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8BDABB" w14:textId="386548D0" w:rsidR="008422CE" w:rsidRPr="00E62E77" w:rsidRDefault="00FF09B0" w:rsidP="008F0145">
      <w:pPr>
        <w:widowControl w:val="0"/>
        <w:ind w:firstLineChars="0" w:firstLine="0"/>
        <w:rPr>
          <w:b/>
          <w:bCs/>
          <w:szCs w:val="20"/>
        </w:rPr>
      </w:pPr>
      <w:bookmarkStart w:id="0" w:name="_Hlk132276675"/>
      <w:bookmarkStart w:id="1" w:name="_Hlk59527689"/>
      <w:bookmarkStart w:id="2" w:name="_Hlk111994486"/>
      <w:r w:rsidRPr="00721FBB">
        <w:rPr>
          <w:b/>
          <w:bCs/>
          <w:szCs w:val="20"/>
        </w:rPr>
        <w:t>档案编号：</w:t>
      </w:r>
      <w:r w:rsidR="00E62E77" w:rsidRPr="00E62E77">
        <w:rPr>
          <w:b/>
          <w:bCs/>
          <w:szCs w:val="20"/>
        </w:rPr>
        <w:t>SH-2023-SY-XZPJ-0</w:t>
      </w:r>
      <w:r w:rsidR="00A547DA">
        <w:rPr>
          <w:b/>
          <w:bCs/>
          <w:szCs w:val="20"/>
        </w:rPr>
        <w:t>202</w:t>
      </w:r>
    </w:p>
    <w:p w14:paraId="6A530F13" w14:textId="3DB9A801" w:rsidR="008422CE" w:rsidRPr="00E62E77" w:rsidRDefault="00FF09B0" w:rsidP="008F0145">
      <w:pPr>
        <w:widowControl w:val="0"/>
        <w:ind w:firstLineChars="0" w:firstLine="0"/>
        <w:rPr>
          <w:b/>
          <w:bCs/>
          <w:szCs w:val="20"/>
        </w:rPr>
      </w:pPr>
      <w:r w:rsidRPr="00E62E77">
        <w:rPr>
          <w:b/>
          <w:bCs/>
          <w:szCs w:val="20"/>
        </w:rPr>
        <w:t>版</w:t>
      </w:r>
      <w:r w:rsidRPr="00E62E77">
        <w:rPr>
          <w:b/>
          <w:bCs/>
          <w:szCs w:val="20"/>
        </w:rPr>
        <w:t xml:space="preserve">  </w:t>
      </w:r>
      <w:r w:rsidR="00B648F3" w:rsidRPr="00E62E77">
        <w:rPr>
          <w:b/>
          <w:bCs/>
          <w:szCs w:val="20"/>
        </w:rPr>
        <w:t xml:space="preserve">   </w:t>
      </w:r>
      <w:r w:rsidR="00A413A0">
        <w:rPr>
          <w:b/>
          <w:bCs/>
          <w:szCs w:val="20"/>
        </w:rPr>
        <w:t xml:space="preserve"> </w:t>
      </w:r>
      <w:r w:rsidR="00B648F3" w:rsidRPr="00E62E77">
        <w:rPr>
          <w:b/>
          <w:bCs/>
          <w:szCs w:val="20"/>
        </w:rPr>
        <w:t xml:space="preserve"> </w:t>
      </w:r>
      <w:r w:rsidRPr="00E62E77">
        <w:rPr>
          <w:b/>
          <w:bCs/>
          <w:szCs w:val="20"/>
        </w:rPr>
        <w:t xml:space="preserve">  </w:t>
      </w:r>
      <w:r w:rsidRPr="00E62E77">
        <w:rPr>
          <w:b/>
          <w:bCs/>
          <w:szCs w:val="20"/>
        </w:rPr>
        <w:t>次：</w:t>
      </w:r>
      <w:r w:rsidR="008844DE">
        <w:rPr>
          <w:b/>
          <w:bCs/>
          <w:szCs w:val="20"/>
        </w:rPr>
        <w:t>6</w:t>
      </w:r>
    </w:p>
    <w:bookmarkEnd w:id="0"/>
    <w:p w14:paraId="0F762F43" w14:textId="77777777" w:rsidR="008422CE" w:rsidRPr="00721FBB" w:rsidRDefault="008422CE" w:rsidP="00731452">
      <w:pPr>
        <w:widowControl w:val="0"/>
        <w:ind w:firstLineChars="0" w:firstLine="0"/>
        <w:rPr>
          <w:b/>
          <w:bCs/>
          <w:szCs w:val="20"/>
        </w:rPr>
      </w:pPr>
    </w:p>
    <w:p w14:paraId="4725FD2B" w14:textId="77777777" w:rsidR="008422CE" w:rsidRPr="00721FBB" w:rsidRDefault="008422CE" w:rsidP="00731452">
      <w:pPr>
        <w:widowControl w:val="0"/>
        <w:ind w:firstLineChars="0" w:firstLine="0"/>
        <w:rPr>
          <w:b/>
          <w:bCs/>
          <w:szCs w:val="20"/>
        </w:rPr>
      </w:pPr>
    </w:p>
    <w:p w14:paraId="2A77F4A4" w14:textId="77777777" w:rsidR="00C464F9" w:rsidRPr="00721FBB" w:rsidRDefault="00FF09B0" w:rsidP="00731452">
      <w:pPr>
        <w:pStyle w:val="31"/>
        <w:spacing w:before="0"/>
        <w:ind w:firstLineChars="0" w:firstLine="0"/>
        <w:jc w:val="center"/>
        <w:rPr>
          <w:rFonts w:ascii="Times New Roman" w:hAnsi="Times New Roman"/>
          <w:b/>
          <w:sz w:val="44"/>
          <w:szCs w:val="44"/>
        </w:rPr>
      </w:pPr>
      <w:bookmarkStart w:id="3" w:name="_Hlk102840728"/>
      <w:bookmarkStart w:id="4" w:name="_Hlk104967834"/>
      <w:bookmarkStart w:id="5" w:name="_Hlk131152062"/>
      <w:bookmarkEnd w:id="3"/>
      <w:r w:rsidRPr="00721FBB">
        <w:rPr>
          <w:rFonts w:ascii="Times New Roman" w:hAnsi="Times New Roman"/>
          <w:b/>
          <w:sz w:val="44"/>
          <w:szCs w:val="44"/>
        </w:rPr>
        <w:t>中国石油化工股份有限公司</w:t>
      </w:r>
    </w:p>
    <w:p w14:paraId="798368AD" w14:textId="47335605" w:rsidR="008422CE" w:rsidRPr="00721FBB" w:rsidRDefault="00FF09B0" w:rsidP="00731452">
      <w:pPr>
        <w:pStyle w:val="31"/>
        <w:spacing w:before="0"/>
        <w:ind w:firstLineChars="0" w:firstLine="0"/>
        <w:jc w:val="center"/>
        <w:rPr>
          <w:rFonts w:ascii="Times New Roman" w:hAnsi="Times New Roman"/>
          <w:b/>
          <w:sz w:val="44"/>
          <w:szCs w:val="44"/>
        </w:rPr>
      </w:pPr>
      <w:r w:rsidRPr="00721FBB">
        <w:rPr>
          <w:rFonts w:ascii="Times New Roman" w:hAnsi="Times New Roman"/>
          <w:b/>
          <w:sz w:val="44"/>
          <w:szCs w:val="44"/>
        </w:rPr>
        <w:t>胜利油田分公司</w:t>
      </w:r>
      <w:r w:rsidR="00C464F9" w:rsidRPr="00721FBB">
        <w:rPr>
          <w:rFonts w:ascii="Times New Roman" w:hAnsi="Times New Roman"/>
          <w:b/>
          <w:sz w:val="44"/>
          <w:szCs w:val="44"/>
        </w:rPr>
        <w:t>油气集输总厂</w:t>
      </w:r>
    </w:p>
    <w:bookmarkEnd w:id="4"/>
    <w:p w14:paraId="41539F05" w14:textId="0CA862F4" w:rsidR="008422CE" w:rsidRPr="00721FBB" w:rsidRDefault="00FF09B0" w:rsidP="00731452">
      <w:pPr>
        <w:pStyle w:val="31"/>
        <w:spacing w:before="0"/>
        <w:ind w:firstLineChars="0" w:firstLine="0"/>
        <w:jc w:val="center"/>
        <w:rPr>
          <w:rFonts w:ascii="Times New Roman" w:eastAsia="黑体" w:hAnsi="Times New Roman"/>
          <w:b/>
          <w:sz w:val="52"/>
          <w:szCs w:val="52"/>
        </w:rPr>
      </w:pPr>
      <w:r w:rsidRPr="00721FBB">
        <w:rPr>
          <w:rFonts w:ascii="Times New Roman" w:eastAsia="黑体" w:hAnsi="Times New Roman"/>
          <w:b/>
          <w:sz w:val="52"/>
          <w:szCs w:val="52"/>
        </w:rPr>
        <w:t>安全现状评价报告</w:t>
      </w:r>
    </w:p>
    <w:p w14:paraId="43538808" w14:textId="56EB2FAD" w:rsidR="005968A1" w:rsidRPr="00EB4B34" w:rsidRDefault="005968A1" w:rsidP="005968A1">
      <w:pPr>
        <w:pStyle w:val="31"/>
        <w:spacing w:before="0"/>
        <w:ind w:firstLineChars="0" w:firstLine="0"/>
        <w:jc w:val="center"/>
        <w:rPr>
          <w:rFonts w:ascii="Times New Roman" w:eastAsia="黑体" w:hAnsi="Times New Roman"/>
          <w:bCs/>
          <w:sz w:val="52"/>
          <w:szCs w:val="52"/>
        </w:rPr>
      </w:pPr>
      <w:r w:rsidRPr="00EB4B34">
        <w:rPr>
          <w:rFonts w:ascii="Times New Roman" w:eastAsia="黑体" w:hAnsi="Times New Roman"/>
          <w:bCs/>
          <w:sz w:val="52"/>
          <w:szCs w:val="52"/>
        </w:rPr>
        <w:t>（</w:t>
      </w:r>
      <w:r>
        <w:rPr>
          <w:rFonts w:ascii="Times New Roman" w:eastAsia="黑体" w:hAnsi="Times New Roman" w:hint="eastAsia"/>
          <w:bCs/>
          <w:sz w:val="52"/>
          <w:szCs w:val="52"/>
        </w:rPr>
        <w:t>正本</w:t>
      </w:r>
      <w:r w:rsidRPr="00EB4B34">
        <w:rPr>
          <w:rFonts w:ascii="Times New Roman" w:eastAsia="黑体" w:hAnsi="Times New Roman"/>
          <w:bCs/>
          <w:sz w:val="52"/>
          <w:szCs w:val="52"/>
        </w:rPr>
        <w:t>）</w:t>
      </w:r>
    </w:p>
    <w:p w14:paraId="7FEFFE5D" w14:textId="0935268F" w:rsidR="008422CE" w:rsidRPr="00721FBB" w:rsidRDefault="0005778B" w:rsidP="0005778B">
      <w:pPr>
        <w:pStyle w:val="31"/>
        <w:ind w:firstLineChars="0" w:firstLine="0"/>
        <w:jc w:val="center"/>
      </w:pPr>
      <w:r w:rsidRPr="0075146E">
        <w:rPr>
          <w:noProof/>
        </w:rPr>
        <w:drawing>
          <wp:inline distT="0" distB="0" distL="0" distR="0" wp14:anchorId="4076FB47" wp14:editId="7FD51B4E">
            <wp:extent cx="5684520" cy="3102720"/>
            <wp:effectExtent l="0" t="0" r="0" b="2540"/>
            <wp:docPr id="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rotWithShape="1">
                    <a:blip r:embed="rId9" cstate="screen">
                      <a:clrChange>
                        <a:clrFrom>
                          <a:srgbClr val="FAFEFD"/>
                        </a:clrFrom>
                        <a:clrTo>
                          <a:srgbClr val="FAFEFD">
                            <a:alpha val="0"/>
                          </a:srgbClr>
                        </a:clrTo>
                      </a:clrChange>
                      <a:extLst>
                        <a:ext uri="{28A0092B-C50C-407E-A947-70E740481C1C}">
                          <a14:useLocalDpi xmlns:a14="http://schemas.microsoft.com/office/drawing/2010/main"/>
                        </a:ext>
                      </a:extLst>
                    </a:blip>
                    <a:srcRect/>
                    <a:stretch/>
                  </pic:blipFill>
                  <pic:spPr>
                    <a:xfrm>
                      <a:off x="0" y="0"/>
                      <a:ext cx="5691185" cy="3106358"/>
                    </a:xfrm>
                    <a:prstGeom prst="rect">
                      <a:avLst/>
                    </a:prstGeom>
                  </pic:spPr>
                </pic:pic>
              </a:graphicData>
            </a:graphic>
          </wp:inline>
        </w:drawing>
      </w:r>
    </w:p>
    <w:p w14:paraId="6ECF2272" w14:textId="0E18A355" w:rsidR="00A619D3" w:rsidRDefault="00A619D3" w:rsidP="00731452">
      <w:pPr>
        <w:pStyle w:val="afff9"/>
        <w:spacing w:before="170"/>
        <w:ind w:firstLineChars="273" w:firstLine="850"/>
      </w:pPr>
    </w:p>
    <w:p w14:paraId="73A7FB23" w14:textId="12134D66" w:rsidR="008422CE" w:rsidRPr="00B33DF2" w:rsidRDefault="003C0C75" w:rsidP="00731452">
      <w:pPr>
        <w:widowControl w:val="0"/>
        <w:ind w:firstLineChars="0" w:firstLine="0"/>
        <w:jc w:val="center"/>
        <w:rPr>
          <w:b/>
          <w:kern w:val="0"/>
          <w:sz w:val="44"/>
          <w:szCs w:val="44"/>
        </w:rPr>
      </w:pPr>
      <w:r w:rsidRPr="00B33DF2">
        <w:rPr>
          <w:b/>
          <w:kern w:val="0"/>
          <w:sz w:val="44"/>
          <w:szCs w:val="44"/>
        </w:rPr>
        <w:t>山东实华安全技术</w:t>
      </w:r>
      <w:r w:rsidR="00FF09B0" w:rsidRPr="00B33DF2">
        <w:rPr>
          <w:b/>
          <w:kern w:val="0"/>
          <w:sz w:val="44"/>
          <w:szCs w:val="44"/>
        </w:rPr>
        <w:t>有限公司</w:t>
      </w:r>
    </w:p>
    <w:p w14:paraId="0E5A5831" w14:textId="06443234" w:rsidR="008422CE" w:rsidRPr="00721FBB" w:rsidRDefault="00FF09B0" w:rsidP="00731452">
      <w:pPr>
        <w:widowControl w:val="0"/>
        <w:ind w:firstLineChars="0" w:firstLine="0"/>
        <w:jc w:val="center"/>
        <w:rPr>
          <w:b/>
          <w:kern w:val="0"/>
          <w:sz w:val="44"/>
          <w:szCs w:val="44"/>
        </w:rPr>
      </w:pPr>
      <w:r w:rsidRPr="00721FBB">
        <w:rPr>
          <w:b/>
          <w:kern w:val="0"/>
          <w:sz w:val="32"/>
          <w:szCs w:val="32"/>
        </w:rPr>
        <w:t>资质证书编号：</w:t>
      </w:r>
      <w:r w:rsidRPr="00721FBB">
        <w:rPr>
          <w:b/>
          <w:kern w:val="0"/>
          <w:sz w:val="32"/>
          <w:szCs w:val="32"/>
        </w:rPr>
        <w:t>APJ-</w:t>
      </w:r>
      <w:r w:rsidRPr="00721FBB">
        <w:rPr>
          <w:b/>
          <w:kern w:val="0"/>
          <w:sz w:val="32"/>
          <w:szCs w:val="32"/>
        </w:rPr>
        <w:t>（鲁）</w:t>
      </w:r>
      <w:r w:rsidRPr="00721FBB">
        <w:rPr>
          <w:b/>
          <w:kern w:val="0"/>
          <w:sz w:val="32"/>
          <w:szCs w:val="32"/>
        </w:rPr>
        <w:t>-0</w:t>
      </w:r>
      <w:r w:rsidR="003C0C75" w:rsidRPr="00721FBB">
        <w:rPr>
          <w:b/>
          <w:kern w:val="0"/>
          <w:sz w:val="32"/>
          <w:szCs w:val="32"/>
        </w:rPr>
        <w:t>13</w:t>
      </w:r>
    </w:p>
    <w:p w14:paraId="0B8F44F8" w14:textId="3ACBB962" w:rsidR="008422CE" w:rsidRPr="00721FBB" w:rsidRDefault="00FF09B0" w:rsidP="00731452">
      <w:pPr>
        <w:widowControl w:val="0"/>
        <w:ind w:firstLineChars="0" w:firstLine="0"/>
        <w:jc w:val="center"/>
        <w:rPr>
          <w:b/>
          <w:kern w:val="0"/>
          <w:sz w:val="32"/>
          <w:szCs w:val="32"/>
        </w:rPr>
      </w:pPr>
      <w:r w:rsidRPr="00721FBB">
        <w:rPr>
          <w:b/>
          <w:kern w:val="0"/>
          <w:sz w:val="32"/>
          <w:szCs w:val="32"/>
        </w:rPr>
        <w:t>二〇二三年</w:t>
      </w:r>
      <w:r w:rsidR="008844DE">
        <w:rPr>
          <w:rFonts w:hint="eastAsia"/>
          <w:b/>
          <w:kern w:val="0"/>
          <w:sz w:val="32"/>
          <w:szCs w:val="32"/>
        </w:rPr>
        <w:t>七</w:t>
      </w:r>
      <w:r w:rsidRPr="00721FBB">
        <w:rPr>
          <w:b/>
          <w:kern w:val="0"/>
          <w:sz w:val="32"/>
          <w:szCs w:val="32"/>
        </w:rPr>
        <w:t>月</w:t>
      </w:r>
    </w:p>
    <w:bookmarkEnd w:id="5"/>
    <w:p w14:paraId="7BFC6785" w14:textId="77777777" w:rsidR="00631BC7" w:rsidRPr="00721FBB" w:rsidRDefault="00631BC7" w:rsidP="00731452">
      <w:pPr>
        <w:widowControl w:val="0"/>
        <w:spacing w:beforeLines="50" w:before="170" w:line="520" w:lineRule="exact"/>
        <w:ind w:firstLineChars="0" w:firstLine="0"/>
        <w:jc w:val="center"/>
        <w:rPr>
          <w:b/>
          <w:kern w:val="0"/>
          <w:sz w:val="32"/>
          <w:szCs w:val="32"/>
        </w:rPr>
        <w:sectPr w:rsidR="00631BC7" w:rsidRPr="00721FBB" w:rsidSect="00FC1582">
          <w:headerReference w:type="even" r:id="rId10"/>
          <w:headerReference w:type="default" r:id="rId11"/>
          <w:footerReference w:type="even" r:id="rId12"/>
          <w:footerReference w:type="default" r:id="rId13"/>
          <w:headerReference w:type="first" r:id="rId14"/>
          <w:footerReference w:type="first" r:id="rId15"/>
          <w:pgSz w:w="11907" w:h="16840" w:code="9"/>
          <w:pgMar w:top="1418" w:right="1418" w:bottom="1134" w:left="1418" w:header="851" w:footer="680" w:gutter="0"/>
          <w:cols w:space="425"/>
          <w:docGrid w:type="linesAndChars" w:linePitch="340" w:charSpace="-2048"/>
        </w:sectPr>
      </w:pPr>
    </w:p>
    <w:p w14:paraId="12558848" w14:textId="77777777" w:rsidR="008422CE" w:rsidRPr="00721FBB" w:rsidRDefault="008422CE" w:rsidP="00731452">
      <w:pPr>
        <w:widowControl w:val="0"/>
        <w:spacing w:beforeLines="50" w:before="170" w:line="520" w:lineRule="exact"/>
        <w:ind w:firstLineChars="0" w:firstLine="0"/>
        <w:jc w:val="center"/>
        <w:rPr>
          <w:b/>
          <w:kern w:val="0"/>
          <w:sz w:val="32"/>
          <w:szCs w:val="32"/>
        </w:rPr>
      </w:pPr>
    </w:p>
    <w:p w14:paraId="7659EFBF" w14:textId="051E71B2" w:rsidR="008422CE" w:rsidRPr="00721FBB" w:rsidRDefault="008422CE" w:rsidP="00731452">
      <w:pPr>
        <w:widowControl w:val="0"/>
        <w:spacing w:line="240" w:lineRule="auto"/>
        <w:ind w:firstLineChars="0" w:firstLine="0"/>
        <w:jc w:val="left"/>
        <w:rPr>
          <w:b/>
          <w:bCs/>
          <w:kern w:val="0"/>
          <w:sz w:val="32"/>
          <w:szCs w:val="32"/>
        </w:rPr>
      </w:pPr>
    </w:p>
    <w:p w14:paraId="0D77D289" w14:textId="3440F66B" w:rsidR="008422CE" w:rsidRPr="00721FBB" w:rsidRDefault="008422CE" w:rsidP="00731452">
      <w:pPr>
        <w:widowControl w:val="0"/>
        <w:spacing w:line="240" w:lineRule="auto"/>
        <w:ind w:firstLineChars="0" w:firstLine="0"/>
        <w:jc w:val="left"/>
        <w:rPr>
          <w:b/>
          <w:bCs/>
          <w:kern w:val="0"/>
          <w:sz w:val="32"/>
          <w:szCs w:val="32"/>
        </w:rPr>
      </w:pPr>
    </w:p>
    <w:p w14:paraId="1C36917E" w14:textId="77777777" w:rsidR="008422CE" w:rsidRPr="00721FBB" w:rsidRDefault="008422CE" w:rsidP="00731452">
      <w:pPr>
        <w:pStyle w:val="31"/>
        <w:spacing w:before="0"/>
        <w:ind w:firstLineChars="0" w:firstLine="0"/>
        <w:jc w:val="center"/>
        <w:rPr>
          <w:rFonts w:ascii="Times New Roman" w:hAnsi="Times New Roman"/>
          <w:b/>
          <w:bCs/>
          <w:kern w:val="0"/>
          <w:sz w:val="32"/>
          <w:szCs w:val="32"/>
        </w:rPr>
      </w:pPr>
    </w:p>
    <w:p w14:paraId="1D1C5072" w14:textId="77777777" w:rsidR="00631BC7" w:rsidRPr="00721FBB" w:rsidRDefault="00631BC7" w:rsidP="00731452">
      <w:pPr>
        <w:pStyle w:val="31"/>
        <w:ind w:firstLineChars="0" w:firstLine="0"/>
        <w:jc w:val="center"/>
        <w:rPr>
          <w:rFonts w:ascii="Times New Roman" w:hAnsi="Times New Roman"/>
          <w:b/>
          <w:bCs/>
          <w:kern w:val="0"/>
          <w:sz w:val="36"/>
          <w:szCs w:val="36"/>
        </w:rPr>
        <w:sectPr w:rsidR="00631BC7" w:rsidRPr="00721FBB" w:rsidSect="00FC1582">
          <w:pgSz w:w="11907" w:h="16840" w:code="9"/>
          <w:pgMar w:top="1418" w:right="1418" w:bottom="1134" w:left="1418" w:header="851" w:footer="680" w:gutter="0"/>
          <w:cols w:space="425"/>
          <w:docGrid w:type="linesAndChars" w:linePitch="340" w:charSpace="-2048"/>
        </w:sectPr>
      </w:pPr>
    </w:p>
    <w:p w14:paraId="555CD915" w14:textId="77777777" w:rsidR="00631BC7" w:rsidRPr="00721FBB" w:rsidRDefault="00631BC7" w:rsidP="00731452">
      <w:pPr>
        <w:pStyle w:val="31"/>
        <w:ind w:firstLineChars="0" w:firstLine="0"/>
        <w:jc w:val="center"/>
        <w:rPr>
          <w:rFonts w:ascii="Times New Roman" w:hAnsi="Times New Roman"/>
          <w:b/>
          <w:bCs/>
          <w:kern w:val="0"/>
          <w:sz w:val="36"/>
          <w:szCs w:val="36"/>
        </w:rPr>
      </w:pPr>
    </w:p>
    <w:p w14:paraId="4A20030A" w14:textId="77777777" w:rsidR="00631BC7" w:rsidRPr="00721FBB" w:rsidRDefault="00631BC7" w:rsidP="00731452">
      <w:pPr>
        <w:pStyle w:val="31"/>
        <w:ind w:firstLineChars="0" w:firstLine="0"/>
        <w:jc w:val="center"/>
        <w:rPr>
          <w:rFonts w:ascii="Times New Roman" w:hAnsi="Times New Roman"/>
          <w:b/>
          <w:bCs/>
          <w:kern w:val="0"/>
          <w:sz w:val="36"/>
          <w:szCs w:val="36"/>
        </w:rPr>
      </w:pPr>
    </w:p>
    <w:p w14:paraId="45FF2A36" w14:textId="49217711" w:rsidR="0029050D" w:rsidRPr="00721FBB" w:rsidRDefault="00FF09B0" w:rsidP="00731452">
      <w:pPr>
        <w:pStyle w:val="31"/>
        <w:ind w:firstLineChars="0" w:firstLine="0"/>
        <w:jc w:val="center"/>
        <w:rPr>
          <w:rFonts w:ascii="Times New Roman" w:hAnsi="Times New Roman"/>
          <w:b/>
          <w:bCs/>
          <w:kern w:val="0"/>
          <w:sz w:val="36"/>
          <w:szCs w:val="36"/>
        </w:rPr>
      </w:pPr>
      <w:r w:rsidRPr="00721FBB">
        <w:rPr>
          <w:rFonts w:ascii="Times New Roman" w:hAnsi="Times New Roman"/>
          <w:b/>
          <w:bCs/>
          <w:kern w:val="0"/>
          <w:sz w:val="36"/>
          <w:szCs w:val="36"/>
        </w:rPr>
        <w:t>中国石油化工股份有限公司</w:t>
      </w:r>
    </w:p>
    <w:p w14:paraId="74784C96" w14:textId="6903284A" w:rsidR="008422CE" w:rsidRPr="00721FBB" w:rsidRDefault="00FF09B0" w:rsidP="00731452">
      <w:pPr>
        <w:pStyle w:val="31"/>
        <w:ind w:firstLineChars="0" w:firstLine="0"/>
        <w:jc w:val="center"/>
        <w:rPr>
          <w:rFonts w:ascii="Times New Roman" w:hAnsi="Times New Roman"/>
          <w:b/>
          <w:bCs/>
          <w:kern w:val="0"/>
          <w:sz w:val="36"/>
          <w:szCs w:val="36"/>
        </w:rPr>
      </w:pPr>
      <w:r w:rsidRPr="00721FBB">
        <w:rPr>
          <w:rFonts w:ascii="Times New Roman" w:hAnsi="Times New Roman"/>
          <w:b/>
          <w:bCs/>
          <w:kern w:val="0"/>
          <w:sz w:val="36"/>
          <w:szCs w:val="36"/>
        </w:rPr>
        <w:t>胜利油田分公司</w:t>
      </w:r>
      <w:r w:rsidR="0029050D" w:rsidRPr="00721FBB">
        <w:rPr>
          <w:rFonts w:ascii="Times New Roman" w:hAnsi="Times New Roman"/>
          <w:b/>
          <w:bCs/>
          <w:kern w:val="0"/>
          <w:sz w:val="36"/>
          <w:szCs w:val="36"/>
        </w:rPr>
        <w:t>油气集输总厂</w:t>
      </w:r>
    </w:p>
    <w:p w14:paraId="30DEE609" w14:textId="77777777" w:rsidR="008422CE" w:rsidRPr="00721FBB" w:rsidRDefault="00FF09B0" w:rsidP="00731452">
      <w:pPr>
        <w:pStyle w:val="31"/>
        <w:spacing w:before="0"/>
        <w:ind w:firstLineChars="0" w:firstLine="0"/>
        <w:jc w:val="center"/>
        <w:rPr>
          <w:rFonts w:ascii="Times New Roman" w:eastAsia="黑体" w:hAnsi="Times New Roman"/>
          <w:b/>
          <w:bCs/>
          <w:kern w:val="0"/>
          <w:sz w:val="52"/>
          <w:szCs w:val="52"/>
        </w:rPr>
      </w:pPr>
      <w:r w:rsidRPr="00721FBB">
        <w:rPr>
          <w:rFonts w:ascii="Times New Roman" w:hAnsi="Times New Roman"/>
          <w:b/>
          <w:bCs/>
          <w:kern w:val="0"/>
          <w:sz w:val="44"/>
          <w:szCs w:val="44"/>
        </w:rPr>
        <w:t>安全现状评价报告</w:t>
      </w:r>
    </w:p>
    <w:p w14:paraId="722BC2D4" w14:textId="77777777" w:rsidR="008422CE" w:rsidRPr="00721FBB" w:rsidRDefault="008422CE" w:rsidP="00731452">
      <w:pPr>
        <w:pStyle w:val="31"/>
        <w:spacing w:before="0"/>
        <w:ind w:firstLineChars="0" w:firstLine="0"/>
        <w:jc w:val="center"/>
        <w:rPr>
          <w:rFonts w:ascii="Times New Roman" w:eastAsia="黑体" w:hAnsi="Times New Roman"/>
          <w:bCs/>
          <w:szCs w:val="28"/>
        </w:rPr>
      </w:pPr>
    </w:p>
    <w:p w14:paraId="13DE3DDF" w14:textId="77777777" w:rsidR="008422CE" w:rsidRPr="00721FBB" w:rsidRDefault="008422CE" w:rsidP="00731452">
      <w:pPr>
        <w:widowControl w:val="0"/>
        <w:spacing w:line="520" w:lineRule="exact"/>
        <w:ind w:firstLineChars="0" w:firstLine="0"/>
        <w:jc w:val="center"/>
        <w:rPr>
          <w:b/>
          <w:kern w:val="0"/>
          <w:sz w:val="32"/>
          <w:szCs w:val="32"/>
        </w:rPr>
      </w:pPr>
    </w:p>
    <w:p w14:paraId="4FF85B6B" w14:textId="77777777" w:rsidR="008422CE" w:rsidRPr="00721FBB" w:rsidRDefault="008422CE" w:rsidP="00731452">
      <w:pPr>
        <w:widowControl w:val="0"/>
        <w:spacing w:line="520" w:lineRule="exact"/>
        <w:ind w:firstLineChars="0" w:firstLine="0"/>
        <w:jc w:val="center"/>
        <w:rPr>
          <w:b/>
          <w:kern w:val="0"/>
          <w:sz w:val="32"/>
          <w:szCs w:val="32"/>
        </w:rPr>
      </w:pPr>
    </w:p>
    <w:p w14:paraId="05D7F5AF" w14:textId="6CB7E650" w:rsidR="008422CE" w:rsidRPr="00721FBB" w:rsidRDefault="008422CE" w:rsidP="00731452">
      <w:pPr>
        <w:widowControl w:val="0"/>
        <w:spacing w:line="520" w:lineRule="exact"/>
        <w:ind w:firstLineChars="0" w:firstLine="0"/>
        <w:jc w:val="center"/>
        <w:rPr>
          <w:b/>
          <w:kern w:val="0"/>
          <w:sz w:val="32"/>
          <w:szCs w:val="32"/>
        </w:rPr>
      </w:pPr>
    </w:p>
    <w:p w14:paraId="660B8232" w14:textId="628EB12C" w:rsidR="00D11515" w:rsidRPr="00721FBB" w:rsidRDefault="00D11515" w:rsidP="00731452">
      <w:pPr>
        <w:widowControl w:val="0"/>
        <w:spacing w:line="520" w:lineRule="exact"/>
        <w:ind w:firstLineChars="0" w:firstLine="0"/>
        <w:jc w:val="center"/>
        <w:rPr>
          <w:b/>
          <w:kern w:val="0"/>
          <w:sz w:val="32"/>
          <w:szCs w:val="32"/>
        </w:rPr>
      </w:pPr>
    </w:p>
    <w:p w14:paraId="172FCC3D" w14:textId="77777777" w:rsidR="00D11515" w:rsidRPr="00721FBB" w:rsidRDefault="00D11515" w:rsidP="00731452">
      <w:pPr>
        <w:widowControl w:val="0"/>
        <w:spacing w:line="520" w:lineRule="exact"/>
        <w:ind w:firstLineChars="0" w:firstLine="0"/>
        <w:jc w:val="center"/>
        <w:rPr>
          <w:b/>
          <w:kern w:val="0"/>
          <w:sz w:val="32"/>
          <w:szCs w:val="32"/>
        </w:rPr>
      </w:pPr>
    </w:p>
    <w:p w14:paraId="48F8FDEF" w14:textId="77777777" w:rsidR="008422CE" w:rsidRPr="00721FBB" w:rsidRDefault="008422CE" w:rsidP="00731452">
      <w:pPr>
        <w:widowControl w:val="0"/>
        <w:spacing w:line="520" w:lineRule="exact"/>
        <w:ind w:firstLineChars="0" w:firstLine="0"/>
        <w:jc w:val="center"/>
        <w:rPr>
          <w:b/>
          <w:kern w:val="0"/>
          <w:sz w:val="32"/>
          <w:szCs w:val="32"/>
        </w:rPr>
      </w:pPr>
    </w:p>
    <w:p w14:paraId="41586F95" w14:textId="6BEC0A5A" w:rsidR="00D11515" w:rsidRPr="00721FBB" w:rsidRDefault="00D11515" w:rsidP="00731452">
      <w:pPr>
        <w:widowControl w:val="0"/>
        <w:ind w:firstLineChars="0" w:firstLine="0"/>
        <w:jc w:val="center"/>
        <w:rPr>
          <w:szCs w:val="32"/>
        </w:rPr>
      </w:pPr>
      <w:r w:rsidRPr="00721FBB">
        <w:rPr>
          <w:szCs w:val="32"/>
        </w:rPr>
        <w:t>法定代表人：任红艳</w:t>
      </w:r>
    </w:p>
    <w:p w14:paraId="78BD74D4" w14:textId="77777777" w:rsidR="00D11515" w:rsidRPr="00721FBB" w:rsidRDefault="00D11515" w:rsidP="00731452">
      <w:pPr>
        <w:widowControl w:val="0"/>
        <w:ind w:firstLineChars="0" w:firstLine="0"/>
        <w:jc w:val="center"/>
        <w:rPr>
          <w:szCs w:val="32"/>
        </w:rPr>
      </w:pPr>
      <w:r w:rsidRPr="00721FBB">
        <w:rPr>
          <w:szCs w:val="32"/>
        </w:rPr>
        <w:t>技术负责人：安风菊</w:t>
      </w:r>
    </w:p>
    <w:p w14:paraId="1737D0B8" w14:textId="29F12080" w:rsidR="00D11515" w:rsidRPr="00721FBB" w:rsidRDefault="00D11515" w:rsidP="00731452">
      <w:pPr>
        <w:widowControl w:val="0"/>
        <w:ind w:firstLineChars="0" w:firstLine="0"/>
        <w:jc w:val="center"/>
        <w:rPr>
          <w:szCs w:val="32"/>
        </w:rPr>
      </w:pPr>
      <w:r w:rsidRPr="00721FBB">
        <w:rPr>
          <w:szCs w:val="32"/>
        </w:rPr>
        <w:t>项目负责人：</w:t>
      </w:r>
      <w:r w:rsidR="00604AE7">
        <w:rPr>
          <w:rFonts w:hint="eastAsia"/>
          <w:szCs w:val="32"/>
        </w:rPr>
        <w:t>袁</w:t>
      </w:r>
      <w:r w:rsidR="00604AE7">
        <w:rPr>
          <w:rFonts w:hint="eastAsia"/>
          <w:szCs w:val="32"/>
        </w:rPr>
        <w:t xml:space="preserve"> </w:t>
      </w:r>
      <w:r w:rsidR="00604AE7">
        <w:rPr>
          <w:szCs w:val="32"/>
        </w:rPr>
        <w:t xml:space="preserve">    </w:t>
      </w:r>
      <w:r w:rsidR="00604AE7">
        <w:rPr>
          <w:rFonts w:hint="eastAsia"/>
          <w:szCs w:val="32"/>
        </w:rPr>
        <w:t>梅</w:t>
      </w:r>
    </w:p>
    <w:p w14:paraId="534EE54E" w14:textId="77777777" w:rsidR="00D11515" w:rsidRPr="00721FBB" w:rsidRDefault="00D11515" w:rsidP="00731452">
      <w:pPr>
        <w:widowControl w:val="0"/>
        <w:spacing w:line="480" w:lineRule="auto"/>
        <w:ind w:firstLineChars="0" w:firstLine="0"/>
        <w:jc w:val="center"/>
        <w:rPr>
          <w:kern w:val="0"/>
          <w:szCs w:val="32"/>
        </w:rPr>
      </w:pPr>
    </w:p>
    <w:p w14:paraId="711AB817" w14:textId="209A9742" w:rsidR="00D11515" w:rsidRPr="00721FBB" w:rsidRDefault="00D11515" w:rsidP="00731452">
      <w:pPr>
        <w:widowControl w:val="0"/>
        <w:spacing w:line="480" w:lineRule="auto"/>
        <w:ind w:firstLine="460"/>
        <w:jc w:val="center"/>
        <w:rPr>
          <w:kern w:val="0"/>
          <w:szCs w:val="32"/>
        </w:rPr>
      </w:pPr>
    </w:p>
    <w:p w14:paraId="65A987CE" w14:textId="77777777" w:rsidR="00631BC7" w:rsidRDefault="00631BC7" w:rsidP="00731452">
      <w:pPr>
        <w:widowControl w:val="0"/>
        <w:spacing w:line="480" w:lineRule="auto"/>
        <w:ind w:firstLine="460"/>
        <w:jc w:val="center"/>
        <w:rPr>
          <w:kern w:val="0"/>
          <w:szCs w:val="32"/>
        </w:rPr>
      </w:pPr>
    </w:p>
    <w:p w14:paraId="5B513B47" w14:textId="77777777" w:rsidR="003A729D" w:rsidRDefault="003A729D" w:rsidP="00731452">
      <w:pPr>
        <w:widowControl w:val="0"/>
        <w:spacing w:line="480" w:lineRule="auto"/>
        <w:ind w:firstLine="460"/>
        <w:jc w:val="center"/>
        <w:rPr>
          <w:kern w:val="0"/>
          <w:szCs w:val="32"/>
        </w:rPr>
      </w:pPr>
    </w:p>
    <w:p w14:paraId="1F77F5B1" w14:textId="77777777" w:rsidR="003A729D" w:rsidRPr="00721FBB" w:rsidRDefault="003A729D" w:rsidP="00731452">
      <w:pPr>
        <w:widowControl w:val="0"/>
        <w:spacing w:line="480" w:lineRule="auto"/>
        <w:ind w:firstLine="460"/>
        <w:jc w:val="center"/>
        <w:rPr>
          <w:kern w:val="0"/>
          <w:szCs w:val="32"/>
        </w:rPr>
      </w:pPr>
    </w:p>
    <w:p w14:paraId="1B261764" w14:textId="0BA0060D" w:rsidR="00D11515" w:rsidRPr="00721FBB" w:rsidRDefault="00D11515" w:rsidP="00731452">
      <w:pPr>
        <w:widowControl w:val="0"/>
        <w:ind w:firstLineChars="0" w:firstLine="0"/>
        <w:jc w:val="center"/>
        <w:rPr>
          <w:kern w:val="0"/>
          <w:szCs w:val="32"/>
        </w:rPr>
      </w:pPr>
      <w:r w:rsidRPr="00721FBB">
        <w:rPr>
          <w:b/>
          <w:bCs/>
          <w:kern w:val="0"/>
        </w:rPr>
        <w:t>报告完成日期：</w:t>
      </w:r>
      <w:r w:rsidRPr="00721FBB">
        <w:rPr>
          <w:b/>
          <w:bCs/>
          <w:kern w:val="0"/>
        </w:rPr>
        <w:t>2023</w:t>
      </w:r>
      <w:r w:rsidRPr="00721FBB">
        <w:rPr>
          <w:b/>
          <w:bCs/>
          <w:kern w:val="0"/>
        </w:rPr>
        <w:t>年</w:t>
      </w:r>
      <w:r w:rsidR="00AA1174">
        <w:rPr>
          <w:rFonts w:hint="eastAsia"/>
          <w:b/>
          <w:bCs/>
          <w:kern w:val="0"/>
        </w:rPr>
        <w:t>7</w:t>
      </w:r>
      <w:r w:rsidRPr="00721FBB">
        <w:rPr>
          <w:b/>
          <w:bCs/>
          <w:kern w:val="0"/>
        </w:rPr>
        <w:t>月</w:t>
      </w:r>
    </w:p>
    <w:p w14:paraId="2EEFDD31" w14:textId="77777777" w:rsidR="00AC77EE" w:rsidRDefault="00AC77EE" w:rsidP="00731452">
      <w:pPr>
        <w:widowControl w:val="0"/>
        <w:ind w:firstLineChars="0" w:firstLine="0"/>
        <w:jc w:val="center"/>
        <w:rPr>
          <w:b/>
          <w:kern w:val="0"/>
          <w:sz w:val="32"/>
          <w:szCs w:val="32"/>
        </w:rPr>
        <w:sectPr w:rsidR="00AC77EE" w:rsidSect="00FC1582">
          <w:pgSz w:w="11907" w:h="16840" w:code="9"/>
          <w:pgMar w:top="1418" w:right="1418" w:bottom="1134" w:left="1418" w:header="851" w:footer="680" w:gutter="0"/>
          <w:cols w:space="425"/>
          <w:docGrid w:type="linesAndChars" w:linePitch="340" w:charSpace="-2048"/>
        </w:sectPr>
      </w:pPr>
    </w:p>
    <w:p w14:paraId="33CBD8F5" w14:textId="77777777" w:rsidR="00631BC7" w:rsidRPr="00721FBB" w:rsidRDefault="00631BC7" w:rsidP="00731452">
      <w:pPr>
        <w:widowControl w:val="0"/>
        <w:ind w:firstLineChars="0" w:firstLine="0"/>
        <w:jc w:val="center"/>
        <w:rPr>
          <w:b/>
          <w:kern w:val="0"/>
          <w:sz w:val="32"/>
          <w:szCs w:val="32"/>
        </w:rPr>
        <w:sectPr w:rsidR="00631BC7" w:rsidRPr="00721FBB" w:rsidSect="00FC1582">
          <w:pgSz w:w="11907" w:h="16840" w:code="9"/>
          <w:pgMar w:top="1418" w:right="1418" w:bottom="1134" w:left="1418" w:header="851" w:footer="680" w:gutter="0"/>
          <w:cols w:space="425"/>
          <w:docGrid w:type="linesAndChars" w:linePitch="340" w:charSpace="-2048"/>
        </w:sectPr>
      </w:pPr>
    </w:p>
    <w:bookmarkEnd w:id="1"/>
    <w:p w14:paraId="2A7543F8" w14:textId="77777777" w:rsidR="00DE3E03" w:rsidRPr="00721FBB" w:rsidRDefault="00DE3E03" w:rsidP="00731452">
      <w:pPr>
        <w:widowControl w:val="0"/>
        <w:ind w:firstLineChars="0" w:firstLine="0"/>
        <w:jc w:val="center"/>
        <w:rPr>
          <w:b/>
          <w:iCs/>
          <w:kern w:val="0"/>
          <w:sz w:val="36"/>
          <w:szCs w:val="22"/>
        </w:rPr>
      </w:pPr>
      <w:r w:rsidRPr="00721FBB">
        <w:rPr>
          <w:b/>
          <w:iCs/>
          <w:kern w:val="0"/>
          <w:sz w:val="36"/>
          <w:szCs w:val="22"/>
        </w:rPr>
        <w:lastRenderedPageBreak/>
        <w:t>前</w:t>
      </w:r>
      <w:r w:rsidRPr="00721FBB">
        <w:rPr>
          <w:b/>
          <w:iCs/>
          <w:kern w:val="0"/>
          <w:sz w:val="36"/>
          <w:szCs w:val="22"/>
        </w:rPr>
        <w:t xml:space="preserve">  </w:t>
      </w:r>
      <w:r w:rsidRPr="00721FBB">
        <w:rPr>
          <w:b/>
          <w:iCs/>
          <w:kern w:val="0"/>
          <w:sz w:val="36"/>
          <w:szCs w:val="22"/>
        </w:rPr>
        <w:t>言</w:t>
      </w:r>
    </w:p>
    <w:p w14:paraId="6FBD431A" w14:textId="1E09D2BE" w:rsidR="00DE3E03" w:rsidRPr="00721FBB" w:rsidRDefault="00DE3E03" w:rsidP="009F7A04">
      <w:pPr>
        <w:widowControl w:val="0"/>
        <w:ind w:firstLine="460"/>
        <w:rPr>
          <w:iCs/>
          <w:kern w:val="0"/>
          <w:szCs w:val="22"/>
        </w:rPr>
      </w:pPr>
      <w:r w:rsidRPr="00721FBB">
        <w:rPr>
          <w:iCs/>
          <w:kern w:val="0"/>
          <w:szCs w:val="22"/>
        </w:rPr>
        <w:t>根据《中华人民共和国安全生产法》的规定，按照《安全生产许可证条例》（</w:t>
      </w:r>
      <w:r w:rsidR="002F4716" w:rsidRPr="00721FBB">
        <w:rPr>
          <w:szCs w:val="28"/>
        </w:rPr>
        <w:t>国务院令</w:t>
      </w:r>
      <w:r w:rsidR="008F0145" w:rsidRPr="00721FBB">
        <w:rPr>
          <w:iCs/>
          <w:kern w:val="0"/>
          <w:szCs w:val="22"/>
        </w:rPr>
        <w:t>〔</w:t>
      </w:r>
      <w:r w:rsidR="002F4716" w:rsidRPr="00721FBB">
        <w:rPr>
          <w:szCs w:val="28"/>
        </w:rPr>
        <w:t>2004</w:t>
      </w:r>
      <w:r w:rsidR="008F0145" w:rsidRPr="00721FBB">
        <w:rPr>
          <w:iCs/>
          <w:kern w:val="0"/>
          <w:szCs w:val="22"/>
        </w:rPr>
        <w:t>〕</w:t>
      </w:r>
      <w:r w:rsidR="002F4716" w:rsidRPr="00721FBB">
        <w:rPr>
          <w:szCs w:val="28"/>
        </w:rPr>
        <w:t>第</w:t>
      </w:r>
      <w:r w:rsidR="002F4716" w:rsidRPr="00721FBB">
        <w:rPr>
          <w:szCs w:val="28"/>
        </w:rPr>
        <w:t>397</w:t>
      </w:r>
      <w:r w:rsidR="002F4716" w:rsidRPr="00721FBB">
        <w:rPr>
          <w:szCs w:val="28"/>
        </w:rPr>
        <w:t>号发布，</w:t>
      </w:r>
      <w:r w:rsidR="002F4716" w:rsidRPr="00721FBB">
        <w:rPr>
          <w:iCs/>
          <w:kern w:val="0"/>
          <w:szCs w:val="22"/>
        </w:rPr>
        <w:t>国务院令第</w:t>
      </w:r>
      <w:r w:rsidR="002F4716" w:rsidRPr="00721FBB">
        <w:rPr>
          <w:iCs/>
          <w:kern w:val="0"/>
          <w:szCs w:val="22"/>
        </w:rPr>
        <w:t>653</w:t>
      </w:r>
      <w:r w:rsidR="002F4716" w:rsidRPr="00721FBB">
        <w:rPr>
          <w:iCs/>
          <w:kern w:val="0"/>
          <w:szCs w:val="22"/>
        </w:rPr>
        <w:t>号修正</w:t>
      </w:r>
      <w:r w:rsidRPr="00721FBB">
        <w:rPr>
          <w:iCs/>
          <w:kern w:val="0"/>
          <w:szCs w:val="22"/>
        </w:rPr>
        <w:t>）对生产企业的要求以及《非煤矿矿山企业安全生产许可证实施办法》（国家安全监管总局令</w:t>
      </w:r>
      <w:r w:rsidR="008F0145" w:rsidRPr="00721FBB">
        <w:rPr>
          <w:iCs/>
          <w:kern w:val="0"/>
          <w:szCs w:val="22"/>
        </w:rPr>
        <w:t>〔</w:t>
      </w:r>
      <w:r w:rsidRPr="00721FBB">
        <w:rPr>
          <w:iCs/>
          <w:kern w:val="0"/>
          <w:szCs w:val="22"/>
        </w:rPr>
        <w:t>2009</w:t>
      </w:r>
      <w:r w:rsidR="008F0145" w:rsidRPr="00721FBB">
        <w:rPr>
          <w:iCs/>
          <w:kern w:val="0"/>
          <w:szCs w:val="22"/>
        </w:rPr>
        <w:t>〕</w:t>
      </w:r>
      <w:r w:rsidRPr="00721FBB">
        <w:rPr>
          <w:iCs/>
          <w:kern w:val="0"/>
          <w:szCs w:val="22"/>
        </w:rPr>
        <w:t>第</w:t>
      </w:r>
      <w:r w:rsidRPr="00721FBB">
        <w:rPr>
          <w:iCs/>
          <w:kern w:val="0"/>
          <w:szCs w:val="22"/>
        </w:rPr>
        <w:t>20</w:t>
      </w:r>
      <w:r w:rsidRPr="00721FBB">
        <w:rPr>
          <w:iCs/>
          <w:kern w:val="0"/>
          <w:szCs w:val="22"/>
        </w:rPr>
        <w:t>号发布，</w:t>
      </w:r>
      <w:r w:rsidR="002F4716" w:rsidRPr="00721FBB">
        <w:rPr>
          <w:iCs/>
          <w:kern w:val="0"/>
          <w:szCs w:val="22"/>
        </w:rPr>
        <w:t>安监局令〔</w:t>
      </w:r>
      <w:r w:rsidR="002F4716" w:rsidRPr="00721FBB">
        <w:rPr>
          <w:iCs/>
          <w:kern w:val="0"/>
          <w:szCs w:val="22"/>
        </w:rPr>
        <w:t>2015</w:t>
      </w:r>
      <w:r w:rsidR="002F4716" w:rsidRPr="00721FBB">
        <w:rPr>
          <w:iCs/>
          <w:kern w:val="0"/>
          <w:szCs w:val="22"/>
        </w:rPr>
        <w:t>〕</w:t>
      </w:r>
      <w:r w:rsidR="002F4716" w:rsidRPr="00721FBB">
        <w:rPr>
          <w:iCs/>
          <w:kern w:val="0"/>
          <w:szCs w:val="22"/>
        </w:rPr>
        <w:t>78</w:t>
      </w:r>
      <w:r w:rsidR="002F4716" w:rsidRPr="00721FBB">
        <w:rPr>
          <w:iCs/>
          <w:kern w:val="0"/>
          <w:szCs w:val="22"/>
        </w:rPr>
        <w:t>号、应急部公告〔</w:t>
      </w:r>
      <w:r w:rsidR="002F4716" w:rsidRPr="00721FBB">
        <w:rPr>
          <w:iCs/>
          <w:kern w:val="0"/>
          <w:szCs w:val="22"/>
        </w:rPr>
        <w:t>2018</w:t>
      </w:r>
      <w:r w:rsidR="002F4716" w:rsidRPr="00721FBB">
        <w:rPr>
          <w:iCs/>
          <w:kern w:val="0"/>
          <w:szCs w:val="22"/>
        </w:rPr>
        <w:t>〕</w:t>
      </w:r>
      <w:r w:rsidR="002F4716" w:rsidRPr="00721FBB">
        <w:rPr>
          <w:iCs/>
          <w:kern w:val="0"/>
          <w:szCs w:val="22"/>
        </w:rPr>
        <w:t>12</w:t>
      </w:r>
      <w:r w:rsidR="002F4716" w:rsidRPr="00721FBB">
        <w:rPr>
          <w:iCs/>
          <w:kern w:val="0"/>
          <w:szCs w:val="22"/>
        </w:rPr>
        <w:t>号修正</w:t>
      </w:r>
      <w:r w:rsidRPr="00721FBB">
        <w:rPr>
          <w:iCs/>
          <w:kern w:val="0"/>
          <w:szCs w:val="22"/>
        </w:rPr>
        <w:t>）、《山东省非煤矿矿山企业安全生产许可证实施方案》（鲁安监发</w:t>
      </w:r>
      <w:r w:rsidR="008F0145" w:rsidRPr="00721FBB">
        <w:rPr>
          <w:iCs/>
          <w:kern w:val="0"/>
          <w:szCs w:val="22"/>
        </w:rPr>
        <w:t>〔</w:t>
      </w:r>
      <w:r w:rsidRPr="00721FBB">
        <w:rPr>
          <w:iCs/>
          <w:kern w:val="0"/>
          <w:szCs w:val="22"/>
        </w:rPr>
        <w:t>2009</w:t>
      </w:r>
      <w:r w:rsidR="008F0145" w:rsidRPr="00721FBB">
        <w:rPr>
          <w:iCs/>
          <w:kern w:val="0"/>
          <w:szCs w:val="22"/>
        </w:rPr>
        <w:t>〕</w:t>
      </w:r>
      <w:r w:rsidRPr="00721FBB">
        <w:rPr>
          <w:iCs/>
          <w:kern w:val="0"/>
          <w:szCs w:val="22"/>
        </w:rPr>
        <w:t>133</w:t>
      </w:r>
      <w:r w:rsidRPr="00721FBB">
        <w:rPr>
          <w:iCs/>
          <w:kern w:val="0"/>
          <w:szCs w:val="22"/>
        </w:rPr>
        <w:t>号）的要求，受被评价单位的委托，山东实华安全技术有限公司承担了胜利油田分公司油气集输总厂</w:t>
      </w:r>
      <w:r w:rsidR="00D35E98">
        <w:rPr>
          <w:rFonts w:hint="eastAsia"/>
          <w:iCs/>
          <w:kern w:val="0"/>
          <w:szCs w:val="22"/>
        </w:rPr>
        <w:t>（以下简称：油气集输总厂）</w:t>
      </w:r>
      <w:r w:rsidRPr="00721FBB">
        <w:rPr>
          <w:iCs/>
          <w:kern w:val="0"/>
          <w:szCs w:val="22"/>
        </w:rPr>
        <w:t>的安全现状评价工作。</w:t>
      </w:r>
    </w:p>
    <w:p w14:paraId="19452F34" w14:textId="705352F7" w:rsidR="008F0145" w:rsidRDefault="008F0145" w:rsidP="008F0145">
      <w:pPr>
        <w:widowControl w:val="0"/>
        <w:ind w:firstLine="460"/>
        <w:rPr>
          <w:szCs w:val="24"/>
        </w:rPr>
      </w:pPr>
      <w:r>
        <w:rPr>
          <w:szCs w:val="24"/>
        </w:rPr>
        <w:t>评价项目组遵循有关法律、法规、政策和标准，开展评价工作。安全评价人员对</w:t>
      </w:r>
      <w:r>
        <w:rPr>
          <w:rFonts w:hint="eastAsia"/>
          <w:szCs w:val="24"/>
        </w:rPr>
        <w:t>油气集输总厂现有的生产设施、设备的实际运行状况及管理状况等</w:t>
      </w:r>
      <w:r>
        <w:rPr>
          <w:szCs w:val="24"/>
        </w:rPr>
        <w:t>进行了现场检查。评价项目组在充分搜集并认真分析相关文件资料和现场收集信息</w:t>
      </w:r>
      <w:r w:rsidR="004954E4">
        <w:rPr>
          <w:rFonts w:hint="eastAsia"/>
          <w:szCs w:val="24"/>
        </w:rPr>
        <w:t>的</w:t>
      </w:r>
      <w:r>
        <w:rPr>
          <w:szCs w:val="24"/>
        </w:rPr>
        <w:t>基础上，编制完成了安全现状评价报告。</w:t>
      </w:r>
    </w:p>
    <w:p w14:paraId="657CDC4B" w14:textId="64856C47" w:rsidR="00DE3E03" w:rsidRDefault="008F0145" w:rsidP="008F0145">
      <w:pPr>
        <w:widowControl w:val="0"/>
        <w:ind w:firstLine="460"/>
        <w:rPr>
          <w:iCs/>
          <w:kern w:val="0"/>
          <w:szCs w:val="22"/>
        </w:rPr>
      </w:pPr>
      <w:r>
        <w:rPr>
          <w:szCs w:val="24"/>
        </w:rPr>
        <w:t>评价报告辨识</w:t>
      </w:r>
      <w:r>
        <w:rPr>
          <w:rFonts w:hint="eastAsia"/>
          <w:szCs w:val="24"/>
        </w:rPr>
        <w:t>油气集输总厂</w:t>
      </w:r>
      <w:r>
        <w:rPr>
          <w:szCs w:val="24"/>
        </w:rPr>
        <w:t>生产经营活动中存在的危险、有害因素，分析生产设施、设备、装置实际运行状况，</w:t>
      </w:r>
      <w:r>
        <w:rPr>
          <w:rFonts w:hint="eastAsia"/>
          <w:szCs w:val="24"/>
        </w:rPr>
        <w:t>安全生产责任制、</w:t>
      </w:r>
      <w:r>
        <w:rPr>
          <w:szCs w:val="24"/>
        </w:rPr>
        <w:t>安全管理制度、操作规程、安全培训、安全投入、应急管理等安全管理状况，评价其与法律、法规、规章、标准的符合性，对存在的问题提出相应的安全对策措施及建议</w:t>
      </w:r>
      <w:r>
        <w:rPr>
          <w:rFonts w:hint="eastAsia"/>
          <w:szCs w:val="24"/>
        </w:rPr>
        <w:t>，</w:t>
      </w:r>
      <w:r>
        <w:rPr>
          <w:szCs w:val="24"/>
        </w:rPr>
        <w:t>为</w:t>
      </w:r>
      <w:r>
        <w:rPr>
          <w:rFonts w:hint="eastAsia"/>
          <w:szCs w:val="24"/>
        </w:rPr>
        <w:t>应急</w:t>
      </w:r>
      <w:r>
        <w:rPr>
          <w:szCs w:val="24"/>
        </w:rPr>
        <w:t>管理部门进行监督检查以及安全生产许可证颁发提供必要的条件</w:t>
      </w:r>
      <w:r w:rsidR="00DE3E03" w:rsidRPr="00721FBB">
        <w:rPr>
          <w:iCs/>
          <w:kern w:val="0"/>
          <w:szCs w:val="22"/>
        </w:rPr>
        <w:t>。</w:t>
      </w:r>
    </w:p>
    <w:p w14:paraId="1F25DED2" w14:textId="73908CCD" w:rsidR="008F0145" w:rsidRDefault="008F0145" w:rsidP="008F0145">
      <w:pPr>
        <w:widowControl w:val="0"/>
        <w:ind w:firstLine="460"/>
        <w:rPr>
          <w:szCs w:val="24"/>
          <w:lang w:val="zh-CN"/>
        </w:rPr>
      </w:pPr>
      <w:r>
        <w:rPr>
          <w:szCs w:val="24"/>
          <w:lang w:val="zh-CN"/>
        </w:rPr>
        <w:t>在此次安全现状评价过程中，得到了油田相关专业专家的指导和</w:t>
      </w:r>
      <w:r>
        <w:rPr>
          <w:rFonts w:hint="eastAsia"/>
          <w:szCs w:val="24"/>
        </w:rPr>
        <w:t>油气集输总厂</w:t>
      </w:r>
      <w:r>
        <w:rPr>
          <w:szCs w:val="24"/>
          <w:lang w:val="zh-CN"/>
        </w:rPr>
        <w:t>的积极配合和协助，在此表示感谢！</w:t>
      </w:r>
    </w:p>
    <w:p w14:paraId="4A0439B0" w14:textId="77777777" w:rsidR="008F0145" w:rsidRPr="00721FBB" w:rsidRDefault="008F0145" w:rsidP="009F7A04">
      <w:pPr>
        <w:widowControl w:val="0"/>
        <w:ind w:firstLine="460"/>
        <w:rPr>
          <w:iCs/>
          <w:kern w:val="0"/>
          <w:szCs w:val="22"/>
        </w:rPr>
      </w:pPr>
    </w:p>
    <w:p w14:paraId="306FA805" w14:textId="77777777" w:rsidR="00DE3E03" w:rsidRPr="00721FBB" w:rsidRDefault="00DE3E03" w:rsidP="00731452">
      <w:pPr>
        <w:widowControl w:val="0"/>
        <w:ind w:firstLine="460"/>
        <w:jc w:val="left"/>
        <w:rPr>
          <w:iCs/>
          <w:kern w:val="0"/>
          <w:szCs w:val="22"/>
        </w:rPr>
      </w:pPr>
    </w:p>
    <w:p w14:paraId="021C19CB" w14:textId="77777777" w:rsidR="00DE3E03" w:rsidRPr="00721FBB" w:rsidRDefault="00DE3E03" w:rsidP="00731452">
      <w:pPr>
        <w:widowControl w:val="0"/>
        <w:ind w:firstLine="460"/>
        <w:jc w:val="right"/>
        <w:rPr>
          <w:szCs w:val="24"/>
        </w:rPr>
      </w:pPr>
      <w:r w:rsidRPr="00721FBB">
        <w:rPr>
          <w:szCs w:val="24"/>
        </w:rPr>
        <w:t>项目评价组</w:t>
      </w:r>
    </w:p>
    <w:p w14:paraId="3EF39844" w14:textId="5C178EF2" w:rsidR="008422CE" w:rsidRDefault="00DE3E03" w:rsidP="00731452">
      <w:pPr>
        <w:widowControl w:val="0"/>
        <w:ind w:firstLineChars="0" w:firstLine="0"/>
        <w:jc w:val="right"/>
        <w:rPr>
          <w:szCs w:val="24"/>
        </w:rPr>
      </w:pPr>
      <w:r w:rsidRPr="00721FBB">
        <w:rPr>
          <w:szCs w:val="24"/>
        </w:rPr>
        <w:t>2023</w:t>
      </w:r>
      <w:r w:rsidRPr="00721FBB">
        <w:rPr>
          <w:szCs w:val="24"/>
        </w:rPr>
        <w:t>年</w:t>
      </w:r>
      <w:r w:rsidR="00AA1174">
        <w:rPr>
          <w:szCs w:val="24"/>
        </w:rPr>
        <w:t>7</w:t>
      </w:r>
      <w:r w:rsidRPr="00721FBB">
        <w:rPr>
          <w:szCs w:val="24"/>
        </w:rPr>
        <w:t>月</w:t>
      </w:r>
    </w:p>
    <w:p w14:paraId="43DDEF2F" w14:textId="77777777" w:rsidR="00AC77EE" w:rsidRPr="00721FBB" w:rsidRDefault="00AC77EE" w:rsidP="00731452">
      <w:pPr>
        <w:widowControl w:val="0"/>
        <w:ind w:firstLineChars="0" w:firstLine="0"/>
        <w:jc w:val="right"/>
        <w:rPr>
          <w:szCs w:val="28"/>
        </w:rPr>
      </w:pPr>
    </w:p>
    <w:p w14:paraId="39245EF9" w14:textId="77777777" w:rsidR="00AC77EE" w:rsidRDefault="00FF09B0" w:rsidP="00731452">
      <w:pPr>
        <w:widowControl w:val="0"/>
        <w:spacing w:beforeLines="50" w:before="170" w:afterLines="50" w:after="170"/>
        <w:ind w:firstLineChars="0" w:firstLine="0"/>
        <w:jc w:val="center"/>
        <w:rPr>
          <w:szCs w:val="28"/>
        </w:rPr>
        <w:sectPr w:rsidR="00AC77EE" w:rsidSect="00FC1582">
          <w:headerReference w:type="default" r:id="rId16"/>
          <w:pgSz w:w="11907" w:h="16840" w:code="9"/>
          <w:pgMar w:top="1418" w:right="1418" w:bottom="1134" w:left="1418" w:header="851" w:footer="680" w:gutter="0"/>
          <w:cols w:space="425"/>
          <w:docGrid w:type="linesAndChars" w:linePitch="340" w:charSpace="-2048"/>
        </w:sectPr>
      </w:pPr>
      <w:r w:rsidRPr="00721FBB">
        <w:rPr>
          <w:szCs w:val="28"/>
        </w:rPr>
        <w:br w:type="page"/>
      </w:r>
    </w:p>
    <w:p w14:paraId="22254B89" w14:textId="77777777" w:rsidR="008422CE" w:rsidRPr="00721FBB" w:rsidRDefault="00FF09B0" w:rsidP="00731452">
      <w:pPr>
        <w:widowControl w:val="0"/>
        <w:spacing w:beforeLines="50" w:before="170" w:afterLines="50" w:after="170"/>
        <w:ind w:firstLineChars="0" w:firstLine="0"/>
        <w:jc w:val="center"/>
        <w:rPr>
          <w:rFonts w:eastAsia="黑体"/>
          <w:sz w:val="32"/>
          <w:szCs w:val="24"/>
          <w:lang w:val="zh-CN"/>
        </w:rPr>
      </w:pPr>
      <w:r w:rsidRPr="00721FBB">
        <w:rPr>
          <w:szCs w:val="28"/>
        </w:rPr>
        <w:lastRenderedPageBreak/>
        <w:br w:type="page"/>
      </w:r>
      <w:bookmarkStart w:id="6" w:name="_Hlk131152198"/>
      <w:r w:rsidRPr="00721FBB">
        <w:rPr>
          <w:rFonts w:eastAsia="黑体"/>
          <w:sz w:val="32"/>
          <w:szCs w:val="24"/>
          <w:lang w:val="zh-CN"/>
        </w:rPr>
        <w:lastRenderedPageBreak/>
        <w:t>目</w:t>
      </w:r>
      <w:r w:rsidRPr="00721FBB">
        <w:rPr>
          <w:rFonts w:eastAsia="黑体"/>
          <w:sz w:val="32"/>
          <w:szCs w:val="24"/>
          <w:lang w:val="zh-CN"/>
        </w:rPr>
        <w:t xml:space="preserve">  </w:t>
      </w:r>
      <w:r w:rsidRPr="00721FBB">
        <w:rPr>
          <w:rFonts w:eastAsia="黑体"/>
          <w:sz w:val="32"/>
          <w:szCs w:val="24"/>
          <w:lang w:val="zh-CN"/>
        </w:rPr>
        <w:t>录</w:t>
      </w:r>
    </w:p>
    <w:bookmarkEnd w:id="6"/>
    <w:p w14:paraId="6EE220C5" w14:textId="53D33188" w:rsidR="000B4647" w:rsidRDefault="00FF09B0">
      <w:pPr>
        <w:pStyle w:val="TOC1"/>
        <w:tabs>
          <w:tab w:val="right" w:leader="dot" w:pos="9061"/>
        </w:tabs>
        <w:ind w:firstLine="460"/>
        <w:rPr>
          <w:rFonts w:asciiTheme="minorHAnsi" w:eastAsiaTheme="minorEastAsia" w:hAnsiTheme="minorHAnsi" w:cstheme="minorBidi"/>
          <w:noProof/>
          <w:kern w:val="2"/>
          <w:sz w:val="21"/>
          <w14:ligatures w14:val="standardContextual"/>
        </w:rPr>
      </w:pPr>
      <w:r w:rsidRPr="00721FBB">
        <w:rPr>
          <w:rFonts w:ascii="Times New Roman" w:eastAsia="宋体" w:hAnsi="Times New Roman"/>
          <w:sz w:val="24"/>
          <w:szCs w:val="24"/>
          <w:lang w:val="zh-CN"/>
        </w:rPr>
        <w:fldChar w:fldCharType="begin"/>
      </w:r>
      <w:r w:rsidRPr="00721FBB">
        <w:rPr>
          <w:rFonts w:ascii="Times New Roman" w:eastAsia="宋体" w:hAnsi="Times New Roman"/>
          <w:sz w:val="24"/>
          <w:szCs w:val="24"/>
          <w:lang w:val="zh-CN"/>
        </w:rPr>
        <w:instrText xml:space="preserve"> TOC \o "1-2" \h \z \u </w:instrText>
      </w:r>
      <w:r w:rsidRPr="00721FBB">
        <w:rPr>
          <w:rFonts w:ascii="Times New Roman" w:eastAsia="宋体" w:hAnsi="Times New Roman"/>
          <w:sz w:val="24"/>
          <w:szCs w:val="24"/>
          <w:lang w:val="zh-CN"/>
        </w:rPr>
        <w:fldChar w:fldCharType="separate"/>
      </w:r>
      <w:hyperlink w:anchor="_Toc140158747" w:history="1">
        <w:r w:rsidR="000B4647" w:rsidRPr="007309F3">
          <w:rPr>
            <w:rStyle w:val="affd"/>
            <w:noProof/>
          </w:rPr>
          <w:t>1 概    述</w:t>
        </w:r>
        <w:r w:rsidR="000B4647">
          <w:rPr>
            <w:noProof/>
            <w:webHidden/>
          </w:rPr>
          <w:tab/>
        </w:r>
        <w:r w:rsidR="000B4647">
          <w:rPr>
            <w:noProof/>
            <w:webHidden/>
          </w:rPr>
          <w:fldChar w:fldCharType="begin"/>
        </w:r>
        <w:r w:rsidR="000B4647">
          <w:rPr>
            <w:noProof/>
            <w:webHidden/>
          </w:rPr>
          <w:instrText xml:space="preserve"> PAGEREF _Toc140158747 \h </w:instrText>
        </w:r>
        <w:r w:rsidR="000B4647">
          <w:rPr>
            <w:noProof/>
            <w:webHidden/>
          </w:rPr>
        </w:r>
        <w:r w:rsidR="000B4647">
          <w:rPr>
            <w:noProof/>
            <w:webHidden/>
          </w:rPr>
          <w:fldChar w:fldCharType="separate"/>
        </w:r>
        <w:r w:rsidR="00202234">
          <w:rPr>
            <w:noProof/>
            <w:webHidden/>
          </w:rPr>
          <w:t>1</w:t>
        </w:r>
        <w:r w:rsidR="000B4647">
          <w:rPr>
            <w:noProof/>
            <w:webHidden/>
          </w:rPr>
          <w:fldChar w:fldCharType="end"/>
        </w:r>
      </w:hyperlink>
    </w:p>
    <w:p w14:paraId="7410120F" w14:textId="278143CD" w:rsidR="000B4647" w:rsidRDefault="00000000">
      <w:pPr>
        <w:pStyle w:val="TOC2"/>
        <w:tabs>
          <w:tab w:val="right" w:leader="dot" w:pos="9061"/>
        </w:tabs>
        <w:ind w:firstLine="420"/>
        <w:rPr>
          <w:rFonts w:asciiTheme="minorHAnsi" w:eastAsiaTheme="minorEastAsia" w:hAnsiTheme="minorHAnsi" w:cstheme="minorBidi"/>
          <w:noProof/>
          <w:kern w:val="2"/>
          <w:sz w:val="21"/>
          <w14:ligatures w14:val="standardContextual"/>
        </w:rPr>
      </w:pPr>
      <w:hyperlink w:anchor="_Toc140158748" w:history="1">
        <w:r w:rsidR="000B4647" w:rsidRPr="007309F3">
          <w:rPr>
            <w:rStyle w:val="affd"/>
            <w:noProof/>
          </w:rPr>
          <w:t>1.1 评价目的</w:t>
        </w:r>
        <w:r w:rsidR="000B4647">
          <w:rPr>
            <w:noProof/>
            <w:webHidden/>
          </w:rPr>
          <w:tab/>
        </w:r>
        <w:r w:rsidR="000B4647">
          <w:rPr>
            <w:noProof/>
            <w:webHidden/>
          </w:rPr>
          <w:fldChar w:fldCharType="begin"/>
        </w:r>
        <w:r w:rsidR="000B4647">
          <w:rPr>
            <w:noProof/>
            <w:webHidden/>
          </w:rPr>
          <w:instrText xml:space="preserve"> PAGEREF _Toc140158748 \h </w:instrText>
        </w:r>
        <w:r w:rsidR="000B4647">
          <w:rPr>
            <w:noProof/>
            <w:webHidden/>
          </w:rPr>
        </w:r>
        <w:r w:rsidR="000B4647">
          <w:rPr>
            <w:noProof/>
            <w:webHidden/>
          </w:rPr>
          <w:fldChar w:fldCharType="separate"/>
        </w:r>
        <w:r w:rsidR="00202234">
          <w:rPr>
            <w:noProof/>
            <w:webHidden/>
          </w:rPr>
          <w:t>1</w:t>
        </w:r>
        <w:r w:rsidR="000B4647">
          <w:rPr>
            <w:noProof/>
            <w:webHidden/>
          </w:rPr>
          <w:fldChar w:fldCharType="end"/>
        </w:r>
      </w:hyperlink>
    </w:p>
    <w:p w14:paraId="2791CA41" w14:textId="5EB35495" w:rsidR="000B4647" w:rsidRDefault="00000000">
      <w:pPr>
        <w:pStyle w:val="TOC2"/>
        <w:tabs>
          <w:tab w:val="right" w:leader="dot" w:pos="9061"/>
        </w:tabs>
        <w:ind w:firstLine="420"/>
        <w:rPr>
          <w:rFonts w:asciiTheme="minorHAnsi" w:eastAsiaTheme="minorEastAsia" w:hAnsiTheme="minorHAnsi" w:cstheme="minorBidi"/>
          <w:noProof/>
          <w:kern w:val="2"/>
          <w:sz w:val="21"/>
          <w14:ligatures w14:val="standardContextual"/>
        </w:rPr>
      </w:pPr>
      <w:hyperlink w:anchor="_Toc140158749" w:history="1">
        <w:r w:rsidR="000B4647" w:rsidRPr="007309F3">
          <w:rPr>
            <w:rStyle w:val="affd"/>
            <w:noProof/>
          </w:rPr>
          <w:t>1.2 评价范围</w:t>
        </w:r>
        <w:r w:rsidR="000B4647">
          <w:rPr>
            <w:noProof/>
            <w:webHidden/>
          </w:rPr>
          <w:tab/>
        </w:r>
        <w:r w:rsidR="000B4647">
          <w:rPr>
            <w:noProof/>
            <w:webHidden/>
          </w:rPr>
          <w:fldChar w:fldCharType="begin"/>
        </w:r>
        <w:r w:rsidR="000B4647">
          <w:rPr>
            <w:noProof/>
            <w:webHidden/>
          </w:rPr>
          <w:instrText xml:space="preserve"> PAGEREF _Toc140158749 \h </w:instrText>
        </w:r>
        <w:r w:rsidR="000B4647">
          <w:rPr>
            <w:noProof/>
            <w:webHidden/>
          </w:rPr>
        </w:r>
        <w:r w:rsidR="000B4647">
          <w:rPr>
            <w:noProof/>
            <w:webHidden/>
          </w:rPr>
          <w:fldChar w:fldCharType="separate"/>
        </w:r>
        <w:r w:rsidR="00202234">
          <w:rPr>
            <w:noProof/>
            <w:webHidden/>
          </w:rPr>
          <w:t>1</w:t>
        </w:r>
        <w:r w:rsidR="000B4647">
          <w:rPr>
            <w:noProof/>
            <w:webHidden/>
          </w:rPr>
          <w:fldChar w:fldCharType="end"/>
        </w:r>
      </w:hyperlink>
    </w:p>
    <w:p w14:paraId="1F08DC62" w14:textId="1D0AB6AA" w:rsidR="000B4647" w:rsidRDefault="00000000">
      <w:pPr>
        <w:pStyle w:val="TOC2"/>
        <w:tabs>
          <w:tab w:val="right" w:leader="dot" w:pos="9061"/>
        </w:tabs>
        <w:ind w:firstLine="420"/>
        <w:rPr>
          <w:rFonts w:asciiTheme="minorHAnsi" w:eastAsiaTheme="minorEastAsia" w:hAnsiTheme="minorHAnsi" w:cstheme="minorBidi"/>
          <w:noProof/>
          <w:kern w:val="2"/>
          <w:sz w:val="21"/>
          <w14:ligatures w14:val="standardContextual"/>
        </w:rPr>
      </w:pPr>
      <w:hyperlink w:anchor="_Toc140158750" w:history="1">
        <w:r w:rsidR="000B4647" w:rsidRPr="007309F3">
          <w:rPr>
            <w:rStyle w:val="affd"/>
            <w:noProof/>
          </w:rPr>
          <w:t>1.3 评价依据</w:t>
        </w:r>
        <w:r w:rsidR="000B4647">
          <w:rPr>
            <w:noProof/>
            <w:webHidden/>
          </w:rPr>
          <w:tab/>
        </w:r>
        <w:r w:rsidR="000B4647">
          <w:rPr>
            <w:noProof/>
            <w:webHidden/>
          </w:rPr>
          <w:fldChar w:fldCharType="begin"/>
        </w:r>
        <w:r w:rsidR="000B4647">
          <w:rPr>
            <w:noProof/>
            <w:webHidden/>
          </w:rPr>
          <w:instrText xml:space="preserve"> PAGEREF _Toc140158750 \h </w:instrText>
        </w:r>
        <w:r w:rsidR="000B4647">
          <w:rPr>
            <w:noProof/>
            <w:webHidden/>
          </w:rPr>
        </w:r>
        <w:r w:rsidR="000B4647">
          <w:rPr>
            <w:noProof/>
            <w:webHidden/>
          </w:rPr>
          <w:fldChar w:fldCharType="separate"/>
        </w:r>
        <w:r w:rsidR="00202234">
          <w:rPr>
            <w:noProof/>
            <w:webHidden/>
          </w:rPr>
          <w:t>1</w:t>
        </w:r>
        <w:r w:rsidR="000B4647">
          <w:rPr>
            <w:noProof/>
            <w:webHidden/>
          </w:rPr>
          <w:fldChar w:fldCharType="end"/>
        </w:r>
      </w:hyperlink>
    </w:p>
    <w:p w14:paraId="31FB5AFE" w14:textId="221E51D5" w:rsidR="000B4647" w:rsidRDefault="00000000">
      <w:pPr>
        <w:pStyle w:val="TOC2"/>
        <w:tabs>
          <w:tab w:val="right" w:leader="dot" w:pos="9061"/>
        </w:tabs>
        <w:ind w:firstLine="420"/>
        <w:rPr>
          <w:rFonts w:asciiTheme="minorHAnsi" w:eastAsiaTheme="minorEastAsia" w:hAnsiTheme="minorHAnsi" w:cstheme="minorBidi"/>
          <w:noProof/>
          <w:kern w:val="2"/>
          <w:sz w:val="21"/>
          <w14:ligatures w14:val="standardContextual"/>
        </w:rPr>
      </w:pPr>
      <w:hyperlink w:anchor="_Toc140158751" w:history="1">
        <w:r w:rsidR="000B4647" w:rsidRPr="007309F3">
          <w:rPr>
            <w:rStyle w:val="affd"/>
            <w:noProof/>
          </w:rPr>
          <w:t>1.4 评价程序</w:t>
        </w:r>
        <w:r w:rsidR="000B4647">
          <w:rPr>
            <w:noProof/>
            <w:webHidden/>
          </w:rPr>
          <w:tab/>
        </w:r>
        <w:r w:rsidR="000B4647">
          <w:rPr>
            <w:noProof/>
            <w:webHidden/>
          </w:rPr>
          <w:fldChar w:fldCharType="begin"/>
        </w:r>
        <w:r w:rsidR="000B4647">
          <w:rPr>
            <w:noProof/>
            <w:webHidden/>
          </w:rPr>
          <w:instrText xml:space="preserve"> PAGEREF _Toc140158751 \h </w:instrText>
        </w:r>
        <w:r w:rsidR="000B4647">
          <w:rPr>
            <w:noProof/>
            <w:webHidden/>
          </w:rPr>
        </w:r>
        <w:r w:rsidR="000B4647">
          <w:rPr>
            <w:noProof/>
            <w:webHidden/>
          </w:rPr>
          <w:fldChar w:fldCharType="separate"/>
        </w:r>
        <w:r w:rsidR="00202234">
          <w:rPr>
            <w:noProof/>
            <w:webHidden/>
          </w:rPr>
          <w:t>8</w:t>
        </w:r>
        <w:r w:rsidR="000B4647">
          <w:rPr>
            <w:noProof/>
            <w:webHidden/>
          </w:rPr>
          <w:fldChar w:fldCharType="end"/>
        </w:r>
      </w:hyperlink>
    </w:p>
    <w:p w14:paraId="12DE8F61" w14:textId="38EF6E80" w:rsidR="000B4647" w:rsidRDefault="00000000">
      <w:pPr>
        <w:pStyle w:val="TOC1"/>
        <w:tabs>
          <w:tab w:val="right" w:leader="dot" w:pos="9061"/>
        </w:tabs>
        <w:ind w:firstLine="420"/>
        <w:rPr>
          <w:rFonts w:asciiTheme="minorHAnsi" w:eastAsiaTheme="minorEastAsia" w:hAnsiTheme="minorHAnsi" w:cstheme="minorBidi"/>
          <w:noProof/>
          <w:kern w:val="2"/>
          <w:sz w:val="21"/>
          <w14:ligatures w14:val="standardContextual"/>
        </w:rPr>
      </w:pPr>
      <w:hyperlink w:anchor="_Toc140158752" w:history="1">
        <w:r w:rsidR="000B4647" w:rsidRPr="007309F3">
          <w:rPr>
            <w:rStyle w:val="affd"/>
            <w:noProof/>
          </w:rPr>
          <w:t>2 项目概况</w:t>
        </w:r>
        <w:r w:rsidR="000B4647">
          <w:rPr>
            <w:noProof/>
            <w:webHidden/>
          </w:rPr>
          <w:tab/>
        </w:r>
        <w:r w:rsidR="000B4647">
          <w:rPr>
            <w:noProof/>
            <w:webHidden/>
          </w:rPr>
          <w:fldChar w:fldCharType="begin"/>
        </w:r>
        <w:r w:rsidR="000B4647">
          <w:rPr>
            <w:noProof/>
            <w:webHidden/>
          </w:rPr>
          <w:instrText xml:space="preserve"> PAGEREF _Toc140158752 \h </w:instrText>
        </w:r>
        <w:r w:rsidR="000B4647">
          <w:rPr>
            <w:noProof/>
            <w:webHidden/>
          </w:rPr>
        </w:r>
        <w:r w:rsidR="000B4647">
          <w:rPr>
            <w:noProof/>
            <w:webHidden/>
          </w:rPr>
          <w:fldChar w:fldCharType="separate"/>
        </w:r>
        <w:r w:rsidR="00202234">
          <w:rPr>
            <w:noProof/>
            <w:webHidden/>
          </w:rPr>
          <w:t>10</w:t>
        </w:r>
        <w:r w:rsidR="000B4647">
          <w:rPr>
            <w:noProof/>
            <w:webHidden/>
          </w:rPr>
          <w:fldChar w:fldCharType="end"/>
        </w:r>
      </w:hyperlink>
    </w:p>
    <w:p w14:paraId="7F2F2C30" w14:textId="413CEE5F" w:rsidR="000B4647" w:rsidRDefault="00000000">
      <w:pPr>
        <w:pStyle w:val="TOC2"/>
        <w:tabs>
          <w:tab w:val="right" w:leader="dot" w:pos="9061"/>
        </w:tabs>
        <w:ind w:firstLine="420"/>
        <w:rPr>
          <w:rFonts w:asciiTheme="minorHAnsi" w:eastAsiaTheme="minorEastAsia" w:hAnsiTheme="minorHAnsi" w:cstheme="minorBidi"/>
          <w:noProof/>
          <w:kern w:val="2"/>
          <w:sz w:val="21"/>
          <w14:ligatures w14:val="standardContextual"/>
        </w:rPr>
      </w:pPr>
      <w:hyperlink w:anchor="_Toc140158753" w:history="1">
        <w:r w:rsidR="000B4647" w:rsidRPr="007309F3">
          <w:rPr>
            <w:rStyle w:val="affd"/>
            <w:noProof/>
          </w:rPr>
          <w:t>2.1 企业基本情况</w:t>
        </w:r>
        <w:r w:rsidR="000B4647">
          <w:rPr>
            <w:noProof/>
            <w:webHidden/>
          </w:rPr>
          <w:tab/>
        </w:r>
        <w:r w:rsidR="000B4647">
          <w:rPr>
            <w:noProof/>
            <w:webHidden/>
          </w:rPr>
          <w:fldChar w:fldCharType="begin"/>
        </w:r>
        <w:r w:rsidR="000B4647">
          <w:rPr>
            <w:noProof/>
            <w:webHidden/>
          </w:rPr>
          <w:instrText xml:space="preserve"> PAGEREF _Toc140158753 \h </w:instrText>
        </w:r>
        <w:r w:rsidR="000B4647">
          <w:rPr>
            <w:noProof/>
            <w:webHidden/>
          </w:rPr>
        </w:r>
        <w:r w:rsidR="000B4647">
          <w:rPr>
            <w:noProof/>
            <w:webHidden/>
          </w:rPr>
          <w:fldChar w:fldCharType="separate"/>
        </w:r>
        <w:r w:rsidR="00202234">
          <w:rPr>
            <w:noProof/>
            <w:webHidden/>
          </w:rPr>
          <w:t>10</w:t>
        </w:r>
        <w:r w:rsidR="000B4647">
          <w:rPr>
            <w:noProof/>
            <w:webHidden/>
          </w:rPr>
          <w:fldChar w:fldCharType="end"/>
        </w:r>
      </w:hyperlink>
    </w:p>
    <w:p w14:paraId="4FBF373B" w14:textId="3E8BB856" w:rsidR="000B4647" w:rsidRDefault="00000000">
      <w:pPr>
        <w:pStyle w:val="TOC2"/>
        <w:tabs>
          <w:tab w:val="right" w:leader="dot" w:pos="9061"/>
        </w:tabs>
        <w:ind w:firstLine="420"/>
        <w:rPr>
          <w:rFonts w:asciiTheme="minorHAnsi" w:eastAsiaTheme="minorEastAsia" w:hAnsiTheme="minorHAnsi" w:cstheme="minorBidi"/>
          <w:noProof/>
          <w:kern w:val="2"/>
          <w:sz w:val="21"/>
          <w14:ligatures w14:val="standardContextual"/>
        </w:rPr>
      </w:pPr>
      <w:hyperlink w:anchor="_Toc140158754" w:history="1">
        <w:r w:rsidR="000B4647" w:rsidRPr="007309F3">
          <w:rPr>
            <w:rStyle w:val="affd"/>
            <w:noProof/>
          </w:rPr>
          <w:t>2.2 生产工艺及设施</w:t>
        </w:r>
        <w:r w:rsidR="000B4647">
          <w:rPr>
            <w:noProof/>
            <w:webHidden/>
          </w:rPr>
          <w:tab/>
        </w:r>
        <w:r w:rsidR="000B4647">
          <w:rPr>
            <w:noProof/>
            <w:webHidden/>
          </w:rPr>
          <w:fldChar w:fldCharType="begin"/>
        </w:r>
        <w:r w:rsidR="000B4647">
          <w:rPr>
            <w:noProof/>
            <w:webHidden/>
          </w:rPr>
          <w:instrText xml:space="preserve"> PAGEREF _Toc140158754 \h </w:instrText>
        </w:r>
        <w:r w:rsidR="000B4647">
          <w:rPr>
            <w:noProof/>
            <w:webHidden/>
          </w:rPr>
        </w:r>
        <w:r w:rsidR="000B4647">
          <w:rPr>
            <w:noProof/>
            <w:webHidden/>
          </w:rPr>
          <w:fldChar w:fldCharType="separate"/>
        </w:r>
        <w:r w:rsidR="00202234">
          <w:rPr>
            <w:noProof/>
            <w:webHidden/>
          </w:rPr>
          <w:t>18</w:t>
        </w:r>
        <w:r w:rsidR="000B4647">
          <w:rPr>
            <w:noProof/>
            <w:webHidden/>
          </w:rPr>
          <w:fldChar w:fldCharType="end"/>
        </w:r>
      </w:hyperlink>
    </w:p>
    <w:p w14:paraId="75B6ADC5" w14:textId="4DA77375" w:rsidR="000B4647" w:rsidRDefault="00000000">
      <w:pPr>
        <w:pStyle w:val="TOC2"/>
        <w:tabs>
          <w:tab w:val="right" w:leader="dot" w:pos="9061"/>
        </w:tabs>
        <w:ind w:firstLine="420"/>
        <w:rPr>
          <w:rFonts w:asciiTheme="minorHAnsi" w:eastAsiaTheme="minorEastAsia" w:hAnsiTheme="minorHAnsi" w:cstheme="minorBidi"/>
          <w:noProof/>
          <w:kern w:val="2"/>
          <w:sz w:val="21"/>
          <w14:ligatures w14:val="standardContextual"/>
        </w:rPr>
      </w:pPr>
      <w:hyperlink w:anchor="_Toc140158755" w:history="1">
        <w:r w:rsidR="000B4647" w:rsidRPr="007309F3">
          <w:rPr>
            <w:rStyle w:val="affd"/>
            <w:noProof/>
          </w:rPr>
          <w:t>2.3 安全管理现状</w:t>
        </w:r>
        <w:r w:rsidR="000B4647">
          <w:rPr>
            <w:noProof/>
            <w:webHidden/>
          </w:rPr>
          <w:tab/>
        </w:r>
        <w:r w:rsidR="000B4647">
          <w:rPr>
            <w:noProof/>
            <w:webHidden/>
          </w:rPr>
          <w:fldChar w:fldCharType="begin"/>
        </w:r>
        <w:r w:rsidR="000B4647">
          <w:rPr>
            <w:noProof/>
            <w:webHidden/>
          </w:rPr>
          <w:instrText xml:space="preserve"> PAGEREF _Toc140158755 \h </w:instrText>
        </w:r>
        <w:r w:rsidR="000B4647">
          <w:rPr>
            <w:noProof/>
            <w:webHidden/>
          </w:rPr>
        </w:r>
        <w:r w:rsidR="000B4647">
          <w:rPr>
            <w:noProof/>
            <w:webHidden/>
          </w:rPr>
          <w:fldChar w:fldCharType="separate"/>
        </w:r>
        <w:r w:rsidR="00202234">
          <w:rPr>
            <w:noProof/>
            <w:webHidden/>
          </w:rPr>
          <w:t>47</w:t>
        </w:r>
        <w:r w:rsidR="000B4647">
          <w:rPr>
            <w:noProof/>
            <w:webHidden/>
          </w:rPr>
          <w:fldChar w:fldCharType="end"/>
        </w:r>
      </w:hyperlink>
    </w:p>
    <w:p w14:paraId="7C354883" w14:textId="6034C26D" w:rsidR="000B4647" w:rsidRDefault="00000000">
      <w:pPr>
        <w:pStyle w:val="TOC2"/>
        <w:tabs>
          <w:tab w:val="right" w:leader="dot" w:pos="9061"/>
        </w:tabs>
        <w:ind w:firstLine="420"/>
        <w:rPr>
          <w:rFonts w:asciiTheme="minorHAnsi" w:eastAsiaTheme="minorEastAsia" w:hAnsiTheme="minorHAnsi" w:cstheme="minorBidi"/>
          <w:noProof/>
          <w:kern w:val="2"/>
          <w:sz w:val="21"/>
          <w14:ligatures w14:val="standardContextual"/>
        </w:rPr>
      </w:pPr>
      <w:hyperlink w:anchor="_Toc140158756" w:history="1">
        <w:r w:rsidR="000B4647" w:rsidRPr="007309F3">
          <w:rPr>
            <w:rStyle w:val="affd"/>
            <w:noProof/>
          </w:rPr>
          <w:t>2.4 变更情况</w:t>
        </w:r>
        <w:r w:rsidR="000B4647">
          <w:rPr>
            <w:noProof/>
            <w:webHidden/>
          </w:rPr>
          <w:tab/>
        </w:r>
        <w:r w:rsidR="000B4647">
          <w:rPr>
            <w:noProof/>
            <w:webHidden/>
          </w:rPr>
          <w:fldChar w:fldCharType="begin"/>
        </w:r>
        <w:r w:rsidR="000B4647">
          <w:rPr>
            <w:noProof/>
            <w:webHidden/>
          </w:rPr>
          <w:instrText xml:space="preserve"> PAGEREF _Toc140158756 \h </w:instrText>
        </w:r>
        <w:r w:rsidR="000B4647">
          <w:rPr>
            <w:noProof/>
            <w:webHidden/>
          </w:rPr>
        </w:r>
        <w:r w:rsidR="000B4647">
          <w:rPr>
            <w:noProof/>
            <w:webHidden/>
          </w:rPr>
          <w:fldChar w:fldCharType="separate"/>
        </w:r>
        <w:r w:rsidR="00202234">
          <w:rPr>
            <w:noProof/>
            <w:webHidden/>
          </w:rPr>
          <w:t>48</w:t>
        </w:r>
        <w:r w:rsidR="000B4647">
          <w:rPr>
            <w:noProof/>
            <w:webHidden/>
          </w:rPr>
          <w:fldChar w:fldCharType="end"/>
        </w:r>
      </w:hyperlink>
    </w:p>
    <w:p w14:paraId="232BC3CD" w14:textId="09938319" w:rsidR="000B4647" w:rsidRDefault="00000000">
      <w:pPr>
        <w:pStyle w:val="TOC1"/>
        <w:tabs>
          <w:tab w:val="right" w:leader="dot" w:pos="9061"/>
        </w:tabs>
        <w:ind w:firstLine="420"/>
        <w:rPr>
          <w:rFonts w:asciiTheme="minorHAnsi" w:eastAsiaTheme="minorEastAsia" w:hAnsiTheme="minorHAnsi" w:cstheme="minorBidi"/>
          <w:noProof/>
          <w:kern w:val="2"/>
          <w:sz w:val="21"/>
          <w14:ligatures w14:val="standardContextual"/>
        </w:rPr>
      </w:pPr>
      <w:hyperlink w:anchor="_Toc140158757" w:history="1">
        <w:r w:rsidR="000B4647" w:rsidRPr="007309F3">
          <w:rPr>
            <w:rStyle w:val="affd"/>
            <w:noProof/>
          </w:rPr>
          <w:t>3 主要危险、有害因素辨识与分析</w:t>
        </w:r>
        <w:r w:rsidR="000B4647">
          <w:rPr>
            <w:noProof/>
            <w:webHidden/>
          </w:rPr>
          <w:tab/>
        </w:r>
        <w:r w:rsidR="000B4647">
          <w:rPr>
            <w:noProof/>
            <w:webHidden/>
          </w:rPr>
          <w:fldChar w:fldCharType="begin"/>
        </w:r>
        <w:r w:rsidR="000B4647">
          <w:rPr>
            <w:noProof/>
            <w:webHidden/>
          </w:rPr>
          <w:instrText xml:space="preserve"> PAGEREF _Toc140158757 \h </w:instrText>
        </w:r>
        <w:r w:rsidR="000B4647">
          <w:rPr>
            <w:noProof/>
            <w:webHidden/>
          </w:rPr>
        </w:r>
        <w:r w:rsidR="000B4647">
          <w:rPr>
            <w:noProof/>
            <w:webHidden/>
          </w:rPr>
          <w:fldChar w:fldCharType="separate"/>
        </w:r>
        <w:r w:rsidR="00202234">
          <w:rPr>
            <w:noProof/>
            <w:webHidden/>
          </w:rPr>
          <w:t>49</w:t>
        </w:r>
        <w:r w:rsidR="000B4647">
          <w:rPr>
            <w:noProof/>
            <w:webHidden/>
          </w:rPr>
          <w:fldChar w:fldCharType="end"/>
        </w:r>
      </w:hyperlink>
    </w:p>
    <w:p w14:paraId="61034CD6" w14:textId="0A290948" w:rsidR="000B4647" w:rsidRDefault="00000000">
      <w:pPr>
        <w:pStyle w:val="TOC2"/>
        <w:tabs>
          <w:tab w:val="right" w:leader="dot" w:pos="9061"/>
        </w:tabs>
        <w:ind w:firstLine="420"/>
        <w:rPr>
          <w:rFonts w:asciiTheme="minorHAnsi" w:eastAsiaTheme="minorEastAsia" w:hAnsiTheme="minorHAnsi" w:cstheme="minorBidi"/>
          <w:noProof/>
          <w:kern w:val="2"/>
          <w:sz w:val="21"/>
          <w14:ligatures w14:val="standardContextual"/>
        </w:rPr>
      </w:pPr>
      <w:hyperlink w:anchor="_Toc140158758" w:history="1">
        <w:r w:rsidR="000B4647" w:rsidRPr="007309F3">
          <w:rPr>
            <w:rStyle w:val="affd"/>
            <w:noProof/>
          </w:rPr>
          <w:t>3.1 主要物质危险有害因素分析</w:t>
        </w:r>
        <w:r w:rsidR="000B4647">
          <w:rPr>
            <w:noProof/>
            <w:webHidden/>
          </w:rPr>
          <w:tab/>
        </w:r>
        <w:r w:rsidR="000B4647">
          <w:rPr>
            <w:noProof/>
            <w:webHidden/>
          </w:rPr>
          <w:fldChar w:fldCharType="begin"/>
        </w:r>
        <w:r w:rsidR="000B4647">
          <w:rPr>
            <w:noProof/>
            <w:webHidden/>
          </w:rPr>
          <w:instrText xml:space="preserve"> PAGEREF _Toc140158758 \h </w:instrText>
        </w:r>
        <w:r w:rsidR="000B4647">
          <w:rPr>
            <w:noProof/>
            <w:webHidden/>
          </w:rPr>
        </w:r>
        <w:r w:rsidR="000B4647">
          <w:rPr>
            <w:noProof/>
            <w:webHidden/>
          </w:rPr>
          <w:fldChar w:fldCharType="separate"/>
        </w:r>
        <w:r w:rsidR="00202234">
          <w:rPr>
            <w:noProof/>
            <w:webHidden/>
          </w:rPr>
          <w:t>49</w:t>
        </w:r>
        <w:r w:rsidR="000B4647">
          <w:rPr>
            <w:noProof/>
            <w:webHidden/>
          </w:rPr>
          <w:fldChar w:fldCharType="end"/>
        </w:r>
      </w:hyperlink>
    </w:p>
    <w:p w14:paraId="56A7A4E1" w14:textId="6B499BD5" w:rsidR="000B4647" w:rsidRDefault="00000000">
      <w:pPr>
        <w:pStyle w:val="TOC2"/>
        <w:tabs>
          <w:tab w:val="right" w:leader="dot" w:pos="9061"/>
        </w:tabs>
        <w:ind w:firstLine="420"/>
        <w:rPr>
          <w:rFonts w:asciiTheme="minorHAnsi" w:eastAsiaTheme="minorEastAsia" w:hAnsiTheme="minorHAnsi" w:cstheme="minorBidi"/>
          <w:noProof/>
          <w:kern w:val="2"/>
          <w:sz w:val="21"/>
          <w14:ligatures w14:val="standardContextual"/>
        </w:rPr>
      </w:pPr>
      <w:hyperlink w:anchor="_Toc140158759" w:history="1">
        <w:r w:rsidR="000B4647" w:rsidRPr="007309F3">
          <w:rPr>
            <w:rStyle w:val="affd"/>
            <w:noProof/>
          </w:rPr>
          <w:t>3.2 设备设施及生产作业危险、有害因素分析</w:t>
        </w:r>
        <w:r w:rsidR="000B4647">
          <w:rPr>
            <w:noProof/>
            <w:webHidden/>
          </w:rPr>
          <w:tab/>
        </w:r>
        <w:r w:rsidR="000B4647">
          <w:rPr>
            <w:noProof/>
            <w:webHidden/>
          </w:rPr>
          <w:fldChar w:fldCharType="begin"/>
        </w:r>
        <w:r w:rsidR="000B4647">
          <w:rPr>
            <w:noProof/>
            <w:webHidden/>
          </w:rPr>
          <w:instrText xml:space="preserve"> PAGEREF _Toc140158759 \h </w:instrText>
        </w:r>
        <w:r w:rsidR="000B4647">
          <w:rPr>
            <w:noProof/>
            <w:webHidden/>
          </w:rPr>
        </w:r>
        <w:r w:rsidR="000B4647">
          <w:rPr>
            <w:noProof/>
            <w:webHidden/>
          </w:rPr>
          <w:fldChar w:fldCharType="separate"/>
        </w:r>
        <w:r w:rsidR="00202234">
          <w:rPr>
            <w:noProof/>
            <w:webHidden/>
          </w:rPr>
          <w:t>52</w:t>
        </w:r>
        <w:r w:rsidR="000B4647">
          <w:rPr>
            <w:noProof/>
            <w:webHidden/>
          </w:rPr>
          <w:fldChar w:fldCharType="end"/>
        </w:r>
      </w:hyperlink>
    </w:p>
    <w:p w14:paraId="786D1E3B" w14:textId="5CF80A3D" w:rsidR="000B4647" w:rsidRDefault="00000000">
      <w:pPr>
        <w:pStyle w:val="TOC2"/>
        <w:tabs>
          <w:tab w:val="right" w:leader="dot" w:pos="9061"/>
        </w:tabs>
        <w:ind w:firstLine="420"/>
        <w:rPr>
          <w:rFonts w:asciiTheme="minorHAnsi" w:eastAsiaTheme="minorEastAsia" w:hAnsiTheme="minorHAnsi" w:cstheme="minorBidi"/>
          <w:noProof/>
          <w:kern w:val="2"/>
          <w:sz w:val="21"/>
          <w14:ligatures w14:val="standardContextual"/>
        </w:rPr>
      </w:pPr>
      <w:hyperlink w:anchor="_Toc140158760" w:history="1">
        <w:r w:rsidR="000B4647" w:rsidRPr="007309F3">
          <w:rPr>
            <w:rStyle w:val="affd"/>
            <w:noProof/>
          </w:rPr>
          <w:t>3.3 特殊作业危险、有害因素分析</w:t>
        </w:r>
        <w:r w:rsidR="000B4647">
          <w:rPr>
            <w:noProof/>
            <w:webHidden/>
          </w:rPr>
          <w:tab/>
        </w:r>
        <w:r w:rsidR="000B4647">
          <w:rPr>
            <w:noProof/>
            <w:webHidden/>
          </w:rPr>
          <w:fldChar w:fldCharType="begin"/>
        </w:r>
        <w:r w:rsidR="000B4647">
          <w:rPr>
            <w:noProof/>
            <w:webHidden/>
          </w:rPr>
          <w:instrText xml:space="preserve"> PAGEREF _Toc140158760 \h </w:instrText>
        </w:r>
        <w:r w:rsidR="000B4647">
          <w:rPr>
            <w:noProof/>
            <w:webHidden/>
          </w:rPr>
        </w:r>
        <w:r w:rsidR="000B4647">
          <w:rPr>
            <w:noProof/>
            <w:webHidden/>
          </w:rPr>
          <w:fldChar w:fldCharType="separate"/>
        </w:r>
        <w:r w:rsidR="00202234">
          <w:rPr>
            <w:noProof/>
            <w:webHidden/>
          </w:rPr>
          <w:t>63</w:t>
        </w:r>
        <w:r w:rsidR="000B4647">
          <w:rPr>
            <w:noProof/>
            <w:webHidden/>
          </w:rPr>
          <w:fldChar w:fldCharType="end"/>
        </w:r>
      </w:hyperlink>
    </w:p>
    <w:p w14:paraId="0D2DBD1D" w14:textId="4C4FCC9C" w:rsidR="000B4647" w:rsidRDefault="00000000">
      <w:pPr>
        <w:pStyle w:val="TOC2"/>
        <w:tabs>
          <w:tab w:val="right" w:leader="dot" w:pos="9061"/>
        </w:tabs>
        <w:ind w:firstLine="420"/>
        <w:rPr>
          <w:rFonts w:asciiTheme="minorHAnsi" w:eastAsiaTheme="minorEastAsia" w:hAnsiTheme="minorHAnsi" w:cstheme="minorBidi"/>
          <w:noProof/>
          <w:kern w:val="2"/>
          <w:sz w:val="21"/>
          <w14:ligatures w14:val="standardContextual"/>
        </w:rPr>
      </w:pPr>
      <w:hyperlink w:anchor="_Toc140158761" w:history="1">
        <w:r w:rsidR="000B4647" w:rsidRPr="007309F3">
          <w:rPr>
            <w:rStyle w:val="affd"/>
            <w:noProof/>
          </w:rPr>
          <w:t>3.4 自然和社会环境危险因素分析</w:t>
        </w:r>
        <w:r w:rsidR="000B4647">
          <w:rPr>
            <w:noProof/>
            <w:webHidden/>
          </w:rPr>
          <w:tab/>
        </w:r>
        <w:r w:rsidR="000B4647">
          <w:rPr>
            <w:noProof/>
            <w:webHidden/>
          </w:rPr>
          <w:fldChar w:fldCharType="begin"/>
        </w:r>
        <w:r w:rsidR="000B4647">
          <w:rPr>
            <w:noProof/>
            <w:webHidden/>
          </w:rPr>
          <w:instrText xml:space="preserve"> PAGEREF _Toc140158761 \h </w:instrText>
        </w:r>
        <w:r w:rsidR="000B4647">
          <w:rPr>
            <w:noProof/>
            <w:webHidden/>
          </w:rPr>
        </w:r>
        <w:r w:rsidR="000B4647">
          <w:rPr>
            <w:noProof/>
            <w:webHidden/>
          </w:rPr>
          <w:fldChar w:fldCharType="separate"/>
        </w:r>
        <w:r w:rsidR="00202234">
          <w:rPr>
            <w:noProof/>
            <w:webHidden/>
          </w:rPr>
          <w:t>64</w:t>
        </w:r>
        <w:r w:rsidR="000B4647">
          <w:rPr>
            <w:noProof/>
            <w:webHidden/>
          </w:rPr>
          <w:fldChar w:fldCharType="end"/>
        </w:r>
      </w:hyperlink>
    </w:p>
    <w:p w14:paraId="2EBCC8CB" w14:textId="62B25408" w:rsidR="000B4647" w:rsidRDefault="00000000">
      <w:pPr>
        <w:pStyle w:val="TOC2"/>
        <w:tabs>
          <w:tab w:val="right" w:leader="dot" w:pos="9061"/>
        </w:tabs>
        <w:ind w:firstLine="420"/>
        <w:rPr>
          <w:rFonts w:asciiTheme="minorHAnsi" w:eastAsiaTheme="minorEastAsia" w:hAnsiTheme="minorHAnsi" w:cstheme="minorBidi"/>
          <w:noProof/>
          <w:kern w:val="2"/>
          <w:sz w:val="21"/>
          <w14:ligatures w14:val="standardContextual"/>
        </w:rPr>
      </w:pPr>
      <w:hyperlink w:anchor="_Toc140158762" w:history="1">
        <w:r w:rsidR="000B4647" w:rsidRPr="007309F3">
          <w:rPr>
            <w:rStyle w:val="affd"/>
            <w:noProof/>
          </w:rPr>
          <w:t>3.5 重大危险源辨识</w:t>
        </w:r>
        <w:r w:rsidR="000B4647">
          <w:rPr>
            <w:noProof/>
            <w:webHidden/>
          </w:rPr>
          <w:tab/>
        </w:r>
        <w:r w:rsidR="000B4647">
          <w:rPr>
            <w:noProof/>
            <w:webHidden/>
          </w:rPr>
          <w:fldChar w:fldCharType="begin"/>
        </w:r>
        <w:r w:rsidR="000B4647">
          <w:rPr>
            <w:noProof/>
            <w:webHidden/>
          </w:rPr>
          <w:instrText xml:space="preserve"> PAGEREF _Toc140158762 \h </w:instrText>
        </w:r>
        <w:r w:rsidR="000B4647">
          <w:rPr>
            <w:noProof/>
            <w:webHidden/>
          </w:rPr>
        </w:r>
        <w:r w:rsidR="000B4647">
          <w:rPr>
            <w:noProof/>
            <w:webHidden/>
          </w:rPr>
          <w:fldChar w:fldCharType="separate"/>
        </w:r>
        <w:r w:rsidR="00202234">
          <w:rPr>
            <w:noProof/>
            <w:webHidden/>
          </w:rPr>
          <w:t>65</w:t>
        </w:r>
        <w:r w:rsidR="000B4647">
          <w:rPr>
            <w:noProof/>
            <w:webHidden/>
          </w:rPr>
          <w:fldChar w:fldCharType="end"/>
        </w:r>
      </w:hyperlink>
    </w:p>
    <w:p w14:paraId="1B6FE39F" w14:textId="5B2A11FC" w:rsidR="000B4647" w:rsidRDefault="00000000">
      <w:pPr>
        <w:pStyle w:val="TOC2"/>
        <w:tabs>
          <w:tab w:val="right" w:leader="dot" w:pos="9061"/>
        </w:tabs>
        <w:ind w:firstLine="420"/>
        <w:rPr>
          <w:rFonts w:asciiTheme="minorHAnsi" w:eastAsiaTheme="minorEastAsia" w:hAnsiTheme="minorHAnsi" w:cstheme="minorBidi"/>
          <w:noProof/>
          <w:kern w:val="2"/>
          <w:sz w:val="21"/>
          <w14:ligatures w14:val="standardContextual"/>
        </w:rPr>
      </w:pPr>
      <w:hyperlink w:anchor="_Toc140158763" w:history="1">
        <w:r w:rsidR="000B4647" w:rsidRPr="007309F3">
          <w:rPr>
            <w:rStyle w:val="affd"/>
            <w:noProof/>
          </w:rPr>
          <w:t>3.6 危险有害因素分布</w:t>
        </w:r>
        <w:r w:rsidR="000B4647">
          <w:rPr>
            <w:noProof/>
            <w:webHidden/>
          </w:rPr>
          <w:tab/>
        </w:r>
        <w:r w:rsidR="000B4647">
          <w:rPr>
            <w:noProof/>
            <w:webHidden/>
          </w:rPr>
          <w:fldChar w:fldCharType="begin"/>
        </w:r>
        <w:r w:rsidR="000B4647">
          <w:rPr>
            <w:noProof/>
            <w:webHidden/>
          </w:rPr>
          <w:instrText xml:space="preserve"> PAGEREF _Toc140158763 \h </w:instrText>
        </w:r>
        <w:r w:rsidR="000B4647">
          <w:rPr>
            <w:noProof/>
            <w:webHidden/>
          </w:rPr>
        </w:r>
        <w:r w:rsidR="000B4647">
          <w:rPr>
            <w:noProof/>
            <w:webHidden/>
          </w:rPr>
          <w:fldChar w:fldCharType="separate"/>
        </w:r>
        <w:r w:rsidR="00202234">
          <w:rPr>
            <w:noProof/>
            <w:webHidden/>
          </w:rPr>
          <w:t>70</w:t>
        </w:r>
        <w:r w:rsidR="000B4647">
          <w:rPr>
            <w:noProof/>
            <w:webHidden/>
          </w:rPr>
          <w:fldChar w:fldCharType="end"/>
        </w:r>
      </w:hyperlink>
    </w:p>
    <w:p w14:paraId="2E7C165E" w14:textId="50C010E1" w:rsidR="000B4647" w:rsidRDefault="00000000">
      <w:pPr>
        <w:pStyle w:val="TOC1"/>
        <w:tabs>
          <w:tab w:val="right" w:leader="dot" w:pos="9061"/>
        </w:tabs>
        <w:ind w:firstLine="420"/>
        <w:rPr>
          <w:rFonts w:asciiTheme="minorHAnsi" w:eastAsiaTheme="minorEastAsia" w:hAnsiTheme="minorHAnsi" w:cstheme="minorBidi"/>
          <w:noProof/>
          <w:kern w:val="2"/>
          <w:sz w:val="21"/>
          <w14:ligatures w14:val="standardContextual"/>
        </w:rPr>
      </w:pPr>
      <w:hyperlink w:anchor="_Toc140158764" w:history="1">
        <w:r w:rsidR="000B4647" w:rsidRPr="007309F3">
          <w:rPr>
            <w:rStyle w:val="affd"/>
            <w:noProof/>
          </w:rPr>
          <w:t>4 现状评价单元划分及评价方法选择</w:t>
        </w:r>
        <w:r w:rsidR="000B4647">
          <w:rPr>
            <w:noProof/>
            <w:webHidden/>
          </w:rPr>
          <w:tab/>
        </w:r>
        <w:r w:rsidR="000B4647">
          <w:rPr>
            <w:noProof/>
            <w:webHidden/>
          </w:rPr>
          <w:fldChar w:fldCharType="begin"/>
        </w:r>
        <w:r w:rsidR="000B4647">
          <w:rPr>
            <w:noProof/>
            <w:webHidden/>
          </w:rPr>
          <w:instrText xml:space="preserve"> PAGEREF _Toc140158764 \h </w:instrText>
        </w:r>
        <w:r w:rsidR="000B4647">
          <w:rPr>
            <w:noProof/>
            <w:webHidden/>
          </w:rPr>
        </w:r>
        <w:r w:rsidR="000B4647">
          <w:rPr>
            <w:noProof/>
            <w:webHidden/>
          </w:rPr>
          <w:fldChar w:fldCharType="separate"/>
        </w:r>
        <w:r w:rsidR="00202234">
          <w:rPr>
            <w:noProof/>
            <w:webHidden/>
          </w:rPr>
          <w:t>71</w:t>
        </w:r>
        <w:r w:rsidR="000B4647">
          <w:rPr>
            <w:noProof/>
            <w:webHidden/>
          </w:rPr>
          <w:fldChar w:fldCharType="end"/>
        </w:r>
      </w:hyperlink>
    </w:p>
    <w:p w14:paraId="6972D230" w14:textId="073BBBED" w:rsidR="000B4647" w:rsidRDefault="00000000">
      <w:pPr>
        <w:pStyle w:val="TOC2"/>
        <w:tabs>
          <w:tab w:val="right" w:leader="dot" w:pos="9061"/>
        </w:tabs>
        <w:ind w:firstLine="420"/>
        <w:rPr>
          <w:rFonts w:asciiTheme="minorHAnsi" w:eastAsiaTheme="minorEastAsia" w:hAnsiTheme="minorHAnsi" w:cstheme="minorBidi"/>
          <w:noProof/>
          <w:kern w:val="2"/>
          <w:sz w:val="21"/>
          <w14:ligatures w14:val="standardContextual"/>
        </w:rPr>
      </w:pPr>
      <w:hyperlink w:anchor="_Toc140158765" w:history="1">
        <w:r w:rsidR="000B4647" w:rsidRPr="007309F3">
          <w:rPr>
            <w:rStyle w:val="affd"/>
            <w:noProof/>
          </w:rPr>
          <w:t>4.1 评价单元划分</w:t>
        </w:r>
        <w:r w:rsidR="000B4647">
          <w:rPr>
            <w:noProof/>
            <w:webHidden/>
          </w:rPr>
          <w:tab/>
        </w:r>
        <w:r w:rsidR="000B4647">
          <w:rPr>
            <w:noProof/>
            <w:webHidden/>
          </w:rPr>
          <w:fldChar w:fldCharType="begin"/>
        </w:r>
        <w:r w:rsidR="000B4647">
          <w:rPr>
            <w:noProof/>
            <w:webHidden/>
          </w:rPr>
          <w:instrText xml:space="preserve"> PAGEREF _Toc140158765 \h </w:instrText>
        </w:r>
        <w:r w:rsidR="000B4647">
          <w:rPr>
            <w:noProof/>
            <w:webHidden/>
          </w:rPr>
        </w:r>
        <w:r w:rsidR="000B4647">
          <w:rPr>
            <w:noProof/>
            <w:webHidden/>
          </w:rPr>
          <w:fldChar w:fldCharType="separate"/>
        </w:r>
        <w:r w:rsidR="00202234">
          <w:rPr>
            <w:noProof/>
            <w:webHidden/>
          </w:rPr>
          <w:t>71</w:t>
        </w:r>
        <w:r w:rsidR="000B4647">
          <w:rPr>
            <w:noProof/>
            <w:webHidden/>
          </w:rPr>
          <w:fldChar w:fldCharType="end"/>
        </w:r>
      </w:hyperlink>
    </w:p>
    <w:p w14:paraId="74F6648F" w14:textId="6D41C40A" w:rsidR="000B4647" w:rsidRDefault="00000000">
      <w:pPr>
        <w:pStyle w:val="TOC2"/>
        <w:tabs>
          <w:tab w:val="right" w:leader="dot" w:pos="9061"/>
        </w:tabs>
        <w:ind w:firstLine="420"/>
        <w:rPr>
          <w:rFonts w:asciiTheme="minorHAnsi" w:eastAsiaTheme="minorEastAsia" w:hAnsiTheme="minorHAnsi" w:cstheme="minorBidi"/>
          <w:noProof/>
          <w:kern w:val="2"/>
          <w:sz w:val="21"/>
          <w14:ligatures w14:val="standardContextual"/>
        </w:rPr>
      </w:pPr>
      <w:hyperlink w:anchor="_Toc140158766" w:history="1">
        <w:r w:rsidR="000B4647" w:rsidRPr="007309F3">
          <w:rPr>
            <w:rStyle w:val="affd"/>
            <w:noProof/>
          </w:rPr>
          <w:t>4.2 评价方法选择</w:t>
        </w:r>
        <w:r w:rsidR="000B4647">
          <w:rPr>
            <w:noProof/>
            <w:webHidden/>
          </w:rPr>
          <w:tab/>
        </w:r>
        <w:r w:rsidR="000B4647">
          <w:rPr>
            <w:noProof/>
            <w:webHidden/>
          </w:rPr>
          <w:fldChar w:fldCharType="begin"/>
        </w:r>
        <w:r w:rsidR="000B4647">
          <w:rPr>
            <w:noProof/>
            <w:webHidden/>
          </w:rPr>
          <w:instrText xml:space="preserve"> PAGEREF _Toc140158766 \h </w:instrText>
        </w:r>
        <w:r w:rsidR="000B4647">
          <w:rPr>
            <w:noProof/>
            <w:webHidden/>
          </w:rPr>
        </w:r>
        <w:r w:rsidR="000B4647">
          <w:rPr>
            <w:noProof/>
            <w:webHidden/>
          </w:rPr>
          <w:fldChar w:fldCharType="separate"/>
        </w:r>
        <w:r w:rsidR="00202234">
          <w:rPr>
            <w:noProof/>
            <w:webHidden/>
          </w:rPr>
          <w:t>71</w:t>
        </w:r>
        <w:r w:rsidR="000B4647">
          <w:rPr>
            <w:noProof/>
            <w:webHidden/>
          </w:rPr>
          <w:fldChar w:fldCharType="end"/>
        </w:r>
      </w:hyperlink>
    </w:p>
    <w:p w14:paraId="2B7CBC15" w14:textId="28ECA721" w:rsidR="000B4647" w:rsidRDefault="00000000">
      <w:pPr>
        <w:pStyle w:val="TOC1"/>
        <w:tabs>
          <w:tab w:val="right" w:leader="dot" w:pos="9061"/>
        </w:tabs>
        <w:ind w:firstLine="420"/>
        <w:rPr>
          <w:rFonts w:asciiTheme="minorHAnsi" w:eastAsiaTheme="minorEastAsia" w:hAnsiTheme="minorHAnsi" w:cstheme="minorBidi"/>
          <w:noProof/>
          <w:kern w:val="2"/>
          <w:sz w:val="21"/>
          <w14:ligatures w14:val="standardContextual"/>
        </w:rPr>
      </w:pPr>
      <w:hyperlink w:anchor="_Toc140158767" w:history="1">
        <w:r w:rsidR="000B4647" w:rsidRPr="007309F3">
          <w:rPr>
            <w:rStyle w:val="affd"/>
            <w:noProof/>
          </w:rPr>
          <w:t>5 设施设备及生产作业单元评价</w:t>
        </w:r>
        <w:r w:rsidR="000B4647">
          <w:rPr>
            <w:noProof/>
            <w:webHidden/>
          </w:rPr>
          <w:tab/>
        </w:r>
        <w:r w:rsidR="000B4647">
          <w:rPr>
            <w:noProof/>
            <w:webHidden/>
          </w:rPr>
          <w:fldChar w:fldCharType="begin"/>
        </w:r>
        <w:r w:rsidR="000B4647">
          <w:rPr>
            <w:noProof/>
            <w:webHidden/>
          </w:rPr>
          <w:instrText xml:space="preserve"> PAGEREF _Toc140158767 \h </w:instrText>
        </w:r>
        <w:r w:rsidR="000B4647">
          <w:rPr>
            <w:noProof/>
            <w:webHidden/>
          </w:rPr>
        </w:r>
        <w:r w:rsidR="000B4647">
          <w:rPr>
            <w:noProof/>
            <w:webHidden/>
          </w:rPr>
          <w:fldChar w:fldCharType="separate"/>
        </w:r>
        <w:r w:rsidR="00202234">
          <w:rPr>
            <w:noProof/>
            <w:webHidden/>
          </w:rPr>
          <w:t>73</w:t>
        </w:r>
        <w:r w:rsidR="000B4647">
          <w:rPr>
            <w:noProof/>
            <w:webHidden/>
          </w:rPr>
          <w:fldChar w:fldCharType="end"/>
        </w:r>
      </w:hyperlink>
    </w:p>
    <w:p w14:paraId="6B484E76" w14:textId="034A7DF2" w:rsidR="000B4647" w:rsidRDefault="00000000">
      <w:pPr>
        <w:pStyle w:val="TOC2"/>
        <w:tabs>
          <w:tab w:val="right" w:leader="dot" w:pos="9061"/>
        </w:tabs>
        <w:ind w:firstLine="420"/>
        <w:rPr>
          <w:rFonts w:asciiTheme="minorHAnsi" w:eastAsiaTheme="minorEastAsia" w:hAnsiTheme="minorHAnsi" w:cstheme="minorBidi"/>
          <w:noProof/>
          <w:kern w:val="2"/>
          <w:sz w:val="21"/>
          <w14:ligatures w14:val="standardContextual"/>
        </w:rPr>
      </w:pPr>
      <w:hyperlink w:anchor="_Toc140158768" w:history="1">
        <w:r w:rsidR="000B4647" w:rsidRPr="007309F3">
          <w:rPr>
            <w:rStyle w:val="affd"/>
            <w:noProof/>
          </w:rPr>
          <w:t>5.1 原油储运系统单元</w:t>
        </w:r>
        <w:r w:rsidR="000B4647">
          <w:rPr>
            <w:noProof/>
            <w:webHidden/>
          </w:rPr>
          <w:tab/>
        </w:r>
        <w:r w:rsidR="000B4647">
          <w:rPr>
            <w:noProof/>
            <w:webHidden/>
          </w:rPr>
          <w:fldChar w:fldCharType="begin"/>
        </w:r>
        <w:r w:rsidR="000B4647">
          <w:rPr>
            <w:noProof/>
            <w:webHidden/>
          </w:rPr>
          <w:instrText xml:space="preserve"> PAGEREF _Toc140158768 \h </w:instrText>
        </w:r>
        <w:r w:rsidR="000B4647">
          <w:rPr>
            <w:noProof/>
            <w:webHidden/>
          </w:rPr>
        </w:r>
        <w:r w:rsidR="000B4647">
          <w:rPr>
            <w:noProof/>
            <w:webHidden/>
          </w:rPr>
          <w:fldChar w:fldCharType="separate"/>
        </w:r>
        <w:r w:rsidR="00202234">
          <w:rPr>
            <w:noProof/>
            <w:webHidden/>
          </w:rPr>
          <w:t>73</w:t>
        </w:r>
        <w:r w:rsidR="000B4647">
          <w:rPr>
            <w:noProof/>
            <w:webHidden/>
          </w:rPr>
          <w:fldChar w:fldCharType="end"/>
        </w:r>
      </w:hyperlink>
    </w:p>
    <w:p w14:paraId="4FF70718" w14:textId="18CD3D10" w:rsidR="000B4647" w:rsidRDefault="00000000">
      <w:pPr>
        <w:pStyle w:val="TOC2"/>
        <w:tabs>
          <w:tab w:val="right" w:leader="dot" w:pos="9061"/>
        </w:tabs>
        <w:ind w:firstLine="420"/>
        <w:rPr>
          <w:rFonts w:asciiTheme="minorHAnsi" w:eastAsiaTheme="minorEastAsia" w:hAnsiTheme="minorHAnsi" w:cstheme="minorBidi"/>
          <w:noProof/>
          <w:kern w:val="2"/>
          <w:sz w:val="21"/>
          <w14:ligatures w14:val="standardContextual"/>
        </w:rPr>
      </w:pPr>
      <w:hyperlink w:anchor="_Toc140158769" w:history="1">
        <w:r w:rsidR="000B4647" w:rsidRPr="007309F3">
          <w:rPr>
            <w:rStyle w:val="affd"/>
            <w:noProof/>
          </w:rPr>
          <w:t>5.2 天然气处理系统单元</w:t>
        </w:r>
        <w:r w:rsidR="000B4647">
          <w:rPr>
            <w:noProof/>
            <w:webHidden/>
          </w:rPr>
          <w:tab/>
        </w:r>
        <w:r w:rsidR="000B4647">
          <w:rPr>
            <w:noProof/>
            <w:webHidden/>
          </w:rPr>
          <w:fldChar w:fldCharType="begin"/>
        </w:r>
        <w:r w:rsidR="000B4647">
          <w:rPr>
            <w:noProof/>
            <w:webHidden/>
          </w:rPr>
          <w:instrText xml:space="preserve"> PAGEREF _Toc140158769 \h </w:instrText>
        </w:r>
        <w:r w:rsidR="000B4647">
          <w:rPr>
            <w:noProof/>
            <w:webHidden/>
          </w:rPr>
        </w:r>
        <w:r w:rsidR="000B4647">
          <w:rPr>
            <w:noProof/>
            <w:webHidden/>
          </w:rPr>
          <w:fldChar w:fldCharType="separate"/>
        </w:r>
        <w:r w:rsidR="00202234">
          <w:rPr>
            <w:noProof/>
            <w:webHidden/>
          </w:rPr>
          <w:t>74</w:t>
        </w:r>
        <w:r w:rsidR="000B4647">
          <w:rPr>
            <w:noProof/>
            <w:webHidden/>
          </w:rPr>
          <w:fldChar w:fldCharType="end"/>
        </w:r>
      </w:hyperlink>
    </w:p>
    <w:p w14:paraId="52D7F1DE" w14:textId="326EC06A" w:rsidR="000B4647" w:rsidRDefault="00000000">
      <w:pPr>
        <w:pStyle w:val="TOC1"/>
        <w:tabs>
          <w:tab w:val="right" w:leader="dot" w:pos="9061"/>
        </w:tabs>
        <w:ind w:firstLine="420"/>
        <w:rPr>
          <w:rFonts w:asciiTheme="minorHAnsi" w:eastAsiaTheme="minorEastAsia" w:hAnsiTheme="minorHAnsi" w:cstheme="minorBidi"/>
          <w:noProof/>
          <w:kern w:val="2"/>
          <w:sz w:val="21"/>
          <w14:ligatures w14:val="standardContextual"/>
        </w:rPr>
      </w:pPr>
      <w:hyperlink w:anchor="_Toc140158770" w:history="1">
        <w:r w:rsidR="000B4647" w:rsidRPr="007309F3">
          <w:rPr>
            <w:rStyle w:val="affd"/>
            <w:noProof/>
          </w:rPr>
          <w:t>6 安全管理单元评价</w:t>
        </w:r>
        <w:r w:rsidR="000B4647">
          <w:rPr>
            <w:noProof/>
            <w:webHidden/>
          </w:rPr>
          <w:tab/>
        </w:r>
        <w:r w:rsidR="000B4647">
          <w:rPr>
            <w:noProof/>
            <w:webHidden/>
          </w:rPr>
          <w:fldChar w:fldCharType="begin"/>
        </w:r>
        <w:r w:rsidR="000B4647">
          <w:rPr>
            <w:noProof/>
            <w:webHidden/>
          </w:rPr>
          <w:instrText xml:space="preserve"> PAGEREF _Toc140158770 \h </w:instrText>
        </w:r>
        <w:r w:rsidR="000B4647">
          <w:rPr>
            <w:noProof/>
            <w:webHidden/>
          </w:rPr>
        </w:r>
        <w:r w:rsidR="000B4647">
          <w:rPr>
            <w:noProof/>
            <w:webHidden/>
          </w:rPr>
          <w:fldChar w:fldCharType="separate"/>
        </w:r>
        <w:r w:rsidR="00202234">
          <w:rPr>
            <w:noProof/>
            <w:webHidden/>
          </w:rPr>
          <w:t>75</w:t>
        </w:r>
        <w:r w:rsidR="000B4647">
          <w:rPr>
            <w:noProof/>
            <w:webHidden/>
          </w:rPr>
          <w:fldChar w:fldCharType="end"/>
        </w:r>
      </w:hyperlink>
    </w:p>
    <w:p w14:paraId="4166BCCC" w14:textId="53050C93" w:rsidR="000B4647" w:rsidRDefault="00000000">
      <w:pPr>
        <w:pStyle w:val="TOC2"/>
        <w:tabs>
          <w:tab w:val="right" w:leader="dot" w:pos="9061"/>
        </w:tabs>
        <w:ind w:firstLine="420"/>
        <w:rPr>
          <w:rFonts w:asciiTheme="minorHAnsi" w:eastAsiaTheme="minorEastAsia" w:hAnsiTheme="minorHAnsi" w:cstheme="minorBidi"/>
          <w:noProof/>
          <w:kern w:val="2"/>
          <w:sz w:val="21"/>
          <w14:ligatures w14:val="standardContextual"/>
        </w:rPr>
      </w:pPr>
      <w:hyperlink w:anchor="_Toc140158771" w:history="1">
        <w:r w:rsidR="000B4647" w:rsidRPr="007309F3">
          <w:rPr>
            <w:rStyle w:val="affd"/>
            <w:noProof/>
          </w:rPr>
          <w:t>6.1 安全管理现状评价</w:t>
        </w:r>
        <w:r w:rsidR="000B4647">
          <w:rPr>
            <w:noProof/>
            <w:webHidden/>
          </w:rPr>
          <w:tab/>
        </w:r>
        <w:r w:rsidR="000B4647">
          <w:rPr>
            <w:noProof/>
            <w:webHidden/>
          </w:rPr>
          <w:fldChar w:fldCharType="begin"/>
        </w:r>
        <w:r w:rsidR="000B4647">
          <w:rPr>
            <w:noProof/>
            <w:webHidden/>
          </w:rPr>
          <w:instrText xml:space="preserve"> PAGEREF _Toc140158771 \h </w:instrText>
        </w:r>
        <w:r w:rsidR="000B4647">
          <w:rPr>
            <w:noProof/>
            <w:webHidden/>
          </w:rPr>
        </w:r>
        <w:r w:rsidR="000B4647">
          <w:rPr>
            <w:noProof/>
            <w:webHidden/>
          </w:rPr>
          <w:fldChar w:fldCharType="separate"/>
        </w:r>
        <w:r w:rsidR="00202234">
          <w:rPr>
            <w:noProof/>
            <w:webHidden/>
          </w:rPr>
          <w:t>75</w:t>
        </w:r>
        <w:r w:rsidR="000B4647">
          <w:rPr>
            <w:noProof/>
            <w:webHidden/>
          </w:rPr>
          <w:fldChar w:fldCharType="end"/>
        </w:r>
      </w:hyperlink>
    </w:p>
    <w:p w14:paraId="1D65AE36" w14:textId="0344AAD1" w:rsidR="000B4647" w:rsidRDefault="00000000">
      <w:pPr>
        <w:pStyle w:val="TOC2"/>
        <w:tabs>
          <w:tab w:val="right" w:leader="dot" w:pos="9061"/>
        </w:tabs>
        <w:ind w:firstLine="420"/>
        <w:rPr>
          <w:rFonts w:asciiTheme="minorHAnsi" w:eastAsiaTheme="minorEastAsia" w:hAnsiTheme="minorHAnsi" w:cstheme="minorBidi"/>
          <w:noProof/>
          <w:kern w:val="2"/>
          <w:sz w:val="21"/>
          <w14:ligatures w14:val="standardContextual"/>
        </w:rPr>
      </w:pPr>
      <w:hyperlink w:anchor="_Toc140158772" w:history="1">
        <w:r w:rsidR="000B4647" w:rsidRPr="007309F3">
          <w:rPr>
            <w:rStyle w:val="affd"/>
            <w:noProof/>
          </w:rPr>
          <w:t>6.2 安全检查表</w:t>
        </w:r>
        <w:r w:rsidR="000B4647">
          <w:rPr>
            <w:noProof/>
            <w:webHidden/>
          </w:rPr>
          <w:tab/>
        </w:r>
        <w:r w:rsidR="000B4647">
          <w:rPr>
            <w:noProof/>
            <w:webHidden/>
          </w:rPr>
          <w:fldChar w:fldCharType="begin"/>
        </w:r>
        <w:r w:rsidR="000B4647">
          <w:rPr>
            <w:noProof/>
            <w:webHidden/>
          </w:rPr>
          <w:instrText xml:space="preserve"> PAGEREF _Toc140158772 \h </w:instrText>
        </w:r>
        <w:r w:rsidR="000B4647">
          <w:rPr>
            <w:noProof/>
            <w:webHidden/>
          </w:rPr>
        </w:r>
        <w:r w:rsidR="000B4647">
          <w:rPr>
            <w:noProof/>
            <w:webHidden/>
          </w:rPr>
          <w:fldChar w:fldCharType="separate"/>
        </w:r>
        <w:r w:rsidR="00202234">
          <w:rPr>
            <w:noProof/>
            <w:webHidden/>
          </w:rPr>
          <w:t>103</w:t>
        </w:r>
        <w:r w:rsidR="000B4647">
          <w:rPr>
            <w:noProof/>
            <w:webHidden/>
          </w:rPr>
          <w:fldChar w:fldCharType="end"/>
        </w:r>
      </w:hyperlink>
    </w:p>
    <w:p w14:paraId="60D907C3" w14:textId="1BB0C72E" w:rsidR="000B4647" w:rsidRDefault="00000000">
      <w:pPr>
        <w:pStyle w:val="TOC2"/>
        <w:tabs>
          <w:tab w:val="right" w:leader="dot" w:pos="9061"/>
        </w:tabs>
        <w:ind w:firstLine="420"/>
        <w:rPr>
          <w:rFonts w:asciiTheme="minorHAnsi" w:eastAsiaTheme="minorEastAsia" w:hAnsiTheme="minorHAnsi" w:cstheme="minorBidi"/>
          <w:noProof/>
          <w:kern w:val="2"/>
          <w:sz w:val="21"/>
          <w14:ligatures w14:val="standardContextual"/>
        </w:rPr>
      </w:pPr>
      <w:hyperlink w:anchor="_Toc140158773" w:history="1">
        <w:r w:rsidR="000B4647" w:rsidRPr="007309F3">
          <w:rPr>
            <w:rStyle w:val="affd"/>
            <w:noProof/>
          </w:rPr>
          <w:t>6.3 安全生产条件及重大安全风险隐患分析评价</w:t>
        </w:r>
        <w:r w:rsidR="000B4647">
          <w:rPr>
            <w:noProof/>
            <w:webHidden/>
          </w:rPr>
          <w:tab/>
        </w:r>
        <w:r w:rsidR="000B4647">
          <w:rPr>
            <w:noProof/>
            <w:webHidden/>
          </w:rPr>
          <w:fldChar w:fldCharType="begin"/>
        </w:r>
        <w:r w:rsidR="000B4647">
          <w:rPr>
            <w:noProof/>
            <w:webHidden/>
          </w:rPr>
          <w:instrText xml:space="preserve"> PAGEREF _Toc140158773 \h </w:instrText>
        </w:r>
        <w:r w:rsidR="000B4647">
          <w:rPr>
            <w:noProof/>
            <w:webHidden/>
          </w:rPr>
        </w:r>
        <w:r w:rsidR="000B4647">
          <w:rPr>
            <w:noProof/>
            <w:webHidden/>
          </w:rPr>
          <w:fldChar w:fldCharType="separate"/>
        </w:r>
        <w:r w:rsidR="00202234">
          <w:rPr>
            <w:noProof/>
            <w:webHidden/>
          </w:rPr>
          <w:t>111</w:t>
        </w:r>
        <w:r w:rsidR="000B4647">
          <w:rPr>
            <w:noProof/>
            <w:webHidden/>
          </w:rPr>
          <w:fldChar w:fldCharType="end"/>
        </w:r>
      </w:hyperlink>
    </w:p>
    <w:p w14:paraId="010B9BE2" w14:textId="1664D87D" w:rsidR="000B4647" w:rsidRDefault="00000000">
      <w:pPr>
        <w:pStyle w:val="TOC1"/>
        <w:tabs>
          <w:tab w:val="right" w:leader="dot" w:pos="9061"/>
        </w:tabs>
        <w:ind w:firstLine="420"/>
        <w:rPr>
          <w:rFonts w:asciiTheme="minorHAnsi" w:eastAsiaTheme="minorEastAsia" w:hAnsiTheme="minorHAnsi" w:cstheme="minorBidi"/>
          <w:noProof/>
          <w:kern w:val="2"/>
          <w:sz w:val="21"/>
          <w14:ligatures w14:val="standardContextual"/>
        </w:rPr>
      </w:pPr>
      <w:hyperlink w:anchor="_Toc140158774" w:history="1">
        <w:r w:rsidR="000B4647" w:rsidRPr="007309F3">
          <w:rPr>
            <w:rStyle w:val="affd"/>
            <w:noProof/>
          </w:rPr>
          <w:t>7 事故发生的可能性及其严重程度的预测</w:t>
        </w:r>
        <w:r w:rsidR="000B4647">
          <w:rPr>
            <w:noProof/>
            <w:webHidden/>
          </w:rPr>
          <w:tab/>
        </w:r>
        <w:r w:rsidR="000B4647">
          <w:rPr>
            <w:noProof/>
            <w:webHidden/>
          </w:rPr>
          <w:fldChar w:fldCharType="begin"/>
        </w:r>
        <w:r w:rsidR="000B4647">
          <w:rPr>
            <w:noProof/>
            <w:webHidden/>
          </w:rPr>
          <w:instrText xml:space="preserve"> PAGEREF _Toc140158774 \h </w:instrText>
        </w:r>
        <w:r w:rsidR="000B4647">
          <w:rPr>
            <w:noProof/>
            <w:webHidden/>
          </w:rPr>
        </w:r>
        <w:r w:rsidR="000B4647">
          <w:rPr>
            <w:noProof/>
            <w:webHidden/>
          </w:rPr>
          <w:fldChar w:fldCharType="separate"/>
        </w:r>
        <w:r w:rsidR="00202234">
          <w:rPr>
            <w:noProof/>
            <w:webHidden/>
          </w:rPr>
          <w:t>120</w:t>
        </w:r>
        <w:r w:rsidR="000B4647">
          <w:rPr>
            <w:noProof/>
            <w:webHidden/>
          </w:rPr>
          <w:fldChar w:fldCharType="end"/>
        </w:r>
      </w:hyperlink>
    </w:p>
    <w:p w14:paraId="3567F0FD" w14:textId="50E9A042" w:rsidR="000B4647" w:rsidRDefault="00000000">
      <w:pPr>
        <w:pStyle w:val="TOC1"/>
        <w:tabs>
          <w:tab w:val="right" w:leader="dot" w:pos="9061"/>
        </w:tabs>
        <w:ind w:firstLine="420"/>
        <w:rPr>
          <w:rFonts w:asciiTheme="minorHAnsi" w:eastAsiaTheme="minorEastAsia" w:hAnsiTheme="minorHAnsi" w:cstheme="minorBidi"/>
          <w:noProof/>
          <w:kern w:val="2"/>
          <w:sz w:val="21"/>
          <w14:ligatures w14:val="standardContextual"/>
        </w:rPr>
      </w:pPr>
      <w:hyperlink w:anchor="_Toc140158775" w:history="1">
        <w:r w:rsidR="000B4647" w:rsidRPr="007309F3">
          <w:rPr>
            <w:rStyle w:val="affd"/>
            <w:noProof/>
          </w:rPr>
          <w:t>8 事故案例</w:t>
        </w:r>
        <w:r w:rsidR="000B4647">
          <w:rPr>
            <w:noProof/>
            <w:webHidden/>
          </w:rPr>
          <w:tab/>
        </w:r>
        <w:r w:rsidR="000B4647">
          <w:rPr>
            <w:noProof/>
            <w:webHidden/>
          </w:rPr>
          <w:fldChar w:fldCharType="begin"/>
        </w:r>
        <w:r w:rsidR="000B4647">
          <w:rPr>
            <w:noProof/>
            <w:webHidden/>
          </w:rPr>
          <w:instrText xml:space="preserve"> PAGEREF _Toc140158775 \h </w:instrText>
        </w:r>
        <w:r w:rsidR="000B4647">
          <w:rPr>
            <w:noProof/>
            <w:webHidden/>
          </w:rPr>
        </w:r>
        <w:r w:rsidR="000B4647">
          <w:rPr>
            <w:noProof/>
            <w:webHidden/>
          </w:rPr>
          <w:fldChar w:fldCharType="separate"/>
        </w:r>
        <w:r w:rsidR="00202234">
          <w:rPr>
            <w:noProof/>
            <w:webHidden/>
          </w:rPr>
          <w:t>131</w:t>
        </w:r>
        <w:r w:rsidR="000B4647">
          <w:rPr>
            <w:noProof/>
            <w:webHidden/>
          </w:rPr>
          <w:fldChar w:fldCharType="end"/>
        </w:r>
      </w:hyperlink>
    </w:p>
    <w:p w14:paraId="6F94E31D" w14:textId="33B27C1E" w:rsidR="000B4647" w:rsidRDefault="00000000">
      <w:pPr>
        <w:pStyle w:val="TOC2"/>
        <w:tabs>
          <w:tab w:val="right" w:leader="dot" w:pos="9061"/>
        </w:tabs>
        <w:ind w:firstLine="420"/>
        <w:rPr>
          <w:rFonts w:asciiTheme="minorHAnsi" w:eastAsiaTheme="minorEastAsia" w:hAnsiTheme="minorHAnsi" w:cstheme="minorBidi"/>
          <w:noProof/>
          <w:kern w:val="2"/>
          <w:sz w:val="21"/>
          <w14:ligatures w14:val="standardContextual"/>
        </w:rPr>
      </w:pPr>
      <w:hyperlink w:anchor="_Toc140158776" w:history="1">
        <w:r w:rsidR="000B4647" w:rsidRPr="007309F3">
          <w:rPr>
            <w:rStyle w:val="affd"/>
            <w:noProof/>
          </w:rPr>
          <w:t>8.1 山东省弘润石油化工助剂总厂“2000.7.2”油罐爆炸事故</w:t>
        </w:r>
        <w:r w:rsidR="000B4647">
          <w:rPr>
            <w:noProof/>
            <w:webHidden/>
          </w:rPr>
          <w:tab/>
        </w:r>
        <w:r w:rsidR="000B4647">
          <w:rPr>
            <w:noProof/>
            <w:webHidden/>
          </w:rPr>
          <w:fldChar w:fldCharType="begin"/>
        </w:r>
        <w:r w:rsidR="000B4647">
          <w:rPr>
            <w:noProof/>
            <w:webHidden/>
          </w:rPr>
          <w:instrText xml:space="preserve"> PAGEREF _Toc140158776 \h </w:instrText>
        </w:r>
        <w:r w:rsidR="000B4647">
          <w:rPr>
            <w:noProof/>
            <w:webHidden/>
          </w:rPr>
        </w:r>
        <w:r w:rsidR="000B4647">
          <w:rPr>
            <w:noProof/>
            <w:webHidden/>
          </w:rPr>
          <w:fldChar w:fldCharType="separate"/>
        </w:r>
        <w:r w:rsidR="00202234">
          <w:rPr>
            <w:noProof/>
            <w:webHidden/>
          </w:rPr>
          <w:t>131</w:t>
        </w:r>
        <w:r w:rsidR="000B4647">
          <w:rPr>
            <w:noProof/>
            <w:webHidden/>
          </w:rPr>
          <w:fldChar w:fldCharType="end"/>
        </w:r>
      </w:hyperlink>
    </w:p>
    <w:p w14:paraId="3DD9C699" w14:textId="63834059" w:rsidR="000B4647" w:rsidRDefault="00000000">
      <w:pPr>
        <w:pStyle w:val="TOC2"/>
        <w:tabs>
          <w:tab w:val="right" w:leader="dot" w:pos="9061"/>
        </w:tabs>
        <w:ind w:firstLine="420"/>
        <w:rPr>
          <w:rFonts w:asciiTheme="minorHAnsi" w:eastAsiaTheme="minorEastAsia" w:hAnsiTheme="minorHAnsi" w:cstheme="minorBidi"/>
          <w:noProof/>
          <w:kern w:val="2"/>
          <w:sz w:val="21"/>
          <w14:ligatures w14:val="standardContextual"/>
        </w:rPr>
      </w:pPr>
      <w:hyperlink w:anchor="_Toc140158777" w:history="1">
        <w:r w:rsidR="000B4647" w:rsidRPr="007309F3">
          <w:rPr>
            <w:rStyle w:val="affd"/>
            <w:noProof/>
          </w:rPr>
          <w:t>8.2 “11.22”东黄输油管道泄漏爆炸事故</w:t>
        </w:r>
        <w:r w:rsidR="000B4647">
          <w:rPr>
            <w:noProof/>
            <w:webHidden/>
          </w:rPr>
          <w:tab/>
        </w:r>
        <w:r w:rsidR="000B4647">
          <w:rPr>
            <w:noProof/>
            <w:webHidden/>
          </w:rPr>
          <w:fldChar w:fldCharType="begin"/>
        </w:r>
        <w:r w:rsidR="000B4647">
          <w:rPr>
            <w:noProof/>
            <w:webHidden/>
          </w:rPr>
          <w:instrText xml:space="preserve"> PAGEREF _Toc140158777 \h </w:instrText>
        </w:r>
        <w:r w:rsidR="000B4647">
          <w:rPr>
            <w:noProof/>
            <w:webHidden/>
          </w:rPr>
        </w:r>
        <w:r w:rsidR="000B4647">
          <w:rPr>
            <w:noProof/>
            <w:webHidden/>
          </w:rPr>
          <w:fldChar w:fldCharType="separate"/>
        </w:r>
        <w:r w:rsidR="00202234">
          <w:rPr>
            <w:noProof/>
            <w:webHidden/>
          </w:rPr>
          <w:t>133</w:t>
        </w:r>
        <w:r w:rsidR="000B4647">
          <w:rPr>
            <w:noProof/>
            <w:webHidden/>
          </w:rPr>
          <w:fldChar w:fldCharType="end"/>
        </w:r>
      </w:hyperlink>
    </w:p>
    <w:p w14:paraId="66A4A72F" w14:textId="22BE6EB9" w:rsidR="000B4647" w:rsidRDefault="00000000">
      <w:pPr>
        <w:pStyle w:val="TOC1"/>
        <w:tabs>
          <w:tab w:val="right" w:leader="dot" w:pos="9061"/>
        </w:tabs>
        <w:ind w:firstLine="420"/>
        <w:rPr>
          <w:rFonts w:asciiTheme="minorHAnsi" w:eastAsiaTheme="minorEastAsia" w:hAnsiTheme="minorHAnsi" w:cstheme="minorBidi"/>
          <w:noProof/>
          <w:kern w:val="2"/>
          <w:sz w:val="21"/>
          <w14:ligatures w14:val="standardContextual"/>
        </w:rPr>
      </w:pPr>
      <w:hyperlink w:anchor="_Toc140158778" w:history="1">
        <w:r w:rsidR="000B4647" w:rsidRPr="007309F3">
          <w:rPr>
            <w:rStyle w:val="affd"/>
            <w:noProof/>
          </w:rPr>
          <w:t>9 安全对策措施及建议</w:t>
        </w:r>
        <w:r w:rsidR="000B4647">
          <w:rPr>
            <w:noProof/>
            <w:webHidden/>
          </w:rPr>
          <w:tab/>
        </w:r>
        <w:r w:rsidR="000B4647">
          <w:rPr>
            <w:noProof/>
            <w:webHidden/>
          </w:rPr>
          <w:fldChar w:fldCharType="begin"/>
        </w:r>
        <w:r w:rsidR="000B4647">
          <w:rPr>
            <w:noProof/>
            <w:webHidden/>
          </w:rPr>
          <w:instrText xml:space="preserve"> PAGEREF _Toc140158778 \h </w:instrText>
        </w:r>
        <w:r w:rsidR="000B4647">
          <w:rPr>
            <w:noProof/>
            <w:webHidden/>
          </w:rPr>
        </w:r>
        <w:r w:rsidR="000B4647">
          <w:rPr>
            <w:noProof/>
            <w:webHidden/>
          </w:rPr>
          <w:fldChar w:fldCharType="separate"/>
        </w:r>
        <w:r w:rsidR="00202234">
          <w:rPr>
            <w:noProof/>
            <w:webHidden/>
          </w:rPr>
          <w:t>134</w:t>
        </w:r>
        <w:r w:rsidR="000B4647">
          <w:rPr>
            <w:noProof/>
            <w:webHidden/>
          </w:rPr>
          <w:fldChar w:fldCharType="end"/>
        </w:r>
      </w:hyperlink>
    </w:p>
    <w:p w14:paraId="55AE9A7A" w14:textId="6B75CFC7" w:rsidR="000B4647" w:rsidRDefault="00000000">
      <w:pPr>
        <w:pStyle w:val="TOC2"/>
        <w:tabs>
          <w:tab w:val="right" w:leader="dot" w:pos="9061"/>
        </w:tabs>
        <w:ind w:firstLine="420"/>
        <w:rPr>
          <w:rFonts w:asciiTheme="minorHAnsi" w:eastAsiaTheme="minorEastAsia" w:hAnsiTheme="minorHAnsi" w:cstheme="minorBidi"/>
          <w:noProof/>
          <w:kern w:val="2"/>
          <w:sz w:val="21"/>
          <w14:ligatures w14:val="standardContextual"/>
        </w:rPr>
      </w:pPr>
      <w:hyperlink w:anchor="_Toc140158779" w:history="1">
        <w:r w:rsidR="000B4647" w:rsidRPr="007309F3">
          <w:rPr>
            <w:rStyle w:val="affd"/>
            <w:noProof/>
          </w:rPr>
          <w:t>9.1 本次评价发现的问题、隐患整改建议以及复查情况</w:t>
        </w:r>
        <w:r w:rsidR="000B4647">
          <w:rPr>
            <w:noProof/>
            <w:webHidden/>
          </w:rPr>
          <w:tab/>
        </w:r>
        <w:r w:rsidR="000B4647">
          <w:rPr>
            <w:noProof/>
            <w:webHidden/>
          </w:rPr>
          <w:fldChar w:fldCharType="begin"/>
        </w:r>
        <w:r w:rsidR="000B4647">
          <w:rPr>
            <w:noProof/>
            <w:webHidden/>
          </w:rPr>
          <w:instrText xml:space="preserve"> PAGEREF _Toc140158779 \h </w:instrText>
        </w:r>
        <w:r w:rsidR="000B4647">
          <w:rPr>
            <w:noProof/>
            <w:webHidden/>
          </w:rPr>
        </w:r>
        <w:r w:rsidR="000B4647">
          <w:rPr>
            <w:noProof/>
            <w:webHidden/>
          </w:rPr>
          <w:fldChar w:fldCharType="separate"/>
        </w:r>
        <w:r w:rsidR="00202234">
          <w:rPr>
            <w:noProof/>
            <w:webHidden/>
          </w:rPr>
          <w:t>134</w:t>
        </w:r>
        <w:r w:rsidR="000B4647">
          <w:rPr>
            <w:noProof/>
            <w:webHidden/>
          </w:rPr>
          <w:fldChar w:fldCharType="end"/>
        </w:r>
      </w:hyperlink>
    </w:p>
    <w:p w14:paraId="26692372" w14:textId="1A52E2C1" w:rsidR="000B4647" w:rsidRDefault="00000000">
      <w:pPr>
        <w:pStyle w:val="TOC2"/>
        <w:tabs>
          <w:tab w:val="right" w:leader="dot" w:pos="9061"/>
        </w:tabs>
        <w:ind w:firstLine="420"/>
        <w:rPr>
          <w:rFonts w:asciiTheme="minorHAnsi" w:eastAsiaTheme="minorEastAsia" w:hAnsiTheme="minorHAnsi" w:cstheme="minorBidi"/>
          <w:noProof/>
          <w:kern w:val="2"/>
          <w:sz w:val="21"/>
          <w14:ligatures w14:val="standardContextual"/>
        </w:rPr>
      </w:pPr>
      <w:hyperlink w:anchor="_Toc140158780" w:history="1">
        <w:r w:rsidR="000B4647" w:rsidRPr="007309F3">
          <w:rPr>
            <w:rStyle w:val="affd"/>
            <w:noProof/>
          </w:rPr>
          <w:t>9.2 改进及改善的对策措施建议</w:t>
        </w:r>
        <w:r w:rsidR="000B4647">
          <w:rPr>
            <w:noProof/>
            <w:webHidden/>
          </w:rPr>
          <w:tab/>
        </w:r>
        <w:r w:rsidR="000B4647">
          <w:rPr>
            <w:noProof/>
            <w:webHidden/>
          </w:rPr>
          <w:fldChar w:fldCharType="begin"/>
        </w:r>
        <w:r w:rsidR="000B4647">
          <w:rPr>
            <w:noProof/>
            <w:webHidden/>
          </w:rPr>
          <w:instrText xml:space="preserve"> PAGEREF _Toc140158780 \h </w:instrText>
        </w:r>
        <w:r w:rsidR="000B4647">
          <w:rPr>
            <w:noProof/>
            <w:webHidden/>
          </w:rPr>
        </w:r>
        <w:r w:rsidR="000B4647">
          <w:rPr>
            <w:noProof/>
            <w:webHidden/>
          </w:rPr>
          <w:fldChar w:fldCharType="separate"/>
        </w:r>
        <w:r w:rsidR="00202234">
          <w:rPr>
            <w:noProof/>
            <w:webHidden/>
          </w:rPr>
          <w:t>141</w:t>
        </w:r>
        <w:r w:rsidR="000B4647">
          <w:rPr>
            <w:noProof/>
            <w:webHidden/>
          </w:rPr>
          <w:fldChar w:fldCharType="end"/>
        </w:r>
      </w:hyperlink>
    </w:p>
    <w:p w14:paraId="2A81A02F" w14:textId="2419A161" w:rsidR="000B4647" w:rsidRDefault="00000000">
      <w:pPr>
        <w:pStyle w:val="TOC1"/>
        <w:tabs>
          <w:tab w:val="right" w:leader="dot" w:pos="9061"/>
        </w:tabs>
        <w:ind w:firstLine="420"/>
        <w:rPr>
          <w:rFonts w:asciiTheme="minorHAnsi" w:eastAsiaTheme="minorEastAsia" w:hAnsiTheme="minorHAnsi" w:cstheme="minorBidi"/>
          <w:noProof/>
          <w:kern w:val="2"/>
          <w:sz w:val="21"/>
          <w14:ligatures w14:val="standardContextual"/>
        </w:rPr>
      </w:pPr>
      <w:hyperlink w:anchor="_Toc140158781" w:history="1">
        <w:r w:rsidR="000B4647" w:rsidRPr="007309F3">
          <w:rPr>
            <w:rStyle w:val="affd"/>
            <w:noProof/>
          </w:rPr>
          <w:t>10 安全现状评价结论</w:t>
        </w:r>
        <w:r w:rsidR="000B4647">
          <w:rPr>
            <w:noProof/>
            <w:webHidden/>
          </w:rPr>
          <w:tab/>
        </w:r>
        <w:r w:rsidR="000B4647">
          <w:rPr>
            <w:noProof/>
            <w:webHidden/>
          </w:rPr>
          <w:fldChar w:fldCharType="begin"/>
        </w:r>
        <w:r w:rsidR="000B4647">
          <w:rPr>
            <w:noProof/>
            <w:webHidden/>
          </w:rPr>
          <w:instrText xml:space="preserve"> PAGEREF _Toc140158781 \h </w:instrText>
        </w:r>
        <w:r w:rsidR="000B4647">
          <w:rPr>
            <w:noProof/>
            <w:webHidden/>
          </w:rPr>
        </w:r>
        <w:r w:rsidR="000B4647">
          <w:rPr>
            <w:noProof/>
            <w:webHidden/>
          </w:rPr>
          <w:fldChar w:fldCharType="separate"/>
        </w:r>
        <w:r w:rsidR="00202234">
          <w:rPr>
            <w:noProof/>
            <w:webHidden/>
          </w:rPr>
          <w:t>142</w:t>
        </w:r>
        <w:r w:rsidR="000B4647">
          <w:rPr>
            <w:noProof/>
            <w:webHidden/>
          </w:rPr>
          <w:fldChar w:fldCharType="end"/>
        </w:r>
      </w:hyperlink>
    </w:p>
    <w:p w14:paraId="49EB07C3" w14:textId="63AC1F3C" w:rsidR="000B4647" w:rsidRDefault="00000000">
      <w:pPr>
        <w:pStyle w:val="TOC1"/>
        <w:tabs>
          <w:tab w:val="right" w:leader="dot" w:pos="9061"/>
        </w:tabs>
        <w:ind w:firstLine="420"/>
        <w:rPr>
          <w:rFonts w:asciiTheme="minorHAnsi" w:eastAsiaTheme="minorEastAsia" w:hAnsiTheme="minorHAnsi" w:cstheme="minorBidi"/>
          <w:noProof/>
          <w:kern w:val="2"/>
          <w:sz w:val="21"/>
          <w14:ligatures w14:val="standardContextual"/>
        </w:rPr>
      </w:pPr>
      <w:hyperlink w:anchor="_Toc140158782" w:history="1">
        <w:r w:rsidR="000B4647" w:rsidRPr="007309F3">
          <w:rPr>
            <w:rStyle w:val="affd"/>
            <w:noProof/>
          </w:rPr>
          <w:t>11 与被评价单位交换意见的情况</w:t>
        </w:r>
        <w:r w:rsidR="000B4647">
          <w:rPr>
            <w:noProof/>
            <w:webHidden/>
          </w:rPr>
          <w:tab/>
        </w:r>
        <w:r w:rsidR="000B4647">
          <w:rPr>
            <w:noProof/>
            <w:webHidden/>
          </w:rPr>
          <w:fldChar w:fldCharType="begin"/>
        </w:r>
        <w:r w:rsidR="000B4647">
          <w:rPr>
            <w:noProof/>
            <w:webHidden/>
          </w:rPr>
          <w:instrText xml:space="preserve"> PAGEREF _Toc140158782 \h </w:instrText>
        </w:r>
        <w:r w:rsidR="000B4647">
          <w:rPr>
            <w:noProof/>
            <w:webHidden/>
          </w:rPr>
        </w:r>
        <w:r w:rsidR="000B4647">
          <w:rPr>
            <w:noProof/>
            <w:webHidden/>
          </w:rPr>
          <w:fldChar w:fldCharType="separate"/>
        </w:r>
        <w:r w:rsidR="00202234">
          <w:rPr>
            <w:noProof/>
            <w:webHidden/>
          </w:rPr>
          <w:t>143</w:t>
        </w:r>
        <w:r w:rsidR="000B4647">
          <w:rPr>
            <w:noProof/>
            <w:webHidden/>
          </w:rPr>
          <w:fldChar w:fldCharType="end"/>
        </w:r>
      </w:hyperlink>
    </w:p>
    <w:p w14:paraId="589591C4" w14:textId="28951367" w:rsidR="000B4647" w:rsidRDefault="00000000">
      <w:pPr>
        <w:pStyle w:val="TOC1"/>
        <w:tabs>
          <w:tab w:val="right" w:leader="dot" w:pos="9061"/>
        </w:tabs>
        <w:ind w:firstLine="420"/>
        <w:rPr>
          <w:rFonts w:asciiTheme="minorHAnsi" w:eastAsiaTheme="minorEastAsia" w:hAnsiTheme="minorHAnsi" w:cstheme="minorBidi"/>
          <w:noProof/>
          <w:kern w:val="2"/>
          <w:sz w:val="21"/>
          <w14:ligatures w14:val="standardContextual"/>
        </w:rPr>
      </w:pPr>
      <w:hyperlink w:anchor="_Toc140158783" w:history="1">
        <w:r w:rsidR="000B4647" w:rsidRPr="007309F3">
          <w:rPr>
            <w:rStyle w:val="affd"/>
            <w:noProof/>
          </w:rPr>
          <w:t>附录1  危险有害物质特性表</w:t>
        </w:r>
        <w:r w:rsidR="000B4647">
          <w:rPr>
            <w:noProof/>
            <w:webHidden/>
          </w:rPr>
          <w:tab/>
        </w:r>
        <w:r w:rsidR="000B4647">
          <w:rPr>
            <w:noProof/>
            <w:webHidden/>
          </w:rPr>
          <w:fldChar w:fldCharType="begin"/>
        </w:r>
        <w:r w:rsidR="000B4647">
          <w:rPr>
            <w:noProof/>
            <w:webHidden/>
          </w:rPr>
          <w:instrText xml:space="preserve"> PAGEREF _Toc140158783 \h </w:instrText>
        </w:r>
        <w:r w:rsidR="000B4647">
          <w:rPr>
            <w:noProof/>
            <w:webHidden/>
          </w:rPr>
        </w:r>
        <w:r w:rsidR="000B4647">
          <w:rPr>
            <w:noProof/>
            <w:webHidden/>
          </w:rPr>
          <w:fldChar w:fldCharType="separate"/>
        </w:r>
        <w:r w:rsidR="00202234">
          <w:rPr>
            <w:noProof/>
            <w:webHidden/>
          </w:rPr>
          <w:t>144</w:t>
        </w:r>
        <w:r w:rsidR="000B4647">
          <w:rPr>
            <w:noProof/>
            <w:webHidden/>
          </w:rPr>
          <w:fldChar w:fldCharType="end"/>
        </w:r>
      </w:hyperlink>
    </w:p>
    <w:p w14:paraId="7D05E271" w14:textId="3D608704" w:rsidR="000B4647" w:rsidRDefault="00000000">
      <w:pPr>
        <w:pStyle w:val="TOC2"/>
        <w:tabs>
          <w:tab w:val="right" w:leader="dot" w:pos="9061"/>
        </w:tabs>
        <w:ind w:firstLine="420"/>
        <w:rPr>
          <w:rFonts w:asciiTheme="minorHAnsi" w:eastAsiaTheme="minorEastAsia" w:hAnsiTheme="minorHAnsi" w:cstheme="minorBidi"/>
          <w:noProof/>
          <w:kern w:val="2"/>
          <w:sz w:val="21"/>
          <w14:ligatures w14:val="standardContextual"/>
        </w:rPr>
      </w:pPr>
      <w:hyperlink w:anchor="_Toc140158784" w:history="1">
        <w:r w:rsidR="000B4647" w:rsidRPr="007309F3">
          <w:rPr>
            <w:rStyle w:val="affd"/>
            <w:noProof/>
          </w:rPr>
          <w:t>附录1-1   原油的危险、有害特性表</w:t>
        </w:r>
        <w:r w:rsidR="000B4647">
          <w:rPr>
            <w:noProof/>
            <w:webHidden/>
          </w:rPr>
          <w:tab/>
        </w:r>
        <w:r w:rsidR="000B4647">
          <w:rPr>
            <w:noProof/>
            <w:webHidden/>
          </w:rPr>
          <w:fldChar w:fldCharType="begin"/>
        </w:r>
        <w:r w:rsidR="000B4647">
          <w:rPr>
            <w:noProof/>
            <w:webHidden/>
          </w:rPr>
          <w:instrText xml:space="preserve"> PAGEREF _Toc140158784 \h </w:instrText>
        </w:r>
        <w:r w:rsidR="000B4647">
          <w:rPr>
            <w:noProof/>
            <w:webHidden/>
          </w:rPr>
        </w:r>
        <w:r w:rsidR="000B4647">
          <w:rPr>
            <w:noProof/>
            <w:webHidden/>
          </w:rPr>
          <w:fldChar w:fldCharType="separate"/>
        </w:r>
        <w:r w:rsidR="00202234">
          <w:rPr>
            <w:noProof/>
            <w:webHidden/>
          </w:rPr>
          <w:t>144</w:t>
        </w:r>
        <w:r w:rsidR="000B4647">
          <w:rPr>
            <w:noProof/>
            <w:webHidden/>
          </w:rPr>
          <w:fldChar w:fldCharType="end"/>
        </w:r>
      </w:hyperlink>
    </w:p>
    <w:p w14:paraId="65CD0BE0" w14:textId="19CCE894" w:rsidR="000B4647" w:rsidRDefault="00000000">
      <w:pPr>
        <w:pStyle w:val="TOC2"/>
        <w:tabs>
          <w:tab w:val="right" w:leader="dot" w:pos="9061"/>
        </w:tabs>
        <w:ind w:firstLine="420"/>
        <w:rPr>
          <w:rFonts w:asciiTheme="minorHAnsi" w:eastAsiaTheme="minorEastAsia" w:hAnsiTheme="minorHAnsi" w:cstheme="minorBidi"/>
          <w:noProof/>
          <w:kern w:val="2"/>
          <w:sz w:val="21"/>
          <w14:ligatures w14:val="standardContextual"/>
        </w:rPr>
      </w:pPr>
      <w:hyperlink w:anchor="_Toc140158785" w:history="1">
        <w:r w:rsidR="000B4647" w:rsidRPr="007309F3">
          <w:rPr>
            <w:rStyle w:val="affd"/>
            <w:noProof/>
          </w:rPr>
          <w:t>附录1-2   天然气的危险、有害特性表</w:t>
        </w:r>
        <w:r w:rsidR="000B4647">
          <w:rPr>
            <w:noProof/>
            <w:webHidden/>
          </w:rPr>
          <w:tab/>
        </w:r>
        <w:r w:rsidR="000B4647">
          <w:rPr>
            <w:noProof/>
            <w:webHidden/>
          </w:rPr>
          <w:fldChar w:fldCharType="begin"/>
        </w:r>
        <w:r w:rsidR="000B4647">
          <w:rPr>
            <w:noProof/>
            <w:webHidden/>
          </w:rPr>
          <w:instrText xml:space="preserve"> PAGEREF _Toc140158785 \h </w:instrText>
        </w:r>
        <w:r w:rsidR="000B4647">
          <w:rPr>
            <w:noProof/>
            <w:webHidden/>
          </w:rPr>
        </w:r>
        <w:r w:rsidR="000B4647">
          <w:rPr>
            <w:noProof/>
            <w:webHidden/>
          </w:rPr>
          <w:fldChar w:fldCharType="separate"/>
        </w:r>
        <w:r w:rsidR="00202234">
          <w:rPr>
            <w:noProof/>
            <w:webHidden/>
          </w:rPr>
          <w:t>145</w:t>
        </w:r>
        <w:r w:rsidR="000B4647">
          <w:rPr>
            <w:noProof/>
            <w:webHidden/>
          </w:rPr>
          <w:fldChar w:fldCharType="end"/>
        </w:r>
      </w:hyperlink>
    </w:p>
    <w:p w14:paraId="064D6FEA" w14:textId="4723AC3F" w:rsidR="000B4647" w:rsidRDefault="00000000">
      <w:pPr>
        <w:pStyle w:val="TOC1"/>
        <w:tabs>
          <w:tab w:val="right" w:leader="dot" w:pos="9061"/>
        </w:tabs>
        <w:ind w:firstLine="420"/>
        <w:rPr>
          <w:rFonts w:asciiTheme="minorHAnsi" w:eastAsiaTheme="minorEastAsia" w:hAnsiTheme="minorHAnsi" w:cstheme="minorBidi"/>
          <w:noProof/>
          <w:kern w:val="2"/>
          <w:sz w:val="21"/>
          <w14:ligatures w14:val="standardContextual"/>
        </w:rPr>
      </w:pPr>
      <w:hyperlink w:anchor="_Toc140158786" w:history="1">
        <w:r w:rsidR="000B4647" w:rsidRPr="007309F3">
          <w:rPr>
            <w:rStyle w:val="affd"/>
            <w:noProof/>
          </w:rPr>
          <w:t>附录2  原油储运系统单元安全检查表</w:t>
        </w:r>
        <w:r w:rsidR="000B4647">
          <w:rPr>
            <w:noProof/>
            <w:webHidden/>
          </w:rPr>
          <w:tab/>
        </w:r>
        <w:r w:rsidR="000B4647">
          <w:rPr>
            <w:noProof/>
            <w:webHidden/>
          </w:rPr>
          <w:fldChar w:fldCharType="begin"/>
        </w:r>
        <w:r w:rsidR="000B4647">
          <w:rPr>
            <w:noProof/>
            <w:webHidden/>
          </w:rPr>
          <w:instrText xml:space="preserve"> PAGEREF _Toc140158786 \h </w:instrText>
        </w:r>
        <w:r w:rsidR="000B4647">
          <w:rPr>
            <w:noProof/>
            <w:webHidden/>
          </w:rPr>
        </w:r>
        <w:r w:rsidR="000B4647">
          <w:rPr>
            <w:noProof/>
            <w:webHidden/>
          </w:rPr>
          <w:fldChar w:fldCharType="separate"/>
        </w:r>
        <w:r w:rsidR="00202234">
          <w:rPr>
            <w:noProof/>
            <w:webHidden/>
          </w:rPr>
          <w:t>147</w:t>
        </w:r>
        <w:r w:rsidR="000B4647">
          <w:rPr>
            <w:noProof/>
            <w:webHidden/>
          </w:rPr>
          <w:fldChar w:fldCharType="end"/>
        </w:r>
      </w:hyperlink>
    </w:p>
    <w:p w14:paraId="63CB07D2" w14:textId="43DA3AA9" w:rsidR="000B4647" w:rsidRDefault="00000000">
      <w:pPr>
        <w:pStyle w:val="TOC2"/>
        <w:tabs>
          <w:tab w:val="right" w:leader="dot" w:pos="9061"/>
        </w:tabs>
        <w:ind w:firstLine="420"/>
        <w:rPr>
          <w:rFonts w:asciiTheme="minorHAnsi" w:eastAsiaTheme="minorEastAsia" w:hAnsiTheme="minorHAnsi" w:cstheme="minorBidi"/>
          <w:noProof/>
          <w:kern w:val="2"/>
          <w:sz w:val="21"/>
          <w14:ligatures w14:val="standardContextual"/>
        </w:rPr>
      </w:pPr>
      <w:hyperlink w:anchor="_Toc140158787" w:history="1">
        <w:r w:rsidR="000B4647" w:rsidRPr="007309F3">
          <w:rPr>
            <w:rStyle w:val="affd"/>
            <w:noProof/>
          </w:rPr>
          <w:t>附录2-1   孤岛原油库安全检查表</w:t>
        </w:r>
        <w:r w:rsidR="000B4647">
          <w:rPr>
            <w:noProof/>
            <w:webHidden/>
          </w:rPr>
          <w:tab/>
        </w:r>
        <w:r w:rsidR="000B4647">
          <w:rPr>
            <w:noProof/>
            <w:webHidden/>
          </w:rPr>
          <w:fldChar w:fldCharType="begin"/>
        </w:r>
        <w:r w:rsidR="000B4647">
          <w:rPr>
            <w:noProof/>
            <w:webHidden/>
          </w:rPr>
          <w:instrText xml:space="preserve"> PAGEREF _Toc140158787 \h </w:instrText>
        </w:r>
        <w:r w:rsidR="000B4647">
          <w:rPr>
            <w:noProof/>
            <w:webHidden/>
          </w:rPr>
        </w:r>
        <w:r w:rsidR="000B4647">
          <w:rPr>
            <w:noProof/>
            <w:webHidden/>
          </w:rPr>
          <w:fldChar w:fldCharType="separate"/>
        </w:r>
        <w:r w:rsidR="00202234">
          <w:rPr>
            <w:noProof/>
            <w:webHidden/>
          </w:rPr>
          <w:t>147</w:t>
        </w:r>
        <w:r w:rsidR="000B4647">
          <w:rPr>
            <w:noProof/>
            <w:webHidden/>
          </w:rPr>
          <w:fldChar w:fldCharType="end"/>
        </w:r>
      </w:hyperlink>
    </w:p>
    <w:p w14:paraId="7EF7FCBF" w14:textId="4A6D023F" w:rsidR="000B4647" w:rsidRDefault="00000000">
      <w:pPr>
        <w:pStyle w:val="TOC2"/>
        <w:tabs>
          <w:tab w:val="right" w:leader="dot" w:pos="9061"/>
        </w:tabs>
        <w:ind w:firstLine="420"/>
        <w:rPr>
          <w:rFonts w:asciiTheme="minorHAnsi" w:eastAsiaTheme="minorEastAsia" w:hAnsiTheme="minorHAnsi" w:cstheme="minorBidi"/>
          <w:noProof/>
          <w:kern w:val="2"/>
          <w:sz w:val="21"/>
          <w14:ligatures w14:val="standardContextual"/>
        </w:rPr>
      </w:pPr>
      <w:hyperlink w:anchor="_Toc140158788" w:history="1">
        <w:r w:rsidR="000B4647" w:rsidRPr="007309F3">
          <w:rPr>
            <w:rStyle w:val="affd"/>
            <w:noProof/>
          </w:rPr>
          <w:t>附录2-2   临淄原油库安全检查表</w:t>
        </w:r>
        <w:r w:rsidR="000B4647">
          <w:rPr>
            <w:noProof/>
            <w:webHidden/>
          </w:rPr>
          <w:tab/>
        </w:r>
        <w:r w:rsidR="000B4647">
          <w:rPr>
            <w:noProof/>
            <w:webHidden/>
          </w:rPr>
          <w:fldChar w:fldCharType="begin"/>
        </w:r>
        <w:r w:rsidR="000B4647">
          <w:rPr>
            <w:noProof/>
            <w:webHidden/>
          </w:rPr>
          <w:instrText xml:space="preserve"> PAGEREF _Toc140158788 \h </w:instrText>
        </w:r>
        <w:r w:rsidR="000B4647">
          <w:rPr>
            <w:noProof/>
            <w:webHidden/>
          </w:rPr>
        </w:r>
        <w:r w:rsidR="000B4647">
          <w:rPr>
            <w:noProof/>
            <w:webHidden/>
          </w:rPr>
          <w:fldChar w:fldCharType="separate"/>
        </w:r>
        <w:r w:rsidR="00202234">
          <w:rPr>
            <w:noProof/>
            <w:webHidden/>
          </w:rPr>
          <w:t>168</w:t>
        </w:r>
        <w:r w:rsidR="000B4647">
          <w:rPr>
            <w:noProof/>
            <w:webHidden/>
          </w:rPr>
          <w:fldChar w:fldCharType="end"/>
        </w:r>
      </w:hyperlink>
    </w:p>
    <w:p w14:paraId="0AA81617" w14:textId="29D81F09" w:rsidR="000B4647" w:rsidRDefault="00000000">
      <w:pPr>
        <w:pStyle w:val="TOC2"/>
        <w:tabs>
          <w:tab w:val="right" w:leader="dot" w:pos="9061"/>
        </w:tabs>
        <w:ind w:firstLine="420"/>
        <w:rPr>
          <w:rFonts w:asciiTheme="minorHAnsi" w:eastAsiaTheme="minorEastAsia" w:hAnsiTheme="minorHAnsi" w:cstheme="minorBidi"/>
          <w:noProof/>
          <w:kern w:val="2"/>
          <w:sz w:val="21"/>
          <w14:ligatures w14:val="standardContextual"/>
        </w:rPr>
      </w:pPr>
      <w:hyperlink w:anchor="_Toc140158789" w:history="1">
        <w:r w:rsidR="000B4647" w:rsidRPr="007309F3">
          <w:rPr>
            <w:rStyle w:val="affd"/>
            <w:noProof/>
          </w:rPr>
          <w:t>附录2-3   永安输油站安全检查表</w:t>
        </w:r>
        <w:r w:rsidR="000B4647">
          <w:rPr>
            <w:noProof/>
            <w:webHidden/>
          </w:rPr>
          <w:tab/>
        </w:r>
        <w:r w:rsidR="000B4647">
          <w:rPr>
            <w:noProof/>
            <w:webHidden/>
          </w:rPr>
          <w:fldChar w:fldCharType="begin"/>
        </w:r>
        <w:r w:rsidR="000B4647">
          <w:rPr>
            <w:noProof/>
            <w:webHidden/>
          </w:rPr>
          <w:instrText xml:space="preserve"> PAGEREF _Toc140158789 \h </w:instrText>
        </w:r>
        <w:r w:rsidR="000B4647">
          <w:rPr>
            <w:noProof/>
            <w:webHidden/>
          </w:rPr>
        </w:r>
        <w:r w:rsidR="000B4647">
          <w:rPr>
            <w:noProof/>
            <w:webHidden/>
          </w:rPr>
          <w:fldChar w:fldCharType="separate"/>
        </w:r>
        <w:r w:rsidR="00202234">
          <w:rPr>
            <w:noProof/>
            <w:webHidden/>
          </w:rPr>
          <w:t>189</w:t>
        </w:r>
        <w:r w:rsidR="000B4647">
          <w:rPr>
            <w:noProof/>
            <w:webHidden/>
          </w:rPr>
          <w:fldChar w:fldCharType="end"/>
        </w:r>
      </w:hyperlink>
    </w:p>
    <w:p w14:paraId="6D6416A4" w14:textId="1467ACF8" w:rsidR="000B4647" w:rsidRDefault="00000000">
      <w:pPr>
        <w:pStyle w:val="TOC2"/>
        <w:tabs>
          <w:tab w:val="right" w:leader="dot" w:pos="9061"/>
        </w:tabs>
        <w:ind w:firstLine="420"/>
        <w:rPr>
          <w:rFonts w:asciiTheme="minorHAnsi" w:eastAsiaTheme="minorEastAsia" w:hAnsiTheme="minorHAnsi" w:cstheme="minorBidi"/>
          <w:noProof/>
          <w:kern w:val="2"/>
          <w:sz w:val="21"/>
          <w14:ligatures w14:val="standardContextual"/>
        </w:rPr>
      </w:pPr>
      <w:hyperlink w:anchor="_Toc140158790" w:history="1">
        <w:r w:rsidR="000B4647" w:rsidRPr="007309F3">
          <w:rPr>
            <w:rStyle w:val="affd"/>
            <w:noProof/>
          </w:rPr>
          <w:t>附录2-4   集贤输油站安全检查表</w:t>
        </w:r>
        <w:r w:rsidR="000B4647">
          <w:rPr>
            <w:noProof/>
            <w:webHidden/>
          </w:rPr>
          <w:tab/>
        </w:r>
        <w:r w:rsidR="000B4647">
          <w:rPr>
            <w:noProof/>
            <w:webHidden/>
          </w:rPr>
          <w:fldChar w:fldCharType="begin"/>
        </w:r>
        <w:r w:rsidR="000B4647">
          <w:rPr>
            <w:noProof/>
            <w:webHidden/>
          </w:rPr>
          <w:instrText xml:space="preserve"> PAGEREF _Toc140158790 \h </w:instrText>
        </w:r>
        <w:r w:rsidR="000B4647">
          <w:rPr>
            <w:noProof/>
            <w:webHidden/>
          </w:rPr>
        </w:r>
        <w:r w:rsidR="000B4647">
          <w:rPr>
            <w:noProof/>
            <w:webHidden/>
          </w:rPr>
          <w:fldChar w:fldCharType="separate"/>
        </w:r>
        <w:r w:rsidR="00202234">
          <w:rPr>
            <w:noProof/>
            <w:webHidden/>
          </w:rPr>
          <w:t>210</w:t>
        </w:r>
        <w:r w:rsidR="000B4647">
          <w:rPr>
            <w:noProof/>
            <w:webHidden/>
          </w:rPr>
          <w:fldChar w:fldCharType="end"/>
        </w:r>
      </w:hyperlink>
    </w:p>
    <w:p w14:paraId="33C58AD0" w14:textId="47BD78B5" w:rsidR="000B4647" w:rsidRDefault="00000000">
      <w:pPr>
        <w:pStyle w:val="TOC2"/>
        <w:tabs>
          <w:tab w:val="right" w:leader="dot" w:pos="9061"/>
        </w:tabs>
        <w:ind w:firstLine="420"/>
        <w:rPr>
          <w:rFonts w:asciiTheme="minorHAnsi" w:eastAsiaTheme="minorEastAsia" w:hAnsiTheme="minorHAnsi" w:cstheme="minorBidi"/>
          <w:noProof/>
          <w:kern w:val="2"/>
          <w:sz w:val="21"/>
          <w14:ligatures w14:val="standardContextual"/>
        </w:rPr>
      </w:pPr>
      <w:hyperlink w:anchor="_Toc140158791" w:history="1">
        <w:r w:rsidR="000B4647" w:rsidRPr="007309F3">
          <w:rPr>
            <w:rStyle w:val="affd"/>
            <w:noProof/>
          </w:rPr>
          <w:t>附录2-5   广饶输油站安全检查表</w:t>
        </w:r>
        <w:r w:rsidR="000B4647">
          <w:rPr>
            <w:noProof/>
            <w:webHidden/>
          </w:rPr>
          <w:tab/>
        </w:r>
        <w:r w:rsidR="000B4647">
          <w:rPr>
            <w:noProof/>
            <w:webHidden/>
          </w:rPr>
          <w:fldChar w:fldCharType="begin"/>
        </w:r>
        <w:r w:rsidR="000B4647">
          <w:rPr>
            <w:noProof/>
            <w:webHidden/>
          </w:rPr>
          <w:instrText xml:space="preserve"> PAGEREF _Toc140158791 \h </w:instrText>
        </w:r>
        <w:r w:rsidR="000B4647">
          <w:rPr>
            <w:noProof/>
            <w:webHidden/>
          </w:rPr>
        </w:r>
        <w:r w:rsidR="000B4647">
          <w:rPr>
            <w:noProof/>
            <w:webHidden/>
          </w:rPr>
          <w:fldChar w:fldCharType="separate"/>
        </w:r>
        <w:r w:rsidR="00202234">
          <w:rPr>
            <w:noProof/>
            <w:webHidden/>
          </w:rPr>
          <w:t>230</w:t>
        </w:r>
        <w:r w:rsidR="000B4647">
          <w:rPr>
            <w:noProof/>
            <w:webHidden/>
          </w:rPr>
          <w:fldChar w:fldCharType="end"/>
        </w:r>
      </w:hyperlink>
    </w:p>
    <w:p w14:paraId="3C6B2381" w14:textId="280262F9" w:rsidR="000B4647" w:rsidRDefault="00000000">
      <w:pPr>
        <w:pStyle w:val="TOC2"/>
        <w:tabs>
          <w:tab w:val="right" w:leader="dot" w:pos="9061"/>
        </w:tabs>
        <w:ind w:firstLine="420"/>
        <w:rPr>
          <w:rFonts w:asciiTheme="minorHAnsi" w:eastAsiaTheme="minorEastAsia" w:hAnsiTheme="minorHAnsi" w:cstheme="minorBidi"/>
          <w:noProof/>
          <w:kern w:val="2"/>
          <w:sz w:val="21"/>
          <w14:ligatures w14:val="standardContextual"/>
        </w:rPr>
      </w:pPr>
      <w:hyperlink w:anchor="_Toc140158792" w:history="1">
        <w:r w:rsidR="000B4647" w:rsidRPr="007309F3">
          <w:rPr>
            <w:rStyle w:val="affd"/>
            <w:noProof/>
          </w:rPr>
          <w:t>附录2-6   输油管道安全检查表</w:t>
        </w:r>
        <w:r w:rsidR="000B4647">
          <w:rPr>
            <w:noProof/>
            <w:webHidden/>
          </w:rPr>
          <w:tab/>
        </w:r>
        <w:r w:rsidR="000B4647">
          <w:rPr>
            <w:noProof/>
            <w:webHidden/>
          </w:rPr>
          <w:fldChar w:fldCharType="begin"/>
        </w:r>
        <w:r w:rsidR="000B4647">
          <w:rPr>
            <w:noProof/>
            <w:webHidden/>
          </w:rPr>
          <w:instrText xml:space="preserve"> PAGEREF _Toc140158792 \h </w:instrText>
        </w:r>
        <w:r w:rsidR="000B4647">
          <w:rPr>
            <w:noProof/>
            <w:webHidden/>
          </w:rPr>
        </w:r>
        <w:r w:rsidR="000B4647">
          <w:rPr>
            <w:noProof/>
            <w:webHidden/>
          </w:rPr>
          <w:fldChar w:fldCharType="separate"/>
        </w:r>
        <w:r w:rsidR="00202234">
          <w:rPr>
            <w:noProof/>
            <w:webHidden/>
          </w:rPr>
          <w:t>250</w:t>
        </w:r>
        <w:r w:rsidR="000B4647">
          <w:rPr>
            <w:noProof/>
            <w:webHidden/>
          </w:rPr>
          <w:fldChar w:fldCharType="end"/>
        </w:r>
      </w:hyperlink>
    </w:p>
    <w:p w14:paraId="753DF2D0" w14:textId="38AF6A51" w:rsidR="000B4647" w:rsidRDefault="00000000">
      <w:pPr>
        <w:pStyle w:val="TOC1"/>
        <w:tabs>
          <w:tab w:val="right" w:leader="dot" w:pos="9061"/>
        </w:tabs>
        <w:ind w:firstLine="420"/>
        <w:rPr>
          <w:rFonts w:asciiTheme="minorHAnsi" w:eastAsiaTheme="minorEastAsia" w:hAnsiTheme="minorHAnsi" w:cstheme="minorBidi"/>
          <w:noProof/>
          <w:kern w:val="2"/>
          <w:sz w:val="21"/>
          <w14:ligatures w14:val="standardContextual"/>
        </w:rPr>
      </w:pPr>
      <w:hyperlink w:anchor="_Toc140158793" w:history="1">
        <w:r w:rsidR="000B4647" w:rsidRPr="007309F3">
          <w:rPr>
            <w:rStyle w:val="affd"/>
            <w:noProof/>
          </w:rPr>
          <w:t>附录3  天然气处理系统单元安全检查表</w:t>
        </w:r>
        <w:r w:rsidR="000B4647">
          <w:rPr>
            <w:noProof/>
            <w:webHidden/>
          </w:rPr>
          <w:tab/>
        </w:r>
        <w:r w:rsidR="000B4647">
          <w:rPr>
            <w:noProof/>
            <w:webHidden/>
          </w:rPr>
          <w:fldChar w:fldCharType="begin"/>
        </w:r>
        <w:r w:rsidR="000B4647">
          <w:rPr>
            <w:noProof/>
            <w:webHidden/>
          </w:rPr>
          <w:instrText xml:space="preserve"> PAGEREF _Toc140158793 \h </w:instrText>
        </w:r>
        <w:r w:rsidR="000B4647">
          <w:rPr>
            <w:noProof/>
            <w:webHidden/>
          </w:rPr>
        </w:r>
        <w:r w:rsidR="000B4647">
          <w:rPr>
            <w:noProof/>
            <w:webHidden/>
          </w:rPr>
          <w:fldChar w:fldCharType="separate"/>
        </w:r>
        <w:r w:rsidR="00202234">
          <w:rPr>
            <w:noProof/>
            <w:webHidden/>
          </w:rPr>
          <w:t>252</w:t>
        </w:r>
        <w:r w:rsidR="000B4647">
          <w:rPr>
            <w:noProof/>
            <w:webHidden/>
          </w:rPr>
          <w:fldChar w:fldCharType="end"/>
        </w:r>
      </w:hyperlink>
    </w:p>
    <w:p w14:paraId="6499056E" w14:textId="40DAAF34" w:rsidR="000B4647" w:rsidRDefault="00000000">
      <w:pPr>
        <w:pStyle w:val="TOC2"/>
        <w:tabs>
          <w:tab w:val="right" w:leader="dot" w:pos="9061"/>
        </w:tabs>
        <w:ind w:firstLine="420"/>
        <w:rPr>
          <w:rFonts w:asciiTheme="minorHAnsi" w:eastAsiaTheme="minorEastAsia" w:hAnsiTheme="minorHAnsi" w:cstheme="minorBidi"/>
          <w:noProof/>
          <w:kern w:val="2"/>
          <w:sz w:val="21"/>
          <w14:ligatures w14:val="standardContextual"/>
        </w:rPr>
      </w:pPr>
      <w:hyperlink w:anchor="_Toc140158794" w:history="1">
        <w:r w:rsidR="000B4647" w:rsidRPr="007309F3">
          <w:rPr>
            <w:rStyle w:val="affd"/>
            <w:noProof/>
          </w:rPr>
          <w:t>附录3-1   东营天然气处理站安全检查表</w:t>
        </w:r>
        <w:r w:rsidR="000B4647">
          <w:rPr>
            <w:noProof/>
            <w:webHidden/>
          </w:rPr>
          <w:tab/>
        </w:r>
        <w:r w:rsidR="000B4647">
          <w:rPr>
            <w:noProof/>
            <w:webHidden/>
          </w:rPr>
          <w:fldChar w:fldCharType="begin"/>
        </w:r>
        <w:r w:rsidR="000B4647">
          <w:rPr>
            <w:noProof/>
            <w:webHidden/>
          </w:rPr>
          <w:instrText xml:space="preserve"> PAGEREF _Toc140158794 \h </w:instrText>
        </w:r>
        <w:r w:rsidR="000B4647">
          <w:rPr>
            <w:noProof/>
            <w:webHidden/>
          </w:rPr>
        </w:r>
        <w:r w:rsidR="000B4647">
          <w:rPr>
            <w:noProof/>
            <w:webHidden/>
          </w:rPr>
          <w:fldChar w:fldCharType="separate"/>
        </w:r>
        <w:r w:rsidR="00202234">
          <w:rPr>
            <w:noProof/>
            <w:webHidden/>
          </w:rPr>
          <w:t>252</w:t>
        </w:r>
        <w:r w:rsidR="000B4647">
          <w:rPr>
            <w:noProof/>
            <w:webHidden/>
          </w:rPr>
          <w:fldChar w:fldCharType="end"/>
        </w:r>
      </w:hyperlink>
    </w:p>
    <w:p w14:paraId="5D722E24" w14:textId="72C70884" w:rsidR="000B4647" w:rsidRDefault="00000000">
      <w:pPr>
        <w:pStyle w:val="TOC2"/>
        <w:tabs>
          <w:tab w:val="right" w:leader="dot" w:pos="9061"/>
        </w:tabs>
        <w:ind w:firstLine="420"/>
        <w:rPr>
          <w:rFonts w:asciiTheme="minorHAnsi" w:eastAsiaTheme="minorEastAsia" w:hAnsiTheme="minorHAnsi" w:cstheme="minorBidi"/>
          <w:noProof/>
          <w:kern w:val="2"/>
          <w:sz w:val="21"/>
          <w14:ligatures w14:val="standardContextual"/>
        </w:rPr>
      </w:pPr>
      <w:hyperlink w:anchor="_Toc140158795" w:history="1">
        <w:r w:rsidR="000B4647" w:rsidRPr="007309F3">
          <w:rPr>
            <w:rStyle w:val="affd"/>
            <w:noProof/>
          </w:rPr>
          <w:t>附录3-2   孤岛天然气处理站安全检查表</w:t>
        </w:r>
        <w:r w:rsidR="000B4647">
          <w:rPr>
            <w:noProof/>
            <w:webHidden/>
          </w:rPr>
          <w:tab/>
        </w:r>
        <w:r w:rsidR="000B4647">
          <w:rPr>
            <w:noProof/>
            <w:webHidden/>
          </w:rPr>
          <w:fldChar w:fldCharType="begin"/>
        </w:r>
        <w:r w:rsidR="000B4647">
          <w:rPr>
            <w:noProof/>
            <w:webHidden/>
          </w:rPr>
          <w:instrText xml:space="preserve"> PAGEREF _Toc140158795 \h </w:instrText>
        </w:r>
        <w:r w:rsidR="000B4647">
          <w:rPr>
            <w:noProof/>
            <w:webHidden/>
          </w:rPr>
        </w:r>
        <w:r w:rsidR="000B4647">
          <w:rPr>
            <w:noProof/>
            <w:webHidden/>
          </w:rPr>
          <w:fldChar w:fldCharType="separate"/>
        </w:r>
        <w:r w:rsidR="00202234">
          <w:rPr>
            <w:noProof/>
            <w:webHidden/>
          </w:rPr>
          <w:t>268</w:t>
        </w:r>
        <w:r w:rsidR="000B4647">
          <w:rPr>
            <w:noProof/>
            <w:webHidden/>
          </w:rPr>
          <w:fldChar w:fldCharType="end"/>
        </w:r>
      </w:hyperlink>
    </w:p>
    <w:p w14:paraId="00610B7A" w14:textId="5899DA24" w:rsidR="000B4647" w:rsidRDefault="00000000">
      <w:pPr>
        <w:pStyle w:val="TOC2"/>
        <w:tabs>
          <w:tab w:val="right" w:leader="dot" w:pos="9061"/>
        </w:tabs>
        <w:ind w:firstLine="420"/>
        <w:rPr>
          <w:rFonts w:asciiTheme="minorHAnsi" w:eastAsiaTheme="minorEastAsia" w:hAnsiTheme="minorHAnsi" w:cstheme="minorBidi"/>
          <w:noProof/>
          <w:kern w:val="2"/>
          <w:sz w:val="21"/>
          <w14:ligatures w14:val="standardContextual"/>
        </w:rPr>
      </w:pPr>
      <w:hyperlink w:anchor="_Toc140158796" w:history="1">
        <w:r w:rsidR="000B4647" w:rsidRPr="007309F3">
          <w:rPr>
            <w:rStyle w:val="affd"/>
            <w:noProof/>
          </w:rPr>
          <w:t>附录3-3   埕岛天然气处理站安全检查表</w:t>
        </w:r>
        <w:r w:rsidR="000B4647">
          <w:rPr>
            <w:noProof/>
            <w:webHidden/>
          </w:rPr>
          <w:tab/>
        </w:r>
        <w:r w:rsidR="000B4647">
          <w:rPr>
            <w:noProof/>
            <w:webHidden/>
          </w:rPr>
          <w:fldChar w:fldCharType="begin"/>
        </w:r>
        <w:r w:rsidR="000B4647">
          <w:rPr>
            <w:noProof/>
            <w:webHidden/>
          </w:rPr>
          <w:instrText xml:space="preserve"> PAGEREF _Toc140158796 \h </w:instrText>
        </w:r>
        <w:r w:rsidR="000B4647">
          <w:rPr>
            <w:noProof/>
            <w:webHidden/>
          </w:rPr>
        </w:r>
        <w:r w:rsidR="000B4647">
          <w:rPr>
            <w:noProof/>
            <w:webHidden/>
          </w:rPr>
          <w:fldChar w:fldCharType="separate"/>
        </w:r>
        <w:r w:rsidR="00202234">
          <w:rPr>
            <w:noProof/>
            <w:webHidden/>
          </w:rPr>
          <w:t>284</w:t>
        </w:r>
        <w:r w:rsidR="000B4647">
          <w:rPr>
            <w:noProof/>
            <w:webHidden/>
          </w:rPr>
          <w:fldChar w:fldCharType="end"/>
        </w:r>
      </w:hyperlink>
    </w:p>
    <w:p w14:paraId="2601E61E" w14:textId="7685ADB7" w:rsidR="000B4647" w:rsidRDefault="00000000">
      <w:pPr>
        <w:pStyle w:val="TOC1"/>
        <w:tabs>
          <w:tab w:val="right" w:leader="dot" w:pos="9061"/>
        </w:tabs>
        <w:ind w:firstLine="420"/>
        <w:rPr>
          <w:rFonts w:asciiTheme="minorHAnsi" w:eastAsiaTheme="minorEastAsia" w:hAnsiTheme="minorHAnsi" w:cstheme="minorBidi"/>
          <w:noProof/>
          <w:kern w:val="2"/>
          <w:sz w:val="21"/>
          <w14:ligatures w14:val="standardContextual"/>
        </w:rPr>
      </w:pPr>
      <w:hyperlink w:anchor="_Toc140158797" w:history="1">
        <w:r w:rsidR="000B4647" w:rsidRPr="007309F3">
          <w:rPr>
            <w:rStyle w:val="affd"/>
            <w:noProof/>
          </w:rPr>
          <w:t>附录4  油气集输总厂提供的资料目录</w:t>
        </w:r>
        <w:r w:rsidR="000B4647">
          <w:rPr>
            <w:noProof/>
            <w:webHidden/>
          </w:rPr>
          <w:tab/>
        </w:r>
        <w:r w:rsidR="000B4647">
          <w:rPr>
            <w:noProof/>
            <w:webHidden/>
          </w:rPr>
          <w:fldChar w:fldCharType="begin"/>
        </w:r>
        <w:r w:rsidR="000B4647">
          <w:rPr>
            <w:noProof/>
            <w:webHidden/>
          </w:rPr>
          <w:instrText xml:space="preserve"> PAGEREF _Toc140158797 \h </w:instrText>
        </w:r>
        <w:r w:rsidR="000B4647">
          <w:rPr>
            <w:noProof/>
            <w:webHidden/>
          </w:rPr>
        </w:r>
        <w:r w:rsidR="000B4647">
          <w:rPr>
            <w:noProof/>
            <w:webHidden/>
          </w:rPr>
          <w:fldChar w:fldCharType="separate"/>
        </w:r>
        <w:r w:rsidR="00202234">
          <w:rPr>
            <w:noProof/>
            <w:webHidden/>
          </w:rPr>
          <w:t>297</w:t>
        </w:r>
        <w:r w:rsidR="000B4647">
          <w:rPr>
            <w:noProof/>
            <w:webHidden/>
          </w:rPr>
          <w:fldChar w:fldCharType="end"/>
        </w:r>
      </w:hyperlink>
    </w:p>
    <w:p w14:paraId="31E5D97A" w14:textId="4B8EFC1E" w:rsidR="000B4647" w:rsidRDefault="00000000">
      <w:pPr>
        <w:pStyle w:val="TOC1"/>
        <w:tabs>
          <w:tab w:val="right" w:leader="dot" w:pos="9061"/>
        </w:tabs>
        <w:ind w:firstLine="420"/>
        <w:rPr>
          <w:rFonts w:asciiTheme="minorHAnsi" w:eastAsiaTheme="minorEastAsia" w:hAnsiTheme="minorHAnsi" w:cstheme="minorBidi"/>
          <w:noProof/>
          <w:kern w:val="2"/>
          <w:sz w:val="21"/>
          <w14:ligatures w14:val="standardContextual"/>
        </w:rPr>
      </w:pPr>
      <w:hyperlink w:anchor="_Toc140158798" w:history="1">
        <w:r w:rsidR="000B4647" w:rsidRPr="007309F3">
          <w:rPr>
            <w:rStyle w:val="affd"/>
            <w:noProof/>
          </w:rPr>
          <w:t>附录5  现场问题整改复查说明</w:t>
        </w:r>
        <w:r w:rsidR="000B4647">
          <w:rPr>
            <w:noProof/>
            <w:webHidden/>
          </w:rPr>
          <w:tab/>
        </w:r>
        <w:r w:rsidR="000B4647">
          <w:rPr>
            <w:noProof/>
            <w:webHidden/>
          </w:rPr>
          <w:fldChar w:fldCharType="begin"/>
        </w:r>
        <w:r w:rsidR="000B4647">
          <w:rPr>
            <w:noProof/>
            <w:webHidden/>
          </w:rPr>
          <w:instrText xml:space="preserve"> PAGEREF _Toc140158798 \h </w:instrText>
        </w:r>
        <w:r w:rsidR="000B4647">
          <w:rPr>
            <w:noProof/>
            <w:webHidden/>
          </w:rPr>
        </w:r>
        <w:r w:rsidR="000B4647">
          <w:rPr>
            <w:noProof/>
            <w:webHidden/>
          </w:rPr>
          <w:fldChar w:fldCharType="separate"/>
        </w:r>
        <w:r w:rsidR="00202234">
          <w:rPr>
            <w:noProof/>
            <w:webHidden/>
          </w:rPr>
          <w:t>299</w:t>
        </w:r>
        <w:r w:rsidR="000B4647">
          <w:rPr>
            <w:noProof/>
            <w:webHidden/>
          </w:rPr>
          <w:fldChar w:fldCharType="end"/>
        </w:r>
      </w:hyperlink>
    </w:p>
    <w:p w14:paraId="182EF4F1" w14:textId="59D4F79C" w:rsidR="008422CE" w:rsidRPr="00721FBB" w:rsidRDefault="00FF09B0" w:rsidP="00731452">
      <w:pPr>
        <w:widowControl w:val="0"/>
        <w:spacing w:line="420" w:lineRule="exact"/>
        <w:ind w:firstLineChars="0" w:firstLine="0"/>
        <w:sectPr w:rsidR="008422CE" w:rsidRPr="00721FBB" w:rsidSect="00FC1582">
          <w:pgSz w:w="11907" w:h="16840" w:code="9"/>
          <w:pgMar w:top="1418" w:right="1418" w:bottom="1134" w:left="1418" w:header="851" w:footer="680" w:gutter="0"/>
          <w:cols w:space="425"/>
          <w:docGrid w:type="linesAndChars" w:linePitch="340" w:charSpace="-2048"/>
        </w:sectPr>
      </w:pPr>
      <w:r w:rsidRPr="00721FBB">
        <w:rPr>
          <w:szCs w:val="24"/>
          <w:lang w:val="zh-CN"/>
        </w:rPr>
        <w:fldChar w:fldCharType="end"/>
      </w:r>
    </w:p>
    <w:p w14:paraId="5C778B21" w14:textId="77777777" w:rsidR="008422CE" w:rsidRPr="00721FBB" w:rsidRDefault="00FF09B0" w:rsidP="00731452">
      <w:pPr>
        <w:pStyle w:val="1"/>
        <w:widowControl w:val="0"/>
        <w:spacing w:beforeLines="0" w:before="0" w:afterLines="0" w:after="0"/>
      </w:pPr>
      <w:bookmarkStart w:id="7" w:name="_Toc140158747"/>
      <w:r w:rsidRPr="00721FBB">
        <w:lastRenderedPageBreak/>
        <w:t>概</w:t>
      </w:r>
      <w:r w:rsidRPr="00721FBB">
        <w:t xml:space="preserve">    </w:t>
      </w:r>
      <w:r w:rsidRPr="00721FBB">
        <w:t>述</w:t>
      </w:r>
      <w:bookmarkEnd w:id="7"/>
    </w:p>
    <w:p w14:paraId="71215910" w14:textId="77777777" w:rsidR="008422CE" w:rsidRPr="00721FBB" w:rsidRDefault="00FF09B0" w:rsidP="00731452">
      <w:pPr>
        <w:pStyle w:val="2"/>
        <w:spacing w:beforeLines="0" w:before="0" w:afterLines="0" w:after="0"/>
      </w:pPr>
      <w:bookmarkStart w:id="8" w:name="_Toc140158748"/>
      <w:bookmarkStart w:id="9" w:name="_Toc46127842"/>
      <w:r w:rsidRPr="00721FBB">
        <w:t>评价目的</w:t>
      </w:r>
      <w:bookmarkEnd w:id="8"/>
    </w:p>
    <w:p w14:paraId="482C5AB3" w14:textId="25853D6E" w:rsidR="00641348" w:rsidRPr="00721FBB" w:rsidRDefault="00641348" w:rsidP="009F7A04">
      <w:pPr>
        <w:ind w:firstLine="460"/>
      </w:pPr>
      <w:r w:rsidRPr="00721FBB">
        <w:t>1</w:t>
      </w:r>
      <w:r w:rsidR="00657152" w:rsidRPr="00721FBB">
        <w:t>）</w:t>
      </w:r>
      <w:r w:rsidRPr="00721FBB">
        <w:t>按照《安全生产许可证条例》（国务院令</w:t>
      </w:r>
      <w:r w:rsidR="00D35E98">
        <w:t>〔</w:t>
      </w:r>
      <w:r w:rsidRPr="00721FBB">
        <w:t>2004</w:t>
      </w:r>
      <w:r w:rsidR="00D35E98" w:rsidRPr="00721FBB">
        <w:rPr>
          <w:iCs/>
          <w:kern w:val="0"/>
          <w:szCs w:val="22"/>
        </w:rPr>
        <w:t>〕</w:t>
      </w:r>
      <w:r w:rsidRPr="00721FBB">
        <w:t>第</w:t>
      </w:r>
      <w:r w:rsidRPr="00721FBB">
        <w:t>397</w:t>
      </w:r>
      <w:r w:rsidRPr="00721FBB">
        <w:t>号</w:t>
      </w:r>
      <w:r w:rsidR="00657152" w:rsidRPr="00721FBB">
        <w:t>发布</w:t>
      </w:r>
      <w:r w:rsidRPr="00721FBB">
        <w:t>，</w:t>
      </w:r>
      <w:r w:rsidR="002F4716" w:rsidRPr="00721FBB">
        <w:rPr>
          <w:iCs/>
          <w:kern w:val="0"/>
          <w:szCs w:val="22"/>
        </w:rPr>
        <w:t>国务院令第</w:t>
      </w:r>
      <w:r w:rsidR="002F4716" w:rsidRPr="00721FBB">
        <w:rPr>
          <w:iCs/>
          <w:kern w:val="0"/>
          <w:szCs w:val="22"/>
        </w:rPr>
        <w:t>653</w:t>
      </w:r>
      <w:r w:rsidR="002F4716" w:rsidRPr="00721FBB">
        <w:rPr>
          <w:iCs/>
          <w:kern w:val="0"/>
          <w:szCs w:val="22"/>
        </w:rPr>
        <w:t>号修正</w:t>
      </w:r>
      <w:r w:rsidRPr="00721FBB">
        <w:t>）、《非煤矿矿山企业安全生产许可证实施办法》（国家安全生产监督管理总局令</w:t>
      </w:r>
      <w:r w:rsidR="00132BAC" w:rsidRPr="00721FBB">
        <w:rPr>
          <w:iCs/>
          <w:kern w:val="0"/>
          <w:szCs w:val="22"/>
        </w:rPr>
        <w:t>〔</w:t>
      </w:r>
      <w:r w:rsidRPr="00721FBB">
        <w:t>2009</w:t>
      </w:r>
      <w:r w:rsidR="00132BAC" w:rsidRPr="00721FBB">
        <w:rPr>
          <w:iCs/>
          <w:kern w:val="0"/>
          <w:szCs w:val="22"/>
        </w:rPr>
        <w:t>〕</w:t>
      </w:r>
      <w:r w:rsidRPr="00721FBB">
        <w:t>第</w:t>
      </w:r>
      <w:r w:rsidRPr="00721FBB">
        <w:t>20</w:t>
      </w:r>
      <w:r w:rsidRPr="00721FBB">
        <w:t>号</w:t>
      </w:r>
      <w:r w:rsidR="00657152" w:rsidRPr="00721FBB">
        <w:rPr>
          <w:iCs/>
          <w:kern w:val="0"/>
          <w:szCs w:val="22"/>
        </w:rPr>
        <w:t>发布，</w:t>
      </w:r>
      <w:r w:rsidR="002F4716" w:rsidRPr="00721FBB">
        <w:rPr>
          <w:iCs/>
          <w:kern w:val="0"/>
          <w:szCs w:val="22"/>
        </w:rPr>
        <w:t>安监局令〔</w:t>
      </w:r>
      <w:r w:rsidR="002F4716" w:rsidRPr="00721FBB">
        <w:rPr>
          <w:iCs/>
          <w:kern w:val="0"/>
          <w:szCs w:val="22"/>
        </w:rPr>
        <w:t>2015</w:t>
      </w:r>
      <w:r w:rsidR="002F4716" w:rsidRPr="00721FBB">
        <w:rPr>
          <w:iCs/>
          <w:kern w:val="0"/>
          <w:szCs w:val="22"/>
        </w:rPr>
        <w:t>〕</w:t>
      </w:r>
      <w:r w:rsidR="002F4716" w:rsidRPr="00721FBB">
        <w:rPr>
          <w:iCs/>
          <w:kern w:val="0"/>
          <w:szCs w:val="22"/>
        </w:rPr>
        <w:t>78</w:t>
      </w:r>
      <w:r w:rsidR="002F4716" w:rsidRPr="00721FBB">
        <w:rPr>
          <w:iCs/>
          <w:kern w:val="0"/>
          <w:szCs w:val="22"/>
        </w:rPr>
        <w:t>号、应急部公告〔</w:t>
      </w:r>
      <w:r w:rsidR="002F4716" w:rsidRPr="00721FBB">
        <w:rPr>
          <w:iCs/>
          <w:kern w:val="0"/>
          <w:szCs w:val="22"/>
        </w:rPr>
        <w:t>2018</w:t>
      </w:r>
      <w:r w:rsidR="002F4716" w:rsidRPr="00721FBB">
        <w:rPr>
          <w:iCs/>
          <w:kern w:val="0"/>
          <w:szCs w:val="22"/>
        </w:rPr>
        <w:t>〕</w:t>
      </w:r>
      <w:r w:rsidR="002F4716" w:rsidRPr="00721FBB">
        <w:rPr>
          <w:iCs/>
          <w:kern w:val="0"/>
          <w:szCs w:val="22"/>
        </w:rPr>
        <w:t>12</w:t>
      </w:r>
      <w:r w:rsidR="002F4716" w:rsidRPr="00721FBB">
        <w:rPr>
          <w:iCs/>
          <w:kern w:val="0"/>
          <w:szCs w:val="22"/>
        </w:rPr>
        <w:t>号修正</w:t>
      </w:r>
      <w:r w:rsidRPr="00721FBB">
        <w:t>）的规定，陆上石油天然气企业必须进行安全现状评价，通过评价做出客观的评价结论，明确被评价单位是否具备陆上石油天然气企业的各项安全生产条件，为应急管理部门实施监督管理提供依据。</w:t>
      </w:r>
    </w:p>
    <w:p w14:paraId="717D89E2" w14:textId="723E1D28" w:rsidR="008422CE" w:rsidRPr="00721FBB" w:rsidRDefault="00641348" w:rsidP="00731452">
      <w:pPr>
        <w:widowControl w:val="0"/>
        <w:ind w:firstLine="460"/>
      </w:pPr>
      <w:r w:rsidRPr="00721FBB">
        <w:rPr>
          <w:szCs w:val="28"/>
        </w:rPr>
        <w:t>2</w:t>
      </w:r>
      <w:r w:rsidR="00657152" w:rsidRPr="00721FBB">
        <w:rPr>
          <w:szCs w:val="28"/>
        </w:rPr>
        <w:t>）</w:t>
      </w:r>
      <w:r w:rsidRPr="00721FBB">
        <w:rPr>
          <w:szCs w:val="28"/>
        </w:rPr>
        <w:t>通过对</w:t>
      </w:r>
      <w:r w:rsidR="00657152" w:rsidRPr="00721FBB">
        <w:rPr>
          <w:szCs w:val="28"/>
        </w:rPr>
        <w:t>油气集输总厂</w:t>
      </w:r>
      <w:r w:rsidRPr="00721FBB">
        <w:rPr>
          <w:szCs w:val="28"/>
        </w:rPr>
        <w:t>现有的生产设施、设备的实际运行状况及管理状况的调查、分析，识别作业过程中存在的主要危险、有害因素，对企业在现场作业、安全管理方面与标准和法规的符合性进行评价，对不符合国家标准的</w:t>
      </w:r>
      <w:r w:rsidR="00D35E98">
        <w:rPr>
          <w:rFonts w:hint="eastAsia"/>
          <w:szCs w:val="28"/>
        </w:rPr>
        <w:t>做法</w:t>
      </w:r>
      <w:r w:rsidRPr="00721FBB">
        <w:rPr>
          <w:szCs w:val="28"/>
        </w:rPr>
        <w:t>提出整改建议并补充相应的安全对策措施。</w:t>
      </w:r>
    </w:p>
    <w:p w14:paraId="155FCCFF" w14:textId="77777777" w:rsidR="00FF09B0" w:rsidRPr="00721FBB" w:rsidRDefault="00FF09B0" w:rsidP="00731452">
      <w:pPr>
        <w:pStyle w:val="2"/>
        <w:spacing w:beforeLines="0" w:before="0" w:afterLines="0" w:after="0"/>
      </w:pPr>
      <w:bookmarkStart w:id="10" w:name="_Toc140158749"/>
      <w:r w:rsidRPr="00721FBB">
        <w:t>评价范围</w:t>
      </w:r>
      <w:bookmarkEnd w:id="10"/>
    </w:p>
    <w:p w14:paraId="754564F7" w14:textId="1DEBE9AB" w:rsidR="00FF09B0" w:rsidRDefault="005F4579" w:rsidP="00731452">
      <w:pPr>
        <w:widowControl w:val="0"/>
        <w:ind w:firstLine="460"/>
        <w:rPr>
          <w:szCs w:val="28"/>
        </w:rPr>
      </w:pPr>
      <w:r>
        <w:rPr>
          <w:rFonts w:hint="eastAsia"/>
          <w:szCs w:val="24"/>
        </w:rPr>
        <w:t>本次安全评价范围为：</w:t>
      </w:r>
      <w:r w:rsidR="00657152" w:rsidRPr="00721FBB">
        <w:rPr>
          <w:szCs w:val="28"/>
        </w:rPr>
        <w:t>油气集输总厂</w:t>
      </w:r>
      <w:r w:rsidR="00FF09B0" w:rsidRPr="00721FBB">
        <w:rPr>
          <w:szCs w:val="28"/>
        </w:rPr>
        <w:t>及所属职能部门、基层单位的安全管理情况；</w:t>
      </w:r>
      <w:r w:rsidR="00657152" w:rsidRPr="00721FBB">
        <w:rPr>
          <w:szCs w:val="28"/>
        </w:rPr>
        <w:t>各生产单位的</w:t>
      </w:r>
      <w:r w:rsidR="00FF09B0" w:rsidRPr="00721FBB">
        <w:rPr>
          <w:szCs w:val="28"/>
        </w:rPr>
        <w:t>设备</w:t>
      </w:r>
      <w:r w:rsidR="00657152" w:rsidRPr="00721FBB">
        <w:rPr>
          <w:szCs w:val="28"/>
        </w:rPr>
        <w:t>设施</w:t>
      </w:r>
      <w:r w:rsidR="00FF09B0" w:rsidRPr="00721FBB">
        <w:rPr>
          <w:szCs w:val="28"/>
        </w:rPr>
        <w:t>及生产作业活动</w:t>
      </w:r>
      <w:r w:rsidR="00347DE0" w:rsidRPr="00F57B0B">
        <w:rPr>
          <w:szCs w:val="28"/>
        </w:rPr>
        <w:t>（</w:t>
      </w:r>
      <w:r w:rsidR="00347DE0" w:rsidRPr="00F57B0B">
        <w:rPr>
          <w:rFonts w:hint="eastAsia"/>
          <w:szCs w:val="28"/>
        </w:rPr>
        <w:t>因</w:t>
      </w:r>
      <w:r w:rsidR="00672D05" w:rsidRPr="00F57B0B">
        <w:rPr>
          <w:rFonts w:hint="eastAsia"/>
          <w:szCs w:val="28"/>
        </w:rPr>
        <w:t>新建</w:t>
      </w:r>
      <w:r w:rsidR="00347DE0" w:rsidRPr="00F57B0B">
        <w:rPr>
          <w:rFonts w:hint="eastAsia"/>
          <w:szCs w:val="28"/>
        </w:rPr>
        <w:t>东营原油库建设项目尚未</w:t>
      </w:r>
      <w:r w:rsidR="003759FA">
        <w:rPr>
          <w:rFonts w:hint="eastAsia"/>
          <w:szCs w:val="28"/>
        </w:rPr>
        <w:t>竣工</w:t>
      </w:r>
      <w:r w:rsidR="00347DE0" w:rsidRPr="00F57B0B">
        <w:rPr>
          <w:rFonts w:hint="eastAsia"/>
          <w:szCs w:val="28"/>
        </w:rPr>
        <w:t>验收，</w:t>
      </w:r>
      <w:r w:rsidR="003759FA">
        <w:rPr>
          <w:rFonts w:hint="eastAsia"/>
          <w:szCs w:val="28"/>
        </w:rPr>
        <w:t>不在</w:t>
      </w:r>
      <w:r w:rsidR="00347DE0" w:rsidRPr="00F57B0B">
        <w:rPr>
          <w:rFonts w:hint="eastAsia"/>
          <w:szCs w:val="28"/>
        </w:rPr>
        <w:t>本次</w:t>
      </w:r>
      <w:r w:rsidR="00347DE0" w:rsidRPr="00F57B0B">
        <w:rPr>
          <w:szCs w:val="28"/>
        </w:rPr>
        <w:t>评价范围</w:t>
      </w:r>
      <w:r w:rsidR="003759FA">
        <w:rPr>
          <w:rFonts w:hint="eastAsia"/>
          <w:szCs w:val="28"/>
        </w:rPr>
        <w:t>内</w:t>
      </w:r>
      <w:r w:rsidR="00347DE0" w:rsidRPr="00F57B0B">
        <w:rPr>
          <w:szCs w:val="28"/>
        </w:rPr>
        <w:t>）</w:t>
      </w:r>
      <w:r w:rsidR="00FF09B0" w:rsidRPr="00721FBB">
        <w:rPr>
          <w:szCs w:val="28"/>
        </w:rPr>
        <w:t>。</w:t>
      </w:r>
    </w:p>
    <w:p w14:paraId="1D3A1058" w14:textId="1B0F3B1C" w:rsidR="005F4579" w:rsidRDefault="005F4579" w:rsidP="005F4579">
      <w:pPr>
        <w:widowControl w:val="0"/>
        <w:ind w:firstLine="460"/>
        <w:rPr>
          <w:szCs w:val="24"/>
        </w:rPr>
      </w:pPr>
      <w:r>
        <w:rPr>
          <w:rFonts w:hint="eastAsia"/>
          <w:szCs w:val="24"/>
        </w:rPr>
        <w:t>凡涉及油气集输总厂的环保问题、职业卫生评价、厂外运输车辆等，则应执行国家有关规定和相关标准，不在本</w:t>
      </w:r>
      <w:r w:rsidR="006C7020">
        <w:rPr>
          <w:rFonts w:hint="eastAsia"/>
          <w:szCs w:val="24"/>
        </w:rPr>
        <w:t>次</w:t>
      </w:r>
      <w:r>
        <w:rPr>
          <w:rFonts w:hint="eastAsia"/>
          <w:szCs w:val="24"/>
        </w:rPr>
        <w:t>评价范围</w:t>
      </w:r>
      <w:r w:rsidR="006C7020">
        <w:rPr>
          <w:rFonts w:hint="eastAsia"/>
          <w:szCs w:val="24"/>
        </w:rPr>
        <w:t>内</w:t>
      </w:r>
      <w:r>
        <w:rPr>
          <w:rFonts w:hint="eastAsia"/>
          <w:szCs w:val="24"/>
        </w:rPr>
        <w:t>。</w:t>
      </w:r>
    </w:p>
    <w:p w14:paraId="12D1FF41" w14:textId="39269FAF" w:rsidR="005F4579" w:rsidRPr="005F4579" w:rsidRDefault="005F4579" w:rsidP="00731452">
      <w:pPr>
        <w:widowControl w:val="0"/>
        <w:ind w:firstLine="460"/>
        <w:rPr>
          <w:szCs w:val="28"/>
        </w:rPr>
      </w:pPr>
      <w:r>
        <w:rPr>
          <w:rFonts w:hint="eastAsia"/>
          <w:szCs w:val="24"/>
        </w:rPr>
        <w:t>根据《非煤矿矿山企业安全生产许可证实施办法》（</w:t>
      </w:r>
      <w:r w:rsidRPr="00721FBB">
        <w:t>国家安全生产监督管理总局令</w:t>
      </w:r>
      <w:r w:rsidRPr="00721FBB">
        <w:rPr>
          <w:iCs/>
          <w:kern w:val="0"/>
          <w:szCs w:val="22"/>
        </w:rPr>
        <w:t>〔</w:t>
      </w:r>
      <w:r w:rsidRPr="00721FBB">
        <w:t>2009</w:t>
      </w:r>
      <w:r w:rsidRPr="00721FBB">
        <w:rPr>
          <w:iCs/>
          <w:kern w:val="0"/>
          <w:szCs w:val="22"/>
        </w:rPr>
        <w:t>〕</w:t>
      </w:r>
      <w:r w:rsidRPr="00721FBB">
        <w:t>第</w:t>
      </w:r>
      <w:r w:rsidRPr="00721FBB">
        <w:t>20</w:t>
      </w:r>
      <w:r w:rsidRPr="00721FBB">
        <w:t>号</w:t>
      </w:r>
      <w:r w:rsidRPr="00721FBB">
        <w:rPr>
          <w:iCs/>
          <w:kern w:val="0"/>
          <w:szCs w:val="22"/>
        </w:rPr>
        <w:t>发布，安监局令〔</w:t>
      </w:r>
      <w:r w:rsidRPr="00721FBB">
        <w:rPr>
          <w:iCs/>
          <w:kern w:val="0"/>
          <w:szCs w:val="22"/>
        </w:rPr>
        <w:t>2015</w:t>
      </w:r>
      <w:r w:rsidRPr="00721FBB">
        <w:rPr>
          <w:iCs/>
          <w:kern w:val="0"/>
          <w:szCs w:val="22"/>
        </w:rPr>
        <w:t>〕</w:t>
      </w:r>
      <w:r w:rsidRPr="00721FBB">
        <w:rPr>
          <w:iCs/>
          <w:kern w:val="0"/>
          <w:szCs w:val="22"/>
        </w:rPr>
        <w:t>78</w:t>
      </w:r>
      <w:r w:rsidRPr="00721FBB">
        <w:rPr>
          <w:iCs/>
          <w:kern w:val="0"/>
          <w:szCs w:val="22"/>
        </w:rPr>
        <w:t>号、应急部公告〔</w:t>
      </w:r>
      <w:r w:rsidRPr="00721FBB">
        <w:rPr>
          <w:iCs/>
          <w:kern w:val="0"/>
          <w:szCs w:val="22"/>
        </w:rPr>
        <w:t>2018</w:t>
      </w:r>
      <w:r w:rsidRPr="00721FBB">
        <w:rPr>
          <w:iCs/>
          <w:kern w:val="0"/>
          <w:szCs w:val="22"/>
        </w:rPr>
        <w:t>〕</w:t>
      </w:r>
      <w:r w:rsidRPr="00721FBB">
        <w:rPr>
          <w:iCs/>
          <w:kern w:val="0"/>
          <w:szCs w:val="22"/>
        </w:rPr>
        <w:t>12</w:t>
      </w:r>
      <w:r w:rsidRPr="00721FBB">
        <w:rPr>
          <w:iCs/>
          <w:kern w:val="0"/>
          <w:szCs w:val="22"/>
        </w:rPr>
        <w:t>号修正</w:t>
      </w:r>
      <w:r>
        <w:rPr>
          <w:rFonts w:hint="eastAsia"/>
          <w:szCs w:val="24"/>
        </w:rPr>
        <w:t>），企业安全生产许可证申请范围为：陆上采油（气），本次安全评价范围与企业安全生产许可证申请范围一致。</w:t>
      </w:r>
    </w:p>
    <w:p w14:paraId="6E6A344B" w14:textId="77777777" w:rsidR="008422CE" w:rsidRPr="00721FBB" w:rsidRDefault="00FF09B0" w:rsidP="00731452">
      <w:pPr>
        <w:pStyle w:val="2"/>
        <w:spacing w:beforeLines="0" w:before="0" w:afterLines="0" w:after="0"/>
      </w:pPr>
      <w:bookmarkStart w:id="11" w:name="_Toc140158750"/>
      <w:r w:rsidRPr="00721FBB">
        <w:t>评价依据</w:t>
      </w:r>
      <w:bookmarkEnd w:id="11"/>
    </w:p>
    <w:p w14:paraId="7B651442" w14:textId="5B121138" w:rsidR="008422CE" w:rsidRPr="00721FBB" w:rsidRDefault="00FF09B0" w:rsidP="00731452">
      <w:pPr>
        <w:pStyle w:val="3"/>
        <w:rPr>
          <w:szCs w:val="28"/>
        </w:rPr>
      </w:pPr>
      <w:bookmarkStart w:id="12" w:name="_Hlk59293010"/>
      <w:bookmarkEnd w:id="9"/>
      <w:r w:rsidRPr="00721FBB">
        <w:rPr>
          <w:szCs w:val="28"/>
        </w:rPr>
        <w:t>法律</w:t>
      </w:r>
      <w:r w:rsidR="00D1781D" w:rsidRPr="00721FBB">
        <w:rPr>
          <w:szCs w:val="28"/>
        </w:rPr>
        <w:t>法规、规章</w:t>
      </w:r>
    </w:p>
    <w:p w14:paraId="2DA7EA14" w14:textId="37B52206" w:rsidR="006C5290" w:rsidRDefault="006C5290" w:rsidP="00731452">
      <w:pPr>
        <w:pStyle w:val="afff0"/>
        <w:widowControl w:val="0"/>
        <w:numPr>
          <w:ilvl w:val="0"/>
          <w:numId w:val="4"/>
        </w:numPr>
        <w:ind w:firstLine="460"/>
        <w:rPr>
          <w:szCs w:val="28"/>
        </w:rPr>
      </w:pPr>
      <w:r w:rsidRPr="00721FBB">
        <w:rPr>
          <w:szCs w:val="28"/>
        </w:rPr>
        <w:t>《</w:t>
      </w:r>
      <w:r w:rsidR="00B5107A" w:rsidRPr="00721FBB">
        <w:rPr>
          <w:szCs w:val="28"/>
        </w:rPr>
        <w:t>中华人民共和国</w:t>
      </w:r>
      <w:r w:rsidRPr="00721FBB">
        <w:rPr>
          <w:szCs w:val="28"/>
        </w:rPr>
        <w:t>安全生产法》（</w:t>
      </w:r>
      <w:r w:rsidR="00897259" w:rsidRPr="00721FBB">
        <w:rPr>
          <w:szCs w:val="28"/>
        </w:rPr>
        <w:t>主席令〔</w:t>
      </w:r>
      <w:r w:rsidR="00897259" w:rsidRPr="00721FBB">
        <w:rPr>
          <w:szCs w:val="28"/>
        </w:rPr>
        <w:t>2002</w:t>
      </w:r>
      <w:r w:rsidR="00897259" w:rsidRPr="00721FBB">
        <w:rPr>
          <w:szCs w:val="28"/>
        </w:rPr>
        <w:t>〕第</w:t>
      </w:r>
      <w:r w:rsidR="00897259" w:rsidRPr="00721FBB">
        <w:rPr>
          <w:szCs w:val="28"/>
        </w:rPr>
        <w:t>70</w:t>
      </w:r>
      <w:r w:rsidR="00897259" w:rsidRPr="00721FBB">
        <w:rPr>
          <w:szCs w:val="28"/>
        </w:rPr>
        <w:t>号发布，主席令〔</w:t>
      </w:r>
      <w:r w:rsidR="00897259" w:rsidRPr="00721FBB">
        <w:rPr>
          <w:szCs w:val="28"/>
        </w:rPr>
        <w:t>2009</w:t>
      </w:r>
      <w:r w:rsidR="00897259" w:rsidRPr="00721FBB">
        <w:rPr>
          <w:szCs w:val="28"/>
        </w:rPr>
        <w:t>〕第</w:t>
      </w:r>
      <w:r w:rsidR="00897259" w:rsidRPr="00721FBB">
        <w:rPr>
          <w:szCs w:val="28"/>
        </w:rPr>
        <w:t>18</w:t>
      </w:r>
      <w:r w:rsidR="00897259" w:rsidRPr="00721FBB">
        <w:rPr>
          <w:szCs w:val="28"/>
        </w:rPr>
        <w:t>号、主席令〔</w:t>
      </w:r>
      <w:r w:rsidR="00897259" w:rsidRPr="00721FBB">
        <w:rPr>
          <w:szCs w:val="28"/>
        </w:rPr>
        <w:t>2014</w:t>
      </w:r>
      <w:r w:rsidR="00897259" w:rsidRPr="00721FBB">
        <w:rPr>
          <w:szCs w:val="28"/>
        </w:rPr>
        <w:t>〕第</w:t>
      </w:r>
      <w:r w:rsidR="00897259" w:rsidRPr="00721FBB">
        <w:rPr>
          <w:szCs w:val="28"/>
        </w:rPr>
        <w:t>13</w:t>
      </w:r>
      <w:r w:rsidR="00897259" w:rsidRPr="00721FBB">
        <w:rPr>
          <w:szCs w:val="28"/>
        </w:rPr>
        <w:t>号、主席令〔</w:t>
      </w:r>
      <w:r w:rsidR="00897259" w:rsidRPr="00721FBB">
        <w:rPr>
          <w:szCs w:val="28"/>
        </w:rPr>
        <w:t>2021</w:t>
      </w:r>
      <w:r w:rsidR="00897259" w:rsidRPr="00721FBB">
        <w:rPr>
          <w:szCs w:val="28"/>
        </w:rPr>
        <w:t>〕第</w:t>
      </w:r>
      <w:r w:rsidR="00897259" w:rsidRPr="00721FBB">
        <w:rPr>
          <w:szCs w:val="28"/>
        </w:rPr>
        <w:t>88</w:t>
      </w:r>
      <w:r w:rsidR="00897259" w:rsidRPr="00721FBB">
        <w:rPr>
          <w:szCs w:val="28"/>
        </w:rPr>
        <w:t>号修正</w:t>
      </w:r>
      <w:r w:rsidRPr="00721FBB">
        <w:rPr>
          <w:szCs w:val="28"/>
        </w:rPr>
        <w:t>）</w:t>
      </w:r>
    </w:p>
    <w:p w14:paraId="452B1AC5" w14:textId="21AED741" w:rsidR="00D83BD8" w:rsidRPr="00721FBB" w:rsidRDefault="00D83BD8" w:rsidP="00731452">
      <w:pPr>
        <w:pStyle w:val="afff0"/>
        <w:widowControl w:val="0"/>
        <w:numPr>
          <w:ilvl w:val="0"/>
          <w:numId w:val="4"/>
        </w:numPr>
        <w:ind w:firstLine="460"/>
        <w:rPr>
          <w:szCs w:val="28"/>
        </w:rPr>
      </w:pPr>
      <w:r>
        <w:rPr>
          <w:rFonts w:hint="eastAsia"/>
          <w:szCs w:val="24"/>
        </w:rPr>
        <w:t>《中华人民共和国劳动法》（</w:t>
      </w:r>
      <w:r>
        <w:rPr>
          <w:rFonts w:hint="eastAsia"/>
          <w:szCs w:val="24"/>
        </w:rPr>
        <w:t>1994</w:t>
      </w:r>
      <w:r>
        <w:rPr>
          <w:rFonts w:hint="eastAsia"/>
          <w:szCs w:val="24"/>
        </w:rPr>
        <w:t>年</w:t>
      </w:r>
      <w:r>
        <w:rPr>
          <w:rFonts w:hint="eastAsia"/>
          <w:szCs w:val="24"/>
        </w:rPr>
        <w:t>7</w:t>
      </w:r>
      <w:r>
        <w:rPr>
          <w:rFonts w:hint="eastAsia"/>
          <w:szCs w:val="24"/>
        </w:rPr>
        <w:t>月</w:t>
      </w:r>
      <w:r>
        <w:rPr>
          <w:rFonts w:hint="eastAsia"/>
          <w:szCs w:val="24"/>
        </w:rPr>
        <w:t>5</w:t>
      </w:r>
      <w:r>
        <w:rPr>
          <w:rFonts w:hint="eastAsia"/>
          <w:szCs w:val="24"/>
        </w:rPr>
        <w:t>日</w:t>
      </w:r>
      <w:hyperlink r:id="rId17" w:history="1">
        <w:r>
          <w:rPr>
            <w:rFonts w:hint="eastAsia"/>
            <w:szCs w:val="24"/>
          </w:rPr>
          <w:t>第八届全国人民代表大会常务委员会</w:t>
        </w:r>
      </w:hyperlink>
      <w:r>
        <w:rPr>
          <w:rFonts w:hint="eastAsia"/>
          <w:szCs w:val="24"/>
        </w:rPr>
        <w:t>第八次会议通过，根据</w:t>
      </w:r>
      <w:r>
        <w:rPr>
          <w:rFonts w:hint="eastAsia"/>
          <w:szCs w:val="24"/>
        </w:rPr>
        <w:t>2018</w:t>
      </w:r>
      <w:r>
        <w:rPr>
          <w:rFonts w:hint="eastAsia"/>
          <w:szCs w:val="24"/>
        </w:rPr>
        <w:t>年</w:t>
      </w:r>
      <w:r>
        <w:rPr>
          <w:rFonts w:hint="eastAsia"/>
          <w:szCs w:val="24"/>
        </w:rPr>
        <w:t>12</w:t>
      </w:r>
      <w:r>
        <w:rPr>
          <w:rFonts w:hint="eastAsia"/>
          <w:szCs w:val="24"/>
        </w:rPr>
        <w:t>月</w:t>
      </w:r>
      <w:r>
        <w:rPr>
          <w:rFonts w:hint="eastAsia"/>
          <w:szCs w:val="24"/>
        </w:rPr>
        <w:t>29</w:t>
      </w:r>
      <w:r>
        <w:rPr>
          <w:rFonts w:hint="eastAsia"/>
          <w:szCs w:val="24"/>
        </w:rPr>
        <w:t>日</w:t>
      </w:r>
      <w:hyperlink r:id="rId18" w:history="1">
        <w:r>
          <w:rPr>
            <w:rFonts w:hint="eastAsia"/>
            <w:szCs w:val="24"/>
          </w:rPr>
          <w:t>第十三届全国人民代表大会常务委员会</w:t>
        </w:r>
      </w:hyperlink>
      <w:r>
        <w:rPr>
          <w:rFonts w:hint="eastAsia"/>
          <w:szCs w:val="24"/>
        </w:rPr>
        <w:t>第七次会议《关于修改〈中华人民共和国劳动法〉等七部法律的决定》第二次修正）</w:t>
      </w:r>
    </w:p>
    <w:p w14:paraId="7AC7BE7A" w14:textId="5BF6FA0D" w:rsidR="006C5290" w:rsidRPr="00721FBB" w:rsidRDefault="006C5290" w:rsidP="00731452">
      <w:pPr>
        <w:pStyle w:val="afff0"/>
        <w:widowControl w:val="0"/>
        <w:numPr>
          <w:ilvl w:val="0"/>
          <w:numId w:val="4"/>
        </w:numPr>
        <w:ind w:firstLine="460"/>
        <w:rPr>
          <w:szCs w:val="28"/>
        </w:rPr>
      </w:pPr>
      <w:r w:rsidRPr="00721FBB">
        <w:rPr>
          <w:szCs w:val="28"/>
        </w:rPr>
        <w:t>《中华人民共和国消防法》（</w:t>
      </w:r>
      <w:r w:rsidR="00897259" w:rsidRPr="00721FBB">
        <w:rPr>
          <w:szCs w:val="28"/>
        </w:rPr>
        <w:t>主席令〔</w:t>
      </w:r>
      <w:r w:rsidR="00897259" w:rsidRPr="00721FBB">
        <w:rPr>
          <w:szCs w:val="28"/>
        </w:rPr>
        <w:t>2008</w:t>
      </w:r>
      <w:r w:rsidR="00897259" w:rsidRPr="00721FBB">
        <w:rPr>
          <w:szCs w:val="28"/>
        </w:rPr>
        <w:t>〕第</w:t>
      </w:r>
      <w:r w:rsidR="00897259" w:rsidRPr="00721FBB">
        <w:rPr>
          <w:szCs w:val="28"/>
        </w:rPr>
        <w:t>6</w:t>
      </w:r>
      <w:r w:rsidR="00897259" w:rsidRPr="00721FBB">
        <w:rPr>
          <w:szCs w:val="28"/>
        </w:rPr>
        <w:t>号修订发布，第</w:t>
      </w:r>
      <w:r w:rsidR="00897259" w:rsidRPr="00721FBB">
        <w:rPr>
          <w:szCs w:val="28"/>
        </w:rPr>
        <w:t>81</w:t>
      </w:r>
      <w:r w:rsidR="00897259" w:rsidRPr="00721FBB">
        <w:rPr>
          <w:szCs w:val="28"/>
        </w:rPr>
        <w:t>号第二次修正</w:t>
      </w:r>
      <w:r w:rsidRPr="00721FBB">
        <w:rPr>
          <w:szCs w:val="28"/>
        </w:rPr>
        <w:t>）</w:t>
      </w:r>
    </w:p>
    <w:p w14:paraId="473E6D91" w14:textId="43E23B6F" w:rsidR="006C5290" w:rsidRDefault="006C5290" w:rsidP="00731452">
      <w:pPr>
        <w:pStyle w:val="afff0"/>
        <w:widowControl w:val="0"/>
        <w:numPr>
          <w:ilvl w:val="0"/>
          <w:numId w:val="4"/>
        </w:numPr>
        <w:ind w:firstLine="460"/>
        <w:rPr>
          <w:szCs w:val="28"/>
        </w:rPr>
      </w:pPr>
      <w:r w:rsidRPr="00721FBB">
        <w:rPr>
          <w:szCs w:val="28"/>
        </w:rPr>
        <w:t>《</w:t>
      </w:r>
      <w:r w:rsidR="00B5107A" w:rsidRPr="00721FBB">
        <w:rPr>
          <w:szCs w:val="28"/>
        </w:rPr>
        <w:t>中华人民共和国</w:t>
      </w:r>
      <w:r w:rsidRPr="00721FBB">
        <w:rPr>
          <w:szCs w:val="28"/>
        </w:rPr>
        <w:t>突发事件应对法》（主席令〔</w:t>
      </w:r>
      <w:r w:rsidRPr="00721FBB">
        <w:rPr>
          <w:szCs w:val="28"/>
        </w:rPr>
        <w:t>2007</w:t>
      </w:r>
      <w:r w:rsidRPr="00721FBB">
        <w:rPr>
          <w:szCs w:val="28"/>
        </w:rPr>
        <w:t>〕第</w:t>
      </w:r>
      <w:r w:rsidRPr="00721FBB">
        <w:rPr>
          <w:szCs w:val="28"/>
        </w:rPr>
        <w:t>69</w:t>
      </w:r>
      <w:r w:rsidRPr="00721FBB">
        <w:rPr>
          <w:szCs w:val="28"/>
        </w:rPr>
        <w:t>号）</w:t>
      </w:r>
    </w:p>
    <w:p w14:paraId="287242F0" w14:textId="18E4B3A3" w:rsidR="00D83BD8" w:rsidRPr="00721FBB" w:rsidRDefault="00D83BD8" w:rsidP="00731452">
      <w:pPr>
        <w:pStyle w:val="afff0"/>
        <w:widowControl w:val="0"/>
        <w:numPr>
          <w:ilvl w:val="0"/>
          <w:numId w:val="4"/>
        </w:numPr>
        <w:ind w:firstLine="460"/>
        <w:rPr>
          <w:szCs w:val="28"/>
        </w:rPr>
      </w:pPr>
      <w:r w:rsidRPr="00D83BD8">
        <w:rPr>
          <w:rFonts w:hint="eastAsia"/>
          <w:szCs w:val="28"/>
        </w:rPr>
        <w:lastRenderedPageBreak/>
        <w:t>《中华人民共和国防震减灾法》（主席令第〔</w:t>
      </w:r>
      <w:r w:rsidRPr="00D83BD8">
        <w:rPr>
          <w:rFonts w:hint="eastAsia"/>
          <w:szCs w:val="28"/>
        </w:rPr>
        <w:t>2008</w:t>
      </w:r>
      <w:r w:rsidRPr="00D83BD8">
        <w:rPr>
          <w:rFonts w:hint="eastAsia"/>
          <w:szCs w:val="28"/>
        </w:rPr>
        <w:t>〕第</w:t>
      </w:r>
      <w:r w:rsidRPr="00D83BD8">
        <w:rPr>
          <w:rFonts w:hint="eastAsia"/>
          <w:szCs w:val="28"/>
        </w:rPr>
        <w:t>7</w:t>
      </w:r>
      <w:r w:rsidRPr="00D83BD8">
        <w:rPr>
          <w:rFonts w:hint="eastAsia"/>
          <w:szCs w:val="28"/>
        </w:rPr>
        <w:t>号修订）</w:t>
      </w:r>
    </w:p>
    <w:p w14:paraId="5B55FC5B" w14:textId="620DC29B" w:rsidR="006C5290" w:rsidRPr="00721FBB" w:rsidRDefault="006C5290" w:rsidP="00731452">
      <w:pPr>
        <w:pStyle w:val="afff0"/>
        <w:widowControl w:val="0"/>
        <w:numPr>
          <w:ilvl w:val="0"/>
          <w:numId w:val="4"/>
        </w:numPr>
        <w:ind w:firstLine="460"/>
        <w:rPr>
          <w:szCs w:val="28"/>
        </w:rPr>
      </w:pPr>
      <w:r w:rsidRPr="00721FBB">
        <w:rPr>
          <w:szCs w:val="28"/>
        </w:rPr>
        <w:t>《中华人民共和国职业病防治法》（</w:t>
      </w:r>
      <w:r w:rsidR="00897259" w:rsidRPr="00721FBB">
        <w:rPr>
          <w:szCs w:val="28"/>
        </w:rPr>
        <w:t>主席令〔</w:t>
      </w:r>
      <w:r w:rsidR="00897259" w:rsidRPr="00721FBB">
        <w:rPr>
          <w:szCs w:val="28"/>
        </w:rPr>
        <w:t>2001</w:t>
      </w:r>
      <w:r w:rsidR="00897259" w:rsidRPr="00721FBB">
        <w:rPr>
          <w:szCs w:val="28"/>
        </w:rPr>
        <w:t>〕第</w:t>
      </w:r>
      <w:r w:rsidR="00897259" w:rsidRPr="00721FBB">
        <w:rPr>
          <w:szCs w:val="28"/>
        </w:rPr>
        <w:t>60</w:t>
      </w:r>
      <w:r w:rsidR="00897259" w:rsidRPr="00721FBB">
        <w:rPr>
          <w:szCs w:val="28"/>
        </w:rPr>
        <w:t>号发布，主席令〔</w:t>
      </w:r>
      <w:r w:rsidR="00897259" w:rsidRPr="00721FBB">
        <w:rPr>
          <w:szCs w:val="28"/>
        </w:rPr>
        <w:t>2011</w:t>
      </w:r>
      <w:r w:rsidR="00897259" w:rsidRPr="00721FBB">
        <w:rPr>
          <w:szCs w:val="28"/>
        </w:rPr>
        <w:t>〕第</w:t>
      </w:r>
      <w:r w:rsidR="00897259" w:rsidRPr="00721FBB">
        <w:rPr>
          <w:szCs w:val="28"/>
        </w:rPr>
        <w:t>52</w:t>
      </w:r>
      <w:r w:rsidR="00897259" w:rsidRPr="00721FBB">
        <w:rPr>
          <w:szCs w:val="28"/>
        </w:rPr>
        <w:t>号、主席令〔</w:t>
      </w:r>
      <w:r w:rsidR="00897259" w:rsidRPr="00721FBB">
        <w:rPr>
          <w:szCs w:val="28"/>
        </w:rPr>
        <w:t>2016</w:t>
      </w:r>
      <w:r w:rsidR="00897259" w:rsidRPr="00721FBB">
        <w:rPr>
          <w:szCs w:val="28"/>
        </w:rPr>
        <w:t>〕第</w:t>
      </w:r>
      <w:r w:rsidR="00897259" w:rsidRPr="00721FBB">
        <w:rPr>
          <w:szCs w:val="28"/>
        </w:rPr>
        <w:t>48</w:t>
      </w:r>
      <w:r w:rsidR="00897259" w:rsidRPr="00721FBB">
        <w:rPr>
          <w:szCs w:val="28"/>
        </w:rPr>
        <w:t>号、主席令〔</w:t>
      </w:r>
      <w:r w:rsidR="00897259" w:rsidRPr="00721FBB">
        <w:rPr>
          <w:szCs w:val="28"/>
        </w:rPr>
        <w:t>2017</w:t>
      </w:r>
      <w:r w:rsidR="00897259" w:rsidRPr="00721FBB">
        <w:rPr>
          <w:szCs w:val="28"/>
        </w:rPr>
        <w:t>〕第</w:t>
      </w:r>
      <w:r w:rsidR="00897259" w:rsidRPr="00721FBB">
        <w:rPr>
          <w:szCs w:val="28"/>
        </w:rPr>
        <w:t>81</w:t>
      </w:r>
      <w:r w:rsidR="00897259" w:rsidRPr="00721FBB">
        <w:rPr>
          <w:szCs w:val="28"/>
        </w:rPr>
        <w:t>号、主席令〔</w:t>
      </w:r>
      <w:r w:rsidR="00897259" w:rsidRPr="00721FBB">
        <w:rPr>
          <w:szCs w:val="28"/>
        </w:rPr>
        <w:t>2018</w:t>
      </w:r>
      <w:r w:rsidR="00897259" w:rsidRPr="00721FBB">
        <w:rPr>
          <w:szCs w:val="28"/>
        </w:rPr>
        <w:t>〕第</w:t>
      </w:r>
      <w:r w:rsidR="00897259" w:rsidRPr="00721FBB">
        <w:rPr>
          <w:szCs w:val="28"/>
        </w:rPr>
        <w:t>24</w:t>
      </w:r>
      <w:r w:rsidR="00897259" w:rsidRPr="00721FBB">
        <w:rPr>
          <w:szCs w:val="28"/>
        </w:rPr>
        <w:t>号修正</w:t>
      </w:r>
      <w:r w:rsidRPr="00721FBB">
        <w:rPr>
          <w:szCs w:val="28"/>
        </w:rPr>
        <w:t>）</w:t>
      </w:r>
    </w:p>
    <w:p w14:paraId="3614C0CD" w14:textId="77777777" w:rsidR="00B5107A" w:rsidRPr="00721FBB" w:rsidRDefault="006C5290" w:rsidP="00731452">
      <w:pPr>
        <w:pStyle w:val="afff0"/>
        <w:widowControl w:val="0"/>
        <w:numPr>
          <w:ilvl w:val="0"/>
          <w:numId w:val="4"/>
        </w:numPr>
        <w:ind w:firstLine="460"/>
        <w:rPr>
          <w:szCs w:val="28"/>
        </w:rPr>
      </w:pPr>
      <w:r w:rsidRPr="00721FBB">
        <w:rPr>
          <w:szCs w:val="28"/>
        </w:rPr>
        <w:t>《中华人民共和国特种设备安全法》（主席令〔</w:t>
      </w:r>
      <w:r w:rsidRPr="00721FBB">
        <w:rPr>
          <w:szCs w:val="28"/>
        </w:rPr>
        <w:t>2013</w:t>
      </w:r>
      <w:r w:rsidRPr="00721FBB">
        <w:rPr>
          <w:szCs w:val="28"/>
        </w:rPr>
        <w:t>〕第</w:t>
      </w:r>
      <w:r w:rsidRPr="00721FBB">
        <w:rPr>
          <w:szCs w:val="28"/>
        </w:rPr>
        <w:t>4</w:t>
      </w:r>
      <w:r w:rsidRPr="00721FBB">
        <w:rPr>
          <w:szCs w:val="28"/>
        </w:rPr>
        <w:t>号）</w:t>
      </w:r>
    </w:p>
    <w:p w14:paraId="1B85AB86" w14:textId="2A50E536" w:rsidR="00B5107A" w:rsidRPr="00721FBB" w:rsidRDefault="00B5107A" w:rsidP="00731452">
      <w:pPr>
        <w:pStyle w:val="afff0"/>
        <w:widowControl w:val="0"/>
        <w:numPr>
          <w:ilvl w:val="0"/>
          <w:numId w:val="4"/>
        </w:numPr>
        <w:ind w:firstLine="460"/>
        <w:rPr>
          <w:szCs w:val="28"/>
        </w:rPr>
      </w:pPr>
      <w:r w:rsidRPr="00721FBB">
        <w:rPr>
          <w:szCs w:val="28"/>
        </w:rPr>
        <w:t>《中华人民共和国行政许可法》（</w:t>
      </w:r>
      <w:r w:rsidR="00897259" w:rsidRPr="00721FBB">
        <w:rPr>
          <w:szCs w:val="28"/>
        </w:rPr>
        <w:t>主席令〔</w:t>
      </w:r>
      <w:r w:rsidR="00897259" w:rsidRPr="00721FBB">
        <w:rPr>
          <w:szCs w:val="28"/>
        </w:rPr>
        <w:t>2003</w:t>
      </w:r>
      <w:r w:rsidR="00897259" w:rsidRPr="00721FBB">
        <w:rPr>
          <w:szCs w:val="28"/>
        </w:rPr>
        <w:t>〕第</w:t>
      </w:r>
      <w:r w:rsidR="00897259" w:rsidRPr="00721FBB">
        <w:rPr>
          <w:szCs w:val="28"/>
        </w:rPr>
        <w:t>7</w:t>
      </w:r>
      <w:r w:rsidR="00897259" w:rsidRPr="00721FBB">
        <w:rPr>
          <w:szCs w:val="28"/>
        </w:rPr>
        <w:t>号发布，</w:t>
      </w:r>
      <w:r w:rsidR="00FE0335" w:rsidRPr="00721FBB">
        <w:rPr>
          <w:szCs w:val="28"/>
        </w:rPr>
        <w:t>主席令〔</w:t>
      </w:r>
      <w:r w:rsidR="00FE0335" w:rsidRPr="00721FBB">
        <w:rPr>
          <w:szCs w:val="28"/>
        </w:rPr>
        <w:t>20</w:t>
      </w:r>
      <w:r w:rsidR="00FE0335">
        <w:rPr>
          <w:szCs w:val="28"/>
        </w:rPr>
        <w:t>19</w:t>
      </w:r>
      <w:r w:rsidR="00FE0335" w:rsidRPr="00721FBB">
        <w:rPr>
          <w:szCs w:val="28"/>
        </w:rPr>
        <w:t>〕</w:t>
      </w:r>
      <w:r w:rsidR="00897259" w:rsidRPr="00721FBB">
        <w:rPr>
          <w:szCs w:val="28"/>
        </w:rPr>
        <w:t>第</w:t>
      </w:r>
      <w:r w:rsidR="00897259" w:rsidRPr="00721FBB">
        <w:rPr>
          <w:szCs w:val="28"/>
        </w:rPr>
        <w:t>29</w:t>
      </w:r>
      <w:r w:rsidR="00897259" w:rsidRPr="00721FBB">
        <w:rPr>
          <w:szCs w:val="28"/>
        </w:rPr>
        <w:t>号修正</w:t>
      </w:r>
      <w:r w:rsidRPr="00721FBB">
        <w:rPr>
          <w:szCs w:val="28"/>
        </w:rPr>
        <w:t>）</w:t>
      </w:r>
    </w:p>
    <w:p w14:paraId="29F86C26" w14:textId="33EA3F2D" w:rsidR="00B5107A" w:rsidRDefault="00B5107A" w:rsidP="00731452">
      <w:pPr>
        <w:pStyle w:val="afff0"/>
        <w:widowControl w:val="0"/>
        <w:numPr>
          <w:ilvl w:val="0"/>
          <w:numId w:val="4"/>
        </w:numPr>
        <w:ind w:firstLine="460"/>
        <w:rPr>
          <w:szCs w:val="28"/>
        </w:rPr>
      </w:pPr>
      <w:r w:rsidRPr="00721FBB">
        <w:rPr>
          <w:szCs w:val="28"/>
        </w:rPr>
        <w:t>《中华人民共和国石油天然气管道保护法》（中华人民共和国主席令</w:t>
      </w:r>
      <w:r w:rsidR="00E842A1" w:rsidRPr="00721FBB">
        <w:rPr>
          <w:szCs w:val="28"/>
        </w:rPr>
        <w:t>〔</w:t>
      </w:r>
      <w:r w:rsidR="00E842A1" w:rsidRPr="00721FBB">
        <w:rPr>
          <w:szCs w:val="28"/>
        </w:rPr>
        <w:t>2010</w:t>
      </w:r>
      <w:r w:rsidR="00E842A1" w:rsidRPr="00721FBB">
        <w:rPr>
          <w:szCs w:val="28"/>
        </w:rPr>
        <w:t>〕</w:t>
      </w:r>
      <w:r w:rsidRPr="00721FBB">
        <w:rPr>
          <w:szCs w:val="28"/>
        </w:rPr>
        <w:t>第</w:t>
      </w:r>
      <w:r w:rsidRPr="00721FBB">
        <w:rPr>
          <w:szCs w:val="28"/>
        </w:rPr>
        <w:t>30</w:t>
      </w:r>
      <w:r w:rsidRPr="00721FBB">
        <w:rPr>
          <w:szCs w:val="28"/>
        </w:rPr>
        <w:t>号）</w:t>
      </w:r>
    </w:p>
    <w:p w14:paraId="712DEACF" w14:textId="2C43A545" w:rsidR="00D83BD8" w:rsidRPr="00721FBB" w:rsidRDefault="00D83BD8" w:rsidP="00D83BD8">
      <w:pPr>
        <w:pStyle w:val="3"/>
        <w:rPr>
          <w:szCs w:val="28"/>
        </w:rPr>
      </w:pPr>
      <w:r>
        <w:rPr>
          <w:rFonts w:hint="eastAsia"/>
          <w:szCs w:val="28"/>
        </w:rPr>
        <w:t>行政</w:t>
      </w:r>
      <w:r w:rsidRPr="00721FBB">
        <w:rPr>
          <w:szCs w:val="28"/>
        </w:rPr>
        <w:t>法规</w:t>
      </w:r>
    </w:p>
    <w:p w14:paraId="719F9585" w14:textId="77777777" w:rsidR="00D83BD8" w:rsidRPr="00721FBB" w:rsidRDefault="00D83BD8" w:rsidP="00D83BD8">
      <w:pPr>
        <w:pStyle w:val="afff0"/>
        <w:widowControl w:val="0"/>
        <w:numPr>
          <w:ilvl w:val="0"/>
          <w:numId w:val="37"/>
        </w:numPr>
        <w:ind w:firstLine="460"/>
        <w:rPr>
          <w:szCs w:val="28"/>
        </w:rPr>
      </w:pPr>
      <w:r w:rsidRPr="00721FBB">
        <w:rPr>
          <w:szCs w:val="28"/>
        </w:rPr>
        <w:t>《安全生产许可证条例》（国务院令〔</w:t>
      </w:r>
      <w:r w:rsidRPr="00721FBB">
        <w:rPr>
          <w:szCs w:val="28"/>
        </w:rPr>
        <w:t>2004</w:t>
      </w:r>
      <w:r w:rsidRPr="00721FBB">
        <w:rPr>
          <w:szCs w:val="28"/>
        </w:rPr>
        <w:t>〕第</w:t>
      </w:r>
      <w:r w:rsidRPr="00721FBB">
        <w:rPr>
          <w:szCs w:val="28"/>
        </w:rPr>
        <w:t>397</w:t>
      </w:r>
      <w:r w:rsidRPr="00721FBB">
        <w:rPr>
          <w:szCs w:val="28"/>
        </w:rPr>
        <w:t>号发布，</w:t>
      </w:r>
      <w:r w:rsidRPr="00D83BD8">
        <w:rPr>
          <w:szCs w:val="28"/>
        </w:rPr>
        <w:t>国务院令第</w:t>
      </w:r>
      <w:r w:rsidRPr="00D83BD8">
        <w:rPr>
          <w:szCs w:val="28"/>
        </w:rPr>
        <w:t>653</w:t>
      </w:r>
      <w:r w:rsidRPr="00D83BD8">
        <w:rPr>
          <w:szCs w:val="28"/>
        </w:rPr>
        <w:t>号修正</w:t>
      </w:r>
      <w:r w:rsidRPr="00721FBB">
        <w:rPr>
          <w:szCs w:val="28"/>
        </w:rPr>
        <w:t>）</w:t>
      </w:r>
    </w:p>
    <w:p w14:paraId="67017AA8" w14:textId="65055820" w:rsidR="00D83BD8" w:rsidRPr="00721FBB" w:rsidRDefault="00D83BD8" w:rsidP="00D83BD8">
      <w:pPr>
        <w:pStyle w:val="afff0"/>
        <w:widowControl w:val="0"/>
        <w:numPr>
          <w:ilvl w:val="0"/>
          <w:numId w:val="37"/>
        </w:numPr>
        <w:ind w:firstLine="460"/>
        <w:rPr>
          <w:szCs w:val="28"/>
        </w:rPr>
      </w:pPr>
      <w:r w:rsidRPr="00721FBB">
        <w:rPr>
          <w:szCs w:val="28"/>
        </w:rPr>
        <w:t>《工伤保险条例》（</w:t>
      </w:r>
      <w:r w:rsidR="00FE0335" w:rsidRPr="00721FBB">
        <w:rPr>
          <w:szCs w:val="28"/>
        </w:rPr>
        <w:t>国务院令〔</w:t>
      </w:r>
      <w:r w:rsidR="00FE0335" w:rsidRPr="00721FBB">
        <w:rPr>
          <w:szCs w:val="28"/>
        </w:rPr>
        <w:t>200</w:t>
      </w:r>
      <w:r w:rsidR="00FE0335">
        <w:rPr>
          <w:szCs w:val="28"/>
        </w:rPr>
        <w:t>3</w:t>
      </w:r>
      <w:r w:rsidR="00FE0335" w:rsidRPr="00721FBB">
        <w:rPr>
          <w:szCs w:val="28"/>
        </w:rPr>
        <w:t>〕第</w:t>
      </w:r>
      <w:r w:rsidR="00FE0335">
        <w:rPr>
          <w:szCs w:val="28"/>
        </w:rPr>
        <w:t>3</w:t>
      </w:r>
      <w:r w:rsidR="00444C61">
        <w:rPr>
          <w:szCs w:val="28"/>
        </w:rPr>
        <w:t>75</w:t>
      </w:r>
      <w:r w:rsidR="00FE0335" w:rsidRPr="00721FBB">
        <w:rPr>
          <w:szCs w:val="28"/>
        </w:rPr>
        <w:t>号</w:t>
      </w:r>
      <w:r w:rsidR="00FE0335">
        <w:rPr>
          <w:rFonts w:hint="eastAsia"/>
          <w:szCs w:val="28"/>
        </w:rPr>
        <w:t>发布，</w:t>
      </w:r>
      <w:r w:rsidRPr="00721FBB">
        <w:rPr>
          <w:szCs w:val="28"/>
        </w:rPr>
        <w:t>国务院令〔</w:t>
      </w:r>
      <w:r w:rsidRPr="00721FBB">
        <w:rPr>
          <w:szCs w:val="28"/>
        </w:rPr>
        <w:t>2010</w:t>
      </w:r>
      <w:r w:rsidRPr="00721FBB">
        <w:rPr>
          <w:szCs w:val="28"/>
        </w:rPr>
        <w:t>〕第</w:t>
      </w:r>
      <w:r w:rsidRPr="00721FBB">
        <w:rPr>
          <w:szCs w:val="28"/>
        </w:rPr>
        <w:t>586</w:t>
      </w:r>
      <w:r w:rsidRPr="00721FBB">
        <w:rPr>
          <w:szCs w:val="28"/>
        </w:rPr>
        <w:t>号修正）</w:t>
      </w:r>
    </w:p>
    <w:p w14:paraId="3DD9D5E8" w14:textId="211AD5D4" w:rsidR="00D83BD8" w:rsidRPr="00721FBB" w:rsidRDefault="00D83BD8" w:rsidP="00D83BD8">
      <w:pPr>
        <w:pStyle w:val="afff0"/>
        <w:widowControl w:val="0"/>
        <w:numPr>
          <w:ilvl w:val="0"/>
          <w:numId w:val="37"/>
        </w:numPr>
        <w:ind w:firstLine="460"/>
        <w:rPr>
          <w:szCs w:val="28"/>
        </w:rPr>
      </w:pPr>
      <w:r w:rsidRPr="00721FBB">
        <w:rPr>
          <w:szCs w:val="28"/>
        </w:rPr>
        <w:t>《危险化学品安全管理条例》（</w:t>
      </w:r>
      <w:r w:rsidR="00FE0335" w:rsidRPr="00721FBB">
        <w:rPr>
          <w:szCs w:val="28"/>
        </w:rPr>
        <w:t>国务院令〔</w:t>
      </w:r>
      <w:r w:rsidR="00FE0335" w:rsidRPr="00721FBB">
        <w:rPr>
          <w:szCs w:val="28"/>
        </w:rPr>
        <w:t>20</w:t>
      </w:r>
      <w:r w:rsidR="00FE0335">
        <w:rPr>
          <w:szCs w:val="28"/>
        </w:rPr>
        <w:t>11</w:t>
      </w:r>
      <w:r w:rsidR="00FE0335" w:rsidRPr="00721FBB">
        <w:rPr>
          <w:szCs w:val="28"/>
        </w:rPr>
        <w:t>〕第</w:t>
      </w:r>
      <w:r w:rsidR="00FE0335">
        <w:rPr>
          <w:szCs w:val="28"/>
        </w:rPr>
        <w:t>591</w:t>
      </w:r>
      <w:r w:rsidR="00FE0335" w:rsidRPr="00721FBB">
        <w:rPr>
          <w:szCs w:val="28"/>
        </w:rPr>
        <w:t>号</w:t>
      </w:r>
      <w:r w:rsidR="00FE0335">
        <w:rPr>
          <w:rFonts w:hint="eastAsia"/>
          <w:szCs w:val="28"/>
        </w:rPr>
        <w:t>修订发布，</w:t>
      </w:r>
      <w:r w:rsidRPr="00721FBB">
        <w:rPr>
          <w:szCs w:val="28"/>
        </w:rPr>
        <w:t>国务院令〔</w:t>
      </w:r>
      <w:r w:rsidRPr="00721FBB">
        <w:rPr>
          <w:szCs w:val="28"/>
        </w:rPr>
        <w:t>2013</w:t>
      </w:r>
      <w:r w:rsidRPr="00721FBB">
        <w:rPr>
          <w:szCs w:val="28"/>
        </w:rPr>
        <w:t>〕第</w:t>
      </w:r>
      <w:r w:rsidRPr="00721FBB">
        <w:rPr>
          <w:szCs w:val="28"/>
        </w:rPr>
        <w:t>645</w:t>
      </w:r>
      <w:r w:rsidRPr="00721FBB">
        <w:rPr>
          <w:szCs w:val="28"/>
        </w:rPr>
        <w:t>号修正）</w:t>
      </w:r>
    </w:p>
    <w:p w14:paraId="4590CD73" w14:textId="091667DF" w:rsidR="00DF4221" w:rsidRPr="00721FBB" w:rsidRDefault="00DF4221" w:rsidP="00D83BD8">
      <w:pPr>
        <w:pStyle w:val="afff0"/>
        <w:widowControl w:val="0"/>
        <w:numPr>
          <w:ilvl w:val="0"/>
          <w:numId w:val="37"/>
        </w:numPr>
        <w:ind w:firstLine="460"/>
        <w:rPr>
          <w:szCs w:val="28"/>
        </w:rPr>
      </w:pPr>
      <w:r w:rsidRPr="00721FBB">
        <w:rPr>
          <w:szCs w:val="28"/>
        </w:rPr>
        <w:t>《生产安全事故报告和调查处理条例》（国务院令第</w:t>
      </w:r>
      <w:r w:rsidRPr="00721FBB">
        <w:rPr>
          <w:szCs w:val="28"/>
        </w:rPr>
        <w:t>493</w:t>
      </w:r>
      <w:r w:rsidRPr="00721FBB">
        <w:rPr>
          <w:szCs w:val="28"/>
        </w:rPr>
        <w:t>号）</w:t>
      </w:r>
    </w:p>
    <w:p w14:paraId="754A9398" w14:textId="77777777" w:rsidR="00D83BD8" w:rsidRDefault="00DF4221" w:rsidP="00D83BD8">
      <w:pPr>
        <w:pStyle w:val="afff0"/>
        <w:widowControl w:val="0"/>
        <w:numPr>
          <w:ilvl w:val="0"/>
          <w:numId w:val="37"/>
        </w:numPr>
        <w:ind w:firstLine="460"/>
        <w:rPr>
          <w:szCs w:val="28"/>
        </w:rPr>
      </w:pPr>
      <w:r w:rsidRPr="00721FBB">
        <w:rPr>
          <w:szCs w:val="28"/>
        </w:rPr>
        <w:t>《生产安全事故应急条例》（国务院令第</w:t>
      </w:r>
      <w:r w:rsidRPr="00721FBB">
        <w:rPr>
          <w:szCs w:val="28"/>
        </w:rPr>
        <w:t>708</w:t>
      </w:r>
      <w:r w:rsidRPr="00721FBB">
        <w:rPr>
          <w:szCs w:val="28"/>
        </w:rPr>
        <w:t>号）</w:t>
      </w:r>
    </w:p>
    <w:p w14:paraId="58E787C5" w14:textId="3CB1FC06" w:rsidR="00D83BD8" w:rsidRPr="00D83BD8" w:rsidRDefault="00D83BD8" w:rsidP="00D83BD8">
      <w:pPr>
        <w:pStyle w:val="afff0"/>
        <w:widowControl w:val="0"/>
        <w:numPr>
          <w:ilvl w:val="0"/>
          <w:numId w:val="37"/>
        </w:numPr>
        <w:ind w:firstLine="460"/>
        <w:rPr>
          <w:szCs w:val="28"/>
        </w:rPr>
      </w:pPr>
      <w:r w:rsidRPr="00D83BD8">
        <w:rPr>
          <w:rFonts w:hint="eastAsia"/>
          <w:szCs w:val="24"/>
        </w:rPr>
        <w:t>《特种设备安全监察条例》（国务院令第</w:t>
      </w:r>
      <w:r w:rsidRPr="00D83BD8">
        <w:rPr>
          <w:rFonts w:hint="eastAsia"/>
          <w:szCs w:val="24"/>
        </w:rPr>
        <w:t>373</w:t>
      </w:r>
      <w:r w:rsidRPr="00D83BD8">
        <w:rPr>
          <w:rFonts w:hint="eastAsia"/>
          <w:szCs w:val="24"/>
        </w:rPr>
        <w:t>号发布，</w:t>
      </w:r>
      <w:r w:rsidR="00FE0335" w:rsidRPr="00D83BD8">
        <w:rPr>
          <w:rFonts w:hint="eastAsia"/>
          <w:szCs w:val="24"/>
        </w:rPr>
        <w:t>国务院令</w:t>
      </w:r>
      <w:r w:rsidRPr="00D83BD8">
        <w:rPr>
          <w:rFonts w:hint="eastAsia"/>
          <w:szCs w:val="24"/>
        </w:rPr>
        <w:t>第</w:t>
      </w:r>
      <w:r w:rsidRPr="00D83BD8">
        <w:rPr>
          <w:rFonts w:hint="eastAsia"/>
          <w:szCs w:val="24"/>
        </w:rPr>
        <w:t>549</w:t>
      </w:r>
      <w:r w:rsidRPr="00D83BD8">
        <w:rPr>
          <w:rFonts w:hint="eastAsia"/>
          <w:szCs w:val="24"/>
        </w:rPr>
        <w:t>号修正）</w:t>
      </w:r>
    </w:p>
    <w:p w14:paraId="6DD5335F" w14:textId="4E7846D2" w:rsidR="00D83BD8" w:rsidRPr="00721FBB" w:rsidRDefault="00D83BD8" w:rsidP="00D83BD8">
      <w:pPr>
        <w:pStyle w:val="3"/>
        <w:rPr>
          <w:szCs w:val="28"/>
        </w:rPr>
      </w:pPr>
      <w:r>
        <w:rPr>
          <w:rFonts w:hint="eastAsia"/>
          <w:szCs w:val="28"/>
        </w:rPr>
        <w:t>部门规章</w:t>
      </w:r>
    </w:p>
    <w:p w14:paraId="11402FCC" w14:textId="305C07B3" w:rsidR="00D83BD8" w:rsidRPr="00D83BD8" w:rsidRDefault="00D83BD8" w:rsidP="00D83BD8">
      <w:pPr>
        <w:pStyle w:val="afff0"/>
        <w:widowControl w:val="0"/>
        <w:numPr>
          <w:ilvl w:val="0"/>
          <w:numId w:val="38"/>
        </w:numPr>
        <w:ind w:firstLine="460"/>
        <w:rPr>
          <w:szCs w:val="28"/>
        </w:rPr>
      </w:pPr>
      <w:r w:rsidRPr="00D83BD8">
        <w:rPr>
          <w:rFonts w:hint="eastAsia"/>
          <w:szCs w:val="28"/>
        </w:rPr>
        <w:t>《建设项目安全设施“三同时”监督管理办法》（安监局令〔</w:t>
      </w:r>
      <w:r w:rsidRPr="00D83BD8">
        <w:rPr>
          <w:rFonts w:hint="eastAsia"/>
          <w:szCs w:val="28"/>
        </w:rPr>
        <w:t>2010</w:t>
      </w:r>
      <w:r w:rsidRPr="00D83BD8">
        <w:rPr>
          <w:rFonts w:hint="eastAsia"/>
          <w:szCs w:val="28"/>
        </w:rPr>
        <w:t>〕</w:t>
      </w:r>
      <w:r w:rsidRPr="00D83BD8">
        <w:rPr>
          <w:rFonts w:hint="eastAsia"/>
          <w:szCs w:val="28"/>
        </w:rPr>
        <w:t>36</w:t>
      </w:r>
      <w:r w:rsidRPr="00D83BD8">
        <w:rPr>
          <w:rFonts w:hint="eastAsia"/>
          <w:szCs w:val="28"/>
        </w:rPr>
        <w:t>号发布，安监局令〔</w:t>
      </w:r>
      <w:r w:rsidRPr="00D83BD8">
        <w:rPr>
          <w:rFonts w:hint="eastAsia"/>
          <w:szCs w:val="28"/>
        </w:rPr>
        <w:t>2015</w:t>
      </w:r>
      <w:r w:rsidRPr="00D83BD8">
        <w:rPr>
          <w:rFonts w:hint="eastAsia"/>
          <w:szCs w:val="28"/>
        </w:rPr>
        <w:t>〕</w:t>
      </w:r>
      <w:r w:rsidRPr="00D83BD8">
        <w:rPr>
          <w:rFonts w:hint="eastAsia"/>
          <w:szCs w:val="28"/>
        </w:rPr>
        <w:t>77</w:t>
      </w:r>
      <w:r w:rsidRPr="00D83BD8">
        <w:rPr>
          <w:rFonts w:hint="eastAsia"/>
          <w:szCs w:val="28"/>
        </w:rPr>
        <w:t>号、应急部公告〔</w:t>
      </w:r>
      <w:r w:rsidRPr="00D83BD8">
        <w:rPr>
          <w:rFonts w:hint="eastAsia"/>
          <w:szCs w:val="28"/>
        </w:rPr>
        <w:t>2018</w:t>
      </w:r>
      <w:r w:rsidRPr="00D83BD8">
        <w:rPr>
          <w:rFonts w:hint="eastAsia"/>
          <w:szCs w:val="28"/>
        </w:rPr>
        <w:t>〕</w:t>
      </w:r>
      <w:r w:rsidRPr="00D83BD8">
        <w:rPr>
          <w:rFonts w:hint="eastAsia"/>
          <w:szCs w:val="28"/>
        </w:rPr>
        <w:t>12</w:t>
      </w:r>
      <w:r w:rsidRPr="00D83BD8">
        <w:rPr>
          <w:rFonts w:hint="eastAsia"/>
          <w:szCs w:val="28"/>
        </w:rPr>
        <w:t>号修正）</w:t>
      </w:r>
    </w:p>
    <w:p w14:paraId="66765895" w14:textId="38E2C16A" w:rsidR="00D83BD8" w:rsidRPr="00D83BD8" w:rsidRDefault="00D83BD8" w:rsidP="00D83BD8">
      <w:pPr>
        <w:pStyle w:val="afff0"/>
        <w:widowControl w:val="0"/>
        <w:numPr>
          <w:ilvl w:val="0"/>
          <w:numId w:val="38"/>
        </w:numPr>
        <w:ind w:firstLine="460"/>
        <w:rPr>
          <w:szCs w:val="28"/>
        </w:rPr>
      </w:pPr>
      <w:r w:rsidRPr="00D83BD8">
        <w:rPr>
          <w:rFonts w:hint="eastAsia"/>
          <w:szCs w:val="28"/>
        </w:rPr>
        <w:t>《生产经营单位安全培训规定》（</w:t>
      </w:r>
      <w:r w:rsidR="008F3546" w:rsidRPr="008F3546">
        <w:rPr>
          <w:rFonts w:hint="eastAsia"/>
          <w:szCs w:val="28"/>
        </w:rPr>
        <w:t>安监局令〔</w:t>
      </w:r>
      <w:r w:rsidR="008F3546" w:rsidRPr="008F3546">
        <w:rPr>
          <w:rFonts w:hint="eastAsia"/>
          <w:szCs w:val="28"/>
        </w:rPr>
        <w:t>2006</w:t>
      </w:r>
      <w:r w:rsidR="008F3546" w:rsidRPr="008F3546">
        <w:rPr>
          <w:rFonts w:hint="eastAsia"/>
          <w:szCs w:val="28"/>
        </w:rPr>
        <w:t>〕</w:t>
      </w:r>
      <w:r w:rsidR="008F3546" w:rsidRPr="008F3546">
        <w:rPr>
          <w:rFonts w:hint="eastAsia"/>
          <w:szCs w:val="28"/>
        </w:rPr>
        <w:t>3</w:t>
      </w:r>
      <w:r w:rsidR="008F3546" w:rsidRPr="008F3546">
        <w:rPr>
          <w:rFonts w:hint="eastAsia"/>
          <w:szCs w:val="28"/>
        </w:rPr>
        <w:t>号发布，安监局令〔</w:t>
      </w:r>
      <w:r w:rsidR="008F3546" w:rsidRPr="008F3546">
        <w:rPr>
          <w:rFonts w:hint="eastAsia"/>
          <w:szCs w:val="28"/>
        </w:rPr>
        <w:t>2013</w:t>
      </w:r>
      <w:r w:rsidR="008F3546" w:rsidRPr="008F3546">
        <w:rPr>
          <w:rFonts w:hint="eastAsia"/>
          <w:szCs w:val="28"/>
        </w:rPr>
        <w:t>〕</w:t>
      </w:r>
      <w:r w:rsidR="008F3546" w:rsidRPr="008F3546">
        <w:rPr>
          <w:rFonts w:hint="eastAsia"/>
          <w:szCs w:val="28"/>
        </w:rPr>
        <w:t>63</w:t>
      </w:r>
      <w:r w:rsidR="008F3546" w:rsidRPr="008F3546">
        <w:rPr>
          <w:rFonts w:hint="eastAsia"/>
          <w:szCs w:val="28"/>
        </w:rPr>
        <w:t>号、安监局令〔</w:t>
      </w:r>
      <w:r w:rsidR="008F3546" w:rsidRPr="008F3546">
        <w:rPr>
          <w:rFonts w:hint="eastAsia"/>
          <w:szCs w:val="28"/>
        </w:rPr>
        <w:t>2015</w:t>
      </w:r>
      <w:r w:rsidR="008F3546" w:rsidRPr="008F3546">
        <w:rPr>
          <w:rFonts w:hint="eastAsia"/>
          <w:szCs w:val="28"/>
        </w:rPr>
        <w:t>〕</w:t>
      </w:r>
      <w:r w:rsidR="008F3546" w:rsidRPr="008F3546">
        <w:rPr>
          <w:rFonts w:hint="eastAsia"/>
          <w:szCs w:val="28"/>
        </w:rPr>
        <w:t>80</w:t>
      </w:r>
      <w:r w:rsidR="008F3546" w:rsidRPr="008F3546">
        <w:rPr>
          <w:rFonts w:hint="eastAsia"/>
          <w:szCs w:val="28"/>
        </w:rPr>
        <w:t>号修正</w:t>
      </w:r>
      <w:r w:rsidRPr="00D83BD8">
        <w:rPr>
          <w:rFonts w:hint="eastAsia"/>
          <w:szCs w:val="28"/>
        </w:rPr>
        <w:t>）</w:t>
      </w:r>
    </w:p>
    <w:p w14:paraId="65314429" w14:textId="36FA23C2" w:rsidR="00D83BD8" w:rsidRPr="00D83BD8" w:rsidRDefault="00D83BD8" w:rsidP="00D83BD8">
      <w:pPr>
        <w:pStyle w:val="afff0"/>
        <w:widowControl w:val="0"/>
        <w:numPr>
          <w:ilvl w:val="0"/>
          <w:numId w:val="38"/>
        </w:numPr>
        <w:ind w:firstLine="460"/>
        <w:rPr>
          <w:szCs w:val="28"/>
        </w:rPr>
      </w:pPr>
      <w:r w:rsidRPr="00D83BD8">
        <w:rPr>
          <w:rFonts w:hint="eastAsia"/>
          <w:szCs w:val="28"/>
        </w:rPr>
        <w:t>《生产安全事故罚款处罚规定（试行）》（安监局令〔</w:t>
      </w:r>
      <w:r w:rsidRPr="00D83BD8">
        <w:rPr>
          <w:rFonts w:hint="eastAsia"/>
          <w:szCs w:val="28"/>
        </w:rPr>
        <w:t>2007</w:t>
      </w:r>
      <w:r w:rsidRPr="00D83BD8">
        <w:rPr>
          <w:rFonts w:hint="eastAsia"/>
          <w:szCs w:val="28"/>
        </w:rPr>
        <w:t>〕</w:t>
      </w:r>
      <w:r w:rsidRPr="00D83BD8">
        <w:rPr>
          <w:rFonts w:hint="eastAsia"/>
          <w:szCs w:val="28"/>
        </w:rPr>
        <w:t>13</w:t>
      </w:r>
      <w:r w:rsidRPr="00D83BD8">
        <w:rPr>
          <w:rFonts w:hint="eastAsia"/>
          <w:szCs w:val="28"/>
        </w:rPr>
        <w:t>号发布，安监局令〔</w:t>
      </w:r>
      <w:r w:rsidRPr="00D83BD8">
        <w:rPr>
          <w:rFonts w:hint="eastAsia"/>
          <w:szCs w:val="28"/>
        </w:rPr>
        <w:t>2011</w:t>
      </w:r>
      <w:r w:rsidRPr="00D83BD8">
        <w:rPr>
          <w:rFonts w:hint="eastAsia"/>
          <w:szCs w:val="28"/>
        </w:rPr>
        <w:t>〕</w:t>
      </w:r>
      <w:r w:rsidRPr="00D83BD8">
        <w:rPr>
          <w:rFonts w:hint="eastAsia"/>
          <w:szCs w:val="28"/>
        </w:rPr>
        <w:t>42</w:t>
      </w:r>
      <w:r w:rsidRPr="00D83BD8">
        <w:rPr>
          <w:rFonts w:hint="eastAsia"/>
          <w:szCs w:val="28"/>
        </w:rPr>
        <w:t>号、安监局令〔</w:t>
      </w:r>
      <w:r w:rsidRPr="00D83BD8">
        <w:rPr>
          <w:rFonts w:hint="eastAsia"/>
          <w:szCs w:val="28"/>
        </w:rPr>
        <w:t>2015</w:t>
      </w:r>
      <w:r w:rsidRPr="00D83BD8">
        <w:rPr>
          <w:rFonts w:hint="eastAsia"/>
          <w:szCs w:val="28"/>
        </w:rPr>
        <w:t>〕</w:t>
      </w:r>
      <w:r w:rsidRPr="00D83BD8">
        <w:rPr>
          <w:rFonts w:hint="eastAsia"/>
          <w:szCs w:val="28"/>
        </w:rPr>
        <w:t>77</w:t>
      </w:r>
      <w:r w:rsidRPr="00D83BD8">
        <w:rPr>
          <w:rFonts w:hint="eastAsia"/>
          <w:szCs w:val="28"/>
        </w:rPr>
        <w:t>号修正）</w:t>
      </w:r>
    </w:p>
    <w:p w14:paraId="2E10D8A6" w14:textId="0D83CA0F" w:rsidR="00D83BD8" w:rsidRPr="00D83BD8" w:rsidRDefault="00D83BD8" w:rsidP="00D83BD8">
      <w:pPr>
        <w:pStyle w:val="afff0"/>
        <w:widowControl w:val="0"/>
        <w:numPr>
          <w:ilvl w:val="0"/>
          <w:numId w:val="38"/>
        </w:numPr>
        <w:ind w:firstLine="460"/>
        <w:rPr>
          <w:szCs w:val="28"/>
        </w:rPr>
      </w:pPr>
      <w:r w:rsidRPr="00D83BD8">
        <w:rPr>
          <w:rFonts w:hint="eastAsia"/>
          <w:szCs w:val="28"/>
        </w:rPr>
        <w:t>《安全生产事故隐患排查治理暂行规定》（国家安全生产监督管理总局令〔</w:t>
      </w:r>
      <w:r w:rsidRPr="00D83BD8">
        <w:rPr>
          <w:rFonts w:hint="eastAsia"/>
          <w:szCs w:val="28"/>
        </w:rPr>
        <w:t>2007</w:t>
      </w:r>
      <w:r w:rsidRPr="00D83BD8">
        <w:rPr>
          <w:rFonts w:hint="eastAsia"/>
          <w:szCs w:val="28"/>
        </w:rPr>
        <w:t>〕第</w:t>
      </w:r>
      <w:r w:rsidRPr="00D83BD8">
        <w:rPr>
          <w:rFonts w:hint="eastAsia"/>
          <w:szCs w:val="28"/>
        </w:rPr>
        <w:t>16</w:t>
      </w:r>
      <w:r w:rsidRPr="00D83BD8">
        <w:rPr>
          <w:rFonts w:hint="eastAsia"/>
          <w:szCs w:val="28"/>
        </w:rPr>
        <w:t>号）</w:t>
      </w:r>
    </w:p>
    <w:p w14:paraId="57542687" w14:textId="19297AE3" w:rsidR="00D83BD8" w:rsidRPr="00D83BD8" w:rsidRDefault="00D83BD8" w:rsidP="00D83BD8">
      <w:pPr>
        <w:pStyle w:val="afff0"/>
        <w:widowControl w:val="0"/>
        <w:numPr>
          <w:ilvl w:val="0"/>
          <w:numId w:val="38"/>
        </w:numPr>
        <w:ind w:firstLine="460"/>
        <w:rPr>
          <w:szCs w:val="28"/>
        </w:rPr>
      </w:pPr>
      <w:r w:rsidRPr="00D83BD8">
        <w:rPr>
          <w:rFonts w:hint="eastAsia"/>
          <w:szCs w:val="28"/>
        </w:rPr>
        <w:t>《非煤矿矿山企业安全生产许可证实施办法》（国家安全生产监督管理总局令第</w:t>
      </w:r>
      <w:r w:rsidRPr="00D83BD8">
        <w:rPr>
          <w:rFonts w:hint="eastAsia"/>
          <w:szCs w:val="28"/>
        </w:rPr>
        <w:t>20</w:t>
      </w:r>
      <w:r w:rsidRPr="00D83BD8">
        <w:rPr>
          <w:rFonts w:hint="eastAsia"/>
          <w:szCs w:val="28"/>
        </w:rPr>
        <w:t>号发布，安监局令〔</w:t>
      </w:r>
      <w:r w:rsidRPr="00D83BD8">
        <w:rPr>
          <w:rFonts w:hint="eastAsia"/>
          <w:szCs w:val="28"/>
        </w:rPr>
        <w:t>2015</w:t>
      </w:r>
      <w:r w:rsidRPr="00D83BD8">
        <w:rPr>
          <w:rFonts w:hint="eastAsia"/>
          <w:szCs w:val="28"/>
        </w:rPr>
        <w:t>〕</w:t>
      </w:r>
      <w:r w:rsidRPr="00D83BD8">
        <w:rPr>
          <w:rFonts w:hint="eastAsia"/>
          <w:szCs w:val="28"/>
        </w:rPr>
        <w:t>78</w:t>
      </w:r>
      <w:r w:rsidRPr="00D83BD8">
        <w:rPr>
          <w:rFonts w:hint="eastAsia"/>
          <w:szCs w:val="28"/>
        </w:rPr>
        <w:t>号、应急部公告〔</w:t>
      </w:r>
      <w:r w:rsidRPr="00D83BD8">
        <w:rPr>
          <w:rFonts w:hint="eastAsia"/>
          <w:szCs w:val="28"/>
        </w:rPr>
        <w:t>2018</w:t>
      </w:r>
      <w:r w:rsidRPr="00D83BD8">
        <w:rPr>
          <w:rFonts w:hint="eastAsia"/>
          <w:szCs w:val="28"/>
        </w:rPr>
        <w:t>〕</w:t>
      </w:r>
      <w:r w:rsidRPr="00D83BD8">
        <w:rPr>
          <w:rFonts w:hint="eastAsia"/>
          <w:szCs w:val="28"/>
        </w:rPr>
        <w:t>12</w:t>
      </w:r>
      <w:r w:rsidRPr="00D83BD8">
        <w:rPr>
          <w:rFonts w:hint="eastAsia"/>
          <w:szCs w:val="28"/>
        </w:rPr>
        <w:t>号修正）</w:t>
      </w:r>
    </w:p>
    <w:p w14:paraId="5256FB28" w14:textId="32F6C5AD" w:rsidR="00D83BD8" w:rsidRPr="00D83BD8" w:rsidRDefault="00D83BD8" w:rsidP="00D83BD8">
      <w:pPr>
        <w:pStyle w:val="afff0"/>
        <w:widowControl w:val="0"/>
        <w:numPr>
          <w:ilvl w:val="0"/>
          <w:numId w:val="38"/>
        </w:numPr>
        <w:ind w:firstLine="460"/>
        <w:rPr>
          <w:szCs w:val="28"/>
        </w:rPr>
      </w:pPr>
      <w:r w:rsidRPr="00D83BD8">
        <w:rPr>
          <w:rFonts w:hint="eastAsia"/>
          <w:szCs w:val="28"/>
        </w:rPr>
        <w:t>《安全生产责任保险实施办法》（安监总办〔</w:t>
      </w:r>
      <w:r w:rsidRPr="00D83BD8">
        <w:rPr>
          <w:rFonts w:hint="eastAsia"/>
          <w:szCs w:val="28"/>
        </w:rPr>
        <w:t>2017</w:t>
      </w:r>
      <w:r w:rsidRPr="00D83BD8">
        <w:rPr>
          <w:rFonts w:hint="eastAsia"/>
          <w:szCs w:val="28"/>
        </w:rPr>
        <w:t>〕</w:t>
      </w:r>
      <w:r w:rsidRPr="00D83BD8">
        <w:rPr>
          <w:rFonts w:hint="eastAsia"/>
          <w:szCs w:val="28"/>
        </w:rPr>
        <w:t>140</w:t>
      </w:r>
      <w:r w:rsidRPr="00D83BD8">
        <w:rPr>
          <w:rFonts w:hint="eastAsia"/>
          <w:szCs w:val="28"/>
        </w:rPr>
        <w:t>号）</w:t>
      </w:r>
    </w:p>
    <w:p w14:paraId="6DEE1FDF" w14:textId="3DC6218A" w:rsidR="00D83BD8" w:rsidRPr="00D83BD8" w:rsidRDefault="00D83BD8" w:rsidP="00D83BD8">
      <w:pPr>
        <w:pStyle w:val="afff0"/>
        <w:widowControl w:val="0"/>
        <w:numPr>
          <w:ilvl w:val="0"/>
          <w:numId w:val="38"/>
        </w:numPr>
        <w:ind w:firstLine="460"/>
        <w:rPr>
          <w:szCs w:val="28"/>
        </w:rPr>
      </w:pPr>
      <w:r w:rsidRPr="00D83BD8">
        <w:rPr>
          <w:rFonts w:hint="eastAsia"/>
          <w:szCs w:val="28"/>
        </w:rPr>
        <w:lastRenderedPageBreak/>
        <w:t>《危险化学品重大危险源监督管理暂行规定》（国家安全生产监督管理总局令</w:t>
      </w:r>
      <w:r w:rsidR="004C6F0D" w:rsidRPr="00D83BD8">
        <w:rPr>
          <w:rFonts w:hint="eastAsia"/>
          <w:szCs w:val="28"/>
        </w:rPr>
        <w:t>〔</w:t>
      </w:r>
      <w:r w:rsidR="004C6F0D" w:rsidRPr="00D83BD8">
        <w:rPr>
          <w:rFonts w:hint="eastAsia"/>
          <w:szCs w:val="28"/>
        </w:rPr>
        <w:t>201</w:t>
      </w:r>
      <w:r w:rsidR="004C6F0D">
        <w:rPr>
          <w:szCs w:val="28"/>
        </w:rPr>
        <w:t>1</w:t>
      </w:r>
      <w:r w:rsidR="004C6F0D" w:rsidRPr="00D83BD8">
        <w:rPr>
          <w:rFonts w:hint="eastAsia"/>
          <w:szCs w:val="28"/>
        </w:rPr>
        <w:t>〕</w:t>
      </w:r>
      <w:r w:rsidRPr="00D83BD8">
        <w:rPr>
          <w:rFonts w:hint="eastAsia"/>
          <w:szCs w:val="28"/>
        </w:rPr>
        <w:t>第</w:t>
      </w:r>
      <w:r w:rsidRPr="00D83BD8">
        <w:rPr>
          <w:rFonts w:hint="eastAsia"/>
          <w:szCs w:val="28"/>
        </w:rPr>
        <w:t>40</w:t>
      </w:r>
      <w:r w:rsidRPr="00D83BD8">
        <w:rPr>
          <w:rFonts w:hint="eastAsia"/>
          <w:szCs w:val="28"/>
        </w:rPr>
        <w:t>号发布，国家安全生产监督管理总局令</w:t>
      </w:r>
      <w:r w:rsidR="004C6F0D" w:rsidRPr="00D83BD8">
        <w:rPr>
          <w:rFonts w:hint="eastAsia"/>
          <w:szCs w:val="28"/>
        </w:rPr>
        <w:t>〔</w:t>
      </w:r>
      <w:r w:rsidR="004C6F0D" w:rsidRPr="00D83BD8">
        <w:rPr>
          <w:rFonts w:hint="eastAsia"/>
          <w:szCs w:val="28"/>
        </w:rPr>
        <w:t>201</w:t>
      </w:r>
      <w:r w:rsidR="004C6F0D">
        <w:rPr>
          <w:szCs w:val="28"/>
        </w:rPr>
        <w:t>5</w:t>
      </w:r>
      <w:r w:rsidR="004C6F0D" w:rsidRPr="00D83BD8">
        <w:rPr>
          <w:rFonts w:hint="eastAsia"/>
          <w:szCs w:val="28"/>
        </w:rPr>
        <w:t>〕</w:t>
      </w:r>
      <w:r w:rsidRPr="00D83BD8">
        <w:rPr>
          <w:rFonts w:hint="eastAsia"/>
          <w:szCs w:val="28"/>
        </w:rPr>
        <w:t>第</w:t>
      </w:r>
      <w:r w:rsidRPr="00D83BD8">
        <w:rPr>
          <w:rFonts w:hint="eastAsia"/>
          <w:szCs w:val="28"/>
        </w:rPr>
        <w:t>79</w:t>
      </w:r>
      <w:r w:rsidRPr="00D83BD8">
        <w:rPr>
          <w:rFonts w:hint="eastAsia"/>
          <w:szCs w:val="28"/>
        </w:rPr>
        <w:t>号修正）</w:t>
      </w:r>
    </w:p>
    <w:p w14:paraId="63498EE4" w14:textId="27E5A68D" w:rsidR="00D83BD8" w:rsidRDefault="00D83BD8" w:rsidP="00D83BD8">
      <w:pPr>
        <w:pStyle w:val="afff0"/>
        <w:widowControl w:val="0"/>
        <w:numPr>
          <w:ilvl w:val="0"/>
          <w:numId w:val="38"/>
        </w:numPr>
        <w:ind w:firstLine="460"/>
        <w:rPr>
          <w:szCs w:val="28"/>
        </w:rPr>
      </w:pPr>
      <w:r w:rsidRPr="00D83BD8">
        <w:rPr>
          <w:rFonts w:hint="eastAsia"/>
          <w:szCs w:val="28"/>
        </w:rPr>
        <w:t>《安全生产培训管理办法》（国家安全生产监督管理总局令〔</w:t>
      </w:r>
      <w:r w:rsidRPr="00D83BD8">
        <w:rPr>
          <w:rFonts w:hint="eastAsia"/>
          <w:szCs w:val="28"/>
        </w:rPr>
        <w:t>2012</w:t>
      </w:r>
      <w:r w:rsidRPr="00D83BD8">
        <w:rPr>
          <w:rFonts w:hint="eastAsia"/>
          <w:szCs w:val="28"/>
        </w:rPr>
        <w:t>〕第</w:t>
      </w:r>
      <w:r w:rsidRPr="00D83BD8">
        <w:rPr>
          <w:rFonts w:hint="eastAsia"/>
          <w:szCs w:val="28"/>
        </w:rPr>
        <w:t>44</w:t>
      </w:r>
      <w:r w:rsidRPr="00D83BD8">
        <w:rPr>
          <w:rFonts w:hint="eastAsia"/>
          <w:szCs w:val="28"/>
        </w:rPr>
        <w:t>号，安监局令〔</w:t>
      </w:r>
      <w:r w:rsidRPr="00D83BD8">
        <w:rPr>
          <w:rFonts w:hint="eastAsia"/>
          <w:szCs w:val="28"/>
        </w:rPr>
        <w:t>2013</w:t>
      </w:r>
      <w:r w:rsidRPr="00D83BD8">
        <w:rPr>
          <w:rFonts w:hint="eastAsia"/>
          <w:szCs w:val="28"/>
        </w:rPr>
        <w:t>〕</w:t>
      </w:r>
      <w:r w:rsidRPr="00D83BD8">
        <w:rPr>
          <w:rFonts w:hint="eastAsia"/>
          <w:szCs w:val="28"/>
        </w:rPr>
        <w:t>63</w:t>
      </w:r>
      <w:r w:rsidRPr="00D83BD8">
        <w:rPr>
          <w:rFonts w:hint="eastAsia"/>
          <w:szCs w:val="28"/>
        </w:rPr>
        <w:t>号、安监局令〔</w:t>
      </w:r>
      <w:r w:rsidRPr="00D83BD8">
        <w:rPr>
          <w:rFonts w:hint="eastAsia"/>
          <w:szCs w:val="28"/>
        </w:rPr>
        <w:t>2015</w:t>
      </w:r>
      <w:r w:rsidRPr="00D83BD8">
        <w:rPr>
          <w:rFonts w:hint="eastAsia"/>
          <w:szCs w:val="28"/>
        </w:rPr>
        <w:t>〕</w:t>
      </w:r>
      <w:r w:rsidRPr="00D83BD8">
        <w:rPr>
          <w:rFonts w:hint="eastAsia"/>
          <w:szCs w:val="28"/>
        </w:rPr>
        <w:t>80</w:t>
      </w:r>
      <w:r w:rsidRPr="00D83BD8">
        <w:rPr>
          <w:rFonts w:hint="eastAsia"/>
          <w:szCs w:val="28"/>
        </w:rPr>
        <w:t>号修正）</w:t>
      </w:r>
    </w:p>
    <w:p w14:paraId="0B355C43" w14:textId="448FE626" w:rsidR="00D83BD8" w:rsidRPr="00721FBB" w:rsidRDefault="00D83BD8" w:rsidP="00D83BD8">
      <w:pPr>
        <w:pStyle w:val="afff0"/>
        <w:widowControl w:val="0"/>
        <w:numPr>
          <w:ilvl w:val="0"/>
          <w:numId w:val="38"/>
        </w:numPr>
        <w:ind w:firstLine="460"/>
        <w:rPr>
          <w:szCs w:val="28"/>
        </w:rPr>
      </w:pPr>
      <w:r w:rsidRPr="00721FBB">
        <w:rPr>
          <w:szCs w:val="28"/>
        </w:rPr>
        <w:t>《特种作业人员安全技术培训考核管理规定》（国家安全生产监督管理总局令</w:t>
      </w:r>
      <w:r w:rsidRPr="00D83BD8">
        <w:rPr>
          <w:rFonts w:hint="eastAsia"/>
          <w:szCs w:val="28"/>
        </w:rPr>
        <w:t>〔</w:t>
      </w:r>
      <w:r w:rsidRPr="00D83BD8">
        <w:rPr>
          <w:rFonts w:hint="eastAsia"/>
          <w:szCs w:val="28"/>
        </w:rPr>
        <w:t>201</w:t>
      </w:r>
      <w:r>
        <w:rPr>
          <w:szCs w:val="28"/>
        </w:rPr>
        <w:t>0</w:t>
      </w:r>
      <w:r w:rsidRPr="00D83BD8">
        <w:rPr>
          <w:rFonts w:hint="eastAsia"/>
          <w:szCs w:val="28"/>
        </w:rPr>
        <w:t>〕</w:t>
      </w:r>
      <w:r w:rsidRPr="00721FBB">
        <w:rPr>
          <w:szCs w:val="28"/>
        </w:rPr>
        <w:t>第</w:t>
      </w:r>
      <w:r w:rsidRPr="00721FBB">
        <w:rPr>
          <w:szCs w:val="28"/>
        </w:rPr>
        <w:t>30</w:t>
      </w:r>
      <w:r w:rsidRPr="00721FBB">
        <w:rPr>
          <w:szCs w:val="28"/>
        </w:rPr>
        <w:t>号发布，</w:t>
      </w:r>
      <w:r w:rsidRPr="00D83BD8">
        <w:rPr>
          <w:rFonts w:hint="eastAsia"/>
          <w:szCs w:val="28"/>
        </w:rPr>
        <w:t>安监局令〔</w:t>
      </w:r>
      <w:r w:rsidRPr="00D83BD8">
        <w:rPr>
          <w:rFonts w:hint="eastAsia"/>
          <w:szCs w:val="28"/>
        </w:rPr>
        <w:t>2015</w:t>
      </w:r>
      <w:r w:rsidRPr="00D83BD8">
        <w:rPr>
          <w:rFonts w:hint="eastAsia"/>
          <w:szCs w:val="28"/>
        </w:rPr>
        <w:t>〕</w:t>
      </w:r>
      <w:r w:rsidRPr="00721FBB">
        <w:rPr>
          <w:szCs w:val="28"/>
        </w:rPr>
        <w:t>第</w:t>
      </w:r>
      <w:r w:rsidRPr="00721FBB">
        <w:rPr>
          <w:szCs w:val="28"/>
        </w:rPr>
        <w:t>80</w:t>
      </w:r>
      <w:r w:rsidRPr="00721FBB">
        <w:rPr>
          <w:szCs w:val="28"/>
        </w:rPr>
        <w:t>号修正）</w:t>
      </w:r>
    </w:p>
    <w:p w14:paraId="17FBBBCA" w14:textId="33485549" w:rsidR="00D83BD8" w:rsidRPr="00D83BD8" w:rsidRDefault="00D83BD8" w:rsidP="00D83BD8">
      <w:pPr>
        <w:pStyle w:val="afff0"/>
        <w:widowControl w:val="0"/>
        <w:numPr>
          <w:ilvl w:val="0"/>
          <w:numId w:val="38"/>
        </w:numPr>
        <w:ind w:firstLine="460"/>
        <w:rPr>
          <w:szCs w:val="28"/>
        </w:rPr>
      </w:pPr>
      <w:r w:rsidRPr="00D83BD8">
        <w:rPr>
          <w:rFonts w:hint="eastAsia"/>
          <w:szCs w:val="28"/>
        </w:rPr>
        <w:t>《非煤矿山外包工程安全管理暂行办法》（国家安全生产监督管理总局令〔</w:t>
      </w:r>
      <w:r w:rsidRPr="00D83BD8">
        <w:rPr>
          <w:rFonts w:hint="eastAsia"/>
          <w:szCs w:val="28"/>
        </w:rPr>
        <w:t>2013</w:t>
      </w:r>
      <w:r w:rsidRPr="00D83BD8">
        <w:rPr>
          <w:rFonts w:hint="eastAsia"/>
          <w:szCs w:val="28"/>
        </w:rPr>
        <w:t>〕第</w:t>
      </w:r>
      <w:r w:rsidRPr="00D83BD8">
        <w:rPr>
          <w:rFonts w:hint="eastAsia"/>
          <w:szCs w:val="28"/>
        </w:rPr>
        <w:t>62</w:t>
      </w:r>
      <w:r w:rsidRPr="00D83BD8">
        <w:rPr>
          <w:rFonts w:hint="eastAsia"/>
          <w:szCs w:val="28"/>
        </w:rPr>
        <w:t>号，国家安全生产监督管理总局令〔</w:t>
      </w:r>
      <w:r w:rsidRPr="00D83BD8">
        <w:rPr>
          <w:rFonts w:hint="eastAsia"/>
          <w:szCs w:val="28"/>
        </w:rPr>
        <w:t>2015</w:t>
      </w:r>
      <w:r w:rsidRPr="00D83BD8">
        <w:rPr>
          <w:rFonts w:hint="eastAsia"/>
          <w:szCs w:val="28"/>
        </w:rPr>
        <w:t>〕第</w:t>
      </w:r>
      <w:r w:rsidRPr="00D83BD8">
        <w:rPr>
          <w:rFonts w:hint="eastAsia"/>
          <w:szCs w:val="28"/>
        </w:rPr>
        <w:t>78</w:t>
      </w:r>
      <w:r w:rsidRPr="00D83BD8">
        <w:rPr>
          <w:rFonts w:hint="eastAsia"/>
          <w:szCs w:val="28"/>
        </w:rPr>
        <w:t>号修正）</w:t>
      </w:r>
    </w:p>
    <w:p w14:paraId="2F5FEAA2" w14:textId="3B36F67F" w:rsidR="00D83BD8" w:rsidRPr="00D83BD8" w:rsidRDefault="00D83BD8" w:rsidP="00D83BD8">
      <w:pPr>
        <w:pStyle w:val="afff0"/>
        <w:widowControl w:val="0"/>
        <w:numPr>
          <w:ilvl w:val="0"/>
          <w:numId w:val="38"/>
        </w:numPr>
        <w:ind w:firstLine="460"/>
        <w:rPr>
          <w:szCs w:val="28"/>
        </w:rPr>
      </w:pPr>
      <w:r w:rsidRPr="00D83BD8">
        <w:rPr>
          <w:rFonts w:hint="eastAsia"/>
          <w:szCs w:val="28"/>
        </w:rPr>
        <w:t>《生产安全事故应急预案管理办法》（国家安全生产监督管理总局令〔</w:t>
      </w:r>
      <w:r w:rsidRPr="00D83BD8">
        <w:rPr>
          <w:rFonts w:hint="eastAsia"/>
          <w:szCs w:val="28"/>
        </w:rPr>
        <w:t>2016</w:t>
      </w:r>
      <w:r w:rsidRPr="00D83BD8">
        <w:rPr>
          <w:rFonts w:hint="eastAsia"/>
          <w:szCs w:val="28"/>
        </w:rPr>
        <w:t>〕第</w:t>
      </w:r>
      <w:r w:rsidRPr="00D83BD8">
        <w:rPr>
          <w:rFonts w:hint="eastAsia"/>
          <w:szCs w:val="28"/>
        </w:rPr>
        <w:t>88</w:t>
      </w:r>
      <w:r w:rsidRPr="00D83BD8">
        <w:rPr>
          <w:rFonts w:hint="eastAsia"/>
          <w:szCs w:val="28"/>
        </w:rPr>
        <w:t>号，应急管理部令〔</w:t>
      </w:r>
      <w:r w:rsidRPr="00D83BD8">
        <w:rPr>
          <w:rFonts w:hint="eastAsia"/>
          <w:szCs w:val="28"/>
        </w:rPr>
        <w:t>2019</w:t>
      </w:r>
      <w:r w:rsidRPr="00D83BD8">
        <w:rPr>
          <w:rFonts w:hint="eastAsia"/>
          <w:szCs w:val="28"/>
        </w:rPr>
        <w:t>〕第</w:t>
      </w:r>
      <w:r w:rsidRPr="00D83BD8">
        <w:rPr>
          <w:rFonts w:hint="eastAsia"/>
          <w:szCs w:val="28"/>
        </w:rPr>
        <w:t>2</w:t>
      </w:r>
      <w:r w:rsidRPr="00D83BD8">
        <w:rPr>
          <w:rFonts w:hint="eastAsia"/>
          <w:szCs w:val="28"/>
        </w:rPr>
        <w:t>号修改）</w:t>
      </w:r>
    </w:p>
    <w:p w14:paraId="0DB90FD0" w14:textId="17BACD25" w:rsidR="00D83BD8" w:rsidRPr="00D83BD8" w:rsidRDefault="00D83BD8" w:rsidP="00D83BD8">
      <w:pPr>
        <w:pStyle w:val="afff0"/>
        <w:widowControl w:val="0"/>
        <w:numPr>
          <w:ilvl w:val="0"/>
          <w:numId w:val="38"/>
        </w:numPr>
        <w:ind w:firstLine="460"/>
        <w:rPr>
          <w:szCs w:val="28"/>
        </w:rPr>
      </w:pPr>
      <w:r w:rsidRPr="00D83BD8">
        <w:rPr>
          <w:rFonts w:hint="eastAsia"/>
          <w:szCs w:val="28"/>
        </w:rPr>
        <w:t>《防雷减灾管理办法（修订）》（中国气象局〔</w:t>
      </w:r>
      <w:r w:rsidRPr="00D83BD8">
        <w:rPr>
          <w:rFonts w:hint="eastAsia"/>
          <w:szCs w:val="28"/>
        </w:rPr>
        <w:t>2013</w:t>
      </w:r>
      <w:r w:rsidRPr="00D83BD8">
        <w:rPr>
          <w:rFonts w:hint="eastAsia"/>
          <w:szCs w:val="28"/>
        </w:rPr>
        <w:t>〕第</w:t>
      </w:r>
      <w:r w:rsidRPr="00D83BD8">
        <w:rPr>
          <w:rFonts w:hint="eastAsia"/>
          <w:szCs w:val="28"/>
        </w:rPr>
        <w:t>24</w:t>
      </w:r>
      <w:r w:rsidRPr="00D83BD8">
        <w:rPr>
          <w:rFonts w:hint="eastAsia"/>
          <w:szCs w:val="28"/>
        </w:rPr>
        <w:t>号令）</w:t>
      </w:r>
    </w:p>
    <w:p w14:paraId="0FA05291" w14:textId="7F089073" w:rsidR="00D83BD8" w:rsidRPr="00D83BD8" w:rsidRDefault="00D83BD8" w:rsidP="00D83BD8">
      <w:pPr>
        <w:pStyle w:val="afff0"/>
        <w:widowControl w:val="0"/>
        <w:numPr>
          <w:ilvl w:val="0"/>
          <w:numId w:val="38"/>
        </w:numPr>
        <w:ind w:firstLine="460"/>
        <w:rPr>
          <w:szCs w:val="28"/>
        </w:rPr>
      </w:pPr>
      <w:r w:rsidRPr="00D83BD8">
        <w:rPr>
          <w:rFonts w:hint="eastAsia"/>
          <w:szCs w:val="28"/>
        </w:rPr>
        <w:t>《危险化学品目录（</w:t>
      </w:r>
      <w:r w:rsidRPr="00D83BD8">
        <w:rPr>
          <w:rFonts w:hint="eastAsia"/>
          <w:szCs w:val="28"/>
        </w:rPr>
        <w:t>2015</w:t>
      </w:r>
      <w:r w:rsidRPr="00D83BD8">
        <w:rPr>
          <w:rFonts w:hint="eastAsia"/>
          <w:szCs w:val="28"/>
        </w:rPr>
        <w:t>版）》（安监局公告〔</w:t>
      </w:r>
      <w:r w:rsidRPr="00D83BD8">
        <w:rPr>
          <w:rFonts w:hint="eastAsia"/>
          <w:szCs w:val="28"/>
        </w:rPr>
        <w:t>2015</w:t>
      </w:r>
      <w:r w:rsidRPr="00D83BD8">
        <w:rPr>
          <w:rFonts w:hint="eastAsia"/>
          <w:szCs w:val="28"/>
        </w:rPr>
        <w:t>〕</w:t>
      </w:r>
      <w:r w:rsidRPr="00D83BD8">
        <w:rPr>
          <w:rFonts w:hint="eastAsia"/>
          <w:szCs w:val="28"/>
        </w:rPr>
        <w:t>5</w:t>
      </w:r>
      <w:r w:rsidRPr="00D83BD8">
        <w:rPr>
          <w:rFonts w:hint="eastAsia"/>
          <w:szCs w:val="28"/>
        </w:rPr>
        <w:t>号发布，应急部公告〔</w:t>
      </w:r>
      <w:r w:rsidRPr="00D83BD8">
        <w:rPr>
          <w:rFonts w:hint="eastAsia"/>
          <w:szCs w:val="28"/>
        </w:rPr>
        <w:t>2022</w:t>
      </w:r>
      <w:r w:rsidRPr="00D83BD8">
        <w:rPr>
          <w:rFonts w:hint="eastAsia"/>
          <w:szCs w:val="28"/>
        </w:rPr>
        <w:t>〕</w:t>
      </w:r>
      <w:r w:rsidRPr="00D83BD8">
        <w:rPr>
          <w:rFonts w:hint="eastAsia"/>
          <w:szCs w:val="28"/>
        </w:rPr>
        <w:t>8</w:t>
      </w:r>
      <w:r w:rsidRPr="00D83BD8">
        <w:rPr>
          <w:rFonts w:hint="eastAsia"/>
          <w:szCs w:val="28"/>
        </w:rPr>
        <w:t>号修正）</w:t>
      </w:r>
    </w:p>
    <w:p w14:paraId="148C3A67" w14:textId="2C52F7EC" w:rsidR="00D83BD8" w:rsidRPr="00D83BD8" w:rsidRDefault="00D83BD8" w:rsidP="00D83BD8">
      <w:pPr>
        <w:pStyle w:val="afff0"/>
        <w:widowControl w:val="0"/>
        <w:numPr>
          <w:ilvl w:val="0"/>
          <w:numId w:val="38"/>
        </w:numPr>
        <w:ind w:firstLine="460"/>
        <w:rPr>
          <w:szCs w:val="28"/>
        </w:rPr>
      </w:pPr>
      <w:r w:rsidRPr="00D83BD8">
        <w:rPr>
          <w:rFonts w:hint="eastAsia"/>
          <w:szCs w:val="28"/>
        </w:rPr>
        <w:t>《企业安全生产费用提取和使用管理办法》（财资〔</w:t>
      </w:r>
      <w:r w:rsidRPr="00D83BD8">
        <w:rPr>
          <w:rFonts w:hint="eastAsia"/>
          <w:szCs w:val="28"/>
        </w:rPr>
        <w:t>2022</w:t>
      </w:r>
      <w:r w:rsidRPr="00D83BD8">
        <w:rPr>
          <w:rFonts w:hint="eastAsia"/>
          <w:szCs w:val="28"/>
        </w:rPr>
        <w:t>〕</w:t>
      </w:r>
      <w:r w:rsidRPr="00D83BD8">
        <w:rPr>
          <w:rFonts w:hint="eastAsia"/>
          <w:szCs w:val="28"/>
        </w:rPr>
        <w:t>136</w:t>
      </w:r>
      <w:r w:rsidRPr="00D83BD8">
        <w:rPr>
          <w:rFonts w:hint="eastAsia"/>
          <w:szCs w:val="28"/>
        </w:rPr>
        <w:t>号）</w:t>
      </w:r>
    </w:p>
    <w:p w14:paraId="62A93DF5" w14:textId="76292580" w:rsidR="00D83BD8" w:rsidRPr="00D83BD8" w:rsidRDefault="00D83BD8" w:rsidP="00D83BD8">
      <w:pPr>
        <w:pStyle w:val="afff0"/>
        <w:widowControl w:val="0"/>
        <w:numPr>
          <w:ilvl w:val="0"/>
          <w:numId w:val="38"/>
        </w:numPr>
        <w:ind w:firstLine="460"/>
        <w:rPr>
          <w:szCs w:val="28"/>
        </w:rPr>
      </w:pPr>
      <w:r w:rsidRPr="00D83BD8">
        <w:rPr>
          <w:rFonts w:hint="eastAsia"/>
          <w:szCs w:val="28"/>
        </w:rPr>
        <w:t>《安全生产责任保险实施办法》（安监总办〔</w:t>
      </w:r>
      <w:r w:rsidRPr="00D83BD8">
        <w:rPr>
          <w:rFonts w:hint="eastAsia"/>
          <w:szCs w:val="28"/>
        </w:rPr>
        <w:t>2017</w:t>
      </w:r>
      <w:r w:rsidRPr="00D83BD8">
        <w:rPr>
          <w:rFonts w:hint="eastAsia"/>
          <w:szCs w:val="28"/>
        </w:rPr>
        <w:t>〕</w:t>
      </w:r>
      <w:r w:rsidRPr="00D83BD8">
        <w:rPr>
          <w:rFonts w:hint="eastAsia"/>
          <w:szCs w:val="28"/>
        </w:rPr>
        <w:t>140</w:t>
      </w:r>
      <w:r w:rsidRPr="00D83BD8">
        <w:rPr>
          <w:rFonts w:hint="eastAsia"/>
          <w:szCs w:val="28"/>
        </w:rPr>
        <w:t>号）</w:t>
      </w:r>
    </w:p>
    <w:p w14:paraId="11BAD738" w14:textId="67886D9F" w:rsidR="00D83BD8" w:rsidRPr="00D83BD8" w:rsidRDefault="00D83BD8" w:rsidP="00D83BD8">
      <w:pPr>
        <w:pStyle w:val="afff0"/>
        <w:widowControl w:val="0"/>
        <w:numPr>
          <w:ilvl w:val="0"/>
          <w:numId w:val="38"/>
        </w:numPr>
        <w:ind w:firstLine="460"/>
        <w:rPr>
          <w:szCs w:val="28"/>
        </w:rPr>
      </w:pPr>
      <w:r w:rsidRPr="00D83BD8">
        <w:rPr>
          <w:rFonts w:hint="eastAsia"/>
          <w:szCs w:val="28"/>
        </w:rPr>
        <w:t>《关于印发用人单位劳动防护用品管理规范的通知》（安监总厅安健〔</w:t>
      </w:r>
      <w:r w:rsidRPr="00D83BD8">
        <w:rPr>
          <w:rFonts w:hint="eastAsia"/>
          <w:szCs w:val="28"/>
        </w:rPr>
        <w:t>2018</w:t>
      </w:r>
      <w:r w:rsidRPr="00D83BD8">
        <w:rPr>
          <w:rFonts w:hint="eastAsia"/>
          <w:szCs w:val="28"/>
        </w:rPr>
        <w:t>〕</w:t>
      </w:r>
      <w:r w:rsidRPr="00D83BD8">
        <w:rPr>
          <w:rFonts w:hint="eastAsia"/>
          <w:szCs w:val="28"/>
        </w:rPr>
        <w:t>3</w:t>
      </w:r>
      <w:r w:rsidRPr="00D83BD8">
        <w:rPr>
          <w:rFonts w:hint="eastAsia"/>
          <w:szCs w:val="28"/>
        </w:rPr>
        <w:t>号）</w:t>
      </w:r>
    </w:p>
    <w:p w14:paraId="47DF3272" w14:textId="578E2B51" w:rsidR="00D83BD8" w:rsidRDefault="00D83BD8" w:rsidP="00D83BD8">
      <w:pPr>
        <w:pStyle w:val="afff0"/>
        <w:widowControl w:val="0"/>
        <w:numPr>
          <w:ilvl w:val="0"/>
          <w:numId w:val="38"/>
        </w:numPr>
        <w:ind w:firstLine="460"/>
        <w:rPr>
          <w:szCs w:val="28"/>
        </w:rPr>
      </w:pPr>
      <w:r w:rsidRPr="00D83BD8">
        <w:rPr>
          <w:rFonts w:hint="eastAsia"/>
          <w:szCs w:val="28"/>
        </w:rPr>
        <w:t>《国务院安委会办公室关于全面加强企业全员安全生产责任制工作的通知》（安委办〔</w:t>
      </w:r>
      <w:r w:rsidRPr="00D83BD8">
        <w:rPr>
          <w:rFonts w:hint="eastAsia"/>
          <w:szCs w:val="28"/>
        </w:rPr>
        <w:t>2017</w:t>
      </w:r>
      <w:r w:rsidRPr="00D83BD8">
        <w:rPr>
          <w:rFonts w:hint="eastAsia"/>
          <w:szCs w:val="28"/>
        </w:rPr>
        <w:t>〕</w:t>
      </w:r>
      <w:r w:rsidRPr="00D83BD8">
        <w:rPr>
          <w:rFonts w:hint="eastAsia"/>
          <w:szCs w:val="28"/>
        </w:rPr>
        <w:t>29</w:t>
      </w:r>
      <w:r w:rsidRPr="00D83BD8">
        <w:rPr>
          <w:rFonts w:hint="eastAsia"/>
          <w:szCs w:val="28"/>
        </w:rPr>
        <w:t>号）</w:t>
      </w:r>
    </w:p>
    <w:p w14:paraId="22DD126C" w14:textId="2F270AAC" w:rsidR="004C6F0D" w:rsidRPr="004C6F0D" w:rsidRDefault="004C6F0D" w:rsidP="00514ADE">
      <w:pPr>
        <w:pStyle w:val="afff0"/>
        <w:widowControl w:val="0"/>
        <w:numPr>
          <w:ilvl w:val="0"/>
          <w:numId w:val="38"/>
        </w:numPr>
        <w:ind w:firstLine="460"/>
        <w:rPr>
          <w:szCs w:val="28"/>
        </w:rPr>
      </w:pPr>
      <w:r w:rsidRPr="004C6F0D">
        <w:rPr>
          <w:szCs w:val="28"/>
        </w:rPr>
        <w:t>《危险化学品企业重大危险源安全包保责任制办法（试行）》（应急厅〔</w:t>
      </w:r>
      <w:r w:rsidRPr="004C6F0D">
        <w:rPr>
          <w:szCs w:val="28"/>
        </w:rPr>
        <w:t>2021</w:t>
      </w:r>
      <w:r w:rsidRPr="004C6F0D">
        <w:rPr>
          <w:szCs w:val="28"/>
        </w:rPr>
        <w:t>〕</w:t>
      </w:r>
      <w:r w:rsidRPr="004C6F0D">
        <w:rPr>
          <w:szCs w:val="28"/>
        </w:rPr>
        <w:t>12</w:t>
      </w:r>
      <w:r w:rsidRPr="004C6F0D">
        <w:rPr>
          <w:szCs w:val="28"/>
        </w:rPr>
        <w:t>号）</w:t>
      </w:r>
    </w:p>
    <w:p w14:paraId="589F149B" w14:textId="7DD4CA41" w:rsidR="00D83BD8" w:rsidRPr="00D83BD8" w:rsidRDefault="00D83BD8" w:rsidP="00D83BD8">
      <w:pPr>
        <w:pStyle w:val="afff0"/>
        <w:widowControl w:val="0"/>
        <w:numPr>
          <w:ilvl w:val="0"/>
          <w:numId w:val="38"/>
        </w:numPr>
        <w:ind w:firstLine="460"/>
        <w:rPr>
          <w:szCs w:val="28"/>
        </w:rPr>
      </w:pPr>
      <w:r w:rsidRPr="00D83BD8">
        <w:rPr>
          <w:rFonts w:hint="eastAsia"/>
          <w:szCs w:val="28"/>
        </w:rPr>
        <w:t>《注册安全工程师分类管理办法》（安监总人事〔</w:t>
      </w:r>
      <w:r w:rsidRPr="00D83BD8">
        <w:rPr>
          <w:rFonts w:hint="eastAsia"/>
          <w:szCs w:val="28"/>
        </w:rPr>
        <w:t>2017</w:t>
      </w:r>
      <w:r w:rsidRPr="00D83BD8">
        <w:rPr>
          <w:rFonts w:hint="eastAsia"/>
          <w:szCs w:val="28"/>
        </w:rPr>
        <w:t>〕</w:t>
      </w:r>
      <w:r w:rsidRPr="00D83BD8">
        <w:rPr>
          <w:rFonts w:hint="eastAsia"/>
          <w:szCs w:val="28"/>
        </w:rPr>
        <w:t>118</w:t>
      </w:r>
      <w:r w:rsidRPr="00D83BD8">
        <w:rPr>
          <w:rFonts w:hint="eastAsia"/>
          <w:szCs w:val="28"/>
        </w:rPr>
        <w:t>号）</w:t>
      </w:r>
    </w:p>
    <w:p w14:paraId="69E66C4D" w14:textId="638199E4" w:rsidR="00D83BD8" w:rsidRPr="00D83BD8" w:rsidRDefault="00D83BD8" w:rsidP="00D83BD8">
      <w:pPr>
        <w:pStyle w:val="afff0"/>
        <w:widowControl w:val="0"/>
        <w:numPr>
          <w:ilvl w:val="0"/>
          <w:numId w:val="38"/>
        </w:numPr>
        <w:ind w:firstLine="460"/>
        <w:rPr>
          <w:szCs w:val="28"/>
        </w:rPr>
      </w:pPr>
      <w:r w:rsidRPr="00D83BD8">
        <w:rPr>
          <w:rFonts w:hint="eastAsia"/>
          <w:szCs w:val="28"/>
        </w:rPr>
        <w:t>《注册安全工程师职业资格制度规定》（应急〔</w:t>
      </w:r>
      <w:r w:rsidRPr="00D83BD8">
        <w:rPr>
          <w:rFonts w:hint="eastAsia"/>
          <w:szCs w:val="28"/>
        </w:rPr>
        <w:t>2019</w:t>
      </w:r>
      <w:r w:rsidRPr="00D83BD8">
        <w:rPr>
          <w:rFonts w:hint="eastAsia"/>
          <w:szCs w:val="28"/>
        </w:rPr>
        <w:t>〕</w:t>
      </w:r>
      <w:r w:rsidRPr="00D83BD8">
        <w:rPr>
          <w:rFonts w:hint="eastAsia"/>
          <w:szCs w:val="28"/>
        </w:rPr>
        <w:t>8</w:t>
      </w:r>
      <w:r w:rsidRPr="00D83BD8">
        <w:rPr>
          <w:rFonts w:hint="eastAsia"/>
          <w:szCs w:val="28"/>
        </w:rPr>
        <w:t>号）</w:t>
      </w:r>
    </w:p>
    <w:p w14:paraId="47D5B8B0" w14:textId="5CE0C1B1" w:rsidR="00D83BD8" w:rsidRPr="00D83BD8" w:rsidRDefault="00D83BD8" w:rsidP="00D83BD8">
      <w:pPr>
        <w:pStyle w:val="afff0"/>
        <w:widowControl w:val="0"/>
        <w:numPr>
          <w:ilvl w:val="0"/>
          <w:numId w:val="38"/>
        </w:numPr>
        <w:ind w:firstLine="460"/>
        <w:rPr>
          <w:szCs w:val="28"/>
        </w:rPr>
      </w:pPr>
      <w:r w:rsidRPr="00D83BD8">
        <w:rPr>
          <w:rFonts w:hint="eastAsia"/>
          <w:szCs w:val="28"/>
        </w:rPr>
        <w:t>《企业安全生产标准化建设定级办法》（应急〔</w:t>
      </w:r>
      <w:r w:rsidRPr="00D83BD8">
        <w:rPr>
          <w:rFonts w:hint="eastAsia"/>
          <w:szCs w:val="28"/>
        </w:rPr>
        <w:t>2021</w:t>
      </w:r>
      <w:r w:rsidRPr="00D83BD8">
        <w:rPr>
          <w:rFonts w:hint="eastAsia"/>
          <w:szCs w:val="28"/>
        </w:rPr>
        <w:t>〕</w:t>
      </w:r>
      <w:r w:rsidRPr="00D83BD8">
        <w:rPr>
          <w:rFonts w:hint="eastAsia"/>
          <w:szCs w:val="28"/>
        </w:rPr>
        <w:t>83</w:t>
      </w:r>
      <w:r w:rsidRPr="00D83BD8">
        <w:rPr>
          <w:rFonts w:hint="eastAsia"/>
          <w:szCs w:val="28"/>
        </w:rPr>
        <w:t>号）</w:t>
      </w:r>
    </w:p>
    <w:p w14:paraId="430CEAE3" w14:textId="2BB42DFB" w:rsidR="00D83BD8" w:rsidRPr="00D83BD8" w:rsidRDefault="00D83BD8" w:rsidP="00D83BD8">
      <w:pPr>
        <w:pStyle w:val="afff0"/>
        <w:widowControl w:val="0"/>
        <w:numPr>
          <w:ilvl w:val="0"/>
          <w:numId w:val="38"/>
        </w:numPr>
        <w:ind w:firstLine="460"/>
        <w:rPr>
          <w:szCs w:val="28"/>
        </w:rPr>
      </w:pPr>
      <w:r w:rsidRPr="00D83BD8">
        <w:rPr>
          <w:rFonts w:hint="eastAsia"/>
          <w:szCs w:val="28"/>
        </w:rPr>
        <w:t>《特种设备作业人员监督管理办法》（国家质量监督检验检疫总局令〔</w:t>
      </w:r>
      <w:r w:rsidRPr="00D83BD8">
        <w:rPr>
          <w:rFonts w:hint="eastAsia"/>
          <w:szCs w:val="28"/>
        </w:rPr>
        <w:t>2011</w:t>
      </w:r>
      <w:r w:rsidRPr="00D83BD8">
        <w:rPr>
          <w:rFonts w:hint="eastAsia"/>
          <w:szCs w:val="28"/>
        </w:rPr>
        <w:t>〕第</w:t>
      </w:r>
      <w:r w:rsidRPr="00D83BD8">
        <w:rPr>
          <w:rFonts w:hint="eastAsia"/>
          <w:szCs w:val="28"/>
        </w:rPr>
        <w:t>140</w:t>
      </w:r>
      <w:r w:rsidRPr="00D83BD8">
        <w:rPr>
          <w:rFonts w:hint="eastAsia"/>
          <w:szCs w:val="28"/>
        </w:rPr>
        <w:t>号）</w:t>
      </w:r>
    </w:p>
    <w:p w14:paraId="3B613A26" w14:textId="79023522" w:rsidR="00D83BD8" w:rsidRDefault="00D83BD8" w:rsidP="00D83BD8">
      <w:pPr>
        <w:pStyle w:val="afff0"/>
        <w:widowControl w:val="0"/>
        <w:numPr>
          <w:ilvl w:val="0"/>
          <w:numId w:val="38"/>
        </w:numPr>
        <w:ind w:firstLine="460"/>
        <w:rPr>
          <w:szCs w:val="28"/>
        </w:rPr>
      </w:pPr>
      <w:r w:rsidRPr="00D83BD8">
        <w:rPr>
          <w:rFonts w:hint="eastAsia"/>
          <w:szCs w:val="28"/>
        </w:rPr>
        <w:t>《市场监管总局关于特种设备行政许可有关事项的公告》（国家市场监管总局〔</w:t>
      </w:r>
      <w:r w:rsidRPr="00D83BD8">
        <w:rPr>
          <w:rFonts w:hint="eastAsia"/>
          <w:szCs w:val="28"/>
        </w:rPr>
        <w:t>2021</w:t>
      </w:r>
      <w:r w:rsidRPr="00D83BD8">
        <w:rPr>
          <w:rFonts w:hint="eastAsia"/>
          <w:szCs w:val="28"/>
        </w:rPr>
        <w:t>〕第</w:t>
      </w:r>
      <w:r w:rsidRPr="00D83BD8">
        <w:rPr>
          <w:rFonts w:hint="eastAsia"/>
          <w:szCs w:val="28"/>
        </w:rPr>
        <w:t>41</w:t>
      </w:r>
      <w:r w:rsidRPr="00D83BD8">
        <w:rPr>
          <w:rFonts w:hint="eastAsia"/>
          <w:szCs w:val="28"/>
        </w:rPr>
        <w:t>号）</w:t>
      </w:r>
    </w:p>
    <w:p w14:paraId="4B261FF7" w14:textId="5FA292C1" w:rsidR="004C6F0D" w:rsidRPr="004C6F0D" w:rsidRDefault="004C6F0D" w:rsidP="004C6F0D">
      <w:pPr>
        <w:pStyle w:val="afff0"/>
        <w:widowControl w:val="0"/>
        <w:numPr>
          <w:ilvl w:val="0"/>
          <w:numId w:val="38"/>
        </w:numPr>
        <w:ind w:firstLine="460"/>
        <w:rPr>
          <w:szCs w:val="28"/>
        </w:rPr>
      </w:pPr>
      <w:r w:rsidRPr="00721FBB">
        <w:t>《用人单位职业病危害告知与警示标识管理规范</w:t>
      </w:r>
      <w:r w:rsidRPr="00721FBB">
        <w:t xml:space="preserve"> </w:t>
      </w:r>
      <w:r w:rsidRPr="00721FBB">
        <w:t>》</w:t>
      </w:r>
      <w:r>
        <w:rPr>
          <w:rFonts w:hint="eastAsia"/>
        </w:rPr>
        <w:t>（</w:t>
      </w:r>
      <w:r w:rsidRPr="008335F8">
        <w:rPr>
          <w:rFonts w:hint="eastAsia"/>
        </w:rPr>
        <w:t>安监总厅安健〔</w:t>
      </w:r>
      <w:r w:rsidRPr="008335F8">
        <w:rPr>
          <w:rFonts w:hint="eastAsia"/>
        </w:rPr>
        <w:t>2014</w:t>
      </w:r>
      <w:r w:rsidRPr="008335F8">
        <w:rPr>
          <w:rFonts w:hint="eastAsia"/>
        </w:rPr>
        <w:t>〕</w:t>
      </w:r>
      <w:r w:rsidRPr="008335F8">
        <w:rPr>
          <w:rFonts w:hint="eastAsia"/>
        </w:rPr>
        <w:t>111</w:t>
      </w:r>
      <w:r w:rsidRPr="008335F8">
        <w:rPr>
          <w:rFonts w:hint="eastAsia"/>
        </w:rPr>
        <w:t>号</w:t>
      </w:r>
      <w:r>
        <w:rPr>
          <w:rFonts w:hint="eastAsia"/>
        </w:rPr>
        <w:t>）</w:t>
      </w:r>
    </w:p>
    <w:p w14:paraId="7012A151" w14:textId="3CA9BC8B" w:rsidR="00D83BD8" w:rsidRPr="00721FBB" w:rsidRDefault="00D83BD8" w:rsidP="00D83BD8">
      <w:pPr>
        <w:pStyle w:val="3"/>
        <w:rPr>
          <w:szCs w:val="28"/>
        </w:rPr>
      </w:pPr>
      <w:r>
        <w:rPr>
          <w:rFonts w:hint="eastAsia"/>
          <w:szCs w:val="28"/>
        </w:rPr>
        <w:t>地方性法规、规章和规范性文件</w:t>
      </w:r>
    </w:p>
    <w:p w14:paraId="226B15E1" w14:textId="20ADBF65" w:rsidR="004C6F0D" w:rsidRPr="004C6F0D" w:rsidRDefault="004C6F0D" w:rsidP="004C6F0D">
      <w:pPr>
        <w:pStyle w:val="afff0"/>
        <w:widowControl w:val="0"/>
        <w:numPr>
          <w:ilvl w:val="0"/>
          <w:numId w:val="39"/>
        </w:numPr>
        <w:ind w:firstLine="460"/>
        <w:rPr>
          <w:szCs w:val="28"/>
        </w:rPr>
      </w:pPr>
      <w:r w:rsidRPr="004C6F0D">
        <w:rPr>
          <w:rFonts w:hint="eastAsia"/>
          <w:szCs w:val="28"/>
        </w:rPr>
        <w:t>《山东省安全生产条例》（山东省人民代表大会常务委员会公告第</w:t>
      </w:r>
      <w:r w:rsidRPr="004C6F0D">
        <w:rPr>
          <w:rFonts w:hint="eastAsia"/>
          <w:szCs w:val="28"/>
        </w:rPr>
        <w:t>185</w:t>
      </w:r>
      <w:r w:rsidRPr="004C6F0D">
        <w:rPr>
          <w:rFonts w:hint="eastAsia"/>
          <w:szCs w:val="28"/>
        </w:rPr>
        <w:t>号）</w:t>
      </w:r>
    </w:p>
    <w:p w14:paraId="01333055" w14:textId="7ED678BC" w:rsidR="004C6F0D" w:rsidRPr="004C6F0D" w:rsidRDefault="004C6F0D" w:rsidP="004C6F0D">
      <w:pPr>
        <w:pStyle w:val="afff0"/>
        <w:widowControl w:val="0"/>
        <w:numPr>
          <w:ilvl w:val="0"/>
          <w:numId w:val="39"/>
        </w:numPr>
        <w:ind w:firstLine="460"/>
        <w:rPr>
          <w:szCs w:val="28"/>
        </w:rPr>
      </w:pPr>
      <w:r w:rsidRPr="004C6F0D">
        <w:rPr>
          <w:rFonts w:hint="eastAsia"/>
          <w:szCs w:val="28"/>
        </w:rPr>
        <w:lastRenderedPageBreak/>
        <w:t>《山东省消防条例》（山东省人民代表大会常务委员会公告第</w:t>
      </w:r>
      <w:r w:rsidRPr="004C6F0D">
        <w:rPr>
          <w:rFonts w:hint="eastAsia"/>
          <w:szCs w:val="28"/>
        </w:rPr>
        <w:t>70</w:t>
      </w:r>
      <w:r w:rsidRPr="004C6F0D">
        <w:rPr>
          <w:rFonts w:hint="eastAsia"/>
          <w:szCs w:val="28"/>
        </w:rPr>
        <w:t>号发布，山东省人民代表大会常务委员会公告第</w:t>
      </w:r>
      <w:r w:rsidRPr="004C6F0D">
        <w:rPr>
          <w:rFonts w:hint="eastAsia"/>
          <w:szCs w:val="28"/>
        </w:rPr>
        <w:t>100</w:t>
      </w:r>
      <w:r w:rsidRPr="004C6F0D">
        <w:rPr>
          <w:rFonts w:hint="eastAsia"/>
          <w:szCs w:val="28"/>
        </w:rPr>
        <w:t>号修正）</w:t>
      </w:r>
    </w:p>
    <w:p w14:paraId="23D1ED52" w14:textId="6377D81F" w:rsidR="004C6F0D" w:rsidRPr="004C6F0D" w:rsidRDefault="004C6F0D" w:rsidP="004C6F0D">
      <w:pPr>
        <w:pStyle w:val="afff0"/>
        <w:widowControl w:val="0"/>
        <w:numPr>
          <w:ilvl w:val="0"/>
          <w:numId w:val="39"/>
        </w:numPr>
        <w:ind w:firstLine="460"/>
        <w:rPr>
          <w:szCs w:val="28"/>
        </w:rPr>
      </w:pPr>
      <w:r w:rsidRPr="004C6F0D">
        <w:rPr>
          <w:rFonts w:hint="eastAsia"/>
          <w:szCs w:val="28"/>
        </w:rPr>
        <w:t>《山东省特种设备安全条例》（鲁人常〔</w:t>
      </w:r>
      <w:r w:rsidRPr="004C6F0D">
        <w:rPr>
          <w:rFonts w:hint="eastAsia"/>
          <w:szCs w:val="28"/>
        </w:rPr>
        <w:t>2015</w:t>
      </w:r>
      <w:r w:rsidRPr="004C6F0D">
        <w:rPr>
          <w:rFonts w:hint="eastAsia"/>
          <w:szCs w:val="28"/>
        </w:rPr>
        <w:t>〕</w:t>
      </w:r>
      <w:r w:rsidRPr="004C6F0D">
        <w:rPr>
          <w:rFonts w:hint="eastAsia"/>
          <w:szCs w:val="28"/>
        </w:rPr>
        <w:t>113</w:t>
      </w:r>
      <w:r w:rsidRPr="004C6F0D">
        <w:rPr>
          <w:rFonts w:hint="eastAsia"/>
          <w:szCs w:val="28"/>
        </w:rPr>
        <w:t>号）</w:t>
      </w:r>
    </w:p>
    <w:p w14:paraId="478A1E5C" w14:textId="712A13A5" w:rsidR="004C6F0D" w:rsidRPr="004C6F0D" w:rsidRDefault="004C6F0D" w:rsidP="004C6F0D">
      <w:pPr>
        <w:pStyle w:val="afff0"/>
        <w:widowControl w:val="0"/>
        <w:numPr>
          <w:ilvl w:val="0"/>
          <w:numId w:val="39"/>
        </w:numPr>
        <w:ind w:firstLine="460"/>
        <w:rPr>
          <w:szCs w:val="28"/>
        </w:rPr>
      </w:pPr>
      <w:r w:rsidRPr="004C6F0D">
        <w:rPr>
          <w:rFonts w:hint="eastAsia"/>
          <w:szCs w:val="28"/>
        </w:rPr>
        <w:t>《山东省生产经营单位安全生产主体责任规定》（山东省人民政府令第</w:t>
      </w:r>
      <w:r w:rsidRPr="004C6F0D">
        <w:rPr>
          <w:rFonts w:hint="eastAsia"/>
          <w:szCs w:val="28"/>
        </w:rPr>
        <w:t>260</w:t>
      </w:r>
      <w:r w:rsidRPr="004C6F0D">
        <w:rPr>
          <w:rFonts w:hint="eastAsia"/>
          <w:szCs w:val="28"/>
        </w:rPr>
        <w:t>号发布，山东省人民政府令第</w:t>
      </w:r>
      <w:r w:rsidRPr="004C6F0D">
        <w:rPr>
          <w:rFonts w:hint="eastAsia"/>
          <w:szCs w:val="28"/>
        </w:rPr>
        <w:t>311</w:t>
      </w:r>
      <w:r w:rsidRPr="004C6F0D">
        <w:rPr>
          <w:rFonts w:hint="eastAsia"/>
          <w:szCs w:val="28"/>
        </w:rPr>
        <w:t>号修正）</w:t>
      </w:r>
    </w:p>
    <w:p w14:paraId="18BB7DE9" w14:textId="5D957D67" w:rsidR="004C6F0D" w:rsidRPr="004C6F0D" w:rsidRDefault="004C6F0D" w:rsidP="004C6F0D">
      <w:pPr>
        <w:pStyle w:val="afff0"/>
        <w:widowControl w:val="0"/>
        <w:numPr>
          <w:ilvl w:val="0"/>
          <w:numId w:val="39"/>
        </w:numPr>
        <w:ind w:firstLine="460"/>
        <w:rPr>
          <w:szCs w:val="28"/>
        </w:rPr>
      </w:pPr>
      <w:r w:rsidRPr="004C6F0D">
        <w:rPr>
          <w:rFonts w:hint="eastAsia"/>
          <w:szCs w:val="28"/>
        </w:rPr>
        <w:t>《山东省非煤矿矿山企业安全生产许可证实施方案》（鲁安监发〔</w:t>
      </w:r>
      <w:r w:rsidRPr="004C6F0D">
        <w:rPr>
          <w:rFonts w:hint="eastAsia"/>
          <w:szCs w:val="28"/>
        </w:rPr>
        <w:t>2009</w:t>
      </w:r>
      <w:r w:rsidRPr="004C6F0D">
        <w:rPr>
          <w:rFonts w:hint="eastAsia"/>
          <w:szCs w:val="28"/>
        </w:rPr>
        <w:t>〕</w:t>
      </w:r>
      <w:r w:rsidRPr="004C6F0D">
        <w:rPr>
          <w:rFonts w:hint="eastAsia"/>
          <w:szCs w:val="28"/>
        </w:rPr>
        <w:t>133</w:t>
      </w:r>
      <w:r w:rsidRPr="004C6F0D">
        <w:rPr>
          <w:rFonts w:hint="eastAsia"/>
          <w:szCs w:val="28"/>
        </w:rPr>
        <w:t>号）</w:t>
      </w:r>
    </w:p>
    <w:p w14:paraId="2AB9AF1C" w14:textId="52E953D8" w:rsidR="004C6F0D" w:rsidRPr="004C6F0D" w:rsidRDefault="004C6F0D" w:rsidP="004C6F0D">
      <w:pPr>
        <w:pStyle w:val="afff0"/>
        <w:widowControl w:val="0"/>
        <w:numPr>
          <w:ilvl w:val="0"/>
          <w:numId w:val="39"/>
        </w:numPr>
        <w:ind w:firstLine="460"/>
        <w:rPr>
          <w:szCs w:val="28"/>
        </w:rPr>
      </w:pPr>
      <w:r w:rsidRPr="004C6F0D">
        <w:rPr>
          <w:rFonts w:hint="eastAsia"/>
          <w:szCs w:val="28"/>
        </w:rPr>
        <w:t>《关于印发山东省生产经营单位全员安全生产责任制的通知》（鲁安办发〔</w:t>
      </w:r>
      <w:r w:rsidRPr="004C6F0D">
        <w:rPr>
          <w:rFonts w:hint="eastAsia"/>
          <w:szCs w:val="28"/>
        </w:rPr>
        <w:t>2021</w:t>
      </w:r>
      <w:r w:rsidRPr="004C6F0D">
        <w:rPr>
          <w:rFonts w:hint="eastAsia"/>
          <w:szCs w:val="28"/>
        </w:rPr>
        <w:t>〕</w:t>
      </w:r>
      <w:r w:rsidRPr="004C6F0D">
        <w:rPr>
          <w:rFonts w:hint="eastAsia"/>
          <w:szCs w:val="28"/>
        </w:rPr>
        <w:t>50</w:t>
      </w:r>
      <w:r w:rsidRPr="004C6F0D">
        <w:rPr>
          <w:rFonts w:hint="eastAsia"/>
          <w:szCs w:val="28"/>
        </w:rPr>
        <w:t>号）</w:t>
      </w:r>
    </w:p>
    <w:p w14:paraId="307F9652" w14:textId="4DB96DEB" w:rsidR="004C6F0D" w:rsidRPr="004C6F0D" w:rsidRDefault="004C6F0D" w:rsidP="004C6F0D">
      <w:pPr>
        <w:pStyle w:val="afff0"/>
        <w:widowControl w:val="0"/>
        <w:numPr>
          <w:ilvl w:val="0"/>
          <w:numId w:val="39"/>
        </w:numPr>
        <w:ind w:firstLine="460"/>
        <w:rPr>
          <w:szCs w:val="28"/>
        </w:rPr>
      </w:pPr>
      <w:r w:rsidRPr="004C6F0D">
        <w:rPr>
          <w:rFonts w:hint="eastAsia"/>
          <w:szCs w:val="28"/>
        </w:rPr>
        <w:t>《关于实施企业安全生产标准化建设定级办法的通知》（鲁应急发〔</w:t>
      </w:r>
      <w:r w:rsidRPr="004C6F0D">
        <w:rPr>
          <w:rFonts w:hint="eastAsia"/>
          <w:szCs w:val="28"/>
        </w:rPr>
        <w:t>2022</w:t>
      </w:r>
      <w:r w:rsidRPr="004C6F0D">
        <w:rPr>
          <w:rFonts w:hint="eastAsia"/>
          <w:szCs w:val="28"/>
        </w:rPr>
        <w:t>〕</w:t>
      </w:r>
      <w:r w:rsidRPr="004C6F0D">
        <w:rPr>
          <w:rFonts w:hint="eastAsia"/>
          <w:szCs w:val="28"/>
        </w:rPr>
        <w:t>5</w:t>
      </w:r>
      <w:r w:rsidRPr="004C6F0D">
        <w:rPr>
          <w:rFonts w:hint="eastAsia"/>
          <w:szCs w:val="28"/>
        </w:rPr>
        <w:t>号）</w:t>
      </w:r>
    </w:p>
    <w:p w14:paraId="31CA5724" w14:textId="6691133A" w:rsidR="004C6F0D" w:rsidRPr="004C6F0D" w:rsidRDefault="004C6F0D" w:rsidP="004C6F0D">
      <w:pPr>
        <w:pStyle w:val="afff0"/>
        <w:widowControl w:val="0"/>
        <w:numPr>
          <w:ilvl w:val="0"/>
          <w:numId w:val="39"/>
        </w:numPr>
        <w:ind w:firstLine="460"/>
        <w:rPr>
          <w:szCs w:val="28"/>
        </w:rPr>
      </w:pPr>
      <w:r w:rsidRPr="004C6F0D">
        <w:rPr>
          <w:rFonts w:hint="eastAsia"/>
          <w:szCs w:val="28"/>
        </w:rPr>
        <w:t>《山东省生产安全事故应急办法》（山东省人民政府令〔</w:t>
      </w:r>
      <w:r w:rsidRPr="004C6F0D">
        <w:rPr>
          <w:rFonts w:hint="eastAsia"/>
          <w:szCs w:val="28"/>
        </w:rPr>
        <w:t>2021</w:t>
      </w:r>
      <w:r w:rsidRPr="004C6F0D">
        <w:rPr>
          <w:rFonts w:hint="eastAsia"/>
          <w:szCs w:val="28"/>
        </w:rPr>
        <w:t>〕第</w:t>
      </w:r>
      <w:r w:rsidRPr="004C6F0D">
        <w:rPr>
          <w:rFonts w:hint="eastAsia"/>
          <w:szCs w:val="28"/>
        </w:rPr>
        <w:t>341</w:t>
      </w:r>
      <w:r w:rsidRPr="004C6F0D">
        <w:rPr>
          <w:rFonts w:hint="eastAsia"/>
          <w:szCs w:val="28"/>
        </w:rPr>
        <w:t>号）</w:t>
      </w:r>
    </w:p>
    <w:p w14:paraId="3A7DBE58" w14:textId="6D7E0E8A" w:rsidR="004C6F0D" w:rsidRPr="004C6F0D" w:rsidRDefault="004C6F0D" w:rsidP="004C6F0D">
      <w:pPr>
        <w:pStyle w:val="afff0"/>
        <w:widowControl w:val="0"/>
        <w:numPr>
          <w:ilvl w:val="0"/>
          <w:numId w:val="39"/>
        </w:numPr>
        <w:ind w:firstLine="460"/>
        <w:rPr>
          <w:szCs w:val="28"/>
        </w:rPr>
      </w:pPr>
      <w:r w:rsidRPr="004C6F0D">
        <w:rPr>
          <w:rFonts w:hint="eastAsia"/>
          <w:szCs w:val="28"/>
        </w:rPr>
        <w:t>《山东省生产安全事故报告和调查处理办法》（</w:t>
      </w:r>
      <w:r w:rsidR="00AA2249" w:rsidRPr="00AA2249">
        <w:rPr>
          <w:rFonts w:hint="eastAsia"/>
          <w:szCs w:val="28"/>
        </w:rPr>
        <w:t>山东省人民政府令</w:t>
      </w:r>
      <w:r w:rsidR="00AA2249" w:rsidRPr="004C6F0D">
        <w:rPr>
          <w:rFonts w:hint="eastAsia"/>
          <w:szCs w:val="28"/>
        </w:rPr>
        <w:t>〔</w:t>
      </w:r>
      <w:r w:rsidR="00AA2249" w:rsidRPr="004C6F0D">
        <w:rPr>
          <w:rFonts w:hint="eastAsia"/>
          <w:szCs w:val="28"/>
        </w:rPr>
        <w:t>20</w:t>
      </w:r>
      <w:r w:rsidR="00AA2249">
        <w:rPr>
          <w:szCs w:val="28"/>
        </w:rPr>
        <w:t>1</w:t>
      </w:r>
      <w:r w:rsidR="00AA2249" w:rsidRPr="004C6F0D">
        <w:rPr>
          <w:rFonts w:hint="eastAsia"/>
          <w:szCs w:val="28"/>
        </w:rPr>
        <w:t>1</w:t>
      </w:r>
      <w:r w:rsidR="00AA2249" w:rsidRPr="004C6F0D">
        <w:rPr>
          <w:rFonts w:hint="eastAsia"/>
          <w:szCs w:val="28"/>
        </w:rPr>
        <w:t>〕</w:t>
      </w:r>
      <w:r w:rsidR="00AA2249" w:rsidRPr="00AA2249">
        <w:rPr>
          <w:rFonts w:hint="eastAsia"/>
          <w:szCs w:val="28"/>
        </w:rPr>
        <w:t>第</w:t>
      </w:r>
      <w:r w:rsidR="00AA2249" w:rsidRPr="00AA2249">
        <w:rPr>
          <w:rFonts w:hint="eastAsia"/>
          <w:szCs w:val="28"/>
        </w:rPr>
        <w:t>236</w:t>
      </w:r>
      <w:r w:rsidR="00AA2249" w:rsidRPr="00AA2249">
        <w:rPr>
          <w:rFonts w:hint="eastAsia"/>
          <w:szCs w:val="28"/>
        </w:rPr>
        <w:t>号发布</w:t>
      </w:r>
      <w:r w:rsidR="00AA2249">
        <w:rPr>
          <w:rFonts w:hint="eastAsia"/>
          <w:szCs w:val="28"/>
        </w:rPr>
        <w:t>，</w:t>
      </w:r>
      <w:r w:rsidRPr="004C6F0D">
        <w:rPr>
          <w:rFonts w:hint="eastAsia"/>
          <w:szCs w:val="28"/>
        </w:rPr>
        <w:t>山东省人民政府令〔</w:t>
      </w:r>
      <w:r w:rsidRPr="004C6F0D">
        <w:rPr>
          <w:rFonts w:hint="eastAsia"/>
          <w:szCs w:val="28"/>
        </w:rPr>
        <w:t>2021</w:t>
      </w:r>
      <w:r w:rsidRPr="004C6F0D">
        <w:rPr>
          <w:rFonts w:hint="eastAsia"/>
          <w:szCs w:val="28"/>
        </w:rPr>
        <w:t>〕第</w:t>
      </w:r>
      <w:r w:rsidRPr="004C6F0D">
        <w:rPr>
          <w:rFonts w:hint="eastAsia"/>
          <w:szCs w:val="28"/>
        </w:rPr>
        <w:t>342</w:t>
      </w:r>
      <w:r w:rsidRPr="004C6F0D">
        <w:rPr>
          <w:rFonts w:hint="eastAsia"/>
          <w:szCs w:val="28"/>
        </w:rPr>
        <w:t>号</w:t>
      </w:r>
      <w:r w:rsidR="00AA2249">
        <w:rPr>
          <w:rFonts w:hint="eastAsia"/>
          <w:szCs w:val="28"/>
        </w:rPr>
        <w:t>、</w:t>
      </w:r>
      <w:r w:rsidR="007F6EC7" w:rsidRPr="004C6F0D">
        <w:rPr>
          <w:rFonts w:hint="eastAsia"/>
          <w:szCs w:val="28"/>
        </w:rPr>
        <w:t>〔</w:t>
      </w:r>
      <w:r w:rsidR="007F6EC7" w:rsidRPr="004C6F0D">
        <w:rPr>
          <w:rFonts w:hint="eastAsia"/>
          <w:szCs w:val="28"/>
        </w:rPr>
        <w:t>202</w:t>
      </w:r>
      <w:r w:rsidR="007F6EC7">
        <w:rPr>
          <w:szCs w:val="28"/>
        </w:rPr>
        <w:t>2</w:t>
      </w:r>
      <w:r w:rsidR="007F6EC7" w:rsidRPr="004C6F0D">
        <w:rPr>
          <w:rFonts w:hint="eastAsia"/>
          <w:szCs w:val="28"/>
        </w:rPr>
        <w:t>〕第</w:t>
      </w:r>
      <w:r w:rsidRPr="004C6F0D">
        <w:rPr>
          <w:rFonts w:hint="eastAsia"/>
          <w:szCs w:val="28"/>
        </w:rPr>
        <w:t>349</w:t>
      </w:r>
      <w:r w:rsidRPr="004C6F0D">
        <w:rPr>
          <w:rFonts w:hint="eastAsia"/>
          <w:szCs w:val="28"/>
        </w:rPr>
        <w:t>号</w:t>
      </w:r>
      <w:r w:rsidR="007F6EC7">
        <w:rPr>
          <w:rFonts w:hint="eastAsia"/>
          <w:szCs w:val="28"/>
        </w:rPr>
        <w:t>修正</w:t>
      </w:r>
      <w:r w:rsidRPr="004C6F0D">
        <w:rPr>
          <w:rFonts w:hint="eastAsia"/>
          <w:szCs w:val="28"/>
        </w:rPr>
        <w:t>）</w:t>
      </w:r>
    </w:p>
    <w:p w14:paraId="04FC0DA4" w14:textId="12CDA4DC" w:rsidR="004C6F0D" w:rsidRPr="004C6F0D" w:rsidRDefault="004C6F0D" w:rsidP="004C6F0D">
      <w:pPr>
        <w:pStyle w:val="afff0"/>
        <w:widowControl w:val="0"/>
        <w:numPr>
          <w:ilvl w:val="0"/>
          <w:numId w:val="39"/>
        </w:numPr>
        <w:ind w:firstLine="460"/>
        <w:rPr>
          <w:szCs w:val="28"/>
        </w:rPr>
      </w:pPr>
      <w:r w:rsidRPr="004C6F0D">
        <w:rPr>
          <w:rFonts w:hint="eastAsia"/>
          <w:szCs w:val="28"/>
        </w:rPr>
        <w:t>《山东省生产安全事故隐患排查治理办法》（山东省人民政府令〔</w:t>
      </w:r>
      <w:r w:rsidRPr="004C6F0D">
        <w:rPr>
          <w:rFonts w:hint="eastAsia"/>
          <w:szCs w:val="28"/>
        </w:rPr>
        <w:t>2022</w:t>
      </w:r>
      <w:r w:rsidRPr="004C6F0D">
        <w:rPr>
          <w:rFonts w:hint="eastAsia"/>
          <w:szCs w:val="28"/>
        </w:rPr>
        <w:t>〕第</w:t>
      </w:r>
      <w:r w:rsidRPr="004C6F0D">
        <w:rPr>
          <w:rFonts w:hint="eastAsia"/>
          <w:szCs w:val="28"/>
        </w:rPr>
        <w:t>347</w:t>
      </w:r>
      <w:r w:rsidRPr="004C6F0D">
        <w:rPr>
          <w:rFonts w:hint="eastAsia"/>
          <w:szCs w:val="28"/>
        </w:rPr>
        <w:t>号）</w:t>
      </w:r>
    </w:p>
    <w:p w14:paraId="54A3ED9F" w14:textId="1EA12702" w:rsidR="004C6F0D" w:rsidRPr="004C6F0D" w:rsidRDefault="004C6F0D" w:rsidP="004C6F0D">
      <w:pPr>
        <w:pStyle w:val="afff0"/>
        <w:widowControl w:val="0"/>
        <w:numPr>
          <w:ilvl w:val="0"/>
          <w:numId w:val="39"/>
        </w:numPr>
        <w:ind w:firstLine="460"/>
        <w:rPr>
          <w:szCs w:val="28"/>
        </w:rPr>
      </w:pPr>
      <w:r w:rsidRPr="004C6F0D">
        <w:rPr>
          <w:rFonts w:hint="eastAsia"/>
          <w:szCs w:val="28"/>
        </w:rPr>
        <w:t>《山东省安全生产风险管控办法》（山东省政府令〔</w:t>
      </w:r>
      <w:r w:rsidRPr="004C6F0D">
        <w:rPr>
          <w:rFonts w:hint="eastAsia"/>
          <w:szCs w:val="28"/>
        </w:rPr>
        <w:t>2020</w:t>
      </w:r>
      <w:r w:rsidRPr="004C6F0D">
        <w:rPr>
          <w:rFonts w:hint="eastAsia"/>
          <w:szCs w:val="28"/>
        </w:rPr>
        <w:t>〕第</w:t>
      </w:r>
      <w:r w:rsidRPr="004C6F0D">
        <w:rPr>
          <w:rFonts w:hint="eastAsia"/>
          <w:szCs w:val="28"/>
        </w:rPr>
        <w:t>331</w:t>
      </w:r>
      <w:r w:rsidRPr="004C6F0D">
        <w:rPr>
          <w:rFonts w:hint="eastAsia"/>
          <w:szCs w:val="28"/>
        </w:rPr>
        <w:t>号）</w:t>
      </w:r>
    </w:p>
    <w:p w14:paraId="2FDFCA93" w14:textId="0A772D3E" w:rsidR="004C6F0D" w:rsidRPr="004C6F0D" w:rsidRDefault="004C6F0D" w:rsidP="004C6F0D">
      <w:pPr>
        <w:pStyle w:val="afff0"/>
        <w:widowControl w:val="0"/>
        <w:numPr>
          <w:ilvl w:val="0"/>
          <w:numId w:val="39"/>
        </w:numPr>
        <w:ind w:firstLine="460"/>
        <w:rPr>
          <w:szCs w:val="28"/>
        </w:rPr>
      </w:pPr>
      <w:r w:rsidRPr="004C6F0D">
        <w:rPr>
          <w:rFonts w:hint="eastAsia"/>
          <w:szCs w:val="28"/>
        </w:rPr>
        <w:t>《关于印发〈山东省非煤矿山企业安全生产风险分级监管暂行办法〉和〈山东省非煤矿山企业安全生产风险分级标准（试行）〉的通知》（鲁安监发〔</w:t>
      </w:r>
      <w:r w:rsidRPr="004C6F0D">
        <w:rPr>
          <w:rFonts w:hint="eastAsia"/>
          <w:szCs w:val="28"/>
        </w:rPr>
        <w:t>2015</w:t>
      </w:r>
      <w:r w:rsidRPr="004C6F0D">
        <w:rPr>
          <w:rFonts w:hint="eastAsia"/>
          <w:szCs w:val="28"/>
        </w:rPr>
        <w:t>〕</w:t>
      </w:r>
      <w:r w:rsidRPr="004C6F0D">
        <w:rPr>
          <w:rFonts w:hint="eastAsia"/>
          <w:szCs w:val="28"/>
        </w:rPr>
        <w:t>151</w:t>
      </w:r>
      <w:r w:rsidRPr="004C6F0D">
        <w:rPr>
          <w:rFonts w:hint="eastAsia"/>
          <w:szCs w:val="28"/>
        </w:rPr>
        <w:t>号）</w:t>
      </w:r>
    </w:p>
    <w:p w14:paraId="376B2CC4" w14:textId="5FFF43B4" w:rsidR="004C6F0D" w:rsidRPr="004C6F0D" w:rsidRDefault="004C6F0D" w:rsidP="004C6F0D">
      <w:pPr>
        <w:pStyle w:val="afff0"/>
        <w:widowControl w:val="0"/>
        <w:numPr>
          <w:ilvl w:val="0"/>
          <w:numId w:val="39"/>
        </w:numPr>
        <w:ind w:firstLine="460"/>
        <w:rPr>
          <w:szCs w:val="28"/>
        </w:rPr>
      </w:pPr>
      <w:r w:rsidRPr="004C6F0D">
        <w:rPr>
          <w:rFonts w:hint="eastAsia"/>
          <w:szCs w:val="28"/>
        </w:rPr>
        <w:t>《关于强化企业安全生产主体责任落实的意见》（鲁应急发〔</w:t>
      </w:r>
      <w:r w:rsidRPr="004C6F0D">
        <w:rPr>
          <w:rFonts w:hint="eastAsia"/>
          <w:szCs w:val="28"/>
        </w:rPr>
        <w:t>2019</w:t>
      </w:r>
      <w:r w:rsidRPr="004C6F0D">
        <w:rPr>
          <w:rFonts w:hint="eastAsia"/>
          <w:szCs w:val="28"/>
        </w:rPr>
        <w:t>〕</w:t>
      </w:r>
      <w:r w:rsidRPr="004C6F0D">
        <w:rPr>
          <w:rFonts w:hint="eastAsia"/>
          <w:szCs w:val="28"/>
        </w:rPr>
        <w:t>75</w:t>
      </w:r>
      <w:r w:rsidRPr="004C6F0D">
        <w:rPr>
          <w:rFonts w:hint="eastAsia"/>
          <w:szCs w:val="28"/>
        </w:rPr>
        <w:t>号）</w:t>
      </w:r>
    </w:p>
    <w:p w14:paraId="25A119FF" w14:textId="4C3FED55" w:rsidR="004C6F0D" w:rsidRPr="004C6F0D" w:rsidRDefault="004C6F0D" w:rsidP="004C6F0D">
      <w:pPr>
        <w:pStyle w:val="afff0"/>
        <w:widowControl w:val="0"/>
        <w:numPr>
          <w:ilvl w:val="0"/>
          <w:numId w:val="39"/>
        </w:numPr>
        <w:ind w:firstLine="460"/>
        <w:rPr>
          <w:szCs w:val="28"/>
        </w:rPr>
      </w:pPr>
      <w:r w:rsidRPr="004C6F0D">
        <w:rPr>
          <w:rFonts w:hint="eastAsia"/>
          <w:szCs w:val="28"/>
        </w:rPr>
        <w:t>《山东省生产经营单位安全总监制度实施办法（试行）》（鲁政办字〔</w:t>
      </w:r>
      <w:r w:rsidRPr="004C6F0D">
        <w:rPr>
          <w:rFonts w:hint="eastAsia"/>
          <w:szCs w:val="28"/>
        </w:rPr>
        <w:t>2021</w:t>
      </w:r>
      <w:r w:rsidRPr="004C6F0D">
        <w:rPr>
          <w:rFonts w:hint="eastAsia"/>
          <w:szCs w:val="28"/>
        </w:rPr>
        <w:t>〕</w:t>
      </w:r>
      <w:r w:rsidRPr="004C6F0D">
        <w:rPr>
          <w:rFonts w:hint="eastAsia"/>
          <w:szCs w:val="28"/>
        </w:rPr>
        <w:t>60</w:t>
      </w:r>
      <w:r w:rsidRPr="004C6F0D">
        <w:rPr>
          <w:rFonts w:hint="eastAsia"/>
          <w:szCs w:val="28"/>
        </w:rPr>
        <w:t>号）</w:t>
      </w:r>
    </w:p>
    <w:p w14:paraId="306F075B" w14:textId="2D1A476A" w:rsidR="004C6F0D" w:rsidRPr="004C6F0D" w:rsidRDefault="004C6F0D" w:rsidP="004C6F0D">
      <w:pPr>
        <w:pStyle w:val="afff0"/>
        <w:widowControl w:val="0"/>
        <w:numPr>
          <w:ilvl w:val="0"/>
          <w:numId w:val="39"/>
        </w:numPr>
        <w:ind w:firstLine="460"/>
        <w:rPr>
          <w:szCs w:val="28"/>
        </w:rPr>
      </w:pPr>
      <w:r w:rsidRPr="004C6F0D">
        <w:rPr>
          <w:rFonts w:hint="eastAsia"/>
          <w:szCs w:val="28"/>
        </w:rPr>
        <w:t>《山东省企业安全生产“晨会”制度规范（试行）》（鲁安发〔</w:t>
      </w:r>
      <w:r w:rsidRPr="004C6F0D">
        <w:rPr>
          <w:rFonts w:hint="eastAsia"/>
          <w:szCs w:val="28"/>
        </w:rPr>
        <w:t>2022</w:t>
      </w:r>
      <w:r w:rsidRPr="004C6F0D">
        <w:rPr>
          <w:rFonts w:hint="eastAsia"/>
          <w:szCs w:val="28"/>
        </w:rPr>
        <w:t>〕</w:t>
      </w:r>
      <w:r w:rsidRPr="004C6F0D">
        <w:rPr>
          <w:rFonts w:hint="eastAsia"/>
          <w:szCs w:val="28"/>
        </w:rPr>
        <w:t>4</w:t>
      </w:r>
      <w:r w:rsidRPr="004C6F0D">
        <w:rPr>
          <w:rFonts w:hint="eastAsia"/>
          <w:szCs w:val="28"/>
        </w:rPr>
        <w:t>号）</w:t>
      </w:r>
    </w:p>
    <w:p w14:paraId="1937C39E" w14:textId="2AA1CAA1" w:rsidR="004C6F0D" w:rsidRPr="004C6F0D" w:rsidRDefault="004C6F0D" w:rsidP="004C6F0D">
      <w:pPr>
        <w:pStyle w:val="afff0"/>
        <w:widowControl w:val="0"/>
        <w:numPr>
          <w:ilvl w:val="0"/>
          <w:numId w:val="39"/>
        </w:numPr>
        <w:ind w:firstLine="460"/>
        <w:rPr>
          <w:szCs w:val="28"/>
        </w:rPr>
      </w:pPr>
      <w:r w:rsidRPr="004C6F0D">
        <w:rPr>
          <w:rFonts w:hint="eastAsia"/>
          <w:szCs w:val="28"/>
        </w:rPr>
        <w:t>《山东省人民政府安全生产委员会关于开展全员定向安全生产大培训工作的实施意见》（鲁安发〔</w:t>
      </w:r>
      <w:r w:rsidRPr="004C6F0D">
        <w:rPr>
          <w:rFonts w:hint="eastAsia"/>
          <w:szCs w:val="28"/>
        </w:rPr>
        <w:t>2022</w:t>
      </w:r>
      <w:r w:rsidRPr="004C6F0D">
        <w:rPr>
          <w:rFonts w:hint="eastAsia"/>
          <w:szCs w:val="28"/>
        </w:rPr>
        <w:t>〕</w:t>
      </w:r>
      <w:r w:rsidRPr="004C6F0D">
        <w:rPr>
          <w:rFonts w:hint="eastAsia"/>
          <w:szCs w:val="28"/>
        </w:rPr>
        <w:t>20</w:t>
      </w:r>
      <w:r w:rsidRPr="004C6F0D">
        <w:rPr>
          <w:rFonts w:hint="eastAsia"/>
          <w:szCs w:val="28"/>
        </w:rPr>
        <w:t>号）</w:t>
      </w:r>
    </w:p>
    <w:p w14:paraId="0B585579" w14:textId="44C4B18F" w:rsidR="004C6F0D" w:rsidRPr="004C6F0D" w:rsidRDefault="004C6F0D" w:rsidP="004C6F0D">
      <w:pPr>
        <w:pStyle w:val="afff0"/>
        <w:widowControl w:val="0"/>
        <w:numPr>
          <w:ilvl w:val="0"/>
          <w:numId w:val="39"/>
        </w:numPr>
        <w:ind w:firstLine="460"/>
        <w:rPr>
          <w:szCs w:val="28"/>
        </w:rPr>
      </w:pPr>
      <w:r w:rsidRPr="004C6F0D">
        <w:rPr>
          <w:rFonts w:hint="eastAsia"/>
          <w:szCs w:val="28"/>
        </w:rPr>
        <w:t>《山东省危险化学品生产经营单位重点生产安全行为负面清单》（鲁应急字〔</w:t>
      </w:r>
      <w:r w:rsidRPr="004C6F0D">
        <w:rPr>
          <w:rFonts w:hint="eastAsia"/>
          <w:szCs w:val="28"/>
        </w:rPr>
        <w:t>2022</w:t>
      </w:r>
      <w:r w:rsidRPr="004C6F0D">
        <w:rPr>
          <w:rFonts w:hint="eastAsia"/>
          <w:szCs w:val="28"/>
        </w:rPr>
        <w:t>〕</w:t>
      </w:r>
      <w:r w:rsidRPr="004C6F0D">
        <w:rPr>
          <w:rFonts w:hint="eastAsia"/>
          <w:szCs w:val="28"/>
        </w:rPr>
        <w:t>124</w:t>
      </w:r>
      <w:r w:rsidRPr="004C6F0D">
        <w:rPr>
          <w:rFonts w:hint="eastAsia"/>
          <w:szCs w:val="28"/>
        </w:rPr>
        <w:t>号）</w:t>
      </w:r>
    </w:p>
    <w:p w14:paraId="56D3CAF6" w14:textId="53D084E7" w:rsidR="004C6F0D" w:rsidRPr="004C6F0D" w:rsidRDefault="004C6F0D" w:rsidP="004C6F0D">
      <w:pPr>
        <w:pStyle w:val="afff0"/>
        <w:widowControl w:val="0"/>
        <w:numPr>
          <w:ilvl w:val="0"/>
          <w:numId w:val="39"/>
        </w:numPr>
        <w:ind w:firstLine="460"/>
        <w:rPr>
          <w:szCs w:val="28"/>
        </w:rPr>
      </w:pPr>
      <w:r w:rsidRPr="004C6F0D">
        <w:rPr>
          <w:rFonts w:hint="eastAsia"/>
          <w:szCs w:val="28"/>
        </w:rPr>
        <w:t>《关于扎实落实“开工第一课”制度加强企业复工复产期间安全防范的通知》（鲁安办字〔</w:t>
      </w:r>
      <w:r w:rsidRPr="004C6F0D">
        <w:rPr>
          <w:rFonts w:hint="eastAsia"/>
          <w:szCs w:val="28"/>
        </w:rPr>
        <w:t>2023</w:t>
      </w:r>
      <w:r w:rsidRPr="004C6F0D">
        <w:rPr>
          <w:rFonts w:hint="eastAsia"/>
          <w:szCs w:val="28"/>
        </w:rPr>
        <w:t>〕</w:t>
      </w:r>
      <w:r w:rsidRPr="004C6F0D">
        <w:rPr>
          <w:rFonts w:hint="eastAsia"/>
          <w:szCs w:val="28"/>
        </w:rPr>
        <w:t>1</w:t>
      </w:r>
      <w:r w:rsidRPr="004C6F0D">
        <w:rPr>
          <w:rFonts w:hint="eastAsia"/>
          <w:szCs w:val="28"/>
        </w:rPr>
        <w:t>号）</w:t>
      </w:r>
    </w:p>
    <w:p w14:paraId="39445E79" w14:textId="440C0498" w:rsidR="00087BB5" w:rsidRPr="00721FBB" w:rsidRDefault="00087BB5" w:rsidP="004C6F0D">
      <w:pPr>
        <w:pStyle w:val="afff0"/>
        <w:widowControl w:val="0"/>
        <w:numPr>
          <w:ilvl w:val="0"/>
          <w:numId w:val="39"/>
        </w:numPr>
        <w:ind w:firstLine="460"/>
        <w:rPr>
          <w:szCs w:val="28"/>
        </w:rPr>
      </w:pPr>
      <w:r w:rsidRPr="00087BB5">
        <w:rPr>
          <w:rFonts w:hint="eastAsia"/>
          <w:szCs w:val="28"/>
        </w:rPr>
        <w:t>《山东省人民政府安全生产委员会关于规范和加强安全生产培训考核工作的指导意见》（鲁安发﹝</w:t>
      </w:r>
      <w:r w:rsidRPr="00087BB5">
        <w:rPr>
          <w:rFonts w:hint="eastAsia"/>
          <w:szCs w:val="28"/>
        </w:rPr>
        <w:t>2022</w:t>
      </w:r>
      <w:r w:rsidRPr="00087BB5">
        <w:rPr>
          <w:rFonts w:hint="eastAsia"/>
          <w:szCs w:val="28"/>
        </w:rPr>
        <w:t>﹞</w:t>
      </w:r>
      <w:r w:rsidRPr="00087BB5">
        <w:rPr>
          <w:rFonts w:hint="eastAsia"/>
          <w:szCs w:val="28"/>
        </w:rPr>
        <w:t>6</w:t>
      </w:r>
      <w:r w:rsidRPr="00087BB5">
        <w:rPr>
          <w:rFonts w:hint="eastAsia"/>
          <w:szCs w:val="28"/>
        </w:rPr>
        <w:t>号）</w:t>
      </w:r>
    </w:p>
    <w:p w14:paraId="1EAF4085" w14:textId="5B53B214" w:rsidR="00D2504E" w:rsidRDefault="006C5290" w:rsidP="004C6F0D">
      <w:pPr>
        <w:pStyle w:val="afff0"/>
        <w:widowControl w:val="0"/>
        <w:numPr>
          <w:ilvl w:val="0"/>
          <w:numId w:val="39"/>
        </w:numPr>
        <w:ind w:firstLine="460"/>
        <w:rPr>
          <w:szCs w:val="28"/>
        </w:rPr>
      </w:pPr>
      <w:r w:rsidRPr="00721FBB">
        <w:rPr>
          <w:szCs w:val="28"/>
        </w:rPr>
        <w:t>《关于规范和加强安全生产培训考核工作的实施意见》（鲁应急发〔</w:t>
      </w:r>
      <w:r w:rsidRPr="00721FBB">
        <w:rPr>
          <w:szCs w:val="28"/>
        </w:rPr>
        <w:t>2022</w:t>
      </w:r>
      <w:r w:rsidRPr="00721FBB">
        <w:rPr>
          <w:szCs w:val="28"/>
        </w:rPr>
        <w:t>〕</w:t>
      </w:r>
      <w:r w:rsidRPr="00721FBB">
        <w:rPr>
          <w:szCs w:val="28"/>
        </w:rPr>
        <w:t>6</w:t>
      </w:r>
      <w:r w:rsidRPr="00721FBB">
        <w:rPr>
          <w:szCs w:val="28"/>
        </w:rPr>
        <w:t>号）</w:t>
      </w:r>
    </w:p>
    <w:p w14:paraId="3AF0C231" w14:textId="4F9C5DB4" w:rsidR="00087BB5" w:rsidRPr="00721FBB" w:rsidRDefault="00087BB5" w:rsidP="004C6F0D">
      <w:pPr>
        <w:pStyle w:val="afff0"/>
        <w:widowControl w:val="0"/>
        <w:numPr>
          <w:ilvl w:val="0"/>
          <w:numId w:val="39"/>
        </w:numPr>
        <w:ind w:firstLine="460"/>
        <w:rPr>
          <w:szCs w:val="28"/>
        </w:rPr>
      </w:pPr>
      <w:r w:rsidRPr="00087BB5">
        <w:rPr>
          <w:rFonts w:hint="eastAsia"/>
          <w:szCs w:val="28"/>
        </w:rPr>
        <w:t>《山东省生产经营单位劳务派遣人员和灵活用工人员安全管理办法》</w:t>
      </w:r>
      <w:r>
        <w:rPr>
          <w:rFonts w:hint="eastAsia"/>
          <w:szCs w:val="28"/>
        </w:rPr>
        <w:t>（</w:t>
      </w:r>
      <w:r w:rsidRPr="00087BB5">
        <w:rPr>
          <w:rFonts w:hint="eastAsia"/>
          <w:szCs w:val="28"/>
        </w:rPr>
        <w:t>鲁应急发〔</w:t>
      </w:r>
      <w:r w:rsidRPr="00087BB5">
        <w:rPr>
          <w:rFonts w:hint="eastAsia"/>
          <w:szCs w:val="28"/>
        </w:rPr>
        <w:t>2022</w:t>
      </w:r>
      <w:r w:rsidRPr="00087BB5">
        <w:rPr>
          <w:rFonts w:hint="eastAsia"/>
          <w:szCs w:val="28"/>
        </w:rPr>
        <w:t>〕</w:t>
      </w:r>
      <w:r w:rsidRPr="00087BB5">
        <w:rPr>
          <w:rFonts w:hint="eastAsia"/>
          <w:szCs w:val="28"/>
        </w:rPr>
        <w:t>7</w:t>
      </w:r>
      <w:r w:rsidRPr="00087BB5">
        <w:rPr>
          <w:rFonts w:hint="eastAsia"/>
          <w:szCs w:val="28"/>
        </w:rPr>
        <w:t>号</w:t>
      </w:r>
      <w:r>
        <w:rPr>
          <w:rFonts w:hint="eastAsia"/>
          <w:szCs w:val="28"/>
        </w:rPr>
        <w:t>）</w:t>
      </w:r>
    </w:p>
    <w:p w14:paraId="24B0CFD0" w14:textId="19220428" w:rsidR="00D2504E" w:rsidRPr="00721FBB" w:rsidRDefault="004C6F0D" w:rsidP="00731452">
      <w:pPr>
        <w:pStyle w:val="3"/>
        <w:keepNext w:val="0"/>
        <w:keepLines w:val="0"/>
      </w:pPr>
      <w:r>
        <w:rPr>
          <w:rFonts w:hint="eastAsia"/>
          <w:szCs w:val="28"/>
        </w:rPr>
        <w:lastRenderedPageBreak/>
        <w:t>国家</w:t>
      </w:r>
      <w:r w:rsidR="006C5290" w:rsidRPr="00721FBB">
        <w:rPr>
          <w:szCs w:val="28"/>
        </w:rPr>
        <w:t>标准</w:t>
      </w:r>
    </w:p>
    <w:p w14:paraId="5C9B47F6" w14:textId="77777777" w:rsidR="00D2504E" w:rsidRPr="00721FBB" w:rsidRDefault="006C5290" w:rsidP="00D05DF9">
      <w:pPr>
        <w:pStyle w:val="afff0"/>
        <w:widowControl w:val="0"/>
        <w:numPr>
          <w:ilvl w:val="0"/>
          <w:numId w:val="9"/>
        </w:numPr>
        <w:ind w:firstLineChars="0" w:firstLine="490"/>
      </w:pPr>
      <w:r w:rsidRPr="00721FBB">
        <w:rPr>
          <w:szCs w:val="28"/>
        </w:rPr>
        <w:t>《安全色》（</w:t>
      </w:r>
      <w:r w:rsidRPr="00721FBB">
        <w:rPr>
          <w:szCs w:val="28"/>
        </w:rPr>
        <w:t>GB2893-2008</w:t>
      </w:r>
      <w:r w:rsidRPr="00721FBB">
        <w:rPr>
          <w:szCs w:val="28"/>
        </w:rPr>
        <w:t>）</w:t>
      </w:r>
    </w:p>
    <w:p w14:paraId="4898393D" w14:textId="7B0ED6B5" w:rsidR="00D2504E" w:rsidRDefault="00D2504E" w:rsidP="00D05DF9">
      <w:pPr>
        <w:pStyle w:val="afff0"/>
        <w:widowControl w:val="0"/>
        <w:numPr>
          <w:ilvl w:val="0"/>
          <w:numId w:val="9"/>
        </w:numPr>
        <w:ind w:firstLineChars="0" w:firstLine="490"/>
        <w:rPr>
          <w:szCs w:val="28"/>
        </w:rPr>
      </w:pPr>
      <w:r w:rsidRPr="00721FBB">
        <w:rPr>
          <w:szCs w:val="28"/>
        </w:rPr>
        <w:t>《</w:t>
      </w:r>
      <w:r w:rsidR="006C5290" w:rsidRPr="00721FBB">
        <w:rPr>
          <w:szCs w:val="28"/>
        </w:rPr>
        <w:t>安全标志及其使用导则》（</w:t>
      </w:r>
      <w:r w:rsidR="006C5290" w:rsidRPr="00721FBB">
        <w:rPr>
          <w:szCs w:val="28"/>
        </w:rPr>
        <w:t>GB2894-2008</w:t>
      </w:r>
      <w:r w:rsidR="006C5290" w:rsidRPr="00721FBB">
        <w:rPr>
          <w:szCs w:val="28"/>
        </w:rPr>
        <w:t>）</w:t>
      </w:r>
    </w:p>
    <w:p w14:paraId="17A2397D" w14:textId="77777777" w:rsidR="00246582" w:rsidRPr="00246582" w:rsidRDefault="00246582" w:rsidP="00246582">
      <w:pPr>
        <w:pStyle w:val="afff0"/>
        <w:widowControl w:val="0"/>
        <w:numPr>
          <w:ilvl w:val="0"/>
          <w:numId w:val="9"/>
        </w:numPr>
        <w:ind w:firstLineChars="0" w:firstLine="490"/>
        <w:rPr>
          <w:szCs w:val="28"/>
        </w:rPr>
      </w:pPr>
      <w:r w:rsidRPr="00246582">
        <w:rPr>
          <w:rFonts w:hint="eastAsia"/>
          <w:szCs w:val="28"/>
        </w:rPr>
        <w:t>《固定式钢梯及平台安全要求</w:t>
      </w:r>
      <w:r w:rsidRPr="00246582">
        <w:rPr>
          <w:rFonts w:hint="eastAsia"/>
          <w:szCs w:val="28"/>
        </w:rPr>
        <w:t xml:space="preserve"> </w:t>
      </w:r>
      <w:r w:rsidRPr="00246582">
        <w:rPr>
          <w:rFonts w:hint="eastAsia"/>
          <w:szCs w:val="28"/>
        </w:rPr>
        <w:t>第</w:t>
      </w:r>
      <w:r w:rsidRPr="00246582">
        <w:rPr>
          <w:rFonts w:hint="eastAsia"/>
          <w:szCs w:val="28"/>
        </w:rPr>
        <w:t>1</w:t>
      </w:r>
      <w:r w:rsidRPr="00246582">
        <w:rPr>
          <w:rFonts w:hint="eastAsia"/>
          <w:szCs w:val="28"/>
        </w:rPr>
        <w:t>部分：钢直梯》（</w:t>
      </w:r>
      <w:r w:rsidRPr="00246582">
        <w:rPr>
          <w:rFonts w:hint="eastAsia"/>
          <w:szCs w:val="28"/>
        </w:rPr>
        <w:t>GB4053.1-2009</w:t>
      </w:r>
      <w:r w:rsidRPr="00246582">
        <w:rPr>
          <w:rFonts w:hint="eastAsia"/>
          <w:szCs w:val="28"/>
        </w:rPr>
        <w:t>）</w:t>
      </w:r>
    </w:p>
    <w:p w14:paraId="0704D812" w14:textId="75704DE9" w:rsidR="00DF4221" w:rsidRDefault="00DF4221" w:rsidP="00D05DF9">
      <w:pPr>
        <w:pStyle w:val="afff0"/>
        <w:widowControl w:val="0"/>
        <w:numPr>
          <w:ilvl w:val="0"/>
          <w:numId w:val="9"/>
        </w:numPr>
        <w:ind w:firstLineChars="0" w:firstLine="490"/>
        <w:rPr>
          <w:szCs w:val="28"/>
        </w:rPr>
      </w:pPr>
      <w:r w:rsidRPr="00721FBB">
        <w:rPr>
          <w:szCs w:val="28"/>
        </w:rPr>
        <w:t>《固定式钢梯及平台安全要求第</w:t>
      </w:r>
      <w:r w:rsidRPr="00721FBB">
        <w:rPr>
          <w:szCs w:val="28"/>
        </w:rPr>
        <w:t>3</w:t>
      </w:r>
      <w:r w:rsidRPr="00721FBB">
        <w:rPr>
          <w:szCs w:val="28"/>
        </w:rPr>
        <w:t>部分：工业防护栏杆及钢平台》（</w:t>
      </w:r>
      <w:r w:rsidRPr="00721FBB">
        <w:rPr>
          <w:szCs w:val="28"/>
        </w:rPr>
        <w:t>GB4053.3-2009</w:t>
      </w:r>
      <w:r w:rsidRPr="00721FBB">
        <w:rPr>
          <w:szCs w:val="28"/>
        </w:rPr>
        <w:t>）</w:t>
      </w:r>
    </w:p>
    <w:p w14:paraId="7AD976C2" w14:textId="77777777" w:rsidR="004C5252" w:rsidRPr="004C5252" w:rsidRDefault="004C5252" w:rsidP="004C5252">
      <w:pPr>
        <w:pStyle w:val="afff0"/>
        <w:widowControl w:val="0"/>
        <w:numPr>
          <w:ilvl w:val="0"/>
          <w:numId w:val="9"/>
        </w:numPr>
        <w:ind w:firstLineChars="0" w:firstLine="490"/>
        <w:rPr>
          <w:szCs w:val="28"/>
        </w:rPr>
      </w:pPr>
      <w:r w:rsidRPr="004C5252">
        <w:rPr>
          <w:rFonts w:hint="eastAsia"/>
          <w:szCs w:val="28"/>
        </w:rPr>
        <w:t>《生产设备安全卫生设计总则》（</w:t>
      </w:r>
      <w:r w:rsidRPr="004C5252">
        <w:rPr>
          <w:rFonts w:hint="eastAsia"/>
          <w:szCs w:val="28"/>
        </w:rPr>
        <w:t>GB5083-1999</w:t>
      </w:r>
      <w:r w:rsidRPr="004C5252">
        <w:rPr>
          <w:rFonts w:hint="eastAsia"/>
          <w:szCs w:val="28"/>
        </w:rPr>
        <w:t>）</w:t>
      </w:r>
    </w:p>
    <w:p w14:paraId="43AC6EA4" w14:textId="77777777" w:rsidR="00DF4221" w:rsidRPr="00D05DF9" w:rsidRDefault="006C5290" w:rsidP="00D05DF9">
      <w:pPr>
        <w:pStyle w:val="afff0"/>
        <w:widowControl w:val="0"/>
        <w:numPr>
          <w:ilvl w:val="0"/>
          <w:numId w:val="9"/>
        </w:numPr>
        <w:ind w:firstLineChars="0" w:firstLine="490"/>
        <w:rPr>
          <w:szCs w:val="28"/>
        </w:rPr>
      </w:pPr>
      <w:r w:rsidRPr="00721FBB">
        <w:rPr>
          <w:szCs w:val="28"/>
        </w:rPr>
        <w:t>《企业职工伤亡事故分类》（</w:t>
      </w:r>
      <w:r w:rsidRPr="00721FBB">
        <w:rPr>
          <w:szCs w:val="28"/>
        </w:rPr>
        <w:t>GB6441-1986</w:t>
      </w:r>
      <w:r w:rsidRPr="00721FBB">
        <w:rPr>
          <w:szCs w:val="28"/>
        </w:rPr>
        <w:t>）</w:t>
      </w:r>
    </w:p>
    <w:p w14:paraId="52E447BA" w14:textId="1E79D9FD" w:rsidR="00DF4221" w:rsidRPr="00D05DF9" w:rsidRDefault="00DF4221" w:rsidP="00D05DF9">
      <w:pPr>
        <w:pStyle w:val="afff0"/>
        <w:widowControl w:val="0"/>
        <w:numPr>
          <w:ilvl w:val="0"/>
          <w:numId w:val="9"/>
        </w:numPr>
        <w:ind w:firstLineChars="0" w:firstLine="490"/>
        <w:rPr>
          <w:szCs w:val="28"/>
        </w:rPr>
      </w:pPr>
      <w:r w:rsidRPr="00721FBB">
        <w:rPr>
          <w:szCs w:val="28"/>
        </w:rPr>
        <w:t>《防止静电事故通用导则》（</w:t>
      </w:r>
      <w:r w:rsidRPr="00721FBB">
        <w:rPr>
          <w:szCs w:val="28"/>
        </w:rPr>
        <w:t>GB 12158-2006</w:t>
      </w:r>
      <w:r w:rsidRPr="00721FBB">
        <w:rPr>
          <w:szCs w:val="28"/>
        </w:rPr>
        <w:t>）</w:t>
      </w:r>
    </w:p>
    <w:p w14:paraId="27C37AF7" w14:textId="2E1B7307" w:rsidR="00DF4221" w:rsidRPr="00D05DF9" w:rsidRDefault="00DF4221" w:rsidP="00D05DF9">
      <w:pPr>
        <w:pStyle w:val="afff0"/>
        <w:widowControl w:val="0"/>
        <w:numPr>
          <w:ilvl w:val="0"/>
          <w:numId w:val="9"/>
        </w:numPr>
        <w:ind w:firstLineChars="0" w:firstLine="490"/>
        <w:rPr>
          <w:szCs w:val="28"/>
        </w:rPr>
      </w:pPr>
      <w:r w:rsidRPr="00721FBB">
        <w:rPr>
          <w:szCs w:val="28"/>
        </w:rPr>
        <w:t>《石油与石油设施雷电安全规范》（</w:t>
      </w:r>
      <w:r w:rsidRPr="00721FBB">
        <w:rPr>
          <w:szCs w:val="28"/>
        </w:rPr>
        <w:t>GB15599-2009</w:t>
      </w:r>
      <w:r w:rsidRPr="00721FBB">
        <w:rPr>
          <w:szCs w:val="28"/>
        </w:rPr>
        <w:t>）</w:t>
      </w:r>
    </w:p>
    <w:p w14:paraId="0E9DB9E7" w14:textId="77777777" w:rsidR="00DF4221" w:rsidRPr="00D05DF9" w:rsidRDefault="006C5290" w:rsidP="00D05DF9">
      <w:pPr>
        <w:pStyle w:val="afff0"/>
        <w:widowControl w:val="0"/>
        <w:numPr>
          <w:ilvl w:val="0"/>
          <w:numId w:val="9"/>
        </w:numPr>
        <w:ind w:firstLineChars="0" w:firstLine="490"/>
        <w:rPr>
          <w:szCs w:val="28"/>
        </w:rPr>
      </w:pPr>
      <w:r w:rsidRPr="00721FBB">
        <w:rPr>
          <w:szCs w:val="28"/>
        </w:rPr>
        <w:t>《危险化学品重大危险源辨识》（</w:t>
      </w:r>
      <w:r w:rsidRPr="00721FBB">
        <w:rPr>
          <w:szCs w:val="28"/>
        </w:rPr>
        <w:t>GB18218-2018</w:t>
      </w:r>
      <w:r w:rsidRPr="00721FBB">
        <w:rPr>
          <w:szCs w:val="28"/>
        </w:rPr>
        <w:t>）</w:t>
      </w:r>
    </w:p>
    <w:p w14:paraId="13AC7266" w14:textId="77777777" w:rsidR="00DF4221" w:rsidRDefault="00DF4221" w:rsidP="00D05DF9">
      <w:pPr>
        <w:pStyle w:val="afff0"/>
        <w:widowControl w:val="0"/>
        <w:numPr>
          <w:ilvl w:val="0"/>
          <w:numId w:val="9"/>
        </w:numPr>
        <w:ind w:firstLineChars="0" w:firstLine="490"/>
        <w:rPr>
          <w:szCs w:val="28"/>
        </w:rPr>
      </w:pPr>
      <w:r w:rsidRPr="00721FBB">
        <w:rPr>
          <w:szCs w:val="28"/>
        </w:rPr>
        <w:t>《中国地震动参数区划图》（</w:t>
      </w:r>
      <w:r w:rsidRPr="00721FBB">
        <w:rPr>
          <w:szCs w:val="28"/>
        </w:rPr>
        <w:t>GB 18306-2015</w:t>
      </w:r>
      <w:r w:rsidRPr="00721FBB">
        <w:rPr>
          <w:szCs w:val="28"/>
        </w:rPr>
        <w:t>）</w:t>
      </w:r>
    </w:p>
    <w:p w14:paraId="216AAA7C" w14:textId="406823B4" w:rsidR="006014B1" w:rsidRPr="00D05DF9" w:rsidRDefault="006014B1" w:rsidP="00D05DF9">
      <w:pPr>
        <w:pStyle w:val="afff0"/>
        <w:widowControl w:val="0"/>
        <w:numPr>
          <w:ilvl w:val="0"/>
          <w:numId w:val="9"/>
        </w:numPr>
        <w:ind w:firstLineChars="0" w:firstLine="490"/>
        <w:rPr>
          <w:szCs w:val="28"/>
        </w:rPr>
      </w:pPr>
      <w:r w:rsidRPr="006014B1">
        <w:rPr>
          <w:rFonts w:hint="eastAsia"/>
          <w:szCs w:val="28"/>
        </w:rPr>
        <w:t>《化学品分类和标签规范第</w:t>
      </w:r>
      <w:r w:rsidRPr="006014B1">
        <w:rPr>
          <w:rFonts w:hint="eastAsia"/>
          <w:szCs w:val="28"/>
        </w:rPr>
        <w:t>7</w:t>
      </w:r>
      <w:r w:rsidRPr="006014B1">
        <w:rPr>
          <w:rFonts w:hint="eastAsia"/>
          <w:szCs w:val="28"/>
        </w:rPr>
        <w:t>部分：易燃液体》（</w:t>
      </w:r>
      <w:r w:rsidRPr="006014B1">
        <w:rPr>
          <w:rFonts w:hint="eastAsia"/>
          <w:szCs w:val="28"/>
        </w:rPr>
        <w:t>GB30000.7-2013</w:t>
      </w:r>
      <w:r w:rsidRPr="006014B1">
        <w:rPr>
          <w:rFonts w:hint="eastAsia"/>
          <w:szCs w:val="28"/>
        </w:rPr>
        <w:t>）</w:t>
      </w:r>
    </w:p>
    <w:p w14:paraId="6A9C9AC7" w14:textId="0B92A40E" w:rsidR="00DF4221" w:rsidRPr="00D05DF9" w:rsidRDefault="00DF4221" w:rsidP="00D05DF9">
      <w:pPr>
        <w:pStyle w:val="afff0"/>
        <w:widowControl w:val="0"/>
        <w:numPr>
          <w:ilvl w:val="0"/>
          <w:numId w:val="9"/>
        </w:numPr>
        <w:ind w:firstLineChars="0" w:firstLine="490"/>
        <w:rPr>
          <w:szCs w:val="28"/>
        </w:rPr>
      </w:pPr>
      <w:r w:rsidRPr="00721FBB">
        <w:rPr>
          <w:szCs w:val="28"/>
        </w:rPr>
        <w:t>《危险化学品单位应急救援物资配备要求》（</w:t>
      </w:r>
      <w:r w:rsidRPr="00721FBB">
        <w:rPr>
          <w:szCs w:val="28"/>
        </w:rPr>
        <w:t>GB30077-2013</w:t>
      </w:r>
      <w:r w:rsidRPr="00721FBB">
        <w:rPr>
          <w:szCs w:val="28"/>
        </w:rPr>
        <w:t>）</w:t>
      </w:r>
    </w:p>
    <w:p w14:paraId="5F55739E" w14:textId="77777777" w:rsidR="004C5252" w:rsidRPr="004C5252" w:rsidRDefault="004C5252" w:rsidP="004C5252">
      <w:pPr>
        <w:pStyle w:val="afff0"/>
        <w:widowControl w:val="0"/>
        <w:numPr>
          <w:ilvl w:val="0"/>
          <w:numId w:val="9"/>
        </w:numPr>
        <w:ind w:firstLineChars="0" w:firstLine="490"/>
        <w:rPr>
          <w:szCs w:val="28"/>
        </w:rPr>
      </w:pPr>
      <w:r w:rsidRPr="004C5252">
        <w:rPr>
          <w:rFonts w:hint="eastAsia"/>
          <w:szCs w:val="28"/>
        </w:rPr>
        <w:t>《个体防护装备配备规范</w:t>
      </w:r>
      <w:r w:rsidRPr="004C5252">
        <w:rPr>
          <w:rFonts w:hint="eastAsia"/>
          <w:szCs w:val="28"/>
        </w:rPr>
        <w:t xml:space="preserve"> </w:t>
      </w:r>
      <w:r w:rsidRPr="004C5252">
        <w:rPr>
          <w:rFonts w:hint="eastAsia"/>
          <w:szCs w:val="28"/>
        </w:rPr>
        <w:t>第</w:t>
      </w:r>
      <w:r w:rsidRPr="004C5252">
        <w:rPr>
          <w:rFonts w:hint="eastAsia"/>
          <w:szCs w:val="28"/>
        </w:rPr>
        <w:t>1</w:t>
      </w:r>
      <w:r w:rsidRPr="004C5252">
        <w:rPr>
          <w:rFonts w:hint="eastAsia"/>
          <w:szCs w:val="28"/>
        </w:rPr>
        <w:t>部分：总则》（</w:t>
      </w:r>
      <w:r w:rsidRPr="004C5252">
        <w:rPr>
          <w:rFonts w:hint="eastAsia"/>
          <w:szCs w:val="28"/>
        </w:rPr>
        <w:t>GB39800.1-2020</w:t>
      </w:r>
      <w:r w:rsidRPr="004C5252">
        <w:rPr>
          <w:rFonts w:hint="eastAsia"/>
          <w:szCs w:val="28"/>
        </w:rPr>
        <w:t>）</w:t>
      </w:r>
    </w:p>
    <w:p w14:paraId="4C52318B" w14:textId="1F6F48F6" w:rsidR="00DF4221" w:rsidRDefault="00DF4221" w:rsidP="00D05DF9">
      <w:pPr>
        <w:pStyle w:val="afff0"/>
        <w:widowControl w:val="0"/>
        <w:numPr>
          <w:ilvl w:val="0"/>
          <w:numId w:val="9"/>
        </w:numPr>
        <w:ind w:firstLineChars="0" w:firstLine="490"/>
        <w:rPr>
          <w:szCs w:val="28"/>
        </w:rPr>
      </w:pPr>
      <w:r w:rsidRPr="00721FBB">
        <w:rPr>
          <w:szCs w:val="28"/>
        </w:rPr>
        <w:t>《个体防护装备配备规范</w:t>
      </w:r>
      <w:r w:rsidRPr="00721FBB">
        <w:rPr>
          <w:szCs w:val="28"/>
        </w:rPr>
        <w:t xml:space="preserve"> </w:t>
      </w:r>
      <w:r w:rsidRPr="00721FBB">
        <w:rPr>
          <w:szCs w:val="28"/>
        </w:rPr>
        <w:t>第</w:t>
      </w:r>
      <w:r w:rsidRPr="00721FBB">
        <w:rPr>
          <w:szCs w:val="28"/>
        </w:rPr>
        <w:t>2</w:t>
      </w:r>
      <w:r w:rsidRPr="00721FBB">
        <w:rPr>
          <w:szCs w:val="28"/>
        </w:rPr>
        <w:t>部分：石油、化工、天然气》（</w:t>
      </w:r>
      <w:r w:rsidRPr="00721FBB">
        <w:rPr>
          <w:szCs w:val="28"/>
        </w:rPr>
        <w:t>GB39800.2-2020</w:t>
      </w:r>
      <w:r w:rsidRPr="00721FBB">
        <w:rPr>
          <w:szCs w:val="28"/>
        </w:rPr>
        <w:t>）</w:t>
      </w:r>
    </w:p>
    <w:p w14:paraId="744B267D" w14:textId="77777777" w:rsidR="004C5252" w:rsidRPr="004C5252" w:rsidRDefault="004C5252" w:rsidP="004C5252">
      <w:pPr>
        <w:pStyle w:val="afff0"/>
        <w:widowControl w:val="0"/>
        <w:numPr>
          <w:ilvl w:val="0"/>
          <w:numId w:val="9"/>
        </w:numPr>
        <w:ind w:firstLineChars="0" w:firstLine="490"/>
        <w:rPr>
          <w:szCs w:val="28"/>
        </w:rPr>
      </w:pPr>
      <w:r w:rsidRPr="004C5252">
        <w:rPr>
          <w:szCs w:val="28"/>
        </w:rPr>
        <w:t>《建筑设计防火规范（</w:t>
      </w:r>
      <w:r w:rsidRPr="004C5252">
        <w:rPr>
          <w:szCs w:val="28"/>
        </w:rPr>
        <w:t>2018</w:t>
      </w:r>
      <w:r w:rsidRPr="004C5252">
        <w:rPr>
          <w:szCs w:val="28"/>
        </w:rPr>
        <w:t>年版）》</w:t>
      </w:r>
      <w:r w:rsidRPr="004C5252">
        <w:rPr>
          <w:rFonts w:hint="eastAsia"/>
          <w:szCs w:val="28"/>
        </w:rPr>
        <w:t>（</w:t>
      </w:r>
      <w:r w:rsidRPr="004C5252">
        <w:rPr>
          <w:szCs w:val="28"/>
        </w:rPr>
        <w:t>GB50016-2014</w:t>
      </w:r>
      <w:r w:rsidRPr="004C5252">
        <w:rPr>
          <w:rFonts w:hint="eastAsia"/>
          <w:szCs w:val="28"/>
        </w:rPr>
        <w:t>）</w:t>
      </w:r>
    </w:p>
    <w:p w14:paraId="02107742" w14:textId="77777777" w:rsidR="004C5252" w:rsidRDefault="004C5252" w:rsidP="004C5252">
      <w:pPr>
        <w:pStyle w:val="afff0"/>
        <w:widowControl w:val="0"/>
        <w:numPr>
          <w:ilvl w:val="0"/>
          <w:numId w:val="9"/>
        </w:numPr>
        <w:ind w:firstLineChars="0" w:firstLine="490"/>
        <w:rPr>
          <w:szCs w:val="28"/>
        </w:rPr>
      </w:pPr>
      <w:r w:rsidRPr="004C5252">
        <w:rPr>
          <w:szCs w:val="28"/>
        </w:rPr>
        <w:t>《建筑抗震设计规范（</w:t>
      </w:r>
      <w:r w:rsidRPr="004C5252">
        <w:rPr>
          <w:szCs w:val="28"/>
        </w:rPr>
        <w:t>2016</w:t>
      </w:r>
      <w:r w:rsidRPr="004C5252">
        <w:rPr>
          <w:szCs w:val="28"/>
        </w:rPr>
        <w:t>年</w:t>
      </w:r>
      <w:r w:rsidRPr="004C5252">
        <w:rPr>
          <w:rFonts w:hint="eastAsia"/>
          <w:szCs w:val="28"/>
        </w:rPr>
        <w:t>版</w:t>
      </w:r>
      <w:r w:rsidRPr="004C5252">
        <w:rPr>
          <w:szCs w:val="28"/>
        </w:rPr>
        <w:t>）》</w:t>
      </w:r>
      <w:r w:rsidRPr="004C5252">
        <w:rPr>
          <w:rFonts w:hint="eastAsia"/>
          <w:szCs w:val="28"/>
        </w:rPr>
        <w:t>（</w:t>
      </w:r>
      <w:r w:rsidRPr="004C5252">
        <w:rPr>
          <w:szCs w:val="28"/>
        </w:rPr>
        <w:t>GB50011-2010</w:t>
      </w:r>
      <w:r w:rsidRPr="004C5252">
        <w:rPr>
          <w:rFonts w:hint="eastAsia"/>
          <w:szCs w:val="28"/>
        </w:rPr>
        <w:t>）</w:t>
      </w:r>
    </w:p>
    <w:p w14:paraId="4F775EBD" w14:textId="55D0C869" w:rsidR="009F3650" w:rsidRPr="004C5252" w:rsidRDefault="009F3650" w:rsidP="004C5252">
      <w:pPr>
        <w:pStyle w:val="afff0"/>
        <w:widowControl w:val="0"/>
        <w:numPr>
          <w:ilvl w:val="0"/>
          <w:numId w:val="9"/>
        </w:numPr>
        <w:ind w:firstLineChars="0" w:firstLine="490"/>
        <w:rPr>
          <w:szCs w:val="28"/>
        </w:rPr>
      </w:pPr>
      <w:r>
        <w:rPr>
          <w:rFonts w:hint="eastAsia"/>
          <w:szCs w:val="28"/>
        </w:rPr>
        <w:t>《锅炉房设计标准》</w:t>
      </w:r>
      <w:r w:rsidRPr="004C5252">
        <w:rPr>
          <w:rFonts w:hint="eastAsia"/>
          <w:szCs w:val="28"/>
        </w:rPr>
        <w:t>（</w:t>
      </w:r>
      <w:r w:rsidRPr="004C5252">
        <w:rPr>
          <w:szCs w:val="28"/>
        </w:rPr>
        <w:t>GB500</w:t>
      </w:r>
      <w:r>
        <w:rPr>
          <w:szCs w:val="28"/>
        </w:rPr>
        <w:t>4</w:t>
      </w:r>
      <w:r w:rsidRPr="004C5252">
        <w:rPr>
          <w:szCs w:val="28"/>
        </w:rPr>
        <w:t>1-20</w:t>
      </w:r>
      <w:r>
        <w:rPr>
          <w:szCs w:val="28"/>
        </w:rPr>
        <w:t>2</w:t>
      </w:r>
      <w:r w:rsidRPr="004C5252">
        <w:rPr>
          <w:szCs w:val="28"/>
        </w:rPr>
        <w:t>0</w:t>
      </w:r>
      <w:r w:rsidRPr="004C5252">
        <w:rPr>
          <w:rFonts w:hint="eastAsia"/>
          <w:szCs w:val="28"/>
        </w:rPr>
        <w:t>）</w:t>
      </w:r>
    </w:p>
    <w:p w14:paraId="686BE681" w14:textId="77777777" w:rsidR="004C5252" w:rsidRPr="004C5252" w:rsidRDefault="004C5252" w:rsidP="004C5252">
      <w:pPr>
        <w:pStyle w:val="afff0"/>
        <w:widowControl w:val="0"/>
        <w:numPr>
          <w:ilvl w:val="0"/>
          <w:numId w:val="9"/>
        </w:numPr>
        <w:ind w:firstLineChars="0" w:firstLine="490"/>
        <w:rPr>
          <w:szCs w:val="28"/>
        </w:rPr>
      </w:pPr>
      <w:r w:rsidRPr="004C5252">
        <w:rPr>
          <w:rFonts w:hint="eastAsia"/>
          <w:szCs w:val="28"/>
        </w:rPr>
        <w:t>《供配电系统设计规范》（</w:t>
      </w:r>
      <w:r w:rsidRPr="004C5252">
        <w:rPr>
          <w:rFonts w:hint="eastAsia"/>
          <w:szCs w:val="28"/>
        </w:rPr>
        <w:t>GB50052-2009</w:t>
      </w:r>
      <w:r w:rsidRPr="004C5252">
        <w:rPr>
          <w:rFonts w:hint="eastAsia"/>
          <w:szCs w:val="28"/>
        </w:rPr>
        <w:t>）</w:t>
      </w:r>
    </w:p>
    <w:p w14:paraId="0E76E3AB" w14:textId="77777777" w:rsidR="004C5252" w:rsidRPr="004C5252" w:rsidRDefault="004C5252" w:rsidP="004C5252">
      <w:pPr>
        <w:pStyle w:val="afff0"/>
        <w:widowControl w:val="0"/>
        <w:numPr>
          <w:ilvl w:val="0"/>
          <w:numId w:val="9"/>
        </w:numPr>
        <w:ind w:firstLineChars="0" w:firstLine="490"/>
        <w:rPr>
          <w:szCs w:val="28"/>
        </w:rPr>
      </w:pPr>
      <w:r w:rsidRPr="004C5252">
        <w:rPr>
          <w:rFonts w:hint="eastAsia"/>
          <w:szCs w:val="28"/>
        </w:rPr>
        <w:t>《</w:t>
      </w:r>
      <w:r w:rsidRPr="004C5252">
        <w:rPr>
          <w:rFonts w:hint="eastAsia"/>
          <w:szCs w:val="28"/>
        </w:rPr>
        <w:t>20kV</w:t>
      </w:r>
      <w:r w:rsidRPr="004C5252">
        <w:rPr>
          <w:rFonts w:hint="eastAsia"/>
          <w:szCs w:val="28"/>
        </w:rPr>
        <w:t>及以下变电所设计规范》（</w:t>
      </w:r>
      <w:r w:rsidRPr="004C5252">
        <w:rPr>
          <w:rFonts w:hint="eastAsia"/>
          <w:szCs w:val="28"/>
        </w:rPr>
        <w:t>GB50053-2013</w:t>
      </w:r>
      <w:r w:rsidRPr="004C5252">
        <w:rPr>
          <w:rFonts w:hint="eastAsia"/>
          <w:szCs w:val="28"/>
        </w:rPr>
        <w:t>）</w:t>
      </w:r>
    </w:p>
    <w:p w14:paraId="3B65D5D2" w14:textId="77777777" w:rsidR="00DF4221" w:rsidRPr="00D05DF9" w:rsidRDefault="00DF4221" w:rsidP="00D05DF9">
      <w:pPr>
        <w:pStyle w:val="afff0"/>
        <w:widowControl w:val="0"/>
        <w:numPr>
          <w:ilvl w:val="0"/>
          <w:numId w:val="9"/>
        </w:numPr>
        <w:ind w:firstLineChars="0" w:firstLine="490"/>
        <w:rPr>
          <w:szCs w:val="28"/>
        </w:rPr>
      </w:pPr>
      <w:r w:rsidRPr="00721FBB">
        <w:rPr>
          <w:szCs w:val="28"/>
        </w:rPr>
        <w:t>《低压配电设计规范》（</w:t>
      </w:r>
      <w:r w:rsidRPr="00721FBB">
        <w:rPr>
          <w:szCs w:val="28"/>
        </w:rPr>
        <w:t>GB50054-2011</w:t>
      </w:r>
      <w:r w:rsidRPr="00721FBB">
        <w:rPr>
          <w:szCs w:val="28"/>
        </w:rPr>
        <w:t>）</w:t>
      </w:r>
    </w:p>
    <w:p w14:paraId="294ACA85" w14:textId="78B42086" w:rsidR="00DF4221" w:rsidRPr="00721FBB" w:rsidRDefault="00DF4221" w:rsidP="00D05DF9">
      <w:pPr>
        <w:pStyle w:val="afff0"/>
        <w:widowControl w:val="0"/>
        <w:numPr>
          <w:ilvl w:val="0"/>
          <w:numId w:val="9"/>
        </w:numPr>
        <w:ind w:firstLineChars="0" w:firstLine="490"/>
        <w:rPr>
          <w:szCs w:val="28"/>
        </w:rPr>
      </w:pPr>
      <w:r w:rsidRPr="00721FBB">
        <w:rPr>
          <w:szCs w:val="28"/>
        </w:rPr>
        <w:t>《建筑物防雷设计规范》（</w:t>
      </w:r>
      <w:r w:rsidRPr="00721FBB">
        <w:rPr>
          <w:szCs w:val="28"/>
        </w:rPr>
        <w:t>GB50057-2010</w:t>
      </w:r>
      <w:r w:rsidRPr="00721FBB">
        <w:rPr>
          <w:szCs w:val="28"/>
        </w:rPr>
        <w:t>）</w:t>
      </w:r>
    </w:p>
    <w:p w14:paraId="16A839F0" w14:textId="197F5907" w:rsidR="00DF4221" w:rsidRPr="00721FBB" w:rsidRDefault="00DF4221" w:rsidP="00D05DF9">
      <w:pPr>
        <w:pStyle w:val="afff0"/>
        <w:widowControl w:val="0"/>
        <w:numPr>
          <w:ilvl w:val="0"/>
          <w:numId w:val="9"/>
        </w:numPr>
        <w:ind w:firstLineChars="0" w:firstLine="490"/>
        <w:rPr>
          <w:szCs w:val="28"/>
        </w:rPr>
      </w:pPr>
      <w:r w:rsidRPr="00721FBB">
        <w:rPr>
          <w:szCs w:val="28"/>
        </w:rPr>
        <w:t>《爆炸危险环境电力装置设计规范》（</w:t>
      </w:r>
      <w:r w:rsidRPr="00721FBB">
        <w:rPr>
          <w:szCs w:val="28"/>
        </w:rPr>
        <w:t>GB50058-2014</w:t>
      </w:r>
      <w:r w:rsidRPr="00721FBB">
        <w:rPr>
          <w:szCs w:val="28"/>
        </w:rPr>
        <w:t>）</w:t>
      </w:r>
    </w:p>
    <w:p w14:paraId="4EC379F6" w14:textId="5C881381" w:rsidR="00DF4221" w:rsidRDefault="00DF4221" w:rsidP="00D05DF9">
      <w:pPr>
        <w:pStyle w:val="afff0"/>
        <w:widowControl w:val="0"/>
        <w:numPr>
          <w:ilvl w:val="0"/>
          <w:numId w:val="9"/>
        </w:numPr>
        <w:ind w:firstLineChars="0" w:firstLine="490"/>
        <w:rPr>
          <w:szCs w:val="28"/>
        </w:rPr>
      </w:pPr>
      <w:r w:rsidRPr="00721FBB">
        <w:rPr>
          <w:szCs w:val="28"/>
        </w:rPr>
        <w:t>《建筑灭火器配置设计规范》</w:t>
      </w:r>
      <w:r w:rsidRPr="00721FBB">
        <w:rPr>
          <w:szCs w:val="28"/>
        </w:rPr>
        <w:tab/>
      </w:r>
      <w:r w:rsidRPr="00721FBB">
        <w:rPr>
          <w:szCs w:val="28"/>
        </w:rPr>
        <w:t>（</w:t>
      </w:r>
      <w:r w:rsidRPr="00721FBB">
        <w:rPr>
          <w:szCs w:val="28"/>
        </w:rPr>
        <w:t>GB50140-2005</w:t>
      </w:r>
      <w:r w:rsidRPr="00721FBB">
        <w:rPr>
          <w:szCs w:val="28"/>
        </w:rPr>
        <w:t>）</w:t>
      </w:r>
    </w:p>
    <w:p w14:paraId="626802EF" w14:textId="77777777" w:rsidR="004C5252" w:rsidRDefault="004C5252" w:rsidP="004C5252">
      <w:pPr>
        <w:pStyle w:val="afff0"/>
        <w:widowControl w:val="0"/>
        <w:numPr>
          <w:ilvl w:val="0"/>
          <w:numId w:val="9"/>
        </w:numPr>
        <w:ind w:firstLineChars="0" w:firstLine="490"/>
        <w:rPr>
          <w:szCs w:val="28"/>
        </w:rPr>
      </w:pPr>
      <w:r w:rsidRPr="004C5252">
        <w:rPr>
          <w:rFonts w:hint="eastAsia"/>
          <w:szCs w:val="28"/>
        </w:rPr>
        <w:t>《泡沫灭火系统技术标准》（</w:t>
      </w:r>
      <w:r w:rsidRPr="004C5252">
        <w:rPr>
          <w:rFonts w:hint="eastAsia"/>
          <w:szCs w:val="28"/>
        </w:rPr>
        <w:t>GB50151-2021</w:t>
      </w:r>
      <w:r w:rsidRPr="004C5252">
        <w:rPr>
          <w:rFonts w:hint="eastAsia"/>
          <w:szCs w:val="28"/>
        </w:rPr>
        <w:t>）</w:t>
      </w:r>
    </w:p>
    <w:p w14:paraId="09DB3EB8" w14:textId="77777777" w:rsidR="00246582" w:rsidRPr="00246582" w:rsidRDefault="00246582" w:rsidP="00246582">
      <w:pPr>
        <w:pStyle w:val="afff0"/>
        <w:widowControl w:val="0"/>
        <w:numPr>
          <w:ilvl w:val="0"/>
          <w:numId w:val="9"/>
        </w:numPr>
        <w:ind w:firstLineChars="0" w:firstLine="490"/>
        <w:rPr>
          <w:szCs w:val="28"/>
        </w:rPr>
      </w:pPr>
      <w:r w:rsidRPr="00246582">
        <w:rPr>
          <w:rFonts w:hint="eastAsia"/>
          <w:szCs w:val="28"/>
        </w:rPr>
        <w:t>《电气装置安装工程</w:t>
      </w:r>
      <w:r w:rsidRPr="00246582">
        <w:rPr>
          <w:rFonts w:hint="eastAsia"/>
          <w:szCs w:val="28"/>
        </w:rPr>
        <w:t xml:space="preserve"> </w:t>
      </w:r>
      <w:r w:rsidRPr="00246582">
        <w:rPr>
          <w:rFonts w:hint="eastAsia"/>
          <w:szCs w:val="28"/>
        </w:rPr>
        <w:t>接地装置施工及验收规范》（</w:t>
      </w:r>
      <w:r w:rsidRPr="00246582">
        <w:rPr>
          <w:rFonts w:hint="eastAsia"/>
          <w:szCs w:val="28"/>
        </w:rPr>
        <w:t>GB50169-2016</w:t>
      </w:r>
      <w:r w:rsidRPr="00246582">
        <w:rPr>
          <w:rFonts w:hint="eastAsia"/>
          <w:szCs w:val="28"/>
        </w:rPr>
        <w:t>）</w:t>
      </w:r>
    </w:p>
    <w:p w14:paraId="08BF8C7F" w14:textId="77777777" w:rsidR="00DF4221" w:rsidRPr="00721FBB" w:rsidRDefault="00DF4221" w:rsidP="00D05DF9">
      <w:pPr>
        <w:pStyle w:val="afff0"/>
        <w:widowControl w:val="0"/>
        <w:numPr>
          <w:ilvl w:val="0"/>
          <w:numId w:val="9"/>
        </w:numPr>
        <w:ind w:firstLineChars="0" w:firstLine="490"/>
        <w:rPr>
          <w:szCs w:val="28"/>
        </w:rPr>
      </w:pPr>
      <w:r w:rsidRPr="00721FBB">
        <w:rPr>
          <w:szCs w:val="28"/>
        </w:rPr>
        <w:t>《石油天然气工程设计防火规范》（</w:t>
      </w:r>
      <w:r w:rsidRPr="00721FBB">
        <w:rPr>
          <w:szCs w:val="28"/>
        </w:rPr>
        <w:t>GB50183-2004</w:t>
      </w:r>
      <w:r w:rsidRPr="00721FBB">
        <w:rPr>
          <w:szCs w:val="28"/>
        </w:rPr>
        <w:t>）</w:t>
      </w:r>
    </w:p>
    <w:p w14:paraId="377D907F" w14:textId="62381582" w:rsidR="00DF4221" w:rsidRPr="00721FBB" w:rsidRDefault="00DF4221" w:rsidP="00D05DF9">
      <w:pPr>
        <w:pStyle w:val="afff0"/>
        <w:widowControl w:val="0"/>
        <w:numPr>
          <w:ilvl w:val="0"/>
          <w:numId w:val="9"/>
        </w:numPr>
        <w:ind w:firstLineChars="0" w:firstLine="490"/>
        <w:rPr>
          <w:szCs w:val="28"/>
        </w:rPr>
      </w:pPr>
      <w:r w:rsidRPr="00721FBB">
        <w:rPr>
          <w:szCs w:val="28"/>
        </w:rPr>
        <w:t>《工</w:t>
      </w:r>
      <w:r w:rsidR="00A8479D" w:rsidRPr="00721FBB">
        <w:rPr>
          <w:szCs w:val="28"/>
        </w:rPr>
        <w:t>业</w:t>
      </w:r>
      <w:r w:rsidRPr="00721FBB">
        <w:rPr>
          <w:szCs w:val="28"/>
        </w:rPr>
        <w:t>企业总平面设计规范》（</w:t>
      </w:r>
      <w:r w:rsidRPr="00721FBB">
        <w:rPr>
          <w:szCs w:val="28"/>
        </w:rPr>
        <w:t>GB50187-2012</w:t>
      </w:r>
      <w:r w:rsidRPr="00721FBB">
        <w:rPr>
          <w:szCs w:val="28"/>
        </w:rPr>
        <w:t>）</w:t>
      </w:r>
    </w:p>
    <w:p w14:paraId="4A9FA178" w14:textId="1AEB839A" w:rsidR="00DF4221" w:rsidRPr="00721FBB" w:rsidRDefault="00DF4221" w:rsidP="00D05DF9">
      <w:pPr>
        <w:pStyle w:val="afff0"/>
        <w:widowControl w:val="0"/>
        <w:numPr>
          <w:ilvl w:val="0"/>
          <w:numId w:val="9"/>
        </w:numPr>
        <w:ind w:firstLineChars="0" w:firstLine="490"/>
        <w:rPr>
          <w:szCs w:val="28"/>
        </w:rPr>
      </w:pPr>
      <w:r w:rsidRPr="00721FBB">
        <w:rPr>
          <w:szCs w:val="28"/>
        </w:rPr>
        <w:t>《电力工程电缆设计标准》（</w:t>
      </w:r>
      <w:r w:rsidRPr="00721FBB">
        <w:rPr>
          <w:szCs w:val="28"/>
        </w:rPr>
        <w:t>GB50217-2018</w:t>
      </w:r>
      <w:r w:rsidRPr="00721FBB">
        <w:rPr>
          <w:szCs w:val="28"/>
        </w:rPr>
        <w:t>）</w:t>
      </w:r>
    </w:p>
    <w:p w14:paraId="32C893EB" w14:textId="6897F45A" w:rsidR="00DF4221" w:rsidRDefault="00DF4221" w:rsidP="00D05DF9">
      <w:pPr>
        <w:pStyle w:val="afff0"/>
        <w:widowControl w:val="0"/>
        <w:numPr>
          <w:ilvl w:val="0"/>
          <w:numId w:val="9"/>
        </w:numPr>
        <w:ind w:firstLineChars="0" w:firstLine="490"/>
        <w:rPr>
          <w:szCs w:val="28"/>
        </w:rPr>
      </w:pPr>
      <w:r w:rsidRPr="00721FBB">
        <w:rPr>
          <w:szCs w:val="28"/>
        </w:rPr>
        <w:t>《建筑工程抗震设防分类标准》（</w:t>
      </w:r>
      <w:r w:rsidRPr="00721FBB">
        <w:rPr>
          <w:szCs w:val="28"/>
        </w:rPr>
        <w:t>GB50223-2008</w:t>
      </w:r>
      <w:r w:rsidRPr="00721FBB">
        <w:rPr>
          <w:szCs w:val="28"/>
        </w:rPr>
        <w:t>）</w:t>
      </w:r>
    </w:p>
    <w:p w14:paraId="126D9FBC" w14:textId="3234968A" w:rsidR="00B17CA2" w:rsidRDefault="00B17CA2" w:rsidP="00D05DF9">
      <w:pPr>
        <w:pStyle w:val="afff0"/>
        <w:widowControl w:val="0"/>
        <w:numPr>
          <w:ilvl w:val="0"/>
          <w:numId w:val="9"/>
        </w:numPr>
        <w:ind w:firstLineChars="0" w:firstLine="490"/>
        <w:rPr>
          <w:szCs w:val="28"/>
        </w:rPr>
      </w:pPr>
      <w:r>
        <w:rPr>
          <w:rFonts w:hint="eastAsia"/>
          <w:szCs w:val="28"/>
        </w:rPr>
        <w:lastRenderedPageBreak/>
        <w:t>《</w:t>
      </w:r>
      <w:r w:rsidRPr="00B17CA2">
        <w:rPr>
          <w:rFonts w:hint="eastAsia"/>
          <w:szCs w:val="28"/>
        </w:rPr>
        <w:t>工业金属管道工程施工规范</w:t>
      </w:r>
      <w:r>
        <w:rPr>
          <w:rFonts w:hint="eastAsia"/>
          <w:szCs w:val="28"/>
        </w:rPr>
        <w:t>》（</w:t>
      </w:r>
      <w:r>
        <w:rPr>
          <w:rFonts w:hint="eastAsia"/>
          <w:szCs w:val="28"/>
        </w:rPr>
        <w:t>G</w:t>
      </w:r>
      <w:r>
        <w:rPr>
          <w:szCs w:val="28"/>
        </w:rPr>
        <w:t>B50235</w:t>
      </w:r>
      <w:r>
        <w:rPr>
          <w:rFonts w:hint="eastAsia"/>
          <w:szCs w:val="28"/>
        </w:rPr>
        <w:t>-</w:t>
      </w:r>
      <w:r>
        <w:rPr>
          <w:szCs w:val="28"/>
        </w:rPr>
        <w:t>2010</w:t>
      </w:r>
      <w:r>
        <w:rPr>
          <w:rFonts w:hint="eastAsia"/>
          <w:szCs w:val="28"/>
        </w:rPr>
        <w:t>）</w:t>
      </w:r>
    </w:p>
    <w:p w14:paraId="793EC592" w14:textId="782E5EAF" w:rsidR="00807F95" w:rsidRPr="005B7F75" w:rsidRDefault="00807F95" w:rsidP="00D05DF9">
      <w:pPr>
        <w:pStyle w:val="afff0"/>
        <w:widowControl w:val="0"/>
        <w:numPr>
          <w:ilvl w:val="0"/>
          <w:numId w:val="9"/>
        </w:numPr>
        <w:ind w:firstLineChars="0" w:firstLine="490"/>
        <w:rPr>
          <w:szCs w:val="28"/>
        </w:rPr>
      </w:pPr>
      <w:r>
        <w:rPr>
          <w:rFonts w:hint="eastAsia"/>
          <w:szCs w:val="24"/>
        </w:rPr>
        <w:t>《输油管道工程设计规范》（</w:t>
      </w:r>
      <w:r>
        <w:rPr>
          <w:rFonts w:hint="eastAsia"/>
          <w:szCs w:val="24"/>
        </w:rPr>
        <w:t>GB50253-2014</w:t>
      </w:r>
      <w:r>
        <w:rPr>
          <w:rFonts w:hint="eastAsia"/>
          <w:szCs w:val="24"/>
        </w:rPr>
        <w:t>）</w:t>
      </w:r>
    </w:p>
    <w:p w14:paraId="49D4887A" w14:textId="5F1B575F" w:rsidR="005B7F75" w:rsidRDefault="005B7F75" w:rsidP="00D05DF9">
      <w:pPr>
        <w:pStyle w:val="afff0"/>
        <w:widowControl w:val="0"/>
        <w:numPr>
          <w:ilvl w:val="0"/>
          <w:numId w:val="9"/>
        </w:numPr>
        <w:ind w:firstLineChars="0" w:firstLine="490"/>
        <w:rPr>
          <w:szCs w:val="28"/>
        </w:rPr>
      </w:pPr>
      <w:r w:rsidRPr="005B7F75">
        <w:rPr>
          <w:rFonts w:hint="eastAsia"/>
          <w:szCs w:val="28"/>
        </w:rPr>
        <w:t>《电气装置安装工程</w:t>
      </w:r>
      <w:r w:rsidRPr="005B7F75">
        <w:rPr>
          <w:rFonts w:hint="eastAsia"/>
          <w:szCs w:val="28"/>
        </w:rPr>
        <w:t xml:space="preserve"> </w:t>
      </w:r>
      <w:r w:rsidRPr="005B7F75">
        <w:rPr>
          <w:rFonts w:hint="eastAsia"/>
          <w:szCs w:val="28"/>
        </w:rPr>
        <w:t>爆炸和火灾危险环境电气装置施工及验收规范》（</w:t>
      </w:r>
      <w:r w:rsidRPr="005B7F75">
        <w:rPr>
          <w:rFonts w:hint="eastAsia"/>
          <w:szCs w:val="28"/>
        </w:rPr>
        <w:t>GB50257-2014</w:t>
      </w:r>
      <w:r w:rsidRPr="005B7F75">
        <w:rPr>
          <w:rFonts w:hint="eastAsia"/>
          <w:szCs w:val="28"/>
        </w:rPr>
        <w:t>）</w:t>
      </w:r>
    </w:p>
    <w:p w14:paraId="28860207" w14:textId="3FBC3AEA" w:rsidR="00D9193C" w:rsidRPr="00721FBB" w:rsidRDefault="00D9193C" w:rsidP="00D05DF9">
      <w:pPr>
        <w:pStyle w:val="afff0"/>
        <w:widowControl w:val="0"/>
        <w:numPr>
          <w:ilvl w:val="0"/>
          <w:numId w:val="9"/>
        </w:numPr>
        <w:ind w:firstLineChars="0" w:firstLine="490"/>
        <w:rPr>
          <w:szCs w:val="28"/>
        </w:rPr>
      </w:pPr>
      <w:r>
        <w:rPr>
          <w:rFonts w:hint="eastAsia"/>
          <w:szCs w:val="28"/>
        </w:rPr>
        <w:t>《</w:t>
      </w:r>
      <w:r w:rsidRPr="00D9193C">
        <w:rPr>
          <w:rFonts w:hint="eastAsia"/>
          <w:szCs w:val="28"/>
        </w:rPr>
        <w:t>立式圆筒形钢制焊接油罐设计规范</w:t>
      </w:r>
      <w:r>
        <w:rPr>
          <w:rFonts w:hint="eastAsia"/>
          <w:szCs w:val="28"/>
        </w:rPr>
        <w:t>》（</w:t>
      </w:r>
      <w:r>
        <w:rPr>
          <w:rFonts w:hint="eastAsia"/>
          <w:szCs w:val="28"/>
        </w:rPr>
        <w:t>G</w:t>
      </w:r>
      <w:r>
        <w:rPr>
          <w:szCs w:val="28"/>
        </w:rPr>
        <w:t>B50341</w:t>
      </w:r>
      <w:r>
        <w:rPr>
          <w:rFonts w:hint="eastAsia"/>
          <w:szCs w:val="28"/>
        </w:rPr>
        <w:t>-</w:t>
      </w:r>
      <w:r>
        <w:rPr>
          <w:szCs w:val="28"/>
        </w:rPr>
        <w:t>2014</w:t>
      </w:r>
      <w:r>
        <w:rPr>
          <w:rFonts w:hint="eastAsia"/>
          <w:szCs w:val="28"/>
        </w:rPr>
        <w:t>）</w:t>
      </w:r>
    </w:p>
    <w:p w14:paraId="13CCBFB9" w14:textId="77777777" w:rsidR="00DF4221" w:rsidRDefault="00DF4221" w:rsidP="00D05DF9">
      <w:pPr>
        <w:pStyle w:val="afff0"/>
        <w:widowControl w:val="0"/>
        <w:numPr>
          <w:ilvl w:val="0"/>
          <w:numId w:val="9"/>
        </w:numPr>
        <w:ind w:firstLineChars="0" w:firstLine="490"/>
        <w:rPr>
          <w:szCs w:val="28"/>
        </w:rPr>
      </w:pPr>
      <w:r w:rsidRPr="00721FBB">
        <w:rPr>
          <w:szCs w:val="28"/>
        </w:rPr>
        <w:t>《油田油气集输设计规范》（</w:t>
      </w:r>
      <w:r w:rsidRPr="00721FBB">
        <w:rPr>
          <w:szCs w:val="28"/>
        </w:rPr>
        <w:t>GB50350-2015</w:t>
      </w:r>
      <w:r w:rsidRPr="00721FBB">
        <w:rPr>
          <w:szCs w:val="28"/>
        </w:rPr>
        <w:t>）</w:t>
      </w:r>
    </w:p>
    <w:p w14:paraId="45DC0C1B" w14:textId="1A31F99D" w:rsidR="005B7F75" w:rsidRDefault="005B7F75" w:rsidP="00D05DF9">
      <w:pPr>
        <w:pStyle w:val="afff0"/>
        <w:widowControl w:val="0"/>
        <w:numPr>
          <w:ilvl w:val="0"/>
          <w:numId w:val="9"/>
        </w:numPr>
        <w:ind w:firstLineChars="0" w:firstLine="490"/>
        <w:rPr>
          <w:szCs w:val="28"/>
        </w:rPr>
      </w:pPr>
      <w:r>
        <w:rPr>
          <w:rFonts w:hint="eastAsia"/>
          <w:szCs w:val="28"/>
        </w:rPr>
        <w:t>《</w:t>
      </w:r>
      <w:r w:rsidRPr="005B7F75">
        <w:rPr>
          <w:rFonts w:hint="eastAsia"/>
          <w:szCs w:val="28"/>
        </w:rPr>
        <w:t>油气输送管道穿越工程设计规范</w:t>
      </w:r>
      <w:r>
        <w:rPr>
          <w:rFonts w:hint="eastAsia"/>
          <w:szCs w:val="28"/>
        </w:rPr>
        <w:t>》（</w:t>
      </w:r>
      <w:r w:rsidRPr="005B7F75">
        <w:rPr>
          <w:rFonts w:hint="eastAsia"/>
          <w:szCs w:val="28"/>
        </w:rPr>
        <w:t>GB 50423-2013</w:t>
      </w:r>
      <w:r>
        <w:rPr>
          <w:rFonts w:hint="eastAsia"/>
          <w:szCs w:val="28"/>
        </w:rPr>
        <w:t>）</w:t>
      </w:r>
    </w:p>
    <w:p w14:paraId="2F046C70" w14:textId="394203D9" w:rsidR="004304BD" w:rsidRDefault="004304BD" w:rsidP="00D05DF9">
      <w:pPr>
        <w:pStyle w:val="afff0"/>
        <w:widowControl w:val="0"/>
        <w:numPr>
          <w:ilvl w:val="0"/>
          <w:numId w:val="9"/>
        </w:numPr>
        <w:ind w:firstLineChars="0" w:firstLine="490"/>
        <w:rPr>
          <w:szCs w:val="28"/>
        </w:rPr>
      </w:pPr>
      <w:r>
        <w:rPr>
          <w:rFonts w:hint="eastAsia"/>
          <w:szCs w:val="28"/>
        </w:rPr>
        <w:t>《</w:t>
      </w:r>
      <w:r w:rsidRPr="004304BD">
        <w:rPr>
          <w:rFonts w:hint="eastAsia"/>
          <w:szCs w:val="28"/>
        </w:rPr>
        <w:t>消防设施通用规范</w:t>
      </w:r>
      <w:r>
        <w:rPr>
          <w:rFonts w:hint="eastAsia"/>
          <w:szCs w:val="28"/>
        </w:rPr>
        <w:t>》（</w:t>
      </w:r>
      <w:r>
        <w:rPr>
          <w:rFonts w:hint="eastAsia"/>
          <w:szCs w:val="28"/>
        </w:rPr>
        <w:t>G</w:t>
      </w:r>
      <w:r>
        <w:rPr>
          <w:szCs w:val="28"/>
        </w:rPr>
        <w:t>B55036</w:t>
      </w:r>
      <w:r>
        <w:rPr>
          <w:rFonts w:hint="eastAsia"/>
          <w:szCs w:val="28"/>
        </w:rPr>
        <w:t>-</w:t>
      </w:r>
      <w:r>
        <w:rPr>
          <w:szCs w:val="28"/>
        </w:rPr>
        <w:t>2022</w:t>
      </w:r>
      <w:r>
        <w:rPr>
          <w:rFonts w:hint="eastAsia"/>
          <w:szCs w:val="28"/>
        </w:rPr>
        <w:t>）</w:t>
      </w:r>
    </w:p>
    <w:p w14:paraId="6F34F107" w14:textId="77777777" w:rsidR="00E03B1E" w:rsidRPr="00E03B1E" w:rsidRDefault="00E03B1E" w:rsidP="00E03B1E">
      <w:pPr>
        <w:pStyle w:val="afff0"/>
        <w:widowControl w:val="0"/>
        <w:numPr>
          <w:ilvl w:val="0"/>
          <w:numId w:val="9"/>
        </w:numPr>
        <w:ind w:firstLineChars="0" w:firstLine="490"/>
        <w:rPr>
          <w:szCs w:val="28"/>
        </w:rPr>
      </w:pPr>
      <w:r w:rsidRPr="00E03B1E">
        <w:rPr>
          <w:rFonts w:hint="eastAsia"/>
          <w:szCs w:val="28"/>
        </w:rPr>
        <w:t>《一般压力表》（</w:t>
      </w:r>
      <w:r w:rsidRPr="00E03B1E">
        <w:rPr>
          <w:rFonts w:hint="eastAsia"/>
          <w:szCs w:val="28"/>
        </w:rPr>
        <w:t>GB/T1226-2017</w:t>
      </w:r>
      <w:r w:rsidRPr="00E03B1E">
        <w:rPr>
          <w:rFonts w:hint="eastAsia"/>
          <w:szCs w:val="28"/>
        </w:rPr>
        <w:t>）</w:t>
      </w:r>
    </w:p>
    <w:p w14:paraId="1750F15E" w14:textId="77777777" w:rsidR="00DF4221" w:rsidRPr="00721FBB" w:rsidRDefault="006C5290" w:rsidP="00D05DF9">
      <w:pPr>
        <w:pStyle w:val="afff0"/>
        <w:widowControl w:val="0"/>
        <w:numPr>
          <w:ilvl w:val="0"/>
          <w:numId w:val="9"/>
        </w:numPr>
        <w:ind w:firstLineChars="0" w:firstLine="490"/>
        <w:rPr>
          <w:szCs w:val="28"/>
        </w:rPr>
      </w:pPr>
      <w:r w:rsidRPr="00721FBB">
        <w:rPr>
          <w:szCs w:val="28"/>
        </w:rPr>
        <w:t>《输送流体用无缝钢管》（</w:t>
      </w:r>
      <w:r w:rsidRPr="00721FBB">
        <w:rPr>
          <w:szCs w:val="28"/>
        </w:rPr>
        <w:t>GB/T 8163-2018</w:t>
      </w:r>
      <w:r w:rsidRPr="00721FBB">
        <w:rPr>
          <w:szCs w:val="28"/>
        </w:rPr>
        <w:t>）</w:t>
      </w:r>
    </w:p>
    <w:p w14:paraId="1607971B" w14:textId="77777777" w:rsidR="00DF4221" w:rsidRDefault="006C5290" w:rsidP="00D05DF9">
      <w:pPr>
        <w:pStyle w:val="afff0"/>
        <w:widowControl w:val="0"/>
        <w:numPr>
          <w:ilvl w:val="0"/>
          <w:numId w:val="9"/>
        </w:numPr>
        <w:ind w:firstLineChars="0" w:firstLine="490"/>
        <w:rPr>
          <w:szCs w:val="28"/>
        </w:rPr>
      </w:pPr>
      <w:r w:rsidRPr="00721FBB">
        <w:rPr>
          <w:szCs w:val="28"/>
        </w:rPr>
        <w:t>《石油天然气工业</w:t>
      </w:r>
      <w:r w:rsidRPr="00721FBB">
        <w:rPr>
          <w:szCs w:val="28"/>
        </w:rPr>
        <w:t xml:space="preserve"> </w:t>
      </w:r>
      <w:r w:rsidRPr="00721FBB">
        <w:rPr>
          <w:szCs w:val="28"/>
        </w:rPr>
        <w:t>管线输送系统用钢管》（</w:t>
      </w:r>
      <w:r w:rsidRPr="00721FBB">
        <w:rPr>
          <w:szCs w:val="28"/>
        </w:rPr>
        <w:t>GB/T 9711-2017</w:t>
      </w:r>
      <w:r w:rsidRPr="00721FBB">
        <w:rPr>
          <w:szCs w:val="28"/>
        </w:rPr>
        <w:t>）</w:t>
      </w:r>
    </w:p>
    <w:p w14:paraId="6FA8108C" w14:textId="77777777" w:rsidR="00E03B1E" w:rsidRPr="00E03B1E" w:rsidRDefault="00E03B1E" w:rsidP="00E03B1E">
      <w:pPr>
        <w:pStyle w:val="afff0"/>
        <w:widowControl w:val="0"/>
        <w:numPr>
          <w:ilvl w:val="0"/>
          <w:numId w:val="9"/>
        </w:numPr>
        <w:ind w:firstLineChars="0" w:firstLine="490"/>
        <w:rPr>
          <w:szCs w:val="28"/>
        </w:rPr>
      </w:pPr>
      <w:r w:rsidRPr="00E03B1E">
        <w:rPr>
          <w:rFonts w:hint="eastAsia"/>
          <w:szCs w:val="28"/>
        </w:rPr>
        <w:t>《安全阀一般要求》（</w:t>
      </w:r>
      <w:r w:rsidRPr="00E03B1E">
        <w:rPr>
          <w:rFonts w:hint="eastAsia"/>
          <w:szCs w:val="28"/>
        </w:rPr>
        <w:t>GB/T12241-2021</w:t>
      </w:r>
      <w:r w:rsidRPr="00E03B1E">
        <w:rPr>
          <w:rFonts w:hint="eastAsia"/>
          <w:szCs w:val="28"/>
        </w:rPr>
        <w:t>）</w:t>
      </w:r>
    </w:p>
    <w:p w14:paraId="4D46966C" w14:textId="77777777" w:rsidR="00DF4221" w:rsidRDefault="00DF4221" w:rsidP="00D05DF9">
      <w:pPr>
        <w:pStyle w:val="afff0"/>
        <w:widowControl w:val="0"/>
        <w:numPr>
          <w:ilvl w:val="0"/>
          <w:numId w:val="9"/>
        </w:numPr>
        <w:ind w:firstLineChars="0" w:firstLine="490"/>
        <w:rPr>
          <w:szCs w:val="28"/>
        </w:rPr>
      </w:pPr>
      <w:r w:rsidRPr="00721FBB">
        <w:rPr>
          <w:szCs w:val="28"/>
        </w:rPr>
        <w:t>《生产过程安全卫生要求总则》（</w:t>
      </w:r>
      <w:r w:rsidRPr="00721FBB">
        <w:rPr>
          <w:szCs w:val="28"/>
        </w:rPr>
        <w:t>GB/T12801-2008</w:t>
      </w:r>
      <w:r w:rsidRPr="00721FBB">
        <w:rPr>
          <w:szCs w:val="28"/>
        </w:rPr>
        <w:t>）</w:t>
      </w:r>
    </w:p>
    <w:p w14:paraId="738DB59B" w14:textId="77777777" w:rsidR="00E03B1E" w:rsidRPr="00E03B1E" w:rsidRDefault="00E03B1E" w:rsidP="00E03B1E">
      <w:pPr>
        <w:pStyle w:val="afff0"/>
        <w:widowControl w:val="0"/>
        <w:numPr>
          <w:ilvl w:val="0"/>
          <w:numId w:val="9"/>
        </w:numPr>
        <w:ind w:firstLineChars="0" w:firstLine="490"/>
        <w:rPr>
          <w:szCs w:val="28"/>
        </w:rPr>
      </w:pPr>
      <w:r w:rsidRPr="00E03B1E">
        <w:rPr>
          <w:rFonts w:hint="eastAsia"/>
          <w:szCs w:val="28"/>
        </w:rPr>
        <w:t>《生产过程危险和有害因素分类与代码》（</w:t>
      </w:r>
      <w:r w:rsidRPr="00E03B1E">
        <w:rPr>
          <w:rFonts w:hint="eastAsia"/>
          <w:szCs w:val="28"/>
        </w:rPr>
        <w:t>GB/T13861-2022</w:t>
      </w:r>
      <w:r w:rsidRPr="00E03B1E">
        <w:rPr>
          <w:rFonts w:hint="eastAsia"/>
          <w:szCs w:val="28"/>
        </w:rPr>
        <w:t>）</w:t>
      </w:r>
    </w:p>
    <w:p w14:paraId="48CED8B2" w14:textId="77777777" w:rsidR="00DF4221" w:rsidRPr="00721FBB" w:rsidRDefault="006C5290" w:rsidP="00D05DF9">
      <w:pPr>
        <w:pStyle w:val="afff0"/>
        <w:widowControl w:val="0"/>
        <w:numPr>
          <w:ilvl w:val="0"/>
          <w:numId w:val="9"/>
        </w:numPr>
        <w:ind w:firstLineChars="0" w:firstLine="490"/>
        <w:rPr>
          <w:szCs w:val="28"/>
        </w:rPr>
      </w:pPr>
      <w:r w:rsidRPr="00721FBB">
        <w:rPr>
          <w:szCs w:val="28"/>
        </w:rPr>
        <w:t>《钢质管道外腐蚀控制规范》（</w:t>
      </w:r>
      <w:r w:rsidRPr="00721FBB">
        <w:rPr>
          <w:szCs w:val="28"/>
        </w:rPr>
        <w:t>GB/T 21447-2018</w:t>
      </w:r>
      <w:r w:rsidRPr="00721FBB">
        <w:rPr>
          <w:szCs w:val="28"/>
        </w:rPr>
        <w:t>）</w:t>
      </w:r>
    </w:p>
    <w:p w14:paraId="05120774" w14:textId="77777777" w:rsidR="00DF4221" w:rsidRPr="00721FBB" w:rsidRDefault="006C5290" w:rsidP="00D05DF9">
      <w:pPr>
        <w:pStyle w:val="afff0"/>
        <w:widowControl w:val="0"/>
        <w:numPr>
          <w:ilvl w:val="0"/>
          <w:numId w:val="9"/>
        </w:numPr>
        <w:ind w:firstLineChars="0" w:firstLine="490"/>
        <w:rPr>
          <w:szCs w:val="28"/>
        </w:rPr>
      </w:pPr>
      <w:r w:rsidRPr="00721FBB">
        <w:rPr>
          <w:szCs w:val="28"/>
        </w:rPr>
        <w:t>《埋地钢质管道阴极保护技术规范》（</w:t>
      </w:r>
      <w:r w:rsidRPr="00721FBB">
        <w:rPr>
          <w:szCs w:val="28"/>
        </w:rPr>
        <w:t>GB/T 21448-2017</w:t>
      </w:r>
      <w:r w:rsidRPr="00721FBB">
        <w:rPr>
          <w:szCs w:val="28"/>
        </w:rPr>
        <w:t>）</w:t>
      </w:r>
    </w:p>
    <w:p w14:paraId="1120495D" w14:textId="73922D62" w:rsidR="00DF4221" w:rsidRPr="00721FBB" w:rsidRDefault="00DF4221" w:rsidP="00D05DF9">
      <w:pPr>
        <w:pStyle w:val="afff0"/>
        <w:widowControl w:val="0"/>
        <w:numPr>
          <w:ilvl w:val="0"/>
          <w:numId w:val="9"/>
        </w:numPr>
        <w:ind w:firstLineChars="0" w:firstLine="490"/>
        <w:rPr>
          <w:szCs w:val="28"/>
        </w:rPr>
      </w:pPr>
      <w:r w:rsidRPr="00721FBB">
        <w:rPr>
          <w:szCs w:val="28"/>
        </w:rPr>
        <w:t>《钢</w:t>
      </w:r>
      <w:r w:rsidR="00D35E98">
        <w:rPr>
          <w:rFonts w:hint="eastAsia"/>
          <w:szCs w:val="28"/>
        </w:rPr>
        <w:t>质</w:t>
      </w:r>
      <w:r w:rsidRPr="00721FBB">
        <w:rPr>
          <w:szCs w:val="28"/>
        </w:rPr>
        <w:t>管道内腐蚀控制规范》（</w:t>
      </w:r>
      <w:r w:rsidRPr="00721FBB">
        <w:rPr>
          <w:szCs w:val="28"/>
        </w:rPr>
        <w:t>GB/T23258-20</w:t>
      </w:r>
      <w:r w:rsidR="00A8479D" w:rsidRPr="00721FBB">
        <w:rPr>
          <w:szCs w:val="28"/>
        </w:rPr>
        <w:t>20</w:t>
      </w:r>
      <w:r w:rsidRPr="00721FBB">
        <w:rPr>
          <w:szCs w:val="28"/>
        </w:rPr>
        <w:t>）</w:t>
      </w:r>
    </w:p>
    <w:p w14:paraId="6F98497D" w14:textId="77777777" w:rsidR="00DF4221" w:rsidRDefault="006C5290" w:rsidP="00D05DF9">
      <w:pPr>
        <w:pStyle w:val="afff0"/>
        <w:widowControl w:val="0"/>
        <w:numPr>
          <w:ilvl w:val="0"/>
          <w:numId w:val="9"/>
        </w:numPr>
        <w:ind w:firstLineChars="0" w:firstLine="490"/>
        <w:rPr>
          <w:szCs w:val="28"/>
        </w:rPr>
      </w:pPr>
      <w:r w:rsidRPr="00721FBB">
        <w:rPr>
          <w:szCs w:val="28"/>
        </w:rPr>
        <w:t>《生产经营单位生产安全事故应急预案编制导则》（</w:t>
      </w:r>
      <w:r w:rsidRPr="00721FBB">
        <w:rPr>
          <w:szCs w:val="28"/>
        </w:rPr>
        <w:t>GB/T29639-2020</w:t>
      </w:r>
      <w:r w:rsidRPr="00721FBB">
        <w:rPr>
          <w:szCs w:val="28"/>
        </w:rPr>
        <w:t>）</w:t>
      </w:r>
    </w:p>
    <w:p w14:paraId="46844B5D" w14:textId="77777777" w:rsidR="00E03B1E" w:rsidRPr="00E03B1E" w:rsidRDefault="00E03B1E" w:rsidP="00E03B1E">
      <w:pPr>
        <w:pStyle w:val="afff0"/>
        <w:widowControl w:val="0"/>
        <w:numPr>
          <w:ilvl w:val="0"/>
          <w:numId w:val="9"/>
        </w:numPr>
        <w:ind w:firstLineChars="0" w:firstLine="490"/>
        <w:rPr>
          <w:szCs w:val="28"/>
        </w:rPr>
      </w:pPr>
      <w:r w:rsidRPr="00E03B1E">
        <w:rPr>
          <w:rFonts w:hint="eastAsia"/>
          <w:szCs w:val="28"/>
        </w:rPr>
        <w:t>《企业安全生产标准化基本规范》（</w:t>
      </w:r>
      <w:r w:rsidRPr="00E03B1E">
        <w:rPr>
          <w:rFonts w:hint="eastAsia"/>
          <w:szCs w:val="28"/>
        </w:rPr>
        <w:t>GB/T33000-2016</w:t>
      </w:r>
      <w:r w:rsidRPr="00E03B1E">
        <w:rPr>
          <w:rFonts w:hint="eastAsia"/>
          <w:szCs w:val="28"/>
        </w:rPr>
        <w:t>）</w:t>
      </w:r>
    </w:p>
    <w:p w14:paraId="38B30377" w14:textId="77777777" w:rsidR="00E03B1E" w:rsidRDefault="00E03B1E" w:rsidP="00E03B1E">
      <w:pPr>
        <w:pStyle w:val="afff0"/>
        <w:widowControl w:val="0"/>
        <w:numPr>
          <w:ilvl w:val="0"/>
          <w:numId w:val="9"/>
        </w:numPr>
        <w:ind w:firstLineChars="0" w:firstLine="490"/>
        <w:rPr>
          <w:szCs w:val="28"/>
        </w:rPr>
      </w:pPr>
      <w:r w:rsidRPr="00E03B1E">
        <w:rPr>
          <w:szCs w:val="28"/>
        </w:rPr>
        <w:t>《油气田及管道工程仪表控制系统设计规范》（</w:t>
      </w:r>
      <w:r w:rsidRPr="00E03B1E">
        <w:rPr>
          <w:szCs w:val="28"/>
        </w:rPr>
        <w:t>GB/T50892-2013</w:t>
      </w:r>
      <w:r w:rsidRPr="00E03B1E">
        <w:rPr>
          <w:rFonts w:hint="eastAsia"/>
          <w:szCs w:val="28"/>
        </w:rPr>
        <w:t>）</w:t>
      </w:r>
    </w:p>
    <w:p w14:paraId="6666C50E" w14:textId="77777777" w:rsidR="005B7F75" w:rsidRDefault="005B7F75" w:rsidP="005B7F75">
      <w:pPr>
        <w:pStyle w:val="afff0"/>
        <w:widowControl w:val="0"/>
        <w:numPr>
          <w:ilvl w:val="0"/>
          <w:numId w:val="9"/>
        </w:numPr>
        <w:ind w:firstLineChars="0" w:firstLine="490"/>
        <w:rPr>
          <w:szCs w:val="28"/>
        </w:rPr>
      </w:pPr>
      <w:r>
        <w:rPr>
          <w:rFonts w:hint="eastAsia"/>
          <w:szCs w:val="28"/>
        </w:rPr>
        <w:t>《</w:t>
      </w:r>
      <w:r w:rsidRPr="005B7F75">
        <w:rPr>
          <w:rFonts w:hint="eastAsia"/>
          <w:szCs w:val="28"/>
        </w:rPr>
        <w:t>油气输送管道跨越工程设计标准</w:t>
      </w:r>
      <w:r>
        <w:rPr>
          <w:rFonts w:hint="eastAsia"/>
          <w:szCs w:val="28"/>
        </w:rPr>
        <w:t>》（</w:t>
      </w:r>
      <w:r w:rsidRPr="005B7F75">
        <w:rPr>
          <w:rFonts w:hint="eastAsia"/>
          <w:szCs w:val="28"/>
        </w:rPr>
        <w:t>GB</w:t>
      </w:r>
      <w:r>
        <w:rPr>
          <w:szCs w:val="28"/>
        </w:rPr>
        <w:t>/</w:t>
      </w:r>
      <w:r w:rsidRPr="005B7F75">
        <w:rPr>
          <w:rFonts w:hint="eastAsia"/>
          <w:szCs w:val="28"/>
        </w:rPr>
        <w:t>T50459-2017</w:t>
      </w:r>
      <w:r>
        <w:rPr>
          <w:rFonts w:hint="eastAsia"/>
          <w:szCs w:val="28"/>
        </w:rPr>
        <w:t>）</w:t>
      </w:r>
    </w:p>
    <w:p w14:paraId="4698B044" w14:textId="77777777" w:rsidR="00E03B1E" w:rsidRPr="00E03B1E" w:rsidRDefault="00E03B1E" w:rsidP="00E03B1E">
      <w:pPr>
        <w:pStyle w:val="afff0"/>
        <w:widowControl w:val="0"/>
        <w:numPr>
          <w:ilvl w:val="0"/>
          <w:numId w:val="9"/>
        </w:numPr>
        <w:ind w:firstLineChars="0" w:firstLine="490"/>
        <w:rPr>
          <w:szCs w:val="28"/>
        </w:rPr>
      </w:pPr>
      <w:r w:rsidRPr="00E03B1E">
        <w:rPr>
          <w:szCs w:val="28"/>
        </w:rPr>
        <w:t>《石油化工可燃气体和有毒气体检测报警设计标准》</w:t>
      </w:r>
      <w:r w:rsidRPr="00E03B1E">
        <w:rPr>
          <w:rFonts w:hint="eastAsia"/>
          <w:szCs w:val="28"/>
        </w:rPr>
        <w:t>（</w:t>
      </w:r>
      <w:r w:rsidRPr="00E03B1E">
        <w:rPr>
          <w:szCs w:val="28"/>
        </w:rPr>
        <w:t>GB</w:t>
      </w:r>
      <w:r w:rsidRPr="00E03B1E">
        <w:rPr>
          <w:rFonts w:hint="eastAsia"/>
          <w:szCs w:val="28"/>
        </w:rPr>
        <w:t>/T</w:t>
      </w:r>
      <w:r w:rsidRPr="00E03B1E">
        <w:rPr>
          <w:szCs w:val="28"/>
        </w:rPr>
        <w:t>50493-2019</w:t>
      </w:r>
      <w:r w:rsidRPr="00E03B1E">
        <w:rPr>
          <w:rFonts w:hint="eastAsia"/>
          <w:szCs w:val="28"/>
        </w:rPr>
        <w:t>）</w:t>
      </w:r>
    </w:p>
    <w:p w14:paraId="04EDE82F" w14:textId="77777777" w:rsidR="00E03B1E" w:rsidRPr="00E03B1E" w:rsidRDefault="00E03B1E" w:rsidP="00E03B1E">
      <w:pPr>
        <w:pStyle w:val="afff0"/>
        <w:widowControl w:val="0"/>
        <w:numPr>
          <w:ilvl w:val="0"/>
          <w:numId w:val="9"/>
        </w:numPr>
        <w:ind w:firstLineChars="0" w:firstLine="490"/>
        <w:rPr>
          <w:szCs w:val="28"/>
        </w:rPr>
      </w:pPr>
      <w:r w:rsidRPr="00E03B1E">
        <w:rPr>
          <w:rFonts w:hint="eastAsia"/>
          <w:szCs w:val="28"/>
        </w:rPr>
        <w:t>《工业企业设计卫生标准》（</w:t>
      </w:r>
      <w:r w:rsidRPr="00E03B1E">
        <w:rPr>
          <w:rFonts w:hint="eastAsia"/>
          <w:szCs w:val="28"/>
        </w:rPr>
        <w:t>GBZ1-2010</w:t>
      </w:r>
      <w:r w:rsidRPr="00E03B1E">
        <w:rPr>
          <w:rFonts w:hint="eastAsia"/>
          <w:szCs w:val="28"/>
        </w:rPr>
        <w:t>）</w:t>
      </w:r>
    </w:p>
    <w:p w14:paraId="22D574E8" w14:textId="77777777" w:rsidR="00DF4221" w:rsidRPr="00721FBB" w:rsidRDefault="006C5290" w:rsidP="00D05DF9">
      <w:pPr>
        <w:pStyle w:val="afff0"/>
        <w:widowControl w:val="0"/>
        <w:numPr>
          <w:ilvl w:val="0"/>
          <w:numId w:val="9"/>
        </w:numPr>
        <w:ind w:firstLineChars="0" w:firstLine="490"/>
        <w:rPr>
          <w:szCs w:val="28"/>
        </w:rPr>
      </w:pPr>
      <w:r w:rsidRPr="00721FBB">
        <w:rPr>
          <w:szCs w:val="28"/>
        </w:rPr>
        <w:t>《工作场所职业病危害警示标识》（</w:t>
      </w:r>
      <w:r w:rsidRPr="00721FBB">
        <w:rPr>
          <w:szCs w:val="28"/>
        </w:rPr>
        <w:t>GBZ158-2003</w:t>
      </w:r>
      <w:r w:rsidRPr="00721FBB">
        <w:rPr>
          <w:szCs w:val="28"/>
        </w:rPr>
        <w:t>）</w:t>
      </w:r>
    </w:p>
    <w:p w14:paraId="3A5C7D93" w14:textId="060C90AA" w:rsidR="00DF4221" w:rsidRPr="00721FBB" w:rsidRDefault="006C5290" w:rsidP="00D05DF9">
      <w:pPr>
        <w:pStyle w:val="afff0"/>
        <w:widowControl w:val="0"/>
        <w:numPr>
          <w:ilvl w:val="0"/>
          <w:numId w:val="9"/>
        </w:numPr>
        <w:ind w:firstLineChars="0" w:firstLine="490"/>
        <w:rPr>
          <w:szCs w:val="28"/>
        </w:rPr>
      </w:pPr>
      <w:r w:rsidRPr="00721FBB">
        <w:rPr>
          <w:szCs w:val="28"/>
        </w:rPr>
        <w:t>《工作场所有害因素职业接触限值</w:t>
      </w:r>
      <w:r w:rsidRPr="00721FBB">
        <w:rPr>
          <w:szCs w:val="28"/>
        </w:rPr>
        <w:t xml:space="preserve"> </w:t>
      </w:r>
      <w:r w:rsidRPr="00721FBB">
        <w:rPr>
          <w:szCs w:val="28"/>
        </w:rPr>
        <w:t>第</w:t>
      </w:r>
      <w:r w:rsidRPr="00721FBB">
        <w:rPr>
          <w:szCs w:val="28"/>
        </w:rPr>
        <w:t>1</w:t>
      </w:r>
      <w:r w:rsidRPr="00721FBB">
        <w:rPr>
          <w:szCs w:val="28"/>
        </w:rPr>
        <w:t>部分</w:t>
      </w:r>
      <w:r w:rsidR="00D35E98">
        <w:rPr>
          <w:rFonts w:hint="eastAsia"/>
          <w:szCs w:val="28"/>
        </w:rPr>
        <w:t>：</w:t>
      </w:r>
      <w:r w:rsidRPr="00721FBB">
        <w:rPr>
          <w:szCs w:val="28"/>
        </w:rPr>
        <w:t>化学有害因素》（</w:t>
      </w:r>
      <w:r w:rsidRPr="00721FBB">
        <w:rPr>
          <w:szCs w:val="28"/>
        </w:rPr>
        <w:t>GBZ2.1-20</w:t>
      </w:r>
      <w:r w:rsidR="00A8479D" w:rsidRPr="00721FBB">
        <w:rPr>
          <w:szCs w:val="28"/>
        </w:rPr>
        <w:t>19</w:t>
      </w:r>
      <w:r w:rsidRPr="00721FBB">
        <w:rPr>
          <w:szCs w:val="28"/>
        </w:rPr>
        <w:t>）</w:t>
      </w:r>
    </w:p>
    <w:p w14:paraId="713BABE9" w14:textId="690C6BE1" w:rsidR="00DF4221" w:rsidRPr="00721FBB" w:rsidRDefault="006C5290" w:rsidP="00D05DF9">
      <w:pPr>
        <w:pStyle w:val="afff0"/>
        <w:widowControl w:val="0"/>
        <w:numPr>
          <w:ilvl w:val="0"/>
          <w:numId w:val="9"/>
        </w:numPr>
        <w:ind w:firstLineChars="0" w:firstLine="490"/>
        <w:rPr>
          <w:szCs w:val="28"/>
        </w:rPr>
      </w:pPr>
      <w:r w:rsidRPr="00721FBB">
        <w:rPr>
          <w:szCs w:val="28"/>
        </w:rPr>
        <w:t>《工作场所有害因素职业接触限值</w:t>
      </w:r>
      <w:r w:rsidRPr="00721FBB">
        <w:rPr>
          <w:szCs w:val="28"/>
        </w:rPr>
        <w:t xml:space="preserve"> </w:t>
      </w:r>
      <w:r w:rsidRPr="00721FBB">
        <w:rPr>
          <w:szCs w:val="28"/>
        </w:rPr>
        <w:t>第</w:t>
      </w:r>
      <w:r w:rsidRPr="00721FBB">
        <w:rPr>
          <w:szCs w:val="28"/>
        </w:rPr>
        <w:t>2</w:t>
      </w:r>
      <w:r w:rsidRPr="00721FBB">
        <w:rPr>
          <w:szCs w:val="28"/>
        </w:rPr>
        <w:t>部分</w:t>
      </w:r>
      <w:r w:rsidR="00D35E98">
        <w:rPr>
          <w:rFonts w:hint="eastAsia"/>
          <w:szCs w:val="28"/>
        </w:rPr>
        <w:t>：</w:t>
      </w:r>
      <w:r w:rsidRPr="00721FBB">
        <w:rPr>
          <w:szCs w:val="28"/>
        </w:rPr>
        <w:t xml:space="preserve"> </w:t>
      </w:r>
      <w:r w:rsidRPr="00721FBB">
        <w:rPr>
          <w:szCs w:val="28"/>
        </w:rPr>
        <w:t>物理因素》（</w:t>
      </w:r>
      <w:r w:rsidRPr="00721FBB">
        <w:rPr>
          <w:szCs w:val="28"/>
        </w:rPr>
        <w:t>GBZ2.2-2007</w:t>
      </w:r>
      <w:r w:rsidRPr="00721FBB">
        <w:rPr>
          <w:szCs w:val="28"/>
        </w:rPr>
        <w:t>）</w:t>
      </w:r>
    </w:p>
    <w:p w14:paraId="411EE61D" w14:textId="62C2A9E7" w:rsidR="00450DE4" w:rsidRDefault="006C5290" w:rsidP="00D05DF9">
      <w:pPr>
        <w:pStyle w:val="afff0"/>
        <w:widowControl w:val="0"/>
        <w:numPr>
          <w:ilvl w:val="0"/>
          <w:numId w:val="9"/>
        </w:numPr>
        <w:ind w:firstLineChars="0" w:firstLine="490"/>
        <w:rPr>
          <w:szCs w:val="28"/>
        </w:rPr>
      </w:pPr>
      <w:r w:rsidRPr="00721FBB">
        <w:rPr>
          <w:szCs w:val="28"/>
        </w:rPr>
        <w:t>《职业性接触毒物危害程度分级》（</w:t>
      </w:r>
      <w:r w:rsidRPr="00721FBB">
        <w:rPr>
          <w:szCs w:val="28"/>
        </w:rPr>
        <w:t>GBZ</w:t>
      </w:r>
      <w:r w:rsidR="00A8479D" w:rsidRPr="00721FBB">
        <w:rPr>
          <w:szCs w:val="28"/>
        </w:rPr>
        <w:t>/T</w:t>
      </w:r>
      <w:r w:rsidRPr="00721FBB">
        <w:rPr>
          <w:szCs w:val="28"/>
        </w:rPr>
        <w:t>230-2010</w:t>
      </w:r>
      <w:r w:rsidRPr="00721FBB">
        <w:rPr>
          <w:szCs w:val="28"/>
        </w:rPr>
        <w:t>）</w:t>
      </w:r>
    </w:p>
    <w:p w14:paraId="1B2F9287" w14:textId="740BD0F9" w:rsidR="004C6F0D" w:rsidRPr="00721FBB" w:rsidRDefault="004C6F0D" w:rsidP="004C6F0D">
      <w:pPr>
        <w:pStyle w:val="3"/>
        <w:keepNext w:val="0"/>
        <w:keepLines w:val="0"/>
      </w:pPr>
      <w:r>
        <w:rPr>
          <w:rFonts w:hint="eastAsia"/>
          <w:szCs w:val="28"/>
        </w:rPr>
        <w:t>行业、地方</w:t>
      </w:r>
      <w:r w:rsidRPr="00721FBB">
        <w:rPr>
          <w:szCs w:val="28"/>
        </w:rPr>
        <w:t>标准</w:t>
      </w:r>
    </w:p>
    <w:p w14:paraId="3565074F" w14:textId="77777777" w:rsidR="003632D0" w:rsidRDefault="003632D0" w:rsidP="004C6F0D">
      <w:pPr>
        <w:pStyle w:val="afff0"/>
        <w:widowControl w:val="0"/>
        <w:numPr>
          <w:ilvl w:val="0"/>
          <w:numId w:val="40"/>
        </w:numPr>
        <w:ind w:firstLineChars="0" w:firstLine="490"/>
        <w:rPr>
          <w:szCs w:val="28"/>
        </w:rPr>
      </w:pPr>
      <w:r w:rsidRPr="003632D0">
        <w:rPr>
          <w:rFonts w:hint="eastAsia"/>
          <w:szCs w:val="28"/>
        </w:rPr>
        <w:t>《石油天然气工程建筑设计规范》（</w:t>
      </w:r>
      <w:r w:rsidRPr="003632D0">
        <w:rPr>
          <w:rFonts w:hint="eastAsia"/>
          <w:szCs w:val="28"/>
        </w:rPr>
        <w:t>SY/T0021-2016</w:t>
      </w:r>
      <w:r w:rsidRPr="003632D0">
        <w:rPr>
          <w:rFonts w:hint="eastAsia"/>
          <w:szCs w:val="28"/>
        </w:rPr>
        <w:t>）</w:t>
      </w:r>
    </w:p>
    <w:p w14:paraId="19A2127E" w14:textId="77777777" w:rsidR="003632D0" w:rsidRPr="003632D0" w:rsidRDefault="003632D0" w:rsidP="004C6F0D">
      <w:pPr>
        <w:pStyle w:val="afff0"/>
        <w:widowControl w:val="0"/>
        <w:numPr>
          <w:ilvl w:val="0"/>
          <w:numId w:val="40"/>
        </w:numPr>
        <w:ind w:firstLineChars="0" w:firstLine="490"/>
        <w:rPr>
          <w:szCs w:val="28"/>
        </w:rPr>
      </w:pPr>
      <w:r w:rsidRPr="003632D0">
        <w:rPr>
          <w:rFonts w:hint="eastAsia"/>
          <w:szCs w:val="28"/>
        </w:rPr>
        <w:t>《油气田变配电设计规范》（</w:t>
      </w:r>
      <w:r w:rsidRPr="003632D0">
        <w:rPr>
          <w:rFonts w:hint="eastAsia"/>
          <w:szCs w:val="28"/>
        </w:rPr>
        <w:t>SY/T0033-2020</w:t>
      </w:r>
      <w:r w:rsidRPr="003632D0">
        <w:rPr>
          <w:rFonts w:hint="eastAsia"/>
          <w:szCs w:val="28"/>
        </w:rPr>
        <w:t>）</w:t>
      </w:r>
    </w:p>
    <w:p w14:paraId="2A35EE8F" w14:textId="7420AB5E" w:rsidR="00450DE4" w:rsidRPr="00721FBB" w:rsidRDefault="00450DE4" w:rsidP="004C6F0D">
      <w:pPr>
        <w:pStyle w:val="afff0"/>
        <w:widowControl w:val="0"/>
        <w:numPr>
          <w:ilvl w:val="0"/>
          <w:numId w:val="40"/>
        </w:numPr>
        <w:ind w:firstLineChars="0" w:firstLine="490"/>
        <w:rPr>
          <w:szCs w:val="28"/>
        </w:rPr>
      </w:pPr>
      <w:r w:rsidRPr="00721FBB">
        <w:rPr>
          <w:szCs w:val="28"/>
        </w:rPr>
        <w:lastRenderedPageBreak/>
        <w:t>《</w:t>
      </w:r>
      <w:r w:rsidR="00A8479D" w:rsidRPr="00721FBB">
        <w:rPr>
          <w:szCs w:val="28"/>
        </w:rPr>
        <w:t>石油天然气工程管道</w:t>
      </w:r>
      <w:r w:rsidRPr="00721FBB">
        <w:rPr>
          <w:szCs w:val="28"/>
        </w:rPr>
        <w:t>和设备涂色规范》</w:t>
      </w:r>
      <w:r w:rsidR="00E842A1" w:rsidRPr="00721FBB">
        <w:rPr>
          <w:szCs w:val="28"/>
        </w:rPr>
        <w:t>（</w:t>
      </w:r>
      <w:r w:rsidRPr="00721FBB">
        <w:rPr>
          <w:szCs w:val="28"/>
        </w:rPr>
        <w:t>SY/T0043-20</w:t>
      </w:r>
      <w:r w:rsidR="00A8479D" w:rsidRPr="00721FBB">
        <w:rPr>
          <w:szCs w:val="28"/>
        </w:rPr>
        <w:t>20</w:t>
      </w:r>
      <w:r w:rsidR="00E842A1" w:rsidRPr="00721FBB">
        <w:rPr>
          <w:szCs w:val="28"/>
        </w:rPr>
        <w:t>）</w:t>
      </w:r>
    </w:p>
    <w:p w14:paraId="6653DDAA" w14:textId="023673A4" w:rsidR="00450DE4" w:rsidRPr="00721FBB" w:rsidRDefault="00450DE4" w:rsidP="004C6F0D">
      <w:pPr>
        <w:pStyle w:val="afff0"/>
        <w:widowControl w:val="0"/>
        <w:numPr>
          <w:ilvl w:val="0"/>
          <w:numId w:val="40"/>
        </w:numPr>
        <w:ind w:firstLineChars="0" w:firstLine="490"/>
        <w:rPr>
          <w:szCs w:val="28"/>
        </w:rPr>
      </w:pPr>
      <w:r w:rsidRPr="00721FBB">
        <w:rPr>
          <w:szCs w:val="28"/>
        </w:rPr>
        <w:t>《石油天然气工程总图设计规范》</w:t>
      </w:r>
      <w:r w:rsidR="00E842A1" w:rsidRPr="00721FBB">
        <w:rPr>
          <w:szCs w:val="28"/>
        </w:rPr>
        <w:t>（</w:t>
      </w:r>
      <w:r w:rsidRPr="00721FBB">
        <w:rPr>
          <w:szCs w:val="28"/>
        </w:rPr>
        <w:t>SY/T0048-2016</w:t>
      </w:r>
      <w:r w:rsidR="00E842A1" w:rsidRPr="00721FBB">
        <w:rPr>
          <w:szCs w:val="28"/>
        </w:rPr>
        <w:t>）</w:t>
      </w:r>
    </w:p>
    <w:p w14:paraId="27C69170" w14:textId="2B19294A" w:rsidR="00450DE4" w:rsidRPr="00721FBB" w:rsidRDefault="00450DE4" w:rsidP="004C6F0D">
      <w:pPr>
        <w:pStyle w:val="afff0"/>
        <w:widowControl w:val="0"/>
        <w:numPr>
          <w:ilvl w:val="0"/>
          <w:numId w:val="40"/>
        </w:numPr>
        <w:ind w:firstLineChars="0" w:firstLine="490"/>
        <w:rPr>
          <w:szCs w:val="28"/>
        </w:rPr>
      </w:pPr>
      <w:r w:rsidRPr="00721FBB">
        <w:rPr>
          <w:szCs w:val="28"/>
        </w:rPr>
        <w:t>《油气田防静电接地设计规范》</w:t>
      </w:r>
      <w:r w:rsidR="00E842A1" w:rsidRPr="00721FBB">
        <w:rPr>
          <w:szCs w:val="28"/>
        </w:rPr>
        <w:t>（</w:t>
      </w:r>
      <w:r w:rsidRPr="00721FBB">
        <w:rPr>
          <w:szCs w:val="28"/>
        </w:rPr>
        <w:t>SY/T0060-2017</w:t>
      </w:r>
      <w:r w:rsidR="00E842A1" w:rsidRPr="00721FBB">
        <w:rPr>
          <w:szCs w:val="28"/>
        </w:rPr>
        <w:t>）</w:t>
      </w:r>
    </w:p>
    <w:p w14:paraId="0CC3599D" w14:textId="77777777" w:rsidR="00DF4221" w:rsidRPr="00721FBB" w:rsidRDefault="006C5290" w:rsidP="004C6F0D">
      <w:pPr>
        <w:pStyle w:val="afff0"/>
        <w:widowControl w:val="0"/>
        <w:numPr>
          <w:ilvl w:val="0"/>
          <w:numId w:val="40"/>
        </w:numPr>
        <w:ind w:firstLineChars="0" w:firstLine="490"/>
        <w:rPr>
          <w:szCs w:val="28"/>
        </w:rPr>
      </w:pPr>
      <w:r w:rsidRPr="00721FBB">
        <w:rPr>
          <w:szCs w:val="28"/>
        </w:rPr>
        <w:t>《石油天然气钻井、开发、储运防火防爆安全生产技术规程》（</w:t>
      </w:r>
      <w:r w:rsidRPr="00721FBB">
        <w:rPr>
          <w:szCs w:val="28"/>
        </w:rPr>
        <w:t>SY/T5225-2019</w:t>
      </w:r>
      <w:r w:rsidRPr="00721FBB">
        <w:rPr>
          <w:szCs w:val="28"/>
        </w:rPr>
        <w:t>）</w:t>
      </w:r>
    </w:p>
    <w:p w14:paraId="320EC8A3" w14:textId="6EB765A5" w:rsidR="00DF4221" w:rsidRPr="00721FBB" w:rsidRDefault="00DF4221" w:rsidP="004C6F0D">
      <w:pPr>
        <w:pStyle w:val="afff0"/>
        <w:widowControl w:val="0"/>
        <w:numPr>
          <w:ilvl w:val="0"/>
          <w:numId w:val="40"/>
        </w:numPr>
        <w:ind w:firstLineChars="0" w:firstLine="490"/>
        <w:rPr>
          <w:szCs w:val="28"/>
        </w:rPr>
      </w:pPr>
      <w:r w:rsidRPr="00721FBB">
        <w:rPr>
          <w:szCs w:val="28"/>
        </w:rPr>
        <w:t>《原油及轻烃站（库）运行管理规范》（</w:t>
      </w:r>
      <w:r w:rsidRPr="00721FBB">
        <w:rPr>
          <w:szCs w:val="28"/>
        </w:rPr>
        <w:t>SY/T5920-2007</w:t>
      </w:r>
      <w:r w:rsidRPr="00721FBB">
        <w:rPr>
          <w:szCs w:val="28"/>
        </w:rPr>
        <w:t>）</w:t>
      </w:r>
    </w:p>
    <w:p w14:paraId="5006A9AC" w14:textId="74D262BA" w:rsidR="00450DE4" w:rsidRDefault="00450DE4" w:rsidP="004C6F0D">
      <w:pPr>
        <w:pStyle w:val="afff0"/>
        <w:widowControl w:val="0"/>
        <w:numPr>
          <w:ilvl w:val="0"/>
          <w:numId w:val="40"/>
        </w:numPr>
        <w:ind w:firstLineChars="0" w:firstLine="490"/>
        <w:rPr>
          <w:szCs w:val="28"/>
        </w:rPr>
      </w:pPr>
      <w:r w:rsidRPr="00721FBB">
        <w:rPr>
          <w:szCs w:val="28"/>
        </w:rPr>
        <w:t>《油（气）田容器、管道和装卸设施接地装置安全规范》</w:t>
      </w:r>
      <w:r w:rsidR="00E842A1" w:rsidRPr="00721FBB">
        <w:rPr>
          <w:szCs w:val="28"/>
        </w:rPr>
        <w:t>（</w:t>
      </w:r>
      <w:r w:rsidRPr="00721FBB">
        <w:rPr>
          <w:szCs w:val="28"/>
        </w:rPr>
        <w:t>SY/T5984-20</w:t>
      </w:r>
      <w:r w:rsidR="00A8479D" w:rsidRPr="00721FBB">
        <w:rPr>
          <w:szCs w:val="28"/>
        </w:rPr>
        <w:t>20</w:t>
      </w:r>
      <w:r w:rsidR="00E842A1" w:rsidRPr="00721FBB">
        <w:rPr>
          <w:szCs w:val="28"/>
        </w:rPr>
        <w:t>）</w:t>
      </w:r>
    </w:p>
    <w:p w14:paraId="7D499A42" w14:textId="325B5061" w:rsidR="003632D0" w:rsidRDefault="003632D0" w:rsidP="004C6F0D">
      <w:pPr>
        <w:pStyle w:val="afff0"/>
        <w:widowControl w:val="0"/>
        <w:numPr>
          <w:ilvl w:val="0"/>
          <w:numId w:val="40"/>
        </w:numPr>
        <w:ind w:firstLineChars="0" w:firstLine="490"/>
        <w:rPr>
          <w:szCs w:val="28"/>
        </w:rPr>
      </w:pPr>
      <w:r>
        <w:rPr>
          <w:rFonts w:hint="eastAsia"/>
          <w:szCs w:val="28"/>
        </w:rPr>
        <w:t>《</w:t>
      </w:r>
      <w:r w:rsidRPr="003632D0">
        <w:rPr>
          <w:rFonts w:hint="eastAsia"/>
          <w:szCs w:val="28"/>
        </w:rPr>
        <w:t>油气管道线路标识设置技术规范</w:t>
      </w:r>
      <w:r>
        <w:rPr>
          <w:rFonts w:hint="eastAsia"/>
          <w:szCs w:val="28"/>
        </w:rPr>
        <w:t>》（</w:t>
      </w:r>
      <w:r w:rsidRPr="003632D0">
        <w:rPr>
          <w:rFonts w:hint="eastAsia"/>
          <w:szCs w:val="28"/>
        </w:rPr>
        <w:t>SY</w:t>
      </w:r>
      <w:r w:rsidR="006C7020">
        <w:rPr>
          <w:szCs w:val="28"/>
        </w:rPr>
        <w:t>/</w:t>
      </w:r>
      <w:r w:rsidRPr="003632D0">
        <w:rPr>
          <w:rFonts w:hint="eastAsia"/>
          <w:szCs w:val="28"/>
        </w:rPr>
        <w:t>T6064-2017</w:t>
      </w:r>
      <w:r>
        <w:rPr>
          <w:rFonts w:hint="eastAsia"/>
          <w:szCs w:val="28"/>
        </w:rPr>
        <w:t>）</w:t>
      </w:r>
    </w:p>
    <w:p w14:paraId="1F4BCB54" w14:textId="77777777" w:rsidR="003632D0" w:rsidRPr="003632D0" w:rsidRDefault="003632D0" w:rsidP="004C6F0D">
      <w:pPr>
        <w:pStyle w:val="afff0"/>
        <w:widowControl w:val="0"/>
        <w:numPr>
          <w:ilvl w:val="0"/>
          <w:numId w:val="40"/>
        </w:numPr>
        <w:ind w:firstLineChars="0" w:firstLine="490"/>
        <w:rPr>
          <w:szCs w:val="28"/>
        </w:rPr>
      </w:pPr>
      <w:r w:rsidRPr="003632D0">
        <w:rPr>
          <w:rFonts w:hint="eastAsia"/>
          <w:szCs w:val="28"/>
        </w:rPr>
        <w:t>《石油天然气管道安全规范》（</w:t>
      </w:r>
      <w:r w:rsidRPr="003632D0">
        <w:rPr>
          <w:rFonts w:hint="eastAsia"/>
          <w:szCs w:val="28"/>
        </w:rPr>
        <w:t>SY/T6186-2020</w:t>
      </w:r>
      <w:r w:rsidRPr="003632D0">
        <w:rPr>
          <w:rFonts w:hint="eastAsia"/>
          <w:szCs w:val="28"/>
        </w:rPr>
        <w:t>）</w:t>
      </w:r>
    </w:p>
    <w:p w14:paraId="4319169B" w14:textId="77777777" w:rsidR="00DF4221" w:rsidRDefault="006C5290" w:rsidP="004C6F0D">
      <w:pPr>
        <w:pStyle w:val="afff0"/>
        <w:widowControl w:val="0"/>
        <w:numPr>
          <w:ilvl w:val="0"/>
          <w:numId w:val="40"/>
        </w:numPr>
        <w:ind w:firstLineChars="0" w:firstLine="490"/>
        <w:rPr>
          <w:szCs w:val="28"/>
        </w:rPr>
      </w:pPr>
      <w:r w:rsidRPr="00721FBB">
        <w:rPr>
          <w:szCs w:val="28"/>
        </w:rPr>
        <w:t>《石油天然气工业健康、安全与环境管理体系》（</w:t>
      </w:r>
      <w:r w:rsidRPr="00721FBB">
        <w:rPr>
          <w:szCs w:val="28"/>
        </w:rPr>
        <w:t>SY/T6276-2014</w:t>
      </w:r>
      <w:r w:rsidRPr="00721FBB">
        <w:rPr>
          <w:szCs w:val="28"/>
        </w:rPr>
        <w:t>）</w:t>
      </w:r>
    </w:p>
    <w:p w14:paraId="7B44FBFD" w14:textId="77777777" w:rsidR="00FD754E" w:rsidRDefault="00FD754E" w:rsidP="004C6F0D">
      <w:pPr>
        <w:pStyle w:val="afff0"/>
        <w:widowControl w:val="0"/>
        <w:numPr>
          <w:ilvl w:val="0"/>
          <w:numId w:val="40"/>
        </w:numPr>
        <w:ind w:firstLineChars="0" w:firstLine="490"/>
        <w:rPr>
          <w:szCs w:val="28"/>
        </w:rPr>
      </w:pPr>
      <w:r w:rsidRPr="00721FBB">
        <w:rPr>
          <w:szCs w:val="28"/>
        </w:rPr>
        <w:t>《硫化氢环境人身防护规范》（</w:t>
      </w:r>
      <w:r w:rsidRPr="00721FBB">
        <w:rPr>
          <w:szCs w:val="28"/>
        </w:rPr>
        <w:t>SY/T6277-2017</w:t>
      </w:r>
      <w:r w:rsidRPr="00721FBB">
        <w:rPr>
          <w:szCs w:val="28"/>
        </w:rPr>
        <w:t>）</w:t>
      </w:r>
    </w:p>
    <w:p w14:paraId="1C16122C" w14:textId="2F646DCD" w:rsidR="00FD754E" w:rsidRDefault="00FD754E" w:rsidP="004C6F0D">
      <w:pPr>
        <w:pStyle w:val="afff0"/>
        <w:widowControl w:val="0"/>
        <w:numPr>
          <w:ilvl w:val="0"/>
          <w:numId w:val="40"/>
        </w:numPr>
        <w:ind w:firstLineChars="0" w:firstLine="490"/>
        <w:rPr>
          <w:szCs w:val="28"/>
        </w:rPr>
      </w:pPr>
      <w:r w:rsidRPr="00721FBB">
        <w:rPr>
          <w:szCs w:val="28"/>
        </w:rPr>
        <w:t>《</w:t>
      </w:r>
      <w:r>
        <w:t>钢质原油储罐运行安全规范</w:t>
      </w:r>
      <w:r w:rsidRPr="00721FBB">
        <w:rPr>
          <w:szCs w:val="28"/>
        </w:rPr>
        <w:t>》（</w:t>
      </w:r>
      <w:r w:rsidRPr="00721FBB">
        <w:rPr>
          <w:szCs w:val="28"/>
        </w:rPr>
        <w:t>SY/T6</w:t>
      </w:r>
      <w:r>
        <w:rPr>
          <w:szCs w:val="28"/>
        </w:rPr>
        <w:t>306</w:t>
      </w:r>
      <w:r w:rsidRPr="00721FBB">
        <w:rPr>
          <w:szCs w:val="28"/>
        </w:rPr>
        <w:t>-20</w:t>
      </w:r>
      <w:r>
        <w:rPr>
          <w:szCs w:val="28"/>
        </w:rPr>
        <w:t>20</w:t>
      </w:r>
      <w:r w:rsidRPr="00721FBB">
        <w:rPr>
          <w:szCs w:val="28"/>
        </w:rPr>
        <w:t>）</w:t>
      </w:r>
    </w:p>
    <w:p w14:paraId="645B03F7" w14:textId="30D6FF9E" w:rsidR="00DF4221" w:rsidRDefault="00DF4221" w:rsidP="004C6F0D">
      <w:pPr>
        <w:pStyle w:val="afff0"/>
        <w:widowControl w:val="0"/>
        <w:numPr>
          <w:ilvl w:val="0"/>
          <w:numId w:val="40"/>
        </w:numPr>
        <w:ind w:firstLineChars="0" w:firstLine="490"/>
        <w:rPr>
          <w:szCs w:val="28"/>
        </w:rPr>
      </w:pPr>
      <w:r w:rsidRPr="00721FBB">
        <w:rPr>
          <w:szCs w:val="28"/>
        </w:rPr>
        <w:t>《陆上油气田油气集输安全规程》（</w:t>
      </w:r>
      <w:r w:rsidRPr="00721FBB">
        <w:rPr>
          <w:szCs w:val="28"/>
        </w:rPr>
        <w:t>SY/T6320-2022</w:t>
      </w:r>
      <w:r w:rsidRPr="00721FBB">
        <w:rPr>
          <w:szCs w:val="28"/>
        </w:rPr>
        <w:t>）</w:t>
      </w:r>
    </w:p>
    <w:p w14:paraId="19F3EE69" w14:textId="77777777" w:rsidR="00FD754E" w:rsidRDefault="00AB526D" w:rsidP="004C6F0D">
      <w:pPr>
        <w:pStyle w:val="afff0"/>
        <w:widowControl w:val="0"/>
        <w:numPr>
          <w:ilvl w:val="0"/>
          <w:numId w:val="40"/>
        </w:numPr>
        <w:ind w:firstLineChars="0" w:firstLine="490"/>
        <w:rPr>
          <w:szCs w:val="28"/>
        </w:rPr>
      </w:pPr>
      <w:r w:rsidRPr="00AB526D">
        <w:rPr>
          <w:szCs w:val="28"/>
        </w:rPr>
        <w:t>《石油天然气生产专用安全标志》（</w:t>
      </w:r>
      <w:r w:rsidRPr="00AB526D">
        <w:rPr>
          <w:szCs w:val="28"/>
        </w:rPr>
        <w:t>SY/T6355-2017</w:t>
      </w:r>
      <w:r w:rsidRPr="00AB526D">
        <w:rPr>
          <w:szCs w:val="28"/>
        </w:rPr>
        <w:t>）</w:t>
      </w:r>
    </w:p>
    <w:p w14:paraId="385A0FCB" w14:textId="4F0550A7" w:rsidR="00FD754E" w:rsidRPr="003632D0" w:rsidRDefault="00FD754E" w:rsidP="004C6F0D">
      <w:pPr>
        <w:pStyle w:val="afff0"/>
        <w:widowControl w:val="0"/>
        <w:numPr>
          <w:ilvl w:val="0"/>
          <w:numId w:val="40"/>
        </w:numPr>
        <w:ind w:firstLineChars="0" w:firstLine="490"/>
        <w:rPr>
          <w:szCs w:val="28"/>
        </w:rPr>
      </w:pPr>
      <w:r w:rsidRPr="003632D0">
        <w:rPr>
          <w:rFonts w:hint="eastAsia"/>
          <w:szCs w:val="28"/>
        </w:rPr>
        <w:t>《石油天然气工程可燃气体和有毒气体检测报警系统安全规范》（</w:t>
      </w:r>
      <w:r w:rsidRPr="003632D0">
        <w:rPr>
          <w:rFonts w:hint="eastAsia"/>
          <w:szCs w:val="28"/>
        </w:rPr>
        <w:t>SY/T6503-2022</w:t>
      </w:r>
      <w:r w:rsidRPr="003632D0">
        <w:rPr>
          <w:rFonts w:hint="eastAsia"/>
          <w:szCs w:val="28"/>
        </w:rPr>
        <w:t>）</w:t>
      </w:r>
    </w:p>
    <w:p w14:paraId="7DA7DE5E" w14:textId="53B46DB7" w:rsidR="00DF4221" w:rsidRDefault="00D2504E" w:rsidP="004C6F0D">
      <w:pPr>
        <w:pStyle w:val="afff0"/>
        <w:widowControl w:val="0"/>
        <w:numPr>
          <w:ilvl w:val="0"/>
          <w:numId w:val="40"/>
        </w:numPr>
        <w:ind w:firstLineChars="0" w:firstLine="490"/>
        <w:rPr>
          <w:szCs w:val="28"/>
        </w:rPr>
      </w:pPr>
      <w:r w:rsidRPr="00721FBB">
        <w:rPr>
          <w:szCs w:val="28"/>
        </w:rPr>
        <w:t>《</w:t>
      </w:r>
      <w:r w:rsidR="006C5290" w:rsidRPr="00721FBB">
        <w:rPr>
          <w:szCs w:val="28"/>
        </w:rPr>
        <w:t>石油天然气作业场所劳动防护用品配备规范》（</w:t>
      </w:r>
      <w:r w:rsidR="006C5290" w:rsidRPr="00721FBB">
        <w:rPr>
          <w:szCs w:val="28"/>
        </w:rPr>
        <w:t>SY/T6524-2017</w:t>
      </w:r>
      <w:r w:rsidR="006C5290" w:rsidRPr="00721FBB">
        <w:rPr>
          <w:szCs w:val="28"/>
        </w:rPr>
        <w:t>）</w:t>
      </w:r>
    </w:p>
    <w:p w14:paraId="302B84C4" w14:textId="77777777" w:rsidR="00AB526D" w:rsidRDefault="00AB526D" w:rsidP="004C6F0D">
      <w:pPr>
        <w:pStyle w:val="afff0"/>
        <w:widowControl w:val="0"/>
        <w:numPr>
          <w:ilvl w:val="0"/>
          <w:numId w:val="40"/>
        </w:numPr>
        <w:ind w:firstLineChars="0" w:firstLine="490"/>
        <w:rPr>
          <w:szCs w:val="28"/>
        </w:rPr>
      </w:pPr>
      <w:r w:rsidRPr="00AB526D">
        <w:rPr>
          <w:szCs w:val="28"/>
        </w:rPr>
        <w:t>《石油设施电气设备场所</w:t>
      </w:r>
      <w:r w:rsidRPr="00AB526D">
        <w:rPr>
          <w:szCs w:val="28"/>
        </w:rPr>
        <w:t>Ⅰ</w:t>
      </w:r>
      <w:r w:rsidRPr="00AB526D">
        <w:rPr>
          <w:szCs w:val="28"/>
        </w:rPr>
        <w:t>级</w:t>
      </w:r>
      <w:r w:rsidRPr="00AB526D">
        <w:rPr>
          <w:szCs w:val="28"/>
        </w:rPr>
        <w:t>0</w:t>
      </w:r>
      <w:r w:rsidRPr="00AB526D">
        <w:rPr>
          <w:szCs w:val="28"/>
        </w:rPr>
        <w:t>区、</w:t>
      </w:r>
      <w:r w:rsidRPr="00AB526D">
        <w:rPr>
          <w:szCs w:val="28"/>
        </w:rPr>
        <w:t>1</w:t>
      </w:r>
      <w:r w:rsidRPr="00AB526D">
        <w:rPr>
          <w:szCs w:val="28"/>
        </w:rPr>
        <w:t>区和</w:t>
      </w:r>
      <w:r w:rsidRPr="00AB526D">
        <w:rPr>
          <w:szCs w:val="28"/>
        </w:rPr>
        <w:t>2</w:t>
      </w:r>
      <w:r w:rsidRPr="00AB526D">
        <w:rPr>
          <w:szCs w:val="28"/>
        </w:rPr>
        <w:t>区的分类</w:t>
      </w:r>
      <w:r w:rsidRPr="00AB526D">
        <w:rPr>
          <w:rFonts w:hint="eastAsia"/>
          <w:szCs w:val="28"/>
        </w:rPr>
        <w:t>推荐作法</w:t>
      </w:r>
      <w:hyperlink r:id="rId19" w:tgtFrame="http://www.jianbiaoku.com/webarbs/book/65390/_self" w:history="1">
        <w:r w:rsidRPr="00AB526D">
          <w:rPr>
            <w:szCs w:val="28"/>
          </w:rPr>
          <w:t>》（</w:t>
        </w:r>
        <w:r w:rsidRPr="00AB526D">
          <w:rPr>
            <w:szCs w:val="28"/>
          </w:rPr>
          <w:t>SY/T</w:t>
        </w:r>
      </w:hyperlink>
      <w:r w:rsidRPr="00AB526D">
        <w:rPr>
          <w:szCs w:val="28"/>
        </w:rPr>
        <w:t>6671-2017</w:t>
      </w:r>
      <w:r w:rsidRPr="00AB526D">
        <w:rPr>
          <w:szCs w:val="28"/>
        </w:rPr>
        <w:t>）</w:t>
      </w:r>
    </w:p>
    <w:p w14:paraId="05D0D5E7" w14:textId="5F205102" w:rsidR="003C722C" w:rsidRDefault="003C722C" w:rsidP="004C6F0D">
      <w:pPr>
        <w:pStyle w:val="afff0"/>
        <w:widowControl w:val="0"/>
        <w:numPr>
          <w:ilvl w:val="0"/>
          <w:numId w:val="40"/>
        </w:numPr>
        <w:ind w:firstLineChars="0" w:firstLine="490"/>
        <w:rPr>
          <w:szCs w:val="28"/>
        </w:rPr>
      </w:pPr>
      <w:r w:rsidRPr="003C722C">
        <w:rPr>
          <w:rFonts w:hint="eastAsia"/>
          <w:szCs w:val="28"/>
        </w:rPr>
        <w:t>《石油天然气工程项目安全现状评价报告编写规则》（</w:t>
      </w:r>
      <w:r w:rsidRPr="003C722C">
        <w:rPr>
          <w:rFonts w:hint="eastAsia"/>
          <w:szCs w:val="28"/>
        </w:rPr>
        <w:t>SY/T6778-2010</w:t>
      </w:r>
      <w:r w:rsidRPr="003C722C">
        <w:rPr>
          <w:rFonts w:hint="eastAsia"/>
          <w:szCs w:val="28"/>
        </w:rPr>
        <w:t>）</w:t>
      </w:r>
    </w:p>
    <w:p w14:paraId="7A98982F" w14:textId="77777777" w:rsidR="00AB526D" w:rsidRPr="00AB526D" w:rsidRDefault="00AB526D" w:rsidP="004C6F0D">
      <w:pPr>
        <w:pStyle w:val="afff0"/>
        <w:widowControl w:val="0"/>
        <w:numPr>
          <w:ilvl w:val="0"/>
          <w:numId w:val="40"/>
        </w:numPr>
        <w:ind w:firstLineChars="0" w:firstLine="490"/>
        <w:rPr>
          <w:szCs w:val="28"/>
        </w:rPr>
      </w:pPr>
      <w:r w:rsidRPr="00AB526D">
        <w:rPr>
          <w:szCs w:val="28"/>
        </w:rPr>
        <w:t>《油气输送管道工程水平定向钻穿越设计规范》（</w:t>
      </w:r>
      <w:r w:rsidRPr="00AB526D">
        <w:rPr>
          <w:szCs w:val="28"/>
        </w:rPr>
        <w:t>SY/T6968-20</w:t>
      </w:r>
      <w:r w:rsidRPr="00AB526D">
        <w:rPr>
          <w:rFonts w:hint="eastAsia"/>
          <w:szCs w:val="28"/>
        </w:rPr>
        <w:t>21</w:t>
      </w:r>
      <w:r w:rsidRPr="00AB526D">
        <w:rPr>
          <w:szCs w:val="28"/>
        </w:rPr>
        <w:t>）</w:t>
      </w:r>
    </w:p>
    <w:p w14:paraId="05137EB5" w14:textId="77777777" w:rsidR="00AB526D" w:rsidRPr="00AB526D" w:rsidRDefault="00AB526D" w:rsidP="004C6F0D">
      <w:pPr>
        <w:pStyle w:val="afff0"/>
        <w:widowControl w:val="0"/>
        <w:numPr>
          <w:ilvl w:val="0"/>
          <w:numId w:val="40"/>
        </w:numPr>
        <w:ind w:firstLineChars="0" w:firstLine="490"/>
        <w:rPr>
          <w:szCs w:val="28"/>
        </w:rPr>
      </w:pPr>
      <w:r w:rsidRPr="00AB526D">
        <w:rPr>
          <w:szCs w:val="28"/>
        </w:rPr>
        <w:t>《油气田工程安全仪表系统设计规范》（</w:t>
      </w:r>
      <w:r w:rsidRPr="00AB526D">
        <w:rPr>
          <w:szCs w:val="28"/>
        </w:rPr>
        <w:t>SY/T</w:t>
      </w:r>
      <w:r w:rsidRPr="00AB526D">
        <w:rPr>
          <w:rFonts w:hint="eastAsia"/>
          <w:szCs w:val="28"/>
        </w:rPr>
        <w:t>7351</w:t>
      </w:r>
      <w:r w:rsidRPr="00AB526D">
        <w:rPr>
          <w:szCs w:val="28"/>
        </w:rPr>
        <w:t>-20</w:t>
      </w:r>
      <w:r w:rsidRPr="00AB526D">
        <w:rPr>
          <w:rFonts w:hint="eastAsia"/>
          <w:szCs w:val="28"/>
        </w:rPr>
        <w:t>16</w:t>
      </w:r>
      <w:r w:rsidRPr="00AB526D">
        <w:rPr>
          <w:szCs w:val="28"/>
        </w:rPr>
        <w:t>）</w:t>
      </w:r>
    </w:p>
    <w:p w14:paraId="7E0FD5E3" w14:textId="77777777" w:rsidR="003632D0" w:rsidRPr="003632D0" w:rsidRDefault="003632D0" w:rsidP="004C6F0D">
      <w:pPr>
        <w:pStyle w:val="afff0"/>
        <w:widowControl w:val="0"/>
        <w:numPr>
          <w:ilvl w:val="0"/>
          <w:numId w:val="40"/>
        </w:numPr>
        <w:ind w:firstLineChars="0" w:firstLine="490"/>
        <w:rPr>
          <w:szCs w:val="28"/>
        </w:rPr>
      </w:pPr>
      <w:r w:rsidRPr="003632D0">
        <w:rPr>
          <w:szCs w:val="28"/>
        </w:rPr>
        <w:t>《本安型人体静电消除器安全规范》（</w:t>
      </w:r>
      <w:r w:rsidRPr="003632D0">
        <w:rPr>
          <w:szCs w:val="28"/>
        </w:rPr>
        <w:t>SY/T7354-2017</w:t>
      </w:r>
      <w:r w:rsidRPr="003632D0">
        <w:rPr>
          <w:szCs w:val="28"/>
        </w:rPr>
        <w:t>）</w:t>
      </w:r>
    </w:p>
    <w:p w14:paraId="631C3E6C" w14:textId="77777777" w:rsidR="00DF4221" w:rsidRDefault="00D2504E" w:rsidP="004C6F0D">
      <w:pPr>
        <w:pStyle w:val="afff0"/>
        <w:widowControl w:val="0"/>
        <w:numPr>
          <w:ilvl w:val="0"/>
          <w:numId w:val="40"/>
        </w:numPr>
        <w:ind w:firstLineChars="0" w:firstLine="490"/>
        <w:rPr>
          <w:szCs w:val="28"/>
        </w:rPr>
      </w:pPr>
      <w:r w:rsidRPr="00721FBB">
        <w:rPr>
          <w:szCs w:val="28"/>
        </w:rPr>
        <w:t>《</w:t>
      </w:r>
      <w:r w:rsidR="006C5290" w:rsidRPr="00721FBB">
        <w:rPr>
          <w:szCs w:val="28"/>
        </w:rPr>
        <w:t>硫化氢防护安全培训规范》（</w:t>
      </w:r>
      <w:r w:rsidR="006C5290" w:rsidRPr="00721FBB">
        <w:rPr>
          <w:szCs w:val="28"/>
        </w:rPr>
        <w:t>SY/T 7356-2017</w:t>
      </w:r>
      <w:r w:rsidR="006C5290" w:rsidRPr="00721FBB">
        <w:rPr>
          <w:szCs w:val="28"/>
        </w:rPr>
        <w:t>）</w:t>
      </w:r>
    </w:p>
    <w:p w14:paraId="19380A37" w14:textId="77777777" w:rsidR="003632D0" w:rsidRDefault="003632D0" w:rsidP="004C6F0D">
      <w:pPr>
        <w:pStyle w:val="afff0"/>
        <w:widowControl w:val="0"/>
        <w:numPr>
          <w:ilvl w:val="0"/>
          <w:numId w:val="40"/>
        </w:numPr>
        <w:ind w:firstLineChars="0" w:firstLine="490"/>
        <w:rPr>
          <w:szCs w:val="28"/>
        </w:rPr>
      </w:pPr>
      <w:r w:rsidRPr="003632D0">
        <w:rPr>
          <w:szCs w:val="28"/>
        </w:rPr>
        <w:t>《硫化氢环境应急救援规范》（</w:t>
      </w:r>
      <w:r w:rsidRPr="003632D0">
        <w:rPr>
          <w:szCs w:val="28"/>
        </w:rPr>
        <w:t>SY/T</w:t>
      </w:r>
      <w:r w:rsidRPr="003632D0">
        <w:rPr>
          <w:rFonts w:hint="eastAsia"/>
          <w:szCs w:val="28"/>
        </w:rPr>
        <w:t>7357</w:t>
      </w:r>
      <w:r w:rsidRPr="003632D0">
        <w:rPr>
          <w:szCs w:val="28"/>
        </w:rPr>
        <w:t>-2017</w:t>
      </w:r>
      <w:r w:rsidRPr="003632D0">
        <w:rPr>
          <w:szCs w:val="28"/>
        </w:rPr>
        <w:t>）</w:t>
      </w:r>
    </w:p>
    <w:p w14:paraId="04E4DE1D" w14:textId="77777777" w:rsidR="00AB526D" w:rsidRPr="00AB526D" w:rsidRDefault="00AB526D" w:rsidP="004C6F0D">
      <w:pPr>
        <w:pStyle w:val="afff0"/>
        <w:widowControl w:val="0"/>
        <w:numPr>
          <w:ilvl w:val="0"/>
          <w:numId w:val="40"/>
        </w:numPr>
        <w:ind w:firstLineChars="0" w:firstLine="490"/>
        <w:rPr>
          <w:szCs w:val="28"/>
        </w:rPr>
      </w:pPr>
      <w:r w:rsidRPr="00AB526D">
        <w:rPr>
          <w:szCs w:val="28"/>
        </w:rPr>
        <w:t>《防静电安全技术规范》（</w:t>
      </w:r>
      <w:r w:rsidRPr="00AB526D">
        <w:rPr>
          <w:szCs w:val="28"/>
        </w:rPr>
        <w:t>SY/T7385-2017</w:t>
      </w:r>
      <w:r w:rsidRPr="00AB526D">
        <w:rPr>
          <w:szCs w:val="28"/>
        </w:rPr>
        <w:t>）</w:t>
      </w:r>
    </w:p>
    <w:p w14:paraId="19EDF795" w14:textId="77777777" w:rsidR="00AB526D" w:rsidRPr="00AB526D" w:rsidRDefault="00AB526D" w:rsidP="004C6F0D">
      <w:pPr>
        <w:pStyle w:val="afff0"/>
        <w:widowControl w:val="0"/>
        <w:numPr>
          <w:ilvl w:val="0"/>
          <w:numId w:val="40"/>
        </w:numPr>
        <w:ind w:firstLineChars="0" w:firstLine="490"/>
        <w:rPr>
          <w:szCs w:val="28"/>
        </w:rPr>
      </w:pPr>
      <w:r w:rsidRPr="00AB526D">
        <w:rPr>
          <w:szCs w:val="28"/>
        </w:rPr>
        <w:t>《油气田及管道工程计算机控制系统设计规范》（</w:t>
      </w:r>
      <w:r w:rsidRPr="00AB526D">
        <w:rPr>
          <w:szCs w:val="28"/>
        </w:rPr>
        <w:t>SY/</w:t>
      </w:r>
      <w:r w:rsidRPr="00AB526D">
        <w:rPr>
          <w:rFonts w:hint="eastAsia"/>
          <w:szCs w:val="28"/>
        </w:rPr>
        <w:t>T</w:t>
      </w:r>
      <w:r w:rsidRPr="00AB526D">
        <w:rPr>
          <w:szCs w:val="28"/>
        </w:rPr>
        <w:t>7628-2021</w:t>
      </w:r>
      <w:r w:rsidRPr="00AB526D">
        <w:rPr>
          <w:szCs w:val="28"/>
        </w:rPr>
        <w:t>）</w:t>
      </w:r>
    </w:p>
    <w:p w14:paraId="37D5048E" w14:textId="693E60BA" w:rsidR="00D2504E" w:rsidRPr="00721FBB" w:rsidRDefault="006C5290" w:rsidP="004C6F0D">
      <w:pPr>
        <w:pStyle w:val="afff0"/>
        <w:widowControl w:val="0"/>
        <w:numPr>
          <w:ilvl w:val="0"/>
          <w:numId w:val="40"/>
        </w:numPr>
        <w:ind w:firstLineChars="0" w:firstLine="490"/>
        <w:rPr>
          <w:szCs w:val="28"/>
        </w:rPr>
      </w:pPr>
      <w:r w:rsidRPr="00721FBB">
        <w:rPr>
          <w:szCs w:val="28"/>
        </w:rPr>
        <w:t>《石油天然气安全规程》（</w:t>
      </w:r>
      <w:r w:rsidRPr="00721FBB">
        <w:rPr>
          <w:szCs w:val="28"/>
        </w:rPr>
        <w:t>AQ2012-2007</w:t>
      </w:r>
      <w:r w:rsidRPr="00721FBB">
        <w:rPr>
          <w:szCs w:val="28"/>
        </w:rPr>
        <w:t>）</w:t>
      </w:r>
    </w:p>
    <w:p w14:paraId="4E802DB8" w14:textId="159C82CC" w:rsidR="00DF4221" w:rsidRPr="00721FBB" w:rsidRDefault="00DF4221" w:rsidP="004C6F0D">
      <w:pPr>
        <w:pStyle w:val="afff0"/>
        <w:widowControl w:val="0"/>
        <w:numPr>
          <w:ilvl w:val="0"/>
          <w:numId w:val="40"/>
        </w:numPr>
        <w:ind w:firstLineChars="0" w:firstLine="490"/>
        <w:rPr>
          <w:szCs w:val="28"/>
        </w:rPr>
      </w:pPr>
      <w:r w:rsidRPr="00721FBB">
        <w:rPr>
          <w:szCs w:val="28"/>
        </w:rPr>
        <w:t>《危险场所电气防爆安全规范》</w:t>
      </w:r>
      <w:r w:rsidR="00E842A1" w:rsidRPr="00721FBB">
        <w:rPr>
          <w:szCs w:val="28"/>
        </w:rPr>
        <w:t>（</w:t>
      </w:r>
      <w:r w:rsidRPr="00721FBB">
        <w:rPr>
          <w:szCs w:val="28"/>
        </w:rPr>
        <w:t>AQ3009-2007</w:t>
      </w:r>
      <w:r w:rsidR="00E842A1" w:rsidRPr="00721FBB">
        <w:rPr>
          <w:szCs w:val="28"/>
        </w:rPr>
        <w:t>）</w:t>
      </w:r>
    </w:p>
    <w:p w14:paraId="49296DEA" w14:textId="77777777" w:rsidR="00D2504E" w:rsidRPr="00721FBB" w:rsidRDefault="006C5290" w:rsidP="004C6F0D">
      <w:pPr>
        <w:pStyle w:val="afff0"/>
        <w:widowControl w:val="0"/>
        <w:numPr>
          <w:ilvl w:val="0"/>
          <w:numId w:val="40"/>
        </w:numPr>
        <w:ind w:firstLineChars="0" w:firstLine="490"/>
        <w:rPr>
          <w:szCs w:val="28"/>
        </w:rPr>
      </w:pPr>
      <w:r w:rsidRPr="00721FBB">
        <w:rPr>
          <w:szCs w:val="28"/>
        </w:rPr>
        <w:t>《安全评价通则》（</w:t>
      </w:r>
      <w:r w:rsidRPr="00721FBB">
        <w:rPr>
          <w:szCs w:val="28"/>
        </w:rPr>
        <w:t>AQ8001-2007</w:t>
      </w:r>
      <w:r w:rsidRPr="00721FBB">
        <w:rPr>
          <w:szCs w:val="28"/>
        </w:rPr>
        <w:t>）</w:t>
      </w:r>
    </w:p>
    <w:p w14:paraId="035561EE" w14:textId="77777777" w:rsidR="00D2504E" w:rsidRPr="00721FBB" w:rsidRDefault="006C5290" w:rsidP="004C6F0D">
      <w:pPr>
        <w:pStyle w:val="afff0"/>
        <w:widowControl w:val="0"/>
        <w:numPr>
          <w:ilvl w:val="0"/>
          <w:numId w:val="40"/>
        </w:numPr>
        <w:ind w:firstLineChars="0" w:firstLine="490"/>
        <w:rPr>
          <w:szCs w:val="28"/>
        </w:rPr>
      </w:pPr>
      <w:r w:rsidRPr="00721FBB">
        <w:rPr>
          <w:szCs w:val="28"/>
        </w:rPr>
        <w:t>《生产安全事故应急演练基本规范》（</w:t>
      </w:r>
      <w:r w:rsidRPr="00721FBB">
        <w:rPr>
          <w:szCs w:val="28"/>
        </w:rPr>
        <w:t>AQ/T9007-2019</w:t>
      </w:r>
      <w:r w:rsidRPr="00721FBB">
        <w:rPr>
          <w:szCs w:val="28"/>
        </w:rPr>
        <w:t>）</w:t>
      </w:r>
    </w:p>
    <w:p w14:paraId="24300543" w14:textId="77777777" w:rsidR="00D2504E" w:rsidRPr="00721FBB" w:rsidRDefault="006C5290" w:rsidP="004C6F0D">
      <w:pPr>
        <w:pStyle w:val="afff0"/>
        <w:widowControl w:val="0"/>
        <w:numPr>
          <w:ilvl w:val="0"/>
          <w:numId w:val="40"/>
        </w:numPr>
        <w:ind w:firstLineChars="0" w:firstLine="490"/>
        <w:rPr>
          <w:szCs w:val="28"/>
        </w:rPr>
      </w:pPr>
      <w:r w:rsidRPr="00721FBB">
        <w:rPr>
          <w:szCs w:val="28"/>
        </w:rPr>
        <w:t>《生产安全事故应急演练评估规范》（</w:t>
      </w:r>
      <w:r w:rsidRPr="00721FBB">
        <w:rPr>
          <w:szCs w:val="28"/>
        </w:rPr>
        <w:t>AQ/T9009-2015</w:t>
      </w:r>
      <w:r w:rsidRPr="00721FBB">
        <w:rPr>
          <w:szCs w:val="28"/>
        </w:rPr>
        <w:t>）</w:t>
      </w:r>
    </w:p>
    <w:p w14:paraId="0DCDE36B" w14:textId="51AC184F" w:rsidR="00D2504E" w:rsidRPr="00D05DF9" w:rsidRDefault="006C5290" w:rsidP="004C6F0D">
      <w:pPr>
        <w:pStyle w:val="afff0"/>
        <w:widowControl w:val="0"/>
        <w:numPr>
          <w:ilvl w:val="0"/>
          <w:numId w:val="40"/>
        </w:numPr>
        <w:ind w:firstLineChars="0" w:firstLine="490"/>
        <w:rPr>
          <w:szCs w:val="28"/>
        </w:rPr>
      </w:pPr>
      <w:r w:rsidRPr="00721FBB">
        <w:rPr>
          <w:szCs w:val="28"/>
        </w:rPr>
        <w:t>《生产经营单位生产安全事故应急预案评估指南》（</w:t>
      </w:r>
      <w:r w:rsidRPr="00721FBB">
        <w:rPr>
          <w:szCs w:val="28"/>
        </w:rPr>
        <w:t>AQ/T9011-2019</w:t>
      </w:r>
      <w:r w:rsidRPr="00721FBB">
        <w:rPr>
          <w:szCs w:val="28"/>
        </w:rPr>
        <w:t>）</w:t>
      </w:r>
    </w:p>
    <w:p w14:paraId="40B66E02" w14:textId="1F9B0DEC" w:rsidR="006F203D" w:rsidRPr="00721FBB" w:rsidRDefault="00450DE4" w:rsidP="004C6F0D">
      <w:pPr>
        <w:pStyle w:val="afff0"/>
        <w:widowControl w:val="0"/>
        <w:numPr>
          <w:ilvl w:val="0"/>
          <w:numId w:val="40"/>
        </w:numPr>
        <w:ind w:firstLineChars="0" w:firstLine="490"/>
        <w:rPr>
          <w:szCs w:val="28"/>
        </w:rPr>
      </w:pPr>
      <w:r w:rsidRPr="00721FBB">
        <w:rPr>
          <w:szCs w:val="28"/>
        </w:rPr>
        <w:lastRenderedPageBreak/>
        <w:t>《固定式压力容器安全技术监察规程》</w:t>
      </w:r>
      <w:r w:rsidR="00E842A1" w:rsidRPr="00721FBB">
        <w:rPr>
          <w:szCs w:val="28"/>
        </w:rPr>
        <w:t>（</w:t>
      </w:r>
      <w:r w:rsidRPr="00721FBB">
        <w:rPr>
          <w:szCs w:val="28"/>
        </w:rPr>
        <w:t>TSG 21-2016</w:t>
      </w:r>
      <w:r w:rsidR="00E842A1" w:rsidRPr="00721FBB">
        <w:rPr>
          <w:szCs w:val="28"/>
        </w:rPr>
        <w:t>）</w:t>
      </w:r>
    </w:p>
    <w:p w14:paraId="10D0251C" w14:textId="26B0FE49" w:rsidR="00A8479D" w:rsidRDefault="00A8479D" w:rsidP="004C6F0D">
      <w:pPr>
        <w:pStyle w:val="afff0"/>
        <w:widowControl w:val="0"/>
        <w:numPr>
          <w:ilvl w:val="0"/>
          <w:numId w:val="40"/>
        </w:numPr>
        <w:ind w:firstLineChars="0" w:firstLine="490"/>
        <w:rPr>
          <w:szCs w:val="28"/>
        </w:rPr>
      </w:pPr>
      <w:r w:rsidRPr="00721FBB">
        <w:rPr>
          <w:szCs w:val="28"/>
        </w:rPr>
        <w:t>《特种设备作业人员考核规则》（</w:t>
      </w:r>
      <w:r w:rsidRPr="00721FBB">
        <w:rPr>
          <w:szCs w:val="28"/>
        </w:rPr>
        <w:t>TSG Z6001-2019</w:t>
      </w:r>
      <w:r w:rsidRPr="00721FBB">
        <w:rPr>
          <w:szCs w:val="28"/>
        </w:rPr>
        <w:t>）</w:t>
      </w:r>
    </w:p>
    <w:p w14:paraId="37CC47B1" w14:textId="77777777" w:rsidR="00BA11A6" w:rsidRDefault="00BA11A6" w:rsidP="004C6F0D">
      <w:pPr>
        <w:pStyle w:val="afff0"/>
        <w:widowControl w:val="0"/>
        <w:numPr>
          <w:ilvl w:val="0"/>
          <w:numId w:val="40"/>
        </w:numPr>
        <w:ind w:firstLineChars="0" w:firstLine="490"/>
        <w:rPr>
          <w:szCs w:val="28"/>
        </w:rPr>
      </w:pPr>
      <w:r w:rsidRPr="00BA11A6">
        <w:rPr>
          <w:rFonts w:hint="eastAsia"/>
          <w:szCs w:val="28"/>
        </w:rPr>
        <w:t>《压力容器定期检验规则》（</w:t>
      </w:r>
      <w:r w:rsidRPr="00BA11A6">
        <w:rPr>
          <w:rFonts w:hint="eastAsia"/>
          <w:szCs w:val="28"/>
        </w:rPr>
        <w:t>TSG R7001-2013</w:t>
      </w:r>
      <w:r w:rsidRPr="00BA11A6">
        <w:rPr>
          <w:rFonts w:hint="eastAsia"/>
          <w:szCs w:val="28"/>
        </w:rPr>
        <w:t>）</w:t>
      </w:r>
    </w:p>
    <w:p w14:paraId="1343E59A" w14:textId="222EB0CF" w:rsidR="004304BD" w:rsidRPr="00BA11A6" w:rsidRDefault="004304BD" w:rsidP="004C6F0D">
      <w:pPr>
        <w:pStyle w:val="afff0"/>
        <w:widowControl w:val="0"/>
        <w:numPr>
          <w:ilvl w:val="0"/>
          <w:numId w:val="40"/>
        </w:numPr>
        <w:ind w:firstLineChars="0" w:firstLine="490"/>
        <w:rPr>
          <w:szCs w:val="28"/>
        </w:rPr>
      </w:pPr>
      <w:r>
        <w:rPr>
          <w:rFonts w:hint="eastAsia"/>
          <w:szCs w:val="28"/>
        </w:rPr>
        <w:t>《</w:t>
      </w:r>
      <w:r w:rsidRPr="004304BD">
        <w:rPr>
          <w:rFonts w:hint="eastAsia"/>
          <w:szCs w:val="28"/>
        </w:rPr>
        <w:t>弹性元件式一般压力表、压力真空表和真空表</w:t>
      </w:r>
      <w:r w:rsidR="00F33F21">
        <w:rPr>
          <w:rFonts w:hint="eastAsia"/>
          <w:szCs w:val="28"/>
        </w:rPr>
        <w:t>检定规程</w:t>
      </w:r>
      <w:r>
        <w:rPr>
          <w:rFonts w:hint="eastAsia"/>
          <w:szCs w:val="28"/>
        </w:rPr>
        <w:t>》（</w:t>
      </w:r>
      <w:r w:rsidRPr="004304BD">
        <w:rPr>
          <w:szCs w:val="28"/>
        </w:rPr>
        <w:t>JJG 52-2013</w:t>
      </w:r>
      <w:r>
        <w:rPr>
          <w:rFonts w:hint="eastAsia"/>
          <w:szCs w:val="28"/>
        </w:rPr>
        <w:t>）</w:t>
      </w:r>
    </w:p>
    <w:p w14:paraId="00626F0C" w14:textId="77777777" w:rsidR="00BA11A6" w:rsidRPr="00BA11A6" w:rsidRDefault="00BA11A6" w:rsidP="004C6F0D">
      <w:pPr>
        <w:pStyle w:val="afff0"/>
        <w:widowControl w:val="0"/>
        <w:numPr>
          <w:ilvl w:val="0"/>
          <w:numId w:val="40"/>
        </w:numPr>
        <w:ind w:firstLineChars="0" w:firstLine="490"/>
        <w:rPr>
          <w:szCs w:val="28"/>
        </w:rPr>
      </w:pPr>
      <w:r w:rsidRPr="00BA11A6">
        <w:rPr>
          <w:szCs w:val="28"/>
        </w:rPr>
        <w:t>《安全生产风险分级管控体系通则》（</w:t>
      </w:r>
      <w:r w:rsidRPr="00BA11A6">
        <w:rPr>
          <w:szCs w:val="28"/>
        </w:rPr>
        <w:t>DB37/T 2882-2016</w:t>
      </w:r>
      <w:r w:rsidRPr="00BA11A6">
        <w:rPr>
          <w:szCs w:val="28"/>
        </w:rPr>
        <w:t>）</w:t>
      </w:r>
    </w:p>
    <w:p w14:paraId="5B4ADF6C" w14:textId="77777777" w:rsidR="00BA11A6" w:rsidRPr="00BA11A6" w:rsidRDefault="00BA11A6" w:rsidP="004C6F0D">
      <w:pPr>
        <w:pStyle w:val="afff0"/>
        <w:widowControl w:val="0"/>
        <w:numPr>
          <w:ilvl w:val="0"/>
          <w:numId w:val="40"/>
        </w:numPr>
        <w:ind w:firstLineChars="0" w:firstLine="490"/>
        <w:rPr>
          <w:szCs w:val="28"/>
        </w:rPr>
      </w:pPr>
      <w:r w:rsidRPr="00BA11A6">
        <w:rPr>
          <w:szCs w:val="28"/>
        </w:rPr>
        <w:t>《陆上石油和天然气开采企业安全生产风险分级管控体系建设实施指南》（</w:t>
      </w:r>
      <w:r w:rsidRPr="00BA11A6">
        <w:rPr>
          <w:szCs w:val="28"/>
        </w:rPr>
        <w:t>DB37/T 3331-2018</w:t>
      </w:r>
      <w:r w:rsidRPr="00BA11A6">
        <w:rPr>
          <w:szCs w:val="28"/>
        </w:rPr>
        <w:t>）</w:t>
      </w:r>
    </w:p>
    <w:p w14:paraId="626A17B0" w14:textId="77777777" w:rsidR="00BA11A6" w:rsidRPr="00BA11A6" w:rsidRDefault="00BA11A6" w:rsidP="004C6F0D">
      <w:pPr>
        <w:pStyle w:val="afff0"/>
        <w:widowControl w:val="0"/>
        <w:numPr>
          <w:ilvl w:val="0"/>
          <w:numId w:val="40"/>
        </w:numPr>
        <w:ind w:firstLineChars="0" w:firstLine="490"/>
        <w:rPr>
          <w:szCs w:val="28"/>
        </w:rPr>
      </w:pPr>
      <w:r w:rsidRPr="00BA11A6">
        <w:rPr>
          <w:szCs w:val="28"/>
        </w:rPr>
        <w:t>《陆上石油和天然气开采企业生产安全事故隐患排查治理体系实施指南》（</w:t>
      </w:r>
      <w:r w:rsidRPr="00BA11A6">
        <w:rPr>
          <w:szCs w:val="28"/>
        </w:rPr>
        <w:t>DB37/T 3332-2018</w:t>
      </w:r>
      <w:r w:rsidRPr="00BA11A6">
        <w:rPr>
          <w:szCs w:val="28"/>
        </w:rPr>
        <w:t>）</w:t>
      </w:r>
    </w:p>
    <w:p w14:paraId="6F1805F1" w14:textId="4FD4C115" w:rsidR="007636D4" w:rsidRPr="00721FBB" w:rsidRDefault="007636D4" w:rsidP="004C6F0D">
      <w:pPr>
        <w:pStyle w:val="afff0"/>
        <w:widowControl w:val="0"/>
        <w:numPr>
          <w:ilvl w:val="0"/>
          <w:numId w:val="40"/>
        </w:numPr>
        <w:ind w:firstLineChars="0" w:firstLine="490"/>
        <w:rPr>
          <w:szCs w:val="28"/>
        </w:rPr>
      </w:pPr>
      <w:r w:rsidRPr="00D05DF9">
        <w:rPr>
          <w:szCs w:val="28"/>
        </w:rPr>
        <w:t>《大型浮顶储罐安全技术规程》（</w:t>
      </w:r>
      <w:r w:rsidRPr="00D05DF9">
        <w:rPr>
          <w:szCs w:val="28"/>
        </w:rPr>
        <w:t>DB37/T3964-2020</w:t>
      </w:r>
      <w:r w:rsidRPr="00D05DF9">
        <w:rPr>
          <w:szCs w:val="28"/>
        </w:rPr>
        <w:t>）</w:t>
      </w:r>
    </w:p>
    <w:p w14:paraId="2AE538D1" w14:textId="77777777" w:rsidR="008422CE" w:rsidRPr="00721FBB" w:rsidRDefault="00FF09B0" w:rsidP="00731452">
      <w:pPr>
        <w:pStyle w:val="3"/>
        <w:rPr>
          <w:szCs w:val="28"/>
        </w:rPr>
      </w:pPr>
      <w:bookmarkStart w:id="13" w:name="_Toc46127846"/>
      <w:r w:rsidRPr="00721FBB">
        <w:rPr>
          <w:szCs w:val="28"/>
        </w:rPr>
        <w:t>其他支持性依据</w:t>
      </w:r>
      <w:bookmarkEnd w:id="13"/>
    </w:p>
    <w:p w14:paraId="3872ED2E" w14:textId="77777777" w:rsidR="008422CE" w:rsidRPr="00721FBB" w:rsidRDefault="00FF09B0" w:rsidP="00731452">
      <w:pPr>
        <w:pStyle w:val="afff0"/>
        <w:widowControl w:val="0"/>
        <w:numPr>
          <w:ilvl w:val="0"/>
          <w:numId w:val="5"/>
        </w:numPr>
        <w:ind w:firstLine="460"/>
        <w:rPr>
          <w:szCs w:val="28"/>
        </w:rPr>
      </w:pPr>
      <w:r w:rsidRPr="00721FBB">
        <w:rPr>
          <w:szCs w:val="28"/>
        </w:rPr>
        <w:t>评价项目委托书；</w:t>
      </w:r>
    </w:p>
    <w:p w14:paraId="25D00138" w14:textId="77777777" w:rsidR="00F57B0B" w:rsidRDefault="00450DE4" w:rsidP="00731452">
      <w:pPr>
        <w:pStyle w:val="afff0"/>
        <w:widowControl w:val="0"/>
        <w:numPr>
          <w:ilvl w:val="0"/>
          <w:numId w:val="5"/>
        </w:numPr>
        <w:ind w:firstLine="460"/>
        <w:rPr>
          <w:szCs w:val="28"/>
        </w:rPr>
      </w:pPr>
      <w:r w:rsidRPr="00721FBB">
        <w:rPr>
          <w:szCs w:val="28"/>
        </w:rPr>
        <w:t>油气集输总厂提供的生产经营和安全管理等相关资料</w:t>
      </w:r>
      <w:r w:rsidR="00F57B0B">
        <w:rPr>
          <w:rFonts w:hint="eastAsia"/>
          <w:szCs w:val="28"/>
        </w:rPr>
        <w:t>；</w:t>
      </w:r>
    </w:p>
    <w:p w14:paraId="5A39161D" w14:textId="174A9139" w:rsidR="008422CE" w:rsidRPr="00721FBB" w:rsidRDefault="00F57B0B" w:rsidP="00731452">
      <w:pPr>
        <w:pStyle w:val="afff0"/>
        <w:widowControl w:val="0"/>
        <w:numPr>
          <w:ilvl w:val="0"/>
          <w:numId w:val="5"/>
        </w:numPr>
        <w:ind w:firstLine="460"/>
        <w:rPr>
          <w:szCs w:val="28"/>
        </w:rPr>
      </w:pPr>
      <w:r>
        <w:rPr>
          <w:color w:val="000000"/>
        </w:rPr>
        <w:t>其他与该项目安全评价有关的技术资料</w:t>
      </w:r>
      <w:r w:rsidR="00FF09B0" w:rsidRPr="00721FBB">
        <w:rPr>
          <w:szCs w:val="28"/>
        </w:rPr>
        <w:t>。</w:t>
      </w:r>
    </w:p>
    <w:p w14:paraId="04C9E4AD" w14:textId="77777777" w:rsidR="008422CE" w:rsidRPr="00721FBB" w:rsidRDefault="00FF09B0" w:rsidP="00731452">
      <w:pPr>
        <w:pStyle w:val="2"/>
        <w:spacing w:beforeLines="0" w:before="0" w:afterLines="0" w:after="0"/>
      </w:pPr>
      <w:bookmarkStart w:id="14" w:name="_Toc140158751"/>
      <w:r w:rsidRPr="00721FBB">
        <w:t>评价程序</w:t>
      </w:r>
      <w:bookmarkEnd w:id="14"/>
    </w:p>
    <w:p w14:paraId="505669C2" w14:textId="43ECAB79" w:rsidR="008422CE" w:rsidRPr="00721FBB" w:rsidRDefault="00D00689" w:rsidP="00A472C2">
      <w:pPr>
        <w:pStyle w:val="afff0"/>
        <w:widowControl w:val="0"/>
        <w:ind w:firstLine="460"/>
        <w:rPr>
          <w:szCs w:val="28"/>
        </w:rPr>
      </w:pPr>
      <w:r>
        <w:rPr>
          <w:rFonts w:hint="eastAsia"/>
          <w:kern w:val="0"/>
        </w:rPr>
        <w:t>评价报告的编制程序包括以下几个步骤。前期准备；辨识与分析危险、有害因素；划分评价单元、定性、定量分析与评价；提出安全对策措施建议；做出安全评价结论；编制安全评价报告；总结安全评价过程与结果，编制安全评价报告。本次评价工作程序如下图所示</w:t>
      </w:r>
      <w:r w:rsidR="00FF09B0" w:rsidRPr="00721FBB">
        <w:rPr>
          <w:szCs w:val="28"/>
        </w:rPr>
        <w:t>。</w:t>
      </w:r>
    </w:p>
    <w:p w14:paraId="69BBD675" w14:textId="761F43A1" w:rsidR="008422CE" w:rsidRPr="00721FBB" w:rsidRDefault="000F7E9C" w:rsidP="00731452">
      <w:pPr>
        <w:widowControl w:val="0"/>
        <w:ind w:firstLineChars="0" w:firstLine="0"/>
        <w:jc w:val="center"/>
      </w:pPr>
      <w:r>
        <w:rPr>
          <w:noProof/>
        </w:rPr>
        <w:lastRenderedPageBreak/>
        <w:drawing>
          <wp:inline distT="0" distB="0" distL="0" distR="0" wp14:anchorId="2872773F" wp14:editId="4A556236">
            <wp:extent cx="2057578" cy="3596952"/>
            <wp:effectExtent l="0" t="0" r="0" b="38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2057578" cy="3596952"/>
                    </a:xfrm>
                    <a:prstGeom prst="rect">
                      <a:avLst/>
                    </a:prstGeom>
                  </pic:spPr>
                </pic:pic>
              </a:graphicData>
            </a:graphic>
          </wp:inline>
        </w:drawing>
      </w:r>
    </w:p>
    <w:p w14:paraId="55000C6E" w14:textId="03A72728" w:rsidR="008422CE" w:rsidRPr="00721FBB" w:rsidRDefault="00FF09B0" w:rsidP="009F282E">
      <w:pPr>
        <w:pStyle w:val="ad"/>
        <w:widowControl w:val="0"/>
      </w:pPr>
      <w:r w:rsidRPr="00721FBB">
        <w:t>图</w:t>
      </w:r>
      <w:r w:rsidRPr="00721FBB">
        <w:t xml:space="preserve"> </w:t>
      </w:r>
      <w:fldSimple w:instr=" STYLEREF 2 \s ">
        <w:r w:rsidR="00202234">
          <w:rPr>
            <w:noProof/>
          </w:rPr>
          <w:t>1.4</w:t>
        </w:r>
      </w:fldSimple>
      <w:r w:rsidRPr="00721FBB">
        <w:noBreakHyphen/>
      </w:r>
      <w:r w:rsidRPr="00721FBB">
        <w:fldChar w:fldCharType="begin"/>
      </w:r>
      <w:r w:rsidRPr="00721FBB">
        <w:instrText xml:space="preserve"> SEQ </w:instrText>
      </w:r>
      <w:r w:rsidRPr="00721FBB">
        <w:instrText>图</w:instrText>
      </w:r>
      <w:r w:rsidRPr="00721FBB">
        <w:instrText xml:space="preserve"> \* ARABIC \s 2 </w:instrText>
      </w:r>
      <w:r w:rsidRPr="00721FBB">
        <w:fldChar w:fldCharType="separate"/>
      </w:r>
      <w:r w:rsidR="00202234">
        <w:rPr>
          <w:noProof/>
        </w:rPr>
        <w:t>1</w:t>
      </w:r>
      <w:r w:rsidRPr="00721FBB">
        <w:fldChar w:fldCharType="end"/>
      </w:r>
      <w:r w:rsidRPr="00721FBB">
        <w:t xml:space="preserve"> </w:t>
      </w:r>
      <w:r w:rsidR="00A8479D" w:rsidRPr="00721FBB">
        <w:t xml:space="preserve"> </w:t>
      </w:r>
      <w:r w:rsidR="00566176" w:rsidRPr="00721FBB">
        <w:t xml:space="preserve"> </w:t>
      </w:r>
      <w:r w:rsidRPr="00721FBB">
        <w:t>安全现状评价程序框图</w:t>
      </w:r>
      <w:bookmarkEnd w:id="12"/>
    </w:p>
    <w:p w14:paraId="7DE9C008" w14:textId="77777777" w:rsidR="008422CE" w:rsidRPr="00721FBB" w:rsidRDefault="008422CE" w:rsidP="00731452">
      <w:pPr>
        <w:widowControl w:val="0"/>
        <w:ind w:firstLineChars="0" w:firstLine="0"/>
        <w:sectPr w:rsidR="008422CE" w:rsidRPr="00721FBB" w:rsidSect="00FC1582">
          <w:footerReference w:type="default" r:id="rId21"/>
          <w:pgSz w:w="11907" w:h="16840" w:code="9"/>
          <w:pgMar w:top="1418" w:right="1418" w:bottom="1134" w:left="1418" w:header="851" w:footer="680" w:gutter="0"/>
          <w:pgNumType w:start="1"/>
          <w:cols w:space="425"/>
          <w:docGrid w:type="linesAndChars" w:linePitch="340" w:charSpace="-2048"/>
        </w:sectPr>
      </w:pPr>
    </w:p>
    <w:p w14:paraId="0B78FE93" w14:textId="77777777" w:rsidR="008422CE" w:rsidRPr="00721FBB" w:rsidRDefault="00FF09B0" w:rsidP="00731452">
      <w:pPr>
        <w:pStyle w:val="1"/>
        <w:widowControl w:val="0"/>
        <w:spacing w:beforeLines="0" w:before="0" w:afterLines="0" w:after="0"/>
      </w:pPr>
      <w:bookmarkStart w:id="15" w:name="_Toc140158752"/>
      <w:r w:rsidRPr="00721FBB">
        <w:lastRenderedPageBreak/>
        <w:t>项目概况</w:t>
      </w:r>
      <w:bookmarkEnd w:id="15"/>
    </w:p>
    <w:p w14:paraId="3BCB170F" w14:textId="2E7AD8DB" w:rsidR="008422CE" w:rsidRPr="00721FBB" w:rsidRDefault="00D1781D" w:rsidP="00731452">
      <w:pPr>
        <w:pStyle w:val="2"/>
        <w:spacing w:beforeLines="0" w:before="0" w:afterLines="0" w:after="0"/>
      </w:pPr>
      <w:bookmarkStart w:id="16" w:name="_Toc140158753"/>
      <w:r w:rsidRPr="00721FBB">
        <w:t>企业基本情况</w:t>
      </w:r>
      <w:bookmarkEnd w:id="16"/>
    </w:p>
    <w:p w14:paraId="79406320" w14:textId="0DCCB2A4" w:rsidR="008422CE" w:rsidRPr="00721FBB" w:rsidRDefault="00D1781D" w:rsidP="00731452">
      <w:pPr>
        <w:pStyle w:val="3"/>
      </w:pPr>
      <w:r w:rsidRPr="00721FBB">
        <w:t>企业简介</w:t>
      </w:r>
    </w:p>
    <w:p w14:paraId="2F83C417" w14:textId="20057A0D" w:rsidR="008422CE" w:rsidRPr="00721FBB" w:rsidRDefault="00D96A80" w:rsidP="00731452">
      <w:pPr>
        <w:widowControl w:val="0"/>
        <w:ind w:firstLine="471"/>
        <w:rPr>
          <w:szCs w:val="28"/>
        </w:rPr>
      </w:pPr>
      <w:r w:rsidRPr="00721FBB">
        <w:rPr>
          <w:szCs w:val="28"/>
        </w:rPr>
        <w:t>中国石油化工股份有限公司胜利油田分公司油气集输总厂成立于</w:t>
      </w:r>
      <w:r w:rsidRPr="00721FBB">
        <w:rPr>
          <w:szCs w:val="28"/>
        </w:rPr>
        <w:t>1986</w:t>
      </w:r>
      <w:r w:rsidRPr="00721FBB">
        <w:rPr>
          <w:szCs w:val="28"/>
        </w:rPr>
        <w:t>年</w:t>
      </w:r>
      <w:r w:rsidRPr="00721FBB">
        <w:rPr>
          <w:szCs w:val="28"/>
        </w:rPr>
        <w:t>1</w:t>
      </w:r>
      <w:r w:rsidRPr="00721FBB">
        <w:rPr>
          <w:szCs w:val="28"/>
        </w:rPr>
        <w:t>月</w:t>
      </w:r>
      <w:r w:rsidRPr="00721FBB">
        <w:rPr>
          <w:szCs w:val="28"/>
        </w:rPr>
        <w:t>27</w:t>
      </w:r>
      <w:r w:rsidRPr="00721FBB">
        <w:rPr>
          <w:szCs w:val="28"/>
        </w:rPr>
        <w:t>日，主要承担着胜利油田</w:t>
      </w:r>
      <w:r w:rsidRPr="00721FBB">
        <w:rPr>
          <w:szCs w:val="28"/>
        </w:rPr>
        <w:t>11</w:t>
      </w:r>
      <w:r w:rsidRPr="00721FBB">
        <w:rPr>
          <w:szCs w:val="28"/>
        </w:rPr>
        <w:t>家采油厂及清河采油厂所产原油的储存、外输及</w:t>
      </w:r>
      <w:r w:rsidRPr="00721FBB">
        <w:rPr>
          <w:szCs w:val="28"/>
        </w:rPr>
        <w:t>5</w:t>
      </w:r>
      <w:r w:rsidRPr="00721FBB">
        <w:rPr>
          <w:szCs w:val="28"/>
        </w:rPr>
        <w:t>家采油厂所产天然气的处理任务，主要负责原油储运系统：</w:t>
      </w:r>
      <w:r w:rsidRPr="00721FBB">
        <w:rPr>
          <w:szCs w:val="28"/>
        </w:rPr>
        <w:t>3</w:t>
      </w:r>
      <w:r w:rsidRPr="00721FBB">
        <w:rPr>
          <w:szCs w:val="28"/>
        </w:rPr>
        <w:t>座原油库、</w:t>
      </w:r>
      <w:r w:rsidR="00CD126D">
        <w:rPr>
          <w:szCs w:val="28"/>
        </w:rPr>
        <w:t>3</w:t>
      </w:r>
      <w:r w:rsidRPr="00721FBB">
        <w:rPr>
          <w:szCs w:val="28"/>
        </w:rPr>
        <w:t>座中间输油站，孤罗东线、孤永东线、东辛线</w:t>
      </w:r>
      <w:r w:rsidRPr="00721FBB">
        <w:rPr>
          <w:szCs w:val="28"/>
        </w:rPr>
        <w:t>3</w:t>
      </w:r>
      <w:r w:rsidRPr="00721FBB">
        <w:rPr>
          <w:szCs w:val="28"/>
        </w:rPr>
        <w:t>条总长</w:t>
      </w:r>
      <w:r w:rsidRPr="00721FBB">
        <w:rPr>
          <w:szCs w:val="28"/>
        </w:rPr>
        <w:t>23</w:t>
      </w:r>
      <w:r w:rsidR="00946DF5">
        <w:rPr>
          <w:szCs w:val="28"/>
        </w:rPr>
        <w:t>2</w:t>
      </w:r>
      <w:r w:rsidRPr="00721FBB">
        <w:rPr>
          <w:szCs w:val="28"/>
        </w:rPr>
        <w:t>千米的输油管道；天然气处理系统：</w:t>
      </w:r>
      <w:r w:rsidRPr="00721FBB">
        <w:rPr>
          <w:szCs w:val="28"/>
        </w:rPr>
        <w:t>3</w:t>
      </w:r>
      <w:r w:rsidRPr="00721FBB">
        <w:rPr>
          <w:szCs w:val="28"/>
        </w:rPr>
        <w:t>座天然气处理站以及供配电、信息网络、消防、安全环保、辅助生产设备等系统的生产运行管理。</w:t>
      </w:r>
    </w:p>
    <w:p w14:paraId="2C65756B" w14:textId="0955186C" w:rsidR="00D96A80" w:rsidRPr="00721FBB" w:rsidRDefault="00D96A80" w:rsidP="00731452">
      <w:pPr>
        <w:widowControl w:val="0"/>
        <w:ind w:firstLine="471"/>
        <w:rPr>
          <w:szCs w:val="28"/>
        </w:rPr>
      </w:pPr>
      <w:r w:rsidRPr="00721FBB">
        <w:rPr>
          <w:szCs w:val="28"/>
        </w:rPr>
        <w:t>油气集输总厂经营范围主要包括：陆上采油（气），管道储运；液化石油气充装（以上事项有限期限以许可证为准）；液化气、轻质油生产管理；管道天然气（有</w:t>
      </w:r>
      <w:r w:rsidR="005B7F75">
        <w:rPr>
          <w:rFonts w:hint="eastAsia"/>
          <w:szCs w:val="28"/>
        </w:rPr>
        <w:t>效</w:t>
      </w:r>
      <w:r w:rsidRPr="00721FBB">
        <w:rPr>
          <w:szCs w:val="28"/>
        </w:rPr>
        <w:t>期以许可证为准）（依法须经批准的项目，经相关部门批准后方可开展经营活动）。</w:t>
      </w:r>
    </w:p>
    <w:p w14:paraId="2A0AC3AA" w14:textId="10A66946" w:rsidR="00D96A80" w:rsidRPr="00721FBB" w:rsidRDefault="00D96A80" w:rsidP="00731452">
      <w:pPr>
        <w:widowControl w:val="0"/>
        <w:ind w:firstLine="471"/>
        <w:rPr>
          <w:szCs w:val="28"/>
        </w:rPr>
      </w:pPr>
      <w:r w:rsidRPr="00721FBB">
        <w:rPr>
          <w:szCs w:val="28"/>
        </w:rPr>
        <w:t>油气集输总厂安全生产许可证编号：（鲁）</w:t>
      </w:r>
      <w:r w:rsidRPr="00721FBB">
        <w:rPr>
          <w:szCs w:val="28"/>
        </w:rPr>
        <w:t>FM</w:t>
      </w:r>
      <w:r w:rsidRPr="00721FBB">
        <w:rPr>
          <w:szCs w:val="28"/>
        </w:rPr>
        <w:t>安许证字</w:t>
      </w:r>
      <w:r w:rsidR="00D35E98">
        <w:rPr>
          <w:rFonts w:hint="eastAsia"/>
          <w:szCs w:val="28"/>
        </w:rPr>
        <w:t>[</w:t>
      </w:r>
      <w:r w:rsidRPr="00721FBB">
        <w:rPr>
          <w:szCs w:val="28"/>
        </w:rPr>
        <w:t>2020]00-0081</w:t>
      </w:r>
      <w:r w:rsidRPr="00721FBB">
        <w:rPr>
          <w:szCs w:val="28"/>
        </w:rPr>
        <w:t>，有效期：</w:t>
      </w:r>
      <w:r w:rsidRPr="00721FBB">
        <w:rPr>
          <w:szCs w:val="28"/>
        </w:rPr>
        <w:t>2021</w:t>
      </w:r>
      <w:r w:rsidRPr="00721FBB">
        <w:rPr>
          <w:szCs w:val="28"/>
        </w:rPr>
        <w:t>年</w:t>
      </w:r>
      <w:r w:rsidRPr="00721FBB">
        <w:rPr>
          <w:szCs w:val="28"/>
        </w:rPr>
        <w:t>12</w:t>
      </w:r>
      <w:r w:rsidRPr="00721FBB">
        <w:rPr>
          <w:szCs w:val="28"/>
        </w:rPr>
        <w:t>月</w:t>
      </w:r>
      <w:r w:rsidRPr="00721FBB">
        <w:rPr>
          <w:szCs w:val="28"/>
        </w:rPr>
        <w:t>20</w:t>
      </w:r>
      <w:r w:rsidRPr="00721FBB">
        <w:rPr>
          <w:szCs w:val="28"/>
        </w:rPr>
        <w:t>日至</w:t>
      </w:r>
      <w:r w:rsidRPr="00721FBB">
        <w:rPr>
          <w:szCs w:val="28"/>
        </w:rPr>
        <w:t>2023</w:t>
      </w:r>
      <w:r w:rsidRPr="00721FBB">
        <w:rPr>
          <w:szCs w:val="28"/>
        </w:rPr>
        <w:t>年</w:t>
      </w:r>
      <w:r w:rsidRPr="00721FBB">
        <w:rPr>
          <w:szCs w:val="28"/>
        </w:rPr>
        <w:t>7</w:t>
      </w:r>
      <w:r w:rsidRPr="00721FBB">
        <w:rPr>
          <w:szCs w:val="28"/>
        </w:rPr>
        <w:t>月</w:t>
      </w:r>
      <w:r w:rsidRPr="00721FBB">
        <w:rPr>
          <w:szCs w:val="28"/>
        </w:rPr>
        <w:t>18</w:t>
      </w:r>
      <w:r w:rsidRPr="00721FBB">
        <w:rPr>
          <w:szCs w:val="28"/>
        </w:rPr>
        <w:t>日，许可范围：陆上采油（气）。</w:t>
      </w:r>
      <w:r w:rsidR="00F01765">
        <w:rPr>
          <w:rFonts w:hint="eastAsia"/>
          <w:szCs w:val="28"/>
          <w:lang w:bidi="en-US"/>
        </w:rPr>
        <w:t>油气集输总厂营业执照、安全生产许可证见附件</w:t>
      </w:r>
      <w:r w:rsidR="00F01765">
        <w:rPr>
          <w:rFonts w:hint="eastAsia"/>
          <w:szCs w:val="28"/>
          <w:lang w:bidi="en-US"/>
        </w:rPr>
        <w:t>1</w:t>
      </w:r>
      <w:r w:rsidR="008B10C4">
        <w:rPr>
          <w:rFonts w:hint="eastAsia"/>
          <w:szCs w:val="28"/>
          <w:lang w:bidi="en-US"/>
        </w:rPr>
        <w:t>、</w:t>
      </w:r>
      <w:r w:rsidR="00F01765">
        <w:rPr>
          <w:rFonts w:hint="eastAsia"/>
          <w:szCs w:val="28"/>
          <w:lang w:bidi="en-US"/>
        </w:rPr>
        <w:t>附件</w:t>
      </w:r>
      <w:r w:rsidR="00F01765">
        <w:rPr>
          <w:szCs w:val="28"/>
          <w:lang w:bidi="en-US"/>
        </w:rPr>
        <w:t>2</w:t>
      </w:r>
      <w:r w:rsidR="00F01765">
        <w:rPr>
          <w:rFonts w:hint="eastAsia"/>
          <w:szCs w:val="28"/>
          <w:lang w:bidi="en-US"/>
        </w:rPr>
        <w:t>。</w:t>
      </w:r>
    </w:p>
    <w:p w14:paraId="2143E74A" w14:textId="77777777" w:rsidR="00075537" w:rsidRPr="00721FBB" w:rsidRDefault="00075537" w:rsidP="00731452">
      <w:pPr>
        <w:widowControl w:val="0"/>
        <w:ind w:firstLine="471"/>
        <w:rPr>
          <w:szCs w:val="28"/>
        </w:rPr>
      </w:pPr>
      <w:r w:rsidRPr="00721FBB">
        <w:rPr>
          <w:szCs w:val="28"/>
        </w:rPr>
        <w:t>油气集输总厂主要信息见表</w:t>
      </w:r>
      <w:r w:rsidRPr="00721FBB">
        <w:rPr>
          <w:szCs w:val="28"/>
        </w:rPr>
        <w:t>2.1-1</w:t>
      </w:r>
      <w:r w:rsidRPr="00721FBB">
        <w:rPr>
          <w:szCs w:val="28"/>
        </w:rPr>
        <w:t>。</w:t>
      </w:r>
    </w:p>
    <w:p w14:paraId="450CD2BB" w14:textId="34A7F4BC" w:rsidR="00075537" w:rsidRPr="00721FBB" w:rsidRDefault="00075537" w:rsidP="00731452">
      <w:pPr>
        <w:pStyle w:val="ad"/>
        <w:widowControl w:val="0"/>
      </w:pPr>
      <w:r w:rsidRPr="00721FBB">
        <w:t>表</w:t>
      </w:r>
      <w:r w:rsidRPr="00721FBB">
        <w:t xml:space="preserve">2.1-1   </w:t>
      </w:r>
      <w:r w:rsidRPr="00721FBB">
        <w:t>油气集输总厂单位信息表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976"/>
        <w:gridCol w:w="2976"/>
        <w:gridCol w:w="1861"/>
        <w:gridCol w:w="2228"/>
      </w:tblGrid>
      <w:tr w:rsidR="00075537" w:rsidRPr="00721FBB" w14:paraId="1C6DDE94" w14:textId="77777777" w:rsidTr="00D35E98">
        <w:trPr>
          <w:jc w:val="center"/>
        </w:trPr>
        <w:tc>
          <w:tcPr>
            <w:tcW w:w="1093" w:type="pct"/>
            <w:vAlign w:val="center"/>
          </w:tcPr>
          <w:p w14:paraId="17FD2967" w14:textId="77777777" w:rsidR="00075537" w:rsidRPr="00721FBB" w:rsidRDefault="00075537" w:rsidP="00731452">
            <w:pPr>
              <w:widowControl w:val="0"/>
              <w:spacing w:beforeLines="25" w:before="85" w:afterLines="25" w:after="85" w:line="240" w:lineRule="auto"/>
              <w:ind w:firstLineChars="0" w:firstLine="0"/>
              <w:jc w:val="center"/>
              <w:rPr>
                <w:color w:val="000000"/>
                <w:kern w:val="0"/>
                <w:sz w:val="21"/>
              </w:rPr>
            </w:pPr>
            <w:r w:rsidRPr="00721FBB">
              <w:rPr>
                <w:color w:val="000000"/>
                <w:kern w:val="0"/>
                <w:sz w:val="21"/>
              </w:rPr>
              <w:t>企业名称</w:t>
            </w:r>
          </w:p>
        </w:tc>
        <w:tc>
          <w:tcPr>
            <w:tcW w:w="1646" w:type="pct"/>
            <w:vAlign w:val="center"/>
          </w:tcPr>
          <w:p w14:paraId="662A033F" w14:textId="77777777" w:rsidR="00075537" w:rsidRPr="00721FBB" w:rsidRDefault="00075537" w:rsidP="00731452">
            <w:pPr>
              <w:widowControl w:val="0"/>
              <w:spacing w:beforeLines="25" w:before="85" w:afterLines="25" w:after="85" w:line="240" w:lineRule="auto"/>
              <w:ind w:firstLineChars="0" w:firstLine="0"/>
              <w:jc w:val="center"/>
              <w:rPr>
                <w:color w:val="000000"/>
                <w:kern w:val="0"/>
                <w:sz w:val="21"/>
              </w:rPr>
            </w:pPr>
            <w:r w:rsidRPr="00721FBB">
              <w:rPr>
                <w:color w:val="000000"/>
                <w:kern w:val="0"/>
                <w:sz w:val="21"/>
              </w:rPr>
              <w:t>中国石油化工股份有限公司胜利油田分公司油气集输总厂</w:t>
            </w:r>
          </w:p>
        </w:tc>
        <w:tc>
          <w:tcPr>
            <w:tcW w:w="1029" w:type="pct"/>
            <w:vAlign w:val="center"/>
          </w:tcPr>
          <w:p w14:paraId="74CB75E1" w14:textId="34D54C9B" w:rsidR="00075537" w:rsidRPr="00721FBB" w:rsidRDefault="00B47587" w:rsidP="00731452">
            <w:pPr>
              <w:widowControl w:val="0"/>
              <w:spacing w:beforeLines="25" w:before="85" w:afterLines="25" w:after="85" w:line="240" w:lineRule="auto"/>
              <w:ind w:firstLineChars="0" w:firstLine="0"/>
              <w:jc w:val="center"/>
              <w:rPr>
                <w:color w:val="000000"/>
                <w:kern w:val="0"/>
                <w:sz w:val="21"/>
              </w:rPr>
            </w:pPr>
            <w:r>
              <w:rPr>
                <w:rFonts w:hint="eastAsia"/>
                <w:color w:val="000000"/>
                <w:kern w:val="0"/>
                <w:sz w:val="21"/>
              </w:rPr>
              <w:t>统一社会信用代码</w:t>
            </w:r>
          </w:p>
        </w:tc>
        <w:tc>
          <w:tcPr>
            <w:tcW w:w="1232" w:type="pct"/>
            <w:vAlign w:val="center"/>
          </w:tcPr>
          <w:p w14:paraId="3C762B74" w14:textId="3FAE4986" w:rsidR="00075537" w:rsidRPr="00721FBB" w:rsidRDefault="00FC3CDF" w:rsidP="00731452">
            <w:pPr>
              <w:widowControl w:val="0"/>
              <w:spacing w:beforeLines="25" w:before="85" w:afterLines="25" w:after="85" w:line="240" w:lineRule="auto"/>
              <w:ind w:firstLineChars="0" w:firstLine="0"/>
              <w:jc w:val="center"/>
              <w:rPr>
                <w:color w:val="000000"/>
                <w:kern w:val="0"/>
                <w:sz w:val="21"/>
              </w:rPr>
            </w:pPr>
            <w:r>
              <w:rPr>
                <w:rFonts w:hint="eastAsia"/>
                <w:color w:val="000000"/>
                <w:kern w:val="0"/>
                <w:sz w:val="21"/>
              </w:rPr>
              <w:t>xx</w:t>
            </w:r>
          </w:p>
        </w:tc>
      </w:tr>
      <w:tr w:rsidR="00075537" w:rsidRPr="00721FBB" w14:paraId="00A68EE4" w14:textId="77777777" w:rsidTr="00D35E98">
        <w:trPr>
          <w:jc w:val="center"/>
        </w:trPr>
        <w:tc>
          <w:tcPr>
            <w:tcW w:w="1093" w:type="pct"/>
            <w:vAlign w:val="center"/>
          </w:tcPr>
          <w:p w14:paraId="3E009AA6" w14:textId="77777777" w:rsidR="00075537" w:rsidRPr="00721FBB" w:rsidRDefault="00075537" w:rsidP="00731452">
            <w:pPr>
              <w:widowControl w:val="0"/>
              <w:spacing w:beforeLines="25" w:before="85" w:afterLines="25" w:after="85" w:line="240" w:lineRule="auto"/>
              <w:ind w:firstLineChars="0" w:firstLine="0"/>
              <w:jc w:val="center"/>
              <w:rPr>
                <w:color w:val="000000"/>
                <w:kern w:val="0"/>
                <w:sz w:val="21"/>
              </w:rPr>
            </w:pPr>
            <w:r w:rsidRPr="00721FBB">
              <w:rPr>
                <w:color w:val="000000"/>
                <w:kern w:val="0"/>
                <w:sz w:val="21"/>
              </w:rPr>
              <w:t>企业性质</w:t>
            </w:r>
          </w:p>
        </w:tc>
        <w:tc>
          <w:tcPr>
            <w:tcW w:w="1646" w:type="pct"/>
            <w:vAlign w:val="center"/>
          </w:tcPr>
          <w:p w14:paraId="3839A5B3" w14:textId="77777777" w:rsidR="00075537" w:rsidRPr="00721FBB" w:rsidRDefault="00075537" w:rsidP="00731452">
            <w:pPr>
              <w:widowControl w:val="0"/>
              <w:spacing w:beforeLines="25" w:before="85" w:afterLines="25" w:after="85" w:line="240" w:lineRule="auto"/>
              <w:ind w:firstLineChars="0" w:firstLine="0"/>
              <w:jc w:val="center"/>
              <w:rPr>
                <w:color w:val="000000"/>
                <w:kern w:val="0"/>
                <w:sz w:val="21"/>
              </w:rPr>
            </w:pPr>
            <w:r w:rsidRPr="00721FBB">
              <w:rPr>
                <w:color w:val="000000"/>
                <w:kern w:val="0"/>
                <w:sz w:val="21"/>
              </w:rPr>
              <w:t>国有企业</w:t>
            </w:r>
          </w:p>
        </w:tc>
        <w:tc>
          <w:tcPr>
            <w:tcW w:w="1029" w:type="pct"/>
            <w:vAlign w:val="center"/>
          </w:tcPr>
          <w:p w14:paraId="1696A43D" w14:textId="77777777" w:rsidR="00075537" w:rsidRPr="00721FBB" w:rsidRDefault="00075537" w:rsidP="00731452">
            <w:pPr>
              <w:widowControl w:val="0"/>
              <w:spacing w:beforeLines="25" w:before="85" w:afterLines="25" w:after="85" w:line="240" w:lineRule="auto"/>
              <w:ind w:firstLineChars="0" w:firstLine="0"/>
              <w:jc w:val="center"/>
              <w:rPr>
                <w:color w:val="000000"/>
                <w:kern w:val="0"/>
                <w:sz w:val="21"/>
              </w:rPr>
            </w:pPr>
            <w:r w:rsidRPr="00721FBB">
              <w:rPr>
                <w:color w:val="000000"/>
                <w:kern w:val="0"/>
                <w:sz w:val="21"/>
              </w:rPr>
              <w:t>隶属关系</w:t>
            </w:r>
          </w:p>
        </w:tc>
        <w:tc>
          <w:tcPr>
            <w:tcW w:w="1232" w:type="pct"/>
            <w:vAlign w:val="center"/>
          </w:tcPr>
          <w:p w14:paraId="2C277454" w14:textId="77777777" w:rsidR="00075537" w:rsidRPr="00721FBB" w:rsidRDefault="00075537" w:rsidP="00731452">
            <w:pPr>
              <w:widowControl w:val="0"/>
              <w:spacing w:beforeLines="25" w:before="85" w:afterLines="25" w:after="85" w:line="240" w:lineRule="auto"/>
              <w:ind w:firstLineChars="0" w:firstLine="0"/>
              <w:jc w:val="center"/>
              <w:rPr>
                <w:color w:val="000000"/>
                <w:kern w:val="0"/>
                <w:sz w:val="21"/>
              </w:rPr>
            </w:pPr>
            <w:r w:rsidRPr="00721FBB">
              <w:rPr>
                <w:color w:val="000000"/>
                <w:kern w:val="0"/>
                <w:sz w:val="21"/>
              </w:rPr>
              <w:t>胜利油田分公司</w:t>
            </w:r>
          </w:p>
        </w:tc>
      </w:tr>
      <w:tr w:rsidR="00075537" w:rsidRPr="00721FBB" w14:paraId="3770FB3C" w14:textId="77777777" w:rsidTr="00D35E98">
        <w:trPr>
          <w:jc w:val="center"/>
        </w:trPr>
        <w:tc>
          <w:tcPr>
            <w:tcW w:w="1093" w:type="pct"/>
            <w:vAlign w:val="center"/>
          </w:tcPr>
          <w:p w14:paraId="10C4622D" w14:textId="77777777" w:rsidR="00075537" w:rsidRPr="00721FBB" w:rsidRDefault="00075537" w:rsidP="00731452">
            <w:pPr>
              <w:widowControl w:val="0"/>
              <w:spacing w:beforeLines="25" w:before="85" w:afterLines="25" w:after="85" w:line="240" w:lineRule="auto"/>
              <w:ind w:firstLineChars="0" w:firstLine="0"/>
              <w:jc w:val="center"/>
              <w:rPr>
                <w:color w:val="000000"/>
                <w:kern w:val="0"/>
                <w:sz w:val="21"/>
              </w:rPr>
            </w:pPr>
            <w:r w:rsidRPr="00721FBB">
              <w:rPr>
                <w:color w:val="000000"/>
                <w:kern w:val="0"/>
                <w:sz w:val="21"/>
              </w:rPr>
              <w:t>主要负责人</w:t>
            </w:r>
          </w:p>
        </w:tc>
        <w:tc>
          <w:tcPr>
            <w:tcW w:w="1646" w:type="pct"/>
            <w:vAlign w:val="center"/>
          </w:tcPr>
          <w:p w14:paraId="58F7054E" w14:textId="12493055" w:rsidR="00075537" w:rsidRPr="00721FBB" w:rsidRDefault="00075537" w:rsidP="00731452">
            <w:pPr>
              <w:widowControl w:val="0"/>
              <w:spacing w:beforeLines="25" w:before="85" w:afterLines="25" w:after="85" w:line="240" w:lineRule="auto"/>
              <w:ind w:firstLineChars="0" w:firstLine="0"/>
              <w:jc w:val="center"/>
              <w:rPr>
                <w:color w:val="000000"/>
                <w:kern w:val="0"/>
                <w:sz w:val="21"/>
              </w:rPr>
            </w:pPr>
            <w:r w:rsidRPr="008B10C4">
              <w:rPr>
                <w:color w:val="000000"/>
                <w:kern w:val="0"/>
                <w:sz w:val="21"/>
              </w:rPr>
              <w:t>魏</w:t>
            </w:r>
            <w:r w:rsidR="00FC3CDF">
              <w:rPr>
                <w:rFonts w:hint="eastAsia"/>
                <w:color w:val="000000"/>
                <w:kern w:val="0"/>
                <w:sz w:val="21"/>
              </w:rPr>
              <w:t>xx</w:t>
            </w:r>
          </w:p>
        </w:tc>
        <w:tc>
          <w:tcPr>
            <w:tcW w:w="1029" w:type="pct"/>
            <w:vAlign w:val="center"/>
          </w:tcPr>
          <w:p w14:paraId="17936614" w14:textId="77777777" w:rsidR="00075537" w:rsidRPr="00721FBB" w:rsidRDefault="00075537" w:rsidP="00731452">
            <w:pPr>
              <w:widowControl w:val="0"/>
              <w:spacing w:beforeLines="25" w:before="85" w:afterLines="25" w:after="85" w:line="240" w:lineRule="auto"/>
              <w:ind w:firstLineChars="0" w:firstLine="0"/>
              <w:jc w:val="center"/>
              <w:rPr>
                <w:color w:val="000000"/>
                <w:kern w:val="0"/>
                <w:sz w:val="21"/>
              </w:rPr>
            </w:pPr>
            <w:r w:rsidRPr="00721FBB">
              <w:rPr>
                <w:color w:val="000000"/>
                <w:kern w:val="0"/>
                <w:sz w:val="21"/>
              </w:rPr>
              <w:t>企业人数</w:t>
            </w:r>
          </w:p>
        </w:tc>
        <w:tc>
          <w:tcPr>
            <w:tcW w:w="1232" w:type="pct"/>
            <w:vAlign w:val="center"/>
          </w:tcPr>
          <w:p w14:paraId="0CBFDC3E" w14:textId="38102CBD" w:rsidR="00075537" w:rsidRPr="00721FBB" w:rsidRDefault="00FC07AD" w:rsidP="00731452">
            <w:pPr>
              <w:widowControl w:val="0"/>
              <w:spacing w:beforeLines="25" w:before="85" w:afterLines="25" w:after="85" w:line="240" w:lineRule="auto"/>
              <w:ind w:firstLineChars="0" w:firstLine="0"/>
              <w:jc w:val="center"/>
              <w:rPr>
                <w:color w:val="000000"/>
                <w:kern w:val="0"/>
                <w:sz w:val="21"/>
              </w:rPr>
            </w:pPr>
            <w:r>
              <w:rPr>
                <w:color w:val="000000"/>
                <w:kern w:val="0"/>
                <w:sz w:val="21"/>
              </w:rPr>
              <w:t>1886</w:t>
            </w:r>
          </w:p>
        </w:tc>
      </w:tr>
      <w:tr w:rsidR="00075537" w:rsidRPr="00721FBB" w14:paraId="349CB390" w14:textId="77777777" w:rsidTr="00D35E98">
        <w:trPr>
          <w:jc w:val="center"/>
        </w:trPr>
        <w:tc>
          <w:tcPr>
            <w:tcW w:w="1093" w:type="pct"/>
            <w:vAlign w:val="center"/>
          </w:tcPr>
          <w:p w14:paraId="0462F5EE" w14:textId="77777777" w:rsidR="00075537" w:rsidRPr="00721FBB" w:rsidRDefault="00075537" w:rsidP="00731452">
            <w:pPr>
              <w:widowControl w:val="0"/>
              <w:spacing w:beforeLines="25" w:before="85" w:afterLines="25" w:after="85" w:line="240" w:lineRule="auto"/>
              <w:ind w:firstLineChars="0" w:firstLine="0"/>
              <w:jc w:val="center"/>
              <w:rPr>
                <w:color w:val="000000"/>
                <w:kern w:val="0"/>
                <w:sz w:val="21"/>
              </w:rPr>
            </w:pPr>
            <w:r w:rsidRPr="00721FBB">
              <w:rPr>
                <w:color w:val="000000"/>
                <w:kern w:val="0"/>
                <w:sz w:val="21"/>
              </w:rPr>
              <w:t>安全负责人</w:t>
            </w:r>
          </w:p>
        </w:tc>
        <w:tc>
          <w:tcPr>
            <w:tcW w:w="1646" w:type="pct"/>
            <w:vAlign w:val="center"/>
          </w:tcPr>
          <w:p w14:paraId="638169B9" w14:textId="6F2C45BA" w:rsidR="00075537" w:rsidRPr="00721FBB" w:rsidRDefault="0022285B" w:rsidP="00731452">
            <w:pPr>
              <w:widowControl w:val="0"/>
              <w:spacing w:beforeLines="25" w:before="85" w:afterLines="25" w:after="85" w:line="240" w:lineRule="auto"/>
              <w:ind w:firstLineChars="0" w:firstLine="0"/>
              <w:jc w:val="center"/>
              <w:rPr>
                <w:color w:val="000000"/>
                <w:kern w:val="0"/>
                <w:sz w:val="21"/>
              </w:rPr>
            </w:pPr>
            <w:r>
              <w:rPr>
                <w:rFonts w:hint="eastAsia"/>
                <w:color w:val="000000"/>
                <w:kern w:val="0"/>
                <w:sz w:val="21"/>
              </w:rPr>
              <w:t>沈</w:t>
            </w:r>
            <w:r w:rsidR="00FC3CDF">
              <w:rPr>
                <w:rFonts w:hint="eastAsia"/>
                <w:color w:val="000000"/>
                <w:kern w:val="0"/>
                <w:sz w:val="21"/>
              </w:rPr>
              <w:t>x</w:t>
            </w:r>
          </w:p>
        </w:tc>
        <w:tc>
          <w:tcPr>
            <w:tcW w:w="1029" w:type="pct"/>
            <w:vAlign w:val="center"/>
          </w:tcPr>
          <w:p w14:paraId="76C1DC3C" w14:textId="77777777" w:rsidR="00075537" w:rsidRPr="00721FBB" w:rsidRDefault="00075537" w:rsidP="00731452">
            <w:pPr>
              <w:widowControl w:val="0"/>
              <w:spacing w:beforeLines="25" w:before="85" w:afterLines="25" w:after="85" w:line="240" w:lineRule="auto"/>
              <w:ind w:firstLineChars="0" w:firstLine="0"/>
              <w:jc w:val="center"/>
              <w:rPr>
                <w:color w:val="000000"/>
                <w:kern w:val="0"/>
                <w:sz w:val="21"/>
              </w:rPr>
            </w:pPr>
            <w:r w:rsidRPr="00721FBB">
              <w:rPr>
                <w:color w:val="000000"/>
                <w:kern w:val="0"/>
                <w:sz w:val="21"/>
              </w:rPr>
              <w:t>职务</w:t>
            </w:r>
          </w:p>
        </w:tc>
        <w:tc>
          <w:tcPr>
            <w:tcW w:w="1232" w:type="pct"/>
            <w:vAlign w:val="center"/>
          </w:tcPr>
          <w:p w14:paraId="062AD792" w14:textId="47A71DA7" w:rsidR="00075537" w:rsidRPr="00721FBB" w:rsidRDefault="0022285B" w:rsidP="00731452">
            <w:pPr>
              <w:widowControl w:val="0"/>
              <w:spacing w:beforeLines="25" w:before="85" w:afterLines="25" w:after="85" w:line="240" w:lineRule="auto"/>
              <w:ind w:firstLineChars="0" w:firstLine="0"/>
              <w:jc w:val="center"/>
              <w:rPr>
                <w:color w:val="000000"/>
                <w:kern w:val="0"/>
                <w:sz w:val="21"/>
              </w:rPr>
            </w:pPr>
            <w:r>
              <w:rPr>
                <w:rFonts w:hint="eastAsia"/>
                <w:color w:val="000000"/>
                <w:kern w:val="0"/>
                <w:sz w:val="21"/>
              </w:rPr>
              <w:t>安全总监</w:t>
            </w:r>
          </w:p>
        </w:tc>
      </w:tr>
      <w:tr w:rsidR="00075537" w:rsidRPr="00721FBB" w14:paraId="26DFE90C" w14:textId="77777777" w:rsidTr="00D35E98">
        <w:trPr>
          <w:jc w:val="center"/>
        </w:trPr>
        <w:tc>
          <w:tcPr>
            <w:tcW w:w="1093" w:type="pct"/>
            <w:vAlign w:val="center"/>
          </w:tcPr>
          <w:p w14:paraId="7AA165A3" w14:textId="77777777" w:rsidR="00075537" w:rsidRPr="00721FBB" w:rsidRDefault="00075537" w:rsidP="00731452">
            <w:pPr>
              <w:widowControl w:val="0"/>
              <w:spacing w:beforeLines="25" w:before="85" w:afterLines="25" w:after="85" w:line="240" w:lineRule="auto"/>
              <w:ind w:firstLineChars="0" w:firstLine="0"/>
              <w:jc w:val="center"/>
              <w:rPr>
                <w:color w:val="000000"/>
                <w:kern w:val="0"/>
                <w:sz w:val="21"/>
              </w:rPr>
            </w:pPr>
            <w:r w:rsidRPr="00721FBB">
              <w:rPr>
                <w:color w:val="000000"/>
                <w:kern w:val="0"/>
                <w:sz w:val="21"/>
              </w:rPr>
              <w:t>地址</w:t>
            </w:r>
          </w:p>
        </w:tc>
        <w:tc>
          <w:tcPr>
            <w:tcW w:w="1646" w:type="pct"/>
            <w:vAlign w:val="center"/>
          </w:tcPr>
          <w:p w14:paraId="1CC5259D" w14:textId="78E709DF" w:rsidR="00075537" w:rsidRPr="00721FBB" w:rsidRDefault="00075537" w:rsidP="00731452">
            <w:pPr>
              <w:widowControl w:val="0"/>
              <w:spacing w:beforeLines="25" w:before="85" w:afterLines="25" w:after="85" w:line="240" w:lineRule="auto"/>
              <w:ind w:firstLineChars="0" w:firstLine="0"/>
              <w:jc w:val="center"/>
              <w:rPr>
                <w:color w:val="000000"/>
                <w:kern w:val="0"/>
                <w:sz w:val="21"/>
              </w:rPr>
            </w:pPr>
            <w:r w:rsidRPr="00721FBB">
              <w:rPr>
                <w:color w:val="000000"/>
                <w:kern w:val="0"/>
                <w:sz w:val="21"/>
              </w:rPr>
              <w:t>山东省东营市东营区</w:t>
            </w:r>
            <w:r w:rsidR="0038220D" w:rsidRPr="00721FBB">
              <w:rPr>
                <w:color w:val="000000"/>
                <w:kern w:val="0"/>
                <w:sz w:val="21"/>
              </w:rPr>
              <w:t>黄河路</w:t>
            </w:r>
            <w:r w:rsidR="0038220D" w:rsidRPr="00721FBB">
              <w:rPr>
                <w:color w:val="000000"/>
                <w:kern w:val="0"/>
                <w:sz w:val="21"/>
              </w:rPr>
              <w:t>680</w:t>
            </w:r>
            <w:r w:rsidR="0038220D" w:rsidRPr="00721FBB">
              <w:rPr>
                <w:color w:val="000000"/>
                <w:kern w:val="0"/>
                <w:sz w:val="21"/>
              </w:rPr>
              <w:t>号</w:t>
            </w:r>
          </w:p>
        </w:tc>
        <w:tc>
          <w:tcPr>
            <w:tcW w:w="1029" w:type="pct"/>
            <w:vAlign w:val="center"/>
          </w:tcPr>
          <w:p w14:paraId="5240B434" w14:textId="77777777" w:rsidR="00075537" w:rsidRPr="00721FBB" w:rsidRDefault="00075537" w:rsidP="00731452">
            <w:pPr>
              <w:widowControl w:val="0"/>
              <w:spacing w:beforeLines="25" w:before="85" w:afterLines="25" w:after="85" w:line="240" w:lineRule="auto"/>
              <w:ind w:firstLineChars="0" w:firstLine="0"/>
              <w:jc w:val="center"/>
              <w:rPr>
                <w:color w:val="000000"/>
                <w:kern w:val="0"/>
                <w:sz w:val="21"/>
              </w:rPr>
            </w:pPr>
            <w:r w:rsidRPr="00721FBB">
              <w:rPr>
                <w:color w:val="000000"/>
                <w:kern w:val="0"/>
                <w:sz w:val="21"/>
              </w:rPr>
              <w:t>建设时间</w:t>
            </w:r>
          </w:p>
        </w:tc>
        <w:tc>
          <w:tcPr>
            <w:tcW w:w="1232" w:type="pct"/>
            <w:vAlign w:val="center"/>
          </w:tcPr>
          <w:p w14:paraId="174E0343" w14:textId="77777777" w:rsidR="00075537" w:rsidRPr="00721FBB" w:rsidRDefault="00075537" w:rsidP="00731452">
            <w:pPr>
              <w:widowControl w:val="0"/>
              <w:spacing w:beforeLines="25" w:before="85" w:afterLines="25" w:after="85" w:line="240" w:lineRule="auto"/>
              <w:ind w:firstLineChars="0" w:firstLine="0"/>
              <w:jc w:val="center"/>
              <w:rPr>
                <w:color w:val="000000"/>
                <w:kern w:val="0"/>
                <w:sz w:val="21"/>
              </w:rPr>
            </w:pPr>
            <w:r w:rsidRPr="00721FBB">
              <w:rPr>
                <w:color w:val="000000"/>
                <w:kern w:val="0"/>
                <w:sz w:val="21"/>
              </w:rPr>
              <w:t>1986.1.27</w:t>
            </w:r>
          </w:p>
        </w:tc>
      </w:tr>
      <w:tr w:rsidR="00075537" w:rsidRPr="00721FBB" w14:paraId="258F4282" w14:textId="77777777" w:rsidTr="00D35E98">
        <w:trPr>
          <w:jc w:val="center"/>
        </w:trPr>
        <w:tc>
          <w:tcPr>
            <w:tcW w:w="1093" w:type="pct"/>
            <w:vAlign w:val="center"/>
          </w:tcPr>
          <w:p w14:paraId="76FC44AD" w14:textId="77777777" w:rsidR="00075537" w:rsidRPr="00721FBB" w:rsidRDefault="00075537" w:rsidP="00731452">
            <w:pPr>
              <w:widowControl w:val="0"/>
              <w:spacing w:beforeLines="25" w:before="85" w:afterLines="25" w:after="85" w:line="240" w:lineRule="auto"/>
              <w:ind w:firstLineChars="0" w:firstLine="0"/>
              <w:jc w:val="center"/>
              <w:rPr>
                <w:color w:val="000000"/>
                <w:kern w:val="0"/>
                <w:sz w:val="21"/>
              </w:rPr>
            </w:pPr>
            <w:r w:rsidRPr="00721FBB">
              <w:rPr>
                <w:kern w:val="0"/>
                <w:sz w:val="21"/>
              </w:rPr>
              <w:t>经营范围</w:t>
            </w:r>
          </w:p>
        </w:tc>
        <w:tc>
          <w:tcPr>
            <w:tcW w:w="3907" w:type="pct"/>
            <w:gridSpan w:val="3"/>
            <w:vAlign w:val="center"/>
          </w:tcPr>
          <w:p w14:paraId="46E3A073" w14:textId="13DD1C31" w:rsidR="00075537" w:rsidRPr="00721FBB" w:rsidRDefault="00075537" w:rsidP="00731452">
            <w:pPr>
              <w:widowControl w:val="0"/>
              <w:spacing w:beforeLines="25" w:before="85" w:afterLines="25" w:after="85" w:line="240" w:lineRule="auto"/>
              <w:ind w:firstLineChars="0" w:firstLine="0"/>
              <w:rPr>
                <w:color w:val="000000"/>
                <w:kern w:val="0"/>
                <w:sz w:val="21"/>
              </w:rPr>
            </w:pPr>
            <w:r w:rsidRPr="00721FBB">
              <w:rPr>
                <w:color w:val="000000"/>
                <w:kern w:val="0"/>
                <w:sz w:val="21"/>
              </w:rPr>
              <w:t>陆上采油（气）、管道储运、液化</w:t>
            </w:r>
            <w:r w:rsidR="0038220D" w:rsidRPr="00721FBB">
              <w:rPr>
                <w:color w:val="000000"/>
                <w:kern w:val="0"/>
                <w:sz w:val="21"/>
              </w:rPr>
              <w:t>石油</w:t>
            </w:r>
            <w:r w:rsidRPr="00721FBB">
              <w:rPr>
                <w:color w:val="000000"/>
                <w:kern w:val="0"/>
                <w:sz w:val="21"/>
              </w:rPr>
              <w:t>气</w:t>
            </w:r>
            <w:r w:rsidR="0038220D" w:rsidRPr="00721FBB">
              <w:rPr>
                <w:color w:val="000000"/>
                <w:kern w:val="0"/>
                <w:sz w:val="21"/>
              </w:rPr>
              <w:t>充装；液化气</w:t>
            </w:r>
            <w:r w:rsidRPr="00721FBB">
              <w:rPr>
                <w:color w:val="000000"/>
                <w:kern w:val="0"/>
                <w:sz w:val="21"/>
              </w:rPr>
              <w:t>、轻质油生产管理</w:t>
            </w:r>
            <w:r w:rsidR="0038220D" w:rsidRPr="00721FBB">
              <w:rPr>
                <w:color w:val="000000"/>
                <w:kern w:val="0"/>
                <w:sz w:val="21"/>
              </w:rPr>
              <w:t>；管道天然气</w:t>
            </w:r>
          </w:p>
        </w:tc>
      </w:tr>
      <w:tr w:rsidR="00075537" w:rsidRPr="00721FBB" w14:paraId="445C9A90" w14:textId="77777777" w:rsidTr="00D35E98">
        <w:trPr>
          <w:jc w:val="center"/>
        </w:trPr>
        <w:tc>
          <w:tcPr>
            <w:tcW w:w="1093" w:type="pct"/>
            <w:vAlign w:val="center"/>
          </w:tcPr>
          <w:p w14:paraId="03F729D5" w14:textId="77777777" w:rsidR="00075537" w:rsidRPr="00721FBB" w:rsidRDefault="00075537" w:rsidP="00731452">
            <w:pPr>
              <w:widowControl w:val="0"/>
              <w:spacing w:beforeLines="25" w:before="85" w:afterLines="25" w:after="85" w:line="240" w:lineRule="auto"/>
              <w:ind w:firstLineChars="0" w:firstLine="0"/>
              <w:jc w:val="center"/>
              <w:rPr>
                <w:color w:val="000000"/>
                <w:kern w:val="0"/>
                <w:sz w:val="21"/>
              </w:rPr>
            </w:pPr>
            <w:r w:rsidRPr="00721FBB">
              <w:rPr>
                <w:kern w:val="0"/>
                <w:sz w:val="21"/>
              </w:rPr>
              <w:t>安全生产许可证号</w:t>
            </w:r>
          </w:p>
        </w:tc>
        <w:tc>
          <w:tcPr>
            <w:tcW w:w="3907" w:type="pct"/>
            <w:gridSpan w:val="3"/>
            <w:vAlign w:val="center"/>
          </w:tcPr>
          <w:p w14:paraId="3C0C7120" w14:textId="2F4B7C40" w:rsidR="00075537" w:rsidRPr="00721FBB" w:rsidRDefault="0038220D" w:rsidP="00731452">
            <w:pPr>
              <w:widowControl w:val="0"/>
              <w:spacing w:beforeLines="25" w:before="85" w:afterLines="25" w:after="85" w:line="240" w:lineRule="auto"/>
              <w:ind w:firstLineChars="0" w:firstLine="0"/>
              <w:rPr>
                <w:color w:val="000000"/>
                <w:kern w:val="0"/>
                <w:sz w:val="21"/>
              </w:rPr>
            </w:pPr>
            <w:r w:rsidRPr="00721FBB">
              <w:rPr>
                <w:color w:val="000000"/>
                <w:kern w:val="0"/>
                <w:sz w:val="21"/>
              </w:rPr>
              <w:t>（鲁）</w:t>
            </w:r>
            <w:r w:rsidRPr="00721FBB">
              <w:rPr>
                <w:color w:val="000000"/>
                <w:kern w:val="0"/>
                <w:sz w:val="21"/>
              </w:rPr>
              <w:t>FM</w:t>
            </w:r>
            <w:r w:rsidRPr="00721FBB">
              <w:rPr>
                <w:color w:val="000000"/>
                <w:kern w:val="0"/>
                <w:sz w:val="21"/>
              </w:rPr>
              <w:t>安许证字</w:t>
            </w:r>
            <w:r w:rsidRPr="00721FBB">
              <w:rPr>
                <w:color w:val="000000"/>
                <w:kern w:val="0"/>
                <w:sz w:val="21"/>
              </w:rPr>
              <w:t>[2020]00-0081</w:t>
            </w:r>
          </w:p>
        </w:tc>
      </w:tr>
      <w:tr w:rsidR="0044084F" w:rsidRPr="0044084F" w14:paraId="57212743" w14:textId="77777777" w:rsidTr="00D35E98">
        <w:trPr>
          <w:jc w:val="center"/>
        </w:trPr>
        <w:tc>
          <w:tcPr>
            <w:tcW w:w="1093" w:type="pct"/>
            <w:vAlign w:val="center"/>
          </w:tcPr>
          <w:p w14:paraId="2A952B10" w14:textId="20954774" w:rsidR="0044084F" w:rsidRPr="00721FBB" w:rsidRDefault="0044084F" w:rsidP="0044084F">
            <w:pPr>
              <w:widowControl w:val="0"/>
              <w:spacing w:beforeLines="25" w:before="85" w:afterLines="25" w:after="85" w:line="240" w:lineRule="auto"/>
              <w:ind w:firstLineChars="0" w:firstLine="0"/>
              <w:jc w:val="center"/>
              <w:rPr>
                <w:kern w:val="0"/>
                <w:sz w:val="21"/>
              </w:rPr>
            </w:pPr>
            <w:r w:rsidRPr="0044084F">
              <w:rPr>
                <w:rFonts w:hint="eastAsia"/>
                <w:kern w:val="0"/>
                <w:sz w:val="21"/>
              </w:rPr>
              <w:t>安全生产许可证许可范围</w:t>
            </w:r>
          </w:p>
        </w:tc>
        <w:tc>
          <w:tcPr>
            <w:tcW w:w="3907" w:type="pct"/>
            <w:gridSpan w:val="3"/>
            <w:vAlign w:val="center"/>
          </w:tcPr>
          <w:p w14:paraId="37A1D97B" w14:textId="19E2FCA4" w:rsidR="0044084F" w:rsidRPr="0044084F" w:rsidRDefault="0044084F" w:rsidP="0044084F">
            <w:pPr>
              <w:widowControl w:val="0"/>
              <w:spacing w:beforeLines="25" w:before="85" w:afterLines="25" w:after="85" w:line="240" w:lineRule="auto"/>
              <w:ind w:firstLineChars="0" w:firstLine="0"/>
              <w:jc w:val="left"/>
              <w:rPr>
                <w:kern w:val="0"/>
                <w:sz w:val="21"/>
              </w:rPr>
            </w:pPr>
            <w:r w:rsidRPr="0044084F">
              <w:rPr>
                <w:rFonts w:hint="eastAsia"/>
                <w:kern w:val="0"/>
                <w:sz w:val="21"/>
              </w:rPr>
              <w:t>陆上采油（气）</w:t>
            </w:r>
          </w:p>
        </w:tc>
      </w:tr>
      <w:tr w:rsidR="0044084F" w:rsidRPr="0044084F" w14:paraId="33B4ABE6" w14:textId="77777777" w:rsidTr="00D35E98">
        <w:trPr>
          <w:jc w:val="center"/>
        </w:trPr>
        <w:tc>
          <w:tcPr>
            <w:tcW w:w="1093" w:type="pct"/>
            <w:vAlign w:val="center"/>
          </w:tcPr>
          <w:p w14:paraId="33163994" w14:textId="3402EEB4" w:rsidR="0044084F" w:rsidRPr="00721FBB" w:rsidRDefault="0044084F" w:rsidP="0044084F">
            <w:pPr>
              <w:widowControl w:val="0"/>
              <w:spacing w:beforeLines="25" w:before="85" w:afterLines="25" w:after="85" w:line="240" w:lineRule="auto"/>
              <w:ind w:firstLineChars="0" w:firstLine="0"/>
              <w:jc w:val="center"/>
              <w:rPr>
                <w:kern w:val="0"/>
                <w:sz w:val="21"/>
              </w:rPr>
            </w:pPr>
            <w:r w:rsidRPr="0044084F">
              <w:rPr>
                <w:rFonts w:hint="eastAsia"/>
                <w:kern w:val="0"/>
                <w:sz w:val="21"/>
              </w:rPr>
              <w:t>安全生产许可证有效期</w:t>
            </w:r>
          </w:p>
        </w:tc>
        <w:tc>
          <w:tcPr>
            <w:tcW w:w="3907" w:type="pct"/>
            <w:gridSpan w:val="3"/>
            <w:vAlign w:val="center"/>
          </w:tcPr>
          <w:p w14:paraId="76ABB110" w14:textId="35E1D5D8" w:rsidR="0044084F" w:rsidRPr="0044084F" w:rsidRDefault="0044084F" w:rsidP="0044084F">
            <w:pPr>
              <w:widowControl w:val="0"/>
              <w:spacing w:beforeLines="25" w:before="85" w:afterLines="25" w:after="85" w:line="240" w:lineRule="auto"/>
              <w:ind w:firstLineChars="0" w:firstLine="0"/>
              <w:jc w:val="left"/>
              <w:rPr>
                <w:kern w:val="0"/>
                <w:sz w:val="21"/>
              </w:rPr>
            </w:pPr>
            <w:r w:rsidRPr="0044084F">
              <w:rPr>
                <w:rFonts w:hint="eastAsia"/>
                <w:kern w:val="0"/>
                <w:sz w:val="21"/>
              </w:rPr>
              <w:t>2021</w:t>
            </w:r>
            <w:r w:rsidRPr="0044084F">
              <w:rPr>
                <w:rFonts w:hint="eastAsia"/>
                <w:kern w:val="0"/>
                <w:sz w:val="21"/>
              </w:rPr>
              <w:t>年</w:t>
            </w:r>
            <w:r w:rsidRPr="0044084F">
              <w:rPr>
                <w:rFonts w:hint="eastAsia"/>
                <w:kern w:val="0"/>
                <w:sz w:val="21"/>
              </w:rPr>
              <w:t>12</w:t>
            </w:r>
            <w:r w:rsidRPr="0044084F">
              <w:rPr>
                <w:rFonts w:hint="eastAsia"/>
                <w:kern w:val="0"/>
                <w:sz w:val="21"/>
              </w:rPr>
              <w:t>月</w:t>
            </w:r>
            <w:r w:rsidRPr="0044084F">
              <w:rPr>
                <w:rFonts w:hint="eastAsia"/>
                <w:kern w:val="0"/>
                <w:sz w:val="21"/>
              </w:rPr>
              <w:t>20</w:t>
            </w:r>
            <w:r w:rsidRPr="0044084F">
              <w:rPr>
                <w:rFonts w:hint="eastAsia"/>
                <w:kern w:val="0"/>
                <w:sz w:val="21"/>
              </w:rPr>
              <w:t>日至</w:t>
            </w:r>
            <w:r w:rsidRPr="0044084F">
              <w:rPr>
                <w:rFonts w:hint="eastAsia"/>
                <w:kern w:val="0"/>
                <w:sz w:val="21"/>
              </w:rPr>
              <w:t>2023</w:t>
            </w:r>
            <w:r w:rsidRPr="0044084F">
              <w:rPr>
                <w:rFonts w:hint="eastAsia"/>
                <w:kern w:val="0"/>
                <w:sz w:val="21"/>
              </w:rPr>
              <w:t>年</w:t>
            </w:r>
            <w:r w:rsidRPr="0044084F">
              <w:rPr>
                <w:rFonts w:hint="eastAsia"/>
                <w:kern w:val="0"/>
                <w:sz w:val="21"/>
              </w:rPr>
              <w:t>7</w:t>
            </w:r>
            <w:r w:rsidRPr="0044084F">
              <w:rPr>
                <w:rFonts w:hint="eastAsia"/>
                <w:kern w:val="0"/>
                <w:sz w:val="21"/>
              </w:rPr>
              <w:t>月</w:t>
            </w:r>
            <w:r w:rsidRPr="0044084F">
              <w:rPr>
                <w:rFonts w:hint="eastAsia"/>
                <w:kern w:val="0"/>
                <w:sz w:val="21"/>
              </w:rPr>
              <w:t>18</w:t>
            </w:r>
            <w:r w:rsidRPr="0044084F">
              <w:rPr>
                <w:rFonts w:hint="eastAsia"/>
                <w:kern w:val="0"/>
                <w:sz w:val="21"/>
              </w:rPr>
              <w:t>日</w:t>
            </w:r>
          </w:p>
        </w:tc>
      </w:tr>
    </w:tbl>
    <w:p w14:paraId="6D06727B" w14:textId="77777777" w:rsidR="008422CE" w:rsidRPr="00721FBB" w:rsidRDefault="00FF09B0" w:rsidP="00731452">
      <w:pPr>
        <w:pStyle w:val="3"/>
      </w:pPr>
      <w:r w:rsidRPr="00721FBB">
        <w:t>机构设置</w:t>
      </w:r>
    </w:p>
    <w:p w14:paraId="0AB7226D" w14:textId="054C1189" w:rsidR="00566176" w:rsidRPr="00721FBB" w:rsidRDefault="00FC3CDF" w:rsidP="00731452">
      <w:pPr>
        <w:widowControl w:val="0"/>
        <w:ind w:firstLine="471"/>
        <w:sectPr w:rsidR="00566176" w:rsidRPr="00721FBB" w:rsidSect="00FC1582">
          <w:footnotePr>
            <w:numFmt w:val="decimalEnclosedCircleChinese"/>
          </w:footnotePr>
          <w:pgSz w:w="11907" w:h="16840" w:code="9"/>
          <w:pgMar w:top="1418" w:right="1418" w:bottom="1134" w:left="1418" w:header="851" w:footer="680" w:gutter="0"/>
          <w:cols w:space="425"/>
          <w:docGrid w:type="linesAndChars" w:linePitch="340" w:charSpace="-925"/>
        </w:sectPr>
      </w:pPr>
      <w:r>
        <w:rPr>
          <w:rFonts w:hint="eastAsia"/>
        </w:rPr>
        <w:t>涉及企业机密，不予公开</w:t>
      </w:r>
      <w:r w:rsidR="00A7272A" w:rsidRPr="00721FBB">
        <w:t>。</w:t>
      </w:r>
    </w:p>
    <w:p w14:paraId="28B3D79F" w14:textId="77777777" w:rsidR="008422CE" w:rsidRPr="00721FBB" w:rsidRDefault="00FF09B0" w:rsidP="00731452">
      <w:pPr>
        <w:pStyle w:val="3"/>
      </w:pPr>
      <w:r w:rsidRPr="00721FBB">
        <w:lastRenderedPageBreak/>
        <w:t>地理位置</w:t>
      </w:r>
    </w:p>
    <w:p w14:paraId="1663A83C" w14:textId="3B180862" w:rsidR="008422CE" w:rsidRPr="00721FBB" w:rsidRDefault="0072153C" w:rsidP="00731452">
      <w:pPr>
        <w:widowControl w:val="0"/>
        <w:ind w:firstLine="471"/>
        <w:rPr>
          <w:szCs w:val="28"/>
        </w:rPr>
      </w:pPr>
      <w:r w:rsidRPr="00721FBB">
        <w:t>油气集输总厂机关位于山东省东营市黄河路</w:t>
      </w:r>
      <w:r w:rsidRPr="00721FBB">
        <w:t>680</w:t>
      </w:r>
      <w:r w:rsidRPr="00721FBB">
        <w:t>号。生产区域涉及市级东营、淄博两市，涉及区县为东营市东营区、河口区、垦利区、利津县、广饶县及淄博市临淄区等</w:t>
      </w:r>
      <w:r w:rsidRPr="00721FBB">
        <w:t>6</w:t>
      </w:r>
      <w:r w:rsidRPr="00721FBB">
        <w:t>个县区</w:t>
      </w:r>
      <w:r w:rsidR="00FF09B0" w:rsidRPr="00721FBB">
        <w:rPr>
          <w:szCs w:val="28"/>
        </w:rPr>
        <w:t>。</w:t>
      </w:r>
    </w:p>
    <w:p w14:paraId="0839C57D" w14:textId="495881FD" w:rsidR="008422CE" w:rsidRPr="00721FBB" w:rsidRDefault="00075537" w:rsidP="00731452">
      <w:pPr>
        <w:widowControl w:val="0"/>
        <w:ind w:firstLineChars="0" w:firstLine="0"/>
        <w:jc w:val="center"/>
        <w:rPr>
          <w:szCs w:val="28"/>
        </w:rPr>
      </w:pPr>
      <w:r w:rsidRPr="00721FBB">
        <w:rPr>
          <w:noProof/>
        </w:rPr>
        <w:drawing>
          <wp:inline distT="0" distB="0" distL="0" distR="0" wp14:anchorId="637FABB0" wp14:editId="50685116">
            <wp:extent cx="4955864" cy="60579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4971479" cy="6076987"/>
                    </a:xfrm>
                    <a:prstGeom prst="rect">
                      <a:avLst/>
                    </a:prstGeom>
                  </pic:spPr>
                </pic:pic>
              </a:graphicData>
            </a:graphic>
          </wp:inline>
        </w:drawing>
      </w:r>
    </w:p>
    <w:p w14:paraId="2B5A0F06" w14:textId="61DEA75C" w:rsidR="008422CE" w:rsidRPr="00721FBB" w:rsidRDefault="00FF09B0" w:rsidP="00731452">
      <w:pPr>
        <w:pStyle w:val="ad"/>
        <w:widowControl w:val="0"/>
        <w:rPr>
          <w:szCs w:val="28"/>
        </w:rPr>
      </w:pPr>
      <w:r w:rsidRPr="00721FBB">
        <w:t>图</w:t>
      </w:r>
      <w:r w:rsidRPr="00721FBB">
        <w:t xml:space="preserve"> </w:t>
      </w:r>
      <w:fldSimple w:instr=" STYLEREF 2 \s ">
        <w:r w:rsidR="00202234">
          <w:rPr>
            <w:noProof/>
          </w:rPr>
          <w:t>2.1</w:t>
        </w:r>
      </w:fldSimple>
      <w:r w:rsidRPr="00721FBB">
        <w:noBreakHyphen/>
      </w:r>
      <w:r w:rsidR="00075537" w:rsidRPr="00721FBB">
        <w:t>2</w:t>
      </w:r>
      <w:r w:rsidRPr="00721FBB">
        <w:t xml:space="preserve">  </w:t>
      </w:r>
      <w:r w:rsidR="00075537" w:rsidRPr="00721FBB">
        <w:t xml:space="preserve"> </w:t>
      </w:r>
      <w:r w:rsidR="00075537" w:rsidRPr="00721FBB">
        <w:t>油气集输总厂各站库</w:t>
      </w:r>
      <w:r w:rsidRPr="00721FBB">
        <w:t>地理位置示意图</w:t>
      </w:r>
    </w:p>
    <w:p w14:paraId="2528DBFF" w14:textId="77777777" w:rsidR="008422CE" w:rsidRPr="00721FBB" w:rsidRDefault="00FF09B0" w:rsidP="00731452">
      <w:pPr>
        <w:pStyle w:val="3"/>
      </w:pPr>
      <w:bookmarkStart w:id="17" w:name="_Hlk104411051"/>
      <w:r w:rsidRPr="00721FBB">
        <w:t>自然环境</w:t>
      </w:r>
    </w:p>
    <w:p w14:paraId="3CCF9CA8" w14:textId="60A0EF76" w:rsidR="008455A8" w:rsidRPr="00721FBB" w:rsidRDefault="008455A8" w:rsidP="00731452">
      <w:pPr>
        <w:widowControl w:val="0"/>
        <w:ind w:firstLine="471"/>
      </w:pPr>
      <w:r w:rsidRPr="00721FBB">
        <w:t>油气集输总厂的站场临淄原油库位于淄博市临淄区，其余站场位于东营市东营区、河口区、垦利区、利津县、广饶县等地区。东营区、河口区、垦利区、利津县、广饶县的自然条件参照东营市自然条件。东营市、临淄区自然条件见表</w:t>
      </w:r>
      <w:r w:rsidRPr="00721FBB">
        <w:t>2.</w:t>
      </w:r>
      <w:r w:rsidR="00596C93" w:rsidRPr="00721FBB">
        <w:t>1</w:t>
      </w:r>
      <w:r w:rsidRPr="00721FBB">
        <w:t>-</w:t>
      </w:r>
      <w:r w:rsidR="00596C93" w:rsidRPr="00721FBB">
        <w:t>2</w:t>
      </w:r>
      <w:r w:rsidRPr="00721FBB">
        <w:t>。</w:t>
      </w:r>
    </w:p>
    <w:p w14:paraId="03B9A5B0" w14:textId="2F5BA31C" w:rsidR="008455A8" w:rsidRPr="00721FBB" w:rsidRDefault="008455A8" w:rsidP="004557E8">
      <w:pPr>
        <w:pStyle w:val="ad"/>
        <w:keepNext/>
        <w:widowControl w:val="0"/>
      </w:pPr>
      <w:r w:rsidRPr="00721FBB">
        <w:lastRenderedPageBreak/>
        <w:t>表</w:t>
      </w:r>
      <w:r w:rsidRPr="00721FBB">
        <w:t>2.</w:t>
      </w:r>
      <w:r w:rsidR="00596C93" w:rsidRPr="00721FBB">
        <w:t>1-2</w:t>
      </w:r>
      <w:r w:rsidRPr="00721FBB">
        <w:t xml:space="preserve"> </w:t>
      </w:r>
      <w:r w:rsidR="00596C93" w:rsidRPr="00721FBB">
        <w:t xml:space="preserve">  </w:t>
      </w:r>
      <w:r w:rsidRPr="00721FBB">
        <w:t>东营市、临淄区自然条件一览表</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25"/>
        <w:gridCol w:w="4114"/>
        <w:gridCol w:w="4202"/>
      </w:tblGrid>
      <w:tr w:rsidR="008455A8" w:rsidRPr="00721FBB" w14:paraId="06B2FED1" w14:textId="77777777" w:rsidTr="00596C93">
        <w:trPr>
          <w:trHeight w:val="423"/>
          <w:tblHeader/>
        </w:trPr>
        <w:tc>
          <w:tcPr>
            <w:tcW w:w="401" w:type="pct"/>
            <w:vAlign w:val="center"/>
          </w:tcPr>
          <w:p w14:paraId="0415FD73" w14:textId="77777777" w:rsidR="008455A8" w:rsidRPr="00721FBB" w:rsidRDefault="008455A8" w:rsidP="00731452">
            <w:pPr>
              <w:pStyle w:val="afffff7"/>
              <w:adjustRightInd w:val="0"/>
              <w:snapToGrid w:val="0"/>
              <w:spacing w:beforeLines="25" w:before="85" w:afterLines="25" w:after="85" w:line="240" w:lineRule="auto"/>
              <w:rPr>
                <w:sz w:val="21"/>
              </w:rPr>
            </w:pPr>
            <w:bookmarkStart w:id="18" w:name="_Toc410063436"/>
            <w:bookmarkStart w:id="19" w:name="_Toc424538134"/>
            <w:bookmarkStart w:id="20" w:name="_Toc424538013"/>
          </w:p>
        </w:tc>
        <w:tc>
          <w:tcPr>
            <w:tcW w:w="2275" w:type="pct"/>
            <w:vAlign w:val="center"/>
          </w:tcPr>
          <w:p w14:paraId="5AA8D435" w14:textId="77777777" w:rsidR="008455A8" w:rsidRPr="00721FBB" w:rsidRDefault="008455A8" w:rsidP="00731452">
            <w:pPr>
              <w:widowControl w:val="0"/>
              <w:spacing w:beforeLines="25" w:before="85" w:afterLines="25" w:after="85" w:line="240" w:lineRule="auto"/>
              <w:ind w:firstLineChars="0" w:firstLine="0"/>
              <w:jc w:val="center"/>
              <w:rPr>
                <w:b/>
                <w:bCs/>
                <w:sz w:val="21"/>
              </w:rPr>
            </w:pPr>
            <w:r w:rsidRPr="00721FBB">
              <w:rPr>
                <w:b/>
                <w:bCs/>
                <w:sz w:val="21"/>
              </w:rPr>
              <w:t>东营市</w:t>
            </w:r>
          </w:p>
        </w:tc>
        <w:tc>
          <w:tcPr>
            <w:tcW w:w="2325" w:type="pct"/>
            <w:vAlign w:val="center"/>
          </w:tcPr>
          <w:p w14:paraId="19E1CE45" w14:textId="77777777" w:rsidR="008455A8" w:rsidRPr="00721FBB" w:rsidRDefault="008455A8" w:rsidP="00731452">
            <w:pPr>
              <w:widowControl w:val="0"/>
              <w:spacing w:beforeLines="25" w:before="85" w:afterLines="25" w:after="85" w:line="240" w:lineRule="auto"/>
              <w:ind w:firstLineChars="0" w:firstLine="0"/>
              <w:jc w:val="center"/>
              <w:rPr>
                <w:b/>
                <w:bCs/>
                <w:sz w:val="21"/>
              </w:rPr>
            </w:pPr>
            <w:r w:rsidRPr="00721FBB">
              <w:rPr>
                <w:b/>
                <w:bCs/>
                <w:sz w:val="21"/>
              </w:rPr>
              <w:t>临淄区</w:t>
            </w:r>
          </w:p>
        </w:tc>
      </w:tr>
      <w:tr w:rsidR="008455A8" w:rsidRPr="00721FBB" w14:paraId="18B77FE5" w14:textId="77777777" w:rsidTr="00596C93">
        <w:trPr>
          <w:trHeight w:val="90"/>
        </w:trPr>
        <w:tc>
          <w:tcPr>
            <w:tcW w:w="401" w:type="pct"/>
            <w:vAlign w:val="center"/>
          </w:tcPr>
          <w:p w14:paraId="1BE651EC" w14:textId="77777777" w:rsidR="008455A8" w:rsidRPr="00721FBB" w:rsidRDefault="008455A8" w:rsidP="00731452">
            <w:pPr>
              <w:pStyle w:val="afffff7"/>
              <w:adjustRightInd w:val="0"/>
              <w:snapToGrid w:val="0"/>
              <w:spacing w:beforeLines="25" w:before="85" w:afterLines="25" w:after="85" w:line="240" w:lineRule="auto"/>
              <w:jc w:val="center"/>
              <w:rPr>
                <w:b/>
                <w:bCs/>
                <w:sz w:val="21"/>
              </w:rPr>
            </w:pPr>
            <w:r w:rsidRPr="00721FBB">
              <w:rPr>
                <w:b/>
                <w:bCs/>
                <w:sz w:val="21"/>
              </w:rPr>
              <w:t>地理条件</w:t>
            </w:r>
          </w:p>
        </w:tc>
        <w:tc>
          <w:tcPr>
            <w:tcW w:w="2275" w:type="pct"/>
            <w:vAlign w:val="center"/>
          </w:tcPr>
          <w:p w14:paraId="6DE194D6" w14:textId="77777777" w:rsidR="008455A8" w:rsidRPr="00721FBB" w:rsidRDefault="008455A8" w:rsidP="00731452">
            <w:pPr>
              <w:widowControl w:val="0"/>
              <w:spacing w:beforeLines="25" w:before="85" w:afterLines="25" w:after="85" w:line="240" w:lineRule="auto"/>
              <w:ind w:firstLineChars="0" w:firstLine="0"/>
              <w:rPr>
                <w:sz w:val="21"/>
              </w:rPr>
            </w:pPr>
            <w:r w:rsidRPr="00721FBB">
              <w:rPr>
                <w:sz w:val="21"/>
              </w:rPr>
              <w:t>东营市位于山东省东北部、</w:t>
            </w:r>
            <w:hyperlink r:id="rId23" w:tgtFrame="https://baike.baidu.com/item/%E4%B8%9C%E8%90%A5/_blank" w:history="1">
              <w:r w:rsidRPr="00721FBB">
                <w:rPr>
                  <w:sz w:val="21"/>
                </w:rPr>
                <w:t>黄河</w:t>
              </w:r>
            </w:hyperlink>
            <w:hyperlink r:id="rId24" w:tgtFrame="https://baike.baidu.com/item/%E4%B8%9C%E8%90%A5/_blank" w:history="1">
              <w:r w:rsidRPr="00721FBB">
                <w:rPr>
                  <w:sz w:val="21"/>
                </w:rPr>
                <w:t>入海口</w:t>
              </w:r>
            </w:hyperlink>
            <w:r w:rsidRPr="00721FBB">
              <w:rPr>
                <w:sz w:val="21"/>
              </w:rPr>
              <w:t>的</w:t>
            </w:r>
            <w:hyperlink r:id="rId25" w:tgtFrame="https://baike.baidu.com/item/%E4%B8%9C%E8%90%A5/_blank" w:history="1">
              <w:r w:rsidRPr="00721FBB">
                <w:rPr>
                  <w:sz w:val="21"/>
                </w:rPr>
                <w:t>三角洲</w:t>
              </w:r>
            </w:hyperlink>
            <w:r w:rsidRPr="00721FBB">
              <w:rPr>
                <w:sz w:val="21"/>
              </w:rPr>
              <w:t>地带，地理位置介于东经</w:t>
            </w:r>
            <w:r w:rsidRPr="00721FBB">
              <w:rPr>
                <w:sz w:val="21"/>
              </w:rPr>
              <w:t>118º5′</w:t>
            </w:r>
            <w:r w:rsidRPr="00721FBB">
              <w:rPr>
                <w:sz w:val="21"/>
              </w:rPr>
              <w:t>，北纬</w:t>
            </w:r>
            <w:r w:rsidRPr="00721FBB">
              <w:rPr>
                <w:sz w:val="21"/>
              </w:rPr>
              <w:t>38º15′</w:t>
            </w:r>
            <w:r w:rsidRPr="00721FBB">
              <w:rPr>
                <w:sz w:val="21"/>
              </w:rPr>
              <w:t>之间。东营东临</w:t>
            </w:r>
            <w:hyperlink r:id="rId26" w:tgtFrame="https://baike.baidu.com/item/%E4%B8%9C%E8%90%A5/_blank" w:history="1">
              <w:r w:rsidRPr="00721FBB">
                <w:rPr>
                  <w:sz w:val="21"/>
                </w:rPr>
                <w:t>渤海</w:t>
              </w:r>
            </w:hyperlink>
            <w:r w:rsidRPr="00721FBB">
              <w:rPr>
                <w:sz w:val="21"/>
              </w:rPr>
              <w:t>，与</w:t>
            </w:r>
            <w:hyperlink r:id="rId27" w:tgtFrame="https://baike.baidu.com/item/%E4%B8%9C%E8%90%A5/_blank" w:history="1">
              <w:r w:rsidRPr="00721FBB">
                <w:rPr>
                  <w:sz w:val="21"/>
                </w:rPr>
                <w:t>日本</w:t>
              </w:r>
            </w:hyperlink>
            <w:r w:rsidRPr="00721FBB">
              <w:rPr>
                <w:sz w:val="21"/>
              </w:rPr>
              <w:t>、</w:t>
            </w:r>
            <w:hyperlink r:id="rId28" w:tgtFrame="https://baike.baidu.com/item/%E4%B8%9C%E8%90%A5/_blank" w:history="1">
              <w:r w:rsidRPr="00721FBB">
                <w:rPr>
                  <w:sz w:val="21"/>
                </w:rPr>
                <w:t>韩国</w:t>
              </w:r>
            </w:hyperlink>
            <w:r w:rsidRPr="00721FBB">
              <w:rPr>
                <w:sz w:val="21"/>
              </w:rPr>
              <w:t>隔海相望，北靠</w:t>
            </w:r>
            <w:hyperlink r:id="rId29" w:tgtFrame="https://baike.baidu.com/item/%E4%B8%9C%E8%90%A5/_blank" w:history="1">
              <w:r w:rsidRPr="00721FBB">
                <w:rPr>
                  <w:sz w:val="21"/>
                </w:rPr>
                <w:t>京津唐</w:t>
              </w:r>
            </w:hyperlink>
            <w:r w:rsidRPr="00721FBB">
              <w:rPr>
                <w:sz w:val="21"/>
              </w:rPr>
              <w:t>经济区，南连</w:t>
            </w:r>
            <w:hyperlink r:id="rId30" w:tgtFrame="https://baike.baidu.com/item/%E4%B8%9C%E8%90%A5/_blank" w:history="1">
              <w:r w:rsidRPr="00721FBB">
                <w:rPr>
                  <w:sz w:val="21"/>
                </w:rPr>
                <w:t>山东半岛蓝色经济区</w:t>
              </w:r>
            </w:hyperlink>
            <w:r w:rsidRPr="00721FBB">
              <w:rPr>
                <w:sz w:val="21"/>
              </w:rPr>
              <w:t>，向西辐射广大内陆地区，是</w:t>
            </w:r>
            <w:hyperlink r:id="rId31" w:tgtFrame="https://baike.baidu.com/item/%E4%B8%9C%E8%90%A5/_blank" w:history="1">
              <w:r w:rsidRPr="00721FBB">
                <w:rPr>
                  <w:sz w:val="21"/>
                </w:rPr>
                <w:t>环渤海经济区</w:t>
              </w:r>
            </w:hyperlink>
            <w:r w:rsidRPr="00721FBB">
              <w:rPr>
                <w:sz w:val="21"/>
              </w:rPr>
              <w:t>的重要节点、</w:t>
            </w:r>
            <w:hyperlink r:id="rId32" w:tgtFrame="https://baike.baidu.com/item/%E4%B8%9C%E8%90%A5/_blank" w:history="1">
              <w:r w:rsidRPr="00721FBB">
                <w:rPr>
                  <w:sz w:val="21"/>
                </w:rPr>
                <w:t>山东半岛城市群</w:t>
              </w:r>
            </w:hyperlink>
            <w:r w:rsidRPr="00721FBB">
              <w:rPr>
                <w:sz w:val="21"/>
              </w:rPr>
              <w:t>的重要组成部分，处于连接</w:t>
            </w:r>
            <w:hyperlink r:id="rId33" w:tgtFrame="https://baike.baidu.com/item/%E4%B8%9C%E8%90%A5/_blank" w:history="1">
              <w:r w:rsidRPr="00721FBB">
                <w:rPr>
                  <w:sz w:val="21"/>
                </w:rPr>
                <w:t>中原经济区</w:t>
              </w:r>
            </w:hyperlink>
            <w:r w:rsidRPr="00721FBB">
              <w:rPr>
                <w:sz w:val="21"/>
              </w:rPr>
              <w:t>与</w:t>
            </w:r>
            <w:hyperlink r:id="rId34" w:tgtFrame="https://baike.baidu.com/item/%E4%B8%9C%E8%90%A5/_blank" w:history="1">
              <w:r w:rsidRPr="00721FBB">
                <w:rPr>
                  <w:sz w:val="21"/>
                </w:rPr>
                <w:t>东北经济区</w:t>
              </w:r>
            </w:hyperlink>
            <w:r w:rsidRPr="00721FBB">
              <w:rPr>
                <w:sz w:val="21"/>
              </w:rPr>
              <w:t>、</w:t>
            </w:r>
            <w:hyperlink r:id="rId35" w:tgtFrame="https://baike.baidu.com/item/%E4%B8%9C%E8%90%A5/_blank" w:history="1">
              <w:r w:rsidRPr="00721FBB">
                <w:rPr>
                  <w:sz w:val="21"/>
                </w:rPr>
                <w:t>京津唐</w:t>
              </w:r>
            </w:hyperlink>
            <w:r w:rsidRPr="00721FBB">
              <w:rPr>
                <w:sz w:val="21"/>
              </w:rPr>
              <w:t>经济区与胶东半岛经济区的枢纽位置。</w:t>
            </w:r>
          </w:p>
        </w:tc>
        <w:tc>
          <w:tcPr>
            <w:tcW w:w="2325" w:type="pct"/>
            <w:vAlign w:val="center"/>
          </w:tcPr>
          <w:p w14:paraId="0217C83D" w14:textId="5AE4B3F4" w:rsidR="008455A8" w:rsidRPr="00721FBB" w:rsidRDefault="008455A8" w:rsidP="00731452">
            <w:pPr>
              <w:widowControl w:val="0"/>
              <w:spacing w:beforeLines="25" w:before="85" w:afterLines="25" w:after="85" w:line="240" w:lineRule="auto"/>
              <w:ind w:firstLineChars="0" w:firstLine="0"/>
              <w:rPr>
                <w:sz w:val="21"/>
              </w:rPr>
            </w:pPr>
            <w:r w:rsidRPr="00721FBB">
              <w:rPr>
                <w:sz w:val="21"/>
              </w:rPr>
              <w:t>淄博市临淄区地处鲁中丘陵与鲁北平原交接地带，位于淄博市东北部，北纬</w:t>
            </w:r>
            <w:r w:rsidRPr="00721FBB">
              <w:rPr>
                <w:sz w:val="21"/>
              </w:rPr>
              <w:t xml:space="preserve"> 36°37′51″</w:t>
            </w:r>
            <w:r w:rsidRPr="00721FBB">
              <w:rPr>
                <w:sz w:val="21"/>
              </w:rPr>
              <w:t>～</w:t>
            </w:r>
            <w:r w:rsidRPr="00721FBB">
              <w:rPr>
                <w:sz w:val="21"/>
              </w:rPr>
              <w:t>37°00′30″</w:t>
            </w:r>
            <w:r w:rsidRPr="00721FBB">
              <w:rPr>
                <w:sz w:val="21"/>
              </w:rPr>
              <w:t>，东经</w:t>
            </w:r>
            <w:r w:rsidRPr="00721FBB">
              <w:rPr>
                <w:sz w:val="21"/>
              </w:rPr>
              <w:t xml:space="preserve"> 118°06′27″</w:t>
            </w:r>
            <w:r w:rsidRPr="00721FBB">
              <w:rPr>
                <w:sz w:val="21"/>
              </w:rPr>
              <w:t>～</w:t>
            </w:r>
            <w:r w:rsidRPr="00721FBB">
              <w:rPr>
                <w:sz w:val="21"/>
              </w:rPr>
              <w:t>118°29′30″</w:t>
            </w:r>
            <w:r w:rsidRPr="00721FBB">
              <w:rPr>
                <w:sz w:val="21"/>
              </w:rPr>
              <w:t>，东</w:t>
            </w:r>
            <w:r w:rsidR="0001167D">
              <w:rPr>
                <w:rFonts w:hint="eastAsia"/>
                <w:sz w:val="21"/>
              </w:rPr>
              <w:t>邻</w:t>
            </w:r>
            <w:r w:rsidRPr="00721FBB">
              <w:rPr>
                <w:sz w:val="21"/>
              </w:rPr>
              <w:t>青州市，西接张店区与桓台县，南与淄川区、青州市相邻，北与广饶县、博兴县接壤，</w:t>
            </w:r>
            <w:r w:rsidRPr="00721FBB">
              <w:rPr>
                <w:sz w:val="21"/>
              </w:rPr>
              <w:t xml:space="preserve"> </w:t>
            </w:r>
            <w:r w:rsidRPr="00721FBB">
              <w:rPr>
                <w:sz w:val="21"/>
              </w:rPr>
              <w:t>胶济铁路、青银高速公路横贯境内，全区总面积</w:t>
            </w:r>
            <w:r w:rsidRPr="00721FBB">
              <w:rPr>
                <w:sz w:val="21"/>
              </w:rPr>
              <w:t xml:space="preserve"> 663.7 </w:t>
            </w:r>
            <w:r w:rsidRPr="00721FBB">
              <w:rPr>
                <w:sz w:val="21"/>
              </w:rPr>
              <w:t>平方千米。</w:t>
            </w:r>
            <w:r w:rsidRPr="00721FBB">
              <w:rPr>
                <w:sz w:val="21"/>
              </w:rPr>
              <w:t xml:space="preserve"> </w:t>
            </w:r>
          </w:p>
          <w:p w14:paraId="65696E40" w14:textId="77777777" w:rsidR="008455A8" w:rsidRPr="00721FBB" w:rsidRDefault="008455A8" w:rsidP="00731452">
            <w:pPr>
              <w:widowControl w:val="0"/>
              <w:spacing w:beforeLines="25" w:before="85" w:afterLines="25" w:after="85" w:line="240" w:lineRule="auto"/>
              <w:ind w:firstLineChars="0" w:firstLine="0"/>
              <w:rPr>
                <w:sz w:val="21"/>
              </w:rPr>
            </w:pPr>
          </w:p>
        </w:tc>
      </w:tr>
      <w:tr w:rsidR="008455A8" w:rsidRPr="00721FBB" w14:paraId="13BB6F65" w14:textId="77777777" w:rsidTr="00596C93">
        <w:trPr>
          <w:trHeight w:val="1089"/>
        </w:trPr>
        <w:tc>
          <w:tcPr>
            <w:tcW w:w="401" w:type="pct"/>
            <w:vAlign w:val="center"/>
          </w:tcPr>
          <w:p w14:paraId="52B23B39" w14:textId="77777777" w:rsidR="008455A8" w:rsidRPr="00721FBB" w:rsidRDefault="008455A8" w:rsidP="00731452">
            <w:pPr>
              <w:pStyle w:val="afffff7"/>
              <w:adjustRightInd w:val="0"/>
              <w:snapToGrid w:val="0"/>
              <w:spacing w:beforeLines="25" w:before="85" w:afterLines="25" w:after="85" w:line="240" w:lineRule="auto"/>
              <w:jc w:val="center"/>
              <w:rPr>
                <w:b/>
                <w:bCs/>
                <w:sz w:val="21"/>
              </w:rPr>
            </w:pPr>
            <w:r w:rsidRPr="00721FBB">
              <w:rPr>
                <w:b/>
                <w:bCs/>
                <w:sz w:val="21"/>
              </w:rPr>
              <w:t>气候类型</w:t>
            </w:r>
          </w:p>
        </w:tc>
        <w:tc>
          <w:tcPr>
            <w:tcW w:w="2275" w:type="pct"/>
            <w:vAlign w:val="center"/>
          </w:tcPr>
          <w:p w14:paraId="1A96DB0B" w14:textId="70E4AA9F" w:rsidR="008455A8" w:rsidRPr="00721FBB" w:rsidRDefault="008455A8" w:rsidP="00731452">
            <w:pPr>
              <w:widowControl w:val="0"/>
              <w:spacing w:beforeLines="25" w:before="85" w:afterLines="25" w:after="85" w:line="240" w:lineRule="auto"/>
              <w:ind w:firstLineChars="0" w:firstLine="0"/>
              <w:rPr>
                <w:sz w:val="21"/>
              </w:rPr>
            </w:pPr>
            <w:r w:rsidRPr="00721FBB">
              <w:rPr>
                <w:sz w:val="21"/>
              </w:rPr>
              <w:t>平均气压</w:t>
            </w:r>
            <w:r w:rsidRPr="00721FBB">
              <w:rPr>
                <w:sz w:val="21"/>
              </w:rPr>
              <w:t xml:space="preserve"> 101.53kPa</w:t>
            </w:r>
          </w:p>
          <w:p w14:paraId="285DE69A" w14:textId="0F728A81" w:rsidR="008455A8" w:rsidRPr="00721FBB" w:rsidRDefault="008455A8" w:rsidP="00731452">
            <w:pPr>
              <w:widowControl w:val="0"/>
              <w:spacing w:beforeLines="25" w:before="85" w:afterLines="25" w:after="85" w:line="240" w:lineRule="auto"/>
              <w:ind w:firstLineChars="0" w:firstLine="0"/>
              <w:rPr>
                <w:sz w:val="21"/>
              </w:rPr>
            </w:pPr>
            <w:r w:rsidRPr="00721FBB">
              <w:rPr>
                <w:sz w:val="21"/>
              </w:rPr>
              <w:t>平均气温</w:t>
            </w:r>
            <w:r w:rsidRPr="00721FBB">
              <w:rPr>
                <w:sz w:val="21"/>
              </w:rPr>
              <w:t xml:space="preserve"> 13.9℃</w:t>
            </w:r>
          </w:p>
          <w:p w14:paraId="35645EDD" w14:textId="38382A57" w:rsidR="008455A8" w:rsidRPr="00721FBB" w:rsidRDefault="008455A8" w:rsidP="00731452">
            <w:pPr>
              <w:widowControl w:val="0"/>
              <w:spacing w:beforeLines="25" w:before="85" w:afterLines="25" w:after="85" w:line="240" w:lineRule="auto"/>
              <w:ind w:firstLineChars="0" w:firstLine="0"/>
              <w:rPr>
                <w:sz w:val="21"/>
              </w:rPr>
            </w:pPr>
            <w:r w:rsidRPr="00721FBB">
              <w:rPr>
                <w:sz w:val="21"/>
              </w:rPr>
              <w:t>极端最高气温</w:t>
            </w:r>
            <w:r w:rsidRPr="00721FBB">
              <w:rPr>
                <w:sz w:val="21"/>
              </w:rPr>
              <w:t>41.9℃</w:t>
            </w:r>
          </w:p>
          <w:p w14:paraId="6698119C" w14:textId="5DBD1D47" w:rsidR="008455A8" w:rsidRPr="00721FBB" w:rsidRDefault="008455A8" w:rsidP="00731452">
            <w:pPr>
              <w:widowControl w:val="0"/>
              <w:spacing w:beforeLines="25" w:before="85" w:afterLines="25" w:after="85" w:line="240" w:lineRule="auto"/>
              <w:ind w:firstLineChars="0" w:firstLine="0"/>
              <w:rPr>
                <w:sz w:val="21"/>
              </w:rPr>
            </w:pPr>
            <w:r w:rsidRPr="00721FBB">
              <w:rPr>
                <w:sz w:val="21"/>
              </w:rPr>
              <w:t>极端最低气温</w:t>
            </w:r>
            <w:r w:rsidRPr="00721FBB">
              <w:rPr>
                <w:sz w:val="21"/>
              </w:rPr>
              <w:t>-23.3℃</w:t>
            </w:r>
          </w:p>
          <w:p w14:paraId="72E878E4" w14:textId="3B19062F" w:rsidR="008455A8" w:rsidRPr="00721FBB" w:rsidRDefault="008455A8" w:rsidP="00731452">
            <w:pPr>
              <w:widowControl w:val="0"/>
              <w:spacing w:beforeLines="25" w:before="85" w:afterLines="25" w:after="85" w:line="240" w:lineRule="auto"/>
              <w:ind w:firstLineChars="0" w:firstLine="0"/>
              <w:rPr>
                <w:sz w:val="21"/>
              </w:rPr>
            </w:pPr>
            <w:r w:rsidRPr="00721FBB">
              <w:rPr>
                <w:sz w:val="21"/>
              </w:rPr>
              <w:t>平均年降雨量</w:t>
            </w:r>
            <w:r w:rsidRPr="00721FBB">
              <w:rPr>
                <w:sz w:val="21"/>
              </w:rPr>
              <w:t xml:space="preserve"> 554.0mm</w:t>
            </w:r>
          </w:p>
          <w:p w14:paraId="5B72C042" w14:textId="4A0F074D" w:rsidR="008455A8" w:rsidRPr="00721FBB" w:rsidRDefault="008455A8" w:rsidP="00731452">
            <w:pPr>
              <w:widowControl w:val="0"/>
              <w:spacing w:beforeLines="25" w:before="85" w:afterLines="25" w:after="85" w:line="240" w:lineRule="auto"/>
              <w:ind w:firstLineChars="0" w:firstLine="0"/>
              <w:rPr>
                <w:sz w:val="21"/>
              </w:rPr>
            </w:pPr>
            <w:r w:rsidRPr="00721FBB">
              <w:rPr>
                <w:sz w:val="21"/>
              </w:rPr>
              <w:t>最大日降雨量</w:t>
            </w:r>
            <w:r w:rsidRPr="00721FBB">
              <w:rPr>
                <w:sz w:val="21"/>
              </w:rPr>
              <w:t>230.3mm</w:t>
            </w:r>
          </w:p>
          <w:p w14:paraId="5C468083" w14:textId="3D97E0BA" w:rsidR="008455A8" w:rsidRPr="00721FBB" w:rsidRDefault="008455A8" w:rsidP="00731452">
            <w:pPr>
              <w:widowControl w:val="0"/>
              <w:spacing w:beforeLines="25" w:before="85" w:afterLines="25" w:after="85" w:line="240" w:lineRule="auto"/>
              <w:ind w:firstLineChars="0" w:firstLine="0"/>
              <w:rPr>
                <w:sz w:val="21"/>
              </w:rPr>
            </w:pPr>
            <w:r w:rsidRPr="00721FBB">
              <w:rPr>
                <w:sz w:val="21"/>
              </w:rPr>
              <w:t>常年平均湿度</w:t>
            </w:r>
            <w:r w:rsidRPr="00721FBB">
              <w:rPr>
                <w:sz w:val="21"/>
              </w:rPr>
              <w:t>63%</w:t>
            </w:r>
          </w:p>
          <w:p w14:paraId="17BD07F2" w14:textId="77777777" w:rsidR="008455A8" w:rsidRPr="00721FBB" w:rsidRDefault="008455A8" w:rsidP="00731452">
            <w:pPr>
              <w:widowControl w:val="0"/>
              <w:spacing w:beforeLines="25" w:before="85" w:afterLines="25" w:after="85" w:line="240" w:lineRule="auto"/>
              <w:ind w:firstLineChars="0" w:firstLine="0"/>
              <w:rPr>
                <w:snapToGrid w:val="0"/>
                <w:kern w:val="0"/>
                <w:sz w:val="21"/>
              </w:rPr>
            </w:pPr>
            <w:r w:rsidRPr="00721FBB">
              <w:rPr>
                <w:sz w:val="21"/>
              </w:rPr>
              <w:t>全年主导风向及频率</w:t>
            </w:r>
            <w:r w:rsidRPr="00721FBB">
              <w:rPr>
                <w:sz w:val="21"/>
              </w:rPr>
              <w:t xml:space="preserve">   </w:t>
            </w:r>
            <w:r w:rsidRPr="00721FBB">
              <w:rPr>
                <w:sz w:val="21"/>
              </w:rPr>
              <w:t>南东南</w:t>
            </w:r>
            <w:r w:rsidRPr="00721FBB">
              <w:rPr>
                <w:snapToGrid w:val="0"/>
                <w:kern w:val="0"/>
                <w:sz w:val="21"/>
              </w:rPr>
              <w:t>（</w:t>
            </w:r>
            <w:r w:rsidRPr="00721FBB">
              <w:rPr>
                <w:snapToGrid w:val="0"/>
                <w:kern w:val="0"/>
                <w:sz w:val="21"/>
              </w:rPr>
              <w:t>SSE</w:t>
            </w:r>
            <w:r w:rsidRPr="00721FBB">
              <w:rPr>
                <w:snapToGrid w:val="0"/>
                <w:kern w:val="0"/>
                <w:sz w:val="21"/>
              </w:rPr>
              <w:t>）</w:t>
            </w:r>
            <w:r w:rsidRPr="00721FBB">
              <w:rPr>
                <w:snapToGrid w:val="0"/>
                <w:kern w:val="0"/>
                <w:sz w:val="21"/>
              </w:rPr>
              <w:t>16%</w:t>
            </w:r>
          </w:p>
          <w:p w14:paraId="49E68709" w14:textId="77777777" w:rsidR="008455A8" w:rsidRPr="00721FBB" w:rsidRDefault="008455A8" w:rsidP="00731452">
            <w:pPr>
              <w:widowControl w:val="0"/>
              <w:spacing w:beforeLines="25" w:before="85" w:afterLines="25" w:after="85" w:line="240" w:lineRule="auto"/>
              <w:ind w:firstLineChars="0" w:firstLine="0"/>
              <w:rPr>
                <w:sz w:val="21"/>
              </w:rPr>
            </w:pPr>
            <w:r w:rsidRPr="00721FBB">
              <w:rPr>
                <w:sz w:val="21"/>
              </w:rPr>
              <w:t>夏季主导风向及频率</w:t>
            </w:r>
            <w:r w:rsidRPr="00721FBB">
              <w:rPr>
                <w:sz w:val="21"/>
              </w:rPr>
              <w:t xml:space="preserve">   </w:t>
            </w:r>
            <w:r w:rsidRPr="00721FBB">
              <w:rPr>
                <w:sz w:val="21"/>
              </w:rPr>
              <w:t>南东南（</w:t>
            </w:r>
            <w:r w:rsidRPr="00721FBB">
              <w:rPr>
                <w:sz w:val="21"/>
              </w:rPr>
              <w:t>SSE</w:t>
            </w:r>
            <w:r w:rsidRPr="00721FBB">
              <w:rPr>
                <w:sz w:val="21"/>
              </w:rPr>
              <w:t>）</w:t>
            </w:r>
          </w:p>
          <w:p w14:paraId="2BD73FFC" w14:textId="767B761B" w:rsidR="008455A8" w:rsidRPr="00721FBB" w:rsidRDefault="008455A8" w:rsidP="00731452">
            <w:pPr>
              <w:widowControl w:val="0"/>
              <w:spacing w:beforeLines="25" w:before="85" w:afterLines="25" w:after="85" w:line="240" w:lineRule="auto"/>
              <w:ind w:firstLineChars="0" w:firstLine="0"/>
              <w:rPr>
                <w:sz w:val="21"/>
              </w:rPr>
            </w:pPr>
            <w:r w:rsidRPr="00721FBB">
              <w:rPr>
                <w:sz w:val="21"/>
              </w:rPr>
              <w:t>冬季主导风向及频率</w:t>
            </w:r>
            <w:r w:rsidRPr="00721FBB">
              <w:rPr>
                <w:sz w:val="21"/>
              </w:rPr>
              <w:t xml:space="preserve">  </w:t>
            </w:r>
            <w:r w:rsidRPr="00721FBB">
              <w:rPr>
                <w:sz w:val="21"/>
              </w:rPr>
              <w:t>西西北</w:t>
            </w:r>
            <w:r w:rsidRPr="00721FBB">
              <w:rPr>
                <w:snapToGrid w:val="0"/>
                <w:kern w:val="0"/>
                <w:sz w:val="21"/>
              </w:rPr>
              <w:t>（</w:t>
            </w:r>
            <w:r w:rsidRPr="00721FBB">
              <w:rPr>
                <w:snapToGrid w:val="0"/>
                <w:kern w:val="0"/>
                <w:sz w:val="21"/>
              </w:rPr>
              <w:t>WNW</w:t>
            </w:r>
            <w:r w:rsidRPr="00721FBB">
              <w:rPr>
                <w:snapToGrid w:val="0"/>
                <w:kern w:val="0"/>
                <w:sz w:val="21"/>
              </w:rPr>
              <w:t>）</w:t>
            </w:r>
          </w:p>
          <w:p w14:paraId="7BBE669B" w14:textId="06950B8D" w:rsidR="008455A8" w:rsidRPr="00721FBB" w:rsidRDefault="008455A8" w:rsidP="00731452">
            <w:pPr>
              <w:widowControl w:val="0"/>
              <w:spacing w:beforeLines="25" w:before="85" w:afterLines="25" w:after="85" w:line="240" w:lineRule="auto"/>
              <w:ind w:firstLineChars="0" w:firstLine="0"/>
              <w:rPr>
                <w:sz w:val="21"/>
              </w:rPr>
            </w:pPr>
            <w:r w:rsidRPr="00721FBB">
              <w:rPr>
                <w:sz w:val="21"/>
              </w:rPr>
              <w:t>年平均风速</w:t>
            </w:r>
            <w:r w:rsidRPr="00721FBB">
              <w:rPr>
                <w:sz w:val="21"/>
              </w:rPr>
              <w:t>2.7m/s</w:t>
            </w:r>
          </w:p>
          <w:p w14:paraId="52735420" w14:textId="1EE8DABE" w:rsidR="008455A8" w:rsidRPr="00721FBB" w:rsidRDefault="008455A8" w:rsidP="00731452">
            <w:pPr>
              <w:widowControl w:val="0"/>
              <w:spacing w:beforeLines="25" w:before="85" w:afterLines="25" w:after="85" w:line="240" w:lineRule="auto"/>
              <w:ind w:firstLineChars="0" w:firstLine="0"/>
              <w:rPr>
                <w:sz w:val="21"/>
              </w:rPr>
            </w:pPr>
            <w:r w:rsidRPr="00721FBB">
              <w:rPr>
                <w:sz w:val="21"/>
              </w:rPr>
              <w:t>瞬时最大风速</w:t>
            </w:r>
            <w:r w:rsidRPr="00721FBB">
              <w:rPr>
                <w:sz w:val="21"/>
              </w:rPr>
              <w:t xml:space="preserve">  28.0m/s</w:t>
            </w:r>
          </w:p>
          <w:p w14:paraId="2D6F275E" w14:textId="661C7F8A" w:rsidR="008455A8" w:rsidRPr="00721FBB" w:rsidRDefault="008455A8" w:rsidP="00731452">
            <w:pPr>
              <w:widowControl w:val="0"/>
              <w:spacing w:beforeLines="25" w:before="85" w:afterLines="25" w:after="85" w:line="240" w:lineRule="auto"/>
              <w:ind w:firstLineChars="0" w:firstLine="0"/>
              <w:rPr>
                <w:sz w:val="21"/>
              </w:rPr>
            </w:pPr>
            <w:r w:rsidRPr="00721FBB">
              <w:rPr>
                <w:sz w:val="21"/>
              </w:rPr>
              <w:t>标准风压</w:t>
            </w:r>
            <w:r w:rsidRPr="00721FBB">
              <w:rPr>
                <w:sz w:val="21"/>
              </w:rPr>
              <w:t>0.5kN/</w:t>
            </w:r>
            <w:r w:rsidRPr="00721FBB">
              <w:rPr>
                <w:sz w:val="21"/>
              </w:rPr>
              <w:t>㎡</w:t>
            </w:r>
          </w:p>
          <w:p w14:paraId="1C460F87" w14:textId="6E55CD23" w:rsidR="008455A8" w:rsidRPr="00721FBB" w:rsidRDefault="008455A8" w:rsidP="00731452">
            <w:pPr>
              <w:widowControl w:val="0"/>
              <w:spacing w:beforeLines="25" w:before="85" w:afterLines="25" w:after="85" w:line="240" w:lineRule="auto"/>
              <w:ind w:firstLineChars="0" w:firstLine="0"/>
              <w:rPr>
                <w:sz w:val="21"/>
              </w:rPr>
            </w:pPr>
            <w:r w:rsidRPr="00721FBB">
              <w:rPr>
                <w:sz w:val="21"/>
              </w:rPr>
              <w:t>最大积雪深度</w:t>
            </w:r>
            <w:r w:rsidRPr="00721FBB">
              <w:rPr>
                <w:sz w:val="21"/>
              </w:rPr>
              <w:t>270mm</w:t>
            </w:r>
          </w:p>
          <w:p w14:paraId="46CE615E" w14:textId="6CABA927" w:rsidR="008455A8" w:rsidRPr="00721FBB" w:rsidRDefault="008455A8" w:rsidP="00731452">
            <w:pPr>
              <w:widowControl w:val="0"/>
              <w:spacing w:beforeLines="25" w:before="85" w:afterLines="25" w:after="85" w:line="240" w:lineRule="auto"/>
              <w:ind w:firstLineChars="0" w:firstLine="0"/>
              <w:rPr>
                <w:sz w:val="21"/>
              </w:rPr>
            </w:pPr>
            <w:r w:rsidRPr="00721FBB">
              <w:rPr>
                <w:sz w:val="21"/>
              </w:rPr>
              <w:t>历年平均积雪日</w:t>
            </w:r>
            <w:r w:rsidRPr="00721FBB">
              <w:rPr>
                <w:sz w:val="21"/>
              </w:rPr>
              <w:t>17d</w:t>
            </w:r>
          </w:p>
          <w:p w14:paraId="767A3D3E" w14:textId="10853DAC" w:rsidR="008455A8" w:rsidRPr="00721FBB" w:rsidRDefault="008455A8" w:rsidP="00731452">
            <w:pPr>
              <w:widowControl w:val="0"/>
              <w:spacing w:beforeLines="25" w:before="85" w:afterLines="25" w:after="85" w:line="240" w:lineRule="auto"/>
              <w:ind w:firstLineChars="0" w:firstLine="0"/>
              <w:rPr>
                <w:sz w:val="21"/>
              </w:rPr>
            </w:pPr>
            <w:r w:rsidRPr="00721FBB">
              <w:rPr>
                <w:sz w:val="21"/>
              </w:rPr>
              <w:t>标准雪荷载</w:t>
            </w:r>
            <w:r w:rsidRPr="00721FBB">
              <w:rPr>
                <w:sz w:val="21"/>
              </w:rPr>
              <w:t>0.35 kN/</w:t>
            </w:r>
            <w:r w:rsidRPr="00721FBB">
              <w:rPr>
                <w:sz w:val="21"/>
              </w:rPr>
              <w:t>㎡</w:t>
            </w:r>
          </w:p>
          <w:p w14:paraId="4A8C7B85" w14:textId="629BB6BD" w:rsidR="008455A8" w:rsidRPr="00721FBB" w:rsidRDefault="008455A8" w:rsidP="00731452">
            <w:pPr>
              <w:widowControl w:val="0"/>
              <w:spacing w:beforeLines="25" w:before="85" w:afterLines="25" w:after="85" w:line="240" w:lineRule="auto"/>
              <w:ind w:firstLineChars="0" w:firstLine="0"/>
              <w:rPr>
                <w:sz w:val="21"/>
              </w:rPr>
            </w:pPr>
            <w:r w:rsidRPr="00721FBB">
              <w:rPr>
                <w:sz w:val="21"/>
              </w:rPr>
              <w:t>最大冻土深度</w:t>
            </w:r>
            <w:r w:rsidRPr="00721FBB">
              <w:rPr>
                <w:sz w:val="21"/>
              </w:rPr>
              <w:t>590mm</w:t>
            </w:r>
          </w:p>
          <w:p w14:paraId="0A6B6ADF" w14:textId="0ABE66E7" w:rsidR="008455A8" w:rsidRPr="00721FBB" w:rsidRDefault="008455A8" w:rsidP="00731452">
            <w:pPr>
              <w:widowControl w:val="0"/>
              <w:spacing w:beforeLines="25" w:before="85" w:afterLines="25" w:after="85" w:line="240" w:lineRule="auto"/>
              <w:ind w:firstLineChars="0" w:firstLine="0"/>
              <w:rPr>
                <w:sz w:val="21"/>
              </w:rPr>
            </w:pPr>
            <w:r w:rsidRPr="00721FBB">
              <w:rPr>
                <w:sz w:val="21"/>
              </w:rPr>
              <w:t>年平均日照日天数</w:t>
            </w:r>
            <w:r w:rsidRPr="00721FBB">
              <w:rPr>
                <w:sz w:val="21"/>
              </w:rPr>
              <w:t xml:space="preserve">2570.4d </w:t>
            </w:r>
          </w:p>
          <w:p w14:paraId="55EFA069" w14:textId="457E5128" w:rsidR="008455A8" w:rsidRPr="00721FBB" w:rsidRDefault="008455A8" w:rsidP="00731452">
            <w:pPr>
              <w:widowControl w:val="0"/>
              <w:spacing w:beforeLines="25" w:before="85" w:afterLines="25" w:after="85" w:line="240" w:lineRule="auto"/>
              <w:ind w:firstLineChars="0" w:firstLine="0"/>
              <w:rPr>
                <w:sz w:val="21"/>
              </w:rPr>
            </w:pPr>
            <w:r w:rsidRPr="00721FBB">
              <w:rPr>
                <w:sz w:val="21"/>
              </w:rPr>
              <w:t>年平均雷暴日天数</w:t>
            </w:r>
            <w:r w:rsidRPr="00721FBB">
              <w:rPr>
                <w:sz w:val="21"/>
              </w:rPr>
              <w:t>32.2d</w:t>
            </w:r>
          </w:p>
        </w:tc>
        <w:tc>
          <w:tcPr>
            <w:tcW w:w="2325" w:type="pct"/>
            <w:vAlign w:val="center"/>
          </w:tcPr>
          <w:p w14:paraId="64E9CD36" w14:textId="77777777" w:rsidR="008455A8" w:rsidRPr="00721FBB" w:rsidRDefault="008455A8" w:rsidP="00731452">
            <w:pPr>
              <w:widowControl w:val="0"/>
              <w:spacing w:beforeLines="25" w:before="85" w:afterLines="25" w:after="85" w:line="240" w:lineRule="auto"/>
              <w:ind w:firstLineChars="0" w:firstLine="0"/>
              <w:rPr>
                <w:sz w:val="21"/>
              </w:rPr>
            </w:pPr>
            <w:r w:rsidRPr="00721FBB">
              <w:rPr>
                <w:sz w:val="21"/>
              </w:rPr>
              <w:t>年平均气压</w:t>
            </w:r>
            <w:r w:rsidRPr="00721FBB">
              <w:rPr>
                <w:sz w:val="21"/>
              </w:rPr>
              <w:t xml:space="preserve"> 101.69kPa </w:t>
            </w:r>
          </w:p>
          <w:p w14:paraId="78726E20" w14:textId="77777777" w:rsidR="008455A8" w:rsidRPr="00721FBB" w:rsidRDefault="008455A8" w:rsidP="00731452">
            <w:pPr>
              <w:widowControl w:val="0"/>
              <w:spacing w:beforeLines="25" w:before="85" w:afterLines="25" w:after="85" w:line="240" w:lineRule="auto"/>
              <w:ind w:firstLineChars="0" w:firstLine="0"/>
              <w:rPr>
                <w:sz w:val="21"/>
              </w:rPr>
            </w:pPr>
            <w:r w:rsidRPr="00721FBB">
              <w:rPr>
                <w:sz w:val="21"/>
              </w:rPr>
              <w:t>年平均气温</w:t>
            </w:r>
            <w:r w:rsidRPr="00721FBB">
              <w:rPr>
                <w:sz w:val="21"/>
              </w:rPr>
              <w:t xml:space="preserve"> 12</w:t>
            </w:r>
            <w:r w:rsidRPr="00721FBB">
              <w:rPr>
                <w:sz w:val="21"/>
              </w:rPr>
              <w:t>～</w:t>
            </w:r>
            <w:r w:rsidRPr="00721FBB">
              <w:rPr>
                <w:sz w:val="21"/>
              </w:rPr>
              <w:t xml:space="preserve">13℃ </w:t>
            </w:r>
          </w:p>
          <w:p w14:paraId="58F7B5D6" w14:textId="77777777" w:rsidR="008455A8" w:rsidRPr="00721FBB" w:rsidRDefault="008455A8" w:rsidP="00731452">
            <w:pPr>
              <w:widowControl w:val="0"/>
              <w:spacing w:beforeLines="25" w:before="85" w:afterLines="25" w:after="85" w:line="240" w:lineRule="auto"/>
              <w:ind w:firstLineChars="0" w:firstLine="0"/>
              <w:rPr>
                <w:sz w:val="21"/>
              </w:rPr>
            </w:pPr>
            <w:r w:rsidRPr="00721FBB">
              <w:rPr>
                <w:sz w:val="21"/>
              </w:rPr>
              <w:t>最冷月平均气温</w:t>
            </w:r>
            <w:r w:rsidRPr="00721FBB">
              <w:rPr>
                <w:sz w:val="21"/>
              </w:rPr>
              <w:t xml:space="preserve"> -2℃ </w:t>
            </w:r>
          </w:p>
          <w:p w14:paraId="3207C875" w14:textId="77777777" w:rsidR="008455A8" w:rsidRPr="00721FBB" w:rsidRDefault="008455A8" w:rsidP="00731452">
            <w:pPr>
              <w:widowControl w:val="0"/>
              <w:spacing w:beforeLines="25" w:before="85" w:afterLines="25" w:after="85" w:line="240" w:lineRule="auto"/>
              <w:ind w:firstLineChars="0" w:firstLine="0"/>
              <w:rPr>
                <w:sz w:val="21"/>
              </w:rPr>
            </w:pPr>
            <w:r w:rsidRPr="00721FBB">
              <w:rPr>
                <w:sz w:val="21"/>
              </w:rPr>
              <w:t>最热月平均气温</w:t>
            </w:r>
            <w:r w:rsidRPr="00721FBB">
              <w:rPr>
                <w:sz w:val="21"/>
              </w:rPr>
              <w:t xml:space="preserve"> 26℃ </w:t>
            </w:r>
          </w:p>
          <w:p w14:paraId="6FA1F1B0" w14:textId="77777777" w:rsidR="008455A8" w:rsidRPr="00721FBB" w:rsidRDefault="008455A8" w:rsidP="00731452">
            <w:pPr>
              <w:widowControl w:val="0"/>
              <w:spacing w:beforeLines="25" w:before="85" w:afterLines="25" w:after="85" w:line="240" w:lineRule="auto"/>
              <w:ind w:firstLineChars="0" w:firstLine="0"/>
              <w:rPr>
                <w:sz w:val="21"/>
              </w:rPr>
            </w:pPr>
            <w:r w:rsidRPr="00721FBB">
              <w:rPr>
                <w:sz w:val="21"/>
              </w:rPr>
              <w:t>年平均降水量</w:t>
            </w:r>
            <w:r w:rsidRPr="00721FBB">
              <w:rPr>
                <w:sz w:val="21"/>
              </w:rPr>
              <w:t xml:space="preserve"> 570.1mm </w:t>
            </w:r>
          </w:p>
          <w:p w14:paraId="32C1EE31" w14:textId="77777777" w:rsidR="008455A8" w:rsidRPr="00721FBB" w:rsidRDefault="008455A8" w:rsidP="00731452">
            <w:pPr>
              <w:widowControl w:val="0"/>
              <w:spacing w:beforeLines="25" w:before="85" w:afterLines="25" w:after="85" w:line="240" w:lineRule="auto"/>
              <w:ind w:firstLineChars="0" w:firstLine="0"/>
              <w:rPr>
                <w:sz w:val="21"/>
              </w:rPr>
            </w:pPr>
            <w:r w:rsidRPr="00721FBB">
              <w:rPr>
                <w:sz w:val="21"/>
              </w:rPr>
              <w:t>最大日降水量</w:t>
            </w:r>
            <w:r w:rsidRPr="00721FBB">
              <w:rPr>
                <w:sz w:val="21"/>
              </w:rPr>
              <w:t xml:space="preserve"> 366.2mm </w:t>
            </w:r>
          </w:p>
          <w:p w14:paraId="54DB8E03" w14:textId="77777777" w:rsidR="008455A8" w:rsidRPr="00721FBB" w:rsidRDefault="008455A8" w:rsidP="00731452">
            <w:pPr>
              <w:widowControl w:val="0"/>
              <w:spacing w:beforeLines="25" w:before="85" w:afterLines="25" w:after="85" w:line="240" w:lineRule="auto"/>
              <w:ind w:firstLineChars="0" w:firstLine="0"/>
              <w:rPr>
                <w:sz w:val="21"/>
              </w:rPr>
            </w:pPr>
            <w:r w:rsidRPr="00721FBB">
              <w:rPr>
                <w:sz w:val="21"/>
              </w:rPr>
              <w:t>最大积雪厚度</w:t>
            </w:r>
            <w:r w:rsidRPr="00721FBB">
              <w:rPr>
                <w:sz w:val="21"/>
              </w:rPr>
              <w:t xml:space="preserve"> 24cm </w:t>
            </w:r>
          </w:p>
          <w:p w14:paraId="05E3FC7C" w14:textId="77777777" w:rsidR="008455A8" w:rsidRPr="00721FBB" w:rsidRDefault="008455A8" w:rsidP="00731452">
            <w:pPr>
              <w:widowControl w:val="0"/>
              <w:spacing w:beforeLines="25" w:before="85" w:afterLines="25" w:after="85" w:line="240" w:lineRule="auto"/>
              <w:ind w:firstLineChars="0" w:firstLine="0"/>
              <w:rPr>
                <w:sz w:val="21"/>
              </w:rPr>
            </w:pPr>
            <w:r w:rsidRPr="00721FBB">
              <w:rPr>
                <w:sz w:val="21"/>
              </w:rPr>
              <w:t>累年最大风速</w:t>
            </w:r>
            <w:r w:rsidRPr="00721FBB">
              <w:rPr>
                <w:sz w:val="21"/>
              </w:rPr>
              <w:t xml:space="preserve"> 24m/s </w:t>
            </w:r>
          </w:p>
          <w:p w14:paraId="1659CA09" w14:textId="77777777" w:rsidR="008455A8" w:rsidRPr="00721FBB" w:rsidRDefault="008455A8" w:rsidP="00731452">
            <w:pPr>
              <w:widowControl w:val="0"/>
              <w:spacing w:beforeLines="25" w:before="85" w:afterLines="25" w:after="85" w:line="240" w:lineRule="auto"/>
              <w:ind w:firstLineChars="0" w:firstLine="0"/>
              <w:rPr>
                <w:sz w:val="21"/>
              </w:rPr>
            </w:pPr>
            <w:r w:rsidRPr="00721FBB">
              <w:rPr>
                <w:sz w:val="21"/>
              </w:rPr>
              <w:t>最大冻土深度</w:t>
            </w:r>
            <w:r w:rsidRPr="00721FBB">
              <w:rPr>
                <w:sz w:val="21"/>
              </w:rPr>
              <w:t xml:space="preserve"> 60cm </w:t>
            </w:r>
          </w:p>
          <w:p w14:paraId="05757DD6" w14:textId="77777777" w:rsidR="008455A8" w:rsidRDefault="008455A8" w:rsidP="00731452">
            <w:pPr>
              <w:widowControl w:val="0"/>
              <w:spacing w:beforeLines="25" w:before="85" w:afterLines="25" w:after="85" w:line="240" w:lineRule="auto"/>
              <w:ind w:firstLineChars="0" w:firstLine="0"/>
              <w:rPr>
                <w:sz w:val="21"/>
              </w:rPr>
            </w:pPr>
            <w:r w:rsidRPr="00721FBB">
              <w:rPr>
                <w:sz w:val="21"/>
              </w:rPr>
              <w:t>累年平均最多风向</w:t>
            </w:r>
            <w:r w:rsidRPr="00721FBB">
              <w:rPr>
                <w:sz w:val="21"/>
              </w:rPr>
              <w:t xml:space="preserve"> SSE</w:t>
            </w:r>
          </w:p>
          <w:p w14:paraId="0DA87C76" w14:textId="0217C000" w:rsidR="006E2A24" w:rsidRPr="00721FBB" w:rsidRDefault="006E2A24" w:rsidP="00731452">
            <w:pPr>
              <w:widowControl w:val="0"/>
              <w:spacing w:beforeLines="25" w:before="85" w:afterLines="25" w:after="85" w:line="240" w:lineRule="auto"/>
              <w:ind w:firstLineChars="0" w:firstLine="0"/>
              <w:rPr>
                <w:sz w:val="21"/>
              </w:rPr>
            </w:pPr>
            <w:r w:rsidRPr="00721FBB">
              <w:rPr>
                <w:sz w:val="21"/>
              </w:rPr>
              <w:t>年平均雷暴日天数</w:t>
            </w:r>
            <w:r>
              <w:rPr>
                <w:sz w:val="21"/>
              </w:rPr>
              <w:t>20.6</w:t>
            </w:r>
            <w:r w:rsidRPr="00721FBB">
              <w:rPr>
                <w:sz w:val="21"/>
              </w:rPr>
              <w:t>d</w:t>
            </w:r>
          </w:p>
        </w:tc>
      </w:tr>
      <w:tr w:rsidR="008455A8" w:rsidRPr="00721FBB" w14:paraId="1451652B" w14:textId="77777777" w:rsidTr="00596C93">
        <w:trPr>
          <w:trHeight w:val="2777"/>
        </w:trPr>
        <w:tc>
          <w:tcPr>
            <w:tcW w:w="401" w:type="pct"/>
            <w:vAlign w:val="center"/>
          </w:tcPr>
          <w:p w14:paraId="18AD35D5" w14:textId="77777777" w:rsidR="008455A8" w:rsidRPr="00721FBB" w:rsidRDefault="008455A8" w:rsidP="00731452">
            <w:pPr>
              <w:pStyle w:val="afffff7"/>
              <w:adjustRightInd w:val="0"/>
              <w:snapToGrid w:val="0"/>
              <w:spacing w:beforeLines="25" w:before="85" w:afterLines="25" w:after="85" w:line="240" w:lineRule="auto"/>
              <w:jc w:val="center"/>
              <w:rPr>
                <w:b/>
                <w:bCs/>
                <w:sz w:val="21"/>
              </w:rPr>
            </w:pPr>
            <w:r w:rsidRPr="00721FBB">
              <w:rPr>
                <w:b/>
                <w:bCs/>
                <w:sz w:val="21"/>
              </w:rPr>
              <w:t>地质条件</w:t>
            </w:r>
          </w:p>
        </w:tc>
        <w:tc>
          <w:tcPr>
            <w:tcW w:w="2275" w:type="pct"/>
            <w:vAlign w:val="center"/>
          </w:tcPr>
          <w:p w14:paraId="47F6F270" w14:textId="77777777" w:rsidR="008455A8" w:rsidRPr="00721FBB" w:rsidRDefault="008455A8" w:rsidP="00731452">
            <w:pPr>
              <w:widowControl w:val="0"/>
              <w:tabs>
                <w:tab w:val="left" w:pos="0"/>
              </w:tabs>
              <w:spacing w:beforeLines="25" w:before="85" w:afterLines="25" w:after="85" w:line="240" w:lineRule="auto"/>
              <w:ind w:firstLineChars="0" w:firstLine="0"/>
              <w:rPr>
                <w:sz w:val="21"/>
              </w:rPr>
            </w:pPr>
            <w:r w:rsidRPr="00721FBB">
              <w:rPr>
                <w:sz w:val="21"/>
              </w:rPr>
              <w:t>东营市地处第四纪黄河三角洲冲积平原，各岩土层均具一定承载力。地层结构较简单，厚度较稳定，无大型地质构造及断裂通过，无其它不良地质作用分布，稳定性良好。</w:t>
            </w:r>
          </w:p>
          <w:p w14:paraId="67BF8628" w14:textId="77777777" w:rsidR="008455A8" w:rsidRPr="00721FBB" w:rsidRDefault="008455A8" w:rsidP="00731452">
            <w:pPr>
              <w:widowControl w:val="0"/>
              <w:spacing w:beforeLines="25" w:before="85" w:afterLines="25" w:after="85" w:line="240" w:lineRule="auto"/>
              <w:ind w:firstLineChars="0" w:firstLine="0"/>
              <w:rPr>
                <w:sz w:val="21"/>
              </w:rPr>
            </w:pPr>
            <w:r w:rsidRPr="00721FBB">
              <w:rPr>
                <w:sz w:val="21"/>
              </w:rPr>
              <w:t>根据《建筑抗震设计规范》</w:t>
            </w:r>
            <w:r w:rsidRPr="00721FBB">
              <w:rPr>
                <w:sz w:val="21"/>
              </w:rPr>
              <w:t>GB50011-2010</w:t>
            </w:r>
            <w:r w:rsidRPr="00721FBB">
              <w:rPr>
                <w:sz w:val="21"/>
              </w:rPr>
              <w:t>（</w:t>
            </w:r>
            <w:r w:rsidRPr="00721FBB">
              <w:rPr>
                <w:sz w:val="21"/>
              </w:rPr>
              <w:t>2016</w:t>
            </w:r>
            <w:r w:rsidRPr="00721FBB">
              <w:rPr>
                <w:sz w:val="21"/>
              </w:rPr>
              <w:t>版）附录</w:t>
            </w:r>
            <w:r w:rsidRPr="00721FBB">
              <w:rPr>
                <w:sz w:val="21"/>
              </w:rPr>
              <w:t>A.0.15</w:t>
            </w:r>
            <w:r w:rsidRPr="00721FBB">
              <w:rPr>
                <w:sz w:val="21"/>
              </w:rPr>
              <w:t>，项目所处地区抗震设防烈度为</w:t>
            </w:r>
            <w:r w:rsidRPr="00721FBB">
              <w:rPr>
                <w:sz w:val="21"/>
              </w:rPr>
              <w:t>7</w:t>
            </w:r>
            <w:r w:rsidRPr="00721FBB">
              <w:rPr>
                <w:sz w:val="21"/>
              </w:rPr>
              <w:t>度，设计基本地震加速度值为</w:t>
            </w:r>
            <w:r w:rsidRPr="00721FBB">
              <w:rPr>
                <w:sz w:val="21"/>
              </w:rPr>
              <w:t>0.10g</w:t>
            </w:r>
            <w:r w:rsidRPr="00721FBB">
              <w:rPr>
                <w:sz w:val="21"/>
              </w:rPr>
              <w:t>，属第三组。</w:t>
            </w:r>
          </w:p>
        </w:tc>
        <w:tc>
          <w:tcPr>
            <w:tcW w:w="2325" w:type="pct"/>
            <w:vAlign w:val="center"/>
          </w:tcPr>
          <w:p w14:paraId="398A93B5" w14:textId="77777777" w:rsidR="008455A8" w:rsidRPr="00721FBB" w:rsidRDefault="008455A8" w:rsidP="00731452">
            <w:pPr>
              <w:widowControl w:val="0"/>
              <w:spacing w:beforeLines="25" w:before="85" w:afterLines="25" w:after="85" w:line="240" w:lineRule="auto"/>
              <w:ind w:firstLineChars="0" w:firstLine="0"/>
              <w:jc w:val="left"/>
              <w:rPr>
                <w:sz w:val="21"/>
              </w:rPr>
            </w:pPr>
            <w:r w:rsidRPr="00721FBB">
              <w:rPr>
                <w:sz w:val="21"/>
              </w:rPr>
              <w:t>地处鲁西隆起的北部边缘，茌平至淄博凹陷带的东端，全区经历了前震旦纪的地槽阶段，古生代的地台阶段，中生代的活化阶段和新生代的新构造阶段，为金岭背斜和湖田向斜构造。特征是在古老的结晶基地之上有较新的沉积岩覆盖，为双层结构型，褶皱构造不甚发育，以断裂构造为主。岩浆岩石分布面广，并具有多期活动的特点，主要有金岭杂岩体及火山岩。</w:t>
            </w:r>
            <w:r w:rsidRPr="00721FBB">
              <w:rPr>
                <w:color w:val="000000"/>
                <w:kern w:val="0"/>
                <w:sz w:val="21"/>
                <w:lang w:bidi="ar"/>
              </w:rPr>
              <w:t xml:space="preserve"> </w:t>
            </w:r>
          </w:p>
        </w:tc>
      </w:tr>
      <w:tr w:rsidR="008455A8" w:rsidRPr="00721FBB" w14:paraId="27F4A44D" w14:textId="77777777" w:rsidTr="00596C93">
        <w:trPr>
          <w:trHeight w:val="90"/>
        </w:trPr>
        <w:tc>
          <w:tcPr>
            <w:tcW w:w="401" w:type="pct"/>
            <w:vAlign w:val="center"/>
          </w:tcPr>
          <w:p w14:paraId="11A2D101" w14:textId="77777777" w:rsidR="008455A8" w:rsidRPr="00721FBB" w:rsidRDefault="008455A8" w:rsidP="00731452">
            <w:pPr>
              <w:pStyle w:val="afffff7"/>
              <w:adjustRightInd w:val="0"/>
              <w:snapToGrid w:val="0"/>
              <w:spacing w:beforeLines="25" w:before="85" w:afterLines="25" w:after="85" w:line="240" w:lineRule="auto"/>
              <w:jc w:val="center"/>
              <w:rPr>
                <w:b/>
                <w:bCs/>
                <w:sz w:val="21"/>
              </w:rPr>
            </w:pPr>
            <w:r w:rsidRPr="00721FBB">
              <w:rPr>
                <w:b/>
                <w:bCs/>
                <w:sz w:val="21"/>
              </w:rPr>
              <w:t>地貌条件</w:t>
            </w:r>
          </w:p>
        </w:tc>
        <w:tc>
          <w:tcPr>
            <w:tcW w:w="2275" w:type="pct"/>
            <w:vAlign w:val="center"/>
          </w:tcPr>
          <w:p w14:paraId="2E38D78D" w14:textId="77777777" w:rsidR="008455A8" w:rsidRPr="00721FBB" w:rsidRDefault="008455A8" w:rsidP="00731452">
            <w:pPr>
              <w:widowControl w:val="0"/>
              <w:spacing w:beforeLines="25" w:before="85" w:afterLines="25" w:after="85" w:line="240" w:lineRule="auto"/>
              <w:ind w:firstLineChars="0" w:firstLine="0"/>
              <w:rPr>
                <w:sz w:val="21"/>
              </w:rPr>
            </w:pPr>
            <w:r w:rsidRPr="00721FBB">
              <w:rPr>
                <w:sz w:val="21"/>
              </w:rPr>
              <w:t>东营地势，总体平缓，南高北低，西高东低，地势自西南至东北呈扇形微倾斜。黄河穿境而过，顺河方向为西南高、东北</w:t>
            </w:r>
            <w:r w:rsidRPr="00721FBB">
              <w:rPr>
                <w:sz w:val="21"/>
              </w:rPr>
              <w:lastRenderedPageBreak/>
              <w:t>低；背河方向则是近河高、远河低。西南部最高高程为</w:t>
            </w:r>
            <w:r w:rsidRPr="00721FBB">
              <w:rPr>
                <w:sz w:val="21"/>
              </w:rPr>
              <w:t>28</w:t>
            </w:r>
            <w:r w:rsidRPr="00721FBB">
              <w:rPr>
                <w:sz w:val="21"/>
              </w:rPr>
              <w:t>米（大沽高程，下同），东北部最低高程</w:t>
            </w:r>
            <w:r w:rsidRPr="00721FBB">
              <w:rPr>
                <w:sz w:val="21"/>
              </w:rPr>
              <w:t>1</w:t>
            </w:r>
            <w:r w:rsidRPr="00721FBB">
              <w:rPr>
                <w:sz w:val="21"/>
              </w:rPr>
              <w:t>米，自然比降为</w:t>
            </w:r>
            <w:r w:rsidRPr="00721FBB">
              <w:rPr>
                <w:sz w:val="21"/>
              </w:rPr>
              <w:t>1/8000</w:t>
            </w:r>
            <w:r w:rsidRPr="00721FBB">
              <w:rPr>
                <w:sz w:val="21"/>
              </w:rPr>
              <w:t>～</w:t>
            </w:r>
            <w:r w:rsidRPr="00721FBB">
              <w:rPr>
                <w:sz w:val="21"/>
              </w:rPr>
              <w:t>1/12000</w:t>
            </w:r>
            <w:r w:rsidRPr="00721FBB">
              <w:rPr>
                <w:sz w:val="21"/>
              </w:rPr>
              <w:t>；西部最高高程为</w:t>
            </w:r>
            <w:r w:rsidRPr="00721FBB">
              <w:rPr>
                <w:sz w:val="21"/>
              </w:rPr>
              <w:t>11</w:t>
            </w:r>
            <w:r w:rsidRPr="00721FBB">
              <w:rPr>
                <w:sz w:val="21"/>
              </w:rPr>
              <w:t>米，东部最低高程</w:t>
            </w:r>
            <w:r w:rsidRPr="00721FBB">
              <w:rPr>
                <w:sz w:val="21"/>
              </w:rPr>
              <w:t>1</w:t>
            </w:r>
            <w:r w:rsidRPr="00721FBB">
              <w:rPr>
                <w:sz w:val="21"/>
              </w:rPr>
              <w:t>米，自然比降为</w:t>
            </w:r>
            <w:r w:rsidRPr="00721FBB">
              <w:rPr>
                <w:sz w:val="21"/>
              </w:rPr>
              <w:t>1/7000</w:t>
            </w:r>
            <w:r w:rsidRPr="00721FBB">
              <w:rPr>
                <w:sz w:val="21"/>
              </w:rPr>
              <w:t>。</w:t>
            </w:r>
          </w:p>
        </w:tc>
        <w:tc>
          <w:tcPr>
            <w:tcW w:w="2325" w:type="pct"/>
            <w:vAlign w:val="center"/>
          </w:tcPr>
          <w:p w14:paraId="55B1FAF0" w14:textId="77777777" w:rsidR="008455A8" w:rsidRPr="00721FBB" w:rsidRDefault="008455A8" w:rsidP="00731452">
            <w:pPr>
              <w:widowControl w:val="0"/>
              <w:spacing w:beforeLines="25" w:before="85" w:afterLines="25" w:after="85" w:line="240" w:lineRule="auto"/>
              <w:ind w:firstLineChars="0" w:firstLine="0"/>
              <w:rPr>
                <w:b/>
                <w:sz w:val="21"/>
              </w:rPr>
            </w:pPr>
            <w:r w:rsidRPr="00721FBB">
              <w:rPr>
                <w:sz w:val="21"/>
              </w:rPr>
              <w:lastRenderedPageBreak/>
              <w:t>地势南高北低，并向东北倾斜。最大海拔高度</w:t>
            </w:r>
            <w:r w:rsidRPr="00721FBB">
              <w:rPr>
                <w:sz w:val="21"/>
              </w:rPr>
              <w:t xml:space="preserve"> 420 </w:t>
            </w:r>
            <w:r w:rsidRPr="00721FBB">
              <w:rPr>
                <w:sz w:val="21"/>
              </w:rPr>
              <w:t>米，最低海拔高度</w:t>
            </w:r>
            <w:r w:rsidRPr="00721FBB">
              <w:rPr>
                <w:sz w:val="21"/>
              </w:rPr>
              <w:t xml:space="preserve"> 31</w:t>
            </w:r>
            <w:r w:rsidRPr="00721FBB">
              <w:rPr>
                <w:sz w:val="21"/>
              </w:rPr>
              <w:t>米。由南向北逐渐变缓，依次分布着低山丘陵和山前平原、</w:t>
            </w:r>
            <w:r w:rsidRPr="00721FBB">
              <w:rPr>
                <w:sz w:val="21"/>
              </w:rPr>
              <w:lastRenderedPageBreak/>
              <w:t>微斜平地、浅平凹地等地貌单元。淄河自南而北贯穿于境内东部，发源于中南部黄山之阴的乌河，流经境内西北部。全区低山丘陵和平原面积分别占全区总面积的</w:t>
            </w:r>
            <w:r w:rsidRPr="00721FBB">
              <w:rPr>
                <w:sz w:val="21"/>
              </w:rPr>
              <w:t xml:space="preserve"> 27.9%</w:t>
            </w:r>
            <w:r w:rsidRPr="00721FBB">
              <w:rPr>
                <w:sz w:val="21"/>
              </w:rPr>
              <w:t>和</w:t>
            </w:r>
            <w:r w:rsidRPr="00721FBB">
              <w:rPr>
                <w:sz w:val="21"/>
              </w:rPr>
              <w:t xml:space="preserve"> 72.1%</w:t>
            </w:r>
            <w:r w:rsidRPr="00721FBB">
              <w:rPr>
                <w:sz w:val="21"/>
              </w:rPr>
              <w:t>。</w:t>
            </w:r>
            <w:r w:rsidRPr="00721FBB">
              <w:rPr>
                <w:sz w:val="21"/>
              </w:rPr>
              <w:t xml:space="preserve"> </w:t>
            </w:r>
          </w:p>
        </w:tc>
      </w:tr>
    </w:tbl>
    <w:bookmarkEnd w:id="18"/>
    <w:bookmarkEnd w:id="19"/>
    <w:bookmarkEnd w:id="20"/>
    <w:p w14:paraId="10403F95" w14:textId="77777777" w:rsidR="008422CE" w:rsidRPr="00721FBB" w:rsidRDefault="00FF09B0" w:rsidP="00731452">
      <w:pPr>
        <w:pStyle w:val="3"/>
      </w:pPr>
      <w:r w:rsidRPr="00721FBB">
        <w:lastRenderedPageBreak/>
        <w:t>社会环境</w:t>
      </w:r>
    </w:p>
    <w:p w14:paraId="0BD3E690" w14:textId="7D18D241" w:rsidR="008422CE" w:rsidRPr="00721FBB" w:rsidRDefault="00596C93" w:rsidP="00731452">
      <w:pPr>
        <w:widowControl w:val="0"/>
        <w:ind w:firstLine="471"/>
      </w:pPr>
      <w:r w:rsidRPr="00721FBB">
        <w:rPr>
          <w:szCs w:val="28"/>
        </w:rPr>
        <w:t>油气集输总厂厂部机关位于东营市，所辖站场主要分布于城市周边地带，周围分布有居民区、厂矿企业、公路等</w:t>
      </w:r>
      <w:r w:rsidR="00FF09B0" w:rsidRPr="00721FBB">
        <w:t>。</w:t>
      </w:r>
    </w:p>
    <w:p w14:paraId="5B40D4F6" w14:textId="4AA7B338" w:rsidR="008422CE" w:rsidRPr="00721FBB" w:rsidRDefault="00054FA5" w:rsidP="00731452">
      <w:pPr>
        <w:pStyle w:val="2"/>
        <w:spacing w:beforeLines="0" w:before="0" w:afterLines="0" w:after="0"/>
      </w:pPr>
      <w:bookmarkStart w:id="21" w:name="_Toc140158754"/>
      <w:r w:rsidRPr="00721FBB">
        <w:t>生产工艺及设施</w:t>
      </w:r>
      <w:bookmarkEnd w:id="21"/>
    </w:p>
    <w:p w14:paraId="2B9751D2" w14:textId="7EB46185" w:rsidR="00480641" w:rsidRPr="00721FBB" w:rsidRDefault="00054FA5" w:rsidP="00731452">
      <w:pPr>
        <w:pStyle w:val="3"/>
      </w:pPr>
      <w:r w:rsidRPr="00721FBB">
        <w:t>主要工艺流程</w:t>
      </w:r>
    </w:p>
    <w:p w14:paraId="022D6CA1" w14:textId="25D8BE30" w:rsidR="00054FA5" w:rsidRPr="00721FBB" w:rsidRDefault="00054FA5" w:rsidP="00731452">
      <w:pPr>
        <w:pStyle w:val="4"/>
        <w:widowControl w:val="0"/>
      </w:pPr>
      <w:r w:rsidRPr="00721FBB">
        <w:t>原油储运系统</w:t>
      </w:r>
    </w:p>
    <w:p w14:paraId="6F0B056B" w14:textId="77777777" w:rsidR="00054FA5" w:rsidRPr="00721FBB" w:rsidRDefault="00054FA5" w:rsidP="00731452">
      <w:pPr>
        <w:widowControl w:val="0"/>
        <w:ind w:firstLine="471"/>
        <w:rPr>
          <w:szCs w:val="28"/>
        </w:rPr>
      </w:pPr>
      <w:r w:rsidRPr="00721FBB">
        <w:rPr>
          <w:szCs w:val="28"/>
        </w:rPr>
        <w:t>原油储运系统主要包括原油库、中间站及输油管网，其主要工艺流程如下：</w:t>
      </w:r>
    </w:p>
    <w:p w14:paraId="14DBD701" w14:textId="2220196F" w:rsidR="00054FA5" w:rsidRPr="00721FBB" w:rsidRDefault="00054FA5" w:rsidP="00731452">
      <w:pPr>
        <w:widowControl w:val="0"/>
        <w:ind w:firstLine="471"/>
        <w:rPr>
          <w:szCs w:val="28"/>
        </w:rPr>
      </w:pPr>
      <w:r w:rsidRPr="00721FBB">
        <w:rPr>
          <w:szCs w:val="28"/>
        </w:rPr>
        <w:t>采油厂来油经计量后进</w:t>
      </w:r>
      <w:r w:rsidR="00B360AB">
        <w:rPr>
          <w:rFonts w:hint="eastAsia"/>
          <w:szCs w:val="28"/>
        </w:rPr>
        <w:t>输油站</w:t>
      </w:r>
      <w:r w:rsidRPr="00721FBB">
        <w:rPr>
          <w:szCs w:val="28"/>
        </w:rPr>
        <w:t>大罐储存，然后经加压、加温、计量后再外输，中间经输油泵站加热、增压后输至末站油库储存，最终由末站油库分别外销至齐鲁石化、管道储运公司和油田石化总厂，少量原油通过汽车装运外销。主要设备设施包括：原油储罐、缓冲罐、加热炉、输油泵、输油管道、消防水罐、消防泵等。</w:t>
      </w:r>
    </w:p>
    <w:p w14:paraId="50D40207" w14:textId="541EF34F" w:rsidR="00054FA5" w:rsidRPr="00721FBB" w:rsidRDefault="00B23B6F" w:rsidP="00731452">
      <w:pPr>
        <w:pStyle w:val="li"/>
        <w:adjustRightInd w:val="0"/>
        <w:snapToGrid w:val="0"/>
        <w:spacing w:line="360" w:lineRule="auto"/>
        <w:ind w:firstLineChars="0" w:firstLine="0"/>
        <w:jc w:val="center"/>
        <w:rPr>
          <w:rFonts w:hint="eastAsia"/>
        </w:rPr>
      </w:pPr>
      <w:r>
        <w:rPr>
          <w:rFonts w:hint="eastAsia"/>
          <w:noProof/>
        </w:rPr>
        <w:t>涉及企业机密，不予公开</w:t>
      </w:r>
    </w:p>
    <w:p w14:paraId="78E583B4" w14:textId="6CC9D3E0" w:rsidR="0025506A" w:rsidRPr="00721FBB" w:rsidRDefault="00054FA5" w:rsidP="00731452">
      <w:pPr>
        <w:pStyle w:val="ad"/>
        <w:widowControl w:val="0"/>
      </w:pPr>
      <w:r w:rsidRPr="00721FBB">
        <w:t>图</w:t>
      </w:r>
      <w:r w:rsidRPr="00721FBB">
        <w:t>2.</w:t>
      </w:r>
      <w:r w:rsidR="00F43DDF" w:rsidRPr="00721FBB">
        <w:t>2</w:t>
      </w:r>
      <w:r w:rsidRPr="00721FBB">
        <w:t xml:space="preserve">-1 </w:t>
      </w:r>
      <w:r w:rsidR="00F43DDF" w:rsidRPr="00721FBB">
        <w:t xml:space="preserve">  </w:t>
      </w:r>
      <w:r w:rsidRPr="00721FBB">
        <w:t>油气集输总厂原油储运系统工艺流程图</w:t>
      </w:r>
    </w:p>
    <w:p w14:paraId="0CC4B0B3" w14:textId="22899850" w:rsidR="00480641" w:rsidRPr="00721FBB" w:rsidRDefault="00054FA5" w:rsidP="00731452">
      <w:pPr>
        <w:pStyle w:val="4"/>
        <w:widowControl w:val="0"/>
      </w:pPr>
      <w:r w:rsidRPr="00721FBB">
        <w:t>天然气处理系统</w:t>
      </w:r>
    </w:p>
    <w:p w14:paraId="56338765" w14:textId="447C6A80" w:rsidR="00054FA5" w:rsidRPr="00721FBB" w:rsidRDefault="00054FA5" w:rsidP="00731452">
      <w:pPr>
        <w:widowControl w:val="0"/>
        <w:ind w:firstLine="471"/>
        <w:rPr>
          <w:szCs w:val="28"/>
        </w:rPr>
      </w:pPr>
      <w:r w:rsidRPr="00721FBB">
        <w:rPr>
          <w:szCs w:val="28"/>
        </w:rPr>
        <w:t>天然气处理系统主要包括天然气处理站，其主要工艺流程如下：</w:t>
      </w:r>
    </w:p>
    <w:p w14:paraId="11DE0057" w14:textId="767F7D87" w:rsidR="00054FA5" w:rsidRPr="00721FBB" w:rsidRDefault="00054FA5" w:rsidP="00731452">
      <w:pPr>
        <w:widowControl w:val="0"/>
        <w:ind w:firstLine="471"/>
        <w:rPr>
          <w:szCs w:val="28"/>
        </w:rPr>
      </w:pPr>
      <w:r w:rsidRPr="00721FBB">
        <w:rPr>
          <w:szCs w:val="28"/>
        </w:rPr>
        <w:t>各采油厂来气经过计量后，进入</w:t>
      </w:r>
      <w:r w:rsidR="00B360AB" w:rsidRPr="00721FBB">
        <w:rPr>
          <w:szCs w:val="28"/>
        </w:rPr>
        <w:t>天然气处理站</w:t>
      </w:r>
      <w:r w:rsidRPr="00721FBB">
        <w:rPr>
          <w:szCs w:val="28"/>
        </w:rPr>
        <w:t>进行增压、干燥、制冷、分馏等处理，分离成干气（主要为甲烷）、液化石油气和稳定轻烃，干气直接外输，液化石油气和稳定轻烃输至储备罐区进行储存、外销。设备设施主要有分离器、压缩机、干燥塔、加热炉、脱乙烷塔、液化气塔及冷箱、再沸器、膨胀机、轻烃储罐等。</w:t>
      </w:r>
    </w:p>
    <w:p w14:paraId="0CBFCA7F" w14:textId="1E1C7D5C" w:rsidR="00054FA5" w:rsidRPr="00B23B6F" w:rsidRDefault="00B23B6F" w:rsidP="00B23B6F">
      <w:pPr>
        <w:pStyle w:val="li"/>
        <w:adjustRightInd w:val="0"/>
        <w:snapToGrid w:val="0"/>
        <w:spacing w:line="360" w:lineRule="auto"/>
        <w:ind w:firstLineChars="0" w:firstLine="0"/>
        <w:jc w:val="center"/>
      </w:pPr>
      <w:r>
        <w:rPr>
          <w:rFonts w:hint="eastAsia"/>
          <w:noProof/>
        </w:rPr>
        <w:t>涉及企业机密，不予公开</w:t>
      </w:r>
    </w:p>
    <w:p w14:paraId="317BA756" w14:textId="101E92CA" w:rsidR="008422CE" w:rsidRPr="00721FBB" w:rsidRDefault="00054FA5" w:rsidP="00731452">
      <w:pPr>
        <w:pStyle w:val="ad"/>
        <w:widowControl w:val="0"/>
      </w:pPr>
      <w:r w:rsidRPr="00721FBB">
        <w:t>图</w:t>
      </w:r>
      <w:r w:rsidRPr="00721FBB">
        <w:t>2.</w:t>
      </w:r>
      <w:r w:rsidR="00F43DDF" w:rsidRPr="00721FBB">
        <w:t>2</w:t>
      </w:r>
      <w:r w:rsidRPr="00721FBB">
        <w:t xml:space="preserve">-2 </w:t>
      </w:r>
      <w:r w:rsidR="00F43DDF" w:rsidRPr="00721FBB">
        <w:t xml:space="preserve">  </w:t>
      </w:r>
      <w:r w:rsidRPr="00721FBB">
        <w:t>油气集输总厂天然气处理与输送系统工艺流程图</w:t>
      </w:r>
    </w:p>
    <w:p w14:paraId="644F470E" w14:textId="46E14929" w:rsidR="00DC2FE2" w:rsidRDefault="00F43DDF" w:rsidP="00731452">
      <w:pPr>
        <w:pStyle w:val="3"/>
      </w:pPr>
      <w:r w:rsidRPr="00721FBB">
        <w:t>生产</w:t>
      </w:r>
      <w:r w:rsidR="00054FA5" w:rsidRPr="00721FBB">
        <w:t>设备设施</w:t>
      </w:r>
    </w:p>
    <w:p w14:paraId="743C0162" w14:textId="77777777" w:rsidR="001E3A5C" w:rsidRPr="00721FBB" w:rsidRDefault="001E3A5C" w:rsidP="001E3A5C">
      <w:pPr>
        <w:widowControl w:val="0"/>
        <w:ind w:firstLine="471"/>
      </w:pPr>
      <w:r>
        <w:rPr>
          <w:rFonts w:hint="eastAsia"/>
        </w:rPr>
        <w:t>本次评价范围包含</w:t>
      </w:r>
      <w:r w:rsidRPr="00721FBB">
        <w:t>油气集输总厂</w:t>
      </w:r>
      <w:r>
        <w:rPr>
          <w:rFonts w:hint="eastAsia"/>
        </w:rPr>
        <w:t>2</w:t>
      </w:r>
      <w:r w:rsidRPr="00721FBB">
        <w:t>座原油库、</w:t>
      </w:r>
      <w:r w:rsidRPr="00721FBB">
        <w:t>3</w:t>
      </w:r>
      <w:r w:rsidRPr="00721FBB">
        <w:t>座中间输油站、</w:t>
      </w:r>
      <w:r w:rsidRPr="00721FBB">
        <w:t>3</w:t>
      </w:r>
      <w:r w:rsidRPr="00721FBB">
        <w:t>座天然气处理站，主要情况如下：</w:t>
      </w:r>
    </w:p>
    <w:p w14:paraId="1023598D" w14:textId="62CA2564" w:rsidR="008422CE" w:rsidRPr="00721FBB" w:rsidRDefault="001E3A5C" w:rsidP="00731452">
      <w:pPr>
        <w:pStyle w:val="4"/>
        <w:widowControl w:val="0"/>
      </w:pPr>
      <w:r>
        <w:rPr>
          <w:rFonts w:hint="eastAsia"/>
        </w:rPr>
        <w:t>孤岛原油库</w:t>
      </w:r>
    </w:p>
    <w:p w14:paraId="1CE9BD84" w14:textId="6822CCFE" w:rsidR="001E3A5C" w:rsidRDefault="001E3A5C" w:rsidP="00731452">
      <w:pPr>
        <w:widowControl w:val="0"/>
        <w:ind w:firstLine="471"/>
      </w:pPr>
      <w:r>
        <w:rPr>
          <w:rFonts w:hint="eastAsia"/>
        </w:rPr>
        <w:t>（</w:t>
      </w:r>
      <w:r>
        <w:rPr>
          <w:rFonts w:hint="eastAsia"/>
        </w:rPr>
        <w:t>1</w:t>
      </w:r>
      <w:r>
        <w:rPr>
          <w:rFonts w:hint="eastAsia"/>
        </w:rPr>
        <w:t>）简介</w:t>
      </w:r>
    </w:p>
    <w:p w14:paraId="383C5E87" w14:textId="791D4077" w:rsidR="001E3A5C" w:rsidRDefault="001E3A5C" w:rsidP="00731452">
      <w:pPr>
        <w:widowControl w:val="0"/>
        <w:ind w:firstLine="471"/>
      </w:pPr>
      <w:r w:rsidRPr="001E3A5C">
        <w:rPr>
          <w:rFonts w:hint="eastAsia"/>
        </w:rPr>
        <w:lastRenderedPageBreak/>
        <w:t>孤岛原油库位于济南军区训练基地南</w:t>
      </w:r>
      <w:r w:rsidRPr="001E3A5C">
        <w:rPr>
          <w:rFonts w:hint="eastAsia"/>
        </w:rPr>
        <w:t>1</w:t>
      </w:r>
      <w:r w:rsidRPr="001E3A5C">
        <w:rPr>
          <w:rFonts w:hint="eastAsia"/>
        </w:rPr>
        <w:t>公里，始建于</w:t>
      </w:r>
      <w:r w:rsidRPr="001E3A5C">
        <w:rPr>
          <w:rFonts w:hint="eastAsia"/>
        </w:rPr>
        <w:t>1970</w:t>
      </w:r>
      <w:r w:rsidRPr="001E3A5C">
        <w:rPr>
          <w:rFonts w:hint="eastAsia"/>
        </w:rPr>
        <w:t>年</w:t>
      </w:r>
      <w:r w:rsidRPr="001E3A5C">
        <w:rPr>
          <w:rFonts w:hint="eastAsia"/>
        </w:rPr>
        <w:t>10</w:t>
      </w:r>
      <w:r w:rsidRPr="001E3A5C">
        <w:rPr>
          <w:rFonts w:hint="eastAsia"/>
        </w:rPr>
        <w:t>月，主要担负着油田滨海地区孤岛、孤东、海洋三家采油厂的原油交接计量，年外输能力</w:t>
      </w:r>
      <w:r w:rsidRPr="001E3A5C">
        <w:rPr>
          <w:rFonts w:hint="eastAsia"/>
        </w:rPr>
        <w:t>1500</w:t>
      </w:r>
      <w:r w:rsidRPr="001E3A5C">
        <w:rPr>
          <w:rFonts w:hint="eastAsia"/>
        </w:rPr>
        <w:t>×</w:t>
      </w:r>
      <w:r w:rsidRPr="001E3A5C">
        <w:rPr>
          <w:rFonts w:hint="eastAsia"/>
        </w:rPr>
        <w:t>10</w:t>
      </w:r>
      <w:r w:rsidRPr="001E3A5C">
        <w:rPr>
          <w:rFonts w:hint="eastAsia"/>
          <w:vertAlign w:val="superscript"/>
        </w:rPr>
        <w:t>4</w:t>
      </w:r>
      <w:r w:rsidRPr="001E3A5C">
        <w:rPr>
          <w:rFonts w:hint="eastAsia"/>
        </w:rPr>
        <w:t>t</w:t>
      </w:r>
      <w:r w:rsidRPr="001E3A5C">
        <w:rPr>
          <w:rFonts w:hint="eastAsia"/>
        </w:rPr>
        <w:t>。管理着</w:t>
      </w:r>
      <w:r w:rsidRPr="001E3A5C">
        <w:rPr>
          <w:rFonts w:hint="eastAsia"/>
        </w:rPr>
        <w:t>2</w:t>
      </w:r>
      <w:r w:rsidRPr="001E3A5C">
        <w:rPr>
          <w:rFonts w:hint="eastAsia"/>
        </w:rPr>
        <w:t>×</w:t>
      </w:r>
      <w:r w:rsidRPr="001E3A5C">
        <w:rPr>
          <w:rFonts w:hint="eastAsia"/>
        </w:rPr>
        <w:t>10</w:t>
      </w:r>
      <w:r w:rsidRPr="008C6DC7">
        <w:rPr>
          <w:rFonts w:hint="eastAsia"/>
          <w:vertAlign w:val="superscript"/>
        </w:rPr>
        <w:t>4</w:t>
      </w:r>
      <w:r w:rsidRPr="001E3A5C">
        <w:rPr>
          <w:rFonts w:hint="eastAsia"/>
        </w:rPr>
        <w:t>m</w:t>
      </w:r>
      <w:r w:rsidRPr="008C6DC7">
        <w:rPr>
          <w:rFonts w:hint="eastAsia"/>
          <w:vertAlign w:val="superscript"/>
        </w:rPr>
        <w:t>3</w:t>
      </w:r>
      <w:r w:rsidRPr="001E3A5C">
        <w:rPr>
          <w:rFonts w:hint="eastAsia"/>
        </w:rPr>
        <w:t>储油罐</w:t>
      </w:r>
      <w:r w:rsidRPr="001E3A5C">
        <w:rPr>
          <w:rFonts w:hint="eastAsia"/>
        </w:rPr>
        <w:t>8</w:t>
      </w:r>
      <w:r w:rsidRPr="001E3A5C">
        <w:rPr>
          <w:rFonts w:hint="eastAsia"/>
        </w:rPr>
        <w:t>座、大型外输泵机组</w:t>
      </w:r>
      <w:r w:rsidRPr="001E3A5C">
        <w:rPr>
          <w:rFonts w:hint="eastAsia"/>
        </w:rPr>
        <w:t>7</w:t>
      </w:r>
      <w:r w:rsidRPr="001E3A5C">
        <w:rPr>
          <w:rFonts w:hint="eastAsia"/>
        </w:rPr>
        <w:t>台，加热炉</w:t>
      </w:r>
      <w:r w:rsidRPr="001E3A5C">
        <w:rPr>
          <w:rFonts w:hint="eastAsia"/>
        </w:rPr>
        <w:t>4</w:t>
      </w:r>
      <w:r w:rsidRPr="001E3A5C">
        <w:rPr>
          <w:rFonts w:hint="eastAsia"/>
        </w:rPr>
        <w:t>台。</w:t>
      </w:r>
      <w:r w:rsidR="008C6DC7">
        <w:rPr>
          <w:rFonts w:hint="eastAsia"/>
        </w:rPr>
        <w:t>站场等级为一级油气站场。</w:t>
      </w:r>
    </w:p>
    <w:p w14:paraId="78AD5A80" w14:textId="4CFD3427" w:rsidR="008C6DC7" w:rsidRDefault="008C6DC7" w:rsidP="00731452">
      <w:pPr>
        <w:widowControl w:val="0"/>
        <w:ind w:firstLine="471"/>
      </w:pPr>
      <w:r>
        <w:rPr>
          <w:rFonts w:hint="eastAsia"/>
        </w:rPr>
        <w:t>（</w:t>
      </w:r>
      <w:r>
        <w:rPr>
          <w:rFonts w:hint="eastAsia"/>
        </w:rPr>
        <w:t>2</w:t>
      </w:r>
      <w:r>
        <w:rPr>
          <w:rFonts w:hint="eastAsia"/>
        </w:rPr>
        <w:t>）平面布置</w:t>
      </w:r>
    </w:p>
    <w:p w14:paraId="507FB041" w14:textId="27FBE05C" w:rsidR="008C6DC7" w:rsidRDefault="008C6DC7" w:rsidP="008C6DC7">
      <w:pPr>
        <w:widowControl w:val="0"/>
        <w:ind w:firstLine="471"/>
      </w:pPr>
      <w:r>
        <w:rPr>
          <w:rFonts w:hint="eastAsia"/>
        </w:rPr>
        <w:t>站区内办公区位于站场东北侧，原油罐区位于站场西侧，罐区东侧为外输泵房、流量计间等。孤岛原油库平面布置情况见附图</w:t>
      </w:r>
      <w:r>
        <w:t>1</w:t>
      </w:r>
      <w:r>
        <w:rPr>
          <w:rFonts w:hint="eastAsia"/>
        </w:rPr>
        <w:t>。</w:t>
      </w:r>
    </w:p>
    <w:p w14:paraId="5D13E14F" w14:textId="0EA7127F" w:rsidR="008C6DC7" w:rsidRDefault="008C6DC7" w:rsidP="008C6DC7">
      <w:pPr>
        <w:widowControl w:val="0"/>
        <w:ind w:firstLine="471"/>
      </w:pPr>
      <w:r>
        <w:rPr>
          <w:rFonts w:hint="eastAsia"/>
        </w:rPr>
        <w:t>（</w:t>
      </w:r>
      <w:r>
        <w:rPr>
          <w:rFonts w:hint="eastAsia"/>
        </w:rPr>
        <w:t>3</w:t>
      </w:r>
      <w:r>
        <w:rPr>
          <w:rFonts w:hint="eastAsia"/>
        </w:rPr>
        <w:t>）工艺流程</w:t>
      </w:r>
    </w:p>
    <w:p w14:paraId="73E9FDEF" w14:textId="7957C5EE" w:rsidR="008C6DC7" w:rsidRDefault="008C6DC7" w:rsidP="008C6DC7">
      <w:pPr>
        <w:widowControl w:val="0"/>
        <w:ind w:firstLine="471"/>
        <w:rPr>
          <w:szCs w:val="28"/>
        </w:rPr>
      </w:pPr>
      <w:r>
        <w:rPr>
          <w:rFonts w:hint="eastAsia"/>
          <w:szCs w:val="28"/>
        </w:rPr>
        <w:t>孤岛采油厂、孤东采油厂、桩西采油厂、海洋</w:t>
      </w:r>
      <w:r w:rsidRPr="00721FBB">
        <w:rPr>
          <w:szCs w:val="28"/>
        </w:rPr>
        <w:t>采油厂来油经计量后进大罐储存，然后经加压、加温、计量后再外输</w:t>
      </w:r>
      <w:r>
        <w:rPr>
          <w:rFonts w:hint="eastAsia"/>
          <w:szCs w:val="28"/>
        </w:rPr>
        <w:t>至集贤输油站、永安输油站。</w:t>
      </w:r>
    </w:p>
    <w:p w14:paraId="7B933488" w14:textId="54804E25" w:rsidR="00DF0A31" w:rsidRDefault="00DF0A31" w:rsidP="008C6DC7">
      <w:pPr>
        <w:widowControl w:val="0"/>
        <w:ind w:firstLine="471"/>
        <w:rPr>
          <w:szCs w:val="28"/>
        </w:rPr>
      </w:pPr>
      <w:r>
        <w:rPr>
          <w:rFonts w:hint="eastAsia"/>
          <w:szCs w:val="28"/>
        </w:rPr>
        <w:t>（</w:t>
      </w:r>
      <w:r>
        <w:rPr>
          <w:rFonts w:hint="eastAsia"/>
          <w:szCs w:val="28"/>
        </w:rPr>
        <w:t>4</w:t>
      </w:r>
      <w:r>
        <w:rPr>
          <w:rFonts w:hint="eastAsia"/>
          <w:szCs w:val="28"/>
        </w:rPr>
        <w:t>）主要设备设施</w:t>
      </w:r>
    </w:p>
    <w:p w14:paraId="4D43222F" w14:textId="7DB6883D" w:rsidR="00DF0A31" w:rsidRDefault="004557E8" w:rsidP="008C6DC7">
      <w:pPr>
        <w:widowControl w:val="0"/>
        <w:ind w:firstLine="471"/>
        <w:rPr>
          <w:szCs w:val="28"/>
        </w:rPr>
      </w:pPr>
      <w:r>
        <w:rPr>
          <w:rFonts w:hint="eastAsia"/>
          <w:szCs w:val="28"/>
        </w:rPr>
        <w:t>涉及企业机密，不予公开。</w:t>
      </w:r>
    </w:p>
    <w:p w14:paraId="40CCCD21" w14:textId="50DFD37C" w:rsidR="008C6DC7" w:rsidRDefault="008C6DC7" w:rsidP="00DF0A31">
      <w:pPr>
        <w:widowControl w:val="0"/>
        <w:ind w:firstLine="471"/>
        <w:rPr>
          <w:szCs w:val="28"/>
        </w:rPr>
      </w:pPr>
      <w:r>
        <w:rPr>
          <w:rFonts w:hint="eastAsia"/>
          <w:szCs w:val="28"/>
        </w:rPr>
        <w:t>（</w:t>
      </w:r>
      <w:r w:rsidR="00DF0A31">
        <w:rPr>
          <w:rFonts w:hint="eastAsia"/>
          <w:szCs w:val="28"/>
        </w:rPr>
        <w:t>5</w:t>
      </w:r>
      <w:r>
        <w:rPr>
          <w:rFonts w:hint="eastAsia"/>
          <w:szCs w:val="28"/>
        </w:rPr>
        <w:t>）公用工程及辅助生产设施</w:t>
      </w:r>
    </w:p>
    <w:p w14:paraId="33B1F3E2" w14:textId="33B85073" w:rsidR="00A42E54" w:rsidRPr="004557E8" w:rsidRDefault="004557E8" w:rsidP="004557E8">
      <w:pPr>
        <w:widowControl w:val="0"/>
        <w:ind w:firstLine="471"/>
        <w:rPr>
          <w:szCs w:val="28"/>
        </w:rPr>
      </w:pPr>
      <w:r>
        <w:rPr>
          <w:rFonts w:hint="eastAsia"/>
          <w:szCs w:val="28"/>
        </w:rPr>
        <w:t>涉及企业机密，不予公开</w:t>
      </w:r>
      <w:r w:rsidR="00A42E54">
        <w:t>。</w:t>
      </w:r>
    </w:p>
    <w:p w14:paraId="32703976" w14:textId="61ED09D0" w:rsidR="003D6BD4" w:rsidRPr="00721FBB" w:rsidRDefault="003D6BD4" w:rsidP="003D6BD4">
      <w:pPr>
        <w:pStyle w:val="4"/>
        <w:widowControl w:val="0"/>
      </w:pPr>
      <w:r>
        <w:rPr>
          <w:rFonts w:hint="eastAsia"/>
        </w:rPr>
        <w:t>临淄原油库</w:t>
      </w:r>
    </w:p>
    <w:p w14:paraId="165932D8" w14:textId="77777777" w:rsidR="003D6BD4" w:rsidRDefault="003D6BD4" w:rsidP="003D6BD4">
      <w:pPr>
        <w:widowControl w:val="0"/>
        <w:ind w:firstLine="471"/>
      </w:pPr>
      <w:r>
        <w:rPr>
          <w:rFonts w:hint="eastAsia"/>
        </w:rPr>
        <w:t>（</w:t>
      </w:r>
      <w:r>
        <w:rPr>
          <w:rFonts w:hint="eastAsia"/>
        </w:rPr>
        <w:t>1</w:t>
      </w:r>
      <w:r>
        <w:rPr>
          <w:rFonts w:hint="eastAsia"/>
        </w:rPr>
        <w:t>）简介</w:t>
      </w:r>
    </w:p>
    <w:p w14:paraId="77004D2D" w14:textId="7DA0187F" w:rsidR="003D6BD4" w:rsidRDefault="003D6BD4" w:rsidP="003D6BD4">
      <w:pPr>
        <w:widowControl w:val="0"/>
        <w:ind w:firstLine="471"/>
      </w:pPr>
      <w:r w:rsidRPr="003D6BD4">
        <w:rPr>
          <w:kern w:val="0"/>
          <w:szCs w:val="24"/>
          <w:lang w:bidi="en-US"/>
        </w:rPr>
        <w:t>临淄原油库</w:t>
      </w:r>
      <w:r w:rsidRPr="003D6BD4">
        <w:rPr>
          <w:rFonts w:hint="eastAsia"/>
          <w:kern w:val="0"/>
          <w:szCs w:val="24"/>
          <w:lang w:bidi="en-US"/>
        </w:rPr>
        <w:t>位于淄博市临淄区宏达路</w:t>
      </w:r>
      <w:r w:rsidRPr="003D6BD4">
        <w:rPr>
          <w:rFonts w:hint="eastAsia"/>
          <w:kern w:val="0"/>
          <w:szCs w:val="24"/>
          <w:lang w:bidi="en-US"/>
        </w:rPr>
        <w:t>1768</w:t>
      </w:r>
      <w:r w:rsidRPr="003D6BD4">
        <w:rPr>
          <w:rFonts w:hint="eastAsia"/>
          <w:kern w:val="0"/>
          <w:szCs w:val="24"/>
          <w:lang w:bidi="en-US"/>
        </w:rPr>
        <w:t>号，于</w:t>
      </w:r>
      <w:r w:rsidRPr="003D6BD4">
        <w:rPr>
          <w:rFonts w:hint="eastAsia"/>
          <w:kern w:val="0"/>
          <w:szCs w:val="24"/>
          <w:lang w:bidi="en-US"/>
        </w:rPr>
        <w:t>2006</w:t>
      </w:r>
      <w:r w:rsidRPr="003D6BD4">
        <w:rPr>
          <w:rFonts w:hint="eastAsia"/>
          <w:kern w:val="0"/>
          <w:szCs w:val="24"/>
          <w:lang w:bidi="en-US"/>
        </w:rPr>
        <w:t>年</w:t>
      </w:r>
      <w:r w:rsidRPr="003D6BD4">
        <w:rPr>
          <w:rFonts w:hint="eastAsia"/>
          <w:kern w:val="0"/>
          <w:szCs w:val="24"/>
          <w:lang w:bidi="en-US"/>
        </w:rPr>
        <w:t>10</w:t>
      </w:r>
      <w:r w:rsidRPr="003D6BD4">
        <w:rPr>
          <w:rFonts w:hint="eastAsia"/>
          <w:kern w:val="0"/>
          <w:szCs w:val="24"/>
          <w:lang w:bidi="en-US"/>
        </w:rPr>
        <w:t>月</w:t>
      </w:r>
      <w:r w:rsidRPr="003D6BD4">
        <w:rPr>
          <w:rFonts w:hint="eastAsia"/>
          <w:kern w:val="0"/>
          <w:szCs w:val="24"/>
          <w:lang w:bidi="en-US"/>
        </w:rPr>
        <w:t>23</w:t>
      </w:r>
      <w:r w:rsidRPr="003D6BD4">
        <w:rPr>
          <w:rFonts w:hint="eastAsia"/>
          <w:kern w:val="0"/>
          <w:szCs w:val="24"/>
          <w:lang w:bidi="en-US"/>
        </w:rPr>
        <w:t>日建成投产</w:t>
      </w:r>
      <w:r w:rsidRPr="003D6BD4">
        <w:rPr>
          <w:kern w:val="0"/>
          <w:szCs w:val="24"/>
          <w:lang w:bidi="en-US"/>
        </w:rPr>
        <w:t>，占地面积</w:t>
      </w:r>
      <w:r w:rsidRPr="003D6BD4">
        <w:rPr>
          <w:kern w:val="0"/>
          <w:szCs w:val="24"/>
          <w:lang w:bidi="en-US"/>
        </w:rPr>
        <w:t>45732</w:t>
      </w:r>
      <w:r w:rsidRPr="003D6BD4">
        <w:rPr>
          <w:rFonts w:hint="eastAsia"/>
          <w:kern w:val="0"/>
          <w:szCs w:val="24"/>
          <w:lang w:bidi="en-US"/>
        </w:rPr>
        <w:t>m</w:t>
      </w:r>
      <w:r w:rsidRPr="003D6BD4">
        <w:rPr>
          <w:kern w:val="0"/>
          <w:szCs w:val="24"/>
          <w:vertAlign w:val="superscript"/>
          <w:lang w:bidi="en-US"/>
        </w:rPr>
        <w:t>2</w:t>
      </w:r>
      <w:r w:rsidRPr="003D6BD4">
        <w:rPr>
          <w:kern w:val="0"/>
          <w:szCs w:val="24"/>
          <w:lang w:bidi="en-US"/>
        </w:rPr>
        <w:t>，设计储存能力为</w:t>
      </w:r>
      <w:r w:rsidRPr="003D6BD4">
        <w:rPr>
          <w:kern w:val="0"/>
          <w:szCs w:val="24"/>
          <w:lang w:bidi="en-US"/>
        </w:rPr>
        <w:t>4×10</w:t>
      </w:r>
      <w:r w:rsidRPr="003D6BD4">
        <w:rPr>
          <w:kern w:val="0"/>
          <w:szCs w:val="24"/>
          <w:vertAlign w:val="superscript"/>
          <w:lang w:bidi="en-US"/>
        </w:rPr>
        <w:t>4</w:t>
      </w:r>
      <w:r w:rsidRPr="003D6BD4">
        <w:rPr>
          <w:kern w:val="0"/>
          <w:szCs w:val="24"/>
          <w:lang w:bidi="en-US"/>
        </w:rPr>
        <w:t>m</w:t>
      </w:r>
      <w:r w:rsidRPr="003D6BD4">
        <w:rPr>
          <w:kern w:val="0"/>
          <w:szCs w:val="24"/>
          <w:vertAlign w:val="superscript"/>
          <w:lang w:bidi="en-US"/>
        </w:rPr>
        <w:t>3</w:t>
      </w:r>
      <w:r w:rsidRPr="003D6BD4">
        <w:rPr>
          <w:kern w:val="0"/>
          <w:szCs w:val="24"/>
          <w:lang w:bidi="en-US"/>
        </w:rPr>
        <w:t>，年外输量</w:t>
      </w:r>
      <w:r w:rsidRPr="003D6BD4">
        <w:rPr>
          <w:kern w:val="0"/>
          <w:szCs w:val="24"/>
          <w:lang w:bidi="en-US"/>
        </w:rPr>
        <w:t>800×10</w:t>
      </w:r>
      <w:r w:rsidRPr="003D6BD4">
        <w:rPr>
          <w:kern w:val="0"/>
          <w:szCs w:val="24"/>
          <w:vertAlign w:val="superscript"/>
          <w:lang w:bidi="en-US"/>
        </w:rPr>
        <w:t>4</w:t>
      </w:r>
      <w:r w:rsidRPr="003D6BD4">
        <w:rPr>
          <w:kern w:val="0"/>
          <w:szCs w:val="24"/>
          <w:lang w:bidi="en-US"/>
        </w:rPr>
        <w:t>t</w:t>
      </w:r>
      <w:r w:rsidRPr="003D6BD4">
        <w:rPr>
          <w:kern w:val="0"/>
          <w:szCs w:val="24"/>
          <w:lang w:bidi="en-US"/>
        </w:rPr>
        <w:t>。</w:t>
      </w:r>
      <w:r w:rsidRPr="003D6BD4">
        <w:rPr>
          <w:rFonts w:hint="eastAsia"/>
          <w:kern w:val="0"/>
          <w:szCs w:val="24"/>
          <w:lang w:bidi="en-US"/>
        </w:rPr>
        <w:t>主要担负着东辛管线来油的计量、储存、沉降、放水，并向齐鲁石化胜利炼油厂运销原油等生产与经营任务，具有接收中间站来油、储存、进</w:t>
      </w:r>
      <w:r w:rsidRPr="003D6BD4">
        <w:rPr>
          <w:rFonts w:hint="eastAsia"/>
          <w:kern w:val="0"/>
          <w:szCs w:val="24"/>
          <w:lang w:bidi="en-US"/>
        </w:rPr>
        <w:t>/</w:t>
      </w:r>
      <w:r w:rsidRPr="003D6BD4">
        <w:rPr>
          <w:rFonts w:hint="eastAsia"/>
          <w:kern w:val="0"/>
          <w:szCs w:val="24"/>
          <w:lang w:bidi="en-US"/>
        </w:rPr>
        <w:t>出站计量、外输增压、接收</w:t>
      </w:r>
      <w:r w:rsidRPr="003D6BD4">
        <w:rPr>
          <w:rFonts w:hint="eastAsia"/>
          <w:kern w:val="0"/>
          <w:szCs w:val="24"/>
          <w:lang w:bidi="en-US"/>
        </w:rPr>
        <w:t>/</w:t>
      </w:r>
      <w:r w:rsidRPr="003D6BD4">
        <w:rPr>
          <w:rFonts w:hint="eastAsia"/>
          <w:kern w:val="0"/>
          <w:szCs w:val="24"/>
          <w:lang w:bidi="en-US"/>
        </w:rPr>
        <w:t>发送清管器、反输、站内循环等主要流程。</w:t>
      </w:r>
      <w:r w:rsidRPr="003D6BD4">
        <w:rPr>
          <w:kern w:val="0"/>
          <w:szCs w:val="24"/>
          <w:lang w:bidi="en-US"/>
        </w:rPr>
        <w:t>主要设备有</w:t>
      </w:r>
      <w:r w:rsidRPr="003D6BD4">
        <w:rPr>
          <w:rFonts w:hint="eastAsia"/>
          <w:kern w:val="0"/>
          <w:szCs w:val="24"/>
          <w:lang w:bidi="en-US"/>
        </w:rPr>
        <w:t>1</w:t>
      </w:r>
      <w:r w:rsidRPr="003D6BD4">
        <w:rPr>
          <w:rFonts w:hint="eastAsia"/>
          <w:kern w:val="0"/>
          <w:szCs w:val="24"/>
          <w:lang w:bidi="en-US"/>
        </w:rPr>
        <w:t>×</w:t>
      </w:r>
      <w:r w:rsidRPr="003D6BD4">
        <w:rPr>
          <w:rFonts w:hint="eastAsia"/>
          <w:kern w:val="0"/>
          <w:szCs w:val="24"/>
          <w:lang w:bidi="en-US"/>
        </w:rPr>
        <w:t>10</w:t>
      </w:r>
      <w:r w:rsidRPr="003D6BD4">
        <w:rPr>
          <w:rFonts w:hint="eastAsia"/>
          <w:kern w:val="0"/>
          <w:szCs w:val="24"/>
          <w:vertAlign w:val="superscript"/>
          <w:lang w:bidi="en-US"/>
        </w:rPr>
        <w:t>4</w:t>
      </w:r>
      <w:r w:rsidRPr="003D6BD4">
        <w:rPr>
          <w:rFonts w:hint="eastAsia"/>
          <w:kern w:val="0"/>
          <w:szCs w:val="24"/>
          <w:lang w:bidi="en-US"/>
        </w:rPr>
        <w:t>m</w:t>
      </w:r>
      <w:r w:rsidRPr="003D6BD4">
        <w:rPr>
          <w:rFonts w:hint="eastAsia"/>
          <w:kern w:val="0"/>
          <w:szCs w:val="24"/>
          <w:vertAlign w:val="superscript"/>
          <w:lang w:bidi="en-US"/>
        </w:rPr>
        <w:t>3</w:t>
      </w:r>
      <w:r w:rsidRPr="003D6BD4">
        <w:rPr>
          <w:rFonts w:hint="eastAsia"/>
          <w:kern w:val="0"/>
          <w:szCs w:val="24"/>
          <w:lang w:bidi="en-US"/>
        </w:rPr>
        <w:t>浮顶油罐</w:t>
      </w:r>
      <w:r w:rsidRPr="003D6BD4">
        <w:rPr>
          <w:rFonts w:hint="eastAsia"/>
          <w:kern w:val="0"/>
          <w:szCs w:val="24"/>
          <w:lang w:bidi="en-US"/>
        </w:rPr>
        <w:t>4</w:t>
      </w:r>
      <w:r w:rsidRPr="003D6BD4">
        <w:rPr>
          <w:rFonts w:hint="eastAsia"/>
          <w:kern w:val="0"/>
          <w:szCs w:val="24"/>
          <w:lang w:bidi="en-US"/>
        </w:rPr>
        <w:t>座、</w:t>
      </w:r>
      <w:r w:rsidRPr="003D6BD4">
        <w:rPr>
          <w:rFonts w:hint="eastAsia"/>
          <w:kern w:val="0"/>
          <w:szCs w:val="24"/>
          <w:lang w:bidi="en-US"/>
        </w:rPr>
        <w:t>800m</w:t>
      </w:r>
      <w:r w:rsidRPr="003D6BD4">
        <w:rPr>
          <w:rFonts w:hint="eastAsia"/>
          <w:kern w:val="0"/>
          <w:szCs w:val="24"/>
          <w:vertAlign w:val="superscript"/>
          <w:lang w:bidi="en-US"/>
        </w:rPr>
        <w:t>3</w:t>
      </w:r>
      <w:r w:rsidRPr="003D6BD4">
        <w:rPr>
          <w:rFonts w:hint="eastAsia"/>
          <w:kern w:val="0"/>
          <w:szCs w:val="24"/>
          <w:lang w:bidi="en-US"/>
        </w:rPr>
        <w:t>消防水罐</w:t>
      </w:r>
      <w:r w:rsidRPr="003D6BD4">
        <w:rPr>
          <w:rFonts w:hint="eastAsia"/>
          <w:kern w:val="0"/>
          <w:szCs w:val="24"/>
          <w:lang w:bidi="en-US"/>
        </w:rPr>
        <w:t>2</w:t>
      </w:r>
      <w:r w:rsidRPr="003D6BD4">
        <w:rPr>
          <w:rFonts w:hint="eastAsia"/>
          <w:kern w:val="0"/>
          <w:szCs w:val="24"/>
          <w:lang w:bidi="en-US"/>
        </w:rPr>
        <w:t>座、输油泵</w:t>
      </w:r>
      <w:r w:rsidRPr="003D6BD4">
        <w:rPr>
          <w:rFonts w:hint="eastAsia"/>
          <w:kern w:val="0"/>
          <w:szCs w:val="24"/>
          <w:lang w:bidi="en-US"/>
        </w:rPr>
        <w:t>4</w:t>
      </w:r>
      <w:r w:rsidRPr="003D6BD4">
        <w:rPr>
          <w:rFonts w:hint="eastAsia"/>
          <w:kern w:val="0"/>
          <w:szCs w:val="24"/>
          <w:lang w:bidi="en-US"/>
        </w:rPr>
        <w:t>台</w:t>
      </w:r>
      <w:r w:rsidRPr="003D6BD4">
        <w:rPr>
          <w:rFonts w:hint="eastAsia"/>
          <w:szCs w:val="24"/>
        </w:rPr>
        <w:t>。</w:t>
      </w:r>
      <w:r>
        <w:rPr>
          <w:rFonts w:hint="eastAsia"/>
        </w:rPr>
        <w:t>站场等级为二级油气站场。</w:t>
      </w:r>
    </w:p>
    <w:p w14:paraId="619DA6D7" w14:textId="77777777" w:rsidR="003D6BD4" w:rsidRDefault="003D6BD4" w:rsidP="003D6BD4">
      <w:pPr>
        <w:widowControl w:val="0"/>
        <w:ind w:firstLine="471"/>
      </w:pPr>
      <w:r>
        <w:rPr>
          <w:rFonts w:hint="eastAsia"/>
        </w:rPr>
        <w:t>（</w:t>
      </w:r>
      <w:r>
        <w:rPr>
          <w:rFonts w:hint="eastAsia"/>
        </w:rPr>
        <w:t>2</w:t>
      </w:r>
      <w:r>
        <w:rPr>
          <w:rFonts w:hint="eastAsia"/>
        </w:rPr>
        <w:t>）平面布置</w:t>
      </w:r>
    </w:p>
    <w:p w14:paraId="78166ABB" w14:textId="3A8EDA20" w:rsidR="003D6BD4" w:rsidRDefault="003D6BD4" w:rsidP="003D6BD4">
      <w:pPr>
        <w:widowControl w:val="0"/>
        <w:ind w:firstLine="471"/>
      </w:pPr>
      <w:r>
        <w:rPr>
          <w:rFonts w:hint="eastAsia"/>
        </w:rPr>
        <w:t>站区内办公区位于站场</w:t>
      </w:r>
      <w:r w:rsidR="007B07FF">
        <w:rPr>
          <w:rFonts w:hint="eastAsia"/>
        </w:rPr>
        <w:t>西南</w:t>
      </w:r>
      <w:r>
        <w:rPr>
          <w:rFonts w:hint="eastAsia"/>
        </w:rPr>
        <w:t>侧，原油罐区位于站场西</w:t>
      </w:r>
      <w:r w:rsidR="007B07FF">
        <w:rPr>
          <w:rFonts w:hint="eastAsia"/>
        </w:rPr>
        <w:t>北</w:t>
      </w:r>
      <w:r>
        <w:rPr>
          <w:rFonts w:hint="eastAsia"/>
        </w:rPr>
        <w:t>侧，罐区东侧为外输泵房、</w:t>
      </w:r>
      <w:r w:rsidR="007B07FF">
        <w:rPr>
          <w:rFonts w:hint="eastAsia"/>
        </w:rPr>
        <w:t>计量间</w:t>
      </w:r>
      <w:r>
        <w:rPr>
          <w:rFonts w:hint="eastAsia"/>
        </w:rPr>
        <w:t>等。</w:t>
      </w:r>
      <w:r w:rsidR="00CD33EA">
        <w:rPr>
          <w:rFonts w:hint="eastAsia"/>
        </w:rPr>
        <w:t>临淄</w:t>
      </w:r>
      <w:r>
        <w:rPr>
          <w:rFonts w:hint="eastAsia"/>
        </w:rPr>
        <w:t>原油库平面布置情况见附图</w:t>
      </w:r>
      <w:r w:rsidR="00CD33EA">
        <w:t>2</w:t>
      </w:r>
      <w:r>
        <w:rPr>
          <w:rFonts w:hint="eastAsia"/>
        </w:rPr>
        <w:t>。</w:t>
      </w:r>
    </w:p>
    <w:p w14:paraId="1783A687" w14:textId="77777777" w:rsidR="00F4123D" w:rsidRDefault="00F4123D" w:rsidP="00F4123D">
      <w:pPr>
        <w:widowControl w:val="0"/>
        <w:ind w:firstLine="471"/>
      </w:pPr>
      <w:r>
        <w:rPr>
          <w:rFonts w:hint="eastAsia"/>
        </w:rPr>
        <w:t>（</w:t>
      </w:r>
      <w:r>
        <w:rPr>
          <w:rFonts w:hint="eastAsia"/>
        </w:rPr>
        <w:t>3</w:t>
      </w:r>
      <w:r>
        <w:rPr>
          <w:rFonts w:hint="eastAsia"/>
        </w:rPr>
        <w:t>）工艺流程</w:t>
      </w:r>
    </w:p>
    <w:p w14:paraId="30983F4B" w14:textId="456EC904" w:rsidR="00F4123D" w:rsidRDefault="007B07FF" w:rsidP="00F4123D">
      <w:pPr>
        <w:widowControl w:val="0"/>
        <w:ind w:firstLine="471"/>
        <w:rPr>
          <w:szCs w:val="28"/>
        </w:rPr>
      </w:pPr>
      <w:r w:rsidRPr="007B07FF">
        <w:rPr>
          <w:rFonts w:hint="eastAsia"/>
          <w:szCs w:val="28"/>
        </w:rPr>
        <w:t>东辛管线来油</w:t>
      </w:r>
      <w:r>
        <w:rPr>
          <w:rFonts w:hint="eastAsia"/>
          <w:szCs w:val="28"/>
        </w:rPr>
        <w:t>经</w:t>
      </w:r>
      <w:r w:rsidRPr="007B07FF">
        <w:rPr>
          <w:rFonts w:hint="eastAsia"/>
          <w:szCs w:val="28"/>
        </w:rPr>
        <w:t>计量、储存、沉降、放水，</w:t>
      </w:r>
      <w:r>
        <w:rPr>
          <w:rFonts w:hint="eastAsia"/>
          <w:szCs w:val="28"/>
        </w:rPr>
        <w:t>然后增压外输至</w:t>
      </w:r>
      <w:r w:rsidRPr="007B07FF">
        <w:rPr>
          <w:rFonts w:hint="eastAsia"/>
          <w:szCs w:val="28"/>
        </w:rPr>
        <w:t>齐鲁石化胜利炼油厂</w:t>
      </w:r>
      <w:r w:rsidR="00F4123D">
        <w:rPr>
          <w:rFonts w:hint="eastAsia"/>
          <w:szCs w:val="28"/>
        </w:rPr>
        <w:t>。</w:t>
      </w:r>
    </w:p>
    <w:p w14:paraId="3ECC2801" w14:textId="77777777" w:rsidR="00BA3FBD" w:rsidRDefault="00BA3FBD" w:rsidP="00BA3FBD">
      <w:pPr>
        <w:widowControl w:val="0"/>
        <w:ind w:firstLine="471"/>
        <w:rPr>
          <w:szCs w:val="28"/>
        </w:rPr>
      </w:pPr>
      <w:r>
        <w:rPr>
          <w:rFonts w:hint="eastAsia"/>
          <w:szCs w:val="28"/>
        </w:rPr>
        <w:t>（</w:t>
      </w:r>
      <w:r>
        <w:rPr>
          <w:rFonts w:hint="eastAsia"/>
          <w:szCs w:val="28"/>
        </w:rPr>
        <w:t>4</w:t>
      </w:r>
      <w:r>
        <w:rPr>
          <w:rFonts w:hint="eastAsia"/>
          <w:szCs w:val="28"/>
        </w:rPr>
        <w:t>）主要设备设施</w:t>
      </w:r>
    </w:p>
    <w:p w14:paraId="7A2A9F97" w14:textId="4A318E1B" w:rsidR="004557E8" w:rsidRDefault="004557E8" w:rsidP="00F4123D">
      <w:pPr>
        <w:widowControl w:val="0"/>
        <w:ind w:firstLine="471"/>
        <w:rPr>
          <w:szCs w:val="28"/>
        </w:rPr>
      </w:pPr>
      <w:r>
        <w:rPr>
          <w:rFonts w:hint="eastAsia"/>
          <w:szCs w:val="28"/>
        </w:rPr>
        <w:t>涉及企业机密，不予公开。</w:t>
      </w:r>
    </w:p>
    <w:p w14:paraId="5BC0E734" w14:textId="4B1EDDAA" w:rsidR="00F4123D" w:rsidRDefault="00F4123D" w:rsidP="00F4123D">
      <w:pPr>
        <w:widowControl w:val="0"/>
        <w:ind w:firstLine="471"/>
        <w:rPr>
          <w:szCs w:val="28"/>
        </w:rPr>
      </w:pPr>
      <w:r>
        <w:rPr>
          <w:rFonts w:hint="eastAsia"/>
          <w:szCs w:val="28"/>
        </w:rPr>
        <w:t>（</w:t>
      </w:r>
      <w:r w:rsidR="00BA3FBD">
        <w:rPr>
          <w:szCs w:val="28"/>
        </w:rPr>
        <w:t>5</w:t>
      </w:r>
      <w:r>
        <w:rPr>
          <w:rFonts w:hint="eastAsia"/>
          <w:szCs w:val="28"/>
        </w:rPr>
        <w:t>）公用工程及辅助生产设施</w:t>
      </w:r>
    </w:p>
    <w:p w14:paraId="60B36818" w14:textId="450E01C7" w:rsidR="003D6BD4" w:rsidRDefault="004557E8" w:rsidP="003D6BD4">
      <w:pPr>
        <w:widowControl w:val="0"/>
        <w:ind w:firstLine="471"/>
      </w:pPr>
      <w:r>
        <w:rPr>
          <w:rFonts w:hint="eastAsia"/>
          <w:szCs w:val="28"/>
        </w:rPr>
        <w:t>涉及企业机密，不予公开</w:t>
      </w:r>
      <w:r w:rsidR="00F4123D">
        <w:t>。</w:t>
      </w:r>
    </w:p>
    <w:p w14:paraId="35A710B8" w14:textId="56D9E7DD" w:rsidR="00CD33EA" w:rsidRPr="00721FBB" w:rsidRDefault="00CD33EA" w:rsidP="00CD33EA">
      <w:pPr>
        <w:pStyle w:val="4"/>
        <w:widowControl w:val="0"/>
      </w:pPr>
      <w:r>
        <w:rPr>
          <w:rFonts w:hint="eastAsia"/>
        </w:rPr>
        <w:lastRenderedPageBreak/>
        <w:t>东营天然气处理站</w:t>
      </w:r>
    </w:p>
    <w:p w14:paraId="65393809" w14:textId="77777777" w:rsidR="00CD33EA" w:rsidRDefault="00CD33EA" w:rsidP="00CD33EA">
      <w:pPr>
        <w:widowControl w:val="0"/>
        <w:ind w:firstLine="471"/>
      </w:pPr>
      <w:r>
        <w:rPr>
          <w:rFonts w:hint="eastAsia"/>
        </w:rPr>
        <w:t>（</w:t>
      </w:r>
      <w:r>
        <w:rPr>
          <w:rFonts w:hint="eastAsia"/>
        </w:rPr>
        <w:t>1</w:t>
      </w:r>
      <w:r>
        <w:rPr>
          <w:rFonts w:hint="eastAsia"/>
        </w:rPr>
        <w:t>）简介</w:t>
      </w:r>
    </w:p>
    <w:p w14:paraId="5F279F43" w14:textId="1631C9C6" w:rsidR="00CD33EA" w:rsidRPr="00CD33EA" w:rsidRDefault="00CD33EA" w:rsidP="00CD33EA">
      <w:pPr>
        <w:widowControl w:val="0"/>
        <w:ind w:firstLine="471"/>
        <w:rPr>
          <w:szCs w:val="24"/>
        </w:rPr>
      </w:pPr>
      <w:r w:rsidRPr="00CD33EA">
        <w:rPr>
          <w:kern w:val="0"/>
          <w:szCs w:val="24"/>
          <w:lang w:bidi="en-US"/>
        </w:rPr>
        <w:t>东营天然气处理站</w:t>
      </w:r>
      <w:r w:rsidRPr="00CD33EA">
        <w:rPr>
          <w:rFonts w:hint="eastAsia"/>
          <w:kern w:val="0"/>
          <w:szCs w:val="24"/>
          <w:lang w:bidi="en-US"/>
        </w:rPr>
        <w:t>位于东营市垦利区高盖镇，</w:t>
      </w:r>
      <w:r w:rsidRPr="00CD33EA">
        <w:rPr>
          <w:kern w:val="0"/>
          <w:szCs w:val="24"/>
          <w:lang w:bidi="en-US"/>
        </w:rPr>
        <w:t>于</w:t>
      </w:r>
      <w:r w:rsidRPr="00CD33EA">
        <w:rPr>
          <w:kern w:val="0"/>
          <w:szCs w:val="24"/>
          <w:lang w:bidi="en-US"/>
        </w:rPr>
        <w:t>1976</w:t>
      </w:r>
      <w:r w:rsidRPr="00CD33EA">
        <w:rPr>
          <w:kern w:val="0"/>
          <w:szCs w:val="24"/>
          <w:lang w:bidi="en-US"/>
        </w:rPr>
        <w:t>年建成投产，占地面积</w:t>
      </w:r>
      <w:r w:rsidRPr="00CD33EA">
        <w:rPr>
          <w:kern w:val="0"/>
          <w:szCs w:val="24"/>
          <w:lang w:bidi="en-US"/>
        </w:rPr>
        <w:t>14×10</w:t>
      </w:r>
      <w:r w:rsidRPr="00CD33EA">
        <w:rPr>
          <w:kern w:val="0"/>
          <w:szCs w:val="24"/>
          <w:vertAlign w:val="superscript"/>
          <w:lang w:bidi="en-US"/>
        </w:rPr>
        <w:t>4</w:t>
      </w:r>
      <w:r>
        <w:rPr>
          <w:rFonts w:hint="eastAsia"/>
          <w:kern w:val="0"/>
          <w:szCs w:val="24"/>
          <w:lang w:bidi="en-US"/>
        </w:rPr>
        <w:t>m</w:t>
      </w:r>
      <w:r w:rsidRPr="00CD33EA">
        <w:rPr>
          <w:kern w:val="0"/>
          <w:szCs w:val="24"/>
          <w:vertAlign w:val="superscript"/>
          <w:lang w:bidi="en-US"/>
        </w:rPr>
        <w:t>2</w:t>
      </w:r>
      <w:r w:rsidRPr="00CD33EA">
        <w:rPr>
          <w:kern w:val="0"/>
          <w:szCs w:val="24"/>
          <w:lang w:bidi="en-US"/>
        </w:rPr>
        <w:t>，是胜利油田东营地区天然气集输的中枢和轻烃生产的重要基地</w:t>
      </w:r>
      <w:r w:rsidRPr="00CD33EA">
        <w:rPr>
          <w:rFonts w:hint="eastAsia"/>
          <w:kern w:val="0"/>
          <w:szCs w:val="24"/>
          <w:lang w:bidi="en-US"/>
        </w:rPr>
        <w:t>，担负着胜利、东辛两个采油厂来气处理、干气外输任务</w:t>
      </w:r>
      <w:r w:rsidRPr="00CD33EA">
        <w:rPr>
          <w:kern w:val="0"/>
          <w:szCs w:val="24"/>
          <w:lang w:bidi="en-US"/>
        </w:rPr>
        <w:t>。</w:t>
      </w:r>
      <w:r w:rsidRPr="00CD33EA">
        <w:rPr>
          <w:rFonts w:hint="eastAsia"/>
          <w:kern w:val="0"/>
          <w:szCs w:val="24"/>
          <w:lang w:bidi="en-US"/>
        </w:rPr>
        <w:t>管理着</w:t>
      </w:r>
      <w:r w:rsidRPr="00CD33EA">
        <w:rPr>
          <w:rFonts w:hint="eastAsia"/>
          <w:kern w:val="0"/>
          <w:szCs w:val="24"/>
          <w:lang w:bidi="en-US"/>
        </w:rPr>
        <w:t>1</w:t>
      </w:r>
      <w:r w:rsidRPr="00CD33EA">
        <w:rPr>
          <w:rFonts w:hint="eastAsia"/>
          <w:kern w:val="0"/>
          <w:szCs w:val="24"/>
          <w:lang w:bidi="en-US"/>
        </w:rPr>
        <w:t>套</w:t>
      </w:r>
      <w:r w:rsidRPr="00CD33EA">
        <w:rPr>
          <w:rFonts w:hint="eastAsia"/>
          <w:kern w:val="0"/>
          <w:szCs w:val="24"/>
          <w:lang w:bidi="en-US"/>
        </w:rPr>
        <w:t>30</w:t>
      </w:r>
      <w:r w:rsidRPr="00CD33EA">
        <w:rPr>
          <w:kern w:val="0"/>
          <w:szCs w:val="24"/>
          <w:lang w:bidi="en-US"/>
        </w:rPr>
        <w:t>×10</w:t>
      </w:r>
      <w:r w:rsidRPr="00CD33EA">
        <w:rPr>
          <w:kern w:val="0"/>
          <w:szCs w:val="24"/>
          <w:vertAlign w:val="superscript"/>
          <w:lang w:bidi="en-US"/>
        </w:rPr>
        <w:t>4</w:t>
      </w:r>
      <w:r w:rsidRPr="00CD33EA">
        <w:rPr>
          <w:kern w:val="0"/>
          <w:szCs w:val="24"/>
          <w:lang w:bidi="en-US"/>
        </w:rPr>
        <w:t>m³</w:t>
      </w:r>
      <w:r w:rsidRPr="00CD33EA">
        <w:rPr>
          <w:rFonts w:hint="eastAsia"/>
          <w:kern w:val="0"/>
          <w:szCs w:val="24"/>
          <w:lang w:bidi="en-US"/>
        </w:rPr>
        <w:t>/d</w:t>
      </w:r>
      <w:r w:rsidRPr="00CD33EA">
        <w:rPr>
          <w:rFonts w:hint="eastAsia"/>
          <w:kern w:val="0"/>
          <w:szCs w:val="24"/>
          <w:lang w:bidi="en-US"/>
        </w:rPr>
        <w:t>天然气深冷装置，主要设备有</w:t>
      </w:r>
      <w:r w:rsidRPr="00CD33EA">
        <w:rPr>
          <w:rFonts w:hint="eastAsia"/>
          <w:kern w:val="0"/>
          <w:szCs w:val="24"/>
          <w:lang w:bidi="en-US"/>
        </w:rPr>
        <w:t>3</w:t>
      </w:r>
      <w:r w:rsidRPr="00CD33EA">
        <w:rPr>
          <w:rFonts w:hint="eastAsia"/>
          <w:kern w:val="0"/>
          <w:szCs w:val="24"/>
          <w:lang w:bidi="en-US"/>
        </w:rPr>
        <w:t>台</w:t>
      </w:r>
      <w:r w:rsidRPr="00CD33EA">
        <w:rPr>
          <w:rFonts w:hint="eastAsia"/>
          <w:kern w:val="0"/>
          <w:szCs w:val="24"/>
          <w:lang w:bidi="en-US"/>
        </w:rPr>
        <w:t>MH4</w:t>
      </w:r>
      <w:r w:rsidRPr="00CD33EA">
        <w:rPr>
          <w:rFonts w:hint="eastAsia"/>
          <w:kern w:val="0"/>
          <w:szCs w:val="24"/>
          <w:lang w:bidi="en-US"/>
        </w:rPr>
        <w:t>压缩机组、</w:t>
      </w:r>
      <w:r w:rsidRPr="00CD33EA">
        <w:rPr>
          <w:rFonts w:hint="eastAsia"/>
          <w:kern w:val="0"/>
          <w:szCs w:val="24"/>
          <w:lang w:bidi="en-US"/>
        </w:rPr>
        <w:t>3</w:t>
      </w:r>
      <w:r w:rsidRPr="00CD33EA">
        <w:rPr>
          <w:rFonts w:hint="eastAsia"/>
          <w:kern w:val="0"/>
          <w:szCs w:val="24"/>
          <w:lang w:bidi="en-US"/>
        </w:rPr>
        <w:t>台</w:t>
      </w:r>
      <w:r w:rsidRPr="00CD33EA">
        <w:rPr>
          <w:rFonts w:hint="eastAsia"/>
          <w:kern w:val="0"/>
          <w:szCs w:val="24"/>
          <w:lang w:bidi="en-US"/>
        </w:rPr>
        <w:t>DPC</w:t>
      </w:r>
      <w:r w:rsidRPr="00CD33EA">
        <w:rPr>
          <w:rFonts w:hint="eastAsia"/>
          <w:kern w:val="0"/>
          <w:szCs w:val="24"/>
          <w:lang w:bidi="en-US"/>
        </w:rPr>
        <w:t>－</w:t>
      </w:r>
      <w:r w:rsidRPr="00CD33EA">
        <w:rPr>
          <w:rFonts w:hint="eastAsia"/>
          <w:kern w:val="0"/>
          <w:szCs w:val="24"/>
          <w:lang w:bidi="en-US"/>
        </w:rPr>
        <w:t>2804</w:t>
      </w:r>
      <w:r w:rsidRPr="00CD33EA">
        <w:rPr>
          <w:rFonts w:hint="eastAsia"/>
          <w:kern w:val="0"/>
          <w:szCs w:val="24"/>
          <w:lang w:bidi="en-US"/>
        </w:rPr>
        <w:t>增压机组、</w:t>
      </w:r>
      <w:r w:rsidRPr="00CD33EA">
        <w:rPr>
          <w:rFonts w:hint="eastAsia"/>
          <w:kern w:val="0"/>
          <w:szCs w:val="24"/>
          <w:lang w:bidi="en-US"/>
        </w:rPr>
        <w:t>3</w:t>
      </w:r>
      <w:r w:rsidRPr="00CD33EA">
        <w:rPr>
          <w:rFonts w:hint="eastAsia"/>
          <w:kern w:val="0"/>
          <w:szCs w:val="24"/>
          <w:lang w:bidi="en-US"/>
        </w:rPr>
        <w:t>台干燥塔、膨胀机、脱乙烷塔、液化气塔、总容量</w:t>
      </w:r>
      <w:r w:rsidRPr="00CD33EA">
        <w:rPr>
          <w:rFonts w:hint="eastAsia"/>
          <w:kern w:val="0"/>
          <w:szCs w:val="24"/>
          <w:lang w:bidi="en-US"/>
        </w:rPr>
        <w:t>7</w:t>
      </w:r>
      <w:r w:rsidRPr="00CD33EA">
        <w:rPr>
          <w:kern w:val="0"/>
          <w:szCs w:val="24"/>
          <w:lang w:bidi="en-US"/>
        </w:rPr>
        <w:t>00</w:t>
      </w:r>
      <w:r w:rsidRPr="00CD33EA">
        <w:rPr>
          <w:rFonts w:hint="eastAsia"/>
          <w:kern w:val="0"/>
          <w:szCs w:val="24"/>
          <w:lang w:bidi="en-US"/>
        </w:rPr>
        <w:t>m</w:t>
      </w:r>
      <w:r w:rsidRPr="00CD33EA">
        <w:rPr>
          <w:rFonts w:hint="eastAsia"/>
          <w:kern w:val="0"/>
          <w:szCs w:val="24"/>
          <w:lang w:bidi="en-US"/>
        </w:rPr>
        <w:t>³的轻烃储罐等，</w:t>
      </w:r>
      <w:r w:rsidRPr="00CD33EA">
        <w:rPr>
          <w:rFonts w:hint="eastAsia"/>
          <w:kern w:val="0"/>
          <w:szCs w:val="24"/>
          <w:lang w:bidi="en-US"/>
        </w:rPr>
        <w:t>2022</w:t>
      </w:r>
      <w:r w:rsidRPr="00CD33EA">
        <w:rPr>
          <w:rFonts w:hint="eastAsia"/>
          <w:kern w:val="0"/>
          <w:szCs w:val="24"/>
          <w:lang w:bidi="en-US"/>
        </w:rPr>
        <w:t>年生产轻烃</w:t>
      </w:r>
      <w:r w:rsidRPr="00CD33EA">
        <w:rPr>
          <w:rFonts w:hint="eastAsia"/>
          <w:kern w:val="0"/>
          <w:szCs w:val="24"/>
          <w:lang w:bidi="en-US"/>
        </w:rPr>
        <w:t>8856</w:t>
      </w:r>
      <w:r w:rsidRPr="00CD33EA">
        <w:rPr>
          <w:rFonts w:hint="eastAsia"/>
          <w:kern w:val="0"/>
          <w:szCs w:val="24"/>
          <w:lang w:bidi="en-US"/>
        </w:rPr>
        <w:t>吨，外输天然气能力</w:t>
      </w:r>
      <w:r w:rsidRPr="00CD33EA">
        <w:rPr>
          <w:rFonts w:hint="eastAsia"/>
          <w:kern w:val="0"/>
          <w:szCs w:val="24"/>
          <w:lang w:bidi="en-US"/>
        </w:rPr>
        <w:t>1.24</w:t>
      </w:r>
      <w:r w:rsidRPr="00CD33EA">
        <w:rPr>
          <w:rFonts w:hint="eastAsia"/>
          <w:kern w:val="0"/>
          <w:szCs w:val="24"/>
          <w:lang w:bidi="en-US"/>
        </w:rPr>
        <w:t>亿立方米</w:t>
      </w:r>
      <w:r w:rsidRPr="00CD33EA">
        <w:rPr>
          <w:rFonts w:hint="eastAsia"/>
          <w:szCs w:val="24"/>
        </w:rPr>
        <w:t>。</w:t>
      </w:r>
      <w:r>
        <w:rPr>
          <w:rFonts w:hint="eastAsia"/>
        </w:rPr>
        <w:t>站场等级为四级油气站场。</w:t>
      </w:r>
    </w:p>
    <w:p w14:paraId="0E15C00F" w14:textId="77777777" w:rsidR="00CD33EA" w:rsidRDefault="00CD33EA" w:rsidP="00CD33EA">
      <w:pPr>
        <w:widowControl w:val="0"/>
        <w:ind w:firstLine="471"/>
      </w:pPr>
      <w:r>
        <w:rPr>
          <w:rFonts w:hint="eastAsia"/>
        </w:rPr>
        <w:t>（</w:t>
      </w:r>
      <w:r>
        <w:rPr>
          <w:rFonts w:hint="eastAsia"/>
        </w:rPr>
        <w:t>2</w:t>
      </w:r>
      <w:r>
        <w:rPr>
          <w:rFonts w:hint="eastAsia"/>
        </w:rPr>
        <w:t>）平面布置</w:t>
      </w:r>
    </w:p>
    <w:p w14:paraId="7375B672" w14:textId="64EA30AE" w:rsidR="00CD33EA" w:rsidRDefault="00CD33EA" w:rsidP="00CD33EA">
      <w:pPr>
        <w:widowControl w:val="0"/>
        <w:ind w:firstLine="471"/>
      </w:pPr>
      <w:r>
        <w:rPr>
          <w:rFonts w:hint="eastAsia"/>
        </w:rPr>
        <w:t>站区内办公区位于站场</w:t>
      </w:r>
      <w:r w:rsidR="00E7580A">
        <w:rPr>
          <w:rFonts w:hint="eastAsia"/>
        </w:rPr>
        <w:t>北</w:t>
      </w:r>
      <w:r>
        <w:rPr>
          <w:rFonts w:hint="eastAsia"/>
        </w:rPr>
        <w:t>侧，站场</w:t>
      </w:r>
      <w:r w:rsidR="00E7580A">
        <w:rPr>
          <w:rFonts w:hint="eastAsia"/>
        </w:rPr>
        <w:t>西</w:t>
      </w:r>
      <w:r>
        <w:rPr>
          <w:rFonts w:hint="eastAsia"/>
        </w:rPr>
        <w:t>侧</w:t>
      </w:r>
      <w:r w:rsidR="00E7580A">
        <w:rPr>
          <w:rFonts w:hint="eastAsia"/>
        </w:rPr>
        <w:t>为压缩机区、轻烃装置区</w:t>
      </w:r>
      <w:r>
        <w:rPr>
          <w:rFonts w:hint="eastAsia"/>
        </w:rPr>
        <w:t>，</w:t>
      </w:r>
      <w:r w:rsidR="00E7580A">
        <w:rPr>
          <w:rFonts w:hint="eastAsia"/>
        </w:rPr>
        <w:t>站场</w:t>
      </w:r>
      <w:r>
        <w:rPr>
          <w:rFonts w:hint="eastAsia"/>
        </w:rPr>
        <w:t>东侧为</w:t>
      </w:r>
      <w:r w:rsidR="00E7580A">
        <w:rPr>
          <w:rFonts w:hint="eastAsia"/>
        </w:rPr>
        <w:t>轻烃罐</w:t>
      </w:r>
      <w:r>
        <w:rPr>
          <w:rFonts w:hint="eastAsia"/>
        </w:rPr>
        <w:t>区</w:t>
      </w:r>
      <w:r w:rsidR="00E7580A">
        <w:rPr>
          <w:rFonts w:hint="eastAsia"/>
        </w:rPr>
        <w:t>、装车区</w:t>
      </w:r>
      <w:r>
        <w:rPr>
          <w:rFonts w:hint="eastAsia"/>
        </w:rPr>
        <w:t>等。东营天然气处理站平面布置情况见附图</w:t>
      </w:r>
      <w:r>
        <w:rPr>
          <w:rFonts w:hint="eastAsia"/>
        </w:rPr>
        <w:t>6</w:t>
      </w:r>
      <w:r>
        <w:rPr>
          <w:rFonts w:hint="eastAsia"/>
        </w:rPr>
        <w:t>。</w:t>
      </w:r>
    </w:p>
    <w:p w14:paraId="05E519B2" w14:textId="77777777" w:rsidR="00CD33EA" w:rsidRDefault="00CD33EA" w:rsidP="00CD33EA">
      <w:pPr>
        <w:widowControl w:val="0"/>
        <w:ind w:firstLine="471"/>
      </w:pPr>
      <w:r>
        <w:rPr>
          <w:rFonts w:hint="eastAsia"/>
        </w:rPr>
        <w:t>（</w:t>
      </w:r>
      <w:r>
        <w:rPr>
          <w:rFonts w:hint="eastAsia"/>
        </w:rPr>
        <w:t>3</w:t>
      </w:r>
      <w:r>
        <w:rPr>
          <w:rFonts w:hint="eastAsia"/>
        </w:rPr>
        <w:t>）工艺流程</w:t>
      </w:r>
    </w:p>
    <w:p w14:paraId="411772E4" w14:textId="1CEEF75B" w:rsidR="00CD33EA" w:rsidRDefault="007B3E06" w:rsidP="00CD33EA">
      <w:pPr>
        <w:widowControl w:val="0"/>
        <w:ind w:firstLine="471"/>
        <w:rPr>
          <w:szCs w:val="28"/>
        </w:rPr>
      </w:pPr>
      <w:r w:rsidRPr="007B3E06">
        <w:rPr>
          <w:rFonts w:hint="eastAsia"/>
          <w:szCs w:val="28"/>
        </w:rPr>
        <w:t>采油厂来气经计量后，分别经过压缩提压、干燥脱水、膨胀机制冷后，在分馏系统分馏出油田混合烃和油田稳定轻烃后分别外输，外输干气在站内与胜利油田天然气销售公司交接</w:t>
      </w:r>
      <w:r w:rsidR="00CD33EA">
        <w:rPr>
          <w:rFonts w:hint="eastAsia"/>
          <w:szCs w:val="28"/>
        </w:rPr>
        <w:t>。</w:t>
      </w:r>
    </w:p>
    <w:p w14:paraId="198B0083" w14:textId="77777777" w:rsidR="00BA3FBD" w:rsidRDefault="00BA3FBD" w:rsidP="00BA3FBD">
      <w:pPr>
        <w:widowControl w:val="0"/>
        <w:ind w:firstLine="471"/>
        <w:rPr>
          <w:szCs w:val="28"/>
        </w:rPr>
      </w:pPr>
      <w:r>
        <w:rPr>
          <w:rFonts w:hint="eastAsia"/>
          <w:szCs w:val="28"/>
        </w:rPr>
        <w:t>（</w:t>
      </w:r>
      <w:r>
        <w:rPr>
          <w:rFonts w:hint="eastAsia"/>
          <w:szCs w:val="28"/>
        </w:rPr>
        <w:t>4</w:t>
      </w:r>
      <w:r>
        <w:rPr>
          <w:rFonts w:hint="eastAsia"/>
          <w:szCs w:val="28"/>
        </w:rPr>
        <w:t>）主要设备设施</w:t>
      </w:r>
    </w:p>
    <w:p w14:paraId="61605F50" w14:textId="73D6C0DE" w:rsidR="004557E8" w:rsidRDefault="004557E8" w:rsidP="00CD33EA">
      <w:pPr>
        <w:widowControl w:val="0"/>
        <w:ind w:firstLine="471"/>
        <w:rPr>
          <w:szCs w:val="28"/>
        </w:rPr>
      </w:pPr>
      <w:r>
        <w:rPr>
          <w:rFonts w:hint="eastAsia"/>
          <w:szCs w:val="28"/>
        </w:rPr>
        <w:t>涉及企业机密，不予公开。</w:t>
      </w:r>
    </w:p>
    <w:p w14:paraId="3B9F7BA1" w14:textId="1F6E3127" w:rsidR="00CD33EA" w:rsidRDefault="00CD33EA" w:rsidP="00CD33EA">
      <w:pPr>
        <w:widowControl w:val="0"/>
        <w:ind w:firstLine="471"/>
        <w:rPr>
          <w:szCs w:val="28"/>
        </w:rPr>
      </w:pPr>
      <w:r>
        <w:rPr>
          <w:rFonts w:hint="eastAsia"/>
          <w:szCs w:val="28"/>
        </w:rPr>
        <w:t>（</w:t>
      </w:r>
      <w:r w:rsidR="00BA3FBD">
        <w:rPr>
          <w:szCs w:val="28"/>
        </w:rPr>
        <w:t>5</w:t>
      </w:r>
      <w:r>
        <w:rPr>
          <w:rFonts w:hint="eastAsia"/>
          <w:szCs w:val="28"/>
        </w:rPr>
        <w:t>）公用工程及辅助生产设施</w:t>
      </w:r>
    </w:p>
    <w:p w14:paraId="1E5E852A" w14:textId="3B16A034" w:rsidR="00CD33EA" w:rsidRDefault="004557E8" w:rsidP="00CD33EA">
      <w:pPr>
        <w:widowControl w:val="0"/>
        <w:ind w:firstLine="471"/>
      </w:pPr>
      <w:r>
        <w:rPr>
          <w:rFonts w:hint="eastAsia"/>
          <w:szCs w:val="28"/>
        </w:rPr>
        <w:t>涉及企业机密，不予公开</w:t>
      </w:r>
      <w:r w:rsidR="00CD33EA">
        <w:t>。</w:t>
      </w:r>
    </w:p>
    <w:p w14:paraId="06D8910B" w14:textId="6C3836C6" w:rsidR="00A33DCE" w:rsidRPr="00721FBB" w:rsidRDefault="00A33DCE" w:rsidP="00A33DCE">
      <w:pPr>
        <w:pStyle w:val="4"/>
        <w:widowControl w:val="0"/>
      </w:pPr>
      <w:r>
        <w:rPr>
          <w:rFonts w:hint="eastAsia"/>
        </w:rPr>
        <w:t>孤岛天然气处理站</w:t>
      </w:r>
    </w:p>
    <w:p w14:paraId="3D41142F" w14:textId="77777777" w:rsidR="00A33DCE" w:rsidRDefault="00A33DCE" w:rsidP="00A33DCE">
      <w:pPr>
        <w:widowControl w:val="0"/>
        <w:ind w:firstLine="471"/>
      </w:pPr>
      <w:r>
        <w:rPr>
          <w:rFonts w:hint="eastAsia"/>
        </w:rPr>
        <w:t>（</w:t>
      </w:r>
      <w:r>
        <w:rPr>
          <w:rFonts w:hint="eastAsia"/>
        </w:rPr>
        <w:t>1</w:t>
      </w:r>
      <w:r>
        <w:rPr>
          <w:rFonts w:hint="eastAsia"/>
        </w:rPr>
        <w:t>）简介</w:t>
      </w:r>
    </w:p>
    <w:p w14:paraId="04B029F7" w14:textId="1B95F8C5" w:rsidR="00A33DCE" w:rsidRPr="00CD33EA" w:rsidRDefault="00A33DCE" w:rsidP="00A33DCE">
      <w:pPr>
        <w:widowControl w:val="0"/>
        <w:ind w:firstLine="471"/>
        <w:rPr>
          <w:szCs w:val="24"/>
        </w:rPr>
      </w:pPr>
      <w:r w:rsidRPr="00A33DCE">
        <w:rPr>
          <w:kern w:val="0"/>
          <w:szCs w:val="24"/>
          <w:lang w:bidi="en-US"/>
        </w:rPr>
        <w:t>孤岛天然气处理站</w:t>
      </w:r>
      <w:r w:rsidRPr="00A33DCE">
        <w:rPr>
          <w:rFonts w:hint="eastAsia"/>
          <w:kern w:val="0"/>
          <w:szCs w:val="24"/>
          <w:lang w:bidi="en-US"/>
        </w:rPr>
        <w:t>位于孤岛镇西北</w:t>
      </w:r>
      <w:r w:rsidRPr="00A33DCE">
        <w:rPr>
          <w:rFonts w:hint="eastAsia"/>
          <w:kern w:val="0"/>
          <w:szCs w:val="24"/>
          <w:lang w:bidi="en-US"/>
        </w:rPr>
        <w:t>5</w:t>
      </w:r>
      <w:r w:rsidRPr="00A33DCE">
        <w:rPr>
          <w:rFonts w:hint="eastAsia"/>
          <w:kern w:val="0"/>
          <w:szCs w:val="24"/>
          <w:lang w:bidi="en-US"/>
        </w:rPr>
        <w:t>公里，</w:t>
      </w:r>
      <w:r w:rsidRPr="00A33DCE">
        <w:rPr>
          <w:kern w:val="0"/>
          <w:szCs w:val="24"/>
          <w:lang w:bidi="en-US"/>
        </w:rPr>
        <w:t>投产于</w:t>
      </w:r>
      <w:r w:rsidRPr="00A33DCE">
        <w:rPr>
          <w:kern w:val="0"/>
          <w:szCs w:val="24"/>
          <w:lang w:bidi="en-US"/>
        </w:rPr>
        <w:t>1976</w:t>
      </w:r>
      <w:r w:rsidRPr="00A33DCE">
        <w:rPr>
          <w:kern w:val="0"/>
          <w:szCs w:val="24"/>
          <w:lang w:bidi="en-US"/>
        </w:rPr>
        <w:t>年，距离总厂驻地约</w:t>
      </w:r>
      <w:r w:rsidRPr="00A33DCE">
        <w:rPr>
          <w:kern w:val="0"/>
          <w:szCs w:val="24"/>
          <w:lang w:bidi="en-US"/>
        </w:rPr>
        <w:t>70</w:t>
      </w:r>
      <w:r w:rsidRPr="00A33DCE">
        <w:rPr>
          <w:kern w:val="0"/>
          <w:szCs w:val="24"/>
          <w:lang w:bidi="en-US"/>
        </w:rPr>
        <w:t>公里，占地面积</w:t>
      </w:r>
      <w:r w:rsidRPr="00A33DCE">
        <w:rPr>
          <w:kern w:val="0"/>
          <w:szCs w:val="24"/>
          <w:lang w:bidi="en-US"/>
        </w:rPr>
        <w:t>17×10</w:t>
      </w:r>
      <w:r w:rsidRPr="00A33DCE">
        <w:rPr>
          <w:kern w:val="0"/>
          <w:szCs w:val="24"/>
          <w:vertAlign w:val="superscript"/>
          <w:lang w:bidi="en-US"/>
        </w:rPr>
        <w:t>4</w:t>
      </w:r>
      <w:r>
        <w:rPr>
          <w:rFonts w:hint="eastAsia"/>
          <w:kern w:val="0"/>
          <w:szCs w:val="24"/>
          <w:lang w:bidi="en-US"/>
        </w:rPr>
        <w:t>m</w:t>
      </w:r>
      <w:r w:rsidRPr="00A33DCE">
        <w:rPr>
          <w:kern w:val="0"/>
          <w:szCs w:val="24"/>
          <w:vertAlign w:val="superscript"/>
          <w:lang w:bidi="en-US"/>
        </w:rPr>
        <w:t>2</w:t>
      </w:r>
      <w:r w:rsidRPr="00A33DCE">
        <w:rPr>
          <w:kern w:val="0"/>
          <w:szCs w:val="24"/>
          <w:lang w:bidi="en-US"/>
        </w:rPr>
        <w:t>，主要负责</w:t>
      </w:r>
      <w:r w:rsidRPr="00A33DCE">
        <w:rPr>
          <w:rFonts w:hint="eastAsia"/>
          <w:kern w:val="0"/>
          <w:szCs w:val="24"/>
          <w:lang w:bidi="en-US"/>
        </w:rPr>
        <w:t>河口、孤岛、海洋三个采油厂的来气处理、干气外输任务</w:t>
      </w:r>
      <w:r w:rsidRPr="00A33DCE">
        <w:rPr>
          <w:kern w:val="0"/>
          <w:szCs w:val="24"/>
          <w:lang w:bidi="en-US"/>
        </w:rPr>
        <w:t>。</w:t>
      </w:r>
      <w:r w:rsidRPr="00A33DCE">
        <w:rPr>
          <w:rFonts w:hint="eastAsia"/>
          <w:kern w:val="0"/>
          <w:szCs w:val="24"/>
          <w:lang w:bidi="en-US"/>
        </w:rPr>
        <w:t>管理着一套</w:t>
      </w:r>
      <w:r w:rsidRPr="00A33DCE">
        <w:rPr>
          <w:rFonts w:hint="eastAsia"/>
          <w:kern w:val="0"/>
          <w:szCs w:val="24"/>
          <w:lang w:bidi="en-US"/>
        </w:rPr>
        <w:t>40</w:t>
      </w:r>
      <w:r w:rsidRPr="00A33DCE">
        <w:rPr>
          <w:kern w:val="0"/>
          <w:szCs w:val="24"/>
          <w:lang w:bidi="en-US"/>
        </w:rPr>
        <w:t>×10</w:t>
      </w:r>
      <w:r w:rsidRPr="00A33DCE">
        <w:rPr>
          <w:kern w:val="0"/>
          <w:szCs w:val="24"/>
          <w:vertAlign w:val="superscript"/>
          <w:lang w:bidi="en-US"/>
        </w:rPr>
        <w:t>4</w:t>
      </w:r>
      <w:r w:rsidRPr="00A33DCE">
        <w:rPr>
          <w:kern w:val="0"/>
          <w:szCs w:val="24"/>
          <w:lang w:bidi="en-US"/>
        </w:rPr>
        <w:t>m³</w:t>
      </w:r>
      <w:r w:rsidRPr="00A33DCE">
        <w:rPr>
          <w:rFonts w:hint="eastAsia"/>
          <w:kern w:val="0"/>
          <w:szCs w:val="24"/>
          <w:lang w:bidi="en-US"/>
        </w:rPr>
        <w:t>/d</w:t>
      </w:r>
      <w:r w:rsidRPr="00A33DCE">
        <w:rPr>
          <w:rFonts w:hint="eastAsia"/>
          <w:kern w:val="0"/>
          <w:szCs w:val="24"/>
          <w:lang w:bidi="en-US"/>
        </w:rPr>
        <w:t>天然气处理深冷分离装置，主要设备有</w:t>
      </w:r>
      <w:r w:rsidRPr="00A33DCE">
        <w:rPr>
          <w:rFonts w:hint="eastAsia"/>
          <w:kern w:val="0"/>
          <w:szCs w:val="24"/>
          <w:lang w:bidi="en-US"/>
        </w:rPr>
        <w:t>2</w:t>
      </w:r>
      <w:r w:rsidRPr="00A33DCE">
        <w:rPr>
          <w:rFonts w:hint="eastAsia"/>
          <w:kern w:val="0"/>
          <w:szCs w:val="24"/>
          <w:lang w:bidi="en-US"/>
        </w:rPr>
        <w:t>台</w:t>
      </w:r>
      <w:r w:rsidRPr="00A33DCE">
        <w:rPr>
          <w:rFonts w:hint="eastAsia"/>
          <w:kern w:val="0"/>
          <w:szCs w:val="24"/>
          <w:lang w:bidi="en-US"/>
        </w:rPr>
        <w:t>RDS</w:t>
      </w:r>
      <w:r w:rsidRPr="00A33DCE">
        <w:rPr>
          <w:rFonts w:hint="eastAsia"/>
          <w:kern w:val="0"/>
          <w:szCs w:val="24"/>
          <w:lang w:bidi="en-US"/>
        </w:rPr>
        <w:t>压缩机组、</w:t>
      </w:r>
      <w:r w:rsidRPr="00A33DCE">
        <w:rPr>
          <w:rFonts w:hint="eastAsia"/>
          <w:kern w:val="0"/>
          <w:szCs w:val="24"/>
          <w:lang w:bidi="en-US"/>
        </w:rPr>
        <w:t>3</w:t>
      </w:r>
      <w:r w:rsidRPr="00A33DCE">
        <w:rPr>
          <w:rFonts w:hint="eastAsia"/>
          <w:kern w:val="0"/>
          <w:szCs w:val="24"/>
          <w:lang w:bidi="en-US"/>
        </w:rPr>
        <w:t>台干燥塔、膨胀机、脱乙烷塔、液化气塔、轻烃储罐等，</w:t>
      </w:r>
      <w:r w:rsidRPr="00A33DCE">
        <w:rPr>
          <w:rFonts w:hint="eastAsia"/>
          <w:kern w:val="0"/>
          <w:szCs w:val="24"/>
          <w:lang w:bidi="en-US"/>
        </w:rPr>
        <w:t>2022</w:t>
      </w:r>
      <w:r w:rsidRPr="00A33DCE">
        <w:rPr>
          <w:rFonts w:hint="eastAsia"/>
          <w:kern w:val="0"/>
          <w:szCs w:val="24"/>
          <w:lang w:bidi="en-US"/>
        </w:rPr>
        <w:t>年生产轻烃</w:t>
      </w:r>
      <w:r w:rsidRPr="00A33DCE">
        <w:rPr>
          <w:rFonts w:hint="eastAsia"/>
          <w:kern w:val="0"/>
          <w:szCs w:val="24"/>
          <w:lang w:bidi="en-US"/>
        </w:rPr>
        <w:t>5950</w:t>
      </w:r>
      <w:r w:rsidRPr="00A33DCE">
        <w:rPr>
          <w:rFonts w:hint="eastAsia"/>
          <w:kern w:val="0"/>
          <w:szCs w:val="24"/>
          <w:lang w:bidi="en-US"/>
        </w:rPr>
        <w:t>吨，外输天然气</w:t>
      </w:r>
      <w:r w:rsidRPr="00A33DCE">
        <w:rPr>
          <w:rFonts w:hint="eastAsia"/>
          <w:kern w:val="0"/>
          <w:szCs w:val="24"/>
          <w:lang w:bidi="en-US"/>
        </w:rPr>
        <w:t>1.22</w:t>
      </w:r>
      <w:r w:rsidRPr="00A33DCE">
        <w:rPr>
          <w:rFonts w:hint="eastAsia"/>
          <w:kern w:val="0"/>
          <w:szCs w:val="24"/>
          <w:lang w:bidi="en-US"/>
        </w:rPr>
        <w:t>亿立方米</w:t>
      </w:r>
      <w:r w:rsidRPr="00A33DCE">
        <w:rPr>
          <w:rFonts w:hint="eastAsia"/>
          <w:szCs w:val="24"/>
        </w:rPr>
        <w:t>。</w:t>
      </w:r>
      <w:r>
        <w:rPr>
          <w:rFonts w:hint="eastAsia"/>
        </w:rPr>
        <w:t>站场等级为五级油气站场。</w:t>
      </w:r>
    </w:p>
    <w:p w14:paraId="7546A8DE" w14:textId="77777777" w:rsidR="00A33DCE" w:rsidRDefault="00A33DCE" w:rsidP="00A33DCE">
      <w:pPr>
        <w:widowControl w:val="0"/>
        <w:ind w:firstLine="471"/>
      </w:pPr>
      <w:r>
        <w:rPr>
          <w:rFonts w:hint="eastAsia"/>
        </w:rPr>
        <w:t>（</w:t>
      </w:r>
      <w:r>
        <w:rPr>
          <w:rFonts w:hint="eastAsia"/>
        </w:rPr>
        <w:t>2</w:t>
      </w:r>
      <w:r>
        <w:rPr>
          <w:rFonts w:hint="eastAsia"/>
        </w:rPr>
        <w:t>）平面布置</w:t>
      </w:r>
    </w:p>
    <w:p w14:paraId="32C93912" w14:textId="06BDD64E" w:rsidR="00A33DCE" w:rsidRDefault="00A33DCE" w:rsidP="00A33DCE">
      <w:pPr>
        <w:widowControl w:val="0"/>
        <w:ind w:firstLine="471"/>
      </w:pPr>
      <w:r>
        <w:rPr>
          <w:rFonts w:hint="eastAsia"/>
        </w:rPr>
        <w:t>站区内办公区位于站场</w:t>
      </w:r>
      <w:r w:rsidR="0017795B">
        <w:rPr>
          <w:rFonts w:hint="eastAsia"/>
        </w:rPr>
        <w:t>西南</w:t>
      </w:r>
      <w:r>
        <w:rPr>
          <w:rFonts w:hint="eastAsia"/>
        </w:rPr>
        <w:t>侧，站场</w:t>
      </w:r>
      <w:r w:rsidR="0017795B">
        <w:rPr>
          <w:rFonts w:hint="eastAsia"/>
        </w:rPr>
        <w:t>北</w:t>
      </w:r>
      <w:r>
        <w:rPr>
          <w:rFonts w:hint="eastAsia"/>
        </w:rPr>
        <w:t>侧为</w:t>
      </w:r>
      <w:r w:rsidR="0017795B">
        <w:rPr>
          <w:rFonts w:hint="eastAsia"/>
        </w:rPr>
        <w:t>轻烃罐</w:t>
      </w:r>
      <w:r>
        <w:rPr>
          <w:rFonts w:hint="eastAsia"/>
        </w:rPr>
        <w:t>区、轻烃装置区，站场</w:t>
      </w:r>
      <w:r w:rsidR="0017795B">
        <w:rPr>
          <w:rFonts w:hint="eastAsia"/>
        </w:rPr>
        <w:t>南</w:t>
      </w:r>
      <w:r>
        <w:rPr>
          <w:rFonts w:hint="eastAsia"/>
        </w:rPr>
        <w:t>侧为</w:t>
      </w:r>
      <w:r w:rsidR="0017795B">
        <w:rPr>
          <w:rFonts w:hint="eastAsia"/>
        </w:rPr>
        <w:t>压缩机区、计量区</w:t>
      </w:r>
      <w:r>
        <w:rPr>
          <w:rFonts w:hint="eastAsia"/>
        </w:rPr>
        <w:t>等。孤岛天然气处理站平面布置情况见附图</w:t>
      </w:r>
      <w:r>
        <w:t>7</w:t>
      </w:r>
      <w:r>
        <w:rPr>
          <w:rFonts w:hint="eastAsia"/>
        </w:rPr>
        <w:t>。</w:t>
      </w:r>
    </w:p>
    <w:p w14:paraId="6C9F3B15" w14:textId="77777777" w:rsidR="00A33DCE" w:rsidRDefault="00A33DCE" w:rsidP="00A33DCE">
      <w:pPr>
        <w:widowControl w:val="0"/>
        <w:ind w:firstLine="471"/>
      </w:pPr>
      <w:r>
        <w:rPr>
          <w:rFonts w:hint="eastAsia"/>
        </w:rPr>
        <w:t>（</w:t>
      </w:r>
      <w:r>
        <w:rPr>
          <w:rFonts w:hint="eastAsia"/>
        </w:rPr>
        <w:t>3</w:t>
      </w:r>
      <w:r>
        <w:rPr>
          <w:rFonts w:hint="eastAsia"/>
        </w:rPr>
        <w:t>）工艺流程</w:t>
      </w:r>
    </w:p>
    <w:p w14:paraId="33AA82C6" w14:textId="77777777" w:rsidR="00A33DCE" w:rsidRDefault="00A33DCE" w:rsidP="00A33DCE">
      <w:pPr>
        <w:widowControl w:val="0"/>
        <w:ind w:firstLine="471"/>
        <w:rPr>
          <w:szCs w:val="28"/>
        </w:rPr>
      </w:pPr>
      <w:r w:rsidRPr="007B3E06">
        <w:rPr>
          <w:rFonts w:hint="eastAsia"/>
          <w:szCs w:val="28"/>
        </w:rPr>
        <w:lastRenderedPageBreak/>
        <w:t>采油厂来气经计量后，分别经过压缩提压、干燥脱水、膨胀机制冷后，在分馏系统分馏出油田混合烃和油田稳定轻烃后分别外输，外输干气在站内与胜利油田天然气销售公司交接</w:t>
      </w:r>
      <w:r>
        <w:rPr>
          <w:rFonts w:hint="eastAsia"/>
          <w:szCs w:val="28"/>
        </w:rPr>
        <w:t>。</w:t>
      </w:r>
    </w:p>
    <w:p w14:paraId="55A75795" w14:textId="77777777" w:rsidR="00BA3FBD" w:rsidRDefault="00BA3FBD" w:rsidP="00BA3FBD">
      <w:pPr>
        <w:widowControl w:val="0"/>
        <w:ind w:firstLine="471"/>
        <w:rPr>
          <w:szCs w:val="28"/>
        </w:rPr>
      </w:pPr>
      <w:r>
        <w:rPr>
          <w:rFonts w:hint="eastAsia"/>
          <w:szCs w:val="28"/>
        </w:rPr>
        <w:t>（</w:t>
      </w:r>
      <w:r>
        <w:rPr>
          <w:rFonts w:hint="eastAsia"/>
          <w:szCs w:val="28"/>
        </w:rPr>
        <w:t>4</w:t>
      </w:r>
      <w:r>
        <w:rPr>
          <w:rFonts w:hint="eastAsia"/>
          <w:szCs w:val="28"/>
        </w:rPr>
        <w:t>）主要设备设施</w:t>
      </w:r>
    </w:p>
    <w:p w14:paraId="4068A3DC" w14:textId="232A2640" w:rsidR="004557E8" w:rsidRDefault="004557E8" w:rsidP="00BA3FBD">
      <w:pPr>
        <w:widowControl w:val="0"/>
        <w:ind w:firstLine="471"/>
        <w:rPr>
          <w:szCs w:val="28"/>
        </w:rPr>
      </w:pPr>
      <w:r>
        <w:rPr>
          <w:rFonts w:hint="eastAsia"/>
          <w:szCs w:val="28"/>
        </w:rPr>
        <w:t>涉及企业机密，不予公开。</w:t>
      </w:r>
    </w:p>
    <w:p w14:paraId="2F67C05F" w14:textId="0C1CA6F1" w:rsidR="00A33DCE" w:rsidRDefault="00A33DCE" w:rsidP="00A33DCE">
      <w:pPr>
        <w:widowControl w:val="0"/>
        <w:ind w:firstLine="471"/>
        <w:rPr>
          <w:szCs w:val="28"/>
        </w:rPr>
      </w:pPr>
      <w:r>
        <w:rPr>
          <w:rFonts w:hint="eastAsia"/>
          <w:szCs w:val="28"/>
        </w:rPr>
        <w:t>（</w:t>
      </w:r>
      <w:r w:rsidR="00BA3FBD">
        <w:rPr>
          <w:szCs w:val="28"/>
        </w:rPr>
        <w:t>5</w:t>
      </w:r>
      <w:r>
        <w:rPr>
          <w:rFonts w:hint="eastAsia"/>
          <w:szCs w:val="28"/>
        </w:rPr>
        <w:t>）公用工程及辅助生产设施</w:t>
      </w:r>
    </w:p>
    <w:p w14:paraId="0BDFF29E" w14:textId="56ED3786" w:rsidR="00A33DCE" w:rsidRDefault="004557E8" w:rsidP="00A33DCE">
      <w:pPr>
        <w:widowControl w:val="0"/>
        <w:ind w:firstLine="471"/>
      </w:pPr>
      <w:r>
        <w:rPr>
          <w:rFonts w:hint="eastAsia"/>
          <w:szCs w:val="28"/>
        </w:rPr>
        <w:t>涉及企业机密，不予公开</w:t>
      </w:r>
      <w:r w:rsidR="00A33DCE">
        <w:t>。</w:t>
      </w:r>
    </w:p>
    <w:p w14:paraId="663BF4F5" w14:textId="49E948C8" w:rsidR="00AB46A9" w:rsidRPr="00721FBB" w:rsidRDefault="00AB46A9" w:rsidP="00AB46A9">
      <w:pPr>
        <w:pStyle w:val="4"/>
        <w:widowControl w:val="0"/>
      </w:pPr>
      <w:r>
        <w:rPr>
          <w:rFonts w:hint="eastAsia"/>
        </w:rPr>
        <w:t>埕岛天然气处理站</w:t>
      </w:r>
    </w:p>
    <w:p w14:paraId="25315896" w14:textId="77777777" w:rsidR="00AB46A9" w:rsidRDefault="00AB46A9" w:rsidP="00AB46A9">
      <w:pPr>
        <w:widowControl w:val="0"/>
        <w:ind w:firstLine="471"/>
      </w:pPr>
      <w:r>
        <w:rPr>
          <w:rFonts w:hint="eastAsia"/>
        </w:rPr>
        <w:t>（</w:t>
      </w:r>
      <w:r>
        <w:rPr>
          <w:rFonts w:hint="eastAsia"/>
        </w:rPr>
        <w:t>1</w:t>
      </w:r>
      <w:r>
        <w:rPr>
          <w:rFonts w:hint="eastAsia"/>
        </w:rPr>
        <w:t>）简介</w:t>
      </w:r>
    </w:p>
    <w:p w14:paraId="71203673" w14:textId="1A5385AE" w:rsidR="00AB46A9" w:rsidRPr="00CD33EA" w:rsidRDefault="00AB46A9" w:rsidP="00AB46A9">
      <w:pPr>
        <w:widowControl w:val="0"/>
        <w:ind w:firstLine="471"/>
        <w:rPr>
          <w:szCs w:val="24"/>
        </w:rPr>
      </w:pPr>
      <w:r w:rsidRPr="00AB46A9">
        <w:rPr>
          <w:kern w:val="0"/>
          <w:szCs w:val="24"/>
          <w:lang w:bidi="en-US"/>
        </w:rPr>
        <w:t>埕岛天然气处理站位于</w:t>
      </w:r>
      <w:r w:rsidRPr="00AB46A9">
        <w:rPr>
          <w:rFonts w:hint="eastAsia"/>
          <w:kern w:val="0"/>
          <w:szCs w:val="24"/>
          <w:lang w:bidi="en-US"/>
        </w:rPr>
        <w:t>位于东营港经济技术开发区</w:t>
      </w:r>
      <w:r w:rsidRPr="00AB46A9">
        <w:rPr>
          <w:kern w:val="0"/>
          <w:szCs w:val="24"/>
          <w:lang w:bidi="en-US"/>
        </w:rPr>
        <w:t>，</w:t>
      </w:r>
      <w:r w:rsidRPr="00AB46A9">
        <w:rPr>
          <w:kern w:val="0"/>
          <w:szCs w:val="24"/>
          <w:lang w:bidi="en-US"/>
        </w:rPr>
        <w:t>2000</w:t>
      </w:r>
      <w:r w:rsidRPr="00AB46A9">
        <w:rPr>
          <w:kern w:val="0"/>
          <w:szCs w:val="24"/>
          <w:lang w:bidi="en-US"/>
        </w:rPr>
        <w:t>年</w:t>
      </w:r>
      <w:r w:rsidRPr="00AB46A9">
        <w:rPr>
          <w:kern w:val="0"/>
          <w:szCs w:val="24"/>
          <w:lang w:bidi="en-US"/>
        </w:rPr>
        <w:t>11</w:t>
      </w:r>
      <w:r w:rsidRPr="00AB46A9">
        <w:rPr>
          <w:kern w:val="0"/>
          <w:szCs w:val="24"/>
          <w:lang w:bidi="en-US"/>
        </w:rPr>
        <w:t>月</w:t>
      </w:r>
      <w:r w:rsidRPr="00AB46A9">
        <w:rPr>
          <w:kern w:val="0"/>
          <w:szCs w:val="24"/>
          <w:lang w:bidi="en-US"/>
        </w:rPr>
        <w:t>18</w:t>
      </w:r>
      <w:r w:rsidRPr="00AB46A9">
        <w:rPr>
          <w:kern w:val="0"/>
          <w:szCs w:val="24"/>
          <w:lang w:bidi="en-US"/>
        </w:rPr>
        <w:t>日投产，全站占地面积</w:t>
      </w:r>
      <w:r w:rsidRPr="00AB46A9">
        <w:rPr>
          <w:kern w:val="0"/>
          <w:szCs w:val="24"/>
          <w:lang w:bidi="en-US"/>
        </w:rPr>
        <w:t>1.5×10</w:t>
      </w:r>
      <w:r w:rsidRPr="00AB46A9">
        <w:rPr>
          <w:kern w:val="0"/>
          <w:szCs w:val="24"/>
          <w:vertAlign w:val="superscript"/>
          <w:lang w:bidi="en-US"/>
        </w:rPr>
        <w:t>4</w:t>
      </w:r>
      <w:r>
        <w:rPr>
          <w:rFonts w:hint="eastAsia"/>
          <w:kern w:val="0"/>
          <w:szCs w:val="24"/>
          <w:lang w:bidi="en-US"/>
        </w:rPr>
        <w:t>m</w:t>
      </w:r>
      <w:r w:rsidRPr="00AB46A9">
        <w:rPr>
          <w:kern w:val="0"/>
          <w:szCs w:val="24"/>
          <w:vertAlign w:val="superscript"/>
          <w:lang w:bidi="en-US"/>
        </w:rPr>
        <w:t>2</w:t>
      </w:r>
      <w:r w:rsidRPr="00AB46A9">
        <w:rPr>
          <w:kern w:val="0"/>
          <w:szCs w:val="24"/>
          <w:lang w:bidi="en-US"/>
        </w:rPr>
        <w:t>，距生活驻地</w:t>
      </w:r>
      <w:r w:rsidRPr="00AB46A9">
        <w:rPr>
          <w:kern w:val="0"/>
          <w:szCs w:val="24"/>
          <w:lang w:bidi="en-US"/>
        </w:rPr>
        <w:t>40</w:t>
      </w:r>
      <w:r w:rsidRPr="00AB46A9">
        <w:rPr>
          <w:kern w:val="0"/>
          <w:szCs w:val="24"/>
          <w:lang w:bidi="en-US"/>
        </w:rPr>
        <w:t>余公里。</w:t>
      </w:r>
      <w:r w:rsidRPr="00AB46A9">
        <w:rPr>
          <w:rFonts w:hint="eastAsia"/>
          <w:kern w:val="0"/>
          <w:szCs w:val="24"/>
          <w:lang w:bidi="en-US"/>
        </w:rPr>
        <w:t>管理着有天然气脱水装置</w:t>
      </w:r>
      <w:r w:rsidRPr="00AB46A9">
        <w:rPr>
          <w:rFonts w:hint="eastAsia"/>
          <w:kern w:val="0"/>
          <w:szCs w:val="24"/>
          <w:lang w:bidi="en-US"/>
        </w:rPr>
        <w:t>1</w:t>
      </w:r>
      <w:r w:rsidRPr="00AB46A9">
        <w:rPr>
          <w:rFonts w:hint="eastAsia"/>
          <w:kern w:val="0"/>
          <w:szCs w:val="24"/>
          <w:lang w:bidi="en-US"/>
        </w:rPr>
        <w:t>套，主要担负海洋采油厂海三站来气、中心二号伴生气、海五联来气干燥任务，主要设备有</w:t>
      </w:r>
      <w:r w:rsidRPr="00AB46A9">
        <w:rPr>
          <w:rFonts w:hint="eastAsia"/>
          <w:kern w:val="0"/>
          <w:szCs w:val="24"/>
          <w:lang w:bidi="en-US"/>
        </w:rPr>
        <w:t>2</w:t>
      </w:r>
      <w:r w:rsidRPr="00AB46A9">
        <w:rPr>
          <w:rFonts w:hint="eastAsia"/>
          <w:kern w:val="0"/>
          <w:szCs w:val="24"/>
          <w:lang w:bidi="en-US"/>
        </w:rPr>
        <w:t>台干燥塔及天然气分离器等设备，</w:t>
      </w:r>
      <w:r w:rsidRPr="00AB46A9">
        <w:rPr>
          <w:rFonts w:hint="eastAsia"/>
          <w:kern w:val="0"/>
          <w:szCs w:val="24"/>
          <w:lang w:bidi="en-US"/>
        </w:rPr>
        <w:t>2022</w:t>
      </w:r>
      <w:r w:rsidRPr="00AB46A9">
        <w:rPr>
          <w:rFonts w:hint="eastAsia"/>
          <w:kern w:val="0"/>
          <w:szCs w:val="24"/>
          <w:lang w:bidi="en-US"/>
        </w:rPr>
        <w:t>年外输天然气</w:t>
      </w:r>
      <w:r w:rsidRPr="00AB46A9">
        <w:rPr>
          <w:rFonts w:hint="eastAsia"/>
          <w:kern w:val="0"/>
          <w:szCs w:val="24"/>
          <w:lang w:bidi="en-US"/>
        </w:rPr>
        <w:t>1.2</w:t>
      </w:r>
      <w:r w:rsidRPr="00AB46A9">
        <w:rPr>
          <w:rFonts w:hint="eastAsia"/>
          <w:kern w:val="0"/>
          <w:szCs w:val="24"/>
          <w:lang w:bidi="en-US"/>
        </w:rPr>
        <w:t>亿立方米</w:t>
      </w:r>
      <w:r w:rsidRPr="00AB46A9">
        <w:rPr>
          <w:kern w:val="0"/>
          <w:szCs w:val="24"/>
          <w:lang w:bidi="en-US"/>
        </w:rPr>
        <w:t>。埕岛站设计压力为</w:t>
      </w:r>
      <w:r w:rsidRPr="00AB46A9">
        <w:rPr>
          <w:kern w:val="0"/>
          <w:szCs w:val="24"/>
          <w:lang w:bidi="en-US"/>
        </w:rPr>
        <w:t>3.7MPa</w:t>
      </w:r>
      <w:r w:rsidRPr="00AB46A9">
        <w:rPr>
          <w:kern w:val="0"/>
          <w:szCs w:val="24"/>
          <w:lang w:bidi="en-US"/>
        </w:rPr>
        <w:t>，设计日处理量</w:t>
      </w:r>
      <w:r w:rsidRPr="00AB46A9">
        <w:rPr>
          <w:kern w:val="0"/>
          <w:szCs w:val="24"/>
          <w:lang w:bidi="en-US"/>
        </w:rPr>
        <w:t>40×10</w:t>
      </w:r>
      <w:r w:rsidRPr="00AB46A9">
        <w:rPr>
          <w:kern w:val="0"/>
          <w:szCs w:val="24"/>
          <w:vertAlign w:val="superscript"/>
          <w:lang w:bidi="en-US"/>
        </w:rPr>
        <w:t>4</w:t>
      </w:r>
      <w:r w:rsidRPr="00AB46A9">
        <w:rPr>
          <w:kern w:val="0"/>
          <w:szCs w:val="24"/>
          <w:lang w:bidi="en-US"/>
        </w:rPr>
        <w:t>m³</w:t>
      </w:r>
      <w:r w:rsidRPr="00AB46A9">
        <w:rPr>
          <w:kern w:val="0"/>
          <w:szCs w:val="24"/>
          <w:lang w:bidi="en-US"/>
        </w:rPr>
        <w:t>，实际日处理量</w:t>
      </w:r>
      <w:r w:rsidRPr="00AB46A9">
        <w:rPr>
          <w:kern w:val="0"/>
          <w:szCs w:val="24"/>
          <w:lang w:bidi="en-US"/>
        </w:rPr>
        <w:t>30</w:t>
      </w:r>
      <w:r w:rsidRPr="00AB46A9">
        <w:rPr>
          <w:rFonts w:hint="eastAsia"/>
          <w:kern w:val="0"/>
          <w:szCs w:val="24"/>
          <w:lang w:bidi="en-US"/>
        </w:rPr>
        <w:t>~</w:t>
      </w:r>
      <w:r w:rsidRPr="00AB46A9">
        <w:rPr>
          <w:kern w:val="0"/>
          <w:szCs w:val="24"/>
          <w:lang w:bidi="en-US"/>
        </w:rPr>
        <w:t>35×10</w:t>
      </w:r>
      <w:r w:rsidRPr="00AB46A9">
        <w:rPr>
          <w:kern w:val="0"/>
          <w:szCs w:val="24"/>
          <w:vertAlign w:val="superscript"/>
          <w:lang w:bidi="en-US"/>
        </w:rPr>
        <w:t>4</w:t>
      </w:r>
      <w:r w:rsidRPr="00AB46A9">
        <w:rPr>
          <w:kern w:val="0"/>
          <w:szCs w:val="24"/>
          <w:lang w:bidi="en-US"/>
        </w:rPr>
        <w:t>m³</w:t>
      </w:r>
      <w:r w:rsidRPr="00AB46A9">
        <w:rPr>
          <w:kern w:val="0"/>
          <w:szCs w:val="24"/>
          <w:lang w:bidi="en-US"/>
        </w:rPr>
        <w:t>左右</w:t>
      </w:r>
      <w:r w:rsidRPr="00AB46A9">
        <w:rPr>
          <w:rFonts w:hint="eastAsia"/>
          <w:szCs w:val="24"/>
        </w:rPr>
        <w:t>。</w:t>
      </w:r>
      <w:r>
        <w:rPr>
          <w:rFonts w:hint="eastAsia"/>
        </w:rPr>
        <w:t>站场等级为五级油气站场。</w:t>
      </w:r>
    </w:p>
    <w:p w14:paraId="7BD5D050" w14:textId="77777777" w:rsidR="00AB46A9" w:rsidRDefault="00AB46A9" w:rsidP="00AB46A9">
      <w:pPr>
        <w:widowControl w:val="0"/>
        <w:ind w:firstLine="471"/>
      </w:pPr>
      <w:r>
        <w:rPr>
          <w:rFonts w:hint="eastAsia"/>
        </w:rPr>
        <w:t>（</w:t>
      </w:r>
      <w:r>
        <w:rPr>
          <w:rFonts w:hint="eastAsia"/>
        </w:rPr>
        <w:t>2</w:t>
      </w:r>
      <w:r>
        <w:rPr>
          <w:rFonts w:hint="eastAsia"/>
        </w:rPr>
        <w:t>）平面布置</w:t>
      </w:r>
    </w:p>
    <w:p w14:paraId="54A574B0" w14:textId="7E70CEF8" w:rsidR="00AB46A9" w:rsidRDefault="00AB46A9" w:rsidP="00AB46A9">
      <w:pPr>
        <w:widowControl w:val="0"/>
        <w:ind w:firstLine="471"/>
      </w:pPr>
      <w:r>
        <w:rPr>
          <w:rFonts w:hint="eastAsia"/>
        </w:rPr>
        <w:t>站区内办公区位于站场</w:t>
      </w:r>
      <w:r w:rsidR="00394820">
        <w:rPr>
          <w:rFonts w:hint="eastAsia"/>
        </w:rPr>
        <w:t>东</w:t>
      </w:r>
      <w:r>
        <w:rPr>
          <w:rFonts w:hint="eastAsia"/>
        </w:rPr>
        <w:t>侧，站场西侧</w:t>
      </w:r>
      <w:r w:rsidR="00394820">
        <w:rPr>
          <w:rFonts w:hint="eastAsia"/>
        </w:rPr>
        <w:t>由北向南依次</w:t>
      </w:r>
      <w:r>
        <w:rPr>
          <w:rFonts w:hint="eastAsia"/>
        </w:rPr>
        <w:t>为</w:t>
      </w:r>
      <w:r w:rsidR="00394820">
        <w:rPr>
          <w:rFonts w:hint="eastAsia"/>
        </w:rPr>
        <w:t>消防</w:t>
      </w:r>
      <w:r>
        <w:rPr>
          <w:rFonts w:hint="eastAsia"/>
        </w:rPr>
        <w:t>区、</w:t>
      </w:r>
      <w:r w:rsidR="00394820">
        <w:rPr>
          <w:rFonts w:hint="eastAsia"/>
        </w:rPr>
        <w:t>稳定</w:t>
      </w:r>
      <w:r>
        <w:rPr>
          <w:rFonts w:hint="eastAsia"/>
        </w:rPr>
        <w:t>区</w:t>
      </w:r>
      <w:r w:rsidR="00394820">
        <w:rPr>
          <w:rFonts w:hint="eastAsia"/>
        </w:rPr>
        <w:t>、干燥区等</w:t>
      </w:r>
      <w:r>
        <w:rPr>
          <w:rFonts w:hint="eastAsia"/>
        </w:rPr>
        <w:t>。</w:t>
      </w:r>
      <w:r w:rsidR="00394820">
        <w:rPr>
          <w:rFonts w:hint="eastAsia"/>
        </w:rPr>
        <w:t>埕</w:t>
      </w:r>
      <w:r>
        <w:rPr>
          <w:rFonts w:hint="eastAsia"/>
        </w:rPr>
        <w:t>岛天然气处理站平面布置情况见附图</w:t>
      </w:r>
      <w:r w:rsidR="00394820">
        <w:t>8</w:t>
      </w:r>
      <w:r>
        <w:rPr>
          <w:rFonts w:hint="eastAsia"/>
        </w:rPr>
        <w:t>。</w:t>
      </w:r>
    </w:p>
    <w:p w14:paraId="6A7A65DE" w14:textId="77777777" w:rsidR="00AB46A9" w:rsidRDefault="00AB46A9" w:rsidP="00AB46A9">
      <w:pPr>
        <w:widowControl w:val="0"/>
        <w:ind w:firstLine="471"/>
      </w:pPr>
      <w:r>
        <w:rPr>
          <w:rFonts w:hint="eastAsia"/>
        </w:rPr>
        <w:t>（</w:t>
      </w:r>
      <w:r>
        <w:rPr>
          <w:rFonts w:hint="eastAsia"/>
        </w:rPr>
        <w:t>3</w:t>
      </w:r>
      <w:r>
        <w:rPr>
          <w:rFonts w:hint="eastAsia"/>
        </w:rPr>
        <w:t>）工艺流程</w:t>
      </w:r>
    </w:p>
    <w:p w14:paraId="74A2DEFF" w14:textId="6A84751A" w:rsidR="00AB46A9" w:rsidRDefault="00394820" w:rsidP="00AB46A9">
      <w:pPr>
        <w:widowControl w:val="0"/>
        <w:ind w:firstLine="471"/>
        <w:rPr>
          <w:szCs w:val="28"/>
        </w:rPr>
      </w:pPr>
      <w:r w:rsidRPr="00394820">
        <w:rPr>
          <w:rFonts w:hint="eastAsia"/>
          <w:szCs w:val="28"/>
        </w:rPr>
        <w:t>海洋采油厂海三站来气、中心二号伴生气、海五联来气干燥</w:t>
      </w:r>
      <w:r>
        <w:rPr>
          <w:rFonts w:hint="eastAsia"/>
          <w:szCs w:val="28"/>
        </w:rPr>
        <w:t>后外输</w:t>
      </w:r>
      <w:r w:rsidR="00AB46A9">
        <w:rPr>
          <w:rFonts w:hint="eastAsia"/>
          <w:szCs w:val="28"/>
        </w:rPr>
        <w:t>。</w:t>
      </w:r>
    </w:p>
    <w:p w14:paraId="108B25F9" w14:textId="77777777" w:rsidR="00BA3FBD" w:rsidRDefault="00BA3FBD" w:rsidP="00BA3FBD">
      <w:pPr>
        <w:widowControl w:val="0"/>
        <w:ind w:firstLine="471"/>
        <w:rPr>
          <w:szCs w:val="28"/>
        </w:rPr>
      </w:pPr>
      <w:r>
        <w:rPr>
          <w:rFonts w:hint="eastAsia"/>
          <w:szCs w:val="28"/>
        </w:rPr>
        <w:t>（</w:t>
      </w:r>
      <w:r>
        <w:rPr>
          <w:rFonts w:hint="eastAsia"/>
          <w:szCs w:val="28"/>
        </w:rPr>
        <w:t>4</w:t>
      </w:r>
      <w:r>
        <w:rPr>
          <w:rFonts w:hint="eastAsia"/>
          <w:szCs w:val="28"/>
        </w:rPr>
        <w:t>）主要设备设施</w:t>
      </w:r>
    </w:p>
    <w:p w14:paraId="453C6A98" w14:textId="5B661868" w:rsidR="00BA3FBD" w:rsidRDefault="004557E8" w:rsidP="00BA3FBD">
      <w:pPr>
        <w:widowControl w:val="0"/>
        <w:ind w:firstLine="471"/>
        <w:rPr>
          <w:szCs w:val="28"/>
        </w:rPr>
      </w:pPr>
      <w:r>
        <w:rPr>
          <w:rFonts w:hint="eastAsia"/>
          <w:szCs w:val="28"/>
        </w:rPr>
        <w:t>涉及企业机密，不予公开。</w:t>
      </w:r>
    </w:p>
    <w:p w14:paraId="2751C550" w14:textId="783308A9" w:rsidR="00AB46A9" w:rsidRDefault="00AB46A9" w:rsidP="00AB46A9">
      <w:pPr>
        <w:widowControl w:val="0"/>
        <w:ind w:firstLine="471"/>
        <w:rPr>
          <w:szCs w:val="28"/>
        </w:rPr>
      </w:pPr>
      <w:r>
        <w:rPr>
          <w:rFonts w:hint="eastAsia"/>
          <w:szCs w:val="28"/>
        </w:rPr>
        <w:t>（</w:t>
      </w:r>
      <w:r w:rsidR="00BA3FBD">
        <w:rPr>
          <w:rFonts w:hint="eastAsia"/>
          <w:szCs w:val="28"/>
        </w:rPr>
        <w:t>5</w:t>
      </w:r>
      <w:r>
        <w:rPr>
          <w:rFonts w:hint="eastAsia"/>
          <w:szCs w:val="28"/>
        </w:rPr>
        <w:t>）公用工程及辅助生产设施</w:t>
      </w:r>
    </w:p>
    <w:p w14:paraId="74B32A09" w14:textId="45D5F303" w:rsidR="00AB46A9" w:rsidRDefault="004557E8" w:rsidP="00AB46A9">
      <w:pPr>
        <w:widowControl w:val="0"/>
        <w:ind w:firstLine="471"/>
      </w:pPr>
      <w:r>
        <w:rPr>
          <w:rFonts w:hint="eastAsia"/>
          <w:szCs w:val="28"/>
        </w:rPr>
        <w:t>涉及企业机密，不予公开</w:t>
      </w:r>
      <w:r w:rsidR="00AB46A9">
        <w:t>。</w:t>
      </w:r>
    </w:p>
    <w:p w14:paraId="21939206" w14:textId="3399C514" w:rsidR="003E20B1" w:rsidRPr="00721FBB" w:rsidRDefault="003E20B1" w:rsidP="003E20B1">
      <w:pPr>
        <w:pStyle w:val="4"/>
        <w:widowControl w:val="0"/>
      </w:pPr>
      <w:r>
        <w:rPr>
          <w:rFonts w:hint="eastAsia"/>
        </w:rPr>
        <w:t>集贤输油站</w:t>
      </w:r>
    </w:p>
    <w:p w14:paraId="3555BEDB" w14:textId="77777777" w:rsidR="003E20B1" w:rsidRDefault="003E20B1" w:rsidP="003E20B1">
      <w:pPr>
        <w:widowControl w:val="0"/>
        <w:ind w:firstLine="471"/>
      </w:pPr>
      <w:r>
        <w:rPr>
          <w:rFonts w:hint="eastAsia"/>
        </w:rPr>
        <w:t>（</w:t>
      </w:r>
      <w:r>
        <w:rPr>
          <w:rFonts w:hint="eastAsia"/>
        </w:rPr>
        <w:t>1</w:t>
      </w:r>
      <w:r>
        <w:rPr>
          <w:rFonts w:hint="eastAsia"/>
        </w:rPr>
        <w:t>）简介</w:t>
      </w:r>
    </w:p>
    <w:p w14:paraId="3587A6C2" w14:textId="66C2465F" w:rsidR="003E20B1" w:rsidRDefault="003E20B1" w:rsidP="003E20B1">
      <w:pPr>
        <w:widowControl w:val="0"/>
        <w:ind w:firstLine="471"/>
      </w:pPr>
      <w:r w:rsidRPr="003E20B1">
        <w:rPr>
          <w:kern w:val="0"/>
          <w:szCs w:val="24"/>
          <w:lang w:bidi="en-US"/>
        </w:rPr>
        <w:t>集贤输油站</w:t>
      </w:r>
      <w:r w:rsidRPr="003E20B1">
        <w:rPr>
          <w:rFonts w:hint="eastAsia"/>
          <w:kern w:val="0"/>
          <w:szCs w:val="24"/>
          <w:lang w:bidi="en-US"/>
        </w:rPr>
        <w:t>位于东营市利津县陈庄镇集贤村东首，</w:t>
      </w:r>
      <w:r w:rsidRPr="003E20B1">
        <w:rPr>
          <w:kern w:val="0"/>
          <w:szCs w:val="24"/>
          <w:lang w:bidi="en-US"/>
        </w:rPr>
        <w:t>1990</w:t>
      </w:r>
      <w:r w:rsidRPr="003E20B1">
        <w:rPr>
          <w:kern w:val="0"/>
          <w:szCs w:val="24"/>
          <w:lang w:bidi="en-US"/>
        </w:rPr>
        <w:t>年</w:t>
      </w:r>
      <w:r w:rsidRPr="003E20B1">
        <w:rPr>
          <w:kern w:val="0"/>
          <w:szCs w:val="24"/>
          <w:lang w:bidi="en-US"/>
        </w:rPr>
        <w:t>10</w:t>
      </w:r>
      <w:r w:rsidRPr="003E20B1">
        <w:rPr>
          <w:kern w:val="0"/>
          <w:szCs w:val="24"/>
          <w:lang w:bidi="en-US"/>
        </w:rPr>
        <w:t>月建成投产，主要担负着孤岛原油库、河口采油厂、胜利采油厂、石油开发</w:t>
      </w:r>
      <w:r w:rsidRPr="003E20B1">
        <w:rPr>
          <w:rFonts w:hint="eastAsia"/>
          <w:kern w:val="0"/>
          <w:szCs w:val="24"/>
          <w:lang w:bidi="en-US"/>
        </w:rPr>
        <w:t>中心</w:t>
      </w:r>
      <w:r w:rsidRPr="003E20B1">
        <w:rPr>
          <w:kern w:val="0"/>
          <w:szCs w:val="24"/>
          <w:lang w:bidi="en-US"/>
        </w:rPr>
        <w:t>来油加温、加压、计量交接任务，年设计外输原油能力</w:t>
      </w:r>
      <w:r w:rsidRPr="003E20B1">
        <w:rPr>
          <w:kern w:val="0"/>
          <w:szCs w:val="24"/>
          <w:lang w:bidi="en-US"/>
        </w:rPr>
        <w:t>800×10</w:t>
      </w:r>
      <w:r w:rsidRPr="003E20B1">
        <w:rPr>
          <w:kern w:val="0"/>
          <w:szCs w:val="24"/>
          <w:vertAlign w:val="superscript"/>
          <w:lang w:bidi="en-US"/>
        </w:rPr>
        <w:t>4</w:t>
      </w:r>
      <w:r w:rsidRPr="003E20B1">
        <w:rPr>
          <w:kern w:val="0"/>
          <w:szCs w:val="24"/>
          <w:lang w:bidi="en-US"/>
        </w:rPr>
        <w:t>t</w:t>
      </w:r>
      <w:r w:rsidRPr="003E20B1">
        <w:rPr>
          <w:kern w:val="0"/>
          <w:szCs w:val="24"/>
          <w:lang w:bidi="en-US"/>
        </w:rPr>
        <w:t>。主要生产设施为两座</w:t>
      </w:r>
      <w:r w:rsidRPr="003E20B1">
        <w:rPr>
          <w:kern w:val="0"/>
          <w:szCs w:val="24"/>
          <w:lang w:bidi="en-US"/>
        </w:rPr>
        <w:t>700m</w:t>
      </w:r>
      <w:r w:rsidRPr="003E20B1">
        <w:rPr>
          <w:kern w:val="0"/>
          <w:szCs w:val="24"/>
          <w:vertAlign w:val="superscript"/>
          <w:lang w:bidi="en-US"/>
        </w:rPr>
        <w:t>3</w:t>
      </w:r>
      <w:r w:rsidRPr="003E20B1">
        <w:rPr>
          <w:kern w:val="0"/>
          <w:szCs w:val="24"/>
          <w:lang w:bidi="en-US"/>
        </w:rPr>
        <w:t>油罐，</w:t>
      </w:r>
      <w:r w:rsidRPr="003E20B1">
        <w:rPr>
          <w:kern w:val="0"/>
          <w:szCs w:val="24"/>
          <w:lang w:bidi="en-US"/>
        </w:rPr>
        <w:t>500m</w:t>
      </w:r>
      <w:r w:rsidRPr="003E20B1">
        <w:rPr>
          <w:kern w:val="0"/>
          <w:szCs w:val="24"/>
          <w:vertAlign w:val="superscript"/>
          <w:lang w:bidi="en-US"/>
        </w:rPr>
        <w:t>3</w:t>
      </w:r>
      <w:r w:rsidRPr="003E20B1">
        <w:rPr>
          <w:kern w:val="0"/>
          <w:szCs w:val="24"/>
          <w:lang w:bidi="en-US"/>
        </w:rPr>
        <w:t>、</w:t>
      </w:r>
      <w:r w:rsidRPr="003E20B1">
        <w:rPr>
          <w:kern w:val="0"/>
          <w:szCs w:val="24"/>
          <w:lang w:bidi="en-US"/>
        </w:rPr>
        <w:t>300m</w:t>
      </w:r>
      <w:r w:rsidRPr="003E20B1">
        <w:rPr>
          <w:kern w:val="0"/>
          <w:szCs w:val="24"/>
          <w:vertAlign w:val="superscript"/>
          <w:lang w:bidi="en-US"/>
        </w:rPr>
        <w:t>3</w:t>
      </w:r>
      <w:r w:rsidRPr="003E20B1">
        <w:rPr>
          <w:kern w:val="0"/>
          <w:szCs w:val="24"/>
          <w:lang w:bidi="en-US"/>
        </w:rPr>
        <w:t>消防水罐各一座，</w:t>
      </w:r>
      <w:r w:rsidRPr="003E20B1">
        <w:rPr>
          <w:kern w:val="0"/>
          <w:szCs w:val="24"/>
          <w:lang w:bidi="en-US"/>
        </w:rPr>
        <w:t>4</w:t>
      </w:r>
      <w:r w:rsidRPr="003E20B1">
        <w:rPr>
          <w:kern w:val="0"/>
          <w:szCs w:val="24"/>
          <w:lang w:bidi="en-US"/>
        </w:rPr>
        <w:t>台</w:t>
      </w:r>
      <w:r w:rsidRPr="003E20B1">
        <w:rPr>
          <w:kern w:val="0"/>
          <w:szCs w:val="24"/>
          <w:lang w:bidi="en-US"/>
        </w:rPr>
        <w:t>KDY300-85×5</w:t>
      </w:r>
      <w:r w:rsidRPr="003E20B1">
        <w:rPr>
          <w:kern w:val="0"/>
          <w:szCs w:val="24"/>
          <w:lang w:bidi="en-US"/>
        </w:rPr>
        <w:t>型高效离心式输油泵，</w:t>
      </w:r>
      <w:r w:rsidRPr="003E20B1">
        <w:rPr>
          <w:rFonts w:hint="eastAsia"/>
          <w:kern w:val="0"/>
          <w:szCs w:val="24"/>
          <w:lang w:bidi="en-US"/>
        </w:rPr>
        <w:t>加热炉</w:t>
      </w:r>
      <w:r w:rsidRPr="003E20B1">
        <w:rPr>
          <w:rFonts w:hint="eastAsia"/>
          <w:kern w:val="0"/>
          <w:szCs w:val="24"/>
          <w:lang w:bidi="en-US"/>
        </w:rPr>
        <w:t>2</w:t>
      </w:r>
      <w:r w:rsidRPr="003E20B1">
        <w:rPr>
          <w:rFonts w:hint="eastAsia"/>
          <w:kern w:val="0"/>
          <w:szCs w:val="24"/>
          <w:lang w:bidi="en-US"/>
        </w:rPr>
        <w:t>台，具有进站加热、原油外输、质量监控等功能</w:t>
      </w:r>
      <w:r w:rsidRPr="003E20B1">
        <w:rPr>
          <w:kern w:val="0"/>
          <w:szCs w:val="24"/>
          <w:lang w:bidi="en-US"/>
        </w:rPr>
        <w:t>。</w:t>
      </w:r>
      <w:r>
        <w:rPr>
          <w:rFonts w:hint="eastAsia"/>
        </w:rPr>
        <w:t>站场等级为</w:t>
      </w:r>
      <w:r w:rsidR="00E60029">
        <w:rPr>
          <w:rFonts w:hint="eastAsia"/>
        </w:rPr>
        <w:t>四</w:t>
      </w:r>
      <w:r>
        <w:rPr>
          <w:rFonts w:hint="eastAsia"/>
        </w:rPr>
        <w:t>级油气站场。</w:t>
      </w:r>
    </w:p>
    <w:p w14:paraId="30153A18" w14:textId="77777777" w:rsidR="003E20B1" w:rsidRDefault="003E20B1" w:rsidP="003E20B1">
      <w:pPr>
        <w:widowControl w:val="0"/>
        <w:ind w:firstLine="471"/>
      </w:pPr>
      <w:r>
        <w:rPr>
          <w:rFonts w:hint="eastAsia"/>
        </w:rPr>
        <w:lastRenderedPageBreak/>
        <w:t>（</w:t>
      </w:r>
      <w:r>
        <w:rPr>
          <w:rFonts w:hint="eastAsia"/>
        </w:rPr>
        <w:t>2</w:t>
      </w:r>
      <w:r>
        <w:rPr>
          <w:rFonts w:hint="eastAsia"/>
        </w:rPr>
        <w:t>）平面布置</w:t>
      </w:r>
    </w:p>
    <w:p w14:paraId="3962677C" w14:textId="5A1A1EAF" w:rsidR="003E20B1" w:rsidRDefault="00922344" w:rsidP="003E20B1">
      <w:pPr>
        <w:widowControl w:val="0"/>
        <w:ind w:firstLine="471"/>
      </w:pPr>
      <w:r w:rsidRPr="00922344">
        <w:rPr>
          <w:rFonts w:hint="eastAsia"/>
        </w:rPr>
        <w:t>集贤输油站北部为办公区，自西向东布置有化验室、消防水罐及消防泵房、配电室、办公室等；南部为生产区，自西向东为控制室、罐区等</w:t>
      </w:r>
      <w:r w:rsidR="003E20B1">
        <w:rPr>
          <w:rFonts w:hint="eastAsia"/>
        </w:rPr>
        <w:t>。</w:t>
      </w:r>
      <w:r>
        <w:rPr>
          <w:rFonts w:hint="eastAsia"/>
        </w:rPr>
        <w:t>集贤输油站</w:t>
      </w:r>
      <w:r w:rsidR="003E20B1">
        <w:rPr>
          <w:rFonts w:hint="eastAsia"/>
        </w:rPr>
        <w:t>平面布置情况见附图</w:t>
      </w:r>
      <w:r>
        <w:t>4</w:t>
      </w:r>
      <w:r w:rsidR="003E20B1">
        <w:rPr>
          <w:rFonts w:hint="eastAsia"/>
        </w:rPr>
        <w:t>。</w:t>
      </w:r>
    </w:p>
    <w:p w14:paraId="0F28E5CE" w14:textId="77777777" w:rsidR="003E20B1" w:rsidRDefault="003E20B1" w:rsidP="003E20B1">
      <w:pPr>
        <w:widowControl w:val="0"/>
        <w:ind w:firstLine="471"/>
      </w:pPr>
      <w:r>
        <w:rPr>
          <w:rFonts w:hint="eastAsia"/>
        </w:rPr>
        <w:t>（</w:t>
      </w:r>
      <w:r>
        <w:rPr>
          <w:rFonts w:hint="eastAsia"/>
        </w:rPr>
        <w:t>3</w:t>
      </w:r>
      <w:r>
        <w:rPr>
          <w:rFonts w:hint="eastAsia"/>
        </w:rPr>
        <w:t>）工艺流程</w:t>
      </w:r>
    </w:p>
    <w:p w14:paraId="2F04B693" w14:textId="0E0CF607" w:rsidR="003E20B1" w:rsidRDefault="00CF4BA9" w:rsidP="003E20B1">
      <w:pPr>
        <w:widowControl w:val="0"/>
        <w:ind w:firstLine="471"/>
        <w:rPr>
          <w:szCs w:val="28"/>
        </w:rPr>
      </w:pPr>
      <w:r>
        <w:rPr>
          <w:rFonts w:hint="eastAsia"/>
          <w:szCs w:val="28"/>
        </w:rPr>
        <w:t>河口采油厂、石油来发中心及孤罗东</w:t>
      </w:r>
      <w:r w:rsidR="003E20B1" w:rsidRPr="007B07FF">
        <w:rPr>
          <w:rFonts w:hint="eastAsia"/>
          <w:szCs w:val="28"/>
        </w:rPr>
        <w:t>管线来油</w:t>
      </w:r>
      <w:r w:rsidR="003E20B1">
        <w:rPr>
          <w:rFonts w:hint="eastAsia"/>
          <w:szCs w:val="28"/>
        </w:rPr>
        <w:t>经</w:t>
      </w:r>
      <w:r w:rsidR="003E20B1" w:rsidRPr="007B07FF">
        <w:rPr>
          <w:rFonts w:hint="eastAsia"/>
          <w:szCs w:val="28"/>
        </w:rPr>
        <w:t>计量、储存、</w:t>
      </w:r>
      <w:r>
        <w:rPr>
          <w:rFonts w:hint="eastAsia"/>
          <w:szCs w:val="28"/>
        </w:rPr>
        <w:t>加热</w:t>
      </w:r>
      <w:r w:rsidR="003E20B1" w:rsidRPr="007B07FF">
        <w:rPr>
          <w:rFonts w:hint="eastAsia"/>
          <w:szCs w:val="28"/>
        </w:rPr>
        <w:t>，</w:t>
      </w:r>
      <w:r w:rsidR="003E20B1">
        <w:rPr>
          <w:rFonts w:hint="eastAsia"/>
          <w:szCs w:val="28"/>
        </w:rPr>
        <w:t>然后增压外输至</w:t>
      </w:r>
      <w:r>
        <w:rPr>
          <w:rFonts w:hint="eastAsia"/>
          <w:szCs w:val="28"/>
        </w:rPr>
        <w:t>东营原油库</w:t>
      </w:r>
      <w:r w:rsidR="003E20B1">
        <w:rPr>
          <w:rFonts w:hint="eastAsia"/>
          <w:szCs w:val="28"/>
        </w:rPr>
        <w:t>。</w:t>
      </w:r>
    </w:p>
    <w:p w14:paraId="7BE18150" w14:textId="77777777" w:rsidR="00BA3FBD" w:rsidRDefault="00BA3FBD" w:rsidP="00BA3FBD">
      <w:pPr>
        <w:widowControl w:val="0"/>
        <w:ind w:firstLine="471"/>
        <w:rPr>
          <w:szCs w:val="28"/>
        </w:rPr>
      </w:pPr>
      <w:r>
        <w:rPr>
          <w:rFonts w:hint="eastAsia"/>
          <w:szCs w:val="28"/>
        </w:rPr>
        <w:t>（</w:t>
      </w:r>
      <w:r>
        <w:rPr>
          <w:rFonts w:hint="eastAsia"/>
          <w:szCs w:val="28"/>
        </w:rPr>
        <w:t>4</w:t>
      </w:r>
      <w:r>
        <w:rPr>
          <w:rFonts w:hint="eastAsia"/>
          <w:szCs w:val="28"/>
        </w:rPr>
        <w:t>）主要设备设施</w:t>
      </w:r>
    </w:p>
    <w:p w14:paraId="152ACF1B" w14:textId="181F90C0" w:rsidR="00BA3FBD" w:rsidRDefault="004557E8" w:rsidP="00BA3FBD">
      <w:pPr>
        <w:widowControl w:val="0"/>
        <w:ind w:firstLine="471"/>
        <w:rPr>
          <w:szCs w:val="28"/>
        </w:rPr>
      </w:pPr>
      <w:r>
        <w:rPr>
          <w:rFonts w:hint="eastAsia"/>
          <w:szCs w:val="28"/>
        </w:rPr>
        <w:t>涉及企业机密，不予公开。</w:t>
      </w:r>
    </w:p>
    <w:p w14:paraId="62DCFBB8" w14:textId="617DBE33" w:rsidR="003E20B1" w:rsidRDefault="003E20B1" w:rsidP="00BA3FBD">
      <w:pPr>
        <w:widowControl w:val="0"/>
        <w:tabs>
          <w:tab w:val="left" w:pos="1645"/>
        </w:tabs>
        <w:ind w:firstLine="471"/>
        <w:rPr>
          <w:szCs w:val="28"/>
        </w:rPr>
      </w:pPr>
      <w:r>
        <w:rPr>
          <w:rFonts w:hint="eastAsia"/>
          <w:szCs w:val="28"/>
        </w:rPr>
        <w:t>（</w:t>
      </w:r>
      <w:r w:rsidR="00BA3FBD">
        <w:rPr>
          <w:szCs w:val="28"/>
        </w:rPr>
        <w:t>5</w:t>
      </w:r>
      <w:r>
        <w:rPr>
          <w:rFonts w:hint="eastAsia"/>
          <w:szCs w:val="28"/>
        </w:rPr>
        <w:t>）公用工程及辅助生产设施</w:t>
      </w:r>
    </w:p>
    <w:p w14:paraId="22192B9C" w14:textId="527BE1FA" w:rsidR="003E20B1" w:rsidRDefault="004557E8" w:rsidP="003E20B1">
      <w:pPr>
        <w:widowControl w:val="0"/>
        <w:ind w:firstLine="471"/>
      </w:pPr>
      <w:r>
        <w:rPr>
          <w:rFonts w:hint="eastAsia"/>
          <w:szCs w:val="28"/>
        </w:rPr>
        <w:t>涉及企业机密，不予公开</w:t>
      </w:r>
      <w:r w:rsidR="003E20B1">
        <w:t>。</w:t>
      </w:r>
    </w:p>
    <w:p w14:paraId="6DB8C0EE" w14:textId="20A6A296" w:rsidR="00E60029" w:rsidRPr="00721FBB" w:rsidRDefault="00E60029" w:rsidP="00E60029">
      <w:pPr>
        <w:pStyle w:val="4"/>
        <w:widowControl w:val="0"/>
      </w:pPr>
      <w:r>
        <w:rPr>
          <w:rFonts w:hint="eastAsia"/>
        </w:rPr>
        <w:t>永安输油站</w:t>
      </w:r>
    </w:p>
    <w:p w14:paraId="63CE4E7D" w14:textId="77777777" w:rsidR="00E60029" w:rsidRDefault="00E60029" w:rsidP="00E60029">
      <w:pPr>
        <w:widowControl w:val="0"/>
        <w:ind w:firstLine="471"/>
      </w:pPr>
      <w:r>
        <w:rPr>
          <w:rFonts w:hint="eastAsia"/>
        </w:rPr>
        <w:t>（</w:t>
      </w:r>
      <w:r>
        <w:rPr>
          <w:rFonts w:hint="eastAsia"/>
        </w:rPr>
        <w:t>1</w:t>
      </w:r>
      <w:r>
        <w:rPr>
          <w:rFonts w:hint="eastAsia"/>
        </w:rPr>
        <w:t>）简介</w:t>
      </w:r>
    </w:p>
    <w:p w14:paraId="7CA5FE21" w14:textId="4DC22D46" w:rsidR="00E60029" w:rsidRDefault="00E60029" w:rsidP="00E60029">
      <w:pPr>
        <w:widowControl w:val="0"/>
        <w:ind w:firstLine="471"/>
      </w:pPr>
      <w:r w:rsidRPr="00E60029">
        <w:rPr>
          <w:kern w:val="0"/>
          <w:szCs w:val="24"/>
          <w:lang w:bidi="en-US"/>
        </w:rPr>
        <w:t>永安输油站</w:t>
      </w:r>
      <w:r w:rsidRPr="00E60029">
        <w:rPr>
          <w:rFonts w:hint="eastAsia"/>
          <w:kern w:val="0"/>
          <w:szCs w:val="24"/>
          <w:lang w:bidi="en-US"/>
        </w:rPr>
        <w:t>位于垦利区永安镇政府北</w:t>
      </w:r>
      <w:r w:rsidRPr="00E60029">
        <w:rPr>
          <w:rFonts w:hint="eastAsia"/>
          <w:kern w:val="0"/>
          <w:szCs w:val="24"/>
          <w:lang w:bidi="en-US"/>
        </w:rPr>
        <w:t>1</w:t>
      </w:r>
      <w:r w:rsidRPr="00E60029">
        <w:rPr>
          <w:rFonts w:hint="eastAsia"/>
          <w:kern w:val="0"/>
          <w:szCs w:val="24"/>
          <w:lang w:bidi="en-US"/>
        </w:rPr>
        <w:t>千米处，</w:t>
      </w:r>
      <w:r w:rsidRPr="00E60029">
        <w:rPr>
          <w:kern w:val="0"/>
          <w:szCs w:val="24"/>
          <w:lang w:bidi="en-US"/>
        </w:rPr>
        <w:t>组建于</w:t>
      </w:r>
      <w:r w:rsidRPr="00E60029">
        <w:rPr>
          <w:kern w:val="0"/>
          <w:szCs w:val="24"/>
          <w:lang w:bidi="en-US"/>
        </w:rPr>
        <w:t>1984</w:t>
      </w:r>
      <w:r w:rsidRPr="00E60029">
        <w:rPr>
          <w:kern w:val="0"/>
          <w:szCs w:val="24"/>
          <w:lang w:bidi="en-US"/>
        </w:rPr>
        <w:t>年</w:t>
      </w:r>
      <w:r w:rsidRPr="00E60029">
        <w:rPr>
          <w:kern w:val="0"/>
          <w:szCs w:val="24"/>
          <w:lang w:bidi="en-US"/>
        </w:rPr>
        <w:t>10</w:t>
      </w:r>
      <w:r w:rsidRPr="00E60029">
        <w:rPr>
          <w:kern w:val="0"/>
          <w:szCs w:val="24"/>
          <w:lang w:bidi="en-US"/>
        </w:rPr>
        <w:t>月，主营业务孤岛原油库来油输送及总厂原油零销任务，</w:t>
      </w:r>
      <w:r w:rsidRPr="00E60029">
        <w:rPr>
          <w:rFonts w:hint="eastAsia"/>
          <w:kern w:val="0"/>
          <w:szCs w:val="24"/>
          <w:lang w:bidi="en-US"/>
        </w:rPr>
        <w:t>管理着一座</w:t>
      </w:r>
      <w:r w:rsidRPr="00E60029">
        <w:rPr>
          <w:rFonts w:hint="eastAsia"/>
          <w:kern w:val="0"/>
          <w:szCs w:val="24"/>
          <w:lang w:bidi="en-US"/>
        </w:rPr>
        <w:t>1000m</w:t>
      </w:r>
      <w:r w:rsidRPr="00E60029">
        <w:rPr>
          <w:rFonts w:hint="eastAsia"/>
          <w:kern w:val="0"/>
          <w:szCs w:val="24"/>
          <w:vertAlign w:val="superscript"/>
          <w:lang w:bidi="en-US"/>
        </w:rPr>
        <w:t>3</w:t>
      </w:r>
      <w:r w:rsidRPr="00E60029">
        <w:rPr>
          <w:rFonts w:hint="eastAsia"/>
          <w:kern w:val="0"/>
          <w:szCs w:val="24"/>
          <w:lang w:bidi="en-US"/>
        </w:rPr>
        <w:t>的缓冲油罐，三台</w:t>
      </w:r>
      <w:r w:rsidRPr="00E60029">
        <w:rPr>
          <w:rFonts w:hint="eastAsia"/>
          <w:kern w:val="0"/>
          <w:szCs w:val="24"/>
          <w:lang w:bidi="en-US"/>
        </w:rPr>
        <w:t>KDY450</w:t>
      </w:r>
      <w:r w:rsidRPr="00E60029">
        <w:rPr>
          <w:rFonts w:hint="eastAsia"/>
          <w:kern w:val="0"/>
          <w:szCs w:val="24"/>
          <w:lang w:bidi="en-US"/>
        </w:rPr>
        <w:t>—</w:t>
      </w:r>
      <w:r w:rsidRPr="00E60029">
        <w:rPr>
          <w:rFonts w:hint="eastAsia"/>
          <w:kern w:val="0"/>
          <w:szCs w:val="24"/>
          <w:lang w:bidi="en-US"/>
        </w:rPr>
        <w:t>85</w:t>
      </w:r>
      <w:r w:rsidRPr="00E60029">
        <w:rPr>
          <w:rFonts w:hint="eastAsia"/>
          <w:kern w:val="0"/>
          <w:szCs w:val="24"/>
          <w:lang w:bidi="en-US"/>
        </w:rPr>
        <w:t>ⅹ</w:t>
      </w:r>
      <w:r w:rsidRPr="00E60029">
        <w:rPr>
          <w:rFonts w:hint="eastAsia"/>
          <w:kern w:val="0"/>
          <w:szCs w:val="24"/>
          <w:lang w:bidi="en-US"/>
        </w:rPr>
        <w:t>4</w:t>
      </w:r>
      <w:r w:rsidRPr="00E60029">
        <w:rPr>
          <w:rFonts w:hint="eastAsia"/>
          <w:kern w:val="0"/>
          <w:szCs w:val="24"/>
          <w:lang w:bidi="en-US"/>
        </w:rPr>
        <w:t>型离心式输油泵，三台</w:t>
      </w:r>
      <w:r w:rsidRPr="00E60029">
        <w:rPr>
          <w:rFonts w:hint="eastAsia"/>
          <w:kern w:val="0"/>
          <w:szCs w:val="24"/>
          <w:lang w:bidi="en-US"/>
        </w:rPr>
        <w:t>1750kW</w:t>
      </w:r>
      <w:r w:rsidRPr="00E60029">
        <w:rPr>
          <w:rFonts w:hint="eastAsia"/>
          <w:kern w:val="0"/>
          <w:szCs w:val="24"/>
          <w:lang w:bidi="en-US"/>
        </w:rPr>
        <w:t>加热炉及其他生产辅助设备设施，主要担负着孤永东长输线原油加温加压任务，年设计输油能力</w:t>
      </w:r>
      <w:r w:rsidRPr="00E60029">
        <w:rPr>
          <w:rFonts w:hint="eastAsia"/>
          <w:kern w:val="0"/>
          <w:szCs w:val="24"/>
          <w:lang w:bidi="en-US"/>
        </w:rPr>
        <w:t>700</w:t>
      </w:r>
      <w:r w:rsidRPr="00E60029">
        <w:rPr>
          <w:rFonts w:hint="eastAsia"/>
          <w:kern w:val="0"/>
          <w:szCs w:val="24"/>
          <w:lang w:bidi="en-US"/>
        </w:rPr>
        <w:t>万吨</w:t>
      </w:r>
      <w:r w:rsidRPr="00E60029">
        <w:rPr>
          <w:kern w:val="0"/>
          <w:szCs w:val="24"/>
          <w:lang w:bidi="en-US"/>
        </w:rPr>
        <w:t>。</w:t>
      </w:r>
      <w:r>
        <w:rPr>
          <w:rFonts w:hint="eastAsia"/>
        </w:rPr>
        <w:t>站场等级为四级油气站场。</w:t>
      </w:r>
    </w:p>
    <w:p w14:paraId="07132756" w14:textId="77777777" w:rsidR="00E60029" w:rsidRDefault="00E60029" w:rsidP="00E60029">
      <w:pPr>
        <w:widowControl w:val="0"/>
        <w:ind w:firstLine="471"/>
      </w:pPr>
      <w:r>
        <w:rPr>
          <w:rFonts w:hint="eastAsia"/>
        </w:rPr>
        <w:t>（</w:t>
      </w:r>
      <w:r>
        <w:rPr>
          <w:rFonts w:hint="eastAsia"/>
        </w:rPr>
        <w:t>2</w:t>
      </w:r>
      <w:r>
        <w:rPr>
          <w:rFonts w:hint="eastAsia"/>
        </w:rPr>
        <w:t>）平面布置</w:t>
      </w:r>
    </w:p>
    <w:p w14:paraId="04D8BEBA" w14:textId="56DB49E3" w:rsidR="00E60029" w:rsidRDefault="00E60029" w:rsidP="00E60029">
      <w:pPr>
        <w:widowControl w:val="0"/>
        <w:ind w:firstLine="453"/>
      </w:pPr>
      <w:r>
        <w:rPr>
          <w:rFonts w:hint="eastAsia"/>
          <w:spacing w:val="-9"/>
        </w:rPr>
        <w:t>永安输油站西北部为办公区</w:t>
      </w:r>
      <w:r>
        <w:rPr>
          <w:rFonts w:hint="eastAsia"/>
          <w:spacing w:val="-3"/>
        </w:rPr>
        <w:t>（</w:t>
      </w:r>
      <w:r>
        <w:rPr>
          <w:rFonts w:hint="eastAsia"/>
          <w:spacing w:val="-11"/>
        </w:rPr>
        <w:t>办公室、控制室等</w:t>
      </w:r>
      <w:r>
        <w:rPr>
          <w:rFonts w:hint="eastAsia"/>
          <w:spacing w:val="-70"/>
        </w:rPr>
        <w:t>），</w:t>
      </w:r>
      <w:r>
        <w:rPr>
          <w:rFonts w:hint="eastAsia"/>
          <w:spacing w:val="-12"/>
        </w:rPr>
        <w:t>东北部为生活区</w:t>
      </w:r>
      <w:r>
        <w:rPr>
          <w:rFonts w:hint="eastAsia"/>
        </w:rPr>
        <w:t>（化</w:t>
      </w:r>
      <w:r>
        <w:rPr>
          <w:rFonts w:hint="eastAsia"/>
          <w:spacing w:val="-16"/>
        </w:rPr>
        <w:t>验室、交接室、食堂、维修间等</w:t>
      </w:r>
      <w:r>
        <w:rPr>
          <w:rFonts w:hint="eastAsia"/>
          <w:spacing w:val="-44"/>
        </w:rPr>
        <w:t>）</w:t>
      </w:r>
      <w:r>
        <w:rPr>
          <w:rFonts w:hint="eastAsia"/>
          <w:spacing w:val="-14"/>
        </w:rPr>
        <w:t>，南部为生产区</w:t>
      </w:r>
      <w:r>
        <w:rPr>
          <w:rFonts w:hint="eastAsia"/>
          <w:spacing w:val="-3"/>
        </w:rPr>
        <w:t>（</w:t>
      </w:r>
      <w:r>
        <w:rPr>
          <w:rFonts w:hint="eastAsia"/>
          <w:spacing w:val="-8"/>
        </w:rPr>
        <w:t>加热炉、罐区等</w:t>
      </w:r>
      <w:r>
        <w:rPr>
          <w:rFonts w:hint="eastAsia"/>
          <w:spacing w:val="-142"/>
        </w:rPr>
        <w:t>）</w:t>
      </w:r>
      <w:r>
        <w:rPr>
          <w:rFonts w:hint="eastAsia"/>
        </w:rPr>
        <w:t>，</w:t>
      </w:r>
      <w:r>
        <w:rPr>
          <w:rFonts w:hint="eastAsia"/>
          <w:spacing w:val="-3"/>
        </w:rPr>
        <w:t>消防水罐、消防泵房位于站区东部、罐区北侧</w:t>
      </w:r>
      <w:r>
        <w:rPr>
          <w:rFonts w:hint="eastAsia"/>
        </w:rPr>
        <w:t>。集贤输油站平面布置情况见附图</w:t>
      </w:r>
      <w:r>
        <w:t>3</w:t>
      </w:r>
      <w:r>
        <w:rPr>
          <w:rFonts w:hint="eastAsia"/>
        </w:rPr>
        <w:t>。</w:t>
      </w:r>
    </w:p>
    <w:p w14:paraId="0A1986B1" w14:textId="77777777" w:rsidR="00E60029" w:rsidRDefault="00E60029" w:rsidP="00E60029">
      <w:pPr>
        <w:widowControl w:val="0"/>
        <w:ind w:firstLine="471"/>
      </w:pPr>
      <w:r>
        <w:rPr>
          <w:rFonts w:hint="eastAsia"/>
        </w:rPr>
        <w:t>（</w:t>
      </w:r>
      <w:r>
        <w:rPr>
          <w:rFonts w:hint="eastAsia"/>
        </w:rPr>
        <w:t>3</w:t>
      </w:r>
      <w:r>
        <w:rPr>
          <w:rFonts w:hint="eastAsia"/>
        </w:rPr>
        <w:t>）工艺流程</w:t>
      </w:r>
    </w:p>
    <w:p w14:paraId="1050F2B8" w14:textId="405387A9" w:rsidR="00E60029" w:rsidRDefault="00E60029" w:rsidP="00E60029">
      <w:pPr>
        <w:widowControl w:val="0"/>
        <w:ind w:firstLine="471"/>
        <w:rPr>
          <w:szCs w:val="28"/>
        </w:rPr>
      </w:pPr>
      <w:r>
        <w:rPr>
          <w:rFonts w:hint="eastAsia"/>
          <w:szCs w:val="28"/>
        </w:rPr>
        <w:t>孤</w:t>
      </w:r>
      <w:r w:rsidR="007A169C">
        <w:rPr>
          <w:rFonts w:hint="eastAsia"/>
          <w:szCs w:val="28"/>
        </w:rPr>
        <w:t>永</w:t>
      </w:r>
      <w:r>
        <w:rPr>
          <w:rFonts w:hint="eastAsia"/>
          <w:szCs w:val="28"/>
        </w:rPr>
        <w:t>东</w:t>
      </w:r>
      <w:r w:rsidRPr="007B07FF">
        <w:rPr>
          <w:rFonts w:hint="eastAsia"/>
          <w:szCs w:val="28"/>
        </w:rPr>
        <w:t>管线来油</w:t>
      </w:r>
      <w:r>
        <w:rPr>
          <w:rFonts w:hint="eastAsia"/>
          <w:szCs w:val="28"/>
        </w:rPr>
        <w:t>经</w:t>
      </w:r>
      <w:r w:rsidRPr="007B07FF">
        <w:rPr>
          <w:rFonts w:hint="eastAsia"/>
          <w:szCs w:val="28"/>
        </w:rPr>
        <w:t>计量、储存、</w:t>
      </w:r>
      <w:r>
        <w:rPr>
          <w:rFonts w:hint="eastAsia"/>
          <w:szCs w:val="28"/>
        </w:rPr>
        <w:t>加热</w:t>
      </w:r>
      <w:r w:rsidRPr="007B07FF">
        <w:rPr>
          <w:rFonts w:hint="eastAsia"/>
          <w:szCs w:val="28"/>
        </w:rPr>
        <w:t>，</w:t>
      </w:r>
      <w:r>
        <w:rPr>
          <w:rFonts w:hint="eastAsia"/>
          <w:szCs w:val="28"/>
        </w:rPr>
        <w:t>然后增压外输至东营原油库。</w:t>
      </w:r>
    </w:p>
    <w:p w14:paraId="3D75BD16" w14:textId="77777777" w:rsidR="00BA3FBD" w:rsidRDefault="00BA3FBD" w:rsidP="00BA3FBD">
      <w:pPr>
        <w:widowControl w:val="0"/>
        <w:ind w:firstLine="471"/>
        <w:rPr>
          <w:szCs w:val="28"/>
        </w:rPr>
      </w:pPr>
      <w:r>
        <w:rPr>
          <w:rFonts w:hint="eastAsia"/>
          <w:szCs w:val="28"/>
        </w:rPr>
        <w:t>（</w:t>
      </w:r>
      <w:r>
        <w:rPr>
          <w:rFonts w:hint="eastAsia"/>
          <w:szCs w:val="28"/>
        </w:rPr>
        <w:t>4</w:t>
      </w:r>
      <w:r>
        <w:rPr>
          <w:rFonts w:hint="eastAsia"/>
          <w:szCs w:val="28"/>
        </w:rPr>
        <w:t>）主要设备设施</w:t>
      </w:r>
    </w:p>
    <w:p w14:paraId="04F8C4C6" w14:textId="64B8F0E4" w:rsidR="00BA3FBD" w:rsidRPr="00F22A39" w:rsidRDefault="004501A2" w:rsidP="004501A2">
      <w:pPr>
        <w:widowControl w:val="0"/>
        <w:ind w:firstLine="471"/>
        <w:rPr>
          <w:b/>
          <w:bCs/>
        </w:rPr>
      </w:pPr>
      <w:r>
        <w:rPr>
          <w:rFonts w:hint="eastAsia"/>
          <w:szCs w:val="28"/>
        </w:rPr>
        <w:t>涉及企业机密，不予公开。</w:t>
      </w:r>
    </w:p>
    <w:p w14:paraId="0C7C3C16" w14:textId="56DB5213" w:rsidR="00E60029" w:rsidRDefault="00E60029" w:rsidP="00E60029">
      <w:pPr>
        <w:widowControl w:val="0"/>
        <w:ind w:firstLine="471"/>
        <w:rPr>
          <w:szCs w:val="28"/>
        </w:rPr>
      </w:pPr>
      <w:r>
        <w:rPr>
          <w:rFonts w:hint="eastAsia"/>
          <w:szCs w:val="28"/>
        </w:rPr>
        <w:t>（</w:t>
      </w:r>
      <w:r w:rsidR="00BA3FBD">
        <w:rPr>
          <w:szCs w:val="28"/>
        </w:rPr>
        <w:t>5</w:t>
      </w:r>
      <w:r>
        <w:rPr>
          <w:rFonts w:hint="eastAsia"/>
          <w:szCs w:val="28"/>
        </w:rPr>
        <w:t>）公用工程及辅助生产设施</w:t>
      </w:r>
    </w:p>
    <w:p w14:paraId="5B3193F1" w14:textId="26313F09" w:rsidR="00E60029" w:rsidRDefault="004501A2" w:rsidP="00E60029">
      <w:pPr>
        <w:widowControl w:val="0"/>
        <w:ind w:firstLine="471"/>
      </w:pPr>
      <w:r>
        <w:rPr>
          <w:rFonts w:hint="eastAsia"/>
          <w:szCs w:val="28"/>
        </w:rPr>
        <w:t>涉及企业机密，不予公开</w:t>
      </w:r>
      <w:r w:rsidR="00E60029">
        <w:t>。</w:t>
      </w:r>
    </w:p>
    <w:p w14:paraId="4802F84A" w14:textId="50144A87" w:rsidR="00A90950" w:rsidRPr="00721FBB" w:rsidRDefault="00A90950" w:rsidP="00A90950">
      <w:pPr>
        <w:pStyle w:val="4"/>
        <w:widowControl w:val="0"/>
      </w:pPr>
      <w:r>
        <w:rPr>
          <w:rFonts w:hint="eastAsia"/>
        </w:rPr>
        <w:t>广饶输油站</w:t>
      </w:r>
    </w:p>
    <w:p w14:paraId="34FC0979" w14:textId="77777777" w:rsidR="00A90950" w:rsidRDefault="00A90950" w:rsidP="00A90950">
      <w:pPr>
        <w:widowControl w:val="0"/>
        <w:ind w:firstLine="471"/>
      </w:pPr>
      <w:r>
        <w:rPr>
          <w:rFonts w:hint="eastAsia"/>
        </w:rPr>
        <w:t>（</w:t>
      </w:r>
      <w:r>
        <w:rPr>
          <w:rFonts w:hint="eastAsia"/>
        </w:rPr>
        <w:t>1</w:t>
      </w:r>
      <w:r>
        <w:rPr>
          <w:rFonts w:hint="eastAsia"/>
        </w:rPr>
        <w:t>）简介</w:t>
      </w:r>
    </w:p>
    <w:p w14:paraId="44043196" w14:textId="0B27E920" w:rsidR="00A90950" w:rsidRDefault="00766F1B" w:rsidP="00A90950">
      <w:pPr>
        <w:widowControl w:val="0"/>
        <w:ind w:firstLine="471"/>
      </w:pPr>
      <w:r w:rsidRPr="00766F1B">
        <w:rPr>
          <w:kern w:val="0"/>
          <w:szCs w:val="24"/>
          <w:lang w:bidi="en-US"/>
        </w:rPr>
        <w:t>广饶输油站于</w:t>
      </w:r>
      <w:r w:rsidRPr="00766F1B">
        <w:rPr>
          <w:kern w:val="0"/>
          <w:szCs w:val="24"/>
          <w:lang w:bidi="en-US"/>
        </w:rPr>
        <w:t>2015</w:t>
      </w:r>
      <w:r w:rsidRPr="00766F1B">
        <w:rPr>
          <w:kern w:val="0"/>
          <w:szCs w:val="24"/>
          <w:lang w:bidi="en-US"/>
        </w:rPr>
        <w:t>年</w:t>
      </w:r>
      <w:r w:rsidRPr="00766F1B">
        <w:rPr>
          <w:kern w:val="0"/>
          <w:szCs w:val="24"/>
          <w:lang w:bidi="en-US"/>
        </w:rPr>
        <w:t>3</w:t>
      </w:r>
      <w:r w:rsidRPr="00766F1B">
        <w:rPr>
          <w:kern w:val="0"/>
          <w:szCs w:val="24"/>
          <w:lang w:bidi="en-US"/>
        </w:rPr>
        <w:t>月</w:t>
      </w:r>
      <w:r w:rsidRPr="00766F1B">
        <w:rPr>
          <w:kern w:val="0"/>
          <w:szCs w:val="24"/>
          <w:lang w:bidi="en-US"/>
        </w:rPr>
        <w:t>26</w:t>
      </w:r>
      <w:r w:rsidRPr="00766F1B">
        <w:rPr>
          <w:kern w:val="0"/>
          <w:szCs w:val="24"/>
          <w:lang w:bidi="en-US"/>
        </w:rPr>
        <w:t>日建成投产，位于广饶县张庄村内，占地面积</w:t>
      </w:r>
      <w:r w:rsidRPr="00766F1B">
        <w:rPr>
          <w:kern w:val="0"/>
          <w:szCs w:val="24"/>
          <w:lang w:bidi="en-US"/>
        </w:rPr>
        <w:t>28637</w:t>
      </w:r>
      <w:r w:rsidRPr="00766F1B">
        <w:rPr>
          <w:rFonts w:hint="eastAsia"/>
          <w:kern w:val="0"/>
          <w:szCs w:val="24"/>
          <w:lang w:bidi="en-US"/>
        </w:rPr>
        <w:t>m</w:t>
      </w:r>
      <w:r w:rsidRPr="00766F1B">
        <w:rPr>
          <w:kern w:val="0"/>
          <w:szCs w:val="24"/>
          <w:vertAlign w:val="superscript"/>
          <w:lang w:bidi="en-US"/>
        </w:rPr>
        <w:t>2</w:t>
      </w:r>
      <w:r w:rsidRPr="00766F1B">
        <w:rPr>
          <w:kern w:val="0"/>
          <w:szCs w:val="24"/>
          <w:lang w:bidi="en-US"/>
        </w:rPr>
        <w:lastRenderedPageBreak/>
        <w:t>（约合</w:t>
      </w:r>
      <w:r w:rsidRPr="00766F1B">
        <w:rPr>
          <w:kern w:val="0"/>
          <w:szCs w:val="24"/>
          <w:lang w:bidi="en-US"/>
        </w:rPr>
        <w:t>35.78</w:t>
      </w:r>
      <w:r w:rsidRPr="00766F1B">
        <w:rPr>
          <w:kern w:val="0"/>
          <w:szCs w:val="24"/>
          <w:lang w:bidi="en-US"/>
        </w:rPr>
        <w:t>亩），主要担负着</w:t>
      </w:r>
      <w:r w:rsidRPr="00766F1B">
        <w:rPr>
          <w:rFonts w:hint="eastAsia"/>
          <w:kern w:val="0"/>
          <w:szCs w:val="24"/>
          <w:lang w:bidi="en-US"/>
        </w:rPr>
        <w:t>东辛输油管线加温加压以及向乐安联合站外输稀油和接收乐安联合站稠油并进行原油计量、质量监控的任务</w:t>
      </w:r>
      <w:r w:rsidRPr="00766F1B">
        <w:rPr>
          <w:kern w:val="0"/>
          <w:szCs w:val="24"/>
          <w:lang w:bidi="en-US"/>
        </w:rPr>
        <w:t>。年设计转输能力</w:t>
      </w:r>
      <w:r w:rsidRPr="00766F1B">
        <w:rPr>
          <w:kern w:val="0"/>
          <w:szCs w:val="24"/>
          <w:lang w:bidi="en-US"/>
        </w:rPr>
        <w:t>800×10</w:t>
      </w:r>
      <w:r w:rsidRPr="00766F1B">
        <w:rPr>
          <w:kern w:val="0"/>
          <w:szCs w:val="24"/>
          <w:vertAlign w:val="superscript"/>
          <w:lang w:bidi="en-US"/>
        </w:rPr>
        <w:t>4</w:t>
      </w:r>
      <w:r w:rsidRPr="00766F1B">
        <w:rPr>
          <w:kern w:val="0"/>
          <w:szCs w:val="24"/>
          <w:lang w:bidi="en-US"/>
        </w:rPr>
        <w:t>t</w:t>
      </w:r>
      <w:r w:rsidRPr="00766F1B">
        <w:rPr>
          <w:kern w:val="0"/>
          <w:szCs w:val="24"/>
          <w:lang w:bidi="en-US"/>
        </w:rPr>
        <w:t>。主要管理着</w:t>
      </w:r>
      <w:r w:rsidRPr="00766F1B">
        <w:rPr>
          <w:rFonts w:hint="eastAsia"/>
          <w:kern w:val="0"/>
          <w:szCs w:val="24"/>
          <w:lang w:bidi="en-US"/>
        </w:rPr>
        <w:t>2000 m</w:t>
      </w:r>
      <w:r w:rsidRPr="00766F1B">
        <w:rPr>
          <w:rFonts w:hint="eastAsia"/>
          <w:kern w:val="0"/>
          <w:szCs w:val="24"/>
          <w:vertAlign w:val="superscript"/>
          <w:lang w:bidi="en-US"/>
        </w:rPr>
        <w:t>3</w:t>
      </w:r>
      <w:r w:rsidRPr="00766F1B">
        <w:rPr>
          <w:rFonts w:hint="eastAsia"/>
          <w:kern w:val="0"/>
          <w:szCs w:val="24"/>
          <w:lang w:bidi="en-US"/>
        </w:rPr>
        <w:t>油罐</w:t>
      </w:r>
      <w:r w:rsidRPr="00766F1B">
        <w:rPr>
          <w:rFonts w:hint="eastAsia"/>
          <w:kern w:val="0"/>
          <w:szCs w:val="24"/>
          <w:lang w:bidi="en-US"/>
        </w:rPr>
        <w:t>2</w:t>
      </w:r>
      <w:r w:rsidRPr="00766F1B">
        <w:rPr>
          <w:rFonts w:hint="eastAsia"/>
          <w:kern w:val="0"/>
          <w:szCs w:val="24"/>
          <w:lang w:bidi="en-US"/>
        </w:rPr>
        <w:t>座、输油泵</w:t>
      </w:r>
      <w:r w:rsidRPr="00766F1B">
        <w:rPr>
          <w:rFonts w:hint="eastAsia"/>
          <w:kern w:val="0"/>
          <w:szCs w:val="24"/>
          <w:lang w:bidi="en-US"/>
        </w:rPr>
        <w:t>5</w:t>
      </w:r>
      <w:r w:rsidRPr="00766F1B">
        <w:rPr>
          <w:rFonts w:hint="eastAsia"/>
          <w:kern w:val="0"/>
          <w:szCs w:val="24"/>
          <w:lang w:bidi="en-US"/>
        </w:rPr>
        <w:t>台、加热炉</w:t>
      </w:r>
      <w:r w:rsidRPr="00766F1B">
        <w:rPr>
          <w:rFonts w:hint="eastAsia"/>
          <w:kern w:val="0"/>
          <w:szCs w:val="24"/>
          <w:lang w:bidi="en-US"/>
        </w:rPr>
        <w:t>2</w:t>
      </w:r>
      <w:r w:rsidRPr="00766F1B">
        <w:rPr>
          <w:rFonts w:hint="eastAsia"/>
          <w:kern w:val="0"/>
          <w:szCs w:val="24"/>
          <w:lang w:bidi="en-US"/>
        </w:rPr>
        <w:t>台</w:t>
      </w:r>
      <w:r w:rsidR="00A90950" w:rsidRPr="00766F1B">
        <w:rPr>
          <w:kern w:val="0"/>
          <w:szCs w:val="24"/>
          <w:lang w:bidi="en-US"/>
        </w:rPr>
        <w:t>。</w:t>
      </w:r>
      <w:r w:rsidR="00A90950">
        <w:rPr>
          <w:rFonts w:hint="eastAsia"/>
        </w:rPr>
        <w:t>站场等级为四级油气站场。</w:t>
      </w:r>
    </w:p>
    <w:p w14:paraId="6FEF1E08" w14:textId="77777777" w:rsidR="00A90950" w:rsidRDefault="00A90950" w:rsidP="00A90950">
      <w:pPr>
        <w:widowControl w:val="0"/>
        <w:ind w:firstLine="471"/>
      </w:pPr>
      <w:r>
        <w:rPr>
          <w:rFonts w:hint="eastAsia"/>
        </w:rPr>
        <w:t>（</w:t>
      </w:r>
      <w:r>
        <w:rPr>
          <w:rFonts w:hint="eastAsia"/>
        </w:rPr>
        <w:t>2</w:t>
      </w:r>
      <w:r>
        <w:rPr>
          <w:rFonts w:hint="eastAsia"/>
        </w:rPr>
        <w:t>）平面布置</w:t>
      </w:r>
    </w:p>
    <w:p w14:paraId="4360113E" w14:textId="222694C6" w:rsidR="00A90950" w:rsidRDefault="00766F1B" w:rsidP="00A90950">
      <w:pPr>
        <w:widowControl w:val="0"/>
        <w:ind w:firstLine="453"/>
      </w:pPr>
      <w:r w:rsidRPr="00766F1B">
        <w:rPr>
          <w:rFonts w:hint="eastAsia"/>
          <w:spacing w:val="-9"/>
        </w:rPr>
        <w:t>广饶输油站整体为南北向布置的长方形，在东北侧设置一个出入口，站区北侧为生活区，南侧为生产区，生产与生活区之间设置有门禁。生产区北向南依次布置办公室与中控室、加热炉与变配电设施用房、外输泵房、罐区</w:t>
      </w:r>
      <w:r w:rsidR="00A90950">
        <w:rPr>
          <w:rFonts w:hint="eastAsia"/>
        </w:rPr>
        <w:t>。</w:t>
      </w:r>
      <w:r w:rsidR="00065B69">
        <w:rPr>
          <w:rFonts w:hint="eastAsia"/>
        </w:rPr>
        <w:t>广饶</w:t>
      </w:r>
      <w:r w:rsidR="00A90950">
        <w:rPr>
          <w:rFonts w:hint="eastAsia"/>
        </w:rPr>
        <w:t>输油站平面布置情况见附图</w:t>
      </w:r>
      <w:r w:rsidR="00065B69">
        <w:t>5</w:t>
      </w:r>
      <w:r w:rsidR="00A90950">
        <w:rPr>
          <w:rFonts w:hint="eastAsia"/>
        </w:rPr>
        <w:t>。</w:t>
      </w:r>
    </w:p>
    <w:p w14:paraId="57824692" w14:textId="77777777" w:rsidR="00A90950" w:rsidRDefault="00A90950" w:rsidP="00A90950">
      <w:pPr>
        <w:widowControl w:val="0"/>
        <w:ind w:firstLine="471"/>
      </w:pPr>
      <w:r>
        <w:rPr>
          <w:rFonts w:hint="eastAsia"/>
        </w:rPr>
        <w:t>（</w:t>
      </w:r>
      <w:r>
        <w:rPr>
          <w:rFonts w:hint="eastAsia"/>
        </w:rPr>
        <w:t>3</w:t>
      </w:r>
      <w:r>
        <w:rPr>
          <w:rFonts w:hint="eastAsia"/>
        </w:rPr>
        <w:t>）工艺流程</w:t>
      </w:r>
    </w:p>
    <w:p w14:paraId="3BDA4115" w14:textId="5D2E43D1" w:rsidR="00A90950" w:rsidRDefault="00766F1B" w:rsidP="00A90950">
      <w:pPr>
        <w:widowControl w:val="0"/>
        <w:ind w:firstLine="471"/>
        <w:rPr>
          <w:szCs w:val="28"/>
        </w:rPr>
      </w:pPr>
      <w:r>
        <w:rPr>
          <w:rFonts w:hint="eastAsia"/>
          <w:szCs w:val="28"/>
        </w:rPr>
        <w:t>现河采油厂草南联合站</w:t>
      </w:r>
      <w:r w:rsidR="00A90950" w:rsidRPr="007B07FF">
        <w:rPr>
          <w:rFonts w:hint="eastAsia"/>
          <w:szCs w:val="28"/>
        </w:rPr>
        <w:t>来油</w:t>
      </w:r>
      <w:r w:rsidR="00A90950">
        <w:rPr>
          <w:rFonts w:hint="eastAsia"/>
          <w:szCs w:val="28"/>
        </w:rPr>
        <w:t>经</w:t>
      </w:r>
      <w:r w:rsidR="00A90950" w:rsidRPr="007B07FF">
        <w:rPr>
          <w:rFonts w:hint="eastAsia"/>
          <w:szCs w:val="28"/>
        </w:rPr>
        <w:t>计量、储存、</w:t>
      </w:r>
      <w:r w:rsidR="00A90950">
        <w:rPr>
          <w:rFonts w:hint="eastAsia"/>
          <w:szCs w:val="28"/>
        </w:rPr>
        <w:t>加热</w:t>
      </w:r>
      <w:r w:rsidR="00A90950" w:rsidRPr="007B07FF">
        <w:rPr>
          <w:rFonts w:hint="eastAsia"/>
          <w:szCs w:val="28"/>
        </w:rPr>
        <w:t>，</w:t>
      </w:r>
      <w:r w:rsidR="00A90950">
        <w:rPr>
          <w:rFonts w:hint="eastAsia"/>
          <w:szCs w:val="28"/>
        </w:rPr>
        <w:t>然后增压</w:t>
      </w:r>
      <w:r>
        <w:rPr>
          <w:rFonts w:hint="eastAsia"/>
          <w:szCs w:val="28"/>
        </w:rPr>
        <w:t>插</w:t>
      </w:r>
      <w:r w:rsidR="00A90950">
        <w:rPr>
          <w:rFonts w:hint="eastAsia"/>
          <w:szCs w:val="28"/>
        </w:rPr>
        <w:t>输至</w:t>
      </w:r>
      <w:r>
        <w:rPr>
          <w:rFonts w:hint="eastAsia"/>
          <w:szCs w:val="28"/>
        </w:rPr>
        <w:t>东辛管线，外输至临淄</w:t>
      </w:r>
      <w:r w:rsidR="00A90950">
        <w:rPr>
          <w:rFonts w:hint="eastAsia"/>
          <w:szCs w:val="28"/>
        </w:rPr>
        <w:t>原油库。</w:t>
      </w:r>
    </w:p>
    <w:p w14:paraId="2F43214E" w14:textId="77777777" w:rsidR="00BA3FBD" w:rsidRDefault="00BA3FBD" w:rsidP="00BA3FBD">
      <w:pPr>
        <w:widowControl w:val="0"/>
        <w:ind w:firstLine="471"/>
        <w:rPr>
          <w:szCs w:val="28"/>
        </w:rPr>
      </w:pPr>
      <w:r>
        <w:rPr>
          <w:rFonts w:hint="eastAsia"/>
          <w:szCs w:val="28"/>
        </w:rPr>
        <w:t>（</w:t>
      </w:r>
      <w:r>
        <w:rPr>
          <w:rFonts w:hint="eastAsia"/>
          <w:szCs w:val="28"/>
        </w:rPr>
        <w:t>4</w:t>
      </w:r>
      <w:r>
        <w:rPr>
          <w:rFonts w:hint="eastAsia"/>
          <w:szCs w:val="28"/>
        </w:rPr>
        <w:t>）主要设备设施</w:t>
      </w:r>
    </w:p>
    <w:p w14:paraId="3D61812E" w14:textId="3D57E6A4" w:rsidR="00BA3FBD" w:rsidRDefault="004501A2" w:rsidP="00BA3FBD">
      <w:pPr>
        <w:widowControl w:val="0"/>
        <w:ind w:firstLine="471"/>
        <w:rPr>
          <w:szCs w:val="28"/>
        </w:rPr>
      </w:pPr>
      <w:r>
        <w:rPr>
          <w:rFonts w:hint="eastAsia"/>
          <w:szCs w:val="28"/>
        </w:rPr>
        <w:t>涉及企业机密，不予公开。</w:t>
      </w:r>
    </w:p>
    <w:p w14:paraId="3EFF87A3" w14:textId="4F0B9F9B" w:rsidR="00A90950" w:rsidRDefault="00A90950" w:rsidP="00A90950">
      <w:pPr>
        <w:widowControl w:val="0"/>
        <w:ind w:firstLine="471"/>
        <w:rPr>
          <w:szCs w:val="28"/>
        </w:rPr>
      </w:pPr>
      <w:r>
        <w:rPr>
          <w:rFonts w:hint="eastAsia"/>
          <w:szCs w:val="28"/>
        </w:rPr>
        <w:t>（</w:t>
      </w:r>
      <w:r w:rsidR="00733986">
        <w:rPr>
          <w:rFonts w:hint="eastAsia"/>
          <w:szCs w:val="28"/>
        </w:rPr>
        <w:t>5</w:t>
      </w:r>
      <w:r>
        <w:rPr>
          <w:rFonts w:hint="eastAsia"/>
          <w:szCs w:val="28"/>
        </w:rPr>
        <w:t>）公用工程及辅助生产设施</w:t>
      </w:r>
    </w:p>
    <w:p w14:paraId="751DA14C" w14:textId="2ED1C840" w:rsidR="00A90950" w:rsidRDefault="004501A2" w:rsidP="00A90950">
      <w:pPr>
        <w:widowControl w:val="0"/>
        <w:ind w:firstLine="471"/>
      </w:pPr>
      <w:r>
        <w:rPr>
          <w:rFonts w:hint="eastAsia"/>
          <w:szCs w:val="28"/>
        </w:rPr>
        <w:t>涉及企业机密，不予公开</w:t>
      </w:r>
      <w:r w:rsidR="00A90950">
        <w:t>。</w:t>
      </w:r>
    </w:p>
    <w:p w14:paraId="2B089F8A" w14:textId="4D497866" w:rsidR="008422CE" w:rsidRPr="00721FBB" w:rsidRDefault="0025506A" w:rsidP="00731452">
      <w:pPr>
        <w:pStyle w:val="4"/>
        <w:widowControl w:val="0"/>
      </w:pPr>
      <w:r w:rsidRPr="00721FBB">
        <w:t>集输</w:t>
      </w:r>
      <w:r w:rsidR="009679E4" w:rsidRPr="00721FBB">
        <w:t>管道</w:t>
      </w:r>
    </w:p>
    <w:p w14:paraId="7CCFF14C" w14:textId="77777777" w:rsidR="00826405" w:rsidRPr="00721FBB" w:rsidRDefault="00826405" w:rsidP="00731452">
      <w:pPr>
        <w:widowControl w:val="0"/>
        <w:ind w:firstLine="471"/>
      </w:pPr>
      <w:r w:rsidRPr="00721FBB">
        <w:t>油气集输总厂共有</w:t>
      </w:r>
      <w:r w:rsidRPr="00721FBB">
        <w:t>3</w:t>
      </w:r>
      <w:r w:rsidRPr="00721FBB">
        <w:t>条输油管道，主要情况如下：</w:t>
      </w:r>
    </w:p>
    <w:p w14:paraId="66B978EE" w14:textId="7C379EB1" w:rsidR="00F27F76" w:rsidRPr="00721FBB" w:rsidRDefault="00F27F76" w:rsidP="00731452">
      <w:pPr>
        <w:widowControl w:val="0"/>
        <w:ind w:firstLine="471"/>
      </w:pPr>
      <w:r w:rsidRPr="00721FBB">
        <w:t>（</w:t>
      </w:r>
      <w:r w:rsidRPr="00721FBB">
        <w:t>1</w:t>
      </w:r>
      <w:r w:rsidRPr="00721FBB">
        <w:t>）东辛输油管道</w:t>
      </w:r>
    </w:p>
    <w:p w14:paraId="341A0348" w14:textId="6429AABD" w:rsidR="008422CE" w:rsidRPr="00EE0916" w:rsidRDefault="00934946" w:rsidP="00731452">
      <w:pPr>
        <w:widowControl w:val="0"/>
        <w:ind w:firstLine="471"/>
      </w:pPr>
      <w:r w:rsidRPr="00EE0916">
        <w:t>东辛输油管道</w:t>
      </w:r>
      <w:r w:rsidR="004B4DC9" w:rsidRPr="00EE0916">
        <w:t>建设时间为</w:t>
      </w:r>
      <w:r w:rsidR="004B4DC9" w:rsidRPr="00EE0916">
        <w:t>2015</w:t>
      </w:r>
      <w:r w:rsidR="004B4DC9" w:rsidRPr="00EE0916">
        <w:t>年</w:t>
      </w:r>
      <w:r w:rsidR="004B4DC9" w:rsidRPr="00EE0916">
        <w:t>4</w:t>
      </w:r>
      <w:r w:rsidR="004B4DC9" w:rsidRPr="00EE0916">
        <w:t>月，全长约</w:t>
      </w:r>
      <w:r w:rsidR="004B4DC9" w:rsidRPr="00EE0916">
        <w:t>76.65km</w:t>
      </w:r>
      <w:r w:rsidR="004B4DC9" w:rsidRPr="00EE0916">
        <w:t>，管径</w:t>
      </w:r>
      <w:r w:rsidR="004B4DC9" w:rsidRPr="00EE0916">
        <w:t>Φ610</w:t>
      </w:r>
      <w:r w:rsidR="00EE0916" w:rsidRPr="00EE0916">
        <w:t>×</w:t>
      </w:r>
      <w:r w:rsidR="004B4DC9" w:rsidRPr="00EE0916">
        <w:t>7.9</w:t>
      </w:r>
      <w:r w:rsidR="004B4DC9" w:rsidRPr="00EE0916">
        <w:t>，设计压力为</w:t>
      </w:r>
      <w:r w:rsidR="004B4DC9" w:rsidRPr="00EE0916">
        <w:t>5.0MPa</w:t>
      </w:r>
      <w:r w:rsidR="004B4DC9" w:rsidRPr="00EE0916">
        <w:t>，实际运行压力为</w:t>
      </w:r>
      <w:r w:rsidR="004B4DC9" w:rsidRPr="00EE0916">
        <w:t>2.3MPa</w:t>
      </w:r>
      <w:r w:rsidR="004B4DC9" w:rsidRPr="00EE0916">
        <w:t>。起点东营原油库，向西至支脉河，沿省道</w:t>
      </w:r>
      <w:r w:rsidR="004B4DC9" w:rsidRPr="00EE0916">
        <w:t>S227</w:t>
      </w:r>
      <w:r w:rsidR="004B4DC9" w:rsidRPr="00EE0916">
        <w:t>东侧向南至广饶输油站，广饶输油站向南穿越省道</w:t>
      </w:r>
      <w:r w:rsidR="004B4DC9" w:rsidRPr="00EE0916">
        <w:t>S227</w:t>
      </w:r>
      <w:r w:rsidR="004B4DC9" w:rsidRPr="00EE0916">
        <w:t>至西侧继续向南至广饶李鹊镇，继续向南至临淄原油库</w:t>
      </w:r>
      <w:r w:rsidR="009679E4" w:rsidRPr="00EE0916">
        <w:t>。</w:t>
      </w:r>
    </w:p>
    <w:p w14:paraId="706D013C" w14:textId="52D3A053" w:rsidR="00F27F76" w:rsidRPr="00EE0916" w:rsidRDefault="00F27F76" w:rsidP="00731452">
      <w:pPr>
        <w:widowControl w:val="0"/>
        <w:ind w:firstLine="471"/>
      </w:pPr>
      <w:r w:rsidRPr="00EE0916">
        <w:t>（</w:t>
      </w:r>
      <w:r w:rsidRPr="00EE0916">
        <w:t>2</w:t>
      </w:r>
      <w:r w:rsidRPr="00EE0916">
        <w:t>）孤罗东输油管道</w:t>
      </w:r>
    </w:p>
    <w:p w14:paraId="196E36F3" w14:textId="06E1CE20" w:rsidR="00934946" w:rsidRPr="00EE0916" w:rsidRDefault="00934946" w:rsidP="00731452">
      <w:pPr>
        <w:widowControl w:val="0"/>
        <w:ind w:firstLine="471"/>
      </w:pPr>
      <w:r w:rsidRPr="00EE0916">
        <w:t>孤罗东输油管道</w:t>
      </w:r>
      <w:r w:rsidR="004B4DC9" w:rsidRPr="00EE0916">
        <w:t>建设时间为</w:t>
      </w:r>
      <w:r w:rsidR="004B4DC9" w:rsidRPr="00EE0916">
        <w:t>2017</w:t>
      </w:r>
      <w:r w:rsidR="004B4DC9" w:rsidRPr="00EE0916">
        <w:t>年</w:t>
      </w:r>
      <w:r w:rsidR="004B4DC9" w:rsidRPr="00EE0916">
        <w:t>1</w:t>
      </w:r>
      <w:r w:rsidR="004B4DC9" w:rsidRPr="00EE0916">
        <w:t>月，全长</w:t>
      </w:r>
      <w:r w:rsidR="004B4DC9" w:rsidRPr="00EE0916">
        <w:t>76.93km</w:t>
      </w:r>
      <w:r w:rsidR="004B4DC9" w:rsidRPr="00EE0916">
        <w:t>，管径</w:t>
      </w:r>
      <w:r w:rsidR="004B4DC9" w:rsidRPr="00EE0916">
        <w:t>Φ508</w:t>
      </w:r>
      <w:r w:rsidR="00EE0916" w:rsidRPr="00EE0916">
        <w:t>×</w:t>
      </w:r>
      <w:r w:rsidR="004B4DC9" w:rsidRPr="00EE0916">
        <w:t>7.1</w:t>
      </w:r>
      <w:r w:rsidR="004B4DC9" w:rsidRPr="00EE0916">
        <w:t>，设计压力为</w:t>
      </w:r>
      <w:r w:rsidR="004B4DC9" w:rsidRPr="00EE0916">
        <w:t>5.0MPa</w:t>
      </w:r>
      <w:r w:rsidR="004B4DC9" w:rsidRPr="00EE0916">
        <w:t>，实际运行压力为</w:t>
      </w:r>
      <w:r w:rsidR="004B4DC9" w:rsidRPr="00EE0916">
        <w:t>2.0MPa</w:t>
      </w:r>
      <w:r w:rsidR="004B4DC9" w:rsidRPr="00EE0916">
        <w:t>。起点孤岛原油库，向西至马场四分场，沿</w:t>
      </w:r>
      <w:r w:rsidR="004B4DC9" w:rsidRPr="00EE0916">
        <w:t>S315</w:t>
      </w:r>
      <w:r w:rsidR="004B4DC9" w:rsidRPr="00EE0916">
        <w:t>省道至东营疏港高速并行，穿越荣乌高速至集贤输油站，穿越黄河沿荣乌高速至德州路，跨越六干排向南沿荣乌高速并行，至天目山路与南二路交叉口向西至巫山路，顺庐山路至东营区牛庄镇新东营原油库</w:t>
      </w:r>
      <w:r w:rsidRPr="00EE0916">
        <w:t>。</w:t>
      </w:r>
    </w:p>
    <w:p w14:paraId="5A5E5CFC" w14:textId="3E2F9CD2" w:rsidR="00F27F76" w:rsidRPr="00EE0916" w:rsidRDefault="00F27F76" w:rsidP="00731452">
      <w:pPr>
        <w:widowControl w:val="0"/>
        <w:ind w:firstLine="471"/>
      </w:pPr>
      <w:r w:rsidRPr="00EE0916">
        <w:t>（</w:t>
      </w:r>
      <w:r w:rsidRPr="00EE0916">
        <w:t>3</w:t>
      </w:r>
      <w:r w:rsidRPr="00EE0916">
        <w:t>）孤永东输油管道</w:t>
      </w:r>
    </w:p>
    <w:p w14:paraId="32C056A0" w14:textId="58D18AAB" w:rsidR="00934946" w:rsidRDefault="00934946" w:rsidP="00731452">
      <w:pPr>
        <w:widowControl w:val="0"/>
        <w:ind w:firstLine="471"/>
      </w:pPr>
      <w:r w:rsidRPr="00EE0916">
        <w:t>孤永东输油管道</w:t>
      </w:r>
      <w:r w:rsidR="004B4DC9" w:rsidRPr="00EE0916">
        <w:t>建设时间为</w:t>
      </w:r>
      <w:r w:rsidR="004B4DC9" w:rsidRPr="00EE0916">
        <w:t>2017</w:t>
      </w:r>
      <w:r w:rsidR="004B4DC9" w:rsidRPr="00EE0916">
        <w:t>年</w:t>
      </w:r>
      <w:r w:rsidR="004B4DC9" w:rsidRPr="00EE0916">
        <w:t>1</w:t>
      </w:r>
      <w:r w:rsidR="004B4DC9" w:rsidRPr="00EE0916">
        <w:t>月，全长</w:t>
      </w:r>
      <w:r w:rsidR="004B4DC9" w:rsidRPr="00EE0916">
        <w:t>79.17km</w:t>
      </w:r>
      <w:r w:rsidR="004B4DC9" w:rsidRPr="00EE0916">
        <w:t>，管径</w:t>
      </w:r>
      <w:r w:rsidR="004B4DC9" w:rsidRPr="00EE0916">
        <w:t>Φ508</w:t>
      </w:r>
      <w:r w:rsidR="00EE0916" w:rsidRPr="00EE0916">
        <w:t>×</w:t>
      </w:r>
      <w:r w:rsidR="004B4DC9" w:rsidRPr="00EE0916">
        <w:t>7.1</w:t>
      </w:r>
      <w:r w:rsidR="004B4DC9" w:rsidRPr="00EE0916">
        <w:t>，设计压力</w:t>
      </w:r>
      <w:r w:rsidR="004B4DC9" w:rsidRPr="00EE0916">
        <w:t>5.0MPa</w:t>
      </w:r>
      <w:r w:rsidR="004B4DC9" w:rsidRPr="00EE0916">
        <w:t>，实际运行压力为</w:t>
      </w:r>
      <w:r w:rsidR="004B4DC9" w:rsidRPr="00EE0916">
        <w:t>2.3MPa</w:t>
      </w:r>
      <w:r w:rsidR="004B4DC9" w:rsidRPr="00EE0916">
        <w:t>。起点孤岛原油库，深穿黄河，途径垦利区永安镇，永</w:t>
      </w:r>
      <w:r w:rsidR="004B4DC9" w:rsidRPr="00EE0916">
        <w:lastRenderedPageBreak/>
        <w:t>安输油站向西至东三路，顺东三路向南，穿越东二路，途径东营经济开发区，沿德州路南侧同行至六干排，跨越六干排向南沿荣乌高速并行，至天目山路与南二路交叉口向西至巫山路，顺庐山路至东营区牛庄镇新东营原油库</w:t>
      </w:r>
      <w:r w:rsidRPr="00EE0916">
        <w:t>。</w:t>
      </w:r>
    </w:p>
    <w:p w14:paraId="4C82A2B9" w14:textId="68E50BA2" w:rsidR="00287F4A" w:rsidRPr="00EE0916" w:rsidRDefault="00FA2774" w:rsidP="00731452">
      <w:pPr>
        <w:widowControl w:val="0"/>
        <w:ind w:firstLine="471"/>
      </w:pPr>
      <w:r>
        <w:rPr>
          <w:rFonts w:hint="eastAsia"/>
        </w:rPr>
        <w:t>输油</w:t>
      </w:r>
      <w:r w:rsidR="00287F4A">
        <w:rPr>
          <w:rFonts w:hint="eastAsia"/>
        </w:rPr>
        <w:t>管道路由示意图见附图</w:t>
      </w:r>
      <w:r>
        <w:t>9</w:t>
      </w:r>
      <w:r w:rsidR="00287F4A">
        <w:rPr>
          <w:rFonts w:hint="eastAsia"/>
        </w:rPr>
        <w:t>~</w:t>
      </w:r>
      <w:r w:rsidR="00287F4A">
        <w:rPr>
          <w:rFonts w:hint="eastAsia"/>
        </w:rPr>
        <w:t>附图</w:t>
      </w:r>
      <w:r w:rsidR="00287F4A">
        <w:rPr>
          <w:rFonts w:hint="eastAsia"/>
        </w:rPr>
        <w:t>1</w:t>
      </w:r>
      <w:r w:rsidR="00287F4A">
        <w:t>1</w:t>
      </w:r>
      <w:r w:rsidR="00287F4A">
        <w:rPr>
          <w:rFonts w:hint="eastAsia"/>
        </w:rPr>
        <w:t>。</w:t>
      </w:r>
    </w:p>
    <w:p w14:paraId="7C19D84A" w14:textId="40BFE6A8" w:rsidR="008422CE" w:rsidRPr="00721FBB" w:rsidRDefault="00FF09B0" w:rsidP="00731452">
      <w:pPr>
        <w:pStyle w:val="2"/>
        <w:spacing w:beforeLines="0" w:before="0" w:afterLines="0" w:after="0"/>
      </w:pPr>
      <w:bookmarkStart w:id="22" w:name="_Toc140158755"/>
      <w:bookmarkEnd w:id="17"/>
      <w:r w:rsidRPr="00721FBB">
        <w:t>安全管理现状</w:t>
      </w:r>
      <w:bookmarkEnd w:id="22"/>
    </w:p>
    <w:p w14:paraId="60F70EC1" w14:textId="21DCDEB8" w:rsidR="00C74F8D" w:rsidRDefault="00C74F8D" w:rsidP="00731452">
      <w:pPr>
        <w:widowControl w:val="0"/>
        <w:ind w:firstLine="471"/>
        <w:rPr>
          <w:szCs w:val="28"/>
        </w:rPr>
      </w:pPr>
      <w:r w:rsidRPr="00721FBB">
        <w:rPr>
          <w:szCs w:val="28"/>
        </w:rPr>
        <w:t>油气集输总厂于</w:t>
      </w:r>
      <w:r w:rsidRPr="00721FBB">
        <w:rPr>
          <w:szCs w:val="28"/>
        </w:rPr>
        <w:t>2020</w:t>
      </w:r>
      <w:r w:rsidRPr="00721FBB">
        <w:rPr>
          <w:szCs w:val="28"/>
        </w:rPr>
        <w:t>年</w:t>
      </w:r>
      <w:r w:rsidRPr="00721FBB">
        <w:rPr>
          <w:szCs w:val="28"/>
        </w:rPr>
        <w:t>7</w:t>
      </w:r>
      <w:r w:rsidRPr="00721FBB">
        <w:rPr>
          <w:szCs w:val="28"/>
        </w:rPr>
        <w:t>月</w:t>
      </w:r>
      <w:r w:rsidRPr="00721FBB">
        <w:rPr>
          <w:szCs w:val="28"/>
        </w:rPr>
        <w:t>18</w:t>
      </w:r>
      <w:r w:rsidRPr="00721FBB">
        <w:rPr>
          <w:szCs w:val="28"/>
        </w:rPr>
        <w:t>日取得山东省应急管理厅颁发的安全生产许可证。</w:t>
      </w:r>
      <w:r w:rsidRPr="00721FBB">
        <w:rPr>
          <w:szCs w:val="28"/>
        </w:rPr>
        <w:t>2021</w:t>
      </w:r>
      <w:r w:rsidRPr="00721FBB">
        <w:rPr>
          <w:szCs w:val="28"/>
        </w:rPr>
        <w:t>年</w:t>
      </w:r>
      <w:r w:rsidRPr="00721FBB">
        <w:rPr>
          <w:szCs w:val="28"/>
        </w:rPr>
        <w:t>12</w:t>
      </w:r>
      <w:r w:rsidRPr="00721FBB">
        <w:rPr>
          <w:szCs w:val="28"/>
        </w:rPr>
        <w:t>月</w:t>
      </w:r>
      <w:r w:rsidRPr="00721FBB">
        <w:rPr>
          <w:szCs w:val="28"/>
        </w:rPr>
        <w:t>20</w:t>
      </w:r>
      <w:r w:rsidRPr="00721FBB">
        <w:rPr>
          <w:szCs w:val="28"/>
        </w:rPr>
        <w:t>日，由于油气集输总厂主要负责人变更，油气集输总厂向山东省应急管理厅申请变更，安全生产许可证主要负责人是丁</w:t>
      </w:r>
      <w:r w:rsidR="004501A2">
        <w:rPr>
          <w:rFonts w:hint="eastAsia"/>
          <w:szCs w:val="28"/>
        </w:rPr>
        <w:t>x</w:t>
      </w:r>
      <w:r w:rsidRPr="00721FBB">
        <w:rPr>
          <w:szCs w:val="28"/>
        </w:rPr>
        <w:t>，许可范围</w:t>
      </w:r>
      <w:r w:rsidR="002E314B">
        <w:rPr>
          <w:rFonts w:hint="eastAsia"/>
          <w:szCs w:val="28"/>
        </w:rPr>
        <w:t>为</w:t>
      </w:r>
      <w:r w:rsidRPr="00721FBB">
        <w:rPr>
          <w:szCs w:val="28"/>
        </w:rPr>
        <w:t>陆上采油（气），证书编号为（鲁）</w:t>
      </w:r>
      <w:r w:rsidRPr="00721FBB">
        <w:rPr>
          <w:szCs w:val="28"/>
        </w:rPr>
        <w:t>FM</w:t>
      </w:r>
      <w:r w:rsidRPr="00721FBB">
        <w:rPr>
          <w:szCs w:val="28"/>
        </w:rPr>
        <w:t>安许证字</w:t>
      </w:r>
      <w:r w:rsidRPr="00721FBB">
        <w:rPr>
          <w:szCs w:val="28"/>
        </w:rPr>
        <w:t>[2020]00-00081</w:t>
      </w:r>
      <w:r w:rsidRPr="00721FBB">
        <w:rPr>
          <w:szCs w:val="28"/>
        </w:rPr>
        <w:t>，有效期至</w:t>
      </w:r>
      <w:r w:rsidRPr="00721FBB">
        <w:rPr>
          <w:szCs w:val="28"/>
        </w:rPr>
        <w:t>2023</w:t>
      </w:r>
      <w:r w:rsidRPr="00721FBB">
        <w:rPr>
          <w:szCs w:val="28"/>
        </w:rPr>
        <w:t>年</w:t>
      </w:r>
      <w:r w:rsidRPr="00721FBB">
        <w:rPr>
          <w:szCs w:val="28"/>
        </w:rPr>
        <w:t>7</w:t>
      </w:r>
      <w:r w:rsidRPr="00721FBB">
        <w:rPr>
          <w:szCs w:val="28"/>
        </w:rPr>
        <w:t>月</w:t>
      </w:r>
      <w:r w:rsidRPr="00721FBB">
        <w:rPr>
          <w:szCs w:val="28"/>
        </w:rPr>
        <w:t>18</w:t>
      </w:r>
      <w:r w:rsidRPr="00721FBB">
        <w:rPr>
          <w:szCs w:val="28"/>
        </w:rPr>
        <w:t>日。</w:t>
      </w:r>
    </w:p>
    <w:p w14:paraId="31983D19" w14:textId="3F8AE821" w:rsidR="00953211" w:rsidRPr="00721FBB" w:rsidRDefault="00953211" w:rsidP="00731452">
      <w:pPr>
        <w:widowControl w:val="0"/>
        <w:ind w:firstLine="471"/>
        <w:rPr>
          <w:szCs w:val="28"/>
        </w:rPr>
      </w:pPr>
      <w:r>
        <w:rPr>
          <w:rFonts w:hint="eastAsia"/>
          <w:szCs w:val="28"/>
        </w:rPr>
        <w:t>2</w:t>
      </w:r>
      <w:r>
        <w:rPr>
          <w:szCs w:val="28"/>
        </w:rPr>
        <w:t>023</w:t>
      </w:r>
      <w:r>
        <w:rPr>
          <w:rFonts w:hint="eastAsia"/>
          <w:szCs w:val="28"/>
        </w:rPr>
        <w:t>年</w:t>
      </w:r>
      <w:r w:rsidR="00E52D72">
        <w:rPr>
          <w:rFonts w:hint="eastAsia"/>
          <w:szCs w:val="28"/>
        </w:rPr>
        <w:t>2</w:t>
      </w:r>
      <w:r>
        <w:rPr>
          <w:rFonts w:hint="eastAsia"/>
          <w:szCs w:val="28"/>
        </w:rPr>
        <w:t>月，油气集输总厂主要负责人变更为魏</w:t>
      </w:r>
      <w:r w:rsidR="004501A2">
        <w:rPr>
          <w:rFonts w:hint="eastAsia"/>
          <w:szCs w:val="28"/>
        </w:rPr>
        <w:t>xx</w:t>
      </w:r>
      <w:r w:rsidR="00D1752B">
        <w:rPr>
          <w:rFonts w:hint="eastAsia"/>
          <w:szCs w:val="28"/>
        </w:rPr>
        <w:t>，</w:t>
      </w:r>
      <w:r w:rsidR="00F721CE">
        <w:rPr>
          <w:rFonts w:hint="eastAsia"/>
          <w:szCs w:val="28"/>
        </w:rPr>
        <w:t>2</w:t>
      </w:r>
      <w:r w:rsidR="00F721CE">
        <w:rPr>
          <w:szCs w:val="28"/>
        </w:rPr>
        <w:t>023</w:t>
      </w:r>
      <w:r w:rsidR="00F721CE">
        <w:rPr>
          <w:rFonts w:hint="eastAsia"/>
          <w:szCs w:val="28"/>
        </w:rPr>
        <w:t>年</w:t>
      </w:r>
      <w:r w:rsidR="00F721CE">
        <w:rPr>
          <w:rFonts w:hint="eastAsia"/>
          <w:szCs w:val="28"/>
        </w:rPr>
        <w:t>4</w:t>
      </w:r>
      <w:r w:rsidR="00F721CE">
        <w:rPr>
          <w:rFonts w:hint="eastAsia"/>
          <w:szCs w:val="28"/>
        </w:rPr>
        <w:t>月</w:t>
      </w:r>
      <w:r w:rsidR="00F721CE">
        <w:rPr>
          <w:rFonts w:hint="eastAsia"/>
          <w:szCs w:val="28"/>
        </w:rPr>
        <w:t>2</w:t>
      </w:r>
      <w:r w:rsidR="00F721CE">
        <w:rPr>
          <w:szCs w:val="28"/>
        </w:rPr>
        <w:t>8</w:t>
      </w:r>
      <w:r w:rsidR="00F721CE">
        <w:rPr>
          <w:rFonts w:hint="eastAsia"/>
          <w:szCs w:val="28"/>
        </w:rPr>
        <w:t>日</w:t>
      </w:r>
      <w:r w:rsidR="00D1752B">
        <w:rPr>
          <w:rFonts w:hint="eastAsia"/>
          <w:szCs w:val="28"/>
        </w:rPr>
        <w:t>营业执照</w:t>
      </w:r>
      <w:r w:rsidR="00F721CE">
        <w:rPr>
          <w:rFonts w:hint="eastAsia"/>
          <w:szCs w:val="28"/>
        </w:rPr>
        <w:t>变更完成</w:t>
      </w:r>
      <w:r w:rsidR="009719E9">
        <w:rPr>
          <w:rFonts w:hint="eastAsia"/>
          <w:szCs w:val="28"/>
        </w:rPr>
        <w:t>，</w:t>
      </w:r>
      <w:r w:rsidR="009719E9" w:rsidRPr="00721FBB">
        <w:rPr>
          <w:szCs w:val="28"/>
        </w:rPr>
        <w:t>油气集输总厂向山东省应急管理厅申请</w:t>
      </w:r>
      <w:r w:rsidR="006A2454">
        <w:rPr>
          <w:rFonts w:hint="eastAsia"/>
          <w:szCs w:val="28"/>
        </w:rPr>
        <w:t>了</w:t>
      </w:r>
      <w:r w:rsidR="009719E9" w:rsidRPr="00721FBB">
        <w:rPr>
          <w:szCs w:val="28"/>
        </w:rPr>
        <w:t>安全生产许可证变更</w:t>
      </w:r>
      <w:r w:rsidR="00D1752B">
        <w:rPr>
          <w:rFonts w:hint="eastAsia"/>
          <w:szCs w:val="28"/>
        </w:rPr>
        <w:t>。</w:t>
      </w:r>
    </w:p>
    <w:p w14:paraId="13D446BA" w14:textId="6DB85C6D" w:rsidR="00C74F8D" w:rsidRPr="00721FBB" w:rsidRDefault="00C74F8D" w:rsidP="00731452">
      <w:pPr>
        <w:widowControl w:val="0"/>
        <w:ind w:firstLine="471"/>
        <w:rPr>
          <w:szCs w:val="28"/>
        </w:rPr>
      </w:pPr>
      <w:r w:rsidRPr="00721FBB">
        <w:rPr>
          <w:szCs w:val="28"/>
        </w:rPr>
        <w:t>油气集输总厂成立了安全生产</w:t>
      </w:r>
      <w:r w:rsidR="00154CFA" w:rsidRPr="00721FBB">
        <w:rPr>
          <w:szCs w:val="32"/>
        </w:rPr>
        <w:t>（</w:t>
      </w:r>
      <w:r w:rsidR="00154CFA" w:rsidRPr="00721FBB">
        <w:rPr>
          <w:szCs w:val="32"/>
        </w:rPr>
        <w:t>QHSE</w:t>
      </w:r>
      <w:r w:rsidR="00154CFA" w:rsidRPr="00721FBB">
        <w:rPr>
          <w:szCs w:val="32"/>
        </w:rPr>
        <w:t>）</w:t>
      </w:r>
      <w:r w:rsidRPr="00721FBB">
        <w:rPr>
          <w:szCs w:val="28"/>
        </w:rPr>
        <w:t>委员会，设立了安全（</w:t>
      </w:r>
      <w:r w:rsidRPr="00721FBB">
        <w:rPr>
          <w:szCs w:val="28"/>
        </w:rPr>
        <w:t>QHSE</w:t>
      </w:r>
      <w:r w:rsidRPr="00721FBB">
        <w:rPr>
          <w:szCs w:val="28"/>
        </w:rPr>
        <w:t>）管理部作为安全管理机构，配备专职安全管理人员负责总厂的安全工作。</w:t>
      </w:r>
      <w:r w:rsidR="00A92120" w:rsidRPr="00721FBB">
        <w:rPr>
          <w:szCs w:val="32"/>
        </w:rPr>
        <w:t>202</w:t>
      </w:r>
      <w:r w:rsidR="00A92120">
        <w:rPr>
          <w:szCs w:val="32"/>
        </w:rPr>
        <w:t>3</w:t>
      </w:r>
      <w:r w:rsidR="00A92120" w:rsidRPr="00721FBB">
        <w:rPr>
          <w:szCs w:val="32"/>
        </w:rPr>
        <w:t>年</w:t>
      </w:r>
      <w:r w:rsidR="00CA7172">
        <w:rPr>
          <w:szCs w:val="32"/>
        </w:rPr>
        <w:t>4</w:t>
      </w:r>
      <w:r w:rsidR="00A92120" w:rsidRPr="00721FBB">
        <w:rPr>
          <w:szCs w:val="32"/>
        </w:rPr>
        <w:t>月</w:t>
      </w:r>
      <w:r w:rsidR="00CA7172">
        <w:rPr>
          <w:szCs w:val="32"/>
        </w:rPr>
        <w:t>3</w:t>
      </w:r>
      <w:r w:rsidR="00A92120" w:rsidRPr="00721FBB">
        <w:rPr>
          <w:szCs w:val="32"/>
        </w:rPr>
        <w:t>日，油气集输总厂下发了</w:t>
      </w:r>
      <w:r w:rsidR="00A92120" w:rsidRPr="00751586">
        <w:rPr>
          <w:szCs w:val="32"/>
        </w:rPr>
        <w:t>《关于设立油气集输总厂安全生产管理机构配备安全生产管理人员的通知》（胜集工单</w:t>
      </w:r>
      <w:r w:rsidR="00D35E98">
        <w:rPr>
          <w:szCs w:val="32"/>
        </w:rPr>
        <w:t>〔</w:t>
      </w:r>
      <w:r w:rsidR="00A92120" w:rsidRPr="00751586">
        <w:rPr>
          <w:szCs w:val="32"/>
        </w:rPr>
        <w:t>2023</w:t>
      </w:r>
      <w:r w:rsidR="00D35E98">
        <w:rPr>
          <w:szCs w:val="32"/>
        </w:rPr>
        <w:t>〕</w:t>
      </w:r>
      <w:r w:rsidR="00A92120" w:rsidRPr="00751586">
        <w:rPr>
          <w:szCs w:val="32"/>
        </w:rPr>
        <w:t>6</w:t>
      </w:r>
      <w:r w:rsidR="00A92120" w:rsidRPr="00751586">
        <w:rPr>
          <w:szCs w:val="32"/>
        </w:rPr>
        <w:t>号</w:t>
      </w:r>
      <w:r w:rsidR="00A92120" w:rsidRPr="00751586">
        <w:rPr>
          <w:szCs w:val="32"/>
        </w:rPr>
        <w:t xml:space="preserve"> </w:t>
      </w:r>
      <w:r w:rsidR="00A92120" w:rsidRPr="00751586">
        <w:rPr>
          <w:szCs w:val="32"/>
        </w:rPr>
        <w:t>）</w:t>
      </w:r>
      <w:r w:rsidRPr="00721FBB">
        <w:rPr>
          <w:szCs w:val="28"/>
        </w:rPr>
        <w:t>，对总厂安全生产管理机构及专职安全管理人员进行了调整。安全管理人员配置方面，总厂设置安全总监</w:t>
      </w:r>
      <w:r w:rsidRPr="00721FBB">
        <w:rPr>
          <w:szCs w:val="28"/>
        </w:rPr>
        <w:t>1</w:t>
      </w:r>
      <w:r w:rsidRPr="00721FBB">
        <w:rPr>
          <w:szCs w:val="28"/>
        </w:rPr>
        <w:t>名，专职安全管理人员</w:t>
      </w:r>
      <w:r w:rsidR="003471A0">
        <w:rPr>
          <w:rFonts w:hint="eastAsia"/>
          <w:szCs w:val="28"/>
        </w:rPr>
        <w:t>共</w:t>
      </w:r>
      <w:r w:rsidR="00203ABE">
        <w:rPr>
          <w:szCs w:val="28"/>
        </w:rPr>
        <w:t>16</w:t>
      </w:r>
      <w:r w:rsidRPr="00721FBB">
        <w:rPr>
          <w:szCs w:val="28"/>
        </w:rPr>
        <w:t>名，其中</w:t>
      </w:r>
      <w:r w:rsidR="00486B69">
        <w:rPr>
          <w:rFonts w:hint="eastAsia"/>
          <w:szCs w:val="28"/>
        </w:rPr>
        <w:t>注册类别为</w:t>
      </w:r>
      <w:r w:rsidR="00E411A1">
        <w:rPr>
          <w:rFonts w:hint="eastAsia"/>
          <w:szCs w:val="28"/>
        </w:rPr>
        <w:t>其他</w:t>
      </w:r>
      <w:r w:rsidR="00486B69">
        <w:rPr>
          <w:rFonts w:hint="eastAsia"/>
          <w:szCs w:val="28"/>
        </w:rPr>
        <w:t>安全的</w:t>
      </w:r>
      <w:r w:rsidRPr="00721FBB">
        <w:rPr>
          <w:szCs w:val="28"/>
        </w:rPr>
        <w:t>注册安全工程师</w:t>
      </w:r>
      <w:r w:rsidR="007770D1">
        <w:rPr>
          <w:szCs w:val="28"/>
        </w:rPr>
        <w:t>4</w:t>
      </w:r>
      <w:r w:rsidRPr="00721FBB">
        <w:rPr>
          <w:szCs w:val="28"/>
        </w:rPr>
        <w:t>名。</w:t>
      </w:r>
      <w:r w:rsidR="007770D1" w:rsidRPr="00721FBB">
        <w:t>主要负责人和安全生产管理人员共</w:t>
      </w:r>
      <w:r w:rsidR="007770D1" w:rsidRPr="007770D1">
        <w:t>1</w:t>
      </w:r>
      <w:r w:rsidR="00203ABE">
        <w:t>9</w:t>
      </w:r>
      <w:r w:rsidR="007770D1" w:rsidRPr="007770D1">
        <w:t>人取得山东省应急管理厅颁发的安全</w:t>
      </w:r>
      <w:r w:rsidR="00203ABE">
        <w:rPr>
          <w:rFonts w:hint="eastAsia"/>
        </w:rPr>
        <w:t>合</w:t>
      </w:r>
      <w:r w:rsidR="007770D1" w:rsidRPr="007770D1">
        <w:t>格证书，均在有效期内</w:t>
      </w:r>
      <w:r w:rsidR="007770D1" w:rsidRPr="007770D1">
        <w:rPr>
          <w:rFonts w:hint="eastAsia"/>
        </w:rPr>
        <w:t>。</w:t>
      </w:r>
    </w:p>
    <w:p w14:paraId="7F8F9878" w14:textId="0BD7E2AD" w:rsidR="00C74F8D" w:rsidRDefault="00C74F8D" w:rsidP="00731452">
      <w:pPr>
        <w:widowControl w:val="0"/>
        <w:ind w:firstLine="471"/>
        <w:rPr>
          <w:szCs w:val="28"/>
        </w:rPr>
      </w:pPr>
      <w:r w:rsidRPr="00721FBB">
        <w:rPr>
          <w:szCs w:val="28"/>
        </w:rPr>
        <w:t>202</w:t>
      </w:r>
      <w:r w:rsidR="00570744">
        <w:rPr>
          <w:szCs w:val="28"/>
        </w:rPr>
        <w:t>3</w:t>
      </w:r>
      <w:r w:rsidRPr="00721FBB">
        <w:rPr>
          <w:szCs w:val="28"/>
        </w:rPr>
        <w:t>年</w:t>
      </w:r>
      <w:r w:rsidR="00B17B77">
        <w:rPr>
          <w:rFonts w:hint="eastAsia"/>
          <w:szCs w:val="28"/>
        </w:rPr>
        <w:t>4</w:t>
      </w:r>
      <w:r w:rsidR="00B17B77">
        <w:rPr>
          <w:rFonts w:hint="eastAsia"/>
          <w:szCs w:val="28"/>
        </w:rPr>
        <w:t>月，</w:t>
      </w:r>
      <w:r w:rsidRPr="00721FBB">
        <w:rPr>
          <w:szCs w:val="28"/>
        </w:rPr>
        <w:t>油气集输总厂修订完善了</w:t>
      </w:r>
      <w:r w:rsidR="00D7455C">
        <w:rPr>
          <w:rFonts w:hint="eastAsia"/>
          <w:szCs w:val="28"/>
        </w:rPr>
        <w:t>全员</w:t>
      </w:r>
      <w:r w:rsidRPr="00721FBB">
        <w:rPr>
          <w:szCs w:val="28"/>
        </w:rPr>
        <w:t>安全生产</w:t>
      </w:r>
      <w:r w:rsidR="00B17B77">
        <w:rPr>
          <w:rFonts w:hint="eastAsia"/>
          <w:szCs w:val="28"/>
        </w:rPr>
        <w:t>（</w:t>
      </w:r>
      <w:r w:rsidR="00B17B77">
        <w:rPr>
          <w:rFonts w:hint="eastAsia"/>
          <w:szCs w:val="28"/>
        </w:rPr>
        <w:t>Q</w:t>
      </w:r>
      <w:r w:rsidR="00B17B77">
        <w:rPr>
          <w:szCs w:val="28"/>
        </w:rPr>
        <w:t>HSE</w:t>
      </w:r>
      <w:r w:rsidR="00B17B77">
        <w:rPr>
          <w:rFonts w:hint="eastAsia"/>
          <w:szCs w:val="28"/>
        </w:rPr>
        <w:t>）</w:t>
      </w:r>
      <w:r w:rsidRPr="00721FBB">
        <w:rPr>
          <w:szCs w:val="28"/>
        </w:rPr>
        <w:t>责任制</w:t>
      </w:r>
      <w:r w:rsidR="00B17B77">
        <w:rPr>
          <w:rFonts w:hint="eastAsia"/>
          <w:szCs w:val="28"/>
        </w:rPr>
        <w:t>共</w:t>
      </w:r>
      <w:r w:rsidR="00B17B77">
        <w:rPr>
          <w:szCs w:val="28"/>
        </w:rPr>
        <w:t>320</w:t>
      </w:r>
      <w:r w:rsidR="00B17B77">
        <w:rPr>
          <w:rFonts w:hint="eastAsia"/>
          <w:szCs w:val="28"/>
        </w:rPr>
        <w:t>余项</w:t>
      </w:r>
      <w:r w:rsidRPr="00721FBB">
        <w:rPr>
          <w:szCs w:val="28"/>
        </w:rPr>
        <w:t>，明确了总厂领导、职能部门、基层单位和各岗位的安全责任。制定修订了</w:t>
      </w:r>
      <w:r w:rsidR="00B17B77">
        <w:rPr>
          <w:rFonts w:hint="eastAsia"/>
          <w:szCs w:val="28"/>
        </w:rPr>
        <w:t>包括</w:t>
      </w:r>
      <w:r w:rsidR="00F93A3B" w:rsidRPr="00721FBB">
        <w:t>安全检查、职业危害预防、安全教育培训、生产安全事故管理、重大危险源</w:t>
      </w:r>
      <w:r w:rsidR="00F93A3B">
        <w:rPr>
          <w:rFonts w:hint="eastAsia"/>
        </w:rPr>
        <w:t>管理</w:t>
      </w:r>
      <w:r w:rsidR="00F93A3B" w:rsidRPr="00721FBB">
        <w:t>、设备安全管理</w:t>
      </w:r>
      <w:r w:rsidR="00F93A3B">
        <w:rPr>
          <w:rFonts w:hint="eastAsia"/>
        </w:rPr>
        <w:t>、</w:t>
      </w:r>
      <w:r w:rsidRPr="00721FBB">
        <w:rPr>
          <w:szCs w:val="28"/>
        </w:rPr>
        <w:t>消防</w:t>
      </w:r>
      <w:r w:rsidR="00B17B77" w:rsidRPr="00721FBB">
        <w:rPr>
          <w:szCs w:val="28"/>
        </w:rPr>
        <w:t>应急</w:t>
      </w:r>
      <w:r w:rsidRPr="00721FBB">
        <w:rPr>
          <w:szCs w:val="28"/>
        </w:rPr>
        <w:t>管理等</w:t>
      </w:r>
      <w:r w:rsidR="00392F0D">
        <w:rPr>
          <w:rFonts w:hint="eastAsia"/>
          <w:szCs w:val="28"/>
        </w:rPr>
        <w:t>3</w:t>
      </w:r>
      <w:r w:rsidR="00F93A3B">
        <w:rPr>
          <w:szCs w:val="28"/>
        </w:rPr>
        <w:t>0</w:t>
      </w:r>
      <w:r w:rsidR="00F93A3B">
        <w:rPr>
          <w:rFonts w:hint="eastAsia"/>
          <w:szCs w:val="28"/>
        </w:rPr>
        <w:t>余</w:t>
      </w:r>
      <w:r w:rsidRPr="00721FBB">
        <w:rPr>
          <w:szCs w:val="28"/>
        </w:rPr>
        <w:t>项安全管理制度；结合总厂实际情况制定修订了</w:t>
      </w:r>
      <w:r w:rsidRPr="00721FBB">
        <w:rPr>
          <w:szCs w:val="28"/>
        </w:rPr>
        <w:t>2</w:t>
      </w:r>
      <w:r w:rsidR="00435C71">
        <w:rPr>
          <w:szCs w:val="28"/>
        </w:rPr>
        <w:t>40</w:t>
      </w:r>
      <w:r w:rsidR="00435C71">
        <w:rPr>
          <w:rFonts w:hint="eastAsia"/>
          <w:szCs w:val="28"/>
        </w:rPr>
        <w:t>余</w:t>
      </w:r>
      <w:r w:rsidRPr="00721FBB">
        <w:rPr>
          <w:szCs w:val="28"/>
        </w:rPr>
        <w:t>项操作规程。</w:t>
      </w:r>
    </w:p>
    <w:p w14:paraId="287CCF1B" w14:textId="7F3BFF55" w:rsidR="00D44D07" w:rsidRDefault="00D44D07" w:rsidP="00D44D07">
      <w:pPr>
        <w:widowControl w:val="0"/>
        <w:ind w:firstLine="471"/>
      </w:pPr>
      <w:r>
        <w:t>油气集输总厂</w:t>
      </w:r>
      <w:r w:rsidRPr="00721FBB">
        <w:t>涉及的危险性较大设备设施有</w:t>
      </w:r>
      <w:r w:rsidRPr="009F7A04">
        <w:t>压力容器</w:t>
      </w:r>
      <w:r w:rsidRPr="009F7A04">
        <w:rPr>
          <w:rFonts w:hint="eastAsia"/>
        </w:rPr>
        <w:t>1</w:t>
      </w:r>
      <w:r w:rsidRPr="009F7A04">
        <w:t>75</w:t>
      </w:r>
      <w:r w:rsidRPr="009F7A04">
        <w:rPr>
          <w:rFonts w:hint="eastAsia"/>
        </w:rPr>
        <w:t>台</w:t>
      </w:r>
      <w:r w:rsidRPr="009F7A04">
        <w:t>、</w:t>
      </w:r>
      <w:r w:rsidRPr="009F7A04">
        <w:rPr>
          <w:rFonts w:hint="eastAsia"/>
        </w:rPr>
        <w:t>压力管道</w:t>
      </w:r>
      <w:r w:rsidRPr="009F7A04">
        <w:rPr>
          <w:rFonts w:hint="eastAsia"/>
        </w:rPr>
        <w:t>5</w:t>
      </w:r>
      <w:r w:rsidRPr="009F7A04">
        <w:t>7</w:t>
      </w:r>
      <w:r w:rsidRPr="009F7A04">
        <w:rPr>
          <w:rFonts w:hint="eastAsia"/>
        </w:rPr>
        <w:t>条、</w:t>
      </w:r>
      <w:r w:rsidRPr="009F7A04">
        <w:t>起重机械</w:t>
      </w:r>
      <w:r w:rsidRPr="009F7A04">
        <w:rPr>
          <w:rFonts w:hint="eastAsia"/>
        </w:rPr>
        <w:t>1</w:t>
      </w:r>
      <w:r w:rsidR="00392F0D">
        <w:t>3</w:t>
      </w:r>
      <w:r w:rsidRPr="009F7A04">
        <w:rPr>
          <w:rFonts w:hint="eastAsia"/>
        </w:rPr>
        <w:t>台、锅炉</w:t>
      </w:r>
      <w:r w:rsidRPr="009F7A04">
        <w:t>6</w:t>
      </w:r>
      <w:r w:rsidRPr="009F7A04">
        <w:rPr>
          <w:rFonts w:hint="eastAsia"/>
        </w:rPr>
        <w:t>台</w:t>
      </w:r>
      <w:r w:rsidRPr="009F7A04">
        <w:t>。</w:t>
      </w:r>
      <w:r>
        <w:rPr>
          <w:rFonts w:hint="eastAsia"/>
        </w:rPr>
        <w:t>特种设备均在市场监督管理局进行了登记注册，胜利油田特种设备检验所进行定期检验。</w:t>
      </w:r>
    </w:p>
    <w:p w14:paraId="66FE205D" w14:textId="5F786AD2" w:rsidR="00C74F8D" w:rsidRDefault="00C74F8D" w:rsidP="00731452">
      <w:pPr>
        <w:widowControl w:val="0"/>
        <w:ind w:firstLine="471"/>
      </w:pPr>
      <w:r w:rsidRPr="00721FBB">
        <w:t>油气集输总厂</w:t>
      </w:r>
      <w:r w:rsidR="008C0B28">
        <w:rPr>
          <w:rFonts w:hint="eastAsia"/>
        </w:rPr>
        <w:t>成立有生产安全应急组织机构</w:t>
      </w:r>
      <w:r w:rsidRPr="00721FBB">
        <w:t>，明确总厂生产管理部为应急管理的归口管理部门。</w:t>
      </w:r>
      <w:r w:rsidRPr="00721FBB">
        <w:t>202</w:t>
      </w:r>
      <w:r w:rsidR="005F0B16">
        <w:t>1</w:t>
      </w:r>
      <w:r w:rsidR="005F0B16">
        <w:rPr>
          <w:rFonts w:hint="eastAsia"/>
        </w:rPr>
        <w:t>年底</w:t>
      </w:r>
      <w:r w:rsidRPr="00721FBB">
        <w:t>针对总厂业务变化，重新组织修订了《油气集输总厂突发事件应急预案》，包括火灾爆炸</w:t>
      </w:r>
      <w:r w:rsidR="008C0B28">
        <w:rPr>
          <w:rFonts w:hint="eastAsia"/>
        </w:rPr>
        <w:t>突发</w:t>
      </w:r>
      <w:r w:rsidRPr="00721FBB">
        <w:t>事</w:t>
      </w:r>
      <w:r w:rsidR="008C0B28">
        <w:rPr>
          <w:rFonts w:hint="eastAsia"/>
        </w:rPr>
        <w:t>故</w:t>
      </w:r>
      <w:r w:rsidRPr="00721FBB">
        <w:t>、输油管道泄漏</w:t>
      </w:r>
      <w:r w:rsidR="008C0B28">
        <w:rPr>
          <w:rFonts w:hint="eastAsia"/>
        </w:rPr>
        <w:t>突发</w:t>
      </w:r>
      <w:r w:rsidR="008C0B28" w:rsidRPr="00721FBB">
        <w:t>事</w:t>
      </w:r>
      <w:r w:rsidR="008C0B28">
        <w:rPr>
          <w:rFonts w:hint="eastAsia"/>
        </w:rPr>
        <w:t>故</w:t>
      </w:r>
      <w:r w:rsidRPr="00721FBB">
        <w:t>、</w:t>
      </w:r>
      <w:r w:rsidR="008C0B28">
        <w:rPr>
          <w:rFonts w:hint="eastAsia"/>
        </w:rPr>
        <w:t>油气储罐</w:t>
      </w:r>
      <w:r w:rsidRPr="00721FBB">
        <w:t>泄漏、</w:t>
      </w:r>
      <w:r w:rsidR="008C0B28">
        <w:rPr>
          <w:rFonts w:hint="eastAsia"/>
        </w:rPr>
        <w:t>天然气处理装置</w:t>
      </w:r>
      <w:r w:rsidRPr="00721FBB">
        <w:t>泄漏</w:t>
      </w:r>
      <w:r w:rsidR="008C0B28">
        <w:rPr>
          <w:rFonts w:hint="eastAsia"/>
        </w:rPr>
        <w:t>、灾害性气象、</w:t>
      </w:r>
      <w:r w:rsidR="008C0B28" w:rsidRPr="008C0B28">
        <w:rPr>
          <w:rFonts w:hint="eastAsia"/>
        </w:rPr>
        <w:t>重大危险源突发事故</w:t>
      </w:r>
      <w:r w:rsidRPr="00721FBB">
        <w:t>等</w:t>
      </w:r>
      <w:r w:rsidR="008C0B28">
        <w:t>6</w:t>
      </w:r>
      <w:r w:rsidRPr="00721FBB">
        <w:t>个专项</w:t>
      </w:r>
      <w:r w:rsidR="008C0B28">
        <w:rPr>
          <w:rFonts w:hint="eastAsia"/>
        </w:rPr>
        <w:t>应急</w:t>
      </w:r>
      <w:r w:rsidRPr="00721FBB">
        <w:t>预案。</w:t>
      </w:r>
    </w:p>
    <w:p w14:paraId="39FB7115" w14:textId="519D0CCD" w:rsidR="006A3465" w:rsidRPr="00721FBB" w:rsidRDefault="006A3465" w:rsidP="00731452">
      <w:pPr>
        <w:widowControl w:val="0"/>
        <w:ind w:firstLine="471"/>
        <w:rPr>
          <w:szCs w:val="28"/>
        </w:rPr>
      </w:pPr>
      <w:r>
        <w:rPr>
          <w:rFonts w:hint="eastAsia"/>
        </w:rPr>
        <w:t>油气集输总厂每年提取</w:t>
      </w:r>
      <w:r w:rsidRPr="00721FBB">
        <w:t>安全生产费用</w:t>
      </w:r>
      <w:r>
        <w:rPr>
          <w:rFonts w:hint="eastAsia"/>
        </w:rPr>
        <w:t>，</w:t>
      </w:r>
      <w:r w:rsidRPr="00721FBB">
        <w:t>严格按要求使用，主要用于安全隐患治理、</w:t>
      </w:r>
      <w:r w:rsidRPr="00721FBB">
        <w:lastRenderedPageBreak/>
        <w:t>安全宣传教育、安全设施检验检测、安全防护用品、安全风险评估、安全警示标志标识支出等</w:t>
      </w:r>
      <w:r>
        <w:rPr>
          <w:rFonts w:hint="eastAsia"/>
        </w:rPr>
        <w:t>。</w:t>
      </w:r>
    </w:p>
    <w:p w14:paraId="029333AC" w14:textId="010380CE" w:rsidR="00C74F8D" w:rsidRPr="00721FBB" w:rsidRDefault="00C74F8D" w:rsidP="00731452">
      <w:pPr>
        <w:widowControl w:val="0"/>
        <w:ind w:firstLine="471"/>
        <w:rPr>
          <w:szCs w:val="28"/>
        </w:rPr>
      </w:pPr>
      <w:r w:rsidRPr="00721FBB">
        <w:t>油气集输</w:t>
      </w:r>
      <w:r w:rsidRPr="00721FBB">
        <w:rPr>
          <w:szCs w:val="28"/>
        </w:rPr>
        <w:t>总厂把安全工作贯穿于生产经营全过程，突出制度建设、措施执行，以推进双体系建设为突破口，防范重大风险，近三年未发生安全、环保、质量等生产事故，安全形势总体平稳。</w:t>
      </w:r>
    </w:p>
    <w:p w14:paraId="37B7C1DD" w14:textId="0E4A803E" w:rsidR="008422CE" w:rsidRPr="00F376AC" w:rsidRDefault="00FF09B0" w:rsidP="00731452">
      <w:pPr>
        <w:pStyle w:val="2"/>
        <w:spacing w:beforeLines="0" w:before="0" w:afterLines="0" w:after="0"/>
        <w:jc w:val="left"/>
      </w:pPr>
      <w:bookmarkStart w:id="23" w:name="_Toc140158756"/>
      <w:r w:rsidRPr="00F376AC">
        <w:t>变更情况</w:t>
      </w:r>
      <w:bookmarkEnd w:id="23"/>
    </w:p>
    <w:p w14:paraId="18C32AA7" w14:textId="77777777" w:rsidR="005929DE" w:rsidRDefault="005929DE" w:rsidP="00731452">
      <w:pPr>
        <w:widowControl w:val="0"/>
        <w:ind w:firstLine="471"/>
        <w:rPr>
          <w:szCs w:val="28"/>
        </w:rPr>
      </w:pPr>
      <w:r>
        <w:rPr>
          <w:szCs w:val="28"/>
        </w:rPr>
        <w:t>1</w:t>
      </w:r>
      <w:r>
        <w:rPr>
          <w:rFonts w:hint="eastAsia"/>
          <w:szCs w:val="28"/>
        </w:rPr>
        <w:t>、主要负责人变更</w:t>
      </w:r>
    </w:p>
    <w:p w14:paraId="13218531" w14:textId="1C3A936B" w:rsidR="00FC6610" w:rsidRPr="00721FBB" w:rsidRDefault="004501A2" w:rsidP="00FC6610">
      <w:pPr>
        <w:widowControl w:val="0"/>
        <w:ind w:firstLine="471"/>
        <w:rPr>
          <w:szCs w:val="28"/>
        </w:rPr>
      </w:pPr>
      <w:r>
        <w:rPr>
          <w:rFonts w:hint="eastAsia"/>
          <w:szCs w:val="28"/>
        </w:rPr>
        <w:t>涉及企业机密，不予公开</w:t>
      </w:r>
      <w:r w:rsidR="008C48A4">
        <w:rPr>
          <w:rFonts w:hint="eastAsia"/>
          <w:szCs w:val="28"/>
        </w:rPr>
        <w:t>。</w:t>
      </w:r>
    </w:p>
    <w:p w14:paraId="36DEFDEE" w14:textId="4748EE44" w:rsidR="00B510FE" w:rsidRDefault="00B510FE" w:rsidP="00731452">
      <w:pPr>
        <w:widowControl w:val="0"/>
        <w:ind w:firstLine="471"/>
        <w:rPr>
          <w:szCs w:val="28"/>
        </w:rPr>
      </w:pPr>
      <w:r w:rsidRPr="008935C7">
        <w:rPr>
          <w:rFonts w:hint="eastAsia"/>
          <w:szCs w:val="28"/>
        </w:rPr>
        <w:t>2</w:t>
      </w:r>
      <w:r w:rsidRPr="008935C7">
        <w:rPr>
          <w:rFonts w:hint="eastAsia"/>
          <w:szCs w:val="28"/>
        </w:rPr>
        <w:t>、组织机构变更</w:t>
      </w:r>
    </w:p>
    <w:p w14:paraId="750ED291" w14:textId="4E2A9CAD" w:rsidR="00CA7172" w:rsidRDefault="004501A2" w:rsidP="00731452">
      <w:pPr>
        <w:widowControl w:val="0"/>
        <w:ind w:firstLine="471"/>
        <w:rPr>
          <w:szCs w:val="28"/>
        </w:rPr>
      </w:pPr>
      <w:r>
        <w:rPr>
          <w:rFonts w:hint="eastAsia"/>
          <w:szCs w:val="28"/>
        </w:rPr>
        <w:t>涉及企业机密，不予公开</w:t>
      </w:r>
      <w:r w:rsidR="00CA7172" w:rsidRPr="00DC087D">
        <w:rPr>
          <w:rFonts w:hint="eastAsia"/>
          <w:szCs w:val="28"/>
        </w:rPr>
        <w:t>。</w:t>
      </w:r>
    </w:p>
    <w:p w14:paraId="271C1AE9" w14:textId="34A829AF" w:rsidR="005929DE" w:rsidRDefault="00B510FE" w:rsidP="00731452">
      <w:pPr>
        <w:widowControl w:val="0"/>
        <w:ind w:firstLine="471"/>
        <w:rPr>
          <w:szCs w:val="28"/>
        </w:rPr>
      </w:pPr>
      <w:r>
        <w:rPr>
          <w:rFonts w:hint="eastAsia"/>
          <w:szCs w:val="28"/>
        </w:rPr>
        <w:t>3</w:t>
      </w:r>
      <w:r w:rsidR="005929DE">
        <w:rPr>
          <w:rFonts w:hint="eastAsia"/>
          <w:szCs w:val="28"/>
        </w:rPr>
        <w:t>、主要设施及工艺变更</w:t>
      </w:r>
    </w:p>
    <w:p w14:paraId="6408A3E1" w14:textId="729217FC" w:rsidR="008C48A4" w:rsidRDefault="004501A2" w:rsidP="008C48A4">
      <w:pPr>
        <w:widowControl w:val="0"/>
        <w:ind w:firstLine="471"/>
      </w:pPr>
      <w:r>
        <w:rPr>
          <w:rFonts w:hint="eastAsia"/>
          <w:szCs w:val="28"/>
        </w:rPr>
        <w:t>涉及企业机密，不予公开</w:t>
      </w:r>
      <w:r w:rsidR="008C48A4">
        <w:rPr>
          <w:rFonts w:hint="eastAsia"/>
        </w:rPr>
        <w:t>。</w:t>
      </w:r>
    </w:p>
    <w:p w14:paraId="56C315CC" w14:textId="6888F588" w:rsidR="008C48A4" w:rsidRPr="008C48A4" w:rsidRDefault="008C48A4" w:rsidP="00731452">
      <w:pPr>
        <w:widowControl w:val="0"/>
        <w:ind w:firstLine="471"/>
        <w:sectPr w:rsidR="008C48A4" w:rsidRPr="008C48A4" w:rsidSect="00FC1582">
          <w:footnotePr>
            <w:numFmt w:val="decimalEnclosedCircleChinese"/>
          </w:footnotePr>
          <w:pgSz w:w="11907" w:h="16840" w:code="9"/>
          <w:pgMar w:top="1418" w:right="1418" w:bottom="1134" w:left="1418" w:header="851" w:footer="680" w:gutter="0"/>
          <w:cols w:space="425"/>
          <w:docGrid w:type="linesAndChars" w:linePitch="340" w:charSpace="-925"/>
        </w:sectPr>
      </w:pPr>
    </w:p>
    <w:p w14:paraId="152807A2" w14:textId="77777777" w:rsidR="008422CE" w:rsidRPr="00721FBB" w:rsidRDefault="00FF09B0" w:rsidP="00731452">
      <w:pPr>
        <w:pStyle w:val="1"/>
        <w:widowControl w:val="0"/>
        <w:spacing w:beforeLines="0" w:before="0" w:afterLines="0" w:after="0"/>
      </w:pPr>
      <w:bookmarkStart w:id="24" w:name="_Toc140158757"/>
      <w:r w:rsidRPr="00721FBB">
        <w:lastRenderedPageBreak/>
        <w:t>主要危险、有害因素辨识与分析</w:t>
      </w:r>
      <w:bookmarkEnd w:id="24"/>
    </w:p>
    <w:p w14:paraId="3BB98122" w14:textId="77777777" w:rsidR="008422CE" w:rsidRPr="00721FBB" w:rsidRDefault="00FF09B0" w:rsidP="00731452">
      <w:pPr>
        <w:pStyle w:val="2"/>
        <w:spacing w:beforeLines="0" w:before="0" w:afterLines="0" w:after="0"/>
      </w:pPr>
      <w:bookmarkStart w:id="25" w:name="_Toc140158758"/>
      <w:r w:rsidRPr="00721FBB">
        <w:t>主要物质危险有害因素分析</w:t>
      </w:r>
      <w:bookmarkEnd w:id="25"/>
    </w:p>
    <w:p w14:paraId="48BFD79D" w14:textId="5B569B44" w:rsidR="008422CE" w:rsidRPr="00721FBB" w:rsidRDefault="00AB3EAD" w:rsidP="00731452">
      <w:pPr>
        <w:widowControl w:val="0"/>
        <w:ind w:firstLine="471"/>
      </w:pPr>
      <w:r w:rsidRPr="00721FBB">
        <w:t>根据油气集输总厂原油储运、天然气处理工艺过程分析，该厂涉及到主要危险、有害物质为原油、天然气、</w:t>
      </w:r>
      <w:r w:rsidR="00486B69">
        <w:rPr>
          <w:rFonts w:hint="eastAsia"/>
        </w:rPr>
        <w:t>液化石油气</w:t>
      </w:r>
      <w:r w:rsidRPr="00721FBB">
        <w:t>、稳定轻烃等。</w:t>
      </w:r>
    </w:p>
    <w:p w14:paraId="59628D84" w14:textId="797FD630" w:rsidR="00147F57" w:rsidRPr="00721FBB" w:rsidRDefault="00147F57" w:rsidP="00731452">
      <w:pPr>
        <w:pStyle w:val="3"/>
      </w:pPr>
      <w:bookmarkStart w:id="26" w:name="_Toc462671716"/>
      <w:bookmarkStart w:id="27" w:name="_Toc462671966"/>
      <w:bookmarkStart w:id="28" w:name="_Toc462903082"/>
      <w:bookmarkStart w:id="29" w:name="_Toc40345773"/>
      <w:bookmarkStart w:id="30" w:name="_Toc40538882"/>
      <w:bookmarkStart w:id="31" w:name="_Toc42511652"/>
      <w:bookmarkStart w:id="32" w:name="_Toc55940244"/>
      <w:bookmarkStart w:id="33" w:name="_Toc61015094"/>
      <w:r w:rsidRPr="00721FBB">
        <w:t>原油</w:t>
      </w:r>
      <w:bookmarkEnd w:id="26"/>
      <w:bookmarkEnd w:id="27"/>
      <w:bookmarkEnd w:id="28"/>
      <w:bookmarkEnd w:id="29"/>
      <w:bookmarkEnd w:id="30"/>
      <w:bookmarkEnd w:id="31"/>
      <w:bookmarkEnd w:id="32"/>
      <w:bookmarkEnd w:id="33"/>
    </w:p>
    <w:p w14:paraId="34DBF697" w14:textId="713C5BB9" w:rsidR="00147F57" w:rsidRPr="00721FBB" w:rsidRDefault="00147F57" w:rsidP="00731452">
      <w:pPr>
        <w:widowControl w:val="0"/>
        <w:ind w:firstLine="471"/>
        <w:rPr>
          <w:szCs w:val="28"/>
        </w:rPr>
      </w:pPr>
      <w:r w:rsidRPr="00721FBB">
        <w:rPr>
          <w:szCs w:val="28"/>
        </w:rPr>
        <w:t>油气集输总厂担负着胜利油田</w:t>
      </w:r>
      <w:r w:rsidRPr="00721FBB">
        <w:rPr>
          <w:szCs w:val="28"/>
        </w:rPr>
        <w:t>11</w:t>
      </w:r>
      <w:r w:rsidRPr="00721FBB">
        <w:rPr>
          <w:szCs w:val="28"/>
        </w:rPr>
        <w:t>家采油厂及清河采油厂所产原油收集、外输任务，各采油厂的原油汇集了轻质到重质不同火灾危险类别原油，本项目根据《石油天然气工程设计防火规范》（</w:t>
      </w:r>
      <w:r w:rsidRPr="00721FBB">
        <w:rPr>
          <w:szCs w:val="28"/>
        </w:rPr>
        <w:t>GB50183-2004</w:t>
      </w:r>
      <w:r w:rsidRPr="00721FBB">
        <w:rPr>
          <w:szCs w:val="28"/>
        </w:rPr>
        <w:t>），将原油的火灾危险性分类按较高的甲</w:t>
      </w:r>
      <w:r w:rsidRPr="00721FBB">
        <w:rPr>
          <w:szCs w:val="28"/>
          <w:vertAlign w:val="subscript"/>
        </w:rPr>
        <w:t>B</w:t>
      </w:r>
      <w:r w:rsidRPr="00721FBB">
        <w:rPr>
          <w:szCs w:val="28"/>
        </w:rPr>
        <w:t>类易燃液体考虑，原油主要危险特性有以下几方面：</w:t>
      </w:r>
    </w:p>
    <w:p w14:paraId="758FDF6F" w14:textId="77777777" w:rsidR="00147F57" w:rsidRPr="00721FBB" w:rsidRDefault="00147F57" w:rsidP="00731452">
      <w:pPr>
        <w:widowControl w:val="0"/>
        <w:ind w:firstLine="471"/>
        <w:rPr>
          <w:szCs w:val="28"/>
        </w:rPr>
      </w:pPr>
      <w:r w:rsidRPr="00721FBB">
        <w:rPr>
          <w:szCs w:val="28"/>
        </w:rPr>
        <w:t>（</w:t>
      </w:r>
      <w:r w:rsidRPr="00721FBB">
        <w:rPr>
          <w:szCs w:val="28"/>
        </w:rPr>
        <w:t>1</w:t>
      </w:r>
      <w:r w:rsidRPr="00721FBB">
        <w:rPr>
          <w:szCs w:val="28"/>
        </w:rPr>
        <w:t>）可燃性</w:t>
      </w:r>
    </w:p>
    <w:p w14:paraId="2B7BAAB3" w14:textId="38D54C18" w:rsidR="00147F57" w:rsidRPr="00721FBB" w:rsidRDefault="00147F57" w:rsidP="00731452">
      <w:pPr>
        <w:widowControl w:val="0"/>
        <w:ind w:firstLine="471"/>
        <w:rPr>
          <w:szCs w:val="28"/>
        </w:rPr>
      </w:pPr>
      <w:r w:rsidRPr="00721FBB">
        <w:rPr>
          <w:szCs w:val="28"/>
        </w:rPr>
        <w:t>原油具有燃烧性，燃点高低取决于原油性质，油气集输总厂的原油汇集了轻质到重质不同火灾危险类别原油，具有一定的火灾危险性。</w:t>
      </w:r>
    </w:p>
    <w:p w14:paraId="425054CB" w14:textId="77777777" w:rsidR="00147F57" w:rsidRPr="00721FBB" w:rsidRDefault="00147F57" w:rsidP="00731452">
      <w:pPr>
        <w:widowControl w:val="0"/>
        <w:ind w:firstLine="471"/>
        <w:rPr>
          <w:szCs w:val="28"/>
        </w:rPr>
      </w:pPr>
      <w:r w:rsidRPr="00721FBB">
        <w:rPr>
          <w:szCs w:val="28"/>
        </w:rPr>
        <w:t>（</w:t>
      </w:r>
      <w:r w:rsidRPr="00721FBB">
        <w:rPr>
          <w:szCs w:val="28"/>
        </w:rPr>
        <w:t>2</w:t>
      </w:r>
      <w:r w:rsidRPr="00721FBB">
        <w:rPr>
          <w:szCs w:val="28"/>
        </w:rPr>
        <w:t>）易爆性</w:t>
      </w:r>
    </w:p>
    <w:p w14:paraId="1ED1B954" w14:textId="77777777" w:rsidR="00147F57" w:rsidRPr="00721FBB" w:rsidRDefault="00147F57" w:rsidP="00731452">
      <w:pPr>
        <w:widowControl w:val="0"/>
        <w:ind w:firstLine="471"/>
        <w:rPr>
          <w:szCs w:val="28"/>
        </w:rPr>
      </w:pPr>
      <w:r w:rsidRPr="00721FBB">
        <w:rPr>
          <w:szCs w:val="28"/>
        </w:rPr>
        <w:t>原油具有挥发性，挥发出的油蒸气与空气混合可形成爆炸性混合气体，原油蒸气密度比空气大，油蒸气易在地表、地沟、下水道及凹坑等低洼处滞留。当原油蒸气与空气混合达到爆炸极限浓度范围时，遇到点火源即可发生爆炸。</w:t>
      </w:r>
    </w:p>
    <w:p w14:paraId="6EBF8D3A" w14:textId="77777777" w:rsidR="00147F57" w:rsidRPr="00721FBB" w:rsidRDefault="00147F57" w:rsidP="00731452">
      <w:pPr>
        <w:widowControl w:val="0"/>
        <w:ind w:firstLine="471"/>
        <w:rPr>
          <w:szCs w:val="28"/>
        </w:rPr>
      </w:pPr>
      <w:r w:rsidRPr="00721FBB">
        <w:rPr>
          <w:szCs w:val="28"/>
        </w:rPr>
        <w:t>（</w:t>
      </w:r>
      <w:r w:rsidRPr="00721FBB">
        <w:rPr>
          <w:szCs w:val="28"/>
        </w:rPr>
        <w:t>3</w:t>
      </w:r>
      <w:r w:rsidRPr="00721FBB">
        <w:rPr>
          <w:szCs w:val="28"/>
        </w:rPr>
        <w:t>）静电荷积聚性</w:t>
      </w:r>
    </w:p>
    <w:p w14:paraId="4599CF60" w14:textId="77777777" w:rsidR="00147F57" w:rsidRPr="00721FBB" w:rsidRDefault="00147F57" w:rsidP="00731452">
      <w:pPr>
        <w:widowControl w:val="0"/>
        <w:ind w:firstLine="471"/>
        <w:rPr>
          <w:szCs w:val="28"/>
        </w:rPr>
      </w:pPr>
      <w:r w:rsidRPr="00721FBB">
        <w:rPr>
          <w:szCs w:val="28"/>
        </w:rPr>
        <w:t>原油输送时，与管壁摩擦会产生静电，且不易消除。静电放电，产生电火花，当其能量达到或大于原油的最小点火能且原油蒸气浓度处在爆炸极限范围内时，可立即引起爆炸、燃烧。</w:t>
      </w:r>
    </w:p>
    <w:p w14:paraId="38B55F88" w14:textId="77777777" w:rsidR="00147F57" w:rsidRPr="00721FBB" w:rsidRDefault="00147F57" w:rsidP="00731452">
      <w:pPr>
        <w:widowControl w:val="0"/>
        <w:ind w:firstLine="471"/>
        <w:rPr>
          <w:szCs w:val="28"/>
        </w:rPr>
      </w:pPr>
      <w:r w:rsidRPr="00721FBB">
        <w:rPr>
          <w:szCs w:val="28"/>
        </w:rPr>
        <w:t>（</w:t>
      </w:r>
      <w:r w:rsidRPr="00721FBB">
        <w:rPr>
          <w:szCs w:val="28"/>
        </w:rPr>
        <w:t>4</w:t>
      </w:r>
      <w:r w:rsidRPr="00721FBB">
        <w:rPr>
          <w:szCs w:val="28"/>
        </w:rPr>
        <w:t>）毒性</w:t>
      </w:r>
    </w:p>
    <w:p w14:paraId="211EAD17" w14:textId="77777777" w:rsidR="00147F57" w:rsidRPr="00721FBB" w:rsidRDefault="00147F57" w:rsidP="00731452">
      <w:pPr>
        <w:widowControl w:val="0"/>
        <w:ind w:firstLine="471"/>
        <w:rPr>
          <w:szCs w:val="28"/>
        </w:rPr>
      </w:pPr>
      <w:r w:rsidRPr="00721FBB">
        <w:rPr>
          <w:szCs w:val="28"/>
        </w:rPr>
        <w:t>原油具有一定的毒性，油蒸气容易通过呼吸系统进入人体。油气中毒重者使人死亡，轻者使人头昏嗜睡。</w:t>
      </w:r>
    </w:p>
    <w:p w14:paraId="30E3062D" w14:textId="77777777" w:rsidR="00147F57" w:rsidRPr="00721FBB" w:rsidRDefault="00147F57" w:rsidP="00731452">
      <w:pPr>
        <w:widowControl w:val="0"/>
        <w:ind w:firstLine="471"/>
        <w:rPr>
          <w:szCs w:val="28"/>
        </w:rPr>
      </w:pPr>
      <w:r w:rsidRPr="00721FBB">
        <w:rPr>
          <w:szCs w:val="28"/>
        </w:rPr>
        <w:t>（</w:t>
      </w:r>
      <w:r w:rsidRPr="00721FBB">
        <w:rPr>
          <w:szCs w:val="28"/>
        </w:rPr>
        <w:t>5</w:t>
      </w:r>
      <w:r w:rsidRPr="00721FBB">
        <w:rPr>
          <w:szCs w:val="28"/>
        </w:rPr>
        <w:t>）扩散、流淌性</w:t>
      </w:r>
    </w:p>
    <w:p w14:paraId="1070B661" w14:textId="77777777" w:rsidR="00147F57" w:rsidRPr="00721FBB" w:rsidRDefault="00147F57" w:rsidP="00731452">
      <w:pPr>
        <w:widowControl w:val="0"/>
        <w:ind w:firstLine="471"/>
        <w:rPr>
          <w:szCs w:val="28"/>
        </w:rPr>
      </w:pPr>
      <w:r w:rsidRPr="00721FBB">
        <w:rPr>
          <w:szCs w:val="28"/>
        </w:rPr>
        <w:t>原油泄漏后会在地面流动，往往在预想不到的地方遇火源而引起火灾、爆炸。国内外均发生过泄漏原油沿排水沟扩散遇明火燃爆的事故。</w:t>
      </w:r>
    </w:p>
    <w:p w14:paraId="4F116C66" w14:textId="77777777" w:rsidR="00147F57" w:rsidRPr="00721FBB" w:rsidRDefault="00147F57" w:rsidP="00731452">
      <w:pPr>
        <w:widowControl w:val="0"/>
        <w:ind w:firstLine="471"/>
        <w:rPr>
          <w:szCs w:val="28"/>
        </w:rPr>
      </w:pPr>
      <w:r w:rsidRPr="00721FBB">
        <w:rPr>
          <w:szCs w:val="28"/>
        </w:rPr>
        <w:t>（</w:t>
      </w:r>
      <w:r w:rsidRPr="00721FBB">
        <w:rPr>
          <w:szCs w:val="28"/>
        </w:rPr>
        <w:t>6</w:t>
      </w:r>
      <w:r w:rsidRPr="00721FBB">
        <w:rPr>
          <w:szCs w:val="28"/>
        </w:rPr>
        <w:t>）热膨胀性</w:t>
      </w:r>
    </w:p>
    <w:p w14:paraId="6A7851A1" w14:textId="77777777" w:rsidR="00147F57" w:rsidRPr="00721FBB" w:rsidRDefault="00147F57" w:rsidP="00731452">
      <w:pPr>
        <w:widowControl w:val="0"/>
        <w:ind w:firstLine="471"/>
        <w:rPr>
          <w:szCs w:val="28"/>
        </w:rPr>
      </w:pPr>
      <w:r w:rsidRPr="00721FBB">
        <w:rPr>
          <w:szCs w:val="28"/>
        </w:rPr>
        <w:t>原油本身热膨胀系数不大；但受到火焰辐射时，由于原油中低沸点组分会气化膨胀，其体积会有较大的增长，可导致油罐破裂或原油溢出油罐，进而参与燃烧甚至爆炸，酿成更大事故。</w:t>
      </w:r>
    </w:p>
    <w:p w14:paraId="24E07FC2" w14:textId="77777777" w:rsidR="00147F57" w:rsidRPr="00721FBB" w:rsidRDefault="00147F57" w:rsidP="00731452">
      <w:pPr>
        <w:widowControl w:val="0"/>
        <w:ind w:firstLine="471"/>
        <w:rPr>
          <w:szCs w:val="28"/>
        </w:rPr>
      </w:pPr>
      <w:r w:rsidRPr="00721FBB">
        <w:rPr>
          <w:szCs w:val="28"/>
        </w:rPr>
        <w:lastRenderedPageBreak/>
        <w:t>（</w:t>
      </w:r>
      <w:r w:rsidRPr="00721FBB">
        <w:rPr>
          <w:szCs w:val="28"/>
        </w:rPr>
        <w:t>7</w:t>
      </w:r>
      <w:r w:rsidRPr="00721FBB">
        <w:rPr>
          <w:szCs w:val="28"/>
        </w:rPr>
        <w:t>）沸溢性</w:t>
      </w:r>
    </w:p>
    <w:p w14:paraId="5391E907" w14:textId="77777777" w:rsidR="00147F57" w:rsidRPr="00721FBB" w:rsidRDefault="00147F57" w:rsidP="00731452">
      <w:pPr>
        <w:widowControl w:val="0"/>
        <w:ind w:firstLine="471"/>
        <w:rPr>
          <w:szCs w:val="28"/>
        </w:rPr>
      </w:pPr>
      <w:r w:rsidRPr="00721FBB">
        <w:rPr>
          <w:szCs w:val="28"/>
        </w:rPr>
        <w:t>原油在含水量达到</w:t>
      </w:r>
      <w:r w:rsidRPr="00721FBB">
        <w:rPr>
          <w:szCs w:val="28"/>
        </w:rPr>
        <w:t>0.30%</w:t>
      </w:r>
      <w:r w:rsidRPr="00721FBB">
        <w:rPr>
          <w:szCs w:val="28"/>
        </w:rPr>
        <w:t>～</w:t>
      </w:r>
      <w:r w:rsidRPr="00721FBB">
        <w:rPr>
          <w:szCs w:val="28"/>
        </w:rPr>
        <w:t>4.0%</w:t>
      </w:r>
      <w:r w:rsidRPr="00721FBB">
        <w:rPr>
          <w:szCs w:val="28"/>
        </w:rPr>
        <w:t>时具有沸溢性，储罐中的原油若发生着火燃烧，就可能产生沸腾突溢，在辐射热及水蒸气等的作用下，有时会引起燃烧的原油大量外溢，甚至从罐内猛烈喷出，形成高达几十米的巨大火柱，不仅造成人员伤亡，而且能引起邻近罐燃烧，扩大灾情。</w:t>
      </w:r>
    </w:p>
    <w:p w14:paraId="1FA58A2F" w14:textId="77777777" w:rsidR="00147F57" w:rsidRPr="00721FBB" w:rsidRDefault="00147F57" w:rsidP="00731452">
      <w:pPr>
        <w:widowControl w:val="0"/>
        <w:ind w:firstLine="471"/>
        <w:rPr>
          <w:szCs w:val="28"/>
        </w:rPr>
      </w:pPr>
      <w:r w:rsidRPr="00721FBB">
        <w:rPr>
          <w:szCs w:val="28"/>
        </w:rPr>
        <w:t>（</w:t>
      </w:r>
      <w:r w:rsidRPr="00721FBB">
        <w:rPr>
          <w:szCs w:val="28"/>
        </w:rPr>
        <w:t>8</w:t>
      </w:r>
      <w:r w:rsidRPr="00721FBB">
        <w:rPr>
          <w:szCs w:val="28"/>
        </w:rPr>
        <w:t>）低温凝结性</w:t>
      </w:r>
    </w:p>
    <w:p w14:paraId="2CB30258" w14:textId="3397C650" w:rsidR="00147F57" w:rsidRPr="00721FBB" w:rsidRDefault="00147F57" w:rsidP="00731452">
      <w:pPr>
        <w:widowControl w:val="0"/>
        <w:ind w:firstLine="471"/>
        <w:rPr>
          <w:szCs w:val="28"/>
        </w:rPr>
      </w:pPr>
      <w:r w:rsidRPr="00721FBB">
        <w:rPr>
          <w:szCs w:val="28"/>
        </w:rPr>
        <w:t>有些原油的凝固点在</w:t>
      </w:r>
      <w:r w:rsidRPr="00721FBB">
        <w:rPr>
          <w:szCs w:val="28"/>
        </w:rPr>
        <w:t>30℃</w:t>
      </w:r>
      <w:r w:rsidRPr="00721FBB">
        <w:rPr>
          <w:szCs w:val="28"/>
        </w:rPr>
        <w:t>以上，易凝固，可造成堵管，使管道无法输送。且一旦发生凝管可造成管线难以再启动，影响整个系统的正常生产。</w:t>
      </w:r>
    </w:p>
    <w:p w14:paraId="609FB983" w14:textId="5E162919" w:rsidR="00147F57" w:rsidRPr="00721FBB" w:rsidRDefault="00147F57" w:rsidP="00731452">
      <w:pPr>
        <w:widowControl w:val="0"/>
        <w:ind w:firstLine="471"/>
        <w:rPr>
          <w:szCs w:val="28"/>
        </w:rPr>
      </w:pPr>
      <w:r w:rsidRPr="00721FBB">
        <w:rPr>
          <w:szCs w:val="28"/>
        </w:rPr>
        <w:t>原油的危险、有害特性见</w:t>
      </w:r>
      <w:r w:rsidR="005F0E5D">
        <w:rPr>
          <w:rFonts w:hint="eastAsia"/>
          <w:szCs w:val="28"/>
        </w:rPr>
        <w:t>附</w:t>
      </w:r>
      <w:r w:rsidR="00DC4DFD">
        <w:rPr>
          <w:rFonts w:hint="eastAsia"/>
          <w:szCs w:val="28"/>
        </w:rPr>
        <w:t>录</w:t>
      </w:r>
      <w:r w:rsidR="005F0E5D">
        <w:rPr>
          <w:rFonts w:hint="eastAsia"/>
          <w:szCs w:val="28"/>
        </w:rPr>
        <w:t>1</w:t>
      </w:r>
      <w:r w:rsidR="00DC4DFD">
        <w:rPr>
          <w:rFonts w:hint="eastAsia"/>
          <w:szCs w:val="28"/>
        </w:rPr>
        <w:t>-</w:t>
      </w:r>
      <w:r w:rsidR="00DC4DFD">
        <w:rPr>
          <w:szCs w:val="28"/>
        </w:rPr>
        <w:t>1</w:t>
      </w:r>
      <w:r w:rsidRPr="00721FBB">
        <w:rPr>
          <w:szCs w:val="28"/>
        </w:rPr>
        <w:t>。</w:t>
      </w:r>
    </w:p>
    <w:p w14:paraId="6A6DB891" w14:textId="4E6591BB" w:rsidR="00147F57" w:rsidRPr="00721FBB" w:rsidRDefault="00147F57" w:rsidP="005266F4">
      <w:pPr>
        <w:pStyle w:val="3"/>
        <w:keepNext w:val="0"/>
        <w:keepLines w:val="0"/>
      </w:pPr>
      <w:bookmarkStart w:id="34" w:name="_Toc462671717"/>
      <w:bookmarkStart w:id="35" w:name="_Toc462671967"/>
      <w:bookmarkStart w:id="36" w:name="_Toc462903083"/>
      <w:bookmarkStart w:id="37" w:name="_Toc40345774"/>
      <w:bookmarkStart w:id="38" w:name="_Toc40538883"/>
      <w:bookmarkStart w:id="39" w:name="_Toc42511653"/>
      <w:bookmarkStart w:id="40" w:name="_Toc55940245"/>
      <w:bookmarkStart w:id="41" w:name="_Toc61015095"/>
      <w:r w:rsidRPr="00721FBB">
        <w:t>天然气</w:t>
      </w:r>
      <w:bookmarkEnd w:id="34"/>
      <w:bookmarkEnd w:id="35"/>
      <w:bookmarkEnd w:id="36"/>
      <w:bookmarkEnd w:id="37"/>
      <w:bookmarkEnd w:id="38"/>
      <w:bookmarkEnd w:id="39"/>
      <w:bookmarkEnd w:id="40"/>
      <w:bookmarkEnd w:id="41"/>
    </w:p>
    <w:p w14:paraId="0E4E8146" w14:textId="15C88AA4" w:rsidR="00147F57" w:rsidRPr="00721FBB" w:rsidRDefault="00147F57" w:rsidP="005266F4">
      <w:pPr>
        <w:widowControl w:val="0"/>
        <w:ind w:firstLine="471"/>
        <w:rPr>
          <w:bCs/>
          <w:kern w:val="0"/>
          <w:szCs w:val="28"/>
        </w:rPr>
      </w:pPr>
      <w:r w:rsidRPr="00721FBB">
        <w:rPr>
          <w:bCs/>
          <w:kern w:val="0"/>
          <w:szCs w:val="28"/>
        </w:rPr>
        <w:t>天然气是从油气藏中开采出来的一种可燃气体，天然气一般分为气田气和油田伴生气两种，前者甲烷含量比伴生气高，而重碳氢化合物的含量较伴生气低。</w:t>
      </w:r>
    </w:p>
    <w:p w14:paraId="4E7096C8" w14:textId="77777777" w:rsidR="00147F57" w:rsidRPr="00721FBB" w:rsidRDefault="00147F57" w:rsidP="00731452">
      <w:pPr>
        <w:widowControl w:val="0"/>
        <w:ind w:firstLine="471"/>
        <w:rPr>
          <w:bCs/>
          <w:kern w:val="0"/>
          <w:szCs w:val="28"/>
        </w:rPr>
      </w:pPr>
      <w:r w:rsidRPr="00721FBB">
        <w:rPr>
          <w:bCs/>
          <w:kern w:val="0"/>
          <w:szCs w:val="28"/>
        </w:rPr>
        <w:t>天然气为无色、无臭气体。主要是低分子量烷烃混合物，如甲烷、乙烷、丙烷、丁烷、戊烷等。未净化天然气常含二氧化碳、硫化氢、氮和少量氦。其危险性表现在以下几点：</w:t>
      </w:r>
      <w:r w:rsidRPr="00721FBB">
        <w:rPr>
          <w:bCs/>
          <w:kern w:val="0"/>
          <w:szCs w:val="28"/>
        </w:rPr>
        <w:t xml:space="preserve"> </w:t>
      </w:r>
    </w:p>
    <w:p w14:paraId="50555943" w14:textId="77777777" w:rsidR="00147F57" w:rsidRPr="00721FBB" w:rsidRDefault="00147F57" w:rsidP="00731452">
      <w:pPr>
        <w:widowControl w:val="0"/>
        <w:ind w:firstLine="471"/>
        <w:rPr>
          <w:szCs w:val="28"/>
        </w:rPr>
      </w:pPr>
      <w:r w:rsidRPr="00721FBB">
        <w:rPr>
          <w:szCs w:val="28"/>
        </w:rPr>
        <w:t>（</w:t>
      </w:r>
      <w:r w:rsidRPr="00721FBB">
        <w:rPr>
          <w:szCs w:val="28"/>
        </w:rPr>
        <w:t>1</w:t>
      </w:r>
      <w:r w:rsidRPr="00721FBB">
        <w:rPr>
          <w:szCs w:val="28"/>
        </w:rPr>
        <w:t>）易燃性</w:t>
      </w:r>
    </w:p>
    <w:p w14:paraId="754E3AAD" w14:textId="77777777" w:rsidR="00147F57" w:rsidRPr="00721FBB" w:rsidRDefault="00147F57" w:rsidP="00731452">
      <w:pPr>
        <w:widowControl w:val="0"/>
        <w:ind w:firstLine="471"/>
        <w:rPr>
          <w:szCs w:val="28"/>
        </w:rPr>
      </w:pPr>
      <w:r w:rsidRPr="00721FBB">
        <w:rPr>
          <w:szCs w:val="28"/>
        </w:rPr>
        <w:t>天然气闪点较低，天然气火灾危险性分类为甲类，天然气处理过程具有较高的火灾危险性。</w:t>
      </w:r>
    </w:p>
    <w:p w14:paraId="552DE8CC" w14:textId="77777777" w:rsidR="00147F57" w:rsidRPr="00721FBB" w:rsidRDefault="00147F57" w:rsidP="00731452">
      <w:pPr>
        <w:widowControl w:val="0"/>
        <w:ind w:firstLine="471"/>
        <w:rPr>
          <w:szCs w:val="28"/>
        </w:rPr>
      </w:pPr>
      <w:r w:rsidRPr="00721FBB">
        <w:rPr>
          <w:szCs w:val="28"/>
        </w:rPr>
        <w:t>（</w:t>
      </w:r>
      <w:r w:rsidRPr="00721FBB">
        <w:rPr>
          <w:szCs w:val="28"/>
        </w:rPr>
        <w:t>2</w:t>
      </w:r>
      <w:r w:rsidRPr="00721FBB">
        <w:rPr>
          <w:szCs w:val="28"/>
        </w:rPr>
        <w:t>）易爆性</w:t>
      </w:r>
    </w:p>
    <w:p w14:paraId="5D48ADF4" w14:textId="77777777" w:rsidR="00147F57" w:rsidRPr="00721FBB" w:rsidRDefault="00147F57" w:rsidP="00731452">
      <w:pPr>
        <w:widowControl w:val="0"/>
        <w:ind w:firstLine="471"/>
        <w:rPr>
          <w:szCs w:val="28"/>
        </w:rPr>
      </w:pPr>
      <w:r w:rsidRPr="00721FBB">
        <w:rPr>
          <w:szCs w:val="28"/>
        </w:rPr>
        <w:t>天然气与空气混合，达到一定浓度范围时，遇火即发生爆炸，天然气的爆炸范围较宽，爆炸下限浓度值较低，爆炸危险性较大。</w:t>
      </w:r>
    </w:p>
    <w:p w14:paraId="48464D4C" w14:textId="77777777" w:rsidR="00147F57" w:rsidRPr="00721FBB" w:rsidRDefault="00147F57" w:rsidP="00731452">
      <w:pPr>
        <w:widowControl w:val="0"/>
        <w:ind w:firstLine="471"/>
        <w:rPr>
          <w:szCs w:val="28"/>
        </w:rPr>
      </w:pPr>
      <w:r w:rsidRPr="00721FBB">
        <w:rPr>
          <w:szCs w:val="28"/>
        </w:rPr>
        <w:t>（</w:t>
      </w:r>
      <w:r w:rsidRPr="00721FBB">
        <w:rPr>
          <w:szCs w:val="28"/>
        </w:rPr>
        <w:t>3</w:t>
      </w:r>
      <w:r w:rsidRPr="00721FBB">
        <w:rPr>
          <w:szCs w:val="28"/>
        </w:rPr>
        <w:t>）静电集聚性</w:t>
      </w:r>
    </w:p>
    <w:p w14:paraId="4C10266A" w14:textId="77777777" w:rsidR="00147F57" w:rsidRPr="00721FBB" w:rsidRDefault="00147F57" w:rsidP="00731452">
      <w:pPr>
        <w:widowControl w:val="0"/>
        <w:ind w:firstLine="471"/>
        <w:rPr>
          <w:szCs w:val="28"/>
        </w:rPr>
      </w:pPr>
      <w:r w:rsidRPr="00721FBB">
        <w:rPr>
          <w:szCs w:val="28"/>
        </w:rPr>
        <w:t>天然气和管道、容器设备等发生碰撞、摩擦，会产生静电，静电得不到释放，则会集聚，达到一定量后，产生火花放电，引发火灾爆炸事故。</w:t>
      </w:r>
    </w:p>
    <w:p w14:paraId="229E8721" w14:textId="77777777" w:rsidR="00147F57" w:rsidRPr="00721FBB" w:rsidRDefault="00147F57" w:rsidP="00731452">
      <w:pPr>
        <w:widowControl w:val="0"/>
        <w:ind w:firstLine="471"/>
        <w:rPr>
          <w:szCs w:val="28"/>
        </w:rPr>
      </w:pPr>
      <w:r w:rsidRPr="00721FBB">
        <w:rPr>
          <w:szCs w:val="28"/>
        </w:rPr>
        <w:t>（</w:t>
      </w:r>
      <w:r w:rsidRPr="00721FBB">
        <w:rPr>
          <w:szCs w:val="28"/>
        </w:rPr>
        <w:t>4</w:t>
      </w:r>
      <w:r w:rsidRPr="00721FBB">
        <w:rPr>
          <w:szCs w:val="28"/>
        </w:rPr>
        <w:t>）毒性</w:t>
      </w:r>
    </w:p>
    <w:p w14:paraId="36B2AF91" w14:textId="77777777" w:rsidR="00147F57" w:rsidRPr="00721FBB" w:rsidRDefault="00147F57" w:rsidP="00731452">
      <w:pPr>
        <w:widowControl w:val="0"/>
        <w:ind w:firstLine="471"/>
        <w:rPr>
          <w:szCs w:val="28"/>
        </w:rPr>
      </w:pPr>
      <w:r w:rsidRPr="00721FBB">
        <w:rPr>
          <w:szCs w:val="28"/>
        </w:rPr>
        <w:t>天然气属低毒物质，当其经口、鼻进入人的呼吸系统，能使人体器官受损害而产生中毒。当空气中天然气含量过高时，还会造成急性中毒、缺氧窒息等。</w:t>
      </w:r>
    </w:p>
    <w:p w14:paraId="00061875" w14:textId="77777777" w:rsidR="00147F57" w:rsidRPr="00721FBB" w:rsidRDefault="00147F57" w:rsidP="00731452">
      <w:pPr>
        <w:widowControl w:val="0"/>
        <w:ind w:firstLine="471"/>
        <w:rPr>
          <w:szCs w:val="28"/>
        </w:rPr>
      </w:pPr>
      <w:r w:rsidRPr="00721FBB">
        <w:rPr>
          <w:szCs w:val="28"/>
        </w:rPr>
        <w:t>（</w:t>
      </w:r>
      <w:r w:rsidRPr="00721FBB">
        <w:rPr>
          <w:szCs w:val="28"/>
        </w:rPr>
        <w:t>5</w:t>
      </w:r>
      <w:r w:rsidRPr="00721FBB">
        <w:rPr>
          <w:szCs w:val="28"/>
        </w:rPr>
        <w:t>）易扩散性</w:t>
      </w:r>
    </w:p>
    <w:p w14:paraId="04E4FEA0" w14:textId="77777777" w:rsidR="00147F57" w:rsidRPr="00721FBB" w:rsidRDefault="00147F57" w:rsidP="00731452">
      <w:pPr>
        <w:widowControl w:val="0"/>
        <w:ind w:firstLine="471"/>
        <w:rPr>
          <w:szCs w:val="28"/>
        </w:rPr>
      </w:pPr>
      <w:r w:rsidRPr="00721FBB">
        <w:rPr>
          <w:szCs w:val="28"/>
        </w:rPr>
        <w:t>天然气泄漏后容易扩散与空气形成爆炸性混合气体，并可顺风飘移，增加了爆炸的危险性；其中比空气重的组分，漂流在地面、沟渠等低洼处，长时间集聚不散，一旦遇</w:t>
      </w:r>
      <w:r w:rsidRPr="00721FBB">
        <w:rPr>
          <w:szCs w:val="28"/>
        </w:rPr>
        <w:lastRenderedPageBreak/>
        <w:t>火源可能燃烧和爆炸。</w:t>
      </w:r>
    </w:p>
    <w:p w14:paraId="6008E37E" w14:textId="77777777" w:rsidR="00147F57" w:rsidRPr="00721FBB" w:rsidRDefault="00147F57" w:rsidP="00731452">
      <w:pPr>
        <w:widowControl w:val="0"/>
        <w:ind w:firstLine="471"/>
        <w:rPr>
          <w:szCs w:val="28"/>
        </w:rPr>
      </w:pPr>
      <w:r w:rsidRPr="00721FBB">
        <w:rPr>
          <w:szCs w:val="28"/>
        </w:rPr>
        <w:t>（</w:t>
      </w:r>
      <w:r w:rsidRPr="00721FBB">
        <w:rPr>
          <w:szCs w:val="28"/>
        </w:rPr>
        <w:t>6</w:t>
      </w:r>
      <w:r w:rsidRPr="00721FBB">
        <w:rPr>
          <w:szCs w:val="28"/>
        </w:rPr>
        <w:t>）腐蚀性</w:t>
      </w:r>
    </w:p>
    <w:p w14:paraId="500C3614" w14:textId="788FEF89" w:rsidR="00147F57" w:rsidRPr="00721FBB" w:rsidRDefault="00147F57" w:rsidP="00731452">
      <w:pPr>
        <w:widowControl w:val="0"/>
        <w:ind w:firstLine="471"/>
        <w:rPr>
          <w:bCs/>
          <w:kern w:val="0"/>
          <w:szCs w:val="28"/>
        </w:rPr>
      </w:pPr>
      <w:r w:rsidRPr="00721FBB">
        <w:rPr>
          <w:bCs/>
          <w:kern w:val="0"/>
          <w:szCs w:val="28"/>
        </w:rPr>
        <w:t>天然气的腐蚀性主要来自于其所含的杂质。天然气中的</w:t>
      </w:r>
      <w:r w:rsidRPr="00721FBB">
        <w:rPr>
          <w:bCs/>
          <w:kern w:val="0"/>
          <w:szCs w:val="28"/>
        </w:rPr>
        <w:t xml:space="preserve"> CO</w:t>
      </w:r>
      <w:r w:rsidRPr="00721FBB">
        <w:rPr>
          <w:bCs/>
          <w:kern w:val="0"/>
          <w:szCs w:val="28"/>
          <w:vertAlign w:val="subscript"/>
        </w:rPr>
        <w:t>2</w:t>
      </w:r>
      <w:r w:rsidRPr="00721FBB">
        <w:rPr>
          <w:bCs/>
          <w:kern w:val="0"/>
          <w:szCs w:val="28"/>
        </w:rPr>
        <w:t>和水往往会加速对设备的腐蚀。水在设备或管道上形成一层水膜。当遇到</w:t>
      </w:r>
      <w:r w:rsidRPr="00721FBB">
        <w:rPr>
          <w:bCs/>
          <w:kern w:val="0"/>
          <w:szCs w:val="28"/>
        </w:rPr>
        <w:t>CO</w:t>
      </w:r>
      <w:r w:rsidRPr="00721FBB">
        <w:rPr>
          <w:bCs/>
          <w:kern w:val="0"/>
          <w:szCs w:val="28"/>
          <w:vertAlign w:val="subscript"/>
        </w:rPr>
        <w:t>2</w:t>
      </w:r>
      <w:r w:rsidRPr="00721FBB">
        <w:rPr>
          <w:bCs/>
          <w:kern w:val="0"/>
          <w:szCs w:val="28"/>
        </w:rPr>
        <w:t>等气体时会形成碳酸水溶液，对设备和管道的内壁腐蚀极为严重，尤其是在管道弯头、低洼积水处、气液交界面，腐蚀更严重。</w:t>
      </w:r>
      <w:r w:rsidRPr="00721FBB">
        <w:rPr>
          <w:bCs/>
          <w:kern w:val="0"/>
          <w:szCs w:val="28"/>
        </w:rPr>
        <w:t>CO</w:t>
      </w:r>
      <w:r w:rsidRPr="00721FBB">
        <w:rPr>
          <w:bCs/>
          <w:kern w:val="0"/>
          <w:szCs w:val="28"/>
          <w:vertAlign w:val="subscript"/>
        </w:rPr>
        <w:t>2</w:t>
      </w:r>
      <w:r w:rsidRPr="00721FBB">
        <w:rPr>
          <w:bCs/>
          <w:kern w:val="0"/>
          <w:szCs w:val="28"/>
        </w:rPr>
        <w:t>腐蚀可导致壁厚减薄或形成深坑、沟槽，造成起爆或穿孔。</w:t>
      </w:r>
    </w:p>
    <w:p w14:paraId="4CE8A1BC" w14:textId="57FF8C32" w:rsidR="00556954" w:rsidRPr="00721FBB" w:rsidRDefault="00556954" w:rsidP="00731452">
      <w:pPr>
        <w:widowControl w:val="0"/>
        <w:ind w:firstLine="471"/>
        <w:rPr>
          <w:szCs w:val="28"/>
        </w:rPr>
      </w:pPr>
      <w:r w:rsidRPr="00721FBB">
        <w:rPr>
          <w:szCs w:val="28"/>
        </w:rPr>
        <w:t>天然气的危险、有害特性见</w:t>
      </w:r>
      <w:r w:rsidR="005266F4">
        <w:rPr>
          <w:rFonts w:hint="eastAsia"/>
          <w:szCs w:val="28"/>
        </w:rPr>
        <w:t>附录</w:t>
      </w:r>
      <w:r w:rsidR="005266F4">
        <w:rPr>
          <w:rFonts w:hint="eastAsia"/>
          <w:szCs w:val="28"/>
        </w:rPr>
        <w:t>1-</w:t>
      </w:r>
      <w:r w:rsidR="005266F4">
        <w:rPr>
          <w:szCs w:val="28"/>
        </w:rPr>
        <w:t>2</w:t>
      </w:r>
      <w:r w:rsidRPr="00721FBB">
        <w:rPr>
          <w:szCs w:val="28"/>
        </w:rPr>
        <w:t>。</w:t>
      </w:r>
    </w:p>
    <w:p w14:paraId="7F8374B4" w14:textId="27E19C25" w:rsidR="00147F57" w:rsidRPr="00721FBB" w:rsidRDefault="00486B69" w:rsidP="00731452">
      <w:pPr>
        <w:pStyle w:val="3"/>
      </w:pPr>
      <w:r>
        <w:rPr>
          <w:rFonts w:hint="eastAsia"/>
        </w:rPr>
        <w:t>液化石油气</w:t>
      </w:r>
    </w:p>
    <w:p w14:paraId="71211C9E" w14:textId="4F3DA97E" w:rsidR="00147F57" w:rsidRPr="00721FBB" w:rsidRDefault="00486B69" w:rsidP="00731452">
      <w:pPr>
        <w:widowControl w:val="0"/>
        <w:ind w:firstLine="471"/>
        <w:rPr>
          <w:bCs/>
          <w:kern w:val="0"/>
          <w:szCs w:val="28"/>
        </w:rPr>
      </w:pPr>
      <w:r>
        <w:rPr>
          <w:rFonts w:hint="eastAsia"/>
          <w:bCs/>
          <w:kern w:val="0"/>
          <w:szCs w:val="28"/>
        </w:rPr>
        <w:t>油气集输总厂</w:t>
      </w:r>
      <w:r w:rsidR="00147F57" w:rsidRPr="00721FBB">
        <w:rPr>
          <w:bCs/>
          <w:kern w:val="0"/>
          <w:szCs w:val="28"/>
        </w:rPr>
        <w:t>液化石油气主要为丙烷和丁烷的混合物，常温下为气态，加压后为液体。</w:t>
      </w:r>
    </w:p>
    <w:p w14:paraId="1E53C3B9" w14:textId="77777777" w:rsidR="00147F57" w:rsidRPr="00721FBB" w:rsidRDefault="00147F57" w:rsidP="00731452">
      <w:pPr>
        <w:widowControl w:val="0"/>
        <w:ind w:firstLine="471"/>
        <w:jc w:val="left"/>
        <w:rPr>
          <w:szCs w:val="28"/>
        </w:rPr>
      </w:pPr>
      <w:r w:rsidRPr="00721FBB">
        <w:rPr>
          <w:szCs w:val="28"/>
        </w:rPr>
        <w:t>（</w:t>
      </w:r>
      <w:r w:rsidRPr="00721FBB">
        <w:rPr>
          <w:szCs w:val="28"/>
        </w:rPr>
        <w:t>1</w:t>
      </w:r>
      <w:r w:rsidRPr="00721FBB">
        <w:rPr>
          <w:szCs w:val="28"/>
        </w:rPr>
        <w:t>）易燃、易爆</w:t>
      </w:r>
    </w:p>
    <w:p w14:paraId="0E886075" w14:textId="77777777" w:rsidR="00147F57" w:rsidRPr="00721FBB" w:rsidRDefault="00147F57" w:rsidP="00731452">
      <w:pPr>
        <w:widowControl w:val="0"/>
        <w:ind w:firstLine="471"/>
        <w:rPr>
          <w:bCs/>
          <w:kern w:val="0"/>
          <w:szCs w:val="28"/>
        </w:rPr>
      </w:pPr>
      <w:r w:rsidRPr="00721FBB">
        <w:rPr>
          <w:bCs/>
          <w:kern w:val="0"/>
          <w:szCs w:val="28"/>
        </w:rPr>
        <w:t>由于液化石油气的闪点低，引燃能量小，爆炸下限低，遇火源极易燃烧和爆炸的危险，属于甲</w:t>
      </w:r>
      <w:r w:rsidRPr="00721FBB">
        <w:rPr>
          <w:bCs/>
          <w:kern w:val="0"/>
          <w:szCs w:val="28"/>
          <w:vertAlign w:val="subscript"/>
        </w:rPr>
        <w:t>A</w:t>
      </w:r>
      <w:r w:rsidRPr="00721FBB">
        <w:rPr>
          <w:bCs/>
          <w:kern w:val="0"/>
          <w:szCs w:val="28"/>
        </w:rPr>
        <w:t>类易燃液体。液化石油气泄漏后急速汽化，气体经由设备或管线泄漏后，由于其比空气重，且易在空气中扩散形成蒸气云。当遇火源即爆炸着火，产生高温高压，并造成膨胀推进及冲击波的破坏效果。</w:t>
      </w:r>
    </w:p>
    <w:p w14:paraId="20E93096" w14:textId="77777777" w:rsidR="00147F57" w:rsidRPr="00721FBB" w:rsidRDefault="00147F57" w:rsidP="00731452">
      <w:pPr>
        <w:widowControl w:val="0"/>
        <w:ind w:firstLine="471"/>
        <w:jc w:val="left"/>
        <w:rPr>
          <w:szCs w:val="28"/>
        </w:rPr>
      </w:pPr>
      <w:r w:rsidRPr="00721FBB">
        <w:rPr>
          <w:szCs w:val="28"/>
        </w:rPr>
        <w:t>（</w:t>
      </w:r>
      <w:r w:rsidRPr="00721FBB">
        <w:rPr>
          <w:szCs w:val="28"/>
        </w:rPr>
        <w:t>2</w:t>
      </w:r>
      <w:r w:rsidRPr="00721FBB">
        <w:rPr>
          <w:szCs w:val="28"/>
        </w:rPr>
        <w:t>）易扩散</w:t>
      </w:r>
    </w:p>
    <w:p w14:paraId="2CF9BA4B" w14:textId="77777777" w:rsidR="00147F57" w:rsidRPr="00721FBB" w:rsidRDefault="00147F57" w:rsidP="00731452">
      <w:pPr>
        <w:widowControl w:val="0"/>
        <w:ind w:firstLine="471"/>
        <w:rPr>
          <w:bCs/>
          <w:kern w:val="0"/>
          <w:szCs w:val="28"/>
        </w:rPr>
      </w:pPr>
      <w:r w:rsidRPr="00721FBB">
        <w:rPr>
          <w:bCs/>
          <w:kern w:val="0"/>
          <w:szCs w:val="28"/>
        </w:rPr>
        <w:t>比空气重的液化石油气泄漏出来后，往往沿着地面扩散，并易窜入沟渠、厂房死角等处，且长时间聚集不易驱散，遇火源则发生燃烧或爆炸。同时，密度大的易燃气体，一般发热量大，火灾危险性更大。</w:t>
      </w:r>
    </w:p>
    <w:p w14:paraId="036C93E2" w14:textId="77777777" w:rsidR="00147F57" w:rsidRPr="00721FBB" w:rsidRDefault="00147F57" w:rsidP="00731452">
      <w:pPr>
        <w:widowControl w:val="0"/>
        <w:ind w:firstLine="471"/>
        <w:jc w:val="left"/>
        <w:rPr>
          <w:szCs w:val="28"/>
        </w:rPr>
      </w:pPr>
      <w:r w:rsidRPr="00721FBB">
        <w:rPr>
          <w:szCs w:val="28"/>
        </w:rPr>
        <w:t>（</w:t>
      </w:r>
      <w:r w:rsidRPr="00721FBB">
        <w:rPr>
          <w:szCs w:val="28"/>
        </w:rPr>
        <w:t>3</w:t>
      </w:r>
      <w:r w:rsidRPr="00721FBB">
        <w:rPr>
          <w:szCs w:val="28"/>
        </w:rPr>
        <w:t>）流动易产生静电</w:t>
      </w:r>
    </w:p>
    <w:p w14:paraId="77720743" w14:textId="77777777" w:rsidR="00147F57" w:rsidRPr="00721FBB" w:rsidRDefault="00147F57" w:rsidP="00731452">
      <w:pPr>
        <w:widowControl w:val="0"/>
        <w:ind w:firstLine="471"/>
        <w:rPr>
          <w:bCs/>
          <w:kern w:val="0"/>
          <w:szCs w:val="28"/>
        </w:rPr>
      </w:pPr>
      <w:r w:rsidRPr="00721FBB">
        <w:rPr>
          <w:bCs/>
          <w:kern w:val="0"/>
          <w:szCs w:val="28"/>
        </w:rPr>
        <w:t>从容器、管道口或其破损处高速喷出时能产生静电，带电量越大，产生的静电位越高，静电放电的可能性越大，火灾危险性也就越大。如液化石油气喷出时产生的静电电压可达</w:t>
      </w:r>
      <w:r w:rsidRPr="00721FBB">
        <w:rPr>
          <w:bCs/>
          <w:kern w:val="0"/>
          <w:szCs w:val="28"/>
        </w:rPr>
        <w:t>9000V</w:t>
      </w:r>
      <w:r w:rsidRPr="00721FBB">
        <w:rPr>
          <w:bCs/>
          <w:kern w:val="0"/>
          <w:szCs w:val="28"/>
        </w:rPr>
        <w:t>，其放电火花足以引起油气燃烧。因此，压力容器内易燃的压缩或液化气体在容器、管道破损喷出时，或放空速度过快时，都易产生静电，引起火灾或爆炸事故。</w:t>
      </w:r>
    </w:p>
    <w:p w14:paraId="6C8D7E16" w14:textId="77777777" w:rsidR="00147F57" w:rsidRPr="00721FBB" w:rsidRDefault="00147F57" w:rsidP="00731452">
      <w:pPr>
        <w:widowControl w:val="0"/>
        <w:ind w:firstLine="471"/>
        <w:jc w:val="left"/>
        <w:rPr>
          <w:szCs w:val="28"/>
        </w:rPr>
      </w:pPr>
      <w:r w:rsidRPr="00721FBB">
        <w:rPr>
          <w:szCs w:val="28"/>
        </w:rPr>
        <w:t>（</w:t>
      </w:r>
      <w:r w:rsidRPr="00721FBB">
        <w:rPr>
          <w:szCs w:val="28"/>
        </w:rPr>
        <w:t>4</w:t>
      </w:r>
      <w:r w:rsidRPr="00721FBB">
        <w:rPr>
          <w:szCs w:val="28"/>
        </w:rPr>
        <w:t>）中毒、窒息性</w:t>
      </w:r>
    </w:p>
    <w:p w14:paraId="0B2B0FCD" w14:textId="77777777" w:rsidR="00147F57" w:rsidRPr="00721FBB" w:rsidRDefault="00147F57" w:rsidP="00731452">
      <w:pPr>
        <w:widowControl w:val="0"/>
        <w:ind w:firstLine="471"/>
        <w:rPr>
          <w:bCs/>
          <w:kern w:val="0"/>
          <w:szCs w:val="28"/>
        </w:rPr>
      </w:pPr>
      <w:r w:rsidRPr="00721FBB">
        <w:rPr>
          <w:bCs/>
          <w:kern w:val="0"/>
          <w:szCs w:val="28"/>
        </w:rPr>
        <w:t>液化石油气都有毒性，可刺激人体的器官组织。当大量压缩或液化气体及其燃烧后的生成物扩散到空气中时，会造成空气中氧的含量降低，使人因缺氧而窒息，因此在处理或扑救具有毒性、腐蚀性和窒息性的气体火灾时，应特别注意自身的防护。</w:t>
      </w:r>
      <w:r w:rsidRPr="00721FBB">
        <w:rPr>
          <w:bCs/>
          <w:kern w:val="0"/>
          <w:szCs w:val="28"/>
        </w:rPr>
        <w:t xml:space="preserve"> </w:t>
      </w:r>
    </w:p>
    <w:p w14:paraId="0E09DE0D" w14:textId="77777777" w:rsidR="00147F57" w:rsidRPr="00721FBB" w:rsidRDefault="00147F57" w:rsidP="00731452">
      <w:pPr>
        <w:widowControl w:val="0"/>
        <w:ind w:firstLine="471"/>
        <w:jc w:val="left"/>
        <w:rPr>
          <w:szCs w:val="28"/>
        </w:rPr>
      </w:pPr>
      <w:r w:rsidRPr="00721FBB">
        <w:rPr>
          <w:szCs w:val="28"/>
        </w:rPr>
        <w:t>（</w:t>
      </w:r>
      <w:r w:rsidRPr="00721FBB">
        <w:rPr>
          <w:szCs w:val="28"/>
        </w:rPr>
        <w:t>5</w:t>
      </w:r>
      <w:r w:rsidRPr="00721FBB">
        <w:rPr>
          <w:szCs w:val="28"/>
        </w:rPr>
        <w:t>）冻伤危险性</w:t>
      </w:r>
    </w:p>
    <w:p w14:paraId="2B986381" w14:textId="77777777" w:rsidR="00147F57" w:rsidRPr="00721FBB" w:rsidRDefault="00147F57" w:rsidP="00731452">
      <w:pPr>
        <w:widowControl w:val="0"/>
        <w:ind w:firstLine="471"/>
        <w:rPr>
          <w:bCs/>
          <w:kern w:val="0"/>
          <w:szCs w:val="28"/>
        </w:rPr>
      </w:pPr>
      <w:r w:rsidRPr="00721FBB">
        <w:rPr>
          <w:bCs/>
          <w:kern w:val="0"/>
          <w:szCs w:val="28"/>
        </w:rPr>
        <w:t>液化石油气是液化气体，加压液化储存时，温度在正常沸点之上，一旦泄漏至常温</w:t>
      </w:r>
      <w:r w:rsidRPr="00721FBB">
        <w:rPr>
          <w:bCs/>
          <w:kern w:val="0"/>
          <w:szCs w:val="28"/>
        </w:rPr>
        <w:lastRenderedPageBreak/>
        <w:t>常压，因压力瞬间降低，其中一部分会迅速气化为气体，从高压下的气液平衡转变为常压下的气液平衡状态，气化所需热量由液体达到常压沸点的蒸发潜热提供。主要组分常压下的沸点较低，如由液态急剧减压变为气态。大量吸热，结霜冻冰，一旦人身接触，可能造成冻伤。因而，如工作中接触到液态烃存在的地方，就应及早采取措施，防止造成危害。</w:t>
      </w:r>
    </w:p>
    <w:p w14:paraId="102E09FB" w14:textId="655CB5A1" w:rsidR="00147F57" w:rsidRPr="00721FBB" w:rsidRDefault="00147F57" w:rsidP="00731452">
      <w:pPr>
        <w:pStyle w:val="3"/>
      </w:pPr>
      <w:bookmarkStart w:id="42" w:name="_Toc390844983"/>
      <w:bookmarkStart w:id="43" w:name="_Toc390872074"/>
      <w:bookmarkStart w:id="44" w:name="_Toc390887910"/>
      <w:bookmarkStart w:id="45" w:name="_Toc462671719"/>
      <w:bookmarkStart w:id="46" w:name="_Toc462671969"/>
      <w:bookmarkStart w:id="47" w:name="_Toc462903085"/>
      <w:bookmarkStart w:id="48" w:name="_Toc40345776"/>
      <w:bookmarkStart w:id="49" w:name="_Toc40538885"/>
      <w:bookmarkStart w:id="50" w:name="_Toc42511655"/>
      <w:bookmarkStart w:id="51" w:name="_Toc55940247"/>
      <w:bookmarkStart w:id="52" w:name="_Toc61015097"/>
      <w:r w:rsidRPr="00721FBB">
        <w:t>稳定轻烃</w:t>
      </w:r>
      <w:bookmarkEnd w:id="42"/>
      <w:bookmarkEnd w:id="43"/>
      <w:bookmarkEnd w:id="44"/>
      <w:bookmarkEnd w:id="45"/>
      <w:bookmarkEnd w:id="46"/>
      <w:bookmarkEnd w:id="47"/>
      <w:bookmarkEnd w:id="48"/>
      <w:bookmarkEnd w:id="49"/>
      <w:bookmarkEnd w:id="50"/>
      <w:bookmarkEnd w:id="51"/>
      <w:bookmarkEnd w:id="52"/>
    </w:p>
    <w:p w14:paraId="5141ABEA" w14:textId="77777777" w:rsidR="00147F57" w:rsidRPr="00721FBB" w:rsidRDefault="00147F57" w:rsidP="00731452">
      <w:pPr>
        <w:widowControl w:val="0"/>
        <w:ind w:firstLine="471"/>
        <w:rPr>
          <w:bCs/>
          <w:kern w:val="0"/>
          <w:szCs w:val="28"/>
        </w:rPr>
      </w:pPr>
      <w:r w:rsidRPr="00721FBB">
        <w:rPr>
          <w:bCs/>
          <w:kern w:val="0"/>
          <w:szCs w:val="28"/>
        </w:rPr>
        <w:t>稳定轻烃，也称天然汽油。从天然气凝液中提取的，以戊烷及更重的烃类为主要成分的油品，其终沸点不高于</w:t>
      </w:r>
      <w:smartTag w:uri="urn:schemas-microsoft-com:office:smarttags" w:element="chmetcnv">
        <w:smartTagPr>
          <w:attr w:name="UnitName" w:val="℃"/>
          <w:attr w:name="SourceValue" w:val="190"/>
          <w:attr w:name="HasSpace" w:val="False"/>
          <w:attr w:name="Negative" w:val="False"/>
          <w:attr w:name="NumberType" w:val="1"/>
          <w:attr w:name="TCSC" w:val="0"/>
        </w:smartTagPr>
        <w:r w:rsidRPr="00721FBB">
          <w:rPr>
            <w:bCs/>
            <w:kern w:val="0"/>
            <w:szCs w:val="28"/>
          </w:rPr>
          <w:t>190℃</w:t>
        </w:r>
      </w:smartTag>
      <w:r w:rsidRPr="00721FBB">
        <w:rPr>
          <w:bCs/>
          <w:kern w:val="0"/>
          <w:szCs w:val="28"/>
        </w:rPr>
        <w:t>。性质与石脑油接近，但比石脑油轻，部分数据可参考石脑油。</w:t>
      </w:r>
    </w:p>
    <w:p w14:paraId="32DF359B" w14:textId="126EA8DA" w:rsidR="008422CE" w:rsidRDefault="00B579BD" w:rsidP="005266F4">
      <w:pPr>
        <w:pStyle w:val="2"/>
        <w:keepNext w:val="0"/>
        <w:keepLines w:val="0"/>
        <w:spacing w:beforeLines="0" w:before="0" w:afterLines="0" w:after="0"/>
      </w:pPr>
      <w:bookmarkStart w:id="53" w:name="_Toc140158759"/>
      <w:r>
        <w:rPr>
          <w:rFonts w:hint="eastAsia"/>
        </w:rPr>
        <w:t>设备设施及生产作业</w:t>
      </w:r>
      <w:r w:rsidR="00FF09B0" w:rsidRPr="00721FBB">
        <w:t>危险、有害因素分析</w:t>
      </w:r>
      <w:bookmarkEnd w:id="53"/>
    </w:p>
    <w:p w14:paraId="1818E00E" w14:textId="094D4B66" w:rsidR="00B579BD" w:rsidRPr="00721FBB" w:rsidRDefault="00B579BD" w:rsidP="005266F4">
      <w:pPr>
        <w:pStyle w:val="3"/>
        <w:keepNext w:val="0"/>
        <w:keepLines w:val="0"/>
      </w:pPr>
      <w:r>
        <w:rPr>
          <w:rFonts w:hint="eastAsia"/>
        </w:rPr>
        <w:t>生产过程危险、有害因素分析</w:t>
      </w:r>
    </w:p>
    <w:p w14:paraId="55BE52F1" w14:textId="4E1B1E03" w:rsidR="00556954" w:rsidRPr="00721FBB" w:rsidRDefault="00556954" w:rsidP="005266F4">
      <w:pPr>
        <w:pStyle w:val="4"/>
        <w:keepNext w:val="0"/>
        <w:keepLines w:val="0"/>
        <w:widowControl w:val="0"/>
      </w:pPr>
      <w:bookmarkStart w:id="54" w:name="_Toc462671723"/>
      <w:bookmarkStart w:id="55" w:name="_Toc462671973"/>
      <w:bookmarkStart w:id="56" w:name="_Toc462903089"/>
      <w:bookmarkStart w:id="57" w:name="_Toc40345780"/>
      <w:bookmarkStart w:id="58" w:name="_Toc40538889"/>
      <w:bookmarkStart w:id="59" w:name="_Toc42511658"/>
      <w:bookmarkStart w:id="60" w:name="_Toc55940250"/>
      <w:bookmarkStart w:id="61" w:name="_Toc61015100"/>
      <w:r w:rsidRPr="00721FBB">
        <w:t>原油储运系统</w:t>
      </w:r>
      <w:bookmarkEnd w:id="54"/>
      <w:bookmarkEnd w:id="55"/>
      <w:bookmarkEnd w:id="56"/>
      <w:bookmarkEnd w:id="57"/>
      <w:bookmarkEnd w:id="58"/>
      <w:bookmarkEnd w:id="59"/>
      <w:bookmarkEnd w:id="60"/>
      <w:bookmarkEnd w:id="61"/>
    </w:p>
    <w:p w14:paraId="0180CFC8" w14:textId="77777777" w:rsidR="00556954" w:rsidRPr="00721FBB" w:rsidRDefault="00556954" w:rsidP="005266F4">
      <w:pPr>
        <w:widowControl w:val="0"/>
        <w:ind w:firstLine="471"/>
        <w:rPr>
          <w:bCs/>
          <w:kern w:val="0"/>
          <w:szCs w:val="28"/>
        </w:rPr>
      </w:pPr>
      <w:r w:rsidRPr="00721FBB">
        <w:rPr>
          <w:bCs/>
          <w:kern w:val="0"/>
          <w:szCs w:val="28"/>
        </w:rPr>
        <w:t>油气集输总厂集输系统（输油站、原油库等）的主要任务是将各采油厂联合站的净化油收集起来，通过管道外输。</w:t>
      </w:r>
    </w:p>
    <w:p w14:paraId="45AFD22B" w14:textId="77777777" w:rsidR="00556954" w:rsidRPr="00721FBB" w:rsidRDefault="00556954" w:rsidP="00731452">
      <w:pPr>
        <w:widowControl w:val="0"/>
        <w:ind w:firstLine="471"/>
        <w:jc w:val="left"/>
        <w:rPr>
          <w:szCs w:val="28"/>
        </w:rPr>
      </w:pPr>
      <w:r w:rsidRPr="00721FBB">
        <w:rPr>
          <w:szCs w:val="28"/>
        </w:rPr>
        <w:t>（</w:t>
      </w:r>
      <w:r w:rsidRPr="00721FBB">
        <w:rPr>
          <w:szCs w:val="28"/>
        </w:rPr>
        <w:t>1</w:t>
      </w:r>
      <w:r w:rsidRPr="00721FBB">
        <w:rPr>
          <w:szCs w:val="28"/>
        </w:rPr>
        <w:t>）火灾、爆炸</w:t>
      </w:r>
    </w:p>
    <w:p w14:paraId="051EA367" w14:textId="77777777" w:rsidR="00556954" w:rsidRPr="00721FBB" w:rsidRDefault="00556954" w:rsidP="00731452">
      <w:pPr>
        <w:widowControl w:val="0"/>
        <w:ind w:firstLine="471"/>
        <w:rPr>
          <w:bCs/>
          <w:kern w:val="0"/>
          <w:szCs w:val="28"/>
        </w:rPr>
      </w:pPr>
      <w:r w:rsidRPr="00721FBB">
        <w:rPr>
          <w:bCs/>
          <w:kern w:val="0"/>
          <w:szCs w:val="28"/>
        </w:rPr>
        <w:t>油气集输总厂原油集输系统的设备、设施（原油储罐区、输油泵房、分离器、管线等）发生油气泄漏，遇火源可导致着火、爆炸。</w:t>
      </w:r>
    </w:p>
    <w:p w14:paraId="036F54F4" w14:textId="77777777" w:rsidR="00556954" w:rsidRPr="00721FBB" w:rsidRDefault="00556954" w:rsidP="00731452">
      <w:pPr>
        <w:widowControl w:val="0"/>
        <w:ind w:firstLine="471"/>
        <w:rPr>
          <w:bCs/>
          <w:kern w:val="0"/>
          <w:szCs w:val="28"/>
        </w:rPr>
      </w:pPr>
      <w:r w:rsidRPr="00721FBB">
        <w:rPr>
          <w:bCs/>
          <w:kern w:val="0"/>
          <w:szCs w:val="28"/>
        </w:rPr>
        <w:t>油气水中的硫化物可与铁反应生产硫化亚铁，硫化亚铁暴露与空气中可发生自燃，引起火灾、爆炸。</w:t>
      </w:r>
    </w:p>
    <w:p w14:paraId="611AC066" w14:textId="77777777" w:rsidR="00556954" w:rsidRPr="00721FBB" w:rsidRDefault="00556954" w:rsidP="00731452">
      <w:pPr>
        <w:widowControl w:val="0"/>
        <w:ind w:firstLine="471"/>
        <w:rPr>
          <w:bCs/>
          <w:kern w:val="0"/>
          <w:szCs w:val="28"/>
        </w:rPr>
      </w:pPr>
      <w:r w:rsidRPr="00721FBB">
        <w:rPr>
          <w:bCs/>
          <w:kern w:val="0"/>
          <w:szCs w:val="28"/>
        </w:rPr>
        <w:t>油料库房内存放着少量燃料油、润滑油，若通风不良，在发生泄漏和挥发严重的情况下遇火源可能导致火灾、爆炸事故。</w:t>
      </w:r>
    </w:p>
    <w:p w14:paraId="5A53E5E4" w14:textId="77777777" w:rsidR="00556954" w:rsidRPr="00721FBB" w:rsidRDefault="00556954" w:rsidP="00731452">
      <w:pPr>
        <w:widowControl w:val="0"/>
        <w:ind w:firstLine="471"/>
        <w:jc w:val="left"/>
        <w:rPr>
          <w:szCs w:val="28"/>
        </w:rPr>
      </w:pPr>
      <w:r w:rsidRPr="00721FBB">
        <w:rPr>
          <w:szCs w:val="28"/>
        </w:rPr>
        <w:t>（</w:t>
      </w:r>
      <w:r w:rsidRPr="00721FBB">
        <w:rPr>
          <w:szCs w:val="28"/>
        </w:rPr>
        <w:t>2</w:t>
      </w:r>
      <w:r w:rsidRPr="00721FBB">
        <w:rPr>
          <w:szCs w:val="28"/>
        </w:rPr>
        <w:t>）中毒和窒息</w:t>
      </w:r>
    </w:p>
    <w:p w14:paraId="5FA737B0" w14:textId="77777777" w:rsidR="00556954" w:rsidRPr="00721FBB" w:rsidRDefault="00556954" w:rsidP="00731452">
      <w:pPr>
        <w:widowControl w:val="0"/>
        <w:ind w:firstLine="471"/>
        <w:rPr>
          <w:bCs/>
          <w:kern w:val="0"/>
          <w:szCs w:val="28"/>
        </w:rPr>
      </w:pPr>
      <w:r w:rsidRPr="00721FBB">
        <w:rPr>
          <w:bCs/>
          <w:kern w:val="0"/>
          <w:szCs w:val="28"/>
        </w:rPr>
        <w:t>因意外原因导致站内设备破坏，大量泄漏的原油使空气中的氧分含量减少较多时，抢险人员若没有可靠的预防措施就直接进入抢险时，可造成人员缺氧窒息。</w:t>
      </w:r>
    </w:p>
    <w:p w14:paraId="2D104F4D" w14:textId="77777777" w:rsidR="00556954" w:rsidRPr="00721FBB" w:rsidRDefault="00556954" w:rsidP="00731452">
      <w:pPr>
        <w:widowControl w:val="0"/>
        <w:ind w:firstLine="471"/>
        <w:rPr>
          <w:bCs/>
          <w:kern w:val="0"/>
          <w:szCs w:val="28"/>
        </w:rPr>
      </w:pPr>
      <w:r w:rsidRPr="00721FBB">
        <w:rPr>
          <w:bCs/>
          <w:kern w:val="0"/>
          <w:szCs w:val="28"/>
        </w:rPr>
        <w:t>进入储罐等有限空间内进行检修时，如未进行气体置换或未置换合格，易发生中毒和窒息事故。</w:t>
      </w:r>
    </w:p>
    <w:p w14:paraId="65BF1A2E" w14:textId="77777777" w:rsidR="00556954" w:rsidRPr="00721FBB" w:rsidRDefault="00556954" w:rsidP="00731452">
      <w:pPr>
        <w:widowControl w:val="0"/>
        <w:ind w:firstLine="471"/>
        <w:jc w:val="left"/>
        <w:rPr>
          <w:szCs w:val="28"/>
        </w:rPr>
      </w:pPr>
      <w:r w:rsidRPr="00721FBB">
        <w:rPr>
          <w:szCs w:val="28"/>
        </w:rPr>
        <w:t>（</w:t>
      </w:r>
      <w:r w:rsidRPr="00721FBB">
        <w:rPr>
          <w:szCs w:val="28"/>
        </w:rPr>
        <w:t>3</w:t>
      </w:r>
      <w:r w:rsidRPr="00721FBB">
        <w:rPr>
          <w:szCs w:val="28"/>
        </w:rPr>
        <w:t>）触电</w:t>
      </w:r>
    </w:p>
    <w:p w14:paraId="6F5C556A" w14:textId="77777777" w:rsidR="00556954" w:rsidRPr="00721FBB" w:rsidRDefault="00556954" w:rsidP="00731452">
      <w:pPr>
        <w:widowControl w:val="0"/>
        <w:ind w:firstLine="471"/>
        <w:rPr>
          <w:bCs/>
          <w:kern w:val="0"/>
          <w:szCs w:val="28"/>
        </w:rPr>
      </w:pPr>
      <w:r w:rsidRPr="00721FBB">
        <w:rPr>
          <w:bCs/>
          <w:kern w:val="0"/>
          <w:szCs w:val="28"/>
        </w:rPr>
        <w:t>输油站、原油库内存在大量的电气设备。在供电线路和用电设备中，如果防触电保护失效，工作人员由于疏忽或违章操作，碰到了带电导体，可能会产生触电伤亡事故。</w:t>
      </w:r>
    </w:p>
    <w:p w14:paraId="4445A344" w14:textId="77777777" w:rsidR="00556954" w:rsidRPr="00721FBB" w:rsidRDefault="00556954" w:rsidP="00731452">
      <w:pPr>
        <w:widowControl w:val="0"/>
        <w:ind w:firstLine="471"/>
        <w:jc w:val="left"/>
        <w:rPr>
          <w:szCs w:val="28"/>
        </w:rPr>
      </w:pPr>
      <w:r w:rsidRPr="00721FBB">
        <w:rPr>
          <w:szCs w:val="28"/>
        </w:rPr>
        <w:t>（</w:t>
      </w:r>
      <w:r w:rsidRPr="00721FBB">
        <w:rPr>
          <w:szCs w:val="28"/>
        </w:rPr>
        <w:t>4</w:t>
      </w:r>
      <w:r w:rsidRPr="00721FBB">
        <w:rPr>
          <w:szCs w:val="28"/>
        </w:rPr>
        <w:t>）机械伤害</w:t>
      </w:r>
    </w:p>
    <w:p w14:paraId="3E9546F0" w14:textId="77777777" w:rsidR="00556954" w:rsidRPr="00721FBB" w:rsidRDefault="00556954" w:rsidP="00731452">
      <w:pPr>
        <w:widowControl w:val="0"/>
        <w:ind w:firstLine="471"/>
        <w:rPr>
          <w:bCs/>
          <w:kern w:val="0"/>
          <w:szCs w:val="28"/>
        </w:rPr>
      </w:pPr>
      <w:r w:rsidRPr="00721FBB">
        <w:rPr>
          <w:bCs/>
          <w:kern w:val="0"/>
          <w:szCs w:val="28"/>
        </w:rPr>
        <w:lastRenderedPageBreak/>
        <w:t>机泵类机械外露的运转部件若防护罩缺损或不符合规范，检修时未断电或监护不力致设备意外启动，有可能发生机械伤害事故。</w:t>
      </w:r>
    </w:p>
    <w:p w14:paraId="7FCF39DA" w14:textId="77777777" w:rsidR="00556954" w:rsidRPr="00721FBB" w:rsidRDefault="00556954" w:rsidP="00731452">
      <w:pPr>
        <w:widowControl w:val="0"/>
        <w:ind w:firstLine="471"/>
        <w:jc w:val="left"/>
        <w:rPr>
          <w:szCs w:val="28"/>
        </w:rPr>
      </w:pPr>
      <w:r w:rsidRPr="00721FBB">
        <w:rPr>
          <w:szCs w:val="28"/>
        </w:rPr>
        <w:t>（</w:t>
      </w:r>
      <w:r w:rsidRPr="00721FBB">
        <w:rPr>
          <w:szCs w:val="28"/>
        </w:rPr>
        <w:t>5</w:t>
      </w:r>
      <w:r w:rsidRPr="00721FBB">
        <w:rPr>
          <w:szCs w:val="28"/>
        </w:rPr>
        <w:t>）物体打击</w:t>
      </w:r>
    </w:p>
    <w:p w14:paraId="4BEB6A23" w14:textId="77777777" w:rsidR="00556954" w:rsidRPr="00721FBB" w:rsidRDefault="00556954" w:rsidP="00731452">
      <w:pPr>
        <w:widowControl w:val="0"/>
        <w:ind w:firstLine="471"/>
        <w:rPr>
          <w:bCs/>
          <w:kern w:val="0"/>
          <w:szCs w:val="28"/>
        </w:rPr>
      </w:pPr>
      <w:r w:rsidRPr="00721FBB">
        <w:rPr>
          <w:bCs/>
          <w:kern w:val="0"/>
          <w:szCs w:val="28"/>
        </w:rPr>
        <w:t>主要是生产过程中操作人员受到外来物体的撞击、挤压、碰砸等所造成的伤害，但不包括因机械设备、车辆、起重机械等引发的物体打击。</w:t>
      </w:r>
    </w:p>
    <w:p w14:paraId="2153A9FE" w14:textId="77777777" w:rsidR="00556954" w:rsidRPr="00721FBB" w:rsidRDefault="00556954" w:rsidP="00731452">
      <w:pPr>
        <w:widowControl w:val="0"/>
        <w:ind w:firstLine="471"/>
        <w:rPr>
          <w:bCs/>
          <w:kern w:val="0"/>
          <w:szCs w:val="28"/>
        </w:rPr>
      </w:pPr>
      <w:r w:rsidRPr="00721FBB">
        <w:rPr>
          <w:bCs/>
          <w:kern w:val="0"/>
          <w:szCs w:val="28"/>
        </w:rPr>
        <w:t>搬运设备、零部件过程中，因物体摆放不当或摆放过高，有发生物体坠落对人员的砸伤、挤伤等可能。若发生爆炸事故，爆炸所产生的冲击波也会使一些物体飞出，若击中现场人员也有可能造成物体打击事故。</w:t>
      </w:r>
    </w:p>
    <w:p w14:paraId="21AD309E" w14:textId="77777777" w:rsidR="00556954" w:rsidRPr="00721FBB" w:rsidRDefault="00556954" w:rsidP="00731452">
      <w:pPr>
        <w:widowControl w:val="0"/>
        <w:ind w:firstLine="471"/>
        <w:jc w:val="left"/>
        <w:rPr>
          <w:szCs w:val="28"/>
        </w:rPr>
      </w:pPr>
      <w:r w:rsidRPr="00721FBB">
        <w:rPr>
          <w:szCs w:val="28"/>
        </w:rPr>
        <w:t>（</w:t>
      </w:r>
      <w:r w:rsidRPr="00721FBB">
        <w:rPr>
          <w:szCs w:val="28"/>
        </w:rPr>
        <w:t>6</w:t>
      </w:r>
      <w:r w:rsidRPr="00721FBB">
        <w:rPr>
          <w:szCs w:val="28"/>
        </w:rPr>
        <w:t>）高处坠落</w:t>
      </w:r>
    </w:p>
    <w:p w14:paraId="0C2EF1D9" w14:textId="77777777" w:rsidR="00556954" w:rsidRDefault="00556954" w:rsidP="00731452">
      <w:pPr>
        <w:widowControl w:val="0"/>
        <w:ind w:firstLine="471"/>
        <w:rPr>
          <w:bCs/>
          <w:kern w:val="0"/>
          <w:szCs w:val="28"/>
        </w:rPr>
      </w:pPr>
      <w:r w:rsidRPr="00721FBB">
        <w:rPr>
          <w:bCs/>
          <w:kern w:val="0"/>
          <w:szCs w:val="28"/>
        </w:rPr>
        <w:t>操作人员在储罐上、加热炉顶等较高处进行取样、检修等作业时，若防护装置损坏或行动不慎可能发生高处坠落事故。</w:t>
      </w:r>
    </w:p>
    <w:p w14:paraId="7DC1AE0B" w14:textId="61C2EE17" w:rsidR="00486B69" w:rsidRDefault="00486B69" w:rsidP="00731452">
      <w:pPr>
        <w:widowControl w:val="0"/>
        <w:ind w:firstLine="471"/>
        <w:rPr>
          <w:bCs/>
          <w:kern w:val="0"/>
          <w:szCs w:val="28"/>
        </w:rPr>
      </w:pPr>
      <w:r>
        <w:rPr>
          <w:rFonts w:hint="eastAsia"/>
          <w:bCs/>
          <w:kern w:val="0"/>
          <w:szCs w:val="28"/>
        </w:rPr>
        <w:t>（</w:t>
      </w:r>
      <w:r>
        <w:rPr>
          <w:rFonts w:hint="eastAsia"/>
          <w:bCs/>
          <w:kern w:val="0"/>
          <w:szCs w:val="28"/>
        </w:rPr>
        <w:t>7</w:t>
      </w:r>
      <w:r>
        <w:rPr>
          <w:rFonts w:hint="eastAsia"/>
          <w:bCs/>
          <w:kern w:val="0"/>
          <w:szCs w:val="28"/>
        </w:rPr>
        <w:t>）灼烫</w:t>
      </w:r>
    </w:p>
    <w:p w14:paraId="1C74A286" w14:textId="6424FEAC" w:rsidR="00486B69" w:rsidRPr="00721FBB" w:rsidRDefault="00486B69" w:rsidP="00731452">
      <w:pPr>
        <w:widowControl w:val="0"/>
        <w:ind w:firstLine="471"/>
        <w:rPr>
          <w:bCs/>
          <w:kern w:val="0"/>
          <w:szCs w:val="28"/>
        </w:rPr>
      </w:pPr>
      <w:r>
        <w:rPr>
          <w:rFonts w:hint="eastAsia"/>
          <w:bCs/>
          <w:kern w:val="0"/>
          <w:szCs w:val="28"/>
        </w:rPr>
        <w:t>站库内</w:t>
      </w:r>
      <w:r w:rsidRPr="00486B69">
        <w:rPr>
          <w:rFonts w:hint="eastAsia"/>
          <w:bCs/>
          <w:kern w:val="0"/>
          <w:szCs w:val="28"/>
        </w:rPr>
        <w:t>设</w:t>
      </w:r>
      <w:r>
        <w:rPr>
          <w:rFonts w:hint="eastAsia"/>
          <w:bCs/>
          <w:kern w:val="0"/>
          <w:szCs w:val="28"/>
        </w:rPr>
        <w:t>有</w:t>
      </w:r>
      <w:r w:rsidRPr="00486B69">
        <w:rPr>
          <w:rFonts w:hint="eastAsia"/>
          <w:bCs/>
          <w:kern w:val="0"/>
          <w:szCs w:val="28"/>
        </w:rPr>
        <w:t>加热炉，加热炉回火可能导致工作人员烧伤，加热炉的炉口、烟囱等处均为高温表面，工作人员意外接触可致烫伤</w:t>
      </w:r>
      <w:r>
        <w:rPr>
          <w:rFonts w:hint="eastAsia"/>
          <w:bCs/>
          <w:kern w:val="0"/>
          <w:szCs w:val="28"/>
        </w:rPr>
        <w:t>。</w:t>
      </w:r>
    </w:p>
    <w:p w14:paraId="30A130C7" w14:textId="7A294C14" w:rsidR="00556954" w:rsidRPr="00721FBB" w:rsidRDefault="00556954" w:rsidP="00B579BD">
      <w:pPr>
        <w:pStyle w:val="4"/>
        <w:widowControl w:val="0"/>
      </w:pPr>
      <w:bookmarkStart w:id="62" w:name="_Toc462671722"/>
      <w:bookmarkStart w:id="63" w:name="_Toc462671972"/>
      <w:bookmarkStart w:id="64" w:name="_Toc462903088"/>
      <w:bookmarkStart w:id="65" w:name="_Toc40345779"/>
      <w:bookmarkStart w:id="66" w:name="_Toc40538888"/>
      <w:bookmarkStart w:id="67" w:name="_Toc42511657"/>
      <w:bookmarkStart w:id="68" w:name="_Toc55940249"/>
      <w:bookmarkStart w:id="69" w:name="_Toc61015099"/>
      <w:r w:rsidRPr="00721FBB">
        <w:t>天然气处理系统</w:t>
      </w:r>
      <w:bookmarkEnd w:id="62"/>
      <w:bookmarkEnd w:id="63"/>
      <w:bookmarkEnd w:id="64"/>
      <w:bookmarkEnd w:id="65"/>
      <w:bookmarkEnd w:id="66"/>
      <w:bookmarkEnd w:id="67"/>
      <w:bookmarkEnd w:id="68"/>
      <w:bookmarkEnd w:id="69"/>
    </w:p>
    <w:p w14:paraId="32D91ADC" w14:textId="5A5ABAE8" w:rsidR="00556954" w:rsidRPr="00721FBB" w:rsidRDefault="00556954" w:rsidP="00731452">
      <w:pPr>
        <w:widowControl w:val="0"/>
        <w:ind w:firstLine="471"/>
        <w:rPr>
          <w:bCs/>
          <w:kern w:val="0"/>
          <w:szCs w:val="28"/>
        </w:rPr>
      </w:pPr>
      <w:r w:rsidRPr="00721FBB">
        <w:rPr>
          <w:bCs/>
          <w:kern w:val="0"/>
          <w:szCs w:val="28"/>
        </w:rPr>
        <w:t>油气集输总厂天然气处理系统主要承担着</w:t>
      </w:r>
      <w:r w:rsidRPr="00721FBB">
        <w:rPr>
          <w:bCs/>
          <w:kern w:val="0"/>
          <w:szCs w:val="28"/>
        </w:rPr>
        <w:t>5</w:t>
      </w:r>
      <w:r w:rsidRPr="00721FBB">
        <w:rPr>
          <w:bCs/>
          <w:kern w:val="0"/>
          <w:szCs w:val="28"/>
        </w:rPr>
        <w:t>个采油厂所产气层气和伴生气的处理任务，共建有天然气处理站</w:t>
      </w:r>
      <w:r w:rsidRPr="00721FBB">
        <w:rPr>
          <w:bCs/>
          <w:kern w:val="0"/>
          <w:szCs w:val="28"/>
        </w:rPr>
        <w:t>3</w:t>
      </w:r>
      <w:r w:rsidRPr="00721FBB">
        <w:rPr>
          <w:bCs/>
          <w:kern w:val="0"/>
          <w:szCs w:val="28"/>
        </w:rPr>
        <w:t>座（东营天然气处理站、孤岛天然气处理站、埕岛天然气处理站），处理后的天然气供胜利油田天然气销售公司。</w:t>
      </w:r>
    </w:p>
    <w:p w14:paraId="4DE83839" w14:textId="77777777" w:rsidR="00556954" w:rsidRPr="00721FBB" w:rsidRDefault="00556954" w:rsidP="00731452">
      <w:pPr>
        <w:widowControl w:val="0"/>
        <w:ind w:firstLine="471"/>
        <w:jc w:val="left"/>
        <w:rPr>
          <w:szCs w:val="28"/>
        </w:rPr>
      </w:pPr>
      <w:r w:rsidRPr="00721FBB">
        <w:rPr>
          <w:szCs w:val="28"/>
        </w:rPr>
        <w:t>（</w:t>
      </w:r>
      <w:r w:rsidRPr="00721FBB">
        <w:rPr>
          <w:szCs w:val="28"/>
        </w:rPr>
        <w:t>1</w:t>
      </w:r>
      <w:r w:rsidRPr="00721FBB">
        <w:rPr>
          <w:szCs w:val="28"/>
        </w:rPr>
        <w:t>）火灾、爆炸</w:t>
      </w:r>
    </w:p>
    <w:p w14:paraId="60C1B56D" w14:textId="77777777" w:rsidR="00556954" w:rsidRPr="00721FBB" w:rsidRDefault="00556954" w:rsidP="00731452">
      <w:pPr>
        <w:widowControl w:val="0"/>
        <w:ind w:firstLine="471"/>
        <w:rPr>
          <w:bCs/>
          <w:kern w:val="0"/>
          <w:szCs w:val="28"/>
        </w:rPr>
      </w:pPr>
      <w:r w:rsidRPr="00721FBB">
        <w:rPr>
          <w:bCs/>
          <w:kern w:val="0"/>
          <w:szCs w:val="28"/>
        </w:rPr>
        <w:t>站内设备、管线由于故障、开裂导致天然气、液化气凝液及其产品泄漏，与空气混合形成爆炸性气体，遇着火源会发生火灾、爆炸事故。</w:t>
      </w:r>
    </w:p>
    <w:p w14:paraId="025A04D2" w14:textId="77777777" w:rsidR="00556954" w:rsidRPr="00721FBB" w:rsidRDefault="00556954" w:rsidP="00731452">
      <w:pPr>
        <w:widowControl w:val="0"/>
        <w:ind w:firstLine="471"/>
        <w:rPr>
          <w:bCs/>
          <w:kern w:val="0"/>
          <w:szCs w:val="28"/>
        </w:rPr>
      </w:pPr>
      <w:r w:rsidRPr="00721FBB">
        <w:rPr>
          <w:bCs/>
          <w:kern w:val="0"/>
          <w:szCs w:val="28"/>
        </w:rPr>
        <w:t>可能的天然气泄漏情况包括：</w:t>
      </w:r>
      <w:r w:rsidRPr="00721FBB">
        <w:rPr>
          <w:bCs/>
          <w:kern w:val="0"/>
          <w:szCs w:val="28"/>
        </w:rPr>
        <w:t xml:space="preserve">   </w:t>
      </w:r>
    </w:p>
    <w:p w14:paraId="5277A72F" w14:textId="77777777" w:rsidR="00556954" w:rsidRPr="00721FBB" w:rsidRDefault="00556954">
      <w:pPr>
        <w:pStyle w:val="21"/>
        <w:widowControl w:val="0"/>
        <w:numPr>
          <w:ilvl w:val="0"/>
          <w:numId w:val="10"/>
        </w:numPr>
        <w:spacing w:after="0" w:line="360" w:lineRule="auto"/>
        <w:ind w:leftChars="0" w:left="0" w:firstLine="471"/>
        <w:rPr>
          <w:szCs w:val="28"/>
        </w:rPr>
      </w:pPr>
      <w:r w:rsidRPr="00721FBB">
        <w:rPr>
          <w:szCs w:val="28"/>
        </w:rPr>
        <w:t>设备、管线缺陷</w:t>
      </w:r>
    </w:p>
    <w:p w14:paraId="53558713" w14:textId="77777777" w:rsidR="00556954" w:rsidRPr="00721FBB" w:rsidRDefault="00556954" w:rsidP="00731452">
      <w:pPr>
        <w:widowControl w:val="0"/>
        <w:ind w:firstLine="471"/>
        <w:rPr>
          <w:bCs/>
          <w:kern w:val="0"/>
          <w:szCs w:val="28"/>
        </w:rPr>
      </w:pPr>
      <w:r w:rsidRPr="00721FBB">
        <w:rPr>
          <w:bCs/>
          <w:kern w:val="0"/>
          <w:szCs w:val="28"/>
        </w:rPr>
        <w:t>由于材质选择不佳、焊接质量差等因素，天然气通过调压装置的缸体连接处，吸排气阀门、设备管道的法兰和密封等缺陷部位泄漏，或零部件疲劳断裂、高压气体冲出，或空气进入系统而形成爆炸性混合物。</w:t>
      </w:r>
    </w:p>
    <w:p w14:paraId="132BBBF2" w14:textId="77777777" w:rsidR="00556954" w:rsidRPr="00721FBB" w:rsidRDefault="00556954">
      <w:pPr>
        <w:pStyle w:val="21"/>
        <w:widowControl w:val="0"/>
        <w:numPr>
          <w:ilvl w:val="0"/>
          <w:numId w:val="10"/>
        </w:numPr>
        <w:spacing w:after="0" w:line="360" w:lineRule="auto"/>
        <w:ind w:leftChars="0" w:left="0" w:firstLine="471"/>
        <w:rPr>
          <w:szCs w:val="28"/>
        </w:rPr>
      </w:pPr>
      <w:r w:rsidRPr="00721FBB">
        <w:rPr>
          <w:szCs w:val="28"/>
        </w:rPr>
        <w:t>人为操作不当</w:t>
      </w:r>
    </w:p>
    <w:p w14:paraId="0FD5F6CD" w14:textId="77777777" w:rsidR="00556954" w:rsidRPr="00721FBB" w:rsidRDefault="00556954" w:rsidP="00731452">
      <w:pPr>
        <w:widowControl w:val="0"/>
        <w:ind w:firstLine="471"/>
        <w:rPr>
          <w:bCs/>
          <w:kern w:val="0"/>
          <w:szCs w:val="28"/>
        </w:rPr>
      </w:pPr>
      <w:r w:rsidRPr="00721FBB">
        <w:rPr>
          <w:bCs/>
          <w:kern w:val="0"/>
          <w:szCs w:val="28"/>
        </w:rPr>
        <w:t>各主要设备的使用操作不规范或操作设备时忽略安全要求（缺乏安全教育和管理以及不合理的人员班次安排等）。</w:t>
      </w:r>
    </w:p>
    <w:p w14:paraId="1E69DFAE" w14:textId="77777777" w:rsidR="00556954" w:rsidRPr="00721FBB" w:rsidRDefault="00556954">
      <w:pPr>
        <w:pStyle w:val="21"/>
        <w:widowControl w:val="0"/>
        <w:numPr>
          <w:ilvl w:val="0"/>
          <w:numId w:val="10"/>
        </w:numPr>
        <w:spacing w:after="0" w:line="360" w:lineRule="auto"/>
        <w:ind w:leftChars="0" w:left="0" w:firstLine="471"/>
        <w:rPr>
          <w:szCs w:val="28"/>
        </w:rPr>
      </w:pPr>
      <w:r w:rsidRPr="00721FBB">
        <w:rPr>
          <w:szCs w:val="28"/>
        </w:rPr>
        <w:t>来气质量不合格</w:t>
      </w:r>
    </w:p>
    <w:p w14:paraId="5EB6DB71" w14:textId="50839FB0" w:rsidR="00556954" w:rsidRPr="00721FBB" w:rsidRDefault="00556954" w:rsidP="00731452">
      <w:pPr>
        <w:widowControl w:val="0"/>
        <w:ind w:firstLine="471"/>
        <w:rPr>
          <w:bCs/>
          <w:kern w:val="0"/>
          <w:szCs w:val="28"/>
        </w:rPr>
      </w:pPr>
      <w:r w:rsidRPr="00721FBB">
        <w:rPr>
          <w:bCs/>
          <w:kern w:val="0"/>
          <w:szCs w:val="28"/>
        </w:rPr>
        <w:lastRenderedPageBreak/>
        <w:t>天然气的净化不符合要求（尘粒、凝析液、水、硫化氢及其它有害组分），管线中存在机械杂物，堵塞管线；天然气中的水</w:t>
      </w:r>
      <w:r w:rsidR="00B360AB">
        <w:rPr>
          <w:rFonts w:hint="eastAsia"/>
          <w:bCs/>
          <w:kern w:val="0"/>
          <w:szCs w:val="28"/>
        </w:rPr>
        <w:t>汽</w:t>
      </w:r>
      <w:r w:rsidRPr="00721FBB">
        <w:rPr>
          <w:bCs/>
          <w:kern w:val="0"/>
          <w:szCs w:val="28"/>
        </w:rPr>
        <w:t>在一定条件下与天然气中的某些组分生成冰雪状水合物，造成管路冰堵，形成局部高压，憋坏管线；超量的硫化氢形成的酸性环境，会腐蚀管线和设备，导致天然气泄漏。</w:t>
      </w:r>
    </w:p>
    <w:p w14:paraId="280D77F6" w14:textId="77777777" w:rsidR="00556954" w:rsidRPr="00721FBB" w:rsidRDefault="00556954">
      <w:pPr>
        <w:pStyle w:val="21"/>
        <w:widowControl w:val="0"/>
        <w:numPr>
          <w:ilvl w:val="0"/>
          <w:numId w:val="10"/>
        </w:numPr>
        <w:spacing w:after="0" w:line="360" w:lineRule="auto"/>
        <w:ind w:leftChars="0" w:left="0" w:firstLine="471"/>
        <w:rPr>
          <w:szCs w:val="28"/>
        </w:rPr>
      </w:pPr>
      <w:r w:rsidRPr="00721FBB">
        <w:rPr>
          <w:szCs w:val="28"/>
        </w:rPr>
        <w:t>控制系统故障</w:t>
      </w:r>
    </w:p>
    <w:p w14:paraId="27BFE026" w14:textId="77777777" w:rsidR="00556954" w:rsidRPr="00721FBB" w:rsidRDefault="00556954" w:rsidP="00731452">
      <w:pPr>
        <w:widowControl w:val="0"/>
        <w:ind w:firstLine="471"/>
        <w:rPr>
          <w:bCs/>
          <w:kern w:val="0"/>
          <w:szCs w:val="28"/>
        </w:rPr>
      </w:pPr>
      <w:r w:rsidRPr="00721FBB">
        <w:rPr>
          <w:bCs/>
          <w:kern w:val="0"/>
          <w:szCs w:val="28"/>
        </w:rPr>
        <w:t>站内相关的检测系统，如压力检测系统、温度检测系统、可燃气体检测系统等，不进行定期检定和维护而发生故障，造成误判断或不动作，可能导致泄漏。</w:t>
      </w:r>
    </w:p>
    <w:p w14:paraId="0706EC19" w14:textId="77777777" w:rsidR="00556954" w:rsidRPr="00721FBB" w:rsidRDefault="00556954">
      <w:pPr>
        <w:pStyle w:val="21"/>
        <w:widowControl w:val="0"/>
        <w:numPr>
          <w:ilvl w:val="0"/>
          <w:numId w:val="10"/>
        </w:numPr>
        <w:spacing w:after="0" w:line="360" w:lineRule="auto"/>
        <w:ind w:leftChars="0" w:left="0" w:firstLine="471"/>
        <w:rPr>
          <w:szCs w:val="28"/>
        </w:rPr>
      </w:pPr>
      <w:r w:rsidRPr="00721FBB">
        <w:rPr>
          <w:szCs w:val="28"/>
        </w:rPr>
        <w:t>废液处理不当</w:t>
      </w:r>
    </w:p>
    <w:p w14:paraId="2F9C29D7" w14:textId="77777777" w:rsidR="00556954" w:rsidRPr="00721FBB" w:rsidRDefault="00556954" w:rsidP="00731452">
      <w:pPr>
        <w:widowControl w:val="0"/>
        <w:ind w:firstLine="471"/>
        <w:rPr>
          <w:bCs/>
          <w:kern w:val="0"/>
          <w:szCs w:val="28"/>
        </w:rPr>
      </w:pPr>
      <w:r w:rsidRPr="00721FBB">
        <w:rPr>
          <w:bCs/>
          <w:kern w:val="0"/>
          <w:szCs w:val="28"/>
        </w:rPr>
        <w:t>压缩机排出的冷凝液和脱水器分子筛所吸附的水分经冷凝器冷却后至分离器排出的水中含有凝析油等污物，若任意排至排水沟或随地漫流，有引发火灾的危险。</w:t>
      </w:r>
    </w:p>
    <w:p w14:paraId="14FDDDC6" w14:textId="77777777" w:rsidR="00556954" w:rsidRPr="00721FBB" w:rsidRDefault="00556954">
      <w:pPr>
        <w:pStyle w:val="21"/>
        <w:widowControl w:val="0"/>
        <w:numPr>
          <w:ilvl w:val="0"/>
          <w:numId w:val="10"/>
        </w:numPr>
        <w:spacing w:after="0" w:line="360" w:lineRule="auto"/>
        <w:ind w:leftChars="0" w:left="0" w:firstLine="471"/>
        <w:rPr>
          <w:szCs w:val="28"/>
        </w:rPr>
      </w:pPr>
      <w:r w:rsidRPr="00721FBB">
        <w:rPr>
          <w:szCs w:val="28"/>
        </w:rPr>
        <w:t>低温损坏</w:t>
      </w:r>
    </w:p>
    <w:p w14:paraId="6A319F0A" w14:textId="77777777" w:rsidR="00556954" w:rsidRPr="00721FBB" w:rsidRDefault="00556954" w:rsidP="00731452">
      <w:pPr>
        <w:widowControl w:val="0"/>
        <w:ind w:firstLine="471"/>
        <w:rPr>
          <w:bCs/>
          <w:kern w:val="0"/>
          <w:szCs w:val="28"/>
        </w:rPr>
      </w:pPr>
      <w:r w:rsidRPr="00721FBB">
        <w:rPr>
          <w:bCs/>
          <w:kern w:val="0"/>
          <w:szCs w:val="28"/>
        </w:rPr>
        <w:t>低温分离器、低温换热器以及膨胀机等设备配套管阀储运</w:t>
      </w:r>
      <w:smartTag w:uri="urn:schemas-microsoft-com:office:smarttags" w:element="chmetcnv">
        <w:smartTagPr>
          <w:attr w:name="TCSC" w:val="0"/>
          <w:attr w:name="NumberType" w:val="1"/>
          <w:attr w:name="Negative" w:val="True"/>
          <w:attr w:name="HasSpace" w:val="False"/>
          <w:attr w:name="SourceValue" w:val="80"/>
          <w:attr w:name="UnitName" w:val="℃"/>
        </w:smartTagPr>
        <w:r w:rsidRPr="00721FBB">
          <w:rPr>
            <w:bCs/>
            <w:kern w:val="0"/>
            <w:szCs w:val="28"/>
          </w:rPr>
          <w:t>-80℃</w:t>
        </w:r>
      </w:smartTag>
      <w:r w:rsidRPr="00721FBB">
        <w:rPr>
          <w:bCs/>
          <w:kern w:val="0"/>
          <w:szCs w:val="28"/>
        </w:rPr>
        <w:t>低温液态可燃介质，若管材和设备选材不当，可发生低温损坏。</w:t>
      </w:r>
    </w:p>
    <w:p w14:paraId="0CAF1F9F" w14:textId="77777777" w:rsidR="00556954" w:rsidRPr="00721FBB" w:rsidRDefault="00556954">
      <w:pPr>
        <w:pStyle w:val="21"/>
        <w:widowControl w:val="0"/>
        <w:numPr>
          <w:ilvl w:val="0"/>
          <w:numId w:val="10"/>
        </w:numPr>
        <w:spacing w:after="0" w:line="360" w:lineRule="auto"/>
        <w:ind w:leftChars="0" w:left="0" w:firstLine="471"/>
        <w:rPr>
          <w:szCs w:val="28"/>
        </w:rPr>
      </w:pPr>
      <w:r w:rsidRPr="00721FBB">
        <w:rPr>
          <w:szCs w:val="28"/>
        </w:rPr>
        <w:t>外来因素破坏</w:t>
      </w:r>
    </w:p>
    <w:p w14:paraId="355CDA33" w14:textId="77777777" w:rsidR="00556954" w:rsidRPr="00721FBB" w:rsidRDefault="00556954" w:rsidP="00731452">
      <w:pPr>
        <w:widowControl w:val="0"/>
        <w:ind w:firstLine="471"/>
        <w:rPr>
          <w:bCs/>
          <w:kern w:val="0"/>
          <w:szCs w:val="28"/>
        </w:rPr>
      </w:pPr>
      <w:r w:rsidRPr="00721FBB">
        <w:rPr>
          <w:bCs/>
          <w:kern w:val="0"/>
          <w:szCs w:val="28"/>
        </w:rPr>
        <w:t>如地震、大风、车辆和人员的破坏等不可预知的外在因素也会导致事故的发生。埋地敷设的油气集输管线受到车辆碾压、热应力的变化、憋压、深根植物的破坏等引起损坏，造成泄漏。</w:t>
      </w:r>
    </w:p>
    <w:p w14:paraId="462B9C49" w14:textId="7DD9394C" w:rsidR="00556954" w:rsidRPr="00721FBB" w:rsidRDefault="00556954" w:rsidP="00731452">
      <w:pPr>
        <w:widowControl w:val="0"/>
        <w:ind w:firstLine="471"/>
        <w:jc w:val="left"/>
        <w:rPr>
          <w:szCs w:val="28"/>
        </w:rPr>
      </w:pPr>
      <w:r w:rsidRPr="00721FBB">
        <w:rPr>
          <w:szCs w:val="28"/>
        </w:rPr>
        <w:t>（</w:t>
      </w:r>
      <w:r w:rsidRPr="00721FBB">
        <w:rPr>
          <w:szCs w:val="28"/>
        </w:rPr>
        <w:t>2</w:t>
      </w:r>
      <w:r w:rsidRPr="00721FBB">
        <w:rPr>
          <w:szCs w:val="28"/>
        </w:rPr>
        <w:t>）容器爆炸</w:t>
      </w:r>
    </w:p>
    <w:p w14:paraId="12177A7C" w14:textId="77777777" w:rsidR="00556954" w:rsidRPr="00721FBB" w:rsidRDefault="00556954" w:rsidP="00731452">
      <w:pPr>
        <w:widowControl w:val="0"/>
        <w:ind w:firstLine="471"/>
        <w:rPr>
          <w:bCs/>
          <w:kern w:val="0"/>
          <w:szCs w:val="28"/>
        </w:rPr>
      </w:pPr>
      <w:r w:rsidRPr="00721FBB">
        <w:rPr>
          <w:bCs/>
          <w:kern w:val="0"/>
          <w:szCs w:val="28"/>
        </w:rPr>
        <w:t>计量装置、分离装置、管线和汇管等承压设施，由于设计、制造原因存在先天缺陷，因腐蚀致使承压能力降低，或因操作失误超压运行，可导致容器超压爆炸。</w:t>
      </w:r>
    </w:p>
    <w:p w14:paraId="29C291FC" w14:textId="77777777" w:rsidR="00556954" w:rsidRPr="00721FBB" w:rsidRDefault="00556954" w:rsidP="00731452">
      <w:pPr>
        <w:widowControl w:val="0"/>
        <w:ind w:firstLine="471"/>
        <w:jc w:val="left"/>
        <w:rPr>
          <w:szCs w:val="28"/>
        </w:rPr>
      </w:pPr>
      <w:r w:rsidRPr="00721FBB">
        <w:rPr>
          <w:szCs w:val="28"/>
        </w:rPr>
        <w:t>（</w:t>
      </w:r>
      <w:r w:rsidRPr="00721FBB">
        <w:rPr>
          <w:szCs w:val="28"/>
        </w:rPr>
        <w:t>3</w:t>
      </w:r>
      <w:r w:rsidRPr="00721FBB">
        <w:rPr>
          <w:szCs w:val="28"/>
        </w:rPr>
        <w:t>）物体打击</w:t>
      </w:r>
    </w:p>
    <w:p w14:paraId="28672719" w14:textId="77777777" w:rsidR="00556954" w:rsidRPr="00721FBB" w:rsidRDefault="00556954" w:rsidP="00731452">
      <w:pPr>
        <w:widowControl w:val="0"/>
        <w:ind w:firstLine="471"/>
        <w:rPr>
          <w:bCs/>
          <w:kern w:val="0"/>
          <w:szCs w:val="28"/>
        </w:rPr>
      </w:pPr>
      <w:r w:rsidRPr="00721FBB">
        <w:rPr>
          <w:bCs/>
          <w:kern w:val="0"/>
          <w:szCs w:val="28"/>
        </w:rPr>
        <w:t>在分离器等带压设备、管道上进行卸堵丝、装卸压力表、开关放空闸门等作业时，若未进行放空，违章带压操作，身体正对闸阀或孔板阀顶部等，设备零部件飞出可导致操作人员遭受物体打击。</w:t>
      </w:r>
    </w:p>
    <w:p w14:paraId="1853A68D" w14:textId="77777777" w:rsidR="00556954" w:rsidRPr="00721FBB" w:rsidRDefault="00556954" w:rsidP="00731452">
      <w:pPr>
        <w:widowControl w:val="0"/>
        <w:ind w:firstLine="471"/>
        <w:rPr>
          <w:bCs/>
          <w:kern w:val="0"/>
          <w:szCs w:val="28"/>
        </w:rPr>
      </w:pPr>
      <w:r w:rsidRPr="00721FBB">
        <w:rPr>
          <w:bCs/>
          <w:kern w:val="0"/>
          <w:szCs w:val="28"/>
        </w:rPr>
        <w:t>在高处作业或检修作业时，注意力不集中或不慎，掉落的工具或设备部件零件有可能打到低处的人体，造成物体打击事故。</w:t>
      </w:r>
    </w:p>
    <w:p w14:paraId="5C29391A" w14:textId="77777777" w:rsidR="00556954" w:rsidRPr="00721FBB" w:rsidRDefault="00556954" w:rsidP="00731452">
      <w:pPr>
        <w:widowControl w:val="0"/>
        <w:ind w:firstLine="471"/>
        <w:jc w:val="left"/>
        <w:rPr>
          <w:szCs w:val="28"/>
        </w:rPr>
      </w:pPr>
      <w:r w:rsidRPr="00721FBB">
        <w:rPr>
          <w:szCs w:val="28"/>
        </w:rPr>
        <w:t>（</w:t>
      </w:r>
      <w:r w:rsidRPr="00721FBB">
        <w:rPr>
          <w:szCs w:val="28"/>
        </w:rPr>
        <w:t>4</w:t>
      </w:r>
      <w:r w:rsidRPr="00721FBB">
        <w:rPr>
          <w:szCs w:val="28"/>
        </w:rPr>
        <w:t>）机械伤害</w:t>
      </w:r>
    </w:p>
    <w:p w14:paraId="34807808" w14:textId="77777777" w:rsidR="00556954" w:rsidRPr="00721FBB" w:rsidRDefault="00556954" w:rsidP="00731452">
      <w:pPr>
        <w:widowControl w:val="0"/>
        <w:ind w:firstLine="471"/>
        <w:rPr>
          <w:bCs/>
          <w:kern w:val="0"/>
          <w:szCs w:val="28"/>
        </w:rPr>
      </w:pPr>
      <w:r w:rsidRPr="00721FBB">
        <w:rPr>
          <w:bCs/>
          <w:kern w:val="0"/>
          <w:szCs w:val="28"/>
        </w:rPr>
        <w:t>各站配套的水泵、电机、压缩机等机械运转设备，其动力驱动的传动件、运转部位，若防护罩失效或残缺，人体接触有发生机械伤害的危险。或是检修调试人员在检修调试时由于误操作等原因，可能发生机械伤害。</w:t>
      </w:r>
    </w:p>
    <w:p w14:paraId="3F899FBA" w14:textId="77777777" w:rsidR="00556954" w:rsidRPr="00721FBB" w:rsidRDefault="00556954" w:rsidP="00731452">
      <w:pPr>
        <w:widowControl w:val="0"/>
        <w:ind w:firstLine="471"/>
        <w:rPr>
          <w:bCs/>
          <w:kern w:val="0"/>
          <w:szCs w:val="28"/>
        </w:rPr>
      </w:pPr>
      <w:r w:rsidRPr="00721FBB">
        <w:rPr>
          <w:bCs/>
          <w:kern w:val="0"/>
          <w:szCs w:val="28"/>
        </w:rPr>
        <w:lastRenderedPageBreak/>
        <w:t>检修时，现场人员立体交叉作业，起吊频繁，存在机械伤害危险。</w:t>
      </w:r>
    </w:p>
    <w:p w14:paraId="1DC16DBA" w14:textId="77777777" w:rsidR="00556954" w:rsidRPr="00721FBB" w:rsidRDefault="00556954" w:rsidP="00731452">
      <w:pPr>
        <w:widowControl w:val="0"/>
        <w:ind w:firstLine="471"/>
        <w:jc w:val="left"/>
        <w:rPr>
          <w:szCs w:val="28"/>
        </w:rPr>
      </w:pPr>
      <w:r w:rsidRPr="00721FBB">
        <w:rPr>
          <w:szCs w:val="28"/>
        </w:rPr>
        <w:t>（</w:t>
      </w:r>
      <w:r w:rsidRPr="00721FBB">
        <w:rPr>
          <w:szCs w:val="28"/>
        </w:rPr>
        <w:t>5</w:t>
      </w:r>
      <w:r w:rsidRPr="00721FBB">
        <w:rPr>
          <w:szCs w:val="28"/>
        </w:rPr>
        <w:t>）中毒、窒息</w:t>
      </w:r>
    </w:p>
    <w:p w14:paraId="209B332B" w14:textId="11D02B82" w:rsidR="00556954" w:rsidRPr="00721FBB" w:rsidRDefault="00556954" w:rsidP="00731452">
      <w:pPr>
        <w:widowControl w:val="0"/>
        <w:ind w:firstLine="471"/>
        <w:rPr>
          <w:bCs/>
          <w:kern w:val="0"/>
          <w:szCs w:val="28"/>
        </w:rPr>
      </w:pPr>
      <w:r w:rsidRPr="00721FBB">
        <w:rPr>
          <w:bCs/>
          <w:kern w:val="0"/>
          <w:szCs w:val="28"/>
        </w:rPr>
        <w:t>天然气集输系统毒性物质</w:t>
      </w:r>
      <w:r w:rsidR="00B360AB">
        <w:rPr>
          <w:rFonts w:hint="eastAsia"/>
          <w:bCs/>
          <w:kern w:val="0"/>
          <w:szCs w:val="28"/>
        </w:rPr>
        <w:t>主要</w:t>
      </w:r>
      <w:r w:rsidRPr="00721FBB">
        <w:rPr>
          <w:bCs/>
          <w:kern w:val="0"/>
          <w:szCs w:val="28"/>
        </w:rPr>
        <w:t>来</w:t>
      </w:r>
      <w:r w:rsidR="00B360AB">
        <w:rPr>
          <w:rFonts w:hint="eastAsia"/>
          <w:bCs/>
          <w:kern w:val="0"/>
          <w:szCs w:val="28"/>
        </w:rPr>
        <w:t>自</w:t>
      </w:r>
      <w:r w:rsidRPr="00721FBB">
        <w:rPr>
          <w:bCs/>
          <w:kern w:val="0"/>
          <w:szCs w:val="28"/>
        </w:rPr>
        <w:t>烃类物质。</w:t>
      </w:r>
    </w:p>
    <w:p w14:paraId="7D06ADBE" w14:textId="77777777" w:rsidR="00556954" w:rsidRPr="00721FBB" w:rsidRDefault="00556954" w:rsidP="00731452">
      <w:pPr>
        <w:widowControl w:val="0"/>
        <w:ind w:firstLine="471"/>
        <w:rPr>
          <w:bCs/>
          <w:kern w:val="0"/>
          <w:szCs w:val="28"/>
        </w:rPr>
      </w:pPr>
      <w:r w:rsidRPr="00721FBB">
        <w:rPr>
          <w:bCs/>
          <w:kern w:val="0"/>
          <w:szCs w:val="28"/>
        </w:rPr>
        <w:t>天然气、液化气属于低毒物质，长期接触均可产生头疼、头晕、睡眠不佳、易疲劳、情绪不稳等症状。</w:t>
      </w:r>
    </w:p>
    <w:p w14:paraId="044449EA" w14:textId="77777777" w:rsidR="00556954" w:rsidRPr="00721FBB" w:rsidRDefault="00556954" w:rsidP="00731452">
      <w:pPr>
        <w:widowControl w:val="0"/>
        <w:ind w:firstLine="471"/>
        <w:rPr>
          <w:bCs/>
          <w:kern w:val="0"/>
          <w:szCs w:val="28"/>
        </w:rPr>
      </w:pPr>
      <w:r w:rsidRPr="00721FBB">
        <w:rPr>
          <w:bCs/>
          <w:kern w:val="0"/>
          <w:szCs w:val="28"/>
        </w:rPr>
        <w:t>检修期间，如设备未置换合格，作业人员违章进入有限空间内作业时，易发生窒息伤害。焊工在进行焊接作业时，若作业时间太久或现场通风不良，也可能造成中毒事故。</w:t>
      </w:r>
    </w:p>
    <w:p w14:paraId="4AD43B19" w14:textId="34596CDA" w:rsidR="00556954" w:rsidRPr="00721FBB" w:rsidRDefault="00556954" w:rsidP="00731452">
      <w:pPr>
        <w:widowControl w:val="0"/>
        <w:ind w:firstLine="471"/>
        <w:rPr>
          <w:bCs/>
          <w:kern w:val="0"/>
          <w:szCs w:val="28"/>
        </w:rPr>
      </w:pPr>
      <w:r w:rsidRPr="00721FBB">
        <w:rPr>
          <w:bCs/>
          <w:kern w:val="0"/>
          <w:szCs w:val="28"/>
        </w:rPr>
        <w:t>油气集输总厂的</w:t>
      </w:r>
      <w:r w:rsidR="00B360AB">
        <w:rPr>
          <w:rFonts w:hint="eastAsia"/>
          <w:bCs/>
          <w:kern w:val="0"/>
          <w:szCs w:val="28"/>
        </w:rPr>
        <w:t>天然气处理站中</w:t>
      </w:r>
      <w:r w:rsidRPr="00721FBB">
        <w:rPr>
          <w:bCs/>
          <w:kern w:val="0"/>
          <w:szCs w:val="28"/>
        </w:rPr>
        <w:t>天然气含有</w:t>
      </w:r>
      <w:r w:rsidR="00B360AB">
        <w:rPr>
          <w:rFonts w:hint="eastAsia"/>
          <w:bCs/>
          <w:kern w:val="0"/>
          <w:szCs w:val="28"/>
        </w:rPr>
        <w:t>少</w:t>
      </w:r>
      <w:r w:rsidRPr="00721FBB">
        <w:rPr>
          <w:bCs/>
          <w:kern w:val="0"/>
          <w:szCs w:val="28"/>
        </w:rPr>
        <w:t>量的硫化氢，硫化氢的剧毒性易导致人员中毒事故。</w:t>
      </w:r>
    </w:p>
    <w:p w14:paraId="4AEC048D" w14:textId="77777777" w:rsidR="00556954" w:rsidRPr="00721FBB" w:rsidRDefault="00556954" w:rsidP="00731452">
      <w:pPr>
        <w:widowControl w:val="0"/>
        <w:ind w:firstLine="471"/>
        <w:jc w:val="left"/>
        <w:rPr>
          <w:szCs w:val="28"/>
        </w:rPr>
      </w:pPr>
      <w:r w:rsidRPr="00721FBB">
        <w:rPr>
          <w:szCs w:val="28"/>
        </w:rPr>
        <w:t>（</w:t>
      </w:r>
      <w:r w:rsidRPr="00721FBB">
        <w:rPr>
          <w:szCs w:val="28"/>
        </w:rPr>
        <w:t>6</w:t>
      </w:r>
      <w:r w:rsidRPr="00721FBB">
        <w:rPr>
          <w:szCs w:val="28"/>
        </w:rPr>
        <w:t>）触电</w:t>
      </w:r>
    </w:p>
    <w:p w14:paraId="5B776039" w14:textId="77777777" w:rsidR="00556954" w:rsidRPr="00721FBB" w:rsidRDefault="00556954" w:rsidP="00731452">
      <w:pPr>
        <w:widowControl w:val="0"/>
        <w:ind w:firstLine="471"/>
        <w:rPr>
          <w:bCs/>
          <w:kern w:val="0"/>
          <w:szCs w:val="28"/>
        </w:rPr>
      </w:pPr>
      <w:r w:rsidRPr="00721FBB">
        <w:rPr>
          <w:bCs/>
          <w:kern w:val="0"/>
          <w:szCs w:val="28"/>
        </w:rPr>
        <w:t>主要是人体的触电，包括电击和电伤两种形式，它们都是电能失去控制造成的。本单元中的各种电气设备，外露的可导电体接地保护损坏或不符合规范，导线绝缘损坏或老化，带电作业不按规定穿戴防护用品，或违章作业，人触及带电体，都有可能发生触电伤害事故。</w:t>
      </w:r>
    </w:p>
    <w:p w14:paraId="0DB36418" w14:textId="77777777" w:rsidR="00556954" w:rsidRPr="00721FBB" w:rsidRDefault="00556954" w:rsidP="00731452">
      <w:pPr>
        <w:widowControl w:val="0"/>
        <w:ind w:firstLine="471"/>
        <w:jc w:val="left"/>
        <w:rPr>
          <w:szCs w:val="28"/>
        </w:rPr>
      </w:pPr>
      <w:r w:rsidRPr="00721FBB">
        <w:rPr>
          <w:szCs w:val="28"/>
        </w:rPr>
        <w:t>（</w:t>
      </w:r>
      <w:r w:rsidRPr="00721FBB">
        <w:rPr>
          <w:szCs w:val="28"/>
        </w:rPr>
        <w:t>7</w:t>
      </w:r>
      <w:r w:rsidRPr="00721FBB">
        <w:rPr>
          <w:szCs w:val="28"/>
        </w:rPr>
        <w:t>）高处坠落</w:t>
      </w:r>
    </w:p>
    <w:p w14:paraId="3613AA16" w14:textId="77777777" w:rsidR="00556954" w:rsidRPr="00721FBB" w:rsidRDefault="00556954" w:rsidP="00731452">
      <w:pPr>
        <w:widowControl w:val="0"/>
        <w:ind w:firstLine="471"/>
        <w:rPr>
          <w:bCs/>
          <w:kern w:val="0"/>
          <w:szCs w:val="28"/>
        </w:rPr>
      </w:pPr>
      <w:r w:rsidRPr="00721FBB">
        <w:rPr>
          <w:bCs/>
          <w:kern w:val="0"/>
          <w:szCs w:val="28"/>
        </w:rPr>
        <w:t>按照有关规定，凡高度在基准面</w:t>
      </w:r>
      <w:smartTag w:uri="urn:schemas-microsoft-com:office:smarttags" w:element="chmetcnv">
        <w:smartTagPr>
          <w:attr w:name="TCSC" w:val="0"/>
          <w:attr w:name="NumberType" w:val="1"/>
          <w:attr w:name="Negative" w:val="False"/>
          <w:attr w:name="HasSpace" w:val="False"/>
          <w:attr w:name="SourceValue" w:val="2"/>
          <w:attr w:name="UnitName" w:val="m"/>
        </w:smartTagPr>
        <w:r w:rsidRPr="00721FBB">
          <w:rPr>
            <w:bCs/>
            <w:kern w:val="0"/>
            <w:szCs w:val="28"/>
          </w:rPr>
          <w:t>2m</w:t>
        </w:r>
      </w:smartTag>
      <w:r w:rsidRPr="00721FBB">
        <w:rPr>
          <w:bCs/>
          <w:kern w:val="0"/>
          <w:szCs w:val="28"/>
        </w:rPr>
        <w:t>（含</w:t>
      </w:r>
      <w:smartTag w:uri="urn:schemas-microsoft-com:office:smarttags" w:element="chmetcnv">
        <w:smartTagPr>
          <w:attr w:name="TCSC" w:val="0"/>
          <w:attr w:name="NumberType" w:val="1"/>
          <w:attr w:name="Negative" w:val="False"/>
          <w:attr w:name="HasSpace" w:val="False"/>
          <w:attr w:name="SourceValue" w:val="2"/>
          <w:attr w:name="UnitName" w:val="m"/>
        </w:smartTagPr>
        <w:r w:rsidRPr="00721FBB">
          <w:rPr>
            <w:bCs/>
            <w:kern w:val="0"/>
            <w:szCs w:val="28"/>
          </w:rPr>
          <w:t>2m</w:t>
        </w:r>
      </w:smartTag>
      <w:r w:rsidRPr="00721FBB">
        <w:rPr>
          <w:bCs/>
          <w:kern w:val="0"/>
          <w:szCs w:val="28"/>
        </w:rPr>
        <w:t>）以上的高处进行作业，所发生的坠落伤害为高处坠落事故。由于压气站的压缩机、天然气柜等高大设施高度在</w:t>
      </w:r>
      <w:smartTag w:uri="urn:schemas-microsoft-com:office:smarttags" w:element="chmetcnv">
        <w:smartTagPr>
          <w:attr w:name="TCSC" w:val="0"/>
          <w:attr w:name="NumberType" w:val="1"/>
          <w:attr w:name="Negative" w:val="False"/>
          <w:attr w:name="HasSpace" w:val="False"/>
          <w:attr w:name="SourceValue" w:val="2"/>
          <w:attr w:name="UnitName" w:val="m"/>
        </w:smartTagPr>
        <w:r w:rsidRPr="00721FBB">
          <w:rPr>
            <w:bCs/>
            <w:kern w:val="0"/>
            <w:szCs w:val="28"/>
          </w:rPr>
          <w:t>2m</w:t>
        </w:r>
      </w:smartTag>
      <w:r w:rsidRPr="00721FBB">
        <w:rPr>
          <w:bCs/>
          <w:kern w:val="0"/>
          <w:szCs w:val="28"/>
        </w:rPr>
        <w:t>以上，对这些设备、设施进行维修，因此在以下部位存在高处坠落的危险：</w:t>
      </w:r>
    </w:p>
    <w:p w14:paraId="2B70DEC4" w14:textId="77777777" w:rsidR="00556954" w:rsidRPr="00721FBB" w:rsidRDefault="00556954" w:rsidP="00731452">
      <w:pPr>
        <w:widowControl w:val="0"/>
        <w:ind w:firstLine="471"/>
        <w:rPr>
          <w:bCs/>
          <w:kern w:val="0"/>
          <w:szCs w:val="28"/>
        </w:rPr>
      </w:pPr>
      <w:r w:rsidRPr="00721FBB">
        <w:rPr>
          <w:rFonts w:ascii="宋体" w:hAnsi="宋体" w:cs="宋体" w:hint="eastAsia"/>
          <w:bCs/>
          <w:kern w:val="0"/>
          <w:szCs w:val="28"/>
        </w:rPr>
        <w:t>①</w:t>
      </w:r>
      <w:r w:rsidRPr="00721FBB">
        <w:rPr>
          <w:bCs/>
          <w:kern w:val="0"/>
          <w:szCs w:val="28"/>
        </w:rPr>
        <w:t xml:space="preserve"> </w:t>
      </w:r>
      <w:r w:rsidRPr="00721FBB">
        <w:rPr>
          <w:bCs/>
          <w:kern w:val="0"/>
          <w:szCs w:val="28"/>
        </w:rPr>
        <w:t>操作人员登上高处平台取样、维修等作业时，若平台、栏杆、梯子损坏、违章操作、人员不慎、天气条件差等原因，有可能发生高处坠落事故。</w:t>
      </w:r>
    </w:p>
    <w:p w14:paraId="241ED7B4" w14:textId="77777777" w:rsidR="00556954" w:rsidRPr="00721FBB" w:rsidRDefault="00556954" w:rsidP="00731452">
      <w:pPr>
        <w:widowControl w:val="0"/>
        <w:ind w:firstLine="471"/>
        <w:rPr>
          <w:bCs/>
          <w:kern w:val="0"/>
          <w:szCs w:val="28"/>
        </w:rPr>
      </w:pPr>
      <w:r w:rsidRPr="00721FBB">
        <w:rPr>
          <w:rFonts w:ascii="宋体" w:hAnsi="宋体" w:cs="宋体" w:hint="eastAsia"/>
          <w:bCs/>
          <w:kern w:val="0"/>
          <w:szCs w:val="28"/>
        </w:rPr>
        <w:t>②</w:t>
      </w:r>
      <w:r w:rsidRPr="00721FBB">
        <w:rPr>
          <w:bCs/>
          <w:kern w:val="0"/>
          <w:szCs w:val="28"/>
        </w:rPr>
        <w:t xml:space="preserve"> </w:t>
      </w:r>
      <w:r w:rsidRPr="00721FBB">
        <w:rPr>
          <w:bCs/>
          <w:kern w:val="0"/>
          <w:szCs w:val="28"/>
        </w:rPr>
        <w:t>在室内外架空管道、跨越和上下设备、设施上进行维修或作业时，无任何防护措施，操作不慎，也可能发生坠落事故。</w:t>
      </w:r>
    </w:p>
    <w:p w14:paraId="4E45C757" w14:textId="77777777" w:rsidR="00556954" w:rsidRPr="00721FBB" w:rsidRDefault="00556954" w:rsidP="00731452">
      <w:pPr>
        <w:widowControl w:val="0"/>
        <w:ind w:firstLine="471"/>
        <w:jc w:val="left"/>
        <w:rPr>
          <w:szCs w:val="28"/>
        </w:rPr>
      </w:pPr>
      <w:r w:rsidRPr="00721FBB">
        <w:rPr>
          <w:szCs w:val="28"/>
        </w:rPr>
        <w:t>（</w:t>
      </w:r>
      <w:r w:rsidRPr="00721FBB">
        <w:rPr>
          <w:szCs w:val="28"/>
        </w:rPr>
        <w:t>8</w:t>
      </w:r>
      <w:r w:rsidRPr="00721FBB">
        <w:rPr>
          <w:szCs w:val="28"/>
        </w:rPr>
        <w:t>）灼烫</w:t>
      </w:r>
    </w:p>
    <w:p w14:paraId="65FD4239" w14:textId="77777777" w:rsidR="00556954" w:rsidRPr="00721FBB" w:rsidRDefault="00556954" w:rsidP="00731452">
      <w:pPr>
        <w:pStyle w:val="21"/>
        <w:widowControl w:val="0"/>
        <w:spacing w:after="0" w:line="360" w:lineRule="auto"/>
        <w:ind w:leftChars="0" w:left="0" w:firstLine="471"/>
        <w:rPr>
          <w:szCs w:val="28"/>
        </w:rPr>
      </w:pPr>
      <w:r w:rsidRPr="00721FBB">
        <w:rPr>
          <w:rFonts w:ascii="宋体" w:hAnsi="宋体" w:cs="宋体" w:hint="eastAsia"/>
          <w:bCs/>
          <w:kern w:val="0"/>
          <w:szCs w:val="28"/>
        </w:rPr>
        <w:t>①</w:t>
      </w:r>
      <w:r w:rsidRPr="00721FBB">
        <w:rPr>
          <w:szCs w:val="28"/>
        </w:rPr>
        <w:t>低温冻伤</w:t>
      </w:r>
    </w:p>
    <w:p w14:paraId="3FE27AF2" w14:textId="77777777" w:rsidR="00556954" w:rsidRPr="00721FBB" w:rsidRDefault="00556954" w:rsidP="00731452">
      <w:pPr>
        <w:widowControl w:val="0"/>
        <w:ind w:firstLine="471"/>
        <w:rPr>
          <w:bCs/>
          <w:kern w:val="0"/>
          <w:szCs w:val="28"/>
        </w:rPr>
      </w:pPr>
      <w:r w:rsidRPr="00721FBB">
        <w:rPr>
          <w:bCs/>
          <w:kern w:val="0"/>
          <w:szCs w:val="28"/>
        </w:rPr>
        <w:t>混合烃（液化气）泄漏蒸发时会从周围吸收大量的热，附近的人员有冻伤危险。接触低温设备或管线也可导致皮肤冻伤。接触液氨会导致严重的冻伤。</w:t>
      </w:r>
    </w:p>
    <w:p w14:paraId="6E936184" w14:textId="77777777" w:rsidR="00556954" w:rsidRPr="00721FBB" w:rsidRDefault="00556954" w:rsidP="00731452">
      <w:pPr>
        <w:pStyle w:val="21"/>
        <w:widowControl w:val="0"/>
        <w:spacing w:after="0" w:line="360" w:lineRule="auto"/>
        <w:ind w:leftChars="0" w:left="0" w:firstLine="471"/>
        <w:rPr>
          <w:szCs w:val="28"/>
        </w:rPr>
      </w:pPr>
      <w:r w:rsidRPr="00721FBB">
        <w:rPr>
          <w:rFonts w:ascii="宋体" w:hAnsi="宋体" w:cs="宋体" w:hint="eastAsia"/>
          <w:szCs w:val="28"/>
        </w:rPr>
        <w:t>②</w:t>
      </w:r>
      <w:r w:rsidRPr="00721FBB">
        <w:rPr>
          <w:szCs w:val="28"/>
        </w:rPr>
        <w:t>高温烫伤</w:t>
      </w:r>
    </w:p>
    <w:p w14:paraId="2710E95C" w14:textId="306F64AC" w:rsidR="00556954" w:rsidRPr="00721FBB" w:rsidRDefault="00B360AB" w:rsidP="00731452">
      <w:pPr>
        <w:widowControl w:val="0"/>
        <w:ind w:firstLine="471"/>
        <w:rPr>
          <w:bCs/>
          <w:kern w:val="0"/>
          <w:szCs w:val="28"/>
        </w:rPr>
      </w:pPr>
      <w:r>
        <w:rPr>
          <w:rFonts w:hint="eastAsia"/>
          <w:bCs/>
          <w:kern w:val="0"/>
          <w:szCs w:val="28"/>
        </w:rPr>
        <w:t>天然气处理</w:t>
      </w:r>
      <w:r w:rsidR="00556954" w:rsidRPr="00721FBB">
        <w:rPr>
          <w:bCs/>
          <w:kern w:val="0"/>
          <w:szCs w:val="28"/>
        </w:rPr>
        <w:t>站设有锅炉、高温的导热油加热油系统、真空炉，多条管线及设备操作温度超过</w:t>
      </w:r>
      <w:smartTag w:uri="urn:schemas-microsoft-com:office:smarttags" w:element="chmetcnv">
        <w:smartTagPr>
          <w:attr w:name="TCSC" w:val="0"/>
          <w:attr w:name="NumberType" w:val="1"/>
          <w:attr w:name="Negative" w:val="False"/>
          <w:attr w:name="HasSpace" w:val="False"/>
          <w:attr w:name="SourceValue" w:val="60"/>
          <w:attr w:name="UnitName" w:val="℃"/>
        </w:smartTagPr>
        <w:r w:rsidR="00556954" w:rsidRPr="00721FBB">
          <w:rPr>
            <w:bCs/>
            <w:kern w:val="0"/>
            <w:szCs w:val="28"/>
          </w:rPr>
          <w:t>60℃</w:t>
        </w:r>
      </w:smartTag>
      <w:r w:rsidR="00556954" w:rsidRPr="00721FBB">
        <w:rPr>
          <w:bCs/>
          <w:kern w:val="0"/>
          <w:szCs w:val="28"/>
        </w:rPr>
        <w:t>，这些设备均设有保温层，正常情况下是不会发生烫伤的，但在事故状态下或保温层缺失时，可发生人员烫伤事故。</w:t>
      </w:r>
    </w:p>
    <w:p w14:paraId="4ED5312F" w14:textId="77777777" w:rsidR="00556954" w:rsidRPr="00721FBB" w:rsidRDefault="00556954" w:rsidP="00731452">
      <w:pPr>
        <w:widowControl w:val="0"/>
        <w:ind w:firstLine="471"/>
        <w:rPr>
          <w:bCs/>
          <w:kern w:val="0"/>
          <w:szCs w:val="28"/>
        </w:rPr>
      </w:pPr>
      <w:r w:rsidRPr="00721FBB">
        <w:rPr>
          <w:bCs/>
          <w:kern w:val="0"/>
          <w:szCs w:val="28"/>
        </w:rPr>
        <w:lastRenderedPageBreak/>
        <w:t>使用的分子筛干燥剂极易吸水并放热，人员在运输、装卸时，皮肤接触时可造成烫伤。</w:t>
      </w:r>
    </w:p>
    <w:p w14:paraId="63CCABD8" w14:textId="72C617A6" w:rsidR="00556954" w:rsidRPr="00721FBB" w:rsidRDefault="00556954" w:rsidP="00731452">
      <w:pPr>
        <w:pStyle w:val="21"/>
        <w:widowControl w:val="0"/>
        <w:spacing w:after="0" w:line="360" w:lineRule="auto"/>
        <w:ind w:leftChars="0" w:left="0" w:firstLine="471"/>
        <w:rPr>
          <w:szCs w:val="28"/>
        </w:rPr>
      </w:pPr>
      <w:r w:rsidRPr="00721FBB">
        <w:rPr>
          <w:rFonts w:ascii="宋体" w:hAnsi="宋体" w:cs="宋体" w:hint="eastAsia"/>
          <w:szCs w:val="28"/>
        </w:rPr>
        <w:t>③</w:t>
      </w:r>
      <w:r w:rsidRPr="00721FBB">
        <w:rPr>
          <w:szCs w:val="28"/>
        </w:rPr>
        <w:t>化学灼伤</w:t>
      </w:r>
    </w:p>
    <w:p w14:paraId="3DE95A28" w14:textId="77777777" w:rsidR="00556954" w:rsidRPr="00721FBB" w:rsidRDefault="00556954" w:rsidP="00731452">
      <w:pPr>
        <w:widowControl w:val="0"/>
        <w:ind w:firstLine="471"/>
        <w:rPr>
          <w:bCs/>
          <w:kern w:val="0"/>
          <w:szCs w:val="28"/>
        </w:rPr>
      </w:pPr>
      <w:r w:rsidRPr="00721FBB">
        <w:rPr>
          <w:bCs/>
          <w:kern w:val="0"/>
          <w:szCs w:val="28"/>
        </w:rPr>
        <w:t>化验室使用酸、碱等药品，能对接触到的皮肤强烈灼伤。</w:t>
      </w:r>
    </w:p>
    <w:p w14:paraId="3C347E75" w14:textId="77777777" w:rsidR="00556954" w:rsidRPr="00721FBB" w:rsidRDefault="00556954" w:rsidP="00731452">
      <w:pPr>
        <w:widowControl w:val="0"/>
        <w:ind w:firstLine="471"/>
        <w:jc w:val="left"/>
        <w:rPr>
          <w:szCs w:val="28"/>
        </w:rPr>
      </w:pPr>
      <w:r w:rsidRPr="00721FBB">
        <w:rPr>
          <w:szCs w:val="28"/>
        </w:rPr>
        <w:t>（</w:t>
      </w:r>
      <w:r w:rsidRPr="00721FBB">
        <w:rPr>
          <w:szCs w:val="28"/>
        </w:rPr>
        <w:t>9</w:t>
      </w:r>
      <w:r w:rsidRPr="00721FBB">
        <w:rPr>
          <w:szCs w:val="28"/>
        </w:rPr>
        <w:t>）车辆伤害</w:t>
      </w:r>
    </w:p>
    <w:p w14:paraId="44E424BF" w14:textId="4CD83CCB" w:rsidR="00556954" w:rsidRPr="00721FBB" w:rsidRDefault="00556954" w:rsidP="00731452">
      <w:pPr>
        <w:widowControl w:val="0"/>
        <w:ind w:firstLine="471"/>
        <w:rPr>
          <w:bCs/>
          <w:kern w:val="0"/>
          <w:szCs w:val="28"/>
        </w:rPr>
      </w:pPr>
      <w:r w:rsidRPr="00721FBB">
        <w:rPr>
          <w:bCs/>
          <w:kern w:val="0"/>
          <w:szCs w:val="28"/>
        </w:rPr>
        <w:t>汽车及其他机动车辆（如罐车、消防车）</w:t>
      </w:r>
      <w:r w:rsidR="006014B1">
        <w:rPr>
          <w:rFonts w:hint="eastAsia"/>
          <w:bCs/>
          <w:kern w:val="0"/>
          <w:szCs w:val="28"/>
        </w:rPr>
        <w:t>等</w:t>
      </w:r>
      <w:r w:rsidRPr="00721FBB">
        <w:rPr>
          <w:bCs/>
          <w:kern w:val="0"/>
          <w:szCs w:val="28"/>
        </w:rPr>
        <w:t>因车辆故障、标志</w:t>
      </w:r>
      <w:r w:rsidR="006014B1">
        <w:rPr>
          <w:rFonts w:hint="eastAsia"/>
          <w:bCs/>
          <w:kern w:val="0"/>
          <w:szCs w:val="28"/>
        </w:rPr>
        <w:t>缺失</w:t>
      </w:r>
      <w:r w:rsidRPr="00721FBB">
        <w:rPr>
          <w:bCs/>
          <w:kern w:val="0"/>
          <w:szCs w:val="28"/>
        </w:rPr>
        <w:t>、路面不好（如路面有陷坑、障碍物、冰雪等）或驾驶员操作失误等有可能导致车辆伤害。</w:t>
      </w:r>
    </w:p>
    <w:p w14:paraId="7F628FD8" w14:textId="77777777" w:rsidR="00556954" w:rsidRPr="00721FBB" w:rsidRDefault="00556954" w:rsidP="00731452">
      <w:pPr>
        <w:widowControl w:val="0"/>
        <w:ind w:firstLine="471"/>
        <w:rPr>
          <w:bCs/>
          <w:kern w:val="0"/>
          <w:szCs w:val="28"/>
        </w:rPr>
      </w:pPr>
      <w:r w:rsidRPr="00721FBB">
        <w:rPr>
          <w:bCs/>
          <w:kern w:val="0"/>
          <w:szCs w:val="28"/>
        </w:rPr>
        <w:t>（</w:t>
      </w:r>
      <w:r w:rsidRPr="00721FBB">
        <w:rPr>
          <w:bCs/>
          <w:kern w:val="0"/>
          <w:szCs w:val="28"/>
        </w:rPr>
        <w:t>10</w:t>
      </w:r>
      <w:r w:rsidRPr="00721FBB">
        <w:rPr>
          <w:bCs/>
          <w:kern w:val="0"/>
          <w:szCs w:val="28"/>
        </w:rPr>
        <w:t>）噪声</w:t>
      </w:r>
    </w:p>
    <w:p w14:paraId="03355738" w14:textId="77777777" w:rsidR="00556954" w:rsidRPr="00721FBB" w:rsidRDefault="00556954" w:rsidP="00731452">
      <w:pPr>
        <w:widowControl w:val="0"/>
        <w:ind w:firstLine="471"/>
        <w:rPr>
          <w:bCs/>
          <w:kern w:val="0"/>
          <w:szCs w:val="28"/>
        </w:rPr>
      </w:pPr>
      <w:r w:rsidRPr="00721FBB">
        <w:rPr>
          <w:bCs/>
          <w:kern w:val="0"/>
          <w:szCs w:val="28"/>
        </w:rPr>
        <w:t>泵类、电机等设备产生噪声，若工作地点的噪声值超过安全限定值，或人员长期处于高噪声环境下而未采取可靠的防护措施，会引发噪声危害。</w:t>
      </w:r>
    </w:p>
    <w:p w14:paraId="0A6F9DD5" w14:textId="65105626" w:rsidR="0010210F" w:rsidRPr="00721FBB" w:rsidRDefault="0010210F" w:rsidP="00B579BD">
      <w:pPr>
        <w:pStyle w:val="3"/>
      </w:pPr>
      <w:r w:rsidRPr="00721FBB">
        <w:t>主要设备设施危险、有害因素分析</w:t>
      </w:r>
    </w:p>
    <w:p w14:paraId="7E7537D6" w14:textId="4FD1AB42" w:rsidR="00BD6D60" w:rsidRPr="00721FBB" w:rsidRDefault="00BD6D60" w:rsidP="00B579BD">
      <w:pPr>
        <w:pStyle w:val="4"/>
        <w:widowControl w:val="0"/>
      </w:pPr>
      <w:bookmarkStart w:id="70" w:name="_Toc35785589"/>
      <w:bookmarkStart w:id="71" w:name="_Toc36751155"/>
      <w:bookmarkStart w:id="72" w:name="_Toc42511661"/>
      <w:bookmarkStart w:id="73" w:name="_Toc55940253"/>
      <w:bookmarkStart w:id="74" w:name="_Toc61015103"/>
      <w:r w:rsidRPr="00721FBB">
        <w:t>原油储罐</w:t>
      </w:r>
      <w:bookmarkEnd w:id="70"/>
      <w:bookmarkEnd w:id="71"/>
      <w:bookmarkEnd w:id="72"/>
      <w:bookmarkEnd w:id="73"/>
      <w:bookmarkEnd w:id="74"/>
    </w:p>
    <w:p w14:paraId="71EBFC4F" w14:textId="77777777" w:rsidR="00BD6D60" w:rsidRPr="00721FBB" w:rsidRDefault="00BD6D60" w:rsidP="00731452">
      <w:pPr>
        <w:widowControl w:val="0"/>
        <w:ind w:firstLine="471"/>
      </w:pPr>
      <w:r w:rsidRPr="00721FBB">
        <w:t>油气集输总厂原油储罐主要集中在原油库和输油站。原油储罐主要危险有害因素为以下几种。</w:t>
      </w:r>
    </w:p>
    <w:p w14:paraId="053B4E60" w14:textId="77777777" w:rsidR="00BD6D60" w:rsidRPr="00721FBB" w:rsidRDefault="00BD6D60" w:rsidP="00731452">
      <w:pPr>
        <w:widowControl w:val="0"/>
        <w:ind w:firstLine="471"/>
      </w:pPr>
      <w:r w:rsidRPr="00721FBB">
        <w:t>（</w:t>
      </w:r>
      <w:r w:rsidRPr="00721FBB">
        <w:t>1</w:t>
      </w:r>
      <w:r w:rsidRPr="00721FBB">
        <w:t>）抽瘪或鼓包</w:t>
      </w:r>
    </w:p>
    <w:p w14:paraId="4F3A6D19" w14:textId="77777777" w:rsidR="00BD6D60" w:rsidRPr="00721FBB" w:rsidRDefault="00BD6D60" w:rsidP="00731452">
      <w:pPr>
        <w:widowControl w:val="0"/>
        <w:ind w:firstLine="471"/>
      </w:pPr>
      <w:r w:rsidRPr="00721FBB">
        <w:t>呼吸阀、阻火器失效是导致油罐抽瘪事故的重要因素，当油罐呼吸阀、阻火器内存有大量锈渣等杂物，鸟类内部筑巢，冬季低温造成的呼吸阀冻结，可能会导致堵塞，罐内负压超标，发生油罐抽瘪事故。</w:t>
      </w:r>
    </w:p>
    <w:p w14:paraId="0F784914" w14:textId="77777777" w:rsidR="00BD6D60" w:rsidRPr="00721FBB" w:rsidRDefault="00BD6D60" w:rsidP="00731452">
      <w:pPr>
        <w:widowControl w:val="0"/>
        <w:ind w:firstLine="471"/>
      </w:pPr>
      <w:r w:rsidRPr="00721FBB">
        <w:t>当油罐的参数发生变化时，未及时对呼吸阀进行校核、更换，也会造成油罐被抽瘪。当储罐严重受损、罐壁腐蚀减薄或超期服役时，储罐的性能、压力等级等发生了变化，储罐所能承受的最大正、负压值也发生了变化，如果不及时对呼吸阀进行校核、更换，储罐就可能被抽瘪。在实际工作中，这一点常常被忽视。</w:t>
      </w:r>
    </w:p>
    <w:p w14:paraId="14983473" w14:textId="77777777" w:rsidR="00BD6D60" w:rsidRPr="00721FBB" w:rsidRDefault="00BD6D60" w:rsidP="00731452">
      <w:pPr>
        <w:widowControl w:val="0"/>
        <w:ind w:firstLine="471"/>
      </w:pPr>
      <w:r w:rsidRPr="00721FBB">
        <w:t>另外当外部环境发生激烈变化，例如夏季雷雨或气温骤降，导致了罐内油气体积急剧收缩，也可能会导致油罐抽瘪事故。</w:t>
      </w:r>
    </w:p>
    <w:p w14:paraId="2E20CB63" w14:textId="77777777" w:rsidR="00BD6D60" w:rsidRPr="00721FBB" w:rsidRDefault="00BD6D60" w:rsidP="00731452">
      <w:pPr>
        <w:widowControl w:val="0"/>
        <w:ind w:firstLine="471"/>
      </w:pPr>
      <w:r w:rsidRPr="00721FBB">
        <w:t>油罐鼓包事故主要是由于储罐长期存放不加热，致使冻凝太厚，而下部又开始急剧加热，引起油罐罐壁鼓包事故。</w:t>
      </w:r>
    </w:p>
    <w:p w14:paraId="3B2763DD" w14:textId="77777777" w:rsidR="00BD6D60" w:rsidRPr="00721FBB" w:rsidRDefault="00BD6D60" w:rsidP="00731452">
      <w:pPr>
        <w:widowControl w:val="0"/>
        <w:ind w:firstLine="471"/>
      </w:pPr>
      <w:r w:rsidRPr="00721FBB">
        <w:t>（</w:t>
      </w:r>
      <w:r w:rsidRPr="00721FBB">
        <w:t>2</w:t>
      </w:r>
      <w:r w:rsidRPr="00721FBB">
        <w:t>）储罐基础沉降</w:t>
      </w:r>
    </w:p>
    <w:p w14:paraId="712EF963" w14:textId="09E552F3" w:rsidR="00BD6D60" w:rsidRPr="00721FBB" w:rsidRDefault="00BD6D60" w:rsidP="00731452">
      <w:pPr>
        <w:widowControl w:val="0"/>
        <w:ind w:firstLine="471"/>
      </w:pPr>
      <w:r w:rsidRPr="00721FBB">
        <w:t>原油储罐基础易产生各种沉降变形，沉降可分为平面沉降与非平面沉降。储罐沉降不仅会</w:t>
      </w:r>
      <w:r w:rsidR="00B360AB">
        <w:rPr>
          <w:rFonts w:hint="eastAsia"/>
        </w:rPr>
        <w:t>造成</w:t>
      </w:r>
      <w:r w:rsidRPr="00721FBB">
        <w:t>罐体结构的内力变化还会对进出油管线及其与罐体连接部位的可靠性产生较大影响。另外罐体沉降还会使罐底产生死油区，罐体有效容量减小；罐底沉淀的污水及</w:t>
      </w:r>
      <w:r w:rsidRPr="00721FBB">
        <w:lastRenderedPageBreak/>
        <w:t>污物难以排除，从而会加速罐底板的腐蚀进程；使罐底板及其焊缝产生附加应力，受力状态复杂化，严重时导致原油泄漏。</w:t>
      </w:r>
    </w:p>
    <w:p w14:paraId="32223E95" w14:textId="77777777" w:rsidR="00BD6D60" w:rsidRPr="00721FBB" w:rsidRDefault="00BD6D60" w:rsidP="00731452">
      <w:pPr>
        <w:widowControl w:val="0"/>
        <w:ind w:firstLine="471"/>
      </w:pPr>
      <w:r w:rsidRPr="00721FBB">
        <w:t>（</w:t>
      </w:r>
      <w:r w:rsidRPr="00721FBB">
        <w:t>3</w:t>
      </w:r>
      <w:r w:rsidRPr="00721FBB">
        <w:t>）人员操作及设备失效</w:t>
      </w:r>
    </w:p>
    <w:p w14:paraId="66C79818" w14:textId="77777777" w:rsidR="00BD6D60" w:rsidRPr="00721FBB" w:rsidRDefault="00BD6D60" w:rsidP="00731452">
      <w:pPr>
        <w:widowControl w:val="0"/>
        <w:ind w:firstLine="471"/>
      </w:pPr>
      <w:r w:rsidRPr="00721FBB">
        <w:t>原油的进罐注入操作，液位控制失效、违章操作、巡检不到位等，有过度充装超压、外溢的危险，可导致中毒、火灾事故。原油储罐一旦发生火灾，由于原油的沸溢性，会产生沸溢和喷溅现象。</w:t>
      </w:r>
    </w:p>
    <w:p w14:paraId="1222B2E1" w14:textId="77777777" w:rsidR="00BD6D60" w:rsidRPr="00721FBB" w:rsidRDefault="00BD6D60" w:rsidP="00731452">
      <w:pPr>
        <w:widowControl w:val="0"/>
        <w:ind w:firstLine="471"/>
      </w:pPr>
      <w:r w:rsidRPr="00721FBB">
        <w:t>进出油罐的原油输量过大，超过了安全阀、呼吸阀的设计能力，可能引起瘪罐、胀罐事故，造成油气泄漏，导致中毒、火灾事故。</w:t>
      </w:r>
    </w:p>
    <w:p w14:paraId="58351344" w14:textId="77777777" w:rsidR="00BD6D60" w:rsidRPr="00721FBB" w:rsidRDefault="00BD6D60" w:rsidP="00731452">
      <w:pPr>
        <w:widowControl w:val="0"/>
        <w:ind w:firstLine="471"/>
      </w:pPr>
      <w:r w:rsidRPr="00721FBB">
        <w:t>冬季气温低，若储罐的保温措施不当，储罐内原油发生凝固，易对储罐内的附属设施造成损坏，严重时造成储罐的变形。</w:t>
      </w:r>
    </w:p>
    <w:p w14:paraId="0730F405" w14:textId="77777777" w:rsidR="00BD6D60" w:rsidRPr="00721FBB" w:rsidRDefault="00BD6D60" w:rsidP="00731452">
      <w:pPr>
        <w:widowControl w:val="0"/>
        <w:ind w:firstLine="471"/>
      </w:pPr>
      <w:r w:rsidRPr="00721FBB">
        <w:t>原油储罐储存易受高温、日晒影响，原油膨胀与挥发造成储罐内压力升高，有超压的危险，当安全阀、呼吸阀失效时，严重可导致罐体破裂造成原油泄漏，引发火灾、爆炸事故。</w:t>
      </w:r>
    </w:p>
    <w:p w14:paraId="7C0E0EE6" w14:textId="77777777" w:rsidR="00BD6D60" w:rsidRPr="00721FBB" w:rsidRDefault="00BD6D60" w:rsidP="00731452">
      <w:pPr>
        <w:widowControl w:val="0"/>
        <w:ind w:firstLine="471"/>
      </w:pPr>
      <w:r w:rsidRPr="00721FBB">
        <w:t>（</w:t>
      </w:r>
      <w:r w:rsidRPr="00721FBB">
        <w:t>4</w:t>
      </w:r>
      <w:r w:rsidRPr="00721FBB">
        <w:t>）腐蚀</w:t>
      </w:r>
    </w:p>
    <w:p w14:paraId="425E7867" w14:textId="77777777" w:rsidR="00BD6D60" w:rsidRPr="00721FBB" w:rsidRDefault="00BD6D60" w:rsidP="00731452">
      <w:pPr>
        <w:widowControl w:val="0"/>
        <w:ind w:firstLine="471"/>
      </w:pPr>
      <w:r w:rsidRPr="00721FBB">
        <w:t>储罐内储存有原油、水，采出水含盐量高对金属腐蚀性强，在潮湿环境下对设备产生强烈腐蚀；当没有采取防腐措施或防腐措施不当时，可造成罐顶、罐壁、罐底腐蚀。当原油含硫量高时，储罐腐蚀程度加大，而且罐底、罐顶腐蚀比罐壁更为严重，当储罐腐蚀穿孔时可造成油、气泄漏导致中毒、火灾、爆炸事故。</w:t>
      </w:r>
    </w:p>
    <w:p w14:paraId="3D3DE228" w14:textId="77777777" w:rsidR="00BD6D60" w:rsidRPr="00721FBB" w:rsidRDefault="00BD6D60" w:rsidP="00731452">
      <w:pPr>
        <w:widowControl w:val="0"/>
        <w:ind w:firstLine="471"/>
      </w:pPr>
      <w:r w:rsidRPr="00721FBB">
        <w:t>储罐与外部连接的法兰、阀门、人孔及排污等，由于安装质量或漏装垫片，以及使用过程中腐蚀穿孔，或因底板焊接不良，而产生疲劳造成的裂缝等，均可引发油气泄漏造成火灾、爆炸事故。</w:t>
      </w:r>
    </w:p>
    <w:p w14:paraId="0A19F11A" w14:textId="77777777" w:rsidR="00BD6D60" w:rsidRPr="00721FBB" w:rsidRDefault="00BD6D60" w:rsidP="00731452">
      <w:pPr>
        <w:widowControl w:val="0"/>
        <w:ind w:firstLine="471"/>
      </w:pPr>
      <w:r w:rsidRPr="00721FBB">
        <w:t>（</w:t>
      </w:r>
      <w:r w:rsidRPr="00721FBB">
        <w:t>5</w:t>
      </w:r>
      <w:r w:rsidRPr="00721FBB">
        <w:t>）其他</w:t>
      </w:r>
    </w:p>
    <w:p w14:paraId="20431A62" w14:textId="77777777" w:rsidR="00BD6D60" w:rsidRPr="00721FBB" w:rsidRDefault="00BD6D60" w:rsidP="00731452">
      <w:pPr>
        <w:widowControl w:val="0"/>
        <w:ind w:firstLine="471"/>
      </w:pPr>
      <w:r w:rsidRPr="00721FBB">
        <w:t>储罐附体等安全附件腐蚀失效，导致巡检人员高处坠落事故；高处零件掉落导致物体打击事故等。</w:t>
      </w:r>
    </w:p>
    <w:p w14:paraId="4957F452" w14:textId="523A151E" w:rsidR="00BD6D60" w:rsidRPr="00721FBB" w:rsidRDefault="00026B18" w:rsidP="00B579BD">
      <w:pPr>
        <w:pStyle w:val="4"/>
        <w:widowControl w:val="0"/>
      </w:pPr>
      <w:bookmarkStart w:id="75" w:name="_Toc42511662"/>
      <w:bookmarkStart w:id="76" w:name="_Toc55940254"/>
      <w:bookmarkStart w:id="77" w:name="_Toc61015104"/>
      <w:r>
        <w:rPr>
          <w:rFonts w:hint="eastAsia"/>
        </w:rPr>
        <w:t>机泵</w:t>
      </w:r>
      <w:r w:rsidR="00BD6D60" w:rsidRPr="00721FBB">
        <w:t>类</w:t>
      </w:r>
      <w:bookmarkEnd w:id="75"/>
      <w:bookmarkEnd w:id="76"/>
      <w:bookmarkEnd w:id="77"/>
      <w:r>
        <w:rPr>
          <w:rFonts w:hint="eastAsia"/>
        </w:rPr>
        <w:t>设备</w:t>
      </w:r>
    </w:p>
    <w:p w14:paraId="4E44DC02" w14:textId="77777777" w:rsidR="00BD6D60" w:rsidRPr="00721FBB" w:rsidRDefault="00BD6D60" w:rsidP="00731452">
      <w:pPr>
        <w:widowControl w:val="0"/>
        <w:ind w:firstLine="471"/>
      </w:pPr>
      <w:r w:rsidRPr="00721FBB">
        <w:t>生产站场动力驱动的各类机泵（输油泵等）的传动件、转动部位，若防护罩失效或残缺，人体接触时就有机械伤害的危险。正常生产期间，作业人员在没有停机的情况下进行作业或维修，造成机械伤害事故发生。</w:t>
      </w:r>
    </w:p>
    <w:p w14:paraId="42B919FC" w14:textId="77777777" w:rsidR="00BD6D60" w:rsidRPr="00721FBB" w:rsidRDefault="00BD6D60" w:rsidP="00731452">
      <w:pPr>
        <w:widowControl w:val="0"/>
        <w:ind w:firstLine="471"/>
      </w:pPr>
      <w:r w:rsidRPr="00721FBB">
        <w:t>输油泵部件磨损老化、密封不良、设备维修、管道腐蚀等原因，可能造成油气泄漏，如维修时使用非防爆工具、泵房内动火或操作人员未使用防静电劳动防护用品等，有可</w:t>
      </w:r>
      <w:r w:rsidRPr="00721FBB">
        <w:lastRenderedPageBreak/>
        <w:t>能造成火灾爆炸事故。</w:t>
      </w:r>
    </w:p>
    <w:p w14:paraId="5226A98B" w14:textId="77777777" w:rsidR="00BD6D60" w:rsidRPr="00721FBB" w:rsidRDefault="00BD6D60" w:rsidP="00731452">
      <w:pPr>
        <w:widowControl w:val="0"/>
        <w:ind w:firstLine="471"/>
      </w:pPr>
      <w:r w:rsidRPr="00721FBB">
        <w:t>机泵产生的噪声较大，其中住水泵房内的噪声较为突出。工作人员长期在高噪声环境下工作，不仅会损伤他们的听觉，而且也会对他们的神经、心脏及消化系统等产生不良影响。另外噪声还会使工作人员的情绪烦躁，降低工作效率，有时甚至会导致误动作而引起事故的发生。</w:t>
      </w:r>
    </w:p>
    <w:p w14:paraId="304320E6" w14:textId="77777777" w:rsidR="00BD6D60" w:rsidRPr="00721FBB" w:rsidRDefault="00BD6D60" w:rsidP="00731452">
      <w:pPr>
        <w:widowControl w:val="0"/>
        <w:ind w:firstLine="471"/>
      </w:pPr>
      <w:r w:rsidRPr="00721FBB">
        <w:t>泵类设备的带电部位、带电导线是引发触电事故的危险源。人体触及带电的导线、漏电泵类设备的外壳都可能导致触电事故发生。</w:t>
      </w:r>
    </w:p>
    <w:p w14:paraId="1A51E482" w14:textId="762CF713" w:rsidR="00BD6D60" w:rsidRPr="00721FBB" w:rsidRDefault="00BD6D60" w:rsidP="00B579BD">
      <w:pPr>
        <w:pStyle w:val="4"/>
        <w:widowControl w:val="0"/>
      </w:pPr>
      <w:bookmarkStart w:id="78" w:name="_Toc35785587"/>
      <w:bookmarkStart w:id="79" w:name="_Toc36751153"/>
      <w:bookmarkStart w:id="80" w:name="_Toc42511663"/>
      <w:bookmarkStart w:id="81" w:name="_Toc55940255"/>
      <w:bookmarkStart w:id="82" w:name="_Toc61015105"/>
      <w:r w:rsidRPr="00721FBB">
        <w:t>加热炉</w:t>
      </w:r>
      <w:bookmarkEnd w:id="78"/>
      <w:bookmarkEnd w:id="79"/>
      <w:bookmarkEnd w:id="80"/>
      <w:bookmarkEnd w:id="81"/>
      <w:bookmarkEnd w:id="82"/>
    </w:p>
    <w:p w14:paraId="52B8179B" w14:textId="77777777" w:rsidR="00BD6D60" w:rsidRPr="00721FBB" w:rsidRDefault="00BD6D60" w:rsidP="00731452">
      <w:pPr>
        <w:widowControl w:val="0"/>
        <w:ind w:firstLine="471"/>
      </w:pPr>
      <w:r w:rsidRPr="00721FBB">
        <w:t>加热炉是一种油气田专用加热设备，主要用于油气集输过程中，将原油或天然气等井采物进行加热并控制其温度波动在一定范围内，以便进行下一步操作，是一种运行温度较高，承受一定压力，本身工作条件恶劣，具有爆炸危险性的特殊设备。</w:t>
      </w:r>
    </w:p>
    <w:p w14:paraId="7B6E80FA" w14:textId="77777777" w:rsidR="00BD6D60" w:rsidRPr="00721FBB" w:rsidRDefault="00BD6D60" w:rsidP="00731452">
      <w:pPr>
        <w:widowControl w:val="0"/>
        <w:ind w:firstLine="471"/>
      </w:pPr>
      <w:r w:rsidRPr="00721FBB">
        <w:t>加热炉燃料管线由于法兰接头、开关、阀门出现故障或管道受损，泄漏的油气，被燃烧器的火焰或其他点火源引燃而着火。</w:t>
      </w:r>
    </w:p>
    <w:p w14:paraId="5956F7B2" w14:textId="77777777" w:rsidR="00BD6D60" w:rsidRPr="00721FBB" w:rsidRDefault="00BD6D60" w:rsidP="00731452">
      <w:pPr>
        <w:widowControl w:val="0"/>
        <w:ind w:firstLine="471"/>
      </w:pPr>
      <w:r w:rsidRPr="00721FBB">
        <w:t>在点火开工阶段，燃料气可能与空气形成混合物；燃烧器或喷嘴的火焰突然熄灭而燃料继续供应时发生爆炸，熄火的原因有多种，如气体燃料管中产生了凝结水，临时中断进料，也可能发生熄火现象，熄火后，进入炉膛的燃料蒸发，其蒸气和空气可形成爆炸性混合物。</w:t>
      </w:r>
    </w:p>
    <w:p w14:paraId="786951AF" w14:textId="77777777" w:rsidR="00BD6D60" w:rsidRPr="00721FBB" w:rsidRDefault="00BD6D60" w:rsidP="00731452">
      <w:pPr>
        <w:widowControl w:val="0"/>
        <w:ind w:firstLine="471"/>
      </w:pPr>
      <w:r w:rsidRPr="00721FBB">
        <w:t>加热过程中，如果油盘管泄漏，会导致加热炉壳程中含原油，原油入水易腐蚀内部壳体。同时，原油与水混合使壳程中的水不纯净，发生电化学腐蚀的几率增大，并且也可能因为泄漏导致压力变化而产生隐患。</w:t>
      </w:r>
    </w:p>
    <w:p w14:paraId="7B6FA799" w14:textId="77777777" w:rsidR="00BD6D60" w:rsidRPr="00721FBB" w:rsidRDefault="00BD6D60" w:rsidP="00731452">
      <w:pPr>
        <w:widowControl w:val="0"/>
        <w:ind w:firstLine="471"/>
      </w:pPr>
      <w:r w:rsidRPr="00721FBB">
        <w:t>水套炉超压运行时，其危险性较大，可能直接导致爆炸，所以应特别注意压力参数的变化，及时调节压力。水套炉壳程的水位过低，易导致</w:t>
      </w:r>
      <w:r w:rsidRPr="00721FBB">
        <w:t>“</w:t>
      </w:r>
      <w:r w:rsidRPr="00721FBB">
        <w:t>干烧</w:t>
      </w:r>
      <w:r w:rsidRPr="00721FBB">
        <w:t>”</w:t>
      </w:r>
      <w:r w:rsidRPr="00721FBB">
        <w:t>现象，即缺水事故，严重缺水时可能会导致爆管、爆炉，也会严重损坏设备。</w:t>
      </w:r>
    </w:p>
    <w:p w14:paraId="057D90B2" w14:textId="77777777" w:rsidR="00BD6D60" w:rsidRPr="00721FBB" w:rsidRDefault="00BD6D60" w:rsidP="00731452">
      <w:pPr>
        <w:widowControl w:val="0"/>
        <w:ind w:firstLine="471"/>
      </w:pPr>
      <w:r w:rsidRPr="00721FBB">
        <w:t>排污管线堵塞易导致废液累积使管线腐蚀，而管线泄漏则会造成中毒窒息或环境污染，且均可能引发火灾爆炸。</w:t>
      </w:r>
    </w:p>
    <w:p w14:paraId="3D24B6BC" w14:textId="77777777" w:rsidR="00BD6D60" w:rsidRPr="00721FBB" w:rsidRDefault="00BD6D60" w:rsidP="00731452">
      <w:pPr>
        <w:widowControl w:val="0"/>
        <w:ind w:firstLine="471"/>
      </w:pPr>
      <w:r w:rsidRPr="00721FBB">
        <w:t>放空管线与安全阀是水套炉的保护装置，若失效也易导致事故发生，因此管线应及时吹扫，安全阀定期校验，同时应保证手动控制系统的完好。</w:t>
      </w:r>
    </w:p>
    <w:p w14:paraId="44831B5F" w14:textId="210464FB" w:rsidR="00BD6D60" w:rsidRDefault="00BD6D60" w:rsidP="00731452">
      <w:pPr>
        <w:widowControl w:val="0"/>
        <w:ind w:firstLine="471"/>
      </w:pPr>
      <w:r w:rsidRPr="00721FBB">
        <w:t>停炉时由于降温过快导致</w:t>
      </w:r>
      <w:r w:rsidRPr="00721FBB">
        <w:t>“</w:t>
      </w:r>
      <w:r w:rsidRPr="00721FBB">
        <w:t>飞温</w:t>
      </w:r>
      <w:r w:rsidRPr="00721FBB">
        <w:t>”</w:t>
      </w:r>
      <w:r w:rsidRPr="00721FBB">
        <w:t>造成加热炉内部压降升高，各部分受热不均匀，易损坏设备；水套炉停炉后冷热油互窜导致突沸爆炸事故；油盘管中残油未能排尽导致管线凝管堵塞。</w:t>
      </w:r>
    </w:p>
    <w:p w14:paraId="74BDD384" w14:textId="7DEC89AB" w:rsidR="00BD6D60" w:rsidRPr="00721FBB" w:rsidRDefault="00BD6D60" w:rsidP="00B579BD">
      <w:pPr>
        <w:pStyle w:val="4"/>
        <w:widowControl w:val="0"/>
      </w:pPr>
      <w:bookmarkStart w:id="83" w:name="_Toc42511664"/>
      <w:bookmarkStart w:id="84" w:name="_Toc55940256"/>
      <w:bookmarkStart w:id="85" w:name="_Toc61015106"/>
      <w:r w:rsidRPr="00721FBB">
        <w:lastRenderedPageBreak/>
        <w:t>天然气压缩机</w:t>
      </w:r>
      <w:bookmarkEnd w:id="83"/>
      <w:bookmarkEnd w:id="84"/>
      <w:bookmarkEnd w:id="85"/>
    </w:p>
    <w:p w14:paraId="31685E26" w14:textId="7ED0EB50" w:rsidR="00BD6D60" w:rsidRPr="00721FBB" w:rsidRDefault="00BD6D60" w:rsidP="00731452">
      <w:pPr>
        <w:widowControl w:val="0"/>
        <w:ind w:firstLine="471"/>
        <w:rPr>
          <w:bCs/>
          <w:kern w:val="0"/>
          <w:szCs w:val="28"/>
        </w:rPr>
      </w:pPr>
      <w:r w:rsidRPr="00721FBB">
        <w:rPr>
          <w:bCs/>
          <w:kern w:val="0"/>
          <w:szCs w:val="28"/>
        </w:rPr>
        <w:t>天然气压缩机通常应用在</w:t>
      </w:r>
      <w:r w:rsidR="00CC4860" w:rsidRPr="00721FBB">
        <w:rPr>
          <w:bCs/>
          <w:kern w:val="0"/>
          <w:szCs w:val="28"/>
        </w:rPr>
        <w:t>天然气处理</w:t>
      </w:r>
      <w:r w:rsidRPr="00721FBB">
        <w:rPr>
          <w:bCs/>
          <w:kern w:val="0"/>
          <w:szCs w:val="28"/>
        </w:rPr>
        <w:t>站场中。压缩介质是天然气，当压缩机部件密封不严或者腐蚀会导致天然气泄漏发生火灾爆炸事故；违章操作使压缩机出口阀门关闭、无安全阀或安全阀失灵情况下启动压缩机能导致超压爆炸事故。压缩机出口未安装止回阀会在停电状况下造成介质倒流，引发泄漏甚至是火灾爆炸事故。压缩机控制系统故障、人员操作失误还能引发系统超压或出现负压造成安全事故。压缩机转动部分防护不良可造成机械伤害，电机外壳接地不合格可导致触电事故。压缩机运行过程中振动剧烈，法兰连接处可出现气体泄漏、可燃气体管线存在腐蚀穿孔危险，可导致火灾爆炸、中毒事故。</w:t>
      </w:r>
    </w:p>
    <w:p w14:paraId="0BF0A090" w14:textId="23E105BF" w:rsidR="00BD6D60" w:rsidRPr="00721FBB" w:rsidRDefault="00BD6D60" w:rsidP="00B579BD">
      <w:pPr>
        <w:pStyle w:val="4"/>
        <w:widowControl w:val="0"/>
      </w:pPr>
      <w:bookmarkStart w:id="86" w:name="_Toc42511665"/>
      <w:bookmarkStart w:id="87" w:name="_Toc55940257"/>
      <w:bookmarkStart w:id="88" w:name="_Toc61015107"/>
      <w:r w:rsidRPr="00721FBB">
        <w:t>轻烃</w:t>
      </w:r>
      <w:r w:rsidR="00794642">
        <w:rPr>
          <w:rFonts w:hint="eastAsia"/>
        </w:rPr>
        <w:t>储</w:t>
      </w:r>
      <w:r w:rsidRPr="00721FBB">
        <w:t>罐</w:t>
      </w:r>
      <w:bookmarkEnd w:id="86"/>
      <w:bookmarkEnd w:id="87"/>
      <w:bookmarkEnd w:id="88"/>
    </w:p>
    <w:p w14:paraId="294C761A" w14:textId="7A095F07" w:rsidR="00BD6D60" w:rsidRPr="00721FBB" w:rsidRDefault="00BD6D60" w:rsidP="00731452">
      <w:pPr>
        <w:widowControl w:val="0"/>
        <w:ind w:firstLine="471"/>
        <w:rPr>
          <w:bCs/>
          <w:kern w:val="0"/>
          <w:szCs w:val="28"/>
        </w:rPr>
      </w:pPr>
      <w:r w:rsidRPr="00721FBB">
        <w:rPr>
          <w:bCs/>
          <w:kern w:val="0"/>
          <w:szCs w:val="28"/>
        </w:rPr>
        <w:t>轻烃罐内存储的为原油稳定产物，属易燃易挥发甲类危险化学品。如进罐液位检测失效，法兰、阀门关闭不严，压力表、安全阀失效</w:t>
      </w:r>
      <w:r w:rsidR="006014B1">
        <w:rPr>
          <w:rFonts w:hint="eastAsia"/>
          <w:bCs/>
          <w:kern w:val="0"/>
          <w:szCs w:val="28"/>
        </w:rPr>
        <w:t>，</w:t>
      </w:r>
      <w:r w:rsidRPr="00721FBB">
        <w:rPr>
          <w:bCs/>
          <w:kern w:val="0"/>
          <w:szCs w:val="28"/>
        </w:rPr>
        <w:t>管线、罐体裂纹、破裂或倒罐误操作等原因导致轻烃泄漏，遇明火将发生火灾爆炸事故。如防火距离不足还会影响到周边油气设施，严重时产生一系列连锁反应。</w:t>
      </w:r>
    </w:p>
    <w:p w14:paraId="755B895A" w14:textId="77777777" w:rsidR="00BD6D60" w:rsidRPr="00721FBB" w:rsidRDefault="00BD6D60" w:rsidP="00731452">
      <w:pPr>
        <w:widowControl w:val="0"/>
        <w:ind w:firstLine="471"/>
        <w:rPr>
          <w:bCs/>
          <w:kern w:val="0"/>
          <w:szCs w:val="28"/>
        </w:rPr>
      </w:pPr>
      <w:r w:rsidRPr="00721FBB">
        <w:rPr>
          <w:bCs/>
          <w:kern w:val="0"/>
          <w:szCs w:val="28"/>
        </w:rPr>
        <w:t>轻烃经储罐由汽车外运过程中，由于静电接地破损、失效或未接地，有可能产生静电火花，导致发火灾爆炸事故。</w:t>
      </w:r>
    </w:p>
    <w:p w14:paraId="53B12D97" w14:textId="09D4BC72" w:rsidR="00BD6D60" w:rsidRPr="00721FBB" w:rsidRDefault="00BD6D60" w:rsidP="00731452">
      <w:pPr>
        <w:widowControl w:val="0"/>
        <w:ind w:firstLine="471"/>
        <w:rPr>
          <w:bCs/>
          <w:kern w:val="0"/>
          <w:szCs w:val="28"/>
        </w:rPr>
      </w:pPr>
      <w:r w:rsidRPr="00721FBB">
        <w:rPr>
          <w:bCs/>
          <w:kern w:val="0"/>
          <w:szCs w:val="28"/>
        </w:rPr>
        <w:t>在轻烃罐顶部检修等登高作业过程中，如护栏、平台等设施损坏或工作人员粗心大意有可能发生高处坠落</w:t>
      </w:r>
      <w:r w:rsidR="006014B1">
        <w:rPr>
          <w:rFonts w:hint="eastAsia"/>
          <w:bCs/>
          <w:kern w:val="0"/>
          <w:szCs w:val="28"/>
        </w:rPr>
        <w:t>，</w:t>
      </w:r>
      <w:r w:rsidRPr="00721FBB">
        <w:rPr>
          <w:bCs/>
          <w:kern w:val="0"/>
          <w:szCs w:val="28"/>
        </w:rPr>
        <w:t>在检修过程中或平台上物体固定不牢将有可能发生物体打击事故。</w:t>
      </w:r>
    </w:p>
    <w:p w14:paraId="4F2EE946" w14:textId="7CA1C3B6" w:rsidR="00BD6D60" w:rsidRPr="00721FBB" w:rsidRDefault="00BD6D60" w:rsidP="00B579BD">
      <w:pPr>
        <w:pStyle w:val="4"/>
        <w:widowControl w:val="0"/>
      </w:pPr>
      <w:bookmarkStart w:id="89" w:name="_Toc42511666"/>
      <w:bookmarkStart w:id="90" w:name="_Toc55940258"/>
      <w:bookmarkStart w:id="91" w:name="_Toc61015108"/>
      <w:r w:rsidRPr="00721FBB">
        <w:t>分离器</w:t>
      </w:r>
      <w:bookmarkEnd w:id="89"/>
      <w:bookmarkEnd w:id="90"/>
      <w:bookmarkEnd w:id="91"/>
    </w:p>
    <w:p w14:paraId="55B80017" w14:textId="77777777" w:rsidR="00BD6D60" w:rsidRPr="00721FBB" w:rsidRDefault="00BD6D60" w:rsidP="00731452">
      <w:pPr>
        <w:widowControl w:val="0"/>
        <w:ind w:firstLine="471"/>
        <w:rPr>
          <w:bCs/>
          <w:kern w:val="0"/>
          <w:szCs w:val="28"/>
        </w:rPr>
      </w:pPr>
      <w:r w:rsidRPr="00721FBB">
        <w:rPr>
          <w:bCs/>
          <w:kern w:val="0"/>
          <w:szCs w:val="28"/>
        </w:rPr>
        <w:t>分离器主要风险包括超压爆炸或泄漏引发的火灾爆炸等危险因素。</w:t>
      </w:r>
    </w:p>
    <w:p w14:paraId="0EE84E25" w14:textId="77777777" w:rsidR="00BD6D60" w:rsidRPr="00721FBB" w:rsidRDefault="00BD6D60" w:rsidP="00731452">
      <w:pPr>
        <w:widowControl w:val="0"/>
        <w:ind w:firstLine="471"/>
        <w:rPr>
          <w:bCs/>
          <w:kern w:val="0"/>
          <w:szCs w:val="28"/>
        </w:rPr>
      </w:pPr>
      <w:r w:rsidRPr="00721FBB">
        <w:rPr>
          <w:bCs/>
          <w:kern w:val="0"/>
          <w:szCs w:val="28"/>
        </w:rPr>
        <w:t>（</w:t>
      </w:r>
      <w:r w:rsidRPr="00721FBB">
        <w:rPr>
          <w:bCs/>
          <w:kern w:val="0"/>
          <w:szCs w:val="28"/>
        </w:rPr>
        <w:t>1</w:t>
      </w:r>
      <w:r w:rsidRPr="00721FBB">
        <w:rPr>
          <w:bCs/>
          <w:kern w:val="0"/>
          <w:szCs w:val="28"/>
        </w:rPr>
        <w:t>）</w:t>
      </w:r>
      <w:r w:rsidRPr="00721FBB">
        <w:rPr>
          <w:bCs/>
          <w:kern w:val="0"/>
          <w:szCs w:val="28"/>
        </w:rPr>
        <w:t xml:space="preserve"> </w:t>
      </w:r>
      <w:r w:rsidRPr="00721FBB">
        <w:rPr>
          <w:bCs/>
          <w:kern w:val="0"/>
          <w:szCs w:val="28"/>
        </w:rPr>
        <w:t>超压爆炸</w:t>
      </w:r>
    </w:p>
    <w:p w14:paraId="010AA87A" w14:textId="77777777" w:rsidR="00BD6D60" w:rsidRPr="00721FBB" w:rsidRDefault="00BD6D60" w:rsidP="00731452">
      <w:pPr>
        <w:widowControl w:val="0"/>
        <w:ind w:firstLine="471"/>
        <w:rPr>
          <w:bCs/>
          <w:kern w:val="0"/>
          <w:szCs w:val="28"/>
        </w:rPr>
      </w:pPr>
      <w:r w:rsidRPr="00721FBB">
        <w:rPr>
          <w:bCs/>
          <w:kern w:val="0"/>
          <w:szCs w:val="28"/>
        </w:rPr>
        <w:t>分离器在设计制造过程中未按照规范进行设计，如分离器壳体所用材质强度未满足要求或者未考虑壳体开孔后的强度削弱因素等造成壳体承压能力不足，易引起超压容器爆炸事故导致油气泄漏。</w:t>
      </w:r>
    </w:p>
    <w:p w14:paraId="10EE0B4B" w14:textId="7D8DB339" w:rsidR="00BD6D60" w:rsidRPr="00721FBB" w:rsidRDefault="00BD6D60" w:rsidP="00731452">
      <w:pPr>
        <w:widowControl w:val="0"/>
        <w:ind w:firstLine="471"/>
        <w:rPr>
          <w:bCs/>
          <w:kern w:val="0"/>
          <w:szCs w:val="28"/>
        </w:rPr>
      </w:pPr>
      <w:r w:rsidRPr="00721FBB">
        <w:rPr>
          <w:bCs/>
          <w:kern w:val="0"/>
          <w:szCs w:val="28"/>
        </w:rPr>
        <w:t>若安全阀压力整定错误或失效，会造成容器超压时不能及时泄压，导致超压爆炸事故。</w:t>
      </w:r>
    </w:p>
    <w:p w14:paraId="1733EDDA" w14:textId="77777777" w:rsidR="00BD6D60" w:rsidRPr="00721FBB" w:rsidRDefault="00BD6D60" w:rsidP="00731452">
      <w:pPr>
        <w:widowControl w:val="0"/>
        <w:ind w:firstLine="471"/>
        <w:rPr>
          <w:bCs/>
          <w:kern w:val="0"/>
          <w:szCs w:val="28"/>
        </w:rPr>
      </w:pPr>
      <w:r w:rsidRPr="00721FBB">
        <w:rPr>
          <w:bCs/>
          <w:kern w:val="0"/>
          <w:szCs w:val="28"/>
        </w:rPr>
        <w:t>（</w:t>
      </w:r>
      <w:r w:rsidRPr="00721FBB">
        <w:rPr>
          <w:bCs/>
          <w:kern w:val="0"/>
          <w:szCs w:val="28"/>
        </w:rPr>
        <w:t>2</w:t>
      </w:r>
      <w:r w:rsidRPr="00721FBB">
        <w:rPr>
          <w:bCs/>
          <w:kern w:val="0"/>
          <w:szCs w:val="28"/>
        </w:rPr>
        <w:t>）</w:t>
      </w:r>
      <w:r w:rsidRPr="00721FBB">
        <w:rPr>
          <w:bCs/>
          <w:kern w:val="0"/>
          <w:szCs w:val="28"/>
        </w:rPr>
        <w:t xml:space="preserve"> </w:t>
      </w:r>
      <w:r w:rsidRPr="00721FBB">
        <w:rPr>
          <w:bCs/>
          <w:kern w:val="0"/>
          <w:szCs w:val="28"/>
        </w:rPr>
        <w:t>泄漏</w:t>
      </w:r>
    </w:p>
    <w:p w14:paraId="3E388C9D" w14:textId="77777777" w:rsidR="00BD6D60" w:rsidRPr="00721FBB" w:rsidRDefault="00BD6D60" w:rsidP="00731452">
      <w:pPr>
        <w:widowControl w:val="0"/>
        <w:ind w:firstLine="471"/>
        <w:rPr>
          <w:bCs/>
          <w:kern w:val="0"/>
          <w:szCs w:val="28"/>
        </w:rPr>
      </w:pPr>
      <w:r w:rsidRPr="00721FBB">
        <w:rPr>
          <w:bCs/>
          <w:kern w:val="0"/>
          <w:szCs w:val="28"/>
        </w:rPr>
        <w:t>造成泄漏的原因有多种，腐蚀是造成分离器泄漏的主要因素，包括腐蚀减薄、应力腐蚀开裂、外部腐蚀等。</w:t>
      </w:r>
    </w:p>
    <w:p w14:paraId="1A773F03" w14:textId="5E269315" w:rsidR="00BD6D60" w:rsidRPr="00721FBB" w:rsidRDefault="00BD6D60" w:rsidP="00731452">
      <w:pPr>
        <w:widowControl w:val="0"/>
        <w:ind w:firstLine="471"/>
        <w:rPr>
          <w:bCs/>
          <w:kern w:val="0"/>
          <w:szCs w:val="28"/>
        </w:rPr>
      </w:pPr>
      <w:r w:rsidRPr="00721FBB">
        <w:rPr>
          <w:bCs/>
          <w:kern w:val="0"/>
          <w:szCs w:val="28"/>
        </w:rPr>
        <w:lastRenderedPageBreak/>
        <w:t>当容器内的介质含有较高水、二氧化碳等</w:t>
      </w:r>
      <w:r w:rsidR="006014B1" w:rsidRPr="00721FBB">
        <w:rPr>
          <w:bCs/>
          <w:kern w:val="0"/>
          <w:szCs w:val="28"/>
        </w:rPr>
        <w:t>酸性气体</w:t>
      </w:r>
      <w:r w:rsidRPr="00721FBB">
        <w:rPr>
          <w:bCs/>
          <w:kern w:val="0"/>
          <w:szCs w:val="28"/>
        </w:rPr>
        <w:t>时，在容器内部无氧环境中，阴极发生析氢反应，铁作为阳极发生腐蚀</w:t>
      </w:r>
      <w:r w:rsidR="006014B1">
        <w:rPr>
          <w:rFonts w:hint="eastAsia"/>
          <w:bCs/>
          <w:kern w:val="0"/>
          <w:szCs w:val="28"/>
        </w:rPr>
        <w:t>，</w:t>
      </w:r>
      <w:r w:rsidRPr="00721FBB">
        <w:rPr>
          <w:bCs/>
          <w:kern w:val="0"/>
          <w:szCs w:val="28"/>
        </w:rPr>
        <w:t>造成压力容器内壁腐蚀减薄，严重情况下造成天然气泄漏。</w:t>
      </w:r>
    </w:p>
    <w:p w14:paraId="6BB91B52" w14:textId="763B1524" w:rsidR="00BD6D60" w:rsidRPr="00721FBB" w:rsidRDefault="00BD6D60" w:rsidP="00731452">
      <w:pPr>
        <w:widowControl w:val="0"/>
        <w:ind w:firstLine="471"/>
        <w:rPr>
          <w:bCs/>
          <w:kern w:val="0"/>
          <w:szCs w:val="28"/>
        </w:rPr>
      </w:pPr>
      <w:r w:rsidRPr="00721FBB">
        <w:rPr>
          <w:bCs/>
          <w:kern w:val="0"/>
          <w:szCs w:val="28"/>
        </w:rPr>
        <w:t>应力腐蚀开裂包括碳酸盐开裂、氯化物应力腐蚀开裂、氢致开裂等。低劣的焊接质量会造成焊接处裂纹等隐患，在容器工作过程中这些裂纹会随着压力增加而逐渐扩大最终导致天然气泄漏</w:t>
      </w:r>
      <w:r w:rsidR="006014B1">
        <w:rPr>
          <w:rFonts w:hint="eastAsia"/>
          <w:bCs/>
          <w:kern w:val="0"/>
          <w:szCs w:val="28"/>
        </w:rPr>
        <w:t>，</w:t>
      </w:r>
      <w:r w:rsidRPr="00721FBB">
        <w:rPr>
          <w:bCs/>
          <w:kern w:val="0"/>
          <w:szCs w:val="28"/>
        </w:rPr>
        <w:t>裂纹也会加剧腐蚀效果。</w:t>
      </w:r>
    </w:p>
    <w:p w14:paraId="375A12B3" w14:textId="77777777" w:rsidR="00BD6D60" w:rsidRPr="00721FBB" w:rsidRDefault="00BD6D60" w:rsidP="00731452">
      <w:pPr>
        <w:widowControl w:val="0"/>
        <w:ind w:firstLine="471"/>
        <w:rPr>
          <w:bCs/>
          <w:kern w:val="0"/>
          <w:szCs w:val="28"/>
        </w:rPr>
      </w:pPr>
      <w:r w:rsidRPr="00721FBB">
        <w:rPr>
          <w:bCs/>
          <w:kern w:val="0"/>
          <w:szCs w:val="28"/>
        </w:rPr>
        <w:t>外部腐蚀主要指大气腐蚀和保温层下的腐蚀。从失效机理来看外腐蚀损伤与腐蚀减薄和应力腐蚀开裂相同，不同的是腐蚀速率和裂纹开裂尺寸的差异。</w:t>
      </w:r>
    </w:p>
    <w:p w14:paraId="158C24E3" w14:textId="77777777" w:rsidR="00BD6D60" w:rsidRPr="00721FBB" w:rsidRDefault="00BD6D60" w:rsidP="00731452">
      <w:pPr>
        <w:widowControl w:val="0"/>
        <w:ind w:firstLine="471"/>
        <w:rPr>
          <w:bCs/>
          <w:kern w:val="0"/>
          <w:szCs w:val="28"/>
        </w:rPr>
      </w:pPr>
      <w:r w:rsidRPr="00721FBB">
        <w:rPr>
          <w:bCs/>
          <w:kern w:val="0"/>
          <w:szCs w:val="28"/>
        </w:rPr>
        <w:t>另外，设计时未按照规范选取合适的腐蚀裕量，设备未能满足安全检验周期，也是导致分离器泄漏的重要因素。</w:t>
      </w:r>
    </w:p>
    <w:p w14:paraId="3C6FD35C" w14:textId="77777777" w:rsidR="00BD6D60" w:rsidRPr="00721FBB" w:rsidRDefault="00BD6D60" w:rsidP="00731452">
      <w:pPr>
        <w:widowControl w:val="0"/>
        <w:ind w:firstLine="471"/>
        <w:rPr>
          <w:bCs/>
          <w:kern w:val="0"/>
          <w:szCs w:val="28"/>
        </w:rPr>
      </w:pPr>
      <w:r w:rsidRPr="00721FBB">
        <w:rPr>
          <w:bCs/>
          <w:kern w:val="0"/>
          <w:szCs w:val="28"/>
        </w:rPr>
        <w:t>（</w:t>
      </w:r>
      <w:r w:rsidRPr="00721FBB">
        <w:rPr>
          <w:bCs/>
          <w:kern w:val="0"/>
          <w:szCs w:val="28"/>
        </w:rPr>
        <w:t>3</w:t>
      </w:r>
      <w:r w:rsidRPr="00721FBB">
        <w:rPr>
          <w:bCs/>
          <w:kern w:val="0"/>
          <w:szCs w:val="28"/>
        </w:rPr>
        <w:t>）</w:t>
      </w:r>
      <w:r w:rsidRPr="00721FBB">
        <w:rPr>
          <w:bCs/>
          <w:kern w:val="0"/>
          <w:szCs w:val="28"/>
        </w:rPr>
        <w:t xml:space="preserve"> </w:t>
      </w:r>
      <w:r w:rsidRPr="00721FBB">
        <w:rPr>
          <w:bCs/>
          <w:kern w:val="0"/>
          <w:szCs w:val="28"/>
        </w:rPr>
        <w:t>自控设备失效</w:t>
      </w:r>
    </w:p>
    <w:p w14:paraId="290C416C" w14:textId="77777777" w:rsidR="00BD6D60" w:rsidRDefault="00BD6D60" w:rsidP="00731452">
      <w:pPr>
        <w:widowControl w:val="0"/>
        <w:ind w:firstLine="471"/>
        <w:rPr>
          <w:bCs/>
          <w:kern w:val="0"/>
          <w:szCs w:val="28"/>
        </w:rPr>
      </w:pPr>
      <w:r w:rsidRPr="00721FBB">
        <w:rPr>
          <w:bCs/>
          <w:kern w:val="0"/>
          <w:szCs w:val="28"/>
        </w:rPr>
        <w:t>自控设备可靠性是系统安全运行的重要条件，各类型传感器由于种种原因（质量、安装、维护、自然条件等）造成失效，数据传输错误会导致远程控制错误，例如压力、温度数据错误造成系统超压、超温运行或者控制失效等。</w:t>
      </w:r>
    </w:p>
    <w:p w14:paraId="279A3789" w14:textId="26767753" w:rsidR="00D21A33" w:rsidRPr="00D21A33" w:rsidRDefault="00D21A33" w:rsidP="00D21A33">
      <w:pPr>
        <w:pStyle w:val="4"/>
        <w:widowControl w:val="0"/>
      </w:pPr>
      <w:r>
        <w:rPr>
          <w:rFonts w:hint="eastAsia"/>
        </w:rPr>
        <w:t>油品</w:t>
      </w:r>
      <w:r w:rsidRPr="00D21A33">
        <w:rPr>
          <w:rFonts w:hint="eastAsia"/>
        </w:rPr>
        <w:t>装卸设施</w:t>
      </w:r>
    </w:p>
    <w:p w14:paraId="625141C8" w14:textId="17F6D189" w:rsidR="00D21A33" w:rsidRDefault="00282884" w:rsidP="00D21A33">
      <w:pPr>
        <w:ind w:firstLine="471"/>
        <w:rPr>
          <w:kern w:val="0"/>
          <w:lang w:val="zh-CN"/>
        </w:rPr>
      </w:pPr>
      <w:r>
        <w:rPr>
          <w:rFonts w:hint="eastAsia"/>
          <w:kern w:val="0"/>
          <w:lang w:val="zh-CN"/>
        </w:rPr>
        <w:t>油气集输总厂永安输油站</w:t>
      </w:r>
      <w:r w:rsidR="00D21A33">
        <w:rPr>
          <w:rFonts w:hint="eastAsia"/>
          <w:kern w:val="0"/>
          <w:lang w:val="zh-CN"/>
        </w:rPr>
        <w:t>原油</w:t>
      </w:r>
      <w:r>
        <w:rPr>
          <w:rFonts w:hint="eastAsia"/>
          <w:kern w:val="0"/>
          <w:lang w:val="zh-CN"/>
        </w:rPr>
        <w:t>以及天然气处理站的轻烃采用</w:t>
      </w:r>
      <w:r w:rsidR="00D21A33">
        <w:rPr>
          <w:rFonts w:hint="eastAsia"/>
          <w:kern w:val="0"/>
          <w:lang w:val="zh-CN"/>
        </w:rPr>
        <w:t>汽车拉运，</w:t>
      </w:r>
      <w:r>
        <w:rPr>
          <w:rFonts w:hint="eastAsia"/>
          <w:kern w:val="0"/>
          <w:lang w:val="zh-CN"/>
        </w:rPr>
        <w:t>若装车平台</w:t>
      </w:r>
      <w:r w:rsidR="00D21A33">
        <w:rPr>
          <w:rFonts w:hint="eastAsia"/>
          <w:kern w:val="0"/>
          <w:lang w:val="zh-CN"/>
        </w:rPr>
        <w:t>防雷静电接地不合格或用电不规范，装车过程中不按规程操作，可能</w:t>
      </w:r>
      <w:r>
        <w:rPr>
          <w:rFonts w:hint="eastAsia"/>
          <w:kern w:val="0"/>
          <w:lang w:val="zh-CN"/>
        </w:rPr>
        <w:t>引发</w:t>
      </w:r>
      <w:r w:rsidR="00D21A33">
        <w:rPr>
          <w:rFonts w:hint="eastAsia"/>
          <w:kern w:val="0"/>
          <w:lang w:val="zh-CN"/>
        </w:rPr>
        <w:t>火灾事故。</w:t>
      </w:r>
    </w:p>
    <w:p w14:paraId="07015A81" w14:textId="0E8B73C2" w:rsidR="00D21A33" w:rsidRDefault="00282884" w:rsidP="00D21A33">
      <w:pPr>
        <w:ind w:firstLine="471"/>
        <w:rPr>
          <w:kern w:val="0"/>
          <w:lang w:val="zh-CN"/>
        </w:rPr>
      </w:pPr>
      <w:r>
        <w:rPr>
          <w:rFonts w:hint="eastAsia"/>
          <w:kern w:val="0"/>
          <w:lang w:val="zh-CN"/>
        </w:rPr>
        <w:t>油品罐车</w:t>
      </w:r>
      <w:r w:rsidR="00D21A33">
        <w:rPr>
          <w:rFonts w:hint="eastAsia"/>
          <w:kern w:val="0"/>
          <w:lang w:val="zh-CN"/>
        </w:rPr>
        <w:t>进入站场若未装防火帽，燃烧废气经排气管排除时，可能会有火星一起排出，油气处理、储存不免有</w:t>
      </w:r>
      <w:r>
        <w:rPr>
          <w:rFonts w:hint="eastAsia"/>
          <w:kern w:val="0"/>
          <w:lang w:val="zh-CN"/>
        </w:rPr>
        <w:t>可燃</w:t>
      </w:r>
      <w:r w:rsidR="00D21A33">
        <w:rPr>
          <w:rFonts w:hint="eastAsia"/>
          <w:kern w:val="0"/>
          <w:lang w:val="zh-CN"/>
        </w:rPr>
        <w:t>蒸气逸出，而</w:t>
      </w:r>
      <w:r>
        <w:rPr>
          <w:rFonts w:hint="eastAsia"/>
          <w:kern w:val="0"/>
          <w:lang w:val="zh-CN"/>
        </w:rPr>
        <w:t>罐</w:t>
      </w:r>
      <w:r w:rsidR="00D21A33">
        <w:rPr>
          <w:rFonts w:hint="eastAsia"/>
          <w:kern w:val="0"/>
          <w:lang w:val="zh-CN"/>
        </w:rPr>
        <w:t>车装</w:t>
      </w:r>
      <w:r>
        <w:rPr>
          <w:rFonts w:hint="eastAsia"/>
          <w:kern w:val="0"/>
          <w:lang w:val="zh-CN"/>
        </w:rPr>
        <w:t>车</w:t>
      </w:r>
      <w:r w:rsidR="00D21A33">
        <w:rPr>
          <w:rFonts w:hint="eastAsia"/>
          <w:kern w:val="0"/>
          <w:lang w:val="zh-CN"/>
        </w:rPr>
        <w:t>作业时则会有更多的</w:t>
      </w:r>
      <w:r>
        <w:rPr>
          <w:rFonts w:hint="eastAsia"/>
          <w:kern w:val="0"/>
          <w:lang w:val="zh-CN"/>
        </w:rPr>
        <w:t>可燃</w:t>
      </w:r>
      <w:r w:rsidR="00D21A33">
        <w:rPr>
          <w:rFonts w:hint="eastAsia"/>
          <w:kern w:val="0"/>
          <w:lang w:val="zh-CN"/>
        </w:rPr>
        <w:t>蒸气，遇到尾气火星则会被引燃发生爆炸燃烧。</w:t>
      </w:r>
    </w:p>
    <w:p w14:paraId="59F9C20E" w14:textId="484400CF" w:rsidR="00D21A33" w:rsidRDefault="00D21A33" w:rsidP="00D21A33">
      <w:pPr>
        <w:ind w:firstLine="471"/>
        <w:rPr>
          <w:kern w:val="0"/>
          <w:lang w:val="zh-CN"/>
        </w:rPr>
      </w:pPr>
      <w:r>
        <w:rPr>
          <w:rFonts w:hint="eastAsia"/>
          <w:kern w:val="0"/>
          <w:lang w:val="zh-CN"/>
        </w:rPr>
        <w:t>罐车装油时，若液位指示报警及</w:t>
      </w:r>
      <w:r w:rsidR="00282884">
        <w:rPr>
          <w:rFonts w:hint="eastAsia"/>
          <w:kern w:val="0"/>
          <w:lang w:val="zh-CN"/>
        </w:rPr>
        <w:t>联锁</w:t>
      </w:r>
      <w:r>
        <w:rPr>
          <w:rFonts w:hint="eastAsia"/>
          <w:kern w:val="0"/>
          <w:lang w:val="zh-CN"/>
        </w:rPr>
        <w:t>控制系统失效，有可能造成油罐液面超高外溢。由于场地或司机操作等原因，汽车在装油过程中意外行驶，</w:t>
      </w:r>
      <w:r w:rsidR="00282884">
        <w:rPr>
          <w:rFonts w:hint="eastAsia"/>
          <w:kern w:val="0"/>
          <w:lang w:val="zh-CN"/>
        </w:rPr>
        <w:t>也可</w:t>
      </w:r>
      <w:r>
        <w:rPr>
          <w:rFonts w:hint="eastAsia"/>
          <w:kern w:val="0"/>
          <w:lang w:val="zh-CN"/>
        </w:rPr>
        <w:t>致使</w:t>
      </w:r>
      <w:r w:rsidR="00282884">
        <w:rPr>
          <w:rFonts w:hint="eastAsia"/>
          <w:kern w:val="0"/>
          <w:lang w:val="zh-CN"/>
        </w:rPr>
        <w:t>油品</w:t>
      </w:r>
      <w:r>
        <w:rPr>
          <w:rFonts w:hint="eastAsia"/>
          <w:kern w:val="0"/>
          <w:lang w:val="zh-CN"/>
        </w:rPr>
        <w:t>泄漏。</w:t>
      </w:r>
    </w:p>
    <w:p w14:paraId="5D967FF5" w14:textId="482AE5D8" w:rsidR="00D21A33" w:rsidRDefault="00D21A33" w:rsidP="00D21A33">
      <w:pPr>
        <w:ind w:firstLine="471"/>
        <w:rPr>
          <w:kern w:val="0"/>
          <w:lang w:val="zh-CN"/>
        </w:rPr>
      </w:pPr>
      <w:r>
        <w:rPr>
          <w:rFonts w:hint="eastAsia"/>
          <w:kern w:val="0"/>
          <w:lang w:val="zh-CN"/>
        </w:rPr>
        <w:t>油</w:t>
      </w:r>
      <w:r w:rsidR="00282884">
        <w:rPr>
          <w:rFonts w:hint="eastAsia"/>
          <w:kern w:val="0"/>
          <w:lang w:val="zh-CN"/>
        </w:rPr>
        <w:t>品</w:t>
      </w:r>
      <w:r>
        <w:rPr>
          <w:rFonts w:hint="eastAsia"/>
          <w:kern w:val="0"/>
          <w:lang w:val="zh-CN"/>
        </w:rPr>
        <w:t>罐车未接地或接地不良进行装卸作业，进油时流速过高，易产生大量静电，静电放电打火易点燃油蒸气混合气体</w:t>
      </w:r>
      <w:r w:rsidR="00282884">
        <w:rPr>
          <w:rFonts w:hint="eastAsia"/>
          <w:kern w:val="0"/>
          <w:lang w:val="zh-CN"/>
        </w:rPr>
        <w:t>，发生火灾爆炸事故</w:t>
      </w:r>
      <w:r>
        <w:rPr>
          <w:rFonts w:hint="eastAsia"/>
          <w:kern w:val="0"/>
          <w:lang w:val="zh-CN"/>
        </w:rPr>
        <w:t>。</w:t>
      </w:r>
    </w:p>
    <w:p w14:paraId="36664771" w14:textId="59021FD2" w:rsidR="00757F9F" w:rsidRPr="00D21A33" w:rsidRDefault="00757F9F" w:rsidP="00757F9F">
      <w:pPr>
        <w:pStyle w:val="4"/>
        <w:widowControl w:val="0"/>
      </w:pPr>
      <w:r>
        <w:rPr>
          <w:rFonts w:hint="eastAsia"/>
        </w:rPr>
        <w:t>清管</w:t>
      </w:r>
      <w:r w:rsidRPr="00D21A33">
        <w:rPr>
          <w:rFonts w:hint="eastAsia"/>
        </w:rPr>
        <w:t>设施</w:t>
      </w:r>
    </w:p>
    <w:p w14:paraId="25A141CE" w14:textId="31E34AC5" w:rsidR="00757F9F" w:rsidRDefault="00757F9F" w:rsidP="00757F9F">
      <w:pPr>
        <w:ind w:firstLine="471"/>
        <w:rPr>
          <w:kern w:val="0"/>
          <w:lang w:val="zh-CN"/>
        </w:rPr>
      </w:pPr>
      <w:r w:rsidRPr="00757F9F">
        <w:rPr>
          <w:rFonts w:hint="eastAsia"/>
          <w:kern w:val="0"/>
          <w:lang w:val="zh-CN"/>
        </w:rPr>
        <w:t>收发球筒为Ⅱ类压力容器，在清管作业中，人员违章操作，</w:t>
      </w:r>
      <w:r>
        <w:rPr>
          <w:rFonts w:hint="eastAsia"/>
          <w:kern w:val="0"/>
          <w:lang w:val="zh-CN"/>
        </w:rPr>
        <w:t>致使</w:t>
      </w:r>
      <w:r>
        <w:rPr>
          <w:rFonts w:hint="eastAsia"/>
        </w:rPr>
        <w:t>收发球筒内压力过大，压力表、泄压阀等附件飞出，</w:t>
      </w:r>
      <w:r w:rsidRPr="00757F9F">
        <w:rPr>
          <w:rFonts w:hint="eastAsia"/>
          <w:kern w:val="0"/>
          <w:lang w:val="zh-CN"/>
        </w:rPr>
        <w:t>可能发生容器爆炸、物体打击事故。</w:t>
      </w:r>
    </w:p>
    <w:p w14:paraId="53625B8C" w14:textId="491B1D70" w:rsidR="003C44E4" w:rsidRPr="00D21A33" w:rsidRDefault="003C44E4" w:rsidP="003C44E4">
      <w:pPr>
        <w:pStyle w:val="4"/>
        <w:widowControl w:val="0"/>
      </w:pPr>
      <w:r>
        <w:rPr>
          <w:rFonts w:hint="eastAsia"/>
        </w:rPr>
        <w:t>锅炉</w:t>
      </w:r>
    </w:p>
    <w:p w14:paraId="3C98F7AC" w14:textId="6EF44EAF" w:rsidR="003C44E4" w:rsidRPr="001A1199" w:rsidRDefault="001A1199" w:rsidP="00A80D63">
      <w:pPr>
        <w:widowControl w:val="0"/>
        <w:ind w:firstLine="471"/>
        <w:rPr>
          <w:bCs/>
          <w:kern w:val="0"/>
          <w:szCs w:val="28"/>
        </w:rPr>
      </w:pPr>
      <w:r w:rsidRPr="001A1199">
        <w:rPr>
          <w:bCs/>
          <w:kern w:val="0"/>
          <w:szCs w:val="28"/>
        </w:rPr>
        <w:t>锅炉在进行热能转换中，不但直接接受火焰的加热，承受高温，而且内部承受一定的压力，属于具有爆炸危险的特种设备。爆炸发生时，高温</w:t>
      </w:r>
      <w:r w:rsidR="00A80D63">
        <w:rPr>
          <w:rFonts w:hint="eastAsia"/>
          <w:bCs/>
          <w:kern w:val="0"/>
          <w:szCs w:val="28"/>
        </w:rPr>
        <w:t>介质</w:t>
      </w:r>
      <w:r w:rsidRPr="001A1199">
        <w:rPr>
          <w:bCs/>
          <w:kern w:val="0"/>
          <w:szCs w:val="28"/>
        </w:rPr>
        <w:t>在瞬间突然得到释放，</w:t>
      </w:r>
      <w:r w:rsidRPr="001A1199">
        <w:rPr>
          <w:bCs/>
          <w:kern w:val="0"/>
          <w:szCs w:val="28"/>
        </w:rPr>
        <w:lastRenderedPageBreak/>
        <w:t>释放出巨大的能量，形成的冲击波直接伤人毁物；高温水、</w:t>
      </w:r>
      <w:r w:rsidR="00A80D63">
        <w:rPr>
          <w:rFonts w:hint="eastAsia"/>
          <w:bCs/>
          <w:kern w:val="0"/>
          <w:szCs w:val="28"/>
        </w:rPr>
        <w:t>导热油</w:t>
      </w:r>
      <w:r w:rsidRPr="001A1199">
        <w:rPr>
          <w:bCs/>
          <w:kern w:val="0"/>
          <w:szCs w:val="28"/>
        </w:rPr>
        <w:t>的冲击会发生人员烫伤和窒息，锅炉运行过程中主要存在爆管事故、炉膛爆燃事故、二次燃烧事故、锅炉结焦等危险有害因素，可能造成锅炉爆炸、灼烫等事故的发生。</w:t>
      </w:r>
    </w:p>
    <w:p w14:paraId="56368D45" w14:textId="088E68CF" w:rsidR="00BD6D60" w:rsidRPr="00721FBB" w:rsidRDefault="00BD6D60" w:rsidP="00B579BD">
      <w:pPr>
        <w:pStyle w:val="4"/>
        <w:widowControl w:val="0"/>
      </w:pPr>
      <w:bookmarkStart w:id="92" w:name="_Toc42511667"/>
      <w:bookmarkStart w:id="93" w:name="_Toc55940259"/>
      <w:bookmarkStart w:id="94" w:name="_Toc61015109"/>
      <w:r w:rsidRPr="00721FBB">
        <w:t>油气管线</w:t>
      </w:r>
      <w:bookmarkEnd w:id="92"/>
      <w:bookmarkEnd w:id="93"/>
      <w:bookmarkEnd w:id="94"/>
    </w:p>
    <w:p w14:paraId="05D68363" w14:textId="2EE5DDCB" w:rsidR="00BD6D60" w:rsidRPr="00721FBB" w:rsidRDefault="00BD6D60" w:rsidP="00731452">
      <w:pPr>
        <w:widowControl w:val="0"/>
        <w:ind w:firstLine="471"/>
        <w:rPr>
          <w:bCs/>
          <w:kern w:val="0"/>
          <w:szCs w:val="28"/>
        </w:rPr>
      </w:pPr>
      <w:r w:rsidRPr="00721FBB">
        <w:rPr>
          <w:bCs/>
          <w:kern w:val="0"/>
          <w:szCs w:val="28"/>
        </w:rPr>
        <w:t>主要包括</w:t>
      </w:r>
      <w:r w:rsidR="00026B18">
        <w:rPr>
          <w:rFonts w:hint="eastAsia"/>
          <w:bCs/>
          <w:kern w:val="0"/>
          <w:szCs w:val="28"/>
        </w:rPr>
        <w:t>站场内部</w:t>
      </w:r>
      <w:r w:rsidRPr="00721FBB">
        <w:rPr>
          <w:bCs/>
          <w:kern w:val="0"/>
          <w:szCs w:val="28"/>
        </w:rPr>
        <w:t>油气</w:t>
      </w:r>
      <w:r w:rsidR="00026B18">
        <w:rPr>
          <w:rFonts w:hint="eastAsia"/>
          <w:bCs/>
          <w:kern w:val="0"/>
          <w:szCs w:val="28"/>
        </w:rPr>
        <w:t>工艺</w:t>
      </w:r>
      <w:r w:rsidRPr="00721FBB">
        <w:rPr>
          <w:bCs/>
          <w:kern w:val="0"/>
          <w:szCs w:val="28"/>
        </w:rPr>
        <w:t>管线、</w:t>
      </w:r>
      <w:r w:rsidR="00026B18">
        <w:rPr>
          <w:rFonts w:hint="eastAsia"/>
          <w:bCs/>
          <w:kern w:val="0"/>
          <w:szCs w:val="28"/>
        </w:rPr>
        <w:t>站外输</w:t>
      </w:r>
      <w:r w:rsidRPr="00721FBB">
        <w:rPr>
          <w:bCs/>
          <w:kern w:val="0"/>
          <w:szCs w:val="28"/>
        </w:rPr>
        <w:t>油管线等。管道输送的介质主要是原油和</w:t>
      </w:r>
      <w:r w:rsidR="00026B18">
        <w:rPr>
          <w:rFonts w:hint="eastAsia"/>
          <w:bCs/>
          <w:kern w:val="0"/>
          <w:szCs w:val="28"/>
        </w:rPr>
        <w:t>天然</w:t>
      </w:r>
      <w:r w:rsidRPr="00721FBB">
        <w:rPr>
          <w:bCs/>
          <w:kern w:val="0"/>
          <w:szCs w:val="28"/>
        </w:rPr>
        <w:t>气。其在输送过程中存在一定的压力和温度，正常情况下是在密闭的管线中及密闭性良好的设备间加热输送，设施危险、有害因素主要有油气泄漏后遇明火造成的火灾、爆炸、中毒事故，造成油气泄漏原因有以下几点。</w:t>
      </w:r>
    </w:p>
    <w:p w14:paraId="117B0EFC" w14:textId="77777777" w:rsidR="00BD6D60" w:rsidRPr="00721FBB" w:rsidRDefault="00BD6D60" w:rsidP="00731452">
      <w:pPr>
        <w:widowControl w:val="0"/>
        <w:ind w:firstLine="471"/>
        <w:rPr>
          <w:bCs/>
          <w:kern w:val="0"/>
          <w:szCs w:val="28"/>
        </w:rPr>
      </w:pPr>
      <w:r w:rsidRPr="00721FBB">
        <w:rPr>
          <w:bCs/>
          <w:kern w:val="0"/>
          <w:szCs w:val="28"/>
        </w:rPr>
        <w:t>（</w:t>
      </w:r>
      <w:r w:rsidRPr="00721FBB">
        <w:rPr>
          <w:bCs/>
          <w:kern w:val="0"/>
          <w:szCs w:val="28"/>
        </w:rPr>
        <w:t>1</w:t>
      </w:r>
      <w:r w:rsidRPr="00721FBB">
        <w:rPr>
          <w:bCs/>
          <w:kern w:val="0"/>
          <w:szCs w:val="28"/>
        </w:rPr>
        <w:t>）</w:t>
      </w:r>
      <w:r w:rsidRPr="00721FBB">
        <w:rPr>
          <w:bCs/>
          <w:kern w:val="0"/>
          <w:szCs w:val="28"/>
        </w:rPr>
        <w:t xml:space="preserve"> </w:t>
      </w:r>
      <w:r w:rsidRPr="00721FBB">
        <w:rPr>
          <w:bCs/>
          <w:kern w:val="0"/>
          <w:szCs w:val="28"/>
        </w:rPr>
        <w:t>设计缺陷</w:t>
      </w:r>
    </w:p>
    <w:p w14:paraId="38FA9EDB" w14:textId="77777777" w:rsidR="00BD6D60" w:rsidRPr="00721FBB" w:rsidRDefault="00BD6D60" w:rsidP="00731452">
      <w:pPr>
        <w:widowControl w:val="0"/>
        <w:ind w:firstLine="471"/>
        <w:rPr>
          <w:bCs/>
          <w:kern w:val="0"/>
          <w:szCs w:val="28"/>
        </w:rPr>
      </w:pPr>
      <w:r w:rsidRPr="00721FBB">
        <w:rPr>
          <w:bCs/>
          <w:kern w:val="0"/>
          <w:szCs w:val="28"/>
        </w:rPr>
        <w:t>管道设计过程中根据输送能力选用管径、材质时存在缺陷，容易留下隐患。如未根据地区等级合理选择管道安全系数，管径选用过细，管壁过薄，导致管线流速大，压降过大，易加大管线的负荷，影响管线的运行寿命。站内架空管线高度不满足要求，车辆碰撞导致损坏等。</w:t>
      </w:r>
    </w:p>
    <w:p w14:paraId="01AD1213" w14:textId="77777777" w:rsidR="00BD6D60" w:rsidRPr="00721FBB" w:rsidRDefault="00BD6D60" w:rsidP="00731452">
      <w:pPr>
        <w:widowControl w:val="0"/>
        <w:ind w:firstLine="471"/>
        <w:rPr>
          <w:bCs/>
          <w:kern w:val="0"/>
          <w:szCs w:val="28"/>
        </w:rPr>
      </w:pPr>
      <w:r w:rsidRPr="00721FBB">
        <w:rPr>
          <w:bCs/>
          <w:kern w:val="0"/>
          <w:szCs w:val="28"/>
        </w:rPr>
        <w:t>（</w:t>
      </w:r>
      <w:r w:rsidRPr="00721FBB">
        <w:rPr>
          <w:bCs/>
          <w:kern w:val="0"/>
          <w:szCs w:val="28"/>
        </w:rPr>
        <w:t>2</w:t>
      </w:r>
      <w:r w:rsidRPr="00721FBB">
        <w:rPr>
          <w:bCs/>
          <w:kern w:val="0"/>
          <w:szCs w:val="28"/>
        </w:rPr>
        <w:t>）</w:t>
      </w:r>
      <w:r w:rsidRPr="00721FBB">
        <w:rPr>
          <w:bCs/>
          <w:kern w:val="0"/>
          <w:szCs w:val="28"/>
        </w:rPr>
        <w:t xml:space="preserve"> </w:t>
      </w:r>
      <w:r w:rsidRPr="00721FBB">
        <w:rPr>
          <w:bCs/>
          <w:kern w:val="0"/>
          <w:szCs w:val="28"/>
        </w:rPr>
        <w:t>凝管</w:t>
      </w:r>
    </w:p>
    <w:p w14:paraId="679B268F" w14:textId="4D9C38D9" w:rsidR="00BD6D60" w:rsidRPr="00721FBB" w:rsidRDefault="00026B18" w:rsidP="00731452">
      <w:pPr>
        <w:widowControl w:val="0"/>
        <w:ind w:firstLine="471"/>
        <w:rPr>
          <w:bCs/>
          <w:kern w:val="0"/>
          <w:szCs w:val="28"/>
        </w:rPr>
      </w:pPr>
      <w:r>
        <w:rPr>
          <w:rFonts w:hint="eastAsia"/>
          <w:bCs/>
          <w:kern w:val="0"/>
          <w:szCs w:val="28"/>
        </w:rPr>
        <w:t>站外输</w:t>
      </w:r>
      <w:r w:rsidRPr="00721FBB">
        <w:rPr>
          <w:bCs/>
          <w:kern w:val="0"/>
          <w:szCs w:val="28"/>
        </w:rPr>
        <w:t>油管线</w:t>
      </w:r>
      <w:r w:rsidR="00BD6D60" w:rsidRPr="00721FBB">
        <w:rPr>
          <w:bCs/>
          <w:kern w:val="0"/>
          <w:szCs w:val="28"/>
        </w:rPr>
        <w:t>以埋地敷设方式为主，若埋地深度达不到最大冻土深度以下，或因其他原因造成覆土层变薄甚至使管线裸露或保温层不完善等原因会因冬季低温影响，造成凝管危险。凝管严重的情况下容易形成憋压，导致管线破裂。</w:t>
      </w:r>
    </w:p>
    <w:p w14:paraId="46233CFA" w14:textId="77777777" w:rsidR="00BD6D60" w:rsidRPr="00721FBB" w:rsidRDefault="00BD6D60" w:rsidP="00731452">
      <w:pPr>
        <w:widowControl w:val="0"/>
        <w:ind w:firstLine="471"/>
        <w:rPr>
          <w:bCs/>
          <w:kern w:val="0"/>
          <w:szCs w:val="28"/>
        </w:rPr>
      </w:pPr>
      <w:r w:rsidRPr="00721FBB">
        <w:rPr>
          <w:bCs/>
          <w:kern w:val="0"/>
          <w:szCs w:val="28"/>
        </w:rPr>
        <w:t>（</w:t>
      </w:r>
      <w:r w:rsidRPr="00721FBB">
        <w:rPr>
          <w:bCs/>
          <w:kern w:val="0"/>
          <w:szCs w:val="28"/>
        </w:rPr>
        <w:t>3</w:t>
      </w:r>
      <w:r w:rsidRPr="00721FBB">
        <w:rPr>
          <w:bCs/>
          <w:kern w:val="0"/>
          <w:szCs w:val="28"/>
        </w:rPr>
        <w:t>）</w:t>
      </w:r>
      <w:r w:rsidRPr="00721FBB">
        <w:rPr>
          <w:bCs/>
          <w:kern w:val="0"/>
          <w:szCs w:val="28"/>
        </w:rPr>
        <w:t xml:space="preserve"> </w:t>
      </w:r>
      <w:r w:rsidRPr="00721FBB">
        <w:rPr>
          <w:bCs/>
          <w:kern w:val="0"/>
          <w:szCs w:val="28"/>
        </w:rPr>
        <w:t>冲蚀、磨蚀</w:t>
      </w:r>
    </w:p>
    <w:p w14:paraId="50E72B6B" w14:textId="7D3DB552" w:rsidR="00BD6D60" w:rsidRPr="00721FBB" w:rsidRDefault="00BD6D60" w:rsidP="00731452">
      <w:pPr>
        <w:widowControl w:val="0"/>
        <w:ind w:firstLine="471"/>
        <w:rPr>
          <w:bCs/>
          <w:kern w:val="0"/>
          <w:szCs w:val="28"/>
        </w:rPr>
      </w:pPr>
      <w:r w:rsidRPr="00721FBB">
        <w:rPr>
          <w:bCs/>
          <w:kern w:val="0"/>
          <w:szCs w:val="28"/>
        </w:rPr>
        <w:t>管路中原油的流速过大，超过冲蚀速度时，会产生冲蚀现象，其结果会对弯头、三通等造成损害。同时原油中存在的盐等砂粒，对管壁产生磨蚀。</w:t>
      </w:r>
    </w:p>
    <w:p w14:paraId="4F799797" w14:textId="77777777" w:rsidR="00BD6D60" w:rsidRPr="00721FBB" w:rsidRDefault="00BD6D60" w:rsidP="00731452">
      <w:pPr>
        <w:widowControl w:val="0"/>
        <w:ind w:firstLine="471"/>
        <w:rPr>
          <w:bCs/>
          <w:kern w:val="0"/>
          <w:szCs w:val="28"/>
        </w:rPr>
      </w:pPr>
      <w:r w:rsidRPr="00721FBB">
        <w:rPr>
          <w:bCs/>
          <w:kern w:val="0"/>
          <w:szCs w:val="28"/>
        </w:rPr>
        <w:t>（</w:t>
      </w:r>
      <w:r w:rsidRPr="00721FBB">
        <w:rPr>
          <w:bCs/>
          <w:kern w:val="0"/>
          <w:szCs w:val="28"/>
        </w:rPr>
        <w:t>4</w:t>
      </w:r>
      <w:r w:rsidRPr="00721FBB">
        <w:rPr>
          <w:bCs/>
          <w:kern w:val="0"/>
          <w:szCs w:val="28"/>
        </w:rPr>
        <w:t>）</w:t>
      </w:r>
      <w:r w:rsidRPr="00721FBB">
        <w:rPr>
          <w:bCs/>
          <w:kern w:val="0"/>
          <w:szCs w:val="28"/>
        </w:rPr>
        <w:t xml:space="preserve"> </w:t>
      </w:r>
      <w:r w:rsidRPr="00721FBB">
        <w:rPr>
          <w:bCs/>
          <w:kern w:val="0"/>
          <w:szCs w:val="28"/>
        </w:rPr>
        <w:t>腐蚀</w:t>
      </w:r>
    </w:p>
    <w:p w14:paraId="06B94F08" w14:textId="77777777" w:rsidR="00BD6D60" w:rsidRPr="00721FBB" w:rsidRDefault="00BD6D60" w:rsidP="00731452">
      <w:pPr>
        <w:widowControl w:val="0"/>
        <w:ind w:firstLine="471"/>
        <w:rPr>
          <w:bCs/>
          <w:kern w:val="0"/>
          <w:szCs w:val="28"/>
        </w:rPr>
      </w:pPr>
      <w:r w:rsidRPr="00721FBB">
        <w:rPr>
          <w:bCs/>
          <w:kern w:val="0"/>
          <w:szCs w:val="28"/>
        </w:rPr>
        <w:t>管线埋地敷设时，土壤颗粒中充满着空气、水和不同的盐类，其中水分和可溶性盐类的存在使土壤能进行离子导电，具有电解质溶液的特征，因而金属在土壤中将发生电化学腐蚀。土壤中由于细菌作用而引起的腐蚀，称为细菌腐蚀（或微生物腐蚀），也是埋地管道腐蚀的原因之一。</w:t>
      </w:r>
    </w:p>
    <w:p w14:paraId="0E198AD9" w14:textId="77777777" w:rsidR="00BD6D60" w:rsidRPr="00721FBB" w:rsidRDefault="00BD6D60" w:rsidP="00731452">
      <w:pPr>
        <w:widowControl w:val="0"/>
        <w:ind w:firstLine="471"/>
        <w:rPr>
          <w:bCs/>
          <w:kern w:val="0"/>
          <w:szCs w:val="28"/>
        </w:rPr>
      </w:pPr>
      <w:r w:rsidRPr="00721FBB">
        <w:rPr>
          <w:bCs/>
          <w:kern w:val="0"/>
          <w:szCs w:val="28"/>
        </w:rPr>
        <w:t>站内地面管线如果未采用管墩架设或架设高度无法达到规范要求，造成管线半埋于土壤之中，会加速腐蚀。</w:t>
      </w:r>
    </w:p>
    <w:p w14:paraId="04F06F5E" w14:textId="77777777" w:rsidR="00BD6D60" w:rsidRPr="00721FBB" w:rsidRDefault="00BD6D60" w:rsidP="00731452">
      <w:pPr>
        <w:widowControl w:val="0"/>
        <w:ind w:firstLine="471"/>
        <w:rPr>
          <w:bCs/>
          <w:kern w:val="0"/>
          <w:szCs w:val="28"/>
        </w:rPr>
      </w:pPr>
      <w:r w:rsidRPr="00721FBB">
        <w:rPr>
          <w:bCs/>
          <w:kern w:val="0"/>
          <w:szCs w:val="28"/>
        </w:rPr>
        <w:t>由于工业和民用用电有意、无意地排入或漏泄至大地，土壤中有杂散电流流入管道，因而发生电解作用，电解池的阳极是遭受腐蚀部位。</w:t>
      </w:r>
    </w:p>
    <w:p w14:paraId="16ED1609" w14:textId="77777777" w:rsidR="00BD6D60" w:rsidRPr="00721FBB" w:rsidRDefault="00BD6D60" w:rsidP="00731452">
      <w:pPr>
        <w:widowControl w:val="0"/>
        <w:ind w:firstLine="471"/>
        <w:rPr>
          <w:bCs/>
          <w:kern w:val="0"/>
          <w:szCs w:val="28"/>
        </w:rPr>
      </w:pPr>
      <w:r w:rsidRPr="00721FBB">
        <w:rPr>
          <w:bCs/>
          <w:kern w:val="0"/>
          <w:szCs w:val="28"/>
        </w:rPr>
        <w:t>（</w:t>
      </w:r>
      <w:r w:rsidRPr="00721FBB">
        <w:rPr>
          <w:bCs/>
          <w:kern w:val="0"/>
          <w:szCs w:val="28"/>
        </w:rPr>
        <w:t>5</w:t>
      </w:r>
      <w:r w:rsidRPr="00721FBB">
        <w:rPr>
          <w:bCs/>
          <w:kern w:val="0"/>
          <w:szCs w:val="28"/>
        </w:rPr>
        <w:t>）</w:t>
      </w:r>
      <w:r w:rsidRPr="00721FBB">
        <w:rPr>
          <w:bCs/>
          <w:kern w:val="0"/>
          <w:szCs w:val="28"/>
        </w:rPr>
        <w:t xml:space="preserve"> </w:t>
      </w:r>
      <w:r w:rsidRPr="00721FBB">
        <w:rPr>
          <w:bCs/>
          <w:kern w:val="0"/>
          <w:szCs w:val="28"/>
        </w:rPr>
        <w:t>第三方破坏</w:t>
      </w:r>
    </w:p>
    <w:p w14:paraId="2073032E" w14:textId="77777777" w:rsidR="00BD6D60" w:rsidRPr="00721FBB" w:rsidRDefault="00BD6D60" w:rsidP="00731452">
      <w:pPr>
        <w:widowControl w:val="0"/>
        <w:ind w:firstLine="471"/>
        <w:rPr>
          <w:bCs/>
          <w:kern w:val="0"/>
          <w:szCs w:val="28"/>
        </w:rPr>
      </w:pPr>
      <w:r w:rsidRPr="00721FBB">
        <w:rPr>
          <w:bCs/>
          <w:kern w:val="0"/>
          <w:szCs w:val="28"/>
        </w:rPr>
        <w:lastRenderedPageBreak/>
        <w:t>包括施工破坏、打孔盗油、违章占压等，易造成输油管线的泄漏。</w:t>
      </w:r>
    </w:p>
    <w:p w14:paraId="774DC01E" w14:textId="77777777" w:rsidR="00BD6D60" w:rsidRPr="00721FBB" w:rsidRDefault="00BD6D60" w:rsidP="00731452">
      <w:pPr>
        <w:widowControl w:val="0"/>
        <w:ind w:firstLine="471"/>
        <w:rPr>
          <w:bCs/>
          <w:kern w:val="0"/>
          <w:szCs w:val="28"/>
        </w:rPr>
      </w:pPr>
      <w:r w:rsidRPr="00721FBB">
        <w:rPr>
          <w:bCs/>
          <w:kern w:val="0"/>
          <w:szCs w:val="28"/>
        </w:rPr>
        <w:t>（</w:t>
      </w:r>
      <w:r w:rsidRPr="00721FBB">
        <w:rPr>
          <w:bCs/>
          <w:kern w:val="0"/>
          <w:szCs w:val="28"/>
        </w:rPr>
        <w:t>6</w:t>
      </w:r>
      <w:r w:rsidRPr="00721FBB">
        <w:rPr>
          <w:bCs/>
          <w:kern w:val="0"/>
          <w:szCs w:val="28"/>
        </w:rPr>
        <w:t>）</w:t>
      </w:r>
      <w:r w:rsidRPr="00721FBB">
        <w:rPr>
          <w:bCs/>
          <w:kern w:val="0"/>
          <w:szCs w:val="28"/>
        </w:rPr>
        <w:t xml:space="preserve"> </w:t>
      </w:r>
      <w:r w:rsidRPr="00721FBB">
        <w:rPr>
          <w:bCs/>
          <w:kern w:val="0"/>
          <w:szCs w:val="28"/>
        </w:rPr>
        <w:t>其他</w:t>
      </w:r>
    </w:p>
    <w:p w14:paraId="7CD038E1" w14:textId="77777777" w:rsidR="00BD6D60" w:rsidRPr="00721FBB" w:rsidRDefault="00BD6D60" w:rsidP="00731452">
      <w:pPr>
        <w:widowControl w:val="0"/>
        <w:ind w:firstLine="471"/>
        <w:rPr>
          <w:bCs/>
          <w:kern w:val="0"/>
          <w:szCs w:val="28"/>
        </w:rPr>
      </w:pPr>
      <w:r w:rsidRPr="00721FBB">
        <w:rPr>
          <w:bCs/>
          <w:kern w:val="0"/>
          <w:szCs w:val="28"/>
        </w:rPr>
        <w:t>管线埋深不足遇暴雨、洪水冲刷导致管线裸露在外遭受破坏；地震导致管线造成断裂等等。站内储罐进出口管线若未采用柔性连接，随着储罐基础的沉降、地震破坏，管道受到的应力会逐渐增大，有可能造成管道断裂事故。</w:t>
      </w:r>
    </w:p>
    <w:p w14:paraId="697DF570" w14:textId="7C21D097" w:rsidR="00BD6D60" w:rsidRDefault="00BD6D60" w:rsidP="00FD49D8">
      <w:pPr>
        <w:pStyle w:val="4"/>
        <w:keepNext w:val="0"/>
        <w:keepLines w:val="0"/>
        <w:widowControl w:val="0"/>
      </w:pPr>
      <w:bookmarkStart w:id="95" w:name="_Toc42511668"/>
      <w:bookmarkStart w:id="96" w:name="_Toc55940260"/>
      <w:bookmarkStart w:id="97" w:name="_Toc61015110"/>
      <w:r w:rsidRPr="00721FBB">
        <w:t>生产辅助设施</w:t>
      </w:r>
      <w:bookmarkEnd w:id="95"/>
      <w:bookmarkEnd w:id="96"/>
      <w:bookmarkEnd w:id="97"/>
    </w:p>
    <w:p w14:paraId="5B343E87" w14:textId="31521744" w:rsidR="00030B86" w:rsidRPr="00B579BD" w:rsidRDefault="00B579BD" w:rsidP="00FD49D8">
      <w:pPr>
        <w:widowControl w:val="0"/>
        <w:ind w:firstLine="471"/>
      </w:pPr>
      <w:r>
        <w:rPr>
          <w:rFonts w:hint="eastAsia"/>
        </w:rPr>
        <w:t>1</w:t>
      </w:r>
      <w:r>
        <w:rPr>
          <w:rFonts w:hint="eastAsia"/>
        </w:rPr>
        <w:t>、</w:t>
      </w:r>
      <w:r w:rsidR="00030B86" w:rsidRPr="00B579BD">
        <w:rPr>
          <w:rFonts w:hint="eastAsia"/>
        </w:rPr>
        <w:t>自控设施</w:t>
      </w:r>
    </w:p>
    <w:p w14:paraId="384C1E54" w14:textId="03EA57A3" w:rsidR="00030B86" w:rsidRPr="00030B86" w:rsidRDefault="001311C8" w:rsidP="00FD49D8">
      <w:pPr>
        <w:widowControl w:val="0"/>
        <w:ind w:firstLine="471"/>
      </w:pPr>
      <w:r w:rsidRPr="00F409F9">
        <w:rPr>
          <w:szCs w:val="28"/>
        </w:rPr>
        <w:t>自控设</w:t>
      </w:r>
      <w:r>
        <w:rPr>
          <w:rFonts w:hint="eastAsia"/>
          <w:szCs w:val="28"/>
        </w:rPr>
        <w:t>施</w:t>
      </w:r>
      <w:r w:rsidRPr="00F409F9">
        <w:rPr>
          <w:szCs w:val="28"/>
        </w:rPr>
        <w:t>可靠性是系统安全运行的重要条件，</w:t>
      </w:r>
      <w:r>
        <w:rPr>
          <w:rFonts w:hint="eastAsia"/>
          <w:szCs w:val="28"/>
        </w:rPr>
        <w:t>若</w:t>
      </w:r>
      <w:r w:rsidRPr="00F409F9">
        <w:rPr>
          <w:szCs w:val="28"/>
        </w:rPr>
        <w:t>传感器由于各种原因（质量、安装、维护、自然条件等）造成失效，数据传输错误会导致远程控制错误，例如压力</w:t>
      </w:r>
      <w:r>
        <w:rPr>
          <w:rFonts w:hint="eastAsia"/>
          <w:szCs w:val="28"/>
        </w:rPr>
        <w:t>、</w:t>
      </w:r>
      <w:r w:rsidRPr="00F409F9">
        <w:rPr>
          <w:szCs w:val="28"/>
        </w:rPr>
        <w:t>温度数据错误</w:t>
      </w:r>
      <w:r>
        <w:rPr>
          <w:rFonts w:hint="eastAsia"/>
          <w:szCs w:val="28"/>
        </w:rPr>
        <w:t>可能</w:t>
      </w:r>
      <w:r w:rsidRPr="00F409F9">
        <w:rPr>
          <w:szCs w:val="28"/>
        </w:rPr>
        <w:t>造成系统超压运行或超温运行</w:t>
      </w:r>
      <w:r>
        <w:rPr>
          <w:rFonts w:hint="eastAsia"/>
          <w:szCs w:val="28"/>
        </w:rPr>
        <w:t>等。</w:t>
      </w:r>
    </w:p>
    <w:p w14:paraId="203DA627" w14:textId="59813AE8" w:rsidR="00BD6D60" w:rsidRDefault="00B579BD" w:rsidP="00FD49D8">
      <w:pPr>
        <w:widowControl w:val="0"/>
        <w:ind w:firstLine="471"/>
      </w:pPr>
      <w:r>
        <w:t>2</w:t>
      </w:r>
      <w:r>
        <w:rPr>
          <w:rFonts w:hint="eastAsia"/>
        </w:rPr>
        <w:t>、</w:t>
      </w:r>
      <w:r w:rsidR="00BD6D60" w:rsidRPr="00721FBB">
        <w:t>供配电设施</w:t>
      </w:r>
    </w:p>
    <w:p w14:paraId="781BDF2F" w14:textId="72DC0029" w:rsidR="00BD6D60" w:rsidRPr="00721FBB" w:rsidRDefault="00BD6D60" w:rsidP="00FD49D8">
      <w:pPr>
        <w:widowControl w:val="0"/>
        <w:ind w:firstLine="471"/>
      </w:pPr>
      <w:r w:rsidRPr="00721FBB">
        <w:t>供配电系统危险、危害因素分为两类：一类是自然灾害如雷击；另一类是电气设备本身和运行过程中不安全因素导致的危险、危害，主要有触电、火灾等。</w:t>
      </w:r>
    </w:p>
    <w:p w14:paraId="604E170B" w14:textId="77777777" w:rsidR="00BD6D60" w:rsidRPr="00721FBB" w:rsidRDefault="00BD6D60" w:rsidP="00731452">
      <w:pPr>
        <w:widowControl w:val="0"/>
        <w:ind w:firstLine="471"/>
      </w:pPr>
      <w:bookmarkStart w:id="98" w:name="_Toc485657266"/>
      <w:r w:rsidRPr="00721FBB">
        <w:t>（</w:t>
      </w:r>
      <w:r w:rsidRPr="00721FBB">
        <w:t>1</w:t>
      </w:r>
      <w:r w:rsidRPr="00721FBB">
        <w:t>）触电</w:t>
      </w:r>
      <w:bookmarkEnd w:id="98"/>
    </w:p>
    <w:p w14:paraId="2ED6DC56" w14:textId="77777777" w:rsidR="00BD6D60" w:rsidRPr="00721FBB" w:rsidRDefault="00BD6D60" w:rsidP="00731452">
      <w:pPr>
        <w:widowControl w:val="0"/>
        <w:ind w:firstLine="471"/>
      </w:pPr>
      <w:r w:rsidRPr="00721FBB">
        <w:t>人员遭受电击引起痉挛、疼痛、呼吸困难、血压异常、昏迷、心率不齐等，严重时引起窒息、心室颤动导致死亡。还可能对人体造成灼伤、烫伤、烧伤等伤害。</w:t>
      </w:r>
    </w:p>
    <w:p w14:paraId="03CF92D5" w14:textId="23913F29" w:rsidR="00BD6D60" w:rsidRPr="00721FBB" w:rsidRDefault="00BD6D60" w:rsidP="00731452">
      <w:pPr>
        <w:widowControl w:val="0"/>
        <w:ind w:firstLine="471"/>
      </w:pPr>
      <w:r w:rsidRPr="00721FBB">
        <w:t>供配电设备、设施特别是高压设备和线路，因其电压值高，电场强度大，触电的潜在危险更大。引起触电事故的主要原因有：产品质量不佳，绝缘性能不好；电气设备选型、电气线路设计不合理或安装存在缺陷，各种电气安全净距离不够；现场环境恶劣（高温、潮湿、腐蚀、振动）、运行不当、机械损伤、维修不善等导致设备或线路存在漏电、过载、过热、短路、接触不良、散热不良、短线碰壳、绝缘老化、绝缘击穿、绝缘损坏等隐患；电火花和电弧：电气设备正常工作或操作过程中以及故障时产生的电火花、雷电产生的电弧、静电火花等；没有采取必要的安全技术措施（如保护接地、漏电保护、安全电压、等电位连接等），或安全措施失效；电气设备运行管理不当，安全管理制度或操作规程不健全；没有必要的安全组织措施；专业电工或机电设备操作人员的操作失误，或违章作业等。</w:t>
      </w:r>
    </w:p>
    <w:p w14:paraId="4D40A2B6" w14:textId="677412F7" w:rsidR="00BD6D60" w:rsidRPr="00721FBB" w:rsidRDefault="00BD6D60" w:rsidP="00731452">
      <w:pPr>
        <w:widowControl w:val="0"/>
        <w:ind w:firstLine="471"/>
      </w:pPr>
      <w:bookmarkStart w:id="99" w:name="_Toc485657267"/>
      <w:r w:rsidRPr="00721FBB">
        <w:t>（</w:t>
      </w:r>
      <w:r w:rsidRPr="00721FBB">
        <w:t>2</w:t>
      </w:r>
      <w:r w:rsidRPr="00721FBB">
        <w:t>）火灾</w:t>
      </w:r>
      <w:bookmarkEnd w:id="99"/>
    </w:p>
    <w:p w14:paraId="43AEF5D6" w14:textId="77777777" w:rsidR="00BD6D60" w:rsidRPr="00721FBB" w:rsidRDefault="00BD6D60" w:rsidP="00731452">
      <w:pPr>
        <w:widowControl w:val="0"/>
        <w:ind w:firstLine="471"/>
      </w:pPr>
      <w:r w:rsidRPr="00721FBB">
        <w:t>各种高低压配电装置、电气设备、电器、照明设施、电缆、电气线路等，如果设计不合理、安装不当、外部火源移近、运行中正常的闭合与分断、不正常运行的过负荷、短路、过电压、接地故障、接触不良等，均可产生电气火花、电弧或者过热，若防护不</w:t>
      </w:r>
      <w:r w:rsidRPr="00721FBB">
        <w:lastRenderedPageBreak/>
        <w:t>当，可能发生电气火灾或引燃周围的可燃物质，造成火灾事故，电气火灾可造成设备损坏及人员伤亡事故。在有过载电流流过时，还可能使导线（含母线、开关）过热，金属迅速气化而引起爆炸；充油电气设备（油浸电力变压器、电压互感器等）火灾危险性更大，还有可能引起爆炸。</w:t>
      </w:r>
    </w:p>
    <w:p w14:paraId="2A19E4CA" w14:textId="23D5844B" w:rsidR="00BD6D60" w:rsidRPr="00721FBB" w:rsidRDefault="00B579BD" w:rsidP="00B579BD">
      <w:pPr>
        <w:widowControl w:val="0"/>
        <w:ind w:firstLine="471"/>
      </w:pPr>
      <w:r>
        <w:rPr>
          <w:rFonts w:hint="eastAsia"/>
        </w:rPr>
        <w:t>3</w:t>
      </w:r>
      <w:r>
        <w:rPr>
          <w:rFonts w:hint="eastAsia"/>
        </w:rPr>
        <w:t>、</w:t>
      </w:r>
      <w:r w:rsidR="00BD6D60" w:rsidRPr="00721FBB">
        <w:t>防雷设施</w:t>
      </w:r>
    </w:p>
    <w:p w14:paraId="3E6AEF40" w14:textId="77777777" w:rsidR="00BD6D60" w:rsidRPr="00721FBB" w:rsidRDefault="00BD6D60" w:rsidP="00731452">
      <w:pPr>
        <w:widowControl w:val="0"/>
        <w:ind w:firstLine="471"/>
      </w:pPr>
      <w:r w:rsidRPr="00721FBB">
        <w:t>变压器、配线（缆）、构架、箱式配电站及电气室都有遭受雷击的可能。若防雷设计不合理、施工不规范、接地电阻值不符合规范要求，则雷电过电压在雷电波及范围内会严重破坏建筑物及设备设施，并可能危及人身安全乃至有致命的危险，巨大的雷电流流入地下，会在雷击点及其连接的金属部分产生极高的对地电压，可能导致接触电压或跨步电压的触电事故；雷电流的热效应还能引起电气火灾及爆炸。</w:t>
      </w:r>
    </w:p>
    <w:p w14:paraId="27694A3C" w14:textId="34C4EA94" w:rsidR="00BD6D60" w:rsidRPr="00721FBB" w:rsidRDefault="00B579BD" w:rsidP="00B579BD">
      <w:pPr>
        <w:widowControl w:val="0"/>
        <w:ind w:firstLine="471"/>
      </w:pPr>
      <w:bookmarkStart w:id="100" w:name="_Toc485657271"/>
      <w:r>
        <w:t>4</w:t>
      </w:r>
      <w:r>
        <w:rPr>
          <w:rFonts w:hint="eastAsia"/>
        </w:rPr>
        <w:t>、</w:t>
      </w:r>
      <w:r w:rsidR="00BD6D60" w:rsidRPr="00721FBB">
        <w:t>消防</w:t>
      </w:r>
      <w:bookmarkEnd w:id="100"/>
      <w:r w:rsidR="00BD6D60" w:rsidRPr="00721FBB">
        <w:t>设施</w:t>
      </w:r>
    </w:p>
    <w:p w14:paraId="0D51AD6D" w14:textId="05B867E2" w:rsidR="00BD6D60" w:rsidRDefault="00BD6D60" w:rsidP="00731452">
      <w:pPr>
        <w:widowControl w:val="0"/>
        <w:ind w:firstLine="471"/>
      </w:pPr>
      <w:r w:rsidRPr="00721FBB">
        <w:t>站场的消防设计为工程的初期事故提供自救条件，在防止事故扩大和争取外部救援时机方面起着重要的作用。一旦发生事故时，不能及时进行灭火，小事故将演变为大事故，事故将扩大。</w:t>
      </w:r>
    </w:p>
    <w:p w14:paraId="5D148635" w14:textId="09FCE45E" w:rsidR="004A09B3" w:rsidRPr="00D428D5" w:rsidRDefault="00030B86" w:rsidP="00D428D5">
      <w:pPr>
        <w:pStyle w:val="2"/>
        <w:keepNext w:val="0"/>
        <w:keepLines w:val="0"/>
        <w:spacing w:beforeLines="0" w:before="0" w:afterLines="0" w:after="0"/>
      </w:pPr>
      <w:bookmarkStart w:id="101" w:name="_Toc140158760"/>
      <w:r w:rsidRPr="00D428D5">
        <w:rPr>
          <w:rFonts w:hint="eastAsia"/>
        </w:rPr>
        <w:t>特殊</w:t>
      </w:r>
      <w:r w:rsidR="004A09B3" w:rsidRPr="00D428D5">
        <w:rPr>
          <w:rFonts w:hint="eastAsia"/>
        </w:rPr>
        <w:t>作业</w:t>
      </w:r>
      <w:r w:rsidR="004A09B3" w:rsidRPr="00D428D5">
        <w:t>危险、有害因素分析</w:t>
      </w:r>
      <w:bookmarkEnd w:id="101"/>
    </w:p>
    <w:p w14:paraId="3BFF6C52" w14:textId="0C82EEDB" w:rsidR="00B579BD" w:rsidRPr="00721FBB" w:rsidRDefault="00B579BD" w:rsidP="00D428D5">
      <w:pPr>
        <w:widowControl w:val="0"/>
        <w:ind w:firstLine="471"/>
      </w:pPr>
      <w:r w:rsidRPr="00721FBB">
        <w:t>油气集输总厂涉及的</w:t>
      </w:r>
      <w:r w:rsidR="00D428D5">
        <w:rPr>
          <w:rFonts w:hint="eastAsia"/>
        </w:rPr>
        <w:t>特殊</w:t>
      </w:r>
      <w:r w:rsidRPr="00721FBB">
        <w:t>作业主要有动火作业、临时用电、动土作业、高处作业、受限空间作业、</w:t>
      </w:r>
      <w:r w:rsidR="005A7C42">
        <w:rPr>
          <w:rFonts w:hint="eastAsia"/>
        </w:rPr>
        <w:t>吊装</w:t>
      </w:r>
      <w:r w:rsidRPr="00721FBB">
        <w:t>作业、盲板抽堵等</w:t>
      </w:r>
      <w:r w:rsidRPr="00721FBB">
        <w:t>7</w:t>
      </w:r>
      <w:r w:rsidRPr="00721FBB">
        <w:t>种类型。</w:t>
      </w:r>
    </w:p>
    <w:p w14:paraId="50EB58CF" w14:textId="77777777" w:rsidR="00B579BD" w:rsidRPr="00721FBB" w:rsidRDefault="00B579BD" w:rsidP="00B579BD">
      <w:pPr>
        <w:widowControl w:val="0"/>
        <w:ind w:firstLine="471"/>
        <w:rPr>
          <w:szCs w:val="28"/>
        </w:rPr>
      </w:pPr>
      <w:r w:rsidRPr="00721FBB">
        <w:t>油气集输总厂</w:t>
      </w:r>
      <w:r w:rsidRPr="00721FBB">
        <w:rPr>
          <w:szCs w:val="28"/>
        </w:rPr>
        <w:t>涉及的受限空间形式主要有储罐、容器、地下电缆沟、水池等的检维修。对于新建、改造、生产和维检修的作业中，由于受限空间作业环境复杂、危险有害因素多、作业条件易变化且容易发生中毒和窒息、火灾爆炸等安全事故。作业人员遇险时救助难度大、救助的方法不得当或盲目救援又会造成事故伤亡的扩大。</w:t>
      </w:r>
    </w:p>
    <w:p w14:paraId="6FBAE0ED" w14:textId="77777777" w:rsidR="00B579BD" w:rsidRPr="00721FBB" w:rsidRDefault="00B579BD" w:rsidP="00B579BD">
      <w:pPr>
        <w:widowControl w:val="0"/>
        <w:ind w:firstLine="471"/>
        <w:rPr>
          <w:color w:val="000000"/>
          <w:kern w:val="44"/>
          <w:szCs w:val="28"/>
        </w:rPr>
      </w:pPr>
      <w:r w:rsidRPr="00721FBB">
        <w:rPr>
          <w:color w:val="000000"/>
          <w:kern w:val="44"/>
          <w:szCs w:val="28"/>
        </w:rPr>
        <w:t>若临时用电设备安装、使用不合理，</w:t>
      </w:r>
      <w:r w:rsidRPr="00721FBB">
        <w:rPr>
          <w:szCs w:val="28"/>
        </w:rPr>
        <w:t>人员违章操作等，</w:t>
      </w:r>
      <w:r w:rsidRPr="00721FBB">
        <w:rPr>
          <w:color w:val="000000"/>
          <w:kern w:val="44"/>
          <w:szCs w:val="28"/>
        </w:rPr>
        <w:t>可能引发电气设备事故、触电事故的发生；火灾爆炸危险环境中的临时用电还可能导致火灾爆炸事故。</w:t>
      </w:r>
    </w:p>
    <w:p w14:paraId="6F53DB3B" w14:textId="4C0ECBF9" w:rsidR="00B579BD" w:rsidRPr="00721FBB" w:rsidRDefault="005A7C42" w:rsidP="00B579BD">
      <w:pPr>
        <w:widowControl w:val="0"/>
        <w:ind w:firstLine="471"/>
        <w:rPr>
          <w:b/>
          <w:color w:val="000000"/>
          <w:kern w:val="44"/>
          <w:szCs w:val="28"/>
        </w:rPr>
      </w:pPr>
      <w:r>
        <w:rPr>
          <w:rFonts w:hint="eastAsia"/>
          <w:color w:val="000000"/>
          <w:kern w:val="44"/>
          <w:szCs w:val="28"/>
        </w:rPr>
        <w:t>动</w:t>
      </w:r>
      <w:r w:rsidR="00B579BD" w:rsidRPr="00721FBB">
        <w:rPr>
          <w:color w:val="000000"/>
          <w:kern w:val="44"/>
          <w:szCs w:val="28"/>
        </w:rPr>
        <w:t>火作业前未将动火设备、管道内的物料清理、置换完全，与动火设备连通的设备、管道隔离不良，周围有可燃物，氧气瓶、乙炔瓶间距及与动火点的间距不足</w:t>
      </w:r>
      <w:r w:rsidR="00B579BD" w:rsidRPr="00721FBB">
        <w:rPr>
          <w:szCs w:val="28"/>
        </w:rPr>
        <w:t>，</w:t>
      </w:r>
      <w:r w:rsidR="00B579BD" w:rsidRPr="00721FBB">
        <w:rPr>
          <w:color w:val="000000"/>
          <w:kern w:val="44"/>
          <w:szCs w:val="28"/>
        </w:rPr>
        <w:t>动火</w:t>
      </w:r>
      <w:r w:rsidR="00B579BD" w:rsidRPr="00721FBB">
        <w:rPr>
          <w:szCs w:val="28"/>
        </w:rPr>
        <w:t>时不采取防护措施</w:t>
      </w:r>
      <w:r w:rsidR="00B579BD" w:rsidRPr="00721FBB">
        <w:rPr>
          <w:color w:val="000000"/>
          <w:kern w:val="44"/>
          <w:szCs w:val="28"/>
        </w:rPr>
        <w:t>等，都可能引发火灾爆炸事故；飞溅的焊渣、高温的切割物可导致人员灼伤。</w:t>
      </w:r>
      <w:r w:rsidR="00B579BD" w:rsidRPr="00721FBB">
        <w:rPr>
          <w:b/>
          <w:color w:val="000000"/>
          <w:kern w:val="44"/>
          <w:szCs w:val="28"/>
        </w:rPr>
        <w:t xml:space="preserve"> </w:t>
      </w:r>
    </w:p>
    <w:p w14:paraId="7F0E5F70" w14:textId="77777777" w:rsidR="00B579BD" w:rsidRPr="00721FBB" w:rsidRDefault="00B579BD" w:rsidP="00B579BD">
      <w:pPr>
        <w:widowControl w:val="0"/>
        <w:ind w:firstLine="471"/>
        <w:rPr>
          <w:szCs w:val="28"/>
        </w:rPr>
      </w:pPr>
      <w:r w:rsidRPr="00721FBB">
        <w:rPr>
          <w:szCs w:val="28"/>
        </w:rPr>
        <w:t>动土作业</w:t>
      </w:r>
      <w:r w:rsidRPr="00721FBB">
        <w:rPr>
          <w:color w:val="000000"/>
          <w:kern w:val="44"/>
          <w:szCs w:val="28"/>
        </w:rPr>
        <w:t>因不按规定放坡、开挖、回填或因积水浸泡等原因，可能引起坍塌事故的发生。</w:t>
      </w:r>
      <w:r w:rsidRPr="00721FBB">
        <w:rPr>
          <w:szCs w:val="28"/>
        </w:rPr>
        <w:t>未对地下电缆、管线等埋地设备设施进行排查，</w:t>
      </w:r>
      <w:r w:rsidRPr="00721FBB">
        <w:rPr>
          <w:color w:val="000000"/>
          <w:kern w:val="44"/>
          <w:szCs w:val="28"/>
        </w:rPr>
        <w:t>施工过程中可能对油气管道、电力电缆、注水管道造成破坏，并可能继而导致火灾爆炸、触电、物体打击等事故的发生。</w:t>
      </w:r>
    </w:p>
    <w:p w14:paraId="65705960" w14:textId="77777777" w:rsidR="00B579BD" w:rsidRPr="00721FBB" w:rsidRDefault="00B579BD" w:rsidP="00B579BD">
      <w:pPr>
        <w:widowControl w:val="0"/>
        <w:ind w:firstLine="471"/>
        <w:rPr>
          <w:color w:val="000000"/>
          <w:kern w:val="44"/>
          <w:szCs w:val="28"/>
        </w:rPr>
      </w:pPr>
      <w:r w:rsidRPr="00721FBB">
        <w:rPr>
          <w:szCs w:val="28"/>
        </w:rPr>
        <w:lastRenderedPageBreak/>
        <w:t>高处维修作业时因脚手架、护栏、梯子</w:t>
      </w:r>
      <w:r w:rsidRPr="00721FBB">
        <w:rPr>
          <w:color w:val="000000"/>
          <w:kern w:val="44"/>
          <w:szCs w:val="28"/>
        </w:rPr>
        <w:t>安装不规范、不牢，</w:t>
      </w:r>
      <w:r w:rsidRPr="00721FBB">
        <w:rPr>
          <w:szCs w:val="28"/>
        </w:rPr>
        <w:t>或作业人员未系安全带，可能发生高处坠落；坠落的工具</w:t>
      </w:r>
      <w:r w:rsidRPr="00721FBB">
        <w:rPr>
          <w:color w:val="000000"/>
          <w:kern w:val="44"/>
          <w:szCs w:val="28"/>
        </w:rPr>
        <w:t>、材料或零件从空中掉落，会对下方人员造成物体打击。</w:t>
      </w:r>
    </w:p>
    <w:p w14:paraId="2221A44C" w14:textId="6A7DBBE5" w:rsidR="00B579BD" w:rsidRPr="00721FBB" w:rsidRDefault="005A7C42" w:rsidP="00B579BD">
      <w:pPr>
        <w:widowControl w:val="0"/>
        <w:ind w:firstLine="471"/>
        <w:rPr>
          <w:szCs w:val="28"/>
        </w:rPr>
      </w:pPr>
      <w:r>
        <w:rPr>
          <w:rFonts w:hint="eastAsia"/>
          <w:szCs w:val="28"/>
        </w:rPr>
        <w:t>吊装</w:t>
      </w:r>
      <w:r w:rsidR="00B579BD" w:rsidRPr="00721FBB">
        <w:rPr>
          <w:szCs w:val="28"/>
        </w:rPr>
        <w:t>作业过程中由于起重作业人员、指挥人员和司索之间配合不好，或违章、过载，导致起重机倾覆或吊装物掉落，造成人员伤亡；周边环境危险分析不全面，如邻近高压线吊装作业，可能会引起人员触电等危险。</w:t>
      </w:r>
    </w:p>
    <w:p w14:paraId="7FA8CB13" w14:textId="77777777" w:rsidR="00B579BD" w:rsidRPr="00721FBB" w:rsidRDefault="00B579BD" w:rsidP="00B579BD">
      <w:pPr>
        <w:widowControl w:val="0"/>
        <w:ind w:firstLine="471"/>
        <w:rPr>
          <w:szCs w:val="28"/>
        </w:rPr>
      </w:pPr>
      <w:r w:rsidRPr="00721FBB">
        <w:rPr>
          <w:szCs w:val="28"/>
        </w:rPr>
        <w:t>抽堵盲板作业，如盲板有缺陷、易燃易爆或有毒物质突出、通风不良、操作失误、监护不当，以及易燃易爆场所作业时存在动火作业、使用非防爆灯具、工具等，可造成火灾爆炸、中毒和窒息事故。</w:t>
      </w:r>
    </w:p>
    <w:p w14:paraId="22530560" w14:textId="77777777" w:rsidR="008422CE" w:rsidRPr="00721FBB" w:rsidRDefault="00FF09B0" w:rsidP="00731452">
      <w:pPr>
        <w:pStyle w:val="2"/>
        <w:spacing w:beforeLines="0" w:before="0" w:afterLines="0" w:after="0"/>
      </w:pPr>
      <w:bookmarkStart w:id="102" w:name="_Toc140158761"/>
      <w:r w:rsidRPr="00721FBB">
        <w:t>自然和社会环境危险因素分析</w:t>
      </w:r>
      <w:bookmarkEnd w:id="102"/>
    </w:p>
    <w:p w14:paraId="31801DF4" w14:textId="00665268" w:rsidR="00595863" w:rsidRPr="00721FBB" w:rsidRDefault="00595863" w:rsidP="00731452">
      <w:pPr>
        <w:pStyle w:val="3"/>
      </w:pPr>
      <w:bookmarkStart w:id="103" w:name="_Toc75765760"/>
      <w:r w:rsidRPr="00721FBB">
        <w:t>自然环境因素分析</w:t>
      </w:r>
      <w:bookmarkEnd w:id="103"/>
    </w:p>
    <w:p w14:paraId="1B09DDFA" w14:textId="2184E3E7" w:rsidR="00595863" w:rsidRPr="00721FBB" w:rsidRDefault="00595863" w:rsidP="00731452">
      <w:pPr>
        <w:widowControl w:val="0"/>
        <w:ind w:firstLine="471"/>
      </w:pPr>
      <w:r w:rsidRPr="00721FBB">
        <w:t>（</w:t>
      </w:r>
      <w:r w:rsidRPr="00721FBB">
        <w:t>1</w:t>
      </w:r>
      <w:r w:rsidRPr="00721FBB">
        <w:t>）气温</w:t>
      </w:r>
    </w:p>
    <w:p w14:paraId="64958C78" w14:textId="00179B77" w:rsidR="00595863" w:rsidRPr="00721FBB" w:rsidRDefault="00595863" w:rsidP="00731452">
      <w:pPr>
        <w:widowControl w:val="0"/>
        <w:ind w:firstLine="471"/>
      </w:pPr>
      <w:r w:rsidRPr="00721FBB">
        <w:t>项目所在地冬季寒冷、夏季炎热，温差大，这样的气候给集输作业带来一定困难。夏季易发生人员中暑，冬季易冻伤，并且进入冬季生产运行后，气温较低，输油管线易发生凝管事故。随着原油粘度增大采油难度增大。</w:t>
      </w:r>
    </w:p>
    <w:p w14:paraId="583AD0D4" w14:textId="63F822DB" w:rsidR="00595863" w:rsidRPr="00721FBB" w:rsidRDefault="00595863" w:rsidP="00731452">
      <w:pPr>
        <w:widowControl w:val="0"/>
        <w:ind w:firstLine="471"/>
      </w:pPr>
      <w:r w:rsidRPr="00721FBB">
        <w:t>（</w:t>
      </w:r>
      <w:r w:rsidRPr="00721FBB">
        <w:t>2</w:t>
      </w:r>
      <w:r w:rsidRPr="00721FBB">
        <w:t>）雷电</w:t>
      </w:r>
    </w:p>
    <w:p w14:paraId="636A2ACF" w14:textId="77777777" w:rsidR="00595863" w:rsidRPr="00721FBB" w:rsidRDefault="00595863" w:rsidP="00731452">
      <w:pPr>
        <w:widowControl w:val="0"/>
        <w:ind w:firstLine="471"/>
      </w:pPr>
      <w:r w:rsidRPr="00721FBB">
        <w:t>雷电具有很大的破坏性，能够摧毁房屋，劈裂树木，损坏电气设备和电力线路。在雷电放电时，能产生高达数万伏，所产生的静电感应和电磁感应，足以烧毁电力系统的发电机、变压器、断路器等电气设备或将输电线路绝缘击穿而发生短路，导致可燃、易燃、易爆物品着火和爆炸。若雷击电流迅速通过人体，可立即使呼吸中枢麻痹，心室纤颤或心跳骤停，出现休克或突然死亡，雷击时产生的电火花，还可使人遭到不同程度的烧伤。</w:t>
      </w:r>
    </w:p>
    <w:p w14:paraId="7AF92036" w14:textId="5F77B93D" w:rsidR="00595863" w:rsidRPr="00721FBB" w:rsidRDefault="00595863" w:rsidP="00731452">
      <w:pPr>
        <w:widowControl w:val="0"/>
        <w:ind w:firstLine="471"/>
      </w:pPr>
      <w:r w:rsidRPr="00721FBB">
        <w:t>（</w:t>
      </w:r>
      <w:r w:rsidRPr="00721FBB">
        <w:t>3</w:t>
      </w:r>
      <w:r w:rsidRPr="00721FBB">
        <w:t>）地震</w:t>
      </w:r>
    </w:p>
    <w:p w14:paraId="4255AFBA" w14:textId="77777777" w:rsidR="00595863" w:rsidRPr="00721FBB" w:rsidRDefault="00595863" w:rsidP="00731452">
      <w:pPr>
        <w:widowControl w:val="0"/>
        <w:ind w:firstLine="471"/>
      </w:pPr>
      <w:r w:rsidRPr="00721FBB">
        <w:t>地震是地球内部突然发生的一系列弹性波，一般出现在</w:t>
      </w:r>
      <w:smartTag w:uri="urn:schemas-microsoft-com:office:smarttags" w:element="chmetcnv">
        <w:smartTagPr>
          <w:attr w:name="TCSC" w:val="0"/>
          <w:attr w:name="NumberType" w:val="1"/>
          <w:attr w:name="Negative" w:val="False"/>
          <w:attr w:name="HasSpace" w:val="False"/>
          <w:attr w:name="SourceValue" w:val="700"/>
          <w:attr w:name="UnitName" w:val="m"/>
        </w:smartTagPr>
        <w:r w:rsidRPr="00721FBB">
          <w:t>700m</w:t>
        </w:r>
      </w:smartTag>
      <w:r w:rsidRPr="00721FBB">
        <w:t>以下的深度。地震时会强烈振动并伴随着出现断层、地裂、地面隆起和下沉等现象，导致高架罐开裂或倾覆、管道及阀件断裂。其中高架罐、管道均属于高柔性设备，被输送、储存从加工的又是易燃易爆的油气，因此，遭受地震时不仅损坏率极高，同时还会伴随发生火灾及爆炸等严重的二次事故。</w:t>
      </w:r>
    </w:p>
    <w:p w14:paraId="6C435300" w14:textId="3B67CAB9" w:rsidR="00595863" w:rsidRPr="00721FBB" w:rsidRDefault="00595863" w:rsidP="00731452">
      <w:pPr>
        <w:widowControl w:val="0"/>
        <w:ind w:firstLine="471"/>
      </w:pPr>
      <w:r w:rsidRPr="00721FBB">
        <w:t>（</w:t>
      </w:r>
      <w:r w:rsidRPr="00721FBB">
        <w:t>4</w:t>
      </w:r>
      <w:r w:rsidRPr="00721FBB">
        <w:t>）大风</w:t>
      </w:r>
    </w:p>
    <w:p w14:paraId="6DD41E6F" w14:textId="53A6F2F3" w:rsidR="00595863" w:rsidRPr="00721FBB" w:rsidRDefault="00595863" w:rsidP="00731452">
      <w:pPr>
        <w:widowControl w:val="0"/>
        <w:ind w:firstLine="471"/>
      </w:pPr>
      <w:bookmarkStart w:id="104" w:name="_Toc392512309"/>
      <w:r w:rsidRPr="00721FBB">
        <w:t>大风会吹折或吹倒树木、电杆、井架及烟向等细高直立的物体，它们在倒落过程中则可能发生砸伤人畜、砸毁房屋或设备以及折断电线引发火灾等二次事故，更大的风力</w:t>
      </w:r>
      <w:r w:rsidRPr="00721FBB">
        <w:lastRenderedPageBreak/>
        <w:t>还可能直接摧毁建筑物及大型设备。</w:t>
      </w:r>
    </w:p>
    <w:p w14:paraId="7DA076D7" w14:textId="21BD20EF" w:rsidR="00595863" w:rsidRPr="00721FBB" w:rsidRDefault="00595863" w:rsidP="00731452">
      <w:pPr>
        <w:widowControl w:val="0"/>
        <w:ind w:firstLine="471"/>
      </w:pPr>
      <w:r w:rsidRPr="00721FBB">
        <w:t>（</w:t>
      </w:r>
      <w:r w:rsidRPr="00721FBB">
        <w:t>5</w:t>
      </w:r>
      <w:r w:rsidRPr="00721FBB">
        <w:t>）洪涝</w:t>
      </w:r>
    </w:p>
    <w:p w14:paraId="0FFC1350" w14:textId="721769C8" w:rsidR="00595863" w:rsidRPr="00721FBB" w:rsidRDefault="00595863" w:rsidP="00731452">
      <w:pPr>
        <w:widowControl w:val="0"/>
        <w:ind w:firstLine="471"/>
      </w:pPr>
      <w:r w:rsidRPr="00721FBB">
        <w:t>因夏、秋季多雨，每年</w:t>
      </w:r>
      <w:r w:rsidRPr="00721FBB">
        <w:t>6</w:t>
      </w:r>
      <w:r w:rsidRPr="00721FBB">
        <w:t>月至</w:t>
      </w:r>
      <w:r w:rsidRPr="00721FBB">
        <w:t>9</w:t>
      </w:r>
      <w:r w:rsidRPr="00721FBB">
        <w:t>月这四个月的雨量占正常年降雨量的</w:t>
      </w:r>
      <w:r w:rsidRPr="00721FBB">
        <w:t>60~80</w:t>
      </w:r>
      <w:r w:rsidRPr="00721FBB">
        <w:t>％，易形成洪涝灾害。当雨量特别大时，若站库不能及时排出积水，接触到部分设备（如电机、变压器、开关、加热炉等），都会导致设备损坏、停产，影响正常的运行。</w:t>
      </w:r>
    </w:p>
    <w:p w14:paraId="547DAB9E" w14:textId="1D59E577" w:rsidR="00595863" w:rsidRPr="00721FBB" w:rsidRDefault="00595863" w:rsidP="00731452">
      <w:pPr>
        <w:pStyle w:val="3"/>
      </w:pPr>
      <w:bookmarkStart w:id="105" w:name="_Toc36708481"/>
      <w:bookmarkStart w:id="106" w:name="_Toc75765761"/>
      <w:r w:rsidRPr="00721FBB">
        <w:t>社会环境影响分析</w:t>
      </w:r>
      <w:bookmarkEnd w:id="104"/>
      <w:bookmarkEnd w:id="105"/>
      <w:bookmarkEnd w:id="106"/>
    </w:p>
    <w:p w14:paraId="742DB824" w14:textId="48772A82" w:rsidR="00595863" w:rsidRPr="00721FBB" w:rsidRDefault="00595863" w:rsidP="00731452">
      <w:pPr>
        <w:pStyle w:val="4"/>
        <w:widowControl w:val="0"/>
      </w:pPr>
      <w:r w:rsidRPr="00721FBB">
        <w:t>周边环境对油气集输总厂的影响分析</w:t>
      </w:r>
    </w:p>
    <w:p w14:paraId="22BCD46F" w14:textId="6BBDA29F" w:rsidR="00882400" w:rsidRPr="00721FBB" w:rsidRDefault="004936FB" w:rsidP="00731452">
      <w:pPr>
        <w:widowControl w:val="0"/>
        <w:ind w:firstLine="471"/>
      </w:pPr>
      <w:r w:rsidRPr="00721FBB">
        <w:t>油气集输总厂下属各站</w:t>
      </w:r>
      <w:r w:rsidR="00D428D5">
        <w:rPr>
          <w:rFonts w:hint="eastAsia"/>
        </w:rPr>
        <w:t>场</w:t>
      </w:r>
      <w:r w:rsidR="00882400" w:rsidRPr="00721FBB">
        <w:t>设备设施主要在站内运行，站场四周设有围墙、监控，且实行门禁制度，因此工程周边的生产、经营活动和居民生活对本工程影响较小。</w:t>
      </w:r>
    </w:p>
    <w:p w14:paraId="4E2568FF" w14:textId="73F9ECCE" w:rsidR="00E54FD5" w:rsidRPr="00721FBB" w:rsidRDefault="00E54FD5" w:rsidP="00731452">
      <w:pPr>
        <w:widowControl w:val="0"/>
        <w:ind w:firstLine="471"/>
        <w:rPr>
          <w:szCs w:val="28"/>
        </w:rPr>
      </w:pPr>
      <w:r w:rsidRPr="00721FBB">
        <w:t>油气集输总厂</w:t>
      </w:r>
      <w:r w:rsidR="00D428D5">
        <w:rPr>
          <w:rFonts w:hint="eastAsia"/>
        </w:rPr>
        <w:t>输油</w:t>
      </w:r>
      <w:r w:rsidRPr="00721FBB">
        <w:t>管道沿线途</w:t>
      </w:r>
      <w:r w:rsidR="005A7C42">
        <w:rPr>
          <w:rFonts w:hint="eastAsia"/>
        </w:rPr>
        <w:t>经</w:t>
      </w:r>
      <w:r w:rsidRPr="00721FBB">
        <w:t>区域范围较广，若不法分子沿线打孔盗油，可能使管道安全受到威胁。</w:t>
      </w:r>
    </w:p>
    <w:p w14:paraId="3979E320" w14:textId="1739D080" w:rsidR="00595863" w:rsidRPr="00721FBB" w:rsidRDefault="00595863" w:rsidP="00731452">
      <w:pPr>
        <w:pStyle w:val="4"/>
        <w:keepNext w:val="0"/>
        <w:keepLines w:val="0"/>
        <w:widowControl w:val="0"/>
      </w:pPr>
      <w:r w:rsidRPr="00721FBB">
        <w:t>油气集输总厂对周边环境的影响分析</w:t>
      </w:r>
    </w:p>
    <w:p w14:paraId="140B0C95" w14:textId="4A0B2BEA" w:rsidR="00595863" w:rsidRPr="00721FBB" w:rsidRDefault="00E54FD5" w:rsidP="00731452">
      <w:pPr>
        <w:widowControl w:val="0"/>
        <w:ind w:firstLine="471"/>
        <w:jc w:val="left"/>
      </w:pPr>
      <w:r w:rsidRPr="00721FBB">
        <w:t>站库内存在的原油、天然气具有易燃、易爆的特性，</w:t>
      </w:r>
      <w:r w:rsidR="00595863" w:rsidRPr="00721FBB">
        <w:rPr>
          <w:szCs w:val="28"/>
        </w:rPr>
        <w:t>设备、管道中的原油和天然气泄漏，会对邻近的周边设施和人员安全造成威胁。</w:t>
      </w:r>
      <w:r w:rsidRPr="00721FBB">
        <w:rPr>
          <w:szCs w:val="28"/>
        </w:rPr>
        <w:t>外部人员</w:t>
      </w:r>
      <w:r w:rsidR="00595863" w:rsidRPr="00721FBB">
        <w:rPr>
          <w:szCs w:val="28"/>
        </w:rPr>
        <w:t>违规或意外进入</w:t>
      </w:r>
      <w:r w:rsidRPr="00721FBB">
        <w:rPr>
          <w:szCs w:val="28"/>
        </w:rPr>
        <w:t>站内，</w:t>
      </w:r>
      <w:r w:rsidR="00595863" w:rsidRPr="00721FBB">
        <w:rPr>
          <w:szCs w:val="28"/>
        </w:rPr>
        <w:t>可能遭受</w:t>
      </w:r>
      <w:r w:rsidRPr="00721FBB">
        <w:rPr>
          <w:szCs w:val="28"/>
        </w:rPr>
        <w:t>物体打击、机械伤</w:t>
      </w:r>
      <w:r w:rsidR="00595863" w:rsidRPr="00721FBB">
        <w:rPr>
          <w:szCs w:val="28"/>
        </w:rPr>
        <w:t>害</w:t>
      </w:r>
      <w:r w:rsidRPr="00721FBB">
        <w:rPr>
          <w:szCs w:val="28"/>
        </w:rPr>
        <w:t>等</w:t>
      </w:r>
      <w:r w:rsidR="00595863" w:rsidRPr="00721FBB">
        <w:rPr>
          <w:szCs w:val="28"/>
        </w:rPr>
        <w:t>。</w:t>
      </w:r>
    </w:p>
    <w:p w14:paraId="72883431" w14:textId="77777777" w:rsidR="008422CE" w:rsidRPr="00721FBB" w:rsidRDefault="00FF09B0" w:rsidP="00731452">
      <w:pPr>
        <w:pStyle w:val="2"/>
        <w:spacing w:beforeLines="0" w:before="0" w:afterLines="0" w:after="0"/>
      </w:pPr>
      <w:bookmarkStart w:id="107" w:name="_Toc140158762"/>
      <w:r w:rsidRPr="00721FBB">
        <w:t>重大危险源辨识</w:t>
      </w:r>
      <w:bookmarkEnd w:id="107"/>
    </w:p>
    <w:p w14:paraId="2A11BDBD" w14:textId="6C8B1AB3" w:rsidR="00243A73" w:rsidRPr="00721FBB" w:rsidRDefault="00243A73" w:rsidP="00731452">
      <w:pPr>
        <w:pStyle w:val="3"/>
      </w:pPr>
      <w:r w:rsidRPr="00721FBB">
        <w:t>辨识依据</w:t>
      </w:r>
    </w:p>
    <w:p w14:paraId="05A8C924" w14:textId="77777777" w:rsidR="00243A73" w:rsidRPr="00721FBB" w:rsidRDefault="00243A73" w:rsidP="00731452">
      <w:pPr>
        <w:widowControl w:val="0"/>
        <w:autoSpaceDE w:val="0"/>
        <w:autoSpaceDN w:val="0"/>
        <w:ind w:firstLine="459"/>
        <w:rPr>
          <w:rFonts w:eastAsia="FZFangSong-Z02S"/>
          <w:spacing w:val="-6"/>
          <w:kern w:val="0"/>
          <w:szCs w:val="28"/>
        </w:rPr>
      </w:pPr>
      <w:r w:rsidRPr="00721FBB">
        <w:rPr>
          <w:rFonts w:eastAsia="FZFangSong-Z02S"/>
          <w:spacing w:val="-6"/>
          <w:kern w:val="0"/>
          <w:szCs w:val="28"/>
        </w:rPr>
        <w:t>危险化学品重大危险源的辨识依据</w:t>
      </w:r>
      <w:bookmarkStart w:id="108" w:name="_Hlk505008531"/>
      <w:r w:rsidRPr="00721FBB">
        <w:rPr>
          <w:rFonts w:eastAsia="FZFangSong-Z02S"/>
          <w:spacing w:val="-6"/>
          <w:kern w:val="0"/>
          <w:szCs w:val="28"/>
        </w:rPr>
        <w:t>《危险化学品重大危险源辨识》（</w:t>
      </w:r>
      <w:r w:rsidRPr="00721FBB">
        <w:rPr>
          <w:rFonts w:eastAsia="FZFangSong-Z02S"/>
          <w:spacing w:val="-6"/>
          <w:kern w:val="0"/>
          <w:szCs w:val="28"/>
        </w:rPr>
        <w:t>GB18218-2018</w:t>
      </w:r>
      <w:r w:rsidRPr="00721FBB">
        <w:rPr>
          <w:rFonts w:eastAsia="FZFangSong-Z02S"/>
          <w:spacing w:val="-6"/>
          <w:kern w:val="0"/>
          <w:szCs w:val="28"/>
        </w:rPr>
        <w:t>）</w:t>
      </w:r>
      <w:bookmarkEnd w:id="108"/>
      <w:r w:rsidRPr="00721FBB">
        <w:rPr>
          <w:rFonts w:eastAsia="FZFangSong-Z02S"/>
          <w:spacing w:val="-6"/>
          <w:kern w:val="0"/>
          <w:szCs w:val="28"/>
        </w:rPr>
        <w:t>和《危险化学品重大危险源监督管理暂行规定》（安监总</w:t>
      </w:r>
      <w:r w:rsidRPr="00721FBB">
        <w:rPr>
          <w:rFonts w:eastAsia="FZFangSong-Z02S"/>
          <w:kern w:val="0"/>
          <w:szCs w:val="28"/>
        </w:rPr>
        <w:t>局令第</w:t>
      </w:r>
      <w:r w:rsidRPr="00721FBB">
        <w:rPr>
          <w:rFonts w:eastAsia="FZFangSong-Z02S"/>
          <w:kern w:val="0"/>
          <w:szCs w:val="28"/>
        </w:rPr>
        <w:t>40</w:t>
      </w:r>
      <w:r w:rsidRPr="00721FBB">
        <w:rPr>
          <w:rFonts w:eastAsia="FZFangSong-Z02S"/>
          <w:kern w:val="0"/>
          <w:szCs w:val="28"/>
        </w:rPr>
        <w:t>号，</w:t>
      </w:r>
      <w:r w:rsidRPr="00721FBB">
        <w:rPr>
          <w:rFonts w:eastAsia="FZFangSong-Z02S"/>
          <w:kern w:val="0"/>
          <w:szCs w:val="28"/>
        </w:rPr>
        <w:t>79</w:t>
      </w:r>
      <w:r w:rsidRPr="00721FBB">
        <w:rPr>
          <w:rFonts w:eastAsia="FZFangSong-Z02S"/>
          <w:kern w:val="0"/>
          <w:szCs w:val="28"/>
        </w:rPr>
        <w:t>号令修订）规定，危险化学品重大危险源、危险化学品和临界量的定义如下：</w:t>
      </w:r>
    </w:p>
    <w:p w14:paraId="37391683" w14:textId="77777777" w:rsidR="00243A73" w:rsidRPr="00721FBB" w:rsidRDefault="00243A73" w:rsidP="00731452">
      <w:pPr>
        <w:widowControl w:val="0"/>
        <w:autoSpaceDE w:val="0"/>
        <w:autoSpaceDN w:val="0"/>
        <w:ind w:firstLine="471"/>
        <w:rPr>
          <w:rFonts w:eastAsia="FZFangSong-Z02S"/>
          <w:kern w:val="0"/>
          <w:szCs w:val="28"/>
        </w:rPr>
      </w:pPr>
      <w:r w:rsidRPr="00721FBB">
        <w:rPr>
          <w:rFonts w:eastAsia="FZFangSong-Z02S"/>
          <w:kern w:val="0"/>
          <w:szCs w:val="28"/>
        </w:rPr>
        <w:t>危险化学品重大危险源：指长期或临时地生产、储存、使用和经营危险化学品，且危险化学品的数量等于或超过临界量的单元。</w:t>
      </w:r>
    </w:p>
    <w:p w14:paraId="24216E6B" w14:textId="77777777" w:rsidR="00243A73" w:rsidRPr="00721FBB" w:rsidRDefault="00243A73" w:rsidP="00731452">
      <w:pPr>
        <w:widowControl w:val="0"/>
        <w:autoSpaceDE w:val="0"/>
        <w:autoSpaceDN w:val="0"/>
        <w:ind w:firstLine="471"/>
        <w:rPr>
          <w:rFonts w:eastAsia="FZFangSong-Z02S"/>
          <w:kern w:val="0"/>
          <w:szCs w:val="28"/>
        </w:rPr>
      </w:pPr>
      <w:r w:rsidRPr="00721FBB">
        <w:rPr>
          <w:rFonts w:eastAsia="FZFangSong-Z02S"/>
          <w:kern w:val="0"/>
          <w:szCs w:val="28"/>
        </w:rPr>
        <w:t>生产单元：危险化学品的生产、加工及使用等的装置及设施，当装置及设施之间有切断阀时，以切断阀作为分隔界限划分为独立的单元。</w:t>
      </w:r>
    </w:p>
    <w:p w14:paraId="3195B5A5" w14:textId="77777777" w:rsidR="00243A73" w:rsidRPr="00721FBB" w:rsidRDefault="00243A73" w:rsidP="00731452">
      <w:pPr>
        <w:widowControl w:val="0"/>
        <w:autoSpaceDE w:val="0"/>
        <w:autoSpaceDN w:val="0"/>
        <w:ind w:firstLine="471"/>
        <w:rPr>
          <w:rFonts w:eastAsia="FZFangSong-Z02S"/>
          <w:kern w:val="0"/>
          <w:szCs w:val="28"/>
        </w:rPr>
      </w:pPr>
      <w:r w:rsidRPr="00721FBB">
        <w:rPr>
          <w:rFonts w:eastAsia="FZFangSong-Z02S"/>
          <w:kern w:val="0"/>
          <w:szCs w:val="28"/>
        </w:rPr>
        <w:t>储存单元：用于储存危险化学品的储罐或仓库组成的相对独立的区域，储罐区以罐区防火堤为界限划分为独立的单元，仓库以独立库房（独立建筑物）为界限划分为独立的单元。</w:t>
      </w:r>
    </w:p>
    <w:p w14:paraId="57664C50" w14:textId="77777777" w:rsidR="00243A73" w:rsidRPr="00721FBB" w:rsidRDefault="00243A73" w:rsidP="00731452">
      <w:pPr>
        <w:widowControl w:val="0"/>
        <w:autoSpaceDE w:val="0"/>
        <w:autoSpaceDN w:val="0"/>
        <w:ind w:firstLine="471"/>
        <w:rPr>
          <w:rFonts w:eastAsia="FZFangSong-Z02S"/>
          <w:kern w:val="0"/>
          <w:szCs w:val="28"/>
        </w:rPr>
      </w:pPr>
      <w:r w:rsidRPr="00721FBB">
        <w:rPr>
          <w:rFonts w:eastAsia="FZFangSong-Z02S"/>
          <w:kern w:val="0"/>
          <w:szCs w:val="28"/>
        </w:rPr>
        <w:t>临界量：指对于某种或某类危险化学品规定的数量，若单元中的危险化学品数量等于或超过该数量，则该单元定为重大危险源。</w:t>
      </w:r>
    </w:p>
    <w:p w14:paraId="0A8A7CF2" w14:textId="77777777" w:rsidR="00243A73" w:rsidRPr="00721FBB" w:rsidRDefault="00243A73" w:rsidP="00731452">
      <w:pPr>
        <w:widowControl w:val="0"/>
        <w:autoSpaceDE w:val="0"/>
        <w:autoSpaceDN w:val="0"/>
        <w:ind w:firstLine="471"/>
        <w:rPr>
          <w:rFonts w:eastAsia="FZFangSong-Z02S"/>
          <w:kern w:val="0"/>
          <w:szCs w:val="28"/>
        </w:rPr>
      </w:pPr>
      <w:r w:rsidRPr="00721FBB">
        <w:rPr>
          <w:rFonts w:eastAsia="FZFangSong-Z02S"/>
          <w:kern w:val="0"/>
          <w:szCs w:val="28"/>
        </w:rPr>
        <w:t>单元内存在的危险化学品的数量根据处理危险化学品种类的多少区分为以下两种情</w:t>
      </w:r>
      <w:r w:rsidRPr="00721FBB">
        <w:rPr>
          <w:rFonts w:eastAsia="FZFangSong-Z02S"/>
          <w:kern w:val="0"/>
          <w:szCs w:val="28"/>
        </w:rPr>
        <w:lastRenderedPageBreak/>
        <w:t>况：</w:t>
      </w:r>
      <w:r w:rsidRPr="00721FBB">
        <w:rPr>
          <w:rFonts w:eastAsia="FZFangSong-Z02S"/>
          <w:kern w:val="0"/>
          <w:szCs w:val="28"/>
        </w:rPr>
        <w:t xml:space="preserve"> </w:t>
      </w:r>
    </w:p>
    <w:p w14:paraId="7DE80842" w14:textId="77777777" w:rsidR="00243A73" w:rsidRPr="00721FBB" w:rsidRDefault="00243A73" w:rsidP="00731452">
      <w:pPr>
        <w:widowControl w:val="0"/>
        <w:autoSpaceDE w:val="0"/>
        <w:autoSpaceDN w:val="0"/>
        <w:ind w:firstLine="471"/>
        <w:rPr>
          <w:rFonts w:eastAsia="FZFangSong-Z02S"/>
          <w:kern w:val="0"/>
          <w:szCs w:val="28"/>
        </w:rPr>
      </w:pPr>
      <w:r w:rsidRPr="00721FBB">
        <w:rPr>
          <w:rFonts w:ascii="宋体" w:hAnsi="宋体" w:cs="宋体" w:hint="eastAsia"/>
          <w:kern w:val="0"/>
          <w:szCs w:val="28"/>
        </w:rPr>
        <w:t>①</w:t>
      </w:r>
      <w:r w:rsidRPr="00721FBB">
        <w:rPr>
          <w:rFonts w:eastAsia="FZFangSong-Z02S"/>
          <w:kern w:val="0"/>
          <w:szCs w:val="28"/>
        </w:rPr>
        <w:t>生产单元、储存单元内存在的危险化学品为单一品种，则该危险化学品的数量即为单元内危险化学品的总量，若等于或超过相应的临界量，则定为危险化学品重大危险源；</w:t>
      </w:r>
    </w:p>
    <w:p w14:paraId="4991BC98" w14:textId="55FE7FEA" w:rsidR="00243A73" w:rsidRPr="00721FBB" w:rsidRDefault="00243A73" w:rsidP="00731452">
      <w:pPr>
        <w:widowControl w:val="0"/>
        <w:autoSpaceDE w:val="0"/>
        <w:autoSpaceDN w:val="0"/>
        <w:ind w:firstLine="471"/>
        <w:rPr>
          <w:rFonts w:eastAsia="FZFangSong-Z02S"/>
          <w:kern w:val="0"/>
          <w:szCs w:val="28"/>
        </w:rPr>
      </w:pPr>
      <w:r w:rsidRPr="00721FBB">
        <w:rPr>
          <w:rFonts w:ascii="宋体" w:hAnsi="宋体" w:cs="宋体" w:hint="eastAsia"/>
          <w:kern w:val="0"/>
          <w:szCs w:val="28"/>
        </w:rPr>
        <w:t>②</w:t>
      </w:r>
      <w:r w:rsidRPr="00721FBB">
        <w:rPr>
          <w:rFonts w:eastAsia="FZFangSong-Z02S"/>
          <w:kern w:val="0"/>
          <w:szCs w:val="28"/>
        </w:rPr>
        <w:t>生产单元、储存单元内存在的危险化学品为多品种时，则按下列公式计算，若满足下列公式，则定为危险化学品重大危险源。</w:t>
      </w:r>
    </w:p>
    <w:p w14:paraId="76FCED5B" w14:textId="77777777" w:rsidR="00243A73" w:rsidRPr="00721FBB" w:rsidRDefault="00243A73" w:rsidP="00731452">
      <w:pPr>
        <w:widowControl w:val="0"/>
        <w:ind w:firstLine="471"/>
        <w:rPr>
          <w:bCs/>
          <w:szCs w:val="28"/>
        </w:rPr>
      </w:pPr>
      <w:r w:rsidRPr="00721FBB">
        <w:rPr>
          <w:bCs/>
          <w:i/>
          <w:szCs w:val="28"/>
        </w:rPr>
        <w:t>S=q</w:t>
      </w:r>
      <w:r w:rsidRPr="00721FBB">
        <w:rPr>
          <w:bCs/>
          <w:szCs w:val="28"/>
          <w:vertAlign w:val="subscript"/>
        </w:rPr>
        <w:t>1</w:t>
      </w:r>
      <w:r w:rsidRPr="00721FBB">
        <w:rPr>
          <w:bCs/>
          <w:i/>
          <w:szCs w:val="28"/>
        </w:rPr>
        <w:t>/Q</w:t>
      </w:r>
      <w:r w:rsidRPr="00721FBB">
        <w:rPr>
          <w:bCs/>
          <w:szCs w:val="28"/>
          <w:vertAlign w:val="subscript"/>
        </w:rPr>
        <w:t>1</w:t>
      </w:r>
      <w:r w:rsidRPr="00721FBB">
        <w:rPr>
          <w:bCs/>
          <w:szCs w:val="28"/>
        </w:rPr>
        <w:t xml:space="preserve"> </w:t>
      </w:r>
      <w:r w:rsidRPr="00721FBB">
        <w:rPr>
          <w:bCs/>
          <w:i/>
          <w:szCs w:val="28"/>
        </w:rPr>
        <w:t>+ q</w:t>
      </w:r>
      <w:r w:rsidRPr="00721FBB">
        <w:rPr>
          <w:bCs/>
          <w:szCs w:val="28"/>
          <w:vertAlign w:val="subscript"/>
        </w:rPr>
        <w:t>2</w:t>
      </w:r>
      <w:r w:rsidRPr="00721FBB">
        <w:rPr>
          <w:bCs/>
          <w:i/>
          <w:szCs w:val="28"/>
        </w:rPr>
        <w:t>/Q</w:t>
      </w:r>
      <w:r w:rsidRPr="00721FBB">
        <w:rPr>
          <w:bCs/>
          <w:szCs w:val="28"/>
          <w:vertAlign w:val="subscript"/>
        </w:rPr>
        <w:t>2</w:t>
      </w:r>
      <w:r w:rsidRPr="00721FBB">
        <w:rPr>
          <w:bCs/>
          <w:i/>
          <w:szCs w:val="28"/>
        </w:rPr>
        <w:t xml:space="preserve"> + … + q</w:t>
      </w:r>
      <w:r w:rsidRPr="00721FBB">
        <w:rPr>
          <w:bCs/>
          <w:szCs w:val="28"/>
          <w:vertAlign w:val="subscript"/>
        </w:rPr>
        <w:t>n</w:t>
      </w:r>
      <w:r w:rsidRPr="00721FBB">
        <w:rPr>
          <w:bCs/>
          <w:i/>
          <w:szCs w:val="28"/>
        </w:rPr>
        <w:t>/Q</w:t>
      </w:r>
      <w:r w:rsidRPr="00721FBB">
        <w:rPr>
          <w:bCs/>
          <w:szCs w:val="28"/>
          <w:vertAlign w:val="subscript"/>
        </w:rPr>
        <w:t>n</w:t>
      </w:r>
      <w:r w:rsidRPr="00721FBB">
        <w:rPr>
          <w:bCs/>
          <w:i/>
          <w:szCs w:val="28"/>
        </w:rPr>
        <w:t xml:space="preserve"> </w:t>
      </w:r>
      <w:r w:rsidRPr="00721FBB">
        <w:rPr>
          <w:bCs/>
          <w:szCs w:val="28"/>
        </w:rPr>
        <w:t>≥1</w:t>
      </w:r>
    </w:p>
    <w:p w14:paraId="602AA99A" w14:textId="77777777" w:rsidR="00243A73" w:rsidRPr="00721FBB" w:rsidRDefault="00243A73" w:rsidP="00731452">
      <w:pPr>
        <w:widowControl w:val="0"/>
        <w:ind w:firstLine="471"/>
        <w:rPr>
          <w:bCs/>
          <w:szCs w:val="28"/>
        </w:rPr>
      </w:pPr>
      <w:r w:rsidRPr="00721FBB">
        <w:rPr>
          <w:bCs/>
          <w:szCs w:val="28"/>
        </w:rPr>
        <w:t>式中：</w:t>
      </w:r>
    </w:p>
    <w:p w14:paraId="5FB9685D" w14:textId="77777777" w:rsidR="00243A73" w:rsidRPr="00721FBB" w:rsidRDefault="00243A73" w:rsidP="00731452">
      <w:pPr>
        <w:widowControl w:val="0"/>
        <w:ind w:firstLine="471"/>
        <w:rPr>
          <w:bCs/>
        </w:rPr>
      </w:pPr>
      <w:r w:rsidRPr="00721FBB">
        <w:rPr>
          <w:bCs/>
        </w:rPr>
        <w:t>S—</w:t>
      </w:r>
      <w:r w:rsidRPr="00721FBB">
        <w:rPr>
          <w:bCs/>
        </w:rPr>
        <w:t>辨识指标；</w:t>
      </w:r>
    </w:p>
    <w:p w14:paraId="66E59572" w14:textId="77777777" w:rsidR="00243A73" w:rsidRPr="00721FBB" w:rsidRDefault="00243A73" w:rsidP="00731452">
      <w:pPr>
        <w:widowControl w:val="0"/>
        <w:ind w:firstLine="471"/>
        <w:rPr>
          <w:bCs/>
        </w:rPr>
      </w:pPr>
      <w:r w:rsidRPr="00721FBB">
        <w:rPr>
          <w:bCs/>
          <w:i/>
        </w:rPr>
        <w:t>q</w:t>
      </w:r>
      <w:r w:rsidRPr="00721FBB">
        <w:rPr>
          <w:bCs/>
          <w:vertAlign w:val="subscript"/>
        </w:rPr>
        <w:t>1</w:t>
      </w:r>
      <w:r w:rsidRPr="00721FBB">
        <w:rPr>
          <w:bCs/>
        </w:rPr>
        <w:t>,</w:t>
      </w:r>
      <w:r w:rsidRPr="00721FBB">
        <w:rPr>
          <w:bCs/>
          <w:i/>
        </w:rPr>
        <w:t>q</w:t>
      </w:r>
      <w:r w:rsidRPr="00721FBB">
        <w:rPr>
          <w:bCs/>
          <w:vertAlign w:val="subscript"/>
        </w:rPr>
        <w:t>2</w:t>
      </w:r>
      <w:r w:rsidRPr="00721FBB">
        <w:rPr>
          <w:bCs/>
        </w:rPr>
        <w:t>,…,</w:t>
      </w:r>
      <w:r w:rsidRPr="00721FBB">
        <w:rPr>
          <w:bCs/>
          <w:i/>
        </w:rPr>
        <w:t>q</w:t>
      </w:r>
      <w:r w:rsidRPr="00721FBB">
        <w:rPr>
          <w:bCs/>
          <w:vertAlign w:val="subscript"/>
        </w:rPr>
        <w:t>n</w:t>
      </w:r>
      <w:r w:rsidRPr="00721FBB">
        <w:rPr>
          <w:bCs/>
        </w:rPr>
        <w:t xml:space="preserve"> —</w:t>
      </w:r>
      <w:r w:rsidRPr="00721FBB">
        <w:rPr>
          <w:bCs/>
        </w:rPr>
        <w:t>每种危险化学品实际存在量，单位为</w:t>
      </w:r>
      <w:r w:rsidRPr="00721FBB">
        <w:rPr>
          <w:bCs/>
        </w:rPr>
        <w:t>t</w:t>
      </w:r>
      <w:r w:rsidRPr="00721FBB">
        <w:rPr>
          <w:bCs/>
        </w:rPr>
        <w:t>；</w:t>
      </w:r>
    </w:p>
    <w:p w14:paraId="10A31234" w14:textId="77777777" w:rsidR="00243A73" w:rsidRPr="00721FBB" w:rsidRDefault="00243A73" w:rsidP="00731452">
      <w:pPr>
        <w:widowControl w:val="0"/>
        <w:ind w:firstLine="471"/>
        <w:rPr>
          <w:bCs/>
          <w:iCs/>
        </w:rPr>
      </w:pPr>
      <w:r w:rsidRPr="00721FBB">
        <w:rPr>
          <w:bCs/>
          <w:iCs/>
        </w:rPr>
        <w:t>Q1,Q2,…,Qn —</w:t>
      </w:r>
      <w:r w:rsidRPr="00721FBB">
        <w:rPr>
          <w:bCs/>
          <w:iCs/>
        </w:rPr>
        <w:t>与各危险化学品相对应的临界量，单位为</w:t>
      </w:r>
      <w:r w:rsidRPr="00721FBB">
        <w:rPr>
          <w:bCs/>
          <w:iCs/>
        </w:rPr>
        <w:t>t</w:t>
      </w:r>
      <w:r w:rsidRPr="00721FBB">
        <w:rPr>
          <w:bCs/>
          <w:iCs/>
        </w:rPr>
        <w:t>。</w:t>
      </w:r>
    </w:p>
    <w:p w14:paraId="3E4F8BA7" w14:textId="21F48E83" w:rsidR="00243A73" w:rsidRPr="00721FBB" w:rsidRDefault="00243A73" w:rsidP="00731452">
      <w:pPr>
        <w:pStyle w:val="3"/>
      </w:pPr>
      <w:r w:rsidRPr="00721FBB">
        <w:t>重大危险源辨识过程</w:t>
      </w:r>
    </w:p>
    <w:p w14:paraId="208EDB65" w14:textId="5806579B" w:rsidR="00243A73" w:rsidRPr="00721FBB" w:rsidRDefault="00243A73" w:rsidP="00731452">
      <w:pPr>
        <w:widowControl w:val="0"/>
        <w:ind w:firstLine="459"/>
        <w:rPr>
          <w:rFonts w:eastAsia="FZFangSong-Z02S"/>
          <w:spacing w:val="-6"/>
          <w:kern w:val="0"/>
          <w:szCs w:val="28"/>
        </w:rPr>
      </w:pPr>
      <w:r w:rsidRPr="00721FBB">
        <w:rPr>
          <w:rFonts w:eastAsia="FZFangSong-Z02S"/>
          <w:spacing w:val="-6"/>
          <w:kern w:val="0"/>
          <w:szCs w:val="28"/>
        </w:rPr>
        <w:t>根据《危险化学品重大危险源辨识》（</w:t>
      </w:r>
      <w:r w:rsidRPr="00721FBB">
        <w:rPr>
          <w:rFonts w:eastAsia="FZFangSong-Z02S"/>
          <w:spacing w:val="-6"/>
          <w:kern w:val="0"/>
          <w:szCs w:val="28"/>
        </w:rPr>
        <w:t>GB18218-2018</w:t>
      </w:r>
      <w:r w:rsidRPr="00721FBB">
        <w:rPr>
          <w:rFonts w:eastAsia="FZFangSong-Z02S"/>
          <w:spacing w:val="-6"/>
          <w:kern w:val="0"/>
          <w:szCs w:val="28"/>
        </w:rPr>
        <w:t>）关于单元的定义，结合油气集输总厂各站场的</w:t>
      </w:r>
      <w:r w:rsidR="00904C5A">
        <w:rPr>
          <w:rFonts w:eastAsia="FZFangSong-Z02S" w:hint="eastAsia"/>
          <w:spacing w:val="-6"/>
          <w:kern w:val="0"/>
          <w:szCs w:val="28"/>
        </w:rPr>
        <w:t>实际</w:t>
      </w:r>
      <w:r w:rsidRPr="00721FBB">
        <w:rPr>
          <w:rFonts w:eastAsia="FZFangSong-Z02S"/>
          <w:spacing w:val="-6"/>
          <w:kern w:val="0"/>
          <w:szCs w:val="28"/>
        </w:rPr>
        <w:t>情况，将油气集输总厂站场共划分为</w:t>
      </w:r>
      <w:r w:rsidR="00536B50">
        <w:rPr>
          <w:rFonts w:eastAsia="FZFangSong-Z02S"/>
          <w:spacing w:val="-6"/>
          <w:kern w:val="0"/>
          <w:szCs w:val="28"/>
        </w:rPr>
        <w:t>8</w:t>
      </w:r>
      <w:r w:rsidRPr="00721FBB">
        <w:rPr>
          <w:rFonts w:eastAsia="FZFangSong-Z02S"/>
          <w:spacing w:val="-6"/>
          <w:kern w:val="0"/>
          <w:szCs w:val="28"/>
        </w:rPr>
        <w:t>个储存单元进行危险化学品重大危险源辨识。包括</w:t>
      </w:r>
      <w:r w:rsidR="00E21B29" w:rsidRPr="00721FBB">
        <w:rPr>
          <w:rFonts w:eastAsia="FZFangSong-Z02S"/>
          <w:spacing w:val="-6"/>
          <w:kern w:val="0"/>
          <w:szCs w:val="28"/>
        </w:rPr>
        <w:t>孤岛原油库南罐区单元、北罐区单元；</w:t>
      </w:r>
      <w:r w:rsidRPr="00721FBB">
        <w:rPr>
          <w:rFonts w:eastAsia="FZFangSong-Z02S"/>
          <w:spacing w:val="-6"/>
          <w:kern w:val="0"/>
          <w:szCs w:val="28"/>
        </w:rPr>
        <w:t>临淄原油库原油罐区单元；永安输油站原油罐区单元；集贤输油站原油罐区单元；广饶输油站原油罐区单元；东营</w:t>
      </w:r>
      <w:r w:rsidR="00E21B29" w:rsidRPr="00721FBB">
        <w:rPr>
          <w:rFonts w:eastAsia="FZFangSong-Z02S"/>
          <w:spacing w:val="-6"/>
          <w:kern w:val="0"/>
          <w:szCs w:val="28"/>
        </w:rPr>
        <w:t>天然气处理站</w:t>
      </w:r>
      <w:r w:rsidRPr="00721FBB">
        <w:rPr>
          <w:rFonts w:eastAsia="FZFangSong-Z02S"/>
          <w:spacing w:val="-6"/>
          <w:kern w:val="0"/>
          <w:szCs w:val="28"/>
        </w:rPr>
        <w:t>轻烃</w:t>
      </w:r>
      <w:r w:rsidR="00B0228D" w:rsidRPr="00721FBB">
        <w:rPr>
          <w:rFonts w:eastAsia="FZFangSong-Z02S"/>
          <w:spacing w:val="-6"/>
          <w:kern w:val="0"/>
          <w:szCs w:val="28"/>
        </w:rPr>
        <w:t>储存</w:t>
      </w:r>
      <w:r w:rsidRPr="00721FBB">
        <w:rPr>
          <w:rFonts w:eastAsia="FZFangSong-Z02S"/>
          <w:spacing w:val="-6"/>
          <w:kern w:val="0"/>
          <w:szCs w:val="28"/>
        </w:rPr>
        <w:t>单元；孤岛</w:t>
      </w:r>
      <w:r w:rsidR="00E21B29" w:rsidRPr="00721FBB">
        <w:rPr>
          <w:rFonts w:eastAsia="FZFangSong-Z02S"/>
          <w:spacing w:val="-6"/>
          <w:kern w:val="0"/>
          <w:szCs w:val="28"/>
        </w:rPr>
        <w:t>天然气处理</w:t>
      </w:r>
      <w:r w:rsidRPr="00721FBB">
        <w:rPr>
          <w:rFonts w:eastAsia="FZFangSong-Z02S"/>
          <w:spacing w:val="-6"/>
          <w:kern w:val="0"/>
          <w:szCs w:val="28"/>
        </w:rPr>
        <w:t>站</w:t>
      </w:r>
      <w:r w:rsidR="00B0228D" w:rsidRPr="00721FBB">
        <w:rPr>
          <w:rFonts w:eastAsia="FZFangSong-Z02S"/>
          <w:spacing w:val="-6"/>
          <w:kern w:val="0"/>
          <w:szCs w:val="28"/>
        </w:rPr>
        <w:t>轻烃储存</w:t>
      </w:r>
      <w:r w:rsidRPr="00721FBB">
        <w:rPr>
          <w:rFonts w:eastAsia="FZFangSong-Z02S"/>
          <w:spacing w:val="-6"/>
          <w:kern w:val="0"/>
          <w:szCs w:val="28"/>
        </w:rPr>
        <w:t>单元。</w:t>
      </w:r>
    </w:p>
    <w:p w14:paraId="6CB91621" w14:textId="04077CBA" w:rsidR="009F1F04" w:rsidRPr="00721FBB" w:rsidRDefault="009F1F04" w:rsidP="00731452">
      <w:pPr>
        <w:widowControl w:val="0"/>
        <w:autoSpaceDE w:val="0"/>
        <w:autoSpaceDN w:val="0"/>
        <w:ind w:firstLine="471"/>
        <w:rPr>
          <w:rFonts w:eastAsia="FZFangSong-Z02S"/>
          <w:kern w:val="0"/>
          <w:szCs w:val="24"/>
        </w:rPr>
      </w:pPr>
      <w:r w:rsidRPr="00721FBB">
        <w:rPr>
          <w:rFonts w:eastAsia="FZFangSong-Z02S"/>
          <w:kern w:val="0"/>
          <w:szCs w:val="24"/>
        </w:rPr>
        <w:t>根据《化学品分类和标签规范第</w:t>
      </w:r>
      <w:r w:rsidRPr="00721FBB">
        <w:rPr>
          <w:rFonts w:eastAsia="FZFangSong-Z02S"/>
          <w:kern w:val="0"/>
          <w:szCs w:val="24"/>
        </w:rPr>
        <w:t>7</w:t>
      </w:r>
      <w:r w:rsidRPr="00721FBB">
        <w:rPr>
          <w:rFonts w:eastAsia="FZFangSong-Z02S"/>
          <w:kern w:val="0"/>
          <w:szCs w:val="24"/>
        </w:rPr>
        <w:t>部分：易燃液体》（</w:t>
      </w:r>
      <w:r w:rsidRPr="00721FBB">
        <w:rPr>
          <w:rFonts w:eastAsia="FZFangSong-Z02S"/>
          <w:kern w:val="0"/>
          <w:szCs w:val="24"/>
        </w:rPr>
        <w:t>GB30000.7-2013</w:t>
      </w:r>
      <w:r w:rsidRPr="00721FBB">
        <w:rPr>
          <w:rFonts w:eastAsia="FZFangSong-Z02S"/>
          <w:kern w:val="0"/>
          <w:szCs w:val="24"/>
        </w:rPr>
        <w:t>）第</w:t>
      </w:r>
      <w:r w:rsidRPr="00721FBB">
        <w:rPr>
          <w:rFonts w:eastAsia="FZFangSong-Z02S"/>
          <w:kern w:val="0"/>
          <w:szCs w:val="24"/>
        </w:rPr>
        <w:t>4.2</w:t>
      </w:r>
      <w:r w:rsidRPr="00721FBB">
        <w:rPr>
          <w:rFonts w:eastAsia="FZFangSong-Z02S"/>
          <w:kern w:val="0"/>
          <w:szCs w:val="24"/>
        </w:rPr>
        <w:t>规定，确定易燃液体类别，依据《危险化学品重大危险源辨识》（</w:t>
      </w:r>
      <w:r w:rsidRPr="00721FBB">
        <w:rPr>
          <w:rFonts w:eastAsia="FZFangSong-Z02S"/>
          <w:kern w:val="0"/>
          <w:szCs w:val="24"/>
        </w:rPr>
        <w:t>GB18218-2018</w:t>
      </w:r>
      <w:r w:rsidRPr="00721FBB">
        <w:rPr>
          <w:rFonts w:eastAsia="FZFangSong-Z02S"/>
          <w:kern w:val="0"/>
          <w:szCs w:val="24"/>
        </w:rPr>
        <w:t>）第</w:t>
      </w:r>
      <w:r w:rsidRPr="00721FBB">
        <w:rPr>
          <w:rFonts w:eastAsia="FZFangSong-Z02S"/>
          <w:kern w:val="0"/>
          <w:szCs w:val="24"/>
        </w:rPr>
        <w:t>4.1.2</w:t>
      </w:r>
      <w:r w:rsidRPr="00721FBB">
        <w:rPr>
          <w:rFonts w:eastAsia="FZFangSong-Z02S"/>
          <w:kern w:val="0"/>
          <w:szCs w:val="24"/>
        </w:rPr>
        <w:t>危险化学品临界量的确定方法，进行危险化学品重大危险源辨识。</w:t>
      </w:r>
    </w:p>
    <w:p w14:paraId="3BD950B0" w14:textId="632C9EFA" w:rsidR="009F1F04" w:rsidRPr="00721FBB" w:rsidRDefault="009F1F04" w:rsidP="00375037">
      <w:pPr>
        <w:pStyle w:val="ad"/>
        <w:keepNext/>
        <w:widowControl w:val="0"/>
      </w:pPr>
      <w:r w:rsidRPr="00721FBB">
        <w:t>表</w:t>
      </w:r>
      <w:r w:rsidRPr="00721FBB">
        <w:t>3.5</w:t>
      </w:r>
      <w:r w:rsidRPr="00721FBB">
        <w:noBreakHyphen/>
      </w:r>
      <w:r w:rsidR="00227909" w:rsidRPr="00721FBB">
        <w:t>1</w:t>
      </w:r>
      <w:r w:rsidRPr="00721FBB">
        <w:t xml:space="preserve">  </w:t>
      </w:r>
      <w:r w:rsidRPr="00721FBB">
        <w:rPr>
          <w:szCs w:val="24"/>
        </w:rPr>
        <w:t>易燃液体的分类</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738"/>
        <w:gridCol w:w="805"/>
        <w:gridCol w:w="3797"/>
        <w:gridCol w:w="2701"/>
      </w:tblGrid>
      <w:tr w:rsidR="009F1F04" w:rsidRPr="00721FBB" w14:paraId="0D8F5927" w14:textId="77777777" w:rsidTr="002E2249">
        <w:trPr>
          <w:trHeight w:val="326"/>
          <w:tblHeader/>
          <w:jc w:val="center"/>
        </w:trPr>
        <w:tc>
          <w:tcPr>
            <w:tcW w:w="1406" w:type="pct"/>
            <w:gridSpan w:val="2"/>
            <w:tcBorders>
              <w:top w:val="single" w:sz="12" w:space="0" w:color="auto"/>
              <w:left w:val="single" w:sz="12" w:space="0" w:color="auto"/>
              <w:bottom w:val="single" w:sz="4" w:space="0" w:color="auto"/>
              <w:right w:val="single" w:sz="4" w:space="0" w:color="auto"/>
            </w:tcBorders>
            <w:vAlign w:val="center"/>
            <w:hideMark/>
          </w:tcPr>
          <w:p w14:paraId="1AF94B81" w14:textId="77777777" w:rsidR="009F1F04" w:rsidRPr="00721FBB" w:rsidRDefault="009F1F04" w:rsidP="00731452">
            <w:pPr>
              <w:widowControl w:val="0"/>
              <w:spacing w:line="240" w:lineRule="auto"/>
              <w:ind w:firstLineChars="0" w:firstLine="0"/>
              <w:jc w:val="center"/>
              <w:rPr>
                <w:rFonts w:eastAsiaTheme="minorEastAsia"/>
                <w:b/>
                <w:bCs/>
                <w:sz w:val="21"/>
              </w:rPr>
            </w:pPr>
            <w:r w:rsidRPr="00721FBB">
              <w:rPr>
                <w:b/>
                <w:bCs/>
                <w:sz w:val="21"/>
              </w:rPr>
              <w:t>类别</w:t>
            </w:r>
          </w:p>
        </w:tc>
        <w:tc>
          <w:tcPr>
            <w:tcW w:w="2100" w:type="pct"/>
            <w:tcBorders>
              <w:top w:val="single" w:sz="12" w:space="0" w:color="auto"/>
              <w:left w:val="single" w:sz="4" w:space="0" w:color="auto"/>
              <w:bottom w:val="single" w:sz="4" w:space="0" w:color="auto"/>
              <w:right w:val="single" w:sz="4" w:space="0" w:color="auto"/>
            </w:tcBorders>
            <w:vAlign w:val="center"/>
            <w:hideMark/>
          </w:tcPr>
          <w:p w14:paraId="68D245FD" w14:textId="77777777" w:rsidR="009F1F04" w:rsidRPr="00721FBB" w:rsidRDefault="009F1F04" w:rsidP="00731452">
            <w:pPr>
              <w:widowControl w:val="0"/>
              <w:spacing w:line="240" w:lineRule="auto"/>
              <w:ind w:firstLineChars="0" w:firstLine="0"/>
              <w:jc w:val="center"/>
              <w:rPr>
                <w:rFonts w:eastAsiaTheme="minorEastAsia"/>
                <w:b/>
                <w:bCs/>
                <w:sz w:val="21"/>
              </w:rPr>
            </w:pPr>
            <w:r w:rsidRPr="00721FBB">
              <w:rPr>
                <w:b/>
                <w:bCs/>
                <w:sz w:val="21"/>
              </w:rPr>
              <w:t>标准</w:t>
            </w:r>
          </w:p>
        </w:tc>
        <w:tc>
          <w:tcPr>
            <w:tcW w:w="1494" w:type="pct"/>
            <w:tcBorders>
              <w:top w:val="single" w:sz="12" w:space="0" w:color="auto"/>
              <w:left w:val="single" w:sz="4" w:space="0" w:color="auto"/>
              <w:bottom w:val="single" w:sz="4" w:space="0" w:color="auto"/>
              <w:right w:val="single" w:sz="12" w:space="0" w:color="auto"/>
            </w:tcBorders>
            <w:vAlign w:val="center"/>
            <w:hideMark/>
          </w:tcPr>
          <w:p w14:paraId="65D3E89A" w14:textId="77777777" w:rsidR="009F1F04" w:rsidRPr="00721FBB" w:rsidRDefault="009F1F04" w:rsidP="00731452">
            <w:pPr>
              <w:widowControl w:val="0"/>
              <w:spacing w:line="240" w:lineRule="auto"/>
              <w:ind w:firstLineChars="0" w:firstLine="0"/>
              <w:jc w:val="center"/>
              <w:rPr>
                <w:rFonts w:eastAsiaTheme="minorEastAsia"/>
                <w:b/>
                <w:bCs/>
                <w:sz w:val="21"/>
              </w:rPr>
            </w:pPr>
            <w:r w:rsidRPr="00721FBB">
              <w:rPr>
                <w:b/>
                <w:bCs/>
                <w:sz w:val="21"/>
              </w:rPr>
              <w:t>备注</w:t>
            </w:r>
          </w:p>
        </w:tc>
      </w:tr>
      <w:tr w:rsidR="009F1F04" w:rsidRPr="00721FBB" w14:paraId="2A99B7EE" w14:textId="77777777" w:rsidTr="005C6838">
        <w:trPr>
          <w:trHeight w:val="397"/>
          <w:jc w:val="center"/>
        </w:trPr>
        <w:tc>
          <w:tcPr>
            <w:tcW w:w="961" w:type="pct"/>
            <w:vMerge w:val="restart"/>
            <w:tcBorders>
              <w:top w:val="single" w:sz="4" w:space="0" w:color="auto"/>
              <w:left w:val="single" w:sz="12" w:space="0" w:color="auto"/>
              <w:bottom w:val="single" w:sz="12" w:space="0" w:color="auto"/>
              <w:right w:val="single" w:sz="4" w:space="0" w:color="auto"/>
            </w:tcBorders>
            <w:vAlign w:val="center"/>
            <w:hideMark/>
          </w:tcPr>
          <w:p w14:paraId="4F5BF4A6" w14:textId="77777777" w:rsidR="009F1F04" w:rsidRPr="00721FBB" w:rsidRDefault="009F1F04" w:rsidP="00731452">
            <w:pPr>
              <w:widowControl w:val="0"/>
              <w:spacing w:line="240" w:lineRule="auto"/>
              <w:ind w:firstLineChars="0" w:firstLine="0"/>
              <w:jc w:val="center"/>
              <w:textAlignment w:val="center"/>
              <w:rPr>
                <w:color w:val="000000"/>
                <w:kern w:val="24"/>
                <w:sz w:val="21"/>
              </w:rPr>
            </w:pPr>
            <w:r w:rsidRPr="00721FBB">
              <w:rPr>
                <w:color w:val="000000"/>
                <w:kern w:val="24"/>
                <w:sz w:val="21"/>
              </w:rPr>
              <w:t>易燃液体的分类</w:t>
            </w:r>
          </w:p>
        </w:tc>
        <w:tc>
          <w:tcPr>
            <w:tcW w:w="445" w:type="pct"/>
            <w:tcBorders>
              <w:top w:val="single" w:sz="4" w:space="0" w:color="auto"/>
              <w:left w:val="single" w:sz="4" w:space="0" w:color="auto"/>
              <w:bottom w:val="single" w:sz="4" w:space="0" w:color="auto"/>
              <w:right w:val="single" w:sz="4" w:space="0" w:color="auto"/>
            </w:tcBorders>
            <w:vAlign w:val="center"/>
            <w:hideMark/>
          </w:tcPr>
          <w:p w14:paraId="15C56916" w14:textId="77777777" w:rsidR="009F1F04" w:rsidRPr="00721FBB" w:rsidRDefault="009F1F04" w:rsidP="00731452">
            <w:pPr>
              <w:widowControl w:val="0"/>
              <w:spacing w:line="240" w:lineRule="auto"/>
              <w:ind w:firstLineChars="0" w:firstLine="0"/>
              <w:jc w:val="center"/>
              <w:textAlignment w:val="center"/>
              <w:rPr>
                <w:color w:val="000000"/>
                <w:kern w:val="24"/>
                <w:sz w:val="21"/>
              </w:rPr>
            </w:pPr>
            <w:r w:rsidRPr="00721FBB">
              <w:rPr>
                <w:color w:val="000000"/>
                <w:kern w:val="24"/>
                <w:sz w:val="21"/>
              </w:rPr>
              <w:t>1</w:t>
            </w:r>
          </w:p>
        </w:tc>
        <w:tc>
          <w:tcPr>
            <w:tcW w:w="2100" w:type="pct"/>
            <w:tcBorders>
              <w:top w:val="single" w:sz="4" w:space="0" w:color="auto"/>
              <w:left w:val="single" w:sz="4" w:space="0" w:color="auto"/>
              <w:bottom w:val="single" w:sz="4" w:space="0" w:color="auto"/>
              <w:right w:val="single" w:sz="4" w:space="0" w:color="auto"/>
            </w:tcBorders>
            <w:vAlign w:val="center"/>
            <w:hideMark/>
          </w:tcPr>
          <w:p w14:paraId="515D303B" w14:textId="77777777" w:rsidR="009F1F04" w:rsidRPr="00721FBB" w:rsidRDefault="009F1F04" w:rsidP="00731452">
            <w:pPr>
              <w:widowControl w:val="0"/>
              <w:spacing w:line="240" w:lineRule="auto"/>
              <w:ind w:firstLineChars="0" w:firstLine="0"/>
              <w:jc w:val="left"/>
              <w:textAlignment w:val="center"/>
              <w:rPr>
                <w:color w:val="000000"/>
                <w:kern w:val="24"/>
                <w:sz w:val="21"/>
              </w:rPr>
            </w:pPr>
            <w:r w:rsidRPr="00721FBB">
              <w:rPr>
                <w:color w:val="000000"/>
                <w:kern w:val="24"/>
                <w:sz w:val="21"/>
              </w:rPr>
              <w:t>闪点小于</w:t>
            </w:r>
            <w:r w:rsidRPr="00721FBB">
              <w:rPr>
                <w:color w:val="000000"/>
                <w:kern w:val="24"/>
                <w:sz w:val="21"/>
              </w:rPr>
              <w:t>23℃</w:t>
            </w:r>
            <w:r w:rsidRPr="00721FBB">
              <w:rPr>
                <w:color w:val="000000"/>
                <w:kern w:val="24"/>
                <w:sz w:val="21"/>
              </w:rPr>
              <w:t>且初沸点不大于</w:t>
            </w:r>
            <w:r w:rsidRPr="00721FBB">
              <w:rPr>
                <w:color w:val="000000"/>
                <w:kern w:val="24"/>
                <w:sz w:val="21"/>
              </w:rPr>
              <w:t>35℃</w:t>
            </w:r>
          </w:p>
        </w:tc>
        <w:tc>
          <w:tcPr>
            <w:tcW w:w="1494" w:type="pct"/>
            <w:vMerge w:val="restart"/>
            <w:tcBorders>
              <w:top w:val="single" w:sz="4" w:space="0" w:color="auto"/>
              <w:left w:val="single" w:sz="4" w:space="0" w:color="auto"/>
              <w:bottom w:val="single" w:sz="12" w:space="0" w:color="auto"/>
              <w:right w:val="single" w:sz="12" w:space="0" w:color="auto"/>
            </w:tcBorders>
            <w:vAlign w:val="center"/>
            <w:hideMark/>
          </w:tcPr>
          <w:p w14:paraId="7F102CF5" w14:textId="77777777" w:rsidR="009F1F04" w:rsidRPr="00721FBB" w:rsidRDefault="009F1F04" w:rsidP="00731452">
            <w:pPr>
              <w:widowControl w:val="0"/>
              <w:spacing w:line="240" w:lineRule="auto"/>
              <w:ind w:firstLineChars="0" w:firstLine="0"/>
              <w:jc w:val="left"/>
              <w:textAlignment w:val="center"/>
              <w:rPr>
                <w:color w:val="000000"/>
                <w:kern w:val="24"/>
                <w:sz w:val="21"/>
              </w:rPr>
            </w:pPr>
            <w:r w:rsidRPr="00721FBB">
              <w:rPr>
                <w:color w:val="000000"/>
                <w:kern w:val="24"/>
                <w:sz w:val="21"/>
              </w:rPr>
              <w:t>《化学品分类和标签规范第</w:t>
            </w:r>
            <w:r w:rsidRPr="00721FBB">
              <w:rPr>
                <w:color w:val="000000"/>
                <w:kern w:val="24"/>
                <w:sz w:val="21"/>
              </w:rPr>
              <w:t>7</w:t>
            </w:r>
            <w:r w:rsidRPr="00721FBB">
              <w:rPr>
                <w:color w:val="000000"/>
                <w:kern w:val="24"/>
                <w:sz w:val="21"/>
              </w:rPr>
              <w:t>部分：易燃液体》（</w:t>
            </w:r>
            <w:r w:rsidRPr="00721FBB">
              <w:rPr>
                <w:color w:val="000000"/>
                <w:kern w:val="24"/>
                <w:sz w:val="21"/>
              </w:rPr>
              <w:t>GB30000.7-2013</w:t>
            </w:r>
            <w:r w:rsidRPr="00721FBB">
              <w:rPr>
                <w:color w:val="000000"/>
                <w:kern w:val="24"/>
                <w:sz w:val="21"/>
              </w:rPr>
              <w:t>）第</w:t>
            </w:r>
            <w:r w:rsidRPr="00721FBB">
              <w:rPr>
                <w:color w:val="000000"/>
                <w:kern w:val="24"/>
                <w:sz w:val="21"/>
              </w:rPr>
              <w:t>4.2</w:t>
            </w:r>
            <w:r w:rsidRPr="00721FBB">
              <w:rPr>
                <w:color w:val="000000"/>
                <w:kern w:val="24"/>
                <w:sz w:val="21"/>
              </w:rPr>
              <w:t>规定</w:t>
            </w:r>
          </w:p>
        </w:tc>
      </w:tr>
      <w:tr w:rsidR="009F1F04" w:rsidRPr="00721FBB" w14:paraId="4EB3EEEA" w14:textId="77777777" w:rsidTr="005C6838">
        <w:trPr>
          <w:trHeight w:val="397"/>
          <w:jc w:val="center"/>
        </w:trPr>
        <w:tc>
          <w:tcPr>
            <w:tcW w:w="961" w:type="pct"/>
            <w:vMerge/>
            <w:tcBorders>
              <w:top w:val="single" w:sz="4" w:space="0" w:color="auto"/>
              <w:left w:val="single" w:sz="12" w:space="0" w:color="auto"/>
              <w:bottom w:val="single" w:sz="12" w:space="0" w:color="auto"/>
              <w:right w:val="single" w:sz="4" w:space="0" w:color="auto"/>
            </w:tcBorders>
            <w:vAlign w:val="center"/>
            <w:hideMark/>
          </w:tcPr>
          <w:p w14:paraId="6631E1ED" w14:textId="77777777" w:rsidR="009F1F04" w:rsidRPr="00721FBB" w:rsidRDefault="009F1F04" w:rsidP="00731452">
            <w:pPr>
              <w:widowControl w:val="0"/>
              <w:spacing w:line="240" w:lineRule="auto"/>
              <w:ind w:firstLineChars="0" w:firstLine="0"/>
              <w:jc w:val="left"/>
              <w:rPr>
                <w:rFonts w:eastAsiaTheme="minorEastAsia"/>
                <w:sz w:val="21"/>
              </w:rPr>
            </w:pPr>
          </w:p>
        </w:tc>
        <w:tc>
          <w:tcPr>
            <w:tcW w:w="445" w:type="pct"/>
            <w:tcBorders>
              <w:top w:val="single" w:sz="4" w:space="0" w:color="auto"/>
              <w:left w:val="single" w:sz="4" w:space="0" w:color="auto"/>
              <w:bottom w:val="single" w:sz="4" w:space="0" w:color="auto"/>
              <w:right w:val="single" w:sz="4" w:space="0" w:color="auto"/>
            </w:tcBorders>
            <w:vAlign w:val="center"/>
            <w:hideMark/>
          </w:tcPr>
          <w:p w14:paraId="22B53158" w14:textId="77777777" w:rsidR="009F1F04" w:rsidRPr="00721FBB" w:rsidRDefault="009F1F04" w:rsidP="00731452">
            <w:pPr>
              <w:widowControl w:val="0"/>
              <w:spacing w:line="240" w:lineRule="auto"/>
              <w:ind w:firstLineChars="0" w:firstLine="0"/>
              <w:jc w:val="center"/>
              <w:textAlignment w:val="center"/>
              <w:rPr>
                <w:color w:val="000000"/>
                <w:kern w:val="24"/>
                <w:sz w:val="21"/>
              </w:rPr>
            </w:pPr>
            <w:r w:rsidRPr="00721FBB">
              <w:rPr>
                <w:color w:val="000000"/>
                <w:kern w:val="24"/>
                <w:sz w:val="21"/>
              </w:rPr>
              <w:t>2</w:t>
            </w:r>
          </w:p>
        </w:tc>
        <w:tc>
          <w:tcPr>
            <w:tcW w:w="2100" w:type="pct"/>
            <w:tcBorders>
              <w:top w:val="single" w:sz="4" w:space="0" w:color="auto"/>
              <w:left w:val="single" w:sz="4" w:space="0" w:color="auto"/>
              <w:bottom w:val="single" w:sz="4" w:space="0" w:color="auto"/>
              <w:right w:val="single" w:sz="4" w:space="0" w:color="auto"/>
            </w:tcBorders>
            <w:vAlign w:val="center"/>
            <w:hideMark/>
          </w:tcPr>
          <w:p w14:paraId="1C32B432" w14:textId="77777777" w:rsidR="009F1F04" w:rsidRPr="00721FBB" w:rsidRDefault="009F1F04" w:rsidP="00731452">
            <w:pPr>
              <w:widowControl w:val="0"/>
              <w:spacing w:line="240" w:lineRule="auto"/>
              <w:ind w:firstLineChars="0" w:firstLine="0"/>
              <w:jc w:val="left"/>
              <w:textAlignment w:val="center"/>
              <w:rPr>
                <w:color w:val="000000"/>
                <w:kern w:val="24"/>
                <w:sz w:val="21"/>
              </w:rPr>
            </w:pPr>
            <w:r w:rsidRPr="00721FBB">
              <w:rPr>
                <w:color w:val="000000"/>
                <w:kern w:val="24"/>
                <w:sz w:val="21"/>
              </w:rPr>
              <w:t>闪点小于</w:t>
            </w:r>
            <w:r w:rsidRPr="00721FBB">
              <w:rPr>
                <w:color w:val="000000"/>
                <w:kern w:val="24"/>
                <w:sz w:val="21"/>
              </w:rPr>
              <w:t>23℃</w:t>
            </w:r>
            <w:r w:rsidRPr="00721FBB">
              <w:rPr>
                <w:color w:val="000000"/>
                <w:kern w:val="24"/>
                <w:sz w:val="21"/>
              </w:rPr>
              <w:t>且初沸点大于</w:t>
            </w:r>
            <w:r w:rsidRPr="00721FBB">
              <w:rPr>
                <w:color w:val="000000"/>
                <w:kern w:val="24"/>
                <w:sz w:val="21"/>
              </w:rPr>
              <w:t>35℃</w:t>
            </w:r>
          </w:p>
        </w:tc>
        <w:tc>
          <w:tcPr>
            <w:tcW w:w="1494" w:type="pct"/>
            <w:vMerge/>
            <w:tcBorders>
              <w:top w:val="single" w:sz="4" w:space="0" w:color="auto"/>
              <w:left w:val="single" w:sz="4" w:space="0" w:color="auto"/>
              <w:bottom w:val="single" w:sz="12" w:space="0" w:color="auto"/>
              <w:right w:val="single" w:sz="12" w:space="0" w:color="auto"/>
            </w:tcBorders>
            <w:vAlign w:val="center"/>
            <w:hideMark/>
          </w:tcPr>
          <w:p w14:paraId="6037909E" w14:textId="77777777" w:rsidR="009F1F04" w:rsidRPr="00721FBB" w:rsidRDefault="009F1F04" w:rsidP="00731452">
            <w:pPr>
              <w:widowControl w:val="0"/>
              <w:spacing w:line="240" w:lineRule="auto"/>
              <w:ind w:firstLineChars="0" w:firstLine="0"/>
              <w:jc w:val="left"/>
              <w:rPr>
                <w:rFonts w:eastAsiaTheme="minorEastAsia"/>
                <w:sz w:val="21"/>
              </w:rPr>
            </w:pPr>
          </w:p>
        </w:tc>
      </w:tr>
      <w:tr w:rsidR="009F1F04" w:rsidRPr="00721FBB" w14:paraId="729B9AE9" w14:textId="77777777" w:rsidTr="005C6838">
        <w:trPr>
          <w:trHeight w:val="397"/>
          <w:jc w:val="center"/>
        </w:trPr>
        <w:tc>
          <w:tcPr>
            <w:tcW w:w="961" w:type="pct"/>
            <w:vMerge/>
            <w:tcBorders>
              <w:top w:val="single" w:sz="4" w:space="0" w:color="auto"/>
              <w:left w:val="single" w:sz="12" w:space="0" w:color="auto"/>
              <w:bottom w:val="single" w:sz="12" w:space="0" w:color="auto"/>
              <w:right w:val="single" w:sz="4" w:space="0" w:color="auto"/>
            </w:tcBorders>
            <w:vAlign w:val="center"/>
            <w:hideMark/>
          </w:tcPr>
          <w:p w14:paraId="67E167F7" w14:textId="77777777" w:rsidR="009F1F04" w:rsidRPr="00721FBB" w:rsidRDefault="009F1F04" w:rsidP="00731452">
            <w:pPr>
              <w:widowControl w:val="0"/>
              <w:spacing w:line="240" w:lineRule="auto"/>
              <w:ind w:firstLineChars="0" w:firstLine="0"/>
              <w:jc w:val="left"/>
              <w:rPr>
                <w:rFonts w:eastAsiaTheme="minorEastAsia"/>
                <w:sz w:val="21"/>
              </w:rPr>
            </w:pPr>
          </w:p>
        </w:tc>
        <w:tc>
          <w:tcPr>
            <w:tcW w:w="445" w:type="pct"/>
            <w:tcBorders>
              <w:top w:val="single" w:sz="4" w:space="0" w:color="auto"/>
              <w:left w:val="single" w:sz="4" w:space="0" w:color="auto"/>
              <w:bottom w:val="single" w:sz="4" w:space="0" w:color="auto"/>
              <w:right w:val="single" w:sz="4" w:space="0" w:color="auto"/>
            </w:tcBorders>
            <w:vAlign w:val="center"/>
            <w:hideMark/>
          </w:tcPr>
          <w:p w14:paraId="4D5E4A38" w14:textId="77777777" w:rsidR="009F1F04" w:rsidRPr="00721FBB" w:rsidRDefault="009F1F04" w:rsidP="00731452">
            <w:pPr>
              <w:widowControl w:val="0"/>
              <w:spacing w:line="240" w:lineRule="auto"/>
              <w:ind w:firstLineChars="0" w:firstLine="0"/>
              <w:jc w:val="center"/>
              <w:textAlignment w:val="center"/>
              <w:rPr>
                <w:color w:val="000000"/>
                <w:kern w:val="24"/>
                <w:sz w:val="21"/>
              </w:rPr>
            </w:pPr>
            <w:r w:rsidRPr="00721FBB">
              <w:rPr>
                <w:color w:val="000000"/>
                <w:kern w:val="24"/>
                <w:sz w:val="21"/>
              </w:rPr>
              <w:t>3</w:t>
            </w:r>
          </w:p>
        </w:tc>
        <w:tc>
          <w:tcPr>
            <w:tcW w:w="2100" w:type="pct"/>
            <w:tcBorders>
              <w:top w:val="single" w:sz="4" w:space="0" w:color="auto"/>
              <w:left w:val="single" w:sz="4" w:space="0" w:color="auto"/>
              <w:bottom w:val="single" w:sz="4" w:space="0" w:color="auto"/>
              <w:right w:val="single" w:sz="4" w:space="0" w:color="auto"/>
            </w:tcBorders>
            <w:vAlign w:val="center"/>
            <w:hideMark/>
          </w:tcPr>
          <w:p w14:paraId="355217DE" w14:textId="77777777" w:rsidR="009F1F04" w:rsidRPr="00721FBB" w:rsidRDefault="009F1F04" w:rsidP="00731452">
            <w:pPr>
              <w:widowControl w:val="0"/>
              <w:spacing w:line="240" w:lineRule="auto"/>
              <w:ind w:firstLineChars="0" w:firstLine="0"/>
              <w:jc w:val="left"/>
              <w:textAlignment w:val="center"/>
              <w:rPr>
                <w:color w:val="000000"/>
                <w:kern w:val="24"/>
                <w:sz w:val="21"/>
              </w:rPr>
            </w:pPr>
            <w:r w:rsidRPr="00721FBB">
              <w:rPr>
                <w:color w:val="000000"/>
                <w:kern w:val="24"/>
                <w:sz w:val="21"/>
              </w:rPr>
              <w:t>闪点不小于</w:t>
            </w:r>
            <w:r w:rsidRPr="00721FBB">
              <w:rPr>
                <w:color w:val="000000"/>
                <w:kern w:val="24"/>
                <w:sz w:val="21"/>
              </w:rPr>
              <w:t>23℃</w:t>
            </w:r>
            <w:r w:rsidRPr="00721FBB">
              <w:rPr>
                <w:color w:val="000000"/>
                <w:kern w:val="24"/>
                <w:sz w:val="21"/>
              </w:rPr>
              <w:t>且不大于</w:t>
            </w:r>
            <w:r w:rsidRPr="00721FBB">
              <w:rPr>
                <w:color w:val="000000"/>
                <w:kern w:val="24"/>
                <w:sz w:val="21"/>
              </w:rPr>
              <w:t>60℃</w:t>
            </w:r>
          </w:p>
        </w:tc>
        <w:tc>
          <w:tcPr>
            <w:tcW w:w="1494" w:type="pct"/>
            <w:vMerge/>
            <w:tcBorders>
              <w:top w:val="single" w:sz="4" w:space="0" w:color="auto"/>
              <w:left w:val="single" w:sz="4" w:space="0" w:color="auto"/>
              <w:bottom w:val="single" w:sz="12" w:space="0" w:color="auto"/>
              <w:right w:val="single" w:sz="12" w:space="0" w:color="auto"/>
            </w:tcBorders>
            <w:vAlign w:val="center"/>
            <w:hideMark/>
          </w:tcPr>
          <w:p w14:paraId="296A6B1A" w14:textId="77777777" w:rsidR="009F1F04" w:rsidRPr="00721FBB" w:rsidRDefault="009F1F04" w:rsidP="00731452">
            <w:pPr>
              <w:widowControl w:val="0"/>
              <w:spacing w:line="240" w:lineRule="auto"/>
              <w:ind w:firstLineChars="0" w:firstLine="0"/>
              <w:jc w:val="left"/>
              <w:rPr>
                <w:rFonts w:eastAsiaTheme="minorEastAsia"/>
                <w:sz w:val="21"/>
              </w:rPr>
            </w:pPr>
          </w:p>
        </w:tc>
      </w:tr>
      <w:tr w:rsidR="009F1F04" w:rsidRPr="00721FBB" w14:paraId="279BA814" w14:textId="77777777" w:rsidTr="005C6838">
        <w:trPr>
          <w:trHeight w:val="397"/>
          <w:jc w:val="center"/>
        </w:trPr>
        <w:tc>
          <w:tcPr>
            <w:tcW w:w="961" w:type="pct"/>
            <w:vMerge/>
            <w:tcBorders>
              <w:top w:val="single" w:sz="4" w:space="0" w:color="auto"/>
              <w:left w:val="single" w:sz="12" w:space="0" w:color="auto"/>
              <w:bottom w:val="single" w:sz="12" w:space="0" w:color="auto"/>
              <w:right w:val="single" w:sz="4" w:space="0" w:color="auto"/>
            </w:tcBorders>
            <w:vAlign w:val="center"/>
            <w:hideMark/>
          </w:tcPr>
          <w:p w14:paraId="5692CE03" w14:textId="77777777" w:rsidR="009F1F04" w:rsidRPr="00721FBB" w:rsidRDefault="009F1F04" w:rsidP="00731452">
            <w:pPr>
              <w:widowControl w:val="0"/>
              <w:spacing w:line="240" w:lineRule="auto"/>
              <w:ind w:firstLineChars="0" w:firstLine="0"/>
              <w:jc w:val="left"/>
              <w:rPr>
                <w:rFonts w:eastAsiaTheme="minorEastAsia"/>
                <w:sz w:val="21"/>
              </w:rPr>
            </w:pPr>
          </w:p>
        </w:tc>
        <w:tc>
          <w:tcPr>
            <w:tcW w:w="445" w:type="pct"/>
            <w:tcBorders>
              <w:top w:val="single" w:sz="4" w:space="0" w:color="auto"/>
              <w:left w:val="single" w:sz="4" w:space="0" w:color="auto"/>
              <w:bottom w:val="single" w:sz="12" w:space="0" w:color="auto"/>
              <w:right w:val="single" w:sz="4" w:space="0" w:color="auto"/>
            </w:tcBorders>
            <w:vAlign w:val="center"/>
            <w:hideMark/>
          </w:tcPr>
          <w:p w14:paraId="58F61C2F" w14:textId="77777777" w:rsidR="009F1F04" w:rsidRPr="00721FBB" w:rsidRDefault="009F1F04" w:rsidP="00731452">
            <w:pPr>
              <w:widowControl w:val="0"/>
              <w:spacing w:line="240" w:lineRule="auto"/>
              <w:ind w:firstLineChars="0" w:firstLine="0"/>
              <w:jc w:val="center"/>
              <w:textAlignment w:val="center"/>
              <w:rPr>
                <w:color w:val="000000"/>
                <w:kern w:val="24"/>
                <w:sz w:val="21"/>
              </w:rPr>
            </w:pPr>
            <w:r w:rsidRPr="00721FBB">
              <w:rPr>
                <w:color w:val="000000"/>
                <w:kern w:val="24"/>
                <w:sz w:val="21"/>
              </w:rPr>
              <w:t>4</w:t>
            </w:r>
          </w:p>
        </w:tc>
        <w:tc>
          <w:tcPr>
            <w:tcW w:w="2100" w:type="pct"/>
            <w:tcBorders>
              <w:top w:val="single" w:sz="4" w:space="0" w:color="auto"/>
              <w:left w:val="single" w:sz="4" w:space="0" w:color="auto"/>
              <w:bottom w:val="single" w:sz="12" w:space="0" w:color="auto"/>
              <w:right w:val="single" w:sz="4" w:space="0" w:color="auto"/>
            </w:tcBorders>
            <w:vAlign w:val="center"/>
            <w:hideMark/>
          </w:tcPr>
          <w:p w14:paraId="74A421C5" w14:textId="77777777" w:rsidR="009F1F04" w:rsidRPr="00721FBB" w:rsidRDefault="009F1F04" w:rsidP="00731452">
            <w:pPr>
              <w:widowControl w:val="0"/>
              <w:spacing w:line="240" w:lineRule="auto"/>
              <w:ind w:firstLineChars="0" w:firstLine="0"/>
              <w:jc w:val="left"/>
              <w:textAlignment w:val="center"/>
              <w:rPr>
                <w:color w:val="000000"/>
                <w:kern w:val="24"/>
                <w:sz w:val="21"/>
              </w:rPr>
            </w:pPr>
            <w:r w:rsidRPr="00721FBB">
              <w:rPr>
                <w:color w:val="000000"/>
                <w:kern w:val="24"/>
                <w:sz w:val="21"/>
              </w:rPr>
              <w:t>闪点大于</w:t>
            </w:r>
            <w:r w:rsidRPr="00721FBB">
              <w:rPr>
                <w:color w:val="000000"/>
                <w:kern w:val="24"/>
                <w:sz w:val="21"/>
              </w:rPr>
              <w:t>60℃</w:t>
            </w:r>
            <w:r w:rsidRPr="00721FBB">
              <w:rPr>
                <w:color w:val="000000"/>
                <w:kern w:val="24"/>
                <w:sz w:val="21"/>
              </w:rPr>
              <w:t>且不大于</w:t>
            </w:r>
            <w:r w:rsidRPr="00721FBB">
              <w:rPr>
                <w:color w:val="000000"/>
                <w:kern w:val="24"/>
                <w:sz w:val="21"/>
              </w:rPr>
              <w:t>93℃</w:t>
            </w:r>
          </w:p>
        </w:tc>
        <w:tc>
          <w:tcPr>
            <w:tcW w:w="1494" w:type="pct"/>
            <w:vMerge/>
            <w:tcBorders>
              <w:top w:val="single" w:sz="4" w:space="0" w:color="auto"/>
              <w:left w:val="single" w:sz="4" w:space="0" w:color="auto"/>
              <w:bottom w:val="single" w:sz="12" w:space="0" w:color="auto"/>
              <w:right w:val="single" w:sz="12" w:space="0" w:color="auto"/>
            </w:tcBorders>
            <w:vAlign w:val="center"/>
            <w:hideMark/>
          </w:tcPr>
          <w:p w14:paraId="57B07595" w14:textId="77777777" w:rsidR="009F1F04" w:rsidRPr="00721FBB" w:rsidRDefault="009F1F04" w:rsidP="00731452">
            <w:pPr>
              <w:widowControl w:val="0"/>
              <w:spacing w:line="240" w:lineRule="auto"/>
              <w:ind w:firstLineChars="0" w:firstLine="0"/>
              <w:jc w:val="left"/>
              <w:rPr>
                <w:rFonts w:eastAsiaTheme="minorEastAsia"/>
                <w:sz w:val="21"/>
              </w:rPr>
            </w:pPr>
          </w:p>
        </w:tc>
      </w:tr>
    </w:tbl>
    <w:p w14:paraId="198BBDAB" w14:textId="290BD441" w:rsidR="009F1F04" w:rsidRPr="00721FBB" w:rsidRDefault="009F1F04" w:rsidP="00731452">
      <w:pPr>
        <w:pStyle w:val="ad"/>
        <w:widowControl w:val="0"/>
        <w:spacing w:beforeLines="50" w:before="170"/>
      </w:pPr>
      <w:r w:rsidRPr="00721FBB">
        <w:t>表</w:t>
      </w:r>
      <w:r w:rsidR="00227909" w:rsidRPr="00721FBB">
        <w:t>3.5</w:t>
      </w:r>
      <w:r w:rsidRPr="00721FBB">
        <w:noBreakHyphen/>
      </w:r>
      <w:r w:rsidR="00227909" w:rsidRPr="00721FBB">
        <w:t xml:space="preserve">2   </w:t>
      </w:r>
      <w:r w:rsidRPr="00721FBB">
        <w:t>危险化学品类别及其临界量</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786"/>
        <w:gridCol w:w="955"/>
        <w:gridCol w:w="4224"/>
        <w:gridCol w:w="1049"/>
        <w:gridCol w:w="2027"/>
      </w:tblGrid>
      <w:tr w:rsidR="009F1F04" w:rsidRPr="00721FBB" w14:paraId="5F11EAD3" w14:textId="77777777" w:rsidTr="002E2249">
        <w:trPr>
          <w:trHeight w:val="397"/>
          <w:tblHeader/>
          <w:jc w:val="center"/>
        </w:trPr>
        <w:tc>
          <w:tcPr>
            <w:tcW w:w="435" w:type="pct"/>
            <w:vAlign w:val="center"/>
            <w:hideMark/>
          </w:tcPr>
          <w:p w14:paraId="20F7F7A7" w14:textId="77777777" w:rsidR="009F1F04" w:rsidRPr="00721FBB" w:rsidRDefault="009F1F04" w:rsidP="00731452">
            <w:pPr>
              <w:widowControl w:val="0"/>
              <w:spacing w:line="240" w:lineRule="auto"/>
              <w:ind w:firstLineChars="0" w:firstLine="0"/>
              <w:jc w:val="center"/>
              <w:textAlignment w:val="center"/>
              <w:rPr>
                <w:b/>
                <w:color w:val="000000"/>
                <w:kern w:val="24"/>
                <w:sz w:val="21"/>
              </w:rPr>
            </w:pPr>
            <w:r w:rsidRPr="00721FBB">
              <w:rPr>
                <w:b/>
                <w:color w:val="000000"/>
                <w:kern w:val="24"/>
                <w:sz w:val="21"/>
              </w:rPr>
              <w:t>类别</w:t>
            </w:r>
          </w:p>
        </w:tc>
        <w:tc>
          <w:tcPr>
            <w:tcW w:w="528" w:type="pct"/>
            <w:vAlign w:val="center"/>
            <w:hideMark/>
          </w:tcPr>
          <w:p w14:paraId="63E493CA" w14:textId="77777777" w:rsidR="009F1F04" w:rsidRPr="00721FBB" w:rsidRDefault="009F1F04" w:rsidP="00731452">
            <w:pPr>
              <w:widowControl w:val="0"/>
              <w:spacing w:line="240" w:lineRule="auto"/>
              <w:ind w:firstLineChars="0" w:firstLine="0"/>
              <w:jc w:val="center"/>
              <w:textAlignment w:val="center"/>
              <w:rPr>
                <w:b/>
                <w:color w:val="000000"/>
                <w:kern w:val="24"/>
                <w:sz w:val="21"/>
              </w:rPr>
            </w:pPr>
            <w:r w:rsidRPr="00721FBB">
              <w:rPr>
                <w:b/>
                <w:color w:val="000000"/>
                <w:kern w:val="24"/>
                <w:sz w:val="21"/>
              </w:rPr>
              <w:t>符号</w:t>
            </w:r>
          </w:p>
        </w:tc>
        <w:tc>
          <w:tcPr>
            <w:tcW w:w="2336" w:type="pct"/>
            <w:vAlign w:val="center"/>
            <w:hideMark/>
          </w:tcPr>
          <w:p w14:paraId="53068938" w14:textId="77777777" w:rsidR="009F1F04" w:rsidRPr="00721FBB" w:rsidRDefault="009F1F04" w:rsidP="00731452">
            <w:pPr>
              <w:widowControl w:val="0"/>
              <w:spacing w:line="240" w:lineRule="auto"/>
              <w:ind w:firstLineChars="0" w:firstLine="0"/>
              <w:jc w:val="center"/>
              <w:textAlignment w:val="center"/>
              <w:rPr>
                <w:b/>
                <w:color w:val="000000"/>
                <w:kern w:val="24"/>
                <w:sz w:val="21"/>
              </w:rPr>
            </w:pPr>
            <w:r w:rsidRPr="00721FBB">
              <w:rPr>
                <w:b/>
                <w:color w:val="000000"/>
                <w:kern w:val="24"/>
                <w:sz w:val="21"/>
              </w:rPr>
              <w:t>危险性分类及说明</w:t>
            </w:r>
          </w:p>
        </w:tc>
        <w:tc>
          <w:tcPr>
            <w:tcW w:w="580" w:type="pct"/>
            <w:vAlign w:val="center"/>
            <w:hideMark/>
          </w:tcPr>
          <w:p w14:paraId="3CCB0535" w14:textId="77777777" w:rsidR="009F1F04" w:rsidRPr="00721FBB" w:rsidRDefault="009F1F04" w:rsidP="00731452">
            <w:pPr>
              <w:widowControl w:val="0"/>
              <w:spacing w:line="240" w:lineRule="auto"/>
              <w:ind w:firstLineChars="0" w:firstLine="0"/>
              <w:jc w:val="center"/>
              <w:textAlignment w:val="center"/>
              <w:rPr>
                <w:b/>
                <w:color w:val="000000"/>
                <w:kern w:val="24"/>
                <w:sz w:val="21"/>
              </w:rPr>
            </w:pPr>
            <w:r w:rsidRPr="00721FBB">
              <w:rPr>
                <w:b/>
                <w:color w:val="000000"/>
                <w:kern w:val="24"/>
                <w:sz w:val="21"/>
              </w:rPr>
              <w:t>临界量</w:t>
            </w:r>
            <w:r w:rsidRPr="00721FBB">
              <w:rPr>
                <w:b/>
                <w:color w:val="000000"/>
                <w:kern w:val="24"/>
                <w:sz w:val="21"/>
              </w:rPr>
              <w:t>/t</w:t>
            </w:r>
          </w:p>
        </w:tc>
        <w:tc>
          <w:tcPr>
            <w:tcW w:w="1121" w:type="pct"/>
            <w:vAlign w:val="center"/>
            <w:hideMark/>
          </w:tcPr>
          <w:p w14:paraId="53939041" w14:textId="77777777" w:rsidR="009F1F04" w:rsidRPr="00721FBB" w:rsidRDefault="009F1F04" w:rsidP="00731452">
            <w:pPr>
              <w:widowControl w:val="0"/>
              <w:spacing w:line="240" w:lineRule="auto"/>
              <w:ind w:firstLineChars="0" w:firstLine="0"/>
              <w:jc w:val="center"/>
              <w:textAlignment w:val="center"/>
              <w:rPr>
                <w:b/>
                <w:color w:val="000000"/>
                <w:kern w:val="24"/>
                <w:sz w:val="21"/>
              </w:rPr>
            </w:pPr>
            <w:r w:rsidRPr="00721FBB">
              <w:rPr>
                <w:b/>
                <w:color w:val="000000"/>
                <w:kern w:val="24"/>
                <w:sz w:val="21"/>
              </w:rPr>
              <w:t>备注</w:t>
            </w:r>
          </w:p>
        </w:tc>
      </w:tr>
      <w:tr w:rsidR="00227909" w:rsidRPr="00721FBB" w14:paraId="2C965B76" w14:textId="77777777" w:rsidTr="006718BC">
        <w:trPr>
          <w:trHeight w:val="397"/>
          <w:jc w:val="center"/>
        </w:trPr>
        <w:tc>
          <w:tcPr>
            <w:tcW w:w="435" w:type="pct"/>
            <w:vMerge w:val="restart"/>
            <w:vAlign w:val="center"/>
            <w:hideMark/>
          </w:tcPr>
          <w:p w14:paraId="71C1D83F" w14:textId="77777777" w:rsidR="00227909" w:rsidRPr="00721FBB" w:rsidRDefault="00227909" w:rsidP="00731452">
            <w:pPr>
              <w:widowControl w:val="0"/>
              <w:spacing w:line="240" w:lineRule="auto"/>
              <w:ind w:firstLineChars="0" w:firstLine="0"/>
              <w:jc w:val="center"/>
              <w:textAlignment w:val="center"/>
              <w:rPr>
                <w:color w:val="000000"/>
                <w:kern w:val="24"/>
                <w:sz w:val="21"/>
              </w:rPr>
            </w:pPr>
            <w:r w:rsidRPr="00721FBB">
              <w:rPr>
                <w:color w:val="000000"/>
                <w:kern w:val="24"/>
                <w:sz w:val="21"/>
              </w:rPr>
              <w:t>易燃液体</w:t>
            </w:r>
          </w:p>
          <w:p w14:paraId="3491E87E" w14:textId="77777777" w:rsidR="00227909" w:rsidRPr="00721FBB" w:rsidRDefault="00227909" w:rsidP="00731452">
            <w:pPr>
              <w:widowControl w:val="0"/>
              <w:spacing w:line="240" w:lineRule="auto"/>
              <w:ind w:firstLineChars="0" w:firstLine="0"/>
              <w:jc w:val="center"/>
              <w:textAlignment w:val="center"/>
              <w:rPr>
                <w:color w:val="000000"/>
                <w:kern w:val="24"/>
                <w:sz w:val="21"/>
              </w:rPr>
            </w:pPr>
          </w:p>
          <w:p w14:paraId="4D6A78FE" w14:textId="77777777" w:rsidR="00227909" w:rsidRPr="00721FBB" w:rsidRDefault="00227909" w:rsidP="00731452">
            <w:pPr>
              <w:widowControl w:val="0"/>
              <w:spacing w:line="240" w:lineRule="auto"/>
              <w:ind w:firstLine="411"/>
              <w:jc w:val="center"/>
              <w:textAlignment w:val="center"/>
              <w:rPr>
                <w:color w:val="000000"/>
                <w:kern w:val="24"/>
                <w:sz w:val="21"/>
              </w:rPr>
            </w:pPr>
          </w:p>
        </w:tc>
        <w:tc>
          <w:tcPr>
            <w:tcW w:w="528" w:type="pct"/>
            <w:vAlign w:val="center"/>
            <w:hideMark/>
          </w:tcPr>
          <w:p w14:paraId="08B08809" w14:textId="77777777" w:rsidR="00227909" w:rsidRPr="00721FBB" w:rsidRDefault="00227909" w:rsidP="00731452">
            <w:pPr>
              <w:widowControl w:val="0"/>
              <w:spacing w:line="240" w:lineRule="auto"/>
              <w:ind w:firstLineChars="0" w:firstLine="0"/>
              <w:jc w:val="center"/>
              <w:textAlignment w:val="center"/>
              <w:rPr>
                <w:color w:val="000000"/>
                <w:kern w:val="24"/>
                <w:sz w:val="21"/>
              </w:rPr>
            </w:pPr>
            <w:r w:rsidRPr="00721FBB">
              <w:rPr>
                <w:color w:val="000000"/>
                <w:kern w:val="24"/>
                <w:sz w:val="21"/>
              </w:rPr>
              <w:t>W5.1</w:t>
            </w:r>
          </w:p>
        </w:tc>
        <w:tc>
          <w:tcPr>
            <w:tcW w:w="2336" w:type="pct"/>
            <w:vAlign w:val="center"/>
            <w:hideMark/>
          </w:tcPr>
          <w:p w14:paraId="775F79FD" w14:textId="77777777" w:rsidR="00227909" w:rsidRPr="00721FBB" w:rsidRDefault="00227909" w:rsidP="00731452">
            <w:pPr>
              <w:widowControl w:val="0"/>
              <w:spacing w:line="240" w:lineRule="auto"/>
              <w:ind w:firstLineChars="0" w:firstLine="0"/>
              <w:jc w:val="left"/>
              <w:textAlignment w:val="center"/>
              <w:rPr>
                <w:color w:val="000000"/>
                <w:kern w:val="24"/>
                <w:sz w:val="21"/>
              </w:rPr>
            </w:pPr>
            <w:r w:rsidRPr="00721FBB">
              <w:rPr>
                <w:color w:val="000000"/>
                <w:kern w:val="24"/>
                <w:sz w:val="21"/>
              </w:rPr>
              <w:t>—</w:t>
            </w:r>
            <w:r w:rsidRPr="00721FBB">
              <w:rPr>
                <w:color w:val="000000"/>
                <w:kern w:val="24"/>
                <w:sz w:val="21"/>
              </w:rPr>
              <w:t>类别</w:t>
            </w:r>
            <w:r w:rsidRPr="00721FBB">
              <w:rPr>
                <w:color w:val="000000"/>
                <w:kern w:val="24"/>
                <w:sz w:val="21"/>
              </w:rPr>
              <w:t>1</w:t>
            </w:r>
          </w:p>
          <w:p w14:paraId="24D7CC02" w14:textId="77777777" w:rsidR="00227909" w:rsidRPr="00721FBB" w:rsidRDefault="00227909" w:rsidP="00731452">
            <w:pPr>
              <w:widowControl w:val="0"/>
              <w:spacing w:line="240" w:lineRule="auto"/>
              <w:ind w:firstLineChars="0" w:firstLine="0"/>
              <w:jc w:val="left"/>
              <w:textAlignment w:val="center"/>
              <w:rPr>
                <w:color w:val="000000"/>
                <w:kern w:val="24"/>
                <w:sz w:val="21"/>
              </w:rPr>
            </w:pPr>
            <w:r w:rsidRPr="00721FBB">
              <w:rPr>
                <w:color w:val="000000"/>
                <w:kern w:val="24"/>
                <w:sz w:val="21"/>
              </w:rPr>
              <w:t>—</w:t>
            </w:r>
            <w:r w:rsidRPr="00721FBB">
              <w:rPr>
                <w:color w:val="000000"/>
                <w:kern w:val="24"/>
                <w:sz w:val="21"/>
              </w:rPr>
              <w:t>类别</w:t>
            </w:r>
            <w:r w:rsidRPr="00721FBB">
              <w:rPr>
                <w:color w:val="000000"/>
                <w:kern w:val="24"/>
                <w:sz w:val="21"/>
              </w:rPr>
              <w:t>2</w:t>
            </w:r>
            <w:r w:rsidRPr="00721FBB">
              <w:rPr>
                <w:color w:val="000000"/>
                <w:kern w:val="24"/>
                <w:sz w:val="21"/>
              </w:rPr>
              <w:t>和</w:t>
            </w:r>
            <w:r w:rsidRPr="00721FBB">
              <w:rPr>
                <w:color w:val="000000"/>
                <w:kern w:val="24"/>
                <w:sz w:val="21"/>
              </w:rPr>
              <w:t>3</w:t>
            </w:r>
            <w:r w:rsidRPr="00721FBB">
              <w:rPr>
                <w:color w:val="000000"/>
                <w:kern w:val="24"/>
                <w:sz w:val="21"/>
              </w:rPr>
              <w:t>，工作温度高于沸点</w:t>
            </w:r>
          </w:p>
        </w:tc>
        <w:tc>
          <w:tcPr>
            <w:tcW w:w="580" w:type="pct"/>
            <w:vAlign w:val="center"/>
            <w:hideMark/>
          </w:tcPr>
          <w:p w14:paraId="05BA2E30" w14:textId="77777777" w:rsidR="00227909" w:rsidRPr="00721FBB" w:rsidRDefault="00227909" w:rsidP="00731452">
            <w:pPr>
              <w:widowControl w:val="0"/>
              <w:spacing w:line="240" w:lineRule="auto"/>
              <w:ind w:firstLineChars="0" w:firstLine="0"/>
              <w:jc w:val="center"/>
              <w:textAlignment w:val="center"/>
              <w:rPr>
                <w:color w:val="000000"/>
                <w:kern w:val="24"/>
                <w:sz w:val="21"/>
              </w:rPr>
            </w:pPr>
            <w:r w:rsidRPr="00721FBB">
              <w:rPr>
                <w:color w:val="000000"/>
                <w:kern w:val="24"/>
                <w:sz w:val="21"/>
              </w:rPr>
              <w:t>10</w:t>
            </w:r>
          </w:p>
        </w:tc>
        <w:tc>
          <w:tcPr>
            <w:tcW w:w="1121" w:type="pct"/>
            <w:vMerge w:val="restart"/>
            <w:vAlign w:val="center"/>
            <w:hideMark/>
          </w:tcPr>
          <w:p w14:paraId="528AA986" w14:textId="77777777" w:rsidR="00227909" w:rsidRPr="00721FBB" w:rsidRDefault="00227909" w:rsidP="00731452">
            <w:pPr>
              <w:widowControl w:val="0"/>
              <w:spacing w:line="240" w:lineRule="auto"/>
              <w:ind w:firstLineChars="0" w:firstLine="0"/>
              <w:jc w:val="left"/>
              <w:textAlignment w:val="center"/>
              <w:rPr>
                <w:color w:val="000000"/>
                <w:kern w:val="24"/>
                <w:sz w:val="21"/>
              </w:rPr>
            </w:pPr>
            <w:r w:rsidRPr="00721FBB">
              <w:rPr>
                <w:color w:val="000000"/>
                <w:kern w:val="24"/>
                <w:sz w:val="21"/>
              </w:rPr>
              <w:t>《危险化学品重大危险源辨识》（</w:t>
            </w:r>
            <w:r w:rsidRPr="00721FBB">
              <w:rPr>
                <w:color w:val="000000"/>
                <w:kern w:val="24"/>
                <w:sz w:val="21"/>
              </w:rPr>
              <w:t>GB18218-2018</w:t>
            </w:r>
            <w:r w:rsidRPr="00721FBB">
              <w:rPr>
                <w:color w:val="000000"/>
                <w:kern w:val="24"/>
                <w:sz w:val="21"/>
              </w:rPr>
              <w:t>）第</w:t>
            </w:r>
            <w:r w:rsidRPr="00721FBB">
              <w:rPr>
                <w:color w:val="000000"/>
                <w:kern w:val="24"/>
                <w:sz w:val="21"/>
              </w:rPr>
              <w:t>4.1.2</w:t>
            </w:r>
          </w:p>
        </w:tc>
      </w:tr>
      <w:tr w:rsidR="00227909" w:rsidRPr="00721FBB" w14:paraId="010DD09C" w14:textId="77777777" w:rsidTr="006718BC">
        <w:trPr>
          <w:trHeight w:val="397"/>
          <w:jc w:val="center"/>
        </w:trPr>
        <w:tc>
          <w:tcPr>
            <w:tcW w:w="435" w:type="pct"/>
            <w:vMerge/>
            <w:vAlign w:val="center"/>
            <w:hideMark/>
          </w:tcPr>
          <w:p w14:paraId="1F3F9948" w14:textId="77777777" w:rsidR="00227909" w:rsidRPr="00721FBB" w:rsidRDefault="00227909" w:rsidP="00731452">
            <w:pPr>
              <w:widowControl w:val="0"/>
              <w:spacing w:line="240" w:lineRule="auto"/>
              <w:ind w:firstLine="411"/>
              <w:jc w:val="center"/>
              <w:textAlignment w:val="center"/>
              <w:rPr>
                <w:rFonts w:eastAsiaTheme="minorEastAsia"/>
                <w:sz w:val="21"/>
              </w:rPr>
            </w:pPr>
          </w:p>
        </w:tc>
        <w:tc>
          <w:tcPr>
            <w:tcW w:w="528" w:type="pct"/>
            <w:vAlign w:val="center"/>
            <w:hideMark/>
          </w:tcPr>
          <w:p w14:paraId="65E829B5" w14:textId="77777777" w:rsidR="00227909" w:rsidRPr="00721FBB" w:rsidRDefault="00227909" w:rsidP="00731452">
            <w:pPr>
              <w:widowControl w:val="0"/>
              <w:spacing w:line="240" w:lineRule="auto"/>
              <w:ind w:firstLineChars="0" w:firstLine="0"/>
              <w:jc w:val="center"/>
              <w:textAlignment w:val="center"/>
              <w:rPr>
                <w:color w:val="000000"/>
                <w:kern w:val="24"/>
                <w:sz w:val="21"/>
              </w:rPr>
            </w:pPr>
            <w:r w:rsidRPr="00721FBB">
              <w:rPr>
                <w:color w:val="000000"/>
                <w:kern w:val="24"/>
                <w:sz w:val="21"/>
              </w:rPr>
              <w:t>W5.2</w:t>
            </w:r>
          </w:p>
        </w:tc>
        <w:tc>
          <w:tcPr>
            <w:tcW w:w="2336" w:type="pct"/>
            <w:vAlign w:val="center"/>
            <w:hideMark/>
          </w:tcPr>
          <w:p w14:paraId="1694FAB2" w14:textId="77777777" w:rsidR="00227909" w:rsidRPr="00721FBB" w:rsidRDefault="00227909" w:rsidP="00731452">
            <w:pPr>
              <w:widowControl w:val="0"/>
              <w:spacing w:line="240" w:lineRule="auto"/>
              <w:ind w:firstLineChars="0" w:firstLine="0"/>
              <w:jc w:val="left"/>
              <w:textAlignment w:val="center"/>
              <w:rPr>
                <w:color w:val="000000"/>
                <w:kern w:val="24"/>
                <w:sz w:val="21"/>
              </w:rPr>
            </w:pPr>
            <w:r w:rsidRPr="00721FBB">
              <w:rPr>
                <w:color w:val="000000"/>
                <w:kern w:val="24"/>
                <w:sz w:val="21"/>
              </w:rPr>
              <w:t>—</w:t>
            </w:r>
            <w:r w:rsidRPr="00721FBB">
              <w:rPr>
                <w:color w:val="000000"/>
                <w:kern w:val="24"/>
                <w:sz w:val="21"/>
              </w:rPr>
              <w:t>类别</w:t>
            </w:r>
            <w:r w:rsidRPr="00721FBB">
              <w:rPr>
                <w:color w:val="000000"/>
                <w:kern w:val="24"/>
                <w:sz w:val="21"/>
              </w:rPr>
              <w:t>2</w:t>
            </w:r>
            <w:r w:rsidRPr="00721FBB">
              <w:rPr>
                <w:color w:val="000000"/>
                <w:kern w:val="24"/>
                <w:sz w:val="21"/>
              </w:rPr>
              <w:t>和</w:t>
            </w:r>
            <w:r w:rsidRPr="00721FBB">
              <w:rPr>
                <w:color w:val="000000"/>
                <w:kern w:val="24"/>
                <w:sz w:val="21"/>
              </w:rPr>
              <w:t>3</w:t>
            </w:r>
            <w:r w:rsidRPr="00721FBB">
              <w:rPr>
                <w:color w:val="000000"/>
                <w:kern w:val="24"/>
                <w:sz w:val="21"/>
              </w:rPr>
              <w:t>，具有引发重大事故的特殊工艺条件包括危险化工工艺，爆炸极限范围或</w:t>
            </w:r>
            <w:r w:rsidRPr="00721FBB">
              <w:rPr>
                <w:color w:val="000000"/>
                <w:kern w:val="24"/>
                <w:sz w:val="21"/>
              </w:rPr>
              <w:lastRenderedPageBreak/>
              <w:t>附近操作、操作压力大于</w:t>
            </w:r>
            <w:r w:rsidRPr="00721FBB">
              <w:rPr>
                <w:color w:val="000000"/>
                <w:kern w:val="24"/>
                <w:sz w:val="21"/>
              </w:rPr>
              <w:t>1.6MPa</w:t>
            </w:r>
            <w:r w:rsidRPr="00721FBB">
              <w:rPr>
                <w:color w:val="000000"/>
                <w:kern w:val="24"/>
                <w:sz w:val="21"/>
              </w:rPr>
              <w:t>等</w:t>
            </w:r>
          </w:p>
        </w:tc>
        <w:tc>
          <w:tcPr>
            <w:tcW w:w="580" w:type="pct"/>
            <w:vAlign w:val="center"/>
            <w:hideMark/>
          </w:tcPr>
          <w:p w14:paraId="6C622E64" w14:textId="77777777" w:rsidR="00227909" w:rsidRPr="00721FBB" w:rsidRDefault="00227909" w:rsidP="00731452">
            <w:pPr>
              <w:widowControl w:val="0"/>
              <w:spacing w:line="240" w:lineRule="auto"/>
              <w:ind w:firstLineChars="0" w:firstLine="0"/>
              <w:jc w:val="center"/>
              <w:textAlignment w:val="center"/>
              <w:rPr>
                <w:color w:val="000000"/>
                <w:kern w:val="24"/>
                <w:sz w:val="21"/>
              </w:rPr>
            </w:pPr>
            <w:r w:rsidRPr="00721FBB">
              <w:rPr>
                <w:color w:val="000000"/>
                <w:kern w:val="24"/>
                <w:sz w:val="21"/>
              </w:rPr>
              <w:lastRenderedPageBreak/>
              <w:t>50</w:t>
            </w:r>
          </w:p>
        </w:tc>
        <w:tc>
          <w:tcPr>
            <w:tcW w:w="1121" w:type="pct"/>
            <w:vMerge/>
            <w:vAlign w:val="center"/>
            <w:hideMark/>
          </w:tcPr>
          <w:p w14:paraId="0D9AA738" w14:textId="77777777" w:rsidR="00227909" w:rsidRPr="00721FBB" w:rsidRDefault="00227909" w:rsidP="00731452">
            <w:pPr>
              <w:widowControl w:val="0"/>
              <w:spacing w:line="240" w:lineRule="auto"/>
              <w:ind w:firstLineChars="0" w:firstLine="0"/>
              <w:jc w:val="left"/>
              <w:rPr>
                <w:rFonts w:eastAsiaTheme="minorEastAsia"/>
                <w:sz w:val="21"/>
              </w:rPr>
            </w:pPr>
          </w:p>
        </w:tc>
      </w:tr>
      <w:tr w:rsidR="00227909" w:rsidRPr="00721FBB" w14:paraId="34BD523C" w14:textId="77777777" w:rsidTr="006718BC">
        <w:trPr>
          <w:trHeight w:val="397"/>
          <w:jc w:val="center"/>
        </w:trPr>
        <w:tc>
          <w:tcPr>
            <w:tcW w:w="435" w:type="pct"/>
            <w:vMerge/>
            <w:vAlign w:val="center"/>
            <w:hideMark/>
          </w:tcPr>
          <w:p w14:paraId="0A08AC2B" w14:textId="77777777" w:rsidR="00227909" w:rsidRPr="00721FBB" w:rsidRDefault="00227909" w:rsidP="00731452">
            <w:pPr>
              <w:widowControl w:val="0"/>
              <w:spacing w:line="240" w:lineRule="auto"/>
              <w:ind w:firstLine="411"/>
              <w:jc w:val="center"/>
              <w:textAlignment w:val="center"/>
              <w:rPr>
                <w:rFonts w:eastAsiaTheme="minorEastAsia"/>
                <w:sz w:val="21"/>
              </w:rPr>
            </w:pPr>
          </w:p>
        </w:tc>
        <w:tc>
          <w:tcPr>
            <w:tcW w:w="528" w:type="pct"/>
            <w:vAlign w:val="center"/>
            <w:hideMark/>
          </w:tcPr>
          <w:p w14:paraId="09C1A9A5" w14:textId="77777777" w:rsidR="00227909" w:rsidRPr="00721FBB" w:rsidRDefault="00227909" w:rsidP="00731452">
            <w:pPr>
              <w:widowControl w:val="0"/>
              <w:spacing w:line="240" w:lineRule="auto"/>
              <w:ind w:firstLineChars="0" w:firstLine="0"/>
              <w:jc w:val="center"/>
              <w:textAlignment w:val="center"/>
              <w:rPr>
                <w:color w:val="000000"/>
                <w:kern w:val="24"/>
                <w:sz w:val="21"/>
              </w:rPr>
            </w:pPr>
            <w:r w:rsidRPr="00721FBB">
              <w:rPr>
                <w:color w:val="000000"/>
                <w:kern w:val="24"/>
                <w:sz w:val="21"/>
              </w:rPr>
              <w:t>W5.3</w:t>
            </w:r>
          </w:p>
        </w:tc>
        <w:tc>
          <w:tcPr>
            <w:tcW w:w="2336" w:type="pct"/>
            <w:vAlign w:val="center"/>
            <w:hideMark/>
          </w:tcPr>
          <w:p w14:paraId="6595CA83" w14:textId="77777777" w:rsidR="00227909" w:rsidRPr="00721FBB" w:rsidRDefault="00227909" w:rsidP="00731452">
            <w:pPr>
              <w:widowControl w:val="0"/>
              <w:spacing w:line="240" w:lineRule="auto"/>
              <w:ind w:firstLineChars="0" w:firstLine="0"/>
              <w:jc w:val="left"/>
              <w:textAlignment w:val="center"/>
              <w:rPr>
                <w:color w:val="000000"/>
                <w:kern w:val="24"/>
                <w:sz w:val="21"/>
              </w:rPr>
            </w:pPr>
            <w:r w:rsidRPr="00721FBB">
              <w:rPr>
                <w:color w:val="000000"/>
                <w:kern w:val="24"/>
                <w:sz w:val="21"/>
              </w:rPr>
              <w:t>—</w:t>
            </w:r>
            <w:r w:rsidRPr="00721FBB">
              <w:rPr>
                <w:color w:val="000000"/>
                <w:kern w:val="24"/>
                <w:sz w:val="21"/>
              </w:rPr>
              <w:t>不属于</w:t>
            </w:r>
            <w:r w:rsidRPr="00721FBB">
              <w:rPr>
                <w:color w:val="000000"/>
                <w:kern w:val="24"/>
                <w:sz w:val="21"/>
              </w:rPr>
              <w:t>W5.1</w:t>
            </w:r>
            <w:r w:rsidRPr="00721FBB">
              <w:rPr>
                <w:color w:val="000000"/>
                <w:kern w:val="24"/>
                <w:sz w:val="21"/>
              </w:rPr>
              <w:t>或</w:t>
            </w:r>
            <w:r w:rsidRPr="00721FBB">
              <w:rPr>
                <w:color w:val="000000"/>
                <w:kern w:val="24"/>
                <w:sz w:val="21"/>
              </w:rPr>
              <w:t>W5.2</w:t>
            </w:r>
            <w:r w:rsidRPr="00721FBB">
              <w:rPr>
                <w:color w:val="000000"/>
                <w:kern w:val="24"/>
                <w:sz w:val="21"/>
              </w:rPr>
              <w:t>的其他类别</w:t>
            </w:r>
            <w:r w:rsidRPr="00721FBB">
              <w:rPr>
                <w:color w:val="000000"/>
                <w:kern w:val="24"/>
                <w:sz w:val="21"/>
              </w:rPr>
              <w:t>2</w:t>
            </w:r>
          </w:p>
        </w:tc>
        <w:tc>
          <w:tcPr>
            <w:tcW w:w="580" w:type="pct"/>
            <w:vAlign w:val="center"/>
            <w:hideMark/>
          </w:tcPr>
          <w:p w14:paraId="3E86E230" w14:textId="77777777" w:rsidR="00227909" w:rsidRPr="00721FBB" w:rsidRDefault="00227909" w:rsidP="00731452">
            <w:pPr>
              <w:widowControl w:val="0"/>
              <w:spacing w:line="240" w:lineRule="auto"/>
              <w:ind w:firstLineChars="0" w:firstLine="0"/>
              <w:jc w:val="center"/>
              <w:textAlignment w:val="center"/>
              <w:rPr>
                <w:color w:val="000000"/>
                <w:kern w:val="24"/>
                <w:sz w:val="21"/>
              </w:rPr>
            </w:pPr>
            <w:r w:rsidRPr="00721FBB">
              <w:rPr>
                <w:color w:val="000000"/>
                <w:kern w:val="24"/>
                <w:sz w:val="21"/>
              </w:rPr>
              <w:t>1000</w:t>
            </w:r>
          </w:p>
        </w:tc>
        <w:tc>
          <w:tcPr>
            <w:tcW w:w="1121" w:type="pct"/>
            <w:vMerge/>
            <w:vAlign w:val="center"/>
            <w:hideMark/>
          </w:tcPr>
          <w:p w14:paraId="57A01E75" w14:textId="77777777" w:rsidR="00227909" w:rsidRPr="00721FBB" w:rsidRDefault="00227909" w:rsidP="00731452">
            <w:pPr>
              <w:widowControl w:val="0"/>
              <w:spacing w:line="240" w:lineRule="auto"/>
              <w:ind w:firstLineChars="0" w:firstLine="0"/>
              <w:jc w:val="left"/>
              <w:rPr>
                <w:rFonts w:eastAsiaTheme="minorEastAsia"/>
                <w:sz w:val="21"/>
              </w:rPr>
            </w:pPr>
          </w:p>
        </w:tc>
      </w:tr>
      <w:tr w:rsidR="00227909" w:rsidRPr="00721FBB" w14:paraId="1E2D6AF0" w14:textId="77777777" w:rsidTr="006718BC">
        <w:trPr>
          <w:trHeight w:val="397"/>
          <w:jc w:val="center"/>
        </w:trPr>
        <w:tc>
          <w:tcPr>
            <w:tcW w:w="435" w:type="pct"/>
            <w:vMerge/>
            <w:vAlign w:val="center"/>
          </w:tcPr>
          <w:p w14:paraId="5DC5132C" w14:textId="4F6C2A0A" w:rsidR="00227909" w:rsidRPr="00721FBB" w:rsidRDefault="00227909" w:rsidP="00731452">
            <w:pPr>
              <w:widowControl w:val="0"/>
              <w:spacing w:line="240" w:lineRule="auto"/>
              <w:ind w:firstLineChars="0" w:firstLine="0"/>
              <w:jc w:val="center"/>
              <w:textAlignment w:val="center"/>
              <w:rPr>
                <w:color w:val="000000"/>
                <w:kern w:val="24"/>
                <w:sz w:val="21"/>
              </w:rPr>
            </w:pPr>
          </w:p>
        </w:tc>
        <w:tc>
          <w:tcPr>
            <w:tcW w:w="528" w:type="pct"/>
            <w:vAlign w:val="center"/>
          </w:tcPr>
          <w:p w14:paraId="6C7D5C45" w14:textId="25938218" w:rsidR="00227909" w:rsidRPr="00721FBB" w:rsidRDefault="00227909" w:rsidP="00731452">
            <w:pPr>
              <w:widowControl w:val="0"/>
              <w:spacing w:line="240" w:lineRule="auto"/>
              <w:ind w:firstLineChars="0" w:firstLine="0"/>
              <w:jc w:val="center"/>
              <w:textAlignment w:val="center"/>
              <w:rPr>
                <w:color w:val="000000"/>
                <w:kern w:val="24"/>
                <w:sz w:val="21"/>
              </w:rPr>
            </w:pPr>
            <w:r w:rsidRPr="00721FBB">
              <w:rPr>
                <w:color w:val="000000"/>
                <w:kern w:val="24"/>
                <w:sz w:val="21"/>
              </w:rPr>
              <w:t>W5.4</w:t>
            </w:r>
          </w:p>
        </w:tc>
        <w:tc>
          <w:tcPr>
            <w:tcW w:w="2336" w:type="pct"/>
            <w:vAlign w:val="center"/>
          </w:tcPr>
          <w:p w14:paraId="2049A261" w14:textId="26F29BB3" w:rsidR="00227909" w:rsidRPr="00721FBB" w:rsidRDefault="00227909" w:rsidP="00731452">
            <w:pPr>
              <w:widowControl w:val="0"/>
              <w:spacing w:line="240" w:lineRule="auto"/>
              <w:ind w:firstLineChars="0" w:firstLine="0"/>
              <w:textAlignment w:val="center"/>
              <w:rPr>
                <w:color w:val="000000"/>
                <w:kern w:val="24"/>
                <w:sz w:val="21"/>
              </w:rPr>
            </w:pPr>
            <w:r w:rsidRPr="00721FBB">
              <w:rPr>
                <w:color w:val="000000"/>
                <w:kern w:val="24"/>
                <w:sz w:val="21"/>
              </w:rPr>
              <w:t>—</w:t>
            </w:r>
            <w:r w:rsidRPr="00721FBB">
              <w:rPr>
                <w:color w:val="000000"/>
                <w:kern w:val="24"/>
                <w:sz w:val="21"/>
              </w:rPr>
              <w:t>不属于</w:t>
            </w:r>
            <w:r w:rsidRPr="00721FBB">
              <w:rPr>
                <w:color w:val="000000"/>
                <w:kern w:val="24"/>
                <w:sz w:val="21"/>
              </w:rPr>
              <w:t>W5.1</w:t>
            </w:r>
            <w:r w:rsidRPr="00721FBB">
              <w:rPr>
                <w:color w:val="000000"/>
                <w:kern w:val="24"/>
                <w:sz w:val="21"/>
              </w:rPr>
              <w:t>或</w:t>
            </w:r>
            <w:r w:rsidRPr="00721FBB">
              <w:rPr>
                <w:color w:val="000000"/>
                <w:kern w:val="24"/>
                <w:sz w:val="21"/>
              </w:rPr>
              <w:t>W5.2</w:t>
            </w:r>
            <w:r w:rsidRPr="00721FBB">
              <w:rPr>
                <w:color w:val="000000"/>
                <w:kern w:val="24"/>
                <w:sz w:val="21"/>
              </w:rPr>
              <w:t>的其他类别</w:t>
            </w:r>
            <w:r w:rsidRPr="00721FBB">
              <w:rPr>
                <w:color w:val="000000"/>
                <w:kern w:val="24"/>
                <w:sz w:val="21"/>
              </w:rPr>
              <w:t>3</w:t>
            </w:r>
          </w:p>
        </w:tc>
        <w:tc>
          <w:tcPr>
            <w:tcW w:w="580" w:type="pct"/>
            <w:vAlign w:val="center"/>
          </w:tcPr>
          <w:p w14:paraId="43E71883" w14:textId="64E170B9" w:rsidR="00227909" w:rsidRPr="00721FBB" w:rsidRDefault="00227909" w:rsidP="00731452">
            <w:pPr>
              <w:widowControl w:val="0"/>
              <w:spacing w:line="240" w:lineRule="auto"/>
              <w:ind w:firstLineChars="0" w:firstLine="0"/>
              <w:jc w:val="center"/>
              <w:textAlignment w:val="center"/>
              <w:rPr>
                <w:color w:val="000000"/>
                <w:kern w:val="24"/>
                <w:sz w:val="21"/>
              </w:rPr>
            </w:pPr>
            <w:r w:rsidRPr="00721FBB">
              <w:rPr>
                <w:color w:val="000000"/>
                <w:kern w:val="24"/>
                <w:sz w:val="21"/>
              </w:rPr>
              <w:t>5000</w:t>
            </w:r>
          </w:p>
        </w:tc>
        <w:tc>
          <w:tcPr>
            <w:tcW w:w="1121" w:type="pct"/>
            <w:vMerge/>
            <w:vAlign w:val="center"/>
          </w:tcPr>
          <w:p w14:paraId="13A4390D" w14:textId="77777777" w:rsidR="00227909" w:rsidRPr="00721FBB" w:rsidRDefault="00227909" w:rsidP="00731452">
            <w:pPr>
              <w:widowControl w:val="0"/>
              <w:spacing w:line="240" w:lineRule="auto"/>
              <w:ind w:firstLineChars="0" w:firstLine="0"/>
              <w:jc w:val="center"/>
              <w:textAlignment w:val="center"/>
              <w:rPr>
                <w:color w:val="000000"/>
                <w:kern w:val="24"/>
                <w:sz w:val="21"/>
              </w:rPr>
            </w:pPr>
          </w:p>
        </w:tc>
      </w:tr>
    </w:tbl>
    <w:p w14:paraId="2383823E" w14:textId="77777777" w:rsidR="00243A73" w:rsidRPr="00721FBB" w:rsidRDefault="00243A73" w:rsidP="00731452">
      <w:pPr>
        <w:widowControl w:val="0"/>
        <w:ind w:firstLine="459"/>
        <w:rPr>
          <w:rFonts w:eastAsia="FZFangSong-Z02S"/>
          <w:spacing w:val="-6"/>
          <w:kern w:val="0"/>
          <w:szCs w:val="28"/>
        </w:rPr>
      </w:pPr>
      <w:r w:rsidRPr="00721FBB">
        <w:rPr>
          <w:rFonts w:eastAsia="FZFangSong-Z02S"/>
          <w:spacing w:val="-6"/>
          <w:kern w:val="0"/>
          <w:szCs w:val="28"/>
        </w:rPr>
        <w:t>油气集输总厂各站场储存单元涉及危险化学品存在量如下：</w:t>
      </w:r>
    </w:p>
    <w:p w14:paraId="0728421E" w14:textId="69603E4D" w:rsidR="00243A73" w:rsidRPr="00721FBB" w:rsidRDefault="00243A73" w:rsidP="00731452">
      <w:pPr>
        <w:pStyle w:val="ad"/>
        <w:widowControl w:val="0"/>
      </w:pPr>
      <w:r w:rsidRPr="00721FBB">
        <w:t>表</w:t>
      </w:r>
      <w:r w:rsidRPr="00721FBB">
        <w:t>3.5-</w:t>
      </w:r>
      <w:r w:rsidR="00227909" w:rsidRPr="00721FBB">
        <w:t>3</w:t>
      </w:r>
      <w:r w:rsidRPr="00721FBB">
        <w:t xml:space="preserve">   </w:t>
      </w:r>
      <w:r w:rsidRPr="00721FBB">
        <w:t>储存单元涉及的危险化学品情况表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570"/>
        <w:gridCol w:w="1376"/>
        <w:gridCol w:w="1588"/>
        <w:gridCol w:w="1542"/>
        <w:gridCol w:w="1474"/>
        <w:gridCol w:w="568"/>
        <w:gridCol w:w="976"/>
        <w:gridCol w:w="947"/>
      </w:tblGrid>
      <w:tr w:rsidR="00243A73" w:rsidRPr="00721FBB" w14:paraId="5EEA8101" w14:textId="77777777" w:rsidTr="002E2249">
        <w:trPr>
          <w:jc w:val="center"/>
        </w:trPr>
        <w:tc>
          <w:tcPr>
            <w:tcW w:w="315" w:type="pct"/>
            <w:vAlign w:val="center"/>
          </w:tcPr>
          <w:p w14:paraId="2E7D3837" w14:textId="77777777" w:rsidR="00243A73" w:rsidRPr="00721FBB" w:rsidRDefault="00243A73" w:rsidP="002E2249">
            <w:pPr>
              <w:pStyle w:val="af5"/>
              <w:widowControl w:val="0"/>
              <w:spacing w:beforeLines="15" w:before="51" w:afterLines="15" w:after="51" w:line="240" w:lineRule="auto"/>
              <w:ind w:leftChars="0" w:left="0" w:firstLineChars="0" w:firstLine="0"/>
              <w:jc w:val="center"/>
              <w:rPr>
                <w:b/>
                <w:bCs/>
                <w:snapToGrid w:val="0"/>
                <w:kern w:val="0"/>
                <w:sz w:val="21"/>
              </w:rPr>
            </w:pPr>
            <w:r w:rsidRPr="00721FBB">
              <w:rPr>
                <w:b/>
                <w:bCs/>
                <w:snapToGrid w:val="0"/>
                <w:kern w:val="0"/>
                <w:sz w:val="21"/>
              </w:rPr>
              <w:t>序号</w:t>
            </w:r>
          </w:p>
        </w:tc>
        <w:tc>
          <w:tcPr>
            <w:tcW w:w="761" w:type="pct"/>
            <w:vAlign w:val="center"/>
          </w:tcPr>
          <w:p w14:paraId="14E25C1E" w14:textId="77777777" w:rsidR="00243A73" w:rsidRPr="00721FBB" w:rsidRDefault="00243A73" w:rsidP="002E2249">
            <w:pPr>
              <w:pStyle w:val="af5"/>
              <w:widowControl w:val="0"/>
              <w:spacing w:beforeLines="15" w:before="51" w:afterLines="15" w:after="51" w:line="240" w:lineRule="auto"/>
              <w:ind w:leftChars="0" w:left="0" w:firstLineChars="0" w:firstLine="0"/>
              <w:jc w:val="center"/>
              <w:rPr>
                <w:b/>
                <w:bCs/>
                <w:snapToGrid w:val="0"/>
                <w:kern w:val="0"/>
                <w:sz w:val="21"/>
              </w:rPr>
            </w:pPr>
            <w:r w:rsidRPr="00721FBB">
              <w:rPr>
                <w:b/>
                <w:bCs/>
                <w:snapToGrid w:val="0"/>
                <w:kern w:val="0"/>
                <w:sz w:val="21"/>
              </w:rPr>
              <w:t>站场</w:t>
            </w:r>
          </w:p>
        </w:tc>
        <w:tc>
          <w:tcPr>
            <w:tcW w:w="878" w:type="pct"/>
            <w:vAlign w:val="center"/>
          </w:tcPr>
          <w:p w14:paraId="4AF49EF9" w14:textId="77777777" w:rsidR="00243A73" w:rsidRPr="00721FBB" w:rsidRDefault="00243A73" w:rsidP="002E2249">
            <w:pPr>
              <w:pStyle w:val="af5"/>
              <w:widowControl w:val="0"/>
              <w:spacing w:beforeLines="15" w:before="51" w:afterLines="15" w:after="51" w:line="240" w:lineRule="auto"/>
              <w:ind w:leftChars="0" w:left="0" w:firstLineChars="0" w:firstLine="0"/>
              <w:jc w:val="center"/>
              <w:rPr>
                <w:b/>
                <w:bCs/>
                <w:snapToGrid w:val="0"/>
                <w:kern w:val="0"/>
                <w:sz w:val="21"/>
              </w:rPr>
            </w:pPr>
            <w:r w:rsidRPr="00721FBB">
              <w:rPr>
                <w:b/>
                <w:bCs/>
                <w:snapToGrid w:val="0"/>
                <w:kern w:val="0"/>
                <w:sz w:val="21"/>
              </w:rPr>
              <w:t>单元</w:t>
            </w:r>
          </w:p>
        </w:tc>
        <w:tc>
          <w:tcPr>
            <w:tcW w:w="853" w:type="pct"/>
            <w:vAlign w:val="center"/>
          </w:tcPr>
          <w:p w14:paraId="25839984" w14:textId="77777777" w:rsidR="00243A73" w:rsidRPr="00721FBB" w:rsidRDefault="00243A73" w:rsidP="002E2249">
            <w:pPr>
              <w:widowControl w:val="0"/>
              <w:spacing w:beforeLines="15" w:before="51" w:afterLines="15" w:after="51" w:line="240" w:lineRule="auto"/>
              <w:ind w:firstLineChars="0" w:firstLine="0"/>
              <w:jc w:val="center"/>
              <w:rPr>
                <w:b/>
                <w:snapToGrid w:val="0"/>
                <w:kern w:val="0"/>
                <w:sz w:val="21"/>
              </w:rPr>
            </w:pPr>
            <w:r w:rsidRPr="00721FBB">
              <w:rPr>
                <w:b/>
                <w:bCs/>
                <w:snapToGrid w:val="0"/>
                <w:kern w:val="0"/>
                <w:sz w:val="21"/>
              </w:rPr>
              <w:t>涉及的危险化学品</w:t>
            </w:r>
          </w:p>
        </w:tc>
        <w:tc>
          <w:tcPr>
            <w:tcW w:w="815" w:type="pct"/>
            <w:vAlign w:val="center"/>
          </w:tcPr>
          <w:p w14:paraId="44A51560" w14:textId="77777777" w:rsidR="00243A73" w:rsidRPr="00721FBB" w:rsidRDefault="00243A73" w:rsidP="002E2249">
            <w:pPr>
              <w:widowControl w:val="0"/>
              <w:spacing w:beforeLines="15" w:before="51" w:afterLines="15" w:after="51" w:line="240" w:lineRule="auto"/>
              <w:ind w:firstLineChars="0" w:firstLine="0"/>
              <w:jc w:val="center"/>
              <w:rPr>
                <w:b/>
                <w:snapToGrid w:val="0"/>
                <w:kern w:val="0"/>
                <w:sz w:val="21"/>
              </w:rPr>
            </w:pPr>
            <w:r w:rsidRPr="00721FBB">
              <w:rPr>
                <w:b/>
                <w:snapToGrid w:val="0"/>
                <w:kern w:val="0"/>
                <w:sz w:val="21"/>
              </w:rPr>
              <w:t>储罐规格</w:t>
            </w:r>
          </w:p>
        </w:tc>
        <w:tc>
          <w:tcPr>
            <w:tcW w:w="314" w:type="pct"/>
            <w:vAlign w:val="center"/>
          </w:tcPr>
          <w:p w14:paraId="0C31D51A" w14:textId="77777777" w:rsidR="00243A73" w:rsidRPr="00721FBB" w:rsidRDefault="00243A73" w:rsidP="002E2249">
            <w:pPr>
              <w:widowControl w:val="0"/>
              <w:spacing w:beforeLines="15" w:before="51" w:afterLines="15" w:after="51" w:line="240" w:lineRule="auto"/>
              <w:ind w:firstLineChars="0" w:firstLine="0"/>
              <w:jc w:val="center"/>
              <w:rPr>
                <w:b/>
                <w:snapToGrid w:val="0"/>
                <w:kern w:val="0"/>
                <w:sz w:val="21"/>
              </w:rPr>
            </w:pPr>
            <w:r w:rsidRPr="00721FBB">
              <w:rPr>
                <w:b/>
                <w:snapToGrid w:val="0"/>
                <w:kern w:val="0"/>
                <w:sz w:val="21"/>
              </w:rPr>
              <w:t>数量</w:t>
            </w:r>
          </w:p>
        </w:tc>
        <w:tc>
          <w:tcPr>
            <w:tcW w:w="540" w:type="pct"/>
            <w:vAlign w:val="center"/>
          </w:tcPr>
          <w:p w14:paraId="37AC35D8" w14:textId="77777777" w:rsidR="00243A73" w:rsidRPr="00721FBB" w:rsidRDefault="00243A73" w:rsidP="002E2249">
            <w:pPr>
              <w:widowControl w:val="0"/>
              <w:spacing w:beforeLines="15" w:before="51" w:afterLines="15" w:after="51" w:line="240" w:lineRule="auto"/>
              <w:ind w:firstLineChars="0" w:firstLine="0"/>
              <w:jc w:val="center"/>
              <w:rPr>
                <w:b/>
                <w:snapToGrid w:val="0"/>
                <w:kern w:val="0"/>
                <w:sz w:val="21"/>
              </w:rPr>
            </w:pPr>
            <w:r w:rsidRPr="00721FBB">
              <w:rPr>
                <w:b/>
                <w:snapToGrid w:val="0"/>
                <w:kern w:val="0"/>
                <w:sz w:val="21"/>
              </w:rPr>
              <w:t>密度</w:t>
            </w:r>
          </w:p>
          <w:p w14:paraId="6EC8F606" w14:textId="649A72C9" w:rsidR="009F1F04" w:rsidRPr="00721FBB" w:rsidRDefault="009F1F04" w:rsidP="002E2249">
            <w:pPr>
              <w:widowControl w:val="0"/>
              <w:spacing w:beforeLines="15" w:before="51" w:afterLines="15" w:after="51" w:line="240" w:lineRule="auto"/>
              <w:ind w:firstLineChars="0" w:firstLine="0"/>
              <w:jc w:val="center"/>
              <w:rPr>
                <w:b/>
                <w:snapToGrid w:val="0"/>
                <w:kern w:val="0"/>
                <w:sz w:val="21"/>
              </w:rPr>
            </w:pPr>
            <w:r w:rsidRPr="00721FBB">
              <w:rPr>
                <w:sz w:val="21"/>
              </w:rPr>
              <w:t>kg/m</w:t>
            </w:r>
            <w:r w:rsidRPr="00721FBB">
              <w:rPr>
                <w:sz w:val="21"/>
                <w:vertAlign w:val="superscript"/>
              </w:rPr>
              <w:t>3</w:t>
            </w:r>
          </w:p>
        </w:tc>
        <w:tc>
          <w:tcPr>
            <w:tcW w:w="524" w:type="pct"/>
            <w:vAlign w:val="center"/>
          </w:tcPr>
          <w:p w14:paraId="2E932B22" w14:textId="77777777" w:rsidR="00243A73" w:rsidRPr="00721FBB" w:rsidRDefault="00243A73" w:rsidP="002E2249">
            <w:pPr>
              <w:widowControl w:val="0"/>
              <w:spacing w:beforeLines="15" w:before="51" w:afterLines="15" w:after="51" w:line="240" w:lineRule="auto"/>
              <w:ind w:firstLineChars="0" w:firstLine="0"/>
              <w:jc w:val="center"/>
              <w:rPr>
                <w:b/>
                <w:snapToGrid w:val="0"/>
                <w:kern w:val="0"/>
                <w:sz w:val="21"/>
              </w:rPr>
            </w:pPr>
            <w:r w:rsidRPr="00721FBB">
              <w:rPr>
                <w:b/>
                <w:snapToGrid w:val="0"/>
                <w:kern w:val="0"/>
                <w:sz w:val="21"/>
              </w:rPr>
              <w:t>总储量</w:t>
            </w:r>
            <w:r w:rsidRPr="00721FBB">
              <w:rPr>
                <w:b/>
                <w:snapToGrid w:val="0"/>
                <w:kern w:val="0"/>
                <w:sz w:val="21"/>
              </w:rPr>
              <w:t>t</w:t>
            </w:r>
          </w:p>
        </w:tc>
      </w:tr>
      <w:tr w:rsidR="00E21B29" w:rsidRPr="00721FBB" w14:paraId="292A6781" w14:textId="77777777" w:rsidTr="002E2249">
        <w:trPr>
          <w:jc w:val="center"/>
        </w:trPr>
        <w:tc>
          <w:tcPr>
            <w:tcW w:w="315" w:type="pct"/>
            <w:vMerge w:val="restart"/>
            <w:vAlign w:val="center"/>
          </w:tcPr>
          <w:p w14:paraId="72BC11DF" w14:textId="5C278535" w:rsidR="00E21B29" w:rsidRPr="00721FBB" w:rsidRDefault="00536B50" w:rsidP="002E2249">
            <w:pPr>
              <w:widowControl w:val="0"/>
              <w:spacing w:beforeLines="15" w:before="51" w:afterLines="15" w:after="51" w:line="240" w:lineRule="auto"/>
              <w:ind w:firstLineChars="0" w:firstLine="0"/>
              <w:jc w:val="center"/>
              <w:rPr>
                <w:snapToGrid w:val="0"/>
                <w:kern w:val="0"/>
                <w:sz w:val="21"/>
              </w:rPr>
            </w:pPr>
            <w:r>
              <w:rPr>
                <w:rFonts w:hint="eastAsia"/>
                <w:snapToGrid w:val="0"/>
                <w:kern w:val="0"/>
                <w:sz w:val="21"/>
              </w:rPr>
              <w:t>1</w:t>
            </w:r>
          </w:p>
        </w:tc>
        <w:tc>
          <w:tcPr>
            <w:tcW w:w="761" w:type="pct"/>
            <w:vMerge w:val="restart"/>
            <w:vAlign w:val="center"/>
          </w:tcPr>
          <w:p w14:paraId="340691D9" w14:textId="50071D94" w:rsidR="00E21B29" w:rsidRPr="00721FBB" w:rsidRDefault="00E21B29"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孤岛原油库</w:t>
            </w:r>
          </w:p>
        </w:tc>
        <w:tc>
          <w:tcPr>
            <w:tcW w:w="878" w:type="pct"/>
            <w:vAlign w:val="center"/>
          </w:tcPr>
          <w:p w14:paraId="7B15F2CB" w14:textId="1B1ABF3B" w:rsidR="00E21B29" w:rsidRPr="00721FBB" w:rsidRDefault="00E21B29"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南罐区单元</w:t>
            </w:r>
          </w:p>
        </w:tc>
        <w:tc>
          <w:tcPr>
            <w:tcW w:w="853" w:type="pct"/>
            <w:vAlign w:val="center"/>
          </w:tcPr>
          <w:p w14:paraId="14104218" w14:textId="6C270DAD" w:rsidR="00E21B29" w:rsidRPr="00721FBB" w:rsidRDefault="00E21B29"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原油</w:t>
            </w:r>
          </w:p>
        </w:tc>
        <w:tc>
          <w:tcPr>
            <w:tcW w:w="815" w:type="pct"/>
            <w:vAlign w:val="center"/>
          </w:tcPr>
          <w:p w14:paraId="4EC45F5F" w14:textId="31449E7C" w:rsidR="00E21B29" w:rsidRPr="00721FBB" w:rsidRDefault="00E21B29"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V=20000m</w:t>
            </w:r>
            <w:r w:rsidRPr="00721FBB">
              <w:rPr>
                <w:snapToGrid w:val="0"/>
                <w:kern w:val="0"/>
                <w:sz w:val="21"/>
                <w:vertAlign w:val="superscript"/>
              </w:rPr>
              <w:t>3</w:t>
            </w:r>
          </w:p>
        </w:tc>
        <w:tc>
          <w:tcPr>
            <w:tcW w:w="314" w:type="pct"/>
            <w:vAlign w:val="center"/>
          </w:tcPr>
          <w:p w14:paraId="5E8B9262" w14:textId="3080BF9C" w:rsidR="00E21B29" w:rsidRPr="00721FBB" w:rsidRDefault="00E21B29"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4</w:t>
            </w:r>
          </w:p>
        </w:tc>
        <w:tc>
          <w:tcPr>
            <w:tcW w:w="540" w:type="pct"/>
            <w:vAlign w:val="center"/>
          </w:tcPr>
          <w:p w14:paraId="2B7B8F65" w14:textId="56437EDD" w:rsidR="00E21B29" w:rsidRPr="00721FBB" w:rsidRDefault="00E21B29"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0.95</w:t>
            </w:r>
          </w:p>
        </w:tc>
        <w:tc>
          <w:tcPr>
            <w:tcW w:w="524" w:type="pct"/>
            <w:vAlign w:val="center"/>
          </w:tcPr>
          <w:p w14:paraId="3E38EEB5" w14:textId="7666D127" w:rsidR="00E21B29" w:rsidRPr="00721FBB" w:rsidRDefault="00E21B29"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76000</w:t>
            </w:r>
          </w:p>
        </w:tc>
      </w:tr>
      <w:tr w:rsidR="00E21B29" w:rsidRPr="00721FBB" w14:paraId="73F5F5CE" w14:textId="77777777" w:rsidTr="002E2249">
        <w:trPr>
          <w:jc w:val="center"/>
        </w:trPr>
        <w:tc>
          <w:tcPr>
            <w:tcW w:w="315" w:type="pct"/>
            <w:vMerge/>
            <w:vAlign w:val="center"/>
          </w:tcPr>
          <w:p w14:paraId="38805A7F" w14:textId="77777777" w:rsidR="00E21B29" w:rsidRPr="00721FBB" w:rsidRDefault="00E21B29" w:rsidP="002E2249">
            <w:pPr>
              <w:widowControl w:val="0"/>
              <w:spacing w:beforeLines="15" w:before="51" w:afterLines="15" w:after="51" w:line="240" w:lineRule="auto"/>
              <w:ind w:firstLineChars="0" w:firstLine="0"/>
              <w:jc w:val="center"/>
              <w:rPr>
                <w:snapToGrid w:val="0"/>
                <w:kern w:val="0"/>
                <w:sz w:val="21"/>
              </w:rPr>
            </w:pPr>
          </w:p>
        </w:tc>
        <w:tc>
          <w:tcPr>
            <w:tcW w:w="761" w:type="pct"/>
            <w:vMerge/>
            <w:vAlign w:val="center"/>
          </w:tcPr>
          <w:p w14:paraId="2F1C7D33" w14:textId="77777777" w:rsidR="00E21B29" w:rsidRPr="00721FBB" w:rsidRDefault="00E21B29" w:rsidP="002E2249">
            <w:pPr>
              <w:widowControl w:val="0"/>
              <w:spacing w:beforeLines="15" w:before="51" w:afterLines="15" w:after="51" w:line="240" w:lineRule="auto"/>
              <w:ind w:firstLineChars="0" w:firstLine="0"/>
              <w:jc w:val="center"/>
              <w:rPr>
                <w:snapToGrid w:val="0"/>
                <w:kern w:val="0"/>
                <w:sz w:val="21"/>
              </w:rPr>
            </w:pPr>
          </w:p>
        </w:tc>
        <w:tc>
          <w:tcPr>
            <w:tcW w:w="878" w:type="pct"/>
            <w:vAlign w:val="center"/>
          </w:tcPr>
          <w:p w14:paraId="72FBD6CE" w14:textId="6172C272" w:rsidR="00E21B29" w:rsidRPr="00721FBB" w:rsidRDefault="00E21B29"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北罐区单元</w:t>
            </w:r>
          </w:p>
        </w:tc>
        <w:tc>
          <w:tcPr>
            <w:tcW w:w="853" w:type="pct"/>
            <w:vAlign w:val="center"/>
          </w:tcPr>
          <w:p w14:paraId="426C8F67" w14:textId="0A9A843B" w:rsidR="00E21B29" w:rsidRPr="00721FBB" w:rsidRDefault="00E21B29"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原油</w:t>
            </w:r>
          </w:p>
        </w:tc>
        <w:tc>
          <w:tcPr>
            <w:tcW w:w="815" w:type="pct"/>
            <w:vAlign w:val="center"/>
          </w:tcPr>
          <w:p w14:paraId="59C631EA" w14:textId="64CF85BA" w:rsidR="00E21B29" w:rsidRPr="00721FBB" w:rsidRDefault="00E21B29"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V=20000m</w:t>
            </w:r>
            <w:r w:rsidRPr="00721FBB">
              <w:rPr>
                <w:snapToGrid w:val="0"/>
                <w:kern w:val="0"/>
                <w:sz w:val="21"/>
                <w:vertAlign w:val="superscript"/>
              </w:rPr>
              <w:t>3</w:t>
            </w:r>
          </w:p>
        </w:tc>
        <w:tc>
          <w:tcPr>
            <w:tcW w:w="314" w:type="pct"/>
            <w:vAlign w:val="center"/>
          </w:tcPr>
          <w:p w14:paraId="2375D37F" w14:textId="084A168D" w:rsidR="00E21B29" w:rsidRPr="00721FBB" w:rsidRDefault="00E21B29"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4</w:t>
            </w:r>
          </w:p>
        </w:tc>
        <w:tc>
          <w:tcPr>
            <w:tcW w:w="540" w:type="pct"/>
            <w:vAlign w:val="center"/>
          </w:tcPr>
          <w:p w14:paraId="7A3F81C8" w14:textId="1D4FDADE" w:rsidR="00E21B29" w:rsidRPr="00721FBB" w:rsidRDefault="00E21B29"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0.95</w:t>
            </w:r>
          </w:p>
        </w:tc>
        <w:tc>
          <w:tcPr>
            <w:tcW w:w="524" w:type="pct"/>
            <w:vAlign w:val="center"/>
          </w:tcPr>
          <w:p w14:paraId="7162BCE8" w14:textId="1B8C409B" w:rsidR="00E21B29" w:rsidRPr="00721FBB" w:rsidRDefault="00E21B29"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76000</w:t>
            </w:r>
          </w:p>
        </w:tc>
      </w:tr>
      <w:tr w:rsidR="00536B50" w:rsidRPr="00721FBB" w14:paraId="762A0001" w14:textId="77777777" w:rsidTr="002E2249">
        <w:trPr>
          <w:jc w:val="center"/>
        </w:trPr>
        <w:tc>
          <w:tcPr>
            <w:tcW w:w="315" w:type="pct"/>
            <w:vAlign w:val="center"/>
          </w:tcPr>
          <w:p w14:paraId="5CF72C0F" w14:textId="14832E9A" w:rsidR="00536B50" w:rsidRPr="00721FBB" w:rsidRDefault="00536B50"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2</w:t>
            </w:r>
          </w:p>
        </w:tc>
        <w:tc>
          <w:tcPr>
            <w:tcW w:w="761" w:type="pct"/>
            <w:vAlign w:val="center"/>
          </w:tcPr>
          <w:p w14:paraId="11622C85" w14:textId="77777777" w:rsidR="00536B50" w:rsidRPr="00721FBB" w:rsidRDefault="00536B50"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临淄原油库</w:t>
            </w:r>
          </w:p>
        </w:tc>
        <w:tc>
          <w:tcPr>
            <w:tcW w:w="878" w:type="pct"/>
            <w:vAlign w:val="center"/>
          </w:tcPr>
          <w:p w14:paraId="7E52A176" w14:textId="77777777" w:rsidR="00536B50" w:rsidRPr="00721FBB" w:rsidRDefault="00536B50"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原油罐区单元</w:t>
            </w:r>
          </w:p>
        </w:tc>
        <w:tc>
          <w:tcPr>
            <w:tcW w:w="853" w:type="pct"/>
            <w:vAlign w:val="center"/>
          </w:tcPr>
          <w:p w14:paraId="43092015" w14:textId="77777777" w:rsidR="00536B50" w:rsidRPr="00721FBB" w:rsidRDefault="00536B50"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原油</w:t>
            </w:r>
          </w:p>
        </w:tc>
        <w:tc>
          <w:tcPr>
            <w:tcW w:w="815" w:type="pct"/>
            <w:vAlign w:val="center"/>
          </w:tcPr>
          <w:p w14:paraId="502094FA" w14:textId="77777777" w:rsidR="00536B50" w:rsidRPr="00721FBB" w:rsidRDefault="00536B50"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V=10000m</w:t>
            </w:r>
            <w:r w:rsidRPr="00721FBB">
              <w:rPr>
                <w:snapToGrid w:val="0"/>
                <w:kern w:val="0"/>
                <w:sz w:val="21"/>
                <w:vertAlign w:val="superscript"/>
              </w:rPr>
              <w:t>3</w:t>
            </w:r>
          </w:p>
        </w:tc>
        <w:tc>
          <w:tcPr>
            <w:tcW w:w="314" w:type="pct"/>
            <w:vAlign w:val="center"/>
          </w:tcPr>
          <w:p w14:paraId="0D002260" w14:textId="77777777" w:rsidR="00536B50" w:rsidRPr="00721FBB" w:rsidRDefault="00536B50"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4</w:t>
            </w:r>
          </w:p>
        </w:tc>
        <w:tc>
          <w:tcPr>
            <w:tcW w:w="540" w:type="pct"/>
            <w:vAlign w:val="center"/>
          </w:tcPr>
          <w:p w14:paraId="59337166" w14:textId="77777777" w:rsidR="00536B50" w:rsidRPr="00721FBB" w:rsidRDefault="00536B50"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0.93</w:t>
            </w:r>
          </w:p>
        </w:tc>
        <w:tc>
          <w:tcPr>
            <w:tcW w:w="524" w:type="pct"/>
            <w:vAlign w:val="center"/>
          </w:tcPr>
          <w:p w14:paraId="25923C8F" w14:textId="77777777" w:rsidR="00536B50" w:rsidRPr="00721FBB" w:rsidRDefault="00536B50"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37200</w:t>
            </w:r>
          </w:p>
        </w:tc>
      </w:tr>
      <w:tr w:rsidR="00536B50" w:rsidRPr="00721FBB" w14:paraId="268B92F5" w14:textId="77777777" w:rsidTr="002E2249">
        <w:trPr>
          <w:jc w:val="center"/>
        </w:trPr>
        <w:tc>
          <w:tcPr>
            <w:tcW w:w="315" w:type="pct"/>
            <w:vAlign w:val="center"/>
          </w:tcPr>
          <w:p w14:paraId="15368E83" w14:textId="732E211C" w:rsidR="00536B50" w:rsidRPr="00721FBB" w:rsidRDefault="00536B50" w:rsidP="002E2249">
            <w:pPr>
              <w:widowControl w:val="0"/>
              <w:spacing w:beforeLines="15" w:before="51" w:afterLines="15" w:after="51" w:line="240" w:lineRule="auto"/>
              <w:ind w:firstLineChars="0" w:firstLine="0"/>
              <w:jc w:val="center"/>
              <w:rPr>
                <w:snapToGrid w:val="0"/>
                <w:kern w:val="0"/>
                <w:sz w:val="21"/>
              </w:rPr>
            </w:pPr>
            <w:r>
              <w:rPr>
                <w:rFonts w:hint="eastAsia"/>
                <w:snapToGrid w:val="0"/>
                <w:kern w:val="0"/>
                <w:sz w:val="21"/>
              </w:rPr>
              <w:t>3</w:t>
            </w:r>
          </w:p>
        </w:tc>
        <w:tc>
          <w:tcPr>
            <w:tcW w:w="761" w:type="pct"/>
            <w:vAlign w:val="center"/>
          </w:tcPr>
          <w:p w14:paraId="6905E9F1" w14:textId="77777777" w:rsidR="00536B50" w:rsidRPr="00721FBB" w:rsidRDefault="00536B50"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永安输油站</w:t>
            </w:r>
          </w:p>
        </w:tc>
        <w:tc>
          <w:tcPr>
            <w:tcW w:w="878" w:type="pct"/>
            <w:vAlign w:val="center"/>
          </w:tcPr>
          <w:p w14:paraId="22EC9ECA" w14:textId="77777777" w:rsidR="00536B50" w:rsidRPr="00721FBB" w:rsidRDefault="00536B50"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原油罐区单元</w:t>
            </w:r>
          </w:p>
        </w:tc>
        <w:tc>
          <w:tcPr>
            <w:tcW w:w="853" w:type="pct"/>
            <w:vAlign w:val="center"/>
          </w:tcPr>
          <w:p w14:paraId="6A9475DC" w14:textId="77777777" w:rsidR="00536B50" w:rsidRPr="00721FBB" w:rsidRDefault="00536B50"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原油</w:t>
            </w:r>
          </w:p>
        </w:tc>
        <w:tc>
          <w:tcPr>
            <w:tcW w:w="815" w:type="pct"/>
            <w:vAlign w:val="center"/>
          </w:tcPr>
          <w:p w14:paraId="5C7A67E4" w14:textId="77777777" w:rsidR="00536B50" w:rsidRPr="00721FBB" w:rsidRDefault="00536B50"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V=1000m</w:t>
            </w:r>
            <w:r w:rsidRPr="00721FBB">
              <w:rPr>
                <w:snapToGrid w:val="0"/>
                <w:kern w:val="0"/>
                <w:sz w:val="21"/>
                <w:vertAlign w:val="superscript"/>
              </w:rPr>
              <w:t>3</w:t>
            </w:r>
          </w:p>
        </w:tc>
        <w:tc>
          <w:tcPr>
            <w:tcW w:w="314" w:type="pct"/>
            <w:vAlign w:val="center"/>
          </w:tcPr>
          <w:p w14:paraId="5EF0700A" w14:textId="77777777" w:rsidR="00536B50" w:rsidRPr="00721FBB" w:rsidRDefault="00536B50"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1</w:t>
            </w:r>
          </w:p>
        </w:tc>
        <w:tc>
          <w:tcPr>
            <w:tcW w:w="540" w:type="pct"/>
            <w:vAlign w:val="center"/>
          </w:tcPr>
          <w:p w14:paraId="49072425" w14:textId="77777777" w:rsidR="00536B50" w:rsidRPr="00721FBB" w:rsidRDefault="00536B50"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0.95</w:t>
            </w:r>
          </w:p>
        </w:tc>
        <w:tc>
          <w:tcPr>
            <w:tcW w:w="524" w:type="pct"/>
            <w:vAlign w:val="center"/>
          </w:tcPr>
          <w:p w14:paraId="32028A97" w14:textId="77777777" w:rsidR="00536B50" w:rsidRPr="00721FBB" w:rsidRDefault="00536B50"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950</w:t>
            </w:r>
          </w:p>
        </w:tc>
      </w:tr>
      <w:tr w:rsidR="00536B50" w:rsidRPr="00721FBB" w14:paraId="1CEF0174" w14:textId="77777777" w:rsidTr="002E2249">
        <w:trPr>
          <w:jc w:val="center"/>
        </w:trPr>
        <w:tc>
          <w:tcPr>
            <w:tcW w:w="315" w:type="pct"/>
            <w:vAlign w:val="center"/>
          </w:tcPr>
          <w:p w14:paraId="53917B26" w14:textId="1A1C0A78" w:rsidR="00536B50" w:rsidRPr="00721FBB" w:rsidRDefault="00536B50" w:rsidP="002E2249">
            <w:pPr>
              <w:widowControl w:val="0"/>
              <w:spacing w:beforeLines="15" w:before="51" w:afterLines="15" w:after="51" w:line="240" w:lineRule="auto"/>
              <w:ind w:firstLineChars="0" w:firstLine="0"/>
              <w:jc w:val="center"/>
              <w:rPr>
                <w:snapToGrid w:val="0"/>
                <w:kern w:val="0"/>
                <w:sz w:val="21"/>
              </w:rPr>
            </w:pPr>
            <w:r>
              <w:rPr>
                <w:snapToGrid w:val="0"/>
                <w:kern w:val="0"/>
                <w:sz w:val="21"/>
              </w:rPr>
              <w:t>4</w:t>
            </w:r>
          </w:p>
        </w:tc>
        <w:tc>
          <w:tcPr>
            <w:tcW w:w="761" w:type="pct"/>
            <w:vAlign w:val="center"/>
          </w:tcPr>
          <w:p w14:paraId="0F2E38D9" w14:textId="77777777" w:rsidR="00536B50" w:rsidRPr="00721FBB" w:rsidRDefault="00536B50"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集贤输油站</w:t>
            </w:r>
          </w:p>
        </w:tc>
        <w:tc>
          <w:tcPr>
            <w:tcW w:w="878" w:type="pct"/>
            <w:vAlign w:val="center"/>
          </w:tcPr>
          <w:p w14:paraId="7B47A0B7" w14:textId="77777777" w:rsidR="00536B50" w:rsidRPr="00721FBB" w:rsidRDefault="00536B50"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原油罐区单元</w:t>
            </w:r>
          </w:p>
        </w:tc>
        <w:tc>
          <w:tcPr>
            <w:tcW w:w="853" w:type="pct"/>
            <w:vAlign w:val="center"/>
          </w:tcPr>
          <w:p w14:paraId="05ED7C0D" w14:textId="77777777" w:rsidR="00536B50" w:rsidRPr="00721FBB" w:rsidRDefault="00536B50"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原油</w:t>
            </w:r>
          </w:p>
        </w:tc>
        <w:tc>
          <w:tcPr>
            <w:tcW w:w="815" w:type="pct"/>
            <w:vAlign w:val="center"/>
          </w:tcPr>
          <w:p w14:paraId="02BCC409" w14:textId="77777777" w:rsidR="00536B50" w:rsidRPr="00721FBB" w:rsidRDefault="00536B50"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V=700m</w:t>
            </w:r>
            <w:r w:rsidRPr="00721FBB">
              <w:rPr>
                <w:snapToGrid w:val="0"/>
                <w:kern w:val="0"/>
                <w:sz w:val="21"/>
                <w:vertAlign w:val="superscript"/>
              </w:rPr>
              <w:t>3</w:t>
            </w:r>
          </w:p>
        </w:tc>
        <w:tc>
          <w:tcPr>
            <w:tcW w:w="314" w:type="pct"/>
            <w:vAlign w:val="center"/>
          </w:tcPr>
          <w:p w14:paraId="1EB9416C" w14:textId="77777777" w:rsidR="00536B50" w:rsidRPr="00721FBB" w:rsidRDefault="00536B50"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2</w:t>
            </w:r>
          </w:p>
        </w:tc>
        <w:tc>
          <w:tcPr>
            <w:tcW w:w="540" w:type="pct"/>
            <w:vAlign w:val="center"/>
          </w:tcPr>
          <w:p w14:paraId="440F8FE6" w14:textId="77777777" w:rsidR="00536B50" w:rsidRPr="00721FBB" w:rsidRDefault="00536B50"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0.95</w:t>
            </w:r>
          </w:p>
        </w:tc>
        <w:tc>
          <w:tcPr>
            <w:tcW w:w="524" w:type="pct"/>
            <w:vAlign w:val="center"/>
          </w:tcPr>
          <w:p w14:paraId="241035DC" w14:textId="77777777" w:rsidR="00536B50" w:rsidRPr="00721FBB" w:rsidRDefault="00536B50"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1330</w:t>
            </w:r>
          </w:p>
        </w:tc>
      </w:tr>
      <w:tr w:rsidR="00536B50" w:rsidRPr="00721FBB" w14:paraId="64C196C6" w14:textId="77777777" w:rsidTr="002E2249">
        <w:trPr>
          <w:jc w:val="center"/>
        </w:trPr>
        <w:tc>
          <w:tcPr>
            <w:tcW w:w="315" w:type="pct"/>
            <w:vAlign w:val="center"/>
          </w:tcPr>
          <w:p w14:paraId="59949CC4" w14:textId="2FA5ADE8" w:rsidR="00536B50" w:rsidRPr="00721FBB" w:rsidRDefault="00536B50" w:rsidP="002E2249">
            <w:pPr>
              <w:widowControl w:val="0"/>
              <w:spacing w:beforeLines="15" w:before="51" w:afterLines="15" w:after="51" w:line="240" w:lineRule="auto"/>
              <w:ind w:firstLineChars="0" w:firstLine="0"/>
              <w:jc w:val="center"/>
              <w:rPr>
                <w:snapToGrid w:val="0"/>
                <w:kern w:val="0"/>
                <w:sz w:val="21"/>
              </w:rPr>
            </w:pPr>
            <w:r>
              <w:rPr>
                <w:snapToGrid w:val="0"/>
                <w:kern w:val="0"/>
                <w:sz w:val="21"/>
              </w:rPr>
              <w:t>5</w:t>
            </w:r>
          </w:p>
        </w:tc>
        <w:tc>
          <w:tcPr>
            <w:tcW w:w="761" w:type="pct"/>
            <w:vAlign w:val="center"/>
          </w:tcPr>
          <w:p w14:paraId="354EF527" w14:textId="77777777" w:rsidR="00536B50" w:rsidRPr="00721FBB" w:rsidRDefault="00536B50"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广饶输油站</w:t>
            </w:r>
          </w:p>
        </w:tc>
        <w:tc>
          <w:tcPr>
            <w:tcW w:w="878" w:type="pct"/>
            <w:vAlign w:val="center"/>
          </w:tcPr>
          <w:p w14:paraId="311FACDD" w14:textId="77777777" w:rsidR="00536B50" w:rsidRPr="00721FBB" w:rsidRDefault="00536B50"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原油罐区单元</w:t>
            </w:r>
          </w:p>
        </w:tc>
        <w:tc>
          <w:tcPr>
            <w:tcW w:w="853" w:type="pct"/>
            <w:vAlign w:val="center"/>
          </w:tcPr>
          <w:p w14:paraId="27377001" w14:textId="77777777" w:rsidR="00536B50" w:rsidRPr="00721FBB" w:rsidRDefault="00536B50"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原油</w:t>
            </w:r>
          </w:p>
        </w:tc>
        <w:tc>
          <w:tcPr>
            <w:tcW w:w="815" w:type="pct"/>
            <w:vAlign w:val="center"/>
          </w:tcPr>
          <w:p w14:paraId="14D0A86A" w14:textId="77777777" w:rsidR="00536B50" w:rsidRPr="00721FBB" w:rsidRDefault="00536B50"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V=1000m</w:t>
            </w:r>
            <w:r w:rsidRPr="00721FBB">
              <w:rPr>
                <w:snapToGrid w:val="0"/>
                <w:kern w:val="0"/>
                <w:sz w:val="21"/>
                <w:vertAlign w:val="superscript"/>
              </w:rPr>
              <w:t>3</w:t>
            </w:r>
          </w:p>
        </w:tc>
        <w:tc>
          <w:tcPr>
            <w:tcW w:w="314" w:type="pct"/>
            <w:vAlign w:val="center"/>
          </w:tcPr>
          <w:p w14:paraId="23D99A04" w14:textId="77777777" w:rsidR="00536B50" w:rsidRPr="00721FBB" w:rsidRDefault="00536B50"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2</w:t>
            </w:r>
          </w:p>
        </w:tc>
        <w:tc>
          <w:tcPr>
            <w:tcW w:w="540" w:type="pct"/>
            <w:vAlign w:val="center"/>
          </w:tcPr>
          <w:p w14:paraId="6DF64512" w14:textId="77777777" w:rsidR="00536B50" w:rsidRPr="00721FBB" w:rsidRDefault="00536B50"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0.93</w:t>
            </w:r>
          </w:p>
        </w:tc>
        <w:tc>
          <w:tcPr>
            <w:tcW w:w="524" w:type="pct"/>
            <w:vAlign w:val="center"/>
          </w:tcPr>
          <w:p w14:paraId="1BC4B788" w14:textId="77777777" w:rsidR="00536B50" w:rsidRPr="00721FBB" w:rsidRDefault="00536B50"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1860</w:t>
            </w:r>
          </w:p>
        </w:tc>
      </w:tr>
      <w:tr w:rsidR="00536B50" w:rsidRPr="00721FBB" w14:paraId="72E4D5D9" w14:textId="77777777" w:rsidTr="002E2249">
        <w:trPr>
          <w:jc w:val="center"/>
        </w:trPr>
        <w:tc>
          <w:tcPr>
            <w:tcW w:w="315" w:type="pct"/>
            <w:vMerge w:val="restart"/>
            <w:vAlign w:val="center"/>
          </w:tcPr>
          <w:p w14:paraId="71C216DF" w14:textId="4EB5C653" w:rsidR="00536B50" w:rsidRPr="00721FBB" w:rsidRDefault="00536B50" w:rsidP="002E2249">
            <w:pPr>
              <w:widowControl w:val="0"/>
              <w:spacing w:beforeLines="15" w:before="51" w:afterLines="15" w:after="51" w:line="240" w:lineRule="auto"/>
              <w:ind w:firstLineChars="0" w:firstLine="0"/>
              <w:jc w:val="center"/>
              <w:rPr>
                <w:snapToGrid w:val="0"/>
                <w:kern w:val="0"/>
                <w:sz w:val="21"/>
              </w:rPr>
            </w:pPr>
            <w:r>
              <w:rPr>
                <w:snapToGrid w:val="0"/>
                <w:kern w:val="0"/>
                <w:sz w:val="21"/>
              </w:rPr>
              <w:t>6</w:t>
            </w:r>
          </w:p>
        </w:tc>
        <w:tc>
          <w:tcPr>
            <w:tcW w:w="761" w:type="pct"/>
            <w:vMerge w:val="restart"/>
            <w:vAlign w:val="center"/>
          </w:tcPr>
          <w:p w14:paraId="3DF46D43" w14:textId="56CD7B15" w:rsidR="00536B50" w:rsidRPr="00721FBB" w:rsidRDefault="00536B50"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东营天然气处理站</w:t>
            </w:r>
          </w:p>
        </w:tc>
        <w:tc>
          <w:tcPr>
            <w:tcW w:w="878" w:type="pct"/>
            <w:vMerge w:val="restart"/>
            <w:vAlign w:val="center"/>
          </w:tcPr>
          <w:p w14:paraId="65106DBE" w14:textId="218E64C0" w:rsidR="00536B50" w:rsidRPr="00721FBB" w:rsidRDefault="00536B50"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轻烃储存单元</w:t>
            </w:r>
          </w:p>
        </w:tc>
        <w:tc>
          <w:tcPr>
            <w:tcW w:w="853" w:type="pct"/>
            <w:vAlign w:val="center"/>
          </w:tcPr>
          <w:p w14:paraId="424EFA06" w14:textId="7E1782B7" w:rsidR="00536B50" w:rsidRPr="00721FBB" w:rsidRDefault="00536B50"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稳定轻烃</w:t>
            </w:r>
          </w:p>
        </w:tc>
        <w:tc>
          <w:tcPr>
            <w:tcW w:w="815" w:type="pct"/>
            <w:vAlign w:val="center"/>
          </w:tcPr>
          <w:p w14:paraId="6ADA9683" w14:textId="6905A2F6" w:rsidR="00536B50" w:rsidRPr="00721FBB" w:rsidRDefault="00536B50"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V=100m</w:t>
            </w:r>
            <w:r w:rsidRPr="00721FBB">
              <w:rPr>
                <w:snapToGrid w:val="0"/>
                <w:kern w:val="0"/>
                <w:sz w:val="21"/>
                <w:vertAlign w:val="superscript"/>
              </w:rPr>
              <w:t>3</w:t>
            </w:r>
          </w:p>
        </w:tc>
        <w:tc>
          <w:tcPr>
            <w:tcW w:w="314" w:type="pct"/>
            <w:vAlign w:val="center"/>
          </w:tcPr>
          <w:p w14:paraId="5ECD13BA" w14:textId="0738E042" w:rsidR="00536B50" w:rsidRPr="00721FBB" w:rsidRDefault="00536B50"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3</w:t>
            </w:r>
          </w:p>
        </w:tc>
        <w:tc>
          <w:tcPr>
            <w:tcW w:w="540" w:type="pct"/>
            <w:vAlign w:val="center"/>
          </w:tcPr>
          <w:p w14:paraId="7C7AB563" w14:textId="5CA749A5" w:rsidR="00536B50" w:rsidRPr="00721FBB" w:rsidRDefault="00536B50"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0.8</w:t>
            </w:r>
          </w:p>
        </w:tc>
        <w:tc>
          <w:tcPr>
            <w:tcW w:w="524" w:type="pct"/>
            <w:vAlign w:val="center"/>
          </w:tcPr>
          <w:p w14:paraId="0A8D899C" w14:textId="1400AD2A" w:rsidR="00536B50" w:rsidRPr="00721FBB" w:rsidRDefault="00536B50"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240</w:t>
            </w:r>
          </w:p>
        </w:tc>
      </w:tr>
      <w:tr w:rsidR="00536B50" w:rsidRPr="00721FBB" w14:paraId="3E4B01F4" w14:textId="77777777" w:rsidTr="002E2249">
        <w:trPr>
          <w:jc w:val="center"/>
        </w:trPr>
        <w:tc>
          <w:tcPr>
            <w:tcW w:w="315" w:type="pct"/>
            <w:vMerge/>
            <w:vAlign w:val="center"/>
          </w:tcPr>
          <w:p w14:paraId="39AB3803" w14:textId="77777777" w:rsidR="00536B50" w:rsidRPr="00721FBB" w:rsidRDefault="00536B50" w:rsidP="002E2249">
            <w:pPr>
              <w:widowControl w:val="0"/>
              <w:spacing w:beforeLines="15" w:before="51" w:afterLines="15" w:after="51" w:line="240" w:lineRule="auto"/>
              <w:ind w:firstLineChars="0" w:firstLine="0"/>
              <w:jc w:val="center"/>
              <w:rPr>
                <w:snapToGrid w:val="0"/>
                <w:kern w:val="0"/>
                <w:sz w:val="21"/>
              </w:rPr>
            </w:pPr>
          </w:p>
        </w:tc>
        <w:tc>
          <w:tcPr>
            <w:tcW w:w="761" w:type="pct"/>
            <w:vMerge/>
            <w:vAlign w:val="center"/>
          </w:tcPr>
          <w:p w14:paraId="78908AED" w14:textId="77777777" w:rsidR="00536B50" w:rsidRPr="00721FBB" w:rsidRDefault="00536B50" w:rsidP="002E2249">
            <w:pPr>
              <w:widowControl w:val="0"/>
              <w:spacing w:beforeLines="15" w:before="51" w:afterLines="15" w:after="51" w:line="240" w:lineRule="auto"/>
              <w:ind w:firstLineChars="0" w:firstLine="0"/>
              <w:jc w:val="center"/>
              <w:rPr>
                <w:snapToGrid w:val="0"/>
                <w:kern w:val="0"/>
                <w:sz w:val="21"/>
              </w:rPr>
            </w:pPr>
          </w:p>
        </w:tc>
        <w:tc>
          <w:tcPr>
            <w:tcW w:w="878" w:type="pct"/>
            <w:vMerge/>
            <w:vAlign w:val="center"/>
          </w:tcPr>
          <w:p w14:paraId="5C2E9D02" w14:textId="77777777" w:rsidR="00536B50" w:rsidRPr="00721FBB" w:rsidRDefault="00536B50" w:rsidP="002E2249">
            <w:pPr>
              <w:widowControl w:val="0"/>
              <w:spacing w:beforeLines="15" w:before="51" w:afterLines="15" w:after="51" w:line="240" w:lineRule="auto"/>
              <w:ind w:firstLineChars="0" w:firstLine="0"/>
              <w:jc w:val="center"/>
              <w:rPr>
                <w:snapToGrid w:val="0"/>
                <w:kern w:val="0"/>
                <w:sz w:val="21"/>
              </w:rPr>
            </w:pPr>
          </w:p>
        </w:tc>
        <w:tc>
          <w:tcPr>
            <w:tcW w:w="853" w:type="pct"/>
            <w:vAlign w:val="center"/>
          </w:tcPr>
          <w:p w14:paraId="034A39C3" w14:textId="6781EABF" w:rsidR="00536B50" w:rsidRPr="00721FBB" w:rsidRDefault="00536B50"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液化石油气</w:t>
            </w:r>
          </w:p>
        </w:tc>
        <w:tc>
          <w:tcPr>
            <w:tcW w:w="815" w:type="pct"/>
            <w:vAlign w:val="center"/>
          </w:tcPr>
          <w:p w14:paraId="51968DC2" w14:textId="6D0EDF19" w:rsidR="00536B50" w:rsidRPr="00721FBB" w:rsidRDefault="00536B50"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V=100m</w:t>
            </w:r>
            <w:r w:rsidRPr="00721FBB">
              <w:rPr>
                <w:snapToGrid w:val="0"/>
                <w:kern w:val="0"/>
                <w:sz w:val="21"/>
                <w:vertAlign w:val="superscript"/>
              </w:rPr>
              <w:t>3</w:t>
            </w:r>
          </w:p>
        </w:tc>
        <w:tc>
          <w:tcPr>
            <w:tcW w:w="314" w:type="pct"/>
            <w:vAlign w:val="center"/>
          </w:tcPr>
          <w:p w14:paraId="17C933DB" w14:textId="153263CA" w:rsidR="00536B50" w:rsidRPr="00721FBB" w:rsidRDefault="00536B50"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4</w:t>
            </w:r>
          </w:p>
        </w:tc>
        <w:tc>
          <w:tcPr>
            <w:tcW w:w="540" w:type="pct"/>
            <w:vAlign w:val="center"/>
          </w:tcPr>
          <w:p w14:paraId="1CD72404" w14:textId="0EEEB048" w:rsidR="00536B50" w:rsidRPr="00721FBB" w:rsidRDefault="00536B50"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0.6</w:t>
            </w:r>
          </w:p>
        </w:tc>
        <w:tc>
          <w:tcPr>
            <w:tcW w:w="524" w:type="pct"/>
            <w:vAlign w:val="center"/>
          </w:tcPr>
          <w:p w14:paraId="048D5D90" w14:textId="46BD5E91" w:rsidR="00536B50" w:rsidRPr="00721FBB" w:rsidRDefault="00536B50"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240</w:t>
            </w:r>
          </w:p>
        </w:tc>
      </w:tr>
      <w:tr w:rsidR="00536B50" w:rsidRPr="00721FBB" w14:paraId="06E4BBCD" w14:textId="77777777" w:rsidTr="002E2249">
        <w:trPr>
          <w:jc w:val="center"/>
        </w:trPr>
        <w:tc>
          <w:tcPr>
            <w:tcW w:w="315" w:type="pct"/>
            <w:vMerge w:val="restart"/>
            <w:vAlign w:val="center"/>
          </w:tcPr>
          <w:p w14:paraId="072627AB" w14:textId="6C1C68B5" w:rsidR="00536B50" w:rsidRPr="00721FBB" w:rsidRDefault="00536B50"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7</w:t>
            </w:r>
          </w:p>
        </w:tc>
        <w:tc>
          <w:tcPr>
            <w:tcW w:w="761" w:type="pct"/>
            <w:vMerge w:val="restart"/>
            <w:vAlign w:val="center"/>
          </w:tcPr>
          <w:p w14:paraId="5DCC8171" w14:textId="432B0AF5" w:rsidR="00536B50" w:rsidRPr="00721FBB" w:rsidRDefault="00536B50"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孤岛天然气处理站</w:t>
            </w:r>
          </w:p>
        </w:tc>
        <w:tc>
          <w:tcPr>
            <w:tcW w:w="878" w:type="pct"/>
            <w:vMerge w:val="restart"/>
            <w:vAlign w:val="center"/>
          </w:tcPr>
          <w:p w14:paraId="098EC058" w14:textId="3AD0414A" w:rsidR="00536B50" w:rsidRPr="00721FBB" w:rsidRDefault="00536B50"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轻烃储存单元</w:t>
            </w:r>
          </w:p>
        </w:tc>
        <w:tc>
          <w:tcPr>
            <w:tcW w:w="853" w:type="pct"/>
            <w:vAlign w:val="center"/>
          </w:tcPr>
          <w:p w14:paraId="44759FD9" w14:textId="4E5175F1" w:rsidR="00536B50" w:rsidRPr="00721FBB" w:rsidRDefault="00536B50"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稳定轻烃</w:t>
            </w:r>
          </w:p>
        </w:tc>
        <w:tc>
          <w:tcPr>
            <w:tcW w:w="815" w:type="pct"/>
            <w:vAlign w:val="center"/>
          </w:tcPr>
          <w:p w14:paraId="6F82244A" w14:textId="783A2FFA" w:rsidR="00536B50" w:rsidRPr="00721FBB" w:rsidRDefault="00536B50"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V=50m</w:t>
            </w:r>
            <w:r w:rsidRPr="00721FBB">
              <w:rPr>
                <w:snapToGrid w:val="0"/>
                <w:kern w:val="0"/>
                <w:sz w:val="21"/>
                <w:vertAlign w:val="superscript"/>
              </w:rPr>
              <w:t>3</w:t>
            </w:r>
          </w:p>
        </w:tc>
        <w:tc>
          <w:tcPr>
            <w:tcW w:w="314" w:type="pct"/>
            <w:vAlign w:val="center"/>
          </w:tcPr>
          <w:p w14:paraId="6EB730A1" w14:textId="5859CE88" w:rsidR="00536B50" w:rsidRPr="00721FBB" w:rsidRDefault="00536B50"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2</w:t>
            </w:r>
          </w:p>
        </w:tc>
        <w:tc>
          <w:tcPr>
            <w:tcW w:w="540" w:type="pct"/>
            <w:vAlign w:val="center"/>
          </w:tcPr>
          <w:p w14:paraId="04D1732C" w14:textId="4FDC3B0D" w:rsidR="00536B50" w:rsidRPr="00721FBB" w:rsidRDefault="00536B50"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0.8</w:t>
            </w:r>
          </w:p>
        </w:tc>
        <w:tc>
          <w:tcPr>
            <w:tcW w:w="524" w:type="pct"/>
            <w:vAlign w:val="center"/>
          </w:tcPr>
          <w:p w14:paraId="723C1B00" w14:textId="1438C611" w:rsidR="00536B50" w:rsidRPr="00721FBB" w:rsidRDefault="00536B50"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80</w:t>
            </w:r>
          </w:p>
        </w:tc>
      </w:tr>
      <w:tr w:rsidR="00536B50" w:rsidRPr="00721FBB" w14:paraId="0506D224" w14:textId="77777777" w:rsidTr="002E2249">
        <w:trPr>
          <w:jc w:val="center"/>
        </w:trPr>
        <w:tc>
          <w:tcPr>
            <w:tcW w:w="315" w:type="pct"/>
            <w:vMerge/>
            <w:vAlign w:val="center"/>
          </w:tcPr>
          <w:p w14:paraId="10055110" w14:textId="77777777" w:rsidR="00536B50" w:rsidRPr="00721FBB" w:rsidRDefault="00536B50" w:rsidP="002E2249">
            <w:pPr>
              <w:widowControl w:val="0"/>
              <w:spacing w:beforeLines="15" w:before="51" w:afterLines="15" w:after="51" w:line="240" w:lineRule="auto"/>
              <w:ind w:firstLineChars="0" w:firstLine="0"/>
              <w:jc w:val="center"/>
              <w:rPr>
                <w:snapToGrid w:val="0"/>
                <w:kern w:val="0"/>
                <w:sz w:val="21"/>
              </w:rPr>
            </w:pPr>
          </w:p>
        </w:tc>
        <w:tc>
          <w:tcPr>
            <w:tcW w:w="761" w:type="pct"/>
            <w:vMerge/>
            <w:vAlign w:val="center"/>
          </w:tcPr>
          <w:p w14:paraId="37037F05" w14:textId="77777777" w:rsidR="00536B50" w:rsidRPr="00721FBB" w:rsidRDefault="00536B50" w:rsidP="002E2249">
            <w:pPr>
              <w:widowControl w:val="0"/>
              <w:spacing w:beforeLines="15" w:before="51" w:afterLines="15" w:after="51" w:line="240" w:lineRule="auto"/>
              <w:ind w:firstLineChars="0" w:firstLine="0"/>
              <w:jc w:val="center"/>
              <w:rPr>
                <w:snapToGrid w:val="0"/>
                <w:kern w:val="0"/>
                <w:sz w:val="21"/>
              </w:rPr>
            </w:pPr>
          </w:p>
        </w:tc>
        <w:tc>
          <w:tcPr>
            <w:tcW w:w="878" w:type="pct"/>
            <w:vMerge/>
            <w:vAlign w:val="center"/>
          </w:tcPr>
          <w:p w14:paraId="1C2CC31A" w14:textId="77777777" w:rsidR="00536B50" w:rsidRPr="00721FBB" w:rsidRDefault="00536B50" w:rsidP="002E2249">
            <w:pPr>
              <w:widowControl w:val="0"/>
              <w:spacing w:beforeLines="15" w:before="51" w:afterLines="15" w:after="51" w:line="240" w:lineRule="auto"/>
              <w:ind w:firstLineChars="0" w:firstLine="0"/>
              <w:jc w:val="center"/>
              <w:rPr>
                <w:snapToGrid w:val="0"/>
                <w:kern w:val="0"/>
                <w:sz w:val="21"/>
              </w:rPr>
            </w:pPr>
          </w:p>
        </w:tc>
        <w:tc>
          <w:tcPr>
            <w:tcW w:w="853" w:type="pct"/>
            <w:vAlign w:val="center"/>
          </w:tcPr>
          <w:p w14:paraId="7C457F94" w14:textId="64EE2B4A" w:rsidR="00536B50" w:rsidRPr="00721FBB" w:rsidRDefault="00536B50"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液化石油气</w:t>
            </w:r>
          </w:p>
        </w:tc>
        <w:tc>
          <w:tcPr>
            <w:tcW w:w="815" w:type="pct"/>
            <w:vAlign w:val="center"/>
          </w:tcPr>
          <w:p w14:paraId="113C4761" w14:textId="3858766C" w:rsidR="00536B50" w:rsidRPr="00721FBB" w:rsidRDefault="00536B50"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V=50m</w:t>
            </w:r>
            <w:r w:rsidRPr="00721FBB">
              <w:rPr>
                <w:snapToGrid w:val="0"/>
                <w:kern w:val="0"/>
                <w:sz w:val="21"/>
                <w:vertAlign w:val="superscript"/>
              </w:rPr>
              <w:t>3</w:t>
            </w:r>
          </w:p>
        </w:tc>
        <w:tc>
          <w:tcPr>
            <w:tcW w:w="314" w:type="pct"/>
            <w:vAlign w:val="center"/>
          </w:tcPr>
          <w:p w14:paraId="508B1C65" w14:textId="46A81FD6" w:rsidR="00536B50" w:rsidRPr="00721FBB" w:rsidRDefault="00536B50"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2</w:t>
            </w:r>
          </w:p>
        </w:tc>
        <w:tc>
          <w:tcPr>
            <w:tcW w:w="540" w:type="pct"/>
            <w:vAlign w:val="center"/>
          </w:tcPr>
          <w:p w14:paraId="03CD2576" w14:textId="4361266F" w:rsidR="00536B50" w:rsidRPr="00721FBB" w:rsidRDefault="00536B50"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0.6</w:t>
            </w:r>
          </w:p>
        </w:tc>
        <w:tc>
          <w:tcPr>
            <w:tcW w:w="524" w:type="pct"/>
            <w:vAlign w:val="center"/>
          </w:tcPr>
          <w:p w14:paraId="7022E061" w14:textId="732CDD54" w:rsidR="00536B50" w:rsidRPr="00721FBB" w:rsidRDefault="00536B50"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60</w:t>
            </w:r>
          </w:p>
        </w:tc>
      </w:tr>
    </w:tbl>
    <w:p w14:paraId="10BC3C80" w14:textId="4219CD2D" w:rsidR="003216AE" w:rsidRPr="00721FBB" w:rsidRDefault="003216AE" w:rsidP="00731452">
      <w:pPr>
        <w:widowControl w:val="0"/>
        <w:ind w:firstLine="483"/>
        <w:rPr>
          <w:spacing w:val="6"/>
          <w:szCs w:val="24"/>
        </w:rPr>
      </w:pPr>
      <w:r w:rsidRPr="00721FBB">
        <w:rPr>
          <w:spacing w:val="6"/>
          <w:szCs w:val="24"/>
        </w:rPr>
        <w:t>注：储存量均按照储罐设计公称容积计算</w:t>
      </w:r>
      <w:r w:rsidRPr="00E52D72">
        <w:rPr>
          <w:spacing w:val="6"/>
          <w:szCs w:val="24"/>
        </w:rPr>
        <w:t>；</w:t>
      </w:r>
      <w:r w:rsidR="005F0E5D" w:rsidRPr="00E52D72">
        <w:rPr>
          <w:rFonts w:hint="eastAsia"/>
          <w:spacing w:val="6"/>
          <w:szCs w:val="24"/>
        </w:rPr>
        <w:t>闪点、</w:t>
      </w:r>
      <w:r w:rsidRPr="00E52D72">
        <w:rPr>
          <w:spacing w:val="6"/>
          <w:szCs w:val="24"/>
        </w:rPr>
        <w:t>密度取值依据油气集输总厂提供的《重大危险源评估报告》确定。</w:t>
      </w:r>
    </w:p>
    <w:p w14:paraId="71B86DF1" w14:textId="0DD07243" w:rsidR="00243A73" w:rsidRPr="00721FBB" w:rsidRDefault="00243A73" w:rsidP="00731452">
      <w:pPr>
        <w:widowControl w:val="0"/>
        <w:ind w:firstLine="483"/>
        <w:rPr>
          <w:spacing w:val="6"/>
          <w:szCs w:val="28"/>
        </w:rPr>
      </w:pPr>
      <w:r w:rsidRPr="00721FBB">
        <w:rPr>
          <w:spacing w:val="6"/>
          <w:szCs w:val="28"/>
        </w:rPr>
        <w:t>根据《危险化学品重大危险源辨识》（</w:t>
      </w:r>
      <w:r w:rsidRPr="00721FBB">
        <w:rPr>
          <w:spacing w:val="6"/>
          <w:szCs w:val="28"/>
        </w:rPr>
        <w:t>GB18218-2018</w:t>
      </w:r>
      <w:r w:rsidRPr="00721FBB">
        <w:rPr>
          <w:spacing w:val="6"/>
          <w:szCs w:val="28"/>
        </w:rPr>
        <w:t>）的要求，油气集输总厂站场储存单元涉及的危险化学品的临界量见下表。</w:t>
      </w:r>
    </w:p>
    <w:p w14:paraId="4B5E9F9A" w14:textId="5B866A9D" w:rsidR="00243A73" w:rsidRPr="00721FBB" w:rsidRDefault="00243A73" w:rsidP="00536B50">
      <w:pPr>
        <w:pStyle w:val="ad"/>
        <w:keepNext/>
        <w:widowControl w:val="0"/>
      </w:pPr>
      <w:r w:rsidRPr="00721FBB">
        <w:t>表</w:t>
      </w:r>
      <w:r w:rsidRPr="00721FBB">
        <w:t>3.5-</w:t>
      </w:r>
      <w:r w:rsidR="006718BC" w:rsidRPr="00721FBB">
        <w:t>4</w:t>
      </w:r>
      <w:r w:rsidRPr="00721FBB">
        <w:t xml:space="preserve"> </w:t>
      </w:r>
      <w:r w:rsidR="00606BF0" w:rsidRPr="00721FBB">
        <w:t xml:space="preserve">  </w:t>
      </w:r>
      <w:r w:rsidRPr="00721FBB">
        <w:t>储存单元危险化学品的临界量</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072"/>
        <w:gridCol w:w="2175"/>
        <w:gridCol w:w="2020"/>
        <w:gridCol w:w="2022"/>
        <w:gridCol w:w="1752"/>
      </w:tblGrid>
      <w:tr w:rsidR="00606BF0" w:rsidRPr="00721FBB" w14:paraId="29DBB112" w14:textId="77777777" w:rsidTr="006718BC">
        <w:trPr>
          <w:trHeight w:val="420"/>
          <w:tblHeader/>
          <w:jc w:val="center"/>
        </w:trPr>
        <w:tc>
          <w:tcPr>
            <w:tcW w:w="593" w:type="pct"/>
            <w:vAlign w:val="center"/>
          </w:tcPr>
          <w:p w14:paraId="081DA3E7" w14:textId="77777777" w:rsidR="00243A73" w:rsidRPr="00721FBB" w:rsidRDefault="00243A73" w:rsidP="00731452">
            <w:pPr>
              <w:widowControl w:val="0"/>
              <w:spacing w:line="240" w:lineRule="auto"/>
              <w:ind w:firstLineChars="0" w:firstLine="0"/>
              <w:jc w:val="center"/>
              <w:rPr>
                <w:snapToGrid w:val="0"/>
                <w:kern w:val="0"/>
                <w:sz w:val="21"/>
              </w:rPr>
            </w:pPr>
            <w:r w:rsidRPr="00721FBB">
              <w:rPr>
                <w:snapToGrid w:val="0"/>
                <w:kern w:val="0"/>
                <w:sz w:val="21"/>
              </w:rPr>
              <w:t>序号</w:t>
            </w:r>
          </w:p>
        </w:tc>
        <w:tc>
          <w:tcPr>
            <w:tcW w:w="1203" w:type="pct"/>
            <w:tcMar>
              <w:left w:w="51" w:type="dxa"/>
              <w:right w:w="51" w:type="dxa"/>
            </w:tcMar>
            <w:vAlign w:val="center"/>
          </w:tcPr>
          <w:p w14:paraId="742576EF" w14:textId="77777777" w:rsidR="00243A73" w:rsidRPr="00721FBB" w:rsidRDefault="00243A73" w:rsidP="00731452">
            <w:pPr>
              <w:widowControl w:val="0"/>
              <w:spacing w:line="240" w:lineRule="auto"/>
              <w:ind w:firstLineChars="0" w:firstLine="0"/>
              <w:jc w:val="center"/>
              <w:rPr>
                <w:snapToGrid w:val="0"/>
                <w:kern w:val="0"/>
                <w:sz w:val="21"/>
              </w:rPr>
            </w:pPr>
            <w:r w:rsidRPr="00721FBB">
              <w:rPr>
                <w:snapToGrid w:val="0"/>
                <w:kern w:val="0"/>
                <w:sz w:val="21"/>
              </w:rPr>
              <w:t>危险物质</w:t>
            </w:r>
          </w:p>
        </w:tc>
        <w:tc>
          <w:tcPr>
            <w:tcW w:w="1117" w:type="pct"/>
            <w:tcMar>
              <w:left w:w="51" w:type="dxa"/>
              <w:right w:w="51" w:type="dxa"/>
            </w:tcMar>
            <w:vAlign w:val="center"/>
          </w:tcPr>
          <w:p w14:paraId="5C509A7F" w14:textId="77777777" w:rsidR="00243A73" w:rsidRPr="00721FBB" w:rsidRDefault="00243A73" w:rsidP="00731452">
            <w:pPr>
              <w:widowControl w:val="0"/>
              <w:spacing w:line="240" w:lineRule="auto"/>
              <w:ind w:firstLineChars="0" w:firstLine="0"/>
              <w:jc w:val="center"/>
              <w:rPr>
                <w:snapToGrid w:val="0"/>
                <w:kern w:val="0"/>
                <w:sz w:val="21"/>
              </w:rPr>
            </w:pPr>
            <w:r w:rsidRPr="00721FBB">
              <w:rPr>
                <w:snapToGrid w:val="0"/>
                <w:kern w:val="0"/>
                <w:sz w:val="21"/>
              </w:rPr>
              <w:t>类别</w:t>
            </w:r>
          </w:p>
        </w:tc>
        <w:tc>
          <w:tcPr>
            <w:tcW w:w="1118" w:type="pct"/>
            <w:vAlign w:val="center"/>
          </w:tcPr>
          <w:p w14:paraId="1B43D4BA" w14:textId="2ADFDEBA" w:rsidR="00243A73" w:rsidRPr="00721FBB" w:rsidRDefault="008C3132" w:rsidP="00731452">
            <w:pPr>
              <w:widowControl w:val="0"/>
              <w:spacing w:line="240" w:lineRule="auto"/>
              <w:ind w:firstLineChars="0" w:firstLine="0"/>
              <w:jc w:val="center"/>
              <w:rPr>
                <w:snapToGrid w:val="0"/>
                <w:kern w:val="0"/>
                <w:sz w:val="21"/>
              </w:rPr>
            </w:pPr>
            <w:r w:rsidRPr="00721FBB">
              <w:rPr>
                <w:snapToGrid w:val="0"/>
                <w:kern w:val="0"/>
                <w:sz w:val="21"/>
              </w:rPr>
              <w:t>范围</w:t>
            </w:r>
          </w:p>
        </w:tc>
        <w:tc>
          <w:tcPr>
            <w:tcW w:w="969" w:type="pct"/>
            <w:tcMar>
              <w:left w:w="51" w:type="dxa"/>
              <w:right w:w="51" w:type="dxa"/>
            </w:tcMar>
            <w:vAlign w:val="center"/>
          </w:tcPr>
          <w:p w14:paraId="1444AE34" w14:textId="77777777" w:rsidR="00243A73" w:rsidRPr="00721FBB" w:rsidRDefault="00243A73" w:rsidP="00731452">
            <w:pPr>
              <w:widowControl w:val="0"/>
              <w:spacing w:line="240" w:lineRule="auto"/>
              <w:ind w:firstLineChars="0" w:firstLine="0"/>
              <w:jc w:val="center"/>
              <w:rPr>
                <w:snapToGrid w:val="0"/>
                <w:kern w:val="0"/>
                <w:sz w:val="21"/>
              </w:rPr>
            </w:pPr>
            <w:r w:rsidRPr="00721FBB">
              <w:rPr>
                <w:snapToGrid w:val="0"/>
                <w:kern w:val="0"/>
                <w:sz w:val="21"/>
              </w:rPr>
              <w:t>临界量</w:t>
            </w:r>
            <w:r w:rsidRPr="00721FBB">
              <w:rPr>
                <w:snapToGrid w:val="0"/>
                <w:kern w:val="0"/>
                <w:sz w:val="21"/>
              </w:rPr>
              <w:t>/t</w:t>
            </w:r>
          </w:p>
        </w:tc>
      </w:tr>
      <w:tr w:rsidR="00606BF0" w:rsidRPr="00721FBB" w14:paraId="3D654ED5" w14:textId="77777777" w:rsidTr="006718BC">
        <w:trPr>
          <w:trHeight w:val="420"/>
          <w:jc w:val="center"/>
        </w:trPr>
        <w:tc>
          <w:tcPr>
            <w:tcW w:w="593" w:type="pct"/>
            <w:vAlign w:val="center"/>
          </w:tcPr>
          <w:p w14:paraId="6C24D182" w14:textId="5524A73F" w:rsidR="00243A73" w:rsidRPr="00721FBB" w:rsidRDefault="00606BF0" w:rsidP="00731452">
            <w:pPr>
              <w:widowControl w:val="0"/>
              <w:spacing w:line="240" w:lineRule="auto"/>
              <w:ind w:firstLineChars="0" w:firstLine="0"/>
              <w:jc w:val="center"/>
              <w:rPr>
                <w:snapToGrid w:val="0"/>
                <w:kern w:val="0"/>
                <w:sz w:val="21"/>
              </w:rPr>
            </w:pPr>
            <w:r w:rsidRPr="00721FBB">
              <w:rPr>
                <w:snapToGrid w:val="0"/>
                <w:kern w:val="0"/>
                <w:sz w:val="21"/>
              </w:rPr>
              <w:t>1</w:t>
            </w:r>
          </w:p>
        </w:tc>
        <w:tc>
          <w:tcPr>
            <w:tcW w:w="1203" w:type="pct"/>
            <w:tcMar>
              <w:left w:w="51" w:type="dxa"/>
              <w:right w:w="51" w:type="dxa"/>
            </w:tcMar>
            <w:vAlign w:val="center"/>
          </w:tcPr>
          <w:p w14:paraId="5B865D7D" w14:textId="77777777" w:rsidR="00243A73" w:rsidRPr="00721FBB" w:rsidRDefault="00243A73" w:rsidP="00731452">
            <w:pPr>
              <w:widowControl w:val="0"/>
              <w:spacing w:line="240" w:lineRule="auto"/>
              <w:ind w:firstLineChars="0" w:firstLine="0"/>
              <w:jc w:val="center"/>
              <w:rPr>
                <w:snapToGrid w:val="0"/>
                <w:kern w:val="0"/>
                <w:sz w:val="21"/>
              </w:rPr>
            </w:pPr>
            <w:r w:rsidRPr="00721FBB">
              <w:rPr>
                <w:snapToGrid w:val="0"/>
                <w:kern w:val="0"/>
                <w:sz w:val="21"/>
              </w:rPr>
              <w:t>原油</w:t>
            </w:r>
          </w:p>
        </w:tc>
        <w:tc>
          <w:tcPr>
            <w:tcW w:w="1117" w:type="pct"/>
            <w:tcMar>
              <w:left w:w="51" w:type="dxa"/>
              <w:right w:w="51" w:type="dxa"/>
            </w:tcMar>
            <w:vAlign w:val="center"/>
          </w:tcPr>
          <w:p w14:paraId="4CBD6897" w14:textId="77777777" w:rsidR="00243A73" w:rsidRPr="00721FBB" w:rsidRDefault="00243A73" w:rsidP="00731452">
            <w:pPr>
              <w:widowControl w:val="0"/>
              <w:spacing w:line="240" w:lineRule="auto"/>
              <w:ind w:firstLineChars="0" w:firstLine="0"/>
              <w:jc w:val="center"/>
              <w:rPr>
                <w:snapToGrid w:val="0"/>
                <w:kern w:val="0"/>
                <w:sz w:val="21"/>
              </w:rPr>
            </w:pPr>
            <w:r w:rsidRPr="00721FBB">
              <w:rPr>
                <w:snapToGrid w:val="0"/>
                <w:kern w:val="0"/>
                <w:sz w:val="21"/>
              </w:rPr>
              <w:t>易燃液体</w:t>
            </w:r>
          </w:p>
        </w:tc>
        <w:tc>
          <w:tcPr>
            <w:tcW w:w="1118" w:type="pct"/>
            <w:vAlign w:val="center"/>
          </w:tcPr>
          <w:p w14:paraId="19623D14" w14:textId="01EE3E94" w:rsidR="00243A73" w:rsidRPr="00721FBB" w:rsidRDefault="008C3132" w:rsidP="00731452">
            <w:pPr>
              <w:widowControl w:val="0"/>
              <w:spacing w:line="240" w:lineRule="auto"/>
              <w:ind w:firstLineChars="0" w:firstLine="0"/>
              <w:jc w:val="center"/>
              <w:rPr>
                <w:snapToGrid w:val="0"/>
                <w:kern w:val="0"/>
                <w:sz w:val="21"/>
              </w:rPr>
            </w:pPr>
            <w:r w:rsidRPr="00721FBB">
              <w:rPr>
                <w:snapToGrid w:val="0"/>
                <w:kern w:val="0"/>
                <w:sz w:val="21"/>
              </w:rPr>
              <w:t>表</w:t>
            </w:r>
            <w:r w:rsidRPr="00721FBB">
              <w:rPr>
                <w:snapToGrid w:val="0"/>
                <w:kern w:val="0"/>
                <w:sz w:val="21"/>
              </w:rPr>
              <w:t>2</w:t>
            </w:r>
            <w:r w:rsidR="003359BE" w:rsidRPr="00721FBB">
              <w:rPr>
                <w:snapToGrid w:val="0"/>
                <w:kern w:val="0"/>
                <w:sz w:val="21"/>
              </w:rPr>
              <w:t xml:space="preserve"> </w:t>
            </w:r>
            <w:r w:rsidR="00243A73" w:rsidRPr="00721FBB">
              <w:rPr>
                <w:snapToGrid w:val="0"/>
                <w:kern w:val="0"/>
                <w:sz w:val="21"/>
              </w:rPr>
              <w:t>W5.4</w:t>
            </w:r>
          </w:p>
        </w:tc>
        <w:tc>
          <w:tcPr>
            <w:tcW w:w="969" w:type="pct"/>
            <w:tcMar>
              <w:left w:w="51" w:type="dxa"/>
              <w:right w:w="51" w:type="dxa"/>
            </w:tcMar>
            <w:vAlign w:val="center"/>
          </w:tcPr>
          <w:p w14:paraId="68CDE208" w14:textId="77777777" w:rsidR="00243A73" w:rsidRPr="00721FBB" w:rsidRDefault="00243A73" w:rsidP="00731452">
            <w:pPr>
              <w:widowControl w:val="0"/>
              <w:spacing w:line="240" w:lineRule="auto"/>
              <w:ind w:firstLineChars="0" w:firstLine="0"/>
              <w:jc w:val="center"/>
              <w:rPr>
                <w:snapToGrid w:val="0"/>
                <w:kern w:val="0"/>
                <w:sz w:val="21"/>
              </w:rPr>
            </w:pPr>
            <w:r w:rsidRPr="00721FBB">
              <w:rPr>
                <w:snapToGrid w:val="0"/>
                <w:kern w:val="0"/>
                <w:sz w:val="21"/>
              </w:rPr>
              <w:t>5000</w:t>
            </w:r>
          </w:p>
        </w:tc>
      </w:tr>
      <w:tr w:rsidR="006718BC" w:rsidRPr="00721FBB" w14:paraId="67C7939B" w14:textId="77777777" w:rsidTr="006718BC">
        <w:trPr>
          <w:trHeight w:val="420"/>
          <w:jc w:val="center"/>
        </w:trPr>
        <w:tc>
          <w:tcPr>
            <w:tcW w:w="593" w:type="pct"/>
            <w:vAlign w:val="center"/>
          </w:tcPr>
          <w:p w14:paraId="728E19DE" w14:textId="7A310DB3" w:rsidR="006718BC" w:rsidRPr="00721FBB" w:rsidRDefault="006718BC" w:rsidP="00731452">
            <w:pPr>
              <w:widowControl w:val="0"/>
              <w:spacing w:line="240" w:lineRule="auto"/>
              <w:ind w:firstLineChars="0" w:firstLine="0"/>
              <w:jc w:val="center"/>
              <w:rPr>
                <w:snapToGrid w:val="0"/>
                <w:kern w:val="0"/>
                <w:sz w:val="21"/>
              </w:rPr>
            </w:pPr>
            <w:r w:rsidRPr="00721FBB">
              <w:rPr>
                <w:snapToGrid w:val="0"/>
                <w:kern w:val="0"/>
                <w:sz w:val="21"/>
              </w:rPr>
              <w:t>2</w:t>
            </w:r>
          </w:p>
        </w:tc>
        <w:tc>
          <w:tcPr>
            <w:tcW w:w="1203" w:type="pct"/>
            <w:tcMar>
              <w:left w:w="51" w:type="dxa"/>
              <w:right w:w="51" w:type="dxa"/>
            </w:tcMar>
            <w:vAlign w:val="center"/>
          </w:tcPr>
          <w:p w14:paraId="50834758" w14:textId="6DD62539" w:rsidR="006718BC" w:rsidRPr="00721FBB" w:rsidRDefault="006718BC" w:rsidP="00731452">
            <w:pPr>
              <w:widowControl w:val="0"/>
              <w:spacing w:line="240" w:lineRule="auto"/>
              <w:ind w:firstLineChars="0" w:firstLine="0"/>
              <w:jc w:val="center"/>
              <w:rPr>
                <w:snapToGrid w:val="0"/>
                <w:kern w:val="0"/>
                <w:sz w:val="21"/>
              </w:rPr>
            </w:pPr>
            <w:r w:rsidRPr="00721FBB">
              <w:rPr>
                <w:snapToGrid w:val="0"/>
                <w:kern w:val="0"/>
                <w:sz w:val="21"/>
              </w:rPr>
              <w:t>稳定轻烃</w:t>
            </w:r>
          </w:p>
        </w:tc>
        <w:tc>
          <w:tcPr>
            <w:tcW w:w="1117" w:type="pct"/>
            <w:tcMar>
              <w:left w:w="51" w:type="dxa"/>
              <w:right w:w="51" w:type="dxa"/>
            </w:tcMar>
            <w:vAlign w:val="center"/>
          </w:tcPr>
          <w:p w14:paraId="5754D1CF" w14:textId="12D98F17" w:rsidR="006718BC" w:rsidRPr="00721FBB" w:rsidRDefault="006718BC" w:rsidP="00731452">
            <w:pPr>
              <w:widowControl w:val="0"/>
              <w:spacing w:line="240" w:lineRule="auto"/>
              <w:ind w:firstLineChars="0" w:firstLine="0"/>
              <w:jc w:val="center"/>
              <w:rPr>
                <w:snapToGrid w:val="0"/>
                <w:kern w:val="0"/>
                <w:sz w:val="21"/>
              </w:rPr>
            </w:pPr>
            <w:r w:rsidRPr="00721FBB">
              <w:rPr>
                <w:snapToGrid w:val="0"/>
                <w:kern w:val="0"/>
                <w:sz w:val="21"/>
              </w:rPr>
              <w:t>易燃液体</w:t>
            </w:r>
          </w:p>
        </w:tc>
        <w:tc>
          <w:tcPr>
            <w:tcW w:w="1118" w:type="pct"/>
            <w:vAlign w:val="center"/>
          </w:tcPr>
          <w:p w14:paraId="6C01E00B" w14:textId="2A2E3D0A" w:rsidR="006718BC" w:rsidRPr="00721FBB" w:rsidRDefault="008C3132" w:rsidP="00731452">
            <w:pPr>
              <w:widowControl w:val="0"/>
              <w:spacing w:line="240" w:lineRule="auto"/>
              <w:ind w:firstLineChars="0" w:firstLine="0"/>
              <w:jc w:val="center"/>
              <w:rPr>
                <w:snapToGrid w:val="0"/>
                <w:kern w:val="0"/>
                <w:sz w:val="21"/>
              </w:rPr>
            </w:pPr>
            <w:r w:rsidRPr="00721FBB">
              <w:rPr>
                <w:snapToGrid w:val="0"/>
                <w:kern w:val="0"/>
                <w:sz w:val="21"/>
              </w:rPr>
              <w:t>表</w:t>
            </w:r>
            <w:r w:rsidRPr="00721FBB">
              <w:rPr>
                <w:snapToGrid w:val="0"/>
                <w:kern w:val="0"/>
                <w:sz w:val="21"/>
              </w:rPr>
              <w:t>1</w:t>
            </w:r>
          </w:p>
        </w:tc>
        <w:tc>
          <w:tcPr>
            <w:tcW w:w="969" w:type="pct"/>
            <w:tcMar>
              <w:left w:w="51" w:type="dxa"/>
              <w:right w:w="51" w:type="dxa"/>
            </w:tcMar>
            <w:vAlign w:val="center"/>
          </w:tcPr>
          <w:p w14:paraId="1EFCEAC7" w14:textId="0E669673" w:rsidR="006718BC" w:rsidRPr="00721FBB" w:rsidRDefault="006718BC" w:rsidP="00731452">
            <w:pPr>
              <w:widowControl w:val="0"/>
              <w:spacing w:line="240" w:lineRule="auto"/>
              <w:ind w:firstLineChars="0" w:firstLine="0"/>
              <w:jc w:val="center"/>
              <w:rPr>
                <w:snapToGrid w:val="0"/>
                <w:kern w:val="0"/>
                <w:sz w:val="21"/>
              </w:rPr>
            </w:pPr>
            <w:r w:rsidRPr="00721FBB">
              <w:rPr>
                <w:snapToGrid w:val="0"/>
                <w:kern w:val="0"/>
                <w:sz w:val="21"/>
              </w:rPr>
              <w:t>200</w:t>
            </w:r>
          </w:p>
        </w:tc>
      </w:tr>
      <w:tr w:rsidR="006718BC" w:rsidRPr="00721FBB" w14:paraId="6C1902D4" w14:textId="77777777" w:rsidTr="006718BC">
        <w:trPr>
          <w:trHeight w:val="420"/>
          <w:jc w:val="center"/>
        </w:trPr>
        <w:tc>
          <w:tcPr>
            <w:tcW w:w="593" w:type="pct"/>
            <w:vAlign w:val="center"/>
          </w:tcPr>
          <w:p w14:paraId="6E768DCD" w14:textId="46E788DC" w:rsidR="006718BC" w:rsidRPr="00721FBB" w:rsidRDefault="006718BC" w:rsidP="00731452">
            <w:pPr>
              <w:widowControl w:val="0"/>
              <w:spacing w:line="240" w:lineRule="auto"/>
              <w:ind w:firstLineChars="0" w:firstLine="0"/>
              <w:jc w:val="center"/>
              <w:rPr>
                <w:snapToGrid w:val="0"/>
                <w:kern w:val="0"/>
                <w:sz w:val="21"/>
              </w:rPr>
            </w:pPr>
            <w:r w:rsidRPr="00721FBB">
              <w:rPr>
                <w:snapToGrid w:val="0"/>
                <w:kern w:val="0"/>
                <w:sz w:val="21"/>
              </w:rPr>
              <w:t>3</w:t>
            </w:r>
          </w:p>
        </w:tc>
        <w:tc>
          <w:tcPr>
            <w:tcW w:w="1203" w:type="pct"/>
            <w:tcMar>
              <w:left w:w="51" w:type="dxa"/>
              <w:right w:w="51" w:type="dxa"/>
            </w:tcMar>
            <w:vAlign w:val="center"/>
          </w:tcPr>
          <w:p w14:paraId="552AF246" w14:textId="2C260FE6" w:rsidR="006718BC" w:rsidRPr="00721FBB" w:rsidRDefault="006718BC" w:rsidP="00731452">
            <w:pPr>
              <w:widowControl w:val="0"/>
              <w:spacing w:line="240" w:lineRule="auto"/>
              <w:ind w:firstLineChars="0" w:firstLine="0"/>
              <w:jc w:val="center"/>
              <w:rPr>
                <w:snapToGrid w:val="0"/>
                <w:kern w:val="0"/>
                <w:sz w:val="21"/>
              </w:rPr>
            </w:pPr>
            <w:r w:rsidRPr="00721FBB">
              <w:rPr>
                <w:snapToGrid w:val="0"/>
                <w:kern w:val="0"/>
                <w:sz w:val="21"/>
              </w:rPr>
              <w:t>液化石油气</w:t>
            </w:r>
          </w:p>
        </w:tc>
        <w:tc>
          <w:tcPr>
            <w:tcW w:w="1117" w:type="pct"/>
            <w:tcMar>
              <w:left w:w="51" w:type="dxa"/>
              <w:right w:w="51" w:type="dxa"/>
            </w:tcMar>
            <w:vAlign w:val="center"/>
          </w:tcPr>
          <w:p w14:paraId="6B9D4A8F" w14:textId="73392007" w:rsidR="006718BC" w:rsidRPr="00721FBB" w:rsidRDefault="006718BC" w:rsidP="00731452">
            <w:pPr>
              <w:widowControl w:val="0"/>
              <w:spacing w:line="240" w:lineRule="auto"/>
              <w:ind w:firstLineChars="0" w:firstLine="0"/>
              <w:jc w:val="center"/>
              <w:rPr>
                <w:snapToGrid w:val="0"/>
                <w:kern w:val="0"/>
                <w:sz w:val="21"/>
              </w:rPr>
            </w:pPr>
            <w:r w:rsidRPr="00721FBB">
              <w:rPr>
                <w:snapToGrid w:val="0"/>
                <w:kern w:val="0"/>
                <w:sz w:val="21"/>
              </w:rPr>
              <w:t>易燃气体</w:t>
            </w:r>
          </w:p>
        </w:tc>
        <w:tc>
          <w:tcPr>
            <w:tcW w:w="1118" w:type="pct"/>
            <w:vAlign w:val="center"/>
          </w:tcPr>
          <w:p w14:paraId="0C4235B5" w14:textId="17798320" w:rsidR="006718BC" w:rsidRPr="00721FBB" w:rsidRDefault="006718BC" w:rsidP="00731452">
            <w:pPr>
              <w:widowControl w:val="0"/>
              <w:spacing w:line="240" w:lineRule="auto"/>
              <w:ind w:firstLineChars="0" w:firstLine="0"/>
              <w:jc w:val="center"/>
              <w:rPr>
                <w:snapToGrid w:val="0"/>
                <w:kern w:val="0"/>
                <w:sz w:val="21"/>
              </w:rPr>
            </w:pPr>
            <w:r w:rsidRPr="00721FBB">
              <w:rPr>
                <w:snapToGrid w:val="0"/>
                <w:kern w:val="0"/>
                <w:sz w:val="21"/>
              </w:rPr>
              <w:t>表</w:t>
            </w:r>
            <w:r w:rsidRPr="00721FBB">
              <w:rPr>
                <w:snapToGrid w:val="0"/>
                <w:kern w:val="0"/>
                <w:sz w:val="21"/>
              </w:rPr>
              <w:t>1</w:t>
            </w:r>
          </w:p>
        </w:tc>
        <w:tc>
          <w:tcPr>
            <w:tcW w:w="969" w:type="pct"/>
            <w:tcMar>
              <w:left w:w="51" w:type="dxa"/>
              <w:right w:w="51" w:type="dxa"/>
            </w:tcMar>
            <w:vAlign w:val="center"/>
          </w:tcPr>
          <w:p w14:paraId="631307A4" w14:textId="61F3D248" w:rsidR="006718BC" w:rsidRPr="00721FBB" w:rsidRDefault="006718BC" w:rsidP="00731452">
            <w:pPr>
              <w:widowControl w:val="0"/>
              <w:spacing w:line="240" w:lineRule="auto"/>
              <w:ind w:firstLineChars="0" w:firstLine="0"/>
              <w:jc w:val="center"/>
              <w:rPr>
                <w:snapToGrid w:val="0"/>
                <w:kern w:val="0"/>
                <w:sz w:val="21"/>
              </w:rPr>
            </w:pPr>
            <w:r w:rsidRPr="00721FBB">
              <w:rPr>
                <w:snapToGrid w:val="0"/>
                <w:kern w:val="0"/>
                <w:sz w:val="21"/>
              </w:rPr>
              <w:t>50</w:t>
            </w:r>
          </w:p>
        </w:tc>
      </w:tr>
    </w:tbl>
    <w:p w14:paraId="4F0EBA66" w14:textId="77777777" w:rsidR="00243A73" w:rsidRPr="00721FBB" w:rsidRDefault="00243A73" w:rsidP="00731452">
      <w:pPr>
        <w:widowControl w:val="0"/>
        <w:ind w:firstLine="483"/>
        <w:rPr>
          <w:szCs w:val="24"/>
        </w:rPr>
      </w:pPr>
      <w:r w:rsidRPr="00721FBB">
        <w:rPr>
          <w:spacing w:val="6"/>
          <w:szCs w:val="24"/>
        </w:rPr>
        <w:t>注：</w:t>
      </w:r>
      <w:r w:rsidRPr="00721FBB">
        <w:rPr>
          <w:spacing w:val="6"/>
          <w:szCs w:val="24"/>
        </w:rPr>
        <w:t>W—</w:t>
      </w:r>
      <w:r w:rsidRPr="00721FBB">
        <w:rPr>
          <w:spacing w:val="6"/>
          <w:szCs w:val="24"/>
        </w:rPr>
        <w:t>物理危险性符号。</w:t>
      </w:r>
    </w:p>
    <w:p w14:paraId="0311CDC6" w14:textId="77777777" w:rsidR="00243A73" w:rsidRPr="00721FBB" w:rsidRDefault="00243A73" w:rsidP="00731452">
      <w:pPr>
        <w:widowControl w:val="0"/>
        <w:ind w:firstLine="483"/>
        <w:rPr>
          <w:spacing w:val="6"/>
          <w:szCs w:val="28"/>
        </w:rPr>
      </w:pPr>
      <w:r w:rsidRPr="00721FBB">
        <w:rPr>
          <w:spacing w:val="6"/>
          <w:szCs w:val="28"/>
        </w:rPr>
        <w:t>油气集输总厂各站场</w:t>
      </w:r>
      <w:r w:rsidRPr="00721FBB">
        <w:rPr>
          <w:szCs w:val="28"/>
        </w:rPr>
        <w:t>储存单元</w:t>
      </w:r>
      <w:r w:rsidRPr="00721FBB">
        <w:rPr>
          <w:spacing w:val="6"/>
          <w:szCs w:val="28"/>
        </w:rPr>
        <w:t>重大危险源辨识如下表所示。</w:t>
      </w:r>
    </w:p>
    <w:p w14:paraId="5D0FDBED" w14:textId="6626C4E9" w:rsidR="00243A73" w:rsidRPr="00721FBB" w:rsidRDefault="00243A73" w:rsidP="00731452">
      <w:pPr>
        <w:pStyle w:val="ad"/>
        <w:keepNext/>
        <w:widowControl w:val="0"/>
      </w:pPr>
      <w:r w:rsidRPr="00721FBB">
        <w:t>表</w:t>
      </w:r>
      <w:r w:rsidRPr="00721FBB">
        <w:t>3.5-</w:t>
      </w:r>
      <w:r w:rsidR="00A07E23" w:rsidRPr="00721FBB">
        <w:t>5</w:t>
      </w:r>
      <w:r w:rsidR="00606BF0" w:rsidRPr="00721FBB">
        <w:t xml:space="preserve">  </w:t>
      </w:r>
      <w:r w:rsidR="00A07E23" w:rsidRPr="00721FBB">
        <w:t>各站场</w:t>
      </w:r>
      <w:r w:rsidRPr="00721FBB">
        <w:t>单元重大危险源辨识</w:t>
      </w:r>
    </w:p>
    <w:tbl>
      <w:tblPr>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000" w:firstRow="0" w:lastRow="0" w:firstColumn="0" w:lastColumn="0" w:noHBand="0" w:noVBand="0"/>
      </w:tblPr>
      <w:tblGrid>
        <w:gridCol w:w="1385"/>
        <w:gridCol w:w="1537"/>
        <w:gridCol w:w="1259"/>
        <w:gridCol w:w="981"/>
        <w:gridCol w:w="961"/>
        <w:gridCol w:w="734"/>
        <w:gridCol w:w="1064"/>
        <w:gridCol w:w="1120"/>
      </w:tblGrid>
      <w:tr w:rsidR="00375037" w:rsidRPr="00721FBB" w14:paraId="2EAF847F" w14:textId="77777777" w:rsidTr="00375037">
        <w:trPr>
          <w:tblHeader/>
          <w:jc w:val="center"/>
        </w:trPr>
        <w:tc>
          <w:tcPr>
            <w:tcW w:w="767" w:type="pct"/>
            <w:vAlign w:val="center"/>
          </w:tcPr>
          <w:p w14:paraId="4474F961" w14:textId="77777777" w:rsidR="00243A73" w:rsidRPr="00721FBB" w:rsidRDefault="00243A73" w:rsidP="002E2249">
            <w:pPr>
              <w:widowControl w:val="0"/>
              <w:spacing w:beforeLines="15" w:before="51" w:afterLines="15" w:after="51" w:line="240" w:lineRule="auto"/>
              <w:ind w:firstLineChars="0" w:firstLine="0"/>
              <w:jc w:val="center"/>
              <w:rPr>
                <w:b/>
                <w:snapToGrid w:val="0"/>
                <w:kern w:val="0"/>
                <w:sz w:val="21"/>
              </w:rPr>
            </w:pPr>
            <w:r w:rsidRPr="00721FBB">
              <w:rPr>
                <w:b/>
                <w:snapToGrid w:val="0"/>
                <w:kern w:val="0"/>
                <w:sz w:val="21"/>
              </w:rPr>
              <w:t>站场</w:t>
            </w:r>
          </w:p>
        </w:tc>
        <w:tc>
          <w:tcPr>
            <w:tcW w:w="851" w:type="pct"/>
            <w:vAlign w:val="center"/>
          </w:tcPr>
          <w:p w14:paraId="568FC665" w14:textId="77777777" w:rsidR="00243A73" w:rsidRPr="00721FBB" w:rsidRDefault="00243A73" w:rsidP="002E2249">
            <w:pPr>
              <w:widowControl w:val="0"/>
              <w:spacing w:beforeLines="15" w:before="51" w:afterLines="15" w:after="51" w:line="240" w:lineRule="auto"/>
              <w:ind w:firstLineChars="0" w:firstLine="0"/>
              <w:jc w:val="center"/>
              <w:rPr>
                <w:b/>
                <w:snapToGrid w:val="0"/>
                <w:kern w:val="0"/>
                <w:sz w:val="21"/>
              </w:rPr>
            </w:pPr>
            <w:r w:rsidRPr="00721FBB">
              <w:rPr>
                <w:b/>
                <w:snapToGrid w:val="0"/>
                <w:kern w:val="0"/>
                <w:sz w:val="21"/>
              </w:rPr>
              <w:t>单元</w:t>
            </w:r>
          </w:p>
        </w:tc>
        <w:tc>
          <w:tcPr>
            <w:tcW w:w="697" w:type="pct"/>
            <w:vAlign w:val="center"/>
          </w:tcPr>
          <w:p w14:paraId="64BAE775" w14:textId="77777777" w:rsidR="00243A73" w:rsidRPr="00721FBB" w:rsidRDefault="00243A73" w:rsidP="002E2249">
            <w:pPr>
              <w:widowControl w:val="0"/>
              <w:spacing w:beforeLines="15" w:before="51" w:afterLines="15" w:after="51" w:line="240" w:lineRule="auto"/>
              <w:ind w:firstLineChars="0" w:firstLine="0"/>
              <w:jc w:val="center"/>
              <w:rPr>
                <w:b/>
                <w:snapToGrid w:val="0"/>
                <w:kern w:val="0"/>
                <w:sz w:val="21"/>
              </w:rPr>
            </w:pPr>
            <w:r w:rsidRPr="00721FBB">
              <w:rPr>
                <w:b/>
                <w:snapToGrid w:val="0"/>
                <w:kern w:val="0"/>
                <w:sz w:val="21"/>
              </w:rPr>
              <w:t>危险</w:t>
            </w:r>
          </w:p>
          <w:p w14:paraId="714E5A61" w14:textId="77777777" w:rsidR="00243A73" w:rsidRPr="00721FBB" w:rsidRDefault="00243A73" w:rsidP="002E2249">
            <w:pPr>
              <w:widowControl w:val="0"/>
              <w:spacing w:beforeLines="15" w:before="51" w:afterLines="15" w:after="51" w:line="240" w:lineRule="auto"/>
              <w:ind w:firstLineChars="0" w:firstLine="0"/>
              <w:jc w:val="center"/>
              <w:rPr>
                <w:b/>
                <w:snapToGrid w:val="0"/>
                <w:kern w:val="0"/>
                <w:sz w:val="21"/>
              </w:rPr>
            </w:pPr>
            <w:r w:rsidRPr="00721FBB">
              <w:rPr>
                <w:b/>
                <w:snapToGrid w:val="0"/>
                <w:kern w:val="0"/>
                <w:sz w:val="21"/>
              </w:rPr>
              <w:t>物质</w:t>
            </w:r>
          </w:p>
        </w:tc>
        <w:tc>
          <w:tcPr>
            <w:tcW w:w="543" w:type="pct"/>
            <w:vAlign w:val="center"/>
          </w:tcPr>
          <w:p w14:paraId="65EE2423" w14:textId="77777777" w:rsidR="00243A73" w:rsidRPr="00721FBB" w:rsidRDefault="00243A73" w:rsidP="002E2249">
            <w:pPr>
              <w:widowControl w:val="0"/>
              <w:spacing w:beforeLines="15" w:before="51" w:afterLines="15" w:after="51" w:line="240" w:lineRule="auto"/>
              <w:ind w:firstLineChars="0" w:firstLine="0"/>
              <w:jc w:val="center"/>
              <w:rPr>
                <w:b/>
                <w:snapToGrid w:val="0"/>
                <w:kern w:val="0"/>
                <w:sz w:val="21"/>
              </w:rPr>
            </w:pPr>
            <w:r w:rsidRPr="00721FBB">
              <w:rPr>
                <w:b/>
                <w:snapToGrid w:val="0"/>
                <w:kern w:val="0"/>
                <w:sz w:val="21"/>
              </w:rPr>
              <w:t>最大存量</w:t>
            </w:r>
            <w:r w:rsidRPr="00721FBB">
              <w:rPr>
                <w:b/>
                <w:snapToGrid w:val="0"/>
                <w:kern w:val="0"/>
                <w:sz w:val="21"/>
              </w:rPr>
              <w:t>q</w:t>
            </w:r>
            <w:r w:rsidRPr="00721FBB">
              <w:rPr>
                <w:b/>
                <w:snapToGrid w:val="0"/>
                <w:kern w:val="0"/>
                <w:sz w:val="21"/>
                <w:vertAlign w:val="subscript"/>
              </w:rPr>
              <w:t>n</w:t>
            </w:r>
            <w:r w:rsidRPr="00721FBB">
              <w:rPr>
                <w:b/>
                <w:snapToGrid w:val="0"/>
                <w:kern w:val="0"/>
                <w:sz w:val="21"/>
              </w:rPr>
              <w:t>（</w:t>
            </w:r>
            <w:r w:rsidRPr="00721FBB">
              <w:rPr>
                <w:b/>
                <w:snapToGrid w:val="0"/>
                <w:kern w:val="0"/>
                <w:sz w:val="21"/>
              </w:rPr>
              <w:t>t</w:t>
            </w:r>
            <w:r w:rsidRPr="00721FBB">
              <w:rPr>
                <w:b/>
                <w:snapToGrid w:val="0"/>
                <w:kern w:val="0"/>
                <w:sz w:val="21"/>
              </w:rPr>
              <w:t>）</w:t>
            </w:r>
          </w:p>
        </w:tc>
        <w:tc>
          <w:tcPr>
            <w:tcW w:w="532" w:type="pct"/>
            <w:vAlign w:val="center"/>
          </w:tcPr>
          <w:p w14:paraId="7BED37F1" w14:textId="77777777" w:rsidR="00243A73" w:rsidRPr="00721FBB" w:rsidRDefault="00243A73" w:rsidP="002E2249">
            <w:pPr>
              <w:widowControl w:val="0"/>
              <w:spacing w:beforeLines="15" w:before="51" w:afterLines="15" w:after="51" w:line="240" w:lineRule="auto"/>
              <w:ind w:firstLineChars="0" w:firstLine="0"/>
              <w:jc w:val="center"/>
              <w:rPr>
                <w:b/>
                <w:snapToGrid w:val="0"/>
                <w:kern w:val="0"/>
                <w:sz w:val="21"/>
              </w:rPr>
            </w:pPr>
            <w:r w:rsidRPr="00721FBB">
              <w:rPr>
                <w:b/>
                <w:snapToGrid w:val="0"/>
                <w:kern w:val="0"/>
                <w:sz w:val="21"/>
              </w:rPr>
              <w:t>临界量</w:t>
            </w:r>
            <w:r w:rsidRPr="00721FBB">
              <w:rPr>
                <w:b/>
                <w:snapToGrid w:val="0"/>
                <w:kern w:val="0"/>
                <w:sz w:val="21"/>
              </w:rPr>
              <w:t>Q</w:t>
            </w:r>
            <w:r w:rsidRPr="00721FBB">
              <w:rPr>
                <w:b/>
                <w:snapToGrid w:val="0"/>
                <w:kern w:val="0"/>
                <w:sz w:val="21"/>
                <w:vertAlign w:val="subscript"/>
              </w:rPr>
              <w:t>N</w:t>
            </w:r>
            <w:r w:rsidRPr="00721FBB">
              <w:rPr>
                <w:b/>
                <w:snapToGrid w:val="0"/>
                <w:kern w:val="0"/>
                <w:sz w:val="21"/>
              </w:rPr>
              <w:t>（</w:t>
            </w:r>
            <w:r w:rsidRPr="00721FBB">
              <w:rPr>
                <w:b/>
                <w:snapToGrid w:val="0"/>
                <w:kern w:val="0"/>
                <w:sz w:val="21"/>
              </w:rPr>
              <w:t>t</w:t>
            </w:r>
            <w:r w:rsidRPr="00721FBB">
              <w:rPr>
                <w:b/>
                <w:snapToGrid w:val="0"/>
                <w:kern w:val="0"/>
                <w:sz w:val="21"/>
              </w:rPr>
              <w:t>）</w:t>
            </w:r>
          </w:p>
        </w:tc>
        <w:tc>
          <w:tcPr>
            <w:tcW w:w="401" w:type="pct"/>
            <w:vAlign w:val="center"/>
          </w:tcPr>
          <w:p w14:paraId="56880199" w14:textId="77777777" w:rsidR="00243A73" w:rsidRPr="00721FBB" w:rsidRDefault="00243A73" w:rsidP="002E2249">
            <w:pPr>
              <w:widowControl w:val="0"/>
              <w:spacing w:beforeLines="15" w:before="51" w:afterLines="15" w:after="51" w:line="240" w:lineRule="auto"/>
              <w:ind w:firstLineChars="0" w:firstLine="0"/>
              <w:jc w:val="center"/>
              <w:rPr>
                <w:b/>
                <w:snapToGrid w:val="0"/>
                <w:kern w:val="0"/>
                <w:sz w:val="21"/>
              </w:rPr>
            </w:pPr>
            <w:r w:rsidRPr="00721FBB">
              <w:rPr>
                <w:b/>
                <w:snapToGrid w:val="0"/>
                <w:kern w:val="0"/>
                <w:sz w:val="21"/>
              </w:rPr>
              <w:t>q</w:t>
            </w:r>
            <w:r w:rsidRPr="00721FBB">
              <w:rPr>
                <w:b/>
                <w:snapToGrid w:val="0"/>
                <w:kern w:val="0"/>
                <w:sz w:val="21"/>
                <w:vertAlign w:val="subscript"/>
              </w:rPr>
              <w:t>n</w:t>
            </w:r>
            <w:r w:rsidRPr="00721FBB">
              <w:rPr>
                <w:b/>
                <w:snapToGrid w:val="0"/>
                <w:kern w:val="0"/>
                <w:sz w:val="21"/>
              </w:rPr>
              <w:t>/Q</w:t>
            </w:r>
            <w:r w:rsidRPr="00721FBB">
              <w:rPr>
                <w:b/>
                <w:snapToGrid w:val="0"/>
                <w:kern w:val="0"/>
                <w:sz w:val="21"/>
                <w:vertAlign w:val="subscript"/>
              </w:rPr>
              <w:t>N</w:t>
            </w:r>
          </w:p>
        </w:tc>
        <w:tc>
          <w:tcPr>
            <w:tcW w:w="589" w:type="pct"/>
            <w:vAlign w:val="center"/>
          </w:tcPr>
          <w:p w14:paraId="3AB23DE6" w14:textId="77777777" w:rsidR="00243A73" w:rsidRPr="00721FBB" w:rsidRDefault="00243A73" w:rsidP="002E2249">
            <w:pPr>
              <w:widowControl w:val="0"/>
              <w:spacing w:beforeLines="15" w:before="51" w:afterLines="15" w:after="51" w:line="240" w:lineRule="auto"/>
              <w:ind w:firstLineChars="0" w:firstLine="0"/>
              <w:jc w:val="center"/>
              <w:rPr>
                <w:b/>
                <w:snapToGrid w:val="0"/>
                <w:kern w:val="0"/>
                <w:sz w:val="21"/>
              </w:rPr>
            </w:pPr>
            <w:r w:rsidRPr="00721FBB">
              <w:rPr>
                <w:b/>
                <w:snapToGrid w:val="0"/>
                <w:kern w:val="0"/>
                <w:sz w:val="21"/>
              </w:rPr>
              <w:t>∑q</w:t>
            </w:r>
            <w:r w:rsidRPr="00721FBB">
              <w:rPr>
                <w:b/>
                <w:snapToGrid w:val="0"/>
                <w:kern w:val="0"/>
                <w:sz w:val="21"/>
                <w:vertAlign w:val="subscript"/>
              </w:rPr>
              <w:t>n</w:t>
            </w:r>
            <w:r w:rsidRPr="00721FBB">
              <w:rPr>
                <w:b/>
                <w:snapToGrid w:val="0"/>
                <w:kern w:val="0"/>
                <w:sz w:val="21"/>
              </w:rPr>
              <w:t>/Q</w:t>
            </w:r>
            <w:r w:rsidRPr="00721FBB">
              <w:rPr>
                <w:b/>
                <w:snapToGrid w:val="0"/>
                <w:kern w:val="0"/>
                <w:sz w:val="21"/>
                <w:vertAlign w:val="subscript"/>
              </w:rPr>
              <w:t>N</w:t>
            </w:r>
          </w:p>
        </w:tc>
        <w:tc>
          <w:tcPr>
            <w:tcW w:w="621" w:type="pct"/>
            <w:vAlign w:val="center"/>
          </w:tcPr>
          <w:p w14:paraId="62FD68EF" w14:textId="77777777" w:rsidR="00243A73" w:rsidRPr="00721FBB" w:rsidRDefault="00243A73" w:rsidP="002E2249">
            <w:pPr>
              <w:widowControl w:val="0"/>
              <w:spacing w:beforeLines="15" w:before="51" w:afterLines="15" w:after="51" w:line="240" w:lineRule="auto"/>
              <w:ind w:firstLineChars="0" w:firstLine="0"/>
              <w:jc w:val="center"/>
              <w:rPr>
                <w:b/>
                <w:snapToGrid w:val="0"/>
                <w:kern w:val="0"/>
                <w:sz w:val="21"/>
              </w:rPr>
            </w:pPr>
            <w:r w:rsidRPr="00721FBB">
              <w:rPr>
                <w:b/>
                <w:snapToGrid w:val="0"/>
                <w:kern w:val="0"/>
                <w:sz w:val="21"/>
              </w:rPr>
              <w:t>是否构成重大危险源</w:t>
            </w:r>
          </w:p>
        </w:tc>
      </w:tr>
      <w:tr w:rsidR="00375037" w:rsidRPr="00721FBB" w14:paraId="6C1F96EE" w14:textId="77777777" w:rsidTr="00375037">
        <w:trPr>
          <w:jc w:val="center"/>
        </w:trPr>
        <w:tc>
          <w:tcPr>
            <w:tcW w:w="767" w:type="pct"/>
            <w:vMerge w:val="restart"/>
            <w:vAlign w:val="center"/>
          </w:tcPr>
          <w:p w14:paraId="73F054A2" w14:textId="7C2C559F"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孤岛原油库</w:t>
            </w:r>
          </w:p>
        </w:tc>
        <w:tc>
          <w:tcPr>
            <w:tcW w:w="851" w:type="pct"/>
            <w:vAlign w:val="center"/>
          </w:tcPr>
          <w:p w14:paraId="65EBB53F" w14:textId="11A84E2C"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南罐区单元</w:t>
            </w:r>
          </w:p>
        </w:tc>
        <w:tc>
          <w:tcPr>
            <w:tcW w:w="697" w:type="pct"/>
            <w:vAlign w:val="center"/>
          </w:tcPr>
          <w:p w14:paraId="1E952F65" w14:textId="31D6118D"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原油</w:t>
            </w:r>
          </w:p>
        </w:tc>
        <w:tc>
          <w:tcPr>
            <w:tcW w:w="543" w:type="pct"/>
            <w:vAlign w:val="center"/>
          </w:tcPr>
          <w:p w14:paraId="5C47F2AE" w14:textId="12AB3C3B"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76000</w:t>
            </w:r>
          </w:p>
        </w:tc>
        <w:tc>
          <w:tcPr>
            <w:tcW w:w="532" w:type="pct"/>
            <w:vAlign w:val="center"/>
          </w:tcPr>
          <w:p w14:paraId="4F35F7DE" w14:textId="5C7A9D49"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5000</w:t>
            </w:r>
          </w:p>
        </w:tc>
        <w:tc>
          <w:tcPr>
            <w:tcW w:w="401" w:type="pct"/>
            <w:vAlign w:val="center"/>
          </w:tcPr>
          <w:p w14:paraId="6472E6BF" w14:textId="66F0D9A7"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15.2</w:t>
            </w:r>
          </w:p>
        </w:tc>
        <w:tc>
          <w:tcPr>
            <w:tcW w:w="589" w:type="pct"/>
            <w:tcBorders>
              <w:bottom w:val="single" w:sz="4" w:space="0" w:color="auto"/>
            </w:tcBorders>
            <w:vAlign w:val="center"/>
          </w:tcPr>
          <w:p w14:paraId="270B2B31" w14:textId="40DAB73B"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15.2</w:t>
            </w:r>
            <w:r w:rsidRPr="00721FBB">
              <w:rPr>
                <w:snapToGrid w:val="0"/>
                <w:kern w:val="0"/>
                <w:sz w:val="21"/>
              </w:rPr>
              <w:t>＞</w:t>
            </w:r>
            <w:r w:rsidRPr="00721FBB">
              <w:rPr>
                <w:snapToGrid w:val="0"/>
                <w:kern w:val="0"/>
                <w:sz w:val="21"/>
              </w:rPr>
              <w:t>1</w:t>
            </w:r>
          </w:p>
        </w:tc>
        <w:tc>
          <w:tcPr>
            <w:tcW w:w="621" w:type="pct"/>
            <w:tcBorders>
              <w:bottom w:val="single" w:sz="4" w:space="0" w:color="auto"/>
            </w:tcBorders>
            <w:vAlign w:val="center"/>
          </w:tcPr>
          <w:p w14:paraId="7284CFAA" w14:textId="21B42AED"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是</w:t>
            </w:r>
          </w:p>
        </w:tc>
      </w:tr>
      <w:tr w:rsidR="00375037" w:rsidRPr="00721FBB" w14:paraId="2DD2B420" w14:textId="77777777" w:rsidTr="00375037">
        <w:trPr>
          <w:jc w:val="center"/>
        </w:trPr>
        <w:tc>
          <w:tcPr>
            <w:tcW w:w="767" w:type="pct"/>
            <w:vMerge/>
            <w:vAlign w:val="center"/>
          </w:tcPr>
          <w:p w14:paraId="70FA6F1C" w14:textId="77777777"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p>
        </w:tc>
        <w:tc>
          <w:tcPr>
            <w:tcW w:w="851" w:type="pct"/>
            <w:vAlign w:val="center"/>
          </w:tcPr>
          <w:p w14:paraId="52857B1C" w14:textId="210C05E0"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北罐区单元</w:t>
            </w:r>
          </w:p>
        </w:tc>
        <w:tc>
          <w:tcPr>
            <w:tcW w:w="697" w:type="pct"/>
            <w:vAlign w:val="center"/>
          </w:tcPr>
          <w:p w14:paraId="65D0B76A" w14:textId="76418BCD"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原油</w:t>
            </w:r>
          </w:p>
        </w:tc>
        <w:tc>
          <w:tcPr>
            <w:tcW w:w="543" w:type="pct"/>
            <w:vAlign w:val="center"/>
          </w:tcPr>
          <w:p w14:paraId="131939F9" w14:textId="7E426309"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76000</w:t>
            </w:r>
          </w:p>
        </w:tc>
        <w:tc>
          <w:tcPr>
            <w:tcW w:w="532" w:type="pct"/>
            <w:vAlign w:val="center"/>
          </w:tcPr>
          <w:p w14:paraId="49D1BE7A" w14:textId="66AD795A"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5000</w:t>
            </w:r>
          </w:p>
        </w:tc>
        <w:tc>
          <w:tcPr>
            <w:tcW w:w="401" w:type="pct"/>
            <w:vAlign w:val="center"/>
          </w:tcPr>
          <w:p w14:paraId="0E8530EE" w14:textId="2815653D"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15.2</w:t>
            </w:r>
          </w:p>
        </w:tc>
        <w:tc>
          <w:tcPr>
            <w:tcW w:w="589" w:type="pct"/>
            <w:tcBorders>
              <w:bottom w:val="single" w:sz="4" w:space="0" w:color="auto"/>
            </w:tcBorders>
            <w:vAlign w:val="center"/>
          </w:tcPr>
          <w:p w14:paraId="26B2CF70" w14:textId="57D98C15"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15.2</w:t>
            </w:r>
            <w:r w:rsidRPr="00721FBB">
              <w:rPr>
                <w:snapToGrid w:val="0"/>
                <w:kern w:val="0"/>
                <w:sz w:val="21"/>
              </w:rPr>
              <w:t>＞</w:t>
            </w:r>
            <w:r w:rsidRPr="00721FBB">
              <w:rPr>
                <w:snapToGrid w:val="0"/>
                <w:kern w:val="0"/>
                <w:sz w:val="21"/>
              </w:rPr>
              <w:t>1</w:t>
            </w:r>
          </w:p>
        </w:tc>
        <w:tc>
          <w:tcPr>
            <w:tcW w:w="621" w:type="pct"/>
            <w:tcBorders>
              <w:bottom w:val="single" w:sz="4" w:space="0" w:color="auto"/>
            </w:tcBorders>
            <w:vAlign w:val="center"/>
          </w:tcPr>
          <w:p w14:paraId="34CCBF46" w14:textId="4FDFE0F0"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是</w:t>
            </w:r>
          </w:p>
        </w:tc>
      </w:tr>
      <w:tr w:rsidR="00375037" w:rsidRPr="00721FBB" w14:paraId="014F17C9" w14:textId="77777777" w:rsidTr="00375037">
        <w:trPr>
          <w:jc w:val="center"/>
        </w:trPr>
        <w:tc>
          <w:tcPr>
            <w:tcW w:w="767" w:type="pct"/>
            <w:vAlign w:val="center"/>
          </w:tcPr>
          <w:p w14:paraId="1007F010" w14:textId="681AF383"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临淄原油库</w:t>
            </w:r>
          </w:p>
        </w:tc>
        <w:tc>
          <w:tcPr>
            <w:tcW w:w="851" w:type="pct"/>
            <w:vAlign w:val="center"/>
          </w:tcPr>
          <w:p w14:paraId="1B914432" w14:textId="38FAD947"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原油罐区单元</w:t>
            </w:r>
          </w:p>
        </w:tc>
        <w:tc>
          <w:tcPr>
            <w:tcW w:w="697" w:type="pct"/>
            <w:vAlign w:val="center"/>
          </w:tcPr>
          <w:p w14:paraId="2EF1F65A" w14:textId="77777777"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原油</w:t>
            </w:r>
          </w:p>
        </w:tc>
        <w:tc>
          <w:tcPr>
            <w:tcW w:w="543" w:type="pct"/>
            <w:vAlign w:val="center"/>
          </w:tcPr>
          <w:p w14:paraId="1384996A" w14:textId="10C25ABA"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37200</w:t>
            </w:r>
          </w:p>
        </w:tc>
        <w:tc>
          <w:tcPr>
            <w:tcW w:w="532" w:type="pct"/>
            <w:vAlign w:val="center"/>
          </w:tcPr>
          <w:p w14:paraId="60FE2C41" w14:textId="77777777"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5000</w:t>
            </w:r>
          </w:p>
        </w:tc>
        <w:tc>
          <w:tcPr>
            <w:tcW w:w="401" w:type="pct"/>
            <w:vAlign w:val="center"/>
          </w:tcPr>
          <w:p w14:paraId="11F4B506" w14:textId="77777777"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7.44</w:t>
            </w:r>
          </w:p>
        </w:tc>
        <w:tc>
          <w:tcPr>
            <w:tcW w:w="589" w:type="pct"/>
            <w:tcBorders>
              <w:top w:val="single" w:sz="4" w:space="0" w:color="auto"/>
            </w:tcBorders>
            <w:vAlign w:val="center"/>
          </w:tcPr>
          <w:p w14:paraId="73D160DF" w14:textId="77777777"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7.44</w:t>
            </w:r>
            <w:r w:rsidRPr="00721FBB">
              <w:rPr>
                <w:snapToGrid w:val="0"/>
                <w:kern w:val="0"/>
                <w:sz w:val="21"/>
              </w:rPr>
              <w:t>＞</w:t>
            </w:r>
            <w:r w:rsidRPr="00721FBB">
              <w:rPr>
                <w:snapToGrid w:val="0"/>
                <w:kern w:val="0"/>
                <w:sz w:val="21"/>
              </w:rPr>
              <w:t>1</w:t>
            </w:r>
          </w:p>
        </w:tc>
        <w:tc>
          <w:tcPr>
            <w:tcW w:w="621" w:type="pct"/>
            <w:tcBorders>
              <w:top w:val="single" w:sz="4" w:space="0" w:color="auto"/>
            </w:tcBorders>
            <w:vAlign w:val="center"/>
          </w:tcPr>
          <w:p w14:paraId="427E45F8" w14:textId="77777777"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是</w:t>
            </w:r>
          </w:p>
        </w:tc>
      </w:tr>
      <w:tr w:rsidR="00375037" w:rsidRPr="00721FBB" w14:paraId="5BB730DF" w14:textId="77777777" w:rsidTr="00375037">
        <w:trPr>
          <w:jc w:val="center"/>
        </w:trPr>
        <w:tc>
          <w:tcPr>
            <w:tcW w:w="767" w:type="pct"/>
            <w:vAlign w:val="center"/>
          </w:tcPr>
          <w:p w14:paraId="0FF2480B" w14:textId="45C69E20"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永安输油站</w:t>
            </w:r>
          </w:p>
        </w:tc>
        <w:tc>
          <w:tcPr>
            <w:tcW w:w="851" w:type="pct"/>
            <w:vAlign w:val="center"/>
          </w:tcPr>
          <w:p w14:paraId="5CC281EC" w14:textId="5E8C0FA8"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原油罐区单元</w:t>
            </w:r>
          </w:p>
        </w:tc>
        <w:tc>
          <w:tcPr>
            <w:tcW w:w="697" w:type="pct"/>
            <w:vAlign w:val="center"/>
          </w:tcPr>
          <w:p w14:paraId="2CFF0FDB" w14:textId="77777777"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原油</w:t>
            </w:r>
          </w:p>
        </w:tc>
        <w:tc>
          <w:tcPr>
            <w:tcW w:w="543" w:type="pct"/>
            <w:vAlign w:val="center"/>
          </w:tcPr>
          <w:p w14:paraId="50100539" w14:textId="4B54FBC3" w:rsidR="003359BE" w:rsidRPr="00721FBB" w:rsidRDefault="003359BE" w:rsidP="002E2249">
            <w:pPr>
              <w:widowControl w:val="0"/>
              <w:spacing w:beforeLines="15" w:before="51" w:afterLines="15" w:after="51" w:line="240" w:lineRule="auto"/>
              <w:ind w:firstLineChars="0" w:firstLine="0"/>
              <w:jc w:val="center"/>
              <w:rPr>
                <w:bCs/>
                <w:snapToGrid w:val="0"/>
                <w:kern w:val="0"/>
                <w:sz w:val="21"/>
              </w:rPr>
            </w:pPr>
            <w:r w:rsidRPr="00721FBB">
              <w:rPr>
                <w:snapToGrid w:val="0"/>
                <w:kern w:val="0"/>
                <w:sz w:val="21"/>
              </w:rPr>
              <w:t>950</w:t>
            </w:r>
          </w:p>
        </w:tc>
        <w:tc>
          <w:tcPr>
            <w:tcW w:w="532" w:type="pct"/>
            <w:vAlign w:val="center"/>
          </w:tcPr>
          <w:p w14:paraId="11A52C2F" w14:textId="77777777"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5000</w:t>
            </w:r>
          </w:p>
        </w:tc>
        <w:tc>
          <w:tcPr>
            <w:tcW w:w="401" w:type="pct"/>
            <w:vAlign w:val="center"/>
          </w:tcPr>
          <w:p w14:paraId="089CBDB3" w14:textId="77777777"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0.19</w:t>
            </w:r>
          </w:p>
        </w:tc>
        <w:tc>
          <w:tcPr>
            <w:tcW w:w="589" w:type="pct"/>
            <w:vAlign w:val="center"/>
          </w:tcPr>
          <w:p w14:paraId="00263F78" w14:textId="77777777"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0.19</w:t>
            </w:r>
            <w:r w:rsidRPr="00721FBB">
              <w:rPr>
                <w:snapToGrid w:val="0"/>
                <w:kern w:val="0"/>
                <w:sz w:val="21"/>
              </w:rPr>
              <w:t>＜</w:t>
            </w:r>
            <w:r w:rsidRPr="00721FBB">
              <w:rPr>
                <w:snapToGrid w:val="0"/>
                <w:kern w:val="0"/>
                <w:sz w:val="21"/>
              </w:rPr>
              <w:t>1</w:t>
            </w:r>
          </w:p>
        </w:tc>
        <w:tc>
          <w:tcPr>
            <w:tcW w:w="621" w:type="pct"/>
            <w:vAlign w:val="center"/>
          </w:tcPr>
          <w:p w14:paraId="565D7DFD" w14:textId="77777777"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否</w:t>
            </w:r>
          </w:p>
        </w:tc>
      </w:tr>
      <w:tr w:rsidR="00375037" w:rsidRPr="00721FBB" w14:paraId="25F3228E" w14:textId="77777777" w:rsidTr="00375037">
        <w:trPr>
          <w:jc w:val="center"/>
        </w:trPr>
        <w:tc>
          <w:tcPr>
            <w:tcW w:w="767" w:type="pct"/>
            <w:vAlign w:val="center"/>
          </w:tcPr>
          <w:p w14:paraId="1DDABAB3" w14:textId="73E40F8A"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集贤输油站</w:t>
            </w:r>
          </w:p>
        </w:tc>
        <w:tc>
          <w:tcPr>
            <w:tcW w:w="851" w:type="pct"/>
            <w:vAlign w:val="center"/>
          </w:tcPr>
          <w:p w14:paraId="6B3916C7" w14:textId="022A8A91"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原油罐区单元</w:t>
            </w:r>
          </w:p>
        </w:tc>
        <w:tc>
          <w:tcPr>
            <w:tcW w:w="697" w:type="pct"/>
            <w:vAlign w:val="center"/>
          </w:tcPr>
          <w:p w14:paraId="082BC183" w14:textId="77777777"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原油</w:t>
            </w:r>
          </w:p>
        </w:tc>
        <w:tc>
          <w:tcPr>
            <w:tcW w:w="543" w:type="pct"/>
            <w:vAlign w:val="center"/>
          </w:tcPr>
          <w:p w14:paraId="11AB83C0" w14:textId="6009A30C" w:rsidR="003359BE" w:rsidRPr="00721FBB" w:rsidRDefault="003359BE" w:rsidP="002E2249">
            <w:pPr>
              <w:widowControl w:val="0"/>
              <w:spacing w:beforeLines="15" w:before="51" w:afterLines="15" w:after="51" w:line="240" w:lineRule="auto"/>
              <w:ind w:firstLineChars="0" w:firstLine="0"/>
              <w:jc w:val="center"/>
              <w:rPr>
                <w:bCs/>
                <w:snapToGrid w:val="0"/>
                <w:kern w:val="0"/>
                <w:sz w:val="21"/>
              </w:rPr>
            </w:pPr>
            <w:r w:rsidRPr="00721FBB">
              <w:rPr>
                <w:snapToGrid w:val="0"/>
                <w:kern w:val="0"/>
                <w:sz w:val="21"/>
              </w:rPr>
              <w:t>1330</w:t>
            </w:r>
          </w:p>
        </w:tc>
        <w:tc>
          <w:tcPr>
            <w:tcW w:w="532" w:type="pct"/>
            <w:vAlign w:val="center"/>
          </w:tcPr>
          <w:p w14:paraId="7BEA2953" w14:textId="77777777"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5000</w:t>
            </w:r>
          </w:p>
        </w:tc>
        <w:tc>
          <w:tcPr>
            <w:tcW w:w="401" w:type="pct"/>
            <w:vAlign w:val="center"/>
          </w:tcPr>
          <w:p w14:paraId="6140476B" w14:textId="77777777"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0.266</w:t>
            </w:r>
          </w:p>
        </w:tc>
        <w:tc>
          <w:tcPr>
            <w:tcW w:w="589" w:type="pct"/>
            <w:vAlign w:val="center"/>
          </w:tcPr>
          <w:p w14:paraId="7A00ADDB" w14:textId="77777777"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0.266</w:t>
            </w:r>
            <w:r w:rsidRPr="00721FBB">
              <w:rPr>
                <w:snapToGrid w:val="0"/>
                <w:kern w:val="0"/>
                <w:sz w:val="21"/>
              </w:rPr>
              <w:t>＜</w:t>
            </w:r>
            <w:r w:rsidRPr="00721FBB">
              <w:rPr>
                <w:snapToGrid w:val="0"/>
                <w:kern w:val="0"/>
                <w:sz w:val="21"/>
              </w:rPr>
              <w:t>1</w:t>
            </w:r>
          </w:p>
        </w:tc>
        <w:tc>
          <w:tcPr>
            <w:tcW w:w="621" w:type="pct"/>
            <w:vAlign w:val="center"/>
          </w:tcPr>
          <w:p w14:paraId="071AB089" w14:textId="77777777"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否</w:t>
            </w:r>
          </w:p>
        </w:tc>
      </w:tr>
      <w:tr w:rsidR="00375037" w:rsidRPr="00721FBB" w14:paraId="6EE546BA" w14:textId="77777777" w:rsidTr="00375037">
        <w:trPr>
          <w:jc w:val="center"/>
        </w:trPr>
        <w:tc>
          <w:tcPr>
            <w:tcW w:w="767" w:type="pct"/>
            <w:vAlign w:val="center"/>
          </w:tcPr>
          <w:p w14:paraId="7DA02CE2" w14:textId="21C6F5A6"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广饶输油站</w:t>
            </w:r>
          </w:p>
        </w:tc>
        <w:tc>
          <w:tcPr>
            <w:tcW w:w="851" w:type="pct"/>
            <w:vAlign w:val="center"/>
          </w:tcPr>
          <w:p w14:paraId="04E6DD74" w14:textId="42A8A110"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原油罐区单元</w:t>
            </w:r>
          </w:p>
        </w:tc>
        <w:tc>
          <w:tcPr>
            <w:tcW w:w="697" w:type="pct"/>
            <w:vAlign w:val="center"/>
          </w:tcPr>
          <w:p w14:paraId="27CA6EA7" w14:textId="77777777"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原油</w:t>
            </w:r>
          </w:p>
        </w:tc>
        <w:tc>
          <w:tcPr>
            <w:tcW w:w="543" w:type="pct"/>
            <w:vAlign w:val="center"/>
          </w:tcPr>
          <w:p w14:paraId="1C03C966" w14:textId="3DB0A22D" w:rsidR="003359BE" w:rsidRPr="00721FBB" w:rsidRDefault="003359BE" w:rsidP="002E2249">
            <w:pPr>
              <w:widowControl w:val="0"/>
              <w:spacing w:beforeLines="15" w:before="51" w:afterLines="15" w:after="51" w:line="240" w:lineRule="auto"/>
              <w:ind w:firstLineChars="0" w:firstLine="0"/>
              <w:jc w:val="center"/>
              <w:rPr>
                <w:bCs/>
                <w:snapToGrid w:val="0"/>
                <w:kern w:val="0"/>
                <w:sz w:val="21"/>
              </w:rPr>
            </w:pPr>
            <w:r w:rsidRPr="00721FBB">
              <w:rPr>
                <w:snapToGrid w:val="0"/>
                <w:kern w:val="0"/>
                <w:sz w:val="21"/>
              </w:rPr>
              <w:t>1860</w:t>
            </w:r>
          </w:p>
        </w:tc>
        <w:tc>
          <w:tcPr>
            <w:tcW w:w="532" w:type="pct"/>
            <w:vAlign w:val="center"/>
          </w:tcPr>
          <w:p w14:paraId="58520187" w14:textId="77777777"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5000</w:t>
            </w:r>
          </w:p>
        </w:tc>
        <w:tc>
          <w:tcPr>
            <w:tcW w:w="401" w:type="pct"/>
            <w:vAlign w:val="center"/>
          </w:tcPr>
          <w:p w14:paraId="5D119014" w14:textId="77777777"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0.372</w:t>
            </w:r>
          </w:p>
        </w:tc>
        <w:tc>
          <w:tcPr>
            <w:tcW w:w="589" w:type="pct"/>
            <w:vAlign w:val="center"/>
          </w:tcPr>
          <w:p w14:paraId="05D128A9" w14:textId="77777777"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0.372</w:t>
            </w:r>
            <w:r w:rsidRPr="00721FBB">
              <w:rPr>
                <w:snapToGrid w:val="0"/>
                <w:kern w:val="0"/>
                <w:sz w:val="21"/>
              </w:rPr>
              <w:t>＜</w:t>
            </w:r>
            <w:r w:rsidRPr="00721FBB">
              <w:rPr>
                <w:snapToGrid w:val="0"/>
                <w:kern w:val="0"/>
                <w:sz w:val="21"/>
              </w:rPr>
              <w:t>1</w:t>
            </w:r>
          </w:p>
        </w:tc>
        <w:tc>
          <w:tcPr>
            <w:tcW w:w="621" w:type="pct"/>
            <w:vAlign w:val="center"/>
          </w:tcPr>
          <w:p w14:paraId="44118342" w14:textId="77777777"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否</w:t>
            </w:r>
          </w:p>
        </w:tc>
      </w:tr>
      <w:tr w:rsidR="00375037" w:rsidRPr="00721FBB" w14:paraId="6EC84A04" w14:textId="77777777" w:rsidTr="00375037">
        <w:trPr>
          <w:jc w:val="center"/>
        </w:trPr>
        <w:tc>
          <w:tcPr>
            <w:tcW w:w="767" w:type="pct"/>
            <w:vMerge w:val="restart"/>
            <w:vAlign w:val="center"/>
          </w:tcPr>
          <w:p w14:paraId="6CD73FE9" w14:textId="298C0A7A"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东营天然气处理站</w:t>
            </w:r>
          </w:p>
        </w:tc>
        <w:tc>
          <w:tcPr>
            <w:tcW w:w="851" w:type="pct"/>
            <w:vMerge w:val="restart"/>
            <w:vAlign w:val="center"/>
          </w:tcPr>
          <w:p w14:paraId="18BBAEAE" w14:textId="7C7AB120"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轻烃储存单元</w:t>
            </w:r>
          </w:p>
        </w:tc>
        <w:tc>
          <w:tcPr>
            <w:tcW w:w="697" w:type="pct"/>
            <w:tcBorders>
              <w:bottom w:val="single" w:sz="4" w:space="0" w:color="auto"/>
            </w:tcBorders>
            <w:vAlign w:val="center"/>
          </w:tcPr>
          <w:p w14:paraId="73290560" w14:textId="7AAB23D4"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稳定轻烃</w:t>
            </w:r>
          </w:p>
        </w:tc>
        <w:tc>
          <w:tcPr>
            <w:tcW w:w="543" w:type="pct"/>
            <w:tcBorders>
              <w:bottom w:val="single" w:sz="4" w:space="0" w:color="auto"/>
            </w:tcBorders>
            <w:vAlign w:val="center"/>
          </w:tcPr>
          <w:p w14:paraId="07C02E9C" w14:textId="0BF210CF"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240</w:t>
            </w:r>
          </w:p>
        </w:tc>
        <w:tc>
          <w:tcPr>
            <w:tcW w:w="532" w:type="pct"/>
            <w:tcBorders>
              <w:bottom w:val="single" w:sz="4" w:space="0" w:color="auto"/>
            </w:tcBorders>
            <w:vAlign w:val="center"/>
          </w:tcPr>
          <w:p w14:paraId="72C8DE86" w14:textId="6BFFDA23"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200</w:t>
            </w:r>
          </w:p>
        </w:tc>
        <w:tc>
          <w:tcPr>
            <w:tcW w:w="401" w:type="pct"/>
            <w:vMerge w:val="restart"/>
            <w:vAlign w:val="center"/>
          </w:tcPr>
          <w:p w14:paraId="1F0DC24D" w14:textId="46372B00"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6</w:t>
            </w:r>
          </w:p>
        </w:tc>
        <w:tc>
          <w:tcPr>
            <w:tcW w:w="589" w:type="pct"/>
            <w:vMerge w:val="restart"/>
            <w:vAlign w:val="center"/>
          </w:tcPr>
          <w:p w14:paraId="6DE3D51E" w14:textId="47266CE6"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6</w:t>
            </w:r>
            <w:r w:rsidRPr="00721FBB">
              <w:rPr>
                <w:snapToGrid w:val="0"/>
                <w:kern w:val="0"/>
                <w:sz w:val="21"/>
              </w:rPr>
              <w:t>＞</w:t>
            </w:r>
            <w:r w:rsidRPr="00721FBB">
              <w:rPr>
                <w:snapToGrid w:val="0"/>
                <w:kern w:val="0"/>
                <w:sz w:val="21"/>
              </w:rPr>
              <w:t>1</w:t>
            </w:r>
          </w:p>
        </w:tc>
        <w:tc>
          <w:tcPr>
            <w:tcW w:w="621" w:type="pct"/>
            <w:vMerge w:val="restart"/>
            <w:vAlign w:val="center"/>
          </w:tcPr>
          <w:p w14:paraId="5873D53C" w14:textId="4C419D80"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是</w:t>
            </w:r>
          </w:p>
        </w:tc>
      </w:tr>
      <w:tr w:rsidR="00375037" w:rsidRPr="00721FBB" w14:paraId="7314D6FD" w14:textId="77777777" w:rsidTr="00375037">
        <w:trPr>
          <w:jc w:val="center"/>
        </w:trPr>
        <w:tc>
          <w:tcPr>
            <w:tcW w:w="767" w:type="pct"/>
            <w:vMerge/>
            <w:vAlign w:val="center"/>
          </w:tcPr>
          <w:p w14:paraId="36A51B48" w14:textId="77777777"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p>
        </w:tc>
        <w:tc>
          <w:tcPr>
            <w:tcW w:w="851" w:type="pct"/>
            <w:vMerge/>
            <w:vAlign w:val="center"/>
          </w:tcPr>
          <w:p w14:paraId="77145BD7" w14:textId="77777777"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p>
        </w:tc>
        <w:tc>
          <w:tcPr>
            <w:tcW w:w="697" w:type="pct"/>
            <w:tcBorders>
              <w:top w:val="single" w:sz="4" w:space="0" w:color="auto"/>
            </w:tcBorders>
            <w:vAlign w:val="center"/>
          </w:tcPr>
          <w:p w14:paraId="63143A45" w14:textId="128A830A"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液化石油气</w:t>
            </w:r>
          </w:p>
        </w:tc>
        <w:tc>
          <w:tcPr>
            <w:tcW w:w="543" w:type="pct"/>
            <w:tcBorders>
              <w:top w:val="single" w:sz="4" w:space="0" w:color="auto"/>
            </w:tcBorders>
            <w:vAlign w:val="center"/>
          </w:tcPr>
          <w:p w14:paraId="1A0C49F4" w14:textId="607B7ABD"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240</w:t>
            </w:r>
          </w:p>
        </w:tc>
        <w:tc>
          <w:tcPr>
            <w:tcW w:w="532" w:type="pct"/>
            <w:tcBorders>
              <w:top w:val="single" w:sz="4" w:space="0" w:color="auto"/>
            </w:tcBorders>
            <w:vAlign w:val="center"/>
          </w:tcPr>
          <w:p w14:paraId="647DC3CB" w14:textId="7A744927"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50</w:t>
            </w:r>
          </w:p>
        </w:tc>
        <w:tc>
          <w:tcPr>
            <w:tcW w:w="401" w:type="pct"/>
            <w:vMerge/>
            <w:vAlign w:val="center"/>
          </w:tcPr>
          <w:p w14:paraId="47CD3EC1" w14:textId="77777777"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p>
        </w:tc>
        <w:tc>
          <w:tcPr>
            <w:tcW w:w="589" w:type="pct"/>
            <w:vMerge/>
            <w:vAlign w:val="center"/>
          </w:tcPr>
          <w:p w14:paraId="27ED3D31" w14:textId="77777777"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p>
        </w:tc>
        <w:tc>
          <w:tcPr>
            <w:tcW w:w="621" w:type="pct"/>
            <w:vMerge/>
            <w:vAlign w:val="center"/>
          </w:tcPr>
          <w:p w14:paraId="53515ACA" w14:textId="77777777"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p>
        </w:tc>
      </w:tr>
      <w:tr w:rsidR="00375037" w:rsidRPr="00721FBB" w14:paraId="5FA42E58" w14:textId="77777777" w:rsidTr="00375037">
        <w:trPr>
          <w:jc w:val="center"/>
        </w:trPr>
        <w:tc>
          <w:tcPr>
            <w:tcW w:w="767" w:type="pct"/>
            <w:vMerge w:val="restart"/>
            <w:vAlign w:val="center"/>
          </w:tcPr>
          <w:p w14:paraId="4373B717" w14:textId="17AFDCAB"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孤岛天然气处理站</w:t>
            </w:r>
          </w:p>
        </w:tc>
        <w:tc>
          <w:tcPr>
            <w:tcW w:w="851" w:type="pct"/>
            <w:vMerge w:val="restart"/>
            <w:vAlign w:val="center"/>
          </w:tcPr>
          <w:p w14:paraId="4943C0AD" w14:textId="691B3E9F"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轻烃储存单元</w:t>
            </w:r>
          </w:p>
        </w:tc>
        <w:tc>
          <w:tcPr>
            <w:tcW w:w="697" w:type="pct"/>
            <w:tcBorders>
              <w:bottom w:val="single" w:sz="4" w:space="0" w:color="auto"/>
            </w:tcBorders>
            <w:vAlign w:val="center"/>
          </w:tcPr>
          <w:p w14:paraId="47438616" w14:textId="66D1D665"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稳定轻烃</w:t>
            </w:r>
          </w:p>
        </w:tc>
        <w:tc>
          <w:tcPr>
            <w:tcW w:w="543" w:type="pct"/>
            <w:tcBorders>
              <w:bottom w:val="single" w:sz="4" w:space="0" w:color="auto"/>
            </w:tcBorders>
            <w:vAlign w:val="center"/>
          </w:tcPr>
          <w:p w14:paraId="047BE0A6" w14:textId="05A4A60C" w:rsidR="003359BE" w:rsidRPr="00721FBB" w:rsidRDefault="003359BE" w:rsidP="002E2249">
            <w:pPr>
              <w:widowControl w:val="0"/>
              <w:spacing w:beforeLines="15" w:before="51" w:afterLines="15" w:after="51" w:line="240" w:lineRule="auto"/>
              <w:ind w:firstLineChars="0" w:firstLine="0"/>
              <w:jc w:val="center"/>
              <w:rPr>
                <w:bCs/>
                <w:snapToGrid w:val="0"/>
                <w:kern w:val="0"/>
                <w:sz w:val="21"/>
              </w:rPr>
            </w:pPr>
            <w:r w:rsidRPr="00721FBB">
              <w:rPr>
                <w:snapToGrid w:val="0"/>
                <w:kern w:val="0"/>
                <w:sz w:val="21"/>
              </w:rPr>
              <w:t>80</w:t>
            </w:r>
          </w:p>
        </w:tc>
        <w:tc>
          <w:tcPr>
            <w:tcW w:w="532" w:type="pct"/>
            <w:tcBorders>
              <w:bottom w:val="single" w:sz="4" w:space="0" w:color="auto"/>
            </w:tcBorders>
            <w:vAlign w:val="center"/>
          </w:tcPr>
          <w:p w14:paraId="1F65EDF0" w14:textId="0EF0A21D"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200</w:t>
            </w:r>
          </w:p>
        </w:tc>
        <w:tc>
          <w:tcPr>
            <w:tcW w:w="401" w:type="pct"/>
            <w:vMerge w:val="restart"/>
            <w:vAlign w:val="center"/>
          </w:tcPr>
          <w:p w14:paraId="2465DB6B" w14:textId="32563E18"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1.6</w:t>
            </w:r>
          </w:p>
        </w:tc>
        <w:tc>
          <w:tcPr>
            <w:tcW w:w="589" w:type="pct"/>
            <w:vMerge w:val="restart"/>
            <w:vAlign w:val="center"/>
          </w:tcPr>
          <w:p w14:paraId="729F596E" w14:textId="47D44CC5"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1.6</w:t>
            </w:r>
            <w:r w:rsidRPr="00721FBB">
              <w:rPr>
                <w:snapToGrid w:val="0"/>
                <w:kern w:val="0"/>
                <w:sz w:val="21"/>
              </w:rPr>
              <w:t>＞</w:t>
            </w:r>
            <w:r w:rsidRPr="00721FBB">
              <w:rPr>
                <w:snapToGrid w:val="0"/>
                <w:kern w:val="0"/>
                <w:sz w:val="21"/>
              </w:rPr>
              <w:t>1</w:t>
            </w:r>
          </w:p>
        </w:tc>
        <w:tc>
          <w:tcPr>
            <w:tcW w:w="621" w:type="pct"/>
            <w:vMerge w:val="restart"/>
            <w:vAlign w:val="center"/>
          </w:tcPr>
          <w:p w14:paraId="6636CEB0" w14:textId="77777777"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是</w:t>
            </w:r>
          </w:p>
        </w:tc>
      </w:tr>
      <w:tr w:rsidR="00375037" w:rsidRPr="00721FBB" w14:paraId="62FD07D8" w14:textId="77777777" w:rsidTr="00375037">
        <w:trPr>
          <w:jc w:val="center"/>
        </w:trPr>
        <w:tc>
          <w:tcPr>
            <w:tcW w:w="767" w:type="pct"/>
            <w:vMerge/>
            <w:vAlign w:val="center"/>
          </w:tcPr>
          <w:p w14:paraId="37A2B36C" w14:textId="77777777"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p>
        </w:tc>
        <w:tc>
          <w:tcPr>
            <w:tcW w:w="851" w:type="pct"/>
            <w:vMerge/>
            <w:vAlign w:val="center"/>
          </w:tcPr>
          <w:p w14:paraId="77CA15B1" w14:textId="77777777"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p>
        </w:tc>
        <w:tc>
          <w:tcPr>
            <w:tcW w:w="697" w:type="pct"/>
            <w:tcBorders>
              <w:top w:val="single" w:sz="4" w:space="0" w:color="auto"/>
            </w:tcBorders>
            <w:vAlign w:val="center"/>
          </w:tcPr>
          <w:p w14:paraId="1EAF10E1" w14:textId="1B1AD0A3"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液化石油气</w:t>
            </w:r>
          </w:p>
        </w:tc>
        <w:tc>
          <w:tcPr>
            <w:tcW w:w="543" w:type="pct"/>
            <w:tcBorders>
              <w:top w:val="single" w:sz="4" w:space="0" w:color="auto"/>
            </w:tcBorders>
            <w:vAlign w:val="center"/>
          </w:tcPr>
          <w:p w14:paraId="3D2738AB" w14:textId="1882C958"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60</w:t>
            </w:r>
          </w:p>
        </w:tc>
        <w:tc>
          <w:tcPr>
            <w:tcW w:w="532" w:type="pct"/>
            <w:tcBorders>
              <w:top w:val="single" w:sz="4" w:space="0" w:color="auto"/>
            </w:tcBorders>
            <w:vAlign w:val="center"/>
          </w:tcPr>
          <w:p w14:paraId="24B5C30D" w14:textId="3AA95A94"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r w:rsidRPr="00721FBB">
              <w:rPr>
                <w:snapToGrid w:val="0"/>
                <w:kern w:val="0"/>
                <w:sz w:val="21"/>
              </w:rPr>
              <w:t>50</w:t>
            </w:r>
          </w:p>
        </w:tc>
        <w:tc>
          <w:tcPr>
            <w:tcW w:w="401" w:type="pct"/>
            <w:vMerge/>
            <w:vAlign w:val="center"/>
          </w:tcPr>
          <w:p w14:paraId="6C0895C6" w14:textId="77777777"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p>
        </w:tc>
        <w:tc>
          <w:tcPr>
            <w:tcW w:w="589" w:type="pct"/>
            <w:vMerge/>
            <w:vAlign w:val="center"/>
          </w:tcPr>
          <w:p w14:paraId="2066B4C8" w14:textId="77777777"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p>
        </w:tc>
        <w:tc>
          <w:tcPr>
            <w:tcW w:w="621" w:type="pct"/>
            <w:vMerge/>
            <w:vAlign w:val="center"/>
          </w:tcPr>
          <w:p w14:paraId="1F322D35" w14:textId="77777777" w:rsidR="003359BE" w:rsidRPr="00721FBB" w:rsidRDefault="003359BE" w:rsidP="002E2249">
            <w:pPr>
              <w:widowControl w:val="0"/>
              <w:spacing w:beforeLines="15" w:before="51" w:afterLines="15" w:after="51" w:line="240" w:lineRule="auto"/>
              <w:ind w:firstLineChars="0" w:firstLine="0"/>
              <w:jc w:val="center"/>
              <w:rPr>
                <w:snapToGrid w:val="0"/>
                <w:kern w:val="0"/>
                <w:sz w:val="21"/>
              </w:rPr>
            </w:pPr>
          </w:p>
        </w:tc>
      </w:tr>
    </w:tbl>
    <w:p w14:paraId="3892E233" w14:textId="72A28B91" w:rsidR="00243A73" w:rsidRPr="00721FBB" w:rsidRDefault="00243A73" w:rsidP="00731452">
      <w:pPr>
        <w:widowControl w:val="0"/>
        <w:ind w:firstLine="471"/>
        <w:rPr>
          <w:b/>
          <w:bCs/>
          <w:szCs w:val="28"/>
        </w:rPr>
      </w:pPr>
      <w:r w:rsidRPr="00721FBB">
        <w:rPr>
          <w:szCs w:val="28"/>
        </w:rPr>
        <w:t>通过辨识可知，油气集输总厂</w:t>
      </w:r>
      <w:r w:rsidR="00545FD3" w:rsidRPr="00721FBB">
        <w:rPr>
          <w:rFonts w:eastAsia="FZFangSong-Z02S"/>
          <w:spacing w:val="-6"/>
          <w:kern w:val="0"/>
          <w:szCs w:val="28"/>
        </w:rPr>
        <w:t>孤岛原油库南罐区单元、北罐区单元；临淄原油库原油罐区单元；东营天然气处理站轻烃储存单元；孤岛天然气处理站轻烃储存单元</w:t>
      </w:r>
      <w:r w:rsidRPr="00721FBB">
        <w:rPr>
          <w:bCs/>
          <w:szCs w:val="28"/>
        </w:rPr>
        <w:t>均构成了危险化学品重大危险源。</w:t>
      </w:r>
    </w:p>
    <w:p w14:paraId="4CF381F9" w14:textId="26B67910" w:rsidR="00882400" w:rsidRPr="00721FBB" w:rsidRDefault="00882400" w:rsidP="00536B50">
      <w:pPr>
        <w:pStyle w:val="3"/>
        <w:keepNext w:val="0"/>
        <w:keepLines w:val="0"/>
      </w:pPr>
      <w:r w:rsidRPr="00721FBB">
        <w:t>重大危险源分级</w:t>
      </w:r>
    </w:p>
    <w:p w14:paraId="331F53E7" w14:textId="77777777" w:rsidR="00882400" w:rsidRPr="00721FBB" w:rsidRDefault="00882400" w:rsidP="00536B50">
      <w:pPr>
        <w:pStyle w:val="4"/>
        <w:keepNext w:val="0"/>
        <w:keepLines w:val="0"/>
        <w:widowControl w:val="0"/>
      </w:pPr>
      <w:r w:rsidRPr="00721FBB">
        <w:t>分级方法</w:t>
      </w:r>
    </w:p>
    <w:p w14:paraId="53E2868E" w14:textId="77777777" w:rsidR="00882400" w:rsidRPr="00721FBB" w:rsidRDefault="00882400" w:rsidP="00536B50">
      <w:pPr>
        <w:widowControl w:val="0"/>
        <w:autoSpaceDE w:val="0"/>
        <w:autoSpaceDN w:val="0"/>
        <w:ind w:firstLine="471"/>
        <w:rPr>
          <w:rFonts w:eastAsia="FZFangSong-Z02S"/>
          <w:kern w:val="0"/>
          <w:szCs w:val="24"/>
        </w:rPr>
      </w:pPr>
      <w:r w:rsidRPr="00721FBB">
        <w:rPr>
          <w:rFonts w:eastAsia="FZFangSong-Z02S"/>
          <w:kern w:val="0"/>
          <w:szCs w:val="24"/>
        </w:rPr>
        <w:t>（</w:t>
      </w:r>
      <w:r w:rsidRPr="00721FBB">
        <w:rPr>
          <w:rFonts w:eastAsia="FZFangSong-Z02S"/>
          <w:kern w:val="0"/>
          <w:szCs w:val="24"/>
        </w:rPr>
        <w:t>1</w:t>
      </w:r>
      <w:r w:rsidRPr="00721FBB">
        <w:rPr>
          <w:rFonts w:eastAsia="FZFangSong-Z02S"/>
          <w:kern w:val="0"/>
          <w:szCs w:val="24"/>
        </w:rPr>
        <w:t>）分级指标</w:t>
      </w:r>
    </w:p>
    <w:p w14:paraId="3450D3EC" w14:textId="4FC15FDF" w:rsidR="00882400" w:rsidRPr="00721FBB" w:rsidRDefault="00882400" w:rsidP="00536B50">
      <w:pPr>
        <w:widowControl w:val="0"/>
        <w:autoSpaceDE w:val="0"/>
        <w:autoSpaceDN w:val="0"/>
        <w:ind w:firstLine="471"/>
        <w:rPr>
          <w:rFonts w:eastAsia="FZFangSong-Z02S"/>
          <w:kern w:val="0"/>
          <w:szCs w:val="24"/>
        </w:rPr>
      </w:pPr>
      <w:r w:rsidRPr="00721FBB">
        <w:rPr>
          <w:rFonts w:eastAsia="FZFangSong-Z02S"/>
          <w:kern w:val="0"/>
          <w:szCs w:val="24"/>
        </w:rPr>
        <w:t>采用单元内各种危险化学品实际存在量与其</w:t>
      </w:r>
      <w:r w:rsidR="00A07E23" w:rsidRPr="00721FBB">
        <w:rPr>
          <w:rFonts w:eastAsia="FZFangSong-Z02S"/>
          <w:kern w:val="0"/>
          <w:szCs w:val="24"/>
        </w:rPr>
        <w:t>相对应</w:t>
      </w:r>
      <w:r w:rsidRPr="00721FBB">
        <w:rPr>
          <w:rFonts w:eastAsia="FZFangSong-Z02S"/>
          <w:kern w:val="0"/>
          <w:szCs w:val="24"/>
        </w:rPr>
        <w:t>的临界量比值，经校正系数校正后的比值之和</w:t>
      </w:r>
      <w:r w:rsidRPr="00721FBB">
        <w:rPr>
          <w:rFonts w:eastAsia="FZFangSong-Z02S"/>
          <w:kern w:val="0"/>
          <w:szCs w:val="24"/>
        </w:rPr>
        <w:t>R</w:t>
      </w:r>
      <w:r w:rsidRPr="00721FBB">
        <w:rPr>
          <w:rFonts w:eastAsia="FZFangSong-Z02S"/>
          <w:kern w:val="0"/>
          <w:szCs w:val="24"/>
        </w:rPr>
        <w:t>作为分级指标。</w:t>
      </w:r>
      <w:bookmarkStart w:id="109" w:name="_Toc3708"/>
      <w:bookmarkStart w:id="110" w:name="_Toc8140"/>
    </w:p>
    <w:p w14:paraId="1BDED283" w14:textId="77777777" w:rsidR="00882400" w:rsidRPr="00721FBB" w:rsidRDefault="00882400" w:rsidP="00731452">
      <w:pPr>
        <w:widowControl w:val="0"/>
        <w:autoSpaceDE w:val="0"/>
        <w:autoSpaceDN w:val="0"/>
        <w:ind w:firstLine="471"/>
        <w:rPr>
          <w:rFonts w:eastAsia="FZFangSong-Z02S"/>
          <w:kern w:val="0"/>
          <w:szCs w:val="24"/>
        </w:rPr>
      </w:pPr>
      <w:r w:rsidRPr="00721FBB">
        <w:rPr>
          <w:rFonts w:eastAsia="FZFangSong-Z02S"/>
          <w:kern w:val="0"/>
          <w:szCs w:val="24"/>
        </w:rPr>
        <w:t>（</w:t>
      </w:r>
      <w:r w:rsidRPr="00721FBB">
        <w:rPr>
          <w:rFonts w:eastAsia="FZFangSong-Z02S"/>
          <w:kern w:val="0"/>
          <w:szCs w:val="24"/>
        </w:rPr>
        <w:t>2</w:t>
      </w:r>
      <w:r w:rsidRPr="00721FBB">
        <w:rPr>
          <w:rFonts w:eastAsia="FZFangSong-Z02S"/>
          <w:kern w:val="0"/>
          <w:szCs w:val="24"/>
        </w:rPr>
        <w:t>）</w:t>
      </w:r>
      <w:r w:rsidRPr="00721FBB">
        <w:rPr>
          <w:rFonts w:eastAsia="FZFangSong-Z02S"/>
          <w:kern w:val="0"/>
          <w:szCs w:val="24"/>
        </w:rPr>
        <w:t>R</w:t>
      </w:r>
      <w:r w:rsidRPr="00721FBB">
        <w:rPr>
          <w:rFonts w:eastAsia="FZFangSong-Z02S"/>
          <w:kern w:val="0"/>
          <w:szCs w:val="24"/>
        </w:rPr>
        <w:t>的计算方法</w:t>
      </w:r>
      <w:bookmarkEnd w:id="109"/>
      <w:bookmarkEnd w:id="110"/>
    </w:p>
    <w:p w14:paraId="4E3EB3E5" w14:textId="77777777" w:rsidR="00882400" w:rsidRPr="00721FBB" w:rsidRDefault="00882400" w:rsidP="00731452">
      <w:pPr>
        <w:widowControl w:val="0"/>
        <w:autoSpaceDE w:val="0"/>
        <w:autoSpaceDN w:val="0"/>
        <w:ind w:firstLine="471"/>
        <w:rPr>
          <w:rFonts w:eastAsia="FZFangSong-Z02S"/>
          <w:kern w:val="0"/>
          <w:szCs w:val="24"/>
        </w:rPr>
      </w:pPr>
      <w:r w:rsidRPr="00721FBB">
        <w:rPr>
          <w:rFonts w:eastAsia="FZFangSong-Z02S"/>
          <w:kern w:val="0"/>
          <w:szCs w:val="24"/>
        </w:rPr>
        <w:object w:dxaOrig="3520" w:dyaOrig="760" w14:anchorId="100F398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7.45pt;height:38.2pt" o:ole="" fillcolor="#bbe0e3">
            <v:imagedata r:id="rId36" o:title=""/>
          </v:shape>
          <o:OLEObject Type="Embed" ProgID="Equation.3" ShapeID="_x0000_i1025" DrawAspect="Content" ObjectID="_1755493825" r:id="rId37"/>
        </w:object>
      </w:r>
    </w:p>
    <w:p w14:paraId="56883CE5" w14:textId="77777777" w:rsidR="00882400" w:rsidRPr="00721FBB" w:rsidRDefault="00882400" w:rsidP="00731452">
      <w:pPr>
        <w:widowControl w:val="0"/>
        <w:autoSpaceDE w:val="0"/>
        <w:autoSpaceDN w:val="0"/>
        <w:ind w:firstLine="471"/>
        <w:rPr>
          <w:rFonts w:eastAsia="FZFangSong-Z02S"/>
          <w:kern w:val="0"/>
          <w:szCs w:val="24"/>
        </w:rPr>
      </w:pPr>
      <w:r w:rsidRPr="00721FBB">
        <w:rPr>
          <w:rFonts w:eastAsia="FZFangSong-Z02S"/>
          <w:kern w:val="0"/>
          <w:szCs w:val="24"/>
        </w:rPr>
        <w:t>式中：</w:t>
      </w:r>
    </w:p>
    <w:p w14:paraId="72AD5420" w14:textId="442FB696" w:rsidR="00A07E23" w:rsidRPr="00721FBB" w:rsidRDefault="00A07E23" w:rsidP="00731452">
      <w:pPr>
        <w:widowControl w:val="0"/>
        <w:autoSpaceDE w:val="0"/>
        <w:autoSpaceDN w:val="0"/>
        <w:ind w:firstLine="471"/>
        <w:rPr>
          <w:rFonts w:eastAsia="FZFangSong-Z02S"/>
          <w:kern w:val="0"/>
          <w:szCs w:val="24"/>
        </w:rPr>
      </w:pPr>
      <w:r w:rsidRPr="00721FBB">
        <w:rPr>
          <w:rFonts w:eastAsia="FZFangSong-Z02S"/>
          <w:kern w:val="0"/>
          <w:szCs w:val="24"/>
        </w:rPr>
        <w:t>R —</w:t>
      </w:r>
      <w:r w:rsidRPr="00721FBB">
        <w:rPr>
          <w:rFonts w:eastAsia="FZFangSong-Z02S"/>
          <w:kern w:val="0"/>
          <w:szCs w:val="24"/>
        </w:rPr>
        <w:t>重大危险源分级指标；</w:t>
      </w:r>
    </w:p>
    <w:p w14:paraId="757C7866" w14:textId="7B4A57C7" w:rsidR="00A07E23" w:rsidRPr="00721FBB" w:rsidRDefault="00A07E23" w:rsidP="00731452">
      <w:pPr>
        <w:widowControl w:val="0"/>
        <w:autoSpaceDE w:val="0"/>
        <w:autoSpaceDN w:val="0"/>
        <w:ind w:firstLine="471"/>
        <w:rPr>
          <w:rFonts w:eastAsia="FZFangSong-Z02S"/>
          <w:kern w:val="0"/>
          <w:szCs w:val="24"/>
        </w:rPr>
      </w:pPr>
      <w:r w:rsidRPr="00721FBB">
        <w:rPr>
          <w:rFonts w:eastAsia="FZFangSong-Z02S"/>
          <w:kern w:val="0"/>
          <w:szCs w:val="24"/>
        </w:rPr>
        <w:t>α—</w:t>
      </w:r>
      <w:r w:rsidRPr="00721FBB">
        <w:rPr>
          <w:rFonts w:eastAsia="FZFangSong-Z02S"/>
          <w:kern w:val="0"/>
          <w:szCs w:val="24"/>
        </w:rPr>
        <w:t>该危险化学品重大危险源厂区外暴露人员的校正系数；</w:t>
      </w:r>
    </w:p>
    <w:p w14:paraId="6E3CA9D4" w14:textId="77777777" w:rsidR="00A07E23" w:rsidRPr="00721FBB" w:rsidRDefault="00A07E23" w:rsidP="00731452">
      <w:pPr>
        <w:widowControl w:val="0"/>
        <w:autoSpaceDE w:val="0"/>
        <w:autoSpaceDN w:val="0"/>
        <w:ind w:firstLine="471"/>
        <w:rPr>
          <w:rFonts w:eastAsia="FZFangSong-Z02S"/>
          <w:kern w:val="0"/>
          <w:szCs w:val="24"/>
        </w:rPr>
      </w:pPr>
      <w:r w:rsidRPr="00721FBB">
        <w:rPr>
          <w:rFonts w:eastAsia="FZFangSong-Z02S"/>
          <w:kern w:val="0"/>
          <w:szCs w:val="24"/>
        </w:rPr>
        <w:t>β</w:t>
      </w:r>
      <w:r w:rsidRPr="00721FBB">
        <w:rPr>
          <w:rFonts w:eastAsia="FZFangSong-Z02S"/>
          <w:kern w:val="0"/>
          <w:szCs w:val="24"/>
          <w:vertAlign w:val="subscript"/>
        </w:rPr>
        <w:t>1</w:t>
      </w:r>
      <w:r w:rsidRPr="00721FBB">
        <w:rPr>
          <w:rFonts w:eastAsia="FZFangSong-Z02S"/>
          <w:kern w:val="0"/>
          <w:szCs w:val="24"/>
        </w:rPr>
        <w:t>，</w:t>
      </w:r>
      <w:r w:rsidRPr="00721FBB">
        <w:rPr>
          <w:rFonts w:eastAsia="FZFangSong-Z02S"/>
          <w:kern w:val="0"/>
          <w:szCs w:val="24"/>
        </w:rPr>
        <w:t>β</w:t>
      </w:r>
      <w:r w:rsidRPr="00721FBB">
        <w:rPr>
          <w:rFonts w:eastAsia="FZFangSong-Z02S"/>
          <w:kern w:val="0"/>
          <w:szCs w:val="24"/>
          <w:vertAlign w:val="subscript"/>
        </w:rPr>
        <w:t>2</w:t>
      </w:r>
      <w:r w:rsidRPr="00721FBB">
        <w:rPr>
          <w:rFonts w:eastAsia="FZFangSong-Z02S"/>
          <w:kern w:val="0"/>
          <w:szCs w:val="24"/>
        </w:rPr>
        <w:t>…,β</w:t>
      </w:r>
      <w:r w:rsidRPr="00721FBB">
        <w:rPr>
          <w:rFonts w:eastAsia="FZFangSong-Z02S"/>
          <w:kern w:val="0"/>
          <w:szCs w:val="24"/>
          <w:vertAlign w:val="subscript"/>
        </w:rPr>
        <w:t>n</w:t>
      </w:r>
      <w:r w:rsidRPr="00721FBB">
        <w:rPr>
          <w:rFonts w:eastAsia="FZFangSong-Z02S"/>
          <w:kern w:val="0"/>
          <w:szCs w:val="24"/>
        </w:rPr>
        <w:t>—</w:t>
      </w:r>
      <w:r w:rsidRPr="00721FBB">
        <w:rPr>
          <w:rFonts w:eastAsia="FZFangSong-Z02S"/>
          <w:kern w:val="0"/>
          <w:szCs w:val="24"/>
        </w:rPr>
        <w:t>与每种险化学品相对应的校正系数；</w:t>
      </w:r>
    </w:p>
    <w:p w14:paraId="4394FBD3" w14:textId="1A7E19B7" w:rsidR="00882400" w:rsidRPr="00721FBB" w:rsidRDefault="00882400" w:rsidP="00731452">
      <w:pPr>
        <w:widowControl w:val="0"/>
        <w:autoSpaceDE w:val="0"/>
        <w:autoSpaceDN w:val="0"/>
        <w:ind w:firstLine="471"/>
        <w:rPr>
          <w:rFonts w:eastAsia="FZFangSong-Z02S"/>
          <w:kern w:val="0"/>
          <w:szCs w:val="24"/>
        </w:rPr>
      </w:pPr>
      <w:r w:rsidRPr="00721FBB">
        <w:rPr>
          <w:rFonts w:eastAsia="FZFangSong-Z02S"/>
          <w:kern w:val="0"/>
          <w:szCs w:val="24"/>
        </w:rPr>
        <w:t>q</w:t>
      </w:r>
      <w:r w:rsidRPr="00721FBB">
        <w:rPr>
          <w:rFonts w:eastAsia="FZFangSong-Z02S"/>
          <w:kern w:val="0"/>
          <w:szCs w:val="24"/>
          <w:vertAlign w:val="subscript"/>
        </w:rPr>
        <w:t>1</w:t>
      </w:r>
      <w:r w:rsidRPr="00721FBB">
        <w:rPr>
          <w:rFonts w:eastAsia="FZFangSong-Z02S"/>
          <w:kern w:val="0"/>
          <w:szCs w:val="24"/>
        </w:rPr>
        <w:t>,q</w:t>
      </w:r>
      <w:r w:rsidRPr="00721FBB">
        <w:rPr>
          <w:rFonts w:eastAsia="FZFangSong-Z02S"/>
          <w:kern w:val="0"/>
          <w:szCs w:val="24"/>
          <w:vertAlign w:val="subscript"/>
        </w:rPr>
        <w:t>2</w:t>
      </w:r>
      <w:r w:rsidRPr="00721FBB">
        <w:rPr>
          <w:rFonts w:eastAsia="FZFangSong-Z02S"/>
          <w:kern w:val="0"/>
          <w:szCs w:val="24"/>
        </w:rPr>
        <w:t>,…,q</w:t>
      </w:r>
      <w:r w:rsidRPr="00721FBB">
        <w:rPr>
          <w:rFonts w:eastAsia="FZFangSong-Z02S"/>
          <w:kern w:val="0"/>
          <w:szCs w:val="24"/>
          <w:vertAlign w:val="subscript"/>
        </w:rPr>
        <w:t xml:space="preserve">n </w:t>
      </w:r>
      <w:r w:rsidRPr="00721FBB">
        <w:rPr>
          <w:rFonts w:eastAsia="FZFangSong-Z02S"/>
          <w:kern w:val="0"/>
          <w:szCs w:val="24"/>
        </w:rPr>
        <w:t>—</w:t>
      </w:r>
      <w:r w:rsidRPr="00721FBB">
        <w:rPr>
          <w:rFonts w:eastAsia="FZFangSong-Z02S"/>
          <w:kern w:val="0"/>
          <w:szCs w:val="24"/>
        </w:rPr>
        <w:t>每种危险化学品实际存在量（单位：</w:t>
      </w:r>
      <w:r w:rsidRPr="00721FBB">
        <w:rPr>
          <w:rFonts w:eastAsia="FZFangSong-Z02S"/>
          <w:kern w:val="0"/>
          <w:szCs w:val="24"/>
        </w:rPr>
        <w:t>t</w:t>
      </w:r>
      <w:r w:rsidRPr="00721FBB">
        <w:rPr>
          <w:rFonts w:eastAsia="FZFangSong-Z02S"/>
          <w:kern w:val="0"/>
          <w:szCs w:val="24"/>
        </w:rPr>
        <w:t>）；</w:t>
      </w:r>
    </w:p>
    <w:p w14:paraId="57C05BBB" w14:textId="0AFCCF1D" w:rsidR="00882400" w:rsidRPr="00721FBB" w:rsidRDefault="00882400" w:rsidP="00731452">
      <w:pPr>
        <w:widowControl w:val="0"/>
        <w:autoSpaceDE w:val="0"/>
        <w:autoSpaceDN w:val="0"/>
        <w:ind w:firstLine="471"/>
        <w:rPr>
          <w:rFonts w:eastAsia="FZFangSong-Z02S"/>
          <w:kern w:val="0"/>
          <w:szCs w:val="24"/>
        </w:rPr>
      </w:pPr>
      <w:r w:rsidRPr="00721FBB">
        <w:rPr>
          <w:rFonts w:eastAsia="FZFangSong-Z02S"/>
          <w:kern w:val="0"/>
          <w:szCs w:val="24"/>
        </w:rPr>
        <w:t>Q</w:t>
      </w:r>
      <w:r w:rsidRPr="00721FBB">
        <w:rPr>
          <w:rFonts w:eastAsia="FZFangSong-Z02S"/>
          <w:kern w:val="0"/>
          <w:szCs w:val="24"/>
          <w:vertAlign w:val="subscript"/>
        </w:rPr>
        <w:t>1</w:t>
      </w:r>
      <w:r w:rsidRPr="00721FBB">
        <w:rPr>
          <w:rFonts w:eastAsia="FZFangSong-Z02S"/>
          <w:kern w:val="0"/>
          <w:szCs w:val="24"/>
        </w:rPr>
        <w:t>,Q</w:t>
      </w:r>
      <w:r w:rsidRPr="00721FBB">
        <w:rPr>
          <w:rFonts w:eastAsia="FZFangSong-Z02S"/>
          <w:kern w:val="0"/>
          <w:szCs w:val="24"/>
          <w:vertAlign w:val="subscript"/>
        </w:rPr>
        <w:t>2</w:t>
      </w:r>
      <w:r w:rsidRPr="00721FBB">
        <w:rPr>
          <w:rFonts w:eastAsia="FZFangSong-Z02S"/>
          <w:kern w:val="0"/>
          <w:szCs w:val="24"/>
        </w:rPr>
        <w:t>,…,Q</w:t>
      </w:r>
      <w:r w:rsidRPr="00721FBB">
        <w:rPr>
          <w:rFonts w:eastAsia="FZFangSong-Z02S"/>
          <w:kern w:val="0"/>
          <w:szCs w:val="24"/>
          <w:vertAlign w:val="subscript"/>
        </w:rPr>
        <w:t>n</w:t>
      </w:r>
      <w:r w:rsidRPr="00721FBB">
        <w:rPr>
          <w:rFonts w:eastAsia="FZFangSong-Z02S"/>
          <w:kern w:val="0"/>
          <w:szCs w:val="24"/>
        </w:rPr>
        <w:t xml:space="preserve"> —</w:t>
      </w:r>
      <w:r w:rsidRPr="00721FBB">
        <w:rPr>
          <w:rFonts w:eastAsia="FZFangSong-Z02S"/>
          <w:kern w:val="0"/>
          <w:szCs w:val="24"/>
        </w:rPr>
        <w:t>与</w:t>
      </w:r>
      <w:r w:rsidR="00A07E23" w:rsidRPr="00721FBB">
        <w:rPr>
          <w:rFonts w:eastAsia="FZFangSong-Z02S"/>
          <w:kern w:val="0"/>
          <w:szCs w:val="24"/>
        </w:rPr>
        <w:t>每种</w:t>
      </w:r>
      <w:r w:rsidRPr="00721FBB">
        <w:rPr>
          <w:rFonts w:eastAsia="FZFangSong-Z02S"/>
          <w:kern w:val="0"/>
          <w:szCs w:val="24"/>
        </w:rPr>
        <w:t>危险化学品相对应的临界量（单位：</w:t>
      </w:r>
      <w:r w:rsidRPr="00721FBB">
        <w:rPr>
          <w:rFonts w:eastAsia="FZFangSong-Z02S"/>
          <w:kern w:val="0"/>
          <w:szCs w:val="24"/>
        </w:rPr>
        <w:t>t</w:t>
      </w:r>
      <w:r w:rsidRPr="00721FBB">
        <w:rPr>
          <w:rFonts w:eastAsia="FZFangSong-Z02S"/>
          <w:kern w:val="0"/>
          <w:szCs w:val="24"/>
        </w:rPr>
        <w:t>）。</w:t>
      </w:r>
      <w:bookmarkStart w:id="111" w:name="_Toc11540"/>
      <w:bookmarkStart w:id="112" w:name="_Toc16633"/>
    </w:p>
    <w:p w14:paraId="098C0BD9" w14:textId="77777777" w:rsidR="00882400" w:rsidRPr="00721FBB" w:rsidRDefault="00882400" w:rsidP="00731452">
      <w:pPr>
        <w:widowControl w:val="0"/>
        <w:autoSpaceDE w:val="0"/>
        <w:autoSpaceDN w:val="0"/>
        <w:ind w:firstLine="471"/>
        <w:rPr>
          <w:rFonts w:eastAsia="FZFangSong-Z02S"/>
          <w:kern w:val="0"/>
          <w:szCs w:val="24"/>
        </w:rPr>
      </w:pPr>
      <w:r w:rsidRPr="00721FBB">
        <w:rPr>
          <w:rFonts w:eastAsia="FZFangSong-Z02S"/>
          <w:kern w:val="0"/>
          <w:szCs w:val="24"/>
        </w:rPr>
        <w:t>（</w:t>
      </w:r>
      <w:r w:rsidRPr="00721FBB">
        <w:rPr>
          <w:rFonts w:eastAsia="FZFangSong-Z02S"/>
          <w:kern w:val="0"/>
          <w:szCs w:val="24"/>
        </w:rPr>
        <w:t>3</w:t>
      </w:r>
      <w:r w:rsidRPr="00721FBB">
        <w:rPr>
          <w:rFonts w:eastAsia="FZFangSong-Z02S"/>
          <w:kern w:val="0"/>
          <w:szCs w:val="24"/>
        </w:rPr>
        <w:t>）校正系数</w:t>
      </w:r>
      <w:r w:rsidRPr="00721FBB">
        <w:rPr>
          <w:rFonts w:eastAsia="FZFangSong-Z02S"/>
          <w:kern w:val="0"/>
          <w:szCs w:val="24"/>
        </w:rPr>
        <w:t>β</w:t>
      </w:r>
      <w:r w:rsidRPr="00721FBB">
        <w:rPr>
          <w:rFonts w:eastAsia="FZFangSong-Z02S"/>
          <w:kern w:val="0"/>
          <w:szCs w:val="24"/>
        </w:rPr>
        <w:t>的取值</w:t>
      </w:r>
      <w:bookmarkEnd w:id="111"/>
      <w:bookmarkEnd w:id="112"/>
    </w:p>
    <w:p w14:paraId="5CAF416C" w14:textId="3634225B" w:rsidR="00882400" w:rsidRPr="00721FBB" w:rsidRDefault="00882400" w:rsidP="00731452">
      <w:pPr>
        <w:widowControl w:val="0"/>
        <w:autoSpaceDE w:val="0"/>
        <w:autoSpaceDN w:val="0"/>
        <w:ind w:firstLine="471"/>
        <w:rPr>
          <w:rFonts w:eastAsia="FZFangSong-Z02S"/>
          <w:kern w:val="0"/>
          <w:szCs w:val="24"/>
        </w:rPr>
      </w:pPr>
      <w:r w:rsidRPr="00721FBB">
        <w:rPr>
          <w:rFonts w:eastAsia="FZFangSong-Z02S"/>
          <w:kern w:val="0"/>
          <w:szCs w:val="24"/>
        </w:rPr>
        <w:t>根据单元内危险化学品的类别不同，设定校正系数</w:t>
      </w:r>
      <w:r w:rsidRPr="00721FBB">
        <w:rPr>
          <w:rFonts w:eastAsia="FZFangSong-Z02S"/>
          <w:kern w:val="0"/>
          <w:szCs w:val="24"/>
        </w:rPr>
        <w:t>β</w:t>
      </w:r>
      <w:r w:rsidRPr="00721FBB">
        <w:rPr>
          <w:rFonts w:eastAsia="FZFangSong-Z02S"/>
          <w:kern w:val="0"/>
          <w:szCs w:val="24"/>
        </w:rPr>
        <w:t>值。</w:t>
      </w:r>
      <w:r w:rsidR="00593B80" w:rsidRPr="00721FBB">
        <w:rPr>
          <w:rFonts w:eastAsia="FZFangSong-Z02S"/>
          <w:kern w:val="0"/>
          <w:szCs w:val="24"/>
        </w:rPr>
        <w:t>在</w:t>
      </w:r>
      <w:r w:rsidRPr="00721FBB">
        <w:rPr>
          <w:rFonts w:eastAsia="FZFangSong-Z02S"/>
          <w:kern w:val="0"/>
          <w:szCs w:val="24"/>
        </w:rPr>
        <w:t>《危险化学品重大危险源辨识》（</w:t>
      </w:r>
      <w:r w:rsidRPr="00721FBB">
        <w:rPr>
          <w:rFonts w:eastAsia="FZFangSong-Z02S"/>
          <w:kern w:val="0"/>
          <w:szCs w:val="24"/>
        </w:rPr>
        <w:t>GB18218-2018</w:t>
      </w:r>
      <w:r w:rsidRPr="00721FBB">
        <w:rPr>
          <w:rFonts w:eastAsia="FZFangSong-Z02S"/>
          <w:kern w:val="0"/>
          <w:szCs w:val="24"/>
        </w:rPr>
        <w:t>）</w:t>
      </w:r>
      <w:r w:rsidR="00593B80" w:rsidRPr="00721FBB">
        <w:rPr>
          <w:rFonts w:eastAsia="FZFangSong-Z02S"/>
          <w:kern w:val="0"/>
          <w:szCs w:val="24"/>
        </w:rPr>
        <w:t>表</w:t>
      </w:r>
      <w:r w:rsidR="00593B80" w:rsidRPr="00721FBB">
        <w:rPr>
          <w:rFonts w:eastAsia="FZFangSong-Z02S"/>
          <w:kern w:val="0"/>
          <w:szCs w:val="24"/>
        </w:rPr>
        <w:t>3</w:t>
      </w:r>
      <w:r w:rsidR="00593B80" w:rsidRPr="00721FBB">
        <w:rPr>
          <w:rFonts w:eastAsia="FZFangSong-Z02S"/>
          <w:kern w:val="0"/>
          <w:szCs w:val="24"/>
        </w:rPr>
        <w:t>范围内的危险化学品，其</w:t>
      </w:r>
      <w:r w:rsidRPr="00721FBB">
        <w:rPr>
          <w:rFonts w:eastAsia="FZFangSong-Z02S"/>
          <w:kern w:val="0"/>
          <w:szCs w:val="24"/>
        </w:rPr>
        <w:t>β</w:t>
      </w:r>
      <w:r w:rsidRPr="00721FBB">
        <w:rPr>
          <w:rFonts w:eastAsia="FZFangSong-Z02S"/>
          <w:kern w:val="0"/>
          <w:szCs w:val="24"/>
        </w:rPr>
        <w:t>值</w:t>
      </w:r>
      <w:r w:rsidR="00593B80" w:rsidRPr="00721FBB">
        <w:rPr>
          <w:rFonts w:eastAsia="FZFangSong-Z02S"/>
          <w:kern w:val="0"/>
          <w:szCs w:val="24"/>
        </w:rPr>
        <w:t>按表</w:t>
      </w:r>
      <w:r w:rsidR="00593B80" w:rsidRPr="00721FBB">
        <w:rPr>
          <w:rFonts w:eastAsia="FZFangSong-Z02S"/>
          <w:kern w:val="0"/>
          <w:szCs w:val="24"/>
        </w:rPr>
        <w:t>3</w:t>
      </w:r>
      <w:r w:rsidR="00593B80" w:rsidRPr="00721FBB">
        <w:rPr>
          <w:rFonts w:eastAsia="FZFangSong-Z02S"/>
          <w:kern w:val="0"/>
          <w:szCs w:val="24"/>
        </w:rPr>
        <w:t>确定；未在表</w:t>
      </w:r>
      <w:r w:rsidR="00593B80" w:rsidRPr="00721FBB">
        <w:rPr>
          <w:rFonts w:eastAsia="FZFangSong-Z02S"/>
          <w:kern w:val="0"/>
          <w:szCs w:val="24"/>
        </w:rPr>
        <w:t>3</w:t>
      </w:r>
      <w:r w:rsidR="00593B80" w:rsidRPr="00721FBB">
        <w:rPr>
          <w:rFonts w:eastAsia="FZFangSong-Z02S"/>
          <w:kern w:val="0"/>
          <w:szCs w:val="24"/>
        </w:rPr>
        <w:t>范围内的</w:t>
      </w:r>
      <w:r w:rsidR="00593B80" w:rsidRPr="00721FBB">
        <w:rPr>
          <w:rFonts w:eastAsia="FZFangSong-Z02S"/>
          <w:kern w:val="0"/>
          <w:szCs w:val="24"/>
        </w:rPr>
        <w:lastRenderedPageBreak/>
        <w:t>危险化学品，其</w:t>
      </w:r>
      <w:r w:rsidR="00593B80" w:rsidRPr="00721FBB">
        <w:rPr>
          <w:rFonts w:eastAsia="FZFangSong-Z02S"/>
          <w:kern w:val="0"/>
          <w:szCs w:val="24"/>
        </w:rPr>
        <w:t>β</w:t>
      </w:r>
      <w:r w:rsidR="00593B80" w:rsidRPr="00721FBB">
        <w:rPr>
          <w:rFonts w:eastAsia="FZFangSong-Z02S"/>
          <w:kern w:val="0"/>
          <w:szCs w:val="24"/>
        </w:rPr>
        <w:t>值按表</w:t>
      </w:r>
      <w:r w:rsidR="00593B80" w:rsidRPr="00721FBB">
        <w:rPr>
          <w:rFonts w:eastAsia="FZFangSong-Z02S"/>
          <w:kern w:val="0"/>
          <w:szCs w:val="24"/>
        </w:rPr>
        <w:t>4</w:t>
      </w:r>
      <w:r w:rsidR="00593B80" w:rsidRPr="00721FBB">
        <w:rPr>
          <w:rFonts w:eastAsia="FZFangSong-Z02S"/>
          <w:kern w:val="0"/>
          <w:szCs w:val="24"/>
        </w:rPr>
        <w:t>确定</w:t>
      </w:r>
      <w:r w:rsidRPr="00721FBB">
        <w:rPr>
          <w:rFonts w:eastAsia="FZFangSong-Z02S"/>
          <w:kern w:val="0"/>
          <w:szCs w:val="24"/>
        </w:rPr>
        <w:t>。</w:t>
      </w:r>
    </w:p>
    <w:p w14:paraId="29148718" w14:textId="77777777" w:rsidR="00882400" w:rsidRPr="00721FBB" w:rsidRDefault="00882400" w:rsidP="00731452">
      <w:pPr>
        <w:widowControl w:val="0"/>
        <w:autoSpaceDE w:val="0"/>
        <w:autoSpaceDN w:val="0"/>
        <w:ind w:firstLine="471"/>
        <w:rPr>
          <w:rFonts w:eastAsia="FZFangSong-Z02S"/>
          <w:kern w:val="0"/>
          <w:szCs w:val="28"/>
        </w:rPr>
      </w:pPr>
      <w:bookmarkStart w:id="113" w:name="_Toc13074"/>
      <w:bookmarkStart w:id="114" w:name="_Toc580"/>
      <w:r w:rsidRPr="00721FBB">
        <w:rPr>
          <w:rFonts w:eastAsia="FZFangSong-Z02S"/>
          <w:kern w:val="0"/>
          <w:szCs w:val="28"/>
        </w:rPr>
        <w:t>（</w:t>
      </w:r>
      <w:r w:rsidRPr="00721FBB">
        <w:rPr>
          <w:rFonts w:eastAsia="FZFangSong-Z02S"/>
          <w:kern w:val="0"/>
          <w:szCs w:val="28"/>
        </w:rPr>
        <w:t>4</w:t>
      </w:r>
      <w:r w:rsidRPr="00721FBB">
        <w:rPr>
          <w:rFonts w:eastAsia="FZFangSong-Z02S"/>
          <w:kern w:val="0"/>
          <w:szCs w:val="28"/>
        </w:rPr>
        <w:t>）校正系数</w:t>
      </w:r>
      <w:r w:rsidRPr="00721FBB">
        <w:rPr>
          <w:rFonts w:eastAsia="FZFangSong-Z02S"/>
          <w:kern w:val="0"/>
          <w:szCs w:val="28"/>
        </w:rPr>
        <w:t>α</w:t>
      </w:r>
      <w:r w:rsidRPr="00721FBB">
        <w:rPr>
          <w:rFonts w:eastAsia="FZFangSong-Z02S"/>
          <w:kern w:val="0"/>
          <w:szCs w:val="28"/>
        </w:rPr>
        <w:t>的取值</w:t>
      </w:r>
      <w:bookmarkEnd w:id="113"/>
      <w:bookmarkEnd w:id="114"/>
    </w:p>
    <w:p w14:paraId="138F776B" w14:textId="77777777" w:rsidR="00882400" w:rsidRPr="00721FBB" w:rsidRDefault="00882400" w:rsidP="00731452">
      <w:pPr>
        <w:widowControl w:val="0"/>
        <w:autoSpaceDE w:val="0"/>
        <w:autoSpaceDN w:val="0"/>
        <w:ind w:firstLine="471"/>
        <w:rPr>
          <w:rFonts w:eastAsia="FZFangSong-Z02S"/>
          <w:kern w:val="0"/>
          <w:szCs w:val="24"/>
        </w:rPr>
      </w:pPr>
      <w:r w:rsidRPr="00721FBB">
        <w:rPr>
          <w:rFonts w:eastAsia="FZFangSong-Z02S"/>
          <w:kern w:val="0"/>
          <w:szCs w:val="24"/>
        </w:rPr>
        <w:t>根据重大危险源的厂区边界向外扩展</w:t>
      </w:r>
      <w:r w:rsidRPr="00721FBB">
        <w:rPr>
          <w:rFonts w:eastAsia="FZFangSong-Z02S"/>
          <w:kern w:val="0"/>
          <w:szCs w:val="24"/>
        </w:rPr>
        <w:t>500m</w:t>
      </w:r>
      <w:r w:rsidRPr="00721FBB">
        <w:rPr>
          <w:rFonts w:eastAsia="FZFangSong-Z02S"/>
          <w:kern w:val="0"/>
          <w:szCs w:val="24"/>
        </w:rPr>
        <w:t>范围内常住人口数量，设定厂外暴露人员校正系数</w:t>
      </w:r>
      <w:r w:rsidRPr="00721FBB">
        <w:rPr>
          <w:rFonts w:eastAsia="FZFangSong-Z02S"/>
          <w:kern w:val="0"/>
          <w:szCs w:val="24"/>
        </w:rPr>
        <w:t>α</w:t>
      </w:r>
      <w:r w:rsidRPr="00721FBB">
        <w:rPr>
          <w:rFonts w:eastAsia="FZFangSong-Z02S"/>
          <w:kern w:val="0"/>
          <w:szCs w:val="24"/>
        </w:rPr>
        <w:t>值，见下表。</w:t>
      </w:r>
    </w:p>
    <w:p w14:paraId="01E4F33B" w14:textId="4B2B13A4" w:rsidR="00882400" w:rsidRPr="00721FBB" w:rsidRDefault="00882400" w:rsidP="00731452">
      <w:pPr>
        <w:pStyle w:val="ad"/>
        <w:keepNext/>
        <w:widowControl w:val="0"/>
      </w:pPr>
      <w:r w:rsidRPr="00721FBB">
        <w:t>表</w:t>
      </w:r>
      <w:r w:rsidR="00B25E5D" w:rsidRPr="00721FBB">
        <w:t>3.5-</w:t>
      </w:r>
      <w:r w:rsidR="00593B80" w:rsidRPr="00721FBB">
        <w:t>6</w:t>
      </w:r>
      <w:r w:rsidR="00B25E5D" w:rsidRPr="00721FBB">
        <w:t xml:space="preserve">  </w:t>
      </w:r>
      <w:r w:rsidRPr="00721FBB">
        <w:t>校正系数</w:t>
      </w:r>
      <w:r w:rsidRPr="00721FBB">
        <w:t>α</w:t>
      </w:r>
      <w:r w:rsidRPr="00721FBB">
        <w:t>取值表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4636"/>
        <w:gridCol w:w="4405"/>
      </w:tblGrid>
      <w:tr w:rsidR="00882400" w:rsidRPr="003C722C" w14:paraId="15D97431" w14:textId="77777777" w:rsidTr="005A7C42">
        <w:trPr>
          <w:jc w:val="center"/>
        </w:trPr>
        <w:tc>
          <w:tcPr>
            <w:tcW w:w="2564" w:type="pct"/>
            <w:vAlign w:val="center"/>
            <w:hideMark/>
          </w:tcPr>
          <w:p w14:paraId="4753CA1E" w14:textId="77777777" w:rsidR="00882400" w:rsidRPr="003C722C" w:rsidRDefault="00882400" w:rsidP="00731452">
            <w:pPr>
              <w:widowControl w:val="0"/>
              <w:spacing w:line="240" w:lineRule="auto"/>
              <w:ind w:firstLineChars="0" w:firstLine="0"/>
              <w:jc w:val="center"/>
              <w:rPr>
                <w:b/>
                <w:bCs/>
                <w:snapToGrid w:val="0"/>
                <w:kern w:val="0"/>
                <w:sz w:val="21"/>
              </w:rPr>
            </w:pPr>
            <w:r w:rsidRPr="003C722C">
              <w:rPr>
                <w:b/>
                <w:bCs/>
                <w:snapToGrid w:val="0"/>
                <w:kern w:val="0"/>
                <w:sz w:val="21"/>
              </w:rPr>
              <w:t>厂外可能暴露人员数量</w:t>
            </w:r>
          </w:p>
        </w:tc>
        <w:tc>
          <w:tcPr>
            <w:tcW w:w="2436" w:type="pct"/>
            <w:vAlign w:val="center"/>
            <w:hideMark/>
          </w:tcPr>
          <w:p w14:paraId="747DB6C4" w14:textId="77777777" w:rsidR="00882400" w:rsidRPr="003C722C" w:rsidRDefault="00882400" w:rsidP="00731452">
            <w:pPr>
              <w:widowControl w:val="0"/>
              <w:spacing w:line="240" w:lineRule="auto"/>
              <w:ind w:firstLineChars="0" w:firstLine="0"/>
              <w:jc w:val="center"/>
              <w:rPr>
                <w:b/>
                <w:bCs/>
                <w:snapToGrid w:val="0"/>
                <w:kern w:val="0"/>
                <w:sz w:val="21"/>
              </w:rPr>
            </w:pPr>
            <w:r w:rsidRPr="003C722C">
              <w:rPr>
                <w:b/>
                <w:bCs/>
                <w:snapToGrid w:val="0"/>
                <w:kern w:val="0"/>
                <w:sz w:val="21"/>
              </w:rPr>
              <w:t>α</w:t>
            </w:r>
          </w:p>
        </w:tc>
      </w:tr>
      <w:tr w:rsidR="00882400" w:rsidRPr="00721FBB" w14:paraId="547365B1" w14:textId="77777777" w:rsidTr="005A7C42">
        <w:trPr>
          <w:jc w:val="center"/>
        </w:trPr>
        <w:tc>
          <w:tcPr>
            <w:tcW w:w="2564" w:type="pct"/>
            <w:vAlign w:val="center"/>
            <w:hideMark/>
          </w:tcPr>
          <w:p w14:paraId="524B405C" w14:textId="77777777" w:rsidR="00882400" w:rsidRPr="00721FBB" w:rsidRDefault="00882400" w:rsidP="00731452">
            <w:pPr>
              <w:widowControl w:val="0"/>
              <w:spacing w:line="240" w:lineRule="auto"/>
              <w:ind w:firstLineChars="0" w:firstLine="0"/>
              <w:jc w:val="center"/>
              <w:rPr>
                <w:snapToGrid w:val="0"/>
                <w:kern w:val="0"/>
                <w:sz w:val="21"/>
              </w:rPr>
            </w:pPr>
            <w:r w:rsidRPr="00721FBB">
              <w:rPr>
                <w:snapToGrid w:val="0"/>
                <w:kern w:val="0"/>
                <w:sz w:val="21"/>
              </w:rPr>
              <w:t>100</w:t>
            </w:r>
            <w:r w:rsidRPr="00721FBB">
              <w:rPr>
                <w:snapToGrid w:val="0"/>
                <w:kern w:val="0"/>
                <w:sz w:val="21"/>
              </w:rPr>
              <w:t>人以上</w:t>
            </w:r>
          </w:p>
        </w:tc>
        <w:tc>
          <w:tcPr>
            <w:tcW w:w="2436" w:type="pct"/>
            <w:vAlign w:val="center"/>
            <w:hideMark/>
          </w:tcPr>
          <w:p w14:paraId="2BF0EAFB" w14:textId="77777777" w:rsidR="00882400" w:rsidRPr="00721FBB" w:rsidRDefault="00882400" w:rsidP="00731452">
            <w:pPr>
              <w:widowControl w:val="0"/>
              <w:spacing w:line="240" w:lineRule="auto"/>
              <w:ind w:firstLineChars="0" w:firstLine="0"/>
              <w:jc w:val="center"/>
              <w:rPr>
                <w:snapToGrid w:val="0"/>
                <w:kern w:val="0"/>
                <w:sz w:val="21"/>
              </w:rPr>
            </w:pPr>
            <w:r w:rsidRPr="00721FBB">
              <w:rPr>
                <w:snapToGrid w:val="0"/>
                <w:kern w:val="0"/>
                <w:sz w:val="21"/>
              </w:rPr>
              <w:t>2.0</w:t>
            </w:r>
          </w:p>
        </w:tc>
      </w:tr>
      <w:tr w:rsidR="00882400" w:rsidRPr="00721FBB" w14:paraId="68047467" w14:textId="77777777" w:rsidTr="005A7C42">
        <w:trPr>
          <w:jc w:val="center"/>
        </w:trPr>
        <w:tc>
          <w:tcPr>
            <w:tcW w:w="2564" w:type="pct"/>
            <w:vAlign w:val="center"/>
            <w:hideMark/>
          </w:tcPr>
          <w:p w14:paraId="6A110E37" w14:textId="77777777" w:rsidR="00882400" w:rsidRPr="00721FBB" w:rsidRDefault="00882400" w:rsidP="00731452">
            <w:pPr>
              <w:widowControl w:val="0"/>
              <w:spacing w:line="240" w:lineRule="auto"/>
              <w:ind w:firstLineChars="0" w:firstLine="0"/>
              <w:jc w:val="center"/>
              <w:rPr>
                <w:snapToGrid w:val="0"/>
                <w:kern w:val="0"/>
                <w:sz w:val="21"/>
              </w:rPr>
            </w:pPr>
            <w:r w:rsidRPr="00721FBB">
              <w:rPr>
                <w:snapToGrid w:val="0"/>
                <w:kern w:val="0"/>
                <w:sz w:val="21"/>
              </w:rPr>
              <w:t>50</w:t>
            </w:r>
            <w:r w:rsidRPr="00721FBB">
              <w:rPr>
                <w:snapToGrid w:val="0"/>
                <w:kern w:val="0"/>
                <w:sz w:val="21"/>
              </w:rPr>
              <w:t>人～</w:t>
            </w:r>
            <w:r w:rsidRPr="00721FBB">
              <w:rPr>
                <w:snapToGrid w:val="0"/>
                <w:kern w:val="0"/>
                <w:sz w:val="21"/>
              </w:rPr>
              <w:t>99</w:t>
            </w:r>
            <w:r w:rsidRPr="00721FBB">
              <w:rPr>
                <w:snapToGrid w:val="0"/>
                <w:kern w:val="0"/>
                <w:sz w:val="21"/>
              </w:rPr>
              <w:t>人</w:t>
            </w:r>
          </w:p>
        </w:tc>
        <w:tc>
          <w:tcPr>
            <w:tcW w:w="2436" w:type="pct"/>
            <w:vAlign w:val="center"/>
            <w:hideMark/>
          </w:tcPr>
          <w:p w14:paraId="2B5B48CC" w14:textId="77777777" w:rsidR="00882400" w:rsidRPr="00721FBB" w:rsidRDefault="00882400" w:rsidP="00731452">
            <w:pPr>
              <w:widowControl w:val="0"/>
              <w:spacing w:line="240" w:lineRule="auto"/>
              <w:ind w:firstLineChars="0" w:firstLine="0"/>
              <w:jc w:val="center"/>
              <w:rPr>
                <w:snapToGrid w:val="0"/>
                <w:kern w:val="0"/>
                <w:sz w:val="21"/>
              </w:rPr>
            </w:pPr>
            <w:r w:rsidRPr="00721FBB">
              <w:rPr>
                <w:snapToGrid w:val="0"/>
                <w:kern w:val="0"/>
                <w:sz w:val="21"/>
              </w:rPr>
              <w:t>1.5</w:t>
            </w:r>
          </w:p>
        </w:tc>
      </w:tr>
      <w:tr w:rsidR="00882400" w:rsidRPr="00721FBB" w14:paraId="5AA311FB" w14:textId="77777777" w:rsidTr="005A7C42">
        <w:trPr>
          <w:jc w:val="center"/>
        </w:trPr>
        <w:tc>
          <w:tcPr>
            <w:tcW w:w="2564" w:type="pct"/>
            <w:vAlign w:val="center"/>
            <w:hideMark/>
          </w:tcPr>
          <w:p w14:paraId="0DF27966" w14:textId="77777777" w:rsidR="00882400" w:rsidRPr="00721FBB" w:rsidRDefault="00882400" w:rsidP="00731452">
            <w:pPr>
              <w:widowControl w:val="0"/>
              <w:spacing w:line="240" w:lineRule="auto"/>
              <w:ind w:firstLineChars="0" w:firstLine="0"/>
              <w:jc w:val="center"/>
              <w:rPr>
                <w:snapToGrid w:val="0"/>
                <w:kern w:val="0"/>
                <w:sz w:val="21"/>
              </w:rPr>
            </w:pPr>
            <w:r w:rsidRPr="00721FBB">
              <w:rPr>
                <w:snapToGrid w:val="0"/>
                <w:kern w:val="0"/>
                <w:sz w:val="21"/>
              </w:rPr>
              <w:t>30</w:t>
            </w:r>
            <w:r w:rsidRPr="00721FBB">
              <w:rPr>
                <w:snapToGrid w:val="0"/>
                <w:kern w:val="0"/>
                <w:sz w:val="21"/>
              </w:rPr>
              <w:t>人～</w:t>
            </w:r>
            <w:r w:rsidRPr="00721FBB">
              <w:rPr>
                <w:snapToGrid w:val="0"/>
                <w:kern w:val="0"/>
                <w:sz w:val="21"/>
              </w:rPr>
              <w:t>49</w:t>
            </w:r>
            <w:r w:rsidRPr="00721FBB">
              <w:rPr>
                <w:snapToGrid w:val="0"/>
                <w:kern w:val="0"/>
                <w:sz w:val="21"/>
              </w:rPr>
              <w:t>人</w:t>
            </w:r>
          </w:p>
        </w:tc>
        <w:tc>
          <w:tcPr>
            <w:tcW w:w="2436" w:type="pct"/>
            <w:vAlign w:val="center"/>
            <w:hideMark/>
          </w:tcPr>
          <w:p w14:paraId="2A27F9B3" w14:textId="77777777" w:rsidR="00882400" w:rsidRPr="00721FBB" w:rsidRDefault="00882400" w:rsidP="00731452">
            <w:pPr>
              <w:widowControl w:val="0"/>
              <w:spacing w:line="240" w:lineRule="auto"/>
              <w:ind w:firstLineChars="0" w:firstLine="0"/>
              <w:jc w:val="center"/>
              <w:rPr>
                <w:snapToGrid w:val="0"/>
                <w:kern w:val="0"/>
                <w:sz w:val="21"/>
              </w:rPr>
            </w:pPr>
            <w:r w:rsidRPr="00721FBB">
              <w:rPr>
                <w:snapToGrid w:val="0"/>
                <w:kern w:val="0"/>
                <w:sz w:val="21"/>
              </w:rPr>
              <w:t>1.2</w:t>
            </w:r>
          </w:p>
        </w:tc>
      </w:tr>
      <w:tr w:rsidR="00882400" w:rsidRPr="00721FBB" w14:paraId="2499E9F4" w14:textId="77777777" w:rsidTr="005A7C42">
        <w:trPr>
          <w:jc w:val="center"/>
        </w:trPr>
        <w:tc>
          <w:tcPr>
            <w:tcW w:w="2564" w:type="pct"/>
            <w:vAlign w:val="center"/>
            <w:hideMark/>
          </w:tcPr>
          <w:p w14:paraId="3CF5AEBD" w14:textId="77777777" w:rsidR="00882400" w:rsidRPr="00721FBB" w:rsidRDefault="00882400" w:rsidP="00731452">
            <w:pPr>
              <w:widowControl w:val="0"/>
              <w:spacing w:line="240" w:lineRule="auto"/>
              <w:ind w:firstLineChars="0" w:firstLine="0"/>
              <w:jc w:val="center"/>
              <w:rPr>
                <w:snapToGrid w:val="0"/>
                <w:kern w:val="0"/>
                <w:sz w:val="21"/>
              </w:rPr>
            </w:pPr>
            <w:r w:rsidRPr="00721FBB">
              <w:rPr>
                <w:snapToGrid w:val="0"/>
                <w:kern w:val="0"/>
                <w:sz w:val="21"/>
              </w:rPr>
              <w:t>1</w:t>
            </w:r>
            <w:r w:rsidRPr="00721FBB">
              <w:rPr>
                <w:snapToGrid w:val="0"/>
                <w:kern w:val="0"/>
                <w:sz w:val="21"/>
              </w:rPr>
              <w:t>～</w:t>
            </w:r>
            <w:r w:rsidRPr="00721FBB">
              <w:rPr>
                <w:snapToGrid w:val="0"/>
                <w:kern w:val="0"/>
                <w:sz w:val="21"/>
              </w:rPr>
              <w:t>29</w:t>
            </w:r>
            <w:r w:rsidRPr="00721FBB">
              <w:rPr>
                <w:snapToGrid w:val="0"/>
                <w:kern w:val="0"/>
                <w:sz w:val="21"/>
              </w:rPr>
              <w:t>人</w:t>
            </w:r>
          </w:p>
        </w:tc>
        <w:tc>
          <w:tcPr>
            <w:tcW w:w="2436" w:type="pct"/>
            <w:vAlign w:val="center"/>
            <w:hideMark/>
          </w:tcPr>
          <w:p w14:paraId="383D595C" w14:textId="77777777" w:rsidR="00882400" w:rsidRPr="00721FBB" w:rsidRDefault="00882400" w:rsidP="00731452">
            <w:pPr>
              <w:widowControl w:val="0"/>
              <w:spacing w:line="240" w:lineRule="auto"/>
              <w:ind w:firstLineChars="0" w:firstLine="0"/>
              <w:jc w:val="center"/>
              <w:rPr>
                <w:snapToGrid w:val="0"/>
                <w:kern w:val="0"/>
                <w:sz w:val="21"/>
              </w:rPr>
            </w:pPr>
            <w:r w:rsidRPr="00721FBB">
              <w:rPr>
                <w:snapToGrid w:val="0"/>
                <w:kern w:val="0"/>
                <w:sz w:val="21"/>
              </w:rPr>
              <w:t>1.0</w:t>
            </w:r>
          </w:p>
        </w:tc>
      </w:tr>
      <w:tr w:rsidR="00882400" w:rsidRPr="00721FBB" w14:paraId="246C962F" w14:textId="77777777" w:rsidTr="005A7C42">
        <w:trPr>
          <w:jc w:val="center"/>
        </w:trPr>
        <w:tc>
          <w:tcPr>
            <w:tcW w:w="2564" w:type="pct"/>
            <w:vAlign w:val="center"/>
            <w:hideMark/>
          </w:tcPr>
          <w:p w14:paraId="3FB0ECB7" w14:textId="77777777" w:rsidR="00882400" w:rsidRPr="00721FBB" w:rsidRDefault="00882400" w:rsidP="00731452">
            <w:pPr>
              <w:widowControl w:val="0"/>
              <w:spacing w:line="240" w:lineRule="auto"/>
              <w:ind w:firstLineChars="0" w:firstLine="0"/>
              <w:jc w:val="center"/>
              <w:rPr>
                <w:snapToGrid w:val="0"/>
                <w:kern w:val="0"/>
                <w:sz w:val="21"/>
              </w:rPr>
            </w:pPr>
            <w:r w:rsidRPr="00721FBB">
              <w:rPr>
                <w:snapToGrid w:val="0"/>
                <w:kern w:val="0"/>
                <w:sz w:val="21"/>
              </w:rPr>
              <w:t>0</w:t>
            </w:r>
            <w:r w:rsidRPr="00721FBB">
              <w:rPr>
                <w:snapToGrid w:val="0"/>
                <w:kern w:val="0"/>
                <w:sz w:val="21"/>
              </w:rPr>
              <w:t>人</w:t>
            </w:r>
          </w:p>
        </w:tc>
        <w:tc>
          <w:tcPr>
            <w:tcW w:w="2436" w:type="pct"/>
            <w:vAlign w:val="center"/>
            <w:hideMark/>
          </w:tcPr>
          <w:p w14:paraId="0175EF5E" w14:textId="77777777" w:rsidR="00882400" w:rsidRPr="00721FBB" w:rsidRDefault="00882400" w:rsidP="00731452">
            <w:pPr>
              <w:widowControl w:val="0"/>
              <w:spacing w:line="240" w:lineRule="auto"/>
              <w:ind w:firstLineChars="0" w:firstLine="0"/>
              <w:jc w:val="center"/>
              <w:rPr>
                <w:snapToGrid w:val="0"/>
                <w:kern w:val="0"/>
                <w:sz w:val="21"/>
              </w:rPr>
            </w:pPr>
            <w:r w:rsidRPr="00721FBB">
              <w:rPr>
                <w:snapToGrid w:val="0"/>
                <w:kern w:val="0"/>
                <w:sz w:val="21"/>
              </w:rPr>
              <w:t>0.5</w:t>
            </w:r>
          </w:p>
        </w:tc>
      </w:tr>
    </w:tbl>
    <w:p w14:paraId="74CA42EB" w14:textId="77777777" w:rsidR="00882400" w:rsidRPr="00721FBB" w:rsidRDefault="00882400" w:rsidP="00731452">
      <w:pPr>
        <w:widowControl w:val="0"/>
        <w:autoSpaceDE w:val="0"/>
        <w:autoSpaceDN w:val="0"/>
        <w:spacing w:before="120"/>
        <w:ind w:firstLine="471"/>
        <w:rPr>
          <w:rFonts w:eastAsia="FZFangSong-Z02S"/>
          <w:kern w:val="0"/>
          <w:szCs w:val="28"/>
        </w:rPr>
      </w:pPr>
      <w:r w:rsidRPr="00721FBB">
        <w:rPr>
          <w:rFonts w:eastAsia="FZFangSong-Z02S"/>
          <w:kern w:val="0"/>
          <w:szCs w:val="28"/>
        </w:rPr>
        <w:t>（</w:t>
      </w:r>
      <w:r w:rsidRPr="00721FBB">
        <w:rPr>
          <w:rFonts w:eastAsia="FZFangSong-Z02S"/>
          <w:kern w:val="0"/>
          <w:szCs w:val="28"/>
        </w:rPr>
        <w:t>5</w:t>
      </w:r>
      <w:r w:rsidRPr="00721FBB">
        <w:rPr>
          <w:rFonts w:eastAsia="FZFangSong-Z02S"/>
          <w:kern w:val="0"/>
          <w:szCs w:val="28"/>
        </w:rPr>
        <w:t>）分级标准</w:t>
      </w:r>
    </w:p>
    <w:p w14:paraId="0E761F68" w14:textId="77777777" w:rsidR="00882400" w:rsidRPr="00721FBB" w:rsidRDefault="00882400" w:rsidP="00731452">
      <w:pPr>
        <w:widowControl w:val="0"/>
        <w:ind w:firstLine="471"/>
        <w:rPr>
          <w:rFonts w:eastAsia="FZFangSong-Z02S"/>
          <w:kern w:val="0"/>
          <w:szCs w:val="28"/>
        </w:rPr>
      </w:pPr>
      <w:r w:rsidRPr="00721FBB">
        <w:rPr>
          <w:rFonts w:eastAsia="FZFangSong-Z02S"/>
          <w:kern w:val="0"/>
          <w:szCs w:val="28"/>
        </w:rPr>
        <w:t>根据计算出来的</w:t>
      </w:r>
      <w:r w:rsidRPr="00721FBB">
        <w:rPr>
          <w:rFonts w:eastAsia="FZFangSong-Z02S"/>
          <w:kern w:val="0"/>
          <w:szCs w:val="28"/>
        </w:rPr>
        <w:t>R</w:t>
      </w:r>
      <w:r w:rsidRPr="00721FBB">
        <w:rPr>
          <w:rFonts w:eastAsia="FZFangSong-Z02S"/>
          <w:kern w:val="0"/>
          <w:szCs w:val="28"/>
        </w:rPr>
        <w:t>值，确定危险化学品重大危险源的级别，见下表。</w:t>
      </w:r>
    </w:p>
    <w:p w14:paraId="649F958C" w14:textId="06770AA1" w:rsidR="00882400" w:rsidRPr="00721FBB" w:rsidRDefault="00882400" w:rsidP="00731452">
      <w:pPr>
        <w:pStyle w:val="ad"/>
        <w:keepNext/>
        <w:widowControl w:val="0"/>
      </w:pPr>
      <w:r w:rsidRPr="00721FBB">
        <w:t>表</w:t>
      </w:r>
      <w:r w:rsidR="00593B80" w:rsidRPr="00721FBB">
        <w:t xml:space="preserve">3.5-7   </w:t>
      </w:r>
      <w:r w:rsidRPr="00721FBB">
        <w:t>危险化学品重大危险源级别和</w:t>
      </w:r>
      <w:r w:rsidRPr="00721FBB">
        <w:t>R</w:t>
      </w:r>
      <w:r w:rsidRPr="00721FBB">
        <w:t>值的对应关系</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4622"/>
        <w:gridCol w:w="4419"/>
      </w:tblGrid>
      <w:tr w:rsidR="00882400" w:rsidRPr="003C722C" w14:paraId="3E3B6208" w14:textId="77777777" w:rsidTr="005A7C42">
        <w:trPr>
          <w:tblHeader/>
          <w:jc w:val="center"/>
        </w:trPr>
        <w:tc>
          <w:tcPr>
            <w:tcW w:w="2556" w:type="pct"/>
            <w:vAlign w:val="center"/>
            <w:hideMark/>
          </w:tcPr>
          <w:p w14:paraId="5939019C" w14:textId="77777777" w:rsidR="00882400" w:rsidRPr="003C722C" w:rsidRDefault="00882400" w:rsidP="00731452">
            <w:pPr>
              <w:widowControl w:val="0"/>
              <w:spacing w:line="240" w:lineRule="auto"/>
              <w:ind w:firstLineChars="0" w:firstLine="0"/>
              <w:jc w:val="center"/>
              <w:rPr>
                <w:b/>
                <w:bCs/>
                <w:snapToGrid w:val="0"/>
                <w:kern w:val="0"/>
                <w:sz w:val="21"/>
              </w:rPr>
            </w:pPr>
            <w:r w:rsidRPr="003C722C">
              <w:rPr>
                <w:b/>
                <w:bCs/>
                <w:snapToGrid w:val="0"/>
                <w:kern w:val="0"/>
                <w:sz w:val="21"/>
              </w:rPr>
              <w:t>危险化学品重大危险源级别</w:t>
            </w:r>
          </w:p>
        </w:tc>
        <w:tc>
          <w:tcPr>
            <w:tcW w:w="2444" w:type="pct"/>
            <w:vAlign w:val="center"/>
            <w:hideMark/>
          </w:tcPr>
          <w:p w14:paraId="7AFFB122" w14:textId="77777777" w:rsidR="00882400" w:rsidRPr="003C722C" w:rsidRDefault="00882400" w:rsidP="00731452">
            <w:pPr>
              <w:widowControl w:val="0"/>
              <w:spacing w:line="240" w:lineRule="auto"/>
              <w:ind w:firstLineChars="0" w:firstLine="0"/>
              <w:jc w:val="center"/>
              <w:rPr>
                <w:b/>
                <w:bCs/>
                <w:snapToGrid w:val="0"/>
                <w:kern w:val="0"/>
                <w:sz w:val="21"/>
              </w:rPr>
            </w:pPr>
            <w:r w:rsidRPr="003C722C">
              <w:rPr>
                <w:b/>
                <w:bCs/>
                <w:snapToGrid w:val="0"/>
                <w:kern w:val="0"/>
                <w:sz w:val="21"/>
              </w:rPr>
              <w:t>R</w:t>
            </w:r>
            <w:r w:rsidRPr="003C722C">
              <w:rPr>
                <w:b/>
                <w:bCs/>
                <w:snapToGrid w:val="0"/>
                <w:kern w:val="0"/>
                <w:sz w:val="21"/>
              </w:rPr>
              <w:t>值</w:t>
            </w:r>
          </w:p>
        </w:tc>
      </w:tr>
      <w:tr w:rsidR="00882400" w:rsidRPr="00721FBB" w14:paraId="35B46DD8" w14:textId="77777777" w:rsidTr="005A7C42">
        <w:trPr>
          <w:tblHeader/>
          <w:jc w:val="center"/>
        </w:trPr>
        <w:tc>
          <w:tcPr>
            <w:tcW w:w="2556" w:type="pct"/>
            <w:vAlign w:val="center"/>
            <w:hideMark/>
          </w:tcPr>
          <w:p w14:paraId="072CB057" w14:textId="77777777" w:rsidR="00882400" w:rsidRPr="00721FBB" w:rsidRDefault="00882400" w:rsidP="00731452">
            <w:pPr>
              <w:widowControl w:val="0"/>
              <w:spacing w:line="240" w:lineRule="auto"/>
              <w:ind w:firstLineChars="0" w:firstLine="0"/>
              <w:jc w:val="center"/>
              <w:rPr>
                <w:snapToGrid w:val="0"/>
                <w:kern w:val="0"/>
                <w:sz w:val="21"/>
              </w:rPr>
            </w:pPr>
            <w:r w:rsidRPr="00721FBB">
              <w:rPr>
                <w:snapToGrid w:val="0"/>
                <w:kern w:val="0"/>
                <w:sz w:val="21"/>
              </w:rPr>
              <w:t>一级</w:t>
            </w:r>
          </w:p>
        </w:tc>
        <w:tc>
          <w:tcPr>
            <w:tcW w:w="2444" w:type="pct"/>
            <w:vAlign w:val="center"/>
            <w:hideMark/>
          </w:tcPr>
          <w:p w14:paraId="5875AE81" w14:textId="77777777" w:rsidR="00882400" w:rsidRPr="00721FBB" w:rsidRDefault="00882400" w:rsidP="00731452">
            <w:pPr>
              <w:widowControl w:val="0"/>
              <w:spacing w:line="240" w:lineRule="auto"/>
              <w:ind w:firstLineChars="0" w:firstLine="0"/>
              <w:jc w:val="center"/>
              <w:rPr>
                <w:snapToGrid w:val="0"/>
                <w:kern w:val="0"/>
                <w:sz w:val="21"/>
              </w:rPr>
            </w:pPr>
            <w:r w:rsidRPr="00721FBB">
              <w:rPr>
                <w:snapToGrid w:val="0"/>
                <w:kern w:val="0"/>
                <w:sz w:val="21"/>
              </w:rPr>
              <w:t>R≥100</w:t>
            </w:r>
          </w:p>
        </w:tc>
      </w:tr>
      <w:tr w:rsidR="00882400" w:rsidRPr="00721FBB" w14:paraId="541A0BDA" w14:textId="77777777" w:rsidTr="005A7C42">
        <w:trPr>
          <w:tblHeader/>
          <w:jc w:val="center"/>
        </w:trPr>
        <w:tc>
          <w:tcPr>
            <w:tcW w:w="2556" w:type="pct"/>
            <w:vAlign w:val="center"/>
            <w:hideMark/>
          </w:tcPr>
          <w:p w14:paraId="65E6CF48" w14:textId="77777777" w:rsidR="00882400" w:rsidRPr="00721FBB" w:rsidRDefault="00882400" w:rsidP="00731452">
            <w:pPr>
              <w:widowControl w:val="0"/>
              <w:spacing w:line="240" w:lineRule="auto"/>
              <w:ind w:firstLineChars="0" w:firstLine="0"/>
              <w:jc w:val="center"/>
              <w:rPr>
                <w:snapToGrid w:val="0"/>
                <w:kern w:val="0"/>
                <w:sz w:val="21"/>
              </w:rPr>
            </w:pPr>
            <w:r w:rsidRPr="00721FBB">
              <w:rPr>
                <w:snapToGrid w:val="0"/>
                <w:kern w:val="0"/>
                <w:sz w:val="21"/>
              </w:rPr>
              <w:t>二级</w:t>
            </w:r>
          </w:p>
        </w:tc>
        <w:tc>
          <w:tcPr>
            <w:tcW w:w="2444" w:type="pct"/>
            <w:vAlign w:val="center"/>
            <w:hideMark/>
          </w:tcPr>
          <w:p w14:paraId="62AAF8DC" w14:textId="77777777" w:rsidR="00882400" w:rsidRPr="00721FBB" w:rsidRDefault="00882400" w:rsidP="00731452">
            <w:pPr>
              <w:widowControl w:val="0"/>
              <w:spacing w:line="240" w:lineRule="auto"/>
              <w:ind w:firstLineChars="0" w:firstLine="0"/>
              <w:jc w:val="center"/>
              <w:rPr>
                <w:snapToGrid w:val="0"/>
                <w:kern w:val="0"/>
                <w:sz w:val="21"/>
              </w:rPr>
            </w:pPr>
            <w:r w:rsidRPr="00721FBB">
              <w:rPr>
                <w:snapToGrid w:val="0"/>
                <w:kern w:val="0"/>
                <w:sz w:val="21"/>
              </w:rPr>
              <w:t>100&gt;R≥50</w:t>
            </w:r>
          </w:p>
        </w:tc>
      </w:tr>
      <w:tr w:rsidR="00882400" w:rsidRPr="00721FBB" w14:paraId="65AAB0AA" w14:textId="77777777" w:rsidTr="005A7C42">
        <w:trPr>
          <w:tblHeader/>
          <w:jc w:val="center"/>
        </w:trPr>
        <w:tc>
          <w:tcPr>
            <w:tcW w:w="2556" w:type="pct"/>
            <w:vAlign w:val="center"/>
            <w:hideMark/>
          </w:tcPr>
          <w:p w14:paraId="064594AC" w14:textId="77777777" w:rsidR="00882400" w:rsidRPr="00721FBB" w:rsidRDefault="00882400" w:rsidP="00731452">
            <w:pPr>
              <w:widowControl w:val="0"/>
              <w:spacing w:line="240" w:lineRule="auto"/>
              <w:ind w:firstLineChars="0" w:firstLine="0"/>
              <w:jc w:val="center"/>
              <w:rPr>
                <w:snapToGrid w:val="0"/>
                <w:kern w:val="0"/>
                <w:sz w:val="21"/>
              </w:rPr>
            </w:pPr>
            <w:r w:rsidRPr="00721FBB">
              <w:rPr>
                <w:snapToGrid w:val="0"/>
                <w:kern w:val="0"/>
                <w:sz w:val="21"/>
              </w:rPr>
              <w:t>三级</w:t>
            </w:r>
          </w:p>
        </w:tc>
        <w:tc>
          <w:tcPr>
            <w:tcW w:w="2444" w:type="pct"/>
            <w:vAlign w:val="center"/>
            <w:hideMark/>
          </w:tcPr>
          <w:p w14:paraId="3665423B" w14:textId="77777777" w:rsidR="00882400" w:rsidRPr="00721FBB" w:rsidRDefault="00882400" w:rsidP="00731452">
            <w:pPr>
              <w:widowControl w:val="0"/>
              <w:spacing w:line="240" w:lineRule="auto"/>
              <w:ind w:firstLineChars="0" w:firstLine="0"/>
              <w:jc w:val="center"/>
              <w:rPr>
                <w:snapToGrid w:val="0"/>
                <w:kern w:val="0"/>
                <w:sz w:val="21"/>
              </w:rPr>
            </w:pPr>
            <w:r w:rsidRPr="00721FBB">
              <w:rPr>
                <w:snapToGrid w:val="0"/>
                <w:kern w:val="0"/>
                <w:sz w:val="21"/>
              </w:rPr>
              <w:t>50&gt;R≥10</w:t>
            </w:r>
          </w:p>
        </w:tc>
      </w:tr>
      <w:tr w:rsidR="00882400" w:rsidRPr="00721FBB" w14:paraId="0879D292" w14:textId="77777777" w:rsidTr="005A7C42">
        <w:trPr>
          <w:tblHeader/>
          <w:jc w:val="center"/>
        </w:trPr>
        <w:tc>
          <w:tcPr>
            <w:tcW w:w="2556" w:type="pct"/>
            <w:vAlign w:val="center"/>
            <w:hideMark/>
          </w:tcPr>
          <w:p w14:paraId="604864CA" w14:textId="77777777" w:rsidR="00882400" w:rsidRPr="00721FBB" w:rsidRDefault="00882400" w:rsidP="00731452">
            <w:pPr>
              <w:widowControl w:val="0"/>
              <w:spacing w:line="240" w:lineRule="auto"/>
              <w:ind w:firstLineChars="0" w:firstLine="0"/>
              <w:jc w:val="center"/>
              <w:rPr>
                <w:snapToGrid w:val="0"/>
                <w:kern w:val="0"/>
                <w:sz w:val="21"/>
              </w:rPr>
            </w:pPr>
            <w:r w:rsidRPr="00721FBB">
              <w:rPr>
                <w:snapToGrid w:val="0"/>
                <w:kern w:val="0"/>
                <w:sz w:val="21"/>
              </w:rPr>
              <w:t>四级</w:t>
            </w:r>
          </w:p>
        </w:tc>
        <w:tc>
          <w:tcPr>
            <w:tcW w:w="2444" w:type="pct"/>
            <w:vAlign w:val="center"/>
            <w:hideMark/>
          </w:tcPr>
          <w:p w14:paraId="544F7CF6" w14:textId="77777777" w:rsidR="00882400" w:rsidRPr="00721FBB" w:rsidRDefault="00882400" w:rsidP="00731452">
            <w:pPr>
              <w:widowControl w:val="0"/>
              <w:spacing w:line="240" w:lineRule="auto"/>
              <w:ind w:firstLineChars="0" w:firstLine="0"/>
              <w:jc w:val="center"/>
              <w:rPr>
                <w:snapToGrid w:val="0"/>
                <w:kern w:val="0"/>
                <w:sz w:val="21"/>
              </w:rPr>
            </w:pPr>
            <w:r w:rsidRPr="00721FBB">
              <w:rPr>
                <w:snapToGrid w:val="0"/>
                <w:kern w:val="0"/>
                <w:sz w:val="21"/>
              </w:rPr>
              <w:t>R&lt;10</w:t>
            </w:r>
          </w:p>
        </w:tc>
      </w:tr>
    </w:tbl>
    <w:p w14:paraId="448FDF6A" w14:textId="77777777" w:rsidR="00882400" w:rsidRPr="00721FBB" w:rsidRDefault="00882400" w:rsidP="00731452">
      <w:pPr>
        <w:pStyle w:val="4"/>
        <w:widowControl w:val="0"/>
      </w:pPr>
      <w:r w:rsidRPr="00721FBB">
        <w:t>计算过程</w:t>
      </w:r>
    </w:p>
    <w:p w14:paraId="4A8A84F9" w14:textId="77777777" w:rsidR="005C6838" w:rsidRPr="00721FBB" w:rsidRDefault="00882400" w:rsidP="00731452">
      <w:pPr>
        <w:widowControl w:val="0"/>
        <w:ind w:firstLine="471"/>
        <w:rPr>
          <w:rFonts w:eastAsia="FZFangSong-Z02S"/>
          <w:kern w:val="0"/>
          <w:szCs w:val="28"/>
        </w:rPr>
      </w:pPr>
      <w:r w:rsidRPr="00721FBB">
        <w:rPr>
          <w:rFonts w:eastAsia="FZFangSong-Z02S"/>
          <w:kern w:val="0"/>
          <w:szCs w:val="28"/>
        </w:rPr>
        <w:t>根据《危险化学品重大危险源辨识》（</w:t>
      </w:r>
      <w:r w:rsidRPr="00721FBB">
        <w:rPr>
          <w:rFonts w:eastAsia="FZFangSong-Z02S"/>
          <w:kern w:val="0"/>
          <w:szCs w:val="28"/>
        </w:rPr>
        <w:t>GB18218-2018</w:t>
      </w:r>
      <w:r w:rsidRPr="00721FBB">
        <w:rPr>
          <w:rFonts w:eastAsia="FZFangSong-Z02S"/>
          <w:kern w:val="0"/>
          <w:szCs w:val="28"/>
        </w:rPr>
        <w:t>），本工程原油相对应的校正系数取值如下表。</w:t>
      </w:r>
    </w:p>
    <w:p w14:paraId="25DAAD34" w14:textId="6E298970" w:rsidR="00882400" w:rsidRPr="00721FBB" w:rsidRDefault="00882400" w:rsidP="00731452">
      <w:pPr>
        <w:pStyle w:val="ad"/>
        <w:keepNext/>
        <w:widowControl w:val="0"/>
      </w:pPr>
      <w:r w:rsidRPr="00721FBB">
        <w:t>表</w:t>
      </w:r>
      <w:r w:rsidR="00724817" w:rsidRPr="00721FBB">
        <w:t xml:space="preserve">3.5-8   </w:t>
      </w:r>
      <w:r w:rsidRPr="00721FBB">
        <w:t>校正系数</w:t>
      </w:r>
      <w:r w:rsidRPr="00721FBB">
        <w:t>β</w:t>
      </w:r>
      <w:r w:rsidRPr="00721FBB">
        <w:t>取值表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3330"/>
        <w:gridCol w:w="4451"/>
        <w:gridCol w:w="1260"/>
      </w:tblGrid>
      <w:tr w:rsidR="00593B80" w:rsidRPr="003C722C" w14:paraId="06F101B1" w14:textId="77777777" w:rsidTr="005A7C42">
        <w:trPr>
          <w:tblHeader/>
          <w:jc w:val="center"/>
        </w:trPr>
        <w:tc>
          <w:tcPr>
            <w:tcW w:w="0" w:type="auto"/>
            <w:vAlign w:val="center"/>
            <w:hideMark/>
          </w:tcPr>
          <w:p w14:paraId="7EE24FAB" w14:textId="77777777" w:rsidR="00593B80" w:rsidRPr="003C722C" w:rsidRDefault="00593B80" w:rsidP="00731452">
            <w:pPr>
              <w:widowControl w:val="0"/>
              <w:spacing w:line="240" w:lineRule="auto"/>
              <w:ind w:firstLineChars="0" w:firstLine="0"/>
              <w:jc w:val="center"/>
              <w:rPr>
                <w:b/>
                <w:bCs/>
                <w:snapToGrid w:val="0"/>
                <w:kern w:val="0"/>
                <w:sz w:val="21"/>
              </w:rPr>
            </w:pPr>
            <w:r w:rsidRPr="003C722C">
              <w:rPr>
                <w:b/>
                <w:bCs/>
                <w:snapToGrid w:val="0"/>
                <w:kern w:val="0"/>
                <w:sz w:val="21"/>
              </w:rPr>
              <w:t>危险物质</w:t>
            </w:r>
          </w:p>
        </w:tc>
        <w:tc>
          <w:tcPr>
            <w:tcW w:w="0" w:type="auto"/>
            <w:vAlign w:val="center"/>
            <w:hideMark/>
          </w:tcPr>
          <w:p w14:paraId="4B1749E2" w14:textId="77777777" w:rsidR="00593B80" w:rsidRPr="003C722C" w:rsidRDefault="00593B80" w:rsidP="00731452">
            <w:pPr>
              <w:widowControl w:val="0"/>
              <w:spacing w:line="240" w:lineRule="auto"/>
              <w:ind w:firstLineChars="0" w:firstLine="0"/>
              <w:jc w:val="center"/>
              <w:rPr>
                <w:b/>
                <w:bCs/>
                <w:snapToGrid w:val="0"/>
                <w:kern w:val="0"/>
                <w:sz w:val="21"/>
              </w:rPr>
            </w:pPr>
            <w:r w:rsidRPr="003C722C">
              <w:rPr>
                <w:b/>
                <w:bCs/>
                <w:snapToGrid w:val="0"/>
                <w:kern w:val="0"/>
                <w:sz w:val="21"/>
              </w:rPr>
              <w:t>危险化学品类别</w:t>
            </w:r>
          </w:p>
        </w:tc>
        <w:tc>
          <w:tcPr>
            <w:tcW w:w="0" w:type="auto"/>
            <w:vAlign w:val="center"/>
            <w:hideMark/>
          </w:tcPr>
          <w:p w14:paraId="577A3931" w14:textId="77777777" w:rsidR="00593B80" w:rsidRPr="003C722C" w:rsidRDefault="00593B80" w:rsidP="00731452">
            <w:pPr>
              <w:widowControl w:val="0"/>
              <w:spacing w:line="240" w:lineRule="auto"/>
              <w:ind w:firstLineChars="0" w:firstLine="0"/>
              <w:jc w:val="center"/>
              <w:rPr>
                <w:b/>
                <w:bCs/>
                <w:snapToGrid w:val="0"/>
                <w:kern w:val="0"/>
                <w:sz w:val="21"/>
              </w:rPr>
            </w:pPr>
            <w:r w:rsidRPr="003C722C">
              <w:rPr>
                <w:b/>
                <w:bCs/>
                <w:snapToGrid w:val="0"/>
                <w:kern w:val="0"/>
                <w:sz w:val="21"/>
              </w:rPr>
              <w:t>β</w:t>
            </w:r>
          </w:p>
        </w:tc>
      </w:tr>
      <w:tr w:rsidR="00593B80" w:rsidRPr="00721FBB" w14:paraId="171C4AE0" w14:textId="77777777" w:rsidTr="005A7C42">
        <w:trPr>
          <w:jc w:val="center"/>
        </w:trPr>
        <w:tc>
          <w:tcPr>
            <w:tcW w:w="0" w:type="auto"/>
            <w:vAlign w:val="center"/>
            <w:hideMark/>
          </w:tcPr>
          <w:p w14:paraId="66DAA490" w14:textId="77777777" w:rsidR="00593B80" w:rsidRPr="00721FBB" w:rsidRDefault="00593B80" w:rsidP="00731452">
            <w:pPr>
              <w:widowControl w:val="0"/>
              <w:spacing w:line="240" w:lineRule="auto"/>
              <w:ind w:firstLineChars="0" w:firstLine="0"/>
              <w:jc w:val="center"/>
              <w:rPr>
                <w:snapToGrid w:val="0"/>
                <w:kern w:val="0"/>
                <w:sz w:val="21"/>
              </w:rPr>
            </w:pPr>
            <w:r w:rsidRPr="00721FBB">
              <w:rPr>
                <w:snapToGrid w:val="0"/>
                <w:kern w:val="0"/>
                <w:sz w:val="21"/>
              </w:rPr>
              <w:t>原油</w:t>
            </w:r>
          </w:p>
        </w:tc>
        <w:tc>
          <w:tcPr>
            <w:tcW w:w="0" w:type="auto"/>
            <w:vAlign w:val="center"/>
            <w:hideMark/>
          </w:tcPr>
          <w:p w14:paraId="6CE80A2B" w14:textId="77777777" w:rsidR="00593B80" w:rsidRPr="00721FBB" w:rsidRDefault="00593B80" w:rsidP="00731452">
            <w:pPr>
              <w:widowControl w:val="0"/>
              <w:spacing w:line="240" w:lineRule="auto"/>
              <w:ind w:firstLineChars="0" w:firstLine="0"/>
              <w:jc w:val="center"/>
              <w:rPr>
                <w:snapToGrid w:val="0"/>
                <w:kern w:val="0"/>
                <w:sz w:val="21"/>
              </w:rPr>
            </w:pPr>
            <w:r w:rsidRPr="00721FBB">
              <w:rPr>
                <w:snapToGrid w:val="0"/>
                <w:kern w:val="0"/>
                <w:sz w:val="21"/>
              </w:rPr>
              <w:t>易燃液体</w:t>
            </w:r>
          </w:p>
        </w:tc>
        <w:tc>
          <w:tcPr>
            <w:tcW w:w="0" w:type="auto"/>
            <w:vAlign w:val="center"/>
            <w:hideMark/>
          </w:tcPr>
          <w:p w14:paraId="1CDAF601" w14:textId="77777777" w:rsidR="00593B80" w:rsidRPr="00721FBB" w:rsidRDefault="00593B80" w:rsidP="00731452">
            <w:pPr>
              <w:widowControl w:val="0"/>
              <w:spacing w:line="240" w:lineRule="auto"/>
              <w:ind w:firstLineChars="0" w:firstLine="0"/>
              <w:jc w:val="center"/>
              <w:rPr>
                <w:snapToGrid w:val="0"/>
                <w:kern w:val="0"/>
                <w:sz w:val="21"/>
              </w:rPr>
            </w:pPr>
            <w:r w:rsidRPr="00721FBB">
              <w:rPr>
                <w:snapToGrid w:val="0"/>
                <w:kern w:val="0"/>
                <w:sz w:val="21"/>
              </w:rPr>
              <w:t>1</w:t>
            </w:r>
          </w:p>
        </w:tc>
      </w:tr>
      <w:tr w:rsidR="00593B80" w:rsidRPr="00721FBB" w14:paraId="7ACB15F2" w14:textId="77777777" w:rsidTr="005A7C42">
        <w:trPr>
          <w:jc w:val="center"/>
        </w:trPr>
        <w:tc>
          <w:tcPr>
            <w:tcW w:w="0" w:type="auto"/>
            <w:vAlign w:val="center"/>
          </w:tcPr>
          <w:p w14:paraId="337123EE" w14:textId="77777777" w:rsidR="00593B80" w:rsidRPr="00721FBB" w:rsidRDefault="00593B80" w:rsidP="00731452">
            <w:pPr>
              <w:widowControl w:val="0"/>
              <w:spacing w:line="240" w:lineRule="auto"/>
              <w:ind w:firstLineChars="0" w:firstLine="0"/>
              <w:jc w:val="center"/>
              <w:rPr>
                <w:snapToGrid w:val="0"/>
                <w:kern w:val="0"/>
                <w:sz w:val="21"/>
              </w:rPr>
            </w:pPr>
            <w:r w:rsidRPr="00721FBB">
              <w:rPr>
                <w:snapToGrid w:val="0"/>
                <w:kern w:val="0"/>
                <w:sz w:val="21"/>
              </w:rPr>
              <w:t>稳定轻烃</w:t>
            </w:r>
          </w:p>
        </w:tc>
        <w:tc>
          <w:tcPr>
            <w:tcW w:w="0" w:type="auto"/>
            <w:vAlign w:val="center"/>
          </w:tcPr>
          <w:p w14:paraId="167C2FEA" w14:textId="77777777" w:rsidR="00593B80" w:rsidRPr="00721FBB" w:rsidRDefault="00593B80" w:rsidP="00731452">
            <w:pPr>
              <w:widowControl w:val="0"/>
              <w:spacing w:line="240" w:lineRule="auto"/>
              <w:ind w:firstLineChars="0" w:firstLine="0"/>
              <w:jc w:val="center"/>
              <w:rPr>
                <w:snapToGrid w:val="0"/>
                <w:kern w:val="0"/>
                <w:sz w:val="21"/>
              </w:rPr>
            </w:pPr>
            <w:r w:rsidRPr="00721FBB">
              <w:rPr>
                <w:snapToGrid w:val="0"/>
                <w:kern w:val="0"/>
                <w:sz w:val="21"/>
              </w:rPr>
              <w:t>易燃液体</w:t>
            </w:r>
          </w:p>
        </w:tc>
        <w:tc>
          <w:tcPr>
            <w:tcW w:w="0" w:type="auto"/>
            <w:vAlign w:val="center"/>
          </w:tcPr>
          <w:p w14:paraId="3546DE4E" w14:textId="77777777" w:rsidR="00593B80" w:rsidRPr="00721FBB" w:rsidRDefault="00593B80" w:rsidP="00731452">
            <w:pPr>
              <w:widowControl w:val="0"/>
              <w:spacing w:line="240" w:lineRule="auto"/>
              <w:ind w:firstLineChars="0" w:firstLine="0"/>
              <w:jc w:val="center"/>
              <w:rPr>
                <w:snapToGrid w:val="0"/>
                <w:kern w:val="0"/>
                <w:sz w:val="21"/>
              </w:rPr>
            </w:pPr>
            <w:r w:rsidRPr="00721FBB">
              <w:rPr>
                <w:snapToGrid w:val="0"/>
                <w:kern w:val="0"/>
                <w:sz w:val="21"/>
              </w:rPr>
              <w:t>1</w:t>
            </w:r>
          </w:p>
        </w:tc>
      </w:tr>
      <w:tr w:rsidR="00593B80" w:rsidRPr="00721FBB" w14:paraId="64D24B49" w14:textId="77777777" w:rsidTr="005A7C42">
        <w:trPr>
          <w:jc w:val="center"/>
        </w:trPr>
        <w:tc>
          <w:tcPr>
            <w:tcW w:w="0" w:type="auto"/>
            <w:vAlign w:val="center"/>
          </w:tcPr>
          <w:p w14:paraId="5C15ED48" w14:textId="77777777" w:rsidR="00593B80" w:rsidRPr="00721FBB" w:rsidRDefault="00593B80" w:rsidP="00731452">
            <w:pPr>
              <w:widowControl w:val="0"/>
              <w:spacing w:line="240" w:lineRule="auto"/>
              <w:ind w:firstLineChars="0" w:firstLine="0"/>
              <w:jc w:val="center"/>
              <w:rPr>
                <w:snapToGrid w:val="0"/>
                <w:kern w:val="0"/>
                <w:sz w:val="21"/>
              </w:rPr>
            </w:pPr>
            <w:r w:rsidRPr="00721FBB">
              <w:rPr>
                <w:snapToGrid w:val="0"/>
                <w:kern w:val="0"/>
                <w:sz w:val="21"/>
              </w:rPr>
              <w:t>液化石油气</w:t>
            </w:r>
          </w:p>
        </w:tc>
        <w:tc>
          <w:tcPr>
            <w:tcW w:w="0" w:type="auto"/>
            <w:vAlign w:val="center"/>
          </w:tcPr>
          <w:p w14:paraId="503CD379" w14:textId="77777777" w:rsidR="00593B80" w:rsidRPr="00721FBB" w:rsidRDefault="00593B80" w:rsidP="00731452">
            <w:pPr>
              <w:widowControl w:val="0"/>
              <w:spacing w:line="240" w:lineRule="auto"/>
              <w:ind w:firstLineChars="0" w:firstLine="0"/>
              <w:jc w:val="center"/>
              <w:rPr>
                <w:snapToGrid w:val="0"/>
                <w:kern w:val="0"/>
                <w:sz w:val="21"/>
              </w:rPr>
            </w:pPr>
            <w:r w:rsidRPr="00721FBB">
              <w:rPr>
                <w:snapToGrid w:val="0"/>
                <w:kern w:val="0"/>
                <w:sz w:val="21"/>
              </w:rPr>
              <w:t>易燃气体</w:t>
            </w:r>
          </w:p>
        </w:tc>
        <w:tc>
          <w:tcPr>
            <w:tcW w:w="0" w:type="auto"/>
            <w:vAlign w:val="center"/>
          </w:tcPr>
          <w:p w14:paraId="4889AD83" w14:textId="77777777" w:rsidR="00593B80" w:rsidRPr="00721FBB" w:rsidRDefault="00593B80" w:rsidP="00731452">
            <w:pPr>
              <w:widowControl w:val="0"/>
              <w:spacing w:line="240" w:lineRule="auto"/>
              <w:ind w:firstLineChars="0" w:firstLine="0"/>
              <w:jc w:val="center"/>
              <w:rPr>
                <w:snapToGrid w:val="0"/>
                <w:kern w:val="0"/>
                <w:sz w:val="21"/>
              </w:rPr>
            </w:pPr>
            <w:r w:rsidRPr="00721FBB">
              <w:rPr>
                <w:snapToGrid w:val="0"/>
                <w:kern w:val="0"/>
                <w:sz w:val="21"/>
              </w:rPr>
              <w:t>1.5</w:t>
            </w:r>
          </w:p>
        </w:tc>
      </w:tr>
    </w:tbl>
    <w:p w14:paraId="4DD6B08B" w14:textId="284F051F" w:rsidR="00882400" w:rsidRPr="00721FBB" w:rsidRDefault="00882400" w:rsidP="00731452">
      <w:pPr>
        <w:widowControl w:val="0"/>
        <w:spacing w:before="120"/>
        <w:ind w:firstLine="471"/>
        <w:rPr>
          <w:rFonts w:eastAsia="FZFangSong-Z02S"/>
          <w:kern w:val="0"/>
          <w:szCs w:val="28"/>
        </w:rPr>
      </w:pPr>
      <w:r w:rsidRPr="00721FBB">
        <w:rPr>
          <w:rFonts w:eastAsia="FZFangSong-Z02S"/>
          <w:kern w:val="0"/>
          <w:szCs w:val="28"/>
        </w:rPr>
        <w:t>根据《危险化学品重大危险源辨识》（</w:t>
      </w:r>
      <w:r w:rsidRPr="00721FBB">
        <w:rPr>
          <w:rFonts w:eastAsia="FZFangSong-Z02S"/>
          <w:kern w:val="0"/>
          <w:szCs w:val="28"/>
        </w:rPr>
        <w:t>GB18218-2018</w:t>
      </w:r>
      <w:r w:rsidRPr="00721FBB">
        <w:rPr>
          <w:rFonts w:eastAsia="FZFangSong-Z02S"/>
          <w:kern w:val="0"/>
          <w:szCs w:val="28"/>
        </w:rPr>
        <w:t>）</w:t>
      </w:r>
      <w:r w:rsidR="00593B80" w:rsidRPr="00721FBB">
        <w:rPr>
          <w:rFonts w:eastAsia="FZFangSong-Z02S"/>
          <w:kern w:val="0"/>
          <w:szCs w:val="28"/>
        </w:rPr>
        <w:t>油气集输总厂构成重大危险源站场</w:t>
      </w:r>
      <w:r w:rsidRPr="00721FBB">
        <w:rPr>
          <w:rFonts w:eastAsia="FZFangSong-Z02S"/>
          <w:kern w:val="0"/>
          <w:szCs w:val="28"/>
        </w:rPr>
        <w:t>厂外</w:t>
      </w:r>
      <w:r w:rsidRPr="00721FBB">
        <w:rPr>
          <w:rFonts w:eastAsia="FZFangSong-Z02S"/>
          <w:kern w:val="0"/>
          <w:szCs w:val="28"/>
        </w:rPr>
        <w:t>500m</w:t>
      </w:r>
      <w:r w:rsidRPr="00721FBB">
        <w:rPr>
          <w:rFonts w:eastAsia="FZFangSong-Z02S"/>
          <w:kern w:val="0"/>
          <w:szCs w:val="28"/>
        </w:rPr>
        <w:t>范围内暴露人员校正系数</w:t>
      </w:r>
      <w:r w:rsidRPr="00721FBB">
        <w:rPr>
          <w:rFonts w:eastAsia="FZFangSong-Z02S"/>
          <w:kern w:val="0"/>
          <w:szCs w:val="28"/>
        </w:rPr>
        <w:t>α</w:t>
      </w:r>
      <w:r w:rsidRPr="00721FBB">
        <w:rPr>
          <w:rFonts w:eastAsia="FZFangSong-Z02S"/>
          <w:kern w:val="0"/>
          <w:szCs w:val="28"/>
        </w:rPr>
        <w:t>取值如下表。</w:t>
      </w:r>
    </w:p>
    <w:p w14:paraId="403FAC1F" w14:textId="5455FBE3" w:rsidR="00882400" w:rsidRPr="00721FBB" w:rsidRDefault="00882400" w:rsidP="00731452">
      <w:pPr>
        <w:pStyle w:val="ad"/>
        <w:keepNext/>
        <w:widowControl w:val="0"/>
      </w:pPr>
      <w:r w:rsidRPr="00721FBB">
        <w:t>表</w:t>
      </w:r>
      <w:r w:rsidR="00593B80" w:rsidRPr="00721FBB">
        <w:t>3.5-</w:t>
      </w:r>
      <w:r w:rsidR="00724817" w:rsidRPr="00721FBB">
        <w:t>9</w:t>
      </w:r>
      <w:r w:rsidR="00593B80" w:rsidRPr="00721FBB">
        <w:t xml:space="preserve">   </w:t>
      </w:r>
      <w:r w:rsidRPr="00721FBB">
        <w:t>校正系数</w:t>
      </w:r>
      <w:r w:rsidRPr="00721FBB">
        <w:t>α</w:t>
      </w:r>
      <w:r w:rsidRPr="00721FBB">
        <w:t>取值表</w:t>
      </w:r>
    </w:p>
    <w:tbl>
      <w:tblPr>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4A0" w:firstRow="1" w:lastRow="0" w:firstColumn="1" w:lastColumn="0" w:noHBand="0" w:noVBand="1"/>
      </w:tblPr>
      <w:tblGrid>
        <w:gridCol w:w="1094"/>
        <w:gridCol w:w="1792"/>
        <w:gridCol w:w="5106"/>
        <w:gridCol w:w="1049"/>
      </w:tblGrid>
      <w:tr w:rsidR="00882400" w:rsidRPr="003C722C" w14:paraId="0E7CC969" w14:textId="77777777" w:rsidTr="005A7C42">
        <w:trPr>
          <w:trHeight w:val="340"/>
          <w:tblHeader/>
          <w:jc w:val="center"/>
        </w:trPr>
        <w:tc>
          <w:tcPr>
            <w:tcW w:w="605" w:type="pct"/>
            <w:vAlign w:val="center"/>
            <w:hideMark/>
          </w:tcPr>
          <w:p w14:paraId="65BB031E" w14:textId="77777777" w:rsidR="00882400" w:rsidRPr="003C722C" w:rsidRDefault="00882400" w:rsidP="00731452">
            <w:pPr>
              <w:widowControl w:val="0"/>
              <w:spacing w:line="240" w:lineRule="auto"/>
              <w:ind w:firstLineChars="0" w:firstLine="0"/>
              <w:jc w:val="center"/>
              <w:rPr>
                <w:b/>
                <w:bCs/>
                <w:snapToGrid w:val="0"/>
                <w:kern w:val="0"/>
                <w:sz w:val="21"/>
              </w:rPr>
            </w:pPr>
            <w:r w:rsidRPr="003C722C">
              <w:rPr>
                <w:b/>
                <w:bCs/>
                <w:snapToGrid w:val="0"/>
                <w:kern w:val="0"/>
                <w:sz w:val="21"/>
              </w:rPr>
              <w:t>序号</w:t>
            </w:r>
          </w:p>
        </w:tc>
        <w:tc>
          <w:tcPr>
            <w:tcW w:w="991" w:type="pct"/>
            <w:vAlign w:val="center"/>
            <w:hideMark/>
          </w:tcPr>
          <w:p w14:paraId="52737847" w14:textId="77777777" w:rsidR="00882400" w:rsidRPr="003C722C" w:rsidRDefault="00882400" w:rsidP="00731452">
            <w:pPr>
              <w:widowControl w:val="0"/>
              <w:spacing w:line="240" w:lineRule="auto"/>
              <w:ind w:firstLineChars="0" w:firstLine="0"/>
              <w:jc w:val="center"/>
              <w:rPr>
                <w:b/>
                <w:bCs/>
                <w:snapToGrid w:val="0"/>
                <w:kern w:val="0"/>
                <w:sz w:val="21"/>
              </w:rPr>
            </w:pPr>
            <w:r w:rsidRPr="003C722C">
              <w:rPr>
                <w:b/>
                <w:bCs/>
                <w:snapToGrid w:val="0"/>
                <w:kern w:val="0"/>
                <w:sz w:val="21"/>
              </w:rPr>
              <w:t>站场</w:t>
            </w:r>
          </w:p>
        </w:tc>
        <w:tc>
          <w:tcPr>
            <w:tcW w:w="2824" w:type="pct"/>
            <w:vAlign w:val="center"/>
            <w:hideMark/>
          </w:tcPr>
          <w:p w14:paraId="32DA2897" w14:textId="77777777" w:rsidR="00882400" w:rsidRPr="003C722C" w:rsidRDefault="00882400" w:rsidP="00731452">
            <w:pPr>
              <w:widowControl w:val="0"/>
              <w:spacing w:line="240" w:lineRule="auto"/>
              <w:ind w:firstLineChars="0" w:firstLine="0"/>
              <w:jc w:val="center"/>
              <w:rPr>
                <w:b/>
                <w:bCs/>
                <w:snapToGrid w:val="0"/>
                <w:kern w:val="0"/>
                <w:sz w:val="21"/>
              </w:rPr>
            </w:pPr>
            <w:r w:rsidRPr="003C722C">
              <w:rPr>
                <w:b/>
                <w:bCs/>
                <w:snapToGrid w:val="0"/>
                <w:kern w:val="0"/>
                <w:sz w:val="21"/>
              </w:rPr>
              <w:t>厂外</w:t>
            </w:r>
            <w:r w:rsidRPr="003C722C">
              <w:rPr>
                <w:b/>
                <w:bCs/>
                <w:snapToGrid w:val="0"/>
                <w:kern w:val="0"/>
                <w:sz w:val="21"/>
              </w:rPr>
              <w:t>500m</w:t>
            </w:r>
            <w:r w:rsidRPr="003C722C">
              <w:rPr>
                <w:b/>
                <w:bCs/>
                <w:snapToGrid w:val="0"/>
                <w:kern w:val="0"/>
                <w:sz w:val="21"/>
              </w:rPr>
              <w:t>范围内暴露人员数量说明</w:t>
            </w:r>
          </w:p>
        </w:tc>
        <w:tc>
          <w:tcPr>
            <w:tcW w:w="580" w:type="pct"/>
            <w:vAlign w:val="center"/>
            <w:hideMark/>
          </w:tcPr>
          <w:p w14:paraId="7653F8CD" w14:textId="77777777" w:rsidR="00882400" w:rsidRPr="003C722C" w:rsidRDefault="00882400" w:rsidP="00731452">
            <w:pPr>
              <w:widowControl w:val="0"/>
              <w:spacing w:line="240" w:lineRule="auto"/>
              <w:ind w:firstLineChars="0" w:firstLine="0"/>
              <w:jc w:val="center"/>
              <w:rPr>
                <w:b/>
                <w:bCs/>
                <w:snapToGrid w:val="0"/>
                <w:kern w:val="0"/>
                <w:sz w:val="21"/>
              </w:rPr>
            </w:pPr>
            <w:r w:rsidRPr="003C722C">
              <w:rPr>
                <w:b/>
                <w:bCs/>
                <w:snapToGrid w:val="0"/>
                <w:kern w:val="0"/>
                <w:sz w:val="21"/>
              </w:rPr>
              <w:t>α</w:t>
            </w:r>
          </w:p>
        </w:tc>
      </w:tr>
      <w:tr w:rsidR="00593B80" w:rsidRPr="00721FBB" w14:paraId="0D377DD5" w14:textId="77777777" w:rsidTr="005A7C42">
        <w:trPr>
          <w:trHeight w:val="340"/>
          <w:jc w:val="center"/>
        </w:trPr>
        <w:tc>
          <w:tcPr>
            <w:tcW w:w="605" w:type="pct"/>
            <w:vAlign w:val="center"/>
          </w:tcPr>
          <w:p w14:paraId="5ED74B7A" w14:textId="1D47A62D" w:rsidR="00593B80" w:rsidRPr="00721FBB" w:rsidRDefault="00536B50" w:rsidP="00731452">
            <w:pPr>
              <w:widowControl w:val="0"/>
              <w:spacing w:line="240" w:lineRule="auto"/>
              <w:ind w:firstLineChars="0" w:firstLine="0"/>
              <w:jc w:val="center"/>
              <w:rPr>
                <w:snapToGrid w:val="0"/>
                <w:kern w:val="0"/>
                <w:sz w:val="21"/>
              </w:rPr>
            </w:pPr>
            <w:r>
              <w:rPr>
                <w:rFonts w:hint="eastAsia"/>
                <w:snapToGrid w:val="0"/>
                <w:kern w:val="0"/>
                <w:sz w:val="21"/>
              </w:rPr>
              <w:t>1</w:t>
            </w:r>
          </w:p>
        </w:tc>
        <w:tc>
          <w:tcPr>
            <w:tcW w:w="991" w:type="pct"/>
            <w:vAlign w:val="center"/>
          </w:tcPr>
          <w:p w14:paraId="04778055" w14:textId="02D3BAD8" w:rsidR="00593B80" w:rsidRPr="00721FBB" w:rsidRDefault="00593B80" w:rsidP="00731452">
            <w:pPr>
              <w:widowControl w:val="0"/>
              <w:spacing w:line="240" w:lineRule="auto"/>
              <w:ind w:firstLineChars="0" w:firstLine="0"/>
              <w:jc w:val="center"/>
              <w:rPr>
                <w:snapToGrid w:val="0"/>
                <w:kern w:val="0"/>
                <w:sz w:val="21"/>
              </w:rPr>
            </w:pPr>
            <w:r w:rsidRPr="00721FBB">
              <w:rPr>
                <w:snapToGrid w:val="0"/>
                <w:kern w:val="0"/>
                <w:sz w:val="21"/>
              </w:rPr>
              <w:t>孤岛原油库</w:t>
            </w:r>
          </w:p>
        </w:tc>
        <w:tc>
          <w:tcPr>
            <w:tcW w:w="2824" w:type="pct"/>
            <w:vAlign w:val="center"/>
          </w:tcPr>
          <w:p w14:paraId="7782FDC4" w14:textId="203C1228" w:rsidR="00593B80" w:rsidRPr="00721FBB" w:rsidRDefault="00B021FA" w:rsidP="00731452">
            <w:pPr>
              <w:widowControl w:val="0"/>
              <w:spacing w:line="240" w:lineRule="auto"/>
              <w:ind w:firstLineChars="0" w:firstLine="0"/>
              <w:jc w:val="left"/>
              <w:rPr>
                <w:snapToGrid w:val="0"/>
                <w:kern w:val="0"/>
                <w:sz w:val="21"/>
              </w:rPr>
            </w:pPr>
            <w:r w:rsidRPr="00721FBB">
              <w:rPr>
                <w:snapToGrid w:val="0"/>
                <w:kern w:val="0"/>
                <w:sz w:val="21"/>
              </w:rPr>
              <w:t>站场北侧</w:t>
            </w:r>
            <w:r w:rsidRPr="00721FBB">
              <w:rPr>
                <w:snapToGrid w:val="0"/>
                <w:kern w:val="0"/>
                <w:sz w:val="21"/>
              </w:rPr>
              <w:t>300m</w:t>
            </w:r>
            <w:r w:rsidRPr="00721FBB">
              <w:rPr>
                <w:snapToGrid w:val="0"/>
                <w:kern w:val="0"/>
                <w:sz w:val="21"/>
              </w:rPr>
              <w:t>为军马场二分厂生活区，常住人口数量约</w:t>
            </w:r>
            <w:r w:rsidRPr="00721FBB">
              <w:rPr>
                <w:snapToGrid w:val="0"/>
                <w:kern w:val="0"/>
                <w:sz w:val="21"/>
              </w:rPr>
              <w:t>200</w:t>
            </w:r>
            <w:r w:rsidRPr="00721FBB">
              <w:rPr>
                <w:snapToGrid w:val="0"/>
                <w:kern w:val="0"/>
                <w:sz w:val="21"/>
              </w:rPr>
              <w:t>人。</w:t>
            </w:r>
          </w:p>
        </w:tc>
        <w:tc>
          <w:tcPr>
            <w:tcW w:w="580" w:type="pct"/>
            <w:vAlign w:val="center"/>
          </w:tcPr>
          <w:p w14:paraId="774E2D94" w14:textId="277C3A4A" w:rsidR="00593B80" w:rsidRPr="00721FBB" w:rsidRDefault="00B021FA" w:rsidP="00731452">
            <w:pPr>
              <w:widowControl w:val="0"/>
              <w:spacing w:line="240" w:lineRule="auto"/>
              <w:ind w:firstLineChars="0" w:firstLine="0"/>
              <w:jc w:val="center"/>
              <w:rPr>
                <w:snapToGrid w:val="0"/>
                <w:kern w:val="0"/>
                <w:sz w:val="21"/>
              </w:rPr>
            </w:pPr>
            <w:r w:rsidRPr="00721FBB">
              <w:rPr>
                <w:snapToGrid w:val="0"/>
                <w:kern w:val="0"/>
                <w:sz w:val="21"/>
              </w:rPr>
              <w:t>2</w:t>
            </w:r>
          </w:p>
        </w:tc>
      </w:tr>
      <w:tr w:rsidR="00536B50" w:rsidRPr="00721FBB" w14:paraId="5AA6CF83" w14:textId="77777777" w:rsidTr="005A7C42">
        <w:trPr>
          <w:trHeight w:val="340"/>
          <w:jc w:val="center"/>
        </w:trPr>
        <w:tc>
          <w:tcPr>
            <w:tcW w:w="605" w:type="pct"/>
            <w:vAlign w:val="center"/>
          </w:tcPr>
          <w:p w14:paraId="1B56FD62" w14:textId="574C1345" w:rsidR="00536B50" w:rsidRPr="00721FBB" w:rsidRDefault="00536B50" w:rsidP="00536B50">
            <w:pPr>
              <w:widowControl w:val="0"/>
              <w:spacing w:line="240" w:lineRule="auto"/>
              <w:ind w:firstLineChars="0" w:firstLine="0"/>
              <w:jc w:val="center"/>
              <w:rPr>
                <w:snapToGrid w:val="0"/>
                <w:kern w:val="0"/>
                <w:sz w:val="21"/>
              </w:rPr>
            </w:pPr>
            <w:r w:rsidRPr="00721FBB">
              <w:rPr>
                <w:snapToGrid w:val="0"/>
                <w:kern w:val="0"/>
                <w:sz w:val="21"/>
              </w:rPr>
              <w:t>2</w:t>
            </w:r>
          </w:p>
        </w:tc>
        <w:tc>
          <w:tcPr>
            <w:tcW w:w="991" w:type="pct"/>
            <w:vAlign w:val="center"/>
          </w:tcPr>
          <w:p w14:paraId="73436686" w14:textId="4A3F9F62" w:rsidR="00536B50" w:rsidRPr="00721FBB" w:rsidRDefault="00536B50" w:rsidP="00536B50">
            <w:pPr>
              <w:widowControl w:val="0"/>
              <w:spacing w:line="240" w:lineRule="auto"/>
              <w:ind w:firstLineChars="0" w:firstLine="0"/>
              <w:jc w:val="center"/>
              <w:rPr>
                <w:snapToGrid w:val="0"/>
                <w:kern w:val="0"/>
                <w:sz w:val="21"/>
              </w:rPr>
            </w:pPr>
            <w:r w:rsidRPr="00721FBB">
              <w:rPr>
                <w:snapToGrid w:val="0"/>
                <w:kern w:val="0"/>
                <w:sz w:val="21"/>
              </w:rPr>
              <w:t>临淄原油库</w:t>
            </w:r>
          </w:p>
        </w:tc>
        <w:tc>
          <w:tcPr>
            <w:tcW w:w="2824" w:type="pct"/>
            <w:vAlign w:val="center"/>
          </w:tcPr>
          <w:p w14:paraId="7BC11F48" w14:textId="6C9C8937" w:rsidR="00536B50" w:rsidRPr="00721FBB" w:rsidRDefault="00536B50" w:rsidP="00536B50">
            <w:pPr>
              <w:widowControl w:val="0"/>
              <w:spacing w:line="240" w:lineRule="auto"/>
              <w:ind w:firstLineChars="0" w:firstLine="0"/>
              <w:jc w:val="left"/>
              <w:rPr>
                <w:snapToGrid w:val="0"/>
                <w:kern w:val="0"/>
                <w:sz w:val="21"/>
              </w:rPr>
            </w:pPr>
            <w:r w:rsidRPr="00721FBB">
              <w:rPr>
                <w:snapToGrid w:val="0"/>
                <w:kern w:val="0"/>
                <w:sz w:val="21"/>
              </w:rPr>
              <w:t>站场</w:t>
            </w:r>
            <w:r w:rsidRPr="00721FBB">
              <w:rPr>
                <w:snapToGrid w:val="0"/>
                <w:kern w:val="0"/>
                <w:sz w:val="21"/>
              </w:rPr>
              <w:t>500m</w:t>
            </w:r>
            <w:r w:rsidRPr="00721FBB">
              <w:rPr>
                <w:snapToGrid w:val="0"/>
                <w:kern w:val="0"/>
                <w:sz w:val="21"/>
              </w:rPr>
              <w:t>范围内主要有物流公司、西老村、养殖棚等，总人数约</w:t>
            </w:r>
            <w:r w:rsidRPr="00721FBB">
              <w:rPr>
                <w:snapToGrid w:val="0"/>
                <w:kern w:val="0"/>
                <w:sz w:val="21"/>
              </w:rPr>
              <w:t>100</w:t>
            </w:r>
            <w:r w:rsidRPr="00721FBB">
              <w:rPr>
                <w:snapToGrid w:val="0"/>
                <w:kern w:val="0"/>
                <w:sz w:val="21"/>
              </w:rPr>
              <w:t>人以上。</w:t>
            </w:r>
          </w:p>
        </w:tc>
        <w:tc>
          <w:tcPr>
            <w:tcW w:w="580" w:type="pct"/>
            <w:vAlign w:val="center"/>
          </w:tcPr>
          <w:p w14:paraId="3ADA100E" w14:textId="4C48FF70" w:rsidR="00536B50" w:rsidRPr="00721FBB" w:rsidRDefault="00536B50" w:rsidP="00536B50">
            <w:pPr>
              <w:widowControl w:val="0"/>
              <w:spacing w:line="240" w:lineRule="auto"/>
              <w:ind w:firstLineChars="0" w:firstLine="0"/>
              <w:jc w:val="center"/>
              <w:rPr>
                <w:snapToGrid w:val="0"/>
                <w:kern w:val="0"/>
                <w:sz w:val="21"/>
              </w:rPr>
            </w:pPr>
            <w:r w:rsidRPr="00721FBB">
              <w:rPr>
                <w:snapToGrid w:val="0"/>
                <w:kern w:val="0"/>
                <w:sz w:val="21"/>
              </w:rPr>
              <w:t>2</w:t>
            </w:r>
          </w:p>
        </w:tc>
      </w:tr>
      <w:tr w:rsidR="00536B50" w:rsidRPr="00721FBB" w14:paraId="42BEB41B" w14:textId="77777777" w:rsidTr="005A7C42">
        <w:trPr>
          <w:trHeight w:val="340"/>
          <w:jc w:val="center"/>
        </w:trPr>
        <w:tc>
          <w:tcPr>
            <w:tcW w:w="605" w:type="pct"/>
            <w:vAlign w:val="center"/>
          </w:tcPr>
          <w:p w14:paraId="6E165EB2" w14:textId="1C8C1908" w:rsidR="00536B50" w:rsidRPr="00721FBB" w:rsidRDefault="00536B50" w:rsidP="00536B50">
            <w:pPr>
              <w:widowControl w:val="0"/>
              <w:spacing w:line="240" w:lineRule="auto"/>
              <w:ind w:firstLineChars="0" w:firstLine="0"/>
              <w:jc w:val="center"/>
              <w:rPr>
                <w:snapToGrid w:val="0"/>
                <w:kern w:val="0"/>
                <w:sz w:val="21"/>
              </w:rPr>
            </w:pPr>
            <w:r w:rsidRPr="00721FBB">
              <w:rPr>
                <w:snapToGrid w:val="0"/>
                <w:kern w:val="0"/>
                <w:sz w:val="21"/>
              </w:rPr>
              <w:t>3</w:t>
            </w:r>
          </w:p>
        </w:tc>
        <w:tc>
          <w:tcPr>
            <w:tcW w:w="991" w:type="pct"/>
            <w:vAlign w:val="center"/>
          </w:tcPr>
          <w:p w14:paraId="6B3BBB56" w14:textId="4F340F0F" w:rsidR="00536B50" w:rsidRPr="00721FBB" w:rsidRDefault="00536B50" w:rsidP="00536B50">
            <w:pPr>
              <w:widowControl w:val="0"/>
              <w:spacing w:line="240" w:lineRule="auto"/>
              <w:ind w:firstLineChars="0" w:firstLine="0"/>
              <w:jc w:val="center"/>
              <w:rPr>
                <w:snapToGrid w:val="0"/>
                <w:kern w:val="0"/>
                <w:sz w:val="21"/>
              </w:rPr>
            </w:pPr>
            <w:r w:rsidRPr="00721FBB">
              <w:rPr>
                <w:snapToGrid w:val="0"/>
                <w:kern w:val="0"/>
                <w:sz w:val="21"/>
              </w:rPr>
              <w:t>东营天然气处理站</w:t>
            </w:r>
          </w:p>
        </w:tc>
        <w:tc>
          <w:tcPr>
            <w:tcW w:w="2824" w:type="pct"/>
            <w:vAlign w:val="center"/>
          </w:tcPr>
          <w:p w14:paraId="6D8EC900" w14:textId="61CC629A" w:rsidR="00536B50" w:rsidRPr="00721FBB" w:rsidRDefault="00536B50" w:rsidP="00536B50">
            <w:pPr>
              <w:widowControl w:val="0"/>
              <w:spacing w:line="240" w:lineRule="auto"/>
              <w:ind w:firstLineChars="0" w:firstLine="0"/>
              <w:jc w:val="left"/>
              <w:rPr>
                <w:snapToGrid w:val="0"/>
                <w:kern w:val="0"/>
                <w:sz w:val="21"/>
              </w:rPr>
            </w:pPr>
            <w:r w:rsidRPr="00721FBB">
              <w:rPr>
                <w:snapToGrid w:val="0"/>
                <w:kern w:val="0"/>
                <w:sz w:val="21"/>
              </w:rPr>
              <w:t>站场南侧</w:t>
            </w:r>
            <w:r w:rsidRPr="00721FBB">
              <w:rPr>
                <w:snapToGrid w:val="0"/>
                <w:kern w:val="0"/>
                <w:sz w:val="21"/>
              </w:rPr>
              <w:t>300m</w:t>
            </w:r>
            <w:r w:rsidRPr="00721FBB">
              <w:rPr>
                <w:snapToGrid w:val="0"/>
                <w:kern w:val="0"/>
                <w:sz w:val="21"/>
              </w:rPr>
              <w:t>周边有散居住户，常住人口数量约</w:t>
            </w:r>
            <w:r w:rsidRPr="00721FBB">
              <w:rPr>
                <w:snapToGrid w:val="0"/>
                <w:kern w:val="0"/>
                <w:sz w:val="21"/>
              </w:rPr>
              <w:t>100</w:t>
            </w:r>
            <w:r w:rsidRPr="00721FBB">
              <w:rPr>
                <w:snapToGrid w:val="0"/>
                <w:kern w:val="0"/>
                <w:sz w:val="21"/>
              </w:rPr>
              <w:t>人以上。</w:t>
            </w:r>
          </w:p>
        </w:tc>
        <w:tc>
          <w:tcPr>
            <w:tcW w:w="580" w:type="pct"/>
            <w:vAlign w:val="center"/>
          </w:tcPr>
          <w:p w14:paraId="19C20175" w14:textId="63D4F11D" w:rsidR="00536B50" w:rsidRPr="00721FBB" w:rsidRDefault="00536B50" w:rsidP="00536B50">
            <w:pPr>
              <w:widowControl w:val="0"/>
              <w:spacing w:line="240" w:lineRule="auto"/>
              <w:ind w:firstLineChars="0" w:firstLine="0"/>
              <w:jc w:val="center"/>
              <w:rPr>
                <w:snapToGrid w:val="0"/>
                <w:kern w:val="0"/>
                <w:sz w:val="21"/>
              </w:rPr>
            </w:pPr>
            <w:r w:rsidRPr="00721FBB">
              <w:rPr>
                <w:snapToGrid w:val="0"/>
                <w:kern w:val="0"/>
                <w:sz w:val="21"/>
              </w:rPr>
              <w:t>2</w:t>
            </w:r>
          </w:p>
        </w:tc>
      </w:tr>
      <w:tr w:rsidR="00536B50" w:rsidRPr="00721FBB" w14:paraId="67A8B925" w14:textId="77777777" w:rsidTr="005A7C42">
        <w:trPr>
          <w:trHeight w:val="340"/>
          <w:jc w:val="center"/>
        </w:trPr>
        <w:tc>
          <w:tcPr>
            <w:tcW w:w="605" w:type="pct"/>
            <w:vAlign w:val="center"/>
          </w:tcPr>
          <w:p w14:paraId="36624540" w14:textId="01B1CE65" w:rsidR="00536B50" w:rsidRPr="00721FBB" w:rsidRDefault="00536B50" w:rsidP="00536B50">
            <w:pPr>
              <w:widowControl w:val="0"/>
              <w:spacing w:line="240" w:lineRule="auto"/>
              <w:ind w:firstLineChars="0" w:firstLine="0"/>
              <w:jc w:val="center"/>
              <w:rPr>
                <w:snapToGrid w:val="0"/>
                <w:kern w:val="0"/>
                <w:sz w:val="21"/>
              </w:rPr>
            </w:pPr>
            <w:r w:rsidRPr="00721FBB">
              <w:rPr>
                <w:snapToGrid w:val="0"/>
                <w:kern w:val="0"/>
                <w:sz w:val="21"/>
              </w:rPr>
              <w:t>4</w:t>
            </w:r>
          </w:p>
        </w:tc>
        <w:tc>
          <w:tcPr>
            <w:tcW w:w="991" w:type="pct"/>
            <w:vAlign w:val="center"/>
          </w:tcPr>
          <w:p w14:paraId="73077473" w14:textId="39BE597F" w:rsidR="00536B50" w:rsidRPr="00721FBB" w:rsidRDefault="00536B50" w:rsidP="00536B50">
            <w:pPr>
              <w:widowControl w:val="0"/>
              <w:spacing w:line="240" w:lineRule="auto"/>
              <w:ind w:firstLineChars="0" w:firstLine="0"/>
              <w:jc w:val="center"/>
              <w:rPr>
                <w:snapToGrid w:val="0"/>
                <w:kern w:val="0"/>
                <w:sz w:val="21"/>
              </w:rPr>
            </w:pPr>
            <w:r w:rsidRPr="00721FBB">
              <w:rPr>
                <w:snapToGrid w:val="0"/>
                <w:kern w:val="0"/>
                <w:sz w:val="21"/>
              </w:rPr>
              <w:t>孤岛天然气处理</w:t>
            </w:r>
            <w:r w:rsidRPr="00721FBB">
              <w:rPr>
                <w:snapToGrid w:val="0"/>
                <w:kern w:val="0"/>
                <w:sz w:val="21"/>
              </w:rPr>
              <w:lastRenderedPageBreak/>
              <w:t>站</w:t>
            </w:r>
          </w:p>
        </w:tc>
        <w:tc>
          <w:tcPr>
            <w:tcW w:w="2824" w:type="pct"/>
            <w:vAlign w:val="center"/>
          </w:tcPr>
          <w:p w14:paraId="000B5592" w14:textId="531B4276" w:rsidR="00536B50" w:rsidRPr="00721FBB" w:rsidRDefault="00536B50" w:rsidP="00536B50">
            <w:pPr>
              <w:widowControl w:val="0"/>
              <w:spacing w:line="240" w:lineRule="auto"/>
              <w:ind w:firstLineChars="0" w:firstLine="0"/>
              <w:jc w:val="left"/>
              <w:rPr>
                <w:snapToGrid w:val="0"/>
                <w:kern w:val="0"/>
                <w:sz w:val="21"/>
              </w:rPr>
            </w:pPr>
            <w:r w:rsidRPr="00721FBB">
              <w:rPr>
                <w:snapToGrid w:val="0"/>
                <w:kern w:val="0"/>
                <w:sz w:val="21"/>
              </w:rPr>
              <w:lastRenderedPageBreak/>
              <w:t>站场</w:t>
            </w:r>
            <w:r w:rsidRPr="00721FBB">
              <w:rPr>
                <w:snapToGrid w:val="0"/>
                <w:kern w:val="0"/>
                <w:sz w:val="21"/>
              </w:rPr>
              <w:t>500m</w:t>
            </w:r>
            <w:r w:rsidRPr="00721FBB">
              <w:rPr>
                <w:snapToGrid w:val="0"/>
                <w:kern w:val="0"/>
                <w:sz w:val="21"/>
              </w:rPr>
              <w:t>范围内主要有散居民房，总人数约</w:t>
            </w:r>
            <w:r w:rsidRPr="00721FBB">
              <w:rPr>
                <w:snapToGrid w:val="0"/>
                <w:kern w:val="0"/>
                <w:sz w:val="21"/>
              </w:rPr>
              <w:t>50</w:t>
            </w:r>
            <w:r w:rsidRPr="00721FBB">
              <w:rPr>
                <w:snapToGrid w:val="0"/>
                <w:kern w:val="0"/>
                <w:sz w:val="21"/>
              </w:rPr>
              <w:t>人以</w:t>
            </w:r>
            <w:r w:rsidRPr="00721FBB">
              <w:rPr>
                <w:snapToGrid w:val="0"/>
                <w:kern w:val="0"/>
                <w:sz w:val="21"/>
              </w:rPr>
              <w:lastRenderedPageBreak/>
              <w:t>上。</w:t>
            </w:r>
          </w:p>
        </w:tc>
        <w:tc>
          <w:tcPr>
            <w:tcW w:w="580" w:type="pct"/>
            <w:vAlign w:val="center"/>
          </w:tcPr>
          <w:p w14:paraId="4DDE63D5" w14:textId="16E431B7" w:rsidR="00536B50" w:rsidRPr="00721FBB" w:rsidRDefault="00536B50" w:rsidP="00536B50">
            <w:pPr>
              <w:widowControl w:val="0"/>
              <w:spacing w:line="240" w:lineRule="auto"/>
              <w:ind w:firstLineChars="0" w:firstLine="0"/>
              <w:jc w:val="center"/>
              <w:rPr>
                <w:snapToGrid w:val="0"/>
                <w:kern w:val="0"/>
                <w:sz w:val="21"/>
              </w:rPr>
            </w:pPr>
            <w:r w:rsidRPr="00721FBB">
              <w:rPr>
                <w:snapToGrid w:val="0"/>
                <w:kern w:val="0"/>
                <w:sz w:val="21"/>
              </w:rPr>
              <w:lastRenderedPageBreak/>
              <w:t>1.5</w:t>
            </w:r>
          </w:p>
        </w:tc>
      </w:tr>
    </w:tbl>
    <w:p w14:paraId="1F4BA95E" w14:textId="77777777" w:rsidR="00882400" w:rsidRPr="00721FBB" w:rsidRDefault="00882400" w:rsidP="00731452">
      <w:pPr>
        <w:widowControl w:val="0"/>
        <w:ind w:firstLine="471"/>
        <w:rPr>
          <w:rFonts w:eastAsia="FZFangSong-Z02S"/>
          <w:kern w:val="0"/>
          <w:szCs w:val="28"/>
        </w:rPr>
      </w:pPr>
      <w:r w:rsidRPr="00721FBB">
        <w:rPr>
          <w:rFonts w:eastAsia="FZFangSong-Z02S"/>
          <w:kern w:val="0"/>
          <w:szCs w:val="28"/>
        </w:rPr>
        <w:t>危险化学品重大危险源分级见下表。</w:t>
      </w:r>
    </w:p>
    <w:p w14:paraId="34AD40AF" w14:textId="739EED3E" w:rsidR="00882400" w:rsidRPr="00721FBB" w:rsidRDefault="00882400" w:rsidP="00731452">
      <w:pPr>
        <w:pStyle w:val="ad"/>
        <w:keepNext/>
        <w:widowControl w:val="0"/>
      </w:pPr>
      <w:r w:rsidRPr="00721FBB">
        <w:t>表</w:t>
      </w:r>
      <w:r w:rsidR="00B021FA" w:rsidRPr="00721FBB">
        <w:t>3.5-</w:t>
      </w:r>
      <w:r w:rsidR="00724817" w:rsidRPr="00721FBB">
        <w:t xml:space="preserve">10 </w:t>
      </w:r>
      <w:r w:rsidR="00B021FA" w:rsidRPr="00721FBB">
        <w:t xml:space="preserve"> </w:t>
      </w:r>
      <w:r w:rsidRPr="00721FBB">
        <w:t>危险化学品重大危险源分级表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1392"/>
        <w:gridCol w:w="1548"/>
        <w:gridCol w:w="1394"/>
        <w:gridCol w:w="931"/>
        <w:gridCol w:w="778"/>
        <w:gridCol w:w="776"/>
        <w:gridCol w:w="931"/>
        <w:gridCol w:w="1291"/>
      </w:tblGrid>
      <w:tr w:rsidR="003314C0" w:rsidRPr="003C722C" w14:paraId="0B5217B0" w14:textId="77777777" w:rsidTr="005A7C42">
        <w:trPr>
          <w:trHeight w:val="20"/>
          <w:tblHeader/>
          <w:jc w:val="center"/>
        </w:trPr>
        <w:tc>
          <w:tcPr>
            <w:tcW w:w="770" w:type="pct"/>
            <w:vAlign w:val="center"/>
            <w:hideMark/>
          </w:tcPr>
          <w:p w14:paraId="759742A0" w14:textId="77777777" w:rsidR="00882400" w:rsidRPr="003C722C" w:rsidRDefault="00882400" w:rsidP="00731452">
            <w:pPr>
              <w:widowControl w:val="0"/>
              <w:spacing w:line="240" w:lineRule="auto"/>
              <w:ind w:firstLineChars="0" w:firstLine="0"/>
              <w:jc w:val="center"/>
              <w:rPr>
                <w:b/>
                <w:bCs/>
                <w:snapToGrid w:val="0"/>
                <w:kern w:val="0"/>
                <w:sz w:val="21"/>
              </w:rPr>
            </w:pPr>
            <w:r w:rsidRPr="003C722C">
              <w:rPr>
                <w:b/>
                <w:bCs/>
                <w:snapToGrid w:val="0"/>
                <w:kern w:val="0"/>
                <w:sz w:val="21"/>
              </w:rPr>
              <w:t>站场</w:t>
            </w:r>
          </w:p>
        </w:tc>
        <w:tc>
          <w:tcPr>
            <w:tcW w:w="856" w:type="pct"/>
            <w:vAlign w:val="center"/>
            <w:hideMark/>
          </w:tcPr>
          <w:p w14:paraId="46E3F826" w14:textId="77777777" w:rsidR="00882400" w:rsidRPr="003C722C" w:rsidRDefault="00882400" w:rsidP="00731452">
            <w:pPr>
              <w:widowControl w:val="0"/>
              <w:spacing w:line="240" w:lineRule="auto"/>
              <w:ind w:firstLineChars="0" w:firstLine="0"/>
              <w:jc w:val="center"/>
              <w:rPr>
                <w:b/>
                <w:bCs/>
                <w:snapToGrid w:val="0"/>
                <w:kern w:val="0"/>
                <w:sz w:val="21"/>
              </w:rPr>
            </w:pPr>
            <w:r w:rsidRPr="003C722C">
              <w:rPr>
                <w:b/>
                <w:bCs/>
                <w:snapToGrid w:val="0"/>
                <w:kern w:val="0"/>
                <w:sz w:val="21"/>
              </w:rPr>
              <w:t>单元</w:t>
            </w:r>
          </w:p>
        </w:tc>
        <w:tc>
          <w:tcPr>
            <w:tcW w:w="771" w:type="pct"/>
            <w:vAlign w:val="center"/>
            <w:hideMark/>
          </w:tcPr>
          <w:p w14:paraId="32B3A5BE" w14:textId="77777777" w:rsidR="00882400" w:rsidRPr="003C722C" w:rsidRDefault="00882400" w:rsidP="00731452">
            <w:pPr>
              <w:widowControl w:val="0"/>
              <w:spacing w:line="240" w:lineRule="auto"/>
              <w:ind w:firstLineChars="0" w:firstLine="0"/>
              <w:jc w:val="center"/>
              <w:rPr>
                <w:b/>
                <w:bCs/>
                <w:snapToGrid w:val="0"/>
                <w:kern w:val="0"/>
                <w:sz w:val="21"/>
              </w:rPr>
            </w:pPr>
            <w:r w:rsidRPr="003C722C">
              <w:rPr>
                <w:b/>
                <w:bCs/>
                <w:snapToGrid w:val="0"/>
                <w:kern w:val="0"/>
                <w:sz w:val="21"/>
              </w:rPr>
              <w:t>危险物质</w:t>
            </w:r>
          </w:p>
        </w:tc>
        <w:tc>
          <w:tcPr>
            <w:tcW w:w="515" w:type="pct"/>
            <w:vAlign w:val="center"/>
            <w:hideMark/>
          </w:tcPr>
          <w:p w14:paraId="30EA3EFE" w14:textId="77777777" w:rsidR="00882400" w:rsidRPr="003C722C" w:rsidRDefault="00882400" w:rsidP="00731452">
            <w:pPr>
              <w:widowControl w:val="0"/>
              <w:spacing w:line="240" w:lineRule="auto"/>
              <w:ind w:firstLineChars="0" w:firstLine="0"/>
              <w:jc w:val="center"/>
              <w:rPr>
                <w:b/>
                <w:bCs/>
                <w:snapToGrid w:val="0"/>
                <w:kern w:val="0"/>
                <w:sz w:val="21"/>
              </w:rPr>
            </w:pPr>
            <w:r w:rsidRPr="003C722C">
              <w:rPr>
                <w:b/>
                <w:bCs/>
                <w:snapToGrid w:val="0"/>
                <w:kern w:val="0"/>
                <w:sz w:val="21"/>
              </w:rPr>
              <w:t>q</w:t>
            </w:r>
            <w:r w:rsidRPr="003C722C">
              <w:rPr>
                <w:b/>
                <w:bCs/>
                <w:snapToGrid w:val="0"/>
                <w:kern w:val="0"/>
                <w:sz w:val="21"/>
                <w:vertAlign w:val="subscript"/>
              </w:rPr>
              <w:t>n</w:t>
            </w:r>
            <w:r w:rsidRPr="003C722C">
              <w:rPr>
                <w:b/>
                <w:bCs/>
                <w:snapToGrid w:val="0"/>
                <w:kern w:val="0"/>
                <w:sz w:val="21"/>
              </w:rPr>
              <w:t>/Q</w:t>
            </w:r>
            <w:r w:rsidRPr="003C722C">
              <w:rPr>
                <w:b/>
                <w:bCs/>
                <w:snapToGrid w:val="0"/>
                <w:kern w:val="0"/>
                <w:sz w:val="21"/>
                <w:vertAlign w:val="subscript"/>
              </w:rPr>
              <w:t>n</w:t>
            </w:r>
          </w:p>
        </w:tc>
        <w:tc>
          <w:tcPr>
            <w:tcW w:w="430" w:type="pct"/>
            <w:vAlign w:val="center"/>
            <w:hideMark/>
          </w:tcPr>
          <w:p w14:paraId="257F6F5D" w14:textId="77777777" w:rsidR="00882400" w:rsidRPr="003C722C" w:rsidRDefault="00882400" w:rsidP="00731452">
            <w:pPr>
              <w:widowControl w:val="0"/>
              <w:spacing w:line="240" w:lineRule="auto"/>
              <w:ind w:firstLineChars="0" w:firstLine="0"/>
              <w:jc w:val="center"/>
              <w:rPr>
                <w:b/>
                <w:bCs/>
                <w:snapToGrid w:val="0"/>
                <w:kern w:val="0"/>
                <w:sz w:val="21"/>
              </w:rPr>
            </w:pPr>
            <w:r w:rsidRPr="003C722C">
              <w:rPr>
                <w:b/>
                <w:bCs/>
                <w:snapToGrid w:val="0"/>
                <w:kern w:val="0"/>
                <w:sz w:val="21"/>
              </w:rPr>
              <w:t>β</w:t>
            </w:r>
          </w:p>
        </w:tc>
        <w:tc>
          <w:tcPr>
            <w:tcW w:w="429" w:type="pct"/>
            <w:vAlign w:val="center"/>
            <w:hideMark/>
          </w:tcPr>
          <w:p w14:paraId="24E01B81" w14:textId="77777777" w:rsidR="00882400" w:rsidRPr="003C722C" w:rsidRDefault="00882400" w:rsidP="00731452">
            <w:pPr>
              <w:widowControl w:val="0"/>
              <w:spacing w:line="240" w:lineRule="auto"/>
              <w:ind w:firstLineChars="0" w:firstLine="0"/>
              <w:jc w:val="center"/>
              <w:rPr>
                <w:b/>
                <w:bCs/>
                <w:snapToGrid w:val="0"/>
                <w:kern w:val="0"/>
                <w:sz w:val="21"/>
              </w:rPr>
            </w:pPr>
            <w:r w:rsidRPr="003C722C">
              <w:rPr>
                <w:b/>
                <w:bCs/>
                <w:snapToGrid w:val="0"/>
                <w:kern w:val="0"/>
                <w:sz w:val="21"/>
              </w:rPr>
              <w:t>α</w:t>
            </w:r>
          </w:p>
        </w:tc>
        <w:tc>
          <w:tcPr>
            <w:tcW w:w="515" w:type="pct"/>
            <w:vAlign w:val="center"/>
            <w:hideMark/>
          </w:tcPr>
          <w:p w14:paraId="448BD9BD" w14:textId="77777777" w:rsidR="00882400" w:rsidRPr="003C722C" w:rsidRDefault="00882400" w:rsidP="00731452">
            <w:pPr>
              <w:widowControl w:val="0"/>
              <w:spacing w:line="240" w:lineRule="auto"/>
              <w:ind w:firstLineChars="0" w:firstLine="0"/>
              <w:jc w:val="center"/>
              <w:rPr>
                <w:b/>
                <w:bCs/>
                <w:snapToGrid w:val="0"/>
                <w:kern w:val="0"/>
                <w:sz w:val="21"/>
              </w:rPr>
            </w:pPr>
            <w:r w:rsidRPr="003C722C">
              <w:rPr>
                <w:b/>
                <w:bCs/>
                <w:snapToGrid w:val="0"/>
                <w:kern w:val="0"/>
                <w:sz w:val="21"/>
              </w:rPr>
              <w:t>R</w:t>
            </w:r>
          </w:p>
        </w:tc>
        <w:tc>
          <w:tcPr>
            <w:tcW w:w="714" w:type="pct"/>
            <w:vAlign w:val="center"/>
            <w:hideMark/>
          </w:tcPr>
          <w:p w14:paraId="442CF224" w14:textId="77777777" w:rsidR="00882400" w:rsidRPr="003C722C" w:rsidRDefault="00882400" w:rsidP="00731452">
            <w:pPr>
              <w:widowControl w:val="0"/>
              <w:spacing w:line="240" w:lineRule="auto"/>
              <w:ind w:firstLineChars="0" w:firstLine="0"/>
              <w:jc w:val="center"/>
              <w:rPr>
                <w:b/>
                <w:bCs/>
                <w:snapToGrid w:val="0"/>
                <w:kern w:val="0"/>
                <w:sz w:val="21"/>
              </w:rPr>
            </w:pPr>
            <w:r w:rsidRPr="003C722C">
              <w:rPr>
                <w:b/>
                <w:bCs/>
                <w:snapToGrid w:val="0"/>
                <w:kern w:val="0"/>
                <w:sz w:val="21"/>
              </w:rPr>
              <w:t>重大危险源级别</w:t>
            </w:r>
          </w:p>
        </w:tc>
      </w:tr>
      <w:tr w:rsidR="003314C0" w:rsidRPr="00721FBB" w14:paraId="50D5D1AB" w14:textId="77777777" w:rsidTr="005A7C42">
        <w:trPr>
          <w:trHeight w:val="20"/>
          <w:jc w:val="center"/>
        </w:trPr>
        <w:tc>
          <w:tcPr>
            <w:tcW w:w="770" w:type="pct"/>
            <w:vMerge w:val="restart"/>
            <w:vAlign w:val="center"/>
          </w:tcPr>
          <w:p w14:paraId="39249BE6" w14:textId="7CDCB43D" w:rsidR="00B21FFA" w:rsidRPr="00721FBB" w:rsidRDefault="00B21FFA" w:rsidP="00731452">
            <w:pPr>
              <w:widowControl w:val="0"/>
              <w:spacing w:line="240" w:lineRule="auto"/>
              <w:ind w:firstLineChars="0" w:firstLine="0"/>
              <w:jc w:val="center"/>
              <w:rPr>
                <w:snapToGrid w:val="0"/>
                <w:kern w:val="0"/>
                <w:sz w:val="21"/>
              </w:rPr>
            </w:pPr>
            <w:r w:rsidRPr="00721FBB">
              <w:rPr>
                <w:snapToGrid w:val="0"/>
                <w:kern w:val="0"/>
                <w:sz w:val="21"/>
              </w:rPr>
              <w:t>孤岛原油库</w:t>
            </w:r>
          </w:p>
        </w:tc>
        <w:tc>
          <w:tcPr>
            <w:tcW w:w="856" w:type="pct"/>
            <w:vAlign w:val="center"/>
          </w:tcPr>
          <w:p w14:paraId="4C7DAAE2" w14:textId="39FB7675" w:rsidR="00B21FFA" w:rsidRPr="00721FBB" w:rsidRDefault="00B21FFA" w:rsidP="00731452">
            <w:pPr>
              <w:widowControl w:val="0"/>
              <w:spacing w:line="240" w:lineRule="auto"/>
              <w:ind w:firstLineChars="0" w:firstLine="0"/>
              <w:jc w:val="center"/>
              <w:rPr>
                <w:snapToGrid w:val="0"/>
                <w:kern w:val="0"/>
                <w:sz w:val="21"/>
              </w:rPr>
            </w:pPr>
            <w:r w:rsidRPr="00721FBB">
              <w:rPr>
                <w:snapToGrid w:val="0"/>
                <w:kern w:val="0"/>
                <w:sz w:val="21"/>
              </w:rPr>
              <w:t>南罐区单元</w:t>
            </w:r>
          </w:p>
        </w:tc>
        <w:tc>
          <w:tcPr>
            <w:tcW w:w="771" w:type="pct"/>
            <w:vAlign w:val="center"/>
          </w:tcPr>
          <w:p w14:paraId="0C118243" w14:textId="33262E19" w:rsidR="00B21FFA" w:rsidRPr="00721FBB" w:rsidRDefault="00B21FFA" w:rsidP="00731452">
            <w:pPr>
              <w:widowControl w:val="0"/>
              <w:spacing w:line="240" w:lineRule="auto"/>
              <w:ind w:firstLineChars="0" w:firstLine="0"/>
              <w:jc w:val="center"/>
              <w:rPr>
                <w:snapToGrid w:val="0"/>
                <w:kern w:val="0"/>
                <w:sz w:val="21"/>
              </w:rPr>
            </w:pPr>
            <w:r w:rsidRPr="00721FBB">
              <w:rPr>
                <w:snapToGrid w:val="0"/>
                <w:kern w:val="0"/>
                <w:sz w:val="21"/>
              </w:rPr>
              <w:t>原油</w:t>
            </w:r>
          </w:p>
        </w:tc>
        <w:tc>
          <w:tcPr>
            <w:tcW w:w="515" w:type="pct"/>
            <w:vAlign w:val="center"/>
          </w:tcPr>
          <w:p w14:paraId="16BEF5DF" w14:textId="07C72218" w:rsidR="00B21FFA" w:rsidRPr="00721FBB" w:rsidRDefault="00B21FFA" w:rsidP="00731452">
            <w:pPr>
              <w:widowControl w:val="0"/>
              <w:spacing w:line="240" w:lineRule="auto"/>
              <w:ind w:firstLineChars="0" w:firstLine="0"/>
              <w:jc w:val="center"/>
              <w:rPr>
                <w:snapToGrid w:val="0"/>
                <w:kern w:val="0"/>
                <w:sz w:val="21"/>
              </w:rPr>
            </w:pPr>
            <w:r w:rsidRPr="00721FBB">
              <w:rPr>
                <w:snapToGrid w:val="0"/>
                <w:kern w:val="0"/>
                <w:sz w:val="21"/>
              </w:rPr>
              <w:t>15.2</w:t>
            </w:r>
          </w:p>
        </w:tc>
        <w:tc>
          <w:tcPr>
            <w:tcW w:w="430" w:type="pct"/>
            <w:vAlign w:val="center"/>
          </w:tcPr>
          <w:p w14:paraId="36EB21F6" w14:textId="6C3A22D7" w:rsidR="00B21FFA" w:rsidRPr="00721FBB" w:rsidRDefault="00B21FFA" w:rsidP="00731452">
            <w:pPr>
              <w:widowControl w:val="0"/>
              <w:spacing w:line="240" w:lineRule="auto"/>
              <w:ind w:firstLineChars="0" w:firstLine="0"/>
              <w:jc w:val="center"/>
              <w:rPr>
                <w:snapToGrid w:val="0"/>
                <w:kern w:val="0"/>
                <w:sz w:val="21"/>
              </w:rPr>
            </w:pPr>
            <w:r w:rsidRPr="00721FBB">
              <w:rPr>
                <w:snapToGrid w:val="0"/>
                <w:kern w:val="0"/>
                <w:sz w:val="21"/>
              </w:rPr>
              <w:t>1</w:t>
            </w:r>
          </w:p>
        </w:tc>
        <w:tc>
          <w:tcPr>
            <w:tcW w:w="429" w:type="pct"/>
          </w:tcPr>
          <w:p w14:paraId="7582ABD0" w14:textId="4296427E" w:rsidR="00B21FFA" w:rsidRPr="00721FBB" w:rsidRDefault="00B21FFA" w:rsidP="00731452">
            <w:pPr>
              <w:widowControl w:val="0"/>
              <w:spacing w:line="240" w:lineRule="auto"/>
              <w:ind w:firstLineChars="0" w:firstLine="0"/>
              <w:jc w:val="center"/>
              <w:rPr>
                <w:snapToGrid w:val="0"/>
                <w:kern w:val="0"/>
                <w:sz w:val="21"/>
              </w:rPr>
            </w:pPr>
            <w:r w:rsidRPr="00721FBB">
              <w:rPr>
                <w:snapToGrid w:val="0"/>
                <w:kern w:val="0"/>
                <w:sz w:val="21"/>
              </w:rPr>
              <w:t>2</w:t>
            </w:r>
          </w:p>
        </w:tc>
        <w:tc>
          <w:tcPr>
            <w:tcW w:w="515" w:type="pct"/>
            <w:vAlign w:val="center"/>
          </w:tcPr>
          <w:p w14:paraId="31063569" w14:textId="538C2013" w:rsidR="00B21FFA" w:rsidRPr="00721FBB" w:rsidRDefault="003314C0" w:rsidP="00731452">
            <w:pPr>
              <w:widowControl w:val="0"/>
              <w:spacing w:line="240" w:lineRule="auto"/>
              <w:ind w:firstLineChars="0" w:firstLine="0"/>
              <w:jc w:val="center"/>
              <w:rPr>
                <w:snapToGrid w:val="0"/>
                <w:kern w:val="0"/>
                <w:sz w:val="21"/>
              </w:rPr>
            </w:pPr>
            <w:r w:rsidRPr="00721FBB">
              <w:rPr>
                <w:snapToGrid w:val="0"/>
                <w:kern w:val="0"/>
                <w:sz w:val="21"/>
              </w:rPr>
              <w:t>30.4</w:t>
            </w:r>
          </w:p>
        </w:tc>
        <w:tc>
          <w:tcPr>
            <w:tcW w:w="714" w:type="pct"/>
            <w:vAlign w:val="center"/>
          </w:tcPr>
          <w:p w14:paraId="563BD7E2" w14:textId="5144CF37" w:rsidR="00B21FFA" w:rsidRPr="00721FBB" w:rsidRDefault="003314C0" w:rsidP="00731452">
            <w:pPr>
              <w:widowControl w:val="0"/>
              <w:spacing w:line="240" w:lineRule="auto"/>
              <w:ind w:firstLineChars="0" w:firstLine="0"/>
              <w:jc w:val="center"/>
              <w:rPr>
                <w:snapToGrid w:val="0"/>
                <w:kern w:val="0"/>
                <w:sz w:val="21"/>
              </w:rPr>
            </w:pPr>
            <w:r w:rsidRPr="00721FBB">
              <w:rPr>
                <w:snapToGrid w:val="0"/>
                <w:kern w:val="0"/>
                <w:sz w:val="21"/>
              </w:rPr>
              <w:t>三级</w:t>
            </w:r>
          </w:p>
        </w:tc>
      </w:tr>
      <w:tr w:rsidR="003314C0" w:rsidRPr="00721FBB" w14:paraId="3063D4AE" w14:textId="77777777" w:rsidTr="005A7C42">
        <w:trPr>
          <w:trHeight w:val="20"/>
          <w:jc w:val="center"/>
        </w:trPr>
        <w:tc>
          <w:tcPr>
            <w:tcW w:w="770" w:type="pct"/>
            <w:vMerge/>
            <w:vAlign w:val="center"/>
          </w:tcPr>
          <w:p w14:paraId="5EF48511" w14:textId="77777777" w:rsidR="00B21FFA" w:rsidRPr="00721FBB" w:rsidRDefault="00B21FFA" w:rsidP="00731452">
            <w:pPr>
              <w:widowControl w:val="0"/>
              <w:spacing w:line="240" w:lineRule="auto"/>
              <w:ind w:firstLineChars="0" w:firstLine="0"/>
              <w:jc w:val="center"/>
              <w:rPr>
                <w:snapToGrid w:val="0"/>
                <w:kern w:val="0"/>
                <w:sz w:val="21"/>
              </w:rPr>
            </w:pPr>
          </w:p>
        </w:tc>
        <w:tc>
          <w:tcPr>
            <w:tcW w:w="856" w:type="pct"/>
            <w:vAlign w:val="center"/>
          </w:tcPr>
          <w:p w14:paraId="65A1B9EF" w14:textId="7EFC285D" w:rsidR="00B21FFA" w:rsidRPr="00721FBB" w:rsidRDefault="00B21FFA" w:rsidP="00731452">
            <w:pPr>
              <w:widowControl w:val="0"/>
              <w:spacing w:line="240" w:lineRule="auto"/>
              <w:ind w:firstLineChars="0" w:firstLine="0"/>
              <w:jc w:val="center"/>
              <w:rPr>
                <w:snapToGrid w:val="0"/>
                <w:kern w:val="0"/>
                <w:sz w:val="21"/>
              </w:rPr>
            </w:pPr>
            <w:r w:rsidRPr="00721FBB">
              <w:rPr>
                <w:snapToGrid w:val="0"/>
                <w:kern w:val="0"/>
                <w:sz w:val="21"/>
              </w:rPr>
              <w:t>北罐区单元</w:t>
            </w:r>
          </w:p>
        </w:tc>
        <w:tc>
          <w:tcPr>
            <w:tcW w:w="771" w:type="pct"/>
            <w:vAlign w:val="center"/>
          </w:tcPr>
          <w:p w14:paraId="08670116" w14:textId="5AC33884" w:rsidR="00B21FFA" w:rsidRPr="00721FBB" w:rsidRDefault="00B21FFA" w:rsidP="00731452">
            <w:pPr>
              <w:widowControl w:val="0"/>
              <w:spacing w:line="240" w:lineRule="auto"/>
              <w:ind w:firstLineChars="0" w:firstLine="0"/>
              <w:jc w:val="center"/>
              <w:rPr>
                <w:snapToGrid w:val="0"/>
                <w:kern w:val="0"/>
                <w:sz w:val="21"/>
              </w:rPr>
            </w:pPr>
            <w:r w:rsidRPr="00721FBB">
              <w:rPr>
                <w:snapToGrid w:val="0"/>
                <w:kern w:val="0"/>
                <w:sz w:val="21"/>
              </w:rPr>
              <w:t>原油</w:t>
            </w:r>
          </w:p>
        </w:tc>
        <w:tc>
          <w:tcPr>
            <w:tcW w:w="515" w:type="pct"/>
            <w:vAlign w:val="center"/>
          </w:tcPr>
          <w:p w14:paraId="72A154BF" w14:textId="7D73ADD5" w:rsidR="00B21FFA" w:rsidRPr="00721FBB" w:rsidRDefault="00B21FFA" w:rsidP="00731452">
            <w:pPr>
              <w:widowControl w:val="0"/>
              <w:spacing w:line="240" w:lineRule="auto"/>
              <w:ind w:firstLineChars="0" w:firstLine="0"/>
              <w:jc w:val="center"/>
              <w:rPr>
                <w:snapToGrid w:val="0"/>
                <w:kern w:val="0"/>
                <w:sz w:val="21"/>
              </w:rPr>
            </w:pPr>
            <w:r w:rsidRPr="00721FBB">
              <w:rPr>
                <w:snapToGrid w:val="0"/>
                <w:kern w:val="0"/>
                <w:sz w:val="21"/>
              </w:rPr>
              <w:t>15.2</w:t>
            </w:r>
          </w:p>
        </w:tc>
        <w:tc>
          <w:tcPr>
            <w:tcW w:w="430" w:type="pct"/>
            <w:vAlign w:val="center"/>
          </w:tcPr>
          <w:p w14:paraId="323D2696" w14:textId="0D5795D5" w:rsidR="00B21FFA" w:rsidRPr="00721FBB" w:rsidRDefault="00B21FFA" w:rsidP="00731452">
            <w:pPr>
              <w:widowControl w:val="0"/>
              <w:spacing w:line="240" w:lineRule="auto"/>
              <w:ind w:firstLineChars="0" w:firstLine="0"/>
              <w:jc w:val="center"/>
              <w:rPr>
                <w:snapToGrid w:val="0"/>
                <w:kern w:val="0"/>
                <w:sz w:val="21"/>
              </w:rPr>
            </w:pPr>
            <w:r w:rsidRPr="00721FBB">
              <w:rPr>
                <w:snapToGrid w:val="0"/>
                <w:kern w:val="0"/>
                <w:sz w:val="21"/>
              </w:rPr>
              <w:t>1</w:t>
            </w:r>
          </w:p>
        </w:tc>
        <w:tc>
          <w:tcPr>
            <w:tcW w:w="429" w:type="pct"/>
          </w:tcPr>
          <w:p w14:paraId="6EFE246D" w14:textId="1981BA8F" w:rsidR="00B21FFA" w:rsidRPr="00721FBB" w:rsidRDefault="00B21FFA" w:rsidP="00731452">
            <w:pPr>
              <w:widowControl w:val="0"/>
              <w:spacing w:line="240" w:lineRule="auto"/>
              <w:ind w:firstLineChars="0" w:firstLine="0"/>
              <w:jc w:val="center"/>
              <w:rPr>
                <w:snapToGrid w:val="0"/>
                <w:kern w:val="0"/>
                <w:sz w:val="21"/>
              </w:rPr>
            </w:pPr>
            <w:r w:rsidRPr="00721FBB">
              <w:rPr>
                <w:snapToGrid w:val="0"/>
                <w:kern w:val="0"/>
                <w:sz w:val="21"/>
              </w:rPr>
              <w:t>2</w:t>
            </w:r>
          </w:p>
        </w:tc>
        <w:tc>
          <w:tcPr>
            <w:tcW w:w="515" w:type="pct"/>
            <w:vAlign w:val="center"/>
          </w:tcPr>
          <w:p w14:paraId="26C864EE" w14:textId="6AD84028" w:rsidR="00B21FFA" w:rsidRPr="00721FBB" w:rsidRDefault="003314C0" w:rsidP="00731452">
            <w:pPr>
              <w:widowControl w:val="0"/>
              <w:spacing w:line="240" w:lineRule="auto"/>
              <w:ind w:firstLineChars="0" w:firstLine="0"/>
              <w:jc w:val="center"/>
              <w:rPr>
                <w:snapToGrid w:val="0"/>
                <w:kern w:val="0"/>
                <w:sz w:val="21"/>
              </w:rPr>
            </w:pPr>
            <w:r w:rsidRPr="00721FBB">
              <w:rPr>
                <w:snapToGrid w:val="0"/>
                <w:kern w:val="0"/>
                <w:sz w:val="21"/>
              </w:rPr>
              <w:t>30.4</w:t>
            </w:r>
          </w:p>
        </w:tc>
        <w:tc>
          <w:tcPr>
            <w:tcW w:w="714" w:type="pct"/>
            <w:vAlign w:val="center"/>
          </w:tcPr>
          <w:p w14:paraId="70D4D7B3" w14:textId="57CE54B5" w:rsidR="00B21FFA" w:rsidRPr="00721FBB" w:rsidRDefault="003314C0" w:rsidP="00731452">
            <w:pPr>
              <w:widowControl w:val="0"/>
              <w:spacing w:line="240" w:lineRule="auto"/>
              <w:ind w:firstLineChars="0" w:firstLine="0"/>
              <w:jc w:val="center"/>
              <w:rPr>
                <w:snapToGrid w:val="0"/>
                <w:kern w:val="0"/>
                <w:sz w:val="21"/>
              </w:rPr>
            </w:pPr>
            <w:r w:rsidRPr="00721FBB">
              <w:rPr>
                <w:snapToGrid w:val="0"/>
                <w:kern w:val="0"/>
                <w:sz w:val="21"/>
              </w:rPr>
              <w:t>三级</w:t>
            </w:r>
          </w:p>
        </w:tc>
      </w:tr>
      <w:tr w:rsidR="003314C0" w:rsidRPr="00721FBB" w14:paraId="7FA46A85" w14:textId="77777777" w:rsidTr="005A7C42">
        <w:trPr>
          <w:trHeight w:val="20"/>
          <w:jc w:val="center"/>
        </w:trPr>
        <w:tc>
          <w:tcPr>
            <w:tcW w:w="770" w:type="pct"/>
            <w:vAlign w:val="center"/>
          </w:tcPr>
          <w:p w14:paraId="0D05F6FF" w14:textId="2AA56B07" w:rsidR="00B21FFA" w:rsidRPr="00721FBB" w:rsidRDefault="00B21FFA" w:rsidP="00731452">
            <w:pPr>
              <w:widowControl w:val="0"/>
              <w:spacing w:line="240" w:lineRule="auto"/>
              <w:ind w:firstLineChars="0" w:firstLine="0"/>
              <w:jc w:val="center"/>
              <w:rPr>
                <w:snapToGrid w:val="0"/>
                <w:kern w:val="0"/>
                <w:sz w:val="21"/>
              </w:rPr>
            </w:pPr>
            <w:r w:rsidRPr="00721FBB">
              <w:rPr>
                <w:snapToGrid w:val="0"/>
                <w:kern w:val="0"/>
                <w:sz w:val="21"/>
              </w:rPr>
              <w:t>临淄原油库</w:t>
            </w:r>
          </w:p>
        </w:tc>
        <w:tc>
          <w:tcPr>
            <w:tcW w:w="856" w:type="pct"/>
            <w:vAlign w:val="center"/>
          </w:tcPr>
          <w:p w14:paraId="38E13C6D" w14:textId="2707AD1B" w:rsidR="00B21FFA" w:rsidRPr="00721FBB" w:rsidRDefault="00B21FFA" w:rsidP="00731452">
            <w:pPr>
              <w:widowControl w:val="0"/>
              <w:spacing w:line="240" w:lineRule="auto"/>
              <w:ind w:firstLineChars="0" w:firstLine="0"/>
              <w:jc w:val="center"/>
              <w:rPr>
                <w:snapToGrid w:val="0"/>
                <w:kern w:val="0"/>
                <w:sz w:val="21"/>
              </w:rPr>
            </w:pPr>
            <w:r w:rsidRPr="00721FBB">
              <w:rPr>
                <w:snapToGrid w:val="0"/>
                <w:kern w:val="0"/>
                <w:sz w:val="21"/>
              </w:rPr>
              <w:t>原油罐区单元</w:t>
            </w:r>
          </w:p>
        </w:tc>
        <w:tc>
          <w:tcPr>
            <w:tcW w:w="771" w:type="pct"/>
            <w:vAlign w:val="center"/>
          </w:tcPr>
          <w:p w14:paraId="33D7E662" w14:textId="0E5C0C14" w:rsidR="00B21FFA" w:rsidRPr="00721FBB" w:rsidRDefault="00B21FFA" w:rsidP="00731452">
            <w:pPr>
              <w:widowControl w:val="0"/>
              <w:spacing w:line="240" w:lineRule="auto"/>
              <w:ind w:firstLineChars="0" w:firstLine="0"/>
              <w:jc w:val="center"/>
              <w:rPr>
                <w:snapToGrid w:val="0"/>
                <w:kern w:val="0"/>
                <w:sz w:val="21"/>
              </w:rPr>
            </w:pPr>
            <w:r w:rsidRPr="00721FBB">
              <w:rPr>
                <w:snapToGrid w:val="0"/>
                <w:kern w:val="0"/>
                <w:sz w:val="21"/>
              </w:rPr>
              <w:t>原油</w:t>
            </w:r>
          </w:p>
        </w:tc>
        <w:tc>
          <w:tcPr>
            <w:tcW w:w="515" w:type="pct"/>
            <w:vAlign w:val="center"/>
          </w:tcPr>
          <w:p w14:paraId="7CAE0DB2" w14:textId="59E0D0A5" w:rsidR="00B21FFA" w:rsidRPr="00721FBB" w:rsidRDefault="00B21FFA" w:rsidP="00731452">
            <w:pPr>
              <w:widowControl w:val="0"/>
              <w:spacing w:line="240" w:lineRule="auto"/>
              <w:ind w:firstLineChars="0" w:firstLine="0"/>
              <w:jc w:val="center"/>
              <w:rPr>
                <w:snapToGrid w:val="0"/>
                <w:kern w:val="0"/>
                <w:sz w:val="21"/>
              </w:rPr>
            </w:pPr>
            <w:r w:rsidRPr="00721FBB">
              <w:rPr>
                <w:snapToGrid w:val="0"/>
                <w:kern w:val="0"/>
                <w:sz w:val="21"/>
              </w:rPr>
              <w:t>7.44</w:t>
            </w:r>
          </w:p>
        </w:tc>
        <w:tc>
          <w:tcPr>
            <w:tcW w:w="430" w:type="pct"/>
            <w:vAlign w:val="center"/>
          </w:tcPr>
          <w:p w14:paraId="3C506C89" w14:textId="741BCC71" w:rsidR="00B21FFA" w:rsidRPr="00721FBB" w:rsidRDefault="00B21FFA" w:rsidP="00731452">
            <w:pPr>
              <w:widowControl w:val="0"/>
              <w:spacing w:line="240" w:lineRule="auto"/>
              <w:ind w:firstLineChars="0" w:firstLine="0"/>
              <w:jc w:val="center"/>
              <w:rPr>
                <w:snapToGrid w:val="0"/>
                <w:kern w:val="0"/>
                <w:sz w:val="21"/>
              </w:rPr>
            </w:pPr>
            <w:r w:rsidRPr="00721FBB">
              <w:rPr>
                <w:snapToGrid w:val="0"/>
                <w:kern w:val="0"/>
                <w:sz w:val="21"/>
              </w:rPr>
              <w:t>1</w:t>
            </w:r>
          </w:p>
        </w:tc>
        <w:tc>
          <w:tcPr>
            <w:tcW w:w="429" w:type="pct"/>
            <w:vAlign w:val="center"/>
          </w:tcPr>
          <w:p w14:paraId="74609BCF" w14:textId="20DED12C" w:rsidR="00B21FFA" w:rsidRPr="00721FBB" w:rsidRDefault="00B21FFA" w:rsidP="00731452">
            <w:pPr>
              <w:widowControl w:val="0"/>
              <w:spacing w:line="240" w:lineRule="auto"/>
              <w:ind w:firstLineChars="0" w:firstLine="0"/>
              <w:jc w:val="center"/>
              <w:rPr>
                <w:snapToGrid w:val="0"/>
                <w:kern w:val="0"/>
                <w:sz w:val="21"/>
              </w:rPr>
            </w:pPr>
            <w:r w:rsidRPr="00721FBB">
              <w:rPr>
                <w:snapToGrid w:val="0"/>
                <w:kern w:val="0"/>
                <w:sz w:val="21"/>
              </w:rPr>
              <w:t>2</w:t>
            </w:r>
          </w:p>
        </w:tc>
        <w:tc>
          <w:tcPr>
            <w:tcW w:w="515" w:type="pct"/>
            <w:vAlign w:val="center"/>
          </w:tcPr>
          <w:p w14:paraId="39463E73" w14:textId="2A7A3D51" w:rsidR="00B21FFA" w:rsidRPr="00721FBB" w:rsidRDefault="003314C0" w:rsidP="00731452">
            <w:pPr>
              <w:widowControl w:val="0"/>
              <w:spacing w:line="240" w:lineRule="auto"/>
              <w:ind w:firstLineChars="0" w:firstLine="0"/>
              <w:jc w:val="center"/>
              <w:rPr>
                <w:snapToGrid w:val="0"/>
                <w:kern w:val="0"/>
                <w:sz w:val="21"/>
              </w:rPr>
            </w:pPr>
            <w:r w:rsidRPr="00721FBB">
              <w:rPr>
                <w:snapToGrid w:val="0"/>
                <w:kern w:val="0"/>
                <w:sz w:val="21"/>
              </w:rPr>
              <w:t>14.88</w:t>
            </w:r>
          </w:p>
        </w:tc>
        <w:tc>
          <w:tcPr>
            <w:tcW w:w="714" w:type="pct"/>
            <w:vAlign w:val="center"/>
          </w:tcPr>
          <w:p w14:paraId="56D68B22" w14:textId="21949AE4" w:rsidR="00B21FFA" w:rsidRPr="00721FBB" w:rsidRDefault="003314C0" w:rsidP="00731452">
            <w:pPr>
              <w:widowControl w:val="0"/>
              <w:spacing w:line="240" w:lineRule="auto"/>
              <w:ind w:firstLineChars="0" w:firstLine="0"/>
              <w:jc w:val="center"/>
              <w:rPr>
                <w:snapToGrid w:val="0"/>
                <w:kern w:val="0"/>
                <w:sz w:val="21"/>
              </w:rPr>
            </w:pPr>
            <w:r w:rsidRPr="00721FBB">
              <w:rPr>
                <w:snapToGrid w:val="0"/>
                <w:kern w:val="0"/>
                <w:sz w:val="21"/>
              </w:rPr>
              <w:t>三级</w:t>
            </w:r>
          </w:p>
        </w:tc>
      </w:tr>
      <w:tr w:rsidR="003314C0" w:rsidRPr="00721FBB" w14:paraId="7B09A577" w14:textId="77777777" w:rsidTr="005A7C42">
        <w:trPr>
          <w:trHeight w:val="354"/>
          <w:jc w:val="center"/>
        </w:trPr>
        <w:tc>
          <w:tcPr>
            <w:tcW w:w="770" w:type="pct"/>
            <w:vMerge w:val="restart"/>
            <w:vAlign w:val="center"/>
          </w:tcPr>
          <w:p w14:paraId="12D1D12F" w14:textId="5D4698BA" w:rsidR="00B21FFA" w:rsidRPr="00721FBB" w:rsidRDefault="00B21FFA" w:rsidP="00731452">
            <w:pPr>
              <w:widowControl w:val="0"/>
              <w:spacing w:line="240" w:lineRule="auto"/>
              <w:ind w:firstLineChars="0" w:firstLine="0"/>
              <w:jc w:val="center"/>
              <w:rPr>
                <w:snapToGrid w:val="0"/>
                <w:kern w:val="0"/>
                <w:sz w:val="21"/>
              </w:rPr>
            </w:pPr>
            <w:r w:rsidRPr="00721FBB">
              <w:rPr>
                <w:snapToGrid w:val="0"/>
                <w:kern w:val="0"/>
                <w:sz w:val="21"/>
              </w:rPr>
              <w:t>东营天然气处理站</w:t>
            </w:r>
          </w:p>
        </w:tc>
        <w:tc>
          <w:tcPr>
            <w:tcW w:w="856" w:type="pct"/>
            <w:vMerge w:val="restart"/>
            <w:vAlign w:val="center"/>
          </w:tcPr>
          <w:p w14:paraId="1652C33B" w14:textId="785E0377" w:rsidR="00B21FFA" w:rsidRPr="00721FBB" w:rsidRDefault="00B21FFA" w:rsidP="00731452">
            <w:pPr>
              <w:widowControl w:val="0"/>
              <w:spacing w:line="240" w:lineRule="auto"/>
              <w:ind w:firstLineChars="0" w:firstLine="0"/>
              <w:jc w:val="center"/>
              <w:rPr>
                <w:snapToGrid w:val="0"/>
                <w:kern w:val="0"/>
                <w:sz w:val="21"/>
              </w:rPr>
            </w:pPr>
            <w:r w:rsidRPr="00721FBB">
              <w:rPr>
                <w:snapToGrid w:val="0"/>
                <w:kern w:val="0"/>
                <w:sz w:val="21"/>
              </w:rPr>
              <w:t>轻烃储存单元</w:t>
            </w:r>
          </w:p>
        </w:tc>
        <w:tc>
          <w:tcPr>
            <w:tcW w:w="771" w:type="pct"/>
            <w:vAlign w:val="center"/>
          </w:tcPr>
          <w:p w14:paraId="00186908" w14:textId="30F530E7" w:rsidR="00B21FFA" w:rsidRPr="00721FBB" w:rsidRDefault="00B21FFA" w:rsidP="00731452">
            <w:pPr>
              <w:widowControl w:val="0"/>
              <w:spacing w:line="240" w:lineRule="auto"/>
              <w:ind w:firstLineChars="0" w:firstLine="0"/>
              <w:jc w:val="center"/>
              <w:rPr>
                <w:snapToGrid w:val="0"/>
                <w:kern w:val="0"/>
                <w:sz w:val="21"/>
              </w:rPr>
            </w:pPr>
            <w:r w:rsidRPr="00721FBB">
              <w:rPr>
                <w:snapToGrid w:val="0"/>
                <w:kern w:val="0"/>
                <w:sz w:val="21"/>
              </w:rPr>
              <w:t>稳定轻烃</w:t>
            </w:r>
          </w:p>
        </w:tc>
        <w:tc>
          <w:tcPr>
            <w:tcW w:w="515" w:type="pct"/>
            <w:vAlign w:val="center"/>
          </w:tcPr>
          <w:p w14:paraId="43820D08" w14:textId="55244BED" w:rsidR="00B21FFA" w:rsidRPr="00721FBB" w:rsidRDefault="00B21FFA" w:rsidP="00731452">
            <w:pPr>
              <w:widowControl w:val="0"/>
              <w:spacing w:line="240" w:lineRule="auto"/>
              <w:ind w:firstLineChars="0" w:firstLine="0"/>
              <w:jc w:val="center"/>
              <w:rPr>
                <w:snapToGrid w:val="0"/>
                <w:kern w:val="0"/>
                <w:sz w:val="21"/>
              </w:rPr>
            </w:pPr>
            <w:r w:rsidRPr="00721FBB">
              <w:rPr>
                <w:snapToGrid w:val="0"/>
                <w:kern w:val="0"/>
                <w:sz w:val="21"/>
              </w:rPr>
              <w:t>1.2</w:t>
            </w:r>
          </w:p>
        </w:tc>
        <w:tc>
          <w:tcPr>
            <w:tcW w:w="430" w:type="pct"/>
            <w:vAlign w:val="center"/>
          </w:tcPr>
          <w:p w14:paraId="6F3ABD6D" w14:textId="697EF080" w:rsidR="00B21FFA" w:rsidRPr="00721FBB" w:rsidRDefault="00B21FFA" w:rsidP="00731452">
            <w:pPr>
              <w:widowControl w:val="0"/>
              <w:spacing w:line="240" w:lineRule="auto"/>
              <w:ind w:firstLineChars="0" w:firstLine="0"/>
              <w:jc w:val="center"/>
              <w:rPr>
                <w:snapToGrid w:val="0"/>
                <w:kern w:val="0"/>
                <w:sz w:val="21"/>
              </w:rPr>
            </w:pPr>
            <w:r w:rsidRPr="00721FBB">
              <w:rPr>
                <w:snapToGrid w:val="0"/>
                <w:kern w:val="0"/>
                <w:sz w:val="21"/>
              </w:rPr>
              <w:t>1</w:t>
            </w:r>
          </w:p>
        </w:tc>
        <w:tc>
          <w:tcPr>
            <w:tcW w:w="429" w:type="pct"/>
            <w:vMerge w:val="restart"/>
            <w:vAlign w:val="center"/>
          </w:tcPr>
          <w:p w14:paraId="3B81FE0D" w14:textId="2DC16CF2" w:rsidR="00B21FFA" w:rsidRPr="00721FBB" w:rsidRDefault="00B21FFA" w:rsidP="00731452">
            <w:pPr>
              <w:widowControl w:val="0"/>
              <w:spacing w:line="240" w:lineRule="auto"/>
              <w:ind w:firstLineChars="0" w:firstLine="0"/>
              <w:jc w:val="center"/>
              <w:rPr>
                <w:snapToGrid w:val="0"/>
                <w:kern w:val="0"/>
                <w:sz w:val="21"/>
              </w:rPr>
            </w:pPr>
            <w:r w:rsidRPr="00721FBB">
              <w:rPr>
                <w:snapToGrid w:val="0"/>
                <w:kern w:val="0"/>
                <w:sz w:val="21"/>
              </w:rPr>
              <w:t>2</w:t>
            </w:r>
          </w:p>
        </w:tc>
        <w:tc>
          <w:tcPr>
            <w:tcW w:w="515" w:type="pct"/>
            <w:vMerge w:val="restart"/>
            <w:vAlign w:val="center"/>
          </w:tcPr>
          <w:p w14:paraId="04FC1184" w14:textId="110B97A6" w:rsidR="00B21FFA" w:rsidRPr="00721FBB" w:rsidRDefault="003314C0" w:rsidP="00731452">
            <w:pPr>
              <w:widowControl w:val="0"/>
              <w:spacing w:line="240" w:lineRule="auto"/>
              <w:ind w:firstLineChars="0" w:firstLine="0"/>
              <w:jc w:val="center"/>
              <w:rPr>
                <w:snapToGrid w:val="0"/>
                <w:kern w:val="0"/>
                <w:sz w:val="21"/>
              </w:rPr>
            </w:pPr>
            <w:r w:rsidRPr="00721FBB">
              <w:rPr>
                <w:snapToGrid w:val="0"/>
                <w:kern w:val="0"/>
                <w:sz w:val="21"/>
              </w:rPr>
              <w:t>16.8</w:t>
            </w:r>
          </w:p>
        </w:tc>
        <w:tc>
          <w:tcPr>
            <w:tcW w:w="714" w:type="pct"/>
            <w:vMerge w:val="restart"/>
            <w:vAlign w:val="center"/>
          </w:tcPr>
          <w:p w14:paraId="5538B1CB" w14:textId="5D06EF53" w:rsidR="00B21FFA" w:rsidRPr="00721FBB" w:rsidRDefault="003314C0" w:rsidP="00731452">
            <w:pPr>
              <w:widowControl w:val="0"/>
              <w:spacing w:line="240" w:lineRule="auto"/>
              <w:ind w:firstLineChars="0" w:firstLine="0"/>
              <w:jc w:val="center"/>
              <w:rPr>
                <w:snapToGrid w:val="0"/>
                <w:kern w:val="0"/>
                <w:sz w:val="21"/>
              </w:rPr>
            </w:pPr>
            <w:r w:rsidRPr="00721FBB">
              <w:rPr>
                <w:snapToGrid w:val="0"/>
                <w:kern w:val="0"/>
                <w:sz w:val="21"/>
              </w:rPr>
              <w:t>三级</w:t>
            </w:r>
          </w:p>
        </w:tc>
      </w:tr>
      <w:tr w:rsidR="003314C0" w:rsidRPr="00721FBB" w14:paraId="1E916FE0" w14:textId="77777777" w:rsidTr="005A7C42">
        <w:trPr>
          <w:trHeight w:val="446"/>
          <w:jc w:val="center"/>
        </w:trPr>
        <w:tc>
          <w:tcPr>
            <w:tcW w:w="770" w:type="pct"/>
            <w:vMerge/>
            <w:vAlign w:val="center"/>
          </w:tcPr>
          <w:p w14:paraId="3DB8F1C9" w14:textId="77777777" w:rsidR="00B21FFA" w:rsidRPr="00721FBB" w:rsidRDefault="00B21FFA" w:rsidP="00731452">
            <w:pPr>
              <w:widowControl w:val="0"/>
              <w:spacing w:line="240" w:lineRule="auto"/>
              <w:ind w:firstLineChars="0" w:firstLine="0"/>
              <w:jc w:val="center"/>
              <w:rPr>
                <w:snapToGrid w:val="0"/>
                <w:kern w:val="0"/>
                <w:sz w:val="21"/>
              </w:rPr>
            </w:pPr>
          </w:p>
        </w:tc>
        <w:tc>
          <w:tcPr>
            <w:tcW w:w="856" w:type="pct"/>
            <w:vMerge/>
            <w:vAlign w:val="center"/>
          </w:tcPr>
          <w:p w14:paraId="7B2070E0" w14:textId="77777777" w:rsidR="00B21FFA" w:rsidRPr="00721FBB" w:rsidRDefault="00B21FFA" w:rsidP="00731452">
            <w:pPr>
              <w:widowControl w:val="0"/>
              <w:spacing w:line="240" w:lineRule="auto"/>
              <w:ind w:firstLineChars="0" w:firstLine="0"/>
              <w:jc w:val="center"/>
              <w:rPr>
                <w:snapToGrid w:val="0"/>
                <w:kern w:val="0"/>
                <w:sz w:val="21"/>
              </w:rPr>
            </w:pPr>
          </w:p>
        </w:tc>
        <w:tc>
          <w:tcPr>
            <w:tcW w:w="771" w:type="pct"/>
            <w:vAlign w:val="center"/>
          </w:tcPr>
          <w:p w14:paraId="26973ECF" w14:textId="411DD806" w:rsidR="00B21FFA" w:rsidRPr="00721FBB" w:rsidRDefault="00B21FFA" w:rsidP="00731452">
            <w:pPr>
              <w:widowControl w:val="0"/>
              <w:spacing w:line="240" w:lineRule="auto"/>
              <w:ind w:firstLineChars="0" w:firstLine="0"/>
              <w:jc w:val="center"/>
              <w:rPr>
                <w:snapToGrid w:val="0"/>
                <w:kern w:val="0"/>
                <w:sz w:val="21"/>
              </w:rPr>
            </w:pPr>
            <w:r w:rsidRPr="00721FBB">
              <w:rPr>
                <w:snapToGrid w:val="0"/>
                <w:kern w:val="0"/>
                <w:sz w:val="21"/>
              </w:rPr>
              <w:t>液化石油气</w:t>
            </w:r>
          </w:p>
        </w:tc>
        <w:tc>
          <w:tcPr>
            <w:tcW w:w="515" w:type="pct"/>
            <w:vAlign w:val="center"/>
          </w:tcPr>
          <w:p w14:paraId="13514160" w14:textId="584500F7" w:rsidR="00B21FFA" w:rsidRPr="00721FBB" w:rsidRDefault="00B21FFA" w:rsidP="00731452">
            <w:pPr>
              <w:widowControl w:val="0"/>
              <w:spacing w:line="240" w:lineRule="auto"/>
              <w:ind w:firstLineChars="0" w:firstLine="0"/>
              <w:jc w:val="center"/>
              <w:rPr>
                <w:snapToGrid w:val="0"/>
                <w:kern w:val="0"/>
                <w:sz w:val="21"/>
              </w:rPr>
            </w:pPr>
            <w:r w:rsidRPr="00721FBB">
              <w:rPr>
                <w:snapToGrid w:val="0"/>
                <w:kern w:val="0"/>
                <w:sz w:val="21"/>
              </w:rPr>
              <w:t>4.8</w:t>
            </w:r>
          </w:p>
        </w:tc>
        <w:tc>
          <w:tcPr>
            <w:tcW w:w="430" w:type="pct"/>
            <w:vAlign w:val="center"/>
          </w:tcPr>
          <w:p w14:paraId="2F45BFDD" w14:textId="477FEF70" w:rsidR="00B21FFA" w:rsidRPr="00721FBB" w:rsidRDefault="00B21FFA" w:rsidP="00731452">
            <w:pPr>
              <w:widowControl w:val="0"/>
              <w:spacing w:line="240" w:lineRule="auto"/>
              <w:ind w:firstLineChars="0" w:firstLine="0"/>
              <w:jc w:val="center"/>
              <w:rPr>
                <w:snapToGrid w:val="0"/>
                <w:kern w:val="0"/>
                <w:sz w:val="21"/>
              </w:rPr>
            </w:pPr>
            <w:r w:rsidRPr="00721FBB">
              <w:rPr>
                <w:snapToGrid w:val="0"/>
                <w:kern w:val="0"/>
                <w:sz w:val="21"/>
              </w:rPr>
              <w:t>1.5</w:t>
            </w:r>
          </w:p>
        </w:tc>
        <w:tc>
          <w:tcPr>
            <w:tcW w:w="429" w:type="pct"/>
            <w:vMerge/>
            <w:vAlign w:val="center"/>
          </w:tcPr>
          <w:p w14:paraId="21DE5FC6" w14:textId="1C0F8BE4" w:rsidR="00B21FFA" w:rsidRPr="00721FBB" w:rsidRDefault="00B21FFA" w:rsidP="00731452">
            <w:pPr>
              <w:widowControl w:val="0"/>
              <w:spacing w:line="240" w:lineRule="auto"/>
              <w:ind w:firstLineChars="0" w:firstLine="0"/>
              <w:jc w:val="center"/>
              <w:rPr>
                <w:snapToGrid w:val="0"/>
                <w:kern w:val="0"/>
                <w:sz w:val="21"/>
              </w:rPr>
            </w:pPr>
          </w:p>
        </w:tc>
        <w:tc>
          <w:tcPr>
            <w:tcW w:w="515" w:type="pct"/>
            <w:vMerge/>
            <w:vAlign w:val="center"/>
          </w:tcPr>
          <w:p w14:paraId="6B0CE447" w14:textId="77777777" w:rsidR="00B21FFA" w:rsidRPr="00721FBB" w:rsidRDefault="00B21FFA" w:rsidP="00731452">
            <w:pPr>
              <w:widowControl w:val="0"/>
              <w:spacing w:line="240" w:lineRule="auto"/>
              <w:ind w:firstLineChars="0" w:firstLine="0"/>
              <w:jc w:val="center"/>
              <w:rPr>
                <w:snapToGrid w:val="0"/>
                <w:kern w:val="0"/>
                <w:sz w:val="21"/>
              </w:rPr>
            </w:pPr>
          </w:p>
        </w:tc>
        <w:tc>
          <w:tcPr>
            <w:tcW w:w="714" w:type="pct"/>
            <w:vMerge/>
            <w:vAlign w:val="center"/>
          </w:tcPr>
          <w:p w14:paraId="689E5E38" w14:textId="77777777" w:rsidR="00B21FFA" w:rsidRPr="00721FBB" w:rsidRDefault="00B21FFA" w:rsidP="00731452">
            <w:pPr>
              <w:widowControl w:val="0"/>
              <w:spacing w:line="240" w:lineRule="auto"/>
              <w:ind w:firstLineChars="0" w:firstLine="0"/>
              <w:jc w:val="center"/>
              <w:rPr>
                <w:snapToGrid w:val="0"/>
                <w:kern w:val="0"/>
                <w:sz w:val="21"/>
              </w:rPr>
            </w:pPr>
          </w:p>
        </w:tc>
      </w:tr>
      <w:tr w:rsidR="003314C0" w:rsidRPr="00721FBB" w14:paraId="2FFA01F8" w14:textId="77777777" w:rsidTr="005A7C42">
        <w:trPr>
          <w:trHeight w:val="394"/>
          <w:jc w:val="center"/>
        </w:trPr>
        <w:tc>
          <w:tcPr>
            <w:tcW w:w="770" w:type="pct"/>
            <w:vMerge w:val="restart"/>
            <w:vAlign w:val="center"/>
          </w:tcPr>
          <w:p w14:paraId="21118039" w14:textId="49B7DBA6" w:rsidR="00B21FFA" w:rsidRPr="00721FBB" w:rsidRDefault="00B21FFA" w:rsidP="00731452">
            <w:pPr>
              <w:widowControl w:val="0"/>
              <w:spacing w:line="240" w:lineRule="auto"/>
              <w:ind w:firstLineChars="0" w:firstLine="0"/>
              <w:jc w:val="center"/>
              <w:rPr>
                <w:snapToGrid w:val="0"/>
                <w:kern w:val="0"/>
                <w:sz w:val="21"/>
              </w:rPr>
            </w:pPr>
            <w:r w:rsidRPr="00721FBB">
              <w:rPr>
                <w:snapToGrid w:val="0"/>
                <w:kern w:val="0"/>
                <w:sz w:val="21"/>
              </w:rPr>
              <w:t>孤岛天然气处理站</w:t>
            </w:r>
          </w:p>
        </w:tc>
        <w:tc>
          <w:tcPr>
            <w:tcW w:w="856" w:type="pct"/>
            <w:vMerge w:val="restart"/>
            <w:vAlign w:val="center"/>
          </w:tcPr>
          <w:p w14:paraId="3770CF44" w14:textId="2D724D0B" w:rsidR="00B21FFA" w:rsidRPr="00721FBB" w:rsidRDefault="00B21FFA" w:rsidP="00731452">
            <w:pPr>
              <w:widowControl w:val="0"/>
              <w:spacing w:line="240" w:lineRule="auto"/>
              <w:ind w:firstLineChars="0" w:firstLine="0"/>
              <w:jc w:val="center"/>
              <w:rPr>
                <w:snapToGrid w:val="0"/>
                <w:kern w:val="0"/>
                <w:sz w:val="21"/>
              </w:rPr>
            </w:pPr>
            <w:r w:rsidRPr="00721FBB">
              <w:rPr>
                <w:snapToGrid w:val="0"/>
                <w:kern w:val="0"/>
                <w:sz w:val="21"/>
              </w:rPr>
              <w:t>轻烃储存单元</w:t>
            </w:r>
          </w:p>
        </w:tc>
        <w:tc>
          <w:tcPr>
            <w:tcW w:w="771" w:type="pct"/>
            <w:vAlign w:val="center"/>
          </w:tcPr>
          <w:p w14:paraId="7DCC4542" w14:textId="6DD50DEE" w:rsidR="00B21FFA" w:rsidRPr="00721FBB" w:rsidRDefault="00B21FFA" w:rsidP="00731452">
            <w:pPr>
              <w:widowControl w:val="0"/>
              <w:spacing w:line="240" w:lineRule="auto"/>
              <w:ind w:firstLineChars="0" w:firstLine="0"/>
              <w:jc w:val="center"/>
              <w:rPr>
                <w:snapToGrid w:val="0"/>
                <w:kern w:val="0"/>
                <w:sz w:val="21"/>
              </w:rPr>
            </w:pPr>
            <w:r w:rsidRPr="00721FBB">
              <w:rPr>
                <w:snapToGrid w:val="0"/>
                <w:kern w:val="0"/>
                <w:sz w:val="21"/>
              </w:rPr>
              <w:t>稳定轻烃</w:t>
            </w:r>
          </w:p>
        </w:tc>
        <w:tc>
          <w:tcPr>
            <w:tcW w:w="515" w:type="pct"/>
            <w:vAlign w:val="center"/>
          </w:tcPr>
          <w:p w14:paraId="2089E1DA" w14:textId="3501D0DF" w:rsidR="00B21FFA" w:rsidRPr="00721FBB" w:rsidRDefault="00B21FFA" w:rsidP="00731452">
            <w:pPr>
              <w:widowControl w:val="0"/>
              <w:spacing w:line="240" w:lineRule="auto"/>
              <w:ind w:firstLineChars="0" w:firstLine="0"/>
              <w:jc w:val="center"/>
              <w:rPr>
                <w:snapToGrid w:val="0"/>
                <w:kern w:val="0"/>
                <w:sz w:val="21"/>
              </w:rPr>
            </w:pPr>
            <w:r w:rsidRPr="00721FBB">
              <w:rPr>
                <w:snapToGrid w:val="0"/>
                <w:kern w:val="0"/>
                <w:sz w:val="21"/>
              </w:rPr>
              <w:t>0.4</w:t>
            </w:r>
          </w:p>
        </w:tc>
        <w:tc>
          <w:tcPr>
            <w:tcW w:w="430" w:type="pct"/>
            <w:vAlign w:val="center"/>
          </w:tcPr>
          <w:p w14:paraId="64AA18D2" w14:textId="45DD5C9B" w:rsidR="00B21FFA" w:rsidRPr="00721FBB" w:rsidRDefault="00B21FFA" w:rsidP="00731452">
            <w:pPr>
              <w:widowControl w:val="0"/>
              <w:spacing w:line="240" w:lineRule="auto"/>
              <w:ind w:firstLineChars="0" w:firstLine="0"/>
              <w:jc w:val="center"/>
              <w:rPr>
                <w:snapToGrid w:val="0"/>
                <w:kern w:val="0"/>
                <w:sz w:val="21"/>
              </w:rPr>
            </w:pPr>
            <w:r w:rsidRPr="00721FBB">
              <w:rPr>
                <w:snapToGrid w:val="0"/>
                <w:kern w:val="0"/>
                <w:sz w:val="21"/>
              </w:rPr>
              <w:t>1</w:t>
            </w:r>
          </w:p>
        </w:tc>
        <w:tc>
          <w:tcPr>
            <w:tcW w:w="429" w:type="pct"/>
            <w:vMerge w:val="restart"/>
            <w:vAlign w:val="center"/>
          </w:tcPr>
          <w:p w14:paraId="6C872C11" w14:textId="376827B9" w:rsidR="00B21FFA" w:rsidRPr="00721FBB" w:rsidRDefault="00B21FFA" w:rsidP="00731452">
            <w:pPr>
              <w:widowControl w:val="0"/>
              <w:spacing w:line="240" w:lineRule="auto"/>
              <w:ind w:firstLineChars="0" w:firstLine="0"/>
              <w:jc w:val="center"/>
              <w:rPr>
                <w:snapToGrid w:val="0"/>
                <w:kern w:val="0"/>
                <w:sz w:val="21"/>
              </w:rPr>
            </w:pPr>
            <w:r w:rsidRPr="00721FBB">
              <w:rPr>
                <w:snapToGrid w:val="0"/>
                <w:kern w:val="0"/>
                <w:sz w:val="21"/>
              </w:rPr>
              <w:t>1.5</w:t>
            </w:r>
          </w:p>
        </w:tc>
        <w:tc>
          <w:tcPr>
            <w:tcW w:w="515" w:type="pct"/>
            <w:vMerge w:val="restart"/>
            <w:vAlign w:val="center"/>
          </w:tcPr>
          <w:p w14:paraId="18B28B14" w14:textId="72459936" w:rsidR="00B21FFA" w:rsidRPr="00721FBB" w:rsidRDefault="003314C0" w:rsidP="00731452">
            <w:pPr>
              <w:widowControl w:val="0"/>
              <w:spacing w:line="240" w:lineRule="auto"/>
              <w:ind w:firstLineChars="0" w:firstLine="0"/>
              <w:jc w:val="center"/>
              <w:rPr>
                <w:snapToGrid w:val="0"/>
                <w:kern w:val="0"/>
                <w:sz w:val="21"/>
              </w:rPr>
            </w:pPr>
            <w:r w:rsidRPr="00721FBB">
              <w:rPr>
                <w:snapToGrid w:val="0"/>
                <w:kern w:val="0"/>
                <w:sz w:val="21"/>
              </w:rPr>
              <w:t>3.3</w:t>
            </w:r>
          </w:p>
        </w:tc>
        <w:tc>
          <w:tcPr>
            <w:tcW w:w="714" w:type="pct"/>
            <w:vMerge w:val="restart"/>
            <w:vAlign w:val="center"/>
          </w:tcPr>
          <w:p w14:paraId="148E3E55" w14:textId="6E181C77" w:rsidR="00B21FFA" w:rsidRPr="00721FBB" w:rsidRDefault="003314C0" w:rsidP="00731452">
            <w:pPr>
              <w:widowControl w:val="0"/>
              <w:spacing w:line="240" w:lineRule="auto"/>
              <w:ind w:firstLineChars="0" w:firstLine="0"/>
              <w:jc w:val="center"/>
              <w:rPr>
                <w:snapToGrid w:val="0"/>
                <w:kern w:val="0"/>
                <w:sz w:val="21"/>
              </w:rPr>
            </w:pPr>
            <w:r w:rsidRPr="00721FBB">
              <w:rPr>
                <w:snapToGrid w:val="0"/>
                <w:kern w:val="0"/>
                <w:sz w:val="21"/>
              </w:rPr>
              <w:t>四级</w:t>
            </w:r>
          </w:p>
        </w:tc>
      </w:tr>
      <w:tr w:rsidR="003314C0" w:rsidRPr="00721FBB" w14:paraId="466F4C0B" w14:textId="77777777" w:rsidTr="005A7C42">
        <w:trPr>
          <w:trHeight w:val="406"/>
          <w:jc w:val="center"/>
        </w:trPr>
        <w:tc>
          <w:tcPr>
            <w:tcW w:w="770" w:type="pct"/>
            <w:vMerge/>
            <w:vAlign w:val="center"/>
          </w:tcPr>
          <w:p w14:paraId="0D439B5E" w14:textId="77777777" w:rsidR="00B21FFA" w:rsidRPr="00721FBB" w:rsidRDefault="00B21FFA" w:rsidP="00731452">
            <w:pPr>
              <w:widowControl w:val="0"/>
              <w:spacing w:line="240" w:lineRule="auto"/>
              <w:ind w:firstLineChars="0" w:firstLine="0"/>
              <w:jc w:val="center"/>
              <w:rPr>
                <w:snapToGrid w:val="0"/>
                <w:kern w:val="0"/>
                <w:sz w:val="21"/>
              </w:rPr>
            </w:pPr>
          </w:p>
        </w:tc>
        <w:tc>
          <w:tcPr>
            <w:tcW w:w="856" w:type="pct"/>
            <w:vMerge/>
            <w:vAlign w:val="center"/>
          </w:tcPr>
          <w:p w14:paraId="75AC2882" w14:textId="77777777" w:rsidR="00B21FFA" w:rsidRPr="00721FBB" w:rsidRDefault="00B21FFA" w:rsidP="00731452">
            <w:pPr>
              <w:widowControl w:val="0"/>
              <w:spacing w:line="240" w:lineRule="auto"/>
              <w:ind w:firstLineChars="0" w:firstLine="0"/>
              <w:jc w:val="center"/>
              <w:rPr>
                <w:snapToGrid w:val="0"/>
                <w:kern w:val="0"/>
                <w:sz w:val="21"/>
              </w:rPr>
            </w:pPr>
          </w:p>
        </w:tc>
        <w:tc>
          <w:tcPr>
            <w:tcW w:w="771" w:type="pct"/>
            <w:vAlign w:val="center"/>
          </w:tcPr>
          <w:p w14:paraId="689AE861" w14:textId="6DD68F2D" w:rsidR="00B21FFA" w:rsidRPr="00721FBB" w:rsidRDefault="00B21FFA" w:rsidP="00731452">
            <w:pPr>
              <w:widowControl w:val="0"/>
              <w:spacing w:line="240" w:lineRule="auto"/>
              <w:ind w:firstLineChars="0" w:firstLine="0"/>
              <w:jc w:val="center"/>
              <w:rPr>
                <w:snapToGrid w:val="0"/>
                <w:kern w:val="0"/>
                <w:sz w:val="21"/>
              </w:rPr>
            </w:pPr>
            <w:r w:rsidRPr="00721FBB">
              <w:rPr>
                <w:snapToGrid w:val="0"/>
                <w:kern w:val="0"/>
                <w:sz w:val="21"/>
              </w:rPr>
              <w:t>液化石油气</w:t>
            </w:r>
          </w:p>
        </w:tc>
        <w:tc>
          <w:tcPr>
            <w:tcW w:w="515" w:type="pct"/>
            <w:vAlign w:val="center"/>
          </w:tcPr>
          <w:p w14:paraId="19D1B379" w14:textId="32CC8C96" w:rsidR="00B21FFA" w:rsidRPr="00721FBB" w:rsidRDefault="00B21FFA" w:rsidP="00731452">
            <w:pPr>
              <w:widowControl w:val="0"/>
              <w:spacing w:line="240" w:lineRule="auto"/>
              <w:ind w:firstLineChars="0" w:firstLine="0"/>
              <w:jc w:val="center"/>
              <w:rPr>
                <w:snapToGrid w:val="0"/>
                <w:kern w:val="0"/>
                <w:sz w:val="21"/>
              </w:rPr>
            </w:pPr>
            <w:r w:rsidRPr="00721FBB">
              <w:rPr>
                <w:snapToGrid w:val="0"/>
                <w:kern w:val="0"/>
                <w:sz w:val="21"/>
              </w:rPr>
              <w:t>1.2</w:t>
            </w:r>
          </w:p>
        </w:tc>
        <w:tc>
          <w:tcPr>
            <w:tcW w:w="430" w:type="pct"/>
            <w:vAlign w:val="center"/>
          </w:tcPr>
          <w:p w14:paraId="1CDEE175" w14:textId="08A28381" w:rsidR="00B21FFA" w:rsidRPr="00721FBB" w:rsidRDefault="00B21FFA" w:rsidP="00731452">
            <w:pPr>
              <w:widowControl w:val="0"/>
              <w:spacing w:line="240" w:lineRule="auto"/>
              <w:ind w:firstLineChars="0" w:firstLine="0"/>
              <w:jc w:val="center"/>
              <w:rPr>
                <w:snapToGrid w:val="0"/>
                <w:kern w:val="0"/>
                <w:sz w:val="21"/>
              </w:rPr>
            </w:pPr>
            <w:r w:rsidRPr="00721FBB">
              <w:rPr>
                <w:snapToGrid w:val="0"/>
                <w:kern w:val="0"/>
                <w:sz w:val="21"/>
              </w:rPr>
              <w:t>1.5</w:t>
            </w:r>
          </w:p>
        </w:tc>
        <w:tc>
          <w:tcPr>
            <w:tcW w:w="429" w:type="pct"/>
            <w:vMerge/>
            <w:vAlign w:val="center"/>
          </w:tcPr>
          <w:p w14:paraId="2D7BF755" w14:textId="28DCDAF0" w:rsidR="00B21FFA" w:rsidRPr="00721FBB" w:rsidRDefault="00B21FFA" w:rsidP="00731452">
            <w:pPr>
              <w:widowControl w:val="0"/>
              <w:spacing w:line="240" w:lineRule="auto"/>
              <w:ind w:firstLineChars="0" w:firstLine="0"/>
              <w:jc w:val="center"/>
              <w:rPr>
                <w:snapToGrid w:val="0"/>
                <w:kern w:val="0"/>
                <w:sz w:val="21"/>
              </w:rPr>
            </w:pPr>
          </w:p>
        </w:tc>
        <w:tc>
          <w:tcPr>
            <w:tcW w:w="515" w:type="pct"/>
            <w:vMerge/>
            <w:vAlign w:val="center"/>
          </w:tcPr>
          <w:p w14:paraId="07CC49B4" w14:textId="77777777" w:rsidR="00B21FFA" w:rsidRPr="00721FBB" w:rsidRDefault="00B21FFA" w:rsidP="00731452">
            <w:pPr>
              <w:widowControl w:val="0"/>
              <w:spacing w:line="240" w:lineRule="auto"/>
              <w:ind w:firstLineChars="0" w:firstLine="0"/>
              <w:jc w:val="center"/>
              <w:rPr>
                <w:snapToGrid w:val="0"/>
                <w:kern w:val="0"/>
                <w:sz w:val="21"/>
              </w:rPr>
            </w:pPr>
          </w:p>
        </w:tc>
        <w:tc>
          <w:tcPr>
            <w:tcW w:w="714" w:type="pct"/>
            <w:vMerge/>
            <w:vAlign w:val="center"/>
          </w:tcPr>
          <w:p w14:paraId="43343F5B" w14:textId="77777777" w:rsidR="00B21FFA" w:rsidRPr="00721FBB" w:rsidRDefault="00B21FFA" w:rsidP="00731452">
            <w:pPr>
              <w:widowControl w:val="0"/>
              <w:spacing w:line="240" w:lineRule="auto"/>
              <w:ind w:firstLineChars="0" w:firstLine="0"/>
              <w:jc w:val="center"/>
              <w:rPr>
                <w:snapToGrid w:val="0"/>
                <w:kern w:val="0"/>
                <w:sz w:val="21"/>
              </w:rPr>
            </w:pPr>
          </w:p>
        </w:tc>
      </w:tr>
    </w:tbl>
    <w:p w14:paraId="448E804E" w14:textId="4C3A4E8B" w:rsidR="008422CE" w:rsidRPr="00721FBB" w:rsidRDefault="00FF09B0" w:rsidP="00731452">
      <w:pPr>
        <w:pStyle w:val="2"/>
        <w:spacing w:beforeLines="0" w:before="0" w:afterLines="0" w:after="0"/>
      </w:pPr>
      <w:bookmarkStart w:id="115" w:name="_Toc140158763"/>
      <w:r w:rsidRPr="00721FBB">
        <w:t>危险有害因素分布</w:t>
      </w:r>
      <w:bookmarkEnd w:id="115"/>
    </w:p>
    <w:p w14:paraId="29DD1A49" w14:textId="3B27A30E" w:rsidR="008422CE" w:rsidRPr="00721FBB" w:rsidRDefault="008E57C4" w:rsidP="00731452">
      <w:pPr>
        <w:widowControl w:val="0"/>
        <w:ind w:firstLine="471"/>
      </w:pPr>
      <w:r>
        <w:rPr>
          <w:rFonts w:hint="eastAsia"/>
        </w:rPr>
        <w:t>油气集输总厂</w:t>
      </w:r>
      <w:r w:rsidR="00FF09B0" w:rsidRPr="00721FBB">
        <w:t>主要危险、有害因素分布见下表。</w:t>
      </w:r>
    </w:p>
    <w:p w14:paraId="22463637" w14:textId="4BE2CAAD" w:rsidR="008422CE" w:rsidRPr="00721FBB" w:rsidRDefault="00FF09B0" w:rsidP="00731452">
      <w:pPr>
        <w:pStyle w:val="ad"/>
        <w:keepNext/>
        <w:widowControl w:val="0"/>
        <w:rPr>
          <w:snapToGrid w:val="0"/>
          <w:szCs w:val="24"/>
        </w:rPr>
      </w:pPr>
      <w:r w:rsidRPr="00721FBB">
        <w:t>表</w:t>
      </w:r>
      <w:r w:rsidRPr="00721FBB">
        <w:t xml:space="preserve"> </w:t>
      </w:r>
      <w:fldSimple w:instr=" STYLEREF 2 \s ">
        <w:r w:rsidR="00202234">
          <w:rPr>
            <w:noProof/>
          </w:rPr>
          <w:t>3.6</w:t>
        </w:r>
      </w:fldSimple>
      <w:r w:rsidRPr="00721FBB">
        <w:noBreakHyphen/>
      </w:r>
      <w:r w:rsidRPr="00721FBB">
        <w:fldChar w:fldCharType="begin"/>
      </w:r>
      <w:r w:rsidRPr="00721FBB">
        <w:instrText xml:space="preserve"> SEQ </w:instrText>
      </w:r>
      <w:r w:rsidRPr="00721FBB">
        <w:instrText>表</w:instrText>
      </w:r>
      <w:r w:rsidRPr="00721FBB">
        <w:instrText xml:space="preserve"> \* ARABIC \s 2 </w:instrText>
      </w:r>
      <w:r w:rsidRPr="00721FBB">
        <w:fldChar w:fldCharType="separate"/>
      </w:r>
      <w:r w:rsidR="00202234">
        <w:rPr>
          <w:noProof/>
        </w:rPr>
        <w:t>1</w:t>
      </w:r>
      <w:r w:rsidRPr="00721FBB">
        <w:fldChar w:fldCharType="end"/>
      </w:r>
      <w:r w:rsidR="005C6838" w:rsidRPr="00721FBB">
        <w:t xml:space="preserve"> </w:t>
      </w:r>
      <w:r w:rsidRPr="00721FBB">
        <w:t xml:space="preserve"> </w:t>
      </w:r>
      <w:r w:rsidRPr="00721FBB">
        <w:rPr>
          <w:snapToGrid w:val="0"/>
          <w:szCs w:val="24"/>
        </w:rPr>
        <w:t>主要危险、有害因素分布表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973"/>
        <w:gridCol w:w="2432"/>
        <w:gridCol w:w="5636"/>
      </w:tblGrid>
      <w:tr w:rsidR="00AB6FC9" w:rsidRPr="003C722C" w14:paraId="48B9EA59" w14:textId="77777777" w:rsidTr="005A7C42">
        <w:trPr>
          <w:jc w:val="center"/>
        </w:trPr>
        <w:tc>
          <w:tcPr>
            <w:tcW w:w="538" w:type="pct"/>
            <w:vAlign w:val="center"/>
          </w:tcPr>
          <w:p w14:paraId="29838E66" w14:textId="77777777" w:rsidR="00AB6FC9" w:rsidRPr="003C722C" w:rsidRDefault="00AB6FC9" w:rsidP="00731452">
            <w:pPr>
              <w:widowControl w:val="0"/>
              <w:spacing w:line="240" w:lineRule="auto"/>
              <w:ind w:firstLineChars="0" w:firstLine="0"/>
              <w:jc w:val="center"/>
              <w:rPr>
                <w:b/>
                <w:bCs/>
                <w:snapToGrid w:val="0"/>
                <w:kern w:val="0"/>
                <w:sz w:val="21"/>
              </w:rPr>
            </w:pPr>
            <w:r w:rsidRPr="003C722C">
              <w:rPr>
                <w:b/>
                <w:bCs/>
                <w:snapToGrid w:val="0"/>
                <w:kern w:val="0"/>
                <w:sz w:val="21"/>
              </w:rPr>
              <w:t>序号</w:t>
            </w:r>
          </w:p>
        </w:tc>
        <w:tc>
          <w:tcPr>
            <w:tcW w:w="1345" w:type="pct"/>
            <w:vAlign w:val="center"/>
          </w:tcPr>
          <w:p w14:paraId="36FA9D05" w14:textId="77777777" w:rsidR="00AB6FC9" w:rsidRPr="003C722C" w:rsidRDefault="00AB6FC9" w:rsidP="00731452">
            <w:pPr>
              <w:widowControl w:val="0"/>
              <w:spacing w:line="240" w:lineRule="auto"/>
              <w:ind w:firstLineChars="0" w:firstLine="0"/>
              <w:jc w:val="center"/>
              <w:rPr>
                <w:b/>
                <w:bCs/>
                <w:snapToGrid w:val="0"/>
                <w:kern w:val="0"/>
                <w:sz w:val="21"/>
              </w:rPr>
            </w:pPr>
            <w:r w:rsidRPr="003C722C">
              <w:rPr>
                <w:b/>
                <w:bCs/>
                <w:snapToGrid w:val="0"/>
                <w:kern w:val="0"/>
                <w:sz w:val="21"/>
              </w:rPr>
              <w:t>生产过程</w:t>
            </w:r>
          </w:p>
        </w:tc>
        <w:tc>
          <w:tcPr>
            <w:tcW w:w="3117" w:type="pct"/>
            <w:vAlign w:val="center"/>
          </w:tcPr>
          <w:p w14:paraId="4766AAF9" w14:textId="77777777" w:rsidR="00AB6FC9" w:rsidRPr="003C722C" w:rsidRDefault="00AB6FC9" w:rsidP="00731452">
            <w:pPr>
              <w:widowControl w:val="0"/>
              <w:spacing w:line="240" w:lineRule="auto"/>
              <w:ind w:firstLineChars="0" w:firstLine="0"/>
              <w:jc w:val="center"/>
              <w:rPr>
                <w:b/>
                <w:bCs/>
                <w:snapToGrid w:val="0"/>
                <w:kern w:val="0"/>
                <w:sz w:val="21"/>
              </w:rPr>
            </w:pPr>
            <w:r w:rsidRPr="003C722C">
              <w:rPr>
                <w:b/>
                <w:bCs/>
                <w:snapToGrid w:val="0"/>
                <w:kern w:val="0"/>
                <w:sz w:val="21"/>
              </w:rPr>
              <w:t>危险、有害因素</w:t>
            </w:r>
          </w:p>
        </w:tc>
      </w:tr>
      <w:tr w:rsidR="00AB6FC9" w:rsidRPr="00721FBB" w14:paraId="715AED26" w14:textId="77777777" w:rsidTr="005A7C42">
        <w:trPr>
          <w:jc w:val="center"/>
        </w:trPr>
        <w:tc>
          <w:tcPr>
            <w:tcW w:w="538" w:type="pct"/>
            <w:vAlign w:val="center"/>
          </w:tcPr>
          <w:p w14:paraId="1F6034A5" w14:textId="77777777" w:rsidR="00AB6FC9" w:rsidRPr="00721FBB" w:rsidRDefault="00AB6FC9" w:rsidP="00731452">
            <w:pPr>
              <w:widowControl w:val="0"/>
              <w:spacing w:line="240" w:lineRule="auto"/>
              <w:ind w:firstLineChars="0" w:firstLine="0"/>
              <w:jc w:val="center"/>
              <w:rPr>
                <w:snapToGrid w:val="0"/>
                <w:kern w:val="0"/>
                <w:sz w:val="21"/>
              </w:rPr>
            </w:pPr>
            <w:r w:rsidRPr="00721FBB">
              <w:rPr>
                <w:snapToGrid w:val="0"/>
                <w:kern w:val="0"/>
                <w:sz w:val="21"/>
              </w:rPr>
              <w:t>1</w:t>
            </w:r>
          </w:p>
        </w:tc>
        <w:tc>
          <w:tcPr>
            <w:tcW w:w="1345" w:type="pct"/>
            <w:vAlign w:val="center"/>
          </w:tcPr>
          <w:p w14:paraId="48D06F63" w14:textId="77777777" w:rsidR="00AB6FC9" w:rsidRPr="00721FBB" w:rsidRDefault="00AB6FC9" w:rsidP="00731452">
            <w:pPr>
              <w:widowControl w:val="0"/>
              <w:spacing w:line="240" w:lineRule="auto"/>
              <w:ind w:firstLineChars="0" w:firstLine="0"/>
              <w:jc w:val="center"/>
              <w:rPr>
                <w:snapToGrid w:val="0"/>
                <w:kern w:val="0"/>
                <w:sz w:val="21"/>
              </w:rPr>
            </w:pPr>
            <w:r w:rsidRPr="00721FBB">
              <w:rPr>
                <w:snapToGrid w:val="0"/>
                <w:kern w:val="0"/>
                <w:sz w:val="21"/>
              </w:rPr>
              <w:t>天然气处理系统</w:t>
            </w:r>
          </w:p>
        </w:tc>
        <w:tc>
          <w:tcPr>
            <w:tcW w:w="3117" w:type="pct"/>
            <w:vAlign w:val="center"/>
          </w:tcPr>
          <w:p w14:paraId="7F4E13CF" w14:textId="37566480" w:rsidR="00AB6FC9" w:rsidRPr="00721FBB" w:rsidRDefault="00AB6FC9" w:rsidP="00731452">
            <w:pPr>
              <w:widowControl w:val="0"/>
              <w:spacing w:line="240" w:lineRule="auto"/>
              <w:ind w:firstLineChars="0" w:firstLine="0"/>
              <w:jc w:val="center"/>
              <w:rPr>
                <w:snapToGrid w:val="0"/>
                <w:kern w:val="0"/>
                <w:sz w:val="21"/>
              </w:rPr>
            </w:pPr>
            <w:r w:rsidRPr="00721FBB">
              <w:rPr>
                <w:snapToGrid w:val="0"/>
                <w:kern w:val="0"/>
                <w:sz w:val="21"/>
              </w:rPr>
              <w:t>火灾爆炸、物体打击、机械伤害、高处坠落、中毒窒息、灼烫、车辆伤害、容器爆炸</w:t>
            </w:r>
          </w:p>
        </w:tc>
      </w:tr>
      <w:tr w:rsidR="00AB6FC9" w:rsidRPr="00721FBB" w14:paraId="5CE7E392" w14:textId="77777777" w:rsidTr="005A7C42">
        <w:trPr>
          <w:jc w:val="center"/>
        </w:trPr>
        <w:tc>
          <w:tcPr>
            <w:tcW w:w="538" w:type="pct"/>
            <w:vAlign w:val="center"/>
          </w:tcPr>
          <w:p w14:paraId="4848BBDF" w14:textId="77777777" w:rsidR="00AB6FC9" w:rsidRPr="00721FBB" w:rsidRDefault="00AB6FC9" w:rsidP="00731452">
            <w:pPr>
              <w:widowControl w:val="0"/>
              <w:spacing w:line="240" w:lineRule="auto"/>
              <w:ind w:firstLineChars="0" w:firstLine="0"/>
              <w:jc w:val="center"/>
              <w:rPr>
                <w:snapToGrid w:val="0"/>
                <w:kern w:val="0"/>
                <w:sz w:val="21"/>
              </w:rPr>
            </w:pPr>
            <w:r w:rsidRPr="00721FBB">
              <w:rPr>
                <w:snapToGrid w:val="0"/>
                <w:kern w:val="0"/>
                <w:sz w:val="21"/>
              </w:rPr>
              <w:t>2</w:t>
            </w:r>
          </w:p>
        </w:tc>
        <w:tc>
          <w:tcPr>
            <w:tcW w:w="1345" w:type="pct"/>
            <w:vAlign w:val="center"/>
          </w:tcPr>
          <w:p w14:paraId="295C3799" w14:textId="77777777" w:rsidR="00AB6FC9" w:rsidRPr="00721FBB" w:rsidRDefault="00AB6FC9" w:rsidP="00731452">
            <w:pPr>
              <w:widowControl w:val="0"/>
              <w:spacing w:line="240" w:lineRule="auto"/>
              <w:ind w:firstLineChars="0" w:firstLine="0"/>
              <w:jc w:val="center"/>
              <w:rPr>
                <w:snapToGrid w:val="0"/>
                <w:kern w:val="0"/>
                <w:sz w:val="21"/>
              </w:rPr>
            </w:pPr>
            <w:r w:rsidRPr="00721FBB">
              <w:rPr>
                <w:snapToGrid w:val="0"/>
                <w:kern w:val="0"/>
                <w:sz w:val="21"/>
              </w:rPr>
              <w:t>原油储运系统</w:t>
            </w:r>
          </w:p>
        </w:tc>
        <w:tc>
          <w:tcPr>
            <w:tcW w:w="3117" w:type="pct"/>
            <w:vAlign w:val="center"/>
          </w:tcPr>
          <w:p w14:paraId="51CDBD66" w14:textId="77777777" w:rsidR="00AB6FC9" w:rsidRPr="00721FBB" w:rsidRDefault="00AB6FC9" w:rsidP="00731452">
            <w:pPr>
              <w:widowControl w:val="0"/>
              <w:spacing w:line="240" w:lineRule="auto"/>
              <w:ind w:firstLineChars="0" w:firstLine="0"/>
              <w:jc w:val="center"/>
              <w:rPr>
                <w:snapToGrid w:val="0"/>
                <w:kern w:val="0"/>
                <w:sz w:val="21"/>
              </w:rPr>
            </w:pPr>
            <w:r w:rsidRPr="00721FBB">
              <w:rPr>
                <w:snapToGrid w:val="0"/>
                <w:kern w:val="0"/>
                <w:sz w:val="21"/>
              </w:rPr>
              <w:t>火灾爆炸、物体打击、机械伤害、高处坠落、灼烫、中毒窒息</w:t>
            </w:r>
          </w:p>
        </w:tc>
      </w:tr>
      <w:tr w:rsidR="0021739B" w:rsidRPr="00721FBB" w14:paraId="6A1E2719" w14:textId="77777777" w:rsidTr="005A7C42">
        <w:trPr>
          <w:jc w:val="center"/>
        </w:trPr>
        <w:tc>
          <w:tcPr>
            <w:tcW w:w="538" w:type="pct"/>
            <w:vAlign w:val="center"/>
          </w:tcPr>
          <w:p w14:paraId="4FA6A61E" w14:textId="21CECC04" w:rsidR="0021739B" w:rsidRPr="00721FBB" w:rsidRDefault="0021739B" w:rsidP="0021739B">
            <w:pPr>
              <w:widowControl w:val="0"/>
              <w:spacing w:line="240" w:lineRule="auto"/>
              <w:ind w:firstLineChars="0" w:firstLine="0"/>
              <w:jc w:val="center"/>
              <w:rPr>
                <w:snapToGrid w:val="0"/>
                <w:kern w:val="0"/>
                <w:sz w:val="21"/>
              </w:rPr>
            </w:pPr>
            <w:r>
              <w:rPr>
                <w:rFonts w:hint="eastAsia"/>
                <w:snapToGrid w:val="0"/>
                <w:kern w:val="0"/>
                <w:sz w:val="21"/>
              </w:rPr>
              <w:t>3</w:t>
            </w:r>
          </w:p>
        </w:tc>
        <w:tc>
          <w:tcPr>
            <w:tcW w:w="1345" w:type="pct"/>
            <w:vAlign w:val="center"/>
          </w:tcPr>
          <w:p w14:paraId="473FAA7C" w14:textId="15757871" w:rsidR="0021739B" w:rsidRPr="00721FBB" w:rsidRDefault="0021739B" w:rsidP="0021739B">
            <w:pPr>
              <w:widowControl w:val="0"/>
              <w:spacing w:line="240" w:lineRule="auto"/>
              <w:ind w:firstLineChars="0" w:firstLine="0"/>
              <w:jc w:val="center"/>
              <w:rPr>
                <w:snapToGrid w:val="0"/>
                <w:kern w:val="0"/>
                <w:sz w:val="21"/>
              </w:rPr>
            </w:pPr>
            <w:r>
              <w:rPr>
                <w:rFonts w:hint="eastAsia"/>
                <w:snapToGrid w:val="0"/>
                <w:kern w:val="0"/>
                <w:sz w:val="21"/>
              </w:rPr>
              <w:t>特殊作业</w:t>
            </w:r>
          </w:p>
        </w:tc>
        <w:tc>
          <w:tcPr>
            <w:tcW w:w="3117" w:type="pct"/>
            <w:vAlign w:val="center"/>
          </w:tcPr>
          <w:p w14:paraId="707C42DE" w14:textId="7E9E3ADE" w:rsidR="0021739B" w:rsidRPr="00721FBB" w:rsidRDefault="0021739B" w:rsidP="0021739B">
            <w:pPr>
              <w:widowControl w:val="0"/>
              <w:spacing w:line="240" w:lineRule="auto"/>
              <w:ind w:firstLineChars="0" w:firstLine="0"/>
              <w:jc w:val="center"/>
              <w:rPr>
                <w:snapToGrid w:val="0"/>
                <w:kern w:val="0"/>
                <w:sz w:val="21"/>
              </w:rPr>
            </w:pPr>
            <w:r>
              <w:rPr>
                <w:sz w:val="21"/>
              </w:rPr>
              <w:t>火灾爆炸、中毒</w:t>
            </w:r>
            <w:r>
              <w:rPr>
                <w:rFonts w:hint="eastAsia"/>
                <w:sz w:val="21"/>
              </w:rPr>
              <w:t>和</w:t>
            </w:r>
            <w:r>
              <w:rPr>
                <w:sz w:val="21"/>
              </w:rPr>
              <w:t>窒息</w:t>
            </w:r>
            <w:r>
              <w:rPr>
                <w:rFonts w:hint="eastAsia"/>
                <w:sz w:val="21"/>
              </w:rPr>
              <w:t>、</w:t>
            </w:r>
            <w:r>
              <w:rPr>
                <w:sz w:val="21"/>
              </w:rPr>
              <w:t>物体打击、机械伤害、</w:t>
            </w:r>
            <w:r w:rsidR="00D402F6">
              <w:rPr>
                <w:rFonts w:hint="eastAsia"/>
                <w:sz w:val="21"/>
              </w:rPr>
              <w:t>起重伤害、</w:t>
            </w:r>
            <w:r>
              <w:rPr>
                <w:sz w:val="21"/>
              </w:rPr>
              <w:t>高处坠落、</w:t>
            </w:r>
            <w:r>
              <w:rPr>
                <w:rFonts w:hint="eastAsia"/>
                <w:sz w:val="21"/>
              </w:rPr>
              <w:t>触电、车辆伤害</w:t>
            </w:r>
          </w:p>
        </w:tc>
      </w:tr>
    </w:tbl>
    <w:p w14:paraId="79BED879" w14:textId="77777777" w:rsidR="00AB6FC9" w:rsidRPr="00721FBB" w:rsidRDefault="00AB6FC9" w:rsidP="00731452">
      <w:pPr>
        <w:widowControl w:val="0"/>
        <w:ind w:firstLine="471"/>
      </w:pPr>
    </w:p>
    <w:p w14:paraId="621698D8" w14:textId="77777777" w:rsidR="008422CE" w:rsidRPr="00721FBB" w:rsidRDefault="008422CE" w:rsidP="00731452">
      <w:pPr>
        <w:widowControl w:val="0"/>
        <w:ind w:firstLineChars="84" w:firstLine="198"/>
      </w:pPr>
    </w:p>
    <w:p w14:paraId="17F27D6C" w14:textId="77777777" w:rsidR="008422CE" w:rsidRPr="00721FBB" w:rsidRDefault="008422CE" w:rsidP="00731452">
      <w:pPr>
        <w:widowControl w:val="0"/>
        <w:ind w:firstLine="471"/>
        <w:sectPr w:rsidR="008422CE" w:rsidRPr="00721FBB" w:rsidSect="00FC1582">
          <w:footnotePr>
            <w:numFmt w:val="decimalEnclosedCircleChinese"/>
          </w:footnotePr>
          <w:pgSz w:w="11907" w:h="16840" w:code="9"/>
          <w:pgMar w:top="1418" w:right="1418" w:bottom="1134" w:left="1418" w:header="851" w:footer="680" w:gutter="0"/>
          <w:cols w:space="425"/>
          <w:docGrid w:type="linesAndChars" w:linePitch="340" w:charSpace="-925"/>
        </w:sectPr>
      </w:pPr>
    </w:p>
    <w:p w14:paraId="4CC261BD" w14:textId="77777777" w:rsidR="008422CE" w:rsidRPr="00721FBB" w:rsidRDefault="00FF09B0" w:rsidP="00731452">
      <w:pPr>
        <w:pStyle w:val="1"/>
        <w:widowControl w:val="0"/>
        <w:spacing w:beforeLines="0" w:before="0" w:afterLines="0" w:after="0"/>
      </w:pPr>
      <w:bookmarkStart w:id="116" w:name="_Toc140158764"/>
      <w:r w:rsidRPr="00721FBB">
        <w:lastRenderedPageBreak/>
        <w:t>现状评价单元划分及评价方法选择</w:t>
      </w:r>
      <w:bookmarkEnd w:id="116"/>
    </w:p>
    <w:p w14:paraId="582C70C4" w14:textId="77777777" w:rsidR="008422CE" w:rsidRPr="00721FBB" w:rsidRDefault="00FF09B0" w:rsidP="00731452">
      <w:pPr>
        <w:pStyle w:val="2"/>
        <w:spacing w:beforeLines="0" w:before="0" w:afterLines="0" w:after="0"/>
      </w:pPr>
      <w:bookmarkStart w:id="117" w:name="_Toc140158765"/>
      <w:r w:rsidRPr="00721FBB">
        <w:t>评价单元划分</w:t>
      </w:r>
      <w:bookmarkEnd w:id="117"/>
    </w:p>
    <w:p w14:paraId="512B041C" w14:textId="200729A0" w:rsidR="005A5B43" w:rsidRPr="00721FBB" w:rsidRDefault="005A5B43" w:rsidP="00731452">
      <w:pPr>
        <w:widowControl w:val="0"/>
        <w:ind w:firstLine="471"/>
      </w:pPr>
      <w:r w:rsidRPr="00721FBB">
        <w:t>根据</w:t>
      </w:r>
      <w:r w:rsidRPr="00721FBB">
        <w:rPr>
          <w:szCs w:val="28"/>
        </w:rPr>
        <w:t>油气集输总厂</w:t>
      </w:r>
      <w:r w:rsidRPr="00721FBB">
        <w:t>机构设置、油气生产单位生产作业内容和特点，结合《石油天然气工程项目安全现状评价报告编写规则》（</w:t>
      </w:r>
      <w:r w:rsidRPr="00721FBB">
        <w:t>SY/T6778-2010</w:t>
      </w:r>
      <w:r w:rsidRPr="00721FBB">
        <w:t>）的规定，将该项目划分为</w:t>
      </w:r>
      <w:r w:rsidRPr="00721FBB">
        <w:t>2</w:t>
      </w:r>
      <w:r w:rsidRPr="00721FBB">
        <w:t>个评价单元：</w:t>
      </w:r>
    </w:p>
    <w:p w14:paraId="7A4979DD" w14:textId="77777777" w:rsidR="005A5B43" w:rsidRPr="00721FBB" w:rsidRDefault="005A5B43" w:rsidP="00731452">
      <w:pPr>
        <w:widowControl w:val="0"/>
        <w:ind w:firstLine="471"/>
      </w:pPr>
      <w:r w:rsidRPr="00721FBB">
        <w:t>（</w:t>
      </w:r>
      <w:r w:rsidRPr="00721FBB">
        <w:t>1</w:t>
      </w:r>
      <w:r w:rsidRPr="00721FBB">
        <w:t>）设备设施及生产作业单元：油气集输总厂</w:t>
      </w:r>
      <w:r w:rsidRPr="00721FBB">
        <w:rPr>
          <w:szCs w:val="28"/>
        </w:rPr>
        <w:t>及下属单位所辖</w:t>
      </w:r>
      <w:r w:rsidRPr="00721FBB">
        <w:t>的石油、天然气开发生产单位的油气生产设备设施和作业活动。</w:t>
      </w:r>
    </w:p>
    <w:p w14:paraId="6FD50F5D" w14:textId="22C86F2F" w:rsidR="005A5B43" w:rsidRPr="00721FBB" w:rsidRDefault="005A5B43" w:rsidP="00731452">
      <w:pPr>
        <w:widowControl w:val="0"/>
        <w:ind w:firstLine="471"/>
      </w:pPr>
      <w:r w:rsidRPr="00721FBB">
        <w:t>为方便评价，结合油气集输总厂机关部门和下属单位设置、油气生产单位生产作业内容和特点，将设备设施及生产作业单元划分为</w:t>
      </w:r>
      <w:r w:rsidRPr="00721FBB">
        <w:rPr>
          <w:szCs w:val="28"/>
        </w:rPr>
        <w:t>原油储运系统、天然气处理系统</w:t>
      </w:r>
      <w:r w:rsidRPr="00721FBB">
        <w:t>等</w:t>
      </w:r>
      <w:r w:rsidRPr="00721FBB">
        <w:t>2</w:t>
      </w:r>
      <w:r w:rsidRPr="00721FBB">
        <w:t>个子单元。</w:t>
      </w:r>
    </w:p>
    <w:p w14:paraId="63EFE1AE" w14:textId="726B38CD" w:rsidR="005A5B43" w:rsidRPr="00721FBB" w:rsidRDefault="005A5B43" w:rsidP="00731452">
      <w:pPr>
        <w:widowControl w:val="0"/>
        <w:ind w:firstLine="471"/>
      </w:pPr>
      <w:r w:rsidRPr="00721FBB">
        <w:t>（</w:t>
      </w:r>
      <w:r w:rsidRPr="00721FBB">
        <w:t>2</w:t>
      </w:r>
      <w:r w:rsidRPr="00721FBB">
        <w:t>）安全管理单元：油气集输总厂及基层单位安全管理现状。</w:t>
      </w:r>
    </w:p>
    <w:p w14:paraId="59C501C4" w14:textId="680C3DBD" w:rsidR="008422CE" w:rsidRPr="00721FBB" w:rsidRDefault="00FF09B0" w:rsidP="00731452">
      <w:pPr>
        <w:pStyle w:val="ad"/>
        <w:widowControl w:val="0"/>
      </w:pPr>
      <w:r w:rsidRPr="00721FBB">
        <w:t>表</w:t>
      </w:r>
      <w:r w:rsidRPr="00721FBB">
        <w:t xml:space="preserve"> </w:t>
      </w:r>
      <w:fldSimple w:instr=" STYLEREF 2 \s ">
        <w:r w:rsidR="00202234">
          <w:rPr>
            <w:noProof/>
          </w:rPr>
          <w:t>4.1</w:t>
        </w:r>
      </w:fldSimple>
      <w:r w:rsidRPr="00721FBB">
        <w:noBreakHyphen/>
      </w:r>
      <w:r w:rsidRPr="00721FBB">
        <w:fldChar w:fldCharType="begin"/>
      </w:r>
      <w:r w:rsidRPr="00721FBB">
        <w:instrText xml:space="preserve"> SEQ </w:instrText>
      </w:r>
      <w:r w:rsidRPr="00721FBB">
        <w:instrText>表</w:instrText>
      </w:r>
      <w:r w:rsidRPr="00721FBB">
        <w:instrText xml:space="preserve"> \* ARABIC \s 2 </w:instrText>
      </w:r>
      <w:r w:rsidRPr="00721FBB">
        <w:fldChar w:fldCharType="separate"/>
      </w:r>
      <w:r w:rsidR="00202234">
        <w:rPr>
          <w:noProof/>
        </w:rPr>
        <w:t>1</w:t>
      </w:r>
      <w:r w:rsidRPr="00721FBB">
        <w:fldChar w:fldCharType="end"/>
      </w:r>
      <w:r w:rsidRPr="00721FBB">
        <w:t xml:space="preserve"> </w:t>
      </w:r>
      <w:r w:rsidRPr="00721FBB">
        <w:t>评价单元划分表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693"/>
        <w:gridCol w:w="1627"/>
        <w:gridCol w:w="1240"/>
        <w:gridCol w:w="5481"/>
      </w:tblGrid>
      <w:tr w:rsidR="005A5B43" w:rsidRPr="00721FBB" w14:paraId="503E24CD" w14:textId="77777777" w:rsidTr="005A7C42">
        <w:trPr>
          <w:jc w:val="center"/>
        </w:trPr>
        <w:tc>
          <w:tcPr>
            <w:tcW w:w="383" w:type="pct"/>
            <w:shd w:val="clear" w:color="auto" w:fill="auto"/>
            <w:vAlign w:val="center"/>
          </w:tcPr>
          <w:p w14:paraId="75E1AEC4" w14:textId="77777777" w:rsidR="00964147" w:rsidRPr="00721FBB" w:rsidRDefault="00964147" w:rsidP="00731452">
            <w:pPr>
              <w:widowControl w:val="0"/>
              <w:spacing w:beforeLines="25" w:before="85" w:afterLines="25" w:after="85" w:line="240" w:lineRule="auto"/>
              <w:ind w:firstLineChars="0" w:firstLine="0"/>
              <w:jc w:val="center"/>
              <w:rPr>
                <w:b/>
                <w:sz w:val="21"/>
                <w:szCs w:val="18"/>
              </w:rPr>
            </w:pPr>
            <w:r w:rsidRPr="00721FBB">
              <w:rPr>
                <w:b/>
                <w:sz w:val="21"/>
                <w:szCs w:val="18"/>
              </w:rPr>
              <w:t>序号</w:t>
            </w:r>
          </w:p>
        </w:tc>
        <w:tc>
          <w:tcPr>
            <w:tcW w:w="900" w:type="pct"/>
          </w:tcPr>
          <w:p w14:paraId="7FC9C036" w14:textId="70A94C9B" w:rsidR="00964147" w:rsidRPr="00721FBB" w:rsidRDefault="00964147" w:rsidP="00731452">
            <w:pPr>
              <w:widowControl w:val="0"/>
              <w:spacing w:beforeLines="25" w:before="85" w:afterLines="25" w:after="85" w:line="240" w:lineRule="auto"/>
              <w:ind w:firstLineChars="0" w:firstLine="0"/>
              <w:jc w:val="center"/>
              <w:rPr>
                <w:b/>
                <w:sz w:val="21"/>
                <w:szCs w:val="18"/>
              </w:rPr>
            </w:pPr>
            <w:r w:rsidRPr="00721FBB">
              <w:rPr>
                <w:b/>
                <w:sz w:val="21"/>
                <w:szCs w:val="18"/>
              </w:rPr>
              <w:t>评价单元</w:t>
            </w:r>
          </w:p>
        </w:tc>
        <w:tc>
          <w:tcPr>
            <w:tcW w:w="686" w:type="pct"/>
          </w:tcPr>
          <w:p w14:paraId="05B47BC9" w14:textId="54F81360" w:rsidR="00964147" w:rsidRPr="00721FBB" w:rsidRDefault="009E2935" w:rsidP="00731452">
            <w:pPr>
              <w:widowControl w:val="0"/>
              <w:spacing w:beforeLines="25" w:before="85" w:afterLines="25" w:after="85" w:line="240" w:lineRule="auto"/>
              <w:ind w:firstLineChars="0" w:firstLine="0"/>
              <w:jc w:val="center"/>
              <w:rPr>
                <w:b/>
                <w:sz w:val="21"/>
                <w:szCs w:val="18"/>
              </w:rPr>
            </w:pPr>
            <w:r w:rsidRPr="00721FBB">
              <w:rPr>
                <w:b/>
                <w:sz w:val="21"/>
                <w:szCs w:val="18"/>
              </w:rPr>
              <w:t>子</w:t>
            </w:r>
            <w:r w:rsidR="00964147" w:rsidRPr="00721FBB">
              <w:rPr>
                <w:b/>
                <w:sz w:val="21"/>
                <w:szCs w:val="18"/>
              </w:rPr>
              <w:t>单元</w:t>
            </w:r>
          </w:p>
        </w:tc>
        <w:tc>
          <w:tcPr>
            <w:tcW w:w="3031" w:type="pct"/>
            <w:shd w:val="clear" w:color="auto" w:fill="auto"/>
            <w:vAlign w:val="center"/>
          </w:tcPr>
          <w:p w14:paraId="3FB2FA6E" w14:textId="5C21F037" w:rsidR="00964147" w:rsidRPr="00721FBB" w:rsidRDefault="00964147" w:rsidP="00731452">
            <w:pPr>
              <w:widowControl w:val="0"/>
              <w:spacing w:beforeLines="25" w:before="85" w:afterLines="25" w:after="85" w:line="240" w:lineRule="auto"/>
              <w:ind w:firstLineChars="0" w:firstLine="0"/>
              <w:jc w:val="center"/>
              <w:rPr>
                <w:b/>
                <w:sz w:val="21"/>
                <w:szCs w:val="18"/>
              </w:rPr>
            </w:pPr>
            <w:r w:rsidRPr="00721FBB">
              <w:rPr>
                <w:b/>
                <w:sz w:val="21"/>
                <w:szCs w:val="18"/>
              </w:rPr>
              <w:t>评价</w:t>
            </w:r>
            <w:r w:rsidR="005A5B43" w:rsidRPr="00721FBB">
              <w:rPr>
                <w:b/>
                <w:sz w:val="21"/>
                <w:szCs w:val="18"/>
              </w:rPr>
              <w:t>范围</w:t>
            </w:r>
          </w:p>
        </w:tc>
      </w:tr>
      <w:tr w:rsidR="005A5B43" w:rsidRPr="00721FBB" w14:paraId="3417812C" w14:textId="77777777" w:rsidTr="005A7C42">
        <w:trPr>
          <w:jc w:val="center"/>
        </w:trPr>
        <w:tc>
          <w:tcPr>
            <w:tcW w:w="383" w:type="pct"/>
            <w:vMerge w:val="restart"/>
            <w:shd w:val="clear" w:color="auto" w:fill="auto"/>
            <w:vAlign w:val="center"/>
          </w:tcPr>
          <w:p w14:paraId="7B16BA50" w14:textId="24BEF6A0" w:rsidR="005A5B43" w:rsidRPr="00721FBB" w:rsidRDefault="005A5B43" w:rsidP="00731452">
            <w:pPr>
              <w:widowControl w:val="0"/>
              <w:spacing w:beforeLines="25" w:before="85" w:afterLines="25" w:after="85" w:line="240" w:lineRule="auto"/>
              <w:ind w:firstLineChars="0" w:firstLine="0"/>
              <w:jc w:val="center"/>
              <w:rPr>
                <w:sz w:val="21"/>
                <w:szCs w:val="18"/>
              </w:rPr>
            </w:pPr>
            <w:r w:rsidRPr="00721FBB">
              <w:rPr>
                <w:sz w:val="21"/>
                <w:szCs w:val="18"/>
              </w:rPr>
              <w:t>1</w:t>
            </w:r>
          </w:p>
        </w:tc>
        <w:tc>
          <w:tcPr>
            <w:tcW w:w="900" w:type="pct"/>
            <w:vMerge w:val="restart"/>
            <w:vAlign w:val="center"/>
          </w:tcPr>
          <w:p w14:paraId="1C2DBC0A" w14:textId="7A57F37C" w:rsidR="005A5B43" w:rsidRPr="00721FBB" w:rsidRDefault="005A5B43" w:rsidP="00731452">
            <w:pPr>
              <w:widowControl w:val="0"/>
              <w:spacing w:beforeLines="25" w:before="85" w:afterLines="25" w:after="85" w:line="240" w:lineRule="auto"/>
              <w:ind w:firstLineChars="0" w:firstLine="0"/>
              <w:rPr>
                <w:sz w:val="21"/>
                <w:szCs w:val="18"/>
              </w:rPr>
            </w:pPr>
            <w:r w:rsidRPr="00721FBB">
              <w:rPr>
                <w:sz w:val="21"/>
                <w:szCs w:val="18"/>
              </w:rPr>
              <w:t>设备设施及生产作业单元</w:t>
            </w:r>
          </w:p>
        </w:tc>
        <w:tc>
          <w:tcPr>
            <w:tcW w:w="686" w:type="pct"/>
            <w:vAlign w:val="center"/>
          </w:tcPr>
          <w:p w14:paraId="50BFF4F1" w14:textId="1E1D476D" w:rsidR="005A5B43" w:rsidRPr="00721FBB" w:rsidRDefault="005A5B43" w:rsidP="00731452">
            <w:pPr>
              <w:widowControl w:val="0"/>
              <w:spacing w:beforeLines="25" w:before="85" w:afterLines="25" w:after="85" w:line="240" w:lineRule="auto"/>
              <w:ind w:firstLineChars="0" w:firstLine="0"/>
              <w:jc w:val="center"/>
              <w:rPr>
                <w:sz w:val="21"/>
                <w:szCs w:val="18"/>
              </w:rPr>
            </w:pPr>
            <w:r w:rsidRPr="00721FBB">
              <w:rPr>
                <w:sz w:val="21"/>
                <w:szCs w:val="18"/>
              </w:rPr>
              <w:t>原油储运系统</w:t>
            </w:r>
          </w:p>
        </w:tc>
        <w:tc>
          <w:tcPr>
            <w:tcW w:w="3031" w:type="pct"/>
            <w:shd w:val="clear" w:color="auto" w:fill="auto"/>
            <w:vAlign w:val="center"/>
          </w:tcPr>
          <w:p w14:paraId="5C86A291" w14:textId="29363E51" w:rsidR="005A5B43" w:rsidRPr="00721FBB" w:rsidRDefault="005A5B43" w:rsidP="00731452">
            <w:pPr>
              <w:widowControl w:val="0"/>
              <w:spacing w:beforeLines="25" w:before="85" w:afterLines="25" w:after="85" w:line="240" w:lineRule="auto"/>
              <w:ind w:firstLineChars="0" w:firstLine="0"/>
              <w:rPr>
                <w:sz w:val="21"/>
                <w:szCs w:val="18"/>
              </w:rPr>
            </w:pPr>
            <w:r w:rsidRPr="00721FBB">
              <w:rPr>
                <w:sz w:val="21"/>
                <w:szCs w:val="18"/>
              </w:rPr>
              <w:t>孤岛原油库、临淄原油库、永安输油站、集贤输油站、广饶输油站生产设备设施及生产作业安全现状</w:t>
            </w:r>
          </w:p>
        </w:tc>
      </w:tr>
      <w:tr w:rsidR="005A5B43" w:rsidRPr="00721FBB" w14:paraId="79DE1F57" w14:textId="77777777" w:rsidTr="005A7C42">
        <w:trPr>
          <w:jc w:val="center"/>
        </w:trPr>
        <w:tc>
          <w:tcPr>
            <w:tcW w:w="383" w:type="pct"/>
            <w:vMerge/>
            <w:shd w:val="clear" w:color="auto" w:fill="auto"/>
            <w:vAlign w:val="center"/>
          </w:tcPr>
          <w:p w14:paraId="04C34F6D" w14:textId="182CC13B" w:rsidR="005A5B43" w:rsidRPr="00721FBB" w:rsidRDefault="005A5B43" w:rsidP="00731452">
            <w:pPr>
              <w:widowControl w:val="0"/>
              <w:spacing w:beforeLines="25" w:before="85" w:afterLines="25" w:after="85" w:line="240" w:lineRule="auto"/>
              <w:ind w:firstLineChars="0" w:firstLine="0"/>
              <w:jc w:val="center"/>
              <w:rPr>
                <w:sz w:val="21"/>
                <w:szCs w:val="18"/>
              </w:rPr>
            </w:pPr>
          </w:p>
        </w:tc>
        <w:tc>
          <w:tcPr>
            <w:tcW w:w="900" w:type="pct"/>
            <w:vMerge/>
            <w:vAlign w:val="center"/>
          </w:tcPr>
          <w:p w14:paraId="35D30090" w14:textId="7C2A2C55" w:rsidR="005A5B43" w:rsidRPr="00721FBB" w:rsidRDefault="005A5B43" w:rsidP="00731452">
            <w:pPr>
              <w:widowControl w:val="0"/>
              <w:spacing w:beforeLines="25" w:before="85" w:afterLines="25" w:after="85" w:line="240" w:lineRule="auto"/>
              <w:ind w:firstLineChars="0" w:firstLine="0"/>
              <w:rPr>
                <w:sz w:val="21"/>
                <w:szCs w:val="18"/>
              </w:rPr>
            </w:pPr>
          </w:p>
        </w:tc>
        <w:tc>
          <w:tcPr>
            <w:tcW w:w="686" w:type="pct"/>
            <w:vAlign w:val="center"/>
          </w:tcPr>
          <w:p w14:paraId="6A86DBB4" w14:textId="400C6964" w:rsidR="005A5B43" w:rsidRPr="00721FBB" w:rsidRDefault="005A5B43" w:rsidP="00731452">
            <w:pPr>
              <w:widowControl w:val="0"/>
              <w:spacing w:beforeLines="25" w:before="85" w:afterLines="25" w:after="85" w:line="240" w:lineRule="auto"/>
              <w:ind w:firstLineChars="0" w:firstLine="0"/>
              <w:jc w:val="center"/>
              <w:rPr>
                <w:sz w:val="21"/>
                <w:szCs w:val="18"/>
              </w:rPr>
            </w:pPr>
            <w:r w:rsidRPr="00721FBB">
              <w:rPr>
                <w:sz w:val="21"/>
                <w:szCs w:val="18"/>
              </w:rPr>
              <w:t>天然气处理系统</w:t>
            </w:r>
          </w:p>
        </w:tc>
        <w:tc>
          <w:tcPr>
            <w:tcW w:w="3031" w:type="pct"/>
            <w:shd w:val="clear" w:color="auto" w:fill="auto"/>
            <w:vAlign w:val="center"/>
          </w:tcPr>
          <w:p w14:paraId="24FF86AB" w14:textId="7E9ED76B" w:rsidR="005A5B43" w:rsidRPr="00721FBB" w:rsidRDefault="005A5B43" w:rsidP="00731452">
            <w:pPr>
              <w:widowControl w:val="0"/>
              <w:spacing w:beforeLines="25" w:before="85" w:afterLines="25" w:after="85" w:line="240" w:lineRule="auto"/>
              <w:ind w:firstLineChars="0" w:firstLine="0"/>
              <w:rPr>
                <w:sz w:val="21"/>
                <w:szCs w:val="18"/>
              </w:rPr>
            </w:pPr>
            <w:r w:rsidRPr="00721FBB">
              <w:rPr>
                <w:sz w:val="21"/>
                <w:szCs w:val="18"/>
              </w:rPr>
              <w:t>东营天然气处理站、孤岛天然气处理站、埕岛天然气处理站生产设备设施及生产作业安全现状</w:t>
            </w:r>
          </w:p>
        </w:tc>
      </w:tr>
      <w:tr w:rsidR="005A5B43" w:rsidRPr="00721FBB" w14:paraId="3C5BDB69" w14:textId="77777777" w:rsidTr="005A7C42">
        <w:trPr>
          <w:jc w:val="center"/>
        </w:trPr>
        <w:tc>
          <w:tcPr>
            <w:tcW w:w="383" w:type="pct"/>
            <w:shd w:val="clear" w:color="auto" w:fill="auto"/>
            <w:vAlign w:val="center"/>
          </w:tcPr>
          <w:p w14:paraId="71EFDDB5" w14:textId="799B316B" w:rsidR="00964147" w:rsidRPr="00721FBB" w:rsidRDefault="005A5B43" w:rsidP="00731452">
            <w:pPr>
              <w:widowControl w:val="0"/>
              <w:spacing w:beforeLines="25" w:before="85" w:afterLines="25" w:after="85" w:line="240" w:lineRule="auto"/>
              <w:ind w:firstLineChars="0" w:firstLine="0"/>
              <w:jc w:val="center"/>
              <w:rPr>
                <w:sz w:val="21"/>
                <w:szCs w:val="18"/>
              </w:rPr>
            </w:pPr>
            <w:r w:rsidRPr="00721FBB">
              <w:rPr>
                <w:sz w:val="21"/>
                <w:szCs w:val="18"/>
              </w:rPr>
              <w:t>2</w:t>
            </w:r>
          </w:p>
        </w:tc>
        <w:tc>
          <w:tcPr>
            <w:tcW w:w="900" w:type="pct"/>
            <w:vAlign w:val="center"/>
          </w:tcPr>
          <w:p w14:paraId="7B868E3B" w14:textId="07FAB2C9" w:rsidR="00964147" w:rsidRPr="00721FBB" w:rsidRDefault="00964147" w:rsidP="00731452">
            <w:pPr>
              <w:widowControl w:val="0"/>
              <w:spacing w:beforeLines="25" w:before="85" w:afterLines="25" w:after="85" w:line="240" w:lineRule="auto"/>
              <w:ind w:firstLineChars="0" w:firstLine="0"/>
              <w:rPr>
                <w:sz w:val="21"/>
                <w:szCs w:val="18"/>
              </w:rPr>
            </w:pPr>
            <w:r w:rsidRPr="00721FBB">
              <w:rPr>
                <w:sz w:val="21"/>
                <w:szCs w:val="18"/>
              </w:rPr>
              <w:t>安全管理单元</w:t>
            </w:r>
          </w:p>
        </w:tc>
        <w:tc>
          <w:tcPr>
            <w:tcW w:w="686" w:type="pct"/>
            <w:vAlign w:val="center"/>
          </w:tcPr>
          <w:p w14:paraId="7A53DDB8" w14:textId="6ED5C3AC" w:rsidR="00964147" w:rsidRPr="00721FBB" w:rsidRDefault="00964147" w:rsidP="00731452">
            <w:pPr>
              <w:widowControl w:val="0"/>
              <w:spacing w:beforeLines="25" w:before="85" w:afterLines="25" w:after="85" w:line="240" w:lineRule="auto"/>
              <w:ind w:firstLineChars="0" w:firstLine="0"/>
              <w:jc w:val="center"/>
              <w:rPr>
                <w:sz w:val="21"/>
                <w:szCs w:val="18"/>
              </w:rPr>
            </w:pPr>
            <w:r w:rsidRPr="00721FBB">
              <w:rPr>
                <w:sz w:val="21"/>
                <w:szCs w:val="18"/>
              </w:rPr>
              <w:t>安全管理</w:t>
            </w:r>
          </w:p>
        </w:tc>
        <w:tc>
          <w:tcPr>
            <w:tcW w:w="3031" w:type="pct"/>
            <w:shd w:val="clear" w:color="auto" w:fill="auto"/>
            <w:vAlign w:val="center"/>
          </w:tcPr>
          <w:p w14:paraId="58D9F369" w14:textId="1A384933" w:rsidR="00964147" w:rsidRPr="00721FBB" w:rsidRDefault="005A5B43" w:rsidP="00731452">
            <w:pPr>
              <w:widowControl w:val="0"/>
              <w:spacing w:beforeLines="25" w:before="85" w:afterLines="25" w:after="85" w:line="240" w:lineRule="auto"/>
              <w:ind w:firstLineChars="0" w:firstLine="0"/>
              <w:rPr>
                <w:sz w:val="21"/>
                <w:szCs w:val="18"/>
              </w:rPr>
            </w:pPr>
            <w:r w:rsidRPr="00721FBB">
              <w:rPr>
                <w:sz w:val="21"/>
                <w:szCs w:val="18"/>
              </w:rPr>
              <w:t>包括油气集输总厂及基层单位安全管理现状</w:t>
            </w:r>
          </w:p>
        </w:tc>
      </w:tr>
    </w:tbl>
    <w:p w14:paraId="2AFD23F0" w14:textId="1F442EB5" w:rsidR="008422CE" w:rsidRPr="00721FBB" w:rsidRDefault="00FF09B0" w:rsidP="00731452">
      <w:pPr>
        <w:pStyle w:val="2"/>
        <w:spacing w:beforeLines="0" w:before="0" w:afterLines="0" w:after="0"/>
      </w:pPr>
      <w:bookmarkStart w:id="118" w:name="_Toc140158766"/>
      <w:r w:rsidRPr="00721FBB">
        <w:t>评价方法选择</w:t>
      </w:r>
      <w:bookmarkEnd w:id="118"/>
    </w:p>
    <w:p w14:paraId="5B30A254" w14:textId="096195C8" w:rsidR="008422CE" w:rsidRPr="00721FBB" w:rsidRDefault="001067D6" w:rsidP="00731452">
      <w:pPr>
        <w:widowControl w:val="0"/>
        <w:ind w:firstLine="471"/>
      </w:pPr>
      <w:r w:rsidRPr="00721FBB">
        <w:rPr>
          <w:color w:val="000000"/>
          <w:szCs w:val="28"/>
        </w:rPr>
        <w:t>安全评价方法是进行定性、定量安全评价的工具。安全评价方法较多，每种评价方法都有其适用范围和应用条件，本评价采用</w:t>
      </w:r>
      <w:r w:rsidR="00FF09B0" w:rsidRPr="00721FBB">
        <w:t>安全检查表</w:t>
      </w:r>
      <w:r w:rsidRPr="00721FBB">
        <w:t>法</w:t>
      </w:r>
      <w:r w:rsidR="00FF09B0" w:rsidRPr="00721FBB">
        <w:t>、</w:t>
      </w:r>
      <w:r w:rsidRPr="00721FBB">
        <w:t>事故后果模拟法。</w:t>
      </w:r>
    </w:p>
    <w:p w14:paraId="73D05990" w14:textId="77777777" w:rsidR="008422CE" w:rsidRPr="00721FBB" w:rsidRDefault="00FF09B0" w:rsidP="00731452">
      <w:pPr>
        <w:pStyle w:val="3"/>
      </w:pPr>
      <w:r w:rsidRPr="00721FBB">
        <w:t>安全检查表法</w:t>
      </w:r>
    </w:p>
    <w:p w14:paraId="4B1B8A66" w14:textId="77777777" w:rsidR="001067D6" w:rsidRPr="00721FBB" w:rsidRDefault="001067D6" w:rsidP="00731452">
      <w:pPr>
        <w:widowControl w:val="0"/>
        <w:ind w:firstLine="471"/>
      </w:pPr>
      <w:r w:rsidRPr="00721FBB">
        <w:t>安全检查表是利用检查条款按照相关的标准、规范等对已知的危险类别、设计缺陷以及与一般工艺设备、操作、管理有关的潜在危险性和有害性进行判别检查。</w:t>
      </w:r>
    </w:p>
    <w:p w14:paraId="7A99572C" w14:textId="77777777" w:rsidR="001067D6" w:rsidRPr="00721FBB" w:rsidRDefault="001067D6" w:rsidP="00731452">
      <w:pPr>
        <w:widowControl w:val="0"/>
        <w:ind w:firstLine="471"/>
      </w:pPr>
      <w:r w:rsidRPr="00721FBB">
        <w:t>安全检查表的编制程序：</w:t>
      </w:r>
    </w:p>
    <w:p w14:paraId="67B2374E" w14:textId="77777777" w:rsidR="001067D6" w:rsidRPr="00721FBB" w:rsidRDefault="001067D6" w:rsidP="00731452">
      <w:pPr>
        <w:widowControl w:val="0"/>
        <w:ind w:firstLine="471"/>
      </w:pPr>
      <w:r w:rsidRPr="00721FBB">
        <w:rPr>
          <w:rFonts w:ascii="宋体" w:hAnsi="宋体" w:cs="宋体" w:hint="eastAsia"/>
        </w:rPr>
        <w:t>①</w:t>
      </w:r>
      <w:r w:rsidRPr="00721FBB">
        <w:t>熟悉系统。包括系统的结构、功能、工艺流程、操作条件、布置和已有的安全卫生设施；</w:t>
      </w:r>
    </w:p>
    <w:p w14:paraId="3B00A326" w14:textId="77777777" w:rsidR="001067D6" w:rsidRPr="00721FBB" w:rsidRDefault="001067D6" w:rsidP="00731452">
      <w:pPr>
        <w:widowControl w:val="0"/>
        <w:ind w:firstLine="471"/>
      </w:pPr>
      <w:r w:rsidRPr="00721FBB">
        <w:rPr>
          <w:rFonts w:ascii="宋体" w:hAnsi="宋体" w:cs="宋体" w:hint="eastAsia"/>
        </w:rPr>
        <w:t>②</w:t>
      </w:r>
      <w:r w:rsidRPr="00721FBB">
        <w:t>收集资料。收集有关安全法律、法规、规程、标准、制度及本系统过去发生的事故资料，作为编制安全检查表的依据；</w:t>
      </w:r>
    </w:p>
    <w:p w14:paraId="227FAD4B" w14:textId="77777777" w:rsidR="001067D6" w:rsidRPr="00721FBB" w:rsidRDefault="001067D6" w:rsidP="00731452">
      <w:pPr>
        <w:widowControl w:val="0"/>
        <w:ind w:firstLine="471"/>
      </w:pPr>
      <w:r w:rsidRPr="00721FBB">
        <w:rPr>
          <w:rFonts w:ascii="宋体" w:hAnsi="宋体" w:cs="宋体" w:hint="eastAsia"/>
        </w:rPr>
        <w:t>③</w:t>
      </w:r>
      <w:r w:rsidRPr="00721FBB">
        <w:t>列出安全检查表。针对危险因素和有关规章制度、以往的事故教训以及本单位的检验，确定安全检查表的要点和内容，然后按照一定的要求列出表格；</w:t>
      </w:r>
    </w:p>
    <w:p w14:paraId="1B08DC7B" w14:textId="7002D650" w:rsidR="008422CE" w:rsidRPr="00721FBB" w:rsidRDefault="001067D6" w:rsidP="00731452">
      <w:pPr>
        <w:widowControl w:val="0"/>
        <w:ind w:firstLine="471"/>
      </w:pPr>
      <w:r w:rsidRPr="00721FBB">
        <w:rPr>
          <w:rFonts w:ascii="宋体" w:hAnsi="宋体" w:cs="宋体" w:hint="eastAsia"/>
        </w:rPr>
        <w:lastRenderedPageBreak/>
        <w:t>④</w:t>
      </w:r>
      <w:r w:rsidRPr="00721FBB">
        <w:t>对照表格逐项内容进行检查。</w:t>
      </w:r>
    </w:p>
    <w:p w14:paraId="3732B12B" w14:textId="09A7BBFA" w:rsidR="00F653CE" w:rsidRPr="00721FBB" w:rsidRDefault="001067D6" w:rsidP="00731452">
      <w:pPr>
        <w:pStyle w:val="3"/>
      </w:pPr>
      <w:r w:rsidRPr="00721FBB">
        <w:t>事故后果模拟法</w:t>
      </w:r>
    </w:p>
    <w:p w14:paraId="04DBC5FA" w14:textId="7B8DAFD9" w:rsidR="0021739B" w:rsidRPr="0021739B" w:rsidRDefault="0021739B" w:rsidP="0021739B">
      <w:pPr>
        <w:widowControl w:val="0"/>
        <w:ind w:firstLine="471"/>
        <w:rPr>
          <w:color w:val="000000"/>
          <w:szCs w:val="28"/>
        </w:rPr>
      </w:pPr>
      <w:r>
        <w:rPr>
          <w:rFonts w:hint="eastAsia"/>
          <w:color w:val="000000"/>
          <w:szCs w:val="28"/>
        </w:rPr>
        <w:t>油气</w:t>
      </w:r>
      <w:r w:rsidRPr="0021739B">
        <w:rPr>
          <w:rFonts w:hint="eastAsia"/>
          <w:color w:val="000000"/>
          <w:szCs w:val="28"/>
        </w:rPr>
        <w:t>站场是油田集输的枢纽，也是高风险存在和集中的场所。对</w:t>
      </w:r>
      <w:r>
        <w:rPr>
          <w:rFonts w:hint="eastAsia"/>
          <w:color w:val="000000"/>
          <w:szCs w:val="28"/>
        </w:rPr>
        <w:t>油气</w:t>
      </w:r>
      <w:r w:rsidRPr="0021739B">
        <w:rPr>
          <w:rFonts w:hint="eastAsia"/>
          <w:color w:val="000000"/>
          <w:szCs w:val="28"/>
        </w:rPr>
        <w:t>站场发生的事故后果进行分析计算是很有必要的。</w:t>
      </w:r>
    </w:p>
    <w:p w14:paraId="7E46ABDB" w14:textId="77777777" w:rsidR="0021739B" w:rsidRPr="0021739B" w:rsidRDefault="0021739B" w:rsidP="0021739B">
      <w:pPr>
        <w:widowControl w:val="0"/>
        <w:ind w:firstLine="471"/>
        <w:rPr>
          <w:color w:val="000000"/>
          <w:szCs w:val="28"/>
        </w:rPr>
      </w:pPr>
      <w:r w:rsidRPr="0021739B">
        <w:rPr>
          <w:rFonts w:hint="eastAsia"/>
          <w:color w:val="000000"/>
          <w:szCs w:val="28"/>
        </w:rPr>
        <w:t>事故后果模拟分析法是在数学、物理模型的基础上，选择适当的数值计算方法，对危险单元或系统进行模拟，预演事故的发生过程及事故后果的影响范围，从而能更加形象直观地认识所评估单元或系统的危险及危害性，事故后果模拟分析法通过运用相关的数学模型，定量地描述一个可能发生的重大事故对周边范围内的设施、人员以及对环境造成危害的严重程度，它是危险源危险性分析的一个主要组成部分。</w:t>
      </w:r>
    </w:p>
    <w:p w14:paraId="783BFEEB" w14:textId="33A8B549" w:rsidR="0021739B" w:rsidRPr="0021739B" w:rsidRDefault="0021739B" w:rsidP="0021739B">
      <w:pPr>
        <w:widowControl w:val="0"/>
        <w:ind w:firstLine="471"/>
        <w:rPr>
          <w:color w:val="000000"/>
          <w:szCs w:val="28"/>
        </w:rPr>
      </w:pPr>
      <w:r w:rsidRPr="0021739B">
        <w:rPr>
          <w:rFonts w:hint="eastAsia"/>
          <w:color w:val="000000"/>
          <w:szCs w:val="28"/>
        </w:rPr>
        <w:t>本次评价是根据中国安全生产科学研究院研发的定量风险量化评估软件（</w:t>
      </w:r>
      <w:r w:rsidRPr="0021739B">
        <w:rPr>
          <w:rFonts w:hint="eastAsia"/>
          <w:color w:val="000000"/>
          <w:szCs w:val="28"/>
        </w:rPr>
        <w:t>CASST QRA</w:t>
      </w:r>
      <w:r w:rsidRPr="0021739B">
        <w:rPr>
          <w:rFonts w:hint="eastAsia"/>
          <w:color w:val="000000"/>
          <w:szCs w:val="28"/>
        </w:rPr>
        <w:t>）对</w:t>
      </w:r>
      <w:r>
        <w:rPr>
          <w:rFonts w:hint="eastAsia"/>
          <w:color w:val="000000"/>
          <w:szCs w:val="28"/>
        </w:rPr>
        <w:t>油气集输总厂</w:t>
      </w:r>
      <w:r w:rsidRPr="0021739B">
        <w:rPr>
          <w:rFonts w:hint="eastAsia"/>
          <w:color w:val="000000"/>
          <w:szCs w:val="28"/>
        </w:rPr>
        <w:t>各</w:t>
      </w:r>
      <w:r>
        <w:rPr>
          <w:rFonts w:hint="eastAsia"/>
          <w:color w:val="000000"/>
          <w:szCs w:val="28"/>
        </w:rPr>
        <w:t>站库油品储</w:t>
      </w:r>
      <w:r w:rsidRPr="0021739B">
        <w:rPr>
          <w:rFonts w:hint="eastAsia"/>
          <w:color w:val="000000"/>
          <w:szCs w:val="28"/>
        </w:rPr>
        <w:t>罐发生泄漏事故后果进行模拟，得出在不同事故情景下，可能对周围环境造成的事故影响、伤害范围（轻伤、重伤、死亡）。</w:t>
      </w:r>
    </w:p>
    <w:p w14:paraId="3DFF1534" w14:textId="30AF8212" w:rsidR="008422CE" w:rsidRPr="00721FBB" w:rsidRDefault="0021739B" w:rsidP="0021739B">
      <w:pPr>
        <w:widowControl w:val="0"/>
        <w:ind w:firstLine="471"/>
        <w:rPr>
          <w:kern w:val="0"/>
        </w:rPr>
      </w:pPr>
      <w:r w:rsidRPr="0021739B">
        <w:rPr>
          <w:rFonts w:hint="eastAsia"/>
          <w:color w:val="000000"/>
          <w:szCs w:val="28"/>
        </w:rPr>
        <w:t>由于事故发生具有不可预见性，不一定按照设定的模式发生，因此本次事故后果模拟计算的结果仅供参考</w:t>
      </w:r>
      <w:r w:rsidR="00FF09B0" w:rsidRPr="00721FBB">
        <w:rPr>
          <w:kern w:val="0"/>
        </w:rPr>
        <w:t>。</w:t>
      </w:r>
    </w:p>
    <w:p w14:paraId="7DDD4068" w14:textId="77777777" w:rsidR="008422CE" w:rsidRPr="00721FBB" w:rsidRDefault="008422CE" w:rsidP="00731452">
      <w:pPr>
        <w:widowControl w:val="0"/>
        <w:ind w:firstLine="471"/>
      </w:pPr>
    </w:p>
    <w:p w14:paraId="2BFCD1CA" w14:textId="77777777" w:rsidR="008422CE" w:rsidRPr="00721FBB" w:rsidRDefault="008422CE" w:rsidP="00731452">
      <w:pPr>
        <w:widowControl w:val="0"/>
        <w:ind w:firstLine="471"/>
        <w:sectPr w:rsidR="008422CE" w:rsidRPr="00721FBB" w:rsidSect="00FC1582">
          <w:footnotePr>
            <w:numFmt w:val="decimalEnclosedCircleChinese"/>
          </w:footnotePr>
          <w:pgSz w:w="11907" w:h="16840" w:code="9"/>
          <w:pgMar w:top="1418" w:right="1418" w:bottom="1134" w:left="1418" w:header="851" w:footer="680" w:gutter="0"/>
          <w:cols w:space="425"/>
          <w:docGrid w:type="linesAndChars" w:linePitch="340" w:charSpace="-925"/>
        </w:sectPr>
      </w:pPr>
    </w:p>
    <w:p w14:paraId="1D08FD8A" w14:textId="025CD178" w:rsidR="008422CE" w:rsidRPr="00721FBB" w:rsidRDefault="004F4AE7" w:rsidP="00731452">
      <w:pPr>
        <w:pStyle w:val="1"/>
        <w:widowControl w:val="0"/>
        <w:spacing w:beforeLines="0" w:before="0" w:afterLines="0" w:after="0"/>
      </w:pPr>
      <w:bookmarkStart w:id="119" w:name="_Toc140158767"/>
      <w:r w:rsidRPr="00721FBB">
        <w:lastRenderedPageBreak/>
        <w:t>设施设备及生产作业</w:t>
      </w:r>
      <w:r w:rsidR="008312A5">
        <w:rPr>
          <w:rFonts w:hint="eastAsia"/>
        </w:rPr>
        <w:t>单元</w:t>
      </w:r>
      <w:r w:rsidRPr="00721FBB">
        <w:t>评价</w:t>
      </w:r>
      <w:bookmarkEnd w:id="119"/>
    </w:p>
    <w:p w14:paraId="23CA577C" w14:textId="5090A6EF" w:rsidR="008422CE" w:rsidRPr="00721FBB" w:rsidRDefault="00782200" w:rsidP="00731452">
      <w:pPr>
        <w:pStyle w:val="2"/>
        <w:spacing w:beforeLines="0" w:before="0" w:afterLines="0" w:after="0"/>
      </w:pPr>
      <w:bookmarkStart w:id="120" w:name="_Toc140158768"/>
      <w:r w:rsidRPr="00721FBB">
        <w:t>原油储运系统</w:t>
      </w:r>
      <w:r w:rsidR="00BC467E" w:rsidRPr="00721FBB">
        <w:t>单元</w:t>
      </w:r>
      <w:bookmarkEnd w:id="120"/>
    </w:p>
    <w:p w14:paraId="1AC32859" w14:textId="06B8DDE7" w:rsidR="00F535E5" w:rsidRPr="00721FBB" w:rsidRDefault="00F535E5" w:rsidP="00731452">
      <w:pPr>
        <w:widowControl w:val="0"/>
        <w:ind w:firstLine="471"/>
        <w:rPr>
          <w:color w:val="000000"/>
          <w:szCs w:val="28"/>
        </w:rPr>
      </w:pPr>
      <w:r w:rsidRPr="00721FBB">
        <w:rPr>
          <w:color w:val="000000"/>
          <w:szCs w:val="28"/>
        </w:rPr>
        <w:t>本单元涉及到的站场为孤岛原油库、临淄原油库、永安输油站、集贤输油站、广饶输油站，孤罗东输油管道、孤永东输油管道、东辛输油管道</w:t>
      </w:r>
      <w:r w:rsidRPr="00721FBB">
        <w:rPr>
          <w:color w:val="000000"/>
          <w:szCs w:val="28"/>
        </w:rPr>
        <w:t>3</w:t>
      </w:r>
      <w:r w:rsidRPr="00721FBB">
        <w:rPr>
          <w:color w:val="000000"/>
          <w:szCs w:val="28"/>
        </w:rPr>
        <w:t>条输油管</w:t>
      </w:r>
      <w:r w:rsidR="00AE20B9" w:rsidRPr="00721FBB">
        <w:rPr>
          <w:color w:val="000000"/>
          <w:szCs w:val="28"/>
        </w:rPr>
        <w:t>道</w:t>
      </w:r>
      <w:r w:rsidRPr="00721FBB">
        <w:rPr>
          <w:color w:val="000000"/>
          <w:szCs w:val="28"/>
        </w:rPr>
        <w:t>。</w:t>
      </w:r>
    </w:p>
    <w:p w14:paraId="7AF2C909" w14:textId="2AC2B364" w:rsidR="009052D6" w:rsidRDefault="00E07CC4" w:rsidP="00731452">
      <w:pPr>
        <w:pStyle w:val="3"/>
      </w:pPr>
      <w:r w:rsidRPr="00721FBB">
        <w:t>安全</w:t>
      </w:r>
      <w:r w:rsidR="009052D6" w:rsidRPr="00721FBB">
        <w:t>检查表</w:t>
      </w:r>
    </w:p>
    <w:p w14:paraId="0A68D6F4" w14:textId="6CAF2882" w:rsidR="005C1179" w:rsidRPr="005C1179" w:rsidRDefault="005C1179" w:rsidP="005C1179">
      <w:pPr>
        <w:ind w:firstLine="471"/>
      </w:pPr>
      <w:r w:rsidRPr="00DD1CD5">
        <w:rPr>
          <w:szCs w:val="28"/>
        </w:rPr>
        <w:t>根据《石油天然气工程设计防火规范》（</w:t>
      </w:r>
      <w:r w:rsidRPr="00DD1CD5">
        <w:rPr>
          <w:szCs w:val="28"/>
        </w:rPr>
        <w:t>GB50183-2004</w:t>
      </w:r>
      <w:r w:rsidRPr="00DD1CD5">
        <w:rPr>
          <w:szCs w:val="28"/>
        </w:rPr>
        <w:t>）、《油田油气集输设计规范》（</w:t>
      </w:r>
      <w:r w:rsidRPr="00DD1CD5">
        <w:rPr>
          <w:szCs w:val="28"/>
        </w:rPr>
        <w:t>GB50350-2015</w:t>
      </w:r>
      <w:r w:rsidRPr="00DD1CD5">
        <w:rPr>
          <w:szCs w:val="28"/>
        </w:rPr>
        <w:t>）、《石油天然气安全规程》（</w:t>
      </w:r>
      <w:r w:rsidRPr="00DD1CD5">
        <w:rPr>
          <w:szCs w:val="28"/>
        </w:rPr>
        <w:t>AQ2012-2007</w:t>
      </w:r>
      <w:r w:rsidRPr="00DD1CD5">
        <w:rPr>
          <w:szCs w:val="28"/>
        </w:rPr>
        <w:t>）、《陆上油气田油气集输安全规程》（</w:t>
      </w:r>
      <w:r w:rsidRPr="00DD1CD5">
        <w:rPr>
          <w:szCs w:val="28"/>
        </w:rPr>
        <w:t>SY</w:t>
      </w:r>
      <w:r w:rsidR="00C80A4A">
        <w:rPr>
          <w:szCs w:val="28"/>
        </w:rPr>
        <w:t>/T</w:t>
      </w:r>
      <w:r w:rsidRPr="00DD1CD5">
        <w:rPr>
          <w:szCs w:val="28"/>
        </w:rPr>
        <w:t>6320-20</w:t>
      </w:r>
      <w:r w:rsidR="00C80A4A">
        <w:rPr>
          <w:szCs w:val="28"/>
        </w:rPr>
        <w:t>22</w:t>
      </w:r>
      <w:r w:rsidRPr="00DD1CD5">
        <w:rPr>
          <w:szCs w:val="28"/>
        </w:rPr>
        <w:t>）等标准、规范的要求，</w:t>
      </w:r>
      <w:r w:rsidRPr="00DD1CD5">
        <w:rPr>
          <w:rFonts w:hint="eastAsia"/>
          <w:szCs w:val="28"/>
        </w:rPr>
        <w:t>采用检查表法对</w:t>
      </w:r>
      <w:r>
        <w:rPr>
          <w:rFonts w:hint="eastAsia"/>
          <w:szCs w:val="28"/>
        </w:rPr>
        <w:t>油气集输</w:t>
      </w:r>
      <w:r>
        <w:rPr>
          <w:szCs w:val="28"/>
        </w:rPr>
        <w:t>总</w:t>
      </w:r>
      <w:r w:rsidRPr="00DD1CD5">
        <w:rPr>
          <w:rFonts w:hint="eastAsia"/>
          <w:szCs w:val="28"/>
        </w:rPr>
        <w:t>厂</w:t>
      </w:r>
      <w:r w:rsidR="00EA3B18">
        <w:rPr>
          <w:rFonts w:hint="eastAsia"/>
          <w:szCs w:val="28"/>
        </w:rPr>
        <w:t>原油储运</w:t>
      </w:r>
      <w:r>
        <w:rPr>
          <w:rFonts w:hint="eastAsia"/>
          <w:szCs w:val="28"/>
        </w:rPr>
        <w:t>站库及</w:t>
      </w:r>
      <w:r w:rsidRPr="00777AE6">
        <w:rPr>
          <w:rFonts w:hint="eastAsia"/>
          <w:kern w:val="0"/>
          <w:szCs w:val="28"/>
        </w:rPr>
        <w:t>所属</w:t>
      </w:r>
      <w:r>
        <w:rPr>
          <w:rFonts w:hint="eastAsia"/>
          <w:kern w:val="0"/>
          <w:szCs w:val="28"/>
        </w:rPr>
        <w:t>管道</w:t>
      </w:r>
      <w:r w:rsidRPr="00DD1CD5">
        <w:rPr>
          <w:rFonts w:hint="eastAsia"/>
          <w:szCs w:val="28"/>
        </w:rPr>
        <w:t>进行评价，</w:t>
      </w:r>
      <w:r w:rsidRPr="00DD1CD5">
        <w:rPr>
          <w:szCs w:val="28"/>
        </w:rPr>
        <w:t>检查</w:t>
      </w:r>
      <w:r w:rsidRPr="00DD1CD5">
        <w:rPr>
          <w:rFonts w:hint="eastAsia"/>
          <w:szCs w:val="28"/>
        </w:rPr>
        <w:t>内容</w:t>
      </w:r>
      <w:r w:rsidRPr="00DD1CD5">
        <w:rPr>
          <w:szCs w:val="28"/>
        </w:rPr>
        <w:t>和检查情况见</w:t>
      </w:r>
      <w:r w:rsidRPr="00DD1CD5">
        <w:rPr>
          <w:rFonts w:hint="eastAsia"/>
          <w:szCs w:val="28"/>
        </w:rPr>
        <w:t>附</w:t>
      </w:r>
      <w:r w:rsidR="00C80A4A">
        <w:rPr>
          <w:rFonts w:hint="eastAsia"/>
          <w:szCs w:val="28"/>
        </w:rPr>
        <w:t>录</w:t>
      </w:r>
      <w:r w:rsidR="00C80A4A">
        <w:rPr>
          <w:rFonts w:hint="eastAsia"/>
          <w:szCs w:val="28"/>
        </w:rPr>
        <w:t>2</w:t>
      </w:r>
      <w:r>
        <w:rPr>
          <w:rFonts w:hint="eastAsia"/>
          <w:szCs w:val="28"/>
        </w:rPr>
        <w:t>。</w:t>
      </w:r>
    </w:p>
    <w:p w14:paraId="15AD26D6" w14:textId="7E9B3DD3" w:rsidR="009052D6" w:rsidRPr="00721FBB" w:rsidRDefault="009052D6" w:rsidP="00731452">
      <w:pPr>
        <w:pStyle w:val="3"/>
      </w:pPr>
      <w:r w:rsidRPr="00721FBB">
        <w:t>检查问题</w:t>
      </w:r>
    </w:p>
    <w:p w14:paraId="1C45DB13" w14:textId="77777777" w:rsidR="0042004C" w:rsidRDefault="0042004C" w:rsidP="00731452">
      <w:pPr>
        <w:widowControl w:val="0"/>
        <w:ind w:firstLine="471"/>
      </w:pPr>
      <w:r>
        <w:rPr>
          <w:rFonts w:hint="eastAsia"/>
        </w:rPr>
        <w:t>根据安全检查表，检查发现问题如下：</w:t>
      </w:r>
    </w:p>
    <w:p w14:paraId="7F6D2441" w14:textId="26D6DF6B" w:rsidR="007A472F" w:rsidRPr="00721FBB" w:rsidRDefault="00A57660" w:rsidP="00731452">
      <w:pPr>
        <w:widowControl w:val="0"/>
        <w:ind w:firstLine="471"/>
      </w:pPr>
      <w:r>
        <w:t>1</w:t>
      </w:r>
      <w:r w:rsidR="007A472F" w:rsidRPr="00721FBB">
        <w:t>、孤岛原油库</w:t>
      </w:r>
    </w:p>
    <w:p w14:paraId="059B15B3" w14:textId="573232AD" w:rsidR="007A472F" w:rsidRPr="00721FBB" w:rsidRDefault="007A472F" w:rsidP="003C722C">
      <w:pPr>
        <w:pStyle w:val="afff0"/>
        <w:widowControl w:val="0"/>
        <w:numPr>
          <w:ilvl w:val="0"/>
          <w:numId w:val="14"/>
        </w:numPr>
        <w:ind w:left="0" w:firstLineChars="0" w:firstLine="567"/>
      </w:pPr>
      <w:r w:rsidRPr="00721FBB">
        <w:t>北罐区南侧消防亭内</w:t>
      </w:r>
      <w:r w:rsidRPr="00721FBB">
        <w:t>F</w:t>
      </w:r>
      <w:r w:rsidRPr="00721FBB">
        <w:t>扳手不防爆</w:t>
      </w:r>
      <w:r w:rsidR="00EE5AAA" w:rsidRPr="00721FBB">
        <w:t>。</w:t>
      </w:r>
    </w:p>
    <w:p w14:paraId="299C1E37" w14:textId="08274BE7" w:rsidR="007A472F" w:rsidRPr="00721FBB" w:rsidRDefault="007A472F">
      <w:pPr>
        <w:pStyle w:val="afff0"/>
        <w:widowControl w:val="0"/>
        <w:numPr>
          <w:ilvl w:val="0"/>
          <w:numId w:val="14"/>
        </w:numPr>
        <w:ind w:left="0" w:firstLineChars="0" w:firstLine="567"/>
      </w:pPr>
      <w:r w:rsidRPr="00721FBB">
        <w:t>外输泵房</w:t>
      </w:r>
      <w:r w:rsidRPr="00721FBB">
        <w:t>2#</w:t>
      </w:r>
      <w:r w:rsidRPr="00721FBB">
        <w:t>泵电机电缆穿管未用防爆胶泥封堵</w:t>
      </w:r>
      <w:r w:rsidR="00EE5AAA" w:rsidRPr="00721FBB">
        <w:t>。</w:t>
      </w:r>
    </w:p>
    <w:p w14:paraId="653FE192" w14:textId="2131B806" w:rsidR="007A472F" w:rsidRPr="00721FBB" w:rsidRDefault="007A472F">
      <w:pPr>
        <w:pStyle w:val="afff0"/>
        <w:widowControl w:val="0"/>
        <w:numPr>
          <w:ilvl w:val="0"/>
          <w:numId w:val="14"/>
        </w:numPr>
        <w:ind w:left="0" w:firstLineChars="0" w:firstLine="567"/>
      </w:pPr>
      <w:r w:rsidRPr="00721FBB">
        <w:t>3#</w:t>
      </w:r>
      <w:r w:rsidRPr="00721FBB">
        <w:t>流量计进口管线过滤器顶部双头螺栓的螺母未完全拧入螺栓</w:t>
      </w:r>
      <w:r w:rsidR="00EE5AAA" w:rsidRPr="00721FBB">
        <w:t>。</w:t>
      </w:r>
    </w:p>
    <w:p w14:paraId="6934CFB7" w14:textId="47505A8A" w:rsidR="007A472F" w:rsidRPr="00721FBB" w:rsidRDefault="007A472F">
      <w:pPr>
        <w:pStyle w:val="afff0"/>
        <w:widowControl w:val="0"/>
        <w:numPr>
          <w:ilvl w:val="0"/>
          <w:numId w:val="14"/>
        </w:numPr>
        <w:ind w:left="0" w:firstLineChars="0" w:firstLine="567"/>
      </w:pPr>
      <w:r w:rsidRPr="00721FBB">
        <w:t>高压变频配电室未设挡鼠板</w:t>
      </w:r>
      <w:r w:rsidR="00EE5AAA" w:rsidRPr="00721FBB">
        <w:t>。</w:t>
      </w:r>
    </w:p>
    <w:p w14:paraId="25E40398" w14:textId="0E96687D" w:rsidR="007A472F" w:rsidRPr="00721FBB" w:rsidRDefault="00A57660" w:rsidP="00731452">
      <w:pPr>
        <w:widowControl w:val="0"/>
        <w:ind w:firstLine="471"/>
      </w:pPr>
      <w:r>
        <w:t>2</w:t>
      </w:r>
      <w:r w:rsidR="007A472F" w:rsidRPr="00721FBB">
        <w:t>、淄博原油库</w:t>
      </w:r>
    </w:p>
    <w:p w14:paraId="49ADCE0E" w14:textId="08E03A1A" w:rsidR="007A472F" w:rsidRPr="00721FBB" w:rsidRDefault="0090039E" w:rsidP="003C722C">
      <w:pPr>
        <w:pStyle w:val="afff0"/>
        <w:widowControl w:val="0"/>
        <w:numPr>
          <w:ilvl w:val="0"/>
          <w:numId w:val="15"/>
        </w:numPr>
        <w:ind w:left="0" w:firstLineChars="0" w:firstLine="567"/>
      </w:pPr>
      <w:r w:rsidRPr="0090039E">
        <w:rPr>
          <w:rFonts w:hint="eastAsia"/>
        </w:rPr>
        <w:t>罐区东侧配电箱锈蚀</w:t>
      </w:r>
      <w:r w:rsidR="00EE5AAA" w:rsidRPr="00721FBB">
        <w:t>。</w:t>
      </w:r>
    </w:p>
    <w:p w14:paraId="2BC6DC68" w14:textId="2E0A37A6" w:rsidR="007A472F" w:rsidRPr="00721FBB" w:rsidRDefault="007A472F">
      <w:pPr>
        <w:pStyle w:val="afff0"/>
        <w:widowControl w:val="0"/>
        <w:numPr>
          <w:ilvl w:val="0"/>
          <w:numId w:val="15"/>
        </w:numPr>
        <w:ind w:left="0" w:firstLineChars="0" w:firstLine="567"/>
      </w:pPr>
      <w:r w:rsidRPr="00721FBB">
        <w:t>消防泵房部分防爆胶泥开裂</w:t>
      </w:r>
      <w:r w:rsidR="00EE5AAA" w:rsidRPr="00721FBB">
        <w:t>。</w:t>
      </w:r>
    </w:p>
    <w:p w14:paraId="07025C26" w14:textId="78ACF01F" w:rsidR="007A472F" w:rsidRPr="00721FBB" w:rsidRDefault="007A472F">
      <w:pPr>
        <w:pStyle w:val="afff0"/>
        <w:widowControl w:val="0"/>
        <w:numPr>
          <w:ilvl w:val="0"/>
          <w:numId w:val="15"/>
        </w:numPr>
        <w:ind w:left="0" w:firstLineChars="0" w:firstLine="567"/>
      </w:pPr>
      <w:r w:rsidRPr="00721FBB">
        <w:t>外输泵区设置有两个出入口，其中北侧出入口外开门上锁，无法打开</w:t>
      </w:r>
      <w:r w:rsidR="00EE5AAA" w:rsidRPr="00721FBB">
        <w:t>。</w:t>
      </w:r>
    </w:p>
    <w:p w14:paraId="0095D388" w14:textId="358D2DFC" w:rsidR="007A472F" w:rsidRPr="00721FBB" w:rsidRDefault="007A472F">
      <w:pPr>
        <w:pStyle w:val="afff0"/>
        <w:widowControl w:val="0"/>
        <w:numPr>
          <w:ilvl w:val="0"/>
          <w:numId w:val="15"/>
        </w:numPr>
        <w:ind w:left="0" w:firstLineChars="0" w:firstLine="567"/>
      </w:pPr>
      <w:r w:rsidRPr="00721FBB">
        <w:t>流量计区北侧入口处、污油池入口处静电释放器接触不良</w:t>
      </w:r>
      <w:r w:rsidR="00EE5AAA" w:rsidRPr="00721FBB">
        <w:t>。</w:t>
      </w:r>
    </w:p>
    <w:p w14:paraId="249FCE60" w14:textId="467B5F5B" w:rsidR="00EE0810" w:rsidRPr="00721FBB" w:rsidRDefault="007A472F">
      <w:pPr>
        <w:pStyle w:val="afff0"/>
        <w:widowControl w:val="0"/>
        <w:numPr>
          <w:ilvl w:val="0"/>
          <w:numId w:val="15"/>
        </w:numPr>
        <w:ind w:left="0" w:firstLineChars="0" w:firstLine="567"/>
      </w:pPr>
      <w:r w:rsidRPr="00721FBB">
        <w:t>罐区南侧消防炮漏水</w:t>
      </w:r>
      <w:r w:rsidR="00EE5AAA" w:rsidRPr="00721FBB">
        <w:t>。</w:t>
      </w:r>
    </w:p>
    <w:p w14:paraId="78F8FB6C" w14:textId="07AF8815" w:rsidR="007A472F" w:rsidRPr="00721FBB" w:rsidRDefault="00A57660" w:rsidP="00731452">
      <w:pPr>
        <w:widowControl w:val="0"/>
        <w:ind w:firstLine="471"/>
      </w:pPr>
      <w:r>
        <w:t>3</w:t>
      </w:r>
      <w:r w:rsidR="007A472F" w:rsidRPr="00721FBB">
        <w:t>、永安输油站</w:t>
      </w:r>
    </w:p>
    <w:p w14:paraId="151D9586" w14:textId="4F074146" w:rsidR="007A472F" w:rsidRPr="00721FBB" w:rsidRDefault="007A472F" w:rsidP="003C722C">
      <w:pPr>
        <w:pStyle w:val="afff0"/>
        <w:widowControl w:val="0"/>
        <w:numPr>
          <w:ilvl w:val="0"/>
          <w:numId w:val="16"/>
        </w:numPr>
        <w:ind w:left="0" w:firstLineChars="0" w:firstLine="567"/>
      </w:pPr>
      <w:r w:rsidRPr="00721FBB">
        <w:t>装车区南侧静电接地报警器故障</w:t>
      </w:r>
      <w:r w:rsidR="00EE5AAA" w:rsidRPr="00721FBB">
        <w:t>。</w:t>
      </w:r>
    </w:p>
    <w:p w14:paraId="4FF3F154" w14:textId="5A5A6273" w:rsidR="007A472F" w:rsidRPr="00721FBB" w:rsidRDefault="007A472F">
      <w:pPr>
        <w:pStyle w:val="afff0"/>
        <w:widowControl w:val="0"/>
        <w:numPr>
          <w:ilvl w:val="0"/>
          <w:numId w:val="16"/>
        </w:numPr>
        <w:ind w:left="0" w:firstLineChars="0" w:firstLine="567"/>
      </w:pPr>
      <w:r w:rsidRPr="00721FBB">
        <w:t>外输泵房东侧门把手损坏，无法打开。</w:t>
      </w:r>
    </w:p>
    <w:p w14:paraId="39341371" w14:textId="64EBBBD4" w:rsidR="007A472F" w:rsidRPr="00721FBB" w:rsidRDefault="00A57660" w:rsidP="00731452">
      <w:pPr>
        <w:widowControl w:val="0"/>
        <w:ind w:firstLine="471"/>
      </w:pPr>
      <w:r>
        <w:t>4</w:t>
      </w:r>
      <w:r w:rsidR="007A472F" w:rsidRPr="00721FBB">
        <w:t>、集贤输油站</w:t>
      </w:r>
    </w:p>
    <w:p w14:paraId="3C706505" w14:textId="58EBB01C" w:rsidR="007A472F" w:rsidRPr="00721FBB" w:rsidRDefault="007A472F" w:rsidP="003C722C">
      <w:pPr>
        <w:pStyle w:val="afff0"/>
        <w:widowControl w:val="0"/>
        <w:numPr>
          <w:ilvl w:val="0"/>
          <w:numId w:val="17"/>
        </w:numPr>
        <w:ind w:left="0" w:firstLineChars="0" w:firstLine="567"/>
      </w:pPr>
      <w:r w:rsidRPr="00721FBB">
        <w:t>2</w:t>
      </w:r>
      <w:r w:rsidRPr="00721FBB">
        <w:t>号加热炉进气管线压力表未设上下限</w:t>
      </w:r>
      <w:r w:rsidR="00904773">
        <w:rPr>
          <w:rFonts w:hint="eastAsia"/>
        </w:rPr>
        <w:t>标识</w:t>
      </w:r>
      <w:r w:rsidR="00EE5AAA" w:rsidRPr="00721FBB">
        <w:t>。</w:t>
      </w:r>
    </w:p>
    <w:p w14:paraId="35DF636F" w14:textId="3E7D8BF8" w:rsidR="007A472F" w:rsidRPr="00721FBB" w:rsidRDefault="007A472F">
      <w:pPr>
        <w:pStyle w:val="afff0"/>
        <w:widowControl w:val="0"/>
        <w:numPr>
          <w:ilvl w:val="0"/>
          <w:numId w:val="17"/>
        </w:numPr>
        <w:ind w:left="0" w:firstLineChars="0" w:firstLine="567"/>
      </w:pPr>
      <w:r w:rsidRPr="00721FBB">
        <w:t>配电室灭火器</w:t>
      </w:r>
      <w:r w:rsidR="006A55F9">
        <w:rPr>
          <w:rFonts w:hint="eastAsia"/>
        </w:rPr>
        <w:t>直接</w:t>
      </w:r>
      <w:r w:rsidRPr="00721FBB">
        <w:t>放置于地面</w:t>
      </w:r>
      <w:r w:rsidR="006A55F9">
        <w:rPr>
          <w:rFonts w:hint="eastAsia"/>
        </w:rPr>
        <w:t>上</w:t>
      </w:r>
      <w:r w:rsidR="00EE5AAA" w:rsidRPr="00721FBB">
        <w:t>。</w:t>
      </w:r>
    </w:p>
    <w:p w14:paraId="7E28330F" w14:textId="6809B90D" w:rsidR="007A472F" w:rsidRPr="00721FBB" w:rsidRDefault="00A57660" w:rsidP="00731452">
      <w:pPr>
        <w:widowControl w:val="0"/>
        <w:ind w:firstLine="471"/>
      </w:pPr>
      <w:r>
        <w:t>5</w:t>
      </w:r>
      <w:r w:rsidR="007A472F" w:rsidRPr="00721FBB">
        <w:t>、广饶输油站</w:t>
      </w:r>
    </w:p>
    <w:p w14:paraId="6E27A116" w14:textId="29799A7B" w:rsidR="007A472F" w:rsidRPr="00721FBB" w:rsidRDefault="007A472F">
      <w:pPr>
        <w:pStyle w:val="afff0"/>
        <w:widowControl w:val="0"/>
        <w:numPr>
          <w:ilvl w:val="0"/>
          <w:numId w:val="18"/>
        </w:numPr>
        <w:ind w:left="0" w:firstLineChars="0" w:firstLine="567"/>
      </w:pPr>
      <w:r w:rsidRPr="00721FBB">
        <w:t>稀油泵出口管线安全阀下方阀门未设置铅封</w:t>
      </w:r>
      <w:r w:rsidR="00EE5AAA" w:rsidRPr="00721FBB">
        <w:t>。</w:t>
      </w:r>
    </w:p>
    <w:p w14:paraId="3A42491E" w14:textId="695ADABA" w:rsidR="007A472F" w:rsidRPr="00721FBB" w:rsidRDefault="007A472F">
      <w:pPr>
        <w:pStyle w:val="afff0"/>
        <w:widowControl w:val="0"/>
        <w:numPr>
          <w:ilvl w:val="0"/>
          <w:numId w:val="18"/>
        </w:numPr>
        <w:ind w:left="0" w:firstLineChars="0" w:firstLine="567"/>
      </w:pPr>
      <w:r w:rsidRPr="00721FBB">
        <w:lastRenderedPageBreak/>
        <w:t>发球筒未设置压力容器特种设备标识</w:t>
      </w:r>
      <w:r w:rsidR="00EE5AAA" w:rsidRPr="00721FBB">
        <w:t>。</w:t>
      </w:r>
    </w:p>
    <w:p w14:paraId="2EB7AA39" w14:textId="77777777" w:rsidR="009052D6" w:rsidRPr="00721FBB" w:rsidRDefault="009052D6" w:rsidP="00731452">
      <w:pPr>
        <w:pStyle w:val="3"/>
      </w:pPr>
      <w:r w:rsidRPr="00721FBB">
        <w:t>单元小结</w:t>
      </w:r>
    </w:p>
    <w:p w14:paraId="3AC6B042" w14:textId="194C9EC0" w:rsidR="009052D6" w:rsidRPr="00721FBB" w:rsidRDefault="0042004C" w:rsidP="00731452">
      <w:pPr>
        <w:widowControl w:val="0"/>
        <w:ind w:firstLine="471"/>
      </w:pPr>
      <w:r>
        <w:rPr>
          <w:rFonts w:hint="eastAsia"/>
        </w:rPr>
        <w:t>针对检查出的问题，项目组提出切实可行的安全对策措施。油气集输总厂</w:t>
      </w:r>
      <w:r>
        <w:t>及</w:t>
      </w:r>
      <w:r>
        <w:rPr>
          <w:rFonts w:hint="eastAsia"/>
        </w:rPr>
        <w:t>各</w:t>
      </w:r>
      <w:r>
        <w:t>基层单位对此次现状评价现场检查发现的问题进行了整改。整改后，</w:t>
      </w:r>
      <w:r>
        <w:rPr>
          <w:rFonts w:hint="eastAsia"/>
        </w:rPr>
        <w:t>各站库、输油管道</w:t>
      </w:r>
      <w:r>
        <w:t>等运行良好，符合法律法规、标准和企业安全管理要求</w:t>
      </w:r>
      <w:r w:rsidR="00030F49" w:rsidRPr="00721FBB">
        <w:rPr>
          <w:szCs w:val="28"/>
        </w:rPr>
        <w:t>。</w:t>
      </w:r>
    </w:p>
    <w:p w14:paraId="121CF91A" w14:textId="2B4EF6FC" w:rsidR="008422CE" w:rsidRDefault="00A7275E" w:rsidP="00731452">
      <w:pPr>
        <w:pStyle w:val="2"/>
        <w:spacing w:beforeLines="0" w:before="0" w:afterLines="0" w:after="0"/>
      </w:pPr>
      <w:bookmarkStart w:id="121" w:name="_Toc140158769"/>
      <w:r w:rsidRPr="00721FBB">
        <w:t>天然气处理系统</w:t>
      </w:r>
      <w:r w:rsidR="00BC467E" w:rsidRPr="00721FBB">
        <w:t>单元</w:t>
      </w:r>
      <w:bookmarkEnd w:id="121"/>
    </w:p>
    <w:p w14:paraId="0F65E117" w14:textId="4312C468" w:rsidR="00597C22" w:rsidRPr="00597C22" w:rsidRDefault="00597C22" w:rsidP="00597C22">
      <w:pPr>
        <w:widowControl w:val="0"/>
        <w:ind w:firstLine="471"/>
      </w:pPr>
      <w:r w:rsidRPr="00721FBB">
        <w:rPr>
          <w:color w:val="000000"/>
          <w:szCs w:val="28"/>
        </w:rPr>
        <w:t>本单元涉及到的站场为</w:t>
      </w:r>
      <w:r>
        <w:rPr>
          <w:rFonts w:hint="eastAsia"/>
          <w:color w:val="000000"/>
          <w:szCs w:val="28"/>
        </w:rPr>
        <w:t>东营天然气处理站、孤岛天然气处理站、埕岛天然气处理站</w:t>
      </w:r>
      <w:r w:rsidRPr="00192562">
        <w:rPr>
          <w:rFonts w:hint="eastAsia"/>
          <w:kern w:val="0"/>
          <w:szCs w:val="28"/>
        </w:rPr>
        <w:t>。</w:t>
      </w:r>
    </w:p>
    <w:p w14:paraId="2E5CB5B8" w14:textId="13686377" w:rsidR="009052D6" w:rsidRDefault="00E07CC4" w:rsidP="00731452">
      <w:pPr>
        <w:pStyle w:val="3"/>
      </w:pPr>
      <w:r w:rsidRPr="00721FBB">
        <w:t>安全</w:t>
      </w:r>
      <w:r w:rsidR="009052D6" w:rsidRPr="00721FBB">
        <w:t>检查表</w:t>
      </w:r>
    </w:p>
    <w:p w14:paraId="26BC7A8A" w14:textId="1FDC89FD" w:rsidR="00597C22" w:rsidRPr="00597C22" w:rsidRDefault="00597C22" w:rsidP="00597C22">
      <w:pPr>
        <w:widowControl w:val="0"/>
        <w:ind w:firstLine="471"/>
        <w:rPr>
          <w:color w:val="000000"/>
          <w:szCs w:val="28"/>
        </w:rPr>
      </w:pPr>
      <w:r w:rsidRPr="00597C22">
        <w:rPr>
          <w:color w:val="000000"/>
          <w:szCs w:val="28"/>
        </w:rPr>
        <w:t>根据《石油天然气工程设计防火规范》（</w:t>
      </w:r>
      <w:r w:rsidRPr="00597C22">
        <w:rPr>
          <w:color w:val="000000"/>
          <w:szCs w:val="28"/>
        </w:rPr>
        <w:t>GB50183-2004</w:t>
      </w:r>
      <w:r w:rsidRPr="00597C22">
        <w:rPr>
          <w:color w:val="000000"/>
          <w:szCs w:val="28"/>
        </w:rPr>
        <w:t>）、《油田油气集输设计规范》（</w:t>
      </w:r>
      <w:r w:rsidRPr="00597C22">
        <w:rPr>
          <w:color w:val="000000"/>
          <w:szCs w:val="28"/>
        </w:rPr>
        <w:t>GB50350-2015</w:t>
      </w:r>
      <w:r w:rsidRPr="00597C22">
        <w:rPr>
          <w:color w:val="000000"/>
          <w:szCs w:val="28"/>
        </w:rPr>
        <w:t>）、《石油天然气安全规程》（</w:t>
      </w:r>
      <w:r w:rsidRPr="00597C22">
        <w:rPr>
          <w:color w:val="000000"/>
          <w:szCs w:val="28"/>
        </w:rPr>
        <w:t>AQ2012-2007</w:t>
      </w:r>
      <w:r w:rsidRPr="00597C22">
        <w:rPr>
          <w:color w:val="000000"/>
          <w:szCs w:val="28"/>
        </w:rPr>
        <w:t>）、《陆上油气田油气集输安全规程》（</w:t>
      </w:r>
      <w:r w:rsidRPr="00597C22">
        <w:rPr>
          <w:color w:val="000000"/>
          <w:szCs w:val="28"/>
        </w:rPr>
        <w:t>SY</w:t>
      </w:r>
      <w:r>
        <w:rPr>
          <w:color w:val="000000"/>
          <w:szCs w:val="28"/>
        </w:rPr>
        <w:t>/T</w:t>
      </w:r>
      <w:r w:rsidRPr="00597C22">
        <w:rPr>
          <w:color w:val="000000"/>
          <w:szCs w:val="28"/>
        </w:rPr>
        <w:t>6320-20</w:t>
      </w:r>
      <w:r>
        <w:rPr>
          <w:color w:val="000000"/>
          <w:szCs w:val="28"/>
        </w:rPr>
        <w:t>22</w:t>
      </w:r>
      <w:r w:rsidRPr="00597C22">
        <w:rPr>
          <w:color w:val="000000"/>
          <w:szCs w:val="28"/>
        </w:rPr>
        <w:t>）等标准、规范的要求，</w:t>
      </w:r>
      <w:r w:rsidRPr="00597C22">
        <w:rPr>
          <w:rFonts w:hint="eastAsia"/>
          <w:color w:val="000000"/>
          <w:szCs w:val="28"/>
        </w:rPr>
        <w:t>采用检查表法对油气集输</w:t>
      </w:r>
      <w:r w:rsidRPr="00597C22">
        <w:rPr>
          <w:color w:val="000000"/>
          <w:szCs w:val="28"/>
        </w:rPr>
        <w:t>总</w:t>
      </w:r>
      <w:r w:rsidRPr="00597C22">
        <w:rPr>
          <w:rFonts w:hint="eastAsia"/>
          <w:color w:val="000000"/>
          <w:szCs w:val="28"/>
        </w:rPr>
        <w:t>厂各天然气处理站进行评价，</w:t>
      </w:r>
      <w:r w:rsidRPr="00597C22">
        <w:rPr>
          <w:color w:val="000000"/>
          <w:szCs w:val="28"/>
        </w:rPr>
        <w:t>检查</w:t>
      </w:r>
      <w:r w:rsidRPr="00597C22">
        <w:rPr>
          <w:rFonts w:hint="eastAsia"/>
          <w:color w:val="000000"/>
          <w:szCs w:val="28"/>
        </w:rPr>
        <w:t>内容</w:t>
      </w:r>
      <w:r w:rsidRPr="00597C22">
        <w:rPr>
          <w:color w:val="000000"/>
          <w:szCs w:val="28"/>
        </w:rPr>
        <w:t>和检查情况见</w:t>
      </w:r>
      <w:r w:rsidRPr="00597C22">
        <w:rPr>
          <w:rFonts w:hint="eastAsia"/>
          <w:color w:val="000000"/>
          <w:szCs w:val="28"/>
        </w:rPr>
        <w:t>附</w:t>
      </w:r>
      <w:r>
        <w:rPr>
          <w:rFonts w:hint="eastAsia"/>
          <w:color w:val="000000"/>
          <w:szCs w:val="28"/>
        </w:rPr>
        <w:t>录</w:t>
      </w:r>
      <w:r w:rsidRPr="00597C22">
        <w:rPr>
          <w:color w:val="000000"/>
          <w:szCs w:val="28"/>
        </w:rPr>
        <w:t>3</w:t>
      </w:r>
      <w:r w:rsidRPr="00597C22">
        <w:rPr>
          <w:rFonts w:hint="eastAsia"/>
          <w:color w:val="000000"/>
          <w:szCs w:val="28"/>
        </w:rPr>
        <w:t>。</w:t>
      </w:r>
    </w:p>
    <w:p w14:paraId="35B43208" w14:textId="44233139" w:rsidR="009052D6" w:rsidRPr="00721FBB" w:rsidRDefault="009052D6" w:rsidP="00731452">
      <w:pPr>
        <w:pStyle w:val="3"/>
      </w:pPr>
      <w:r w:rsidRPr="00721FBB">
        <w:t>检查问题</w:t>
      </w:r>
    </w:p>
    <w:p w14:paraId="07AE6B5E" w14:textId="77777777" w:rsidR="0042004C" w:rsidRDefault="0042004C" w:rsidP="0042004C">
      <w:pPr>
        <w:widowControl w:val="0"/>
        <w:ind w:firstLine="471"/>
      </w:pPr>
      <w:r>
        <w:rPr>
          <w:rFonts w:hint="eastAsia"/>
        </w:rPr>
        <w:t>根据安全检查表，检查发现问题如下：</w:t>
      </w:r>
    </w:p>
    <w:p w14:paraId="50E2D0FF" w14:textId="0C5E5C70" w:rsidR="007A472F" w:rsidRPr="00721FBB" w:rsidRDefault="007A472F" w:rsidP="00731452">
      <w:pPr>
        <w:widowControl w:val="0"/>
        <w:ind w:firstLine="471"/>
      </w:pPr>
      <w:r w:rsidRPr="00721FBB">
        <w:t>1</w:t>
      </w:r>
      <w:r w:rsidRPr="00721FBB">
        <w:t>、东营天然气处理站</w:t>
      </w:r>
    </w:p>
    <w:p w14:paraId="7ECC0E20" w14:textId="1F909EC4" w:rsidR="007A472F" w:rsidRPr="00721FBB" w:rsidRDefault="007A472F" w:rsidP="00C80258">
      <w:pPr>
        <w:pStyle w:val="afff0"/>
        <w:widowControl w:val="0"/>
        <w:numPr>
          <w:ilvl w:val="0"/>
          <w:numId w:val="13"/>
        </w:numPr>
        <w:ind w:left="0" w:firstLineChars="0" w:firstLine="567"/>
      </w:pPr>
      <w:r w:rsidRPr="00721FBB">
        <w:t>压缩机棚南侧消防器材箱中灭火器指针邻近再充装区</w:t>
      </w:r>
      <w:r w:rsidR="00EE5AAA" w:rsidRPr="00721FBB">
        <w:t>。</w:t>
      </w:r>
    </w:p>
    <w:p w14:paraId="7546D144" w14:textId="4AB2EFA8" w:rsidR="007A472F" w:rsidRPr="00721FBB" w:rsidRDefault="007A472F">
      <w:pPr>
        <w:pStyle w:val="afff0"/>
        <w:widowControl w:val="0"/>
        <w:numPr>
          <w:ilvl w:val="0"/>
          <w:numId w:val="13"/>
        </w:numPr>
        <w:ind w:left="0" w:firstLineChars="0" w:firstLine="567"/>
      </w:pPr>
      <w:r w:rsidRPr="00721FBB">
        <w:t>轻质油取样点标识牌褪色</w:t>
      </w:r>
      <w:r w:rsidR="00EE5AAA" w:rsidRPr="00721FBB">
        <w:t>。</w:t>
      </w:r>
    </w:p>
    <w:p w14:paraId="15242111" w14:textId="49804534" w:rsidR="007A472F" w:rsidRPr="00721FBB" w:rsidRDefault="007A472F">
      <w:pPr>
        <w:pStyle w:val="afff0"/>
        <w:widowControl w:val="0"/>
        <w:numPr>
          <w:ilvl w:val="0"/>
          <w:numId w:val="13"/>
        </w:numPr>
        <w:ind w:left="0" w:firstLineChars="0" w:firstLine="567"/>
      </w:pPr>
      <w:r w:rsidRPr="00721FBB">
        <w:t>稳定轻烃储罐压力表未设上下限</w:t>
      </w:r>
      <w:r w:rsidR="00904773">
        <w:rPr>
          <w:rFonts w:hint="eastAsia"/>
        </w:rPr>
        <w:t>标识</w:t>
      </w:r>
      <w:r w:rsidR="00EE5AAA" w:rsidRPr="00721FBB">
        <w:t>。</w:t>
      </w:r>
    </w:p>
    <w:p w14:paraId="5AF9907F" w14:textId="38EF58FC" w:rsidR="007A472F" w:rsidRPr="00721FBB" w:rsidRDefault="007A472F" w:rsidP="00731452">
      <w:pPr>
        <w:widowControl w:val="0"/>
        <w:ind w:firstLine="471"/>
      </w:pPr>
      <w:r w:rsidRPr="00721FBB">
        <w:t>2</w:t>
      </w:r>
      <w:r w:rsidRPr="00721FBB">
        <w:t>、孤岛天然气处理站</w:t>
      </w:r>
    </w:p>
    <w:p w14:paraId="0C2A4F6C" w14:textId="2D89778E" w:rsidR="007A472F" w:rsidRPr="00721FBB" w:rsidRDefault="007A472F">
      <w:pPr>
        <w:pStyle w:val="afff0"/>
        <w:widowControl w:val="0"/>
        <w:numPr>
          <w:ilvl w:val="0"/>
          <w:numId w:val="19"/>
        </w:numPr>
        <w:ind w:left="0" w:firstLineChars="0" w:firstLine="567"/>
      </w:pPr>
      <w:r w:rsidRPr="00721FBB">
        <w:t>装车区静电接地报警器接触不良，频繁报警</w:t>
      </w:r>
      <w:r w:rsidR="00EE5AAA" w:rsidRPr="00721FBB">
        <w:t>。</w:t>
      </w:r>
    </w:p>
    <w:p w14:paraId="3050E8B4" w14:textId="349554E3" w:rsidR="007A472F" w:rsidRPr="00721FBB" w:rsidRDefault="007A472F">
      <w:pPr>
        <w:pStyle w:val="afff0"/>
        <w:widowControl w:val="0"/>
        <w:numPr>
          <w:ilvl w:val="0"/>
          <w:numId w:val="19"/>
        </w:numPr>
        <w:ind w:left="0" w:firstLineChars="0" w:firstLine="567"/>
      </w:pPr>
      <w:r w:rsidRPr="00721FBB">
        <w:t>消防泵压力表检测标签</w:t>
      </w:r>
      <w:r w:rsidRPr="00721FBB">
        <w:t>2023</w:t>
      </w:r>
      <w:r w:rsidRPr="00721FBB">
        <w:t>年</w:t>
      </w:r>
      <w:r w:rsidRPr="00721FBB">
        <w:t>3</w:t>
      </w:r>
      <w:r w:rsidRPr="00721FBB">
        <w:t>月</w:t>
      </w:r>
      <w:r w:rsidRPr="00721FBB">
        <w:t>9</w:t>
      </w:r>
      <w:r w:rsidR="005A7C42">
        <w:rPr>
          <w:rFonts w:hint="eastAsia"/>
        </w:rPr>
        <w:t>日</w:t>
      </w:r>
      <w:r w:rsidRPr="00721FBB">
        <w:t>到期</w:t>
      </w:r>
      <w:r w:rsidR="00EE5AAA" w:rsidRPr="00721FBB">
        <w:t>。</w:t>
      </w:r>
    </w:p>
    <w:p w14:paraId="0FC4E7BC" w14:textId="217EB0D9" w:rsidR="007A472F" w:rsidRPr="00721FBB" w:rsidRDefault="007A472F" w:rsidP="00731452">
      <w:pPr>
        <w:widowControl w:val="0"/>
        <w:ind w:firstLine="471"/>
      </w:pPr>
      <w:r w:rsidRPr="00721FBB">
        <w:t>3</w:t>
      </w:r>
      <w:r w:rsidRPr="00721FBB">
        <w:t>、埕岛天然气处理站</w:t>
      </w:r>
    </w:p>
    <w:p w14:paraId="4E7CA407" w14:textId="6A8A97BE" w:rsidR="007A472F" w:rsidRPr="00721FBB" w:rsidRDefault="007A472F" w:rsidP="00C80258">
      <w:pPr>
        <w:pStyle w:val="afff0"/>
        <w:widowControl w:val="0"/>
        <w:numPr>
          <w:ilvl w:val="0"/>
          <w:numId w:val="20"/>
        </w:numPr>
        <w:ind w:left="0" w:firstLineChars="0" w:firstLine="567"/>
      </w:pPr>
      <w:r w:rsidRPr="00721FBB">
        <w:t>稳定装置区西侧人体静电释放器不防爆</w:t>
      </w:r>
      <w:r w:rsidR="00EE5AAA" w:rsidRPr="00721FBB">
        <w:t>。</w:t>
      </w:r>
    </w:p>
    <w:p w14:paraId="145334AD" w14:textId="3A4CEFB9" w:rsidR="007A472F" w:rsidRPr="00721FBB" w:rsidRDefault="007A472F">
      <w:pPr>
        <w:pStyle w:val="afff0"/>
        <w:widowControl w:val="0"/>
        <w:numPr>
          <w:ilvl w:val="0"/>
          <w:numId w:val="20"/>
        </w:numPr>
        <w:ind w:left="0" w:firstLineChars="0" w:firstLine="567"/>
      </w:pPr>
      <w:r w:rsidRPr="00721FBB">
        <w:t>干燥区仪表风管线压力表检测标签</w:t>
      </w:r>
      <w:r w:rsidRPr="00721FBB">
        <w:t>2023</w:t>
      </w:r>
      <w:r w:rsidRPr="00721FBB">
        <w:t>年</w:t>
      </w:r>
      <w:r w:rsidRPr="00721FBB">
        <w:t>3</w:t>
      </w:r>
      <w:r w:rsidRPr="00721FBB">
        <w:t>月</w:t>
      </w:r>
      <w:r w:rsidRPr="00721FBB">
        <w:t>2</w:t>
      </w:r>
      <w:r w:rsidR="005A7C42">
        <w:rPr>
          <w:rFonts w:hint="eastAsia"/>
        </w:rPr>
        <w:t>日</w:t>
      </w:r>
      <w:r w:rsidRPr="00721FBB">
        <w:t>到期</w:t>
      </w:r>
      <w:r w:rsidR="00EE5AAA" w:rsidRPr="00721FBB">
        <w:t>。</w:t>
      </w:r>
    </w:p>
    <w:p w14:paraId="5CF01CBE" w14:textId="47D6AC7B" w:rsidR="009052D6" w:rsidRPr="00721FBB" w:rsidRDefault="009052D6" w:rsidP="00731452">
      <w:pPr>
        <w:pStyle w:val="3"/>
      </w:pPr>
      <w:r w:rsidRPr="00721FBB">
        <w:t>单元小结</w:t>
      </w:r>
    </w:p>
    <w:p w14:paraId="550CFF73" w14:textId="5A64D07D" w:rsidR="00030F49" w:rsidRPr="00721FBB" w:rsidRDefault="0042004C" w:rsidP="0042004C">
      <w:pPr>
        <w:widowControl w:val="0"/>
        <w:ind w:firstLine="471"/>
      </w:pPr>
      <w:r>
        <w:rPr>
          <w:rFonts w:hint="eastAsia"/>
        </w:rPr>
        <w:t>针对检查出的问题，项目组提出切实可行的安全对策措施</w:t>
      </w:r>
      <w:r w:rsidR="00AC710C">
        <w:rPr>
          <w:rFonts w:hint="eastAsia"/>
        </w:rPr>
        <w:t>，</w:t>
      </w:r>
      <w:r>
        <w:rPr>
          <w:rFonts w:hint="eastAsia"/>
        </w:rPr>
        <w:t>油气集输总厂</w:t>
      </w:r>
      <w:r>
        <w:t>及</w:t>
      </w:r>
      <w:r>
        <w:rPr>
          <w:rFonts w:hint="eastAsia"/>
        </w:rPr>
        <w:t>各</w:t>
      </w:r>
      <w:r>
        <w:t>基层单位对此次现状评价现场检查发现的问题进行了整改。整改后，</w:t>
      </w:r>
      <w:r>
        <w:rPr>
          <w:rFonts w:hint="eastAsia"/>
        </w:rPr>
        <w:t>各天然气处理站场</w:t>
      </w:r>
      <w:r>
        <w:t>运行良好，符合法律法规、标准和企业安全管理要求</w:t>
      </w:r>
      <w:r w:rsidR="00030F49" w:rsidRPr="00721FBB">
        <w:rPr>
          <w:szCs w:val="28"/>
        </w:rPr>
        <w:t>。</w:t>
      </w:r>
    </w:p>
    <w:p w14:paraId="152A750B" w14:textId="77777777" w:rsidR="00964147" w:rsidRPr="00F0731D" w:rsidRDefault="00964147" w:rsidP="00731452">
      <w:pPr>
        <w:widowControl w:val="0"/>
        <w:ind w:firstLine="471"/>
        <w:sectPr w:rsidR="00964147" w:rsidRPr="00F0731D" w:rsidSect="00FC1582">
          <w:footnotePr>
            <w:numFmt w:val="decimalEnclosedCircleChinese"/>
          </w:footnotePr>
          <w:pgSz w:w="11907" w:h="16840" w:code="9"/>
          <w:pgMar w:top="1418" w:right="1418" w:bottom="1134" w:left="1418" w:header="851" w:footer="680" w:gutter="0"/>
          <w:cols w:space="425"/>
          <w:docGrid w:type="linesAndChars" w:linePitch="340" w:charSpace="-925"/>
        </w:sectPr>
      </w:pPr>
      <w:bookmarkStart w:id="122" w:name="_Toc113266965"/>
    </w:p>
    <w:p w14:paraId="49084011" w14:textId="10738A9D" w:rsidR="008422CE" w:rsidRPr="00721FBB" w:rsidRDefault="00964147" w:rsidP="00731452">
      <w:pPr>
        <w:pStyle w:val="1"/>
        <w:widowControl w:val="0"/>
        <w:spacing w:beforeLines="0" w:before="0" w:afterLines="0" w:after="0"/>
      </w:pPr>
      <w:bookmarkStart w:id="123" w:name="_Toc140158770"/>
      <w:r w:rsidRPr="00721FBB">
        <w:lastRenderedPageBreak/>
        <w:t>安全</w:t>
      </w:r>
      <w:r w:rsidR="00E07CC4" w:rsidRPr="00721FBB">
        <w:t>管理</w:t>
      </w:r>
      <w:r w:rsidR="008312A5">
        <w:rPr>
          <w:rFonts w:hint="eastAsia"/>
        </w:rPr>
        <w:t>单元</w:t>
      </w:r>
      <w:r w:rsidR="00E07CC4" w:rsidRPr="00721FBB">
        <w:t>评价</w:t>
      </w:r>
      <w:bookmarkEnd w:id="122"/>
      <w:bookmarkEnd w:id="123"/>
    </w:p>
    <w:p w14:paraId="4DC4E2D3" w14:textId="04EA1CA7" w:rsidR="00515B2D" w:rsidRPr="00721FBB" w:rsidRDefault="00515B2D" w:rsidP="00731452">
      <w:pPr>
        <w:pStyle w:val="2"/>
        <w:spacing w:beforeLines="0" w:before="0" w:afterLines="0" w:after="0"/>
      </w:pPr>
      <w:bookmarkStart w:id="124" w:name="_Toc140158771"/>
      <w:r w:rsidRPr="00721FBB">
        <w:t>安全管理现状评价</w:t>
      </w:r>
      <w:bookmarkEnd w:id="124"/>
    </w:p>
    <w:p w14:paraId="3B769CB7" w14:textId="01A5B95D" w:rsidR="006A0EE1" w:rsidRPr="00721FBB" w:rsidRDefault="006A0EE1" w:rsidP="00731452">
      <w:pPr>
        <w:pStyle w:val="3"/>
      </w:pPr>
      <w:r w:rsidRPr="00721FBB">
        <w:t>安全生产责任制</w:t>
      </w:r>
    </w:p>
    <w:p w14:paraId="13208E47" w14:textId="62BD4606" w:rsidR="003017C6" w:rsidRPr="00721FBB" w:rsidRDefault="003017C6" w:rsidP="00731452">
      <w:pPr>
        <w:pStyle w:val="4"/>
        <w:widowControl w:val="0"/>
      </w:pPr>
      <w:r w:rsidRPr="00721FBB">
        <w:t>法规要求</w:t>
      </w:r>
    </w:p>
    <w:p w14:paraId="15454676" w14:textId="291AEB28" w:rsidR="00AD3A3C" w:rsidRPr="00721FBB" w:rsidRDefault="00AD3A3C" w:rsidP="00731452">
      <w:pPr>
        <w:widowControl w:val="0"/>
        <w:ind w:firstLine="471"/>
      </w:pPr>
      <w:r w:rsidRPr="00721FBB">
        <w:t>（</w:t>
      </w:r>
      <w:r w:rsidRPr="00721FBB">
        <w:t>1</w:t>
      </w:r>
      <w:r w:rsidRPr="00721FBB">
        <w:t>）《非煤矿矿山企业安全生产许可证实施办法》</w:t>
      </w:r>
    </w:p>
    <w:p w14:paraId="1DACE121" w14:textId="6CC07E86" w:rsidR="00AD3A3C" w:rsidRPr="00721FBB" w:rsidRDefault="00AD3A3C" w:rsidP="00731452">
      <w:pPr>
        <w:widowControl w:val="0"/>
        <w:ind w:firstLine="471"/>
      </w:pPr>
      <w:r w:rsidRPr="00721FBB">
        <w:t>第六条　建立健全主要负责人、分管负责人、安全生产管理人员、职能部门、岗位安全生产责任制</w:t>
      </w:r>
      <w:r w:rsidR="001A11FD" w:rsidRPr="00721FBB">
        <w:t>。</w:t>
      </w:r>
    </w:p>
    <w:p w14:paraId="2C4B5F7B" w14:textId="5C6AA7EE" w:rsidR="00E75685" w:rsidRPr="00721FBB" w:rsidRDefault="00D91752" w:rsidP="00731452">
      <w:pPr>
        <w:widowControl w:val="0"/>
        <w:ind w:firstLine="471"/>
      </w:pPr>
      <w:r w:rsidRPr="00721FBB">
        <w:t>（</w:t>
      </w:r>
      <w:r w:rsidR="00AD3A3C" w:rsidRPr="00721FBB">
        <w:t>2</w:t>
      </w:r>
      <w:r w:rsidRPr="00721FBB">
        <w:t>）《安全生产法》</w:t>
      </w:r>
    </w:p>
    <w:p w14:paraId="09D02822" w14:textId="17982FB5" w:rsidR="00AD7760" w:rsidRPr="00721FBB" w:rsidRDefault="00AD7760" w:rsidP="00731452">
      <w:pPr>
        <w:widowControl w:val="0"/>
        <w:ind w:firstLine="471"/>
      </w:pPr>
      <w:r w:rsidRPr="00721FBB">
        <w:t>第四条　生产经营单位必须遵守本法和其他有关安全生产的法律、法规，加强安全生产管理，建立健全全员安全生产责任制</w:t>
      </w:r>
      <w:r w:rsidR="00585C18" w:rsidRPr="00721FBB">
        <w:t>和安全生产规章制度</w:t>
      </w:r>
      <w:r w:rsidRPr="00721FBB">
        <w:t>。</w:t>
      </w:r>
    </w:p>
    <w:p w14:paraId="707AD2E4" w14:textId="77777777" w:rsidR="00AD7760" w:rsidRPr="00721FBB" w:rsidRDefault="00AD7760" w:rsidP="00731452">
      <w:pPr>
        <w:widowControl w:val="0"/>
        <w:ind w:firstLine="471"/>
      </w:pPr>
      <w:r w:rsidRPr="00721FBB">
        <w:t>第二十二条　生产经营单位的全员安全生产责任制应当明确各岗位的责任人员、责任范围和考核标准等内容。</w:t>
      </w:r>
    </w:p>
    <w:p w14:paraId="246C207A" w14:textId="7C8C0B03" w:rsidR="00701E13" w:rsidRPr="00721FBB" w:rsidRDefault="00701E13" w:rsidP="00731452">
      <w:pPr>
        <w:widowControl w:val="0"/>
        <w:ind w:firstLine="471"/>
        <w:jc w:val="left"/>
      </w:pPr>
      <w:r w:rsidRPr="00721FBB">
        <w:t>（</w:t>
      </w:r>
      <w:r w:rsidR="005B6FB2" w:rsidRPr="00721FBB">
        <w:t>3</w:t>
      </w:r>
      <w:r w:rsidRPr="00721FBB">
        <w:t>）《山东省生产经营单位安全生产主体责任规定》</w:t>
      </w:r>
    </w:p>
    <w:p w14:paraId="5B637788" w14:textId="77777777" w:rsidR="00701E13" w:rsidRPr="00721FBB" w:rsidRDefault="00701E13" w:rsidP="00731452">
      <w:pPr>
        <w:widowControl w:val="0"/>
        <w:ind w:firstLine="471"/>
        <w:jc w:val="left"/>
      </w:pPr>
      <w:r w:rsidRPr="00721FBB">
        <w:t>第六条　生产经营单位应当建立、健全安全生产责任制度，实行全员安全生产责任制，明确生产经营单位主要负责人、其他负责人、职能部门负责人、生产车间（区队）负责人、生产班组负责人、一般从业人员等全体从业人员的安全生产责任，并逐级进行落实和考核。考核结果作为从业人员职务调整、收入分配等的重要依据。</w:t>
      </w:r>
    </w:p>
    <w:p w14:paraId="276C07E4" w14:textId="50E4D6F1" w:rsidR="0017156C" w:rsidRPr="00721FBB" w:rsidRDefault="000B7897" w:rsidP="00731452">
      <w:pPr>
        <w:widowControl w:val="0"/>
        <w:ind w:firstLine="471"/>
        <w:jc w:val="left"/>
      </w:pPr>
      <w:r w:rsidRPr="00721FBB">
        <w:t>（</w:t>
      </w:r>
      <w:r w:rsidR="005B6FB2" w:rsidRPr="00721FBB">
        <w:t>4</w:t>
      </w:r>
      <w:r w:rsidRPr="00721FBB">
        <w:t>）《山东省生产经营单位</w:t>
      </w:r>
      <w:r w:rsidR="00D76B14" w:rsidRPr="00721FBB">
        <w:t>全员安全生产责任清单</w:t>
      </w:r>
      <w:r w:rsidRPr="00721FBB">
        <w:t>》</w:t>
      </w:r>
      <w:r w:rsidR="00B24D74" w:rsidRPr="00721FBB">
        <w:t>（全文）</w:t>
      </w:r>
    </w:p>
    <w:p w14:paraId="41517D17" w14:textId="27014220" w:rsidR="00023838" w:rsidRPr="00721FBB" w:rsidRDefault="000D6352" w:rsidP="00731452">
      <w:pPr>
        <w:pStyle w:val="4"/>
        <w:widowControl w:val="0"/>
      </w:pPr>
      <w:r w:rsidRPr="00721FBB">
        <w:t>检查情况</w:t>
      </w:r>
    </w:p>
    <w:p w14:paraId="6605D314" w14:textId="238313A1" w:rsidR="00A93113" w:rsidRPr="00721FBB" w:rsidRDefault="004640BF" w:rsidP="00731452">
      <w:pPr>
        <w:widowControl w:val="0"/>
        <w:ind w:firstLine="471"/>
      </w:pPr>
      <w:r w:rsidRPr="00B17B77">
        <w:t>202</w:t>
      </w:r>
      <w:r w:rsidR="00B17B77" w:rsidRPr="00B17B77">
        <w:t>3</w:t>
      </w:r>
      <w:r w:rsidRPr="00B17B77">
        <w:t>年</w:t>
      </w:r>
      <w:r w:rsidR="00B17B77" w:rsidRPr="00B17B77">
        <w:t>4</w:t>
      </w:r>
      <w:r w:rsidRPr="00B17B77">
        <w:t>月</w:t>
      </w:r>
      <w:r w:rsidR="00B17B77">
        <w:rPr>
          <w:rFonts w:hint="eastAsia"/>
        </w:rPr>
        <w:t>3</w:t>
      </w:r>
      <w:r w:rsidR="00B17B77">
        <w:rPr>
          <w:rFonts w:hint="eastAsia"/>
        </w:rPr>
        <w:t>日</w:t>
      </w:r>
      <w:r w:rsidRPr="00B17B77">
        <w:t>，油气集输总厂下发了《关于印发</w:t>
      </w:r>
      <w:r w:rsidRPr="00B17B77">
        <w:t>&lt;</w:t>
      </w:r>
      <w:r w:rsidRPr="00B17B77">
        <w:t>油气集输总厂安全生产（</w:t>
      </w:r>
      <w:r w:rsidRPr="00B17B77">
        <w:t>QHSE</w:t>
      </w:r>
      <w:r w:rsidRPr="00B17B77">
        <w:t>）</w:t>
      </w:r>
      <w:r w:rsidR="004031C1" w:rsidRPr="00B17B77">
        <w:rPr>
          <w:rFonts w:hint="eastAsia"/>
        </w:rPr>
        <w:t>责任制</w:t>
      </w:r>
      <w:r w:rsidRPr="00B17B77">
        <w:t>管理细则</w:t>
      </w:r>
      <w:r w:rsidRPr="00B17B77">
        <w:t>&gt;</w:t>
      </w:r>
      <w:r w:rsidRPr="00B17B77">
        <w:t>的通知》（胜集厂发</w:t>
      </w:r>
      <w:r w:rsidR="00D35E98" w:rsidRPr="00B17B77">
        <w:t>〔</w:t>
      </w:r>
      <w:r w:rsidRPr="00B17B77">
        <w:t>202</w:t>
      </w:r>
      <w:r w:rsidR="009F7A04" w:rsidRPr="00B17B77">
        <w:t>3</w:t>
      </w:r>
      <w:r w:rsidR="00D35E98" w:rsidRPr="00B17B77">
        <w:t>〕</w:t>
      </w:r>
      <w:r w:rsidR="009F7A04" w:rsidRPr="00B17B77">
        <w:t>8</w:t>
      </w:r>
      <w:r w:rsidRPr="00B17B77">
        <w:t>号），</w:t>
      </w:r>
      <w:r w:rsidRPr="00721FBB">
        <w:rPr>
          <w:szCs w:val="28"/>
        </w:rPr>
        <w:t>按照</w:t>
      </w:r>
      <w:r w:rsidRPr="00721FBB">
        <w:rPr>
          <w:szCs w:val="28"/>
        </w:rPr>
        <w:t>“</w:t>
      </w:r>
      <w:r w:rsidR="00CF736D" w:rsidRPr="00721FBB">
        <w:rPr>
          <w:szCs w:val="28"/>
        </w:rPr>
        <w:t>管业务必须管安全、管生产经营必须管安全</w:t>
      </w:r>
      <w:r w:rsidRPr="00721FBB">
        <w:rPr>
          <w:szCs w:val="28"/>
        </w:rPr>
        <w:t>”“</w:t>
      </w:r>
      <w:r w:rsidRPr="00721FBB">
        <w:rPr>
          <w:szCs w:val="28"/>
        </w:rPr>
        <w:t>党政同责，一岗双责</w:t>
      </w:r>
      <w:r w:rsidRPr="00721FBB">
        <w:rPr>
          <w:szCs w:val="28"/>
        </w:rPr>
        <w:t>”</w:t>
      </w:r>
      <w:r w:rsidRPr="00721FBB">
        <w:rPr>
          <w:szCs w:val="28"/>
        </w:rPr>
        <w:t>的原则，</w:t>
      </w:r>
      <w:r w:rsidRPr="00721FBB">
        <w:t>明确了总厂</w:t>
      </w:r>
      <w:r w:rsidR="00CF736D" w:rsidRPr="00721FBB">
        <w:t>主要负责人、分管安全负责人、其他负责人</w:t>
      </w:r>
      <w:r w:rsidRPr="00721FBB">
        <w:t>、九部三中心、职业技能鉴定站以及人力资源服务中心、管道巡护中心、</w:t>
      </w:r>
      <w:r w:rsidR="00CF736D" w:rsidRPr="00721FBB">
        <w:t>集输关爱中心、</w:t>
      </w:r>
      <w:r w:rsidRPr="00721FBB">
        <w:t>东营原油库等</w:t>
      </w:r>
      <w:r w:rsidRPr="00721FBB">
        <w:t>1</w:t>
      </w:r>
      <w:r w:rsidR="00570744">
        <w:t>2</w:t>
      </w:r>
      <w:r w:rsidRPr="00721FBB">
        <w:t>个基层单位</w:t>
      </w:r>
      <w:r w:rsidR="00CF736D" w:rsidRPr="00721FBB">
        <w:t>各岗位</w:t>
      </w:r>
      <w:r w:rsidRPr="00721FBB">
        <w:t>的安全环保责任制</w:t>
      </w:r>
      <w:r w:rsidR="003270F0" w:rsidRPr="00721FBB">
        <w:t>共</w:t>
      </w:r>
      <w:r w:rsidR="00B17B77">
        <w:t>320</w:t>
      </w:r>
      <w:r w:rsidR="00B17B77">
        <w:rPr>
          <w:rFonts w:hint="eastAsia"/>
        </w:rPr>
        <w:t>余项</w:t>
      </w:r>
      <w:r w:rsidRPr="00721FBB">
        <w:t>。</w:t>
      </w:r>
    </w:p>
    <w:p w14:paraId="0E38E752" w14:textId="10964210" w:rsidR="004F6BAE" w:rsidRPr="00721FBB" w:rsidRDefault="004F6BAE" w:rsidP="00731452">
      <w:pPr>
        <w:widowControl w:val="0"/>
        <w:ind w:firstLine="471"/>
        <w:rPr>
          <w:rFonts w:eastAsia="黑体"/>
          <w:sz w:val="21"/>
        </w:rPr>
      </w:pPr>
      <w:r w:rsidRPr="00721FBB">
        <w:t>安全</w:t>
      </w:r>
      <w:r w:rsidR="003C62DF" w:rsidRPr="00B17B77">
        <w:t>生产（</w:t>
      </w:r>
      <w:r w:rsidR="003C62DF" w:rsidRPr="00B17B77">
        <w:t>QHSE</w:t>
      </w:r>
      <w:r w:rsidR="003C62DF" w:rsidRPr="00B17B77">
        <w:t>）</w:t>
      </w:r>
      <w:r w:rsidRPr="00721FBB">
        <w:t>责任制</w:t>
      </w:r>
      <w:r w:rsidR="003C62DF">
        <w:rPr>
          <w:rFonts w:hint="eastAsia"/>
        </w:rPr>
        <w:t>文件</w:t>
      </w:r>
      <w:r w:rsidRPr="00721FBB">
        <w:t>见附件</w:t>
      </w:r>
      <w:r w:rsidR="00913E68">
        <w:t>3</w:t>
      </w:r>
      <w:r w:rsidRPr="00721FBB">
        <w:t>。</w:t>
      </w:r>
    </w:p>
    <w:p w14:paraId="1B6B8EA6" w14:textId="371F8A1D" w:rsidR="003017C6" w:rsidRPr="00721FBB" w:rsidRDefault="00D52C79" w:rsidP="00731452">
      <w:pPr>
        <w:pStyle w:val="4"/>
        <w:widowControl w:val="0"/>
      </w:pPr>
      <w:r w:rsidRPr="00721FBB">
        <w:t>检查结果</w:t>
      </w:r>
    </w:p>
    <w:p w14:paraId="68DD056A" w14:textId="63B67278" w:rsidR="00EE0F12" w:rsidRPr="00721FBB" w:rsidRDefault="009737E7" w:rsidP="00731452">
      <w:pPr>
        <w:widowControl w:val="0"/>
        <w:ind w:firstLine="471"/>
        <w:rPr>
          <w:strike/>
        </w:rPr>
      </w:pPr>
      <w:r w:rsidRPr="00721FBB">
        <w:t>油气集输总厂现执行的全员安全生产责任制覆盖总厂领导、机关部室、基层单位的所有岗位，明确了岗位责任人、岗位职责和考核标准，符合国家法律法规及标准规范的要求</w:t>
      </w:r>
      <w:r w:rsidR="00E302C0" w:rsidRPr="00721FBB">
        <w:t>。</w:t>
      </w:r>
    </w:p>
    <w:p w14:paraId="3D36B3BA" w14:textId="5E14D5C5" w:rsidR="006A0EE1" w:rsidRPr="00721FBB" w:rsidRDefault="006A0EE1" w:rsidP="00731452">
      <w:pPr>
        <w:pStyle w:val="3"/>
      </w:pPr>
      <w:r w:rsidRPr="00721FBB">
        <w:lastRenderedPageBreak/>
        <w:t>安全生产规章制度和操作规程</w:t>
      </w:r>
    </w:p>
    <w:p w14:paraId="6EC97B93" w14:textId="329CD13C" w:rsidR="00E76B0D" w:rsidRPr="00721FBB" w:rsidRDefault="00E7075E" w:rsidP="00731452">
      <w:pPr>
        <w:pStyle w:val="4"/>
        <w:widowControl w:val="0"/>
      </w:pPr>
      <w:r w:rsidRPr="00721FBB">
        <w:t>法规要求</w:t>
      </w:r>
    </w:p>
    <w:p w14:paraId="39CD02DB" w14:textId="59FE8E22" w:rsidR="005231CB" w:rsidRPr="00721FBB" w:rsidRDefault="005231CB" w:rsidP="00731452">
      <w:pPr>
        <w:widowControl w:val="0"/>
        <w:ind w:firstLine="471"/>
      </w:pPr>
      <w:r w:rsidRPr="00721FBB">
        <w:t>（</w:t>
      </w:r>
      <w:r w:rsidRPr="00721FBB">
        <w:t>1</w:t>
      </w:r>
      <w:r w:rsidRPr="00721FBB">
        <w:t>）《非煤矿矿山企业安全生产许可证实施办法》</w:t>
      </w:r>
    </w:p>
    <w:p w14:paraId="08F3578A" w14:textId="77777777" w:rsidR="005231CB" w:rsidRPr="00721FBB" w:rsidRDefault="005231CB" w:rsidP="00731452">
      <w:pPr>
        <w:widowControl w:val="0"/>
        <w:ind w:firstLine="471"/>
      </w:pPr>
      <w:r w:rsidRPr="00721FBB">
        <w:t>第六条　制定安全检查制度、职业危害预防制度、安全教育培训制度、生产安全事故管理制度、重大危险源监控和重大隐患整改制度、设备安全管理制度、安全生产档案管理制度、安全生产奖惩制度等规章制度；制定作业安全规程和各工种操作规程。</w:t>
      </w:r>
    </w:p>
    <w:p w14:paraId="61CB9158" w14:textId="010281D6" w:rsidR="00D0281F" w:rsidRPr="00721FBB" w:rsidRDefault="00D0281F" w:rsidP="00731452">
      <w:pPr>
        <w:widowControl w:val="0"/>
        <w:ind w:firstLine="471"/>
      </w:pPr>
      <w:r w:rsidRPr="00721FBB">
        <w:t>（</w:t>
      </w:r>
      <w:r w:rsidR="00213567" w:rsidRPr="00721FBB">
        <w:t>2</w:t>
      </w:r>
      <w:r w:rsidRPr="00721FBB">
        <w:t>）《特种设备安全法》</w:t>
      </w:r>
    </w:p>
    <w:p w14:paraId="1315E8E1" w14:textId="4C874EEB" w:rsidR="00D0281F" w:rsidRPr="00721FBB" w:rsidRDefault="00D0281F" w:rsidP="00731452">
      <w:pPr>
        <w:widowControl w:val="0"/>
        <w:ind w:firstLine="471"/>
      </w:pPr>
      <w:r w:rsidRPr="00721FBB">
        <w:t>第三十四条　特种设备使用单位应当建立岗位责任、隐患治理、应急救援等安全管理制度，制定操作规程，保证特种设备安全运行。</w:t>
      </w:r>
    </w:p>
    <w:p w14:paraId="21756B96" w14:textId="36EB4EC8" w:rsidR="00C73C59" w:rsidRPr="00721FBB" w:rsidRDefault="00C73C59" w:rsidP="00731452">
      <w:pPr>
        <w:widowControl w:val="0"/>
        <w:ind w:firstLine="471"/>
      </w:pPr>
      <w:r w:rsidRPr="00721FBB">
        <w:t>（</w:t>
      </w:r>
      <w:r w:rsidR="005D1CA6" w:rsidRPr="00721FBB">
        <w:t>3</w:t>
      </w:r>
      <w:r w:rsidRPr="00721FBB">
        <w:t>）《山东省安全生产条例》</w:t>
      </w:r>
    </w:p>
    <w:p w14:paraId="7C249D40" w14:textId="20F3FAFA" w:rsidR="00C73C59" w:rsidRPr="00721FBB" w:rsidRDefault="00585C18" w:rsidP="00731452">
      <w:pPr>
        <w:widowControl w:val="0"/>
        <w:ind w:firstLine="471"/>
      </w:pPr>
      <w:r w:rsidRPr="00721FBB">
        <w:t>第十五条　安全生产规章制度应当包括安全生产资金投入、劳动防护用品管理、安全设施和设备管理、安全生产教育和培训、安全生产检查、风险分级管控、隐患排查治理、危险作业管理、安全生产奖惩、应急预案管理、事故报告和事故应急救援等制度。</w:t>
      </w:r>
    </w:p>
    <w:p w14:paraId="23B19F2E" w14:textId="4C97682B" w:rsidR="00C73C59" w:rsidRPr="00721FBB" w:rsidRDefault="00C73C59" w:rsidP="00731452">
      <w:pPr>
        <w:widowControl w:val="0"/>
        <w:ind w:firstLine="471"/>
      </w:pPr>
      <w:r w:rsidRPr="00721FBB">
        <w:t>（</w:t>
      </w:r>
      <w:r w:rsidR="00417FF3" w:rsidRPr="00721FBB">
        <w:t>4</w:t>
      </w:r>
      <w:r w:rsidRPr="00721FBB">
        <w:t>）《山东省生产经营单位安全生产主体责任规定》</w:t>
      </w:r>
    </w:p>
    <w:p w14:paraId="70347629" w14:textId="0E851E28" w:rsidR="00C73C59" w:rsidRDefault="00AC2D4D" w:rsidP="00731452">
      <w:pPr>
        <w:widowControl w:val="0"/>
        <w:ind w:firstLine="471"/>
        <w:jc w:val="left"/>
      </w:pPr>
      <w:r w:rsidRPr="00721FBB">
        <w:t>第七条　安全生产管理制度应当涵盖本单位的安全生产会议、安全生产资金投入、安全生产教育培训和特种作业人员管理、劳动防护用品管理、安全设施和设备管理、职业病防治管理、安全生产检查、危险作业管理、事故隐患排查治理、重大危险源监控管理、安全生产奖惩、事故报告、应急救援，以及法律、法规、规章规定的其他内容。</w:t>
      </w:r>
    </w:p>
    <w:p w14:paraId="23E2AE6A" w14:textId="7DB2B247" w:rsidR="00E620F0" w:rsidRDefault="00E620F0" w:rsidP="00E620F0">
      <w:pPr>
        <w:widowControl w:val="0"/>
        <w:ind w:firstLine="471"/>
        <w:jc w:val="left"/>
      </w:pPr>
      <w:r>
        <w:rPr>
          <w:rFonts w:hint="eastAsia"/>
        </w:rPr>
        <w:t>第三十条</w:t>
      </w:r>
      <w:r>
        <w:rPr>
          <w:rFonts w:hint="eastAsia"/>
        </w:rPr>
        <w:t xml:space="preserve"> </w:t>
      </w:r>
      <w:r>
        <w:t xml:space="preserve">   </w:t>
      </w:r>
      <w:r w:rsidRPr="00E620F0">
        <w:rPr>
          <w:rFonts w:hint="eastAsia"/>
        </w:rPr>
        <w:t>生产经营单位应当建立单位负责人现场带班制度，建立单位负责人带班考勤档案。带班负责人应当掌握现场安全生产情况，及时发现和处置事故隐患</w:t>
      </w:r>
      <w:r>
        <w:rPr>
          <w:rFonts w:hint="eastAsia"/>
        </w:rPr>
        <w:t>。</w:t>
      </w:r>
    </w:p>
    <w:p w14:paraId="2DCADFD8" w14:textId="448B381B" w:rsidR="00C51CA6" w:rsidRDefault="00C51CA6" w:rsidP="00C51CA6">
      <w:pPr>
        <w:widowControl w:val="0"/>
        <w:ind w:firstLine="471"/>
        <w:jc w:val="left"/>
      </w:pPr>
      <w:r>
        <w:rPr>
          <w:rFonts w:hint="eastAsia"/>
        </w:rPr>
        <w:t>（</w:t>
      </w:r>
      <w:r>
        <w:rPr>
          <w:rFonts w:hint="eastAsia"/>
        </w:rPr>
        <w:t>5</w:t>
      </w:r>
      <w:r>
        <w:rPr>
          <w:rFonts w:hint="eastAsia"/>
        </w:rPr>
        <w:t>）《企业安全生产标准化基本规范》（</w:t>
      </w:r>
      <w:r>
        <w:rPr>
          <w:rFonts w:hint="eastAsia"/>
        </w:rPr>
        <w:t>GB</w:t>
      </w:r>
      <w:r w:rsidR="00EA3B18">
        <w:t>/T</w:t>
      </w:r>
      <w:r>
        <w:rPr>
          <w:rFonts w:hint="eastAsia"/>
        </w:rPr>
        <w:t>33000-2016</w:t>
      </w:r>
      <w:r>
        <w:rPr>
          <w:rFonts w:hint="eastAsia"/>
        </w:rPr>
        <w:t>）</w:t>
      </w:r>
    </w:p>
    <w:p w14:paraId="4B6E515E" w14:textId="482D4C23" w:rsidR="00C51CA6" w:rsidRPr="00C51CA6" w:rsidRDefault="00C51CA6" w:rsidP="00C51CA6">
      <w:pPr>
        <w:widowControl w:val="0"/>
        <w:ind w:firstLine="471"/>
        <w:jc w:val="left"/>
      </w:pPr>
      <w:r>
        <w:rPr>
          <w:rFonts w:hint="eastAsia"/>
        </w:rPr>
        <w:t>第</w:t>
      </w:r>
      <w:r>
        <w:rPr>
          <w:rFonts w:hint="eastAsia"/>
        </w:rPr>
        <w:t>5.5.1.4</w:t>
      </w:r>
      <w:r>
        <w:rPr>
          <w:rFonts w:hint="eastAsia"/>
        </w:rPr>
        <w:t>条</w:t>
      </w:r>
      <w:r>
        <w:rPr>
          <w:rFonts w:hint="eastAsia"/>
        </w:rPr>
        <w:t xml:space="preserve"> </w:t>
      </w:r>
      <w:r>
        <w:t xml:space="preserve"> </w:t>
      </w:r>
      <w:r>
        <w:rPr>
          <w:rFonts w:hint="eastAsia"/>
        </w:rPr>
        <w:t>企业应制定变更管理制度，变更前应对变更过程及变更后可能产生的安全风险进行分析，制定控制措施，履行审批及验收程序，并告知和培训相关从业人员。</w:t>
      </w:r>
    </w:p>
    <w:p w14:paraId="7B64BAAE" w14:textId="0956AE59" w:rsidR="00E7075E" w:rsidRPr="00721FBB" w:rsidRDefault="000D6352" w:rsidP="00731452">
      <w:pPr>
        <w:pStyle w:val="4"/>
        <w:widowControl w:val="0"/>
      </w:pPr>
      <w:r w:rsidRPr="00721FBB">
        <w:t>检查情况</w:t>
      </w:r>
    </w:p>
    <w:p w14:paraId="6B19DA50" w14:textId="6FC80047" w:rsidR="0032218F" w:rsidRPr="00721FBB" w:rsidRDefault="0032218F" w:rsidP="00731452">
      <w:pPr>
        <w:widowControl w:val="0"/>
        <w:ind w:firstLine="471"/>
      </w:pPr>
      <w:r w:rsidRPr="00721FBB">
        <w:t>（</w:t>
      </w:r>
      <w:r w:rsidRPr="00721FBB">
        <w:t>1</w:t>
      </w:r>
      <w:r w:rsidRPr="00721FBB">
        <w:t>）安全生产规章制度</w:t>
      </w:r>
    </w:p>
    <w:p w14:paraId="16B4C6A2" w14:textId="339E9D65" w:rsidR="00E67515" w:rsidRPr="00721FBB" w:rsidRDefault="000917B9" w:rsidP="00731452">
      <w:pPr>
        <w:widowControl w:val="0"/>
        <w:ind w:firstLine="471"/>
      </w:pPr>
      <w:r w:rsidRPr="00721FBB">
        <w:rPr>
          <w:szCs w:val="28"/>
        </w:rPr>
        <w:t>油气集输总厂贯彻执行中石化、胜利油田分公司的各项安全管理制度，同时根据生产作业特点制定有各项</w:t>
      </w:r>
      <w:r w:rsidR="00C22D1D">
        <w:rPr>
          <w:rFonts w:hint="eastAsia"/>
          <w:szCs w:val="28"/>
        </w:rPr>
        <w:t>安全</w:t>
      </w:r>
      <w:r w:rsidRPr="00721FBB">
        <w:rPr>
          <w:szCs w:val="28"/>
        </w:rPr>
        <w:t>管理制度。</w:t>
      </w:r>
      <w:r w:rsidR="00003D77">
        <w:rPr>
          <w:rFonts w:hint="eastAsia"/>
          <w:szCs w:val="28"/>
        </w:rPr>
        <w:t>油气集输总厂主要安全管理制度统计如下</w:t>
      </w:r>
      <w:r w:rsidRPr="00721FBB">
        <w:rPr>
          <w:szCs w:val="28"/>
        </w:rPr>
        <w:t>。</w:t>
      </w:r>
    </w:p>
    <w:p w14:paraId="3034FD29" w14:textId="0AA117C3" w:rsidR="00E67515" w:rsidRPr="00721FBB" w:rsidRDefault="00E67515" w:rsidP="00C51CA6">
      <w:pPr>
        <w:pStyle w:val="ad"/>
        <w:keepNext/>
        <w:widowControl w:val="0"/>
      </w:pPr>
      <w:r w:rsidRPr="00721FBB">
        <w:lastRenderedPageBreak/>
        <w:t>表</w:t>
      </w:r>
      <w:r w:rsidR="00B719FC" w:rsidRPr="00721FBB">
        <w:t>6.1-</w:t>
      </w:r>
      <w:r w:rsidR="00A424DF" w:rsidRPr="00721FBB">
        <w:t>1</w:t>
      </w:r>
      <w:r w:rsidR="005D1CA6" w:rsidRPr="00721FBB">
        <w:t xml:space="preserve"> </w:t>
      </w:r>
      <w:r w:rsidR="00A424DF" w:rsidRPr="00721FBB">
        <w:t xml:space="preserve">  </w:t>
      </w:r>
      <w:r w:rsidR="005E4544" w:rsidRPr="00721FBB">
        <w:t>油气集输总厂主要</w:t>
      </w:r>
      <w:r w:rsidRPr="00721FBB">
        <w:t>安全管理制度</w:t>
      </w:r>
      <w:r w:rsidR="007A43AB" w:rsidRPr="00721FBB">
        <w:t>统计</w:t>
      </w:r>
      <w:r w:rsidR="005D1CA6" w:rsidRPr="00721FBB">
        <w:t>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0"/>
        <w:gridCol w:w="1107"/>
        <w:gridCol w:w="4839"/>
        <w:gridCol w:w="2385"/>
      </w:tblGrid>
      <w:tr w:rsidR="0080398F" w:rsidRPr="00685F92" w14:paraId="3000BAAB" w14:textId="77777777" w:rsidTr="00003D77">
        <w:trPr>
          <w:trHeight w:val="454"/>
          <w:tblHeader/>
          <w:jc w:val="center"/>
        </w:trPr>
        <w:tc>
          <w:tcPr>
            <w:tcW w:w="403" w:type="pct"/>
            <w:vAlign w:val="center"/>
          </w:tcPr>
          <w:p w14:paraId="5B3E90CD" w14:textId="77777777" w:rsidR="0080398F" w:rsidRPr="00685F92" w:rsidRDefault="0080398F" w:rsidP="0030081A">
            <w:pPr>
              <w:widowControl w:val="0"/>
              <w:autoSpaceDE w:val="0"/>
              <w:autoSpaceDN w:val="0"/>
              <w:spacing w:line="240" w:lineRule="auto"/>
              <w:ind w:firstLineChars="0" w:firstLine="0"/>
              <w:jc w:val="center"/>
              <w:textAlignment w:val="baseline"/>
              <w:rPr>
                <w:b/>
                <w:bCs/>
                <w:snapToGrid w:val="0"/>
                <w:color w:val="000000"/>
                <w:spacing w:val="-3"/>
                <w:kern w:val="0"/>
                <w:sz w:val="21"/>
              </w:rPr>
            </w:pPr>
            <w:r w:rsidRPr="00685F92">
              <w:rPr>
                <w:b/>
                <w:bCs/>
                <w:snapToGrid w:val="0"/>
                <w:color w:val="000000"/>
                <w:spacing w:val="-3"/>
                <w:kern w:val="0"/>
                <w:sz w:val="21"/>
              </w:rPr>
              <w:t>序号</w:t>
            </w:r>
          </w:p>
        </w:tc>
        <w:tc>
          <w:tcPr>
            <w:tcW w:w="611" w:type="pct"/>
            <w:vAlign w:val="center"/>
          </w:tcPr>
          <w:p w14:paraId="0A45F559" w14:textId="77777777" w:rsidR="0080398F" w:rsidRPr="00685F92" w:rsidRDefault="0080398F" w:rsidP="0030081A">
            <w:pPr>
              <w:widowControl w:val="0"/>
              <w:autoSpaceDE w:val="0"/>
              <w:autoSpaceDN w:val="0"/>
              <w:spacing w:line="240" w:lineRule="auto"/>
              <w:ind w:firstLineChars="0" w:firstLine="0"/>
              <w:jc w:val="center"/>
              <w:textAlignment w:val="baseline"/>
              <w:rPr>
                <w:b/>
                <w:bCs/>
                <w:snapToGrid w:val="0"/>
                <w:color w:val="000000"/>
                <w:spacing w:val="-3"/>
                <w:kern w:val="0"/>
                <w:sz w:val="21"/>
              </w:rPr>
            </w:pPr>
            <w:r w:rsidRPr="00685F92">
              <w:rPr>
                <w:b/>
                <w:bCs/>
                <w:snapToGrid w:val="0"/>
                <w:color w:val="000000"/>
                <w:spacing w:val="-3"/>
                <w:kern w:val="0"/>
                <w:sz w:val="21"/>
              </w:rPr>
              <w:t>法规要求</w:t>
            </w:r>
          </w:p>
        </w:tc>
        <w:tc>
          <w:tcPr>
            <w:tcW w:w="2670" w:type="pct"/>
            <w:vAlign w:val="center"/>
          </w:tcPr>
          <w:p w14:paraId="38E207E3" w14:textId="77777777" w:rsidR="0080398F" w:rsidRPr="00D9176D" w:rsidRDefault="0080398F" w:rsidP="0030081A">
            <w:pPr>
              <w:widowControl w:val="0"/>
              <w:autoSpaceDE w:val="0"/>
              <w:autoSpaceDN w:val="0"/>
              <w:spacing w:line="240" w:lineRule="auto"/>
              <w:ind w:firstLineChars="0" w:firstLine="0"/>
              <w:jc w:val="center"/>
              <w:textAlignment w:val="baseline"/>
              <w:rPr>
                <w:b/>
                <w:bCs/>
                <w:snapToGrid w:val="0"/>
                <w:spacing w:val="-3"/>
                <w:kern w:val="0"/>
                <w:sz w:val="21"/>
              </w:rPr>
            </w:pPr>
            <w:r w:rsidRPr="00D9176D">
              <w:rPr>
                <w:b/>
                <w:bCs/>
                <w:snapToGrid w:val="0"/>
                <w:spacing w:val="-3"/>
                <w:kern w:val="0"/>
                <w:sz w:val="21"/>
              </w:rPr>
              <w:t>企业执行及制定的安全管理制度</w:t>
            </w:r>
          </w:p>
        </w:tc>
        <w:tc>
          <w:tcPr>
            <w:tcW w:w="1316" w:type="pct"/>
            <w:vAlign w:val="center"/>
          </w:tcPr>
          <w:p w14:paraId="52555DEA" w14:textId="77777777" w:rsidR="0080398F" w:rsidRPr="00D9176D" w:rsidRDefault="0080398F" w:rsidP="0030081A">
            <w:pPr>
              <w:widowControl w:val="0"/>
              <w:autoSpaceDE w:val="0"/>
              <w:autoSpaceDN w:val="0"/>
              <w:spacing w:line="240" w:lineRule="auto"/>
              <w:ind w:firstLineChars="0" w:firstLine="0"/>
              <w:jc w:val="center"/>
              <w:textAlignment w:val="baseline"/>
              <w:rPr>
                <w:b/>
                <w:bCs/>
                <w:snapToGrid w:val="0"/>
                <w:spacing w:val="-3"/>
                <w:kern w:val="0"/>
                <w:sz w:val="21"/>
              </w:rPr>
            </w:pPr>
            <w:r w:rsidRPr="00D9176D">
              <w:rPr>
                <w:b/>
                <w:bCs/>
                <w:snapToGrid w:val="0"/>
                <w:spacing w:val="-3"/>
                <w:kern w:val="0"/>
                <w:sz w:val="21"/>
              </w:rPr>
              <w:t>制度文号</w:t>
            </w:r>
          </w:p>
        </w:tc>
      </w:tr>
      <w:tr w:rsidR="0080398F" w:rsidRPr="00685F92" w14:paraId="64ED9962" w14:textId="77777777" w:rsidTr="00003D77">
        <w:trPr>
          <w:trHeight w:val="454"/>
          <w:jc w:val="center"/>
        </w:trPr>
        <w:tc>
          <w:tcPr>
            <w:tcW w:w="403" w:type="pct"/>
            <w:vMerge w:val="restart"/>
            <w:vAlign w:val="center"/>
          </w:tcPr>
          <w:p w14:paraId="2705F1BD"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r w:rsidRPr="00685F92">
              <w:rPr>
                <w:snapToGrid w:val="0"/>
                <w:color w:val="000000"/>
                <w:spacing w:val="-3"/>
                <w:kern w:val="0"/>
                <w:sz w:val="21"/>
              </w:rPr>
              <w:t>1</w:t>
            </w:r>
          </w:p>
        </w:tc>
        <w:tc>
          <w:tcPr>
            <w:tcW w:w="611" w:type="pct"/>
            <w:vMerge w:val="restart"/>
            <w:vAlign w:val="center"/>
          </w:tcPr>
          <w:p w14:paraId="2A179B4E"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r w:rsidRPr="00685F92">
              <w:rPr>
                <w:snapToGrid w:val="0"/>
                <w:color w:val="000000"/>
                <w:spacing w:val="-3"/>
                <w:kern w:val="0"/>
                <w:sz w:val="21"/>
              </w:rPr>
              <w:t>安全检查制度</w:t>
            </w:r>
          </w:p>
        </w:tc>
        <w:tc>
          <w:tcPr>
            <w:tcW w:w="2670" w:type="pct"/>
            <w:vAlign w:val="center"/>
          </w:tcPr>
          <w:p w14:paraId="66ADC94A" w14:textId="77777777"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w:t>
            </w:r>
            <w:r w:rsidRPr="00D9176D">
              <w:rPr>
                <w:rFonts w:hint="eastAsia"/>
                <w:snapToGrid w:val="0"/>
                <w:spacing w:val="-3"/>
                <w:kern w:val="0"/>
                <w:sz w:val="21"/>
              </w:rPr>
              <w:t>胜利石油管理局有限公司</w:t>
            </w:r>
            <w:r w:rsidRPr="00D9176D">
              <w:rPr>
                <w:rFonts w:hint="eastAsia"/>
                <w:snapToGrid w:val="0"/>
                <w:spacing w:val="-3"/>
                <w:kern w:val="0"/>
                <w:sz w:val="21"/>
              </w:rPr>
              <w:t xml:space="preserve"> </w:t>
            </w:r>
            <w:r w:rsidRPr="00D9176D">
              <w:rPr>
                <w:rFonts w:hint="eastAsia"/>
                <w:snapToGrid w:val="0"/>
                <w:spacing w:val="-3"/>
                <w:kern w:val="0"/>
                <w:sz w:val="21"/>
              </w:rPr>
              <w:t>胜利油田分公司</w:t>
            </w:r>
            <w:r w:rsidRPr="00D9176D">
              <w:rPr>
                <w:rFonts w:hint="eastAsia"/>
                <w:snapToGrid w:val="0"/>
                <w:spacing w:val="-3"/>
                <w:kern w:val="0"/>
                <w:sz w:val="21"/>
              </w:rPr>
              <w:t>HSSE</w:t>
            </w:r>
            <w:r w:rsidRPr="00D9176D">
              <w:rPr>
                <w:rFonts w:hint="eastAsia"/>
                <w:snapToGrid w:val="0"/>
                <w:spacing w:val="-3"/>
                <w:kern w:val="0"/>
                <w:sz w:val="21"/>
              </w:rPr>
              <w:t>检查监督管理办法</w:t>
            </w:r>
            <w:r w:rsidRPr="00D9176D">
              <w:rPr>
                <w:snapToGrid w:val="0"/>
                <w:spacing w:val="-3"/>
                <w:kern w:val="0"/>
                <w:sz w:val="21"/>
              </w:rPr>
              <w:t>》</w:t>
            </w:r>
          </w:p>
        </w:tc>
        <w:tc>
          <w:tcPr>
            <w:tcW w:w="1316" w:type="pct"/>
            <w:vAlign w:val="center"/>
          </w:tcPr>
          <w:p w14:paraId="34100070" w14:textId="2245063C"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胜油局发</w:t>
            </w:r>
            <w:r w:rsidR="00D35E98" w:rsidRPr="00D9176D">
              <w:rPr>
                <w:snapToGrid w:val="0"/>
                <w:spacing w:val="-3"/>
                <w:kern w:val="0"/>
                <w:sz w:val="21"/>
              </w:rPr>
              <w:t>〔</w:t>
            </w:r>
            <w:r w:rsidRPr="00D9176D">
              <w:rPr>
                <w:snapToGrid w:val="0"/>
                <w:spacing w:val="-3"/>
                <w:kern w:val="0"/>
                <w:sz w:val="21"/>
              </w:rPr>
              <w:t>2019</w:t>
            </w:r>
            <w:r w:rsidR="00D35E98" w:rsidRPr="00D9176D">
              <w:rPr>
                <w:snapToGrid w:val="0"/>
                <w:spacing w:val="-3"/>
                <w:kern w:val="0"/>
                <w:sz w:val="21"/>
              </w:rPr>
              <w:t>〕</w:t>
            </w:r>
            <w:r w:rsidRPr="00D9176D">
              <w:rPr>
                <w:snapToGrid w:val="0"/>
                <w:spacing w:val="-3"/>
                <w:kern w:val="0"/>
                <w:sz w:val="21"/>
              </w:rPr>
              <w:t>44</w:t>
            </w:r>
            <w:r w:rsidRPr="00D9176D">
              <w:rPr>
                <w:snapToGrid w:val="0"/>
                <w:spacing w:val="-3"/>
                <w:kern w:val="0"/>
                <w:sz w:val="21"/>
              </w:rPr>
              <w:t>号</w:t>
            </w:r>
          </w:p>
        </w:tc>
      </w:tr>
      <w:tr w:rsidR="0080398F" w:rsidRPr="00685F92" w14:paraId="0EBCAD67" w14:textId="77777777" w:rsidTr="00003D77">
        <w:trPr>
          <w:trHeight w:val="454"/>
          <w:jc w:val="center"/>
        </w:trPr>
        <w:tc>
          <w:tcPr>
            <w:tcW w:w="403" w:type="pct"/>
            <w:vMerge/>
            <w:vAlign w:val="center"/>
          </w:tcPr>
          <w:p w14:paraId="0A22367F"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611" w:type="pct"/>
            <w:vMerge/>
            <w:vAlign w:val="center"/>
          </w:tcPr>
          <w:p w14:paraId="5D915D35"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2670" w:type="pct"/>
            <w:vAlign w:val="center"/>
          </w:tcPr>
          <w:p w14:paraId="2CB1A780" w14:textId="77777777"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《油气集输总厂安全生产（</w:t>
            </w:r>
            <w:r w:rsidRPr="00D9176D">
              <w:rPr>
                <w:snapToGrid w:val="0"/>
                <w:spacing w:val="-3"/>
                <w:kern w:val="0"/>
                <w:sz w:val="21"/>
              </w:rPr>
              <w:t>QHSSE</w:t>
            </w:r>
            <w:r w:rsidRPr="00D9176D">
              <w:rPr>
                <w:snapToGrid w:val="0"/>
                <w:spacing w:val="-3"/>
                <w:kern w:val="0"/>
                <w:sz w:val="21"/>
              </w:rPr>
              <w:t>）检查监督管理办法》</w:t>
            </w:r>
          </w:p>
        </w:tc>
        <w:tc>
          <w:tcPr>
            <w:tcW w:w="1316" w:type="pct"/>
            <w:vAlign w:val="center"/>
          </w:tcPr>
          <w:p w14:paraId="3673ACE5" w14:textId="01EF9154"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胜集厂发</w:t>
            </w:r>
            <w:r w:rsidR="00D35E98" w:rsidRPr="00D9176D">
              <w:rPr>
                <w:snapToGrid w:val="0"/>
                <w:spacing w:val="-3"/>
                <w:kern w:val="0"/>
                <w:sz w:val="21"/>
              </w:rPr>
              <w:t>〔</w:t>
            </w:r>
            <w:r w:rsidRPr="00D9176D">
              <w:rPr>
                <w:snapToGrid w:val="0"/>
                <w:spacing w:val="-3"/>
                <w:kern w:val="0"/>
                <w:sz w:val="21"/>
              </w:rPr>
              <w:t>2021</w:t>
            </w:r>
            <w:r w:rsidR="00D35E98" w:rsidRPr="00D9176D">
              <w:rPr>
                <w:snapToGrid w:val="0"/>
                <w:spacing w:val="-3"/>
                <w:kern w:val="0"/>
                <w:sz w:val="21"/>
              </w:rPr>
              <w:t>〕</w:t>
            </w:r>
            <w:r w:rsidRPr="00D9176D">
              <w:rPr>
                <w:snapToGrid w:val="0"/>
                <w:spacing w:val="-3"/>
                <w:kern w:val="0"/>
                <w:sz w:val="21"/>
              </w:rPr>
              <w:t>17</w:t>
            </w:r>
            <w:r w:rsidRPr="00D9176D">
              <w:rPr>
                <w:snapToGrid w:val="0"/>
                <w:spacing w:val="-3"/>
                <w:kern w:val="0"/>
                <w:sz w:val="21"/>
              </w:rPr>
              <w:t>号</w:t>
            </w:r>
          </w:p>
        </w:tc>
      </w:tr>
      <w:tr w:rsidR="0080398F" w:rsidRPr="00685F92" w14:paraId="029D823E" w14:textId="77777777" w:rsidTr="00003D77">
        <w:trPr>
          <w:trHeight w:val="454"/>
          <w:jc w:val="center"/>
        </w:trPr>
        <w:tc>
          <w:tcPr>
            <w:tcW w:w="403" w:type="pct"/>
            <w:vMerge w:val="restart"/>
            <w:vAlign w:val="center"/>
          </w:tcPr>
          <w:p w14:paraId="77550495"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r w:rsidRPr="00685F92">
              <w:rPr>
                <w:snapToGrid w:val="0"/>
                <w:color w:val="000000"/>
                <w:spacing w:val="-3"/>
                <w:kern w:val="0"/>
                <w:sz w:val="21"/>
              </w:rPr>
              <w:t>2</w:t>
            </w:r>
          </w:p>
        </w:tc>
        <w:tc>
          <w:tcPr>
            <w:tcW w:w="611" w:type="pct"/>
            <w:vMerge w:val="restart"/>
            <w:vAlign w:val="center"/>
          </w:tcPr>
          <w:p w14:paraId="139DC2DD"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r w:rsidRPr="00685F92">
              <w:rPr>
                <w:snapToGrid w:val="0"/>
                <w:color w:val="000000"/>
                <w:spacing w:val="-3"/>
                <w:kern w:val="0"/>
                <w:sz w:val="21"/>
              </w:rPr>
              <w:t>职业危害预防制度</w:t>
            </w:r>
          </w:p>
        </w:tc>
        <w:tc>
          <w:tcPr>
            <w:tcW w:w="2670" w:type="pct"/>
            <w:vAlign w:val="center"/>
          </w:tcPr>
          <w:p w14:paraId="26496025" w14:textId="77777777"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rFonts w:hint="eastAsia"/>
                <w:snapToGrid w:val="0"/>
                <w:spacing w:val="-3"/>
                <w:kern w:val="0"/>
                <w:sz w:val="21"/>
              </w:rPr>
              <w:t>《胜利油田卫生健康管理规定》</w:t>
            </w:r>
          </w:p>
        </w:tc>
        <w:tc>
          <w:tcPr>
            <w:tcW w:w="1316" w:type="pct"/>
            <w:vAlign w:val="center"/>
          </w:tcPr>
          <w:p w14:paraId="67FA2655" w14:textId="48582930"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rFonts w:hint="eastAsia"/>
                <w:snapToGrid w:val="0"/>
                <w:spacing w:val="-3"/>
                <w:kern w:val="0"/>
                <w:sz w:val="21"/>
              </w:rPr>
              <w:t>胜油局发</w:t>
            </w:r>
            <w:r w:rsidR="00D35E98" w:rsidRPr="00D9176D">
              <w:rPr>
                <w:snapToGrid w:val="0"/>
                <w:spacing w:val="-3"/>
                <w:kern w:val="0"/>
                <w:sz w:val="21"/>
              </w:rPr>
              <w:t>〔</w:t>
            </w:r>
            <w:r w:rsidRPr="00D9176D">
              <w:rPr>
                <w:snapToGrid w:val="0"/>
                <w:spacing w:val="-3"/>
                <w:kern w:val="0"/>
                <w:sz w:val="21"/>
              </w:rPr>
              <w:t>2021</w:t>
            </w:r>
            <w:r w:rsidR="00D35E98" w:rsidRPr="00D9176D">
              <w:rPr>
                <w:snapToGrid w:val="0"/>
                <w:spacing w:val="-3"/>
                <w:kern w:val="0"/>
                <w:sz w:val="21"/>
              </w:rPr>
              <w:t>〕</w:t>
            </w:r>
            <w:r w:rsidRPr="00D9176D">
              <w:rPr>
                <w:rFonts w:hint="eastAsia"/>
                <w:snapToGrid w:val="0"/>
                <w:spacing w:val="-3"/>
                <w:kern w:val="0"/>
                <w:sz w:val="21"/>
              </w:rPr>
              <w:t>113</w:t>
            </w:r>
            <w:r w:rsidRPr="00D9176D">
              <w:rPr>
                <w:rFonts w:hint="eastAsia"/>
                <w:snapToGrid w:val="0"/>
                <w:spacing w:val="-3"/>
                <w:kern w:val="0"/>
                <w:sz w:val="21"/>
              </w:rPr>
              <w:t>号</w:t>
            </w:r>
          </w:p>
        </w:tc>
      </w:tr>
      <w:tr w:rsidR="0080398F" w:rsidRPr="00685F92" w14:paraId="37ED48EC" w14:textId="77777777" w:rsidTr="00003D77">
        <w:trPr>
          <w:trHeight w:val="454"/>
          <w:jc w:val="center"/>
        </w:trPr>
        <w:tc>
          <w:tcPr>
            <w:tcW w:w="403" w:type="pct"/>
            <w:vMerge/>
            <w:vAlign w:val="center"/>
          </w:tcPr>
          <w:p w14:paraId="6F9A458F"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611" w:type="pct"/>
            <w:vMerge/>
            <w:vAlign w:val="center"/>
          </w:tcPr>
          <w:p w14:paraId="0C6B7245"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2670" w:type="pct"/>
            <w:vAlign w:val="center"/>
          </w:tcPr>
          <w:p w14:paraId="110B7A17" w14:textId="77777777"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《油气集输总厂职业健康管理规定》</w:t>
            </w:r>
          </w:p>
        </w:tc>
        <w:tc>
          <w:tcPr>
            <w:tcW w:w="1316" w:type="pct"/>
            <w:vAlign w:val="center"/>
          </w:tcPr>
          <w:p w14:paraId="0057809A" w14:textId="63AA1A8B"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胜集厂发</w:t>
            </w:r>
            <w:r w:rsidR="00D35E98" w:rsidRPr="00D9176D">
              <w:rPr>
                <w:snapToGrid w:val="0"/>
                <w:spacing w:val="-3"/>
                <w:kern w:val="0"/>
                <w:sz w:val="21"/>
              </w:rPr>
              <w:t>〔</w:t>
            </w:r>
            <w:r w:rsidRPr="00D9176D">
              <w:rPr>
                <w:snapToGrid w:val="0"/>
                <w:spacing w:val="-3"/>
                <w:kern w:val="0"/>
                <w:sz w:val="21"/>
              </w:rPr>
              <w:t>2021</w:t>
            </w:r>
            <w:r w:rsidR="00D35E98" w:rsidRPr="00D9176D">
              <w:rPr>
                <w:snapToGrid w:val="0"/>
                <w:spacing w:val="-3"/>
                <w:kern w:val="0"/>
                <w:sz w:val="21"/>
              </w:rPr>
              <w:t>〕</w:t>
            </w:r>
            <w:r w:rsidRPr="00D9176D">
              <w:rPr>
                <w:snapToGrid w:val="0"/>
                <w:spacing w:val="-3"/>
                <w:kern w:val="0"/>
                <w:sz w:val="21"/>
              </w:rPr>
              <w:t>37</w:t>
            </w:r>
            <w:r w:rsidRPr="00D9176D">
              <w:rPr>
                <w:snapToGrid w:val="0"/>
                <w:spacing w:val="-3"/>
                <w:kern w:val="0"/>
                <w:sz w:val="21"/>
              </w:rPr>
              <w:t>号</w:t>
            </w:r>
          </w:p>
        </w:tc>
      </w:tr>
      <w:tr w:rsidR="0080398F" w:rsidRPr="00685F92" w14:paraId="7D1BC51F" w14:textId="77777777" w:rsidTr="00003D77">
        <w:trPr>
          <w:trHeight w:val="454"/>
          <w:jc w:val="center"/>
        </w:trPr>
        <w:tc>
          <w:tcPr>
            <w:tcW w:w="403" w:type="pct"/>
            <w:vMerge w:val="restart"/>
            <w:vAlign w:val="center"/>
          </w:tcPr>
          <w:p w14:paraId="25134953"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r w:rsidRPr="00685F92">
              <w:rPr>
                <w:snapToGrid w:val="0"/>
                <w:color w:val="000000"/>
                <w:spacing w:val="-3"/>
                <w:kern w:val="0"/>
                <w:sz w:val="21"/>
              </w:rPr>
              <w:t>3</w:t>
            </w:r>
          </w:p>
        </w:tc>
        <w:tc>
          <w:tcPr>
            <w:tcW w:w="611" w:type="pct"/>
            <w:vMerge w:val="restart"/>
            <w:vAlign w:val="center"/>
          </w:tcPr>
          <w:p w14:paraId="6FF0B0DE"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r w:rsidRPr="00685F92">
              <w:rPr>
                <w:snapToGrid w:val="0"/>
                <w:color w:val="000000"/>
                <w:spacing w:val="-3"/>
                <w:kern w:val="0"/>
                <w:sz w:val="21"/>
              </w:rPr>
              <w:t>安全教育培训和特种作业人员管理</w:t>
            </w:r>
          </w:p>
        </w:tc>
        <w:tc>
          <w:tcPr>
            <w:tcW w:w="2670" w:type="pct"/>
            <w:vAlign w:val="center"/>
          </w:tcPr>
          <w:p w14:paraId="7FBE2BEE" w14:textId="77777777"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w:t>
            </w:r>
            <w:r w:rsidRPr="00D9176D">
              <w:rPr>
                <w:rFonts w:hint="eastAsia"/>
                <w:snapToGrid w:val="0"/>
                <w:spacing w:val="-3"/>
                <w:kern w:val="0"/>
                <w:sz w:val="21"/>
              </w:rPr>
              <w:t>胜利油田员工培训管理办法</w:t>
            </w:r>
            <w:r w:rsidRPr="00D9176D">
              <w:rPr>
                <w:snapToGrid w:val="0"/>
                <w:spacing w:val="-3"/>
                <w:kern w:val="0"/>
                <w:sz w:val="21"/>
              </w:rPr>
              <w:t>》</w:t>
            </w:r>
          </w:p>
        </w:tc>
        <w:tc>
          <w:tcPr>
            <w:tcW w:w="1316" w:type="pct"/>
            <w:vAlign w:val="center"/>
          </w:tcPr>
          <w:p w14:paraId="3DA85042" w14:textId="34CA33CF"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rFonts w:hint="eastAsia"/>
                <w:snapToGrid w:val="0"/>
                <w:spacing w:val="-3"/>
                <w:kern w:val="0"/>
                <w:sz w:val="21"/>
              </w:rPr>
              <w:t>胜油党字</w:t>
            </w:r>
            <w:r w:rsidR="00D35E98" w:rsidRPr="00D9176D">
              <w:rPr>
                <w:snapToGrid w:val="0"/>
                <w:spacing w:val="-3"/>
                <w:kern w:val="0"/>
                <w:sz w:val="21"/>
              </w:rPr>
              <w:t>〔</w:t>
            </w:r>
            <w:r w:rsidRPr="00D9176D">
              <w:rPr>
                <w:snapToGrid w:val="0"/>
                <w:spacing w:val="-3"/>
                <w:kern w:val="0"/>
                <w:sz w:val="21"/>
              </w:rPr>
              <w:t>2022</w:t>
            </w:r>
            <w:r w:rsidR="00D35E98" w:rsidRPr="00D9176D">
              <w:rPr>
                <w:snapToGrid w:val="0"/>
                <w:spacing w:val="-3"/>
                <w:kern w:val="0"/>
                <w:sz w:val="21"/>
              </w:rPr>
              <w:t>〕</w:t>
            </w:r>
            <w:r w:rsidRPr="00D9176D">
              <w:rPr>
                <w:rFonts w:hint="eastAsia"/>
                <w:snapToGrid w:val="0"/>
                <w:spacing w:val="-3"/>
                <w:kern w:val="0"/>
                <w:sz w:val="21"/>
              </w:rPr>
              <w:t xml:space="preserve">31 </w:t>
            </w:r>
            <w:r w:rsidRPr="00D9176D">
              <w:rPr>
                <w:rFonts w:hint="eastAsia"/>
                <w:snapToGrid w:val="0"/>
                <w:spacing w:val="-3"/>
                <w:kern w:val="0"/>
                <w:sz w:val="21"/>
              </w:rPr>
              <w:t>号</w:t>
            </w:r>
          </w:p>
        </w:tc>
      </w:tr>
      <w:tr w:rsidR="0080398F" w:rsidRPr="00685F92" w14:paraId="488F4AD3" w14:textId="77777777" w:rsidTr="00003D77">
        <w:trPr>
          <w:trHeight w:val="454"/>
          <w:jc w:val="center"/>
        </w:trPr>
        <w:tc>
          <w:tcPr>
            <w:tcW w:w="403" w:type="pct"/>
            <w:vMerge/>
            <w:vAlign w:val="center"/>
          </w:tcPr>
          <w:p w14:paraId="2D662B9A"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611" w:type="pct"/>
            <w:vMerge/>
            <w:vAlign w:val="center"/>
          </w:tcPr>
          <w:p w14:paraId="43A377CE"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2670" w:type="pct"/>
            <w:vAlign w:val="center"/>
          </w:tcPr>
          <w:p w14:paraId="7137F0E6" w14:textId="77777777"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w:t>
            </w:r>
            <w:r w:rsidRPr="00D9176D">
              <w:rPr>
                <w:rFonts w:hint="eastAsia"/>
                <w:snapToGrid w:val="0"/>
                <w:spacing w:val="-3"/>
                <w:kern w:val="0"/>
                <w:sz w:val="21"/>
              </w:rPr>
              <w:t>胜利石油管理局有限公司</w:t>
            </w:r>
            <w:r w:rsidRPr="00D9176D">
              <w:rPr>
                <w:rFonts w:hint="eastAsia"/>
                <w:snapToGrid w:val="0"/>
                <w:spacing w:val="-3"/>
                <w:kern w:val="0"/>
                <w:sz w:val="21"/>
              </w:rPr>
              <w:t xml:space="preserve"> </w:t>
            </w:r>
            <w:r w:rsidRPr="00D9176D">
              <w:rPr>
                <w:rFonts w:hint="eastAsia"/>
                <w:snapToGrid w:val="0"/>
                <w:spacing w:val="-3"/>
                <w:kern w:val="0"/>
                <w:sz w:val="21"/>
              </w:rPr>
              <w:t>胜利油田分公司</w:t>
            </w:r>
            <w:r w:rsidRPr="00D9176D">
              <w:rPr>
                <w:snapToGrid w:val="0"/>
                <w:spacing w:val="-3"/>
                <w:kern w:val="0"/>
                <w:sz w:val="21"/>
              </w:rPr>
              <w:t>安全培训与安全能力提升管理实施细则》</w:t>
            </w:r>
          </w:p>
        </w:tc>
        <w:tc>
          <w:tcPr>
            <w:tcW w:w="1316" w:type="pct"/>
            <w:vAlign w:val="center"/>
          </w:tcPr>
          <w:p w14:paraId="0A21AA4F" w14:textId="41904130"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胜油局发</w:t>
            </w:r>
            <w:r w:rsidR="00D35E98" w:rsidRPr="00D9176D">
              <w:rPr>
                <w:snapToGrid w:val="0"/>
                <w:spacing w:val="-3"/>
                <w:kern w:val="0"/>
                <w:sz w:val="21"/>
              </w:rPr>
              <w:t>〔</w:t>
            </w:r>
            <w:r w:rsidRPr="00D9176D">
              <w:rPr>
                <w:snapToGrid w:val="0"/>
                <w:spacing w:val="-3"/>
                <w:kern w:val="0"/>
                <w:sz w:val="21"/>
              </w:rPr>
              <w:t>2021</w:t>
            </w:r>
            <w:r w:rsidR="00D35E98" w:rsidRPr="00D9176D">
              <w:rPr>
                <w:snapToGrid w:val="0"/>
                <w:spacing w:val="-3"/>
                <w:kern w:val="0"/>
                <w:sz w:val="21"/>
              </w:rPr>
              <w:t>〕</w:t>
            </w:r>
            <w:r w:rsidRPr="00D9176D">
              <w:rPr>
                <w:snapToGrid w:val="0"/>
                <w:spacing w:val="-3"/>
                <w:kern w:val="0"/>
                <w:sz w:val="21"/>
              </w:rPr>
              <w:t>20</w:t>
            </w:r>
            <w:r w:rsidRPr="00D9176D">
              <w:rPr>
                <w:snapToGrid w:val="0"/>
                <w:spacing w:val="-3"/>
                <w:kern w:val="0"/>
                <w:sz w:val="21"/>
              </w:rPr>
              <w:t>号</w:t>
            </w:r>
          </w:p>
        </w:tc>
      </w:tr>
      <w:tr w:rsidR="0080398F" w:rsidRPr="00685F92" w14:paraId="625BD259" w14:textId="77777777" w:rsidTr="00003D77">
        <w:trPr>
          <w:trHeight w:val="454"/>
          <w:jc w:val="center"/>
        </w:trPr>
        <w:tc>
          <w:tcPr>
            <w:tcW w:w="403" w:type="pct"/>
            <w:vMerge/>
            <w:vAlign w:val="center"/>
          </w:tcPr>
          <w:p w14:paraId="3C366E59"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611" w:type="pct"/>
            <w:vMerge/>
            <w:vAlign w:val="center"/>
          </w:tcPr>
          <w:p w14:paraId="0F34232D"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2670" w:type="pct"/>
            <w:vAlign w:val="center"/>
          </w:tcPr>
          <w:p w14:paraId="5E363CD4" w14:textId="77777777"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《油气集输总厂培训管理规定》</w:t>
            </w:r>
          </w:p>
        </w:tc>
        <w:tc>
          <w:tcPr>
            <w:tcW w:w="1316" w:type="pct"/>
            <w:vAlign w:val="center"/>
          </w:tcPr>
          <w:p w14:paraId="61C875CB" w14:textId="6504F4AB"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胜集厂发</w:t>
            </w:r>
            <w:r w:rsidR="00D35E98" w:rsidRPr="00D9176D">
              <w:rPr>
                <w:snapToGrid w:val="0"/>
                <w:spacing w:val="-3"/>
                <w:kern w:val="0"/>
                <w:sz w:val="21"/>
              </w:rPr>
              <w:t>〔</w:t>
            </w:r>
            <w:r w:rsidRPr="00D9176D">
              <w:rPr>
                <w:snapToGrid w:val="0"/>
                <w:spacing w:val="-3"/>
                <w:kern w:val="0"/>
                <w:sz w:val="21"/>
              </w:rPr>
              <w:t>2021</w:t>
            </w:r>
            <w:r w:rsidR="00D35E98" w:rsidRPr="00D9176D">
              <w:rPr>
                <w:snapToGrid w:val="0"/>
                <w:spacing w:val="-3"/>
                <w:kern w:val="0"/>
                <w:sz w:val="21"/>
              </w:rPr>
              <w:t>〕</w:t>
            </w:r>
            <w:r w:rsidRPr="00D9176D">
              <w:rPr>
                <w:snapToGrid w:val="0"/>
                <w:spacing w:val="-3"/>
                <w:kern w:val="0"/>
                <w:sz w:val="21"/>
              </w:rPr>
              <w:t>110</w:t>
            </w:r>
            <w:r w:rsidRPr="00D9176D">
              <w:rPr>
                <w:snapToGrid w:val="0"/>
                <w:spacing w:val="-3"/>
                <w:kern w:val="0"/>
                <w:sz w:val="21"/>
              </w:rPr>
              <w:t>号</w:t>
            </w:r>
          </w:p>
        </w:tc>
      </w:tr>
      <w:tr w:rsidR="0080398F" w:rsidRPr="00685F92" w14:paraId="2560D1F7" w14:textId="77777777" w:rsidTr="00003D77">
        <w:trPr>
          <w:trHeight w:val="454"/>
          <w:jc w:val="center"/>
        </w:trPr>
        <w:tc>
          <w:tcPr>
            <w:tcW w:w="403" w:type="pct"/>
            <w:vMerge/>
            <w:vAlign w:val="center"/>
          </w:tcPr>
          <w:p w14:paraId="77A185DB"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611" w:type="pct"/>
            <w:vMerge/>
            <w:vAlign w:val="center"/>
          </w:tcPr>
          <w:p w14:paraId="0A99277C"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2670" w:type="pct"/>
            <w:vAlign w:val="center"/>
          </w:tcPr>
          <w:p w14:paraId="308C7C84" w14:textId="77777777"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《油气集输总厂安全培训与安全能力提升管理实施细则》</w:t>
            </w:r>
          </w:p>
        </w:tc>
        <w:tc>
          <w:tcPr>
            <w:tcW w:w="1316" w:type="pct"/>
            <w:vAlign w:val="center"/>
          </w:tcPr>
          <w:p w14:paraId="18919DD6" w14:textId="37174AC7"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胜集厂发</w:t>
            </w:r>
            <w:r w:rsidR="00D35E98" w:rsidRPr="00D9176D">
              <w:rPr>
                <w:snapToGrid w:val="0"/>
                <w:spacing w:val="-3"/>
                <w:kern w:val="0"/>
                <w:sz w:val="21"/>
              </w:rPr>
              <w:t>〔</w:t>
            </w:r>
            <w:r w:rsidRPr="00D9176D">
              <w:rPr>
                <w:snapToGrid w:val="0"/>
                <w:spacing w:val="-3"/>
                <w:kern w:val="0"/>
                <w:sz w:val="21"/>
              </w:rPr>
              <w:t>2021</w:t>
            </w:r>
            <w:r w:rsidR="00D35E98" w:rsidRPr="00D9176D">
              <w:rPr>
                <w:snapToGrid w:val="0"/>
                <w:spacing w:val="-3"/>
                <w:kern w:val="0"/>
                <w:sz w:val="21"/>
              </w:rPr>
              <w:t>〕</w:t>
            </w:r>
            <w:r w:rsidRPr="00D9176D">
              <w:rPr>
                <w:snapToGrid w:val="0"/>
                <w:spacing w:val="-3"/>
                <w:kern w:val="0"/>
                <w:sz w:val="21"/>
              </w:rPr>
              <w:t>40</w:t>
            </w:r>
            <w:r w:rsidRPr="00D9176D">
              <w:rPr>
                <w:snapToGrid w:val="0"/>
                <w:spacing w:val="-3"/>
                <w:kern w:val="0"/>
                <w:sz w:val="21"/>
              </w:rPr>
              <w:t>号</w:t>
            </w:r>
          </w:p>
        </w:tc>
      </w:tr>
      <w:tr w:rsidR="0080398F" w:rsidRPr="00685F92" w14:paraId="15751040" w14:textId="77777777" w:rsidTr="00003D77">
        <w:trPr>
          <w:trHeight w:val="454"/>
          <w:jc w:val="center"/>
        </w:trPr>
        <w:tc>
          <w:tcPr>
            <w:tcW w:w="403" w:type="pct"/>
            <w:vMerge w:val="restart"/>
            <w:vAlign w:val="center"/>
          </w:tcPr>
          <w:p w14:paraId="0E63C58D"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r w:rsidRPr="00685F92">
              <w:rPr>
                <w:snapToGrid w:val="0"/>
                <w:color w:val="000000"/>
                <w:spacing w:val="-3"/>
                <w:kern w:val="0"/>
                <w:sz w:val="21"/>
              </w:rPr>
              <w:t>4</w:t>
            </w:r>
          </w:p>
        </w:tc>
        <w:tc>
          <w:tcPr>
            <w:tcW w:w="611" w:type="pct"/>
            <w:vMerge w:val="restart"/>
            <w:vAlign w:val="center"/>
          </w:tcPr>
          <w:p w14:paraId="249E7D61"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r w:rsidRPr="00685F92">
              <w:rPr>
                <w:snapToGrid w:val="0"/>
                <w:color w:val="000000"/>
                <w:spacing w:val="-3"/>
                <w:kern w:val="0"/>
                <w:sz w:val="21"/>
              </w:rPr>
              <w:t>生产安全事故管理制度</w:t>
            </w:r>
          </w:p>
        </w:tc>
        <w:tc>
          <w:tcPr>
            <w:tcW w:w="2670" w:type="pct"/>
            <w:vAlign w:val="center"/>
          </w:tcPr>
          <w:p w14:paraId="6F3CACD4" w14:textId="77777777"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w:t>
            </w:r>
            <w:r w:rsidRPr="00D9176D">
              <w:rPr>
                <w:rFonts w:hint="eastAsia"/>
                <w:snapToGrid w:val="0"/>
                <w:spacing w:val="-3"/>
                <w:kern w:val="0"/>
                <w:sz w:val="21"/>
              </w:rPr>
              <w:t>胜利油田生产安全事故事件管理实施细则</w:t>
            </w:r>
            <w:r w:rsidRPr="00D9176D">
              <w:rPr>
                <w:snapToGrid w:val="0"/>
                <w:spacing w:val="-3"/>
                <w:kern w:val="0"/>
                <w:sz w:val="21"/>
              </w:rPr>
              <w:t>》</w:t>
            </w:r>
          </w:p>
        </w:tc>
        <w:tc>
          <w:tcPr>
            <w:tcW w:w="1316" w:type="pct"/>
            <w:vAlign w:val="center"/>
          </w:tcPr>
          <w:p w14:paraId="05BF42DF" w14:textId="7484A85F"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胜油局发</w:t>
            </w:r>
            <w:r w:rsidR="00D35E98" w:rsidRPr="00D9176D">
              <w:rPr>
                <w:snapToGrid w:val="0"/>
                <w:spacing w:val="-3"/>
                <w:kern w:val="0"/>
                <w:sz w:val="21"/>
              </w:rPr>
              <w:t>〔</w:t>
            </w:r>
            <w:r w:rsidRPr="00D9176D">
              <w:rPr>
                <w:snapToGrid w:val="0"/>
                <w:spacing w:val="-3"/>
                <w:kern w:val="0"/>
                <w:sz w:val="21"/>
              </w:rPr>
              <w:t>2022</w:t>
            </w:r>
            <w:r w:rsidR="00D35E98" w:rsidRPr="00D9176D">
              <w:rPr>
                <w:snapToGrid w:val="0"/>
                <w:spacing w:val="-3"/>
                <w:kern w:val="0"/>
                <w:sz w:val="21"/>
              </w:rPr>
              <w:t>〕</w:t>
            </w:r>
            <w:r w:rsidRPr="00D9176D">
              <w:rPr>
                <w:snapToGrid w:val="0"/>
                <w:spacing w:val="-3"/>
                <w:kern w:val="0"/>
                <w:sz w:val="21"/>
              </w:rPr>
              <w:t>37</w:t>
            </w:r>
            <w:r w:rsidRPr="00D9176D">
              <w:rPr>
                <w:snapToGrid w:val="0"/>
                <w:spacing w:val="-3"/>
                <w:kern w:val="0"/>
                <w:sz w:val="21"/>
              </w:rPr>
              <w:t>号</w:t>
            </w:r>
          </w:p>
        </w:tc>
      </w:tr>
      <w:tr w:rsidR="0080398F" w:rsidRPr="00685F92" w14:paraId="7ECA6CC2" w14:textId="77777777" w:rsidTr="00003D77">
        <w:trPr>
          <w:trHeight w:val="454"/>
          <w:jc w:val="center"/>
        </w:trPr>
        <w:tc>
          <w:tcPr>
            <w:tcW w:w="403" w:type="pct"/>
            <w:vMerge/>
            <w:vAlign w:val="center"/>
          </w:tcPr>
          <w:p w14:paraId="46FD134F"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611" w:type="pct"/>
            <w:vMerge/>
            <w:vAlign w:val="center"/>
          </w:tcPr>
          <w:p w14:paraId="75DA900B"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2670" w:type="pct"/>
            <w:vAlign w:val="center"/>
          </w:tcPr>
          <w:p w14:paraId="5CD4E7BC" w14:textId="77777777"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《油气集输总厂生产安全事故管理细则》</w:t>
            </w:r>
          </w:p>
        </w:tc>
        <w:tc>
          <w:tcPr>
            <w:tcW w:w="1316" w:type="pct"/>
            <w:vAlign w:val="center"/>
          </w:tcPr>
          <w:p w14:paraId="6ECB0D4E" w14:textId="404AD314"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胜集厂发</w:t>
            </w:r>
            <w:r w:rsidR="00D35E98" w:rsidRPr="00D9176D">
              <w:rPr>
                <w:snapToGrid w:val="0"/>
                <w:spacing w:val="-3"/>
                <w:kern w:val="0"/>
                <w:sz w:val="21"/>
              </w:rPr>
              <w:t>〔</w:t>
            </w:r>
            <w:r w:rsidRPr="00D9176D">
              <w:rPr>
                <w:snapToGrid w:val="0"/>
                <w:spacing w:val="-3"/>
                <w:kern w:val="0"/>
                <w:sz w:val="21"/>
              </w:rPr>
              <w:t>2019</w:t>
            </w:r>
            <w:r w:rsidR="00D35E98" w:rsidRPr="00D9176D">
              <w:rPr>
                <w:snapToGrid w:val="0"/>
                <w:spacing w:val="-3"/>
                <w:kern w:val="0"/>
                <w:sz w:val="21"/>
              </w:rPr>
              <w:t>〕</w:t>
            </w:r>
            <w:r w:rsidRPr="00D9176D">
              <w:rPr>
                <w:snapToGrid w:val="0"/>
                <w:spacing w:val="-3"/>
                <w:kern w:val="0"/>
                <w:sz w:val="21"/>
              </w:rPr>
              <w:t>118</w:t>
            </w:r>
            <w:r w:rsidRPr="00D9176D">
              <w:rPr>
                <w:snapToGrid w:val="0"/>
                <w:spacing w:val="-3"/>
                <w:kern w:val="0"/>
                <w:sz w:val="21"/>
              </w:rPr>
              <w:t>号</w:t>
            </w:r>
          </w:p>
        </w:tc>
      </w:tr>
      <w:tr w:rsidR="0080398F" w:rsidRPr="00685F92" w14:paraId="63C83DAE" w14:textId="77777777" w:rsidTr="00003D77">
        <w:trPr>
          <w:trHeight w:val="454"/>
          <w:jc w:val="center"/>
        </w:trPr>
        <w:tc>
          <w:tcPr>
            <w:tcW w:w="403" w:type="pct"/>
            <w:vMerge w:val="restart"/>
            <w:vAlign w:val="center"/>
          </w:tcPr>
          <w:p w14:paraId="36BB3F65"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r w:rsidRPr="00685F92">
              <w:rPr>
                <w:snapToGrid w:val="0"/>
                <w:color w:val="000000"/>
                <w:spacing w:val="-3"/>
                <w:kern w:val="0"/>
                <w:sz w:val="21"/>
              </w:rPr>
              <w:t>5</w:t>
            </w:r>
          </w:p>
        </w:tc>
        <w:tc>
          <w:tcPr>
            <w:tcW w:w="611" w:type="pct"/>
            <w:vMerge w:val="restart"/>
            <w:vAlign w:val="center"/>
          </w:tcPr>
          <w:p w14:paraId="487BD557"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r w:rsidRPr="00685F92">
              <w:rPr>
                <w:snapToGrid w:val="0"/>
                <w:color w:val="000000"/>
                <w:spacing w:val="-3"/>
                <w:kern w:val="0"/>
                <w:sz w:val="21"/>
              </w:rPr>
              <w:t>重大危险源监控和重大隐患整改制度</w:t>
            </w:r>
          </w:p>
        </w:tc>
        <w:tc>
          <w:tcPr>
            <w:tcW w:w="2670" w:type="pct"/>
            <w:vAlign w:val="center"/>
          </w:tcPr>
          <w:p w14:paraId="51B447AA" w14:textId="77777777"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w:t>
            </w:r>
            <w:r w:rsidRPr="00D9176D">
              <w:rPr>
                <w:rFonts w:hint="eastAsia"/>
                <w:snapToGrid w:val="0"/>
                <w:spacing w:val="-3"/>
                <w:kern w:val="0"/>
                <w:sz w:val="21"/>
              </w:rPr>
              <w:t>胜利石油管理局有限公司</w:t>
            </w:r>
            <w:r w:rsidRPr="00D9176D">
              <w:rPr>
                <w:rFonts w:hint="eastAsia"/>
                <w:snapToGrid w:val="0"/>
                <w:spacing w:val="-3"/>
                <w:kern w:val="0"/>
                <w:sz w:val="21"/>
              </w:rPr>
              <w:t xml:space="preserve"> </w:t>
            </w:r>
            <w:r w:rsidRPr="00D9176D">
              <w:rPr>
                <w:rFonts w:hint="eastAsia"/>
                <w:snapToGrid w:val="0"/>
                <w:spacing w:val="-3"/>
                <w:kern w:val="0"/>
                <w:sz w:val="21"/>
              </w:rPr>
              <w:t>胜利油田分公司</w:t>
            </w:r>
            <w:r w:rsidRPr="00D9176D">
              <w:rPr>
                <w:snapToGrid w:val="0"/>
                <w:spacing w:val="-3"/>
                <w:kern w:val="0"/>
                <w:sz w:val="21"/>
              </w:rPr>
              <w:t>危险化学品安全管理办法》</w:t>
            </w:r>
          </w:p>
        </w:tc>
        <w:tc>
          <w:tcPr>
            <w:tcW w:w="1316" w:type="pct"/>
            <w:vAlign w:val="center"/>
          </w:tcPr>
          <w:p w14:paraId="0C2E3587" w14:textId="6C6D618F"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胜油局发</w:t>
            </w:r>
            <w:r w:rsidR="00D35E98" w:rsidRPr="00D9176D">
              <w:rPr>
                <w:snapToGrid w:val="0"/>
                <w:spacing w:val="-3"/>
                <w:kern w:val="0"/>
                <w:sz w:val="21"/>
              </w:rPr>
              <w:t>〔</w:t>
            </w:r>
            <w:r w:rsidRPr="00D9176D">
              <w:rPr>
                <w:snapToGrid w:val="0"/>
                <w:spacing w:val="-3"/>
                <w:kern w:val="0"/>
                <w:sz w:val="21"/>
              </w:rPr>
              <w:t>2021</w:t>
            </w:r>
            <w:r w:rsidR="00D35E98" w:rsidRPr="00D9176D">
              <w:rPr>
                <w:snapToGrid w:val="0"/>
                <w:spacing w:val="-3"/>
                <w:kern w:val="0"/>
                <w:sz w:val="21"/>
              </w:rPr>
              <w:t>〕</w:t>
            </w:r>
            <w:r w:rsidRPr="00D9176D">
              <w:rPr>
                <w:snapToGrid w:val="0"/>
                <w:spacing w:val="-3"/>
                <w:kern w:val="0"/>
                <w:sz w:val="21"/>
              </w:rPr>
              <w:t>35</w:t>
            </w:r>
            <w:r w:rsidRPr="00D9176D">
              <w:rPr>
                <w:snapToGrid w:val="0"/>
                <w:spacing w:val="-3"/>
                <w:kern w:val="0"/>
                <w:sz w:val="21"/>
              </w:rPr>
              <w:t>号</w:t>
            </w:r>
          </w:p>
        </w:tc>
      </w:tr>
      <w:tr w:rsidR="0080398F" w:rsidRPr="00685F92" w14:paraId="457DE452" w14:textId="77777777" w:rsidTr="00003D77">
        <w:trPr>
          <w:trHeight w:val="454"/>
          <w:jc w:val="center"/>
        </w:trPr>
        <w:tc>
          <w:tcPr>
            <w:tcW w:w="403" w:type="pct"/>
            <w:vMerge/>
            <w:vAlign w:val="center"/>
          </w:tcPr>
          <w:p w14:paraId="13F31A8C"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611" w:type="pct"/>
            <w:vMerge/>
            <w:vAlign w:val="center"/>
          </w:tcPr>
          <w:p w14:paraId="704E3AA2"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2670" w:type="pct"/>
            <w:vAlign w:val="center"/>
          </w:tcPr>
          <w:p w14:paraId="042C4786" w14:textId="77777777"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《油气集输总厂危险化学品重大危险源安全管理办法》</w:t>
            </w:r>
          </w:p>
        </w:tc>
        <w:tc>
          <w:tcPr>
            <w:tcW w:w="1316" w:type="pct"/>
            <w:vAlign w:val="center"/>
          </w:tcPr>
          <w:p w14:paraId="31C09E19" w14:textId="542A6BB4"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胜集厂发</w:t>
            </w:r>
            <w:r w:rsidR="00D35E98" w:rsidRPr="00D9176D">
              <w:rPr>
                <w:snapToGrid w:val="0"/>
                <w:spacing w:val="-3"/>
                <w:kern w:val="0"/>
                <w:sz w:val="21"/>
              </w:rPr>
              <w:t>〔</w:t>
            </w:r>
            <w:r w:rsidRPr="00D9176D">
              <w:rPr>
                <w:snapToGrid w:val="0"/>
                <w:spacing w:val="-3"/>
                <w:kern w:val="0"/>
                <w:sz w:val="21"/>
              </w:rPr>
              <w:t>2020</w:t>
            </w:r>
            <w:r w:rsidR="00D35E98" w:rsidRPr="00D9176D">
              <w:rPr>
                <w:snapToGrid w:val="0"/>
                <w:spacing w:val="-3"/>
                <w:kern w:val="0"/>
                <w:sz w:val="21"/>
              </w:rPr>
              <w:t>〕</w:t>
            </w:r>
            <w:r w:rsidRPr="00D9176D">
              <w:rPr>
                <w:snapToGrid w:val="0"/>
                <w:spacing w:val="-3"/>
                <w:kern w:val="0"/>
                <w:sz w:val="21"/>
              </w:rPr>
              <w:t>81</w:t>
            </w:r>
            <w:r w:rsidRPr="00D9176D">
              <w:rPr>
                <w:snapToGrid w:val="0"/>
                <w:spacing w:val="-3"/>
                <w:kern w:val="0"/>
                <w:sz w:val="21"/>
              </w:rPr>
              <w:t>号</w:t>
            </w:r>
          </w:p>
        </w:tc>
      </w:tr>
      <w:tr w:rsidR="0080398F" w:rsidRPr="00685F92" w14:paraId="04CF7DB5" w14:textId="77777777" w:rsidTr="00003D77">
        <w:trPr>
          <w:trHeight w:val="454"/>
          <w:jc w:val="center"/>
        </w:trPr>
        <w:tc>
          <w:tcPr>
            <w:tcW w:w="403" w:type="pct"/>
            <w:vMerge/>
            <w:vAlign w:val="center"/>
          </w:tcPr>
          <w:p w14:paraId="09AD0352"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611" w:type="pct"/>
            <w:vMerge/>
            <w:vAlign w:val="center"/>
          </w:tcPr>
          <w:p w14:paraId="4D6518FC"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2670" w:type="pct"/>
            <w:vAlign w:val="center"/>
          </w:tcPr>
          <w:p w14:paraId="3A7C5E3A" w14:textId="77777777"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《油气集输总厂危险化学品安全管理办法》</w:t>
            </w:r>
          </w:p>
        </w:tc>
        <w:tc>
          <w:tcPr>
            <w:tcW w:w="1316" w:type="pct"/>
            <w:vAlign w:val="center"/>
          </w:tcPr>
          <w:p w14:paraId="5037B960" w14:textId="20AA4AE3"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胜集厂发</w:t>
            </w:r>
            <w:r w:rsidR="00D35E98" w:rsidRPr="00D9176D">
              <w:rPr>
                <w:snapToGrid w:val="0"/>
                <w:spacing w:val="-3"/>
                <w:kern w:val="0"/>
                <w:sz w:val="21"/>
              </w:rPr>
              <w:t>〔</w:t>
            </w:r>
            <w:r w:rsidRPr="00D9176D">
              <w:rPr>
                <w:snapToGrid w:val="0"/>
                <w:spacing w:val="-3"/>
                <w:kern w:val="0"/>
                <w:sz w:val="21"/>
              </w:rPr>
              <w:t>2021</w:t>
            </w:r>
            <w:r w:rsidR="00D35E98" w:rsidRPr="00D9176D">
              <w:rPr>
                <w:snapToGrid w:val="0"/>
                <w:spacing w:val="-3"/>
                <w:kern w:val="0"/>
                <w:sz w:val="21"/>
              </w:rPr>
              <w:t>〕</w:t>
            </w:r>
            <w:r w:rsidRPr="00D9176D">
              <w:rPr>
                <w:snapToGrid w:val="0"/>
                <w:spacing w:val="-3"/>
                <w:kern w:val="0"/>
                <w:sz w:val="21"/>
              </w:rPr>
              <w:t>80</w:t>
            </w:r>
            <w:r w:rsidRPr="00D9176D">
              <w:rPr>
                <w:snapToGrid w:val="0"/>
                <w:spacing w:val="-3"/>
                <w:kern w:val="0"/>
                <w:sz w:val="21"/>
              </w:rPr>
              <w:t>号</w:t>
            </w:r>
          </w:p>
        </w:tc>
      </w:tr>
      <w:tr w:rsidR="0080398F" w:rsidRPr="00685F92" w14:paraId="2A367074" w14:textId="77777777" w:rsidTr="00003D77">
        <w:trPr>
          <w:trHeight w:val="454"/>
          <w:jc w:val="center"/>
        </w:trPr>
        <w:tc>
          <w:tcPr>
            <w:tcW w:w="403" w:type="pct"/>
            <w:vMerge w:val="restart"/>
            <w:vAlign w:val="center"/>
          </w:tcPr>
          <w:p w14:paraId="27163676"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r w:rsidRPr="00685F92">
              <w:rPr>
                <w:snapToGrid w:val="0"/>
                <w:color w:val="000000"/>
                <w:spacing w:val="-3"/>
                <w:kern w:val="0"/>
                <w:sz w:val="21"/>
              </w:rPr>
              <w:t>6</w:t>
            </w:r>
          </w:p>
        </w:tc>
        <w:tc>
          <w:tcPr>
            <w:tcW w:w="611" w:type="pct"/>
            <w:vMerge w:val="restart"/>
            <w:vAlign w:val="center"/>
          </w:tcPr>
          <w:p w14:paraId="1A341F11"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r w:rsidRPr="00685F92">
              <w:rPr>
                <w:snapToGrid w:val="0"/>
                <w:color w:val="000000"/>
                <w:spacing w:val="-3"/>
                <w:kern w:val="0"/>
                <w:sz w:val="21"/>
              </w:rPr>
              <w:t>设备和特种设备安全管理类制度</w:t>
            </w:r>
          </w:p>
        </w:tc>
        <w:tc>
          <w:tcPr>
            <w:tcW w:w="2670" w:type="pct"/>
            <w:vAlign w:val="center"/>
          </w:tcPr>
          <w:p w14:paraId="5C988C9E" w14:textId="77777777"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w:t>
            </w:r>
            <w:r w:rsidRPr="00D9176D">
              <w:rPr>
                <w:rFonts w:hint="eastAsia"/>
                <w:snapToGrid w:val="0"/>
                <w:spacing w:val="-3"/>
                <w:kern w:val="0"/>
                <w:sz w:val="21"/>
              </w:rPr>
              <w:t>胜利油田</w:t>
            </w:r>
            <w:r w:rsidRPr="00D9176D">
              <w:rPr>
                <w:snapToGrid w:val="0"/>
                <w:spacing w:val="-3"/>
                <w:kern w:val="0"/>
                <w:sz w:val="21"/>
              </w:rPr>
              <w:t>设备管理办法》</w:t>
            </w:r>
          </w:p>
        </w:tc>
        <w:tc>
          <w:tcPr>
            <w:tcW w:w="1316" w:type="pct"/>
            <w:vAlign w:val="center"/>
          </w:tcPr>
          <w:p w14:paraId="63576123" w14:textId="02021DB0"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胜油局发</w:t>
            </w:r>
            <w:r w:rsidR="00D35E98" w:rsidRPr="00D9176D">
              <w:rPr>
                <w:snapToGrid w:val="0"/>
                <w:spacing w:val="-3"/>
                <w:kern w:val="0"/>
                <w:sz w:val="21"/>
              </w:rPr>
              <w:t>〔</w:t>
            </w:r>
            <w:r w:rsidRPr="00D9176D">
              <w:rPr>
                <w:snapToGrid w:val="0"/>
                <w:spacing w:val="-3"/>
                <w:kern w:val="0"/>
                <w:sz w:val="21"/>
              </w:rPr>
              <w:t>2022</w:t>
            </w:r>
            <w:r w:rsidR="00D35E98" w:rsidRPr="00D9176D">
              <w:rPr>
                <w:snapToGrid w:val="0"/>
                <w:spacing w:val="-3"/>
                <w:kern w:val="0"/>
                <w:sz w:val="21"/>
              </w:rPr>
              <w:t>〕</w:t>
            </w:r>
            <w:r w:rsidRPr="00D9176D">
              <w:rPr>
                <w:snapToGrid w:val="0"/>
                <w:spacing w:val="-3"/>
                <w:kern w:val="0"/>
                <w:sz w:val="21"/>
              </w:rPr>
              <w:t>117</w:t>
            </w:r>
            <w:r w:rsidRPr="00D9176D">
              <w:rPr>
                <w:snapToGrid w:val="0"/>
                <w:spacing w:val="-3"/>
                <w:kern w:val="0"/>
                <w:sz w:val="21"/>
              </w:rPr>
              <w:t>号</w:t>
            </w:r>
          </w:p>
        </w:tc>
      </w:tr>
      <w:tr w:rsidR="0080398F" w:rsidRPr="00685F92" w14:paraId="146944E1" w14:textId="77777777" w:rsidTr="00003D77">
        <w:trPr>
          <w:trHeight w:val="454"/>
          <w:jc w:val="center"/>
        </w:trPr>
        <w:tc>
          <w:tcPr>
            <w:tcW w:w="403" w:type="pct"/>
            <w:vMerge/>
            <w:vAlign w:val="center"/>
          </w:tcPr>
          <w:p w14:paraId="0584EBD5"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611" w:type="pct"/>
            <w:vMerge/>
            <w:vAlign w:val="center"/>
          </w:tcPr>
          <w:p w14:paraId="57580E1D"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2670" w:type="pct"/>
            <w:vAlign w:val="center"/>
          </w:tcPr>
          <w:p w14:paraId="6822502A" w14:textId="77777777"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w:t>
            </w:r>
            <w:r w:rsidRPr="00D9176D">
              <w:rPr>
                <w:rFonts w:hint="eastAsia"/>
                <w:snapToGrid w:val="0"/>
                <w:spacing w:val="-3"/>
                <w:kern w:val="0"/>
                <w:sz w:val="21"/>
              </w:rPr>
              <w:t>胜利油田分公司特种设备管理办法</w:t>
            </w:r>
            <w:r w:rsidRPr="00D9176D">
              <w:rPr>
                <w:snapToGrid w:val="0"/>
                <w:spacing w:val="-3"/>
                <w:kern w:val="0"/>
                <w:sz w:val="21"/>
              </w:rPr>
              <w:t>》</w:t>
            </w:r>
          </w:p>
        </w:tc>
        <w:tc>
          <w:tcPr>
            <w:tcW w:w="1316" w:type="pct"/>
            <w:vAlign w:val="center"/>
          </w:tcPr>
          <w:p w14:paraId="076A4F1A" w14:textId="0B0FE1BD"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胜油局发</w:t>
            </w:r>
            <w:r w:rsidR="00D35E98" w:rsidRPr="00D9176D">
              <w:rPr>
                <w:snapToGrid w:val="0"/>
                <w:spacing w:val="-3"/>
                <w:kern w:val="0"/>
                <w:sz w:val="21"/>
              </w:rPr>
              <w:t>〔</w:t>
            </w:r>
            <w:r w:rsidRPr="00D9176D">
              <w:rPr>
                <w:snapToGrid w:val="0"/>
                <w:spacing w:val="-3"/>
                <w:kern w:val="0"/>
                <w:sz w:val="21"/>
              </w:rPr>
              <w:t>2020</w:t>
            </w:r>
            <w:r w:rsidR="00D35E98" w:rsidRPr="00D9176D">
              <w:rPr>
                <w:snapToGrid w:val="0"/>
                <w:spacing w:val="-3"/>
                <w:kern w:val="0"/>
                <w:sz w:val="21"/>
              </w:rPr>
              <w:t>〕</w:t>
            </w:r>
            <w:r w:rsidRPr="00D9176D">
              <w:rPr>
                <w:snapToGrid w:val="0"/>
                <w:spacing w:val="-3"/>
                <w:kern w:val="0"/>
                <w:sz w:val="21"/>
              </w:rPr>
              <w:t>97</w:t>
            </w:r>
            <w:r w:rsidRPr="00D9176D">
              <w:rPr>
                <w:snapToGrid w:val="0"/>
                <w:spacing w:val="-3"/>
                <w:kern w:val="0"/>
                <w:sz w:val="21"/>
              </w:rPr>
              <w:t>号</w:t>
            </w:r>
          </w:p>
        </w:tc>
      </w:tr>
      <w:tr w:rsidR="0080398F" w:rsidRPr="00685F92" w14:paraId="0773FD5D" w14:textId="77777777" w:rsidTr="00003D77">
        <w:trPr>
          <w:trHeight w:val="454"/>
          <w:jc w:val="center"/>
        </w:trPr>
        <w:tc>
          <w:tcPr>
            <w:tcW w:w="403" w:type="pct"/>
            <w:vMerge/>
            <w:vAlign w:val="center"/>
          </w:tcPr>
          <w:p w14:paraId="25843A91"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611" w:type="pct"/>
            <w:vMerge/>
            <w:vAlign w:val="center"/>
          </w:tcPr>
          <w:p w14:paraId="5CC78372"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2670" w:type="pct"/>
            <w:vAlign w:val="center"/>
          </w:tcPr>
          <w:p w14:paraId="6D0AA426" w14:textId="77777777"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《油气集输总厂设备管理办法》</w:t>
            </w:r>
          </w:p>
        </w:tc>
        <w:tc>
          <w:tcPr>
            <w:tcW w:w="1316" w:type="pct"/>
            <w:vAlign w:val="center"/>
          </w:tcPr>
          <w:p w14:paraId="4C4829AF" w14:textId="56BCCF88"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胜集厂发</w:t>
            </w:r>
            <w:r w:rsidR="00D35E98" w:rsidRPr="00D9176D">
              <w:rPr>
                <w:snapToGrid w:val="0"/>
                <w:spacing w:val="-3"/>
                <w:kern w:val="0"/>
                <w:sz w:val="21"/>
              </w:rPr>
              <w:t>〔</w:t>
            </w:r>
            <w:r w:rsidRPr="00D9176D">
              <w:rPr>
                <w:snapToGrid w:val="0"/>
                <w:spacing w:val="-3"/>
                <w:kern w:val="0"/>
                <w:sz w:val="21"/>
              </w:rPr>
              <w:t>2020</w:t>
            </w:r>
            <w:r w:rsidR="00D35E98" w:rsidRPr="00D9176D">
              <w:rPr>
                <w:snapToGrid w:val="0"/>
                <w:spacing w:val="-3"/>
                <w:kern w:val="0"/>
                <w:sz w:val="21"/>
              </w:rPr>
              <w:t>〕</w:t>
            </w:r>
            <w:r w:rsidRPr="00D9176D">
              <w:rPr>
                <w:snapToGrid w:val="0"/>
                <w:spacing w:val="-3"/>
                <w:kern w:val="0"/>
                <w:sz w:val="21"/>
              </w:rPr>
              <w:t>86</w:t>
            </w:r>
            <w:r w:rsidRPr="00D9176D">
              <w:rPr>
                <w:snapToGrid w:val="0"/>
                <w:spacing w:val="-3"/>
                <w:kern w:val="0"/>
                <w:sz w:val="21"/>
              </w:rPr>
              <w:t>号</w:t>
            </w:r>
          </w:p>
        </w:tc>
      </w:tr>
      <w:tr w:rsidR="0080398F" w:rsidRPr="00685F92" w14:paraId="5A9006F6" w14:textId="77777777" w:rsidTr="00003D77">
        <w:trPr>
          <w:trHeight w:val="454"/>
          <w:jc w:val="center"/>
        </w:trPr>
        <w:tc>
          <w:tcPr>
            <w:tcW w:w="403" w:type="pct"/>
            <w:vMerge/>
            <w:vAlign w:val="center"/>
          </w:tcPr>
          <w:p w14:paraId="07CB83A6"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611" w:type="pct"/>
            <w:vMerge/>
            <w:vAlign w:val="center"/>
          </w:tcPr>
          <w:p w14:paraId="258626E3"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2670" w:type="pct"/>
            <w:vAlign w:val="center"/>
          </w:tcPr>
          <w:p w14:paraId="268E930E" w14:textId="77777777"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《油气集输总厂特种设备管理办法》</w:t>
            </w:r>
          </w:p>
        </w:tc>
        <w:tc>
          <w:tcPr>
            <w:tcW w:w="1316" w:type="pct"/>
            <w:vAlign w:val="center"/>
          </w:tcPr>
          <w:p w14:paraId="46AC4997" w14:textId="59578661"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胜集厂发</w:t>
            </w:r>
            <w:r w:rsidR="00D35E98" w:rsidRPr="00D9176D">
              <w:rPr>
                <w:snapToGrid w:val="0"/>
                <w:spacing w:val="-3"/>
                <w:kern w:val="0"/>
                <w:sz w:val="21"/>
              </w:rPr>
              <w:t>〔</w:t>
            </w:r>
            <w:r w:rsidRPr="00D9176D">
              <w:rPr>
                <w:snapToGrid w:val="0"/>
                <w:spacing w:val="-3"/>
                <w:kern w:val="0"/>
                <w:sz w:val="21"/>
              </w:rPr>
              <w:t>2020</w:t>
            </w:r>
            <w:r w:rsidR="00D35E98" w:rsidRPr="00D9176D">
              <w:rPr>
                <w:snapToGrid w:val="0"/>
                <w:spacing w:val="-3"/>
                <w:kern w:val="0"/>
                <w:sz w:val="21"/>
              </w:rPr>
              <w:t>〕</w:t>
            </w:r>
            <w:r w:rsidRPr="00D9176D">
              <w:rPr>
                <w:snapToGrid w:val="0"/>
                <w:spacing w:val="-3"/>
                <w:kern w:val="0"/>
                <w:sz w:val="21"/>
              </w:rPr>
              <w:t>83</w:t>
            </w:r>
            <w:r w:rsidRPr="00D9176D">
              <w:rPr>
                <w:snapToGrid w:val="0"/>
                <w:spacing w:val="-3"/>
                <w:kern w:val="0"/>
                <w:sz w:val="21"/>
              </w:rPr>
              <w:t>号</w:t>
            </w:r>
          </w:p>
        </w:tc>
      </w:tr>
      <w:tr w:rsidR="0080398F" w:rsidRPr="00685F92" w14:paraId="602DBEB8" w14:textId="77777777" w:rsidTr="00003D77">
        <w:trPr>
          <w:trHeight w:val="454"/>
          <w:jc w:val="center"/>
        </w:trPr>
        <w:tc>
          <w:tcPr>
            <w:tcW w:w="403" w:type="pct"/>
            <w:vAlign w:val="center"/>
          </w:tcPr>
          <w:p w14:paraId="6267F4CA"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r w:rsidRPr="00685F92">
              <w:rPr>
                <w:snapToGrid w:val="0"/>
                <w:color w:val="000000"/>
                <w:spacing w:val="-3"/>
                <w:kern w:val="0"/>
                <w:sz w:val="21"/>
              </w:rPr>
              <w:t>7</w:t>
            </w:r>
          </w:p>
        </w:tc>
        <w:tc>
          <w:tcPr>
            <w:tcW w:w="611" w:type="pct"/>
            <w:vAlign w:val="center"/>
          </w:tcPr>
          <w:p w14:paraId="4926D907"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r w:rsidRPr="00685F92">
              <w:rPr>
                <w:snapToGrid w:val="0"/>
                <w:color w:val="000000"/>
                <w:spacing w:val="-3"/>
                <w:kern w:val="0"/>
                <w:sz w:val="21"/>
              </w:rPr>
              <w:t>安全生产档案管理制度</w:t>
            </w:r>
          </w:p>
        </w:tc>
        <w:tc>
          <w:tcPr>
            <w:tcW w:w="2670" w:type="pct"/>
            <w:vAlign w:val="center"/>
          </w:tcPr>
          <w:p w14:paraId="7260ADBE" w14:textId="77777777"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w:t>
            </w:r>
            <w:r w:rsidRPr="00D9176D">
              <w:rPr>
                <w:rFonts w:hint="eastAsia"/>
                <w:snapToGrid w:val="0"/>
                <w:spacing w:val="-3"/>
                <w:kern w:val="0"/>
                <w:sz w:val="21"/>
              </w:rPr>
              <w:t>胜利油田</w:t>
            </w:r>
            <w:r w:rsidRPr="00D9176D">
              <w:rPr>
                <w:snapToGrid w:val="0"/>
                <w:spacing w:val="-3"/>
                <w:kern w:val="0"/>
                <w:sz w:val="21"/>
              </w:rPr>
              <w:t>档案管理办法》</w:t>
            </w:r>
          </w:p>
        </w:tc>
        <w:tc>
          <w:tcPr>
            <w:tcW w:w="1316" w:type="pct"/>
            <w:vAlign w:val="center"/>
          </w:tcPr>
          <w:p w14:paraId="01F647D1" w14:textId="44212981"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胜油局发</w:t>
            </w:r>
            <w:r w:rsidR="00D35E98" w:rsidRPr="00D9176D">
              <w:rPr>
                <w:snapToGrid w:val="0"/>
                <w:spacing w:val="-3"/>
                <w:kern w:val="0"/>
                <w:sz w:val="21"/>
              </w:rPr>
              <w:t>〔</w:t>
            </w:r>
            <w:r w:rsidRPr="00D9176D">
              <w:rPr>
                <w:snapToGrid w:val="0"/>
                <w:spacing w:val="-3"/>
                <w:kern w:val="0"/>
                <w:sz w:val="21"/>
              </w:rPr>
              <w:t>2022</w:t>
            </w:r>
            <w:r w:rsidR="00D35E98" w:rsidRPr="00D9176D">
              <w:rPr>
                <w:snapToGrid w:val="0"/>
                <w:spacing w:val="-3"/>
                <w:kern w:val="0"/>
                <w:sz w:val="21"/>
              </w:rPr>
              <w:t>〕</w:t>
            </w:r>
            <w:r w:rsidRPr="00D9176D">
              <w:rPr>
                <w:snapToGrid w:val="0"/>
                <w:spacing w:val="-3"/>
                <w:kern w:val="0"/>
                <w:sz w:val="21"/>
              </w:rPr>
              <w:t>16</w:t>
            </w:r>
            <w:r w:rsidRPr="00D9176D">
              <w:rPr>
                <w:snapToGrid w:val="0"/>
                <w:spacing w:val="-3"/>
                <w:kern w:val="0"/>
                <w:sz w:val="21"/>
              </w:rPr>
              <w:t>号</w:t>
            </w:r>
          </w:p>
        </w:tc>
      </w:tr>
      <w:tr w:rsidR="0080398F" w:rsidRPr="00685F92" w14:paraId="101208B1" w14:textId="77777777" w:rsidTr="00003D77">
        <w:trPr>
          <w:trHeight w:val="454"/>
          <w:jc w:val="center"/>
        </w:trPr>
        <w:tc>
          <w:tcPr>
            <w:tcW w:w="403" w:type="pct"/>
            <w:vMerge w:val="restart"/>
            <w:vAlign w:val="center"/>
          </w:tcPr>
          <w:p w14:paraId="55FA6F9D"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r w:rsidRPr="00685F92">
              <w:rPr>
                <w:snapToGrid w:val="0"/>
                <w:color w:val="000000"/>
                <w:spacing w:val="-3"/>
                <w:kern w:val="0"/>
                <w:sz w:val="21"/>
              </w:rPr>
              <w:t>8</w:t>
            </w:r>
          </w:p>
        </w:tc>
        <w:tc>
          <w:tcPr>
            <w:tcW w:w="611" w:type="pct"/>
            <w:vMerge w:val="restart"/>
            <w:vAlign w:val="center"/>
          </w:tcPr>
          <w:p w14:paraId="0398B18E"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r w:rsidRPr="00685F92">
              <w:rPr>
                <w:snapToGrid w:val="0"/>
                <w:color w:val="000000"/>
                <w:spacing w:val="-3"/>
                <w:kern w:val="0"/>
                <w:sz w:val="21"/>
              </w:rPr>
              <w:t>安全生产奖惩制度</w:t>
            </w:r>
          </w:p>
        </w:tc>
        <w:tc>
          <w:tcPr>
            <w:tcW w:w="2670" w:type="pct"/>
            <w:vAlign w:val="center"/>
          </w:tcPr>
          <w:p w14:paraId="13E04E0F" w14:textId="77777777"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w:t>
            </w:r>
            <w:r w:rsidRPr="00D9176D">
              <w:rPr>
                <w:rFonts w:hint="eastAsia"/>
                <w:snapToGrid w:val="0"/>
                <w:spacing w:val="-3"/>
                <w:kern w:val="0"/>
                <w:sz w:val="21"/>
              </w:rPr>
              <w:t>胜利油田</w:t>
            </w:r>
            <w:r w:rsidRPr="00D9176D">
              <w:rPr>
                <w:snapToGrid w:val="0"/>
                <w:spacing w:val="-3"/>
                <w:kern w:val="0"/>
                <w:sz w:val="21"/>
              </w:rPr>
              <w:t>绩效考核办法》</w:t>
            </w:r>
          </w:p>
        </w:tc>
        <w:tc>
          <w:tcPr>
            <w:tcW w:w="1316" w:type="pct"/>
            <w:vAlign w:val="center"/>
          </w:tcPr>
          <w:p w14:paraId="1F1F5524" w14:textId="4D11B107"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胜油局发</w:t>
            </w:r>
            <w:r w:rsidR="00D35E98" w:rsidRPr="00D9176D">
              <w:rPr>
                <w:snapToGrid w:val="0"/>
                <w:spacing w:val="-3"/>
                <w:kern w:val="0"/>
                <w:sz w:val="21"/>
              </w:rPr>
              <w:t>〔</w:t>
            </w:r>
            <w:r w:rsidRPr="00D9176D">
              <w:rPr>
                <w:snapToGrid w:val="0"/>
                <w:spacing w:val="-3"/>
                <w:kern w:val="0"/>
                <w:sz w:val="21"/>
              </w:rPr>
              <w:t>2022</w:t>
            </w:r>
            <w:r w:rsidR="00D35E98" w:rsidRPr="00D9176D">
              <w:rPr>
                <w:snapToGrid w:val="0"/>
                <w:spacing w:val="-3"/>
                <w:kern w:val="0"/>
                <w:sz w:val="21"/>
              </w:rPr>
              <w:t>〕</w:t>
            </w:r>
            <w:r w:rsidRPr="00D9176D">
              <w:rPr>
                <w:snapToGrid w:val="0"/>
                <w:spacing w:val="-3"/>
                <w:kern w:val="0"/>
                <w:sz w:val="21"/>
              </w:rPr>
              <w:t>20</w:t>
            </w:r>
            <w:r w:rsidRPr="00D9176D">
              <w:rPr>
                <w:snapToGrid w:val="0"/>
                <w:spacing w:val="-3"/>
                <w:kern w:val="0"/>
                <w:sz w:val="21"/>
              </w:rPr>
              <w:t>号</w:t>
            </w:r>
          </w:p>
        </w:tc>
      </w:tr>
      <w:tr w:rsidR="0080398F" w:rsidRPr="00685F92" w14:paraId="3E791091" w14:textId="77777777" w:rsidTr="00003D77">
        <w:trPr>
          <w:trHeight w:val="454"/>
          <w:jc w:val="center"/>
        </w:trPr>
        <w:tc>
          <w:tcPr>
            <w:tcW w:w="403" w:type="pct"/>
            <w:vMerge/>
            <w:vAlign w:val="center"/>
          </w:tcPr>
          <w:p w14:paraId="1EE43423"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611" w:type="pct"/>
            <w:vMerge/>
            <w:vAlign w:val="center"/>
          </w:tcPr>
          <w:p w14:paraId="33B0E148"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2670" w:type="pct"/>
            <w:vAlign w:val="center"/>
          </w:tcPr>
          <w:p w14:paraId="23BF5456" w14:textId="77777777"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rFonts w:hint="eastAsia"/>
                <w:snapToGrid w:val="0"/>
                <w:spacing w:val="-3"/>
                <w:kern w:val="0"/>
                <w:sz w:val="21"/>
              </w:rPr>
              <w:t>《胜利石油管理局有限公司</w:t>
            </w:r>
            <w:r w:rsidRPr="00D9176D">
              <w:rPr>
                <w:rFonts w:hint="eastAsia"/>
                <w:snapToGrid w:val="0"/>
                <w:spacing w:val="-3"/>
                <w:kern w:val="0"/>
                <w:sz w:val="21"/>
              </w:rPr>
              <w:t xml:space="preserve"> </w:t>
            </w:r>
            <w:r w:rsidRPr="00D9176D">
              <w:rPr>
                <w:rFonts w:hint="eastAsia"/>
                <w:snapToGrid w:val="0"/>
                <w:spacing w:val="-3"/>
                <w:kern w:val="0"/>
                <w:sz w:val="21"/>
              </w:rPr>
              <w:t>胜利油田分公司生产安全事故责任追究管理办法》</w:t>
            </w:r>
          </w:p>
        </w:tc>
        <w:tc>
          <w:tcPr>
            <w:tcW w:w="1316" w:type="pct"/>
            <w:vAlign w:val="center"/>
          </w:tcPr>
          <w:p w14:paraId="7E131E29" w14:textId="219ABFBD"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rFonts w:hint="eastAsia"/>
                <w:snapToGrid w:val="0"/>
                <w:spacing w:val="-3"/>
                <w:kern w:val="0"/>
                <w:sz w:val="21"/>
              </w:rPr>
              <w:t>胜油局发</w:t>
            </w:r>
            <w:r w:rsidR="00D35E98" w:rsidRPr="00D9176D">
              <w:rPr>
                <w:rFonts w:hint="eastAsia"/>
                <w:snapToGrid w:val="0"/>
                <w:spacing w:val="-3"/>
                <w:kern w:val="0"/>
                <w:sz w:val="21"/>
              </w:rPr>
              <w:t>〔</w:t>
            </w:r>
            <w:r w:rsidRPr="00D9176D">
              <w:rPr>
                <w:snapToGrid w:val="0"/>
                <w:spacing w:val="-3"/>
                <w:kern w:val="0"/>
                <w:sz w:val="21"/>
              </w:rPr>
              <w:t>2019</w:t>
            </w:r>
            <w:r w:rsidR="00D35E98" w:rsidRPr="00D9176D">
              <w:rPr>
                <w:snapToGrid w:val="0"/>
                <w:spacing w:val="-3"/>
                <w:kern w:val="0"/>
                <w:sz w:val="21"/>
              </w:rPr>
              <w:t>〕</w:t>
            </w:r>
            <w:r w:rsidRPr="00D9176D">
              <w:rPr>
                <w:rFonts w:hint="eastAsia"/>
                <w:snapToGrid w:val="0"/>
                <w:spacing w:val="-3"/>
                <w:kern w:val="0"/>
                <w:sz w:val="21"/>
              </w:rPr>
              <w:t>107</w:t>
            </w:r>
            <w:r w:rsidRPr="00D9176D">
              <w:rPr>
                <w:rFonts w:hint="eastAsia"/>
                <w:snapToGrid w:val="0"/>
                <w:spacing w:val="-3"/>
                <w:kern w:val="0"/>
                <w:sz w:val="21"/>
              </w:rPr>
              <w:t>号</w:t>
            </w:r>
          </w:p>
        </w:tc>
      </w:tr>
      <w:tr w:rsidR="0080398F" w:rsidRPr="00685F92" w14:paraId="20BB8B31" w14:textId="77777777" w:rsidTr="00003D77">
        <w:trPr>
          <w:trHeight w:val="454"/>
          <w:jc w:val="center"/>
        </w:trPr>
        <w:tc>
          <w:tcPr>
            <w:tcW w:w="403" w:type="pct"/>
            <w:vMerge/>
            <w:vAlign w:val="center"/>
          </w:tcPr>
          <w:p w14:paraId="457D6650"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611" w:type="pct"/>
            <w:vMerge/>
            <w:vAlign w:val="center"/>
          </w:tcPr>
          <w:p w14:paraId="76CAEA85"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2670" w:type="pct"/>
            <w:vAlign w:val="center"/>
          </w:tcPr>
          <w:p w14:paraId="6193D9E3" w14:textId="77777777"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《油气集输总厂员工安全计分管理实施办法》</w:t>
            </w:r>
          </w:p>
        </w:tc>
        <w:tc>
          <w:tcPr>
            <w:tcW w:w="1316" w:type="pct"/>
            <w:vAlign w:val="center"/>
          </w:tcPr>
          <w:p w14:paraId="001AD720" w14:textId="378A79E6"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胜集厂发</w:t>
            </w:r>
            <w:r w:rsidR="00D35E98" w:rsidRPr="00D9176D">
              <w:rPr>
                <w:snapToGrid w:val="0"/>
                <w:spacing w:val="-3"/>
                <w:kern w:val="0"/>
                <w:sz w:val="21"/>
              </w:rPr>
              <w:t>〔</w:t>
            </w:r>
            <w:r w:rsidRPr="00D9176D">
              <w:rPr>
                <w:snapToGrid w:val="0"/>
                <w:spacing w:val="-3"/>
                <w:kern w:val="0"/>
                <w:sz w:val="21"/>
              </w:rPr>
              <w:t>2020</w:t>
            </w:r>
            <w:r w:rsidR="00D35E98" w:rsidRPr="00D9176D">
              <w:rPr>
                <w:snapToGrid w:val="0"/>
                <w:spacing w:val="-3"/>
                <w:kern w:val="0"/>
                <w:sz w:val="21"/>
              </w:rPr>
              <w:t>〕</w:t>
            </w:r>
            <w:r w:rsidRPr="00D9176D">
              <w:rPr>
                <w:snapToGrid w:val="0"/>
                <w:spacing w:val="-3"/>
                <w:kern w:val="0"/>
                <w:sz w:val="21"/>
              </w:rPr>
              <w:t>3</w:t>
            </w:r>
            <w:r w:rsidRPr="00D9176D">
              <w:rPr>
                <w:snapToGrid w:val="0"/>
                <w:spacing w:val="-3"/>
                <w:kern w:val="0"/>
                <w:sz w:val="21"/>
              </w:rPr>
              <w:t>号</w:t>
            </w:r>
          </w:p>
        </w:tc>
      </w:tr>
      <w:tr w:rsidR="0080398F" w:rsidRPr="00685F92" w14:paraId="799EDB9F" w14:textId="77777777" w:rsidTr="00003D77">
        <w:trPr>
          <w:trHeight w:val="454"/>
          <w:jc w:val="center"/>
        </w:trPr>
        <w:tc>
          <w:tcPr>
            <w:tcW w:w="403" w:type="pct"/>
            <w:vMerge/>
            <w:vAlign w:val="center"/>
          </w:tcPr>
          <w:p w14:paraId="55D7A2DA"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611" w:type="pct"/>
            <w:vMerge/>
            <w:vAlign w:val="center"/>
          </w:tcPr>
          <w:p w14:paraId="4C8F7B6F"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2670" w:type="pct"/>
            <w:vAlign w:val="center"/>
          </w:tcPr>
          <w:p w14:paraId="377F1CED" w14:textId="77777777"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《油气集输总厂</w:t>
            </w:r>
            <w:r w:rsidRPr="00D9176D">
              <w:rPr>
                <w:snapToGrid w:val="0"/>
                <w:spacing w:val="-3"/>
                <w:kern w:val="0"/>
                <w:sz w:val="21"/>
              </w:rPr>
              <w:t>QHSSE</w:t>
            </w:r>
            <w:r w:rsidRPr="00D9176D">
              <w:rPr>
                <w:snapToGrid w:val="0"/>
                <w:spacing w:val="-3"/>
                <w:kern w:val="0"/>
                <w:sz w:val="21"/>
              </w:rPr>
              <w:t>考核奖惩管理办法》</w:t>
            </w:r>
          </w:p>
        </w:tc>
        <w:tc>
          <w:tcPr>
            <w:tcW w:w="1316" w:type="pct"/>
            <w:vAlign w:val="center"/>
          </w:tcPr>
          <w:p w14:paraId="22859481" w14:textId="1CEDBE8F"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胜集厂发</w:t>
            </w:r>
            <w:r w:rsidR="00D35E98" w:rsidRPr="00D9176D">
              <w:rPr>
                <w:snapToGrid w:val="0"/>
                <w:spacing w:val="-3"/>
                <w:kern w:val="0"/>
                <w:sz w:val="21"/>
              </w:rPr>
              <w:t>〔</w:t>
            </w:r>
            <w:r w:rsidRPr="00D9176D">
              <w:rPr>
                <w:snapToGrid w:val="0"/>
                <w:spacing w:val="-3"/>
                <w:kern w:val="0"/>
                <w:sz w:val="21"/>
              </w:rPr>
              <w:t>2021</w:t>
            </w:r>
            <w:r w:rsidR="00D35E98" w:rsidRPr="00D9176D">
              <w:rPr>
                <w:snapToGrid w:val="0"/>
                <w:spacing w:val="-3"/>
                <w:kern w:val="0"/>
                <w:sz w:val="21"/>
              </w:rPr>
              <w:t>〕</w:t>
            </w:r>
            <w:r w:rsidRPr="00D9176D">
              <w:rPr>
                <w:snapToGrid w:val="0"/>
                <w:spacing w:val="-3"/>
                <w:kern w:val="0"/>
                <w:sz w:val="21"/>
              </w:rPr>
              <w:t>81</w:t>
            </w:r>
            <w:r w:rsidRPr="00D9176D">
              <w:rPr>
                <w:snapToGrid w:val="0"/>
                <w:spacing w:val="-3"/>
                <w:kern w:val="0"/>
                <w:sz w:val="21"/>
              </w:rPr>
              <w:t>号</w:t>
            </w:r>
          </w:p>
        </w:tc>
      </w:tr>
      <w:tr w:rsidR="0080398F" w:rsidRPr="00685F92" w14:paraId="45A6F6DE" w14:textId="77777777" w:rsidTr="00003D77">
        <w:trPr>
          <w:trHeight w:val="454"/>
          <w:jc w:val="center"/>
        </w:trPr>
        <w:tc>
          <w:tcPr>
            <w:tcW w:w="403" w:type="pct"/>
            <w:vMerge/>
            <w:vAlign w:val="center"/>
          </w:tcPr>
          <w:p w14:paraId="5E5C5CE5"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611" w:type="pct"/>
            <w:vMerge/>
            <w:vAlign w:val="center"/>
          </w:tcPr>
          <w:p w14:paraId="18649A08"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2670" w:type="pct"/>
            <w:vAlign w:val="center"/>
          </w:tcPr>
          <w:p w14:paraId="6675DA67" w14:textId="77777777"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《油气集输总厂绩效考核办法》</w:t>
            </w:r>
          </w:p>
        </w:tc>
        <w:tc>
          <w:tcPr>
            <w:tcW w:w="1316" w:type="pct"/>
            <w:vAlign w:val="center"/>
          </w:tcPr>
          <w:p w14:paraId="524895C8" w14:textId="07AF3760"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胜集厂发</w:t>
            </w:r>
            <w:r w:rsidR="00D35E98" w:rsidRPr="00D9176D">
              <w:rPr>
                <w:snapToGrid w:val="0"/>
                <w:spacing w:val="-3"/>
                <w:kern w:val="0"/>
                <w:sz w:val="21"/>
              </w:rPr>
              <w:t>〔</w:t>
            </w:r>
            <w:r w:rsidRPr="00D9176D">
              <w:rPr>
                <w:snapToGrid w:val="0"/>
                <w:spacing w:val="-3"/>
                <w:kern w:val="0"/>
                <w:sz w:val="21"/>
              </w:rPr>
              <w:t>202</w:t>
            </w:r>
            <w:r w:rsidR="00221ABA" w:rsidRPr="00D9176D">
              <w:rPr>
                <w:snapToGrid w:val="0"/>
                <w:spacing w:val="-3"/>
                <w:kern w:val="0"/>
                <w:sz w:val="21"/>
              </w:rPr>
              <w:t>2</w:t>
            </w:r>
            <w:r w:rsidR="00D35E98" w:rsidRPr="00D9176D">
              <w:rPr>
                <w:snapToGrid w:val="0"/>
                <w:spacing w:val="-3"/>
                <w:kern w:val="0"/>
                <w:sz w:val="21"/>
              </w:rPr>
              <w:t>〕</w:t>
            </w:r>
            <w:r w:rsidR="00221ABA" w:rsidRPr="00D9176D">
              <w:rPr>
                <w:snapToGrid w:val="0"/>
                <w:spacing w:val="-3"/>
                <w:kern w:val="0"/>
                <w:sz w:val="21"/>
              </w:rPr>
              <w:t>35</w:t>
            </w:r>
            <w:r w:rsidRPr="00D9176D">
              <w:rPr>
                <w:snapToGrid w:val="0"/>
                <w:spacing w:val="-3"/>
                <w:kern w:val="0"/>
                <w:sz w:val="21"/>
              </w:rPr>
              <w:t>号</w:t>
            </w:r>
          </w:p>
        </w:tc>
      </w:tr>
      <w:tr w:rsidR="0080398F" w:rsidRPr="00685F92" w14:paraId="6D08685E" w14:textId="77777777" w:rsidTr="00003D77">
        <w:trPr>
          <w:trHeight w:val="454"/>
          <w:jc w:val="center"/>
        </w:trPr>
        <w:tc>
          <w:tcPr>
            <w:tcW w:w="403" w:type="pct"/>
            <w:vMerge w:val="restart"/>
            <w:vAlign w:val="center"/>
          </w:tcPr>
          <w:p w14:paraId="31597AFD"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r w:rsidRPr="00685F92">
              <w:rPr>
                <w:snapToGrid w:val="0"/>
                <w:color w:val="000000"/>
                <w:spacing w:val="-3"/>
                <w:kern w:val="0"/>
                <w:sz w:val="21"/>
              </w:rPr>
              <w:t>9</w:t>
            </w:r>
          </w:p>
        </w:tc>
        <w:tc>
          <w:tcPr>
            <w:tcW w:w="611" w:type="pct"/>
            <w:vMerge w:val="restart"/>
            <w:vAlign w:val="center"/>
          </w:tcPr>
          <w:p w14:paraId="50D01BAB"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r w:rsidRPr="00685F92">
              <w:rPr>
                <w:snapToGrid w:val="0"/>
                <w:color w:val="000000"/>
                <w:spacing w:val="-3"/>
                <w:kern w:val="0"/>
                <w:sz w:val="21"/>
              </w:rPr>
              <w:t>安全生产资金投入</w:t>
            </w:r>
          </w:p>
        </w:tc>
        <w:tc>
          <w:tcPr>
            <w:tcW w:w="2670" w:type="pct"/>
            <w:vAlign w:val="center"/>
          </w:tcPr>
          <w:p w14:paraId="5AC24E34" w14:textId="77777777"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w:t>
            </w:r>
            <w:r w:rsidRPr="00D9176D">
              <w:rPr>
                <w:rFonts w:hint="eastAsia"/>
                <w:snapToGrid w:val="0"/>
                <w:spacing w:val="-3"/>
                <w:kern w:val="0"/>
                <w:sz w:val="21"/>
              </w:rPr>
              <w:t>胜利石油管理局有限公司</w:t>
            </w:r>
            <w:r w:rsidRPr="00D9176D">
              <w:rPr>
                <w:rFonts w:hint="eastAsia"/>
                <w:snapToGrid w:val="0"/>
                <w:spacing w:val="-3"/>
                <w:kern w:val="0"/>
                <w:sz w:val="21"/>
              </w:rPr>
              <w:t xml:space="preserve"> </w:t>
            </w:r>
            <w:r w:rsidRPr="00D9176D">
              <w:rPr>
                <w:rFonts w:hint="eastAsia"/>
                <w:snapToGrid w:val="0"/>
                <w:spacing w:val="-3"/>
                <w:kern w:val="0"/>
                <w:sz w:val="21"/>
              </w:rPr>
              <w:t>胜利油田分公司</w:t>
            </w:r>
            <w:r w:rsidRPr="00D9176D">
              <w:rPr>
                <w:snapToGrid w:val="0"/>
                <w:spacing w:val="-3"/>
                <w:kern w:val="0"/>
                <w:sz w:val="21"/>
              </w:rPr>
              <w:t>安全生产费用财务管理细则》</w:t>
            </w:r>
          </w:p>
        </w:tc>
        <w:tc>
          <w:tcPr>
            <w:tcW w:w="1316" w:type="pct"/>
            <w:vAlign w:val="center"/>
          </w:tcPr>
          <w:p w14:paraId="6B3F0DFC" w14:textId="645752E7"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胜油局发</w:t>
            </w:r>
            <w:r w:rsidR="00D35E98" w:rsidRPr="00D9176D">
              <w:rPr>
                <w:snapToGrid w:val="0"/>
                <w:spacing w:val="-3"/>
                <w:kern w:val="0"/>
                <w:sz w:val="21"/>
              </w:rPr>
              <w:t>〔</w:t>
            </w:r>
            <w:r w:rsidRPr="00D9176D">
              <w:rPr>
                <w:snapToGrid w:val="0"/>
                <w:spacing w:val="-3"/>
                <w:kern w:val="0"/>
                <w:sz w:val="21"/>
              </w:rPr>
              <w:t>2019</w:t>
            </w:r>
            <w:r w:rsidR="00D35E98" w:rsidRPr="00D9176D">
              <w:rPr>
                <w:snapToGrid w:val="0"/>
                <w:spacing w:val="-3"/>
                <w:kern w:val="0"/>
                <w:sz w:val="21"/>
              </w:rPr>
              <w:t>〕</w:t>
            </w:r>
            <w:r w:rsidRPr="00D9176D">
              <w:rPr>
                <w:snapToGrid w:val="0"/>
                <w:spacing w:val="-3"/>
                <w:kern w:val="0"/>
                <w:sz w:val="21"/>
              </w:rPr>
              <w:t>57</w:t>
            </w:r>
            <w:r w:rsidRPr="00D9176D">
              <w:rPr>
                <w:snapToGrid w:val="0"/>
                <w:spacing w:val="-3"/>
                <w:kern w:val="0"/>
                <w:sz w:val="21"/>
              </w:rPr>
              <w:t>号</w:t>
            </w:r>
          </w:p>
        </w:tc>
      </w:tr>
      <w:tr w:rsidR="0080398F" w:rsidRPr="00685F92" w14:paraId="1FE0EDAB" w14:textId="77777777" w:rsidTr="00003D77">
        <w:trPr>
          <w:trHeight w:val="454"/>
          <w:jc w:val="center"/>
        </w:trPr>
        <w:tc>
          <w:tcPr>
            <w:tcW w:w="403" w:type="pct"/>
            <w:vMerge/>
            <w:vAlign w:val="center"/>
          </w:tcPr>
          <w:p w14:paraId="7698C6AC"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611" w:type="pct"/>
            <w:vMerge/>
            <w:vAlign w:val="center"/>
          </w:tcPr>
          <w:p w14:paraId="5E0A9D4F"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2670" w:type="pct"/>
            <w:vAlign w:val="center"/>
          </w:tcPr>
          <w:p w14:paraId="5841BE08" w14:textId="77777777"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w:t>
            </w:r>
            <w:r w:rsidRPr="00D9176D">
              <w:rPr>
                <w:rFonts w:hint="eastAsia"/>
                <w:snapToGrid w:val="0"/>
                <w:spacing w:val="-3"/>
                <w:kern w:val="0"/>
                <w:sz w:val="21"/>
              </w:rPr>
              <w:t>胜利石油管理局有限公司</w:t>
            </w:r>
            <w:r w:rsidRPr="00D9176D">
              <w:rPr>
                <w:rFonts w:hint="eastAsia"/>
                <w:snapToGrid w:val="0"/>
                <w:spacing w:val="-3"/>
                <w:kern w:val="0"/>
                <w:sz w:val="21"/>
              </w:rPr>
              <w:t xml:space="preserve"> </w:t>
            </w:r>
            <w:r w:rsidRPr="00D9176D">
              <w:rPr>
                <w:rFonts w:hint="eastAsia"/>
                <w:snapToGrid w:val="0"/>
                <w:spacing w:val="-3"/>
                <w:kern w:val="0"/>
                <w:sz w:val="21"/>
              </w:rPr>
              <w:t>胜利油田分公司</w:t>
            </w:r>
            <w:r w:rsidRPr="00D9176D">
              <w:rPr>
                <w:snapToGrid w:val="0"/>
                <w:spacing w:val="-3"/>
                <w:kern w:val="0"/>
                <w:sz w:val="21"/>
              </w:rPr>
              <w:t>安全生产费用财务管理细则</w:t>
            </w:r>
            <w:r w:rsidRPr="00D9176D">
              <w:rPr>
                <w:rFonts w:hint="eastAsia"/>
                <w:snapToGrid w:val="0"/>
                <w:spacing w:val="-3"/>
                <w:kern w:val="0"/>
                <w:sz w:val="21"/>
              </w:rPr>
              <w:t>的补充说明</w:t>
            </w:r>
            <w:r w:rsidRPr="00D9176D">
              <w:rPr>
                <w:snapToGrid w:val="0"/>
                <w:spacing w:val="-3"/>
                <w:kern w:val="0"/>
                <w:sz w:val="21"/>
              </w:rPr>
              <w:t>》</w:t>
            </w:r>
          </w:p>
        </w:tc>
        <w:tc>
          <w:tcPr>
            <w:tcW w:w="1316" w:type="pct"/>
            <w:vAlign w:val="center"/>
          </w:tcPr>
          <w:p w14:paraId="6D242D0B" w14:textId="7844DD74"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rFonts w:hint="eastAsia"/>
                <w:snapToGrid w:val="0"/>
                <w:spacing w:val="-3"/>
                <w:kern w:val="0"/>
                <w:sz w:val="21"/>
              </w:rPr>
              <w:t>胜油财资工单</w:t>
            </w:r>
            <w:r w:rsidR="00D35E98" w:rsidRPr="00D9176D">
              <w:rPr>
                <w:rFonts w:hint="eastAsia"/>
                <w:snapToGrid w:val="0"/>
                <w:spacing w:val="-3"/>
                <w:kern w:val="0"/>
                <w:sz w:val="21"/>
              </w:rPr>
              <w:t>〔</w:t>
            </w:r>
            <w:r w:rsidRPr="00D9176D">
              <w:rPr>
                <w:snapToGrid w:val="0"/>
                <w:spacing w:val="-3"/>
                <w:kern w:val="0"/>
                <w:sz w:val="21"/>
              </w:rPr>
              <w:t>2021</w:t>
            </w:r>
            <w:r w:rsidR="00D35E98" w:rsidRPr="00D9176D">
              <w:rPr>
                <w:snapToGrid w:val="0"/>
                <w:spacing w:val="-3"/>
                <w:kern w:val="0"/>
                <w:sz w:val="21"/>
              </w:rPr>
              <w:t>〕</w:t>
            </w:r>
            <w:r w:rsidRPr="00D9176D">
              <w:rPr>
                <w:snapToGrid w:val="0"/>
                <w:spacing w:val="-3"/>
                <w:kern w:val="0"/>
                <w:sz w:val="21"/>
              </w:rPr>
              <w:t>14</w:t>
            </w:r>
            <w:r w:rsidRPr="00D9176D">
              <w:rPr>
                <w:rFonts w:hint="eastAsia"/>
                <w:snapToGrid w:val="0"/>
                <w:spacing w:val="-3"/>
                <w:kern w:val="0"/>
                <w:sz w:val="21"/>
              </w:rPr>
              <w:t>号</w:t>
            </w:r>
          </w:p>
        </w:tc>
      </w:tr>
      <w:tr w:rsidR="0080398F" w:rsidRPr="00685F92" w14:paraId="5CE35A7B" w14:textId="77777777" w:rsidTr="00003D77">
        <w:trPr>
          <w:trHeight w:val="454"/>
          <w:jc w:val="center"/>
        </w:trPr>
        <w:tc>
          <w:tcPr>
            <w:tcW w:w="403" w:type="pct"/>
            <w:vMerge/>
            <w:vAlign w:val="center"/>
          </w:tcPr>
          <w:p w14:paraId="130A778A"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611" w:type="pct"/>
            <w:vMerge/>
            <w:vAlign w:val="center"/>
          </w:tcPr>
          <w:p w14:paraId="1398A860"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2670" w:type="pct"/>
            <w:vAlign w:val="center"/>
          </w:tcPr>
          <w:p w14:paraId="62802A0A" w14:textId="77777777"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rFonts w:hint="eastAsia"/>
                <w:snapToGrid w:val="0"/>
                <w:spacing w:val="-3"/>
                <w:kern w:val="0"/>
                <w:sz w:val="21"/>
              </w:rPr>
              <w:t>《关于规范安全生产费用列支项目范围的通知》</w:t>
            </w:r>
          </w:p>
        </w:tc>
        <w:tc>
          <w:tcPr>
            <w:tcW w:w="1316" w:type="pct"/>
            <w:vAlign w:val="center"/>
          </w:tcPr>
          <w:p w14:paraId="69D9A031" w14:textId="1C1E8C6E"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rFonts w:hint="eastAsia"/>
                <w:snapToGrid w:val="0"/>
                <w:spacing w:val="-3"/>
                <w:kern w:val="0"/>
                <w:sz w:val="21"/>
              </w:rPr>
              <w:t>胜油财资工单</w:t>
            </w:r>
            <w:r w:rsidR="00D35E98" w:rsidRPr="00D9176D">
              <w:rPr>
                <w:rFonts w:hint="eastAsia"/>
                <w:snapToGrid w:val="0"/>
                <w:spacing w:val="-3"/>
                <w:kern w:val="0"/>
                <w:sz w:val="21"/>
              </w:rPr>
              <w:t>〔</w:t>
            </w:r>
            <w:r w:rsidRPr="00D9176D">
              <w:rPr>
                <w:snapToGrid w:val="0"/>
                <w:spacing w:val="-3"/>
                <w:kern w:val="0"/>
                <w:sz w:val="21"/>
              </w:rPr>
              <w:t>2022</w:t>
            </w:r>
            <w:r w:rsidR="00D35E98" w:rsidRPr="00D9176D">
              <w:rPr>
                <w:snapToGrid w:val="0"/>
                <w:spacing w:val="-3"/>
                <w:kern w:val="0"/>
                <w:sz w:val="21"/>
              </w:rPr>
              <w:t>〕</w:t>
            </w:r>
            <w:r w:rsidRPr="00D9176D">
              <w:rPr>
                <w:snapToGrid w:val="0"/>
                <w:spacing w:val="-3"/>
                <w:kern w:val="0"/>
                <w:sz w:val="21"/>
              </w:rPr>
              <w:t>9</w:t>
            </w:r>
            <w:r w:rsidRPr="00D9176D">
              <w:rPr>
                <w:rFonts w:hint="eastAsia"/>
                <w:snapToGrid w:val="0"/>
                <w:spacing w:val="-3"/>
                <w:kern w:val="0"/>
                <w:sz w:val="21"/>
              </w:rPr>
              <w:t>号</w:t>
            </w:r>
          </w:p>
        </w:tc>
      </w:tr>
      <w:tr w:rsidR="0080398F" w:rsidRPr="00685F92" w14:paraId="4C5DD0CB" w14:textId="77777777" w:rsidTr="00003D77">
        <w:trPr>
          <w:trHeight w:val="454"/>
          <w:jc w:val="center"/>
        </w:trPr>
        <w:tc>
          <w:tcPr>
            <w:tcW w:w="403" w:type="pct"/>
            <w:vMerge/>
            <w:vAlign w:val="center"/>
          </w:tcPr>
          <w:p w14:paraId="191302FE"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611" w:type="pct"/>
            <w:vMerge/>
            <w:vAlign w:val="center"/>
          </w:tcPr>
          <w:p w14:paraId="096689BE"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2670" w:type="pct"/>
            <w:vAlign w:val="center"/>
          </w:tcPr>
          <w:p w14:paraId="3DBEEBBB" w14:textId="77777777"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rFonts w:hint="eastAsia"/>
                <w:snapToGrid w:val="0"/>
                <w:spacing w:val="-3"/>
                <w:kern w:val="0"/>
                <w:sz w:val="21"/>
              </w:rPr>
              <w:t>《关于规范安全生产费用使用管理要求的通知》</w:t>
            </w:r>
          </w:p>
        </w:tc>
        <w:tc>
          <w:tcPr>
            <w:tcW w:w="1316" w:type="pct"/>
            <w:vAlign w:val="center"/>
          </w:tcPr>
          <w:p w14:paraId="60663721" w14:textId="77777777"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rFonts w:hint="eastAsia"/>
                <w:snapToGrid w:val="0"/>
                <w:spacing w:val="-3"/>
                <w:kern w:val="0"/>
                <w:sz w:val="21"/>
              </w:rPr>
              <w:t>2</w:t>
            </w:r>
            <w:r w:rsidRPr="00D9176D">
              <w:rPr>
                <w:snapToGrid w:val="0"/>
                <w:spacing w:val="-3"/>
                <w:kern w:val="0"/>
                <w:sz w:val="21"/>
              </w:rPr>
              <w:t>023</w:t>
            </w:r>
            <w:r w:rsidRPr="00D9176D">
              <w:rPr>
                <w:rFonts w:hint="eastAsia"/>
                <w:snapToGrid w:val="0"/>
                <w:spacing w:val="-3"/>
                <w:kern w:val="0"/>
                <w:sz w:val="21"/>
              </w:rPr>
              <w:t>年</w:t>
            </w:r>
            <w:r w:rsidRPr="00D9176D">
              <w:rPr>
                <w:rFonts w:hint="eastAsia"/>
                <w:snapToGrid w:val="0"/>
                <w:spacing w:val="-3"/>
                <w:kern w:val="0"/>
                <w:sz w:val="21"/>
              </w:rPr>
              <w:t>2</w:t>
            </w:r>
            <w:r w:rsidRPr="00D9176D">
              <w:rPr>
                <w:rFonts w:hint="eastAsia"/>
                <w:snapToGrid w:val="0"/>
                <w:spacing w:val="-3"/>
                <w:kern w:val="0"/>
                <w:sz w:val="21"/>
              </w:rPr>
              <w:t>月</w:t>
            </w:r>
            <w:r w:rsidRPr="00D9176D">
              <w:rPr>
                <w:rFonts w:hint="eastAsia"/>
                <w:snapToGrid w:val="0"/>
                <w:spacing w:val="-3"/>
                <w:kern w:val="0"/>
                <w:sz w:val="21"/>
              </w:rPr>
              <w:t>2</w:t>
            </w:r>
            <w:r w:rsidRPr="00D9176D">
              <w:rPr>
                <w:snapToGrid w:val="0"/>
                <w:spacing w:val="-3"/>
                <w:kern w:val="0"/>
                <w:sz w:val="21"/>
              </w:rPr>
              <w:t>7</w:t>
            </w:r>
            <w:r w:rsidRPr="00D9176D">
              <w:rPr>
                <w:rFonts w:hint="eastAsia"/>
                <w:snapToGrid w:val="0"/>
                <w:spacing w:val="-3"/>
                <w:kern w:val="0"/>
                <w:sz w:val="21"/>
              </w:rPr>
              <w:t>日</w:t>
            </w:r>
          </w:p>
        </w:tc>
      </w:tr>
      <w:tr w:rsidR="0080398F" w:rsidRPr="00685F92" w14:paraId="2C1CFDB1" w14:textId="77777777" w:rsidTr="00003D77">
        <w:trPr>
          <w:trHeight w:val="454"/>
          <w:jc w:val="center"/>
        </w:trPr>
        <w:tc>
          <w:tcPr>
            <w:tcW w:w="403" w:type="pct"/>
            <w:vMerge/>
            <w:vAlign w:val="center"/>
          </w:tcPr>
          <w:p w14:paraId="0073877F"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611" w:type="pct"/>
            <w:vMerge/>
            <w:vAlign w:val="center"/>
          </w:tcPr>
          <w:p w14:paraId="6B21BF91"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2670" w:type="pct"/>
            <w:vAlign w:val="center"/>
          </w:tcPr>
          <w:p w14:paraId="08BF12DE" w14:textId="77777777"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《油气集输总厂安全生产费用使用办法》</w:t>
            </w:r>
          </w:p>
        </w:tc>
        <w:tc>
          <w:tcPr>
            <w:tcW w:w="1316" w:type="pct"/>
            <w:vAlign w:val="center"/>
          </w:tcPr>
          <w:p w14:paraId="254390F6" w14:textId="6B6BB677"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胜集工单</w:t>
            </w:r>
            <w:r w:rsidR="00D35E98" w:rsidRPr="00D9176D">
              <w:rPr>
                <w:snapToGrid w:val="0"/>
                <w:spacing w:val="-3"/>
                <w:kern w:val="0"/>
                <w:sz w:val="21"/>
              </w:rPr>
              <w:t>〔</w:t>
            </w:r>
            <w:r w:rsidRPr="00D9176D">
              <w:rPr>
                <w:snapToGrid w:val="0"/>
                <w:spacing w:val="-3"/>
                <w:kern w:val="0"/>
                <w:sz w:val="21"/>
              </w:rPr>
              <w:t>2023</w:t>
            </w:r>
            <w:r w:rsidR="00D35E98" w:rsidRPr="00D9176D">
              <w:rPr>
                <w:snapToGrid w:val="0"/>
                <w:spacing w:val="-3"/>
                <w:kern w:val="0"/>
                <w:sz w:val="21"/>
              </w:rPr>
              <w:t>〕</w:t>
            </w:r>
            <w:r w:rsidRPr="00D9176D">
              <w:rPr>
                <w:snapToGrid w:val="0"/>
                <w:spacing w:val="-3"/>
                <w:kern w:val="0"/>
                <w:sz w:val="21"/>
              </w:rPr>
              <w:t>5</w:t>
            </w:r>
            <w:r w:rsidRPr="00D9176D">
              <w:rPr>
                <w:snapToGrid w:val="0"/>
                <w:spacing w:val="-3"/>
                <w:kern w:val="0"/>
                <w:sz w:val="21"/>
              </w:rPr>
              <w:t>号</w:t>
            </w:r>
          </w:p>
        </w:tc>
      </w:tr>
      <w:tr w:rsidR="0080398F" w:rsidRPr="00685F92" w14:paraId="525E2FBC" w14:textId="77777777" w:rsidTr="00003D77">
        <w:trPr>
          <w:trHeight w:val="454"/>
          <w:jc w:val="center"/>
        </w:trPr>
        <w:tc>
          <w:tcPr>
            <w:tcW w:w="403" w:type="pct"/>
            <w:vAlign w:val="center"/>
          </w:tcPr>
          <w:p w14:paraId="6F3D3E59"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r w:rsidRPr="00685F92">
              <w:rPr>
                <w:snapToGrid w:val="0"/>
                <w:color w:val="000000"/>
                <w:spacing w:val="-3"/>
                <w:kern w:val="0"/>
                <w:sz w:val="21"/>
              </w:rPr>
              <w:t>10</w:t>
            </w:r>
          </w:p>
        </w:tc>
        <w:tc>
          <w:tcPr>
            <w:tcW w:w="611" w:type="pct"/>
            <w:vAlign w:val="center"/>
          </w:tcPr>
          <w:p w14:paraId="1B8DCE60"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r w:rsidRPr="00685F92">
              <w:rPr>
                <w:snapToGrid w:val="0"/>
                <w:color w:val="000000"/>
                <w:spacing w:val="-3"/>
                <w:kern w:val="0"/>
                <w:sz w:val="21"/>
              </w:rPr>
              <w:t>劳动防护用品管理</w:t>
            </w:r>
          </w:p>
        </w:tc>
        <w:tc>
          <w:tcPr>
            <w:tcW w:w="2670" w:type="pct"/>
            <w:vAlign w:val="center"/>
          </w:tcPr>
          <w:p w14:paraId="2A32FE09" w14:textId="77777777"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《油气集输总厂劳动防护用品管理规定》</w:t>
            </w:r>
          </w:p>
        </w:tc>
        <w:tc>
          <w:tcPr>
            <w:tcW w:w="1316" w:type="pct"/>
            <w:vAlign w:val="center"/>
          </w:tcPr>
          <w:p w14:paraId="01486BDA" w14:textId="2AF0D3C6"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胜集厂发</w:t>
            </w:r>
            <w:r w:rsidR="00D35E98" w:rsidRPr="00D9176D">
              <w:rPr>
                <w:snapToGrid w:val="0"/>
                <w:spacing w:val="-3"/>
                <w:kern w:val="0"/>
                <w:sz w:val="21"/>
              </w:rPr>
              <w:t>〔</w:t>
            </w:r>
            <w:r w:rsidRPr="00D9176D">
              <w:rPr>
                <w:snapToGrid w:val="0"/>
                <w:spacing w:val="-3"/>
                <w:kern w:val="0"/>
                <w:sz w:val="21"/>
              </w:rPr>
              <w:t>2021</w:t>
            </w:r>
            <w:r w:rsidR="00D35E98" w:rsidRPr="00D9176D">
              <w:rPr>
                <w:snapToGrid w:val="0"/>
                <w:spacing w:val="-3"/>
                <w:kern w:val="0"/>
                <w:sz w:val="21"/>
              </w:rPr>
              <w:t>〕</w:t>
            </w:r>
            <w:r w:rsidRPr="00D9176D">
              <w:rPr>
                <w:snapToGrid w:val="0"/>
                <w:spacing w:val="-3"/>
                <w:kern w:val="0"/>
                <w:sz w:val="21"/>
              </w:rPr>
              <w:t>48</w:t>
            </w:r>
            <w:r w:rsidRPr="00D9176D">
              <w:rPr>
                <w:snapToGrid w:val="0"/>
                <w:spacing w:val="-3"/>
                <w:kern w:val="0"/>
                <w:sz w:val="21"/>
              </w:rPr>
              <w:t>号</w:t>
            </w:r>
          </w:p>
        </w:tc>
      </w:tr>
      <w:tr w:rsidR="0080398F" w:rsidRPr="00685F92" w14:paraId="4C8F27F6" w14:textId="77777777" w:rsidTr="00003D77">
        <w:trPr>
          <w:trHeight w:val="454"/>
          <w:jc w:val="center"/>
        </w:trPr>
        <w:tc>
          <w:tcPr>
            <w:tcW w:w="403" w:type="pct"/>
            <w:vMerge w:val="restart"/>
            <w:vAlign w:val="center"/>
          </w:tcPr>
          <w:p w14:paraId="025A1937"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r w:rsidRPr="00685F92">
              <w:rPr>
                <w:snapToGrid w:val="0"/>
                <w:color w:val="000000"/>
                <w:spacing w:val="-3"/>
                <w:kern w:val="0"/>
                <w:sz w:val="21"/>
              </w:rPr>
              <w:t>11</w:t>
            </w:r>
          </w:p>
        </w:tc>
        <w:tc>
          <w:tcPr>
            <w:tcW w:w="611" w:type="pct"/>
            <w:vMerge w:val="restart"/>
            <w:vAlign w:val="center"/>
          </w:tcPr>
          <w:p w14:paraId="558610B8"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r w:rsidRPr="00685F92">
              <w:rPr>
                <w:snapToGrid w:val="0"/>
                <w:color w:val="000000"/>
                <w:spacing w:val="-3"/>
                <w:kern w:val="0"/>
                <w:sz w:val="21"/>
              </w:rPr>
              <w:t>风险分级管控和隐患排查治理</w:t>
            </w:r>
          </w:p>
        </w:tc>
        <w:tc>
          <w:tcPr>
            <w:tcW w:w="2670" w:type="pct"/>
            <w:vAlign w:val="center"/>
          </w:tcPr>
          <w:p w14:paraId="133C5677" w14:textId="77777777"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w:t>
            </w:r>
            <w:r w:rsidRPr="00D9176D">
              <w:rPr>
                <w:rFonts w:hint="eastAsia"/>
                <w:snapToGrid w:val="0"/>
                <w:spacing w:val="-3"/>
                <w:kern w:val="0"/>
                <w:sz w:val="21"/>
              </w:rPr>
              <w:t>胜利石油管理局有限公司胜利油田分公司</w:t>
            </w:r>
            <w:r w:rsidRPr="00D9176D">
              <w:rPr>
                <w:snapToGrid w:val="0"/>
                <w:spacing w:val="-3"/>
                <w:kern w:val="0"/>
                <w:sz w:val="21"/>
              </w:rPr>
              <w:t>生产安全风险分级管控和隐患排查治理双重预防管理实施细则》</w:t>
            </w:r>
          </w:p>
        </w:tc>
        <w:tc>
          <w:tcPr>
            <w:tcW w:w="1316" w:type="pct"/>
            <w:vAlign w:val="center"/>
          </w:tcPr>
          <w:p w14:paraId="0CCDC1C4" w14:textId="344F2BC1"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胜油局发</w:t>
            </w:r>
            <w:r w:rsidR="00D35E98" w:rsidRPr="00D9176D">
              <w:rPr>
                <w:snapToGrid w:val="0"/>
                <w:spacing w:val="-3"/>
                <w:kern w:val="0"/>
                <w:sz w:val="21"/>
              </w:rPr>
              <w:t>〔</w:t>
            </w:r>
            <w:r w:rsidRPr="00D9176D">
              <w:rPr>
                <w:snapToGrid w:val="0"/>
                <w:spacing w:val="-3"/>
                <w:kern w:val="0"/>
                <w:sz w:val="21"/>
              </w:rPr>
              <w:t>2020</w:t>
            </w:r>
            <w:r w:rsidR="00D35E98" w:rsidRPr="00D9176D">
              <w:rPr>
                <w:snapToGrid w:val="0"/>
                <w:spacing w:val="-3"/>
                <w:kern w:val="0"/>
                <w:sz w:val="21"/>
              </w:rPr>
              <w:t>〕</w:t>
            </w:r>
            <w:r w:rsidRPr="00D9176D">
              <w:rPr>
                <w:snapToGrid w:val="0"/>
                <w:spacing w:val="-3"/>
                <w:kern w:val="0"/>
                <w:sz w:val="21"/>
              </w:rPr>
              <w:t>78</w:t>
            </w:r>
            <w:r w:rsidRPr="00D9176D">
              <w:rPr>
                <w:snapToGrid w:val="0"/>
                <w:spacing w:val="-3"/>
                <w:kern w:val="0"/>
                <w:sz w:val="21"/>
              </w:rPr>
              <w:t>号</w:t>
            </w:r>
          </w:p>
        </w:tc>
      </w:tr>
      <w:tr w:rsidR="0080398F" w:rsidRPr="00685F92" w14:paraId="5A0DF5BA" w14:textId="77777777" w:rsidTr="00003D77">
        <w:trPr>
          <w:trHeight w:val="454"/>
          <w:jc w:val="center"/>
        </w:trPr>
        <w:tc>
          <w:tcPr>
            <w:tcW w:w="403" w:type="pct"/>
            <w:vMerge/>
            <w:vAlign w:val="center"/>
          </w:tcPr>
          <w:p w14:paraId="2AFCE534"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611" w:type="pct"/>
            <w:vMerge/>
            <w:vAlign w:val="center"/>
          </w:tcPr>
          <w:p w14:paraId="42F1D7C1"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2670" w:type="pct"/>
            <w:vAlign w:val="center"/>
          </w:tcPr>
          <w:p w14:paraId="52EED51D" w14:textId="77777777"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《油气集输总厂生产安全风险分级管控和隐患排查治理双重预防机制管理规定》</w:t>
            </w:r>
          </w:p>
        </w:tc>
        <w:tc>
          <w:tcPr>
            <w:tcW w:w="1316" w:type="pct"/>
            <w:vAlign w:val="center"/>
          </w:tcPr>
          <w:p w14:paraId="2F7296BF" w14:textId="4621FAB6"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胜集厂发</w:t>
            </w:r>
            <w:r w:rsidR="00D35E98" w:rsidRPr="00D9176D">
              <w:rPr>
                <w:snapToGrid w:val="0"/>
                <w:spacing w:val="-3"/>
                <w:kern w:val="0"/>
                <w:sz w:val="21"/>
              </w:rPr>
              <w:t>〔</w:t>
            </w:r>
            <w:r w:rsidRPr="00D9176D">
              <w:rPr>
                <w:snapToGrid w:val="0"/>
                <w:spacing w:val="-3"/>
                <w:kern w:val="0"/>
                <w:sz w:val="21"/>
              </w:rPr>
              <w:t>2021</w:t>
            </w:r>
            <w:r w:rsidR="00D35E98" w:rsidRPr="00D9176D">
              <w:rPr>
                <w:snapToGrid w:val="0"/>
                <w:spacing w:val="-3"/>
                <w:kern w:val="0"/>
                <w:sz w:val="21"/>
              </w:rPr>
              <w:t>〕</w:t>
            </w:r>
            <w:r w:rsidRPr="00D9176D">
              <w:rPr>
                <w:snapToGrid w:val="0"/>
                <w:spacing w:val="-3"/>
                <w:kern w:val="0"/>
                <w:sz w:val="21"/>
              </w:rPr>
              <w:t>28</w:t>
            </w:r>
            <w:r w:rsidRPr="00D9176D">
              <w:rPr>
                <w:snapToGrid w:val="0"/>
                <w:spacing w:val="-3"/>
                <w:kern w:val="0"/>
                <w:sz w:val="21"/>
              </w:rPr>
              <w:t>号</w:t>
            </w:r>
          </w:p>
        </w:tc>
      </w:tr>
      <w:tr w:rsidR="0080398F" w:rsidRPr="00685F92" w14:paraId="19473393" w14:textId="77777777" w:rsidTr="00003D77">
        <w:trPr>
          <w:trHeight w:val="454"/>
          <w:jc w:val="center"/>
        </w:trPr>
        <w:tc>
          <w:tcPr>
            <w:tcW w:w="403" w:type="pct"/>
            <w:vMerge w:val="restart"/>
            <w:vAlign w:val="center"/>
          </w:tcPr>
          <w:p w14:paraId="6498C054"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r w:rsidRPr="00685F92">
              <w:rPr>
                <w:snapToGrid w:val="0"/>
                <w:color w:val="000000"/>
                <w:spacing w:val="-3"/>
                <w:kern w:val="0"/>
                <w:sz w:val="21"/>
              </w:rPr>
              <w:t>12</w:t>
            </w:r>
          </w:p>
        </w:tc>
        <w:tc>
          <w:tcPr>
            <w:tcW w:w="611" w:type="pct"/>
            <w:vMerge w:val="restart"/>
            <w:vAlign w:val="center"/>
          </w:tcPr>
          <w:p w14:paraId="53173599"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r w:rsidRPr="00685F92">
              <w:rPr>
                <w:snapToGrid w:val="0"/>
                <w:color w:val="000000"/>
                <w:spacing w:val="-3"/>
                <w:kern w:val="0"/>
                <w:sz w:val="21"/>
              </w:rPr>
              <w:t>危险作业管理</w:t>
            </w:r>
          </w:p>
        </w:tc>
        <w:tc>
          <w:tcPr>
            <w:tcW w:w="2670" w:type="pct"/>
            <w:vAlign w:val="center"/>
          </w:tcPr>
          <w:p w14:paraId="3C701BAE" w14:textId="77777777"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《胜利油田临时用电作业安全管理实施细则》</w:t>
            </w:r>
          </w:p>
        </w:tc>
        <w:tc>
          <w:tcPr>
            <w:tcW w:w="1316" w:type="pct"/>
            <w:vAlign w:val="center"/>
          </w:tcPr>
          <w:p w14:paraId="33E2A7AC" w14:textId="178D2D79"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胜油局发</w:t>
            </w:r>
            <w:r w:rsidR="00D35E98" w:rsidRPr="00D9176D">
              <w:rPr>
                <w:snapToGrid w:val="0"/>
                <w:spacing w:val="-3"/>
                <w:kern w:val="0"/>
                <w:sz w:val="21"/>
              </w:rPr>
              <w:t>〔</w:t>
            </w:r>
            <w:r w:rsidRPr="00D9176D">
              <w:rPr>
                <w:snapToGrid w:val="0"/>
                <w:spacing w:val="-3"/>
                <w:kern w:val="0"/>
                <w:sz w:val="21"/>
              </w:rPr>
              <w:t>2022</w:t>
            </w:r>
            <w:r w:rsidR="00D35E98" w:rsidRPr="00D9176D">
              <w:rPr>
                <w:snapToGrid w:val="0"/>
                <w:spacing w:val="-3"/>
                <w:kern w:val="0"/>
                <w:sz w:val="21"/>
              </w:rPr>
              <w:t>〕</w:t>
            </w:r>
            <w:r w:rsidRPr="00D9176D">
              <w:rPr>
                <w:snapToGrid w:val="0"/>
                <w:spacing w:val="-3"/>
                <w:kern w:val="0"/>
                <w:sz w:val="21"/>
              </w:rPr>
              <w:t>95</w:t>
            </w:r>
            <w:r w:rsidRPr="00D9176D">
              <w:rPr>
                <w:snapToGrid w:val="0"/>
                <w:spacing w:val="-3"/>
                <w:kern w:val="0"/>
                <w:sz w:val="21"/>
              </w:rPr>
              <w:t>号</w:t>
            </w:r>
          </w:p>
        </w:tc>
      </w:tr>
      <w:tr w:rsidR="0080398F" w:rsidRPr="00685F92" w14:paraId="3E76CBA7" w14:textId="77777777" w:rsidTr="00003D77">
        <w:trPr>
          <w:trHeight w:val="454"/>
          <w:jc w:val="center"/>
        </w:trPr>
        <w:tc>
          <w:tcPr>
            <w:tcW w:w="403" w:type="pct"/>
            <w:vMerge/>
            <w:vAlign w:val="center"/>
          </w:tcPr>
          <w:p w14:paraId="5B9249D2"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611" w:type="pct"/>
            <w:vMerge/>
            <w:vAlign w:val="center"/>
          </w:tcPr>
          <w:p w14:paraId="1626D8B4"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2670" w:type="pct"/>
            <w:vAlign w:val="center"/>
          </w:tcPr>
          <w:p w14:paraId="6B543BF1" w14:textId="77777777"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《胜利油田受限空间作业安全管理实施细则》</w:t>
            </w:r>
          </w:p>
        </w:tc>
        <w:tc>
          <w:tcPr>
            <w:tcW w:w="1316" w:type="pct"/>
            <w:vAlign w:val="center"/>
          </w:tcPr>
          <w:p w14:paraId="198C827E" w14:textId="5855B813"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胜油局发</w:t>
            </w:r>
            <w:r w:rsidR="00D35E98" w:rsidRPr="00D9176D">
              <w:rPr>
                <w:snapToGrid w:val="0"/>
                <w:spacing w:val="-3"/>
                <w:kern w:val="0"/>
                <w:sz w:val="21"/>
              </w:rPr>
              <w:t>〔</w:t>
            </w:r>
            <w:r w:rsidRPr="00D9176D">
              <w:rPr>
                <w:snapToGrid w:val="0"/>
                <w:spacing w:val="-3"/>
                <w:kern w:val="0"/>
                <w:sz w:val="21"/>
              </w:rPr>
              <w:t>2022</w:t>
            </w:r>
            <w:r w:rsidR="00D35E98" w:rsidRPr="00D9176D">
              <w:rPr>
                <w:snapToGrid w:val="0"/>
                <w:spacing w:val="-3"/>
                <w:kern w:val="0"/>
                <w:sz w:val="21"/>
              </w:rPr>
              <w:t>〕</w:t>
            </w:r>
            <w:r w:rsidRPr="00D9176D">
              <w:rPr>
                <w:snapToGrid w:val="0"/>
                <w:spacing w:val="-3"/>
                <w:kern w:val="0"/>
                <w:sz w:val="21"/>
              </w:rPr>
              <w:t>96</w:t>
            </w:r>
            <w:r w:rsidRPr="00D9176D">
              <w:rPr>
                <w:snapToGrid w:val="0"/>
                <w:spacing w:val="-3"/>
                <w:kern w:val="0"/>
                <w:sz w:val="21"/>
              </w:rPr>
              <w:t>号</w:t>
            </w:r>
          </w:p>
        </w:tc>
      </w:tr>
      <w:tr w:rsidR="0080398F" w:rsidRPr="00685F92" w14:paraId="6A26B1A2" w14:textId="77777777" w:rsidTr="00003D77">
        <w:trPr>
          <w:trHeight w:val="454"/>
          <w:jc w:val="center"/>
        </w:trPr>
        <w:tc>
          <w:tcPr>
            <w:tcW w:w="403" w:type="pct"/>
            <w:vMerge/>
            <w:vAlign w:val="center"/>
          </w:tcPr>
          <w:p w14:paraId="6E6FA221"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611" w:type="pct"/>
            <w:vMerge/>
            <w:vAlign w:val="center"/>
          </w:tcPr>
          <w:p w14:paraId="4BABAB5F"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2670" w:type="pct"/>
            <w:vAlign w:val="center"/>
          </w:tcPr>
          <w:p w14:paraId="13DA3E32" w14:textId="77777777"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《胜利油田盲板抽堵作业安全管理实施细则》</w:t>
            </w:r>
          </w:p>
        </w:tc>
        <w:tc>
          <w:tcPr>
            <w:tcW w:w="1316" w:type="pct"/>
            <w:vAlign w:val="center"/>
          </w:tcPr>
          <w:p w14:paraId="3690C01C" w14:textId="3370CA09"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胜油局发</w:t>
            </w:r>
            <w:r w:rsidR="00D35E98" w:rsidRPr="00D9176D">
              <w:rPr>
                <w:snapToGrid w:val="0"/>
                <w:spacing w:val="-3"/>
                <w:kern w:val="0"/>
                <w:sz w:val="21"/>
              </w:rPr>
              <w:t>〔</w:t>
            </w:r>
            <w:r w:rsidRPr="00D9176D">
              <w:rPr>
                <w:snapToGrid w:val="0"/>
                <w:spacing w:val="-3"/>
                <w:kern w:val="0"/>
                <w:sz w:val="21"/>
              </w:rPr>
              <w:t>2022</w:t>
            </w:r>
            <w:r w:rsidR="00D35E98" w:rsidRPr="00D9176D">
              <w:rPr>
                <w:snapToGrid w:val="0"/>
                <w:spacing w:val="-3"/>
                <w:kern w:val="0"/>
                <w:sz w:val="21"/>
              </w:rPr>
              <w:t>〕</w:t>
            </w:r>
            <w:r w:rsidRPr="00D9176D">
              <w:rPr>
                <w:snapToGrid w:val="0"/>
                <w:spacing w:val="-3"/>
                <w:kern w:val="0"/>
                <w:sz w:val="21"/>
              </w:rPr>
              <w:t>97</w:t>
            </w:r>
            <w:r w:rsidRPr="00D9176D">
              <w:rPr>
                <w:snapToGrid w:val="0"/>
                <w:spacing w:val="-3"/>
                <w:kern w:val="0"/>
                <w:sz w:val="21"/>
              </w:rPr>
              <w:t>号</w:t>
            </w:r>
          </w:p>
        </w:tc>
      </w:tr>
      <w:tr w:rsidR="0080398F" w:rsidRPr="00685F92" w14:paraId="018708CB" w14:textId="77777777" w:rsidTr="00003D77">
        <w:trPr>
          <w:trHeight w:val="454"/>
          <w:jc w:val="center"/>
        </w:trPr>
        <w:tc>
          <w:tcPr>
            <w:tcW w:w="403" w:type="pct"/>
            <w:vMerge/>
            <w:vAlign w:val="center"/>
          </w:tcPr>
          <w:p w14:paraId="69798E48"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611" w:type="pct"/>
            <w:vMerge/>
            <w:vAlign w:val="center"/>
          </w:tcPr>
          <w:p w14:paraId="775458B6"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2670" w:type="pct"/>
            <w:vAlign w:val="center"/>
          </w:tcPr>
          <w:p w14:paraId="79DC4848" w14:textId="77777777"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《胜利油田高处作业安全管理实施细则》</w:t>
            </w:r>
          </w:p>
        </w:tc>
        <w:tc>
          <w:tcPr>
            <w:tcW w:w="1316" w:type="pct"/>
            <w:vAlign w:val="center"/>
          </w:tcPr>
          <w:p w14:paraId="12CDF043" w14:textId="6AA71764"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胜油局发</w:t>
            </w:r>
            <w:r w:rsidR="00D35E98" w:rsidRPr="00D9176D">
              <w:rPr>
                <w:snapToGrid w:val="0"/>
                <w:spacing w:val="-3"/>
                <w:kern w:val="0"/>
                <w:sz w:val="21"/>
              </w:rPr>
              <w:t>〔</w:t>
            </w:r>
            <w:r w:rsidRPr="00D9176D">
              <w:rPr>
                <w:snapToGrid w:val="0"/>
                <w:spacing w:val="-3"/>
                <w:kern w:val="0"/>
                <w:sz w:val="21"/>
              </w:rPr>
              <w:t>2022</w:t>
            </w:r>
            <w:r w:rsidR="00D35E98" w:rsidRPr="00D9176D">
              <w:rPr>
                <w:snapToGrid w:val="0"/>
                <w:spacing w:val="-3"/>
                <w:kern w:val="0"/>
                <w:sz w:val="21"/>
              </w:rPr>
              <w:t>〕</w:t>
            </w:r>
            <w:r w:rsidRPr="00D9176D">
              <w:rPr>
                <w:snapToGrid w:val="0"/>
                <w:spacing w:val="-3"/>
                <w:kern w:val="0"/>
                <w:sz w:val="21"/>
              </w:rPr>
              <w:t>98</w:t>
            </w:r>
            <w:r w:rsidRPr="00D9176D">
              <w:rPr>
                <w:snapToGrid w:val="0"/>
                <w:spacing w:val="-3"/>
                <w:kern w:val="0"/>
                <w:sz w:val="21"/>
              </w:rPr>
              <w:t>号</w:t>
            </w:r>
          </w:p>
        </w:tc>
      </w:tr>
      <w:tr w:rsidR="0080398F" w:rsidRPr="00685F92" w14:paraId="01FEC019" w14:textId="77777777" w:rsidTr="00003D77">
        <w:trPr>
          <w:trHeight w:val="454"/>
          <w:jc w:val="center"/>
        </w:trPr>
        <w:tc>
          <w:tcPr>
            <w:tcW w:w="403" w:type="pct"/>
            <w:vMerge/>
            <w:vAlign w:val="center"/>
          </w:tcPr>
          <w:p w14:paraId="34690E0B"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611" w:type="pct"/>
            <w:vMerge/>
            <w:vAlign w:val="center"/>
          </w:tcPr>
          <w:p w14:paraId="3D4C7B9D"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2670" w:type="pct"/>
            <w:vAlign w:val="center"/>
          </w:tcPr>
          <w:p w14:paraId="3A2EFD2E" w14:textId="77777777"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《胜利油田作业许可管理实施细则》</w:t>
            </w:r>
          </w:p>
        </w:tc>
        <w:tc>
          <w:tcPr>
            <w:tcW w:w="1316" w:type="pct"/>
            <w:vAlign w:val="center"/>
          </w:tcPr>
          <w:p w14:paraId="37B3A647" w14:textId="5CD19A3C"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胜油局发</w:t>
            </w:r>
            <w:r w:rsidR="00D35E98" w:rsidRPr="00D9176D">
              <w:rPr>
                <w:snapToGrid w:val="0"/>
                <w:spacing w:val="-3"/>
                <w:kern w:val="0"/>
                <w:sz w:val="21"/>
              </w:rPr>
              <w:t>〔</w:t>
            </w:r>
            <w:r w:rsidRPr="00D9176D">
              <w:rPr>
                <w:snapToGrid w:val="0"/>
                <w:spacing w:val="-3"/>
                <w:kern w:val="0"/>
                <w:sz w:val="21"/>
              </w:rPr>
              <w:t>2022</w:t>
            </w:r>
            <w:r w:rsidR="00D35E98" w:rsidRPr="00D9176D">
              <w:rPr>
                <w:snapToGrid w:val="0"/>
                <w:spacing w:val="-3"/>
                <w:kern w:val="0"/>
                <w:sz w:val="21"/>
              </w:rPr>
              <w:t>〕</w:t>
            </w:r>
            <w:r w:rsidRPr="00D9176D">
              <w:rPr>
                <w:snapToGrid w:val="0"/>
                <w:spacing w:val="-3"/>
                <w:kern w:val="0"/>
                <w:sz w:val="21"/>
              </w:rPr>
              <w:t>99</w:t>
            </w:r>
            <w:r w:rsidRPr="00D9176D">
              <w:rPr>
                <w:snapToGrid w:val="0"/>
                <w:spacing w:val="-3"/>
                <w:kern w:val="0"/>
                <w:sz w:val="21"/>
              </w:rPr>
              <w:t>号</w:t>
            </w:r>
          </w:p>
        </w:tc>
      </w:tr>
      <w:tr w:rsidR="0080398F" w:rsidRPr="00685F92" w14:paraId="0ED22ED4" w14:textId="77777777" w:rsidTr="00003D77">
        <w:trPr>
          <w:trHeight w:val="454"/>
          <w:jc w:val="center"/>
        </w:trPr>
        <w:tc>
          <w:tcPr>
            <w:tcW w:w="403" w:type="pct"/>
            <w:vMerge/>
            <w:vAlign w:val="center"/>
          </w:tcPr>
          <w:p w14:paraId="251C2B71"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611" w:type="pct"/>
            <w:vMerge/>
            <w:vAlign w:val="center"/>
          </w:tcPr>
          <w:p w14:paraId="44BB55E9"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2670" w:type="pct"/>
            <w:vAlign w:val="center"/>
          </w:tcPr>
          <w:p w14:paraId="61DB9D8A" w14:textId="77777777"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《胜利油田陆上石油天然气开采动火作业安全管理实施细则》</w:t>
            </w:r>
          </w:p>
        </w:tc>
        <w:tc>
          <w:tcPr>
            <w:tcW w:w="1316" w:type="pct"/>
            <w:vAlign w:val="center"/>
          </w:tcPr>
          <w:p w14:paraId="4137A56D" w14:textId="35C0BE33"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胜油局发</w:t>
            </w:r>
            <w:r w:rsidR="00D35E98" w:rsidRPr="00D9176D">
              <w:rPr>
                <w:snapToGrid w:val="0"/>
                <w:spacing w:val="-3"/>
                <w:kern w:val="0"/>
                <w:sz w:val="21"/>
              </w:rPr>
              <w:t>〔</w:t>
            </w:r>
            <w:r w:rsidRPr="00D9176D">
              <w:rPr>
                <w:snapToGrid w:val="0"/>
                <w:spacing w:val="-3"/>
                <w:kern w:val="0"/>
                <w:sz w:val="21"/>
              </w:rPr>
              <w:t>2022</w:t>
            </w:r>
            <w:r w:rsidR="00D35E98" w:rsidRPr="00D9176D">
              <w:rPr>
                <w:snapToGrid w:val="0"/>
                <w:spacing w:val="-3"/>
                <w:kern w:val="0"/>
                <w:sz w:val="21"/>
              </w:rPr>
              <w:t>〕</w:t>
            </w:r>
            <w:r w:rsidRPr="00D9176D">
              <w:rPr>
                <w:snapToGrid w:val="0"/>
                <w:spacing w:val="-3"/>
                <w:kern w:val="0"/>
                <w:sz w:val="21"/>
              </w:rPr>
              <w:t>102</w:t>
            </w:r>
            <w:r w:rsidRPr="00D9176D">
              <w:rPr>
                <w:snapToGrid w:val="0"/>
                <w:spacing w:val="-3"/>
                <w:kern w:val="0"/>
                <w:sz w:val="21"/>
              </w:rPr>
              <w:t>号</w:t>
            </w:r>
          </w:p>
        </w:tc>
      </w:tr>
      <w:tr w:rsidR="0080398F" w:rsidRPr="00685F92" w14:paraId="2E886ABB" w14:textId="77777777" w:rsidTr="00003D77">
        <w:trPr>
          <w:trHeight w:val="454"/>
          <w:jc w:val="center"/>
        </w:trPr>
        <w:tc>
          <w:tcPr>
            <w:tcW w:w="403" w:type="pct"/>
            <w:vMerge/>
            <w:vAlign w:val="center"/>
          </w:tcPr>
          <w:p w14:paraId="305B2188"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611" w:type="pct"/>
            <w:vMerge/>
            <w:vAlign w:val="center"/>
          </w:tcPr>
          <w:p w14:paraId="33221FD2"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2670" w:type="pct"/>
            <w:vAlign w:val="center"/>
          </w:tcPr>
          <w:p w14:paraId="3F2B84B8" w14:textId="77777777"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《胜利油田吊装作业安全管理实施细则》</w:t>
            </w:r>
          </w:p>
        </w:tc>
        <w:tc>
          <w:tcPr>
            <w:tcW w:w="1316" w:type="pct"/>
            <w:vAlign w:val="center"/>
          </w:tcPr>
          <w:p w14:paraId="038F60FD" w14:textId="3AA30C73"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胜油局发</w:t>
            </w:r>
            <w:r w:rsidR="00D35E98" w:rsidRPr="00D9176D">
              <w:rPr>
                <w:snapToGrid w:val="0"/>
                <w:spacing w:val="-3"/>
                <w:kern w:val="0"/>
                <w:sz w:val="21"/>
              </w:rPr>
              <w:t>〔</w:t>
            </w:r>
            <w:r w:rsidRPr="00D9176D">
              <w:rPr>
                <w:snapToGrid w:val="0"/>
                <w:spacing w:val="-3"/>
                <w:kern w:val="0"/>
                <w:sz w:val="21"/>
              </w:rPr>
              <w:t>2022</w:t>
            </w:r>
            <w:r w:rsidR="00D35E98" w:rsidRPr="00D9176D">
              <w:rPr>
                <w:snapToGrid w:val="0"/>
                <w:spacing w:val="-3"/>
                <w:kern w:val="0"/>
                <w:sz w:val="21"/>
              </w:rPr>
              <w:t>〕</w:t>
            </w:r>
            <w:r w:rsidRPr="00D9176D">
              <w:rPr>
                <w:snapToGrid w:val="0"/>
                <w:spacing w:val="-3"/>
                <w:kern w:val="0"/>
                <w:sz w:val="21"/>
              </w:rPr>
              <w:t>103</w:t>
            </w:r>
            <w:r w:rsidRPr="00D9176D">
              <w:rPr>
                <w:snapToGrid w:val="0"/>
                <w:spacing w:val="-3"/>
                <w:kern w:val="0"/>
                <w:sz w:val="21"/>
              </w:rPr>
              <w:t>号</w:t>
            </w:r>
          </w:p>
        </w:tc>
      </w:tr>
      <w:tr w:rsidR="0080398F" w:rsidRPr="00685F92" w14:paraId="1E9FA9F5" w14:textId="77777777" w:rsidTr="00003D77">
        <w:trPr>
          <w:trHeight w:val="454"/>
          <w:jc w:val="center"/>
        </w:trPr>
        <w:tc>
          <w:tcPr>
            <w:tcW w:w="403" w:type="pct"/>
            <w:vMerge/>
            <w:vAlign w:val="center"/>
          </w:tcPr>
          <w:p w14:paraId="427350D7"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611" w:type="pct"/>
            <w:vMerge/>
            <w:vAlign w:val="center"/>
          </w:tcPr>
          <w:p w14:paraId="5CF117D4"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2670" w:type="pct"/>
            <w:vAlign w:val="center"/>
          </w:tcPr>
          <w:p w14:paraId="282C040C" w14:textId="77777777"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《胜利油田动土作业安全管理实施细则》</w:t>
            </w:r>
          </w:p>
        </w:tc>
        <w:tc>
          <w:tcPr>
            <w:tcW w:w="1316" w:type="pct"/>
            <w:vAlign w:val="center"/>
          </w:tcPr>
          <w:p w14:paraId="3BA406A5" w14:textId="467E7532"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胜油局发</w:t>
            </w:r>
            <w:r w:rsidR="00D35E98" w:rsidRPr="00D9176D">
              <w:rPr>
                <w:snapToGrid w:val="0"/>
                <w:spacing w:val="-3"/>
                <w:kern w:val="0"/>
                <w:sz w:val="21"/>
              </w:rPr>
              <w:t>〔</w:t>
            </w:r>
            <w:r w:rsidRPr="00D9176D">
              <w:rPr>
                <w:snapToGrid w:val="0"/>
                <w:spacing w:val="-3"/>
                <w:kern w:val="0"/>
                <w:sz w:val="21"/>
              </w:rPr>
              <w:t>2022</w:t>
            </w:r>
            <w:r w:rsidR="00D35E98" w:rsidRPr="00D9176D">
              <w:rPr>
                <w:snapToGrid w:val="0"/>
                <w:spacing w:val="-3"/>
                <w:kern w:val="0"/>
                <w:sz w:val="21"/>
              </w:rPr>
              <w:t>〕</w:t>
            </w:r>
            <w:r w:rsidRPr="00D9176D">
              <w:rPr>
                <w:snapToGrid w:val="0"/>
                <w:spacing w:val="-3"/>
                <w:kern w:val="0"/>
                <w:sz w:val="21"/>
              </w:rPr>
              <w:t>104</w:t>
            </w:r>
            <w:r w:rsidRPr="00D9176D">
              <w:rPr>
                <w:snapToGrid w:val="0"/>
                <w:spacing w:val="-3"/>
                <w:kern w:val="0"/>
                <w:sz w:val="21"/>
              </w:rPr>
              <w:t>号</w:t>
            </w:r>
          </w:p>
        </w:tc>
      </w:tr>
      <w:tr w:rsidR="0080398F" w:rsidRPr="00685F92" w14:paraId="06C088CF" w14:textId="77777777" w:rsidTr="00003D77">
        <w:trPr>
          <w:trHeight w:val="454"/>
          <w:jc w:val="center"/>
        </w:trPr>
        <w:tc>
          <w:tcPr>
            <w:tcW w:w="403" w:type="pct"/>
            <w:vMerge w:val="restart"/>
            <w:vAlign w:val="center"/>
          </w:tcPr>
          <w:p w14:paraId="6E47D074"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r w:rsidRPr="00685F92">
              <w:rPr>
                <w:snapToGrid w:val="0"/>
                <w:color w:val="000000"/>
                <w:spacing w:val="-3"/>
                <w:kern w:val="0"/>
                <w:sz w:val="21"/>
              </w:rPr>
              <w:t>13</w:t>
            </w:r>
          </w:p>
        </w:tc>
        <w:tc>
          <w:tcPr>
            <w:tcW w:w="611" w:type="pct"/>
            <w:vMerge w:val="restart"/>
            <w:vAlign w:val="center"/>
          </w:tcPr>
          <w:p w14:paraId="5414D1AC"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r w:rsidRPr="00685F92">
              <w:rPr>
                <w:snapToGrid w:val="0"/>
                <w:color w:val="000000"/>
                <w:spacing w:val="-3"/>
                <w:kern w:val="0"/>
                <w:sz w:val="21"/>
              </w:rPr>
              <w:t>应急预案管理</w:t>
            </w:r>
          </w:p>
        </w:tc>
        <w:tc>
          <w:tcPr>
            <w:tcW w:w="2670" w:type="pct"/>
            <w:vAlign w:val="center"/>
          </w:tcPr>
          <w:p w14:paraId="3DBCA41A" w14:textId="77777777"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w:t>
            </w:r>
            <w:r w:rsidRPr="00D9176D">
              <w:rPr>
                <w:rFonts w:hint="eastAsia"/>
                <w:snapToGrid w:val="0"/>
                <w:spacing w:val="-3"/>
                <w:kern w:val="0"/>
                <w:sz w:val="21"/>
              </w:rPr>
              <w:t>胜利油田</w:t>
            </w:r>
            <w:r w:rsidRPr="00D9176D">
              <w:rPr>
                <w:snapToGrid w:val="0"/>
                <w:spacing w:val="-3"/>
                <w:kern w:val="0"/>
                <w:sz w:val="21"/>
              </w:rPr>
              <w:t>应急管理办法》</w:t>
            </w:r>
          </w:p>
        </w:tc>
        <w:tc>
          <w:tcPr>
            <w:tcW w:w="1316" w:type="pct"/>
            <w:vAlign w:val="center"/>
          </w:tcPr>
          <w:p w14:paraId="08F05383" w14:textId="78064334"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胜油局发</w:t>
            </w:r>
            <w:r w:rsidR="00D35E98" w:rsidRPr="00D9176D">
              <w:rPr>
                <w:snapToGrid w:val="0"/>
                <w:spacing w:val="-3"/>
                <w:kern w:val="0"/>
                <w:sz w:val="21"/>
              </w:rPr>
              <w:t>〔</w:t>
            </w:r>
            <w:r w:rsidRPr="00D9176D">
              <w:rPr>
                <w:snapToGrid w:val="0"/>
                <w:spacing w:val="-3"/>
                <w:kern w:val="0"/>
                <w:sz w:val="21"/>
              </w:rPr>
              <w:t>2022</w:t>
            </w:r>
            <w:r w:rsidR="00D35E98" w:rsidRPr="00D9176D">
              <w:rPr>
                <w:snapToGrid w:val="0"/>
                <w:spacing w:val="-3"/>
                <w:kern w:val="0"/>
                <w:sz w:val="21"/>
              </w:rPr>
              <w:t>〕</w:t>
            </w:r>
            <w:r w:rsidRPr="00D9176D">
              <w:rPr>
                <w:snapToGrid w:val="0"/>
                <w:spacing w:val="-3"/>
                <w:kern w:val="0"/>
                <w:sz w:val="21"/>
              </w:rPr>
              <w:t>3</w:t>
            </w:r>
            <w:r w:rsidRPr="00D9176D">
              <w:rPr>
                <w:snapToGrid w:val="0"/>
                <w:spacing w:val="-3"/>
                <w:kern w:val="0"/>
                <w:sz w:val="21"/>
              </w:rPr>
              <w:t>号</w:t>
            </w:r>
          </w:p>
        </w:tc>
      </w:tr>
      <w:tr w:rsidR="0080398F" w:rsidRPr="00685F92" w14:paraId="3121BAD7" w14:textId="77777777" w:rsidTr="00003D77">
        <w:trPr>
          <w:trHeight w:val="454"/>
          <w:jc w:val="center"/>
        </w:trPr>
        <w:tc>
          <w:tcPr>
            <w:tcW w:w="403" w:type="pct"/>
            <w:vMerge/>
            <w:vAlign w:val="center"/>
          </w:tcPr>
          <w:p w14:paraId="234D13DD"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611" w:type="pct"/>
            <w:vMerge/>
            <w:vAlign w:val="center"/>
          </w:tcPr>
          <w:p w14:paraId="5EFFD4A2"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2670" w:type="pct"/>
            <w:vAlign w:val="center"/>
          </w:tcPr>
          <w:p w14:paraId="178D3268" w14:textId="77777777"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rFonts w:hint="eastAsia"/>
                <w:snapToGrid w:val="0"/>
                <w:spacing w:val="-3"/>
                <w:kern w:val="0"/>
                <w:sz w:val="21"/>
              </w:rPr>
              <w:t>《胜利油田生产安全事故应急预案》</w:t>
            </w:r>
          </w:p>
        </w:tc>
        <w:tc>
          <w:tcPr>
            <w:tcW w:w="1316" w:type="pct"/>
            <w:vAlign w:val="center"/>
          </w:tcPr>
          <w:p w14:paraId="1ED3744F" w14:textId="6024CFD8"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rFonts w:hint="eastAsia"/>
                <w:snapToGrid w:val="0"/>
                <w:spacing w:val="-3"/>
                <w:kern w:val="0"/>
                <w:sz w:val="21"/>
              </w:rPr>
              <w:t>胜油局发</w:t>
            </w:r>
            <w:r w:rsidR="00D35E98" w:rsidRPr="00D9176D">
              <w:rPr>
                <w:snapToGrid w:val="0"/>
                <w:spacing w:val="-3"/>
                <w:kern w:val="0"/>
                <w:sz w:val="21"/>
              </w:rPr>
              <w:t>〔</w:t>
            </w:r>
            <w:r w:rsidRPr="00D9176D">
              <w:rPr>
                <w:snapToGrid w:val="0"/>
                <w:spacing w:val="-3"/>
                <w:kern w:val="0"/>
                <w:sz w:val="21"/>
              </w:rPr>
              <w:t>2022</w:t>
            </w:r>
            <w:r w:rsidR="00D35E98" w:rsidRPr="00D9176D">
              <w:rPr>
                <w:snapToGrid w:val="0"/>
                <w:spacing w:val="-3"/>
                <w:kern w:val="0"/>
                <w:sz w:val="21"/>
              </w:rPr>
              <w:t>〕</w:t>
            </w:r>
            <w:r w:rsidRPr="00D9176D">
              <w:rPr>
                <w:rFonts w:hint="eastAsia"/>
                <w:snapToGrid w:val="0"/>
                <w:spacing w:val="-3"/>
                <w:kern w:val="0"/>
                <w:sz w:val="21"/>
              </w:rPr>
              <w:t>18</w:t>
            </w:r>
            <w:r w:rsidRPr="00D9176D">
              <w:rPr>
                <w:rFonts w:hint="eastAsia"/>
                <w:snapToGrid w:val="0"/>
                <w:spacing w:val="-3"/>
                <w:kern w:val="0"/>
                <w:sz w:val="21"/>
              </w:rPr>
              <w:t>号</w:t>
            </w:r>
          </w:p>
        </w:tc>
      </w:tr>
      <w:tr w:rsidR="0080398F" w:rsidRPr="00685F92" w14:paraId="0D183FCA" w14:textId="77777777" w:rsidTr="00003D77">
        <w:trPr>
          <w:trHeight w:val="454"/>
          <w:jc w:val="center"/>
        </w:trPr>
        <w:tc>
          <w:tcPr>
            <w:tcW w:w="403" w:type="pct"/>
            <w:vMerge/>
            <w:vAlign w:val="center"/>
          </w:tcPr>
          <w:p w14:paraId="76099029"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611" w:type="pct"/>
            <w:vMerge/>
            <w:vAlign w:val="center"/>
          </w:tcPr>
          <w:p w14:paraId="67EC6EBA"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2670" w:type="pct"/>
            <w:vAlign w:val="center"/>
          </w:tcPr>
          <w:p w14:paraId="7460BCE5" w14:textId="77777777"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《油气集输总厂应急管理细则》</w:t>
            </w:r>
          </w:p>
        </w:tc>
        <w:tc>
          <w:tcPr>
            <w:tcW w:w="1316" w:type="pct"/>
            <w:vAlign w:val="center"/>
          </w:tcPr>
          <w:p w14:paraId="3E3B898A" w14:textId="4F247E1E"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胜集厂发</w:t>
            </w:r>
            <w:r w:rsidR="00D35E98" w:rsidRPr="00D9176D">
              <w:rPr>
                <w:snapToGrid w:val="0"/>
                <w:spacing w:val="-3"/>
                <w:kern w:val="0"/>
                <w:sz w:val="21"/>
              </w:rPr>
              <w:t>〔</w:t>
            </w:r>
            <w:r w:rsidRPr="00D9176D">
              <w:rPr>
                <w:snapToGrid w:val="0"/>
                <w:spacing w:val="-3"/>
                <w:kern w:val="0"/>
                <w:sz w:val="21"/>
              </w:rPr>
              <w:t>2021</w:t>
            </w:r>
            <w:r w:rsidR="00D35E98" w:rsidRPr="00D9176D">
              <w:rPr>
                <w:snapToGrid w:val="0"/>
                <w:spacing w:val="-3"/>
                <w:kern w:val="0"/>
                <w:sz w:val="21"/>
              </w:rPr>
              <w:t>〕</w:t>
            </w:r>
            <w:r w:rsidRPr="00D9176D">
              <w:rPr>
                <w:snapToGrid w:val="0"/>
                <w:spacing w:val="-3"/>
                <w:kern w:val="0"/>
                <w:sz w:val="21"/>
              </w:rPr>
              <w:t>18</w:t>
            </w:r>
            <w:r w:rsidRPr="00D9176D">
              <w:rPr>
                <w:snapToGrid w:val="0"/>
                <w:spacing w:val="-3"/>
                <w:kern w:val="0"/>
                <w:sz w:val="21"/>
              </w:rPr>
              <w:t>号</w:t>
            </w:r>
          </w:p>
        </w:tc>
      </w:tr>
      <w:tr w:rsidR="0080398F" w:rsidRPr="00685F92" w14:paraId="07987DE3" w14:textId="77777777" w:rsidTr="00003D77">
        <w:trPr>
          <w:trHeight w:val="454"/>
          <w:jc w:val="center"/>
        </w:trPr>
        <w:tc>
          <w:tcPr>
            <w:tcW w:w="403" w:type="pct"/>
            <w:vMerge w:val="restart"/>
            <w:vAlign w:val="center"/>
          </w:tcPr>
          <w:p w14:paraId="7653D4E3"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r w:rsidRPr="00685F92">
              <w:rPr>
                <w:snapToGrid w:val="0"/>
                <w:color w:val="000000"/>
                <w:spacing w:val="-3"/>
                <w:kern w:val="0"/>
                <w:sz w:val="21"/>
              </w:rPr>
              <w:t>14</w:t>
            </w:r>
          </w:p>
        </w:tc>
        <w:tc>
          <w:tcPr>
            <w:tcW w:w="611" w:type="pct"/>
            <w:vMerge w:val="restart"/>
            <w:vAlign w:val="center"/>
          </w:tcPr>
          <w:p w14:paraId="091B04A0"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r w:rsidRPr="00685F92">
              <w:rPr>
                <w:snapToGrid w:val="0"/>
                <w:color w:val="000000"/>
                <w:spacing w:val="-3"/>
                <w:kern w:val="0"/>
                <w:sz w:val="21"/>
              </w:rPr>
              <w:t>安全生产会议</w:t>
            </w:r>
          </w:p>
        </w:tc>
        <w:tc>
          <w:tcPr>
            <w:tcW w:w="2670" w:type="pct"/>
            <w:vAlign w:val="center"/>
          </w:tcPr>
          <w:p w14:paraId="6C8D20D9" w14:textId="77777777"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rFonts w:hint="eastAsia"/>
                <w:snapToGrid w:val="0"/>
                <w:spacing w:val="-3"/>
                <w:kern w:val="0"/>
                <w:sz w:val="21"/>
              </w:rPr>
              <w:t>《胜利油田会议管理规定》</w:t>
            </w:r>
          </w:p>
        </w:tc>
        <w:tc>
          <w:tcPr>
            <w:tcW w:w="1316" w:type="pct"/>
            <w:vAlign w:val="center"/>
          </w:tcPr>
          <w:p w14:paraId="7D3223E8" w14:textId="189ADCB3"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rFonts w:hint="eastAsia"/>
                <w:snapToGrid w:val="0"/>
                <w:spacing w:val="-3"/>
                <w:kern w:val="0"/>
                <w:sz w:val="21"/>
              </w:rPr>
              <w:t>胜油局发</w:t>
            </w:r>
            <w:r w:rsidR="00D35E98" w:rsidRPr="00D9176D">
              <w:rPr>
                <w:snapToGrid w:val="0"/>
                <w:spacing w:val="-3"/>
                <w:kern w:val="0"/>
                <w:sz w:val="21"/>
              </w:rPr>
              <w:t>〔</w:t>
            </w:r>
            <w:r w:rsidRPr="00D9176D">
              <w:rPr>
                <w:snapToGrid w:val="0"/>
                <w:spacing w:val="-3"/>
                <w:kern w:val="0"/>
                <w:sz w:val="21"/>
              </w:rPr>
              <w:t>2022</w:t>
            </w:r>
            <w:r w:rsidR="00D35E98" w:rsidRPr="00D9176D">
              <w:rPr>
                <w:snapToGrid w:val="0"/>
                <w:spacing w:val="-3"/>
                <w:kern w:val="0"/>
                <w:sz w:val="21"/>
              </w:rPr>
              <w:t>〕</w:t>
            </w:r>
            <w:r w:rsidRPr="00D9176D">
              <w:rPr>
                <w:rFonts w:hint="eastAsia"/>
                <w:snapToGrid w:val="0"/>
                <w:spacing w:val="-3"/>
                <w:kern w:val="0"/>
                <w:sz w:val="21"/>
              </w:rPr>
              <w:t>33</w:t>
            </w:r>
            <w:r w:rsidRPr="00D9176D">
              <w:rPr>
                <w:rFonts w:hint="eastAsia"/>
                <w:snapToGrid w:val="0"/>
                <w:spacing w:val="-3"/>
                <w:kern w:val="0"/>
                <w:sz w:val="21"/>
              </w:rPr>
              <w:t>号</w:t>
            </w:r>
          </w:p>
        </w:tc>
      </w:tr>
      <w:tr w:rsidR="0080398F" w:rsidRPr="00685F92" w14:paraId="600E7258" w14:textId="77777777" w:rsidTr="00003D77">
        <w:trPr>
          <w:trHeight w:val="454"/>
          <w:jc w:val="center"/>
        </w:trPr>
        <w:tc>
          <w:tcPr>
            <w:tcW w:w="403" w:type="pct"/>
            <w:vMerge/>
            <w:vAlign w:val="center"/>
          </w:tcPr>
          <w:p w14:paraId="002211A9"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611" w:type="pct"/>
            <w:vMerge/>
            <w:vAlign w:val="center"/>
          </w:tcPr>
          <w:p w14:paraId="360C299B"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2670" w:type="pct"/>
            <w:vAlign w:val="center"/>
          </w:tcPr>
          <w:p w14:paraId="0BA4F568" w14:textId="77777777"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《油气集输总厂安全生产会议管理规定》</w:t>
            </w:r>
          </w:p>
        </w:tc>
        <w:tc>
          <w:tcPr>
            <w:tcW w:w="1316" w:type="pct"/>
            <w:vAlign w:val="center"/>
          </w:tcPr>
          <w:p w14:paraId="52674D54" w14:textId="21C70080"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胜集厂发</w:t>
            </w:r>
            <w:r w:rsidR="00D35E98" w:rsidRPr="00D9176D">
              <w:rPr>
                <w:snapToGrid w:val="0"/>
                <w:spacing w:val="-3"/>
                <w:kern w:val="0"/>
                <w:sz w:val="21"/>
              </w:rPr>
              <w:t>〔</w:t>
            </w:r>
            <w:r w:rsidRPr="00D9176D">
              <w:rPr>
                <w:snapToGrid w:val="0"/>
                <w:spacing w:val="-3"/>
                <w:kern w:val="0"/>
                <w:sz w:val="21"/>
              </w:rPr>
              <w:t>2021</w:t>
            </w:r>
            <w:r w:rsidR="00D35E98" w:rsidRPr="00D9176D">
              <w:rPr>
                <w:snapToGrid w:val="0"/>
                <w:spacing w:val="-3"/>
                <w:kern w:val="0"/>
                <w:sz w:val="21"/>
              </w:rPr>
              <w:t>〕</w:t>
            </w:r>
            <w:r w:rsidRPr="00D9176D">
              <w:rPr>
                <w:snapToGrid w:val="0"/>
                <w:spacing w:val="-3"/>
                <w:kern w:val="0"/>
                <w:sz w:val="21"/>
              </w:rPr>
              <w:t>86</w:t>
            </w:r>
            <w:r w:rsidRPr="00D9176D">
              <w:rPr>
                <w:snapToGrid w:val="0"/>
                <w:spacing w:val="-3"/>
                <w:kern w:val="0"/>
                <w:sz w:val="21"/>
              </w:rPr>
              <w:t>号</w:t>
            </w:r>
          </w:p>
        </w:tc>
      </w:tr>
      <w:tr w:rsidR="0080398F" w:rsidRPr="00721FBB" w14:paraId="06DBAF07" w14:textId="77777777" w:rsidTr="00003D77">
        <w:trPr>
          <w:trHeight w:val="454"/>
          <w:jc w:val="center"/>
        </w:trPr>
        <w:tc>
          <w:tcPr>
            <w:tcW w:w="403" w:type="pct"/>
            <w:vAlign w:val="center"/>
          </w:tcPr>
          <w:p w14:paraId="25458A37"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r w:rsidRPr="00685F92">
              <w:rPr>
                <w:rFonts w:hint="eastAsia"/>
                <w:snapToGrid w:val="0"/>
                <w:color w:val="000000"/>
                <w:spacing w:val="-3"/>
                <w:kern w:val="0"/>
                <w:sz w:val="21"/>
              </w:rPr>
              <w:t>1</w:t>
            </w:r>
            <w:r w:rsidRPr="00685F92">
              <w:rPr>
                <w:snapToGrid w:val="0"/>
                <w:color w:val="000000"/>
                <w:spacing w:val="-3"/>
                <w:kern w:val="0"/>
                <w:sz w:val="21"/>
              </w:rPr>
              <w:t>5</w:t>
            </w:r>
          </w:p>
        </w:tc>
        <w:tc>
          <w:tcPr>
            <w:tcW w:w="611" w:type="pct"/>
            <w:vAlign w:val="center"/>
          </w:tcPr>
          <w:p w14:paraId="77D41733"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r w:rsidRPr="00685F92">
              <w:rPr>
                <w:rFonts w:hint="eastAsia"/>
                <w:snapToGrid w:val="0"/>
                <w:color w:val="000000"/>
                <w:spacing w:val="-3"/>
                <w:kern w:val="0"/>
                <w:sz w:val="21"/>
              </w:rPr>
              <w:t>现场带班制度</w:t>
            </w:r>
          </w:p>
        </w:tc>
        <w:tc>
          <w:tcPr>
            <w:tcW w:w="2670" w:type="pct"/>
            <w:vAlign w:val="center"/>
          </w:tcPr>
          <w:p w14:paraId="1E8AFAB6" w14:textId="77777777"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w:t>
            </w:r>
            <w:r w:rsidRPr="00D9176D">
              <w:rPr>
                <w:rFonts w:hint="eastAsia"/>
                <w:snapToGrid w:val="0"/>
                <w:spacing w:val="-3"/>
                <w:kern w:val="0"/>
                <w:sz w:val="21"/>
              </w:rPr>
              <w:t>胜利石油管理局有限公司</w:t>
            </w:r>
            <w:r w:rsidRPr="00D9176D">
              <w:rPr>
                <w:rFonts w:hint="eastAsia"/>
                <w:snapToGrid w:val="0"/>
                <w:spacing w:val="-3"/>
                <w:kern w:val="0"/>
                <w:sz w:val="21"/>
              </w:rPr>
              <w:t xml:space="preserve"> </w:t>
            </w:r>
            <w:r w:rsidRPr="00D9176D">
              <w:rPr>
                <w:rFonts w:hint="eastAsia"/>
                <w:snapToGrid w:val="0"/>
                <w:spacing w:val="-3"/>
                <w:kern w:val="0"/>
                <w:sz w:val="21"/>
              </w:rPr>
              <w:t>胜利油田分公司全员安全行为管理办法</w:t>
            </w:r>
            <w:r w:rsidRPr="00D9176D">
              <w:rPr>
                <w:snapToGrid w:val="0"/>
                <w:spacing w:val="-3"/>
                <w:kern w:val="0"/>
                <w:sz w:val="21"/>
              </w:rPr>
              <w:t>》</w:t>
            </w:r>
          </w:p>
        </w:tc>
        <w:tc>
          <w:tcPr>
            <w:tcW w:w="1316" w:type="pct"/>
            <w:vAlign w:val="center"/>
          </w:tcPr>
          <w:p w14:paraId="54C0E345" w14:textId="25431944"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rFonts w:hint="eastAsia"/>
                <w:snapToGrid w:val="0"/>
                <w:spacing w:val="-3"/>
                <w:kern w:val="0"/>
                <w:sz w:val="21"/>
              </w:rPr>
              <w:t>胜油局发</w:t>
            </w:r>
            <w:r w:rsidR="00D35E98" w:rsidRPr="00D9176D">
              <w:rPr>
                <w:snapToGrid w:val="0"/>
                <w:spacing w:val="-3"/>
                <w:kern w:val="0"/>
                <w:sz w:val="21"/>
              </w:rPr>
              <w:t>〔</w:t>
            </w:r>
            <w:r w:rsidRPr="00D9176D">
              <w:rPr>
                <w:snapToGrid w:val="0"/>
                <w:spacing w:val="-3"/>
                <w:kern w:val="0"/>
                <w:sz w:val="21"/>
              </w:rPr>
              <w:t>2021</w:t>
            </w:r>
            <w:r w:rsidR="00D35E98" w:rsidRPr="00D9176D">
              <w:rPr>
                <w:snapToGrid w:val="0"/>
                <w:spacing w:val="-3"/>
                <w:kern w:val="0"/>
                <w:sz w:val="21"/>
              </w:rPr>
              <w:t>〕</w:t>
            </w:r>
            <w:r w:rsidRPr="00D9176D">
              <w:rPr>
                <w:snapToGrid w:val="0"/>
                <w:spacing w:val="-3"/>
                <w:kern w:val="0"/>
                <w:sz w:val="21"/>
              </w:rPr>
              <w:t>21</w:t>
            </w:r>
            <w:r w:rsidRPr="00D9176D">
              <w:rPr>
                <w:rFonts w:hint="eastAsia"/>
                <w:snapToGrid w:val="0"/>
                <w:spacing w:val="-3"/>
                <w:kern w:val="0"/>
                <w:sz w:val="21"/>
              </w:rPr>
              <w:t>号</w:t>
            </w:r>
          </w:p>
        </w:tc>
      </w:tr>
      <w:tr w:rsidR="0080398F" w:rsidRPr="00721FBB" w14:paraId="6BA79AE5" w14:textId="77777777" w:rsidTr="00003D77">
        <w:trPr>
          <w:trHeight w:val="454"/>
          <w:jc w:val="center"/>
        </w:trPr>
        <w:tc>
          <w:tcPr>
            <w:tcW w:w="403" w:type="pct"/>
            <w:vMerge w:val="restart"/>
            <w:vAlign w:val="center"/>
          </w:tcPr>
          <w:p w14:paraId="34D654AB"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r>
              <w:rPr>
                <w:rFonts w:hint="eastAsia"/>
                <w:snapToGrid w:val="0"/>
                <w:color w:val="000000"/>
                <w:spacing w:val="-3"/>
                <w:kern w:val="0"/>
                <w:sz w:val="21"/>
              </w:rPr>
              <w:t>1</w:t>
            </w:r>
            <w:r>
              <w:rPr>
                <w:snapToGrid w:val="0"/>
                <w:color w:val="000000"/>
                <w:spacing w:val="-3"/>
                <w:kern w:val="0"/>
                <w:sz w:val="21"/>
              </w:rPr>
              <w:t>6</w:t>
            </w:r>
          </w:p>
        </w:tc>
        <w:tc>
          <w:tcPr>
            <w:tcW w:w="611" w:type="pct"/>
            <w:vMerge w:val="restart"/>
            <w:vAlign w:val="center"/>
          </w:tcPr>
          <w:p w14:paraId="1D7AF5A5"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r>
              <w:rPr>
                <w:rFonts w:hint="eastAsia"/>
                <w:snapToGrid w:val="0"/>
                <w:color w:val="000000"/>
                <w:spacing w:val="-3"/>
                <w:kern w:val="0"/>
                <w:sz w:val="21"/>
              </w:rPr>
              <w:t>承包商管理</w:t>
            </w:r>
          </w:p>
        </w:tc>
        <w:tc>
          <w:tcPr>
            <w:tcW w:w="2670" w:type="pct"/>
            <w:vAlign w:val="center"/>
          </w:tcPr>
          <w:p w14:paraId="112E8666" w14:textId="77777777"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rFonts w:hint="eastAsia"/>
                <w:snapToGrid w:val="0"/>
                <w:spacing w:val="-3"/>
                <w:kern w:val="0"/>
                <w:sz w:val="21"/>
              </w:rPr>
              <w:t>《胜利油田承包商</w:t>
            </w:r>
            <w:r w:rsidRPr="00D9176D">
              <w:rPr>
                <w:rFonts w:hint="eastAsia"/>
                <w:snapToGrid w:val="0"/>
                <w:spacing w:val="-3"/>
                <w:kern w:val="0"/>
                <w:sz w:val="21"/>
              </w:rPr>
              <w:t>HSSE</w:t>
            </w:r>
            <w:r w:rsidRPr="00D9176D">
              <w:rPr>
                <w:rFonts w:hint="eastAsia"/>
                <w:snapToGrid w:val="0"/>
                <w:spacing w:val="-3"/>
                <w:kern w:val="0"/>
                <w:sz w:val="21"/>
              </w:rPr>
              <w:t>监督管理办法》</w:t>
            </w:r>
          </w:p>
        </w:tc>
        <w:tc>
          <w:tcPr>
            <w:tcW w:w="1316" w:type="pct"/>
            <w:vAlign w:val="center"/>
          </w:tcPr>
          <w:p w14:paraId="40E6A729" w14:textId="4BD01AD4"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rFonts w:hint="eastAsia"/>
                <w:snapToGrid w:val="0"/>
                <w:spacing w:val="-3"/>
                <w:kern w:val="0"/>
                <w:sz w:val="21"/>
              </w:rPr>
              <w:t>胜油局发</w:t>
            </w:r>
            <w:r w:rsidR="00D35E98" w:rsidRPr="00D9176D">
              <w:rPr>
                <w:snapToGrid w:val="0"/>
                <w:spacing w:val="-3"/>
                <w:kern w:val="0"/>
                <w:sz w:val="21"/>
              </w:rPr>
              <w:t>〔</w:t>
            </w:r>
            <w:r w:rsidRPr="00D9176D">
              <w:rPr>
                <w:snapToGrid w:val="0"/>
                <w:spacing w:val="-3"/>
                <w:kern w:val="0"/>
                <w:sz w:val="21"/>
              </w:rPr>
              <w:t>2021</w:t>
            </w:r>
            <w:r w:rsidR="00D35E98" w:rsidRPr="00D9176D">
              <w:rPr>
                <w:snapToGrid w:val="0"/>
                <w:spacing w:val="-3"/>
                <w:kern w:val="0"/>
                <w:sz w:val="21"/>
              </w:rPr>
              <w:t>〕</w:t>
            </w:r>
            <w:r w:rsidRPr="00D9176D">
              <w:rPr>
                <w:rFonts w:hint="eastAsia"/>
                <w:snapToGrid w:val="0"/>
                <w:spacing w:val="-3"/>
                <w:kern w:val="0"/>
                <w:sz w:val="21"/>
              </w:rPr>
              <w:t>43</w:t>
            </w:r>
            <w:r w:rsidRPr="00D9176D">
              <w:rPr>
                <w:rFonts w:hint="eastAsia"/>
                <w:snapToGrid w:val="0"/>
                <w:spacing w:val="-3"/>
                <w:kern w:val="0"/>
                <w:sz w:val="21"/>
              </w:rPr>
              <w:t>号</w:t>
            </w:r>
          </w:p>
        </w:tc>
      </w:tr>
      <w:tr w:rsidR="0080398F" w:rsidRPr="00721FBB" w14:paraId="42EA6894" w14:textId="77777777" w:rsidTr="00003D77">
        <w:trPr>
          <w:trHeight w:val="454"/>
          <w:jc w:val="center"/>
        </w:trPr>
        <w:tc>
          <w:tcPr>
            <w:tcW w:w="403" w:type="pct"/>
            <w:vMerge/>
            <w:vAlign w:val="center"/>
          </w:tcPr>
          <w:p w14:paraId="17EE3C94" w14:textId="77777777" w:rsidR="0080398F"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611" w:type="pct"/>
            <w:vMerge/>
            <w:vAlign w:val="center"/>
          </w:tcPr>
          <w:p w14:paraId="2996B722" w14:textId="77777777" w:rsidR="0080398F"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2670" w:type="pct"/>
            <w:vAlign w:val="center"/>
          </w:tcPr>
          <w:p w14:paraId="15FC6421" w14:textId="77777777"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rFonts w:hint="eastAsia"/>
                <w:snapToGrid w:val="0"/>
                <w:spacing w:val="-3"/>
                <w:kern w:val="0"/>
                <w:sz w:val="21"/>
              </w:rPr>
              <w:t>《</w:t>
            </w:r>
            <w:r w:rsidRPr="00D9176D">
              <w:rPr>
                <w:snapToGrid w:val="0"/>
                <w:spacing w:val="-3"/>
                <w:kern w:val="0"/>
                <w:sz w:val="21"/>
              </w:rPr>
              <w:t>油气集输总厂承包商安全环保质量违章行为考核实施办法</w:t>
            </w:r>
            <w:r w:rsidRPr="00D9176D">
              <w:rPr>
                <w:rFonts w:hint="eastAsia"/>
                <w:snapToGrid w:val="0"/>
                <w:spacing w:val="-3"/>
                <w:kern w:val="0"/>
                <w:sz w:val="21"/>
              </w:rPr>
              <w:t>》</w:t>
            </w:r>
          </w:p>
        </w:tc>
        <w:tc>
          <w:tcPr>
            <w:tcW w:w="1316" w:type="pct"/>
            <w:vAlign w:val="center"/>
          </w:tcPr>
          <w:p w14:paraId="0E99F220" w14:textId="2ACC2374"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胜集厂发</w:t>
            </w:r>
            <w:r w:rsidR="00D35E98" w:rsidRPr="00D9176D">
              <w:rPr>
                <w:rFonts w:hint="eastAsia"/>
                <w:snapToGrid w:val="0"/>
                <w:spacing w:val="-3"/>
                <w:kern w:val="0"/>
                <w:sz w:val="21"/>
              </w:rPr>
              <w:t>〔</w:t>
            </w:r>
            <w:r w:rsidRPr="00D9176D">
              <w:rPr>
                <w:snapToGrid w:val="0"/>
                <w:spacing w:val="-3"/>
                <w:kern w:val="0"/>
                <w:sz w:val="21"/>
              </w:rPr>
              <w:t>2020</w:t>
            </w:r>
            <w:r w:rsidR="00D35E98" w:rsidRPr="00D9176D">
              <w:rPr>
                <w:snapToGrid w:val="0"/>
                <w:spacing w:val="-3"/>
                <w:kern w:val="0"/>
                <w:sz w:val="21"/>
              </w:rPr>
              <w:t>〕</w:t>
            </w:r>
            <w:r w:rsidRPr="00D9176D">
              <w:rPr>
                <w:snapToGrid w:val="0"/>
                <w:spacing w:val="-3"/>
                <w:kern w:val="0"/>
                <w:sz w:val="21"/>
              </w:rPr>
              <w:t>92</w:t>
            </w:r>
            <w:r w:rsidRPr="00D9176D">
              <w:rPr>
                <w:snapToGrid w:val="0"/>
                <w:spacing w:val="-3"/>
                <w:kern w:val="0"/>
                <w:sz w:val="21"/>
              </w:rPr>
              <w:t>号</w:t>
            </w:r>
          </w:p>
        </w:tc>
      </w:tr>
      <w:tr w:rsidR="0080398F" w:rsidRPr="00721FBB" w14:paraId="046E85BC" w14:textId="77777777" w:rsidTr="00003D77">
        <w:trPr>
          <w:trHeight w:val="454"/>
          <w:jc w:val="center"/>
        </w:trPr>
        <w:tc>
          <w:tcPr>
            <w:tcW w:w="403" w:type="pct"/>
            <w:vMerge/>
            <w:vAlign w:val="center"/>
          </w:tcPr>
          <w:p w14:paraId="35BABD06" w14:textId="77777777" w:rsidR="0080398F"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611" w:type="pct"/>
            <w:vMerge/>
            <w:vAlign w:val="center"/>
          </w:tcPr>
          <w:p w14:paraId="57F25F0D" w14:textId="77777777" w:rsidR="0080398F"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2670" w:type="pct"/>
            <w:vAlign w:val="center"/>
          </w:tcPr>
          <w:p w14:paraId="083567B1" w14:textId="77777777"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rFonts w:hint="eastAsia"/>
                <w:snapToGrid w:val="0"/>
                <w:spacing w:val="-3"/>
                <w:kern w:val="0"/>
                <w:sz w:val="21"/>
              </w:rPr>
              <w:t>《</w:t>
            </w:r>
            <w:r w:rsidRPr="00D9176D">
              <w:rPr>
                <w:snapToGrid w:val="0"/>
                <w:spacing w:val="-3"/>
                <w:kern w:val="0"/>
                <w:sz w:val="21"/>
              </w:rPr>
              <w:t>油气集输总厂承包商管理实施细则</w:t>
            </w:r>
            <w:r w:rsidRPr="00D9176D">
              <w:rPr>
                <w:rFonts w:hint="eastAsia"/>
                <w:snapToGrid w:val="0"/>
                <w:spacing w:val="-3"/>
                <w:kern w:val="0"/>
                <w:sz w:val="21"/>
              </w:rPr>
              <w:t>》</w:t>
            </w:r>
          </w:p>
        </w:tc>
        <w:tc>
          <w:tcPr>
            <w:tcW w:w="1316" w:type="pct"/>
            <w:vAlign w:val="center"/>
          </w:tcPr>
          <w:p w14:paraId="03D7AF58" w14:textId="5E61E09D"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胜集工单</w:t>
            </w:r>
            <w:r w:rsidR="00D35E98" w:rsidRPr="00D9176D">
              <w:rPr>
                <w:rFonts w:hint="eastAsia"/>
                <w:snapToGrid w:val="0"/>
                <w:spacing w:val="-3"/>
                <w:kern w:val="0"/>
                <w:sz w:val="21"/>
              </w:rPr>
              <w:t>〔</w:t>
            </w:r>
            <w:r w:rsidRPr="00D9176D">
              <w:rPr>
                <w:snapToGrid w:val="0"/>
                <w:spacing w:val="-3"/>
                <w:kern w:val="0"/>
                <w:sz w:val="21"/>
              </w:rPr>
              <w:t>2021</w:t>
            </w:r>
            <w:r w:rsidR="00D35E98" w:rsidRPr="00D9176D">
              <w:rPr>
                <w:snapToGrid w:val="0"/>
                <w:spacing w:val="-3"/>
                <w:kern w:val="0"/>
                <w:sz w:val="21"/>
              </w:rPr>
              <w:t>〕</w:t>
            </w:r>
            <w:r w:rsidRPr="00D9176D">
              <w:rPr>
                <w:snapToGrid w:val="0"/>
                <w:spacing w:val="-3"/>
                <w:kern w:val="0"/>
                <w:sz w:val="21"/>
              </w:rPr>
              <w:t>26</w:t>
            </w:r>
            <w:r w:rsidRPr="00D9176D">
              <w:rPr>
                <w:snapToGrid w:val="0"/>
                <w:spacing w:val="-3"/>
                <w:kern w:val="0"/>
                <w:sz w:val="21"/>
              </w:rPr>
              <w:t>号</w:t>
            </w:r>
          </w:p>
        </w:tc>
      </w:tr>
      <w:tr w:rsidR="0080398F" w:rsidRPr="00721FBB" w14:paraId="3B94A575" w14:textId="77777777" w:rsidTr="00003D77">
        <w:trPr>
          <w:trHeight w:val="454"/>
          <w:jc w:val="center"/>
        </w:trPr>
        <w:tc>
          <w:tcPr>
            <w:tcW w:w="403" w:type="pct"/>
            <w:vMerge/>
            <w:vAlign w:val="center"/>
          </w:tcPr>
          <w:p w14:paraId="1F0D2AB5" w14:textId="77777777" w:rsidR="0080398F"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611" w:type="pct"/>
            <w:vMerge/>
            <w:vAlign w:val="center"/>
          </w:tcPr>
          <w:p w14:paraId="572C1813" w14:textId="77777777" w:rsidR="0080398F"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2670" w:type="pct"/>
            <w:vAlign w:val="center"/>
          </w:tcPr>
          <w:p w14:paraId="51A48531" w14:textId="77777777"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rFonts w:hint="eastAsia"/>
                <w:snapToGrid w:val="0"/>
                <w:spacing w:val="-3"/>
                <w:kern w:val="0"/>
                <w:sz w:val="21"/>
              </w:rPr>
              <w:t>《</w:t>
            </w:r>
            <w:r w:rsidRPr="00D9176D">
              <w:rPr>
                <w:snapToGrid w:val="0"/>
                <w:spacing w:val="-3"/>
                <w:kern w:val="0"/>
                <w:sz w:val="21"/>
              </w:rPr>
              <w:t>油气集输总厂承包商</w:t>
            </w:r>
            <w:r w:rsidRPr="00D9176D">
              <w:rPr>
                <w:snapToGrid w:val="0"/>
                <w:spacing w:val="-3"/>
                <w:kern w:val="0"/>
                <w:sz w:val="21"/>
              </w:rPr>
              <w:t>HSSE</w:t>
            </w:r>
            <w:r w:rsidRPr="00D9176D">
              <w:rPr>
                <w:snapToGrid w:val="0"/>
                <w:spacing w:val="-3"/>
                <w:kern w:val="0"/>
                <w:sz w:val="21"/>
              </w:rPr>
              <w:t>监督管理细则</w:t>
            </w:r>
            <w:r w:rsidRPr="00D9176D">
              <w:rPr>
                <w:rFonts w:hint="eastAsia"/>
                <w:snapToGrid w:val="0"/>
                <w:spacing w:val="-3"/>
                <w:kern w:val="0"/>
                <w:sz w:val="21"/>
              </w:rPr>
              <w:t>》</w:t>
            </w:r>
          </w:p>
        </w:tc>
        <w:tc>
          <w:tcPr>
            <w:tcW w:w="1316" w:type="pct"/>
            <w:vAlign w:val="center"/>
          </w:tcPr>
          <w:p w14:paraId="2F967F0B" w14:textId="5D620614"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胜集厂发</w:t>
            </w:r>
            <w:r w:rsidR="00D35E98" w:rsidRPr="00D9176D">
              <w:rPr>
                <w:rFonts w:hint="eastAsia"/>
                <w:snapToGrid w:val="0"/>
                <w:spacing w:val="-3"/>
                <w:kern w:val="0"/>
                <w:sz w:val="21"/>
              </w:rPr>
              <w:t>〔</w:t>
            </w:r>
            <w:r w:rsidRPr="00D9176D">
              <w:rPr>
                <w:snapToGrid w:val="0"/>
                <w:spacing w:val="-3"/>
                <w:kern w:val="0"/>
                <w:sz w:val="21"/>
              </w:rPr>
              <w:t>2021</w:t>
            </w:r>
            <w:r w:rsidR="00D35E98" w:rsidRPr="00D9176D">
              <w:rPr>
                <w:snapToGrid w:val="0"/>
                <w:spacing w:val="-3"/>
                <w:kern w:val="0"/>
                <w:sz w:val="21"/>
              </w:rPr>
              <w:t>〕</w:t>
            </w:r>
            <w:r w:rsidRPr="00D9176D">
              <w:rPr>
                <w:snapToGrid w:val="0"/>
                <w:spacing w:val="-3"/>
                <w:kern w:val="0"/>
                <w:sz w:val="21"/>
              </w:rPr>
              <w:t>74</w:t>
            </w:r>
            <w:r w:rsidRPr="00D9176D">
              <w:rPr>
                <w:snapToGrid w:val="0"/>
                <w:spacing w:val="-3"/>
                <w:kern w:val="0"/>
                <w:sz w:val="21"/>
              </w:rPr>
              <w:t>号</w:t>
            </w:r>
          </w:p>
        </w:tc>
      </w:tr>
      <w:tr w:rsidR="0080398F" w:rsidRPr="00721FBB" w14:paraId="16FB02DA" w14:textId="77777777" w:rsidTr="00003D77">
        <w:trPr>
          <w:trHeight w:val="454"/>
          <w:jc w:val="center"/>
        </w:trPr>
        <w:tc>
          <w:tcPr>
            <w:tcW w:w="403" w:type="pct"/>
            <w:vAlign w:val="center"/>
          </w:tcPr>
          <w:p w14:paraId="509C58E3" w14:textId="77777777" w:rsidR="0080398F"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r>
              <w:rPr>
                <w:rFonts w:hint="eastAsia"/>
                <w:snapToGrid w:val="0"/>
                <w:color w:val="000000"/>
                <w:spacing w:val="-3"/>
                <w:kern w:val="0"/>
                <w:sz w:val="21"/>
              </w:rPr>
              <w:t>1</w:t>
            </w:r>
            <w:r>
              <w:rPr>
                <w:snapToGrid w:val="0"/>
                <w:color w:val="000000"/>
                <w:spacing w:val="-3"/>
                <w:kern w:val="0"/>
                <w:sz w:val="21"/>
              </w:rPr>
              <w:t>7</w:t>
            </w:r>
          </w:p>
        </w:tc>
        <w:tc>
          <w:tcPr>
            <w:tcW w:w="611" w:type="pct"/>
            <w:vAlign w:val="center"/>
          </w:tcPr>
          <w:p w14:paraId="190ADF13" w14:textId="77777777" w:rsidR="0080398F" w:rsidRPr="00685F92" w:rsidRDefault="0080398F" w:rsidP="0030081A">
            <w:pPr>
              <w:widowControl w:val="0"/>
              <w:autoSpaceDE w:val="0"/>
              <w:autoSpaceDN w:val="0"/>
              <w:spacing w:line="240" w:lineRule="auto"/>
              <w:ind w:firstLineChars="0" w:firstLine="0"/>
              <w:jc w:val="center"/>
              <w:textAlignment w:val="baseline"/>
              <w:rPr>
                <w:snapToGrid w:val="0"/>
                <w:color w:val="000000"/>
                <w:spacing w:val="-3"/>
                <w:kern w:val="0"/>
                <w:sz w:val="21"/>
              </w:rPr>
            </w:pPr>
            <w:r w:rsidRPr="00867EC5">
              <w:rPr>
                <w:rFonts w:hint="eastAsia"/>
                <w:snapToGrid w:val="0"/>
                <w:color w:val="000000"/>
                <w:spacing w:val="-3"/>
                <w:kern w:val="0"/>
                <w:sz w:val="21"/>
              </w:rPr>
              <w:t>变更管理</w:t>
            </w:r>
          </w:p>
        </w:tc>
        <w:tc>
          <w:tcPr>
            <w:tcW w:w="2670" w:type="pct"/>
            <w:vAlign w:val="center"/>
          </w:tcPr>
          <w:p w14:paraId="511C90E0" w14:textId="77777777"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rFonts w:hint="eastAsia"/>
                <w:snapToGrid w:val="0"/>
                <w:spacing w:val="-3"/>
                <w:kern w:val="0"/>
                <w:sz w:val="21"/>
              </w:rPr>
              <w:t>《胜利油田生产变更安全管理规定》</w:t>
            </w:r>
          </w:p>
        </w:tc>
        <w:tc>
          <w:tcPr>
            <w:tcW w:w="1316" w:type="pct"/>
            <w:vAlign w:val="center"/>
          </w:tcPr>
          <w:p w14:paraId="4FEECB53" w14:textId="7405ED22" w:rsidR="0080398F" w:rsidRPr="00D9176D" w:rsidRDefault="0080398F" w:rsidP="0030081A">
            <w:pPr>
              <w:widowControl w:val="0"/>
              <w:autoSpaceDE w:val="0"/>
              <w:autoSpaceDN w:val="0"/>
              <w:spacing w:line="240" w:lineRule="auto"/>
              <w:ind w:firstLineChars="0" w:firstLine="0"/>
              <w:jc w:val="center"/>
              <w:textAlignment w:val="baseline"/>
              <w:rPr>
                <w:snapToGrid w:val="0"/>
                <w:spacing w:val="-3"/>
                <w:kern w:val="0"/>
                <w:sz w:val="21"/>
              </w:rPr>
            </w:pPr>
            <w:r w:rsidRPr="00D9176D">
              <w:rPr>
                <w:rFonts w:hint="eastAsia"/>
                <w:snapToGrid w:val="0"/>
                <w:spacing w:val="-3"/>
                <w:kern w:val="0"/>
                <w:sz w:val="21"/>
              </w:rPr>
              <w:t>胜油局发</w:t>
            </w:r>
            <w:r w:rsidR="00D35E98" w:rsidRPr="00D9176D">
              <w:rPr>
                <w:snapToGrid w:val="0"/>
                <w:spacing w:val="-3"/>
                <w:kern w:val="0"/>
                <w:sz w:val="21"/>
              </w:rPr>
              <w:t>〔</w:t>
            </w:r>
            <w:r w:rsidRPr="00D9176D">
              <w:rPr>
                <w:snapToGrid w:val="0"/>
                <w:spacing w:val="-3"/>
                <w:kern w:val="0"/>
                <w:sz w:val="21"/>
              </w:rPr>
              <w:t>2021</w:t>
            </w:r>
            <w:r w:rsidR="00D35E98" w:rsidRPr="00D9176D">
              <w:rPr>
                <w:snapToGrid w:val="0"/>
                <w:spacing w:val="-3"/>
                <w:kern w:val="0"/>
                <w:sz w:val="21"/>
              </w:rPr>
              <w:t>〕</w:t>
            </w:r>
            <w:r w:rsidRPr="00D9176D">
              <w:rPr>
                <w:rFonts w:hint="eastAsia"/>
                <w:snapToGrid w:val="0"/>
                <w:spacing w:val="-3"/>
                <w:kern w:val="0"/>
                <w:sz w:val="21"/>
              </w:rPr>
              <w:t>109</w:t>
            </w:r>
            <w:r w:rsidRPr="00D9176D">
              <w:rPr>
                <w:rFonts w:hint="eastAsia"/>
                <w:snapToGrid w:val="0"/>
                <w:spacing w:val="-3"/>
                <w:kern w:val="0"/>
                <w:sz w:val="21"/>
              </w:rPr>
              <w:t>号</w:t>
            </w:r>
          </w:p>
        </w:tc>
      </w:tr>
      <w:tr w:rsidR="003C62DF" w:rsidRPr="00721FBB" w14:paraId="14FB7ACB" w14:textId="77777777" w:rsidTr="00003D77">
        <w:trPr>
          <w:trHeight w:val="454"/>
          <w:jc w:val="center"/>
        </w:trPr>
        <w:tc>
          <w:tcPr>
            <w:tcW w:w="403" w:type="pct"/>
            <w:vMerge w:val="restart"/>
            <w:vAlign w:val="center"/>
          </w:tcPr>
          <w:p w14:paraId="5FEFEF80" w14:textId="0809B2F4" w:rsidR="003C62DF" w:rsidRDefault="003C62DF" w:rsidP="000242C7">
            <w:pPr>
              <w:widowControl w:val="0"/>
              <w:autoSpaceDE w:val="0"/>
              <w:autoSpaceDN w:val="0"/>
              <w:spacing w:line="240" w:lineRule="auto"/>
              <w:ind w:firstLineChars="0" w:firstLine="0"/>
              <w:jc w:val="center"/>
              <w:textAlignment w:val="baseline"/>
              <w:rPr>
                <w:snapToGrid w:val="0"/>
                <w:color w:val="000000"/>
                <w:spacing w:val="-3"/>
                <w:kern w:val="0"/>
                <w:sz w:val="21"/>
              </w:rPr>
            </w:pPr>
            <w:r>
              <w:rPr>
                <w:rFonts w:hint="eastAsia"/>
                <w:snapToGrid w:val="0"/>
                <w:color w:val="000000"/>
                <w:spacing w:val="-3"/>
                <w:kern w:val="0"/>
                <w:sz w:val="21"/>
              </w:rPr>
              <w:t>1</w:t>
            </w:r>
            <w:r>
              <w:rPr>
                <w:snapToGrid w:val="0"/>
                <w:color w:val="000000"/>
                <w:spacing w:val="-3"/>
                <w:kern w:val="0"/>
                <w:sz w:val="21"/>
              </w:rPr>
              <w:t>8</w:t>
            </w:r>
          </w:p>
        </w:tc>
        <w:tc>
          <w:tcPr>
            <w:tcW w:w="611" w:type="pct"/>
            <w:vMerge w:val="restart"/>
            <w:vAlign w:val="center"/>
          </w:tcPr>
          <w:p w14:paraId="12C3FE42" w14:textId="7722EBB7" w:rsidR="003C62DF" w:rsidRPr="00867EC5" w:rsidRDefault="003C62DF" w:rsidP="000242C7">
            <w:pPr>
              <w:widowControl w:val="0"/>
              <w:autoSpaceDE w:val="0"/>
              <w:autoSpaceDN w:val="0"/>
              <w:spacing w:line="240" w:lineRule="auto"/>
              <w:ind w:firstLineChars="0" w:firstLine="0"/>
              <w:jc w:val="center"/>
              <w:textAlignment w:val="baseline"/>
              <w:rPr>
                <w:snapToGrid w:val="0"/>
                <w:color w:val="000000"/>
                <w:spacing w:val="-3"/>
                <w:kern w:val="0"/>
                <w:sz w:val="21"/>
              </w:rPr>
            </w:pPr>
            <w:r>
              <w:rPr>
                <w:rFonts w:hint="eastAsia"/>
                <w:snapToGrid w:val="0"/>
                <w:color w:val="000000"/>
                <w:spacing w:val="-3"/>
                <w:kern w:val="0"/>
                <w:sz w:val="21"/>
              </w:rPr>
              <w:t>其他</w:t>
            </w:r>
          </w:p>
        </w:tc>
        <w:tc>
          <w:tcPr>
            <w:tcW w:w="2670" w:type="pct"/>
            <w:vAlign w:val="center"/>
          </w:tcPr>
          <w:p w14:paraId="03FDEE04" w14:textId="3F23B4D3" w:rsidR="003C62DF" w:rsidRPr="00D9176D" w:rsidRDefault="003C62DF" w:rsidP="000242C7">
            <w:pPr>
              <w:widowControl w:val="0"/>
              <w:autoSpaceDE w:val="0"/>
              <w:autoSpaceDN w:val="0"/>
              <w:spacing w:line="240" w:lineRule="auto"/>
              <w:ind w:firstLineChars="0" w:firstLine="0"/>
              <w:jc w:val="center"/>
              <w:textAlignment w:val="baseline"/>
              <w:rPr>
                <w:snapToGrid w:val="0"/>
                <w:spacing w:val="-3"/>
                <w:kern w:val="0"/>
                <w:sz w:val="21"/>
              </w:rPr>
            </w:pPr>
            <w:r w:rsidRPr="00D9176D">
              <w:rPr>
                <w:rFonts w:hint="eastAsia"/>
                <w:snapToGrid w:val="0"/>
                <w:spacing w:val="-3"/>
                <w:kern w:val="0"/>
                <w:sz w:val="21"/>
              </w:rPr>
              <w:t>《</w:t>
            </w:r>
            <w:r w:rsidRPr="00D9176D">
              <w:rPr>
                <w:snapToGrid w:val="0"/>
                <w:spacing w:val="-3"/>
                <w:kern w:val="0"/>
                <w:sz w:val="21"/>
              </w:rPr>
              <w:t>油气集输总厂安全环保质量违章行为分类清单</w:t>
            </w:r>
            <w:r w:rsidRPr="00D9176D">
              <w:rPr>
                <w:rFonts w:hint="eastAsia"/>
                <w:snapToGrid w:val="0"/>
                <w:spacing w:val="-3"/>
                <w:kern w:val="0"/>
                <w:sz w:val="21"/>
              </w:rPr>
              <w:t>》</w:t>
            </w:r>
          </w:p>
        </w:tc>
        <w:tc>
          <w:tcPr>
            <w:tcW w:w="1316" w:type="pct"/>
            <w:vAlign w:val="center"/>
          </w:tcPr>
          <w:p w14:paraId="3FA0C03B" w14:textId="742D35C9" w:rsidR="003C62DF" w:rsidRPr="00D9176D" w:rsidRDefault="003C62DF" w:rsidP="000242C7">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胜集厂发〔</w:t>
            </w:r>
            <w:r w:rsidRPr="00D9176D">
              <w:rPr>
                <w:snapToGrid w:val="0"/>
                <w:spacing w:val="-3"/>
                <w:kern w:val="0"/>
                <w:sz w:val="21"/>
              </w:rPr>
              <w:t>2019</w:t>
            </w:r>
            <w:r w:rsidRPr="00D9176D">
              <w:rPr>
                <w:snapToGrid w:val="0"/>
                <w:spacing w:val="-3"/>
                <w:kern w:val="0"/>
                <w:sz w:val="21"/>
              </w:rPr>
              <w:t>〕</w:t>
            </w:r>
            <w:r w:rsidRPr="00D9176D">
              <w:rPr>
                <w:snapToGrid w:val="0"/>
                <w:spacing w:val="-3"/>
                <w:kern w:val="0"/>
                <w:sz w:val="21"/>
              </w:rPr>
              <w:t>116</w:t>
            </w:r>
            <w:r w:rsidRPr="00D9176D">
              <w:rPr>
                <w:snapToGrid w:val="0"/>
                <w:spacing w:val="-3"/>
                <w:kern w:val="0"/>
                <w:sz w:val="21"/>
              </w:rPr>
              <w:t>号</w:t>
            </w:r>
          </w:p>
        </w:tc>
      </w:tr>
      <w:tr w:rsidR="003C62DF" w:rsidRPr="00721FBB" w14:paraId="38880EA9" w14:textId="77777777" w:rsidTr="00003D77">
        <w:trPr>
          <w:trHeight w:val="454"/>
          <w:jc w:val="center"/>
        </w:trPr>
        <w:tc>
          <w:tcPr>
            <w:tcW w:w="403" w:type="pct"/>
            <w:vMerge/>
            <w:vAlign w:val="center"/>
          </w:tcPr>
          <w:p w14:paraId="5F3ABEEB" w14:textId="77777777" w:rsidR="003C62DF" w:rsidRDefault="003C62DF" w:rsidP="000242C7">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611" w:type="pct"/>
            <w:vMerge/>
            <w:vAlign w:val="center"/>
          </w:tcPr>
          <w:p w14:paraId="6BBB1CC1" w14:textId="77777777" w:rsidR="003C62DF" w:rsidRDefault="003C62DF" w:rsidP="000242C7">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2670" w:type="pct"/>
            <w:vAlign w:val="center"/>
          </w:tcPr>
          <w:p w14:paraId="044AFAB9" w14:textId="57DCDA3E" w:rsidR="003C62DF" w:rsidRPr="00D9176D" w:rsidRDefault="003C62DF" w:rsidP="000242C7">
            <w:pPr>
              <w:widowControl w:val="0"/>
              <w:autoSpaceDE w:val="0"/>
              <w:autoSpaceDN w:val="0"/>
              <w:spacing w:line="240" w:lineRule="auto"/>
              <w:ind w:firstLineChars="0" w:firstLine="0"/>
              <w:jc w:val="center"/>
              <w:textAlignment w:val="baseline"/>
              <w:rPr>
                <w:snapToGrid w:val="0"/>
                <w:spacing w:val="-3"/>
                <w:kern w:val="0"/>
                <w:sz w:val="21"/>
              </w:rPr>
            </w:pPr>
            <w:r w:rsidRPr="00D9176D">
              <w:rPr>
                <w:rFonts w:hint="eastAsia"/>
                <w:snapToGrid w:val="0"/>
                <w:spacing w:val="-3"/>
                <w:kern w:val="0"/>
                <w:sz w:val="21"/>
              </w:rPr>
              <w:t>《</w:t>
            </w:r>
            <w:r w:rsidRPr="00D9176D">
              <w:rPr>
                <w:snapToGrid w:val="0"/>
                <w:spacing w:val="-3"/>
                <w:kern w:val="0"/>
                <w:sz w:val="21"/>
              </w:rPr>
              <w:t>油气集输总厂安全公示管理细则</w:t>
            </w:r>
            <w:r w:rsidRPr="00D9176D">
              <w:rPr>
                <w:rFonts w:hint="eastAsia"/>
                <w:snapToGrid w:val="0"/>
                <w:spacing w:val="-3"/>
                <w:kern w:val="0"/>
                <w:sz w:val="21"/>
              </w:rPr>
              <w:t>》</w:t>
            </w:r>
          </w:p>
        </w:tc>
        <w:tc>
          <w:tcPr>
            <w:tcW w:w="1316" w:type="pct"/>
            <w:vAlign w:val="center"/>
          </w:tcPr>
          <w:p w14:paraId="4B81402E" w14:textId="51EADCB4" w:rsidR="003C62DF" w:rsidRPr="00D9176D" w:rsidRDefault="003C62DF" w:rsidP="000242C7">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胜集厂发〔</w:t>
            </w:r>
            <w:r w:rsidRPr="00D9176D">
              <w:rPr>
                <w:snapToGrid w:val="0"/>
                <w:spacing w:val="-3"/>
                <w:kern w:val="0"/>
                <w:sz w:val="21"/>
              </w:rPr>
              <w:t>2020</w:t>
            </w:r>
            <w:r w:rsidRPr="00D9176D">
              <w:rPr>
                <w:snapToGrid w:val="0"/>
                <w:spacing w:val="-3"/>
                <w:kern w:val="0"/>
                <w:sz w:val="21"/>
              </w:rPr>
              <w:t>〕</w:t>
            </w:r>
            <w:r w:rsidRPr="00D9176D">
              <w:rPr>
                <w:snapToGrid w:val="0"/>
                <w:spacing w:val="-3"/>
                <w:kern w:val="0"/>
                <w:sz w:val="21"/>
              </w:rPr>
              <w:t>66</w:t>
            </w:r>
            <w:r w:rsidRPr="00D9176D">
              <w:rPr>
                <w:snapToGrid w:val="0"/>
                <w:spacing w:val="-3"/>
                <w:kern w:val="0"/>
                <w:sz w:val="21"/>
              </w:rPr>
              <w:t>号</w:t>
            </w:r>
          </w:p>
        </w:tc>
      </w:tr>
      <w:tr w:rsidR="003C62DF" w:rsidRPr="00721FBB" w14:paraId="71075B59" w14:textId="77777777" w:rsidTr="00003D77">
        <w:trPr>
          <w:trHeight w:val="454"/>
          <w:jc w:val="center"/>
        </w:trPr>
        <w:tc>
          <w:tcPr>
            <w:tcW w:w="403" w:type="pct"/>
            <w:vMerge/>
            <w:vAlign w:val="center"/>
          </w:tcPr>
          <w:p w14:paraId="0B91F43E" w14:textId="77777777" w:rsidR="003C62DF" w:rsidRDefault="003C62DF" w:rsidP="000242C7">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611" w:type="pct"/>
            <w:vMerge/>
            <w:vAlign w:val="center"/>
          </w:tcPr>
          <w:p w14:paraId="7953A42B" w14:textId="77777777" w:rsidR="003C62DF" w:rsidRDefault="003C62DF" w:rsidP="000242C7">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2670" w:type="pct"/>
            <w:vAlign w:val="center"/>
          </w:tcPr>
          <w:p w14:paraId="18CE07ED" w14:textId="4EAD6353" w:rsidR="003C62DF" w:rsidRPr="00D9176D" w:rsidRDefault="003C62DF" w:rsidP="000242C7">
            <w:pPr>
              <w:widowControl w:val="0"/>
              <w:autoSpaceDE w:val="0"/>
              <w:autoSpaceDN w:val="0"/>
              <w:spacing w:line="240" w:lineRule="auto"/>
              <w:ind w:firstLineChars="0" w:firstLine="0"/>
              <w:jc w:val="center"/>
              <w:textAlignment w:val="baseline"/>
              <w:rPr>
                <w:snapToGrid w:val="0"/>
                <w:spacing w:val="-3"/>
                <w:kern w:val="0"/>
                <w:sz w:val="21"/>
              </w:rPr>
            </w:pPr>
            <w:r w:rsidRPr="00D9176D">
              <w:rPr>
                <w:rFonts w:hint="eastAsia"/>
                <w:snapToGrid w:val="0"/>
                <w:spacing w:val="-3"/>
                <w:kern w:val="0"/>
                <w:sz w:val="21"/>
              </w:rPr>
              <w:t>《</w:t>
            </w:r>
            <w:r w:rsidRPr="00D9176D">
              <w:rPr>
                <w:snapToGrid w:val="0"/>
                <w:spacing w:val="-3"/>
                <w:kern w:val="0"/>
                <w:sz w:val="21"/>
              </w:rPr>
              <w:t>油气集输总厂输油管道运行管理办法</w:t>
            </w:r>
            <w:r w:rsidRPr="00D9176D">
              <w:rPr>
                <w:rFonts w:hint="eastAsia"/>
                <w:snapToGrid w:val="0"/>
                <w:spacing w:val="-3"/>
                <w:kern w:val="0"/>
                <w:sz w:val="21"/>
              </w:rPr>
              <w:t>》</w:t>
            </w:r>
          </w:p>
        </w:tc>
        <w:tc>
          <w:tcPr>
            <w:tcW w:w="1316" w:type="pct"/>
            <w:vAlign w:val="center"/>
          </w:tcPr>
          <w:p w14:paraId="3312BDC7" w14:textId="050353EF" w:rsidR="003C62DF" w:rsidRPr="00D9176D" w:rsidRDefault="003C62DF" w:rsidP="000242C7">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胜集厂发〔</w:t>
            </w:r>
            <w:r w:rsidRPr="00D9176D">
              <w:rPr>
                <w:snapToGrid w:val="0"/>
                <w:spacing w:val="-3"/>
                <w:kern w:val="0"/>
                <w:sz w:val="21"/>
              </w:rPr>
              <w:t>2021</w:t>
            </w:r>
            <w:r w:rsidRPr="00D9176D">
              <w:rPr>
                <w:snapToGrid w:val="0"/>
                <w:spacing w:val="-3"/>
                <w:kern w:val="0"/>
                <w:sz w:val="21"/>
              </w:rPr>
              <w:t>〕</w:t>
            </w:r>
            <w:r w:rsidRPr="00D9176D">
              <w:rPr>
                <w:snapToGrid w:val="0"/>
                <w:spacing w:val="-3"/>
                <w:kern w:val="0"/>
                <w:sz w:val="21"/>
              </w:rPr>
              <w:t>101</w:t>
            </w:r>
            <w:r w:rsidRPr="00D9176D">
              <w:rPr>
                <w:snapToGrid w:val="0"/>
                <w:spacing w:val="-3"/>
                <w:kern w:val="0"/>
                <w:sz w:val="21"/>
              </w:rPr>
              <w:t>号</w:t>
            </w:r>
          </w:p>
        </w:tc>
      </w:tr>
      <w:tr w:rsidR="003C62DF" w:rsidRPr="00721FBB" w14:paraId="0A248610" w14:textId="77777777" w:rsidTr="00003D77">
        <w:trPr>
          <w:trHeight w:val="374"/>
          <w:jc w:val="center"/>
        </w:trPr>
        <w:tc>
          <w:tcPr>
            <w:tcW w:w="403" w:type="pct"/>
            <w:vMerge/>
            <w:vAlign w:val="center"/>
          </w:tcPr>
          <w:p w14:paraId="7078F6E5" w14:textId="77777777" w:rsidR="003C62DF" w:rsidRDefault="003C62DF" w:rsidP="000242C7">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611" w:type="pct"/>
            <w:vMerge/>
            <w:vAlign w:val="center"/>
          </w:tcPr>
          <w:p w14:paraId="6BA4A7E6" w14:textId="77777777" w:rsidR="003C62DF" w:rsidRDefault="003C62DF" w:rsidP="000242C7">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2670" w:type="pct"/>
            <w:vAlign w:val="center"/>
          </w:tcPr>
          <w:p w14:paraId="26CA145F" w14:textId="6CC84915" w:rsidR="003C62DF" w:rsidRPr="00D9176D" w:rsidRDefault="003C62DF" w:rsidP="000242C7">
            <w:pPr>
              <w:widowControl w:val="0"/>
              <w:autoSpaceDE w:val="0"/>
              <w:autoSpaceDN w:val="0"/>
              <w:spacing w:line="240" w:lineRule="auto"/>
              <w:ind w:firstLineChars="0" w:firstLine="0"/>
              <w:jc w:val="center"/>
              <w:textAlignment w:val="baseline"/>
              <w:rPr>
                <w:snapToGrid w:val="0"/>
                <w:spacing w:val="-3"/>
                <w:kern w:val="0"/>
                <w:sz w:val="21"/>
              </w:rPr>
            </w:pPr>
            <w:r w:rsidRPr="00D9176D">
              <w:rPr>
                <w:rFonts w:hint="eastAsia"/>
                <w:snapToGrid w:val="0"/>
                <w:spacing w:val="-3"/>
                <w:kern w:val="0"/>
                <w:sz w:val="21"/>
              </w:rPr>
              <w:t>《</w:t>
            </w:r>
            <w:r w:rsidRPr="00D9176D">
              <w:rPr>
                <w:snapToGrid w:val="0"/>
                <w:spacing w:val="-3"/>
                <w:kern w:val="0"/>
                <w:sz w:val="21"/>
              </w:rPr>
              <w:t>关于调整总厂机关处科两级干部</w:t>
            </w:r>
            <w:r w:rsidRPr="00D9176D">
              <w:rPr>
                <w:snapToGrid w:val="0"/>
                <w:spacing w:val="-3"/>
                <w:kern w:val="0"/>
                <w:sz w:val="21"/>
              </w:rPr>
              <w:t>HSSE</w:t>
            </w:r>
            <w:r w:rsidRPr="00D9176D">
              <w:rPr>
                <w:snapToGrid w:val="0"/>
                <w:spacing w:val="-3"/>
                <w:kern w:val="0"/>
                <w:sz w:val="21"/>
              </w:rPr>
              <w:t>风险承包</w:t>
            </w:r>
            <w:r w:rsidRPr="00D9176D">
              <w:rPr>
                <w:snapToGrid w:val="0"/>
                <w:spacing w:val="-3"/>
                <w:kern w:val="0"/>
                <w:sz w:val="21"/>
              </w:rPr>
              <w:lastRenderedPageBreak/>
              <w:t>的通知</w:t>
            </w:r>
            <w:r w:rsidRPr="00D9176D">
              <w:rPr>
                <w:rFonts w:hint="eastAsia"/>
                <w:snapToGrid w:val="0"/>
                <w:spacing w:val="-3"/>
                <w:kern w:val="0"/>
                <w:sz w:val="21"/>
              </w:rPr>
              <w:t>》</w:t>
            </w:r>
          </w:p>
        </w:tc>
        <w:tc>
          <w:tcPr>
            <w:tcW w:w="1316" w:type="pct"/>
            <w:vAlign w:val="center"/>
          </w:tcPr>
          <w:p w14:paraId="317C570E" w14:textId="700C159B" w:rsidR="003C62DF" w:rsidRPr="00D9176D" w:rsidRDefault="003C62DF" w:rsidP="000242C7">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lastRenderedPageBreak/>
              <w:t>胜集厂发〔</w:t>
            </w:r>
            <w:r w:rsidRPr="00D9176D">
              <w:rPr>
                <w:snapToGrid w:val="0"/>
                <w:spacing w:val="-3"/>
                <w:kern w:val="0"/>
                <w:sz w:val="21"/>
              </w:rPr>
              <w:t>2021</w:t>
            </w:r>
            <w:r w:rsidRPr="00D9176D">
              <w:rPr>
                <w:snapToGrid w:val="0"/>
                <w:spacing w:val="-3"/>
                <w:kern w:val="0"/>
                <w:sz w:val="21"/>
              </w:rPr>
              <w:t>〕</w:t>
            </w:r>
            <w:r w:rsidRPr="00D9176D">
              <w:rPr>
                <w:snapToGrid w:val="0"/>
                <w:spacing w:val="-3"/>
                <w:kern w:val="0"/>
                <w:sz w:val="21"/>
              </w:rPr>
              <w:t>41</w:t>
            </w:r>
            <w:r w:rsidRPr="00D9176D">
              <w:rPr>
                <w:snapToGrid w:val="0"/>
                <w:spacing w:val="-3"/>
                <w:kern w:val="0"/>
                <w:sz w:val="21"/>
              </w:rPr>
              <w:t>号</w:t>
            </w:r>
          </w:p>
        </w:tc>
      </w:tr>
      <w:tr w:rsidR="003C62DF" w:rsidRPr="00721FBB" w14:paraId="05477C83" w14:textId="77777777" w:rsidTr="00003D77">
        <w:trPr>
          <w:trHeight w:val="454"/>
          <w:jc w:val="center"/>
        </w:trPr>
        <w:tc>
          <w:tcPr>
            <w:tcW w:w="403" w:type="pct"/>
            <w:vMerge/>
            <w:vAlign w:val="center"/>
          </w:tcPr>
          <w:p w14:paraId="55D98562" w14:textId="77777777" w:rsidR="003C62DF" w:rsidRDefault="003C62DF" w:rsidP="000242C7">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611" w:type="pct"/>
            <w:vMerge/>
            <w:vAlign w:val="center"/>
          </w:tcPr>
          <w:p w14:paraId="14DEE801" w14:textId="77777777" w:rsidR="003C62DF" w:rsidRDefault="003C62DF" w:rsidP="000242C7">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2670" w:type="pct"/>
            <w:vAlign w:val="center"/>
          </w:tcPr>
          <w:p w14:paraId="46773B51" w14:textId="5AA893FA" w:rsidR="003C62DF" w:rsidRPr="00D9176D" w:rsidRDefault="003C62DF" w:rsidP="000242C7">
            <w:pPr>
              <w:widowControl w:val="0"/>
              <w:autoSpaceDE w:val="0"/>
              <w:autoSpaceDN w:val="0"/>
              <w:spacing w:line="240" w:lineRule="auto"/>
              <w:ind w:firstLineChars="0" w:firstLine="0"/>
              <w:jc w:val="center"/>
              <w:textAlignment w:val="baseline"/>
              <w:rPr>
                <w:snapToGrid w:val="0"/>
                <w:spacing w:val="-3"/>
                <w:kern w:val="0"/>
                <w:sz w:val="21"/>
              </w:rPr>
            </w:pPr>
            <w:r w:rsidRPr="00D9176D">
              <w:rPr>
                <w:rFonts w:hint="eastAsia"/>
                <w:snapToGrid w:val="0"/>
                <w:spacing w:val="-3"/>
                <w:kern w:val="0"/>
                <w:sz w:val="21"/>
              </w:rPr>
              <w:t>《</w:t>
            </w:r>
            <w:r w:rsidRPr="00D9176D">
              <w:rPr>
                <w:snapToGrid w:val="0"/>
                <w:spacing w:val="-3"/>
                <w:kern w:val="0"/>
                <w:sz w:val="21"/>
              </w:rPr>
              <w:t>油气集输总厂安全警示标志和安全防护管理规定</w:t>
            </w:r>
            <w:r w:rsidRPr="00D9176D">
              <w:rPr>
                <w:rFonts w:hint="eastAsia"/>
                <w:snapToGrid w:val="0"/>
                <w:spacing w:val="-3"/>
                <w:kern w:val="0"/>
                <w:sz w:val="21"/>
              </w:rPr>
              <w:t>》</w:t>
            </w:r>
          </w:p>
        </w:tc>
        <w:tc>
          <w:tcPr>
            <w:tcW w:w="1316" w:type="pct"/>
            <w:vAlign w:val="center"/>
          </w:tcPr>
          <w:p w14:paraId="672B5ACE" w14:textId="20282C5F" w:rsidR="003C62DF" w:rsidRPr="00D9176D" w:rsidRDefault="003C62DF" w:rsidP="000242C7">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胜集厂发〔</w:t>
            </w:r>
            <w:r w:rsidRPr="00D9176D">
              <w:rPr>
                <w:snapToGrid w:val="0"/>
                <w:spacing w:val="-3"/>
                <w:kern w:val="0"/>
                <w:sz w:val="21"/>
              </w:rPr>
              <w:t>2021</w:t>
            </w:r>
            <w:r w:rsidRPr="00D9176D">
              <w:rPr>
                <w:snapToGrid w:val="0"/>
                <w:spacing w:val="-3"/>
                <w:kern w:val="0"/>
                <w:sz w:val="21"/>
              </w:rPr>
              <w:t>〕</w:t>
            </w:r>
            <w:r w:rsidRPr="00D9176D">
              <w:rPr>
                <w:snapToGrid w:val="0"/>
                <w:spacing w:val="-3"/>
                <w:kern w:val="0"/>
                <w:sz w:val="21"/>
              </w:rPr>
              <w:t>47</w:t>
            </w:r>
            <w:r w:rsidRPr="00D9176D">
              <w:rPr>
                <w:snapToGrid w:val="0"/>
                <w:spacing w:val="-3"/>
                <w:kern w:val="0"/>
                <w:sz w:val="21"/>
              </w:rPr>
              <w:t>号</w:t>
            </w:r>
          </w:p>
        </w:tc>
      </w:tr>
      <w:tr w:rsidR="003C62DF" w:rsidRPr="00721FBB" w14:paraId="6E99694D" w14:textId="77777777" w:rsidTr="00003D77">
        <w:trPr>
          <w:trHeight w:val="454"/>
          <w:jc w:val="center"/>
        </w:trPr>
        <w:tc>
          <w:tcPr>
            <w:tcW w:w="403" w:type="pct"/>
            <w:vMerge/>
            <w:vAlign w:val="center"/>
          </w:tcPr>
          <w:p w14:paraId="0A13E0E8" w14:textId="77777777" w:rsidR="003C62DF" w:rsidRDefault="003C62DF" w:rsidP="000242C7">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611" w:type="pct"/>
            <w:vMerge/>
            <w:vAlign w:val="center"/>
          </w:tcPr>
          <w:p w14:paraId="37A7E03A" w14:textId="77777777" w:rsidR="003C62DF" w:rsidRDefault="003C62DF" w:rsidP="000242C7">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2670" w:type="pct"/>
            <w:vAlign w:val="center"/>
          </w:tcPr>
          <w:p w14:paraId="3E51D089" w14:textId="00C07DF8" w:rsidR="003C62DF" w:rsidRPr="00D9176D" w:rsidRDefault="003C62DF" w:rsidP="000242C7">
            <w:pPr>
              <w:widowControl w:val="0"/>
              <w:autoSpaceDE w:val="0"/>
              <w:autoSpaceDN w:val="0"/>
              <w:spacing w:line="240" w:lineRule="auto"/>
              <w:ind w:firstLineChars="0" w:firstLine="0"/>
              <w:jc w:val="center"/>
              <w:textAlignment w:val="baseline"/>
              <w:rPr>
                <w:snapToGrid w:val="0"/>
                <w:spacing w:val="-3"/>
                <w:kern w:val="0"/>
                <w:sz w:val="21"/>
              </w:rPr>
            </w:pPr>
            <w:r w:rsidRPr="00D9176D">
              <w:rPr>
                <w:rFonts w:hint="eastAsia"/>
                <w:snapToGrid w:val="0"/>
                <w:spacing w:val="-3"/>
                <w:kern w:val="0"/>
                <w:sz w:val="21"/>
              </w:rPr>
              <w:t>《</w:t>
            </w:r>
            <w:r w:rsidRPr="00D9176D">
              <w:rPr>
                <w:snapToGrid w:val="0"/>
                <w:spacing w:val="-3"/>
                <w:kern w:val="0"/>
                <w:sz w:val="21"/>
              </w:rPr>
              <w:t>油气集输总厂消防工作管理规定</w:t>
            </w:r>
            <w:r w:rsidRPr="00D9176D">
              <w:rPr>
                <w:rFonts w:hint="eastAsia"/>
                <w:snapToGrid w:val="0"/>
                <w:spacing w:val="-3"/>
                <w:kern w:val="0"/>
                <w:sz w:val="21"/>
              </w:rPr>
              <w:t>》》</w:t>
            </w:r>
          </w:p>
        </w:tc>
        <w:tc>
          <w:tcPr>
            <w:tcW w:w="1316" w:type="pct"/>
            <w:vAlign w:val="center"/>
          </w:tcPr>
          <w:p w14:paraId="63B9EBD6" w14:textId="237B986C" w:rsidR="003C62DF" w:rsidRPr="00D9176D" w:rsidRDefault="003C62DF" w:rsidP="000242C7">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胜集厂发〔</w:t>
            </w:r>
            <w:r w:rsidRPr="00D9176D">
              <w:rPr>
                <w:snapToGrid w:val="0"/>
                <w:spacing w:val="-3"/>
                <w:kern w:val="0"/>
                <w:sz w:val="21"/>
              </w:rPr>
              <w:t>2021</w:t>
            </w:r>
            <w:r w:rsidRPr="00D9176D">
              <w:rPr>
                <w:snapToGrid w:val="0"/>
                <w:spacing w:val="-3"/>
                <w:kern w:val="0"/>
                <w:sz w:val="21"/>
              </w:rPr>
              <w:t>〕</w:t>
            </w:r>
            <w:r w:rsidRPr="00D9176D">
              <w:rPr>
                <w:snapToGrid w:val="0"/>
                <w:spacing w:val="-3"/>
                <w:kern w:val="0"/>
                <w:sz w:val="21"/>
              </w:rPr>
              <w:t>49</w:t>
            </w:r>
            <w:r w:rsidRPr="00D9176D">
              <w:rPr>
                <w:snapToGrid w:val="0"/>
                <w:spacing w:val="-3"/>
                <w:kern w:val="0"/>
                <w:sz w:val="21"/>
              </w:rPr>
              <w:t>号</w:t>
            </w:r>
          </w:p>
        </w:tc>
      </w:tr>
      <w:tr w:rsidR="003C62DF" w:rsidRPr="00721FBB" w14:paraId="4A65718E" w14:textId="77777777" w:rsidTr="00003D77">
        <w:trPr>
          <w:trHeight w:val="454"/>
          <w:jc w:val="center"/>
        </w:trPr>
        <w:tc>
          <w:tcPr>
            <w:tcW w:w="403" w:type="pct"/>
            <w:vMerge/>
            <w:vAlign w:val="center"/>
          </w:tcPr>
          <w:p w14:paraId="278F112B" w14:textId="77777777" w:rsidR="003C62DF" w:rsidRDefault="003C62DF" w:rsidP="000242C7">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611" w:type="pct"/>
            <w:vMerge/>
            <w:vAlign w:val="center"/>
          </w:tcPr>
          <w:p w14:paraId="3692594A" w14:textId="77777777" w:rsidR="003C62DF" w:rsidRDefault="003C62DF" w:rsidP="000242C7">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2670" w:type="pct"/>
            <w:vAlign w:val="center"/>
          </w:tcPr>
          <w:p w14:paraId="27784E57" w14:textId="667A66A4" w:rsidR="003C62DF" w:rsidRPr="00D9176D" w:rsidRDefault="003C62DF" w:rsidP="000242C7">
            <w:pPr>
              <w:widowControl w:val="0"/>
              <w:autoSpaceDE w:val="0"/>
              <w:autoSpaceDN w:val="0"/>
              <w:spacing w:line="240" w:lineRule="auto"/>
              <w:ind w:firstLineChars="0" w:firstLine="0"/>
              <w:jc w:val="center"/>
              <w:textAlignment w:val="baseline"/>
              <w:rPr>
                <w:snapToGrid w:val="0"/>
                <w:spacing w:val="-3"/>
                <w:kern w:val="0"/>
                <w:sz w:val="21"/>
              </w:rPr>
            </w:pPr>
            <w:r w:rsidRPr="00D9176D">
              <w:rPr>
                <w:rFonts w:hint="eastAsia"/>
                <w:snapToGrid w:val="0"/>
                <w:spacing w:val="-3"/>
                <w:kern w:val="0"/>
                <w:sz w:val="21"/>
              </w:rPr>
              <w:t>《</w:t>
            </w:r>
            <w:r w:rsidRPr="00D9176D">
              <w:rPr>
                <w:snapToGrid w:val="0"/>
                <w:spacing w:val="-3"/>
                <w:kern w:val="0"/>
                <w:sz w:val="21"/>
              </w:rPr>
              <w:t>油气集输总厂硫化氢防护安全管理规定</w:t>
            </w:r>
            <w:r w:rsidRPr="00D9176D">
              <w:rPr>
                <w:rFonts w:hint="eastAsia"/>
                <w:snapToGrid w:val="0"/>
                <w:spacing w:val="-3"/>
                <w:kern w:val="0"/>
                <w:sz w:val="21"/>
              </w:rPr>
              <w:t>》</w:t>
            </w:r>
          </w:p>
        </w:tc>
        <w:tc>
          <w:tcPr>
            <w:tcW w:w="1316" w:type="pct"/>
            <w:vAlign w:val="center"/>
          </w:tcPr>
          <w:p w14:paraId="4D622D02" w14:textId="518EF086" w:rsidR="003C62DF" w:rsidRPr="00D9176D" w:rsidRDefault="003C62DF" w:rsidP="000242C7">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胜集厂发〔</w:t>
            </w:r>
            <w:r w:rsidRPr="00D9176D">
              <w:rPr>
                <w:snapToGrid w:val="0"/>
                <w:spacing w:val="-3"/>
                <w:kern w:val="0"/>
                <w:sz w:val="21"/>
              </w:rPr>
              <w:t>2021</w:t>
            </w:r>
            <w:r w:rsidRPr="00D9176D">
              <w:rPr>
                <w:snapToGrid w:val="0"/>
                <w:spacing w:val="-3"/>
                <w:kern w:val="0"/>
                <w:sz w:val="21"/>
              </w:rPr>
              <w:t>〕</w:t>
            </w:r>
            <w:r w:rsidRPr="00D9176D">
              <w:rPr>
                <w:snapToGrid w:val="0"/>
                <w:spacing w:val="-3"/>
                <w:kern w:val="0"/>
                <w:sz w:val="21"/>
              </w:rPr>
              <w:t>85</w:t>
            </w:r>
            <w:r w:rsidRPr="00D9176D">
              <w:rPr>
                <w:snapToGrid w:val="0"/>
                <w:spacing w:val="-3"/>
                <w:kern w:val="0"/>
                <w:sz w:val="21"/>
              </w:rPr>
              <w:t>号</w:t>
            </w:r>
          </w:p>
        </w:tc>
      </w:tr>
      <w:tr w:rsidR="003C62DF" w:rsidRPr="00721FBB" w14:paraId="352A4B97" w14:textId="77777777" w:rsidTr="00003D77">
        <w:trPr>
          <w:trHeight w:val="454"/>
          <w:jc w:val="center"/>
        </w:trPr>
        <w:tc>
          <w:tcPr>
            <w:tcW w:w="403" w:type="pct"/>
            <w:vMerge/>
            <w:vAlign w:val="center"/>
          </w:tcPr>
          <w:p w14:paraId="182A3E31" w14:textId="77777777" w:rsidR="003C62DF" w:rsidRDefault="003C62DF" w:rsidP="000242C7">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611" w:type="pct"/>
            <w:vMerge/>
            <w:vAlign w:val="center"/>
          </w:tcPr>
          <w:p w14:paraId="27A08BF5" w14:textId="77777777" w:rsidR="003C62DF" w:rsidRDefault="003C62DF" w:rsidP="000242C7">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2670" w:type="pct"/>
            <w:vAlign w:val="center"/>
          </w:tcPr>
          <w:p w14:paraId="55260BA5" w14:textId="7AD55DBF" w:rsidR="003C62DF" w:rsidRPr="00D9176D" w:rsidRDefault="003C62DF" w:rsidP="000242C7">
            <w:pPr>
              <w:widowControl w:val="0"/>
              <w:autoSpaceDE w:val="0"/>
              <w:autoSpaceDN w:val="0"/>
              <w:spacing w:line="240" w:lineRule="auto"/>
              <w:ind w:firstLineChars="0" w:firstLine="0"/>
              <w:jc w:val="center"/>
              <w:textAlignment w:val="baseline"/>
              <w:rPr>
                <w:snapToGrid w:val="0"/>
                <w:spacing w:val="-3"/>
                <w:kern w:val="0"/>
                <w:sz w:val="21"/>
              </w:rPr>
            </w:pPr>
            <w:r w:rsidRPr="00D9176D">
              <w:rPr>
                <w:rFonts w:hint="eastAsia"/>
                <w:snapToGrid w:val="0"/>
                <w:spacing w:val="-3"/>
                <w:kern w:val="0"/>
                <w:sz w:val="21"/>
              </w:rPr>
              <w:t>《</w:t>
            </w:r>
            <w:r w:rsidRPr="00D9176D">
              <w:rPr>
                <w:snapToGrid w:val="0"/>
                <w:spacing w:val="-3"/>
                <w:kern w:val="0"/>
                <w:sz w:val="21"/>
              </w:rPr>
              <w:t>油气集输总厂法律、法规识别与管理办法</w:t>
            </w:r>
            <w:r w:rsidRPr="00D9176D">
              <w:rPr>
                <w:rFonts w:hint="eastAsia"/>
                <w:snapToGrid w:val="0"/>
                <w:spacing w:val="-3"/>
                <w:kern w:val="0"/>
                <w:sz w:val="21"/>
              </w:rPr>
              <w:t>》</w:t>
            </w:r>
          </w:p>
        </w:tc>
        <w:tc>
          <w:tcPr>
            <w:tcW w:w="1316" w:type="pct"/>
            <w:vAlign w:val="center"/>
          </w:tcPr>
          <w:p w14:paraId="2F99AA62" w14:textId="6E219675" w:rsidR="003C62DF" w:rsidRPr="00D9176D" w:rsidRDefault="003C62DF" w:rsidP="000242C7">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胜集工单〔</w:t>
            </w:r>
            <w:r w:rsidRPr="00D9176D">
              <w:rPr>
                <w:snapToGrid w:val="0"/>
                <w:spacing w:val="-3"/>
                <w:kern w:val="0"/>
                <w:sz w:val="21"/>
              </w:rPr>
              <w:t>2021</w:t>
            </w:r>
            <w:r w:rsidRPr="00D9176D">
              <w:rPr>
                <w:snapToGrid w:val="0"/>
                <w:spacing w:val="-3"/>
                <w:kern w:val="0"/>
                <w:sz w:val="21"/>
              </w:rPr>
              <w:t>〕</w:t>
            </w:r>
            <w:r w:rsidRPr="00D9176D">
              <w:rPr>
                <w:snapToGrid w:val="0"/>
                <w:spacing w:val="-3"/>
                <w:kern w:val="0"/>
                <w:sz w:val="21"/>
              </w:rPr>
              <w:t>11</w:t>
            </w:r>
            <w:r w:rsidRPr="00D9176D">
              <w:rPr>
                <w:snapToGrid w:val="0"/>
                <w:spacing w:val="-3"/>
                <w:kern w:val="0"/>
                <w:sz w:val="21"/>
              </w:rPr>
              <w:t>号</w:t>
            </w:r>
          </w:p>
        </w:tc>
      </w:tr>
      <w:tr w:rsidR="003C62DF" w:rsidRPr="00721FBB" w14:paraId="01F629DA" w14:textId="77777777" w:rsidTr="00003D77">
        <w:trPr>
          <w:trHeight w:val="454"/>
          <w:jc w:val="center"/>
        </w:trPr>
        <w:tc>
          <w:tcPr>
            <w:tcW w:w="403" w:type="pct"/>
            <w:vMerge/>
            <w:vAlign w:val="center"/>
          </w:tcPr>
          <w:p w14:paraId="0BE25BCA" w14:textId="77777777" w:rsidR="003C62DF" w:rsidRDefault="003C62DF" w:rsidP="000242C7">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611" w:type="pct"/>
            <w:vMerge/>
            <w:vAlign w:val="center"/>
          </w:tcPr>
          <w:p w14:paraId="05E81C2B" w14:textId="77777777" w:rsidR="003C62DF" w:rsidRDefault="003C62DF" w:rsidP="000242C7">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2670" w:type="pct"/>
            <w:vAlign w:val="center"/>
          </w:tcPr>
          <w:p w14:paraId="348D518C" w14:textId="26288079" w:rsidR="003C62DF" w:rsidRPr="00D9176D" w:rsidRDefault="003C62DF" w:rsidP="000242C7">
            <w:pPr>
              <w:widowControl w:val="0"/>
              <w:autoSpaceDE w:val="0"/>
              <w:autoSpaceDN w:val="0"/>
              <w:spacing w:line="240" w:lineRule="auto"/>
              <w:ind w:firstLineChars="0" w:firstLine="0"/>
              <w:jc w:val="center"/>
              <w:textAlignment w:val="baseline"/>
              <w:rPr>
                <w:snapToGrid w:val="0"/>
                <w:spacing w:val="-3"/>
                <w:kern w:val="0"/>
                <w:sz w:val="21"/>
              </w:rPr>
            </w:pPr>
            <w:r w:rsidRPr="00D9176D">
              <w:rPr>
                <w:rFonts w:hint="eastAsia"/>
                <w:snapToGrid w:val="0"/>
                <w:spacing w:val="-3"/>
                <w:kern w:val="0"/>
                <w:sz w:val="21"/>
              </w:rPr>
              <w:t>《</w:t>
            </w:r>
            <w:r w:rsidRPr="00D9176D">
              <w:rPr>
                <w:snapToGrid w:val="0"/>
                <w:spacing w:val="-3"/>
                <w:kern w:val="0"/>
                <w:sz w:val="21"/>
              </w:rPr>
              <w:t>油气集输总厂输油管道巡护管理办法</w:t>
            </w:r>
            <w:r w:rsidRPr="00D9176D">
              <w:rPr>
                <w:rFonts w:hint="eastAsia"/>
                <w:snapToGrid w:val="0"/>
                <w:spacing w:val="-3"/>
                <w:kern w:val="0"/>
                <w:sz w:val="21"/>
              </w:rPr>
              <w:t>》</w:t>
            </w:r>
          </w:p>
        </w:tc>
        <w:tc>
          <w:tcPr>
            <w:tcW w:w="1316" w:type="pct"/>
            <w:vAlign w:val="center"/>
          </w:tcPr>
          <w:p w14:paraId="2C7E3CFB" w14:textId="76C02DEC" w:rsidR="003C62DF" w:rsidRPr="00D9176D" w:rsidRDefault="003C62DF" w:rsidP="000242C7">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胜集工单〔</w:t>
            </w:r>
            <w:r w:rsidRPr="00D9176D">
              <w:rPr>
                <w:snapToGrid w:val="0"/>
                <w:spacing w:val="-3"/>
                <w:kern w:val="0"/>
                <w:sz w:val="21"/>
              </w:rPr>
              <w:t>2021</w:t>
            </w:r>
            <w:r w:rsidRPr="00D9176D">
              <w:rPr>
                <w:snapToGrid w:val="0"/>
                <w:spacing w:val="-3"/>
                <w:kern w:val="0"/>
                <w:sz w:val="21"/>
              </w:rPr>
              <w:t>〕</w:t>
            </w:r>
            <w:r w:rsidRPr="00D9176D">
              <w:rPr>
                <w:snapToGrid w:val="0"/>
                <w:spacing w:val="-3"/>
                <w:kern w:val="0"/>
                <w:sz w:val="21"/>
              </w:rPr>
              <w:t>14</w:t>
            </w:r>
            <w:r w:rsidRPr="00D9176D">
              <w:rPr>
                <w:snapToGrid w:val="0"/>
                <w:spacing w:val="-3"/>
                <w:kern w:val="0"/>
                <w:sz w:val="21"/>
              </w:rPr>
              <w:t>号</w:t>
            </w:r>
          </w:p>
        </w:tc>
      </w:tr>
      <w:tr w:rsidR="003C62DF" w:rsidRPr="00721FBB" w14:paraId="430D6591" w14:textId="77777777" w:rsidTr="00003D77">
        <w:trPr>
          <w:trHeight w:val="454"/>
          <w:jc w:val="center"/>
        </w:trPr>
        <w:tc>
          <w:tcPr>
            <w:tcW w:w="403" w:type="pct"/>
            <w:vMerge/>
            <w:vAlign w:val="center"/>
          </w:tcPr>
          <w:p w14:paraId="608C8D53" w14:textId="77777777" w:rsidR="003C62DF" w:rsidRDefault="003C62DF" w:rsidP="000242C7">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611" w:type="pct"/>
            <w:vMerge/>
            <w:vAlign w:val="center"/>
          </w:tcPr>
          <w:p w14:paraId="0B1698CD" w14:textId="77777777" w:rsidR="003C62DF" w:rsidRDefault="003C62DF" w:rsidP="000242C7">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2670" w:type="pct"/>
            <w:vAlign w:val="center"/>
          </w:tcPr>
          <w:p w14:paraId="7CF0964F" w14:textId="5EDB8274" w:rsidR="003C62DF" w:rsidRPr="00D9176D" w:rsidRDefault="003C62DF" w:rsidP="000242C7">
            <w:pPr>
              <w:widowControl w:val="0"/>
              <w:autoSpaceDE w:val="0"/>
              <w:autoSpaceDN w:val="0"/>
              <w:spacing w:line="240" w:lineRule="auto"/>
              <w:ind w:firstLineChars="0" w:firstLine="0"/>
              <w:jc w:val="center"/>
              <w:textAlignment w:val="baseline"/>
              <w:rPr>
                <w:snapToGrid w:val="0"/>
                <w:spacing w:val="-3"/>
                <w:kern w:val="0"/>
                <w:sz w:val="21"/>
              </w:rPr>
            </w:pPr>
            <w:r w:rsidRPr="00D9176D">
              <w:rPr>
                <w:rFonts w:hint="eastAsia"/>
                <w:snapToGrid w:val="0"/>
                <w:spacing w:val="-3"/>
                <w:kern w:val="0"/>
                <w:sz w:val="21"/>
              </w:rPr>
              <w:t>《</w:t>
            </w:r>
            <w:r w:rsidRPr="00D9176D">
              <w:rPr>
                <w:snapToGrid w:val="0"/>
                <w:spacing w:val="-3"/>
                <w:kern w:val="0"/>
                <w:sz w:val="21"/>
              </w:rPr>
              <w:t>油气集输总厂隐患自查暂行规定</w:t>
            </w:r>
            <w:r w:rsidRPr="00D9176D">
              <w:rPr>
                <w:rFonts w:hint="eastAsia"/>
                <w:snapToGrid w:val="0"/>
                <w:spacing w:val="-3"/>
                <w:kern w:val="0"/>
                <w:sz w:val="21"/>
              </w:rPr>
              <w:t>》</w:t>
            </w:r>
          </w:p>
        </w:tc>
        <w:tc>
          <w:tcPr>
            <w:tcW w:w="1316" w:type="pct"/>
            <w:vAlign w:val="center"/>
          </w:tcPr>
          <w:p w14:paraId="34C34A7D" w14:textId="17B94324" w:rsidR="003C62DF" w:rsidRPr="00D9176D" w:rsidRDefault="003C62DF" w:rsidP="000242C7">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胜集工单〔</w:t>
            </w:r>
            <w:r w:rsidRPr="00D9176D">
              <w:rPr>
                <w:snapToGrid w:val="0"/>
                <w:spacing w:val="-3"/>
                <w:kern w:val="0"/>
                <w:sz w:val="21"/>
              </w:rPr>
              <w:t>2021</w:t>
            </w:r>
            <w:r w:rsidRPr="00D9176D">
              <w:rPr>
                <w:snapToGrid w:val="0"/>
                <w:spacing w:val="-3"/>
                <w:kern w:val="0"/>
                <w:sz w:val="21"/>
              </w:rPr>
              <w:t>〕</w:t>
            </w:r>
            <w:r w:rsidRPr="00D9176D">
              <w:rPr>
                <w:snapToGrid w:val="0"/>
                <w:spacing w:val="-3"/>
                <w:kern w:val="0"/>
                <w:sz w:val="21"/>
              </w:rPr>
              <w:t>15</w:t>
            </w:r>
            <w:r w:rsidRPr="00D9176D">
              <w:rPr>
                <w:snapToGrid w:val="0"/>
                <w:spacing w:val="-3"/>
                <w:kern w:val="0"/>
                <w:sz w:val="21"/>
              </w:rPr>
              <w:t>号</w:t>
            </w:r>
          </w:p>
        </w:tc>
      </w:tr>
      <w:tr w:rsidR="003C62DF" w:rsidRPr="00721FBB" w14:paraId="2960ADAD" w14:textId="77777777" w:rsidTr="00003D77">
        <w:trPr>
          <w:trHeight w:val="454"/>
          <w:jc w:val="center"/>
        </w:trPr>
        <w:tc>
          <w:tcPr>
            <w:tcW w:w="403" w:type="pct"/>
            <w:vMerge/>
            <w:vAlign w:val="center"/>
          </w:tcPr>
          <w:p w14:paraId="6A3AEC08" w14:textId="77777777" w:rsidR="003C62DF" w:rsidRDefault="003C62DF" w:rsidP="000242C7">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611" w:type="pct"/>
            <w:vMerge/>
            <w:vAlign w:val="center"/>
          </w:tcPr>
          <w:p w14:paraId="717DCE23" w14:textId="77777777" w:rsidR="003C62DF" w:rsidRDefault="003C62DF" w:rsidP="000242C7">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2670" w:type="pct"/>
            <w:vAlign w:val="center"/>
          </w:tcPr>
          <w:p w14:paraId="025A0FC0" w14:textId="191F3FB3" w:rsidR="003C62DF" w:rsidRPr="00D9176D" w:rsidRDefault="003C62DF" w:rsidP="000242C7">
            <w:pPr>
              <w:widowControl w:val="0"/>
              <w:autoSpaceDE w:val="0"/>
              <w:autoSpaceDN w:val="0"/>
              <w:spacing w:line="240" w:lineRule="auto"/>
              <w:ind w:firstLineChars="0" w:firstLine="0"/>
              <w:jc w:val="center"/>
              <w:textAlignment w:val="baseline"/>
              <w:rPr>
                <w:snapToGrid w:val="0"/>
                <w:spacing w:val="-3"/>
                <w:kern w:val="0"/>
                <w:sz w:val="21"/>
              </w:rPr>
            </w:pPr>
            <w:r w:rsidRPr="00D9176D">
              <w:rPr>
                <w:rFonts w:hint="eastAsia"/>
                <w:snapToGrid w:val="0"/>
                <w:spacing w:val="-3"/>
                <w:kern w:val="0"/>
                <w:sz w:val="21"/>
              </w:rPr>
              <w:t>《</w:t>
            </w:r>
            <w:r w:rsidRPr="00D9176D">
              <w:rPr>
                <w:snapToGrid w:val="0"/>
                <w:spacing w:val="-3"/>
                <w:kern w:val="0"/>
                <w:sz w:val="21"/>
              </w:rPr>
              <w:t>油气集输总厂生产运行管理规定</w:t>
            </w:r>
            <w:r w:rsidRPr="00D9176D">
              <w:rPr>
                <w:rFonts w:hint="eastAsia"/>
                <w:snapToGrid w:val="0"/>
                <w:spacing w:val="-3"/>
                <w:kern w:val="0"/>
                <w:sz w:val="21"/>
              </w:rPr>
              <w:t>》</w:t>
            </w:r>
          </w:p>
        </w:tc>
        <w:tc>
          <w:tcPr>
            <w:tcW w:w="1316" w:type="pct"/>
            <w:vAlign w:val="center"/>
          </w:tcPr>
          <w:p w14:paraId="541AF61E" w14:textId="02ACF61D" w:rsidR="003C62DF" w:rsidRPr="00D9176D" w:rsidRDefault="003C62DF" w:rsidP="000242C7">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胜集厂发〔</w:t>
            </w:r>
            <w:r w:rsidRPr="00D9176D">
              <w:rPr>
                <w:snapToGrid w:val="0"/>
                <w:spacing w:val="-3"/>
                <w:kern w:val="0"/>
                <w:sz w:val="21"/>
              </w:rPr>
              <w:t>2022</w:t>
            </w:r>
            <w:r w:rsidRPr="00D9176D">
              <w:rPr>
                <w:snapToGrid w:val="0"/>
                <w:spacing w:val="-3"/>
                <w:kern w:val="0"/>
                <w:sz w:val="21"/>
              </w:rPr>
              <w:t>〕</w:t>
            </w:r>
            <w:r w:rsidRPr="00D9176D">
              <w:rPr>
                <w:snapToGrid w:val="0"/>
                <w:spacing w:val="-3"/>
                <w:kern w:val="0"/>
                <w:sz w:val="21"/>
              </w:rPr>
              <w:t>82</w:t>
            </w:r>
            <w:r w:rsidRPr="00D9176D">
              <w:rPr>
                <w:snapToGrid w:val="0"/>
                <w:spacing w:val="-3"/>
                <w:kern w:val="0"/>
                <w:sz w:val="21"/>
              </w:rPr>
              <w:t>号</w:t>
            </w:r>
          </w:p>
        </w:tc>
      </w:tr>
      <w:tr w:rsidR="003C62DF" w:rsidRPr="00721FBB" w14:paraId="3203F3C6" w14:textId="77777777" w:rsidTr="00003D77">
        <w:trPr>
          <w:trHeight w:val="454"/>
          <w:jc w:val="center"/>
        </w:trPr>
        <w:tc>
          <w:tcPr>
            <w:tcW w:w="403" w:type="pct"/>
            <w:vMerge/>
            <w:vAlign w:val="center"/>
          </w:tcPr>
          <w:p w14:paraId="3FC4B22E" w14:textId="77777777" w:rsidR="003C62DF" w:rsidRDefault="003C62DF" w:rsidP="000242C7">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611" w:type="pct"/>
            <w:vMerge/>
            <w:vAlign w:val="center"/>
          </w:tcPr>
          <w:p w14:paraId="77F452F8" w14:textId="77777777" w:rsidR="003C62DF" w:rsidRDefault="003C62DF" w:rsidP="000242C7">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2670" w:type="pct"/>
            <w:vAlign w:val="center"/>
          </w:tcPr>
          <w:p w14:paraId="731FE023" w14:textId="466E8633" w:rsidR="003C62DF" w:rsidRPr="00D9176D" w:rsidRDefault="003C62DF" w:rsidP="000242C7">
            <w:pPr>
              <w:widowControl w:val="0"/>
              <w:autoSpaceDE w:val="0"/>
              <w:autoSpaceDN w:val="0"/>
              <w:spacing w:line="240" w:lineRule="auto"/>
              <w:ind w:firstLineChars="0" w:firstLine="0"/>
              <w:jc w:val="center"/>
              <w:textAlignment w:val="baseline"/>
              <w:rPr>
                <w:snapToGrid w:val="0"/>
                <w:spacing w:val="-3"/>
                <w:kern w:val="0"/>
                <w:sz w:val="21"/>
              </w:rPr>
            </w:pPr>
            <w:r w:rsidRPr="00D9176D">
              <w:rPr>
                <w:rFonts w:hint="eastAsia"/>
                <w:snapToGrid w:val="0"/>
                <w:spacing w:val="-3"/>
                <w:kern w:val="0"/>
                <w:sz w:val="21"/>
              </w:rPr>
              <w:t>《</w:t>
            </w:r>
            <w:r w:rsidRPr="00D9176D">
              <w:rPr>
                <w:snapToGrid w:val="0"/>
                <w:spacing w:val="-3"/>
                <w:kern w:val="0"/>
                <w:sz w:val="21"/>
              </w:rPr>
              <w:t>油气集输总厂生产例会管理规定</w:t>
            </w:r>
            <w:r w:rsidRPr="00D9176D">
              <w:rPr>
                <w:rFonts w:hint="eastAsia"/>
                <w:snapToGrid w:val="0"/>
                <w:spacing w:val="-3"/>
                <w:kern w:val="0"/>
                <w:sz w:val="21"/>
              </w:rPr>
              <w:t>》</w:t>
            </w:r>
          </w:p>
        </w:tc>
        <w:tc>
          <w:tcPr>
            <w:tcW w:w="1316" w:type="pct"/>
            <w:vAlign w:val="center"/>
          </w:tcPr>
          <w:p w14:paraId="28E69C39" w14:textId="08602C97" w:rsidR="003C62DF" w:rsidRPr="00D9176D" w:rsidRDefault="003C62DF" w:rsidP="000242C7">
            <w:pPr>
              <w:widowControl w:val="0"/>
              <w:autoSpaceDE w:val="0"/>
              <w:autoSpaceDN w:val="0"/>
              <w:spacing w:line="240" w:lineRule="auto"/>
              <w:ind w:firstLineChars="0" w:firstLine="0"/>
              <w:jc w:val="center"/>
              <w:textAlignment w:val="baseline"/>
              <w:rPr>
                <w:snapToGrid w:val="0"/>
                <w:spacing w:val="-3"/>
                <w:kern w:val="0"/>
                <w:sz w:val="21"/>
              </w:rPr>
            </w:pPr>
            <w:r w:rsidRPr="00D9176D">
              <w:rPr>
                <w:snapToGrid w:val="0"/>
                <w:spacing w:val="-3"/>
                <w:kern w:val="0"/>
                <w:sz w:val="21"/>
              </w:rPr>
              <w:t>胜集厂发〔</w:t>
            </w:r>
            <w:r w:rsidRPr="00D9176D">
              <w:rPr>
                <w:snapToGrid w:val="0"/>
                <w:spacing w:val="-3"/>
                <w:kern w:val="0"/>
                <w:sz w:val="21"/>
              </w:rPr>
              <w:t>2022</w:t>
            </w:r>
            <w:r w:rsidRPr="00D9176D">
              <w:rPr>
                <w:snapToGrid w:val="0"/>
                <w:spacing w:val="-3"/>
                <w:kern w:val="0"/>
                <w:sz w:val="21"/>
              </w:rPr>
              <w:t>〕</w:t>
            </w:r>
            <w:r w:rsidRPr="00D9176D">
              <w:rPr>
                <w:snapToGrid w:val="0"/>
                <w:spacing w:val="-3"/>
                <w:kern w:val="0"/>
                <w:sz w:val="21"/>
              </w:rPr>
              <w:t>84</w:t>
            </w:r>
            <w:r w:rsidRPr="00D9176D">
              <w:rPr>
                <w:snapToGrid w:val="0"/>
                <w:spacing w:val="-3"/>
                <w:kern w:val="0"/>
                <w:sz w:val="21"/>
              </w:rPr>
              <w:t>号</w:t>
            </w:r>
          </w:p>
        </w:tc>
      </w:tr>
    </w:tbl>
    <w:p w14:paraId="57604228" w14:textId="20F0871D" w:rsidR="0032218F" w:rsidRPr="00721FBB" w:rsidRDefault="0032218F" w:rsidP="00731452">
      <w:pPr>
        <w:widowControl w:val="0"/>
        <w:spacing w:beforeLines="50" w:before="170"/>
        <w:ind w:firstLine="471"/>
      </w:pPr>
      <w:r w:rsidRPr="00721FBB">
        <w:t>（</w:t>
      </w:r>
      <w:r w:rsidRPr="00721FBB">
        <w:t>2</w:t>
      </w:r>
      <w:r w:rsidRPr="00721FBB">
        <w:t>）操作规程</w:t>
      </w:r>
    </w:p>
    <w:p w14:paraId="56F976B4" w14:textId="1DF85CF3" w:rsidR="00E67515" w:rsidRPr="00721FBB" w:rsidRDefault="002C52C7" w:rsidP="00731452">
      <w:pPr>
        <w:widowControl w:val="0"/>
        <w:ind w:firstLine="471"/>
      </w:pPr>
      <w:r w:rsidRPr="00721FBB">
        <w:t>油气集输总厂</w:t>
      </w:r>
      <w:r w:rsidR="0032218F" w:rsidRPr="00721FBB">
        <w:t>执行中国石油化工股份有限公司胜利油田分公司的操作规程，</w:t>
      </w:r>
      <w:r w:rsidR="00B81E34" w:rsidRPr="00721FBB">
        <w:t>同时</w:t>
      </w:r>
      <w:r w:rsidR="00B81E34" w:rsidRPr="00721FBB">
        <w:rPr>
          <w:szCs w:val="28"/>
        </w:rPr>
        <w:t>结合总厂实际情况</w:t>
      </w:r>
      <w:r w:rsidRPr="00721FBB">
        <w:rPr>
          <w:szCs w:val="28"/>
        </w:rPr>
        <w:t>共</w:t>
      </w:r>
      <w:r w:rsidR="00B81E34" w:rsidRPr="00721FBB">
        <w:rPr>
          <w:szCs w:val="28"/>
        </w:rPr>
        <w:t>制定了</w:t>
      </w:r>
      <w:r w:rsidR="00B81E34" w:rsidRPr="00721FBB">
        <w:rPr>
          <w:szCs w:val="28"/>
        </w:rPr>
        <w:t>2</w:t>
      </w:r>
      <w:r w:rsidR="00435C71">
        <w:rPr>
          <w:szCs w:val="28"/>
        </w:rPr>
        <w:t>4</w:t>
      </w:r>
      <w:r w:rsidR="00091958">
        <w:rPr>
          <w:szCs w:val="28"/>
        </w:rPr>
        <w:t>0</w:t>
      </w:r>
      <w:r w:rsidR="00435C71">
        <w:rPr>
          <w:rFonts w:hint="eastAsia"/>
          <w:szCs w:val="28"/>
        </w:rPr>
        <w:t>余</w:t>
      </w:r>
      <w:r w:rsidR="00B81E34" w:rsidRPr="00721FBB">
        <w:rPr>
          <w:szCs w:val="28"/>
        </w:rPr>
        <w:t>项操作规程</w:t>
      </w:r>
      <w:r w:rsidR="0032218F" w:rsidRPr="00721FBB">
        <w:t>，包括</w:t>
      </w:r>
      <w:r w:rsidR="00B81E34" w:rsidRPr="00721FBB">
        <w:t>《油气集输总厂主要设备操作规程》</w:t>
      </w:r>
      <w:r w:rsidR="00435C71">
        <w:rPr>
          <w:rFonts w:hint="eastAsia"/>
        </w:rPr>
        <w:t>《工艺操作规程》</w:t>
      </w:r>
      <w:r w:rsidR="00B81E34" w:rsidRPr="00721FBB">
        <w:t>以及下属</w:t>
      </w:r>
      <w:r w:rsidR="00091958">
        <w:rPr>
          <w:rFonts w:hint="eastAsia"/>
        </w:rPr>
        <w:t>各</w:t>
      </w:r>
      <w:r w:rsidR="00B81E34" w:rsidRPr="00721FBB">
        <w:t>站库分别制定</w:t>
      </w:r>
      <w:r w:rsidRPr="00721FBB">
        <w:t>的</w:t>
      </w:r>
      <w:r w:rsidR="00B81E34" w:rsidRPr="00721FBB">
        <w:t>《操作规程汇编》。</w:t>
      </w:r>
    </w:p>
    <w:p w14:paraId="21E012B4" w14:textId="66A961E1" w:rsidR="002C52C7" w:rsidRPr="00721FBB" w:rsidRDefault="00F965DF" w:rsidP="00731452">
      <w:pPr>
        <w:widowControl w:val="0"/>
        <w:ind w:firstLine="471"/>
      </w:pPr>
      <w:r>
        <w:rPr>
          <w:rFonts w:hint="eastAsia"/>
        </w:rPr>
        <w:t>油气集输总厂</w:t>
      </w:r>
      <w:r w:rsidR="002C52C7" w:rsidRPr="00721FBB">
        <w:t>操场规程目录见附件</w:t>
      </w:r>
      <w:r w:rsidR="00966ACB">
        <w:t>4</w:t>
      </w:r>
      <w:r w:rsidR="002C52C7" w:rsidRPr="00721FBB">
        <w:t>。</w:t>
      </w:r>
    </w:p>
    <w:p w14:paraId="5DF1C39D" w14:textId="04129C8F" w:rsidR="00E7075E" w:rsidRPr="00721FBB" w:rsidRDefault="00D52C79" w:rsidP="00731452">
      <w:pPr>
        <w:pStyle w:val="4"/>
        <w:widowControl w:val="0"/>
      </w:pPr>
      <w:r w:rsidRPr="00721FBB">
        <w:t>检查结果</w:t>
      </w:r>
    </w:p>
    <w:p w14:paraId="4CF61846" w14:textId="15C939AE" w:rsidR="001C7BAC" w:rsidRPr="00721FBB" w:rsidRDefault="002C52C7" w:rsidP="00731452">
      <w:pPr>
        <w:widowControl w:val="0"/>
        <w:ind w:firstLine="471"/>
      </w:pPr>
      <w:r w:rsidRPr="00721FBB">
        <w:t>油气集输总厂</w:t>
      </w:r>
      <w:r w:rsidR="000F6199" w:rsidRPr="00721FBB">
        <w:t>的安全生产管理制度和操作规程</w:t>
      </w:r>
      <w:r w:rsidRPr="00721FBB">
        <w:t>满足生产运行需要</w:t>
      </w:r>
      <w:r w:rsidR="000F6199" w:rsidRPr="00721FBB">
        <w:t>，符合国家法律法规及标准规范的要求。</w:t>
      </w:r>
    </w:p>
    <w:p w14:paraId="28542A7A" w14:textId="489D2E67" w:rsidR="006A0EE1" w:rsidRPr="00721FBB" w:rsidRDefault="006A0EE1" w:rsidP="00731452">
      <w:pPr>
        <w:pStyle w:val="3"/>
        <w:keepNext w:val="0"/>
        <w:keepLines w:val="0"/>
      </w:pPr>
      <w:r w:rsidRPr="00721FBB">
        <w:t>设置安全生产管理机构或者配备专职安全生产管理人员</w:t>
      </w:r>
    </w:p>
    <w:p w14:paraId="5109F691" w14:textId="71B39E0E" w:rsidR="00FE23A7" w:rsidRPr="00721FBB" w:rsidRDefault="00FE23A7" w:rsidP="00731452">
      <w:pPr>
        <w:pStyle w:val="4"/>
        <w:keepNext w:val="0"/>
        <w:keepLines w:val="0"/>
        <w:widowControl w:val="0"/>
      </w:pPr>
      <w:r w:rsidRPr="00721FBB">
        <w:t>法规要求</w:t>
      </w:r>
    </w:p>
    <w:p w14:paraId="3F036A2B" w14:textId="3542C826" w:rsidR="00461EA0" w:rsidRPr="00721FBB" w:rsidRDefault="00461EA0" w:rsidP="00731452">
      <w:pPr>
        <w:widowControl w:val="0"/>
        <w:ind w:firstLine="471"/>
      </w:pPr>
      <w:r w:rsidRPr="00721FBB">
        <w:t>（</w:t>
      </w:r>
      <w:r w:rsidR="00257FC3" w:rsidRPr="00721FBB">
        <w:t>1</w:t>
      </w:r>
      <w:r w:rsidRPr="00721FBB">
        <w:t>）《非煤矿矿山企业安全生产许可证实施办法》</w:t>
      </w:r>
    </w:p>
    <w:p w14:paraId="010CCD2A" w14:textId="77777777" w:rsidR="00461EA0" w:rsidRPr="00721FBB" w:rsidRDefault="00461EA0" w:rsidP="00731452">
      <w:pPr>
        <w:widowControl w:val="0"/>
        <w:ind w:firstLine="471"/>
      </w:pPr>
      <w:r w:rsidRPr="00721FBB">
        <w:t>第六条　设置安全生产管理机构，或者配备专职安全生产管理人员。</w:t>
      </w:r>
    </w:p>
    <w:p w14:paraId="652907E4" w14:textId="747ABC1B" w:rsidR="00FE23A7" w:rsidRPr="00721FBB" w:rsidRDefault="00FE23A7" w:rsidP="00731452">
      <w:pPr>
        <w:widowControl w:val="0"/>
        <w:ind w:firstLine="471"/>
      </w:pPr>
      <w:r w:rsidRPr="00721FBB">
        <w:t>（</w:t>
      </w:r>
      <w:r w:rsidR="00257FC3" w:rsidRPr="00721FBB">
        <w:t>2</w:t>
      </w:r>
      <w:r w:rsidRPr="00721FBB">
        <w:t>）《山东省安全生产条例》</w:t>
      </w:r>
    </w:p>
    <w:p w14:paraId="1EF63F21" w14:textId="4ED64CCF" w:rsidR="00A65CDB" w:rsidRPr="00721FBB" w:rsidRDefault="00A65CDB" w:rsidP="00731452">
      <w:pPr>
        <w:widowControl w:val="0"/>
        <w:ind w:firstLine="471"/>
      </w:pPr>
      <w:r w:rsidRPr="00721FBB">
        <w:t>第二十一条　从业人员一百人以上的高危生产经营单位，应当依法设置安全总监。</w:t>
      </w:r>
    </w:p>
    <w:p w14:paraId="6B030B1F" w14:textId="727FAB42" w:rsidR="00A65CDB" w:rsidRPr="00721FBB" w:rsidRDefault="00A65CDB" w:rsidP="00731452">
      <w:pPr>
        <w:widowControl w:val="0"/>
        <w:ind w:firstLine="471"/>
      </w:pPr>
      <w:r w:rsidRPr="00721FBB">
        <w:t>第二十二条　从业人员三百人以上的高危生产经营单位，应当建立安全生产委员会。</w:t>
      </w:r>
    </w:p>
    <w:p w14:paraId="2957CCC1" w14:textId="454E0D7D" w:rsidR="00A65CDB" w:rsidRPr="00721FBB" w:rsidRDefault="00A65CDB" w:rsidP="00731452">
      <w:pPr>
        <w:widowControl w:val="0"/>
        <w:ind w:firstLine="471"/>
      </w:pPr>
      <w:r w:rsidRPr="00721FBB">
        <w:t>（</w:t>
      </w:r>
      <w:r w:rsidR="00257FC3" w:rsidRPr="00721FBB">
        <w:t>3</w:t>
      </w:r>
      <w:r w:rsidRPr="00721FBB">
        <w:t>）《山东省生产经营单位安全生产主体责任规定》</w:t>
      </w:r>
    </w:p>
    <w:p w14:paraId="23DFFE53" w14:textId="3696AFBF" w:rsidR="00A65CDB" w:rsidRPr="00721FBB" w:rsidRDefault="00A65CDB" w:rsidP="00731452">
      <w:pPr>
        <w:widowControl w:val="0"/>
        <w:ind w:firstLine="471"/>
      </w:pPr>
      <w:r w:rsidRPr="00721FBB">
        <w:t>第九条　从业人员在</w:t>
      </w:r>
      <w:r w:rsidRPr="00721FBB">
        <w:t>1000</w:t>
      </w:r>
      <w:r w:rsidRPr="00721FBB">
        <w:t>人以上的</w:t>
      </w:r>
      <w:r w:rsidR="008B6FB4" w:rsidRPr="00721FBB">
        <w:t>高危生产经营单位</w:t>
      </w:r>
      <w:r w:rsidRPr="00721FBB">
        <w:t>，应当设置专门的安全生产管理机构，并按不低于从业人员</w:t>
      </w:r>
      <w:r w:rsidRPr="00721FBB">
        <w:t>5‰</w:t>
      </w:r>
      <w:r w:rsidRPr="00721FBB">
        <w:t>的比例配备专职安全生产管理人员，其中至少应当有</w:t>
      </w:r>
      <w:r w:rsidRPr="00721FBB">
        <w:t>3</w:t>
      </w:r>
      <w:r w:rsidRPr="00721FBB">
        <w:t>名注册安全工程师。</w:t>
      </w:r>
    </w:p>
    <w:p w14:paraId="4BE5F54F" w14:textId="5C94E9DA" w:rsidR="0076620E" w:rsidRPr="00721FBB" w:rsidRDefault="0076620E" w:rsidP="00731452">
      <w:pPr>
        <w:widowControl w:val="0"/>
        <w:ind w:firstLine="471"/>
      </w:pPr>
      <w:r w:rsidRPr="00721FBB">
        <w:t>（</w:t>
      </w:r>
      <w:r w:rsidR="00257FC3" w:rsidRPr="00721FBB">
        <w:t>4</w:t>
      </w:r>
      <w:r w:rsidRPr="00721FBB">
        <w:t>）《注册安全工程师管理规定》</w:t>
      </w:r>
    </w:p>
    <w:p w14:paraId="27280125" w14:textId="65AF267C" w:rsidR="0076620E" w:rsidRPr="00721FBB" w:rsidRDefault="0076620E" w:rsidP="00731452">
      <w:pPr>
        <w:widowControl w:val="0"/>
        <w:ind w:firstLine="471"/>
      </w:pPr>
      <w:r w:rsidRPr="00721FBB">
        <w:lastRenderedPageBreak/>
        <w:t>第六条　从业人员</w:t>
      </w:r>
      <w:r w:rsidRPr="00721FBB">
        <w:t>300</w:t>
      </w:r>
      <w:r w:rsidRPr="00721FBB">
        <w:t>人以上的非煤矿矿山单位，应当按照不少于安全生产管理人员</w:t>
      </w:r>
      <w:r w:rsidRPr="00721FBB">
        <w:t>15%</w:t>
      </w:r>
      <w:r w:rsidRPr="00721FBB">
        <w:t>的比例配备注册安全工程师；安全生产管理人员在</w:t>
      </w:r>
      <w:r w:rsidRPr="00721FBB">
        <w:t>7</w:t>
      </w:r>
      <w:r w:rsidRPr="00721FBB">
        <w:t>人以下的，至少配备</w:t>
      </w:r>
      <w:r w:rsidRPr="00721FBB">
        <w:t>1</w:t>
      </w:r>
      <w:r w:rsidRPr="00721FBB">
        <w:t>名。</w:t>
      </w:r>
    </w:p>
    <w:p w14:paraId="361CA7FD" w14:textId="75C981E3" w:rsidR="00FE23A7" w:rsidRPr="00721FBB" w:rsidRDefault="000D6352" w:rsidP="00731452">
      <w:pPr>
        <w:pStyle w:val="4"/>
        <w:widowControl w:val="0"/>
      </w:pPr>
      <w:r w:rsidRPr="00721FBB">
        <w:t>检查情况</w:t>
      </w:r>
    </w:p>
    <w:p w14:paraId="3ABFDD72" w14:textId="710A811B" w:rsidR="0042496F" w:rsidRDefault="0042496F" w:rsidP="0042496F">
      <w:pPr>
        <w:widowControl w:val="0"/>
        <w:ind w:firstLine="471"/>
        <w:rPr>
          <w:szCs w:val="32"/>
        </w:rPr>
      </w:pPr>
      <w:r>
        <w:rPr>
          <w:rFonts w:hint="eastAsia"/>
          <w:szCs w:val="32"/>
        </w:rPr>
        <w:t>2</w:t>
      </w:r>
      <w:r>
        <w:rPr>
          <w:szCs w:val="32"/>
        </w:rPr>
        <w:t>023</w:t>
      </w:r>
      <w:r w:rsidRPr="0042496F">
        <w:rPr>
          <w:rFonts w:hint="eastAsia"/>
          <w:szCs w:val="32"/>
        </w:rPr>
        <w:t>年</w:t>
      </w:r>
      <w:r>
        <w:rPr>
          <w:rFonts w:hint="eastAsia"/>
          <w:szCs w:val="32"/>
        </w:rPr>
        <w:t>4</w:t>
      </w:r>
      <w:r w:rsidRPr="0042496F">
        <w:rPr>
          <w:rFonts w:hint="eastAsia"/>
          <w:szCs w:val="32"/>
        </w:rPr>
        <w:t>月</w:t>
      </w:r>
      <w:r>
        <w:rPr>
          <w:rFonts w:hint="eastAsia"/>
          <w:szCs w:val="32"/>
        </w:rPr>
        <w:t>1</w:t>
      </w:r>
      <w:r>
        <w:rPr>
          <w:szCs w:val="32"/>
        </w:rPr>
        <w:t>1</w:t>
      </w:r>
      <w:r w:rsidRPr="0042496F">
        <w:rPr>
          <w:rFonts w:hint="eastAsia"/>
          <w:szCs w:val="32"/>
        </w:rPr>
        <w:t>日，油气集输总厂</w:t>
      </w:r>
      <w:r>
        <w:rPr>
          <w:rFonts w:hint="eastAsia"/>
          <w:szCs w:val="32"/>
        </w:rPr>
        <w:t>下发了《关于调整完善油气集输总厂党建工作领导小组等</w:t>
      </w:r>
      <w:r>
        <w:rPr>
          <w:rFonts w:hint="eastAsia"/>
          <w:szCs w:val="32"/>
        </w:rPr>
        <w:t>4</w:t>
      </w:r>
      <w:r>
        <w:rPr>
          <w:szCs w:val="32"/>
        </w:rPr>
        <w:t>2</w:t>
      </w:r>
      <w:r>
        <w:rPr>
          <w:rFonts w:hint="eastAsia"/>
          <w:szCs w:val="32"/>
        </w:rPr>
        <w:t>个议事协调机构的通知》（集输党发</w:t>
      </w:r>
      <w:r>
        <w:rPr>
          <w:szCs w:val="32"/>
        </w:rPr>
        <w:t>〔</w:t>
      </w:r>
      <w:r w:rsidRPr="00751586">
        <w:rPr>
          <w:szCs w:val="32"/>
        </w:rPr>
        <w:t>2023</w:t>
      </w:r>
      <w:r>
        <w:rPr>
          <w:szCs w:val="32"/>
        </w:rPr>
        <w:t>〕</w:t>
      </w:r>
      <w:r>
        <w:rPr>
          <w:rFonts w:hint="eastAsia"/>
          <w:szCs w:val="32"/>
        </w:rPr>
        <w:t>7</w:t>
      </w:r>
      <w:r w:rsidRPr="00751586">
        <w:rPr>
          <w:szCs w:val="32"/>
        </w:rPr>
        <w:t>号</w:t>
      </w:r>
      <w:r>
        <w:rPr>
          <w:rFonts w:hint="eastAsia"/>
          <w:szCs w:val="32"/>
        </w:rPr>
        <w:t>），根据总厂人员变动情况，对油气集输总厂安全生产（</w:t>
      </w:r>
      <w:r>
        <w:rPr>
          <w:rFonts w:hint="eastAsia"/>
          <w:szCs w:val="32"/>
        </w:rPr>
        <w:t>Q</w:t>
      </w:r>
      <w:r>
        <w:rPr>
          <w:szCs w:val="32"/>
        </w:rPr>
        <w:t>HSE</w:t>
      </w:r>
      <w:r>
        <w:rPr>
          <w:rFonts w:hint="eastAsia"/>
          <w:szCs w:val="32"/>
        </w:rPr>
        <w:t>）委员会进行了调整，</w:t>
      </w:r>
      <w:r w:rsidRPr="0042496F">
        <w:rPr>
          <w:rFonts w:hint="eastAsia"/>
          <w:szCs w:val="32"/>
        </w:rPr>
        <w:t>安全生产（</w:t>
      </w:r>
      <w:r w:rsidRPr="0042496F">
        <w:rPr>
          <w:rFonts w:hint="eastAsia"/>
          <w:szCs w:val="32"/>
        </w:rPr>
        <w:t>QHSE</w:t>
      </w:r>
      <w:r w:rsidRPr="0042496F">
        <w:rPr>
          <w:rFonts w:hint="eastAsia"/>
          <w:szCs w:val="32"/>
        </w:rPr>
        <w:t>）委员会下设油气储运、生产运行、工程建设、教育培训、公共安全、外部市场等</w:t>
      </w:r>
      <w:r w:rsidRPr="0042496F">
        <w:rPr>
          <w:rFonts w:hint="eastAsia"/>
          <w:szCs w:val="32"/>
        </w:rPr>
        <w:t xml:space="preserve">6 </w:t>
      </w:r>
      <w:r w:rsidRPr="0042496F">
        <w:rPr>
          <w:rFonts w:hint="eastAsia"/>
          <w:szCs w:val="32"/>
        </w:rPr>
        <w:t>个专业委员会</w:t>
      </w:r>
      <w:r>
        <w:rPr>
          <w:rFonts w:hint="eastAsia"/>
          <w:szCs w:val="32"/>
        </w:rPr>
        <w:t>，</w:t>
      </w:r>
      <w:r w:rsidRPr="0042496F">
        <w:rPr>
          <w:rFonts w:hint="eastAsia"/>
          <w:szCs w:val="32"/>
        </w:rPr>
        <w:t>负责</w:t>
      </w:r>
      <w:r w:rsidRPr="0042496F">
        <w:rPr>
          <w:rFonts w:hint="eastAsia"/>
          <w:szCs w:val="32"/>
        </w:rPr>
        <w:t xml:space="preserve">HSE </w:t>
      </w:r>
      <w:r w:rsidRPr="0042496F">
        <w:rPr>
          <w:rFonts w:hint="eastAsia"/>
          <w:szCs w:val="32"/>
        </w:rPr>
        <w:t>体系在各专业相应领域研究、运行、审核、改进，协调、组织、实施本业务范围内</w:t>
      </w:r>
      <w:r w:rsidRPr="0042496F">
        <w:rPr>
          <w:rFonts w:hint="eastAsia"/>
          <w:szCs w:val="32"/>
        </w:rPr>
        <w:t xml:space="preserve">QHSE </w:t>
      </w:r>
      <w:r w:rsidRPr="0042496F">
        <w:rPr>
          <w:rFonts w:hint="eastAsia"/>
          <w:szCs w:val="32"/>
        </w:rPr>
        <w:t>重点工作，实现总厂</w:t>
      </w:r>
      <w:r w:rsidRPr="0042496F">
        <w:rPr>
          <w:rFonts w:hint="eastAsia"/>
          <w:szCs w:val="32"/>
        </w:rPr>
        <w:t xml:space="preserve">QHSE </w:t>
      </w:r>
      <w:r w:rsidRPr="0042496F">
        <w:rPr>
          <w:rFonts w:hint="eastAsia"/>
          <w:szCs w:val="32"/>
        </w:rPr>
        <w:t>管理水平持续提升</w:t>
      </w:r>
      <w:r>
        <w:rPr>
          <w:rFonts w:hint="eastAsia"/>
          <w:szCs w:val="32"/>
        </w:rPr>
        <w:t>。</w:t>
      </w:r>
    </w:p>
    <w:p w14:paraId="5B5EF6C7" w14:textId="6B102FE7" w:rsidR="0099009C" w:rsidRPr="00721FBB" w:rsidRDefault="0021550C" w:rsidP="00731452">
      <w:pPr>
        <w:widowControl w:val="0"/>
        <w:ind w:firstLine="471"/>
        <w:rPr>
          <w:szCs w:val="32"/>
        </w:rPr>
      </w:pPr>
      <w:r w:rsidRPr="00721FBB">
        <w:rPr>
          <w:szCs w:val="32"/>
        </w:rPr>
        <w:t>202</w:t>
      </w:r>
      <w:r w:rsidR="00751586">
        <w:rPr>
          <w:szCs w:val="32"/>
        </w:rPr>
        <w:t>3</w:t>
      </w:r>
      <w:r w:rsidRPr="00721FBB">
        <w:rPr>
          <w:szCs w:val="32"/>
        </w:rPr>
        <w:t>年</w:t>
      </w:r>
      <w:r w:rsidR="0085624A">
        <w:rPr>
          <w:szCs w:val="32"/>
        </w:rPr>
        <w:t>4</w:t>
      </w:r>
      <w:r w:rsidRPr="00721FBB">
        <w:rPr>
          <w:szCs w:val="32"/>
        </w:rPr>
        <w:t>月</w:t>
      </w:r>
      <w:r w:rsidR="0085624A">
        <w:rPr>
          <w:szCs w:val="32"/>
        </w:rPr>
        <w:t>3</w:t>
      </w:r>
      <w:r w:rsidRPr="00721FBB">
        <w:rPr>
          <w:szCs w:val="32"/>
        </w:rPr>
        <w:t>日，油气集输总厂下发了</w:t>
      </w:r>
      <w:r w:rsidRPr="00751586">
        <w:rPr>
          <w:szCs w:val="32"/>
        </w:rPr>
        <w:t>《关于设立油气集输总厂安全生产管理机构配备安全生产管理人员的通知》（胜集工单</w:t>
      </w:r>
      <w:r w:rsidR="00D35E98">
        <w:rPr>
          <w:szCs w:val="32"/>
        </w:rPr>
        <w:t>〔</w:t>
      </w:r>
      <w:r w:rsidRPr="00751586">
        <w:rPr>
          <w:szCs w:val="32"/>
        </w:rPr>
        <w:t>20</w:t>
      </w:r>
      <w:r w:rsidR="00751586" w:rsidRPr="00751586">
        <w:rPr>
          <w:szCs w:val="32"/>
        </w:rPr>
        <w:t>23</w:t>
      </w:r>
      <w:r w:rsidR="00D35E98">
        <w:rPr>
          <w:szCs w:val="32"/>
        </w:rPr>
        <w:t>〕</w:t>
      </w:r>
      <w:r w:rsidR="00751586" w:rsidRPr="00751586">
        <w:rPr>
          <w:szCs w:val="32"/>
        </w:rPr>
        <w:t>6</w:t>
      </w:r>
      <w:r w:rsidRPr="00751586">
        <w:rPr>
          <w:szCs w:val="32"/>
        </w:rPr>
        <w:t>号</w:t>
      </w:r>
      <w:r w:rsidRPr="00751586">
        <w:rPr>
          <w:szCs w:val="32"/>
        </w:rPr>
        <w:t xml:space="preserve"> </w:t>
      </w:r>
      <w:r w:rsidRPr="00751586">
        <w:rPr>
          <w:szCs w:val="32"/>
        </w:rPr>
        <w:t>）</w:t>
      </w:r>
      <w:r w:rsidRPr="00721FBB">
        <w:rPr>
          <w:szCs w:val="32"/>
        </w:rPr>
        <w:t>，明确了安全生产（</w:t>
      </w:r>
      <w:r w:rsidRPr="00721FBB">
        <w:rPr>
          <w:szCs w:val="32"/>
        </w:rPr>
        <w:t>QHSE</w:t>
      </w:r>
      <w:r w:rsidRPr="00721FBB">
        <w:rPr>
          <w:szCs w:val="32"/>
        </w:rPr>
        <w:t>）委员会、安全（</w:t>
      </w:r>
      <w:r w:rsidRPr="00721FBB">
        <w:rPr>
          <w:szCs w:val="32"/>
        </w:rPr>
        <w:t>QHSE</w:t>
      </w:r>
      <w:r w:rsidRPr="00721FBB">
        <w:rPr>
          <w:szCs w:val="32"/>
        </w:rPr>
        <w:t>）管理部为总厂的安全生产管理机构，配备了专职安全生产管理人员。</w:t>
      </w:r>
    </w:p>
    <w:p w14:paraId="126F6645" w14:textId="709F794B" w:rsidR="0021550C" w:rsidRPr="00721FBB" w:rsidRDefault="0021550C" w:rsidP="00731452">
      <w:pPr>
        <w:widowControl w:val="0"/>
        <w:ind w:firstLine="471"/>
        <w:rPr>
          <w:szCs w:val="32"/>
        </w:rPr>
      </w:pPr>
      <w:r w:rsidRPr="00721FBB">
        <w:rPr>
          <w:szCs w:val="32"/>
        </w:rPr>
        <w:t>安全管理人员配置方面，</w:t>
      </w:r>
      <w:r w:rsidRPr="00721FBB">
        <w:t>油气集输总厂现有职工</w:t>
      </w:r>
      <w:r w:rsidR="00A91A61">
        <w:t>1886</w:t>
      </w:r>
      <w:r w:rsidRPr="00721FBB">
        <w:t>人，</w:t>
      </w:r>
      <w:r w:rsidRPr="00721FBB">
        <w:rPr>
          <w:szCs w:val="32"/>
        </w:rPr>
        <w:t>设置安全总监</w:t>
      </w:r>
      <w:r w:rsidRPr="00721FBB">
        <w:rPr>
          <w:szCs w:val="32"/>
        </w:rPr>
        <w:t>1</w:t>
      </w:r>
      <w:r w:rsidRPr="00721FBB">
        <w:rPr>
          <w:szCs w:val="32"/>
        </w:rPr>
        <w:t>名，配备专职安全管理人员</w:t>
      </w:r>
      <w:r w:rsidR="003471A0">
        <w:rPr>
          <w:rFonts w:hint="eastAsia"/>
          <w:szCs w:val="32"/>
        </w:rPr>
        <w:t>共</w:t>
      </w:r>
      <w:r w:rsidRPr="00721FBB">
        <w:rPr>
          <w:szCs w:val="32"/>
        </w:rPr>
        <w:t>1</w:t>
      </w:r>
      <w:r w:rsidR="0085624A">
        <w:rPr>
          <w:szCs w:val="32"/>
        </w:rPr>
        <w:t>6</w:t>
      </w:r>
      <w:r w:rsidRPr="00721FBB">
        <w:rPr>
          <w:szCs w:val="32"/>
        </w:rPr>
        <w:t>名，其中</w:t>
      </w:r>
      <w:r w:rsidR="00486B69">
        <w:rPr>
          <w:rFonts w:hint="eastAsia"/>
          <w:szCs w:val="28"/>
        </w:rPr>
        <w:t>注册类别为其他安全的</w:t>
      </w:r>
      <w:r w:rsidRPr="00721FBB">
        <w:rPr>
          <w:szCs w:val="32"/>
        </w:rPr>
        <w:t>注册安全工程师</w:t>
      </w:r>
      <w:r w:rsidR="003471A0">
        <w:rPr>
          <w:szCs w:val="32"/>
        </w:rPr>
        <w:t>4</w:t>
      </w:r>
      <w:r w:rsidRPr="00721FBB">
        <w:rPr>
          <w:szCs w:val="32"/>
        </w:rPr>
        <w:t>名。</w:t>
      </w:r>
    </w:p>
    <w:p w14:paraId="45C20021" w14:textId="3EA145CE" w:rsidR="00442134" w:rsidRPr="00721FBB" w:rsidRDefault="002A2D31" w:rsidP="00731452">
      <w:pPr>
        <w:widowControl w:val="0"/>
        <w:ind w:firstLine="471"/>
        <w:rPr>
          <w:szCs w:val="32"/>
        </w:rPr>
      </w:pPr>
      <w:r w:rsidRPr="00721FBB">
        <w:rPr>
          <w:bCs/>
          <w:szCs w:val="28"/>
          <w:lang w:val="zh-CN"/>
        </w:rPr>
        <w:t>油气集输总厂</w:t>
      </w:r>
      <w:r w:rsidR="00442134" w:rsidRPr="00721FBB">
        <w:rPr>
          <w:bCs/>
          <w:szCs w:val="28"/>
          <w:lang w:val="zh-CN"/>
        </w:rPr>
        <w:t>安全总监由</w:t>
      </w:r>
      <w:r w:rsidRPr="00721FBB">
        <w:rPr>
          <w:bCs/>
          <w:szCs w:val="28"/>
          <w:lang w:val="zh-CN"/>
        </w:rPr>
        <w:t>沈</w:t>
      </w:r>
      <w:r w:rsidR="00997E15">
        <w:rPr>
          <w:rFonts w:hint="eastAsia"/>
          <w:bCs/>
          <w:szCs w:val="28"/>
          <w:lang w:val="zh-CN"/>
        </w:rPr>
        <w:t>x</w:t>
      </w:r>
      <w:r w:rsidR="00442134" w:rsidRPr="00721FBB">
        <w:rPr>
          <w:bCs/>
          <w:szCs w:val="28"/>
          <w:lang w:val="zh-CN"/>
        </w:rPr>
        <w:t>担任，</w:t>
      </w:r>
      <w:r w:rsidR="00442134" w:rsidRPr="00721FBB">
        <w:rPr>
          <w:bCs/>
          <w:szCs w:val="28"/>
          <w:lang w:val="zh-CN"/>
        </w:rPr>
        <w:t>201</w:t>
      </w:r>
      <w:r w:rsidRPr="00721FBB">
        <w:rPr>
          <w:bCs/>
          <w:szCs w:val="28"/>
          <w:lang w:val="zh-CN"/>
        </w:rPr>
        <w:t>0</w:t>
      </w:r>
      <w:r w:rsidR="00442134" w:rsidRPr="00721FBB">
        <w:rPr>
          <w:bCs/>
          <w:szCs w:val="28"/>
          <w:lang w:val="zh-CN"/>
        </w:rPr>
        <w:t>年</w:t>
      </w:r>
      <w:r w:rsidR="00442134" w:rsidRPr="00721FBB">
        <w:rPr>
          <w:bCs/>
          <w:szCs w:val="28"/>
          <w:lang w:val="zh-CN"/>
        </w:rPr>
        <w:t>12</w:t>
      </w:r>
      <w:r w:rsidR="00442134" w:rsidRPr="00721FBB">
        <w:rPr>
          <w:bCs/>
          <w:szCs w:val="28"/>
          <w:lang w:val="zh-CN"/>
        </w:rPr>
        <w:t>月取得</w:t>
      </w:r>
      <w:r w:rsidRPr="00721FBB">
        <w:rPr>
          <w:bCs/>
          <w:szCs w:val="28"/>
          <w:lang w:val="zh-CN"/>
        </w:rPr>
        <w:t>工程</w:t>
      </w:r>
      <w:r w:rsidR="00442134" w:rsidRPr="00721FBB">
        <w:rPr>
          <w:bCs/>
          <w:szCs w:val="28"/>
          <w:lang w:val="zh-CN"/>
        </w:rPr>
        <w:t>专业高级工程师职称，从事安全生产工作</w:t>
      </w:r>
      <w:r w:rsidRPr="00721FBB">
        <w:rPr>
          <w:bCs/>
          <w:szCs w:val="28"/>
          <w:lang w:val="zh-CN"/>
        </w:rPr>
        <w:t>17</w:t>
      </w:r>
      <w:r w:rsidR="00442134" w:rsidRPr="00721FBB">
        <w:rPr>
          <w:bCs/>
          <w:szCs w:val="28"/>
          <w:lang w:val="zh-CN"/>
        </w:rPr>
        <w:t>年，并通过山东省应急管理厅考核，</w:t>
      </w:r>
      <w:r w:rsidR="00442134" w:rsidRPr="00721FBB">
        <w:rPr>
          <w:szCs w:val="28"/>
        </w:rPr>
        <w:t>取得陆上石油天然气开采行业安全生产管理人员</w:t>
      </w:r>
      <w:r w:rsidRPr="00721FBB">
        <w:rPr>
          <w:szCs w:val="28"/>
        </w:rPr>
        <w:t>考核合格</w:t>
      </w:r>
      <w:r w:rsidR="00442134" w:rsidRPr="00721FBB">
        <w:rPr>
          <w:szCs w:val="28"/>
        </w:rPr>
        <w:t>证书（有效期：</w:t>
      </w:r>
      <w:r w:rsidR="00442134" w:rsidRPr="00721FBB">
        <w:rPr>
          <w:szCs w:val="28"/>
        </w:rPr>
        <w:t>20</w:t>
      </w:r>
      <w:r w:rsidRPr="00721FBB">
        <w:rPr>
          <w:szCs w:val="28"/>
        </w:rPr>
        <w:t>21</w:t>
      </w:r>
      <w:r w:rsidR="00442134" w:rsidRPr="00721FBB">
        <w:rPr>
          <w:szCs w:val="28"/>
        </w:rPr>
        <w:t>年</w:t>
      </w:r>
      <w:r w:rsidRPr="00721FBB">
        <w:rPr>
          <w:szCs w:val="28"/>
        </w:rPr>
        <w:t>11</w:t>
      </w:r>
      <w:r w:rsidR="00442134" w:rsidRPr="00721FBB">
        <w:rPr>
          <w:szCs w:val="28"/>
        </w:rPr>
        <w:t>月</w:t>
      </w:r>
      <w:r w:rsidRPr="00721FBB">
        <w:rPr>
          <w:szCs w:val="28"/>
        </w:rPr>
        <w:t>22</w:t>
      </w:r>
      <w:r w:rsidR="00442134" w:rsidRPr="00721FBB">
        <w:rPr>
          <w:szCs w:val="28"/>
        </w:rPr>
        <w:t>日</w:t>
      </w:r>
      <w:r w:rsidR="00442134" w:rsidRPr="00721FBB">
        <w:rPr>
          <w:szCs w:val="28"/>
        </w:rPr>
        <w:t>-202</w:t>
      </w:r>
      <w:r w:rsidRPr="00721FBB">
        <w:rPr>
          <w:szCs w:val="28"/>
        </w:rPr>
        <w:t>4</w:t>
      </w:r>
      <w:r w:rsidR="00442134" w:rsidRPr="00721FBB">
        <w:rPr>
          <w:szCs w:val="28"/>
        </w:rPr>
        <w:t>年</w:t>
      </w:r>
      <w:r w:rsidR="00442134" w:rsidRPr="00721FBB">
        <w:rPr>
          <w:szCs w:val="28"/>
        </w:rPr>
        <w:t>1</w:t>
      </w:r>
      <w:r w:rsidRPr="00721FBB">
        <w:rPr>
          <w:szCs w:val="28"/>
        </w:rPr>
        <w:t>1</w:t>
      </w:r>
      <w:r w:rsidR="00442134" w:rsidRPr="00721FBB">
        <w:rPr>
          <w:szCs w:val="28"/>
        </w:rPr>
        <w:t>月</w:t>
      </w:r>
      <w:r w:rsidRPr="00721FBB">
        <w:rPr>
          <w:szCs w:val="28"/>
        </w:rPr>
        <w:t>21</w:t>
      </w:r>
      <w:r w:rsidR="00442134" w:rsidRPr="00721FBB">
        <w:rPr>
          <w:szCs w:val="28"/>
        </w:rPr>
        <w:t>日），于</w:t>
      </w:r>
      <w:r w:rsidR="00442134" w:rsidRPr="00721FBB">
        <w:rPr>
          <w:szCs w:val="28"/>
        </w:rPr>
        <w:t>2021</w:t>
      </w:r>
      <w:r w:rsidR="00442134" w:rsidRPr="00721FBB">
        <w:rPr>
          <w:szCs w:val="28"/>
        </w:rPr>
        <w:t>年</w:t>
      </w:r>
      <w:r w:rsidR="00442134" w:rsidRPr="00721FBB">
        <w:rPr>
          <w:szCs w:val="28"/>
        </w:rPr>
        <w:t>12</w:t>
      </w:r>
      <w:r w:rsidR="00442134" w:rsidRPr="00721FBB">
        <w:rPr>
          <w:szCs w:val="28"/>
        </w:rPr>
        <w:t>月</w:t>
      </w:r>
      <w:r w:rsidRPr="00721FBB">
        <w:rPr>
          <w:szCs w:val="28"/>
        </w:rPr>
        <w:t>1</w:t>
      </w:r>
      <w:r w:rsidR="00442134" w:rsidRPr="00721FBB">
        <w:rPr>
          <w:szCs w:val="28"/>
        </w:rPr>
        <w:t>7</w:t>
      </w:r>
      <w:r w:rsidR="00442134" w:rsidRPr="00721FBB">
        <w:rPr>
          <w:szCs w:val="28"/>
        </w:rPr>
        <w:t>日书面报告东营市应急管理局备案。</w:t>
      </w:r>
    </w:p>
    <w:p w14:paraId="3229AD68" w14:textId="39C148B4" w:rsidR="00483CC2" w:rsidRPr="00721FBB" w:rsidRDefault="00E03047" w:rsidP="00731452">
      <w:pPr>
        <w:widowControl w:val="0"/>
        <w:ind w:firstLine="471"/>
        <w:rPr>
          <w:szCs w:val="32"/>
        </w:rPr>
      </w:pPr>
      <w:r>
        <w:rPr>
          <w:rFonts w:hint="eastAsia"/>
          <w:szCs w:val="32"/>
        </w:rPr>
        <w:t>成立</w:t>
      </w:r>
      <w:bookmarkStart w:id="125" w:name="_Hlk132207388"/>
      <w:r>
        <w:rPr>
          <w:rFonts w:hint="eastAsia"/>
          <w:szCs w:val="32"/>
        </w:rPr>
        <w:t>安全生产（</w:t>
      </w:r>
      <w:r>
        <w:rPr>
          <w:rFonts w:hint="eastAsia"/>
          <w:szCs w:val="32"/>
        </w:rPr>
        <w:t>Q</w:t>
      </w:r>
      <w:r>
        <w:rPr>
          <w:szCs w:val="32"/>
        </w:rPr>
        <w:t>HSE</w:t>
      </w:r>
      <w:r>
        <w:rPr>
          <w:rFonts w:hint="eastAsia"/>
          <w:szCs w:val="32"/>
        </w:rPr>
        <w:t>）委员会</w:t>
      </w:r>
      <w:bookmarkEnd w:id="125"/>
      <w:r>
        <w:rPr>
          <w:rFonts w:hint="eastAsia"/>
          <w:szCs w:val="32"/>
        </w:rPr>
        <w:t>文件见附件</w:t>
      </w:r>
      <w:r>
        <w:rPr>
          <w:rFonts w:hint="eastAsia"/>
          <w:szCs w:val="32"/>
        </w:rPr>
        <w:t>5</w:t>
      </w:r>
      <w:r>
        <w:rPr>
          <w:rFonts w:hint="eastAsia"/>
          <w:szCs w:val="32"/>
        </w:rPr>
        <w:t>，</w:t>
      </w:r>
      <w:r w:rsidR="00442134" w:rsidRPr="00721FBB">
        <w:rPr>
          <w:szCs w:val="32"/>
        </w:rPr>
        <w:t>设置</w:t>
      </w:r>
      <w:r w:rsidR="00483CC2" w:rsidRPr="00721FBB">
        <w:rPr>
          <w:szCs w:val="32"/>
        </w:rPr>
        <w:t>安全管理机构</w:t>
      </w:r>
      <w:r w:rsidR="00442134" w:rsidRPr="00721FBB">
        <w:rPr>
          <w:szCs w:val="32"/>
        </w:rPr>
        <w:t>及配备专职安全管理人员的</w:t>
      </w:r>
      <w:r w:rsidR="00483CC2" w:rsidRPr="00721FBB">
        <w:rPr>
          <w:szCs w:val="32"/>
        </w:rPr>
        <w:t>文件见</w:t>
      </w:r>
      <w:r w:rsidR="00442134" w:rsidRPr="00721FBB">
        <w:rPr>
          <w:szCs w:val="32"/>
        </w:rPr>
        <w:t>附件</w:t>
      </w:r>
      <w:r>
        <w:rPr>
          <w:rFonts w:hint="eastAsia"/>
          <w:szCs w:val="32"/>
        </w:rPr>
        <w:t>6</w:t>
      </w:r>
      <w:r w:rsidR="00442134" w:rsidRPr="00721FBB">
        <w:rPr>
          <w:szCs w:val="32"/>
        </w:rPr>
        <w:t>，安全总监任职材料见附件</w:t>
      </w:r>
      <w:r>
        <w:rPr>
          <w:rFonts w:hint="eastAsia"/>
          <w:szCs w:val="32"/>
        </w:rPr>
        <w:t>7</w:t>
      </w:r>
      <w:r w:rsidR="00442134" w:rsidRPr="00721FBB">
        <w:rPr>
          <w:szCs w:val="32"/>
        </w:rPr>
        <w:t>，注册安全工程师证书见附件</w:t>
      </w:r>
      <w:r>
        <w:rPr>
          <w:rFonts w:hint="eastAsia"/>
          <w:szCs w:val="32"/>
        </w:rPr>
        <w:t>8</w:t>
      </w:r>
      <w:r w:rsidR="00442134" w:rsidRPr="00721FBB">
        <w:rPr>
          <w:szCs w:val="32"/>
        </w:rPr>
        <w:t>。</w:t>
      </w:r>
    </w:p>
    <w:p w14:paraId="11488A20" w14:textId="5D062B30" w:rsidR="00FE23A7" w:rsidRPr="00721FBB" w:rsidRDefault="00D52C79" w:rsidP="00731452">
      <w:pPr>
        <w:pStyle w:val="4"/>
        <w:widowControl w:val="0"/>
      </w:pPr>
      <w:r w:rsidRPr="00721FBB">
        <w:t>检查结果</w:t>
      </w:r>
    </w:p>
    <w:p w14:paraId="32B92F79" w14:textId="45CE48BC" w:rsidR="00C91470" w:rsidRPr="00721FBB" w:rsidRDefault="0021550C" w:rsidP="00731452">
      <w:pPr>
        <w:widowControl w:val="0"/>
        <w:ind w:firstLine="471"/>
      </w:pPr>
      <w:r w:rsidRPr="00721FBB">
        <w:t>油气集输总厂建立了</w:t>
      </w:r>
      <w:r w:rsidR="00D41C73" w:rsidRPr="00721FBB">
        <w:rPr>
          <w:szCs w:val="32"/>
        </w:rPr>
        <w:t>安全生产（</w:t>
      </w:r>
      <w:r w:rsidR="00D41C73" w:rsidRPr="00721FBB">
        <w:rPr>
          <w:szCs w:val="32"/>
        </w:rPr>
        <w:t>QHSE</w:t>
      </w:r>
      <w:r w:rsidR="00D41C73" w:rsidRPr="00721FBB">
        <w:rPr>
          <w:szCs w:val="32"/>
        </w:rPr>
        <w:t>）委员会</w:t>
      </w:r>
      <w:r w:rsidRPr="00721FBB">
        <w:t>，设置安全管理机构、配备安全总监</w:t>
      </w:r>
      <w:r w:rsidR="00D41C73" w:rsidRPr="00721FBB">
        <w:t>、</w:t>
      </w:r>
      <w:r w:rsidRPr="00721FBB">
        <w:t>专职安全生产管理人员</w:t>
      </w:r>
      <w:r w:rsidR="00D41C73" w:rsidRPr="00721FBB">
        <w:t>和注册安全工程师，</w:t>
      </w:r>
      <w:r w:rsidR="00D41C73" w:rsidRPr="00721FBB">
        <w:rPr>
          <w:szCs w:val="24"/>
        </w:rPr>
        <w:t>符合国家法律法规及标准规范的要求</w:t>
      </w:r>
      <w:r w:rsidR="00F022D0" w:rsidRPr="00721FBB">
        <w:t>。</w:t>
      </w:r>
    </w:p>
    <w:p w14:paraId="675E50E6" w14:textId="5BC5C950" w:rsidR="006A0EE1" w:rsidRPr="00721FBB" w:rsidRDefault="006A0EE1" w:rsidP="00731452">
      <w:pPr>
        <w:pStyle w:val="3"/>
      </w:pPr>
      <w:r w:rsidRPr="00721FBB">
        <w:t>主要负责人和安全生产管理人员安全</w:t>
      </w:r>
      <w:r w:rsidR="005A77E3">
        <w:rPr>
          <w:rFonts w:hint="eastAsia"/>
        </w:rPr>
        <w:t>合</w:t>
      </w:r>
      <w:r w:rsidRPr="00721FBB">
        <w:t>格证书</w:t>
      </w:r>
    </w:p>
    <w:p w14:paraId="1B637450" w14:textId="176EE64C" w:rsidR="00B14A4C" w:rsidRPr="00721FBB" w:rsidRDefault="00B14A4C" w:rsidP="00731452">
      <w:pPr>
        <w:pStyle w:val="4"/>
        <w:widowControl w:val="0"/>
      </w:pPr>
      <w:r w:rsidRPr="00721FBB">
        <w:t>法规要求</w:t>
      </w:r>
    </w:p>
    <w:p w14:paraId="5964628D" w14:textId="6C41893E" w:rsidR="00414DF4" w:rsidRPr="00721FBB" w:rsidRDefault="00414DF4" w:rsidP="00731452">
      <w:pPr>
        <w:widowControl w:val="0"/>
        <w:ind w:firstLine="471"/>
      </w:pPr>
      <w:r w:rsidRPr="00721FBB">
        <w:t>（</w:t>
      </w:r>
      <w:r w:rsidR="00257FC3" w:rsidRPr="00721FBB">
        <w:t>1</w:t>
      </w:r>
      <w:r w:rsidRPr="00721FBB">
        <w:t>）《非煤矿矿山企业安全生产许可证实施办法》</w:t>
      </w:r>
    </w:p>
    <w:p w14:paraId="7B259D60" w14:textId="77777777" w:rsidR="00414DF4" w:rsidRPr="00721FBB" w:rsidRDefault="00414DF4" w:rsidP="00731452">
      <w:pPr>
        <w:widowControl w:val="0"/>
        <w:ind w:firstLine="471"/>
      </w:pPr>
      <w:r w:rsidRPr="00721FBB">
        <w:t>第六条　主要负责人和安全生产管理人员经安全生产监督管理部门考核合格，取得安全资格证书。</w:t>
      </w:r>
    </w:p>
    <w:p w14:paraId="619A7304" w14:textId="6A31C052" w:rsidR="00457F09" w:rsidRPr="00721FBB" w:rsidRDefault="00457F09" w:rsidP="00731452">
      <w:pPr>
        <w:widowControl w:val="0"/>
        <w:ind w:firstLine="471"/>
      </w:pPr>
      <w:r w:rsidRPr="00721FBB">
        <w:t>（</w:t>
      </w:r>
      <w:r w:rsidR="00257FC3" w:rsidRPr="00721FBB">
        <w:t>2</w:t>
      </w:r>
      <w:r w:rsidRPr="00721FBB">
        <w:t>）《安全生产法》</w:t>
      </w:r>
    </w:p>
    <w:p w14:paraId="643820EB" w14:textId="543F7FBA" w:rsidR="00457F09" w:rsidRPr="00721FBB" w:rsidRDefault="00457F09" w:rsidP="00731452">
      <w:pPr>
        <w:widowControl w:val="0"/>
        <w:ind w:firstLine="471"/>
      </w:pPr>
      <w:r w:rsidRPr="00721FBB">
        <w:lastRenderedPageBreak/>
        <w:t>第二十七条　危险物品的生产、经营、储存、装卸单位以及矿山、金属冶炼、建筑施工、运输单位的主要负责人和安全生产管理人员，应当由主管的负有安全生产监督管理职责的部门对其安全生产知识和管理能力考核合格。</w:t>
      </w:r>
    </w:p>
    <w:p w14:paraId="6C9D12B5" w14:textId="069B0DA8" w:rsidR="00F05A82" w:rsidRPr="00721FBB" w:rsidRDefault="00F05A82" w:rsidP="00731452">
      <w:pPr>
        <w:widowControl w:val="0"/>
        <w:ind w:firstLine="471"/>
      </w:pPr>
      <w:r w:rsidRPr="00721FBB">
        <w:t>（</w:t>
      </w:r>
      <w:r w:rsidRPr="00721FBB">
        <w:t>3</w:t>
      </w:r>
      <w:r w:rsidRPr="00721FBB">
        <w:t>）《生产经营单位安全培训规定》</w:t>
      </w:r>
    </w:p>
    <w:p w14:paraId="0567958A" w14:textId="3F1E5A2B" w:rsidR="00F05A82" w:rsidRPr="00721FBB" w:rsidRDefault="00F05A82" w:rsidP="00731452">
      <w:pPr>
        <w:widowControl w:val="0"/>
        <w:ind w:firstLine="471"/>
      </w:pPr>
      <w:r w:rsidRPr="00721FBB">
        <w:t>第二十四条　煤矿、非煤矿山、危险化学品、烟花爆竹、金属冶炼等生产经营单位主要负责人和安全生产管理人员，自任职之日起</w:t>
      </w:r>
      <w:r w:rsidRPr="00721FBB">
        <w:t>6</w:t>
      </w:r>
      <w:r w:rsidRPr="00721FBB">
        <w:t>个月内，必须经安全生产监管监察部门对其安全生产知识和管理能力考核合格。</w:t>
      </w:r>
    </w:p>
    <w:p w14:paraId="36E91202" w14:textId="7240C625" w:rsidR="00B14A4C" w:rsidRPr="00721FBB" w:rsidRDefault="000D6352" w:rsidP="00731452">
      <w:pPr>
        <w:pStyle w:val="4"/>
        <w:widowControl w:val="0"/>
      </w:pPr>
      <w:r w:rsidRPr="00721FBB">
        <w:t>检查情况</w:t>
      </w:r>
    </w:p>
    <w:p w14:paraId="7AF1188B" w14:textId="58E6AB8A" w:rsidR="00891972" w:rsidRPr="00721FBB" w:rsidRDefault="00891972" w:rsidP="00731452">
      <w:pPr>
        <w:widowControl w:val="0"/>
        <w:ind w:firstLine="471"/>
      </w:pPr>
      <w:r w:rsidRPr="00721FBB">
        <w:t>油气集输总厂厂长、党委书记均取得山东省应急管理厅颁发的陆上石油天然气开采主要负责人安全生产知识与管理能力考核合格证书。</w:t>
      </w:r>
    </w:p>
    <w:p w14:paraId="0E477FE4" w14:textId="0D5BAD75" w:rsidR="00891972" w:rsidRPr="00721FBB" w:rsidRDefault="00891972" w:rsidP="00731452">
      <w:pPr>
        <w:widowControl w:val="0"/>
        <w:ind w:firstLine="471"/>
        <w:rPr>
          <w:szCs w:val="28"/>
        </w:rPr>
      </w:pPr>
      <w:r w:rsidRPr="00721FBB">
        <w:t>油气集输总厂分管安全的副厂长、安全总监和其他专职安全管理人员取得山东省应急管理厅颁发的陆上石油天然气开采安全生产管理人员安全生产知识与管理能力考核合格证书。</w:t>
      </w:r>
    </w:p>
    <w:p w14:paraId="6DE4760E" w14:textId="73F6126E" w:rsidR="00D41C73" w:rsidRPr="00721FBB" w:rsidRDefault="00D41C73" w:rsidP="00731452">
      <w:pPr>
        <w:widowControl w:val="0"/>
        <w:ind w:firstLine="471"/>
        <w:rPr>
          <w:szCs w:val="32"/>
        </w:rPr>
      </w:pPr>
      <w:r w:rsidRPr="00721FBB">
        <w:rPr>
          <w:szCs w:val="32"/>
        </w:rPr>
        <w:t>油气集输总厂</w:t>
      </w:r>
      <w:r w:rsidR="003471A0">
        <w:rPr>
          <w:rFonts w:hint="eastAsia"/>
          <w:szCs w:val="32"/>
        </w:rPr>
        <w:t>主要负责人及</w:t>
      </w:r>
      <w:r w:rsidRPr="00721FBB">
        <w:rPr>
          <w:szCs w:val="32"/>
        </w:rPr>
        <w:t>安全生产管理人员台账</w:t>
      </w:r>
      <w:r w:rsidR="003471A0">
        <w:rPr>
          <w:rFonts w:hint="eastAsia"/>
          <w:szCs w:val="32"/>
        </w:rPr>
        <w:t>及证书复印件</w:t>
      </w:r>
      <w:r w:rsidRPr="00721FBB">
        <w:rPr>
          <w:szCs w:val="32"/>
        </w:rPr>
        <w:t>见附件</w:t>
      </w:r>
      <w:r w:rsidR="00E50C09">
        <w:rPr>
          <w:szCs w:val="32"/>
        </w:rPr>
        <w:t>9</w:t>
      </w:r>
      <w:r w:rsidRPr="00721FBB">
        <w:rPr>
          <w:szCs w:val="32"/>
        </w:rPr>
        <w:t>。</w:t>
      </w:r>
    </w:p>
    <w:p w14:paraId="5C3E0338" w14:textId="1A5877C8" w:rsidR="00701191" w:rsidRPr="00721FBB" w:rsidRDefault="00D52C79" w:rsidP="00731452">
      <w:pPr>
        <w:pStyle w:val="4"/>
        <w:widowControl w:val="0"/>
      </w:pPr>
      <w:r w:rsidRPr="00721FBB">
        <w:t>检查结果</w:t>
      </w:r>
    </w:p>
    <w:p w14:paraId="47791B78" w14:textId="4C2BED7F" w:rsidR="00B84EFC" w:rsidRPr="00721FBB" w:rsidRDefault="00B41720" w:rsidP="00731452">
      <w:pPr>
        <w:widowControl w:val="0"/>
        <w:ind w:firstLine="471"/>
      </w:pPr>
      <w:r w:rsidRPr="00721FBB">
        <w:t>油气集输总厂</w:t>
      </w:r>
      <w:r w:rsidR="00084D9B" w:rsidRPr="00721FBB">
        <w:t>主要负责人和安全生产管理人员</w:t>
      </w:r>
      <w:r w:rsidRPr="00C77EBF">
        <w:t>共</w:t>
      </w:r>
      <w:r w:rsidRPr="00C77EBF">
        <w:t>1</w:t>
      </w:r>
      <w:r w:rsidR="006740B3">
        <w:t>9</w:t>
      </w:r>
      <w:r w:rsidRPr="00C77EBF">
        <w:t>人取得山东省应急管理厅颁发的安全</w:t>
      </w:r>
      <w:r w:rsidR="006740B3">
        <w:rPr>
          <w:rFonts w:hint="eastAsia"/>
        </w:rPr>
        <w:t>合</w:t>
      </w:r>
      <w:r w:rsidRPr="00C77EBF">
        <w:t>格证书，均在有效期内。</w:t>
      </w:r>
      <w:r w:rsidRPr="00721FBB">
        <w:t>证书人员类型、行业类别和数量符合国家法律法规及标准规范的要求</w:t>
      </w:r>
      <w:r w:rsidR="00B84EFC" w:rsidRPr="00721FBB">
        <w:t>。</w:t>
      </w:r>
    </w:p>
    <w:p w14:paraId="13BFF568" w14:textId="2EAD56C9" w:rsidR="006A0EE1" w:rsidRPr="00721FBB" w:rsidRDefault="00FC371D" w:rsidP="00731452">
      <w:pPr>
        <w:pStyle w:val="3"/>
      </w:pPr>
      <w:r w:rsidRPr="00721FBB">
        <w:t>特种作业人员</w:t>
      </w:r>
      <w:r w:rsidR="006A0EE1" w:rsidRPr="00721FBB">
        <w:t>操作资格证书</w:t>
      </w:r>
    </w:p>
    <w:p w14:paraId="402B94A1" w14:textId="37B51DF7" w:rsidR="008608CD" w:rsidRPr="00721FBB" w:rsidRDefault="00EF51F3" w:rsidP="00731452">
      <w:pPr>
        <w:pStyle w:val="4"/>
        <w:widowControl w:val="0"/>
      </w:pPr>
      <w:r w:rsidRPr="00721FBB">
        <w:t>法规要求</w:t>
      </w:r>
    </w:p>
    <w:p w14:paraId="60017B4B" w14:textId="0BC93199" w:rsidR="000016F9" w:rsidRPr="00721FBB" w:rsidRDefault="000016F9" w:rsidP="00731452">
      <w:pPr>
        <w:widowControl w:val="0"/>
        <w:ind w:firstLine="471"/>
      </w:pPr>
      <w:r w:rsidRPr="00721FBB">
        <w:t>（</w:t>
      </w:r>
      <w:r w:rsidR="00257FC3" w:rsidRPr="00721FBB">
        <w:t>1</w:t>
      </w:r>
      <w:r w:rsidRPr="00721FBB">
        <w:t>）《非煤矿矿山企业安全生产许可证实施办法》</w:t>
      </w:r>
    </w:p>
    <w:p w14:paraId="33E3D2AD" w14:textId="77777777" w:rsidR="000016F9" w:rsidRPr="00721FBB" w:rsidRDefault="000016F9" w:rsidP="00731452">
      <w:pPr>
        <w:widowControl w:val="0"/>
        <w:ind w:firstLine="471"/>
      </w:pPr>
      <w:r w:rsidRPr="00721FBB">
        <w:t>第六条　特种作业人员经有关业务主管部门考核合格，取得特种作业操作资格证书。</w:t>
      </w:r>
    </w:p>
    <w:p w14:paraId="0A5B2B10" w14:textId="00E4B422" w:rsidR="00D169B6" w:rsidRPr="00721FBB" w:rsidRDefault="00D169B6" w:rsidP="00731452">
      <w:pPr>
        <w:widowControl w:val="0"/>
        <w:ind w:firstLine="471"/>
      </w:pPr>
      <w:r w:rsidRPr="00721FBB">
        <w:t>（</w:t>
      </w:r>
      <w:r w:rsidR="00257FC3" w:rsidRPr="00721FBB">
        <w:t>2</w:t>
      </w:r>
      <w:r w:rsidRPr="00721FBB">
        <w:t>）《特种作业人员安全技术培训考核管理规定》（</w:t>
      </w:r>
      <w:r w:rsidR="00A40FFA" w:rsidRPr="00721FBB">
        <w:rPr>
          <w:szCs w:val="28"/>
        </w:rPr>
        <w:t>国家安全生产监督管理总局令</w:t>
      </w:r>
      <w:r w:rsidR="00A40FFA" w:rsidRPr="00D83BD8">
        <w:rPr>
          <w:rFonts w:hint="eastAsia"/>
          <w:szCs w:val="28"/>
        </w:rPr>
        <w:t>〔</w:t>
      </w:r>
      <w:r w:rsidR="00A40FFA" w:rsidRPr="00D83BD8">
        <w:rPr>
          <w:rFonts w:hint="eastAsia"/>
          <w:szCs w:val="28"/>
        </w:rPr>
        <w:t>201</w:t>
      </w:r>
      <w:r w:rsidR="00A40FFA">
        <w:rPr>
          <w:szCs w:val="28"/>
        </w:rPr>
        <w:t>0</w:t>
      </w:r>
      <w:r w:rsidR="00A40FFA" w:rsidRPr="00D83BD8">
        <w:rPr>
          <w:rFonts w:hint="eastAsia"/>
          <w:szCs w:val="28"/>
        </w:rPr>
        <w:t>〕</w:t>
      </w:r>
      <w:r w:rsidR="00A40FFA" w:rsidRPr="00721FBB">
        <w:rPr>
          <w:szCs w:val="28"/>
        </w:rPr>
        <w:t>第</w:t>
      </w:r>
      <w:r w:rsidR="00A40FFA" w:rsidRPr="00721FBB">
        <w:rPr>
          <w:szCs w:val="28"/>
        </w:rPr>
        <w:t>30</w:t>
      </w:r>
      <w:r w:rsidR="00A40FFA" w:rsidRPr="00721FBB">
        <w:rPr>
          <w:szCs w:val="28"/>
        </w:rPr>
        <w:t>号发布，</w:t>
      </w:r>
      <w:r w:rsidR="00A40FFA" w:rsidRPr="00D83BD8">
        <w:rPr>
          <w:rFonts w:hint="eastAsia"/>
          <w:szCs w:val="28"/>
        </w:rPr>
        <w:t>安监局令〔</w:t>
      </w:r>
      <w:r w:rsidR="00A40FFA" w:rsidRPr="00D83BD8">
        <w:rPr>
          <w:rFonts w:hint="eastAsia"/>
          <w:szCs w:val="28"/>
        </w:rPr>
        <w:t>2015</w:t>
      </w:r>
      <w:r w:rsidR="00A40FFA" w:rsidRPr="00D83BD8">
        <w:rPr>
          <w:rFonts w:hint="eastAsia"/>
          <w:szCs w:val="28"/>
        </w:rPr>
        <w:t>〕</w:t>
      </w:r>
      <w:r w:rsidR="00A40FFA" w:rsidRPr="00721FBB">
        <w:rPr>
          <w:szCs w:val="28"/>
        </w:rPr>
        <w:t>第</w:t>
      </w:r>
      <w:r w:rsidR="00A40FFA" w:rsidRPr="00721FBB">
        <w:rPr>
          <w:szCs w:val="28"/>
        </w:rPr>
        <w:t>80</w:t>
      </w:r>
      <w:r w:rsidR="00A40FFA" w:rsidRPr="00721FBB">
        <w:rPr>
          <w:szCs w:val="28"/>
        </w:rPr>
        <w:t>号修正</w:t>
      </w:r>
      <w:r w:rsidRPr="00721FBB">
        <w:t>）</w:t>
      </w:r>
    </w:p>
    <w:p w14:paraId="6ACE74EC" w14:textId="23EBA4CF" w:rsidR="00D169B6" w:rsidRPr="00721FBB" w:rsidRDefault="007C3EB4" w:rsidP="00731452">
      <w:pPr>
        <w:widowControl w:val="0"/>
        <w:ind w:firstLine="471"/>
      </w:pPr>
      <w:r w:rsidRPr="00721FBB">
        <w:t>第五条</w:t>
      </w:r>
      <w:r w:rsidRPr="00721FBB">
        <w:t xml:space="preserve"> </w:t>
      </w:r>
      <w:r w:rsidRPr="00721FBB">
        <w:t>特种作业人员必须经专门的安全技术培训并考核合格，取得《中华人民共和国特种作业操作证》（以下简称特种作业操作证）后，方可上岗作业。</w:t>
      </w:r>
    </w:p>
    <w:p w14:paraId="7A402A69" w14:textId="6FB6417B" w:rsidR="008608CD" w:rsidRPr="00721FBB" w:rsidRDefault="000D6352" w:rsidP="00731452">
      <w:pPr>
        <w:pStyle w:val="4"/>
        <w:widowControl w:val="0"/>
      </w:pPr>
      <w:r w:rsidRPr="00721FBB">
        <w:t>检查情况</w:t>
      </w:r>
    </w:p>
    <w:p w14:paraId="47FF4BD4" w14:textId="4FCEE988" w:rsidR="00DF0075" w:rsidRPr="00721FBB" w:rsidRDefault="00AD77D3" w:rsidP="00731452">
      <w:pPr>
        <w:widowControl w:val="0"/>
        <w:ind w:firstLine="461"/>
      </w:pPr>
      <w:r>
        <w:rPr>
          <w:rFonts w:hint="eastAsia"/>
          <w:spacing w:val="-5"/>
          <w:szCs w:val="28"/>
        </w:rPr>
        <w:t>油气集输总厂</w:t>
      </w:r>
      <w:r w:rsidR="00D90591">
        <w:rPr>
          <w:rFonts w:hint="eastAsia"/>
          <w:spacing w:val="-5"/>
          <w:szCs w:val="28"/>
        </w:rPr>
        <w:t>特种作业类型主要包括电工作业、焊接与热切割作业、高处作业，</w:t>
      </w:r>
      <w:r>
        <w:rPr>
          <w:rFonts w:hint="eastAsia"/>
        </w:rPr>
        <w:t>电工、电焊工、高处作业</w:t>
      </w:r>
      <w:r w:rsidR="0055403E">
        <w:rPr>
          <w:rFonts w:hint="eastAsia"/>
          <w:spacing w:val="4"/>
          <w:szCs w:val="28"/>
        </w:rPr>
        <w:t>人员</w:t>
      </w:r>
      <w:r w:rsidR="00E50C09">
        <w:rPr>
          <w:rFonts w:hint="eastAsia"/>
          <w:spacing w:val="4"/>
          <w:szCs w:val="28"/>
        </w:rPr>
        <w:t>均</w:t>
      </w:r>
      <w:r w:rsidR="0055403E">
        <w:rPr>
          <w:rFonts w:hint="eastAsia"/>
          <w:spacing w:val="4"/>
          <w:szCs w:val="28"/>
        </w:rPr>
        <w:t>取得相应的特种作业</w:t>
      </w:r>
      <w:r w:rsidR="003F41B6">
        <w:rPr>
          <w:rFonts w:hint="eastAsia"/>
          <w:spacing w:val="4"/>
          <w:szCs w:val="28"/>
        </w:rPr>
        <w:t>操作</w:t>
      </w:r>
      <w:r w:rsidR="0055403E">
        <w:rPr>
          <w:rFonts w:hint="eastAsia"/>
          <w:spacing w:val="4"/>
          <w:szCs w:val="28"/>
        </w:rPr>
        <w:t>资格证书</w:t>
      </w:r>
      <w:r w:rsidR="00E50C09">
        <w:rPr>
          <w:rFonts w:hint="eastAsia"/>
          <w:spacing w:val="4"/>
          <w:szCs w:val="28"/>
        </w:rPr>
        <w:t>，</w:t>
      </w:r>
      <w:r w:rsidR="00D90591">
        <w:rPr>
          <w:rFonts w:hint="eastAsia"/>
          <w:spacing w:val="4"/>
          <w:szCs w:val="28"/>
        </w:rPr>
        <w:t>并</w:t>
      </w:r>
      <w:r w:rsidR="00E50C09">
        <w:rPr>
          <w:rFonts w:hint="eastAsia"/>
          <w:spacing w:val="4"/>
          <w:szCs w:val="28"/>
        </w:rPr>
        <w:t>按期复审，在有效期内</w:t>
      </w:r>
      <w:r w:rsidR="00391416" w:rsidRPr="00721FBB">
        <w:t>。</w:t>
      </w:r>
      <w:r w:rsidR="0055403E">
        <w:rPr>
          <w:rFonts w:hint="eastAsia"/>
        </w:rPr>
        <w:t>特种作业人员</w:t>
      </w:r>
      <w:r w:rsidR="00E50C09">
        <w:rPr>
          <w:rFonts w:hint="eastAsia"/>
        </w:rPr>
        <w:t>台账及</w:t>
      </w:r>
      <w:r w:rsidR="003F41B6">
        <w:rPr>
          <w:rFonts w:hint="eastAsia"/>
        </w:rPr>
        <w:t>操作</w:t>
      </w:r>
      <w:r w:rsidR="0055403E">
        <w:rPr>
          <w:rFonts w:hint="eastAsia"/>
        </w:rPr>
        <w:t>资格证书</w:t>
      </w:r>
      <w:r w:rsidR="00E50C09">
        <w:rPr>
          <w:rFonts w:hint="eastAsia"/>
        </w:rPr>
        <w:t>复印件</w:t>
      </w:r>
      <w:r w:rsidR="0055403E">
        <w:rPr>
          <w:rFonts w:hint="eastAsia"/>
        </w:rPr>
        <w:t>见附件</w:t>
      </w:r>
      <w:r w:rsidR="00E50C09">
        <w:t>10</w:t>
      </w:r>
      <w:r w:rsidR="00E50C09">
        <w:rPr>
          <w:rFonts w:hint="eastAsia"/>
        </w:rPr>
        <w:t>。</w:t>
      </w:r>
    </w:p>
    <w:p w14:paraId="7F809A14" w14:textId="1B44C8AB" w:rsidR="00EF51F3" w:rsidRPr="00721FBB" w:rsidRDefault="00D52C79" w:rsidP="00731452">
      <w:pPr>
        <w:pStyle w:val="4"/>
        <w:widowControl w:val="0"/>
      </w:pPr>
      <w:r w:rsidRPr="00721FBB">
        <w:lastRenderedPageBreak/>
        <w:t>检查结果</w:t>
      </w:r>
    </w:p>
    <w:p w14:paraId="4DF3C22B" w14:textId="41ABBE3E" w:rsidR="00FC371D" w:rsidRPr="00721FBB" w:rsidRDefault="00B072A1" w:rsidP="00731452">
      <w:pPr>
        <w:widowControl w:val="0"/>
        <w:ind w:firstLine="471"/>
      </w:pPr>
      <w:r w:rsidRPr="00721FBB">
        <w:t>油气集输总厂</w:t>
      </w:r>
      <w:r w:rsidR="000173B3" w:rsidRPr="00721FBB">
        <w:t>特种作业人员</w:t>
      </w:r>
      <w:r w:rsidR="003F41B6">
        <w:rPr>
          <w:rFonts w:hint="eastAsia"/>
        </w:rPr>
        <w:t>操作</w:t>
      </w:r>
      <w:r w:rsidR="001B6A26">
        <w:rPr>
          <w:rFonts w:hint="eastAsia"/>
          <w:spacing w:val="-4"/>
          <w:szCs w:val="28"/>
        </w:rPr>
        <w:t>资格</w:t>
      </w:r>
      <w:r w:rsidR="003F41B6">
        <w:rPr>
          <w:rFonts w:hint="eastAsia"/>
          <w:spacing w:val="-4"/>
          <w:szCs w:val="28"/>
        </w:rPr>
        <w:t>证书</w:t>
      </w:r>
      <w:r w:rsidR="00D90591">
        <w:rPr>
          <w:rFonts w:hint="eastAsia"/>
          <w:spacing w:val="-4"/>
          <w:szCs w:val="28"/>
        </w:rPr>
        <w:t>类型及数量满足运行需求，</w:t>
      </w:r>
      <w:r w:rsidR="00E50C09" w:rsidRPr="00721FBB">
        <w:t>符合国家法律法规及标准规范的要求</w:t>
      </w:r>
      <w:r w:rsidR="001B6A26">
        <w:rPr>
          <w:rFonts w:hint="eastAsia"/>
          <w:spacing w:val="-4"/>
          <w:szCs w:val="28"/>
        </w:rPr>
        <w:t>。</w:t>
      </w:r>
    </w:p>
    <w:p w14:paraId="7B19BBAF" w14:textId="6D4D5D97" w:rsidR="006A0EE1" w:rsidRPr="00721FBB" w:rsidRDefault="006A0EE1" w:rsidP="00731452">
      <w:pPr>
        <w:pStyle w:val="3"/>
      </w:pPr>
      <w:r w:rsidRPr="00721FBB">
        <w:t>其他从业人员教育</w:t>
      </w:r>
      <w:r w:rsidR="001F6CFA" w:rsidRPr="00721FBB">
        <w:t>培训</w:t>
      </w:r>
    </w:p>
    <w:p w14:paraId="11762C93" w14:textId="274C4485" w:rsidR="00736140" w:rsidRPr="00721FBB" w:rsidRDefault="00736140" w:rsidP="00731452">
      <w:pPr>
        <w:pStyle w:val="4"/>
        <w:widowControl w:val="0"/>
      </w:pPr>
      <w:r w:rsidRPr="00721FBB">
        <w:t>法规要求</w:t>
      </w:r>
    </w:p>
    <w:p w14:paraId="7E667BBB" w14:textId="4D888066" w:rsidR="000016F9" w:rsidRPr="00721FBB" w:rsidRDefault="000016F9" w:rsidP="00731452">
      <w:pPr>
        <w:widowControl w:val="0"/>
        <w:ind w:firstLine="471"/>
      </w:pPr>
      <w:r w:rsidRPr="00721FBB">
        <w:t>（</w:t>
      </w:r>
      <w:r w:rsidRPr="00721FBB">
        <w:t>1</w:t>
      </w:r>
      <w:r w:rsidRPr="00721FBB">
        <w:t>）《非煤矿矿山企业安全生产许可证实施办法》</w:t>
      </w:r>
    </w:p>
    <w:p w14:paraId="7821CB2E" w14:textId="37168B10" w:rsidR="000016F9" w:rsidRPr="00721FBB" w:rsidRDefault="000016F9" w:rsidP="00731452">
      <w:pPr>
        <w:widowControl w:val="0"/>
        <w:ind w:firstLine="471"/>
      </w:pPr>
      <w:r w:rsidRPr="00721FBB">
        <w:t>第六条　其他从业人员依照规定接受安全生产教育和培训，并经考试合格。</w:t>
      </w:r>
    </w:p>
    <w:p w14:paraId="54CBA088" w14:textId="1D9D9EAD" w:rsidR="00736140" w:rsidRPr="00721FBB" w:rsidRDefault="00736140" w:rsidP="00731452">
      <w:pPr>
        <w:widowControl w:val="0"/>
        <w:ind w:firstLine="471"/>
      </w:pPr>
      <w:r w:rsidRPr="00721FBB">
        <w:t>（</w:t>
      </w:r>
      <w:r w:rsidR="00F6237F" w:rsidRPr="00721FBB">
        <w:t>2</w:t>
      </w:r>
      <w:r w:rsidRPr="00721FBB">
        <w:t>）《生产经营单位安全培训规定》</w:t>
      </w:r>
    </w:p>
    <w:p w14:paraId="62F6A90B" w14:textId="4FEC07AF" w:rsidR="000C25BB" w:rsidRPr="00721FBB" w:rsidRDefault="000C25BB" w:rsidP="00731452">
      <w:pPr>
        <w:widowControl w:val="0"/>
        <w:ind w:firstLine="471"/>
      </w:pPr>
      <w:r w:rsidRPr="00721FBB">
        <w:t>第十三条　煤矿、非煤矿山、危险化学品、烟花爆竹、金属冶炼等生产经营单位新上岗的从业人员安全培训时间不得少于</w:t>
      </w:r>
      <w:r w:rsidRPr="00721FBB">
        <w:t>72</w:t>
      </w:r>
      <w:r w:rsidRPr="00721FBB">
        <w:t>学时，每年再培训的时间不得少于</w:t>
      </w:r>
      <w:r w:rsidRPr="00721FBB">
        <w:t>20</w:t>
      </w:r>
      <w:r w:rsidRPr="00721FBB">
        <w:t>学时。</w:t>
      </w:r>
    </w:p>
    <w:p w14:paraId="2579486A" w14:textId="21636A33" w:rsidR="00736140" w:rsidRPr="00721FBB" w:rsidRDefault="00736140" w:rsidP="00731452">
      <w:pPr>
        <w:widowControl w:val="0"/>
        <w:ind w:firstLine="471"/>
      </w:pPr>
      <w:r w:rsidRPr="00721FBB">
        <w:t>（</w:t>
      </w:r>
      <w:r w:rsidR="00F6237F" w:rsidRPr="00721FBB">
        <w:t>3</w:t>
      </w:r>
      <w:r w:rsidRPr="00721FBB">
        <w:t>）《山东省生产经营单位安全生产主体责任规定》</w:t>
      </w:r>
    </w:p>
    <w:p w14:paraId="4CC5D6CC" w14:textId="77777777" w:rsidR="002023B8" w:rsidRPr="00721FBB" w:rsidRDefault="002023B8" w:rsidP="00731452">
      <w:pPr>
        <w:widowControl w:val="0"/>
        <w:ind w:firstLine="471"/>
      </w:pPr>
      <w:r w:rsidRPr="00721FBB">
        <w:t>第二十四条　生产经营单位应当定期组织全员安全生产教育培训。对新进从业人员、离岗</w:t>
      </w:r>
      <w:r w:rsidRPr="00721FBB">
        <w:t>6</w:t>
      </w:r>
      <w:r w:rsidRPr="00721FBB">
        <w:t>个月以上的或者换岗的从业人员，以及采用新工艺、新技术、新材料或者使用新设备后的有关从业人员，及时进行上岗前安全生产教育和培训；对在岗人员应当定期组织安全生产再教育培训活动。教育培训情况应当记录备查。</w:t>
      </w:r>
    </w:p>
    <w:p w14:paraId="39325576" w14:textId="33023C1A" w:rsidR="00ED248B" w:rsidRPr="00721FBB" w:rsidRDefault="00F6237F" w:rsidP="00731452">
      <w:pPr>
        <w:widowControl w:val="0"/>
        <w:ind w:firstLine="471"/>
      </w:pPr>
      <w:r w:rsidRPr="00721FBB">
        <w:t>（</w:t>
      </w:r>
      <w:r w:rsidRPr="00721FBB">
        <w:t>4</w:t>
      </w:r>
      <w:r w:rsidRPr="00721FBB">
        <w:t>）</w:t>
      </w:r>
      <w:r w:rsidR="00ED248B" w:rsidRPr="00721FBB">
        <w:t>《特种设备安全法》</w:t>
      </w:r>
    </w:p>
    <w:p w14:paraId="5B055D91" w14:textId="20997B36" w:rsidR="00ED248B" w:rsidRPr="00721FBB" w:rsidRDefault="00075635" w:rsidP="00731452">
      <w:pPr>
        <w:widowControl w:val="0"/>
        <w:ind w:firstLine="471"/>
      </w:pPr>
      <w:r w:rsidRPr="00721FBB">
        <w:t xml:space="preserve">第十四条　</w:t>
      </w:r>
      <w:r w:rsidR="00ED248B" w:rsidRPr="00721FBB">
        <w:t>特种设备安全管理人员、检测人员和作业人员应当按照国家有关规定取得相应资格，方可从事相关工作。</w:t>
      </w:r>
    </w:p>
    <w:p w14:paraId="7C3ED0B5" w14:textId="42E0A644" w:rsidR="007D5875" w:rsidRPr="00721FBB" w:rsidRDefault="00130666" w:rsidP="00731452">
      <w:pPr>
        <w:widowControl w:val="0"/>
        <w:ind w:firstLine="471"/>
      </w:pPr>
      <w:r w:rsidRPr="00721FBB">
        <w:t>（</w:t>
      </w:r>
      <w:r w:rsidRPr="00721FBB">
        <w:t>5</w:t>
      </w:r>
      <w:r w:rsidRPr="00721FBB">
        <w:t>）</w:t>
      </w:r>
      <w:r w:rsidR="00333FA7" w:rsidRPr="00721FBB">
        <w:t>《市场监管总局关于特种设备行政许可有关事项的公告》</w:t>
      </w:r>
    </w:p>
    <w:p w14:paraId="661DCED7" w14:textId="56D60CB8" w:rsidR="008E60BB" w:rsidRPr="00721FBB" w:rsidRDefault="00A77124" w:rsidP="00731452">
      <w:pPr>
        <w:widowControl w:val="0"/>
        <w:ind w:firstLine="471"/>
      </w:pPr>
      <w:r w:rsidRPr="00721FBB">
        <w:t>附件</w:t>
      </w:r>
      <w:r w:rsidRPr="00721FBB">
        <w:t>2</w:t>
      </w:r>
      <w:r w:rsidR="00567A7D" w:rsidRPr="00721FBB">
        <w:t xml:space="preserve">  </w:t>
      </w:r>
      <w:r w:rsidRPr="00721FBB">
        <w:t>特种设备作业人员资格认定分类与项目</w:t>
      </w:r>
      <w:r w:rsidR="00567A7D" w:rsidRPr="00721FBB">
        <w:t>：</w:t>
      </w:r>
      <w:r w:rsidR="008E60BB" w:rsidRPr="00721FBB">
        <w:t>特种设备管理人员（</w:t>
      </w:r>
      <w:r w:rsidR="008E60BB" w:rsidRPr="00721FBB">
        <w:t>A</w:t>
      </w:r>
      <w:r w:rsidR="008E60BB" w:rsidRPr="00721FBB">
        <w:t>）、</w:t>
      </w:r>
      <w:r w:rsidR="00C44079">
        <w:rPr>
          <w:rFonts w:hint="eastAsia"/>
        </w:rPr>
        <w:t>锅炉作业（工业锅炉司炉</w:t>
      </w:r>
      <w:r w:rsidR="00C44079">
        <w:rPr>
          <w:rFonts w:hint="eastAsia"/>
        </w:rPr>
        <w:t>G</w:t>
      </w:r>
      <w:r w:rsidR="00C44079">
        <w:t>1</w:t>
      </w:r>
      <w:r w:rsidR="00C44079">
        <w:rPr>
          <w:rFonts w:hint="eastAsia"/>
        </w:rPr>
        <w:t>、电站锅炉司炉</w:t>
      </w:r>
      <w:r w:rsidR="00C44079">
        <w:rPr>
          <w:rFonts w:hint="eastAsia"/>
        </w:rPr>
        <w:t>G</w:t>
      </w:r>
      <w:r w:rsidR="00C44079">
        <w:t>2</w:t>
      </w:r>
      <w:r w:rsidR="00C44079">
        <w:rPr>
          <w:rFonts w:hint="eastAsia"/>
        </w:rPr>
        <w:t>、锅炉水处理</w:t>
      </w:r>
      <w:r w:rsidR="00C44079">
        <w:rPr>
          <w:rFonts w:hint="eastAsia"/>
        </w:rPr>
        <w:t>G</w:t>
      </w:r>
      <w:r w:rsidR="00C44079">
        <w:t>3</w:t>
      </w:r>
      <w:r w:rsidR="00C44079">
        <w:rPr>
          <w:rFonts w:hint="eastAsia"/>
        </w:rPr>
        <w:t>）、压力容器作业（</w:t>
      </w:r>
      <w:r w:rsidR="00C44079" w:rsidRPr="00C44079">
        <w:rPr>
          <w:rFonts w:hint="eastAsia"/>
        </w:rPr>
        <w:t>快开门式压力容器操作</w:t>
      </w:r>
      <w:r w:rsidR="00C44079" w:rsidRPr="00C44079">
        <w:rPr>
          <w:rFonts w:hint="eastAsia"/>
        </w:rPr>
        <w:tab/>
        <w:t>R1</w:t>
      </w:r>
      <w:r w:rsidR="00C44079">
        <w:rPr>
          <w:rFonts w:hint="eastAsia"/>
        </w:rPr>
        <w:t>、</w:t>
      </w:r>
      <w:r w:rsidR="00C44079" w:rsidRPr="00C44079">
        <w:rPr>
          <w:rFonts w:hint="eastAsia"/>
        </w:rPr>
        <w:t>移动式压力容器充装</w:t>
      </w:r>
      <w:r w:rsidR="00C44079" w:rsidRPr="00C44079">
        <w:rPr>
          <w:rFonts w:hint="eastAsia"/>
        </w:rPr>
        <w:tab/>
        <w:t>R2</w:t>
      </w:r>
      <w:r w:rsidR="00C44079">
        <w:rPr>
          <w:rFonts w:hint="eastAsia"/>
        </w:rPr>
        <w:t>）、</w:t>
      </w:r>
      <w:r w:rsidR="008E60BB" w:rsidRPr="00721FBB">
        <w:t>起重机作业（起重机指挥</w:t>
      </w:r>
      <w:r w:rsidR="008E60BB" w:rsidRPr="00721FBB">
        <w:t>Q1</w:t>
      </w:r>
      <w:r w:rsidR="008E60BB" w:rsidRPr="00721FBB">
        <w:t>、起重机司机</w:t>
      </w:r>
      <w:r w:rsidR="008E60BB" w:rsidRPr="00721FBB">
        <w:t>Q2</w:t>
      </w:r>
      <w:r w:rsidR="008E60BB" w:rsidRPr="00721FBB">
        <w:t>）</w:t>
      </w:r>
      <w:r w:rsidR="00567A7D" w:rsidRPr="00721FBB">
        <w:t>。</w:t>
      </w:r>
    </w:p>
    <w:p w14:paraId="2192939D" w14:textId="13E1A56E" w:rsidR="006F4CC3" w:rsidRPr="00721FBB" w:rsidRDefault="00567A7D" w:rsidP="00731452">
      <w:pPr>
        <w:widowControl w:val="0"/>
        <w:ind w:firstLine="471"/>
      </w:pPr>
      <w:r w:rsidRPr="00721FBB">
        <w:t>（</w:t>
      </w:r>
      <w:r w:rsidR="00F6237F" w:rsidRPr="00721FBB">
        <w:t>6</w:t>
      </w:r>
      <w:r w:rsidRPr="00721FBB">
        <w:t>）</w:t>
      </w:r>
      <w:r w:rsidR="006F4CC3" w:rsidRPr="00721FBB">
        <w:t>《山东省特种设备安全条例》</w:t>
      </w:r>
    </w:p>
    <w:p w14:paraId="0A333DB0" w14:textId="3621E2FB" w:rsidR="006F4CC3" w:rsidRPr="00721FBB" w:rsidRDefault="006F4CC3" w:rsidP="00731452">
      <w:pPr>
        <w:widowControl w:val="0"/>
        <w:ind w:firstLine="471"/>
      </w:pPr>
      <w:r w:rsidRPr="00721FBB">
        <w:t>第十七条</w:t>
      </w:r>
      <w:r w:rsidRPr="00721FBB">
        <w:t xml:space="preserve">  </w:t>
      </w:r>
      <w:r w:rsidRPr="00721FBB">
        <w:t>电站锅炉、石油天然气管道、石油加工与化工成套装置使用单位，移动式压力容器、气瓶充装单位，以及起重机械、场（厂）内专用机动车辆的数量大于五十台的特种设备使用单位应当配备特种设备安全管理负责人；电梯、客运索道、大型游乐设施等为公众提供服务的特种设备的运营使用单位应当配备专职安全管理人员。</w:t>
      </w:r>
    </w:p>
    <w:p w14:paraId="14CED318" w14:textId="3F19100A" w:rsidR="00075635" w:rsidRPr="00721FBB" w:rsidRDefault="00F6237F" w:rsidP="00731452">
      <w:pPr>
        <w:widowControl w:val="0"/>
        <w:ind w:firstLine="471"/>
      </w:pPr>
      <w:r w:rsidRPr="00721FBB">
        <w:t>（</w:t>
      </w:r>
      <w:r w:rsidRPr="00721FBB">
        <w:t>7</w:t>
      </w:r>
      <w:r w:rsidRPr="00721FBB">
        <w:t>）</w:t>
      </w:r>
      <w:r w:rsidR="00075635" w:rsidRPr="00721FBB">
        <w:t>《硫化氢防护安全培训规范》（</w:t>
      </w:r>
      <w:r w:rsidR="00075635" w:rsidRPr="00721FBB">
        <w:t>SY/T 7356-2017</w:t>
      </w:r>
      <w:r w:rsidR="00075635" w:rsidRPr="00721FBB">
        <w:t>）</w:t>
      </w:r>
    </w:p>
    <w:p w14:paraId="5EACBEEE" w14:textId="77777777" w:rsidR="002E5A0C" w:rsidRPr="00721FBB" w:rsidRDefault="002E5A0C" w:rsidP="00731452">
      <w:pPr>
        <w:widowControl w:val="0"/>
        <w:ind w:firstLine="471"/>
      </w:pPr>
      <w:r w:rsidRPr="00721FBB">
        <w:t>第</w:t>
      </w:r>
      <w:r w:rsidRPr="00721FBB">
        <w:t>3</w:t>
      </w:r>
      <w:r w:rsidRPr="00721FBB">
        <w:t>条　受训人员</w:t>
      </w:r>
    </w:p>
    <w:p w14:paraId="46924AE2" w14:textId="2F0E7A76" w:rsidR="002E5A0C" w:rsidRPr="00721FBB" w:rsidRDefault="002E5A0C" w:rsidP="00731452">
      <w:pPr>
        <w:widowControl w:val="0"/>
        <w:ind w:firstLine="471"/>
      </w:pPr>
      <w:r w:rsidRPr="00721FBB">
        <w:lastRenderedPageBreak/>
        <w:t>机关管理人员：生产经营单位及上级机关负责生产、技术和安全的管理人员。</w:t>
      </w:r>
    </w:p>
    <w:p w14:paraId="597CBB03" w14:textId="608D99B8" w:rsidR="002E5A0C" w:rsidRPr="00721FBB" w:rsidRDefault="002E5A0C" w:rsidP="00731452">
      <w:pPr>
        <w:widowControl w:val="0"/>
        <w:ind w:firstLine="471"/>
      </w:pPr>
      <w:r w:rsidRPr="00721FBB">
        <w:t>基层管理人员：基层队的基层管理、监督人员。</w:t>
      </w:r>
    </w:p>
    <w:p w14:paraId="334F195C" w14:textId="079644AB" w:rsidR="002E5A0C" w:rsidRPr="00721FBB" w:rsidRDefault="002E5A0C" w:rsidP="00731452">
      <w:pPr>
        <w:widowControl w:val="0"/>
        <w:ind w:firstLine="471"/>
      </w:pPr>
      <w:r w:rsidRPr="00721FBB">
        <w:t>基层人员：从事岗位操作的现场人员。</w:t>
      </w:r>
    </w:p>
    <w:p w14:paraId="2AD519CE" w14:textId="30975492" w:rsidR="002E5A0C" w:rsidRPr="00721FBB" w:rsidRDefault="002E5A0C" w:rsidP="00731452">
      <w:pPr>
        <w:widowControl w:val="0"/>
        <w:ind w:firstLine="471"/>
      </w:pPr>
      <w:r w:rsidRPr="00721FBB">
        <w:t>设计人员：从事采油采气等设计人员。</w:t>
      </w:r>
    </w:p>
    <w:p w14:paraId="4C0C5886" w14:textId="604F1474" w:rsidR="00DD21A0" w:rsidRPr="00721FBB" w:rsidRDefault="000D6352" w:rsidP="00731452">
      <w:pPr>
        <w:pStyle w:val="4"/>
        <w:widowControl w:val="0"/>
      </w:pPr>
      <w:r w:rsidRPr="00721FBB">
        <w:t>检查情况</w:t>
      </w:r>
    </w:p>
    <w:p w14:paraId="1A5B99EF" w14:textId="77777777" w:rsidR="004E5D2F" w:rsidRPr="00721FBB" w:rsidRDefault="004E5D2F" w:rsidP="00731452">
      <w:pPr>
        <w:widowControl w:val="0"/>
        <w:ind w:firstLine="471"/>
      </w:pPr>
      <w:r w:rsidRPr="00721FBB">
        <w:t>（</w:t>
      </w:r>
      <w:r w:rsidRPr="00721FBB">
        <w:t>1</w:t>
      </w:r>
      <w:r w:rsidRPr="00721FBB">
        <w:t>）人员持证</w:t>
      </w:r>
    </w:p>
    <w:p w14:paraId="472D33AD" w14:textId="78C162CC" w:rsidR="004E5D2F" w:rsidRDefault="002970E2" w:rsidP="00731452">
      <w:pPr>
        <w:widowControl w:val="0"/>
        <w:ind w:firstLine="471"/>
        <w:rPr>
          <w:szCs w:val="28"/>
        </w:rPr>
      </w:pPr>
      <w:r w:rsidRPr="00721FBB">
        <w:t>油气集输总厂</w:t>
      </w:r>
      <w:r w:rsidR="004E5D2F" w:rsidRPr="00721FBB">
        <w:t>其他从业人员按照规定接受培训学校及有关部门的安全生产教育和培训，并经考试合格，主要包括硫化氢防护技术培训证、特种设备管理人员证、特种设备操作人员证等。</w:t>
      </w:r>
    </w:p>
    <w:p w14:paraId="1156FCC3" w14:textId="5AFEAAD8" w:rsidR="00D27AAF" w:rsidRDefault="00D27AAF" w:rsidP="00731452">
      <w:pPr>
        <w:widowControl w:val="0"/>
        <w:ind w:firstLine="471"/>
      </w:pPr>
      <w:r>
        <w:rPr>
          <w:rFonts w:hint="eastAsia"/>
        </w:rPr>
        <w:t>从业人员证书统计表详见下表：</w:t>
      </w:r>
    </w:p>
    <w:p w14:paraId="76ED119C" w14:textId="29EB69E0" w:rsidR="00EF298A" w:rsidRDefault="00EF298A" w:rsidP="00EF298A">
      <w:pPr>
        <w:pStyle w:val="ad"/>
        <w:rPr>
          <w:szCs w:val="28"/>
        </w:rPr>
      </w:pPr>
      <w:r>
        <w:rPr>
          <w:rFonts w:hint="eastAsia"/>
        </w:rPr>
        <w:t>表</w:t>
      </w:r>
      <w:r>
        <w:rPr>
          <w:rFonts w:hint="eastAsia"/>
        </w:rPr>
        <w:t>6</w:t>
      </w:r>
      <w:r>
        <w:t>.1</w:t>
      </w:r>
      <w:r>
        <w:rPr>
          <w:rFonts w:hint="eastAsia"/>
        </w:rPr>
        <w:t>-</w:t>
      </w:r>
      <w:r>
        <w:t xml:space="preserve">2  </w:t>
      </w:r>
      <w:r>
        <w:rPr>
          <w:rFonts w:hint="eastAsia"/>
        </w:rPr>
        <w:t>油气集输总厂取证人员汇总表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7"/>
        <w:gridCol w:w="2158"/>
        <w:gridCol w:w="2158"/>
        <w:gridCol w:w="1903"/>
        <w:gridCol w:w="1765"/>
      </w:tblGrid>
      <w:tr w:rsidR="00D27AAF" w:rsidRPr="00D27AAF" w14:paraId="00A996D0" w14:textId="77777777" w:rsidTr="003B7199">
        <w:tc>
          <w:tcPr>
            <w:tcW w:w="594" w:type="pct"/>
            <w:vAlign w:val="center"/>
          </w:tcPr>
          <w:p w14:paraId="6C7C466D" w14:textId="77777777" w:rsidR="00D27AAF" w:rsidRPr="00D27AAF" w:rsidRDefault="00D27AAF" w:rsidP="003B7199">
            <w:pPr>
              <w:widowControl w:val="0"/>
              <w:spacing w:beforeLines="15" w:before="51" w:afterLines="15" w:after="51" w:line="240" w:lineRule="auto"/>
              <w:ind w:firstLineChars="0" w:firstLine="0"/>
              <w:jc w:val="center"/>
              <w:rPr>
                <w:b/>
                <w:kern w:val="0"/>
                <w:sz w:val="21"/>
              </w:rPr>
            </w:pPr>
            <w:r w:rsidRPr="00D27AAF">
              <w:rPr>
                <w:b/>
                <w:kern w:val="0"/>
                <w:sz w:val="21"/>
              </w:rPr>
              <w:t>序号</w:t>
            </w:r>
          </w:p>
        </w:tc>
        <w:tc>
          <w:tcPr>
            <w:tcW w:w="2382" w:type="pct"/>
            <w:gridSpan w:val="2"/>
            <w:vAlign w:val="center"/>
          </w:tcPr>
          <w:p w14:paraId="76A6AAD9" w14:textId="77777777" w:rsidR="00D27AAF" w:rsidRPr="00D27AAF" w:rsidRDefault="00D27AAF" w:rsidP="003B7199">
            <w:pPr>
              <w:widowControl w:val="0"/>
              <w:spacing w:beforeLines="15" w:before="51" w:afterLines="15" w:after="51" w:line="240" w:lineRule="auto"/>
              <w:ind w:firstLineChars="0" w:firstLine="0"/>
              <w:jc w:val="center"/>
              <w:rPr>
                <w:b/>
                <w:kern w:val="0"/>
                <w:sz w:val="21"/>
              </w:rPr>
            </w:pPr>
            <w:r w:rsidRPr="00D27AAF">
              <w:rPr>
                <w:b/>
                <w:kern w:val="0"/>
                <w:sz w:val="21"/>
              </w:rPr>
              <w:t>证书类型</w:t>
            </w:r>
          </w:p>
        </w:tc>
        <w:tc>
          <w:tcPr>
            <w:tcW w:w="1050" w:type="pct"/>
            <w:vAlign w:val="center"/>
          </w:tcPr>
          <w:p w14:paraId="72F52C5B" w14:textId="14D38F19" w:rsidR="00D27AAF" w:rsidRPr="00D27AAF" w:rsidRDefault="00D27AAF" w:rsidP="003B7199">
            <w:pPr>
              <w:widowControl w:val="0"/>
              <w:spacing w:beforeLines="15" w:before="51" w:afterLines="15" w:after="51" w:line="240" w:lineRule="auto"/>
              <w:ind w:firstLineChars="0" w:firstLine="0"/>
              <w:jc w:val="center"/>
              <w:rPr>
                <w:b/>
                <w:kern w:val="0"/>
                <w:sz w:val="21"/>
              </w:rPr>
            </w:pPr>
            <w:r w:rsidRPr="00D27AAF">
              <w:rPr>
                <w:b/>
                <w:kern w:val="0"/>
                <w:sz w:val="21"/>
              </w:rPr>
              <w:t>取证人员</w:t>
            </w:r>
            <w:r w:rsidR="00AF521B">
              <w:rPr>
                <w:rFonts w:hint="eastAsia"/>
                <w:b/>
                <w:kern w:val="0"/>
                <w:sz w:val="21"/>
              </w:rPr>
              <w:t>数量</w:t>
            </w:r>
          </w:p>
        </w:tc>
        <w:tc>
          <w:tcPr>
            <w:tcW w:w="974" w:type="pct"/>
            <w:noWrap/>
            <w:vAlign w:val="center"/>
          </w:tcPr>
          <w:p w14:paraId="42B3A40E" w14:textId="77777777" w:rsidR="00D27AAF" w:rsidRPr="00D27AAF" w:rsidRDefault="00D27AAF" w:rsidP="003B7199">
            <w:pPr>
              <w:widowControl w:val="0"/>
              <w:spacing w:beforeLines="15" w:before="51" w:afterLines="15" w:after="51" w:line="240" w:lineRule="auto"/>
              <w:ind w:firstLineChars="0" w:firstLine="0"/>
              <w:jc w:val="center"/>
              <w:rPr>
                <w:b/>
                <w:kern w:val="0"/>
                <w:sz w:val="21"/>
              </w:rPr>
            </w:pPr>
            <w:r w:rsidRPr="00D27AAF">
              <w:rPr>
                <w:b/>
                <w:kern w:val="0"/>
                <w:sz w:val="21"/>
              </w:rPr>
              <w:t>备注</w:t>
            </w:r>
          </w:p>
        </w:tc>
      </w:tr>
      <w:tr w:rsidR="00D27AAF" w:rsidRPr="00D27AAF" w14:paraId="687CE03D" w14:textId="77777777" w:rsidTr="003B7199">
        <w:tc>
          <w:tcPr>
            <w:tcW w:w="594" w:type="pct"/>
            <w:vAlign w:val="center"/>
          </w:tcPr>
          <w:p w14:paraId="050B685B" w14:textId="77777777" w:rsidR="00D27AAF" w:rsidRPr="00D27AAF" w:rsidRDefault="00D27AAF" w:rsidP="003B7199">
            <w:pPr>
              <w:widowControl w:val="0"/>
              <w:spacing w:beforeLines="15" w:before="51" w:afterLines="15" w:after="51" w:line="240" w:lineRule="auto"/>
              <w:ind w:firstLineChars="0" w:firstLine="0"/>
              <w:jc w:val="center"/>
              <w:rPr>
                <w:bCs/>
                <w:kern w:val="0"/>
                <w:sz w:val="21"/>
              </w:rPr>
            </w:pPr>
            <w:r w:rsidRPr="00D27AAF">
              <w:rPr>
                <w:rFonts w:hint="eastAsia"/>
                <w:bCs/>
                <w:kern w:val="0"/>
                <w:sz w:val="21"/>
              </w:rPr>
              <w:t>1</w:t>
            </w:r>
          </w:p>
        </w:tc>
        <w:tc>
          <w:tcPr>
            <w:tcW w:w="2382" w:type="pct"/>
            <w:gridSpan w:val="2"/>
            <w:vAlign w:val="center"/>
          </w:tcPr>
          <w:p w14:paraId="21AF26C8" w14:textId="4F107D37" w:rsidR="00D27AAF" w:rsidRPr="00D27AAF" w:rsidRDefault="00D27AAF" w:rsidP="003B7199">
            <w:pPr>
              <w:widowControl w:val="0"/>
              <w:spacing w:beforeLines="15" w:before="51" w:afterLines="15" w:after="51" w:line="240" w:lineRule="auto"/>
              <w:ind w:firstLineChars="0" w:firstLine="0"/>
              <w:jc w:val="center"/>
              <w:rPr>
                <w:sz w:val="21"/>
              </w:rPr>
            </w:pPr>
            <w:r w:rsidRPr="00D27AAF">
              <w:rPr>
                <w:rFonts w:hint="eastAsia"/>
                <w:sz w:val="21"/>
              </w:rPr>
              <w:t>硫化氢防护技术</w:t>
            </w:r>
            <w:r>
              <w:rPr>
                <w:rFonts w:hint="eastAsia"/>
                <w:sz w:val="21"/>
              </w:rPr>
              <w:t>培训</w:t>
            </w:r>
            <w:r w:rsidRPr="00D27AAF">
              <w:rPr>
                <w:rFonts w:hint="eastAsia"/>
                <w:sz w:val="21"/>
              </w:rPr>
              <w:t>证</w:t>
            </w:r>
            <w:r w:rsidR="004E2A2E">
              <w:rPr>
                <w:rFonts w:hint="eastAsia"/>
                <w:sz w:val="21"/>
              </w:rPr>
              <w:t>书</w:t>
            </w:r>
          </w:p>
        </w:tc>
        <w:tc>
          <w:tcPr>
            <w:tcW w:w="1050" w:type="pct"/>
            <w:vAlign w:val="center"/>
          </w:tcPr>
          <w:p w14:paraId="576F7CB6" w14:textId="13257140" w:rsidR="00D27AAF" w:rsidRPr="00D27AAF" w:rsidRDefault="00D27AAF" w:rsidP="003B7199">
            <w:pPr>
              <w:widowControl w:val="0"/>
              <w:spacing w:beforeLines="15" w:before="51" w:afterLines="15" w:after="51" w:line="240" w:lineRule="auto"/>
              <w:ind w:firstLineChars="0" w:firstLine="0"/>
              <w:jc w:val="center"/>
              <w:rPr>
                <w:bCs/>
                <w:kern w:val="0"/>
                <w:sz w:val="21"/>
              </w:rPr>
            </w:pPr>
            <w:r>
              <w:rPr>
                <w:bCs/>
                <w:kern w:val="0"/>
                <w:sz w:val="21"/>
              </w:rPr>
              <w:t>114</w:t>
            </w:r>
          </w:p>
        </w:tc>
        <w:tc>
          <w:tcPr>
            <w:tcW w:w="974" w:type="pct"/>
            <w:noWrap/>
            <w:vAlign w:val="center"/>
          </w:tcPr>
          <w:p w14:paraId="6B10398E" w14:textId="77777777" w:rsidR="00D27AAF" w:rsidRPr="00D27AAF" w:rsidRDefault="00D27AAF" w:rsidP="003B7199">
            <w:pPr>
              <w:widowControl w:val="0"/>
              <w:spacing w:beforeLines="15" w:before="51" w:afterLines="15" w:after="51" w:line="240" w:lineRule="auto"/>
              <w:ind w:firstLineChars="0" w:firstLine="0"/>
              <w:jc w:val="center"/>
              <w:rPr>
                <w:bCs/>
                <w:kern w:val="0"/>
                <w:sz w:val="21"/>
              </w:rPr>
            </w:pPr>
            <w:r w:rsidRPr="00D27AAF">
              <w:rPr>
                <w:bCs/>
                <w:kern w:val="0"/>
                <w:sz w:val="21"/>
              </w:rPr>
              <w:t>有效期内</w:t>
            </w:r>
          </w:p>
        </w:tc>
      </w:tr>
      <w:tr w:rsidR="00D27AAF" w:rsidRPr="00D27AAF" w14:paraId="4B126F65" w14:textId="77777777" w:rsidTr="003B7199">
        <w:tc>
          <w:tcPr>
            <w:tcW w:w="594" w:type="pct"/>
            <w:vAlign w:val="center"/>
          </w:tcPr>
          <w:p w14:paraId="19B3747B" w14:textId="77777777" w:rsidR="00D27AAF" w:rsidRPr="00D27AAF" w:rsidRDefault="00D27AAF" w:rsidP="003B7199">
            <w:pPr>
              <w:widowControl w:val="0"/>
              <w:spacing w:beforeLines="15" w:before="51" w:afterLines="15" w:after="51" w:line="240" w:lineRule="auto"/>
              <w:ind w:firstLineChars="0" w:firstLine="0"/>
              <w:jc w:val="center"/>
              <w:rPr>
                <w:bCs/>
                <w:kern w:val="0"/>
                <w:sz w:val="21"/>
              </w:rPr>
            </w:pPr>
            <w:r w:rsidRPr="00D27AAF">
              <w:rPr>
                <w:rFonts w:hint="eastAsia"/>
                <w:bCs/>
                <w:kern w:val="0"/>
                <w:sz w:val="21"/>
              </w:rPr>
              <w:t>2</w:t>
            </w:r>
          </w:p>
        </w:tc>
        <w:tc>
          <w:tcPr>
            <w:tcW w:w="2382" w:type="pct"/>
            <w:gridSpan w:val="2"/>
            <w:vAlign w:val="center"/>
          </w:tcPr>
          <w:p w14:paraId="148850E1" w14:textId="34D49E2A" w:rsidR="00D27AAF" w:rsidRPr="00D27AAF" w:rsidRDefault="00D27AAF" w:rsidP="003B7199">
            <w:pPr>
              <w:widowControl w:val="0"/>
              <w:spacing w:beforeLines="15" w:before="51" w:afterLines="15" w:after="51" w:line="240" w:lineRule="auto"/>
              <w:ind w:firstLineChars="0" w:firstLine="0"/>
              <w:jc w:val="center"/>
              <w:rPr>
                <w:bCs/>
                <w:kern w:val="0"/>
                <w:sz w:val="21"/>
              </w:rPr>
            </w:pPr>
            <w:r w:rsidRPr="00D27AAF">
              <w:rPr>
                <w:rFonts w:hint="eastAsia"/>
                <w:bCs/>
                <w:kern w:val="0"/>
                <w:sz w:val="21"/>
              </w:rPr>
              <w:t>特种设备安全管理</w:t>
            </w:r>
          </w:p>
        </w:tc>
        <w:tc>
          <w:tcPr>
            <w:tcW w:w="1050" w:type="pct"/>
            <w:vAlign w:val="center"/>
          </w:tcPr>
          <w:p w14:paraId="4C937213" w14:textId="553968BE" w:rsidR="00D27AAF" w:rsidRPr="00D27AAF" w:rsidRDefault="00AF521B" w:rsidP="003B7199">
            <w:pPr>
              <w:widowControl w:val="0"/>
              <w:spacing w:beforeLines="15" w:before="51" w:afterLines="15" w:after="51" w:line="240" w:lineRule="auto"/>
              <w:ind w:firstLineChars="0" w:firstLine="0"/>
              <w:jc w:val="center"/>
              <w:rPr>
                <w:bCs/>
                <w:kern w:val="0"/>
                <w:sz w:val="21"/>
              </w:rPr>
            </w:pPr>
            <w:r>
              <w:rPr>
                <w:rFonts w:hint="eastAsia"/>
                <w:bCs/>
                <w:kern w:val="0"/>
                <w:sz w:val="21"/>
              </w:rPr>
              <w:t>4</w:t>
            </w:r>
            <w:r w:rsidR="00AF3822">
              <w:rPr>
                <w:bCs/>
                <w:kern w:val="0"/>
                <w:sz w:val="21"/>
              </w:rPr>
              <w:t>6</w:t>
            </w:r>
          </w:p>
        </w:tc>
        <w:tc>
          <w:tcPr>
            <w:tcW w:w="974" w:type="pct"/>
            <w:noWrap/>
            <w:vAlign w:val="center"/>
          </w:tcPr>
          <w:p w14:paraId="4F8C0E6E" w14:textId="77777777" w:rsidR="00D27AAF" w:rsidRPr="00D27AAF" w:rsidRDefault="00D27AAF" w:rsidP="003B7199">
            <w:pPr>
              <w:widowControl w:val="0"/>
              <w:spacing w:beforeLines="15" w:before="51" w:afterLines="15" w:after="51" w:line="240" w:lineRule="auto"/>
              <w:ind w:firstLineChars="0" w:firstLine="0"/>
              <w:jc w:val="center"/>
              <w:rPr>
                <w:bCs/>
                <w:kern w:val="0"/>
                <w:sz w:val="21"/>
              </w:rPr>
            </w:pPr>
            <w:r w:rsidRPr="00D27AAF">
              <w:rPr>
                <w:bCs/>
                <w:kern w:val="0"/>
                <w:sz w:val="21"/>
              </w:rPr>
              <w:t>有效期内</w:t>
            </w:r>
          </w:p>
        </w:tc>
      </w:tr>
      <w:tr w:rsidR="004E2A2E" w:rsidRPr="00D27AAF" w14:paraId="4A16D94C" w14:textId="77777777" w:rsidTr="003B7199">
        <w:tc>
          <w:tcPr>
            <w:tcW w:w="594" w:type="pct"/>
            <w:vAlign w:val="center"/>
          </w:tcPr>
          <w:p w14:paraId="1D4862F0" w14:textId="77777777" w:rsidR="004E2A2E" w:rsidRPr="00D27AAF" w:rsidRDefault="004E2A2E" w:rsidP="003B7199">
            <w:pPr>
              <w:widowControl w:val="0"/>
              <w:spacing w:beforeLines="15" w:before="51" w:afterLines="15" w:after="51" w:line="240" w:lineRule="auto"/>
              <w:ind w:firstLineChars="0" w:firstLine="0"/>
              <w:jc w:val="center"/>
              <w:rPr>
                <w:bCs/>
                <w:kern w:val="0"/>
                <w:sz w:val="21"/>
              </w:rPr>
            </w:pPr>
            <w:r w:rsidRPr="00D27AAF">
              <w:rPr>
                <w:rFonts w:hint="eastAsia"/>
                <w:bCs/>
                <w:kern w:val="0"/>
                <w:sz w:val="21"/>
              </w:rPr>
              <w:t>3</w:t>
            </w:r>
          </w:p>
        </w:tc>
        <w:tc>
          <w:tcPr>
            <w:tcW w:w="1191" w:type="pct"/>
            <w:vMerge w:val="restart"/>
            <w:vAlign w:val="center"/>
          </w:tcPr>
          <w:p w14:paraId="788CA90D" w14:textId="77777777" w:rsidR="004E2A2E" w:rsidRPr="00D27AAF" w:rsidRDefault="004E2A2E" w:rsidP="003B7199">
            <w:pPr>
              <w:widowControl w:val="0"/>
              <w:spacing w:beforeLines="15" w:before="51" w:afterLines="15" w:after="51" w:line="240" w:lineRule="auto"/>
              <w:ind w:firstLineChars="0" w:firstLine="0"/>
              <w:jc w:val="center"/>
              <w:rPr>
                <w:bCs/>
                <w:kern w:val="0"/>
                <w:sz w:val="21"/>
              </w:rPr>
            </w:pPr>
            <w:r w:rsidRPr="00D27AAF">
              <w:rPr>
                <w:rFonts w:hint="eastAsia"/>
                <w:bCs/>
                <w:kern w:val="0"/>
                <w:sz w:val="21"/>
              </w:rPr>
              <w:t>特种设备操作人员证</w:t>
            </w:r>
            <w:r>
              <w:rPr>
                <w:rFonts w:hint="eastAsia"/>
                <w:sz w:val="21"/>
              </w:rPr>
              <w:t>书</w:t>
            </w:r>
          </w:p>
        </w:tc>
        <w:tc>
          <w:tcPr>
            <w:tcW w:w="1191" w:type="pct"/>
            <w:vAlign w:val="center"/>
          </w:tcPr>
          <w:p w14:paraId="7D086494" w14:textId="14396770" w:rsidR="004E2A2E" w:rsidRPr="00D27AAF" w:rsidRDefault="004E2A2E" w:rsidP="003B7199">
            <w:pPr>
              <w:widowControl w:val="0"/>
              <w:spacing w:beforeLines="15" w:before="51" w:afterLines="15" w:after="51" w:line="240" w:lineRule="auto"/>
              <w:ind w:firstLineChars="0" w:firstLine="0"/>
              <w:jc w:val="center"/>
              <w:rPr>
                <w:bCs/>
                <w:kern w:val="0"/>
                <w:sz w:val="21"/>
              </w:rPr>
            </w:pPr>
            <w:r>
              <w:rPr>
                <w:rFonts w:hint="eastAsia"/>
                <w:bCs/>
                <w:kern w:val="0"/>
                <w:sz w:val="21"/>
              </w:rPr>
              <w:t>锅炉</w:t>
            </w:r>
          </w:p>
        </w:tc>
        <w:tc>
          <w:tcPr>
            <w:tcW w:w="1050" w:type="pct"/>
            <w:vAlign w:val="center"/>
          </w:tcPr>
          <w:p w14:paraId="46078856" w14:textId="104B5C7B" w:rsidR="004E2A2E" w:rsidRPr="00D27AAF" w:rsidRDefault="00AF3822" w:rsidP="003B7199">
            <w:pPr>
              <w:widowControl w:val="0"/>
              <w:spacing w:beforeLines="15" w:before="51" w:afterLines="15" w:after="51" w:line="240" w:lineRule="auto"/>
              <w:ind w:firstLineChars="0" w:firstLine="0"/>
              <w:jc w:val="center"/>
              <w:rPr>
                <w:bCs/>
                <w:kern w:val="0"/>
                <w:sz w:val="21"/>
              </w:rPr>
            </w:pPr>
            <w:r>
              <w:rPr>
                <w:bCs/>
                <w:kern w:val="0"/>
                <w:sz w:val="21"/>
              </w:rPr>
              <w:t>30</w:t>
            </w:r>
          </w:p>
        </w:tc>
        <w:tc>
          <w:tcPr>
            <w:tcW w:w="974" w:type="pct"/>
            <w:noWrap/>
            <w:vAlign w:val="center"/>
          </w:tcPr>
          <w:p w14:paraId="2A062DC6" w14:textId="77777777" w:rsidR="004E2A2E" w:rsidRPr="00D27AAF" w:rsidRDefault="004E2A2E" w:rsidP="003B7199">
            <w:pPr>
              <w:widowControl w:val="0"/>
              <w:spacing w:beforeLines="15" w:before="51" w:afterLines="15" w:after="51" w:line="240" w:lineRule="auto"/>
              <w:ind w:firstLineChars="0" w:firstLine="0"/>
              <w:jc w:val="center"/>
              <w:rPr>
                <w:bCs/>
                <w:kern w:val="0"/>
                <w:sz w:val="21"/>
              </w:rPr>
            </w:pPr>
            <w:r w:rsidRPr="00D27AAF">
              <w:rPr>
                <w:bCs/>
                <w:kern w:val="0"/>
                <w:sz w:val="21"/>
              </w:rPr>
              <w:t>有效期内</w:t>
            </w:r>
          </w:p>
        </w:tc>
      </w:tr>
      <w:tr w:rsidR="004E2A2E" w:rsidRPr="00D27AAF" w14:paraId="09DDD796" w14:textId="77777777" w:rsidTr="003B7199">
        <w:tc>
          <w:tcPr>
            <w:tcW w:w="594" w:type="pct"/>
            <w:vAlign w:val="center"/>
          </w:tcPr>
          <w:p w14:paraId="699B26AD" w14:textId="77777777" w:rsidR="004E2A2E" w:rsidRPr="00D27AAF" w:rsidRDefault="004E2A2E" w:rsidP="003B7199">
            <w:pPr>
              <w:widowControl w:val="0"/>
              <w:spacing w:beforeLines="15" w:before="51" w:afterLines="15" w:after="51" w:line="240" w:lineRule="auto"/>
              <w:ind w:firstLineChars="0" w:firstLine="0"/>
              <w:jc w:val="center"/>
              <w:rPr>
                <w:bCs/>
                <w:kern w:val="0"/>
                <w:sz w:val="21"/>
              </w:rPr>
            </w:pPr>
            <w:r w:rsidRPr="00D27AAF">
              <w:rPr>
                <w:rFonts w:hint="eastAsia"/>
                <w:bCs/>
                <w:kern w:val="0"/>
                <w:sz w:val="21"/>
              </w:rPr>
              <w:t>4</w:t>
            </w:r>
          </w:p>
        </w:tc>
        <w:tc>
          <w:tcPr>
            <w:tcW w:w="1191" w:type="pct"/>
            <w:vMerge/>
            <w:vAlign w:val="center"/>
          </w:tcPr>
          <w:p w14:paraId="16261F3A" w14:textId="77777777" w:rsidR="004E2A2E" w:rsidRPr="00D27AAF" w:rsidRDefault="004E2A2E" w:rsidP="003B7199">
            <w:pPr>
              <w:widowControl w:val="0"/>
              <w:spacing w:beforeLines="15" w:before="51" w:afterLines="15" w:after="51" w:line="240" w:lineRule="auto"/>
              <w:ind w:firstLineChars="0" w:firstLine="0"/>
              <w:jc w:val="center"/>
              <w:rPr>
                <w:bCs/>
                <w:kern w:val="0"/>
                <w:sz w:val="21"/>
              </w:rPr>
            </w:pPr>
          </w:p>
        </w:tc>
        <w:tc>
          <w:tcPr>
            <w:tcW w:w="1191" w:type="pct"/>
            <w:vAlign w:val="center"/>
          </w:tcPr>
          <w:p w14:paraId="0027B489" w14:textId="718A39B3" w:rsidR="004E2A2E" w:rsidRPr="00D27AAF" w:rsidRDefault="004E2A2E" w:rsidP="003B7199">
            <w:pPr>
              <w:widowControl w:val="0"/>
              <w:spacing w:beforeLines="15" w:before="51" w:afterLines="15" w:after="51" w:line="240" w:lineRule="auto"/>
              <w:ind w:firstLineChars="0" w:firstLine="0"/>
              <w:jc w:val="center"/>
              <w:rPr>
                <w:bCs/>
                <w:kern w:val="0"/>
                <w:sz w:val="21"/>
              </w:rPr>
            </w:pPr>
            <w:r>
              <w:rPr>
                <w:rFonts w:hint="eastAsia"/>
                <w:bCs/>
                <w:kern w:val="0"/>
                <w:sz w:val="21"/>
              </w:rPr>
              <w:t>压力容器</w:t>
            </w:r>
          </w:p>
        </w:tc>
        <w:tc>
          <w:tcPr>
            <w:tcW w:w="1050" w:type="pct"/>
            <w:vAlign w:val="center"/>
          </w:tcPr>
          <w:p w14:paraId="0E459EA6" w14:textId="32557744" w:rsidR="004E2A2E" w:rsidRPr="00D27AAF" w:rsidRDefault="00AF3822" w:rsidP="003B7199">
            <w:pPr>
              <w:widowControl w:val="0"/>
              <w:spacing w:beforeLines="15" w:before="51" w:afterLines="15" w:after="51" w:line="240" w:lineRule="auto"/>
              <w:ind w:firstLineChars="0" w:firstLine="0"/>
              <w:jc w:val="center"/>
              <w:rPr>
                <w:bCs/>
                <w:kern w:val="0"/>
                <w:sz w:val="21"/>
              </w:rPr>
            </w:pPr>
            <w:r>
              <w:rPr>
                <w:bCs/>
                <w:kern w:val="0"/>
                <w:sz w:val="21"/>
              </w:rPr>
              <w:t>4</w:t>
            </w:r>
            <w:r w:rsidR="000C75FC">
              <w:rPr>
                <w:bCs/>
                <w:kern w:val="0"/>
                <w:sz w:val="21"/>
              </w:rPr>
              <w:t>2</w:t>
            </w:r>
          </w:p>
        </w:tc>
        <w:tc>
          <w:tcPr>
            <w:tcW w:w="974" w:type="pct"/>
            <w:noWrap/>
            <w:vAlign w:val="center"/>
          </w:tcPr>
          <w:p w14:paraId="1FE40699" w14:textId="77777777" w:rsidR="004E2A2E" w:rsidRPr="00D27AAF" w:rsidRDefault="004E2A2E" w:rsidP="003B7199">
            <w:pPr>
              <w:widowControl w:val="0"/>
              <w:spacing w:beforeLines="15" w:before="51" w:afterLines="15" w:after="51" w:line="240" w:lineRule="auto"/>
              <w:ind w:firstLineChars="0" w:firstLine="0"/>
              <w:jc w:val="center"/>
              <w:rPr>
                <w:bCs/>
                <w:kern w:val="0"/>
                <w:sz w:val="21"/>
              </w:rPr>
            </w:pPr>
            <w:r w:rsidRPr="00D27AAF">
              <w:rPr>
                <w:bCs/>
                <w:kern w:val="0"/>
                <w:sz w:val="21"/>
              </w:rPr>
              <w:t>有效期内</w:t>
            </w:r>
          </w:p>
        </w:tc>
      </w:tr>
      <w:tr w:rsidR="004E2A2E" w:rsidRPr="00D27AAF" w14:paraId="6BA0FD26" w14:textId="77777777" w:rsidTr="003B7199">
        <w:tc>
          <w:tcPr>
            <w:tcW w:w="594" w:type="pct"/>
            <w:vAlign w:val="center"/>
          </w:tcPr>
          <w:p w14:paraId="621A60CC" w14:textId="539C2EA3" w:rsidR="004E2A2E" w:rsidRPr="00D27AAF" w:rsidRDefault="004E2A2E" w:rsidP="003B7199">
            <w:pPr>
              <w:widowControl w:val="0"/>
              <w:spacing w:beforeLines="15" w:before="51" w:afterLines="15" w:after="51" w:line="240" w:lineRule="auto"/>
              <w:ind w:firstLineChars="0" w:firstLine="0"/>
              <w:jc w:val="center"/>
              <w:rPr>
                <w:bCs/>
                <w:kern w:val="0"/>
                <w:sz w:val="21"/>
              </w:rPr>
            </w:pPr>
            <w:r>
              <w:rPr>
                <w:rFonts w:hint="eastAsia"/>
                <w:bCs/>
                <w:kern w:val="0"/>
                <w:sz w:val="21"/>
              </w:rPr>
              <w:t>5</w:t>
            </w:r>
          </w:p>
        </w:tc>
        <w:tc>
          <w:tcPr>
            <w:tcW w:w="1191" w:type="pct"/>
            <w:vMerge/>
            <w:vAlign w:val="center"/>
          </w:tcPr>
          <w:p w14:paraId="2900547E" w14:textId="77777777" w:rsidR="004E2A2E" w:rsidRPr="00D27AAF" w:rsidRDefault="004E2A2E" w:rsidP="003B7199">
            <w:pPr>
              <w:widowControl w:val="0"/>
              <w:spacing w:beforeLines="15" w:before="51" w:afterLines="15" w:after="51" w:line="240" w:lineRule="auto"/>
              <w:ind w:firstLineChars="0" w:firstLine="0"/>
              <w:jc w:val="center"/>
              <w:rPr>
                <w:bCs/>
                <w:kern w:val="0"/>
                <w:sz w:val="21"/>
              </w:rPr>
            </w:pPr>
          </w:p>
        </w:tc>
        <w:tc>
          <w:tcPr>
            <w:tcW w:w="1191" w:type="pct"/>
            <w:vAlign w:val="center"/>
          </w:tcPr>
          <w:p w14:paraId="0CB62C36" w14:textId="7D9D51DE" w:rsidR="004E2A2E" w:rsidRPr="00D27AAF" w:rsidRDefault="004E2A2E" w:rsidP="003B7199">
            <w:pPr>
              <w:widowControl w:val="0"/>
              <w:spacing w:beforeLines="15" w:before="51" w:afterLines="15" w:after="51" w:line="240" w:lineRule="auto"/>
              <w:ind w:firstLineChars="0" w:firstLine="0"/>
              <w:jc w:val="center"/>
              <w:rPr>
                <w:bCs/>
                <w:kern w:val="0"/>
                <w:sz w:val="21"/>
              </w:rPr>
            </w:pPr>
            <w:r>
              <w:rPr>
                <w:rFonts w:hint="eastAsia"/>
                <w:bCs/>
                <w:kern w:val="0"/>
                <w:sz w:val="21"/>
              </w:rPr>
              <w:t>起重机械</w:t>
            </w:r>
          </w:p>
        </w:tc>
        <w:tc>
          <w:tcPr>
            <w:tcW w:w="1050" w:type="pct"/>
            <w:vAlign w:val="center"/>
          </w:tcPr>
          <w:p w14:paraId="43CABD34" w14:textId="4C21677A" w:rsidR="004E2A2E" w:rsidRPr="00D27AAF" w:rsidRDefault="00AF3822" w:rsidP="003B7199">
            <w:pPr>
              <w:widowControl w:val="0"/>
              <w:spacing w:beforeLines="15" w:before="51" w:afterLines="15" w:after="51" w:line="240" w:lineRule="auto"/>
              <w:ind w:firstLineChars="0" w:firstLine="0"/>
              <w:jc w:val="center"/>
              <w:rPr>
                <w:bCs/>
                <w:kern w:val="0"/>
                <w:sz w:val="21"/>
              </w:rPr>
            </w:pPr>
            <w:r>
              <w:rPr>
                <w:bCs/>
                <w:kern w:val="0"/>
                <w:sz w:val="21"/>
              </w:rPr>
              <w:t>15</w:t>
            </w:r>
          </w:p>
        </w:tc>
        <w:tc>
          <w:tcPr>
            <w:tcW w:w="974" w:type="pct"/>
            <w:noWrap/>
            <w:vAlign w:val="center"/>
          </w:tcPr>
          <w:p w14:paraId="53C94676" w14:textId="4615CF9F" w:rsidR="004E2A2E" w:rsidRPr="00D27AAF" w:rsidRDefault="004E2A2E" w:rsidP="003B7199">
            <w:pPr>
              <w:widowControl w:val="0"/>
              <w:spacing w:beforeLines="15" w:before="51" w:afterLines="15" w:after="51" w:line="240" w:lineRule="auto"/>
              <w:ind w:firstLineChars="0" w:firstLine="0"/>
              <w:jc w:val="center"/>
              <w:rPr>
                <w:bCs/>
                <w:kern w:val="0"/>
                <w:sz w:val="21"/>
              </w:rPr>
            </w:pPr>
            <w:r w:rsidRPr="00D27AAF">
              <w:rPr>
                <w:bCs/>
                <w:kern w:val="0"/>
                <w:sz w:val="21"/>
              </w:rPr>
              <w:t>有效期内</w:t>
            </w:r>
          </w:p>
        </w:tc>
      </w:tr>
    </w:tbl>
    <w:p w14:paraId="2C244320" w14:textId="4FF5B6C3" w:rsidR="004E5D2F" w:rsidRPr="00721FBB" w:rsidRDefault="004E5D2F" w:rsidP="00550019">
      <w:pPr>
        <w:widowControl w:val="0"/>
        <w:spacing w:beforeLines="50" w:before="170"/>
        <w:ind w:firstLine="471"/>
        <w:rPr>
          <w:b/>
          <w:color w:val="000000"/>
        </w:rPr>
      </w:pPr>
      <w:r w:rsidRPr="00721FBB">
        <w:t>特种设备管理、</w:t>
      </w:r>
      <w:r w:rsidR="003F41B6">
        <w:rPr>
          <w:rFonts w:hint="eastAsia"/>
        </w:rPr>
        <w:t>特种设备</w:t>
      </w:r>
      <w:r w:rsidRPr="00721FBB">
        <w:t>操作人员</w:t>
      </w:r>
      <w:r w:rsidR="003F41B6">
        <w:rPr>
          <w:rFonts w:hint="eastAsia"/>
        </w:rPr>
        <w:t>台账及人员证书</w:t>
      </w:r>
      <w:r w:rsidR="00550019">
        <w:rPr>
          <w:rFonts w:hint="eastAsia"/>
        </w:rPr>
        <w:t>示例</w:t>
      </w:r>
      <w:r w:rsidRPr="00721FBB">
        <w:t>见附件</w:t>
      </w:r>
      <w:r w:rsidR="002970E2" w:rsidRPr="00721FBB">
        <w:t>1</w:t>
      </w:r>
      <w:r w:rsidR="003F41B6">
        <w:t>1</w:t>
      </w:r>
      <w:r w:rsidRPr="00721FBB">
        <w:t>。</w:t>
      </w:r>
    </w:p>
    <w:p w14:paraId="062FDCD9" w14:textId="77777777" w:rsidR="004E5D2F" w:rsidRPr="00721FBB" w:rsidRDefault="004E5D2F">
      <w:pPr>
        <w:widowControl w:val="0"/>
        <w:numPr>
          <w:ilvl w:val="0"/>
          <w:numId w:val="21"/>
        </w:numPr>
        <w:ind w:firstLine="471"/>
      </w:pPr>
      <w:r w:rsidRPr="00721FBB">
        <w:t>其他人员培训</w:t>
      </w:r>
    </w:p>
    <w:p w14:paraId="7538297A" w14:textId="48CA3A0A" w:rsidR="004E5D2F" w:rsidRPr="00721FBB" w:rsidRDefault="004E5D2F" w:rsidP="00731452">
      <w:pPr>
        <w:widowControl w:val="0"/>
        <w:ind w:firstLine="471"/>
      </w:pPr>
      <w:r w:rsidRPr="00721FBB">
        <w:t>每年年初，</w:t>
      </w:r>
      <w:r w:rsidR="00921C88">
        <w:rPr>
          <w:rFonts w:hint="eastAsia"/>
        </w:rPr>
        <w:t>油气集输总厂</w:t>
      </w:r>
      <w:r w:rsidRPr="00721FBB">
        <w:t>下发由主要负责人签字的教育培训计划通知，</w:t>
      </w:r>
      <w:r w:rsidRPr="00721FBB">
        <w:t>“</w:t>
      </w:r>
      <w:r w:rsidRPr="00721FBB">
        <w:t>分类别、分层次、分岗位</w:t>
      </w:r>
      <w:r w:rsidRPr="00721FBB">
        <w:t>”</w:t>
      </w:r>
      <w:r w:rsidRPr="00721FBB">
        <w:t>制定培训计划，建立和完善正向培训考核激励机制，引导全员自我学习、主动学习，充分利用线上、停工停产培训、会前岗前作业前</w:t>
      </w:r>
      <w:r w:rsidRPr="00721FBB">
        <w:t>5</w:t>
      </w:r>
      <w:r w:rsidRPr="00721FBB">
        <w:t>分钟等形式，深入学习法律法规、全员安全生产责任制、应急管理、</w:t>
      </w:r>
      <w:r w:rsidRPr="00721FBB">
        <w:t>HSE</w:t>
      </w:r>
      <w:r w:rsidRPr="00721FBB">
        <w:t>管理体系、风险管控和隐患排查治理、职业健康、高风险作业、安全监督、硫化氢作业、操作规程、国内外先进管理经验、事故案例警示、安全生产技术等内容，精准落实安全生产教育培训工作，提高安全管理队伍业务素养和专业化水平，提升全体干部员工安全生产责任意识和操作技能，做到</w:t>
      </w:r>
      <w:r w:rsidRPr="00721FBB">
        <w:t>“</w:t>
      </w:r>
      <w:r w:rsidRPr="00721FBB">
        <w:t>全员、全面、全过程</w:t>
      </w:r>
      <w:r w:rsidRPr="00721FBB">
        <w:t>”</w:t>
      </w:r>
      <w:r w:rsidRPr="00721FBB">
        <w:t>培训。同时对新入厂、转岗离岗人员进行上岗前三级教育。</w:t>
      </w:r>
    </w:p>
    <w:p w14:paraId="456BB39C" w14:textId="35172157" w:rsidR="004E3A29" w:rsidRPr="00721FBB" w:rsidRDefault="004E5D2F" w:rsidP="00731452">
      <w:pPr>
        <w:widowControl w:val="0"/>
        <w:ind w:firstLine="471"/>
      </w:pPr>
      <w:r w:rsidRPr="00721FBB">
        <w:t>培训</w:t>
      </w:r>
      <w:r w:rsidR="00DC17B4" w:rsidRPr="00721FBB">
        <w:t>教育计划及培训记录</w:t>
      </w:r>
      <w:r w:rsidRPr="00721FBB">
        <w:t>相关资料见附件</w:t>
      </w:r>
      <w:r w:rsidRPr="00721FBB">
        <w:t>1</w:t>
      </w:r>
      <w:r w:rsidR="003F41B6">
        <w:t>2</w:t>
      </w:r>
      <w:r w:rsidR="006727B9" w:rsidRPr="00721FBB">
        <w:t>。</w:t>
      </w:r>
    </w:p>
    <w:p w14:paraId="7642587F" w14:textId="11DCC4D1" w:rsidR="00736140" w:rsidRPr="00721FBB" w:rsidRDefault="00D52C79" w:rsidP="00731452">
      <w:pPr>
        <w:pStyle w:val="4"/>
        <w:widowControl w:val="0"/>
      </w:pPr>
      <w:r w:rsidRPr="00721FBB">
        <w:t>检查结果</w:t>
      </w:r>
    </w:p>
    <w:p w14:paraId="6DE695BC" w14:textId="6BD67013" w:rsidR="004208DD" w:rsidRPr="00721FBB" w:rsidRDefault="00D13457" w:rsidP="00731452">
      <w:pPr>
        <w:widowControl w:val="0"/>
        <w:ind w:firstLine="471"/>
      </w:pPr>
      <w:r>
        <w:t>油气集输总厂</w:t>
      </w:r>
      <w:r w:rsidR="002F187B" w:rsidRPr="00721FBB">
        <w:t>对其</w:t>
      </w:r>
      <w:r w:rsidR="00033416" w:rsidRPr="00721FBB">
        <w:t>从业人员</w:t>
      </w:r>
      <w:r w:rsidR="002F187B" w:rsidRPr="00721FBB">
        <w:t>进行</w:t>
      </w:r>
      <w:r w:rsidR="00033416" w:rsidRPr="00721FBB">
        <w:t>安全教育</w:t>
      </w:r>
      <w:r w:rsidR="00B9541C" w:rsidRPr="00721FBB">
        <w:t>培训</w:t>
      </w:r>
      <w:r w:rsidR="004B7BDE" w:rsidRPr="00721FBB">
        <w:t>的</w:t>
      </w:r>
      <w:r w:rsidR="002F187B" w:rsidRPr="00721FBB">
        <w:t>时间和内容</w:t>
      </w:r>
      <w:r w:rsidR="004B7BDE" w:rsidRPr="00721FBB">
        <w:t>，</w:t>
      </w:r>
      <w:r w:rsidR="00B9541C" w:rsidRPr="00721FBB">
        <w:t>符合国家法律法规及其标准规范的要求。</w:t>
      </w:r>
    </w:p>
    <w:p w14:paraId="62EFB77E" w14:textId="6EEC64AB" w:rsidR="006A0EE1" w:rsidRPr="00721FBB" w:rsidRDefault="006A0EE1" w:rsidP="00731452">
      <w:pPr>
        <w:pStyle w:val="3"/>
      </w:pPr>
      <w:r w:rsidRPr="00721FBB">
        <w:lastRenderedPageBreak/>
        <w:t>安全</w:t>
      </w:r>
      <w:r w:rsidR="00C13C83" w:rsidRPr="00721FBB">
        <w:t>投入</w:t>
      </w:r>
    </w:p>
    <w:p w14:paraId="7DDEDC7E" w14:textId="2C02686B" w:rsidR="00341C76" w:rsidRPr="00721FBB" w:rsidRDefault="000016F9" w:rsidP="00731452">
      <w:pPr>
        <w:pStyle w:val="4"/>
        <w:widowControl w:val="0"/>
      </w:pPr>
      <w:r w:rsidRPr="00721FBB">
        <w:t>法规要求</w:t>
      </w:r>
    </w:p>
    <w:p w14:paraId="7145B28C" w14:textId="63B7441E" w:rsidR="000016F9" w:rsidRPr="00721FBB" w:rsidRDefault="000016F9" w:rsidP="00731452">
      <w:pPr>
        <w:widowControl w:val="0"/>
        <w:ind w:firstLine="471"/>
      </w:pPr>
      <w:r w:rsidRPr="00721FBB">
        <w:t>（</w:t>
      </w:r>
      <w:r w:rsidRPr="00721FBB">
        <w:t>1</w:t>
      </w:r>
      <w:r w:rsidRPr="00721FBB">
        <w:t>）《非煤矿矿山企业安全生产许可证实施办法》</w:t>
      </w:r>
    </w:p>
    <w:p w14:paraId="2D20D36B" w14:textId="04E20D1C" w:rsidR="000016F9" w:rsidRPr="00721FBB" w:rsidRDefault="000016F9" w:rsidP="00731452">
      <w:pPr>
        <w:widowControl w:val="0"/>
        <w:ind w:firstLine="471"/>
      </w:pPr>
      <w:r w:rsidRPr="00721FBB">
        <w:t>第六条　安全投入应符合安全生产要求，依照国家有关规定足额提取安全生产费用。</w:t>
      </w:r>
    </w:p>
    <w:p w14:paraId="75BF49D1" w14:textId="05D11F13" w:rsidR="0042035F" w:rsidRDefault="0042035F" w:rsidP="00731452">
      <w:pPr>
        <w:widowControl w:val="0"/>
        <w:ind w:firstLine="471"/>
      </w:pPr>
      <w:r w:rsidRPr="00721FBB">
        <w:t>（</w:t>
      </w:r>
      <w:r w:rsidR="00941BF9" w:rsidRPr="00721FBB">
        <w:t>2</w:t>
      </w:r>
      <w:r w:rsidRPr="00721FBB">
        <w:t>）《企业安全生产费用提取和使用管理办法》（财资〔</w:t>
      </w:r>
      <w:r w:rsidRPr="00721FBB">
        <w:t>2022</w:t>
      </w:r>
      <w:r w:rsidRPr="00721FBB">
        <w:t>〕</w:t>
      </w:r>
      <w:r w:rsidRPr="00721FBB">
        <w:t>136</w:t>
      </w:r>
      <w:r w:rsidRPr="00721FBB">
        <w:t>号）</w:t>
      </w:r>
    </w:p>
    <w:p w14:paraId="42A1DA05" w14:textId="3319986F" w:rsidR="00BA1194" w:rsidRPr="00721FBB" w:rsidRDefault="00BA1194" w:rsidP="00731452">
      <w:pPr>
        <w:widowControl w:val="0"/>
        <w:ind w:firstLine="471"/>
      </w:pPr>
      <w:r w:rsidRPr="00BA1194">
        <w:rPr>
          <w:rFonts w:hint="eastAsia"/>
        </w:rPr>
        <w:t>第十四条</w:t>
      </w:r>
      <w:r>
        <w:rPr>
          <w:rFonts w:hint="eastAsia"/>
        </w:rPr>
        <w:t xml:space="preserve"> </w:t>
      </w:r>
      <w:r>
        <w:t xml:space="preserve">   </w:t>
      </w:r>
      <w:r w:rsidRPr="00BA1194">
        <w:rPr>
          <w:rFonts w:hint="eastAsia"/>
        </w:rPr>
        <w:t>石油天然气开采企业的储备油、地下储气库参照危险品储存企业执行</w:t>
      </w:r>
      <w:r>
        <w:rPr>
          <w:rFonts w:hint="eastAsia"/>
        </w:rPr>
        <w:t>。</w:t>
      </w:r>
    </w:p>
    <w:p w14:paraId="6B5BDD9E" w14:textId="641D250F" w:rsidR="00A076C4" w:rsidRPr="00721FBB" w:rsidRDefault="0042035F" w:rsidP="00731452">
      <w:pPr>
        <w:widowControl w:val="0"/>
        <w:ind w:firstLine="471"/>
      </w:pPr>
      <w:r w:rsidRPr="00721FBB">
        <w:t>第十五条</w:t>
      </w:r>
      <w:r w:rsidR="00A076C4" w:rsidRPr="00721FBB">
        <w:t xml:space="preserve">　石油天然气开采企业安全生产费用应当用于以下支出：</w:t>
      </w:r>
    </w:p>
    <w:p w14:paraId="3E51F1A8" w14:textId="77777777" w:rsidR="00A076C4" w:rsidRPr="00721FBB" w:rsidRDefault="00A076C4" w:rsidP="00731452">
      <w:pPr>
        <w:widowControl w:val="0"/>
        <w:ind w:firstLine="471"/>
      </w:pPr>
      <w:r w:rsidRPr="00721FBB">
        <w:t>（一）完善、改造和维护安全防护设施设备支出（不含</w:t>
      </w:r>
      <w:r w:rsidRPr="00721FBB">
        <w:t>“</w:t>
      </w:r>
      <w:r w:rsidRPr="00721FBB">
        <w:t>三同时</w:t>
      </w:r>
      <w:r w:rsidRPr="00721FBB">
        <w:t>”</w:t>
      </w:r>
      <w:r w:rsidRPr="00721FBB">
        <w:t>要求初期投入的安全设施），包括油气井（场）、管道、站场、海洋石油生产设施、作业设施等设施设备的监测、监控、防井喷、防灭火、防坍塌、防爆炸、防泄漏、防腐蚀、防颠覆、防漂移、防雷、防静电、防台风、防中毒、防坠落等设施设备支出；</w:t>
      </w:r>
    </w:p>
    <w:p w14:paraId="68B08C3A" w14:textId="77777777" w:rsidR="00A076C4" w:rsidRPr="00721FBB" w:rsidRDefault="00A076C4" w:rsidP="00731452">
      <w:pPr>
        <w:widowControl w:val="0"/>
        <w:ind w:firstLine="471"/>
      </w:pPr>
      <w:r w:rsidRPr="00721FBB">
        <w:t>（二）事故逃生和紧急避难设施设备的配置及维护保养支出，应急救援器材、设备配置及维护保养支出，应急救援队伍建设、应急预案制修订与应急演练支出；</w:t>
      </w:r>
    </w:p>
    <w:p w14:paraId="580070E0" w14:textId="77777777" w:rsidR="00A076C4" w:rsidRPr="00721FBB" w:rsidRDefault="00A076C4" w:rsidP="00731452">
      <w:pPr>
        <w:widowControl w:val="0"/>
        <w:ind w:firstLine="471"/>
      </w:pPr>
      <w:r w:rsidRPr="00721FBB">
        <w:t>（三）开展重大危险源检测、评估、监控支出，安全风险分级管控和事故隐患排查整改支出，安全生产信息化、智能化建设、运维和网络安全支出；</w:t>
      </w:r>
    </w:p>
    <w:p w14:paraId="23F7191E" w14:textId="77777777" w:rsidR="00A076C4" w:rsidRPr="00721FBB" w:rsidRDefault="00A076C4" w:rsidP="00731452">
      <w:pPr>
        <w:widowControl w:val="0"/>
        <w:ind w:firstLine="471"/>
      </w:pPr>
      <w:r w:rsidRPr="00721FBB">
        <w:t>（四）安全生产检查、评估评价（不含新建、改建、扩建项目安全评价）、咨询、标准化建设支出；</w:t>
      </w:r>
    </w:p>
    <w:p w14:paraId="598B6246" w14:textId="77777777" w:rsidR="00A076C4" w:rsidRPr="00721FBB" w:rsidRDefault="00A076C4" w:rsidP="00731452">
      <w:pPr>
        <w:widowControl w:val="0"/>
        <w:ind w:firstLine="471"/>
      </w:pPr>
      <w:r w:rsidRPr="00721FBB">
        <w:t>（五）配备和更新现场作业人员安全防护用品支出；</w:t>
      </w:r>
    </w:p>
    <w:p w14:paraId="5345F11E" w14:textId="77777777" w:rsidR="00A076C4" w:rsidRPr="00721FBB" w:rsidRDefault="00A076C4" w:rsidP="00731452">
      <w:pPr>
        <w:widowControl w:val="0"/>
        <w:ind w:firstLine="471"/>
      </w:pPr>
      <w:r w:rsidRPr="00721FBB">
        <w:t>（六）安全生产宣传、教育、培训和从业人员发现并报告事故隐患的奖励支出；</w:t>
      </w:r>
    </w:p>
    <w:p w14:paraId="3D3FF5FF" w14:textId="77777777" w:rsidR="00A076C4" w:rsidRPr="00721FBB" w:rsidRDefault="00A076C4" w:rsidP="00731452">
      <w:pPr>
        <w:widowControl w:val="0"/>
        <w:ind w:firstLine="471"/>
      </w:pPr>
      <w:r w:rsidRPr="00721FBB">
        <w:t>（七）安全生产适用的新技术、新标准、新工艺、新装备的推广应用支出；</w:t>
      </w:r>
    </w:p>
    <w:p w14:paraId="59CD1944" w14:textId="77777777" w:rsidR="00A076C4" w:rsidRPr="00721FBB" w:rsidRDefault="00A076C4" w:rsidP="00731452">
      <w:pPr>
        <w:widowControl w:val="0"/>
        <w:ind w:firstLine="471"/>
      </w:pPr>
      <w:r w:rsidRPr="00721FBB">
        <w:t>（八）安全设施及特种设备检测检验、检定校准支出；</w:t>
      </w:r>
    </w:p>
    <w:p w14:paraId="2C4F398B" w14:textId="77777777" w:rsidR="00A076C4" w:rsidRPr="00721FBB" w:rsidRDefault="00A076C4" w:rsidP="00731452">
      <w:pPr>
        <w:widowControl w:val="0"/>
        <w:ind w:firstLine="471"/>
      </w:pPr>
      <w:r w:rsidRPr="00721FBB">
        <w:t>（九）野外或海上作业应急食品、应急器械、应急药品支出；</w:t>
      </w:r>
    </w:p>
    <w:p w14:paraId="765F5C4A" w14:textId="77777777" w:rsidR="00A076C4" w:rsidRPr="00721FBB" w:rsidRDefault="00A076C4" w:rsidP="00731452">
      <w:pPr>
        <w:widowControl w:val="0"/>
        <w:ind w:firstLine="471"/>
      </w:pPr>
      <w:r w:rsidRPr="00721FBB">
        <w:t>（十）安全生产责任保险支出；</w:t>
      </w:r>
    </w:p>
    <w:p w14:paraId="03570750" w14:textId="1444B9E8" w:rsidR="00A076C4" w:rsidRDefault="00A076C4" w:rsidP="00731452">
      <w:pPr>
        <w:widowControl w:val="0"/>
        <w:ind w:firstLine="471"/>
      </w:pPr>
      <w:r w:rsidRPr="00721FBB">
        <w:t>（十一）与安全生产直接相关的其他支出。</w:t>
      </w:r>
    </w:p>
    <w:p w14:paraId="653F3063" w14:textId="52D1171D" w:rsidR="00BA1194" w:rsidRDefault="00BA1194" w:rsidP="00BA1194">
      <w:pPr>
        <w:widowControl w:val="0"/>
        <w:ind w:firstLine="471"/>
      </w:pPr>
      <w:r>
        <w:rPr>
          <w:rFonts w:hint="eastAsia"/>
        </w:rPr>
        <w:t>第二十一条</w:t>
      </w:r>
      <w:r>
        <w:rPr>
          <w:rFonts w:hint="eastAsia"/>
        </w:rPr>
        <w:t xml:space="preserve"> </w:t>
      </w:r>
      <w:r>
        <w:t xml:space="preserve">  </w:t>
      </w:r>
      <w:r>
        <w:rPr>
          <w:rFonts w:hint="eastAsia"/>
        </w:rPr>
        <w:t>危险品生产与储存企业以上一年度营业收入为依据，采取超额累退方式确定本年度应计提金额，并逐月平均提取。具体如下：</w:t>
      </w:r>
    </w:p>
    <w:p w14:paraId="44302918" w14:textId="77777777" w:rsidR="00BA1194" w:rsidRDefault="00BA1194" w:rsidP="00BA1194">
      <w:pPr>
        <w:widowControl w:val="0"/>
        <w:ind w:firstLine="471"/>
      </w:pPr>
      <w:r>
        <w:rPr>
          <w:rFonts w:hint="eastAsia"/>
        </w:rPr>
        <w:t>（一）上一年度营业收入不超过</w:t>
      </w:r>
      <w:r>
        <w:rPr>
          <w:rFonts w:hint="eastAsia"/>
        </w:rPr>
        <w:t>1000</w:t>
      </w:r>
      <w:r>
        <w:rPr>
          <w:rFonts w:hint="eastAsia"/>
        </w:rPr>
        <w:t>万元的，按照</w:t>
      </w:r>
      <w:r>
        <w:rPr>
          <w:rFonts w:hint="eastAsia"/>
        </w:rPr>
        <w:t>4.5%</w:t>
      </w:r>
      <w:r>
        <w:rPr>
          <w:rFonts w:hint="eastAsia"/>
        </w:rPr>
        <w:t>提取；</w:t>
      </w:r>
    </w:p>
    <w:p w14:paraId="06A5637A" w14:textId="77777777" w:rsidR="00BA1194" w:rsidRDefault="00BA1194" w:rsidP="00BA1194">
      <w:pPr>
        <w:widowControl w:val="0"/>
        <w:ind w:firstLine="471"/>
      </w:pPr>
      <w:r>
        <w:rPr>
          <w:rFonts w:hint="eastAsia"/>
        </w:rPr>
        <w:t>（二）上一年度营业收入超过</w:t>
      </w:r>
      <w:r>
        <w:rPr>
          <w:rFonts w:hint="eastAsia"/>
        </w:rPr>
        <w:t>1000</w:t>
      </w:r>
      <w:r>
        <w:rPr>
          <w:rFonts w:hint="eastAsia"/>
        </w:rPr>
        <w:t>万元至</w:t>
      </w:r>
      <w:r>
        <w:rPr>
          <w:rFonts w:hint="eastAsia"/>
        </w:rPr>
        <w:t>1</w:t>
      </w:r>
      <w:r>
        <w:rPr>
          <w:rFonts w:hint="eastAsia"/>
        </w:rPr>
        <w:t>亿元的部分，按照</w:t>
      </w:r>
      <w:r>
        <w:rPr>
          <w:rFonts w:hint="eastAsia"/>
        </w:rPr>
        <w:t>2.25%</w:t>
      </w:r>
      <w:r>
        <w:rPr>
          <w:rFonts w:hint="eastAsia"/>
        </w:rPr>
        <w:t>提取；</w:t>
      </w:r>
    </w:p>
    <w:p w14:paraId="11E5E610" w14:textId="77777777" w:rsidR="00BA1194" w:rsidRDefault="00BA1194" w:rsidP="00BA1194">
      <w:pPr>
        <w:widowControl w:val="0"/>
        <w:ind w:firstLine="471"/>
      </w:pPr>
      <w:r>
        <w:rPr>
          <w:rFonts w:hint="eastAsia"/>
        </w:rPr>
        <w:t>（三）上一年度营业收入超过</w:t>
      </w:r>
      <w:r>
        <w:rPr>
          <w:rFonts w:hint="eastAsia"/>
        </w:rPr>
        <w:t>1</w:t>
      </w:r>
      <w:r>
        <w:rPr>
          <w:rFonts w:hint="eastAsia"/>
        </w:rPr>
        <w:t>亿元至</w:t>
      </w:r>
      <w:r>
        <w:rPr>
          <w:rFonts w:hint="eastAsia"/>
        </w:rPr>
        <w:t>10</w:t>
      </w:r>
      <w:r>
        <w:rPr>
          <w:rFonts w:hint="eastAsia"/>
        </w:rPr>
        <w:t>亿元的部分，按照</w:t>
      </w:r>
      <w:r>
        <w:rPr>
          <w:rFonts w:hint="eastAsia"/>
        </w:rPr>
        <w:t>0.55%</w:t>
      </w:r>
      <w:r>
        <w:rPr>
          <w:rFonts w:hint="eastAsia"/>
        </w:rPr>
        <w:t>提取；</w:t>
      </w:r>
    </w:p>
    <w:p w14:paraId="2B9CB97F" w14:textId="3BB7A3C4" w:rsidR="00BA1194" w:rsidRPr="00721FBB" w:rsidRDefault="00BA1194" w:rsidP="00BA1194">
      <w:pPr>
        <w:widowControl w:val="0"/>
        <w:ind w:firstLine="471"/>
      </w:pPr>
      <w:r>
        <w:rPr>
          <w:rFonts w:hint="eastAsia"/>
        </w:rPr>
        <w:t>（四）上一年度营业收入超过</w:t>
      </w:r>
      <w:r>
        <w:rPr>
          <w:rFonts w:hint="eastAsia"/>
        </w:rPr>
        <w:t>10</w:t>
      </w:r>
      <w:r>
        <w:rPr>
          <w:rFonts w:hint="eastAsia"/>
        </w:rPr>
        <w:t>亿元的部分，按照</w:t>
      </w:r>
      <w:r>
        <w:rPr>
          <w:rFonts w:hint="eastAsia"/>
        </w:rPr>
        <w:t>0.2%</w:t>
      </w:r>
      <w:r>
        <w:rPr>
          <w:rFonts w:hint="eastAsia"/>
        </w:rPr>
        <w:t>提取。</w:t>
      </w:r>
    </w:p>
    <w:p w14:paraId="65149C99" w14:textId="536DE952" w:rsidR="000016F9" w:rsidRPr="00721FBB" w:rsidRDefault="000016F9" w:rsidP="00731452">
      <w:pPr>
        <w:pStyle w:val="4"/>
        <w:widowControl w:val="0"/>
      </w:pPr>
      <w:r w:rsidRPr="00721FBB">
        <w:lastRenderedPageBreak/>
        <w:t>检查情况</w:t>
      </w:r>
    </w:p>
    <w:p w14:paraId="3CAD293B" w14:textId="78A82C64" w:rsidR="00487A21" w:rsidRDefault="00C11B16" w:rsidP="00731452">
      <w:pPr>
        <w:widowControl w:val="0"/>
        <w:ind w:firstLine="471"/>
      </w:pPr>
      <w:r w:rsidRPr="00721FBB">
        <w:t>油气集输总厂根</w:t>
      </w:r>
      <w:r w:rsidRPr="00263EF2">
        <w:t>据《企业安全生产费用提取和使用管理办法》（</w:t>
      </w:r>
      <w:r w:rsidR="00BA1194" w:rsidRPr="00721FBB">
        <w:t>财资〔</w:t>
      </w:r>
      <w:r w:rsidR="00BA1194" w:rsidRPr="00721FBB">
        <w:t>2022</w:t>
      </w:r>
      <w:r w:rsidR="00BA1194" w:rsidRPr="00721FBB">
        <w:t>〕</w:t>
      </w:r>
      <w:r w:rsidR="00BA1194" w:rsidRPr="00721FBB">
        <w:t>136</w:t>
      </w:r>
      <w:r w:rsidR="00BA1194" w:rsidRPr="00721FBB">
        <w:t>号</w:t>
      </w:r>
      <w:r w:rsidRPr="00263EF2">
        <w:t>）</w:t>
      </w:r>
      <w:r w:rsidR="00263EF2" w:rsidRPr="00263EF2">
        <w:rPr>
          <w:rFonts w:hint="eastAsia"/>
        </w:rPr>
        <w:t>和集团公司、胜利油田</w:t>
      </w:r>
      <w:r w:rsidR="00263EF2">
        <w:rPr>
          <w:rFonts w:hint="eastAsia"/>
        </w:rPr>
        <w:t>分公司</w:t>
      </w:r>
      <w:r w:rsidR="00263EF2" w:rsidRPr="00263EF2">
        <w:rPr>
          <w:rFonts w:hint="eastAsia"/>
        </w:rPr>
        <w:t>安全生产费用管理</w:t>
      </w:r>
      <w:r w:rsidR="00263EF2">
        <w:rPr>
          <w:rFonts w:hint="eastAsia"/>
        </w:rPr>
        <w:t>的</w:t>
      </w:r>
      <w:r w:rsidR="00263EF2" w:rsidRPr="00263EF2">
        <w:rPr>
          <w:rFonts w:hint="eastAsia"/>
        </w:rPr>
        <w:t>相关要求</w:t>
      </w:r>
      <w:r w:rsidR="00263EF2">
        <w:rPr>
          <w:rFonts w:hint="eastAsia"/>
        </w:rPr>
        <w:t>，修订发布了《油气集输总厂安全生产费用使用办法》（</w:t>
      </w:r>
      <w:r w:rsidR="00263EF2" w:rsidRPr="00263EF2">
        <w:rPr>
          <w:rFonts w:hint="eastAsia"/>
        </w:rPr>
        <w:t>胜集工单</w:t>
      </w:r>
      <w:r w:rsidR="00D35E98">
        <w:rPr>
          <w:rFonts w:hint="eastAsia"/>
        </w:rPr>
        <w:t>〔</w:t>
      </w:r>
      <w:r w:rsidR="00263EF2" w:rsidRPr="00263EF2">
        <w:rPr>
          <w:rFonts w:hint="eastAsia"/>
        </w:rPr>
        <w:t>2023</w:t>
      </w:r>
      <w:r w:rsidR="00D35E98">
        <w:rPr>
          <w:rFonts w:hint="eastAsia"/>
        </w:rPr>
        <w:t>〕</w:t>
      </w:r>
      <w:r w:rsidR="00263EF2" w:rsidRPr="00263EF2">
        <w:rPr>
          <w:rFonts w:hint="eastAsia"/>
        </w:rPr>
        <w:t>5</w:t>
      </w:r>
      <w:r w:rsidR="00263EF2" w:rsidRPr="00263EF2">
        <w:rPr>
          <w:rFonts w:hint="eastAsia"/>
        </w:rPr>
        <w:t>号</w:t>
      </w:r>
      <w:r w:rsidR="00263EF2">
        <w:rPr>
          <w:rFonts w:hint="eastAsia"/>
        </w:rPr>
        <w:t>），明确了</w:t>
      </w:r>
      <w:r w:rsidR="00263EF2" w:rsidRPr="00263EF2">
        <w:rPr>
          <w:rFonts w:hint="eastAsia"/>
        </w:rPr>
        <w:t>安全生产费用的使用原则和范围</w:t>
      </w:r>
      <w:r w:rsidR="00263EF2">
        <w:rPr>
          <w:rFonts w:hint="eastAsia"/>
        </w:rPr>
        <w:t>，</w:t>
      </w:r>
      <w:r w:rsidRPr="00721FBB">
        <w:t>安全生产费用严格按要求使用，主要用于安全隐患治理、安全宣传教育、安全设施检验检测、安全防护用品、安全风险评估、安全警示标志标识支出等</w:t>
      </w:r>
      <w:r w:rsidR="00A31304" w:rsidRPr="00721FBB">
        <w:t>。</w:t>
      </w:r>
    </w:p>
    <w:p w14:paraId="1941AD06" w14:textId="37E7E4F7" w:rsidR="00AD77D3" w:rsidRPr="00AD77D3" w:rsidRDefault="00AD77D3" w:rsidP="00AD77D3">
      <w:pPr>
        <w:widowControl w:val="0"/>
        <w:ind w:firstLine="471"/>
      </w:pPr>
      <w:r w:rsidRPr="00AD77D3">
        <w:t>20</w:t>
      </w:r>
      <w:r>
        <w:t>20</w:t>
      </w:r>
      <w:r w:rsidRPr="00AD77D3">
        <w:t>-20</w:t>
      </w:r>
      <w:r>
        <w:t>22</w:t>
      </w:r>
      <w:r w:rsidRPr="00AD77D3">
        <w:t>年，</w:t>
      </w:r>
      <w:r w:rsidRPr="00AD77D3">
        <w:rPr>
          <w:rFonts w:hint="eastAsia"/>
        </w:rPr>
        <w:t>油气集输总厂</w:t>
      </w:r>
      <w:r w:rsidRPr="00AD77D3">
        <w:t>每年安全生产费用</w:t>
      </w:r>
      <w:r w:rsidRPr="00AD77D3">
        <w:rPr>
          <w:rFonts w:hint="eastAsia"/>
        </w:rPr>
        <w:t>见表</w:t>
      </w:r>
      <w:r w:rsidRPr="00AD77D3">
        <w:rPr>
          <w:rFonts w:hint="eastAsia"/>
        </w:rPr>
        <w:t>6.1-</w:t>
      </w:r>
      <w:r>
        <w:t>3</w:t>
      </w:r>
      <w:r w:rsidRPr="00AD77D3">
        <w:t>。</w:t>
      </w:r>
    </w:p>
    <w:p w14:paraId="2EF2F3B0" w14:textId="5320E7FB" w:rsidR="00997E15" w:rsidRDefault="00997E15" w:rsidP="00731452">
      <w:pPr>
        <w:widowControl w:val="0"/>
        <w:ind w:firstLine="471"/>
        <w:rPr>
          <w:szCs w:val="28"/>
        </w:rPr>
      </w:pPr>
      <w:r>
        <w:rPr>
          <w:rFonts w:hint="eastAsia"/>
          <w:szCs w:val="28"/>
        </w:rPr>
        <w:t>涉及企业机密，不予公开。</w:t>
      </w:r>
    </w:p>
    <w:p w14:paraId="6959A85E" w14:textId="2D5EF53D" w:rsidR="001505FF" w:rsidRPr="00721FBB" w:rsidRDefault="00634AC6" w:rsidP="00731452">
      <w:pPr>
        <w:widowControl w:val="0"/>
        <w:ind w:firstLine="471"/>
      </w:pPr>
      <w:r>
        <w:rPr>
          <w:rFonts w:hint="eastAsia"/>
        </w:rPr>
        <w:t>安全生产投入相关资料</w:t>
      </w:r>
      <w:r w:rsidR="00D211B1" w:rsidRPr="00721FBB">
        <w:t>见附件</w:t>
      </w:r>
      <w:r w:rsidR="00D211B1" w:rsidRPr="00721FBB">
        <w:t>1</w:t>
      </w:r>
      <w:r>
        <w:t>3</w:t>
      </w:r>
      <w:r w:rsidR="00D211B1" w:rsidRPr="00721FBB">
        <w:t>。</w:t>
      </w:r>
    </w:p>
    <w:p w14:paraId="3ACCFFFD" w14:textId="42B98C64" w:rsidR="000016F9" w:rsidRPr="00721FBB" w:rsidRDefault="00D52C79" w:rsidP="00263EF2">
      <w:pPr>
        <w:pStyle w:val="4"/>
        <w:keepNext w:val="0"/>
        <w:keepLines w:val="0"/>
        <w:widowControl w:val="0"/>
      </w:pPr>
      <w:r w:rsidRPr="00721FBB">
        <w:t>检查结果</w:t>
      </w:r>
    </w:p>
    <w:p w14:paraId="2B089548" w14:textId="3624B103" w:rsidR="008620C1" w:rsidRPr="00721FBB" w:rsidRDefault="00FB2D18" w:rsidP="00263EF2">
      <w:pPr>
        <w:widowControl w:val="0"/>
        <w:ind w:firstLine="471"/>
      </w:pPr>
      <w:r w:rsidRPr="00721FBB">
        <w:t>油气集输总厂</w:t>
      </w:r>
      <w:r w:rsidR="008620C1" w:rsidRPr="00721FBB">
        <w:t>2020~2022</w:t>
      </w:r>
      <w:r w:rsidR="00B766B4" w:rsidRPr="00721FBB">
        <w:t>年</w:t>
      </w:r>
      <w:r w:rsidR="008620C1" w:rsidRPr="00721FBB">
        <w:t>安全生产费用的提取和使用</w:t>
      </w:r>
      <w:r w:rsidR="004B7BDE" w:rsidRPr="00721FBB">
        <w:t>符合国家法律法规及标准规范的要求。</w:t>
      </w:r>
    </w:p>
    <w:p w14:paraId="0D80FE6A" w14:textId="666018A4" w:rsidR="006A0EE1" w:rsidRPr="00721FBB" w:rsidRDefault="006A0EE1" w:rsidP="00731452">
      <w:pPr>
        <w:pStyle w:val="3"/>
      </w:pPr>
      <w:r w:rsidRPr="00721FBB">
        <w:t>工伤保险</w:t>
      </w:r>
      <w:r w:rsidR="0048548C" w:rsidRPr="00721FBB">
        <w:t>及安全生产责任险</w:t>
      </w:r>
    </w:p>
    <w:p w14:paraId="2F06FE67" w14:textId="77D99AE1" w:rsidR="00AA253B" w:rsidRPr="00721FBB" w:rsidRDefault="00AA253B" w:rsidP="00731452">
      <w:pPr>
        <w:pStyle w:val="4"/>
        <w:widowControl w:val="0"/>
      </w:pPr>
      <w:r w:rsidRPr="00721FBB">
        <w:t>法规要求</w:t>
      </w:r>
    </w:p>
    <w:p w14:paraId="5A7E33A1" w14:textId="2AFCD062" w:rsidR="0048548C" w:rsidRPr="00721FBB" w:rsidRDefault="00941BF9" w:rsidP="00731452">
      <w:pPr>
        <w:widowControl w:val="0"/>
        <w:ind w:firstLine="471"/>
      </w:pPr>
      <w:r w:rsidRPr="00721FBB">
        <w:t>（</w:t>
      </w:r>
      <w:r w:rsidRPr="00721FBB">
        <w:t>1</w:t>
      </w:r>
      <w:r w:rsidRPr="00721FBB">
        <w:t>）</w:t>
      </w:r>
      <w:r w:rsidR="0048548C" w:rsidRPr="00721FBB">
        <w:t>《非煤矿矿山企业安全生产许可证实施办法》</w:t>
      </w:r>
    </w:p>
    <w:p w14:paraId="368F9D0D" w14:textId="7EC11CA8" w:rsidR="0048548C" w:rsidRPr="00721FBB" w:rsidRDefault="0048548C" w:rsidP="00731452">
      <w:pPr>
        <w:widowControl w:val="0"/>
        <w:ind w:firstLine="471"/>
      </w:pPr>
      <w:r w:rsidRPr="00721FBB">
        <w:t>第六条</w:t>
      </w:r>
      <w:r w:rsidR="003D4109" w:rsidRPr="00721FBB">
        <w:t xml:space="preserve">　</w:t>
      </w:r>
      <w:r w:rsidRPr="00721FBB">
        <w:t>依法参加工伤保险，为从业人员缴纳保险费。</w:t>
      </w:r>
    </w:p>
    <w:p w14:paraId="317CF6CE" w14:textId="34F24F5F" w:rsidR="0048548C" w:rsidRPr="00721FBB" w:rsidRDefault="00941BF9" w:rsidP="00731452">
      <w:pPr>
        <w:widowControl w:val="0"/>
        <w:ind w:firstLine="471"/>
      </w:pPr>
      <w:r w:rsidRPr="00721FBB">
        <w:t>（</w:t>
      </w:r>
      <w:r w:rsidRPr="00721FBB">
        <w:t>2</w:t>
      </w:r>
      <w:r w:rsidRPr="00721FBB">
        <w:t>）</w:t>
      </w:r>
      <w:r w:rsidR="0048548C" w:rsidRPr="00721FBB">
        <w:t>《工伤保险条例》</w:t>
      </w:r>
    </w:p>
    <w:p w14:paraId="22151328" w14:textId="16F47BB1" w:rsidR="0048548C" w:rsidRPr="00721FBB" w:rsidRDefault="003D4109" w:rsidP="00731452">
      <w:pPr>
        <w:widowControl w:val="0"/>
        <w:ind w:firstLine="471"/>
      </w:pPr>
      <w:r w:rsidRPr="00721FBB">
        <w:t xml:space="preserve">第二条　</w:t>
      </w:r>
      <w:r w:rsidR="00F2360F" w:rsidRPr="00721FBB">
        <w:t>用人单位</w:t>
      </w:r>
      <w:r w:rsidR="008724B5" w:rsidRPr="00721FBB">
        <w:t>应当依照本条例规定参加工伤保险，为本单位全部职工或者雇工</w:t>
      </w:r>
      <w:r w:rsidR="0048548C" w:rsidRPr="00721FBB">
        <w:t>缴纳工伤保险费。</w:t>
      </w:r>
    </w:p>
    <w:p w14:paraId="1D8CA29A" w14:textId="076C017B" w:rsidR="0048548C" w:rsidRPr="00721FBB" w:rsidRDefault="00941BF9" w:rsidP="00731452">
      <w:pPr>
        <w:widowControl w:val="0"/>
        <w:ind w:firstLine="471"/>
      </w:pPr>
      <w:r w:rsidRPr="00721FBB">
        <w:t>（</w:t>
      </w:r>
      <w:r w:rsidRPr="00721FBB">
        <w:t>3</w:t>
      </w:r>
      <w:r w:rsidRPr="00721FBB">
        <w:t>）</w:t>
      </w:r>
      <w:r w:rsidR="0048548C" w:rsidRPr="00721FBB">
        <w:t>《安全生产责任保险实施办法》</w:t>
      </w:r>
    </w:p>
    <w:p w14:paraId="3DAFC103" w14:textId="3FC53C5B" w:rsidR="0048548C" w:rsidRPr="00721FBB" w:rsidRDefault="003D4109" w:rsidP="00731452">
      <w:pPr>
        <w:widowControl w:val="0"/>
        <w:ind w:firstLine="471"/>
      </w:pPr>
      <w:r w:rsidRPr="00721FBB">
        <w:t xml:space="preserve">第六条　</w:t>
      </w:r>
      <w:r w:rsidR="0048548C" w:rsidRPr="00721FBB">
        <w:t>煤矿、非煤矿山、危险化学品、烟花爆竹、交通运输、建筑施工、民用爆炸物品、金属冶炼、渔业生产等高危行业领域的生产经营单位应当投保安全生产责任保险。</w:t>
      </w:r>
    </w:p>
    <w:p w14:paraId="72818418" w14:textId="6F996F6F" w:rsidR="00AA253B" w:rsidRPr="00721FBB" w:rsidRDefault="00C61529" w:rsidP="00731452">
      <w:pPr>
        <w:pStyle w:val="4"/>
        <w:widowControl w:val="0"/>
      </w:pPr>
      <w:r w:rsidRPr="00721FBB">
        <w:t>检查情况</w:t>
      </w:r>
    </w:p>
    <w:p w14:paraId="0E81977E" w14:textId="2ECB1C66" w:rsidR="00D13457" w:rsidRDefault="00D13457" w:rsidP="00731452">
      <w:pPr>
        <w:widowControl w:val="0"/>
        <w:ind w:firstLine="471"/>
      </w:pPr>
      <w:r>
        <w:rPr>
          <w:rFonts w:hint="eastAsia"/>
        </w:rPr>
        <w:t>油气集输总厂</w:t>
      </w:r>
      <w:r>
        <w:t>全体从业人员（包括合同制员工和业务外包员工）均参加了工伤保险，工伤保险费用按照规定按时足额缴纳，人力资源（组织）部负责从业人员工伤保险的核算管理，每月计提缴纳一次。</w:t>
      </w:r>
      <w:r w:rsidR="00FC07AD" w:rsidRPr="00FC07AD">
        <w:rPr>
          <w:rFonts w:hint="eastAsia"/>
        </w:rPr>
        <w:t>截止</w:t>
      </w:r>
      <w:r w:rsidR="00FC07AD" w:rsidRPr="00FC07AD">
        <w:rPr>
          <w:rFonts w:hint="eastAsia"/>
        </w:rPr>
        <w:t>2</w:t>
      </w:r>
      <w:r w:rsidR="00FC07AD" w:rsidRPr="00FC07AD">
        <w:t>023</w:t>
      </w:r>
      <w:r w:rsidR="00FC07AD" w:rsidRPr="00FC07AD">
        <w:rPr>
          <w:rFonts w:hint="eastAsia"/>
        </w:rPr>
        <w:t>年</w:t>
      </w:r>
      <w:r w:rsidR="00FC07AD" w:rsidRPr="00FC07AD">
        <w:t>3</w:t>
      </w:r>
      <w:r w:rsidR="00FC07AD" w:rsidRPr="00FC07AD">
        <w:rPr>
          <w:rFonts w:hint="eastAsia"/>
        </w:rPr>
        <w:t>月，</w:t>
      </w:r>
      <w:r w:rsidR="00263EF2" w:rsidRPr="00FC07AD">
        <w:rPr>
          <w:rFonts w:hint="eastAsia"/>
        </w:rPr>
        <w:t>油气集输总厂</w:t>
      </w:r>
      <w:r w:rsidR="00825F31" w:rsidRPr="00FC07AD">
        <w:rPr>
          <w:rFonts w:hint="eastAsia"/>
        </w:rPr>
        <w:t>从业</w:t>
      </w:r>
      <w:r w:rsidR="00263EF2" w:rsidRPr="00FC07AD">
        <w:rPr>
          <w:rFonts w:hint="eastAsia"/>
        </w:rPr>
        <w:t>总人数</w:t>
      </w:r>
      <w:r w:rsidR="00FC07AD" w:rsidRPr="00FC07AD">
        <w:t>1886</w:t>
      </w:r>
      <w:r w:rsidR="00263EF2" w:rsidRPr="00FC07AD">
        <w:rPr>
          <w:rFonts w:hint="eastAsia"/>
        </w:rPr>
        <w:t>人，其中正式工</w:t>
      </w:r>
      <w:r w:rsidR="00263EF2" w:rsidRPr="00FC07AD">
        <w:rPr>
          <w:rFonts w:hint="eastAsia"/>
        </w:rPr>
        <w:t>1</w:t>
      </w:r>
      <w:r w:rsidR="00FC07AD" w:rsidRPr="00FC07AD">
        <w:t>39</w:t>
      </w:r>
      <w:r w:rsidR="00263EF2" w:rsidRPr="00FC07AD">
        <w:t>7</w:t>
      </w:r>
      <w:r w:rsidR="00263EF2" w:rsidRPr="00FC07AD">
        <w:rPr>
          <w:rFonts w:hint="eastAsia"/>
        </w:rPr>
        <w:t>人，劳务派遣工</w:t>
      </w:r>
      <w:r w:rsidR="00FC07AD" w:rsidRPr="00FC07AD">
        <w:t>489</w:t>
      </w:r>
      <w:r w:rsidR="00263EF2" w:rsidRPr="00FC07AD">
        <w:rPr>
          <w:rFonts w:hint="eastAsia"/>
        </w:rPr>
        <w:t>人。正式工工伤保险由油气集输总厂缴纳，劳务派遣工工伤保险由劳务派遣公司缴纳</w:t>
      </w:r>
      <w:r w:rsidR="002D207A" w:rsidRPr="00FC07AD">
        <w:rPr>
          <w:rFonts w:hint="eastAsia"/>
        </w:rPr>
        <w:t>。</w:t>
      </w:r>
    </w:p>
    <w:p w14:paraId="1C9D75DF" w14:textId="77777777" w:rsidR="00D13457" w:rsidRDefault="00D13457" w:rsidP="00731452">
      <w:pPr>
        <w:widowControl w:val="0"/>
        <w:ind w:firstLine="471"/>
      </w:pPr>
      <w:r>
        <w:t>中国石油化工集团有限公司与中国太平洋财产保险有限公司签订有安全生产责任保</w:t>
      </w:r>
      <w:r>
        <w:lastRenderedPageBreak/>
        <w:t>险协议书，其中雇主责任险（从业人员）中明确规定了被保险人的从业人员在工作期间受到事故伤害或意外伤害的，保险人按照保险合同约定负责赔偿。</w:t>
      </w:r>
    </w:p>
    <w:p w14:paraId="6C54F0A7" w14:textId="4C8673A1" w:rsidR="00C61529" w:rsidRPr="00721FBB" w:rsidRDefault="00D13457" w:rsidP="00731452">
      <w:pPr>
        <w:widowControl w:val="0"/>
        <w:ind w:firstLine="471"/>
      </w:pPr>
      <w:r>
        <w:t>工伤保险</w:t>
      </w:r>
      <w:r>
        <w:rPr>
          <w:rFonts w:hint="eastAsia"/>
        </w:rPr>
        <w:t>及安全生产责任险</w:t>
      </w:r>
      <w:r w:rsidR="002D207A">
        <w:t>缴纳</w:t>
      </w:r>
      <w:r>
        <w:t>证明材料见附件</w:t>
      </w:r>
      <w:r>
        <w:rPr>
          <w:rFonts w:hint="eastAsia"/>
        </w:rPr>
        <w:t>1</w:t>
      </w:r>
      <w:r w:rsidR="00800069">
        <w:t>4</w:t>
      </w:r>
      <w:r w:rsidR="00BA389A" w:rsidRPr="00721FBB">
        <w:t>。</w:t>
      </w:r>
    </w:p>
    <w:p w14:paraId="1A934007" w14:textId="699A51D1" w:rsidR="00C61529" w:rsidRPr="00721FBB" w:rsidRDefault="00D52C79" w:rsidP="00731452">
      <w:pPr>
        <w:pStyle w:val="4"/>
        <w:keepNext w:val="0"/>
        <w:keepLines w:val="0"/>
        <w:widowControl w:val="0"/>
      </w:pPr>
      <w:r w:rsidRPr="00721FBB">
        <w:t>检查结果</w:t>
      </w:r>
    </w:p>
    <w:p w14:paraId="062DA1BA" w14:textId="677B91D2" w:rsidR="00936029" w:rsidRPr="00721FBB" w:rsidRDefault="00D13457" w:rsidP="00731452">
      <w:pPr>
        <w:widowControl w:val="0"/>
        <w:ind w:firstLine="471"/>
      </w:pPr>
      <w:r>
        <w:t>油气集输总厂</w:t>
      </w:r>
      <w:r w:rsidR="004A7422" w:rsidRPr="00721FBB">
        <w:t>按比例每月给职工缴纳工伤保险，并投保</w:t>
      </w:r>
      <w:r w:rsidR="00936029" w:rsidRPr="00721FBB">
        <w:t>安全生产责任险，</w:t>
      </w:r>
      <w:r w:rsidR="00D87E13" w:rsidRPr="00721FBB">
        <w:t>符合国家法律法规及标准规范的要求。</w:t>
      </w:r>
    </w:p>
    <w:p w14:paraId="64BB0DEE" w14:textId="50D5D4CB" w:rsidR="006A0EE1" w:rsidRPr="00721FBB" w:rsidRDefault="006A0EE1" w:rsidP="00731452">
      <w:pPr>
        <w:pStyle w:val="3"/>
      </w:pPr>
      <w:r w:rsidRPr="00721FBB">
        <w:t>职业</w:t>
      </w:r>
      <w:r w:rsidR="00C13C83" w:rsidRPr="00721FBB">
        <w:t>病防护</w:t>
      </w:r>
      <w:r w:rsidR="00300D19" w:rsidRPr="00721FBB">
        <w:t>及劳防用品配备</w:t>
      </w:r>
    </w:p>
    <w:p w14:paraId="0785432F" w14:textId="77777777" w:rsidR="003A3AE3" w:rsidRPr="00721FBB" w:rsidRDefault="003A3AE3" w:rsidP="00731452">
      <w:pPr>
        <w:pStyle w:val="4"/>
        <w:widowControl w:val="0"/>
      </w:pPr>
      <w:r w:rsidRPr="00721FBB">
        <w:t>法规要求</w:t>
      </w:r>
    </w:p>
    <w:p w14:paraId="14D66DBF" w14:textId="123E9FCD" w:rsidR="00E617C1" w:rsidRPr="00721FBB" w:rsidRDefault="00E617C1" w:rsidP="00731452">
      <w:pPr>
        <w:widowControl w:val="0"/>
        <w:ind w:firstLine="471"/>
      </w:pPr>
      <w:r w:rsidRPr="00721FBB">
        <w:t>（</w:t>
      </w:r>
      <w:r w:rsidRPr="00721FBB">
        <w:t>1</w:t>
      </w:r>
      <w:r w:rsidRPr="00721FBB">
        <w:t>）《非煤矿矿山企业安全生产许可证实施办法》</w:t>
      </w:r>
    </w:p>
    <w:p w14:paraId="19FA7BC6" w14:textId="5C5B51E2" w:rsidR="00227D8E" w:rsidRPr="00721FBB" w:rsidRDefault="00E617C1" w:rsidP="00731452">
      <w:pPr>
        <w:widowControl w:val="0"/>
        <w:ind w:firstLine="471"/>
      </w:pPr>
      <w:r w:rsidRPr="00721FBB">
        <w:t>第六条</w:t>
      </w:r>
      <w:r w:rsidRPr="00721FBB">
        <w:rPr>
          <w:color w:val="333333"/>
          <w:kern w:val="0"/>
          <w:szCs w:val="24"/>
        </w:rPr>
        <w:t xml:space="preserve">　</w:t>
      </w:r>
      <w:r w:rsidRPr="00721FBB">
        <w:t>制定防治职业危害的具体措施，并为从业人员配备符合国家标准或者行业标准的劳动防护用品。</w:t>
      </w:r>
    </w:p>
    <w:p w14:paraId="336D66A8" w14:textId="19AB5BED" w:rsidR="00E617C1" w:rsidRPr="00721FBB" w:rsidRDefault="00E617C1" w:rsidP="00731452">
      <w:pPr>
        <w:widowControl w:val="0"/>
        <w:ind w:firstLine="471"/>
      </w:pPr>
      <w:r w:rsidRPr="00721FBB">
        <w:t>（</w:t>
      </w:r>
      <w:r w:rsidR="00941BF9" w:rsidRPr="00721FBB">
        <w:t>2</w:t>
      </w:r>
      <w:r w:rsidRPr="00721FBB">
        <w:t>）《山东省安全生产条例》</w:t>
      </w:r>
    </w:p>
    <w:p w14:paraId="40719138" w14:textId="5474979C" w:rsidR="00E617C1" w:rsidRPr="00721FBB" w:rsidRDefault="00E617C1" w:rsidP="00731452">
      <w:pPr>
        <w:widowControl w:val="0"/>
        <w:ind w:firstLine="471"/>
      </w:pPr>
      <w:r w:rsidRPr="00721FBB">
        <w:t>第二十五条　生产经营单位应当明确本单位从业人员配备劳动防护用品的种类和型号，为从业人员无偿提供符合标准的劳动防护用品，督促、检查、教育从业人员正确佩戴和使用，不得以货币形式或者其他物品替代。购买和发放劳动防护用品的情况应当如实记录。</w:t>
      </w:r>
    </w:p>
    <w:p w14:paraId="17E92985" w14:textId="630D0BA0" w:rsidR="00E617C1" w:rsidRPr="00721FBB" w:rsidRDefault="00E617C1" w:rsidP="00731452">
      <w:pPr>
        <w:widowControl w:val="0"/>
        <w:ind w:firstLine="471"/>
      </w:pPr>
      <w:r w:rsidRPr="00721FBB">
        <w:t>（</w:t>
      </w:r>
      <w:r w:rsidR="00941BF9" w:rsidRPr="00721FBB">
        <w:t>3</w:t>
      </w:r>
      <w:r w:rsidRPr="00721FBB">
        <w:t>）《山东省生产经营单位安全生产主体责任规定》</w:t>
      </w:r>
    </w:p>
    <w:p w14:paraId="447278CA" w14:textId="074AF49F" w:rsidR="00E617C1" w:rsidRPr="00721FBB" w:rsidRDefault="00E617C1" w:rsidP="00731452">
      <w:pPr>
        <w:widowControl w:val="0"/>
        <w:ind w:firstLine="471"/>
      </w:pPr>
      <w:r w:rsidRPr="00721FBB">
        <w:t>第二十二条　存在职业病危害的生产经营单位，应当按照有关规定及时申报本单位的职业病危害因素，并定期检测、评价。</w:t>
      </w:r>
    </w:p>
    <w:p w14:paraId="1E243D1E" w14:textId="51A410EC" w:rsidR="00E617C1" w:rsidRPr="00721FBB" w:rsidRDefault="00E617C1" w:rsidP="00731452">
      <w:pPr>
        <w:widowControl w:val="0"/>
        <w:ind w:firstLine="471"/>
      </w:pPr>
      <w:r w:rsidRPr="00721FBB">
        <w:t>对从事接触职业病危害的从业人员，生产经营单位应当按照有关规定组织上岗前、在岗期间和离岗时的职业健康检查，并将检查结果书面告知从业人员。职业健康检查费用由生产经营单位承担。</w:t>
      </w:r>
    </w:p>
    <w:p w14:paraId="3A2D3448" w14:textId="6B2C01F9" w:rsidR="00532227" w:rsidRPr="00721FBB" w:rsidRDefault="00941BF9" w:rsidP="00731452">
      <w:pPr>
        <w:widowControl w:val="0"/>
        <w:ind w:firstLine="471"/>
      </w:pPr>
      <w:r w:rsidRPr="00721FBB">
        <w:t>（</w:t>
      </w:r>
      <w:r w:rsidRPr="00721FBB">
        <w:t>4</w:t>
      </w:r>
      <w:r w:rsidRPr="00721FBB">
        <w:t>）</w:t>
      </w:r>
      <w:r w:rsidR="00532227" w:rsidRPr="00721FBB">
        <w:t>《用人单位职业病危害告知与警示标识管理规范</w:t>
      </w:r>
      <w:r w:rsidR="00532227" w:rsidRPr="00721FBB">
        <w:t xml:space="preserve"> </w:t>
      </w:r>
      <w:r w:rsidR="00532227" w:rsidRPr="00721FBB">
        <w:t>》</w:t>
      </w:r>
    </w:p>
    <w:p w14:paraId="08939F72" w14:textId="54CEFB09" w:rsidR="00532227" w:rsidRPr="00721FBB" w:rsidRDefault="00532227" w:rsidP="00731452">
      <w:pPr>
        <w:widowControl w:val="0"/>
        <w:ind w:firstLine="471"/>
      </w:pPr>
      <w:r w:rsidRPr="00721FBB">
        <w:t xml:space="preserve"> </w:t>
      </w:r>
      <w:r w:rsidRPr="00721FBB">
        <w:t>第四条　用人单位应将工作场所可能产生的职业病危害如实告知劳动者，在醒目位置设置职业病防治公告栏，并在可能产生严重职业病危害的作业岗位以及产生职业病危害的设备、材料、贮存场所等设置警示标识。</w:t>
      </w:r>
    </w:p>
    <w:p w14:paraId="7C832D11" w14:textId="6D9CFBCA" w:rsidR="00300D19" w:rsidRPr="00721FBB" w:rsidRDefault="008514DC" w:rsidP="00731452">
      <w:pPr>
        <w:widowControl w:val="0"/>
        <w:ind w:firstLine="471"/>
      </w:pPr>
      <w:r w:rsidRPr="00721FBB">
        <w:t>（</w:t>
      </w:r>
      <w:r w:rsidRPr="00721FBB">
        <w:t>5</w:t>
      </w:r>
      <w:r w:rsidRPr="00721FBB">
        <w:t>）</w:t>
      </w:r>
      <w:r w:rsidR="00300D19" w:rsidRPr="00721FBB">
        <w:t>《个体防护装备配备规范第</w:t>
      </w:r>
      <w:r w:rsidR="00300D19" w:rsidRPr="00721FBB">
        <w:t xml:space="preserve"> 2 </w:t>
      </w:r>
      <w:r w:rsidR="00300D19" w:rsidRPr="00721FBB">
        <w:t>部分：石油、化工、天然气》（</w:t>
      </w:r>
      <w:r w:rsidR="00300D19" w:rsidRPr="00721FBB">
        <w:t>GB39800.2-2020</w:t>
      </w:r>
      <w:r w:rsidR="00300D19" w:rsidRPr="00721FBB">
        <w:t>）</w:t>
      </w:r>
    </w:p>
    <w:p w14:paraId="45D38E38" w14:textId="44ECFB82" w:rsidR="008514DC" w:rsidRPr="00721FBB" w:rsidRDefault="00D27029" w:rsidP="00731452">
      <w:pPr>
        <w:widowControl w:val="0"/>
        <w:ind w:firstLine="471"/>
      </w:pPr>
      <w:r w:rsidRPr="00721FBB">
        <w:t>个体防护装备的配备及使用期限按照附录</w:t>
      </w:r>
      <w:r w:rsidRPr="00721FBB">
        <w:t>B</w:t>
      </w:r>
      <w:r w:rsidRPr="00721FBB">
        <w:t>的有关规定执行。</w:t>
      </w:r>
      <w:r w:rsidR="00262FDD">
        <w:rPr>
          <w:rFonts w:hint="eastAsia"/>
        </w:rPr>
        <w:t>油气储运类工种</w:t>
      </w:r>
      <w:r w:rsidR="002B701A" w:rsidRPr="00721FBB">
        <w:t>按照附录</w:t>
      </w:r>
      <w:r w:rsidR="002B701A" w:rsidRPr="00721FBB">
        <w:t>B</w:t>
      </w:r>
      <w:r w:rsidR="002B701A" w:rsidRPr="00721FBB">
        <w:t>中</w:t>
      </w:r>
      <w:r w:rsidR="002B701A" w:rsidRPr="00721FBB">
        <w:t>SY-0</w:t>
      </w:r>
      <w:r w:rsidR="00262FDD">
        <w:t>6</w:t>
      </w:r>
      <w:r w:rsidR="002B701A" w:rsidRPr="00721FBB">
        <w:t>-001</w:t>
      </w:r>
      <w:r w:rsidR="00262FDD">
        <w:rPr>
          <w:rFonts w:hint="eastAsia"/>
        </w:rPr>
        <w:t>~</w:t>
      </w:r>
      <w:r w:rsidR="00262FDD">
        <w:t>005</w:t>
      </w:r>
      <w:r w:rsidR="002B701A" w:rsidRPr="00721FBB">
        <w:t>，</w:t>
      </w:r>
      <w:r w:rsidR="00262FDD">
        <w:rPr>
          <w:rFonts w:hint="eastAsia"/>
        </w:rPr>
        <w:t>油库类工种</w:t>
      </w:r>
      <w:r w:rsidR="002B701A" w:rsidRPr="00721FBB">
        <w:t>按照附录</w:t>
      </w:r>
      <w:r w:rsidR="002B701A" w:rsidRPr="00721FBB">
        <w:t>B</w:t>
      </w:r>
      <w:r w:rsidR="002B701A" w:rsidRPr="00721FBB">
        <w:t>中</w:t>
      </w:r>
      <w:r w:rsidR="002B701A" w:rsidRPr="00721FBB">
        <w:t>SY-</w:t>
      </w:r>
      <w:r w:rsidR="00262FDD">
        <w:t>12</w:t>
      </w:r>
      <w:r w:rsidR="002B701A" w:rsidRPr="00721FBB">
        <w:t>-00</w:t>
      </w:r>
      <w:r w:rsidR="00262FDD">
        <w:t>1</w:t>
      </w:r>
      <w:r w:rsidR="00262FDD">
        <w:rPr>
          <w:rFonts w:hint="eastAsia"/>
        </w:rPr>
        <w:t>~</w:t>
      </w:r>
      <w:r w:rsidR="00262FDD">
        <w:t>005</w:t>
      </w:r>
      <w:r w:rsidR="002B701A" w:rsidRPr="00721FBB">
        <w:t>配备个体防护装备。</w:t>
      </w:r>
    </w:p>
    <w:p w14:paraId="0434D327" w14:textId="15AE3609" w:rsidR="0035285C" w:rsidRPr="00721FBB" w:rsidRDefault="0035285C" w:rsidP="00731452">
      <w:pPr>
        <w:pStyle w:val="4"/>
        <w:widowControl w:val="0"/>
      </w:pPr>
      <w:r w:rsidRPr="00721FBB">
        <w:lastRenderedPageBreak/>
        <w:t>检查情况</w:t>
      </w:r>
    </w:p>
    <w:p w14:paraId="5C4C79EA" w14:textId="2BF44884" w:rsidR="002E681F" w:rsidRDefault="00D13457" w:rsidP="00731452">
      <w:pPr>
        <w:widowControl w:val="0"/>
        <w:ind w:firstLine="471"/>
      </w:pPr>
      <w:r>
        <w:t>油气集输总厂</w:t>
      </w:r>
      <w:r w:rsidR="002E681F">
        <w:rPr>
          <w:rFonts w:hint="eastAsia"/>
        </w:rPr>
        <w:t>制定有</w:t>
      </w:r>
      <w:r w:rsidR="002E681F" w:rsidRPr="002E681F">
        <w:rPr>
          <w:rFonts w:hint="eastAsia"/>
        </w:rPr>
        <w:t>《油气集输总厂劳动防护用品管理规定》</w:t>
      </w:r>
      <w:r w:rsidR="002E681F">
        <w:rPr>
          <w:rFonts w:hint="eastAsia"/>
        </w:rPr>
        <w:t>（</w:t>
      </w:r>
      <w:r w:rsidR="002E681F" w:rsidRPr="002E681F">
        <w:rPr>
          <w:rFonts w:hint="eastAsia"/>
        </w:rPr>
        <w:t>胜集厂发</w:t>
      </w:r>
      <w:r w:rsidR="00D35E98">
        <w:rPr>
          <w:rFonts w:hint="eastAsia"/>
        </w:rPr>
        <w:t>〔</w:t>
      </w:r>
      <w:r w:rsidR="002E681F" w:rsidRPr="002E681F">
        <w:rPr>
          <w:rFonts w:hint="eastAsia"/>
        </w:rPr>
        <w:t>2021</w:t>
      </w:r>
      <w:r w:rsidR="00D35E98">
        <w:rPr>
          <w:rFonts w:hint="eastAsia"/>
        </w:rPr>
        <w:t>〕</w:t>
      </w:r>
      <w:r w:rsidR="002E681F" w:rsidRPr="002E681F">
        <w:rPr>
          <w:rFonts w:hint="eastAsia"/>
        </w:rPr>
        <w:t>48</w:t>
      </w:r>
      <w:r w:rsidR="002E681F" w:rsidRPr="002E681F">
        <w:rPr>
          <w:rFonts w:hint="eastAsia"/>
        </w:rPr>
        <w:t>号</w:t>
      </w:r>
      <w:r w:rsidR="002E681F">
        <w:rPr>
          <w:rFonts w:hint="eastAsia"/>
        </w:rPr>
        <w:t>），劳动防护用品由生产管理部进行统一采购和配送管理，配送到各部门、直属中心、基层单位后，由各单位负责本单位劳动</w:t>
      </w:r>
      <w:r w:rsidR="00EA3B18">
        <w:rPr>
          <w:rFonts w:hint="eastAsia"/>
        </w:rPr>
        <w:t>防护</w:t>
      </w:r>
      <w:r w:rsidR="002E681F">
        <w:rPr>
          <w:rFonts w:hint="eastAsia"/>
        </w:rPr>
        <w:t>用品的入库、发放管理，并建立收发台账和档案，建立个体劳动防护用品发放、领用记录，由职工本人领取并签字。</w:t>
      </w:r>
    </w:p>
    <w:p w14:paraId="7A06C7B9" w14:textId="71290D19" w:rsidR="002E681F" w:rsidRDefault="002E681F" w:rsidP="00731452">
      <w:pPr>
        <w:widowControl w:val="0"/>
        <w:ind w:firstLine="471"/>
      </w:pPr>
      <w:r>
        <w:t>职工配备</w:t>
      </w:r>
      <w:r>
        <w:rPr>
          <w:rFonts w:hint="eastAsia"/>
        </w:rPr>
        <w:t>有</w:t>
      </w:r>
      <w:r>
        <w:t>工衣、工鞋、安全帽、雨衣、雨鞋、安全带、护目镜、绝缘手套、防护耳罩等劳动防护用品。相关岗位人员配备正压式空气呼吸器、耳塞、耳罩、面罩等职业健康防护用品。</w:t>
      </w:r>
    </w:p>
    <w:p w14:paraId="504F0D10" w14:textId="43D2E2FF" w:rsidR="002E681F" w:rsidRDefault="00837C33" w:rsidP="00731452">
      <w:pPr>
        <w:widowControl w:val="0"/>
        <w:ind w:firstLine="471"/>
      </w:pPr>
      <w:r>
        <w:rPr>
          <w:rFonts w:hint="eastAsia"/>
          <w:szCs w:val="28"/>
        </w:rPr>
        <w:t>在职业健康防护方面，</w:t>
      </w:r>
      <w:r w:rsidR="002E681F">
        <w:rPr>
          <w:rFonts w:hint="eastAsia"/>
          <w:szCs w:val="28"/>
        </w:rPr>
        <w:t>油气集输总厂</w:t>
      </w:r>
      <w:r w:rsidR="002E681F" w:rsidRPr="00117040">
        <w:rPr>
          <w:rFonts w:hint="eastAsia"/>
          <w:szCs w:val="28"/>
        </w:rPr>
        <w:t>一是开展职业危害岗位人员的岗前、岗中、离岗体检，确保查体率达</w:t>
      </w:r>
      <w:r w:rsidR="002E681F" w:rsidRPr="00117040">
        <w:rPr>
          <w:rFonts w:hint="eastAsia"/>
          <w:szCs w:val="28"/>
        </w:rPr>
        <w:t>100%</w:t>
      </w:r>
      <w:r w:rsidR="002E681F" w:rsidRPr="00117040">
        <w:rPr>
          <w:rFonts w:hint="eastAsia"/>
          <w:szCs w:val="28"/>
        </w:rPr>
        <w:t>，发现职业禁忌症人员及时调整岗位；开展一年两次的岗位职业危害因素监测，及时公示检测结果。二是完善员工健康监护档案，加强心脑血管等疾病人群的定期检查和监护，加强健康知识讲座，宣贯疾病防治知识，提前预防。三是抓好劳动防护用品管理，为特殊岗位配备阻燃防静电服，开展特种劳动防护用品的定期检验和检测工作，确保安全可靠、发放到位、正确佩戴</w:t>
      </w:r>
      <w:r w:rsidR="002E681F">
        <w:t>。</w:t>
      </w:r>
    </w:p>
    <w:p w14:paraId="1DD8C804" w14:textId="172C7046" w:rsidR="007701FE" w:rsidRPr="00721FBB" w:rsidRDefault="002E681F" w:rsidP="00731452">
      <w:pPr>
        <w:widowControl w:val="0"/>
        <w:ind w:firstLine="471"/>
      </w:pPr>
      <w:r>
        <w:rPr>
          <w:rFonts w:hint="eastAsia"/>
        </w:rPr>
        <w:t>劳动防护用品发放</w:t>
      </w:r>
      <w:r w:rsidR="00E9582E">
        <w:rPr>
          <w:rFonts w:hint="eastAsia"/>
        </w:rPr>
        <w:t>记录</w:t>
      </w:r>
      <w:r>
        <w:rPr>
          <w:rFonts w:hint="eastAsia"/>
        </w:rPr>
        <w:t>见附件</w:t>
      </w:r>
      <w:r>
        <w:rPr>
          <w:rFonts w:hint="eastAsia"/>
        </w:rPr>
        <w:t>1</w:t>
      </w:r>
      <w:r w:rsidR="008241E8">
        <w:t>5</w:t>
      </w:r>
      <w:r w:rsidR="00BA389A" w:rsidRPr="00721FBB">
        <w:t>。</w:t>
      </w:r>
    </w:p>
    <w:p w14:paraId="44E44DDB" w14:textId="53DB5758" w:rsidR="0035285C" w:rsidRPr="00721FBB" w:rsidRDefault="00D52C79" w:rsidP="00731452">
      <w:pPr>
        <w:pStyle w:val="4"/>
        <w:widowControl w:val="0"/>
      </w:pPr>
      <w:r w:rsidRPr="00721FBB">
        <w:t>检查结果</w:t>
      </w:r>
    </w:p>
    <w:p w14:paraId="18B2AB72" w14:textId="1211531C" w:rsidR="00D87E13" w:rsidRPr="00721FBB" w:rsidRDefault="00837C33" w:rsidP="00731452">
      <w:pPr>
        <w:widowControl w:val="0"/>
        <w:ind w:firstLine="471"/>
      </w:pPr>
      <w:r>
        <w:rPr>
          <w:rFonts w:hint="eastAsia"/>
        </w:rPr>
        <w:t>油气集输总厂</w:t>
      </w:r>
      <w:r>
        <w:t>认真执行</w:t>
      </w:r>
      <w:r>
        <w:rPr>
          <w:rFonts w:hint="eastAsia"/>
        </w:rPr>
        <w:t>职业</w:t>
      </w:r>
      <w:r>
        <w:t>健康管理规定、劳动防护用品管理规定，制定防治职业危害的具体措施，并为作业人员配备劳保用品和逃救生物资。现场检查时，查看健康档案和劳保用品发放台帐，并通过询问员工，</w:t>
      </w:r>
      <w:r>
        <w:rPr>
          <w:rFonts w:hint="eastAsia"/>
        </w:rPr>
        <w:t>油气集输总厂</w:t>
      </w:r>
      <w:r>
        <w:t>按时发放劳保用品</w:t>
      </w:r>
      <w:r>
        <w:rPr>
          <w:rFonts w:hint="eastAsia"/>
        </w:rPr>
        <w:t>和职业健康防护用品，符合国家法律法规及标准规范的要求</w:t>
      </w:r>
      <w:r w:rsidR="00D87E13" w:rsidRPr="00721FBB">
        <w:t>。</w:t>
      </w:r>
    </w:p>
    <w:p w14:paraId="10F0CE12" w14:textId="21695F63" w:rsidR="006A0EE1" w:rsidRPr="00721FBB" w:rsidRDefault="00D87E13" w:rsidP="00731452">
      <w:pPr>
        <w:pStyle w:val="3"/>
      </w:pPr>
      <w:r w:rsidRPr="00721FBB">
        <w:t xml:space="preserve"> </w:t>
      </w:r>
      <w:r w:rsidR="006A0EE1" w:rsidRPr="00721FBB">
        <w:t>“</w:t>
      </w:r>
      <w:r w:rsidR="006A0EE1" w:rsidRPr="00721FBB">
        <w:t>三同时</w:t>
      </w:r>
      <w:r w:rsidR="006A0EE1" w:rsidRPr="00721FBB">
        <w:t>”</w:t>
      </w:r>
      <w:r w:rsidR="006A0EE1" w:rsidRPr="00721FBB">
        <w:t>管理</w:t>
      </w:r>
    </w:p>
    <w:p w14:paraId="73EBC2CA" w14:textId="624222F3" w:rsidR="00134216" w:rsidRPr="00721FBB" w:rsidRDefault="00134216" w:rsidP="00731452">
      <w:pPr>
        <w:pStyle w:val="4"/>
        <w:widowControl w:val="0"/>
      </w:pPr>
      <w:r w:rsidRPr="00721FBB">
        <w:t>法规要求</w:t>
      </w:r>
    </w:p>
    <w:p w14:paraId="3E659EC1" w14:textId="7B973C28" w:rsidR="00112782" w:rsidRPr="00721FBB" w:rsidRDefault="00112782" w:rsidP="00731452">
      <w:pPr>
        <w:widowControl w:val="0"/>
        <w:ind w:firstLine="471"/>
      </w:pPr>
      <w:r w:rsidRPr="00721FBB">
        <w:t>（</w:t>
      </w:r>
      <w:r w:rsidRPr="00721FBB">
        <w:t>1</w:t>
      </w:r>
      <w:r w:rsidRPr="00721FBB">
        <w:t>）《非煤矿矿山企业安全生产许可证实施办法》</w:t>
      </w:r>
    </w:p>
    <w:p w14:paraId="5B8819D1" w14:textId="4A1B96FD" w:rsidR="00112782" w:rsidRPr="00721FBB" w:rsidRDefault="00112782" w:rsidP="00731452">
      <w:pPr>
        <w:widowControl w:val="0"/>
        <w:ind w:firstLine="471"/>
      </w:pPr>
      <w:r w:rsidRPr="00721FBB">
        <w:t>第六条</w:t>
      </w:r>
      <w:r w:rsidRPr="00721FBB">
        <w:rPr>
          <w:color w:val="333333"/>
          <w:kern w:val="0"/>
          <w:szCs w:val="24"/>
        </w:rPr>
        <w:t xml:space="preserve">　</w:t>
      </w:r>
      <w:r w:rsidRPr="00721FBB">
        <w:t>新建、改建、扩建工程项目依法进行安全评价，其安全设施经验收合格。</w:t>
      </w:r>
    </w:p>
    <w:p w14:paraId="0BDD4D4C" w14:textId="4CD2D958" w:rsidR="006C5B26" w:rsidRPr="00721FBB" w:rsidRDefault="00112782" w:rsidP="00731452">
      <w:pPr>
        <w:widowControl w:val="0"/>
        <w:ind w:firstLine="471"/>
        <w:rPr>
          <w:color w:val="333333"/>
          <w:kern w:val="0"/>
          <w:szCs w:val="24"/>
        </w:rPr>
      </w:pPr>
      <w:r w:rsidRPr="00721FBB">
        <w:t>（</w:t>
      </w:r>
      <w:r w:rsidRPr="00721FBB">
        <w:t>2</w:t>
      </w:r>
      <w:r w:rsidRPr="00721FBB">
        <w:t>）</w:t>
      </w:r>
      <w:r w:rsidRPr="00DF7126">
        <w:t xml:space="preserve">《安全生产法》　</w:t>
      </w:r>
    </w:p>
    <w:p w14:paraId="6AFAC3C0" w14:textId="77777777" w:rsidR="00112782" w:rsidRPr="00721FBB" w:rsidRDefault="00112782" w:rsidP="00731452">
      <w:pPr>
        <w:widowControl w:val="0"/>
        <w:ind w:firstLine="471"/>
      </w:pPr>
      <w:r w:rsidRPr="00721FBB">
        <w:t>第三十一条　生产经营单位新建、改建、扩建工程项目（以下统称建设项目）的安全设施，必须与主体工程同时设计、同时施工、同时投入生产和使用。安全设施投资应当纳入建设项目概算。</w:t>
      </w:r>
    </w:p>
    <w:p w14:paraId="4571281F" w14:textId="77777777" w:rsidR="00112782" w:rsidRPr="00721FBB" w:rsidRDefault="00112782" w:rsidP="00731452">
      <w:pPr>
        <w:widowControl w:val="0"/>
        <w:ind w:firstLine="471"/>
      </w:pPr>
      <w:r w:rsidRPr="00721FBB">
        <w:t>第三十二条　矿山、金属冶炼建设项目和用于生产、储存、装卸危险物品的建设项目，应当按照国家有关规定进行安全评价。</w:t>
      </w:r>
    </w:p>
    <w:p w14:paraId="4FE8D0B8" w14:textId="10F7D7FC" w:rsidR="00112782" w:rsidRPr="00721FBB" w:rsidRDefault="00112782" w:rsidP="00731452">
      <w:pPr>
        <w:widowControl w:val="0"/>
        <w:ind w:firstLine="471"/>
      </w:pPr>
      <w:r w:rsidRPr="00721FBB">
        <w:lastRenderedPageBreak/>
        <w:t>第三十四条　矿山、金属冶炼建设项目和用于生产、储存、装卸危险物品的建设项目竣工投入生产或者使用前，应当由建设单位负责组织对安全设施进行验收；验收合格后，方可投入生产和使用。负有安全生产监督管理职责的部门应当加强对建设单位验收活动和验收结果的监督核查。</w:t>
      </w:r>
    </w:p>
    <w:p w14:paraId="5E86B603" w14:textId="08088800" w:rsidR="00385D08" w:rsidRPr="00721FBB" w:rsidRDefault="00385D08" w:rsidP="00731452">
      <w:pPr>
        <w:widowControl w:val="0"/>
        <w:ind w:firstLine="471"/>
      </w:pPr>
      <w:r w:rsidRPr="00721FBB">
        <w:t>（</w:t>
      </w:r>
      <w:r w:rsidR="00941BF9" w:rsidRPr="00721FBB">
        <w:t>3</w:t>
      </w:r>
      <w:r w:rsidRPr="00721FBB">
        <w:t>）</w:t>
      </w:r>
      <w:r w:rsidR="003E7856" w:rsidRPr="00721FBB">
        <w:t>《建设项目安全设施</w:t>
      </w:r>
      <w:r w:rsidR="003E7856" w:rsidRPr="00721FBB">
        <w:t>“</w:t>
      </w:r>
      <w:r w:rsidR="003E7856" w:rsidRPr="00721FBB">
        <w:t>三同时</w:t>
      </w:r>
      <w:r w:rsidR="003E7856" w:rsidRPr="00721FBB">
        <w:t>”</w:t>
      </w:r>
      <w:r w:rsidR="003E7856" w:rsidRPr="00721FBB">
        <w:t>监督管理办法》</w:t>
      </w:r>
      <w:r w:rsidR="003175C5" w:rsidRPr="00721FBB">
        <w:t>（全文）</w:t>
      </w:r>
    </w:p>
    <w:p w14:paraId="4BF43F74" w14:textId="55D88C23" w:rsidR="00385D08" w:rsidRPr="00721FBB" w:rsidRDefault="00AE512C" w:rsidP="00731452">
      <w:pPr>
        <w:pStyle w:val="4"/>
        <w:widowControl w:val="0"/>
      </w:pPr>
      <w:r w:rsidRPr="00721FBB">
        <w:t>检查情况</w:t>
      </w:r>
    </w:p>
    <w:p w14:paraId="598BDD4E" w14:textId="31455C3A" w:rsidR="009F4714" w:rsidRDefault="00D13457" w:rsidP="00731452">
      <w:pPr>
        <w:widowControl w:val="0"/>
        <w:ind w:firstLine="471"/>
        <w:rPr>
          <w:szCs w:val="32"/>
        </w:rPr>
      </w:pPr>
      <w:r>
        <w:rPr>
          <w:szCs w:val="32"/>
        </w:rPr>
        <w:t>油气集输总厂</w:t>
      </w:r>
      <w:r w:rsidR="009F4714" w:rsidRPr="00721FBB">
        <w:rPr>
          <w:szCs w:val="32"/>
        </w:rPr>
        <w:t>近年新、改、扩建项目</w:t>
      </w:r>
      <w:r w:rsidR="009F4714" w:rsidRPr="006C182F">
        <w:rPr>
          <w:szCs w:val="32"/>
        </w:rPr>
        <w:t>共计</w:t>
      </w:r>
      <w:r w:rsidR="00997E15">
        <w:rPr>
          <w:rFonts w:hint="eastAsia"/>
          <w:szCs w:val="32"/>
        </w:rPr>
        <w:t>x</w:t>
      </w:r>
      <w:r w:rsidR="009F4714" w:rsidRPr="006C182F">
        <w:rPr>
          <w:szCs w:val="32"/>
        </w:rPr>
        <w:t>项</w:t>
      </w:r>
      <w:r w:rsidR="002C27FE" w:rsidRPr="00721FBB">
        <w:rPr>
          <w:szCs w:val="32"/>
        </w:rPr>
        <w:t>。</w:t>
      </w:r>
      <w:r w:rsidR="00276D6D">
        <w:rPr>
          <w:rFonts w:hint="eastAsia"/>
          <w:szCs w:val="32"/>
        </w:rPr>
        <w:t>按要求</w:t>
      </w:r>
      <w:r w:rsidR="00276D6D">
        <w:rPr>
          <w:rFonts w:hint="eastAsia"/>
        </w:rPr>
        <w:t>开展了</w:t>
      </w:r>
      <w:r w:rsidR="00276D6D">
        <w:t>可研编制、安全预评价、安全设计专篇和安全验收评价，并进行了备案</w:t>
      </w:r>
      <w:r w:rsidR="00276D6D">
        <w:rPr>
          <w:rFonts w:hint="eastAsia"/>
        </w:rPr>
        <w:t>。</w:t>
      </w:r>
    </w:p>
    <w:p w14:paraId="10EBB2DE" w14:textId="78FA855C" w:rsidR="00E55C84" w:rsidRDefault="00E55C84" w:rsidP="00731452">
      <w:pPr>
        <w:widowControl w:val="0"/>
        <w:ind w:firstLine="471"/>
        <w:rPr>
          <w:szCs w:val="32"/>
        </w:rPr>
      </w:pPr>
      <w:r>
        <w:rPr>
          <w:rFonts w:hint="eastAsia"/>
          <w:szCs w:val="32"/>
        </w:rPr>
        <w:t>“三同时”管理台账见</w:t>
      </w:r>
      <w:r w:rsidR="00D120B3" w:rsidRPr="00D120B3">
        <w:rPr>
          <w:rFonts w:hint="eastAsia"/>
          <w:szCs w:val="32"/>
        </w:rPr>
        <w:t>下表</w:t>
      </w:r>
      <w:r w:rsidRPr="00D120B3">
        <w:rPr>
          <w:rFonts w:hint="eastAsia"/>
          <w:szCs w:val="32"/>
        </w:rPr>
        <w:t>。</w:t>
      </w:r>
    </w:p>
    <w:p w14:paraId="70873BE3" w14:textId="6CB9A9AA" w:rsidR="00997E15" w:rsidRPr="00997E15" w:rsidRDefault="00997E15" w:rsidP="00997E15">
      <w:pPr>
        <w:ind w:firstLine="471"/>
      </w:pPr>
      <w:r>
        <w:rPr>
          <w:rFonts w:hint="eastAsia"/>
          <w:szCs w:val="28"/>
        </w:rPr>
        <w:t>涉及企业机密，不予公开。</w:t>
      </w:r>
    </w:p>
    <w:p w14:paraId="34E42E42" w14:textId="7F865516" w:rsidR="00AE512C" w:rsidRPr="00721FBB" w:rsidRDefault="00D52C79" w:rsidP="00731452">
      <w:pPr>
        <w:pStyle w:val="4"/>
        <w:widowControl w:val="0"/>
      </w:pPr>
      <w:r w:rsidRPr="00721FBB">
        <w:t>检查结果</w:t>
      </w:r>
    </w:p>
    <w:p w14:paraId="6D64B98B" w14:textId="0FA52D6D" w:rsidR="00D44222" w:rsidRPr="00D44222" w:rsidRDefault="00D44222" w:rsidP="00731452">
      <w:pPr>
        <w:widowControl w:val="0"/>
        <w:ind w:firstLine="471"/>
      </w:pPr>
      <w:r w:rsidRPr="00D44222">
        <w:rPr>
          <w:rFonts w:hint="eastAsia"/>
        </w:rPr>
        <w:t>东营压气站工艺系统调整改造项目</w:t>
      </w:r>
      <w:r w:rsidR="0062052B" w:rsidRPr="00D44222">
        <w:rPr>
          <w:rFonts w:hint="eastAsia"/>
        </w:rPr>
        <w:t>因工作量</w:t>
      </w:r>
      <w:r w:rsidR="00E91F9D" w:rsidRPr="00D44222">
        <w:rPr>
          <w:rFonts w:hint="eastAsia"/>
        </w:rPr>
        <w:t>变更</w:t>
      </w:r>
      <w:r w:rsidRPr="00D44222">
        <w:rPr>
          <w:rFonts w:hint="eastAsia"/>
        </w:rPr>
        <w:t>以及近三年</w:t>
      </w:r>
      <w:r w:rsidR="00E91F9D" w:rsidRPr="00D44222">
        <w:rPr>
          <w:rFonts w:hint="eastAsia"/>
        </w:rPr>
        <w:t>疫情</w:t>
      </w:r>
      <w:r w:rsidRPr="00D44222">
        <w:rPr>
          <w:rFonts w:hint="eastAsia"/>
        </w:rPr>
        <w:t>影响</w:t>
      </w:r>
      <w:r w:rsidR="00E91F9D" w:rsidRPr="00D44222">
        <w:rPr>
          <w:rFonts w:hint="eastAsia"/>
        </w:rPr>
        <w:t>等原因，</w:t>
      </w:r>
      <w:r w:rsidRPr="00D44222">
        <w:rPr>
          <w:rFonts w:hint="eastAsia"/>
        </w:rPr>
        <w:t>工期延长，</w:t>
      </w:r>
      <w:r w:rsidR="004150B9">
        <w:rPr>
          <w:rFonts w:hint="eastAsia"/>
        </w:rPr>
        <w:t>项目已</w:t>
      </w:r>
      <w:r w:rsidR="004150B9" w:rsidRPr="004150B9">
        <w:rPr>
          <w:rFonts w:hint="eastAsia"/>
        </w:rPr>
        <w:t>于</w:t>
      </w:r>
      <w:r w:rsidR="004150B9" w:rsidRPr="004150B9">
        <w:rPr>
          <w:rFonts w:hint="eastAsia"/>
        </w:rPr>
        <w:t>2022</w:t>
      </w:r>
      <w:r w:rsidR="004150B9" w:rsidRPr="004150B9">
        <w:rPr>
          <w:rFonts w:hint="eastAsia"/>
        </w:rPr>
        <w:t>年</w:t>
      </w:r>
      <w:r w:rsidR="004150B9" w:rsidRPr="004150B9">
        <w:rPr>
          <w:rFonts w:hint="eastAsia"/>
        </w:rPr>
        <w:t>12</w:t>
      </w:r>
      <w:r w:rsidR="004150B9" w:rsidRPr="004150B9">
        <w:rPr>
          <w:rFonts w:hint="eastAsia"/>
        </w:rPr>
        <w:t>月</w:t>
      </w:r>
      <w:r w:rsidR="004150B9" w:rsidRPr="004150B9">
        <w:rPr>
          <w:rFonts w:hint="eastAsia"/>
        </w:rPr>
        <w:t>15</w:t>
      </w:r>
      <w:r w:rsidR="004150B9" w:rsidRPr="004150B9">
        <w:rPr>
          <w:rFonts w:hint="eastAsia"/>
        </w:rPr>
        <w:t>日完成交工验收，根据油田项目实施管理办法要求，正在组织办理专项验收，计划在</w:t>
      </w:r>
      <w:r w:rsidR="004150B9" w:rsidRPr="004150B9">
        <w:rPr>
          <w:rFonts w:hint="eastAsia"/>
        </w:rPr>
        <w:t>2023</w:t>
      </w:r>
      <w:r w:rsidR="004150B9" w:rsidRPr="004150B9">
        <w:rPr>
          <w:rFonts w:hint="eastAsia"/>
        </w:rPr>
        <w:t>年</w:t>
      </w:r>
      <w:r w:rsidR="004150B9" w:rsidRPr="004150B9">
        <w:rPr>
          <w:rFonts w:hint="eastAsia"/>
        </w:rPr>
        <w:t>12</w:t>
      </w:r>
      <w:r w:rsidR="004150B9" w:rsidRPr="004150B9">
        <w:rPr>
          <w:rFonts w:hint="eastAsia"/>
        </w:rPr>
        <w:t>月</w:t>
      </w:r>
      <w:r w:rsidR="004150B9" w:rsidRPr="004150B9">
        <w:rPr>
          <w:rFonts w:hint="eastAsia"/>
        </w:rPr>
        <w:t>15</w:t>
      </w:r>
      <w:r w:rsidR="004150B9" w:rsidRPr="004150B9">
        <w:rPr>
          <w:rFonts w:hint="eastAsia"/>
        </w:rPr>
        <w:t>日前完成竣工验收</w:t>
      </w:r>
      <w:r w:rsidRPr="00D44222">
        <w:rPr>
          <w:rFonts w:hint="eastAsia"/>
        </w:rPr>
        <w:t>。</w:t>
      </w:r>
    </w:p>
    <w:p w14:paraId="40728387" w14:textId="13301682" w:rsidR="00E22D35" w:rsidRDefault="00E22D35" w:rsidP="00731452">
      <w:pPr>
        <w:widowControl w:val="0"/>
        <w:ind w:firstLine="471"/>
      </w:pPr>
      <w:r w:rsidRPr="00F431D9">
        <w:rPr>
          <w:rFonts w:hint="eastAsia"/>
        </w:rPr>
        <w:t>孤岛原油库罐区隐患治理工程因储罐清洗、维修施工难度大、周期长，储罐停运需考虑上下游站场的安全生产运行，需生产部门统筹安排等原因，且近三年受疫情影响，施工停滞，因此工期延长，至今未组织竣工验收，</w:t>
      </w:r>
      <w:r w:rsidR="00F431D9">
        <w:rPr>
          <w:rFonts w:hint="eastAsia"/>
        </w:rPr>
        <w:t>油气集输总厂</w:t>
      </w:r>
      <w:r w:rsidR="004150B9">
        <w:rPr>
          <w:rFonts w:hint="eastAsia"/>
        </w:rPr>
        <w:t>从管理措施、技术措施、应急措施等三个方面</w:t>
      </w:r>
      <w:r w:rsidR="00F431D9">
        <w:rPr>
          <w:rFonts w:hint="eastAsia"/>
        </w:rPr>
        <w:t>制定了相应的风险管控措施，确保隐患治理完成前风险受控。相关材料见附件</w:t>
      </w:r>
      <w:r w:rsidR="00F431D9">
        <w:rPr>
          <w:rFonts w:hint="eastAsia"/>
        </w:rPr>
        <w:t>2</w:t>
      </w:r>
      <w:r w:rsidR="00F431D9">
        <w:t>8</w:t>
      </w:r>
      <w:r w:rsidR="00F431D9">
        <w:rPr>
          <w:rFonts w:hint="eastAsia"/>
        </w:rPr>
        <w:t>。</w:t>
      </w:r>
    </w:p>
    <w:p w14:paraId="6B24A694" w14:textId="003E67E0" w:rsidR="008A30AF" w:rsidRPr="00F431D9" w:rsidRDefault="008A30AF" w:rsidP="00731452">
      <w:pPr>
        <w:widowControl w:val="0"/>
        <w:ind w:firstLine="471"/>
      </w:pPr>
      <w:r w:rsidRPr="008A30AF">
        <w:rPr>
          <w:rFonts w:hint="eastAsia"/>
        </w:rPr>
        <w:t>东营原油库迁建及配套设施改造工程</w:t>
      </w:r>
      <w:r>
        <w:rPr>
          <w:rFonts w:hint="eastAsia"/>
        </w:rPr>
        <w:t>于</w:t>
      </w:r>
      <w:r>
        <w:rPr>
          <w:rFonts w:hint="eastAsia"/>
        </w:rPr>
        <w:t>2</w:t>
      </w:r>
      <w:r>
        <w:t>023</w:t>
      </w:r>
      <w:r>
        <w:rPr>
          <w:rFonts w:hint="eastAsia"/>
        </w:rPr>
        <w:t>年</w:t>
      </w:r>
      <w:r>
        <w:rPr>
          <w:rFonts w:hint="eastAsia"/>
        </w:rPr>
        <w:t>6</w:t>
      </w:r>
      <w:r>
        <w:rPr>
          <w:rFonts w:hint="eastAsia"/>
        </w:rPr>
        <w:t>月</w:t>
      </w:r>
      <w:r>
        <w:rPr>
          <w:rFonts w:hint="eastAsia"/>
        </w:rPr>
        <w:t>2</w:t>
      </w:r>
      <w:r>
        <w:t>7</w:t>
      </w:r>
      <w:r>
        <w:rPr>
          <w:rFonts w:hint="eastAsia"/>
        </w:rPr>
        <w:t>日组织了</w:t>
      </w:r>
      <w:r w:rsidRPr="008A30AF">
        <w:rPr>
          <w:rFonts w:hint="eastAsia"/>
        </w:rPr>
        <w:t>安全</w:t>
      </w:r>
      <w:r>
        <w:rPr>
          <w:rFonts w:hint="eastAsia"/>
        </w:rPr>
        <w:t>生产</w:t>
      </w:r>
      <w:r w:rsidRPr="008A30AF">
        <w:rPr>
          <w:rFonts w:hint="eastAsia"/>
        </w:rPr>
        <w:t>设施竣工验收</w:t>
      </w:r>
      <w:r>
        <w:rPr>
          <w:rFonts w:hint="eastAsia"/>
        </w:rPr>
        <w:t>，目前正在办理备案手续。</w:t>
      </w:r>
    </w:p>
    <w:p w14:paraId="43D13C35" w14:textId="0A70B2EF" w:rsidR="009F4714" w:rsidRPr="00721FBB" w:rsidRDefault="00D13457" w:rsidP="00731452">
      <w:pPr>
        <w:widowControl w:val="0"/>
        <w:ind w:firstLine="471"/>
      </w:pPr>
      <w:r>
        <w:t>油气集输总厂</w:t>
      </w:r>
      <w:r w:rsidR="002C27FE" w:rsidRPr="00721FBB">
        <w:t>新建、改建、扩建工程项目依法进行安全评价，其安全设施经验收合格</w:t>
      </w:r>
      <w:r w:rsidR="009F4714" w:rsidRPr="00721FBB">
        <w:t>，</w:t>
      </w:r>
      <w:r w:rsidR="00F62D3C" w:rsidRPr="00721FBB">
        <w:t>符合国家法律法规及其标准规范的要求</w:t>
      </w:r>
      <w:r w:rsidR="009F4714" w:rsidRPr="00721FBB">
        <w:t>。</w:t>
      </w:r>
    </w:p>
    <w:p w14:paraId="785CA718" w14:textId="4640CB6C" w:rsidR="006A0EE1" w:rsidRPr="00721FBB" w:rsidRDefault="006A0EE1" w:rsidP="00731452">
      <w:pPr>
        <w:pStyle w:val="3"/>
      </w:pPr>
      <w:r w:rsidRPr="00721FBB">
        <w:t>设备设施检验</w:t>
      </w:r>
    </w:p>
    <w:p w14:paraId="1488F3AD" w14:textId="025DFAC6" w:rsidR="00E16C05" w:rsidRPr="00721FBB" w:rsidRDefault="00C44F01" w:rsidP="00731452">
      <w:pPr>
        <w:pStyle w:val="4"/>
        <w:widowControl w:val="0"/>
      </w:pPr>
      <w:r w:rsidRPr="00721FBB">
        <w:t>法规要求</w:t>
      </w:r>
    </w:p>
    <w:p w14:paraId="747DE884" w14:textId="6818A543" w:rsidR="00F2713F" w:rsidRPr="00721FBB" w:rsidRDefault="00F2713F" w:rsidP="00731452">
      <w:pPr>
        <w:widowControl w:val="0"/>
        <w:ind w:firstLine="471"/>
      </w:pPr>
      <w:r w:rsidRPr="00721FBB">
        <w:t>1</w:t>
      </w:r>
      <w:r w:rsidRPr="00721FBB">
        <w:t>）《非煤矿矿山企业安全生产许可证实施办法》</w:t>
      </w:r>
    </w:p>
    <w:p w14:paraId="1D4E1148" w14:textId="34FFE263" w:rsidR="00F2713F" w:rsidRPr="00721FBB" w:rsidRDefault="00F2713F" w:rsidP="00731452">
      <w:pPr>
        <w:widowControl w:val="0"/>
        <w:ind w:firstLine="471"/>
      </w:pPr>
      <w:r w:rsidRPr="00721FBB">
        <w:t>第六条</w:t>
      </w:r>
      <w:r w:rsidRPr="00721FBB">
        <w:rPr>
          <w:color w:val="333333"/>
          <w:kern w:val="0"/>
          <w:szCs w:val="24"/>
        </w:rPr>
        <w:t xml:space="preserve">　</w:t>
      </w:r>
      <w:r w:rsidRPr="00721FBB">
        <w:t>危险性较大的设备、设施按照国家有关规定进行定期检测检验。</w:t>
      </w:r>
    </w:p>
    <w:p w14:paraId="58382AEF" w14:textId="596E240F" w:rsidR="00B52799" w:rsidRPr="005843A0" w:rsidRDefault="00B52799" w:rsidP="00731452">
      <w:pPr>
        <w:widowControl w:val="0"/>
        <w:ind w:firstLine="471"/>
      </w:pPr>
      <w:r w:rsidRPr="005843A0">
        <w:t>（</w:t>
      </w:r>
      <w:r w:rsidRPr="005843A0">
        <w:t>1</w:t>
      </w:r>
      <w:r w:rsidRPr="005843A0">
        <w:t xml:space="preserve">）《安全生产法》　</w:t>
      </w:r>
    </w:p>
    <w:p w14:paraId="0119050C" w14:textId="0175ED0E" w:rsidR="00B52799" w:rsidRPr="005843A0" w:rsidRDefault="00B52799" w:rsidP="00731452">
      <w:pPr>
        <w:widowControl w:val="0"/>
        <w:ind w:firstLine="471"/>
      </w:pPr>
      <w:r w:rsidRPr="005843A0">
        <w:t>第三十七条　生产经营单位使用的危险物品的容器、运输工具，以及涉及人身安全、危险性较大的海洋石油开采特种设备和矿山井下特种设备，必须按照国家有关规定，由</w:t>
      </w:r>
      <w:r w:rsidRPr="005843A0">
        <w:lastRenderedPageBreak/>
        <w:t>专业生产单位生产，并经具有专业资质的检测、检验机构检测、检验合格，取得安全使用证或者安全标志，方可投入使用。</w:t>
      </w:r>
    </w:p>
    <w:p w14:paraId="4654D63B" w14:textId="147305E3" w:rsidR="00B52799" w:rsidRPr="00721FBB" w:rsidRDefault="00E16C05" w:rsidP="00731452">
      <w:pPr>
        <w:widowControl w:val="0"/>
        <w:ind w:firstLine="471"/>
      </w:pPr>
      <w:r w:rsidRPr="00721FBB">
        <w:t>（</w:t>
      </w:r>
      <w:r w:rsidRPr="00721FBB">
        <w:t>2</w:t>
      </w:r>
      <w:r w:rsidRPr="00721FBB">
        <w:t>）</w:t>
      </w:r>
      <w:r w:rsidR="00B52799" w:rsidRPr="00721FBB">
        <w:t>《特种设备安全法》</w:t>
      </w:r>
    </w:p>
    <w:p w14:paraId="47CB7AFE" w14:textId="2413D8D3" w:rsidR="00F2713F" w:rsidRPr="00721FBB" w:rsidRDefault="00F2713F" w:rsidP="00731452">
      <w:pPr>
        <w:widowControl w:val="0"/>
        <w:ind w:firstLine="471"/>
      </w:pPr>
      <w:r w:rsidRPr="00721FBB">
        <w:t>第四十条　特种设备使用单位应当按照安全技术规范的要求，在检验合格有效期届满前一个月向特种设备检验机构提出定期检验要求。</w:t>
      </w:r>
    </w:p>
    <w:p w14:paraId="637AC016" w14:textId="3F49379F" w:rsidR="00E16C05" w:rsidRPr="00721FBB" w:rsidRDefault="00F2713F" w:rsidP="00731452">
      <w:pPr>
        <w:widowControl w:val="0"/>
        <w:ind w:firstLine="471"/>
      </w:pPr>
      <w:r w:rsidRPr="00721FBB">
        <w:t>未经定期检验或者检验不合格的特种设备，不得继续使用。</w:t>
      </w:r>
    </w:p>
    <w:p w14:paraId="487B7176" w14:textId="5F2C21F2" w:rsidR="00C44F01" w:rsidRPr="00721FBB" w:rsidRDefault="000D6352" w:rsidP="00731452">
      <w:pPr>
        <w:pStyle w:val="4"/>
        <w:widowControl w:val="0"/>
      </w:pPr>
      <w:r w:rsidRPr="00721FBB">
        <w:t>检查情况</w:t>
      </w:r>
    </w:p>
    <w:p w14:paraId="5D3F2682" w14:textId="5AB531D3" w:rsidR="00A95AFE" w:rsidRDefault="00A95AFE" w:rsidP="00731452">
      <w:pPr>
        <w:widowControl w:val="0"/>
        <w:ind w:firstLine="471"/>
      </w:pPr>
      <w:r>
        <w:rPr>
          <w:rFonts w:hint="eastAsia"/>
        </w:rPr>
        <w:t>1</w:t>
      </w:r>
      <w:r>
        <w:rPr>
          <w:rFonts w:hint="eastAsia"/>
        </w:rPr>
        <w:t>、特种设备</w:t>
      </w:r>
    </w:p>
    <w:p w14:paraId="5D6D2E94" w14:textId="3540B51F" w:rsidR="009D2A44" w:rsidRDefault="00D13457" w:rsidP="00731452">
      <w:pPr>
        <w:widowControl w:val="0"/>
        <w:ind w:firstLine="471"/>
      </w:pPr>
      <w:r>
        <w:t>油气集输总厂</w:t>
      </w:r>
      <w:r w:rsidR="008D1E7B" w:rsidRPr="00721FBB">
        <w:t>涉及的</w:t>
      </w:r>
      <w:r w:rsidR="002343F9">
        <w:rPr>
          <w:rFonts w:hint="eastAsia"/>
        </w:rPr>
        <w:t>特种设备</w:t>
      </w:r>
      <w:r w:rsidR="008D1E7B" w:rsidRPr="00721FBB">
        <w:t>有</w:t>
      </w:r>
      <w:r w:rsidR="008D1E7B" w:rsidRPr="00D44D07">
        <w:t>压力容器</w:t>
      </w:r>
      <w:r w:rsidR="00D54229" w:rsidRPr="00D44D07">
        <w:rPr>
          <w:rFonts w:hint="eastAsia"/>
        </w:rPr>
        <w:t>1</w:t>
      </w:r>
      <w:r w:rsidR="00D54229" w:rsidRPr="00D44D07">
        <w:t>7</w:t>
      </w:r>
      <w:r w:rsidR="00366031" w:rsidRPr="00D44D07">
        <w:t>5</w:t>
      </w:r>
      <w:r w:rsidR="00D54229" w:rsidRPr="00D44D07">
        <w:rPr>
          <w:rFonts w:hint="eastAsia"/>
        </w:rPr>
        <w:t>台</w:t>
      </w:r>
      <w:r w:rsidR="008D1E7B" w:rsidRPr="00D44D07">
        <w:t>、</w:t>
      </w:r>
      <w:r w:rsidR="00D54229" w:rsidRPr="00D44D07">
        <w:rPr>
          <w:rFonts w:hint="eastAsia"/>
        </w:rPr>
        <w:t>压力管道</w:t>
      </w:r>
      <w:r w:rsidR="00D54229" w:rsidRPr="00D44D07">
        <w:rPr>
          <w:rFonts w:hint="eastAsia"/>
        </w:rPr>
        <w:t>5</w:t>
      </w:r>
      <w:r w:rsidR="00D54229" w:rsidRPr="00D44D07">
        <w:t>7</w:t>
      </w:r>
      <w:r w:rsidR="00D54229" w:rsidRPr="00D44D07">
        <w:rPr>
          <w:rFonts w:hint="eastAsia"/>
        </w:rPr>
        <w:t>条、</w:t>
      </w:r>
      <w:r w:rsidR="008D1E7B" w:rsidRPr="00D44D07">
        <w:t>起重机械</w:t>
      </w:r>
      <w:r w:rsidR="00D54229" w:rsidRPr="00D44D07">
        <w:rPr>
          <w:rFonts w:hint="eastAsia"/>
        </w:rPr>
        <w:t>1</w:t>
      </w:r>
      <w:r w:rsidR="00392F0D">
        <w:t>3</w:t>
      </w:r>
      <w:r w:rsidR="00D54229" w:rsidRPr="00D44D07">
        <w:rPr>
          <w:rFonts w:hint="eastAsia"/>
        </w:rPr>
        <w:t>台、锅炉</w:t>
      </w:r>
      <w:r w:rsidR="00D44D07" w:rsidRPr="00D44D07">
        <w:t>6</w:t>
      </w:r>
      <w:r w:rsidR="00D54229" w:rsidRPr="00D44D07">
        <w:rPr>
          <w:rFonts w:hint="eastAsia"/>
        </w:rPr>
        <w:t>台</w:t>
      </w:r>
      <w:r w:rsidR="008D1E7B" w:rsidRPr="00D44D07">
        <w:t>。</w:t>
      </w:r>
      <w:r w:rsidR="00D54229">
        <w:rPr>
          <w:rFonts w:hint="eastAsia"/>
        </w:rPr>
        <w:t>特种设备均在市场监督管理局进行了登记注册，</w:t>
      </w:r>
      <w:r w:rsidR="00AA6743">
        <w:rPr>
          <w:rFonts w:hint="eastAsia"/>
        </w:rPr>
        <w:t>胜利油田特种设备检验所进行定期检验</w:t>
      </w:r>
      <w:r w:rsidR="00D54229">
        <w:rPr>
          <w:rFonts w:hint="eastAsia"/>
        </w:rPr>
        <w:t>。</w:t>
      </w:r>
    </w:p>
    <w:p w14:paraId="2F32262A" w14:textId="78A26900" w:rsidR="00AA6743" w:rsidRDefault="00AA6743" w:rsidP="00731452">
      <w:pPr>
        <w:widowControl w:val="0"/>
        <w:ind w:firstLine="471"/>
      </w:pPr>
      <w:r>
        <w:rPr>
          <w:rFonts w:hint="eastAsia"/>
        </w:rPr>
        <w:t>特种设备管理台账</w:t>
      </w:r>
      <w:r w:rsidR="00A95AFE">
        <w:rPr>
          <w:rFonts w:hint="eastAsia"/>
        </w:rPr>
        <w:t>及</w:t>
      </w:r>
      <w:r>
        <w:rPr>
          <w:rFonts w:hint="eastAsia"/>
        </w:rPr>
        <w:t>定期检验报告见附件</w:t>
      </w:r>
      <w:r>
        <w:rPr>
          <w:rFonts w:hint="eastAsia"/>
        </w:rPr>
        <w:t>1</w:t>
      </w:r>
      <w:r w:rsidR="008241E8">
        <w:t>6</w:t>
      </w:r>
      <w:r>
        <w:rPr>
          <w:rFonts w:hint="eastAsia"/>
        </w:rPr>
        <w:t>。</w:t>
      </w:r>
    </w:p>
    <w:p w14:paraId="2BBD4203" w14:textId="5C20A74A" w:rsidR="00A95AFE" w:rsidRDefault="00A95AFE" w:rsidP="00731452">
      <w:pPr>
        <w:widowControl w:val="0"/>
        <w:ind w:firstLine="471"/>
      </w:pPr>
      <w:r>
        <w:rPr>
          <w:rFonts w:hint="eastAsia"/>
        </w:rPr>
        <w:t>2</w:t>
      </w:r>
      <w:r>
        <w:rPr>
          <w:rFonts w:hint="eastAsia"/>
        </w:rPr>
        <w:t>、</w:t>
      </w:r>
      <w:r w:rsidR="00EB42C2">
        <w:rPr>
          <w:rFonts w:hint="eastAsia"/>
        </w:rPr>
        <w:t>输油管道</w:t>
      </w:r>
    </w:p>
    <w:p w14:paraId="7F7843A9" w14:textId="5F5065E4" w:rsidR="00EB42C2" w:rsidRDefault="002343F9" w:rsidP="00731452">
      <w:pPr>
        <w:widowControl w:val="0"/>
        <w:ind w:firstLine="471"/>
      </w:pPr>
      <w:r w:rsidRPr="00721FBB">
        <w:t>油气集输总厂共有</w:t>
      </w:r>
      <w:r w:rsidRPr="00721FBB">
        <w:t>3</w:t>
      </w:r>
      <w:r w:rsidRPr="00721FBB">
        <w:t>条输油管道</w:t>
      </w:r>
      <w:r>
        <w:rPr>
          <w:rFonts w:hint="eastAsia"/>
        </w:rPr>
        <w:t>：东辛输油管道、孤罗东输油管道、孤永东输油管道</w:t>
      </w:r>
      <w:r w:rsidR="00C809EE">
        <w:rPr>
          <w:rFonts w:hint="eastAsia"/>
        </w:rPr>
        <w:t>，</w:t>
      </w:r>
      <w:r w:rsidR="00C809EE">
        <w:rPr>
          <w:rFonts w:hint="eastAsia"/>
        </w:rPr>
        <w:t>3</w:t>
      </w:r>
      <w:r w:rsidR="00C809EE">
        <w:rPr>
          <w:rFonts w:hint="eastAsia"/>
        </w:rPr>
        <w:t>条管道由胜利油田特种设备检验所定期检验，出具《埋地集输管道定期检验报告》，均在有效期内</w:t>
      </w:r>
      <w:r>
        <w:rPr>
          <w:rFonts w:hint="eastAsia"/>
        </w:rPr>
        <w:t>。</w:t>
      </w:r>
    </w:p>
    <w:p w14:paraId="02121AAE" w14:textId="2D753CB0" w:rsidR="00EB42C2" w:rsidRDefault="00EB42C2" w:rsidP="00731452">
      <w:pPr>
        <w:widowControl w:val="0"/>
        <w:ind w:firstLine="471"/>
      </w:pPr>
      <w:r>
        <w:rPr>
          <w:rFonts w:hint="eastAsia"/>
        </w:rPr>
        <w:t>3</w:t>
      </w:r>
      <w:r>
        <w:rPr>
          <w:rFonts w:hint="eastAsia"/>
        </w:rPr>
        <w:t>、安全设施</w:t>
      </w:r>
    </w:p>
    <w:p w14:paraId="6494D57D" w14:textId="618E43D0" w:rsidR="004C52AA" w:rsidRDefault="00636896" w:rsidP="00731452">
      <w:pPr>
        <w:widowControl w:val="0"/>
        <w:ind w:firstLine="471"/>
      </w:pPr>
      <w:r>
        <w:rPr>
          <w:rFonts w:hint="eastAsia"/>
        </w:rPr>
        <w:t>油气集输总厂各站库配备有</w:t>
      </w:r>
      <w:r w:rsidR="004C52AA">
        <w:rPr>
          <w:rFonts w:hint="eastAsia"/>
        </w:rPr>
        <w:t>安全阀、压力表、</w:t>
      </w:r>
      <w:r>
        <w:rPr>
          <w:rFonts w:hint="eastAsia"/>
        </w:rPr>
        <w:t>正压式</w:t>
      </w:r>
      <w:r w:rsidR="004C52AA">
        <w:rPr>
          <w:rFonts w:hint="eastAsia"/>
        </w:rPr>
        <w:t>空</w:t>
      </w:r>
      <w:r>
        <w:rPr>
          <w:rFonts w:hint="eastAsia"/>
        </w:rPr>
        <w:t>气</w:t>
      </w:r>
      <w:r w:rsidR="004C52AA">
        <w:rPr>
          <w:rFonts w:hint="eastAsia"/>
        </w:rPr>
        <w:t>呼</w:t>
      </w:r>
      <w:r>
        <w:rPr>
          <w:rFonts w:hint="eastAsia"/>
        </w:rPr>
        <w:t>吸器、便携式</w:t>
      </w:r>
      <w:r>
        <w:rPr>
          <w:rFonts w:hint="eastAsia"/>
        </w:rPr>
        <w:t>/</w:t>
      </w:r>
      <w:r>
        <w:rPr>
          <w:rFonts w:hint="eastAsia"/>
        </w:rPr>
        <w:t>固定式可燃气体</w:t>
      </w:r>
      <w:r>
        <w:rPr>
          <w:rFonts w:hint="eastAsia"/>
        </w:rPr>
        <w:t>/</w:t>
      </w:r>
      <w:r>
        <w:rPr>
          <w:rFonts w:hint="eastAsia"/>
        </w:rPr>
        <w:t>硫化氢气体检测</w:t>
      </w:r>
      <w:r w:rsidR="004C52AA">
        <w:rPr>
          <w:rFonts w:hint="eastAsia"/>
        </w:rPr>
        <w:t>报警仪等安全</w:t>
      </w:r>
      <w:r>
        <w:rPr>
          <w:rFonts w:hint="eastAsia"/>
        </w:rPr>
        <w:t>设施，均定期进行检验检测，在有效期内。</w:t>
      </w:r>
    </w:p>
    <w:p w14:paraId="74A24584" w14:textId="0D2F9442" w:rsidR="005937FB" w:rsidRDefault="005937FB" w:rsidP="005937FB">
      <w:pPr>
        <w:widowControl w:val="0"/>
        <w:ind w:firstLine="471"/>
      </w:pPr>
      <w:r>
        <w:rPr>
          <w:rFonts w:hint="eastAsia"/>
        </w:rPr>
        <w:t>各类安全设施检验检测报告见附件</w:t>
      </w:r>
      <w:r>
        <w:rPr>
          <w:rFonts w:hint="eastAsia"/>
        </w:rPr>
        <w:t>1</w:t>
      </w:r>
      <w:r w:rsidR="008241E8">
        <w:t>7</w:t>
      </w:r>
      <w:r>
        <w:rPr>
          <w:rFonts w:hint="eastAsia"/>
        </w:rPr>
        <w:t>。</w:t>
      </w:r>
    </w:p>
    <w:p w14:paraId="29D24634" w14:textId="1C2A1CC3" w:rsidR="00FF0D62" w:rsidRDefault="00FF0D62" w:rsidP="00636896">
      <w:pPr>
        <w:pStyle w:val="ad"/>
        <w:keepNext/>
        <w:widowControl w:val="0"/>
        <w:rPr>
          <w:szCs w:val="28"/>
        </w:rPr>
      </w:pPr>
      <w:r>
        <w:rPr>
          <w:rFonts w:hint="eastAsia"/>
        </w:rPr>
        <w:t>表</w:t>
      </w:r>
      <w:r>
        <w:rPr>
          <w:rFonts w:hint="eastAsia"/>
        </w:rPr>
        <w:t>6</w:t>
      </w:r>
      <w:r>
        <w:t>.1</w:t>
      </w:r>
      <w:r>
        <w:rPr>
          <w:rFonts w:hint="eastAsia"/>
        </w:rPr>
        <w:t>-</w:t>
      </w:r>
      <w:r w:rsidR="006A4F69">
        <w:t>5</w:t>
      </w:r>
      <w:r>
        <w:t xml:space="preserve">  </w:t>
      </w:r>
      <w:r>
        <w:rPr>
          <w:rFonts w:hint="eastAsia"/>
        </w:rPr>
        <w:t>油气集输总厂</w:t>
      </w:r>
      <w:r w:rsidR="00636896">
        <w:rPr>
          <w:rFonts w:hint="eastAsia"/>
        </w:rPr>
        <w:t>安全防护设施汇总</w:t>
      </w:r>
      <w:r>
        <w:rPr>
          <w:rFonts w:hint="eastAsia"/>
        </w:rPr>
        <w:t>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3"/>
        <w:gridCol w:w="4375"/>
        <w:gridCol w:w="1087"/>
        <w:gridCol w:w="1221"/>
        <w:gridCol w:w="1475"/>
      </w:tblGrid>
      <w:tr w:rsidR="002A36A2" w:rsidRPr="00D27AAF" w14:paraId="32899BF0" w14:textId="77777777" w:rsidTr="008241E8">
        <w:trPr>
          <w:trHeight w:val="454"/>
          <w:tblHeader/>
        </w:trPr>
        <w:tc>
          <w:tcPr>
            <w:tcW w:w="498" w:type="pct"/>
            <w:vAlign w:val="center"/>
          </w:tcPr>
          <w:p w14:paraId="02DC1402" w14:textId="77777777" w:rsidR="002A36A2" w:rsidRPr="00D27AAF" w:rsidRDefault="002A36A2" w:rsidP="0030081A">
            <w:pPr>
              <w:widowControl w:val="0"/>
              <w:spacing w:line="240" w:lineRule="auto"/>
              <w:ind w:firstLineChars="0" w:firstLine="0"/>
              <w:jc w:val="center"/>
              <w:rPr>
                <w:b/>
                <w:kern w:val="0"/>
                <w:sz w:val="21"/>
              </w:rPr>
            </w:pPr>
            <w:r w:rsidRPr="00D27AAF">
              <w:rPr>
                <w:b/>
                <w:kern w:val="0"/>
                <w:sz w:val="21"/>
              </w:rPr>
              <w:t>序号</w:t>
            </w:r>
          </w:p>
        </w:tc>
        <w:tc>
          <w:tcPr>
            <w:tcW w:w="2414" w:type="pct"/>
            <w:vAlign w:val="center"/>
          </w:tcPr>
          <w:p w14:paraId="4FF83F68" w14:textId="583A6134" w:rsidR="002A36A2" w:rsidRPr="00D27AAF" w:rsidRDefault="002A36A2" w:rsidP="0030081A">
            <w:pPr>
              <w:widowControl w:val="0"/>
              <w:spacing w:line="240" w:lineRule="auto"/>
              <w:ind w:firstLineChars="0" w:firstLine="0"/>
              <w:jc w:val="center"/>
              <w:rPr>
                <w:b/>
                <w:kern w:val="0"/>
                <w:sz w:val="21"/>
              </w:rPr>
            </w:pPr>
            <w:r>
              <w:rPr>
                <w:rFonts w:hint="eastAsia"/>
                <w:b/>
                <w:kern w:val="0"/>
                <w:sz w:val="21"/>
              </w:rPr>
              <w:t>安全防护设施类型</w:t>
            </w:r>
          </w:p>
        </w:tc>
        <w:tc>
          <w:tcPr>
            <w:tcW w:w="600" w:type="pct"/>
            <w:vAlign w:val="center"/>
          </w:tcPr>
          <w:p w14:paraId="01A558D9" w14:textId="4228604B" w:rsidR="002A36A2" w:rsidRPr="00D27AAF" w:rsidRDefault="002A36A2" w:rsidP="0030081A">
            <w:pPr>
              <w:widowControl w:val="0"/>
              <w:spacing w:line="240" w:lineRule="auto"/>
              <w:ind w:firstLineChars="0" w:firstLine="0"/>
              <w:jc w:val="center"/>
              <w:rPr>
                <w:b/>
                <w:kern w:val="0"/>
                <w:sz w:val="21"/>
              </w:rPr>
            </w:pPr>
            <w:r>
              <w:rPr>
                <w:rFonts w:hint="eastAsia"/>
                <w:b/>
                <w:kern w:val="0"/>
                <w:sz w:val="21"/>
              </w:rPr>
              <w:t>数量</w:t>
            </w:r>
          </w:p>
        </w:tc>
        <w:tc>
          <w:tcPr>
            <w:tcW w:w="674" w:type="pct"/>
            <w:vAlign w:val="center"/>
          </w:tcPr>
          <w:p w14:paraId="7DD2CA25" w14:textId="162D9948" w:rsidR="002A36A2" w:rsidRPr="00D27AAF" w:rsidRDefault="002A36A2" w:rsidP="002A36A2">
            <w:pPr>
              <w:widowControl w:val="0"/>
              <w:spacing w:line="240" w:lineRule="auto"/>
              <w:ind w:firstLineChars="0" w:firstLine="0"/>
              <w:jc w:val="center"/>
              <w:rPr>
                <w:b/>
                <w:kern w:val="0"/>
                <w:sz w:val="21"/>
              </w:rPr>
            </w:pPr>
            <w:r>
              <w:rPr>
                <w:rFonts w:hint="eastAsia"/>
                <w:b/>
                <w:kern w:val="0"/>
                <w:sz w:val="21"/>
              </w:rPr>
              <w:t>单位</w:t>
            </w:r>
          </w:p>
        </w:tc>
        <w:tc>
          <w:tcPr>
            <w:tcW w:w="814" w:type="pct"/>
            <w:noWrap/>
            <w:vAlign w:val="center"/>
          </w:tcPr>
          <w:p w14:paraId="3F4E1BB4" w14:textId="29C82226" w:rsidR="002A36A2" w:rsidRPr="00D27AAF" w:rsidRDefault="002A36A2" w:rsidP="0030081A">
            <w:pPr>
              <w:widowControl w:val="0"/>
              <w:spacing w:line="240" w:lineRule="auto"/>
              <w:ind w:firstLineChars="0" w:firstLine="0"/>
              <w:jc w:val="center"/>
              <w:rPr>
                <w:b/>
                <w:kern w:val="0"/>
                <w:sz w:val="21"/>
              </w:rPr>
            </w:pPr>
            <w:r w:rsidRPr="00D27AAF">
              <w:rPr>
                <w:b/>
                <w:kern w:val="0"/>
                <w:sz w:val="21"/>
              </w:rPr>
              <w:t>备注</w:t>
            </w:r>
          </w:p>
        </w:tc>
      </w:tr>
      <w:tr w:rsidR="002A36A2" w:rsidRPr="00D27AAF" w14:paraId="2D973CF1" w14:textId="77777777" w:rsidTr="005C0667">
        <w:trPr>
          <w:trHeight w:val="454"/>
        </w:trPr>
        <w:tc>
          <w:tcPr>
            <w:tcW w:w="498" w:type="pct"/>
            <w:vAlign w:val="center"/>
          </w:tcPr>
          <w:p w14:paraId="6430196E" w14:textId="77777777" w:rsidR="002A36A2" w:rsidRPr="00D27AAF" w:rsidRDefault="002A36A2" w:rsidP="0030081A">
            <w:pPr>
              <w:widowControl w:val="0"/>
              <w:spacing w:line="240" w:lineRule="auto"/>
              <w:ind w:firstLineChars="0" w:firstLine="0"/>
              <w:jc w:val="center"/>
              <w:rPr>
                <w:bCs/>
                <w:kern w:val="0"/>
                <w:sz w:val="21"/>
              </w:rPr>
            </w:pPr>
            <w:r w:rsidRPr="00D27AAF">
              <w:rPr>
                <w:rFonts w:hint="eastAsia"/>
                <w:bCs/>
                <w:kern w:val="0"/>
                <w:sz w:val="21"/>
              </w:rPr>
              <w:t>1</w:t>
            </w:r>
          </w:p>
        </w:tc>
        <w:tc>
          <w:tcPr>
            <w:tcW w:w="2414" w:type="pct"/>
            <w:vAlign w:val="center"/>
          </w:tcPr>
          <w:p w14:paraId="244C8999" w14:textId="55D72A5F" w:rsidR="002A36A2" w:rsidRPr="00D27AAF" w:rsidRDefault="002A36A2" w:rsidP="0030081A">
            <w:pPr>
              <w:widowControl w:val="0"/>
              <w:spacing w:line="240" w:lineRule="auto"/>
              <w:ind w:firstLineChars="0" w:firstLine="0"/>
              <w:jc w:val="center"/>
              <w:rPr>
                <w:sz w:val="21"/>
              </w:rPr>
            </w:pPr>
            <w:r>
              <w:rPr>
                <w:rFonts w:hint="eastAsia"/>
                <w:sz w:val="21"/>
              </w:rPr>
              <w:t>安全阀</w:t>
            </w:r>
          </w:p>
        </w:tc>
        <w:tc>
          <w:tcPr>
            <w:tcW w:w="600" w:type="pct"/>
            <w:vAlign w:val="center"/>
          </w:tcPr>
          <w:p w14:paraId="274776FE" w14:textId="5403DD8A" w:rsidR="002A36A2" w:rsidRPr="00D27AAF" w:rsidRDefault="008254CA" w:rsidP="0030081A">
            <w:pPr>
              <w:widowControl w:val="0"/>
              <w:spacing w:line="240" w:lineRule="auto"/>
              <w:ind w:firstLineChars="0" w:firstLine="0"/>
              <w:jc w:val="center"/>
              <w:rPr>
                <w:bCs/>
                <w:kern w:val="0"/>
                <w:sz w:val="21"/>
              </w:rPr>
            </w:pPr>
            <w:r>
              <w:rPr>
                <w:bCs/>
                <w:kern w:val="0"/>
                <w:sz w:val="21"/>
              </w:rPr>
              <w:t>336</w:t>
            </w:r>
          </w:p>
        </w:tc>
        <w:tc>
          <w:tcPr>
            <w:tcW w:w="674" w:type="pct"/>
            <w:vAlign w:val="center"/>
          </w:tcPr>
          <w:p w14:paraId="4DD81AD0" w14:textId="74CBC77F" w:rsidR="002A36A2" w:rsidRPr="00D27AAF" w:rsidRDefault="002A36A2" w:rsidP="002A36A2">
            <w:pPr>
              <w:widowControl w:val="0"/>
              <w:spacing w:line="240" w:lineRule="auto"/>
              <w:ind w:firstLineChars="0" w:firstLine="0"/>
              <w:jc w:val="center"/>
              <w:rPr>
                <w:bCs/>
                <w:kern w:val="0"/>
                <w:sz w:val="21"/>
              </w:rPr>
            </w:pPr>
            <w:r>
              <w:rPr>
                <w:rFonts w:hint="eastAsia"/>
                <w:bCs/>
                <w:kern w:val="0"/>
                <w:sz w:val="21"/>
              </w:rPr>
              <w:t>个</w:t>
            </w:r>
          </w:p>
        </w:tc>
        <w:tc>
          <w:tcPr>
            <w:tcW w:w="814" w:type="pct"/>
            <w:noWrap/>
            <w:vAlign w:val="center"/>
          </w:tcPr>
          <w:p w14:paraId="7BACC1E4" w14:textId="1AA1D794" w:rsidR="002A36A2" w:rsidRPr="00D27AAF" w:rsidRDefault="002A36A2" w:rsidP="0030081A">
            <w:pPr>
              <w:widowControl w:val="0"/>
              <w:spacing w:line="240" w:lineRule="auto"/>
              <w:ind w:firstLineChars="0" w:firstLine="0"/>
              <w:jc w:val="center"/>
              <w:rPr>
                <w:bCs/>
                <w:kern w:val="0"/>
                <w:sz w:val="21"/>
              </w:rPr>
            </w:pPr>
            <w:r w:rsidRPr="00D27AAF">
              <w:rPr>
                <w:bCs/>
                <w:kern w:val="0"/>
                <w:sz w:val="21"/>
              </w:rPr>
              <w:t>有效期内</w:t>
            </w:r>
          </w:p>
        </w:tc>
      </w:tr>
      <w:tr w:rsidR="002A36A2" w:rsidRPr="00D27AAF" w14:paraId="54448D7F" w14:textId="77777777" w:rsidTr="005C0667">
        <w:trPr>
          <w:trHeight w:val="454"/>
        </w:trPr>
        <w:tc>
          <w:tcPr>
            <w:tcW w:w="498" w:type="pct"/>
            <w:vAlign w:val="center"/>
          </w:tcPr>
          <w:p w14:paraId="1E09BFCC" w14:textId="77777777" w:rsidR="002A36A2" w:rsidRPr="00D27AAF" w:rsidRDefault="002A36A2" w:rsidP="0030081A">
            <w:pPr>
              <w:widowControl w:val="0"/>
              <w:spacing w:line="240" w:lineRule="auto"/>
              <w:ind w:firstLineChars="0" w:firstLine="0"/>
              <w:jc w:val="center"/>
              <w:rPr>
                <w:bCs/>
                <w:kern w:val="0"/>
                <w:sz w:val="21"/>
              </w:rPr>
            </w:pPr>
            <w:r w:rsidRPr="00D27AAF">
              <w:rPr>
                <w:rFonts w:hint="eastAsia"/>
                <w:bCs/>
                <w:kern w:val="0"/>
                <w:sz w:val="21"/>
              </w:rPr>
              <w:t>2</w:t>
            </w:r>
          </w:p>
        </w:tc>
        <w:tc>
          <w:tcPr>
            <w:tcW w:w="2414" w:type="pct"/>
            <w:vAlign w:val="center"/>
          </w:tcPr>
          <w:p w14:paraId="770FAB34" w14:textId="05910FC3" w:rsidR="002A36A2" w:rsidRPr="00D27AAF" w:rsidRDefault="002A36A2" w:rsidP="0030081A">
            <w:pPr>
              <w:widowControl w:val="0"/>
              <w:spacing w:line="240" w:lineRule="auto"/>
              <w:ind w:firstLineChars="0" w:firstLine="0"/>
              <w:jc w:val="center"/>
              <w:rPr>
                <w:bCs/>
                <w:kern w:val="0"/>
                <w:sz w:val="21"/>
              </w:rPr>
            </w:pPr>
            <w:r>
              <w:rPr>
                <w:rFonts w:hint="eastAsia"/>
                <w:bCs/>
                <w:kern w:val="0"/>
                <w:sz w:val="21"/>
              </w:rPr>
              <w:t>压力表</w:t>
            </w:r>
            <w:r>
              <w:rPr>
                <w:rFonts w:hint="eastAsia"/>
                <w:bCs/>
                <w:kern w:val="0"/>
                <w:sz w:val="21"/>
              </w:rPr>
              <w:t>/</w:t>
            </w:r>
            <w:r>
              <w:rPr>
                <w:rFonts w:hint="eastAsia"/>
                <w:bCs/>
                <w:kern w:val="0"/>
                <w:sz w:val="21"/>
              </w:rPr>
              <w:t>压力变送器</w:t>
            </w:r>
          </w:p>
        </w:tc>
        <w:tc>
          <w:tcPr>
            <w:tcW w:w="600" w:type="pct"/>
            <w:vAlign w:val="center"/>
          </w:tcPr>
          <w:p w14:paraId="2F27EFA4" w14:textId="688E5E98" w:rsidR="002A36A2" w:rsidRPr="00D27AAF" w:rsidRDefault="002A36A2" w:rsidP="0030081A">
            <w:pPr>
              <w:widowControl w:val="0"/>
              <w:spacing w:line="240" w:lineRule="auto"/>
              <w:ind w:firstLineChars="0" w:firstLine="0"/>
              <w:jc w:val="center"/>
              <w:rPr>
                <w:bCs/>
                <w:kern w:val="0"/>
                <w:sz w:val="21"/>
              </w:rPr>
            </w:pPr>
            <w:r>
              <w:rPr>
                <w:rFonts w:hint="eastAsia"/>
                <w:bCs/>
                <w:kern w:val="0"/>
                <w:sz w:val="21"/>
              </w:rPr>
              <w:t>1</w:t>
            </w:r>
            <w:r>
              <w:rPr>
                <w:bCs/>
                <w:kern w:val="0"/>
                <w:sz w:val="21"/>
              </w:rPr>
              <w:t>392</w:t>
            </w:r>
          </w:p>
        </w:tc>
        <w:tc>
          <w:tcPr>
            <w:tcW w:w="674" w:type="pct"/>
            <w:vAlign w:val="center"/>
          </w:tcPr>
          <w:p w14:paraId="121E22F2" w14:textId="1B10A2B4" w:rsidR="002A36A2" w:rsidRPr="00D27AAF" w:rsidRDefault="002A36A2" w:rsidP="002A36A2">
            <w:pPr>
              <w:widowControl w:val="0"/>
              <w:spacing w:line="240" w:lineRule="auto"/>
              <w:ind w:firstLineChars="0" w:firstLine="0"/>
              <w:jc w:val="center"/>
              <w:rPr>
                <w:bCs/>
                <w:kern w:val="0"/>
                <w:sz w:val="21"/>
              </w:rPr>
            </w:pPr>
            <w:r>
              <w:rPr>
                <w:rFonts w:hint="eastAsia"/>
                <w:bCs/>
                <w:kern w:val="0"/>
                <w:sz w:val="21"/>
              </w:rPr>
              <w:t>台</w:t>
            </w:r>
          </w:p>
        </w:tc>
        <w:tc>
          <w:tcPr>
            <w:tcW w:w="814" w:type="pct"/>
            <w:noWrap/>
            <w:vAlign w:val="center"/>
          </w:tcPr>
          <w:p w14:paraId="2A2122E6" w14:textId="7689736D" w:rsidR="002A36A2" w:rsidRPr="00D27AAF" w:rsidRDefault="002A36A2" w:rsidP="0030081A">
            <w:pPr>
              <w:widowControl w:val="0"/>
              <w:spacing w:line="240" w:lineRule="auto"/>
              <w:ind w:firstLineChars="0" w:firstLine="0"/>
              <w:jc w:val="center"/>
              <w:rPr>
                <w:bCs/>
                <w:kern w:val="0"/>
                <w:sz w:val="21"/>
              </w:rPr>
            </w:pPr>
            <w:r w:rsidRPr="00D27AAF">
              <w:rPr>
                <w:bCs/>
                <w:kern w:val="0"/>
                <w:sz w:val="21"/>
              </w:rPr>
              <w:t>有效期内</w:t>
            </w:r>
          </w:p>
        </w:tc>
      </w:tr>
      <w:tr w:rsidR="002A36A2" w:rsidRPr="00D27AAF" w14:paraId="7BB6E174" w14:textId="77777777" w:rsidTr="005C0667">
        <w:trPr>
          <w:trHeight w:val="454"/>
        </w:trPr>
        <w:tc>
          <w:tcPr>
            <w:tcW w:w="498" w:type="pct"/>
            <w:vAlign w:val="center"/>
          </w:tcPr>
          <w:p w14:paraId="44B887DE" w14:textId="38744C5A" w:rsidR="002A36A2" w:rsidRPr="00D27AAF" w:rsidRDefault="002A36A2" w:rsidP="0030081A">
            <w:pPr>
              <w:widowControl w:val="0"/>
              <w:spacing w:line="240" w:lineRule="auto"/>
              <w:ind w:firstLineChars="0" w:firstLine="0"/>
              <w:jc w:val="center"/>
              <w:rPr>
                <w:bCs/>
                <w:kern w:val="0"/>
                <w:sz w:val="21"/>
              </w:rPr>
            </w:pPr>
            <w:r>
              <w:rPr>
                <w:rFonts w:hint="eastAsia"/>
                <w:bCs/>
                <w:kern w:val="0"/>
                <w:sz w:val="21"/>
              </w:rPr>
              <w:t>3</w:t>
            </w:r>
          </w:p>
        </w:tc>
        <w:tc>
          <w:tcPr>
            <w:tcW w:w="2414" w:type="pct"/>
            <w:vAlign w:val="center"/>
          </w:tcPr>
          <w:p w14:paraId="76411D1F" w14:textId="1A75B0C8" w:rsidR="002A36A2" w:rsidRPr="00D27AAF" w:rsidRDefault="002A36A2" w:rsidP="0030081A">
            <w:pPr>
              <w:widowControl w:val="0"/>
              <w:spacing w:line="240" w:lineRule="auto"/>
              <w:ind w:firstLineChars="0" w:firstLine="0"/>
              <w:jc w:val="center"/>
              <w:rPr>
                <w:bCs/>
                <w:kern w:val="0"/>
                <w:sz w:val="21"/>
              </w:rPr>
            </w:pPr>
            <w:r>
              <w:rPr>
                <w:rFonts w:hint="eastAsia"/>
                <w:bCs/>
                <w:kern w:val="0"/>
                <w:sz w:val="21"/>
              </w:rPr>
              <w:t>正压式空气呼吸器</w:t>
            </w:r>
          </w:p>
        </w:tc>
        <w:tc>
          <w:tcPr>
            <w:tcW w:w="600" w:type="pct"/>
            <w:vAlign w:val="center"/>
          </w:tcPr>
          <w:p w14:paraId="3B07276C" w14:textId="1C2CE7A2" w:rsidR="002A36A2" w:rsidRDefault="002A36A2" w:rsidP="0030081A">
            <w:pPr>
              <w:widowControl w:val="0"/>
              <w:spacing w:line="240" w:lineRule="auto"/>
              <w:ind w:firstLineChars="0" w:firstLine="0"/>
              <w:jc w:val="center"/>
              <w:rPr>
                <w:bCs/>
                <w:kern w:val="0"/>
                <w:sz w:val="21"/>
              </w:rPr>
            </w:pPr>
            <w:r>
              <w:rPr>
                <w:rFonts w:hint="eastAsia"/>
                <w:bCs/>
                <w:kern w:val="0"/>
                <w:sz w:val="21"/>
              </w:rPr>
              <w:t>8</w:t>
            </w:r>
            <w:r>
              <w:rPr>
                <w:bCs/>
                <w:kern w:val="0"/>
                <w:sz w:val="21"/>
              </w:rPr>
              <w:t>1</w:t>
            </w:r>
          </w:p>
        </w:tc>
        <w:tc>
          <w:tcPr>
            <w:tcW w:w="674" w:type="pct"/>
            <w:vAlign w:val="center"/>
          </w:tcPr>
          <w:p w14:paraId="1B404DBD" w14:textId="54AC0FCD" w:rsidR="002A36A2" w:rsidRPr="00D27AAF" w:rsidRDefault="002A36A2" w:rsidP="002A36A2">
            <w:pPr>
              <w:widowControl w:val="0"/>
              <w:spacing w:line="240" w:lineRule="auto"/>
              <w:ind w:firstLineChars="0" w:firstLine="0"/>
              <w:jc w:val="center"/>
              <w:rPr>
                <w:bCs/>
                <w:kern w:val="0"/>
                <w:sz w:val="21"/>
              </w:rPr>
            </w:pPr>
            <w:r>
              <w:rPr>
                <w:rFonts w:hint="eastAsia"/>
                <w:bCs/>
                <w:kern w:val="0"/>
                <w:sz w:val="21"/>
              </w:rPr>
              <w:t>套</w:t>
            </w:r>
          </w:p>
        </w:tc>
        <w:tc>
          <w:tcPr>
            <w:tcW w:w="814" w:type="pct"/>
            <w:noWrap/>
            <w:vAlign w:val="center"/>
          </w:tcPr>
          <w:p w14:paraId="1C802923" w14:textId="6B6262C7" w:rsidR="002A36A2" w:rsidRPr="00D27AAF" w:rsidRDefault="002A36A2" w:rsidP="0030081A">
            <w:pPr>
              <w:widowControl w:val="0"/>
              <w:spacing w:line="240" w:lineRule="auto"/>
              <w:ind w:firstLineChars="0" w:firstLine="0"/>
              <w:jc w:val="center"/>
              <w:rPr>
                <w:bCs/>
                <w:kern w:val="0"/>
                <w:sz w:val="21"/>
              </w:rPr>
            </w:pPr>
            <w:r w:rsidRPr="00D27AAF">
              <w:rPr>
                <w:bCs/>
                <w:kern w:val="0"/>
                <w:sz w:val="21"/>
              </w:rPr>
              <w:t>有效期内</w:t>
            </w:r>
          </w:p>
        </w:tc>
      </w:tr>
      <w:tr w:rsidR="002A36A2" w:rsidRPr="00D27AAF" w14:paraId="00B461A5" w14:textId="77777777" w:rsidTr="005C0667">
        <w:trPr>
          <w:trHeight w:val="454"/>
        </w:trPr>
        <w:tc>
          <w:tcPr>
            <w:tcW w:w="498" w:type="pct"/>
            <w:vAlign w:val="center"/>
          </w:tcPr>
          <w:p w14:paraId="0FA9AD8A" w14:textId="19EEF71E" w:rsidR="002A36A2" w:rsidRPr="00D27AAF" w:rsidRDefault="005C0667" w:rsidP="0030081A">
            <w:pPr>
              <w:widowControl w:val="0"/>
              <w:spacing w:line="240" w:lineRule="auto"/>
              <w:ind w:firstLineChars="0" w:firstLine="0"/>
              <w:jc w:val="center"/>
              <w:rPr>
                <w:bCs/>
                <w:kern w:val="0"/>
                <w:sz w:val="21"/>
              </w:rPr>
            </w:pPr>
            <w:r>
              <w:rPr>
                <w:rFonts w:hint="eastAsia"/>
                <w:bCs/>
                <w:kern w:val="0"/>
                <w:sz w:val="21"/>
              </w:rPr>
              <w:t>4</w:t>
            </w:r>
          </w:p>
        </w:tc>
        <w:tc>
          <w:tcPr>
            <w:tcW w:w="2414" w:type="pct"/>
            <w:vAlign w:val="center"/>
          </w:tcPr>
          <w:p w14:paraId="7B7346E5" w14:textId="45838C5A" w:rsidR="002A36A2" w:rsidRDefault="002A36A2" w:rsidP="0030081A">
            <w:pPr>
              <w:widowControl w:val="0"/>
              <w:spacing w:line="240" w:lineRule="auto"/>
              <w:ind w:firstLineChars="0" w:firstLine="0"/>
              <w:jc w:val="center"/>
              <w:rPr>
                <w:bCs/>
                <w:kern w:val="0"/>
                <w:sz w:val="21"/>
              </w:rPr>
            </w:pPr>
            <w:r>
              <w:rPr>
                <w:rFonts w:hint="eastAsia"/>
                <w:bCs/>
                <w:kern w:val="0"/>
                <w:sz w:val="21"/>
              </w:rPr>
              <w:t>便携式可燃气体</w:t>
            </w:r>
            <w:r>
              <w:rPr>
                <w:rFonts w:hint="eastAsia"/>
                <w:bCs/>
                <w:kern w:val="0"/>
                <w:sz w:val="21"/>
              </w:rPr>
              <w:t>/</w:t>
            </w:r>
            <w:r>
              <w:rPr>
                <w:rFonts w:hint="eastAsia"/>
                <w:bCs/>
                <w:kern w:val="0"/>
                <w:sz w:val="21"/>
              </w:rPr>
              <w:t>硫化氢报警仪</w:t>
            </w:r>
            <w:r w:rsidR="005C0667">
              <w:rPr>
                <w:rFonts w:hint="eastAsia"/>
                <w:bCs/>
                <w:kern w:val="0"/>
                <w:sz w:val="21"/>
              </w:rPr>
              <w:t>（</w:t>
            </w:r>
            <w:r w:rsidR="005C0667">
              <w:rPr>
                <w:rFonts w:hint="eastAsia"/>
                <w:bCs/>
                <w:kern w:val="0"/>
                <w:sz w:val="21"/>
              </w:rPr>
              <w:t>4</w:t>
            </w:r>
            <w:r w:rsidR="005C0667">
              <w:rPr>
                <w:rFonts w:hint="eastAsia"/>
                <w:bCs/>
                <w:kern w:val="0"/>
                <w:sz w:val="21"/>
              </w:rPr>
              <w:t>合</w:t>
            </w:r>
            <w:r w:rsidR="005C0667">
              <w:rPr>
                <w:rFonts w:hint="eastAsia"/>
                <w:bCs/>
                <w:kern w:val="0"/>
                <w:sz w:val="21"/>
              </w:rPr>
              <w:t>1</w:t>
            </w:r>
            <w:r w:rsidR="005C0667">
              <w:rPr>
                <w:rFonts w:hint="eastAsia"/>
                <w:bCs/>
                <w:kern w:val="0"/>
                <w:sz w:val="21"/>
              </w:rPr>
              <w:t>）</w:t>
            </w:r>
          </w:p>
        </w:tc>
        <w:tc>
          <w:tcPr>
            <w:tcW w:w="600" w:type="pct"/>
            <w:vAlign w:val="center"/>
          </w:tcPr>
          <w:p w14:paraId="1073AF23" w14:textId="5A224AD3" w:rsidR="002A36A2" w:rsidRDefault="003A2ACA" w:rsidP="0030081A">
            <w:pPr>
              <w:widowControl w:val="0"/>
              <w:spacing w:line="240" w:lineRule="auto"/>
              <w:ind w:firstLineChars="0" w:firstLine="0"/>
              <w:jc w:val="center"/>
              <w:rPr>
                <w:bCs/>
                <w:kern w:val="0"/>
                <w:sz w:val="21"/>
              </w:rPr>
            </w:pPr>
            <w:r>
              <w:rPr>
                <w:bCs/>
                <w:kern w:val="0"/>
                <w:sz w:val="21"/>
              </w:rPr>
              <w:t>59</w:t>
            </w:r>
          </w:p>
        </w:tc>
        <w:tc>
          <w:tcPr>
            <w:tcW w:w="674" w:type="pct"/>
            <w:vAlign w:val="center"/>
          </w:tcPr>
          <w:p w14:paraId="63719985" w14:textId="61F62B8D" w:rsidR="002A36A2" w:rsidRPr="00D27AAF" w:rsidRDefault="002A36A2" w:rsidP="002A36A2">
            <w:pPr>
              <w:widowControl w:val="0"/>
              <w:spacing w:line="240" w:lineRule="auto"/>
              <w:ind w:firstLineChars="0" w:firstLine="0"/>
              <w:jc w:val="center"/>
              <w:rPr>
                <w:bCs/>
                <w:kern w:val="0"/>
                <w:sz w:val="21"/>
              </w:rPr>
            </w:pPr>
            <w:r>
              <w:rPr>
                <w:rFonts w:hint="eastAsia"/>
                <w:bCs/>
                <w:kern w:val="0"/>
                <w:sz w:val="21"/>
              </w:rPr>
              <w:t>个</w:t>
            </w:r>
          </w:p>
        </w:tc>
        <w:tc>
          <w:tcPr>
            <w:tcW w:w="814" w:type="pct"/>
            <w:noWrap/>
            <w:vAlign w:val="center"/>
          </w:tcPr>
          <w:p w14:paraId="41129394" w14:textId="0AF2956F" w:rsidR="002A36A2" w:rsidRPr="00D27AAF" w:rsidRDefault="005C0667" w:rsidP="0030081A">
            <w:pPr>
              <w:widowControl w:val="0"/>
              <w:spacing w:line="240" w:lineRule="auto"/>
              <w:ind w:firstLineChars="0" w:firstLine="0"/>
              <w:jc w:val="center"/>
              <w:rPr>
                <w:bCs/>
                <w:kern w:val="0"/>
                <w:sz w:val="21"/>
              </w:rPr>
            </w:pPr>
            <w:r w:rsidRPr="00D27AAF">
              <w:rPr>
                <w:bCs/>
                <w:kern w:val="0"/>
                <w:sz w:val="21"/>
              </w:rPr>
              <w:t>有效期内</w:t>
            </w:r>
          </w:p>
        </w:tc>
      </w:tr>
      <w:tr w:rsidR="002A36A2" w:rsidRPr="00D27AAF" w14:paraId="791865C6" w14:textId="77777777" w:rsidTr="005C0667">
        <w:trPr>
          <w:trHeight w:val="454"/>
        </w:trPr>
        <w:tc>
          <w:tcPr>
            <w:tcW w:w="498" w:type="pct"/>
            <w:vAlign w:val="center"/>
          </w:tcPr>
          <w:p w14:paraId="275FBE40" w14:textId="7F8AEC06" w:rsidR="002A36A2" w:rsidRPr="00D27AAF" w:rsidRDefault="005C0667" w:rsidP="0030081A">
            <w:pPr>
              <w:widowControl w:val="0"/>
              <w:spacing w:line="240" w:lineRule="auto"/>
              <w:ind w:firstLineChars="0" w:firstLine="0"/>
              <w:jc w:val="center"/>
              <w:rPr>
                <w:bCs/>
                <w:kern w:val="0"/>
                <w:sz w:val="21"/>
              </w:rPr>
            </w:pPr>
            <w:r>
              <w:rPr>
                <w:rFonts w:hint="eastAsia"/>
                <w:bCs/>
                <w:kern w:val="0"/>
                <w:sz w:val="21"/>
              </w:rPr>
              <w:t>5</w:t>
            </w:r>
          </w:p>
        </w:tc>
        <w:tc>
          <w:tcPr>
            <w:tcW w:w="2414" w:type="pct"/>
            <w:vAlign w:val="center"/>
          </w:tcPr>
          <w:p w14:paraId="1F1264E2" w14:textId="01ED3DB9" w:rsidR="002A36A2" w:rsidRDefault="002A36A2" w:rsidP="0030081A">
            <w:pPr>
              <w:widowControl w:val="0"/>
              <w:spacing w:line="240" w:lineRule="auto"/>
              <w:ind w:firstLineChars="0" w:firstLine="0"/>
              <w:jc w:val="center"/>
              <w:rPr>
                <w:bCs/>
                <w:kern w:val="0"/>
                <w:sz w:val="21"/>
              </w:rPr>
            </w:pPr>
            <w:r>
              <w:rPr>
                <w:rFonts w:hint="eastAsia"/>
                <w:bCs/>
                <w:kern w:val="0"/>
                <w:sz w:val="21"/>
              </w:rPr>
              <w:t>固定式可燃气体报警仪</w:t>
            </w:r>
          </w:p>
        </w:tc>
        <w:tc>
          <w:tcPr>
            <w:tcW w:w="600" w:type="pct"/>
            <w:vAlign w:val="center"/>
          </w:tcPr>
          <w:p w14:paraId="1FB4FE75" w14:textId="77DB3051" w:rsidR="002A36A2" w:rsidRDefault="003A2ACA" w:rsidP="0030081A">
            <w:pPr>
              <w:widowControl w:val="0"/>
              <w:spacing w:line="240" w:lineRule="auto"/>
              <w:ind w:firstLineChars="0" w:firstLine="0"/>
              <w:jc w:val="center"/>
              <w:rPr>
                <w:bCs/>
                <w:kern w:val="0"/>
                <w:sz w:val="21"/>
              </w:rPr>
            </w:pPr>
            <w:r>
              <w:rPr>
                <w:bCs/>
                <w:kern w:val="0"/>
                <w:sz w:val="21"/>
              </w:rPr>
              <w:t>223</w:t>
            </w:r>
          </w:p>
        </w:tc>
        <w:tc>
          <w:tcPr>
            <w:tcW w:w="674" w:type="pct"/>
            <w:vAlign w:val="center"/>
          </w:tcPr>
          <w:p w14:paraId="6FB737D6" w14:textId="3BF1A9A6" w:rsidR="002A36A2" w:rsidRPr="00D27AAF" w:rsidRDefault="002A36A2" w:rsidP="002A36A2">
            <w:pPr>
              <w:widowControl w:val="0"/>
              <w:spacing w:line="240" w:lineRule="auto"/>
              <w:ind w:firstLineChars="0" w:firstLine="0"/>
              <w:jc w:val="center"/>
              <w:rPr>
                <w:bCs/>
                <w:kern w:val="0"/>
                <w:sz w:val="21"/>
              </w:rPr>
            </w:pPr>
            <w:r>
              <w:rPr>
                <w:rFonts w:hint="eastAsia"/>
                <w:bCs/>
                <w:kern w:val="0"/>
                <w:sz w:val="21"/>
              </w:rPr>
              <w:t>个</w:t>
            </w:r>
          </w:p>
        </w:tc>
        <w:tc>
          <w:tcPr>
            <w:tcW w:w="814" w:type="pct"/>
            <w:noWrap/>
            <w:vAlign w:val="center"/>
          </w:tcPr>
          <w:p w14:paraId="7D92857F" w14:textId="175B8291" w:rsidR="002A36A2" w:rsidRPr="00D27AAF" w:rsidRDefault="005C0667" w:rsidP="0030081A">
            <w:pPr>
              <w:widowControl w:val="0"/>
              <w:spacing w:line="240" w:lineRule="auto"/>
              <w:ind w:firstLineChars="0" w:firstLine="0"/>
              <w:jc w:val="center"/>
              <w:rPr>
                <w:bCs/>
                <w:kern w:val="0"/>
                <w:sz w:val="21"/>
              </w:rPr>
            </w:pPr>
            <w:r w:rsidRPr="00D27AAF">
              <w:rPr>
                <w:bCs/>
                <w:kern w:val="0"/>
                <w:sz w:val="21"/>
              </w:rPr>
              <w:t>有效期内</w:t>
            </w:r>
          </w:p>
        </w:tc>
      </w:tr>
      <w:tr w:rsidR="002A36A2" w:rsidRPr="00D27AAF" w14:paraId="7C91CE21" w14:textId="77777777" w:rsidTr="005C0667">
        <w:trPr>
          <w:trHeight w:val="454"/>
        </w:trPr>
        <w:tc>
          <w:tcPr>
            <w:tcW w:w="498" w:type="pct"/>
            <w:vAlign w:val="center"/>
          </w:tcPr>
          <w:p w14:paraId="0E47C9C6" w14:textId="0F8D8FE1" w:rsidR="002A36A2" w:rsidRPr="00D27AAF" w:rsidRDefault="005C0667" w:rsidP="0030081A">
            <w:pPr>
              <w:widowControl w:val="0"/>
              <w:spacing w:line="240" w:lineRule="auto"/>
              <w:ind w:firstLineChars="0" w:firstLine="0"/>
              <w:jc w:val="center"/>
              <w:rPr>
                <w:bCs/>
                <w:kern w:val="0"/>
                <w:sz w:val="21"/>
              </w:rPr>
            </w:pPr>
            <w:r>
              <w:rPr>
                <w:rFonts w:hint="eastAsia"/>
                <w:bCs/>
                <w:kern w:val="0"/>
                <w:sz w:val="21"/>
              </w:rPr>
              <w:t>6</w:t>
            </w:r>
          </w:p>
        </w:tc>
        <w:tc>
          <w:tcPr>
            <w:tcW w:w="2414" w:type="pct"/>
            <w:vAlign w:val="center"/>
          </w:tcPr>
          <w:p w14:paraId="73147ABB" w14:textId="4DE71460" w:rsidR="002A36A2" w:rsidRDefault="002A36A2" w:rsidP="0030081A">
            <w:pPr>
              <w:widowControl w:val="0"/>
              <w:spacing w:line="240" w:lineRule="auto"/>
              <w:ind w:firstLineChars="0" w:firstLine="0"/>
              <w:jc w:val="center"/>
              <w:rPr>
                <w:bCs/>
                <w:kern w:val="0"/>
                <w:sz w:val="21"/>
              </w:rPr>
            </w:pPr>
            <w:r>
              <w:rPr>
                <w:rFonts w:hint="eastAsia"/>
                <w:bCs/>
                <w:kern w:val="0"/>
                <w:sz w:val="21"/>
              </w:rPr>
              <w:t>固定式硫化氢报警仪</w:t>
            </w:r>
          </w:p>
        </w:tc>
        <w:tc>
          <w:tcPr>
            <w:tcW w:w="600" w:type="pct"/>
            <w:vAlign w:val="center"/>
          </w:tcPr>
          <w:p w14:paraId="73B554E9" w14:textId="69AB7422" w:rsidR="002A36A2" w:rsidRDefault="003A2ACA" w:rsidP="0030081A">
            <w:pPr>
              <w:widowControl w:val="0"/>
              <w:spacing w:line="240" w:lineRule="auto"/>
              <w:ind w:firstLineChars="0" w:firstLine="0"/>
              <w:jc w:val="center"/>
              <w:rPr>
                <w:bCs/>
                <w:kern w:val="0"/>
                <w:sz w:val="21"/>
              </w:rPr>
            </w:pPr>
            <w:r>
              <w:rPr>
                <w:bCs/>
                <w:kern w:val="0"/>
                <w:sz w:val="21"/>
              </w:rPr>
              <w:t>6</w:t>
            </w:r>
          </w:p>
        </w:tc>
        <w:tc>
          <w:tcPr>
            <w:tcW w:w="674" w:type="pct"/>
            <w:vAlign w:val="center"/>
          </w:tcPr>
          <w:p w14:paraId="25A06ACA" w14:textId="206A5CB2" w:rsidR="002A36A2" w:rsidRPr="00D27AAF" w:rsidRDefault="002A36A2" w:rsidP="002A36A2">
            <w:pPr>
              <w:widowControl w:val="0"/>
              <w:spacing w:line="240" w:lineRule="auto"/>
              <w:ind w:firstLineChars="0" w:firstLine="0"/>
              <w:jc w:val="center"/>
              <w:rPr>
                <w:bCs/>
                <w:kern w:val="0"/>
                <w:sz w:val="21"/>
              </w:rPr>
            </w:pPr>
            <w:r>
              <w:rPr>
                <w:rFonts w:hint="eastAsia"/>
                <w:bCs/>
                <w:kern w:val="0"/>
                <w:sz w:val="21"/>
              </w:rPr>
              <w:t>个</w:t>
            </w:r>
          </w:p>
        </w:tc>
        <w:tc>
          <w:tcPr>
            <w:tcW w:w="814" w:type="pct"/>
            <w:noWrap/>
            <w:vAlign w:val="center"/>
          </w:tcPr>
          <w:p w14:paraId="0E876DF3" w14:textId="2CACB3D8" w:rsidR="002A36A2" w:rsidRPr="00D27AAF" w:rsidRDefault="005C0667" w:rsidP="0030081A">
            <w:pPr>
              <w:widowControl w:val="0"/>
              <w:spacing w:line="240" w:lineRule="auto"/>
              <w:ind w:firstLineChars="0" w:firstLine="0"/>
              <w:jc w:val="center"/>
              <w:rPr>
                <w:bCs/>
                <w:kern w:val="0"/>
                <w:sz w:val="21"/>
              </w:rPr>
            </w:pPr>
            <w:r w:rsidRPr="00D27AAF">
              <w:rPr>
                <w:bCs/>
                <w:kern w:val="0"/>
                <w:sz w:val="21"/>
              </w:rPr>
              <w:t>有效期内</w:t>
            </w:r>
          </w:p>
        </w:tc>
      </w:tr>
      <w:tr w:rsidR="00F4412C" w:rsidRPr="00D27AAF" w14:paraId="033A2B7A" w14:textId="77777777" w:rsidTr="005C0667">
        <w:trPr>
          <w:trHeight w:val="454"/>
        </w:trPr>
        <w:tc>
          <w:tcPr>
            <w:tcW w:w="498" w:type="pct"/>
            <w:vAlign w:val="center"/>
          </w:tcPr>
          <w:p w14:paraId="54B0C24C" w14:textId="69A28A76" w:rsidR="00F4412C" w:rsidRDefault="00F4412C" w:rsidP="0030081A">
            <w:pPr>
              <w:widowControl w:val="0"/>
              <w:spacing w:line="240" w:lineRule="auto"/>
              <w:ind w:firstLineChars="0" w:firstLine="0"/>
              <w:jc w:val="center"/>
              <w:rPr>
                <w:bCs/>
                <w:kern w:val="0"/>
                <w:sz w:val="21"/>
              </w:rPr>
            </w:pPr>
            <w:r>
              <w:rPr>
                <w:rFonts w:hint="eastAsia"/>
                <w:bCs/>
                <w:kern w:val="0"/>
                <w:sz w:val="21"/>
              </w:rPr>
              <w:t>7</w:t>
            </w:r>
          </w:p>
        </w:tc>
        <w:tc>
          <w:tcPr>
            <w:tcW w:w="2414" w:type="pct"/>
            <w:vAlign w:val="center"/>
          </w:tcPr>
          <w:p w14:paraId="1C1AAF82" w14:textId="3A0A3F89" w:rsidR="00F4412C" w:rsidRPr="008254CA" w:rsidRDefault="00F4412C" w:rsidP="0030081A">
            <w:pPr>
              <w:widowControl w:val="0"/>
              <w:spacing w:line="240" w:lineRule="auto"/>
              <w:ind w:firstLineChars="0" w:firstLine="0"/>
              <w:jc w:val="center"/>
              <w:rPr>
                <w:bCs/>
                <w:kern w:val="0"/>
                <w:sz w:val="21"/>
              </w:rPr>
            </w:pPr>
            <w:r w:rsidRPr="008254CA">
              <w:rPr>
                <w:rFonts w:hint="eastAsia"/>
                <w:bCs/>
                <w:kern w:val="0"/>
                <w:sz w:val="21"/>
              </w:rPr>
              <w:t>液压安全阀</w:t>
            </w:r>
          </w:p>
        </w:tc>
        <w:tc>
          <w:tcPr>
            <w:tcW w:w="600" w:type="pct"/>
            <w:vAlign w:val="center"/>
          </w:tcPr>
          <w:p w14:paraId="46CBD628" w14:textId="36344F66" w:rsidR="00F4412C" w:rsidRDefault="008254CA" w:rsidP="0030081A">
            <w:pPr>
              <w:widowControl w:val="0"/>
              <w:spacing w:line="240" w:lineRule="auto"/>
              <w:ind w:firstLineChars="0" w:firstLine="0"/>
              <w:jc w:val="center"/>
              <w:rPr>
                <w:bCs/>
                <w:kern w:val="0"/>
                <w:sz w:val="21"/>
              </w:rPr>
            </w:pPr>
            <w:r>
              <w:rPr>
                <w:rFonts w:hint="eastAsia"/>
                <w:bCs/>
                <w:kern w:val="0"/>
                <w:sz w:val="21"/>
              </w:rPr>
              <w:t>7</w:t>
            </w:r>
          </w:p>
        </w:tc>
        <w:tc>
          <w:tcPr>
            <w:tcW w:w="674" w:type="pct"/>
            <w:vAlign w:val="center"/>
          </w:tcPr>
          <w:p w14:paraId="14E3A4C2" w14:textId="07F1E6B3" w:rsidR="00F4412C" w:rsidRDefault="004D1F6A" w:rsidP="002A36A2">
            <w:pPr>
              <w:widowControl w:val="0"/>
              <w:spacing w:line="240" w:lineRule="auto"/>
              <w:ind w:firstLineChars="0" w:firstLine="0"/>
              <w:jc w:val="center"/>
              <w:rPr>
                <w:bCs/>
                <w:kern w:val="0"/>
                <w:sz w:val="21"/>
              </w:rPr>
            </w:pPr>
            <w:r>
              <w:rPr>
                <w:rFonts w:hint="eastAsia"/>
                <w:bCs/>
                <w:kern w:val="0"/>
                <w:sz w:val="21"/>
              </w:rPr>
              <w:t>个</w:t>
            </w:r>
          </w:p>
        </w:tc>
        <w:tc>
          <w:tcPr>
            <w:tcW w:w="814" w:type="pct"/>
            <w:noWrap/>
            <w:vAlign w:val="center"/>
          </w:tcPr>
          <w:p w14:paraId="7C34735A" w14:textId="22571917" w:rsidR="00F4412C" w:rsidRPr="00D27AAF" w:rsidRDefault="004D1F6A" w:rsidP="0030081A">
            <w:pPr>
              <w:widowControl w:val="0"/>
              <w:spacing w:line="240" w:lineRule="auto"/>
              <w:ind w:firstLineChars="0" w:firstLine="0"/>
              <w:jc w:val="center"/>
              <w:rPr>
                <w:bCs/>
                <w:kern w:val="0"/>
                <w:sz w:val="21"/>
              </w:rPr>
            </w:pPr>
            <w:r w:rsidRPr="00D27AAF">
              <w:rPr>
                <w:bCs/>
                <w:kern w:val="0"/>
                <w:sz w:val="21"/>
              </w:rPr>
              <w:t>有效期内</w:t>
            </w:r>
          </w:p>
        </w:tc>
      </w:tr>
      <w:tr w:rsidR="00F4412C" w:rsidRPr="00D27AAF" w14:paraId="018EED92" w14:textId="77777777" w:rsidTr="005C0667">
        <w:trPr>
          <w:trHeight w:val="454"/>
        </w:trPr>
        <w:tc>
          <w:tcPr>
            <w:tcW w:w="498" w:type="pct"/>
            <w:vAlign w:val="center"/>
          </w:tcPr>
          <w:p w14:paraId="39AC8AC7" w14:textId="633CB4EE" w:rsidR="00F4412C" w:rsidRDefault="00F4412C" w:rsidP="0030081A">
            <w:pPr>
              <w:widowControl w:val="0"/>
              <w:spacing w:line="240" w:lineRule="auto"/>
              <w:ind w:firstLineChars="0" w:firstLine="0"/>
              <w:jc w:val="center"/>
              <w:rPr>
                <w:bCs/>
                <w:kern w:val="0"/>
                <w:sz w:val="21"/>
              </w:rPr>
            </w:pPr>
            <w:r>
              <w:rPr>
                <w:rFonts w:hint="eastAsia"/>
                <w:bCs/>
                <w:kern w:val="0"/>
                <w:sz w:val="21"/>
              </w:rPr>
              <w:t>8</w:t>
            </w:r>
          </w:p>
        </w:tc>
        <w:tc>
          <w:tcPr>
            <w:tcW w:w="2414" w:type="pct"/>
            <w:vAlign w:val="center"/>
          </w:tcPr>
          <w:p w14:paraId="2B54CF2F" w14:textId="41321988" w:rsidR="00F4412C" w:rsidRPr="008254CA" w:rsidRDefault="00F4412C" w:rsidP="0030081A">
            <w:pPr>
              <w:widowControl w:val="0"/>
              <w:spacing w:line="240" w:lineRule="auto"/>
              <w:ind w:firstLineChars="0" w:firstLine="0"/>
              <w:jc w:val="center"/>
              <w:rPr>
                <w:bCs/>
                <w:kern w:val="0"/>
                <w:sz w:val="21"/>
              </w:rPr>
            </w:pPr>
            <w:r w:rsidRPr="008254CA">
              <w:rPr>
                <w:rFonts w:hint="eastAsia"/>
                <w:bCs/>
                <w:kern w:val="0"/>
                <w:sz w:val="21"/>
              </w:rPr>
              <w:t>呼吸阀</w:t>
            </w:r>
            <w:r w:rsidR="008254CA" w:rsidRPr="008254CA">
              <w:rPr>
                <w:rFonts w:hint="eastAsia"/>
                <w:bCs/>
                <w:kern w:val="0"/>
                <w:sz w:val="21"/>
              </w:rPr>
              <w:t>、阻火器</w:t>
            </w:r>
          </w:p>
        </w:tc>
        <w:tc>
          <w:tcPr>
            <w:tcW w:w="600" w:type="pct"/>
            <w:vAlign w:val="center"/>
          </w:tcPr>
          <w:p w14:paraId="6F9CFE36" w14:textId="734B7BB4" w:rsidR="00F4412C" w:rsidRDefault="008254CA" w:rsidP="0030081A">
            <w:pPr>
              <w:widowControl w:val="0"/>
              <w:spacing w:line="240" w:lineRule="auto"/>
              <w:ind w:firstLineChars="0" w:firstLine="0"/>
              <w:jc w:val="center"/>
              <w:rPr>
                <w:bCs/>
                <w:kern w:val="0"/>
                <w:sz w:val="21"/>
              </w:rPr>
            </w:pPr>
            <w:r>
              <w:rPr>
                <w:rFonts w:hint="eastAsia"/>
                <w:bCs/>
                <w:kern w:val="0"/>
                <w:sz w:val="21"/>
              </w:rPr>
              <w:t>1</w:t>
            </w:r>
            <w:r>
              <w:rPr>
                <w:bCs/>
                <w:kern w:val="0"/>
                <w:sz w:val="21"/>
              </w:rPr>
              <w:t>08</w:t>
            </w:r>
          </w:p>
        </w:tc>
        <w:tc>
          <w:tcPr>
            <w:tcW w:w="674" w:type="pct"/>
            <w:vAlign w:val="center"/>
          </w:tcPr>
          <w:p w14:paraId="74D14A09" w14:textId="662C0E35" w:rsidR="00F4412C" w:rsidRDefault="004D1F6A" w:rsidP="002A36A2">
            <w:pPr>
              <w:widowControl w:val="0"/>
              <w:spacing w:line="240" w:lineRule="auto"/>
              <w:ind w:firstLineChars="0" w:firstLine="0"/>
              <w:jc w:val="center"/>
              <w:rPr>
                <w:bCs/>
                <w:kern w:val="0"/>
                <w:sz w:val="21"/>
              </w:rPr>
            </w:pPr>
            <w:r>
              <w:rPr>
                <w:rFonts w:hint="eastAsia"/>
                <w:bCs/>
                <w:kern w:val="0"/>
                <w:sz w:val="21"/>
              </w:rPr>
              <w:t>个</w:t>
            </w:r>
          </w:p>
        </w:tc>
        <w:tc>
          <w:tcPr>
            <w:tcW w:w="814" w:type="pct"/>
            <w:noWrap/>
            <w:vAlign w:val="center"/>
          </w:tcPr>
          <w:p w14:paraId="1C12352E" w14:textId="026A4806" w:rsidR="00F4412C" w:rsidRPr="00D27AAF" w:rsidRDefault="004D1F6A" w:rsidP="0030081A">
            <w:pPr>
              <w:widowControl w:val="0"/>
              <w:spacing w:line="240" w:lineRule="auto"/>
              <w:ind w:firstLineChars="0" w:firstLine="0"/>
              <w:jc w:val="center"/>
              <w:rPr>
                <w:bCs/>
                <w:kern w:val="0"/>
                <w:sz w:val="21"/>
              </w:rPr>
            </w:pPr>
            <w:r w:rsidRPr="00D27AAF">
              <w:rPr>
                <w:bCs/>
                <w:kern w:val="0"/>
                <w:sz w:val="21"/>
              </w:rPr>
              <w:t>有效期内</w:t>
            </w:r>
          </w:p>
        </w:tc>
      </w:tr>
    </w:tbl>
    <w:p w14:paraId="22C180F4" w14:textId="77777777" w:rsidR="005937FB" w:rsidRDefault="005937FB" w:rsidP="007A6FB9">
      <w:pPr>
        <w:widowControl w:val="0"/>
        <w:spacing w:beforeLines="50" w:before="170"/>
        <w:ind w:firstLine="471"/>
      </w:pPr>
      <w:r>
        <w:rPr>
          <w:rFonts w:hint="eastAsia"/>
        </w:rPr>
        <w:lastRenderedPageBreak/>
        <w:t>4</w:t>
      </w:r>
      <w:r>
        <w:rPr>
          <w:rFonts w:hint="eastAsia"/>
        </w:rPr>
        <w:t>、防雷设施</w:t>
      </w:r>
    </w:p>
    <w:p w14:paraId="3D8C585D" w14:textId="77777777" w:rsidR="0066689F" w:rsidRDefault="005937FB" w:rsidP="005937FB">
      <w:pPr>
        <w:widowControl w:val="0"/>
        <w:ind w:firstLine="471"/>
      </w:pPr>
      <w:r>
        <w:rPr>
          <w:rFonts w:hint="eastAsia"/>
        </w:rPr>
        <w:t>油气集输总厂各站库防雷设施均由山东天科防雷工程有限公司按期进行检验检测，爆炸和火灾危险环境场所每半年检验一次</w:t>
      </w:r>
      <w:r w:rsidR="0066689F">
        <w:rPr>
          <w:rFonts w:hint="eastAsia"/>
        </w:rPr>
        <w:t>，有效期至</w:t>
      </w:r>
      <w:r w:rsidR="0066689F">
        <w:rPr>
          <w:rFonts w:hint="eastAsia"/>
        </w:rPr>
        <w:t>2</w:t>
      </w:r>
      <w:r w:rsidR="0066689F">
        <w:t>023</w:t>
      </w:r>
      <w:r w:rsidR="0066689F">
        <w:rPr>
          <w:rFonts w:hint="eastAsia"/>
        </w:rPr>
        <w:t>年</w:t>
      </w:r>
      <w:r w:rsidR="0066689F">
        <w:rPr>
          <w:rFonts w:hint="eastAsia"/>
        </w:rPr>
        <w:t>9</w:t>
      </w:r>
      <w:r w:rsidR="0066689F">
        <w:rPr>
          <w:rFonts w:hint="eastAsia"/>
        </w:rPr>
        <w:t>月</w:t>
      </w:r>
      <w:r>
        <w:rPr>
          <w:rFonts w:hint="eastAsia"/>
        </w:rPr>
        <w:t>。</w:t>
      </w:r>
    </w:p>
    <w:p w14:paraId="69445660" w14:textId="65185012" w:rsidR="005937FB" w:rsidRDefault="0066689F" w:rsidP="005937FB">
      <w:pPr>
        <w:widowControl w:val="0"/>
        <w:ind w:firstLine="471"/>
      </w:pPr>
      <w:r>
        <w:rPr>
          <w:rFonts w:hint="eastAsia"/>
        </w:rPr>
        <w:t>防雷</w:t>
      </w:r>
      <w:r w:rsidR="0078497F">
        <w:rPr>
          <w:rFonts w:hint="eastAsia"/>
        </w:rPr>
        <w:t>设施</w:t>
      </w:r>
      <w:r>
        <w:rPr>
          <w:rFonts w:hint="eastAsia"/>
        </w:rPr>
        <w:t>检测报告见附件</w:t>
      </w:r>
      <w:r>
        <w:rPr>
          <w:rFonts w:hint="eastAsia"/>
        </w:rPr>
        <w:t>1</w:t>
      </w:r>
      <w:r w:rsidR="008241E8">
        <w:t>8</w:t>
      </w:r>
      <w:r>
        <w:rPr>
          <w:rFonts w:hint="eastAsia"/>
        </w:rPr>
        <w:t>。</w:t>
      </w:r>
    </w:p>
    <w:p w14:paraId="0450F5C7" w14:textId="107C6BC7" w:rsidR="00C44F01" w:rsidRPr="00721FBB" w:rsidRDefault="00D52C79" w:rsidP="00731452">
      <w:pPr>
        <w:pStyle w:val="4"/>
        <w:widowControl w:val="0"/>
      </w:pPr>
      <w:r w:rsidRPr="00721FBB">
        <w:t>检查结果</w:t>
      </w:r>
    </w:p>
    <w:p w14:paraId="721E8A06" w14:textId="21F8B798" w:rsidR="000D6352" w:rsidRPr="00721FBB" w:rsidRDefault="00AA6743" w:rsidP="00731452">
      <w:pPr>
        <w:widowControl w:val="0"/>
        <w:ind w:firstLine="471"/>
      </w:pPr>
      <w:r>
        <w:rPr>
          <w:rFonts w:hint="eastAsia"/>
        </w:rPr>
        <w:t>油气集输总厂</w:t>
      </w:r>
      <w:r>
        <w:t>现有特种设备设施均在</w:t>
      </w:r>
      <w:r>
        <w:rPr>
          <w:rFonts w:hint="eastAsia"/>
        </w:rPr>
        <w:t>使用所在地</w:t>
      </w:r>
      <w:r>
        <w:t>市场监督管理局行了登记注册，胜利油田特种设备检验所持有特种设备定期检测资质，检验在有效期内</w:t>
      </w:r>
      <w:r w:rsidR="004C52AA">
        <w:rPr>
          <w:rFonts w:hint="eastAsia"/>
        </w:rPr>
        <w:t>；各</w:t>
      </w:r>
      <w:r w:rsidR="00451FE0">
        <w:rPr>
          <w:rFonts w:hint="eastAsia"/>
        </w:rPr>
        <w:t>类</w:t>
      </w:r>
      <w:r w:rsidR="004C52AA">
        <w:rPr>
          <w:rFonts w:hint="eastAsia"/>
        </w:rPr>
        <w:t>安全设施均按要求配备并定期检测。油气集输总厂</w:t>
      </w:r>
      <w:r>
        <w:t>设备</w:t>
      </w:r>
      <w:r w:rsidR="004C52AA">
        <w:rPr>
          <w:rFonts w:hint="eastAsia"/>
        </w:rPr>
        <w:t>设施</w:t>
      </w:r>
      <w:r>
        <w:t>的管理</w:t>
      </w:r>
      <w:r w:rsidR="00720BCC" w:rsidRPr="00721FBB">
        <w:t>符合国家法律法规及标准规范的要求</w:t>
      </w:r>
      <w:r w:rsidR="001944DF" w:rsidRPr="00721FBB">
        <w:t>。</w:t>
      </w:r>
    </w:p>
    <w:p w14:paraId="1EDF8850" w14:textId="77777777" w:rsidR="00EF489D" w:rsidRPr="00721FBB" w:rsidRDefault="00EF489D" w:rsidP="00731452">
      <w:pPr>
        <w:pStyle w:val="3"/>
      </w:pPr>
      <w:r w:rsidRPr="00721FBB">
        <w:t>应急管理</w:t>
      </w:r>
    </w:p>
    <w:p w14:paraId="007D2701" w14:textId="77777777" w:rsidR="00EF489D" w:rsidRPr="00721FBB" w:rsidRDefault="00EF489D" w:rsidP="00731452">
      <w:pPr>
        <w:pStyle w:val="4"/>
        <w:widowControl w:val="0"/>
      </w:pPr>
      <w:r w:rsidRPr="00721FBB">
        <w:t>法规要求</w:t>
      </w:r>
    </w:p>
    <w:p w14:paraId="5C4DFED8" w14:textId="77777777" w:rsidR="00EF489D" w:rsidRPr="00721FBB" w:rsidRDefault="00EF489D" w:rsidP="00731452">
      <w:pPr>
        <w:widowControl w:val="0"/>
        <w:ind w:firstLine="471"/>
      </w:pPr>
      <w:r w:rsidRPr="00721FBB">
        <w:t>（</w:t>
      </w:r>
      <w:r w:rsidRPr="00721FBB">
        <w:t>1</w:t>
      </w:r>
      <w:r w:rsidRPr="00721FBB">
        <w:t>）《非煤矿矿山企业安全生产许可证实施办法》第六条</w:t>
      </w:r>
    </w:p>
    <w:p w14:paraId="37368820" w14:textId="000CD4D8" w:rsidR="00EF489D" w:rsidRPr="00721FBB" w:rsidRDefault="00EF489D" w:rsidP="00731452">
      <w:pPr>
        <w:widowControl w:val="0"/>
        <w:ind w:firstLine="471"/>
      </w:pPr>
      <w:r w:rsidRPr="00721FBB">
        <w:t>制定事故应急救援预案，建立事故应急救援组织，配备必要的应急救援器材、设备；生产规模较小可以不建立事故应急救援组织的，应当指定兼职的应急救援人员，并与邻近的矿山救护队或者其他应急救援组织签订救护协议</w:t>
      </w:r>
      <w:r w:rsidR="00940DDD">
        <w:rPr>
          <w:rFonts w:hint="eastAsia"/>
        </w:rPr>
        <w:t>。</w:t>
      </w:r>
    </w:p>
    <w:p w14:paraId="421108E5" w14:textId="77777777" w:rsidR="00EF489D" w:rsidRPr="00721FBB" w:rsidRDefault="00EF489D" w:rsidP="00731452">
      <w:pPr>
        <w:widowControl w:val="0"/>
        <w:ind w:firstLine="471"/>
      </w:pPr>
      <w:r w:rsidRPr="00721FBB">
        <w:t>（</w:t>
      </w:r>
      <w:r w:rsidRPr="00721FBB">
        <w:t>2</w:t>
      </w:r>
      <w:r w:rsidRPr="00721FBB">
        <w:t>）《安全生产法》</w:t>
      </w:r>
    </w:p>
    <w:p w14:paraId="642ABEFA" w14:textId="77777777" w:rsidR="00EF489D" w:rsidRPr="00721FBB" w:rsidRDefault="00EF489D" w:rsidP="00731452">
      <w:pPr>
        <w:widowControl w:val="0"/>
        <w:ind w:firstLine="471"/>
      </w:pPr>
      <w:r w:rsidRPr="00721FBB">
        <w:t>第八十二条　危险物品的生产、经营、储存单位以及矿山、金属冶炼、城市轨道交通运营、建筑施工单位应当建立应急救援组织；生产经营规模较小的，可以不建立应急救援组织，但应当指定兼职的应急救援人员。</w:t>
      </w:r>
    </w:p>
    <w:p w14:paraId="56ED5A8E" w14:textId="77777777" w:rsidR="00EF489D" w:rsidRPr="00721FBB" w:rsidRDefault="00EF489D" w:rsidP="00731452">
      <w:pPr>
        <w:widowControl w:val="0"/>
        <w:ind w:firstLine="471"/>
      </w:pPr>
      <w:r w:rsidRPr="00721FBB">
        <w:t>危险物品的生产、经营、储存、运输单位以及矿山、金属冶炼、城市轨道交通运营、建筑施工单位应当配备必要的应急救援器材、设备和物资，并进行经常性维护、保养，保证正常运转。</w:t>
      </w:r>
    </w:p>
    <w:p w14:paraId="6AB7DC57" w14:textId="77777777" w:rsidR="00EF489D" w:rsidRPr="00721FBB" w:rsidRDefault="00EF489D" w:rsidP="00731452">
      <w:pPr>
        <w:widowControl w:val="0"/>
        <w:ind w:firstLine="471"/>
      </w:pPr>
      <w:r w:rsidRPr="00721FBB">
        <w:t>（</w:t>
      </w:r>
      <w:r w:rsidRPr="00721FBB">
        <w:t>3</w:t>
      </w:r>
      <w:r w:rsidRPr="00721FBB">
        <w:t>）《特种设备安全法》</w:t>
      </w:r>
    </w:p>
    <w:p w14:paraId="275CE2AC" w14:textId="6E2DBB41" w:rsidR="00EF489D" w:rsidRPr="00721FBB" w:rsidRDefault="00EF489D" w:rsidP="00731452">
      <w:pPr>
        <w:widowControl w:val="0"/>
        <w:ind w:firstLine="471"/>
      </w:pPr>
      <w:r w:rsidRPr="00721FBB">
        <w:t>第六十九条　特种设备使用单位应当制定特种设备事故应急专项预案，并定期进行应急演练。</w:t>
      </w:r>
    </w:p>
    <w:p w14:paraId="3170B6BA" w14:textId="4A5E5AB8" w:rsidR="00EF489D" w:rsidRPr="00721FBB" w:rsidRDefault="00EF489D" w:rsidP="00731452">
      <w:pPr>
        <w:widowControl w:val="0"/>
        <w:ind w:firstLine="471"/>
      </w:pPr>
      <w:r w:rsidRPr="00721FBB">
        <w:t>（</w:t>
      </w:r>
      <w:r w:rsidR="00AF7DEF" w:rsidRPr="00721FBB">
        <w:t>4</w:t>
      </w:r>
      <w:r w:rsidRPr="00721FBB">
        <w:t>）《生产安全事故应急条例》（中华人民共和国国务院令</w:t>
      </w:r>
      <w:r w:rsidRPr="00721FBB">
        <w:t xml:space="preserve"> </w:t>
      </w:r>
      <w:r w:rsidRPr="00721FBB">
        <w:t>第</w:t>
      </w:r>
      <w:r w:rsidRPr="00721FBB">
        <w:t>708</w:t>
      </w:r>
      <w:r w:rsidRPr="00721FBB">
        <w:t>号）</w:t>
      </w:r>
    </w:p>
    <w:p w14:paraId="429AF0D1" w14:textId="77777777" w:rsidR="00EF489D" w:rsidRPr="00721FBB" w:rsidRDefault="00EF489D" w:rsidP="00731452">
      <w:pPr>
        <w:widowControl w:val="0"/>
        <w:ind w:firstLine="471"/>
      </w:pPr>
      <w:r w:rsidRPr="00721FBB">
        <w:t>第十条　易燃易爆物品、危险化学品等危险物品的生产、经营、储存、运输单位，矿山、金属冶炼、城市轨道交通运营、建筑施工单位，以及宾馆、商场、娱乐场所、旅游景区等人员密集场所经营单位，应当建立应急救援队伍；其中，小型企业或者微型企业等规模较小的生产经营单位，可以不建立应急救援队伍，但应当指定兼职的应急救援</w:t>
      </w:r>
      <w:r w:rsidRPr="00721FBB">
        <w:lastRenderedPageBreak/>
        <w:t>人员，并且可以与邻近的应急救援队伍签订应急救援协议。</w:t>
      </w:r>
    </w:p>
    <w:p w14:paraId="235D8A58" w14:textId="3D399314" w:rsidR="00EF489D" w:rsidRPr="00721FBB" w:rsidRDefault="00AF7DEF" w:rsidP="00731452">
      <w:pPr>
        <w:widowControl w:val="0"/>
        <w:ind w:firstLine="471"/>
      </w:pPr>
      <w:r w:rsidRPr="00721FBB">
        <w:t>（</w:t>
      </w:r>
      <w:r w:rsidRPr="00721FBB">
        <w:t>5</w:t>
      </w:r>
      <w:r w:rsidRPr="00721FBB">
        <w:t>）</w:t>
      </w:r>
      <w:r w:rsidR="00EF489D" w:rsidRPr="00721FBB">
        <w:t>《生产安全事故应急预案管理办法》</w:t>
      </w:r>
    </w:p>
    <w:p w14:paraId="5691104F" w14:textId="77777777" w:rsidR="00EF489D" w:rsidRPr="00721FBB" w:rsidRDefault="00EF489D" w:rsidP="00731452">
      <w:pPr>
        <w:widowControl w:val="0"/>
        <w:ind w:firstLine="471"/>
      </w:pPr>
      <w:r w:rsidRPr="00721FBB">
        <w:t>第二十六条　易燃易爆物品、危险化学品等危险物品的生产、经营、储存、运输单位，矿山、金属冶炼、城市轨道交通运营、建筑施工单位，以及宾馆、商场、娱乐场所、旅游景区等人员密集场所经营单位，应当在应急预案公布之日起</w:t>
      </w:r>
      <w:r w:rsidRPr="00721FBB">
        <w:t>20</w:t>
      </w:r>
      <w:r w:rsidRPr="00721FBB">
        <w:t>个工作日内，按照分级属地原则，向县级以上人民政府应急管理部门和其他负有安全生产监督管理职责的部门进行备案，并依法向社会公布。</w:t>
      </w:r>
    </w:p>
    <w:p w14:paraId="162B8556" w14:textId="77777777" w:rsidR="00EF489D" w:rsidRPr="00721FBB" w:rsidRDefault="00EF489D" w:rsidP="00731452">
      <w:pPr>
        <w:widowControl w:val="0"/>
        <w:ind w:firstLine="471"/>
      </w:pPr>
      <w:r w:rsidRPr="00721FBB">
        <w:t>前款所列单位属于中央企业的，其总部（上市公司）的应急预案，报国务院主管的负有安全生产监督管理职责的部门备案，并抄送应急管理部；其所属单位的应急预案报所在地的省、自治区、直辖市或者设区的市级人民政府主管的负有安全生产监督管理职责的部门备案，并抄送同级人民政府应急管理部门。</w:t>
      </w:r>
    </w:p>
    <w:p w14:paraId="7DA1C874" w14:textId="6290ECEB" w:rsidR="00DC441F" w:rsidRPr="00721FBB" w:rsidRDefault="00DC441F" w:rsidP="00731452">
      <w:pPr>
        <w:widowControl w:val="0"/>
        <w:ind w:firstLine="471"/>
      </w:pPr>
      <w:r w:rsidRPr="00721FBB">
        <w:t>（</w:t>
      </w:r>
      <w:r w:rsidR="00AF7DEF" w:rsidRPr="00721FBB">
        <w:t>6</w:t>
      </w:r>
      <w:r w:rsidRPr="00721FBB">
        <w:t>）《山东省生产安全事故应急办法》</w:t>
      </w:r>
    </w:p>
    <w:p w14:paraId="1C17C32C" w14:textId="2BBBA452" w:rsidR="00EF489D" w:rsidRPr="00721FBB" w:rsidRDefault="00DC441F" w:rsidP="00731452">
      <w:pPr>
        <w:widowControl w:val="0"/>
        <w:ind w:firstLine="471"/>
      </w:pPr>
      <w:r w:rsidRPr="00721FBB">
        <w:t>第十三条　高危和人员密集单位应当每半年至少组织</w:t>
      </w:r>
      <w:r w:rsidRPr="00721FBB">
        <w:t>1</w:t>
      </w:r>
      <w:r w:rsidRPr="00721FBB">
        <w:t>次综合或者专项应急预案演练，每</w:t>
      </w:r>
      <w:r w:rsidRPr="00721FBB">
        <w:t>2</w:t>
      </w:r>
      <w:r w:rsidRPr="00721FBB">
        <w:t>年对所有专项应急预案至少组织</w:t>
      </w:r>
      <w:r w:rsidRPr="00721FBB">
        <w:t>1</w:t>
      </w:r>
      <w:r w:rsidRPr="00721FBB">
        <w:t>次演练，每半年对所有现场处置方案至少组织</w:t>
      </w:r>
      <w:r w:rsidRPr="00721FBB">
        <w:t>1</w:t>
      </w:r>
      <w:r w:rsidRPr="00721FBB">
        <w:t>次演练。</w:t>
      </w:r>
    </w:p>
    <w:p w14:paraId="56A739E9" w14:textId="77777777" w:rsidR="00EF489D" w:rsidRPr="00721FBB" w:rsidRDefault="00EF489D" w:rsidP="00731452">
      <w:pPr>
        <w:pStyle w:val="4"/>
        <w:widowControl w:val="0"/>
      </w:pPr>
      <w:r w:rsidRPr="00721FBB">
        <w:t>检查情况</w:t>
      </w:r>
    </w:p>
    <w:p w14:paraId="0881ABC3" w14:textId="77777777" w:rsidR="00940DDD" w:rsidRDefault="00940DDD" w:rsidP="00731452">
      <w:pPr>
        <w:widowControl w:val="0"/>
        <w:ind w:firstLine="471"/>
      </w:pPr>
      <w:r>
        <w:rPr>
          <w:rFonts w:hint="eastAsia"/>
        </w:rPr>
        <w:t>（</w:t>
      </w:r>
      <w:r>
        <w:rPr>
          <w:rFonts w:hint="eastAsia"/>
        </w:rPr>
        <w:t>1</w:t>
      </w:r>
      <w:r>
        <w:rPr>
          <w:rFonts w:hint="eastAsia"/>
        </w:rPr>
        <w:t>）应急组织机构</w:t>
      </w:r>
    </w:p>
    <w:p w14:paraId="0D27FA0D" w14:textId="645E817F" w:rsidR="002A3C31" w:rsidRDefault="00940DDD" w:rsidP="00731452">
      <w:pPr>
        <w:widowControl w:val="0"/>
        <w:ind w:firstLine="471"/>
      </w:pPr>
      <w:bookmarkStart w:id="126" w:name="_Toc7431"/>
      <w:r>
        <w:rPr>
          <w:rFonts w:hint="eastAsia"/>
        </w:rPr>
        <w:t>油气集输总厂</w:t>
      </w:r>
      <w:r w:rsidR="002A3C31">
        <w:rPr>
          <w:rFonts w:hint="eastAsia"/>
        </w:rPr>
        <w:t>2</w:t>
      </w:r>
      <w:r w:rsidR="002A3C31">
        <w:t>023</w:t>
      </w:r>
      <w:r w:rsidR="002A3C31">
        <w:rPr>
          <w:rFonts w:hint="eastAsia"/>
        </w:rPr>
        <w:t>年</w:t>
      </w:r>
      <w:r w:rsidR="002A3C31">
        <w:rPr>
          <w:rFonts w:hint="eastAsia"/>
        </w:rPr>
        <w:t>3</w:t>
      </w:r>
      <w:r w:rsidR="002A3C31">
        <w:rPr>
          <w:rFonts w:hint="eastAsia"/>
        </w:rPr>
        <w:t>月</w:t>
      </w:r>
      <w:r w:rsidR="002A3C31">
        <w:rPr>
          <w:rFonts w:hint="eastAsia"/>
        </w:rPr>
        <w:t>2</w:t>
      </w:r>
      <w:r w:rsidR="002A3C31">
        <w:t>4</w:t>
      </w:r>
      <w:r w:rsidR="002A3C31">
        <w:rPr>
          <w:rFonts w:hint="eastAsia"/>
        </w:rPr>
        <w:t>日下发了《关于调整油气集输总厂生产安全应急组织机构的通知》（胜集工单</w:t>
      </w:r>
      <w:r w:rsidR="00D35E98">
        <w:rPr>
          <w:rFonts w:hint="eastAsia"/>
        </w:rPr>
        <w:t>〔</w:t>
      </w:r>
      <w:r w:rsidR="002A3C31">
        <w:t>2023</w:t>
      </w:r>
      <w:r w:rsidR="00D35E98">
        <w:t>〕</w:t>
      </w:r>
      <w:r w:rsidR="002A3C31">
        <w:t>4</w:t>
      </w:r>
      <w:r w:rsidR="002A3C31">
        <w:rPr>
          <w:rFonts w:hint="eastAsia"/>
        </w:rPr>
        <w:t>号），</w:t>
      </w:r>
      <w:r w:rsidR="002A3C31" w:rsidRPr="002A3C31">
        <w:rPr>
          <w:rFonts w:hint="eastAsia"/>
        </w:rPr>
        <w:t>根据总厂人员变动及机构调整情况，对油气集输总厂生产安全</w:t>
      </w:r>
      <w:r w:rsidR="002A3C31">
        <w:rPr>
          <w:rFonts w:hint="eastAsia"/>
        </w:rPr>
        <w:t>应急</w:t>
      </w:r>
      <w:r w:rsidR="002A3C31" w:rsidRPr="002A3C31">
        <w:rPr>
          <w:rFonts w:hint="eastAsia"/>
        </w:rPr>
        <w:t>组织机构及应急专家队伍进行</w:t>
      </w:r>
      <w:r w:rsidR="002A3C31">
        <w:rPr>
          <w:rFonts w:hint="eastAsia"/>
        </w:rPr>
        <w:t>了</w:t>
      </w:r>
      <w:r w:rsidR="002A3C31" w:rsidRPr="002A3C31">
        <w:rPr>
          <w:rFonts w:hint="eastAsia"/>
        </w:rPr>
        <w:t>调整</w:t>
      </w:r>
      <w:r w:rsidR="002A3C31">
        <w:rPr>
          <w:rFonts w:hint="eastAsia"/>
        </w:rPr>
        <w:t>，</w:t>
      </w:r>
      <w:r w:rsidR="002A3C31" w:rsidRPr="002A3C31">
        <w:rPr>
          <w:rFonts w:hint="eastAsia"/>
        </w:rPr>
        <w:t>总厂应急管理办公室（归口生产管理部）负责总厂生产安全应急管理日常工作</w:t>
      </w:r>
      <w:r w:rsidR="002A3C31">
        <w:rPr>
          <w:rFonts w:hint="eastAsia"/>
        </w:rPr>
        <w:t>。</w:t>
      </w:r>
    </w:p>
    <w:p w14:paraId="71A7108F" w14:textId="77EF556F" w:rsidR="00940DDD" w:rsidRDefault="002A3C31" w:rsidP="00731452">
      <w:pPr>
        <w:widowControl w:val="0"/>
        <w:ind w:firstLine="471"/>
      </w:pPr>
      <w:r>
        <w:rPr>
          <w:rFonts w:hint="eastAsia"/>
        </w:rPr>
        <w:t>总厂</w:t>
      </w:r>
      <w:r w:rsidR="00940DDD">
        <w:t>应急组织机构</w:t>
      </w:r>
      <w:r w:rsidR="00940DDD" w:rsidRPr="002A3C31">
        <w:t>由应急指挥中心、应急指挥中心办公室、应急管理办公室、现场应急指挥部、专家组和各应急工作组组成</w:t>
      </w:r>
      <w:r w:rsidR="00940DDD">
        <w:t>，详见下图。</w:t>
      </w:r>
    </w:p>
    <w:p w14:paraId="33AD8181" w14:textId="217F9997" w:rsidR="002A3C31" w:rsidRDefault="00997E15" w:rsidP="00997E15">
      <w:pPr>
        <w:keepNext/>
        <w:widowControl w:val="0"/>
        <w:ind w:firstLine="471"/>
      </w:pPr>
      <w:r>
        <w:rPr>
          <w:rFonts w:hint="eastAsia"/>
          <w:szCs w:val="28"/>
        </w:rPr>
        <w:t>涉及企业机密，不予公开。</w:t>
      </w:r>
    </w:p>
    <w:bookmarkEnd w:id="126"/>
    <w:p w14:paraId="15E8AA61" w14:textId="77777777" w:rsidR="00940DDD" w:rsidRDefault="00940DDD" w:rsidP="00731452">
      <w:pPr>
        <w:widowControl w:val="0"/>
        <w:ind w:firstLine="471"/>
      </w:pPr>
      <w:r>
        <w:rPr>
          <w:rFonts w:hint="eastAsia"/>
        </w:rPr>
        <w:t>（</w:t>
      </w:r>
      <w:r>
        <w:rPr>
          <w:rFonts w:hint="eastAsia"/>
        </w:rPr>
        <w:t>2</w:t>
      </w:r>
      <w:r>
        <w:rPr>
          <w:rFonts w:hint="eastAsia"/>
        </w:rPr>
        <w:t>）应急预案的编制</w:t>
      </w:r>
    </w:p>
    <w:p w14:paraId="19DD06A9" w14:textId="2683C86A" w:rsidR="00940DDD" w:rsidRDefault="003B7A35" w:rsidP="00731452">
      <w:pPr>
        <w:widowControl w:val="0"/>
        <w:ind w:firstLine="471"/>
      </w:pPr>
      <w:r>
        <w:rPr>
          <w:rFonts w:hint="eastAsia"/>
        </w:rPr>
        <w:t>油气集输总厂</w:t>
      </w:r>
      <w:r w:rsidR="00940DDD" w:rsidRPr="003B7A35">
        <w:t>现执行</w:t>
      </w:r>
      <w:r w:rsidR="00940DDD" w:rsidRPr="002A3C31">
        <w:t>《</w:t>
      </w:r>
      <w:r w:rsidRPr="002A3C31">
        <w:rPr>
          <w:rFonts w:hint="eastAsia"/>
        </w:rPr>
        <w:t>油气集输总</w:t>
      </w:r>
      <w:r w:rsidR="00940DDD" w:rsidRPr="002A3C31">
        <w:t>厂生产安全事故应急预案》</w:t>
      </w:r>
      <w:r w:rsidR="00940DDD" w:rsidRPr="002A3C31">
        <w:rPr>
          <w:rFonts w:hint="eastAsia"/>
        </w:rPr>
        <w:t>（</w:t>
      </w:r>
      <w:r w:rsidR="00940DDD" w:rsidRPr="002A3C31">
        <w:t>2021</w:t>
      </w:r>
      <w:r w:rsidR="00940DDD" w:rsidRPr="002A3C31">
        <w:rPr>
          <w:rFonts w:hint="eastAsia"/>
        </w:rPr>
        <w:t>版）</w:t>
      </w:r>
      <w:r w:rsidR="00940DDD" w:rsidRPr="003B7A35">
        <w:t>，</w:t>
      </w:r>
      <w:r w:rsidR="00940DDD" w:rsidRPr="003B7A35">
        <w:rPr>
          <w:rFonts w:hint="eastAsia"/>
        </w:rPr>
        <w:t>预案体系包括综合应急预案、专项应急预案</w:t>
      </w:r>
      <w:r w:rsidR="000B45B9">
        <w:rPr>
          <w:rFonts w:hint="eastAsia"/>
        </w:rPr>
        <w:t>、</w:t>
      </w:r>
      <w:r w:rsidR="000B45B9" w:rsidRPr="000B45B9">
        <w:rPr>
          <w:rFonts w:hint="eastAsia"/>
        </w:rPr>
        <w:t>现场处置方案、岗位应急处置卡</w:t>
      </w:r>
      <w:r w:rsidR="00940DDD" w:rsidRPr="003B7A35">
        <w:t>。</w:t>
      </w:r>
    </w:p>
    <w:p w14:paraId="5661063D" w14:textId="77777777" w:rsidR="00B23B6F" w:rsidRPr="00721FBB" w:rsidRDefault="00B23B6F" w:rsidP="00B23B6F">
      <w:pPr>
        <w:pStyle w:val="li"/>
        <w:adjustRightInd w:val="0"/>
        <w:snapToGrid w:val="0"/>
        <w:spacing w:line="360" w:lineRule="auto"/>
        <w:ind w:firstLineChars="0" w:firstLine="0"/>
        <w:jc w:val="center"/>
        <w:rPr>
          <w:rFonts w:hint="eastAsia"/>
        </w:rPr>
      </w:pPr>
      <w:r>
        <w:rPr>
          <w:rFonts w:hint="eastAsia"/>
          <w:noProof/>
        </w:rPr>
        <w:t>涉及企业机密，不予公开</w:t>
      </w:r>
    </w:p>
    <w:p w14:paraId="4F553671" w14:textId="782F9F9C" w:rsidR="00940DDD" w:rsidRDefault="000B45B9" w:rsidP="002A3C31">
      <w:pPr>
        <w:widowControl w:val="0"/>
        <w:ind w:firstLineChars="0" w:firstLine="0"/>
        <w:jc w:val="center"/>
        <w:rPr>
          <w:b/>
          <w:bCs/>
        </w:rPr>
      </w:pPr>
      <w:r>
        <w:rPr>
          <w:rFonts w:hint="eastAsia"/>
          <w:b/>
          <w:bCs/>
        </w:rPr>
        <w:t>图</w:t>
      </w:r>
      <w:r w:rsidR="00940DDD">
        <w:rPr>
          <w:rFonts w:hint="eastAsia"/>
          <w:b/>
          <w:bCs/>
        </w:rPr>
        <w:t>6</w:t>
      </w:r>
      <w:r w:rsidR="00940DDD">
        <w:rPr>
          <w:b/>
          <w:bCs/>
        </w:rPr>
        <w:t>.1-</w:t>
      </w:r>
      <w:r>
        <w:rPr>
          <w:b/>
          <w:bCs/>
        </w:rPr>
        <w:t>2</w:t>
      </w:r>
      <w:r w:rsidR="00940DDD">
        <w:rPr>
          <w:b/>
          <w:bCs/>
        </w:rPr>
        <w:t xml:space="preserve"> </w:t>
      </w:r>
      <w:r w:rsidR="00940DDD">
        <w:rPr>
          <w:rFonts w:hint="eastAsia"/>
          <w:b/>
          <w:bCs/>
        </w:rPr>
        <w:t xml:space="preserve"> </w:t>
      </w:r>
      <w:r w:rsidR="003B7A35">
        <w:rPr>
          <w:b/>
          <w:bCs/>
        </w:rPr>
        <w:t xml:space="preserve"> </w:t>
      </w:r>
      <w:r w:rsidR="002A3C31">
        <w:rPr>
          <w:rFonts w:hint="eastAsia"/>
          <w:b/>
          <w:bCs/>
        </w:rPr>
        <w:t>油气集输</w:t>
      </w:r>
      <w:r w:rsidR="00141432">
        <w:rPr>
          <w:rFonts w:hint="eastAsia"/>
          <w:b/>
          <w:bCs/>
        </w:rPr>
        <w:t>总</w:t>
      </w:r>
      <w:r w:rsidR="00940DDD">
        <w:rPr>
          <w:rFonts w:hint="eastAsia"/>
          <w:b/>
          <w:bCs/>
        </w:rPr>
        <w:t>厂应急预案</w:t>
      </w:r>
      <w:r>
        <w:rPr>
          <w:rFonts w:hint="eastAsia"/>
          <w:b/>
          <w:bCs/>
        </w:rPr>
        <w:t>体系图</w:t>
      </w:r>
    </w:p>
    <w:p w14:paraId="66EEF193" w14:textId="77777777" w:rsidR="00940DDD" w:rsidRDefault="00940DDD" w:rsidP="00731452">
      <w:pPr>
        <w:widowControl w:val="0"/>
        <w:spacing w:beforeLines="50" w:before="170"/>
        <w:ind w:firstLine="471"/>
      </w:pPr>
      <w:r>
        <w:rPr>
          <w:rFonts w:hint="eastAsia"/>
        </w:rPr>
        <w:t>（</w:t>
      </w:r>
      <w:r>
        <w:rPr>
          <w:rFonts w:hint="eastAsia"/>
        </w:rPr>
        <w:t>3</w:t>
      </w:r>
      <w:r>
        <w:rPr>
          <w:rFonts w:hint="eastAsia"/>
        </w:rPr>
        <w:t>）应急预案备案</w:t>
      </w:r>
    </w:p>
    <w:p w14:paraId="77B67A4D" w14:textId="2F9BEE8D" w:rsidR="00940DDD" w:rsidRDefault="00940DDD" w:rsidP="00731452">
      <w:pPr>
        <w:widowControl w:val="0"/>
        <w:ind w:firstLine="471"/>
      </w:pPr>
      <w:r>
        <w:lastRenderedPageBreak/>
        <w:t>202</w:t>
      </w:r>
      <w:r w:rsidR="00141432">
        <w:t>2</w:t>
      </w:r>
      <w:r>
        <w:t>年</w:t>
      </w:r>
      <w:r w:rsidR="00141432">
        <w:t>1</w:t>
      </w:r>
      <w:r>
        <w:t>月</w:t>
      </w:r>
      <w:r w:rsidR="00141432">
        <w:t>1</w:t>
      </w:r>
      <w:r>
        <w:rPr>
          <w:rFonts w:hint="eastAsia"/>
        </w:rPr>
        <w:t>0</w:t>
      </w:r>
      <w:r>
        <w:t>日</w:t>
      </w:r>
      <w:r w:rsidR="00141432">
        <w:rPr>
          <w:rFonts w:hint="eastAsia"/>
        </w:rPr>
        <w:t>，</w:t>
      </w:r>
      <w:r>
        <w:t>经</w:t>
      </w:r>
      <w:r>
        <w:rPr>
          <w:rFonts w:hint="eastAsia"/>
        </w:rPr>
        <w:t>东营</w:t>
      </w:r>
      <w:r w:rsidR="00141432">
        <w:rPr>
          <w:rFonts w:hint="eastAsia"/>
        </w:rPr>
        <w:t>市</w:t>
      </w:r>
      <w:r>
        <w:rPr>
          <w:rFonts w:hint="eastAsia"/>
        </w:rPr>
        <w:t>应急管理局</w:t>
      </w:r>
      <w:r>
        <w:t>批准，《</w:t>
      </w:r>
      <w:r w:rsidR="00141432">
        <w:rPr>
          <w:rFonts w:hint="eastAsia"/>
        </w:rPr>
        <w:t>油气集输总厂</w:t>
      </w:r>
      <w:r>
        <w:t>生产安全事故应急预案（</w:t>
      </w:r>
      <w:r>
        <w:t>2021</w:t>
      </w:r>
      <w:r>
        <w:t>版）》取得备案，备案编号为</w:t>
      </w:r>
      <w:r>
        <w:rPr>
          <w:rFonts w:hint="eastAsia"/>
        </w:rPr>
        <w:t>37050</w:t>
      </w:r>
      <w:r w:rsidR="00141432">
        <w:t>3</w:t>
      </w:r>
      <w:r>
        <w:rPr>
          <w:rFonts w:hint="eastAsia"/>
        </w:rPr>
        <w:t>-202</w:t>
      </w:r>
      <w:r w:rsidR="00141432">
        <w:t>2</w:t>
      </w:r>
      <w:r>
        <w:rPr>
          <w:rFonts w:hint="eastAsia"/>
        </w:rPr>
        <w:t>-00</w:t>
      </w:r>
      <w:r w:rsidR="00141432">
        <w:t>01-K</w:t>
      </w:r>
      <w:r>
        <w:t>。</w:t>
      </w:r>
    </w:p>
    <w:p w14:paraId="3E280663" w14:textId="78278D3E" w:rsidR="00141432" w:rsidRPr="00141432" w:rsidRDefault="00EA3B18" w:rsidP="00731452">
      <w:pPr>
        <w:widowControl w:val="0"/>
        <w:ind w:firstLine="471"/>
      </w:pPr>
      <w:r>
        <w:rPr>
          <w:rFonts w:hint="eastAsia"/>
        </w:rPr>
        <w:t>各</w:t>
      </w:r>
      <w:r w:rsidR="00141432">
        <w:rPr>
          <w:rFonts w:hint="eastAsia"/>
        </w:rPr>
        <w:t>站库及管道巡护中心根据总厂的要求和实际情况修订本单位的应急处置方案，并已报油气集输总厂生产管理部备案。</w:t>
      </w:r>
    </w:p>
    <w:p w14:paraId="53FF7A06" w14:textId="77777777" w:rsidR="00940DDD" w:rsidRDefault="00940DDD" w:rsidP="00731452">
      <w:pPr>
        <w:widowControl w:val="0"/>
        <w:ind w:firstLine="471"/>
      </w:pPr>
      <w:r>
        <w:rPr>
          <w:rFonts w:hint="eastAsia"/>
        </w:rPr>
        <w:t>（</w:t>
      </w:r>
      <w:r>
        <w:rPr>
          <w:rFonts w:hint="eastAsia"/>
        </w:rPr>
        <w:t>4</w:t>
      </w:r>
      <w:r>
        <w:rPr>
          <w:rFonts w:hint="eastAsia"/>
        </w:rPr>
        <w:t>）应急演练</w:t>
      </w:r>
    </w:p>
    <w:p w14:paraId="0AF92355" w14:textId="2AC09FA1" w:rsidR="00940DDD" w:rsidRDefault="005200E9" w:rsidP="00731452">
      <w:pPr>
        <w:widowControl w:val="0"/>
        <w:ind w:firstLine="471"/>
      </w:pPr>
      <w:r>
        <w:rPr>
          <w:rFonts w:hint="eastAsia"/>
        </w:rPr>
        <w:t>油气集输总厂</w:t>
      </w:r>
      <w:r w:rsidR="00940DDD">
        <w:rPr>
          <w:rFonts w:hint="eastAsia"/>
        </w:rPr>
        <w:t>及</w:t>
      </w:r>
      <w:r>
        <w:rPr>
          <w:rFonts w:hint="eastAsia"/>
        </w:rPr>
        <w:t>各</w:t>
      </w:r>
      <w:r w:rsidR="00940DDD">
        <w:rPr>
          <w:rFonts w:hint="eastAsia"/>
        </w:rPr>
        <w:t>基层单位</w:t>
      </w:r>
      <w:r w:rsidR="00940DDD">
        <w:t>每年年初制定应急预案演练计划，按照计划开展应急演练，应急预案演练后进行详细记录、评估以及评分。</w:t>
      </w:r>
      <w:r w:rsidR="00352863">
        <w:rPr>
          <w:rFonts w:hint="eastAsia"/>
        </w:rPr>
        <w:t>油气集输总厂</w:t>
      </w:r>
      <w:r w:rsidR="00352863">
        <w:rPr>
          <w:rFonts w:hint="eastAsia"/>
        </w:rPr>
        <w:t>2</w:t>
      </w:r>
      <w:r w:rsidR="00352863">
        <w:t>022</w:t>
      </w:r>
      <w:r w:rsidR="00352863">
        <w:rPr>
          <w:rFonts w:hint="eastAsia"/>
        </w:rPr>
        <w:t>年</w:t>
      </w:r>
      <w:r w:rsidR="006A4F69">
        <w:rPr>
          <w:rFonts w:hint="eastAsia"/>
        </w:rPr>
        <w:t>厂级</w:t>
      </w:r>
      <w:r w:rsidR="00352863">
        <w:rPr>
          <w:rFonts w:hint="eastAsia"/>
        </w:rPr>
        <w:t>应急预案</w:t>
      </w:r>
      <w:r w:rsidR="00C04CC3">
        <w:rPr>
          <w:rFonts w:hint="eastAsia"/>
        </w:rPr>
        <w:t>演练情况</w:t>
      </w:r>
      <w:r w:rsidR="00352863">
        <w:rPr>
          <w:rFonts w:hint="eastAsia"/>
        </w:rPr>
        <w:t>统计见下表。</w:t>
      </w:r>
    </w:p>
    <w:p w14:paraId="7BF31A61" w14:textId="06B2FA76" w:rsidR="006A4F69" w:rsidRPr="00721FBB" w:rsidRDefault="006A4F69" w:rsidP="006A4F69">
      <w:pPr>
        <w:pStyle w:val="ad"/>
        <w:keepNext/>
        <w:widowControl w:val="0"/>
      </w:pPr>
      <w:r w:rsidRPr="00721FBB">
        <w:t>表</w:t>
      </w:r>
      <w:r w:rsidRPr="00721FBB">
        <w:t>6.1-</w:t>
      </w:r>
      <w:r>
        <w:t>6</w:t>
      </w:r>
      <w:r w:rsidRPr="00721FBB">
        <w:t xml:space="preserve">   </w:t>
      </w:r>
      <w:r w:rsidRPr="00721FBB">
        <w:t>油气集输总厂</w:t>
      </w:r>
      <w:r>
        <w:rPr>
          <w:rFonts w:hint="eastAsia"/>
        </w:rPr>
        <w:t>2</w:t>
      </w:r>
      <w:r>
        <w:t>022</w:t>
      </w:r>
      <w:r>
        <w:rPr>
          <w:rFonts w:hint="eastAsia"/>
        </w:rPr>
        <w:t>年厂级应急预案演练情况</w:t>
      </w:r>
      <w:r w:rsidRPr="00721FBB">
        <w:t>统计表</w:t>
      </w:r>
    </w:p>
    <w:p w14:paraId="63392481" w14:textId="77777777" w:rsidR="00B23B6F" w:rsidRPr="00721FBB" w:rsidRDefault="00B23B6F" w:rsidP="00B23B6F">
      <w:pPr>
        <w:pStyle w:val="li"/>
        <w:adjustRightInd w:val="0"/>
        <w:snapToGrid w:val="0"/>
        <w:spacing w:line="360" w:lineRule="auto"/>
        <w:ind w:firstLineChars="0" w:firstLine="0"/>
        <w:jc w:val="center"/>
        <w:rPr>
          <w:rFonts w:hint="eastAsia"/>
        </w:rPr>
      </w:pPr>
      <w:r>
        <w:rPr>
          <w:rFonts w:hint="eastAsia"/>
          <w:noProof/>
        </w:rPr>
        <w:t>涉及企业机密，不予公开</w:t>
      </w:r>
    </w:p>
    <w:p w14:paraId="3AFA2AD9" w14:textId="3CE8A344" w:rsidR="00352863" w:rsidRDefault="00113C6C" w:rsidP="00731452">
      <w:pPr>
        <w:widowControl w:val="0"/>
        <w:ind w:firstLine="471"/>
        <w:rPr>
          <w:rFonts w:ascii="宋体" w:hAnsi="宋体" w:cs="宋体"/>
          <w:szCs w:val="28"/>
        </w:rPr>
      </w:pPr>
      <w:r>
        <w:rPr>
          <w:rFonts w:hint="eastAsia"/>
        </w:rPr>
        <w:t>其中第四季度演练原定计划为轻烃储罐泄漏应急演练，因疫情</w:t>
      </w:r>
      <w:r w:rsidR="00672E84">
        <w:rPr>
          <w:rFonts w:hint="eastAsia"/>
        </w:rPr>
        <w:t>等</w:t>
      </w:r>
      <w:r>
        <w:rPr>
          <w:rFonts w:hint="eastAsia"/>
        </w:rPr>
        <w:t>原因，变更为</w:t>
      </w:r>
      <w:r w:rsidRPr="00113C6C">
        <w:rPr>
          <w:rFonts w:hint="eastAsia"/>
        </w:rPr>
        <w:t>孤永东输油管道黄河穿越段泄漏应急演练</w:t>
      </w:r>
      <w:r>
        <w:rPr>
          <w:rFonts w:hint="eastAsia"/>
        </w:rPr>
        <w:t>。</w:t>
      </w:r>
    </w:p>
    <w:p w14:paraId="12CD1D9E" w14:textId="77777777" w:rsidR="00940DDD" w:rsidRDefault="00940DDD" w:rsidP="00731452">
      <w:pPr>
        <w:widowControl w:val="0"/>
        <w:ind w:firstLine="471"/>
      </w:pPr>
      <w:r>
        <w:rPr>
          <w:rFonts w:hint="eastAsia"/>
        </w:rPr>
        <w:t>（</w:t>
      </w:r>
      <w:r>
        <w:rPr>
          <w:rFonts w:hint="eastAsia"/>
        </w:rPr>
        <w:t>5</w:t>
      </w:r>
      <w:r>
        <w:rPr>
          <w:rFonts w:hint="eastAsia"/>
        </w:rPr>
        <w:t>）应急物资</w:t>
      </w:r>
    </w:p>
    <w:p w14:paraId="61F5F08B" w14:textId="5780DF98" w:rsidR="00940DDD" w:rsidRDefault="005200E9" w:rsidP="00731452">
      <w:pPr>
        <w:widowControl w:val="0"/>
        <w:ind w:firstLine="471"/>
        <w:rPr>
          <w:rFonts w:ascii="宋体" w:hAnsi="宋体" w:cs="宋体"/>
          <w:szCs w:val="28"/>
        </w:rPr>
      </w:pPr>
      <w:r>
        <w:rPr>
          <w:rFonts w:hint="eastAsia"/>
        </w:rPr>
        <w:t>油气集输总厂</w:t>
      </w:r>
      <w:r w:rsidR="00836485">
        <w:rPr>
          <w:rFonts w:hint="eastAsia"/>
        </w:rPr>
        <w:t>设置有应急库，用于</w:t>
      </w:r>
      <w:r w:rsidR="00940DDD">
        <w:t>应急物资存放</w:t>
      </w:r>
      <w:r w:rsidR="00836485">
        <w:rPr>
          <w:rFonts w:hint="eastAsia"/>
        </w:rPr>
        <w:t>，</w:t>
      </w:r>
      <w:r w:rsidR="00940DDD">
        <w:t>各</w:t>
      </w:r>
      <w:r>
        <w:rPr>
          <w:rFonts w:hint="eastAsia"/>
        </w:rPr>
        <w:t>基层</w:t>
      </w:r>
      <w:r w:rsidR="00940DDD">
        <w:t>单位</w:t>
      </w:r>
      <w:r w:rsidR="00836485">
        <w:rPr>
          <w:rFonts w:hint="eastAsia"/>
        </w:rPr>
        <w:t>分别设置有</w:t>
      </w:r>
      <w:r>
        <w:rPr>
          <w:rFonts w:hint="eastAsia"/>
        </w:rPr>
        <w:t>应急</w:t>
      </w:r>
      <w:r w:rsidR="00940DDD">
        <w:t>库房，主要应急物资有灭火器、消防锹、消防桶、正压式空气呼吸器、硫化氢检测仪、急救箱、</w:t>
      </w:r>
      <w:r>
        <w:rPr>
          <w:rFonts w:hint="eastAsia"/>
        </w:rPr>
        <w:t>救生衣</w:t>
      </w:r>
      <w:r w:rsidR="00940DDD">
        <w:t>、</w:t>
      </w:r>
      <w:r w:rsidR="00F15594">
        <w:rPr>
          <w:rFonts w:hint="eastAsia"/>
        </w:rPr>
        <w:t>消防隔热服、</w:t>
      </w:r>
      <w:r w:rsidR="00940DDD">
        <w:t>防毒面具、护目镜以及</w:t>
      </w:r>
      <w:r w:rsidR="00F15594">
        <w:rPr>
          <w:rFonts w:hint="eastAsia"/>
        </w:rPr>
        <w:t>吸油毡、编织袋</w:t>
      </w:r>
      <w:r w:rsidR="00940DDD">
        <w:t>等</w:t>
      </w:r>
      <w:r w:rsidR="0093571C">
        <w:rPr>
          <w:rFonts w:hint="eastAsia"/>
        </w:rPr>
        <w:t>，建立有应急物资管理台账，每半月进行一次检查</w:t>
      </w:r>
      <w:r w:rsidR="00940DDD">
        <w:t>。</w:t>
      </w:r>
    </w:p>
    <w:p w14:paraId="3319DC8A" w14:textId="77777777" w:rsidR="00940DDD" w:rsidRDefault="00940DDD" w:rsidP="00731452">
      <w:pPr>
        <w:widowControl w:val="0"/>
        <w:ind w:firstLine="471"/>
      </w:pPr>
      <w:r>
        <w:rPr>
          <w:rFonts w:hint="eastAsia"/>
        </w:rPr>
        <w:t>（</w:t>
      </w:r>
      <w:r>
        <w:rPr>
          <w:rFonts w:hint="eastAsia"/>
        </w:rPr>
        <w:t>6</w:t>
      </w:r>
      <w:r>
        <w:rPr>
          <w:rFonts w:hint="eastAsia"/>
        </w:rPr>
        <w:t>）应急救援协议</w:t>
      </w:r>
    </w:p>
    <w:p w14:paraId="022E5E06" w14:textId="1B462F4F" w:rsidR="00940DDD" w:rsidRDefault="00940DDD" w:rsidP="00731452">
      <w:pPr>
        <w:widowControl w:val="0"/>
        <w:ind w:firstLine="471"/>
      </w:pPr>
      <w:r>
        <w:t>20</w:t>
      </w:r>
      <w:r>
        <w:rPr>
          <w:rFonts w:hint="eastAsia"/>
        </w:rPr>
        <w:t>2</w:t>
      </w:r>
      <w:r w:rsidR="005200E9">
        <w:t>3</w:t>
      </w:r>
      <w:r>
        <w:t>年，</w:t>
      </w:r>
      <w:r w:rsidR="005200E9">
        <w:rPr>
          <w:rFonts w:hint="eastAsia"/>
        </w:rPr>
        <w:t>油气集输总厂</w:t>
      </w:r>
      <w:r>
        <w:t>分别与胜利油田分公司应急救援中心</w:t>
      </w:r>
      <w:r>
        <w:rPr>
          <w:rFonts w:hint="eastAsia"/>
        </w:rPr>
        <w:t>（</w:t>
      </w:r>
      <w:r>
        <w:t>消防支队</w:t>
      </w:r>
      <w:r>
        <w:rPr>
          <w:rFonts w:hint="eastAsia"/>
        </w:rPr>
        <w:t>）</w:t>
      </w:r>
      <w:r w:rsidR="005200E9">
        <w:rPr>
          <w:rFonts w:hint="eastAsia"/>
        </w:rPr>
        <w:t>、</w:t>
      </w:r>
      <w:r w:rsidR="005200E9">
        <w:t>胜利油田分公司</w:t>
      </w:r>
      <w:r w:rsidR="005200E9">
        <w:rPr>
          <w:rFonts w:hint="eastAsia"/>
        </w:rPr>
        <w:t>地面工程维修中心、胜利油田集兴石化安装有限公司、胜利油田胜大水利工程有限责任公司</w:t>
      </w:r>
      <w:r>
        <w:t>签订</w:t>
      </w:r>
      <w:r w:rsidR="00244D1E">
        <w:rPr>
          <w:rFonts w:hint="eastAsia"/>
        </w:rPr>
        <w:t>了</w:t>
      </w:r>
      <w:r>
        <w:rPr>
          <w:rFonts w:hint="eastAsia"/>
        </w:rPr>
        <w:t>应急救援</w:t>
      </w:r>
      <w:r>
        <w:t>协议。</w:t>
      </w:r>
    </w:p>
    <w:p w14:paraId="1474E36B" w14:textId="061D8CE5" w:rsidR="00EF489D" w:rsidRPr="00721FBB" w:rsidRDefault="00940DDD" w:rsidP="00731452">
      <w:pPr>
        <w:widowControl w:val="0"/>
        <w:ind w:firstLine="471"/>
        <w:rPr>
          <w:bCs/>
          <w:szCs w:val="28"/>
        </w:rPr>
      </w:pPr>
      <w:r w:rsidRPr="000B45B9">
        <w:rPr>
          <w:rFonts w:hint="eastAsia"/>
        </w:rPr>
        <w:t>应急</w:t>
      </w:r>
      <w:r w:rsidR="000B45B9" w:rsidRPr="000B45B9">
        <w:rPr>
          <w:rFonts w:hint="eastAsia"/>
        </w:rPr>
        <w:t>预案备案登记表见附件</w:t>
      </w:r>
      <w:r w:rsidR="000B45B9" w:rsidRPr="000B45B9">
        <w:rPr>
          <w:rFonts w:hint="eastAsia"/>
        </w:rPr>
        <w:t>1</w:t>
      </w:r>
      <w:r w:rsidR="008241E8">
        <w:t>9</w:t>
      </w:r>
      <w:r w:rsidR="000B45B9" w:rsidRPr="000B45B9">
        <w:rPr>
          <w:rFonts w:hint="eastAsia"/>
        </w:rPr>
        <w:t>，应急组织机构成立文件见附件</w:t>
      </w:r>
      <w:r w:rsidR="008241E8">
        <w:t>20</w:t>
      </w:r>
      <w:r w:rsidR="000B45B9" w:rsidRPr="000B45B9">
        <w:rPr>
          <w:rFonts w:hint="eastAsia"/>
        </w:rPr>
        <w:t>，</w:t>
      </w:r>
      <w:r w:rsidR="007F1E53" w:rsidRPr="000B45B9">
        <w:rPr>
          <w:rFonts w:hint="eastAsia"/>
        </w:rPr>
        <w:t>应急救援协议</w:t>
      </w:r>
      <w:r w:rsidR="007F1E53">
        <w:rPr>
          <w:rFonts w:hint="eastAsia"/>
        </w:rPr>
        <w:t>见附件</w:t>
      </w:r>
      <w:r w:rsidR="007F1E53">
        <w:rPr>
          <w:rFonts w:hint="eastAsia"/>
        </w:rPr>
        <w:t>2</w:t>
      </w:r>
      <w:r w:rsidR="008241E8">
        <w:t>1</w:t>
      </w:r>
      <w:r w:rsidR="007F1E53">
        <w:rPr>
          <w:rFonts w:hint="eastAsia"/>
        </w:rPr>
        <w:t>，</w:t>
      </w:r>
      <w:r w:rsidR="000B45B9" w:rsidRPr="007F1E53">
        <w:rPr>
          <w:rFonts w:hint="eastAsia"/>
        </w:rPr>
        <w:t>应急演练计划</w:t>
      </w:r>
      <w:r w:rsidR="000B45B9" w:rsidRPr="000B45B9">
        <w:rPr>
          <w:rFonts w:hint="eastAsia"/>
        </w:rPr>
        <w:t>及记录见</w:t>
      </w:r>
      <w:r>
        <w:rPr>
          <w:rFonts w:hint="eastAsia"/>
        </w:rPr>
        <w:t>附</w:t>
      </w:r>
      <w:r w:rsidR="007F1E53">
        <w:rPr>
          <w:rFonts w:hint="eastAsia"/>
        </w:rPr>
        <w:t>件</w:t>
      </w:r>
      <w:r w:rsidR="007F1E53">
        <w:t>2</w:t>
      </w:r>
      <w:r w:rsidR="008241E8">
        <w:t>2</w:t>
      </w:r>
      <w:r w:rsidR="00120F1B">
        <w:rPr>
          <w:rFonts w:hint="eastAsia"/>
        </w:rPr>
        <w:t>，应急物资管理台账见附件</w:t>
      </w:r>
      <w:r w:rsidR="00120F1B">
        <w:rPr>
          <w:rFonts w:hint="eastAsia"/>
        </w:rPr>
        <w:t>2</w:t>
      </w:r>
      <w:r w:rsidR="00120F1B">
        <w:t>3</w:t>
      </w:r>
      <w:r w:rsidR="006727B9" w:rsidRPr="00721FBB">
        <w:rPr>
          <w:bCs/>
          <w:szCs w:val="28"/>
        </w:rPr>
        <w:t>。</w:t>
      </w:r>
    </w:p>
    <w:p w14:paraId="63454F71" w14:textId="77777777" w:rsidR="00EF489D" w:rsidRPr="00721FBB" w:rsidRDefault="00EF489D" w:rsidP="00731452">
      <w:pPr>
        <w:pStyle w:val="4"/>
        <w:widowControl w:val="0"/>
      </w:pPr>
      <w:r w:rsidRPr="00721FBB">
        <w:t>检查结果</w:t>
      </w:r>
    </w:p>
    <w:p w14:paraId="75059E81" w14:textId="2DF8FD2C" w:rsidR="00EF489D" w:rsidRPr="00721FBB" w:rsidRDefault="00D13457" w:rsidP="00731452">
      <w:pPr>
        <w:widowControl w:val="0"/>
        <w:ind w:firstLine="471"/>
      </w:pPr>
      <w:r>
        <w:t>油气集输总厂</w:t>
      </w:r>
      <w:r w:rsidR="00883F99">
        <w:t>在危险源与风险分析的基础上制定应急预案和应急处置方案；建立有应急指挥中心、应急处置办公室以及现场应急指挥部并明确相应职责，明确了信息报告、预警、响应启动、应急处置、应急支援以及应急保障等内容，在应急情况下可以及时效实施现场救援，最大限度减少人员伤亡和财产损失；与相关单位签订应急救援协议，配备应急物资、定期进行应急演练可以有效保障应急情况下及时响应</w:t>
      </w:r>
      <w:r w:rsidR="00883F99">
        <w:rPr>
          <w:rFonts w:hint="eastAsia"/>
        </w:rPr>
        <w:t>，符合国家法律法规及标准规范的要求</w:t>
      </w:r>
      <w:r w:rsidR="00D56D00" w:rsidRPr="00721FBB">
        <w:t>。</w:t>
      </w:r>
    </w:p>
    <w:p w14:paraId="62E36CCA" w14:textId="085E36E1" w:rsidR="006A0EE1" w:rsidRPr="00721FBB" w:rsidRDefault="00CE3251" w:rsidP="00731452">
      <w:pPr>
        <w:pStyle w:val="3"/>
      </w:pPr>
      <w:r w:rsidRPr="00721FBB">
        <w:lastRenderedPageBreak/>
        <w:t>特殊</w:t>
      </w:r>
      <w:r w:rsidR="006A0EE1" w:rsidRPr="00721FBB">
        <w:t>作业</w:t>
      </w:r>
    </w:p>
    <w:p w14:paraId="739A46FB" w14:textId="5ECD5EB2" w:rsidR="00D52C79" w:rsidRPr="00721FBB" w:rsidRDefault="00D52C79" w:rsidP="00731452">
      <w:pPr>
        <w:pStyle w:val="4"/>
        <w:widowControl w:val="0"/>
      </w:pPr>
      <w:r w:rsidRPr="00721FBB">
        <w:t>法规要求</w:t>
      </w:r>
    </w:p>
    <w:p w14:paraId="1A1B04FD" w14:textId="44A11B1F" w:rsidR="002F785F" w:rsidRPr="00721FBB" w:rsidRDefault="0014544B" w:rsidP="00731452">
      <w:pPr>
        <w:widowControl w:val="0"/>
        <w:ind w:firstLine="471"/>
      </w:pPr>
      <w:r w:rsidRPr="00721FBB">
        <w:t>（</w:t>
      </w:r>
      <w:r w:rsidRPr="00721FBB">
        <w:t>1</w:t>
      </w:r>
      <w:r w:rsidRPr="00721FBB">
        <w:t>）《安全生产法》</w:t>
      </w:r>
    </w:p>
    <w:p w14:paraId="5614CA6A" w14:textId="03A25E68" w:rsidR="002F785F" w:rsidRPr="00721FBB" w:rsidRDefault="002F785F" w:rsidP="00731452">
      <w:pPr>
        <w:widowControl w:val="0"/>
        <w:ind w:firstLine="471"/>
      </w:pPr>
      <w:r w:rsidRPr="00721FBB">
        <w:t>第四十三条　生产经营单位进行爆破、吊装、动火、临时用电以及国务院应急管理部门会同国务院有关部门规定的其他危险作业，应当安排专门人员进行现场安全管理，确保操作规程的遵守和安全措施的落实。</w:t>
      </w:r>
    </w:p>
    <w:p w14:paraId="070C6E49" w14:textId="4E626174" w:rsidR="000D7AAE" w:rsidRPr="00721FBB" w:rsidRDefault="000D7AAE" w:rsidP="00731452">
      <w:pPr>
        <w:widowControl w:val="0"/>
        <w:ind w:firstLine="471"/>
      </w:pPr>
      <w:r w:rsidRPr="00721FBB">
        <w:t>第四十八条　两个以上生产经营单位在同一作业区域内进行生产经营活动，可能危及对方生产安全的，应当签订安全生产管理协议，明确各自的安全生产管理职责和应当采取的安全措施，并指定专职安全生产管理人员进行安全检查与协调。</w:t>
      </w:r>
    </w:p>
    <w:p w14:paraId="5066ED5C" w14:textId="63E0531A" w:rsidR="00BB7F0B" w:rsidRPr="00721FBB" w:rsidRDefault="00BB7F0B" w:rsidP="00731452">
      <w:pPr>
        <w:widowControl w:val="0"/>
        <w:ind w:firstLine="471"/>
      </w:pPr>
      <w:r w:rsidRPr="00721FBB">
        <w:t>（</w:t>
      </w:r>
      <w:r w:rsidR="00345CC2" w:rsidRPr="00721FBB">
        <w:t>2</w:t>
      </w:r>
      <w:r w:rsidRPr="00721FBB">
        <w:t>）《山东省生产经营单位安全生产主体责任规定》</w:t>
      </w:r>
    </w:p>
    <w:p w14:paraId="37281514" w14:textId="69FA4819" w:rsidR="00BB7F0B" w:rsidRPr="00721FBB" w:rsidRDefault="00BB7F0B" w:rsidP="00731452">
      <w:pPr>
        <w:widowControl w:val="0"/>
        <w:ind w:firstLine="471"/>
      </w:pPr>
      <w:r w:rsidRPr="00721FBB">
        <w:t>第三十一条　生产经营单位进行爆破、悬挂、挖掘、大型设备（构件）吊装、危险装置设备试生产、危险场所动火、建筑物和构筑物拆除以及重大危险源、油气管道、有限空间、有毒有害、临近高压输电线路等作业的，应当按批准权限由相关负责人现场带班，确定专人进行现场作业的统一指挥，由专职安全生产管理人员进行现场安全检查和监督，并由具有专业资质的人员实施作业。</w:t>
      </w:r>
    </w:p>
    <w:p w14:paraId="4B453EBD" w14:textId="411B059D" w:rsidR="00BB7F0B" w:rsidRPr="00721FBB" w:rsidRDefault="00BB7F0B" w:rsidP="00731452">
      <w:pPr>
        <w:widowControl w:val="0"/>
        <w:ind w:firstLine="471"/>
      </w:pPr>
      <w:r w:rsidRPr="00721FBB">
        <w:t>生产经营单位委托其他有专业资质的单位进行危险作业的，应当在作业前与受托方签订安全生产管理协议，明确各自的安全生产职责。</w:t>
      </w:r>
    </w:p>
    <w:p w14:paraId="6AAC9A0A" w14:textId="697A6EF5" w:rsidR="000D7AAE" w:rsidRPr="00721FBB" w:rsidRDefault="00F8045F" w:rsidP="00731452">
      <w:pPr>
        <w:pStyle w:val="4"/>
        <w:widowControl w:val="0"/>
      </w:pPr>
      <w:r w:rsidRPr="00721FBB">
        <w:t>检查情况</w:t>
      </w:r>
    </w:p>
    <w:p w14:paraId="1C735FAE" w14:textId="0366E0CE" w:rsidR="00F16665" w:rsidRDefault="00D13457" w:rsidP="00731452">
      <w:pPr>
        <w:widowControl w:val="0"/>
        <w:ind w:firstLine="471"/>
      </w:pPr>
      <w:r>
        <w:t>油气集输总厂</w:t>
      </w:r>
      <w:r w:rsidR="00F16665">
        <w:rPr>
          <w:rFonts w:hint="eastAsia"/>
        </w:rPr>
        <w:t>严格执行《中国石化作业许可管理规定》及胜利油田分公司制定的各项《作业安全管理实施细则》，凡涉及</w:t>
      </w:r>
      <w:r w:rsidR="00F16665" w:rsidRPr="00721FBB">
        <w:t>动火作业、临时用电、动土作业、高处作业、受限空间作业、起重作业、盲板抽堵</w:t>
      </w:r>
      <w:r w:rsidR="00F16665">
        <w:rPr>
          <w:rFonts w:hint="eastAsia"/>
        </w:rPr>
        <w:t>作业都按照制度要求从作业许可、安全措施制定、现场确认、安全监护，全方位、全过程抓好安全管理。</w:t>
      </w:r>
    </w:p>
    <w:p w14:paraId="42E0CB2A" w14:textId="77777777" w:rsidR="00F16665" w:rsidRDefault="00F16665" w:rsidP="00731452">
      <w:pPr>
        <w:widowControl w:val="0"/>
        <w:ind w:firstLine="471"/>
      </w:pPr>
      <w:r>
        <w:rPr>
          <w:rFonts w:hint="eastAsia"/>
        </w:rPr>
        <w:t>所有高风险作业环节在施工前全部开展</w:t>
      </w:r>
      <w:r>
        <w:rPr>
          <w:rFonts w:hint="eastAsia"/>
        </w:rPr>
        <w:t>JSA</w:t>
      </w:r>
      <w:r>
        <w:rPr>
          <w:rFonts w:hint="eastAsia"/>
        </w:rPr>
        <w:t>分析，对作业环节的安全风险进行识别，制定风险防控措施。</w:t>
      </w:r>
    </w:p>
    <w:p w14:paraId="2D6275C8" w14:textId="71194F31" w:rsidR="00612392" w:rsidRPr="00721FBB" w:rsidRDefault="0070560C" w:rsidP="00731452">
      <w:pPr>
        <w:widowControl w:val="0"/>
        <w:ind w:firstLine="471"/>
      </w:pPr>
      <w:r>
        <w:rPr>
          <w:rFonts w:hint="eastAsia"/>
        </w:rPr>
        <w:t>相关</w:t>
      </w:r>
      <w:r w:rsidR="00F16665">
        <w:rPr>
          <w:rFonts w:hint="eastAsia"/>
        </w:rPr>
        <w:t>作业票证详见附件</w:t>
      </w:r>
      <w:r w:rsidR="00C24805">
        <w:t>2</w:t>
      </w:r>
      <w:r w:rsidR="006A143F">
        <w:t>4</w:t>
      </w:r>
      <w:r w:rsidR="00794199" w:rsidRPr="00721FBB">
        <w:t>。</w:t>
      </w:r>
    </w:p>
    <w:p w14:paraId="7126810A" w14:textId="2728CC31" w:rsidR="00D52C79" w:rsidRPr="00721FBB" w:rsidRDefault="00D52C79" w:rsidP="00731452">
      <w:pPr>
        <w:pStyle w:val="4"/>
        <w:widowControl w:val="0"/>
      </w:pPr>
      <w:r w:rsidRPr="00721FBB">
        <w:t>检查结果</w:t>
      </w:r>
    </w:p>
    <w:p w14:paraId="632E494B" w14:textId="4FB8EC94" w:rsidR="000C2F9A" w:rsidRPr="00721FBB" w:rsidRDefault="0070560C" w:rsidP="00731452">
      <w:pPr>
        <w:widowControl w:val="0"/>
        <w:ind w:firstLine="471"/>
      </w:pPr>
      <w:r>
        <w:rPr>
          <w:rFonts w:hint="eastAsia"/>
        </w:rPr>
        <w:t>现场检查部分作业许可票，审批签规范，符合国家法律法规及标准规范的要求</w:t>
      </w:r>
      <w:r w:rsidR="00750ABC" w:rsidRPr="00721FBB">
        <w:t>。</w:t>
      </w:r>
    </w:p>
    <w:p w14:paraId="64A18E20" w14:textId="0EBC808D" w:rsidR="006A0EE1" w:rsidRPr="00721FBB" w:rsidRDefault="006A0EE1" w:rsidP="00731452">
      <w:pPr>
        <w:pStyle w:val="3"/>
      </w:pPr>
      <w:r w:rsidRPr="00721FBB">
        <w:t>承包商管理</w:t>
      </w:r>
    </w:p>
    <w:p w14:paraId="709C5CCA" w14:textId="4809E580" w:rsidR="000D5E81" w:rsidRPr="00721FBB" w:rsidRDefault="000D5E81" w:rsidP="00731452">
      <w:pPr>
        <w:pStyle w:val="4"/>
        <w:widowControl w:val="0"/>
      </w:pPr>
      <w:r w:rsidRPr="00721FBB">
        <w:t>法规要求</w:t>
      </w:r>
    </w:p>
    <w:p w14:paraId="7C805EF2" w14:textId="3442E066" w:rsidR="000D5E81" w:rsidRPr="00721FBB" w:rsidRDefault="008B502A" w:rsidP="00731452">
      <w:pPr>
        <w:widowControl w:val="0"/>
        <w:ind w:firstLine="471"/>
      </w:pPr>
      <w:r w:rsidRPr="00721FBB">
        <w:t>（</w:t>
      </w:r>
      <w:r w:rsidRPr="00721FBB">
        <w:t>1</w:t>
      </w:r>
      <w:r w:rsidRPr="00721FBB">
        <w:t>）《安全生产法》</w:t>
      </w:r>
    </w:p>
    <w:p w14:paraId="22F132C6" w14:textId="77777777" w:rsidR="00FE12E2" w:rsidRPr="00721FBB" w:rsidRDefault="00FE12E2" w:rsidP="00731452">
      <w:pPr>
        <w:widowControl w:val="0"/>
        <w:ind w:firstLine="471"/>
      </w:pPr>
      <w:r w:rsidRPr="00721FBB">
        <w:lastRenderedPageBreak/>
        <w:t>第四十九条　生产经营单位不得将生产经营项目、场所、设备发包或者出租给不具备安全生产条件或者相应资质的单位或者个人。</w:t>
      </w:r>
    </w:p>
    <w:p w14:paraId="04A78465" w14:textId="15DC0A50" w:rsidR="00FE12E2" w:rsidRPr="00721FBB" w:rsidRDefault="00FE12E2" w:rsidP="00731452">
      <w:pPr>
        <w:widowControl w:val="0"/>
        <w:ind w:firstLine="471"/>
      </w:pPr>
      <w:r w:rsidRPr="00721FBB">
        <w:t>生产经营项目、场所发包或者出租给其他单位的，生产经营单位应当与承包单位、承租单位签订专门的安全生产管理协议，或者在承包合同、租赁合同中约定各自的安全生产管理职责；生产经营单位对承包单位、承租单位的安全生产工作统一协调、管理，定期进行安全检查，发现安全问题的，应当及时督促整改。</w:t>
      </w:r>
    </w:p>
    <w:p w14:paraId="6C240FDC" w14:textId="7D2B5FCF" w:rsidR="008B502A" w:rsidRPr="00721FBB" w:rsidRDefault="008B502A" w:rsidP="00731452">
      <w:pPr>
        <w:widowControl w:val="0"/>
        <w:ind w:firstLine="471"/>
      </w:pPr>
      <w:r w:rsidRPr="00721FBB">
        <w:t>（</w:t>
      </w:r>
      <w:r w:rsidRPr="00721FBB">
        <w:t>2</w:t>
      </w:r>
      <w:r w:rsidRPr="00721FBB">
        <w:t>）《山东省安全生产条例》</w:t>
      </w:r>
    </w:p>
    <w:p w14:paraId="5FCBB56B" w14:textId="77777777" w:rsidR="00FE12E2" w:rsidRPr="00721FBB" w:rsidRDefault="00FE12E2" w:rsidP="00731452">
      <w:pPr>
        <w:widowControl w:val="0"/>
        <w:ind w:firstLine="471"/>
      </w:pPr>
      <w:r w:rsidRPr="00721FBB">
        <w:t>第三十四条　生产经营单位应当对生产经营区域内常驻协作单位的安全生产工作进行统一协调管理，明确生产作业风险和安全管理要求，督促其健全落实安全生产规章制度和安全措施，组织其参加本单位的生产安全事故应急救援演练。</w:t>
      </w:r>
    </w:p>
    <w:p w14:paraId="69AC7645" w14:textId="77777777" w:rsidR="00FE12E2" w:rsidRPr="00721FBB" w:rsidRDefault="00FE12E2" w:rsidP="00731452">
      <w:pPr>
        <w:widowControl w:val="0"/>
        <w:ind w:firstLine="471"/>
      </w:pPr>
      <w:r w:rsidRPr="00721FBB">
        <w:t>常驻协作单位入驻前，生产经营单位应当对其安全生产条件、资质和有关人员从业资格进行审查，组织开展安全生产教育和培训，并建立常驻协作单位安全生产管理档案。</w:t>
      </w:r>
    </w:p>
    <w:p w14:paraId="04077D8A" w14:textId="3F4486C4" w:rsidR="00FE12E2" w:rsidRPr="00721FBB" w:rsidRDefault="00FE12E2" w:rsidP="00731452">
      <w:pPr>
        <w:widowControl w:val="0"/>
        <w:ind w:firstLine="471"/>
      </w:pPr>
      <w:r w:rsidRPr="00721FBB">
        <w:t>常驻协作单位入驻后，生产经营单位应当对其作业活动、有关人员从业资格、作业方案和安全措施等内容进行经常性检查。</w:t>
      </w:r>
    </w:p>
    <w:p w14:paraId="23241572" w14:textId="36F7F15E" w:rsidR="000D5E81" w:rsidRPr="00721FBB" w:rsidRDefault="000D5E81" w:rsidP="00731452">
      <w:pPr>
        <w:pStyle w:val="4"/>
        <w:widowControl w:val="0"/>
      </w:pPr>
      <w:r w:rsidRPr="00721FBB">
        <w:t>检查情况</w:t>
      </w:r>
    </w:p>
    <w:p w14:paraId="1342EA03" w14:textId="7177CF34" w:rsidR="00293546" w:rsidRDefault="00D13457" w:rsidP="00731452">
      <w:pPr>
        <w:widowControl w:val="0"/>
        <w:ind w:firstLine="471"/>
        <w:rPr>
          <w:szCs w:val="28"/>
        </w:rPr>
      </w:pPr>
      <w:r>
        <w:t>油气集输总厂</w:t>
      </w:r>
      <w:r w:rsidR="00293546">
        <w:rPr>
          <w:rFonts w:hint="eastAsia"/>
        </w:rPr>
        <w:t>制定有</w:t>
      </w:r>
      <w:r w:rsidR="005753D1">
        <w:rPr>
          <w:rFonts w:hint="eastAsia"/>
        </w:rPr>
        <w:t>《承包商</w:t>
      </w:r>
      <w:r w:rsidR="005753D1">
        <w:rPr>
          <w:rFonts w:hint="eastAsia"/>
        </w:rPr>
        <w:t>H</w:t>
      </w:r>
      <w:r w:rsidR="005753D1">
        <w:t>SSE</w:t>
      </w:r>
      <w:r w:rsidR="005753D1">
        <w:rPr>
          <w:rFonts w:hint="eastAsia"/>
        </w:rPr>
        <w:t>监督管理细则》（胜集厂发</w:t>
      </w:r>
      <w:r w:rsidR="00D35E98">
        <w:rPr>
          <w:rFonts w:hint="eastAsia"/>
        </w:rPr>
        <w:t>〔</w:t>
      </w:r>
      <w:r w:rsidR="005753D1">
        <w:t>2021</w:t>
      </w:r>
      <w:r w:rsidR="00D35E98">
        <w:t>〕</w:t>
      </w:r>
      <w:r w:rsidR="005753D1">
        <w:t>74</w:t>
      </w:r>
      <w:r w:rsidR="005753D1">
        <w:rPr>
          <w:rFonts w:hint="eastAsia"/>
        </w:rPr>
        <w:t>号）、</w:t>
      </w:r>
      <w:r w:rsidR="005753D1" w:rsidRPr="00C24805">
        <w:rPr>
          <w:rFonts w:hint="eastAsia"/>
        </w:rPr>
        <w:t>《承包商管理实施细则》（胜集工单</w:t>
      </w:r>
      <w:r w:rsidR="00D35E98">
        <w:rPr>
          <w:rFonts w:hint="eastAsia"/>
        </w:rPr>
        <w:t>〔</w:t>
      </w:r>
      <w:r w:rsidR="005753D1" w:rsidRPr="00C24805">
        <w:t>2021</w:t>
      </w:r>
      <w:r w:rsidR="00D35E98">
        <w:t>〕</w:t>
      </w:r>
      <w:r w:rsidR="005753D1" w:rsidRPr="00C24805">
        <w:t>26</w:t>
      </w:r>
      <w:r w:rsidR="005753D1" w:rsidRPr="00C24805">
        <w:rPr>
          <w:rFonts w:hint="eastAsia"/>
        </w:rPr>
        <w:t>号）、《承包商安全环保质量违章行为考核实施办法》（胜集厂发</w:t>
      </w:r>
      <w:r w:rsidR="00D35E98">
        <w:rPr>
          <w:rFonts w:hint="eastAsia"/>
        </w:rPr>
        <w:t>〔</w:t>
      </w:r>
      <w:r w:rsidR="005753D1" w:rsidRPr="00C24805">
        <w:t>2020</w:t>
      </w:r>
      <w:r w:rsidR="00D35E98">
        <w:t>〕</w:t>
      </w:r>
      <w:r w:rsidR="005753D1" w:rsidRPr="00C24805">
        <w:t>92</w:t>
      </w:r>
      <w:r w:rsidR="005753D1" w:rsidRPr="00C24805">
        <w:rPr>
          <w:rFonts w:hint="eastAsia"/>
        </w:rPr>
        <w:t>号）</w:t>
      </w:r>
      <w:r w:rsidR="000937D5">
        <w:rPr>
          <w:rFonts w:hint="eastAsia"/>
        </w:rPr>
        <w:t>等多项承包商监督考核管理规定。对</w:t>
      </w:r>
      <w:r w:rsidR="00293546">
        <w:rPr>
          <w:rFonts w:hint="eastAsia"/>
          <w:szCs w:val="28"/>
        </w:rPr>
        <w:t>承包商的</w:t>
      </w:r>
      <w:r w:rsidR="000937D5">
        <w:rPr>
          <w:rFonts w:hint="eastAsia"/>
          <w:szCs w:val="28"/>
        </w:rPr>
        <w:t>H</w:t>
      </w:r>
      <w:r w:rsidR="000937D5">
        <w:rPr>
          <w:szCs w:val="28"/>
        </w:rPr>
        <w:t>SSE</w:t>
      </w:r>
      <w:r w:rsidR="000937D5">
        <w:rPr>
          <w:rFonts w:hint="eastAsia"/>
          <w:szCs w:val="28"/>
        </w:rPr>
        <w:t>监督</w:t>
      </w:r>
      <w:r w:rsidR="00293546">
        <w:rPr>
          <w:rFonts w:hint="eastAsia"/>
          <w:szCs w:val="28"/>
        </w:rPr>
        <w:t>管理纳入</w:t>
      </w:r>
      <w:r w:rsidR="000937D5">
        <w:rPr>
          <w:rFonts w:hint="eastAsia"/>
          <w:szCs w:val="28"/>
        </w:rPr>
        <w:t>总厂</w:t>
      </w:r>
      <w:r w:rsidR="000937D5">
        <w:rPr>
          <w:rFonts w:hint="eastAsia"/>
          <w:szCs w:val="28"/>
        </w:rPr>
        <w:t>Q</w:t>
      </w:r>
      <w:r w:rsidR="000937D5">
        <w:rPr>
          <w:szCs w:val="28"/>
        </w:rPr>
        <w:t>HSE</w:t>
      </w:r>
      <w:r w:rsidR="000937D5">
        <w:rPr>
          <w:rFonts w:hint="eastAsia"/>
          <w:szCs w:val="28"/>
        </w:rPr>
        <w:t>管理体系，</w:t>
      </w:r>
      <w:r w:rsidR="00293546">
        <w:rPr>
          <w:rFonts w:hint="eastAsia"/>
          <w:szCs w:val="28"/>
        </w:rPr>
        <w:t>实行“统一标准、统一管理、统一要求、统一考核”。承包商发生的安全环保事故与</w:t>
      </w:r>
      <w:r w:rsidR="000937D5">
        <w:rPr>
          <w:rFonts w:hint="eastAsia"/>
          <w:szCs w:val="28"/>
        </w:rPr>
        <w:t>总厂</w:t>
      </w:r>
      <w:r w:rsidR="00293546">
        <w:rPr>
          <w:rFonts w:hint="eastAsia"/>
          <w:szCs w:val="28"/>
        </w:rPr>
        <w:t>内部事故同样对待、处理和考核，严肃追究责任人员相应责任。</w:t>
      </w:r>
    </w:p>
    <w:p w14:paraId="1DAE2504" w14:textId="2527493B" w:rsidR="00293546" w:rsidRDefault="000937D5" w:rsidP="00731452">
      <w:pPr>
        <w:widowControl w:val="0"/>
        <w:ind w:firstLine="471"/>
        <w:rPr>
          <w:szCs w:val="28"/>
        </w:rPr>
      </w:pPr>
      <w:r>
        <w:rPr>
          <w:rFonts w:hint="eastAsia"/>
          <w:szCs w:val="28"/>
        </w:rPr>
        <w:t>油气集输总厂</w:t>
      </w:r>
      <w:r w:rsidR="00082C69">
        <w:rPr>
          <w:rFonts w:hint="eastAsia"/>
          <w:szCs w:val="28"/>
        </w:rPr>
        <w:t>建立有承包商管理清单，</w:t>
      </w:r>
      <w:r w:rsidR="00293546">
        <w:rPr>
          <w:rFonts w:hint="eastAsia"/>
          <w:szCs w:val="28"/>
        </w:rPr>
        <w:t>目前在用承包商</w:t>
      </w:r>
      <w:r w:rsidR="00293546" w:rsidRPr="00082C69">
        <w:rPr>
          <w:rFonts w:hint="eastAsia"/>
          <w:szCs w:val="28"/>
        </w:rPr>
        <w:t>共有</w:t>
      </w:r>
      <w:r w:rsidR="00082C69" w:rsidRPr="00082C69">
        <w:rPr>
          <w:szCs w:val="28"/>
        </w:rPr>
        <w:t>21</w:t>
      </w:r>
      <w:r w:rsidR="00293546" w:rsidRPr="00082C69">
        <w:rPr>
          <w:rFonts w:hint="eastAsia"/>
          <w:szCs w:val="28"/>
        </w:rPr>
        <w:t>家</w:t>
      </w:r>
      <w:r w:rsidR="00082C69">
        <w:rPr>
          <w:rFonts w:hint="eastAsia"/>
          <w:szCs w:val="28"/>
        </w:rPr>
        <w:t>，涉及</w:t>
      </w:r>
      <w:r w:rsidR="00082C69">
        <w:rPr>
          <w:rFonts w:hint="eastAsia"/>
          <w:szCs w:val="28"/>
        </w:rPr>
        <w:t>2</w:t>
      </w:r>
      <w:r w:rsidR="00082C69">
        <w:rPr>
          <w:szCs w:val="28"/>
        </w:rPr>
        <w:t>8</w:t>
      </w:r>
      <w:r w:rsidR="00082C69">
        <w:rPr>
          <w:rFonts w:hint="eastAsia"/>
          <w:szCs w:val="28"/>
        </w:rPr>
        <w:t>项专业类别</w:t>
      </w:r>
      <w:r w:rsidR="00293546" w:rsidRPr="00082C69">
        <w:rPr>
          <w:rFonts w:hint="eastAsia"/>
          <w:szCs w:val="28"/>
        </w:rPr>
        <w:t>。其中</w:t>
      </w:r>
      <w:r w:rsidR="00293546" w:rsidRPr="00082C69">
        <w:rPr>
          <w:szCs w:val="28"/>
        </w:rPr>
        <w:t>A</w:t>
      </w:r>
      <w:r w:rsidR="00082C69" w:rsidRPr="00082C69">
        <w:rPr>
          <w:szCs w:val="28"/>
        </w:rPr>
        <w:t>B</w:t>
      </w:r>
      <w:r w:rsidR="00293546" w:rsidRPr="00082C69">
        <w:rPr>
          <w:rFonts w:hint="eastAsia"/>
          <w:szCs w:val="28"/>
        </w:rPr>
        <w:t>类业务</w:t>
      </w:r>
      <w:r w:rsidR="00082C69" w:rsidRPr="00082C69">
        <w:rPr>
          <w:rFonts w:hint="eastAsia"/>
          <w:szCs w:val="28"/>
        </w:rPr>
        <w:t>1</w:t>
      </w:r>
      <w:r w:rsidR="00082C69" w:rsidRPr="00082C69">
        <w:rPr>
          <w:szCs w:val="28"/>
        </w:rPr>
        <w:t>7</w:t>
      </w:r>
      <w:r w:rsidR="00082C69" w:rsidRPr="00082C69">
        <w:rPr>
          <w:rFonts w:hint="eastAsia"/>
          <w:szCs w:val="28"/>
        </w:rPr>
        <w:t>项</w:t>
      </w:r>
      <w:r w:rsidR="00082C69">
        <w:rPr>
          <w:rFonts w:hint="eastAsia"/>
          <w:szCs w:val="28"/>
        </w:rPr>
        <w:t>、</w:t>
      </w:r>
      <w:r w:rsidR="00082C69" w:rsidRPr="00082C69">
        <w:rPr>
          <w:szCs w:val="28"/>
        </w:rPr>
        <w:t>C</w:t>
      </w:r>
      <w:r w:rsidR="00293546" w:rsidRPr="00082C69">
        <w:rPr>
          <w:rFonts w:hint="eastAsia"/>
          <w:szCs w:val="28"/>
        </w:rPr>
        <w:t>类业务</w:t>
      </w:r>
      <w:r w:rsidR="00082C69" w:rsidRPr="00082C69">
        <w:rPr>
          <w:rFonts w:hint="eastAsia"/>
          <w:szCs w:val="28"/>
        </w:rPr>
        <w:t>1</w:t>
      </w:r>
      <w:r w:rsidR="00082C69" w:rsidRPr="00082C69">
        <w:rPr>
          <w:szCs w:val="28"/>
        </w:rPr>
        <w:t>1</w:t>
      </w:r>
      <w:r w:rsidR="00082C69" w:rsidRPr="00082C69">
        <w:rPr>
          <w:rFonts w:hint="eastAsia"/>
          <w:szCs w:val="28"/>
        </w:rPr>
        <w:t>项</w:t>
      </w:r>
      <w:r w:rsidR="00293546" w:rsidRPr="00082C69">
        <w:rPr>
          <w:rFonts w:hint="eastAsia"/>
          <w:szCs w:val="28"/>
        </w:rPr>
        <w:t>。</w:t>
      </w:r>
    </w:p>
    <w:p w14:paraId="3CCED887" w14:textId="0539CF27" w:rsidR="00293546" w:rsidRDefault="00293546" w:rsidP="00731452">
      <w:pPr>
        <w:widowControl w:val="0"/>
        <w:ind w:firstLine="471"/>
        <w:rPr>
          <w:szCs w:val="28"/>
        </w:rPr>
      </w:pPr>
      <w:r>
        <w:rPr>
          <w:rFonts w:hint="eastAsia"/>
          <w:szCs w:val="28"/>
        </w:rPr>
        <w:t>在承包商管理方面，</w:t>
      </w:r>
      <w:r w:rsidR="000937D5">
        <w:rPr>
          <w:rFonts w:hint="eastAsia"/>
          <w:szCs w:val="28"/>
        </w:rPr>
        <w:t>油气集输总厂</w:t>
      </w:r>
      <w:r>
        <w:rPr>
          <w:rFonts w:hint="eastAsia"/>
          <w:szCs w:val="28"/>
        </w:rPr>
        <w:t>在选商前按照安全环保资质标准对承包商相关资质进行审核，签订合同的同时签订安全环保协议，参加承包商的所有人员需取得相应的资格证书；承包商入场前由基层单位负责对所有人员进行入场前的安全培训，告知现场可能存在的危害与风险及防范措施，并查验承包商人员和设备机具等信息；项目开工前进行现场确认和安全交底，并对项目施工进行全过程监控；将承包商施工现场检查纳入公司的日常检查，定期组织承包商负责人、管理人员进行安全环保教育；按照中石化风险矩阵，对承包商作业环节开展风险分析，确定风险等级，制定相应的风险管控措施；</w:t>
      </w:r>
      <w:r>
        <w:rPr>
          <w:rFonts w:hint="eastAsia"/>
          <w:szCs w:val="28"/>
        </w:rPr>
        <w:lastRenderedPageBreak/>
        <w:t>对现场检查发现的隐患下达整改通知单，整改完成后进行复查，对隐患问题闭环管理；对查出的严重类及以上违章行为和发生安全环保责任事故的承包商，给予相应处罚或列入黑名单清退处理，现场检查结果纳入</w:t>
      </w:r>
      <w:r>
        <w:rPr>
          <w:szCs w:val="28"/>
        </w:rPr>
        <w:t>HSSE</w:t>
      </w:r>
      <w:r>
        <w:rPr>
          <w:rFonts w:hint="eastAsia"/>
          <w:szCs w:val="28"/>
        </w:rPr>
        <w:t>考核。</w:t>
      </w:r>
    </w:p>
    <w:p w14:paraId="793F9D82" w14:textId="5F0CECA6" w:rsidR="000937D5" w:rsidRDefault="000937D5" w:rsidP="00731452">
      <w:pPr>
        <w:widowControl w:val="0"/>
        <w:ind w:firstLine="471"/>
        <w:rPr>
          <w:szCs w:val="28"/>
        </w:rPr>
      </w:pPr>
      <w:r>
        <w:rPr>
          <w:rFonts w:hint="eastAsia"/>
          <w:szCs w:val="28"/>
        </w:rPr>
        <w:t>承包商管理</w:t>
      </w:r>
      <w:r w:rsidR="00C24805">
        <w:rPr>
          <w:rFonts w:hint="eastAsia"/>
          <w:szCs w:val="28"/>
        </w:rPr>
        <w:t>资</w:t>
      </w:r>
      <w:r>
        <w:rPr>
          <w:rFonts w:hint="eastAsia"/>
        </w:rPr>
        <w:t>料详见附件</w:t>
      </w:r>
      <w:r w:rsidR="00C24805">
        <w:t>2</w:t>
      </w:r>
      <w:r w:rsidR="006A143F">
        <w:t>5</w:t>
      </w:r>
      <w:r>
        <w:rPr>
          <w:rFonts w:hint="eastAsia"/>
        </w:rPr>
        <w:t>。</w:t>
      </w:r>
    </w:p>
    <w:p w14:paraId="06E1A1CD" w14:textId="0B8761CB" w:rsidR="000D5E81" w:rsidRPr="00721FBB" w:rsidRDefault="000D5E81" w:rsidP="00731452">
      <w:pPr>
        <w:pStyle w:val="4"/>
        <w:widowControl w:val="0"/>
      </w:pPr>
      <w:r w:rsidRPr="00721FBB">
        <w:t>检查结果</w:t>
      </w:r>
    </w:p>
    <w:p w14:paraId="63BF69DB" w14:textId="631BB096" w:rsidR="00794199" w:rsidRPr="00721FBB" w:rsidRDefault="00D13457" w:rsidP="00731452">
      <w:pPr>
        <w:widowControl w:val="0"/>
        <w:ind w:firstLine="471"/>
      </w:pPr>
      <w:r>
        <w:t>油气集输总厂</w:t>
      </w:r>
      <w:r w:rsidR="000937D5">
        <w:rPr>
          <w:rFonts w:hint="eastAsia"/>
        </w:rPr>
        <w:t>对承包商管理要求严格，符合国家法律法规及标准规范的要求</w:t>
      </w:r>
      <w:r w:rsidR="004F6B26" w:rsidRPr="00721FBB">
        <w:t>。</w:t>
      </w:r>
    </w:p>
    <w:p w14:paraId="05A0B2DE" w14:textId="21AAA2EB" w:rsidR="006A0EE1" w:rsidRPr="00721FBB" w:rsidRDefault="006A0EE1" w:rsidP="00731452">
      <w:pPr>
        <w:pStyle w:val="3"/>
      </w:pPr>
      <w:r w:rsidRPr="00721FBB">
        <w:t>变更管理</w:t>
      </w:r>
    </w:p>
    <w:p w14:paraId="2A38CAFE" w14:textId="7ECE8497" w:rsidR="00FE12E2" w:rsidRPr="00721FBB" w:rsidRDefault="00FE12E2" w:rsidP="00731452">
      <w:pPr>
        <w:pStyle w:val="4"/>
        <w:widowControl w:val="0"/>
      </w:pPr>
      <w:r w:rsidRPr="00721FBB">
        <w:t>法规要求</w:t>
      </w:r>
    </w:p>
    <w:p w14:paraId="1DC77B7E" w14:textId="261EF310" w:rsidR="009F6B50" w:rsidRPr="00721FBB" w:rsidRDefault="009F6B50" w:rsidP="00731452">
      <w:pPr>
        <w:widowControl w:val="0"/>
        <w:ind w:firstLine="471"/>
      </w:pPr>
      <w:r w:rsidRPr="00721FBB">
        <w:t>（</w:t>
      </w:r>
      <w:r w:rsidR="00D9193D" w:rsidRPr="00721FBB">
        <w:t>1</w:t>
      </w:r>
      <w:r w:rsidRPr="00721FBB">
        <w:t>）《企业安全生产标准化基本规范》（</w:t>
      </w:r>
      <w:r w:rsidRPr="00721FBB">
        <w:t>GB</w:t>
      </w:r>
      <w:r w:rsidR="00A8479D" w:rsidRPr="00721FBB">
        <w:t>/T</w:t>
      </w:r>
      <w:r w:rsidRPr="00721FBB">
        <w:t>33000-2016</w:t>
      </w:r>
      <w:r w:rsidRPr="00721FBB">
        <w:t>）</w:t>
      </w:r>
    </w:p>
    <w:p w14:paraId="26AC9187" w14:textId="7E744359" w:rsidR="009F6B50" w:rsidRPr="00721FBB" w:rsidRDefault="009F6B50" w:rsidP="00731452">
      <w:pPr>
        <w:widowControl w:val="0"/>
        <w:ind w:firstLine="471"/>
      </w:pPr>
      <w:r w:rsidRPr="00721FBB">
        <w:t>第</w:t>
      </w:r>
      <w:r w:rsidRPr="00721FBB">
        <w:t>5.5.1.4</w:t>
      </w:r>
      <w:r w:rsidRPr="00721FBB">
        <w:t>条</w:t>
      </w:r>
      <w:r w:rsidRPr="00721FBB">
        <w:t xml:space="preserve"> </w:t>
      </w:r>
      <w:r w:rsidRPr="00721FBB">
        <w:t>企业应制定变更管理制度，变更前应对变更过程及变更后可能产生的安全风险进行分析，制定控制措施，履行审批及验收程序，并告知和培训相关从业人员。</w:t>
      </w:r>
    </w:p>
    <w:p w14:paraId="47746045" w14:textId="03D76D15" w:rsidR="00FE12E2" w:rsidRPr="00721FBB" w:rsidRDefault="00FE12E2" w:rsidP="00731452">
      <w:pPr>
        <w:pStyle w:val="4"/>
        <w:widowControl w:val="0"/>
      </w:pPr>
      <w:r w:rsidRPr="00721FBB">
        <w:t>检查情况</w:t>
      </w:r>
    </w:p>
    <w:p w14:paraId="567B5571" w14:textId="7ED0ADEC" w:rsidR="00CE7904" w:rsidRPr="00CE7904" w:rsidRDefault="00CE7904" w:rsidP="00731452">
      <w:pPr>
        <w:widowControl w:val="0"/>
        <w:ind w:firstLine="471"/>
      </w:pPr>
      <w:r>
        <w:rPr>
          <w:rFonts w:hint="eastAsia"/>
        </w:rPr>
        <w:t>油气集输总厂</w:t>
      </w:r>
      <w:r w:rsidR="004258C5" w:rsidRPr="00627823">
        <w:rPr>
          <w:rFonts w:hint="eastAsia"/>
        </w:rPr>
        <w:t>生产</w:t>
      </w:r>
      <w:r w:rsidRPr="00627823">
        <w:rPr>
          <w:rFonts w:hint="eastAsia"/>
        </w:rPr>
        <w:t>变更管理执行</w:t>
      </w:r>
      <w:r w:rsidR="004258C5" w:rsidRPr="004258C5">
        <w:rPr>
          <w:rFonts w:hint="eastAsia"/>
        </w:rPr>
        <w:t>胜利油田分</w:t>
      </w:r>
      <w:r w:rsidRPr="004258C5">
        <w:rPr>
          <w:rFonts w:hint="eastAsia"/>
        </w:rPr>
        <w:t>公司《</w:t>
      </w:r>
      <w:r w:rsidR="004258C5" w:rsidRPr="004258C5">
        <w:rPr>
          <w:rFonts w:hint="eastAsia"/>
        </w:rPr>
        <w:t>胜利油田</w:t>
      </w:r>
      <w:r w:rsidRPr="004258C5">
        <w:rPr>
          <w:rFonts w:hint="eastAsia"/>
        </w:rPr>
        <w:t>生产变更安全管理</w:t>
      </w:r>
      <w:r w:rsidR="004258C5" w:rsidRPr="004258C5">
        <w:rPr>
          <w:rFonts w:hint="eastAsia"/>
        </w:rPr>
        <w:t>规定</w:t>
      </w:r>
      <w:r w:rsidRPr="004258C5">
        <w:rPr>
          <w:rFonts w:hint="eastAsia"/>
        </w:rPr>
        <w:t>》</w:t>
      </w:r>
      <w:r w:rsidR="004258C5" w:rsidRPr="004258C5">
        <w:rPr>
          <w:rFonts w:hint="eastAsia"/>
        </w:rPr>
        <w:t>（胜油局发</w:t>
      </w:r>
      <w:r w:rsidR="00D35E98">
        <w:rPr>
          <w:rFonts w:hint="eastAsia"/>
        </w:rPr>
        <w:t>〔</w:t>
      </w:r>
      <w:r w:rsidR="004258C5" w:rsidRPr="004258C5">
        <w:t>2021</w:t>
      </w:r>
      <w:r w:rsidR="00D35E98">
        <w:t>〕</w:t>
      </w:r>
      <w:r w:rsidR="004258C5" w:rsidRPr="004258C5">
        <w:t>109</w:t>
      </w:r>
      <w:r w:rsidR="004258C5" w:rsidRPr="004258C5">
        <w:rPr>
          <w:rFonts w:hint="eastAsia"/>
        </w:rPr>
        <w:t>号）</w:t>
      </w:r>
      <w:r>
        <w:rPr>
          <w:rFonts w:hint="eastAsia"/>
        </w:rPr>
        <w:t>，</w:t>
      </w:r>
      <w:r w:rsidR="00662CB0">
        <w:rPr>
          <w:rFonts w:hint="eastAsia"/>
        </w:rPr>
        <w:t>建立有变更管理台账，</w:t>
      </w:r>
      <w:r>
        <w:rPr>
          <w:rFonts w:hint="eastAsia"/>
        </w:rPr>
        <w:t>依据</w:t>
      </w:r>
      <w:r>
        <w:t>“</w:t>
      </w:r>
      <w:r>
        <w:rPr>
          <w:rFonts w:hint="eastAsia"/>
        </w:rPr>
        <w:t>谁主管谁负责、谁变更谁负责、谁审批谁负责</w:t>
      </w:r>
      <w:r>
        <w:t>”</w:t>
      </w:r>
      <w:r>
        <w:rPr>
          <w:rFonts w:hint="eastAsia"/>
        </w:rPr>
        <w:t>的原则，按照业务分管、属地化管理和岗位职责对各自负责领域的变更负责，审批人对审批的结果负责。</w:t>
      </w:r>
    </w:p>
    <w:p w14:paraId="5489BD98" w14:textId="02322337" w:rsidR="00CE7904" w:rsidRDefault="00CE7904" w:rsidP="00731452">
      <w:pPr>
        <w:widowControl w:val="0"/>
        <w:ind w:firstLine="471"/>
      </w:pPr>
      <w:r w:rsidRPr="005C1E15">
        <w:rPr>
          <w:rFonts w:hint="eastAsia"/>
        </w:rPr>
        <w:t>变更申请单位（部门）按照变更等级评估表对变更内容进行核实，确定变更等级，填写变更申请表，根据变更类别，向相关变更主管部门提出申请。变更实行分级审批，一般变更由变更申请单位（部门）负责人审批；较大变更</w:t>
      </w:r>
      <w:r w:rsidR="005C1E15" w:rsidRPr="005C1E15">
        <w:rPr>
          <w:rFonts w:hint="eastAsia"/>
        </w:rPr>
        <w:t>经申请单位、主管部门负责人、分管领导逐级审核风险管控措施后，报油田变更事项主管部门审批</w:t>
      </w:r>
      <w:r w:rsidRPr="005C1E15">
        <w:rPr>
          <w:rFonts w:hint="eastAsia"/>
        </w:rPr>
        <w:t>；重大变更</w:t>
      </w:r>
      <w:r w:rsidR="005C1E15" w:rsidRPr="005C1E15">
        <w:rPr>
          <w:rFonts w:hint="eastAsia"/>
        </w:rPr>
        <w:t>经基层单位、总厂、油田业务主管部门负责人、油田安全总监等逐级审核后，由油田业务分管领导审批，油田业务主管部门和安全环保质量管理部备案</w:t>
      </w:r>
      <w:r w:rsidRPr="005C1E15">
        <w:rPr>
          <w:rFonts w:hint="eastAsia"/>
        </w:rPr>
        <w:t>。变更后对变更内容进行交底和培训，设备投产前进行验收确认，相关变更材料整理归档管理。</w:t>
      </w:r>
    </w:p>
    <w:p w14:paraId="433B5F7D" w14:textId="5478D06F" w:rsidR="00CE7904" w:rsidRDefault="00CE7904" w:rsidP="00731452">
      <w:pPr>
        <w:widowControl w:val="0"/>
        <w:ind w:firstLine="471"/>
      </w:pPr>
      <w:r w:rsidRPr="00CE7904">
        <w:rPr>
          <w:rFonts w:hint="eastAsia"/>
        </w:rPr>
        <w:t>现场检查部分变更材料，各项记录齐全，审批规范，符合要求。相关变更材料见</w:t>
      </w:r>
      <w:r>
        <w:rPr>
          <w:rFonts w:hint="eastAsia"/>
        </w:rPr>
        <w:t>附件</w:t>
      </w:r>
      <w:r w:rsidR="00662CB0">
        <w:t>2</w:t>
      </w:r>
      <w:r w:rsidR="006A143F">
        <w:t>6</w:t>
      </w:r>
      <w:r>
        <w:rPr>
          <w:rFonts w:hint="eastAsia"/>
        </w:rPr>
        <w:t>。</w:t>
      </w:r>
    </w:p>
    <w:p w14:paraId="569E1327" w14:textId="77777777" w:rsidR="00FE12E2" w:rsidRPr="00721FBB" w:rsidRDefault="00FE12E2" w:rsidP="00731452">
      <w:pPr>
        <w:pStyle w:val="4"/>
        <w:widowControl w:val="0"/>
      </w:pPr>
      <w:r w:rsidRPr="00721FBB">
        <w:t>检查结果</w:t>
      </w:r>
    </w:p>
    <w:p w14:paraId="1689DB07" w14:textId="5BA684DF" w:rsidR="0051225C" w:rsidRPr="00721FBB" w:rsidRDefault="00D13457" w:rsidP="00731452">
      <w:pPr>
        <w:widowControl w:val="0"/>
        <w:ind w:firstLine="471"/>
      </w:pPr>
      <w:r>
        <w:t>油气集输总厂</w:t>
      </w:r>
      <w:r w:rsidR="008A61CE">
        <w:rPr>
          <w:rFonts w:hint="eastAsia"/>
        </w:rPr>
        <w:t>变更手续齐全，符合国家法律法规及标准规范的要求</w:t>
      </w:r>
      <w:r w:rsidR="0015377F" w:rsidRPr="00721FBB">
        <w:t>。</w:t>
      </w:r>
    </w:p>
    <w:p w14:paraId="5B816344" w14:textId="5D564A16" w:rsidR="006A0EE1" w:rsidRPr="00721FBB" w:rsidRDefault="006A0EE1" w:rsidP="00731452">
      <w:pPr>
        <w:pStyle w:val="3"/>
      </w:pPr>
      <w:r w:rsidRPr="00721FBB">
        <w:t>安全生产标准化</w:t>
      </w:r>
    </w:p>
    <w:p w14:paraId="131D1C79" w14:textId="1B4E5B29" w:rsidR="0051225C" w:rsidRPr="00721FBB" w:rsidRDefault="0051225C" w:rsidP="00731452">
      <w:pPr>
        <w:pStyle w:val="4"/>
        <w:widowControl w:val="0"/>
      </w:pPr>
      <w:r w:rsidRPr="00721FBB">
        <w:t>法规要求</w:t>
      </w:r>
    </w:p>
    <w:p w14:paraId="21C89612" w14:textId="77777777" w:rsidR="001D1C35" w:rsidRPr="00721FBB" w:rsidRDefault="001D1C35" w:rsidP="00731452">
      <w:pPr>
        <w:widowControl w:val="0"/>
        <w:ind w:firstLine="471"/>
      </w:pPr>
      <w:r w:rsidRPr="00721FBB">
        <w:t>（</w:t>
      </w:r>
      <w:r w:rsidRPr="00721FBB">
        <w:t>1</w:t>
      </w:r>
      <w:r w:rsidRPr="00721FBB">
        <w:t>）《安全生产法》</w:t>
      </w:r>
    </w:p>
    <w:p w14:paraId="2731EA03" w14:textId="4B274EC0" w:rsidR="001D1C35" w:rsidRPr="00721FBB" w:rsidRDefault="001D1C35" w:rsidP="00731452">
      <w:pPr>
        <w:widowControl w:val="0"/>
        <w:ind w:firstLine="471"/>
      </w:pPr>
      <w:r w:rsidRPr="00721FBB">
        <w:lastRenderedPageBreak/>
        <w:t>第四条　生产经营单位必须遵守本法和其他有关安全生产的法律、法规，加强安全生产管理，建立健全全员安全生产责任制和安全生产规章制度，加大对安全生产资金、物资、技术、人员的投入保障力度，改善安全生产条件，加强安全生产标准化、信息化建设，构建安全风险分级管控和隐患排查治理双重预防机制，健全风险防范化解机制，提高安全生产水平，确保安全生产。</w:t>
      </w:r>
    </w:p>
    <w:p w14:paraId="4AA08836" w14:textId="79B0A5E8" w:rsidR="00DF5FCC" w:rsidRPr="00721FBB" w:rsidRDefault="00DF5FCC" w:rsidP="00731452">
      <w:pPr>
        <w:widowControl w:val="0"/>
        <w:ind w:firstLine="471"/>
      </w:pPr>
      <w:r w:rsidRPr="00721FBB">
        <w:t>（</w:t>
      </w:r>
      <w:r w:rsidR="00D9193D" w:rsidRPr="00721FBB">
        <w:t>2</w:t>
      </w:r>
      <w:r w:rsidRPr="00721FBB">
        <w:t>）《山东省生产经营单位安全生产主体责任规定》</w:t>
      </w:r>
    </w:p>
    <w:p w14:paraId="3E04E734" w14:textId="7D54E678" w:rsidR="00DF5FCC" w:rsidRPr="00721FBB" w:rsidRDefault="00DF5FCC" w:rsidP="00731452">
      <w:pPr>
        <w:widowControl w:val="0"/>
        <w:ind w:firstLine="471"/>
      </w:pPr>
      <w:r w:rsidRPr="00721FBB">
        <w:t xml:space="preserve">　第二十六条　生产经营单位应当按照国家有关规定，开展以岗位达标、专业达标和企业达标为主要内容的安全生产标准化建设。</w:t>
      </w:r>
    </w:p>
    <w:p w14:paraId="3D1A8C1F" w14:textId="42488531" w:rsidR="00A550AB" w:rsidRPr="00721FBB" w:rsidRDefault="00A550AB" w:rsidP="00731452">
      <w:pPr>
        <w:widowControl w:val="0"/>
        <w:ind w:firstLine="471"/>
      </w:pPr>
      <w:r w:rsidRPr="00721FBB">
        <w:t>（</w:t>
      </w:r>
      <w:r w:rsidR="00D9193D" w:rsidRPr="00721FBB">
        <w:t>3</w:t>
      </w:r>
      <w:r w:rsidRPr="00721FBB">
        <w:t>）《企业安全生产标准化基本规范》（</w:t>
      </w:r>
      <w:r w:rsidRPr="00721FBB">
        <w:t>GB</w:t>
      </w:r>
      <w:r w:rsidR="00A8479D" w:rsidRPr="00721FBB">
        <w:t>/T</w:t>
      </w:r>
      <w:r w:rsidRPr="00721FBB">
        <w:t>33000-2016</w:t>
      </w:r>
      <w:r w:rsidRPr="00721FBB">
        <w:t>）</w:t>
      </w:r>
    </w:p>
    <w:p w14:paraId="153E79C3" w14:textId="0AB67377" w:rsidR="00FA03C0" w:rsidRPr="00721FBB" w:rsidRDefault="00FA03C0" w:rsidP="00731452">
      <w:pPr>
        <w:widowControl w:val="0"/>
        <w:ind w:firstLine="471"/>
      </w:pPr>
      <w:r w:rsidRPr="00721FBB">
        <w:t>第</w:t>
      </w:r>
      <w:r w:rsidRPr="00721FBB">
        <w:t>5.8.1</w:t>
      </w:r>
      <w:r w:rsidRPr="00721FBB">
        <w:t>条</w:t>
      </w:r>
      <w:r w:rsidRPr="00721FBB">
        <w:t xml:space="preserve"> </w:t>
      </w:r>
      <w:r w:rsidRPr="00721FBB">
        <w:t>企业每年至少应对安全生产标准化管理体系的运行情况进行一次自评。</w:t>
      </w:r>
    </w:p>
    <w:p w14:paraId="5EDA0EEB" w14:textId="7B8FCA02" w:rsidR="0051225C" w:rsidRPr="00721FBB" w:rsidRDefault="0051225C" w:rsidP="00731452">
      <w:pPr>
        <w:pStyle w:val="4"/>
        <w:widowControl w:val="0"/>
      </w:pPr>
      <w:r w:rsidRPr="00721FBB">
        <w:t>检查情况</w:t>
      </w:r>
    </w:p>
    <w:p w14:paraId="64EABC9E" w14:textId="5855C2C5" w:rsidR="00F87FCE" w:rsidRDefault="00F87FCE" w:rsidP="00731452">
      <w:pPr>
        <w:widowControl w:val="0"/>
        <w:ind w:firstLine="471"/>
        <w:rPr>
          <w:szCs w:val="28"/>
        </w:rPr>
      </w:pPr>
      <w:r>
        <w:rPr>
          <w:rFonts w:hint="eastAsia"/>
          <w:szCs w:val="28"/>
        </w:rPr>
        <w:t>油气集输总厂开展了安全生产标准化建设工作，并经企业自评、评审单位评审、应急管理部门审核，于</w:t>
      </w:r>
      <w:r>
        <w:rPr>
          <w:szCs w:val="28"/>
        </w:rPr>
        <w:t>2021</w:t>
      </w:r>
      <w:r>
        <w:rPr>
          <w:rFonts w:hint="eastAsia"/>
          <w:szCs w:val="28"/>
        </w:rPr>
        <w:t>年</w:t>
      </w:r>
      <w:r>
        <w:rPr>
          <w:szCs w:val="28"/>
        </w:rPr>
        <w:t>12</w:t>
      </w:r>
      <w:r>
        <w:rPr>
          <w:rFonts w:hint="eastAsia"/>
          <w:szCs w:val="28"/>
        </w:rPr>
        <w:t>月</w:t>
      </w:r>
      <w:r>
        <w:rPr>
          <w:szCs w:val="28"/>
        </w:rPr>
        <w:t>27</w:t>
      </w:r>
      <w:r>
        <w:rPr>
          <w:rFonts w:hint="eastAsia"/>
          <w:szCs w:val="28"/>
        </w:rPr>
        <w:t>日由山东省应急管理厅核准为安全生产标准化二级企业，有效期至</w:t>
      </w:r>
      <w:r>
        <w:rPr>
          <w:rFonts w:hint="eastAsia"/>
          <w:szCs w:val="28"/>
        </w:rPr>
        <w:t>2</w:t>
      </w:r>
      <w:r>
        <w:rPr>
          <w:szCs w:val="28"/>
        </w:rPr>
        <w:t>024</w:t>
      </w:r>
      <w:r>
        <w:rPr>
          <w:rFonts w:hint="eastAsia"/>
          <w:szCs w:val="28"/>
        </w:rPr>
        <w:t>年</w:t>
      </w:r>
      <w:r>
        <w:rPr>
          <w:rFonts w:hint="eastAsia"/>
          <w:szCs w:val="28"/>
        </w:rPr>
        <w:t>1</w:t>
      </w:r>
      <w:r>
        <w:rPr>
          <w:szCs w:val="28"/>
        </w:rPr>
        <w:t>2</w:t>
      </w:r>
      <w:r>
        <w:rPr>
          <w:rFonts w:hint="eastAsia"/>
          <w:szCs w:val="28"/>
        </w:rPr>
        <w:t>月。</w:t>
      </w:r>
    </w:p>
    <w:p w14:paraId="5645A6D6" w14:textId="0CB5D53D" w:rsidR="002770F8" w:rsidRPr="00721FBB" w:rsidRDefault="00F87FCE" w:rsidP="00731452">
      <w:pPr>
        <w:widowControl w:val="0"/>
        <w:ind w:firstLine="471"/>
      </w:pPr>
      <w:r>
        <w:rPr>
          <w:rFonts w:hint="eastAsia"/>
          <w:szCs w:val="28"/>
        </w:rPr>
        <w:t>安全生产标准化证书见附件</w:t>
      </w:r>
      <w:r>
        <w:rPr>
          <w:szCs w:val="28"/>
        </w:rPr>
        <w:t>2</w:t>
      </w:r>
      <w:r w:rsidR="006A143F">
        <w:rPr>
          <w:szCs w:val="28"/>
        </w:rPr>
        <w:t>7</w:t>
      </w:r>
      <w:r w:rsidR="006727B9" w:rsidRPr="00721FBB">
        <w:t>。</w:t>
      </w:r>
    </w:p>
    <w:p w14:paraId="6E7B39B7" w14:textId="07C7B25F" w:rsidR="0051225C" w:rsidRPr="00721FBB" w:rsidRDefault="0051225C" w:rsidP="00731452">
      <w:pPr>
        <w:pStyle w:val="4"/>
        <w:widowControl w:val="0"/>
      </w:pPr>
      <w:r w:rsidRPr="00721FBB">
        <w:t>检查结果</w:t>
      </w:r>
    </w:p>
    <w:p w14:paraId="13129E30" w14:textId="31408D61" w:rsidR="002770F8" w:rsidRPr="00721FBB" w:rsidRDefault="00D13457" w:rsidP="00731452">
      <w:pPr>
        <w:widowControl w:val="0"/>
        <w:ind w:firstLine="471"/>
      </w:pPr>
      <w:r>
        <w:t>油气集输总厂</w:t>
      </w:r>
      <w:r w:rsidR="002770F8" w:rsidRPr="00721FBB">
        <w:t>安全生产标准化符合国家法律法规及标准规范的要求</w:t>
      </w:r>
      <w:r w:rsidR="00A33787" w:rsidRPr="00721FBB">
        <w:t>。</w:t>
      </w:r>
    </w:p>
    <w:p w14:paraId="6BEC92E0" w14:textId="77777777" w:rsidR="0057509A" w:rsidRPr="00662CB0" w:rsidRDefault="0057509A" w:rsidP="00731452">
      <w:pPr>
        <w:pStyle w:val="3"/>
      </w:pPr>
      <w:r w:rsidRPr="00662CB0">
        <w:t>双重预防体系</w:t>
      </w:r>
    </w:p>
    <w:p w14:paraId="6DCB7E5A" w14:textId="77777777" w:rsidR="0057509A" w:rsidRPr="00721FBB" w:rsidRDefault="0057509A" w:rsidP="00731452">
      <w:pPr>
        <w:pStyle w:val="4"/>
        <w:widowControl w:val="0"/>
      </w:pPr>
      <w:r w:rsidRPr="00721FBB">
        <w:t>法规要求</w:t>
      </w:r>
    </w:p>
    <w:p w14:paraId="32BB40F3" w14:textId="77777777" w:rsidR="0057509A" w:rsidRPr="00721FBB" w:rsidRDefault="0057509A" w:rsidP="00731452">
      <w:pPr>
        <w:widowControl w:val="0"/>
        <w:ind w:firstLine="471"/>
      </w:pPr>
      <w:r w:rsidRPr="00721FBB">
        <w:t>（</w:t>
      </w:r>
      <w:r w:rsidRPr="00721FBB">
        <w:t>1</w:t>
      </w:r>
      <w:r w:rsidRPr="00721FBB">
        <w:t>）《安全生产法》</w:t>
      </w:r>
    </w:p>
    <w:p w14:paraId="54B786AA" w14:textId="77777777" w:rsidR="0057509A" w:rsidRPr="00721FBB" w:rsidRDefault="0057509A" w:rsidP="00731452">
      <w:pPr>
        <w:widowControl w:val="0"/>
        <w:ind w:firstLine="471"/>
      </w:pPr>
      <w:r w:rsidRPr="00721FBB">
        <w:t>第四条　生产经营单位必须遵守本法和其他有关安全生产的法律、法规，加强安全生产管理，建立健全全员安全生产责任制和安全生产规章制度，加大对安全生产资金、物资、技术、人员的投入保障力度，改善安全生产条件，加强安全生产标准化、信息化建设，构建安全风险分级管控和隐患排查治理双重预防机制，健全风险防范化解机制，提高安全生产水平，确保安全生产。</w:t>
      </w:r>
    </w:p>
    <w:p w14:paraId="1FB6002D" w14:textId="77777777" w:rsidR="0057509A" w:rsidRPr="00721FBB" w:rsidRDefault="0057509A" w:rsidP="00731452">
      <w:pPr>
        <w:widowControl w:val="0"/>
        <w:ind w:firstLine="471"/>
      </w:pPr>
      <w:r w:rsidRPr="00721FBB">
        <w:t>（</w:t>
      </w:r>
      <w:r w:rsidRPr="00721FBB">
        <w:t>2</w:t>
      </w:r>
      <w:r w:rsidRPr="00721FBB">
        <w:t>）《山东省安全生产条例》</w:t>
      </w:r>
    </w:p>
    <w:p w14:paraId="24317EB7" w14:textId="77777777" w:rsidR="0057509A" w:rsidRPr="00721FBB" w:rsidRDefault="0057509A" w:rsidP="00731452">
      <w:pPr>
        <w:widowControl w:val="0"/>
        <w:ind w:firstLine="471"/>
      </w:pPr>
      <w:r w:rsidRPr="00721FBB">
        <w:t>第三十一条　生产经营单位应当建立健全安全风险分级管控制度，明确风险点排查、风险评价、风险等级评定的程序、方法和标准，编制风险分级管控清单，列明管控重点、管控机构、责任人员、监督管理、安全防护和应急处置等安全风险管控措施。</w:t>
      </w:r>
    </w:p>
    <w:p w14:paraId="19D6E715" w14:textId="77777777" w:rsidR="0057509A" w:rsidRPr="00721FBB" w:rsidRDefault="0057509A" w:rsidP="00731452">
      <w:pPr>
        <w:widowControl w:val="0"/>
        <w:ind w:firstLine="471"/>
      </w:pPr>
      <w:r w:rsidRPr="00721FBB">
        <w:t>第三十二条　生产经营单位应当建立健全生产安全事故隐患排查治理制度，对事故</w:t>
      </w:r>
      <w:r w:rsidRPr="00721FBB">
        <w:lastRenderedPageBreak/>
        <w:t>隐患进行排查并及时采取措施予以消除；事故隐患排除前和排除过程中无法保证安全的，应当从危险区域内撤出人员，疏散周边可能危及的其他人员，并设置警戒标志。生产经营单位应当将事故隐患排查治理情况向从业人员通报。</w:t>
      </w:r>
    </w:p>
    <w:p w14:paraId="646BD7BC" w14:textId="77777777" w:rsidR="0057509A" w:rsidRPr="00721FBB" w:rsidRDefault="0057509A" w:rsidP="00731452">
      <w:pPr>
        <w:pStyle w:val="4"/>
        <w:widowControl w:val="0"/>
      </w:pPr>
      <w:r w:rsidRPr="00721FBB">
        <w:t>检查情况</w:t>
      </w:r>
    </w:p>
    <w:p w14:paraId="5A2F03DE" w14:textId="0EF0E022" w:rsidR="00170805" w:rsidRPr="00BA08C4" w:rsidRDefault="00170805" w:rsidP="00170805">
      <w:pPr>
        <w:widowControl w:val="0"/>
        <w:ind w:firstLine="471"/>
      </w:pPr>
      <w:r w:rsidRPr="00BA08C4">
        <w:rPr>
          <w:rFonts w:hint="eastAsia"/>
        </w:rPr>
        <w:t>油气集输总厂</w:t>
      </w:r>
      <w:r w:rsidRPr="00BA08C4">
        <w:rPr>
          <w:rFonts w:hint="eastAsia"/>
        </w:rPr>
        <w:t>2018</w:t>
      </w:r>
      <w:r w:rsidRPr="00BA08C4">
        <w:rPr>
          <w:rFonts w:hint="eastAsia"/>
        </w:rPr>
        <w:t>年根据山东省政府和上级要求，开展生产安全风险分级管控和隐患排查治理双重预防机制建设，并在</w:t>
      </w:r>
      <w:r w:rsidR="00BA08C4" w:rsidRPr="00BA08C4">
        <w:rPr>
          <w:rFonts w:hint="eastAsia"/>
        </w:rPr>
        <w:t>总厂</w:t>
      </w:r>
      <w:r w:rsidRPr="00BA08C4">
        <w:rPr>
          <w:rFonts w:hint="eastAsia"/>
        </w:rPr>
        <w:t>内部推广运行，</w:t>
      </w:r>
      <w:r w:rsidRPr="00BA08C4">
        <w:rPr>
          <w:rFonts w:hint="eastAsia"/>
        </w:rPr>
        <w:t>2019</w:t>
      </w:r>
      <w:r w:rsidRPr="00BA08C4">
        <w:rPr>
          <w:rFonts w:hint="eastAsia"/>
        </w:rPr>
        <w:t>年</w:t>
      </w:r>
      <w:r w:rsidRPr="00BA08C4">
        <w:rPr>
          <w:rFonts w:hint="eastAsia"/>
        </w:rPr>
        <w:t>4</w:t>
      </w:r>
      <w:r w:rsidRPr="00BA08C4">
        <w:rPr>
          <w:rFonts w:hint="eastAsia"/>
        </w:rPr>
        <w:t>月通过了山东省应急管理厅评审验收。</w:t>
      </w:r>
    </w:p>
    <w:p w14:paraId="3B370D14" w14:textId="028FE59D" w:rsidR="00170805" w:rsidRDefault="00170805" w:rsidP="00170805">
      <w:pPr>
        <w:widowControl w:val="0"/>
        <w:ind w:firstLine="471"/>
      </w:pPr>
      <w:r w:rsidRPr="00C91268">
        <w:rPr>
          <w:rFonts w:hint="eastAsia"/>
        </w:rPr>
        <w:t>202</w:t>
      </w:r>
      <w:r w:rsidRPr="00C91268">
        <w:t>2</w:t>
      </w:r>
      <w:r w:rsidRPr="00C91268">
        <w:rPr>
          <w:rFonts w:hint="eastAsia"/>
        </w:rPr>
        <w:t>年</w:t>
      </w:r>
      <w:r w:rsidR="00C91268" w:rsidRPr="00C91268">
        <w:rPr>
          <w:rFonts w:hint="eastAsia"/>
        </w:rPr>
        <w:t>2</w:t>
      </w:r>
      <w:r w:rsidR="00C91268" w:rsidRPr="00C91268">
        <w:rPr>
          <w:rFonts w:hint="eastAsia"/>
        </w:rPr>
        <w:t>月，油气集输总厂基于不断持续改进的要求，下发了《关于开展安全风险和隐患排查工作的通知》</w:t>
      </w:r>
      <w:r w:rsidRPr="00C91268">
        <w:rPr>
          <w:rFonts w:hint="eastAsia"/>
        </w:rPr>
        <w:t>，</w:t>
      </w:r>
      <w:r w:rsidR="00C91268">
        <w:rPr>
          <w:rFonts w:hint="eastAsia"/>
        </w:rPr>
        <w:t>持续落实双重预防机制、构建动态风险监测与风险分级管控机制，开展常态化安全风险识别和隐患排查工作，按要求组织排查风险点、辨识危险源，开展后果分析、明确控制措施，评价风险等级、落实管控层级，完善更新了设备设施、作业活动分级控制清单；在岗位和现场醒目位置进行告知，让员工清楚岗位风险信息。</w:t>
      </w:r>
    </w:p>
    <w:p w14:paraId="35C90F00" w14:textId="4B39D847" w:rsidR="00662CB0" w:rsidRDefault="00662CB0" w:rsidP="00662CB0">
      <w:pPr>
        <w:widowControl w:val="0"/>
        <w:ind w:firstLine="471"/>
      </w:pPr>
      <w:r>
        <w:rPr>
          <w:rFonts w:hint="eastAsia"/>
        </w:rPr>
        <w:t>2023</w:t>
      </w:r>
      <w:r>
        <w:rPr>
          <w:rFonts w:hint="eastAsia"/>
        </w:rPr>
        <w:t>年</w:t>
      </w:r>
      <w:r>
        <w:rPr>
          <w:rFonts w:hint="eastAsia"/>
        </w:rPr>
        <w:t>3</w:t>
      </w:r>
      <w:r>
        <w:rPr>
          <w:rFonts w:hint="eastAsia"/>
        </w:rPr>
        <w:t>月，油气集输总厂下发了《</w:t>
      </w:r>
      <w:r w:rsidRPr="00662CB0">
        <w:rPr>
          <w:rFonts w:hint="eastAsia"/>
        </w:rPr>
        <w:t>2023</w:t>
      </w:r>
      <w:r w:rsidRPr="00662CB0">
        <w:rPr>
          <w:rFonts w:hint="eastAsia"/>
        </w:rPr>
        <w:t>年风险辨识管控方案</w:t>
      </w:r>
      <w:r>
        <w:rPr>
          <w:rFonts w:hint="eastAsia"/>
        </w:rPr>
        <w:t>》，深入贯彻落实油田、总厂</w:t>
      </w:r>
      <w:r>
        <w:rPr>
          <w:rFonts w:hint="eastAsia"/>
        </w:rPr>
        <w:t>QHSE</w:t>
      </w:r>
      <w:r>
        <w:rPr>
          <w:rFonts w:hint="eastAsia"/>
        </w:rPr>
        <w:t>工作要点和“安全管理强化年”要求，进一步抓好风险管控和隐患排查治理，提升本质安全水平，按照“</w:t>
      </w:r>
      <w:r>
        <w:rPr>
          <w:rFonts w:hint="eastAsia"/>
        </w:rPr>
        <w:t>1+5+N</w:t>
      </w:r>
      <w:r>
        <w:rPr>
          <w:rFonts w:hint="eastAsia"/>
        </w:rPr>
        <w:t>”原则，定于</w:t>
      </w:r>
      <w:r>
        <w:rPr>
          <w:rFonts w:hint="eastAsia"/>
        </w:rPr>
        <w:t>3</w:t>
      </w:r>
      <w:r>
        <w:rPr>
          <w:rFonts w:hint="eastAsia"/>
        </w:rPr>
        <w:t>月</w:t>
      </w:r>
      <w:r>
        <w:rPr>
          <w:rFonts w:hint="eastAsia"/>
        </w:rPr>
        <w:t>29</w:t>
      </w:r>
      <w:r>
        <w:rPr>
          <w:rFonts w:hint="eastAsia"/>
        </w:rPr>
        <w:t>日</w:t>
      </w:r>
      <w:r>
        <w:rPr>
          <w:rFonts w:hint="eastAsia"/>
        </w:rPr>
        <w:t>-4</w:t>
      </w:r>
      <w:r>
        <w:rPr>
          <w:rFonts w:hint="eastAsia"/>
        </w:rPr>
        <w:t>月</w:t>
      </w:r>
      <w:r>
        <w:rPr>
          <w:rFonts w:hint="eastAsia"/>
        </w:rPr>
        <w:t>26</w:t>
      </w:r>
      <w:r>
        <w:rPr>
          <w:rFonts w:hint="eastAsia"/>
        </w:rPr>
        <w:t>日开展新一轮风险辨识与管控。</w:t>
      </w:r>
      <w:r w:rsidR="00EC1594">
        <w:rPr>
          <w:rFonts w:hint="eastAsia"/>
        </w:rPr>
        <w:t>同时根据</w:t>
      </w:r>
      <w:r w:rsidR="00EC1594" w:rsidRPr="00EC1594">
        <w:rPr>
          <w:rFonts w:hint="eastAsia"/>
        </w:rPr>
        <w:t>《胜利油田“安全管理强化年”行动方案》要求</w:t>
      </w:r>
      <w:r w:rsidR="00EC1594">
        <w:rPr>
          <w:rFonts w:hint="eastAsia"/>
        </w:rPr>
        <w:t>，</w:t>
      </w:r>
      <w:r w:rsidR="00EC1594" w:rsidRPr="00EC1594">
        <w:rPr>
          <w:rFonts w:hint="eastAsia"/>
        </w:rPr>
        <w:t>做实双防数智化平台巡检功能</w:t>
      </w:r>
      <w:r w:rsidR="00EC1594">
        <w:rPr>
          <w:rFonts w:hint="eastAsia"/>
        </w:rPr>
        <w:t>，选取试点，</w:t>
      </w:r>
      <w:r w:rsidR="00EC1594" w:rsidRPr="00EC1594">
        <w:rPr>
          <w:rFonts w:hint="eastAsia"/>
        </w:rPr>
        <w:t>在中石化</w:t>
      </w:r>
      <w:r w:rsidR="00EC1594" w:rsidRPr="00EC1594">
        <w:rPr>
          <w:rFonts w:hint="eastAsia"/>
        </w:rPr>
        <w:t>PHAMS</w:t>
      </w:r>
      <w:r w:rsidR="00EC1594" w:rsidRPr="00EC1594">
        <w:rPr>
          <w:rFonts w:hint="eastAsia"/>
        </w:rPr>
        <w:t>平台原有模板风险及管控措施的基础上，结合站库生产实际，梳理完善风险管控措施清单、排查任务清单</w:t>
      </w:r>
      <w:r w:rsidR="00EC1594">
        <w:rPr>
          <w:rFonts w:hint="eastAsia"/>
        </w:rPr>
        <w:t>，</w:t>
      </w:r>
      <w:r w:rsidR="00EC1594" w:rsidRPr="00EC1594">
        <w:rPr>
          <w:rFonts w:hint="eastAsia"/>
        </w:rPr>
        <w:t>在平台总部端调整、导入</w:t>
      </w:r>
      <w:r w:rsidR="00EC1594">
        <w:rPr>
          <w:rFonts w:hint="eastAsia"/>
        </w:rPr>
        <w:t>，推进油气集输总厂双重预防机制管控平台建设。</w:t>
      </w:r>
    </w:p>
    <w:p w14:paraId="716ED46D" w14:textId="77777777" w:rsidR="0057509A" w:rsidRPr="00721FBB" w:rsidRDefault="0057509A" w:rsidP="00731452">
      <w:pPr>
        <w:pStyle w:val="4"/>
        <w:widowControl w:val="0"/>
      </w:pPr>
      <w:r w:rsidRPr="00721FBB">
        <w:t>检查结果</w:t>
      </w:r>
    </w:p>
    <w:p w14:paraId="4F9A4241" w14:textId="10A34DD8" w:rsidR="0057509A" w:rsidRPr="00721FBB" w:rsidRDefault="00D13457" w:rsidP="00731452">
      <w:pPr>
        <w:widowControl w:val="0"/>
        <w:ind w:firstLine="471"/>
      </w:pPr>
      <w:r>
        <w:rPr>
          <w:szCs w:val="32"/>
        </w:rPr>
        <w:t>油气集输总厂</w:t>
      </w:r>
      <w:r w:rsidR="0057509A" w:rsidRPr="00721FBB">
        <w:rPr>
          <w:szCs w:val="32"/>
        </w:rPr>
        <w:t>“</w:t>
      </w:r>
      <w:r w:rsidR="0057509A" w:rsidRPr="00721FBB">
        <w:rPr>
          <w:szCs w:val="32"/>
        </w:rPr>
        <w:t>双重预防体系</w:t>
      </w:r>
      <w:r w:rsidR="0057509A" w:rsidRPr="00721FBB">
        <w:rPr>
          <w:szCs w:val="32"/>
        </w:rPr>
        <w:t>”</w:t>
      </w:r>
      <w:r w:rsidR="0057509A" w:rsidRPr="00721FBB">
        <w:rPr>
          <w:szCs w:val="32"/>
        </w:rPr>
        <w:t>建设符合国家法律法规及标准规范的要求</w:t>
      </w:r>
      <w:r w:rsidR="001463E6">
        <w:rPr>
          <w:rFonts w:hint="eastAsia"/>
          <w:szCs w:val="32"/>
        </w:rPr>
        <w:t>。</w:t>
      </w:r>
    </w:p>
    <w:p w14:paraId="009EBBEA" w14:textId="355946FB" w:rsidR="0051225C" w:rsidRPr="00721FBB" w:rsidRDefault="00C645C5" w:rsidP="00731452">
      <w:pPr>
        <w:pStyle w:val="3"/>
      </w:pPr>
      <w:r w:rsidRPr="00721FBB">
        <w:t>信息化建设</w:t>
      </w:r>
    </w:p>
    <w:p w14:paraId="51AD11FB" w14:textId="06E403A4" w:rsidR="004343C3" w:rsidRPr="00721FBB" w:rsidRDefault="004343C3" w:rsidP="00731452">
      <w:pPr>
        <w:pStyle w:val="4"/>
        <w:widowControl w:val="0"/>
      </w:pPr>
      <w:r w:rsidRPr="00721FBB">
        <w:t>法规要求</w:t>
      </w:r>
    </w:p>
    <w:p w14:paraId="54A90980" w14:textId="77777777" w:rsidR="00501CE3" w:rsidRPr="00721FBB" w:rsidRDefault="00501CE3" w:rsidP="00731452">
      <w:pPr>
        <w:widowControl w:val="0"/>
        <w:ind w:firstLine="471"/>
      </w:pPr>
      <w:r w:rsidRPr="00721FBB">
        <w:t>（</w:t>
      </w:r>
      <w:r w:rsidRPr="00721FBB">
        <w:t>1</w:t>
      </w:r>
      <w:r w:rsidRPr="00721FBB">
        <w:t>）《安全生产法》</w:t>
      </w:r>
    </w:p>
    <w:p w14:paraId="73DE6829" w14:textId="77777777" w:rsidR="00501CE3" w:rsidRPr="00721FBB" w:rsidRDefault="00501CE3" w:rsidP="00731452">
      <w:pPr>
        <w:widowControl w:val="0"/>
        <w:ind w:firstLine="471"/>
      </w:pPr>
      <w:r w:rsidRPr="00721FBB">
        <w:t>第四条　生产经营单位必须遵守本法和其他有关安全生产的法律、法规，加强安全生产管理，建立健全全员安全生产责任制和安全生产规章制度，加大对安全生产资金、物资、技术、人员的投入保障力度，改善安全生产条件，加强安全生产标准化、信息化建设，构建安全风险分级管控和隐患排查治理双重预防机制，健全风险防范化解机制，提高安全生产水平，确保安全生产。</w:t>
      </w:r>
    </w:p>
    <w:p w14:paraId="746C5177" w14:textId="0F0EBCBC" w:rsidR="00501CE3" w:rsidRPr="00721FBB" w:rsidRDefault="00DF5FCC" w:rsidP="00731452">
      <w:pPr>
        <w:widowControl w:val="0"/>
        <w:ind w:firstLine="471"/>
      </w:pPr>
      <w:r w:rsidRPr="00721FBB">
        <w:t>（</w:t>
      </w:r>
      <w:r w:rsidRPr="00721FBB">
        <w:t>2</w:t>
      </w:r>
      <w:r w:rsidRPr="00721FBB">
        <w:t>）《山东省安全生产条例》</w:t>
      </w:r>
    </w:p>
    <w:p w14:paraId="74D6E27D" w14:textId="77777777" w:rsidR="00DF5FCC" w:rsidRPr="00721FBB" w:rsidRDefault="00DF5FCC" w:rsidP="00731452">
      <w:pPr>
        <w:widowControl w:val="0"/>
        <w:ind w:firstLine="471"/>
      </w:pPr>
      <w:r w:rsidRPr="00721FBB">
        <w:lastRenderedPageBreak/>
        <w:t>第四条　生产经营单位对本单位的安全生产承担主体责任。</w:t>
      </w:r>
    </w:p>
    <w:p w14:paraId="062C92DD" w14:textId="2B88B393" w:rsidR="00DF5FCC" w:rsidRPr="00721FBB" w:rsidRDefault="00DF5FCC" w:rsidP="00731452">
      <w:pPr>
        <w:widowControl w:val="0"/>
        <w:ind w:firstLine="471"/>
      </w:pPr>
      <w:r w:rsidRPr="00721FBB">
        <w:t>生产经营单位应当建立健全全员安全生产责任制和安全生产规章制度，加大安全生产资金、物资、技术、人员的投入保障力度，改善安全生产条件，加强安全生产标准化、信息化建设，构建安全风险分级管控和隐患排查治理双重预防机制。</w:t>
      </w:r>
    </w:p>
    <w:p w14:paraId="7797B8A0" w14:textId="2E86D393" w:rsidR="004343C3" w:rsidRPr="00721FBB" w:rsidRDefault="004343C3" w:rsidP="00731452">
      <w:pPr>
        <w:pStyle w:val="4"/>
        <w:widowControl w:val="0"/>
      </w:pPr>
      <w:r w:rsidRPr="00721FBB">
        <w:t>检查情况</w:t>
      </w:r>
    </w:p>
    <w:p w14:paraId="1EF80AEB" w14:textId="4EAE886C" w:rsidR="00DB4F4B" w:rsidRDefault="00DB4F4B" w:rsidP="00DB4F4B">
      <w:pPr>
        <w:widowControl w:val="0"/>
        <w:ind w:firstLine="471"/>
        <w:jc w:val="left"/>
      </w:pPr>
      <w:r>
        <w:t>近年来</w:t>
      </w:r>
      <w:r>
        <w:rPr>
          <w:rFonts w:hint="eastAsia"/>
        </w:rPr>
        <w:t>油气集输总厂</w:t>
      </w:r>
      <w:r>
        <w:t>立足油气集输管理核心业务需求，注重发挥信息化技术支撑作用，通过对站库自动化改造，推广应用</w:t>
      </w:r>
      <w:r>
        <w:t>“</w:t>
      </w:r>
      <w:r>
        <w:t>标准化管理终端</w:t>
      </w:r>
      <w:r>
        <w:t>”</w:t>
      </w:r>
      <w:r>
        <w:t>、风险动态管控平台等系统，提高了站库安全风险管控能力，建立完善管道紧急切断系统、管道泄漏监控系统、三维智慧管道管理平台，加大推进管道监控力度，有效提升油气管道隐患监控和风险预警能力。总厂站库管网信息化建设的基本框架为</w:t>
      </w:r>
      <w:r>
        <w:t>“</w:t>
      </w:r>
      <w:r>
        <w:t>三端、三辅助</w:t>
      </w:r>
      <w:r>
        <w:t>”</w:t>
      </w:r>
      <w:r>
        <w:t>，三端模式即</w:t>
      </w:r>
      <w:r>
        <w:t>“</w:t>
      </w:r>
      <w:r>
        <w:t>前端</w:t>
      </w:r>
      <w:r>
        <w:t>”</w:t>
      </w:r>
      <w:r>
        <w:t>以站库视频网和</w:t>
      </w:r>
      <w:r>
        <w:t>DCS/PLC</w:t>
      </w:r>
      <w:r>
        <w:t>站控系统为感知主体，主要采集上传数据和工艺控制，实现各类生产视频参数的远程监控，</w:t>
      </w:r>
      <w:r>
        <w:t>“</w:t>
      </w:r>
      <w:r>
        <w:t>中端</w:t>
      </w:r>
      <w:r>
        <w:t>”</w:t>
      </w:r>
      <w:r>
        <w:t>以数据整合转储为核心搭建数据平台，建设总厂</w:t>
      </w:r>
      <w:r>
        <w:t>SCADA</w:t>
      </w:r>
      <w:r>
        <w:t>系统、管道紧急切断系统收集整合前端数据，实现对各站库管网的集中监控，</w:t>
      </w:r>
      <w:r>
        <w:t>“</w:t>
      </w:r>
      <w:r>
        <w:t>后端</w:t>
      </w:r>
      <w:r>
        <w:t>”</w:t>
      </w:r>
      <w:r>
        <w:t>以分析决策及业务应用为核心，分别建设完善生产指挥系统（</w:t>
      </w:r>
      <w:r>
        <w:t>PCS</w:t>
      </w:r>
      <w:r>
        <w:t>系统）、</w:t>
      </w:r>
      <w:r>
        <w:t>EPBP</w:t>
      </w:r>
      <w:r>
        <w:t>等系统，实现生产调度在线指挥、生产参数实时报警，生产报表自动生成等，同时利用通信网络基础设施、视频监控系统、信息安全防护系统</w:t>
      </w:r>
      <w:r>
        <w:t>“</w:t>
      </w:r>
      <w:r>
        <w:t>三个辅助手段</w:t>
      </w:r>
      <w:r>
        <w:t>”</w:t>
      </w:r>
      <w:r>
        <w:t>，支撑起总厂各业务发展的信息化生产管理模式。</w:t>
      </w:r>
    </w:p>
    <w:p w14:paraId="7596812A" w14:textId="65AB863B" w:rsidR="000036B9" w:rsidRDefault="000036B9" w:rsidP="00DB4F4B">
      <w:pPr>
        <w:widowControl w:val="0"/>
        <w:ind w:firstLine="471"/>
        <w:jc w:val="left"/>
      </w:pPr>
      <w:r>
        <w:rPr>
          <w:rFonts w:hint="eastAsia"/>
        </w:rPr>
        <w:t>（</w:t>
      </w:r>
      <w:r>
        <w:rPr>
          <w:rFonts w:hint="eastAsia"/>
        </w:rPr>
        <w:t>1</w:t>
      </w:r>
      <w:r>
        <w:rPr>
          <w:rFonts w:hint="eastAsia"/>
        </w:rPr>
        <w:t>）</w:t>
      </w:r>
      <w:r w:rsidR="00DB4F4B">
        <w:rPr>
          <w:rFonts w:hint="eastAsia"/>
        </w:rPr>
        <w:t>站</w:t>
      </w:r>
      <w:r w:rsidR="00DB4F4B">
        <w:t>库信息化建设。目前</w:t>
      </w:r>
      <w:r w:rsidR="008D303A">
        <w:rPr>
          <w:rFonts w:hint="eastAsia"/>
        </w:rPr>
        <w:t>各</w:t>
      </w:r>
      <w:r w:rsidR="00DB4F4B">
        <w:t>站库</w:t>
      </w:r>
      <w:r w:rsidR="008D303A">
        <w:rPr>
          <w:rFonts w:hint="eastAsia"/>
        </w:rPr>
        <w:t>均</w:t>
      </w:r>
      <w:r w:rsidR="00DB4F4B">
        <w:t>配备</w:t>
      </w:r>
      <w:r w:rsidR="008D303A">
        <w:rPr>
          <w:rFonts w:hint="eastAsia"/>
        </w:rPr>
        <w:t>了</w:t>
      </w:r>
      <w:r w:rsidR="00DB4F4B">
        <w:t>DCS</w:t>
      </w:r>
      <w:r w:rsidR="00DB4F4B">
        <w:t>系统</w:t>
      </w:r>
      <w:r w:rsidR="008D303A">
        <w:rPr>
          <w:rFonts w:hint="eastAsia"/>
        </w:rPr>
        <w:t>、</w:t>
      </w:r>
      <w:r w:rsidR="00DB4F4B">
        <w:t>PLC</w:t>
      </w:r>
      <w:r w:rsidR="00DB4F4B">
        <w:t>系统，已实现常用流程、紧急关断流程的中控室远程操作，达到重要设备监测预警、在线检测、视频监控全面覆盖和紧急切断功能，完成了现场重要生产数据采集与控制，实现了液位、压力、机泵状态等关键生产参数的报警功能，具备了预防</w:t>
      </w:r>
      <w:r w:rsidR="00DB4F4B">
        <w:t>“</w:t>
      </w:r>
      <w:r w:rsidR="00DB4F4B">
        <w:t>泄漏、凝管、憋压、冒罐</w:t>
      </w:r>
      <w:r w:rsidR="00DB4F4B">
        <w:t>”</w:t>
      </w:r>
      <w:r w:rsidR="00DB4F4B">
        <w:t>等事故的能力。</w:t>
      </w:r>
    </w:p>
    <w:p w14:paraId="5A2928EA" w14:textId="77777777" w:rsidR="002B5D75" w:rsidRDefault="000036B9" w:rsidP="00DB4F4B">
      <w:pPr>
        <w:widowControl w:val="0"/>
        <w:ind w:firstLine="471"/>
        <w:jc w:val="left"/>
      </w:pPr>
      <w:r>
        <w:rPr>
          <w:rFonts w:hint="eastAsia"/>
        </w:rPr>
        <w:t>（</w:t>
      </w:r>
      <w:r>
        <w:rPr>
          <w:rFonts w:hint="eastAsia"/>
        </w:rPr>
        <w:t>2</w:t>
      </w:r>
      <w:r>
        <w:rPr>
          <w:rFonts w:hint="eastAsia"/>
        </w:rPr>
        <w:t>）</w:t>
      </w:r>
      <w:r w:rsidR="00DB4F4B">
        <w:t>管网信息化建设。突出管线全生命周期管理、应急处置、实时监控等功能，研发并推广了多项管道智能化应用，打造出以</w:t>
      </w:r>
      <w:r w:rsidR="00DB4F4B">
        <w:t>“</w:t>
      </w:r>
      <w:r w:rsidR="00DB4F4B">
        <w:t>管道完整性管理、小流量泄漏报警、管道紧急切断、热成像监控、管道智能巡线</w:t>
      </w:r>
      <w:r w:rsidR="00DB4F4B">
        <w:t>”</w:t>
      </w:r>
      <w:r w:rsidR="00DB4F4B">
        <w:t>五位一体管道智能化管理平台，通过对管道信息数据应用、动态分析和综合预警，基本满足总厂三条输油管道应急处置、安全防护的需求。</w:t>
      </w:r>
    </w:p>
    <w:p w14:paraId="4726984F" w14:textId="77777777" w:rsidR="002B5D75" w:rsidRDefault="002B5D75" w:rsidP="00DB4F4B">
      <w:pPr>
        <w:widowControl w:val="0"/>
        <w:ind w:firstLine="471"/>
        <w:jc w:val="left"/>
      </w:pPr>
      <w:r>
        <w:rPr>
          <w:rFonts w:hint="eastAsia"/>
        </w:rPr>
        <w:t>（</w:t>
      </w:r>
      <w:r>
        <w:rPr>
          <w:rFonts w:hint="eastAsia"/>
        </w:rPr>
        <w:t>3</w:t>
      </w:r>
      <w:r>
        <w:rPr>
          <w:rFonts w:hint="eastAsia"/>
        </w:rPr>
        <w:t>）</w:t>
      </w:r>
      <w:r w:rsidR="00DB4F4B">
        <w:t>信息基础设施建设。总厂现有办公网络设备</w:t>
      </w:r>
      <w:r w:rsidR="00DB4F4B">
        <w:t>908</w:t>
      </w:r>
      <w:r w:rsidR="00DB4F4B">
        <w:t>台，服务器</w:t>
      </w:r>
      <w:r w:rsidR="00DB4F4B">
        <w:t>37</w:t>
      </w:r>
      <w:r w:rsidR="00DB4F4B">
        <w:t>台，交换机</w:t>
      </w:r>
      <w:r w:rsidR="00DB4F4B">
        <w:t>88</w:t>
      </w:r>
      <w:r w:rsidR="00DB4F4B">
        <w:t>台，数据库</w:t>
      </w:r>
      <w:r w:rsidR="00DB4F4B">
        <w:t>5</w:t>
      </w:r>
      <w:r w:rsidR="00DB4F4B">
        <w:t>套，应用系统</w:t>
      </w:r>
      <w:r w:rsidR="00DB4F4B">
        <w:t>7</w:t>
      </w:r>
      <w:r w:rsidR="00DB4F4B">
        <w:t>个；工控网络设备</w:t>
      </w:r>
      <w:r w:rsidR="00DB4F4B">
        <w:t>516</w:t>
      </w:r>
      <w:r w:rsidR="00DB4F4B">
        <w:t>台，交换机</w:t>
      </w:r>
      <w:r w:rsidR="00DB4F4B">
        <w:t>46</w:t>
      </w:r>
      <w:r w:rsidR="00DB4F4B">
        <w:t>台，二级等保定级信息系统</w:t>
      </w:r>
      <w:r w:rsidR="00DB4F4B">
        <w:t>1</w:t>
      </w:r>
      <w:r w:rsidR="00DB4F4B">
        <w:t>个。通过租用运营商线路、自建光缆、</w:t>
      </w:r>
      <w:r w:rsidR="00DB4F4B">
        <w:t>4G</w:t>
      </w:r>
      <w:r w:rsidR="00DB4F4B">
        <w:t>网络等方式，现已实现办公网、工控</w:t>
      </w:r>
      <w:r w:rsidR="00DB4F4B">
        <w:lastRenderedPageBreak/>
        <w:t>网的物理隔离，部署了工业防火墙、工业安全审计、工业集中安全监控等安全防护系统，实现网络区域隔离、流量数据分析、资产扫描管控和事件统计分析等功能，按照最小化原则设置安全策略，形成了办公网、工控网独立运行、安全可控的网络结构。</w:t>
      </w:r>
    </w:p>
    <w:p w14:paraId="056F6AE0" w14:textId="67F9C909" w:rsidR="00644845" w:rsidRPr="00721FBB" w:rsidRDefault="002B5D75" w:rsidP="00DB4F4B">
      <w:pPr>
        <w:widowControl w:val="0"/>
        <w:ind w:firstLine="471"/>
        <w:jc w:val="left"/>
      </w:pPr>
      <w:r>
        <w:rPr>
          <w:rFonts w:hint="eastAsia"/>
        </w:rPr>
        <w:t>（</w:t>
      </w:r>
      <w:r>
        <w:rPr>
          <w:rFonts w:hint="eastAsia"/>
        </w:rPr>
        <w:t>4</w:t>
      </w:r>
      <w:r>
        <w:rPr>
          <w:rFonts w:hint="eastAsia"/>
        </w:rPr>
        <w:t>）</w:t>
      </w:r>
      <w:r w:rsidR="00DB4F4B">
        <w:t>数据管理应用。各站库流量计、加热炉、泵、罐、压缩机、轻烃装置等自动数据采集设备共计</w:t>
      </w:r>
      <w:r w:rsidR="00DB4F4B">
        <w:t>400</w:t>
      </w:r>
      <w:r w:rsidR="00DB4F4B">
        <w:t>多个，数据采集点位</w:t>
      </w:r>
      <w:r w:rsidR="00DB4F4B">
        <w:t>7000</w:t>
      </w:r>
      <w:r w:rsidR="00DB4F4B">
        <w:t>多个。按照能转尽转的原则，自动化采集和</w:t>
      </w:r>
      <w:r w:rsidR="00DB4F4B">
        <w:t>EPBP</w:t>
      </w:r>
      <w:r w:rsidR="00DB4F4B">
        <w:t>采集的重合部分数据，已实现自动转储至</w:t>
      </w:r>
      <w:r w:rsidR="00DB4F4B">
        <w:t>EPBP</w:t>
      </w:r>
      <w:r w:rsidR="00DB4F4B">
        <w:t>录入界面，有效降低基层录入人员工作强度。</w:t>
      </w:r>
    </w:p>
    <w:p w14:paraId="1292C84A" w14:textId="2DB3AA16" w:rsidR="004343C3" w:rsidRPr="00721FBB" w:rsidRDefault="004343C3" w:rsidP="00731452">
      <w:pPr>
        <w:pStyle w:val="4"/>
        <w:widowControl w:val="0"/>
      </w:pPr>
      <w:r w:rsidRPr="00721FBB">
        <w:t>检查结果</w:t>
      </w:r>
    </w:p>
    <w:p w14:paraId="6090E847" w14:textId="30346E53" w:rsidR="00644845" w:rsidRPr="00721FBB" w:rsidRDefault="00D13457" w:rsidP="00731452">
      <w:pPr>
        <w:widowControl w:val="0"/>
        <w:ind w:firstLine="471"/>
      </w:pPr>
      <w:r>
        <w:t>油气集输总厂</w:t>
      </w:r>
      <w:r w:rsidR="00BC5523">
        <w:rPr>
          <w:rFonts w:hint="eastAsia"/>
        </w:rPr>
        <w:t>信息化</w:t>
      </w:r>
      <w:r w:rsidR="00BC5523">
        <w:t>建设符合国家法律法规及标准规范的要求</w:t>
      </w:r>
      <w:r w:rsidR="00DB6264" w:rsidRPr="00721FBB">
        <w:t>。</w:t>
      </w:r>
    </w:p>
    <w:p w14:paraId="3B33DDC8" w14:textId="213C49A8" w:rsidR="0057509A" w:rsidRPr="00721FBB" w:rsidRDefault="0057509A" w:rsidP="00731452">
      <w:pPr>
        <w:pStyle w:val="3"/>
      </w:pPr>
      <w:r w:rsidRPr="00721FBB">
        <w:t>硫化氢防护</w:t>
      </w:r>
    </w:p>
    <w:p w14:paraId="07D5230C" w14:textId="277DBAA3" w:rsidR="002543AB" w:rsidRPr="00721FBB" w:rsidRDefault="002543AB" w:rsidP="002543AB">
      <w:pPr>
        <w:pStyle w:val="4"/>
        <w:widowControl w:val="0"/>
      </w:pPr>
      <w:r w:rsidRPr="00721FBB">
        <w:t>检查</w:t>
      </w:r>
      <w:r>
        <w:rPr>
          <w:rFonts w:hint="eastAsia"/>
        </w:rPr>
        <w:t>情况</w:t>
      </w:r>
    </w:p>
    <w:p w14:paraId="18F2F1D3" w14:textId="4A090D59" w:rsidR="0057509A" w:rsidRDefault="00DC16EB" w:rsidP="00731452">
      <w:pPr>
        <w:widowControl w:val="0"/>
        <w:ind w:firstLine="471"/>
      </w:pPr>
      <w:r w:rsidRPr="00721FBB">
        <w:t>油气集输总厂共有</w:t>
      </w:r>
      <w:r w:rsidRPr="00721FBB">
        <w:t>3</w:t>
      </w:r>
      <w:r w:rsidRPr="00721FBB">
        <w:t>座原油库、</w:t>
      </w:r>
      <w:r w:rsidRPr="00721FBB">
        <w:t>3</w:t>
      </w:r>
      <w:r w:rsidRPr="00721FBB">
        <w:t>座中间输油站、</w:t>
      </w:r>
      <w:r w:rsidRPr="00721FBB">
        <w:t>3</w:t>
      </w:r>
      <w:r w:rsidRPr="00721FBB">
        <w:t>座天然气处理站</w:t>
      </w:r>
      <w:r>
        <w:rPr>
          <w:rFonts w:hint="eastAsia"/>
        </w:rPr>
        <w:t>，其中</w:t>
      </w:r>
      <w:r w:rsidRPr="00721FBB">
        <w:t>3</w:t>
      </w:r>
      <w:r w:rsidRPr="00721FBB">
        <w:t>座原油库、</w:t>
      </w:r>
      <w:r w:rsidRPr="00721FBB">
        <w:t>3</w:t>
      </w:r>
      <w:r w:rsidRPr="00721FBB">
        <w:t>座中间输油站</w:t>
      </w:r>
      <w:r>
        <w:rPr>
          <w:rFonts w:hint="eastAsia"/>
        </w:rPr>
        <w:t>接收原油均为采油厂净化后原油，不含硫化氢；</w:t>
      </w:r>
      <w:r>
        <w:rPr>
          <w:rFonts w:hint="eastAsia"/>
        </w:rPr>
        <w:t>3</w:t>
      </w:r>
      <w:r>
        <w:rPr>
          <w:rFonts w:hint="eastAsia"/>
        </w:rPr>
        <w:t>座</w:t>
      </w:r>
      <w:r w:rsidRPr="00721FBB">
        <w:t>天然气处理站</w:t>
      </w:r>
      <w:r>
        <w:rPr>
          <w:rFonts w:hint="eastAsia"/>
        </w:rPr>
        <w:t>接收天然气均为采油厂脱硫后天然气，硫化氢含量较低。根据</w:t>
      </w:r>
      <w:r>
        <w:rPr>
          <w:rFonts w:hint="eastAsia"/>
        </w:rPr>
        <w:t>2</w:t>
      </w:r>
      <w:r>
        <w:t>023</w:t>
      </w:r>
      <w:r>
        <w:rPr>
          <w:rFonts w:hint="eastAsia"/>
        </w:rPr>
        <w:t>年</w:t>
      </w:r>
      <w:r>
        <w:rPr>
          <w:rFonts w:hint="eastAsia"/>
        </w:rPr>
        <w:t>3</w:t>
      </w:r>
      <w:r>
        <w:rPr>
          <w:rFonts w:hint="eastAsia"/>
        </w:rPr>
        <w:t>月份硫化氢检测记录，东营天然气处理站来气硫化氢含量最高为</w:t>
      </w:r>
      <w:r>
        <w:rPr>
          <w:rFonts w:hint="eastAsia"/>
        </w:rPr>
        <w:t>1</w:t>
      </w:r>
      <w:r>
        <w:t>6</w:t>
      </w:r>
      <w:r>
        <w:rPr>
          <w:rFonts w:hint="eastAsia"/>
        </w:rPr>
        <w:t>mg</w:t>
      </w:r>
      <w:r>
        <w:t>/</w:t>
      </w:r>
      <w:r>
        <w:rPr>
          <w:rFonts w:hint="eastAsia"/>
        </w:rPr>
        <w:t>m</w:t>
      </w:r>
      <w:r w:rsidRPr="00DC16EB">
        <w:rPr>
          <w:vertAlign w:val="superscript"/>
        </w:rPr>
        <w:t>3</w:t>
      </w:r>
      <w:r>
        <w:rPr>
          <w:rFonts w:hint="eastAsia"/>
        </w:rPr>
        <w:t>，孤岛天然气处理站来气硫化氢含量最高为</w:t>
      </w:r>
      <w:r>
        <w:rPr>
          <w:rFonts w:hint="eastAsia"/>
        </w:rPr>
        <w:t>1</w:t>
      </w:r>
      <w:r>
        <w:t>0</w:t>
      </w:r>
      <w:r>
        <w:rPr>
          <w:rFonts w:hint="eastAsia"/>
        </w:rPr>
        <w:t>mg</w:t>
      </w:r>
      <w:r>
        <w:t>/</w:t>
      </w:r>
      <w:r>
        <w:rPr>
          <w:rFonts w:hint="eastAsia"/>
        </w:rPr>
        <w:t>m</w:t>
      </w:r>
      <w:r w:rsidRPr="00DC16EB">
        <w:rPr>
          <w:vertAlign w:val="superscript"/>
        </w:rPr>
        <w:t>3</w:t>
      </w:r>
      <w:r>
        <w:rPr>
          <w:rFonts w:hint="eastAsia"/>
        </w:rPr>
        <w:t>，埕岛天然气处理站来气硫化氢含量为</w:t>
      </w:r>
      <w:r>
        <w:rPr>
          <w:rFonts w:hint="eastAsia"/>
        </w:rPr>
        <w:t>0</w:t>
      </w:r>
      <w:r>
        <w:rPr>
          <w:rFonts w:hint="eastAsia"/>
        </w:rPr>
        <w:t>。</w:t>
      </w:r>
    </w:p>
    <w:p w14:paraId="5B055114" w14:textId="230EF917" w:rsidR="00DC16EB" w:rsidRPr="00DC16EB" w:rsidRDefault="00DC16EB" w:rsidP="00DC16EB">
      <w:pPr>
        <w:widowControl w:val="0"/>
        <w:ind w:firstLine="471"/>
        <w:rPr>
          <w:szCs w:val="32"/>
        </w:rPr>
      </w:pPr>
      <w:r>
        <w:rPr>
          <w:rFonts w:hint="eastAsia"/>
          <w:szCs w:val="32"/>
        </w:rPr>
        <w:t>油气集输</w:t>
      </w:r>
      <w:r w:rsidR="00BA08C4">
        <w:rPr>
          <w:rFonts w:hint="eastAsia"/>
          <w:szCs w:val="32"/>
        </w:rPr>
        <w:t>总厂</w:t>
      </w:r>
      <w:r w:rsidRPr="00DC16EB">
        <w:rPr>
          <w:rFonts w:hint="eastAsia"/>
          <w:szCs w:val="32"/>
        </w:rPr>
        <w:t>严格执行胜利油田</w:t>
      </w:r>
      <w:r w:rsidR="00381F04">
        <w:rPr>
          <w:rFonts w:hint="eastAsia"/>
          <w:szCs w:val="32"/>
        </w:rPr>
        <w:t>分公司</w:t>
      </w:r>
      <w:r w:rsidRPr="00DC16EB">
        <w:rPr>
          <w:rFonts w:hint="eastAsia"/>
          <w:szCs w:val="32"/>
        </w:rPr>
        <w:t>《胜利油田硫化氢防护安全管理规定》中的规定，</w:t>
      </w:r>
      <w:r>
        <w:rPr>
          <w:rFonts w:hint="eastAsia"/>
          <w:szCs w:val="32"/>
        </w:rPr>
        <w:t>开展</w:t>
      </w:r>
      <w:r w:rsidRPr="00DC16EB">
        <w:rPr>
          <w:rFonts w:hint="eastAsia"/>
          <w:szCs w:val="32"/>
        </w:rPr>
        <w:t>了以下工作</w:t>
      </w:r>
      <w:r>
        <w:rPr>
          <w:rFonts w:hint="eastAsia"/>
          <w:szCs w:val="32"/>
        </w:rPr>
        <w:t>：</w:t>
      </w:r>
    </w:p>
    <w:p w14:paraId="7604619A" w14:textId="6B77AEC7" w:rsidR="00DC16EB" w:rsidRPr="00DC16EB" w:rsidRDefault="00DC16EB" w:rsidP="00DC16EB">
      <w:pPr>
        <w:widowControl w:val="0"/>
        <w:ind w:firstLine="471"/>
        <w:rPr>
          <w:szCs w:val="32"/>
        </w:rPr>
      </w:pPr>
      <w:r w:rsidRPr="00DC16EB">
        <w:rPr>
          <w:rFonts w:hint="eastAsia"/>
          <w:szCs w:val="32"/>
        </w:rPr>
        <w:t>1</w:t>
      </w:r>
      <w:r w:rsidRPr="00DC16EB">
        <w:rPr>
          <w:rFonts w:hint="eastAsia"/>
          <w:szCs w:val="32"/>
        </w:rPr>
        <w:t>）硫化氢防护安全培训。每年安排员工积极参加油田组织的硫化氢防护取证培训和复审培训；在</w:t>
      </w:r>
      <w:r>
        <w:rPr>
          <w:rFonts w:hint="eastAsia"/>
          <w:szCs w:val="32"/>
        </w:rPr>
        <w:t>天然气处理站</w:t>
      </w:r>
      <w:r w:rsidRPr="00DC16EB">
        <w:rPr>
          <w:rFonts w:hint="eastAsia"/>
          <w:szCs w:val="32"/>
        </w:rPr>
        <w:t>定期组织广大员工进行硫化氢防护安全知识培训。重点加强硫化氢危害、硫化氢防护、检测仪器及防护器具的正确使用等实用技能的培训。</w:t>
      </w:r>
    </w:p>
    <w:p w14:paraId="21213C05" w14:textId="4E0787EF" w:rsidR="00DC16EB" w:rsidRPr="00DC16EB" w:rsidRDefault="00DC16EB" w:rsidP="00DC16EB">
      <w:pPr>
        <w:widowControl w:val="0"/>
        <w:ind w:firstLine="471"/>
        <w:rPr>
          <w:szCs w:val="32"/>
        </w:rPr>
      </w:pPr>
      <w:r w:rsidRPr="00DC16EB">
        <w:rPr>
          <w:rFonts w:hint="eastAsia"/>
          <w:szCs w:val="32"/>
        </w:rPr>
        <w:t>2</w:t>
      </w:r>
      <w:r w:rsidRPr="00DC16EB">
        <w:rPr>
          <w:rFonts w:hint="eastAsia"/>
          <w:szCs w:val="32"/>
        </w:rPr>
        <w:t>）硫化氢防护器具和检测仪器配备。目前各</w:t>
      </w:r>
      <w:r>
        <w:rPr>
          <w:rFonts w:hint="eastAsia"/>
          <w:szCs w:val="32"/>
        </w:rPr>
        <w:t>天然气处理站</w:t>
      </w:r>
      <w:r w:rsidRPr="00DC16EB">
        <w:rPr>
          <w:rFonts w:hint="eastAsia"/>
          <w:szCs w:val="32"/>
        </w:rPr>
        <w:t>根据工作现场情况不同，各自配备了正压式空气呼吸器、便携式硫化氢检测仪器、固定式硫化氢检测仪。</w:t>
      </w:r>
    </w:p>
    <w:p w14:paraId="13085506" w14:textId="77777777" w:rsidR="00DC16EB" w:rsidRPr="00DC16EB" w:rsidRDefault="00DC16EB" w:rsidP="00DC16EB">
      <w:pPr>
        <w:widowControl w:val="0"/>
        <w:ind w:firstLine="471"/>
        <w:rPr>
          <w:szCs w:val="32"/>
        </w:rPr>
      </w:pPr>
      <w:r w:rsidRPr="00DC16EB">
        <w:rPr>
          <w:rFonts w:hint="eastAsia"/>
          <w:szCs w:val="32"/>
        </w:rPr>
        <w:t>3</w:t>
      </w:r>
      <w:r w:rsidRPr="00DC16EB">
        <w:rPr>
          <w:rFonts w:hint="eastAsia"/>
          <w:szCs w:val="32"/>
        </w:rPr>
        <w:t>）硫化氢防护器具和检测仪器的定检工作。各生产单位分上半年下半年两次分批送检。对检定不合格的检测仪器及时报废；检验不合格的空气呼吸器及时联系维修。各类硫化氢防护设施均在有效期内。</w:t>
      </w:r>
    </w:p>
    <w:p w14:paraId="76EBDED6" w14:textId="180DFC0A" w:rsidR="00DC16EB" w:rsidRDefault="00DC16EB" w:rsidP="00DC16EB">
      <w:pPr>
        <w:widowControl w:val="0"/>
        <w:ind w:firstLine="471"/>
        <w:rPr>
          <w:szCs w:val="32"/>
        </w:rPr>
      </w:pPr>
      <w:r w:rsidRPr="00DC16EB">
        <w:rPr>
          <w:rFonts w:hint="eastAsia"/>
          <w:szCs w:val="32"/>
        </w:rPr>
        <w:t>4</w:t>
      </w:r>
      <w:r w:rsidRPr="00DC16EB">
        <w:rPr>
          <w:rFonts w:hint="eastAsia"/>
          <w:szCs w:val="32"/>
        </w:rPr>
        <w:t>）定期开展硫化氢泄露防护应急演练及应急救援，提升干部员工的应急处置能力</w:t>
      </w:r>
      <w:r w:rsidR="003405AC">
        <w:rPr>
          <w:rFonts w:hint="eastAsia"/>
          <w:szCs w:val="32"/>
        </w:rPr>
        <w:t>。</w:t>
      </w:r>
    </w:p>
    <w:p w14:paraId="606CD320" w14:textId="77777777" w:rsidR="002543AB" w:rsidRDefault="002543AB" w:rsidP="002543AB">
      <w:pPr>
        <w:pStyle w:val="4"/>
        <w:keepNext w:val="0"/>
        <w:keepLines w:val="0"/>
        <w:widowControl w:val="0"/>
      </w:pPr>
      <w:r>
        <w:rPr>
          <w:rFonts w:hint="eastAsia"/>
        </w:rPr>
        <w:t>检查结果</w:t>
      </w:r>
    </w:p>
    <w:p w14:paraId="49EC51B5" w14:textId="62DB7B00" w:rsidR="002543AB" w:rsidRDefault="002543AB" w:rsidP="002543AB">
      <w:pPr>
        <w:ind w:firstLine="471"/>
      </w:pPr>
      <w:r>
        <w:rPr>
          <w:rFonts w:hint="eastAsia"/>
        </w:rPr>
        <w:lastRenderedPageBreak/>
        <w:t>油气集输总厂严格执行《胜利油田硫化氢防护安全管理规定》，并配备正压式空气呼吸器和固定式（便携式）硫化氢检测报警仪，</w:t>
      </w:r>
      <w:r>
        <w:rPr>
          <w:rFonts w:hint="eastAsia"/>
          <w:color w:val="000000" w:themeColor="text1"/>
        </w:rPr>
        <w:t>满足中石化、胜利油田分公司有关规定要求。</w:t>
      </w:r>
    </w:p>
    <w:p w14:paraId="720FFAB5" w14:textId="0A68972A" w:rsidR="006A0EE1" w:rsidRPr="00721FBB" w:rsidRDefault="006A0EE1" w:rsidP="00731452">
      <w:pPr>
        <w:pStyle w:val="3"/>
      </w:pPr>
      <w:r w:rsidRPr="00721FBB">
        <w:t>事故管理</w:t>
      </w:r>
    </w:p>
    <w:p w14:paraId="3C921BF0" w14:textId="4D7A50FD" w:rsidR="0051225C" w:rsidRPr="00721FBB" w:rsidRDefault="0051225C" w:rsidP="00731452">
      <w:pPr>
        <w:pStyle w:val="4"/>
        <w:widowControl w:val="0"/>
      </w:pPr>
      <w:r w:rsidRPr="00721FBB">
        <w:t>法规要求</w:t>
      </w:r>
    </w:p>
    <w:p w14:paraId="6881C882" w14:textId="702C160F" w:rsidR="00603FFC" w:rsidRPr="00721FBB" w:rsidRDefault="00603FFC" w:rsidP="00731452">
      <w:pPr>
        <w:widowControl w:val="0"/>
        <w:ind w:firstLine="471"/>
      </w:pPr>
      <w:r w:rsidRPr="00721FBB">
        <w:t>（</w:t>
      </w:r>
      <w:r w:rsidRPr="00721FBB">
        <w:t>1</w:t>
      </w:r>
      <w:r w:rsidRPr="00721FBB">
        <w:t>）《安全生产法》</w:t>
      </w:r>
    </w:p>
    <w:p w14:paraId="599AD8CE" w14:textId="77777777" w:rsidR="009539A1" w:rsidRPr="00721FBB" w:rsidRDefault="009539A1" w:rsidP="00731452">
      <w:pPr>
        <w:widowControl w:val="0"/>
        <w:ind w:firstLine="471"/>
      </w:pPr>
      <w:r w:rsidRPr="00721FBB">
        <w:t>第八十三条　生产经营单位发生生产安全事故后，事故现场有关人员应当立即报告本单位负责人。</w:t>
      </w:r>
    </w:p>
    <w:p w14:paraId="67C5B033" w14:textId="452B154B" w:rsidR="00D518B2" w:rsidRPr="00721FBB" w:rsidRDefault="00D75B47" w:rsidP="00731452">
      <w:pPr>
        <w:widowControl w:val="0"/>
        <w:ind w:firstLine="471"/>
      </w:pPr>
      <w:r w:rsidRPr="00721FBB">
        <w:t>（</w:t>
      </w:r>
      <w:r w:rsidRPr="00721FBB">
        <w:t>2</w:t>
      </w:r>
      <w:r w:rsidRPr="00721FBB">
        <w:t>）</w:t>
      </w:r>
      <w:r w:rsidR="00D518B2" w:rsidRPr="00721FBB">
        <w:t>《生产安全事故报告和调查处理条例》</w:t>
      </w:r>
    </w:p>
    <w:p w14:paraId="0BE0E144" w14:textId="77777777" w:rsidR="003659FE" w:rsidRPr="00721FBB" w:rsidRDefault="003659FE" w:rsidP="00731452">
      <w:pPr>
        <w:widowControl w:val="0"/>
        <w:ind w:firstLine="471"/>
      </w:pPr>
      <w:r w:rsidRPr="00721FBB">
        <w:t>第九条　事故发生后，事故现场有关人员应当立即向本单位负责人报告；单位负责人接到报告后，应当于</w:t>
      </w:r>
      <w:r w:rsidRPr="00721FBB">
        <w:t>1</w:t>
      </w:r>
      <w:r w:rsidRPr="00721FBB">
        <w:t>小时内向事故发生地县级以上人民政府安全生产监督管理部门和负有安全生产监督管理职责的有关部门报告。</w:t>
      </w:r>
    </w:p>
    <w:p w14:paraId="20DCB5D7" w14:textId="4D2EB1BD" w:rsidR="003659FE" w:rsidRPr="00721FBB" w:rsidRDefault="003659FE" w:rsidP="00731452">
      <w:pPr>
        <w:widowControl w:val="0"/>
        <w:ind w:firstLine="471"/>
      </w:pPr>
      <w:r w:rsidRPr="00721FBB">
        <w:t>情况紧急时，事故现场有关人员可以直接向事故发生地县级以上人民政府安全生产监督管理部门和负有安全生产监督管理职责的有关部门报告。</w:t>
      </w:r>
    </w:p>
    <w:p w14:paraId="76F1B665" w14:textId="30B419D5" w:rsidR="00603FFC" w:rsidRPr="00721FBB" w:rsidRDefault="00603FFC" w:rsidP="00731452">
      <w:pPr>
        <w:widowControl w:val="0"/>
        <w:ind w:firstLine="471"/>
      </w:pPr>
      <w:r w:rsidRPr="00721FBB">
        <w:t>（</w:t>
      </w:r>
      <w:r w:rsidR="00D9193D" w:rsidRPr="00721FBB">
        <w:t>3</w:t>
      </w:r>
      <w:r w:rsidRPr="00721FBB">
        <w:t>）</w:t>
      </w:r>
      <w:r w:rsidR="007C4A32" w:rsidRPr="00721FBB">
        <w:t>《山东省生产安全事故报告和调查处理办法》（山东省人民政府令第</w:t>
      </w:r>
      <w:r w:rsidR="007C4A32" w:rsidRPr="00721FBB">
        <w:t>236</w:t>
      </w:r>
      <w:r w:rsidR="007C4A32" w:rsidRPr="00721FBB">
        <w:t>号</w:t>
      </w:r>
      <w:r w:rsidR="002F4716" w:rsidRPr="00721FBB">
        <w:t>发</w:t>
      </w:r>
      <w:r w:rsidR="007C4A32" w:rsidRPr="00721FBB">
        <w:t>布，第</w:t>
      </w:r>
      <w:r w:rsidR="007C4A32" w:rsidRPr="00721FBB">
        <w:t>349</w:t>
      </w:r>
      <w:r w:rsidR="007C4A32" w:rsidRPr="00721FBB">
        <w:t>号修正）</w:t>
      </w:r>
    </w:p>
    <w:p w14:paraId="7EFAAA78" w14:textId="02AF63EA" w:rsidR="000A75EA" w:rsidRPr="00721FBB" w:rsidRDefault="000A75EA" w:rsidP="00731452">
      <w:pPr>
        <w:widowControl w:val="0"/>
        <w:ind w:firstLine="471"/>
      </w:pPr>
      <w:r w:rsidRPr="00721FBB">
        <w:t>第六条</w:t>
      </w:r>
      <w:r w:rsidRPr="00721FBB">
        <w:t>  </w:t>
      </w:r>
      <w:r w:rsidRPr="00721FBB">
        <w:t>事故发生后，事故现场有关人员应当立即向本单位负责人报告；单位负责人接到报告后，应当于</w:t>
      </w:r>
      <w:r w:rsidRPr="00721FBB">
        <w:t>1</w:t>
      </w:r>
      <w:r w:rsidRPr="00721FBB">
        <w:t>小时内报告事故发生地县（市、区）人民政府应急管理部门和负有安全生产监督管理职责的有关部门。</w:t>
      </w:r>
    </w:p>
    <w:p w14:paraId="6F845632" w14:textId="28789BFE" w:rsidR="00777AEF" w:rsidRPr="00721FBB" w:rsidRDefault="000A75EA" w:rsidP="00731452">
      <w:pPr>
        <w:widowControl w:val="0"/>
        <w:ind w:firstLine="471"/>
      </w:pPr>
      <w:r w:rsidRPr="00721FBB">
        <w:t>情况紧急或者本单位负责人无法联络时，事故现场有关人员可以直接向事故发生地县级以上人民政府应急管理部门和负有安全生产监督管理职责的有关部门报告。</w:t>
      </w:r>
    </w:p>
    <w:p w14:paraId="4C468ECB" w14:textId="5164470F" w:rsidR="0051225C" w:rsidRPr="00721FBB" w:rsidRDefault="0051225C" w:rsidP="00731452">
      <w:pPr>
        <w:pStyle w:val="4"/>
        <w:widowControl w:val="0"/>
      </w:pPr>
      <w:r w:rsidRPr="00721FBB">
        <w:t>检查情况</w:t>
      </w:r>
    </w:p>
    <w:p w14:paraId="42A95A16" w14:textId="5F7497AC" w:rsidR="0041507A" w:rsidRPr="00721FBB" w:rsidRDefault="00D13457" w:rsidP="00731452">
      <w:pPr>
        <w:widowControl w:val="0"/>
        <w:ind w:firstLine="471"/>
      </w:pPr>
      <w:r>
        <w:t>油气集输总厂</w:t>
      </w:r>
      <w:r w:rsidR="00786A11">
        <w:t>严格执行《胜利油田分公司生产安</w:t>
      </w:r>
      <w:r w:rsidR="00786A11" w:rsidRPr="00786A11">
        <w:t>全事故管理办法》</w:t>
      </w:r>
      <w:r w:rsidR="00786A11" w:rsidRPr="00786A11">
        <w:t>(</w:t>
      </w:r>
      <w:r w:rsidR="00786A11" w:rsidRPr="00786A11">
        <w:t>胜油局发〔</w:t>
      </w:r>
      <w:r w:rsidR="00786A11" w:rsidRPr="00786A11">
        <w:t>2019</w:t>
      </w:r>
      <w:r w:rsidR="00786A11" w:rsidRPr="00786A11">
        <w:t>〕</w:t>
      </w:r>
      <w:r w:rsidR="00786A11" w:rsidRPr="00786A11">
        <w:t>49</w:t>
      </w:r>
      <w:r w:rsidR="00786A11" w:rsidRPr="00786A11">
        <w:t>号</w:t>
      </w:r>
      <w:r w:rsidR="00786A11" w:rsidRPr="00786A11">
        <w:t>)</w:t>
      </w:r>
      <w:r w:rsidR="00786A11" w:rsidRPr="00786A11">
        <w:rPr>
          <w:rFonts w:hint="eastAsia"/>
        </w:rPr>
        <w:t>，同时制定有《油气集输总厂生产安全事故管理细则》（胜集厂发</w:t>
      </w:r>
      <w:r w:rsidR="00D35E98">
        <w:rPr>
          <w:rFonts w:hint="eastAsia"/>
        </w:rPr>
        <w:t>〔</w:t>
      </w:r>
      <w:r w:rsidR="00786A11" w:rsidRPr="00786A11">
        <w:rPr>
          <w:rFonts w:hint="eastAsia"/>
        </w:rPr>
        <w:t>2019</w:t>
      </w:r>
      <w:r w:rsidR="00D35E98">
        <w:rPr>
          <w:rFonts w:hint="eastAsia"/>
        </w:rPr>
        <w:t>〕</w:t>
      </w:r>
      <w:r w:rsidR="00786A11" w:rsidRPr="00786A11">
        <w:rPr>
          <w:rFonts w:hint="eastAsia"/>
        </w:rPr>
        <w:t>118</w:t>
      </w:r>
      <w:r w:rsidR="00786A11" w:rsidRPr="00786A11">
        <w:rPr>
          <w:rFonts w:hint="eastAsia"/>
        </w:rPr>
        <w:t>号）</w:t>
      </w:r>
      <w:r w:rsidR="00786A11" w:rsidRPr="00786A11">
        <w:t>进行事故管理</w:t>
      </w:r>
      <w:r w:rsidR="0041507A" w:rsidRPr="00786A11">
        <w:t>。</w:t>
      </w:r>
    </w:p>
    <w:p w14:paraId="49E0DBF6" w14:textId="77777777" w:rsidR="0051225C" w:rsidRPr="00721FBB" w:rsidRDefault="0051225C" w:rsidP="00731452">
      <w:pPr>
        <w:pStyle w:val="4"/>
        <w:widowControl w:val="0"/>
      </w:pPr>
      <w:r w:rsidRPr="00721FBB">
        <w:t>检查结果</w:t>
      </w:r>
    </w:p>
    <w:p w14:paraId="697BED23" w14:textId="46DE68ED" w:rsidR="0051225C" w:rsidRDefault="00BC5394" w:rsidP="00731452">
      <w:pPr>
        <w:widowControl w:val="0"/>
        <w:ind w:firstLine="471"/>
      </w:pPr>
      <w:r w:rsidRPr="00721FBB">
        <w:t>近三年，</w:t>
      </w:r>
      <w:r w:rsidR="00D13457">
        <w:t>油气集输总厂</w:t>
      </w:r>
      <w:r w:rsidRPr="00721FBB">
        <w:t>安全生产形势稳定，未发生</w:t>
      </w:r>
      <w:r w:rsidR="00786A11">
        <w:rPr>
          <w:rFonts w:hint="eastAsia"/>
        </w:rPr>
        <w:t>上报</w:t>
      </w:r>
      <w:r w:rsidRPr="00721FBB">
        <w:t>生产安全事故</w:t>
      </w:r>
      <w:r w:rsidR="00786A11">
        <w:rPr>
          <w:rFonts w:hint="eastAsia"/>
        </w:rPr>
        <w:t>，安全生产形势良好</w:t>
      </w:r>
      <w:r w:rsidRPr="00721FBB">
        <w:t>。</w:t>
      </w:r>
    </w:p>
    <w:p w14:paraId="16ADD43F" w14:textId="235ACD9F" w:rsidR="005A77E3" w:rsidRPr="00721FBB" w:rsidRDefault="005A77E3" w:rsidP="005A77E3">
      <w:pPr>
        <w:pStyle w:val="3"/>
      </w:pPr>
      <w:r>
        <w:rPr>
          <w:rFonts w:hint="eastAsia"/>
        </w:rPr>
        <w:lastRenderedPageBreak/>
        <w:t>重大危险源</w:t>
      </w:r>
      <w:r w:rsidRPr="00721FBB">
        <w:t>管理</w:t>
      </w:r>
    </w:p>
    <w:p w14:paraId="25B4249E" w14:textId="77777777" w:rsidR="005A77E3" w:rsidRPr="00721FBB" w:rsidRDefault="005A77E3" w:rsidP="005A77E3">
      <w:pPr>
        <w:pStyle w:val="4"/>
        <w:widowControl w:val="0"/>
      </w:pPr>
      <w:r w:rsidRPr="00721FBB">
        <w:t>法规要求</w:t>
      </w:r>
    </w:p>
    <w:p w14:paraId="7A017132" w14:textId="77777777" w:rsidR="005E6F7A" w:rsidRPr="00721FBB" w:rsidRDefault="005E6F7A" w:rsidP="005E6F7A">
      <w:pPr>
        <w:widowControl w:val="0"/>
        <w:ind w:firstLine="471"/>
      </w:pPr>
      <w:r w:rsidRPr="00721FBB">
        <w:t>（</w:t>
      </w:r>
      <w:r w:rsidRPr="00721FBB">
        <w:t>1</w:t>
      </w:r>
      <w:r w:rsidRPr="00721FBB">
        <w:t>）《安全生产法》</w:t>
      </w:r>
    </w:p>
    <w:p w14:paraId="2460739E" w14:textId="218A5E2E" w:rsidR="005E6F7A" w:rsidRDefault="005E6F7A" w:rsidP="005E6F7A">
      <w:pPr>
        <w:ind w:firstLine="471"/>
      </w:pPr>
      <w:r>
        <w:rPr>
          <w:rFonts w:ascii="Arial" w:hAnsi="Arial" w:cs="Arial" w:hint="eastAsia"/>
          <w:kern w:val="0"/>
          <w:szCs w:val="24"/>
        </w:rPr>
        <w:t>第四十条　生产经营单位对重大危险源应当登记建档，进行定期检测、评估、监控，并制定应急预案，告知从业人员和相关人员在紧急情况下应当采取的应急措施</w:t>
      </w:r>
      <w:r w:rsidRPr="00721FBB">
        <w:t>。</w:t>
      </w:r>
    </w:p>
    <w:p w14:paraId="544BC647" w14:textId="70BCFBD1" w:rsidR="00045904" w:rsidRPr="005E6F7A" w:rsidRDefault="00045904" w:rsidP="005E6F7A">
      <w:pPr>
        <w:ind w:firstLine="471"/>
        <w:rPr>
          <w:rFonts w:cs="宋体"/>
          <w:kern w:val="0"/>
          <w:szCs w:val="24"/>
        </w:rPr>
      </w:pPr>
      <w:r>
        <w:rPr>
          <w:rFonts w:ascii="Arial" w:hAnsi="Arial" w:cs="Arial" w:hint="eastAsia"/>
          <w:kern w:val="0"/>
          <w:szCs w:val="24"/>
        </w:rPr>
        <w:t>生产经营单位应当按照国家有关规定将本单位重大危险源及有关安全措施、应急措施报有关地方人民政府应急管理部门和有关部门备案。</w:t>
      </w:r>
    </w:p>
    <w:p w14:paraId="23402FF8" w14:textId="25253C3B" w:rsidR="005E6F7A" w:rsidRPr="00721FBB" w:rsidRDefault="005E6F7A" w:rsidP="005E6F7A">
      <w:pPr>
        <w:widowControl w:val="0"/>
        <w:ind w:firstLine="471"/>
      </w:pPr>
      <w:r w:rsidRPr="00721FBB">
        <w:t>（</w:t>
      </w:r>
      <w:r w:rsidRPr="00721FBB">
        <w:t>2</w:t>
      </w:r>
      <w:r w:rsidRPr="00721FBB">
        <w:t>）《山东省</w:t>
      </w:r>
      <w:r w:rsidR="00402B77">
        <w:rPr>
          <w:rFonts w:hint="eastAsia"/>
        </w:rPr>
        <w:t>生产经营单位安全生产主体责任规定</w:t>
      </w:r>
      <w:r w:rsidRPr="00721FBB">
        <w:t>》</w:t>
      </w:r>
    </w:p>
    <w:p w14:paraId="5D6C16A6" w14:textId="28357C68" w:rsidR="005A77E3" w:rsidRDefault="00402B77" w:rsidP="00402B77">
      <w:pPr>
        <w:ind w:firstLine="471"/>
        <w:jc w:val="left"/>
      </w:pPr>
      <w:r>
        <w:rPr>
          <w:rFonts w:ascii="宋体" w:hAnsi="宋体" w:cs="宋体" w:hint="eastAsia"/>
          <w:kern w:val="0"/>
          <w:szCs w:val="24"/>
        </w:rPr>
        <w:t>第二十八条　生产经营单位应当加强重大危险源管理，建立重大危险源辨识登记、安全评估、报告备案、监控整改、应急救援等工作机制，采用先进技术手段对重大危险源实施现场动态监控，定期对设施、设备进行检测、检验，设立重大危险源安全警示标志，制定应急预案并组织演练</w:t>
      </w:r>
      <w:r w:rsidR="005E6F7A" w:rsidRPr="00721FBB">
        <w:t>。</w:t>
      </w:r>
    </w:p>
    <w:p w14:paraId="26F27388" w14:textId="6A23D8A4" w:rsidR="00045904" w:rsidRPr="005E6F7A" w:rsidRDefault="00045904" w:rsidP="00402B77">
      <w:pPr>
        <w:ind w:firstLine="471"/>
        <w:jc w:val="left"/>
      </w:pPr>
      <w:r>
        <w:rPr>
          <w:rFonts w:ascii="宋体" w:hAnsi="宋体" w:cs="宋体" w:hint="eastAsia"/>
          <w:kern w:val="0"/>
          <w:szCs w:val="24"/>
        </w:rPr>
        <w:t>生产经营单位应当每半年向所在地县（市、区）或者按隶属关系向负有安全生产监督管理职责的部门报告本单位重大危险源监控及相应的安全措施、应急措施的实施情况；对新产生的重大危险源，应当及时报告并依法实施相关管理措施。</w:t>
      </w:r>
    </w:p>
    <w:p w14:paraId="36F7F87F" w14:textId="77777777" w:rsidR="005A77E3" w:rsidRPr="00721FBB" w:rsidRDefault="005A77E3" w:rsidP="005A77E3">
      <w:pPr>
        <w:pStyle w:val="4"/>
        <w:widowControl w:val="0"/>
      </w:pPr>
      <w:r w:rsidRPr="00721FBB">
        <w:t>检查情况</w:t>
      </w:r>
    </w:p>
    <w:p w14:paraId="585FF40E" w14:textId="65BE301A" w:rsidR="00770B7F" w:rsidRDefault="00770B7F" w:rsidP="00770B7F">
      <w:pPr>
        <w:widowControl w:val="0"/>
        <w:ind w:firstLine="471"/>
      </w:pPr>
      <w:r>
        <w:rPr>
          <w:rFonts w:hint="eastAsia"/>
        </w:rPr>
        <w:t>油气集输总厂</w:t>
      </w:r>
      <w:r w:rsidR="00510E78">
        <w:rPr>
          <w:rFonts w:hint="eastAsia"/>
        </w:rPr>
        <w:t>制定有</w:t>
      </w:r>
      <w:r w:rsidR="00510E78" w:rsidRPr="00045904">
        <w:rPr>
          <w:rFonts w:hint="eastAsia"/>
        </w:rPr>
        <w:t>《油气集输总厂危险化学品重大危险源安全管理办法》</w:t>
      </w:r>
      <w:r w:rsidR="00510E78">
        <w:rPr>
          <w:rFonts w:hint="eastAsia"/>
        </w:rPr>
        <w:t>（</w:t>
      </w:r>
      <w:r w:rsidR="00510E78" w:rsidRPr="00045904">
        <w:rPr>
          <w:rFonts w:hint="eastAsia"/>
        </w:rPr>
        <w:t>胜集厂发</w:t>
      </w:r>
      <w:r w:rsidR="00D35E98">
        <w:rPr>
          <w:rFonts w:hint="eastAsia"/>
        </w:rPr>
        <w:t>〔</w:t>
      </w:r>
      <w:r w:rsidR="00510E78" w:rsidRPr="00045904">
        <w:rPr>
          <w:rFonts w:hint="eastAsia"/>
        </w:rPr>
        <w:t>2020</w:t>
      </w:r>
      <w:r w:rsidR="00D35E98">
        <w:rPr>
          <w:rFonts w:hint="eastAsia"/>
        </w:rPr>
        <w:t>〕</w:t>
      </w:r>
      <w:r w:rsidR="00510E78" w:rsidRPr="00045904">
        <w:rPr>
          <w:rFonts w:hint="eastAsia"/>
        </w:rPr>
        <w:t>81</w:t>
      </w:r>
      <w:r w:rsidR="00510E78" w:rsidRPr="00045904">
        <w:rPr>
          <w:rFonts w:hint="eastAsia"/>
        </w:rPr>
        <w:t>号</w:t>
      </w:r>
      <w:r w:rsidR="00510E78">
        <w:rPr>
          <w:rFonts w:hint="eastAsia"/>
        </w:rPr>
        <w:t>），</w:t>
      </w:r>
      <w:r>
        <w:rPr>
          <w:rFonts w:hint="eastAsia"/>
        </w:rPr>
        <w:t>每</w:t>
      </w:r>
      <w:r>
        <w:rPr>
          <w:rFonts w:hint="eastAsia"/>
        </w:rPr>
        <w:t>3</w:t>
      </w:r>
      <w:r>
        <w:rPr>
          <w:rFonts w:hint="eastAsia"/>
        </w:rPr>
        <w:t>年开展一次</w:t>
      </w:r>
      <w:r w:rsidR="00510E78">
        <w:rPr>
          <w:rFonts w:hint="eastAsia"/>
        </w:rPr>
        <w:t>识别</w:t>
      </w:r>
      <w:r>
        <w:rPr>
          <w:rFonts w:hint="eastAsia"/>
        </w:rPr>
        <w:t>和安全评估</w:t>
      </w:r>
      <w:r w:rsidR="00045904">
        <w:rPr>
          <w:rFonts w:hint="eastAsia"/>
        </w:rPr>
        <w:t>，对重大危险源进行登记建档管理</w:t>
      </w:r>
      <w:r>
        <w:rPr>
          <w:rFonts w:hint="eastAsia"/>
        </w:rPr>
        <w:t>。重大危险源现场设置</w:t>
      </w:r>
      <w:r w:rsidR="00510E78">
        <w:rPr>
          <w:rFonts w:hint="eastAsia"/>
        </w:rPr>
        <w:t>有</w:t>
      </w:r>
      <w:r>
        <w:rPr>
          <w:rFonts w:hint="eastAsia"/>
        </w:rPr>
        <w:t>安全警示牌，包括重大危险源名称、危险源等级、</w:t>
      </w:r>
      <w:r w:rsidR="00510E78">
        <w:rPr>
          <w:rFonts w:hint="eastAsia"/>
        </w:rPr>
        <w:t>危险化学品理化性质、安全防控措施</w:t>
      </w:r>
      <w:r>
        <w:rPr>
          <w:rFonts w:hint="eastAsia"/>
        </w:rPr>
        <w:t>、应急处置措施等，以公告牌形式公示和告知可能受影响的单位、区域及人员。</w:t>
      </w:r>
    </w:p>
    <w:p w14:paraId="019CF70C" w14:textId="7A20F44D" w:rsidR="00770B7F" w:rsidRPr="00770B7F" w:rsidRDefault="00B60778" w:rsidP="00E811E3">
      <w:pPr>
        <w:widowControl w:val="0"/>
        <w:ind w:firstLine="471"/>
        <w:rPr>
          <w:b/>
          <w:bCs/>
        </w:rPr>
      </w:pPr>
      <w:r>
        <w:rPr>
          <w:rFonts w:hint="eastAsia"/>
        </w:rPr>
        <w:t>油气集输总厂</w:t>
      </w:r>
      <w:r w:rsidR="00770B7F">
        <w:rPr>
          <w:rFonts w:hint="eastAsia"/>
        </w:rPr>
        <w:t>重大危险源现场设置安全监测监控体系，</w:t>
      </w:r>
      <w:r w:rsidR="00E811E3">
        <w:rPr>
          <w:rFonts w:hint="eastAsia"/>
        </w:rPr>
        <w:t>配备温度、压力、流量、液位等重要参数信息的不间断残疾、监测系统，</w:t>
      </w:r>
      <w:r w:rsidR="00770B7F">
        <w:rPr>
          <w:rFonts w:hint="eastAsia"/>
        </w:rPr>
        <w:t>监控设施定期检测、维保；编制</w:t>
      </w:r>
      <w:r w:rsidR="00510E78">
        <w:rPr>
          <w:rFonts w:hint="eastAsia"/>
        </w:rPr>
        <w:t>有</w:t>
      </w:r>
      <w:r w:rsidR="00770B7F">
        <w:rPr>
          <w:rFonts w:hint="eastAsia"/>
        </w:rPr>
        <w:t>重大危险源专项应急预案，</w:t>
      </w:r>
      <w:r w:rsidR="00510E78">
        <w:rPr>
          <w:rFonts w:hint="eastAsia"/>
        </w:rPr>
        <w:t>并</w:t>
      </w:r>
      <w:r w:rsidR="00770B7F">
        <w:rPr>
          <w:rFonts w:hint="eastAsia"/>
        </w:rPr>
        <w:t>配备应急物资</w:t>
      </w:r>
      <w:r w:rsidR="00E811E3">
        <w:rPr>
          <w:rFonts w:hint="eastAsia"/>
        </w:rPr>
        <w:t>，</w:t>
      </w:r>
      <w:r w:rsidR="00770B7F">
        <w:rPr>
          <w:rFonts w:hint="eastAsia"/>
        </w:rPr>
        <w:t>定期组织演练；每年至少开展</w:t>
      </w:r>
      <w:r w:rsidR="00770B7F">
        <w:rPr>
          <w:rFonts w:hint="eastAsia"/>
        </w:rPr>
        <w:t>1</w:t>
      </w:r>
      <w:r w:rsidR="00770B7F">
        <w:rPr>
          <w:rFonts w:hint="eastAsia"/>
        </w:rPr>
        <w:t>次重大危险源专项检查，主要检查重大危险源的辨识、分级、评估、建档、监测监控、应急演练等</w:t>
      </w:r>
      <w:r w:rsidR="00E811E3">
        <w:rPr>
          <w:rFonts w:hint="eastAsia"/>
        </w:rPr>
        <w:t>；将</w:t>
      </w:r>
      <w:r w:rsidR="00CC337A">
        <w:rPr>
          <w:rFonts w:hint="eastAsia"/>
        </w:rPr>
        <w:t>本单位</w:t>
      </w:r>
      <w:r w:rsidR="00E811E3">
        <w:rPr>
          <w:rFonts w:hint="eastAsia"/>
        </w:rPr>
        <w:t>重大危险源信息报送至地方政府</w:t>
      </w:r>
      <w:r w:rsidR="00E811E3">
        <w:rPr>
          <w:rFonts w:ascii="宋体" w:hAnsi="宋体" w:cs="宋体" w:hint="eastAsia"/>
          <w:kern w:val="0"/>
          <w:szCs w:val="24"/>
        </w:rPr>
        <w:t>安全生产监督管理部</w:t>
      </w:r>
      <w:r w:rsidR="00E811E3">
        <w:rPr>
          <w:rFonts w:hint="eastAsia"/>
        </w:rPr>
        <w:t>门。</w:t>
      </w:r>
    </w:p>
    <w:p w14:paraId="72F6E900" w14:textId="77777777" w:rsidR="005A77E3" w:rsidRPr="00721FBB" w:rsidRDefault="005A77E3" w:rsidP="005A77E3">
      <w:pPr>
        <w:pStyle w:val="4"/>
        <w:widowControl w:val="0"/>
      </w:pPr>
      <w:r w:rsidRPr="00721FBB">
        <w:t>检查结果</w:t>
      </w:r>
    </w:p>
    <w:p w14:paraId="2C0997BF" w14:textId="00C0385F" w:rsidR="00E811E3" w:rsidRPr="00721FBB" w:rsidRDefault="00E811E3" w:rsidP="00E811E3">
      <w:pPr>
        <w:widowControl w:val="0"/>
        <w:ind w:firstLine="471"/>
      </w:pPr>
      <w:r>
        <w:t>油气集输总厂</w:t>
      </w:r>
      <w:r>
        <w:rPr>
          <w:rFonts w:hint="eastAsia"/>
        </w:rPr>
        <w:t>重大危险源管理</w:t>
      </w:r>
      <w:r>
        <w:t>符合国家法律法规及标准规范的要求</w:t>
      </w:r>
      <w:r w:rsidRPr="00721FBB">
        <w:t>。</w:t>
      </w:r>
    </w:p>
    <w:p w14:paraId="71E24632" w14:textId="016AB171" w:rsidR="007D7E80" w:rsidRPr="00721FBB" w:rsidRDefault="007D7E80" w:rsidP="00731452">
      <w:pPr>
        <w:pStyle w:val="2"/>
        <w:spacing w:beforeLines="0" w:before="0" w:afterLines="0" w:after="0"/>
      </w:pPr>
      <w:bookmarkStart w:id="127" w:name="_Toc140158772"/>
      <w:r w:rsidRPr="00721FBB">
        <w:t>安全检查表</w:t>
      </w:r>
      <w:bookmarkEnd w:id="127"/>
    </w:p>
    <w:p w14:paraId="3E571362" w14:textId="7DD1E26E" w:rsidR="006256AB" w:rsidRPr="00721FBB" w:rsidRDefault="006256AB" w:rsidP="00731452">
      <w:pPr>
        <w:widowControl w:val="0"/>
        <w:ind w:firstLine="471"/>
      </w:pPr>
      <w:r w:rsidRPr="00721FBB">
        <w:t>本节根据《中华人民共和国安全生产法》（</w:t>
      </w:r>
      <w:r w:rsidR="00897259" w:rsidRPr="00721FBB">
        <w:t>主席令〔</w:t>
      </w:r>
      <w:r w:rsidR="00897259" w:rsidRPr="00721FBB">
        <w:t>2002</w:t>
      </w:r>
      <w:r w:rsidR="00897259" w:rsidRPr="00721FBB">
        <w:t>〕第</w:t>
      </w:r>
      <w:r w:rsidR="00897259" w:rsidRPr="00721FBB">
        <w:t>70</w:t>
      </w:r>
      <w:r w:rsidR="00897259" w:rsidRPr="00721FBB">
        <w:t>号发布，主席令</w:t>
      </w:r>
      <w:r w:rsidR="00897259" w:rsidRPr="00721FBB">
        <w:lastRenderedPageBreak/>
        <w:t>〔</w:t>
      </w:r>
      <w:r w:rsidR="00897259" w:rsidRPr="00721FBB">
        <w:t>2009</w:t>
      </w:r>
      <w:r w:rsidR="00897259" w:rsidRPr="00721FBB">
        <w:t>〕第</w:t>
      </w:r>
      <w:r w:rsidR="00897259" w:rsidRPr="00721FBB">
        <w:t>18</w:t>
      </w:r>
      <w:r w:rsidR="00897259" w:rsidRPr="00721FBB">
        <w:t>号、主席令〔</w:t>
      </w:r>
      <w:r w:rsidR="00897259" w:rsidRPr="00721FBB">
        <w:t>2014</w:t>
      </w:r>
      <w:r w:rsidR="00897259" w:rsidRPr="00721FBB">
        <w:t>〕第</w:t>
      </w:r>
      <w:r w:rsidR="00897259" w:rsidRPr="00721FBB">
        <w:t>13</w:t>
      </w:r>
      <w:r w:rsidR="00897259" w:rsidRPr="00721FBB">
        <w:t>号、主席令〔</w:t>
      </w:r>
      <w:r w:rsidR="00897259" w:rsidRPr="00721FBB">
        <w:t>2021</w:t>
      </w:r>
      <w:r w:rsidR="00897259" w:rsidRPr="00721FBB">
        <w:t>〕第</w:t>
      </w:r>
      <w:r w:rsidR="00897259" w:rsidRPr="00721FBB">
        <w:t>88</w:t>
      </w:r>
      <w:r w:rsidR="00897259" w:rsidRPr="00721FBB">
        <w:t>号修正</w:t>
      </w:r>
      <w:r w:rsidRPr="00721FBB">
        <w:t>）、《石油天然气安全规程》（</w:t>
      </w:r>
      <w:r w:rsidRPr="00721FBB">
        <w:t>AQ2012-2007</w:t>
      </w:r>
      <w:r w:rsidRPr="00721FBB">
        <w:t>）、《生产安全事故应急预案管理办法》（</w:t>
      </w:r>
      <w:r w:rsidR="002F4716" w:rsidRPr="00721FBB">
        <w:t>国家安全生产监督管理总局令第</w:t>
      </w:r>
      <w:r w:rsidR="002F4716" w:rsidRPr="00721FBB">
        <w:t>88</w:t>
      </w:r>
      <w:r w:rsidR="002F4716" w:rsidRPr="00721FBB">
        <w:t>号发布，应急管理部令第</w:t>
      </w:r>
      <w:r w:rsidR="002F4716" w:rsidRPr="00721FBB">
        <w:t>2</w:t>
      </w:r>
      <w:r w:rsidR="002F4716" w:rsidRPr="00721FBB">
        <w:t>号修正</w:t>
      </w:r>
      <w:r w:rsidRPr="00721FBB">
        <w:t>）等法律法规，对本项目安全管理单元进行安全评价，具体评价过程见表</w:t>
      </w:r>
      <w:r w:rsidRPr="00721FBB">
        <w:t>6.2-1</w:t>
      </w:r>
      <w:r w:rsidRPr="00721FBB">
        <w:t>。</w:t>
      </w:r>
    </w:p>
    <w:p w14:paraId="5BA55CB4" w14:textId="58434AC7" w:rsidR="007D7E80" w:rsidRPr="00721FBB" w:rsidRDefault="006256AB" w:rsidP="0018132A">
      <w:pPr>
        <w:keepNext/>
        <w:widowControl w:val="0"/>
        <w:ind w:firstLineChars="0" w:firstLine="0"/>
        <w:jc w:val="center"/>
        <w:rPr>
          <w:b/>
          <w:color w:val="000000" w:themeColor="text1"/>
        </w:rPr>
      </w:pPr>
      <w:r w:rsidRPr="00721FBB">
        <w:rPr>
          <w:b/>
          <w:color w:val="000000" w:themeColor="text1"/>
        </w:rPr>
        <w:t>表</w:t>
      </w:r>
      <w:r w:rsidRPr="00721FBB">
        <w:rPr>
          <w:b/>
          <w:color w:val="000000" w:themeColor="text1"/>
        </w:rPr>
        <w:t xml:space="preserve">6.2-1  </w:t>
      </w:r>
      <w:r w:rsidRPr="00721FBB">
        <w:rPr>
          <w:b/>
          <w:color w:val="000000" w:themeColor="text1"/>
        </w:rPr>
        <w:t>管理单元安全检查表</w:t>
      </w:r>
    </w:p>
    <w:tbl>
      <w:tblPr>
        <w:tblW w:w="5000" w:type="pct"/>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4A0" w:firstRow="1" w:lastRow="0" w:firstColumn="1" w:lastColumn="0" w:noHBand="0" w:noVBand="1"/>
      </w:tblPr>
      <w:tblGrid>
        <w:gridCol w:w="465"/>
        <w:gridCol w:w="3719"/>
        <w:gridCol w:w="2101"/>
        <w:gridCol w:w="2105"/>
        <w:gridCol w:w="651"/>
      </w:tblGrid>
      <w:tr w:rsidR="006256AB" w:rsidRPr="0018132A" w14:paraId="43222F0F" w14:textId="77777777" w:rsidTr="00637F38">
        <w:trPr>
          <w:trHeight w:val="510"/>
          <w:tblHeader/>
        </w:trPr>
        <w:tc>
          <w:tcPr>
            <w:tcW w:w="257" w:type="pct"/>
            <w:vAlign w:val="center"/>
          </w:tcPr>
          <w:p w14:paraId="2CFC9B3F" w14:textId="77777777" w:rsidR="006256AB" w:rsidRPr="0018132A" w:rsidRDefault="006256AB" w:rsidP="00731452">
            <w:pPr>
              <w:widowControl w:val="0"/>
              <w:overflowPunct w:val="0"/>
              <w:spacing w:line="240" w:lineRule="auto"/>
              <w:ind w:firstLineChars="0" w:firstLine="0"/>
              <w:jc w:val="center"/>
              <w:rPr>
                <w:b/>
                <w:color w:val="000000" w:themeColor="text1"/>
                <w:kern w:val="0"/>
                <w:sz w:val="21"/>
              </w:rPr>
            </w:pPr>
            <w:r w:rsidRPr="0018132A">
              <w:rPr>
                <w:b/>
                <w:color w:val="000000" w:themeColor="text1"/>
                <w:kern w:val="0"/>
                <w:sz w:val="21"/>
              </w:rPr>
              <w:t>序号</w:t>
            </w:r>
          </w:p>
        </w:tc>
        <w:tc>
          <w:tcPr>
            <w:tcW w:w="2057" w:type="pct"/>
            <w:vAlign w:val="center"/>
          </w:tcPr>
          <w:p w14:paraId="71DC8425" w14:textId="77777777" w:rsidR="006256AB" w:rsidRPr="0018132A" w:rsidRDefault="006256AB" w:rsidP="00731452">
            <w:pPr>
              <w:widowControl w:val="0"/>
              <w:overflowPunct w:val="0"/>
              <w:spacing w:line="240" w:lineRule="auto"/>
              <w:ind w:firstLineChars="0" w:firstLine="0"/>
              <w:jc w:val="center"/>
              <w:rPr>
                <w:b/>
                <w:color w:val="000000" w:themeColor="text1"/>
                <w:kern w:val="0"/>
                <w:sz w:val="21"/>
              </w:rPr>
            </w:pPr>
            <w:r w:rsidRPr="0018132A">
              <w:rPr>
                <w:b/>
                <w:color w:val="000000" w:themeColor="text1"/>
                <w:kern w:val="0"/>
                <w:sz w:val="21"/>
              </w:rPr>
              <w:t>检查内容</w:t>
            </w:r>
          </w:p>
        </w:tc>
        <w:tc>
          <w:tcPr>
            <w:tcW w:w="1162" w:type="pct"/>
            <w:vAlign w:val="center"/>
          </w:tcPr>
          <w:p w14:paraId="33C66B7D" w14:textId="77777777" w:rsidR="006256AB" w:rsidRPr="0018132A" w:rsidRDefault="006256AB" w:rsidP="00731452">
            <w:pPr>
              <w:widowControl w:val="0"/>
              <w:overflowPunct w:val="0"/>
              <w:spacing w:line="240" w:lineRule="auto"/>
              <w:ind w:firstLineChars="0" w:firstLine="0"/>
              <w:jc w:val="center"/>
              <w:rPr>
                <w:b/>
                <w:color w:val="000000" w:themeColor="text1"/>
                <w:kern w:val="0"/>
                <w:sz w:val="21"/>
              </w:rPr>
            </w:pPr>
            <w:r w:rsidRPr="0018132A">
              <w:rPr>
                <w:b/>
                <w:color w:val="000000" w:themeColor="text1"/>
                <w:kern w:val="0"/>
                <w:sz w:val="21"/>
              </w:rPr>
              <w:t>依据</w:t>
            </w:r>
          </w:p>
        </w:tc>
        <w:tc>
          <w:tcPr>
            <w:tcW w:w="1164" w:type="pct"/>
            <w:vAlign w:val="center"/>
          </w:tcPr>
          <w:p w14:paraId="5E16718D" w14:textId="77777777" w:rsidR="006256AB" w:rsidRPr="0018132A" w:rsidRDefault="006256AB" w:rsidP="00731452">
            <w:pPr>
              <w:widowControl w:val="0"/>
              <w:overflowPunct w:val="0"/>
              <w:spacing w:line="240" w:lineRule="auto"/>
              <w:ind w:firstLineChars="0" w:firstLine="0"/>
              <w:jc w:val="center"/>
              <w:rPr>
                <w:b/>
                <w:color w:val="000000" w:themeColor="text1"/>
                <w:kern w:val="0"/>
                <w:sz w:val="21"/>
              </w:rPr>
            </w:pPr>
            <w:r w:rsidRPr="0018132A">
              <w:rPr>
                <w:b/>
                <w:color w:val="000000" w:themeColor="text1"/>
                <w:kern w:val="0"/>
                <w:sz w:val="21"/>
              </w:rPr>
              <w:t>实际情况</w:t>
            </w:r>
          </w:p>
        </w:tc>
        <w:tc>
          <w:tcPr>
            <w:tcW w:w="360" w:type="pct"/>
            <w:vAlign w:val="center"/>
          </w:tcPr>
          <w:p w14:paraId="1E0F1194" w14:textId="77777777" w:rsidR="006256AB" w:rsidRPr="0018132A" w:rsidRDefault="006256AB" w:rsidP="00731452">
            <w:pPr>
              <w:widowControl w:val="0"/>
              <w:overflowPunct w:val="0"/>
              <w:spacing w:line="240" w:lineRule="auto"/>
              <w:ind w:firstLineChars="0" w:firstLine="0"/>
              <w:jc w:val="center"/>
              <w:rPr>
                <w:b/>
                <w:color w:val="000000" w:themeColor="text1"/>
                <w:kern w:val="0"/>
                <w:sz w:val="21"/>
              </w:rPr>
            </w:pPr>
            <w:r w:rsidRPr="0018132A">
              <w:rPr>
                <w:b/>
                <w:color w:val="000000" w:themeColor="text1"/>
                <w:kern w:val="0"/>
                <w:sz w:val="21"/>
              </w:rPr>
              <w:t>结论</w:t>
            </w:r>
          </w:p>
        </w:tc>
      </w:tr>
      <w:tr w:rsidR="006256AB" w:rsidRPr="0018132A" w14:paraId="32D0ADAA" w14:textId="77777777" w:rsidTr="006256AB">
        <w:trPr>
          <w:trHeight w:val="360"/>
        </w:trPr>
        <w:tc>
          <w:tcPr>
            <w:tcW w:w="5000" w:type="pct"/>
            <w:gridSpan w:val="5"/>
            <w:vAlign w:val="center"/>
          </w:tcPr>
          <w:p w14:paraId="1174398E" w14:textId="77777777" w:rsidR="006256AB" w:rsidRPr="0018132A" w:rsidRDefault="006256AB" w:rsidP="00731452">
            <w:pPr>
              <w:widowControl w:val="0"/>
              <w:overflowPunct w:val="0"/>
              <w:spacing w:line="240" w:lineRule="auto"/>
              <w:ind w:firstLineChars="0" w:firstLine="0"/>
              <w:jc w:val="center"/>
              <w:rPr>
                <w:b/>
                <w:color w:val="000000" w:themeColor="text1"/>
                <w:kern w:val="0"/>
                <w:sz w:val="21"/>
              </w:rPr>
            </w:pPr>
            <w:r w:rsidRPr="0018132A">
              <w:rPr>
                <w:b/>
                <w:color w:val="000000" w:themeColor="text1"/>
                <w:kern w:val="0"/>
                <w:sz w:val="21"/>
              </w:rPr>
              <w:t>一、安全管理制度</w:t>
            </w:r>
          </w:p>
        </w:tc>
      </w:tr>
      <w:tr w:rsidR="006256AB" w:rsidRPr="0018132A" w14:paraId="216DF12E" w14:textId="77777777" w:rsidTr="00637F38">
        <w:trPr>
          <w:trHeight w:val="510"/>
        </w:trPr>
        <w:tc>
          <w:tcPr>
            <w:tcW w:w="257" w:type="pct"/>
            <w:vAlign w:val="center"/>
          </w:tcPr>
          <w:p w14:paraId="0AA32BA0" w14:textId="77777777" w:rsidR="006256AB" w:rsidRPr="0018132A" w:rsidRDefault="006256AB">
            <w:pPr>
              <w:widowControl w:val="0"/>
              <w:numPr>
                <w:ilvl w:val="0"/>
                <w:numId w:val="8"/>
              </w:numPr>
              <w:overflowPunct w:val="0"/>
              <w:spacing w:line="240" w:lineRule="auto"/>
              <w:ind w:leftChars="50" w:left="118" w:firstLineChars="0"/>
              <w:jc w:val="center"/>
              <w:rPr>
                <w:color w:val="000000" w:themeColor="text1"/>
                <w:kern w:val="0"/>
                <w:sz w:val="21"/>
              </w:rPr>
            </w:pPr>
          </w:p>
        </w:tc>
        <w:tc>
          <w:tcPr>
            <w:tcW w:w="2057" w:type="pct"/>
            <w:vAlign w:val="center"/>
          </w:tcPr>
          <w:p w14:paraId="30CD5CF0" w14:textId="77777777"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制定安全检查制度、职业危害预防制度、安全教育培训制度、生产安全事故管理制度、重大危险源监控和重大隐患整改制度、设备安全管理制度、安全生产档案管理制度、安全生产奖惩制度等规章制度。</w:t>
            </w:r>
          </w:p>
        </w:tc>
        <w:tc>
          <w:tcPr>
            <w:tcW w:w="1162" w:type="pct"/>
            <w:vAlign w:val="center"/>
          </w:tcPr>
          <w:p w14:paraId="5173256C"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《非煤矿矿山企业安全生产许可证实施办法》</w:t>
            </w:r>
          </w:p>
          <w:p w14:paraId="496F8FF4"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第六条</w:t>
            </w:r>
          </w:p>
        </w:tc>
        <w:tc>
          <w:tcPr>
            <w:tcW w:w="1164" w:type="pct"/>
            <w:vMerge w:val="restart"/>
            <w:vAlign w:val="center"/>
          </w:tcPr>
          <w:p w14:paraId="57F256CF" w14:textId="6843D4A5" w:rsidR="006256AB" w:rsidRPr="0018132A" w:rsidRDefault="0018132A"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油气集输总厂</w:t>
            </w:r>
            <w:r w:rsidR="006256AB" w:rsidRPr="0018132A">
              <w:rPr>
                <w:color w:val="000000" w:themeColor="text1"/>
                <w:kern w:val="0"/>
                <w:sz w:val="21"/>
              </w:rPr>
              <w:t>制定了安全检查管理制度、职业危害预防制度、安全教育培训管理制度、生产安全事故管理制度、设备管理制度、安全生产投入保障制度、安全生产奖惩、劳动防护用品发放和管理制度等安全管理制度，详见报告第</w:t>
            </w:r>
            <w:r>
              <w:rPr>
                <w:rFonts w:hint="eastAsia"/>
                <w:color w:val="000000" w:themeColor="text1"/>
                <w:kern w:val="0"/>
                <w:sz w:val="21"/>
              </w:rPr>
              <w:t>6</w:t>
            </w:r>
            <w:r>
              <w:rPr>
                <w:color w:val="000000" w:themeColor="text1"/>
                <w:kern w:val="0"/>
                <w:sz w:val="21"/>
              </w:rPr>
              <w:t>.1.2</w:t>
            </w:r>
            <w:r w:rsidR="006256AB" w:rsidRPr="0018132A">
              <w:rPr>
                <w:color w:val="000000" w:themeColor="text1"/>
                <w:kern w:val="0"/>
                <w:sz w:val="21"/>
              </w:rPr>
              <w:t>节。</w:t>
            </w:r>
          </w:p>
        </w:tc>
        <w:tc>
          <w:tcPr>
            <w:tcW w:w="360" w:type="pct"/>
            <w:vAlign w:val="center"/>
          </w:tcPr>
          <w:p w14:paraId="06F934DF"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w:t>
            </w:r>
          </w:p>
        </w:tc>
      </w:tr>
      <w:tr w:rsidR="006256AB" w:rsidRPr="0018132A" w14:paraId="1318CB4C" w14:textId="77777777" w:rsidTr="00637F38">
        <w:trPr>
          <w:trHeight w:val="510"/>
        </w:trPr>
        <w:tc>
          <w:tcPr>
            <w:tcW w:w="257" w:type="pct"/>
            <w:vAlign w:val="center"/>
          </w:tcPr>
          <w:p w14:paraId="11CA44F6" w14:textId="77777777" w:rsidR="006256AB" w:rsidRPr="0018132A" w:rsidRDefault="006256AB">
            <w:pPr>
              <w:widowControl w:val="0"/>
              <w:numPr>
                <w:ilvl w:val="0"/>
                <w:numId w:val="8"/>
              </w:numPr>
              <w:overflowPunct w:val="0"/>
              <w:spacing w:line="240" w:lineRule="auto"/>
              <w:ind w:leftChars="50" w:left="118" w:firstLineChars="0"/>
              <w:jc w:val="center"/>
              <w:rPr>
                <w:color w:val="000000" w:themeColor="text1"/>
                <w:kern w:val="0"/>
                <w:sz w:val="21"/>
              </w:rPr>
            </w:pPr>
          </w:p>
        </w:tc>
        <w:tc>
          <w:tcPr>
            <w:tcW w:w="2057" w:type="pct"/>
            <w:vAlign w:val="center"/>
          </w:tcPr>
          <w:p w14:paraId="17C43D47" w14:textId="77777777"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安全生产管理制度应当涵盖本单位的安全生产会议、安全生产资金投入、安全生产教育培训和特种作业人员管理、劳动防护用品管理、安全设施和设备管理、职业病防治管理、安全生产检查、危险作业管理、事故隐患排查治理、重大危险源监控管理、安全生产奖惩、事故报告、应急救援，以及法律、法规、规章规定的其他内容。</w:t>
            </w:r>
          </w:p>
        </w:tc>
        <w:tc>
          <w:tcPr>
            <w:tcW w:w="1162" w:type="pct"/>
            <w:vAlign w:val="center"/>
          </w:tcPr>
          <w:p w14:paraId="5E6F9133"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《山东省生产经营单位安全生产主体责任规定》</w:t>
            </w:r>
          </w:p>
          <w:p w14:paraId="79224B82"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第七条</w:t>
            </w:r>
          </w:p>
        </w:tc>
        <w:tc>
          <w:tcPr>
            <w:tcW w:w="1164" w:type="pct"/>
            <w:vMerge/>
            <w:vAlign w:val="center"/>
          </w:tcPr>
          <w:p w14:paraId="33B7AF57"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p>
        </w:tc>
        <w:tc>
          <w:tcPr>
            <w:tcW w:w="360" w:type="pct"/>
            <w:vAlign w:val="center"/>
          </w:tcPr>
          <w:p w14:paraId="28CE72DA"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w:t>
            </w:r>
          </w:p>
        </w:tc>
      </w:tr>
      <w:tr w:rsidR="006256AB" w:rsidRPr="0018132A" w14:paraId="12972F9C" w14:textId="77777777" w:rsidTr="00637F38">
        <w:trPr>
          <w:trHeight w:val="510"/>
        </w:trPr>
        <w:tc>
          <w:tcPr>
            <w:tcW w:w="257" w:type="pct"/>
            <w:vAlign w:val="center"/>
          </w:tcPr>
          <w:p w14:paraId="393BDBA1" w14:textId="77777777" w:rsidR="006256AB" w:rsidRPr="0018132A" w:rsidRDefault="006256AB">
            <w:pPr>
              <w:widowControl w:val="0"/>
              <w:numPr>
                <w:ilvl w:val="0"/>
                <w:numId w:val="8"/>
              </w:numPr>
              <w:overflowPunct w:val="0"/>
              <w:spacing w:line="240" w:lineRule="auto"/>
              <w:ind w:leftChars="50" w:left="118" w:firstLineChars="0"/>
              <w:jc w:val="center"/>
              <w:rPr>
                <w:color w:val="000000" w:themeColor="text1"/>
                <w:kern w:val="0"/>
                <w:sz w:val="21"/>
              </w:rPr>
            </w:pPr>
          </w:p>
        </w:tc>
        <w:tc>
          <w:tcPr>
            <w:tcW w:w="2057" w:type="pct"/>
            <w:vAlign w:val="center"/>
          </w:tcPr>
          <w:p w14:paraId="48659218" w14:textId="77777777"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安全生产规章制度应当包括安全生产资金投入、劳动防护用品管理、安全设施和设备管理、安全生产教育和培训、安全生产检查、风险分级管控、领导现场带班、隐患排查治理、危险作业管理、安全生产奖惩、应急预案管理、事故报告和事故应急救援等制度。</w:t>
            </w:r>
          </w:p>
        </w:tc>
        <w:tc>
          <w:tcPr>
            <w:tcW w:w="1162" w:type="pct"/>
            <w:vAlign w:val="center"/>
          </w:tcPr>
          <w:p w14:paraId="7BA27E0E"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《山东省安全生产条例》</w:t>
            </w:r>
          </w:p>
          <w:p w14:paraId="23CAC909"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第十五条</w:t>
            </w:r>
          </w:p>
        </w:tc>
        <w:tc>
          <w:tcPr>
            <w:tcW w:w="1164" w:type="pct"/>
            <w:vMerge/>
            <w:vAlign w:val="center"/>
          </w:tcPr>
          <w:p w14:paraId="358F321E"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p>
        </w:tc>
        <w:tc>
          <w:tcPr>
            <w:tcW w:w="360" w:type="pct"/>
            <w:vAlign w:val="center"/>
          </w:tcPr>
          <w:p w14:paraId="51826630"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w:t>
            </w:r>
          </w:p>
        </w:tc>
      </w:tr>
      <w:tr w:rsidR="006256AB" w:rsidRPr="0018132A" w14:paraId="1911140A" w14:textId="77777777" w:rsidTr="006256AB">
        <w:trPr>
          <w:trHeight w:val="510"/>
        </w:trPr>
        <w:tc>
          <w:tcPr>
            <w:tcW w:w="5000" w:type="pct"/>
            <w:gridSpan w:val="5"/>
            <w:vAlign w:val="center"/>
          </w:tcPr>
          <w:p w14:paraId="4D0A23ED" w14:textId="77777777" w:rsidR="006256AB" w:rsidRPr="0018132A" w:rsidRDefault="006256AB" w:rsidP="00731452">
            <w:pPr>
              <w:widowControl w:val="0"/>
              <w:overflowPunct w:val="0"/>
              <w:spacing w:line="240" w:lineRule="auto"/>
              <w:ind w:firstLineChars="0" w:firstLine="0"/>
              <w:jc w:val="center"/>
              <w:rPr>
                <w:b/>
                <w:color w:val="000000" w:themeColor="text1"/>
                <w:kern w:val="0"/>
                <w:sz w:val="21"/>
              </w:rPr>
            </w:pPr>
            <w:r w:rsidRPr="0018132A">
              <w:rPr>
                <w:b/>
                <w:color w:val="000000" w:themeColor="text1"/>
                <w:kern w:val="0"/>
                <w:sz w:val="21"/>
              </w:rPr>
              <w:t>二、安全生产责任制</w:t>
            </w:r>
          </w:p>
        </w:tc>
      </w:tr>
      <w:tr w:rsidR="006256AB" w:rsidRPr="0018132A" w14:paraId="6BE67828" w14:textId="77777777" w:rsidTr="00637F38">
        <w:trPr>
          <w:trHeight w:val="510"/>
        </w:trPr>
        <w:tc>
          <w:tcPr>
            <w:tcW w:w="257" w:type="pct"/>
            <w:vAlign w:val="center"/>
          </w:tcPr>
          <w:p w14:paraId="3F3A8E69" w14:textId="77777777" w:rsidR="006256AB" w:rsidRPr="0018132A" w:rsidRDefault="006256AB">
            <w:pPr>
              <w:widowControl w:val="0"/>
              <w:numPr>
                <w:ilvl w:val="0"/>
                <w:numId w:val="8"/>
              </w:numPr>
              <w:overflowPunct w:val="0"/>
              <w:spacing w:line="240" w:lineRule="auto"/>
              <w:ind w:leftChars="50" w:left="118" w:firstLineChars="0"/>
              <w:jc w:val="center"/>
              <w:rPr>
                <w:color w:val="000000" w:themeColor="text1"/>
                <w:kern w:val="0"/>
                <w:sz w:val="21"/>
              </w:rPr>
            </w:pPr>
          </w:p>
        </w:tc>
        <w:tc>
          <w:tcPr>
            <w:tcW w:w="2057" w:type="pct"/>
            <w:vAlign w:val="center"/>
          </w:tcPr>
          <w:p w14:paraId="447636A0" w14:textId="77777777"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生产经营单位应当建立健全全员安全生产责任制，明确生产经营单位主要负责人、其他负责人、职能部门负责人、生产车间（区队）负责人、生产班组负责人、一般从业人员等全体人员的安全生产责任范围和考核标准等内容，编制全员安全生产责任制，并严格落实和考核。考核结果作为从业人员职务调整、收入分配等的重要依据。</w:t>
            </w:r>
          </w:p>
        </w:tc>
        <w:tc>
          <w:tcPr>
            <w:tcW w:w="1162" w:type="pct"/>
            <w:vAlign w:val="center"/>
          </w:tcPr>
          <w:p w14:paraId="061A61DC"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《山东省生产经营单位安全生产主体责任规定》</w:t>
            </w:r>
          </w:p>
          <w:p w14:paraId="3D28DE35"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第六条</w:t>
            </w:r>
          </w:p>
          <w:p w14:paraId="63E17450"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《山东省安全生产条例》</w:t>
            </w:r>
          </w:p>
          <w:p w14:paraId="5B3811D4"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第十六条</w:t>
            </w:r>
          </w:p>
        </w:tc>
        <w:tc>
          <w:tcPr>
            <w:tcW w:w="1164" w:type="pct"/>
            <w:vAlign w:val="center"/>
          </w:tcPr>
          <w:p w14:paraId="1110DA05" w14:textId="527B9BFE" w:rsidR="006256AB" w:rsidRPr="0018132A" w:rsidRDefault="0018132A" w:rsidP="00731452">
            <w:pPr>
              <w:widowControl w:val="0"/>
              <w:overflowPunct w:val="0"/>
              <w:spacing w:line="240" w:lineRule="auto"/>
              <w:ind w:firstLineChars="0" w:firstLine="0"/>
              <w:jc w:val="left"/>
              <w:rPr>
                <w:color w:val="000000" w:themeColor="text1"/>
                <w:kern w:val="0"/>
                <w:sz w:val="21"/>
              </w:rPr>
            </w:pPr>
            <w:r>
              <w:rPr>
                <w:rFonts w:hint="eastAsia"/>
                <w:color w:val="000000" w:themeColor="text1"/>
                <w:kern w:val="0"/>
                <w:sz w:val="21"/>
              </w:rPr>
              <w:t>油气集输总厂</w:t>
            </w:r>
            <w:r w:rsidR="006256AB" w:rsidRPr="0018132A">
              <w:rPr>
                <w:color w:val="000000" w:themeColor="text1"/>
                <w:kern w:val="0"/>
                <w:sz w:val="21"/>
              </w:rPr>
              <w:t>已建立领导层安全生产职责、各部门岗位安全生产职责、基层</w:t>
            </w:r>
            <w:r>
              <w:rPr>
                <w:rFonts w:hint="eastAsia"/>
                <w:color w:val="000000" w:themeColor="text1"/>
                <w:kern w:val="0"/>
                <w:sz w:val="21"/>
              </w:rPr>
              <w:t>单位</w:t>
            </w:r>
            <w:r w:rsidR="006256AB" w:rsidRPr="0018132A">
              <w:rPr>
                <w:color w:val="000000" w:themeColor="text1"/>
                <w:kern w:val="0"/>
                <w:sz w:val="21"/>
              </w:rPr>
              <w:t>安全生产责任制等全员安全生产责任制，详见报告第</w:t>
            </w:r>
            <w:r>
              <w:rPr>
                <w:rFonts w:hint="eastAsia"/>
                <w:color w:val="000000" w:themeColor="text1"/>
                <w:kern w:val="0"/>
                <w:sz w:val="21"/>
              </w:rPr>
              <w:t>6</w:t>
            </w:r>
            <w:r>
              <w:rPr>
                <w:color w:val="000000" w:themeColor="text1"/>
                <w:kern w:val="0"/>
                <w:sz w:val="21"/>
              </w:rPr>
              <w:t>.1.1</w:t>
            </w:r>
            <w:r w:rsidR="006256AB" w:rsidRPr="0018132A">
              <w:rPr>
                <w:color w:val="000000" w:themeColor="text1"/>
                <w:kern w:val="0"/>
                <w:sz w:val="21"/>
              </w:rPr>
              <w:t>节。</w:t>
            </w:r>
          </w:p>
        </w:tc>
        <w:tc>
          <w:tcPr>
            <w:tcW w:w="360" w:type="pct"/>
            <w:vAlign w:val="center"/>
          </w:tcPr>
          <w:p w14:paraId="4E88A9CA"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w:t>
            </w:r>
          </w:p>
        </w:tc>
      </w:tr>
      <w:tr w:rsidR="006256AB" w:rsidRPr="0018132A" w14:paraId="27B11F5F" w14:textId="77777777" w:rsidTr="00637F38">
        <w:trPr>
          <w:trHeight w:val="168"/>
        </w:trPr>
        <w:tc>
          <w:tcPr>
            <w:tcW w:w="257" w:type="pct"/>
            <w:vAlign w:val="center"/>
          </w:tcPr>
          <w:p w14:paraId="039C8534" w14:textId="77777777" w:rsidR="006256AB" w:rsidRPr="0018132A" w:rsidRDefault="006256AB">
            <w:pPr>
              <w:widowControl w:val="0"/>
              <w:numPr>
                <w:ilvl w:val="0"/>
                <w:numId w:val="8"/>
              </w:numPr>
              <w:overflowPunct w:val="0"/>
              <w:spacing w:line="240" w:lineRule="auto"/>
              <w:ind w:leftChars="50" w:left="118" w:firstLineChars="0"/>
              <w:jc w:val="center"/>
              <w:rPr>
                <w:color w:val="000000" w:themeColor="text1"/>
                <w:kern w:val="0"/>
                <w:sz w:val="21"/>
              </w:rPr>
            </w:pPr>
          </w:p>
        </w:tc>
        <w:tc>
          <w:tcPr>
            <w:tcW w:w="2057" w:type="pct"/>
            <w:vAlign w:val="center"/>
          </w:tcPr>
          <w:p w14:paraId="26AEDA4F" w14:textId="0CF3BF86"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生产经营单位主要负责人、其他负责人、职能部门负责人、生产车间（区队）负责人、生产班组负责人、一般从业人员等全体人员的安全生产责任应满足《山东省生产经营单位全员安全生产责任清单》（鲁安办发</w:t>
            </w:r>
            <w:r w:rsidR="00D35E98">
              <w:rPr>
                <w:color w:val="000000" w:themeColor="text1"/>
                <w:kern w:val="0"/>
                <w:sz w:val="21"/>
              </w:rPr>
              <w:t>〔</w:t>
            </w:r>
            <w:r w:rsidRPr="0018132A">
              <w:rPr>
                <w:color w:val="000000" w:themeColor="text1"/>
                <w:kern w:val="0"/>
                <w:sz w:val="21"/>
              </w:rPr>
              <w:t>2021</w:t>
            </w:r>
            <w:r w:rsidR="00D35E98">
              <w:rPr>
                <w:color w:val="000000" w:themeColor="text1"/>
                <w:kern w:val="0"/>
                <w:sz w:val="21"/>
              </w:rPr>
              <w:t>〕</w:t>
            </w:r>
            <w:r w:rsidRPr="0018132A">
              <w:rPr>
                <w:color w:val="000000" w:themeColor="text1"/>
                <w:kern w:val="0"/>
                <w:sz w:val="21"/>
              </w:rPr>
              <w:t>50</w:t>
            </w:r>
            <w:r w:rsidRPr="0018132A">
              <w:rPr>
                <w:color w:val="000000" w:themeColor="text1"/>
                <w:kern w:val="0"/>
                <w:sz w:val="21"/>
              </w:rPr>
              <w:t>号）要求。</w:t>
            </w:r>
          </w:p>
        </w:tc>
        <w:tc>
          <w:tcPr>
            <w:tcW w:w="1162" w:type="pct"/>
            <w:vAlign w:val="center"/>
          </w:tcPr>
          <w:p w14:paraId="1CF9C7F1"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《山东省生产经营单位全员安全生产责任清单》</w:t>
            </w:r>
          </w:p>
          <w:p w14:paraId="357827B7" w14:textId="7668342C"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（鲁安办发</w:t>
            </w:r>
            <w:r w:rsidR="00D35E98">
              <w:rPr>
                <w:color w:val="000000" w:themeColor="text1"/>
                <w:kern w:val="0"/>
                <w:sz w:val="21"/>
              </w:rPr>
              <w:t>〔</w:t>
            </w:r>
            <w:r w:rsidRPr="0018132A">
              <w:rPr>
                <w:color w:val="000000" w:themeColor="text1"/>
                <w:kern w:val="0"/>
                <w:sz w:val="21"/>
              </w:rPr>
              <w:t>2021</w:t>
            </w:r>
            <w:r w:rsidR="00D35E98">
              <w:rPr>
                <w:color w:val="000000" w:themeColor="text1"/>
                <w:kern w:val="0"/>
                <w:sz w:val="21"/>
              </w:rPr>
              <w:t>〕</w:t>
            </w:r>
            <w:r w:rsidRPr="0018132A">
              <w:rPr>
                <w:color w:val="000000" w:themeColor="text1"/>
                <w:kern w:val="0"/>
                <w:sz w:val="21"/>
              </w:rPr>
              <w:t>50</w:t>
            </w:r>
            <w:r w:rsidRPr="0018132A">
              <w:rPr>
                <w:color w:val="000000" w:themeColor="text1"/>
                <w:kern w:val="0"/>
                <w:sz w:val="21"/>
              </w:rPr>
              <w:t>号）</w:t>
            </w:r>
          </w:p>
        </w:tc>
        <w:tc>
          <w:tcPr>
            <w:tcW w:w="1164" w:type="pct"/>
            <w:vAlign w:val="center"/>
          </w:tcPr>
          <w:p w14:paraId="5D98760A" w14:textId="0950ADB5" w:rsidR="006256AB" w:rsidRPr="0018132A" w:rsidRDefault="0018132A" w:rsidP="00731452">
            <w:pPr>
              <w:widowControl w:val="0"/>
              <w:overflowPunct w:val="0"/>
              <w:spacing w:line="240" w:lineRule="auto"/>
              <w:ind w:firstLineChars="0" w:firstLine="0"/>
              <w:rPr>
                <w:color w:val="000000" w:themeColor="text1"/>
                <w:kern w:val="0"/>
                <w:sz w:val="21"/>
              </w:rPr>
            </w:pPr>
            <w:r>
              <w:rPr>
                <w:rFonts w:hint="eastAsia"/>
                <w:color w:val="000000" w:themeColor="text1"/>
                <w:kern w:val="0"/>
                <w:sz w:val="21"/>
              </w:rPr>
              <w:t>油气集输总厂主要负责人、分管领导、</w:t>
            </w:r>
            <w:r w:rsidR="006256AB" w:rsidRPr="0018132A">
              <w:rPr>
                <w:color w:val="000000" w:themeColor="text1"/>
                <w:kern w:val="0"/>
                <w:sz w:val="21"/>
              </w:rPr>
              <w:t>安全总监、部门负责人、基层</w:t>
            </w:r>
            <w:r>
              <w:rPr>
                <w:rFonts w:hint="eastAsia"/>
                <w:color w:val="000000" w:themeColor="text1"/>
                <w:kern w:val="0"/>
                <w:sz w:val="21"/>
              </w:rPr>
              <w:t>单位负</w:t>
            </w:r>
            <w:r w:rsidR="006256AB" w:rsidRPr="0018132A">
              <w:rPr>
                <w:color w:val="000000" w:themeColor="text1"/>
                <w:kern w:val="0"/>
                <w:sz w:val="21"/>
              </w:rPr>
              <w:t>责人、一般从业人员等全员安全生产责任制满足《生产经营单位</w:t>
            </w:r>
            <w:r w:rsidR="006256AB" w:rsidRPr="0018132A">
              <w:rPr>
                <w:color w:val="000000" w:themeColor="text1"/>
                <w:kern w:val="0"/>
                <w:sz w:val="21"/>
              </w:rPr>
              <w:lastRenderedPageBreak/>
              <w:t>全员安全生产责任制》（鲁安办发</w:t>
            </w:r>
            <w:r w:rsidR="00D35E98">
              <w:rPr>
                <w:color w:val="000000" w:themeColor="text1"/>
                <w:kern w:val="0"/>
                <w:sz w:val="21"/>
              </w:rPr>
              <w:t>〔</w:t>
            </w:r>
            <w:r w:rsidR="006256AB" w:rsidRPr="0018132A">
              <w:rPr>
                <w:color w:val="000000" w:themeColor="text1"/>
                <w:kern w:val="0"/>
                <w:sz w:val="21"/>
              </w:rPr>
              <w:t>2021</w:t>
            </w:r>
            <w:r w:rsidR="00D35E98">
              <w:rPr>
                <w:color w:val="000000" w:themeColor="text1"/>
                <w:kern w:val="0"/>
                <w:sz w:val="21"/>
              </w:rPr>
              <w:t>〕</w:t>
            </w:r>
            <w:r w:rsidR="006256AB" w:rsidRPr="0018132A">
              <w:rPr>
                <w:color w:val="000000" w:themeColor="text1"/>
                <w:kern w:val="0"/>
                <w:sz w:val="21"/>
              </w:rPr>
              <w:t>50</w:t>
            </w:r>
            <w:r w:rsidR="006256AB" w:rsidRPr="0018132A">
              <w:rPr>
                <w:color w:val="000000" w:themeColor="text1"/>
                <w:kern w:val="0"/>
                <w:sz w:val="21"/>
              </w:rPr>
              <w:t>号）要求。</w:t>
            </w:r>
          </w:p>
        </w:tc>
        <w:tc>
          <w:tcPr>
            <w:tcW w:w="360" w:type="pct"/>
            <w:vAlign w:val="center"/>
          </w:tcPr>
          <w:p w14:paraId="3CF54050"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lastRenderedPageBreak/>
              <w:t>√</w:t>
            </w:r>
          </w:p>
        </w:tc>
      </w:tr>
      <w:tr w:rsidR="006256AB" w:rsidRPr="0018132A" w14:paraId="0435D0E5" w14:textId="77777777" w:rsidTr="006256AB">
        <w:trPr>
          <w:trHeight w:val="510"/>
        </w:trPr>
        <w:tc>
          <w:tcPr>
            <w:tcW w:w="5000" w:type="pct"/>
            <w:gridSpan w:val="5"/>
            <w:vAlign w:val="center"/>
          </w:tcPr>
          <w:p w14:paraId="510D3EFA" w14:textId="77777777" w:rsidR="006256AB" w:rsidRPr="0018132A" w:rsidRDefault="006256AB" w:rsidP="00731452">
            <w:pPr>
              <w:widowControl w:val="0"/>
              <w:overflowPunct w:val="0"/>
              <w:spacing w:line="240" w:lineRule="auto"/>
              <w:ind w:firstLineChars="0" w:firstLine="0"/>
              <w:jc w:val="center"/>
              <w:rPr>
                <w:b/>
                <w:bCs/>
                <w:color w:val="000000" w:themeColor="text1"/>
                <w:kern w:val="0"/>
                <w:sz w:val="21"/>
              </w:rPr>
            </w:pPr>
            <w:r w:rsidRPr="0018132A">
              <w:rPr>
                <w:b/>
                <w:bCs/>
                <w:color w:val="000000" w:themeColor="text1"/>
                <w:kern w:val="0"/>
                <w:sz w:val="21"/>
              </w:rPr>
              <w:t>三、安全操作规程</w:t>
            </w:r>
          </w:p>
        </w:tc>
      </w:tr>
      <w:tr w:rsidR="006256AB" w:rsidRPr="0018132A" w14:paraId="2161ED31" w14:textId="77777777" w:rsidTr="00637F38">
        <w:trPr>
          <w:trHeight w:val="510"/>
        </w:trPr>
        <w:tc>
          <w:tcPr>
            <w:tcW w:w="257" w:type="pct"/>
            <w:vMerge w:val="restart"/>
            <w:vAlign w:val="center"/>
          </w:tcPr>
          <w:p w14:paraId="1F9B8D07" w14:textId="77777777" w:rsidR="006256AB" w:rsidRPr="0018132A" w:rsidRDefault="006256AB">
            <w:pPr>
              <w:widowControl w:val="0"/>
              <w:numPr>
                <w:ilvl w:val="0"/>
                <w:numId w:val="8"/>
              </w:numPr>
              <w:overflowPunct w:val="0"/>
              <w:spacing w:line="240" w:lineRule="auto"/>
              <w:ind w:leftChars="50" w:left="118" w:firstLineChars="0"/>
              <w:jc w:val="center"/>
              <w:rPr>
                <w:color w:val="000000" w:themeColor="text1"/>
                <w:kern w:val="0"/>
                <w:sz w:val="21"/>
              </w:rPr>
            </w:pPr>
          </w:p>
        </w:tc>
        <w:tc>
          <w:tcPr>
            <w:tcW w:w="2057" w:type="pct"/>
            <w:vAlign w:val="center"/>
          </w:tcPr>
          <w:p w14:paraId="2D7E02FC" w14:textId="77777777"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生产经营单位应当依据法律、法规、规章和国家、行业或者地方标准，制定涵盖本单位生产经营全过程和全体从业人员的安全操作规程。</w:t>
            </w:r>
          </w:p>
        </w:tc>
        <w:tc>
          <w:tcPr>
            <w:tcW w:w="1162" w:type="pct"/>
            <w:vAlign w:val="center"/>
          </w:tcPr>
          <w:p w14:paraId="56455549"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《山东省生产经营单位安全生产主体责任规定》</w:t>
            </w:r>
          </w:p>
          <w:p w14:paraId="3CE5C642"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第七条</w:t>
            </w:r>
          </w:p>
        </w:tc>
        <w:tc>
          <w:tcPr>
            <w:tcW w:w="1164" w:type="pct"/>
            <w:vMerge w:val="restart"/>
            <w:vAlign w:val="center"/>
          </w:tcPr>
          <w:p w14:paraId="55F3ABAA" w14:textId="63C61E2A" w:rsidR="006256AB" w:rsidRPr="0018132A" w:rsidRDefault="0018132A" w:rsidP="00731452">
            <w:pPr>
              <w:widowControl w:val="0"/>
              <w:overflowPunct w:val="0"/>
              <w:spacing w:line="240" w:lineRule="auto"/>
              <w:ind w:firstLineChars="0" w:firstLine="0"/>
              <w:rPr>
                <w:color w:val="000000" w:themeColor="text1"/>
                <w:kern w:val="0"/>
                <w:sz w:val="21"/>
              </w:rPr>
            </w:pPr>
            <w:r>
              <w:rPr>
                <w:rFonts w:hint="eastAsia"/>
                <w:color w:val="000000" w:themeColor="text1"/>
                <w:kern w:val="0"/>
                <w:sz w:val="21"/>
              </w:rPr>
              <w:t>各站库均按要求制定有</w:t>
            </w:r>
            <w:r w:rsidR="006256AB" w:rsidRPr="0018132A">
              <w:rPr>
                <w:color w:val="000000" w:themeColor="text1"/>
                <w:kern w:val="0"/>
                <w:sz w:val="21"/>
              </w:rPr>
              <w:t>操作规程。</w:t>
            </w:r>
          </w:p>
        </w:tc>
        <w:tc>
          <w:tcPr>
            <w:tcW w:w="360" w:type="pct"/>
            <w:vMerge w:val="restart"/>
            <w:vAlign w:val="center"/>
          </w:tcPr>
          <w:p w14:paraId="000D82DC"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w:t>
            </w:r>
          </w:p>
        </w:tc>
      </w:tr>
      <w:tr w:rsidR="006256AB" w:rsidRPr="0018132A" w14:paraId="4CD449BF" w14:textId="77777777" w:rsidTr="00637F38">
        <w:trPr>
          <w:trHeight w:val="510"/>
        </w:trPr>
        <w:tc>
          <w:tcPr>
            <w:tcW w:w="257" w:type="pct"/>
            <w:vMerge/>
            <w:vAlign w:val="center"/>
          </w:tcPr>
          <w:p w14:paraId="44D53E47" w14:textId="77777777" w:rsidR="006256AB" w:rsidRPr="0018132A" w:rsidRDefault="006256AB">
            <w:pPr>
              <w:widowControl w:val="0"/>
              <w:numPr>
                <w:ilvl w:val="0"/>
                <w:numId w:val="8"/>
              </w:numPr>
              <w:overflowPunct w:val="0"/>
              <w:spacing w:line="240" w:lineRule="auto"/>
              <w:ind w:firstLineChars="0"/>
              <w:jc w:val="center"/>
              <w:rPr>
                <w:color w:val="000000" w:themeColor="text1"/>
                <w:kern w:val="0"/>
                <w:sz w:val="21"/>
              </w:rPr>
            </w:pPr>
          </w:p>
        </w:tc>
        <w:tc>
          <w:tcPr>
            <w:tcW w:w="2057" w:type="pct"/>
            <w:vAlign w:val="center"/>
          </w:tcPr>
          <w:p w14:paraId="43C30A3A" w14:textId="77777777"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非煤矿矿山企业取得安全生产许可证，应当具备下列安全生产条件：（一）制定作业安全规程和各工种操作规程。</w:t>
            </w:r>
          </w:p>
        </w:tc>
        <w:tc>
          <w:tcPr>
            <w:tcW w:w="1162" w:type="pct"/>
            <w:vAlign w:val="center"/>
          </w:tcPr>
          <w:p w14:paraId="2C6C2425"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《非煤矿矿山企业安全生产许可证实施办法》</w:t>
            </w:r>
          </w:p>
          <w:p w14:paraId="4BB36772"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第六条</w:t>
            </w:r>
          </w:p>
        </w:tc>
        <w:tc>
          <w:tcPr>
            <w:tcW w:w="1164" w:type="pct"/>
            <w:vMerge/>
            <w:vAlign w:val="center"/>
          </w:tcPr>
          <w:p w14:paraId="3C946F9C"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p>
        </w:tc>
        <w:tc>
          <w:tcPr>
            <w:tcW w:w="360" w:type="pct"/>
            <w:vMerge/>
            <w:vAlign w:val="center"/>
          </w:tcPr>
          <w:p w14:paraId="258A7C6E" w14:textId="77777777" w:rsidR="006256AB" w:rsidRPr="0018132A" w:rsidRDefault="006256AB" w:rsidP="00731452">
            <w:pPr>
              <w:widowControl w:val="0"/>
              <w:overflowPunct w:val="0"/>
              <w:spacing w:line="240" w:lineRule="auto"/>
              <w:ind w:firstLineChars="0" w:firstLine="0"/>
              <w:jc w:val="left"/>
              <w:rPr>
                <w:color w:val="000000" w:themeColor="text1"/>
                <w:kern w:val="0"/>
                <w:sz w:val="21"/>
              </w:rPr>
            </w:pPr>
          </w:p>
        </w:tc>
      </w:tr>
      <w:tr w:rsidR="006256AB" w:rsidRPr="0018132A" w14:paraId="2771E8EE" w14:textId="77777777" w:rsidTr="006256AB">
        <w:trPr>
          <w:trHeight w:val="510"/>
        </w:trPr>
        <w:tc>
          <w:tcPr>
            <w:tcW w:w="5000" w:type="pct"/>
            <w:gridSpan w:val="5"/>
            <w:vAlign w:val="center"/>
          </w:tcPr>
          <w:p w14:paraId="071E10A9" w14:textId="77777777" w:rsidR="006256AB" w:rsidRPr="0018132A" w:rsidRDefault="006256AB" w:rsidP="00731452">
            <w:pPr>
              <w:widowControl w:val="0"/>
              <w:overflowPunct w:val="0"/>
              <w:spacing w:line="240" w:lineRule="auto"/>
              <w:ind w:firstLineChars="0" w:firstLine="0"/>
              <w:jc w:val="center"/>
              <w:rPr>
                <w:b/>
                <w:bCs/>
                <w:color w:val="000000" w:themeColor="text1"/>
                <w:kern w:val="0"/>
                <w:sz w:val="21"/>
              </w:rPr>
            </w:pPr>
            <w:r w:rsidRPr="0018132A">
              <w:rPr>
                <w:b/>
                <w:bCs/>
                <w:color w:val="000000" w:themeColor="text1"/>
                <w:kern w:val="0"/>
                <w:sz w:val="21"/>
              </w:rPr>
              <w:t>四、安全管理机构及安全管理人员</w:t>
            </w:r>
          </w:p>
        </w:tc>
      </w:tr>
      <w:tr w:rsidR="006256AB" w:rsidRPr="0018132A" w14:paraId="6DEA63F2" w14:textId="77777777" w:rsidTr="00637F38">
        <w:trPr>
          <w:trHeight w:val="510"/>
        </w:trPr>
        <w:tc>
          <w:tcPr>
            <w:tcW w:w="257" w:type="pct"/>
            <w:vMerge w:val="restart"/>
            <w:vAlign w:val="center"/>
          </w:tcPr>
          <w:p w14:paraId="5801BB84" w14:textId="77777777" w:rsidR="006256AB" w:rsidRPr="0018132A" w:rsidRDefault="006256AB">
            <w:pPr>
              <w:widowControl w:val="0"/>
              <w:numPr>
                <w:ilvl w:val="0"/>
                <w:numId w:val="8"/>
              </w:numPr>
              <w:overflowPunct w:val="0"/>
              <w:spacing w:line="240" w:lineRule="auto"/>
              <w:ind w:leftChars="50" w:left="118" w:firstLineChars="0"/>
              <w:jc w:val="center"/>
              <w:rPr>
                <w:color w:val="000000" w:themeColor="text1"/>
                <w:kern w:val="0"/>
                <w:sz w:val="21"/>
              </w:rPr>
            </w:pPr>
          </w:p>
        </w:tc>
        <w:tc>
          <w:tcPr>
            <w:tcW w:w="2057" w:type="pct"/>
            <w:vAlign w:val="center"/>
          </w:tcPr>
          <w:p w14:paraId="5583949D" w14:textId="77777777"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矿山单位应当按照规定设置安全生产管理机构或者配备专职安全生产管理人员。</w:t>
            </w:r>
          </w:p>
        </w:tc>
        <w:tc>
          <w:tcPr>
            <w:tcW w:w="1162" w:type="pct"/>
            <w:vAlign w:val="center"/>
          </w:tcPr>
          <w:p w14:paraId="33E926D3"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《山东省安全生产条例》</w:t>
            </w:r>
          </w:p>
          <w:p w14:paraId="128333B0"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第十六条</w:t>
            </w:r>
          </w:p>
        </w:tc>
        <w:tc>
          <w:tcPr>
            <w:tcW w:w="1164" w:type="pct"/>
            <w:vMerge w:val="restart"/>
            <w:vAlign w:val="center"/>
          </w:tcPr>
          <w:p w14:paraId="38EA193F" w14:textId="3D5392C9" w:rsidR="006256AB" w:rsidRPr="0018132A" w:rsidRDefault="0018132A" w:rsidP="00731452">
            <w:pPr>
              <w:widowControl w:val="0"/>
              <w:overflowPunct w:val="0"/>
              <w:spacing w:line="240" w:lineRule="auto"/>
              <w:ind w:firstLineChars="0" w:firstLine="0"/>
              <w:rPr>
                <w:color w:val="000000" w:themeColor="text1"/>
                <w:sz w:val="21"/>
              </w:rPr>
            </w:pPr>
            <w:r w:rsidRPr="0018132A">
              <w:rPr>
                <w:rFonts w:hint="eastAsia"/>
                <w:color w:val="000000" w:themeColor="text1"/>
                <w:sz w:val="21"/>
              </w:rPr>
              <w:t>油气集输总厂现有职工</w:t>
            </w:r>
            <w:r w:rsidR="00A91A61">
              <w:rPr>
                <w:rFonts w:hint="eastAsia"/>
                <w:color w:val="000000" w:themeColor="text1"/>
                <w:sz w:val="21"/>
              </w:rPr>
              <w:t>1</w:t>
            </w:r>
            <w:r w:rsidR="00A91A61">
              <w:rPr>
                <w:color w:val="000000" w:themeColor="text1"/>
                <w:sz w:val="21"/>
              </w:rPr>
              <w:t>886</w:t>
            </w:r>
            <w:r w:rsidRPr="00406F19">
              <w:rPr>
                <w:rFonts w:hint="eastAsia"/>
                <w:color w:val="000000" w:themeColor="text1"/>
                <w:sz w:val="21"/>
              </w:rPr>
              <w:t>人</w:t>
            </w:r>
            <w:r w:rsidRPr="0018132A">
              <w:rPr>
                <w:rFonts w:hint="eastAsia"/>
                <w:color w:val="000000" w:themeColor="text1"/>
                <w:sz w:val="21"/>
              </w:rPr>
              <w:t>，安全（</w:t>
            </w:r>
            <w:r w:rsidRPr="0018132A">
              <w:rPr>
                <w:rFonts w:hint="eastAsia"/>
                <w:color w:val="000000" w:themeColor="text1"/>
                <w:sz w:val="21"/>
              </w:rPr>
              <w:t>QHSE</w:t>
            </w:r>
            <w:r w:rsidRPr="0018132A">
              <w:rPr>
                <w:rFonts w:hint="eastAsia"/>
                <w:color w:val="000000" w:themeColor="text1"/>
                <w:sz w:val="21"/>
              </w:rPr>
              <w:t>）管理部为总厂的安全生产管理机构</w:t>
            </w:r>
            <w:r>
              <w:rPr>
                <w:rFonts w:hint="eastAsia"/>
                <w:color w:val="000000" w:themeColor="text1"/>
                <w:sz w:val="21"/>
              </w:rPr>
              <w:t>，</w:t>
            </w:r>
            <w:r w:rsidRPr="0018132A">
              <w:rPr>
                <w:rFonts w:hint="eastAsia"/>
                <w:color w:val="000000" w:themeColor="text1"/>
                <w:sz w:val="21"/>
              </w:rPr>
              <w:t>设置安全总监</w:t>
            </w:r>
            <w:r w:rsidRPr="0018132A">
              <w:rPr>
                <w:rFonts w:hint="eastAsia"/>
                <w:color w:val="000000" w:themeColor="text1"/>
                <w:sz w:val="21"/>
              </w:rPr>
              <w:t>1</w:t>
            </w:r>
            <w:r w:rsidRPr="0018132A">
              <w:rPr>
                <w:rFonts w:hint="eastAsia"/>
                <w:color w:val="000000" w:themeColor="text1"/>
                <w:sz w:val="21"/>
              </w:rPr>
              <w:t>名，配备专职安全管理人员</w:t>
            </w:r>
            <w:r w:rsidR="00203ABE">
              <w:rPr>
                <w:rFonts w:hint="eastAsia"/>
                <w:color w:val="000000" w:themeColor="text1"/>
                <w:sz w:val="21"/>
              </w:rPr>
              <w:t>共</w:t>
            </w:r>
            <w:r w:rsidR="00203ABE">
              <w:rPr>
                <w:rFonts w:hint="eastAsia"/>
                <w:color w:val="000000" w:themeColor="text1"/>
                <w:sz w:val="21"/>
              </w:rPr>
              <w:t>1</w:t>
            </w:r>
            <w:r w:rsidR="00203ABE">
              <w:rPr>
                <w:color w:val="000000" w:themeColor="text1"/>
                <w:sz w:val="21"/>
              </w:rPr>
              <w:t>6</w:t>
            </w:r>
            <w:r w:rsidRPr="0018132A">
              <w:rPr>
                <w:rFonts w:hint="eastAsia"/>
                <w:color w:val="000000" w:themeColor="text1"/>
                <w:sz w:val="21"/>
              </w:rPr>
              <w:t>名，其中</w:t>
            </w:r>
            <w:r w:rsidR="00486B69" w:rsidRPr="00486B69">
              <w:rPr>
                <w:rFonts w:hint="eastAsia"/>
                <w:color w:val="000000" w:themeColor="text1"/>
                <w:sz w:val="21"/>
              </w:rPr>
              <w:t>注册类别为其他安全的</w:t>
            </w:r>
            <w:r w:rsidRPr="0018132A">
              <w:rPr>
                <w:rFonts w:hint="eastAsia"/>
                <w:color w:val="000000" w:themeColor="text1"/>
                <w:sz w:val="21"/>
              </w:rPr>
              <w:t>注册安全工程师</w:t>
            </w:r>
            <w:r w:rsidR="00406F19">
              <w:rPr>
                <w:color w:val="000000" w:themeColor="text1"/>
                <w:sz w:val="21"/>
              </w:rPr>
              <w:t>4</w:t>
            </w:r>
            <w:r w:rsidRPr="0018132A">
              <w:rPr>
                <w:rFonts w:hint="eastAsia"/>
                <w:color w:val="000000" w:themeColor="text1"/>
                <w:sz w:val="21"/>
              </w:rPr>
              <w:t>名</w:t>
            </w:r>
            <w:r w:rsidR="006256AB" w:rsidRPr="0018132A">
              <w:rPr>
                <w:color w:val="000000" w:themeColor="text1"/>
                <w:kern w:val="0"/>
                <w:sz w:val="21"/>
              </w:rPr>
              <w:t>，满足要求。</w:t>
            </w:r>
          </w:p>
        </w:tc>
        <w:tc>
          <w:tcPr>
            <w:tcW w:w="360" w:type="pct"/>
            <w:vMerge w:val="restart"/>
            <w:vAlign w:val="center"/>
          </w:tcPr>
          <w:p w14:paraId="07D7692C"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w:t>
            </w:r>
          </w:p>
        </w:tc>
      </w:tr>
      <w:tr w:rsidR="006256AB" w:rsidRPr="0018132A" w14:paraId="2FA4E651" w14:textId="77777777" w:rsidTr="00637F38">
        <w:trPr>
          <w:trHeight w:val="510"/>
        </w:trPr>
        <w:tc>
          <w:tcPr>
            <w:tcW w:w="257" w:type="pct"/>
            <w:vMerge/>
            <w:vAlign w:val="center"/>
          </w:tcPr>
          <w:p w14:paraId="54092623" w14:textId="77777777" w:rsidR="006256AB" w:rsidRPr="0018132A" w:rsidRDefault="006256AB">
            <w:pPr>
              <w:widowControl w:val="0"/>
              <w:numPr>
                <w:ilvl w:val="0"/>
                <w:numId w:val="8"/>
              </w:numPr>
              <w:overflowPunct w:val="0"/>
              <w:spacing w:line="240" w:lineRule="auto"/>
              <w:ind w:firstLineChars="0"/>
              <w:jc w:val="center"/>
              <w:rPr>
                <w:color w:val="000000" w:themeColor="text1"/>
                <w:kern w:val="0"/>
                <w:sz w:val="21"/>
              </w:rPr>
            </w:pPr>
          </w:p>
        </w:tc>
        <w:tc>
          <w:tcPr>
            <w:tcW w:w="2057" w:type="pct"/>
            <w:vAlign w:val="center"/>
          </w:tcPr>
          <w:p w14:paraId="7E08E3DA" w14:textId="77777777"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矿山单位（以下简称高危生产经营单位），应当按照下列规定设置安全生产管理机构或者配备安全生产管理人员：（一）从业人员不足</w:t>
            </w:r>
            <w:r w:rsidRPr="0018132A">
              <w:rPr>
                <w:color w:val="000000" w:themeColor="text1"/>
                <w:kern w:val="0"/>
                <w:sz w:val="21"/>
              </w:rPr>
              <w:t>100</w:t>
            </w:r>
            <w:r w:rsidRPr="0018132A">
              <w:rPr>
                <w:color w:val="000000" w:themeColor="text1"/>
                <w:kern w:val="0"/>
                <w:sz w:val="21"/>
              </w:rPr>
              <w:t>人的，应当配备专职安全生产管理人员；（二）从业人员在</w:t>
            </w:r>
            <w:r w:rsidRPr="0018132A">
              <w:rPr>
                <w:color w:val="000000" w:themeColor="text1"/>
                <w:kern w:val="0"/>
                <w:sz w:val="21"/>
              </w:rPr>
              <w:t>100</w:t>
            </w:r>
            <w:r w:rsidRPr="0018132A">
              <w:rPr>
                <w:color w:val="000000" w:themeColor="text1"/>
                <w:kern w:val="0"/>
                <w:sz w:val="21"/>
              </w:rPr>
              <w:t>人以上不足</w:t>
            </w:r>
            <w:r w:rsidRPr="0018132A">
              <w:rPr>
                <w:color w:val="000000" w:themeColor="text1"/>
                <w:kern w:val="0"/>
                <w:sz w:val="21"/>
              </w:rPr>
              <w:t>300</w:t>
            </w:r>
            <w:r w:rsidRPr="0018132A">
              <w:rPr>
                <w:color w:val="000000" w:themeColor="text1"/>
                <w:kern w:val="0"/>
                <w:sz w:val="21"/>
              </w:rPr>
              <w:t>人的，应当设置安全生产管理机构，并配备</w:t>
            </w:r>
            <w:r w:rsidRPr="0018132A">
              <w:rPr>
                <w:color w:val="000000" w:themeColor="text1"/>
                <w:kern w:val="0"/>
                <w:sz w:val="21"/>
              </w:rPr>
              <w:t>2</w:t>
            </w:r>
            <w:r w:rsidRPr="0018132A">
              <w:rPr>
                <w:color w:val="000000" w:themeColor="text1"/>
                <w:kern w:val="0"/>
                <w:sz w:val="21"/>
              </w:rPr>
              <w:t>名以上专职安全生产管理人员，其中至少应当有</w:t>
            </w:r>
            <w:r w:rsidRPr="0018132A">
              <w:rPr>
                <w:color w:val="000000" w:themeColor="text1"/>
                <w:kern w:val="0"/>
                <w:sz w:val="21"/>
              </w:rPr>
              <w:t>1</w:t>
            </w:r>
            <w:r w:rsidRPr="0018132A">
              <w:rPr>
                <w:color w:val="000000" w:themeColor="text1"/>
                <w:kern w:val="0"/>
                <w:sz w:val="21"/>
              </w:rPr>
              <w:t>名注册安全工程师；（三）从业人员在</w:t>
            </w:r>
            <w:r w:rsidRPr="0018132A">
              <w:rPr>
                <w:color w:val="000000" w:themeColor="text1"/>
                <w:kern w:val="0"/>
                <w:sz w:val="21"/>
              </w:rPr>
              <w:t>300</w:t>
            </w:r>
            <w:r w:rsidRPr="0018132A">
              <w:rPr>
                <w:color w:val="000000" w:themeColor="text1"/>
                <w:kern w:val="0"/>
                <w:sz w:val="21"/>
              </w:rPr>
              <w:t>人以上不足</w:t>
            </w:r>
            <w:r w:rsidRPr="0018132A">
              <w:rPr>
                <w:color w:val="000000" w:themeColor="text1"/>
                <w:kern w:val="0"/>
                <w:sz w:val="21"/>
              </w:rPr>
              <w:t>1000</w:t>
            </w:r>
            <w:r w:rsidRPr="0018132A">
              <w:rPr>
                <w:color w:val="000000" w:themeColor="text1"/>
                <w:kern w:val="0"/>
                <w:sz w:val="21"/>
              </w:rPr>
              <w:t>人的，应当设置专门的安全生产管理机构，并按不低于从业人员</w:t>
            </w:r>
            <w:r w:rsidRPr="0018132A">
              <w:rPr>
                <w:color w:val="000000" w:themeColor="text1"/>
                <w:kern w:val="0"/>
                <w:sz w:val="21"/>
              </w:rPr>
              <w:t>5‰</w:t>
            </w:r>
            <w:r w:rsidRPr="0018132A">
              <w:rPr>
                <w:color w:val="000000" w:themeColor="text1"/>
                <w:kern w:val="0"/>
                <w:sz w:val="21"/>
              </w:rPr>
              <w:t>但最低不少于</w:t>
            </w:r>
            <w:r w:rsidRPr="0018132A">
              <w:rPr>
                <w:color w:val="000000" w:themeColor="text1"/>
                <w:kern w:val="0"/>
                <w:sz w:val="21"/>
              </w:rPr>
              <w:t>3</w:t>
            </w:r>
            <w:r w:rsidRPr="0018132A">
              <w:rPr>
                <w:color w:val="000000" w:themeColor="text1"/>
                <w:kern w:val="0"/>
                <w:sz w:val="21"/>
              </w:rPr>
              <w:t>名的比例配备专职安全生产管理人员，其中至少应当有</w:t>
            </w:r>
            <w:r w:rsidRPr="0018132A">
              <w:rPr>
                <w:color w:val="000000" w:themeColor="text1"/>
                <w:kern w:val="0"/>
                <w:sz w:val="21"/>
              </w:rPr>
              <w:t>2</w:t>
            </w:r>
            <w:r w:rsidRPr="0018132A">
              <w:rPr>
                <w:color w:val="000000" w:themeColor="text1"/>
                <w:kern w:val="0"/>
                <w:sz w:val="21"/>
              </w:rPr>
              <w:t>名注册安全工程师；（四）从业人员在</w:t>
            </w:r>
            <w:r w:rsidRPr="0018132A">
              <w:rPr>
                <w:color w:val="000000" w:themeColor="text1"/>
                <w:kern w:val="0"/>
                <w:sz w:val="21"/>
              </w:rPr>
              <w:t>1000</w:t>
            </w:r>
            <w:r w:rsidRPr="0018132A">
              <w:rPr>
                <w:color w:val="000000" w:themeColor="text1"/>
                <w:kern w:val="0"/>
                <w:sz w:val="21"/>
              </w:rPr>
              <w:t>人以上的，应当设置专门的安全生产管理机构，并按不低于从业人员</w:t>
            </w:r>
            <w:r w:rsidRPr="0018132A">
              <w:rPr>
                <w:color w:val="000000" w:themeColor="text1"/>
                <w:kern w:val="0"/>
                <w:sz w:val="21"/>
              </w:rPr>
              <w:t>5‰</w:t>
            </w:r>
            <w:r w:rsidRPr="0018132A">
              <w:rPr>
                <w:color w:val="000000" w:themeColor="text1"/>
                <w:kern w:val="0"/>
                <w:sz w:val="21"/>
              </w:rPr>
              <w:t>的比例配备专职安全生产管理人员，其中至少应当有</w:t>
            </w:r>
            <w:r w:rsidRPr="0018132A">
              <w:rPr>
                <w:color w:val="000000" w:themeColor="text1"/>
                <w:kern w:val="0"/>
                <w:sz w:val="21"/>
              </w:rPr>
              <w:t>3</w:t>
            </w:r>
            <w:r w:rsidRPr="0018132A">
              <w:rPr>
                <w:color w:val="000000" w:themeColor="text1"/>
                <w:kern w:val="0"/>
                <w:sz w:val="21"/>
              </w:rPr>
              <w:t>名注册安全工程师。</w:t>
            </w:r>
          </w:p>
        </w:tc>
        <w:tc>
          <w:tcPr>
            <w:tcW w:w="1162" w:type="pct"/>
            <w:vAlign w:val="center"/>
          </w:tcPr>
          <w:p w14:paraId="361A2BEA"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《山东省生产经营单位安全生产主体责任规定》</w:t>
            </w:r>
          </w:p>
          <w:p w14:paraId="25138474"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第九条</w:t>
            </w:r>
          </w:p>
        </w:tc>
        <w:tc>
          <w:tcPr>
            <w:tcW w:w="1164" w:type="pct"/>
            <w:vMerge/>
            <w:vAlign w:val="center"/>
          </w:tcPr>
          <w:p w14:paraId="78CD24D0"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p>
        </w:tc>
        <w:tc>
          <w:tcPr>
            <w:tcW w:w="360" w:type="pct"/>
            <w:vMerge/>
            <w:vAlign w:val="center"/>
          </w:tcPr>
          <w:p w14:paraId="710A351F" w14:textId="77777777" w:rsidR="006256AB" w:rsidRPr="0018132A" w:rsidRDefault="006256AB" w:rsidP="00731452">
            <w:pPr>
              <w:widowControl w:val="0"/>
              <w:overflowPunct w:val="0"/>
              <w:spacing w:line="240" w:lineRule="auto"/>
              <w:ind w:firstLineChars="0" w:firstLine="0"/>
              <w:jc w:val="left"/>
              <w:rPr>
                <w:color w:val="000000" w:themeColor="text1"/>
                <w:kern w:val="0"/>
                <w:sz w:val="21"/>
              </w:rPr>
            </w:pPr>
          </w:p>
        </w:tc>
      </w:tr>
      <w:tr w:rsidR="0018132A" w:rsidRPr="0018132A" w14:paraId="550B347A" w14:textId="77777777" w:rsidTr="00637F38">
        <w:trPr>
          <w:trHeight w:val="510"/>
        </w:trPr>
        <w:tc>
          <w:tcPr>
            <w:tcW w:w="257" w:type="pct"/>
            <w:vMerge w:val="restart"/>
            <w:vAlign w:val="center"/>
          </w:tcPr>
          <w:p w14:paraId="6424753C" w14:textId="77777777" w:rsidR="0018132A" w:rsidRPr="0018132A" w:rsidRDefault="0018132A">
            <w:pPr>
              <w:widowControl w:val="0"/>
              <w:numPr>
                <w:ilvl w:val="0"/>
                <w:numId w:val="8"/>
              </w:numPr>
              <w:overflowPunct w:val="0"/>
              <w:spacing w:line="240" w:lineRule="auto"/>
              <w:ind w:leftChars="50" w:left="118" w:firstLineChars="0"/>
              <w:jc w:val="center"/>
              <w:rPr>
                <w:color w:val="000000" w:themeColor="text1"/>
                <w:kern w:val="0"/>
                <w:sz w:val="21"/>
              </w:rPr>
            </w:pPr>
          </w:p>
        </w:tc>
        <w:tc>
          <w:tcPr>
            <w:tcW w:w="2057" w:type="pct"/>
            <w:vAlign w:val="center"/>
          </w:tcPr>
          <w:p w14:paraId="65B26765" w14:textId="77777777" w:rsidR="0018132A" w:rsidRPr="0018132A" w:rsidRDefault="0018132A"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矿山单位应当有注册安全工程师从事安全生产管理工作。</w:t>
            </w:r>
          </w:p>
        </w:tc>
        <w:tc>
          <w:tcPr>
            <w:tcW w:w="1162" w:type="pct"/>
            <w:vAlign w:val="center"/>
          </w:tcPr>
          <w:p w14:paraId="08357D6A" w14:textId="77777777" w:rsidR="0018132A" w:rsidRPr="0018132A" w:rsidRDefault="0018132A"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《中华人民共和国安全生产法》</w:t>
            </w:r>
          </w:p>
          <w:p w14:paraId="0718F852" w14:textId="77777777" w:rsidR="0018132A" w:rsidRPr="0018132A" w:rsidRDefault="0018132A"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第二十七条</w:t>
            </w:r>
          </w:p>
        </w:tc>
        <w:tc>
          <w:tcPr>
            <w:tcW w:w="1164" w:type="pct"/>
            <w:vMerge w:val="restart"/>
            <w:vAlign w:val="center"/>
          </w:tcPr>
          <w:p w14:paraId="63FB06BA" w14:textId="6B853F5C" w:rsidR="0018132A" w:rsidRPr="0018132A" w:rsidRDefault="0018132A" w:rsidP="00731452">
            <w:pPr>
              <w:widowControl w:val="0"/>
              <w:overflowPunct w:val="0"/>
              <w:spacing w:line="240" w:lineRule="auto"/>
              <w:ind w:firstLineChars="0" w:firstLine="0"/>
              <w:rPr>
                <w:color w:val="000000" w:themeColor="text1"/>
                <w:kern w:val="0"/>
                <w:sz w:val="21"/>
              </w:rPr>
            </w:pPr>
            <w:r w:rsidRPr="0018132A">
              <w:rPr>
                <w:rFonts w:hint="eastAsia"/>
                <w:color w:val="000000" w:themeColor="text1"/>
                <w:sz w:val="21"/>
              </w:rPr>
              <w:t>配备专职安全管理人员</w:t>
            </w:r>
            <w:r w:rsidRPr="0018132A">
              <w:rPr>
                <w:rFonts w:hint="eastAsia"/>
                <w:color w:val="000000" w:themeColor="text1"/>
                <w:sz w:val="21"/>
              </w:rPr>
              <w:t>1</w:t>
            </w:r>
            <w:r w:rsidR="005174C1">
              <w:rPr>
                <w:color w:val="000000" w:themeColor="text1"/>
                <w:sz w:val="21"/>
              </w:rPr>
              <w:t>6</w:t>
            </w:r>
            <w:r w:rsidRPr="0018132A">
              <w:rPr>
                <w:rFonts w:hint="eastAsia"/>
                <w:color w:val="000000" w:themeColor="text1"/>
                <w:sz w:val="21"/>
              </w:rPr>
              <w:t>名，其中注册安全工程师</w:t>
            </w:r>
            <w:r w:rsidR="00406F19">
              <w:rPr>
                <w:color w:val="000000" w:themeColor="text1"/>
                <w:sz w:val="21"/>
              </w:rPr>
              <w:t>4</w:t>
            </w:r>
            <w:r w:rsidRPr="0018132A">
              <w:rPr>
                <w:rFonts w:hint="eastAsia"/>
                <w:color w:val="000000" w:themeColor="text1"/>
                <w:sz w:val="21"/>
              </w:rPr>
              <w:t>名</w:t>
            </w:r>
            <w:r w:rsidRPr="0018132A">
              <w:rPr>
                <w:color w:val="000000" w:themeColor="text1"/>
                <w:kern w:val="0"/>
                <w:sz w:val="21"/>
              </w:rPr>
              <w:t>，满足要求。</w:t>
            </w:r>
          </w:p>
        </w:tc>
        <w:tc>
          <w:tcPr>
            <w:tcW w:w="360" w:type="pct"/>
            <w:vMerge w:val="restart"/>
            <w:vAlign w:val="center"/>
          </w:tcPr>
          <w:p w14:paraId="303DFC77" w14:textId="77777777" w:rsidR="0018132A" w:rsidRPr="0018132A" w:rsidRDefault="0018132A"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w:t>
            </w:r>
          </w:p>
        </w:tc>
      </w:tr>
      <w:tr w:rsidR="0018132A" w:rsidRPr="0018132A" w14:paraId="53225F69" w14:textId="77777777" w:rsidTr="00637F38">
        <w:trPr>
          <w:trHeight w:val="510"/>
        </w:trPr>
        <w:tc>
          <w:tcPr>
            <w:tcW w:w="257" w:type="pct"/>
            <w:vMerge/>
            <w:vAlign w:val="center"/>
          </w:tcPr>
          <w:p w14:paraId="29E8FE98" w14:textId="77777777" w:rsidR="0018132A" w:rsidRPr="0018132A" w:rsidRDefault="0018132A">
            <w:pPr>
              <w:widowControl w:val="0"/>
              <w:numPr>
                <w:ilvl w:val="0"/>
                <w:numId w:val="8"/>
              </w:numPr>
              <w:overflowPunct w:val="0"/>
              <w:spacing w:line="240" w:lineRule="auto"/>
              <w:ind w:leftChars="50" w:left="118" w:firstLineChars="0"/>
              <w:jc w:val="center"/>
              <w:rPr>
                <w:color w:val="000000" w:themeColor="text1"/>
                <w:kern w:val="0"/>
                <w:sz w:val="21"/>
              </w:rPr>
            </w:pPr>
          </w:p>
        </w:tc>
        <w:tc>
          <w:tcPr>
            <w:tcW w:w="2057" w:type="pct"/>
            <w:vAlign w:val="center"/>
          </w:tcPr>
          <w:p w14:paraId="6A7BD1A0" w14:textId="77777777" w:rsidR="0018132A" w:rsidRPr="0018132A" w:rsidRDefault="0018132A"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矿山单位应当有相应专业类别的中级及以上注册安全工程师从事安全生产管理工作。</w:t>
            </w:r>
          </w:p>
        </w:tc>
        <w:tc>
          <w:tcPr>
            <w:tcW w:w="1162" w:type="pct"/>
            <w:vAlign w:val="center"/>
          </w:tcPr>
          <w:p w14:paraId="2B25E11C" w14:textId="77777777" w:rsidR="0018132A" w:rsidRPr="0018132A" w:rsidRDefault="0018132A"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《注册安全工程师分类管理办法》第十二条</w:t>
            </w:r>
          </w:p>
        </w:tc>
        <w:tc>
          <w:tcPr>
            <w:tcW w:w="1164" w:type="pct"/>
            <w:vMerge/>
            <w:vAlign w:val="center"/>
          </w:tcPr>
          <w:p w14:paraId="6739BDEB" w14:textId="77777777" w:rsidR="0018132A" w:rsidRPr="0018132A" w:rsidRDefault="0018132A" w:rsidP="00731452">
            <w:pPr>
              <w:widowControl w:val="0"/>
              <w:overflowPunct w:val="0"/>
              <w:spacing w:line="240" w:lineRule="auto"/>
              <w:ind w:firstLineChars="0" w:firstLine="0"/>
              <w:jc w:val="center"/>
              <w:rPr>
                <w:color w:val="000000" w:themeColor="text1"/>
                <w:kern w:val="0"/>
                <w:sz w:val="21"/>
              </w:rPr>
            </w:pPr>
          </w:p>
        </w:tc>
        <w:tc>
          <w:tcPr>
            <w:tcW w:w="360" w:type="pct"/>
            <w:vMerge/>
            <w:vAlign w:val="center"/>
          </w:tcPr>
          <w:p w14:paraId="2D37DCE7" w14:textId="77777777" w:rsidR="0018132A" w:rsidRPr="0018132A" w:rsidRDefault="0018132A" w:rsidP="00731452">
            <w:pPr>
              <w:widowControl w:val="0"/>
              <w:overflowPunct w:val="0"/>
              <w:spacing w:line="240" w:lineRule="auto"/>
              <w:ind w:firstLineChars="0" w:firstLine="0"/>
              <w:jc w:val="left"/>
              <w:rPr>
                <w:color w:val="000000" w:themeColor="text1"/>
                <w:kern w:val="0"/>
                <w:sz w:val="21"/>
              </w:rPr>
            </w:pPr>
          </w:p>
        </w:tc>
      </w:tr>
      <w:tr w:rsidR="0018132A" w:rsidRPr="0018132A" w14:paraId="39FE0CC8" w14:textId="77777777" w:rsidTr="00637F38">
        <w:trPr>
          <w:trHeight w:val="510"/>
        </w:trPr>
        <w:tc>
          <w:tcPr>
            <w:tcW w:w="257" w:type="pct"/>
            <w:vMerge w:val="restart"/>
            <w:vAlign w:val="center"/>
          </w:tcPr>
          <w:p w14:paraId="68B322A6" w14:textId="77777777" w:rsidR="0018132A" w:rsidRPr="0018132A" w:rsidRDefault="0018132A">
            <w:pPr>
              <w:widowControl w:val="0"/>
              <w:numPr>
                <w:ilvl w:val="0"/>
                <w:numId w:val="8"/>
              </w:numPr>
              <w:overflowPunct w:val="0"/>
              <w:spacing w:line="240" w:lineRule="auto"/>
              <w:ind w:leftChars="50" w:left="118" w:firstLineChars="0"/>
              <w:jc w:val="center"/>
              <w:rPr>
                <w:color w:val="000000" w:themeColor="text1"/>
                <w:kern w:val="0"/>
                <w:sz w:val="21"/>
              </w:rPr>
            </w:pPr>
          </w:p>
        </w:tc>
        <w:tc>
          <w:tcPr>
            <w:tcW w:w="2057" w:type="pct"/>
            <w:vAlign w:val="center"/>
          </w:tcPr>
          <w:p w14:paraId="3B451C89" w14:textId="77777777" w:rsidR="0018132A" w:rsidRPr="0018132A" w:rsidRDefault="0018132A"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从业人员</w:t>
            </w:r>
            <w:r w:rsidRPr="0018132A">
              <w:rPr>
                <w:color w:val="000000" w:themeColor="text1"/>
                <w:kern w:val="0"/>
                <w:sz w:val="21"/>
              </w:rPr>
              <w:t>300</w:t>
            </w:r>
            <w:r w:rsidRPr="0018132A">
              <w:rPr>
                <w:color w:val="000000" w:themeColor="text1"/>
                <w:kern w:val="0"/>
                <w:sz w:val="21"/>
              </w:rPr>
              <w:t>人以上的煤矿、非煤矿矿山、建筑施工单位和危险物品生产、经营单位，应当按照不少于安全生产管理人员</w:t>
            </w:r>
            <w:r w:rsidRPr="0018132A">
              <w:rPr>
                <w:color w:val="000000" w:themeColor="text1"/>
                <w:kern w:val="0"/>
                <w:sz w:val="21"/>
              </w:rPr>
              <w:t>15%</w:t>
            </w:r>
            <w:r w:rsidRPr="0018132A">
              <w:rPr>
                <w:color w:val="000000" w:themeColor="text1"/>
                <w:kern w:val="0"/>
                <w:sz w:val="21"/>
              </w:rPr>
              <w:t>的比例配备注册安全工程师。</w:t>
            </w:r>
          </w:p>
        </w:tc>
        <w:tc>
          <w:tcPr>
            <w:tcW w:w="1162" w:type="pct"/>
            <w:vAlign w:val="center"/>
          </w:tcPr>
          <w:p w14:paraId="656492A0" w14:textId="77777777" w:rsidR="0018132A" w:rsidRPr="0018132A" w:rsidRDefault="0018132A"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《注册安全工程师管理规定》</w:t>
            </w:r>
          </w:p>
          <w:p w14:paraId="5E5A02AD" w14:textId="77777777" w:rsidR="0018132A" w:rsidRPr="0018132A" w:rsidRDefault="0018132A"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第六条</w:t>
            </w:r>
          </w:p>
        </w:tc>
        <w:tc>
          <w:tcPr>
            <w:tcW w:w="1164" w:type="pct"/>
            <w:vMerge/>
            <w:vAlign w:val="center"/>
          </w:tcPr>
          <w:p w14:paraId="3E259F08" w14:textId="77777777" w:rsidR="0018132A" w:rsidRPr="0018132A" w:rsidRDefault="0018132A" w:rsidP="00731452">
            <w:pPr>
              <w:widowControl w:val="0"/>
              <w:overflowPunct w:val="0"/>
              <w:spacing w:line="240" w:lineRule="auto"/>
              <w:ind w:firstLineChars="0" w:firstLine="0"/>
              <w:jc w:val="center"/>
              <w:rPr>
                <w:color w:val="000000" w:themeColor="text1"/>
                <w:kern w:val="0"/>
                <w:sz w:val="21"/>
              </w:rPr>
            </w:pPr>
          </w:p>
        </w:tc>
        <w:tc>
          <w:tcPr>
            <w:tcW w:w="360" w:type="pct"/>
            <w:vMerge w:val="restart"/>
            <w:vAlign w:val="center"/>
          </w:tcPr>
          <w:p w14:paraId="4452DD3C" w14:textId="72B63E8A" w:rsidR="0018132A" w:rsidRPr="0018132A" w:rsidRDefault="0018132A" w:rsidP="0018132A">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w:t>
            </w:r>
          </w:p>
        </w:tc>
      </w:tr>
      <w:tr w:rsidR="0018132A" w:rsidRPr="0018132A" w14:paraId="405CBF3C" w14:textId="77777777" w:rsidTr="00637F38">
        <w:trPr>
          <w:trHeight w:val="510"/>
        </w:trPr>
        <w:tc>
          <w:tcPr>
            <w:tcW w:w="257" w:type="pct"/>
            <w:vMerge/>
            <w:vAlign w:val="center"/>
          </w:tcPr>
          <w:p w14:paraId="623D2128" w14:textId="77777777" w:rsidR="0018132A" w:rsidRPr="0018132A" w:rsidRDefault="0018132A" w:rsidP="00731452">
            <w:pPr>
              <w:widowControl w:val="0"/>
              <w:tabs>
                <w:tab w:val="left" w:pos="0"/>
              </w:tabs>
              <w:overflowPunct w:val="0"/>
              <w:spacing w:line="240" w:lineRule="auto"/>
              <w:ind w:leftChars="50" w:left="118" w:firstLineChars="0" w:firstLine="0"/>
              <w:jc w:val="center"/>
              <w:rPr>
                <w:color w:val="000000" w:themeColor="text1"/>
                <w:kern w:val="0"/>
                <w:sz w:val="21"/>
              </w:rPr>
            </w:pPr>
          </w:p>
        </w:tc>
        <w:tc>
          <w:tcPr>
            <w:tcW w:w="2057" w:type="pct"/>
            <w:vAlign w:val="center"/>
          </w:tcPr>
          <w:p w14:paraId="5E2DE6D4" w14:textId="77777777" w:rsidR="0018132A" w:rsidRPr="0018132A" w:rsidRDefault="0018132A"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危险物品的生产、储存单位以及矿山单位安全生产管理人员中的中级及以上注册安全工程师比例应自本办法施行之日起</w:t>
            </w:r>
            <w:r w:rsidRPr="0018132A">
              <w:rPr>
                <w:color w:val="000000" w:themeColor="text1"/>
                <w:kern w:val="0"/>
                <w:sz w:val="21"/>
              </w:rPr>
              <w:t>2</w:t>
            </w:r>
            <w:r w:rsidRPr="0018132A">
              <w:rPr>
                <w:color w:val="000000" w:themeColor="text1"/>
                <w:kern w:val="0"/>
                <w:sz w:val="21"/>
              </w:rPr>
              <w:t>年内，金属冶炼单位安全生产管理人员中的中级及以上注册安全工程师比例应自本办法施行之日起</w:t>
            </w:r>
            <w:r w:rsidRPr="0018132A">
              <w:rPr>
                <w:color w:val="000000" w:themeColor="text1"/>
                <w:kern w:val="0"/>
                <w:sz w:val="21"/>
              </w:rPr>
              <w:t>5</w:t>
            </w:r>
            <w:r w:rsidRPr="0018132A">
              <w:rPr>
                <w:color w:val="000000" w:themeColor="text1"/>
                <w:kern w:val="0"/>
                <w:sz w:val="21"/>
              </w:rPr>
              <w:t>年内达到</w:t>
            </w:r>
            <w:r w:rsidRPr="0018132A">
              <w:rPr>
                <w:color w:val="000000" w:themeColor="text1"/>
                <w:kern w:val="0"/>
                <w:sz w:val="21"/>
              </w:rPr>
              <w:t>15%</w:t>
            </w:r>
            <w:r w:rsidRPr="0018132A">
              <w:rPr>
                <w:color w:val="000000" w:themeColor="text1"/>
                <w:kern w:val="0"/>
                <w:sz w:val="21"/>
              </w:rPr>
              <w:t>左右并逐步提高。</w:t>
            </w:r>
          </w:p>
        </w:tc>
        <w:tc>
          <w:tcPr>
            <w:tcW w:w="1162" w:type="pct"/>
            <w:vAlign w:val="center"/>
          </w:tcPr>
          <w:p w14:paraId="21FD310E" w14:textId="77777777" w:rsidR="0018132A" w:rsidRPr="0018132A" w:rsidRDefault="0018132A"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《注册安全工程师分类管理办法》第十二条</w:t>
            </w:r>
          </w:p>
        </w:tc>
        <w:tc>
          <w:tcPr>
            <w:tcW w:w="1164" w:type="pct"/>
            <w:vMerge/>
            <w:vAlign w:val="center"/>
          </w:tcPr>
          <w:p w14:paraId="094F97FE" w14:textId="77777777" w:rsidR="0018132A" w:rsidRPr="0018132A" w:rsidRDefault="0018132A" w:rsidP="00731452">
            <w:pPr>
              <w:widowControl w:val="0"/>
              <w:overflowPunct w:val="0"/>
              <w:spacing w:line="240" w:lineRule="auto"/>
              <w:ind w:firstLineChars="0" w:firstLine="0"/>
              <w:jc w:val="center"/>
              <w:rPr>
                <w:color w:val="000000" w:themeColor="text1"/>
                <w:kern w:val="0"/>
                <w:sz w:val="21"/>
              </w:rPr>
            </w:pPr>
          </w:p>
        </w:tc>
        <w:tc>
          <w:tcPr>
            <w:tcW w:w="360" w:type="pct"/>
            <w:vMerge/>
            <w:vAlign w:val="center"/>
          </w:tcPr>
          <w:p w14:paraId="4D869DB3" w14:textId="77777777" w:rsidR="0018132A" w:rsidRPr="0018132A" w:rsidRDefault="0018132A" w:rsidP="00731452">
            <w:pPr>
              <w:widowControl w:val="0"/>
              <w:overflowPunct w:val="0"/>
              <w:spacing w:line="240" w:lineRule="auto"/>
              <w:ind w:firstLineChars="0" w:firstLine="0"/>
              <w:jc w:val="left"/>
              <w:rPr>
                <w:color w:val="000000" w:themeColor="text1"/>
                <w:kern w:val="0"/>
                <w:sz w:val="21"/>
              </w:rPr>
            </w:pPr>
          </w:p>
        </w:tc>
      </w:tr>
      <w:tr w:rsidR="006256AB" w:rsidRPr="0018132A" w14:paraId="61520A01" w14:textId="77777777" w:rsidTr="00637F38">
        <w:trPr>
          <w:trHeight w:val="510"/>
        </w:trPr>
        <w:tc>
          <w:tcPr>
            <w:tcW w:w="257" w:type="pct"/>
            <w:vAlign w:val="center"/>
          </w:tcPr>
          <w:p w14:paraId="41212728" w14:textId="77777777" w:rsidR="006256AB" w:rsidRPr="0018132A" w:rsidRDefault="006256AB">
            <w:pPr>
              <w:widowControl w:val="0"/>
              <w:numPr>
                <w:ilvl w:val="0"/>
                <w:numId w:val="8"/>
              </w:numPr>
              <w:overflowPunct w:val="0"/>
              <w:spacing w:line="240" w:lineRule="auto"/>
              <w:ind w:leftChars="50" w:left="118" w:firstLineChars="0"/>
              <w:jc w:val="center"/>
              <w:rPr>
                <w:color w:val="000000" w:themeColor="text1"/>
                <w:kern w:val="0"/>
                <w:sz w:val="21"/>
              </w:rPr>
            </w:pPr>
          </w:p>
        </w:tc>
        <w:tc>
          <w:tcPr>
            <w:tcW w:w="2057" w:type="pct"/>
            <w:vAlign w:val="center"/>
          </w:tcPr>
          <w:p w14:paraId="2FE7F283" w14:textId="77777777"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国家对注册安全工程师职业合格实行执业注册管理制度，按照专业类别进行注册。取得注册安全工程师职业合格证书的人员，经注册后方可以注册安全工程师名义执业。</w:t>
            </w:r>
          </w:p>
        </w:tc>
        <w:tc>
          <w:tcPr>
            <w:tcW w:w="1162" w:type="pct"/>
            <w:vAlign w:val="center"/>
          </w:tcPr>
          <w:p w14:paraId="704F6247"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《注册安全工程师职业合格制度规定》</w:t>
            </w:r>
          </w:p>
          <w:p w14:paraId="307A4411"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第十五条</w:t>
            </w:r>
          </w:p>
        </w:tc>
        <w:tc>
          <w:tcPr>
            <w:tcW w:w="1164" w:type="pct"/>
            <w:vAlign w:val="center"/>
          </w:tcPr>
          <w:p w14:paraId="5D9206D5" w14:textId="16190A2A"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注册安全工程师的注册类别是其他安全，聘任单位为胜利</w:t>
            </w:r>
            <w:r w:rsidR="002A1132">
              <w:rPr>
                <w:rFonts w:hint="eastAsia"/>
                <w:color w:val="000000" w:themeColor="text1"/>
                <w:kern w:val="0"/>
                <w:sz w:val="21"/>
              </w:rPr>
              <w:t>油田分</w:t>
            </w:r>
            <w:r w:rsidRPr="0018132A">
              <w:rPr>
                <w:color w:val="000000" w:themeColor="text1"/>
                <w:kern w:val="0"/>
                <w:sz w:val="21"/>
              </w:rPr>
              <w:t>公司</w:t>
            </w:r>
            <w:r w:rsidR="002A1132">
              <w:rPr>
                <w:rFonts w:hint="eastAsia"/>
                <w:color w:val="000000" w:themeColor="text1"/>
                <w:kern w:val="0"/>
                <w:sz w:val="21"/>
              </w:rPr>
              <w:t>油气集输总厂</w:t>
            </w:r>
            <w:r w:rsidRPr="0018132A">
              <w:rPr>
                <w:color w:val="000000" w:themeColor="text1"/>
                <w:kern w:val="0"/>
                <w:sz w:val="21"/>
              </w:rPr>
              <w:t>，</w:t>
            </w:r>
            <w:r w:rsidR="002A1132">
              <w:rPr>
                <w:rFonts w:hint="eastAsia"/>
                <w:color w:val="000000" w:themeColor="text1"/>
                <w:kern w:val="0"/>
                <w:sz w:val="21"/>
              </w:rPr>
              <w:t>均在</w:t>
            </w:r>
            <w:r w:rsidRPr="0018132A">
              <w:rPr>
                <w:color w:val="000000" w:themeColor="text1"/>
                <w:kern w:val="0"/>
                <w:sz w:val="21"/>
              </w:rPr>
              <w:t>有效期</w:t>
            </w:r>
            <w:r w:rsidR="002A1132">
              <w:rPr>
                <w:rFonts w:hint="eastAsia"/>
                <w:color w:val="000000" w:themeColor="text1"/>
                <w:kern w:val="0"/>
                <w:sz w:val="21"/>
              </w:rPr>
              <w:t>内</w:t>
            </w:r>
            <w:r w:rsidRPr="0018132A">
              <w:rPr>
                <w:color w:val="000000" w:themeColor="text1"/>
                <w:kern w:val="0"/>
                <w:sz w:val="21"/>
              </w:rPr>
              <w:t>。</w:t>
            </w:r>
          </w:p>
        </w:tc>
        <w:tc>
          <w:tcPr>
            <w:tcW w:w="360" w:type="pct"/>
            <w:vAlign w:val="center"/>
          </w:tcPr>
          <w:p w14:paraId="461CFE3B"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w:t>
            </w:r>
          </w:p>
        </w:tc>
      </w:tr>
      <w:tr w:rsidR="006256AB" w:rsidRPr="0018132A" w14:paraId="4746EEEC" w14:textId="77777777" w:rsidTr="00637F38">
        <w:trPr>
          <w:trHeight w:val="210"/>
        </w:trPr>
        <w:tc>
          <w:tcPr>
            <w:tcW w:w="257" w:type="pct"/>
            <w:vAlign w:val="center"/>
          </w:tcPr>
          <w:p w14:paraId="2356A9C6" w14:textId="77777777" w:rsidR="006256AB" w:rsidRPr="0018132A" w:rsidRDefault="006256AB">
            <w:pPr>
              <w:widowControl w:val="0"/>
              <w:numPr>
                <w:ilvl w:val="0"/>
                <w:numId w:val="8"/>
              </w:numPr>
              <w:overflowPunct w:val="0"/>
              <w:spacing w:line="240" w:lineRule="auto"/>
              <w:ind w:leftChars="50" w:left="118" w:firstLineChars="0"/>
              <w:jc w:val="center"/>
              <w:rPr>
                <w:color w:val="000000" w:themeColor="text1"/>
                <w:kern w:val="0"/>
                <w:sz w:val="21"/>
              </w:rPr>
            </w:pPr>
          </w:p>
        </w:tc>
        <w:tc>
          <w:tcPr>
            <w:tcW w:w="2057" w:type="pct"/>
            <w:vAlign w:val="center"/>
          </w:tcPr>
          <w:p w14:paraId="4EBBC980" w14:textId="77777777"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注册安全工程师不得同时受聘于两个或两个以上单位执业，不得允许他人以本人名义执业，不得出租出借证书。违反上述规定的，由发证机构撤销其注册证书，</w:t>
            </w:r>
            <w:r w:rsidRPr="0018132A">
              <w:rPr>
                <w:color w:val="000000" w:themeColor="text1"/>
                <w:kern w:val="0"/>
                <w:sz w:val="21"/>
              </w:rPr>
              <w:t>5</w:t>
            </w:r>
            <w:r w:rsidRPr="0018132A">
              <w:rPr>
                <w:color w:val="000000" w:themeColor="text1"/>
                <w:kern w:val="0"/>
                <w:sz w:val="21"/>
              </w:rPr>
              <w:t>年内不予重新注册；构成犯罪的，依法追究刑事责任。</w:t>
            </w:r>
          </w:p>
        </w:tc>
        <w:tc>
          <w:tcPr>
            <w:tcW w:w="1162" w:type="pct"/>
            <w:vAlign w:val="center"/>
          </w:tcPr>
          <w:p w14:paraId="152E12A9"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《注册安全工程师职业合格制度规定》</w:t>
            </w:r>
          </w:p>
          <w:p w14:paraId="238EAB19"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第十六条</w:t>
            </w:r>
          </w:p>
        </w:tc>
        <w:tc>
          <w:tcPr>
            <w:tcW w:w="1164" w:type="pct"/>
            <w:vAlign w:val="center"/>
          </w:tcPr>
          <w:p w14:paraId="33469F6C" w14:textId="6F18A258"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注册安全工程师只聘任于</w:t>
            </w:r>
            <w:r w:rsidR="00453F19" w:rsidRPr="0018132A">
              <w:rPr>
                <w:color w:val="000000" w:themeColor="text1"/>
                <w:kern w:val="0"/>
                <w:sz w:val="21"/>
              </w:rPr>
              <w:t>胜利</w:t>
            </w:r>
            <w:r w:rsidR="00453F19">
              <w:rPr>
                <w:rFonts w:hint="eastAsia"/>
                <w:color w:val="000000" w:themeColor="text1"/>
                <w:kern w:val="0"/>
                <w:sz w:val="21"/>
              </w:rPr>
              <w:t>油田分</w:t>
            </w:r>
            <w:r w:rsidR="00453F19" w:rsidRPr="0018132A">
              <w:rPr>
                <w:color w:val="000000" w:themeColor="text1"/>
                <w:kern w:val="0"/>
                <w:sz w:val="21"/>
              </w:rPr>
              <w:t>公司</w:t>
            </w:r>
            <w:r w:rsidR="00453F19">
              <w:rPr>
                <w:rFonts w:hint="eastAsia"/>
                <w:color w:val="000000" w:themeColor="text1"/>
                <w:kern w:val="0"/>
                <w:sz w:val="21"/>
              </w:rPr>
              <w:t>油气集输总厂</w:t>
            </w:r>
            <w:r w:rsidRPr="0018132A">
              <w:rPr>
                <w:color w:val="000000" w:themeColor="text1"/>
                <w:kern w:val="0"/>
                <w:sz w:val="21"/>
              </w:rPr>
              <w:t>，</w:t>
            </w:r>
            <w:r w:rsidR="00453F19">
              <w:rPr>
                <w:rFonts w:hint="eastAsia"/>
                <w:color w:val="000000" w:themeColor="text1"/>
                <w:kern w:val="0"/>
                <w:sz w:val="21"/>
              </w:rPr>
              <w:t>均在</w:t>
            </w:r>
            <w:r w:rsidRPr="0018132A">
              <w:rPr>
                <w:color w:val="000000" w:themeColor="text1"/>
                <w:kern w:val="0"/>
                <w:sz w:val="21"/>
              </w:rPr>
              <w:t>有效期</w:t>
            </w:r>
            <w:r w:rsidR="00453F19">
              <w:rPr>
                <w:rFonts w:hint="eastAsia"/>
                <w:color w:val="000000" w:themeColor="text1"/>
                <w:kern w:val="0"/>
                <w:sz w:val="21"/>
              </w:rPr>
              <w:t>内</w:t>
            </w:r>
            <w:r w:rsidRPr="0018132A">
              <w:rPr>
                <w:color w:val="000000" w:themeColor="text1"/>
                <w:kern w:val="0"/>
                <w:sz w:val="21"/>
              </w:rPr>
              <w:t>。</w:t>
            </w:r>
          </w:p>
        </w:tc>
        <w:tc>
          <w:tcPr>
            <w:tcW w:w="360" w:type="pct"/>
            <w:vAlign w:val="center"/>
          </w:tcPr>
          <w:p w14:paraId="375EB4B2"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w:t>
            </w:r>
          </w:p>
        </w:tc>
      </w:tr>
      <w:tr w:rsidR="006256AB" w:rsidRPr="0018132A" w14:paraId="4B3C1373" w14:textId="77777777" w:rsidTr="00637F38">
        <w:trPr>
          <w:trHeight w:val="510"/>
        </w:trPr>
        <w:tc>
          <w:tcPr>
            <w:tcW w:w="257" w:type="pct"/>
            <w:vAlign w:val="center"/>
          </w:tcPr>
          <w:p w14:paraId="0748C0E9" w14:textId="77777777" w:rsidR="006256AB" w:rsidRPr="0018132A" w:rsidRDefault="006256AB">
            <w:pPr>
              <w:widowControl w:val="0"/>
              <w:numPr>
                <w:ilvl w:val="0"/>
                <w:numId w:val="8"/>
              </w:numPr>
              <w:overflowPunct w:val="0"/>
              <w:spacing w:line="240" w:lineRule="auto"/>
              <w:ind w:leftChars="50" w:left="118" w:firstLineChars="0"/>
              <w:jc w:val="center"/>
              <w:rPr>
                <w:color w:val="000000" w:themeColor="text1"/>
                <w:kern w:val="0"/>
                <w:sz w:val="21"/>
              </w:rPr>
            </w:pPr>
          </w:p>
        </w:tc>
        <w:tc>
          <w:tcPr>
            <w:tcW w:w="2057" w:type="pct"/>
            <w:vAlign w:val="center"/>
          </w:tcPr>
          <w:p w14:paraId="0D1D50B6" w14:textId="77777777"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从业人员一百人以上的高危生产经营单位应当依法设置安全总监。安全总监专项分管本单位安全生产管理工作。生产经营单位的安全生产管理机构和安全生产管理人员，在安全总监的领导下负责本单位的安全生产管理工作。</w:t>
            </w:r>
          </w:p>
        </w:tc>
        <w:tc>
          <w:tcPr>
            <w:tcW w:w="1162" w:type="pct"/>
            <w:vAlign w:val="center"/>
          </w:tcPr>
          <w:p w14:paraId="38AE1415"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《山东省安全生产条例》</w:t>
            </w:r>
          </w:p>
          <w:p w14:paraId="09454BCA"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第二十一条</w:t>
            </w:r>
          </w:p>
        </w:tc>
        <w:tc>
          <w:tcPr>
            <w:tcW w:w="1164" w:type="pct"/>
            <w:vAlign w:val="center"/>
          </w:tcPr>
          <w:p w14:paraId="427935E9" w14:textId="4E8CFA84"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设有安全总监，并已在东营</w:t>
            </w:r>
            <w:r w:rsidR="00453F19">
              <w:rPr>
                <w:rFonts w:hint="eastAsia"/>
                <w:color w:val="000000" w:themeColor="text1"/>
                <w:kern w:val="0"/>
                <w:sz w:val="21"/>
              </w:rPr>
              <w:t>市</w:t>
            </w:r>
            <w:r w:rsidRPr="0018132A">
              <w:rPr>
                <w:color w:val="000000" w:themeColor="text1"/>
                <w:kern w:val="0"/>
                <w:sz w:val="21"/>
              </w:rPr>
              <w:t>应急管理</w:t>
            </w:r>
            <w:r w:rsidR="00453F19">
              <w:rPr>
                <w:rFonts w:hint="eastAsia"/>
                <w:color w:val="000000" w:themeColor="text1"/>
                <w:kern w:val="0"/>
                <w:sz w:val="21"/>
              </w:rPr>
              <w:t>局</w:t>
            </w:r>
            <w:r w:rsidRPr="0018132A">
              <w:rPr>
                <w:color w:val="000000" w:themeColor="text1"/>
                <w:kern w:val="0"/>
                <w:sz w:val="21"/>
              </w:rPr>
              <w:t>备案。</w:t>
            </w:r>
          </w:p>
        </w:tc>
        <w:tc>
          <w:tcPr>
            <w:tcW w:w="360" w:type="pct"/>
            <w:vAlign w:val="center"/>
          </w:tcPr>
          <w:p w14:paraId="3F1607F5"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w:t>
            </w:r>
          </w:p>
        </w:tc>
      </w:tr>
      <w:tr w:rsidR="006256AB" w:rsidRPr="0018132A" w14:paraId="19752F31" w14:textId="77777777" w:rsidTr="00637F38">
        <w:trPr>
          <w:trHeight w:val="510"/>
        </w:trPr>
        <w:tc>
          <w:tcPr>
            <w:tcW w:w="257" w:type="pct"/>
            <w:vAlign w:val="center"/>
          </w:tcPr>
          <w:p w14:paraId="5AC30DA0" w14:textId="77777777" w:rsidR="006256AB" w:rsidRPr="0018132A" w:rsidRDefault="006256AB">
            <w:pPr>
              <w:widowControl w:val="0"/>
              <w:numPr>
                <w:ilvl w:val="0"/>
                <w:numId w:val="8"/>
              </w:numPr>
              <w:overflowPunct w:val="0"/>
              <w:spacing w:line="240" w:lineRule="auto"/>
              <w:ind w:leftChars="50" w:left="118" w:firstLineChars="0"/>
              <w:jc w:val="center"/>
              <w:rPr>
                <w:color w:val="000000" w:themeColor="text1"/>
                <w:kern w:val="0"/>
                <w:sz w:val="21"/>
              </w:rPr>
            </w:pPr>
          </w:p>
        </w:tc>
        <w:tc>
          <w:tcPr>
            <w:tcW w:w="2057" w:type="pct"/>
            <w:vAlign w:val="center"/>
          </w:tcPr>
          <w:p w14:paraId="07EE8DB8" w14:textId="77777777"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安全总监应当具备下列基本条件：取得工程师及以上职称或注册安全工程师合格，且在本行业领域内从事安全管理工作满</w:t>
            </w:r>
            <w:r w:rsidRPr="0018132A">
              <w:rPr>
                <w:color w:val="000000" w:themeColor="text1"/>
                <w:kern w:val="0"/>
                <w:sz w:val="21"/>
              </w:rPr>
              <w:t>3</w:t>
            </w:r>
            <w:r w:rsidRPr="0018132A">
              <w:rPr>
                <w:color w:val="000000" w:themeColor="text1"/>
                <w:kern w:val="0"/>
                <w:sz w:val="21"/>
              </w:rPr>
              <w:t>年。</w:t>
            </w:r>
          </w:p>
        </w:tc>
        <w:tc>
          <w:tcPr>
            <w:tcW w:w="1162" w:type="pct"/>
            <w:vAlign w:val="center"/>
          </w:tcPr>
          <w:p w14:paraId="65BF701B"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《山东省生产经营单位安全总监制度实施办法（试行）》</w:t>
            </w:r>
          </w:p>
        </w:tc>
        <w:tc>
          <w:tcPr>
            <w:tcW w:w="1164" w:type="pct"/>
            <w:vAlign w:val="center"/>
          </w:tcPr>
          <w:p w14:paraId="7C3CB8B6" w14:textId="117382DB"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安全总监取得</w:t>
            </w:r>
            <w:r w:rsidR="00453F19">
              <w:rPr>
                <w:rFonts w:hint="eastAsia"/>
                <w:color w:val="000000" w:themeColor="text1"/>
                <w:kern w:val="0"/>
                <w:sz w:val="21"/>
              </w:rPr>
              <w:t>高级</w:t>
            </w:r>
            <w:r w:rsidRPr="0018132A">
              <w:rPr>
                <w:color w:val="000000" w:themeColor="text1"/>
                <w:kern w:val="0"/>
                <w:sz w:val="21"/>
              </w:rPr>
              <w:t>工程师证书。</w:t>
            </w:r>
          </w:p>
        </w:tc>
        <w:tc>
          <w:tcPr>
            <w:tcW w:w="360" w:type="pct"/>
            <w:vAlign w:val="center"/>
          </w:tcPr>
          <w:p w14:paraId="40871674"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w:t>
            </w:r>
          </w:p>
        </w:tc>
      </w:tr>
      <w:tr w:rsidR="006256AB" w:rsidRPr="0018132A" w14:paraId="4F169883" w14:textId="77777777" w:rsidTr="00637F38">
        <w:trPr>
          <w:trHeight w:val="510"/>
        </w:trPr>
        <w:tc>
          <w:tcPr>
            <w:tcW w:w="257" w:type="pct"/>
            <w:vAlign w:val="center"/>
          </w:tcPr>
          <w:p w14:paraId="3FA0367B" w14:textId="77777777" w:rsidR="006256AB" w:rsidRPr="0018132A" w:rsidRDefault="006256AB">
            <w:pPr>
              <w:widowControl w:val="0"/>
              <w:numPr>
                <w:ilvl w:val="0"/>
                <w:numId w:val="8"/>
              </w:numPr>
              <w:overflowPunct w:val="0"/>
              <w:spacing w:line="240" w:lineRule="auto"/>
              <w:ind w:leftChars="50" w:left="118" w:firstLineChars="0"/>
              <w:jc w:val="center"/>
              <w:rPr>
                <w:color w:val="000000" w:themeColor="text1"/>
                <w:kern w:val="0"/>
                <w:sz w:val="21"/>
              </w:rPr>
            </w:pPr>
          </w:p>
        </w:tc>
        <w:tc>
          <w:tcPr>
            <w:tcW w:w="2057" w:type="pct"/>
            <w:vAlign w:val="center"/>
          </w:tcPr>
          <w:p w14:paraId="0056D1B2" w14:textId="77777777"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从业人员三百人以上的高危生产经营单位应当建立安全生产委员会。</w:t>
            </w:r>
          </w:p>
          <w:p w14:paraId="1DB7584E" w14:textId="77777777"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安全生产委员会由本单位的主要负责人、其他负责人、安全生产管理机构以及其他职能部门负责人、工会代表和从业人员代表等人员组成。</w:t>
            </w:r>
          </w:p>
          <w:p w14:paraId="1DC37C7C" w14:textId="77777777"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安全生产委员会负责组织、指导、协调本单位安全生产工作任务的贯彻落实，研究和审查本单位有关安全生产的重大事项。安全生产委员会每季度至少召开</w:t>
            </w:r>
            <w:r w:rsidRPr="0018132A">
              <w:rPr>
                <w:color w:val="000000" w:themeColor="text1"/>
                <w:kern w:val="0"/>
                <w:sz w:val="21"/>
              </w:rPr>
              <w:t>1</w:t>
            </w:r>
            <w:r w:rsidRPr="0018132A">
              <w:rPr>
                <w:color w:val="000000" w:themeColor="text1"/>
                <w:kern w:val="0"/>
                <w:sz w:val="21"/>
              </w:rPr>
              <w:t>次会议，会议情况应当如实记录。</w:t>
            </w:r>
          </w:p>
        </w:tc>
        <w:tc>
          <w:tcPr>
            <w:tcW w:w="1162" w:type="pct"/>
            <w:vAlign w:val="center"/>
          </w:tcPr>
          <w:p w14:paraId="6F8B623B"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《山东省安全生产条例》</w:t>
            </w:r>
          </w:p>
          <w:p w14:paraId="514472AF"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第二十二条</w:t>
            </w:r>
          </w:p>
        </w:tc>
        <w:tc>
          <w:tcPr>
            <w:tcW w:w="1164" w:type="pct"/>
            <w:vAlign w:val="center"/>
          </w:tcPr>
          <w:p w14:paraId="49F08A27" w14:textId="004BF84E"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设有安全生产</w:t>
            </w:r>
            <w:r w:rsidR="00453F19" w:rsidRPr="00453F19">
              <w:rPr>
                <w:rFonts w:hint="eastAsia"/>
                <w:color w:val="000000" w:themeColor="text1"/>
                <w:kern w:val="0"/>
                <w:sz w:val="21"/>
              </w:rPr>
              <w:t>（</w:t>
            </w:r>
            <w:r w:rsidR="00453F19" w:rsidRPr="00453F19">
              <w:rPr>
                <w:rFonts w:hint="eastAsia"/>
                <w:color w:val="000000" w:themeColor="text1"/>
                <w:kern w:val="0"/>
                <w:sz w:val="21"/>
              </w:rPr>
              <w:t>QHSE</w:t>
            </w:r>
            <w:r w:rsidR="00453F19" w:rsidRPr="00453F19">
              <w:rPr>
                <w:rFonts w:hint="eastAsia"/>
                <w:color w:val="000000" w:themeColor="text1"/>
                <w:kern w:val="0"/>
                <w:sz w:val="21"/>
              </w:rPr>
              <w:t>）</w:t>
            </w:r>
            <w:r w:rsidRPr="0018132A">
              <w:rPr>
                <w:color w:val="000000" w:themeColor="text1"/>
                <w:kern w:val="0"/>
                <w:sz w:val="21"/>
              </w:rPr>
              <w:t>委员会，由主要负责人、</w:t>
            </w:r>
            <w:r w:rsidR="00453F19">
              <w:rPr>
                <w:rFonts w:hint="eastAsia"/>
                <w:color w:val="000000" w:themeColor="text1"/>
                <w:kern w:val="0"/>
                <w:sz w:val="21"/>
              </w:rPr>
              <w:t>分管领导、</w:t>
            </w:r>
            <w:r w:rsidRPr="0018132A">
              <w:rPr>
                <w:color w:val="000000" w:themeColor="text1"/>
                <w:kern w:val="0"/>
                <w:sz w:val="21"/>
              </w:rPr>
              <w:t>安全总监、各部门负责人等组成。</w:t>
            </w:r>
          </w:p>
        </w:tc>
        <w:tc>
          <w:tcPr>
            <w:tcW w:w="360" w:type="pct"/>
            <w:vAlign w:val="center"/>
          </w:tcPr>
          <w:p w14:paraId="2BF0C732"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w:t>
            </w:r>
          </w:p>
        </w:tc>
      </w:tr>
      <w:tr w:rsidR="006256AB" w:rsidRPr="0018132A" w14:paraId="792F5CF7" w14:textId="77777777" w:rsidTr="006256AB">
        <w:trPr>
          <w:trHeight w:val="510"/>
        </w:trPr>
        <w:tc>
          <w:tcPr>
            <w:tcW w:w="5000" w:type="pct"/>
            <w:gridSpan w:val="5"/>
            <w:vAlign w:val="center"/>
          </w:tcPr>
          <w:p w14:paraId="30E5C124" w14:textId="77777777" w:rsidR="006256AB" w:rsidRPr="0018132A" w:rsidRDefault="006256AB" w:rsidP="00731452">
            <w:pPr>
              <w:widowControl w:val="0"/>
              <w:overflowPunct w:val="0"/>
              <w:spacing w:line="240" w:lineRule="auto"/>
              <w:ind w:firstLineChars="0" w:firstLine="0"/>
              <w:jc w:val="center"/>
              <w:rPr>
                <w:b/>
                <w:bCs/>
                <w:color w:val="000000" w:themeColor="text1"/>
                <w:kern w:val="0"/>
                <w:sz w:val="21"/>
              </w:rPr>
            </w:pPr>
            <w:r w:rsidRPr="0018132A">
              <w:rPr>
                <w:b/>
                <w:bCs/>
                <w:color w:val="000000" w:themeColor="text1"/>
                <w:kern w:val="0"/>
                <w:sz w:val="21"/>
              </w:rPr>
              <w:t>五、人员持证</w:t>
            </w:r>
          </w:p>
        </w:tc>
      </w:tr>
      <w:tr w:rsidR="006256AB" w:rsidRPr="0018132A" w14:paraId="1B8BB1AF" w14:textId="77777777" w:rsidTr="00637F38">
        <w:trPr>
          <w:trHeight w:val="141"/>
        </w:trPr>
        <w:tc>
          <w:tcPr>
            <w:tcW w:w="257" w:type="pct"/>
            <w:vMerge w:val="restart"/>
            <w:vAlign w:val="center"/>
          </w:tcPr>
          <w:p w14:paraId="290E563C" w14:textId="77777777" w:rsidR="006256AB" w:rsidRPr="0018132A" w:rsidRDefault="006256AB">
            <w:pPr>
              <w:widowControl w:val="0"/>
              <w:numPr>
                <w:ilvl w:val="0"/>
                <w:numId w:val="8"/>
              </w:numPr>
              <w:overflowPunct w:val="0"/>
              <w:spacing w:line="240" w:lineRule="auto"/>
              <w:ind w:leftChars="50" w:left="118" w:firstLineChars="0"/>
              <w:jc w:val="center"/>
              <w:rPr>
                <w:color w:val="000000" w:themeColor="text1"/>
                <w:kern w:val="0"/>
                <w:sz w:val="21"/>
              </w:rPr>
            </w:pPr>
          </w:p>
        </w:tc>
        <w:tc>
          <w:tcPr>
            <w:tcW w:w="2057" w:type="pct"/>
            <w:vAlign w:val="center"/>
          </w:tcPr>
          <w:p w14:paraId="260F01DB" w14:textId="77777777"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高危生产经营单位的主要负责人、分管安全生产的负责人或者安全总监、安全生产管理人员，应当按照规定经主管的负有安全生产监督管理职责的部门考核合格。</w:t>
            </w:r>
          </w:p>
        </w:tc>
        <w:tc>
          <w:tcPr>
            <w:tcW w:w="1162" w:type="pct"/>
            <w:vAlign w:val="center"/>
          </w:tcPr>
          <w:p w14:paraId="28C70208"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《山东省安全生产条例》</w:t>
            </w:r>
          </w:p>
          <w:p w14:paraId="75A5ADB7"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第二十七条</w:t>
            </w:r>
          </w:p>
        </w:tc>
        <w:tc>
          <w:tcPr>
            <w:tcW w:w="1164" w:type="pct"/>
            <w:vMerge w:val="restart"/>
            <w:vAlign w:val="center"/>
          </w:tcPr>
          <w:p w14:paraId="70064A40" w14:textId="19336F95" w:rsidR="006256AB" w:rsidRPr="0018132A" w:rsidRDefault="00453F19" w:rsidP="00731452">
            <w:pPr>
              <w:widowControl w:val="0"/>
              <w:overflowPunct w:val="0"/>
              <w:spacing w:line="240" w:lineRule="auto"/>
              <w:ind w:firstLineChars="0" w:firstLine="0"/>
              <w:jc w:val="left"/>
              <w:rPr>
                <w:color w:val="000000" w:themeColor="text1"/>
                <w:kern w:val="0"/>
                <w:sz w:val="21"/>
              </w:rPr>
            </w:pPr>
            <w:r>
              <w:rPr>
                <w:rFonts w:hint="eastAsia"/>
                <w:color w:val="000000" w:themeColor="text1"/>
                <w:kern w:val="0"/>
                <w:sz w:val="21"/>
              </w:rPr>
              <w:t>油气集输总厂</w:t>
            </w:r>
            <w:r w:rsidR="006256AB" w:rsidRPr="0018132A">
              <w:rPr>
                <w:color w:val="000000" w:themeColor="text1"/>
                <w:kern w:val="0"/>
                <w:sz w:val="21"/>
              </w:rPr>
              <w:t>主要负责</w:t>
            </w:r>
            <w:r w:rsidR="006256AB" w:rsidRPr="007E6411">
              <w:rPr>
                <w:color w:val="000000" w:themeColor="text1"/>
                <w:kern w:val="0"/>
                <w:sz w:val="21"/>
              </w:rPr>
              <w:t>人、专职安全</w:t>
            </w:r>
            <w:r w:rsidRPr="007E6411">
              <w:rPr>
                <w:rFonts w:hint="eastAsia"/>
                <w:color w:val="000000" w:themeColor="text1"/>
                <w:kern w:val="0"/>
                <w:sz w:val="21"/>
              </w:rPr>
              <w:t>生产</w:t>
            </w:r>
            <w:r w:rsidR="006256AB" w:rsidRPr="007E6411">
              <w:rPr>
                <w:color w:val="000000" w:themeColor="text1"/>
                <w:kern w:val="0"/>
                <w:sz w:val="21"/>
              </w:rPr>
              <w:t>管理人员经</w:t>
            </w:r>
            <w:r w:rsidRPr="007E6411">
              <w:rPr>
                <w:rFonts w:hint="eastAsia"/>
                <w:color w:val="000000" w:themeColor="text1"/>
                <w:kern w:val="0"/>
                <w:sz w:val="21"/>
              </w:rPr>
              <w:t>山东省</w:t>
            </w:r>
            <w:r w:rsidR="006256AB" w:rsidRPr="007E6411">
              <w:rPr>
                <w:color w:val="000000" w:themeColor="text1"/>
                <w:kern w:val="0"/>
                <w:sz w:val="21"/>
              </w:rPr>
              <w:t>应急管理</w:t>
            </w:r>
            <w:r w:rsidRPr="007E6411">
              <w:rPr>
                <w:rFonts w:hint="eastAsia"/>
                <w:color w:val="000000" w:themeColor="text1"/>
                <w:kern w:val="0"/>
                <w:sz w:val="21"/>
              </w:rPr>
              <w:t>厅</w:t>
            </w:r>
            <w:r w:rsidR="006256AB" w:rsidRPr="007E6411">
              <w:rPr>
                <w:color w:val="000000" w:themeColor="text1"/>
                <w:kern w:val="0"/>
                <w:sz w:val="21"/>
              </w:rPr>
              <w:t>考核合格。</w:t>
            </w:r>
          </w:p>
        </w:tc>
        <w:tc>
          <w:tcPr>
            <w:tcW w:w="360" w:type="pct"/>
            <w:vMerge w:val="restart"/>
            <w:vAlign w:val="center"/>
          </w:tcPr>
          <w:p w14:paraId="3C5B745C"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w:t>
            </w:r>
          </w:p>
        </w:tc>
      </w:tr>
      <w:tr w:rsidR="006256AB" w:rsidRPr="0018132A" w14:paraId="29C2A90D" w14:textId="77777777" w:rsidTr="00637F38">
        <w:trPr>
          <w:trHeight w:val="510"/>
        </w:trPr>
        <w:tc>
          <w:tcPr>
            <w:tcW w:w="257" w:type="pct"/>
            <w:vMerge/>
            <w:vAlign w:val="center"/>
          </w:tcPr>
          <w:p w14:paraId="592C4C42" w14:textId="77777777" w:rsidR="006256AB" w:rsidRPr="0018132A" w:rsidRDefault="006256AB">
            <w:pPr>
              <w:widowControl w:val="0"/>
              <w:numPr>
                <w:ilvl w:val="0"/>
                <w:numId w:val="8"/>
              </w:numPr>
              <w:overflowPunct w:val="0"/>
              <w:spacing w:line="240" w:lineRule="auto"/>
              <w:ind w:leftChars="50" w:left="118" w:firstLineChars="0"/>
              <w:jc w:val="center"/>
              <w:rPr>
                <w:color w:val="000000" w:themeColor="text1"/>
                <w:kern w:val="0"/>
                <w:sz w:val="21"/>
              </w:rPr>
            </w:pPr>
          </w:p>
        </w:tc>
        <w:tc>
          <w:tcPr>
            <w:tcW w:w="2057" w:type="pct"/>
            <w:vAlign w:val="center"/>
          </w:tcPr>
          <w:p w14:paraId="137656F9" w14:textId="77777777"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非煤矿山等生产经营单位主要负责人和安全生产管理人员，自任职之日起</w:t>
            </w:r>
            <w:r w:rsidRPr="0018132A">
              <w:rPr>
                <w:color w:val="000000" w:themeColor="text1"/>
                <w:kern w:val="0"/>
                <w:sz w:val="21"/>
              </w:rPr>
              <w:t>6</w:t>
            </w:r>
            <w:r w:rsidRPr="0018132A">
              <w:rPr>
                <w:color w:val="000000" w:themeColor="text1"/>
                <w:kern w:val="0"/>
                <w:sz w:val="21"/>
              </w:rPr>
              <w:t>个月内，必须经安全生产监管监察部门对</w:t>
            </w:r>
            <w:r w:rsidRPr="0018132A">
              <w:rPr>
                <w:color w:val="000000" w:themeColor="text1"/>
                <w:kern w:val="0"/>
                <w:sz w:val="21"/>
              </w:rPr>
              <w:lastRenderedPageBreak/>
              <w:t>其安全生产知识和管理能力考核合格。</w:t>
            </w:r>
          </w:p>
        </w:tc>
        <w:tc>
          <w:tcPr>
            <w:tcW w:w="1162" w:type="pct"/>
            <w:vAlign w:val="center"/>
          </w:tcPr>
          <w:p w14:paraId="3DF33D83"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lastRenderedPageBreak/>
              <w:t>《生产经营单位安全培训规定》</w:t>
            </w:r>
          </w:p>
          <w:p w14:paraId="378BA721"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第二十四条</w:t>
            </w:r>
          </w:p>
        </w:tc>
        <w:tc>
          <w:tcPr>
            <w:tcW w:w="1164" w:type="pct"/>
            <w:vMerge/>
            <w:vAlign w:val="center"/>
          </w:tcPr>
          <w:p w14:paraId="03975CFB"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p>
        </w:tc>
        <w:tc>
          <w:tcPr>
            <w:tcW w:w="360" w:type="pct"/>
            <w:vMerge/>
            <w:vAlign w:val="center"/>
          </w:tcPr>
          <w:p w14:paraId="60D6C14E" w14:textId="77777777" w:rsidR="006256AB" w:rsidRPr="0018132A" w:rsidRDefault="006256AB" w:rsidP="00731452">
            <w:pPr>
              <w:widowControl w:val="0"/>
              <w:overflowPunct w:val="0"/>
              <w:spacing w:line="240" w:lineRule="auto"/>
              <w:ind w:firstLineChars="0" w:firstLine="0"/>
              <w:jc w:val="left"/>
              <w:rPr>
                <w:color w:val="000000" w:themeColor="text1"/>
                <w:kern w:val="0"/>
                <w:sz w:val="21"/>
              </w:rPr>
            </w:pPr>
          </w:p>
        </w:tc>
      </w:tr>
      <w:tr w:rsidR="006256AB" w:rsidRPr="0018132A" w14:paraId="7886AA2C" w14:textId="77777777" w:rsidTr="00637F38">
        <w:trPr>
          <w:trHeight w:val="510"/>
        </w:trPr>
        <w:tc>
          <w:tcPr>
            <w:tcW w:w="257" w:type="pct"/>
            <w:vMerge/>
            <w:vAlign w:val="center"/>
          </w:tcPr>
          <w:p w14:paraId="2BDC17CA" w14:textId="77777777" w:rsidR="006256AB" w:rsidRPr="0018132A" w:rsidRDefault="006256AB">
            <w:pPr>
              <w:widowControl w:val="0"/>
              <w:numPr>
                <w:ilvl w:val="0"/>
                <w:numId w:val="8"/>
              </w:numPr>
              <w:overflowPunct w:val="0"/>
              <w:spacing w:line="240" w:lineRule="auto"/>
              <w:ind w:leftChars="50" w:left="118" w:firstLineChars="0"/>
              <w:jc w:val="center"/>
              <w:rPr>
                <w:color w:val="000000" w:themeColor="text1"/>
                <w:kern w:val="0"/>
                <w:sz w:val="21"/>
              </w:rPr>
            </w:pPr>
          </w:p>
        </w:tc>
        <w:tc>
          <w:tcPr>
            <w:tcW w:w="2057" w:type="pct"/>
            <w:vAlign w:val="center"/>
          </w:tcPr>
          <w:p w14:paraId="35895F79" w14:textId="77777777"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主要负责人和安全生产管理人员经安全生产监督管理部门考核合格，取得安全合格证书。</w:t>
            </w:r>
          </w:p>
        </w:tc>
        <w:tc>
          <w:tcPr>
            <w:tcW w:w="1162" w:type="pct"/>
            <w:vAlign w:val="center"/>
          </w:tcPr>
          <w:p w14:paraId="72207C8C"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《非煤矿矿山企业安全生产许可证实施办法》</w:t>
            </w:r>
          </w:p>
          <w:p w14:paraId="6356EDA9"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第六条</w:t>
            </w:r>
          </w:p>
        </w:tc>
        <w:tc>
          <w:tcPr>
            <w:tcW w:w="1164" w:type="pct"/>
            <w:vMerge/>
            <w:vAlign w:val="center"/>
          </w:tcPr>
          <w:p w14:paraId="18E84E54"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p>
        </w:tc>
        <w:tc>
          <w:tcPr>
            <w:tcW w:w="360" w:type="pct"/>
            <w:vMerge/>
            <w:vAlign w:val="center"/>
          </w:tcPr>
          <w:p w14:paraId="2311AF81" w14:textId="77777777" w:rsidR="006256AB" w:rsidRPr="0018132A" w:rsidRDefault="006256AB" w:rsidP="00731452">
            <w:pPr>
              <w:widowControl w:val="0"/>
              <w:overflowPunct w:val="0"/>
              <w:spacing w:line="240" w:lineRule="auto"/>
              <w:ind w:firstLineChars="0" w:firstLine="0"/>
              <w:jc w:val="left"/>
              <w:rPr>
                <w:color w:val="000000" w:themeColor="text1"/>
                <w:kern w:val="0"/>
                <w:sz w:val="21"/>
              </w:rPr>
            </w:pPr>
          </w:p>
        </w:tc>
      </w:tr>
      <w:tr w:rsidR="006256AB" w:rsidRPr="0018132A" w14:paraId="6F8A8364" w14:textId="77777777" w:rsidTr="00637F38">
        <w:trPr>
          <w:trHeight w:val="510"/>
        </w:trPr>
        <w:tc>
          <w:tcPr>
            <w:tcW w:w="257" w:type="pct"/>
            <w:vMerge w:val="restart"/>
            <w:vAlign w:val="center"/>
          </w:tcPr>
          <w:p w14:paraId="613B50AB" w14:textId="77777777" w:rsidR="006256AB" w:rsidRPr="0018132A" w:rsidRDefault="006256AB">
            <w:pPr>
              <w:widowControl w:val="0"/>
              <w:numPr>
                <w:ilvl w:val="0"/>
                <w:numId w:val="8"/>
              </w:numPr>
              <w:overflowPunct w:val="0"/>
              <w:spacing w:line="240" w:lineRule="auto"/>
              <w:ind w:leftChars="50" w:left="118" w:firstLineChars="0"/>
              <w:jc w:val="center"/>
              <w:rPr>
                <w:color w:val="000000" w:themeColor="text1"/>
                <w:kern w:val="0"/>
                <w:sz w:val="21"/>
              </w:rPr>
            </w:pPr>
          </w:p>
        </w:tc>
        <w:tc>
          <w:tcPr>
            <w:tcW w:w="2057" w:type="pct"/>
            <w:vAlign w:val="center"/>
          </w:tcPr>
          <w:p w14:paraId="3B92A589" w14:textId="77777777"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特种作业人员应当接受与其所从事的特种作业相应的安全技术理论培训和实际操作培训，取得特种作业相关合格证书后，方可上岗作业。</w:t>
            </w:r>
          </w:p>
        </w:tc>
        <w:tc>
          <w:tcPr>
            <w:tcW w:w="1162" w:type="pct"/>
            <w:vAlign w:val="center"/>
          </w:tcPr>
          <w:p w14:paraId="03E54473"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《山东省安全生产条例》</w:t>
            </w:r>
          </w:p>
          <w:p w14:paraId="0D7FB4CA"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第二十七条</w:t>
            </w:r>
          </w:p>
        </w:tc>
        <w:tc>
          <w:tcPr>
            <w:tcW w:w="1164" w:type="pct"/>
            <w:vMerge w:val="restart"/>
            <w:vAlign w:val="center"/>
          </w:tcPr>
          <w:p w14:paraId="77476805" w14:textId="26366C9F" w:rsidR="006256AB" w:rsidRPr="0018132A" w:rsidRDefault="001C77C3" w:rsidP="00731452">
            <w:pPr>
              <w:widowControl w:val="0"/>
              <w:overflowPunct w:val="0"/>
              <w:spacing w:line="240" w:lineRule="auto"/>
              <w:ind w:firstLineChars="0" w:firstLine="0"/>
              <w:rPr>
                <w:color w:val="000000" w:themeColor="text1"/>
                <w:kern w:val="0"/>
                <w:sz w:val="21"/>
              </w:rPr>
            </w:pPr>
            <w:r>
              <w:rPr>
                <w:rFonts w:hint="eastAsia"/>
                <w:color w:val="000000" w:themeColor="text1"/>
                <w:kern w:val="0"/>
                <w:sz w:val="21"/>
              </w:rPr>
              <w:t>油气集输总厂</w:t>
            </w:r>
            <w:r>
              <w:rPr>
                <w:rFonts w:hint="eastAsia"/>
                <w:color w:val="000000"/>
                <w:kern w:val="0"/>
                <w:sz w:val="21"/>
              </w:rPr>
              <w:t>无特种作业人员，施工主要由</w:t>
            </w:r>
            <w:r w:rsidR="009D0707" w:rsidRPr="009D0707">
              <w:rPr>
                <w:rFonts w:hint="eastAsia"/>
                <w:color w:val="000000"/>
                <w:kern w:val="0"/>
                <w:sz w:val="21"/>
              </w:rPr>
              <w:t>胜利油田集兴石化安装有限公司</w:t>
            </w:r>
            <w:r>
              <w:rPr>
                <w:rFonts w:hint="eastAsia"/>
                <w:color w:val="000000"/>
                <w:kern w:val="0"/>
                <w:sz w:val="21"/>
              </w:rPr>
              <w:t>承担</w:t>
            </w:r>
            <w:r w:rsidR="006256AB" w:rsidRPr="0018132A">
              <w:rPr>
                <w:color w:val="000000" w:themeColor="text1"/>
                <w:kern w:val="0"/>
                <w:sz w:val="21"/>
              </w:rPr>
              <w:t>。</w:t>
            </w:r>
          </w:p>
        </w:tc>
        <w:tc>
          <w:tcPr>
            <w:tcW w:w="360" w:type="pct"/>
            <w:vMerge w:val="restart"/>
            <w:vAlign w:val="center"/>
          </w:tcPr>
          <w:p w14:paraId="096E8254"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w:t>
            </w:r>
          </w:p>
        </w:tc>
      </w:tr>
      <w:tr w:rsidR="006256AB" w:rsidRPr="0018132A" w14:paraId="245781AC" w14:textId="77777777" w:rsidTr="00637F38">
        <w:trPr>
          <w:trHeight w:val="510"/>
        </w:trPr>
        <w:tc>
          <w:tcPr>
            <w:tcW w:w="257" w:type="pct"/>
            <w:vMerge/>
            <w:vAlign w:val="center"/>
          </w:tcPr>
          <w:p w14:paraId="2FDF79FB" w14:textId="77777777" w:rsidR="006256AB" w:rsidRPr="0018132A" w:rsidRDefault="006256AB">
            <w:pPr>
              <w:widowControl w:val="0"/>
              <w:numPr>
                <w:ilvl w:val="0"/>
                <w:numId w:val="8"/>
              </w:numPr>
              <w:overflowPunct w:val="0"/>
              <w:spacing w:line="240" w:lineRule="auto"/>
              <w:ind w:leftChars="50" w:left="118" w:firstLineChars="0"/>
              <w:jc w:val="center"/>
              <w:rPr>
                <w:color w:val="000000" w:themeColor="text1"/>
                <w:kern w:val="0"/>
                <w:sz w:val="21"/>
              </w:rPr>
            </w:pPr>
          </w:p>
        </w:tc>
        <w:tc>
          <w:tcPr>
            <w:tcW w:w="2057" w:type="pct"/>
            <w:vAlign w:val="center"/>
          </w:tcPr>
          <w:p w14:paraId="2B576654" w14:textId="77777777"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特种作业人员经有关业务主管部门考核合格，取得特种作业操作合格证书。</w:t>
            </w:r>
          </w:p>
        </w:tc>
        <w:tc>
          <w:tcPr>
            <w:tcW w:w="1162" w:type="pct"/>
            <w:vAlign w:val="center"/>
          </w:tcPr>
          <w:p w14:paraId="52FD7DAE"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《非煤矿矿山企业安全生产许可证实施办法》</w:t>
            </w:r>
          </w:p>
          <w:p w14:paraId="61CB5BE5"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第六条</w:t>
            </w:r>
          </w:p>
        </w:tc>
        <w:tc>
          <w:tcPr>
            <w:tcW w:w="1164" w:type="pct"/>
            <w:vMerge/>
            <w:vAlign w:val="center"/>
          </w:tcPr>
          <w:p w14:paraId="5191384E" w14:textId="77777777" w:rsidR="006256AB" w:rsidRPr="0018132A" w:rsidRDefault="006256AB" w:rsidP="00731452">
            <w:pPr>
              <w:widowControl w:val="0"/>
              <w:overflowPunct w:val="0"/>
              <w:spacing w:line="240" w:lineRule="auto"/>
              <w:ind w:firstLineChars="0" w:firstLine="0"/>
              <w:rPr>
                <w:color w:val="000000" w:themeColor="text1"/>
                <w:kern w:val="0"/>
                <w:sz w:val="21"/>
              </w:rPr>
            </w:pPr>
          </w:p>
        </w:tc>
        <w:tc>
          <w:tcPr>
            <w:tcW w:w="360" w:type="pct"/>
            <w:vMerge/>
            <w:vAlign w:val="center"/>
          </w:tcPr>
          <w:p w14:paraId="4B29F98D"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p>
        </w:tc>
      </w:tr>
      <w:tr w:rsidR="006256AB" w:rsidRPr="0018132A" w14:paraId="2CA1DF6E" w14:textId="77777777" w:rsidTr="00637F38">
        <w:trPr>
          <w:trHeight w:val="510"/>
        </w:trPr>
        <w:tc>
          <w:tcPr>
            <w:tcW w:w="257" w:type="pct"/>
            <w:vAlign w:val="center"/>
          </w:tcPr>
          <w:p w14:paraId="4C166918" w14:textId="77777777" w:rsidR="006256AB" w:rsidRPr="0018132A" w:rsidRDefault="006256AB">
            <w:pPr>
              <w:widowControl w:val="0"/>
              <w:numPr>
                <w:ilvl w:val="0"/>
                <w:numId w:val="8"/>
              </w:numPr>
              <w:overflowPunct w:val="0"/>
              <w:spacing w:line="240" w:lineRule="auto"/>
              <w:ind w:leftChars="50" w:left="118" w:firstLineChars="0"/>
              <w:jc w:val="center"/>
              <w:rPr>
                <w:color w:val="000000" w:themeColor="text1"/>
                <w:kern w:val="0"/>
                <w:sz w:val="21"/>
              </w:rPr>
            </w:pPr>
          </w:p>
        </w:tc>
        <w:tc>
          <w:tcPr>
            <w:tcW w:w="2057" w:type="pct"/>
            <w:vAlign w:val="center"/>
          </w:tcPr>
          <w:p w14:paraId="12CA8DBF" w14:textId="77777777"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特种设备安全管理人员、检测人员和作业人员应当按照国家有关规定取得相应合格，方可从事相关工作。特种设备安全管理人员、检测人员和作业人员应当严格执行安全技术规范和管理制度，保证特种设备安全。</w:t>
            </w:r>
          </w:p>
        </w:tc>
        <w:tc>
          <w:tcPr>
            <w:tcW w:w="1162" w:type="pct"/>
            <w:vAlign w:val="center"/>
          </w:tcPr>
          <w:p w14:paraId="7FAC8B8F"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《中华人民共和国特种设备安全法》</w:t>
            </w:r>
          </w:p>
          <w:p w14:paraId="1972EF7A"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第十四条</w:t>
            </w:r>
          </w:p>
        </w:tc>
        <w:tc>
          <w:tcPr>
            <w:tcW w:w="1164" w:type="pct"/>
            <w:vAlign w:val="center"/>
          </w:tcPr>
          <w:p w14:paraId="6959DEFA" w14:textId="26576F47" w:rsidR="006256AB" w:rsidRPr="0018132A" w:rsidRDefault="001C77C3" w:rsidP="00731452">
            <w:pPr>
              <w:widowControl w:val="0"/>
              <w:spacing w:line="240" w:lineRule="auto"/>
              <w:ind w:firstLineChars="0" w:firstLine="0"/>
              <w:textAlignment w:val="center"/>
              <w:rPr>
                <w:color w:val="000000" w:themeColor="text1"/>
                <w:sz w:val="21"/>
              </w:rPr>
            </w:pPr>
            <w:r>
              <w:rPr>
                <w:rFonts w:hint="eastAsia"/>
                <w:color w:val="000000"/>
                <w:kern w:val="0"/>
                <w:sz w:val="21"/>
              </w:rPr>
              <w:t>特种设备管理人员、操作人员均取得相应合格证书。</w:t>
            </w:r>
          </w:p>
        </w:tc>
        <w:tc>
          <w:tcPr>
            <w:tcW w:w="360" w:type="pct"/>
            <w:vAlign w:val="center"/>
          </w:tcPr>
          <w:p w14:paraId="37CC1DD9"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w:t>
            </w:r>
          </w:p>
        </w:tc>
      </w:tr>
      <w:tr w:rsidR="006256AB" w:rsidRPr="0018132A" w14:paraId="1AF9F4FA" w14:textId="77777777" w:rsidTr="00637F38">
        <w:trPr>
          <w:trHeight w:val="2389"/>
        </w:trPr>
        <w:tc>
          <w:tcPr>
            <w:tcW w:w="257" w:type="pct"/>
            <w:vAlign w:val="center"/>
          </w:tcPr>
          <w:p w14:paraId="59055161" w14:textId="77777777" w:rsidR="006256AB" w:rsidRPr="0018132A" w:rsidRDefault="006256AB">
            <w:pPr>
              <w:widowControl w:val="0"/>
              <w:numPr>
                <w:ilvl w:val="0"/>
                <w:numId w:val="8"/>
              </w:numPr>
              <w:overflowPunct w:val="0"/>
              <w:spacing w:line="240" w:lineRule="auto"/>
              <w:ind w:leftChars="50" w:left="118" w:firstLineChars="0"/>
              <w:jc w:val="center"/>
              <w:rPr>
                <w:color w:val="000000" w:themeColor="text1"/>
                <w:kern w:val="0"/>
                <w:sz w:val="21"/>
              </w:rPr>
            </w:pPr>
          </w:p>
        </w:tc>
        <w:tc>
          <w:tcPr>
            <w:tcW w:w="2057" w:type="pct"/>
            <w:vAlign w:val="center"/>
          </w:tcPr>
          <w:p w14:paraId="3C0FEEF3" w14:textId="77777777"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在含硫化氢的油气田进行施工作业和油气生产前，所有生产作业人员包括现场监督人员应接受硫化氢防护的培训，培训应包括课堂培训和现场培训，由有资质的培训机构进行，培训时间应达到相应要求。应对临时人员和其他非定期派遣人员进行硫化氢防护知识的教育。</w:t>
            </w:r>
          </w:p>
        </w:tc>
        <w:tc>
          <w:tcPr>
            <w:tcW w:w="1162" w:type="pct"/>
            <w:vAlign w:val="center"/>
          </w:tcPr>
          <w:p w14:paraId="4A4EABA8"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《石油天然气安全规程》（</w:t>
            </w:r>
            <w:r w:rsidRPr="0018132A">
              <w:rPr>
                <w:color w:val="000000" w:themeColor="text1"/>
                <w:kern w:val="0"/>
                <w:sz w:val="21"/>
              </w:rPr>
              <w:t>AQ2012-2007</w:t>
            </w:r>
            <w:r w:rsidRPr="0018132A">
              <w:rPr>
                <w:color w:val="000000" w:themeColor="text1"/>
                <w:kern w:val="0"/>
                <w:sz w:val="21"/>
              </w:rPr>
              <w:t>）</w:t>
            </w:r>
          </w:p>
          <w:p w14:paraId="471C1B88"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4.5.1</w:t>
            </w:r>
          </w:p>
        </w:tc>
        <w:tc>
          <w:tcPr>
            <w:tcW w:w="1164" w:type="pct"/>
            <w:vAlign w:val="center"/>
          </w:tcPr>
          <w:p w14:paraId="1C58FF88" w14:textId="146D5106" w:rsidR="006256AB" w:rsidRPr="0018132A" w:rsidRDefault="001C77C3" w:rsidP="00731452">
            <w:pPr>
              <w:widowControl w:val="0"/>
              <w:overflowPunct w:val="0"/>
              <w:spacing w:line="240" w:lineRule="auto"/>
              <w:ind w:firstLineChars="0" w:firstLine="0"/>
              <w:rPr>
                <w:color w:val="000000" w:themeColor="text1"/>
                <w:kern w:val="0"/>
                <w:sz w:val="21"/>
              </w:rPr>
            </w:pPr>
            <w:r>
              <w:rPr>
                <w:color w:val="000000"/>
                <w:kern w:val="0"/>
                <w:sz w:val="21"/>
              </w:rPr>
              <w:t>操作人员已取得硫化氢防护</w:t>
            </w:r>
            <w:r>
              <w:rPr>
                <w:rFonts w:hint="eastAsia"/>
                <w:color w:val="000000"/>
                <w:kern w:val="0"/>
                <w:sz w:val="21"/>
              </w:rPr>
              <w:t>技术</w:t>
            </w:r>
            <w:r>
              <w:rPr>
                <w:color w:val="000000"/>
                <w:kern w:val="0"/>
                <w:sz w:val="21"/>
              </w:rPr>
              <w:t>培训证。</w:t>
            </w:r>
          </w:p>
        </w:tc>
        <w:tc>
          <w:tcPr>
            <w:tcW w:w="360" w:type="pct"/>
            <w:vAlign w:val="center"/>
          </w:tcPr>
          <w:p w14:paraId="1D4FD70E"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w:t>
            </w:r>
          </w:p>
        </w:tc>
      </w:tr>
      <w:tr w:rsidR="006256AB" w:rsidRPr="0018132A" w14:paraId="74825581" w14:textId="77777777" w:rsidTr="006256AB">
        <w:trPr>
          <w:trHeight w:val="510"/>
        </w:trPr>
        <w:tc>
          <w:tcPr>
            <w:tcW w:w="5000" w:type="pct"/>
            <w:gridSpan w:val="5"/>
            <w:vAlign w:val="center"/>
          </w:tcPr>
          <w:p w14:paraId="28C6FA70"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b/>
                <w:bCs/>
                <w:color w:val="000000" w:themeColor="text1"/>
                <w:kern w:val="0"/>
                <w:sz w:val="21"/>
              </w:rPr>
              <w:t>六、劳务派遣人员</w:t>
            </w:r>
          </w:p>
        </w:tc>
      </w:tr>
      <w:tr w:rsidR="006256AB" w:rsidRPr="0018132A" w14:paraId="29BFBF64" w14:textId="77777777" w:rsidTr="00637F38">
        <w:trPr>
          <w:trHeight w:val="510"/>
        </w:trPr>
        <w:tc>
          <w:tcPr>
            <w:tcW w:w="257" w:type="pct"/>
            <w:vAlign w:val="center"/>
          </w:tcPr>
          <w:p w14:paraId="47172641" w14:textId="77777777" w:rsidR="006256AB" w:rsidRPr="0018132A" w:rsidRDefault="006256AB">
            <w:pPr>
              <w:widowControl w:val="0"/>
              <w:numPr>
                <w:ilvl w:val="0"/>
                <w:numId w:val="8"/>
              </w:numPr>
              <w:overflowPunct w:val="0"/>
              <w:spacing w:line="240" w:lineRule="auto"/>
              <w:ind w:leftChars="50" w:left="118" w:firstLineChars="0"/>
              <w:jc w:val="center"/>
              <w:rPr>
                <w:color w:val="000000" w:themeColor="text1"/>
                <w:kern w:val="0"/>
                <w:sz w:val="21"/>
              </w:rPr>
            </w:pPr>
          </w:p>
        </w:tc>
        <w:tc>
          <w:tcPr>
            <w:tcW w:w="2057" w:type="pct"/>
            <w:vAlign w:val="center"/>
          </w:tcPr>
          <w:p w14:paraId="5E237722" w14:textId="77777777"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生产经营单位劳务派遣人员和灵活用工人员的安全管理，坚持</w:t>
            </w:r>
            <w:r w:rsidRPr="0018132A">
              <w:rPr>
                <w:color w:val="000000" w:themeColor="text1"/>
                <w:kern w:val="0"/>
                <w:sz w:val="21"/>
              </w:rPr>
              <w:t>“</w:t>
            </w:r>
            <w:r w:rsidRPr="0018132A">
              <w:rPr>
                <w:color w:val="000000" w:themeColor="text1"/>
                <w:kern w:val="0"/>
                <w:sz w:val="21"/>
              </w:rPr>
              <w:t>谁用工、谁管理、谁负责</w:t>
            </w:r>
            <w:r w:rsidRPr="0018132A">
              <w:rPr>
                <w:color w:val="000000" w:themeColor="text1"/>
                <w:kern w:val="0"/>
                <w:sz w:val="21"/>
              </w:rPr>
              <w:t>”</w:t>
            </w:r>
            <w:r w:rsidRPr="0018132A">
              <w:rPr>
                <w:color w:val="000000" w:themeColor="text1"/>
                <w:kern w:val="0"/>
                <w:sz w:val="21"/>
              </w:rPr>
              <w:t>的原则。</w:t>
            </w:r>
          </w:p>
        </w:tc>
        <w:tc>
          <w:tcPr>
            <w:tcW w:w="1162" w:type="pct"/>
            <w:vAlign w:val="center"/>
          </w:tcPr>
          <w:p w14:paraId="119E464B" w14:textId="77777777" w:rsidR="006256AB" w:rsidRPr="0018132A" w:rsidRDefault="006256AB" w:rsidP="00731452">
            <w:pPr>
              <w:widowControl w:val="0"/>
              <w:overflowPunct w:val="0"/>
              <w:spacing w:line="240" w:lineRule="auto"/>
              <w:ind w:rightChars="-38" w:right="-89" w:firstLineChars="0" w:firstLine="0"/>
              <w:jc w:val="center"/>
              <w:rPr>
                <w:color w:val="000000" w:themeColor="text1"/>
                <w:kern w:val="0"/>
                <w:sz w:val="21"/>
              </w:rPr>
            </w:pPr>
            <w:r w:rsidRPr="0018132A">
              <w:rPr>
                <w:color w:val="000000" w:themeColor="text1"/>
                <w:kern w:val="0"/>
                <w:sz w:val="21"/>
              </w:rPr>
              <w:t>《山东省生产经营单位劳务派遣人员和灵活用工人员安全管理办法》</w:t>
            </w:r>
          </w:p>
          <w:p w14:paraId="7FFB7725" w14:textId="77777777" w:rsidR="006256AB" w:rsidRPr="0018132A" w:rsidRDefault="006256AB" w:rsidP="00731452">
            <w:pPr>
              <w:widowControl w:val="0"/>
              <w:overflowPunct w:val="0"/>
              <w:spacing w:line="240" w:lineRule="auto"/>
              <w:ind w:rightChars="-38" w:right="-89" w:firstLineChars="0" w:firstLine="0"/>
              <w:jc w:val="center"/>
              <w:rPr>
                <w:color w:val="000000" w:themeColor="text1"/>
                <w:kern w:val="0"/>
                <w:sz w:val="21"/>
              </w:rPr>
            </w:pPr>
            <w:r w:rsidRPr="0018132A">
              <w:rPr>
                <w:color w:val="000000" w:themeColor="text1"/>
                <w:kern w:val="0"/>
                <w:sz w:val="21"/>
              </w:rPr>
              <w:t>第四条</w:t>
            </w:r>
          </w:p>
        </w:tc>
        <w:tc>
          <w:tcPr>
            <w:tcW w:w="1164" w:type="pct"/>
            <w:vAlign w:val="center"/>
          </w:tcPr>
          <w:p w14:paraId="6D16C6B7" w14:textId="353CB1BB" w:rsidR="006256AB" w:rsidRPr="00775539" w:rsidRDefault="00775539" w:rsidP="00731452">
            <w:pPr>
              <w:widowControl w:val="0"/>
              <w:overflowPunct w:val="0"/>
              <w:spacing w:line="240" w:lineRule="auto"/>
              <w:ind w:firstLineChars="0" w:firstLine="0"/>
              <w:rPr>
                <w:color w:val="000000" w:themeColor="text1"/>
                <w:kern w:val="0"/>
                <w:sz w:val="21"/>
              </w:rPr>
            </w:pPr>
            <w:r w:rsidRPr="00775539">
              <w:rPr>
                <w:rFonts w:hint="eastAsia"/>
                <w:color w:val="000000" w:themeColor="text1"/>
                <w:kern w:val="0"/>
                <w:sz w:val="21"/>
              </w:rPr>
              <w:t>油气集输总厂</w:t>
            </w:r>
            <w:r w:rsidR="006256AB" w:rsidRPr="00775539">
              <w:rPr>
                <w:color w:val="000000" w:themeColor="text1"/>
                <w:kern w:val="0"/>
                <w:sz w:val="21"/>
              </w:rPr>
              <w:t>与东营</w:t>
            </w:r>
            <w:r w:rsidRPr="00775539">
              <w:rPr>
                <w:rFonts w:hint="eastAsia"/>
                <w:color w:val="000000" w:themeColor="text1"/>
                <w:kern w:val="0"/>
                <w:sz w:val="21"/>
              </w:rPr>
              <w:t>胜利石油技术服务有限责任</w:t>
            </w:r>
            <w:r w:rsidR="006256AB" w:rsidRPr="00775539">
              <w:rPr>
                <w:color w:val="000000" w:themeColor="text1"/>
                <w:kern w:val="0"/>
                <w:sz w:val="21"/>
              </w:rPr>
              <w:t>公司签订劳务派遣协议，人员归</w:t>
            </w:r>
            <w:r w:rsidRPr="00775539">
              <w:rPr>
                <w:rFonts w:hint="eastAsia"/>
                <w:color w:val="000000" w:themeColor="text1"/>
                <w:kern w:val="0"/>
                <w:sz w:val="21"/>
              </w:rPr>
              <w:t>油气集输总厂</w:t>
            </w:r>
            <w:r w:rsidR="006256AB" w:rsidRPr="00775539">
              <w:rPr>
                <w:color w:val="000000" w:themeColor="text1"/>
                <w:kern w:val="0"/>
                <w:sz w:val="21"/>
              </w:rPr>
              <w:t>管理。</w:t>
            </w:r>
          </w:p>
        </w:tc>
        <w:tc>
          <w:tcPr>
            <w:tcW w:w="360" w:type="pct"/>
            <w:vAlign w:val="center"/>
          </w:tcPr>
          <w:p w14:paraId="1DD2597D"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w:t>
            </w:r>
          </w:p>
        </w:tc>
      </w:tr>
      <w:tr w:rsidR="006256AB" w:rsidRPr="0018132A" w14:paraId="28F1C4A4" w14:textId="77777777" w:rsidTr="00637F38">
        <w:trPr>
          <w:trHeight w:val="510"/>
        </w:trPr>
        <w:tc>
          <w:tcPr>
            <w:tcW w:w="257" w:type="pct"/>
            <w:vAlign w:val="center"/>
          </w:tcPr>
          <w:p w14:paraId="3C1E34E6" w14:textId="77777777" w:rsidR="006256AB" w:rsidRPr="0018132A" w:rsidRDefault="006256AB">
            <w:pPr>
              <w:widowControl w:val="0"/>
              <w:numPr>
                <w:ilvl w:val="0"/>
                <w:numId w:val="8"/>
              </w:numPr>
              <w:overflowPunct w:val="0"/>
              <w:spacing w:line="240" w:lineRule="auto"/>
              <w:ind w:leftChars="50" w:left="118" w:firstLineChars="0"/>
              <w:jc w:val="center"/>
              <w:rPr>
                <w:color w:val="000000" w:themeColor="text1"/>
                <w:kern w:val="0"/>
                <w:sz w:val="21"/>
              </w:rPr>
            </w:pPr>
          </w:p>
        </w:tc>
        <w:tc>
          <w:tcPr>
            <w:tcW w:w="2057" w:type="pct"/>
            <w:vAlign w:val="center"/>
          </w:tcPr>
          <w:p w14:paraId="6DE01FA9" w14:textId="77777777"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生产经营单位是本单位安全生产工作的责任主体，应当将劳务派遣人员和灵活用工人员纳入本单位统一管理，明确其责任范围和考核标准等内容。</w:t>
            </w:r>
          </w:p>
        </w:tc>
        <w:tc>
          <w:tcPr>
            <w:tcW w:w="1162" w:type="pct"/>
            <w:vAlign w:val="center"/>
          </w:tcPr>
          <w:p w14:paraId="4A2B9ADE" w14:textId="77777777" w:rsidR="006256AB" w:rsidRPr="0018132A" w:rsidRDefault="006256AB" w:rsidP="00731452">
            <w:pPr>
              <w:widowControl w:val="0"/>
              <w:overflowPunct w:val="0"/>
              <w:spacing w:line="240" w:lineRule="auto"/>
              <w:ind w:rightChars="-38" w:right="-89" w:firstLineChars="0" w:firstLine="0"/>
              <w:jc w:val="center"/>
              <w:rPr>
                <w:color w:val="000000" w:themeColor="text1"/>
                <w:kern w:val="0"/>
                <w:sz w:val="21"/>
              </w:rPr>
            </w:pPr>
            <w:r w:rsidRPr="0018132A">
              <w:rPr>
                <w:color w:val="000000" w:themeColor="text1"/>
                <w:kern w:val="0"/>
                <w:sz w:val="21"/>
              </w:rPr>
              <w:t>《山东省生产经营单位劳务派遣人员和灵活用工人员安全管理办法》</w:t>
            </w:r>
          </w:p>
          <w:p w14:paraId="05E115E3" w14:textId="77777777" w:rsidR="006256AB" w:rsidRPr="0018132A" w:rsidRDefault="006256AB" w:rsidP="00731452">
            <w:pPr>
              <w:widowControl w:val="0"/>
              <w:overflowPunct w:val="0"/>
              <w:spacing w:line="240" w:lineRule="auto"/>
              <w:ind w:rightChars="-38" w:right="-89" w:firstLineChars="0" w:firstLine="0"/>
              <w:jc w:val="center"/>
              <w:rPr>
                <w:color w:val="000000" w:themeColor="text1"/>
                <w:kern w:val="0"/>
                <w:sz w:val="21"/>
              </w:rPr>
            </w:pPr>
            <w:r w:rsidRPr="0018132A">
              <w:rPr>
                <w:color w:val="000000" w:themeColor="text1"/>
                <w:kern w:val="0"/>
                <w:sz w:val="21"/>
              </w:rPr>
              <w:t>第六条</w:t>
            </w:r>
          </w:p>
        </w:tc>
        <w:tc>
          <w:tcPr>
            <w:tcW w:w="1164" w:type="pct"/>
            <w:vAlign w:val="center"/>
          </w:tcPr>
          <w:p w14:paraId="271153C6" w14:textId="1B9DFAF5" w:rsidR="006256AB" w:rsidRPr="001C77C3" w:rsidRDefault="006256AB" w:rsidP="00731452">
            <w:pPr>
              <w:widowControl w:val="0"/>
              <w:overflowPunct w:val="0"/>
              <w:spacing w:line="240" w:lineRule="auto"/>
              <w:ind w:firstLineChars="0" w:firstLine="0"/>
              <w:rPr>
                <w:color w:val="000000" w:themeColor="text1"/>
                <w:kern w:val="0"/>
                <w:sz w:val="21"/>
                <w:highlight w:val="yellow"/>
              </w:rPr>
            </w:pPr>
            <w:r w:rsidRPr="00775539">
              <w:rPr>
                <w:color w:val="000000" w:themeColor="text1"/>
                <w:kern w:val="0"/>
                <w:sz w:val="21"/>
              </w:rPr>
              <w:t>已制定</w:t>
            </w:r>
            <w:r w:rsidR="00775539">
              <w:rPr>
                <w:rFonts w:hint="eastAsia"/>
                <w:color w:val="000000" w:themeColor="text1"/>
                <w:kern w:val="0"/>
                <w:sz w:val="21"/>
              </w:rPr>
              <w:t>全员</w:t>
            </w:r>
            <w:r w:rsidRPr="00775539">
              <w:rPr>
                <w:color w:val="000000" w:themeColor="text1"/>
                <w:kern w:val="0"/>
                <w:sz w:val="21"/>
              </w:rPr>
              <w:t>安全生产责任制和考核标准。</w:t>
            </w:r>
          </w:p>
        </w:tc>
        <w:tc>
          <w:tcPr>
            <w:tcW w:w="360" w:type="pct"/>
            <w:vAlign w:val="center"/>
          </w:tcPr>
          <w:p w14:paraId="5EC79025"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w:t>
            </w:r>
          </w:p>
        </w:tc>
      </w:tr>
      <w:tr w:rsidR="006256AB" w:rsidRPr="0018132A" w14:paraId="5F6E8B42" w14:textId="77777777" w:rsidTr="00637F38">
        <w:trPr>
          <w:trHeight w:val="510"/>
        </w:trPr>
        <w:tc>
          <w:tcPr>
            <w:tcW w:w="257" w:type="pct"/>
            <w:vAlign w:val="center"/>
          </w:tcPr>
          <w:p w14:paraId="5E11A251" w14:textId="77777777" w:rsidR="006256AB" w:rsidRPr="0018132A" w:rsidRDefault="006256AB">
            <w:pPr>
              <w:widowControl w:val="0"/>
              <w:numPr>
                <w:ilvl w:val="0"/>
                <w:numId w:val="8"/>
              </w:numPr>
              <w:overflowPunct w:val="0"/>
              <w:spacing w:line="240" w:lineRule="auto"/>
              <w:ind w:leftChars="50" w:left="118" w:firstLineChars="0"/>
              <w:jc w:val="center"/>
              <w:rPr>
                <w:color w:val="000000" w:themeColor="text1"/>
                <w:kern w:val="0"/>
                <w:sz w:val="21"/>
              </w:rPr>
            </w:pPr>
          </w:p>
        </w:tc>
        <w:tc>
          <w:tcPr>
            <w:tcW w:w="2057" w:type="pct"/>
            <w:vAlign w:val="center"/>
          </w:tcPr>
          <w:p w14:paraId="658CD5FD" w14:textId="77777777"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生产经营单位劳务派遣人员享有安全生产法律法规规定的从业人员的权利，并应当履行相应义务。</w:t>
            </w:r>
          </w:p>
          <w:p w14:paraId="66FA3F92" w14:textId="77777777"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生产经营单位灵活用工人员的安全生产权益参照劳务派遣，人员予以保障。</w:t>
            </w:r>
          </w:p>
        </w:tc>
        <w:tc>
          <w:tcPr>
            <w:tcW w:w="1162" w:type="pct"/>
            <w:vAlign w:val="center"/>
          </w:tcPr>
          <w:p w14:paraId="2965BD20" w14:textId="77777777" w:rsidR="006256AB" w:rsidRPr="0018132A" w:rsidRDefault="006256AB" w:rsidP="00731452">
            <w:pPr>
              <w:widowControl w:val="0"/>
              <w:overflowPunct w:val="0"/>
              <w:spacing w:line="240" w:lineRule="auto"/>
              <w:ind w:rightChars="-38" w:right="-89" w:firstLineChars="0" w:firstLine="0"/>
              <w:jc w:val="center"/>
              <w:rPr>
                <w:color w:val="000000" w:themeColor="text1"/>
                <w:kern w:val="0"/>
                <w:sz w:val="21"/>
              </w:rPr>
            </w:pPr>
            <w:r w:rsidRPr="0018132A">
              <w:rPr>
                <w:color w:val="000000" w:themeColor="text1"/>
                <w:kern w:val="0"/>
                <w:sz w:val="21"/>
              </w:rPr>
              <w:t>《山东省生产经营单位劳务派遣人员和灵活用工人员安全管理办法》</w:t>
            </w:r>
          </w:p>
          <w:p w14:paraId="3F153C7B" w14:textId="77777777" w:rsidR="006256AB" w:rsidRPr="0018132A" w:rsidRDefault="006256AB" w:rsidP="00731452">
            <w:pPr>
              <w:widowControl w:val="0"/>
              <w:overflowPunct w:val="0"/>
              <w:spacing w:line="240" w:lineRule="auto"/>
              <w:ind w:rightChars="-38" w:right="-89" w:firstLineChars="0" w:firstLine="0"/>
              <w:jc w:val="center"/>
              <w:rPr>
                <w:color w:val="000000" w:themeColor="text1"/>
                <w:kern w:val="0"/>
                <w:sz w:val="21"/>
              </w:rPr>
            </w:pPr>
            <w:r w:rsidRPr="0018132A">
              <w:rPr>
                <w:color w:val="000000" w:themeColor="text1"/>
                <w:kern w:val="0"/>
                <w:sz w:val="21"/>
              </w:rPr>
              <w:t>第七条</w:t>
            </w:r>
          </w:p>
        </w:tc>
        <w:tc>
          <w:tcPr>
            <w:tcW w:w="1164" w:type="pct"/>
            <w:vAlign w:val="center"/>
          </w:tcPr>
          <w:p w14:paraId="2CBE1BF1" w14:textId="0EB6684E" w:rsidR="006256AB" w:rsidRPr="001C77C3" w:rsidRDefault="001C77C3" w:rsidP="00731452">
            <w:pPr>
              <w:widowControl w:val="0"/>
              <w:overflowPunct w:val="0"/>
              <w:spacing w:line="240" w:lineRule="auto"/>
              <w:ind w:firstLineChars="0" w:firstLine="0"/>
              <w:rPr>
                <w:color w:val="000000" w:themeColor="text1"/>
                <w:kern w:val="0"/>
                <w:sz w:val="21"/>
                <w:highlight w:val="yellow"/>
              </w:rPr>
            </w:pPr>
            <w:r>
              <w:rPr>
                <w:color w:val="000000"/>
                <w:kern w:val="0"/>
                <w:sz w:val="21"/>
              </w:rPr>
              <w:t>安全生产责任险</w:t>
            </w:r>
            <w:r>
              <w:rPr>
                <w:rFonts w:hint="eastAsia"/>
                <w:color w:val="000000"/>
                <w:kern w:val="0"/>
                <w:sz w:val="21"/>
              </w:rPr>
              <w:t>由中国石油化工集团有限公司统一购买</w:t>
            </w:r>
            <w:r>
              <w:rPr>
                <w:color w:val="000000"/>
                <w:kern w:val="0"/>
                <w:sz w:val="21"/>
              </w:rPr>
              <w:t>。</w:t>
            </w:r>
          </w:p>
        </w:tc>
        <w:tc>
          <w:tcPr>
            <w:tcW w:w="360" w:type="pct"/>
            <w:vAlign w:val="center"/>
          </w:tcPr>
          <w:p w14:paraId="1442BD8D"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w:t>
            </w:r>
          </w:p>
        </w:tc>
      </w:tr>
      <w:tr w:rsidR="006256AB" w:rsidRPr="0018132A" w14:paraId="46861326" w14:textId="77777777" w:rsidTr="00637F38">
        <w:trPr>
          <w:trHeight w:val="510"/>
        </w:trPr>
        <w:tc>
          <w:tcPr>
            <w:tcW w:w="257" w:type="pct"/>
            <w:vAlign w:val="center"/>
          </w:tcPr>
          <w:p w14:paraId="2EE1564B" w14:textId="77777777" w:rsidR="006256AB" w:rsidRPr="0018132A" w:rsidRDefault="006256AB">
            <w:pPr>
              <w:widowControl w:val="0"/>
              <w:numPr>
                <w:ilvl w:val="0"/>
                <w:numId w:val="8"/>
              </w:numPr>
              <w:overflowPunct w:val="0"/>
              <w:spacing w:line="240" w:lineRule="auto"/>
              <w:ind w:leftChars="50" w:left="118" w:firstLineChars="0"/>
              <w:jc w:val="center"/>
              <w:rPr>
                <w:color w:val="000000" w:themeColor="text1"/>
                <w:kern w:val="0"/>
                <w:sz w:val="21"/>
              </w:rPr>
            </w:pPr>
          </w:p>
        </w:tc>
        <w:tc>
          <w:tcPr>
            <w:tcW w:w="2057" w:type="pct"/>
            <w:vAlign w:val="center"/>
          </w:tcPr>
          <w:p w14:paraId="15B843A1" w14:textId="77777777"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生产经营单位采取劳务派遣方式用工的，应当与劳务派遣单位订立劳务派遣协议，明确各自承担的安全生产教育和培训职责以及具体内容。</w:t>
            </w:r>
          </w:p>
          <w:p w14:paraId="59073CCC" w14:textId="77777777"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lastRenderedPageBreak/>
              <w:t>劳务派遣协议、劳务合同、实习协议应当载明劳动安全卫生以及培训等事项，约定的内容不得违反相关法律法规。</w:t>
            </w:r>
          </w:p>
        </w:tc>
        <w:tc>
          <w:tcPr>
            <w:tcW w:w="1162" w:type="pct"/>
            <w:vAlign w:val="center"/>
          </w:tcPr>
          <w:p w14:paraId="05B438A0" w14:textId="77777777" w:rsidR="006256AB" w:rsidRPr="0018132A" w:rsidRDefault="006256AB" w:rsidP="00731452">
            <w:pPr>
              <w:widowControl w:val="0"/>
              <w:overflowPunct w:val="0"/>
              <w:spacing w:line="240" w:lineRule="auto"/>
              <w:ind w:rightChars="-38" w:right="-89" w:firstLineChars="0" w:firstLine="0"/>
              <w:jc w:val="center"/>
              <w:rPr>
                <w:color w:val="000000" w:themeColor="text1"/>
                <w:kern w:val="0"/>
                <w:sz w:val="21"/>
              </w:rPr>
            </w:pPr>
            <w:r w:rsidRPr="0018132A">
              <w:rPr>
                <w:color w:val="000000" w:themeColor="text1"/>
                <w:kern w:val="0"/>
                <w:sz w:val="21"/>
              </w:rPr>
              <w:lastRenderedPageBreak/>
              <w:t>《山东省生产经营单位劳务派遣人员和灵活用工人员安全管理办法》</w:t>
            </w:r>
          </w:p>
          <w:p w14:paraId="6DED15C8" w14:textId="77777777" w:rsidR="006256AB" w:rsidRPr="0018132A" w:rsidRDefault="006256AB" w:rsidP="00731452">
            <w:pPr>
              <w:widowControl w:val="0"/>
              <w:overflowPunct w:val="0"/>
              <w:spacing w:line="240" w:lineRule="auto"/>
              <w:ind w:rightChars="-38" w:right="-89" w:firstLineChars="0" w:firstLine="0"/>
              <w:jc w:val="center"/>
              <w:rPr>
                <w:color w:val="000000" w:themeColor="text1"/>
                <w:kern w:val="0"/>
                <w:sz w:val="21"/>
              </w:rPr>
            </w:pPr>
            <w:r w:rsidRPr="0018132A">
              <w:rPr>
                <w:color w:val="000000" w:themeColor="text1"/>
                <w:kern w:val="0"/>
                <w:sz w:val="21"/>
              </w:rPr>
              <w:lastRenderedPageBreak/>
              <w:t>第十条</w:t>
            </w:r>
          </w:p>
        </w:tc>
        <w:tc>
          <w:tcPr>
            <w:tcW w:w="1164" w:type="pct"/>
            <w:vAlign w:val="center"/>
          </w:tcPr>
          <w:p w14:paraId="3B699AAF" w14:textId="47B0E4A2" w:rsidR="006256AB" w:rsidRPr="001C77C3" w:rsidRDefault="00775539" w:rsidP="00731452">
            <w:pPr>
              <w:widowControl w:val="0"/>
              <w:overflowPunct w:val="0"/>
              <w:spacing w:line="240" w:lineRule="auto"/>
              <w:ind w:firstLineChars="0" w:firstLine="0"/>
              <w:rPr>
                <w:color w:val="000000" w:themeColor="text1"/>
                <w:kern w:val="0"/>
                <w:sz w:val="21"/>
                <w:highlight w:val="yellow"/>
              </w:rPr>
            </w:pPr>
            <w:r w:rsidRPr="00775539">
              <w:rPr>
                <w:rFonts w:hint="eastAsia"/>
                <w:color w:val="000000" w:themeColor="text1"/>
                <w:kern w:val="0"/>
                <w:sz w:val="21"/>
              </w:rPr>
              <w:lastRenderedPageBreak/>
              <w:t>油气集输总厂</w:t>
            </w:r>
            <w:r w:rsidRPr="00775539">
              <w:rPr>
                <w:color w:val="000000" w:themeColor="text1"/>
                <w:kern w:val="0"/>
                <w:sz w:val="21"/>
              </w:rPr>
              <w:t>与东营</w:t>
            </w:r>
            <w:r w:rsidRPr="00775539">
              <w:rPr>
                <w:rFonts w:hint="eastAsia"/>
                <w:color w:val="000000" w:themeColor="text1"/>
                <w:kern w:val="0"/>
                <w:sz w:val="21"/>
              </w:rPr>
              <w:t>胜利石油技术服务有限责任</w:t>
            </w:r>
            <w:r w:rsidRPr="00775539">
              <w:rPr>
                <w:color w:val="000000" w:themeColor="text1"/>
                <w:kern w:val="0"/>
                <w:sz w:val="21"/>
              </w:rPr>
              <w:t>公司</w:t>
            </w:r>
            <w:r w:rsidR="006256AB" w:rsidRPr="00775539">
              <w:rPr>
                <w:color w:val="000000" w:themeColor="text1"/>
                <w:kern w:val="0"/>
                <w:sz w:val="21"/>
              </w:rPr>
              <w:t>签订劳务派遣协议，协议中已</w:t>
            </w:r>
            <w:r w:rsidR="006256AB" w:rsidRPr="00775539">
              <w:rPr>
                <w:color w:val="000000" w:themeColor="text1"/>
                <w:kern w:val="0"/>
                <w:sz w:val="21"/>
              </w:rPr>
              <w:lastRenderedPageBreak/>
              <w:t>明确各自承担的安全生产教育和培训职责以及具体内容。</w:t>
            </w:r>
          </w:p>
        </w:tc>
        <w:tc>
          <w:tcPr>
            <w:tcW w:w="360" w:type="pct"/>
            <w:vAlign w:val="center"/>
          </w:tcPr>
          <w:p w14:paraId="5D5FFD52"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lastRenderedPageBreak/>
              <w:t>√</w:t>
            </w:r>
          </w:p>
        </w:tc>
      </w:tr>
      <w:tr w:rsidR="006256AB" w:rsidRPr="0018132A" w14:paraId="1CA8A9ED" w14:textId="77777777" w:rsidTr="00637F38">
        <w:trPr>
          <w:trHeight w:val="510"/>
        </w:trPr>
        <w:tc>
          <w:tcPr>
            <w:tcW w:w="257" w:type="pct"/>
            <w:vAlign w:val="center"/>
          </w:tcPr>
          <w:p w14:paraId="209962E9" w14:textId="77777777" w:rsidR="006256AB" w:rsidRPr="0018132A" w:rsidRDefault="006256AB">
            <w:pPr>
              <w:widowControl w:val="0"/>
              <w:numPr>
                <w:ilvl w:val="0"/>
                <w:numId w:val="8"/>
              </w:numPr>
              <w:overflowPunct w:val="0"/>
              <w:spacing w:line="240" w:lineRule="auto"/>
              <w:ind w:leftChars="50" w:left="118" w:firstLineChars="0"/>
              <w:jc w:val="center"/>
              <w:rPr>
                <w:color w:val="000000" w:themeColor="text1"/>
                <w:kern w:val="0"/>
                <w:sz w:val="21"/>
              </w:rPr>
            </w:pPr>
          </w:p>
        </w:tc>
        <w:tc>
          <w:tcPr>
            <w:tcW w:w="2057" w:type="pct"/>
            <w:vAlign w:val="center"/>
          </w:tcPr>
          <w:p w14:paraId="377450C6" w14:textId="77777777"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劳务派遣单位必须依法参加工伤保险，为劳务派遣人员缴纳保险费。</w:t>
            </w:r>
          </w:p>
        </w:tc>
        <w:tc>
          <w:tcPr>
            <w:tcW w:w="1162" w:type="pct"/>
            <w:vAlign w:val="center"/>
          </w:tcPr>
          <w:p w14:paraId="044B8464" w14:textId="77777777" w:rsidR="006256AB" w:rsidRPr="0018132A" w:rsidRDefault="006256AB" w:rsidP="00731452">
            <w:pPr>
              <w:widowControl w:val="0"/>
              <w:overflowPunct w:val="0"/>
              <w:spacing w:line="240" w:lineRule="auto"/>
              <w:ind w:rightChars="-38" w:right="-89" w:firstLineChars="0" w:firstLine="0"/>
              <w:jc w:val="center"/>
              <w:rPr>
                <w:color w:val="000000" w:themeColor="text1"/>
                <w:kern w:val="0"/>
                <w:sz w:val="21"/>
              </w:rPr>
            </w:pPr>
            <w:r w:rsidRPr="0018132A">
              <w:rPr>
                <w:color w:val="000000" w:themeColor="text1"/>
                <w:kern w:val="0"/>
                <w:sz w:val="21"/>
              </w:rPr>
              <w:t>《山东省生产经营单位劳务派遣人员和灵活用工人员安全管理办法》</w:t>
            </w:r>
          </w:p>
          <w:p w14:paraId="6022963D" w14:textId="77777777" w:rsidR="006256AB" w:rsidRPr="0018132A" w:rsidRDefault="006256AB" w:rsidP="00731452">
            <w:pPr>
              <w:widowControl w:val="0"/>
              <w:overflowPunct w:val="0"/>
              <w:spacing w:line="240" w:lineRule="auto"/>
              <w:ind w:rightChars="-38" w:right="-89" w:firstLineChars="0" w:firstLine="0"/>
              <w:jc w:val="center"/>
              <w:rPr>
                <w:color w:val="000000" w:themeColor="text1"/>
                <w:kern w:val="0"/>
                <w:sz w:val="21"/>
              </w:rPr>
            </w:pPr>
            <w:r w:rsidRPr="0018132A">
              <w:rPr>
                <w:color w:val="000000" w:themeColor="text1"/>
                <w:kern w:val="0"/>
                <w:sz w:val="21"/>
              </w:rPr>
              <w:t>第十八条</w:t>
            </w:r>
          </w:p>
        </w:tc>
        <w:tc>
          <w:tcPr>
            <w:tcW w:w="1164" w:type="pct"/>
            <w:vAlign w:val="center"/>
          </w:tcPr>
          <w:p w14:paraId="29EA9EEB" w14:textId="77777777" w:rsidR="006256AB" w:rsidRPr="001C77C3" w:rsidRDefault="006256AB" w:rsidP="00731452">
            <w:pPr>
              <w:widowControl w:val="0"/>
              <w:overflowPunct w:val="0"/>
              <w:spacing w:line="240" w:lineRule="auto"/>
              <w:ind w:firstLineChars="0" w:firstLine="0"/>
              <w:rPr>
                <w:color w:val="000000" w:themeColor="text1"/>
                <w:kern w:val="0"/>
                <w:sz w:val="21"/>
                <w:highlight w:val="yellow"/>
              </w:rPr>
            </w:pPr>
            <w:r w:rsidRPr="00406F19">
              <w:rPr>
                <w:color w:val="000000" w:themeColor="text1"/>
                <w:kern w:val="0"/>
                <w:sz w:val="21"/>
              </w:rPr>
              <w:t>已依法参加工伤保险，为劳务派遣人员缴纳保险费。</w:t>
            </w:r>
          </w:p>
        </w:tc>
        <w:tc>
          <w:tcPr>
            <w:tcW w:w="360" w:type="pct"/>
            <w:vAlign w:val="center"/>
          </w:tcPr>
          <w:p w14:paraId="28DF6168"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w:t>
            </w:r>
          </w:p>
        </w:tc>
      </w:tr>
      <w:tr w:rsidR="006256AB" w:rsidRPr="0018132A" w14:paraId="416F94A6" w14:textId="77777777" w:rsidTr="006256AB">
        <w:trPr>
          <w:trHeight w:val="510"/>
        </w:trPr>
        <w:tc>
          <w:tcPr>
            <w:tcW w:w="5000" w:type="pct"/>
            <w:gridSpan w:val="5"/>
            <w:vAlign w:val="center"/>
          </w:tcPr>
          <w:p w14:paraId="0D8BA618" w14:textId="77777777" w:rsidR="006256AB" w:rsidRPr="0018132A" w:rsidRDefault="006256AB" w:rsidP="00731452">
            <w:pPr>
              <w:widowControl w:val="0"/>
              <w:overflowPunct w:val="0"/>
              <w:spacing w:line="240" w:lineRule="auto"/>
              <w:ind w:firstLineChars="0" w:firstLine="0"/>
              <w:jc w:val="center"/>
              <w:rPr>
                <w:b/>
                <w:bCs/>
                <w:color w:val="000000" w:themeColor="text1"/>
                <w:kern w:val="0"/>
                <w:sz w:val="21"/>
              </w:rPr>
            </w:pPr>
            <w:r w:rsidRPr="0018132A">
              <w:rPr>
                <w:b/>
                <w:bCs/>
                <w:color w:val="000000" w:themeColor="text1"/>
                <w:kern w:val="0"/>
                <w:sz w:val="21"/>
              </w:rPr>
              <w:t>七、安全教育培训</w:t>
            </w:r>
          </w:p>
        </w:tc>
      </w:tr>
      <w:tr w:rsidR="006256AB" w:rsidRPr="0018132A" w14:paraId="17C61C92" w14:textId="77777777" w:rsidTr="00637F38">
        <w:trPr>
          <w:trHeight w:val="510"/>
        </w:trPr>
        <w:tc>
          <w:tcPr>
            <w:tcW w:w="257" w:type="pct"/>
            <w:vAlign w:val="center"/>
          </w:tcPr>
          <w:p w14:paraId="70A68B67" w14:textId="77777777" w:rsidR="006256AB" w:rsidRPr="0018132A" w:rsidRDefault="006256AB">
            <w:pPr>
              <w:widowControl w:val="0"/>
              <w:numPr>
                <w:ilvl w:val="0"/>
                <w:numId w:val="8"/>
              </w:numPr>
              <w:overflowPunct w:val="0"/>
              <w:spacing w:line="240" w:lineRule="auto"/>
              <w:ind w:leftChars="50" w:left="118" w:firstLineChars="0"/>
              <w:jc w:val="center"/>
              <w:rPr>
                <w:color w:val="000000" w:themeColor="text1"/>
                <w:kern w:val="0"/>
                <w:sz w:val="21"/>
              </w:rPr>
            </w:pPr>
          </w:p>
        </w:tc>
        <w:tc>
          <w:tcPr>
            <w:tcW w:w="2057" w:type="pct"/>
            <w:vAlign w:val="center"/>
          </w:tcPr>
          <w:p w14:paraId="403EEC39" w14:textId="77777777"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生产经营单位应当定期对从业人员进行安全生产教育和培训。从业人员未经安全生产教育和培训合格，不得上岗作业。</w:t>
            </w:r>
          </w:p>
        </w:tc>
        <w:tc>
          <w:tcPr>
            <w:tcW w:w="1162" w:type="pct"/>
            <w:vAlign w:val="center"/>
          </w:tcPr>
          <w:p w14:paraId="48F91FA6"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《山东省安全生产条例》</w:t>
            </w:r>
          </w:p>
          <w:p w14:paraId="183FEE16"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第二十七条</w:t>
            </w:r>
          </w:p>
        </w:tc>
        <w:tc>
          <w:tcPr>
            <w:tcW w:w="1164" w:type="pct"/>
            <w:vAlign w:val="center"/>
          </w:tcPr>
          <w:p w14:paraId="679D801B" w14:textId="283EAC7E" w:rsidR="006256AB" w:rsidRPr="0018132A" w:rsidRDefault="006256AB" w:rsidP="001C77C3">
            <w:pPr>
              <w:widowControl w:val="0"/>
              <w:overflowPunct w:val="0"/>
              <w:spacing w:line="240" w:lineRule="auto"/>
              <w:ind w:firstLineChars="0" w:firstLine="0"/>
              <w:rPr>
                <w:color w:val="000000" w:themeColor="text1"/>
                <w:kern w:val="0"/>
                <w:sz w:val="21"/>
              </w:rPr>
            </w:pPr>
            <w:r w:rsidRPr="0018132A">
              <w:rPr>
                <w:color w:val="000000" w:themeColor="text1"/>
                <w:kern w:val="0"/>
                <w:sz w:val="21"/>
              </w:rPr>
              <w:t>定期对从业人员进行安全生产教育和培训。</w:t>
            </w:r>
          </w:p>
        </w:tc>
        <w:tc>
          <w:tcPr>
            <w:tcW w:w="360" w:type="pct"/>
            <w:vAlign w:val="center"/>
          </w:tcPr>
          <w:p w14:paraId="20487BE7"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w:t>
            </w:r>
          </w:p>
        </w:tc>
      </w:tr>
      <w:tr w:rsidR="006256AB" w:rsidRPr="0018132A" w14:paraId="05D35BC8" w14:textId="77777777" w:rsidTr="00637F38">
        <w:trPr>
          <w:trHeight w:val="255"/>
        </w:trPr>
        <w:tc>
          <w:tcPr>
            <w:tcW w:w="257" w:type="pct"/>
            <w:vAlign w:val="center"/>
          </w:tcPr>
          <w:p w14:paraId="2642C3BD" w14:textId="77777777" w:rsidR="006256AB" w:rsidRPr="0018132A" w:rsidRDefault="006256AB">
            <w:pPr>
              <w:widowControl w:val="0"/>
              <w:numPr>
                <w:ilvl w:val="0"/>
                <w:numId w:val="8"/>
              </w:numPr>
              <w:overflowPunct w:val="0"/>
              <w:spacing w:line="240" w:lineRule="auto"/>
              <w:ind w:leftChars="50" w:left="118" w:firstLineChars="0"/>
              <w:jc w:val="center"/>
              <w:rPr>
                <w:color w:val="000000" w:themeColor="text1"/>
                <w:kern w:val="0"/>
                <w:sz w:val="21"/>
              </w:rPr>
            </w:pPr>
          </w:p>
        </w:tc>
        <w:tc>
          <w:tcPr>
            <w:tcW w:w="2057" w:type="pct"/>
            <w:vAlign w:val="center"/>
          </w:tcPr>
          <w:p w14:paraId="6A5BF410" w14:textId="77777777"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以劳务派遣形式用工的，用工单位应当将劳务派遣人员纳入本单位的从业人员进行统一安全管理，对其进行岗位安全操作规程和安全操作技能的教育和培训。</w:t>
            </w:r>
          </w:p>
        </w:tc>
        <w:tc>
          <w:tcPr>
            <w:tcW w:w="1162" w:type="pct"/>
            <w:vAlign w:val="center"/>
          </w:tcPr>
          <w:p w14:paraId="64AEF1D0"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《山东省安全生产条例》</w:t>
            </w:r>
          </w:p>
          <w:p w14:paraId="267F96E6"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第二十九条</w:t>
            </w:r>
          </w:p>
        </w:tc>
        <w:tc>
          <w:tcPr>
            <w:tcW w:w="1164" w:type="pct"/>
            <w:vAlign w:val="center"/>
          </w:tcPr>
          <w:p w14:paraId="07CCC356" w14:textId="77777777"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劳务派遣人员已纳入本单位安全管理。</w:t>
            </w:r>
          </w:p>
        </w:tc>
        <w:tc>
          <w:tcPr>
            <w:tcW w:w="360" w:type="pct"/>
            <w:vAlign w:val="center"/>
          </w:tcPr>
          <w:p w14:paraId="556E5C2F"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w:t>
            </w:r>
          </w:p>
        </w:tc>
      </w:tr>
      <w:tr w:rsidR="006256AB" w:rsidRPr="0018132A" w14:paraId="7D1EF873" w14:textId="77777777" w:rsidTr="00637F38">
        <w:trPr>
          <w:trHeight w:val="510"/>
        </w:trPr>
        <w:tc>
          <w:tcPr>
            <w:tcW w:w="257" w:type="pct"/>
            <w:vAlign w:val="center"/>
          </w:tcPr>
          <w:p w14:paraId="1874BFEE" w14:textId="77777777" w:rsidR="006256AB" w:rsidRPr="0018132A" w:rsidRDefault="006256AB">
            <w:pPr>
              <w:widowControl w:val="0"/>
              <w:numPr>
                <w:ilvl w:val="0"/>
                <w:numId w:val="8"/>
              </w:numPr>
              <w:overflowPunct w:val="0"/>
              <w:spacing w:line="240" w:lineRule="auto"/>
              <w:ind w:leftChars="50" w:left="118" w:firstLineChars="0"/>
              <w:jc w:val="center"/>
              <w:rPr>
                <w:color w:val="000000" w:themeColor="text1"/>
                <w:kern w:val="0"/>
                <w:sz w:val="21"/>
              </w:rPr>
            </w:pPr>
          </w:p>
        </w:tc>
        <w:tc>
          <w:tcPr>
            <w:tcW w:w="2057" w:type="pct"/>
            <w:vAlign w:val="center"/>
          </w:tcPr>
          <w:p w14:paraId="51F3D0BF" w14:textId="77777777"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煤矿、非煤矿山、危险化学品、烟花爆竹、金属冶炼等生产经营单位新上岗的从业人员安全培训时间不得少于</w:t>
            </w:r>
            <w:r w:rsidRPr="0018132A">
              <w:rPr>
                <w:color w:val="000000" w:themeColor="text1"/>
                <w:kern w:val="0"/>
                <w:sz w:val="21"/>
              </w:rPr>
              <w:t>72</w:t>
            </w:r>
            <w:r w:rsidRPr="0018132A">
              <w:rPr>
                <w:color w:val="000000" w:themeColor="text1"/>
                <w:kern w:val="0"/>
                <w:sz w:val="21"/>
              </w:rPr>
              <w:t>学时，每年再培训的时间不得少于</w:t>
            </w:r>
            <w:r w:rsidRPr="0018132A">
              <w:rPr>
                <w:color w:val="000000" w:themeColor="text1"/>
                <w:kern w:val="0"/>
                <w:sz w:val="21"/>
              </w:rPr>
              <w:t>20</w:t>
            </w:r>
            <w:r w:rsidRPr="0018132A">
              <w:rPr>
                <w:color w:val="000000" w:themeColor="text1"/>
                <w:kern w:val="0"/>
                <w:sz w:val="21"/>
              </w:rPr>
              <w:t>学时。</w:t>
            </w:r>
          </w:p>
        </w:tc>
        <w:tc>
          <w:tcPr>
            <w:tcW w:w="1162" w:type="pct"/>
            <w:vAlign w:val="center"/>
          </w:tcPr>
          <w:p w14:paraId="119C0D93"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《生产经营单位安全培训规定》</w:t>
            </w:r>
          </w:p>
          <w:p w14:paraId="2AC1803E" w14:textId="77777777" w:rsidR="006256AB" w:rsidRPr="0018132A" w:rsidRDefault="006256AB" w:rsidP="00731452">
            <w:pPr>
              <w:widowControl w:val="0"/>
              <w:overflowPunct w:val="0"/>
              <w:spacing w:line="240" w:lineRule="auto"/>
              <w:ind w:firstLineChars="0" w:firstLine="0"/>
              <w:jc w:val="center"/>
              <w:rPr>
                <w:color w:val="000000" w:themeColor="text1"/>
                <w:kern w:val="0"/>
                <w:sz w:val="21"/>
                <w:highlight w:val="darkBlue"/>
              </w:rPr>
            </w:pPr>
            <w:r w:rsidRPr="0018132A">
              <w:rPr>
                <w:color w:val="000000" w:themeColor="text1"/>
                <w:kern w:val="0"/>
                <w:sz w:val="21"/>
              </w:rPr>
              <w:t>第十三条</w:t>
            </w:r>
          </w:p>
        </w:tc>
        <w:tc>
          <w:tcPr>
            <w:tcW w:w="1164" w:type="pct"/>
            <w:vAlign w:val="center"/>
          </w:tcPr>
          <w:p w14:paraId="5C619B12" w14:textId="77777777"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新员工培训时间为</w:t>
            </w:r>
            <w:r w:rsidRPr="0018132A">
              <w:rPr>
                <w:color w:val="000000" w:themeColor="text1"/>
                <w:kern w:val="0"/>
                <w:sz w:val="21"/>
              </w:rPr>
              <w:t>72</w:t>
            </w:r>
            <w:r w:rsidRPr="0018132A">
              <w:rPr>
                <w:color w:val="000000" w:themeColor="text1"/>
                <w:kern w:val="0"/>
                <w:sz w:val="21"/>
              </w:rPr>
              <w:t>学时，每年再培训的时间不低于</w:t>
            </w:r>
            <w:r w:rsidRPr="0018132A">
              <w:rPr>
                <w:color w:val="000000" w:themeColor="text1"/>
                <w:kern w:val="0"/>
                <w:sz w:val="21"/>
              </w:rPr>
              <w:t>20</w:t>
            </w:r>
            <w:r w:rsidRPr="0018132A">
              <w:rPr>
                <w:color w:val="000000" w:themeColor="text1"/>
                <w:kern w:val="0"/>
                <w:sz w:val="21"/>
              </w:rPr>
              <w:t>学时。</w:t>
            </w:r>
          </w:p>
        </w:tc>
        <w:tc>
          <w:tcPr>
            <w:tcW w:w="360" w:type="pct"/>
            <w:vAlign w:val="center"/>
          </w:tcPr>
          <w:p w14:paraId="2786E57F"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w:t>
            </w:r>
          </w:p>
        </w:tc>
      </w:tr>
      <w:tr w:rsidR="006256AB" w:rsidRPr="0018132A" w14:paraId="04774BFC" w14:textId="77777777" w:rsidTr="00637F38">
        <w:trPr>
          <w:trHeight w:val="510"/>
        </w:trPr>
        <w:tc>
          <w:tcPr>
            <w:tcW w:w="257" w:type="pct"/>
            <w:vAlign w:val="center"/>
          </w:tcPr>
          <w:p w14:paraId="282E4046" w14:textId="77777777" w:rsidR="006256AB" w:rsidRPr="0018132A" w:rsidRDefault="006256AB">
            <w:pPr>
              <w:widowControl w:val="0"/>
              <w:numPr>
                <w:ilvl w:val="0"/>
                <w:numId w:val="8"/>
              </w:numPr>
              <w:overflowPunct w:val="0"/>
              <w:spacing w:line="240" w:lineRule="auto"/>
              <w:ind w:leftChars="50" w:left="118" w:firstLineChars="0"/>
              <w:jc w:val="center"/>
              <w:rPr>
                <w:color w:val="000000" w:themeColor="text1"/>
                <w:kern w:val="0"/>
                <w:sz w:val="21"/>
              </w:rPr>
            </w:pPr>
          </w:p>
        </w:tc>
        <w:tc>
          <w:tcPr>
            <w:tcW w:w="2057" w:type="pct"/>
            <w:vAlign w:val="center"/>
          </w:tcPr>
          <w:p w14:paraId="116497DF" w14:textId="77777777"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每年年底前，企业主要负责人负责组织制定本单位下一年度安全生产教育和培训计划，并按照计划抓好组织实施。教育培训计划应在本单位公开公示。企业应根据上级安排和自身实际随时追加安全生产培训计划内容。安全生产培训计划应按照企业主要负责人、安全总监、安全管理人员、特种作业人员、其他从业人员等分专业、分层次、分类别、分岗位制定。年度安全生产培训计划应包括培训目的、培训时间、培训内容、参加人员、授课人、学时等。劳务派遣、灵活用工人员应纳入本单位安全生产培训管理范围。不具备培训条件的企业可以委托具备条件的高等院校、职业院校和技工院校或第三方安全生产培训从业单位提供专业培训，保证安全生产培训的责任仍由本单位负责。</w:t>
            </w:r>
          </w:p>
        </w:tc>
        <w:tc>
          <w:tcPr>
            <w:tcW w:w="1162" w:type="pct"/>
            <w:vMerge w:val="restart"/>
            <w:vAlign w:val="center"/>
          </w:tcPr>
          <w:p w14:paraId="5B2302B4"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《山东省人民政府安全生产委员会关于规范和加强安全生产培训考核工作的指导意见》（鲁安发﹝</w:t>
            </w:r>
            <w:r w:rsidRPr="0018132A">
              <w:rPr>
                <w:color w:val="000000" w:themeColor="text1"/>
                <w:kern w:val="0"/>
                <w:sz w:val="21"/>
              </w:rPr>
              <w:t>2022</w:t>
            </w:r>
            <w:r w:rsidRPr="0018132A">
              <w:rPr>
                <w:color w:val="000000" w:themeColor="text1"/>
                <w:kern w:val="0"/>
                <w:sz w:val="21"/>
              </w:rPr>
              <w:t>﹞</w:t>
            </w:r>
            <w:r w:rsidRPr="0018132A">
              <w:rPr>
                <w:color w:val="000000" w:themeColor="text1"/>
                <w:kern w:val="0"/>
                <w:sz w:val="21"/>
              </w:rPr>
              <w:t>6</w:t>
            </w:r>
            <w:r w:rsidRPr="0018132A">
              <w:rPr>
                <w:color w:val="000000" w:themeColor="text1"/>
                <w:kern w:val="0"/>
                <w:sz w:val="21"/>
              </w:rPr>
              <w:t>号）</w:t>
            </w:r>
          </w:p>
        </w:tc>
        <w:tc>
          <w:tcPr>
            <w:tcW w:w="1164" w:type="pct"/>
            <w:vAlign w:val="center"/>
          </w:tcPr>
          <w:p w14:paraId="692B922C" w14:textId="77777777"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已制订全员培训计划，年度培训计划内容包括培训时间、培训目的、参加人员、授课人、学时、培训内容等。</w:t>
            </w:r>
          </w:p>
        </w:tc>
        <w:tc>
          <w:tcPr>
            <w:tcW w:w="360" w:type="pct"/>
            <w:vAlign w:val="center"/>
          </w:tcPr>
          <w:p w14:paraId="47939992"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w:t>
            </w:r>
          </w:p>
        </w:tc>
      </w:tr>
      <w:tr w:rsidR="006256AB" w:rsidRPr="0018132A" w14:paraId="5B5AED76" w14:textId="77777777" w:rsidTr="00637F38">
        <w:trPr>
          <w:trHeight w:val="236"/>
        </w:trPr>
        <w:tc>
          <w:tcPr>
            <w:tcW w:w="257" w:type="pct"/>
            <w:vAlign w:val="center"/>
          </w:tcPr>
          <w:p w14:paraId="6FAAC322" w14:textId="77777777" w:rsidR="006256AB" w:rsidRPr="0018132A" w:rsidRDefault="006256AB">
            <w:pPr>
              <w:widowControl w:val="0"/>
              <w:numPr>
                <w:ilvl w:val="0"/>
                <w:numId w:val="8"/>
              </w:numPr>
              <w:overflowPunct w:val="0"/>
              <w:spacing w:line="240" w:lineRule="auto"/>
              <w:ind w:leftChars="50" w:left="118" w:firstLineChars="0"/>
              <w:jc w:val="center"/>
              <w:rPr>
                <w:color w:val="000000" w:themeColor="text1"/>
                <w:kern w:val="0"/>
                <w:sz w:val="21"/>
              </w:rPr>
            </w:pPr>
          </w:p>
        </w:tc>
        <w:tc>
          <w:tcPr>
            <w:tcW w:w="2057" w:type="pct"/>
            <w:vAlign w:val="center"/>
          </w:tcPr>
          <w:p w14:paraId="050CDF39" w14:textId="77777777"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企业要如实记录安全培训的时间、内容、参加人员以及考核结果等情况，档案材料应当完整、准确、系统。</w:t>
            </w:r>
          </w:p>
        </w:tc>
        <w:tc>
          <w:tcPr>
            <w:tcW w:w="1162" w:type="pct"/>
            <w:vMerge/>
          </w:tcPr>
          <w:p w14:paraId="59DC4886" w14:textId="77777777" w:rsidR="006256AB" w:rsidRPr="0018132A" w:rsidRDefault="006256AB" w:rsidP="00731452">
            <w:pPr>
              <w:widowControl w:val="0"/>
              <w:overflowPunct w:val="0"/>
              <w:spacing w:line="240" w:lineRule="auto"/>
              <w:ind w:firstLineChars="0" w:firstLine="0"/>
              <w:jc w:val="center"/>
              <w:rPr>
                <w:color w:val="000000" w:themeColor="text1"/>
                <w:kern w:val="0"/>
                <w:sz w:val="21"/>
                <w:highlight w:val="darkBlue"/>
              </w:rPr>
            </w:pPr>
          </w:p>
        </w:tc>
        <w:tc>
          <w:tcPr>
            <w:tcW w:w="1164" w:type="pct"/>
            <w:vAlign w:val="center"/>
          </w:tcPr>
          <w:p w14:paraId="72D72D12" w14:textId="77777777"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如实填写安全培训记录，建立培训档案资料。</w:t>
            </w:r>
          </w:p>
        </w:tc>
        <w:tc>
          <w:tcPr>
            <w:tcW w:w="360" w:type="pct"/>
            <w:vAlign w:val="center"/>
          </w:tcPr>
          <w:p w14:paraId="43E8F710"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w:t>
            </w:r>
          </w:p>
        </w:tc>
      </w:tr>
      <w:tr w:rsidR="006256AB" w:rsidRPr="0018132A" w14:paraId="3080D83D" w14:textId="77777777" w:rsidTr="006256AB">
        <w:trPr>
          <w:trHeight w:val="510"/>
        </w:trPr>
        <w:tc>
          <w:tcPr>
            <w:tcW w:w="5000" w:type="pct"/>
            <w:gridSpan w:val="5"/>
            <w:vAlign w:val="center"/>
          </w:tcPr>
          <w:p w14:paraId="4A54C11A" w14:textId="77777777" w:rsidR="006256AB" w:rsidRPr="0018132A" w:rsidRDefault="006256AB" w:rsidP="00731452">
            <w:pPr>
              <w:widowControl w:val="0"/>
              <w:overflowPunct w:val="0"/>
              <w:spacing w:line="240" w:lineRule="auto"/>
              <w:ind w:firstLineChars="0" w:firstLine="0"/>
              <w:jc w:val="center"/>
              <w:rPr>
                <w:b/>
                <w:bCs/>
                <w:color w:val="000000" w:themeColor="text1"/>
                <w:kern w:val="0"/>
                <w:sz w:val="21"/>
              </w:rPr>
            </w:pPr>
            <w:r w:rsidRPr="0018132A">
              <w:rPr>
                <w:b/>
                <w:bCs/>
                <w:color w:val="000000" w:themeColor="text1"/>
                <w:kern w:val="0"/>
                <w:sz w:val="21"/>
              </w:rPr>
              <w:t>八、工伤保险及安全生产责任险</w:t>
            </w:r>
          </w:p>
        </w:tc>
      </w:tr>
      <w:tr w:rsidR="006256AB" w:rsidRPr="0018132A" w14:paraId="18AE4C8D" w14:textId="77777777" w:rsidTr="00637F38">
        <w:trPr>
          <w:trHeight w:val="510"/>
        </w:trPr>
        <w:tc>
          <w:tcPr>
            <w:tcW w:w="257" w:type="pct"/>
            <w:vMerge w:val="restart"/>
            <w:vAlign w:val="center"/>
          </w:tcPr>
          <w:p w14:paraId="59F4752C" w14:textId="77777777" w:rsidR="006256AB" w:rsidRPr="0018132A" w:rsidRDefault="006256AB">
            <w:pPr>
              <w:widowControl w:val="0"/>
              <w:numPr>
                <w:ilvl w:val="0"/>
                <w:numId w:val="8"/>
              </w:numPr>
              <w:overflowPunct w:val="0"/>
              <w:spacing w:line="240" w:lineRule="auto"/>
              <w:ind w:leftChars="50" w:left="118" w:firstLineChars="0"/>
              <w:jc w:val="center"/>
              <w:rPr>
                <w:color w:val="000000" w:themeColor="text1"/>
                <w:kern w:val="0"/>
                <w:sz w:val="21"/>
              </w:rPr>
            </w:pPr>
          </w:p>
        </w:tc>
        <w:tc>
          <w:tcPr>
            <w:tcW w:w="2057" w:type="pct"/>
            <w:vAlign w:val="center"/>
          </w:tcPr>
          <w:p w14:paraId="12401119" w14:textId="77777777"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生产经营单位应当依法参加工伤保险，为从业人员缴纳工伤保险费。</w:t>
            </w:r>
          </w:p>
        </w:tc>
        <w:tc>
          <w:tcPr>
            <w:tcW w:w="1162" w:type="pct"/>
            <w:vAlign w:val="center"/>
          </w:tcPr>
          <w:p w14:paraId="3EDCA614"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《山东省安全生产条例》</w:t>
            </w:r>
          </w:p>
          <w:p w14:paraId="31DC175F"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lastRenderedPageBreak/>
              <w:t>第二十四条</w:t>
            </w:r>
          </w:p>
        </w:tc>
        <w:tc>
          <w:tcPr>
            <w:tcW w:w="1164" w:type="pct"/>
            <w:vMerge w:val="restart"/>
            <w:vAlign w:val="center"/>
          </w:tcPr>
          <w:p w14:paraId="637963A3" w14:textId="62DD169E" w:rsidR="006256AB" w:rsidRPr="0018132A" w:rsidRDefault="001C77C3" w:rsidP="00731452">
            <w:pPr>
              <w:widowControl w:val="0"/>
              <w:overflowPunct w:val="0"/>
              <w:spacing w:line="240" w:lineRule="auto"/>
              <w:ind w:firstLineChars="0" w:firstLine="0"/>
              <w:jc w:val="left"/>
              <w:rPr>
                <w:color w:val="000000" w:themeColor="text1"/>
                <w:kern w:val="0"/>
                <w:sz w:val="21"/>
              </w:rPr>
            </w:pPr>
            <w:r>
              <w:rPr>
                <w:rFonts w:hint="eastAsia"/>
                <w:color w:val="000000" w:themeColor="text1"/>
                <w:kern w:val="0"/>
                <w:sz w:val="21"/>
              </w:rPr>
              <w:lastRenderedPageBreak/>
              <w:t>油气集输总厂</w:t>
            </w:r>
            <w:r w:rsidR="006256AB" w:rsidRPr="0018132A">
              <w:rPr>
                <w:color w:val="000000" w:themeColor="text1"/>
                <w:kern w:val="0"/>
                <w:sz w:val="21"/>
              </w:rPr>
              <w:t>已依法参加工伤保险，为从</w:t>
            </w:r>
            <w:r w:rsidR="006256AB" w:rsidRPr="0018132A">
              <w:rPr>
                <w:color w:val="000000" w:themeColor="text1"/>
                <w:kern w:val="0"/>
                <w:sz w:val="21"/>
              </w:rPr>
              <w:lastRenderedPageBreak/>
              <w:t>业人员缴纳保险费。</w:t>
            </w:r>
          </w:p>
        </w:tc>
        <w:tc>
          <w:tcPr>
            <w:tcW w:w="360" w:type="pct"/>
            <w:vMerge w:val="restart"/>
            <w:vAlign w:val="center"/>
          </w:tcPr>
          <w:p w14:paraId="42F05309"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lastRenderedPageBreak/>
              <w:t>√</w:t>
            </w:r>
          </w:p>
        </w:tc>
      </w:tr>
      <w:tr w:rsidR="006256AB" w:rsidRPr="0018132A" w14:paraId="25F6F29F" w14:textId="77777777" w:rsidTr="00637F38">
        <w:trPr>
          <w:trHeight w:val="510"/>
        </w:trPr>
        <w:tc>
          <w:tcPr>
            <w:tcW w:w="257" w:type="pct"/>
            <w:vMerge/>
            <w:vAlign w:val="center"/>
          </w:tcPr>
          <w:p w14:paraId="71BB6D40" w14:textId="77777777" w:rsidR="006256AB" w:rsidRPr="0018132A" w:rsidRDefault="006256AB">
            <w:pPr>
              <w:widowControl w:val="0"/>
              <w:numPr>
                <w:ilvl w:val="0"/>
                <w:numId w:val="8"/>
              </w:numPr>
              <w:overflowPunct w:val="0"/>
              <w:spacing w:line="240" w:lineRule="auto"/>
              <w:ind w:leftChars="50" w:left="118" w:firstLineChars="0"/>
              <w:jc w:val="center"/>
              <w:rPr>
                <w:color w:val="000000" w:themeColor="text1"/>
                <w:kern w:val="0"/>
                <w:sz w:val="21"/>
              </w:rPr>
            </w:pPr>
          </w:p>
        </w:tc>
        <w:tc>
          <w:tcPr>
            <w:tcW w:w="2057" w:type="pct"/>
            <w:vAlign w:val="center"/>
          </w:tcPr>
          <w:p w14:paraId="3E5B1AA6" w14:textId="77777777"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依法参加工伤保险，为从业人员缴纳保险费。</w:t>
            </w:r>
          </w:p>
        </w:tc>
        <w:tc>
          <w:tcPr>
            <w:tcW w:w="1162" w:type="pct"/>
            <w:vAlign w:val="center"/>
          </w:tcPr>
          <w:p w14:paraId="481A2972"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《非煤矿矿山企业安全生产许可证实施办法》</w:t>
            </w:r>
          </w:p>
          <w:p w14:paraId="2EB4DDC5"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第六条</w:t>
            </w:r>
          </w:p>
        </w:tc>
        <w:tc>
          <w:tcPr>
            <w:tcW w:w="1164" w:type="pct"/>
            <w:vMerge/>
            <w:vAlign w:val="center"/>
          </w:tcPr>
          <w:p w14:paraId="6BACA2DC" w14:textId="77777777" w:rsidR="006256AB" w:rsidRPr="0018132A" w:rsidRDefault="006256AB" w:rsidP="00731452">
            <w:pPr>
              <w:widowControl w:val="0"/>
              <w:overflowPunct w:val="0"/>
              <w:spacing w:line="240" w:lineRule="auto"/>
              <w:ind w:firstLineChars="0" w:firstLine="0"/>
              <w:jc w:val="left"/>
              <w:rPr>
                <w:color w:val="000000" w:themeColor="text1"/>
                <w:kern w:val="0"/>
                <w:sz w:val="21"/>
              </w:rPr>
            </w:pPr>
          </w:p>
        </w:tc>
        <w:tc>
          <w:tcPr>
            <w:tcW w:w="360" w:type="pct"/>
            <w:vMerge/>
            <w:vAlign w:val="center"/>
          </w:tcPr>
          <w:p w14:paraId="58F0B906" w14:textId="77777777" w:rsidR="006256AB" w:rsidRPr="0018132A" w:rsidRDefault="006256AB" w:rsidP="00731452">
            <w:pPr>
              <w:widowControl w:val="0"/>
              <w:overflowPunct w:val="0"/>
              <w:spacing w:line="240" w:lineRule="auto"/>
              <w:ind w:firstLineChars="0" w:firstLine="0"/>
              <w:jc w:val="left"/>
              <w:rPr>
                <w:color w:val="000000" w:themeColor="text1"/>
                <w:kern w:val="0"/>
                <w:sz w:val="21"/>
              </w:rPr>
            </w:pPr>
          </w:p>
        </w:tc>
      </w:tr>
      <w:tr w:rsidR="006256AB" w:rsidRPr="0018132A" w14:paraId="1A593448" w14:textId="77777777" w:rsidTr="00637F38">
        <w:trPr>
          <w:trHeight w:val="510"/>
        </w:trPr>
        <w:tc>
          <w:tcPr>
            <w:tcW w:w="257" w:type="pct"/>
            <w:vMerge w:val="restart"/>
            <w:vAlign w:val="center"/>
          </w:tcPr>
          <w:p w14:paraId="0DC696A1" w14:textId="77777777" w:rsidR="006256AB" w:rsidRPr="0018132A" w:rsidRDefault="006256AB">
            <w:pPr>
              <w:widowControl w:val="0"/>
              <w:numPr>
                <w:ilvl w:val="0"/>
                <w:numId w:val="8"/>
              </w:numPr>
              <w:overflowPunct w:val="0"/>
              <w:spacing w:line="240" w:lineRule="auto"/>
              <w:ind w:leftChars="50" w:left="118" w:firstLineChars="0"/>
              <w:jc w:val="center"/>
              <w:rPr>
                <w:color w:val="000000" w:themeColor="text1"/>
                <w:kern w:val="0"/>
                <w:sz w:val="21"/>
              </w:rPr>
            </w:pPr>
          </w:p>
        </w:tc>
        <w:tc>
          <w:tcPr>
            <w:tcW w:w="2057" w:type="pct"/>
            <w:vAlign w:val="center"/>
          </w:tcPr>
          <w:p w14:paraId="168D624D" w14:textId="77777777"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矿山、交通运输、危险化学品、烟花爆竹、建筑施工、民用爆炸物品、金属冶炼、渔业生产等属于国家规定的高危行业、领域的生产经营单位，应当投保安全生产责任保险。</w:t>
            </w:r>
          </w:p>
        </w:tc>
        <w:tc>
          <w:tcPr>
            <w:tcW w:w="1162" w:type="pct"/>
            <w:vAlign w:val="center"/>
          </w:tcPr>
          <w:p w14:paraId="4900E636"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《山东省安全生产条例》</w:t>
            </w:r>
          </w:p>
          <w:p w14:paraId="428C6EF9"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第二十四条</w:t>
            </w:r>
          </w:p>
        </w:tc>
        <w:tc>
          <w:tcPr>
            <w:tcW w:w="1164" w:type="pct"/>
            <w:vMerge w:val="restart"/>
            <w:vAlign w:val="center"/>
          </w:tcPr>
          <w:p w14:paraId="208A19A1" w14:textId="13B7438C" w:rsidR="006256AB" w:rsidRPr="0018132A" w:rsidRDefault="001C77C3" w:rsidP="00731452">
            <w:pPr>
              <w:widowControl w:val="0"/>
              <w:overflowPunct w:val="0"/>
              <w:spacing w:line="240" w:lineRule="auto"/>
              <w:ind w:firstLineChars="0" w:firstLine="0"/>
              <w:jc w:val="left"/>
              <w:rPr>
                <w:color w:val="000000" w:themeColor="text1"/>
                <w:kern w:val="0"/>
                <w:sz w:val="21"/>
              </w:rPr>
            </w:pPr>
            <w:r>
              <w:rPr>
                <w:color w:val="000000"/>
                <w:kern w:val="0"/>
                <w:sz w:val="21"/>
              </w:rPr>
              <w:t>安全生产责任险</w:t>
            </w:r>
            <w:r>
              <w:rPr>
                <w:rFonts w:hint="eastAsia"/>
                <w:color w:val="000000"/>
                <w:kern w:val="0"/>
                <w:sz w:val="21"/>
              </w:rPr>
              <w:t>由中国石油化工集团有限公司统一购买</w:t>
            </w:r>
            <w:r>
              <w:rPr>
                <w:color w:val="000000"/>
                <w:kern w:val="0"/>
                <w:sz w:val="21"/>
              </w:rPr>
              <w:t>。</w:t>
            </w:r>
          </w:p>
        </w:tc>
        <w:tc>
          <w:tcPr>
            <w:tcW w:w="360" w:type="pct"/>
            <w:vMerge w:val="restart"/>
            <w:vAlign w:val="center"/>
          </w:tcPr>
          <w:p w14:paraId="6D0600CA"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w:t>
            </w:r>
          </w:p>
        </w:tc>
      </w:tr>
      <w:tr w:rsidR="006256AB" w:rsidRPr="0018132A" w14:paraId="34920E53" w14:textId="77777777" w:rsidTr="00637F38">
        <w:trPr>
          <w:trHeight w:val="210"/>
        </w:trPr>
        <w:tc>
          <w:tcPr>
            <w:tcW w:w="257" w:type="pct"/>
            <w:vMerge/>
            <w:vAlign w:val="center"/>
          </w:tcPr>
          <w:p w14:paraId="6B375B09" w14:textId="77777777" w:rsidR="006256AB" w:rsidRPr="0018132A" w:rsidRDefault="006256AB">
            <w:pPr>
              <w:widowControl w:val="0"/>
              <w:numPr>
                <w:ilvl w:val="0"/>
                <w:numId w:val="8"/>
              </w:numPr>
              <w:overflowPunct w:val="0"/>
              <w:spacing w:line="240" w:lineRule="auto"/>
              <w:ind w:firstLineChars="0"/>
              <w:jc w:val="center"/>
              <w:rPr>
                <w:color w:val="000000" w:themeColor="text1"/>
                <w:kern w:val="0"/>
                <w:sz w:val="21"/>
              </w:rPr>
            </w:pPr>
          </w:p>
        </w:tc>
        <w:tc>
          <w:tcPr>
            <w:tcW w:w="2057" w:type="pct"/>
            <w:vAlign w:val="center"/>
          </w:tcPr>
          <w:p w14:paraId="45AC60E7" w14:textId="77777777"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煤矿、非煤矿山、危险化学品、烟花爆竹、交通运输、建筑施工、民用爆炸物品、金属冶炼、渔业生产等高危行业领域的生产经营单位应当投保安全生产责任保险。</w:t>
            </w:r>
          </w:p>
        </w:tc>
        <w:tc>
          <w:tcPr>
            <w:tcW w:w="1162" w:type="pct"/>
            <w:vAlign w:val="center"/>
          </w:tcPr>
          <w:p w14:paraId="010E68D8"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《安全生产责任保险实施办法》</w:t>
            </w:r>
          </w:p>
          <w:p w14:paraId="20D8E1AA"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第六条</w:t>
            </w:r>
          </w:p>
        </w:tc>
        <w:tc>
          <w:tcPr>
            <w:tcW w:w="1164" w:type="pct"/>
            <w:vMerge/>
            <w:vAlign w:val="center"/>
          </w:tcPr>
          <w:p w14:paraId="3B55FD44"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p>
        </w:tc>
        <w:tc>
          <w:tcPr>
            <w:tcW w:w="360" w:type="pct"/>
            <w:vMerge/>
            <w:vAlign w:val="center"/>
          </w:tcPr>
          <w:p w14:paraId="6CE1FC1E" w14:textId="77777777" w:rsidR="006256AB" w:rsidRPr="0018132A" w:rsidRDefault="006256AB" w:rsidP="00731452">
            <w:pPr>
              <w:widowControl w:val="0"/>
              <w:overflowPunct w:val="0"/>
              <w:spacing w:line="240" w:lineRule="auto"/>
              <w:ind w:firstLineChars="0" w:firstLine="0"/>
              <w:jc w:val="left"/>
              <w:rPr>
                <w:color w:val="000000" w:themeColor="text1"/>
                <w:kern w:val="0"/>
                <w:sz w:val="21"/>
              </w:rPr>
            </w:pPr>
          </w:p>
        </w:tc>
      </w:tr>
      <w:tr w:rsidR="006256AB" w:rsidRPr="0018132A" w14:paraId="0423A88C" w14:textId="77777777" w:rsidTr="00637F38">
        <w:trPr>
          <w:trHeight w:val="510"/>
        </w:trPr>
        <w:tc>
          <w:tcPr>
            <w:tcW w:w="257" w:type="pct"/>
            <w:vMerge/>
            <w:vAlign w:val="center"/>
          </w:tcPr>
          <w:p w14:paraId="623C50B4" w14:textId="77777777" w:rsidR="006256AB" w:rsidRPr="0018132A" w:rsidRDefault="006256AB">
            <w:pPr>
              <w:widowControl w:val="0"/>
              <w:numPr>
                <w:ilvl w:val="0"/>
                <w:numId w:val="8"/>
              </w:numPr>
              <w:overflowPunct w:val="0"/>
              <w:spacing w:line="240" w:lineRule="auto"/>
              <w:ind w:firstLineChars="0"/>
              <w:jc w:val="center"/>
              <w:rPr>
                <w:color w:val="000000" w:themeColor="text1"/>
                <w:kern w:val="0"/>
                <w:sz w:val="21"/>
              </w:rPr>
            </w:pPr>
          </w:p>
        </w:tc>
        <w:tc>
          <w:tcPr>
            <w:tcW w:w="2057" w:type="pct"/>
            <w:vAlign w:val="center"/>
          </w:tcPr>
          <w:p w14:paraId="3EF0FF54" w14:textId="77777777"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生产经营单位投保安全生产责任保险的保障范围应当覆盖全体从业人员。</w:t>
            </w:r>
          </w:p>
        </w:tc>
        <w:tc>
          <w:tcPr>
            <w:tcW w:w="1162" w:type="pct"/>
            <w:vAlign w:val="center"/>
          </w:tcPr>
          <w:p w14:paraId="3E800F9C"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《安全生产责任保险实施办法》</w:t>
            </w:r>
          </w:p>
          <w:p w14:paraId="51E3A232"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第十二条</w:t>
            </w:r>
          </w:p>
        </w:tc>
        <w:tc>
          <w:tcPr>
            <w:tcW w:w="1164" w:type="pct"/>
            <w:vMerge/>
            <w:vAlign w:val="center"/>
          </w:tcPr>
          <w:p w14:paraId="24D23FCB"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p>
        </w:tc>
        <w:tc>
          <w:tcPr>
            <w:tcW w:w="360" w:type="pct"/>
            <w:vMerge/>
            <w:vAlign w:val="center"/>
          </w:tcPr>
          <w:p w14:paraId="30E60A3E" w14:textId="77777777" w:rsidR="006256AB" w:rsidRPr="0018132A" w:rsidRDefault="006256AB" w:rsidP="00731452">
            <w:pPr>
              <w:widowControl w:val="0"/>
              <w:overflowPunct w:val="0"/>
              <w:spacing w:line="240" w:lineRule="auto"/>
              <w:ind w:firstLineChars="0" w:firstLine="0"/>
              <w:jc w:val="left"/>
              <w:rPr>
                <w:color w:val="000000" w:themeColor="text1"/>
                <w:kern w:val="0"/>
                <w:sz w:val="21"/>
              </w:rPr>
            </w:pPr>
          </w:p>
        </w:tc>
      </w:tr>
      <w:tr w:rsidR="006256AB" w:rsidRPr="0018132A" w14:paraId="5E485468" w14:textId="77777777" w:rsidTr="006256AB">
        <w:trPr>
          <w:trHeight w:val="510"/>
        </w:trPr>
        <w:tc>
          <w:tcPr>
            <w:tcW w:w="5000" w:type="pct"/>
            <w:gridSpan w:val="5"/>
            <w:vAlign w:val="center"/>
          </w:tcPr>
          <w:p w14:paraId="6705A2ED" w14:textId="77777777" w:rsidR="006256AB" w:rsidRPr="0018132A" w:rsidRDefault="006256AB" w:rsidP="00731452">
            <w:pPr>
              <w:widowControl w:val="0"/>
              <w:overflowPunct w:val="0"/>
              <w:spacing w:line="240" w:lineRule="auto"/>
              <w:ind w:firstLineChars="0" w:firstLine="0"/>
              <w:jc w:val="center"/>
              <w:rPr>
                <w:b/>
                <w:bCs/>
                <w:color w:val="000000" w:themeColor="text1"/>
                <w:kern w:val="0"/>
                <w:sz w:val="21"/>
              </w:rPr>
            </w:pPr>
            <w:r w:rsidRPr="0018132A">
              <w:rPr>
                <w:b/>
                <w:bCs/>
                <w:color w:val="000000" w:themeColor="text1"/>
                <w:kern w:val="0"/>
                <w:sz w:val="21"/>
              </w:rPr>
              <w:t>九、劳动防护用品配备</w:t>
            </w:r>
          </w:p>
        </w:tc>
      </w:tr>
      <w:tr w:rsidR="005B507B" w:rsidRPr="0018132A" w14:paraId="326A429D" w14:textId="77777777" w:rsidTr="00637F38">
        <w:trPr>
          <w:trHeight w:val="510"/>
        </w:trPr>
        <w:tc>
          <w:tcPr>
            <w:tcW w:w="257" w:type="pct"/>
            <w:vMerge w:val="restart"/>
            <w:vAlign w:val="center"/>
          </w:tcPr>
          <w:p w14:paraId="17DB12B8" w14:textId="77777777" w:rsidR="005B507B" w:rsidRPr="0018132A" w:rsidRDefault="005B507B">
            <w:pPr>
              <w:widowControl w:val="0"/>
              <w:numPr>
                <w:ilvl w:val="0"/>
                <w:numId w:val="8"/>
              </w:numPr>
              <w:overflowPunct w:val="0"/>
              <w:spacing w:line="240" w:lineRule="auto"/>
              <w:ind w:leftChars="50" w:left="118" w:firstLineChars="0"/>
              <w:jc w:val="center"/>
              <w:rPr>
                <w:color w:val="000000" w:themeColor="text1"/>
                <w:kern w:val="0"/>
                <w:sz w:val="21"/>
              </w:rPr>
            </w:pPr>
          </w:p>
        </w:tc>
        <w:tc>
          <w:tcPr>
            <w:tcW w:w="2057" w:type="pct"/>
            <w:vAlign w:val="center"/>
          </w:tcPr>
          <w:p w14:paraId="4A69D6C3" w14:textId="77777777" w:rsidR="005B507B" w:rsidRPr="0018132A" w:rsidRDefault="005B507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生产经营单位应当明确本单位从业人员配备劳动防护用品的种类和型号，为从业人员无偿提供符合标准的劳动防护用品，督促、检查、教育从业人员正确佩戴和使用，不得以货币形式或者其他物品替代。购买和发放劳动防护用品的情况应当如实记录。</w:t>
            </w:r>
          </w:p>
        </w:tc>
        <w:tc>
          <w:tcPr>
            <w:tcW w:w="1162" w:type="pct"/>
            <w:vAlign w:val="center"/>
          </w:tcPr>
          <w:p w14:paraId="5960E056" w14:textId="77777777" w:rsidR="005B507B" w:rsidRPr="0018132A" w:rsidRDefault="005B507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《山东省安全生产条例》</w:t>
            </w:r>
          </w:p>
          <w:p w14:paraId="748B39DA" w14:textId="77777777" w:rsidR="005B507B" w:rsidRPr="0018132A" w:rsidRDefault="005B507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第二十五条</w:t>
            </w:r>
          </w:p>
        </w:tc>
        <w:tc>
          <w:tcPr>
            <w:tcW w:w="1164" w:type="pct"/>
            <w:vMerge w:val="restart"/>
            <w:vAlign w:val="center"/>
          </w:tcPr>
          <w:p w14:paraId="1C374EA4" w14:textId="176015CA" w:rsidR="005B507B" w:rsidRPr="0018132A" w:rsidRDefault="005B507B" w:rsidP="00731452">
            <w:pPr>
              <w:widowControl w:val="0"/>
              <w:overflowPunct w:val="0"/>
              <w:spacing w:line="240" w:lineRule="auto"/>
              <w:ind w:firstLineChars="0" w:firstLine="0"/>
              <w:rPr>
                <w:color w:val="000000" w:themeColor="text1"/>
                <w:kern w:val="0"/>
                <w:sz w:val="21"/>
              </w:rPr>
            </w:pPr>
            <w:r>
              <w:rPr>
                <w:rFonts w:hint="eastAsia"/>
                <w:color w:val="000000"/>
                <w:kern w:val="0"/>
                <w:sz w:val="21"/>
              </w:rPr>
              <w:t>油气集输总厂</w:t>
            </w:r>
            <w:r>
              <w:rPr>
                <w:color w:val="000000"/>
                <w:kern w:val="0"/>
                <w:sz w:val="21"/>
              </w:rPr>
              <w:t>已制定防治职业危害的具体措施，并为现场员工配备了防静电工作服、工作鞋、安全帽、防护手套、耳塞、护目镜等劳动防护用品</w:t>
            </w:r>
            <w:r>
              <w:rPr>
                <w:rFonts w:hint="eastAsia"/>
                <w:color w:val="000000"/>
                <w:kern w:val="0"/>
                <w:sz w:val="21"/>
              </w:rPr>
              <w:t>及正压式空气呼吸器面罩等职业健康防护用品</w:t>
            </w:r>
            <w:r>
              <w:rPr>
                <w:color w:val="000000"/>
                <w:kern w:val="0"/>
                <w:sz w:val="21"/>
              </w:rPr>
              <w:t>。</w:t>
            </w:r>
          </w:p>
        </w:tc>
        <w:tc>
          <w:tcPr>
            <w:tcW w:w="360" w:type="pct"/>
            <w:vMerge w:val="restart"/>
            <w:vAlign w:val="center"/>
          </w:tcPr>
          <w:p w14:paraId="10D0B988" w14:textId="77777777" w:rsidR="005B507B" w:rsidRPr="0018132A" w:rsidRDefault="005B507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w:t>
            </w:r>
          </w:p>
        </w:tc>
      </w:tr>
      <w:tr w:rsidR="005B507B" w:rsidRPr="0018132A" w14:paraId="7B847567" w14:textId="77777777" w:rsidTr="00637F38">
        <w:trPr>
          <w:trHeight w:val="510"/>
        </w:trPr>
        <w:tc>
          <w:tcPr>
            <w:tcW w:w="257" w:type="pct"/>
            <w:vMerge/>
            <w:vAlign w:val="center"/>
          </w:tcPr>
          <w:p w14:paraId="318A6152" w14:textId="77777777" w:rsidR="005B507B" w:rsidRPr="0018132A" w:rsidRDefault="005B507B">
            <w:pPr>
              <w:widowControl w:val="0"/>
              <w:numPr>
                <w:ilvl w:val="0"/>
                <w:numId w:val="8"/>
              </w:numPr>
              <w:overflowPunct w:val="0"/>
              <w:spacing w:line="240" w:lineRule="auto"/>
              <w:ind w:leftChars="50" w:left="118" w:firstLineChars="0"/>
              <w:jc w:val="center"/>
              <w:rPr>
                <w:color w:val="000000" w:themeColor="text1"/>
                <w:kern w:val="0"/>
                <w:sz w:val="21"/>
              </w:rPr>
            </w:pPr>
          </w:p>
        </w:tc>
        <w:tc>
          <w:tcPr>
            <w:tcW w:w="2057" w:type="pct"/>
            <w:vAlign w:val="center"/>
          </w:tcPr>
          <w:p w14:paraId="24C449ED" w14:textId="77777777" w:rsidR="005B507B" w:rsidRPr="0018132A" w:rsidRDefault="005B507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制定防治职业危害的具体措施，并为从业人员配备符合国家标准或者行业标准的劳动防护用品。</w:t>
            </w:r>
          </w:p>
        </w:tc>
        <w:tc>
          <w:tcPr>
            <w:tcW w:w="1162" w:type="pct"/>
            <w:vAlign w:val="center"/>
          </w:tcPr>
          <w:p w14:paraId="1954D959" w14:textId="77777777" w:rsidR="005B507B" w:rsidRPr="0018132A" w:rsidRDefault="005B507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《非煤矿矿山企业安全生产许可证实施办法》</w:t>
            </w:r>
          </w:p>
          <w:p w14:paraId="6722F369" w14:textId="77777777" w:rsidR="005B507B" w:rsidRPr="0018132A" w:rsidRDefault="005B507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第六条</w:t>
            </w:r>
          </w:p>
        </w:tc>
        <w:tc>
          <w:tcPr>
            <w:tcW w:w="1164" w:type="pct"/>
            <w:vMerge/>
            <w:vAlign w:val="center"/>
          </w:tcPr>
          <w:p w14:paraId="42E0F94E" w14:textId="77777777" w:rsidR="005B507B" w:rsidRPr="0018132A" w:rsidRDefault="005B507B" w:rsidP="00731452">
            <w:pPr>
              <w:widowControl w:val="0"/>
              <w:overflowPunct w:val="0"/>
              <w:spacing w:line="240" w:lineRule="auto"/>
              <w:ind w:firstLineChars="0" w:firstLine="0"/>
              <w:rPr>
                <w:color w:val="000000" w:themeColor="text1"/>
                <w:kern w:val="0"/>
                <w:sz w:val="21"/>
              </w:rPr>
            </w:pPr>
          </w:p>
        </w:tc>
        <w:tc>
          <w:tcPr>
            <w:tcW w:w="360" w:type="pct"/>
            <w:vMerge/>
            <w:vAlign w:val="center"/>
          </w:tcPr>
          <w:p w14:paraId="4BC91055" w14:textId="77777777" w:rsidR="005B507B" w:rsidRPr="0018132A" w:rsidRDefault="005B507B" w:rsidP="00731452">
            <w:pPr>
              <w:widowControl w:val="0"/>
              <w:overflowPunct w:val="0"/>
              <w:spacing w:line="240" w:lineRule="auto"/>
              <w:ind w:firstLineChars="0" w:firstLine="0"/>
              <w:jc w:val="left"/>
              <w:rPr>
                <w:color w:val="000000" w:themeColor="text1"/>
                <w:kern w:val="0"/>
                <w:sz w:val="21"/>
              </w:rPr>
            </w:pPr>
          </w:p>
        </w:tc>
      </w:tr>
      <w:tr w:rsidR="005B507B" w:rsidRPr="0018132A" w14:paraId="3674347C" w14:textId="77777777" w:rsidTr="00637F38">
        <w:trPr>
          <w:trHeight w:val="413"/>
        </w:trPr>
        <w:tc>
          <w:tcPr>
            <w:tcW w:w="257" w:type="pct"/>
            <w:vAlign w:val="center"/>
          </w:tcPr>
          <w:p w14:paraId="2398D92B" w14:textId="77777777" w:rsidR="005B507B" w:rsidRPr="0018132A" w:rsidRDefault="005B507B">
            <w:pPr>
              <w:widowControl w:val="0"/>
              <w:numPr>
                <w:ilvl w:val="0"/>
                <w:numId w:val="8"/>
              </w:numPr>
              <w:overflowPunct w:val="0"/>
              <w:spacing w:line="240" w:lineRule="auto"/>
              <w:ind w:leftChars="50" w:left="118" w:firstLineChars="0"/>
              <w:jc w:val="center"/>
              <w:rPr>
                <w:color w:val="000000" w:themeColor="text1"/>
                <w:kern w:val="0"/>
                <w:sz w:val="21"/>
              </w:rPr>
            </w:pPr>
          </w:p>
        </w:tc>
        <w:tc>
          <w:tcPr>
            <w:tcW w:w="2057" w:type="pct"/>
            <w:vAlign w:val="center"/>
          </w:tcPr>
          <w:p w14:paraId="39D01E10" w14:textId="77777777" w:rsidR="005B507B" w:rsidRPr="0018132A" w:rsidRDefault="005B507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根据作业场所主要危险有害因素及劳动防护用品配备要求，配备劳动防护用品。</w:t>
            </w:r>
          </w:p>
        </w:tc>
        <w:tc>
          <w:tcPr>
            <w:tcW w:w="1162" w:type="pct"/>
            <w:vAlign w:val="center"/>
          </w:tcPr>
          <w:p w14:paraId="001E24AF" w14:textId="77777777" w:rsidR="005B507B" w:rsidRPr="0018132A" w:rsidRDefault="005B507B" w:rsidP="00731452">
            <w:pPr>
              <w:widowControl w:val="0"/>
              <w:overflowPunct w:val="0"/>
              <w:spacing w:line="240" w:lineRule="auto"/>
              <w:ind w:firstLineChars="0" w:firstLine="0"/>
              <w:jc w:val="center"/>
              <w:rPr>
                <w:color w:val="000000" w:themeColor="text1"/>
                <w:sz w:val="21"/>
              </w:rPr>
            </w:pPr>
            <w:r w:rsidRPr="0018132A">
              <w:rPr>
                <w:color w:val="000000" w:themeColor="text1"/>
                <w:sz w:val="21"/>
              </w:rPr>
              <w:t>《个体防护装备配备规范</w:t>
            </w:r>
            <w:r w:rsidRPr="0018132A">
              <w:rPr>
                <w:color w:val="000000" w:themeColor="text1"/>
                <w:sz w:val="21"/>
              </w:rPr>
              <w:t xml:space="preserve"> </w:t>
            </w:r>
            <w:r w:rsidRPr="0018132A">
              <w:rPr>
                <w:color w:val="000000" w:themeColor="text1"/>
                <w:sz w:val="21"/>
              </w:rPr>
              <w:t>第</w:t>
            </w:r>
            <w:r w:rsidRPr="0018132A">
              <w:rPr>
                <w:color w:val="000000" w:themeColor="text1"/>
                <w:sz w:val="21"/>
              </w:rPr>
              <w:t>2</w:t>
            </w:r>
            <w:r w:rsidRPr="0018132A">
              <w:rPr>
                <w:color w:val="000000" w:themeColor="text1"/>
                <w:sz w:val="21"/>
              </w:rPr>
              <w:t>部分：石油、化工、天然气》</w:t>
            </w:r>
          </w:p>
          <w:p w14:paraId="1F71EB06" w14:textId="77777777" w:rsidR="005B507B" w:rsidRPr="0018132A" w:rsidRDefault="005B507B" w:rsidP="00731452">
            <w:pPr>
              <w:widowControl w:val="0"/>
              <w:overflowPunct w:val="0"/>
              <w:spacing w:line="240" w:lineRule="auto"/>
              <w:ind w:leftChars="-50" w:left="-118" w:rightChars="-50" w:right="-118" w:firstLineChars="0" w:firstLine="0"/>
              <w:jc w:val="center"/>
              <w:rPr>
                <w:color w:val="000000" w:themeColor="text1"/>
                <w:kern w:val="0"/>
                <w:sz w:val="21"/>
              </w:rPr>
            </w:pPr>
            <w:r w:rsidRPr="0018132A">
              <w:rPr>
                <w:color w:val="000000" w:themeColor="text1"/>
                <w:sz w:val="21"/>
              </w:rPr>
              <w:t>（</w:t>
            </w:r>
            <w:r w:rsidRPr="0018132A">
              <w:rPr>
                <w:color w:val="000000" w:themeColor="text1"/>
                <w:sz w:val="21"/>
              </w:rPr>
              <w:t>GB 39800.2-2020</w:t>
            </w:r>
            <w:r w:rsidRPr="0018132A">
              <w:rPr>
                <w:color w:val="000000" w:themeColor="text1"/>
                <w:sz w:val="21"/>
              </w:rPr>
              <w:t>）</w:t>
            </w:r>
          </w:p>
        </w:tc>
        <w:tc>
          <w:tcPr>
            <w:tcW w:w="1164" w:type="pct"/>
            <w:vMerge/>
            <w:vAlign w:val="center"/>
          </w:tcPr>
          <w:p w14:paraId="7052076A" w14:textId="3794CC42" w:rsidR="005B507B" w:rsidRPr="0018132A" w:rsidRDefault="005B507B" w:rsidP="00731452">
            <w:pPr>
              <w:widowControl w:val="0"/>
              <w:overflowPunct w:val="0"/>
              <w:spacing w:line="240" w:lineRule="auto"/>
              <w:ind w:firstLineChars="0" w:firstLine="0"/>
              <w:rPr>
                <w:color w:val="000000" w:themeColor="text1"/>
                <w:kern w:val="0"/>
                <w:sz w:val="21"/>
              </w:rPr>
            </w:pPr>
          </w:p>
        </w:tc>
        <w:tc>
          <w:tcPr>
            <w:tcW w:w="360" w:type="pct"/>
            <w:vAlign w:val="center"/>
          </w:tcPr>
          <w:p w14:paraId="15F36B9D" w14:textId="2F03777A" w:rsidR="005B507B" w:rsidRPr="0018132A" w:rsidRDefault="005B507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w:t>
            </w:r>
          </w:p>
        </w:tc>
      </w:tr>
      <w:tr w:rsidR="006256AB" w:rsidRPr="0018132A" w14:paraId="7894345D" w14:textId="77777777" w:rsidTr="006256AB">
        <w:trPr>
          <w:trHeight w:val="510"/>
        </w:trPr>
        <w:tc>
          <w:tcPr>
            <w:tcW w:w="5000" w:type="pct"/>
            <w:gridSpan w:val="5"/>
            <w:vAlign w:val="center"/>
          </w:tcPr>
          <w:p w14:paraId="230E59B5" w14:textId="77777777" w:rsidR="006256AB" w:rsidRPr="0018132A" w:rsidRDefault="006256AB" w:rsidP="00731452">
            <w:pPr>
              <w:widowControl w:val="0"/>
              <w:overflowPunct w:val="0"/>
              <w:spacing w:line="240" w:lineRule="auto"/>
              <w:ind w:firstLineChars="0" w:firstLine="0"/>
              <w:jc w:val="center"/>
              <w:rPr>
                <w:b/>
                <w:bCs/>
                <w:color w:val="000000" w:themeColor="text1"/>
                <w:kern w:val="0"/>
                <w:sz w:val="21"/>
              </w:rPr>
            </w:pPr>
            <w:r w:rsidRPr="0018132A">
              <w:rPr>
                <w:b/>
                <w:bCs/>
                <w:color w:val="000000" w:themeColor="text1"/>
                <w:kern w:val="0"/>
                <w:sz w:val="21"/>
              </w:rPr>
              <w:t>十、设备、设施检测检验</w:t>
            </w:r>
          </w:p>
        </w:tc>
      </w:tr>
      <w:tr w:rsidR="006256AB" w:rsidRPr="0018132A" w14:paraId="753386AD" w14:textId="77777777" w:rsidTr="00637F38">
        <w:trPr>
          <w:trHeight w:val="510"/>
        </w:trPr>
        <w:tc>
          <w:tcPr>
            <w:tcW w:w="257" w:type="pct"/>
            <w:vAlign w:val="center"/>
          </w:tcPr>
          <w:p w14:paraId="68A9DC27" w14:textId="77777777" w:rsidR="006256AB" w:rsidRPr="0018132A" w:rsidRDefault="006256AB">
            <w:pPr>
              <w:widowControl w:val="0"/>
              <w:numPr>
                <w:ilvl w:val="0"/>
                <w:numId w:val="8"/>
              </w:numPr>
              <w:overflowPunct w:val="0"/>
              <w:spacing w:line="240" w:lineRule="auto"/>
              <w:ind w:leftChars="50" w:left="118" w:firstLineChars="0"/>
              <w:jc w:val="center"/>
              <w:rPr>
                <w:color w:val="000000" w:themeColor="text1"/>
                <w:kern w:val="0"/>
                <w:sz w:val="21"/>
              </w:rPr>
            </w:pPr>
          </w:p>
        </w:tc>
        <w:tc>
          <w:tcPr>
            <w:tcW w:w="2057" w:type="pct"/>
            <w:vAlign w:val="center"/>
          </w:tcPr>
          <w:p w14:paraId="576FB47C" w14:textId="77777777"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特种设备使用单位应当在特种设备投入使用前或者投入使用后三十日内，向负责特种设备安全监督管理的部门办理使用登记，取得使用登记证书。登记标志应当置于该特种设备的显著位置。</w:t>
            </w:r>
          </w:p>
        </w:tc>
        <w:tc>
          <w:tcPr>
            <w:tcW w:w="1162" w:type="pct"/>
            <w:vAlign w:val="center"/>
          </w:tcPr>
          <w:p w14:paraId="736BDD99"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《中华人民共和国特种设备安全法》</w:t>
            </w:r>
          </w:p>
          <w:p w14:paraId="0C212DA6"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第十三条</w:t>
            </w:r>
          </w:p>
        </w:tc>
        <w:tc>
          <w:tcPr>
            <w:tcW w:w="1164" w:type="pct"/>
            <w:vAlign w:val="center"/>
          </w:tcPr>
          <w:p w14:paraId="6FE0DE8B" w14:textId="1F0BA866" w:rsidR="006256AB" w:rsidRPr="0018132A" w:rsidRDefault="00F74D72" w:rsidP="00731452">
            <w:pPr>
              <w:widowControl w:val="0"/>
              <w:overflowPunct w:val="0"/>
              <w:spacing w:line="240" w:lineRule="auto"/>
              <w:ind w:firstLineChars="0" w:firstLine="0"/>
              <w:rPr>
                <w:color w:val="000000" w:themeColor="text1"/>
                <w:kern w:val="0"/>
                <w:sz w:val="21"/>
              </w:rPr>
            </w:pPr>
            <w:r>
              <w:rPr>
                <w:rFonts w:hint="eastAsia"/>
                <w:color w:val="000000"/>
                <w:kern w:val="0"/>
                <w:sz w:val="21"/>
              </w:rPr>
              <w:t>特种设备均在使用所在地市场监督管理局进行登记注册。</w:t>
            </w:r>
          </w:p>
        </w:tc>
        <w:tc>
          <w:tcPr>
            <w:tcW w:w="360" w:type="pct"/>
            <w:vAlign w:val="center"/>
          </w:tcPr>
          <w:p w14:paraId="20C65EE7"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w:t>
            </w:r>
          </w:p>
        </w:tc>
      </w:tr>
      <w:tr w:rsidR="006256AB" w:rsidRPr="0018132A" w14:paraId="4A80E3D2" w14:textId="77777777" w:rsidTr="00637F38">
        <w:trPr>
          <w:trHeight w:val="510"/>
        </w:trPr>
        <w:tc>
          <w:tcPr>
            <w:tcW w:w="257" w:type="pct"/>
            <w:vAlign w:val="center"/>
          </w:tcPr>
          <w:p w14:paraId="54C294FB" w14:textId="77777777" w:rsidR="006256AB" w:rsidRPr="0018132A" w:rsidRDefault="006256AB">
            <w:pPr>
              <w:widowControl w:val="0"/>
              <w:numPr>
                <w:ilvl w:val="0"/>
                <w:numId w:val="8"/>
              </w:numPr>
              <w:overflowPunct w:val="0"/>
              <w:spacing w:line="240" w:lineRule="auto"/>
              <w:ind w:leftChars="50" w:left="118" w:firstLineChars="0"/>
              <w:jc w:val="center"/>
              <w:rPr>
                <w:color w:val="000000" w:themeColor="text1"/>
                <w:kern w:val="0"/>
                <w:sz w:val="21"/>
              </w:rPr>
            </w:pPr>
          </w:p>
        </w:tc>
        <w:tc>
          <w:tcPr>
            <w:tcW w:w="2057" w:type="pct"/>
            <w:vAlign w:val="center"/>
          </w:tcPr>
          <w:p w14:paraId="47DA3E05" w14:textId="77777777"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特种设备使用单位应当按照安全技术规范的要求，在检验合格有效期届满前一个月向特种设备检验机构提出定期检验要求。</w:t>
            </w:r>
          </w:p>
          <w:p w14:paraId="1A8A21AE" w14:textId="77777777"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特种设备检验机构接到定期检验要求后，应当按照安全技术规范的要求及时</w:t>
            </w:r>
            <w:r w:rsidRPr="0018132A">
              <w:rPr>
                <w:color w:val="000000" w:themeColor="text1"/>
                <w:kern w:val="0"/>
                <w:sz w:val="21"/>
              </w:rPr>
              <w:lastRenderedPageBreak/>
              <w:t>进行安全性能检验。特种设备使用单位应当将定期检验标志置于该特种设备的显著位置。</w:t>
            </w:r>
          </w:p>
          <w:p w14:paraId="403ADE36" w14:textId="77777777"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未经定期检验或者检验不合格的特种设备，不得继续使用。</w:t>
            </w:r>
          </w:p>
        </w:tc>
        <w:tc>
          <w:tcPr>
            <w:tcW w:w="1162" w:type="pct"/>
            <w:vAlign w:val="center"/>
          </w:tcPr>
          <w:p w14:paraId="2D6B9AD4"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lastRenderedPageBreak/>
              <w:t>《中华人民共和国特种设备安全法》</w:t>
            </w:r>
          </w:p>
          <w:p w14:paraId="141F8F5C"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第四十条</w:t>
            </w:r>
          </w:p>
        </w:tc>
        <w:tc>
          <w:tcPr>
            <w:tcW w:w="1164" w:type="pct"/>
            <w:vAlign w:val="center"/>
          </w:tcPr>
          <w:p w14:paraId="19CB75D2" w14:textId="104B76CF" w:rsidR="006256AB" w:rsidRPr="0018132A" w:rsidRDefault="00F74D72" w:rsidP="00731452">
            <w:pPr>
              <w:widowControl w:val="0"/>
              <w:overflowPunct w:val="0"/>
              <w:spacing w:line="240" w:lineRule="auto"/>
              <w:ind w:firstLineChars="0" w:firstLine="0"/>
              <w:rPr>
                <w:color w:val="000000" w:themeColor="text1"/>
                <w:kern w:val="0"/>
                <w:sz w:val="21"/>
              </w:rPr>
            </w:pPr>
            <w:r>
              <w:rPr>
                <w:rFonts w:hint="eastAsia"/>
                <w:color w:val="000000"/>
                <w:kern w:val="0"/>
                <w:sz w:val="21"/>
              </w:rPr>
              <w:t>特种设备由胜利油田特种设备检验所进行定期检验。</w:t>
            </w:r>
          </w:p>
        </w:tc>
        <w:tc>
          <w:tcPr>
            <w:tcW w:w="360" w:type="pct"/>
            <w:vAlign w:val="center"/>
          </w:tcPr>
          <w:p w14:paraId="2D73B203"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w:t>
            </w:r>
          </w:p>
        </w:tc>
      </w:tr>
      <w:tr w:rsidR="006256AB" w:rsidRPr="0018132A" w14:paraId="7FB3F9A7" w14:textId="77777777" w:rsidTr="00637F38">
        <w:trPr>
          <w:trHeight w:val="510"/>
        </w:trPr>
        <w:tc>
          <w:tcPr>
            <w:tcW w:w="257" w:type="pct"/>
            <w:vAlign w:val="center"/>
          </w:tcPr>
          <w:p w14:paraId="4DB0DB1C" w14:textId="77777777" w:rsidR="006256AB" w:rsidRPr="0018132A" w:rsidRDefault="006256AB">
            <w:pPr>
              <w:widowControl w:val="0"/>
              <w:numPr>
                <w:ilvl w:val="0"/>
                <w:numId w:val="8"/>
              </w:numPr>
              <w:overflowPunct w:val="0"/>
              <w:spacing w:line="240" w:lineRule="auto"/>
              <w:ind w:leftChars="50" w:left="118" w:firstLineChars="0"/>
              <w:jc w:val="center"/>
              <w:rPr>
                <w:color w:val="000000" w:themeColor="text1"/>
                <w:kern w:val="0"/>
                <w:sz w:val="21"/>
              </w:rPr>
            </w:pPr>
          </w:p>
        </w:tc>
        <w:tc>
          <w:tcPr>
            <w:tcW w:w="2057" w:type="pct"/>
            <w:vAlign w:val="center"/>
          </w:tcPr>
          <w:p w14:paraId="14D2A9A0" w14:textId="77777777"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空气呼吸器应每年检验一次；气瓶应每三年检验一次，其安全使用年限不得超过</w:t>
            </w:r>
            <w:r w:rsidRPr="0018132A">
              <w:rPr>
                <w:color w:val="000000" w:themeColor="text1"/>
                <w:kern w:val="0"/>
                <w:sz w:val="21"/>
              </w:rPr>
              <w:t>15</w:t>
            </w:r>
            <w:r w:rsidRPr="0018132A">
              <w:rPr>
                <w:color w:val="000000" w:themeColor="text1"/>
                <w:kern w:val="0"/>
                <w:sz w:val="21"/>
              </w:rPr>
              <w:t>年。</w:t>
            </w:r>
          </w:p>
        </w:tc>
        <w:tc>
          <w:tcPr>
            <w:tcW w:w="1162" w:type="pct"/>
            <w:vAlign w:val="center"/>
          </w:tcPr>
          <w:p w14:paraId="70C21A8A" w14:textId="77777777" w:rsidR="006256AB" w:rsidRPr="0018132A" w:rsidRDefault="006256AB" w:rsidP="00731452">
            <w:pPr>
              <w:widowControl w:val="0"/>
              <w:overflowPunct w:val="0"/>
              <w:spacing w:line="240" w:lineRule="auto"/>
              <w:ind w:leftChars="-50" w:left="-118" w:rightChars="-50" w:right="-118" w:firstLineChars="0" w:firstLine="0"/>
              <w:jc w:val="center"/>
              <w:rPr>
                <w:color w:val="000000" w:themeColor="text1"/>
                <w:kern w:val="0"/>
                <w:sz w:val="21"/>
              </w:rPr>
            </w:pPr>
            <w:r w:rsidRPr="0018132A">
              <w:rPr>
                <w:color w:val="000000" w:themeColor="text1"/>
                <w:kern w:val="0"/>
                <w:sz w:val="21"/>
              </w:rPr>
              <w:t>《硫化氢环境人身防护规范》</w:t>
            </w:r>
          </w:p>
          <w:p w14:paraId="618121E8" w14:textId="77777777" w:rsidR="006256AB" w:rsidRPr="0018132A" w:rsidRDefault="006256AB" w:rsidP="00731452">
            <w:pPr>
              <w:widowControl w:val="0"/>
              <w:overflowPunct w:val="0"/>
              <w:spacing w:line="240" w:lineRule="auto"/>
              <w:ind w:leftChars="-50" w:left="-118" w:rightChars="-50" w:right="-118" w:firstLineChars="0" w:firstLine="0"/>
              <w:jc w:val="center"/>
              <w:rPr>
                <w:color w:val="000000" w:themeColor="text1"/>
                <w:kern w:val="0"/>
                <w:sz w:val="21"/>
              </w:rPr>
            </w:pPr>
            <w:r w:rsidRPr="0018132A">
              <w:rPr>
                <w:color w:val="000000" w:themeColor="text1"/>
                <w:kern w:val="0"/>
                <w:sz w:val="21"/>
              </w:rPr>
              <w:t>（</w:t>
            </w:r>
            <w:r w:rsidRPr="0018132A">
              <w:rPr>
                <w:color w:val="000000" w:themeColor="text1"/>
                <w:kern w:val="0"/>
                <w:sz w:val="21"/>
              </w:rPr>
              <w:t>SY/T 6277-2017</w:t>
            </w:r>
            <w:r w:rsidRPr="0018132A">
              <w:rPr>
                <w:color w:val="000000" w:themeColor="text1"/>
                <w:kern w:val="0"/>
                <w:sz w:val="21"/>
              </w:rPr>
              <w:t>）</w:t>
            </w:r>
          </w:p>
          <w:p w14:paraId="31FEB233"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5.1.6.1</w:t>
            </w:r>
          </w:p>
        </w:tc>
        <w:tc>
          <w:tcPr>
            <w:tcW w:w="1164" w:type="pct"/>
            <w:vAlign w:val="center"/>
          </w:tcPr>
          <w:p w14:paraId="13071E1B" w14:textId="77777777"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已按时检验，并在检验报告期内。</w:t>
            </w:r>
          </w:p>
        </w:tc>
        <w:tc>
          <w:tcPr>
            <w:tcW w:w="360" w:type="pct"/>
            <w:vAlign w:val="center"/>
          </w:tcPr>
          <w:p w14:paraId="131AA18A"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w:t>
            </w:r>
          </w:p>
        </w:tc>
      </w:tr>
      <w:tr w:rsidR="006256AB" w:rsidRPr="0018132A" w14:paraId="204E31B5" w14:textId="77777777" w:rsidTr="00637F38">
        <w:trPr>
          <w:trHeight w:val="666"/>
        </w:trPr>
        <w:tc>
          <w:tcPr>
            <w:tcW w:w="257" w:type="pct"/>
            <w:vAlign w:val="center"/>
          </w:tcPr>
          <w:p w14:paraId="367D89A8" w14:textId="77777777" w:rsidR="006256AB" w:rsidRPr="0018132A" w:rsidRDefault="006256AB">
            <w:pPr>
              <w:widowControl w:val="0"/>
              <w:numPr>
                <w:ilvl w:val="0"/>
                <w:numId w:val="8"/>
              </w:numPr>
              <w:overflowPunct w:val="0"/>
              <w:spacing w:line="240" w:lineRule="auto"/>
              <w:ind w:leftChars="50" w:left="118" w:firstLineChars="0"/>
              <w:jc w:val="center"/>
              <w:rPr>
                <w:color w:val="000000" w:themeColor="text1"/>
                <w:kern w:val="0"/>
                <w:sz w:val="21"/>
              </w:rPr>
            </w:pPr>
          </w:p>
        </w:tc>
        <w:tc>
          <w:tcPr>
            <w:tcW w:w="2057" w:type="pct"/>
            <w:vAlign w:val="center"/>
          </w:tcPr>
          <w:p w14:paraId="0916D3F7" w14:textId="77777777"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便携式硫化氢气体检测仪每年至少检验一次。</w:t>
            </w:r>
          </w:p>
        </w:tc>
        <w:tc>
          <w:tcPr>
            <w:tcW w:w="1162" w:type="pct"/>
            <w:vAlign w:val="center"/>
          </w:tcPr>
          <w:p w14:paraId="4BCE6DB7" w14:textId="77777777" w:rsidR="006256AB" w:rsidRPr="0018132A" w:rsidRDefault="006256AB" w:rsidP="00731452">
            <w:pPr>
              <w:widowControl w:val="0"/>
              <w:overflowPunct w:val="0"/>
              <w:spacing w:line="240" w:lineRule="auto"/>
              <w:ind w:leftChars="-50" w:left="-118" w:rightChars="-50" w:right="-118" w:firstLineChars="0" w:firstLine="0"/>
              <w:jc w:val="center"/>
              <w:rPr>
                <w:color w:val="000000" w:themeColor="text1"/>
                <w:kern w:val="0"/>
                <w:sz w:val="21"/>
              </w:rPr>
            </w:pPr>
            <w:r w:rsidRPr="0018132A">
              <w:rPr>
                <w:color w:val="000000" w:themeColor="text1"/>
                <w:kern w:val="0"/>
                <w:sz w:val="21"/>
              </w:rPr>
              <w:t>《硫化氢环境人身防护规范》</w:t>
            </w:r>
          </w:p>
          <w:p w14:paraId="4953EE28" w14:textId="77777777" w:rsidR="006256AB" w:rsidRPr="0018132A" w:rsidRDefault="006256AB" w:rsidP="00731452">
            <w:pPr>
              <w:widowControl w:val="0"/>
              <w:overflowPunct w:val="0"/>
              <w:spacing w:line="240" w:lineRule="auto"/>
              <w:ind w:leftChars="-50" w:left="-118" w:rightChars="-50" w:right="-118" w:firstLineChars="0" w:firstLine="0"/>
              <w:jc w:val="center"/>
              <w:rPr>
                <w:color w:val="000000" w:themeColor="text1"/>
                <w:kern w:val="0"/>
                <w:sz w:val="21"/>
              </w:rPr>
            </w:pPr>
            <w:r w:rsidRPr="0018132A">
              <w:rPr>
                <w:color w:val="000000" w:themeColor="text1"/>
                <w:kern w:val="0"/>
                <w:sz w:val="21"/>
              </w:rPr>
              <w:t>（</w:t>
            </w:r>
            <w:r w:rsidRPr="0018132A">
              <w:rPr>
                <w:color w:val="000000" w:themeColor="text1"/>
                <w:kern w:val="0"/>
                <w:sz w:val="21"/>
              </w:rPr>
              <w:t>SY/T 6277-2017</w:t>
            </w:r>
            <w:r w:rsidRPr="0018132A">
              <w:rPr>
                <w:color w:val="000000" w:themeColor="text1"/>
                <w:kern w:val="0"/>
                <w:sz w:val="21"/>
              </w:rPr>
              <w:t>）</w:t>
            </w:r>
          </w:p>
          <w:p w14:paraId="33E444DB"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5.2.6</w:t>
            </w:r>
          </w:p>
        </w:tc>
        <w:tc>
          <w:tcPr>
            <w:tcW w:w="1164" w:type="pct"/>
            <w:vAlign w:val="center"/>
          </w:tcPr>
          <w:p w14:paraId="5732549B" w14:textId="77777777"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已按时检验，并在检验报告期内。</w:t>
            </w:r>
          </w:p>
        </w:tc>
        <w:tc>
          <w:tcPr>
            <w:tcW w:w="360" w:type="pct"/>
            <w:vAlign w:val="center"/>
          </w:tcPr>
          <w:p w14:paraId="40E4B05A"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w:t>
            </w:r>
          </w:p>
        </w:tc>
      </w:tr>
      <w:tr w:rsidR="006256AB" w:rsidRPr="0018132A" w14:paraId="613B4C64" w14:textId="77777777" w:rsidTr="00637F38">
        <w:trPr>
          <w:trHeight w:val="510"/>
        </w:trPr>
        <w:tc>
          <w:tcPr>
            <w:tcW w:w="257" w:type="pct"/>
            <w:vAlign w:val="center"/>
          </w:tcPr>
          <w:p w14:paraId="72D5AB64" w14:textId="77777777" w:rsidR="006256AB" w:rsidRPr="0018132A" w:rsidRDefault="006256AB">
            <w:pPr>
              <w:widowControl w:val="0"/>
              <w:numPr>
                <w:ilvl w:val="0"/>
                <w:numId w:val="8"/>
              </w:numPr>
              <w:overflowPunct w:val="0"/>
              <w:spacing w:line="240" w:lineRule="auto"/>
              <w:ind w:leftChars="50" w:left="118" w:firstLineChars="0"/>
              <w:jc w:val="center"/>
              <w:rPr>
                <w:color w:val="000000" w:themeColor="text1"/>
                <w:kern w:val="0"/>
                <w:sz w:val="21"/>
              </w:rPr>
            </w:pPr>
          </w:p>
        </w:tc>
        <w:tc>
          <w:tcPr>
            <w:tcW w:w="2057" w:type="pct"/>
            <w:vAlign w:val="center"/>
          </w:tcPr>
          <w:p w14:paraId="0A1D15D7" w14:textId="77777777"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危险性较大的设备、设施按照国家有关规定进行定期检测检验。</w:t>
            </w:r>
          </w:p>
        </w:tc>
        <w:tc>
          <w:tcPr>
            <w:tcW w:w="1162" w:type="pct"/>
            <w:vAlign w:val="center"/>
          </w:tcPr>
          <w:p w14:paraId="18DB8BFC"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《非煤矿矿山企业安全生产许可证实施办法》</w:t>
            </w:r>
          </w:p>
          <w:p w14:paraId="399602D6"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第六条</w:t>
            </w:r>
          </w:p>
        </w:tc>
        <w:tc>
          <w:tcPr>
            <w:tcW w:w="1164" w:type="pct"/>
            <w:vAlign w:val="center"/>
          </w:tcPr>
          <w:p w14:paraId="4AF79FBD" w14:textId="77777777"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已定期检测检验，在有效期内。</w:t>
            </w:r>
          </w:p>
        </w:tc>
        <w:tc>
          <w:tcPr>
            <w:tcW w:w="360" w:type="pct"/>
            <w:vAlign w:val="center"/>
          </w:tcPr>
          <w:p w14:paraId="18B7E0E4"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w:t>
            </w:r>
          </w:p>
        </w:tc>
      </w:tr>
      <w:tr w:rsidR="006256AB" w:rsidRPr="0018132A" w14:paraId="683FD18F" w14:textId="77777777" w:rsidTr="006256AB">
        <w:trPr>
          <w:trHeight w:val="510"/>
        </w:trPr>
        <w:tc>
          <w:tcPr>
            <w:tcW w:w="5000" w:type="pct"/>
            <w:gridSpan w:val="5"/>
            <w:vAlign w:val="center"/>
          </w:tcPr>
          <w:p w14:paraId="3AEE6FB2" w14:textId="77777777" w:rsidR="006256AB" w:rsidRPr="0018132A" w:rsidRDefault="006256AB" w:rsidP="00731452">
            <w:pPr>
              <w:widowControl w:val="0"/>
              <w:overflowPunct w:val="0"/>
              <w:spacing w:line="240" w:lineRule="auto"/>
              <w:ind w:firstLineChars="0" w:firstLine="0"/>
              <w:jc w:val="center"/>
              <w:rPr>
                <w:b/>
                <w:bCs/>
                <w:color w:val="000000" w:themeColor="text1"/>
                <w:kern w:val="0"/>
                <w:sz w:val="21"/>
              </w:rPr>
            </w:pPr>
            <w:r w:rsidRPr="0018132A">
              <w:rPr>
                <w:b/>
                <w:bCs/>
                <w:color w:val="000000" w:themeColor="text1"/>
                <w:kern w:val="0"/>
                <w:sz w:val="21"/>
              </w:rPr>
              <w:t>十一、安全投入</w:t>
            </w:r>
          </w:p>
        </w:tc>
      </w:tr>
      <w:tr w:rsidR="006256AB" w:rsidRPr="0018132A" w14:paraId="208362E4" w14:textId="77777777" w:rsidTr="00637F38">
        <w:trPr>
          <w:trHeight w:val="510"/>
        </w:trPr>
        <w:tc>
          <w:tcPr>
            <w:tcW w:w="257" w:type="pct"/>
            <w:vAlign w:val="center"/>
          </w:tcPr>
          <w:p w14:paraId="53205A43" w14:textId="77777777" w:rsidR="006256AB" w:rsidRPr="0018132A" w:rsidRDefault="006256AB">
            <w:pPr>
              <w:widowControl w:val="0"/>
              <w:numPr>
                <w:ilvl w:val="0"/>
                <w:numId w:val="8"/>
              </w:numPr>
              <w:overflowPunct w:val="0"/>
              <w:spacing w:line="240" w:lineRule="auto"/>
              <w:ind w:leftChars="50" w:left="118" w:firstLineChars="0"/>
              <w:jc w:val="center"/>
              <w:rPr>
                <w:color w:val="000000" w:themeColor="text1"/>
                <w:kern w:val="0"/>
                <w:sz w:val="21"/>
              </w:rPr>
            </w:pPr>
          </w:p>
        </w:tc>
        <w:tc>
          <w:tcPr>
            <w:tcW w:w="2057" w:type="pct"/>
            <w:vAlign w:val="center"/>
          </w:tcPr>
          <w:p w14:paraId="1B339056" w14:textId="77777777"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sz w:val="21"/>
              </w:rPr>
              <w:t>企业应当建立健全内部企业安全生产费用管理制度，明确企业安全生产费用提取和使用的程序、职责及权限，落实责任，确保按规定提取和使用企业安全生产费用。</w:t>
            </w:r>
          </w:p>
        </w:tc>
        <w:tc>
          <w:tcPr>
            <w:tcW w:w="1162" w:type="pct"/>
            <w:vAlign w:val="center"/>
          </w:tcPr>
          <w:p w14:paraId="2434FE79"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《企业安全生产费用提取和使用管理办法》</w:t>
            </w:r>
          </w:p>
          <w:p w14:paraId="20132986"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第四十五条</w:t>
            </w:r>
          </w:p>
        </w:tc>
        <w:tc>
          <w:tcPr>
            <w:tcW w:w="1164" w:type="pct"/>
            <w:vAlign w:val="center"/>
          </w:tcPr>
          <w:p w14:paraId="1A2CAAAF" w14:textId="6D7E4BE0" w:rsidR="006256AB" w:rsidRPr="0018132A" w:rsidRDefault="00145ADF" w:rsidP="00731452">
            <w:pPr>
              <w:widowControl w:val="0"/>
              <w:overflowPunct w:val="0"/>
              <w:spacing w:line="240" w:lineRule="auto"/>
              <w:ind w:firstLineChars="0" w:firstLine="0"/>
              <w:rPr>
                <w:color w:val="000000" w:themeColor="text1"/>
                <w:kern w:val="0"/>
                <w:sz w:val="21"/>
              </w:rPr>
            </w:pPr>
            <w:r>
              <w:rPr>
                <w:rFonts w:hint="eastAsia"/>
                <w:color w:val="000000" w:themeColor="text1"/>
                <w:kern w:val="0"/>
                <w:sz w:val="21"/>
              </w:rPr>
              <w:t>油气集输总厂制定有《安全生产费用使用办法》</w:t>
            </w:r>
            <w:r w:rsidR="006256AB" w:rsidRPr="0018132A">
              <w:rPr>
                <w:color w:val="000000" w:themeColor="text1"/>
                <w:kern w:val="0"/>
                <w:sz w:val="21"/>
              </w:rPr>
              <w:t>。</w:t>
            </w:r>
          </w:p>
        </w:tc>
        <w:tc>
          <w:tcPr>
            <w:tcW w:w="360" w:type="pct"/>
            <w:vAlign w:val="center"/>
          </w:tcPr>
          <w:p w14:paraId="3E9CCD79" w14:textId="7583C63B" w:rsidR="006256AB" w:rsidRPr="0018132A" w:rsidRDefault="00145ADF"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w:t>
            </w:r>
          </w:p>
        </w:tc>
      </w:tr>
      <w:tr w:rsidR="006256AB" w:rsidRPr="0018132A" w14:paraId="7DF2A7FB" w14:textId="77777777" w:rsidTr="00637F38">
        <w:trPr>
          <w:trHeight w:val="510"/>
        </w:trPr>
        <w:tc>
          <w:tcPr>
            <w:tcW w:w="257" w:type="pct"/>
            <w:vAlign w:val="center"/>
          </w:tcPr>
          <w:p w14:paraId="6B7586B0" w14:textId="77777777" w:rsidR="006256AB" w:rsidRPr="0018132A" w:rsidRDefault="006256AB">
            <w:pPr>
              <w:widowControl w:val="0"/>
              <w:numPr>
                <w:ilvl w:val="0"/>
                <w:numId w:val="8"/>
              </w:numPr>
              <w:overflowPunct w:val="0"/>
              <w:spacing w:line="240" w:lineRule="auto"/>
              <w:ind w:leftChars="50" w:left="118" w:firstLineChars="0"/>
              <w:jc w:val="center"/>
              <w:rPr>
                <w:color w:val="000000" w:themeColor="text1"/>
                <w:kern w:val="0"/>
                <w:sz w:val="21"/>
              </w:rPr>
            </w:pPr>
          </w:p>
        </w:tc>
        <w:tc>
          <w:tcPr>
            <w:tcW w:w="2057" w:type="pct"/>
            <w:vAlign w:val="center"/>
          </w:tcPr>
          <w:p w14:paraId="16BD012E" w14:textId="77777777" w:rsidR="006256AB" w:rsidRPr="0018132A" w:rsidRDefault="006256AB" w:rsidP="00731452">
            <w:pPr>
              <w:widowControl w:val="0"/>
              <w:overflowPunct w:val="0"/>
              <w:spacing w:line="240" w:lineRule="auto"/>
              <w:ind w:firstLineChars="0" w:firstLine="0"/>
              <w:rPr>
                <w:sz w:val="21"/>
              </w:rPr>
            </w:pPr>
            <w:r w:rsidRPr="0018132A">
              <w:rPr>
                <w:sz w:val="21"/>
              </w:rPr>
              <w:t>企业应当加强安全生产费用管理，编制年度企业安全生产费用提取和使用计划，纳入企业财务预算，确保资金投入。</w:t>
            </w:r>
          </w:p>
        </w:tc>
        <w:tc>
          <w:tcPr>
            <w:tcW w:w="1162" w:type="pct"/>
            <w:vAlign w:val="center"/>
          </w:tcPr>
          <w:p w14:paraId="6BE30345"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《企业安全生产费用提取和使用管理办法》</w:t>
            </w:r>
          </w:p>
          <w:p w14:paraId="7F016BCB"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第四十六条</w:t>
            </w:r>
          </w:p>
        </w:tc>
        <w:tc>
          <w:tcPr>
            <w:tcW w:w="1164" w:type="pct"/>
            <w:vAlign w:val="center"/>
          </w:tcPr>
          <w:p w14:paraId="74914327" w14:textId="1358246E" w:rsidR="006256AB" w:rsidRPr="0018132A" w:rsidRDefault="00145ADF" w:rsidP="00731452">
            <w:pPr>
              <w:widowControl w:val="0"/>
              <w:overflowPunct w:val="0"/>
              <w:spacing w:line="240" w:lineRule="auto"/>
              <w:ind w:firstLineChars="0" w:firstLine="0"/>
              <w:rPr>
                <w:color w:val="000000" w:themeColor="text1"/>
                <w:kern w:val="0"/>
                <w:sz w:val="21"/>
              </w:rPr>
            </w:pPr>
            <w:r>
              <w:rPr>
                <w:rFonts w:hint="eastAsia"/>
                <w:color w:val="000000"/>
                <w:kern w:val="0"/>
                <w:sz w:val="21"/>
              </w:rPr>
              <w:t>年初制定</w:t>
            </w:r>
            <w:r>
              <w:rPr>
                <w:color w:val="000000"/>
                <w:kern w:val="0"/>
                <w:sz w:val="21"/>
              </w:rPr>
              <w:t>安全生产费用计提计划</w:t>
            </w:r>
            <w:r>
              <w:rPr>
                <w:rFonts w:hint="eastAsia"/>
                <w:color w:val="000000"/>
                <w:kern w:val="0"/>
                <w:sz w:val="21"/>
              </w:rPr>
              <w:t>。</w:t>
            </w:r>
          </w:p>
        </w:tc>
        <w:tc>
          <w:tcPr>
            <w:tcW w:w="360" w:type="pct"/>
            <w:vAlign w:val="center"/>
          </w:tcPr>
          <w:p w14:paraId="03CA2B7A" w14:textId="6C26A303" w:rsidR="006256AB" w:rsidRPr="0018132A" w:rsidRDefault="00145ADF"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w:t>
            </w:r>
          </w:p>
        </w:tc>
      </w:tr>
      <w:tr w:rsidR="006256AB" w:rsidRPr="0018132A" w14:paraId="10C361B3" w14:textId="77777777" w:rsidTr="00637F38">
        <w:trPr>
          <w:trHeight w:val="510"/>
        </w:trPr>
        <w:tc>
          <w:tcPr>
            <w:tcW w:w="257" w:type="pct"/>
            <w:vAlign w:val="center"/>
          </w:tcPr>
          <w:p w14:paraId="61233F05" w14:textId="77777777" w:rsidR="006256AB" w:rsidRPr="0018132A" w:rsidRDefault="006256AB">
            <w:pPr>
              <w:widowControl w:val="0"/>
              <w:numPr>
                <w:ilvl w:val="0"/>
                <w:numId w:val="8"/>
              </w:numPr>
              <w:overflowPunct w:val="0"/>
              <w:spacing w:line="240" w:lineRule="auto"/>
              <w:ind w:leftChars="50" w:left="118" w:firstLineChars="0"/>
              <w:jc w:val="center"/>
              <w:rPr>
                <w:color w:val="000000" w:themeColor="text1"/>
                <w:kern w:val="0"/>
                <w:sz w:val="21"/>
              </w:rPr>
            </w:pPr>
          </w:p>
        </w:tc>
        <w:tc>
          <w:tcPr>
            <w:tcW w:w="2057" w:type="pct"/>
            <w:vAlign w:val="center"/>
          </w:tcPr>
          <w:p w14:paraId="20357FF4" w14:textId="77777777" w:rsidR="006256AB" w:rsidRPr="0018132A" w:rsidRDefault="006256AB" w:rsidP="00731452">
            <w:pPr>
              <w:widowControl w:val="0"/>
              <w:overflowPunct w:val="0"/>
              <w:spacing w:line="240" w:lineRule="auto"/>
              <w:ind w:firstLineChars="0" w:firstLine="0"/>
              <w:rPr>
                <w:sz w:val="21"/>
              </w:rPr>
            </w:pPr>
            <w:r w:rsidRPr="0018132A">
              <w:rPr>
                <w:sz w:val="21"/>
              </w:rPr>
              <w:t>企业提取的安全生产费用从成本（费用）中列支并专项核算。符合本办法规定的企业安全生产费用支出应当取得发票、收据、转账凭证等真实凭证。</w:t>
            </w:r>
          </w:p>
          <w:p w14:paraId="3F7A8503" w14:textId="77777777" w:rsidR="006256AB" w:rsidRPr="0018132A" w:rsidRDefault="006256AB" w:rsidP="00731452">
            <w:pPr>
              <w:widowControl w:val="0"/>
              <w:overflowPunct w:val="0"/>
              <w:spacing w:line="240" w:lineRule="auto"/>
              <w:ind w:firstLineChars="0" w:firstLine="0"/>
              <w:rPr>
                <w:sz w:val="21"/>
              </w:rPr>
            </w:pPr>
            <w:r w:rsidRPr="0018132A">
              <w:rPr>
                <w:sz w:val="21"/>
              </w:rPr>
              <w:t>本企业职工薪酬、福利不得从企业安全生产费用中支出。企业从业人员发现报告事故隐患的奖励支出从企业安全生产费用中列支。</w:t>
            </w:r>
          </w:p>
          <w:p w14:paraId="5A4DA7F8" w14:textId="77777777" w:rsidR="006256AB" w:rsidRPr="0018132A" w:rsidRDefault="006256AB" w:rsidP="00731452">
            <w:pPr>
              <w:widowControl w:val="0"/>
              <w:overflowPunct w:val="0"/>
              <w:spacing w:line="240" w:lineRule="auto"/>
              <w:ind w:firstLineChars="0" w:firstLine="0"/>
              <w:rPr>
                <w:sz w:val="21"/>
              </w:rPr>
            </w:pPr>
            <w:r w:rsidRPr="0018132A">
              <w:rPr>
                <w:sz w:val="21"/>
              </w:rPr>
              <w:t>企业安全生产费用年度结余资金结转下年度使用。企业安全生产费用出现赤字（即当年计提企业安全生产费用加上年初结余小于年度实际支出）的，应当于年末补提企业安全生产费用。</w:t>
            </w:r>
          </w:p>
        </w:tc>
        <w:tc>
          <w:tcPr>
            <w:tcW w:w="1162" w:type="pct"/>
            <w:vAlign w:val="center"/>
          </w:tcPr>
          <w:p w14:paraId="7031B3CD"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《企业安全生产费用提取和使用管理办法》</w:t>
            </w:r>
          </w:p>
          <w:p w14:paraId="3DCBB017"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第四十七条</w:t>
            </w:r>
          </w:p>
        </w:tc>
        <w:tc>
          <w:tcPr>
            <w:tcW w:w="1164" w:type="pct"/>
            <w:vAlign w:val="center"/>
          </w:tcPr>
          <w:p w14:paraId="4A2F3C7E" w14:textId="2CD0A398" w:rsidR="006256AB" w:rsidRPr="0018132A" w:rsidRDefault="00145ADF" w:rsidP="00731452">
            <w:pPr>
              <w:widowControl w:val="0"/>
              <w:overflowPunct w:val="0"/>
              <w:spacing w:line="240" w:lineRule="auto"/>
              <w:ind w:firstLineChars="0" w:firstLine="0"/>
              <w:rPr>
                <w:color w:val="000000" w:themeColor="text1"/>
                <w:kern w:val="0"/>
                <w:sz w:val="21"/>
              </w:rPr>
            </w:pPr>
            <w:r>
              <w:rPr>
                <w:color w:val="000000"/>
                <w:kern w:val="0"/>
                <w:sz w:val="21"/>
              </w:rPr>
              <w:t>安全生产费用专项核算。</w:t>
            </w:r>
          </w:p>
        </w:tc>
        <w:tc>
          <w:tcPr>
            <w:tcW w:w="360" w:type="pct"/>
            <w:vAlign w:val="center"/>
          </w:tcPr>
          <w:p w14:paraId="11309B52" w14:textId="5085286D" w:rsidR="006256AB" w:rsidRPr="0018132A" w:rsidRDefault="00145ADF"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w:t>
            </w:r>
          </w:p>
        </w:tc>
      </w:tr>
      <w:tr w:rsidR="006256AB" w:rsidRPr="0018132A" w14:paraId="45E6862A" w14:textId="77777777" w:rsidTr="00637F38">
        <w:trPr>
          <w:trHeight w:val="222"/>
        </w:trPr>
        <w:tc>
          <w:tcPr>
            <w:tcW w:w="257" w:type="pct"/>
            <w:vAlign w:val="center"/>
          </w:tcPr>
          <w:p w14:paraId="3287B964" w14:textId="77777777" w:rsidR="006256AB" w:rsidRPr="0018132A" w:rsidRDefault="006256AB">
            <w:pPr>
              <w:widowControl w:val="0"/>
              <w:numPr>
                <w:ilvl w:val="0"/>
                <w:numId w:val="8"/>
              </w:numPr>
              <w:overflowPunct w:val="0"/>
              <w:spacing w:line="240" w:lineRule="auto"/>
              <w:ind w:leftChars="50" w:left="118" w:firstLineChars="0"/>
              <w:jc w:val="center"/>
              <w:rPr>
                <w:color w:val="000000" w:themeColor="text1"/>
                <w:kern w:val="0"/>
                <w:sz w:val="21"/>
              </w:rPr>
            </w:pPr>
          </w:p>
        </w:tc>
        <w:tc>
          <w:tcPr>
            <w:tcW w:w="2057" w:type="pct"/>
            <w:vAlign w:val="center"/>
          </w:tcPr>
          <w:p w14:paraId="1BDFEEFF" w14:textId="77777777" w:rsidR="006256AB" w:rsidRPr="0018132A" w:rsidRDefault="006256AB" w:rsidP="00731452">
            <w:pPr>
              <w:widowControl w:val="0"/>
              <w:overflowPunct w:val="0"/>
              <w:spacing w:line="240" w:lineRule="auto"/>
              <w:ind w:firstLineChars="0" w:firstLine="0"/>
              <w:rPr>
                <w:sz w:val="21"/>
              </w:rPr>
            </w:pPr>
            <w:r w:rsidRPr="0018132A">
              <w:rPr>
                <w:sz w:val="21"/>
              </w:rPr>
              <w:t>石油天然气开采企业安全生产费用应当用于以下支出：</w:t>
            </w:r>
          </w:p>
          <w:p w14:paraId="78E072EB" w14:textId="77777777" w:rsidR="006256AB" w:rsidRPr="0018132A" w:rsidRDefault="006256AB" w:rsidP="00731452">
            <w:pPr>
              <w:widowControl w:val="0"/>
              <w:overflowPunct w:val="0"/>
              <w:spacing w:line="240" w:lineRule="auto"/>
              <w:ind w:firstLineChars="0" w:firstLine="0"/>
              <w:rPr>
                <w:sz w:val="21"/>
              </w:rPr>
            </w:pPr>
            <w:r w:rsidRPr="0018132A">
              <w:rPr>
                <w:sz w:val="21"/>
              </w:rPr>
              <w:t>（一）完善、改造和维护安全防护设施设备支出（不含</w:t>
            </w:r>
            <w:r w:rsidRPr="0018132A">
              <w:rPr>
                <w:sz w:val="21"/>
              </w:rPr>
              <w:t>“</w:t>
            </w:r>
            <w:r w:rsidRPr="0018132A">
              <w:rPr>
                <w:sz w:val="21"/>
              </w:rPr>
              <w:t>三同时</w:t>
            </w:r>
            <w:r w:rsidRPr="0018132A">
              <w:rPr>
                <w:sz w:val="21"/>
              </w:rPr>
              <w:t>”</w:t>
            </w:r>
            <w:r w:rsidRPr="0018132A">
              <w:rPr>
                <w:sz w:val="21"/>
              </w:rPr>
              <w:t>要求初期投入的安全设施），包括油气井（场）、管道、站场、海洋石油生产设施、作业设施等设施设备的监测、监控、防井喷、防灭火、防坍塌、防爆炸、防泄漏、防腐蚀、防颠覆、防漂移、防雷、防静</w:t>
            </w:r>
            <w:r w:rsidRPr="0018132A">
              <w:rPr>
                <w:sz w:val="21"/>
              </w:rPr>
              <w:lastRenderedPageBreak/>
              <w:t>电、防台风、防中毒、防坠落等设施设备支出；</w:t>
            </w:r>
          </w:p>
          <w:p w14:paraId="55A589BF" w14:textId="77777777" w:rsidR="006256AB" w:rsidRPr="0018132A" w:rsidRDefault="006256AB" w:rsidP="00731452">
            <w:pPr>
              <w:widowControl w:val="0"/>
              <w:overflowPunct w:val="0"/>
              <w:spacing w:line="240" w:lineRule="auto"/>
              <w:ind w:firstLineChars="0" w:firstLine="0"/>
              <w:rPr>
                <w:sz w:val="21"/>
              </w:rPr>
            </w:pPr>
            <w:r w:rsidRPr="0018132A">
              <w:rPr>
                <w:sz w:val="21"/>
              </w:rPr>
              <w:t>（二）事故逃生和紧急避难设施设备的配置及维护保养支出，应急救援器材、设备配置及维护保养支出，应急救援队伍建设、应急预案制修订与应急演练支出；</w:t>
            </w:r>
          </w:p>
          <w:p w14:paraId="4AA23F46" w14:textId="77777777" w:rsidR="006256AB" w:rsidRPr="0018132A" w:rsidRDefault="006256AB" w:rsidP="00731452">
            <w:pPr>
              <w:widowControl w:val="0"/>
              <w:overflowPunct w:val="0"/>
              <w:spacing w:line="240" w:lineRule="auto"/>
              <w:ind w:firstLineChars="0" w:firstLine="0"/>
              <w:rPr>
                <w:sz w:val="21"/>
              </w:rPr>
            </w:pPr>
            <w:r w:rsidRPr="0018132A">
              <w:rPr>
                <w:sz w:val="21"/>
              </w:rPr>
              <w:t>（三）开展重大危险源检测、评估、监控支出，安全风险分级管控和事故隐患排查整改支出，安全生产信息化、智能化建设、运维和网络安全支出；</w:t>
            </w:r>
          </w:p>
          <w:p w14:paraId="4D6246EE" w14:textId="77777777" w:rsidR="006256AB" w:rsidRPr="0018132A" w:rsidRDefault="006256AB" w:rsidP="00731452">
            <w:pPr>
              <w:widowControl w:val="0"/>
              <w:overflowPunct w:val="0"/>
              <w:spacing w:line="240" w:lineRule="auto"/>
              <w:ind w:firstLineChars="0" w:firstLine="0"/>
              <w:rPr>
                <w:sz w:val="21"/>
              </w:rPr>
            </w:pPr>
            <w:r w:rsidRPr="0018132A">
              <w:rPr>
                <w:sz w:val="21"/>
              </w:rPr>
              <w:t>（四）安全生产检查、评估评价（不含新建、改建、扩建项目安全评价）、咨询、标准化建设支出；</w:t>
            </w:r>
          </w:p>
          <w:p w14:paraId="4E4804E2" w14:textId="77777777" w:rsidR="006256AB" w:rsidRPr="0018132A" w:rsidRDefault="006256AB" w:rsidP="00731452">
            <w:pPr>
              <w:widowControl w:val="0"/>
              <w:overflowPunct w:val="0"/>
              <w:spacing w:line="240" w:lineRule="auto"/>
              <w:ind w:firstLineChars="0" w:firstLine="0"/>
              <w:rPr>
                <w:sz w:val="21"/>
              </w:rPr>
            </w:pPr>
            <w:r w:rsidRPr="0018132A">
              <w:rPr>
                <w:sz w:val="21"/>
              </w:rPr>
              <w:t>（五）配备和更新现场作业人员安全防护用品支出；</w:t>
            </w:r>
          </w:p>
          <w:p w14:paraId="3BF02592" w14:textId="77777777" w:rsidR="006256AB" w:rsidRPr="0018132A" w:rsidRDefault="006256AB" w:rsidP="00731452">
            <w:pPr>
              <w:widowControl w:val="0"/>
              <w:overflowPunct w:val="0"/>
              <w:spacing w:line="240" w:lineRule="auto"/>
              <w:ind w:firstLineChars="0" w:firstLine="0"/>
              <w:rPr>
                <w:sz w:val="21"/>
              </w:rPr>
            </w:pPr>
            <w:r w:rsidRPr="0018132A">
              <w:rPr>
                <w:sz w:val="21"/>
              </w:rPr>
              <w:t>（六）安全生产宣传、教育、培训和从业人员发现并报告事故隐患的奖励支出；</w:t>
            </w:r>
          </w:p>
          <w:p w14:paraId="06DE3938" w14:textId="77777777" w:rsidR="006256AB" w:rsidRPr="0018132A" w:rsidRDefault="006256AB" w:rsidP="00731452">
            <w:pPr>
              <w:widowControl w:val="0"/>
              <w:overflowPunct w:val="0"/>
              <w:spacing w:line="240" w:lineRule="auto"/>
              <w:ind w:firstLineChars="0" w:firstLine="0"/>
              <w:rPr>
                <w:sz w:val="21"/>
              </w:rPr>
            </w:pPr>
            <w:r w:rsidRPr="0018132A">
              <w:rPr>
                <w:sz w:val="21"/>
              </w:rPr>
              <w:t>（七）安全生产适用的新技术、新标准、新工艺、新装备的推广应用支出；</w:t>
            </w:r>
          </w:p>
          <w:p w14:paraId="1645D165" w14:textId="77777777" w:rsidR="006256AB" w:rsidRPr="0018132A" w:rsidRDefault="006256AB" w:rsidP="00731452">
            <w:pPr>
              <w:widowControl w:val="0"/>
              <w:overflowPunct w:val="0"/>
              <w:spacing w:line="240" w:lineRule="auto"/>
              <w:ind w:firstLineChars="0" w:firstLine="0"/>
              <w:rPr>
                <w:sz w:val="21"/>
              </w:rPr>
            </w:pPr>
            <w:r w:rsidRPr="0018132A">
              <w:rPr>
                <w:sz w:val="21"/>
              </w:rPr>
              <w:t>（八）安全设施及特种设备检测检验、检定校准支出；</w:t>
            </w:r>
          </w:p>
          <w:p w14:paraId="0F7EBE13" w14:textId="77777777" w:rsidR="006256AB" w:rsidRPr="0018132A" w:rsidRDefault="006256AB" w:rsidP="00731452">
            <w:pPr>
              <w:widowControl w:val="0"/>
              <w:overflowPunct w:val="0"/>
              <w:spacing w:line="240" w:lineRule="auto"/>
              <w:ind w:firstLineChars="0" w:firstLine="0"/>
              <w:rPr>
                <w:sz w:val="21"/>
              </w:rPr>
            </w:pPr>
            <w:r w:rsidRPr="0018132A">
              <w:rPr>
                <w:sz w:val="21"/>
              </w:rPr>
              <w:t>（九）野外或海上作业应急食品、应急器械、应急药品支出；</w:t>
            </w:r>
          </w:p>
          <w:p w14:paraId="0C4EA317" w14:textId="77777777" w:rsidR="006256AB" w:rsidRPr="0018132A" w:rsidRDefault="006256AB" w:rsidP="00731452">
            <w:pPr>
              <w:widowControl w:val="0"/>
              <w:overflowPunct w:val="0"/>
              <w:spacing w:line="240" w:lineRule="auto"/>
              <w:ind w:firstLineChars="0" w:firstLine="0"/>
              <w:rPr>
                <w:sz w:val="21"/>
              </w:rPr>
            </w:pPr>
            <w:r w:rsidRPr="0018132A">
              <w:rPr>
                <w:sz w:val="21"/>
              </w:rPr>
              <w:t>（十）安全生产责任保险支出；</w:t>
            </w:r>
          </w:p>
          <w:p w14:paraId="3FD36812" w14:textId="77777777"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sz w:val="21"/>
              </w:rPr>
              <w:t>（十一）与安全生产直接相关的其他支出。</w:t>
            </w:r>
          </w:p>
        </w:tc>
        <w:tc>
          <w:tcPr>
            <w:tcW w:w="1162" w:type="pct"/>
            <w:vAlign w:val="center"/>
          </w:tcPr>
          <w:p w14:paraId="2C4C55A7"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lastRenderedPageBreak/>
              <w:t>《企业安全生产费用提取和使用管理办法》</w:t>
            </w:r>
          </w:p>
          <w:p w14:paraId="077EBCB7"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第十五条</w:t>
            </w:r>
          </w:p>
        </w:tc>
        <w:tc>
          <w:tcPr>
            <w:tcW w:w="1164" w:type="pct"/>
            <w:vAlign w:val="center"/>
          </w:tcPr>
          <w:p w14:paraId="241A722D" w14:textId="23F9626D" w:rsidR="006256AB" w:rsidRPr="0018132A" w:rsidRDefault="00145ADF" w:rsidP="00731452">
            <w:pPr>
              <w:widowControl w:val="0"/>
              <w:overflowPunct w:val="0"/>
              <w:spacing w:line="240" w:lineRule="auto"/>
              <w:ind w:firstLineChars="0" w:firstLine="0"/>
              <w:rPr>
                <w:color w:val="000000" w:themeColor="text1"/>
                <w:kern w:val="0"/>
                <w:sz w:val="21"/>
              </w:rPr>
            </w:pPr>
            <w:r>
              <w:rPr>
                <w:rFonts w:hint="eastAsia"/>
                <w:color w:val="000000" w:themeColor="text1"/>
                <w:kern w:val="0"/>
                <w:sz w:val="21"/>
              </w:rPr>
              <w:t>油气集输总厂</w:t>
            </w:r>
            <w:r w:rsidR="006256AB" w:rsidRPr="0018132A">
              <w:rPr>
                <w:color w:val="000000" w:themeColor="text1"/>
                <w:kern w:val="0"/>
                <w:sz w:val="21"/>
              </w:rPr>
              <w:t>安全</w:t>
            </w:r>
            <w:r>
              <w:rPr>
                <w:rFonts w:hint="eastAsia"/>
                <w:color w:val="000000" w:themeColor="text1"/>
                <w:kern w:val="0"/>
                <w:sz w:val="21"/>
              </w:rPr>
              <w:t>生产费用</w:t>
            </w:r>
            <w:r w:rsidRPr="00145ADF">
              <w:rPr>
                <w:rFonts w:hint="eastAsia"/>
                <w:color w:val="000000" w:themeColor="text1"/>
                <w:kern w:val="0"/>
                <w:sz w:val="21"/>
              </w:rPr>
              <w:t>主要用于安全隐患治理、安全宣传教育、安全设施检验检测、安全防护用品、安全风险评估、安全警示标志标识支出等</w:t>
            </w:r>
            <w:r w:rsidR="006256AB" w:rsidRPr="0018132A">
              <w:rPr>
                <w:color w:val="000000" w:themeColor="text1"/>
                <w:kern w:val="0"/>
                <w:sz w:val="21"/>
              </w:rPr>
              <w:t>。</w:t>
            </w:r>
          </w:p>
        </w:tc>
        <w:tc>
          <w:tcPr>
            <w:tcW w:w="360" w:type="pct"/>
            <w:vAlign w:val="center"/>
          </w:tcPr>
          <w:p w14:paraId="259AFCF2"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w:t>
            </w:r>
          </w:p>
        </w:tc>
      </w:tr>
      <w:tr w:rsidR="006256AB" w:rsidRPr="0018132A" w14:paraId="529BD858" w14:textId="77777777" w:rsidTr="006256AB">
        <w:trPr>
          <w:trHeight w:val="510"/>
        </w:trPr>
        <w:tc>
          <w:tcPr>
            <w:tcW w:w="5000" w:type="pct"/>
            <w:gridSpan w:val="5"/>
            <w:vAlign w:val="center"/>
          </w:tcPr>
          <w:p w14:paraId="37B5C037" w14:textId="77777777" w:rsidR="006256AB" w:rsidRPr="0018132A" w:rsidRDefault="006256AB" w:rsidP="00731452">
            <w:pPr>
              <w:widowControl w:val="0"/>
              <w:overflowPunct w:val="0"/>
              <w:spacing w:line="240" w:lineRule="auto"/>
              <w:ind w:firstLineChars="0" w:firstLine="0"/>
              <w:jc w:val="center"/>
              <w:rPr>
                <w:b/>
                <w:bCs/>
                <w:color w:val="000000" w:themeColor="text1"/>
                <w:kern w:val="0"/>
                <w:sz w:val="21"/>
              </w:rPr>
            </w:pPr>
            <w:r w:rsidRPr="0018132A">
              <w:rPr>
                <w:b/>
                <w:bCs/>
                <w:color w:val="000000" w:themeColor="text1"/>
                <w:kern w:val="0"/>
                <w:sz w:val="21"/>
              </w:rPr>
              <w:t>十二、应急管理</w:t>
            </w:r>
          </w:p>
        </w:tc>
      </w:tr>
      <w:tr w:rsidR="006256AB" w:rsidRPr="0018132A" w14:paraId="50C06A18" w14:textId="77777777" w:rsidTr="00637F38">
        <w:trPr>
          <w:trHeight w:val="510"/>
        </w:trPr>
        <w:tc>
          <w:tcPr>
            <w:tcW w:w="257" w:type="pct"/>
            <w:vMerge w:val="restart"/>
            <w:vAlign w:val="center"/>
          </w:tcPr>
          <w:p w14:paraId="3FC7840E" w14:textId="77777777" w:rsidR="006256AB" w:rsidRPr="0018132A" w:rsidRDefault="006256AB">
            <w:pPr>
              <w:widowControl w:val="0"/>
              <w:numPr>
                <w:ilvl w:val="0"/>
                <w:numId w:val="8"/>
              </w:numPr>
              <w:overflowPunct w:val="0"/>
              <w:spacing w:line="240" w:lineRule="auto"/>
              <w:ind w:leftChars="50" w:left="118" w:firstLineChars="0"/>
              <w:jc w:val="center"/>
              <w:rPr>
                <w:color w:val="000000" w:themeColor="text1"/>
                <w:kern w:val="0"/>
                <w:sz w:val="21"/>
              </w:rPr>
            </w:pPr>
          </w:p>
        </w:tc>
        <w:tc>
          <w:tcPr>
            <w:tcW w:w="2057" w:type="pct"/>
            <w:vAlign w:val="center"/>
          </w:tcPr>
          <w:p w14:paraId="6421EFFD" w14:textId="77777777"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生产经营单位应当根据有关法律、法规、规章和相关标准，结合本单位组织管理体系、生产规模和可能发生的事故特点，与相关预案保持衔接，确立本单位的应急预案体系，编制相应的应急预案，并体现自救互救和先期处置等特点。</w:t>
            </w:r>
          </w:p>
        </w:tc>
        <w:tc>
          <w:tcPr>
            <w:tcW w:w="1162" w:type="pct"/>
            <w:vAlign w:val="center"/>
          </w:tcPr>
          <w:p w14:paraId="0500B420"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《生产安全事故应急预案管理办法》</w:t>
            </w:r>
          </w:p>
          <w:p w14:paraId="070AE2BB"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第十二条</w:t>
            </w:r>
          </w:p>
        </w:tc>
        <w:tc>
          <w:tcPr>
            <w:tcW w:w="1164" w:type="pct"/>
            <w:vAlign w:val="center"/>
          </w:tcPr>
          <w:p w14:paraId="47A8CEC3" w14:textId="65BAF461" w:rsidR="006256AB" w:rsidRPr="0018132A" w:rsidRDefault="00145ADF" w:rsidP="00731452">
            <w:pPr>
              <w:widowControl w:val="0"/>
              <w:overflowPunct w:val="0"/>
              <w:spacing w:line="240" w:lineRule="auto"/>
              <w:ind w:firstLineChars="0" w:firstLine="0"/>
              <w:rPr>
                <w:color w:val="000000" w:themeColor="text1"/>
                <w:kern w:val="0"/>
                <w:sz w:val="21"/>
              </w:rPr>
            </w:pPr>
            <w:r>
              <w:rPr>
                <w:rFonts w:hint="eastAsia"/>
                <w:color w:val="000000"/>
                <w:kern w:val="0"/>
                <w:sz w:val="21"/>
              </w:rPr>
              <w:t>油气集输总厂</w:t>
            </w:r>
            <w:r>
              <w:rPr>
                <w:color w:val="000000"/>
                <w:kern w:val="0"/>
                <w:sz w:val="21"/>
              </w:rPr>
              <w:t>编制</w:t>
            </w:r>
            <w:r>
              <w:rPr>
                <w:rFonts w:hint="eastAsia"/>
                <w:color w:val="000000"/>
                <w:kern w:val="0"/>
                <w:sz w:val="21"/>
              </w:rPr>
              <w:t>有</w:t>
            </w:r>
            <w:r>
              <w:rPr>
                <w:color w:val="000000"/>
                <w:kern w:val="0"/>
                <w:sz w:val="21"/>
              </w:rPr>
              <w:t>《生产安全事故应急预案》，</w:t>
            </w:r>
            <w:r>
              <w:rPr>
                <w:rFonts w:hint="eastAsia"/>
                <w:color w:val="000000"/>
                <w:kern w:val="0"/>
                <w:sz w:val="21"/>
              </w:rPr>
              <w:t>各</w:t>
            </w:r>
            <w:r>
              <w:rPr>
                <w:color w:val="000000"/>
                <w:kern w:val="0"/>
                <w:sz w:val="21"/>
              </w:rPr>
              <w:t>基层单位根据实际情况编制有现场应急处置方案</w:t>
            </w:r>
            <w:r w:rsidR="006256AB" w:rsidRPr="0018132A">
              <w:rPr>
                <w:color w:val="000000" w:themeColor="text1"/>
                <w:kern w:val="0"/>
                <w:sz w:val="21"/>
              </w:rPr>
              <w:t>。</w:t>
            </w:r>
          </w:p>
        </w:tc>
        <w:tc>
          <w:tcPr>
            <w:tcW w:w="360" w:type="pct"/>
            <w:vAlign w:val="center"/>
          </w:tcPr>
          <w:p w14:paraId="3210FCD6"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w:t>
            </w:r>
          </w:p>
        </w:tc>
      </w:tr>
      <w:tr w:rsidR="006256AB" w:rsidRPr="0018132A" w14:paraId="3CBCDCD8" w14:textId="77777777" w:rsidTr="00637F38">
        <w:trPr>
          <w:trHeight w:val="510"/>
        </w:trPr>
        <w:tc>
          <w:tcPr>
            <w:tcW w:w="257" w:type="pct"/>
            <w:vMerge/>
            <w:vAlign w:val="center"/>
          </w:tcPr>
          <w:p w14:paraId="00B2F815" w14:textId="77777777" w:rsidR="006256AB" w:rsidRPr="0018132A" w:rsidRDefault="006256AB">
            <w:pPr>
              <w:widowControl w:val="0"/>
              <w:numPr>
                <w:ilvl w:val="0"/>
                <w:numId w:val="8"/>
              </w:numPr>
              <w:overflowPunct w:val="0"/>
              <w:spacing w:line="240" w:lineRule="auto"/>
              <w:ind w:leftChars="50" w:left="118" w:firstLineChars="0"/>
              <w:jc w:val="center"/>
              <w:rPr>
                <w:color w:val="000000" w:themeColor="text1"/>
                <w:kern w:val="0"/>
                <w:sz w:val="21"/>
              </w:rPr>
            </w:pPr>
          </w:p>
        </w:tc>
        <w:tc>
          <w:tcPr>
            <w:tcW w:w="2057" w:type="pct"/>
            <w:vAlign w:val="center"/>
          </w:tcPr>
          <w:p w14:paraId="6CE3FD8A" w14:textId="154DFE45"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生产经营单位的应急预案体系主要由综合应急预案、专项应急预案和现场处置方案构成。生产经营单位应根据法律、法规和相关标准，结合本单位组织管理体系、生产规模和可能发生的事故特点，科学合理建立本单位的应急预案体系，并注意与其他类别应急预案相衔接。</w:t>
            </w:r>
          </w:p>
        </w:tc>
        <w:tc>
          <w:tcPr>
            <w:tcW w:w="1162" w:type="pct"/>
            <w:vAlign w:val="center"/>
          </w:tcPr>
          <w:p w14:paraId="01829505" w14:textId="77777777" w:rsidR="006256AB" w:rsidRPr="0018132A" w:rsidRDefault="006256AB" w:rsidP="00731452">
            <w:pPr>
              <w:widowControl w:val="0"/>
              <w:overflowPunct w:val="0"/>
              <w:spacing w:line="240" w:lineRule="auto"/>
              <w:ind w:leftChars="-50" w:left="-118" w:rightChars="-50" w:right="-118" w:firstLineChars="0" w:firstLine="0"/>
              <w:jc w:val="center"/>
              <w:rPr>
                <w:color w:val="000000" w:themeColor="text1"/>
                <w:kern w:val="0"/>
                <w:sz w:val="21"/>
              </w:rPr>
            </w:pPr>
            <w:r w:rsidRPr="0018132A">
              <w:rPr>
                <w:color w:val="000000" w:themeColor="text1"/>
                <w:kern w:val="0"/>
                <w:sz w:val="21"/>
              </w:rPr>
              <w:t>《生产经营单位生产安全事故应急预案编制导则》（</w:t>
            </w:r>
            <w:r w:rsidRPr="0018132A">
              <w:rPr>
                <w:color w:val="000000" w:themeColor="text1"/>
                <w:kern w:val="0"/>
                <w:sz w:val="21"/>
              </w:rPr>
              <w:t>GB/T29639-2020</w:t>
            </w:r>
            <w:r w:rsidRPr="0018132A">
              <w:rPr>
                <w:color w:val="000000" w:themeColor="text1"/>
                <w:kern w:val="0"/>
                <w:sz w:val="21"/>
              </w:rPr>
              <w:t>）</w:t>
            </w:r>
          </w:p>
          <w:p w14:paraId="099B7F77"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5.1</w:t>
            </w:r>
          </w:p>
        </w:tc>
        <w:tc>
          <w:tcPr>
            <w:tcW w:w="1164" w:type="pct"/>
            <w:vAlign w:val="center"/>
          </w:tcPr>
          <w:p w14:paraId="2D75B6E0" w14:textId="77777777"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应急预案体系主要由综合应急预案、专项应急预案和现场处置方案构成。</w:t>
            </w:r>
          </w:p>
        </w:tc>
        <w:tc>
          <w:tcPr>
            <w:tcW w:w="360" w:type="pct"/>
            <w:vAlign w:val="center"/>
          </w:tcPr>
          <w:p w14:paraId="17F568A9"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w:t>
            </w:r>
          </w:p>
        </w:tc>
      </w:tr>
      <w:tr w:rsidR="006256AB" w:rsidRPr="0018132A" w14:paraId="5634A254" w14:textId="77777777" w:rsidTr="00637F38">
        <w:trPr>
          <w:trHeight w:val="510"/>
        </w:trPr>
        <w:tc>
          <w:tcPr>
            <w:tcW w:w="257" w:type="pct"/>
            <w:vAlign w:val="center"/>
          </w:tcPr>
          <w:p w14:paraId="34712A91" w14:textId="77777777" w:rsidR="006256AB" w:rsidRPr="0018132A" w:rsidRDefault="006256AB">
            <w:pPr>
              <w:widowControl w:val="0"/>
              <w:numPr>
                <w:ilvl w:val="0"/>
                <w:numId w:val="8"/>
              </w:numPr>
              <w:overflowPunct w:val="0"/>
              <w:spacing w:line="240" w:lineRule="auto"/>
              <w:ind w:leftChars="50" w:left="118" w:firstLineChars="0"/>
              <w:jc w:val="center"/>
              <w:rPr>
                <w:color w:val="000000" w:themeColor="text1"/>
                <w:kern w:val="0"/>
                <w:sz w:val="21"/>
              </w:rPr>
            </w:pPr>
          </w:p>
        </w:tc>
        <w:tc>
          <w:tcPr>
            <w:tcW w:w="2057" w:type="pct"/>
            <w:vAlign w:val="center"/>
          </w:tcPr>
          <w:p w14:paraId="747AC19B" w14:textId="77777777"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矿山、金属冶炼企业和易燃易爆物品、危险化学品的生产、经营（带储存设施的，下同）、储存、运输企业，以及使用危险化学品达到国家规定数量的化工企业、烟花爆竹生产、批发经营企业和</w:t>
            </w:r>
            <w:r w:rsidRPr="0018132A">
              <w:rPr>
                <w:color w:val="000000" w:themeColor="text1"/>
                <w:kern w:val="0"/>
                <w:sz w:val="21"/>
              </w:rPr>
              <w:lastRenderedPageBreak/>
              <w:t>中型规模以上的其他生产经营单位，应当对本单位编制的应急预案进行评审，并形成书面评审纪要。</w:t>
            </w:r>
          </w:p>
        </w:tc>
        <w:tc>
          <w:tcPr>
            <w:tcW w:w="1162" w:type="pct"/>
            <w:vAlign w:val="center"/>
          </w:tcPr>
          <w:p w14:paraId="24625BB5"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lastRenderedPageBreak/>
              <w:t>《生产安全事故应急预案管理办法》</w:t>
            </w:r>
          </w:p>
          <w:p w14:paraId="6C650718"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第十二条</w:t>
            </w:r>
          </w:p>
        </w:tc>
        <w:tc>
          <w:tcPr>
            <w:tcW w:w="1164" w:type="pct"/>
            <w:vAlign w:val="center"/>
          </w:tcPr>
          <w:p w14:paraId="7ACE0379" w14:textId="77777777"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已对预案进行评审，出具评审意见。</w:t>
            </w:r>
          </w:p>
        </w:tc>
        <w:tc>
          <w:tcPr>
            <w:tcW w:w="360" w:type="pct"/>
            <w:vAlign w:val="center"/>
          </w:tcPr>
          <w:p w14:paraId="4C683E8E"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w:t>
            </w:r>
          </w:p>
        </w:tc>
      </w:tr>
      <w:tr w:rsidR="006256AB" w:rsidRPr="0018132A" w14:paraId="67429D93" w14:textId="77777777" w:rsidTr="00637F38">
        <w:trPr>
          <w:trHeight w:val="510"/>
        </w:trPr>
        <w:tc>
          <w:tcPr>
            <w:tcW w:w="257" w:type="pct"/>
            <w:vAlign w:val="center"/>
          </w:tcPr>
          <w:p w14:paraId="3C445B10" w14:textId="77777777" w:rsidR="006256AB" w:rsidRPr="0018132A" w:rsidRDefault="006256AB">
            <w:pPr>
              <w:widowControl w:val="0"/>
              <w:numPr>
                <w:ilvl w:val="0"/>
                <w:numId w:val="8"/>
              </w:numPr>
              <w:overflowPunct w:val="0"/>
              <w:spacing w:line="240" w:lineRule="auto"/>
              <w:ind w:leftChars="50" w:left="118" w:firstLineChars="0"/>
              <w:jc w:val="center"/>
              <w:rPr>
                <w:color w:val="000000" w:themeColor="text1"/>
                <w:kern w:val="0"/>
                <w:sz w:val="21"/>
              </w:rPr>
            </w:pPr>
          </w:p>
        </w:tc>
        <w:tc>
          <w:tcPr>
            <w:tcW w:w="2057" w:type="pct"/>
            <w:vAlign w:val="center"/>
          </w:tcPr>
          <w:p w14:paraId="256659E5" w14:textId="77777777"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易燃易爆物品、危险化学品等危险物品的生产、经营、储存、运输单位，矿山、金属冶炼、城市轨道交通运营、建筑施工单位，以及宾馆、商场、娱乐场所、旅游景区等人员密集场所经营单位，应当在应急预案公布之日起</w:t>
            </w:r>
            <w:r w:rsidRPr="0018132A">
              <w:rPr>
                <w:color w:val="000000" w:themeColor="text1"/>
                <w:kern w:val="0"/>
                <w:sz w:val="21"/>
              </w:rPr>
              <w:t>20</w:t>
            </w:r>
            <w:r w:rsidRPr="0018132A">
              <w:rPr>
                <w:color w:val="000000" w:themeColor="text1"/>
                <w:kern w:val="0"/>
                <w:sz w:val="21"/>
              </w:rPr>
              <w:t>个工作日内，按照分级属地原则，向县级以上人民政府应急管理部门和其他负有安全生产监督管理职责的部门进行备案，并依法向社会公布。</w:t>
            </w:r>
          </w:p>
        </w:tc>
        <w:tc>
          <w:tcPr>
            <w:tcW w:w="1162" w:type="pct"/>
            <w:vAlign w:val="center"/>
          </w:tcPr>
          <w:p w14:paraId="62935AF0"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《生产安全事故应急预案管理办法》</w:t>
            </w:r>
          </w:p>
          <w:p w14:paraId="4A14A498"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第二十六条</w:t>
            </w:r>
          </w:p>
        </w:tc>
        <w:tc>
          <w:tcPr>
            <w:tcW w:w="1164" w:type="pct"/>
            <w:vAlign w:val="center"/>
          </w:tcPr>
          <w:p w14:paraId="14FB3B48" w14:textId="6DB64CC3" w:rsidR="006256AB" w:rsidRPr="0018132A" w:rsidRDefault="00145ADF" w:rsidP="00731452">
            <w:pPr>
              <w:widowControl w:val="0"/>
              <w:overflowPunct w:val="0"/>
              <w:spacing w:line="240" w:lineRule="auto"/>
              <w:ind w:firstLineChars="0" w:firstLine="0"/>
              <w:rPr>
                <w:color w:val="000000" w:themeColor="text1"/>
                <w:kern w:val="0"/>
                <w:sz w:val="21"/>
              </w:rPr>
            </w:pPr>
            <w:r w:rsidRPr="00637F38">
              <w:rPr>
                <w:rFonts w:hint="eastAsia"/>
                <w:color w:val="000000" w:themeColor="text1"/>
                <w:kern w:val="0"/>
                <w:sz w:val="21"/>
              </w:rPr>
              <w:t>油气集输总厂</w:t>
            </w:r>
            <w:r w:rsidR="006256AB" w:rsidRPr="00637F38">
              <w:rPr>
                <w:color w:val="000000" w:themeColor="text1"/>
                <w:kern w:val="0"/>
                <w:sz w:val="21"/>
              </w:rPr>
              <w:t>编制的应急预案已在</w:t>
            </w:r>
            <w:r w:rsidR="006256AB" w:rsidRPr="00637F38">
              <w:rPr>
                <w:color w:val="000000" w:themeColor="text1"/>
                <w:kern w:val="0"/>
                <w:sz w:val="21"/>
              </w:rPr>
              <w:t>2022</w:t>
            </w:r>
            <w:r w:rsidR="006256AB" w:rsidRPr="00637F38">
              <w:rPr>
                <w:color w:val="000000" w:themeColor="text1"/>
                <w:kern w:val="0"/>
                <w:sz w:val="21"/>
              </w:rPr>
              <w:t>年</w:t>
            </w:r>
            <w:r w:rsidRPr="00637F38">
              <w:rPr>
                <w:color w:val="000000" w:themeColor="text1"/>
                <w:kern w:val="0"/>
                <w:sz w:val="21"/>
              </w:rPr>
              <w:t>1</w:t>
            </w:r>
            <w:r w:rsidR="006256AB" w:rsidRPr="00637F38">
              <w:rPr>
                <w:color w:val="000000" w:themeColor="text1"/>
                <w:kern w:val="0"/>
                <w:sz w:val="21"/>
              </w:rPr>
              <w:t>月</w:t>
            </w:r>
            <w:r w:rsidRPr="00637F38">
              <w:rPr>
                <w:color w:val="000000" w:themeColor="text1"/>
                <w:kern w:val="0"/>
                <w:sz w:val="21"/>
              </w:rPr>
              <w:t>10</w:t>
            </w:r>
            <w:r w:rsidR="006256AB" w:rsidRPr="00637F38">
              <w:rPr>
                <w:color w:val="000000" w:themeColor="text1"/>
                <w:kern w:val="0"/>
                <w:sz w:val="21"/>
              </w:rPr>
              <w:t>日在</w:t>
            </w:r>
            <w:r w:rsidRPr="00637F38">
              <w:rPr>
                <w:rFonts w:hint="eastAsia"/>
                <w:color w:val="000000" w:themeColor="text1"/>
                <w:kern w:val="0"/>
                <w:sz w:val="21"/>
              </w:rPr>
              <w:t>东营市应急管理局</w:t>
            </w:r>
            <w:r w:rsidR="006256AB" w:rsidRPr="00637F38">
              <w:rPr>
                <w:color w:val="000000" w:themeColor="text1"/>
                <w:kern w:val="0"/>
                <w:sz w:val="21"/>
              </w:rPr>
              <w:t>备案，备案编号：</w:t>
            </w:r>
            <w:r w:rsidRPr="00637F38">
              <w:rPr>
                <w:color w:val="000000" w:themeColor="text1"/>
                <w:kern w:val="0"/>
                <w:sz w:val="21"/>
              </w:rPr>
              <w:t>370503-2022-0001-K</w:t>
            </w:r>
            <w:r w:rsidR="006256AB" w:rsidRPr="00637F38">
              <w:rPr>
                <w:color w:val="000000" w:themeColor="text1"/>
                <w:kern w:val="0"/>
                <w:sz w:val="21"/>
              </w:rPr>
              <w:t>。</w:t>
            </w:r>
          </w:p>
        </w:tc>
        <w:tc>
          <w:tcPr>
            <w:tcW w:w="360" w:type="pct"/>
            <w:vAlign w:val="center"/>
          </w:tcPr>
          <w:p w14:paraId="051DE764"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w:t>
            </w:r>
          </w:p>
        </w:tc>
      </w:tr>
      <w:tr w:rsidR="006256AB" w:rsidRPr="0018132A" w14:paraId="58B3F785" w14:textId="77777777" w:rsidTr="00637F38">
        <w:trPr>
          <w:trHeight w:val="510"/>
        </w:trPr>
        <w:tc>
          <w:tcPr>
            <w:tcW w:w="257" w:type="pct"/>
            <w:vAlign w:val="center"/>
          </w:tcPr>
          <w:p w14:paraId="01A3FDBA" w14:textId="77777777" w:rsidR="006256AB" w:rsidRPr="0018132A" w:rsidRDefault="006256AB">
            <w:pPr>
              <w:widowControl w:val="0"/>
              <w:numPr>
                <w:ilvl w:val="0"/>
                <w:numId w:val="8"/>
              </w:numPr>
              <w:overflowPunct w:val="0"/>
              <w:spacing w:line="240" w:lineRule="auto"/>
              <w:ind w:leftChars="50" w:left="118" w:firstLineChars="0"/>
              <w:jc w:val="center"/>
              <w:rPr>
                <w:color w:val="000000" w:themeColor="text1"/>
                <w:kern w:val="0"/>
                <w:sz w:val="21"/>
              </w:rPr>
            </w:pPr>
          </w:p>
        </w:tc>
        <w:tc>
          <w:tcPr>
            <w:tcW w:w="2057" w:type="pct"/>
            <w:vAlign w:val="center"/>
          </w:tcPr>
          <w:p w14:paraId="0B497C93" w14:textId="77777777"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高危和人员密集单位应当每半年至少组织</w:t>
            </w:r>
            <w:r w:rsidRPr="0018132A">
              <w:rPr>
                <w:color w:val="000000" w:themeColor="text1"/>
                <w:kern w:val="0"/>
                <w:sz w:val="21"/>
              </w:rPr>
              <w:t>1</w:t>
            </w:r>
            <w:r w:rsidRPr="0018132A">
              <w:rPr>
                <w:color w:val="000000" w:themeColor="text1"/>
                <w:kern w:val="0"/>
                <w:sz w:val="21"/>
              </w:rPr>
              <w:t>次综合或者专项应急预案演练，每</w:t>
            </w:r>
            <w:r w:rsidRPr="0018132A">
              <w:rPr>
                <w:color w:val="000000" w:themeColor="text1"/>
                <w:kern w:val="0"/>
                <w:sz w:val="21"/>
              </w:rPr>
              <w:t>2</w:t>
            </w:r>
            <w:r w:rsidRPr="0018132A">
              <w:rPr>
                <w:color w:val="000000" w:themeColor="text1"/>
                <w:kern w:val="0"/>
                <w:sz w:val="21"/>
              </w:rPr>
              <w:t>年对所有专项应急预案至少组织</w:t>
            </w:r>
            <w:r w:rsidRPr="0018132A">
              <w:rPr>
                <w:color w:val="000000" w:themeColor="text1"/>
                <w:kern w:val="0"/>
                <w:sz w:val="21"/>
              </w:rPr>
              <w:t>1</w:t>
            </w:r>
            <w:r w:rsidRPr="0018132A">
              <w:rPr>
                <w:color w:val="000000" w:themeColor="text1"/>
                <w:kern w:val="0"/>
                <w:sz w:val="21"/>
              </w:rPr>
              <w:t>次演练，每半年对所有现场处置方案至少组织</w:t>
            </w:r>
            <w:r w:rsidRPr="0018132A">
              <w:rPr>
                <w:color w:val="000000" w:themeColor="text1"/>
                <w:kern w:val="0"/>
                <w:sz w:val="21"/>
              </w:rPr>
              <w:t>1</w:t>
            </w:r>
            <w:r w:rsidRPr="0018132A">
              <w:rPr>
                <w:color w:val="000000" w:themeColor="text1"/>
                <w:kern w:val="0"/>
                <w:sz w:val="21"/>
              </w:rPr>
              <w:t>次演练。</w:t>
            </w:r>
          </w:p>
        </w:tc>
        <w:tc>
          <w:tcPr>
            <w:tcW w:w="1162" w:type="pct"/>
            <w:vAlign w:val="center"/>
          </w:tcPr>
          <w:p w14:paraId="1D3CC921"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《山东省生产安全事故应急办法》</w:t>
            </w:r>
          </w:p>
          <w:p w14:paraId="3FFCBF08"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第十三条</w:t>
            </w:r>
          </w:p>
        </w:tc>
        <w:tc>
          <w:tcPr>
            <w:tcW w:w="1164" w:type="pct"/>
            <w:vAlign w:val="center"/>
          </w:tcPr>
          <w:p w14:paraId="5E397567" w14:textId="77777777"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演练频次符合要求。</w:t>
            </w:r>
          </w:p>
        </w:tc>
        <w:tc>
          <w:tcPr>
            <w:tcW w:w="360" w:type="pct"/>
            <w:vAlign w:val="center"/>
          </w:tcPr>
          <w:p w14:paraId="5D59CA55"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w:t>
            </w:r>
          </w:p>
        </w:tc>
      </w:tr>
      <w:tr w:rsidR="006256AB" w:rsidRPr="0018132A" w14:paraId="4D798DBB" w14:textId="77777777" w:rsidTr="00637F38">
        <w:trPr>
          <w:trHeight w:val="510"/>
        </w:trPr>
        <w:tc>
          <w:tcPr>
            <w:tcW w:w="257" w:type="pct"/>
            <w:vAlign w:val="center"/>
          </w:tcPr>
          <w:p w14:paraId="0B2B7E97" w14:textId="77777777" w:rsidR="006256AB" w:rsidRPr="0018132A" w:rsidRDefault="006256AB">
            <w:pPr>
              <w:widowControl w:val="0"/>
              <w:numPr>
                <w:ilvl w:val="0"/>
                <w:numId w:val="8"/>
              </w:numPr>
              <w:overflowPunct w:val="0"/>
              <w:spacing w:line="240" w:lineRule="auto"/>
              <w:ind w:leftChars="50" w:left="118" w:firstLineChars="0"/>
              <w:jc w:val="center"/>
              <w:rPr>
                <w:color w:val="000000" w:themeColor="text1"/>
                <w:kern w:val="0"/>
                <w:sz w:val="21"/>
              </w:rPr>
            </w:pPr>
          </w:p>
        </w:tc>
        <w:tc>
          <w:tcPr>
            <w:tcW w:w="2057" w:type="pct"/>
            <w:vAlign w:val="center"/>
          </w:tcPr>
          <w:p w14:paraId="1EA40F18" w14:textId="77777777"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应急预案演练结束后，应急预案演练组织单位应当对应急预案演练效果进行评估，撰写应急预案演练评估报告，分析存在的问题，并对应急预案提出修订意见。</w:t>
            </w:r>
          </w:p>
        </w:tc>
        <w:tc>
          <w:tcPr>
            <w:tcW w:w="1162" w:type="pct"/>
            <w:vAlign w:val="center"/>
          </w:tcPr>
          <w:p w14:paraId="16E3D3F4"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《生产安全事故应急预案管理办法》</w:t>
            </w:r>
          </w:p>
          <w:p w14:paraId="3D46EF03"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第三十四条</w:t>
            </w:r>
          </w:p>
        </w:tc>
        <w:tc>
          <w:tcPr>
            <w:tcW w:w="1164" w:type="pct"/>
            <w:vAlign w:val="center"/>
          </w:tcPr>
          <w:p w14:paraId="654C28D8" w14:textId="77777777"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有演练小结、存在问题及整改措施。</w:t>
            </w:r>
          </w:p>
        </w:tc>
        <w:tc>
          <w:tcPr>
            <w:tcW w:w="360" w:type="pct"/>
            <w:vAlign w:val="center"/>
          </w:tcPr>
          <w:p w14:paraId="35C7CFBE"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w:t>
            </w:r>
          </w:p>
        </w:tc>
      </w:tr>
      <w:tr w:rsidR="006256AB" w:rsidRPr="0018132A" w14:paraId="52254876" w14:textId="77777777" w:rsidTr="00637F38">
        <w:trPr>
          <w:trHeight w:val="510"/>
        </w:trPr>
        <w:tc>
          <w:tcPr>
            <w:tcW w:w="257" w:type="pct"/>
            <w:vMerge w:val="restart"/>
            <w:vAlign w:val="center"/>
          </w:tcPr>
          <w:p w14:paraId="4B3F1361" w14:textId="77777777" w:rsidR="006256AB" w:rsidRPr="0018132A" w:rsidRDefault="006256AB">
            <w:pPr>
              <w:widowControl w:val="0"/>
              <w:numPr>
                <w:ilvl w:val="0"/>
                <w:numId w:val="8"/>
              </w:numPr>
              <w:overflowPunct w:val="0"/>
              <w:spacing w:line="240" w:lineRule="auto"/>
              <w:ind w:leftChars="50" w:left="118" w:firstLineChars="0"/>
              <w:jc w:val="center"/>
              <w:rPr>
                <w:color w:val="000000" w:themeColor="text1"/>
                <w:kern w:val="0"/>
                <w:sz w:val="21"/>
              </w:rPr>
            </w:pPr>
          </w:p>
        </w:tc>
        <w:tc>
          <w:tcPr>
            <w:tcW w:w="2057" w:type="pct"/>
            <w:vAlign w:val="center"/>
          </w:tcPr>
          <w:p w14:paraId="4DD73EEA" w14:textId="77777777"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生产经营单位应当建立应急救援组织，配备相应的应急救援器材及装备。不具备单独建立专业应急救援队伍的规模较小的生产经营单位，应当与邻近建有专业救援队伍的企业或者单位签订救援协议，或者联合建立专业应急救援队伍。</w:t>
            </w:r>
          </w:p>
        </w:tc>
        <w:tc>
          <w:tcPr>
            <w:tcW w:w="1162" w:type="pct"/>
            <w:vAlign w:val="center"/>
          </w:tcPr>
          <w:p w14:paraId="55956635"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《山东省生产经营单位安全生产主体责任规定》</w:t>
            </w:r>
          </w:p>
          <w:p w14:paraId="5F7ED8DE"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第二十三条</w:t>
            </w:r>
          </w:p>
        </w:tc>
        <w:tc>
          <w:tcPr>
            <w:tcW w:w="1164" w:type="pct"/>
            <w:vMerge w:val="restart"/>
            <w:vAlign w:val="center"/>
          </w:tcPr>
          <w:p w14:paraId="20529FC8" w14:textId="77777777" w:rsidR="006256AB" w:rsidRPr="0018132A" w:rsidRDefault="006256AB" w:rsidP="00731452">
            <w:pPr>
              <w:widowControl w:val="0"/>
              <w:overflowPunct w:val="0"/>
              <w:spacing w:line="240" w:lineRule="auto"/>
              <w:ind w:firstLineChars="0" w:firstLine="0"/>
              <w:rPr>
                <w:color w:val="000000" w:themeColor="text1"/>
                <w:kern w:val="0"/>
                <w:sz w:val="21"/>
              </w:rPr>
            </w:pPr>
            <w:r w:rsidRPr="0018132A">
              <w:rPr>
                <w:color w:val="000000" w:themeColor="text1"/>
                <w:kern w:val="0"/>
                <w:sz w:val="21"/>
              </w:rPr>
              <w:t>已建立事故应急救援组织，配备必要的应急救援器材、设备；与相关单位签订了救援协议。</w:t>
            </w:r>
          </w:p>
        </w:tc>
        <w:tc>
          <w:tcPr>
            <w:tcW w:w="360" w:type="pct"/>
            <w:vMerge w:val="restart"/>
            <w:vAlign w:val="center"/>
          </w:tcPr>
          <w:p w14:paraId="1CC87B0C" w14:textId="77777777" w:rsidR="006256AB" w:rsidRPr="0018132A" w:rsidRDefault="006256AB" w:rsidP="00731452">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w:t>
            </w:r>
          </w:p>
        </w:tc>
      </w:tr>
      <w:tr w:rsidR="006256AB" w:rsidRPr="0018132A" w14:paraId="0F02EA09" w14:textId="77777777" w:rsidTr="00637F38">
        <w:trPr>
          <w:trHeight w:val="510"/>
        </w:trPr>
        <w:tc>
          <w:tcPr>
            <w:tcW w:w="257" w:type="pct"/>
            <w:vMerge/>
            <w:vAlign w:val="center"/>
          </w:tcPr>
          <w:p w14:paraId="7B59AD2E" w14:textId="77777777" w:rsidR="006256AB" w:rsidRPr="0018132A" w:rsidRDefault="006256AB">
            <w:pPr>
              <w:widowControl w:val="0"/>
              <w:numPr>
                <w:ilvl w:val="0"/>
                <w:numId w:val="8"/>
              </w:numPr>
              <w:overflowPunct w:val="0"/>
              <w:ind w:firstLineChars="0"/>
              <w:jc w:val="center"/>
              <w:rPr>
                <w:color w:val="000000" w:themeColor="text1"/>
                <w:kern w:val="0"/>
                <w:sz w:val="21"/>
              </w:rPr>
            </w:pPr>
          </w:p>
        </w:tc>
        <w:tc>
          <w:tcPr>
            <w:tcW w:w="2057" w:type="pct"/>
            <w:vAlign w:val="center"/>
          </w:tcPr>
          <w:p w14:paraId="3A55C781" w14:textId="77777777" w:rsidR="006256AB" w:rsidRPr="0018132A" w:rsidRDefault="006256AB" w:rsidP="00406F19">
            <w:pPr>
              <w:widowControl w:val="0"/>
              <w:overflowPunct w:val="0"/>
              <w:spacing w:line="240" w:lineRule="auto"/>
              <w:ind w:firstLineChars="0" w:firstLine="0"/>
              <w:rPr>
                <w:color w:val="000000" w:themeColor="text1"/>
                <w:kern w:val="0"/>
                <w:sz w:val="21"/>
              </w:rPr>
            </w:pPr>
            <w:r w:rsidRPr="0018132A">
              <w:rPr>
                <w:color w:val="000000" w:themeColor="text1"/>
                <w:kern w:val="0"/>
                <w:sz w:val="21"/>
              </w:rPr>
              <w:t>建立事故应急救援组织，配备必要的应急救援器材、设备；生产规模较小可以不建立事故应急救援组织的，应当指定兼职的应急救援人员，并与邻近的矿山救护队或者其他应急救援组织签订救护协议。</w:t>
            </w:r>
          </w:p>
        </w:tc>
        <w:tc>
          <w:tcPr>
            <w:tcW w:w="1162" w:type="pct"/>
            <w:vAlign w:val="center"/>
          </w:tcPr>
          <w:p w14:paraId="07D37B34" w14:textId="77777777" w:rsidR="006256AB" w:rsidRPr="0018132A" w:rsidRDefault="006256AB" w:rsidP="00406F19">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《非煤矿矿山企业安全生产许可证实施办法》</w:t>
            </w:r>
          </w:p>
          <w:p w14:paraId="572A3D7A" w14:textId="77777777" w:rsidR="006256AB" w:rsidRPr="0018132A" w:rsidRDefault="006256AB" w:rsidP="00406F19">
            <w:pPr>
              <w:widowControl w:val="0"/>
              <w:overflowPunct w:val="0"/>
              <w:spacing w:line="240" w:lineRule="auto"/>
              <w:ind w:firstLineChars="0" w:firstLine="0"/>
              <w:jc w:val="center"/>
              <w:rPr>
                <w:color w:val="000000" w:themeColor="text1"/>
                <w:kern w:val="0"/>
                <w:sz w:val="21"/>
              </w:rPr>
            </w:pPr>
            <w:r w:rsidRPr="0018132A">
              <w:rPr>
                <w:color w:val="000000" w:themeColor="text1"/>
                <w:kern w:val="0"/>
                <w:sz w:val="21"/>
              </w:rPr>
              <w:t>第六条</w:t>
            </w:r>
          </w:p>
        </w:tc>
        <w:tc>
          <w:tcPr>
            <w:tcW w:w="1164" w:type="pct"/>
            <w:vMerge/>
            <w:vAlign w:val="center"/>
          </w:tcPr>
          <w:p w14:paraId="0A854505" w14:textId="77777777" w:rsidR="006256AB" w:rsidRPr="0018132A" w:rsidRDefault="006256AB" w:rsidP="00731452">
            <w:pPr>
              <w:widowControl w:val="0"/>
              <w:overflowPunct w:val="0"/>
              <w:ind w:firstLineChars="0" w:firstLine="0"/>
              <w:jc w:val="center"/>
              <w:rPr>
                <w:color w:val="000000" w:themeColor="text1"/>
                <w:kern w:val="0"/>
                <w:sz w:val="21"/>
              </w:rPr>
            </w:pPr>
          </w:p>
        </w:tc>
        <w:tc>
          <w:tcPr>
            <w:tcW w:w="360" w:type="pct"/>
            <w:vMerge/>
            <w:vAlign w:val="center"/>
          </w:tcPr>
          <w:p w14:paraId="35B5802C" w14:textId="77777777" w:rsidR="006256AB" w:rsidRPr="0018132A" w:rsidRDefault="006256AB" w:rsidP="00731452">
            <w:pPr>
              <w:widowControl w:val="0"/>
              <w:overflowPunct w:val="0"/>
              <w:ind w:firstLineChars="0" w:firstLine="0"/>
              <w:jc w:val="left"/>
              <w:rPr>
                <w:color w:val="000000" w:themeColor="text1"/>
                <w:kern w:val="0"/>
                <w:sz w:val="21"/>
              </w:rPr>
            </w:pPr>
          </w:p>
        </w:tc>
      </w:tr>
    </w:tbl>
    <w:p w14:paraId="340C99E8" w14:textId="2CE77F5E" w:rsidR="005C66BC" w:rsidRPr="00721FBB" w:rsidRDefault="005C66BC" w:rsidP="00731452">
      <w:pPr>
        <w:pStyle w:val="2"/>
        <w:spacing w:beforeLines="0" w:before="0" w:afterLines="0" w:after="0"/>
      </w:pPr>
      <w:bookmarkStart w:id="128" w:name="_Toc140158773"/>
      <w:r w:rsidRPr="00721FBB">
        <w:t>安全生产条件及重大安全风险隐患分析评价</w:t>
      </w:r>
      <w:bookmarkEnd w:id="128"/>
    </w:p>
    <w:p w14:paraId="7FCF2A34" w14:textId="034B918D" w:rsidR="005C66BC" w:rsidRPr="00721FBB" w:rsidRDefault="005C66BC" w:rsidP="00731452">
      <w:pPr>
        <w:pStyle w:val="3"/>
      </w:pPr>
      <w:r w:rsidRPr="00721FBB">
        <w:t>安全生产条件分析</w:t>
      </w:r>
    </w:p>
    <w:p w14:paraId="199A9238" w14:textId="26989E06" w:rsidR="008B6FB4" w:rsidRPr="00721FBB" w:rsidRDefault="00437FC9" w:rsidP="00731452">
      <w:pPr>
        <w:widowControl w:val="0"/>
        <w:ind w:firstLine="471"/>
      </w:pPr>
      <w:r w:rsidRPr="00721FBB">
        <w:t>根据《非煤矿矿山企业安全生产许可证实施办法》</w:t>
      </w:r>
      <w:r w:rsidR="00B82A25" w:rsidRPr="00721FBB">
        <w:t>《安全生产法》《山东省安全生产条例》《山东省生产经营单位安全生产主体责任规定》</w:t>
      </w:r>
      <w:r w:rsidR="004E4E19" w:rsidRPr="00721FBB">
        <w:t>《企业安全生产标准化基本规范》（</w:t>
      </w:r>
      <w:r w:rsidR="004E4E19" w:rsidRPr="00721FBB">
        <w:t>GB</w:t>
      </w:r>
      <w:r w:rsidR="00A8479D" w:rsidRPr="00721FBB">
        <w:t>/T</w:t>
      </w:r>
      <w:r w:rsidR="004E4E19" w:rsidRPr="00721FBB">
        <w:t>33000-2016</w:t>
      </w:r>
      <w:r w:rsidR="004E4E19" w:rsidRPr="00721FBB">
        <w:t>）等法律法规和标准规范的要求，对</w:t>
      </w:r>
      <w:r w:rsidR="00D13457">
        <w:t>油气集输总厂</w:t>
      </w:r>
      <w:r w:rsidR="004E4E19" w:rsidRPr="00721FBB">
        <w:t>安全生产管理中全员安全生产责任制、管理制度和操作规程、人员持证、劳保配备、应急管理等情况进行检查，以确定</w:t>
      </w:r>
      <w:r w:rsidR="00D13457">
        <w:t>油气集输总厂</w:t>
      </w:r>
      <w:r w:rsidRPr="00721FBB">
        <w:t>安全生产条件</w:t>
      </w:r>
      <w:r w:rsidR="00022F5D" w:rsidRPr="00721FBB">
        <w:t>是否符合要求。</w:t>
      </w:r>
      <w:r w:rsidR="004E4E19" w:rsidRPr="00721FBB">
        <w:t>检查情况见下表。</w:t>
      </w:r>
    </w:p>
    <w:p w14:paraId="0B050595" w14:textId="230F175D" w:rsidR="008B6FB4" w:rsidRPr="00721FBB" w:rsidRDefault="008B6FB4" w:rsidP="004C3D8B">
      <w:pPr>
        <w:pStyle w:val="ad"/>
        <w:keepNext/>
        <w:widowControl w:val="0"/>
      </w:pPr>
      <w:r w:rsidRPr="00721FBB">
        <w:lastRenderedPageBreak/>
        <w:t>表</w:t>
      </w:r>
      <w:r w:rsidR="00763252" w:rsidRPr="00721FBB">
        <w:t>6.</w:t>
      </w:r>
      <w:r w:rsidR="005C66BC" w:rsidRPr="00721FBB">
        <w:t>3</w:t>
      </w:r>
      <w:r w:rsidRPr="00721FBB">
        <w:t xml:space="preserve">-1 </w:t>
      </w:r>
      <w:r w:rsidR="00E17326">
        <w:t xml:space="preserve"> </w:t>
      </w:r>
      <w:r w:rsidR="00022F5D" w:rsidRPr="00721FBB">
        <w:t>安全</w:t>
      </w:r>
      <w:r w:rsidR="00F96C3B" w:rsidRPr="00721FBB">
        <w:t>生产条件符合性</w:t>
      </w:r>
      <w:r w:rsidRPr="00721FBB">
        <w:t>检查表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1E0" w:firstRow="1" w:lastRow="1" w:firstColumn="1" w:lastColumn="1" w:noHBand="0" w:noVBand="0"/>
      </w:tblPr>
      <w:tblGrid>
        <w:gridCol w:w="849"/>
        <w:gridCol w:w="4461"/>
        <w:gridCol w:w="2892"/>
        <w:gridCol w:w="839"/>
      </w:tblGrid>
      <w:tr w:rsidR="004B6164" w:rsidRPr="00721FBB" w14:paraId="677E1B25" w14:textId="291709F8" w:rsidTr="00087BB5">
        <w:trPr>
          <w:tblHeader/>
          <w:jc w:val="center"/>
        </w:trPr>
        <w:tc>
          <w:tcPr>
            <w:tcW w:w="462" w:type="pct"/>
            <w:vAlign w:val="center"/>
          </w:tcPr>
          <w:p w14:paraId="6F6D0FDA" w14:textId="77777777" w:rsidR="004B6164" w:rsidRPr="00721FBB" w:rsidRDefault="004B6164" w:rsidP="00731452">
            <w:pPr>
              <w:widowControl w:val="0"/>
              <w:spacing w:line="240" w:lineRule="auto"/>
              <w:ind w:firstLineChars="0" w:firstLine="0"/>
              <w:jc w:val="center"/>
              <w:rPr>
                <w:b/>
                <w:sz w:val="21"/>
              </w:rPr>
            </w:pPr>
            <w:r w:rsidRPr="00721FBB">
              <w:rPr>
                <w:b/>
                <w:sz w:val="21"/>
              </w:rPr>
              <w:t>序号</w:t>
            </w:r>
          </w:p>
        </w:tc>
        <w:tc>
          <w:tcPr>
            <w:tcW w:w="2470" w:type="pct"/>
            <w:vAlign w:val="center"/>
          </w:tcPr>
          <w:p w14:paraId="4606224B" w14:textId="77777777" w:rsidR="004B6164" w:rsidRPr="00721FBB" w:rsidRDefault="004B6164" w:rsidP="00731452">
            <w:pPr>
              <w:widowControl w:val="0"/>
              <w:spacing w:line="240" w:lineRule="auto"/>
              <w:ind w:firstLineChars="0" w:firstLine="0"/>
              <w:jc w:val="center"/>
              <w:rPr>
                <w:b/>
                <w:sz w:val="21"/>
              </w:rPr>
            </w:pPr>
            <w:r w:rsidRPr="00721FBB">
              <w:rPr>
                <w:b/>
                <w:sz w:val="21"/>
              </w:rPr>
              <w:t>实施办法审查内容</w:t>
            </w:r>
          </w:p>
        </w:tc>
        <w:tc>
          <w:tcPr>
            <w:tcW w:w="1601" w:type="pct"/>
            <w:vAlign w:val="center"/>
          </w:tcPr>
          <w:p w14:paraId="745E7A13" w14:textId="695ADC52" w:rsidR="004B6164" w:rsidRPr="00721FBB" w:rsidRDefault="004B6164" w:rsidP="00731452">
            <w:pPr>
              <w:widowControl w:val="0"/>
              <w:spacing w:line="240" w:lineRule="auto"/>
              <w:ind w:firstLineChars="0" w:firstLine="0"/>
              <w:jc w:val="center"/>
              <w:rPr>
                <w:b/>
                <w:sz w:val="21"/>
              </w:rPr>
            </w:pPr>
            <w:r w:rsidRPr="00721FBB">
              <w:rPr>
                <w:b/>
                <w:sz w:val="21"/>
              </w:rPr>
              <w:t>检查依据</w:t>
            </w:r>
          </w:p>
        </w:tc>
        <w:tc>
          <w:tcPr>
            <w:tcW w:w="466" w:type="pct"/>
          </w:tcPr>
          <w:p w14:paraId="73E62BC8" w14:textId="4E0D940F" w:rsidR="004B6164" w:rsidRPr="00721FBB" w:rsidRDefault="00B149E3" w:rsidP="00731452">
            <w:pPr>
              <w:widowControl w:val="0"/>
              <w:spacing w:line="240" w:lineRule="auto"/>
              <w:ind w:firstLineChars="0" w:firstLine="0"/>
              <w:jc w:val="center"/>
              <w:rPr>
                <w:b/>
                <w:sz w:val="21"/>
              </w:rPr>
            </w:pPr>
            <w:r w:rsidRPr="00721FBB">
              <w:rPr>
                <w:b/>
                <w:sz w:val="21"/>
              </w:rPr>
              <w:t>检查结果</w:t>
            </w:r>
          </w:p>
        </w:tc>
      </w:tr>
      <w:tr w:rsidR="00B149E3" w:rsidRPr="00721FBB" w14:paraId="5D588B4A" w14:textId="602A9CCD" w:rsidTr="00087BB5">
        <w:trPr>
          <w:jc w:val="center"/>
        </w:trPr>
        <w:tc>
          <w:tcPr>
            <w:tcW w:w="462" w:type="pct"/>
            <w:vAlign w:val="center"/>
          </w:tcPr>
          <w:p w14:paraId="6BE4382D" w14:textId="77777777" w:rsidR="00B149E3" w:rsidRPr="00721FBB" w:rsidRDefault="00B149E3" w:rsidP="00731452">
            <w:pPr>
              <w:widowControl w:val="0"/>
              <w:spacing w:line="240" w:lineRule="auto"/>
              <w:ind w:firstLineChars="0" w:firstLine="0"/>
              <w:jc w:val="center"/>
              <w:rPr>
                <w:b/>
                <w:sz w:val="21"/>
              </w:rPr>
            </w:pPr>
            <w:r w:rsidRPr="00721FBB">
              <w:rPr>
                <w:b/>
                <w:sz w:val="21"/>
              </w:rPr>
              <w:t>1</w:t>
            </w:r>
          </w:p>
        </w:tc>
        <w:tc>
          <w:tcPr>
            <w:tcW w:w="4071" w:type="pct"/>
            <w:gridSpan w:val="2"/>
            <w:vAlign w:val="center"/>
          </w:tcPr>
          <w:p w14:paraId="56A043DE" w14:textId="03B69226" w:rsidR="00B149E3" w:rsidRPr="00721FBB" w:rsidRDefault="00B149E3" w:rsidP="00731452">
            <w:pPr>
              <w:widowControl w:val="0"/>
              <w:spacing w:line="240" w:lineRule="auto"/>
              <w:ind w:firstLineChars="0" w:firstLine="0"/>
              <w:jc w:val="left"/>
              <w:rPr>
                <w:b/>
                <w:sz w:val="21"/>
              </w:rPr>
            </w:pPr>
            <w:r w:rsidRPr="00721FBB">
              <w:rPr>
                <w:b/>
                <w:sz w:val="21"/>
              </w:rPr>
              <w:t>建立健全主要负责人、分管负责人、安全生产管理人员、职能部门、岗位安全生产责任制；制定安全检查制度、职业危害预防制度、安全教育培训制度、生产安全事故管理制度、重大危险源监控和重大隐患整改制度、设备安全管理制度、安全生产档案管理制度、安全生产奖惩制度等规章制度；制定作业安全规程和各工种操作规程</w:t>
            </w:r>
          </w:p>
        </w:tc>
        <w:tc>
          <w:tcPr>
            <w:tcW w:w="466" w:type="pct"/>
            <w:vAlign w:val="center"/>
          </w:tcPr>
          <w:p w14:paraId="5DCE5C22" w14:textId="287308FF" w:rsidR="00B149E3" w:rsidRPr="00721FBB" w:rsidRDefault="00866AFC" w:rsidP="00731452">
            <w:pPr>
              <w:widowControl w:val="0"/>
              <w:spacing w:line="240" w:lineRule="auto"/>
              <w:ind w:firstLineChars="0" w:firstLine="0"/>
              <w:jc w:val="center"/>
              <w:rPr>
                <w:b/>
                <w:sz w:val="21"/>
              </w:rPr>
            </w:pPr>
            <w:r w:rsidRPr="00721FBB">
              <w:rPr>
                <w:b/>
                <w:sz w:val="21"/>
              </w:rPr>
              <w:t>符合</w:t>
            </w:r>
          </w:p>
        </w:tc>
      </w:tr>
      <w:tr w:rsidR="004B6164" w:rsidRPr="00721FBB" w14:paraId="62537333" w14:textId="50B16143" w:rsidTr="00154CFA">
        <w:tblPrEx>
          <w:tblCellMar>
            <w:top w:w="0" w:type="dxa"/>
            <w:bottom w:w="0" w:type="dxa"/>
          </w:tblCellMar>
          <w:tblLook w:val="0000" w:firstRow="0" w:lastRow="0" w:firstColumn="0" w:lastColumn="0" w:noHBand="0" w:noVBand="0"/>
        </w:tblPrEx>
        <w:trPr>
          <w:jc w:val="center"/>
        </w:trPr>
        <w:tc>
          <w:tcPr>
            <w:tcW w:w="4534" w:type="pct"/>
            <w:gridSpan w:val="3"/>
            <w:vAlign w:val="center"/>
          </w:tcPr>
          <w:p w14:paraId="28E48873" w14:textId="77777777" w:rsidR="004B6164" w:rsidRPr="00721FBB" w:rsidRDefault="004B6164" w:rsidP="00731452">
            <w:pPr>
              <w:widowControl w:val="0"/>
              <w:spacing w:line="240" w:lineRule="auto"/>
              <w:ind w:firstLineChars="0" w:firstLine="0"/>
              <w:rPr>
                <w:sz w:val="21"/>
              </w:rPr>
            </w:pPr>
            <w:r w:rsidRPr="00721FBB">
              <w:rPr>
                <w:sz w:val="21"/>
              </w:rPr>
              <w:t>1.1</w:t>
            </w:r>
            <w:r w:rsidRPr="00721FBB">
              <w:rPr>
                <w:sz w:val="21"/>
              </w:rPr>
              <w:t>全员安全生产责任制</w:t>
            </w:r>
          </w:p>
        </w:tc>
        <w:tc>
          <w:tcPr>
            <w:tcW w:w="466" w:type="pct"/>
          </w:tcPr>
          <w:p w14:paraId="3FED2A2C" w14:textId="77777777" w:rsidR="004B6164" w:rsidRPr="00721FBB" w:rsidRDefault="004B6164" w:rsidP="00731452">
            <w:pPr>
              <w:widowControl w:val="0"/>
              <w:spacing w:line="240" w:lineRule="auto"/>
              <w:ind w:firstLineChars="0" w:firstLine="0"/>
              <w:rPr>
                <w:sz w:val="21"/>
              </w:rPr>
            </w:pPr>
          </w:p>
        </w:tc>
      </w:tr>
      <w:tr w:rsidR="0004022F" w:rsidRPr="00721FBB" w14:paraId="37737E67" w14:textId="0877A3DE" w:rsidTr="00087BB5">
        <w:tblPrEx>
          <w:tblCellMar>
            <w:top w:w="0" w:type="dxa"/>
            <w:bottom w:w="0" w:type="dxa"/>
          </w:tblCellMar>
          <w:tblLook w:val="0000" w:firstRow="0" w:lastRow="0" w:firstColumn="0" w:lastColumn="0" w:noHBand="0" w:noVBand="0"/>
        </w:tblPrEx>
        <w:trPr>
          <w:jc w:val="center"/>
        </w:trPr>
        <w:tc>
          <w:tcPr>
            <w:tcW w:w="462" w:type="pct"/>
            <w:vAlign w:val="center"/>
          </w:tcPr>
          <w:p w14:paraId="36775A0C" w14:textId="77777777" w:rsidR="0004022F" w:rsidRPr="00721FBB" w:rsidRDefault="0004022F" w:rsidP="00731452">
            <w:pPr>
              <w:widowControl w:val="0"/>
              <w:spacing w:line="240" w:lineRule="auto"/>
              <w:ind w:firstLineChars="0" w:firstLine="0"/>
              <w:jc w:val="center"/>
              <w:rPr>
                <w:sz w:val="21"/>
              </w:rPr>
            </w:pPr>
            <w:r w:rsidRPr="00721FBB">
              <w:rPr>
                <w:sz w:val="21"/>
              </w:rPr>
              <w:t>（</w:t>
            </w:r>
            <w:r w:rsidRPr="00721FBB">
              <w:rPr>
                <w:sz w:val="21"/>
              </w:rPr>
              <w:t>1</w:t>
            </w:r>
            <w:r w:rsidRPr="00721FBB">
              <w:rPr>
                <w:sz w:val="21"/>
              </w:rPr>
              <w:t>）</w:t>
            </w:r>
          </w:p>
        </w:tc>
        <w:tc>
          <w:tcPr>
            <w:tcW w:w="2470" w:type="pct"/>
            <w:vAlign w:val="center"/>
          </w:tcPr>
          <w:p w14:paraId="1BC65521" w14:textId="6243962D" w:rsidR="0004022F" w:rsidRPr="00721FBB" w:rsidRDefault="0004022F" w:rsidP="00731452">
            <w:pPr>
              <w:widowControl w:val="0"/>
              <w:spacing w:line="240" w:lineRule="auto"/>
              <w:ind w:firstLineChars="0" w:firstLine="0"/>
              <w:rPr>
                <w:sz w:val="21"/>
              </w:rPr>
            </w:pPr>
            <w:r w:rsidRPr="00721FBB">
              <w:rPr>
                <w:sz w:val="21"/>
              </w:rPr>
              <w:t>主要负责人</w:t>
            </w:r>
          </w:p>
        </w:tc>
        <w:tc>
          <w:tcPr>
            <w:tcW w:w="1601" w:type="pct"/>
            <w:vAlign w:val="center"/>
          </w:tcPr>
          <w:p w14:paraId="22BC9381" w14:textId="27034A16" w:rsidR="0004022F" w:rsidRPr="00721FBB" w:rsidRDefault="009B3393" w:rsidP="00731452">
            <w:pPr>
              <w:widowControl w:val="0"/>
              <w:spacing w:line="240" w:lineRule="auto"/>
              <w:ind w:firstLineChars="0" w:firstLine="0"/>
              <w:jc w:val="center"/>
              <w:rPr>
                <w:sz w:val="21"/>
              </w:rPr>
            </w:pPr>
            <w:r w:rsidRPr="00721FBB">
              <w:rPr>
                <w:sz w:val="21"/>
              </w:rPr>
              <w:t>《山东省生产经营单位全员安全生产责任清单》第二条</w:t>
            </w:r>
          </w:p>
        </w:tc>
        <w:tc>
          <w:tcPr>
            <w:tcW w:w="466" w:type="pct"/>
            <w:vAlign w:val="center"/>
          </w:tcPr>
          <w:p w14:paraId="70D632DE" w14:textId="4789A9D0" w:rsidR="0004022F" w:rsidRPr="00721FBB" w:rsidRDefault="0004022F" w:rsidP="00731452">
            <w:pPr>
              <w:widowControl w:val="0"/>
              <w:spacing w:line="240" w:lineRule="auto"/>
              <w:ind w:firstLineChars="0" w:firstLine="0"/>
              <w:jc w:val="center"/>
              <w:rPr>
                <w:sz w:val="21"/>
              </w:rPr>
            </w:pPr>
            <w:r w:rsidRPr="00721FBB">
              <w:rPr>
                <w:sz w:val="21"/>
              </w:rPr>
              <w:t>符合</w:t>
            </w:r>
          </w:p>
        </w:tc>
      </w:tr>
      <w:tr w:rsidR="0004022F" w:rsidRPr="00721FBB" w14:paraId="4A074EF8" w14:textId="646A69D4" w:rsidTr="00087BB5">
        <w:tblPrEx>
          <w:tblCellMar>
            <w:top w:w="0" w:type="dxa"/>
            <w:bottom w:w="0" w:type="dxa"/>
          </w:tblCellMar>
          <w:tblLook w:val="0000" w:firstRow="0" w:lastRow="0" w:firstColumn="0" w:lastColumn="0" w:noHBand="0" w:noVBand="0"/>
        </w:tblPrEx>
        <w:trPr>
          <w:jc w:val="center"/>
        </w:trPr>
        <w:tc>
          <w:tcPr>
            <w:tcW w:w="462" w:type="pct"/>
            <w:vAlign w:val="center"/>
          </w:tcPr>
          <w:p w14:paraId="64C4F448" w14:textId="77777777" w:rsidR="0004022F" w:rsidRPr="00721FBB" w:rsidRDefault="0004022F" w:rsidP="00731452">
            <w:pPr>
              <w:widowControl w:val="0"/>
              <w:spacing w:line="240" w:lineRule="auto"/>
              <w:ind w:firstLineChars="0" w:firstLine="0"/>
              <w:jc w:val="center"/>
              <w:rPr>
                <w:sz w:val="21"/>
              </w:rPr>
            </w:pPr>
            <w:r w:rsidRPr="00721FBB">
              <w:rPr>
                <w:sz w:val="21"/>
              </w:rPr>
              <w:t>（</w:t>
            </w:r>
            <w:r w:rsidRPr="00721FBB">
              <w:rPr>
                <w:sz w:val="21"/>
              </w:rPr>
              <w:t>2</w:t>
            </w:r>
            <w:r w:rsidRPr="00721FBB">
              <w:rPr>
                <w:sz w:val="21"/>
              </w:rPr>
              <w:t>）</w:t>
            </w:r>
          </w:p>
        </w:tc>
        <w:tc>
          <w:tcPr>
            <w:tcW w:w="2470" w:type="pct"/>
            <w:vAlign w:val="center"/>
          </w:tcPr>
          <w:p w14:paraId="72DC5734" w14:textId="0EE02760" w:rsidR="0004022F" w:rsidRPr="00721FBB" w:rsidRDefault="0004022F" w:rsidP="00731452">
            <w:pPr>
              <w:widowControl w:val="0"/>
              <w:spacing w:line="240" w:lineRule="auto"/>
              <w:ind w:firstLineChars="0" w:firstLine="0"/>
              <w:rPr>
                <w:sz w:val="21"/>
              </w:rPr>
            </w:pPr>
            <w:r w:rsidRPr="00721FBB">
              <w:rPr>
                <w:sz w:val="21"/>
              </w:rPr>
              <w:t>安全生产分管负责人（安全总监）</w:t>
            </w:r>
          </w:p>
        </w:tc>
        <w:tc>
          <w:tcPr>
            <w:tcW w:w="1601" w:type="pct"/>
          </w:tcPr>
          <w:p w14:paraId="0A0A590F" w14:textId="631F3322" w:rsidR="0004022F" w:rsidRPr="00721FBB" w:rsidRDefault="006001D2" w:rsidP="00731452">
            <w:pPr>
              <w:widowControl w:val="0"/>
              <w:spacing w:line="240" w:lineRule="auto"/>
              <w:ind w:firstLineChars="0" w:firstLine="0"/>
              <w:jc w:val="center"/>
              <w:rPr>
                <w:sz w:val="21"/>
              </w:rPr>
            </w:pPr>
            <w:r w:rsidRPr="00721FBB">
              <w:rPr>
                <w:sz w:val="21"/>
              </w:rPr>
              <w:t>《山东省生产经营单位全员安全生产责任清单》第三条</w:t>
            </w:r>
          </w:p>
        </w:tc>
        <w:tc>
          <w:tcPr>
            <w:tcW w:w="466" w:type="pct"/>
            <w:vAlign w:val="center"/>
          </w:tcPr>
          <w:p w14:paraId="616ADB88" w14:textId="6D7882E2" w:rsidR="0004022F" w:rsidRPr="00721FBB" w:rsidRDefault="004900A5" w:rsidP="00731452">
            <w:pPr>
              <w:widowControl w:val="0"/>
              <w:spacing w:line="240" w:lineRule="auto"/>
              <w:ind w:firstLineChars="0" w:firstLine="0"/>
              <w:jc w:val="center"/>
              <w:rPr>
                <w:sz w:val="21"/>
              </w:rPr>
            </w:pPr>
            <w:r w:rsidRPr="00721FBB">
              <w:rPr>
                <w:sz w:val="21"/>
              </w:rPr>
              <w:t>符合</w:t>
            </w:r>
          </w:p>
        </w:tc>
      </w:tr>
      <w:tr w:rsidR="0004022F" w:rsidRPr="00721FBB" w14:paraId="196576E0" w14:textId="5B74D15D" w:rsidTr="00087BB5">
        <w:tblPrEx>
          <w:tblCellMar>
            <w:top w:w="0" w:type="dxa"/>
            <w:bottom w:w="0" w:type="dxa"/>
          </w:tblCellMar>
          <w:tblLook w:val="0000" w:firstRow="0" w:lastRow="0" w:firstColumn="0" w:lastColumn="0" w:noHBand="0" w:noVBand="0"/>
        </w:tblPrEx>
        <w:trPr>
          <w:jc w:val="center"/>
        </w:trPr>
        <w:tc>
          <w:tcPr>
            <w:tcW w:w="462" w:type="pct"/>
            <w:vAlign w:val="center"/>
          </w:tcPr>
          <w:p w14:paraId="156D549E" w14:textId="77777777" w:rsidR="0004022F" w:rsidRPr="00721FBB" w:rsidRDefault="0004022F" w:rsidP="00731452">
            <w:pPr>
              <w:widowControl w:val="0"/>
              <w:spacing w:line="240" w:lineRule="auto"/>
              <w:ind w:firstLineChars="0" w:firstLine="0"/>
              <w:jc w:val="center"/>
              <w:rPr>
                <w:sz w:val="21"/>
              </w:rPr>
            </w:pPr>
            <w:r w:rsidRPr="00721FBB">
              <w:rPr>
                <w:sz w:val="21"/>
              </w:rPr>
              <w:t>（</w:t>
            </w:r>
            <w:r w:rsidRPr="00721FBB">
              <w:rPr>
                <w:sz w:val="21"/>
              </w:rPr>
              <w:t>3</w:t>
            </w:r>
            <w:r w:rsidRPr="00721FBB">
              <w:rPr>
                <w:sz w:val="21"/>
              </w:rPr>
              <w:t>）</w:t>
            </w:r>
          </w:p>
        </w:tc>
        <w:tc>
          <w:tcPr>
            <w:tcW w:w="2470" w:type="pct"/>
            <w:vAlign w:val="center"/>
          </w:tcPr>
          <w:p w14:paraId="1E53E0AE" w14:textId="485339DC" w:rsidR="0004022F" w:rsidRPr="00721FBB" w:rsidRDefault="0004022F" w:rsidP="00731452">
            <w:pPr>
              <w:widowControl w:val="0"/>
              <w:spacing w:line="240" w:lineRule="auto"/>
              <w:ind w:firstLineChars="0" w:firstLine="0"/>
              <w:rPr>
                <w:sz w:val="21"/>
              </w:rPr>
            </w:pPr>
            <w:r w:rsidRPr="00721FBB">
              <w:rPr>
                <w:sz w:val="21"/>
              </w:rPr>
              <w:t>分管生产、设备、技术等其他负责人</w:t>
            </w:r>
          </w:p>
        </w:tc>
        <w:tc>
          <w:tcPr>
            <w:tcW w:w="1601" w:type="pct"/>
          </w:tcPr>
          <w:p w14:paraId="12DF3E4B" w14:textId="06BF5B2C" w:rsidR="0004022F" w:rsidRPr="00721FBB" w:rsidRDefault="006001D2" w:rsidP="00731452">
            <w:pPr>
              <w:widowControl w:val="0"/>
              <w:spacing w:line="240" w:lineRule="auto"/>
              <w:ind w:firstLineChars="0" w:firstLine="0"/>
              <w:jc w:val="center"/>
              <w:rPr>
                <w:sz w:val="21"/>
              </w:rPr>
            </w:pPr>
            <w:r w:rsidRPr="00721FBB">
              <w:rPr>
                <w:sz w:val="21"/>
              </w:rPr>
              <w:t>《山东省生产经营单位全员安全生产责任清单》第四条</w:t>
            </w:r>
          </w:p>
        </w:tc>
        <w:tc>
          <w:tcPr>
            <w:tcW w:w="466" w:type="pct"/>
            <w:vAlign w:val="center"/>
          </w:tcPr>
          <w:p w14:paraId="2B90B846" w14:textId="07446F33" w:rsidR="0004022F" w:rsidRPr="00721FBB" w:rsidRDefault="0004022F" w:rsidP="00731452">
            <w:pPr>
              <w:widowControl w:val="0"/>
              <w:spacing w:line="240" w:lineRule="auto"/>
              <w:ind w:firstLineChars="0" w:firstLine="0"/>
              <w:jc w:val="center"/>
              <w:rPr>
                <w:sz w:val="21"/>
              </w:rPr>
            </w:pPr>
            <w:r w:rsidRPr="00721FBB">
              <w:rPr>
                <w:sz w:val="21"/>
              </w:rPr>
              <w:t>符合</w:t>
            </w:r>
          </w:p>
        </w:tc>
      </w:tr>
      <w:tr w:rsidR="0004022F" w:rsidRPr="00721FBB" w14:paraId="47D05979" w14:textId="69FA26F3" w:rsidTr="00087BB5">
        <w:tblPrEx>
          <w:tblCellMar>
            <w:top w:w="0" w:type="dxa"/>
            <w:bottom w:w="0" w:type="dxa"/>
          </w:tblCellMar>
          <w:tblLook w:val="0000" w:firstRow="0" w:lastRow="0" w:firstColumn="0" w:lastColumn="0" w:noHBand="0" w:noVBand="0"/>
        </w:tblPrEx>
        <w:trPr>
          <w:jc w:val="center"/>
        </w:trPr>
        <w:tc>
          <w:tcPr>
            <w:tcW w:w="462" w:type="pct"/>
            <w:vAlign w:val="center"/>
          </w:tcPr>
          <w:p w14:paraId="648E289E" w14:textId="77777777" w:rsidR="0004022F" w:rsidRPr="00721FBB" w:rsidRDefault="0004022F" w:rsidP="00731452">
            <w:pPr>
              <w:widowControl w:val="0"/>
              <w:spacing w:line="240" w:lineRule="auto"/>
              <w:ind w:firstLineChars="0" w:firstLine="0"/>
              <w:jc w:val="center"/>
              <w:rPr>
                <w:sz w:val="21"/>
              </w:rPr>
            </w:pPr>
            <w:r w:rsidRPr="00721FBB">
              <w:rPr>
                <w:sz w:val="21"/>
              </w:rPr>
              <w:t>（</w:t>
            </w:r>
            <w:r w:rsidRPr="00721FBB">
              <w:rPr>
                <w:sz w:val="21"/>
              </w:rPr>
              <w:t>4</w:t>
            </w:r>
            <w:r w:rsidRPr="00721FBB">
              <w:rPr>
                <w:sz w:val="21"/>
              </w:rPr>
              <w:t>）</w:t>
            </w:r>
          </w:p>
        </w:tc>
        <w:tc>
          <w:tcPr>
            <w:tcW w:w="2470" w:type="pct"/>
            <w:vAlign w:val="center"/>
          </w:tcPr>
          <w:p w14:paraId="3CB92CE9" w14:textId="3BDF784D" w:rsidR="0004022F" w:rsidRPr="00721FBB" w:rsidRDefault="0004022F" w:rsidP="00731452">
            <w:pPr>
              <w:widowControl w:val="0"/>
              <w:spacing w:line="240" w:lineRule="auto"/>
              <w:ind w:firstLineChars="0" w:firstLine="0"/>
              <w:rPr>
                <w:sz w:val="21"/>
              </w:rPr>
            </w:pPr>
            <w:r w:rsidRPr="00721FBB">
              <w:rPr>
                <w:sz w:val="21"/>
              </w:rPr>
              <w:t>安全生产管理机构、安全生产管理人员</w:t>
            </w:r>
          </w:p>
        </w:tc>
        <w:tc>
          <w:tcPr>
            <w:tcW w:w="1601" w:type="pct"/>
          </w:tcPr>
          <w:p w14:paraId="26FCB59F" w14:textId="175C5ACE" w:rsidR="0004022F" w:rsidRPr="00721FBB" w:rsidRDefault="006001D2" w:rsidP="00731452">
            <w:pPr>
              <w:widowControl w:val="0"/>
              <w:spacing w:line="240" w:lineRule="auto"/>
              <w:ind w:firstLineChars="0" w:firstLine="0"/>
              <w:jc w:val="center"/>
              <w:rPr>
                <w:sz w:val="21"/>
              </w:rPr>
            </w:pPr>
            <w:r w:rsidRPr="00721FBB">
              <w:rPr>
                <w:sz w:val="21"/>
              </w:rPr>
              <w:t>《山东省生产经营单位全员安全生产责任清单》第五条</w:t>
            </w:r>
          </w:p>
        </w:tc>
        <w:tc>
          <w:tcPr>
            <w:tcW w:w="466" w:type="pct"/>
            <w:vAlign w:val="center"/>
          </w:tcPr>
          <w:p w14:paraId="3CB52A18" w14:textId="676ABAD0" w:rsidR="0004022F" w:rsidRPr="00721FBB" w:rsidRDefault="0004022F" w:rsidP="00731452">
            <w:pPr>
              <w:widowControl w:val="0"/>
              <w:spacing w:line="240" w:lineRule="auto"/>
              <w:ind w:firstLineChars="0" w:firstLine="0"/>
              <w:jc w:val="center"/>
              <w:rPr>
                <w:sz w:val="21"/>
              </w:rPr>
            </w:pPr>
            <w:r w:rsidRPr="00721FBB">
              <w:rPr>
                <w:sz w:val="21"/>
              </w:rPr>
              <w:t>符合</w:t>
            </w:r>
          </w:p>
        </w:tc>
      </w:tr>
      <w:tr w:rsidR="0004022F" w:rsidRPr="00721FBB" w14:paraId="6111525E" w14:textId="0D1CB130" w:rsidTr="00087BB5">
        <w:tblPrEx>
          <w:tblCellMar>
            <w:top w:w="0" w:type="dxa"/>
            <w:bottom w:w="0" w:type="dxa"/>
          </w:tblCellMar>
          <w:tblLook w:val="0000" w:firstRow="0" w:lastRow="0" w:firstColumn="0" w:lastColumn="0" w:noHBand="0" w:noVBand="0"/>
        </w:tblPrEx>
        <w:trPr>
          <w:jc w:val="center"/>
        </w:trPr>
        <w:tc>
          <w:tcPr>
            <w:tcW w:w="462" w:type="pct"/>
            <w:vAlign w:val="center"/>
          </w:tcPr>
          <w:p w14:paraId="1F054017" w14:textId="77777777" w:rsidR="0004022F" w:rsidRPr="00721FBB" w:rsidRDefault="0004022F" w:rsidP="00731452">
            <w:pPr>
              <w:widowControl w:val="0"/>
              <w:spacing w:line="240" w:lineRule="auto"/>
              <w:ind w:firstLineChars="0" w:firstLine="0"/>
              <w:jc w:val="center"/>
              <w:rPr>
                <w:sz w:val="21"/>
              </w:rPr>
            </w:pPr>
            <w:r w:rsidRPr="00721FBB">
              <w:rPr>
                <w:sz w:val="21"/>
              </w:rPr>
              <w:t>（</w:t>
            </w:r>
            <w:r w:rsidRPr="00721FBB">
              <w:rPr>
                <w:sz w:val="21"/>
              </w:rPr>
              <w:t>5</w:t>
            </w:r>
            <w:r w:rsidRPr="00721FBB">
              <w:rPr>
                <w:sz w:val="21"/>
              </w:rPr>
              <w:t>）</w:t>
            </w:r>
          </w:p>
        </w:tc>
        <w:tc>
          <w:tcPr>
            <w:tcW w:w="2470" w:type="pct"/>
            <w:vAlign w:val="center"/>
          </w:tcPr>
          <w:p w14:paraId="2778709F" w14:textId="0716F17A" w:rsidR="0004022F" w:rsidRPr="00721FBB" w:rsidRDefault="0004022F" w:rsidP="00731452">
            <w:pPr>
              <w:widowControl w:val="0"/>
              <w:spacing w:line="240" w:lineRule="auto"/>
              <w:ind w:firstLineChars="0" w:firstLine="0"/>
              <w:rPr>
                <w:sz w:val="21"/>
              </w:rPr>
            </w:pPr>
            <w:r w:rsidRPr="00721FBB">
              <w:rPr>
                <w:sz w:val="21"/>
              </w:rPr>
              <w:t>生产、设备、技术等其他职能部门负责人</w:t>
            </w:r>
          </w:p>
        </w:tc>
        <w:tc>
          <w:tcPr>
            <w:tcW w:w="1601" w:type="pct"/>
          </w:tcPr>
          <w:p w14:paraId="52855B6D" w14:textId="768D6095" w:rsidR="0004022F" w:rsidRPr="00721FBB" w:rsidRDefault="006001D2" w:rsidP="00731452">
            <w:pPr>
              <w:widowControl w:val="0"/>
              <w:spacing w:line="240" w:lineRule="auto"/>
              <w:ind w:firstLineChars="0" w:firstLine="0"/>
              <w:jc w:val="center"/>
              <w:rPr>
                <w:sz w:val="21"/>
              </w:rPr>
            </w:pPr>
            <w:r w:rsidRPr="00721FBB">
              <w:rPr>
                <w:sz w:val="21"/>
              </w:rPr>
              <w:t>《山东省生产经营单位全员安全生产责任清单》第六条</w:t>
            </w:r>
          </w:p>
        </w:tc>
        <w:tc>
          <w:tcPr>
            <w:tcW w:w="466" w:type="pct"/>
            <w:vAlign w:val="center"/>
          </w:tcPr>
          <w:p w14:paraId="20C64971" w14:textId="048D9BC0" w:rsidR="0004022F" w:rsidRPr="00721FBB" w:rsidRDefault="0004022F" w:rsidP="00731452">
            <w:pPr>
              <w:widowControl w:val="0"/>
              <w:spacing w:line="240" w:lineRule="auto"/>
              <w:ind w:firstLineChars="0" w:firstLine="0"/>
              <w:jc w:val="center"/>
              <w:rPr>
                <w:sz w:val="21"/>
              </w:rPr>
            </w:pPr>
            <w:r w:rsidRPr="00721FBB">
              <w:rPr>
                <w:sz w:val="21"/>
              </w:rPr>
              <w:t>符合</w:t>
            </w:r>
          </w:p>
        </w:tc>
      </w:tr>
      <w:tr w:rsidR="0004022F" w:rsidRPr="00721FBB" w14:paraId="38AA0029" w14:textId="71FC4712" w:rsidTr="00087BB5">
        <w:tblPrEx>
          <w:tblCellMar>
            <w:top w:w="0" w:type="dxa"/>
            <w:bottom w:w="0" w:type="dxa"/>
          </w:tblCellMar>
          <w:tblLook w:val="0000" w:firstRow="0" w:lastRow="0" w:firstColumn="0" w:lastColumn="0" w:noHBand="0" w:noVBand="0"/>
        </w:tblPrEx>
        <w:trPr>
          <w:jc w:val="center"/>
        </w:trPr>
        <w:tc>
          <w:tcPr>
            <w:tcW w:w="462" w:type="pct"/>
            <w:vAlign w:val="center"/>
          </w:tcPr>
          <w:p w14:paraId="7091BDF5" w14:textId="77777777" w:rsidR="0004022F" w:rsidRPr="00721FBB" w:rsidRDefault="0004022F" w:rsidP="00731452">
            <w:pPr>
              <w:widowControl w:val="0"/>
              <w:spacing w:line="240" w:lineRule="auto"/>
              <w:ind w:firstLineChars="0" w:firstLine="0"/>
              <w:jc w:val="center"/>
              <w:rPr>
                <w:sz w:val="21"/>
              </w:rPr>
            </w:pPr>
            <w:r w:rsidRPr="00721FBB">
              <w:rPr>
                <w:sz w:val="21"/>
              </w:rPr>
              <w:t>（</w:t>
            </w:r>
            <w:r w:rsidRPr="00721FBB">
              <w:rPr>
                <w:sz w:val="21"/>
              </w:rPr>
              <w:t>6</w:t>
            </w:r>
            <w:r w:rsidRPr="00721FBB">
              <w:rPr>
                <w:sz w:val="21"/>
              </w:rPr>
              <w:t>）</w:t>
            </w:r>
          </w:p>
        </w:tc>
        <w:tc>
          <w:tcPr>
            <w:tcW w:w="2470" w:type="pct"/>
            <w:vAlign w:val="center"/>
          </w:tcPr>
          <w:p w14:paraId="223149BB" w14:textId="163A7E16" w:rsidR="0004022F" w:rsidRPr="00721FBB" w:rsidRDefault="0004022F" w:rsidP="00731452">
            <w:pPr>
              <w:widowControl w:val="0"/>
              <w:spacing w:line="240" w:lineRule="auto"/>
              <w:ind w:firstLineChars="0" w:firstLine="0"/>
              <w:rPr>
                <w:sz w:val="21"/>
              </w:rPr>
            </w:pPr>
            <w:r w:rsidRPr="00721FBB">
              <w:rPr>
                <w:sz w:val="21"/>
              </w:rPr>
              <w:t>车间（区队）主任</w:t>
            </w:r>
          </w:p>
        </w:tc>
        <w:tc>
          <w:tcPr>
            <w:tcW w:w="1601" w:type="pct"/>
          </w:tcPr>
          <w:p w14:paraId="57E649CC" w14:textId="4EA08CC8" w:rsidR="0004022F" w:rsidRPr="00721FBB" w:rsidRDefault="006001D2" w:rsidP="00731452">
            <w:pPr>
              <w:widowControl w:val="0"/>
              <w:spacing w:line="240" w:lineRule="auto"/>
              <w:ind w:firstLineChars="0" w:firstLine="0"/>
              <w:jc w:val="center"/>
              <w:rPr>
                <w:sz w:val="21"/>
              </w:rPr>
            </w:pPr>
            <w:r w:rsidRPr="00721FBB">
              <w:rPr>
                <w:sz w:val="21"/>
              </w:rPr>
              <w:t>《山东省生产经营单位全员安全生产责任清单》第七条</w:t>
            </w:r>
          </w:p>
        </w:tc>
        <w:tc>
          <w:tcPr>
            <w:tcW w:w="466" w:type="pct"/>
            <w:vAlign w:val="center"/>
          </w:tcPr>
          <w:p w14:paraId="763F6144" w14:textId="649A9D39" w:rsidR="0004022F" w:rsidRPr="00721FBB" w:rsidRDefault="004900A5" w:rsidP="00731452">
            <w:pPr>
              <w:widowControl w:val="0"/>
              <w:spacing w:line="240" w:lineRule="auto"/>
              <w:ind w:firstLineChars="0" w:firstLine="0"/>
              <w:jc w:val="center"/>
              <w:rPr>
                <w:sz w:val="21"/>
              </w:rPr>
            </w:pPr>
            <w:r w:rsidRPr="00721FBB">
              <w:rPr>
                <w:sz w:val="21"/>
              </w:rPr>
              <w:t>符合</w:t>
            </w:r>
          </w:p>
        </w:tc>
      </w:tr>
      <w:tr w:rsidR="0004022F" w:rsidRPr="00721FBB" w14:paraId="646E91FD" w14:textId="788364E9" w:rsidTr="00087BB5">
        <w:tblPrEx>
          <w:tblCellMar>
            <w:top w:w="0" w:type="dxa"/>
            <w:bottom w:w="0" w:type="dxa"/>
          </w:tblCellMar>
          <w:tblLook w:val="0000" w:firstRow="0" w:lastRow="0" w:firstColumn="0" w:lastColumn="0" w:noHBand="0" w:noVBand="0"/>
        </w:tblPrEx>
        <w:trPr>
          <w:jc w:val="center"/>
        </w:trPr>
        <w:tc>
          <w:tcPr>
            <w:tcW w:w="462" w:type="pct"/>
            <w:vAlign w:val="center"/>
          </w:tcPr>
          <w:p w14:paraId="6CD4F1B2" w14:textId="77777777" w:rsidR="0004022F" w:rsidRPr="00721FBB" w:rsidRDefault="0004022F" w:rsidP="00731452">
            <w:pPr>
              <w:widowControl w:val="0"/>
              <w:spacing w:line="240" w:lineRule="auto"/>
              <w:ind w:firstLineChars="10" w:firstLine="21"/>
              <w:jc w:val="center"/>
              <w:rPr>
                <w:sz w:val="21"/>
              </w:rPr>
            </w:pPr>
            <w:r w:rsidRPr="00721FBB">
              <w:rPr>
                <w:sz w:val="21"/>
              </w:rPr>
              <w:t>（</w:t>
            </w:r>
            <w:r w:rsidRPr="00721FBB">
              <w:rPr>
                <w:sz w:val="21"/>
              </w:rPr>
              <w:t>7</w:t>
            </w:r>
            <w:r w:rsidRPr="00721FBB">
              <w:rPr>
                <w:sz w:val="21"/>
              </w:rPr>
              <w:t>）</w:t>
            </w:r>
          </w:p>
        </w:tc>
        <w:tc>
          <w:tcPr>
            <w:tcW w:w="2470" w:type="pct"/>
            <w:vAlign w:val="center"/>
          </w:tcPr>
          <w:p w14:paraId="40491A79" w14:textId="5D03BE46" w:rsidR="0004022F" w:rsidRPr="00721FBB" w:rsidRDefault="0004022F" w:rsidP="00731452">
            <w:pPr>
              <w:widowControl w:val="0"/>
              <w:spacing w:line="240" w:lineRule="auto"/>
              <w:ind w:firstLineChars="10" w:firstLine="21"/>
              <w:rPr>
                <w:sz w:val="21"/>
              </w:rPr>
            </w:pPr>
            <w:r w:rsidRPr="00721FBB">
              <w:rPr>
                <w:sz w:val="21"/>
              </w:rPr>
              <w:t>班组长</w:t>
            </w:r>
          </w:p>
        </w:tc>
        <w:tc>
          <w:tcPr>
            <w:tcW w:w="1601" w:type="pct"/>
          </w:tcPr>
          <w:p w14:paraId="4F896182" w14:textId="10163DD9" w:rsidR="0004022F" w:rsidRPr="00721FBB" w:rsidRDefault="006001D2" w:rsidP="00731452">
            <w:pPr>
              <w:widowControl w:val="0"/>
              <w:spacing w:line="240" w:lineRule="auto"/>
              <w:ind w:firstLineChars="0" w:firstLine="0"/>
              <w:jc w:val="center"/>
              <w:rPr>
                <w:sz w:val="21"/>
              </w:rPr>
            </w:pPr>
            <w:r w:rsidRPr="00721FBB">
              <w:rPr>
                <w:sz w:val="21"/>
              </w:rPr>
              <w:t>《山东省生产经营单位全员安全生产责任清单》第八条</w:t>
            </w:r>
          </w:p>
        </w:tc>
        <w:tc>
          <w:tcPr>
            <w:tcW w:w="466" w:type="pct"/>
            <w:vAlign w:val="center"/>
          </w:tcPr>
          <w:p w14:paraId="63C33E8C" w14:textId="5AC1DCB4" w:rsidR="0004022F" w:rsidRPr="00721FBB" w:rsidRDefault="004900A5" w:rsidP="00731452">
            <w:pPr>
              <w:widowControl w:val="0"/>
              <w:spacing w:line="240" w:lineRule="auto"/>
              <w:ind w:firstLineChars="0" w:firstLine="0"/>
              <w:jc w:val="center"/>
              <w:rPr>
                <w:sz w:val="21"/>
              </w:rPr>
            </w:pPr>
            <w:r w:rsidRPr="00721FBB">
              <w:rPr>
                <w:sz w:val="21"/>
              </w:rPr>
              <w:t>符合</w:t>
            </w:r>
          </w:p>
        </w:tc>
      </w:tr>
      <w:tr w:rsidR="0004022F" w:rsidRPr="00721FBB" w14:paraId="3F440AAC" w14:textId="54435D18" w:rsidTr="00087BB5">
        <w:tblPrEx>
          <w:tblCellMar>
            <w:top w:w="0" w:type="dxa"/>
            <w:bottom w:w="0" w:type="dxa"/>
          </w:tblCellMar>
          <w:tblLook w:val="0000" w:firstRow="0" w:lastRow="0" w:firstColumn="0" w:lastColumn="0" w:noHBand="0" w:noVBand="0"/>
        </w:tblPrEx>
        <w:trPr>
          <w:jc w:val="center"/>
        </w:trPr>
        <w:tc>
          <w:tcPr>
            <w:tcW w:w="462" w:type="pct"/>
            <w:vAlign w:val="center"/>
          </w:tcPr>
          <w:p w14:paraId="4BE7580B" w14:textId="005C6CBB" w:rsidR="0004022F" w:rsidRPr="00721FBB" w:rsidRDefault="004900A5" w:rsidP="00731452">
            <w:pPr>
              <w:widowControl w:val="0"/>
              <w:spacing w:line="240" w:lineRule="auto"/>
              <w:ind w:firstLineChars="10" w:firstLine="21"/>
              <w:jc w:val="center"/>
              <w:rPr>
                <w:sz w:val="21"/>
              </w:rPr>
            </w:pPr>
            <w:r w:rsidRPr="00721FBB">
              <w:rPr>
                <w:sz w:val="21"/>
              </w:rPr>
              <w:t>（</w:t>
            </w:r>
            <w:r w:rsidRPr="00721FBB">
              <w:rPr>
                <w:sz w:val="21"/>
              </w:rPr>
              <w:t>8</w:t>
            </w:r>
            <w:r w:rsidRPr="00721FBB">
              <w:rPr>
                <w:sz w:val="21"/>
              </w:rPr>
              <w:t>）</w:t>
            </w:r>
          </w:p>
        </w:tc>
        <w:tc>
          <w:tcPr>
            <w:tcW w:w="2470" w:type="pct"/>
            <w:vAlign w:val="center"/>
          </w:tcPr>
          <w:p w14:paraId="0529699A" w14:textId="73A76AAE" w:rsidR="0004022F" w:rsidRPr="00721FBB" w:rsidRDefault="0004022F" w:rsidP="00731452">
            <w:pPr>
              <w:widowControl w:val="0"/>
              <w:spacing w:line="240" w:lineRule="auto"/>
              <w:ind w:firstLineChars="10" w:firstLine="21"/>
              <w:rPr>
                <w:sz w:val="21"/>
              </w:rPr>
            </w:pPr>
            <w:r w:rsidRPr="00721FBB">
              <w:rPr>
                <w:sz w:val="21"/>
              </w:rPr>
              <w:t>岗位员工</w:t>
            </w:r>
          </w:p>
        </w:tc>
        <w:tc>
          <w:tcPr>
            <w:tcW w:w="1601" w:type="pct"/>
          </w:tcPr>
          <w:p w14:paraId="20C4F6FD" w14:textId="2B1A8EEF" w:rsidR="0004022F" w:rsidRPr="00721FBB" w:rsidRDefault="006001D2" w:rsidP="00731452">
            <w:pPr>
              <w:widowControl w:val="0"/>
              <w:spacing w:line="240" w:lineRule="auto"/>
              <w:ind w:firstLineChars="0" w:firstLine="0"/>
              <w:jc w:val="center"/>
              <w:rPr>
                <w:sz w:val="21"/>
              </w:rPr>
            </w:pPr>
            <w:r w:rsidRPr="00721FBB">
              <w:rPr>
                <w:sz w:val="21"/>
              </w:rPr>
              <w:t>《山东省生产经营单位全员安全生产责任清单》第九条</w:t>
            </w:r>
          </w:p>
        </w:tc>
        <w:tc>
          <w:tcPr>
            <w:tcW w:w="466" w:type="pct"/>
            <w:vAlign w:val="center"/>
          </w:tcPr>
          <w:p w14:paraId="37575290" w14:textId="418101B1" w:rsidR="0004022F" w:rsidRPr="00721FBB" w:rsidRDefault="004900A5" w:rsidP="00731452">
            <w:pPr>
              <w:widowControl w:val="0"/>
              <w:spacing w:line="240" w:lineRule="auto"/>
              <w:ind w:firstLineChars="0" w:firstLine="0"/>
              <w:jc w:val="center"/>
              <w:rPr>
                <w:sz w:val="21"/>
              </w:rPr>
            </w:pPr>
            <w:r w:rsidRPr="00721FBB">
              <w:rPr>
                <w:sz w:val="21"/>
              </w:rPr>
              <w:t>符合</w:t>
            </w:r>
          </w:p>
        </w:tc>
      </w:tr>
      <w:tr w:rsidR="0004022F" w:rsidRPr="00721FBB" w14:paraId="40FE385D" w14:textId="2C0726EB" w:rsidTr="00087BB5">
        <w:tblPrEx>
          <w:tblCellMar>
            <w:top w:w="0" w:type="dxa"/>
            <w:bottom w:w="0" w:type="dxa"/>
          </w:tblCellMar>
          <w:tblLook w:val="0000" w:firstRow="0" w:lastRow="0" w:firstColumn="0" w:lastColumn="0" w:noHBand="0" w:noVBand="0"/>
        </w:tblPrEx>
        <w:trPr>
          <w:jc w:val="center"/>
        </w:trPr>
        <w:tc>
          <w:tcPr>
            <w:tcW w:w="462" w:type="pct"/>
            <w:vAlign w:val="center"/>
          </w:tcPr>
          <w:p w14:paraId="2F14775E" w14:textId="4D082D22" w:rsidR="0004022F" w:rsidRPr="00721FBB" w:rsidRDefault="004900A5" w:rsidP="00731452">
            <w:pPr>
              <w:widowControl w:val="0"/>
              <w:spacing w:line="240" w:lineRule="auto"/>
              <w:ind w:firstLineChars="10" w:firstLine="21"/>
              <w:jc w:val="center"/>
              <w:rPr>
                <w:sz w:val="21"/>
              </w:rPr>
            </w:pPr>
            <w:r w:rsidRPr="00721FBB">
              <w:rPr>
                <w:sz w:val="21"/>
              </w:rPr>
              <w:t>（</w:t>
            </w:r>
            <w:r w:rsidRPr="00721FBB">
              <w:rPr>
                <w:sz w:val="21"/>
              </w:rPr>
              <w:t>9</w:t>
            </w:r>
            <w:r w:rsidRPr="00721FBB">
              <w:rPr>
                <w:sz w:val="21"/>
              </w:rPr>
              <w:t>）</w:t>
            </w:r>
          </w:p>
        </w:tc>
        <w:tc>
          <w:tcPr>
            <w:tcW w:w="2470" w:type="pct"/>
            <w:vAlign w:val="center"/>
          </w:tcPr>
          <w:p w14:paraId="3F340CF1" w14:textId="78B47A96" w:rsidR="0004022F" w:rsidRPr="00721FBB" w:rsidRDefault="0004022F" w:rsidP="00731452">
            <w:pPr>
              <w:widowControl w:val="0"/>
              <w:spacing w:line="240" w:lineRule="auto"/>
              <w:ind w:firstLineChars="10" w:firstLine="21"/>
              <w:rPr>
                <w:sz w:val="21"/>
              </w:rPr>
            </w:pPr>
            <w:r w:rsidRPr="00721FBB">
              <w:rPr>
                <w:sz w:val="21"/>
              </w:rPr>
              <w:t>职能部门</w:t>
            </w:r>
          </w:p>
        </w:tc>
        <w:tc>
          <w:tcPr>
            <w:tcW w:w="1601" w:type="pct"/>
          </w:tcPr>
          <w:p w14:paraId="4AE15171" w14:textId="3CD2B67B" w:rsidR="0004022F" w:rsidRPr="00721FBB" w:rsidRDefault="006001D2" w:rsidP="00731452">
            <w:pPr>
              <w:widowControl w:val="0"/>
              <w:spacing w:line="240" w:lineRule="auto"/>
              <w:ind w:firstLineChars="0" w:firstLine="0"/>
              <w:jc w:val="center"/>
              <w:rPr>
                <w:sz w:val="21"/>
              </w:rPr>
            </w:pPr>
            <w:r w:rsidRPr="00721FBB">
              <w:rPr>
                <w:sz w:val="21"/>
              </w:rPr>
              <w:t>《非煤矿矿山企业安全生产许可证实施办法》第六条</w:t>
            </w:r>
          </w:p>
        </w:tc>
        <w:tc>
          <w:tcPr>
            <w:tcW w:w="466" w:type="pct"/>
            <w:vAlign w:val="center"/>
          </w:tcPr>
          <w:p w14:paraId="296CDF96" w14:textId="2DE40AB1" w:rsidR="0004022F" w:rsidRPr="00721FBB" w:rsidRDefault="004900A5" w:rsidP="00731452">
            <w:pPr>
              <w:widowControl w:val="0"/>
              <w:spacing w:line="240" w:lineRule="auto"/>
              <w:ind w:firstLineChars="0" w:firstLine="0"/>
              <w:jc w:val="center"/>
              <w:rPr>
                <w:sz w:val="21"/>
              </w:rPr>
            </w:pPr>
            <w:r w:rsidRPr="00721FBB">
              <w:rPr>
                <w:sz w:val="21"/>
              </w:rPr>
              <w:t>符合</w:t>
            </w:r>
          </w:p>
        </w:tc>
      </w:tr>
      <w:tr w:rsidR="00763252" w:rsidRPr="00721FBB" w14:paraId="57AEE91E" w14:textId="77777777" w:rsidTr="00087BB5">
        <w:tblPrEx>
          <w:tblCellMar>
            <w:top w:w="0" w:type="dxa"/>
            <w:bottom w:w="0" w:type="dxa"/>
          </w:tblCellMar>
          <w:tblLook w:val="0000" w:firstRow="0" w:lastRow="0" w:firstColumn="0" w:lastColumn="0" w:noHBand="0" w:noVBand="0"/>
        </w:tblPrEx>
        <w:trPr>
          <w:jc w:val="center"/>
        </w:trPr>
        <w:tc>
          <w:tcPr>
            <w:tcW w:w="462" w:type="pct"/>
            <w:vAlign w:val="center"/>
          </w:tcPr>
          <w:p w14:paraId="791B23E0" w14:textId="3ADFC423" w:rsidR="00763252" w:rsidRPr="00721FBB" w:rsidRDefault="00763252" w:rsidP="00731452">
            <w:pPr>
              <w:widowControl w:val="0"/>
              <w:spacing w:line="240" w:lineRule="auto"/>
              <w:ind w:firstLineChars="10" w:firstLine="21"/>
              <w:jc w:val="center"/>
              <w:rPr>
                <w:sz w:val="21"/>
              </w:rPr>
            </w:pPr>
            <w:r w:rsidRPr="00721FBB">
              <w:rPr>
                <w:sz w:val="21"/>
              </w:rPr>
              <w:t>1.2</w:t>
            </w:r>
          </w:p>
        </w:tc>
        <w:tc>
          <w:tcPr>
            <w:tcW w:w="4071" w:type="pct"/>
            <w:gridSpan w:val="2"/>
            <w:vAlign w:val="center"/>
          </w:tcPr>
          <w:p w14:paraId="2217D7BD" w14:textId="7B62ED77" w:rsidR="00763252" w:rsidRPr="00721FBB" w:rsidRDefault="00763252" w:rsidP="00731452">
            <w:pPr>
              <w:widowControl w:val="0"/>
              <w:spacing w:line="240" w:lineRule="auto"/>
              <w:ind w:firstLineChars="0" w:firstLine="0"/>
              <w:jc w:val="left"/>
              <w:rPr>
                <w:sz w:val="21"/>
              </w:rPr>
            </w:pPr>
            <w:r w:rsidRPr="00721FBB">
              <w:rPr>
                <w:sz w:val="21"/>
              </w:rPr>
              <w:t>制度</w:t>
            </w:r>
          </w:p>
        </w:tc>
        <w:tc>
          <w:tcPr>
            <w:tcW w:w="466" w:type="pct"/>
            <w:vAlign w:val="center"/>
          </w:tcPr>
          <w:p w14:paraId="07BC239D" w14:textId="77777777" w:rsidR="00763252" w:rsidRPr="00721FBB" w:rsidRDefault="00763252" w:rsidP="00731452">
            <w:pPr>
              <w:widowControl w:val="0"/>
              <w:spacing w:line="240" w:lineRule="auto"/>
              <w:ind w:firstLineChars="0" w:firstLine="0"/>
              <w:jc w:val="center"/>
              <w:rPr>
                <w:sz w:val="21"/>
              </w:rPr>
            </w:pPr>
          </w:p>
        </w:tc>
      </w:tr>
      <w:tr w:rsidR="006D2A43" w:rsidRPr="00721FBB" w14:paraId="64446A08" w14:textId="45AF58AB" w:rsidTr="00087BB5">
        <w:tblPrEx>
          <w:tblCellMar>
            <w:top w:w="0" w:type="dxa"/>
            <w:bottom w:w="0" w:type="dxa"/>
          </w:tblCellMar>
          <w:tblLook w:val="0000" w:firstRow="0" w:lastRow="0" w:firstColumn="0" w:lastColumn="0" w:noHBand="0" w:noVBand="0"/>
        </w:tblPrEx>
        <w:trPr>
          <w:jc w:val="center"/>
        </w:trPr>
        <w:tc>
          <w:tcPr>
            <w:tcW w:w="462" w:type="pct"/>
            <w:vAlign w:val="center"/>
          </w:tcPr>
          <w:p w14:paraId="5B2A0DBB" w14:textId="77777777" w:rsidR="006D2A43" w:rsidRPr="00721FBB" w:rsidRDefault="006D2A43" w:rsidP="00731452">
            <w:pPr>
              <w:widowControl w:val="0"/>
              <w:spacing w:line="240" w:lineRule="auto"/>
              <w:ind w:firstLineChars="10" w:firstLine="21"/>
              <w:jc w:val="center"/>
              <w:rPr>
                <w:sz w:val="21"/>
              </w:rPr>
            </w:pPr>
            <w:r w:rsidRPr="00721FBB">
              <w:rPr>
                <w:sz w:val="21"/>
              </w:rPr>
              <w:t>（</w:t>
            </w:r>
            <w:r w:rsidRPr="00721FBB">
              <w:rPr>
                <w:sz w:val="21"/>
              </w:rPr>
              <w:t>1</w:t>
            </w:r>
            <w:r w:rsidRPr="00721FBB">
              <w:rPr>
                <w:sz w:val="21"/>
              </w:rPr>
              <w:t>）</w:t>
            </w:r>
          </w:p>
        </w:tc>
        <w:tc>
          <w:tcPr>
            <w:tcW w:w="2470" w:type="pct"/>
            <w:vAlign w:val="center"/>
          </w:tcPr>
          <w:p w14:paraId="775D99B5" w14:textId="3235ED71" w:rsidR="006D2A43" w:rsidRPr="00721FBB" w:rsidRDefault="006D2A43" w:rsidP="00731452">
            <w:pPr>
              <w:widowControl w:val="0"/>
              <w:spacing w:line="240" w:lineRule="auto"/>
              <w:ind w:firstLineChars="10" w:firstLine="21"/>
              <w:rPr>
                <w:sz w:val="21"/>
              </w:rPr>
            </w:pPr>
            <w:r w:rsidRPr="00721FBB">
              <w:rPr>
                <w:color w:val="000000"/>
                <w:sz w:val="21"/>
              </w:rPr>
              <w:t>安全检查</w:t>
            </w:r>
          </w:p>
        </w:tc>
        <w:tc>
          <w:tcPr>
            <w:tcW w:w="1601" w:type="pct"/>
            <w:vMerge w:val="restart"/>
            <w:vAlign w:val="center"/>
          </w:tcPr>
          <w:p w14:paraId="7E21EDF4" w14:textId="77777777" w:rsidR="006D2A43" w:rsidRPr="00721FBB" w:rsidRDefault="006D2A43" w:rsidP="00731452">
            <w:pPr>
              <w:widowControl w:val="0"/>
              <w:spacing w:line="240" w:lineRule="auto"/>
              <w:ind w:firstLineChars="0" w:firstLine="0"/>
              <w:jc w:val="center"/>
              <w:rPr>
                <w:sz w:val="21"/>
              </w:rPr>
            </w:pPr>
            <w:r w:rsidRPr="00721FBB">
              <w:rPr>
                <w:sz w:val="21"/>
              </w:rPr>
              <w:t>《非煤矿矿山企业安全生产许可证实施办法》第六条</w:t>
            </w:r>
          </w:p>
          <w:p w14:paraId="5CDEA3F2" w14:textId="156F168F" w:rsidR="006D2A43" w:rsidRPr="00721FBB" w:rsidRDefault="006D2A43" w:rsidP="00731452">
            <w:pPr>
              <w:widowControl w:val="0"/>
              <w:spacing w:line="240" w:lineRule="auto"/>
              <w:ind w:firstLine="411"/>
              <w:jc w:val="center"/>
              <w:rPr>
                <w:sz w:val="21"/>
              </w:rPr>
            </w:pPr>
          </w:p>
        </w:tc>
        <w:tc>
          <w:tcPr>
            <w:tcW w:w="466" w:type="pct"/>
          </w:tcPr>
          <w:p w14:paraId="72E978B3" w14:textId="71962944" w:rsidR="006D2A43" w:rsidRPr="00721FBB" w:rsidRDefault="006D2A43" w:rsidP="00731452">
            <w:pPr>
              <w:widowControl w:val="0"/>
              <w:spacing w:line="240" w:lineRule="auto"/>
              <w:ind w:firstLineChars="0" w:firstLine="0"/>
              <w:jc w:val="center"/>
              <w:rPr>
                <w:sz w:val="21"/>
              </w:rPr>
            </w:pPr>
            <w:r w:rsidRPr="00721FBB">
              <w:rPr>
                <w:sz w:val="21"/>
              </w:rPr>
              <w:t>符合</w:t>
            </w:r>
          </w:p>
        </w:tc>
      </w:tr>
      <w:tr w:rsidR="006D2A43" w:rsidRPr="00721FBB" w14:paraId="6546140F" w14:textId="01C87067" w:rsidTr="00087BB5">
        <w:tblPrEx>
          <w:tblCellMar>
            <w:top w:w="0" w:type="dxa"/>
            <w:bottom w:w="0" w:type="dxa"/>
          </w:tblCellMar>
          <w:tblLook w:val="0000" w:firstRow="0" w:lastRow="0" w:firstColumn="0" w:lastColumn="0" w:noHBand="0" w:noVBand="0"/>
        </w:tblPrEx>
        <w:trPr>
          <w:jc w:val="center"/>
        </w:trPr>
        <w:tc>
          <w:tcPr>
            <w:tcW w:w="462" w:type="pct"/>
            <w:vAlign w:val="center"/>
          </w:tcPr>
          <w:p w14:paraId="2FA49D0F" w14:textId="77777777" w:rsidR="006D2A43" w:rsidRPr="00721FBB" w:rsidRDefault="006D2A43" w:rsidP="00731452">
            <w:pPr>
              <w:widowControl w:val="0"/>
              <w:spacing w:line="240" w:lineRule="auto"/>
              <w:ind w:firstLineChars="10" w:firstLine="21"/>
              <w:jc w:val="center"/>
              <w:rPr>
                <w:sz w:val="21"/>
              </w:rPr>
            </w:pPr>
            <w:r w:rsidRPr="00721FBB">
              <w:rPr>
                <w:sz w:val="21"/>
              </w:rPr>
              <w:t>（</w:t>
            </w:r>
            <w:r w:rsidRPr="00721FBB">
              <w:rPr>
                <w:sz w:val="21"/>
              </w:rPr>
              <w:t>2</w:t>
            </w:r>
            <w:r w:rsidRPr="00721FBB">
              <w:rPr>
                <w:sz w:val="21"/>
              </w:rPr>
              <w:t>）</w:t>
            </w:r>
          </w:p>
        </w:tc>
        <w:tc>
          <w:tcPr>
            <w:tcW w:w="2470" w:type="pct"/>
            <w:vAlign w:val="center"/>
          </w:tcPr>
          <w:p w14:paraId="592A0E5B" w14:textId="21BA64A3" w:rsidR="006D2A43" w:rsidRPr="00721FBB" w:rsidRDefault="006D2A43" w:rsidP="00731452">
            <w:pPr>
              <w:widowControl w:val="0"/>
              <w:spacing w:line="240" w:lineRule="auto"/>
              <w:ind w:firstLineChars="10" w:firstLine="21"/>
              <w:rPr>
                <w:sz w:val="21"/>
              </w:rPr>
            </w:pPr>
            <w:r w:rsidRPr="00721FBB">
              <w:rPr>
                <w:color w:val="000000"/>
                <w:sz w:val="21"/>
              </w:rPr>
              <w:t>职业危害预防</w:t>
            </w:r>
          </w:p>
        </w:tc>
        <w:tc>
          <w:tcPr>
            <w:tcW w:w="1601" w:type="pct"/>
            <w:vMerge/>
            <w:vAlign w:val="center"/>
          </w:tcPr>
          <w:p w14:paraId="3D75A4F5" w14:textId="0FCE7317" w:rsidR="006D2A43" w:rsidRPr="00721FBB" w:rsidRDefault="006D2A43" w:rsidP="00731452">
            <w:pPr>
              <w:widowControl w:val="0"/>
              <w:spacing w:line="240" w:lineRule="auto"/>
              <w:ind w:firstLine="411"/>
              <w:jc w:val="center"/>
              <w:rPr>
                <w:sz w:val="21"/>
              </w:rPr>
            </w:pPr>
          </w:p>
        </w:tc>
        <w:tc>
          <w:tcPr>
            <w:tcW w:w="466" w:type="pct"/>
          </w:tcPr>
          <w:p w14:paraId="018CDF30" w14:textId="28B9F996" w:rsidR="006D2A43" w:rsidRPr="00721FBB" w:rsidRDefault="006D2A43" w:rsidP="00731452">
            <w:pPr>
              <w:widowControl w:val="0"/>
              <w:spacing w:line="240" w:lineRule="auto"/>
              <w:ind w:firstLineChars="0" w:firstLine="0"/>
              <w:jc w:val="center"/>
              <w:rPr>
                <w:sz w:val="21"/>
              </w:rPr>
            </w:pPr>
            <w:r w:rsidRPr="00721FBB">
              <w:rPr>
                <w:sz w:val="21"/>
              </w:rPr>
              <w:t>符合</w:t>
            </w:r>
          </w:p>
        </w:tc>
      </w:tr>
      <w:tr w:rsidR="006D2A43" w:rsidRPr="00721FBB" w14:paraId="01AED864" w14:textId="145AD7A9" w:rsidTr="00087BB5">
        <w:tblPrEx>
          <w:tblCellMar>
            <w:top w:w="0" w:type="dxa"/>
            <w:bottom w:w="0" w:type="dxa"/>
          </w:tblCellMar>
          <w:tblLook w:val="0000" w:firstRow="0" w:lastRow="0" w:firstColumn="0" w:lastColumn="0" w:noHBand="0" w:noVBand="0"/>
        </w:tblPrEx>
        <w:trPr>
          <w:jc w:val="center"/>
        </w:trPr>
        <w:tc>
          <w:tcPr>
            <w:tcW w:w="462" w:type="pct"/>
            <w:vAlign w:val="center"/>
          </w:tcPr>
          <w:p w14:paraId="4C7C611C" w14:textId="77777777" w:rsidR="006D2A43" w:rsidRPr="00721FBB" w:rsidRDefault="006D2A43" w:rsidP="00731452">
            <w:pPr>
              <w:widowControl w:val="0"/>
              <w:spacing w:line="240" w:lineRule="auto"/>
              <w:ind w:firstLineChars="10" w:firstLine="21"/>
              <w:jc w:val="center"/>
              <w:rPr>
                <w:sz w:val="21"/>
              </w:rPr>
            </w:pPr>
            <w:r w:rsidRPr="00721FBB">
              <w:rPr>
                <w:sz w:val="21"/>
              </w:rPr>
              <w:t>（</w:t>
            </w:r>
            <w:r w:rsidRPr="00721FBB">
              <w:rPr>
                <w:sz w:val="21"/>
              </w:rPr>
              <w:t>3</w:t>
            </w:r>
            <w:r w:rsidRPr="00721FBB">
              <w:rPr>
                <w:sz w:val="21"/>
              </w:rPr>
              <w:t>）</w:t>
            </w:r>
          </w:p>
        </w:tc>
        <w:tc>
          <w:tcPr>
            <w:tcW w:w="2470" w:type="pct"/>
            <w:vAlign w:val="center"/>
          </w:tcPr>
          <w:p w14:paraId="5AA64AF5" w14:textId="3A240E5F" w:rsidR="006D2A43" w:rsidRPr="00721FBB" w:rsidRDefault="006D2A43" w:rsidP="00731452">
            <w:pPr>
              <w:widowControl w:val="0"/>
              <w:spacing w:line="240" w:lineRule="auto"/>
              <w:ind w:firstLineChars="10" w:firstLine="21"/>
              <w:rPr>
                <w:sz w:val="21"/>
              </w:rPr>
            </w:pPr>
            <w:r w:rsidRPr="00721FBB">
              <w:rPr>
                <w:color w:val="000000"/>
                <w:sz w:val="21"/>
              </w:rPr>
              <w:t>安全教育培训</w:t>
            </w:r>
          </w:p>
        </w:tc>
        <w:tc>
          <w:tcPr>
            <w:tcW w:w="1601" w:type="pct"/>
            <w:vMerge/>
            <w:vAlign w:val="center"/>
          </w:tcPr>
          <w:p w14:paraId="38968666" w14:textId="3C5DF098" w:rsidR="006D2A43" w:rsidRPr="00721FBB" w:rsidRDefault="006D2A43" w:rsidP="00731452">
            <w:pPr>
              <w:widowControl w:val="0"/>
              <w:spacing w:line="240" w:lineRule="auto"/>
              <w:ind w:firstLine="411"/>
              <w:jc w:val="center"/>
              <w:rPr>
                <w:sz w:val="21"/>
              </w:rPr>
            </w:pPr>
          </w:p>
        </w:tc>
        <w:tc>
          <w:tcPr>
            <w:tcW w:w="466" w:type="pct"/>
          </w:tcPr>
          <w:p w14:paraId="7C1020BD" w14:textId="01A8A7EB" w:rsidR="006D2A43" w:rsidRPr="00721FBB" w:rsidRDefault="006D2A43" w:rsidP="00731452">
            <w:pPr>
              <w:widowControl w:val="0"/>
              <w:spacing w:line="240" w:lineRule="auto"/>
              <w:ind w:firstLineChars="0" w:firstLine="0"/>
              <w:jc w:val="center"/>
              <w:rPr>
                <w:sz w:val="21"/>
              </w:rPr>
            </w:pPr>
            <w:r w:rsidRPr="00721FBB">
              <w:rPr>
                <w:sz w:val="21"/>
              </w:rPr>
              <w:t>符合</w:t>
            </w:r>
          </w:p>
        </w:tc>
      </w:tr>
      <w:tr w:rsidR="006D2A43" w:rsidRPr="00721FBB" w14:paraId="777F95D9" w14:textId="11C4E223" w:rsidTr="00087BB5">
        <w:tblPrEx>
          <w:tblCellMar>
            <w:top w:w="0" w:type="dxa"/>
            <w:bottom w:w="0" w:type="dxa"/>
          </w:tblCellMar>
          <w:tblLook w:val="0000" w:firstRow="0" w:lastRow="0" w:firstColumn="0" w:lastColumn="0" w:noHBand="0" w:noVBand="0"/>
        </w:tblPrEx>
        <w:trPr>
          <w:jc w:val="center"/>
        </w:trPr>
        <w:tc>
          <w:tcPr>
            <w:tcW w:w="462" w:type="pct"/>
            <w:vAlign w:val="center"/>
          </w:tcPr>
          <w:p w14:paraId="2BB025EF" w14:textId="77777777" w:rsidR="006D2A43" w:rsidRPr="00721FBB" w:rsidRDefault="006D2A43" w:rsidP="00731452">
            <w:pPr>
              <w:widowControl w:val="0"/>
              <w:spacing w:line="240" w:lineRule="auto"/>
              <w:ind w:firstLineChars="10" w:firstLine="21"/>
              <w:jc w:val="center"/>
              <w:rPr>
                <w:sz w:val="21"/>
              </w:rPr>
            </w:pPr>
            <w:r w:rsidRPr="00721FBB">
              <w:rPr>
                <w:sz w:val="21"/>
              </w:rPr>
              <w:t>（</w:t>
            </w:r>
            <w:r w:rsidRPr="00721FBB">
              <w:rPr>
                <w:sz w:val="21"/>
              </w:rPr>
              <w:t>4</w:t>
            </w:r>
            <w:r w:rsidRPr="00721FBB">
              <w:rPr>
                <w:sz w:val="21"/>
              </w:rPr>
              <w:t>）</w:t>
            </w:r>
          </w:p>
        </w:tc>
        <w:tc>
          <w:tcPr>
            <w:tcW w:w="2470" w:type="pct"/>
            <w:vAlign w:val="center"/>
          </w:tcPr>
          <w:p w14:paraId="1FABFEBF" w14:textId="201F942D" w:rsidR="006D2A43" w:rsidRPr="00721FBB" w:rsidRDefault="006D2A43" w:rsidP="00731452">
            <w:pPr>
              <w:widowControl w:val="0"/>
              <w:spacing w:line="240" w:lineRule="auto"/>
              <w:ind w:firstLineChars="10" w:firstLine="21"/>
              <w:rPr>
                <w:sz w:val="21"/>
              </w:rPr>
            </w:pPr>
            <w:r w:rsidRPr="00721FBB">
              <w:rPr>
                <w:color w:val="000000"/>
                <w:sz w:val="21"/>
              </w:rPr>
              <w:t>生产安全事故管理</w:t>
            </w:r>
          </w:p>
        </w:tc>
        <w:tc>
          <w:tcPr>
            <w:tcW w:w="1601" w:type="pct"/>
            <w:vMerge/>
            <w:vAlign w:val="center"/>
          </w:tcPr>
          <w:p w14:paraId="2458A35B" w14:textId="48925D67" w:rsidR="006D2A43" w:rsidRPr="00721FBB" w:rsidRDefault="006D2A43" w:rsidP="00731452">
            <w:pPr>
              <w:widowControl w:val="0"/>
              <w:spacing w:line="240" w:lineRule="auto"/>
              <w:ind w:firstLine="411"/>
              <w:jc w:val="center"/>
              <w:rPr>
                <w:sz w:val="21"/>
              </w:rPr>
            </w:pPr>
          </w:p>
        </w:tc>
        <w:tc>
          <w:tcPr>
            <w:tcW w:w="466" w:type="pct"/>
          </w:tcPr>
          <w:p w14:paraId="49241EEC" w14:textId="3E3E8D3B" w:rsidR="006D2A43" w:rsidRPr="00721FBB" w:rsidRDefault="006D2A43" w:rsidP="00731452">
            <w:pPr>
              <w:widowControl w:val="0"/>
              <w:spacing w:line="240" w:lineRule="auto"/>
              <w:ind w:firstLineChars="0" w:firstLine="0"/>
              <w:jc w:val="center"/>
              <w:rPr>
                <w:sz w:val="21"/>
              </w:rPr>
            </w:pPr>
            <w:r w:rsidRPr="00721FBB">
              <w:rPr>
                <w:sz w:val="21"/>
              </w:rPr>
              <w:t>符合</w:t>
            </w:r>
          </w:p>
        </w:tc>
      </w:tr>
      <w:tr w:rsidR="006D2A43" w:rsidRPr="00721FBB" w14:paraId="1D0FA658" w14:textId="09C32525" w:rsidTr="00087BB5">
        <w:tblPrEx>
          <w:tblCellMar>
            <w:top w:w="0" w:type="dxa"/>
            <w:bottom w:w="0" w:type="dxa"/>
          </w:tblCellMar>
          <w:tblLook w:val="0000" w:firstRow="0" w:lastRow="0" w:firstColumn="0" w:lastColumn="0" w:noHBand="0" w:noVBand="0"/>
        </w:tblPrEx>
        <w:trPr>
          <w:jc w:val="center"/>
        </w:trPr>
        <w:tc>
          <w:tcPr>
            <w:tcW w:w="462" w:type="pct"/>
            <w:vAlign w:val="center"/>
          </w:tcPr>
          <w:p w14:paraId="74A4A415" w14:textId="77777777" w:rsidR="006D2A43" w:rsidRPr="00721FBB" w:rsidRDefault="006D2A43" w:rsidP="00731452">
            <w:pPr>
              <w:widowControl w:val="0"/>
              <w:spacing w:line="240" w:lineRule="auto"/>
              <w:ind w:firstLineChars="10" w:firstLine="21"/>
              <w:jc w:val="center"/>
              <w:rPr>
                <w:sz w:val="21"/>
              </w:rPr>
            </w:pPr>
            <w:r w:rsidRPr="00721FBB">
              <w:rPr>
                <w:sz w:val="21"/>
              </w:rPr>
              <w:t>（</w:t>
            </w:r>
            <w:r w:rsidRPr="00721FBB">
              <w:rPr>
                <w:sz w:val="21"/>
              </w:rPr>
              <w:t>5</w:t>
            </w:r>
            <w:r w:rsidRPr="00721FBB">
              <w:rPr>
                <w:sz w:val="21"/>
              </w:rPr>
              <w:t>）</w:t>
            </w:r>
          </w:p>
        </w:tc>
        <w:tc>
          <w:tcPr>
            <w:tcW w:w="2470" w:type="pct"/>
            <w:vAlign w:val="center"/>
          </w:tcPr>
          <w:p w14:paraId="6B37BC60" w14:textId="0F4B05CA" w:rsidR="006D2A43" w:rsidRPr="00721FBB" w:rsidRDefault="006D2A43" w:rsidP="00731452">
            <w:pPr>
              <w:widowControl w:val="0"/>
              <w:spacing w:line="240" w:lineRule="auto"/>
              <w:ind w:firstLineChars="10" w:firstLine="21"/>
              <w:rPr>
                <w:sz w:val="21"/>
              </w:rPr>
            </w:pPr>
            <w:r w:rsidRPr="00721FBB">
              <w:rPr>
                <w:color w:val="000000"/>
                <w:sz w:val="21"/>
              </w:rPr>
              <w:t>重大危险源监控和重大隐患整改</w:t>
            </w:r>
          </w:p>
        </w:tc>
        <w:tc>
          <w:tcPr>
            <w:tcW w:w="1601" w:type="pct"/>
            <w:vMerge/>
            <w:vAlign w:val="center"/>
          </w:tcPr>
          <w:p w14:paraId="5442ADBA" w14:textId="342CA77D" w:rsidR="006D2A43" w:rsidRPr="00721FBB" w:rsidRDefault="006D2A43" w:rsidP="00731452">
            <w:pPr>
              <w:widowControl w:val="0"/>
              <w:spacing w:line="240" w:lineRule="auto"/>
              <w:ind w:firstLine="411"/>
              <w:jc w:val="center"/>
              <w:rPr>
                <w:sz w:val="21"/>
              </w:rPr>
            </w:pPr>
          </w:p>
        </w:tc>
        <w:tc>
          <w:tcPr>
            <w:tcW w:w="466" w:type="pct"/>
          </w:tcPr>
          <w:p w14:paraId="1E74B504" w14:textId="00BCE662" w:rsidR="006D2A43" w:rsidRPr="00721FBB" w:rsidRDefault="006D2A43" w:rsidP="00731452">
            <w:pPr>
              <w:widowControl w:val="0"/>
              <w:spacing w:line="240" w:lineRule="auto"/>
              <w:ind w:firstLineChars="0" w:firstLine="0"/>
              <w:jc w:val="center"/>
              <w:rPr>
                <w:sz w:val="21"/>
              </w:rPr>
            </w:pPr>
            <w:r w:rsidRPr="00721FBB">
              <w:rPr>
                <w:sz w:val="21"/>
              </w:rPr>
              <w:t>符合</w:t>
            </w:r>
          </w:p>
        </w:tc>
      </w:tr>
      <w:tr w:rsidR="006D2A43" w:rsidRPr="00721FBB" w14:paraId="5AB5BD71" w14:textId="7E51133F" w:rsidTr="00087BB5">
        <w:tblPrEx>
          <w:tblCellMar>
            <w:top w:w="0" w:type="dxa"/>
            <w:bottom w:w="0" w:type="dxa"/>
          </w:tblCellMar>
          <w:tblLook w:val="0000" w:firstRow="0" w:lastRow="0" w:firstColumn="0" w:lastColumn="0" w:noHBand="0" w:noVBand="0"/>
        </w:tblPrEx>
        <w:trPr>
          <w:jc w:val="center"/>
        </w:trPr>
        <w:tc>
          <w:tcPr>
            <w:tcW w:w="462" w:type="pct"/>
            <w:vAlign w:val="center"/>
          </w:tcPr>
          <w:p w14:paraId="7C6D356A" w14:textId="77777777" w:rsidR="006D2A43" w:rsidRPr="00721FBB" w:rsidRDefault="006D2A43" w:rsidP="00731452">
            <w:pPr>
              <w:widowControl w:val="0"/>
              <w:spacing w:line="240" w:lineRule="auto"/>
              <w:ind w:firstLineChars="10" w:firstLine="21"/>
              <w:jc w:val="center"/>
              <w:rPr>
                <w:sz w:val="21"/>
              </w:rPr>
            </w:pPr>
            <w:r w:rsidRPr="00721FBB">
              <w:rPr>
                <w:sz w:val="21"/>
              </w:rPr>
              <w:t>（</w:t>
            </w:r>
            <w:r w:rsidRPr="00721FBB">
              <w:rPr>
                <w:sz w:val="21"/>
              </w:rPr>
              <w:t>6</w:t>
            </w:r>
            <w:r w:rsidRPr="00721FBB">
              <w:rPr>
                <w:sz w:val="21"/>
              </w:rPr>
              <w:t>）</w:t>
            </w:r>
          </w:p>
        </w:tc>
        <w:tc>
          <w:tcPr>
            <w:tcW w:w="2470" w:type="pct"/>
            <w:vAlign w:val="center"/>
          </w:tcPr>
          <w:p w14:paraId="04A70D3C" w14:textId="610B94D8" w:rsidR="006D2A43" w:rsidRPr="00721FBB" w:rsidRDefault="006D2A43" w:rsidP="00731452">
            <w:pPr>
              <w:widowControl w:val="0"/>
              <w:spacing w:line="240" w:lineRule="auto"/>
              <w:ind w:firstLineChars="10" w:firstLine="21"/>
              <w:rPr>
                <w:sz w:val="21"/>
              </w:rPr>
            </w:pPr>
            <w:r w:rsidRPr="00721FBB">
              <w:rPr>
                <w:color w:val="000000"/>
                <w:sz w:val="21"/>
              </w:rPr>
              <w:t>设备安全管理类制度</w:t>
            </w:r>
          </w:p>
        </w:tc>
        <w:tc>
          <w:tcPr>
            <w:tcW w:w="1601" w:type="pct"/>
            <w:vMerge/>
            <w:vAlign w:val="center"/>
          </w:tcPr>
          <w:p w14:paraId="17B375AA" w14:textId="22492809" w:rsidR="006D2A43" w:rsidRPr="00721FBB" w:rsidRDefault="006D2A43" w:rsidP="00731452">
            <w:pPr>
              <w:widowControl w:val="0"/>
              <w:spacing w:line="240" w:lineRule="auto"/>
              <w:ind w:firstLine="411"/>
              <w:jc w:val="center"/>
              <w:rPr>
                <w:sz w:val="21"/>
              </w:rPr>
            </w:pPr>
          </w:p>
        </w:tc>
        <w:tc>
          <w:tcPr>
            <w:tcW w:w="466" w:type="pct"/>
          </w:tcPr>
          <w:p w14:paraId="075C4BF4" w14:textId="69DEE34A" w:rsidR="006D2A43" w:rsidRPr="00721FBB" w:rsidRDefault="006D2A43" w:rsidP="00731452">
            <w:pPr>
              <w:widowControl w:val="0"/>
              <w:spacing w:line="240" w:lineRule="auto"/>
              <w:ind w:firstLineChars="0" w:firstLine="0"/>
              <w:jc w:val="center"/>
              <w:rPr>
                <w:sz w:val="21"/>
              </w:rPr>
            </w:pPr>
            <w:r w:rsidRPr="00721FBB">
              <w:rPr>
                <w:sz w:val="21"/>
              </w:rPr>
              <w:t>符合</w:t>
            </w:r>
          </w:p>
        </w:tc>
      </w:tr>
      <w:tr w:rsidR="006D2A43" w:rsidRPr="00721FBB" w14:paraId="0ECC7997" w14:textId="7ADA910D" w:rsidTr="00087BB5">
        <w:tblPrEx>
          <w:tblCellMar>
            <w:top w:w="0" w:type="dxa"/>
            <w:bottom w:w="0" w:type="dxa"/>
          </w:tblCellMar>
          <w:tblLook w:val="0000" w:firstRow="0" w:lastRow="0" w:firstColumn="0" w:lastColumn="0" w:noHBand="0" w:noVBand="0"/>
        </w:tblPrEx>
        <w:trPr>
          <w:jc w:val="center"/>
        </w:trPr>
        <w:tc>
          <w:tcPr>
            <w:tcW w:w="462" w:type="pct"/>
            <w:vAlign w:val="center"/>
          </w:tcPr>
          <w:p w14:paraId="09318B38" w14:textId="77777777" w:rsidR="006D2A43" w:rsidRPr="00721FBB" w:rsidRDefault="006D2A43" w:rsidP="00731452">
            <w:pPr>
              <w:widowControl w:val="0"/>
              <w:spacing w:line="240" w:lineRule="auto"/>
              <w:ind w:firstLineChars="10" w:firstLine="21"/>
              <w:jc w:val="center"/>
              <w:rPr>
                <w:sz w:val="21"/>
              </w:rPr>
            </w:pPr>
            <w:r w:rsidRPr="00721FBB">
              <w:rPr>
                <w:sz w:val="21"/>
              </w:rPr>
              <w:t>（</w:t>
            </w:r>
            <w:r w:rsidRPr="00721FBB">
              <w:rPr>
                <w:sz w:val="21"/>
              </w:rPr>
              <w:t>7</w:t>
            </w:r>
            <w:r w:rsidRPr="00721FBB">
              <w:rPr>
                <w:sz w:val="21"/>
              </w:rPr>
              <w:t>）</w:t>
            </w:r>
          </w:p>
        </w:tc>
        <w:tc>
          <w:tcPr>
            <w:tcW w:w="2470" w:type="pct"/>
            <w:vAlign w:val="center"/>
          </w:tcPr>
          <w:p w14:paraId="4CB69DCA" w14:textId="0ACA1B9F" w:rsidR="006D2A43" w:rsidRPr="00721FBB" w:rsidRDefault="006D2A43" w:rsidP="00731452">
            <w:pPr>
              <w:widowControl w:val="0"/>
              <w:spacing w:line="240" w:lineRule="auto"/>
              <w:ind w:firstLineChars="10" w:firstLine="21"/>
              <w:rPr>
                <w:sz w:val="21"/>
              </w:rPr>
            </w:pPr>
            <w:r w:rsidRPr="00721FBB">
              <w:rPr>
                <w:color w:val="000000"/>
                <w:sz w:val="21"/>
              </w:rPr>
              <w:t>安全生产档案管理制度</w:t>
            </w:r>
          </w:p>
        </w:tc>
        <w:tc>
          <w:tcPr>
            <w:tcW w:w="1601" w:type="pct"/>
            <w:vMerge/>
            <w:vAlign w:val="center"/>
          </w:tcPr>
          <w:p w14:paraId="14D01BF0" w14:textId="6DDF8626" w:rsidR="006D2A43" w:rsidRPr="00721FBB" w:rsidRDefault="006D2A43" w:rsidP="00731452">
            <w:pPr>
              <w:widowControl w:val="0"/>
              <w:spacing w:line="240" w:lineRule="auto"/>
              <w:ind w:firstLine="411"/>
              <w:jc w:val="center"/>
              <w:rPr>
                <w:sz w:val="21"/>
              </w:rPr>
            </w:pPr>
          </w:p>
        </w:tc>
        <w:tc>
          <w:tcPr>
            <w:tcW w:w="466" w:type="pct"/>
          </w:tcPr>
          <w:p w14:paraId="2DFB8F84" w14:textId="26C275BD" w:rsidR="006D2A43" w:rsidRPr="00721FBB" w:rsidRDefault="006D2A43" w:rsidP="00731452">
            <w:pPr>
              <w:widowControl w:val="0"/>
              <w:spacing w:line="240" w:lineRule="auto"/>
              <w:ind w:firstLineChars="0" w:firstLine="0"/>
              <w:jc w:val="center"/>
              <w:rPr>
                <w:sz w:val="21"/>
              </w:rPr>
            </w:pPr>
            <w:r w:rsidRPr="00721FBB">
              <w:rPr>
                <w:sz w:val="21"/>
              </w:rPr>
              <w:t>符合</w:t>
            </w:r>
          </w:p>
        </w:tc>
      </w:tr>
      <w:tr w:rsidR="006D2A43" w:rsidRPr="00721FBB" w14:paraId="6DD6311E" w14:textId="26BD9518" w:rsidTr="00087BB5">
        <w:tblPrEx>
          <w:tblCellMar>
            <w:top w:w="0" w:type="dxa"/>
            <w:bottom w:w="0" w:type="dxa"/>
          </w:tblCellMar>
          <w:tblLook w:val="0000" w:firstRow="0" w:lastRow="0" w:firstColumn="0" w:lastColumn="0" w:noHBand="0" w:noVBand="0"/>
        </w:tblPrEx>
        <w:trPr>
          <w:jc w:val="center"/>
        </w:trPr>
        <w:tc>
          <w:tcPr>
            <w:tcW w:w="462" w:type="pct"/>
            <w:vAlign w:val="center"/>
          </w:tcPr>
          <w:p w14:paraId="5561608F" w14:textId="77777777" w:rsidR="006D2A43" w:rsidRPr="00721FBB" w:rsidRDefault="006D2A43" w:rsidP="00731452">
            <w:pPr>
              <w:widowControl w:val="0"/>
              <w:spacing w:line="240" w:lineRule="auto"/>
              <w:ind w:firstLineChars="10" w:firstLine="21"/>
              <w:jc w:val="center"/>
              <w:rPr>
                <w:sz w:val="21"/>
              </w:rPr>
            </w:pPr>
            <w:r w:rsidRPr="00721FBB">
              <w:rPr>
                <w:sz w:val="21"/>
              </w:rPr>
              <w:t>（</w:t>
            </w:r>
            <w:r w:rsidRPr="00721FBB">
              <w:rPr>
                <w:sz w:val="21"/>
              </w:rPr>
              <w:t>8</w:t>
            </w:r>
            <w:r w:rsidRPr="00721FBB">
              <w:rPr>
                <w:sz w:val="21"/>
              </w:rPr>
              <w:t>）</w:t>
            </w:r>
          </w:p>
        </w:tc>
        <w:tc>
          <w:tcPr>
            <w:tcW w:w="2470" w:type="pct"/>
            <w:vAlign w:val="center"/>
          </w:tcPr>
          <w:p w14:paraId="13C22B76" w14:textId="66F3DC17" w:rsidR="006D2A43" w:rsidRPr="00721FBB" w:rsidRDefault="006D2A43" w:rsidP="00731452">
            <w:pPr>
              <w:widowControl w:val="0"/>
              <w:spacing w:line="240" w:lineRule="auto"/>
              <w:ind w:firstLineChars="10" w:firstLine="21"/>
              <w:rPr>
                <w:sz w:val="21"/>
              </w:rPr>
            </w:pPr>
            <w:r w:rsidRPr="00721FBB">
              <w:rPr>
                <w:color w:val="000000"/>
                <w:sz w:val="21"/>
              </w:rPr>
              <w:t>安全生产奖惩制度</w:t>
            </w:r>
          </w:p>
        </w:tc>
        <w:tc>
          <w:tcPr>
            <w:tcW w:w="1601" w:type="pct"/>
            <w:vMerge/>
            <w:vAlign w:val="center"/>
          </w:tcPr>
          <w:p w14:paraId="1B0A1BB8" w14:textId="0EDE9762" w:rsidR="006D2A43" w:rsidRPr="00721FBB" w:rsidRDefault="006D2A43" w:rsidP="00731452">
            <w:pPr>
              <w:widowControl w:val="0"/>
              <w:spacing w:line="240" w:lineRule="auto"/>
              <w:ind w:firstLineChars="0" w:firstLine="0"/>
              <w:jc w:val="center"/>
              <w:rPr>
                <w:sz w:val="21"/>
              </w:rPr>
            </w:pPr>
          </w:p>
        </w:tc>
        <w:tc>
          <w:tcPr>
            <w:tcW w:w="466" w:type="pct"/>
          </w:tcPr>
          <w:p w14:paraId="520D80E6" w14:textId="0D2B892A" w:rsidR="006D2A43" w:rsidRPr="00721FBB" w:rsidRDefault="006D2A43" w:rsidP="00731452">
            <w:pPr>
              <w:widowControl w:val="0"/>
              <w:spacing w:line="240" w:lineRule="auto"/>
              <w:ind w:firstLineChars="0" w:firstLine="0"/>
              <w:jc w:val="center"/>
              <w:rPr>
                <w:sz w:val="21"/>
              </w:rPr>
            </w:pPr>
            <w:r w:rsidRPr="00721FBB">
              <w:rPr>
                <w:sz w:val="21"/>
              </w:rPr>
              <w:t>符合</w:t>
            </w:r>
          </w:p>
        </w:tc>
      </w:tr>
      <w:tr w:rsidR="006D2A43" w:rsidRPr="00721FBB" w14:paraId="7B4E3C6E" w14:textId="6B16E6D2" w:rsidTr="00087BB5">
        <w:tblPrEx>
          <w:tblCellMar>
            <w:top w:w="0" w:type="dxa"/>
            <w:bottom w:w="0" w:type="dxa"/>
          </w:tblCellMar>
          <w:tblLook w:val="0000" w:firstRow="0" w:lastRow="0" w:firstColumn="0" w:lastColumn="0" w:noHBand="0" w:noVBand="0"/>
        </w:tblPrEx>
        <w:trPr>
          <w:jc w:val="center"/>
        </w:trPr>
        <w:tc>
          <w:tcPr>
            <w:tcW w:w="462" w:type="pct"/>
            <w:vAlign w:val="center"/>
          </w:tcPr>
          <w:p w14:paraId="4D272C7B" w14:textId="77777777" w:rsidR="006D2A43" w:rsidRPr="00721FBB" w:rsidRDefault="006D2A43" w:rsidP="00731452">
            <w:pPr>
              <w:widowControl w:val="0"/>
              <w:spacing w:line="240" w:lineRule="auto"/>
              <w:ind w:firstLineChars="10" w:firstLine="21"/>
              <w:jc w:val="center"/>
              <w:rPr>
                <w:sz w:val="21"/>
              </w:rPr>
            </w:pPr>
            <w:r w:rsidRPr="00721FBB">
              <w:rPr>
                <w:sz w:val="21"/>
              </w:rPr>
              <w:t>（</w:t>
            </w:r>
            <w:r w:rsidRPr="00721FBB">
              <w:rPr>
                <w:sz w:val="21"/>
              </w:rPr>
              <w:t>9</w:t>
            </w:r>
            <w:r w:rsidRPr="00721FBB">
              <w:rPr>
                <w:sz w:val="21"/>
              </w:rPr>
              <w:t>）</w:t>
            </w:r>
          </w:p>
        </w:tc>
        <w:tc>
          <w:tcPr>
            <w:tcW w:w="2470" w:type="pct"/>
            <w:vAlign w:val="center"/>
          </w:tcPr>
          <w:p w14:paraId="72E249C4" w14:textId="64A1A4D6" w:rsidR="006D2A43" w:rsidRPr="00721FBB" w:rsidRDefault="006D2A43" w:rsidP="00731452">
            <w:pPr>
              <w:widowControl w:val="0"/>
              <w:spacing w:line="240" w:lineRule="auto"/>
              <w:ind w:firstLineChars="10" w:firstLine="21"/>
              <w:rPr>
                <w:sz w:val="21"/>
              </w:rPr>
            </w:pPr>
            <w:r w:rsidRPr="00721FBB">
              <w:rPr>
                <w:color w:val="000000"/>
                <w:sz w:val="21"/>
              </w:rPr>
              <w:t>安全生产资金投入</w:t>
            </w:r>
          </w:p>
        </w:tc>
        <w:tc>
          <w:tcPr>
            <w:tcW w:w="1601" w:type="pct"/>
            <w:vMerge w:val="restart"/>
            <w:vAlign w:val="center"/>
          </w:tcPr>
          <w:p w14:paraId="6E34D14C" w14:textId="53A26AFB" w:rsidR="006D2A43" w:rsidRPr="00721FBB" w:rsidRDefault="006D2A43" w:rsidP="00731452">
            <w:pPr>
              <w:widowControl w:val="0"/>
              <w:spacing w:line="240" w:lineRule="auto"/>
              <w:ind w:firstLineChars="0" w:firstLine="0"/>
              <w:jc w:val="center"/>
              <w:rPr>
                <w:sz w:val="21"/>
              </w:rPr>
            </w:pPr>
            <w:r w:rsidRPr="00721FBB">
              <w:rPr>
                <w:sz w:val="21"/>
              </w:rPr>
              <w:t>《山东省安全生产条例》第十五条</w:t>
            </w:r>
          </w:p>
        </w:tc>
        <w:tc>
          <w:tcPr>
            <w:tcW w:w="466" w:type="pct"/>
          </w:tcPr>
          <w:p w14:paraId="68A1FC60" w14:textId="5A39B7E5" w:rsidR="006D2A43" w:rsidRPr="00721FBB" w:rsidRDefault="006D2A43" w:rsidP="00731452">
            <w:pPr>
              <w:widowControl w:val="0"/>
              <w:spacing w:line="240" w:lineRule="auto"/>
              <w:ind w:firstLineChars="0" w:firstLine="0"/>
              <w:jc w:val="center"/>
              <w:rPr>
                <w:sz w:val="21"/>
              </w:rPr>
            </w:pPr>
            <w:r w:rsidRPr="00721FBB">
              <w:rPr>
                <w:sz w:val="21"/>
              </w:rPr>
              <w:t>符合</w:t>
            </w:r>
          </w:p>
        </w:tc>
      </w:tr>
      <w:tr w:rsidR="006D2A43" w:rsidRPr="00721FBB" w14:paraId="3675DE3D" w14:textId="295BD2E8" w:rsidTr="00087BB5">
        <w:tblPrEx>
          <w:tblCellMar>
            <w:top w:w="0" w:type="dxa"/>
            <w:bottom w:w="0" w:type="dxa"/>
          </w:tblCellMar>
          <w:tblLook w:val="0000" w:firstRow="0" w:lastRow="0" w:firstColumn="0" w:lastColumn="0" w:noHBand="0" w:noVBand="0"/>
        </w:tblPrEx>
        <w:trPr>
          <w:jc w:val="center"/>
        </w:trPr>
        <w:tc>
          <w:tcPr>
            <w:tcW w:w="462" w:type="pct"/>
            <w:vAlign w:val="center"/>
          </w:tcPr>
          <w:p w14:paraId="0371307D" w14:textId="77777777" w:rsidR="006D2A43" w:rsidRPr="00721FBB" w:rsidRDefault="006D2A43" w:rsidP="00731452">
            <w:pPr>
              <w:widowControl w:val="0"/>
              <w:spacing w:line="240" w:lineRule="auto"/>
              <w:ind w:firstLineChars="10" w:firstLine="21"/>
              <w:jc w:val="center"/>
              <w:rPr>
                <w:sz w:val="21"/>
              </w:rPr>
            </w:pPr>
            <w:r w:rsidRPr="00721FBB">
              <w:rPr>
                <w:sz w:val="21"/>
              </w:rPr>
              <w:t>（</w:t>
            </w:r>
            <w:r w:rsidRPr="00721FBB">
              <w:rPr>
                <w:sz w:val="21"/>
              </w:rPr>
              <w:t>10</w:t>
            </w:r>
            <w:r w:rsidRPr="00721FBB">
              <w:rPr>
                <w:sz w:val="21"/>
              </w:rPr>
              <w:t>）</w:t>
            </w:r>
          </w:p>
        </w:tc>
        <w:tc>
          <w:tcPr>
            <w:tcW w:w="2470" w:type="pct"/>
            <w:vAlign w:val="center"/>
          </w:tcPr>
          <w:p w14:paraId="285DEDE0" w14:textId="1435096A" w:rsidR="006D2A43" w:rsidRPr="00721FBB" w:rsidRDefault="006D2A43" w:rsidP="00731452">
            <w:pPr>
              <w:widowControl w:val="0"/>
              <w:spacing w:line="240" w:lineRule="auto"/>
              <w:ind w:firstLineChars="10" w:firstLine="21"/>
              <w:rPr>
                <w:color w:val="000000"/>
                <w:sz w:val="21"/>
              </w:rPr>
            </w:pPr>
            <w:r w:rsidRPr="00721FBB">
              <w:rPr>
                <w:color w:val="000000"/>
                <w:sz w:val="21"/>
              </w:rPr>
              <w:t>劳动防护用品管理</w:t>
            </w:r>
          </w:p>
        </w:tc>
        <w:tc>
          <w:tcPr>
            <w:tcW w:w="1601" w:type="pct"/>
            <w:vMerge/>
            <w:vAlign w:val="center"/>
          </w:tcPr>
          <w:p w14:paraId="367B6246" w14:textId="618BB3C5" w:rsidR="006D2A43" w:rsidRPr="00721FBB" w:rsidRDefault="006D2A43" w:rsidP="00731452">
            <w:pPr>
              <w:widowControl w:val="0"/>
              <w:spacing w:line="240" w:lineRule="auto"/>
              <w:ind w:firstLine="411"/>
              <w:jc w:val="center"/>
              <w:rPr>
                <w:sz w:val="21"/>
              </w:rPr>
            </w:pPr>
          </w:p>
        </w:tc>
        <w:tc>
          <w:tcPr>
            <w:tcW w:w="466" w:type="pct"/>
          </w:tcPr>
          <w:p w14:paraId="42B6D490" w14:textId="7350A966" w:rsidR="006D2A43" w:rsidRPr="00721FBB" w:rsidRDefault="006D2A43" w:rsidP="00731452">
            <w:pPr>
              <w:widowControl w:val="0"/>
              <w:spacing w:line="240" w:lineRule="auto"/>
              <w:ind w:firstLineChars="0" w:firstLine="0"/>
              <w:jc w:val="center"/>
              <w:rPr>
                <w:sz w:val="21"/>
              </w:rPr>
            </w:pPr>
            <w:r w:rsidRPr="00721FBB">
              <w:rPr>
                <w:sz w:val="21"/>
              </w:rPr>
              <w:t>符合</w:t>
            </w:r>
          </w:p>
        </w:tc>
      </w:tr>
      <w:tr w:rsidR="006D2A43" w:rsidRPr="00721FBB" w14:paraId="3A3B5B4E" w14:textId="7B0580AF" w:rsidTr="00087BB5">
        <w:tblPrEx>
          <w:tblCellMar>
            <w:top w:w="0" w:type="dxa"/>
            <w:bottom w:w="0" w:type="dxa"/>
          </w:tblCellMar>
          <w:tblLook w:val="0000" w:firstRow="0" w:lastRow="0" w:firstColumn="0" w:lastColumn="0" w:noHBand="0" w:noVBand="0"/>
        </w:tblPrEx>
        <w:trPr>
          <w:jc w:val="center"/>
        </w:trPr>
        <w:tc>
          <w:tcPr>
            <w:tcW w:w="462" w:type="pct"/>
            <w:vAlign w:val="center"/>
          </w:tcPr>
          <w:p w14:paraId="62DB9696" w14:textId="77777777" w:rsidR="006D2A43" w:rsidRPr="00721FBB" w:rsidRDefault="006D2A43" w:rsidP="00731452">
            <w:pPr>
              <w:widowControl w:val="0"/>
              <w:spacing w:line="240" w:lineRule="auto"/>
              <w:ind w:firstLineChars="10" w:firstLine="21"/>
              <w:jc w:val="center"/>
              <w:rPr>
                <w:sz w:val="21"/>
              </w:rPr>
            </w:pPr>
            <w:r w:rsidRPr="00721FBB">
              <w:rPr>
                <w:sz w:val="21"/>
              </w:rPr>
              <w:t>（</w:t>
            </w:r>
            <w:r w:rsidRPr="00721FBB">
              <w:rPr>
                <w:sz w:val="21"/>
              </w:rPr>
              <w:t>11</w:t>
            </w:r>
            <w:r w:rsidRPr="00721FBB">
              <w:rPr>
                <w:sz w:val="21"/>
              </w:rPr>
              <w:t>）</w:t>
            </w:r>
          </w:p>
        </w:tc>
        <w:tc>
          <w:tcPr>
            <w:tcW w:w="2470" w:type="pct"/>
            <w:vAlign w:val="center"/>
          </w:tcPr>
          <w:p w14:paraId="1D2CDCD3" w14:textId="4EA49528" w:rsidR="006D2A43" w:rsidRPr="00721FBB" w:rsidRDefault="006D2A43" w:rsidP="00731452">
            <w:pPr>
              <w:widowControl w:val="0"/>
              <w:spacing w:line="240" w:lineRule="auto"/>
              <w:ind w:firstLineChars="10" w:firstLine="21"/>
              <w:rPr>
                <w:color w:val="000000"/>
                <w:sz w:val="21"/>
              </w:rPr>
            </w:pPr>
            <w:r w:rsidRPr="00721FBB">
              <w:rPr>
                <w:color w:val="000000"/>
                <w:sz w:val="21"/>
              </w:rPr>
              <w:t>风险分级管控和隐患排查治理</w:t>
            </w:r>
          </w:p>
        </w:tc>
        <w:tc>
          <w:tcPr>
            <w:tcW w:w="1601" w:type="pct"/>
            <w:vMerge/>
            <w:vAlign w:val="center"/>
          </w:tcPr>
          <w:p w14:paraId="5D204672" w14:textId="0F3EECB1" w:rsidR="006D2A43" w:rsidRPr="00721FBB" w:rsidRDefault="006D2A43" w:rsidP="00731452">
            <w:pPr>
              <w:widowControl w:val="0"/>
              <w:spacing w:line="240" w:lineRule="auto"/>
              <w:ind w:firstLine="411"/>
              <w:jc w:val="center"/>
              <w:rPr>
                <w:sz w:val="21"/>
              </w:rPr>
            </w:pPr>
          </w:p>
        </w:tc>
        <w:tc>
          <w:tcPr>
            <w:tcW w:w="466" w:type="pct"/>
          </w:tcPr>
          <w:p w14:paraId="1D26BAC1" w14:textId="787FACC1" w:rsidR="006D2A43" w:rsidRPr="00721FBB" w:rsidRDefault="006D2A43" w:rsidP="00731452">
            <w:pPr>
              <w:widowControl w:val="0"/>
              <w:spacing w:line="240" w:lineRule="auto"/>
              <w:ind w:firstLineChars="0" w:firstLine="0"/>
              <w:jc w:val="center"/>
              <w:rPr>
                <w:sz w:val="21"/>
              </w:rPr>
            </w:pPr>
            <w:r w:rsidRPr="00721FBB">
              <w:rPr>
                <w:sz w:val="21"/>
              </w:rPr>
              <w:t>符合</w:t>
            </w:r>
          </w:p>
        </w:tc>
      </w:tr>
      <w:tr w:rsidR="006D2A43" w:rsidRPr="00721FBB" w14:paraId="419AB82C" w14:textId="71D73748" w:rsidTr="00087BB5">
        <w:tblPrEx>
          <w:tblCellMar>
            <w:top w:w="0" w:type="dxa"/>
            <w:bottom w:w="0" w:type="dxa"/>
          </w:tblCellMar>
          <w:tblLook w:val="0000" w:firstRow="0" w:lastRow="0" w:firstColumn="0" w:lastColumn="0" w:noHBand="0" w:noVBand="0"/>
        </w:tblPrEx>
        <w:trPr>
          <w:jc w:val="center"/>
        </w:trPr>
        <w:tc>
          <w:tcPr>
            <w:tcW w:w="462" w:type="pct"/>
            <w:vAlign w:val="center"/>
          </w:tcPr>
          <w:p w14:paraId="122A9BA7" w14:textId="77777777" w:rsidR="006D2A43" w:rsidRPr="00721FBB" w:rsidRDefault="006D2A43" w:rsidP="00731452">
            <w:pPr>
              <w:widowControl w:val="0"/>
              <w:spacing w:line="240" w:lineRule="auto"/>
              <w:ind w:firstLineChars="10" w:firstLine="21"/>
              <w:jc w:val="center"/>
              <w:rPr>
                <w:sz w:val="21"/>
              </w:rPr>
            </w:pPr>
            <w:r w:rsidRPr="00721FBB">
              <w:rPr>
                <w:sz w:val="21"/>
              </w:rPr>
              <w:t>（</w:t>
            </w:r>
            <w:r w:rsidRPr="00721FBB">
              <w:rPr>
                <w:sz w:val="21"/>
              </w:rPr>
              <w:t>12</w:t>
            </w:r>
            <w:r w:rsidRPr="00721FBB">
              <w:rPr>
                <w:sz w:val="21"/>
              </w:rPr>
              <w:t>）</w:t>
            </w:r>
          </w:p>
        </w:tc>
        <w:tc>
          <w:tcPr>
            <w:tcW w:w="2470" w:type="pct"/>
            <w:vAlign w:val="center"/>
          </w:tcPr>
          <w:p w14:paraId="07A200C1" w14:textId="632158EC" w:rsidR="006D2A43" w:rsidRPr="00721FBB" w:rsidRDefault="006D2A43" w:rsidP="00731452">
            <w:pPr>
              <w:widowControl w:val="0"/>
              <w:spacing w:line="240" w:lineRule="auto"/>
              <w:ind w:firstLineChars="10" w:firstLine="21"/>
              <w:rPr>
                <w:color w:val="000000"/>
                <w:sz w:val="21"/>
              </w:rPr>
            </w:pPr>
            <w:r w:rsidRPr="00721FBB">
              <w:rPr>
                <w:color w:val="000000"/>
                <w:sz w:val="21"/>
              </w:rPr>
              <w:t>危险作业管理</w:t>
            </w:r>
          </w:p>
        </w:tc>
        <w:tc>
          <w:tcPr>
            <w:tcW w:w="1601" w:type="pct"/>
            <w:vMerge/>
            <w:vAlign w:val="center"/>
          </w:tcPr>
          <w:p w14:paraId="6D03B098" w14:textId="307F76C4" w:rsidR="006D2A43" w:rsidRPr="00721FBB" w:rsidRDefault="006D2A43" w:rsidP="00731452">
            <w:pPr>
              <w:widowControl w:val="0"/>
              <w:spacing w:line="240" w:lineRule="auto"/>
              <w:ind w:firstLine="411"/>
              <w:jc w:val="center"/>
              <w:rPr>
                <w:sz w:val="21"/>
              </w:rPr>
            </w:pPr>
          </w:p>
        </w:tc>
        <w:tc>
          <w:tcPr>
            <w:tcW w:w="466" w:type="pct"/>
          </w:tcPr>
          <w:p w14:paraId="6870B5B2" w14:textId="55136E4F" w:rsidR="006D2A43" w:rsidRPr="00721FBB" w:rsidRDefault="006D2A43" w:rsidP="00731452">
            <w:pPr>
              <w:widowControl w:val="0"/>
              <w:spacing w:line="240" w:lineRule="auto"/>
              <w:ind w:firstLineChars="0" w:firstLine="0"/>
              <w:jc w:val="center"/>
              <w:rPr>
                <w:sz w:val="21"/>
              </w:rPr>
            </w:pPr>
            <w:r w:rsidRPr="00721FBB">
              <w:rPr>
                <w:sz w:val="21"/>
              </w:rPr>
              <w:t>符合</w:t>
            </w:r>
          </w:p>
        </w:tc>
      </w:tr>
      <w:tr w:rsidR="006D2A43" w:rsidRPr="00721FBB" w14:paraId="78853BC2" w14:textId="46F76746" w:rsidTr="00087BB5">
        <w:tblPrEx>
          <w:tblCellMar>
            <w:top w:w="0" w:type="dxa"/>
            <w:bottom w:w="0" w:type="dxa"/>
          </w:tblCellMar>
          <w:tblLook w:val="0000" w:firstRow="0" w:lastRow="0" w:firstColumn="0" w:lastColumn="0" w:noHBand="0" w:noVBand="0"/>
        </w:tblPrEx>
        <w:trPr>
          <w:jc w:val="center"/>
        </w:trPr>
        <w:tc>
          <w:tcPr>
            <w:tcW w:w="462" w:type="pct"/>
            <w:vAlign w:val="center"/>
          </w:tcPr>
          <w:p w14:paraId="67983AB0" w14:textId="77777777" w:rsidR="006D2A43" w:rsidRPr="00721FBB" w:rsidRDefault="006D2A43" w:rsidP="00731452">
            <w:pPr>
              <w:widowControl w:val="0"/>
              <w:spacing w:line="240" w:lineRule="auto"/>
              <w:ind w:firstLineChars="10" w:firstLine="21"/>
              <w:jc w:val="center"/>
              <w:rPr>
                <w:sz w:val="21"/>
              </w:rPr>
            </w:pPr>
            <w:r w:rsidRPr="00721FBB">
              <w:rPr>
                <w:sz w:val="21"/>
              </w:rPr>
              <w:t>（</w:t>
            </w:r>
            <w:r w:rsidRPr="00721FBB">
              <w:rPr>
                <w:sz w:val="21"/>
              </w:rPr>
              <w:t>13</w:t>
            </w:r>
            <w:r w:rsidRPr="00721FBB">
              <w:rPr>
                <w:sz w:val="21"/>
              </w:rPr>
              <w:t>）</w:t>
            </w:r>
          </w:p>
        </w:tc>
        <w:tc>
          <w:tcPr>
            <w:tcW w:w="2470" w:type="pct"/>
            <w:vAlign w:val="center"/>
          </w:tcPr>
          <w:p w14:paraId="56104F72" w14:textId="48918CD7" w:rsidR="006D2A43" w:rsidRPr="00721FBB" w:rsidRDefault="006D2A43" w:rsidP="00731452">
            <w:pPr>
              <w:widowControl w:val="0"/>
              <w:spacing w:line="240" w:lineRule="auto"/>
              <w:ind w:firstLineChars="10" w:firstLine="21"/>
              <w:rPr>
                <w:color w:val="000000"/>
                <w:sz w:val="21"/>
              </w:rPr>
            </w:pPr>
            <w:r w:rsidRPr="00721FBB">
              <w:rPr>
                <w:color w:val="000000"/>
                <w:sz w:val="21"/>
              </w:rPr>
              <w:t>应急预案管理</w:t>
            </w:r>
          </w:p>
        </w:tc>
        <w:tc>
          <w:tcPr>
            <w:tcW w:w="1601" w:type="pct"/>
            <w:vMerge/>
            <w:vAlign w:val="center"/>
          </w:tcPr>
          <w:p w14:paraId="4AC4BCA1" w14:textId="2D18FE89" w:rsidR="006D2A43" w:rsidRPr="00721FBB" w:rsidRDefault="006D2A43" w:rsidP="00731452">
            <w:pPr>
              <w:widowControl w:val="0"/>
              <w:spacing w:line="240" w:lineRule="auto"/>
              <w:ind w:firstLineChars="0" w:firstLine="0"/>
              <w:jc w:val="center"/>
              <w:rPr>
                <w:sz w:val="21"/>
              </w:rPr>
            </w:pPr>
          </w:p>
        </w:tc>
        <w:tc>
          <w:tcPr>
            <w:tcW w:w="466" w:type="pct"/>
          </w:tcPr>
          <w:p w14:paraId="1C41BAB4" w14:textId="657BB2D3" w:rsidR="006D2A43" w:rsidRPr="00721FBB" w:rsidRDefault="006D2A43" w:rsidP="00731452">
            <w:pPr>
              <w:widowControl w:val="0"/>
              <w:spacing w:line="240" w:lineRule="auto"/>
              <w:ind w:firstLineChars="0" w:firstLine="0"/>
              <w:jc w:val="center"/>
              <w:rPr>
                <w:sz w:val="21"/>
              </w:rPr>
            </w:pPr>
            <w:r w:rsidRPr="00721FBB">
              <w:rPr>
                <w:sz w:val="21"/>
              </w:rPr>
              <w:t>符合</w:t>
            </w:r>
          </w:p>
        </w:tc>
      </w:tr>
      <w:tr w:rsidR="004900A5" w:rsidRPr="00721FBB" w14:paraId="15C5CEB0" w14:textId="77777777" w:rsidTr="00087BB5">
        <w:tblPrEx>
          <w:tblCellMar>
            <w:top w:w="0" w:type="dxa"/>
            <w:bottom w:w="0" w:type="dxa"/>
          </w:tblCellMar>
          <w:tblLook w:val="0000" w:firstRow="0" w:lastRow="0" w:firstColumn="0" w:lastColumn="0" w:noHBand="0" w:noVBand="0"/>
        </w:tblPrEx>
        <w:trPr>
          <w:jc w:val="center"/>
        </w:trPr>
        <w:tc>
          <w:tcPr>
            <w:tcW w:w="462" w:type="pct"/>
            <w:vAlign w:val="center"/>
          </w:tcPr>
          <w:p w14:paraId="13CC23BA" w14:textId="2DB97AB7" w:rsidR="004900A5" w:rsidRPr="00721FBB" w:rsidRDefault="007970B3" w:rsidP="00731452">
            <w:pPr>
              <w:widowControl w:val="0"/>
              <w:spacing w:line="240" w:lineRule="auto"/>
              <w:ind w:firstLineChars="10" w:firstLine="21"/>
              <w:jc w:val="center"/>
              <w:rPr>
                <w:sz w:val="21"/>
              </w:rPr>
            </w:pPr>
            <w:r w:rsidRPr="00721FBB">
              <w:rPr>
                <w:sz w:val="21"/>
              </w:rPr>
              <w:t>（</w:t>
            </w:r>
            <w:r w:rsidRPr="00721FBB">
              <w:rPr>
                <w:sz w:val="21"/>
              </w:rPr>
              <w:t>14</w:t>
            </w:r>
            <w:r w:rsidRPr="00721FBB">
              <w:rPr>
                <w:sz w:val="21"/>
              </w:rPr>
              <w:t>）</w:t>
            </w:r>
          </w:p>
        </w:tc>
        <w:tc>
          <w:tcPr>
            <w:tcW w:w="2470" w:type="pct"/>
            <w:vAlign w:val="center"/>
          </w:tcPr>
          <w:p w14:paraId="19835630" w14:textId="3E51EA72" w:rsidR="004900A5" w:rsidRPr="00721FBB" w:rsidRDefault="004900A5" w:rsidP="00731452">
            <w:pPr>
              <w:widowControl w:val="0"/>
              <w:spacing w:line="240" w:lineRule="auto"/>
              <w:ind w:firstLineChars="10" w:firstLine="21"/>
              <w:rPr>
                <w:color w:val="000000"/>
                <w:sz w:val="21"/>
              </w:rPr>
            </w:pPr>
            <w:r w:rsidRPr="00721FBB">
              <w:rPr>
                <w:color w:val="000000"/>
                <w:sz w:val="21"/>
              </w:rPr>
              <w:t>特种作业人员管理</w:t>
            </w:r>
          </w:p>
        </w:tc>
        <w:tc>
          <w:tcPr>
            <w:tcW w:w="1601" w:type="pct"/>
            <w:vMerge w:val="restart"/>
            <w:vAlign w:val="center"/>
          </w:tcPr>
          <w:p w14:paraId="5E8E2B14" w14:textId="2EF87E4F" w:rsidR="004900A5" w:rsidRPr="00721FBB" w:rsidRDefault="004900A5" w:rsidP="00731452">
            <w:pPr>
              <w:widowControl w:val="0"/>
              <w:spacing w:line="240" w:lineRule="auto"/>
              <w:ind w:firstLineChars="0" w:firstLine="0"/>
              <w:jc w:val="center"/>
              <w:rPr>
                <w:sz w:val="21"/>
              </w:rPr>
            </w:pPr>
            <w:r w:rsidRPr="00721FBB">
              <w:rPr>
                <w:sz w:val="21"/>
              </w:rPr>
              <w:t>《山东省生产经营单位安全生产主体责任规定》第七条</w:t>
            </w:r>
          </w:p>
        </w:tc>
        <w:tc>
          <w:tcPr>
            <w:tcW w:w="466" w:type="pct"/>
          </w:tcPr>
          <w:p w14:paraId="0F178E96" w14:textId="3A5B9F33" w:rsidR="004900A5" w:rsidRPr="00721FBB" w:rsidRDefault="004900A5" w:rsidP="00731452">
            <w:pPr>
              <w:widowControl w:val="0"/>
              <w:spacing w:line="240" w:lineRule="auto"/>
              <w:ind w:firstLineChars="0" w:firstLine="0"/>
              <w:jc w:val="center"/>
              <w:rPr>
                <w:sz w:val="21"/>
              </w:rPr>
            </w:pPr>
            <w:r w:rsidRPr="00721FBB">
              <w:rPr>
                <w:sz w:val="21"/>
              </w:rPr>
              <w:t>符合</w:t>
            </w:r>
          </w:p>
        </w:tc>
      </w:tr>
      <w:tr w:rsidR="004900A5" w:rsidRPr="00721FBB" w14:paraId="110C4BDC" w14:textId="20A44FCD" w:rsidTr="00087BB5">
        <w:tblPrEx>
          <w:tblCellMar>
            <w:top w:w="0" w:type="dxa"/>
            <w:bottom w:w="0" w:type="dxa"/>
          </w:tblCellMar>
          <w:tblLook w:val="0000" w:firstRow="0" w:lastRow="0" w:firstColumn="0" w:lastColumn="0" w:noHBand="0" w:noVBand="0"/>
        </w:tblPrEx>
        <w:trPr>
          <w:jc w:val="center"/>
        </w:trPr>
        <w:tc>
          <w:tcPr>
            <w:tcW w:w="462" w:type="pct"/>
            <w:vAlign w:val="center"/>
          </w:tcPr>
          <w:p w14:paraId="7A41491C" w14:textId="7B3286F6" w:rsidR="004900A5" w:rsidRPr="00721FBB" w:rsidRDefault="007970B3" w:rsidP="00731452">
            <w:pPr>
              <w:widowControl w:val="0"/>
              <w:spacing w:line="240" w:lineRule="auto"/>
              <w:ind w:firstLineChars="10" w:firstLine="21"/>
              <w:jc w:val="center"/>
              <w:rPr>
                <w:sz w:val="21"/>
              </w:rPr>
            </w:pPr>
            <w:r w:rsidRPr="00721FBB">
              <w:rPr>
                <w:sz w:val="21"/>
              </w:rPr>
              <w:t>（</w:t>
            </w:r>
            <w:r w:rsidRPr="00721FBB">
              <w:rPr>
                <w:sz w:val="21"/>
              </w:rPr>
              <w:t>15</w:t>
            </w:r>
            <w:r w:rsidRPr="00721FBB">
              <w:rPr>
                <w:sz w:val="21"/>
              </w:rPr>
              <w:t>）</w:t>
            </w:r>
          </w:p>
        </w:tc>
        <w:tc>
          <w:tcPr>
            <w:tcW w:w="2470" w:type="pct"/>
            <w:vAlign w:val="center"/>
          </w:tcPr>
          <w:p w14:paraId="359E9E33" w14:textId="2AD24E80" w:rsidR="004900A5" w:rsidRPr="00721FBB" w:rsidRDefault="004900A5" w:rsidP="00731452">
            <w:pPr>
              <w:widowControl w:val="0"/>
              <w:spacing w:line="240" w:lineRule="auto"/>
              <w:ind w:firstLineChars="10" w:firstLine="21"/>
              <w:rPr>
                <w:color w:val="000000"/>
                <w:sz w:val="21"/>
              </w:rPr>
            </w:pPr>
            <w:r w:rsidRPr="00721FBB">
              <w:rPr>
                <w:color w:val="000000"/>
                <w:sz w:val="21"/>
              </w:rPr>
              <w:t>安全生产会议</w:t>
            </w:r>
          </w:p>
        </w:tc>
        <w:tc>
          <w:tcPr>
            <w:tcW w:w="1601" w:type="pct"/>
            <w:vMerge/>
          </w:tcPr>
          <w:p w14:paraId="2127DB14" w14:textId="2964593D" w:rsidR="004900A5" w:rsidRPr="00721FBB" w:rsidRDefault="004900A5" w:rsidP="00731452">
            <w:pPr>
              <w:widowControl w:val="0"/>
              <w:spacing w:line="240" w:lineRule="auto"/>
              <w:ind w:firstLineChars="0" w:firstLine="0"/>
              <w:jc w:val="center"/>
              <w:rPr>
                <w:sz w:val="21"/>
              </w:rPr>
            </w:pPr>
          </w:p>
        </w:tc>
        <w:tc>
          <w:tcPr>
            <w:tcW w:w="466" w:type="pct"/>
          </w:tcPr>
          <w:p w14:paraId="5A963F17" w14:textId="67F73FDE" w:rsidR="004900A5" w:rsidRPr="00721FBB" w:rsidRDefault="004900A5" w:rsidP="00731452">
            <w:pPr>
              <w:widowControl w:val="0"/>
              <w:spacing w:line="240" w:lineRule="auto"/>
              <w:ind w:firstLineChars="0" w:firstLine="0"/>
              <w:jc w:val="center"/>
              <w:rPr>
                <w:sz w:val="21"/>
              </w:rPr>
            </w:pPr>
            <w:r w:rsidRPr="00721FBB">
              <w:rPr>
                <w:sz w:val="21"/>
              </w:rPr>
              <w:t>符合</w:t>
            </w:r>
          </w:p>
        </w:tc>
      </w:tr>
      <w:tr w:rsidR="0004022F" w:rsidRPr="00721FBB" w14:paraId="65EFEE85" w14:textId="50FF4A78" w:rsidTr="00087BB5">
        <w:tblPrEx>
          <w:tblCellMar>
            <w:top w:w="0" w:type="dxa"/>
            <w:bottom w:w="0" w:type="dxa"/>
          </w:tblCellMar>
          <w:tblLook w:val="0000" w:firstRow="0" w:lastRow="0" w:firstColumn="0" w:lastColumn="0" w:noHBand="0" w:noVBand="0"/>
        </w:tblPrEx>
        <w:trPr>
          <w:jc w:val="center"/>
        </w:trPr>
        <w:tc>
          <w:tcPr>
            <w:tcW w:w="462" w:type="pct"/>
            <w:vAlign w:val="center"/>
          </w:tcPr>
          <w:p w14:paraId="2A52886D" w14:textId="77777777" w:rsidR="0004022F" w:rsidRPr="00721FBB" w:rsidRDefault="0004022F" w:rsidP="00731452">
            <w:pPr>
              <w:widowControl w:val="0"/>
              <w:spacing w:line="240" w:lineRule="auto"/>
              <w:ind w:firstLineChars="0" w:firstLine="0"/>
              <w:jc w:val="center"/>
              <w:rPr>
                <w:sz w:val="21"/>
              </w:rPr>
            </w:pPr>
            <w:r w:rsidRPr="00721FBB">
              <w:rPr>
                <w:sz w:val="21"/>
              </w:rPr>
              <w:t>1.3</w:t>
            </w:r>
          </w:p>
        </w:tc>
        <w:tc>
          <w:tcPr>
            <w:tcW w:w="4071" w:type="pct"/>
            <w:gridSpan w:val="2"/>
            <w:vAlign w:val="center"/>
          </w:tcPr>
          <w:p w14:paraId="3B487652" w14:textId="0BF09396" w:rsidR="0004022F" w:rsidRPr="00721FBB" w:rsidRDefault="0004022F" w:rsidP="00731452">
            <w:pPr>
              <w:widowControl w:val="0"/>
              <w:spacing w:line="240" w:lineRule="auto"/>
              <w:ind w:firstLineChars="0" w:firstLine="0"/>
              <w:rPr>
                <w:sz w:val="21"/>
              </w:rPr>
            </w:pPr>
            <w:r w:rsidRPr="00721FBB">
              <w:rPr>
                <w:sz w:val="21"/>
              </w:rPr>
              <w:t>操作规程</w:t>
            </w:r>
          </w:p>
        </w:tc>
        <w:tc>
          <w:tcPr>
            <w:tcW w:w="466" w:type="pct"/>
          </w:tcPr>
          <w:p w14:paraId="6CD8B3C2" w14:textId="77777777" w:rsidR="0004022F" w:rsidRPr="00721FBB" w:rsidRDefault="0004022F" w:rsidP="00731452">
            <w:pPr>
              <w:widowControl w:val="0"/>
              <w:spacing w:line="240" w:lineRule="auto"/>
              <w:ind w:firstLineChars="0" w:firstLine="0"/>
              <w:rPr>
                <w:sz w:val="21"/>
              </w:rPr>
            </w:pPr>
          </w:p>
        </w:tc>
      </w:tr>
      <w:tr w:rsidR="004900A5" w:rsidRPr="00721FBB" w14:paraId="6C56E30B" w14:textId="50751555" w:rsidTr="00087BB5">
        <w:tblPrEx>
          <w:tblCellMar>
            <w:top w:w="0" w:type="dxa"/>
            <w:bottom w:w="0" w:type="dxa"/>
          </w:tblCellMar>
          <w:tblLook w:val="0000" w:firstRow="0" w:lastRow="0" w:firstColumn="0" w:lastColumn="0" w:noHBand="0" w:noVBand="0"/>
        </w:tblPrEx>
        <w:trPr>
          <w:jc w:val="center"/>
        </w:trPr>
        <w:tc>
          <w:tcPr>
            <w:tcW w:w="462" w:type="pct"/>
            <w:vAlign w:val="center"/>
          </w:tcPr>
          <w:p w14:paraId="409E5023" w14:textId="77777777" w:rsidR="004900A5" w:rsidRPr="00721FBB" w:rsidRDefault="004900A5" w:rsidP="00731452">
            <w:pPr>
              <w:widowControl w:val="0"/>
              <w:spacing w:line="240" w:lineRule="auto"/>
              <w:ind w:firstLineChars="0" w:firstLine="0"/>
              <w:jc w:val="center"/>
              <w:rPr>
                <w:sz w:val="21"/>
              </w:rPr>
            </w:pPr>
            <w:r w:rsidRPr="00721FBB">
              <w:rPr>
                <w:sz w:val="21"/>
              </w:rPr>
              <w:t>（</w:t>
            </w:r>
            <w:r w:rsidRPr="00721FBB">
              <w:rPr>
                <w:sz w:val="21"/>
              </w:rPr>
              <w:t>1</w:t>
            </w:r>
            <w:r w:rsidRPr="00721FBB">
              <w:rPr>
                <w:sz w:val="21"/>
              </w:rPr>
              <w:t>）</w:t>
            </w:r>
          </w:p>
        </w:tc>
        <w:tc>
          <w:tcPr>
            <w:tcW w:w="2470" w:type="pct"/>
            <w:vAlign w:val="center"/>
          </w:tcPr>
          <w:p w14:paraId="1475372B" w14:textId="23455DDF" w:rsidR="004900A5" w:rsidRPr="00721FBB" w:rsidRDefault="004900A5" w:rsidP="00731452">
            <w:pPr>
              <w:widowControl w:val="0"/>
              <w:spacing w:line="240" w:lineRule="auto"/>
              <w:ind w:firstLineChars="0" w:firstLine="0"/>
              <w:rPr>
                <w:sz w:val="21"/>
              </w:rPr>
            </w:pPr>
            <w:r w:rsidRPr="00721FBB">
              <w:rPr>
                <w:sz w:val="21"/>
              </w:rPr>
              <w:t>生产经营单位应当具有健全的操作规程。</w:t>
            </w:r>
          </w:p>
        </w:tc>
        <w:tc>
          <w:tcPr>
            <w:tcW w:w="1601" w:type="pct"/>
          </w:tcPr>
          <w:p w14:paraId="6FD22809" w14:textId="0341EB0A" w:rsidR="004900A5" w:rsidRPr="00721FBB" w:rsidRDefault="004900A5" w:rsidP="00731452">
            <w:pPr>
              <w:widowControl w:val="0"/>
              <w:spacing w:line="240" w:lineRule="auto"/>
              <w:ind w:firstLineChars="0" w:firstLine="0"/>
              <w:jc w:val="center"/>
              <w:rPr>
                <w:sz w:val="21"/>
              </w:rPr>
            </w:pPr>
            <w:r w:rsidRPr="00721FBB">
              <w:rPr>
                <w:sz w:val="21"/>
              </w:rPr>
              <w:t>《山东省安全生产条例》第十三条</w:t>
            </w:r>
          </w:p>
        </w:tc>
        <w:tc>
          <w:tcPr>
            <w:tcW w:w="466" w:type="pct"/>
            <w:vAlign w:val="center"/>
          </w:tcPr>
          <w:p w14:paraId="36C04176" w14:textId="24B3B098" w:rsidR="004900A5" w:rsidRPr="00721FBB" w:rsidRDefault="004900A5" w:rsidP="00731452">
            <w:pPr>
              <w:widowControl w:val="0"/>
              <w:ind w:firstLineChars="0" w:firstLine="0"/>
              <w:jc w:val="center"/>
              <w:rPr>
                <w:sz w:val="21"/>
              </w:rPr>
            </w:pPr>
            <w:r w:rsidRPr="00721FBB">
              <w:rPr>
                <w:sz w:val="21"/>
              </w:rPr>
              <w:t>符合</w:t>
            </w:r>
          </w:p>
        </w:tc>
      </w:tr>
      <w:tr w:rsidR="004900A5" w:rsidRPr="00721FBB" w14:paraId="63B1436E" w14:textId="4CDECC8E" w:rsidTr="00087BB5">
        <w:trPr>
          <w:jc w:val="center"/>
        </w:trPr>
        <w:tc>
          <w:tcPr>
            <w:tcW w:w="462" w:type="pct"/>
            <w:vAlign w:val="center"/>
          </w:tcPr>
          <w:p w14:paraId="644D5B43" w14:textId="77777777" w:rsidR="004900A5" w:rsidRPr="00721FBB" w:rsidRDefault="004900A5" w:rsidP="00731452">
            <w:pPr>
              <w:widowControl w:val="0"/>
              <w:spacing w:line="240" w:lineRule="auto"/>
              <w:ind w:firstLineChars="0" w:firstLine="0"/>
              <w:jc w:val="center"/>
              <w:rPr>
                <w:b/>
                <w:sz w:val="21"/>
              </w:rPr>
            </w:pPr>
            <w:r w:rsidRPr="00721FBB">
              <w:rPr>
                <w:b/>
                <w:sz w:val="21"/>
              </w:rPr>
              <w:t>2</w:t>
            </w:r>
          </w:p>
        </w:tc>
        <w:tc>
          <w:tcPr>
            <w:tcW w:w="4071" w:type="pct"/>
            <w:gridSpan w:val="2"/>
            <w:vAlign w:val="center"/>
          </w:tcPr>
          <w:p w14:paraId="1AD475A0" w14:textId="6964CAD2" w:rsidR="004900A5" w:rsidRPr="00721FBB" w:rsidRDefault="004900A5" w:rsidP="00731452">
            <w:pPr>
              <w:widowControl w:val="0"/>
              <w:spacing w:line="240" w:lineRule="auto"/>
              <w:ind w:firstLineChars="0" w:firstLine="0"/>
              <w:jc w:val="left"/>
              <w:rPr>
                <w:b/>
                <w:sz w:val="21"/>
              </w:rPr>
            </w:pPr>
            <w:r w:rsidRPr="00721FBB">
              <w:rPr>
                <w:b/>
                <w:sz w:val="21"/>
              </w:rPr>
              <w:t>安全投入符合安全生产要求，依照国家有关规定足额提取安全生产费用。</w:t>
            </w:r>
          </w:p>
        </w:tc>
        <w:tc>
          <w:tcPr>
            <w:tcW w:w="466" w:type="pct"/>
            <w:vAlign w:val="center"/>
          </w:tcPr>
          <w:p w14:paraId="1A5A31E3" w14:textId="7A215534" w:rsidR="004900A5" w:rsidRPr="00721FBB" w:rsidRDefault="004900A5" w:rsidP="00731452">
            <w:pPr>
              <w:widowControl w:val="0"/>
              <w:spacing w:line="240" w:lineRule="auto"/>
              <w:ind w:firstLineChars="0" w:firstLine="0"/>
              <w:jc w:val="center"/>
              <w:rPr>
                <w:b/>
                <w:sz w:val="21"/>
              </w:rPr>
            </w:pPr>
            <w:r w:rsidRPr="00721FBB">
              <w:rPr>
                <w:b/>
                <w:sz w:val="21"/>
              </w:rPr>
              <w:t>符合</w:t>
            </w:r>
          </w:p>
        </w:tc>
      </w:tr>
      <w:tr w:rsidR="00087BB5" w:rsidRPr="00721FBB" w14:paraId="7EC48E02" w14:textId="1ADC5781" w:rsidTr="00087BB5">
        <w:tblPrEx>
          <w:tblCellMar>
            <w:top w:w="0" w:type="dxa"/>
            <w:bottom w:w="0" w:type="dxa"/>
          </w:tblCellMar>
          <w:tblLook w:val="0000" w:firstRow="0" w:lastRow="0" w:firstColumn="0" w:lastColumn="0" w:noHBand="0" w:noVBand="0"/>
        </w:tblPrEx>
        <w:trPr>
          <w:jc w:val="center"/>
        </w:trPr>
        <w:tc>
          <w:tcPr>
            <w:tcW w:w="462" w:type="pct"/>
            <w:shd w:val="clear" w:color="auto" w:fill="auto"/>
            <w:vAlign w:val="center"/>
          </w:tcPr>
          <w:p w14:paraId="2C5B9962" w14:textId="7DB5EFF9" w:rsidR="00087BB5" w:rsidRPr="00721FBB" w:rsidRDefault="00087BB5" w:rsidP="00087BB5">
            <w:pPr>
              <w:widowControl w:val="0"/>
              <w:spacing w:line="240" w:lineRule="auto"/>
              <w:ind w:firstLineChars="0" w:firstLine="0"/>
              <w:jc w:val="center"/>
              <w:rPr>
                <w:sz w:val="21"/>
              </w:rPr>
            </w:pPr>
            <w:r w:rsidRPr="00721FBB">
              <w:rPr>
                <w:sz w:val="21"/>
              </w:rPr>
              <w:lastRenderedPageBreak/>
              <w:t>2.</w:t>
            </w:r>
            <w:r>
              <w:rPr>
                <w:sz w:val="21"/>
              </w:rPr>
              <w:t>1</w:t>
            </w:r>
          </w:p>
        </w:tc>
        <w:tc>
          <w:tcPr>
            <w:tcW w:w="2470" w:type="pct"/>
            <w:shd w:val="clear" w:color="auto" w:fill="auto"/>
            <w:vAlign w:val="center"/>
          </w:tcPr>
          <w:p w14:paraId="341E8828" w14:textId="77777777" w:rsidR="00087BB5" w:rsidRDefault="00087BB5" w:rsidP="00087BB5">
            <w:pPr>
              <w:widowControl w:val="0"/>
              <w:spacing w:line="240" w:lineRule="auto"/>
              <w:ind w:firstLineChars="0" w:firstLine="0"/>
              <w:rPr>
                <w:sz w:val="21"/>
              </w:rPr>
            </w:pPr>
            <w:r w:rsidRPr="00087BB5">
              <w:rPr>
                <w:rFonts w:hint="eastAsia"/>
                <w:sz w:val="21"/>
              </w:rPr>
              <w:t>石油天然气开采企业的储备油、地下储气库参照危险品储存企业执行。</w:t>
            </w:r>
          </w:p>
          <w:p w14:paraId="38D56A7F" w14:textId="438A8509" w:rsidR="00087BB5" w:rsidRPr="00087BB5" w:rsidRDefault="00087BB5" w:rsidP="00087BB5">
            <w:pPr>
              <w:widowControl w:val="0"/>
              <w:spacing w:line="240" w:lineRule="auto"/>
              <w:ind w:firstLineChars="0" w:firstLine="0"/>
              <w:rPr>
                <w:sz w:val="21"/>
              </w:rPr>
            </w:pPr>
            <w:r w:rsidRPr="00087BB5">
              <w:rPr>
                <w:rFonts w:hint="eastAsia"/>
                <w:sz w:val="21"/>
              </w:rPr>
              <w:t>危险品生产与储存企业以上一年度营业收入为依据，采取超额累退方式确定本年度应计提金额，并逐月平均提取。具体如下：</w:t>
            </w:r>
          </w:p>
          <w:p w14:paraId="6E635C55" w14:textId="77777777" w:rsidR="00087BB5" w:rsidRPr="00087BB5" w:rsidRDefault="00087BB5" w:rsidP="00087BB5">
            <w:pPr>
              <w:widowControl w:val="0"/>
              <w:spacing w:line="240" w:lineRule="auto"/>
              <w:ind w:firstLineChars="0" w:firstLine="0"/>
              <w:rPr>
                <w:sz w:val="21"/>
              </w:rPr>
            </w:pPr>
            <w:r w:rsidRPr="00087BB5">
              <w:rPr>
                <w:rFonts w:hint="eastAsia"/>
                <w:sz w:val="21"/>
              </w:rPr>
              <w:t>（一）上一年度营业收入不超过</w:t>
            </w:r>
            <w:r w:rsidRPr="00087BB5">
              <w:rPr>
                <w:rFonts w:hint="eastAsia"/>
                <w:sz w:val="21"/>
              </w:rPr>
              <w:t>1000</w:t>
            </w:r>
            <w:r w:rsidRPr="00087BB5">
              <w:rPr>
                <w:rFonts w:hint="eastAsia"/>
                <w:sz w:val="21"/>
              </w:rPr>
              <w:t>万元的，按照</w:t>
            </w:r>
            <w:r w:rsidRPr="00087BB5">
              <w:rPr>
                <w:rFonts w:hint="eastAsia"/>
                <w:sz w:val="21"/>
              </w:rPr>
              <w:t>4.5%</w:t>
            </w:r>
            <w:r w:rsidRPr="00087BB5">
              <w:rPr>
                <w:rFonts w:hint="eastAsia"/>
                <w:sz w:val="21"/>
              </w:rPr>
              <w:t>提取；</w:t>
            </w:r>
          </w:p>
          <w:p w14:paraId="74DA0CAE" w14:textId="77777777" w:rsidR="00087BB5" w:rsidRPr="00087BB5" w:rsidRDefault="00087BB5" w:rsidP="00087BB5">
            <w:pPr>
              <w:widowControl w:val="0"/>
              <w:spacing w:line="240" w:lineRule="auto"/>
              <w:ind w:firstLineChars="0" w:firstLine="0"/>
              <w:rPr>
                <w:sz w:val="21"/>
              </w:rPr>
            </w:pPr>
            <w:r w:rsidRPr="00087BB5">
              <w:rPr>
                <w:rFonts w:hint="eastAsia"/>
                <w:sz w:val="21"/>
              </w:rPr>
              <w:t>（二）上一年度营业收入超过</w:t>
            </w:r>
            <w:r w:rsidRPr="00087BB5">
              <w:rPr>
                <w:rFonts w:hint="eastAsia"/>
                <w:sz w:val="21"/>
              </w:rPr>
              <w:t>1000</w:t>
            </w:r>
            <w:r w:rsidRPr="00087BB5">
              <w:rPr>
                <w:rFonts w:hint="eastAsia"/>
                <w:sz w:val="21"/>
              </w:rPr>
              <w:t>万元至</w:t>
            </w:r>
            <w:r w:rsidRPr="00087BB5">
              <w:rPr>
                <w:rFonts w:hint="eastAsia"/>
                <w:sz w:val="21"/>
              </w:rPr>
              <w:t>1</w:t>
            </w:r>
            <w:r w:rsidRPr="00087BB5">
              <w:rPr>
                <w:rFonts w:hint="eastAsia"/>
                <w:sz w:val="21"/>
              </w:rPr>
              <w:t>亿元的部分，按照</w:t>
            </w:r>
            <w:r w:rsidRPr="00087BB5">
              <w:rPr>
                <w:rFonts w:hint="eastAsia"/>
                <w:sz w:val="21"/>
              </w:rPr>
              <w:t>2.25%</w:t>
            </w:r>
            <w:r w:rsidRPr="00087BB5">
              <w:rPr>
                <w:rFonts w:hint="eastAsia"/>
                <w:sz w:val="21"/>
              </w:rPr>
              <w:t>提取；</w:t>
            </w:r>
          </w:p>
          <w:p w14:paraId="6C256D50" w14:textId="77777777" w:rsidR="00087BB5" w:rsidRPr="00087BB5" w:rsidRDefault="00087BB5" w:rsidP="00087BB5">
            <w:pPr>
              <w:widowControl w:val="0"/>
              <w:spacing w:line="240" w:lineRule="auto"/>
              <w:ind w:firstLineChars="0" w:firstLine="0"/>
              <w:rPr>
                <w:sz w:val="21"/>
              </w:rPr>
            </w:pPr>
            <w:r w:rsidRPr="00087BB5">
              <w:rPr>
                <w:rFonts w:hint="eastAsia"/>
                <w:sz w:val="21"/>
              </w:rPr>
              <w:t>（三）上一年度营业收入超过</w:t>
            </w:r>
            <w:r w:rsidRPr="00087BB5">
              <w:rPr>
                <w:rFonts w:hint="eastAsia"/>
                <w:sz w:val="21"/>
              </w:rPr>
              <w:t>1</w:t>
            </w:r>
            <w:r w:rsidRPr="00087BB5">
              <w:rPr>
                <w:rFonts w:hint="eastAsia"/>
                <w:sz w:val="21"/>
              </w:rPr>
              <w:t>亿元至</w:t>
            </w:r>
            <w:r w:rsidRPr="00087BB5">
              <w:rPr>
                <w:rFonts w:hint="eastAsia"/>
                <w:sz w:val="21"/>
              </w:rPr>
              <w:t>10</w:t>
            </w:r>
            <w:r w:rsidRPr="00087BB5">
              <w:rPr>
                <w:rFonts w:hint="eastAsia"/>
                <w:sz w:val="21"/>
              </w:rPr>
              <w:t>亿元的部分，按照</w:t>
            </w:r>
            <w:r w:rsidRPr="00087BB5">
              <w:rPr>
                <w:rFonts w:hint="eastAsia"/>
                <w:sz w:val="21"/>
              </w:rPr>
              <w:t>0.55%</w:t>
            </w:r>
            <w:r w:rsidRPr="00087BB5">
              <w:rPr>
                <w:rFonts w:hint="eastAsia"/>
                <w:sz w:val="21"/>
              </w:rPr>
              <w:t>提取；</w:t>
            </w:r>
          </w:p>
          <w:p w14:paraId="511813E0" w14:textId="44F5F5DE" w:rsidR="00087BB5" w:rsidRPr="00721FBB" w:rsidRDefault="00087BB5" w:rsidP="00087BB5">
            <w:pPr>
              <w:widowControl w:val="0"/>
              <w:spacing w:line="240" w:lineRule="auto"/>
              <w:ind w:firstLineChars="0" w:firstLine="0"/>
              <w:rPr>
                <w:sz w:val="21"/>
              </w:rPr>
            </w:pPr>
            <w:r w:rsidRPr="00087BB5">
              <w:rPr>
                <w:rFonts w:hint="eastAsia"/>
                <w:sz w:val="21"/>
              </w:rPr>
              <w:t>（四）上一年度营业收入超过</w:t>
            </w:r>
            <w:r w:rsidRPr="00087BB5">
              <w:rPr>
                <w:rFonts w:hint="eastAsia"/>
                <w:sz w:val="21"/>
              </w:rPr>
              <w:t>10</w:t>
            </w:r>
            <w:r w:rsidRPr="00087BB5">
              <w:rPr>
                <w:rFonts w:hint="eastAsia"/>
                <w:sz w:val="21"/>
              </w:rPr>
              <w:t>亿元的部分，按照</w:t>
            </w:r>
            <w:r w:rsidRPr="00087BB5">
              <w:rPr>
                <w:rFonts w:hint="eastAsia"/>
                <w:sz w:val="21"/>
              </w:rPr>
              <w:t>0.2%</w:t>
            </w:r>
            <w:r w:rsidRPr="00087BB5">
              <w:rPr>
                <w:rFonts w:hint="eastAsia"/>
                <w:sz w:val="21"/>
              </w:rPr>
              <w:t>提取</w:t>
            </w:r>
            <w:r>
              <w:rPr>
                <w:rFonts w:hint="eastAsia"/>
                <w:sz w:val="21"/>
              </w:rPr>
              <w:t>。</w:t>
            </w:r>
          </w:p>
        </w:tc>
        <w:tc>
          <w:tcPr>
            <w:tcW w:w="1601" w:type="pct"/>
            <w:shd w:val="clear" w:color="auto" w:fill="auto"/>
            <w:vAlign w:val="center"/>
          </w:tcPr>
          <w:p w14:paraId="23BF58F6" w14:textId="6B4F3FF3" w:rsidR="00087BB5" w:rsidRPr="00721FBB" w:rsidRDefault="00087BB5" w:rsidP="00087BB5">
            <w:pPr>
              <w:widowControl w:val="0"/>
              <w:spacing w:line="240" w:lineRule="auto"/>
              <w:ind w:firstLineChars="0" w:firstLine="0"/>
              <w:jc w:val="center"/>
              <w:rPr>
                <w:sz w:val="21"/>
              </w:rPr>
            </w:pPr>
            <w:r w:rsidRPr="00721FBB">
              <w:rPr>
                <w:sz w:val="21"/>
              </w:rPr>
              <w:t>《企业安全生产费用提取和使用管理办法》第十</w:t>
            </w:r>
            <w:r>
              <w:rPr>
                <w:rFonts w:hint="eastAsia"/>
                <w:sz w:val="21"/>
              </w:rPr>
              <w:t>四</w:t>
            </w:r>
            <w:r w:rsidRPr="00721FBB">
              <w:rPr>
                <w:sz w:val="21"/>
              </w:rPr>
              <w:t>条</w:t>
            </w:r>
            <w:r>
              <w:rPr>
                <w:rFonts w:hint="eastAsia"/>
                <w:sz w:val="21"/>
              </w:rPr>
              <w:t>、第二十一条</w:t>
            </w:r>
          </w:p>
        </w:tc>
        <w:tc>
          <w:tcPr>
            <w:tcW w:w="466" w:type="pct"/>
            <w:vAlign w:val="center"/>
          </w:tcPr>
          <w:p w14:paraId="1215C0DD" w14:textId="5A554948" w:rsidR="00087BB5" w:rsidRPr="00721FBB" w:rsidRDefault="00087BB5" w:rsidP="00087BB5">
            <w:pPr>
              <w:widowControl w:val="0"/>
              <w:ind w:firstLineChars="0" w:firstLine="0"/>
              <w:jc w:val="center"/>
              <w:rPr>
                <w:sz w:val="21"/>
              </w:rPr>
            </w:pPr>
            <w:r>
              <w:rPr>
                <w:rFonts w:hint="eastAsia"/>
                <w:sz w:val="21"/>
              </w:rPr>
              <w:t>符合</w:t>
            </w:r>
          </w:p>
        </w:tc>
      </w:tr>
      <w:tr w:rsidR="00087BB5" w:rsidRPr="00721FBB" w14:paraId="100C14FE" w14:textId="77777777" w:rsidTr="00087BB5">
        <w:tblPrEx>
          <w:tblCellMar>
            <w:top w:w="0" w:type="dxa"/>
            <w:bottom w:w="0" w:type="dxa"/>
          </w:tblCellMar>
          <w:tblLook w:val="0000" w:firstRow="0" w:lastRow="0" w:firstColumn="0" w:lastColumn="0" w:noHBand="0" w:noVBand="0"/>
        </w:tblPrEx>
        <w:trPr>
          <w:jc w:val="center"/>
        </w:trPr>
        <w:tc>
          <w:tcPr>
            <w:tcW w:w="462" w:type="pct"/>
            <w:shd w:val="clear" w:color="auto" w:fill="auto"/>
            <w:vAlign w:val="center"/>
          </w:tcPr>
          <w:p w14:paraId="7B41834A" w14:textId="37B6A770" w:rsidR="00087BB5" w:rsidRPr="00721FBB" w:rsidRDefault="00087BB5" w:rsidP="00087BB5">
            <w:pPr>
              <w:widowControl w:val="0"/>
              <w:spacing w:line="240" w:lineRule="auto"/>
              <w:ind w:firstLineChars="0" w:firstLine="0"/>
              <w:jc w:val="center"/>
              <w:rPr>
                <w:sz w:val="21"/>
              </w:rPr>
            </w:pPr>
            <w:r>
              <w:rPr>
                <w:rFonts w:hint="eastAsia"/>
                <w:sz w:val="21"/>
              </w:rPr>
              <w:t>2</w:t>
            </w:r>
            <w:r>
              <w:rPr>
                <w:sz w:val="21"/>
              </w:rPr>
              <w:t>.2</w:t>
            </w:r>
          </w:p>
        </w:tc>
        <w:tc>
          <w:tcPr>
            <w:tcW w:w="2470" w:type="pct"/>
            <w:shd w:val="clear" w:color="auto" w:fill="auto"/>
            <w:vAlign w:val="center"/>
          </w:tcPr>
          <w:p w14:paraId="62DD3FBC" w14:textId="77777777" w:rsidR="00087BB5" w:rsidRPr="00721FBB" w:rsidRDefault="00087BB5" w:rsidP="00087BB5">
            <w:pPr>
              <w:widowControl w:val="0"/>
              <w:spacing w:line="240" w:lineRule="auto"/>
              <w:ind w:firstLineChars="0" w:firstLine="0"/>
              <w:rPr>
                <w:sz w:val="21"/>
              </w:rPr>
            </w:pPr>
            <w:r w:rsidRPr="00721FBB">
              <w:rPr>
                <w:sz w:val="21"/>
              </w:rPr>
              <w:t>石油天然气开采企业安全生产费用应当用于以下支出：</w:t>
            </w:r>
          </w:p>
          <w:p w14:paraId="5CE30A67" w14:textId="77777777" w:rsidR="00087BB5" w:rsidRPr="00721FBB" w:rsidRDefault="00087BB5" w:rsidP="00087BB5">
            <w:pPr>
              <w:widowControl w:val="0"/>
              <w:spacing w:line="240" w:lineRule="auto"/>
              <w:ind w:firstLineChars="0" w:firstLine="0"/>
              <w:rPr>
                <w:sz w:val="21"/>
              </w:rPr>
            </w:pPr>
            <w:r w:rsidRPr="00721FBB">
              <w:rPr>
                <w:sz w:val="21"/>
              </w:rPr>
              <w:t>（一）完善、改造和维护安全防护设施设备支出（不含</w:t>
            </w:r>
            <w:r w:rsidRPr="00721FBB">
              <w:rPr>
                <w:sz w:val="21"/>
              </w:rPr>
              <w:t>“</w:t>
            </w:r>
            <w:r w:rsidRPr="00721FBB">
              <w:rPr>
                <w:sz w:val="21"/>
              </w:rPr>
              <w:t>三同时</w:t>
            </w:r>
            <w:r w:rsidRPr="00721FBB">
              <w:rPr>
                <w:sz w:val="21"/>
              </w:rPr>
              <w:t>”</w:t>
            </w:r>
            <w:r w:rsidRPr="00721FBB">
              <w:rPr>
                <w:sz w:val="21"/>
              </w:rPr>
              <w:t>要求初期投入的安全设施），包括油气井（场）、管道、站场、海洋石油生产设施、作业设施等设施设备的监测、监控、防井喷、防灭火、防坍塌、防爆炸、防泄漏、防腐蚀、防颠覆、防漂移、防雷、防静电、防台风、防中毒、防坠落等设施设备支出；</w:t>
            </w:r>
          </w:p>
          <w:p w14:paraId="0D12FBF8" w14:textId="77777777" w:rsidR="00087BB5" w:rsidRPr="00721FBB" w:rsidRDefault="00087BB5" w:rsidP="00087BB5">
            <w:pPr>
              <w:widowControl w:val="0"/>
              <w:spacing w:line="240" w:lineRule="auto"/>
              <w:ind w:firstLineChars="0" w:firstLine="0"/>
              <w:rPr>
                <w:sz w:val="21"/>
              </w:rPr>
            </w:pPr>
            <w:r w:rsidRPr="00721FBB">
              <w:rPr>
                <w:sz w:val="21"/>
              </w:rPr>
              <w:t>（二）事故逃生和紧急避难设施设备的配置及维护保养支出，应急救援器材、设备配置及维护保养支出，应急救援队伍建设、应急预案制修订与应急演练支出；</w:t>
            </w:r>
          </w:p>
          <w:p w14:paraId="2C5917CF" w14:textId="77777777" w:rsidR="00087BB5" w:rsidRPr="00721FBB" w:rsidRDefault="00087BB5" w:rsidP="00087BB5">
            <w:pPr>
              <w:widowControl w:val="0"/>
              <w:spacing w:line="240" w:lineRule="auto"/>
              <w:ind w:firstLineChars="0" w:firstLine="0"/>
              <w:rPr>
                <w:sz w:val="21"/>
              </w:rPr>
            </w:pPr>
            <w:r w:rsidRPr="00721FBB">
              <w:rPr>
                <w:sz w:val="21"/>
              </w:rPr>
              <w:t>（三）开展重大危险源检测、评估、监控支出，安全风险分级管控和事故隐患排查整改支出，安全生产信息化、智能化建设、运维和网络安全支出；</w:t>
            </w:r>
          </w:p>
          <w:p w14:paraId="70F33B4F" w14:textId="77777777" w:rsidR="00087BB5" w:rsidRPr="00721FBB" w:rsidRDefault="00087BB5" w:rsidP="00087BB5">
            <w:pPr>
              <w:widowControl w:val="0"/>
              <w:spacing w:line="240" w:lineRule="auto"/>
              <w:ind w:firstLineChars="0" w:firstLine="0"/>
              <w:rPr>
                <w:sz w:val="21"/>
              </w:rPr>
            </w:pPr>
            <w:r w:rsidRPr="00721FBB">
              <w:rPr>
                <w:sz w:val="21"/>
              </w:rPr>
              <w:t>（四）安全生产检查、评估评价（不含新建、改建、扩建项目安全评价）、咨询、标准化建设支出；</w:t>
            </w:r>
          </w:p>
          <w:p w14:paraId="3E37411B" w14:textId="77777777" w:rsidR="00087BB5" w:rsidRPr="00721FBB" w:rsidRDefault="00087BB5" w:rsidP="00087BB5">
            <w:pPr>
              <w:widowControl w:val="0"/>
              <w:spacing w:line="240" w:lineRule="auto"/>
              <w:ind w:firstLineChars="0" w:firstLine="0"/>
              <w:rPr>
                <w:sz w:val="21"/>
              </w:rPr>
            </w:pPr>
            <w:r w:rsidRPr="00721FBB">
              <w:rPr>
                <w:sz w:val="21"/>
              </w:rPr>
              <w:t>（五）配备和更新现场作业人员安全防护用品支出；</w:t>
            </w:r>
          </w:p>
          <w:p w14:paraId="68C988F0" w14:textId="77777777" w:rsidR="00087BB5" w:rsidRPr="00721FBB" w:rsidRDefault="00087BB5" w:rsidP="00087BB5">
            <w:pPr>
              <w:widowControl w:val="0"/>
              <w:spacing w:line="240" w:lineRule="auto"/>
              <w:ind w:firstLineChars="0" w:firstLine="0"/>
              <w:rPr>
                <w:sz w:val="21"/>
              </w:rPr>
            </w:pPr>
            <w:r w:rsidRPr="00721FBB">
              <w:rPr>
                <w:sz w:val="21"/>
              </w:rPr>
              <w:t>（六）安全生产宣传、教育、培训和从业人员发现并报告事故隐患的奖励支出；</w:t>
            </w:r>
          </w:p>
          <w:p w14:paraId="1697611E" w14:textId="77777777" w:rsidR="00087BB5" w:rsidRPr="00721FBB" w:rsidRDefault="00087BB5" w:rsidP="00087BB5">
            <w:pPr>
              <w:widowControl w:val="0"/>
              <w:spacing w:line="240" w:lineRule="auto"/>
              <w:ind w:firstLineChars="0" w:firstLine="0"/>
              <w:rPr>
                <w:sz w:val="21"/>
              </w:rPr>
            </w:pPr>
            <w:r w:rsidRPr="00721FBB">
              <w:rPr>
                <w:sz w:val="21"/>
              </w:rPr>
              <w:t>（七）安全生产适用的新技术、新标准、新工艺、新装备的推广应用支出；</w:t>
            </w:r>
          </w:p>
          <w:p w14:paraId="48756E06" w14:textId="77777777" w:rsidR="00087BB5" w:rsidRPr="00721FBB" w:rsidRDefault="00087BB5" w:rsidP="00087BB5">
            <w:pPr>
              <w:widowControl w:val="0"/>
              <w:spacing w:line="240" w:lineRule="auto"/>
              <w:ind w:firstLineChars="0" w:firstLine="0"/>
              <w:rPr>
                <w:sz w:val="21"/>
              </w:rPr>
            </w:pPr>
            <w:r w:rsidRPr="00721FBB">
              <w:rPr>
                <w:sz w:val="21"/>
              </w:rPr>
              <w:t>（八）安全设施及特种设备检测检验、检定校准支出；</w:t>
            </w:r>
          </w:p>
          <w:p w14:paraId="5C0AC9E0" w14:textId="77777777" w:rsidR="00087BB5" w:rsidRPr="00721FBB" w:rsidRDefault="00087BB5" w:rsidP="00087BB5">
            <w:pPr>
              <w:widowControl w:val="0"/>
              <w:spacing w:line="240" w:lineRule="auto"/>
              <w:ind w:firstLineChars="0" w:firstLine="0"/>
              <w:rPr>
                <w:sz w:val="21"/>
              </w:rPr>
            </w:pPr>
            <w:r w:rsidRPr="00721FBB">
              <w:rPr>
                <w:sz w:val="21"/>
              </w:rPr>
              <w:t>（九）野外或海上作业应急食品、应急器械、应急药品支出；</w:t>
            </w:r>
          </w:p>
          <w:p w14:paraId="24EF6D38" w14:textId="77777777" w:rsidR="00087BB5" w:rsidRPr="00721FBB" w:rsidRDefault="00087BB5" w:rsidP="00087BB5">
            <w:pPr>
              <w:widowControl w:val="0"/>
              <w:spacing w:line="240" w:lineRule="auto"/>
              <w:ind w:firstLineChars="0" w:firstLine="0"/>
              <w:rPr>
                <w:sz w:val="21"/>
              </w:rPr>
            </w:pPr>
            <w:r w:rsidRPr="00721FBB">
              <w:rPr>
                <w:sz w:val="21"/>
              </w:rPr>
              <w:t>（十）安全生产责任保险支出；</w:t>
            </w:r>
          </w:p>
          <w:p w14:paraId="1B569FB4" w14:textId="103DC4D4" w:rsidR="00087BB5" w:rsidRPr="00721FBB" w:rsidRDefault="00087BB5" w:rsidP="00087BB5">
            <w:pPr>
              <w:widowControl w:val="0"/>
              <w:spacing w:line="240" w:lineRule="auto"/>
              <w:ind w:firstLineChars="0" w:firstLine="0"/>
              <w:rPr>
                <w:sz w:val="21"/>
              </w:rPr>
            </w:pPr>
            <w:r w:rsidRPr="00721FBB">
              <w:rPr>
                <w:sz w:val="21"/>
              </w:rPr>
              <w:t>（十一）与安全生产直接相关的其他支出。</w:t>
            </w:r>
          </w:p>
        </w:tc>
        <w:tc>
          <w:tcPr>
            <w:tcW w:w="1601" w:type="pct"/>
            <w:shd w:val="clear" w:color="auto" w:fill="auto"/>
            <w:vAlign w:val="center"/>
          </w:tcPr>
          <w:p w14:paraId="65396C91" w14:textId="2CB4B76F" w:rsidR="00087BB5" w:rsidRPr="00721FBB" w:rsidRDefault="00087BB5" w:rsidP="00087BB5">
            <w:pPr>
              <w:widowControl w:val="0"/>
              <w:spacing w:line="240" w:lineRule="auto"/>
              <w:ind w:firstLineChars="0" w:firstLine="0"/>
              <w:jc w:val="center"/>
              <w:rPr>
                <w:sz w:val="21"/>
              </w:rPr>
            </w:pPr>
            <w:r w:rsidRPr="00721FBB">
              <w:rPr>
                <w:sz w:val="21"/>
              </w:rPr>
              <w:t>《企业安全生产费用提取和使用管理办法》第十五条</w:t>
            </w:r>
          </w:p>
        </w:tc>
        <w:tc>
          <w:tcPr>
            <w:tcW w:w="466" w:type="pct"/>
            <w:vAlign w:val="center"/>
          </w:tcPr>
          <w:p w14:paraId="6706EF02" w14:textId="2BEDDC91" w:rsidR="00087BB5" w:rsidRPr="00721FBB" w:rsidRDefault="00087BB5" w:rsidP="00087BB5">
            <w:pPr>
              <w:widowControl w:val="0"/>
              <w:ind w:firstLineChars="0" w:firstLine="0"/>
              <w:jc w:val="center"/>
              <w:rPr>
                <w:sz w:val="21"/>
              </w:rPr>
            </w:pPr>
            <w:r w:rsidRPr="00721FBB">
              <w:rPr>
                <w:sz w:val="21"/>
              </w:rPr>
              <w:t>符合</w:t>
            </w:r>
          </w:p>
        </w:tc>
      </w:tr>
      <w:tr w:rsidR="00087BB5" w:rsidRPr="00721FBB" w14:paraId="30776565" w14:textId="67949F52" w:rsidTr="00087BB5">
        <w:trPr>
          <w:jc w:val="center"/>
        </w:trPr>
        <w:tc>
          <w:tcPr>
            <w:tcW w:w="462" w:type="pct"/>
            <w:vAlign w:val="center"/>
          </w:tcPr>
          <w:p w14:paraId="5588EF37" w14:textId="77777777" w:rsidR="00087BB5" w:rsidRPr="00721FBB" w:rsidRDefault="00087BB5" w:rsidP="00087BB5">
            <w:pPr>
              <w:widowControl w:val="0"/>
              <w:spacing w:line="240" w:lineRule="auto"/>
              <w:ind w:firstLineChars="0" w:firstLine="0"/>
              <w:jc w:val="center"/>
              <w:rPr>
                <w:b/>
                <w:sz w:val="21"/>
              </w:rPr>
            </w:pPr>
            <w:r w:rsidRPr="00721FBB">
              <w:rPr>
                <w:b/>
                <w:sz w:val="21"/>
              </w:rPr>
              <w:t>3</w:t>
            </w:r>
          </w:p>
        </w:tc>
        <w:tc>
          <w:tcPr>
            <w:tcW w:w="4071" w:type="pct"/>
            <w:gridSpan w:val="2"/>
            <w:vAlign w:val="center"/>
          </w:tcPr>
          <w:p w14:paraId="288925AF" w14:textId="7608A97E" w:rsidR="00087BB5" w:rsidRPr="00721FBB" w:rsidRDefault="00087BB5" w:rsidP="00087BB5">
            <w:pPr>
              <w:widowControl w:val="0"/>
              <w:spacing w:line="240" w:lineRule="auto"/>
              <w:ind w:firstLineChars="0" w:firstLine="0"/>
              <w:jc w:val="left"/>
              <w:rPr>
                <w:b/>
                <w:sz w:val="21"/>
              </w:rPr>
            </w:pPr>
            <w:r w:rsidRPr="00721FBB">
              <w:rPr>
                <w:b/>
                <w:sz w:val="21"/>
              </w:rPr>
              <w:t>设置安全生产管理机构，或者配备专职安全生产管理人员。</w:t>
            </w:r>
          </w:p>
        </w:tc>
        <w:tc>
          <w:tcPr>
            <w:tcW w:w="466" w:type="pct"/>
            <w:vAlign w:val="center"/>
          </w:tcPr>
          <w:p w14:paraId="4BB1001A" w14:textId="2BCF494E" w:rsidR="00087BB5" w:rsidRPr="00721FBB" w:rsidRDefault="00087BB5" w:rsidP="00087BB5">
            <w:pPr>
              <w:widowControl w:val="0"/>
              <w:spacing w:line="240" w:lineRule="auto"/>
              <w:ind w:firstLineChars="0" w:firstLine="0"/>
              <w:jc w:val="center"/>
              <w:rPr>
                <w:b/>
                <w:sz w:val="21"/>
              </w:rPr>
            </w:pPr>
            <w:r w:rsidRPr="00721FBB">
              <w:rPr>
                <w:b/>
                <w:sz w:val="21"/>
              </w:rPr>
              <w:t>符合</w:t>
            </w:r>
          </w:p>
        </w:tc>
      </w:tr>
      <w:tr w:rsidR="00087BB5" w:rsidRPr="00721FBB" w14:paraId="7C982B66" w14:textId="605DD430" w:rsidTr="00087BB5">
        <w:tblPrEx>
          <w:tblCellMar>
            <w:top w:w="0" w:type="dxa"/>
            <w:bottom w:w="0" w:type="dxa"/>
          </w:tblCellMar>
          <w:tblLook w:val="0000" w:firstRow="0" w:lastRow="0" w:firstColumn="0" w:lastColumn="0" w:noHBand="0" w:noVBand="0"/>
        </w:tblPrEx>
        <w:trPr>
          <w:jc w:val="center"/>
        </w:trPr>
        <w:tc>
          <w:tcPr>
            <w:tcW w:w="462" w:type="pct"/>
            <w:vAlign w:val="center"/>
          </w:tcPr>
          <w:p w14:paraId="6F79A938" w14:textId="77777777" w:rsidR="00087BB5" w:rsidRPr="00721FBB" w:rsidRDefault="00087BB5" w:rsidP="00087BB5">
            <w:pPr>
              <w:widowControl w:val="0"/>
              <w:spacing w:line="240" w:lineRule="auto"/>
              <w:ind w:firstLineChars="0" w:firstLine="0"/>
              <w:jc w:val="center"/>
              <w:rPr>
                <w:sz w:val="21"/>
              </w:rPr>
            </w:pPr>
            <w:r w:rsidRPr="00721FBB">
              <w:rPr>
                <w:sz w:val="21"/>
              </w:rPr>
              <w:t>3.1</w:t>
            </w:r>
          </w:p>
        </w:tc>
        <w:tc>
          <w:tcPr>
            <w:tcW w:w="2470" w:type="pct"/>
            <w:vAlign w:val="center"/>
          </w:tcPr>
          <w:p w14:paraId="295DC384" w14:textId="4D738C97" w:rsidR="00087BB5" w:rsidRPr="00721FBB" w:rsidRDefault="00087BB5" w:rsidP="00087BB5">
            <w:pPr>
              <w:widowControl w:val="0"/>
              <w:spacing w:line="240" w:lineRule="auto"/>
              <w:ind w:firstLineChars="0" w:firstLine="0"/>
              <w:rPr>
                <w:sz w:val="21"/>
              </w:rPr>
            </w:pPr>
            <w:r w:rsidRPr="00721FBB">
              <w:rPr>
                <w:color w:val="333333"/>
                <w:sz w:val="21"/>
                <w:shd w:val="clear" w:color="auto" w:fill="FAFBFB"/>
              </w:rPr>
              <w:t>矿山、金属冶炼、建筑施工、运输单位和危险物品的生产、经营、储存、装卸单位，应当设</w:t>
            </w:r>
            <w:r w:rsidRPr="00721FBB">
              <w:rPr>
                <w:color w:val="333333"/>
                <w:sz w:val="21"/>
                <w:shd w:val="clear" w:color="auto" w:fill="FAFBFB"/>
              </w:rPr>
              <w:lastRenderedPageBreak/>
              <w:t>置安全生产管理机构或者配备专职安全生产管理人员。</w:t>
            </w:r>
          </w:p>
        </w:tc>
        <w:tc>
          <w:tcPr>
            <w:tcW w:w="1601" w:type="pct"/>
            <w:vAlign w:val="center"/>
          </w:tcPr>
          <w:p w14:paraId="0E67FB59" w14:textId="77777777" w:rsidR="00087BB5" w:rsidRPr="00721FBB" w:rsidRDefault="00087BB5" w:rsidP="00087BB5">
            <w:pPr>
              <w:widowControl w:val="0"/>
              <w:spacing w:line="240" w:lineRule="auto"/>
              <w:ind w:firstLineChars="0" w:firstLine="0"/>
              <w:jc w:val="center"/>
              <w:rPr>
                <w:sz w:val="21"/>
              </w:rPr>
            </w:pPr>
            <w:r w:rsidRPr="00721FBB">
              <w:rPr>
                <w:sz w:val="21"/>
              </w:rPr>
              <w:lastRenderedPageBreak/>
              <w:t>《安全生产法》第二十四条</w:t>
            </w:r>
          </w:p>
          <w:p w14:paraId="0D226C0F" w14:textId="3B3590B0" w:rsidR="00087BB5" w:rsidRPr="00721FBB" w:rsidRDefault="00087BB5" w:rsidP="00087BB5">
            <w:pPr>
              <w:widowControl w:val="0"/>
              <w:spacing w:line="240" w:lineRule="auto"/>
              <w:ind w:firstLineChars="0" w:firstLine="0"/>
              <w:jc w:val="center"/>
              <w:rPr>
                <w:sz w:val="21"/>
              </w:rPr>
            </w:pPr>
          </w:p>
        </w:tc>
        <w:tc>
          <w:tcPr>
            <w:tcW w:w="466" w:type="pct"/>
            <w:vAlign w:val="center"/>
          </w:tcPr>
          <w:p w14:paraId="0AA2211D" w14:textId="297F3BD1" w:rsidR="00087BB5" w:rsidRPr="00721FBB" w:rsidRDefault="00087BB5" w:rsidP="00087BB5">
            <w:pPr>
              <w:widowControl w:val="0"/>
              <w:ind w:firstLineChars="0" w:firstLine="0"/>
              <w:jc w:val="center"/>
              <w:rPr>
                <w:sz w:val="21"/>
              </w:rPr>
            </w:pPr>
            <w:r w:rsidRPr="00721FBB">
              <w:rPr>
                <w:sz w:val="21"/>
              </w:rPr>
              <w:t>符合</w:t>
            </w:r>
          </w:p>
        </w:tc>
      </w:tr>
      <w:tr w:rsidR="00087BB5" w:rsidRPr="00721FBB" w14:paraId="440BD8D3" w14:textId="08DD09B0" w:rsidTr="00087BB5">
        <w:tblPrEx>
          <w:tblCellMar>
            <w:top w:w="0" w:type="dxa"/>
            <w:bottom w:w="0" w:type="dxa"/>
          </w:tblCellMar>
          <w:tblLook w:val="0000" w:firstRow="0" w:lastRow="0" w:firstColumn="0" w:lastColumn="0" w:noHBand="0" w:noVBand="0"/>
        </w:tblPrEx>
        <w:trPr>
          <w:jc w:val="center"/>
        </w:trPr>
        <w:tc>
          <w:tcPr>
            <w:tcW w:w="462" w:type="pct"/>
            <w:vAlign w:val="center"/>
          </w:tcPr>
          <w:p w14:paraId="2DF482AB" w14:textId="5A0D0B59" w:rsidR="00087BB5" w:rsidRPr="00721FBB" w:rsidRDefault="00087BB5" w:rsidP="00087BB5">
            <w:pPr>
              <w:widowControl w:val="0"/>
              <w:spacing w:line="240" w:lineRule="auto"/>
              <w:ind w:firstLineChars="0" w:firstLine="0"/>
              <w:jc w:val="center"/>
              <w:rPr>
                <w:sz w:val="21"/>
              </w:rPr>
            </w:pPr>
            <w:r w:rsidRPr="00721FBB">
              <w:rPr>
                <w:sz w:val="21"/>
              </w:rPr>
              <w:t>3.2</w:t>
            </w:r>
          </w:p>
        </w:tc>
        <w:tc>
          <w:tcPr>
            <w:tcW w:w="2470" w:type="pct"/>
            <w:vAlign w:val="center"/>
          </w:tcPr>
          <w:p w14:paraId="1845A248" w14:textId="4DA6178D" w:rsidR="00087BB5" w:rsidRPr="00721FBB" w:rsidRDefault="00087BB5" w:rsidP="00087BB5">
            <w:pPr>
              <w:widowControl w:val="0"/>
              <w:spacing w:line="240" w:lineRule="auto"/>
              <w:ind w:firstLineChars="0" w:firstLine="0"/>
              <w:rPr>
                <w:sz w:val="21"/>
              </w:rPr>
            </w:pPr>
            <w:r w:rsidRPr="00721FBB">
              <w:rPr>
                <w:color w:val="333333"/>
                <w:sz w:val="21"/>
                <w:shd w:val="clear" w:color="auto" w:fill="FAFBFB"/>
              </w:rPr>
              <w:t>从业人员一百人以上的高危生产经营单位和从业人员三百人以上的其他生产经营单位，应当依法设置安全总监。</w:t>
            </w:r>
          </w:p>
        </w:tc>
        <w:tc>
          <w:tcPr>
            <w:tcW w:w="1601" w:type="pct"/>
            <w:vAlign w:val="center"/>
          </w:tcPr>
          <w:p w14:paraId="426F548F" w14:textId="46223BCE" w:rsidR="00087BB5" w:rsidRPr="00721FBB" w:rsidRDefault="00087BB5" w:rsidP="00087BB5">
            <w:pPr>
              <w:widowControl w:val="0"/>
              <w:spacing w:line="240" w:lineRule="auto"/>
              <w:ind w:firstLineChars="0" w:firstLine="0"/>
              <w:jc w:val="center"/>
              <w:rPr>
                <w:sz w:val="21"/>
              </w:rPr>
            </w:pPr>
            <w:r w:rsidRPr="00721FBB">
              <w:rPr>
                <w:sz w:val="21"/>
              </w:rPr>
              <w:t>《山东省安全生产条例》第二十一条</w:t>
            </w:r>
          </w:p>
        </w:tc>
        <w:tc>
          <w:tcPr>
            <w:tcW w:w="466" w:type="pct"/>
            <w:vAlign w:val="center"/>
          </w:tcPr>
          <w:p w14:paraId="22C9689A" w14:textId="11267CDF" w:rsidR="00087BB5" w:rsidRPr="00721FBB" w:rsidRDefault="00087BB5" w:rsidP="00087BB5">
            <w:pPr>
              <w:widowControl w:val="0"/>
              <w:ind w:firstLineChars="0" w:firstLine="0"/>
              <w:jc w:val="center"/>
              <w:rPr>
                <w:sz w:val="21"/>
              </w:rPr>
            </w:pPr>
            <w:r w:rsidRPr="00721FBB">
              <w:rPr>
                <w:sz w:val="21"/>
              </w:rPr>
              <w:t>符合</w:t>
            </w:r>
          </w:p>
        </w:tc>
      </w:tr>
      <w:tr w:rsidR="00087BB5" w:rsidRPr="00721FBB" w14:paraId="5655B89B" w14:textId="23BE903F" w:rsidTr="00087BB5">
        <w:tblPrEx>
          <w:tblCellMar>
            <w:top w:w="0" w:type="dxa"/>
            <w:bottom w:w="0" w:type="dxa"/>
          </w:tblCellMar>
          <w:tblLook w:val="0000" w:firstRow="0" w:lastRow="0" w:firstColumn="0" w:lastColumn="0" w:noHBand="0" w:noVBand="0"/>
        </w:tblPrEx>
        <w:trPr>
          <w:jc w:val="center"/>
        </w:trPr>
        <w:tc>
          <w:tcPr>
            <w:tcW w:w="462" w:type="pct"/>
            <w:vAlign w:val="center"/>
          </w:tcPr>
          <w:p w14:paraId="74C5F1D8" w14:textId="2B093181" w:rsidR="00087BB5" w:rsidRPr="00721FBB" w:rsidRDefault="00087BB5" w:rsidP="00087BB5">
            <w:pPr>
              <w:widowControl w:val="0"/>
              <w:spacing w:line="240" w:lineRule="auto"/>
              <w:ind w:firstLineChars="0" w:firstLine="0"/>
              <w:jc w:val="center"/>
              <w:rPr>
                <w:sz w:val="21"/>
              </w:rPr>
            </w:pPr>
            <w:r w:rsidRPr="00721FBB">
              <w:rPr>
                <w:sz w:val="21"/>
              </w:rPr>
              <w:t>3.3</w:t>
            </w:r>
          </w:p>
        </w:tc>
        <w:tc>
          <w:tcPr>
            <w:tcW w:w="2470" w:type="pct"/>
            <w:vAlign w:val="center"/>
          </w:tcPr>
          <w:p w14:paraId="68DBED2B" w14:textId="41209494" w:rsidR="00087BB5" w:rsidRPr="00721FBB" w:rsidRDefault="00087BB5" w:rsidP="00087BB5">
            <w:pPr>
              <w:widowControl w:val="0"/>
              <w:spacing w:line="240" w:lineRule="auto"/>
              <w:ind w:firstLineChars="0" w:firstLine="0"/>
              <w:rPr>
                <w:sz w:val="21"/>
              </w:rPr>
            </w:pPr>
            <w:r w:rsidRPr="00721FBB">
              <w:rPr>
                <w:color w:val="333333"/>
                <w:sz w:val="21"/>
                <w:shd w:val="clear" w:color="auto" w:fill="FAFBFB"/>
              </w:rPr>
              <w:t>危险物品的生产、储存、装卸单位以及矿山、金属冶炼单位应当有注册安全工程师从事安全生产管理工作。</w:t>
            </w:r>
          </w:p>
        </w:tc>
        <w:tc>
          <w:tcPr>
            <w:tcW w:w="1601" w:type="pct"/>
            <w:vAlign w:val="center"/>
          </w:tcPr>
          <w:p w14:paraId="2A5D29B3" w14:textId="77777777" w:rsidR="00087BB5" w:rsidRPr="00721FBB" w:rsidRDefault="00087BB5" w:rsidP="00087BB5">
            <w:pPr>
              <w:widowControl w:val="0"/>
              <w:spacing w:line="240" w:lineRule="auto"/>
              <w:ind w:firstLineChars="0" w:firstLine="0"/>
              <w:jc w:val="center"/>
              <w:rPr>
                <w:sz w:val="21"/>
              </w:rPr>
            </w:pPr>
            <w:r w:rsidRPr="00721FBB">
              <w:rPr>
                <w:sz w:val="21"/>
              </w:rPr>
              <w:t>《安全生产法》第二十七条</w:t>
            </w:r>
          </w:p>
          <w:p w14:paraId="582674A5" w14:textId="10FC8762" w:rsidR="00087BB5" w:rsidRPr="00721FBB" w:rsidRDefault="00087BB5" w:rsidP="00087BB5">
            <w:pPr>
              <w:widowControl w:val="0"/>
              <w:spacing w:line="240" w:lineRule="auto"/>
              <w:ind w:firstLineChars="0" w:firstLine="0"/>
              <w:jc w:val="center"/>
              <w:rPr>
                <w:sz w:val="21"/>
              </w:rPr>
            </w:pPr>
          </w:p>
        </w:tc>
        <w:tc>
          <w:tcPr>
            <w:tcW w:w="466" w:type="pct"/>
            <w:vAlign w:val="center"/>
          </w:tcPr>
          <w:p w14:paraId="60B0927B" w14:textId="39E3BA64" w:rsidR="00087BB5" w:rsidRPr="00721FBB" w:rsidRDefault="00087BB5" w:rsidP="00087BB5">
            <w:pPr>
              <w:widowControl w:val="0"/>
              <w:ind w:firstLineChars="0" w:firstLine="0"/>
              <w:jc w:val="center"/>
              <w:rPr>
                <w:sz w:val="21"/>
              </w:rPr>
            </w:pPr>
            <w:r w:rsidRPr="00721FBB">
              <w:rPr>
                <w:sz w:val="21"/>
              </w:rPr>
              <w:t>符合</w:t>
            </w:r>
          </w:p>
        </w:tc>
      </w:tr>
      <w:tr w:rsidR="00087BB5" w:rsidRPr="00721FBB" w14:paraId="2B41EB16" w14:textId="70F07177" w:rsidTr="00087BB5">
        <w:tblPrEx>
          <w:tblCellMar>
            <w:top w:w="0" w:type="dxa"/>
            <w:bottom w:w="0" w:type="dxa"/>
          </w:tblCellMar>
          <w:tblLook w:val="0000" w:firstRow="0" w:lastRow="0" w:firstColumn="0" w:lastColumn="0" w:noHBand="0" w:noVBand="0"/>
        </w:tblPrEx>
        <w:trPr>
          <w:jc w:val="center"/>
        </w:trPr>
        <w:tc>
          <w:tcPr>
            <w:tcW w:w="462" w:type="pct"/>
            <w:vAlign w:val="center"/>
          </w:tcPr>
          <w:p w14:paraId="23E8749A" w14:textId="786ECEC3" w:rsidR="00087BB5" w:rsidRPr="00721FBB" w:rsidRDefault="00087BB5" w:rsidP="00087BB5">
            <w:pPr>
              <w:widowControl w:val="0"/>
              <w:spacing w:line="240" w:lineRule="auto"/>
              <w:ind w:firstLineChars="0" w:firstLine="0"/>
              <w:jc w:val="center"/>
              <w:rPr>
                <w:sz w:val="21"/>
              </w:rPr>
            </w:pPr>
            <w:r w:rsidRPr="00721FBB">
              <w:rPr>
                <w:sz w:val="21"/>
              </w:rPr>
              <w:t>3.4</w:t>
            </w:r>
          </w:p>
        </w:tc>
        <w:tc>
          <w:tcPr>
            <w:tcW w:w="2470" w:type="pct"/>
            <w:vAlign w:val="center"/>
          </w:tcPr>
          <w:p w14:paraId="27CDFCF5" w14:textId="471E7B34" w:rsidR="00087BB5" w:rsidRPr="00721FBB" w:rsidRDefault="00087BB5" w:rsidP="00087BB5">
            <w:pPr>
              <w:widowControl w:val="0"/>
              <w:spacing w:line="240" w:lineRule="auto"/>
              <w:ind w:firstLineChars="0" w:firstLine="0"/>
              <w:rPr>
                <w:sz w:val="21"/>
              </w:rPr>
            </w:pPr>
            <w:r w:rsidRPr="00721FBB">
              <w:rPr>
                <w:sz w:val="21"/>
              </w:rPr>
              <w:t>从业人员在</w:t>
            </w:r>
            <w:r w:rsidRPr="00721FBB">
              <w:rPr>
                <w:sz w:val="21"/>
              </w:rPr>
              <w:t>1000</w:t>
            </w:r>
            <w:r w:rsidRPr="00721FBB">
              <w:rPr>
                <w:sz w:val="21"/>
              </w:rPr>
              <w:t>人以上的高危生产经营单位，应当设置专门的安全生产管理机构，并按不低于从业人员</w:t>
            </w:r>
            <w:r w:rsidRPr="00721FBB">
              <w:rPr>
                <w:sz w:val="21"/>
              </w:rPr>
              <w:t>5‰</w:t>
            </w:r>
            <w:r w:rsidRPr="00721FBB">
              <w:rPr>
                <w:sz w:val="21"/>
              </w:rPr>
              <w:t>的比例配备专职安全生产管理人员，其中至少应当有</w:t>
            </w:r>
            <w:r w:rsidRPr="00721FBB">
              <w:rPr>
                <w:sz w:val="21"/>
              </w:rPr>
              <w:t>3</w:t>
            </w:r>
            <w:r w:rsidRPr="00721FBB">
              <w:rPr>
                <w:sz w:val="21"/>
              </w:rPr>
              <w:t>名注册安全工程师。</w:t>
            </w:r>
          </w:p>
        </w:tc>
        <w:tc>
          <w:tcPr>
            <w:tcW w:w="1601" w:type="pct"/>
            <w:vAlign w:val="center"/>
          </w:tcPr>
          <w:p w14:paraId="246E01A5" w14:textId="53158607" w:rsidR="00087BB5" w:rsidRPr="00721FBB" w:rsidRDefault="00087BB5" w:rsidP="00087BB5">
            <w:pPr>
              <w:widowControl w:val="0"/>
              <w:spacing w:line="240" w:lineRule="auto"/>
              <w:ind w:firstLineChars="0" w:firstLine="0"/>
              <w:jc w:val="center"/>
              <w:rPr>
                <w:sz w:val="21"/>
              </w:rPr>
            </w:pPr>
            <w:r w:rsidRPr="00721FBB">
              <w:rPr>
                <w:sz w:val="21"/>
              </w:rPr>
              <w:t>《山东省生产经营单位安全生产主体责任规定》第九条</w:t>
            </w:r>
          </w:p>
        </w:tc>
        <w:tc>
          <w:tcPr>
            <w:tcW w:w="466" w:type="pct"/>
            <w:vAlign w:val="center"/>
          </w:tcPr>
          <w:p w14:paraId="533DDAF0" w14:textId="70726086" w:rsidR="00087BB5" w:rsidRPr="00721FBB" w:rsidRDefault="00087BB5" w:rsidP="00087BB5">
            <w:pPr>
              <w:widowControl w:val="0"/>
              <w:ind w:firstLineChars="0" w:firstLine="0"/>
              <w:jc w:val="center"/>
              <w:rPr>
                <w:sz w:val="21"/>
              </w:rPr>
            </w:pPr>
            <w:r w:rsidRPr="00721FBB">
              <w:rPr>
                <w:sz w:val="21"/>
              </w:rPr>
              <w:t>符合</w:t>
            </w:r>
          </w:p>
        </w:tc>
      </w:tr>
      <w:tr w:rsidR="00087BB5" w:rsidRPr="00721FBB" w14:paraId="1DD3D781" w14:textId="77777777" w:rsidTr="00087BB5">
        <w:tblPrEx>
          <w:tblCellMar>
            <w:top w:w="0" w:type="dxa"/>
            <w:bottom w:w="0" w:type="dxa"/>
          </w:tblCellMar>
          <w:tblLook w:val="0000" w:firstRow="0" w:lastRow="0" w:firstColumn="0" w:lastColumn="0" w:noHBand="0" w:noVBand="0"/>
        </w:tblPrEx>
        <w:trPr>
          <w:jc w:val="center"/>
        </w:trPr>
        <w:tc>
          <w:tcPr>
            <w:tcW w:w="462" w:type="pct"/>
            <w:vAlign w:val="center"/>
          </w:tcPr>
          <w:p w14:paraId="3F13D6E4" w14:textId="5899B7A6" w:rsidR="00087BB5" w:rsidRPr="00721FBB" w:rsidRDefault="00087BB5" w:rsidP="00087BB5">
            <w:pPr>
              <w:widowControl w:val="0"/>
              <w:spacing w:line="240" w:lineRule="auto"/>
              <w:ind w:firstLineChars="0" w:firstLine="0"/>
              <w:jc w:val="center"/>
              <w:rPr>
                <w:sz w:val="21"/>
              </w:rPr>
            </w:pPr>
            <w:r w:rsidRPr="00721FBB">
              <w:rPr>
                <w:sz w:val="21"/>
              </w:rPr>
              <w:t>3.5</w:t>
            </w:r>
          </w:p>
        </w:tc>
        <w:tc>
          <w:tcPr>
            <w:tcW w:w="2470" w:type="pct"/>
            <w:vAlign w:val="center"/>
          </w:tcPr>
          <w:p w14:paraId="7727C523" w14:textId="77694F3B" w:rsidR="00087BB5" w:rsidRPr="00721FBB" w:rsidRDefault="00087BB5" w:rsidP="00087BB5">
            <w:pPr>
              <w:widowControl w:val="0"/>
              <w:spacing w:line="240" w:lineRule="auto"/>
              <w:ind w:firstLineChars="0" w:firstLine="0"/>
              <w:rPr>
                <w:sz w:val="21"/>
              </w:rPr>
            </w:pPr>
            <w:r w:rsidRPr="00721FBB">
              <w:rPr>
                <w:sz w:val="21"/>
              </w:rPr>
              <w:t>从业人员</w:t>
            </w:r>
            <w:r w:rsidRPr="00721FBB">
              <w:rPr>
                <w:sz w:val="21"/>
              </w:rPr>
              <w:t>300</w:t>
            </w:r>
            <w:r w:rsidRPr="00721FBB">
              <w:rPr>
                <w:sz w:val="21"/>
              </w:rPr>
              <w:t>人以上的非煤矿矿山单位，应当按照不少于安全生产管理人员</w:t>
            </w:r>
            <w:r w:rsidRPr="00721FBB">
              <w:rPr>
                <w:sz w:val="21"/>
              </w:rPr>
              <w:t>15%</w:t>
            </w:r>
            <w:r w:rsidRPr="00721FBB">
              <w:rPr>
                <w:sz w:val="21"/>
              </w:rPr>
              <w:t>的比例配备注册安全工程师；安全生产管理人员在</w:t>
            </w:r>
            <w:r w:rsidRPr="00721FBB">
              <w:rPr>
                <w:sz w:val="21"/>
              </w:rPr>
              <w:t>7</w:t>
            </w:r>
            <w:r w:rsidRPr="00721FBB">
              <w:rPr>
                <w:sz w:val="21"/>
              </w:rPr>
              <w:t>人以下的，至少配备</w:t>
            </w:r>
            <w:r w:rsidRPr="00721FBB">
              <w:rPr>
                <w:sz w:val="21"/>
              </w:rPr>
              <w:t>1</w:t>
            </w:r>
            <w:r w:rsidRPr="00721FBB">
              <w:rPr>
                <w:sz w:val="21"/>
              </w:rPr>
              <w:t>名。</w:t>
            </w:r>
          </w:p>
        </w:tc>
        <w:tc>
          <w:tcPr>
            <w:tcW w:w="1601" w:type="pct"/>
            <w:vAlign w:val="center"/>
          </w:tcPr>
          <w:p w14:paraId="4BC2C786" w14:textId="7BC397C0" w:rsidR="00087BB5" w:rsidRPr="00721FBB" w:rsidRDefault="00087BB5" w:rsidP="00087BB5">
            <w:pPr>
              <w:widowControl w:val="0"/>
              <w:spacing w:line="240" w:lineRule="auto"/>
              <w:ind w:firstLineChars="0" w:firstLine="0"/>
              <w:jc w:val="center"/>
              <w:rPr>
                <w:sz w:val="21"/>
              </w:rPr>
            </w:pPr>
            <w:r w:rsidRPr="00721FBB">
              <w:rPr>
                <w:sz w:val="21"/>
              </w:rPr>
              <w:t>《注册安全工程师管理规定》第六条</w:t>
            </w:r>
          </w:p>
        </w:tc>
        <w:tc>
          <w:tcPr>
            <w:tcW w:w="466" w:type="pct"/>
            <w:vAlign w:val="center"/>
          </w:tcPr>
          <w:p w14:paraId="0A6D4A9B" w14:textId="6EEDD87B" w:rsidR="00087BB5" w:rsidRPr="00721FBB" w:rsidRDefault="00087BB5" w:rsidP="00087BB5">
            <w:pPr>
              <w:widowControl w:val="0"/>
              <w:ind w:firstLineChars="0" w:firstLine="0"/>
              <w:jc w:val="center"/>
              <w:rPr>
                <w:sz w:val="21"/>
              </w:rPr>
            </w:pPr>
            <w:r w:rsidRPr="00721FBB">
              <w:rPr>
                <w:sz w:val="21"/>
              </w:rPr>
              <w:t>符合</w:t>
            </w:r>
          </w:p>
        </w:tc>
      </w:tr>
      <w:tr w:rsidR="00087BB5" w:rsidRPr="00721FBB" w14:paraId="53F0EE80" w14:textId="77777777" w:rsidTr="00087BB5">
        <w:tblPrEx>
          <w:tblCellMar>
            <w:top w:w="0" w:type="dxa"/>
            <w:bottom w:w="0" w:type="dxa"/>
          </w:tblCellMar>
          <w:tblLook w:val="0000" w:firstRow="0" w:lastRow="0" w:firstColumn="0" w:lastColumn="0" w:noHBand="0" w:noVBand="0"/>
        </w:tblPrEx>
        <w:trPr>
          <w:jc w:val="center"/>
        </w:trPr>
        <w:tc>
          <w:tcPr>
            <w:tcW w:w="462" w:type="pct"/>
            <w:vAlign w:val="center"/>
          </w:tcPr>
          <w:p w14:paraId="102ED196" w14:textId="29E6113E" w:rsidR="00087BB5" w:rsidRPr="00721FBB" w:rsidRDefault="00087BB5" w:rsidP="00087BB5">
            <w:pPr>
              <w:widowControl w:val="0"/>
              <w:spacing w:line="240" w:lineRule="auto"/>
              <w:ind w:firstLineChars="0" w:firstLine="0"/>
              <w:jc w:val="center"/>
              <w:rPr>
                <w:sz w:val="21"/>
              </w:rPr>
            </w:pPr>
            <w:r w:rsidRPr="00721FBB">
              <w:rPr>
                <w:sz w:val="21"/>
              </w:rPr>
              <w:t>3.6</w:t>
            </w:r>
          </w:p>
        </w:tc>
        <w:tc>
          <w:tcPr>
            <w:tcW w:w="2470" w:type="pct"/>
            <w:vAlign w:val="center"/>
          </w:tcPr>
          <w:p w14:paraId="6F2B2561" w14:textId="1E11865E" w:rsidR="00087BB5" w:rsidRPr="00721FBB" w:rsidRDefault="00087BB5" w:rsidP="00087BB5">
            <w:pPr>
              <w:widowControl w:val="0"/>
              <w:spacing w:line="240" w:lineRule="auto"/>
              <w:ind w:firstLineChars="0" w:firstLine="0"/>
              <w:rPr>
                <w:sz w:val="21"/>
              </w:rPr>
            </w:pPr>
            <w:r w:rsidRPr="00721FBB">
              <w:rPr>
                <w:sz w:val="21"/>
              </w:rPr>
              <w:t>从业人员三百人以上的高危生产经营单位和从业人员一千人以上的其他生产经营单位，应当建立安全生产委员会。</w:t>
            </w:r>
          </w:p>
        </w:tc>
        <w:tc>
          <w:tcPr>
            <w:tcW w:w="1601" w:type="pct"/>
            <w:vAlign w:val="center"/>
          </w:tcPr>
          <w:p w14:paraId="6545FBCA" w14:textId="19A19F75" w:rsidR="00087BB5" w:rsidRPr="00721FBB" w:rsidRDefault="00087BB5" w:rsidP="00087BB5">
            <w:pPr>
              <w:widowControl w:val="0"/>
              <w:spacing w:line="240" w:lineRule="auto"/>
              <w:ind w:firstLineChars="0" w:firstLine="0"/>
              <w:jc w:val="center"/>
              <w:rPr>
                <w:sz w:val="21"/>
              </w:rPr>
            </w:pPr>
            <w:r w:rsidRPr="00721FBB">
              <w:rPr>
                <w:sz w:val="21"/>
              </w:rPr>
              <w:t>《山东省安全生产条例》第二十二条</w:t>
            </w:r>
          </w:p>
        </w:tc>
        <w:tc>
          <w:tcPr>
            <w:tcW w:w="466" w:type="pct"/>
            <w:vAlign w:val="center"/>
          </w:tcPr>
          <w:p w14:paraId="48D95078" w14:textId="3596E4CA" w:rsidR="00087BB5" w:rsidRPr="00721FBB" w:rsidRDefault="00087BB5" w:rsidP="00087BB5">
            <w:pPr>
              <w:widowControl w:val="0"/>
              <w:ind w:firstLineChars="0" w:firstLine="0"/>
              <w:jc w:val="center"/>
              <w:rPr>
                <w:sz w:val="21"/>
              </w:rPr>
            </w:pPr>
            <w:r w:rsidRPr="00721FBB">
              <w:rPr>
                <w:sz w:val="21"/>
              </w:rPr>
              <w:t>符合</w:t>
            </w:r>
          </w:p>
        </w:tc>
      </w:tr>
      <w:tr w:rsidR="00087BB5" w:rsidRPr="00721FBB" w14:paraId="687441E4" w14:textId="77777777" w:rsidTr="00087BB5">
        <w:tblPrEx>
          <w:tblCellMar>
            <w:top w:w="0" w:type="dxa"/>
            <w:bottom w:w="0" w:type="dxa"/>
          </w:tblCellMar>
          <w:tblLook w:val="0000" w:firstRow="0" w:lastRow="0" w:firstColumn="0" w:lastColumn="0" w:noHBand="0" w:noVBand="0"/>
        </w:tblPrEx>
        <w:trPr>
          <w:jc w:val="center"/>
        </w:trPr>
        <w:tc>
          <w:tcPr>
            <w:tcW w:w="462" w:type="pct"/>
            <w:vAlign w:val="center"/>
          </w:tcPr>
          <w:p w14:paraId="5FA04AAA" w14:textId="2232FABE" w:rsidR="00087BB5" w:rsidRPr="00721FBB" w:rsidRDefault="00087BB5" w:rsidP="00087BB5">
            <w:pPr>
              <w:widowControl w:val="0"/>
              <w:spacing w:line="240" w:lineRule="auto"/>
              <w:ind w:firstLineChars="0" w:firstLine="0"/>
              <w:jc w:val="center"/>
              <w:rPr>
                <w:sz w:val="21"/>
              </w:rPr>
            </w:pPr>
            <w:r w:rsidRPr="00721FBB">
              <w:rPr>
                <w:sz w:val="21"/>
              </w:rPr>
              <w:t>3.7</w:t>
            </w:r>
          </w:p>
        </w:tc>
        <w:tc>
          <w:tcPr>
            <w:tcW w:w="2470" w:type="pct"/>
            <w:vAlign w:val="center"/>
          </w:tcPr>
          <w:p w14:paraId="235D4E1A" w14:textId="215C8869" w:rsidR="00087BB5" w:rsidRPr="00721FBB" w:rsidRDefault="00087BB5" w:rsidP="00087BB5">
            <w:pPr>
              <w:widowControl w:val="0"/>
              <w:spacing w:line="240" w:lineRule="auto"/>
              <w:ind w:firstLineChars="0" w:firstLine="0"/>
              <w:rPr>
                <w:sz w:val="21"/>
              </w:rPr>
            </w:pPr>
            <w:r w:rsidRPr="00721FBB">
              <w:rPr>
                <w:sz w:val="21"/>
              </w:rPr>
              <w:t>安全生产委员会由本单位的主要负责人、分管安全生产的负责人或者安全总监、相关负责人、专门的安全生产管理机构及相关机构负责人、安全生产管理人员和工会代表以及从业人员代表组成。生产经营单位的安全生产委员会负责组织、指导、协调本单位安全生产工作任务的贯彻落实，研究和审查本单位有关安全生产的重大事项，协调本单位各相关机构安全生产工作有关事宜。安全生产委员会每季度至少召开</w:t>
            </w:r>
            <w:r w:rsidRPr="00721FBB">
              <w:rPr>
                <w:sz w:val="21"/>
              </w:rPr>
              <w:t>1</w:t>
            </w:r>
            <w:r w:rsidRPr="00721FBB">
              <w:rPr>
                <w:sz w:val="21"/>
              </w:rPr>
              <w:t>次会议，会议应当有书面记录。</w:t>
            </w:r>
          </w:p>
        </w:tc>
        <w:tc>
          <w:tcPr>
            <w:tcW w:w="1601" w:type="pct"/>
            <w:vAlign w:val="center"/>
          </w:tcPr>
          <w:p w14:paraId="4D89F5F7" w14:textId="686F04F9" w:rsidR="00087BB5" w:rsidRPr="00721FBB" w:rsidRDefault="00087BB5" w:rsidP="00087BB5">
            <w:pPr>
              <w:widowControl w:val="0"/>
              <w:spacing w:line="240" w:lineRule="auto"/>
              <w:ind w:firstLineChars="0" w:firstLine="0"/>
              <w:jc w:val="center"/>
              <w:rPr>
                <w:sz w:val="21"/>
              </w:rPr>
            </w:pPr>
            <w:r w:rsidRPr="00721FBB">
              <w:rPr>
                <w:sz w:val="21"/>
              </w:rPr>
              <w:t>《山东省生产经营单位安全生产主体责任规定》第十三条</w:t>
            </w:r>
          </w:p>
        </w:tc>
        <w:tc>
          <w:tcPr>
            <w:tcW w:w="466" w:type="pct"/>
            <w:vAlign w:val="center"/>
          </w:tcPr>
          <w:p w14:paraId="40ADD940" w14:textId="78D3E7D4" w:rsidR="00087BB5" w:rsidRPr="00721FBB" w:rsidRDefault="00087BB5" w:rsidP="00087BB5">
            <w:pPr>
              <w:widowControl w:val="0"/>
              <w:ind w:firstLineChars="0" w:firstLine="0"/>
              <w:jc w:val="center"/>
              <w:rPr>
                <w:sz w:val="21"/>
              </w:rPr>
            </w:pPr>
            <w:r w:rsidRPr="00721FBB">
              <w:rPr>
                <w:sz w:val="21"/>
              </w:rPr>
              <w:t>符合</w:t>
            </w:r>
          </w:p>
        </w:tc>
      </w:tr>
      <w:tr w:rsidR="00087BB5" w:rsidRPr="00721FBB" w14:paraId="7F2A1209" w14:textId="07051B02" w:rsidTr="00087BB5">
        <w:trPr>
          <w:jc w:val="center"/>
        </w:trPr>
        <w:tc>
          <w:tcPr>
            <w:tcW w:w="462" w:type="pct"/>
            <w:vAlign w:val="center"/>
          </w:tcPr>
          <w:p w14:paraId="3197E3E8" w14:textId="77777777" w:rsidR="00087BB5" w:rsidRPr="00721FBB" w:rsidRDefault="00087BB5" w:rsidP="00087BB5">
            <w:pPr>
              <w:widowControl w:val="0"/>
              <w:spacing w:line="240" w:lineRule="auto"/>
              <w:ind w:firstLineChars="0" w:firstLine="0"/>
              <w:jc w:val="center"/>
              <w:rPr>
                <w:b/>
                <w:sz w:val="21"/>
              </w:rPr>
            </w:pPr>
            <w:r w:rsidRPr="00721FBB">
              <w:rPr>
                <w:b/>
                <w:sz w:val="21"/>
              </w:rPr>
              <w:t>4</w:t>
            </w:r>
          </w:p>
        </w:tc>
        <w:tc>
          <w:tcPr>
            <w:tcW w:w="4071" w:type="pct"/>
            <w:gridSpan w:val="2"/>
            <w:vAlign w:val="center"/>
          </w:tcPr>
          <w:p w14:paraId="7B8D84BC" w14:textId="70EB8156" w:rsidR="00087BB5" w:rsidRPr="00721FBB" w:rsidRDefault="00087BB5" w:rsidP="00087BB5">
            <w:pPr>
              <w:widowControl w:val="0"/>
              <w:spacing w:line="240" w:lineRule="auto"/>
              <w:ind w:firstLineChars="0" w:firstLine="0"/>
              <w:jc w:val="left"/>
              <w:rPr>
                <w:b/>
                <w:color w:val="000000"/>
                <w:sz w:val="21"/>
              </w:rPr>
            </w:pPr>
            <w:r w:rsidRPr="00721FBB">
              <w:rPr>
                <w:b/>
                <w:sz w:val="21"/>
              </w:rPr>
              <w:t>主要负责人和安全生产管理人员经安全生产监督管理部门考核合格，取得安全资格证书。</w:t>
            </w:r>
          </w:p>
        </w:tc>
        <w:tc>
          <w:tcPr>
            <w:tcW w:w="466" w:type="pct"/>
            <w:vAlign w:val="center"/>
          </w:tcPr>
          <w:p w14:paraId="69E9CBD4" w14:textId="2FB5953A" w:rsidR="00087BB5" w:rsidRPr="00721FBB" w:rsidRDefault="00087BB5" w:rsidP="00087BB5">
            <w:pPr>
              <w:widowControl w:val="0"/>
              <w:spacing w:line="240" w:lineRule="auto"/>
              <w:ind w:firstLineChars="0" w:firstLine="0"/>
              <w:jc w:val="center"/>
              <w:rPr>
                <w:b/>
                <w:color w:val="000000"/>
                <w:sz w:val="21"/>
              </w:rPr>
            </w:pPr>
            <w:r w:rsidRPr="00721FBB">
              <w:rPr>
                <w:b/>
                <w:color w:val="000000"/>
                <w:sz w:val="21"/>
              </w:rPr>
              <w:t>符合</w:t>
            </w:r>
          </w:p>
        </w:tc>
      </w:tr>
      <w:tr w:rsidR="00087BB5" w:rsidRPr="00721FBB" w14:paraId="6848D24F" w14:textId="77777777" w:rsidTr="00087BB5">
        <w:trPr>
          <w:jc w:val="center"/>
        </w:trPr>
        <w:tc>
          <w:tcPr>
            <w:tcW w:w="462" w:type="pct"/>
            <w:vAlign w:val="center"/>
          </w:tcPr>
          <w:p w14:paraId="05C75914" w14:textId="76276593" w:rsidR="00087BB5" w:rsidRPr="00721FBB" w:rsidRDefault="00087BB5" w:rsidP="00087BB5">
            <w:pPr>
              <w:widowControl w:val="0"/>
              <w:spacing w:line="240" w:lineRule="auto"/>
              <w:ind w:firstLineChars="0" w:firstLine="0"/>
              <w:jc w:val="center"/>
              <w:rPr>
                <w:sz w:val="21"/>
              </w:rPr>
            </w:pPr>
            <w:r w:rsidRPr="00721FBB">
              <w:rPr>
                <w:sz w:val="21"/>
              </w:rPr>
              <w:t>4.1</w:t>
            </w:r>
          </w:p>
        </w:tc>
        <w:tc>
          <w:tcPr>
            <w:tcW w:w="2470" w:type="pct"/>
            <w:vAlign w:val="center"/>
          </w:tcPr>
          <w:p w14:paraId="4BB107BE" w14:textId="1C72EFE0" w:rsidR="00087BB5" w:rsidRPr="00721FBB" w:rsidRDefault="00087BB5" w:rsidP="00087BB5">
            <w:pPr>
              <w:widowControl w:val="0"/>
              <w:spacing w:line="240" w:lineRule="auto"/>
              <w:ind w:firstLineChars="0" w:firstLine="0"/>
              <w:rPr>
                <w:sz w:val="21"/>
              </w:rPr>
            </w:pPr>
            <w:r w:rsidRPr="00721FBB">
              <w:rPr>
                <w:sz w:val="21"/>
              </w:rPr>
              <w:t>危险物品的生产、经营、储存、装卸单位以及矿山、金属冶炼、建筑施工、运输单位的主要负责人和安全生产管理人员，应当由主管的负有安全生产监督管理职责的部门对其安全生产知识和管理能力考核合格。</w:t>
            </w:r>
          </w:p>
        </w:tc>
        <w:tc>
          <w:tcPr>
            <w:tcW w:w="1601" w:type="pct"/>
            <w:vAlign w:val="center"/>
          </w:tcPr>
          <w:p w14:paraId="6182D5B2" w14:textId="4EACFBED" w:rsidR="00087BB5" w:rsidRPr="00721FBB" w:rsidRDefault="00087BB5" w:rsidP="00087BB5">
            <w:pPr>
              <w:widowControl w:val="0"/>
              <w:spacing w:line="240" w:lineRule="auto"/>
              <w:ind w:firstLineChars="0" w:firstLine="0"/>
              <w:jc w:val="center"/>
              <w:rPr>
                <w:sz w:val="21"/>
              </w:rPr>
            </w:pPr>
            <w:r w:rsidRPr="00721FBB">
              <w:rPr>
                <w:sz w:val="21"/>
              </w:rPr>
              <w:t>《安全生产法》第二十七条</w:t>
            </w:r>
          </w:p>
        </w:tc>
        <w:tc>
          <w:tcPr>
            <w:tcW w:w="466" w:type="pct"/>
            <w:vAlign w:val="center"/>
          </w:tcPr>
          <w:p w14:paraId="734CE70D" w14:textId="7471B709" w:rsidR="00087BB5" w:rsidRPr="00721FBB" w:rsidRDefault="00087BB5" w:rsidP="00087BB5">
            <w:pPr>
              <w:widowControl w:val="0"/>
              <w:spacing w:line="240" w:lineRule="auto"/>
              <w:ind w:firstLineChars="0" w:firstLine="0"/>
              <w:jc w:val="center"/>
              <w:rPr>
                <w:b/>
                <w:color w:val="000000"/>
                <w:sz w:val="21"/>
              </w:rPr>
            </w:pPr>
            <w:r w:rsidRPr="00721FBB">
              <w:rPr>
                <w:sz w:val="21"/>
              </w:rPr>
              <w:t>符合</w:t>
            </w:r>
          </w:p>
        </w:tc>
      </w:tr>
      <w:tr w:rsidR="00087BB5" w:rsidRPr="00721FBB" w14:paraId="2A690348" w14:textId="493D7562" w:rsidTr="00087BB5">
        <w:trPr>
          <w:jc w:val="center"/>
        </w:trPr>
        <w:tc>
          <w:tcPr>
            <w:tcW w:w="462" w:type="pct"/>
            <w:vAlign w:val="center"/>
          </w:tcPr>
          <w:p w14:paraId="0C02D949" w14:textId="77777777" w:rsidR="00087BB5" w:rsidRPr="00721FBB" w:rsidRDefault="00087BB5" w:rsidP="00087BB5">
            <w:pPr>
              <w:widowControl w:val="0"/>
              <w:spacing w:line="240" w:lineRule="auto"/>
              <w:ind w:firstLineChars="0" w:firstLine="0"/>
              <w:jc w:val="center"/>
              <w:rPr>
                <w:b/>
                <w:sz w:val="21"/>
              </w:rPr>
            </w:pPr>
            <w:r w:rsidRPr="00721FBB">
              <w:rPr>
                <w:b/>
                <w:sz w:val="21"/>
              </w:rPr>
              <w:t>5</w:t>
            </w:r>
          </w:p>
        </w:tc>
        <w:tc>
          <w:tcPr>
            <w:tcW w:w="4071" w:type="pct"/>
            <w:gridSpan w:val="2"/>
            <w:vAlign w:val="center"/>
          </w:tcPr>
          <w:p w14:paraId="64EB1A9E" w14:textId="1F3EE5EE" w:rsidR="00087BB5" w:rsidRPr="00721FBB" w:rsidRDefault="00087BB5" w:rsidP="00087BB5">
            <w:pPr>
              <w:widowControl w:val="0"/>
              <w:spacing w:line="240" w:lineRule="auto"/>
              <w:ind w:firstLineChars="0" w:firstLine="0"/>
              <w:jc w:val="left"/>
              <w:rPr>
                <w:b/>
                <w:sz w:val="21"/>
              </w:rPr>
            </w:pPr>
            <w:r w:rsidRPr="00721FBB">
              <w:rPr>
                <w:b/>
                <w:sz w:val="21"/>
              </w:rPr>
              <w:t>特种作业人员经有关业务主管部门考核合格，取得特种作业操作资格证书。</w:t>
            </w:r>
          </w:p>
        </w:tc>
        <w:tc>
          <w:tcPr>
            <w:tcW w:w="466" w:type="pct"/>
            <w:vAlign w:val="center"/>
          </w:tcPr>
          <w:p w14:paraId="55CD039F" w14:textId="642AAAEF" w:rsidR="00087BB5" w:rsidRPr="00721FBB" w:rsidRDefault="00087BB5" w:rsidP="00087BB5">
            <w:pPr>
              <w:widowControl w:val="0"/>
              <w:spacing w:line="240" w:lineRule="auto"/>
              <w:ind w:firstLineChars="0" w:firstLine="0"/>
              <w:jc w:val="center"/>
              <w:rPr>
                <w:b/>
                <w:sz w:val="21"/>
              </w:rPr>
            </w:pPr>
            <w:r w:rsidRPr="00721FBB">
              <w:rPr>
                <w:b/>
                <w:sz w:val="21"/>
              </w:rPr>
              <w:t>不涉及</w:t>
            </w:r>
          </w:p>
        </w:tc>
      </w:tr>
      <w:tr w:rsidR="00087BB5" w:rsidRPr="00721FBB" w14:paraId="72A00FF1" w14:textId="3510CE7E" w:rsidTr="00087BB5">
        <w:trPr>
          <w:trHeight w:val="511"/>
          <w:jc w:val="center"/>
        </w:trPr>
        <w:tc>
          <w:tcPr>
            <w:tcW w:w="462" w:type="pct"/>
            <w:vAlign w:val="center"/>
          </w:tcPr>
          <w:p w14:paraId="19AF9981" w14:textId="77777777" w:rsidR="00087BB5" w:rsidRPr="00721FBB" w:rsidRDefault="00087BB5" w:rsidP="00087BB5">
            <w:pPr>
              <w:widowControl w:val="0"/>
              <w:spacing w:line="240" w:lineRule="auto"/>
              <w:ind w:firstLineChars="0" w:firstLine="0"/>
              <w:jc w:val="center"/>
              <w:rPr>
                <w:b/>
                <w:sz w:val="21"/>
              </w:rPr>
            </w:pPr>
            <w:r w:rsidRPr="00721FBB">
              <w:rPr>
                <w:b/>
                <w:sz w:val="21"/>
              </w:rPr>
              <w:t>6</w:t>
            </w:r>
          </w:p>
        </w:tc>
        <w:tc>
          <w:tcPr>
            <w:tcW w:w="4071" w:type="pct"/>
            <w:gridSpan w:val="2"/>
            <w:vAlign w:val="center"/>
          </w:tcPr>
          <w:p w14:paraId="302ABCF7" w14:textId="3DA0FF3F" w:rsidR="00087BB5" w:rsidRPr="00721FBB" w:rsidRDefault="00087BB5" w:rsidP="00087BB5">
            <w:pPr>
              <w:widowControl w:val="0"/>
              <w:spacing w:line="240" w:lineRule="auto"/>
              <w:ind w:firstLineChars="0" w:firstLine="0"/>
              <w:jc w:val="left"/>
              <w:rPr>
                <w:b/>
                <w:sz w:val="21"/>
              </w:rPr>
            </w:pPr>
            <w:r w:rsidRPr="00721FBB">
              <w:rPr>
                <w:b/>
                <w:sz w:val="21"/>
              </w:rPr>
              <w:t>其他从业人员依照规定接受安全生产教育和培训，并经考试合格。</w:t>
            </w:r>
          </w:p>
        </w:tc>
        <w:tc>
          <w:tcPr>
            <w:tcW w:w="466" w:type="pct"/>
            <w:vAlign w:val="center"/>
          </w:tcPr>
          <w:p w14:paraId="60CE888B" w14:textId="53EC7CFF" w:rsidR="00087BB5" w:rsidRPr="00721FBB" w:rsidRDefault="00087BB5" w:rsidP="00087BB5">
            <w:pPr>
              <w:widowControl w:val="0"/>
              <w:spacing w:line="240" w:lineRule="auto"/>
              <w:ind w:firstLineChars="0" w:firstLine="0"/>
              <w:jc w:val="center"/>
              <w:rPr>
                <w:b/>
                <w:sz w:val="21"/>
              </w:rPr>
            </w:pPr>
            <w:r w:rsidRPr="00721FBB">
              <w:rPr>
                <w:b/>
                <w:sz w:val="21"/>
              </w:rPr>
              <w:t>符合</w:t>
            </w:r>
          </w:p>
        </w:tc>
      </w:tr>
      <w:tr w:rsidR="00087BB5" w:rsidRPr="00721FBB" w14:paraId="67959C44" w14:textId="6E59355A" w:rsidTr="00087BB5">
        <w:tblPrEx>
          <w:tblCellMar>
            <w:top w:w="0" w:type="dxa"/>
            <w:bottom w:w="0" w:type="dxa"/>
          </w:tblCellMar>
          <w:tblLook w:val="0000" w:firstRow="0" w:lastRow="0" w:firstColumn="0" w:lastColumn="0" w:noHBand="0" w:noVBand="0"/>
        </w:tblPrEx>
        <w:trPr>
          <w:jc w:val="center"/>
        </w:trPr>
        <w:tc>
          <w:tcPr>
            <w:tcW w:w="462" w:type="pct"/>
            <w:vAlign w:val="center"/>
          </w:tcPr>
          <w:p w14:paraId="01908F72" w14:textId="77777777" w:rsidR="00087BB5" w:rsidRPr="00721FBB" w:rsidRDefault="00087BB5" w:rsidP="00087BB5">
            <w:pPr>
              <w:widowControl w:val="0"/>
              <w:spacing w:line="240" w:lineRule="auto"/>
              <w:ind w:firstLineChars="0" w:firstLine="0"/>
              <w:jc w:val="center"/>
              <w:rPr>
                <w:sz w:val="21"/>
              </w:rPr>
            </w:pPr>
            <w:r w:rsidRPr="00721FBB">
              <w:rPr>
                <w:sz w:val="21"/>
              </w:rPr>
              <w:t>6.1</w:t>
            </w:r>
          </w:p>
        </w:tc>
        <w:tc>
          <w:tcPr>
            <w:tcW w:w="2470" w:type="pct"/>
            <w:vAlign w:val="center"/>
          </w:tcPr>
          <w:p w14:paraId="21DBC017" w14:textId="4EDD1BC3" w:rsidR="00087BB5" w:rsidRPr="00721FBB" w:rsidRDefault="00087BB5" w:rsidP="00087BB5">
            <w:pPr>
              <w:widowControl w:val="0"/>
              <w:spacing w:line="240" w:lineRule="auto"/>
              <w:ind w:firstLineChars="0" w:firstLine="0"/>
              <w:rPr>
                <w:sz w:val="21"/>
              </w:rPr>
            </w:pPr>
            <w:r w:rsidRPr="00721FBB">
              <w:rPr>
                <w:sz w:val="21"/>
              </w:rPr>
              <w:t>生产经营单位应当定期组织全员安全生产教育培训。对新进从业人员、离岗</w:t>
            </w:r>
            <w:r w:rsidRPr="00721FBB">
              <w:rPr>
                <w:sz w:val="21"/>
              </w:rPr>
              <w:t>6</w:t>
            </w:r>
            <w:r w:rsidRPr="00721FBB">
              <w:rPr>
                <w:sz w:val="21"/>
              </w:rPr>
              <w:t>个月以上的或者换岗的从业人员，以及采用新工艺、新技术、新材料或者使用新设备后的有关从业人员，及时进行上岗前安全生产教育和培训；对在岗人员应当定期组织安全生产再教育培训活动。教育培训情况应当记录备查。</w:t>
            </w:r>
          </w:p>
        </w:tc>
        <w:tc>
          <w:tcPr>
            <w:tcW w:w="1601" w:type="pct"/>
            <w:vAlign w:val="center"/>
          </w:tcPr>
          <w:p w14:paraId="0664E443" w14:textId="2F364FBD" w:rsidR="00087BB5" w:rsidRPr="00721FBB" w:rsidRDefault="00087BB5" w:rsidP="00087BB5">
            <w:pPr>
              <w:widowControl w:val="0"/>
              <w:spacing w:line="240" w:lineRule="auto"/>
              <w:ind w:firstLineChars="0" w:firstLine="0"/>
              <w:jc w:val="center"/>
              <w:rPr>
                <w:sz w:val="21"/>
              </w:rPr>
            </w:pPr>
            <w:r w:rsidRPr="00721FBB">
              <w:rPr>
                <w:sz w:val="21"/>
              </w:rPr>
              <w:t>《山东省生产经营单位安全生产主体责任规定》第二十四条</w:t>
            </w:r>
          </w:p>
        </w:tc>
        <w:tc>
          <w:tcPr>
            <w:tcW w:w="466" w:type="pct"/>
            <w:vAlign w:val="center"/>
          </w:tcPr>
          <w:p w14:paraId="6F60BD5F" w14:textId="7706A4B5" w:rsidR="00087BB5" w:rsidRPr="00721FBB" w:rsidRDefault="00087BB5" w:rsidP="00087BB5">
            <w:pPr>
              <w:widowControl w:val="0"/>
              <w:ind w:firstLineChars="0" w:firstLine="0"/>
              <w:jc w:val="center"/>
              <w:rPr>
                <w:sz w:val="21"/>
              </w:rPr>
            </w:pPr>
            <w:r w:rsidRPr="00721FBB">
              <w:rPr>
                <w:sz w:val="21"/>
              </w:rPr>
              <w:t>符合</w:t>
            </w:r>
          </w:p>
        </w:tc>
      </w:tr>
      <w:tr w:rsidR="00087BB5" w:rsidRPr="00721FBB" w14:paraId="369C9B2F" w14:textId="747B90AE" w:rsidTr="00087BB5">
        <w:tblPrEx>
          <w:tblCellMar>
            <w:top w:w="0" w:type="dxa"/>
            <w:bottom w:w="0" w:type="dxa"/>
          </w:tblCellMar>
          <w:tblLook w:val="0000" w:firstRow="0" w:lastRow="0" w:firstColumn="0" w:lastColumn="0" w:noHBand="0" w:noVBand="0"/>
        </w:tblPrEx>
        <w:trPr>
          <w:jc w:val="center"/>
        </w:trPr>
        <w:tc>
          <w:tcPr>
            <w:tcW w:w="462" w:type="pct"/>
            <w:vAlign w:val="center"/>
          </w:tcPr>
          <w:p w14:paraId="10C66FAE" w14:textId="624E5A3F" w:rsidR="00087BB5" w:rsidRPr="00721FBB" w:rsidRDefault="00087BB5" w:rsidP="00087BB5">
            <w:pPr>
              <w:widowControl w:val="0"/>
              <w:spacing w:line="240" w:lineRule="auto"/>
              <w:ind w:firstLineChars="0" w:firstLine="0"/>
              <w:jc w:val="center"/>
              <w:rPr>
                <w:sz w:val="21"/>
              </w:rPr>
            </w:pPr>
            <w:r w:rsidRPr="00721FBB">
              <w:rPr>
                <w:sz w:val="21"/>
              </w:rPr>
              <w:lastRenderedPageBreak/>
              <w:t>6.2</w:t>
            </w:r>
          </w:p>
        </w:tc>
        <w:tc>
          <w:tcPr>
            <w:tcW w:w="2470" w:type="pct"/>
            <w:vAlign w:val="center"/>
          </w:tcPr>
          <w:p w14:paraId="27B73197" w14:textId="5D8B5A2B" w:rsidR="00087BB5" w:rsidRPr="00721FBB" w:rsidRDefault="00087BB5" w:rsidP="00087BB5">
            <w:pPr>
              <w:widowControl w:val="0"/>
              <w:spacing w:line="240" w:lineRule="auto"/>
              <w:ind w:firstLineChars="0" w:firstLine="0"/>
              <w:rPr>
                <w:sz w:val="21"/>
              </w:rPr>
            </w:pPr>
            <w:r w:rsidRPr="00721FBB">
              <w:rPr>
                <w:sz w:val="21"/>
              </w:rPr>
              <w:t>特种设备安全管理人员、检测人员和作业人员应当按照国家有关规定取得相应资格，方可从事相关工作。</w:t>
            </w:r>
          </w:p>
        </w:tc>
        <w:tc>
          <w:tcPr>
            <w:tcW w:w="1601" w:type="pct"/>
            <w:vAlign w:val="center"/>
          </w:tcPr>
          <w:p w14:paraId="39F63D5B" w14:textId="65B288F9" w:rsidR="00087BB5" w:rsidRPr="00721FBB" w:rsidRDefault="00087BB5" w:rsidP="00087BB5">
            <w:pPr>
              <w:widowControl w:val="0"/>
              <w:spacing w:line="240" w:lineRule="auto"/>
              <w:ind w:firstLineChars="0" w:firstLine="0"/>
              <w:jc w:val="center"/>
              <w:rPr>
                <w:sz w:val="21"/>
              </w:rPr>
            </w:pPr>
            <w:r w:rsidRPr="00721FBB">
              <w:rPr>
                <w:sz w:val="21"/>
              </w:rPr>
              <w:t>《特种设备安全法》第十四条</w:t>
            </w:r>
          </w:p>
        </w:tc>
        <w:tc>
          <w:tcPr>
            <w:tcW w:w="466" w:type="pct"/>
            <w:vAlign w:val="center"/>
          </w:tcPr>
          <w:p w14:paraId="436A5A46" w14:textId="22174D72" w:rsidR="00087BB5" w:rsidRPr="00721FBB" w:rsidRDefault="00087BB5" w:rsidP="00087BB5">
            <w:pPr>
              <w:widowControl w:val="0"/>
              <w:ind w:firstLineChars="0" w:firstLine="0"/>
              <w:jc w:val="center"/>
              <w:rPr>
                <w:sz w:val="21"/>
              </w:rPr>
            </w:pPr>
            <w:r w:rsidRPr="00721FBB">
              <w:rPr>
                <w:sz w:val="21"/>
              </w:rPr>
              <w:t>符合</w:t>
            </w:r>
          </w:p>
        </w:tc>
      </w:tr>
      <w:tr w:rsidR="00087BB5" w:rsidRPr="00721FBB" w14:paraId="5D9ACD0F" w14:textId="09322DD4" w:rsidTr="00087BB5">
        <w:tblPrEx>
          <w:tblCellMar>
            <w:top w:w="0" w:type="dxa"/>
            <w:bottom w:w="0" w:type="dxa"/>
          </w:tblCellMar>
          <w:tblLook w:val="0000" w:firstRow="0" w:lastRow="0" w:firstColumn="0" w:lastColumn="0" w:noHBand="0" w:noVBand="0"/>
        </w:tblPrEx>
        <w:trPr>
          <w:jc w:val="center"/>
        </w:trPr>
        <w:tc>
          <w:tcPr>
            <w:tcW w:w="462" w:type="pct"/>
            <w:vAlign w:val="center"/>
          </w:tcPr>
          <w:p w14:paraId="2D6B1351" w14:textId="01082652" w:rsidR="00087BB5" w:rsidRPr="00406F19" w:rsidRDefault="00087BB5" w:rsidP="00087BB5">
            <w:pPr>
              <w:widowControl w:val="0"/>
              <w:spacing w:line="240" w:lineRule="auto"/>
              <w:ind w:firstLineChars="0" w:firstLine="0"/>
              <w:jc w:val="center"/>
              <w:rPr>
                <w:sz w:val="21"/>
              </w:rPr>
            </w:pPr>
            <w:r w:rsidRPr="00406F19">
              <w:rPr>
                <w:sz w:val="21"/>
              </w:rPr>
              <w:t>6.3</w:t>
            </w:r>
          </w:p>
        </w:tc>
        <w:tc>
          <w:tcPr>
            <w:tcW w:w="2470" w:type="pct"/>
            <w:vAlign w:val="center"/>
          </w:tcPr>
          <w:p w14:paraId="1B29154D" w14:textId="77777777" w:rsidR="00087BB5" w:rsidRPr="00406F19" w:rsidRDefault="00087BB5" w:rsidP="00087BB5">
            <w:pPr>
              <w:widowControl w:val="0"/>
              <w:spacing w:line="240" w:lineRule="auto"/>
              <w:ind w:firstLineChars="0" w:firstLine="0"/>
              <w:rPr>
                <w:sz w:val="21"/>
              </w:rPr>
            </w:pPr>
            <w:r w:rsidRPr="00406F19">
              <w:rPr>
                <w:sz w:val="21"/>
              </w:rPr>
              <w:t>硫化氢防护技术培训证受训人员：</w:t>
            </w:r>
          </w:p>
          <w:p w14:paraId="431C3FBD" w14:textId="2F278BC0" w:rsidR="00087BB5" w:rsidRPr="00406F19" w:rsidRDefault="00087BB5" w:rsidP="00087BB5">
            <w:pPr>
              <w:widowControl w:val="0"/>
              <w:spacing w:line="240" w:lineRule="auto"/>
              <w:ind w:firstLineChars="0" w:firstLine="0"/>
              <w:rPr>
                <w:sz w:val="21"/>
              </w:rPr>
            </w:pPr>
            <w:r w:rsidRPr="00406F19">
              <w:rPr>
                <w:sz w:val="21"/>
              </w:rPr>
              <w:t>机关管理人员：生产经营单位及上级机关负责生产、技术和安全的管理人员。</w:t>
            </w:r>
          </w:p>
          <w:p w14:paraId="7FCEE20E" w14:textId="3A5AA943" w:rsidR="00087BB5" w:rsidRPr="00406F19" w:rsidRDefault="00087BB5" w:rsidP="00087BB5">
            <w:pPr>
              <w:widowControl w:val="0"/>
              <w:spacing w:line="240" w:lineRule="auto"/>
              <w:ind w:firstLineChars="0" w:firstLine="0"/>
              <w:rPr>
                <w:sz w:val="21"/>
              </w:rPr>
            </w:pPr>
            <w:r w:rsidRPr="00406F19">
              <w:rPr>
                <w:sz w:val="21"/>
              </w:rPr>
              <w:t>基层管理人员：基层队的基层管理、监督人员。</w:t>
            </w:r>
          </w:p>
          <w:p w14:paraId="3EC33B28" w14:textId="77777777" w:rsidR="00087BB5" w:rsidRPr="00406F19" w:rsidRDefault="00087BB5" w:rsidP="00087BB5">
            <w:pPr>
              <w:widowControl w:val="0"/>
              <w:spacing w:line="240" w:lineRule="auto"/>
              <w:ind w:firstLineChars="0" w:firstLine="0"/>
              <w:rPr>
                <w:sz w:val="21"/>
              </w:rPr>
            </w:pPr>
            <w:r w:rsidRPr="00406F19">
              <w:rPr>
                <w:sz w:val="21"/>
              </w:rPr>
              <w:t>基层人员：从事岗位操作的现场人员。</w:t>
            </w:r>
          </w:p>
          <w:p w14:paraId="7FD0C59E" w14:textId="62C141F9" w:rsidR="00087BB5" w:rsidRPr="00406F19" w:rsidRDefault="00087BB5" w:rsidP="00087BB5">
            <w:pPr>
              <w:widowControl w:val="0"/>
              <w:spacing w:line="240" w:lineRule="auto"/>
              <w:ind w:firstLineChars="0" w:firstLine="0"/>
              <w:rPr>
                <w:sz w:val="21"/>
              </w:rPr>
            </w:pPr>
            <w:r w:rsidRPr="00406F19">
              <w:rPr>
                <w:sz w:val="21"/>
              </w:rPr>
              <w:t>设计人员：从事采油采气等设计人员。</w:t>
            </w:r>
          </w:p>
        </w:tc>
        <w:tc>
          <w:tcPr>
            <w:tcW w:w="1601" w:type="pct"/>
            <w:vAlign w:val="center"/>
          </w:tcPr>
          <w:p w14:paraId="073A2B46" w14:textId="432BE133" w:rsidR="00087BB5" w:rsidRPr="00406F19" w:rsidRDefault="00087BB5" w:rsidP="00087BB5">
            <w:pPr>
              <w:widowControl w:val="0"/>
              <w:spacing w:line="240" w:lineRule="auto"/>
              <w:ind w:firstLineChars="0" w:firstLine="0"/>
              <w:jc w:val="center"/>
              <w:rPr>
                <w:sz w:val="21"/>
              </w:rPr>
            </w:pPr>
            <w:r w:rsidRPr="00406F19">
              <w:rPr>
                <w:sz w:val="21"/>
              </w:rPr>
              <w:t>SY/T 7356</w:t>
            </w:r>
            <w:r w:rsidR="00783678">
              <w:rPr>
                <w:sz w:val="21"/>
              </w:rPr>
              <w:t>-2017</w:t>
            </w:r>
            <w:r w:rsidRPr="00406F19">
              <w:rPr>
                <w:sz w:val="21"/>
              </w:rPr>
              <w:t>/3</w:t>
            </w:r>
          </w:p>
        </w:tc>
        <w:tc>
          <w:tcPr>
            <w:tcW w:w="466" w:type="pct"/>
            <w:vAlign w:val="center"/>
          </w:tcPr>
          <w:p w14:paraId="6514CB6C" w14:textId="69302FDA" w:rsidR="00087BB5" w:rsidRPr="00721FBB" w:rsidRDefault="00087BB5" w:rsidP="00087BB5">
            <w:pPr>
              <w:widowControl w:val="0"/>
              <w:ind w:firstLineChars="0" w:firstLine="0"/>
              <w:jc w:val="center"/>
              <w:rPr>
                <w:sz w:val="21"/>
              </w:rPr>
            </w:pPr>
            <w:r w:rsidRPr="00406F19">
              <w:rPr>
                <w:sz w:val="21"/>
              </w:rPr>
              <w:t>符合</w:t>
            </w:r>
          </w:p>
        </w:tc>
      </w:tr>
      <w:tr w:rsidR="00087BB5" w:rsidRPr="00721FBB" w14:paraId="2DB12904" w14:textId="69CCD94C" w:rsidTr="00087BB5">
        <w:trPr>
          <w:jc w:val="center"/>
        </w:trPr>
        <w:tc>
          <w:tcPr>
            <w:tcW w:w="462" w:type="pct"/>
            <w:vAlign w:val="center"/>
          </w:tcPr>
          <w:p w14:paraId="2EDEE058" w14:textId="77777777" w:rsidR="00087BB5" w:rsidRPr="00721FBB" w:rsidRDefault="00087BB5" w:rsidP="00087BB5">
            <w:pPr>
              <w:widowControl w:val="0"/>
              <w:spacing w:line="240" w:lineRule="auto"/>
              <w:ind w:firstLineChars="0" w:firstLine="0"/>
              <w:jc w:val="center"/>
              <w:rPr>
                <w:b/>
                <w:sz w:val="21"/>
              </w:rPr>
            </w:pPr>
            <w:r w:rsidRPr="00721FBB">
              <w:rPr>
                <w:b/>
                <w:sz w:val="21"/>
              </w:rPr>
              <w:t>7</w:t>
            </w:r>
          </w:p>
        </w:tc>
        <w:tc>
          <w:tcPr>
            <w:tcW w:w="4071" w:type="pct"/>
            <w:gridSpan w:val="2"/>
            <w:vAlign w:val="center"/>
          </w:tcPr>
          <w:p w14:paraId="4578285C" w14:textId="1B03A3B6" w:rsidR="00087BB5" w:rsidRPr="00721FBB" w:rsidRDefault="00087BB5" w:rsidP="00087BB5">
            <w:pPr>
              <w:widowControl w:val="0"/>
              <w:spacing w:line="240" w:lineRule="auto"/>
              <w:ind w:firstLineChars="0" w:firstLine="0"/>
              <w:jc w:val="left"/>
              <w:rPr>
                <w:b/>
                <w:sz w:val="21"/>
              </w:rPr>
            </w:pPr>
            <w:r w:rsidRPr="00721FBB">
              <w:rPr>
                <w:b/>
                <w:sz w:val="21"/>
              </w:rPr>
              <w:t>依法参加工伤保险，为从业人员缴纳保险费</w:t>
            </w:r>
          </w:p>
        </w:tc>
        <w:tc>
          <w:tcPr>
            <w:tcW w:w="466" w:type="pct"/>
            <w:vAlign w:val="center"/>
          </w:tcPr>
          <w:p w14:paraId="72B918D1" w14:textId="2C36CE97" w:rsidR="00087BB5" w:rsidRPr="00721FBB" w:rsidRDefault="00087BB5" w:rsidP="00087BB5">
            <w:pPr>
              <w:widowControl w:val="0"/>
              <w:spacing w:line="240" w:lineRule="auto"/>
              <w:ind w:firstLineChars="0" w:firstLine="0"/>
              <w:jc w:val="center"/>
              <w:rPr>
                <w:b/>
                <w:sz w:val="21"/>
              </w:rPr>
            </w:pPr>
            <w:r w:rsidRPr="00721FBB">
              <w:rPr>
                <w:b/>
                <w:sz w:val="21"/>
              </w:rPr>
              <w:t>符合</w:t>
            </w:r>
          </w:p>
        </w:tc>
      </w:tr>
      <w:tr w:rsidR="00087BB5" w:rsidRPr="00721FBB" w14:paraId="416763D4" w14:textId="41F9EC75" w:rsidTr="00087BB5">
        <w:tblPrEx>
          <w:tblCellMar>
            <w:top w:w="0" w:type="dxa"/>
            <w:bottom w:w="0" w:type="dxa"/>
          </w:tblCellMar>
          <w:tblLook w:val="0000" w:firstRow="0" w:lastRow="0" w:firstColumn="0" w:lastColumn="0" w:noHBand="0" w:noVBand="0"/>
        </w:tblPrEx>
        <w:trPr>
          <w:jc w:val="center"/>
        </w:trPr>
        <w:tc>
          <w:tcPr>
            <w:tcW w:w="462" w:type="pct"/>
            <w:vAlign w:val="center"/>
          </w:tcPr>
          <w:p w14:paraId="007F3EE5" w14:textId="77777777" w:rsidR="00087BB5" w:rsidRPr="00721FBB" w:rsidRDefault="00087BB5" w:rsidP="00087BB5">
            <w:pPr>
              <w:widowControl w:val="0"/>
              <w:spacing w:line="240" w:lineRule="auto"/>
              <w:ind w:firstLineChars="0" w:firstLine="0"/>
              <w:jc w:val="center"/>
              <w:rPr>
                <w:sz w:val="21"/>
              </w:rPr>
            </w:pPr>
            <w:r w:rsidRPr="00721FBB">
              <w:rPr>
                <w:sz w:val="21"/>
              </w:rPr>
              <w:t>7.1</w:t>
            </w:r>
          </w:p>
        </w:tc>
        <w:tc>
          <w:tcPr>
            <w:tcW w:w="2470" w:type="pct"/>
            <w:vAlign w:val="center"/>
          </w:tcPr>
          <w:p w14:paraId="2C9C92C3" w14:textId="2F8787B4" w:rsidR="00087BB5" w:rsidRPr="00721FBB" w:rsidRDefault="00087BB5" w:rsidP="00087BB5">
            <w:pPr>
              <w:widowControl w:val="0"/>
              <w:spacing w:line="240" w:lineRule="auto"/>
              <w:ind w:firstLineChars="0" w:firstLine="0"/>
              <w:rPr>
                <w:sz w:val="21"/>
              </w:rPr>
            </w:pPr>
            <w:r w:rsidRPr="00721FBB">
              <w:rPr>
                <w:sz w:val="21"/>
              </w:rPr>
              <w:t>用人单位应当规定参加工伤保险，为本单位全部职工或者雇工缴纳工伤保险费。</w:t>
            </w:r>
          </w:p>
        </w:tc>
        <w:tc>
          <w:tcPr>
            <w:tcW w:w="1601" w:type="pct"/>
            <w:vAlign w:val="center"/>
          </w:tcPr>
          <w:p w14:paraId="0DB705D5" w14:textId="75C97995" w:rsidR="00087BB5" w:rsidRPr="00721FBB" w:rsidRDefault="00087BB5" w:rsidP="00087BB5">
            <w:pPr>
              <w:widowControl w:val="0"/>
              <w:spacing w:line="240" w:lineRule="auto"/>
              <w:ind w:firstLineChars="0" w:firstLine="0"/>
              <w:jc w:val="center"/>
              <w:rPr>
                <w:sz w:val="21"/>
              </w:rPr>
            </w:pPr>
            <w:r w:rsidRPr="00721FBB">
              <w:rPr>
                <w:sz w:val="21"/>
              </w:rPr>
              <w:t>《工伤保险条例》第二条</w:t>
            </w:r>
          </w:p>
        </w:tc>
        <w:tc>
          <w:tcPr>
            <w:tcW w:w="466" w:type="pct"/>
            <w:vAlign w:val="center"/>
          </w:tcPr>
          <w:p w14:paraId="2BF118F3" w14:textId="7B94AC9F" w:rsidR="00087BB5" w:rsidRPr="00721FBB" w:rsidRDefault="00087BB5" w:rsidP="00087BB5">
            <w:pPr>
              <w:widowControl w:val="0"/>
              <w:ind w:firstLineChars="0" w:firstLine="0"/>
              <w:jc w:val="center"/>
              <w:rPr>
                <w:sz w:val="21"/>
              </w:rPr>
            </w:pPr>
            <w:r w:rsidRPr="00721FBB">
              <w:rPr>
                <w:sz w:val="21"/>
              </w:rPr>
              <w:t>符合</w:t>
            </w:r>
          </w:p>
        </w:tc>
      </w:tr>
      <w:tr w:rsidR="00087BB5" w:rsidRPr="00721FBB" w14:paraId="35AD81D3" w14:textId="5B56F0F3" w:rsidTr="00087BB5">
        <w:tblPrEx>
          <w:tblCellMar>
            <w:top w:w="0" w:type="dxa"/>
            <w:bottom w:w="0" w:type="dxa"/>
          </w:tblCellMar>
          <w:tblLook w:val="0000" w:firstRow="0" w:lastRow="0" w:firstColumn="0" w:lastColumn="0" w:noHBand="0" w:noVBand="0"/>
        </w:tblPrEx>
        <w:trPr>
          <w:jc w:val="center"/>
        </w:trPr>
        <w:tc>
          <w:tcPr>
            <w:tcW w:w="462" w:type="pct"/>
            <w:vAlign w:val="center"/>
          </w:tcPr>
          <w:p w14:paraId="366D9AFD" w14:textId="77777777" w:rsidR="00087BB5" w:rsidRPr="00721FBB" w:rsidRDefault="00087BB5" w:rsidP="00087BB5">
            <w:pPr>
              <w:widowControl w:val="0"/>
              <w:spacing w:line="240" w:lineRule="auto"/>
              <w:ind w:firstLineChars="0" w:firstLine="0"/>
              <w:jc w:val="center"/>
              <w:rPr>
                <w:sz w:val="21"/>
              </w:rPr>
            </w:pPr>
            <w:r w:rsidRPr="00721FBB">
              <w:rPr>
                <w:sz w:val="21"/>
              </w:rPr>
              <w:t>7.2</w:t>
            </w:r>
          </w:p>
        </w:tc>
        <w:tc>
          <w:tcPr>
            <w:tcW w:w="2470" w:type="pct"/>
            <w:vAlign w:val="center"/>
          </w:tcPr>
          <w:p w14:paraId="25DFAB56" w14:textId="6680217B" w:rsidR="00087BB5" w:rsidRPr="00721FBB" w:rsidRDefault="00087BB5" w:rsidP="00087BB5">
            <w:pPr>
              <w:widowControl w:val="0"/>
              <w:spacing w:line="240" w:lineRule="auto"/>
              <w:ind w:firstLineChars="0" w:firstLine="0"/>
              <w:rPr>
                <w:sz w:val="21"/>
              </w:rPr>
            </w:pPr>
            <w:r w:rsidRPr="00721FBB">
              <w:rPr>
                <w:sz w:val="21"/>
              </w:rPr>
              <w:t>高危行业领域的生产经营单位应当投保安全生产责任保险。</w:t>
            </w:r>
          </w:p>
        </w:tc>
        <w:tc>
          <w:tcPr>
            <w:tcW w:w="1601" w:type="pct"/>
            <w:vAlign w:val="center"/>
          </w:tcPr>
          <w:p w14:paraId="10BCCA67" w14:textId="4B384A1A" w:rsidR="00087BB5" w:rsidRPr="00721FBB" w:rsidRDefault="00087BB5" w:rsidP="00087BB5">
            <w:pPr>
              <w:widowControl w:val="0"/>
              <w:spacing w:line="240" w:lineRule="auto"/>
              <w:ind w:firstLineChars="0" w:firstLine="0"/>
              <w:jc w:val="center"/>
              <w:rPr>
                <w:sz w:val="21"/>
              </w:rPr>
            </w:pPr>
            <w:r w:rsidRPr="00721FBB">
              <w:rPr>
                <w:sz w:val="21"/>
              </w:rPr>
              <w:t>《安全生产责任保险实施办法》第六条</w:t>
            </w:r>
          </w:p>
        </w:tc>
        <w:tc>
          <w:tcPr>
            <w:tcW w:w="466" w:type="pct"/>
            <w:vAlign w:val="center"/>
          </w:tcPr>
          <w:p w14:paraId="31668FD7" w14:textId="0CE390C2" w:rsidR="00087BB5" w:rsidRPr="00721FBB" w:rsidRDefault="00087BB5" w:rsidP="00087BB5">
            <w:pPr>
              <w:widowControl w:val="0"/>
              <w:ind w:firstLineChars="0" w:firstLine="0"/>
              <w:jc w:val="center"/>
              <w:rPr>
                <w:sz w:val="21"/>
              </w:rPr>
            </w:pPr>
            <w:r w:rsidRPr="00721FBB">
              <w:rPr>
                <w:sz w:val="21"/>
              </w:rPr>
              <w:t>符合</w:t>
            </w:r>
          </w:p>
        </w:tc>
      </w:tr>
      <w:tr w:rsidR="00087BB5" w:rsidRPr="00721FBB" w14:paraId="2008C2BC" w14:textId="46A904B8" w:rsidTr="00087BB5">
        <w:trPr>
          <w:jc w:val="center"/>
        </w:trPr>
        <w:tc>
          <w:tcPr>
            <w:tcW w:w="462" w:type="pct"/>
            <w:vAlign w:val="center"/>
          </w:tcPr>
          <w:p w14:paraId="5CDD71D8" w14:textId="77777777" w:rsidR="00087BB5" w:rsidRPr="00721FBB" w:rsidRDefault="00087BB5" w:rsidP="00087BB5">
            <w:pPr>
              <w:widowControl w:val="0"/>
              <w:spacing w:line="240" w:lineRule="auto"/>
              <w:ind w:firstLineChars="0" w:firstLine="0"/>
              <w:jc w:val="center"/>
              <w:rPr>
                <w:b/>
                <w:sz w:val="21"/>
              </w:rPr>
            </w:pPr>
            <w:r w:rsidRPr="00721FBB">
              <w:rPr>
                <w:b/>
                <w:sz w:val="21"/>
              </w:rPr>
              <w:t>8</w:t>
            </w:r>
          </w:p>
        </w:tc>
        <w:tc>
          <w:tcPr>
            <w:tcW w:w="4071" w:type="pct"/>
            <w:gridSpan w:val="2"/>
            <w:vAlign w:val="center"/>
          </w:tcPr>
          <w:p w14:paraId="672C0D57" w14:textId="2065AFC1" w:rsidR="00087BB5" w:rsidRPr="00721FBB" w:rsidRDefault="00087BB5" w:rsidP="00087BB5">
            <w:pPr>
              <w:widowControl w:val="0"/>
              <w:spacing w:line="240" w:lineRule="auto"/>
              <w:ind w:firstLineChars="0" w:firstLine="0"/>
              <w:jc w:val="left"/>
              <w:rPr>
                <w:b/>
                <w:sz w:val="21"/>
              </w:rPr>
            </w:pPr>
            <w:r w:rsidRPr="00721FBB">
              <w:rPr>
                <w:b/>
                <w:sz w:val="21"/>
              </w:rPr>
              <w:t>制定防治职业危害的具体措施，并为从业人员配备符合国家标准或者行业标准的劳动防护用品</w:t>
            </w:r>
          </w:p>
        </w:tc>
        <w:tc>
          <w:tcPr>
            <w:tcW w:w="466" w:type="pct"/>
            <w:vAlign w:val="center"/>
          </w:tcPr>
          <w:p w14:paraId="5D26E9F9" w14:textId="206B05E7" w:rsidR="00087BB5" w:rsidRPr="00721FBB" w:rsidRDefault="00087BB5" w:rsidP="00087BB5">
            <w:pPr>
              <w:widowControl w:val="0"/>
              <w:spacing w:line="240" w:lineRule="auto"/>
              <w:ind w:firstLineChars="0" w:firstLine="0"/>
              <w:jc w:val="center"/>
              <w:rPr>
                <w:b/>
                <w:sz w:val="21"/>
              </w:rPr>
            </w:pPr>
            <w:r w:rsidRPr="00721FBB">
              <w:rPr>
                <w:b/>
                <w:sz w:val="21"/>
              </w:rPr>
              <w:t>符合</w:t>
            </w:r>
          </w:p>
        </w:tc>
      </w:tr>
      <w:tr w:rsidR="00087BB5" w:rsidRPr="00721FBB" w14:paraId="13096237" w14:textId="77777777" w:rsidTr="00087BB5">
        <w:tblPrEx>
          <w:tblCellMar>
            <w:top w:w="0" w:type="dxa"/>
            <w:bottom w:w="0" w:type="dxa"/>
          </w:tblCellMar>
          <w:tblLook w:val="0000" w:firstRow="0" w:lastRow="0" w:firstColumn="0" w:lastColumn="0" w:noHBand="0" w:noVBand="0"/>
        </w:tblPrEx>
        <w:trPr>
          <w:jc w:val="center"/>
        </w:trPr>
        <w:tc>
          <w:tcPr>
            <w:tcW w:w="462" w:type="pct"/>
            <w:vAlign w:val="center"/>
          </w:tcPr>
          <w:p w14:paraId="4D42405C" w14:textId="473B0B72" w:rsidR="00087BB5" w:rsidRPr="00721FBB" w:rsidRDefault="00087BB5" w:rsidP="00087BB5">
            <w:pPr>
              <w:widowControl w:val="0"/>
              <w:spacing w:line="240" w:lineRule="auto"/>
              <w:ind w:firstLineChars="0" w:firstLine="0"/>
              <w:jc w:val="center"/>
              <w:rPr>
                <w:sz w:val="21"/>
              </w:rPr>
            </w:pPr>
            <w:r w:rsidRPr="00721FBB">
              <w:rPr>
                <w:sz w:val="21"/>
              </w:rPr>
              <w:t>8.1</w:t>
            </w:r>
          </w:p>
        </w:tc>
        <w:tc>
          <w:tcPr>
            <w:tcW w:w="2470" w:type="pct"/>
            <w:vAlign w:val="center"/>
          </w:tcPr>
          <w:p w14:paraId="5C6A620E" w14:textId="11CE9B5C" w:rsidR="00087BB5" w:rsidRPr="00721FBB" w:rsidRDefault="00087BB5" w:rsidP="00087BB5">
            <w:pPr>
              <w:widowControl w:val="0"/>
              <w:spacing w:line="240" w:lineRule="auto"/>
              <w:ind w:firstLineChars="0" w:firstLine="0"/>
              <w:rPr>
                <w:sz w:val="21"/>
              </w:rPr>
            </w:pPr>
            <w:r w:rsidRPr="00721FBB">
              <w:rPr>
                <w:sz w:val="21"/>
              </w:rPr>
              <w:t>存在职业病危害的生产经营单位，应当按照有关规定及时申报本单位的职业病危害因素，并定期检测、评价。</w:t>
            </w:r>
          </w:p>
          <w:p w14:paraId="01ABE5F6" w14:textId="66D9B404" w:rsidR="00087BB5" w:rsidRPr="00721FBB" w:rsidRDefault="00087BB5" w:rsidP="00087BB5">
            <w:pPr>
              <w:widowControl w:val="0"/>
              <w:spacing w:line="240" w:lineRule="auto"/>
              <w:ind w:firstLineChars="0" w:firstLine="0"/>
              <w:rPr>
                <w:sz w:val="21"/>
              </w:rPr>
            </w:pPr>
            <w:r w:rsidRPr="00721FBB">
              <w:rPr>
                <w:sz w:val="21"/>
              </w:rPr>
              <w:t>对从事接触职业病危害的从业人员，生产经营单位应当按照有关规定组织上岗前、在岗期间和离岗时的职业健康检查，并将检查结果书面告知从业人员。职业健康检查费用由生产经营单位承担。</w:t>
            </w:r>
          </w:p>
        </w:tc>
        <w:tc>
          <w:tcPr>
            <w:tcW w:w="1601" w:type="pct"/>
            <w:vAlign w:val="center"/>
          </w:tcPr>
          <w:p w14:paraId="3AA1CE5B" w14:textId="0711187A" w:rsidR="00087BB5" w:rsidRPr="00721FBB" w:rsidRDefault="00087BB5" w:rsidP="00087BB5">
            <w:pPr>
              <w:widowControl w:val="0"/>
              <w:spacing w:line="240" w:lineRule="auto"/>
              <w:ind w:firstLineChars="0" w:firstLine="0"/>
              <w:jc w:val="center"/>
              <w:rPr>
                <w:sz w:val="21"/>
              </w:rPr>
            </w:pPr>
            <w:r w:rsidRPr="00721FBB">
              <w:rPr>
                <w:sz w:val="21"/>
              </w:rPr>
              <w:t>《山东省生产经营单位安全生产主体责任规定》第二十二条</w:t>
            </w:r>
          </w:p>
        </w:tc>
        <w:tc>
          <w:tcPr>
            <w:tcW w:w="466" w:type="pct"/>
            <w:vAlign w:val="center"/>
          </w:tcPr>
          <w:p w14:paraId="6C76578B" w14:textId="113517AE" w:rsidR="00087BB5" w:rsidRPr="00721FBB" w:rsidRDefault="00087BB5" w:rsidP="00087BB5">
            <w:pPr>
              <w:widowControl w:val="0"/>
              <w:ind w:firstLineChars="0" w:firstLine="0"/>
              <w:jc w:val="center"/>
              <w:rPr>
                <w:sz w:val="21"/>
              </w:rPr>
            </w:pPr>
            <w:r w:rsidRPr="00721FBB">
              <w:rPr>
                <w:sz w:val="21"/>
              </w:rPr>
              <w:t>符合</w:t>
            </w:r>
          </w:p>
        </w:tc>
      </w:tr>
      <w:tr w:rsidR="00087BB5" w:rsidRPr="00721FBB" w14:paraId="18CC74B4" w14:textId="04AC302A" w:rsidTr="00087BB5">
        <w:tblPrEx>
          <w:tblCellMar>
            <w:top w:w="0" w:type="dxa"/>
            <w:bottom w:w="0" w:type="dxa"/>
          </w:tblCellMar>
          <w:tblLook w:val="0000" w:firstRow="0" w:lastRow="0" w:firstColumn="0" w:lastColumn="0" w:noHBand="0" w:noVBand="0"/>
        </w:tblPrEx>
        <w:trPr>
          <w:jc w:val="center"/>
        </w:trPr>
        <w:tc>
          <w:tcPr>
            <w:tcW w:w="462" w:type="pct"/>
            <w:vAlign w:val="center"/>
          </w:tcPr>
          <w:p w14:paraId="23D40FBD" w14:textId="77777777" w:rsidR="00087BB5" w:rsidRPr="00721FBB" w:rsidRDefault="00087BB5" w:rsidP="00087BB5">
            <w:pPr>
              <w:widowControl w:val="0"/>
              <w:spacing w:line="240" w:lineRule="auto"/>
              <w:ind w:firstLineChars="0" w:firstLine="0"/>
              <w:jc w:val="center"/>
              <w:rPr>
                <w:sz w:val="21"/>
              </w:rPr>
            </w:pPr>
            <w:r w:rsidRPr="00721FBB">
              <w:rPr>
                <w:sz w:val="21"/>
              </w:rPr>
              <w:t>8.2</w:t>
            </w:r>
          </w:p>
        </w:tc>
        <w:tc>
          <w:tcPr>
            <w:tcW w:w="2470" w:type="pct"/>
            <w:vAlign w:val="center"/>
          </w:tcPr>
          <w:p w14:paraId="196C7E62" w14:textId="6DC5138F" w:rsidR="00087BB5" w:rsidRPr="00721FBB" w:rsidRDefault="00087BB5" w:rsidP="00087BB5">
            <w:pPr>
              <w:widowControl w:val="0"/>
              <w:spacing w:line="240" w:lineRule="auto"/>
              <w:ind w:firstLineChars="0" w:firstLine="0"/>
              <w:rPr>
                <w:sz w:val="21"/>
              </w:rPr>
            </w:pPr>
            <w:r w:rsidRPr="00721FBB">
              <w:rPr>
                <w:sz w:val="21"/>
              </w:rPr>
              <w:t xml:space="preserve"> </w:t>
            </w:r>
            <w:r w:rsidRPr="00721FBB">
              <w:rPr>
                <w:sz w:val="21"/>
              </w:rPr>
              <w:t>用人单位应将工作场所可能产生的职业病危害如实告知劳动者，在醒目位置设置职业病防治公告栏，并在可能产生严重职业病危害的作业岗位以及产生职业病危害的设备、材料、贮存场所等设置警示标识。</w:t>
            </w:r>
          </w:p>
        </w:tc>
        <w:tc>
          <w:tcPr>
            <w:tcW w:w="1601" w:type="pct"/>
            <w:vAlign w:val="center"/>
          </w:tcPr>
          <w:p w14:paraId="72393C55" w14:textId="0A855A12" w:rsidR="00087BB5" w:rsidRPr="00721FBB" w:rsidRDefault="00087BB5" w:rsidP="00087BB5">
            <w:pPr>
              <w:widowControl w:val="0"/>
              <w:spacing w:line="240" w:lineRule="auto"/>
              <w:ind w:firstLineChars="0" w:firstLine="0"/>
              <w:jc w:val="center"/>
              <w:rPr>
                <w:sz w:val="21"/>
              </w:rPr>
            </w:pPr>
            <w:r w:rsidRPr="00721FBB">
              <w:rPr>
                <w:sz w:val="21"/>
              </w:rPr>
              <w:t>《用人单位职业病危害告知与警示标识管理规范</w:t>
            </w:r>
            <w:r w:rsidRPr="00721FBB">
              <w:rPr>
                <w:sz w:val="21"/>
              </w:rPr>
              <w:t xml:space="preserve"> </w:t>
            </w:r>
            <w:r w:rsidRPr="00721FBB">
              <w:rPr>
                <w:sz w:val="21"/>
              </w:rPr>
              <w:t>》第四条</w:t>
            </w:r>
          </w:p>
        </w:tc>
        <w:tc>
          <w:tcPr>
            <w:tcW w:w="466" w:type="pct"/>
            <w:vAlign w:val="center"/>
          </w:tcPr>
          <w:p w14:paraId="5CC07853" w14:textId="171770F1" w:rsidR="00087BB5" w:rsidRPr="00721FBB" w:rsidRDefault="00087BB5" w:rsidP="00087BB5">
            <w:pPr>
              <w:widowControl w:val="0"/>
              <w:ind w:firstLineChars="0" w:firstLine="0"/>
              <w:jc w:val="center"/>
              <w:rPr>
                <w:sz w:val="21"/>
              </w:rPr>
            </w:pPr>
            <w:r w:rsidRPr="00721FBB">
              <w:rPr>
                <w:sz w:val="21"/>
              </w:rPr>
              <w:t>符合</w:t>
            </w:r>
          </w:p>
        </w:tc>
      </w:tr>
      <w:tr w:rsidR="00087BB5" w:rsidRPr="00721FBB" w14:paraId="4804E76B" w14:textId="5ED4E36A" w:rsidTr="00087BB5">
        <w:tblPrEx>
          <w:tblCellMar>
            <w:top w:w="0" w:type="dxa"/>
            <w:bottom w:w="0" w:type="dxa"/>
          </w:tblCellMar>
          <w:tblLook w:val="0000" w:firstRow="0" w:lastRow="0" w:firstColumn="0" w:lastColumn="0" w:noHBand="0" w:noVBand="0"/>
        </w:tblPrEx>
        <w:trPr>
          <w:jc w:val="center"/>
        </w:trPr>
        <w:tc>
          <w:tcPr>
            <w:tcW w:w="462" w:type="pct"/>
            <w:vAlign w:val="center"/>
          </w:tcPr>
          <w:p w14:paraId="76A5DF8D" w14:textId="77777777" w:rsidR="00087BB5" w:rsidRPr="00721FBB" w:rsidRDefault="00087BB5" w:rsidP="00087BB5">
            <w:pPr>
              <w:widowControl w:val="0"/>
              <w:spacing w:line="240" w:lineRule="auto"/>
              <w:ind w:firstLineChars="0" w:firstLine="0"/>
              <w:jc w:val="center"/>
              <w:rPr>
                <w:sz w:val="21"/>
              </w:rPr>
            </w:pPr>
            <w:r w:rsidRPr="00721FBB">
              <w:rPr>
                <w:sz w:val="21"/>
              </w:rPr>
              <w:t>8.3</w:t>
            </w:r>
          </w:p>
        </w:tc>
        <w:tc>
          <w:tcPr>
            <w:tcW w:w="2470" w:type="pct"/>
            <w:vAlign w:val="center"/>
          </w:tcPr>
          <w:p w14:paraId="547E0CF9" w14:textId="71F39CD8" w:rsidR="00087BB5" w:rsidRPr="00721FBB" w:rsidRDefault="00087BB5" w:rsidP="00087BB5">
            <w:pPr>
              <w:widowControl w:val="0"/>
              <w:spacing w:line="240" w:lineRule="auto"/>
              <w:ind w:firstLineChars="0" w:firstLine="0"/>
              <w:rPr>
                <w:sz w:val="21"/>
              </w:rPr>
            </w:pPr>
            <w:r w:rsidRPr="00721FBB">
              <w:rPr>
                <w:sz w:val="21"/>
              </w:rPr>
              <w:t>生产经营单位应当明确本单位从业人员配备劳动防护用品的种类和型号，为从业人员无偿提供符合标准的劳动防护用品，督促、检查、教育从业人员正确佩戴和使用，不得以货币形式或者其他物品替代。购买和发放劳动防护用品的情况应当如实记录。</w:t>
            </w:r>
          </w:p>
        </w:tc>
        <w:tc>
          <w:tcPr>
            <w:tcW w:w="1601" w:type="pct"/>
            <w:vAlign w:val="center"/>
          </w:tcPr>
          <w:p w14:paraId="02C483E7" w14:textId="3851E4DD" w:rsidR="00087BB5" w:rsidRPr="00721FBB" w:rsidRDefault="00087BB5" w:rsidP="00087BB5">
            <w:pPr>
              <w:widowControl w:val="0"/>
              <w:spacing w:line="240" w:lineRule="auto"/>
              <w:ind w:firstLineChars="0" w:firstLine="0"/>
              <w:jc w:val="center"/>
              <w:rPr>
                <w:sz w:val="21"/>
              </w:rPr>
            </w:pPr>
            <w:r w:rsidRPr="00721FBB">
              <w:rPr>
                <w:sz w:val="21"/>
              </w:rPr>
              <w:t>《山东省安全生产条例》第二十五条</w:t>
            </w:r>
          </w:p>
        </w:tc>
        <w:tc>
          <w:tcPr>
            <w:tcW w:w="466" w:type="pct"/>
            <w:vAlign w:val="center"/>
          </w:tcPr>
          <w:p w14:paraId="28253C7D" w14:textId="3973C063" w:rsidR="00087BB5" w:rsidRPr="00721FBB" w:rsidRDefault="00087BB5" w:rsidP="00087BB5">
            <w:pPr>
              <w:widowControl w:val="0"/>
              <w:ind w:firstLineChars="0" w:firstLine="0"/>
              <w:jc w:val="center"/>
              <w:rPr>
                <w:sz w:val="21"/>
              </w:rPr>
            </w:pPr>
            <w:r w:rsidRPr="00721FBB">
              <w:rPr>
                <w:sz w:val="21"/>
              </w:rPr>
              <w:t>符合</w:t>
            </w:r>
          </w:p>
        </w:tc>
      </w:tr>
      <w:tr w:rsidR="00087BB5" w:rsidRPr="00721FBB" w14:paraId="1392D60E" w14:textId="378E5F3A" w:rsidTr="00087BB5">
        <w:trPr>
          <w:trHeight w:val="203"/>
          <w:jc w:val="center"/>
        </w:trPr>
        <w:tc>
          <w:tcPr>
            <w:tcW w:w="462" w:type="pct"/>
            <w:vAlign w:val="center"/>
          </w:tcPr>
          <w:p w14:paraId="3B479636" w14:textId="77777777" w:rsidR="00087BB5" w:rsidRPr="00721FBB" w:rsidRDefault="00087BB5" w:rsidP="00087BB5">
            <w:pPr>
              <w:widowControl w:val="0"/>
              <w:spacing w:line="240" w:lineRule="auto"/>
              <w:ind w:firstLineChars="0" w:firstLine="0"/>
              <w:jc w:val="center"/>
              <w:rPr>
                <w:b/>
                <w:sz w:val="21"/>
              </w:rPr>
            </w:pPr>
            <w:r w:rsidRPr="00721FBB">
              <w:rPr>
                <w:b/>
                <w:sz w:val="21"/>
              </w:rPr>
              <w:t>9</w:t>
            </w:r>
          </w:p>
        </w:tc>
        <w:tc>
          <w:tcPr>
            <w:tcW w:w="4071" w:type="pct"/>
            <w:gridSpan w:val="2"/>
            <w:vAlign w:val="center"/>
          </w:tcPr>
          <w:p w14:paraId="58D236F2" w14:textId="73F1B9DD" w:rsidR="00087BB5" w:rsidRPr="00721FBB" w:rsidRDefault="00087BB5" w:rsidP="00087BB5">
            <w:pPr>
              <w:widowControl w:val="0"/>
              <w:spacing w:line="240" w:lineRule="auto"/>
              <w:ind w:firstLineChars="0" w:firstLine="0"/>
              <w:jc w:val="left"/>
              <w:rPr>
                <w:b/>
                <w:sz w:val="21"/>
              </w:rPr>
            </w:pPr>
            <w:r w:rsidRPr="00721FBB">
              <w:rPr>
                <w:b/>
                <w:sz w:val="21"/>
              </w:rPr>
              <w:t>新建、改建、扩建工程项目依法进行安全评价，其安全设施经验收合格。</w:t>
            </w:r>
          </w:p>
        </w:tc>
        <w:tc>
          <w:tcPr>
            <w:tcW w:w="466" w:type="pct"/>
            <w:vAlign w:val="center"/>
          </w:tcPr>
          <w:p w14:paraId="6BE80969" w14:textId="4556DD74" w:rsidR="00087BB5" w:rsidRPr="00721FBB" w:rsidRDefault="00087BB5" w:rsidP="00087BB5">
            <w:pPr>
              <w:widowControl w:val="0"/>
              <w:spacing w:line="240" w:lineRule="auto"/>
              <w:ind w:firstLineChars="0" w:firstLine="0"/>
              <w:jc w:val="center"/>
              <w:rPr>
                <w:b/>
                <w:sz w:val="21"/>
              </w:rPr>
            </w:pPr>
            <w:r w:rsidRPr="00721FBB">
              <w:rPr>
                <w:b/>
                <w:sz w:val="21"/>
              </w:rPr>
              <w:t>符合</w:t>
            </w:r>
          </w:p>
        </w:tc>
      </w:tr>
      <w:tr w:rsidR="00087BB5" w:rsidRPr="00721FBB" w14:paraId="2592C8AC" w14:textId="77777777" w:rsidTr="00087BB5">
        <w:trPr>
          <w:trHeight w:val="203"/>
          <w:jc w:val="center"/>
        </w:trPr>
        <w:tc>
          <w:tcPr>
            <w:tcW w:w="462" w:type="pct"/>
            <w:vAlign w:val="center"/>
          </w:tcPr>
          <w:p w14:paraId="200ABB69" w14:textId="24F966B8" w:rsidR="00087BB5" w:rsidRPr="00721FBB" w:rsidRDefault="00087BB5" w:rsidP="00087BB5">
            <w:pPr>
              <w:widowControl w:val="0"/>
              <w:spacing w:line="240" w:lineRule="auto"/>
              <w:ind w:firstLineChars="0" w:firstLine="0"/>
              <w:jc w:val="center"/>
              <w:rPr>
                <w:sz w:val="21"/>
              </w:rPr>
            </w:pPr>
            <w:r w:rsidRPr="00721FBB">
              <w:rPr>
                <w:sz w:val="21"/>
              </w:rPr>
              <w:t>9.1</w:t>
            </w:r>
          </w:p>
        </w:tc>
        <w:tc>
          <w:tcPr>
            <w:tcW w:w="2470" w:type="pct"/>
            <w:vAlign w:val="center"/>
          </w:tcPr>
          <w:p w14:paraId="56C4630A" w14:textId="395E8B5B" w:rsidR="00087BB5" w:rsidRPr="00721FBB" w:rsidRDefault="00087BB5" w:rsidP="00087BB5">
            <w:pPr>
              <w:widowControl w:val="0"/>
              <w:spacing w:line="240" w:lineRule="auto"/>
              <w:ind w:firstLineChars="0" w:firstLine="0"/>
              <w:rPr>
                <w:sz w:val="21"/>
              </w:rPr>
            </w:pPr>
            <w:r w:rsidRPr="00721FBB">
              <w:rPr>
                <w:sz w:val="21"/>
              </w:rPr>
              <w:t>生产经营单位新建、改建、扩建工程项目（以下统称建设项目）的安全设施，必须与主体工程同时设计、同时施工、同时投入生产和使用。安全设施投资应当纳入建设项目概算。</w:t>
            </w:r>
          </w:p>
        </w:tc>
        <w:tc>
          <w:tcPr>
            <w:tcW w:w="1601" w:type="pct"/>
            <w:vAlign w:val="center"/>
          </w:tcPr>
          <w:p w14:paraId="471863CE" w14:textId="7B2F199E" w:rsidR="00087BB5" w:rsidRPr="00721FBB" w:rsidRDefault="00087BB5" w:rsidP="00087BB5">
            <w:pPr>
              <w:widowControl w:val="0"/>
              <w:spacing w:line="240" w:lineRule="auto"/>
              <w:ind w:firstLineChars="0" w:firstLine="0"/>
              <w:jc w:val="center"/>
              <w:rPr>
                <w:sz w:val="21"/>
              </w:rPr>
            </w:pPr>
            <w:r w:rsidRPr="00721FBB">
              <w:rPr>
                <w:sz w:val="21"/>
              </w:rPr>
              <w:t>《安全生产法》第三十一条</w:t>
            </w:r>
          </w:p>
        </w:tc>
        <w:tc>
          <w:tcPr>
            <w:tcW w:w="466" w:type="pct"/>
            <w:vAlign w:val="center"/>
          </w:tcPr>
          <w:p w14:paraId="0DB9A244" w14:textId="28A87AE5" w:rsidR="00087BB5" w:rsidRPr="00721FBB" w:rsidRDefault="00087BB5" w:rsidP="00087BB5">
            <w:pPr>
              <w:widowControl w:val="0"/>
              <w:spacing w:line="240" w:lineRule="auto"/>
              <w:ind w:firstLineChars="0" w:firstLine="0"/>
              <w:jc w:val="center"/>
              <w:rPr>
                <w:b/>
                <w:sz w:val="21"/>
              </w:rPr>
            </w:pPr>
            <w:r w:rsidRPr="00721FBB">
              <w:rPr>
                <w:sz w:val="21"/>
              </w:rPr>
              <w:t>符合</w:t>
            </w:r>
          </w:p>
        </w:tc>
      </w:tr>
      <w:tr w:rsidR="00087BB5" w:rsidRPr="00721FBB" w14:paraId="7D37F563" w14:textId="77777777" w:rsidTr="00087BB5">
        <w:trPr>
          <w:trHeight w:val="203"/>
          <w:jc w:val="center"/>
        </w:trPr>
        <w:tc>
          <w:tcPr>
            <w:tcW w:w="462" w:type="pct"/>
            <w:vAlign w:val="center"/>
          </w:tcPr>
          <w:p w14:paraId="198C4960" w14:textId="633FD8A1" w:rsidR="00087BB5" w:rsidRPr="00721FBB" w:rsidRDefault="00087BB5" w:rsidP="00087BB5">
            <w:pPr>
              <w:widowControl w:val="0"/>
              <w:spacing w:line="240" w:lineRule="auto"/>
              <w:ind w:firstLineChars="0" w:firstLine="0"/>
              <w:jc w:val="center"/>
              <w:rPr>
                <w:sz w:val="21"/>
              </w:rPr>
            </w:pPr>
            <w:r w:rsidRPr="00721FBB">
              <w:rPr>
                <w:sz w:val="21"/>
              </w:rPr>
              <w:t>9.2</w:t>
            </w:r>
          </w:p>
        </w:tc>
        <w:tc>
          <w:tcPr>
            <w:tcW w:w="2470" w:type="pct"/>
            <w:vAlign w:val="center"/>
          </w:tcPr>
          <w:p w14:paraId="35E7B65D" w14:textId="1DFA389A" w:rsidR="00087BB5" w:rsidRPr="00721FBB" w:rsidRDefault="00087BB5" w:rsidP="00087BB5">
            <w:pPr>
              <w:widowControl w:val="0"/>
              <w:spacing w:line="240" w:lineRule="auto"/>
              <w:ind w:firstLineChars="0" w:firstLine="0"/>
              <w:rPr>
                <w:sz w:val="21"/>
              </w:rPr>
            </w:pPr>
            <w:r w:rsidRPr="00721FBB">
              <w:rPr>
                <w:sz w:val="21"/>
              </w:rPr>
              <w:t>矿山、金属冶炼建设项目和用于生产、储存、装卸危险物品的建设项目，应当按照国家有关规定进行安全评价。</w:t>
            </w:r>
          </w:p>
        </w:tc>
        <w:tc>
          <w:tcPr>
            <w:tcW w:w="1601" w:type="pct"/>
            <w:vAlign w:val="center"/>
          </w:tcPr>
          <w:p w14:paraId="154BDEC0" w14:textId="046483F2" w:rsidR="00087BB5" w:rsidRPr="00721FBB" w:rsidRDefault="00087BB5" w:rsidP="00087BB5">
            <w:pPr>
              <w:widowControl w:val="0"/>
              <w:spacing w:line="240" w:lineRule="auto"/>
              <w:ind w:firstLineChars="0" w:firstLine="0"/>
              <w:jc w:val="center"/>
              <w:rPr>
                <w:sz w:val="21"/>
              </w:rPr>
            </w:pPr>
            <w:r w:rsidRPr="00721FBB">
              <w:rPr>
                <w:sz w:val="21"/>
              </w:rPr>
              <w:t>《安全生产法》第三十二条</w:t>
            </w:r>
          </w:p>
        </w:tc>
        <w:tc>
          <w:tcPr>
            <w:tcW w:w="466" w:type="pct"/>
            <w:vAlign w:val="center"/>
          </w:tcPr>
          <w:p w14:paraId="1AAD1629" w14:textId="627F705E" w:rsidR="00087BB5" w:rsidRPr="00721FBB" w:rsidRDefault="00087BB5" w:rsidP="00087BB5">
            <w:pPr>
              <w:widowControl w:val="0"/>
              <w:spacing w:line="240" w:lineRule="auto"/>
              <w:ind w:firstLineChars="0" w:firstLine="0"/>
              <w:jc w:val="center"/>
              <w:rPr>
                <w:b/>
                <w:sz w:val="21"/>
              </w:rPr>
            </w:pPr>
            <w:r w:rsidRPr="00721FBB">
              <w:rPr>
                <w:sz w:val="21"/>
              </w:rPr>
              <w:t>符合</w:t>
            </w:r>
          </w:p>
        </w:tc>
      </w:tr>
      <w:tr w:rsidR="00087BB5" w:rsidRPr="00721FBB" w14:paraId="1CD17BB7" w14:textId="77777777" w:rsidTr="00087BB5">
        <w:trPr>
          <w:trHeight w:val="203"/>
          <w:jc w:val="center"/>
        </w:trPr>
        <w:tc>
          <w:tcPr>
            <w:tcW w:w="462" w:type="pct"/>
            <w:vAlign w:val="center"/>
          </w:tcPr>
          <w:p w14:paraId="4CFCE336" w14:textId="3A023A87" w:rsidR="00087BB5" w:rsidRPr="00721FBB" w:rsidRDefault="00087BB5" w:rsidP="00087BB5">
            <w:pPr>
              <w:widowControl w:val="0"/>
              <w:spacing w:line="240" w:lineRule="auto"/>
              <w:ind w:firstLineChars="0" w:firstLine="0"/>
              <w:jc w:val="center"/>
              <w:rPr>
                <w:sz w:val="21"/>
              </w:rPr>
            </w:pPr>
            <w:r w:rsidRPr="00721FBB">
              <w:rPr>
                <w:sz w:val="21"/>
              </w:rPr>
              <w:t>9.3</w:t>
            </w:r>
          </w:p>
        </w:tc>
        <w:tc>
          <w:tcPr>
            <w:tcW w:w="2470" w:type="pct"/>
            <w:vAlign w:val="center"/>
          </w:tcPr>
          <w:p w14:paraId="1CA57964" w14:textId="46F3CE82" w:rsidR="00087BB5" w:rsidRPr="00721FBB" w:rsidRDefault="00087BB5" w:rsidP="00087BB5">
            <w:pPr>
              <w:widowControl w:val="0"/>
              <w:spacing w:line="240" w:lineRule="auto"/>
              <w:ind w:firstLineChars="0" w:firstLine="0"/>
              <w:rPr>
                <w:sz w:val="21"/>
              </w:rPr>
            </w:pPr>
            <w:r w:rsidRPr="00721FBB">
              <w:rPr>
                <w:sz w:val="21"/>
              </w:rPr>
              <w:t>矿山、金属冶炼建设项目和用于生产、储存、</w:t>
            </w:r>
            <w:r w:rsidRPr="00721FBB">
              <w:rPr>
                <w:sz w:val="21"/>
              </w:rPr>
              <w:lastRenderedPageBreak/>
              <w:t>装卸危险物品的建设项目竣工投入生产或者使用前，应当由建设单位负责组织对安全设施进行验收；验收合格后，方可投入生产和使用。负有安全生产监督管理职责的部门应当加强对建设单位验收活动和验收结果的监督核查。</w:t>
            </w:r>
          </w:p>
        </w:tc>
        <w:tc>
          <w:tcPr>
            <w:tcW w:w="1601" w:type="pct"/>
            <w:vAlign w:val="center"/>
          </w:tcPr>
          <w:p w14:paraId="132EC4F3" w14:textId="64E490E7" w:rsidR="00087BB5" w:rsidRPr="00721FBB" w:rsidRDefault="00087BB5" w:rsidP="00087BB5">
            <w:pPr>
              <w:widowControl w:val="0"/>
              <w:spacing w:line="240" w:lineRule="auto"/>
              <w:ind w:firstLineChars="0" w:firstLine="0"/>
              <w:jc w:val="center"/>
              <w:rPr>
                <w:sz w:val="21"/>
              </w:rPr>
            </w:pPr>
            <w:r w:rsidRPr="00721FBB">
              <w:rPr>
                <w:sz w:val="21"/>
              </w:rPr>
              <w:lastRenderedPageBreak/>
              <w:t>《安全生产法》第三十四条</w:t>
            </w:r>
          </w:p>
        </w:tc>
        <w:tc>
          <w:tcPr>
            <w:tcW w:w="466" w:type="pct"/>
            <w:vAlign w:val="center"/>
          </w:tcPr>
          <w:p w14:paraId="04466D08" w14:textId="4E06A36F" w:rsidR="00087BB5" w:rsidRPr="00721FBB" w:rsidRDefault="00087BB5" w:rsidP="00087BB5">
            <w:pPr>
              <w:widowControl w:val="0"/>
              <w:spacing w:line="240" w:lineRule="auto"/>
              <w:ind w:firstLineChars="0" w:firstLine="0"/>
              <w:jc w:val="center"/>
              <w:rPr>
                <w:b/>
                <w:sz w:val="21"/>
              </w:rPr>
            </w:pPr>
            <w:r w:rsidRPr="00721FBB">
              <w:rPr>
                <w:sz w:val="21"/>
              </w:rPr>
              <w:t>符合</w:t>
            </w:r>
          </w:p>
        </w:tc>
      </w:tr>
      <w:tr w:rsidR="00087BB5" w:rsidRPr="00721FBB" w14:paraId="2BD19FC9" w14:textId="3FBDFD14" w:rsidTr="00087BB5">
        <w:trPr>
          <w:jc w:val="center"/>
        </w:trPr>
        <w:tc>
          <w:tcPr>
            <w:tcW w:w="462" w:type="pct"/>
            <w:vAlign w:val="center"/>
          </w:tcPr>
          <w:p w14:paraId="032A9F65" w14:textId="77777777" w:rsidR="00087BB5" w:rsidRPr="00721FBB" w:rsidRDefault="00087BB5" w:rsidP="00087BB5">
            <w:pPr>
              <w:widowControl w:val="0"/>
              <w:spacing w:line="240" w:lineRule="auto"/>
              <w:ind w:firstLineChars="0" w:firstLine="0"/>
              <w:jc w:val="center"/>
              <w:rPr>
                <w:b/>
                <w:sz w:val="21"/>
              </w:rPr>
            </w:pPr>
            <w:r w:rsidRPr="00721FBB">
              <w:rPr>
                <w:b/>
                <w:sz w:val="21"/>
              </w:rPr>
              <w:t>10</w:t>
            </w:r>
          </w:p>
        </w:tc>
        <w:tc>
          <w:tcPr>
            <w:tcW w:w="4071" w:type="pct"/>
            <w:gridSpan w:val="2"/>
            <w:vAlign w:val="center"/>
          </w:tcPr>
          <w:p w14:paraId="2C6EA58B" w14:textId="14B25055" w:rsidR="00087BB5" w:rsidRPr="00721FBB" w:rsidRDefault="00087BB5" w:rsidP="00087BB5">
            <w:pPr>
              <w:widowControl w:val="0"/>
              <w:spacing w:line="240" w:lineRule="auto"/>
              <w:ind w:firstLineChars="0" w:firstLine="0"/>
              <w:jc w:val="left"/>
              <w:rPr>
                <w:b/>
                <w:sz w:val="21"/>
              </w:rPr>
            </w:pPr>
            <w:r w:rsidRPr="00721FBB">
              <w:rPr>
                <w:b/>
                <w:sz w:val="21"/>
              </w:rPr>
              <w:t>危险性较大的设备、设施按照国家有关规定进行定期检测检验。</w:t>
            </w:r>
          </w:p>
        </w:tc>
        <w:tc>
          <w:tcPr>
            <w:tcW w:w="466" w:type="pct"/>
            <w:vAlign w:val="center"/>
          </w:tcPr>
          <w:p w14:paraId="76A2AC86" w14:textId="307A8A00" w:rsidR="00087BB5" w:rsidRPr="00721FBB" w:rsidRDefault="00087BB5" w:rsidP="00087BB5">
            <w:pPr>
              <w:widowControl w:val="0"/>
              <w:spacing w:line="240" w:lineRule="auto"/>
              <w:ind w:firstLineChars="0" w:firstLine="0"/>
              <w:jc w:val="center"/>
              <w:rPr>
                <w:b/>
                <w:sz w:val="21"/>
              </w:rPr>
            </w:pPr>
            <w:r w:rsidRPr="00721FBB">
              <w:rPr>
                <w:b/>
                <w:sz w:val="21"/>
              </w:rPr>
              <w:t>符合</w:t>
            </w:r>
          </w:p>
        </w:tc>
      </w:tr>
      <w:tr w:rsidR="00087BB5" w:rsidRPr="00721FBB" w14:paraId="750147D2" w14:textId="59C17CBA" w:rsidTr="00087BB5">
        <w:trPr>
          <w:jc w:val="center"/>
        </w:trPr>
        <w:tc>
          <w:tcPr>
            <w:tcW w:w="462" w:type="pct"/>
            <w:vAlign w:val="center"/>
          </w:tcPr>
          <w:p w14:paraId="43E80238" w14:textId="512113FE" w:rsidR="00087BB5" w:rsidRPr="00721FBB" w:rsidRDefault="00087BB5" w:rsidP="00087BB5">
            <w:pPr>
              <w:widowControl w:val="0"/>
              <w:spacing w:line="240" w:lineRule="auto"/>
              <w:ind w:firstLineChars="0" w:firstLine="0"/>
              <w:jc w:val="center"/>
              <w:rPr>
                <w:sz w:val="21"/>
              </w:rPr>
            </w:pPr>
            <w:r w:rsidRPr="00721FBB">
              <w:rPr>
                <w:sz w:val="21"/>
              </w:rPr>
              <w:t>10.1</w:t>
            </w:r>
          </w:p>
        </w:tc>
        <w:tc>
          <w:tcPr>
            <w:tcW w:w="2470" w:type="pct"/>
            <w:vAlign w:val="center"/>
          </w:tcPr>
          <w:p w14:paraId="36A9FA35" w14:textId="21F0B57F" w:rsidR="00087BB5" w:rsidRPr="00721FBB" w:rsidRDefault="00087BB5" w:rsidP="00087BB5">
            <w:pPr>
              <w:widowControl w:val="0"/>
              <w:spacing w:line="240" w:lineRule="auto"/>
              <w:ind w:firstLineChars="0" w:firstLine="0"/>
              <w:rPr>
                <w:sz w:val="21"/>
              </w:rPr>
            </w:pPr>
            <w:r w:rsidRPr="00721FBB">
              <w:rPr>
                <w:sz w:val="21"/>
              </w:rPr>
              <w:t>生产经营单位使用的危险物品的容器、运输工具，以及涉及人身安全、危险性较大的海洋石油开采特种设备和矿山井下特种设备，必须按照国家有关规定，由专业生产单位生产，并经具有专业资质的检测、检验机构检测、检验合格，取得安全使用证或者安全标志，方可投入使用。</w:t>
            </w:r>
          </w:p>
        </w:tc>
        <w:tc>
          <w:tcPr>
            <w:tcW w:w="1601" w:type="pct"/>
            <w:vAlign w:val="center"/>
          </w:tcPr>
          <w:p w14:paraId="31F09141" w14:textId="6AD3D971" w:rsidR="00087BB5" w:rsidRPr="00721FBB" w:rsidRDefault="00087BB5" w:rsidP="00087BB5">
            <w:pPr>
              <w:widowControl w:val="0"/>
              <w:spacing w:line="240" w:lineRule="auto"/>
              <w:ind w:firstLineChars="0" w:firstLine="0"/>
              <w:jc w:val="center"/>
              <w:rPr>
                <w:b/>
                <w:sz w:val="21"/>
              </w:rPr>
            </w:pPr>
            <w:r w:rsidRPr="00721FBB">
              <w:rPr>
                <w:sz w:val="21"/>
              </w:rPr>
              <w:t>《安全生产法》第三十七条</w:t>
            </w:r>
          </w:p>
        </w:tc>
        <w:tc>
          <w:tcPr>
            <w:tcW w:w="466" w:type="pct"/>
            <w:vAlign w:val="center"/>
          </w:tcPr>
          <w:p w14:paraId="6EDAC2B6" w14:textId="6FB8B8A1" w:rsidR="00087BB5" w:rsidRPr="00721FBB" w:rsidRDefault="00087BB5" w:rsidP="00087BB5">
            <w:pPr>
              <w:widowControl w:val="0"/>
              <w:spacing w:line="240" w:lineRule="auto"/>
              <w:ind w:firstLineChars="0" w:firstLine="0"/>
              <w:jc w:val="center"/>
              <w:rPr>
                <w:b/>
                <w:sz w:val="21"/>
              </w:rPr>
            </w:pPr>
            <w:r w:rsidRPr="00721FBB">
              <w:rPr>
                <w:sz w:val="21"/>
              </w:rPr>
              <w:t>符合</w:t>
            </w:r>
          </w:p>
        </w:tc>
      </w:tr>
      <w:tr w:rsidR="00087BB5" w:rsidRPr="00721FBB" w14:paraId="3B9BC636" w14:textId="596CA379" w:rsidTr="00087BB5">
        <w:trPr>
          <w:jc w:val="center"/>
        </w:trPr>
        <w:tc>
          <w:tcPr>
            <w:tcW w:w="462" w:type="pct"/>
            <w:vAlign w:val="center"/>
          </w:tcPr>
          <w:p w14:paraId="17B2E3EA" w14:textId="22A1DC43" w:rsidR="00087BB5" w:rsidRPr="00721FBB" w:rsidRDefault="00087BB5" w:rsidP="00087BB5">
            <w:pPr>
              <w:widowControl w:val="0"/>
              <w:spacing w:line="240" w:lineRule="auto"/>
              <w:ind w:firstLineChars="0" w:firstLine="0"/>
              <w:jc w:val="center"/>
              <w:rPr>
                <w:sz w:val="21"/>
              </w:rPr>
            </w:pPr>
            <w:r w:rsidRPr="00721FBB">
              <w:rPr>
                <w:sz w:val="21"/>
              </w:rPr>
              <w:t>10.2</w:t>
            </w:r>
          </w:p>
        </w:tc>
        <w:tc>
          <w:tcPr>
            <w:tcW w:w="2470" w:type="pct"/>
            <w:vAlign w:val="center"/>
          </w:tcPr>
          <w:p w14:paraId="44DE4885" w14:textId="72F60719" w:rsidR="00087BB5" w:rsidRPr="00721FBB" w:rsidRDefault="00087BB5" w:rsidP="00087BB5">
            <w:pPr>
              <w:widowControl w:val="0"/>
              <w:spacing w:line="240" w:lineRule="auto"/>
              <w:ind w:firstLineChars="0" w:firstLine="0"/>
              <w:rPr>
                <w:sz w:val="21"/>
              </w:rPr>
            </w:pPr>
            <w:r w:rsidRPr="00721FBB">
              <w:rPr>
                <w:sz w:val="21"/>
              </w:rPr>
              <w:t>特种设备使用单位应当按照安全技术规范的要求，在检验合格有效期届满前一个月向特种设备检验机构提出定期检验要求。未经定期检验或者检验不合格的特种设备，不得继续使用。</w:t>
            </w:r>
          </w:p>
        </w:tc>
        <w:tc>
          <w:tcPr>
            <w:tcW w:w="1601" w:type="pct"/>
            <w:vAlign w:val="center"/>
          </w:tcPr>
          <w:p w14:paraId="2CBEFE73" w14:textId="11F7566E" w:rsidR="00087BB5" w:rsidRPr="00721FBB" w:rsidRDefault="00087BB5" w:rsidP="00087BB5">
            <w:pPr>
              <w:widowControl w:val="0"/>
              <w:spacing w:line="240" w:lineRule="auto"/>
              <w:ind w:firstLineChars="0" w:firstLine="0"/>
              <w:jc w:val="center"/>
              <w:rPr>
                <w:sz w:val="21"/>
              </w:rPr>
            </w:pPr>
            <w:r w:rsidRPr="00721FBB">
              <w:rPr>
                <w:sz w:val="21"/>
              </w:rPr>
              <w:t>《特种设备安全法》第四十条</w:t>
            </w:r>
          </w:p>
          <w:p w14:paraId="1E90FF38" w14:textId="77777777" w:rsidR="00087BB5" w:rsidRPr="00721FBB" w:rsidRDefault="00087BB5" w:rsidP="00087BB5">
            <w:pPr>
              <w:widowControl w:val="0"/>
              <w:spacing w:line="240" w:lineRule="auto"/>
              <w:ind w:firstLineChars="0" w:firstLine="0"/>
              <w:jc w:val="center"/>
              <w:rPr>
                <w:b/>
                <w:sz w:val="21"/>
              </w:rPr>
            </w:pPr>
          </w:p>
        </w:tc>
        <w:tc>
          <w:tcPr>
            <w:tcW w:w="466" w:type="pct"/>
            <w:vAlign w:val="center"/>
          </w:tcPr>
          <w:p w14:paraId="37C82D67" w14:textId="1C8FFA7E" w:rsidR="00087BB5" w:rsidRPr="00721FBB" w:rsidRDefault="00087BB5" w:rsidP="00087BB5">
            <w:pPr>
              <w:widowControl w:val="0"/>
              <w:spacing w:line="240" w:lineRule="auto"/>
              <w:ind w:firstLineChars="0" w:firstLine="0"/>
              <w:jc w:val="center"/>
              <w:rPr>
                <w:b/>
                <w:sz w:val="21"/>
              </w:rPr>
            </w:pPr>
            <w:r w:rsidRPr="00721FBB">
              <w:rPr>
                <w:sz w:val="21"/>
              </w:rPr>
              <w:t>符合</w:t>
            </w:r>
          </w:p>
        </w:tc>
      </w:tr>
      <w:tr w:rsidR="00087BB5" w:rsidRPr="00721FBB" w14:paraId="0B180A20" w14:textId="15829718" w:rsidTr="00087BB5">
        <w:trPr>
          <w:jc w:val="center"/>
        </w:trPr>
        <w:tc>
          <w:tcPr>
            <w:tcW w:w="462" w:type="pct"/>
            <w:vAlign w:val="center"/>
          </w:tcPr>
          <w:p w14:paraId="23EBB724" w14:textId="77777777" w:rsidR="00087BB5" w:rsidRPr="00721FBB" w:rsidRDefault="00087BB5" w:rsidP="00087BB5">
            <w:pPr>
              <w:widowControl w:val="0"/>
              <w:spacing w:line="240" w:lineRule="auto"/>
              <w:ind w:firstLineChars="0" w:firstLine="0"/>
              <w:jc w:val="center"/>
              <w:rPr>
                <w:b/>
                <w:sz w:val="21"/>
              </w:rPr>
            </w:pPr>
            <w:r w:rsidRPr="00721FBB">
              <w:rPr>
                <w:b/>
                <w:sz w:val="21"/>
              </w:rPr>
              <w:t>11</w:t>
            </w:r>
          </w:p>
        </w:tc>
        <w:tc>
          <w:tcPr>
            <w:tcW w:w="4071" w:type="pct"/>
            <w:gridSpan w:val="2"/>
            <w:vAlign w:val="center"/>
          </w:tcPr>
          <w:p w14:paraId="656C697F" w14:textId="42BE921B" w:rsidR="00087BB5" w:rsidRPr="00721FBB" w:rsidRDefault="00087BB5" w:rsidP="00087BB5">
            <w:pPr>
              <w:widowControl w:val="0"/>
              <w:spacing w:line="240" w:lineRule="auto"/>
              <w:ind w:firstLineChars="0" w:firstLine="0"/>
              <w:jc w:val="left"/>
              <w:rPr>
                <w:b/>
                <w:sz w:val="21"/>
              </w:rPr>
            </w:pPr>
            <w:r w:rsidRPr="00721FBB">
              <w:rPr>
                <w:b/>
                <w:sz w:val="21"/>
              </w:rPr>
              <w:t>制定事故应急救援预案，建立事故应急救援组织，配备必要的应急救援器材、设备；生产规模较小可以不建立事故应急救援组织的，应当指定兼职的应急救援人员，并与邻近的矿山救护队或者其他应急救援组织签订救护协议。</w:t>
            </w:r>
          </w:p>
        </w:tc>
        <w:tc>
          <w:tcPr>
            <w:tcW w:w="466" w:type="pct"/>
            <w:vAlign w:val="center"/>
          </w:tcPr>
          <w:p w14:paraId="4DEB42EB" w14:textId="680CFA30" w:rsidR="00087BB5" w:rsidRPr="00721FBB" w:rsidRDefault="00087BB5" w:rsidP="00087BB5">
            <w:pPr>
              <w:widowControl w:val="0"/>
              <w:spacing w:line="240" w:lineRule="auto"/>
              <w:ind w:firstLineChars="0" w:firstLine="0"/>
              <w:jc w:val="center"/>
              <w:rPr>
                <w:b/>
                <w:sz w:val="21"/>
              </w:rPr>
            </w:pPr>
            <w:r w:rsidRPr="00721FBB">
              <w:rPr>
                <w:b/>
                <w:sz w:val="21"/>
              </w:rPr>
              <w:t>符合</w:t>
            </w:r>
          </w:p>
        </w:tc>
      </w:tr>
      <w:tr w:rsidR="00087BB5" w:rsidRPr="00721FBB" w14:paraId="73503231" w14:textId="55730AFC" w:rsidTr="00087BB5">
        <w:trPr>
          <w:jc w:val="center"/>
        </w:trPr>
        <w:tc>
          <w:tcPr>
            <w:tcW w:w="462" w:type="pct"/>
            <w:vAlign w:val="center"/>
          </w:tcPr>
          <w:p w14:paraId="70A9F9EA" w14:textId="02C88A47" w:rsidR="00087BB5" w:rsidRPr="00721FBB" w:rsidRDefault="00087BB5" w:rsidP="00087BB5">
            <w:pPr>
              <w:widowControl w:val="0"/>
              <w:spacing w:line="240" w:lineRule="auto"/>
              <w:ind w:firstLineChars="0" w:firstLine="0"/>
              <w:jc w:val="center"/>
              <w:rPr>
                <w:sz w:val="21"/>
              </w:rPr>
            </w:pPr>
            <w:r w:rsidRPr="00721FBB">
              <w:rPr>
                <w:sz w:val="21"/>
              </w:rPr>
              <w:t>11.1</w:t>
            </w:r>
          </w:p>
        </w:tc>
        <w:tc>
          <w:tcPr>
            <w:tcW w:w="2470" w:type="pct"/>
            <w:vAlign w:val="center"/>
          </w:tcPr>
          <w:p w14:paraId="12402975" w14:textId="1ED29A95" w:rsidR="00087BB5" w:rsidRPr="00721FBB" w:rsidRDefault="00087BB5" w:rsidP="00087BB5">
            <w:pPr>
              <w:widowControl w:val="0"/>
              <w:spacing w:line="240" w:lineRule="auto"/>
              <w:ind w:firstLineChars="0" w:firstLine="0"/>
              <w:rPr>
                <w:sz w:val="21"/>
              </w:rPr>
            </w:pPr>
            <w:r w:rsidRPr="00721FBB">
              <w:rPr>
                <w:sz w:val="21"/>
              </w:rPr>
              <w:t>危险物品的生产、经营、储存单位以及矿山、金属冶炼、城市轨道交通运营、建筑施工单位应当建立应急救援组织；生产经营规模较小的，可以不建立应急救援组织，但应当指定兼职的应急救援人员。</w:t>
            </w:r>
          </w:p>
          <w:p w14:paraId="43E570EE" w14:textId="4283210E" w:rsidR="00087BB5" w:rsidRPr="00721FBB" w:rsidRDefault="00087BB5" w:rsidP="00087BB5">
            <w:pPr>
              <w:widowControl w:val="0"/>
              <w:spacing w:line="240" w:lineRule="auto"/>
              <w:ind w:firstLineChars="0" w:firstLine="0"/>
              <w:rPr>
                <w:sz w:val="21"/>
              </w:rPr>
            </w:pPr>
            <w:r w:rsidRPr="00721FBB">
              <w:rPr>
                <w:sz w:val="21"/>
              </w:rPr>
              <w:t>危险物品的生产、经营、储存、运输单位以及矿山、金属冶炼、城市轨道交通运营、建筑施工单位应当配备必要的应急救援器材、设备和物资，并进行经常性维护、保养，保证正常运转。</w:t>
            </w:r>
          </w:p>
        </w:tc>
        <w:tc>
          <w:tcPr>
            <w:tcW w:w="1601" w:type="pct"/>
            <w:vAlign w:val="center"/>
          </w:tcPr>
          <w:p w14:paraId="28F569F1" w14:textId="793A27B8" w:rsidR="00087BB5" w:rsidRPr="00721FBB" w:rsidRDefault="00087BB5" w:rsidP="00087BB5">
            <w:pPr>
              <w:widowControl w:val="0"/>
              <w:spacing w:line="240" w:lineRule="auto"/>
              <w:ind w:firstLineChars="0" w:firstLine="0"/>
              <w:jc w:val="center"/>
              <w:rPr>
                <w:sz w:val="21"/>
              </w:rPr>
            </w:pPr>
            <w:r w:rsidRPr="00721FBB">
              <w:rPr>
                <w:sz w:val="21"/>
              </w:rPr>
              <w:t>《安全生产法》第八十二条</w:t>
            </w:r>
          </w:p>
          <w:p w14:paraId="542A3C17" w14:textId="77777777" w:rsidR="00087BB5" w:rsidRPr="00721FBB" w:rsidRDefault="00087BB5" w:rsidP="00087BB5">
            <w:pPr>
              <w:widowControl w:val="0"/>
              <w:spacing w:line="240" w:lineRule="auto"/>
              <w:ind w:firstLineChars="0" w:firstLine="0"/>
              <w:jc w:val="center"/>
              <w:rPr>
                <w:b/>
                <w:sz w:val="21"/>
              </w:rPr>
            </w:pPr>
          </w:p>
        </w:tc>
        <w:tc>
          <w:tcPr>
            <w:tcW w:w="466" w:type="pct"/>
            <w:vAlign w:val="center"/>
          </w:tcPr>
          <w:p w14:paraId="397948AD" w14:textId="5A896CF1" w:rsidR="00087BB5" w:rsidRPr="00721FBB" w:rsidRDefault="00087BB5" w:rsidP="00087BB5">
            <w:pPr>
              <w:widowControl w:val="0"/>
              <w:spacing w:line="240" w:lineRule="auto"/>
              <w:ind w:firstLineChars="0" w:firstLine="0"/>
              <w:jc w:val="center"/>
              <w:rPr>
                <w:b/>
                <w:sz w:val="21"/>
              </w:rPr>
            </w:pPr>
            <w:r w:rsidRPr="00721FBB">
              <w:rPr>
                <w:sz w:val="21"/>
              </w:rPr>
              <w:t>符合</w:t>
            </w:r>
          </w:p>
        </w:tc>
      </w:tr>
      <w:tr w:rsidR="00087BB5" w:rsidRPr="00721FBB" w14:paraId="52AA0D77" w14:textId="7CE5FA99" w:rsidTr="00087BB5">
        <w:trPr>
          <w:jc w:val="center"/>
        </w:trPr>
        <w:tc>
          <w:tcPr>
            <w:tcW w:w="462" w:type="pct"/>
            <w:vAlign w:val="center"/>
          </w:tcPr>
          <w:p w14:paraId="58C76ACD" w14:textId="29E7D0E7" w:rsidR="00087BB5" w:rsidRPr="00721FBB" w:rsidRDefault="00087BB5" w:rsidP="00087BB5">
            <w:pPr>
              <w:widowControl w:val="0"/>
              <w:spacing w:line="240" w:lineRule="auto"/>
              <w:ind w:firstLineChars="0" w:firstLine="0"/>
              <w:jc w:val="center"/>
              <w:rPr>
                <w:sz w:val="21"/>
              </w:rPr>
            </w:pPr>
            <w:r w:rsidRPr="00721FBB">
              <w:rPr>
                <w:sz w:val="21"/>
              </w:rPr>
              <w:t>11.2</w:t>
            </w:r>
          </w:p>
        </w:tc>
        <w:tc>
          <w:tcPr>
            <w:tcW w:w="2470" w:type="pct"/>
            <w:vAlign w:val="center"/>
          </w:tcPr>
          <w:p w14:paraId="755920E6" w14:textId="03DE089D" w:rsidR="00087BB5" w:rsidRPr="00721FBB" w:rsidRDefault="00087BB5" w:rsidP="00087BB5">
            <w:pPr>
              <w:widowControl w:val="0"/>
              <w:spacing w:line="240" w:lineRule="auto"/>
              <w:ind w:firstLineChars="0" w:firstLine="0"/>
              <w:rPr>
                <w:sz w:val="21"/>
              </w:rPr>
            </w:pPr>
            <w:r w:rsidRPr="00721FBB">
              <w:rPr>
                <w:sz w:val="21"/>
              </w:rPr>
              <w:t>特种设备使用单位应当制定特种设备事故应急专项预案，并定期进行应急演练。</w:t>
            </w:r>
          </w:p>
        </w:tc>
        <w:tc>
          <w:tcPr>
            <w:tcW w:w="1601" w:type="pct"/>
            <w:vAlign w:val="center"/>
          </w:tcPr>
          <w:p w14:paraId="0A78D5AC" w14:textId="77777777" w:rsidR="00087BB5" w:rsidRPr="00721FBB" w:rsidRDefault="00087BB5" w:rsidP="00087BB5">
            <w:pPr>
              <w:widowControl w:val="0"/>
              <w:spacing w:line="240" w:lineRule="auto"/>
              <w:ind w:firstLineChars="0" w:firstLine="0"/>
              <w:jc w:val="center"/>
              <w:rPr>
                <w:sz w:val="21"/>
              </w:rPr>
            </w:pPr>
            <w:r w:rsidRPr="00721FBB">
              <w:rPr>
                <w:sz w:val="21"/>
              </w:rPr>
              <w:t>《特种设备安全法》</w:t>
            </w:r>
          </w:p>
          <w:p w14:paraId="774FFD01" w14:textId="53CB7A3C" w:rsidR="00087BB5" w:rsidRPr="00721FBB" w:rsidRDefault="00087BB5" w:rsidP="00087BB5">
            <w:pPr>
              <w:widowControl w:val="0"/>
              <w:spacing w:line="240" w:lineRule="auto"/>
              <w:ind w:firstLineChars="0" w:firstLine="0"/>
              <w:jc w:val="center"/>
              <w:rPr>
                <w:b/>
                <w:sz w:val="21"/>
              </w:rPr>
            </w:pPr>
            <w:r w:rsidRPr="00721FBB">
              <w:rPr>
                <w:sz w:val="21"/>
              </w:rPr>
              <w:t>第六十九条</w:t>
            </w:r>
          </w:p>
        </w:tc>
        <w:tc>
          <w:tcPr>
            <w:tcW w:w="466" w:type="pct"/>
            <w:vAlign w:val="center"/>
          </w:tcPr>
          <w:p w14:paraId="1DCBB30D" w14:textId="65254A17" w:rsidR="00087BB5" w:rsidRPr="00721FBB" w:rsidRDefault="00087BB5" w:rsidP="00087BB5">
            <w:pPr>
              <w:widowControl w:val="0"/>
              <w:spacing w:line="240" w:lineRule="auto"/>
              <w:ind w:firstLineChars="0" w:firstLine="0"/>
              <w:jc w:val="center"/>
              <w:rPr>
                <w:b/>
                <w:sz w:val="21"/>
              </w:rPr>
            </w:pPr>
            <w:r w:rsidRPr="00721FBB">
              <w:rPr>
                <w:sz w:val="21"/>
              </w:rPr>
              <w:t>符合</w:t>
            </w:r>
          </w:p>
        </w:tc>
      </w:tr>
      <w:tr w:rsidR="00087BB5" w:rsidRPr="00721FBB" w14:paraId="7B68D7C6" w14:textId="2AA0A9C1" w:rsidTr="00087BB5">
        <w:trPr>
          <w:jc w:val="center"/>
        </w:trPr>
        <w:tc>
          <w:tcPr>
            <w:tcW w:w="462" w:type="pct"/>
            <w:vAlign w:val="center"/>
          </w:tcPr>
          <w:p w14:paraId="073D7649" w14:textId="2E283E88" w:rsidR="00087BB5" w:rsidRPr="00721FBB" w:rsidRDefault="00087BB5" w:rsidP="00087BB5">
            <w:pPr>
              <w:widowControl w:val="0"/>
              <w:spacing w:line="240" w:lineRule="auto"/>
              <w:ind w:firstLineChars="0" w:firstLine="0"/>
              <w:jc w:val="center"/>
              <w:rPr>
                <w:sz w:val="21"/>
              </w:rPr>
            </w:pPr>
            <w:r w:rsidRPr="00721FBB">
              <w:rPr>
                <w:sz w:val="21"/>
              </w:rPr>
              <w:t>11.3</w:t>
            </w:r>
          </w:p>
        </w:tc>
        <w:tc>
          <w:tcPr>
            <w:tcW w:w="2470" w:type="pct"/>
            <w:vAlign w:val="center"/>
          </w:tcPr>
          <w:p w14:paraId="382E7105" w14:textId="0760B584" w:rsidR="00087BB5" w:rsidRPr="00721FBB" w:rsidRDefault="00087BB5" w:rsidP="00087BB5">
            <w:pPr>
              <w:widowControl w:val="0"/>
              <w:spacing w:line="240" w:lineRule="auto"/>
              <w:ind w:firstLineChars="0" w:firstLine="0"/>
              <w:rPr>
                <w:sz w:val="21"/>
              </w:rPr>
            </w:pPr>
            <w:r w:rsidRPr="00721FBB">
              <w:rPr>
                <w:sz w:val="21"/>
              </w:rPr>
              <w:t>易燃易爆物品、危险化学品等危险物品的生产、经营、储存、运输单位，矿山、金属冶炼、城市轨道交通运营、建筑施工单位，以及宾馆、商场、娱乐场所、旅游景区等人员密集场所经营单位，应当在应急预案公布之日起</w:t>
            </w:r>
            <w:r w:rsidRPr="00721FBB">
              <w:rPr>
                <w:sz w:val="21"/>
              </w:rPr>
              <w:t>20</w:t>
            </w:r>
            <w:r w:rsidRPr="00721FBB">
              <w:rPr>
                <w:sz w:val="21"/>
              </w:rPr>
              <w:t>个工作日内，按照分级属地原则，向县级以上人民政府应急管理部门和其他负有安全生产监督管理职责的部门进行备案，并依法向社会公布。</w:t>
            </w:r>
          </w:p>
          <w:p w14:paraId="5BEF82E5" w14:textId="68B29F3C" w:rsidR="00087BB5" w:rsidRPr="00721FBB" w:rsidRDefault="00087BB5" w:rsidP="00087BB5">
            <w:pPr>
              <w:widowControl w:val="0"/>
              <w:spacing w:line="240" w:lineRule="auto"/>
              <w:ind w:firstLineChars="0" w:firstLine="0"/>
              <w:rPr>
                <w:sz w:val="21"/>
              </w:rPr>
            </w:pPr>
            <w:r w:rsidRPr="00721FBB">
              <w:rPr>
                <w:sz w:val="21"/>
              </w:rPr>
              <w:t>前款所列单位属于中央企业的，其总部（上市公司）的应急预案，报国务院主管的负有安全生产监督管理职责的部门备案，并抄送应急管</w:t>
            </w:r>
            <w:r w:rsidRPr="00721FBB">
              <w:rPr>
                <w:sz w:val="21"/>
              </w:rPr>
              <w:lastRenderedPageBreak/>
              <w:t>理部；其所属单位的应急预案报所在地的省、自治区、直辖市或者设区的市级人民政府主管的负有安全生产监督管理职责的部门备案，并抄送同级人民政府应急管理部门。</w:t>
            </w:r>
          </w:p>
        </w:tc>
        <w:tc>
          <w:tcPr>
            <w:tcW w:w="1601" w:type="pct"/>
            <w:vAlign w:val="center"/>
          </w:tcPr>
          <w:p w14:paraId="0E7D63C3" w14:textId="4B6B17A2" w:rsidR="00087BB5" w:rsidRPr="00721FBB" w:rsidRDefault="00087BB5" w:rsidP="00087BB5">
            <w:pPr>
              <w:widowControl w:val="0"/>
              <w:spacing w:line="240" w:lineRule="auto"/>
              <w:ind w:firstLineChars="0" w:firstLine="0"/>
              <w:jc w:val="center"/>
              <w:rPr>
                <w:sz w:val="21"/>
              </w:rPr>
            </w:pPr>
            <w:r w:rsidRPr="00721FBB">
              <w:rPr>
                <w:sz w:val="21"/>
              </w:rPr>
              <w:lastRenderedPageBreak/>
              <w:t>《生产安全事故应急预案管理办法》第二十六条</w:t>
            </w:r>
          </w:p>
        </w:tc>
        <w:tc>
          <w:tcPr>
            <w:tcW w:w="466" w:type="pct"/>
            <w:vAlign w:val="center"/>
          </w:tcPr>
          <w:p w14:paraId="709D1525" w14:textId="62984DD0" w:rsidR="00087BB5" w:rsidRPr="00721FBB" w:rsidRDefault="00087BB5" w:rsidP="00087BB5">
            <w:pPr>
              <w:widowControl w:val="0"/>
              <w:spacing w:line="240" w:lineRule="auto"/>
              <w:ind w:firstLineChars="0" w:firstLine="0"/>
              <w:jc w:val="center"/>
              <w:rPr>
                <w:b/>
                <w:sz w:val="21"/>
              </w:rPr>
            </w:pPr>
            <w:r w:rsidRPr="00721FBB">
              <w:rPr>
                <w:sz w:val="21"/>
              </w:rPr>
              <w:t>符合</w:t>
            </w:r>
          </w:p>
        </w:tc>
      </w:tr>
      <w:tr w:rsidR="00087BB5" w:rsidRPr="00721FBB" w14:paraId="4B52F14E" w14:textId="554129F2" w:rsidTr="00087BB5">
        <w:trPr>
          <w:jc w:val="center"/>
        </w:trPr>
        <w:tc>
          <w:tcPr>
            <w:tcW w:w="462" w:type="pct"/>
            <w:vAlign w:val="center"/>
          </w:tcPr>
          <w:p w14:paraId="004F2E65" w14:textId="1DD08892" w:rsidR="00087BB5" w:rsidRPr="00721FBB" w:rsidRDefault="00087BB5" w:rsidP="00087BB5">
            <w:pPr>
              <w:widowControl w:val="0"/>
              <w:spacing w:line="240" w:lineRule="auto"/>
              <w:ind w:firstLineChars="0" w:firstLine="0"/>
              <w:jc w:val="center"/>
              <w:rPr>
                <w:sz w:val="21"/>
              </w:rPr>
            </w:pPr>
            <w:r w:rsidRPr="00721FBB">
              <w:rPr>
                <w:sz w:val="21"/>
              </w:rPr>
              <w:t>11.4</w:t>
            </w:r>
          </w:p>
        </w:tc>
        <w:tc>
          <w:tcPr>
            <w:tcW w:w="2470" w:type="pct"/>
            <w:vAlign w:val="center"/>
          </w:tcPr>
          <w:p w14:paraId="78B39382" w14:textId="33AB393D" w:rsidR="00087BB5" w:rsidRPr="00721FBB" w:rsidRDefault="00087BB5" w:rsidP="00087BB5">
            <w:pPr>
              <w:widowControl w:val="0"/>
              <w:spacing w:line="240" w:lineRule="auto"/>
              <w:ind w:firstLineChars="0" w:firstLine="0"/>
              <w:rPr>
                <w:sz w:val="21"/>
              </w:rPr>
            </w:pPr>
            <w:r w:rsidRPr="00721FBB">
              <w:rPr>
                <w:sz w:val="21"/>
              </w:rPr>
              <w:t>高危生产经营单位和人员密集场所经营单位应当每半年至少组织一次综合或者专项应急救援预案演练，每两年对所有专项应急救援预案至少组织一次演练，每半年对所有现场处置方案至少组织一次演练。</w:t>
            </w:r>
          </w:p>
        </w:tc>
        <w:tc>
          <w:tcPr>
            <w:tcW w:w="1601" w:type="pct"/>
            <w:vAlign w:val="center"/>
          </w:tcPr>
          <w:p w14:paraId="1C2ED29F" w14:textId="6A4D2CAF" w:rsidR="00087BB5" w:rsidRPr="00721FBB" w:rsidRDefault="00087BB5" w:rsidP="00087BB5">
            <w:pPr>
              <w:widowControl w:val="0"/>
              <w:spacing w:line="240" w:lineRule="auto"/>
              <w:ind w:firstLineChars="0" w:firstLine="0"/>
              <w:jc w:val="center"/>
              <w:rPr>
                <w:sz w:val="21"/>
              </w:rPr>
            </w:pPr>
            <w:r w:rsidRPr="00721FBB">
              <w:rPr>
                <w:sz w:val="21"/>
              </w:rPr>
              <w:t>《山东省安全生产条例》第六十三条</w:t>
            </w:r>
          </w:p>
        </w:tc>
        <w:tc>
          <w:tcPr>
            <w:tcW w:w="466" w:type="pct"/>
            <w:vAlign w:val="center"/>
          </w:tcPr>
          <w:p w14:paraId="3FF30C58" w14:textId="07EE0F44" w:rsidR="00087BB5" w:rsidRPr="00721FBB" w:rsidRDefault="00087BB5" w:rsidP="00087BB5">
            <w:pPr>
              <w:widowControl w:val="0"/>
              <w:spacing w:line="240" w:lineRule="auto"/>
              <w:ind w:firstLineChars="0" w:firstLine="0"/>
              <w:jc w:val="center"/>
              <w:rPr>
                <w:b/>
                <w:sz w:val="21"/>
              </w:rPr>
            </w:pPr>
            <w:r w:rsidRPr="00721FBB">
              <w:rPr>
                <w:sz w:val="21"/>
              </w:rPr>
              <w:t>符合</w:t>
            </w:r>
          </w:p>
        </w:tc>
      </w:tr>
      <w:tr w:rsidR="00087BB5" w:rsidRPr="00721FBB" w14:paraId="0471FF60" w14:textId="6A2D673B" w:rsidTr="00087BB5">
        <w:trPr>
          <w:trHeight w:val="1348"/>
          <w:jc w:val="center"/>
        </w:trPr>
        <w:tc>
          <w:tcPr>
            <w:tcW w:w="462" w:type="pct"/>
            <w:vAlign w:val="center"/>
          </w:tcPr>
          <w:p w14:paraId="5F6FE62E" w14:textId="5DD27A48" w:rsidR="00087BB5" w:rsidRPr="00721FBB" w:rsidRDefault="00087BB5" w:rsidP="00087BB5">
            <w:pPr>
              <w:widowControl w:val="0"/>
              <w:spacing w:line="240" w:lineRule="auto"/>
              <w:ind w:firstLineChars="0" w:firstLine="0"/>
              <w:jc w:val="center"/>
              <w:rPr>
                <w:sz w:val="21"/>
              </w:rPr>
            </w:pPr>
            <w:r w:rsidRPr="00721FBB">
              <w:rPr>
                <w:sz w:val="21"/>
              </w:rPr>
              <w:t>11.5</w:t>
            </w:r>
          </w:p>
        </w:tc>
        <w:tc>
          <w:tcPr>
            <w:tcW w:w="2470" w:type="pct"/>
            <w:vAlign w:val="center"/>
          </w:tcPr>
          <w:p w14:paraId="62DE5B16" w14:textId="14D393E7" w:rsidR="00087BB5" w:rsidRPr="00721FBB" w:rsidRDefault="00087BB5" w:rsidP="00087BB5">
            <w:pPr>
              <w:widowControl w:val="0"/>
              <w:spacing w:line="240" w:lineRule="auto"/>
              <w:ind w:firstLineChars="0" w:firstLine="0"/>
              <w:rPr>
                <w:sz w:val="21"/>
              </w:rPr>
            </w:pPr>
            <w:r w:rsidRPr="00721FBB">
              <w:rPr>
                <w:sz w:val="21"/>
              </w:rPr>
              <w:t>高危和人员密集单位应当每半年至少组织</w:t>
            </w:r>
            <w:r w:rsidRPr="00721FBB">
              <w:rPr>
                <w:sz w:val="21"/>
              </w:rPr>
              <w:t>1</w:t>
            </w:r>
            <w:r w:rsidRPr="00721FBB">
              <w:rPr>
                <w:sz w:val="21"/>
              </w:rPr>
              <w:t>次综合或者专项应急预案演练，每</w:t>
            </w:r>
            <w:r w:rsidRPr="00721FBB">
              <w:rPr>
                <w:sz w:val="21"/>
              </w:rPr>
              <w:t>2</w:t>
            </w:r>
            <w:r w:rsidRPr="00721FBB">
              <w:rPr>
                <w:sz w:val="21"/>
              </w:rPr>
              <w:t>年对所有专项应急预案至少组织</w:t>
            </w:r>
            <w:r w:rsidRPr="00721FBB">
              <w:rPr>
                <w:sz w:val="21"/>
              </w:rPr>
              <w:t>1</w:t>
            </w:r>
            <w:r w:rsidRPr="00721FBB">
              <w:rPr>
                <w:sz w:val="21"/>
              </w:rPr>
              <w:t>次演练，每半年对所有现场处置方案至少组织</w:t>
            </w:r>
            <w:r w:rsidRPr="00721FBB">
              <w:rPr>
                <w:sz w:val="21"/>
              </w:rPr>
              <w:t>1</w:t>
            </w:r>
            <w:r w:rsidRPr="00721FBB">
              <w:rPr>
                <w:sz w:val="21"/>
              </w:rPr>
              <w:t>次演练。</w:t>
            </w:r>
          </w:p>
        </w:tc>
        <w:tc>
          <w:tcPr>
            <w:tcW w:w="1601" w:type="pct"/>
            <w:vAlign w:val="center"/>
          </w:tcPr>
          <w:p w14:paraId="075935CF" w14:textId="1E45DB67" w:rsidR="00087BB5" w:rsidRPr="00721FBB" w:rsidRDefault="00087BB5" w:rsidP="00087BB5">
            <w:pPr>
              <w:widowControl w:val="0"/>
              <w:spacing w:line="240" w:lineRule="auto"/>
              <w:ind w:firstLineChars="0" w:firstLine="0"/>
              <w:jc w:val="center"/>
              <w:rPr>
                <w:b/>
                <w:sz w:val="21"/>
              </w:rPr>
            </w:pPr>
            <w:r w:rsidRPr="00721FBB">
              <w:rPr>
                <w:sz w:val="21"/>
              </w:rPr>
              <w:t>《山东省生产安全事故应急办法》第十三条</w:t>
            </w:r>
          </w:p>
        </w:tc>
        <w:tc>
          <w:tcPr>
            <w:tcW w:w="466" w:type="pct"/>
            <w:vAlign w:val="center"/>
          </w:tcPr>
          <w:p w14:paraId="6ADE2569" w14:textId="52CC49FE" w:rsidR="00087BB5" w:rsidRPr="00721FBB" w:rsidRDefault="00087BB5" w:rsidP="00087BB5">
            <w:pPr>
              <w:widowControl w:val="0"/>
              <w:spacing w:line="240" w:lineRule="auto"/>
              <w:ind w:firstLineChars="0" w:firstLine="0"/>
              <w:jc w:val="center"/>
              <w:rPr>
                <w:b/>
                <w:sz w:val="21"/>
              </w:rPr>
            </w:pPr>
            <w:r w:rsidRPr="00721FBB">
              <w:rPr>
                <w:sz w:val="21"/>
              </w:rPr>
              <w:t>符合</w:t>
            </w:r>
          </w:p>
        </w:tc>
      </w:tr>
    </w:tbl>
    <w:p w14:paraId="20C05F19" w14:textId="0F0D10D6" w:rsidR="005C66BC" w:rsidRPr="00721FBB" w:rsidRDefault="005C66BC" w:rsidP="00731452">
      <w:pPr>
        <w:pStyle w:val="3"/>
      </w:pPr>
      <w:r w:rsidRPr="00721FBB">
        <w:t>重大安全风险隐患分析</w:t>
      </w:r>
    </w:p>
    <w:p w14:paraId="2D704862" w14:textId="57EFA293" w:rsidR="005C66BC" w:rsidRPr="00721FBB" w:rsidRDefault="005C66BC" w:rsidP="004C3D8B">
      <w:pPr>
        <w:ind w:firstLine="471"/>
      </w:pPr>
      <w:r w:rsidRPr="00721FBB">
        <w:t>根据《重点行业领域重大安全风险隐患清单》（鲁安发</w:t>
      </w:r>
      <w:r w:rsidR="00D35E98">
        <w:t>〔</w:t>
      </w:r>
      <w:r w:rsidRPr="00721FBB">
        <w:t>2022</w:t>
      </w:r>
      <w:r w:rsidR="00D35E98">
        <w:t>〕</w:t>
      </w:r>
      <w:r w:rsidRPr="00721FBB">
        <w:t>11</w:t>
      </w:r>
      <w:r w:rsidRPr="00721FBB">
        <w:t>号），对本项目是否涉及重大安全风险隐患判定情况如下：</w:t>
      </w:r>
    </w:p>
    <w:p w14:paraId="35FA1E86" w14:textId="77777777" w:rsidR="005C66BC" w:rsidRDefault="005C66BC" w:rsidP="004C3D8B">
      <w:pPr>
        <w:pStyle w:val="ad"/>
      </w:pPr>
      <w:r w:rsidRPr="00721FBB">
        <w:t>表</w:t>
      </w:r>
      <w:r w:rsidRPr="00721FBB">
        <w:t xml:space="preserve">6.3-2  </w:t>
      </w:r>
      <w:r w:rsidR="004C3D8B">
        <w:t xml:space="preserve"> </w:t>
      </w:r>
      <w:r w:rsidRPr="00721FBB">
        <w:t>重大安全风险隐患判定表</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723"/>
        <w:gridCol w:w="5301"/>
        <w:gridCol w:w="3017"/>
      </w:tblGrid>
      <w:tr w:rsidR="0021739B" w:rsidRPr="0021739B" w14:paraId="005EDD8E" w14:textId="77777777" w:rsidTr="00C7128A">
        <w:trPr>
          <w:tblHeader/>
        </w:trPr>
        <w:tc>
          <w:tcPr>
            <w:tcW w:w="738" w:type="dxa"/>
            <w:vAlign w:val="center"/>
          </w:tcPr>
          <w:p w14:paraId="5771B832" w14:textId="77777777" w:rsidR="0021739B" w:rsidRPr="0021739B" w:rsidRDefault="0021739B" w:rsidP="00C7128A">
            <w:pPr>
              <w:spacing w:line="240" w:lineRule="auto"/>
              <w:ind w:firstLineChars="0" w:firstLine="0"/>
              <w:jc w:val="center"/>
              <w:rPr>
                <w:b/>
                <w:snapToGrid w:val="0"/>
                <w:color w:val="000000" w:themeColor="text1"/>
                <w:sz w:val="21"/>
              </w:rPr>
            </w:pPr>
            <w:r w:rsidRPr="0021739B">
              <w:rPr>
                <w:b/>
                <w:snapToGrid w:val="0"/>
                <w:color w:val="000000" w:themeColor="text1"/>
                <w:sz w:val="21"/>
              </w:rPr>
              <w:t>序号</w:t>
            </w:r>
          </w:p>
        </w:tc>
        <w:tc>
          <w:tcPr>
            <w:tcW w:w="5528" w:type="dxa"/>
            <w:vAlign w:val="center"/>
          </w:tcPr>
          <w:p w14:paraId="40B434E0" w14:textId="77777777" w:rsidR="0021739B" w:rsidRPr="0021739B" w:rsidRDefault="0021739B" w:rsidP="00C7128A">
            <w:pPr>
              <w:spacing w:line="240" w:lineRule="auto"/>
              <w:ind w:firstLineChars="0" w:firstLine="0"/>
              <w:jc w:val="center"/>
              <w:rPr>
                <w:b/>
                <w:snapToGrid w:val="0"/>
                <w:color w:val="000000" w:themeColor="text1"/>
                <w:sz w:val="21"/>
              </w:rPr>
            </w:pPr>
            <w:r w:rsidRPr="0021739B">
              <w:rPr>
                <w:b/>
                <w:snapToGrid w:val="0"/>
                <w:color w:val="000000" w:themeColor="text1"/>
                <w:sz w:val="21"/>
              </w:rPr>
              <w:t>重大安全风险隐患判定标准</w:t>
            </w:r>
          </w:p>
        </w:tc>
        <w:tc>
          <w:tcPr>
            <w:tcW w:w="3134" w:type="dxa"/>
            <w:vAlign w:val="center"/>
          </w:tcPr>
          <w:p w14:paraId="5C5D3FA1" w14:textId="77777777" w:rsidR="0021739B" w:rsidRPr="0021739B" w:rsidRDefault="0021739B" w:rsidP="00C7128A">
            <w:pPr>
              <w:spacing w:line="240" w:lineRule="auto"/>
              <w:ind w:firstLineChars="0" w:firstLine="0"/>
              <w:jc w:val="center"/>
              <w:rPr>
                <w:b/>
                <w:snapToGrid w:val="0"/>
                <w:color w:val="000000" w:themeColor="text1"/>
                <w:sz w:val="21"/>
              </w:rPr>
            </w:pPr>
            <w:r w:rsidRPr="0021739B">
              <w:rPr>
                <w:b/>
                <w:snapToGrid w:val="0"/>
                <w:color w:val="000000" w:themeColor="text1"/>
                <w:sz w:val="21"/>
              </w:rPr>
              <w:t>实际情况</w:t>
            </w:r>
          </w:p>
        </w:tc>
      </w:tr>
      <w:tr w:rsidR="0021739B" w:rsidRPr="0021739B" w14:paraId="635E398D" w14:textId="77777777" w:rsidTr="00C7128A">
        <w:tc>
          <w:tcPr>
            <w:tcW w:w="738" w:type="dxa"/>
            <w:vAlign w:val="center"/>
          </w:tcPr>
          <w:p w14:paraId="526650CC" w14:textId="77777777" w:rsidR="0021739B" w:rsidRPr="0021739B" w:rsidRDefault="0021739B" w:rsidP="00C7128A">
            <w:pPr>
              <w:spacing w:line="240" w:lineRule="auto"/>
              <w:ind w:firstLineChars="0" w:firstLine="0"/>
              <w:jc w:val="center"/>
              <w:rPr>
                <w:bCs/>
                <w:snapToGrid w:val="0"/>
                <w:color w:val="000000" w:themeColor="text1"/>
                <w:sz w:val="21"/>
              </w:rPr>
            </w:pPr>
            <w:r w:rsidRPr="0021739B">
              <w:rPr>
                <w:bCs/>
                <w:snapToGrid w:val="0"/>
                <w:color w:val="000000" w:themeColor="text1"/>
                <w:sz w:val="21"/>
              </w:rPr>
              <w:t>1</w:t>
            </w:r>
          </w:p>
        </w:tc>
        <w:tc>
          <w:tcPr>
            <w:tcW w:w="5528" w:type="dxa"/>
            <w:vAlign w:val="center"/>
          </w:tcPr>
          <w:p w14:paraId="3A369580" w14:textId="77777777" w:rsidR="0021739B" w:rsidRPr="0021739B" w:rsidRDefault="0021739B" w:rsidP="00C7128A">
            <w:pPr>
              <w:spacing w:line="240" w:lineRule="auto"/>
              <w:ind w:firstLineChars="0" w:firstLine="0"/>
              <w:rPr>
                <w:bCs/>
                <w:snapToGrid w:val="0"/>
                <w:color w:val="000000" w:themeColor="text1"/>
                <w:sz w:val="21"/>
              </w:rPr>
            </w:pPr>
            <w:r w:rsidRPr="0021739B">
              <w:rPr>
                <w:b/>
                <w:snapToGrid w:val="0"/>
                <w:color w:val="000000" w:themeColor="text1"/>
                <w:sz w:val="21"/>
              </w:rPr>
              <w:t>主要负责人和安全生产管理人员安全风险隐患：</w:t>
            </w:r>
            <w:r w:rsidRPr="0021739B">
              <w:rPr>
                <w:bCs/>
                <w:snapToGrid w:val="0"/>
                <w:color w:val="000000" w:themeColor="text1"/>
                <w:sz w:val="21"/>
              </w:rPr>
              <w:t>未按要求配备主要负责人和安全生产管理人员，或者主要负责人和安全生产管理人员未依法经考核合格。</w:t>
            </w:r>
          </w:p>
        </w:tc>
        <w:tc>
          <w:tcPr>
            <w:tcW w:w="3134" w:type="dxa"/>
            <w:vAlign w:val="center"/>
          </w:tcPr>
          <w:p w14:paraId="5B122D3C" w14:textId="07C437AB" w:rsidR="0021739B" w:rsidRPr="0021739B" w:rsidRDefault="0021739B" w:rsidP="00C7128A">
            <w:pPr>
              <w:pStyle w:val="afffffd"/>
              <w:adjustRightInd w:val="0"/>
              <w:snapToGrid w:val="0"/>
              <w:spacing w:after="0"/>
              <w:ind w:firstLineChars="0" w:firstLine="0"/>
              <w:rPr>
                <w:rFonts w:ascii="Times New Roman" w:eastAsia="宋体" w:hAnsi="Times New Roman" w:cs="Times New Roman"/>
                <w:color w:val="000000" w:themeColor="text1"/>
                <w:szCs w:val="21"/>
              </w:rPr>
            </w:pPr>
            <w:r w:rsidRPr="0021739B">
              <w:rPr>
                <w:rFonts w:ascii="Times New Roman" w:eastAsia="宋体" w:hAnsi="Times New Roman" w:cs="Times New Roman"/>
                <w:color w:val="000000" w:themeColor="text1"/>
                <w:szCs w:val="21"/>
              </w:rPr>
              <w:t>企业已按照要求配备有主要负责人、</w:t>
            </w:r>
            <w:r w:rsidR="00F53D77" w:rsidRPr="0021739B">
              <w:rPr>
                <w:rFonts w:ascii="Times New Roman" w:eastAsia="宋体" w:hAnsi="Times New Roman" w:cs="Times New Roman"/>
                <w:color w:val="000000" w:themeColor="text1"/>
                <w:szCs w:val="21"/>
              </w:rPr>
              <w:t>分管</w:t>
            </w:r>
            <w:r w:rsidRPr="0021739B">
              <w:rPr>
                <w:rFonts w:ascii="Times New Roman" w:eastAsia="宋体" w:hAnsi="Times New Roman" w:cs="Times New Roman"/>
                <w:color w:val="000000" w:themeColor="text1"/>
                <w:szCs w:val="21"/>
              </w:rPr>
              <w:t>安全负责人和专职安全生产管理人员</w:t>
            </w:r>
            <w:r>
              <w:rPr>
                <w:rFonts w:ascii="Times New Roman" w:eastAsia="宋体" w:hAnsi="Times New Roman" w:cs="Times New Roman" w:hint="eastAsia"/>
                <w:color w:val="000000" w:themeColor="text1"/>
                <w:szCs w:val="21"/>
              </w:rPr>
              <w:t>共</w:t>
            </w:r>
            <w:r>
              <w:rPr>
                <w:rFonts w:ascii="Times New Roman" w:eastAsia="宋体" w:hAnsi="Times New Roman" w:cs="Times New Roman" w:hint="eastAsia"/>
                <w:color w:val="000000" w:themeColor="text1"/>
                <w:szCs w:val="21"/>
              </w:rPr>
              <w:t>1</w:t>
            </w:r>
            <w:r w:rsidR="00F53D77">
              <w:rPr>
                <w:rFonts w:ascii="Times New Roman" w:eastAsia="宋体" w:hAnsi="Times New Roman" w:cs="Times New Roman"/>
                <w:color w:val="000000" w:themeColor="text1"/>
                <w:szCs w:val="21"/>
              </w:rPr>
              <w:t>9</w:t>
            </w:r>
            <w:r w:rsidRPr="0021739B">
              <w:rPr>
                <w:rFonts w:ascii="Times New Roman" w:eastAsia="宋体" w:hAnsi="Times New Roman" w:cs="Times New Roman"/>
                <w:color w:val="000000" w:themeColor="text1"/>
                <w:szCs w:val="21"/>
              </w:rPr>
              <w:t>名，主要负责人</w:t>
            </w:r>
            <w:r>
              <w:rPr>
                <w:rFonts w:ascii="Times New Roman" w:eastAsia="宋体" w:hAnsi="Times New Roman" w:cs="Times New Roman" w:hint="eastAsia"/>
                <w:color w:val="000000" w:themeColor="text1"/>
                <w:szCs w:val="21"/>
              </w:rPr>
              <w:t>、</w:t>
            </w:r>
            <w:r w:rsidRPr="0021739B">
              <w:rPr>
                <w:rFonts w:ascii="Times New Roman" w:eastAsia="宋体" w:hAnsi="Times New Roman" w:cs="Times New Roman"/>
                <w:color w:val="000000" w:themeColor="text1"/>
                <w:szCs w:val="21"/>
              </w:rPr>
              <w:t>专职安全生产管理人员已取得安全合格证，</w:t>
            </w:r>
            <w:r w:rsidRPr="0021739B">
              <w:rPr>
                <w:rFonts w:ascii="Times New Roman" w:eastAsia="宋体" w:hAnsi="Times New Roman" w:cs="Times New Roman"/>
                <w:b/>
                <w:bCs/>
                <w:color w:val="000000" w:themeColor="text1"/>
                <w:kern w:val="0"/>
                <w:szCs w:val="21"/>
              </w:rPr>
              <w:t>符合要求。</w:t>
            </w:r>
          </w:p>
        </w:tc>
      </w:tr>
      <w:tr w:rsidR="0021739B" w:rsidRPr="0021739B" w14:paraId="686FB5AE" w14:textId="77777777" w:rsidTr="00C7128A">
        <w:tc>
          <w:tcPr>
            <w:tcW w:w="738" w:type="dxa"/>
            <w:vAlign w:val="center"/>
          </w:tcPr>
          <w:p w14:paraId="30D2BF80" w14:textId="77777777" w:rsidR="0021739B" w:rsidRPr="0021739B" w:rsidRDefault="0021739B" w:rsidP="00C7128A">
            <w:pPr>
              <w:spacing w:line="240" w:lineRule="auto"/>
              <w:ind w:firstLineChars="0" w:firstLine="0"/>
              <w:jc w:val="center"/>
              <w:rPr>
                <w:bCs/>
                <w:snapToGrid w:val="0"/>
                <w:color w:val="000000" w:themeColor="text1"/>
                <w:sz w:val="21"/>
              </w:rPr>
            </w:pPr>
            <w:r w:rsidRPr="0021739B">
              <w:rPr>
                <w:bCs/>
                <w:snapToGrid w:val="0"/>
                <w:color w:val="000000" w:themeColor="text1"/>
                <w:sz w:val="21"/>
              </w:rPr>
              <w:t>2</w:t>
            </w:r>
          </w:p>
        </w:tc>
        <w:tc>
          <w:tcPr>
            <w:tcW w:w="5528" w:type="dxa"/>
            <w:vAlign w:val="center"/>
          </w:tcPr>
          <w:p w14:paraId="20094CD8" w14:textId="77777777" w:rsidR="0021739B" w:rsidRPr="0021739B" w:rsidRDefault="0021739B" w:rsidP="00C7128A">
            <w:pPr>
              <w:spacing w:line="240" w:lineRule="auto"/>
              <w:ind w:firstLineChars="0" w:firstLine="0"/>
              <w:rPr>
                <w:bCs/>
                <w:snapToGrid w:val="0"/>
                <w:color w:val="000000" w:themeColor="text1"/>
                <w:kern w:val="0"/>
                <w:sz w:val="21"/>
              </w:rPr>
            </w:pPr>
            <w:r w:rsidRPr="0021739B">
              <w:rPr>
                <w:b/>
                <w:snapToGrid w:val="0"/>
                <w:color w:val="000000" w:themeColor="text1"/>
                <w:kern w:val="0"/>
                <w:sz w:val="21"/>
              </w:rPr>
              <w:t>技术管理机构安全风险隐患：</w:t>
            </w:r>
            <w:r w:rsidRPr="0021739B">
              <w:rPr>
                <w:bCs/>
                <w:snapToGrid w:val="0"/>
                <w:color w:val="000000" w:themeColor="text1"/>
                <w:kern w:val="0"/>
                <w:sz w:val="21"/>
              </w:rPr>
              <w:t>未按规定设立管理机构，或者管理机构未足额配备相关专业专职技术人员。</w:t>
            </w:r>
          </w:p>
        </w:tc>
        <w:tc>
          <w:tcPr>
            <w:tcW w:w="3134" w:type="dxa"/>
            <w:vAlign w:val="center"/>
          </w:tcPr>
          <w:p w14:paraId="1FD5CEEA" w14:textId="77777777" w:rsidR="0021739B" w:rsidRPr="0021739B" w:rsidRDefault="0021739B" w:rsidP="00C7128A">
            <w:pPr>
              <w:pStyle w:val="afffffd"/>
              <w:adjustRightInd w:val="0"/>
              <w:snapToGrid w:val="0"/>
              <w:spacing w:after="0"/>
              <w:ind w:firstLineChars="0" w:firstLine="0"/>
              <w:rPr>
                <w:rFonts w:ascii="Times New Roman" w:eastAsia="宋体" w:hAnsi="Times New Roman" w:cs="Times New Roman"/>
                <w:color w:val="FF0000"/>
                <w:szCs w:val="21"/>
              </w:rPr>
            </w:pPr>
            <w:r w:rsidRPr="0021739B">
              <w:rPr>
                <w:rFonts w:ascii="Times New Roman" w:eastAsia="宋体" w:hAnsi="Times New Roman" w:cs="Times New Roman"/>
                <w:color w:val="000000" w:themeColor="text1"/>
                <w:kern w:val="0"/>
                <w:szCs w:val="21"/>
              </w:rPr>
              <w:t>设立技术管理部，并</w:t>
            </w:r>
            <w:r w:rsidRPr="0021739B">
              <w:rPr>
                <w:rFonts w:ascii="Times New Roman" w:eastAsia="宋体" w:hAnsi="Times New Roman" w:cs="Times New Roman"/>
                <w:bCs/>
                <w:snapToGrid w:val="0"/>
                <w:color w:val="000000" w:themeColor="text1"/>
                <w:kern w:val="0"/>
                <w:szCs w:val="21"/>
              </w:rPr>
              <w:t>足额配备相关专业专职技术人员。</w:t>
            </w:r>
          </w:p>
        </w:tc>
      </w:tr>
      <w:tr w:rsidR="0021739B" w:rsidRPr="0021739B" w14:paraId="5E2AB4E0" w14:textId="77777777" w:rsidTr="00C7128A">
        <w:tc>
          <w:tcPr>
            <w:tcW w:w="738" w:type="dxa"/>
            <w:vAlign w:val="center"/>
          </w:tcPr>
          <w:p w14:paraId="2099C9C7" w14:textId="77777777" w:rsidR="0021739B" w:rsidRPr="0021739B" w:rsidRDefault="0021739B" w:rsidP="00C7128A">
            <w:pPr>
              <w:spacing w:line="240" w:lineRule="auto"/>
              <w:ind w:firstLineChars="0" w:firstLine="0"/>
              <w:jc w:val="center"/>
              <w:rPr>
                <w:bCs/>
                <w:snapToGrid w:val="0"/>
                <w:color w:val="000000" w:themeColor="text1"/>
                <w:sz w:val="21"/>
              </w:rPr>
            </w:pPr>
            <w:r w:rsidRPr="0021739B">
              <w:rPr>
                <w:bCs/>
                <w:snapToGrid w:val="0"/>
                <w:color w:val="000000" w:themeColor="text1"/>
                <w:sz w:val="21"/>
              </w:rPr>
              <w:t>3</w:t>
            </w:r>
          </w:p>
        </w:tc>
        <w:tc>
          <w:tcPr>
            <w:tcW w:w="5528" w:type="dxa"/>
            <w:vAlign w:val="center"/>
          </w:tcPr>
          <w:p w14:paraId="46DE8A8B" w14:textId="77777777" w:rsidR="0021739B" w:rsidRPr="0021739B" w:rsidRDefault="0021739B" w:rsidP="00C7128A">
            <w:pPr>
              <w:spacing w:line="240" w:lineRule="auto"/>
              <w:ind w:firstLineChars="0" w:firstLine="0"/>
              <w:rPr>
                <w:bCs/>
                <w:snapToGrid w:val="0"/>
                <w:color w:val="000000" w:themeColor="text1"/>
                <w:kern w:val="0"/>
                <w:sz w:val="21"/>
              </w:rPr>
            </w:pPr>
            <w:r w:rsidRPr="0021739B">
              <w:rPr>
                <w:b/>
                <w:snapToGrid w:val="0"/>
                <w:color w:val="000000" w:themeColor="text1"/>
                <w:kern w:val="0"/>
                <w:sz w:val="21"/>
              </w:rPr>
              <w:t>从业人员安全风险隐患：</w:t>
            </w:r>
            <w:r w:rsidRPr="0021739B">
              <w:rPr>
                <w:bCs/>
                <w:snapToGrid w:val="0"/>
                <w:color w:val="000000" w:themeColor="text1"/>
                <w:kern w:val="0"/>
                <w:sz w:val="21"/>
              </w:rPr>
              <w:t>从业人员未经安全培训合格，特种作业人员未持证上岗。</w:t>
            </w:r>
          </w:p>
        </w:tc>
        <w:tc>
          <w:tcPr>
            <w:tcW w:w="3134" w:type="dxa"/>
            <w:vAlign w:val="center"/>
          </w:tcPr>
          <w:p w14:paraId="6275D9A0" w14:textId="77777777" w:rsidR="0021739B" w:rsidRPr="0021739B" w:rsidRDefault="0021739B" w:rsidP="00C7128A">
            <w:pPr>
              <w:pStyle w:val="afffffd"/>
              <w:adjustRightInd w:val="0"/>
              <w:snapToGrid w:val="0"/>
              <w:spacing w:after="0"/>
              <w:ind w:firstLineChars="0" w:firstLine="0"/>
              <w:rPr>
                <w:rFonts w:ascii="Times New Roman" w:eastAsia="宋体" w:hAnsi="Times New Roman" w:cs="Times New Roman"/>
                <w:color w:val="FF0000"/>
                <w:szCs w:val="21"/>
              </w:rPr>
            </w:pPr>
            <w:r w:rsidRPr="0021739B">
              <w:rPr>
                <w:rFonts w:ascii="Times New Roman" w:eastAsia="宋体" w:hAnsi="Times New Roman" w:cs="Times New Roman"/>
                <w:color w:val="000000" w:themeColor="text1"/>
                <w:kern w:val="0"/>
                <w:szCs w:val="21"/>
              </w:rPr>
              <w:t>每年对从业人员再培训，不涉及</w:t>
            </w:r>
            <w:r w:rsidRPr="0021739B">
              <w:rPr>
                <w:rFonts w:ascii="Times New Roman" w:eastAsia="宋体" w:hAnsi="Times New Roman" w:cs="Times New Roman"/>
                <w:bCs/>
                <w:snapToGrid w:val="0"/>
                <w:color w:val="000000" w:themeColor="text1"/>
                <w:kern w:val="0"/>
                <w:szCs w:val="21"/>
              </w:rPr>
              <w:t>特种作业人员。</w:t>
            </w:r>
            <w:r w:rsidRPr="0021739B">
              <w:rPr>
                <w:rFonts w:ascii="Times New Roman" w:eastAsia="宋体" w:hAnsi="Times New Roman" w:cs="Times New Roman"/>
                <w:b/>
                <w:snapToGrid w:val="0"/>
                <w:color w:val="000000" w:themeColor="text1"/>
                <w:kern w:val="0"/>
                <w:szCs w:val="21"/>
              </w:rPr>
              <w:t>符合要求。</w:t>
            </w:r>
          </w:p>
        </w:tc>
      </w:tr>
      <w:tr w:rsidR="0021739B" w:rsidRPr="0021739B" w14:paraId="0B696506" w14:textId="77777777" w:rsidTr="00C7128A">
        <w:tc>
          <w:tcPr>
            <w:tcW w:w="738" w:type="dxa"/>
            <w:vAlign w:val="center"/>
          </w:tcPr>
          <w:p w14:paraId="2769E8D7" w14:textId="77777777" w:rsidR="0021739B" w:rsidRPr="0021739B" w:rsidRDefault="0021739B" w:rsidP="00C7128A">
            <w:pPr>
              <w:spacing w:line="240" w:lineRule="auto"/>
              <w:ind w:firstLineChars="0" w:firstLine="0"/>
              <w:jc w:val="center"/>
              <w:rPr>
                <w:bCs/>
                <w:snapToGrid w:val="0"/>
                <w:color w:val="000000" w:themeColor="text1"/>
                <w:sz w:val="21"/>
              </w:rPr>
            </w:pPr>
            <w:r w:rsidRPr="0021739B">
              <w:rPr>
                <w:bCs/>
                <w:snapToGrid w:val="0"/>
                <w:color w:val="000000" w:themeColor="text1"/>
                <w:sz w:val="21"/>
              </w:rPr>
              <w:t>4</w:t>
            </w:r>
          </w:p>
        </w:tc>
        <w:tc>
          <w:tcPr>
            <w:tcW w:w="5528" w:type="dxa"/>
            <w:vAlign w:val="center"/>
          </w:tcPr>
          <w:p w14:paraId="2516566D" w14:textId="77777777" w:rsidR="0021739B" w:rsidRPr="0021739B" w:rsidRDefault="0021739B" w:rsidP="00C7128A">
            <w:pPr>
              <w:spacing w:line="240" w:lineRule="auto"/>
              <w:ind w:firstLineChars="0" w:firstLine="0"/>
              <w:rPr>
                <w:bCs/>
                <w:snapToGrid w:val="0"/>
                <w:color w:val="000000" w:themeColor="text1"/>
                <w:kern w:val="0"/>
                <w:sz w:val="21"/>
              </w:rPr>
            </w:pPr>
            <w:r w:rsidRPr="0021739B">
              <w:rPr>
                <w:b/>
                <w:snapToGrid w:val="0"/>
                <w:color w:val="000000" w:themeColor="text1"/>
                <w:kern w:val="0"/>
                <w:sz w:val="21"/>
              </w:rPr>
              <w:t>责任制度安全风险隐患：</w:t>
            </w:r>
            <w:r w:rsidRPr="0021739B">
              <w:rPr>
                <w:bCs/>
                <w:snapToGrid w:val="0"/>
                <w:color w:val="000000" w:themeColor="text1"/>
                <w:kern w:val="0"/>
                <w:sz w:val="21"/>
              </w:rPr>
              <w:t>未建立与岗位相匹配的全员安全生产责任制或者未制定实施生产安全事故隐患排查治理制度。</w:t>
            </w:r>
          </w:p>
        </w:tc>
        <w:tc>
          <w:tcPr>
            <w:tcW w:w="3134" w:type="dxa"/>
            <w:vAlign w:val="center"/>
          </w:tcPr>
          <w:p w14:paraId="64FE50AA" w14:textId="77777777" w:rsidR="0021739B" w:rsidRPr="0021739B" w:rsidRDefault="0021739B" w:rsidP="00C7128A">
            <w:pPr>
              <w:pStyle w:val="afffffd"/>
              <w:adjustRightInd w:val="0"/>
              <w:snapToGrid w:val="0"/>
              <w:spacing w:after="0"/>
              <w:ind w:firstLineChars="0" w:firstLine="0"/>
              <w:rPr>
                <w:rFonts w:ascii="Times New Roman" w:eastAsia="宋体" w:hAnsi="Times New Roman" w:cs="Times New Roman"/>
                <w:color w:val="FF0000"/>
                <w:szCs w:val="21"/>
              </w:rPr>
            </w:pPr>
            <w:r w:rsidRPr="0021739B">
              <w:rPr>
                <w:rFonts w:ascii="Times New Roman" w:eastAsia="宋体" w:hAnsi="Times New Roman" w:cs="Times New Roman"/>
                <w:color w:val="000000" w:themeColor="text1"/>
                <w:kern w:val="0"/>
                <w:szCs w:val="21"/>
              </w:rPr>
              <w:t>已建立</w:t>
            </w:r>
            <w:r w:rsidRPr="0021739B">
              <w:rPr>
                <w:rFonts w:ascii="Times New Roman" w:eastAsia="宋体" w:hAnsi="Times New Roman" w:cs="Times New Roman"/>
                <w:bCs/>
                <w:snapToGrid w:val="0"/>
                <w:color w:val="000000" w:themeColor="text1"/>
                <w:kern w:val="0"/>
                <w:szCs w:val="21"/>
              </w:rPr>
              <w:t>与岗位相匹配的全员安全生产责任制，并制定事故隐患排查治理制度。</w:t>
            </w:r>
            <w:r w:rsidRPr="0021739B">
              <w:rPr>
                <w:rFonts w:ascii="Times New Roman" w:eastAsia="宋体" w:hAnsi="Times New Roman" w:cs="Times New Roman"/>
                <w:b/>
                <w:snapToGrid w:val="0"/>
                <w:color w:val="000000" w:themeColor="text1"/>
                <w:kern w:val="0"/>
                <w:szCs w:val="21"/>
              </w:rPr>
              <w:t>符合要求。</w:t>
            </w:r>
          </w:p>
        </w:tc>
      </w:tr>
      <w:tr w:rsidR="0021739B" w:rsidRPr="0021739B" w14:paraId="6E01299E" w14:textId="77777777" w:rsidTr="00C7128A">
        <w:tc>
          <w:tcPr>
            <w:tcW w:w="738" w:type="dxa"/>
            <w:vAlign w:val="center"/>
          </w:tcPr>
          <w:p w14:paraId="655553CB" w14:textId="77777777" w:rsidR="0021739B" w:rsidRPr="0021739B" w:rsidRDefault="0021739B" w:rsidP="00C7128A">
            <w:pPr>
              <w:spacing w:line="240" w:lineRule="auto"/>
              <w:ind w:firstLineChars="0" w:firstLine="0"/>
              <w:jc w:val="center"/>
              <w:rPr>
                <w:bCs/>
                <w:snapToGrid w:val="0"/>
                <w:color w:val="000000" w:themeColor="text1"/>
                <w:sz w:val="21"/>
              </w:rPr>
            </w:pPr>
            <w:r w:rsidRPr="0021739B">
              <w:rPr>
                <w:bCs/>
                <w:snapToGrid w:val="0"/>
                <w:color w:val="000000" w:themeColor="text1"/>
                <w:sz w:val="21"/>
              </w:rPr>
              <w:t>5</w:t>
            </w:r>
          </w:p>
        </w:tc>
        <w:tc>
          <w:tcPr>
            <w:tcW w:w="5528" w:type="dxa"/>
            <w:vAlign w:val="center"/>
          </w:tcPr>
          <w:p w14:paraId="157C90EE" w14:textId="77777777" w:rsidR="0021739B" w:rsidRPr="0021739B" w:rsidRDefault="0021739B" w:rsidP="00C7128A">
            <w:pPr>
              <w:spacing w:line="240" w:lineRule="auto"/>
              <w:ind w:firstLineChars="0" w:firstLine="0"/>
              <w:rPr>
                <w:bCs/>
                <w:snapToGrid w:val="0"/>
                <w:color w:val="000000" w:themeColor="text1"/>
                <w:kern w:val="0"/>
                <w:sz w:val="21"/>
              </w:rPr>
            </w:pPr>
            <w:r w:rsidRPr="0021739B">
              <w:rPr>
                <w:b/>
                <w:snapToGrid w:val="0"/>
                <w:color w:val="000000" w:themeColor="text1"/>
                <w:kern w:val="0"/>
                <w:sz w:val="21"/>
              </w:rPr>
              <w:t>操作规程安全风险隐患：</w:t>
            </w:r>
            <w:r w:rsidRPr="0021739B">
              <w:rPr>
                <w:bCs/>
                <w:snapToGrid w:val="0"/>
                <w:color w:val="000000" w:themeColor="text1"/>
                <w:kern w:val="0"/>
                <w:sz w:val="21"/>
              </w:rPr>
              <w:t>未制定实施与岗位相匹配的操作规程。</w:t>
            </w:r>
          </w:p>
        </w:tc>
        <w:tc>
          <w:tcPr>
            <w:tcW w:w="3134" w:type="dxa"/>
            <w:vAlign w:val="center"/>
          </w:tcPr>
          <w:p w14:paraId="66D0A970" w14:textId="77777777" w:rsidR="0021739B" w:rsidRPr="0021739B" w:rsidRDefault="0021739B" w:rsidP="00C7128A">
            <w:pPr>
              <w:pStyle w:val="afffffd"/>
              <w:adjustRightInd w:val="0"/>
              <w:snapToGrid w:val="0"/>
              <w:spacing w:after="0"/>
              <w:ind w:firstLineChars="0" w:firstLine="0"/>
              <w:rPr>
                <w:rFonts w:ascii="Times New Roman" w:eastAsia="宋体" w:hAnsi="Times New Roman" w:cs="Times New Roman"/>
                <w:color w:val="FF0000"/>
                <w:szCs w:val="21"/>
              </w:rPr>
            </w:pPr>
            <w:r w:rsidRPr="0021739B">
              <w:rPr>
                <w:rFonts w:ascii="Times New Roman" w:eastAsia="宋体" w:hAnsi="Times New Roman" w:cs="Times New Roman"/>
                <w:color w:val="000000" w:themeColor="text1"/>
                <w:kern w:val="0"/>
                <w:szCs w:val="21"/>
              </w:rPr>
              <w:t>执行油田制定的操作规程，实施与岗位相匹配的操作规程。</w:t>
            </w:r>
            <w:r w:rsidRPr="0021739B">
              <w:rPr>
                <w:rFonts w:ascii="Times New Roman" w:eastAsia="宋体" w:hAnsi="Times New Roman" w:cs="Times New Roman"/>
                <w:b/>
                <w:bCs/>
                <w:color w:val="000000" w:themeColor="text1"/>
                <w:kern w:val="0"/>
                <w:szCs w:val="21"/>
              </w:rPr>
              <w:t>符合要求。</w:t>
            </w:r>
          </w:p>
        </w:tc>
      </w:tr>
      <w:tr w:rsidR="0021739B" w:rsidRPr="0021739B" w14:paraId="6BB7F7B2" w14:textId="77777777" w:rsidTr="00C7128A">
        <w:tc>
          <w:tcPr>
            <w:tcW w:w="738" w:type="dxa"/>
            <w:vAlign w:val="center"/>
          </w:tcPr>
          <w:p w14:paraId="3DA67CDF" w14:textId="77777777" w:rsidR="0021739B" w:rsidRPr="0021739B" w:rsidRDefault="0021739B" w:rsidP="00C7128A">
            <w:pPr>
              <w:spacing w:line="240" w:lineRule="auto"/>
              <w:ind w:firstLineChars="0" w:firstLine="0"/>
              <w:jc w:val="center"/>
              <w:rPr>
                <w:bCs/>
                <w:snapToGrid w:val="0"/>
                <w:color w:val="000000" w:themeColor="text1"/>
                <w:sz w:val="21"/>
              </w:rPr>
            </w:pPr>
            <w:r w:rsidRPr="0021739B">
              <w:rPr>
                <w:bCs/>
                <w:snapToGrid w:val="0"/>
                <w:color w:val="000000" w:themeColor="text1"/>
                <w:sz w:val="21"/>
              </w:rPr>
              <w:t>6</w:t>
            </w:r>
          </w:p>
        </w:tc>
        <w:tc>
          <w:tcPr>
            <w:tcW w:w="5528" w:type="dxa"/>
            <w:vAlign w:val="center"/>
          </w:tcPr>
          <w:p w14:paraId="37115533" w14:textId="77777777" w:rsidR="0021739B" w:rsidRPr="0021739B" w:rsidRDefault="0021739B" w:rsidP="00C7128A">
            <w:pPr>
              <w:spacing w:line="240" w:lineRule="auto"/>
              <w:ind w:firstLineChars="0" w:firstLine="0"/>
              <w:rPr>
                <w:bCs/>
                <w:snapToGrid w:val="0"/>
                <w:color w:val="000000" w:themeColor="text1"/>
                <w:kern w:val="0"/>
                <w:sz w:val="21"/>
              </w:rPr>
            </w:pPr>
            <w:r w:rsidRPr="0021739B">
              <w:rPr>
                <w:b/>
                <w:snapToGrid w:val="0"/>
                <w:color w:val="000000" w:themeColor="text1"/>
                <w:kern w:val="0"/>
                <w:sz w:val="21"/>
              </w:rPr>
              <w:t>“</w:t>
            </w:r>
            <w:r w:rsidRPr="0021739B">
              <w:rPr>
                <w:b/>
                <w:snapToGrid w:val="0"/>
                <w:color w:val="000000" w:themeColor="text1"/>
                <w:kern w:val="0"/>
                <w:sz w:val="21"/>
              </w:rPr>
              <w:t>三同时</w:t>
            </w:r>
            <w:r w:rsidRPr="0021739B">
              <w:rPr>
                <w:b/>
                <w:snapToGrid w:val="0"/>
                <w:color w:val="000000" w:themeColor="text1"/>
                <w:kern w:val="0"/>
                <w:sz w:val="21"/>
              </w:rPr>
              <w:t>”</w:t>
            </w:r>
            <w:r w:rsidRPr="0021739B">
              <w:rPr>
                <w:b/>
                <w:snapToGrid w:val="0"/>
                <w:color w:val="000000" w:themeColor="text1"/>
                <w:kern w:val="0"/>
                <w:sz w:val="21"/>
              </w:rPr>
              <w:t>安全风险隐患：</w:t>
            </w:r>
            <w:r w:rsidRPr="0021739B">
              <w:rPr>
                <w:bCs/>
                <w:snapToGrid w:val="0"/>
                <w:color w:val="000000" w:themeColor="text1"/>
                <w:kern w:val="0"/>
                <w:sz w:val="21"/>
              </w:rPr>
              <w:t>不严格履行建设项目安全设施</w:t>
            </w:r>
            <w:r w:rsidRPr="0021739B">
              <w:rPr>
                <w:bCs/>
                <w:snapToGrid w:val="0"/>
                <w:color w:val="000000" w:themeColor="text1"/>
                <w:kern w:val="0"/>
                <w:sz w:val="21"/>
              </w:rPr>
              <w:t>“</w:t>
            </w:r>
            <w:r w:rsidRPr="0021739B">
              <w:rPr>
                <w:bCs/>
                <w:snapToGrid w:val="0"/>
                <w:color w:val="000000" w:themeColor="text1"/>
                <w:kern w:val="0"/>
                <w:sz w:val="21"/>
              </w:rPr>
              <w:t>三同时</w:t>
            </w:r>
            <w:r w:rsidRPr="0021739B">
              <w:rPr>
                <w:bCs/>
                <w:snapToGrid w:val="0"/>
                <w:color w:val="000000" w:themeColor="text1"/>
                <w:kern w:val="0"/>
                <w:sz w:val="21"/>
              </w:rPr>
              <w:t>”</w:t>
            </w:r>
            <w:r w:rsidRPr="0021739B">
              <w:rPr>
                <w:bCs/>
                <w:snapToGrid w:val="0"/>
                <w:color w:val="000000" w:themeColor="text1"/>
                <w:kern w:val="0"/>
                <w:sz w:val="21"/>
              </w:rPr>
              <w:t>制度，不按批准的安全设施设计建设、生产，安全生产许可证有效期满未办理延期手续。</w:t>
            </w:r>
          </w:p>
        </w:tc>
        <w:tc>
          <w:tcPr>
            <w:tcW w:w="3134" w:type="dxa"/>
            <w:vAlign w:val="center"/>
          </w:tcPr>
          <w:p w14:paraId="2EFE455E" w14:textId="77777777" w:rsidR="0021739B" w:rsidRPr="0021739B" w:rsidRDefault="0021739B" w:rsidP="00C7128A">
            <w:pPr>
              <w:pStyle w:val="afffffd"/>
              <w:adjustRightInd w:val="0"/>
              <w:snapToGrid w:val="0"/>
              <w:spacing w:after="0"/>
              <w:ind w:firstLineChars="0" w:firstLine="0"/>
              <w:rPr>
                <w:rFonts w:ascii="Times New Roman" w:eastAsia="宋体" w:hAnsi="Times New Roman" w:cs="Times New Roman"/>
                <w:color w:val="FF0000"/>
                <w:szCs w:val="21"/>
              </w:rPr>
            </w:pPr>
            <w:r w:rsidRPr="0021739B">
              <w:rPr>
                <w:rFonts w:ascii="Times New Roman" w:eastAsia="宋体" w:hAnsi="Times New Roman" w:cs="Times New Roman"/>
                <w:bCs/>
                <w:snapToGrid w:val="0"/>
                <w:color w:val="000000" w:themeColor="text1"/>
                <w:kern w:val="0"/>
                <w:szCs w:val="21"/>
              </w:rPr>
              <w:t>严格履行建设项目安全设施</w:t>
            </w:r>
            <w:r w:rsidRPr="0021739B">
              <w:rPr>
                <w:rFonts w:ascii="Times New Roman" w:eastAsia="宋体" w:hAnsi="Times New Roman" w:cs="Times New Roman"/>
                <w:bCs/>
                <w:snapToGrid w:val="0"/>
                <w:color w:val="000000" w:themeColor="text1"/>
                <w:kern w:val="0"/>
                <w:szCs w:val="21"/>
              </w:rPr>
              <w:t>“</w:t>
            </w:r>
            <w:r w:rsidRPr="0021739B">
              <w:rPr>
                <w:rFonts w:ascii="Times New Roman" w:eastAsia="宋体" w:hAnsi="Times New Roman" w:cs="Times New Roman"/>
                <w:bCs/>
                <w:snapToGrid w:val="0"/>
                <w:color w:val="000000" w:themeColor="text1"/>
                <w:kern w:val="0"/>
                <w:szCs w:val="21"/>
              </w:rPr>
              <w:t>三同时</w:t>
            </w:r>
            <w:r w:rsidRPr="0021739B">
              <w:rPr>
                <w:rFonts w:ascii="Times New Roman" w:eastAsia="宋体" w:hAnsi="Times New Roman" w:cs="Times New Roman"/>
                <w:bCs/>
                <w:snapToGrid w:val="0"/>
                <w:color w:val="000000" w:themeColor="text1"/>
                <w:kern w:val="0"/>
                <w:szCs w:val="21"/>
              </w:rPr>
              <w:t>”</w:t>
            </w:r>
            <w:r w:rsidRPr="0021739B">
              <w:rPr>
                <w:rFonts w:ascii="Times New Roman" w:eastAsia="宋体" w:hAnsi="Times New Roman" w:cs="Times New Roman"/>
                <w:bCs/>
                <w:snapToGrid w:val="0"/>
                <w:color w:val="000000" w:themeColor="text1"/>
                <w:kern w:val="0"/>
                <w:szCs w:val="21"/>
              </w:rPr>
              <w:t>制度。</w:t>
            </w:r>
          </w:p>
        </w:tc>
      </w:tr>
      <w:tr w:rsidR="0021739B" w:rsidRPr="0021739B" w14:paraId="16B76A47" w14:textId="77777777" w:rsidTr="00C7128A">
        <w:tc>
          <w:tcPr>
            <w:tcW w:w="738" w:type="dxa"/>
            <w:vAlign w:val="center"/>
          </w:tcPr>
          <w:p w14:paraId="0BA64B9F" w14:textId="77777777" w:rsidR="0021739B" w:rsidRPr="0021739B" w:rsidRDefault="0021739B" w:rsidP="00C7128A">
            <w:pPr>
              <w:spacing w:line="240" w:lineRule="auto"/>
              <w:ind w:firstLineChars="0" w:firstLine="0"/>
              <w:jc w:val="center"/>
              <w:rPr>
                <w:bCs/>
                <w:snapToGrid w:val="0"/>
                <w:color w:val="000000" w:themeColor="text1"/>
                <w:sz w:val="21"/>
              </w:rPr>
            </w:pPr>
            <w:r w:rsidRPr="0021739B">
              <w:rPr>
                <w:bCs/>
                <w:snapToGrid w:val="0"/>
                <w:color w:val="000000" w:themeColor="text1"/>
                <w:sz w:val="21"/>
              </w:rPr>
              <w:t>7</w:t>
            </w:r>
          </w:p>
        </w:tc>
        <w:tc>
          <w:tcPr>
            <w:tcW w:w="5528" w:type="dxa"/>
            <w:vAlign w:val="center"/>
          </w:tcPr>
          <w:p w14:paraId="05AFD23B" w14:textId="77777777" w:rsidR="0021739B" w:rsidRPr="0021739B" w:rsidRDefault="0021739B" w:rsidP="00C7128A">
            <w:pPr>
              <w:spacing w:line="240" w:lineRule="auto"/>
              <w:ind w:firstLineChars="0" w:firstLine="0"/>
              <w:rPr>
                <w:bCs/>
                <w:snapToGrid w:val="0"/>
                <w:color w:val="000000" w:themeColor="text1"/>
                <w:kern w:val="0"/>
                <w:sz w:val="21"/>
              </w:rPr>
            </w:pPr>
            <w:r w:rsidRPr="0021739B">
              <w:rPr>
                <w:b/>
                <w:snapToGrid w:val="0"/>
                <w:color w:val="000000" w:themeColor="text1"/>
                <w:kern w:val="0"/>
                <w:sz w:val="21"/>
              </w:rPr>
              <w:t>整合矿山安全风险隐患：</w:t>
            </w:r>
            <w:r w:rsidRPr="0021739B">
              <w:rPr>
                <w:bCs/>
                <w:snapToGrid w:val="0"/>
                <w:color w:val="000000" w:themeColor="text1"/>
                <w:kern w:val="0"/>
                <w:sz w:val="21"/>
              </w:rPr>
              <w:t>整合后的矿山管理不规范，纳入整合的生产系统仍然</w:t>
            </w:r>
            <w:r w:rsidRPr="0021739B">
              <w:rPr>
                <w:bCs/>
                <w:snapToGrid w:val="0"/>
                <w:color w:val="000000" w:themeColor="text1"/>
                <w:kern w:val="0"/>
                <w:sz w:val="21"/>
              </w:rPr>
              <w:t>“</w:t>
            </w:r>
            <w:r w:rsidRPr="0021739B">
              <w:rPr>
                <w:bCs/>
                <w:snapToGrid w:val="0"/>
                <w:color w:val="000000" w:themeColor="text1"/>
                <w:kern w:val="0"/>
                <w:sz w:val="21"/>
              </w:rPr>
              <w:t>各自为政</w:t>
            </w:r>
            <w:r w:rsidRPr="0021739B">
              <w:rPr>
                <w:bCs/>
                <w:snapToGrid w:val="0"/>
                <w:color w:val="000000" w:themeColor="text1"/>
                <w:kern w:val="0"/>
                <w:sz w:val="21"/>
              </w:rPr>
              <w:t>”</w:t>
            </w:r>
            <w:r w:rsidRPr="0021739B">
              <w:rPr>
                <w:bCs/>
                <w:snapToGrid w:val="0"/>
                <w:color w:val="000000" w:themeColor="text1"/>
                <w:kern w:val="0"/>
                <w:sz w:val="21"/>
              </w:rPr>
              <w:t>。</w:t>
            </w:r>
          </w:p>
        </w:tc>
        <w:tc>
          <w:tcPr>
            <w:tcW w:w="3134" w:type="dxa"/>
            <w:vAlign w:val="center"/>
          </w:tcPr>
          <w:p w14:paraId="4520CF24" w14:textId="77777777" w:rsidR="0021739B" w:rsidRPr="0021739B" w:rsidRDefault="0021739B" w:rsidP="00C7128A">
            <w:pPr>
              <w:pStyle w:val="afffffd"/>
              <w:adjustRightInd w:val="0"/>
              <w:snapToGrid w:val="0"/>
              <w:spacing w:after="0"/>
              <w:ind w:firstLineChars="0" w:firstLine="0"/>
              <w:rPr>
                <w:rFonts w:ascii="Times New Roman" w:eastAsia="宋体" w:hAnsi="Times New Roman" w:cs="Times New Roman"/>
                <w:color w:val="000000" w:themeColor="text1"/>
                <w:szCs w:val="21"/>
              </w:rPr>
            </w:pPr>
            <w:r w:rsidRPr="0021739B">
              <w:rPr>
                <w:rFonts w:ascii="Times New Roman" w:eastAsia="宋体" w:hAnsi="Times New Roman" w:cs="Times New Roman"/>
                <w:color w:val="000000" w:themeColor="text1"/>
                <w:kern w:val="0"/>
                <w:szCs w:val="21"/>
              </w:rPr>
              <w:t>此项不涉及。</w:t>
            </w:r>
          </w:p>
        </w:tc>
      </w:tr>
      <w:tr w:rsidR="0021739B" w:rsidRPr="0021739B" w14:paraId="11B80CEB" w14:textId="77777777" w:rsidTr="00C7128A">
        <w:tc>
          <w:tcPr>
            <w:tcW w:w="738" w:type="dxa"/>
            <w:vAlign w:val="center"/>
          </w:tcPr>
          <w:p w14:paraId="1574E33D" w14:textId="77777777" w:rsidR="0021739B" w:rsidRPr="0021739B" w:rsidRDefault="0021739B" w:rsidP="00C7128A">
            <w:pPr>
              <w:spacing w:line="240" w:lineRule="auto"/>
              <w:ind w:firstLineChars="0" w:firstLine="0"/>
              <w:jc w:val="center"/>
              <w:rPr>
                <w:bCs/>
                <w:snapToGrid w:val="0"/>
                <w:color w:val="000000" w:themeColor="text1"/>
                <w:sz w:val="21"/>
              </w:rPr>
            </w:pPr>
            <w:r w:rsidRPr="0021739B">
              <w:rPr>
                <w:bCs/>
                <w:snapToGrid w:val="0"/>
                <w:color w:val="000000" w:themeColor="text1"/>
                <w:sz w:val="21"/>
              </w:rPr>
              <w:t>8</w:t>
            </w:r>
          </w:p>
        </w:tc>
        <w:tc>
          <w:tcPr>
            <w:tcW w:w="5528" w:type="dxa"/>
            <w:vAlign w:val="center"/>
          </w:tcPr>
          <w:p w14:paraId="403E4C8A" w14:textId="77777777" w:rsidR="0021739B" w:rsidRPr="0021739B" w:rsidRDefault="0021739B" w:rsidP="00C7128A">
            <w:pPr>
              <w:spacing w:line="240" w:lineRule="auto"/>
              <w:ind w:firstLineChars="0" w:firstLine="0"/>
              <w:rPr>
                <w:bCs/>
                <w:snapToGrid w:val="0"/>
                <w:color w:val="000000" w:themeColor="text1"/>
                <w:kern w:val="0"/>
                <w:sz w:val="21"/>
              </w:rPr>
            </w:pPr>
            <w:r w:rsidRPr="0021739B">
              <w:rPr>
                <w:b/>
                <w:snapToGrid w:val="0"/>
                <w:color w:val="000000" w:themeColor="text1"/>
                <w:kern w:val="0"/>
                <w:sz w:val="21"/>
              </w:rPr>
              <w:t>基建矿山安全风险隐患：</w:t>
            </w:r>
            <w:r w:rsidRPr="0021739B">
              <w:rPr>
                <w:bCs/>
                <w:snapToGrid w:val="0"/>
                <w:color w:val="000000" w:themeColor="text1"/>
                <w:kern w:val="0"/>
                <w:sz w:val="21"/>
              </w:rPr>
              <w:t>未按规定合理编制基建工程进度计划，未明确优先贯通安全出口和尽快形成主要供电、通风、排水系统的要求。竖井、斜井、斜坡道等施工到底后，未按规定集中在一个中段贯通。</w:t>
            </w:r>
          </w:p>
        </w:tc>
        <w:tc>
          <w:tcPr>
            <w:tcW w:w="3134" w:type="dxa"/>
            <w:vAlign w:val="center"/>
          </w:tcPr>
          <w:p w14:paraId="310B1882" w14:textId="77777777" w:rsidR="0021739B" w:rsidRPr="0021739B" w:rsidRDefault="0021739B" w:rsidP="00C7128A">
            <w:pPr>
              <w:pStyle w:val="afffffd"/>
              <w:adjustRightInd w:val="0"/>
              <w:snapToGrid w:val="0"/>
              <w:spacing w:after="0"/>
              <w:ind w:firstLineChars="0" w:firstLine="0"/>
              <w:rPr>
                <w:rFonts w:ascii="Times New Roman" w:eastAsia="宋体" w:hAnsi="Times New Roman" w:cs="Times New Roman"/>
                <w:color w:val="000000" w:themeColor="text1"/>
                <w:szCs w:val="21"/>
              </w:rPr>
            </w:pPr>
            <w:r w:rsidRPr="0021739B">
              <w:rPr>
                <w:rFonts w:ascii="Times New Roman" w:eastAsia="宋体" w:hAnsi="Times New Roman" w:cs="Times New Roman"/>
                <w:color w:val="000000" w:themeColor="text1"/>
                <w:kern w:val="0"/>
                <w:szCs w:val="21"/>
              </w:rPr>
              <w:t>此项不涉及。</w:t>
            </w:r>
          </w:p>
        </w:tc>
      </w:tr>
      <w:tr w:rsidR="0021739B" w:rsidRPr="0021739B" w14:paraId="5A3721D6" w14:textId="77777777" w:rsidTr="00C7128A">
        <w:tc>
          <w:tcPr>
            <w:tcW w:w="738" w:type="dxa"/>
            <w:vAlign w:val="center"/>
          </w:tcPr>
          <w:p w14:paraId="5CD4571B" w14:textId="77777777" w:rsidR="0021739B" w:rsidRPr="0021739B" w:rsidRDefault="0021739B" w:rsidP="00C7128A">
            <w:pPr>
              <w:spacing w:line="240" w:lineRule="auto"/>
              <w:ind w:firstLineChars="0" w:firstLine="0"/>
              <w:jc w:val="center"/>
              <w:rPr>
                <w:bCs/>
                <w:snapToGrid w:val="0"/>
                <w:color w:val="000000" w:themeColor="text1"/>
                <w:sz w:val="21"/>
              </w:rPr>
            </w:pPr>
            <w:r w:rsidRPr="0021739B">
              <w:rPr>
                <w:bCs/>
                <w:snapToGrid w:val="0"/>
                <w:color w:val="000000" w:themeColor="text1"/>
                <w:sz w:val="21"/>
              </w:rPr>
              <w:lastRenderedPageBreak/>
              <w:t>9</w:t>
            </w:r>
          </w:p>
        </w:tc>
        <w:tc>
          <w:tcPr>
            <w:tcW w:w="5528" w:type="dxa"/>
            <w:vAlign w:val="center"/>
          </w:tcPr>
          <w:p w14:paraId="591E8870" w14:textId="77777777" w:rsidR="0021739B" w:rsidRPr="0021739B" w:rsidRDefault="0021739B" w:rsidP="00C7128A">
            <w:pPr>
              <w:spacing w:line="240" w:lineRule="auto"/>
              <w:ind w:firstLineChars="0" w:firstLine="0"/>
              <w:rPr>
                <w:bCs/>
                <w:snapToGrid w:val="0"/>
                <w:color w:val="000000" w:themeColor="text1"/>
                <w:kern w:val="0"/>
                <w:sz w:val="21"/>
              </w:rPr>
            </w:pPr>
            <w:r w:rsidRPr="0021739B">
              <w:rPr>
                <w:b/>
                <w:snapToGrid w:val="0"/>
                <w:color w:val="000000" w:themeColor="text1"/>
                <w:kern w:val="0"/>
                <w:sz w:val="21"/>
              </w:rPr>
              <w:t>停产停建矿山安全风险隐患：</w:t>
            </w:r>
            <w:r w:rsidRPr="0021739B">
              <w:rPr>
                <w:bCs/>
                <w:snapToGrid w:val="0"/>
                <w:color w:val="000000" w:themeColor="text1"/>
                <w:kern w:val="0"/>
                <w:sz w:val="21"/>
              </w:rPr>
              <w:t>未制定落实停产停建期间安全风险管控措施，或者以设备调试、检修和设施维修等为由组织建设或生产。</w:t>
            </w:r>
          </w:p>
        </w:tc>
        <w:tc>
          <w:tcPr>
            <w:tcW w:w="3134" w:type="dxa"/>
            <w:vAlign w:val="center"/>
          </w:tcPr>
          <w:p w14:paraId="03652488" w14:textId="77777777" w:rsidR="0021739B" w:rsidRPr="0021739B" w:rsidRDefault="0021739B" w:rsidP="00C7128A">
            <w:pPr>
              <w:pStyle w:val="afffffd"/>
              <w:adjustRightInd w:val="0"/>
              <w:snapToGrid w:val="0"/>
              <w:spacing w:after="0"/>
              <w:ind w:firstLineChars="0" w:firstLine="0"/>
              <w:rPr>
                <w:rFonts w:ascii="Times New Roman" w:eastAsia="宋体" w:hAnsi="Times New Roman" w:cs="Times New Roman"/>
                <w:color w:val="000000" w:themeColor="text1"/>
                <w:szCs w:val="21"/>
              </w:rPr>
            </w:pPr>
            <w:r w:rsidRPr="0021739B">
              <w:rPr>
                <w:rFonts w:ascii="Times New Roman" w:eastAsia="宋体" w:hAnsi="Times New Roman" w:cs="Times New Roman"/>
                <w:color w:val="000000" w:themeColor="text1"/>
                <w:kern w:val="0"/>
                <w:szCs w:val="21"/>
              </w:rPr>
              <w:t>此项不涉及。</w:t>
            </w:r>
          </w:p>
        </w:tc>
      </w:tr>
      <w:tr w:rsidR="0021739B" w:rsidRPr="0021739B" w14:paraId="47008885" w14:textId="77777777" w:rsidTr="00C7128A">
        <w:tc>
          <w:tcPr>
            <w:tcW w:w="738" w:type="dxa"/>
            <w:vAlign w:val="center"/>
          </w:tcPr>
          <w:p w14:paraId="101A03EF" w14:textId="77777777" w:rsidR="0021739B" w:rsidRPr="0021739B" w:rsidRDefault="0021739B" w:rsidP="00C7128A">
            <w:pPr>
              <w:spacing w:line="240" w:lineRule="auto"/>
              <w:ind w:firstLineChars="0" w:firstLine="0"/>
              <w:jc w:val="center"/>
              <w:rPr>
                <w:bCs/>
                <w:snapToGrid w:val="0"/>
                <w:color w:val="000000" w:themeColor="text1"/>
                <w:sz w:val="21"/>
              </w:rPr>
            </w:pPr>
            <w:r w:rsidRPr="0021739B">
              <w:rPr>
                <w:bCs/>
                <w:snapToGrid w:val="0"/>
                <w:color w:val="000000" w:themeColor="text1"/>
                <w:sz w:val="21"/>
              </w:rPr>
              <w:t>10</w:t>
            </w:r>
          </w:p>
        </w:tc>
        <w:tc>
          <w:tcPr>
            <w:tcW w:w="5528" w:type="dxa"/>
            <w:vAlign w:val="center"/>
          </w:tcPr>
          <w:p w14:paraId="51159E99" w14:textId="77777777" w:rsidR="0021739B" w:rsidRPr="0021739B" w:rsidRDefault="0021739B" w:rsidP="00C7128A">
            <w:pPr>
              <w:spacing w:line="240" w:lineRule="auto"/>
              <w:ind w:firstLineChars="0" w:firstLine="0"/>
              <w:rPr>
                <w:b/>
                <w:snapToGrid w:val="0"/>
                <w:color w:val="000000" w:themeColor="text1"/>
                <w:kern w:val="0"/>
                <w:sz w:val="21"/>
              </w:rPr>
            </w:pPr>
            <w:r w:rsidRPr="0021739B">
              <w:rPr>
                <w:b/>
                <w:snapToGrid w:val="0"/>
                <w:color w:val="000000" w:themeColor="text1"/>
                <w:kern w:val="0"/>
                <w:sz w:val="21"/>
              </w:rPr>
              <w:t>动火作业安全风险隐患：</w:t>
            </w:r>
            <w:r w:rsidRPr="0021739B">
              <w:rPr>
                <w:bCs/>
                <w:snapToGrid w:val="0"/>
                <w:color w:val="000000" w:themeColor="text1"/>
                <w:kern w:val="0"/>
                <w:sz w:val="21"/>
              </w:rPr>
              <w:t>未按照要求制定动火作业管理和审批制度，或者制度未有效执行。</w:t>
            </w:r>
          </w:p>
        </w:tc>
        <w:tc>
          <w:tcPr>
            <w:tcW w:w="3134" w:type="dxa"/>
            <w:vAlign w:val="center"/>
          </w:tcPr>
          <w:p w14:paraId="457224F4" w14:textId="77777777" w:rsidR="0021739B" w:rsidRPr="0021739B" w:rsidRDefault="0021739B" w:rsidP="00C7128A">
            <w:pPr>
              <w:pStyle w:val="afffffd"/>
              <w:adjustRightInd w:val="0"/>
              <w:snapToGrid w:val="0"/>
              <w:spacing w:after="0"/>
              <w:ind w:firstLineChars="0" w:firstLine="0"/>
              <w:rPr>
                <w:rFonts w:ascii="Times New Roman" w:eastAsia="宋体" w:hAnsi="Times New Roman" w:cs="Times New Roman"/>
                <w:color w:val="000000" w:themeColor="text1"/>
                <w:szCs w:val="21"/>
              </w:rPr>
            </w:pPr>
            <w:r w:rsidRPr="0021739B">
              <w:rPr>
                <w:rFonts w:ascii="Times New Roman" w:eastAsia="宋体" w:hAnsi="Times New Roman" w:cs="Times New Roman"/>
                <w:color w:val="000000" w:themeColor="text1"/>
                <w:kern w:val="0"/>
                <w:szCs w:val="21"/>
              </w:rPr>
              <w:t>按照要求制定动火作业管理和审批制度。</w:t>
            </w:r>
          </w:p>
        </w:tc>
      </w:tr>
      <w:tr w:rsidR="0021739B" w:rsidRPr="0021739B" w14:paraId="57B2A981" w14:textId="77777777" w:rsidTr="00C7128A">
        <w:tc>
          <w:tcPr>
            <w:tcW w:w="738" w:type="dxa"/>
            <w:vAlign w:val="center"/>
          </w:tcPr>
          <w:p w14:paraId="7A823506" w14:textId="77777777" w:rsidR="0021739B" w:rsidRPr="0021739B" w:rsidRDefault="0021739B" w:rsidP="00C7128A">
            <w:pPr>
              <w:spacing w:line="240" w:lineRule="auto"/>
              <w:ind w:firstLineChars="0" w:firstLine="0"/>
              <w:jc w:val="center"/>
              <w:rPr>
                <w:bCs/>
                <w:snapToGrid w:val="0"/>
                <w:color w:val="000000" w:themeColor="text1"/>
                <w:sz w:val="21"/>
              </w:rPr>
            </w:pPr>
            <w:r w:rsidRPr="0021739B">
              <w:rPr>
                <w:bCs/>
                <w:snapToGrid w:val="0"/>
                <w:color w:val="000000" w:themeColor="text1"/>
                <w:sz w:val="21"/>
              </w:rPr>
              <w:t>11</w:t>
            </w:r>
          </w:p>
        </w:tc>
        <w:tc>
          <w:tcPr>
            <w:tcW w:w="5528" w:type="dxa"/>
            <w:vAlign w:val="center"/>
          </w:tcPr>
          <w:p w14:paraId="703917CB" w14:textId="77777777" w:rsidR="0021739B" w:rsidRPr="0021739B" w:rsidRDefault="0021739B" w:rsidP="00C7128A">
            <w:pPr>
              <w:spacing w:line="240" w:lineRule="auto"/>
              <w:ind w:firstLineChars="0" w:firstLine="0"/>
              <w:rPr>
                <w:b/>
                <w:snapToGrid w:val="0"/>
                <w:color w:val="000000" w:themeColor="text1"/>
                <w:kern w:val="0"/>
                <w:sz w:val="21"/>
              </w:rPr>
            </w:pPr>
            <w:r w:rsidRPr="0021739B">
              <w:rPr>
                <w:b/>
                <w:snapToGrid w:val="0"/>
                <w:color w:val="000000" w:themeColor="text1"/>
                <w:kern w:val="0"/>
                <w:sz w:val="21"/>
              </w:rPr>
              <w:t>图纸管理安全风险隐患：</w:t>
            </w:r>
            <w:r w:rsidRPr="0021739B">
              <w:rPr>
                <w:bCs/>
                <w:snapToGrid w:val="0"/>
                <w:color w:val="000000" w:themeColor="text1"/>
                <w:kern w:val="0"/>
                <w:sz w:val="21"/>
              </w:rPr>
              <w:t>未及时填绘图纸，或者现状图与实际严重不符。</w:t>
            </w:r>
          </w:p>
        </w:tc>
        <w:tc>
          <w:tcPr>
            <w:tcW w:w="3134" w:type="dxa"/>
            <w:vAlign w:val="center"/>
          </w:tcPr>
          <w:p w14:paraId="5952C73F" w14:textId="77777777" w:rsidR="0021739B" w:rsidRPr="0021739B" w:rsidRDefault="0021739B" w:rsidP="00C7128A">
            <w:pPr>
              <w:pStyle w:val="afffffd"/>
              <w:adjustRightInd w:val="0"/>
              <w:snapToGrid w:val="0"/>
              <w:spacing w:after="0"/>
              <w:ind w:firstLineChars="0" w:firstLine="0"/>
              <w:rPr>
                <w:rFonts w:ascii="Times New Roman" w:eastAsia="宋体" w:hAnsi="Times New Roman" w:cs="Times New Roman"/>
                <w:color w:val="FF0000"/>
                <w:szCs w:val="21"/>
              </w:rPr>
            </w:pPr>
            <w:r w:rsidRPr="0021739B">
              <w:rPr>
                <w:rFonts w:ascii="Times New Roman" w:eastAsia="宋体" w:hAnsi="Times New Roman" w:cs="Times New Roman"/>
                <w:bCs/>
                <w:snapToGrid w:val="0"/>
                <w:color w:val="000000" w:themeColor="text1"/>
                <w:kern w:val="0"/>
                <w:szCs w:val="21"/>
              </w:rPr>
              <w:t>现状图与实际相符。</w:t>
            </w:r>
          </w:p>
        </w:tc>
      </w:tr>
      <w:tr w:rsidR="0021739B" w:rsidRPr="0021739B" w14:paraId="6D7F5AD5" w14:textId="77777777" w:rsidTr="00C7128A">
        <w:tc>
          <w:tcPr>
            <w:tcW w:w="738" w:type="dxa"/>
            <w:vAlign w:val="center"/>
          </w:tcPr>
          <w:p w14:paraId="7C1DB019" w14:textId="77777777" w:rsidR="0021739B" w:rsidRPr="0021739B" w:rsidRDefault="0021739B" w:rsidP="00C7128A">
            <w:pPr>
              <w:spacing w:line="240" w:lineRule="auto"/>
              <w:ind w:firstLineChars="0" w:firstLine="0"/>
              <w:jc w:val="center"/>
              <w:rPr>
                <w:bCs/>
                <w:snapToGrid w:val="0"/>
                <w:color w:val="000000" w:themeColor="text1"/>
                <w:sz w:val="21"/>
              </w:rPr>
            </w:pPr>
            <w:r w:rsidRPr="0021739B">
              <w:rPr>
                <w:bCs/>
                <w:snapToGrid w:val="0"/>
                <w:color w:val="000000" w:themeColor="text1"/>
                <w:sz w:val="21"/>
              </w:rPr>
              <w:t>12</w:t>
            </w:r>
          </w:p>
        </w:tc>
        <w:tc>
          <w:tcPr>
            <w:tcW w:w="5528" w:type="dxa"/>
            <w:vAlign w:val="center"/>
          </w:tcPr>
          <w:p w14:paraId="19F9A10D" w14:textId="77777777" w:rsidR="0021739B" w:rsidRPr="0021739B" w:rsidRDefault="0021739B" w:rsidP="00C7128A">
            <w:pPr>
              <w:spacing w:line="240" w:lineRule="auto"/>
              <w:ind w:firstLineChars="0" w:firstLine="0"/>
              <w:rPr>
                <w:bCs/>
                <w:snapToGrid w:val="0"/>
                <w:color w:val="000000" w:themeColor="text1"/>
                <w:kern w:val="0"/>
                <w:sz w:val="21"/>
              </w:rPr>
            </w:pPr>
            <w:r w:rsidRPr="0021739B">
              <w:rPr>
                <w:b/>
                <w:snapToGrid w:val="0"/>
                <w:color w:val="000000" w:themeColor="text1"/>
                <w:kern w:val="0"/>
                <w:sz w:val="21"/>
              </w:rPr>
              <w:t>应急预案安全风险隐患：</w:t>
            </w:r>
            <w:r w:rsidRPr="0021739B">
              <w:rPr>
                <w:bCs/>
                <w:snapToGrid w:val="0"/>
                <w:color w:val="000000" w:themeColor="text1"/>
                <w:kern w:val="0"/>
                <w:sz w:val="21"/>
              </w:rPr>
              <w:t>未按要求编制符合实际的综</w:t>
            </w:r>
            <w:r w:rsidRPr="0021739B">
              <w:rPr>
                <w:bCs/>
                <w:snapToGrid w:val="0"/>
                <w:color w:val="000000" w:themeColor="text1"/>
                <w:kern w:val="0"/>
                <w:sz w:val="21"/>
              </w:rPr>
              <w:t xml:space="preserve"> </w:t>
            </w:r>
            <w:r w:rsidRPr="0021739B">
              <w:rPr>
                <w:bCs/>
                <w:snapToGrid w:val="0"/>
                <w:color w:val="000000" w:themeColor="text1"/>
                <w:kern w:val="0"/>
                <w:sz w:val="21"/>
              </w:rPr>
              <w:t>合应急预案、专项应急预案和现场处置方案，或者预案未进行评审、公布、备案。</w:t>
            </w:r>
          </w:p>
        </w:tc>
        <w:tc>
          <w:tcPr>
            <w:tcW w:w="3134" w:type="dxa"/>
            <w:vAlign w:val="center"/>
          </w:tcPr>
          <w:p w14:paraId="18A42DD7" w14:textId="77777777" w:rsidR="0021739B" w:rsidRPr="0021739B" w:rsidRDefault="0021739B" w:rsidP="00C7128A">
            <w:pPr>
              <w:pStyle w:val="afffffd"/>
              <w:adjustRightInd w:val="0"/>
              <w:snapToGrid w:val="0"/>
              <w:spacing w:after="0"/>
              <w:ind w:firstLineChars="0" w:firstLine="0"/>
              <w:rPr>
                <w:rFonts w:ascii="Times New Roman" w:eastAsia="宋体" w:hAnsi="Times New Roman" w:cs="Times New Roman"/>
                <w:color w:val="FF0000"/>
                <w:szCs w:val="21"/>
              </w:rPr>
            </w:pPr>
            <w:r w:rsidRPr="0021739B">
              <w:rPr>
                <w:rFonts w:ascii="Times New Roman" w:eastAsia="宋体" w:hAnsi="Times New Roman" w:cs="Times New Roman"/>
                <w:color w:val="000000" w:themeColor="text1"/>
                <w:kern w:val="0"/>
                <w:szCs w:val="21"/>
              </w:rPr>
              <w:t>已编制应急预案并在东营市应急管理局备案。</w:t>
            </w:r>
            <w:r w:rsidRPr="0021739B">
              <w:rPr>
                <w:rFonts w:ascii="Times New Roman" w:eastAsia="宋体" w:hAnsi="Times New Roman" w:cs="Times New Roman"/>
                <w:b/>
                <w:bCs/>
                <w:color w:val="000000" w:themeColor="text1"/>
                <w:kern w:val="0"/>
                <w:szCs w:val="21"/>
              </w:rPr>
              <w:t>符合要求。</w:t>
            </w:r>
          </w:p>
        </w:tc>
      </w:tr>
      <w:tr w:rsidR="0021739B" w:rsidRPr="0021739B" w14:paraId="2DD385D3" w14:textId="77777777" w:rsidTr="00C7128A">
        <w:tc>
          <w:tcPr>
            <w:tcW w:w="738" w:type="dxa"/>
            <w:vAlign w:val="center"/>
          </w:tcPr>
          <w:p w14:paraId="49CC9364" w14:textId="77777777" w:rsidR="0021739B" w:rsidRPr="0021739B" w:rsidRDefault="0021739B" w:rsidP="00C7128A">
            <w:pPr>
              <w:spacing w:line="240" w:lineRule="auto"/>
              <w:ind w:firstLineChars="0" w:firstLine="0"/>
              <w:jc w:val="center"/>
              <w:rPr>
                <w:bCs/>
                <w:snapToGrid w:val="0"/>
                <w:color w:val="000000" w:themeColor="text1"/>
                <w:sz w:val="21"/>
              </w:rPr>
            </w:pPr>
            <w:r w:rsidRPr="0021739B">
              <w:rPr>
                <w:bCs/>
                <w:snapToGrid w:val="0"/>
                <w:color w:val="000000" w:themeColor="text1"/>
                <w:sz w:val="21"/>
              </w:rPr>
              <w:t>13</w:t>
            </w:r>
          </w:p>
        </w:tc>
        <w:tc>
          <w:tcPr>
            <w:tcW w:w="5528" w:type="dxa"/>
            <w:vAlign w:val="center"/>
          </w:tcPr>
          <w:p w14:paraId="483F4077" w14:textId="77777777" w:rsidR="0021739B" w:rsidRPr="0021739B" w:rsidRDefault="0021739B" w:rsidP="00C7128A">
            <w:pPr>
              <w:spacing w:line="240" w:lineRule="auto"/>
              <w:ind w:firstLineChars="0" w:firstLine="0"/>
              <w:rPr>
                <w:b/>
                <w:snapToGrid w:val="0"/>
                <w:color w:val="000000" w:themeColor="text1"/>
                <w:kern w:val="0"/>
                <w:sz w:val="21"/>
              </w:rPr>
            </w:pPr>
            <w:r w:rsidRPr="0021739B">
              <w:rPr>
                <w:b/>
                <w:snapToGrid w:val="0"/>
                <w:color w:val="000000" w:themeColor="text1"/>
                <w:kern w:val="0"/>
                <w:sz w:val="21"/>
              </w:rPr>
              <w:t>应急救援体系安全风险隐患：</w:t>
            </w:r>
            <w:r w:rsidRPr="0021739B">
              <w:rPr>
                <w:bCs/>
                <w:snapToGrid w:val="0"/>
                <w:color w:val="000000" w:themeColor="text1"/>
                <w:kern w:val="0"/>
                <w:sz w:val="21"/>
              </w:rPr>
              <w:t>未建立应急救援队伍，未按规定定期组织开展应急演练。</w:t>
            </w:r>
          </w:p>
        </w:tc>
        <w:tc>
          <w:tcPr>
            <w:tcW w:w="3134" w:type="dxa"/>
            <w:vAlign w:val="center"/>
          </w:tcPr>
          <w:p w14:paraId="3D98E69A" w14:textId="77777777" w:rsidR="0021739B" w:rsidRPr="0021739B" w:rsidRDefault="0021739B" w:rsidP="00C7128A">
            <w:pPr>
              <w:spacing w:line="240" w:lineRule="auto"/>
              <w:ind w:firstLineChars="0" w:firstLine="0"/>
              <w:rPr>
                <w:color w:val="000000" w:themeColor="text1"/>
                <w:kern w:val="0"/>
                <w:sz w:val="21"/>
              </w:rPr>
            </w:pPr>
            <w:r w:rsidRPr="0021739B">
              <w:rPr>
                <w:color w:val="000000" w:themeColor="text1"/>
                <w:kern w:val="0"/>
                <w:sz w:val="21"/>
              </w:rPr>
              <w:t>已</w:t>
            </w:r>
            <w:r w:rsidRPr="0021739B">
              <w:rPr>
                <w:bCs/>
                <w:snapToGrid w:val="0"/>
                <w:color w:val="000000" w:themeColor="text1"/>
                <w:kern w:val="0"/>
                <w:sz w:val="21"/>
              </w:rPr>
              <w:t>建立应急救援队伍，并按规定定期组织开展应急演练。</w:t>
            </w:r>
            <w:r w:rsidRPr="0021739B">
              <w:rPr>
                <w:b/>
                <w:bCs/>
                <w:color w:val="000000" w:themeColor="text1"/>
                <w:kern w:val="0"/>
                <w:sz w:val="21"/>
              </w:rPr>
              <w:t>符合要求。</w:t>
            </w:r>
          </w:p>
        </w:tc>
      </w:tr>
      <w:tr w:rsidR="0021739B" w:rsidRPr="0021739B" w14:paraId="4E9AF864" w14:textId="77777777" w:rsidTr="00C7128A">
        <w:tc>
          <w:tcPr>
            <w:tcW w:w="738" w:type="dxa"/>
            <w:vAlign w:val="center"/>
          </w:tcPr>
          <w:p w14:paraId="26C1CE5D" w14:textId="77777777" w:rsidR="0021739B" w:rsidRPr="0021739B" w:rsidRDefault="0021739B" w:rsidP="00C7128A">
            <w:pPr>
              <w:spacing w:line="240" w:lineRule="auto"/>
              <w:ind w:firstLineChars="0" w:firstLine="0"/>
              <w:jc w:val="center"/>
              <w:rPr>
                <w:bCs/>
                <w:snapToGrid w:val="0"/>
                <w:color w:val="000000" w:themeColor="text1"/>
                <w:sz w:val="21"/>
              </w:rPr>
            </w:pPr>
            <w:r w:rsidRPr="0021739B">
              <w:rPr>
                <w:bCs/>
                <w:snapToGrid w:val="0"/>
                <w:color w:val="000000" w:themeColor="text1"/>
                <w:sz w:val="21"/>
              </w:rPr>
              <w:t>14</w:t>
            </w:r>
          </w:p>
        </w:tc>
        <w:tc>
          <w:tcPr>
            <w:tcW w:w="5528" w:type="dxa"/>
            <w:vAlign w:val="center"/>
          </w:tcPr>
          <w:p w14:paraId="74169009" w14:textId="77777777" w:rsidR="0021739B" w:rsidRPr="0021739B" w:rsidRDefault="0021739B" w:rsidP="00C7128A">
            <w:pPr>
              <w:spacing w:line="240" w:lineRule="auto"/>
              <w:ind w:firstLineChars="0" w:firstLine="0"/>
              <w:rPr>
                <w:bCs/>
                <w:snapToGrid w:val="0"/>
                <w:color w:val="000000" w:themeColor="text1"/>
                <w:kern w:val="0"/>
                <w:sz w:val="21"/>
              </w:rPr>
            </w:pPr>
            <w:r w:rsidRPr="0021739B">
              <w:rPr>
                <w:b/>
                <w:snapToGrid w:val="0"/>
                <w:color w:val="000000" w:themeColor="text1"/>
                <w:kern w:val="0"/>
                <w:sz w:val="21"/>
              </w:rPr>
              <w:t>设备检测检验安全风险隐患：</w:t>
            </w:r>
            <w:r w:rsidRPr="0021739B">
              <w:rPr>
                <w:bCs/>
                <w:snapToGrid w:val="0"/>
                <w:color w:val="000000" w:themeColor="text1"/>
                <w:kern w:val="0"/>
                <w:sz w:val="21"/>
              </w:rPr>
              <w:t>涉及人身安全、危险性较大的设备设施未按照相关规定进行检测检验，或者使用检测检验不合格的设备设施。</w:t>
            </w:r>
          </w:p>
        </w:tc>
        <w:tc>
          <w:tcPr>
            <w:tcW w:w="3134" w:type="dxa"/>
            <w:vAlign w:val="center"/>
          </w:tcPr>
          <w:p w14:paraId="20A0A9B3" w14:textId="77777777" w:rsidR="0021739B" w:rsidRPr="0021739B" w:rsidRDefault="0021739B" w:rsidP="00C7128A">
            <w:pPr>
              <w:spacing w:line="240" w:lineRule="auto"/>
              <w:ind w:firstLineChars="0" w:firstLine="0"/>
              <w:rPr>
                <w:color w:val="000000" w:themeColor="text1"/>
                <w:kern w:val="0"/>
                <w:sz w:val="21"/>
              </w:rPr>
            </w:pPr>
            <w:r w:rsidRPr="0021739B">
              <w:rPr>
                <w:color w:val="000000" w:themeColor="text1"/>
                <w:kern w:val="0"/>
                <w:sz w:val="21"/>
              </w:rPr>
              <w:t>设备设施</w:t>
            </w:r>
            <w:r w:rsidRPr="0021739B">
              <w:rPr>
                <w:bCs/>
                <w:snapToGrid w:val="0"/>
                <w:color w:val="000000" w:themeColor="text1"/>
                <w:kern w:val="0"/>
                <w:sz w:val="21"/>
              </w:rPr>
              <w:t>按照相关规定进行检测检验。</w:t>
            </w:r>
            <w:r w:rsidRPr="0021739B">
              <w:rPr>
                <w:b/>
                <w:bCs/>
                <w:color w:val="000000" w:themeColor="text1"/>
                <w:kern w:val="0"/>
                <w:sz w:val="21"/>
              </w:rPr>
              <w:t>符合要求。</w:t>
            </w:r>
          </w:p>
        </w:tc>
      </w:tr>
      <w:tr w:rsidR="0021739B" w:rsidRPr="0021739B" w14:paraId="5E402D7B" w14:textId="77777777" w:rsidTr="00C7128A">
        <w:tc>
          <w:tcPr>
            <w:tcW w:w="738" w:type="dxa"/>
            <w:vAlign w:val="center"/>
          </w:tcPr>
          <w:p w14:paraId="2A37EF4B" w14:textId="77777777" w:rsidR="0021739B" w:rsidRPr="0021739B" w:rsidRDefault="0021739B" w:rsidP="00C7128A">
            <w:pPr>
              <w:spacing w:line="240" w:lineRule="auto"/>
              <w:ind w:firstLineChars="0" w:firstLine="0"/>
              <w:jc w:val="center"/>
              <w:rPr>
                <w:bCs/>
                <w:snapToGrid w:val="0"/>
                <w:color w:val="000000" w:themeColor="text1"/>
                <w:sz w:val="21"/>
              </w:rPr>
            </w:pPr>
            <w:r w:rsidRPr="0021739B">
              <w:rPr>
                <w:bCs/>
                <w:snapToGrid w:val="0"/>
                <w:color w:val="000000" w:themeColor="text1"/>
                <w:sz w:val="21"/>
              </w:rPr>
              <w:t>15</w:t>
            </w:r>
          </w:p>
        </w:tc>
        <w:tc>
          <w:tcPr>
            <w:tcW w:w="5528" w:type="dxa"/>
            <w:vAlign w:val="center"/>
          </w:tcPr>
          <w:p w14:paraId="3EE3D75A" w14:textId="77777777" w:rsidR="0021739B" w:rsidRPr="0021739B" w:rsidRDefault="0021739B" w:rsidP="00C7128A">
            <w:pPr>
              <w:spacing w:line="240" w:lineRule="auto"/>
              <w:ind w:firstLineChars="0" w:firstLine="0"/>
              <w:rPr>
                <w:bCs/>
                <w:snapToGrid w:val="0"/>
                <w:color w:val="000000" w:themeColor="text1"/>
                <w:kern w:val="0"/>
                <w:sz w:val="21"/>
              </w:rPr>
            </w:pPr>
            <w:r w:rsidRPr="0021739B">
              <w:rPr>
                <w:b/>
                <w:snapToGrid w:val="0"/>
                <w:color w:val="000000" w:themeColor="text1"/>
                <w:kern w:val="0"/>
                <w:sz w:val="21"/>
              </w:rPr>
              <w:t>淘汰落后工艺设备安全风险隐患：</w:t>
            </w:r>
            <w:r w:rsidRPr="0021739B">
              <w:rPr>
                <w:bCs/>
                <w:snapToGrid w:val="0"/>
                <w:color w:val="000000" w:themeColor="text1"/>
                <w:kern w:val="0"/>
                <w:sz w:val="21"/>
              </w:rPr>
              <w:t>使用禁止使用的设备及工艺目录列出的工艺、设备。</w:t>
            </w:r>
          </w:p>
        </w:tc>
        <w:tc>
          <w:tcPr>
            <w:tcW w:w="3134" w:type="dxa"/>
            <w:vAlign w:val="center"/>
          </w:tcPr>
          <w:p w14:paraId="45C97FFF" w14:textId="77777777" w:rsidR="0021739B" w:rsidRPr="0021739B" w:rsidRDefault="0021739B" w:rsidP="00C7128A">
            <w:pPr>
              <w:spacing w:line="240" w:lineRule="auto"/>
              <w:ind w:firstLineChars="0" w:firstLine="0"/>
              <w:rPr>
                <w:color w:val="000000" w:themeColor="text1"/>
                <w:kern w:val="0"/>
                <w:sz w:val="21"/>
              </w:rPr>
            </w:pPr>
            <w:r w:rsidRPr="0021739B">
              <w:rPr>
                <w:color w:val="000000" w:themeColor="text1"/>
                <w:kern w:val="0"/>
                <w:sz w:val="21"/>
              </w:rPr>
              <w:t>未使用</w:t>
            </w:r>
            <w:r w:rsidRPr="0021739B">
              <w:rPr>
                <w:bCs/>
                <w:snapToGrid w:val="0"/>
                <w:color w:val="000000" w:themeColor="text1"/>
                <w:kern w:val="0"/>
                <w:sz w:val="21"/>
              </w:rPr>
              <w:t>禁止使用的设备及工艺目录列出的工艺、设备。</w:t>
            </w:r>
            <w:r w:rsidRPr="0021739B">
              <w:rPr>
                <w:b/>
                <w:bCs/>
                <w:color w:val="000000" w:themeColor="text1"/>
                <w:kern w:val="0"/>
                <w:sz w:val="21"/>
              </w:rPr>
              <w:t>符合要求。</w:t>
            </w:r>
          </w:p>
        </w:tc>
      </w:tr>
      <w:tr w:rsidR="0021739B" w:rsidRPr="0021739B" w14:paraId="71711DC7" w14:textId="77777777" w:rsidTr="00C7128A">
        <w:tc>
          <w:tcPr>
            <w:tcW w:w="738" w:type="dxa"/>
            <w:vAlign w:val="center"/>
          </w:tcPr>
          <w:p w14:paraId="5F1DAB56" w14:textId="77777777" w:rsidR="0021739B" w:rsidRPr="0021739B" w:rsidRDefault="0021739B" w:rsidP="00C7128A">
            <w:pPr>
              <w:spacing w:line="240" w:lineRule="auto"/>
              <w:ind w:firstLineChars="0" w:firstLine="0"/>
              <w:jc w:val="center"/>
              <w:rPr>
                <w:bCs/>
                <w:snapToGrid w:val="0"/>
                <w:color w:val="000000" w:themeColor="text1"/>
                <w:sz w:val="21"/>
              </w:rPr>
            </w:pPr>
            <w:r w:rsidRPr="0021739B">
              <w:rPr>
                <w:bCs/>
                <w:snapToGrid w:val="0"/>
                <w:color w:val="000000" w:themeColor="text1"/>
                <w:sz w:val="21"/>
              </w:rPr>
              <w:t>16</w:t>
            </w:r>
          </w:p>
        </w:tc>
        <w:tc>
          <w:tcPr>
            <w:tcW w:w="5528" w:type="dxa"/>
            <w:vAlign w:val="center"/>
          </w:tcPr>
          <w:p w14:paraId="1042F26A" w14:textId="77777777" w:rsidR="0021739B" w:rsidRPr="0021739B" w:rsidRDefault="0021739B" w:rsidP="00C7128A">
            <w:pPr>
              <w:spacing w:line="240" w:lineRule="auto"/>
              <w:ind w:firstLineChars="0" w:firstLine="0"/>
              <w:rPr>
                <w:bCs/>
                <w:snapToGrid w:val="0"/>
                <w:color w:val="000000" w:themeColor="text1"/>
                <w:kern w:val="0"/>
                <w:sz w:val="21"/>
              </w:rPr>
            </w:pPr>
            <w:r w:rsidRPr="0021739B">
              <w:rPr>
                <w:b/>
                <w:snapToGrid w:val="0"/>
                <w:color w:val="000000" w:themeColor="text1"/>
                <w:kern w:val="0"/>
                <w:sz w:val="21"/>
              </w:rPr>
              <w:t>采空区及周边老窑安全风险隐患：</w:t>
            </w:r>
            <w:r w:rsidRPr="0021739B">
              <w:rPr>
                <w:bCs/>
                <w:snapToGrid w:val="0"/>
                <w:color w:val="000000" w:themeColor="text1"/>
                <w:kern w:val="0"/>
                <w:sz w:val="21"/>
              </w:rPr>
              <w:t>未查明遗留采空区、悬顶采空区、历史上形成的采空区以及周边废弃矿井（井筒）分布、积水等基本情况，或者未采取有效措施进行治理。</w:t>
            </w:r>
          </w:p>
        </w:tc>
        <w:tc>
          <w:tcPr>
            <w:tcW w:w="3134" w:type="dxa"/>
            <w:vAlign w:val="center"/>
          </w:tcPr>
          <w:p w14:paraId="735A7CC2" w14:textId="77777777" w:rsidR="0021739B" w:rsidRPr="0021739B" w:rsidRDefault="0021739B" w:rsidP="00C7128A">
            <w:pPr>
              <w:spacing w:line="240" w:lineRule="auto"/>
              <w:ind w:firstLineChars="0" w:firstLine="0"/>
              <w:rPr>
                <w:color w:val="000000" w:themeColor="text1"/>
                <w:kern w:val="0"/>
                <w:sz w:val="21"/>
              </w:rPr>
            </w:pPr>
            <w:r w:rsidRPr="0021739B">
              <w:rPr>
                <w:color w:val="000000" w:themeColor="text1"/>
                <w:kern w:val="0"/>
                <w:sz w:val="21"/>
              </w:rPr>
              <w:t>此项不涉及。</w:t>
            </w:r>
          </w:p>
        </w:tc>
      </w:tr>
      <w:tr w:rsidR="0021739B" w:rsidRPr="0021739B" w14:paraId="5FCEFE6B" w14:textId="77777777" w:rsidTr="00C7128A">
        <w:tc>
          <w:tcPr>
            <w:tcW w:w="738" w:type="dxa"/>
            <w:vAlign w:val="center"/>
          </w:tcPr>
          <w:p w14:paraId="1B904C83" w14:textId="77777777" w:rsidR="0021739B" w:rsidRPr="0021739B" w:rsidRDefault="0021739B" w:rsidP="00C7128A">
            <w:pPr>
              <w:spacing w:line="240" w:lineRule="auto"/>
              <w:ind w:firstLineChars="0" w:firstLine="0"/>
              <w:jc w:val="center"/>
              <w:rPr>
                <w:bCs/>
                <w:snapToGrid w:val="0"/>
                <w:color w:val="000000" w:themeColor="text1"/>
                <w:sz w:val="21"/>
              </w:rPr>
            </w:pPr>
            <w:r w:rsidRPr="0021739B">
              <w:rPr>
                <w:bCs/>
                <w:snapToGrid w:val="0"/>
                <w:color w:val="000000" w:themeColor="text1"/>
                <w:sz w:val="21"/>
              </w:rPr>
              <w:t>17</w:t>
            </w:r>
          </w:p>
        </w:tc>
        <w:tc>
          <w:tcPr>
            <w:tcW w:w="5528" w:type="dxa"/>
            <w:vAlign w:val="center"/>
          </w:tcPr>
          <w:p w14:paraId="09D402C1" w14:textId="77777777" w:rsidR="0021739B" w:rsidRPr="0021739B" w:rsidRDefault="0021739B" w:rsidP="00C7128A">
            <w:pPr>
              <w:spacing w:line="240" w:lineRule="auto"/>
              <w:ind w:firstLineChars="0" w:firstLine="0"/>
              <w:rPr>
                <w:b/>
                <w:snapToGrid w:val="0"/>
                <w:color w:val="000000" w:themeColor="text1"/>
                <w:kern w:val="0"/>
                <w:sz w:val="21"/>
              </w:rPr>
            </w:pPr>
            <w:r w:rsidRPr="0021739B">
              <w:rPr>
                <w:b/>
                <w:snapToGrid w:val="0"/>
                <w:color w:val="000000" w:themeColor="text1"/>
                <w:kern w:val="0"/>
                <w:sz w:val="21"/>
              </w:rPr>
              <w:t>水文地质安全风险隐患：</w:t>
            </w:r>
            <w:r w:rsidRPr="0021739B">
              <w:rPr>
                <w:bCs/>
                <w:snapToGrid w:val="0"/>
                <w:color w:val="000000" w:themeColor="text1"/>
                <w:kern w:val="0"/>
                <w:sz w:val="21"/>
              </w:rPr>
              <w:t>未查明地下含水体、地下岩溶、地表水体和地质勘探钻孔、工程施工钻孔、防治水工程有关情况，或者未采取有效措施进行治理。</w:t>
            </w:r>
          </w:p>
        </w:tc>
        <w:tc>
          <w:tcPr>
            <w:tcW w:w="3134" w:type="dxa"/>
            <w:vAlign w:val="center"/>
          </w:tcPr>
          <w:p w14:paraId="257A4C54" w14:textId="77777777" w:rsidR="0021739B" w:rsidRPr="0021739B" w:rsidRDefault="0021739B" w:rsidP="00C7128A">
            <w:pPr>
              <w:spacing w:line="240" w:lineRule="auto"/>
              <w:ind w:firstLineChars="0" w:firstLine="0"/>
              <w:rPr>
                <w:color w:val="000000" w:themeColor="text1"/>
                <w:kern w:val="0"/>
                <w:sz w:val="21"/>
              </w:rPr>
            </w:pPr>
            <w:r w:rsidRPr="0021739B">
              <w:rPr>
                <w:color w:val="000000" w:themeColor="text1"/>
                <w:kern w:val="0"/>
                <w:sz w:val="21"/>
              </w:rPr>
              <w:t>此项不涉及。</w:t>
            </w:r>
          </w:p>
        </w:tc>
      </w:tr>
      <w:tr w:rsidR="0021739B" w:rsidRPr="0021739B" w14:paraId="1659875C" w14:textId="77777777" w:rsidTr="00C7128A">
        <w:tc>
          <w:tcPr>
            <w:tcW w:w="738" w:type="dxa"/>
            <w:vAlign w:val="center"/>
          </w:tcPr>
          <w:p w14:paraId="230328CA" w14:textId="77777777" w:rsidR="0021739B" w:rsidRPr="0021739B" w:rsidRDefault="0021739B" w:rsidP="00C7128A">
            <w:pPr>
              <w:spacing w:line="240" w:lineRule="auto"/>
              <w:ind w:firstLineChars="0" w:firstLine="0"/>
              <w:jc w:val="center"/>
              <w:rPr>
                <w:bCs/>
                <w:snapToGrid w:val="0"/>
                <w:color w:val="000000" w:themeColor="text1"/>
                <w:sz w:val="21"/>
              </w:rPr>
            </w:pPr>
            <w:r w:rsidRPr="0021739B">
              <w:rPr>
                <w:bCs/>
                <w:snapToGrid w:val="0"/>
                <w:color w:val="000000" w:themeColor="text1"/>
                <w:sz w:val="21"/>
              </w:rPr>
              <w:t>18</w:t>
            </w:r>
          </w:p>
        </w:tc>
        <w:tc>
          <w:tcPr>
            <w:tcW w:w="5528" w:type="dxa"/>
            <w:vAlign w:val="center"/>
          </w:tcPr>
          <w:p w14:paraId="4B407FA9" w14:textId="77777777" w:rsidR="0021739B" w:rsidRPr="0021739B" w:rsidRDefault="0021739B" w:rsidP="00C7128A">
            <w:pPr>
              <w:spacing w:line="240" w:lineRule="auto"/>
              <w:ind w:firstLineChars="0" w:firstLine="0"/>
              <w:rPr>
                <w:bCs/>
                <w:snapToGrid w:val="0"/>
                <w:color w:val="000000" w:themeColor="text1"/>
                <w:kern w:val="0"/>
                <w:sz w:val="21"/>
              </w:rPr>
            </w:pPr>
            <w:r w:rsidRPr="0021739B">
              <w:rPr>
                <w:b/>
                <w:snapToGrid w:val="0"/>
                <w:color w:val="000000" w:themeColor="text1"/>
                <w:kern w:val="0"/>
                <w:sz w:val="21"/>
              </w:rPr>
              <w:t>地压灾害风险隐患：</w:t>
            </w:r>
            <w:r w:rsidRPr="0021739B">
              <w:rPr>
                <w:bCs/>
                <w:snapToGrid w:val="0"/>
                <w:color w:val="000000" w:themeColor="text1"/>
                <w:kern w:val="0"/>
                <w:sz w:val="21"/>
              </w:rPr>
              <w:t>未查明矿区主要地质构造、地压活动区域，或者未采取有效措施进行治理。</w:t>
            </w:r>
          </w:p>
        </w:tc>
        <w:tc>
          <w:tcPr>
            <w:tcW w:w="3134" w:type="dxa"/>
            <w:vAlign w:val="center"/>
          </w:tcPr>
          <w:p w14:paraId="046E4BAB" w14:textId="77777777" w:rsidR="0021739B" w:rsidRPr="0021739B" w:rsidRDefault="0021739B" w:rsidP="00C7128A">
            <w:pPr>
              <w:spacing w:line="240" w:lineRule="auto"/>
              <w:ind w:firstLineChars="0" w:firstLine="0"/>
              <w:rPr>
                <w:color w:val="000000" w:themeColor="text1"/>
                <w:kern w:val="0"/>
                <w:sz w:val="21"/>
              </w:rPr>
            </w:pPr>
            <w:r w:rsidRPr="0021739B">
              <w:rPr>
                <w:color w:val="000000" w:themeColor="text1"/>
                <w:kern w:val="0"/>
                <w:sz w:val="21"/>
              </w:rPr>
              <w:t>此项不涉及。</w:t>
            </w:r>
          </w:p>
        </w:tc>
      </w:tr>
      <w:tr w:rsidR="0021739B" w:rsidRPr="0021739B" w14:paraId="7ED25B41" w14:textId="77777777" w:rsidTr="00C7128A">
        <w:tc>
          <w:tcPr>
            <w:tcW w:w="738" w:type="dxa"/>
            <w:vAlign w:val="center"/>
          </w:tcPr>
          <w:p w14:paraId="03AA9CA8" w14:textId="77777777" w:rsidR="0021739B" w:rsidRPr="0021739B" w:rsidRDefault="0021739B" w:rsidP="00C7128A">
            <w:pPr>
              <w:spacing w:line="240" w:lineRule="auto"/>
              <w:ind w:firstLineChars="0" w:firstLine="0"/>
              <w:jc w:val="center"/>
              <w:rPr>
                <w:bCs/>
                <w:snapToGrid w:val="0"/>
                <w:color w:val="000000" w:themeColor="text1"/>
                <w:sz w:val="21"/>
              </w:rPr>
            </w:pPr>
            <w:r w:rsidRPr="0021739B">
              <w:rPr>
                <w:bCs/>
                <w:snapToGrid w:val="0"/>
                <w:color w:val="000000" w:themeColor="text1"/>
                <w:sz w:val="21"/>
              </w:rPr>
              <w:t>19</w:t>
            </w:r>
          </w:p>
        </w:tc>
        <w:tc>
          <w:tcPr>
            <w:tcW w:w="5528" w:type="dxa"/>
            <w:vAlign w:val="center"/>
          </w:tcPr>
          <w:p w14:paraId="43489067" w14:textId="77777777" w:rsidR="0021739B" w:rsidRPr="0021739B" w:rsidRDefault="0021739B" w:rsidP="00C7128A">
            <w:pPr>
              <w:spacing w:line="240" w:lineRule="auto"/>
              <w:ind w:firstLineChars="0" w:firstLine="0"/>
              <w:rPr>
                <w:bCs/>
                <w:snapToGrid w:val="0"/>
                <w:color w:val="000000" w:themeColor="text1"/>
                <w:kern w:val="0"/>
                <w:sz w:val="21"/>
              </w:rPr>
            </w:pPr>
            <w:r w:rsidRPr="0021739B">
              <w:rPr>
                <w:b/>
                <w:snapToGrid w:val="0"/>
                <w:color w:val="000000" w:themeColor="text1"/>
                <w:kern w:val="0"/>
                <w:sz w:val="21"/>
              </w:rPr>
              <w:t>火灾安全风险隐患：</w:t>
            </w:r>
            <w:r w:rsidRPr="0021739B">
              <w:rPr>
                <w:bCs/>
                <w:snapToGrid w:val="0"/>
                <w:color w:val="000000" w:themeColor="text1"/>
                <w:kern w:val="0"/>
                <w:sz w:val="21"/>
              </w:rPr>
              <w:t>未查明矿石自燃倾向性以及井下木支护、油料电缆等非阻燃材料分布和使用情况，或者未采取有效措施进行治理。</w:t>
            </w:r>
          </w:p>
        </w:tc>
        <w:tc>
          <w:tcPr>
            <w:tcW w:w="3134" w:type="dxa"/>
            <w:vAlign w:val="center"/>
          </w:tcPr>
          <w:p w14:paraId="51D8A22C" w14:textId="77777777" w:rsidR="0021739B" w:rsidRPr="0021739B" w:rsidRDefault="0021739B" w:rsidP="00C7128A">
            <w:pPr>
              <w:spacing w:line="240" w:lineRule="auto"/>
              <w:ind w:firstLineChars="0" w:firstLine="0"/>
              <w:rPr>
                <w:color w:val="000000" w:themeColor="text1"/>
                <w:kern w:val="0"/>
                <w:sz w:val="21"/>
              </w:rPr>
            </w:pPr>
            <w:r w:rsidRPr="0021739B">
              <w:rPr>
                <w:color w:val="000000" w:themeColor="text1"/>
                <w:kern w:val="0"/>
                <w:sz w:val="21"/>
              </w:rPr>
              <w:t>此项不涉及。</w:t>
            </w:r>
          </w:p>
        </w:tc>
      </w:tr>
      <w:tr w:rsidR="0021739B" w:rsidRPr="0021739B" w14:paraId="47D368F9" w14:textId="77777777" w:rsidTr="00C7128A">
        <w:tc>
          <w:tcPr>
            <w:tcW w:w="738" w:type="dxa"/>
            <w:vAlign w:val="center"/>
          </w:tcPr>
          <w:p w14:paraId="6703D4AE" w14:textId="77777777" w:rsidR="0021739B" w:rsidRPr="0021739B" w:rsidRDefault="0021739B" w:rsidP="00C7128A">
            <w:pPr>
              <w:spacing w:line="240" w:lineRule="auto"/>
              <w:ind w:firstLineChars="0" w:firstLine="0"/>
              <w:jc w:val="center"/>
              <w:rPr>
                <w:bCs/>
                <w:snapToGrid w:val="0"/>
                <w:color w:val="000000" w:themeColor="text1"/>
                <w:sz w:val="21"/>
              </w:rPr>
            </w:pPr>
            <w:r w:rsidRPr="0021739B">
              <w:rPr>
                <w:bCs/>
                <w:snapToGrid w:val="0"/>
                <w:color w:val="000000" w:themeColor="text1"/>
                <w:sz w:val="21"/>
              </w:rPr>
              <w:t>20</w:t>
            </w:r>
          </w:p>
        </w:tc>
        <w:tc>
          <w:tcPr>
            <w:tcW w:w="5528" w:type="dxa"/>
            <w:vAlign w:val="center"/>
          </w:tcPr>
          <w:p w14:paraId="19031205" w14:textId="77777777" w:rsidR="0021739B" w:rsidRPr="0021739B" w:rsidRDefault="0021739B" w:rsidP="00C7128A">
            <w:pPr>
              <w:spacing w:line="240" w:lineRule="auto"/>
              <w:ind w:firstLineChars="0" w:firstLine="0"/>
              <w:rPr>
                <w:bCs/>
                <w:snapToGrid w:val="0"/>
                <w:color w:val="000000" w:themeColor="text1"/>
                <w:kern w:val="0"/>
                <w:sz w:val="21"/>
              </w:rPr>
            </w:pPr>
            <w:r w:rsidRPr="0021739B">
              <w:rPr>
                <w:b/>
                <w:snapToGrid w:val="0"/>
                <w:color w:val="000000" w:themeColor="text1"/>
                <w:kern w:val="0"/>
                <w:sz w:val="21"/>
              </w:rPr>
              <w:t>保安矿柱安全风险隐患：</w:t>
            </w:r>
            <w:r w:rsidRPr="0021739B">
              <w:rPr>
                <w:bCs/>
                <w:snapToGrid w:val="0"/>
                <w:color w:val="000000" w:themeColor="text1"/>
                <w:kern w:val="0"/>
                <w:sz w:val="21"/>
              </w:rPr>
              <w:t>未按规定或设计留设保安矿柱，或者擅自开采保安矿柱。</w:t>
            </w:r>
          </w:p>
        </w:tc>
        <w:tc>
          <w:tcPr>
            <w:tcW w:w="3134" w:type="dxa"/>
            <w:vAlign w:val="center"/>
          </w:tcPr>
          <w:p w14:paraId="25D7187E" w14:textId="77777777" w:rsidR="0021739B" w:rsidRPr="0021739B" w:rsidRDefault="0021739B" w:rsidP="00C7128A">
            <w:pPr>
              <w:spacing w:line="240" w:lineRule="auto"/>
              <w:ind w:firstLineChars="0" w:firstLine="0"/>
              <w:rPr>
                <w:color w:val="000000" w:themeColor="text1"/>
                <w:kern w:val="0"/>
                <w:sz w:val="21"/>
              </w:rPr>
            </w:pPr>
            <w:r w:rsidRPr="0021739B">
              <w:rPr>
                <w:color w:val="000000" w:themeColor="text1"/>
                <w:kern w:val="0"/>
                <w:sz w:val="21"/>
              </w:rPr>
              <w:t>此项不涉及。</w:t>
            </w:r>
          </w:p>
        </w:tc>
      </w:tr>
      <w:tr w:rsidR="0021739B" w:rsidRPr="0021739B" w14:paraId="246266A1" w14:textId="77777777" w:rsidTr="00C7128A">
        <w:tc>
          <w:tcPr>
            <w:tcW w:w="738" w:type="dxa"/>
            <w:vAlign w:val="center"/>
          </w:tcPr>
          <w:p w14:paraId="146EF213" w14:textId="77777777" w:rsidR="0021739B" w:rsidRPr="0021739B" w:rsidRDefault="0021739B" w:rsidP="00C7128A">
            <w:pPr>
              <w:spacing w:line="240" w:lineRule="auto"/>
              <w:ind w:firstLineChars="0" w:firstLine="0"/>
              <w:jc w:val="center"/>
              <w:rPr>
                <w:bCs/>
                <w:snapToGrid w:val="0"/>
                <w:color w:val="000000" w:themeColor="text1"/>
                <w:sz w:val="21"/>
              </w:rPr>
            </w:pPr>
            <w:r w:rsidRPr="0021739B">
              <w:rPr>
                <w:bCs/>
                <w:snapToGrid w:val="0"/>
                <w:color w:val="000000" w:themeColor="text1"/>
                <w:sz w:val="21"/>
              </w:rPr>
              <w:t>21</w:t>
            </w:r>
          </w:p>
        </w:tc>
        <w:tc>
          <w:tcPr>
            <w:tcW w:w="5528" w:type="dxa"/>
            <w:vAlign w:val="center"/>
          </w:tcPr>
          <w:p w14:paraId="7F497FAA" w14:textId="77777777" w:rsidR="0021739B" w:rsidRPr="0021739B" w:rsidRDefault="0021739B" w:rsidP="00C7128A">
            <w:pPr>
              <w:spacing w:line="240" w:lineRule="auto"/>
              <w:ind w:firstLineChars="0" w:firstLine="0"/>
              <w:rPr>
                <w:bCs/>
                <w:snapToGrid w:val="0"/>
                <w:color w:val="000000" w:themeColor="text1"/>
                <w:kern w:val="0"/>
                <w:sz w:val="21"/>
              </w:rPr>
            </w:pPr>
            <w:r w:rsidRPr="0021739B">
              <w:rPr>
                <w:b/>
                <w:snapToGrid w:val="0"/>
                <w:color w:val="000000" w:themeColor="text1"/>
                <w:kern w:val="0"/>
                <w:sz w:val="21"/>
              </w:rPr>
              <w:t>排水系统安全风险隐患：</w:t>
            </w:r>
            <w:r w:rsidRPr="0021739B">
              <w:rPr>
                <w:bCs/>
                <w:snapToGrid w:val="0"/>
                <w:color w:val="000000" w:themeColor="text1"/>
                <w:kern w:val="0"/>
                <w:sz w:val="21"/>
              </w:rPr>
              <w:t>未按照设计和规程要求建立排水系统，或者排水系统不完好、不可靠。</w:t>
            </w:r>
          </w:p>
        </w:tc>
        <w:tc>
          <w:tcPr>
            <w:tcW w:w="3134" w:type="dxa"/>
            <w:vAlign w:val="center"/>
          </w:tcPr>
          <w:p w14:paraId="41B3A8E0" w14:textId="77777777" w:rsidR="0021739B" w:rsidRPr="0021739B" w:rsidRDefault="0021739B" w:rsidP="00C7128A">
            <w:pPr>
              <w:spacing w:line="240" w:lineRule="auto"/>
              <w:ind w:firstLineChars="0" w:firstLine="0"/>
              <w:rPr>
                <w:color w:val="000000" w:themeColor="text1"/>
                <w:kern w:val="0"/>
                <w:sz w:val="21"/>
              </w:rPr>
            </w:pPr>
            <w:r w:rsidRPr="0021739B">
              <w:rPr>
                <w:color w:val="000000" w:themeColor="text1"/>
                <w:kern w:val="0"/>
                <w:sz w:val="21"/>
              </w:rPr>
              <w:t>此项不涉及。</w:t>
            </w:r>
          </w:p>
        </w:tc>
      </w:tr>
      <w:tr w:rsidR="0021739B" w:rsidRPr="0021739B" w14:paraId="41E5097B" w14:textId="77777777" w:rsidTr="00C7128A">
        <w:tc>
          <w:tcPr>
            <w:tcW w:w="738" w:type="dxa"/>
            <w:vAlign w:val="center"/>
          </w:tcPr>
          <w:p w14:paraId="6E07EC60" w14:textId="77777777" w:rsidR="0021739B" w:rsidRPr="0021739B" w:rsidRDefault="0021739B" w:rsidP="00C7128A">
            <w:pPr>
              <w:spacing w:line="240" w:lineRule="auto"/>
              <w:ind w:firstLineChars="0" w:firstLine="0"/>
              <w:jc w:val="center"/>
              <w:rPr>
                <w:bCs/>
                <w:snapToGrid w:val="0"/>
                <w:color w:val="000000" w:themeColor="text1"/>
                <w:sz w:val="21"/>
              </w:rPr>
            </w:pPr>
            <w:r w:rsidRPr="0021739B">
              <w:rPr>
                <w:bCs/>
                <w:snapToGrid w:val="0"/>
                <w:color w:val="000000" w:themeColor="text1"/>
                <w:sz w:val="21"/>
              </w:rPr>
              <w:t>22</w:t>
            </w:r>
          </w:p>
        </w:tc>
        <w:tc>
          <w:tcPr>
            <w:tcW w:w="5528" w:type="dxa"/>
            <w:vAlign w:val="center"/>
          </w:tcPr>
          <w:p w14:paraId="4104206D" w14:textId="77777777" w:rsidR="0021739B" w:rsidRPr="0021739B" w:rsidRDefault="0021739B" w:rsidP="00C7128A">
            <w:pPr>
              <w:spacing w:line="240" w:lineRule="auto"/>
              <w:ind w:firstLineChars="0" w:firstLine="0"/>
              <w:rPr>
                <w:bCs/>
                <w:snapToGrid w:val="0"/>
                <w:color w:val="000000" w:themeColor="text1"/>
                <w:kern w:val="0"/>
                <w:sz w:val="21"/>
              </w:rPr>
            </w:pPr>
            <w:r w:rsidRPr="0021739B">
              <w:rPr>
                <w:b/>
                <w:snapToGrid w:val="0"/>
                <w:color w:val="000000" w:themeColor="text1"/>
                <w:kern w:val="0"/>
                <w:sz w:val="21"/>
              </w:rPr>
              <w:t>探放水安全风险隐患：</w:t>
            </w:r>
            <w:r w:rsidRPr="0021739B">
              <w:rPr>
                <w:bCs/>
                <w:snapToGrid w:val="0"/>
                <w:color w:val="000000" w:themeColor="text1"/>
                <w:kern w:val="0"/>
                <w:sz w:val="21"/>
              </w:rPr>
              <w:t>未制定并落实探放水制度，或者未落实</w:t>
            </w:r>
            <w:r w:rsidRPr="0021739B">
              <w:rPr>
                <w:bCs/>
                <w:snapToGrid w:val="0"/>
                <w:color w:val="000000" w:themeColor="text1"/>
                <w:kern w:val="0"/>
                <w:sz w:val="21"/>
              </w:rPr>
              <w:t>“</w:t>
            </w:r>
            <w:r w:rsidRPr="0021739B">
              <w:rPr>
                <w:bCs/>
                <w:snapToGrid w:val="0"/>
                <w:color w:val="000000" w:themeColor="text1"/>
                <w:kern w:val="0"/>
                <w:sz w:val="21"/>
              </w:rPr>
              <w:t>防、堵、疏、排、截</w:t>
            </w:r>
            <w:r w:rsidRPr="0021739B">
              <w:rPr>
                <w:bCs/>
                <w:snapToGrid w:val="0"/>
                <w:color w:val="000000" w:themeColor="text1"/>
                <w:kern w:val="0"/>
                <w:sz w:val="21"/>
              </w:rPr>
              <w:t>”</w:t>
            </w:r>
            <w:r w:rsidRPr="0021739B">
              <w:rPr>
                <w:bCs/>
                <w:snapToGrid w:val="0"/>
                <w:color w:val="000000" w:themeColor="text1"/>
                <w:kern w:val="0"/>
                <w:sz w:val="21"/>
              </w:rPr>
              <w:t>和</w:t>
            </w:r>
            <w:r w:rsidRPr="0021739B">
              <w:rPr>
                <w:bCs/>
                <w:snapToGrid w:val="0"/>
                <w:color w:val="000000" w:themeColor="text1"/>
                <w:kern w:val="0"/>
                <w:sz w:val="21"/>
              </w:rPr>
              <w:t>“</w:t>
            </w:r>
            <w:r w:rsidRPr="0021739B">
              <w:rPr>
                <w:bCs/>
                <w:snapToGrid w:val="0"/>
                <w:color w:val="000000" w:themeColor="text1"/>
                <w:kern w:val="0"/>
                <w:sz w:val="21"/>
              </w:rPr>
              <w:t>三专两探一撤</w:t>
            </w:r>
            <w:r w:rsidRPr="0021739B">
              <w:rPr>
                <w:bCs/>
                <w:snapToGrid w:val="0"/>
                <w:color w:val="000000" w:themeColor="text1"/>
                <w:kern w:val="0"/>
                <w:sz w:val="21"/>
              </w:rPr>
              <w:t>”</w:t>
            </w:r>
            <w:r w:rsidRPr="0021739B">
              <w:rPr>
                <w:bCs/>
                <w:snapToGrid w:val="0"/>
                <w:color w:val="000000" w:themeColor="text1"/>
                <w:kern w:val="0"/>
                <w:sz w:val="21"/>
              </w:rPr>
              <w:t>等措施。</w:t>
            </w:r>
          </w:p>
        </w:tc>
        <w:tc>
          <w:tcPr>
            <w:tcW w:w="3134" w:type="dxa"/>
            <w:vAlign w:val="center"/>
          </w:tcPr>
          <w:p w14:paraId="565CD1AF" w14:textId="77777777" w:rsidR="0021739B" w:rsidRPr="0021739B" w:rsidRDefault="0021739B" w:rsidP="00C7128A">
            <w:pPr>
              <w:spacing w:line="240" w:lineRule="auto"/>
              <w:ind w:firstLineChars="0" w:firstLine="0"/>
              <w:rPr>
                <w:color w:val="000000" w:themeColor="text1"/>
                <w:kern w:val="0"/>
                <w:sz w:val="21"/>
              </w:rPr>
            </w:pPr>
            <w:r w:rsidRPr="0021739B">
              <w:rPr>
                <w:color w:val="000000" w:themeColor="text1"/>
                <w:kern w:val="0"/>
                <w:sz w:val="21"/>
              </w:rPr>
              <w:t>此项不涉及。</w:t>
            </w:r>
          </w:p>
        </w:tc>
      </w:tr>
      <w:tr w:rsidR="0021739B" w:rsidRPr="0021739B" w14:paraId="63BA16E2" w14:textId="77777777" w:rsidTr="00C7128A">
        <w:tc>
          <w:tcPr>
            <w:tcW w:w="738" w:type="dxa"/>
            <w:vAlign w:val="center"/>
          </w:tcPr>
          <w:p w14:paraId="0AA98489" w14:textId="77777777" w:rsidR="0021739B" w:rsidRPr="0021739B" w:rsidRDefault="0021739B" w:rsidP="00C7128A">
            <w:pPr>
              <w:spacing w:line="240" w:lineRule="auto"/>
              <w:ind w:firstLineChars="0" w:firstLine="0"/>
              <w:jc w:val="center"/>
              <w:rPr>
                <w:bCs/>
                <w:snapToGrid w:val="0"/>
                <w:color w:val="000000" w:themeColor="text1"/>
                <w:sz w:val="21"/>
              </w:rPr>
            </w:pPr>
            <w:r w:rsidRPr="0021739B">
              <w:rPr>
                <w:bCs/>
                <w:snapToGrid w:val="0"/>
                <w:color w:val="000000" w:themeColor="text1"/>
                <w:sz w:val="21"/>
              </w:rPr>
              <w:t>23</w:t>
            </w:r>
          </w:p>
        </w:tc>
        <w:tc>
          <w:tcPr>
            <w:tcW w:w="5528" w:type="dxa"/>
            <w:vAlign w:val="center"/>
          </w:tcPr>
          <w:p w14:paraId="244E2EDF" w14:textId="77777777" w:rsidR="0021739B" w:rsidRPr="0021739B" w:rsidRDefault="0021739B" w:rsidP="00C7128A">
            <w:pPr>
              <w:spacing w:line="240" w:lineRule="auto"/>
              <w:ind w:firstLineChars="0" w:firstLine="0"/>
              <w:rPr>
                <w:bCs/>
                <w:snapToGrid w:val="0"/>
                <w:color w:val="000000" w:themeColor="text1"/>
                <w:kern w:val="0"/>
                <w:sz w:val="21"/>
              </w:rPr>
            </w:pPr>
            <w:r w:rsidRPr="0021739B">
              <w:rPr>
                <w:b/>
                <w:snapToGrid w:val="0"/>
                <w:color w:val="000000" w:themeColor="text1"/>
                <w:kern w:val="0"/>
                <w:sz w:val="21"/>
              </w:rPr>
              <w:t>通风系统安全风险隐患：</w:t>
            </w:r>
            <w:r w:rsidRPr="0021739B">
              <w:rPr>
                <w:bCs/>
                <w:snapToGrid w:val="0"/>
                <w:color w:val="000000" w:themeColor="text1"/>
                <w:kern w:val="0"/>
                <w:sz w:val="21"/>
              </w:rPr>
              <w:t>未按要求建立机械通风系统、安装通风构筑物。未按规定安装主要通风机和局部通风机，或者风速、风量、风质不符合标准。</w:t>
            </w:r>
          </w:p>
        </w:tc>
        <w:tc>
          <w:tcPr>
            <w:tcW w:w="3134" w:type="dxa"/>
            <w:vAlign w:val="center"/>
          </w:tcPr>
          <w:p w14:paraId="6668F634" w14:textId="77777777" w:rsidR="0021739B" w:rsidRPr="0021739B" w:rsidRDefault="0021739B" w:rsidP="00C7128A">
            <w:pPr>
              <w:spacing w:line="240" w:lineRule="auto"/>
              <w:ind w:firstLineChars="0" w:firstLine="0"/>
              <w:rPr>
                <w:color w:val="000000" w:themeColor="text1"/>
                <w:kern w:val="0"/>
                <w:sz w:val="21"/>
              </w:rPr>
            </w:pPr>
            <w:r w:rsidRPr="0021739B">
              <w:rPr>
                <w:color w:val="000000" w:themeColor="text1"/>
                <w:kern w:val="0"/>
                <w:sz w:val="21"/>
              </w:rPr>
              <w:t>此项不涉及。</w:t>
            </w:r>
          </w:p>
        </w:tc>
      </w:tr>
      <w:tr w:rsidR="0021739B" w:rsidRPr="0021739B" w14:paraId="1631D45F" w14:textId="77777777" w:rsidTr="00C7128A">
        <w:tc>
          <w:tcPr>
            <w:tcW w:w="738" w:type="dxa"/>
            <w:vAlign w:val="center"/>
          </w:tcPr>
          <w:p w14:paraId="750CCED0" w14:textId="77777777" w:rsidR="0021739B" w:rsidRPr="0021739B" w:rsidRDefault="0021739B" w:rsidP="00C7128A">
            <w:pPr>
              <w:spacing w:line="240" w:lineRule="auto"/>
              <w:ind w:firstLineChars="0" w:firstLine="0"/>
              <w:jc w:val="center"/>
              <w:rPr>
                <w:bCs/>
                <w:snapToGrid w:val="0"/>
                <w:color w:val="000000" w:themeColor="text1"/>
                <w:sz w:val="21"/>
              </w:rPr>
            </w:pPr>
            <w:r w:rsidRPr="0021739B">
              <w:rPr>
                <w:bCs/>
                <w:snapToGrid w:val="0"/>
                <w:color w:val="000000" w:themeColor="text1"/>
                <w:sz w:val="21"/>
              </w:rPr>
              <w:t>24</w:t>
            </w:r>
          </w:p>
        </w:tc>
        <w:tc>
          <w:tcPr>
            <w:tcW w:w="5528" w:type="dxa"/>
            <w:vAlign w:val="center"/>
          </w:tcPr>
          <w:p w14:paraId="0767054A" w14:textId="77777777" w:rsidR="0021739B" w:rsidRPr="0021739B" w:rsidRDefault="0021739B" w:rsidP="00C7128A">
            <w:pPr>
              <w:spacing w:line="240" w:lineRule="auto"/>
              <w:ind w:firstLineChars="0" w:firstLine="0"/>
              <w:rPr>
                <w:b/>
                <w:snapToGrid w:val="0"/>
                <w:color w:val="000000" w:themeColor="text1"/>
                <w:kern w:val="0"/>
                <w:sz w:val="21"/>
              </w:rPr>
            </w:pPr>
            <w:r w:rsidRPr="0021739B">
              <w:rPr>
                <w:b/>
                <w:snapToGrid w:val="0"/>
                <w:color w:val="000000" w:themeColor="text1"/>
                <w:kern w:val="0"/>
                <w:sz w:val="21"/>
              </w:rPr>
              <w:t>提升系统安全风险隐患：</w:t>
            </w:r>
            <w:r w:rsidRPr="0021739B">
              <w:rPr>
                <w:bCs/>
                <w:snapToGrid w:val="0"/>
                <w:color w:val="000000" w:themeColor="text1"/>
                <w:kern w:val="0"/>
                <w:sz w:val="21"/>
              </w:rPr>
              <w:t>罐笼、安全门、摇台（托台）、阻车器等未与提升机信号实现连锁，提升信号未与提升机控制闭锁。斜井未按规定设置常闭式防跑车装置、阻车器或挡车栏、躲避硐室、轨道防滑装置等设施。</w:t>
            </w:r>
          </w:p>
        </w:tc>
        <w:tc>
          <w:tcPr>
            <w:tcW w:w="3134" w:type="dxa"/>
            <w:vAlign w:val="center"/>
          </w:tcPr>
          <w:p w14:paraId="1642A7F3" w14:textId="77777777" w:rsidR="0021739B" w:rsidRPr="0021739B" w:rsidRDefault="0021739B" w:rsidP="00C7128A">
            <w:pPr>
              <w:spacing w:line="240" w:lineRule="auto"/>
              <w:ind w:firstLineChars="0" w:firstLine="0"/>
              <w:rPr>
                <w:color w:val="000000" w:themeColor="text1"/>
                <w:kern w:val="0"/>
                <w:sz w:val="21"/>
              </w:rPr>
            </w:pPr>
            <w:r w:rsidRPr="0021739B">
              <w:rPr>
                <w:color w:val="000000" w:themeColor="text1"/>
                <w:kern w:val="0"/>
                <w:sz w:val="21"/>
              </w:rPr>
              <w:t>此项不涉及。</w:t>
            </w:r>
          </w:p>
        </w:tc>
      </w:tr>
      <w:tr w:rsidR="0021739B" w:rsidRPr="0021739B" w14:paraId="5AC14175" w14:textId="77777777" w:rsidTr="00C7128A">
        <w:tc>
          <w:tcPr>
            <w:tcW w:w="738" w:type="dxa"/>
            <w:vAlign w:val="center"/>
          </w:tcPr>
          <w:p w14:paraId="10ACF1BE" w14:textId="77777777" w:rsidR="0021739B" w:rsidRPr="0021739B" w:rsidRDefault="0021739B" w:rsidP="00C7128A">
            <w:pPr>
              <w:spacing w:line="240" w:lineRule="auto"/>
              <w:ind w:firstLineChars="0" w:firstLine="0"/>
              <w:jc w:val="center"/>
              <w:rPr>
                <w:bCs/>
                <w:snapToGrid w:val="0"/>
                <w:color w:val="000000" w:themeColor="text1"/>
                <w:sz w:val="21"/>
              </w:rPr>
            </w:pPr>
            <w:r w:rsidRPr="0021739B">
              <w:rPr>
                <w:bCs/>
                <w:snapToGrid w:val="0"/>
                <w:color w:val="000000" w:themeColor="text1"/>
                <w:sz w:val="21"/>
              </w:rPr>
              <w:t>25</w:t>
            </w:r>
          </w:p>
        </w:tc>
        <w:tc>
          <w:tcPr>
            <w:tcW w:w="5528" w:type="dxa"/>
            <w:vAlign w:val="center"/>
          </w:tcPr>
          <w:p w14:paraId="55C2C676" w14:textId="77777777" w:rsidR="0021739B" w:rsidRPr="0021739B" w:rsidRDefault="0021739B" w:rsidP="00C7128A">
            <w:pPr>
              <w:spacing w:line="240" w:lineRule="auto"/>
              <w:ind w:firstLineChars="0" w:firstLine="0"/>
              <w:rPr>
                <w:b/>
                <w:snapToGrid w:val="0"/>
                <w:color w:val="000000" w:themeColor="text1"/>
                <w:kern w:val="0"/>
                <w:sz w:val="21"/>
              </w:rPr>
            </w:pPr>
            <w:r w:rsidRPr="0021739B">
              <w:rPr>
                <w:b/>
                <w:snapToGrid w:val="0"/>
                <w:color w:val="000000" w:themeColor="text1"/>
                <w:kern w:val="0"/>
                <w:sz w:val="21"/>
              </w:rPr>
              <w:t>露天矿山安全风险隐患：</w:t>
            </w:r>
            <w:r w:rsidRPr="0021739B">
              <w:rPr>
                <w:bCs/>
                <w:snapToGrid w:val="0"/>
                <w:color w:val="000000" w:themeColor="text1"/>
                <w:kern w:val="0"/>
                <w:sz w:val="21"/>
              </w:rPr>
              <w:t>未按规定采用自上而下、分台阶或者分层的方式进行开采。或者工作帮坡角、台阶（分层）高度等开采参数不符合设计或标准要求。</w:t>
            </w:r>
          </w:p>
        </w:tc>
        <w:tc>
          <w:tcPr>
            <w:tcW w:w="3134" w:type="dxa"/>
            <w:vAlign w:val="center"/>
          </w:tcPr>
          <w:p w14:paraId="2C447ECD" w14:textId="77777777" w:rsidR="0021739B" w:rsidRPr="0021739B" w:rsidRDefault="0021739B" w:rsidP="00C7128A">
            <w:pPr>
              <w:spacing w:line="240" w:lineRule="auto"/>
              <w:ind w:firstLineChars="0" w:firstLine="0"/>
              <w:rPr>
                <w:color w:val="000000" w:themeColor="text1"/>
                <w:kern w:val="0"/>
                <w:sz w:val="21"/>
              </w:rPr>
            </w:pPr>
            <w:r w:rsidRPr="0021739B">
              <w:rPr>
                <w:color w:val="000000" w:themeColor="text1"/>
                <w:kern w:val="0"/>
                <w:sz w:val="21"/>
              </w:rPr>
              <w:t>此项不涉及。</w:t>
            </w:r>
          </w:p>
        </w:tc>
      </w:tr>
      <w:tr w:rsidR="0021739B" w:rsidRPr="0021739B" w14:paraId="4F150077" w14:textId="77777777" w:rsidTr="00C7128A">
        <w:tc>
          <w:tcPr>
            <w:tcW w:w="738" w:type="dxa"/>
            <w:vAlign w:val="center"/>
          </w:tcPr>
          <w:p w14:paraId="42F90E2E" w14:textId="77777777" w:rsidR="0021739B" w:rsidRPr="0021739B" w:rsidRDefault="0021739B" w:rsidP="00C7128A">
            <w:pPr>
              <w:spacing w:line="240" w:lineRule="auto"/>
              <w:ind w:firstLineChars="0" w:firstLine="0"/>
              <w:jc w:val="center"/>
              <w:rPr>
                <w:bCs/>
                <w:snapToGrid w:val="0"/>
                <w:color w:val="000000" w:themeColor="text1"/>
                <w:sz w:val="21"/>
              </w:rPr>
            </w:pPr>
            <w:r w:rsidRPr="0021739B">
              <w:rPr>
                <w:bCs/>
                <w:snapToGrid w:val="0"/>
                <w:color w:val="000000" w:themeColor="text1"/>
                <w:sz w:val="21"/>
              </w:rPr>
              <w:lastRenderedPageBreak/>
              <w:t>26</w:t>
            </w:r>
          </w:p>
        </w:tc>
        <w:tc>
          <w:tcPr>
            <w:tcW w:w="5528" w:type="dxa"/>
            <w:vAlign w:val="center"/>
          </w:tcPr>
          <w:p w14:paraId="67A1CB08" w14:textId="77777777" w:rsidR="0021739B" w:rsidRPr="0021739B" w:rsidRDefault="0021739B" w:rsidP="00C7128A">
            <w:pPr>
              <w:spacing w:line="240" w:lineRule="auto"/>
              <w:ind w:firstLineChars="0" w:firstLine="0"/>
              <w:rPr>
                <w:b/>
                <w:snapToGrid w:val="0"/>
                <w:color w:val="000000" w:themeColor="text1"/>
                <w:kern w:val="0"/>
                <w:sz w:val="21"/>
              </w:rPr>
            </w:pPr>
            <w:r w:rsidRPr="0021739B">
              <w:rPr>
                <w:b/>
                <w:snapToGrid w:val="0"/>
                <w:color w:val="000000" w:themeColor="text1"/>
                <w:kern w:val="0"/>
                <w:sz w:val="21"/>
              </w:rPr>
              <w:t>尾矿库安全风险隐患：</w:t>
            </w:r>
            <w:r w:rsidRPr="0021739B">
              <w:rPr>
                <w:bCs/>
                <w:snapToGrid w:val="0"/>
                <w:color w:val="000000" w:themeColor="text1"/>
                <w:kern w:val="0"/>
                <w:sz w:val="21"/>
              </w:rPr>
              <w:t>尾矿库坝高、库容、坡比、安全超高、干滩长度、浸润线埋深以及堆积坝上升速率等参数不符合设计或标准要求，未按规定对坝体稳定性进行评估、对排洪系统进行检查。</w:t>
            </w:r>
          </w:p>
        </w:tc>
        <w:tc>
          <w:tcPr>
            <w:tcW w:w="3134" w:type="dxa"/>
            <w:vAlign w:val="center"/>
          </w:tcPr>
          <w:p w14:paraId="44F6E752" w14:textId="77777777" w:rsidR="0021739B" w:rsidRPr="0021739B" w:rsidRDefault="0021739B" w:rsidP="00C7128A">
            <w:pPr>
              <w:spacing w:line="240" w:lineRule="auto"/>
              <w:ind w:firstLineChars="0" w:firstLine="0"/>
              <w:rPr>
                <w:color w:val="000000" w:themeColor="text1"/>
                <w:kern w:val="0"/>
                <w:sz w:val="21"/>
              </w:rPr>
            </w:pPr>
            <w:r w:rsidRPr="0021739B">
              <w:rPr>
                <w:color w:val="000000" w:themeColor="text1"/>
                <w:kern w:val="0"/>
                <w:sz w:val="21"/>
              </w:rPr>
              <w:t>此项不涉及。</w:t>
            </w:r>
          </w:p>
        </w:tc>
      </w:tr>
      <w:tr w:rsidR="0021739B" w:rsidRPr="0021739B" w14:paraId="01490667" w14:textId="77777777" w:rsidTr="00C7128A">
        <w:tc>
          <w:tcPr>
            <w:tcW w:w="738" w:type="dxa"/>
            <w:vAlign w:val="center"/>
          </w:tcPr>
          <w:p w14:paraId="73BFC09A" w14:textId="77777777" w:rsidR="0021739B" w:rsidRPr="0021739B" w:rsidRDefault="0021739B" w:rsidP="00C7128A">
            <w:pPr>
              <w:spacing w:line="240" w:lineRule="auto"/>
              <w:ind w:firstLineChars="0" w:firstLine="0"/>
              <w:jc w:val="center"/>
              <w:rPr>
                <w:bCs/>
                <w:snapToGrid w:val="0"/>
                <w:color w:val="000000" w:themeColor="text1"/>
                <w:sz w:val="21"/>
              </w:rPr>
            </w:pPr>
            <w:r w:rsidRPr="0021739B">
              <w:rPr>
                <w:bCs/>
                <w:snapToGrid w:val="0"/>
                <w:color w:val="000000" w:themeColor="text1"/>
                <w:sz w:val="21"/>
              </w:rPr>
              <w:t>27</w:t>
            </w:r>
          </w:p>
        </w:tc>
        <w:tc>
          <w:tcPr>
            <w:tcW w:w="5528" w:type="dxa"/>
            <w:vAlign w:val="center"/>
          </w:tcPr>
          <w:p w14:paraId="1E4CB8F3" w14:textId="77777777" w:rsidR="0021739B" w:rsidRPr="0021739B" w:rsidRDefault="0021739B" w:rsidP="00C7128A">
            <w:pPr>
              <w:spacing w:line="240" w:lineRule="auto"/>
              <w:ind w:firstLineChars="0" w:firstLine="0"/>
              <w:rPr>
                <w:bCs/>
                <w:snapToGrid w:val="0"/>
                <w:color w:val="000000" w:themeColor="text1"/>
                <w:kern w:val="0"/>
                <w:sz w:val="21"/>
              </w:rPr>
            </w:pPr>
            <w:r w:rsidRPr="0021739B">
              <w:rPr>
                <w:b/>
                <w:snapToGrid w:val="0"/>
                <w:color w:val="000000" w:themeColor="text1"/>
                <w:kern w:val="0"/>
                <w:sz w:val="21"/>
              </w:rPr>
              <w:t>应急电源安全风险隐患：</w:t>
            </w:r>
            <w:r w:rsidRPr="0021739B">
              <w:rPr>
                <w:bCs/>
                <w:snapToGrid w:val="0"/>
                <w:color w:val="000000" w:themeColor="text1"/>
                <w:kern w:val="0"/>
                <w:sz w:val="21"/>
              </w:rPr>
              <w:t>矿山未按规定配备应急电源，一级负荷未按规定采用双回路或双电源供电。</w:t>
            </w:r>
          </w:p>
        </w:tc>
        <w:tc>
          <w:tcPr>
            <w:tcW w:w="3134" w:type="dxa"/>
            <w:vAlign w:val="center"/>
          </w:tcPr>
          <w:p w14:paraId="0060166D" w14:textId="77777777" w:rsidR="0021739B" w:rsidRPr="0021739B" w:rsidRDefault="0021739B" w:rsidP="00C7128A">
            <w:pPr>
              <w:spacing w:line="240" w:lineRule="auto"/>
              <w:ind w:firstLineChars="0" w:firstLine="0"/>
              <w:rPr>
                <w:color w:val="000000" w:themeColor="text1"/>
                <w:kern w:val="0"/>
                <w:sz w:val="21"/>
              </w:rPr>
            </w:pPr>
            <w:r w:rsidRPr="0021739B">
              <w:rPr>
                <w:color w:val="000000" w:themeColor="text1"/>
                <w:kern w:val="0"/>
                <w:sz w:val="21"/>
              </w:rPr>
              <w:t>此项不涉及。</w:t>
            </w:r>
          </w:p>
        </w:tc>
      </w:tr>
      <w:tr w:rsidR="0021739B" w:rsidRPr="0021739B" w14:paraId="28DF6D33" w14:textId="77777777" w:rsidTr="00C7128A">
        <w:tc>
          <w:tcPr>
            <w:tcW w:w="738" w:type="dxa"/>
            <w:vAlign w:val="center"/>
          </w:tcPr>
          <w:p w14:paraId="698756BD" w14:textId="77777777" w:rsidR="0021739B" w:rsidRPr="0021739B" w:rsidRDefault="0021739B" w:rsidP="00C7128A">
            <w:pPr>
              <w:spacing w:line="240" w:lineRule="auto"/>
              <w:ind w:firstLineChars="0" w:firstLine="0"/>
              <w:jc w:val="center"/>
              <w:rPr>
                <w:bCs/>
                <w:snapToGrid w:val="0"/>
                <w:color w:val="000000" w:themeColor="text1"/>
                <w:sz w:val="21"/>
              </w:rPr>
            </w:pPr>
            <w:r w:rsidRPr="0021739B">
              <w:rPr>
                <w:bCs/>
                <w:snapToGrid w:val="0"/>
                <w:color w:val="000000" w:themeColor="text1"/>
                <w:sz w:val="21"/>
              </w:rPr>
              <w:t>28</w:t>
            </w:r>
          </w:p>
        </w:tc>
        <w:tc>
          <w:tcPr>
            <w:tcW w:w="5528" w:type="dxa"/>
            <w:vAlign w:val="center"/>
          </w:tcPr>
          <w:p w14:paraId="08177727" w14:textId="77777777" w:rsidR="0021739B" w:rsidRPr="0021739B" w:rsidRDefault="0021739B" w:rsidP="00C7128A">
            <w:pPr>
              <w:spacing w:line="240" w:lineRule="auto"/>
              <w:ind w:firstLineChars="0" w:firstLine="0"/>
              <w:rPr>
                <w:bCs/>
                <w:snapToGrid w:val="0"/>
                <w:color w:val="000000" w:themeColor="text1"/>
                <w:kern w:val="0"/>
                <w:sz w:val="21"/>
              </w:rPr>
            </w:pPr>
            <w:r w:rsidRPr="0021739B">
              <w:rPr>
                <w:b/>
                <w:snapToGrid w:val="0"/>
                <w:color w:val="000000" w:themeColor="text1"/>
                <w:kern w:val="0"/>
                <w:sz w:val="21"/>
              </w:rPr>
              <w:t>外包工程安全风险隐患：</w:t>
            </w:r>
            <w:r w:rsidRPr="0021739B">
              <w:rPr>
                <w:bCs/>
                <w:snapToGrid w:val="0"/>
                <w:color w:val="000000" w:themeColor="text1"/>
                <w:kern w:val="0"/>
                <w:sz w:val="21"/>
              </w:rPr>
              <w:t>外包工程未实行</w:t>
            </w:r>
            <w:r w:rsidRPr="0021739B">
              <w:rPr>
                <w:bCs/>
                <w:snapToGrid w:val="0"/>
                <w:color w:val="000000" w:themeColor="text1"/>
                <w:kern w:val="0"/>
                <w:sz w:val="21"/>
              </w:rPr>
              <w:t>“</w:t>
            </w:r>
            <w:r w:rsidRPr="0021739B">
              <w:rPr>
                <w:bCs/>
                <w:snapToGrid w:val="0"/>
                <w:color w:val="000000" w:themeColor="text1"/>
                <w:kern w:val="0"/>
                <w:sz w:val="21"/>
              </w:rPr>
              <w:t>五统一</w:t>
            </w:r>
            <w:r w:rsidRPr="0021739B">
              <w:rPr>
                <w:bCs/>
                <w:snapToGrid w:val="0"/>
                <w:color w:val="000000" w:themeColor="text1"/>
                <w:kern w:val="0"/>
                <w:sz w:val="21"/>
              </w:rPr>
              <w:t>”</w:t>
            </w:r>
            <w:r w:rsidRPr="0021739B">
              <w:rPr>
                <w:bCs/>
                <w:snapToGrid w:val="0"/>
                <w:color w:val="000000" w:themeColor="text1"/>
                <w:kern w:val="0"/>
                <w:sz w:val="21"/>
              </w:rPr>
              <w:t>管理，非法分包、转包。项目部未按规定设置管理机构、配备安全管理人员和技术人员。</w:t>
            </w:r>
          </w:p>
        </w:tc>
        <w:tc>
          <w:tcPr>
            <w:tcW w:w="3134" w:type="dxa"/>
            <w:vAlign w:val="center"/>
          </w:tcPr>
          <w:p w14:paraId="0742CDD7" w14:textId="27A39C3F" w:rsidR="0021739B" w:rsidRPr="0021739B" w:rsidRDefault="0021739B" w:rsidP="00C7128A">
            <w:pPr>
              <w:spacing w:line="240" w:lineRule="auto"/>
              <w:ind w:firstLineChars="0" w:firstLine="0"/>
              <w:rPr>
                <w:color w:val="000000" w:themeColor="text1"/>
                <w:kern w:val="0"/>
                <w:sz w:val="21"/>
              </w:rPr>
            </w:pPr>
            <w:r w:rsidRPr="0021739B">
              <w:rPr>
                <w:color w:val="000000" w:themeColor="text1"/>
                <w:sz w:val="21"/>
              </w:rPr>
              <w:t>建立有</w:t>
            </w:r>
            <w:r>
              <w:rPr>
                <w:rFonts w:hint="eastAsia"/>
                <w:color w:val="000000" w:themeColor="text1"/>
                <w:sz w:val="21"/>
              </w:rPr>
              <w:t>《油气集输总厂</w:t>
            </w:r>
            <w:r w:rsidRPr="0021739B">
              <w:rPr>
                <w:rFonts w:hint="eastAsia"/>
                <w:color w:val="000000" w:themeColor="text1"/>
                <w:sz w:val="21"/>
              </w:rPr>
              <w:t>承包商</w:t>
            </w:r>
            <w:r w:rsidRPr="0021739B">
              <w:rPr>
                <w:rFonts w:hint="eastAsia"/>
                <w:color w:val="000000" w:themeColor="text1"/>
                <w:sz w:val="21"/>
              </w:rPr>
              <w:t>HSSE</w:t>
            </w:r>
            <w:r w:rsidRPr="0021739B">
              <w:rPr>
                <w:rFonts w:hint="eastAsia"/>
                <w:color w:val="000000" w:themeColor="text1"/>
                <w:sz w:val="21"/>
              </w:rPr>
              <w:t>监督管理细则</w:t>
            </w:r>
            <w:r w:rsidRPr="0021739B">
              <w:rPr>
                <w:color w:val="000000" w:themeColor="text1"/>
                <w:sz w:val="21"/>
              </w:rPr>
              <w:t>》，实行</w:t>
            </w:r>
            <w:r w:rsidRPr="0021739B">
              <w:rPr>
                <w:color w:val="000000" w:themeColor="text1"/>
                <w:sz w:val="21"/>
              </w:rPr>
              <w:t>“</w:t>
            </w:r>
            <w:r w:rsidRPr="0021739B">
              <w:rPr>
                <w:color w:val="000000" w:themeColor="text1"/>
                <w:sz w:val="21"/>
              </w:rPr>
              <w:t>五统一</w:t>
            </w:r>
            <w:r w:rsidRPr="0021739B">
              <w:rPr>
                <w:color w:val="000000" w:themeColor="text1"/>
                <w:sz w:val="21"/>
              </w:rPr>
              <w:t>”</w:t>
            </w:r>
            <w:r w:rsidRPr="0021739B">
              <w:rPr>
                <w:color w:val="000000" w:themeColor="text1"/>
                <w:sz w:val="21"/>
              </w:rPr>
              <w:t>管理</w:t>
            </w:r>
            <w:r w:rsidRPr="0021739B">
              <w:rPr>
                <w:color w:val="000000" w:themeColor="text1"/>
                <w:sz w:val="21"/>
                <w:lang w:val="zh-CN"/>
              </w:rPr>
              <w:t>。</w:t>
            </w:r>
          </w:p>
        </w:tc>
      </w:tr>
    </w:tbl>
    <w:p w14:paraId="6EE7F7FD" w14:textId="411AA35E" w:rsidR="0021739B" w:rsidRPr="0021739B" w:rsidRDefault="0021739B" w:rsidP="0021739B">
      <w:pPr>
        <w:ind w:firstLine="471"/>
        <w:sectPr w:rsidR="0021739B" w:rsidRPr="0021739B" w:rsidSect="00FC1582">
          <w:footnotePr>
            <w:numFmt w:val="decimalEnclosedCircleChinese"/>
          </w:footnotePr>
          <w:pgSz w:w="11907" w:h="16840" w:code="9"/>
          <w:pgMar w:top="1418" w:right="1418" w:bottom="1134" w:left="1418" w:header="851" w:footer="680" w:gutter="0"/>
          <w:cols w:space="425"/>
          <w:docGrid w:type="linesAndChars" w:linePitch="340" w:charSpace="-925"/>
        </w:sectPr>
      </w:pPr>
    </w:p>
    <w:p w14:paraId="2949A0F9" w14:textId="27F0BEA6" w:rsidR="008422CE" w:rsidRPr="00721FBB" w:rsidRDefault="00FF09B0" w:rsidP="00731452">
      <w:pPr>
        <w:pStyle w:val="1"/>
        <w:widowControl w:val="0"/>
        <w:spacing w:beforeLines="0" w:before="0" w:afterLines="0" w:after="0"/>
      </w:pPr>
      <w:bookmarkStart w:id="129" w:name="_Toc140158774"/>
      <w:r w:rsidRPr="00721FBB">
        <w:lastRenderedPageBreak/>
        <w:t>事故发生的可能性及其严重程度的预测</w:t>
      </w:r>
      <w:bookmarkEnd w:id="129"/>
    </w:p>
    <w:p w14:paraId="25CBAE03" w14:textId="289E3125" w:rsidR="005D3F77" w:rsidRDefault="005D3F77" w:rsidP="005D3F77">
      <w:pPr>
        <w:widowControl w:val="0"/>
        <w:ind w:firstLine="471"/>
      </w:pPr>
      <w:r>
        <w:rPr>
          <w:rFonts w:hint="eastAsia"/>
        </w:rPr>
        <w:t>通过对油气集输总厂各站库生产经营情况和现有的生产设施、设备的实际运行状况可知：油气集输总厂各站库是采油厂开采</w:t>
      </w:r>
      <w:r w:rsidRPr="00721FBB">
        <w:rPr>
          <w:szCs w:val="28"/>
        </w:rPr>
        <w:t>原油储存、外输及天然气处理</w:t>
      </w:r>
      <w:r>
        <w:rPr>
          <w:rFonts w:hint="eastAsia"/>
        </w:rPr>
        <w:t>、储存场所，一旦发生</w:t>
      </w:r>
      <w:r w:rsidR="006B2C12">
        <w:rPr>
          <w:rFonts w:hint="eastAsia"/>
        </w:rPr>
        <w:t>油品</w:t>
      </w:r>
      <w:r>
        <w:rPr>
          <w:rFonts w:hint="eastAsia"/>
        </w:rPr>
        <w:t>泄漏事故，造成的风险和事故后果较大。</w:t>
      </w:r>
    </w:p>
    <w:p w14:paraId="11DF748C" w14:textId="25181490" w:rsidR="005D3F77" w:rsidRDefault="005D3F77" w:rsidP="005D3F77">
      <w:pPr>
        <w:widowControl w:val="0"/>
        <w:ind w:firstLine="471"/>
      </w:pPr>
      <w:r>
        <w:rPr>
          <w:rFonts w:hint="eastAsia"/>
        </w:rPr>
        <w:t>利用中国安全生产科学研究院定量风险分析软件（</w:t>
      </w:r>
      <w:r>
        <w:rPr>
          <w:rFonts w:hint="eastAsia"/>
        </w:rPr>
        <w:t>CASST QRA</w:t>
      </w:r>
      <w:r>
        <w:rPr>
          <w:rFonts w:hint="eastAsia"/>
        </w:rPr>
        <w:t>，版本号：</w:t>
      </w:r>
      <w:r>
        <w:rPr>
          <w:rFonts w:hint="eastAsia"/>
        </w:rPr>
        <w:t>V2.1</w:t>
      </w:r>
      <w:r>
        <w:rPr>
          <w:rFonts w:hint="eastAsia"/>
        </w:rPr>
        <w:t>），对</w:t>
      </w:r>
      <w:r w:rsidR="00BF4A21">
        <w:rPr>
          <w:rFonts w:hint="eastAsia"/>
        </w:rPr>
        <w:t>油气集输总厂</w:t>
      </w:r>
      <w:r>
        <w:rPr>
          <w:rFonts w:hint="eastAsia"/>
        </w:rPr>
        <w:t>各</w:t>
      </w:r>
      <w:r w:rsidR="00BF4A21">
        <w:rPr>
          <w:rFonts w:hint="eastAsia"/>
        </w:rPr>
        <w:t>站库</w:t>
      </w:r>
      <w:r>
        <w:rPr>
          <w:rFonts w:hint="eastAsia"/>
        </w:rPr>
        <w:t>不同储量的</w:t>
      </w:r>
      <w:r w:rsidR="00BF4A21">
        <w:rPr>
          <w:rFonts w:hint="eastAsia"/>
        </w:rPr>
        <w:t>油品</w:t>
      </w:r>
      <w:r>
        <w:rPr>
          <w:rFonts w:hint="eastAsia"/>
        </w:rPr>
        <w:t>储罐的泄漏事故后果进行模拟。各</w:t>
      </w:r>
      <w:r w:rsidR="00BF4A21">
        <w:rPr>
          <w:rFonts w:hint="eastAsia"/>
        </w:rPr>
        <w:t>站库</w:t>
      </w:r>
      <w:r>
        <w:rPr>
          <w:rFonts w:hint="eastAsia"/>
        </w:rPr>
        <w:t>模拟后果图如下：</w:t>
      </w:r>
    </w:p>
    <w:p w14:paraId="0CC46186" w14:textId="48954F42" w:rsidR="00637F38" w:rsidRDefault="00BF4A21" w:rsidP="006B2C12">
      <w:pPr>
        <w:pStyle w:val="ad"/>
      </w:pPr>
      <w:r w:rsidRPr="00BF4A21">
        <w:rPr>
          <w:noProof/>
        </w:rPr>
        <w:drawing>
          <wp:inline distT="0" distB="0" distL="0" distR="0" wp14:anchorId="0B15B697" wp14:editId="223A5A9B">
            <wp:extent cx="5832475" cy="433251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38" cstate="screen">
                      <a:extLst>
                        <a:ext uri="{28A0092B-C50C-407E-A947-70E740481C1C}">
                          <a14:useLocalDpi xmlns:a14="http://schemas.microsoft.com/office/drawing/2010/main"/>
                        </a:ext>
                      </a:extLst>
                    </a:blip>
                    <a:srcRect/>
                    <a:stretch/>
                  </pic:blipFill>
                  <pic:spPr bwMode="auto">
                    <a:xfrm>
                      <a:off x="0" y="0"/>
                      <a:ext cx="5832475" cy="4332515"/>
                    </a:xfrm>
                    <a:prstGeom prst="rect">
                      <a:avLst/>
                    </a:prstGeom>
                    <a:noFill/>
                    <a:ln>
                      <a:noFill/>
                    </a:ln>
                    <a:extLst>
                      <a:ext uri="{53640926-AAD7-44D8-BBD7-CCE9431645EC}">
                        <a14:shadowObscured xmlns:a14="http://schemas.microsoft.com/office/drawing/2010/main"/>
                      </a:ext>
                    </a:extLst>
                  </pic:spPr>
                </pic:pic>
              </a:graphicData>
            </a:graphic>
          </wp:inline>
        </w:drawing>
      </w:r>
    </w:p>
    <w:p w14:paraId="7D020879" w14:textId="77777777" w:rsidR="00BF4A21" w:rsidRDefault="00BF4A21" w:rsidP="00BF4A21">
      <w:pPr>
        <w:pStyle w:val="ad"/>
      </w:pPr>
      <w:r w:rsidRPr="005D3F77">
        <w:t>图</w:t>
      </w:r>
      <w:r w:rsidRPr="005D3F77">
        <w:t>7</w:t>
      </w:r>
      <w:r>
        <w:rPr>
          <w:rFonts w:hint="eastAsia"/>
        </w:rPr>
        <w:t>.</w:t>
      </w:r>
      <w:r>
        <w:t>1</w:t>
      </w:r>
      <w:r w:rsidRPr="005D3F77">
        <w:t xml:space="preserve">-1  </w:t>
      </w:r>
      <w:r>
        <w:rPr>
          <w:rFonts w:hint="eastAsia"/>
        </w:rPr>
        <w:t>孤岛原油库</w:t>
      </w:r>
      <w:r w:rsidRPr="005D3F77">
        <w:t>：</w:t>
      </w:r>
      <w:r>
        <w:rPr>
          <w:rFonts w:hint="eastAsia"/>
        </w:rPr>
        <w:t>北罐区</w:t>
      </w:r>
      <w:r w:rsidRPr="005D3F77">
        <w:t>1#</w:t>
      </w:r>
      <w:r w:rsidRPr="005D3F77">
        <w:t>油罐</w:t>
      </w:r>
      <w:r w:rsidRPr="005D3F77">
        <w:t>_</w:t>
      </w:r>
      <w:r w:rsidRPr="005D3F77">
        <w:t>中孔泄漏后果图</w:t>
      </w:r>
    </w:p>
    <w:p w14:paraId="230E7743" w14:textId="77777777" w:rsidR="00BF4A21" w:rsidRPr="00BF4A21" w:rsidRDefault="00BF4A21" w:rsidP="00BF4A21">
      <w:pPr>
        <w:ind w:firstLine="471"/>
      </w:pPr>
    </w:p>
    <w:p w14:paraId="59A5FF00" w14:textId="1A7B44AD" w:rsidR="00BF4A21" w:rsidRPr="00BF4A21" w:rsidRDefault="00BF4A21" w:rsidP="00BF4A21">
      <w:pPr>
        <w:ind w:firstLineChars="0" w:firstLine="0"/>
      </w:pPr>
      <w:r w:rsidRPr="00BF4A21">
        <w:rPr>
          <w:noProof/>
        </w:rPr>
        <w:lastRenderedPageBreak/>
        <w:drawing>
          <wp:inline distT="0" distB="0" distL="0" distR="0" wp14:anchorId="340048CA" wp14:editId="5CDD9161">
            <wp:extent cx="5831369" cy="4169229"/>
            <wp:effectExtent l="0" t="0" r="0" b="317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39" cstate="screen">
                      <a:extLst>
                        <a:ext uri="{28A0092B-C50C-407E-A947-70E740481C1C}">
                          <a14:useLocalDpi xmlns:a14="http://schemas.microsoft.com/office/drawing/2010/main"/>
                        </a:ext>
                      </a:extLst>
                    </a:blip>
                    <a:srcRect/>
                    <a:stretch/>
                  </pic:blipFill>
                  <pic:spPr bwMode="auto">
                    <a:xfrm>
                      <a:off x="0" y="0"/>
                      <a:ext cx="5832475" cy="4170020"/>
                    </a:xfrm>
                    <a:prstGeom prst="rect">
                      <a:avLst/>
                    </a:prstGeom>
                    <a:noFill/>
                    <a:ln>
                      <a:noFill/>
                    </a:ln>
                    <a:extLst>
                      <a:ext uri="{53640926-AAD7-44D8-BBD7-CCE9431645EC}">
                        <a14:shadowObscured xmlns:a14="http://schemas.microsoft.com/office/drawing/2010/main"/>
                      </a:ext>
                    </a:extLst>
                  </pic:spPr>
                </pic:pic>
              </a:graphicData>
            </a:graphic>
          </wp:inline>
        </w:drawing>
      </w:r>
    </w:p>
    <w:p w14:paraId="4486CEF7" w14:textId="58104EF6" w:rsidR="005D3F77" w:rsidRDefault="005D3F77" w:rsidP="006B2C12">
      <w:pPr>
        <w:pStyle w:val="ad"/>
      </w:pPr>
      <w:r w:rsidRPr="005D3F77">
        <w:t>图</w:t>
      </w:r>
      <w:r w:rsidRPr="005D3F77">
        <w:t>7</w:t>
      </w:r>
      <w:r w:rsidR="00BF4A21">
        <w:rPr>
          <w:rFonts w:hint="eastAsia"/>
        </w:rPr>
        <w:t>.</w:t>
      </w:r>
      <w:r w:rsidR="00BF4A21">
        <w:t>1</w:t>
      </w:r>
      <w:r w:rsidRPr="005D3F77">
        <w:t>-</w:t>
      </w:r>
      <w:r w:rsidR="00BF4A21">
        <w:t>2</w:t>
      </w:r>
      <w:r w:rsidRPr="005D3F77">
        <w:t xml:space="preserve">  </w:t>
      </w:r>
      <w:r w:rsidR="00BF4A21">
        <w:rPr>
          <w:rFonts w:hint="eastAsia"/>
        </w:rPr>
        <w:t>孤岛原油库</w:t>
      </w:r>
      <w:r w:rsidRPr="005D3F77">
        <w:t>：</w:t>
      </w:r>
      <w:r w:rsidR="00BF4A21">
        <w:rPr>
          <w:rFonts w:hint="eastAsia"/>
        </w:rPr>
        <w:t>北罐区</w:t>
      </w:r>
      <w:r w:rsidRPr="005D3F77">
        <w:t>1#</w:t>
      </w:r>
      <w:r w:rsidRPr="005D3F77">
        <w:t>油罐</w:t>
      </w:r>
      <w:r w:rsidRPr="005D3F77">
        <w:t>_</w:t>
      </w:r>
      <w:r w:rsidR="00BF4A21">
        <w:rPr>
          <w:rFonts w:hint="eastAsia"/>
        </w:rPr>
        <w:t>整体破裂</w:t>
      </w:r>
      <w:r w:rsidRPr="005D3F77">
        <w:t>后果图</w:t>
      </w:r>
    </w:p>
    <w:p w14:paraId="04B20D5C" w14:textId="33A9C39E" w:rsidR="006E75B1" w:rsidRDefault="006E75B1" w:rsidP="006E75B1">
      <w:pPr>
        <w:ind w:firstLineChars="0" w:firstLine="0"/>
      </w:pPr>
      <w:r w:rsidRPr="006E75B1">
        <w:rPr>
          <w:noProof/>
        </w:rPr>
        <w:drawing>
          <wp:inline distT="0" distB="0" distL="0" distR="0" wp14:anchorId="6D40860A" wp14:editId="03139FE3">
            <wp:extent cx="5832475" cy="4158343"/>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40" cstate="screen">
                      <a:extLst>
                        <a:ext uri="{28A0092B-C50C-407E-A947-70E740481C1C}">
                          <a14:useLocalDpi xmlns:a14="http://schemas.microsoft.com/office/drawing/2010/main"/>
                        </a:ext>
                      </a:extLst>
                    </a:blip>
                    <a:srcRect/>
                    <a:stretch/>
                  </pic:blipFill>
                  <pic:spPr bwMode="auto">
                    <a:xfrm>
                      <a:off x="0" y="0"/>
                      <a:ext cx="5832475" cy="4158343"/>
                    </a:xfrm>
                    <a:prstGeom prst="rect">
                      <a:avLst/>
                    </a:prstGeom>
                    <a:noFill/>
                    <a:ln>
                      <a:noFill/>
                    </a:ln>
                    <a:extLst>
                      <a:ext uri="{53640926-AAD7-44D8-BBD7-CCE9431645EC}">
                        <a14:shadowObscured xmlns:a14="http://schemas.microsoft.com/office/drawing/2010/main"/>
                      </a:ext>
                    </a:extLst>
                  </pic:spPr>
                </pic:pic>
              </a:graphicData>
            </a:graphic>
          </wp:inline>
        </w:drawing>
      </w:r>
    </w:p>
    <w:p w14:paraId="44476B9C" w14:textId="6670492D" w:rsidR="006E75B1" w:rsidRDefault="006E75B1" w:rsidP="006E75B1">
      <w:pPr>
        <w:pStyle w:val="ad"/>
      </w:pPr>
      <w:r w:rsidRPr="005D3F77">
        <w:t>图</w:t>
      </w:r>
      <w:r w:rsidRPr="005D3F77">
        <w:t>7</w:t>
      </w:r>
      <w:r>
        <w:rPr>
          <w:rFonts w:hint="eastAsia"/>
        </w:rPr>
        <w:t>.</w:t>
      </w:r>
      <w:r>
        <w:t>1</w:t>
      </w:r>
      <w:r w:rsidRPr="005D3F77">
        <w:t>-</w:t>
      </w:r>
      <w:r>
        <w:t>3</w:t>
      </w:r>
      <w:r w:rsidRPr="005D3F77">
        <w:t xml:space="preserve">  </w:t>
      </w:r>
      <w:r>
        <w:rPr>
          <w:rFonts w:hint="eastAsia"/>
        </w:rPr>
        <w:t>临淄原油库</w:t>
      </w:r>
      <w:r w:rsidRPr="005D3F77">
        <w:t>：</w:t>
      </w:r>
      <w:r w:rsidRPr="005D3F77">
        <w:t>1#</w:t>
      </w:r>
      <w:r w:rsidRPr="005D3F77">
        <w:t>油罐</w:t>
      </w:r>
      <w:r w:rsidRPr="005D3F77">
        <w:t>_</w:t>
      </w:r>
      <w:r>
        <w:rPr>
          <w:rFonts w:hint="eastAsia"/>
        </w:rPr>
        <w:t>中孔泄漏</w:t>
      </w:r>
      <w:r w:rsidRPr="005D3F77">
        <w:t>后果图</w:t>
      </w:r>
    </w:p>
    <w:p w14:paraId="442B2145" w14:textId="0BE36E3F" w:rsidR="006E75B1" w:rsidRDefault="006E75B1" w:rsidP="006E75B1">
      <w:pPr>
        <w:ind w:firstLineChars="0" w:firstLine="0"/>
      </w:pPr>
      <w:r w:rsidRPr="006E75B1">
        <w:rPr>
          <w:noProof/>
        </w:rPr>
        <w:lastRenderedPageBreak/>
        <w:drawing>
          <wp:inline distT="0" distB="0" distL="0" distR="0" wp14:anchorId="0A391ED3" wp14:editId="04B46EA6">
            <wp:extent cx="5832475" cy="4125686"/>
            <wp:effectExtent l="0" t="0" r="0" b="825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41" cstate="screen">
                      <a:extLst>
                        <a:ext uri="{28A0092B-C50C-407E-A947-70E740481C1C}">
                          <a14:useLocalDpi xmlns:a14="http://schemas.microsoft.com/office/drawing/2010/main"/>
                        </a:ext>
                      </a:extLst>
                    </a:blip>
                    <a:srcRect/>
                    <a:stretch/>
                  </pic:blipFill>
                  <pic:spPr bwMode="auto">
                    <a:xfrm>
                      <a:off x="0" y="0"/>
                      <a:ext cx="5832475" cy="4125686"/>
                    </a:xfrm>
                    <a:prstGeom prst="rect">
                      <a:avLst/>
                    </a:prstGeom>
                    <a:noFill/>
                    <a:ln>
                      <a:noFill/>
                    </a:ln>
                    <a:extLst>
                      <a:ext uri="{53640926-AAD7-44D8-BBD7-CCE9431645EC}">
                        <a14:shadowObscured xmlns:a14="http://schemas.microsoft.com/office/drawing/2010/main"/>
                      </a:ext>
                    </a:extLst>
                  </pic:spPr>
                </pic:pic>
              </a:graphicData>
            </a:graphic>
          </wp:inline>
        </w:drawing>
      </w:r>
    </w:p>
    <w:p w14:paraId="0E1C72BE" w14:textId="2956F7FE" w:rsidR="006E75B1" w:rsidRDefault="006E75B1" w:rsidP="006E75B1">
      <w:pPr>
        <w:pStyle w:val="ad"/>
      </w:pPr>
      <w:r w:rsidRPr="005D3F77">
        <w:t>图</w:t>
      </w:r>
      <w:r w:rsidRPr="005D3F77">
        <w:t>7</w:t>
      </w:r>
      <w:r>
        <w:rPr>
          <w:rFonts w:hint="eastAsia"/>
        </w:rPr>
        <w:t>.</w:t>
      </w:r>
      <w:r>
        <w:t>1</w:t>
      </w:r>
      <w:r w:rsidRPr="005D3F77">
        <w:t>-</w:t>
      </w:r>
      <w:r>
        <w:t>4</w:t>
      </w:r>
      <w:r w:rsidRPr="005D3F77">
        <w:t xml:space="preserve">  </w:t>
      </w:r>
      <w:r>
        <w:rPr>
          <w:rFonts w:hint="eastAsia"/>
        </w:rPr>
        <w:t>临淄原油库</w:t>
      </w:r>
      <w:r w:rsidRPr="005D3F77">
        <w:t>：</w:t>
      </w:r>
      <w:r w:rsidRPr="005D3F77">
        <w:t>1#</w:t>
      </w:r>
      <w:r w:rsidRPr="005D3F77">
        <w:t>油罐</w:t>
      </w:r>
      <w:r w:rsidRPr="005D3F77">
        <w:t>_</w:t>
      </w:r>
      <w:r>
        <w:rPr>
          <w:rFonts w:hint="eastAsia"/>
        </w:rPr>
        <w:t>整体破裂</w:t>
      </w:r>
      <w:r w:rsidRPr="005D3F77">
        <w:t>后果图</w:t>
      </w:r>
    </w:p>
    <w:p w14:paraId="08749994" w14:textId="3DF8DFBB" w:rsidR="00D60CD2" w:rsidRDefault="00D60CD2" w:rsidP="00D60CD2">
      <w:pPr>
        <w:ind w:firstLineChars="0" w:firstLine="0"/>
      </w:pPr>
      <w:r>
        <w:rPr>
          <w:noProof/>
        </w:rPr>
        <w:drawing>
          <wp:inline distT="0" distB="0" distL="0" distR="0" wp14:anchorId="4FD9310F" wp14:editId="0A98AD4D">
            <wp:extent cx="5832475" cy="4017645"/>
            <wp:effectExtent l="0" t="0" r="0" b="190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cstate="screen">
                      <a:extLst>
                        <a:ext uri="{28A0092B-C50C-407E-A947-70E740481C1C}">
                          <a14:useLocalDpi xmlns:a14="http://schemas.microsoft.com/office/drawing/2010/main"/>
                        </a:ext>
                      </a:extLst>
                    </a:blip>
                    <a:stretch>
                      <a:fillRect/>
                    </a:stretch>
                  </pic:blipFill>
                  <pic:spPr>
                    <a:xfrm>
                      <a:off x="0" y="0"/>
                      <a:ext cx="5832475" cy="4017645"/>
                    </a:xfrm>
                    <a:prstGeom prst="rect">
                      <a:avLst/>
                    </a:prstGeom>
                  </pic:spPr>
                </pic:pic>
              </a:graphicData>
            </a:graphic>
          </wp:inline>
        </w:drawing>
      </w:r>
    </w:p>
    <w:p w14:paraId="4F1F2380" w14:textId="0F4DEDE4" w:rsidR="00D60CD2" w:rsidRDefault="00D60CD2" w:rsidP="00D60CD2">
      <w:pPr>
        <w:pStyle w:val="ad"/>
      </w:pPr>
      <w:r w:rsidRPr="005D3F77">
        <w:t>图</w:t>
      </w:r>
      <w:r w:rsidRPr="005D3F77">
        <w:t>7</w:t>
      </w:r>
      <w:r>
        <w:rPr>
          <w:rFonts w:hint="eastAsia"/>
        </w:rPr>
        <w:t>.</w:t>
      </w:r>
      <w:r>
        <w:t>1</w:t>
      </w:r>
      <w:r w:rsidRPr="005D3F77">
        <w:t>-</w:t>
      </w:r>
      <w:r>
        <w:t>5</w:t>
      </w:r>
      <w:r w:rsidRPr="005D3F77">
        <w:t xml:space="preserve">  </w:t>
      </w:r>
      <w:r>
        <w:rPr>
          <w:rFonts w:hint="eastAsia"/>
        </w:rPr>
        <w:t>永安输油站</w:t>
      </w:r>
      <w:r w:rsidRPr="005D3F77">
        <w:t>：油罐</w:t>
      </w:r>
      <w:r w:rsidRPr="005D3F77">
        <w:t>_</w:t>
      </w:r>
      <w:r>
        <w:rPr>
          <w:rFonts w:hint="eastAsia"/>
        </w:rPr>
        <w:t>中孔泄漏</w:t>
      </w:r>
      <w:r w:rsidRPr="005D3F77">
        <w:t>后果图</w:t>
      </w:r>
    </w:p>
    <w:p w14:paraId="0FABDBE2" w14:textId="77777777" w:rsidR="00D60CD2" w:rsidRPr="00D60CD2" w:rsidRDefault="00D60CD2" w:rsidP="00D60CD2">
      <w:pPr>
        <w:ind w:firstLineChars="0" w:firstLine="0"/>
      </w:pPr>
    </w:p>
    <w:p w14:paraId="2F092D52" w14:textId="465C3D5F" w:rsidR="006E75B1" w:rsidRDefault="00D60CD2" w:rsidP="006E75B1">
      <w:pPr>
        <w:ind w:firstLineChars="0" w:firstLine="0"/>
      </w:pPr>
      <w:r>
        <w:rPr>
          <w:noProof/>
        </w:rPr>
        <w:drawing>
          <wp:inline distT="0" distB="0" distL="0" distR="0" wp14:anchorId="4E420E67" wp14:editId="47EE8FDD">
            <wp:extent cx="5832475" cy="4017645"/>
            <wp:effectExtent l="0" t="0" r="0" b="190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cstate="screen">
                      <a:extLst>
                        <a:ext uri="{28A0092B-C50C-407E-A947-70E740481C1C}">
                          <a14:useLocalDpi xmlns:a14="http://schemas.microsoft.com/office/drawing/2010/main"/>
                        </a:ext>
                      </a:extLst>
                    </a:blip>
                    <a:stretch>
                      <a:fillRect/>
                    </a:stretch>
                  </pic:blipFill>
                  <pic:spPr>
                    <a:xfrm>
                      <a:off x="0" y="0"/>
                      <a:ext cx="5832475" cy="4017645"/>
                    </a:xfrm>
                    <a:prstGeom prst="rect">
                      <a:avLst/>
                    </a:prstGeom>
                  </pic:spPr>
                </pic:pic>
              </a:graphicData>
            </a:graphic>
          </wp:inline>
        </w:drawing>
      </w:r>
    </w:p>
    <w:p w14:paraId="556D7D10" w14:textId="0DBEA944" w:rsidR="00D60CD2" w:rsidRDefault="00D60CD2" w:rsidP="00D60CD2">
      <w:pPr>
        <w:pStyle w:val="ad"/>
      </w:pPr>
      <w:r w:rsidRPr="005D3F77">
        <w:t>图</w:t>
      </w:r>
      <w:r w:rsidRPr="005D3F77">
        <w:t>7</w:t>
      </w:r>
      <w:r>
        <w:rPr>
          <w:rFonts w:hint="eastAsia"/>
        </w:rPr>
        <w:t>.</w:t>
      </w:r>
      <w:r>
        <w:t>1</w:t>
      </w:r>
      <w:r w:rsidRPr="005D3F77">
        <w:t>-</w:t>
      </w:r>
      <w:r>
        <w:t>6</w:t>
      </w:r>
      <w:r w:rsidRPr="005D3F77">
        <w:t xml:space="preserve">  </w:t>
      </w:r>
      <w:r>
        <w:rPr>
          <w:rFonts w:hint="eastAsia"/>
        </w:rPr>
        <w:t>永安输油站</w:t>
      </w:r>
      <w:r w:rsidRPr="005D3F77">
        <w:t>：油罐</w:t>
      </w:r>
      <w:r w:rsidRPr="005D3F77">
        <w:t>_</w:t>
      </w:r>
      <w:r>
        <w:rPr>
          <w:rFonts w:hint="eastAsia"/>
        </w:rPr>
        <w:t>整体破裂</w:t>
      </w:r>
      <w:r w:rsidRPr="005D3F77">
        <w:t>后果图</w:t>
      </w:r>
    </w:p>
    <w:p w14:paraId="5BAB4B1D" w14:textId="410C5527" w:rsidR="00D60CD2" w:rsidRDefault="00170F13" w:rsidP="006E75B1">
      <w:pPr>
        <w:ind w:firstLineChars="0" w:firstLine="0"/>
      </w:pPr>
      <w:r>
        <w:rPr>
          <w:noProof/>
        </w:rPr>
        <w:drawing>
          <wp:inline distT="0" distB="0" distL="0" distR="0" wp14:anchorId="6C81C465" wp14:editId="7CE90249">
            <wp:extent cx="5832475" cy="3884930"/>
            <wp:effectExtent l="0" t="0" r="0" b="127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cstate="screen">
                      <a:extLst>
                        <a:ext uri="{28A0092B-C50C-407E-A947-70E740481C1C}">
                          <a14:useLocalDpi xmlns:a14="http://schemas.microsoft.com/office/drawing/2010/main"/>
                        </a:ext>
                      </a:extLst>
                    </a:blip>
                    <a:stretch>
                      <a:fillRect/>
                    </a:stretch>
                  </pic:blipFill>
                  <pic:spPr>
                    <a:xfrm>
                      <a:off x="0" y="0"/>
                      <a:ext cx="5832475" cy="3884930"/>
                    </a:xfrm>
                    <a:prstGeom prst="rect">
                      <a:avLst/>
                    </a:prstGeom>
                  </pic:spPr>
                </pic:pic>
              </a:graphicData>
            </a:graphic>
          </wp:inline>
        </w:drawing>
      </w:r>
    </w:p>
    <w:p w14:paraId="50F576EA" w14:textId="1B90ADA2" w:rsidR="00170F13" w:rsidRDefault="00170F13" w:rsidP="00170F13">
      <w:pPr>
        <w:pStyle w:val="ad"/>
      </w:pPr>
      <w:r w:rsidRPr="005D3F77">
        <w:t>图</w:t>
      </w:r>
      <w:r w:rsidRPr="005D3F77">
        <w:t>7</w:t>
      </w:r>
      <w:r>
        <w:rPr>
          <w:rFonts w:hint="eastAsia"/>
        </w:rPr>
        <w:t>.</w:t>
      </w:r>
      <w:r>
        <w:t>1</w:t>
      </w:r>
      <w:r w:rsidRPr="005D3F77">
        <w:t>-</w:t>
      </w:r>
      <w:r>
        <w:t>7</w:t>
      </w:r>
      <w:r w:rsidRPr="005D3F77">
        <w:t xml:space="preserve">  </w:t>
      </w:r>
      <w:r>
        <w:rPr>
          <w:rFonts w:hint="eastAsia"/>
        </w:rPr>
        <w:t>集贤输油站</w:t>
      </w:r>
      <w:r w:rsidRPr="005D3F77">
        <w:t>：</w:t>
      </w:r>
      <w:r>
        <w:rPr>
          <w:rFonts w:hint="eastAsia"/>
        </w:rPr>
        <w:t>1#</w:t>
      </w:r>
      <w:r w:rsidRPr="005D3F77">
        <w:t>油罐</w:t>
      </w:r>
      <w:r w:rsidRPr="005D3F77">
        <w:t>_</w:t>
      </w:r>
      <w:r>
        <w:rPr>
          <w:rFonts w:hint="eastAsia"/>
        </w:rPr>
        <w:t>中孔泄漏</w:t>
      </w:r>
      <w:r w:rsidRPr="005D3F77">
        <w:t>后果图</w:t>
      </w:r>
    </w:p>
    <w:p w14:paraId="112B9B67" w14:textId="67665B4E" w:rsidR="00170F13" w:rsidRDefault="00170F13" w:rsidP="006E75B1">
      <w:pPr>
        <w:ind w:firstLineChars="0" w:firstLine="0"/>
      </w:pPr>
      <w:r>
        <w:rPr>
          <w:noProof/>
        </w:rPr>
        <w:lastRenderedPageBreak/>
        <w:drawing>
          <wp:inline distT="0" distB="0" distL="0" distR="0" wp14:anchorId="29E1339E" wp14:editId="65591F53">
            <wp:extent cx="5832475" cy="4338955"/>
            <wp:effectExtent l="0" t="0" r="0" b="444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cstate="screen">
                      <a:extLst>
                        <a:ext uri="{28A0092B-C50C-407E-A947-70E740481C1C}">
                          <a14:useLocalDpi xmlns:a14="http://schemas.microsoft.com/office/drawing/2010/main"/>
                        </a:ext>
                      </a:extLst>
                    </a:blip>
                    <a:stretch>
                      <a:fillRect/>
                    </a:stretch>
                  </pic:blipFill>
                  <pic:spPr>
                    <a:xfrm>
                      <a:off x="0" y="0"/>
                      <a:ext cx="5832475" cy="4338955"/>
                    </a:xfrm>
                    <a:prstGeom prst="rect">
                      <a:avLst/>
                    </a:prstGeom>
                  </pic:spPr>
                </pic:pic>
              </a:graphicData>
            </a:graphic>
          </wp:inline>
        </w:drawing>
      </w:r>
    </w:p>
    <w:p w14:paraId="3EA13287" w14:textId="69C62B17" w:rsidR="00170F13" w:rsidRDefault="00170F13" w:rsidP="002C74B1">
      <w:pPr>
        <w:pStyle w:val="ad"/>
      </w:pPr>
      <w:r w:rsidRPr="005D3F77">
        <w:t>图</w:t>
      </w:r>
      <w:r w:rsidRPr="005D3F77">
        <w:t>7</w:t>
      </w:r>
      <w:r>
        <w:rPr>
          <w:rFonts w:hint="eastAsia"/>
        </w:rPr>
        <w:t>.</w:t>
      </w:r>
      <w:r>
        <w:t>1</w:t>
      </w:r>
      <w:r w:rsidRPr="005D3F77">
        <w:t>-</w:t>
      </w:r>
      <w:r>
        <w:t>8</w:t>
      </w:r>
      <w:r w:rsidRPr="005D3F77">
        <w:t xml:space="preserve">  </w:t>
      </w:r>
      <w:r>
        <w:rPr>
          <w:rFonts w:hint="eastAsia"/>
        </w:rPr>
        <w:t>集贤输油站</w:t>
      </w:r>
      <w:r w:rsidRPr="005D3F77">
        <w:t>：</w:t>
      </w:r>
      <w:r>
        <w:rPr>
          <w:rFonts w:hint="eastAsia"/>
        </w:rPr>
        <w:t>1#</w:t>
      </w:r>
      <w:r w:rsidRPr="005D3F77">
        <w:t>油罐</w:t>
      </w:r>
      <w:r w:rsidRPr="005D3F77">
        <w:t>_</w:t>
      </w:r>
      <w:r>
        <w:rPr>
          <w:rFonts w:hint="eastAsia"/>
        </w:rPr>
        <w:t>整体破裂</w:t>
      </w:r>
      <w:r w:rsidRPr="005D3F77">
        <w:t>后果图</w:t>
      </w:r>
    </w:p>
    <w:p w14:paraId="726FF635" w14:textId="5C73A40B" w:rsidR="002C74B1" w:rsidRDefault="002C74B1" w:rsidP="002C74B1">
      <w:pPr>
        <w:ind w:firstLineChars="0" w:firstLine="0"/>
      </w:pPr>
      <w:r>
        <w:rPr>
          <w:noProof/>
        </w:rPr>
        <w:drawing>
          <wp:inline distT="0" distB="0" distL="0" distR="0" wp14:anchorId="2167CF75" wp14:editId="2F4551BE">
            <wp:extent cx="5832475" cy="3772535"/>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cstate="screen">
                      <a:extLst>
                        <a:ext uri="{28A0092B-C50C-407E-A947-70E740481C1C}">
                          <a14:useLocalDpi xmlns:a14="http://schemas.microsoft.com/office/drawing/2010/main"/>
                        </a:ext>
                      </a:extLst>
                    </a:blip>
                    <a:stretch>
                      <a:fillRect/>
                    </a:stretch>
                  </pic:blipFill>
                  <pic:spPr>
                    <a:xfrm>
                      <a:off x="0" y="0"/>
                      <a:ext cx="5832475" cy="3772535"/>
                    </a:xfrm>
                    <a:prstGeom prst="rect">
                      <a:avLst/>
                    </a:prstGeom>
                  </pic:spPr>
                </pic:pic>
              </a:graphicData>
            </a:graphic>
          </wp:inline>
        </w:drawing>
      </w:r>
    </w:p>
    <w:p w14:paraId="5B692B5D" w14:textId="3358602D" w:rsidR="002C74B1" w:rsidRPr="002C74B1" w:rsidRDefault="002C74B1" w:rsidP="002C74B1">
      <w:pPr>
        <w:pStyle w:val="ad"/>
        <w:ind w:firstLine="480"/>
      </w:pPr>
      <w:r w:rsidRPr="005D3F77">
        <w:t>图</w:t>
      </w:r>
      <w:r w:rsidRPr="005D3F77">
        <w:t>7</w:t>
      </w:r>
      <w:r>
        <w:rPr>
          <w:rFonts w:hint="eastAsia"/>
        </w:rPr>
        <w:t>.</w:t>
      </w:r>
      <w:r>
        <w:t>1</w:t>
      </w:r>
      <w:r w:rsidRPr="005D3F77">
        <w:t>-</w:t>
      </w:r>
      <w:r>
        <w:t>9</w:t>
      </w:r>
      <w:r w:rsidRPr="005D3F77">
        <w:t xml:space="preserve">  </w:t>
      </w:r>
      <w:r>
        <w:rPr>
          <w:rFonts w:hint="eastAsia"/>
        </w:rPr>
        <w:t>广饶输油站</w:t>
      </w:r>
      <w:r w:rsidRPr="005D3F77">
        <w:t>：</w:t>
      </w:r>
      <w:r>
        <w:rPr>
          <w:rFonts w:hint="eastAsia"/>
        </w:rPr>
        <w:t>1#</w:t>
      </w:r>
      <w:r w:rsidRPr="005D3F77">
        <w:t>油罐</w:t>
      </w:r>
      <w:r w:rsidRPr="005D3F77">
        <w:t>_</w:t>
      </w:r>
      <w:r>
        <w:rPr>
          <w:rFonts w:hint="eastAsia"/>
        </w:rPr>
        <w:t>中孔泄漏</w:t>
      </w:r>
      <w:r w:rsidRPr="005D3F77">
        <w:t>后果图</w:t>
      </w:r>
    </w:p>
    <w:p w14:paraId="5CC9A3E3" w14:textId="6994673C" w:rsidR="00170F13" w:rsidRPr="00170F13" w:rsidRDefault="002C74B1" w:rsidP="006E75B1">
      <w:pPr>
        <w:ind w:firstLineChars="0" w:firstLine="0"/>
      </w:pPr>
      <w:r>
        <w:rPr>
          <w:noProof/>
        </w:rPr>
        <w:lastRenderedPageBreak/>
        <w:drawing>
          <wp:inline distT="0" distB="0" distL="0" distR="0" wp14:anchorId="7D496027" wp14:editId="0A5E7D53">
            <wp:extent cx="5832475" cy="3775075"/>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cstate="screen">
                      <a:extLst>
                        <a:ext uri="{28A0092B-C50C-407E-A947-70E740481C1C}">
                          <a14:useLocalDpi xmlns:a14="http://schemas.microsoft.com/office/drawing/2010/main"/>
                        </a:ext>
                      </a:extLst>
                    </a:blip>
                    <a:stretch>
                      <a:fillRect/>
                    </a:stretch>
                  </pic:blipFill>
                  <pic:spPr>
                    <a:xfrm>
                      <a:off x="0" y="0"/>
                      <a:ext cx="5832475" cy="3775075"/>
                    </a:xfrm>
                    <a:prstGeom prst="rect">
                      <a:avLst/>
                    </a:prstGeom>
                  </pic:spPr>
                </pic:pic>
              </a:graphicData>
            </a:graphic>
          </wp:inline>
        </w:drawing>
      </w:r>
    </w:p>
    <w:p w14:paraId="07E7156B" w14:textId="00660B7F" w:rsidR="002C74B1" w:rsidRDefault="002C74B1" w:rsidP="002C74B1">
      <w:pPr>
        <w:pStyle w:val="ad"/>
        <w:ind w:firstLine="480"/>
      </w:pPr>
      <w:r w:rsidRPr="005D3F77">
        <w:t>图</w:t>
      </w:r>
      <w:r w:rsidRPr="005D3F77">
        <w:t>7</w:t>
      </w:r>
      <w:r>
        <w:rPr>
          <w:rFonts w:hint="eastAsia"/>
        </w:rPr>
        <w:t>.</w:t>
      </w:r>
      <w:r>
        <w:t>1</w:t>
      </w:r>
      <w:r w:rsidRPr="005D3F77">
        <w:t>-</w:t>
      </w:r>
      <w:r>
        <w:t>10</w:t>
      </w:r>
      <w:r w:rsidRPr="005D3F77">
        <w:t xml:space="preserve">  </w:t>
      </w:r>
      <w:r>
        <w:rPr>
          <w:rFonts w:hint="eastAsia"/>
        </w:rPr>
        <w:t>广饶输油站</w:t>
      </w:r>
      <w:r w:rsidRPr="005D3F77">
        <w:t>：</w:t>
      </w:r>
      <w:r>
        <w:rPr>
          <w:rFonts w:hint="eastAsia"/>
        </w:rPr>
        <w:t>1#</w:t>
      </w:r>
      <w:r w:rsidRPr="005D3F77">
        <w:t>油罐</w:t>
      </w:r>
      <w:r w:rsidRPr="005D3F77">
        <w:t>_</w:t>
      </w:r>
      <w:r>
        <w:rPr>
          <w:rFonts w:hint="eastAsia"/>
        </w:rPr>
        <w:t>整体破裂</w:t>
      </w:r>
      <w:r w:rsidRPr="005D3F77">
        <w:t>后果图</w:t>
      </w:r>
    </w:p>
    <w:p w14:paraId="12C25519" w14:textId="09C27349" w:rsidR="006E75B1" w:rsidRDefault="002C74B1" w:rsidP="006E75B1">
      <w:pPr>
        <w:ind w:firstLineChars="0" w:firstLine="0"/>
      </w:pPr>
      <w:r>
        <w:rPr>
          <w:noProof/>
        </w:rPr>
        <w:drawing>
          <wp:inline distT="0" distB="0" distL="0" distR="0" wp14:anchorId="2F223BF6" wp14:editId="2135E221">
            <wp:extent cx="5832475" cy="3535045"/>
            <wp:effectExtent l="0" t="0" r="0" b="8255"/>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cstate="screen">
                      <a:extLst>
                        <a:ext uri="{28A0092B-C50C-407E-A947-70E740481C1C}">
                          <a14:useLocalDpi xmlns:a14="http://schemas.microsoft.com/office/drawing/2010/main"/>
                        </a:ext>
                      </a:extLst>
                    </a:blip>
                    <a:stretch>
                      <a:fillRect/>
                    </a:stretch>
                  </pic:blipFill>
                  <pic:spPr>
                    <a:xfrm>
                      <a:off x="0" y="0"/>
                      <a:ext cx="5832475" cy="3535045"/>
                    </a:xfrm>
                    <a:prstGeom prst="rect">
                      <a:avLst/>
                    </a:prstGeom>
                  </pic:spPr>
                </pic:pic>
              </a:graphicData>
            </a:graphic>
          </wp:inline>
        </w:drawing>
      </w:r>
    </w:p>
    <w:p w14:paraId="7A522D05" w14:textId="1675A83D" w:rsidR="002C74B1" w:rsidRDefault="002C74B1" w:rsidP="00A11240">
      <w:pPr>
        <w:pStyle w:val="ad"/>
      </w:pPr>
      <w:r w:rsidRPr="005D3F77">
        <w:t>图</w:t>
      </w:r>
      <w:r w:rsidRPr="005D3F77">
        <w:t>7</w:t>
      </w:r>
      <w:r>
        <w:rPr>
          <w:rFonts w:hint="eastAsia"/>
        </w:rPr>
        <w:t>.</w:t>
      </w:r>
      <w:r>
        <w:t>1</w:t>
      </w:r>
      <w:r w:rsidRPr="005D3F77">
        <w:t>-</w:t>
      </w:r>
      <w:r>
        <w:t>1</w:t>
      </w:r>
      <w:r w:rsidR="00A11240">
        <w:t>1</w:t>
      </w:r>
      <w:r w:rsidRPr="005D3F77">
        <w:t xml:space="preserve">  </w:t>
      </w:r>
      <w:r>
        <w:rPr>
          <w:rFonts w:hint="eastAsia"/>
        </w:rPr>
        <w:t>东营天然气处理站</w:t>
      </w:r>
      <w:r w:rsidRPr="005D3F77">
        <w:t>：</w:t>
      </w:r>
      <w:r>
        <w:rPr>
          <w:rFonts w:hint="eastAsia"/>
        </w:rPr>
        <w:t>稳定轻烃储</w:t>
      </w:r>
      <w:r w:rsidRPr="005D3F77">
        <w:t>罐</w:t>
      </w:r>
      <w:r w:rsidRPr="005D3F77">
        <w:t>_</w:t>
      </w:r>
      <w:r>
        <w:rPr>
          <w:rFonts w:hint="eastAsia"/>
        </w:rPr>
        <w:t>中孔泄漏</w:t>
      </w:r>
      <w:r w:rsidRPr="005D3F77">
        <w:t>后果图</w:t>
      </w:r>
    </w:p>
    <w:p w14:paraId="7FEE0CA1" w14:textId="6FC0479C" w:rsidR="00A11240" w:rsidRDefault="00A11240" w:rsidP="00A11240">
      <w:pPr>
        <w:ind w:firstLineChars="0" w:firstLine="0"/>
      </w:pPr>
      <w:r>
        <w:rPr>
          <w:noProof/>
        </w:rPr>
        <w:lastRenderedPageBreak/>
        <w:drawing>
          <wp:inline distT="0" distB="0" distL="0" distR="0" wp14:anchorId="043E138B" wp14:editId="2919CA87">
            <wp:extent cx="5832475" cy="3776345"/>
            <wp:effectExtent l="0" t="0" r="0" b="0"/>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cstate="screen">
                      <a:extLst>
                        <a:ext uri="{28A0092B-C50C-407E-A947-70E740481C1C}">
                          <a14:useLocalDpi xmlns:a14="http://schemas.microsoft.com/office/drawing/2010/main"/>
                        </a:ext>
                      </a:extLst>
                    </a:blip>
                    <a:stretch>
                      <a:fillRect/>
                    </a:stretch>
                  </pic:blipFill>
                  <pic:spPr>
                    <a:xfrm>
                      <a:off x="0" y="0"/>
                      <a:ext cx="5832475" cy="3776345"/>
                    </a:xfrm>
                    <a:prstGeom prst="rect">
                      <a:avLst/>
                    </a:prstGeom>
                  </pic:spPr>
                </pic:pic>
              </a:graphicData>
            </a:graphic>
          </wp:inline>
        </w:drawing>
      </w:r>
    </w:p>
    <w:p w14:paraId="05AC88B8" w14:textId="6474EE5A" w:rsidR="00A11240" w:rsidRDefault="00A11240" w:rsidP="00A11240">
      <w:pPr>
        <w:pStyle w:val="ad"/>
        <w:ind w:firstLine="480"/>
      </w:pPr>
      <w:r w:rsidRPr="005D3F77">
        <w:t>图</w:t>
      </w:r>
      <w:r w:rsidRPr="005D3F77">
        <w:t>7</w:t>
      </w:r>
      <w:r>
        <w:rPr>
          <w:rFonts w:hint="eastAsia"/>
        </w:rPr>
        <w:t>.</w:t>
      </w:r>
      <w:r>
        <w:t>1</w:t>
      </w:r>
      <w:r w:rsidRPr="005D3F77">
        <w:t>-</w:t>
      </w:r>
      <w:r>
        <w:t>12</w:t>
      </w:r>
      <w:r w:rsidRPr="005D3F77">
        <w:t xml:space="preserve">  </w:t>
      </w:r>
      <w:r>
        <w:rPr>
          <w:rFonts w:hint="eastAsia"/>
        </w:rPr>
        <w:t>东营天然气处理站</w:t>
      </w:r>
      <w:r w:rsidRPr="005D3F77">
        <w:t>：</w:t>
      </w:r>
      <w:r>
        <w:rPr>
          <w:rFonts w:hint="eastAsia"/>
        </w:rPr>
        <w:t>稳定轻烃储</w:t>
      </w:r>
      <w:r w:rsidRPr="005D3F77">
        <w:t>罐</w:t>
      </w:r>
      <w:r w:rsidRPr="005D3F77">
        <w:t>_</w:t>
      </w:r>
      <w:r>
        <w:rPr>
          <w:rFonts w:hint="eastAsia"/>
        </w:rPr>
        <w:t>整体破裂</w:t>
      </w:r>
      <w:r w:rsidRPr="005D3F77">
        <w:t>后果图</w:t>
      </w:r>
    </w:p>
    <w:p w14:paraId="3E881579" w14:textId="6F4D42C8" w:rsidR="00A11240" w:rsidRPr="00A11240" w:rsidRDefault="000D1400" w:rsidP="00A11240">
      <w:pPr>
        <w:ind w:firstLineChars="0" w:firstLine="0"/>
      </w:pPr>
      <w:r>
        <w:rPr>
          <w:noProof/>
        </w:rPr>
        <w:drawing>
          <wp:inline distT="0" distB="0" distL="0" distR="0" wp14:anchorId="0207EB98" wp14:editId="1B5DCA15">
            <wp:extent cx="5832475" cy="3874770"/>
            <wp:effectExtent l="0" t="0" r="0" b="0"/>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cstate="screen">
                      <a:extLst>
                        <a:ext uri="{28A0092B-C50C-407E-A947-70E740481C1C}">
                          <a14:useLocalDpi xmlns:a14="http://schemas.microsoft.com/office/drawing/2010/main"/>
                        </a:ext>
                      </a:extLst>
                    </a:blip>
                    <a:stretch>
                      <a:fillRect/>
                    </a:stretch>
                  </pic:blipFill>
                  <pic:spPr>
                    <a:xfrm>
                      <a:off x="0" y="0"/>
                      <a:ext cx="5832475" cy="3874770"/>
                    </a:xfrm>
                    <a:prstGeom prst="rect">
                      <a:avLst/>
                    </a:prstGeom>
                  </pic:spPr>
                </pic:pic>
              </a:graphicData>
            </a:graphic>
          </wp:inline>
        </w:drawing>
      </w:r>
    </w:p>
    <w:p w14:paraId="63D4CBAB" w14:textId="02A3FF5F" w:rsidR="000D1400" w:rsidRDefault="000D1400" w:rsidP="000D1400">
      <w:pPr>
        <w:pStyle w:val="ad"/>
        <w:ind w:firstLine="480"/>
      </w:pPr>
      <w:r w:rsidRPr="005D3F77">
        <w:t>图</w:t>
      </w:r>
      <w:r w:rsidRPr="005D3F77">
        <w:t>7</w:t>
      </w:r>
      <w:r>
        <w:rPr>
          <w:rFonts w:hint="eastAsia"/>
        </w:rPr>
        <w:t>.</w:t>
      </w:r>
      <w:r>
        <w:t>1</w:t>
      </w:r>
      <w:r w:rsidRPr="005D3F77">
        <w:t>-</w:t>
      </w:r>
      <w:r>
        <w:t>1</w:t>
      </w:r>
      <w:r w:rsidR="00B316DB">
        <w:t>3</w:t>
      </w:r>
      <w:r w:rsidRPr="005D3F77">
        <w:t xml:space="preserve">  </w:t>
      </w:r>
      <w:r>
        <w:rPr>
          <w:rFonts w:hint="eastAsia"/>
        </w:rPr>
        <w:t>东营天然气处理站</w:t>
      </w:r>
      <w:r w:rsidRPr="005D3F77">
        <w:t>：</w:t>
      </w:r>
      <w:r>
        <w:rPr>
          <w:rFonts w:hint="eastAsia"/>
        </w:rPr>
        <w:t>液化石油气储</w:t>
      </w:r>
      <w:r w:rsidRPr="005D3F77">
        <w:t>罐</w:t>
      </w:r>
      <w:r w:rsidRPr="005D3F77">
        <w:t>_</w:t>
      </w:r>
      <w:r>
        <w:rPr>
          <w:rFonts w:hint="eastAsia"/>
        </w:rPr>
        <w:t>中孔泄漏</w:t>
      </w:r>
      <w:r w:rsidR="00394339">
        <w:rPr>
          <w:rFonts w:hint="eastAsia"/>
        </w:rPr>
        <w:t>云爆</w:t>
      </w:r>
      <w:r w:rsidRPr="005D3F77">
        <w:t>后果图</w:t>
      </w:r>
    </w:p>
    <w:p w14:paraId="288B4CAB" w14:textId="054BF3C8" w:rsidR="00B316DB" w:rsidRPr="00B316DB" w:rsidRDefault="00B316DB" w:rsidP="00B316DB">
      <w:pPr>
        <w:ind w:firstLineChars="0" w:firstLine="0"/>
      </w:pPr>
      <w:r>
        <w:rPr>
          <w:noProof/>
        </w:rPr>
        <w:lastRenderedPageBreak/>
        <w:drawing>
          <wp:inline distT="0" distB="0" distL="0" distR="0" wp14:anchorId="4DD3E5A6" wp14:editId="784C793C">
            <wp:extent cx="5832475" cy="3718560"/>
            <wp:effectExtent l="0" t="0" r="0" b="0"/>
            <wp:docPr id="69"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cstate="screen">
                      <a:extLst>
                        <a:ext uri="{28A0092B-C50C-407E-A947-70E740481C1C}">
                          <a14:useLocalDpi xmlns:a14="http://schemas.microsoft.com/office/drawing/2010/main"/>
                        </a:ext>
                      </a:extLst>
                    </a:blip>
                    <a:stretch>
                      <a:fillRect/>
                    </a:stretch>
                  </pic:blipFill>
                  <pic:spPr>
                    <a:xfrm>
                      <a:off x="0" y="0"/>
                      <a:ext cx="5832475" cy="3718560"/>
                    </a:xfrm>
                    <a:prstGeom prst="rect">
                      <a:avLst/>
                    </a:prstGeom>
                  </pic:spPr>
                </pic:pic>
              </a:graphicData>
            </a:graphic>
          </wp:inline>
        </w:drawing>
      </w:r>
    </w:p>
    <w:p w14:paraId="6888984E" w14:textId="1D9A5194" w:rsidR="00B316DB" w:rsidRDefault="00B316DB" w:rsidP="00B316DB">
      <w:pPr>
        <w:pStyle w:val="ad"/>
        <w:ind w:firstLine="480"/>
      </w:pPr>
      <w:r w:rsidRPr="005D3F77">
        <w:t>图</w:t>
      </w:r>
      <w:r w:rsidRPr="005D3F77">
        <w:t>7</w:t>
      </w:r>
      <w:r>
        <w:rPr>
          <w:rFonts w:hint="eastAsia"/>
        </w:rPr>
        <w:t>.</w:t>
      </w:r>
      <w:r>
        <w:t>1</w:t>
      </w:r>
      <w:r w:rsidRPr="005D3F77">
        <w:t>-</w:t>
      </w:r>
      <w:r>
        <w:t>14</w:t>
      </w:r>
      <w:r w:rsidRPr="005D3F77">
        <w:t xml:space="preserve">  </w:t>
      </w:r>
      <w:r>
        <w:rPr>
          <w:rFonts w:hint="eastAsia"/>
        </w:rPr>
        <w:t>孤岛天然气处理站</w:t>
      </w:r>
      <w:r w:rsidRPr="005D3F77">
        <w:t>：</w:t>
      </w:r>
      <w:r>
        <w:rPr>
          <w:rFonts w:hint="eastAsia"/>
        </w:rPr>
        <w:t>稳定轻烃储</w:t>
      </w:r>
      <w:r w:rsidRPr="005D3F77">
        <w:t>罐</w:t>
      </w:r>
      <w:r w:rsidRPr="005D3F77">
        <w:t>_</w:t>
      </w:r>
      <w:r>
        <w:rPr>
          <w:rFonts w:hint="eastAsia"/>
        </w:rPr>
        <w:t>中孔泄漏</w:t>
      </w:r>
      <w:r w:rsidRPr="005D3F77">
        <w:t>后果图</w:t>
      </w:r>
    </w:p>
    <w:p w14:paraId="03CD696D" w14:textId="2B267C07" w:rsidR="002C74B1" w:rsidRDefault="00B316DB" w:rsidP="006E75B1">
      <w:pPr>
        <w:ind w:firstLineChars="0" w:firstLine="0"/>
      </w:pPr>
      <w:r>
        <w:rPr>
          <w:noProof/>
        </w:rPr>
        <w:drawing>
          <wp:inline distT="0" distB="0" distL="0" distR="0" wp14:anchorId="6C32FB22" wp14:editId="1BAFC2D7">
            <wp:extent cx="5832475" cy="3752215"/>
            <wp:effectExtent l="0" t="0" r="0" b="63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cstate="screen">
                      <a:extLst>
                        <a:ext uri="{28A0092B-C50C-407E-A947-70E740481C1C}">
                          <a14:useLocalDpi xmlns:a14="http://schemas.microsoft.com/office/drawing/2010/main"/>
                        </a:ext>
                      </a:extLst>
                    </a:blip>
                    <a:stretch>
                      <a:fillRect/>
                    </a:stretch>
                  </pic:blipFill>
                  <pic:spPr>
                    <a:xfrm>
                      <a:off x="0" y="0"/>
                      <a:ext cx="5832475" cy="3752215"/>
                    </a:xfrm>
                    <a:prstGeom prst="rect">
                      <a:avLst/>
                    </a:prstGeom>
                  </pic:spPr>
                </pic:pic>
              </a:graphicData>
            </a:graphic>
          </wp:inline>
        </w:drawing>
      </w:r>
    </w:p>
    <w:p w14:paraId="4D0F96C8" w14:textId="6470C034" w:rsidR="00B316DB" w:rsidRDefault="00B316DB" w:rsidP="00B316DB">
      <w:pPr>
        <w:pStyle w:val="ad"/>
        <w:ind w:firstLine="480"/>
      </w:pPr>
      <w:r w:rsidRPr="005D3F77">
        <w:t>图</w:t>
      </w:r>
      <w:r w:rsidRPr="005D3F77">
        <w:t>7</w:t>
      </w:r>
      <w:r>
        <w:rPr>
          <w:rFonts w:hint="eastAsia"/>
        </w:rPr>
        <w:t>.</w:t>
      </w:r>
      <w:r>
        <w:t>1</w:t>
      </w:r>
      <w:r w:rsidRPr="005D3F77">
        <w:t>-</w:t>
      </w:r>
      <w:r>
        <w:t>15</w:t>
      </w:r>
      <w:r w:rsidRPr="005D3F77">
        <w:t xml:space="preserve">  </w:t>
      </w:r>
      <w:r>
        <w:rPr>
          <w:rFonts w:hint="eastAsia"/>
        </w:rPr>
        <w:t>孤岛天然气处理站</w:t>
      </w:r>
      <w:r w:rsidRPr="005D3F77">
        <w:t>：</w:t>
      </w:r>
      <w:r>
        <w:rPr>
          <w:rFonts w:hint="eastAsia"/>
        </w:rPr>
        <w:t>稳定轻烃储</w:t>
      </w:r>
      <w:r w:rsidRPr="005D3F77">
        <w:t>罐</w:t>
      </w:r>
      <w:r w:rsidRPr="005D3F77">
        <w:t>_</w:t>
      </w:r>
      <w:r>
        <w:rPr>
          <w:rFonts w:hint="eastAsia"/>
        </w:rPr>
        <w:t>整体破裂</w:t>
      </w:r>
      <w:r w:rsidRPr="005D3F77">
        <w:t>后果图</w:t>
      </w:r>
    </w:p>
    <w:p w14:paraId="7E70EBB6" w14:textId="4142361F" w:rsidR="00B316DB" w:rsidRDefault="00B316DB" w:rsidP="006E75B1">
      <w:pPr>
        <w:ind w:firstLineChars="0" w:firstLine="0"/>
      </w:pPr>
      <w:r>
        <w:rPr>
          <w:noProof/>
        </w:rPr>
        <w:lastRenderedPageBreak/>
        <w:drawing>
          <wp:inline distT="0" distB="0" distL="0" distR="0" wp14:anchorId="57C36C6B" wp14:editId="4DCFFD9B">
            <wp:extent cx="5832475" cy="3900170"/>
            <wp:effectExtent l="0" t="0" r="0" b="5080"/>
            <wp:docPr id="70"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cstate="screen">
                      <a:extLst>
                        <a:ext uri="{28A0092B-C50C-407E-A947-70E740481C1C}">
                          <a14:useLocalDpi xmlns:a14="http://schemas.microsoft.com/office/drawing/2010/main"/>
                        </a:ext>
                      </a:extLst>
                    </a:blip>
                    <a:stretch>
                      <a:fillRect/>
                    </a:stretch>
                  </pic:blipFill>
                  <pic:spPr>
                    <a:xfrm>
                      <a:off x="0" y="0"/>
                      <a:ext cx="5832475" cy="3900170"/>
                    </a:xfrm>
                    <a:prstGeom prst="rect">
                      <a:avLst/>
                    </a:prstGeom>
                  </pic:spPr>
                </pic:pic>
              </a:graphicData>
            </a:graphic>
          </wp:inline>
        </w:drawing>
      </w:r>
    </w:p>
    <w:p w14:paraId="709671D5" w14:textId="334D2AA0" w:rsidR="00B316DB" w:rsidRDefault="00B316DB" w:rsidP="00B316DB">
      <w:pPr>
        <w:pStyle w:val="ad"/>
        <w:ind w:firstLine="480"/>
      </w:pPr>
      <w:r w:rsidRPr="005D3F77">
        <w:t>图</w:t>
      </w:r>
      <w:r w:rsidRPr="005D3F77">
        <w:t>7</w:t>
      </w:r>
      <w:r>
        <w:rPr>
          <w:rFonts w:hint="eastAsia"/>
        </w:rPr>
        <w:t>.</w:t>
      </w:r>
      <w:r>
        <w:t>1</w:t>
      </w:r>
      <w:r w:rsidRPr="005D3F77">
        <w:t>-</w:t>
      </w:r>
      <w:r>
        <w:t>16</w:t>
      </w:r>
      <w:r w:rsidRPr="005D3F77">
        <w:t xml:space="preserve">  </w:t>
      </w:r>
      <w:r>
        <w:rPr>
          <w:rFonts w:hint="eastAsia"/>
        </w:rPr>
        <w:t>孤岛天然气处理站</w:t>
      </w:r>
      <w:r w:rsidRPr="005D3F77">
        <w:t>：</w:t>
      </w:r>
      <w:r>
        <w:rPr>
          <w:rFonts w:hint="eastAsia"/>
        </w:rPr>
        <w:t>液化石油气储</w:t>
      </w:r>
      <w:r w:rsidRPr="005D3F77">
        <w:t>罐</w:t>
      </w:r>
      <w:r w:rsidRPr="005D3F77">
        <w:t>_</w:t>
      </w:r>
      <w:r>
        <w:rPr>
          <w:rFonts w:hint="eastAsia"/>
        </w:rPr>
        <w:t>中孔泄漏云爆</w:t>
      </w:r>
      <w:r w:rsidRPr="005D3F77">
        <w:t>后果图</w:t>
      </w:r>
    </w:p>
    <w:p w14:paraId="4D1C3F5F" w14:textId="0A8899B0" w:rsidR="006B2C12" w:rsidRDefault="006B2C12" w:rsidP="00B316DB">
      <w:pPr>
        <w:pStyle w:val="ad"/>
      </w:pPr>
      <w:r>
        <w:t>表</w:t>
      </w:r>
      <w:r w:rsidR="00B316DB">
        <w:t>7.1</w:t>
      </w:r>
      <w:r>
        <w:t>-</w:t>
      </w:r>
      <w:r>
        <w:rPr>
          <w:rFonts w:hint="eastAsia"/>
        </w:rPr>
        <w:t>1</w:t>
      </w:r>
      <w:r>
        <w:t xml:space="preserve"> </w:t>
      </w:r>
      <w:r>
        <w:rPr>
          <w:rFonts w:hint="eastAsia"/>
        </w:rPr>
        <w:t xml:space="preserve"> </w:t>
      </w:r>
      <w:r>
        <w:t>事故后果表</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2366"/>
        <w:gridCol w:w="1539"/>
        <w:gridCol w:w="1680"/>
        <w:gridCol w:w="841"/>
        <w:gridCol w:w="839"/>
        <w:gridCol w:w="841"/>
        <w:gridCol w:w="935"/>
      </w:tblGrid>
      <w:tr w:rsidR="000D1400" w:rsidRPr="00000A29" w14:paraId="0833474F" w14:textId="77777777" w:rsidTr="00000A29">
        <w:trPr>
          <w:trHeight w:val="624"/>
          <w:tblHeader/>
        </w:trPr>
        <w:tc>
          <w:tcPr>
            <w:tcW w:w="1309" w:type="pct"/>
            <w:tcBorders>
              <w:tl2br w:val="nil"/>
              <w:tr2bl w:val="nil"/>
            </w:tcBorders>
            <w:shd w:val="clear" w:color="auto" w:fill="auto"/>
            <w:vAlign w:val="center"/>
          </w:tcPr>
          <w:p w14:paraId="4FB80B8F" w14:textId="77777777" w:rsidR="006B2C12" w:rsidRPr="00000A29" w:rsidRDefault="006B2C12" w:rsidP="00000A29">
            <w:pPr>
              <w:spacing w:line="240" w:lineRule="auto"/>
              <w:ind w:firstLineChars="0" w:firstLine="0"/>
              <w:jc w:val="center"/>
              <w:textAlignment w:val="center"/>
              <w:rPr>
                <w:b/>
                <w:bCs/>
                <w:color w:val="000000"/>
                <w:sz w:val="21"/>
              </w:rPr>
            </w:pPr>
            <w:r w:rsidRPr="00000A29">
              <w:rPr>
                <w:b/>
                <w:bCs/>
                <w:color w:val="000000"/>
                <w:kern w:val="0"/>
                <w:sz w:val="21"/>
                <w:lang w:bidi="ar"/>
              </w:rPr>
              <w:t>危险源</w:t>
            </w:r>
          </w:p>
        </w:tc>
        <w:tc>
          <w:tcPr>
            <w:tcW w:w="851" w:type="pct"/>
            <w:tcBorders>
              <w:tl2br w:val="nil"/>
              <w:tr2bl w:val="nil"/>
            </w:tcBorders>
            <w:shd w:val="clear" w:color="auto" w:fill="auto"/>
            <w:vAlign w:val="center"/>
          </w:tcPr>
          <w:p w14:paraId="62A043F0" w14:textId="77777777" w:rsidR="006B2C12" w:rsidRPr="00000A29" w:rsidRDefault="006B2C12" w:rsidP="00000A29">
            <w:pPr>
              <w:spacing w:line="240" w:lineRule="auto"/>
              <w:ind w:firstLineChars="0" w:firstLine="0"/>
              <w:jc w:val="center"/>
              <w:textAlignment w:val="center"/>
              <w:rPr>
                <w:b/>
                <w:bCs/>
                <w:color w:val="000000"/>
                <w:sz w:val="21"/>
              </w:rPr>
            </w:pPr>
            <w:r w:rsidRPr="00000A29">
              <w:rPr>
                <w:b/>
                <w:bCs/>
                <w:color w:val="000000"/>
                <w:kern w:val="0"/>
                <w:sz w:val="21"/>
                <w:lang w:bidi="ar"/>
              </w:rPr>
              <w:t>泄漏模式</w:t>
            </w:r>
          </w:p>
        </w:tc>
        <w:tc>
          <w:tcPr>
            <w:tcW w:w="929" w:type="pct"/>
            <w:tcBorders>
              <w:tl2br w:val="nil"/>
              <w:tr2bl w:val="nil"/>
            </w:tcBorders>
            <w:shd w:val="clear" w:color="auto" w:fill="auto"/>
            <w:vAlign w:val="center"/>
          </w:tcPr>
          <w:p w14:paraId="395B49F8" w14:textId="77777777" w:rsidR="006B2C12" w:rsidRPr="00000A29" w:rsidRDefault="006B2C12" w:rsidP="00000A29">
            <w:pPr>
              <w:spacing w:line="240" w:lineRule="auto"/>
              <w:ind w:firstLineChars="0" w:firstLine="0"/>
              <w:jc w:val="center"/>
              <w:textAlignment w:val="center"/>
              <w:rPr>
                <w:b/>
                <w:bCs/>
                <w:color w:val="000000"/>
                <w:sz w:val="21"/>
              </w:rPr>
            </w:pPr>
            <w:r w:rsidRPr="00000A29">
              <w:rPr>
                <w:b/>
                <w:bCs/>
                <w:color w:val="000000"/>
                <w:kern w:val="0"/>
                <w:sz w:val="21"/>
                <w:lang w:bidi="ar"/>
              </w:rPr>
              <w:t>灾害模式</w:t>
            </w:r>
          </w:p>
        </w:tc>
        <w:tc>
          <w:tcPr>
            <w:tcW w:w="465" w:type="pct"/>
            <w:tcBorders>
              <w:tl2br w:val="nil"/>
              <w:tr2bl w:val="nil"/>
            </w:tcBorders>
            <w:shd w:val="clear" w:color="auto" w:fill="auto"/>
            <w:vAlign w:val="center"/>
          </w:tcPr>
          <w:p w14:paraId="4DC685D7" w14:textId="64DE193C" w:rsidR="006B2C12" w:rsidRPr="00000A29" w:rsidRDefault="006B2C12" w:rsidP="00000A29">
            <w:pPr>
              <w:spacing w:line="240" w:lineRule="auto"/>
              <w:ind w:firstLineChars="0" w:firstLine="0"/>
              <w:jc w:val="center"/>
              <w:textAlignment w:val="center"/>
              <w:rPr>
                <w:b/>
                <w:bCs/>
                <w:color w:val="000000"/>
                <w:sz w:val="21"/>
              </w:rPr>
            </w:pPr>
            <w:r w:rsidRPr="00000A29">
              <w:rPr>
                <w:b/>
                <w:bCs/>
                <w:color w:val="000000"/>
                <w:kern w:val="0"/>
                <w:sz w:val="21"/>
                <w:lang w:bidi="ar"/>
              </w:rPr>
              <w:t>死亡半径（</w:t>
            </w:r>
            <w:r w:rsidRPr="00000A29">
              <w:rPr>
                <w:b/>
                <w:bCs/>
                <w:color w:val="000000"/>
                <w:kern w:val="0"/>
                <w:sz w:val="21"/>
                <w:lang w:bidi="ar"/>
              </w:rPr>
              <w:t>m</w:t>
            </w:r>
            <w:r w:rsidRPr="00000A29">
              <w:rPr>
                <w:b/>
                <w:bCs/>
                <w:color w:val="000000"/>
                <w:kern w:val="0"/>
                <w:sz w:val="21"/>
                <w:lang w:bidi="ar"/>
              </w:rPr>
              <w:t>）</w:t>
            </w:r>
          </w:p>
        </w:tc>
        <w:tc>
          <w:tcPr>
            <w:tcW w:w="464" w:type="pct"/>
            <w:tcBorders>
              <w:tl2br w:val="nil"/>
              <w:tr2bl w:val="nil"/>
            </w:tcBorders>
            <w:shd w:val="clear" w:color="auto" w:fill="auto"/>
            <w:vAlign w:val="center"/>
          </w:tcPr>
          <w:p w14:paraId="540967BD" w14:textId="77777777" w:rsidR="006B2C12" w:rsidRPr="00000A29" w:rsidRDefault="006B2C12" w:rsidP="00000A29">
            <w:pPr>
              <w:spacing w:line="240" w:lineRule="auto"/>
              <w:ind w:firstLineChars="0" w:firstLine="0"/>
              <w:jc w:val="center"/>
              <w:textAlignment w:val="center"/>
              <w:rPr>
                <w:b/>
                <w:bCs/>
                <w:color w:val="000000"/>
                <w:sz w:val="21"/>
              </w:rPr>
            </w:pPr>
            <w:r w:rsidRPr="00000A29">
              <w:rPr>
                <w:b/>
                <w:bCs/>
                <w:color w:val="000000"/>
                <w:kern w:val="0"/>
                <w:sz w:val="21"/>
                <w:lang w:bidi="ar"/>
              </w:rPr>
              <w:t>重伤半径（</w:t>
            </w:r>
            <w:r w:rsidRPr="00000A29">
              <w:rPr>
                <w:b/>
                <w:bCs/>
                <w:color w:val="000000"/>
                <w:kern w:val="0"/>
                <w:sz w:val="21"/>
                <w:lang w:bidi="ar"/>
              </w:rPr>
              <w:t>m</w:t>
            </w:r>
            <w:r w:rsidRPr="00000A29">
              <w:rPr>
                <w:b/>
                <w:bCs/>
                <w:color w:val="000000"/>
                <w:kern w:val="0"/>
                <w:sz w:val="21"/>
                <w:lang w:bidi="ar"/>
              </w:rPr>
              <w:t>）</w:t>
            </w:r>
          </w:p>
        </w:tc>
        <w:tc>
          <w:tcPr>
            <w:tcW w:w="465" w:type="pct"/>
            <w:tcBorders>
              <w:tl2br w:val="nil"/>
              <w:tr2bl w:val="nil"/>
            </w:tcBorders>
            <w:shd w:val="clear" w:color="auto" w:fill="auto"/>
            <w:vAlign w:val="center"/>
          </w:tcPr>
          <w:p w14:paraId="07DDA750" w14:textId="77777777" w:rsidR="006B2C12" w:rsidRPr="00000A29" w:rsidRDefault="006B2C12" w:rsidP="00000A29">
            <w:pPr>
              <w:spacing w:line="240" w:lineRule="auto"/>
              <w:ind w:firstLineChars="0" w:firstLine="0"/>
              <w:jc w:val="center"/>
              <w:textAlignment w:val="center"/>
              <w:rPr>
                <w:b/>
                <w:bCs/>
                <w:color w:val="000000"/>
                <w:sz w:val="21"/>
              </w:rPr>
            </w:pPr>
            <w:r w:rsidRPr="00000A29">
              <w:rPr>
                <w:b/>
                <w:bCs/>
                <w:color w:val="000000"/>
                <w:kern w:val="0"/>
                <w:sz w:val="21"/>
                <w:lang w:bidi="ar"/>
              </w:rPr>
              <w:t>轻伤半径（</w:t>
            </w:r>
            <w:r w:rsidRPr="00000A29">
              <w:rPr>
                <w:b/>
                <w:bCs/>
                <w:color w:val="000000"/>
                <w:kern w:val="0"/>
                <w:sz w:val="21"/>
                <w:lang w:bidi="ar"/>
              </w:rPr>
              <w:t>m</w:t>
            </w:r>
            <w:r w:rsidRPr="00000A29">
              <w:rPr>
                <w:b/>
                <w:bCs/>
                <w:color w:val="000000"/>
                <w:kern w:val="0"/>
                <w:sz w:val="21"/>
                <w:lang w:bidi="ar"/>
              </w:rPr>
              <w:t>）</w:t>
            </w:r>
          </w:p>
        </w:tc>
        <w:tc>
          <w:tcPr>
            <w:tcW w:w="517" w:type="pct"/>
            <w:tcBorders>
              <w:tl2br w:val="nil"/>
              <w:tr2bl w:val="nil"/>
            </w:tcBorders>
            <w:shd w:val="clear" w:color="auto" w:fill="auto"/>
            <w:vAlign w:val="center"/>
          </w:tcPr>
          <w:p w14:paraId="5D685FE2" w14:textId="77777777" w:rsidR="006B2C12" w:rsidRPr="00000A29" w:rsidRDefault="006B2C12" w:rsidP="00000A29">
            <w:pPr>
              <w:spacing w:line="240" w:lineRule="auto"/>
              <w:ind w:firstLineChars="0" w:firstLine="0"/>
              <w:jc w:val="center"/>
              <w:textAlignment w:val="center"/>
              <w:rPr>
                <w:b/>
                <w:bCs/>
                <w:color w:val="000000"/>
                <w:sz w:val="21"/>
              </w:rPr>
            </w:pPr>
            <w:r w:rsidRPr="00000A29">
              <w:rPr>
                <w:b/>
                <w:bCs/>
                <w:color w:val="000000"/>
                <w:kern w:val="0"/>
                <w:sz w:val="21"/>
                <w:lang w:bidi="ar"/>
              </w:rPr>
              <w:t>多米诺半径（</w:t>
            </w:r>
            <w:r w:rsidRPr="00000A29">
              <w:rPr>
                <w:b/>
                <w:bCs/>
                <w:color w:val="000000"/>
                <w:kern w:val="0"/>
                <w:sz w:val="21"/>
                <w:lang w:bidi="ar"/>
              </w:rPr>
              <w:t>m</w:t>
            </w:r>
            <w:r w:rsidRPr="00000A29">
              <w:rPr>
                <w:b/>
                <w:bCs/>
                <w:color w:val="000000"/>
                <w:kern w:val="0"/>
                <w:sz w:val="21"/>
                <w:lang w:bidi="ar"/>
              </w:rPr>
              <w:t>）</w:t>
            </w:r>
          </w:p>
        </w:tc>
      </w:tr>
      <w:tr w:rsidR="000D1400" w:rsidRPr="00000A29" w14:paraId="30AD0A60" w14:textId="77777777" w:rsidTr="00000A29">
        <w:trPr>
          <w:trHeight w:val="312"/>
        </w:trPr>
        <w:tc>
          <w:tcPr>
            <w:tcW w:w="1309" w:type="pct"/>
            <w:tcBorders>
              <w:tl2br w:val="nil"/>
              <w:tr2bl w:val="nil"/>
            </w:tcBorders>
            <w:shd w:val="clear" w:color="auto" w:fill="auto"/>
            <w:noWrap/>
            <w:vAlign w:val="center"/>
          </w:tcPr>
          <w:p w14:paraId="32434BE3" w14:textId="54891337" w:rsidR="00BF4A21" w:rsidRPr="00000A29" w:rsidRDefault="00BF4A21" w:rsidP="00000A29">
            <w:pPr>
              <w:spacing w:line="240" w:lineRule="auto"/>
              <w:ind w:firstLineChars="0" w:firstLine="0"/>
              <w:jc w:val="center"/>
              <w:textAlignment w:val="bottom"/>
              <w:rPr>
                <w:color w:val="000000"/>
                <w:sz w:val="21"/>
              </w:rPr>
            </w:pPr>
            <w:r w:rsidRPr="00000A29">
              <w:rPr>
                <w:rFonts w:hint="eastAsia"/>
                <w:sz w:val="21"/>
              </w:rPr>
              <w:t>孤岛原油库北罐区</w:t>
            </w:r>
            <w:r w:rsidRPr="00000A29">
              <w:rPr>
                <w:rFonts w:hint="eastAsia"/>
                <w:sz w:val="21"/>
              </w:rPr>
              <w:t>1#</w:t>
            </w:r>
            <w:r w:rsidRPr="00000A29">
              <w:rPr>
                <w:rFonts w:hint="eastAsia"/>
                <w:sz w:val="21"/>
              </w:rPr>
              <w:t>罐</w:t>
            </w:r>
          </w:p>
        </w:tc>
        <w:tc>
          <w:tcPr>
            <w:tcW w:w="851" w:type="pct"/>
            <w:tcBorders>
              <w:tl2br w:val="nil"/>
              <w:tr2bl w:val="nil"/>
            </w:tcBorders>
            <w:shd w:val="clear" w:color="auto" w:fill="auto"/>
            <w:noWrap/>
            <w:vAlign w:val="center"/>
          </w:tcPr>
          <w:p w14:paraId="5AC3010E" w14:textId="3669866F" w:rsidR="00BF4A21" w:rsidRPr="00000A29" w:rsidRDefault="00BF4A21" w:rsidP="00000A29">
            <w:pPr>
              <w:spacing w:line="240" w:lineRule="auto"/>
              <w:ind w:firstLineChars="0" w:firstLine="0"/>
              <w:jc w:val="center"/>
              <w:textAlignment w:val="bottom"/>
              <w:rPr>
                <w:color w:val="000000"/>
                <w:sz w:val="21"/>
              </w:rPr>
            </w:pPr>
            <w:r w:rsidRPr="00000A29">
              <w:rPr>
                <w:rFonts w:hint="eastAsia"/>
                <w:sz w:val="21"/>
              </w:rPr>
              <w:t>容器中孔泄漏</w:t>
            </w:r>
          </w:p>
        </w:tc>
        <w:tc>
          <w:tcPr>
            <w:tcW w:w="929" w:type="pct"/>
            <w:tcBorders>
              <w:tl2br w:val="nil"/>
              <w:tr2bl w:val="nil"/>
            </w:tcBorders>
            <w:shd w:val="clear" w:color="auto" w:fill="auto"/>
            <w:noWrap/>
            <w:vAlign w:val="center"/>
          </w:tcPr>
          <w:p w14:paraId="060C5BC4" w14:textId="09571DE1" w:rsidR="00BF4A21" w:rsidRPr="00000A29" w:rsidRDefault="00BF4A21" w:rsidP="00000A29">
            <w:pPr>
              <w:spacing w:line="240" w:lineRule="auto"/>
              <w:ind w:firstLineChars="0" w:firstLine="0"/>
              <w:jc w:val="center"/>
              <w:textAlignment w:val="bottom"/>
              <w:rPr>
                <w:color w:val="000000"/>
                <w:sz w:val="21"/>
              </w:rPr>
            </w:pPr>
            <w:r w:rsidRPr="00000A29">
              <w:rPr>
                <w:rFonts w:hint="eastAsia"/>
                <w:sz w:val="21"/>
              </w:rPr>
              <w:t>池火</w:t>
            </w:r>
          </w:p>
        </w:tc>
        <w:tc>
          <w:tcPr>
            <w:tcW w:w="465" w:type="pct"/>
            <w:tcBorders>
              <w:tl2br w:val="nil"/>
              <w:tr2bl w:val="nil"/>
            </w:tcBorders>
            <w:shd w:val="clear" w:color="auto" w:fill="auto"/>
            <w:noWrap/>
            <w:vAlign w:val="center"/>
          </w:tcPr>
          <w:p w14:paraId="23293457" w14:textId="6E21F423" w:rsidR="00BF4A21" w:rsidRPr="00000A29" w:rsidRDefault="00BF4A21" w:rsidP="00000A29">
            <w:pPr>
              <w:spacing w:line="240" w:lineRule="auto"/>
              <w:ind w:firstLineChars="0" w:firstLine="0"/>
              <w:jc w:val="center"/>
              <w:textAlignment w:val="bottom"/>
              <w:rPr>
                <w:color w:val="000000"/>
                <w:sz w:val="21"/>
              </w:rPr>
            </w:pPr>
            <w:r w:rsidRPr="00000A29">
              <w:rPr>
                <w:rFonts w:hint="eastAsia"/>
                <w:sz w:val="21"/>
              </w:rPr>
              <w:t>20</w:t>
            </w:r>
          </w:p>
        </w:tc>
        <w:tc>
          <w:tcPr>
            <w:tcW w:w="464" w:type="pct"/>
            <w:tcBorders>
              <w:tl2br w:val="nil"/>
              <w:tr2bl w:val="nil"/>
            </w:tcBorders>
            <w:shd w:val="clear" w:color="auto" w:fill="auto"/>
            <w:noWrap/>
            <w:vAlign w:val="center"/>
          </w:tcPr>
          <w:p w14:paraId="7EC9A1AD" w14:textId="279FD3C9" w:rsidR="00BF4A21" w:rsidRPr="00000A29" w:rsidRDefault="00BF4A21" w:rsidP="00000A29">
            <w:pPr>
              <w:spacing w:line="240" w:lineRule="auto"/>
              <w:ind w:firstLineChars="0" w:firstLine="0"/>
              <w:jc w:val="center"/>
              <w:textAlignment w:val="center"/>
              <w:rPr>
                <w:color w:val="000000"/>
                <w:sz w:val="21"/>
              </w:rPr>
            </w:pPr>
            <w:r w:rsidRPr="00000A29">
              <w:rPr>
                <w:rFonts w:hint="eastAsia"/>
                <w:sz w:val="21"/>
              </w:rPr>
              <w:t>23</w:t>
            </w:r>
          </w:p>
        </w:tc>
        <w:tc>
          <w:tcPr>
            <w:tcW w:w="465" w:type="pct"/>
            <w:tcBorders>
              <w:tl2br w:val="nil"/>
              <w:tr2bl w:val="nil"/>
            </w:tcBorders>
            <w:shd w:val="clear" w:color="auto" w:fill="auto"/>
            <w:noWrap/>
            <w:vAlign w:val="center"/>
          </w:tcPr>
          <w:p w14:paraId="184C7345" w14:textId="398C7D3E" w:rsidR="00BF4A21" w:rsidRPr="00000A29" w:rsidRDefault="00BF4A21" w:rsidP="00000A29">
            <w:pPr>
              <w:spacing w:line="240" w:lineRule="auto"/>
              <w:ind w:firstLineChars="0" w:firstLine="0"/>
              <w:jc w:val="center"/>
              <w:textAlignment w:val="center"/>
              <w:rPr>
                <w:color w:val="000000"/>
                <w:sz w:val="21"/>
              </w:rPr>
            </w:pPr>
            <w:r w:rsidRPr="00000A29">
              <w:rPr>
                <w:rFonts w:hint="eastAsia"/>
                <w:sz w:val="21"/>
              </w:rPr>
              <w:t>32</w:t>
            </w:r>
          </w:p>
        </w:tc>
        <w:tc>
          <w:tcPr>
            <w:tcW w:w="517" w:type="pct"/>
            <w:tcBorders>
              <w:tl2br w:val="nil"/>
              <w:tr2bl w:val="nil"/>
            </w:tcBorders>
            <w:shd w:val="clear" w:color="auto" w:fill="auto"/>
            <w:noWrap/>
            <w:vAlign w:val="center"/>
          </w:tcPr>
          <w:p w14:paraId="47EED6A3" w14:textId="5DAD8857" w:rsidR="00BF4A21" w:rsidRPr="00000A29" w:rsidRDefault="00BF4A21" w:rsidP="00000A29">
            <w:pPr>
              <w:spacing w:line="240" w:lineRule="auto"/>
              <w:ind w:firstLineChars="0" w:firstLine="0"/>
              <w:jc w:val="center"/>
              <w:textAlignment w:val="center"/>
              <w:rPr>
                <w:color w:val="000000"/>
                <w:sz w:val="21"/>
              </w:rPr>
            </w:pPr>
            <w:r w:rsidRPr="00000A29">
              <w:rPr>
                <w:rFonts w:hint="eastAsia"/>
                <w:sz w:val="21"/>
              </w:rPr>
              <w:t>/</w:t>
            </w:r>
          </w:p>
        </w:tc>
      </w:tr>
      <w:tr w:rsidR="000D1400" w:rsidRPr="00000A29" w14:paraId="4361553E" w14:textId="77777777" w:rsidTr="00000A29">
        <w:trPr>
          <w:trHeight w:val="312"/>
        </w:trPr>
        <w:tc>
          <w:tcPr>
            <w:tcW w:w="1309" w:type="pct"/>
            <w:tcBorders>
              <w:tl2br w:val="nil"/>
              <w:tr2bl w:val="nil"/>
            </w:tcBorders>
            <w:shd w:val="clear" w:color="auto" w:fill="auto"/>
            <w:noWrap/>
            <w:vAlign w:val="center"/>
          </w:tcPr>
          <w:p w14:paraId="7973D293" w14:textId="5F9A8FBD" w:rsidR="00BF4A21" w:rsidRPr="00000A29" w:rsidRDefault="00BF4A21" w:rsidP="00000A29">
            <w:pPr>
              <w:spacing w:line="240" w:lineRule="auto"/>
              <w:ind w:firstLineChars="0" w:firstLine="0"/>
              <w:jc w:val="center"/>
              <w:textAlignment w:val="bottom"/>
              <w:rPr>
                <w:color w:val="000000"/>
                <w:sz w:val="21"/>
              </w:rPr>
            </w:pPr>
            <w:r w:rsidRPr="00000A29">
              <w:rPr>
                <w:rFonts w:hint="eastAsia"/>
                <w:color w:val="000000"/>
                <w:sz w:val="21"/>
              </w:rPr>
              <w:t>孤岛原油库北罐区</w:t>
            </w:r>
            <w:r w:rsidRPr="00000A29">
              <w:rPr>
                <w:rFonts w:hint="eastAsia"/>
                <w:color w:val="000000"/>
                <w:sz w:val="21"/>
              </w:rPr>
              <w:t>1#</w:t>
            </w:r>
            <w:r w:rsidRPr="00000A29">
              <w:rPr>
                <w:rFonts w:hint="eastAsia"/>
                <w:color w:val="000000"/>
                <w:sz w:val="21"/>
              </w:rPr>
              <w:t>罐</w:t>
            </w:r>
          </w:p>
        </w:tc>
        <w:tc>
          <w:tcPr>
            <w:tcW w:w="851" w:type="pct"/>
            <w:tcBorders>
              <w:tl2br w:val="nil"/>
              <w:tr2bl w:val="nil"/>
            </w:tcBorders>
            <w:shd w:val="clear" w:color="auto" w:fill="auto"/>
            <w:noWrap/>
            <w:vAlign w:val="center"/>
          </w:tcPr>
          <w:p w14:paraId="6B62391A" w14:textId="2F56ED36" w:rsidR="00BF4A21" w:rsidRPr="00000A29" w:rsidRDefault="00BF4A21" w:rsidP="00000A29">
            <w:pPr>
              <w:spacing w:line="240" w:lineRule="auto"/>
              <w:ind w:firstLineChars="0" w:firstLine="0"/>
              <w:jc w:val="center"/>
              <w:textAlignment w:val="bottom"/>
              <w:rPr>
                <w:color w:val="000000"/>
                <w:sz w:val="21"/>
              </w:rPr>
            </w:pPr>
            <w:r w:rsidRPr="00000A29">
              <w:rPr>
                <w:rFonts w:hint="eastAsia"/>
                <w:color w:val="000000"/>
                <w:sz w:val="21"/>
              </w:rPr>
              <w:t>容器整体破裂</w:t>
            </w:r>
          </w:p>
        </w:tc>
        <w:tc>
          <w:tcPr>
            <w:tcW w:w="929" w:type="pct"/>
            <w:tcBorders>
              <w:tl2br w:val="nil"/>
              <w:tr2bl w:val="nil"/>
            </w:tcBorders>
            <w:shd w:val="clear" w:color="auto" w:fill="auto"/>
            <w:noWrap/>
            <w:vAlign w:val="center"/>
          </w:tcPr>
          <w:p w14:paraId="32358345" w14:textId="34D6EC7C" w:rsidR="00BF4A21" w:rsidRPr="00000A29" w:rsidRDefault="00BF4A21" w:rsidP="00000A29">
            <w:pPr>
              <w:spacing w:line="240" w:lineRule="auto"/>
              <w:ind w:firstLineChars="0" w:firstLine="0"/>
              <w:jc w:val="center"/>
              <w:textAlignment w:val="bottom"/>
              <w:rPr>
                <w:color w:val="000000"/>
                <w:sz w:val="21"/>
              </w:rPr>
            </w:pPr>
            <w:r w:rsidRPr="00000A29">
              <w:rPr>
                <w:rFonts w:hint="eastAsia"/>
                <w:color w:val="000000"/>
                <w:sz w:val="21"/>
              </w:rPr>
              <w:t>池火</w:t>
            </w:r>
          </w:p>
        </w:tc>
        <w:tc>
          <w:tcPr>
            <w:tcW w:w="465" w:type="pct"/>
            <w:tcBorders>
              <w:tl2br w:val="nil"/>
              <w:tr2bl w:val="nil"/>
            </w:tcBorders>
            <w:shd w:val="clear" w:color="auto" w:fill="auto"/>
            <w:noWrap/>
            <w:vAlign w:val="center"/>
          </w:tcPr>
          <w:p w14:paraId="49F9CC67" w14:textId="343B2FE8" w:rsidR="00BF4A21" w:rsidRPr="00000A29" w:rsidRDefault="00BF4A21" w:rsidP="00000A29">
            <w:pPr>
              <w:spacing w:line="240" w:lineRule="auto"/>
              <w:ind w:firstLineChars="0" w:firstLine="0"/>
              <w:jc w:val="center"/>
              <w:textAlignment w:val="bottom"/>
              <w:rPr>
                <w:color w:val="000000"/>
                <w:sz w:val="21"/>
              </w:rPr>
            </w:pPr>
            <w:r w:rsidRPr="00000A29">
              <w:rPr>
                <w:rFonts w:hint="eastAsia"/>
                <w:color w:val="000000"/>
                <w:sz w:val="21"/>
              </w:rPr>
              <w:t>71</w:t>
            </w:r>
          </w:p>
        </w:tc>
        <w:tc>
          <w:tcPr>
            <w:tcW w:w="464" w:type="pct"/>
            <w:tcBorders>
              <w:tl2br w:val="nil"/>
              <w:tr2bl w:val="nil"/>
            </w:tcBorders>
            <w:shd w:val="clear" w:color="auto" w:fill="auto"/>
            <w:noWrap/>
            <w:vAlign w:val="center"/>
          </w:tcPr>
          <w:p w14:paraId="0F235932" w14:textId="5DA9AF78" w:rsidR="00BF4A21" w:rsidRPr="00000A29" w:rsidRDefault="00BF4A21" w:rsidP="00000A29">
            <w:pPr>
              <w:spacing w:line="240" w:lineRule="auto"/>
              <w:ind w:firstLineChars="0" w:firstLine="0"/>
              <w:jc w:val="center"/>
              <w:textAlignment w:val="center"/>
              <w:rPr>
                <w:color w:val="000000"/>
                <w:sz w:val="21"/>
              </w:rPr>
            </w:pPr>
            <w:r w:rsidRPr="00000A29">
              <w:rPr>
                <w:rFonts w:hint="eastAsia"/>
                <w:sz w:val="21"/>
              </w:rPr>
              <w:t>81</w:t>
            </w:r>
          </w:p>
        </w:tc>
        <w:tc>
          <w:tcPr>
            <w:tcW w:w="465" w:type="pct"/>
            <w:tcBorders>
              <w:tl2br w:val="nil"/>
              <w:tr2bl w:val="nil"/>
            </w:tcBorders>
            <w:shd w:val="clear" w:color="auto" w:fill="auto"/>
            <w:noWrap/>
            <w:vAlign w:val="center"/>
          </w:tcPr>
          <w:p w14:paraId="5A219B78" w14:textId="51BD86C7" w:rsidR="00BF4A21" w:rsidRPr="00000A29" w:rsidRDefault="00BF4A21" w:rsidP="00000A29">
            <w:pPr>
              <w:spacing w:line="240" w:lineRule="auto"/>
              <w:ind w:firstLineChars="0" w:firstLine="0"/>
              <w:jc w:val="center"/>
              <w:textAlignment w:val="center"/>
              <w:rPr>
                <w:color w:val="000000"/>
                <w:sz w:val="21"/>
              </w:rPr>
            </w:pPr>
            <w:r w:rsidRPr="00000A29">
              <w:rPr>
                <w:rFonts w:hint="eastAsia"/>
                <w:sz w:val="21"/>
              </w:rPr>
              <w:t>105</w:t>
            </w:r>
          </w:p>
        </w:tc>
        <w:tc>
          <w:tcPr>
            <w:tcW w:w="517" w:type="pct"/>
            <w:tcBorders>
              <w:tl2br w:val="nil"/>
              <w:tr2bl w:val="nil"/>
            </w:tcBorders>
            <w:shd w:val="clear" w:color="auto" w:fill="auto"/>
            <w:noWrap/>
            <w:vAlign w:val="center"/>
          </w:tcPr>
          <w:p w14:paraId="56562F4C" w14:textId="6EE8679E" w:rsidR="00BF4A21" w:rsidRPr="00000A29" w:rsidRDefault="00BF4A21" w:rsidP="00000A29">
            <w:pPr>
              <w:spacing w:line="240" w:lineRule="auto"/>
              <w:ind w:firstLineChars="0" w:firstLine="0"/>
              <w:jc w:val="center"/>
              <w:textAlignment w:val="center"/>
              <w:rPr>
                <w:color w:val="000000"/>
                <w:sz w:val="21"/>
              </w:rPr>
            </w:pPr>
            <w:r w:rsidRPr="00000A29">
              <w:rPr>
                <w:rFonts w:hint="eastAsia"/>
                <w:sz w:val="21"/>
              </w:rPr>
              <w:t>/</w:t>
            </w:r>
          </w:p>
        </w:tc>
      </w:tr>
      <w:tr w:rsidR="000D1400" w:rsidRPr="00000A29" w14:paraId="69C6501B" w14:textId="77777777" w:rsidTr="00000A29">
        <w:trPr>
          <w:trHeight w:val="312"/>
        </w:trPr>
        <w:tc>
          <w:tcPr>
            <w:tcW w:w="1309" w:type="pct"/>
            <w:tcBorders>
              <w:tl2br w:val="nil"/>
              <w:tr2bl w:val="nil"/>
            </w:tcBorders>
            <w:shd w:val="clear" w:color="auto" w:fill="auto"/>
            <w:noWrap/>
            <w:vAlign w:val="center"/>
          </w:tcPr>
          <w:p w14:paraId="0810152D" w14:textId="1CF3287C" w:rsidR="006E75B1" w:rsidRPr="00000A29" w:rsidRDefault="006E75B1" w:rsidP="00000A29">
            <w:pPr>
              <w:spacing w:line="240" w:lineRule="auto"/>
              <w:ind w:firstLineChars="0" w:firstLine="0"/>
              <w:jc w:val="center"/>
              <w:textAlignment w:val="bottom"/>
              <w:rPr>
                <w:color w:val="000000"/>
                <w:kern w:val="0"/>
                <w:sz w:val="21"/>
                <w:lang w:bidi="ar"/>
              </w:rPr>
            </w:pPr>
            <w:r w:rsidRPr="00000A29">
              <w:rPr>
                <w:rFonts w:hint="eastAsia"/>
                <w:color w:val="000000"/>
                <w:sz w:val="21"/>
              </w:rPr>
              <w:t>临淄原油库</w:t>
            </w:r>
            <w:r w:rsidRPr="00000A29">
              <w:rPr>
                <w:rFonts w:hint="eastAsia"/>
                <w:color w:val="000000"/>
                <w:sz w:val="21"/>
              </w:rPr>
              <w:t>1#</w:t>
            </w:r>
            <w:r w:rsidRPr="00000A29">
              <w:rPr>
                <w:rFonts w:hint="eastAsia"/>
                <w:color w:val="000000"/>
                <w:sz w:val="21"/>
              </w:rPr>
              <w:t>罐</w:t>
            </w:r>
          </w:p>
        </w:tc>
        <w:tc>
          <w:tcPr>
            <w:tcW w:w="851" w:type="pct"/>
            <w:tcBorders>
              <w:tl2br w:val="nil"/>
              <w:tr2bl w:val="nil"/>
            </w:tcBorders>
            <w:shd w:val="clear" w:color="auto" w:fill="auto"/>
            <w:noWrap/>
            <w:vAlign w:val="center"/>
          </w:tcPr>
          <w:p w14:paraId="6C09172B" w14:textId="0392AC00" w:rsidR="006E75B1" w:rsidRPr="00000A29" w:rsidRDefault="006E75B1" w:rsidP="00000A29">
            <w:pPr>
              <w:spacing w:line="240" w:lineRule="auto"/>
              <w:ind w:firstLineChars="0" w:firstLine="0"/>
              <w:jc w:val="center"/>
              <w:textAlignment w:val="bottom"/>
              <w:rPr>
                <w:color w:val="000000"/>
                <w:kern w:val="0"/>
                <w:sz w:val="21"/>
                <w:lang w:bidi="ar"/>
              </w:rPr>
            </w:pPr>
            <w:r w:rsidRPr="00000A29">
              <w:rPr>
                <w:rFonts w:hint="eastAsia"/>
                <w:color w:val="000000"/>
                <w:sz w:val="21"/>
              </w:rPr>
              <w:t>容器中孔泄漏</w:t>
            </w:r>
          </w:p>
        </w:tc>
        <w:tc>
          <w:tcPr>
            <w:tcW w:w="929" w:type="pct"/>
            <w:tcBorders>
              <w:tl2br w:val="nil"/>
              <w:tr2bl w:val="nil"/>
            </w:tcBorders>
            <w:shd w:val="clear" w:color="auto" w:fill="auto"/>
            <w:noWrap/>
            <w:vAlign w:val="center"/>
          </w:tcPr>
          <w:p w14:paraId="33CAB2D3" w14:textId="2CDD2D87" w:rsidR="006E75B1" w:rsidRPr="00000A29" w:rsidRDefault="006E75B1" w:rsidP="00000A29">
            <w:pPr>
              <w:spacing w:line="240" w:lineRule="auto"/>
              <w:ind w:firstLineChars="0" w:firstLine="0"/>
              <w:jc w:val="center"/>
              <w:textAlignment w:val="bottom"/>
              <w:rPr>
                <w:color w:val="000000"/>
                <w:kern w:val="0"/>
                <w:sz w:val="21"/>
                <w:lang w:bidi="ar"/>
              </w:rPr>
            </w:pPr>
            <w:r w:rsidRPr="00000A29">
              <w:rPr>
                <w:rFonts w:hint="eastAsia"/>
                <w:color w:val="000000"/>
                <w:sz w:val="21"/>
              </w:rPr>
              <w:t>池火</w:t>
            </w:r>
          </w:p>
        </w:tc>
        <w:tc>
          <w:tcPr>
            <w:tcW w:w="465" w:type="pct"/>
            <w:tcBorders>
              <w:tl2br w:val="nil"/>
              <w:tr2bl w:val="nil"/>
            </w:tcBorders>
            <w:shd w:val="clear" w:color="auto" w:fill="auto"/>
            <w:noWrap/>
            <w:vAlign w:val="center"/>
          </w:tcPr>
          <w:p w14:paraId="023B1934" w14:textId="3C28705B" w:rsidR="006E75B1" w:rsidRPr="00000A29" w:rsidRDefault="006E75B1" w:rsidP="00000A29">
            <w:pPr>
              <w:spacing w:line="240" w:lineRule="auto"/>
              <w:ind w:firstLineChars="0" w:firstLine="0"/>
              <w:jc w:val="center"/>
              <w:textAlignment w:val="bottom"/>
              <w:rPr>
                <w:color w:val="000000"/>
                <w:kern w:val="0"/>
                <w:sz w:val="21"/>
                <w:lang w:bidi="ar"/>
              </w:rPr>
            </w:pPr>
            <w:r w:rsidRPr="00000A29">
              <w:rPr>
                <w:rFonts w:hint="eastAsia"/>
                <w:color w:val="000000"/>
                <w:sz w:val="21"/>
              </w:rPr>
              <w:t>17</w:t>
            </w:r>
          </w:p>
        </w:tc>
        <w:tc>
          <w:tcPr>
            <w:tcW w:w="464" w:type="pct"/>
            <w:tcBorders>
              <w:tl2br w:val="nil"/>
              <w:tr2bl w:val="nil"/>
            </w:tcBorders>
            <w:shd w:val="clear" w:color="auto" w:fill="auto"/>
            <w:noWrap/>
            <w:vAlign w:val="center"/>
          </w:tcPr>
          <w:p w14:paraId="30429D7C" w14:textId="766B2481" w:rsidR="006E75B1" w:rsidRPr="00000A29" w:rsidRDefault="006E75B1" w:rsidP="00000A29">
            <w:pPr>
              <w:spacing w:line="240" w:lineRule="auto"/>
              <w:ind w:firstLineChars="0" w:firstLine="0"/>
              <w:jc w:val="center"/>
              <w:textAlignment w:val="center"/>
              <w:rPr>
                <w:color w:val="000000"/>
                <w:kern w:val="0"/>
                <w:sz w:val="21"/>
                <w:lang w:bidi="ar"/>
              </w:rPr>
            </w:pPr>
            <w:r w:rsidRPr="00000A29">
              <w:rPr>
                <w:rFonts w:hint="eastAsia"/>
                <w:sz w:val="21"/>
              </w:rPr>
              <w:t>22</w:t>
            </w:r>
          </w:p>
        </w:tc>
        <w:tc>
          <w:tcPr>
            <w:tcW w:w="465" w:type="pct"/>
            <w:tcBorders>
              <w:tl2br w:val="nil"/>
              <w:tr2bl w:val="nil"/>
            </w:tcBorders>
            <w:shd w:val="clear" w:color="auto" w:fill="auto"/>
            <w:noWrap/>
            <w:vAlign w:val="center"/>
          </w:tcPr>
          <w:p w14:paraId="06A05D5E" w14:textId="076453B7" w:rsidR="006E75B1" w:rsidRPr="00000A29" w:rsidRDefault="006E75B1" w:rsidP="00000A29">
            <w:pPr>
              <w:spacing w:line="240" w:lineRule="auto"/>
              <w:ind w:firstLineChars="0" w:firstLine="0"/>
              <w:jc w:val="center"/>
              <w:textAlignment w:val="center"/>
              <w:rPr>
                <w:color w:val="000000"/>
                <w:kern w:val="0"/>
                <w:sz w:val="21"/>
                <w:lang w:bidi="ar"/>
              </w:rPr>
            </w:pPr>
            <w:r w:rsidRPr="00000A29">
              <w:rPr>
                <w:rFonts w:hint="eastAsia"/>
                <w:sz w:val="21"/>
              </w:rPr>
              <w:t>30</w:t>
            </w:r>
          </w:p>
        </w:tc>
        <w:tc>
          <w:tcPr>
            <w:tcW w:w="517" w:type="pct"/>
            <w:tcBorders>
              <w:tl2br w:val="nil"/>
              <w:tr2bl w:val="nil"/>
            </w:tcBorders>
            <w:shd w:val="clear" w:color="auto" w:fill="auto"/>
            <w:noWrap/>
            <w:vAlign w:val="center"/>
          </w:tcPr>
          <w:p w14:paraId="512A95EC" w14:textId="2EEC47DB" w:rsidR="006E75B1" w:rsidRPr="00000A29" w:rsidRDefault="006E75B1" w:rsidP="00000A29">
            <w:pPr>
              <w:spacing w:line="240" w:lineRule="auto"/>
              <w:ind w:firstLineChars="0" w:firstLine="0"/>
              <w:jc w:val="center"/>
              <w:textAlignment w:val="center"/>
              <w:rPr>
                <w:color w:val="000000"/>
                <w:kern w:val="0"/>
                <w:sz w:val="21"/>
                <w:lang w:bidi="ar"/>
              </w:rPr>
            </w:pPr>
            <w:r w:rsidRPr="00000A29">
              <w:rPr>
                <w:rFonts w:hint="eastAsia"/>
                <w:sz w:val="21"/>
              </w:rPr>
              <w:t>/</w:t>
            </w:r>
          </w:p>
        </w:tc>
      </w:tr>
      <w:tr w:rsidR="000D1400" w:rsidRPr="00000A29" w14:paraId="13E47B9D" w14:textId="77777777" w:rsidTr="00000A29">
        <w:trPr>
          <w:trHeight w:val="312"/>
        </w:trPr>
        <w:tc>
          <w:tcPr>
            <w:tcW w:w="1309" w:type="pct"/>
            <w:tcBorders>
              <w:tl2br w:val="nil"/>
              <w:tr2bl w:val="nil"/>
            </w:tcBorders>
            <w:shd w:val="clear" w:color="auto" w:fill="auto"/>
            <w:noWrap/>
            <w:vAlign w:val="center"/>
          </w:tcPr>
          <w:p w14:paraId="77FBFFAF" w14:textId="4BF741BA" w:rsidR="006E75B1" w:rsidRPr="00000A29" w:rsidRDefault="006E75B1" w:rsidP="00000A29">
            <w:pPr>
              <w:spacing w:line="240" w:lineRule="auto"/>
              <w:ind w:firstLineChars="0" w:firstLine="0"/>
              <w:jc w:val="center"/>
              <w:textAlignment w:val="bottom"/>
              <w:rPr>
                <w:color w:val="000000"/>
                <w:kern w:val="0"/>
                <w:sz w:val="21"/>
                <w:lang w:bidi="ar"/>
              </w:rPr>
            </w:pPr>
            <w:r w:rsidRPr="00000A29">
              <w:rPr>
                <w:rFonts w:hint="eastAsia"/>
                <w:color w:val="000000"/>
                <w:sz w:val="21"/>
              </w:rPr>
              <w:t>临淄原油库</w:t>
            </w:r>
            <w:r w:rsidRPr="00000A29">
              <w:rPr>
                <w:rFonts w:hint="eastAsia"/>
                <w:color w:val="000000"/>
                <w:sz w:val="21"/>
              </w:rPr>
              <w:t>1#</w:t>
            </w:r>
            <w:r w:rsidRPr="00000A29">
              <w:rPr>
                <w:rFonts w:hint="eastAsia"/>
                <w:color w:val="000000"/>
                <w:sz w:val="21"/>
              </w:rPr>
              <w:t>罐</w:t>
            </w:r>
          </w:p>
        </w:tc>
        <w:tc>
          <w:tcPr>
            <w:tcW w:w="851" w:type="pct"/>
            <w:tcBorders>
              <w:tl2br w:val="nil"/>
              <w:tr2bl w:val="nil"/>
            </w:tcBorders>
            <w:shd w:val="clear" w:color="auto" w:fill="auto"/>
            <w:noWrap/>
            <w:vAlign w:val="center"/>
          </w:tcPr>
          <w:p w14:paraId="198CE1A6" w14:textId="39F13C9D" w:rsidR="006E75B1" w:rsidRPr="00000A29" w:rsidRDefault="006E75B1" w:rsidP="00000A29">
            <w:pPr>
              <w:spacing w:line="240" w:lineRule="auto"/>
              <w:ind w:firstLineChars="0" w:firstLine="0"/>
              <w:jc w:val="center"/>
              <w:textAlignment w:val="bottom"/>
              <w:rPr>
                <w:color w:val="000000"/>
                <w:kern w:val="0"/>
                <w:sz w:val="21"/>
                <w:lang w:bidi="ar"/>
              </w:rPr>
            </w:pPr>
            <w:r w:rsidRPr="00000A29">
              <w:rPr>
                <w:rFonts w:hint="eastAsia"/>
                <w:color w:val="000000"/>
                <w:sz w:val="21"/>
              </w:rPr>
              <w:t>容器整体破裂</w:t>
            </w:r>
          </w:p>
        </w:tc>
        <w:tc>
          <w:tcPr>
            <w:tcW w:w="929" w:type="pct"/>
            <w:tcBorders>
              <w:tl2br w:val="nil"/>
              <w:tr2bl w:val="nil"/>
            </w:tcBorders>
            <w:shd w:val="clear" w:color="auto" w:fill="auto"/>
            <w:noWrap/>
            <w:vAlign w:val="center"/>
          </w:tcPr>
          <w:p w14:paraId="4CB9678F" w14:textId="76AF205C" w:rsidR="006E75B1" w:rsidRPr="00000A29" w:rsidRDefault="006E75B1" w:rsidP="00000A29">
            <w:pPr>
              <w:spacing w:line="240" w:lineRule="auto"/>
              <w:ind w:firstLineChars="0" w:firstLine="0"/>
              <w:jc w:val="center"/>
              <w:textAlignment w:val="bottom"/>
              <w:rPr>
                <w:color w:val="000000"/>
                <w:kern w:val="0"/>
                <w:sz w:val="21"/>
                <w:lang w:bidi="ar"/>
              </w:rPr>
            </w:pPr>
            <w:r w:rsidRPr="00000A29">
              <w:rPr>
                <w:rFonts w:hint="eastAsia"/>
                <w:color w:val="000000"/>
                <w:sz w:val="21"/>
              </w:rPr>
              <w:t>池火</w:t>
            </w:r>
          </w:p>
        </w:tc>
        <w:tc>
          <w:tcPr>
            <w:tcW w:w="465" w:type="pct"/>
            <w:tcBorders>
              <w:tl2br w:val="nil"/>
              <w:tr2bl w:val="nil"/>
            </w:tcBorders>
            <w:shd w:val="clear" w:color="auto" w:fill="auto"/>
            <w:noWrap/>
            <w:vAlign w:val="center"/>
          </w:tcPr>
          <w:p w14:paraId="7FC6B302" w14:textId="377954A5" w:rsidR="006E75B1" w:rsidRPr="00000A29" w:rsidRDefault="006E75B1" w:rsidP="00000A29">
            <w:pPr>
              <w:spacing w:line="240" w:lineRule="auto"/>
              <w:ind w:firstLineChars="0" w:firstLine="0"/>
              <w:jc w:val="center"/>
              <w:textAlignment w:val="bottom"/>
              <w:rPr>
                <w:color w:val="000000"/>
                <w:kern w:val="0"/>
                <w:sz w:val="21"/>
                <w:lang w:bidi="ar"/>
              </w:rPr>
            </w:pPr>
            <w:r w:rsidRPr="00000A29">
              <w:rPr>
                <w:rFonts w:hint="eastAsia"/>
                <w:color w:val="000000"/>
                <w:sz w:val="21"/>
              </w:rPr>
              <w:t>47</w:t>
            </w:r>
          </w:p>
        </w:tc>
        <w:tc>
          <w:tcPr>
            <w:tcW w:w="464" w:type="pct"/>
            <w:tcBorders>
              <w:tl2br w:val="nil"/>
              <w:tr2bl w:val="nil"/>
            </w:tcBorders>
            <w:shd w:val="clear" w:color="auto" w:fill="auto"/>
            <w:noWrap/>
            <w:vAlign w:val="center"/>
          </w:tcPr>
          <w:p w14:paraId="04CE60AC" w14:textId="44B11515" w:rsidR="006E75B1" w:rsidRPr="00000A29" w:rsidRDefault="006E75B1" w:rsidP="00000A29">
            <w:pPr>
              <w:spacing w:line="240" w:lineRule="auto"/>
              <w:ind w:firstLineChars="0" w:firstLine="0"/>
              <w:jc w:val="center"/>
              <w:textAlignment w:val="center"/>
              <w:rPr>
                <w:color w:val="000000"/>
                <w:kern w:val="0"/>
                <w:sz w:val="21"/>
                <w:lang w:bidi="ar"/>
              </w:rPr>
            </w:pPr>
            <w:r w:rsidRPr="00000A29">
              <w:rPr>
                <w:rFonts w:hint="eastAsia"/>
                <w:sz w:val="21"/>
              </w:rPr>
              <w:t>54</w:t>
            </w:r>
          </w:p>
        </w:tc>
        <w:tc>
          <w:tcPr>
            <w:tcW w:w="465" w:type="pct"/>
            <w:tcBorders>
              <w:tl2br w:val="nil"/>
              <w:tr2bl w:val="nil"/>
            </w:tcBorders>
            <w:shd w:val="clear" w:color="auto" w:fill="auto"/>
            <w:noWrap/>
            <w:vAlign w:val="center"/>
          </w:tcPr>
          <w:p w14:paraId="7C5F4D38" w14:textId="5882A9FC" w:rsidR="006E75B1" w:rsidRPr="00000A29" w:rsidRDefault="006E75B1" w:rsidP="00000A29">
            <w:pPr>
              <w:spacing w:line="240" w:lineRule="auto"/>
              <w:ind w:firstLineChars="0" w:firstLine="0"/>
              <w:jc w:val="center"/>
              <w:textAlignment w:val="center"/>
              <w:rPr>
                <w:color w:val="000000"/>
                <w:kern w:val="0"/>
                <w:sz w:val="21"/>
                <w:lang w:bidi="ar"/>
              </w:rPr>
            </w:pPr>
            <w:r w:rsidRPr="00000A29">
              <w:rPr>
                <w:rFonts w:hint="eastAsia"/>
                <w:sz w:val="21"/>
              </w:rPr>
              <w:t>71</w:t>
            </w:r>
          </w:p>
        </w:tc>
        <w:tc>
          <w:tcPr>
            <w:tcW w:w="517" w:type="pct"/>
            <w:tcBorders>
              <w:tl2br w:val="nil"/>
              <w:tr2bl w:val="nil"/>
            </w:tcBorders>
            <w:shd w:val="clear" w:color="auto" w:fill="auto"/>
            <w:noWrap/>
            <w:vAlign w:val="center"/>
          </w:tcPr>
          <w:p w14:paraId="6F225A06" w14:textId="27BFFCD8" w:rsidR="006E75B1" w:rsidRPr="00000A29" w:rsidRDefault="006E75B1" w:rsidP="00000A29">
            <w:pPr>
              <w:spacing w:line="240" w:lineRule="auto"/>
              <w:ind w:firstLineChars="0" w:firstLine="0"/>
              <w:jc w:val="center"/>
              <w:textAlignment w:val="center"/>
              <w:rPr>
                <w:color w:val="000000"/>
                <w:kern w:val="0"/>
                <w:sz w:val="21"/>
                <w:lang w:bidi="ar"/>
              </w:rPr>
            </w:pPr>
            <w:r w:rsidRPr="00000A29">
              <w:rPr>
                <w:rFonts w:hint="eastAsia"/>
                <w:sz w:val="21"/>
              </w:rPr>
              <w:t>/</w:t>
            </w:r>
          </w:p>
        </w:tc>
      </w:tr>
      <w:tr w:rsidR="000D1400" w:rsidRPr="00000A29" w14:paraId="692A449D" w14:textId="77777777" w:rsidTr="00000A29">
        <w:trPr>
          <w:trHeight w:val="312"/>
        </w:trPr>
        <w:tc>
          <w:tcPr>
            <w:tcW w:w="1309" w:type="pct"/>
            <w:tcBorders>
              <w:tl2br w:val="nil"/>
              <w:tr2bl w:val="nil"/>
            </w:tcBorders>
            <w:shd w:val="clear" w:color="auto" w:fill="auto"/>
            <w:noWrap/>
            <w:vAlign w:val="center"/>
          </w:tcPr>
          <w:p w14:paraId="3F66EB03" w14:textId="5FFBA6A7" w:rsidR="00D60CD2" w:rsidRPr="00000A29" w:rsidRDefault="00D60CD2" w:rsidP="00000A29">
            <w:pPr>
              <w:spacing w:line="240" w:lineRule="auto"/>
              <w:ind w:firstLineChars="0" w:firstLine="0"/>
              <w:jc w:val="center"/>
              <w:textAlignment w:val="bottom"/>
              <w:rPr>
                <w:color w:val="000000"/>
                <w:sz w:val="21"/>
              </w:rPr>
            </w:pPr>
            <w:r w:rsidRPr="00000A29">
              <w:rPr>
                <w:rFonts w:hint="eastAsia"/>
                <w:color w:val="000000"/>
                <w:sz w:val="21"/>
              </w:rPr>
              <w:t>永安输油站储油罐</w:t>
            </w:r>
          </w:p>
        </w:tc>
        <w:tc>
          <w:tcPr>
            <w:tcW w:w="851" w:type="pct"/>
            <w:tcBorders>
              <w:tl2br w:val="nil"/>
              <w:tr2bl w:val="nil"/>
            </w:tcBorders>
            <w:shd w:val="clear" w:color="auto" w:fill="auto"/>
            <w:noWrap/>
            <w:vAlign w:val="center"/>
          </w:tcPr>
          <w:p w14:paraId="6A5295AC" w14:textId="237EF0C3" w:rsidR="00D60CD2" w:rsidRPr="00000A29" w:rsidRDefault="00D60CD2" w:rsidP="00000A29">
            <w:pPr>
              <w:spacing w:line="240" w:lineRule="auto"/>
              <w:ind w:firstLineChars="0" w:firstLine="0"/>
              <w:jc w:val="center"/>
              <w:textAlignment w:val="bottom"/>
              <w:rPr>
                <w:color w:val="000000"/>
                <w:sz w:val="21"/>
              </w:rPr>
            </w:pPr>
            <w:r w:rsidRPr="00000A29">
              <w:rPr>
                <w:rFonts w:hint="eastAsia"/>
                <w:color w:val="000000"/>
                <w:sz w:val="21"/>
              </w:rPr>
              <w:t>容器中孔泄漏</w:t>
            </w:r>
          </w:p>
        </w:tc>
        <w:tc>
          <w:tcPr>
            <w:tcW w:w="929" w:type="pct"/>
            <w:tcBorders>
              <w:tl2br w:val="nil"/>
              <w:tr2bl w:val="nil"/>
            </w:tcBorders>
            <w:shd w:val="clear" w:color="auto" w:fill="auto"/>
            <w:noWrap/>
            <w:vAlign w:val="center"/>
          </w:tcPr>
          <w:p w14:paraId="7D44E18A" w14:textId="57E72AC7" w:rsidR="00D60CD2" w:rsidRPr="00000A29" w:rsidRDefault="00D60CD2" w:rsidP="00000A29">
            <w:pPr>
              <w:spacing w:line="240" w:lineRule="auto"/>
              <w:ind w:firstLineChars="0" w:firstLine="0"/>
              <w:jc w:val="center"/>
              <w:textAlignment w:val="bottom"/>
              <w:rPr>
                <w:color w:val="000000"/>
                <w:sz w:val="21"/>
              </w:rPr>
            </w:pPr>
            <w:r w:rsidRPr="00000A29">
              <w:rPr>
                <w:rFonts w:hint="eastAsia"/>
                <w:color w:val="000000"/>
                <w:sz w:val="21"/>
              </w:rPr>
              <w:t>池火</w:t>
            </w:r>
          </w:p>
        </w:tc>
        <w:tc>
          <w:tcPr>
            <w:tcW w:w="465" w:type="pct"/>
            <w:tcBorders>
              <w:tl2br w:val="nil"/>
              <w:tr2bl w:val="nil"/>
            </w:tcBorders>
            <w:shd w:val="clear" w:color="auto" w:fill="auto"/>
            <w:noWrap/>
            <w:vAlign w:val="center"/>
          </w:tcPr>
          <w:p w14:paraId="568D6737" w14:textId="5A60E823" w:rsidR="00D60CD2" w:rsidRPr="00000A29" w:rsidRDefault="00D60CD2" w:rsidP="00000A29">
            <w:pPr>
              <w:spacing w:line="240" w:lineRule="auto"/>
              <w:ind w:firstLineChars="0" w:firstLine="0"/>
              <w:jc w:val="center"/>
              <w:textAlignment w:val="bottom"/>
              <w:rPr>
                <w:color w:val="000000"/>
                <w:sz w:val="21"/>
              </w:rPr>
            </w:pPr>
            <w:r w:rsidRPr="00000A29">
              <w:rPr>
                <w:rFonts w:hint="eastAsia"/>
                <w:color w:val="000000"/>
                <w:sz w:val="21"/>
              </w:rPr>
              <w:t>14</w:t>
            </w:r>
          </w:p>
        </w:tc>
        <w:tc>
          <w:tcPr>
            <w:tcW w:w="464" w:type="pct"/>
            <w:tcBorders>
              <w:tl2br w:val="nil"/>
              <w:tr2bl w:val="nil"/>
            </w:tcBorders>
            <w:shd w:val="clear" w:color="auto" w:fill="auto"/>
            <w:noWrap/>
            <w:vAlign w:val="center"/>
          </w:tcPr>
          <w:p w14:paraId="09BD7B08" w14:textId="52B66A5E" w:rsidR="00D60CD2" w:rsidRPr="00000A29" w:rsidRDefault="00D60CD2" w:rsidP="00000A29">
            <w:pPr>
              <w:spacing w:line="240" w:lineRule="auto"/>
              <w:ind w:firstLineChars="0" w:firstLine="0"/>
              <w:jc w:val="center"/>
              <w:textAlignment w:val="bottom"/>
              <w:rPr>
                <w:color w:val="000000"/>
                <w:sz w:val="21"/>
              </w:rPr>
            </w:pPr>
            <w:r w:rsidRPr="00000A29">
              <w:rPr>
                <w:rFonts w:hint="eastAsia"/>
                <w:color w:val="000000"/>
                <w:sz w:val="21"/>
              </w:rPr>
              <w:t>18</w:t>
            </w:r>
          </w:p>
        </w:tc>
        <w:tc>
          <w:tcPr>
            <w:tcW w:w="465" w:type="pct"/>
            <w:tcBorders>
              <w:tl2br w:val="nil"/>
              <w:tr2bl w:val="nil"/>
            </w:tcBorders>
            <w:shd w:val="clear" w:color="auto" w:fill="auto"/>
            <w:noWrap/>
            <w:vAlign w:val="center"/>
          </w:tcPr>
          <w:p w14:paraId="45259169" w14:textId="3B1B8851" w:rsidR="00D60CD2" w:rsidRPr="00000A29" w:rsidRDefault="00D60CD2" w:rsidP="00000A29">
            <w:pPr>
              <w:spacing w:line="240" w:lineRule="auto"/>
              <w:ind w:firstLineChars="0" w:firstLine="0"/>
              <w:jc w:val="center"/>
              <w:textAlignment w:val="bottom"/>
              <w:rPr>
                <w:color w:val="000000"/>
                <w:sz w:val="21"/>
              </w:rPr>
            </w:pPr>
            <w:r w:rsidRPr="00000A29">
              <w:rPr>
                <w:rFonts w:hint="eastAsia"/>
                <w:color w:val="000000"/>
                <w:sz w:val="21"/>
              </w:rPr>
              <w:t>25</w:t>
            </w:r>
          </w:p>
        </w:tc>
        <w:tc>
          <w:tcPr>
            <w:tcW w:w="517" w:type="pct"/>
            <w:tcBorders>
              <w:tl2br w:val="nil"/>
              <w:tr2bl w:val="nil"/>
            </w:tcBorders>
            <w:shd w:val="clear" w:color="auto" w:fill="auto"/>
            <w:noWrap/>
            <w:vAlign w:val="center"/>
          </w:tcPr>
          <w:p w14:paraId="4D484921" w14:textId="2A49620B" w:rsidR="00D60CD2" w:rsidRPr="00000A29" w:rsidRDefault="00D60CD2" w:rsidP="00000A29">
            <w:pPr>
              <w:spacing w:line="240" w:lineRule="auto"/>
              <w:ind w:firstLineChars="0" w:firstLine="0"/>
              <w:jc w:val="center"/>
              <w:textAlignment w:val="bottom"/>
              <w:rPr>
                <w:color w:val="000000"/>
                <w:sz w:val="21"/>
              </w:rPr>
            </w:pPr>
            <w:r w:rsidRPr="00000A29">
              <w:rPr>
                <w:rFonts w:hint="eastAsia"/>
                <w:color w:val="000000"/>
                <w:sz w:val="21"/>
              </w:rPr>
              <w:t>/</w:t>
            </w:r>
          </w:p>
        </w:tc>
      </w:tr>
      <w:tr w:rsidR="000D1400" w:rsidRPr="00000A29" w14:paraId="086DE874" w14:textId="77777777" w:rsidTr="00000A29">
        <w:trPr>
          <w:trHeight w:val="312"/>
        </w:trPr>
        <w:tc>
          <w:tcPr>
            <w:tcW w:w="1309" w:type="pct"/>
            <w:tcBorders>
              <w:tl2br w:val="nil"/>
              <w:tr2bl w:val="nil"/>
            </w:tcBorders>
            <w:shd w:val="clear" w:color="auto" w:fill="auto"/>
            <w:noWrap/>
            <w:vAlign w:val="center"/>
          </w:tcPr>
          <w:p w14:paraId="15971BC5" w14:textId="6D66B517" w:rsidR="00D60CD2" w:rsidRPr="00000A29" w:rsidRDefault="00D60CD2" w:rsidP="00000A29">
            <w:pPr>
              <w:spacing w:line="240" w:lineRule="auto"/>
              <w:ind w:firstLineChars="0" w:firstLine="0"/>
              <w:jc w:val="center"/>
              <w:textAlignment w:val="bottom"/>
              <w:rPr>
                <w:color w:val="000000"/>
                <w:sz w:val="21"/>
              </w:rPr>
            </w:pPr>
            <w:r w:rsidRPr="00000A29">
              <w:rPr>
                <w:rFonts w:hint="eastAsia"/>
                <w:color w:val="000000"/>
                <w:sz w:val="21"/>
              </w:rPr>
              <w:t>永安输油站储油罐</w:t>
            </w:r>
          </w:p>
        </w:tc>
        <w:tc>
          <w:tcPr>
            <w:tcW w:w="851" w:type="pct"/>
            <w:tcBorders>
              <w:tl2br w:val="nil"/>
              <w:tr2bl w:val="nil"/>
            </w:tcBorders>
            <w:shd w:val="clear" w:color="auto" w:fill="auto"/>
            <w:noWrap/>
            <w:vAlign w:val="center"/>
          </w:tcPr>
          <w:p w14:paraId="61111B26" w14:textId="45CA00F6" w:rsidR="00D60CD2" w:rsidRPr="00000A29" w:rsidRDefault="00D60CD2" w:rsidP="00000A29">
            <w:pPr>
              <w:spacing w:line="240" w:lineRule="auto"/>
              <w:ind w:firstLineChars="0" w:firstLine="0"/>
              <w:jc w:val="center"/>
              <w:textAlignment w:val="bottom"/>
              <w:rPr>
                <w:color w:val="000000"/>
                <w:sz w:val="21"/>
              </w:rPr>
            </w:pPr>
            <w:r w:rsidRPr="00000A29">
              <w:rPr>
                <w:rFonts w:hint="eastAsia"/>
                <w:color w:val="000000"/>
                <w:sz w:val="21"/>
              </w:rPr>
              <w:t>容器整体破裂</w:t>
            </w:r>
          </w:p>
        </w:tc>
        <w:tc>
          <w:tcPr>
            <w:tcW w:w="929" w:type="pct"/>
            <w:tcBorders>
              <w:tl2br w:val="nil"/>
              <w:tr2bl w:val="nil"/>
            </w:tcBorders>
            <w:shd w:val="clear" w:color="auto" w:fill="auto"/>
            <w:noWrap/>
            <w:vAlign w:val="center"/>
          </w:tcPr>
          <w:p w14:paraId="684B5EB0" w14:textId="7193A55F" w:rsidR="00D60CD2" w:rsidRPr="00000A29" w:rsidRDefault="00D60CD2" w:rsidP="00000A29">
            <w:pPr>
              <w:spacing w:line="240" w:lineRule="auto"/>
              <w:ind w:firstLineChars="0" w:firstLine="0"/>
              <w:jc w:val="center"/>
              <w:textAlignment w:val="bottom"/>
              <w:rPr>
                <w:color w:val="000000"/>
                <w:sz w:val="21"/>
              </w:rPr>
            </w:pPr>
            <w:r w:rsidRPr="00000A29">
              <w:rPr>
                <w:rFonts w:hint="eastAsia"/>
                <w:color w:val="000000"/>
                <w:sz w:val="21"/>
              </w:rPr>
              <w:t>池火</w:t>
            </w:r>
          </w:p>
        </w:tc>
        <w:tc>
          <w:tcPr>
            <w:tcW w:w="465" w:type="pct"/>
            <w:tcBorders>
              <w:tl2br w:val="nil"/>
              <w:tr2bl w:val="nil"/>
            </w:tcBorders>
            <w:shd w:val="clear" w:color="auto" w:fill="auto"/>
            <w:noWrap/>
            <w:vAlign w:val="center"/>
          </w:tcPr>
          <w:p w14:paraId="2E7C76A2" w14:textId="483C1CB5" w:rsidR="00D60CD2" w:rsidRPr="00000A29" w:rsidRDefault="00D60CD2" w:rsidP="00000A29">
            <w:pPr>
              <w:spacing w:line="240" w:lineRule="auto"/>
              <w:ind w:firstLineChars="0" w:firstLine="0"/>
              <w:jc w:val="center"/>
              <w:textAlignment w:val="bottom"/>
              <w:rPr>
                <w:color w:val="000000"/>
                <w:sz w:val="21"/>
              </w:rPr>
            </w:pPr>
            <w:r w:rsidRPr="00000A29">
              <w:rPr>
                <w:rFonts w:hint="eastAsia"/>
                <w:color w:val="000000"/>
                <w:sz w:val="21"/>
              </w:rPr>
              <w:t>23</w:t>
            </w:r>
          </w:p>
        </w:tc>
        <w:tc>
          <w:tcPr>
            <w:tcW w:w="464" w:type="pct"/>
            <w:tcBorders>
              <w:tl2br w:val="nil"/>
              <w:tr2bl w:val="nil"/>
            </w:tcBorders>
            <w:shd w:val="clear" w:color="auto" w:fill="auto"/>
            <w:noWrap/>
            <w:vAlign w:val="center"/>
          </w:tcPr>
          <w:p w14:paraId="77DFDF84" w14:textId="45261482" w:rsidR="00D60CD2" w:rsidRPr="00000A29" w:rsidRDefault="00D60CD2" w:rsidP="00000A29">
            <w:pPr>
              <w:spacing w:line="240" w:lineRule="auto"/>
              <w:ind w:firstLineChars="0" w:firstLine="0"/>
              <w:jc w:val="center"/>
              <w:textAlignment w:val="bottom"/>
              <w:rPr>
                <w:color w:val="000000"/>
                <w:sz w:val="21"/>
              </w:rPr>
            </w:pPr>
            <w:r w:rsidRPr="00000A29">
              <w:rPr>
                <w:rFonts w:hint="eastAsia"/>
                <w:color w:val="000000"/>
                <w:sz w:val="21"/>
              </w:rPr>
              <w:t>27</w:t>
            </w:r>
          </w:p>
        </w:tc>
        <w:tc>
          <w:tcPr>
            <w:tcW w:w="465" w:type="pct"/>
            <w:tcBorders>
              <w:tl2br w:val="nil"/>
              <w:tr2bl w:val="nil"/>
            </w:tcBorders>
            <w:shd w:val="clear" w:color="auto" w:fill="auto"/>
            <w:noWrap/>
            <w:vAlign w:val="center"/>
          </w:tcPr>
          <w:p w14:paraId="628ED3C5" w14:textId="60EDA760" w:rsidR="00D60CD2" w:rsidRPr="00000A29" w:rsidRDefault="00D60CD2" w:rsidP="00000A29">
            <w:pPr>
              <w:spacing w:line="240" w:lineRule="auto"/>
              <w:ind w:firstLineChars="0" w:firstLine="0"/>
              <w:jc w:val="center"/>
              <w:textAlignment w:val="bottom"/>
              <w:rPr>
                <w:color w:val="000000"/>
                <w:sz w:val="21"/>
              </w:rPr>
            </w:pPr>
            <w:r w:rsidRPr="00000A29">
              <w:rPr>
                <w:rFonts w:hint="eastAsia"/>
                <w:color w:val="000000"/>
                <w:sz w:val="21"/>
              </w:rPr>
              <w:t>37</w:t>
            </w:r>
          </w:p>
        </w:tc>
        <w:tc>
          <w:tcPr>
            <w:tcW w:w="517" w:type="pct"/>
            <w:tcBorders>
              <w:tl2br w:val="nil"/>
              <w:tr2bl w:val="nil"/>
            </w:tcBorders>
            <w:shd w:val="clear" w:color="auto" w:fill="auto"/>
            <w:noWrap/>
            <w:vAlign w:val="center"/>
          </w:tcPr>
          <w:p w14:paraId="1C5F207C" w14:textId="183AFA26" w:rsidR="00D60CD2" w:rsidRPr="00000A29" w:rsidRDefault="00D60CD2" w:rsidP="00000A29">
            <w:pPr>
              <w:spacing w:line="240" w:lineRule="auto"/>
              <w:ind w:firstLineChars="0" w:firstLine="0"/>
              <w:jc w:val="center"/>
              <w:textAlignment w:val="bottom"/>
              <w:rPr>
                <w:color w:val="000000"/>
                <w:sz w:val="21"/>
              </w:rPr>
            </w:pPr>
            <w:r w:rsidRPr="00000A29">
              <w:rPr>
                <w:rFonts w:hint="eastAsia"/>
                <w:color w:val="000000"/>
                <w:sz w:val="21"/>
              </w:rPr>
              <w:t>/</w:t>
            </w:r>
          </w:p>
        </w:tc>
      </w:tr>
      <w:tr w:rsidR="000D1400" w:rsidRPr="00000A29" w14:paraId="65525B04" w14:textId="77777777" w:rsidTr="00000A29">
        <w:trPr>
          <w:trHeight w:val="312"/>
        </w:trPr>
        <w:tc>
          <w:tcPr>
            <w:tcW w:w="1309" w:type="pct"/>
            <w:tcBorders>
              <w:tl2br w:val="nil"/>
              <w:tr2bl w:val="nil"/>
            </w:tcBorders>
            <w:shd w:val="clear" w:color="auto" w:fill="auto"/>
            <w:noWrap/>
            <w:vAlign w:val="center"/>
          </w:tcPr>
          <w:p w14:paraId="223EA1A2" w14:textId="115DB03C" w:rsidR="00170F13" w:rsidRPr="00000A29" w:rsidRDefault="00170F13" w:rsidP="00000A29">
            <w:pPr>
              <w:spacing w:line="240" w:lineRule="auto"/>
              <w:ind w:firstLineChars="0" w:firstLine="0"/>
              <w:jc w:val="center"/>
              <w:textAlignment w:val="bottom"/>
              <w:rPr>
                <w:color w:val="000000"/>
                <w:kern w:val="0"/>
                <w:sz w:val="21"/>
                <w:lang w:bidi="ar"/>
              </w:rPr>
            </w:pPr>
            <w:r w:rsidRPr="00000A29">
              <w:rPr>
                <w:rFonts w:hint="eastAsia"/>
                <w:color w:val="000000"/>
                <w:kern w:val="0"/>
                <w:sz w:val="21"/>
                <w:lang w:bidi="ar"/>
              </w:rPr>
              <w:t>集贤输油站</w:t>
            </w:r>
            <w:r w:rsidRPr="00000A29">
              <w:rPr>
                <w:rFonts w:hint="eastAsia"/>
                <w:color w:val="000000"/>
                <w:kern w:val="0"/>
                <w:sz w:val="21"/>
                <w:lang w:bidi="ar"/>
              </w:rPr>
              <w:t>1#</w:t>
            </w:r>
            <w:r w:rsidRPr="00000A29">
              <w:rPr>
                <w:rFonts w:hint="eastAsia"/>
                <w:color w:val="000000"/>
                <w:kern w:val="0"/>
                <w:sz w:val="21"/>
                <w:lang w:bidi="ar"/>
              </w:rPr>
              <w:t>罐</w:t>
            </w:r>
          </w:p>
        </w:tc>
        <w:tc>
          <w:tcPr>
            <w:tcW w:w="851" w:type="pct"/>
            <w:tcBorders>
              <w:tl2br w:val="nil"/>
              <w:tr2bl w:val="nil"/>
            </w:tcBorders>
            <w:shd w:val="clear" w:color="auto" w:fill="auto"/>
            <w:noWrap/>
            <w:vAlign w:val="center"/>
          </w:tcPr>
          <w:p w14:paraId="57CB82DD" w14:textId="7E5106DD" w:rsidR="00170F13" w:rsidRPr="00000A29" w:rsidRDefault="00170F13" w:rsidP="00000A29">
            <w:pPr>
              <w:spacing w:line="240" w:lineRule="auto"/>
              <w:ind w:firstLineChars="0" w:firstLine="0"/>
              <w:jc w:val="center"/>
              <w:textAlignment w:val="bottom"/>
              <w:rPr>
                <w:color w:val="000000"/>
                <w:kern w:val="0"/>
                <w:sz w:val="21"/>
                <w:lang w:bidi="ar"/>
              </w:rPr>
            </w:pPr>
            <w:r w:rsidRPr="00000A29">
              <w:rPr>
                <w:rFonts w:hint="eastAsia"/>
                <w:color w:val="000000"/>
                <w:kern w:val="0"/>
                <w:sz w:val="21"/>
                <w:lang w:bidi="ar"/>
              </w:rPr>
              <w:t>容器中孔泄漏</w:t>
            </w:r>
          </w:p>
        </w:tc>
        <w:tc>
          <w:tcPr>
            <w:tcW w:w="929" w:type="pct"/>
            <w:tcBorders>
              <w:tl2br w:val="nil"/>
              <w:tr2bl w:val="nil"/>
            </w:tcBorders>
            <w:shd w:val="clear" w:color="auto" w:fill="auto"/>
            <w:noWrap/>
            <w:vAlign w:val="center"/>
          </w:tcPr>
          <w:p w14:paraId="35684F46" w14:textId="05813D81" w:rsidR="00170F13" w:rsidRPr="00000A29" w:rsidRDefault="00170F13" w:rsidP="00000A29">
            <w:pPr>
              <w:spacing w:line="240" w:lineRule="auto"/>
              <w:ind w:firstLineChars="0" w:firstLine="0"/>
              <w:jc w:val="center"/>
              <w:textAlignment w:val="bottom"/>
              <w:rPr>
                <w:color w:val="000000"/>
                <w:kern w:val="0"/>
                <w:sz w:val="21"/>
                <w:lang w:bidi="ar"/>
              </w:rPr>
            </w:pPr>
            <w:r w:rsidRPr="00000A29">
              <w:rPr>
                <w:rFonts w:hint="eastAsia"/>
                <w:color w:val="000000"/>
                <w:kern w:val="0"/>
                <w:sz w:val="21"/>
                <w:lang w:bidi="ar"/>
              </w:rPr>
              <w:t>池火</w:t>
            </w:r>
          </w:p>
        </w:tc>
        <w:tc>
          <w:tcPr>
            <w:tcW w:w="465" w:type="pct"/>
            <w:tcBorders>
              <w:tl2br w:val="nil"/>
              <w:tr2bl w:val="nil"/>
            </w:tcBorders>
            <w:shd w:val="clear" w:color="auto" w:fill="auto"/>
            <w:noWrap/>
            <w:vAlign w:val="center"/>
          </w:tcPr>
          <w:p w14:paraId="7DB5F4FC" w14:textId="4A214306" w:rsidR="00170F13" w:rsidRPr="00000A29" w:rsidRDefault="00170F13" w:rsidP="00000A29">
            <w:pPr>
              <w:spacing w:line="240" w:lineRule="auto"/>
              <w:ind w:firstLineChars="0" w:firstLine="0"/>
              <w:jc w:val="center"/>
              <w:textAlignment w:val="bottom"/>
              <w:rPr>
                <w:color w:val="000000"/>
                <w:kern w:val="0"/>
                <w:sz w:val="21"/>
                <w:lang w:bidi="ar"/>
              </w:rPr>
            </w:pPr>
            <w:r w:rsidRPr="00000A29">
              <w:rPr>
                <w:rFonts w:hint="eastAsia"/>
                <w:color w:val="000000"/>
                <w:kern w:val="0"/>
                <w:sz w:val="21"/>
                <w:lang w:bidi="ar"/>
              </w:rPr>
              <w:t>13</w:t>
            </w:r>
          </w:p>
        </w:tc>
        <w:tc>
          <w:tcPr>
            <w:tcW w:w="464" w:type="pct"/>
            <w:tcBorders>
              <w:tl2br w:val="nil"/>
              <w:tr2bl w:val="nil"/>
            </w:tcBorders>
            <w:shd w:val="clear" w:color="auto" w:fill="auto"/>
            <w:noWrap/>
            <w:vAlign w:val="center"/>
          </w:tcPr>
          <w:p w14:paraId="48846F77" w14:textId="791509C1" w:rsidR="00170F13" w:rsidRPr="00000A29" w:rsidRDefault="00170F13" w:rsidP="00000A29">
            <w:pPr>
              <w:spacing w:line="240" w:lineRule="auto"/>
              <w:ind w:firstLineChars="0" w:firstLine="0"/>
              <w:jc w:val="center"/>
              <w:textAlignment w:val="bottom"/>
              <w:rPr>
                <w:color w:val="000000"/>
                <w:kern w:val="0"/>
                <w:sz w:val="21"/>
                <w:lang w:bidi="ar"/>
              </w:rPr>
            </w:pPr>
            <w:r w:rsidRPr="00000A29">
              <w:rPr>
                <w:rFonts w:hint="eastAsia"/>
                <w:color w:val="000000"/>
                <w:kern w:val="0"/>
                <w:sz w:val="21"/>
                <w:lang w:bidi="ar"/>
              </w:rPr>
              <w:t>18</w:t>
            </w:r>
          </w:p>
        </w:tc>
        <w:tc>
          <w:tcPr>
            <w:tcW w:w="465" w:type="pct"/>
            <w:tcBorders>
              <w:tl2br w:val="nil"/>
              <w:tr2bl w:val="nil"/>
            </w:tcBorders>
            <w:shd w:val="clear" w:color="auto" w:fill="auto"/>
            <w:noWrap/>
            <w:vAlign w:val="center"/>
          </w:tcPr>
          <w:p w14:paraId="1BB51541" w14:textId="37242361" w:rsidR="00170F13" w:rsidRPr="00000A29" w:rsidRDefault="00170F13" w:rsidP="00000A29">
            <w:pPr>
              <w:spacing w:line="240" w:lineRule="auto"/>
              <w:ind w:firstLineChars="0" w:firstLine="0"/>
              <w:jc w:val="center"/>
              <w:textAlignment w:val="bottom"/>
              <w:rPr>
                <w:color w:val="000000"/>
                <w:kern w:val="0"/>
                <w:sz w:val="21"/>
                <w:lang w:bidi="ar"/>
              </w:rPr>
            </w:pPr>
            <w:r w:rsidRPr="00000A29">
              <w:rPr>
                <w:rFonts w:hint="eastAsia"/>
                <w:color w:val="000000"/>
                <w:kern w:val="0"/>
                <w:sz w:val="21"/>
                <w:lang w:bidi="ar"/>
              </w:rPr>
              <w:t>24</w:t>
            </w:r>
          </w:p>
        </w:tc>
        <w:tc>
          <w:tcPr>
            <w:tcW w:w="517" w:type="pct"/>
            <w:tcBorders>
              <w:tl2br w:val="nil"/>
              <w:tr2bl w:val="nil"/>
            </w:tcBorders>
            <w:shd w:val="clear" w:color="auto" w:fill="auto"/>
            <w:noWrap/>
            <w:vAlign w:val="center"/>
          </w:tcPr>
          <w:p w14:paraId="0CFD1D1B" w14:textId="006E1A3B" w:rsidR="00170F13" w:rsidRPr="00000A29" w:rsidRDefault="00170F13" w:rsidP="00000A29">
            <w:pPr>
              <w:spacing w:line="240" w:lineRule="auto"/>
              <w:ind w:firstLineChars="0" w:firstLine="0"/>
              <w:jc w:val="center"/>
              <w:textAlignment w:val="bottom"/>
              <w:rPr>
                <w:color w:val="000000"/>
                <w:kern w:val="0"/>
                <w:sz w:val="21"/>
                <w:lang w:bidi="ar"/>
              </w:rPr>
            </w:pPr>
            <w:r w:rsidRPr="00000A29">
              <w:rPr>
                <w:rFonts w:hint="eastAsia"/>
                <w:color w:val="000000"/>
                <w:kern w:val="0"/>
                <w:sz w:val="21"/>
                <w:lang w:bidi="ar"/>
              </w:rPr>
              <w:t>/</w:t>
            </w:r>
          </w:p>
        </w:tc>
      </w:tr>
      <w:tr w:rsidR="000D1400" w:rsidRPr="00000A29" w14:paraId="56E41BA9" w14:textId="77777777" w:rsidTr="00000A29">
        <w:trPr>
          <w:trHeight w:val="312"/>
        </w:trPr>
        <w:tc>
          <w:tcPr>
            <w:tcW w:w="1309" w:type="pct"/>
            <w:tcBorders>
              <w:tl2br w:val="nil"/>
              <w:tr2bl w:val="nil"/>
            </w:tcBorders>
            <w:shd w:val="clear" w:color="auto" w:fill="auto"/>
            <w:noWrap/>
            <w:vAlign w:val="center"/>
          </w:tcPr>
          <w:p w14:paraId="237A89DD" w14:textId="5DB26A81" w:rsidR="00170F13" w:rsidRPr="00000A29" w:rsidRDefault="00170F13" w:rsidP="00000A29">
            <w:pPr>
              <w:spacing w:line="240" w:lineRule="auto"/>
              <w:ind w:firstLineChars="0" w:firstLine="0"/>
              <w:jc w:val="center"/>
              <w:textAlignment w:val="bottom"/>
              <w:rPr>
                <w:color w:val="000000"/>
                <w:kern w:val="0"/>
                <w:sz w:val="21"/>
                <w:lang w:bidi="ar"/>
              </w:rPr>
            </w:pPr>
            <w:r w:rsidRPr="00000A29">
              <w:rPr>
                <w:rFonts w:hint="eastAsia"/>
                <w:color w:val="000000"/>
                <w:kern w:val="0"/>
                <w:sz w:val="21"/>
                <w:lang w:bidi="ar"/>
              </w:rPr>
              <w:t>集贤输油站</w:t>
            </w:r>
            <w:r w:rsidRPr="00000A29">
              <w:rPr>
                <w:rFonts w:hint="eastAsia"/>
                <w:color w:val="000000"/>
                <w:kern w:val="0"/>
                <w:sz w:val="21"/>
                <w:lang w:bidi="ar"/>
              </w:rPr>
              <w:t>1#</w:t>
            </w:r>
            <w:r w:rsidRPr="00000A29">
              <w:rPr>
                <w:rFonts w:hint="eastAsia"/>
                <w:color w:val="000000"/>
                <w:kern w:val="0"/>
                <w:sz w:val="21"/>
                <w:lang w:bidi="ar"/>
              </w:rPr>
              <w:t>罐</w:t>
            </w:r>
          </w:p>
        </w:tc>
        <w:tc>
          <w:tcPr>
            <w:tcW w:w="851" w:type="pct"/>
            <w:tcBorders>
              <w:tl2br w:val="nil"/>
              <w:tr2bl w:val="nil"/>
            </w:tcBorders>
            <w:shd w:val="clear" w:color="auto" w:fill="auto"/>
            <w:noWrap/>
            <w:vAlign w:val="center"/>
          </w:tcPr>
          <w:p w14:paraId="2F079BDB" w14:textId="06CB1EE8" w:rsidR="00170F13" w:rsidRPr="00000A29" w:rsidRDefault="00170F13" w:rsidP="00000A29">
            <w:pPr>
              <w:spacing w:line="240" w:lineRule="auto"/>
              <w:ind w:firstLineChars="0" w:firstLine="0"/>
              <w:jc w:val="center"/>
              <w:textAlignment w:val="bottom"/>
              <w:rPr>
                <w:color w:val="000000"/>
                <w:kern w:val="0"/>
                <w:sz w:val="21"/>
                <w:lang w:bidi="ar"/>
              </w:rPr>
            </w:pPr>
            <w:r w:rsidRPr="00000A29">
              <w:rPr>
                <w:rFonts w:hint="eastAsia"/>
                <w:color w:val="000000"/>
                <w:kern w:val="0"/>
                <w:sz w:val="21"/>
                <w:lang w:bidi="ar"/>
              </w:rPr>
              <w:t>容器整体破裂</w:t>
            </w:r>
          </w:p>
        </w:tc>
        <w:tc>
          <w:tcPr>
            <w:tcW w:w="929" w:type="pct"/>
            <w:tcBorders>
              <w:tl2br w:val="nil"/>
              <w:tr2bl w:val="nil"/>
            </w:tcBorders>
            <w:shd w:val="clear" w:color="auto" w:fill="auto"/>
            <w:noWrap/>
            <w:vAlign w:val="center"/>
          </w:tcPr>
          <w:p w14:paraId="51F2FFB7" w14:textId="396D6B8C" w:rsidR="00170F13" w:rsidRPr="00000A29" w:rsidRDefault="00170F13" w:rsidP="00000A29">
            <w:pPr>
              <w:spacing w:line="240" w:lineRule="auto"/>
              <w:ind w:firstLineChars="0" w:firstLine="0"/>
              <w:jc w:val="center"/>
              <w:textAlignment w:val="bottom"/>
              <w:rPr>
                <w:color w:val="000000"/>
                <w:kern w:val="0"/>
                <w:sz w:val="21"/>
                <w:lang w:bidi="ar"/>
              </w:rPr>
            </w:pPr>
            <w:r w:rsidRPr="00000A29">
              <w:rPr>
                <w:rFonts w:hint="eastAsia"/>
                <w:color w:val="000000"/>
                <w:kern w:val="0"/>
                <w:sz w:val="21"/>
                <w:lang w:bidi="ar"/>
              </w:rPr>
              <w:t>池火</w:t>
            </w:r>
          </w:p>
        </w:tc>
        <w:tc>
          <w:tcPr>
            <w:tcW w:w="465" w:type="pct"/>
            <w:tcBorders>
              <w:tl2br w:val="nil"/>
              <w:tr2bl w:val="nil"/>
            </w:tcBorders>
            <w:shd w:val="clear" w:color="auto" w:fill="auto"/>
            <w:noWrap/>
            <w:vAlign w:val="center"/>
          </w:tcPr>
          <w:p w14:paraId="7249038B" w14:textId="35C3A0DB" w:rsidR="00170F13" w:rsidRPr="00000A29" w:rsidRDefault="00170F13" w:rsidP="00000A29">
            <w:pPr>
              <w:spacing w:line="240" w:lineRule="auto"/>
              <w:ind w:firstLineChars="0" w:firstLine="0"/>
              <w:jc w:val="center"/>
              <w:textAlignment w:val="bottom"/>
              <w:rPr>
                <w:color w:val="000000"/>
                <w:kern w:val="0"/>
                <w:sz w:val="21"/>
                <w:lang w:bidi="ar"/>
              </w:rPr>
            </w:pPr>
            <w:r w:rsidRPr="00000A29">
              <w:rPr>
                <w:rFonts w:hint="eastAsia"/>
                <w:color w:val="000000"/>
                <w:kern w:val="0"/>
                <w:sz w:val="21"/>
                <w:lang w:bidi="ar"/>
              </w:rPr>
              <w:t>30</w:t>
            </w:r>
          </w:p>
        </w:tc>
        <w:tc>
          <w:tcPr>
            <w:tcW w:w="464" w:type="pct"/>
            <w:tcBorders>
              <w:tl2br w:val="nil"/>
              <w:tr2bl w:val="nil"/>
            </w:tcBorders>
            <w:shd w:val="clear" w:color="auto" w:fill="auto"/>
            <w:noWrap/>
            <w:vAlign w:val="center"/>
          </w:tcPr>
          <w:p w14:paraId="7619D332" w14:textId="2CFEBC30" w:rsidR="00170F13" w:rsidRPr="00000A29" w:rsidRDefault="00170F13" w:rsidP="00000A29">
            <w:pPr>
              <w:spacing w:line="240" w:lineRule="auto"/>
              <w:ind w:firstLineChars="0" w:firstLine="0"/>
              <w:jc w:val="center"/>
              <w:textAlignment w:val="bottom"/>
              <w:rPr>
                <w:color w:val="000000"/>
                <w:kern w:val="0"/>
                <w:sz w:val="21"/>
                <w:lang w:bidi="ar"/>
              </w:rPr>
            </w:pPr>
            <w:r w:rsidRPr="00000A29">
              <w:rPr>
                <w:rFonts w:hint="eastAsia"/>
                <w:color w:val="000000"/>
                <w:kern w:val="0"/>
                <w:sz w:val="21"/>
                <w:lang w:bidi="ar"/>
              </w:rPr>
              <w:t>35</w:t>
            </w:r>
          </w:p>
        </w:tc>
        <w:tc>
          <w:tcPr>
            <w:tcW w:w="465" w:type="pct"/>
            <w:tcBorders>
              <w:tl2br w:val="nil"/>
              <w:tr2bl w:val="nil"/>
            </w:tcBorders>
            <w:shd w:val="clear" w:color="auto" w:fill="auto"/>
            <w:noWrap/>
            <w:vAlign w:val="center"/>
          </w:tcPr>
          <w:p w14:paraId="57C80DFD" w14:textId="438653FB" w:rsidR="00170F13" w:rsidRPr="00000A29" w:rsidRDefault="00170F13" w:rsidP="00000A29">
            <w:pPr>
              <w:spacing w:line="240" w:lineRule="auto"/>
              <w:ind w:firstLineChars="0" w:firstLine="0"/>
              <w:jc w:val="center"/>
              <w:textAlignment w:val="bottom"/>
              <w:rPr>
                <w:color w:val="000000"/>
                <w:kern w:val="0"/>
                <w:sz w:val="21"/>
                <w:lang w:bidi="ar"/>
              </w:rPr>
            </w:pPr>
            <w:r w:rsidRPr="00000A29">
              <w:rPr>
                <w:rFonts w:hint="eastAsia"/>
                <w:color w:val="000000"/>
                <w:kern w:val="0"/>
                <w:sz w:val="21"/>
                <w:lang w:bidi="ar"/>
              </w:rPr>
              <w:t>46</w:t>
            </w:r>
          </w:p>
        </w:tc>
        <w:tc>
          <w:tcPr>
            <w:tcW w:w="517" w:type="pct"/>
            <w:tcBorders>
              <w:tl2br w:val="nil"/>
              <w:tr2bl w:val="nil"/>
            </w:tcBorders>
            <w:shd w:val="clear" w:color="auto" w:fill="auto"/>
            <w:noWrap/>
            <w:vAlign w:val="center"/>
          </w:tcPr>
          <w:p w14:paraId="30CD813F" w14:textId="13509628" w:rsidR="00170F13" w:rsidRPr="00000A29" w:rsidRDefault="00170F13" w:rsidP="00000A29">
            <w:pPr>
              <w:spacing w:line="240" w:lineRule="auto"/>
              <w:ind w:firstLineChars="0" w:firstLine="0"/>
              <w:jc w:val="center"/>
              <w:textAlignment w:val="bottom"/>
              <w:rPr>
                <w:color w:val="000000"/>
                <w:kern w:val="0"/>
                <w:sz w:val="21"/>
                <w:lang w:bidi="ar"/>
              </w:rPr>
            </w:pPr>
            <w:r w:rsidRPr="00000A29">
              <w:rPr>
                <w:rFonts w:hint="eastAsia"/>
                <w:color w:val="000000"/>
                <w:kern w:val="0"/>
                <w:sz w:val="21"/>
                <w:lang w:bidi="ar"/>
              </w:rPr>
              <w:t>/</w:t>
            </w:r>
          </w:p>
        </w:tc>
      </w:tr>
      <w:tr w:rsidR="00A11240" w:rsidRPr="00000A29" w14:paraId="74419351" w14:textId="77777777" w:rsidTr="00000A29">
        <w:trPr>
          <w:trHeight w:val="312"/>
        </w:trPr>
        <w:tc>
          <w:tcPr>
            <w:tcW w:w="1309" w:type="pct"/>
            <w:tcBorders>
              <w:tl2br w:val="nil"/>
              <w:tr2bl w:val="nil"/>
            </w:tcBorders>
            <w:shd w:val="clear" w:color="auto" w:fill="auto"/>
            <w:noWrap/>
            <w:vAlign w:val="center"/>
          </w:tcPr>
          <w:p w14:paraId="2F1A389A" w14:textId="1E66780B" w:rsidR="00A11240" w:rsidRPr="00000A29" w:rsidRDefault="00A11240" w:rsidP="00000A29">
            <w:pPr>
              <w:spacing w:line="240" w:lineRule="auto"/>
              <w:ind w:firstLineChars="0" w:firstLine="0"/>
              <w:jc w:val="center"/>
              <w:textAlignment w:val="bottom"/>
              <w:rPr>
                <w:color w:val="000000"/>
                <w:kern w:val="0"/>
                <w:sz w:val="21"/>
                <w:lang w:bidi="ar"/>
              </w:rPr>
            </w:pPr>
            <w:r w:rsidRPr="00000A29">
              <w:rPr>
                <w:rFonts w:hint="eastAsia"/>
                <w:color w:val="000000"/>
                <w:kern w:val="0"/>
                <w:sz w:val="21"/>
                <w:lang w:bidi="ar"/>
              </w:rPr>
              <w:t>广饶输油站</w:t>
            </w:r>
            <w:r w:rsidRPr="00000A29">
              <w:rPr>
                <w:rFonts w:hint="eastAsia"/>
                <w:color w:val="000000"/>
                <w:kern w:val="0"/>
                <w:sz w:val="21"/>
                <w:lang w:bidi="ar"/>
              </w:rPr>
              <w:t>1#</w:t>
            </w:r>
            <w:r w:rsidRPr="00000A29">
              <w:rPr>
                <w:rFonts w:hint="eastAsia"/>
                <w:color w:val="000000"/>
                <w:kern w:val="0"/>
                <w:sz w:val="21"/>
                <w:lang w:bidi="ar"/>
              </w:rPr>
              <w:t>油罐</w:t>
            </w:r>
          </w:p>
        </w:tc>
        <w:tc>
          <w:tcPr>
            <w:tcW w:w="851" w:type="pct"/>
            <w:tcBorders>
              <w:tl2br w:val="nil"/>
              <w:tr2bl w:val="nil"/>
            </w:tcBorders>
            <w:shd w:val="clear" w:color="auto" w:fill="auto"/>
            <w:noWrap/>
            <w:vAlign w:val="center"/>
          </w:tcPr>
          <w:p w14:paraId="1BFA4AA8" w14:textId="37E8726A" w:rsidR="00A11240" w:rsidRPr="00000A29" w:rsidRDefault="00A11240" w:rsidP="00000A29">
            <w:pPr>
              <w:spacing w:line="240" w:lineRule="auto"/>
              <w:ind w:firstLineChars="0" w:firstLine="0"/>
              <w:jc w:val="center"/>
              <w:textAlignment w:val="bottom"/>
              <w:rPr>
                <w:color w:val="000000"/>
                <w:kern w:val="0"/>
                <w:sz w:val="21"/>
                <w:lang w:bidi="ar"/>
              </w:rPr>
            </w:pPr>
            <w:r w:rsidRPr="00000A29">
              <w:rPr>
                <w:rFonts w:hint="eastAsia"/>
                <w:color w:val="000000"/>
                <w:kern w:val="0"/>
                <w:sz w:val="21"/>
                <w:lang w:bidi="ar"/>
              </w:rPr>
              <w:t>容器中孔泄漏</w:t>
            </w:r>
          </w:p>
        </w:tc>
        <w:tc>
          <w:tcPr>
            <w:tcW w:w="929" w:type="pct"/>
            <w:tcBorders>
              <w:tl2br w:val="nil"/>
              <w:tr2bl w:val="nil"/>
            </w:tcBorders>
            <w:shd w:val="clear" w:color="auto" w:fill="auto"/>
            <w:noWrap/>
            <w:vAlign w:val="center"/>
          </w:tcPr>
          <w:p w14:paraId="6C0ED948" w14:textId="6B7A25BF" w:rsidR="00A11240" w:rsidRPr="00000A29" w:rsidRDefault="00A11240" w:rsidP="00000A29">
            <w:pPr>
              <w:spacing w:line="240" w:lineRule="auto"/>
              <w:ind w:firstLineChars="0" w:firstLine="0"/>
              <w:jc w:val="center"/>
              <w:textAlignment w:val="bottom"/>
              <w:rPr>
                <w:color w:val="000000"/>
                <w:kern w:val="0"/>
                <w:sz w:val="21"/>
                <w:lang w:bidi="ar"/>
              </w:rPr>
            </w:pPr>
            <w:r w:rsidRPr="00000A29">
              <w:rPr>
                <w:rFonts w:hint="eastAsia"/>
                <w:color w:val="000000"/>
                <w:kern w:val="0"/>
                <w:sz w:val="21"/>
                <w:lang w:bidi="ar"/>
              </w:rPr>
              <w:t>池火</w:t>
            </w:r>
          </w:p>
        </w:tc>
        <w:tc>
          <w:tcPr>
            <w:tcW w:w="465" w:type="pct"/>
            <w:tcBorders>
              <w:tl2br w:val="nil"/>
              <w:tr2bl w:val="nil"/>
            </w:tcBorders>
            <w:shd w:val="clear" w:color="auto" w:fill="auto"/>
            <w:noWrap/>
            <w:vAlign w:val="center"/>
          </w:tcPr>
          <w:p w14:paraId="10B29F96" w14:textId="4806F70A" w:rsidR="00A11240" w:rsidRPr="00000A29" w:rsidRDefault="00A11240" w:rsidP="00000A29">
            <w:pPr>
              <w:spacing w:line="240" w:lineRule="auto"/>
              <w:ind w:firstLineChars="0" w:firstLine="0"/>
              <w:jc w:val="center"/>
              <w:textAlignment w:val="bottom"/>
              <w:rPr>
                <w:color w:val="000000"/>
                <w:kern w:val="0"/>
                <w:sz w:val="21"/>
                <w:lang w:bidi="ar"/>
              </w:rPr>
            </w:pPr>
            <w:r w:rsidRPr="00000A29">
              <w:rPr>
                <w:rFonts w:hint="eastAsia"/>
                <w:color w:val="000000"/>
                <w:kern w:val="0"/>
                <w:sz w:val="21"/>
                <w:lang w:bidi="ar"/>
              </w:rPr>
              <w:t>14</w:t>
            </w:r>
          </w:p>
        </w:tc>
        <w:tc>
          <w:tcPr>
            <w:tcW w:w="464" w:type="pct"/>
            <w:tcBorders>
              <w:tl2br w:val="nil"/>
              <w:tr2bl w:val="nil"/>
            </w:tcBorders>
            <w:shd w:val="clear" w:color="auto" w:fill="auto"/>
            <w:noWrap/>
            <w:vAlign w:val="center"/>
          </w:tcPr>
          <w:p w14:paraId="2FA0FDDB" w14:textId="4E400EC7" w:rsidR="00A11240" w:rsidRPr="00000A29" w:rsidRDefault="00A11240" w:rsidP="00000A29">
            <w:pPr>
              <w:spacing w:line="240" w:lineRule="auto"/>
              <w:ind w:firstLineChars="0" w:firstLine="0"/>
              <w:jc w:val="center"/>
              <w:textAlignment w:val="bottom"/>
              <w:rPr>
                <w:color w:val="000000"/>
                <w:kern w:val="0"/>
                <w:sz w:val="21"/>
                <w:lang w:bidi="ar"/>
              </w:rPr>
            </w:pPr>
            <w:r w:rsidRPr="00000A29">
              <w:rPr>
                <w:rFonts w:hint="eastAsia"/>
                <w:color w:val="000000"/>
                <w:kern w:val="0"/>
                <w:sz w:val="21"/>
                <w:lang w:bidi="ar"/>
              </w:rPr>
              <w:t>18</w:t>
            </w:r>
          </w:p>
        </w:tc>
        <w:tc>
          <w:tcPr>
            <w:tcW w:w="465" w:type="pct"/>
            <w:tcBorders>
              <w:tl2br w:val="nil"/>
              <w:tr2bl w:val="nil"/>
            </w:tcBorders>
            <w:shd w:val="clear" w:color="auto" w:fill="auto"/>
            <w:noWrap/>
            <w:vAlign w:val="center"/>
          </w:tcPr>
          <w:p w14:paraId="4E379585" w14:textId="0A83C176" w:rsidR="00A11240" w:rsidRPr="00000A29" w:rsidRDefault="00A11240" w:rsidP="00000A29">
            <w:pPr>
              <w:spacing w:line="240" w:lineRule="auto"/>
              <w:ind w:firstLineChars="0" w:firstLine="0"/>
              <w:jc w:val="center"/>
              <w:textAlignment w:val="bottom"/>
              <w:rPr>
                <w:color w:val="000000"/>
                <w:kern w:val="0"/>
                <w:sz w:val="21"/>
                <w:lang w:bidi="ar"/>
              </w:rPr>
            </w:pPr>
            <w:r w:rsidRPr="00000A29">
              <w:rPr>
                <w:rFonts w:hint="eastAsia"/>
                <w:color w:val="000000"/>
                <w:kern w:val="0"/>
                <w:sz w:val="21"/>
                <w:lang w:bidi="ar"/>
              </w:rPr>
              <w:t>25</w:t>
            </w:r>
          </w:p>
        </w:tc>
        <w:tc>
          <w:tcPr>
            <w:tcW w:w="517" w:type="pct"/>
            <w:tcBorders>
              <w:tl2br w:val="nil"/>
              <w:tr2bl w:val="nil"/>
            </w:tcBorders>
            <w:shd w:val="clear" w:color="auto" w:fill="auto"/>
            <w:noWrap/>
            <w:vAlign w:val="center"/>
          </w:tcPr>
          <w:p w14:paraId="456FFCC9" w14:textId="7BA1852F" w:rsidR="00A11240" w:rsidRPr="00000A29" w:rsidRDefault="00A11240" w:rsidP="00000A29">
            <w:pPr>
              <w:spacing w:line="240" w:lineRule="auto"/>
              <w:ind w:firstLineChars="0" w:firstLine="0"/>
              <w:jc w:val="center"/>
              <w:textAlignment w:val="bottom"/>
              <w:rPr>
                <w:color w:val="000000"/>
                <w:kern w:val="0"/>
                <w:sz w:val="21"/>
                <w:lang w:bidi="ar"/>
              </w:rPr>
            </w:pPr>
            <w:r w:rsidRPr="00000A29">
              <w:rPr>
                <w:rFonts w:hint="eastAsia"/>
                <w:color w:val="000000"/>
                <w:kern w:val="0"/>
                <w:sz w:val="21"/>
                <w:lang w:bidi="ar"/>
              </w:rPr>
              <w:t>/</w:t>
            </w:r>
          </w:p>
        </w:tc>
      </w:tr>
      <w:tr w:rsidR="000D1400" w:rsidRPr="00000A29" w14:paraId="7B77D619" w14:textId="77777777" w:rsidTr="00000A29">
        <w:trPr>
          <w:trHeight w:val="312"/>
        </w:trPr>
        <w:tc>
          <w:tcPr>
            <w:tcW w:w="1309" w:type="pct"/>
            <w:tcBorders>
              <w:tl2br w:val="nil"/>
              <w:tr2bl w:val="nil"/>
            </w:tcBorders>
            <w:shd w:val="clear" w:color="auto" w:fill="auto"/>
            <w:noWrap/>
            <w:vAlign w:val="center"/>
          </w:tcPr>
          <w:p w14:paraId="08061111" w14:textId="3B4DA3AE" w:rsidR="00A11240" w:rsidRPr="00000A29" w:rsidRDefault="00A11240" w:rsidP="00000A29">
            <w:pPr>
              <w:spacing w:line="240" w:lineRule="auto"/>
              <w:ind w:firstLineChars="0" w:firstLine="0"/>
              <w:jc w:val="center"/>
              <w:textAlignment w:val="bottom"/>
              <w:rPr>
                <w:color w:val="000000"/>
                <w:kern w:val="0"/>
                <w:sz w:val="21"/>
                <w:lang w:bidi="ar"/>
              </w:rPr>
            </w:pPr>
            <w:r w:rsidRPr="00000A29">
              <w:rPr>
                <w:rFonts w:hint="eastAsia"/>
                <w:color w:val="000000"/>
                <w:kern w:val="0"/>
                <w:sz w:val="21"/>
                <w:lang w:bidi="ar"/>
              </w:rPr>
              <w:t>广饶输油站</w:t>
            </w:r>
            <w:r w:rsidRPr="00000A29">
              <w:rPr>
                <w:rFonts w:hint="eastAsia"/>
                <w:color w:val="000000"/>
                <w:kern w:val="0"/>
                <w:sz w:val="21"/>
                <w:lang w:bidi="ar"/>
              </w:rPr>
              <w:t>1#</w:t>
            </w:r>
            <w:r w:rsidRPr="00000A29">
              <w:rPr>
                <w:rFonts w:hint="eastAsia"/>
                <w:color w:val="000000"/>
                <w:kern w:val="0"/>
                <w:sz w:val="21"/>
                <w:lang w:bidi="ar"/>
              </w:rPr>
              <w:t>油罐</w:t>
            </w:r>
          </w:p>
        </w:tc>
        <w:tc>
          <w:tcPr>
            <w:tcW w:w="851" w:type="pct"/>
            <w:tcBorders>
              <w:tl2br w:val="nil"/>
              <w:tr2bl w:val="nil"/>
            </w:tcBorders>
            <w:shd w:val="clear" w:color="auto" w:fill="auto"/>
            <w:noWrap/>
            <w:vAlign w:val="center"/>
          </w:tcPr>
          <w:p w14:paraId="6BC97784" w14:textId="716B80C1" w:rsidR="00A11240" w:rsidRPr="00000A29" w:rsidRDefault="00A11240" w:rsidP="00000A29">
            <w:pPr>
              <w:spacing w:line="240" w:lineRule="auto"/>
              <w:ind w:firstLineChars="0" w:firstLine="0"/>
              <w:jc w:val="center"/>
              <w:textAlignment w:val="bottom"/>
              <w:rPr>
                <w:color w:val="000000"/>
                <w:kern w:val="0"/>
                <w:sz w:val="21"/>
                <w:lang w:bidi="ar"/>
              </w:rPr>
            </w:pPr>
            <w:r w:rsidRPr="00000A29">
              <w:rPr>
                <w:rFonts w:hint="eastAsia"/>
                <w:color w:val="000000"/>
                <w:kern w:val="0"/>
                <w:sz w:val="21"/>
                <w:lang w:bidi="ar"/>
              </w:rPr>
              <w:t>容器整体破裂</w:t>
            </w:r>
          </w:p>
        </w:tc>
        <w:tc>
          <w:tcPr>
            <w:tcW w:w="929" w:type="pct"/>
            <w:tcBorders>
              <w:tl2br w:val="nil"/>
              <w:tr2bl w:val="nil"/>
            </w:tcBorders>
            <w:shd w:val="clear" w:color="auto" w:fill="auto"/>
            <w:noWrap/>
            <w:vAlign w:val="center"/>
          </w:tcPr>
          <w:p w14:paraId="2AFAE197" w14:textId="1AE1CC98" w:rsidR="00A11240" w:rsidRPr="00000A29" w:rsidRDefault="00A11240" w:rsidP="00000A29">
            <w:pPr>
              <w:spacing w:line="240" w:lineRule="auto"/>
              <w:ind w:firstLineChars="0" w:firstLine="0"/>
              <w:jc w:val="center"/>
              <w:textAlignment w:val="bottom"/>
              <w:rPr>
                <w:color w:val="000000"/>
                <w:kern w:val="0"/>
                <w:sz w:val="21"/>
                <w:lang w:bidi="ar"/>
              </w:rPr>
            </w:pPr>
            <w:r w:rsidRPr="00000A29">
              <w:rPr>
                <w:rFonts w:hint="eastAsia"/>
                <w:color w:val="000000"/>
                <w:kern w:val="0"/>
                <w:sz w:val="21"/>
                <w:lang w:bidi="ar"/>
              </w:rPr>
              <w:t>池火</w:t>
            </w:r>
          </w:p>
        </w:tc>
        <w:tc>
          <w:tcPr>
            <w:tcW w:w="465" w:type="pct"/>
            <w:tcBorders>
              <w:tl2br w:val="nil"/>
              <w:tr2bl w:val="nil"/>
            </w:tcBorders>
            <w:shd w:val="clear" w:color="auto" w:fill="auto"/>
            <w:noWrap/>
            <w:vAlign w:val="center"/>
          </w:tcPr>
          <w:p w14:paraId="75AD2137" w14:textId="3DB8A016" w:rsidR="00A11240" w:rsidRPr="00000A29" w:rsidRDefault="00A11240" w:rsidP="00000A29">
            <w:pPr>
              <w:spacing w:line="240" w:lineRule="auto"/>
              <w:ind w:firstLineChars="0" w:firstLine="0"/>
              <w:jc w:val="center"/>
              <w:textAlignment w:val="bottom"/>
              <w:rPr>
                <w:color w:val="000000"/>
                <w:kern w:val="0"/>
                <w:sz w:val="21"/>
                <w:lang w:bidi="ar"/>
              </w:rPr>
            </w:pPr>
            <w:r w:rsidRPr="00000A29">
              <w:rPr>
                <w:rFonts w:hint="eastAsia"/>
                <w:color w:val="000000"/>
                <w:kern w:val="0"/>
                <w:sz w:val="21"/>
                <w:lang w:bidi="ar"/>
              </w:rPr>
              <w:t>16</w:t>
            </w:r>
          </w:p>
        </w:tc>
        <w:tc>
          <w:tcPr>
            <w:tcW w:w="464" w:type="pct"/>
            <w:tcBorders>
              <w:tl2br w:val="nil"/>
              <w:tr2bl w:val="nil"/>
            </w:tcBorders>
            <w:shd w:val="clear" w:color="auto" w:fill="auto"/>
            <w:noWrap/>
            <w:vAlign w:val="center"/>
          </w:tcPr>
          <w:p w14:paraId="0DE02023" w14:textId="7A362731" w:rsidR="00A11240" w:rsidRPr="00000A29" w:rsidRDefault="00A11240" w:rsidP="00000A29">
            <w:pPr>
              <w:spacing w:line="240" w:lineRule="auto"/>
              <w:ind w:firstLineChars="0" w:firstLine="0"/>
              <w:jc w:val="center"/>
              <w:textAlignment w:val="bottom"/>
              <w:rPr>
                <w:color w:val="000000"/>
                <w:kern w:val="0"/>
                <w:sz w:val="21"/>
                <w:lang w:bidi="ar"/>
              </w:rPr>
            </w:pPr>
            <w:r w:rsidRPr="00000A29">
              <w:rPr>
                <w:rFonts w:hint="eastAsia"/>
                <w:color w:val="000000"/>
                <w:kern w:val="0"/>
                <w:sz w:val="21"/>
                <w:lang w:bidi="ar"/>
              </w:rPr>
              <w:t>22</w:t>
            </w:r>
          </w:p>
        </w:tc>
        <w:tc>
          <w:tcPr>
            <w:tcW w:w="465" w:type="pct"/>
            <w:tcBorders>
              <w:tl2br w:val="nil"/>
              <w:tr2bl w:val="nil"/>
            </w:tcBorders>
            <w:shd w:val="clear" w:color="auto" w:fill="auto"/>
            <w:noWrap/>
            <w:vAlign w:val="center"/>
          </w:tcPr>
          <w:p w14:paraId="6A3D9A95" w14:textId="00857B75" w:rsidR="00A11240" w:rsidRPr="00000A29" w:rsidRDefault="00A11240" w:rsidP="00000A29">
            <w:pPr>
              <w:spacing w:line="240" w:lineRule="auto"/>
              <w:ind w:firstLineChars="0" w:firstLine="0"/>
              <w:jc w:val="center"/>
              <w:textAlignment w:val="bottom"/>
              <w:rPr>
                <w:color w:val="000000"/>
                <w:kern w:val="0"/>
                <w:sz w:val="21"/>
                <w:lang w:bidi="ar"/>
              </w:rPr>
            </w:pPr>
            <w:r w:rsidRPr="00000A29">
              <w:rPr>
                <w:rFonts w:hint="eastAsia"/>
                <w:color w:val="000000"/>
                <w:kern w:val="0"/>
                <w:sz w:val="21"/>
                <w:lang w:bidi="ar"/>
              </w:rPr>
              <w:t>30</w:t>
            </w:r>
          </w:p>
        </w:tc>
        <w:tc>
          <w:tcPr>
            <w:tcW w:w="517" w:type="pct"/>
            <w:tcBorders>
              <w:tl2br w:val="nil"/>
              <w:tr2bl w:val="nil"/>
            </w:tcBorders>
            <w:shd w:val="clear" w:color="auto" w:fill="auto"/>
            <w:noWrap/>
            <w:vAlign w:val="center"/>
          </w:tcPr>
          <w:p w14:paraId="586024FD" w14:textId="2AA39B55" w:rsidR="00A11240" w:rsidRPr="00000A29" w:rsidRDefault="00A11240" w:rsidP="00000A29">
            <w:pPr>
              <w:spacing w:line="240" w:lineRule="auto"/>
              <w:ind w:firstLineChars="0" w:firstLine="0"/>
              <w:jc w:val="center"/>
              <w:textAlignment w:val="bottom"/>
              <w:rPr>
                <w:color w:val="000000"/>
                <w:kern w:val="0"/>
                <w:sz w:val="21"/>
                <w:lang w:bidi="ar"/>
              </w:rPr>
            </w:pPr>
            <w:r w:rsidRPr="00000A29">
              <w:rPr>
                <w:rFonts w:hint="eastAsia"/>
                <w:color w:val="000000"/>
                <w:kern w:val="0"/>
                <w:sz w:val="21"/>
                <w:lang w:bidi="ar"/>
              </w:rPr>
              <w:t>/</w:t>
            </w:r>
          </w:p>
        </w:tc>
      </w:tr>
      <w:tr w:rsidR="000D1400" w:rsidRPr="00000A29" w14:paraId="4606374B" w14:textId="77777777" w:rsidTr="00000A29">
        <w:trPr>
          <w:trHeight w:val="312"/>
        </w:trPr>
        <w:tc>
          <w:tcPr>
            <w:tcW w:w="1309" w:type="pct"/>
            <w:tcBorders>
              <w:tl2br w:val="nil"/>
              <w:tr2bl w:val="nil"/>
            </w:tcBorders>
            <w:shd w:val="clear" w:color="auto" w:fill="auto"/>
            <w:noWrap/>
            <w:vAlign w:val="center"/>
          </w:tcPr>
          <w:p w14:paraId="3F5D7544" w14:textId="0F098E86" w:rsidR="00A11240" w:rsidRPr="00000A29" w:rsidRDefault="00A11240" w:rsidP="00000A29">
            <w:pPr>
              <w:spacing w:line="240" w:lineRule="auto"/>
              <w:ind w:firstLineChars="0" w:firstLine="0"/>
              <w:jc w:val="center"/>
              <w:textAlignment w:val="bottom"/>
              <w:rPr>
                <w:color w:val="000000"/>
                <w:kern w:val="0"/>
                <w:sz w:val="21"/>
                <w:lang w:bidi="ar"/>
              </w:rPr>
            </w:pPr>
            <w:r w:rsidRPr="00000A29">
              <w:rPr>
                <w:rFonts w:hint="eastAsia"/>
                <w:color w:val="000000"/>
                <w:sz w:val="21"/>
              </w:rPr>
              <w:t>东营天然气处理站稳定轻烃储罐</w:t>
            </w:r>
          </w:p>
        </w:tc>
        <w:tc>
          <w:tcPr>
            <w:tcW w:w="851" w:type="pct"/>
            <w:tcBorders>
              <w:tl2br w:val="nil"/>
              <w:tr2bl w:val="nil"/>
            </w:tcBorders>
            <w:shd w:val="clear" w:color="auto" w:fill="auto"/>
            <w:noWrap/>
            <w:vAlign w:val="center"/>
          </w:tcPr>
          <w:p w14:paraId="7F689907" w14:textId="5F6CD425" w:rsidR="00A11240" w:rsidRPr="00000A29" w:rsidRDefault="00A11240" w:rsidP="00000A29">
            <w:pPr>
              <w:spacing w:line="240" w:lineRule="auto"/>
              <w:ind w:firstLineChars="0" w:firstLine="0"/>
              <w:jc w:val="center"/>
              <w:textAlignment w:val="bottom"/>
              <w:rPr>
                <w:color w:val="000000"/>
                <w:kern w:val="0"/>
                <w:sz w:val="21"/>
                <w:lang w:bidi="ar"/>
              </w:rPr>
            </w:pPr>
            <w:r w:rsidRPr="00000A29">
              <w:rPr>
                <w:rFonts w:hint="eastAsia"/>
                <w:color w:val="000000"/>
                <w:sz w:val="21"/>
              </w:rPr>
              <w:t>容器中孔泄漏</w:t>
            </w:r>
          </w:p>
        </w:tc>
        <w:tc>
          <w:tcPr>
            <w:tcW w:w="929" w:type="pct"/>
            <w:tcBorders>
              <w:tl2br w:val="nil"/>
              <w:tr2bl w:val="nil"/>
            </w:tcBorders>
            <w:shd w:val="clear" w:color="auto" w:fill="auto"/>
            <w:noWrap/>
            <w:vAlign w:val="center"/>
          </w:tcPr>
          <w:p w14:paraId="6AC38DE3" w14:textId="6D136921" w:rsidR="00A11240" w:rsidRPr="00000A29" w:rsidRDefault="00A11240" w:rsidP="00000A29">
            <w:pPr>
              <w:spacing w:line="240" w:lineRule="auto"/>
              <w:ind w:firstLineChars="0" w:firstLine="0"/>
              <w:jc w:val="center"/>
              <w:textAlignment w:val="bottom"/>
              <w:rPr>
                <w:color w:val="000000"/>
                <w:kern w:val="0"/>
                <w:sz w:val="21"/>
                <w:lang w:bidi="ar"/>
              </w:rPr>
            </w:pPr>
            <w:r w:rsidRPr="00000A29">
              <w:rPr>
                <w:rFonts w:hint="eastAsia"/>
                <w:color w:val="000000"/>
                <w:sz w:val="21"/>
              </w:rPr>
              <w:t>池火</w:t>
            </w:r>
          </w:p>
        </w:tc>
        <w:tc>
          <w:tcPr>
            <w:tcW w:w="465" w:type="pct"/>
            <w:tcBorders>
              <w:tl2br w:val="nil"/>
              <w:tr2bl w:val="nil"/>
            </w:tcBorders>
            <w:shd w:val="clear" w:color="auto" w:fill="auto"/>
            <w:noWrap/>
            <w:vAlign w:val="center"/>
          </w:tcPr>
          <w:p w14:paraId="6B27307A" w14:textId="1CB50117" w:rsidR="00A11240" w:rsidRPr="00000A29" w:rsidRDefault="00A11240" w:rsidP="00000A29">
            <w:pPr>
              <w:spacing w:line="240" w:lineRule="auto"/>
              <w:ind w:firstLineChars="0" w:firstLine="0"/>
              <w:jc w:val="center"/>
              <w:textAlignment w:val="bottom"/>
              <w:rPr>
                <w:color w:val="000000"/>
                <w:kern w:val="0"/>
                <w:sz w:val="21"/>
                <w:lang w:bidi="ar"/>
              </w:rPr>
            </w:pPr>
            <w:r w:rsidRPr="00000A29">
              <w:rPr>
                <w:rFonts w:hint="eastAsia"/>
                <w:color w:val="000000"/>
                <w:sz w:val="21"/>
              </w:rPr>
              <w:t>19</w:t>
            </w:r>
          </w:p>
        </w:tc>
        <w:tc>
          <w:tcPr>
            <w:tcW w:w="464" w:type="pct"/>
            <w:tcBorders>
              <w:tl2br w:val="nil"/>
              <w:tr2bl w:val="nil"/>
            </w:tcBorders>
            <w:shd w:val="clear" w:color="auto" w:fill="auto"/>
            <w:noWrap/>
            <w:vAlign w:val="center"/>
          </w:tcPr>
          <w:p w14:paraId="597BB18E" w14:textId="66F78A9F" w:rsidR="00A11240" w:rsidRPr="00000A29" w:rsidRDefault="00A11240" w:rsidP="00000A29">
            <w:pPr>
              <w:spacing w:line="240" w:lineRule="auto"/>
              <w:ind w:firstLineChars="0" w:firstLine="0"/>
              <w:jc w:val="center"/>
              <w:textAlignment w:val="bottom"/>
              <w:rPr>
                <w:color w:val="000000"/>
                <w:kern w:val="0"/>
                <w:sz w:val="21"/>
                <w:lang w:bidi="ar"/>
              </w:rPr>
            </w:pPr>
            <w:r w:rsidRPr="00000A29">
              <w:rPr>
                <w:rFonts w:hint="eastAsia"/>
                <w:sz w:val="21"/>
              </w:rPr>
              <w:t>22</w:t>
            </w:r>
          </w:p>
        </w:tc>
        <w:tc>
          <w:tcPr>
            <w:tcW w:w="465" w:type="pct"/>
            <w:tcBorders>
              <w:tl2br w:val="nil"/>
              <w:tr2bl w:val="nil"/>
            </w:tcBorders>
            <w:shd w:val="clear" w:color="auto" w:fill="auto"/>
            <w:noWrap/>
            <w:vAlign w:val="center"/>
          </w:tcPr>
          <w:p w14:paraId="79576A87" w14:textId="418DE99A" w:rsidR="00A11240" w:rsidRPr="00000A29" w:rsidRDefault="00A11240" w:rsidP="00000A29">
            <w:pPr>
              <w:spacing w:line="240" w:lineRule="auto"/>
              <w:ind w:firstLineChars="0" w:firstLine="0"/>
              <w:jc w:val="center"/>
              <w:textAlignment w:val="bottom"/>
              <w:rPr>
                <w:color w:val="000000"/>
                <w:kern w:val="0"/>
                <w:sz w:val="21"/>
                <w:lang w:bidi="ar"/>
              </w:rPr>
            </w:pPr>
            <w:r w:rsidRPr="00000A29">
              <w:rPr>
                <w:rFonts w:hint="eastAsia"/>
                <w:sz w:val="21"/>
              </w:rPr>
              <w:t>33</w:t>
            </w:r>
          </w:p>
        </w:tc>
        <w:tc>
          <w:tcPr>
            <w:tcW w:w="517" w:type="pct"/>
            <w:tcBorders>
              <w:tl2br w:val="nil"/>
              <w:tr2bl w:val="nil"/>
            </w:tcBorders>
            <w:shd w:val="clear" w:color="auto" w:fill="auto"/>
            <w:noWrap/>
            <w:vAlign w:val="center"/>
          </w:tcPr>
          <w:p w14:paraId="299EA3FF" w14:textId="7C478BBD" w:rsidR="00A11240" w:rsidRPr="00000A29" w:rsidRDefault="00A11240" w:rsidP="00000A29">
            <w:pPr>
              <w:spacing w:line="240" w:lineRule="auto"/>
              <w:ind w:firstLineChars="0" w:firstLine="0"/>
              <w:jc w:val="center"/>
              <w:textAlignment w:val="bottom"/>
              <w:rPr>
                <w:color w:val="000000"/>
                <w:kern w:val="0"/>
                <w:sz w:val="21"/>
                <w:lang w:bidi="ar"/>
              </w:rPr>
            </w:pPr>
            <w:r w:rsidRPr="00000A29">
              <w:rPr>
                <w:rFonts w:hint="eastAsia"/>
                <w:sz w:val="21"/>
              </w:rPr>
              <w:t>/</w:t>
            </w:r>
          </w:p>
        </w:tc>
      </w:tr>
      <w:tr w:rsidR="000D1400" w:rsidRPr="00000A29" w14:paraId="1DBB06BB" w14:textId="77777777" w:rsidTr="00000A29">
        <w:trPr>
          <w:trHeight w:val="312"/>
        </w:trPr>
        <w:tc>
          <w:tcPr>
            <w:tcW w:w="1309" w:type="pct"/>
            <w:tcBorders>
              <w:tl2br w:val="nil"/>
              <w:tr2bl w:val="nil"/>
            </w:tcBorders>
            <w:shd w:val="clear" w:color="auto" w:fill="auto"/>
            <w:noWrap/>
            <w:vAlign w:val="center"/>
          </w:tcPr>
          <w:p w14:paraId="778400EC" w14:textId="2F2333CD" w:rsidR="00A11240" w:rsidRPr="00000A29" w:rsidRDefault="00A11240" w:rsidP="00000A29">
            <w:pPr>
              <w:spacing w:line="240" w:lineRule="auto"/>
              <w:ind w:firstLineChars="0" w:firstLine="0"/>
              <w:jc w:val="center"/>
              <w:textAlignment w:val="center"/>
              <w:rPr>
                <w:color w:val="000000"/>
                <w:kern w:val="0"/>
                <w:sz w:val="21"/>
                <w:lang w:bidi="ar"/>
              </w:rPr>
            </w:pPr>
            <w:r w:rsidRPr="00000A29">
              <w:rPr>
                <w:rFonts w:hint="eastAsia"/>
                <w:color w:val="000000"/>
                <w:sz w:val="21"/>
              </w:rPr>
              <w:t>东营天然气处理站稳定轻烃储罐</w:t>
            </w:r>
          </w:p>
        </w:tc>
        <w:tc>
          <w:tcPr>
            <w:tcW w:w="851" w:type="pct"/>
            <w:tcBorders>
              <w:tl2br w:val="nil"/>
              <w:tr2bl w:val="nil"/>
            </w:tcBorders>
            <w:shd w:val="clear" w:color="auto" w:fill="auto"/>
            <w:noWrap/>
            <w:vAlign w:val="center"/>
          </w:tcPr>
          <w:p w14:paraId="1E246548" w14:textId="44464D0F" w:rsidR="00A11240" w:rsidRPr="00000A29" w:rsidRDefault="00A11240" w:rsidP="00000A29">
            <w:pPr>
              <w:spacing w:line="240" w:lineRule="auto"/>
              <w:ind w:firstLineChars="0" w:firstLine="0"/>
              <w:jc w:val="center"/>
              <w:textAlignment w:val="center"/>
              <w:rPr>
                <w:color w:val="000000"/>
                <w:kern w:val="0"/>
                <w:sz w:val="21"/>
                <w:lang w:bidi="ar"/>
              </w:rPr>
            </w:pPr>
            <w:r w:rsidRPr="00000A29">
              <w:rPr>
                <w:rFonts w:hint="eastAsia"/>
                <w:color w:val="000000"/>
                <w:sz w:val="21"/>
              </w:rPr>
              <w:t>容器整体破裂</w:t>
            </w:r>
          </w:p>
        </w:tc>
        <w:tc>
          <w:tcPr>
            <w:tcW w:w="929" w:type="pct"/>
            <w:tcBorders>
              <w:tl2br w:val="nil"/>
              <w:tr2bl w:val="nil"/>
            </w:tcBorders>
            <w:shd w:val="clear" w:color="auto" w:fill="auto"/>
            <w:noWrap/>
            <w:vAlign w:val="center"/>
          </w:tcPr>
          <w:p w14:paraId="754E4542" w14:textId="5807197B" w:rsidR="00A11240" w:rsidRPr="00000A29" w:rsidRDefault="00A11240" w:rsidP="00000A29">
            <w:pPr>
              <w:spacing w:line="240" w:lineRule="auto"/>
              <w:ind w:firstLineChars="0" w:firstLine="0"/>
              <w:jc w:val="center"/>
              <w:textAlignment w:val="center"/>
              <w:rPr>
                <w:color w:val="000000"/>
                <w:kern w:val="0"/>
                <w:sz w:val="21"/>
                <w:lang w:bidi="ar"/>
              </w:rPr>
            </w:pPr>
            <w:r w:rsidRPr="00000A29">
              <w:rPr>
                <w:rFonts w:hint="eastAsia"/>
                <w:color w:val="000000"/>
                <w:sz w:val="21"/>
              </w:rPr>
              <w:t>池火</w:t>
            </w:r>
          </w:p>
        </w:tc>
        <w:tc>
          <w:tcPr>
            <w:tcW w:w="465" w:type="pct"/>
            <w:tcBorders>
              <w:tl2br w:val="nil"/>
              <w:tr2bl w:val="nil"/>
            </w:tcBorders>
            <w:shd w:val="clear" w:color="auto" w:fill="auto"/>
            <w:noWrap/>
            <w:vAlign w:val="center"/>
          </w:tcPr>
          <w:p w14:paraId="56C3E777" w14:textId="23696624" w:rsidR="00A11240" w:rsidRPr="00000A29" w:rsidRDefault="00A11240" w:rsidP="00000A29">
            <w:pPr>
              <w:spacing w:line="240" w:lineRule="auto"/>
              <w:ind w:firstLineChars="0" w:firstLine="0"/>
              <w:jc w:val="center"/>
              <w:textAlignment w:val="center"/>
              <w:rPr>
                <w:color w:val="000000"/>
                <w:kern w:val="0"/>
                <w:sz w:val="21"/>
                <w:lang w:bidi="ar"/>
              </w:rPr>
            </w:pPr>
            <w:r w:rsidRPr="00000A29">
              <w:rPr>
                <w:rFonts w:hint="eastAsia"/>
                <w:color w:val="000000"/>
                <w:sz w:val="21"/>
              </w:rPr>
              <w:t>35</w:t>
            </w:r>
          </w:p>
        </w:tc>
        <w:tc>
          <w:tcPr>
            <w:tcW w:w="464" w:type="pct"/>
            <w:tcBorders>
              <w:tl2br w:val="nil"/>
              <w:tr2bl w:val="nil"/>
            </w:tcBorders>
            <w:shd w:val="clear" w:color="auto" w:fill="auto"/>
            <w:noWrap/>
            <w:vAlign w:val="center"/>
          </w:tcPr>
          <w:p w14:paraId="3493AF0D" w14:textId="1D80407B" w:rsidR="00A11240" w:rsidRPr="00000A29" w:rsidRDefault="00A11240" w:rsidP="00000A29">
            <w:pPr>
              <w:spacing w:line="240" w:lineRule="auto"/>
              <w:ind w:firstLineChars="0" w:firstLine="0"/>
              <w:jc w:val="center"/>
              <w:textAlignment w:val="center"/>
              <w:rPr>
                <w:color w:val="000000"/>
                <w:kern w:val="0"/>
                <w:sz w:val="21"/>
                <w:lang w:bidi="ar"/>
              </w:rPr>
            </w:pPr>
            <w:r w:rsidRPr="00000A29">
              <w:rPr>
                <w:rFonts w:hint="eastAsia"/>
                <w:sz w:val="21"/>
              </w:rPr>
              <w:t>42</w:t>
            </w:r>
          </w:p>
        </w:tc>
        <w:tc>
          <w:tcPr>
            <w:tcW w:w="465" w:type="pct"/>
            <w:tcBorders>
              <w:tl2br w:val="nil"/>
              <w:tr2bl w:val="nil"/>
            </w:tcBorders>
            <w:shd w:val="clear" w:color="auto" w:fill="auto"/>
            <w:noWrap/>
            <w:vAlign w:val="center"/>
          </w:tcPr>
          <w:p w14:paraId="20AF5200" w14:textId="5C367A82" w:rsidR="00A11240" w:rsidRPr="00000A29" w:rsidRDefault="00A11240" w:rsidP="00000A29">
            <w:pPr>
              <w:spacing w:line="240" w:lineRule="auto"/>
              <w:ind w:firstLineChars="0" w:firstLine="0"/>
              <w:jc w:val="center"/>
              <w:textAlignment w:val="center"/>
              <w:rPr>
                <w:color w:val="000000"/>
                <w:kern w:val="0"/>
                <w:sz w:val="21"/>
                <w:lang w:bidi="ar"/>
              </w:rPr>
            </w:pPr>
            <w:r w:rsidRPr="00000A29">
              <w:rPr>
                <w:rFonts w:hint="eastAsia"/>
                <w:sz w:val="21"/>
              </w:rPr>
              <w:t>60</w:t>
            </w:r>
          </w:p>
        </w:tc>
        <w:tc>
          <w:tcPr>
            <w:tcW w:w="517" w:type="pct"/>
            <w:tcBorders>
              <w:tl2br w:val="nil"/>
              <w:tr2bl w:val="nil"/>
            </w:tcBorders>
            <w:shd w:val="clear" w:color="auto" w:fill="auto"/>
            <w:noWrap/>
            <w:vAlign w:val="center"/>
          </w:tcPr>
          <w:p w14:paraId="00E9A066" w14:textId="3106C689" w:rsidR="00A11240" w:rsidRPr="00000A29" w:rsidRDefault="00A11240" w:rsidP="00000A29">
            <w:pPr>
              <w:spacing w:line="240" w:lineRule="auto"/>
              <w:ind w:firstLineChars="0" w:firstLine="0"/>
              <w:jc w:val="center"/>
              <w:textAlignment w:val="center"/>
              <w:rPr>
                <w:color w:val="000000"/>
                <w:kern w:val="0"/>
                <w:sz w:val="21"/>
                <w:lang w:bidi="ar"/>
              </w:rPr>
            </w:pPr>
            <w:r w:rsidRPr="00000A29">
              <w:rPr>
                <w:rFonts w:hint="eastAsia"/>
                <w:sz w:val="21"/>
              </w:rPr>
              <w:t>/</w:t>
            </w:r>
          </w:p>
        </w:tc>
      </w:tr>
      <w:tr w:rsidR="000D1400" w:rsidRPr="00000A29" w14:paraId="02BAE22F" w14:textId="77777777" w:rsidTr="00000A29">
        <w:trPr>
          <w:trHeight w:val="312"/>
        </w:trPr>
        <w:tc>
          <w:tcPr>
            <w:tcW w:w="1309" w:type="pct"/>
            <w:tcBorders>
              <w:tl2br w:val="nil"/>
              <w:tr2bl w:val="nil"/>
            </w:tcBorders>
            <w:shd w:val="clear" w:color="auto" w:fill="auto"/>
            <w:noWrap/>
            <w:vAlign w:val="center"/>
          </w:tcPr>
          <w:p w14:paraId="2AFDE4B7" w14:textId="2C91223C" w:rsidR="000D1400" w:rsidRPr="00000A29" w:rsidRDefault="000D1400" w:rsidP="00000A29">
            <w:pPr>
              <w:spacing w:line="240" w:lineRule="auto"/>
              <w:ind w:firstLineChars="0" w:firstLine="0"/>
              <w:jc w:val="center"/>
              <w:textAlignment w:val="center"/>
              <w:rPr>
                <w:color w:val="000000"/>
                <w:kern w:val="0"/>
                <w:sz w:val="21"/>
                <w:lang w:bidi="ar"/>
              </w:rPr>
            </w:pPr>
            <w:r w:rsidRPr="00000A29">
              <w:rPr>
                <w:rFonts w:hint="eastAsia"/>
                <w:color w:val="000000"/>
                <w:sz w:val="21"/>
              </w:rPr>
              <w:t>东营天然气处理站液化石油气储罐</w:t>
            </w:r>
          </w:p>
        </w:tc>
        <w:tc>
          <w:tcPr>
            <w:tcW w:w="851" w:type="pct"/>
            <w:tcBorders>
              <w:tl2br w:val="nil"/>
              <w:tr2bl w:val="nil"/>
            </w:tcBorders>
            <w:shd w:val="clear" w:color="auto" w:fill="auto"/>
            <w:noWrap/>
            <w:vAlign w:val="center"/>
          </w:tcPr>
          <w:p w14:paraId="693C08F9" w14:textId="460E44BC" w:rsidR="000D1400" w:rsidRPr="00000A29" w:rsidRDefault="000D1400" w:rsidP="00000A29">
            <w:pPr>
              <w:spacing w:line="240" w:lineRule="auto"/>
              <w:ind w:firstLineChars="0" w:firstLine="0"/>
              <w:jc w:val="center"/>
              <w:textAlignment w:val="center"/>
              <w:rPr>
                <w:color w:val="000000"/>
                <w:kern w:val="0"/>
                <w:sz w:val="21"/>
                <w:lang w:bidi="ar"/>
              </w:rPr>
            </w:pPr>
            <w:r w:rsidRPr="00000A29">
              <w:rPr>
                <w:rFonts w:hint="eastAsia"/>
                <w:color w:val="000000"/>
                <w:sz w:val="21"/>
              </w:rPr>
              <w:t>容器大孔泄漏</w:t>
            </w:r>
          </w:p>
        </w:tc>
        <w:tc>
          <w:tcPr>
            <w:tcW w:w="929" w:type="pct"/>
            <w:tcBorders>
              <w:tl2br w:val="nil"/>
              <w:tr2bl w:val="nil"/>
            </w:tcBorders>
            <w:shd w:val="clear" w:color="auto" w:fill="auto"/>
            <w:noWrap/>
            <w:vAlign w:val="center"/>
          </w:tcPr>
          <w:p w14:paraId="3F311B66" w14:textId="2C6FC36E" w:rsidR="000D1400" w:rsidRPr="00000A29" w:rsidRDefault="000D1400" w:rsidP="00000A29">
            <w:pPr>
              <w:spacing w:line="240" w:lineRule="auto"/>
              <w:ind w:firstLineChars="0" w:firstLine="0"/>
              <w:jc w:val="center"/>
              <w:textAlignment w:val="center"/>
              <w:rPr>
                <w:color w:val="000000"/>
                <w:kern w:val="0"/>
                <w:sz w:val="21"/>
                <w:lang w:bidi="ar"/>
              </w:rPr>
            </w:pPr>
            <w:r w:rsidRPr="00000A29">
              <w:rPr>
                <w:rFonts w:hint="eastAsia"/>
                <w:color w:val="000000"/>
                <w:sz w:val="21"/>
              </w:rPr>
              <w:t>闪火</w:t>
            </w:r>
            <w:r w:rsidRPr="00000A29">
              <w:rPr>
                <w:rFonts w:hint="eastAsia"/>
                <w:color w:val="000000"/>
                <w:sz w:val="21"/>
              </w:rPr>
              <w:t>:</w:t>
            </w:r>
            <w:r w:rsidRPr="00000A29">
              <w:rPr>
                <w:rFonts w:hint="eastAsia"/>
                <w:color w:val="000000"/>
                <w:sz w:val="21"/>
              </w:rPr>
              <w:t>静风</w:t>
            </w:r>
            <w:r w:rsidRPr="00000A29">
              <w:rPr>
                <w:rFonts w:hint="eastAsia"/>
                <w:color w:val="000000"/>
                <w:sz w:val="21"/>
              </w:rPr>
              <w:t>,E</w:t>
            </w:r>
            <w:r w:rsidRPr="00000A29">
              <w:rPr>
                <w:rFonts w:hint="eastAsia"/>
                <w:color w:val="000000"/>
                <w:sz w:val="21"/>
              </w:rPr>
              <w:t>类</w:t>
            </w:r>
          </w:p>
        </w:tc>
        <w:tc>
          <w:tcPr>
            <w:tcW w:w="465" w:type="pct"/>
            <w:tcBorders>
              <w:tl2br w:val="nil"/>
              <w:tr2bl w:val="nil"/>
            </w:tcBorders>
            <w:shd w:val="clear" w:color="auto" w:fill="auto"/>
            <w:noWrap/>
            <w:vAlign w:val="center"/>
          </w:tcPr>
          <w:p w14:paraId="59F4FF9B" w14:textId="56A91259" w:rsidR="000D1400" w:rsidRPr="00000A29" w:rsidRDefault="000D1400" w:rsidP="00000A29">
            <w:pPr>
              <w:spacing w:line="240" w:lineRule="auto"/>
              <w:ind w:firstLineChars="0" w:firstLine="0"/>
              <w:jc w:val="center"/>
              <w:textAlignment w:val="center"/>
              <w:rPr>
                <w:color w:val="000000"/>
                <w:kern w:val="0"/>
                <w:sz w:val="21"/>
                <w:lang w:bidi="ar"/>
              </w:rPr>
            </w:pPr>
            <w:r w:rsidRPr="00000A29">
              <w:rPr>
                <w:rFonts w:hint="eastAsia"/>
                <w:color w:val="000000"/>
                <w:sz w:val="21"/>
              </w:rPr>
              <w:t>262</w:t>
            </w:r>
          </w:p>
        </w:tc>
        <w:tc>
          <w:tcPr>
            <w:tcW w:w="464" w:type="pct"/>
            <w:tcBorders>
              <w:tl2br w:val="nil"/>
              <w:tr2bl w:val="nil"/>
            </w:tcBorders>
            <w:shd w:val="clear" w:color="auto" w:fill="auto"/>
            <w:noWrap/>
            <w:vAlign w:val="center"/>
          </w:tcPr>
          <w:p w14:paraId="26FEB833" w14:textId="2F31D3CC" w:rsidR="000D1400" w:rsidRPr="00000A29" w:rsidRDefault="000D1400" w:rsidP="00000A29">
            <w:pPr>
              <w:spacing w:line="240" w:lineRule="auto"/>
              <w:ind w:firstLineChars="0" w:firstLine="0"/>
              <w:jc w:val="center"/>
              <w:textAlignment w:val="center"/>
              <w:rPr>
                <w:color w:val="000000"/>
                <w:kern w:val="0"/>
                <w:sz w:val="21"/>
                <w:lang w:bidi="ar"/>
              </w:rPr>
            </w:pPr>
            <w:r w:rsidRPr="00000A29">
              <w:rPr>
                <w:rFonts w:hint="eastAsia"/>
                <w:sz w:val="21"/>
              </w:rPr>
              <w:t>/</w:t>
            </w:r>
          </w:p>
        </w:tc>
        <w:tc>
          <w:tcPr>
            <w:tcW w:w="465" w:type="pct"/>
            <w:tcBorders>
              <w:tl2br w:val="nil"/>
              <w:tr2bl w:val="nil"/>
            </w:tcBorders>
            <w:shd w:val="clear" w:color="auto" w:fill="auto"/>
            <w:noWrap/>
            <w:vAlign w:val="center"/>
          </w:tcPr>
          <w:p w14:paraId="14ED3CAB" w14:textId="25970F6E" w:rsidR="000D1400" w:rsidRPr="00000A29" w:rsidRDefault="000D1400" w:rsidP="00000A29">
            <w:pPr>
              <w:spacing w:line="240" w:lineRule="auto"/>
              <w:ind w:firstLineChars="0" w:firstLine="0"/>
              <w:jc w:val="center"/>
              <w:textAlignment w:val="center"/>
              <w:rPr>
                <w:color w:val="000000"/>
                <w:kern w:val="0"/>
                <w:sz w:val="21"/>
                <w:lang w:bidi="ar"/>
              </w:rPr>
            </w:pPr>
            <w:r w:rsidRPr="00000A29">
              <w:rPr>
                <w:rFonts w:hint="eastAsia"/>
                <w:sz w:val="21"/>
              </w:rPr>
              <w:t>/</w:t>
            </w:r>
          </w:p>
        </w:tc>
        <w:tc>
          <w:tcPr>
            <w:tcW w:w="517" w:type="pct"/>
            <w:tcBorders>
              <w:tl2br w:val="nil"/>
              <w:tr2bl w:val="nil"/>
            </w:tcBorders>
            <w:shd w:val="clear" w:color="auto" w:fill="auto"/>
            <w:noWrap/>
            <w:vAlign w:val="center"/>
          </w:tcPr>
          <w:p w14:paraId="6C3D322D" w14:textId="2F37AC07" w:rsidR="000D1400" w:rsidRPr="00000A29" w:rsidRDefault="000D1400" w:rsidP="00000A29">
            <w:pPr>
              <w:spacing w:line="240" w:lineRule="auto"/>
              <w:ind w:firstLineChars="0" w:firstLine="0"/>
              <w:jc w:val="center"/>
              <w:textAlignment w:val="center"/>
              <w:rPr>
                <w:color w:val="000000"/>
                <w:kern w:val="0"/>
                <w:sz w:val="21"/>
                <w:lang w:bidi="ar"/>
              </w:rPr>
            </w:pPr>
            <w:r w:rsidRPr="00000A29">
              <w:rPr>
                <w:rFonts w:hint="eastAsia"/>
                <w:sz w:val="21"/>
              </w:rPr>
              <w:t>/</w:t>
            </w:r>
          </w:p>
        </w:tc>
      </w:tr>
      <w:tr w:rsidR="000D1400" w:rsidRPr="00000A29" w14:paraId="094F0081" w14:textId="77777777" w:rsidTr="00000A29">
        <w:trPr>
          <w:trHeight w:val="312"/>
        </w:trPr>
        <w:tc>
          <w:tcPr>
            <w:tcW w:w="1309" w:type="pct"/>
            <w:tcBorders>
              <w:tl2br w:val="nil"/>
              <w:tr2bl w:val="nil"/>
            </w:tcBorders>
            <w:shd w:val="clear" w:color="auto" w:fill="auto"/>
            <w:noWrap/>
            <w:vAlign w:val="center"/>
          </w:tcPr>
          <w:p w14:paraId="5683E609" w14:textId="56DB318F" w:rsidR="000D1400" w:rsidRPr="00000A29" w:rsidRDefault="000D1400" w:rsidP="00000A29">
            <w:pPr>
              <w:spacing w:line="240" w:lineRule="auto"/>
              <w:ind w:firstLineChars="0" w:firstLine="0"/>
              <w:jc w:val="center"/>
              <w:textAlignment w:val="bottom"/>
              <w:rPr>
                <w:color w:val="000000"/>
                <w:kern w:val="0"/>
                <w:sz w:val="21"/>
                <w:lang w:bidi="ar"/>
              </w:rPr>
            </w:pPr>
            <w:r w:rsidRPr="00000A29">
              <w:rPr>
                <w:rFonts w:hint="eastAsia"/>
                <w:color w:val="000000"/>
                <w:sz w:val="21"/>
              </w:rPr>
              <w:t>东营天然气处理站液化石油气储罐</w:t>
            </w:r>
          </w:p>
        </w:tc>
        <w:tc>
          <w:tcPr>
            <w:tcW w:w="851" w:type="pct"/>
            <w:tcBorders>
              <w:tl2br w:val="nil"/>
              <w:tr2bl w:val="nil"/>
            </w:tcBorders>
            <w:shd w:val="clear" w:color="auto" w:fill="auto"/>
            <w:noWrap/>
            <w:vAlign w:val="center"/>
          </w:tcPr>
          <w:p w14:paraId="1D1CD39F" w14:textId="0034B8D2" w:rsidR="000D1400" w:rsidRPr="00000A29" w:rsidRDefault="000D1400" w:rsidP="00000A29">
            <w:pPr>
              <w:spacing w:line="240" w:lineRule="auto"/>
              <w:ind w:firstLineChars="0" w:firstLine="0"/>
              <w:jc w:val="center"/>
              <w:textAlignment w:val="bottom"/>
              <w:rPr>
                <w:color w:val="000000"/>
                <w:kern w:val="0"/>
                <w:sz w:val="21"/>
                <w:lang w:bidi="ar"/>
              </w:rPr>
            </w:pPr>
            <w:r w:rsidRPr="00000A29">
              <w:rPr>
                <w:rFonts w:hint="eastAsia"/>
                <w:color w:val="000000"/>
                <w:sz w:val="21"/>
              </w:rPr>
              <w:t>容器大孔泄漏</w:t>
            </w:r>
          </w:p>
        </w:tc>
        <w:tc>
          <w:tcPr>
            <w:tcW w:w="929" w:type="pct"/>
            <w:tcBorders>
              <w:tl2br w:val="nil"/>
              <w:tr2bl w:val="nil"/>
            </w:tcBorders>
            <w:shd w:val="clear" w:color="auto" w:fill="auto"/>
            <w:noWrap/>
            <w:vAlign w:val="center"/>
          </w:tcPr>
          <w:p w14:paraId="75EF37E6" w14:textId="01A301BF" w:rsidR="000D1400" w:rsidRPr="00000A29" w:rsidRDefault="000D1400" w:rsidP="00000A29">
            <w:pPr>
              <w:spacing w:line="240" w:lineRule="auto"/>
              <w:ind w:firstLineChars="0" w:firstLine="0"/>
              <w:jc w:val="center"/>
              <w:textAlignment w:val="bottom"/>
              <w:rPr>
                <w:color w:val="000000"/>
                <w:kern w:val="0"/>
                <w:sz w:val="21"/>
                <w:lang w:bidi="ar"/>
              </w:rPr>
            </w:pPr>
            <w:r w:rsidRPr="00000A29">
              <w:rPr>
                <w:rFonts w:hint="eastAsia"/>
                <w:color w:val="000000"/>
                <w:sz w:val="21"/>
              </w:rPr>
              <w:t>闪火</w:t>
            </w:r>
            <w:r w:rsidRPr="00000A29">
              <w:rPr>
                <w:rFonts w:hint="eastAsia"/>
                <w:color w:val="000000"/>
                <w:sz w:val="21"/>
              </w:rPr>
              <w:t>:1.2m/s,E</w:t>
            </w:r>
            <w:r w:rsidRPr="00000A29">
              <w:rPr>
                <w:rFonts w:hint="eastAsia"/>
                <w:color w:val="000000"/>
                <w:sz w:val="21"/>
              </w:rPr>
              <w:t>类</w:t>
            </w:r>
          </w:p>
        </w:tc>
        <w:tc>
          <w:tcPr>
            <w:tcW w:w="465" w:type="pct"/>
            <w:tcBorders>
              <w:tl2br w:val="nil"/>
              <w:tr2bl w:val="nil"/>
            </w:tcBorders>
            <w:shd w:val="clear" w:color="auto" w:fill="auto"/>
            <w:noWrap/>
            <w:vAlign w:val="center"/>
          </w:tcPr>
          <w:p w14:paraId="75407B25" w14:textId="6586AB5E" w:rsidR="000D1400" w:rsidRPr="00000A29" w:rsidRDefault="000D1400" w:rsidP="00000A29">
            <w:pPr>
              <w:spacing w:line="240" w:lineRule="auto"/>
              <w:ind w:firstLineChars="0" w:firstLine="0"/>
              <w:jc w:val="center"/>
              <w:textAlignment w:val="bottom"/>
              <w:rPr>
                <w:color w:val="000000"/>
                <w:kern w:val="0"/>
                <w:sz w:val="21"/>
                <w:lang w:bidi="ar"/>
              </w:rPr>
            </w:pPr>
            <w:r w:rsidRPr="00000A29">
              <w:rPr>
                <w:rFonts w:hint="eastAsia"/>
                <w:color w:val="000000"/>
                <w:sz w:val="21"/>
              </w:rPr>
              <w:t>238</w:t>
            </w:r>
          </w:p>
        </w:tc>
        <w:tc>
          <w:tcPr>
            <w:tcW w:w="464" w:type="pct"/>
            <w:tcBorders>
              <w:tl2br w:val="nil"/>
              <w:tr2bl w:val="nil"/>
            </w:tcBorders>
            <w:shd w:val="clear" w:color="auto" w:fill="auto"/>
            <w:noWrap/>
            <w:vAlign w:val="center"/>
          </w:tcPr>
          <w:p w14:paraId="45C13FBD" w14:textId="7A691916" w:rsidR="000D1400" w:rsidRPr="00000A29" w:rsidRDefault="000D1400" w:rsidP="00000A29">
            <w:pPr>
              <w:spacing w:line="240" w:lineRule="auto"/>
              <w:ind w:firstLineChars="0" w:firstLine="0"/>
              <w:jc w:val="center"/>
              <w:textAlignment w:val="center"/>
              <w:rPr>
                <w:color w:val="000000"/>
                <w:kern w:val="0"/>
                <w:sz w:val="21"/>
                <w:lang w:bidi="ar"/>
              </w:rPr>
            </w:pPr>
            <w:r w:rsidRPr="00000A29">
              <w:rPr>
                <w:rFonts w:hint="eastAsia"/>
                <w:sz w:val="21"/>
              </w:rPr>
              <w:t>/</w:t>
            </w:r>
          </w:p>
        </w:tc>
        <w:tc>
          <w:tcPr>
            <w:tcW w:w="465" w:type="pct"/>
            <w:tcBorders>
              <w:tl2br w:val="nil"/>
              <w:tr2bl w:val="nil"/>
            </w:tcBorders>
            <w:shd w:val="clear" w:color="auto" w:fill="auto"/>
            <w:noWrap/>
            <w:vAlign w:val="center"/>
          </w:tcPr>
          <w:p w14:paraId="21B714E5" w14:textId="2CF461A5" w:rsidR="000D1400" w:rsidRPr="00000A29" w:rsidRDefault="000D1400" w:rsidP="00000A29">
            <w:pPr>
              <w:spacing w:line="240" w:lineRule="auto"/>
              <w:ind w:firstLineChars="0" w:firstLine="0"/>
              <w:jc w:val="center"/>
              <w:textAlignment w:val="center"/>
              <w:rPr>
                <w:color w:val="000000"/>
                <w:kern w:val="0"/>
                <w:sz w:val="21"/>
                <w:lang w:bidi="ar"/>
              </w:rPr>
            </w:pPr>
            <w:r w:rsidRPr="00000A29">
              <w:rPr>
                <w:rFonts w:hint="eastAsia"/>
                <w:sz w:val="21"/>
              </w:rPr>
              <w:t>/</w:t>
            </w:r>
          </w:p>
        </w:tc>
        <w:tc>
          <w:tcPr>
            <w:tcW w:w="517" w:type="pct"/>
            <w:tcBorders>
              <w:tl2br w:val="nil"/>
              <w:tr2bl w:val="nil"/>
            </w:tcBorders>
            <w:shd w:val="clear" w:color="auto" w:fill="auto"/>
            <w:noWrap/>
            <w:vAlign w:val="center"/>
          </w:tcPr>
          <w:p w14:paraId="07A969DD" w14:textId="3652CC23" w:rsidR="000D1400" w:rsidRPr="00000A29" w:rsidRDefault="000D1400" w:rsidP="00000A29">
            <w:pPr>
              <w:spacing w:line="240" w:lineRule="auto"/>
              <w:ind w:firstLineChars="0" w:firstLine="0"/>
              <w:jc w:val="center"/>
              <w:textAlignment w:val="center"/>
              <w:rPr>
                <w:color w:val="000000"/>
                <w:kern w:val="0"/>
                <w:sz w:val="21"/>
                <w:lang w:bidi="ar"/>
              </w:rPr>
            </w:pPr>
            <w:r w:rsidRPr="00000A29">
              <w:rPr>
                <w:rFonts w:hint="eastAsia"/>
                <w:sz w:val="21"/>
              </w:rPr>
              <w:t>/</w:t>
            </w:r>
          </w:p>
        </w:tc>
      </w:tr>
      <w:tr w:rsidR="000D1400" w:rsidRPr="00000A29" w14:paraId="2EE30EA7" w14:textId="77777777" w:rsidTr="00000A29">
        <w:trPr>
          <w:trHeight w:val="312"/>
        </w:trPr>
        <w:tc>
          <w:tcPr>
            <w:tcW w:w="1309" w:type="pct"/>
            <w:tcBorders>
              <w:tl2br w:val="nil"/>
              <w:tr2bl w:val="nil"/>
            </w:tcBorders>
            <w:shd w:val="clear" w:color="auto" w:fill="auto"/>
            <w:noWrap/>
            <w:vAlign w:val="center"/>
          </w:tcPr>
          <w:p w14:paraId="36D317B3" w14:textId="32092C04" w:rsidR="000D1400" w:rsidRPr="00000A29" w:rsidRDefault="000D1400" w:rsidP="00000A29">
            <w:pPr>
              <w:spacing w:line="240" w:lineRule="auto"/>
              <w:ind w:firstLineChars="0" w:firstLine="0"/>
              <w:jc w:val="center"/>
              <w:textAlignment w:val="center"/>
              <w:rPr>
                <w:color w:val="000000"/>
                <w:kern w:val="0"/>
                <w:sz w:val="21"/>
                <w:lang w:bidi="ar"/>
              </w:rPr>
            </w:pPr>
            <w:r w:rsidRPr="00000A29">
              <w:rPr>
                <w:rFonts w:hint="eastAsia"/>
                <w:sz w:val="21"/>
              </w:rPr>
              <w:t>东营天然气处理站液化石油气储罐</w:t>
            </w:r>
          </w:p>
        </w:tc>
        <w:tc>
          <w:tcPr>
            <w:tcW w:w="851" w:type="pct"/>
            <w:tcBorders>
              <w:tl2br w:val="nil"/>
              <w:tr2bl w:val="nil"/>
            </w:tcBorders>
            <w:shd w:val="clear" w:color="auto" w:fill="auto"/>
            <w:noWrap/>
            <w:vAlign w:val="center"/>
          </w:tcPr>
          <w:p w14:paraId="5B4108C4" w14:textId="19287CB0" w:rsidR="000D1400" w:rsidRPr="00000A29" w:rsidRDefault="000D1400" w:rsidP="00000A29">
            <w:pPr>
              <w:spacing w:line="240" w:lineRule="auto"/>
              <w:ind w:firstLineChars="0" w:firstLine="0"/>
              <w:jc w:val="center"/>
              <w:textAlignment w:val="center"/>
              <w:rPr>
                <w:color w:val="000000"/>
                <w:kern w:val="0"/>
                <w:sz w:val="21"/>
                <w:lang w:bidi="ar"/>
              </w:rPr>
            </w:pPr>
            <w:r w:rsidRPr="00000A29">
              <w:rPr>
                <w:rFonts w:hint="eastAsia"/>
                <w:sz w:val="21"/>
              </w:rPr>
              <w:t>容器大孔泄漏</w:t>
            </w:r>
          </w:p>
        </w:tc>
        <w:tc>
          <w:tcPr>
            <w:tcW w:w="929" w:type="pct"/>
            <w:tcBorders>
              <w:tl2br w:val="nil"/>
              <w:tr2bl w:val="nil"/>
            </w:tcBorders>
            <w:shd w:val="clear" w:color="auto" w:fill="auto"/>
            <w:noWrap/>
            <w:vAlign w:val="center"/>
          </w:tcPr>
          <w:p w14:paraId="68FA1FC4" w14:textId="414422EF" w:rsidR="000D1400" w:rsidRPr="00000A29" w:rsidRDefault="000D1400" w:rsidP="00000A29">
            <w:pPr>
              <w:spacing w:line="240" w:lineRule="auto"/>
              <w:ind w:firstLineChars="0" w:firstLine="0"/>
              <w:jc w:val="center"/>
              <w:textAlignment w:val="center"/>
              <w:rPr>
                <w:color w:val="000000"/>
                <w:kern w:val="0"/>
                <w:sz w:val="21"/>
                <w:lang w:bidi="ar"/>
              </w:rPr>
            </w:pPr>
            <w:r w:rsidRPr="00000A29">
              <w:rPr>
                <w:rFonts w:hint="eastAsia"/>
                <w:sz w:val="21"/>
              </w:rPr>
              <w:t>闪火</w:t>
            </w:r>
            <w:r w:rsidRPr="00000A29">
              <w:rPr>
                <w:rFonts w:hint="eastAsia"/>
                <w:sz w:val="21"/>
              </w:rPr>
              <w:t>:2.7m/s,D</w:t>
            </w:r>
            <w:r w:rsidRPr="00000A29">
              <w:rPr>
                <w:rFonts w:hint="eastAsia"/>
                <w:sz w:val="21"/>
              </w:rPr>
              <w:t>类</w:t>
            </w:r>
          </w:p>
        </w:tc>
        <w:tc>
          <w:tcPr>
            <w:tcW w:w="465" w:type="pct"/>
            <w:tcBorders>
              <w:tl2br w:val="nil"/>
              <w:tr2bl w:val="nil"/>
            </w:tcBorders>
            <w:shd w:val="clear" w:color="auto" w:fill="auto"/>
            <w:noWrap/>
            <w:vAlign w:val="center"/>
          </w:tcPr>
          <w:p w14:paraId="5EA196DD" w14:textId="6DFD1119" w:rsidR="000D1400" w:rsidRPr="00000A29" w:rsidRDefault="000D1400" w:rsidP="00000A29">
            <w:pPr>
              <w:spacing w:line="240" w:lineRule="auto"/>
              <w:ind w:firstLineChars="0" w:firstLine="0"/>
              <w:jc w:val="center"/>
              <w:textAlignment w:val="center"/>
              <w:rPr>
                <w:color w:val="000000"/>
                <w:kern w:val="0"/>
                <w:sz w:val="21"/>
                <w:lang w:bidi="ar"/>
              </w:rPr>
            </w:pPr>
            <w:r w:rsidRPr="00000A29">
              <w:rPr>
                <w:rFonts w:hint="eastAsia"/>
                <w:sz w:val="21"/>
              </w:rPr>
              <w:t>188</w:t>
            </w:r>
          </w:p>
        </w:tc>
        <w:tc>
          <w:tcPr>
            <w:tcW w:w="464" w:type="pct"/>
            <w:tcBorders>
              <w:tl2br w:val="nil"/>
              <w:tr2bl w:val="nil"/>
            </w:tcBorders>
            <w:shd w:val="clear" w:color="auto" w:fill="auto"/>
            <w:noWrap/>
            <w:vAlign w:val="center"/>
          </w:tcPr>
          <w:p w14:paraId="7825955E" w14:textId="2085E9F7" w:rsidR="000D1400" w:rsidRPr="00000A29" w:rsidRDefault="000D1400" w:rsidP="00000A29">
            <w:pPr>
              <w:spacing w:line="240" w:lineRule="auto"/>
              <w:ind w:firstLineChars="0" w:firstLine="0"/>
              <w:jc w:val="center"/>
              <w:textAlignment w:val="center"/>
              <w:rPr>
                <w:color w:val="000000"/>
                <w:kern w:val="0"/>
                <w:sz w:val="21"/>
                <w:lang w:bidi="ar"/>
              </w:rPr>
            </w:pPr>
            <w:r w:rsidRPr="00000A29">
              <w:rPr>
                <w:rFonts w:hint="eastAsia"/>
                <w:sz w:val="21"/>
              </w:rPr>
              <w:t>/</w:t>
            </w:r>
          </w:p>
        </w:tc>
        <w:tc>
          <w:tcPr>
            <w:tcW w:w="465" w:type="pct"/>
            <w:tcBorders>
              <w:tl2br w:val="nil"/>
              <w:tr2bl w:val="nil"/>
            </w:tcBorders>
            <w:shd w:val="clear" w:color="auto" w:fill="auto"/>
            <w:noWrap/>
            <w:vAlign w:val="center"/>
          </w:tcPr>
          <w:p w14:paraId="54E0255E" w14:textId="4C6D6233" w:rsidR="000D1400" w:rsidRPr="00000A29" w:rsidRDefault="000D1400" w:rsidP="00000A29">
            <w:pPr>
              <w:spacing w:line="240" w:lineRule="auto"/>
              <w:ind w:firstLineChars="0" w:firstLine="0"/>
              <w:jc w:val="center"/>
              <w:textAlignment w:val="center"/>
              <w:rPr>
                <w:color w:val="000000"/>
                <w:kern w:val="0"/>
                <w:sz w:val="21"/>
                <w:lang w:bidi="ar"/>
              </w:rPr>
            </w:pPr>
            <w:r w:rsidRPr="00000A29">
              <w:rPr>
                <w:rFonts w:hint="eastAsia"/>
                <w:sz w:val="21"/>
              </w:rPr>
              <w:t>/</w:t>
            </w:r>
          </w:p>
        </w:tc>
        <w:tc>
          <w:tcPr>
            <w:tcW w:w="517" w:type="pct"/>
            <w:tcBorders>
              <w:tl2br w:val="nil"/>
              <w:tr2bl w:val="nil"/>
            </w:tcBorders>
            <w:shd w:val="clear" w:color="auto" w:fill="auto"/>
            <w:noWrap/>
            <w:vAlign w:val="center"/>
          </w:tcPr>
          <w:p w14:paraId="3606687B" w14:textId="1B5D2495" w:rsidR="000D1400" w:rsidRPr="00000A29" w:rsidRDefault="000D1400" w:rsidP="00000A29">
            <w:pPr>
              <w:spacing w:line="240" w:lineRule="auto"/>
              <w:ind w:firstLineChars="0" w:firstLine="0"/>
              <w:jc w:val="center"/>
              <w:textAlignment w:val="center"/>
              <w:rPr>
                <w:color w:val="000000"/>
                <w:kern w:val="0"/>
                <w:sz w:val="21"/>
                <w:lang w:bidi="ar"/>
              </w:rPr>
            </w:pPr>
            <w:r w:rsidRPr="00000A29">
              <w:rPr>
                <w:rFonts w:hint="eastAsia"/>
                <w:sz w:val="21"/>
              </w:rPr>
              <w:t>/</w:t>
            </w:r>
          </w:p>
        </w:tc>
      </w:tr>
      <w:tr w:rsidR="000D1400" w:rsidRPr="00000A29" w14:paraId="20A6DB46" w14:textId="77777777" w:rsidTr="00000A29">
        <w:trPr>
          <w:trHeight w:val="312"/>
        </w:trPr>
        <w:tc>
          <w:tcPr>
            <w:tcW w:w="1309" w:type="pct"/>
            <w:tcBorders>
              <w:tl2br w:val="nil"/>
              <w:tr2bl w:val="nil"/>
            </w:tcBorders>
            <w:shd w:val="clear" w:color="auto" w:fill="auto"/>
            <w:noWrap/>
            <w:vAlign w:val="center"/>
          </w:tcPr>
          <w:p w14:paraId="57B5D995" w14:textId="0A2EDEB5" w:rsidR="000D1400" w:rsidRPr="00000A29" w:rsidRDefault="000D1400" w:rsidP="00000A29">
            <w:pPr>
              <w:spacing w:line="240" w:lineRule="auto"/>
              <w:ind w:firstLineChars="0" w:firstLine="0"/>
              <w:jc w:val="center"/>
              <w:textAlignment w:val="bottom"/>
              <w:rPr>
                <w:color w:val="000000"/>
                <w:kern w:val="0"/>
                <w:sz w:val="21"/>
                <w:lang w:bidi="ar"/>
              </w:rPr>
            </w:pPr>
            <w:r w:rsidRPr="00000A29">
              <w:rPr>
                <w:rFonts w:hint="eastAsia"/>
                <w:sz w:val="21"/>
              </w:rPr>
              <w:lastRenderedPageBreak/>
              <w:t>东营天然气处理站液化石油气储罐</w:t>
            </w:r>
          </w:p>
        </w:tc>
        <w:tc>
          <w:tcPr>
            <w:tcW w:w="851" w:type="pct"/>
            <w:tcBorders>
              <w:tl2br w:val="nil"/>
              <w:tr2bl w:val="nil"/>
            </w:tcBorders>
            <w:shd w:val="clear" w:color="auto" w:fill="auto"/>
            <w:noWrap/>
            <w:vAlign w:val="center"/>
          </w:tcPr>
          <w:p w14:paraId="76691CD1" w14:textId="47E180DB" w:rsidR="000D1400" w:rsidRPr="00000A29" w:rsidRDefault="000D1400" w:rsidP="00000A29">
            <w:pPr>
              <w:spacing w:line="240" w:lineRule="auto"/>
              <w:ind w:firstLineChars="0" w:firstLine="0"/>
              <w:jc w:val="center"/>
              <w:textAlignment w:val="bottom"/>
              <w:rPr>
                <w:color w:val="000000"/>
                <w:kern w:val="0"/>
                <w:sz w:val="21"/>
                <w:lang w:bidi="ar"/>
              </w:rPr>
            </w:pPr>
            <w:r w:rsidRPr="00000A29">
              <w:rPr>
                <w:rFonts w:hint="eastAsia"/>
                <w:sz w:val="21"/>
              </w:rPr>
              <w:t>容器整体破裂</w:t>
            </w:r>
          </w:p>
        </w:tc>
        <w:tc>
          <w:tcPr>
            <w:tcW w:w="929" w:type="pct"/>
            <w:tcBorders>
              <w:tl2br w:val="nil"/>
              <w:tr2bl w:val="nil"/>
            </w:tcBorders>
            <w:shd w:val="clear" w:color="auto" w:fill="auto"/>
            <w:noWrap/>
            <w:vAlign w:val="center"/>
          </w:tcPr>
          <w:p w14:paraId="39836926" w14:textId="3119367D" w:rsidR="000D1400" w:rsidRPr="00000A29" w:rsidRDefault="000D1400" w:rsidP="00000A29">
            <w:pPr>
              <w:spacing w:line="240" w:lineRule="auto"/>
              <w:ind w:firstLineChars="0" w:firstLine="0"/>
              <w:jc w:val="center"/>
              <w:textAlignment w:val="bottom"/>
              <w:rPr>
                <w:color w:val="000000"/>
                <w:kern w:val="0"/>
                <w:sz w:val="21"/>
                <w:lang w:bidi="ar"/>
              </w:rPr>
            </w:pPr>
            <w:r w:rsidRPr="00000A29">
              <w:rPr>
                <w:rFonts w:hint="eastAsia"/>
                <w:sz w:val="21"/>
              </w:rPr>
              <w:t>BLEVE</w:t>
            </w:r>
          </w:p>
        </w:tc>
        <w:tc>
          <w:tcPr>
            <w:tcW w:w="465" w:type="pct"/>
            <w:tcBorders>
              <w:tl2br w:val="nil"/>
              <w:tr2bl w:val="nil"/>
            </w:tcBorders>
            <w:shd w:val="clear" w:color="auto" w:fill="auto"/>
            <w:noWrap/>
            <w:vAlign w:val="center"/>
          </w:tcPr>
          <w:p w14:paraId="0165ADF3" w14:textId="2F4C2696" w:rsidR="000D1400" w:rsidRPr="00000A29" w:rsidRDefault="000D1400" w:rsidP="00000A29">
            <w:pPr>
              <w:spacing w:line="240" w:lineRule="auto"/>
              <w:ind w:firstLineChars="0" w:firstLine="0"/>
              <w:jc w:val="center"/>
              <w:textAlignment w:val="bottom"/>
              <w:rPr>
                <w:color w:val="000000"/>
                <w:kern w:val="0"/>
                <w:sz w:val="21"/>
                <w:lang w:bidi="ar"/>
              </w:rPr>
            </w:pPr>
            <w:r w:rsidRPr="00000A29">
              <w:rPr>
                <w:rFonts w:hint="eastAsia"/>
                <w:sz w:val="21"/>
              </w:rPr>
              <w:t>142</w:t>
            </w:r>
          </w:p>
        </w:tc>
        <w:tc>
          <w:tcPr>
            <w:tcW w:w="464" w:type="pct"/>
            <w:tcBorders>
              <w:tl2br w:val="nil"/>
              <w:tr2bl w:val="nil"/>
            </w:tcBorders>
            <w:shd w:val="clear" w:color="auto" w:fill="auto"/>
            <w:noWrap/>
            <w:vAlign w:val="center"/>
          </w:tcPr>
          <w:p w14:paraId="34CF0045" w14:textId="177125C8" w:rsidR="000D1400" w:rsidRPr="00000A29" w:rsidRDefault="000D1400" w:rsidP="00000A29">
            <w:pPr>
              <w:spacing w:line="240" w:lineRule="auto"/>
              <w:ind w:firstLineChars="0" w:firstLine="0"/>
              <w:jc w:val="center"/>
              <w:textAlignment w:val="center"/>
              <w:rPr>
                <w:color w:val="000000"/>
                <w:kern w:val="0"/>
                <w:sz w:val="21"/>
                <w:lang w:bidi="ar"/>
              </w:rPr>
            </w:pPr>
            <w:r w:rsidRPr="00000A29">
              <w:rPr>
                <w:rFonts w:hint="eastAsia"/>
                <w:sz w:val="21"/>
              </w:rPr>
              <w:t>212</w:t>
            </w:r>
          </w:p>
        </w:tc>
        <w:tc>
          <w:tcPr>
            <w:tcW w:w="465" w:type="pct"/>
            <w:tcBorders>
              <w:tl2br w:val="nil"/>
              <w:tr2bl w:val="nil"/>
            </w:tcBorders>
            <w:shd w:val="clear" w:color="auto" w:fill="auto"/>
            <w:noWrap/>
            <w:vAlign w:val="center"/>
          </w:tcPr>
          <w:p w14:paraId="044A2B5E" w14:textId="6AC32299" w:rsidR="000D1400" w:rsidRPr="00000A29" w:rsidRDefault="000D1400" w:rsidP="00000A29">
            <w:pPr>
              <w:spacing w:line="240" w:lineRule="auto"/>
              <w:ind w:firstLineChars="0" w:firstLine="0"/>
              <w:jc w:val="center"/>
              <w:textAlignment w:val="center"/>
              <w:rPr>
                <w:color w:val="000000"/>
                <w:kern w:val="0"/>
                <w:sz w:val="21"/>
                <w:lang w:bidi="ar"/>
              </w:rPr>
            </w:pPr>
            <w:r w:rsidRPr="00000A29">
              <w:rPr>
                <w:rFonts w:hint="eastAsia"/>
                <w:sz w:val="21"/>
              </w:rPr>
              <w:t>365</w:t>
            </w:r>
          </w:p>
        </w:tc>
        <w:tc>
          <w:tcPr>
            <w:tcW w:w="517" w:type="pct"/>
            <w:tcBorders>
              <w:tl2br w:val="nil"/>
              <w:tr2bl w:val="nil"/>
            </w:tcBorders>
            <w:shd w:val="clear" w:color="auto" w:fill="auto"/>
            <w:noWrap/>
            <w:vAlign w:val="center"/>
          </w:tcPr>
          <w:p w14:paraId="2C6E5B07" w14:textId="5B134995" w:rsidR="000D1400" w:rsidRPr="00000A29" w:rsidRDefault="000D1400" w:rsidP="00000A29">
            <w:pPr>
              <w:spacing w:line="240" w:lineRule="auto"/>
              <w:ind w:firstLineChars="0" w:firstLine="0"/>
              <w:jc w:val="center"/>
              <w:textAlignment w:val="center"/>
              <w:rPr>
                <w:color w:val="000000"/>
                <w:kern w:val="0"/>
                <w:sz w:val="21"/>
                <w:lang w:bidi="ar"/>
              </w:rPr>
            </w:pPr>
            <w:r w:rsidRPr="00000A29">
              <w:rPr>
                <w:rFonts w:hint="eastAsia"/>
                <w:sz w:val="21"/>
              </w:rPr>
              <w:t>135</w:t>
            </w:r>
          </w:p>
        </w:tc>
      </w:tr>
      <w:tr w:rsidR="000D1400" w:rsidRPr="00000A29" w14:paraId="2AC0D200" w14:textId="77777777" w:rsidTr="00000A29">
        <w:trPr>
          <w:trHeight w:val="312"/>
        </w:trPr>
        <w:tc>
          <w:tcPr>
            <w:tcW w:w="1309" w:type="pct"/>
            <w:tcBorders>
              <w:tl2br w:val="nil"/>
              <w:tr2bl w:val="nil"/>
            </w:tcBorders>
            <w:shd w:val="clear" w:color="auto" w:fill="auto"/>
            <w:noWrap/>
            <w:vAlign w:val="center"/>
          </w:tcPr>
          <w:p w14:paraId="118DC9C0" w14:textId="43228AC3" w:rsidR="000D1400" w:rsidRPr="00000A29" w:rsidRDefault="000D1400" w:rsidP="00000A29">
            <w:pPr>
              <w:spacing w:line="240" w:lineRule="auto"/>
              <w:ind w:firstLineChars="0" w:firstLine="0"/>
              <w:jc w:val="center"/>
              <w:textAlignment w:val="bottom"/>
              <w:rPr>
                <w:color w:val="000000"/>
                <w:kern w:val="0"/>
                <w:sz w:val="21"/>
                <w:lang w:bidi="ar"/>
              </w:rPr>
            </w:pPr>
            <w:r w:rsidRPr="00000A29">
              <w:rPr>
                <w:rFonts w:hint="eastAsia"/>
                <w:sz w:val="21"/>
              </w:rPr>
              <w:t>东营天然气处理站液化石油气储罐</w:t>
            </w:r>
          </w:p>
        </w:tc>
        <w:tc>
          <w:tcPr>
            <w:tcW w:w="851" w:type="pct"/>
            <w:tcBorders>
              <w:tl2br w:val="nil"/>
              <w:tr2bl w:val="nil"/>
            </w:tcBorders>
            <w:shd w:val="clear" w:color="auto" w:fill="auto"/>
            <w:noWrap/>
            <w:vAlign w:val="center"/>
          </w:tcPr>
          <w:p w14:paraId="078188F2" w14:textId="66883C10" w:rsidR="000D1400" w:rsidRPr="00000A29" w:rsidRDefault="000D1400" w:rsidP="00000A29">
            <w:pPr>
              <w:spacing w:line="240" w:lineRule="auto"/>
              <w:ind w:firstLineChars="0" w:firstLine="0"/>
              <w:jc w:val="center"/>
              <w:textAlignment w:val="bottom"/>
              <w:rPr>
                <w:color w:val="000000"/>
                <w:kern w:val="0"/>
                <w:sz w:val="21"/>
                <w:lang w:bidi="ar"/>
              </w:rPr>
            </w:pPr>
            <w:r w:rsidRPr="00000A29">
              <w:rPr>
                <w:rFonts w:hint="eastAsia"/>
                <w:sz w:val="21"/>
              </w:rPr>
              <w:t>容器大孔泄漏</w:t>
            </w:r>
          </w:p>
        </w:tc>
        <w:tc>
          <w:tcPr>
            <w:tcW w:w="929" w:type="pct"/>
            <w:tcBorders>
              <w:tl2br w:val="nil"/>
              <w:tr2bl w:val="nil"/>
            </w:tcBorders>
            <w:shd w:val="clear" w:color="auto" w:fill="auto"/>
            <w:noWrap/>
            <w:vAlign w:val="center"/>
          </w:tcPr>
          <w:p w14:paraId="0F6F5640" w14:textId="13752F65" w:rsidR="000D1400" w:rsidRPr="00000A29" w:rsidRDefault="000D1400" w:rsidP="00000A29">
            <w:pPr>
              <w:spacing w:line="240" w:lineRule="auto"/>
              <w:ind w:firstLineChars="0" w:firstLine="0"/>
              <w:jc w:val="center"/>
              <w:textAlignment w:val="bottom"/>
              <w:rPr>
                <w:color w:val="000000"/>
                <w:kern w:val="0"/>
                <w:sz w:val="21"/>
                <w:lang w:bidi="ar"/>
              </w:rPr>
            </w:pPr>
            <w:r w:rsidRPr="00000A29">
              <w:rPr>
                <w:rFonts w:hint="eastAsia"/>
                <w:sz w:val="21"/>
              </w:rPr>
              <w:t>闪火</w:t>
            </w:r>
            <w:r w:rsidRPr="00000A29">
              <w:rPr>
                <w:rFonts w:hint="eastAsia"/>
                <w:sz w:val="21"/>
              </w:rPr>
              <w:t>:4.9m/s,C</w:t>
            </w:r>
            <w:r w:rsidRPr="00000A29">
              <w:rPr>
                <w:rFonts w:hint="eastAsia"/>
                <w:sz w:val="21"/>
              </w:rPr>
              <w:t>类</w:t>
            </w:r>
          </w:p>
        </w:tc>
        <w:tc>
          <w:tcPr>
            <w:tcW w:w="465" w:type="pct"/>
            <w:tcBorders>
              <w:tl2br w:val="nil"/>
              <w:tr2bl w:val="nil"/>
            </w:tcBorders>
            <w:shd w:val="clear" w:color="auto" w:fill="auto"/>
            <w:noWrap/>
            <w:vAlign w:val="center"/>
          </w:tcPr>
          <w:p w14:paraId="3D4CA0C7" w14:textId="11A7F9A8" w:rsidR="000D1400" w:rsidRPr="00000A29" w:rsidRDefault="000D1400" w:rsidP="00000A29">
            <w:pPr>
              <w:spacing w:line="240" w:lineRule="auto"/>
              <w:ind w:firstLineChars="0" w:firstLine="0"/>
              <w:jc w:val="center"/>
              <w:textAlignment w:val="bottom"/>
              <w:rPr>
                <w:color w:val="000000"/>
                <w:kern w:val="0"/>
                <w:sz w:val="21"/>
                <w:lang w:bidi="ar"/>
              </w:rPr>
            </w:pPr>
            <w:r w:rsidRPr="00000A29">
              <w:rPr>
                <w:rFonts w:hint="eastAsia"/>
                <w:sz w:val="21"/>
              </w:rPr>
              <w:t>102</w:t>
            </w:r>
          </w:p>
        </w:tc>
        <w:tc>
          <w:tcPr>
            <w:tcW w:w="464" w:type="pct"/>
            <w:tcBorders>
              <w:tl2br w:val="nil"/>
              <w:tr2bl w:val="nil"/>
            </w:tcBorders>
            <w:shd w:val="clear" w:color="auto" w:fill="auto"/>
            <w:noWrap/>
            <w:vAlign w:val="center"/>
          </w:tcPr>
          <w:p w14:paraId="3FC0CFBB" w14:textId="74214BD7" w:rsidR="000D1400" w:rsidRPr="00000A29" w:rsidRDefault="000D1400" w:rsidP="00000A29">
            <w:pPr>
              <w:spacing w:line="240" w:lineRule="auto"/>
              <w:ind w:firstLineChars="0" w:firstLine="0"/>
              <w:jc w:val="center"/>
              <w:textAlignment w:val="center"/>
              <w:rPr>
                <w:color w:val="000000"/>
                <w:kern w:val="0"/>
                <w:sz w:val="21"/>
                <w:lang w:bidi="ar"/>
              </w:rPr>
            </w:pPr>
            <w:r w:rsidRPr="00000A29">
              <w:rPr>
                <w:rFonts w:hint="eastAsia"/>
                <w:sz w:val="21"/>
              </w:rPr>
              <w:t>/</w:t>
            </w:r>
          </w:p>
        </w:tc>
        <w:tc>
          <w:tcPr>
            <w:tcW w:w="465" w:type="pct"/>
            <w:tcBorders>
              <w:tl2br w:val="nil"/>
              <w:tr2bl w:val="nil"/>
            </w:tcBorders>
            <w:shd w:val="clear" w:color="auto" w:fill="auto"/>
            <w:noWrap/>
            <w:vAlign w:val="center"/>
          </w:tcPr>
          <w:p w14:paraId="62EDFFD0" w14:textId="3C675E95" w:rsidR="000D1400" w:rsidRPr="00000A29" w:rsidRDefault="000D1400" w:rsidP="00000A29">
            <w:pPr>
              <w:spacing w:line="240" w:lineRule="auto"/>
              <w:ind w:firstLineChars="0" w:firstLine="0"/>
              <w:jc w:val="center"/>
              <w:textAlignment w:val="center"/>
              <w:rPr>
                <w:color w:val="000000"/>
                <w:kern w:val="0"/>
                <w:sz w:val="21"/>
                <w:lang w:bidi="ar"/>
              </w:rPr>
            </w:pPr>
            <w:r w:rsidRPr="00000A29">
              <w:rPr>
                <w:rFonts w:hint="eastAsia"/>
                <w:sz w:val="21"/>
              </w:rPr>
              <w:t>/</w:t>
            </w:r>
          </w:p>
        </w:tc>
        <w:tc>
          <w:tcPr>
            <w:tcW w:w="517" w:type="pct"/>
            <w:tcBorders>
              <w:tl2br w:val="nil"/>
              <w:tr2bl w:val="nil"/>
            </w:tcBorders>
            <w:shd w:val="clear" w:color="auto" w:fill="auto"/>
            <w:noWrap/>
            <w:vAlign w:val="center"/>
          </w:tcPr>
          <w:p w14:paraId="5F7BC852" w14:textId="64A44E1F" w:rsidR="000D1400" w:rsidRPr="00000A29" w:rsidRDefault="000D1400" w:rsidP="00000A29">
            <w:pPr>
              <w:spacing w:line="240" w:lineRule="auto"/>
              <w:ind w:firstLineChars="0" w:firstLine="0"/>
              <w:jc w:val="center"/>
              <w:textAlignment w:val="center"/>
              <w:rPr>
                <w:color w:val="000000"/>
                <w:kern w:val="0"/>
                <w:sz w:val="21"/>
                <w:lang w:bidi="ar"/>
              </w:rPr>
            </w:pPr>
            <w:r w:rsidRPr="00000A29">
              <w:rPr>
                <w:rFonts w:hint="eastAsia"/>
                <w:sz w:val="21"/>
              </w:rPr>
              <w:t>/</w:t>
            </w:r>
          </w:p>
        </w:tc>
      </w:tr>
      <w:tr w:rsidR="000D1400" w:rsidRPr="00000A29" w14:paraId="7D85641C" w14:textId="77777777" w:rsidTr="00000A29">
        <w:trPr>
          <w:trHeight w:val="312"/>
        </w:trPr>
        <w:tc>
          <w:tcPr>
            <w:tcW w:w="1309" w:type="pct"/>
            <w:tcBorders>
              <w:tl2br w:val="nil"/>
              <w:tr2bl w:val="nil"/>
            </w:tcBorders>
            <w:shd w:val="clear" w:color="auto" w:fill="auto"/>
            <w:noWrap/>
            <w:vAlign w:val="center"/>
          </w:tcPr>
          <w:p w14:paraId="0DC29462" w14:textId="1F323FD8" w:rsidR="000D1400" w:rsidRPr="00000A29" w:rsidRDefault="000D1400" w:rsidP="00000A29">
            <w:pPr>
              <w:spacing w:line="240" w:lineRule="auto"/>
              <w:ind w:firstLineChars="0" w:firstLine="0"/>
              <w:jc w:val="center"/>
              <w:textAlignment w:val="bottom"/>
              <w:rPr>
                <w:color w:val="000000"/>
                <w:kern w:val="0"/>
                <w:sz w:val="21"/>
                <w:lang w:bidi="ar"/>
              </w:rPr>
            </w:pPr>
            <w:r w:rsidRPr="00000A29">
              <w:rPr>
                <w:rFonts w:hint="eastAsia"/>
                <w:sz w:val="21"/>
              </w:rPr>
              <w:t>东营天然气处理站液化石油气储罐</w:t>
            </w:r>
          </w:p>
        </w:tc>
        <w:tc>
          <w:tcPr>
            <w:tcW w:w="851" w:type="pct"/>
            <w:tcBorders>
              <w:tl2br w:val="nil"/>
              <w:tr2bl w:val="nil"/>
            </w:tcBorders>
            <w:shd w:val="clear" w:color="auto" w:fill="auto"/>
            <w:noWrap/>
            <w:vAlign w:val="center"/>
          </w:tcPr>
          <w:p w14:paraId="7CC31BAF" w14:textId="116C4F20" w:rsidR="000D1400" w:rsidRPr="00000A29" w:rsidRDefault="000D1400" w:rsidP="00000A29">
            <w:pPr>
              <w:spacing w:line="240" w:lineRule="auto"/>
              <w:ind w:firstLineChars="0" w:firstLine="0"/>
              <w:jc w:val="center"/>
              <w:textAlignment w:val="bottom"/>
              <w:rPr>
                <w:color w:val="000000"/>
                <w:kern w:val="0"/>
                <w:sz w:val="21"/>
                <w:lang w:bidi="ar"/>
              </w:rPr>
            </w:pPr>
            <w:r w:rsidRPr="00000A29">
              <w:rPr>
                <w:rFonts w:hint="eastAsia"/>
                <w:sz w:val="21"/>
              </w:rPr>
              <w:t>容器大孔泄漏</w:t>
            </w:r>
          </w:p>
        </w:tc>
        <w:tc>
          <w:tcPr>
            <w:tcW w:w="929" w:type="pct"/>
            <w:tcBorders>
              <w:tl2br w:val="nil"/>
              <w:tr2bl w:val="nil"/>
            </w:tcBorders>
            <w:shd w:val="clear" w:color="auto" w:fill="auto"/>
            <w:noWrap/>
            <w:vAlign w:val="center"/>
          </w:tcPr>
          <w:p w14:paraId="640A0F98" w14:textId="03242FA2" w:rsidR="000D1400" w:rsidRPr="00000A29" w:rsidRDefault="000D1400" w:rsidP="00000A29">
            <w:pPr>
              <w:spacing w:line="240" w:lineRule="auto"/>
              <w:ind w:firstLineChars="0" w:firstLine="0"/>
              <w:jc w:val="center"/>
              <w:textAlignment w:val="bottom"/>
              <w:rPr>
                <w:color w:val="000000"/>
                <w:kern w:val="0"/>
                <w:sz w:val="21"/>
                <w:lang w:bidi="ar"/>
              </w:rPr>
            </w:pPr>
            <w:r w:rsidRPr="00000A29">
              <w:rPr>
                <w:rFonts w:hint="eastAsia"/>
                <w:sz w:val="21"/>
              </w:rPr>
              <w:t>云爆</w:t>
            </w:r>
          </w:p>
        </w:tc>
        <w:tc>
          <w:tcPr>
            <w:tcW w:w="465" w:type="pct"/>
            <w:tcBorders>
              <w:tl2br w:val="nil"/>
              <w:tr2bl w:val="nil"/>
            </w:tcBorders>
            <w:shd w:val="clear" w:color="auto" w:fill="auto"/>
            <w:noWrap/>
            <w:vAlign w:val="center"/>
          </w:tcPr>
          <w:p w14:paraId="71052058" w14:textId="1E440563" w:rsidR="000D1400" w:rsidRPr="00000A29" w:rsidRDefault="000D1400" w:rsidP="00000A29">
            <w:pPr>
              <w:spacing w:line="240" w:lineRule="auto"/>
              <w:ind w:firstLineChars="0" w:firstLine="0"/>
              <w:jc w:val="center"/>
              <w:textAlignment w:val="bottom"/>
              <w:rPr>
                <w:color w:val="000000"/>
                <w:kern w:val="0"/>
                <w:sz w:val="21"/>
                <w:lang w:bidi="ar"/>
              </w:rPr>
            </w:pPr>
            <w:r w:rsidRPr="00000A29">
              <w:rPr>
                <w:rFonts w:hint="eastAsia"/>
                <w:sz w:val="21"/>
              </w:rPr>
              <w:t>64</w:t>
            </w:r>
          </w:p>
        </w:tc>
        <w:tc>
          <w:tcPr>
            <w:tcW w:w="464" w:type="pct"/>
            <w:tcBorders>
              <w:tl2br w:val="nil"/>
              <w:tr2bl w:val="nil"/>
            </w:tcBorders>
            <w:shd w:val="clear" w:color="auto" w:fill="auto"/>
            <w:noWrap/>
            <w:vAlign w:val="center"/>
          </w:tcPr>
          <w:p w14:paraId="6CB6BFE9" w14:textId="328F6EE6" w:rsidR="000D1400" w:rsidRPr="00000A29" w:rsidRDefault="000D1400" w:rsidP="00000A29">
            <w:pPr>
              <w:spacing w:line="240" w:lineRule="auto"/>
              <w:ind w:firstLineChars="0" w:firstLine="0"/>
              <w:jc w:val="center"/>
              <w:textAlignment w:val="center"/>
              <w:rPr>
                <w:color w:val="000000"/>
                <w:kern w:val="0"/>
                <w:sz w:val="21"/>
                <w:lang w:bidi="ar"/>
              </w:rPr>
            </w:pPr>
            <w:r w:rsidRPr="00000A29">
              <w:rPr>
                <w:rFonts w:hint="eastAsia"/>
                <w:sz w:val="21"/>
              </w:rPr>
              <w:t>110</w:t>
            </w:r>
          </w:p>
        </w:tc>
        <w:tc>
          <w:tcPr>
            <w:tcW w:w="465" w:type="pct"/>
            <w:tcBorders>
              <w:tl2br w:val="nil"/>
              <w:tr2bl w:val="nil"/>
            </w:tcBorders>
            <w:shd w:val="clear" w:color="auto" w:fill="auto"/>
            <w:noWrap/>
            <w:vAlign w:val="center"/>
          </w:tcPr>
          <w:p w14:paraId="39ED35DF" w14:textId="439E466B" w:rsidR="000D1400" w:rsidRPr="00000A29" w:rsidRDefault="000D1400" w:rsidP="00000A29">
            <w:pPr>
              <w:spacing w:line="240" w:lineRule="auto"/>
              <w:ind w:firstLineChars="0" w:firstLine="0"/>
              <w:jc w:val="center"/>
              <w:textAlignment w:val="center"/>
              <w:rPr>
                <w:color w:val="000000"/>
                <w:kern w:val="0"/>
                <w:sz w:val="21"/>
                <w:lang w:bidi="ar"/>
              </w:rPr>
            </w:pPr>
            <w:r w:rsidRPr="00000A29">
              <w:rPr>
                <w:rFonts w:hint="eastAsia"/>
                <w:sz w:val="21"/>
              </w:rPr>
              <w:t>186</w:t>
            </w:r>
          </w:p>
        </w:tc>
        <w:tc>
          <w:tcPr>
            <w:tcW w:w="517" w:type="pct"/>
            <w:tcBorders>
              <w:tl2br w:val="nil"/>
              <w:tr2bl w:val="nil"/>
            </w:tcBorders>
            <w:shd w:val="clear" w:color="auto" w:fill="auto"/>
            <w:noWrap/>
            <w:vAlign w:val="center"/>
          </w:tcPr>
          <w:p w14:paraId="5C3878F6" w14:textId="2A00610C" w:rsidR="000D1400" w:rsidRPr="00000A29" w:rsidRDefault="000D1400" w:rsidP="00000A29">
            <w:pPr>
              <w:spacing w:line="240" w:lineRule="auto"/>
              <w:ind w:firstLineChars="0" w:firstLine="0"/>
              <w:jc w:val="center"/>
              <w:textAlignment w:val="center"/>
              <w:rPr>
                <w:color w:val="000000"/>
                <w:kern w:val="0"/>
                <w:sz w:val="21"/>
                <w:lang w:bidi="ar"/>
              </w:rPr>
            </w:pPr>
            <w:r w:rsidRPr="00000A29">
              <w:rPr>
                <w:rFonts w:hint="eastAsia"/>
                <w:sz w:val="21"/>
              </w:rPr>
              <w:t>88</w:t>
            </w:r>
          </w:p>
        </w:tc>
      </w:tr>
      <w:tr w:rsidR="000D1400" w:rsidRPr="00000A29" w14:paraId="6E77CB17" w14:textId="77777777" w:rsidTr="00000A29">
        <w:trPr>
          <w:trHeight w:val="312"/>
        </w:trPr>
        <w:tc>
          <w:tcPr>
            <w:tcW w:w="1309" w:type="pct"/>
            <w:tcBorders>
              <w:tl2br w:val="nil"/>
              <w:tr2bl w:val="nil"/>
            </w:tcBorders>
            <w:shd w:val="clear" w:color="auto" w:fill="auto"/>
            <w:noWrap/>
            <w:vAlign w:val="center"/>
          </w:tcPr>
          <w:p w14:paraId="1CCDCC52" w14:textId="65C8159C" w:rsidR="000D1400" w:rsidRPr="00000A29" w:rsidRDefault="000D1400" w:rsidP="00000A29">
            <w:pPr>
              <w:spacing w:line="240" w:lineRule="auto"/>
              <w:ind w:firstLineChars="0" w:firstLine="0"/>
              <w:jc w:val="center"/>
              <w:textAlignment w:val="bottom"/>
              <w:rPr>
                <w:color w:val="000000"/>
                <w:kern w:val="0"/>
                <w:sz w:val="21"/>
                <w:lang w:bidi="ar"/>
              </w:rPr>
            </w:pPr>
            <w:r w:rsidRPr="00000A29">
              <w:rPr>
                <w:rFonts w:hint="eastAsia"/>
                <w:sz w:val="21"/>
              </w:rPr>
              <w:t>东营天然气处理站液化石油气储罐</w:t>
            </w:r>
          </w:p>
        </w:tc>
        <w:tc>
          <w:tcPr>
            <w:tcW w:w="851" w:type="pct"/>
            <w:tcBorders>
              <w:tl2br w:val="nil"/>
              <w:tr2bl w:val="nil"/>
            </w:tcBorders>
            <w:shd w:val="clear" w:color="auto" w:fill="auto"/>
            <w:noWrap/>
            <w:vAlign w:val="center"/>
          </w:tcPr>
          <w:p w14:paraId="1E2435E4" w14:textId="396A75F0" w:rsidR="000D1400" w:rsidRPr="00000A29" w:rsidRDefault="000D1400" w:rsidP="00000A29">
            <w:pPr>
              <w:spacing w:line="240" w:lineRule="auto"/>
              <w:ind w:firstLineChars="0" w:firstLine="0"/>
              <w:jc w:val="center"/>
              <w:textAlignment w:val="bottom"/>
              <w:rPr>
                <w:color w:val="000000"/>
                <w:kern w:val="0"/>
                <w:sz w:val="21"/>
                <w:lang w:bidi="ar"/>
              </w:rPr>
            </w:pPr>
            <w:r w:rsidRPr="00000A29">
              <w:rPr>
                <w:rFonts w:hint="eastAsia"/>
                <w:sz w:val="21"/>
              </w:rPr>
              <w:t>容器中孔泄漏</w:t>
            </w:r>
          </w:p>
        </w:tc>
        <w:tc>
          <w:tcPr>
            <w:tcW w:w="929" w:type="pct"/>
            <w:tcBorders>
              <w:tl2br w:val="nil"/>
              <w:tr2bl w:val="nil"/>
            </w:tcBorders>
            <w:shd w:val="clear" w:color="auto" w:fill="auto"/>
            <w:noWrap/>
            <w:vAlign w:val="center"/>
          </w:tcPr>
          <w:p w14:paraId="6E3425F8" w14:textId="443B4B6F" w:rsidR="000D1400" w:rsidRPr="00000A29" w:rsidRDefault="000D1400" w:rsidP="00000A29">
            <w:pPr>
              <w:spacing w:line="240" w:lineRule="auto"/>
              <w:ind w:firstLineChars="0" w:firstLine="0"/>
              <w:jc w:val="center"/>
              <w:textAlignment w:val="bottom"/>
              <w:rPr>
                <w:color w:val="000000"/>
                <w:kern w:val="0"/>
                <w:sz w:val="21"/>
                <w:lang w:bidi="ar"/>
              </w:rPr>
            </w:pPr>
            <w:r w:rsidRPr="00000A29">
              <w:rPr>
                <w:rFonts w:hint="eastAsia"/>
                <w:sz w:val="21"/>
              </w:rPr>
              <w:t>闪火</w:t>
            </w:r>
            <w:r w:rsidRPr="00000A29">
              <w:rPr>
                <w:rFonts w:hint="eastAsia"/>
                <w:sz w:val="21"/>
              </w:rPr>
              <w:t>:</w:t>
            </w:r>
            <w:r w:rsidRPr="00000A29">
              <w:rPr>
                <w:rFonts w:hint="eastAsia"/>
                <w:sz w:val="21"/>
              </w:rPr>
              <w:t>静风</w:t>
            </w:r>
            <w:r w:rsidRPr="00000A29">
              <w:rPr>
                <w:rFonts w:hint="eastAsia"/>
                <w:sz w:val="21"/>
              </w:rPr>
              <w:t>,E</w:t>
            </w:r>
            <w:r w:rsidRPr="00000A29">
              <w:rPr>
                <w:rFonts w:hint="eastAsia"/>
                <w:sz w:val="21"/>
              </w:rPr>
              <w:t>类</w:t>
            </w:r>
          </w:p>
        </w:tc>
        <w:tc>
          <w:tcPr>
            <w:tcW w:w="465" w:type="pct"/>
            <w:tcBorders>
              <w:tl2br w:val="nil"/>
              <w:tr2bl w:val="nil"/>
            </w:tcBorders>
            <w:shd w:val="clear" w:color="auto" w:fill="auto"/>
            <w:noWrap/>
            <w:vAlign w:val="center"/>
          </w:tcPr>
          <w:p w14:paraId="61A1997F" w14:textId="31C9B399" w:rsidR="000D1400" w:rsidRPr="00000A29" w:rsidRDefault="000D1400" w:rsidP="00000A29">
            <w:pPr>
              <w:spacing w:line="240" w:lineRule="auto"/>
              <w:ind w:firstLineChars="0" w:firstLine="0"/>
              <w:jc w:val="center"/>
              <w:textAlignment w:val="bottom"/>
              <w:rPr>
                <w:color w:val="000000"/>
                <w:kern w:val="0"/>
                <w:sz w:val="21"/>
                <w:lang w:bidi="ar"/>
              </w:rPr>
            </w:pPr>
            <w:r w:rsidRPr="00000A29">
              <w:rPr>
                <w:rFonts w:hint="eastAsia"/>
                <w:sz w:val="21"/>
              </w:rPr>
              <w:t>63</w:t>
            </w:r>
          </w:p>
        </w:tc>
        <w:tc>
          <w:tcPr>
            <w:tcW w:w="464" w:type="pct"/>
            <w:tcBorders>
              <w:tl2br w:val="nil"/>
              <w:tr2bl w:val="nil"/>
            </w:tcBorders>
            <w:shd w:val="clear" w:color="auto" w:fill="auto"/>
            <w:noWrap/>
            <w:vAlign w:val="center"/>
          </w:tcPr>
          <w:p w14:paraId="0F8A8777" w14:textId="21FBB8FE" w:rsidR="000D1400" w:rsidRPr="00000A29" w:rsidRDefault="000D1400" w:rsidP="00000A29">
            <w:pPr>
              <w:spacing w:line="240" w:lineRule="auto"/>
              <w:ind w:firstLineChars="0" w:firstLine="0"/>
              <w:jc w:val="center"/>
              <w:textAlignment w:val="center"/>
              <w:rPr>
                <w:color w:val="000000"/>
                <w:kern w:val="0"/>
                <w:sz w:val="21"/>
                <w:lang w:bidi="ar"/>
              </w:rPr>
            </w:pPr>
            <w:r w:rsidRPr="00000A29">
              <w:rPr>
                <w:rFonts w:hint="eastAsia"/>
                <w:sz w:val="21"/>
              </w:rPr>
              <w:t>/</w:t>
            </w:r>
          </w:p>
        </w:tc>
        <w:tc>
          <w:tcPr>
            <w:tcW w:w="465" w:type="pct"/>
            <w:tcBorders>
              <w:tl2br w:val="nil"/>
              <w:tr2bl w:val="nil"/>
            </w:tcBorders>
            <w:shd w:val="clear" w:color="auto" w:fill="auto"/>
            <w:noWrap/>
            <w:vAlign w:val="center"/>
          </w:tcPr>
          <w:p w14:paraId="507B8A0A" w14:textId="50F4BBE5" w:rsidR="000D1400" w:rsidRPr="00000A29" w:rsidRDefault="000D1400" w:rsidP="00000A29">
            <w:pPr>
              <w:spacing w:line="240" w:lineRule="auto"/>
              <w:ind w:firstLineChars="0" w:firstLine="0"/>
              <w:jc w:val="center"/>
              <w:textAlignment w:val="center"/>
              <w:rPr>
                <w:color w:val="000000"/>
                <w:kern w:val="0"/>
                <w:sz w:val="21"/>
                <w:lang w:bidi="ar"/>
              </w:rPr>
            </w:pPr>
            <w:r w:rsidRPr="00000A29">
              <w:rPr>
                <w:rFonts w:hint="eastAsia"/>
                <w:sz w:val="21"/>
              </w:rPr>
              <w:t>/</w:t>
            </w:r>
          </w:p>
        </w:tc>
        <w:tc>
          <w:tcPr>
            <w:tcW w:w="517" w:type="pct"/>
            <w:tcBorders>
              <w:tl2br w:val="nil"/>
              <w:tr2bl w:val="nil"/>
            </w:tcBorders>
            <w:shd w:val="clear" w:color="auto" w:fill="auto"/>
            <w:noWrap/>
            <w:vAlign w:val="center"/>
          </w:tcPr>
          <w:p w14:paraId="2E6B891C" w14:textId="57D90EF1" w:rsidR="000D1400" w:rsidRPr="00000A29" w:rsidRDefault="000D1400" w:rsidP="00000A29">
            <w:pPr>
              <w:spacing w:line="240" w:lineRule="auto"/>
              <w:ind w:firstLineChars="0" w:firstLine="0"/>
              <w:jc w:val="center"/>
              <w:textAlignment w:val="center"/>
              <w:rPr>
                <w:color w:val="000000"/>
                <w:kern w:val="0"/>
                <w:sz w:val="21"/>
                <w:lang w:bidi="ar"/>
              </w:rPr>
            </w:pPr>
            <w:r w:rsidRPr="00000A29">
              <w:rPr>
                <w:rFonts w:hint="eastAsia"/>
                <w:sz w:val="21"/>
              </w:rPr>
              <w:t>/</w:t>
            </w:r>
          </w:p>
        </w:tc>
      </w:tr>
      <w:tr w:rsidR="000D1400" w:rsidRPr="00000A29" w14:paraId="666BEF41" w14:textId="77777777" w:rsidTr="00000A29">
        <w:trPr>
          <w:trHeight w:val="312"/>
        </w:trPr>
        <w:tc>
          <w:tcPr>
            <w:tcW w:w="1309" w:type="pct"/>
            <w:tcBorders>
              <w:tl2br w:val="nil"/>
              <w:tr2bl w:val="nil"/>
            </w:tcBorders>
            <w:shd w:val="clear" w:color="auto" w:fill="auto"/>
            <w:noWrap/>
            <w:vAlign w:val="center"/>
          </w:tcPr>
          <w:p w14:paraId="0CDDD0B0" w14:textId="47F20133" w:rsidR="000D1400" w:rsidRPr="00000A29" w:rsidRDefault="000D1400" w:rsidP="00000A29">
            <w:pPr>
              <w:spacing w:line="240" w:lineRule="auto"/>
              <w:ind w:firstLineChars="0" w:firstLine="0"/>
              <w:jc w:val="center"/>
              <w:textAlignment w:val="bottom"/>
              <w:rPr>
                <w:color w:val="000000"/>
                <w:kern w:val="0"/>
                <w:sz w:val="21"/>
                <w:lang w:bidi="ar"/>
              </w:rPr>
            </w:pPr>
            <w:r w:rsidRPr="00000A29">
              <w:rPr>
                <w:rFonts w:hint="eastAsia"/>
                <w:sz w:val="21"/>
              </w:rPr>
              <w:t>东营天然气处理站液化石油气储罐</w:t>
            </w:r>
          </w:p>
        </w:tc>
        <w:tc>
          <w:tcPr>
            <w:tcW w:w="851" w:type="pct"/>
            <w:tcBorders>
              <w:tl2br w:val="nil"/>
              <w:tr2bl w:val="nil"/>
            </w:tcBorders>
            <w:shd w:val="clear" w:color="auto" w:fill="auto"/>
            <w:noWrap/>
            <w:vAlign w:val="center"/>
          </w:tcPr>
          <w:p w14:paraId="349B9C85" w14:textId="6AC4AD56" w:rsidR="000D1400" w:rsidRPr="00000A29" w:rsidRDefault="000D1400" w:rsidP="00000A29">
            <w:pPr>
              <w:spacing w:line="240" w:lineRule="auto"/>
              <w:ind w:firstLineChars="0" w:firstLine="0"/>
              <w:jc w:val="center"/>
              <w:textAlignment w:val="bottom"/>
              <w:rPr>
                <w:color w:val="000000"/>
                <w:kern w:val="0"/>
                <w:sz w:val="21"/>
                <w:lang w:bidi="ar"/>
              </w:rPr>
            </w:pPr>
            <w:r w:rsidRPr="00000A29">
              <w:rPr>
                <w:rFonts w:hint="eastAsia"/>
                <w:sz w:val="21"/>
              </w:rPr>
              <w:t>容器中孔泄漏</w:t>
            </w:r>
          </w:p>
        </w:tc>
        <w:tc>
          <w:tcPr>
            <w:tcW w:w="929" w:type="pct"/>
            <w:tcBorders>
              <w:tl2br w:val="nil"/>
              <w:tr2bl w:val="nil"/>
            </w:tcBorders>
            <w:shd w:val="clear" w:color="auto" w:fill="auto"/>
            <w:noWrap/>
            <w:vAlign w:val="center"/>
          </w:tcPr>
          <w:p w14:paraId="50D07714" w14:textId="163A9FC0" w:rsidR="000D1400" w:rsidRPr="00000A29" w:rsidRDefault="000D1400" w:rsidP="00000A29">
            <w:pPr>
              <w:spacing w:line="240" w:lineRule="auto"/>
              <w:ind w:firstLineChars="0" w:firstLine="0"/>
              <w:jc w:val="center"/>
              <w:textAlignment w:val="bottom"/>
              <w:rPr>
                <w:color w:val="000000"/>
                <w:kern w:val="0"/>
                <w:sz w:val="21"/>
                <w:lang w:bidi="ar"/>
              </w:rPr>
            </w:pPr>
            <w:r w:rsidRPr="00000A29">
              <w:rPr>
                <w:rFonts w:hint="eastAsia"/>
                <w:sz w:val="21"/>
              </w:rPr>
              <w:t>闪火</w:t>
            </w:r>
            <w:r w:rsidRPr="00000A29">
              <w:rPr>
                <w:rFonts w:hint="eastAsia"/>
                <w:sz w:val="21"/>
              </w:rPr>
              <w:t>:1.2m/s,E</w:t>
            </w:r>
            <w:r w:rsidRPr="00000A29">
              <w:rPr>
                <w:rFonts w:hint="eastAsia"/>
                <w:sz w:val="21"/>
              </w:rPr>
              <w:t>类</w:t>
            </w:r>
          </w:p>
        </w:tc>
        <w:tc>
          <w:tcPr>
            <w:tcW w:w="465" w:type="pct"/>
            <w:tcBorders>
              <w:tl2br w:val="nil"/>
              <w:tr2bl w:val="nil"/>
            </w:tcBorders>
            <w:shd w:val="clear" w:color="auto" w:fill="auto"/>
            <w:noWrap/>
            <w:vAlign w:val="center"/>
          </w:tcPr>
          <w:p w14:paraId="68750F28" w14:textId="620F449E" w:rsidR="000D1400" w:rsidRPr="00000A29" w:rsidRDefault="000D1400" w:rsidP="00000A29">
            <w:pPr>
              <w:spacing w:line="240" w:lineRule="auto"/>
              <w:ind w:firstLineChars="0" w:firstLine="0"/>
              <w:jc w:val="center"/>
              <w:textAlignment w:val="bottom"/>
              <w:rPr>
                <w:color w:val="000000"/>
                <w:kern w:val="0"/>
                <w:sz w:val="21"/>
                <w:lang w:bidi="ar"/>
              </w:rPr>
            </w:pPr>
            <w:r w:rsidRPr="00000A29">
              <w:rPr>
                <w:rFonts w:hint="eastAsia"/>
                <w:sz w:val="21"/>
              </w:rPr>
              <w:t>57</w:t>
            </w:r>
          </w:p>
        </w:tc>
        <w:tc>
          <w:tcPr>
            <w:tcW w:w="464" w:type="pct"/>
            <w:tcBorders>
              <w:tl2br w:val="nil"/>
              <w:tr2bl w:val="nil"/>
            </w:tcBorders>
            <w:shd w:val="clear" w:color="auto" w:fill="auto"/>
            <w:noWrap/>
            <w:vAlign w:val="center"/>
          </w:tcPr>
          <w:p w14:paraId="6DD36A03" w14:textId="7EC84041" w:rsidR="000D1400" w:rsidRPr="00000A29" w:rsidRDefault="000D1400" w:rsidP="00000A29">
            <w:pPr>
              <w:spacing w:line="240" w:lineRule="auto"/>
              <w:ind w:firstLineChars="0" w:firstLine="0"/>
              <w:jc w:val="center"/>
              <w:textAlignment w:val="center"/>
              <w:rPr>
                <w:color w:val="000000"/>
                <w:kern w:val="0"/>
                <w:sz w:val="21"/>
                <w:lang w:bidi="ar"/>
              </w:rPr>
            </w:pPr>
            <w:r w:rsidRPr="00000A29">
              <w:rPr>
                <w:rFonts w:hint="eastAsia"/>
                <w:sz w:val="21"/>
              </w:rPr>
              <w:t>/</w:t>
            </w:r>
          </w:p>
        </w:tc>
        <w:tc>
          <w:tcPr>
            <w:tcW w:w="465" w:type="pct"/>
            <w:tcBorders>
              <w:tl2br w:val="nil"/>
              <w:tr2bl w:val="nil"/>
            </w:tcBorders>
            <w:shd w:val="clear" w:color="auto" w:fill="auto"/>
            <w:noWrap/>
            <w:vAlign w:val="center"/>
          </w:tcPr>
          <w:p w14:paraId="6296F84A" w14:textId="6355FC2A" w:rsidR="000D1400" w:rsidRPr="00000A29" w:rsidRDefault="000D1400" w:rsidP="00000A29">
            <w:pPr>
              <w:spacing w:line="240" w:lineRule="auto"/>
              <w:ind w:firstLineChars="0" w:firstLine="0"/>
              <w:jc w:val="center"/>
              <w:textAlignment w:val="center"/>
              <w:rPr>
                <w:color w:val="000000"/>
                <w:kern w:val="0"/>
                <w:sz w:val="21"/>
                <w:lang w:bidi="ar"/>
              </w:rPr>
            </w:pPr>
            <w:r w:rsidRPr="00000A29">
              <w:rPr>
                <w:rFonts w:hint="eastAsia"/>
                <w:sz w:val="21"/>
              </w:rPr>
              <w:t>/</w:t>
            </w:r>
          </w:p>
        </w:tc>
        <w:tc>
          <w:tcPr>
            <w:tcW w:w="517" w:type="pct"/>
            <w:tcBorders>
              <w:tl2br w:val="nil"/>
              <w:tr2bl w:val="nil"/>
            </w:tcBorders>
            <w:shd w:val="clear" w:color="auto" w:fill="auto"/>
            <w:noWrap/>
            <w:vAlign w:val="center"/>
          </w:tcPr>
          <w:p w14:paraId="54C00AD2" w14:textId="74B7CF84" w:rsidR="000D1400" w:rsidRPr="00000A29" w:rsidRDefault="000D1400" w:rsidP="00000A29">
            <w:pPr>
              <w:spacing w:line="240" w:lineRule="auto"/>
              <w:ind w:firstLineChars="0" w:firstLine="0"/>
              <w:jc w:val="center"/>
              <w:textAlignment w:val="center"/>
              <w:rPr>
                <w:color w:val="000000"/>
                <w:kern w:val="0"/>
                <w:sz w:val="21"/>
                <w:lang w:bidi="ar"/>
              </w:rPr>
            </w:pPr>
            <w:r w:rsidRPr="00000A29">
              <w:rPr>
                <w:rFonts w:hint="eastAsia"/>
                <w:sz w:val="21"/>
              </w:rPr>
              <w:t>/</w:t>
            </w:r>
          </w:p>
        </w:tc>
      </w:tr>
      <w:tr w:rsidR="000D1400" w:rsidRPr="00000A29" w14:paraId="1C18CB91" w14:textId="77777777" w:rsidTr="00000A29">
        <w:trPr>
          <w:trHeight w:val="312"/>
        </w:trPr>
        <w:tc>
          <w:tcPr>
            <w:tcW w:w="1309" w:type="pct"/>
            <w:tcBorders>
              <w:tl2br w:val="nil"/>
              <w:tr2bl w:val="nil"/>
            </w:tcBorders>
            <w:shd w:val="clear" w:color="auto" w:fill="auto"/>
            <w:noWrap/>
            <w:vAlign w:val="center"/>
          </w:tcPr>
          <w:p w14:paraId="1023F8BA" w14:textId="2A24E136" w:rsidR="000D1400" w:rsidRPr="00000A29" w:rsidRDefault="000D1400" w:rsidP="00000A29">
            <w:pPr>
              <w:spacing w:line="240" w:lineRule="auto"/>
              <w:ind w:firstLineChars="0" w:firstLine="0"/>
              <w:jc w:val="center"/>
              <w:textAlignment w:val="bottom"/>
              <w:rPr>
                <w:color w:val="000000"/>
                <w:kern w:val="0"/>
                <w:sz w:val="21"/>
                <w:lang w:bidi="ar"/>
              </w:rPr>
            </w:pPr>
            <w:r w:rsidRPr="00000A29">
              <w:rPr>
                <w:rFonts w:hint="eastAsia"/>
                <w:sz w:val="21"/>
              </w:rPr>
              <w:t>东营天然气处理站液化石油气储罐</w:t>
            </w:r>
          </w:p>
        </w:tc>
        <w:tc>
          <w:tcPr>
            <w:tcW w:w="851" w:type="pct"/>
            <w:tcBorders>
              <w:tl2br w:val="nil"/>
              <w:tr2bl w:val="nil"/>
            </w:tcBorders>
            <w:shd w:val="clear" w:color="auto" w:fill="auto"/>
            <w:noWrap/>
            <w:vAlign w:val="center"/>
          </w:tcPr>
          <w:p w14:paraId="4F09A8CC" w14:textId="1A20FE1D" w:rsidR="000D1400" w:rsidRPr="00000A29" w:rsidRDefault="000D1400" w:rsidP="00000A29">
            <w:pPr>
              <w:spacing w:line="240" w:lineRule="auto"/>
              <w:ind w:firstLineChars="0" w:firstLine="0"/>
              <w:jc w:val="center"/>
              <w:textAlignment w:val="bottom"/>
              <w:rPr>
                <w:color w:val="000000"/>
                <w:kern w:val="0"/>
                <w:sz w:val="21"/>
                <w:lang w:bidi="ar"/>
              </w:rPr>
            </w:pPr>
            <w:r w:rsidRPr="00000A29">
              <w:rPr>
                <w:rFonts w:hint="eastAsia"/>
                <w:sz w:val="21"/>
              </w:rPr>
              <w:t>容器中孔泄漏</w:t>
            </w:r>
          </w:p>
        </w:tc>
        <w:tc>
          <w:tcPr>
            <w:tcW w:w="929" w:type="pct"/>
            <w:tcBorders>
              <w:tl2br w:val="nil"/>
              <w:tr2bl w:val="nil"/>
            </w:tcBorders>
            <w:shd w:val="clear" w:color="auto" w:fill="auto"/>
            <w:noWrap/>
            <w:vAlign w:val="center"/>
          </w:tcPr>
          <w:p w14:paraId="409D80E9" w14:textId="7EC16B68" w:rsidR="000D1400" w:rsidRPr="00000A29" w:rsidRDefault="000D1400" w:rsidP="00000A29">
            <w:pPr>
              <w:spacing w:line="240" w:lineRule="auto"/>
              <w:ind w:firstLineChars="0" w:firstLine="0"/>
              <w:jc w:val="center"/>
              <w:textAlignment w:val="bottom"/>
              <w:rPr>
                <w:color w:val="000000"/>
                <w:kern w:val="0"/>
                <w:sz w:val="21"/>
                <w:lang w:bidi="ar"/>
              </w:rPr>
            </w:pPr>
            <w:r w:rsidRPr="00000A29">
              <w:rPr>
                <w:rFonts w:hint="eastAsia"/>
                <w:sz w:val="21"/>
              </w:rPr>
              <w:t>闪火</w:t>
            </w:r>
            <w:r w:rsidRPr="00000A29">
              <w:rPr>
                <w:rFonts w:hint="eastAsia"/>
                <w:sz w:val="21"/>
              </w:rPr>
              <w:t>:2.7m/s,D</w:t>
            </w:r>
            <w:r w:rsidRPr="00000A29">
              <w:rPr>
                <w:rFonts w:hint="eastAsia"/>
                <w:sz w:val="21"/>
              </w:rPr>
              <w:t>类</w:t>
            </w:r>
          </w:p>
        </w:tc>
        <w:tc>
          <w:tcPr>
            <w:tcW w:w="465" w:type="pct"/>
            <w:tcBorders>
              <w:tl2br w:val="nil"/>
              <w:tr2bl w:val="nil"/>
            </w:tcBorders>
            <w:shd w:val="clear" w:color="auto" w:fill="auto"/>
            <w:noWrap/>
            <w:vAlign w:val="center"/>
          </w:tcPr>
          <w:p w14:paraId="75674C93" w14:textId="5D4282EB" w:rsidR="000D1400" w:rsidRPr="00000A29" w:rsidRDefault="000D1400" w:rsidP="00000A29">
            <w:pPr>
              <w:spacing w:line="240" w:lineRule="auto"/>
              <w:ind w:firstLineChars="0" w:firstLine="0"/>
              <w:jc w:val="center"/>
              <w:textAlignment w:val="bottom"/>
              <w:rPr>
                <w:color w:val="000000"/>
                <w:kern w:val="0"/>
                <w:sz w:val="21"/>
                <w:lang w:bidi="ar"/>
              </w:rPr>
            </w:pPr>
            <w:r w:rsidRPr="00000A29">
              <w:rPr>
                <w:rFonts w:hint="eastAsia"/>
                <w:sz w:val="21"/>
              </w:rPr>
              <w:t>46</w:t>
            </w:r>
          </w:p>
        </w:tc>
        <w:tc>
          <w:tcPr>
            <w:tcW w:w="464" w:type="pct"/>
            <w:tcBorders>
              <w:tl2br w:val="nil"/>
              <w:tr2bl w:val="nil"/>
            </w:tcBorders>
            <w:shd w:val="clear" w:color="auto" w:fill="auto"/>
            <w:noWrap/>
            <w:vAlign w:val="center"/>
          </w:tcPr>
          <w:p w14:paraId="16F18CC1" w14:textId="5BA5613D" w:rsidR="000D1400" w:rsidRPr="00000A29" w:rsidRDefault="000D1400" w:rsidP="00000A29">
            <w:pPr>
              <w:spacing w:line="240" w:lineRule="auto"/>
              <w:ind w:firstLineChars="0" w:firstLine="0"/>
              <w:jc w:val="center"/>
              <w:textAlignment w:val="center"/>
              <w:rPr>
                <w:color w:val="000000"/>
                <w:kern w:val="0"/>
                <w:sz w:val="21"/>
                <w:lang w:bidi="ar"/>
              </w:rPr>
            </w:pPr>
            <w:r w:rsidRPr="00000A29">
              <w:rPr>
                <w:rFonts w:hint="eastAsia"/>
                <w:sz w:val="21"/>
              </w:rPr>
              <w:t>/</w:t>
            </w:r>
          </w:p>
        </w:tc>
        <w:tc>
          <w:tcPr>
            <w:tcW w:w="465" w:type="pct"/>
            <w:tcBorders>
              <w:tl2br w:val="nil"/>
              <w:tr2bl w:val="nil"/>
            </w:tcBorders>
            <w:shd w:val="clear" w:color="auto" w:fill="auto"/>
            <w:noWrap/>
            <w:vAlign w:val="center"/>
          </w:tcPr>
          <w:p w14:paraId="4BB18A93" w14:textId="72904244" w:rsidR="000D1400" w:rsidRPr="00000A29" w:rsidRDefault="000D1400" w:rsidP="00000A29">
            <w:pPr>
              <w:spacing w:line="240" w:lineRule="auto"/>
              <w:ind w:firstLineChars="0" w:firstLine="0"/>
              <w:jc w:val="center"/>
              <w:textAlignment w:val="center"/>
              <w:rPr>
                <w:color w:val="000000"/>
                <w:kern w:val="0"/>
                <w:sz w:val="21"/>
                <w:lang w:bidi="ar"/>
              </w:rPr>
            </w:pPr>
            <w:r w:rsidRPr="00000A29">
              <w:rPr>
                <w:rFonts w:hint="eastAsia"/>
                <w:sz w:val="21"/>
              </w:rPr>
              <w:t>/</w:t>
            </w:r>
          </w:p>
        </w:tc>
        <w:tc>
          <w:tcPr>
            <w:tcW w:w="517" w:type="pct"/>
            <w:tcBorders>
              <w:tl2br w:val="nil"/>
              <w:tr2bl w:val="nil"/>
            </w:tcBorders>
            <w:shd w:val="clear" w:color="auto" w:fill="auto"/>
            <w:noWrap/>
            <w:vAlign w:val="center"/>
          </w:tcPr>
          <w:p w14:paraId="751E07A9" w14:textId="234B1421" w:rsidR="000D1400" w:rsidRPr="00000A29" w:rsidRDefault="000D1400" w:rsidP="00000A29">
            <w:pPr>
              <w:spacing w:line="240" w:lineRule="auto"/>
              <w:ind w:firstLineChars="0" w:firstLine="0"/>
              <w:jc w:val="center"/>
              <w:textAlignment w:val="center"/>
              <w:rPr>
                <w:color w:val="000000"/>
                <w:kern w:val="0"/>
                <w:sz w:val="21"/>
                <w:lang w:bidi="ar"/>
              </w:rPr>
            </w:pPr>
            <w:r w:rsidRPr="00000A29">
              <w:rPr>
                <w:rFonts w:hint="eastAsia"/>
                <w:sz w:val="21"/>
              </w:rPr>
              <w:t>/</w:t>
            </w:r>
          </w:p>
        </w:tc>
      </w:tr>
      <w:tr w:rsidR="000D1400" w:rsidRPr="00000A29" w14:paraId="584DA5EB" w14:textId="77777777" w:rsidTr="00000A29">
        <w:trPr>
          <w:trHeight w:val="312"/>
        </w:trPr>
        <w:tc>
          <w:tcPr>
            <w:tcW w:w="1309" w:type="pct"/>
            <w:tcBorders>
              <w:tl2br w:val="nil"/>
              <w:tr2bl w:val="nil"/>
            </w:tcBorders>
            <w:shd w:val="clear" w:color="auto" w:fill="auto"/>
            <w:noWrap/>
            <w:vAlign w:val="center"/>
          </w:tcPr>
          <w:p w14:paraId="456A9109" w14:textId="63E0ACBB" w:rsidR="000D1400" w:rsidRPr="00000A29" w:rsidRDefault="000D1400" w:rsidP="00000A29">
            <w:pPr>
              <w:spacing w:line="240" w:lineRule="auto"/>
              <w:ind w:firstLineChars="0" w:firstLine="0"/>
              <w:jc w:val="center"/>
              <w:textAlignment w:val="bottom"/>
              <w:rPr>
                <w:color w:val="000000"/>
                <w:kern w:val="0"/>
                <w:sz w:val="21"/>
                <w:lang w:bidi="ar"/>
              </w:rPr>
            </w:pPr>
            <w:r w:rsidRPr="00000A29">
              <w:rPr>
                <w:rFonts w:hint="eastAsia"/>
                <w:sz w:val="21"/>
              </w:rPr>
              <w:t>东营天然气处理站液化石油气储罐</w:t>
            </w:r>
          </w:p>
        </w:tc>
        <w:tc>
          <w:tcPr>
            <w:tcW w:w="851" w:type="pct"/>
            <w:tcBorders>
              <w:tl2br w:val="nil"/>
              <w:tr2bl w:val="nil"/>
            </w:tcBorders>
            <w:shd w:val="clear" w:color="auto" w:fill="auto"/>
            <w:noWrap/>
            <w:vAlign w:val="center"/>
          </w:tcPr>
          <w:p w14:paraId="244AE9B4" w14:textId="353FCBFF" w:rsidR="000D1400" w:rsidRPr="00000A29" w:rsidRDefault="000D1400" w:rsidP="00000A29">
            <w:pPr>
              <w:spacing w:line="240" w:lineRule="auto"/>
              <w:ind w:firstLineChars="0" w:firstLine="0"/>
              <w:jc w:val="center"/>
              <w:textAlignment w:val="bottom"/>
              <w:rPr>
                <w:color w:val="000000"/>
                <w:kern w:val="0"/>
                <w:sz w:val="21"/>
                <w:lang w:bidi="ar"/>
              </w:rPr>
            </w:pPr>
            <w:r w:rsidRPr="00000A29">
              <w:rPr>
                <w:rFonts w:hint="eastAsia"/>
                <w:sz w:val="21"/>
              </w:rPr>
              <w:t>容器中孔泄漏</w:t>
            </w:r>
          </w:p>
        </w:tc>
        <w:tc>
          <w:tcPr>
            <w:tcW w:w="929" w:type="pct"/>
            <w:tcBorders>
              <w:tl2br w:val="nil"/>
              <w:tr2bl w:val="nil"/>
            </w:tcBorders>
            <w:shd w:val="clear" w:color="auto" w:fill="auto"/>
            <w:noWrap/>
            <w:vAlign w:val="center"/>
          </w:tcPr>
          <w:p w14:paraId="68F4534A" w14:textId="6B81C1D6" w:rsidR="000D1400" w:rsidRPr="00000A29" w:rsidRDefault="000D1400" w:rsidP="00000A29">
            <w:pPr>
              <w:spacing w:line="240" w:lineRule="auto"/>
              <w:ind w:firstLineChars="0" w:firstLine="0"/>
              <w:jc w:val="center"/>
              <w:textAlignment w:val="bottom"/>
              <w:rPr>
                <w:color w:val="000000"/>
                <w:kern w:val="0"/>
                <w:sz w:val="21"/>
                <w:lang w:bidi="ar"/>
              </w:rPr>
            </w:pPr>
            <w:r w:rsidRPr="00000A29">
              <w:rPr>
                <w:rFonts w:hint="eastAsia"/>
                <w:sz w:val="21"/>
              </w:rPr>
              <w:t>云爆</w:t>
            </w:r>
          </w:p>
        </w:tc>
        <w:tc>
          <w:tcPr>
            <w:tcW w:w="465" w:type="pct"/>
            <w:tcBorders>
              <w:tl2br w:val="nil"/>
              <w:tr2bl w:val="nil"/>
            </w:tcBorders>
            <w:shd w:val="clear" w:color="auto" w:fill="auto"/>
            <w:noWrap/>
            <w:vAlign w:val="center"/>
          </w:tcPr>
          <w:p w14:paraId="002C20DE" w14:textId="6BF62487" w:rsidR="000D1400" w:rsidRPr="00000A29" w:rsidRDefault="000D1400" w:rsidP="00000A29">
            <w:pPr>
              <w:spacing w:line="240" w:lineRule="auto"/>
              <w:ind w:firstLineChars="0" w:firstLine="0"/>
              <w:jc w:val="center"/>
              <w:textAlignment w:val="bottom"/>
              <w:rPr>
                <w:color w:val="000000"/>
                <w:kern w:val="0"/>
                <w:sz w:val="21"/>
                <w:lang w:bidi="ar"/>
              </w:rPr>
            </w:pPr>
            <w:r w:rsidRPr="00000A29">
              <w:rPr>
                <w:rFonts w:hint="eastAsia"/>
                <w:sz w:val="21"/>
              </w:rPr>
              <w:t>25</w:t>
            </w:r>
          </w:p>
        </w:tc>
        <w:tc>
          <w:tcPr>
            <w:tcW w:w="464" w:type="pct"/>
            <w:tcBorders>
              <w:tl2br w:val="nil"/>
              <w:tr2bl w:val="nil"/>
            </w:tcBorders>
            <w:shd w:val="clear" w:color="auto" w:fill="auto"/>
            <w:noWrap/>
            <w:vAlign w:val="center"/>
          </w:tcPr>
          <w:p w14:paraId="37F5961A" w14:textId="5CE43D90" w:rsidR="000D1400" w:rsidRPr="00000A29" w:rsidRDefault="000D1400" w:rsidP="00000A29">
            <w:pPr>
              <w:spacing w:line="240" w:lineRule="auto"/>
              <w:ind w:firstLineChars="0" w:firstLine="0"/>
              <w:jc w:val="center"/>
              <w:textAlignment w:val="center"/>
              <w:rPr>
                <w:color w:val="000000"/>
                <w:kern w:val="0"/>
                <w:sz w:val="21"/>
                <w:lang w:bidi="ar"/>
              </w:rPr>
            </w:pPr>
            <w:r w:rsidRPr="00000A29">
              <w:rPr>
                <w:rFonts w:hint="eastAsia"/>
                <w:sz w:val="21"/>
              </w:rPr>
              <w:t>43</w:t>
            </w:r>
          </w:p>
        </w:tc>
        <w:tc>
          <w:tcPr>
            <w:tcW w:w="465" w:type="pct"/>
            <w:tcBorders>
              <w:tl2br w:val="nil"/>
              <w:tr2bl w:val="nil"/>
            </w:tcBorders>
            <w:shd w:val="clear" w:color="auto" w:fill="auto"/>
            <w:noWrap/>
            <w:vAlign w:val="center"/>
          </w:tcPr>
          <w:p w14:paraId="638C38CA" w14:textId="3B1A9428" w:rsidR="000D1400" w:rsidRPr="00000A29" w:rsidRDefault="000D1400" w:rsidP="00000A29">
            <w:pPr>
              <w:spacing w:line="240" w:lineRule="auto"/>
              <w:ind w:firstLineChars="0" w:firstLine="0"/>
              <w:jc w:val="center"/>
              <w:textAlignment w:val="center"/>
              <w:rPr>
                <w:color w:val="000000"/>
                <w:kern w:val="0"/>
                <w:sz w:val="21"/>
                <w:lang w:bidi="ar"/>
              </w:rPr>
            </w:pPr>
            <w:r w:rsidRPr="00000A29">
              <w:rPr>
                <w:rFonts w:hint="eastAsia"/>
                <w:sz w:val="21"/>
              </w:rPr>
              <w:t>74</w:t>
            </w:r>
          </w:p>
        </w:tc>
        <w:tc>
          <w:tcPr>
            <w:tcW w:w="517" w:type="pct"/>
            <w:tcBorders>
              <w:tl2br w:val="nil"/>
              <w:tr2bl w:val="nil"/>
            </w:tcBorders>
            <w:shd w:val="clear" w:color="auto" w:fill="auto"/>
            <w:noWrap/>
            <w:vAlign w:val="center"/>
          </w:tcPr>
          <w:p w14:paraId="156B8157" w14:textId="05B28A04" w:rsidR="000D1400" w:rsidRPr="00000A29" w:rsidRDefault="000D1400" w:rsidP="00000A29">
            <w:pPr>
              <w:spacing w:line="240" w:lineRule="auto"/>
              <w:ind w:firstLineChars="0" w:firstLine="0"/>
              <w:jc w:val="center"/>
              <w:textAlignment w:val="center"/>
              <w:rPr>
                <w:color w:val="000000"/>
                <w:kern w:val="0"/>
                <w:sz w:val="21"/>
                <w:lang w:bidi="ar"/>
              </w:rPr>
            </w:pPr>
            <w:r w:rsidRPr="00000A29">
              <w:rPr>
                <w:rFonts w:hint="eastAsia"/>
                <w:sz w:val="21"/>
              </w:rPr>
              <w:t>35</w:t>
            </w:r>
          </w:p>
        </w:tc>
      </w:tr>
      <w:tr w:rsidR="000D1400" w:rsidRPr="00000A29" w14:paraId="17B4B8BF" w14:textId="77777777" w:rsidTr="00000A29">
        <w:trPr>
          <w:trHeight w:val="312"/>
        </w:trPr>
        <w:tc>
          <w:tcPr>
            <w:tcW w:w="1309" w:type="pct"/>
            <w:tcBorders>
              <w:tl2br w:val="nil"/>
              <w:tr2bl w:val="nil"/>
            </w:tcBorders>
            <w:shd w:val="clear" w:color="auto" w:fill="auto"/>
            <w:noWrap/>
            <w:vAlign w:val="center"/>
          </w:tcPr>
          <w:p w14:paraId="408935A8" w14:textId="3D4F7327" w:rsidR="000D1400" w:rsidRPr="00000A29" w:rsidRDefault="000D1400" w:rsidP="00000A29">
            <w:pPr>
              <w:spacing w:line="240" w:lineRule="auto"/>
              <w:ind w:firstLineChars="0" w:firstLine="0"/>
              <w:jc w:val="center"/>
              <w:textAlignment w:val="bottom"/>
              <w:rPr>
                <w:color w:val="000000"/>
                <w:kern w:val="0"/>
                <w:sz w:val="21"/>
                <w:lang w:bidi="ar"/>
              </w:rPr>
            </w:pPr>
            <w:r w:rsidRPr="00000A29">
              <w:rPr>
                <w:rFonts w:hint="eastAsia"/>
                <w:sz w:val="21"/>
              </w:rPr>
              <w:t>东营天然气处理站液化石油气储罐</w:t>
            </w:r>
          </w:p>
        </w:tc>
        <w:tc>
          <w:tcPr>
            <w:tcW w:w="851" w:type="pct"/>
            <w:tcBorders>
              <w:tl2br w:val="nil"/>
              <w:tr2bl w:val="nil"/>
            </w:tcBorders>
            <w:shd w:val="clear" w:color="auto" w:fill="auto"/>
            <w:noWrap/>
            <w:vAlign w:val="center"/>
          </w:tcPr>
          <w:p w14:paraId="6ADC3A75" w14:textId="29011F41" w:rsidR="000D1400" w:rsidRPr="00000A29" w:rsidRDefault="000D1400" w:rsidP="00000A29">
            <w:pPr>
              <w:spacing w:line="240" w:lineRule="auto"/>
              <w:ind w:firstLineChars="0" w:firstLine="0"/>
              <w:jc w:val="center"/>
              <w:textAlignment w:val="bottom"/>
              <w:rPr>
                <w:color w:val="000000"/>
                <w:kern w:val="0"/>
                <w:sz w:val="21"/>
                <w:lang w:bidi="ar"/>
              </w:rPr>
            </w:pPr>
            <w:r w:rsidRPr="00000A29">
              <w:rPr>
                <w:rFonts w:hint="eastAsia"/>
                <w:sz w:val="21"/>
              </w:rPr>
              <w:t>容器中孔泄漏</w:t>
            </w:r>
          </w:p>
        </w:tc>
        <w:tc>
          <w:tcPr>
            <w:tcW w:w="929" w:type="pct"/>
            <w:tcBorders>
              <w:tl2br w:val="nil"/>
              <w:tr2bl w:val="nil"/>
            </w:tcBorders>
            <w:shd w:val="clear" w:color="auto" w:fill="auto"/>
            <w:noWrap/>
            <w:vAlign w:val="center"/>
          </w:tcPr>
          <w:p w14:paraId="1DBB7ED6" w14:textId="2B18BFC8" w:rsidR="000D1400" w:rsidRPr="00000A29" w:rsidRDefault="000D1400" w:rsidP="00000A29">
            <w:pPr>
              <w:spacing w:line="240" w:lineRule="auto"/>
              <w:ind w:firstLineChars="0" w:firstLine="0"/>
              <w:jc w:val="center"/>
              <w:textAlignment w:val="bottom"/>
              <w:rPr>
                <w:color w:val="000000"/>
                <w:kern w:val="0"/>
                <w:sz w:val="21"/>
                <w:lang w:bidi="ar"/>
              </w:rPr>
            </w:pPr>
            <w:r w:rsidRPr="00000A29">
              <w:rPr>
                <w:rFonts w:hint="eastAsia"/>
                <w:sz w:val="21"/>
              </w:rPr>
              <w:t>闪火</w:t>
            </w:r>
            <w:r w:rsidRPr="00000A29">
              <w:rPr>
                <w:rFonts w:hint="eastAsia"/>
                <w:sz w:val="21"/>
              </w:rPr>
              <w:t>:4.9m/s,C</w:t>
            </w:r>
            <w:r w:rsidRPr="00000A29">
              <w:rPr>
                <w:rFonts w:hint="eastAsia"/>
                <w:sz w:val="21"/>
              </w:rPr>
              <w:t>类</w:t>
            </w:r>
          </w:p>
        </w:tc>
        <w:tc>
          <w:tcPr>
            <w:tcW w:w="465" w:type="pct"/>
            <w:tcBorders>
              <w:tl2br w:val="nil"/>
              <w:tr2bl w:val="nil"/>
            </w:tcBorders>
            <w:shd w:val="clear" w:color="auto" w:fill="auto"/>
            <w:noWrap/>
            <w:vAlign w:val="center"/>
          </w:tcPr>
          <w:p w14:paraId="3CFD939C" w14:textId="6F8213DA" w:rsidR="000D1400" w:rsidRPr="00000A29" w:rsidRDefault="000D1400" w:rsidP="00000A29">
            <w:pPr>
              <w:spacing w:line="240" w:lineRule="auto"/>
              <w:ind w:firstLineChars="0" w:firstLine="0"/>
              <w:jc w:val="center"/>
              <w:textAlignment w:val="bottom"/>
              <w:rPr>
                <w:color w:val="000000"/>
                <w:kern w:val="0"/>
                <w:sz w:val="21"/>
                <w:lang w:bidi="ar"/>
              </w:rPr>
            </w:pPr>
            <w:r w:rsidRPr="00000A29">
              <w:rPr>
                <w:rFonts w:hint="eastAsia"/>
                <w:sz w:val="21"/>
              </w:rPr>
              <w:t>25</w:t>
            </w:r>
          </w:p>
        </w:tc>
        <w:tc>
          <w:tcPr>
            <w:tcW w:w="464" w:type="pct"/>
            <w:tcBorders>
              <w:tl2br w:val="nil"/>
              <w:tr2bl w:val="nil"/>
            </w:tcBorders>
            <w:shd w:val="clear" w:color="auto" w:fill="auto"/>
            <w:noWrap/>
            <w:vAlign w:val="center"/>
          </w:tcPr>
          <w:p w14:paraId="6714A687" w14:textId="6C4074E0" w:rsidR="000D1400" w:rsidRPr="00000A29" w:rsidRDefault="000D1400" w:rsidP="00000A29">
            <w:pPr>
              <w:spacing w:line="240" w:lineRule="auto"/>
              <w:ind w:firstLineChars="0" w:firstLine="0"/>
              <w:jc w:val="center"/>
              <w:textAlignment w:val="center"/>
              <w:rPr>
                <w:color w:val="000000"/>
                <w:kern w:val="0"/>
                <w:sz w:val="21"/>
                <w:lang w:bidi="ar"/>
              </w:rPr>
            </w:pPr>
            <w:r w:rsidRPr="00000A29">
              <w:rPr>
                <w:rFonts w:hint="eastAsia"/>
                <w:sz w:val="21"/>
              </w:rPr>
              <w:t>/</w:t>
            </w:r>
          </w:p>
        </w:tc>
        <w:tc>
          <w:tcPr>
            <w:tcW w:w="465" w:type="pct"/>
            <w:tcBorders>
              <w:tl2br w:val="nil"/>
              <w:tr2bl w:val="nil"/>
            </w:tcBorders>
            <w:shd w:val="clear" w:color="auto" w:fill="auto"/>
            <w:noWrap/>
            <w:vAlign w:val="center"/>
          </w:tcPr>
          <w:p w14:paraId="1E458799" w14:textId="7FD097C1" w:rsidR="000D1400" w:rsidRPr="00000A29" w:rsidRDefault="000D1400" w:rsidP="00000A29">
            <w:pPr>
              <w:spacing w:line="240" w:lineRule="auto"/>
              <w:ind w:firstLineChars="0" w:firstLine="0"/>
              <w:jc w:val="center"/>
              <w:textAlignment w:val="center"/>
              <w:rPr>
                <w:color w:val="000000"/>
                <w:kern w:val="0"/>
                <w:sz w:val="21"/>
                <w:lang w:bidi="ar"/>
              </w:rPr>
            </w:pPr>
            <w:r w:rsidRPr="00000A29">
              <w:rPr>
                <w:rFonts w:hint="eastAsia"/>
                <w:sz w:val="21"/>
              </w:rPr>
              <w:t>/</w:t>
            </w:r>
          </w:p>
        </w:tc>
        <w:tc>
          <w:tcPr>
            <w:tcW w:w="517" w:type="pct"/>
            <w:tcBorders>
              <w:tl2br w:val="nil"/>
              <w:tr2bl w:val="nil"/>
            </w:tcBorders>
            <w:shd w:val="clear" w:color="auto" w:fill="auto"/>
            <w:noWrap/>
            <w:vAlign w:val="center"/>
          </w:tcPr>
          <w:p w14:paraId="6C6FCA67" w14:textId="005AB3FD" w:rsidR="000D1400" w:rsidRPr="00000A29" w:rsidRDefault="000D1400" w:rsidP="00000A29">
            <w:pPr>
              <w:spacing w:line="240" w:lineRule="auto"/>
              <w:ind w:firstLineChars="0" w:firstLine="0"/>
              <w:jc w:val="center"/>
              <w:textAlignment w:val="center"/>
              <w:rPr>
                <w:color w:val="000000"/>
                <w:kern w:val="0"/>
                <w:sz w:val="21"/>
                <w:lang w:bidi="ar"/>
              </w:rPr>
            </w:pPr>
            <w:r w:rsidRPr="00000A29">
              <w:rPr>
                <w:rFonts w:hint="eastAsia"/>
                <w:sz w:val="21"/>
              </w:rPr>
              <w:t>/</w:t>
            </w:r>
          </w:p>
        </w:tc>
      </w:tr>
      <w:tr w:rsidR="00B316DB" w:rsidRPr="00000A29" w14:paraId="3F7AD01E" w14:textId="77777777" w:rsidTr="00000A29">
        <w:trPr>
          <w:trHeight w:val="312"/>
        </w:trPr>
        <w:tc>
          <w:tcPr>
            <w:tcW w:w="1309" w:type="pct"/>
            <w:tcBorders>
              <w:tl2br w:val="nil"/>
              <w:tr2bl w:val="nil"/>
            </w:tcBorders>
            <w:shd w:val="clear" w:color="auto" w:fill="auto"/>
            <w:noWrap/>
            <w:vAlign w:val="center"/>
          </w:tcPr>
          <w:p w14:paraId="6C73ED52" w14:textId="66268BBE" w:rsidR="00B316DB" w:rsidRPr="00000A29" w:rsidRDefault="00B316DB" w:rsidP="00000A29">
            <w:pPr>
              <w:spacing w:line="240" w:lineRule="auto"/>
              <w:ind w:firstLineChars="0" w:firstLine="0"/>
              <w:jc w:val="center"/>
              <w:textAlignment w:val="bottom"/>
              <w:rPr>
                <w:sz w:val="21"/>
              </w:rPr>
            </w:pPr>
            <w:r w:rsidRPr="00000A29">
              <w:rPr>
                <w:rFonts w:hint="eastAsia"/>
                <w:color w:val="000000"/>
                <w:sz w:val="21"/>
              </w:rPr>
              <w:t>孤岛天然气处理站稳定轻烃储罐</w:t>
            </w:r>
          </w:p>
        </w:tc>
        <w:tc>
          <w:tcPr>
            <w:tcW w:w="851" w:type="pct"/>
            <w:tcBorders>
              <w:tl2br w:val="nil"/>
              <w:tr2bl w:val="nil"/>
            </w:tcBorders>
            <w:shd w:val="clear" w:color="auto" w:fill="auto"/>
            <w:noWrap/>
            <w:vAlign w:val="center"/>
          </w:tcPr>
          <w:p w14:paraId="36646192" w14:textId="2681CF73" w:rsidR="00B316DB" w:rsidRPr="00000A29" w:rsidRDefault="00B316DB" w:rsidP="00000A29">
            <w:pPr>
              <w:spacing w:line="240" w:lineRule="auto"/>
              <w:ind w:firstLineChars="0" w:firstLine="0"/>
              <w:jc w:val="center"/>
              <w:textAlignment w:val="bottom"/>
              <w:rPr>
                <w:sz w:val="21"/>
              </w:rPr>
            </w:pPr>
            <w:r w:rsidRPr="00000A29">
              <w:rPr>
                <w:rFonts w:hint="eastAsia"/>
                <w:color w:val="000000"/>
                <w:sz w:val="21"/>
              </w:rPr>
              <w:t>容器中孔泄漏</w:t>
            </w:r>
          </w:p>
        </w:tc>
        <w:tc>
          <w:tcPr>
            <w:tcW w:w="929" w:type="pct"/>
            <w:tcBorders>
              <w:tl2br w:val="nil"/>
              <w:tr2bl w:val="nil"/>
            </w:tcBorders>
            <w:shd w:val="clear" w:color="auto" w:fill="auto"/>
            <w:noWrap/>
            <w:vAlign w:val="center"/>
          </w:tcPr>
          <w:p w14:paraId="43FFDE67" w14:textId="5D002759" w:rsidR="00B316DB" w:rsidRPr="00000A29" w:rsidRDefault="00B316DB" w:rsidP="00000A29">
            <w:pPr>
              <w:spacing w:line="240" w:lineRule="auto"/>
              <w:ind w:firstLineChars="0" w:firstLine="0"/>
              <w:jc w:val="center"/>
              <w:textAlignment w:val="bottom"/>
              <w:rPr>
                <w:sz w:val="21"/>
              </w:rPr>
            </w:pPr>
            <w:r w:rsidRPr="00000A29">
              <w:rPr>
                <w:rFonts w:hint="eastAsia"/>
                <w:color w:val="000000"/>
                <w:sz w:val="21"/>
              </w:rPr>
              <w:t>池火</w:t>
            </w:r>
          </w:p>
        </w:tc>
        <w:tc>
          <w:tcPr>
            <w:tcW w:w="465" w:type="pct"/>
            <w:tcBorders>
              <w:tl2br w:val="nil"/>
              <w:tr2bl w:val="nil"/>
            </w:tcBorders>
            <w:shd w:val="clear" w:color="auto" w:fill="auto"/>
            <w:noWrap/>
            <w:vAlign w:val="center"/>
          </w:tcPr>
          <w:p w14:paraId="4A03F061" w14:textId="69F2607D" w:rsidR="00B316DB" w:rsidRPr="00000A29" w:rsidRDefault="00B316DB" w:rsidP="00000A29">
            <w:pPr>
              <w:spacing w:line="240" w:lineRule="auto"/>
              <w:ind w:firstLineChars="0" w:firstLine="0"/>
              <w:jc w:val="center"/>
              <w:textAlignment w:val="bottom"/>
              <w:rPr>
                <w:sz w:val="21"/>
              </w:rPr>
            </w:pPr>
            <w:r w:rsidRPr="00000A29">
              <w:rPr>
                <w:rFonts w:hint="eastAsia"/>
                <w:color w:val="000000"/>
                <w:sz w:val="21"/>
              </w:rPr>
              <w:t>18</w:t>
            </w:r>
          </w:p>
        </w:tc>
        <w:tc>
          <w:tcPr>
            <w:tcW w:w="464" w:type="pct"/>
            <w:tcBorders>
              <w:tl2br w:val="nil"/>
              <w:tr2bl w:val="nil"/>
            </w:tcBorders>
            <w:shd w:val="clear" w:color="auto" w:fill="auto"/>
            <w:noWrap/>
            <w:vAlign w:val="center"/>
          </w:tcPr>
          <w:p w14:paraId="1429A6B6" w14:textId="126C8F7A" w:rsidR="00B316DB" w:rsidRPr="00000A29" w:rsidRDefault="00B316DB" w:rsidP="00000A29">
            <w:pPr>
              <w:spacing w:line="240" w:lineRule="auto"/>
              <w:ind w:firstLineChars="0" w:firstLine="0"/>
              <w:jc w:val="center"/>
              <w:textAlignment w:val="center"/>
              <w:rPr>
                <w:sz w:val="21"/>
              </w:rPr>
            </w:pPr>
            <w:r w:rsidRPr="00000A29">
              <w:rPr>
                <w:rFonts w:hint="eastAsia"/>
                <w:sz w:val="21"/>
              </w:rPr>
              <w:t>22</w:t>
            </w:r>
          </w:p>
        </w:tc>
        <w:tc>
          <w:tcPr>
            <w:tcW w:w="465" w:type="pct"/>
            <w:tcBorders>
              <w:tl2br w:val="nil"/>
              <w:tr2bl w:val="nil"/>
            </w:tcBorders>
            <w:shd w:val="clear" w:color="auto" w:fill="auto"/>
            <w:noWrap/>
            <w:vAlign w:val="center"/>
          </w:tcPr>
          <w:p w14:paraId="1CED560E" w14:textId="69C8FCA8" w:rsidR="00B316DB" w:rsidRPr="00000A29" w:rsidRDefault="00B316DB" w:rsidP="00000A29">
            <w:pPr>
              <w:spacing w:line="240" w:lineRule="auto"/>
              <w:ind w:firstLineChars="0" w:firstLine="0"/>
              <w:jc w:val="center"/>
              <w:textAlignment w:val="center"/>
              <w:rPr>
                <w:sz w:val="21"/>
              </w:rPr>
            </w:pPr>
            <w:r w:rsidRPr="00000A29">
              <w:rPr>
                <w:rFonts w:hint="eastAsia"/>
                <w:sz w:val="21"/>
              </w:rPr>
              <w:t>31</w:t>
            </w:r>
          </w:p>
        </w:tc>
        <w:tc>
          <w:tcPr>
            <w:tcW w:w="517" w:type="pct"/>
            <w:tcBorders>
              <w:tl2br w:val="nil"/>
              <w:tr2bl w:val="nil"/>
            </w:tcBorders>
            <w:shd w:val="clear" w:color="auto" w:fill="auto"/>
            <w:noWrap/>
            <w:vAlign w:val="center"/>
          </w:tcPr>
          <w:p w14:paraId="580B2AEE" w14:textId="5E91A1DB" w:rsidR="00B316DB" w:rsidRPr="00000A29" w:rsidRDefault="00B316DB" w:rsidP="00000A29">
            <w:pPr>
              <w:spacing w:line="240" w:lineRule="auto"/>
              <w:ind w:firstLineChars="0" w:firstLine="0"/>
              <w:jc w:val="center"/>
              <w:textAlignment w:val="center"/>
              <w:rPr>
                <w:sz w:val="21"/>
              </w:rPr>
            </w:pPr>
            <w:r w:rsidRPr="00000A29">
              <w:rPr>
                <w:rFonts w:hint="eastAsia"/>
                <w:sz w:val="21"/>
              </w:rPr>
              <w:t>/</w:t>
            </w:r>
          </w:p>
        </w:tc>
      </w:tr>
      <w:tr w:rsidR="00B316DB" w:rsidRPr="00000A29" w14:paraId="5FCBE70E" w14:textId="77777777" w:rsidTr="00000A29">
        <w:trPr>
          <w:trHeight w:val="312"/>
        </w:trPr>
        <w:tc>
          <w:tcPr>
            <w:tcW w:w="1309" w:type="pct"/>
            <w:tcBorders>
              <w:tl2br w:val="nil"/>
              <w:tr2bl w:val="nil"/>
            </w:tcBorders>
            <w:shd w:val="clear" w:color="auto" w:fill="auto"/>
            <w:noWrap/>
            <w:vAlign w:val="center"/>
          </w:tcPr>
          <w:p w14:paraId="2CE10A71" w14:textId="6FCBE2A5" w:rsidR="00B316DB" w:rsidRPr="00000A29" w:rsidRDefault="00B316DB" w:rsidP="00000A29">
            <w:pPr>
              <w:spacing w:line="240" w:lineRule="auto"/>
              <w:ind w:firstLineChars="0" w:firstLine="0"/>
              <w:jc w:val="center"/>
              <w:textAlignment w:val="bottom"/>
              <w:rPr>
                <w:sz w:val="21"/>
              </w:rPr>
            </w:pPr>
            <w:r w:rsidRPr="00000A29">
              <w:rPr>
                <w:rFonts w:hint="eastAsia"/>
                <w:color w:val="000000"/>
                <w:sz w:val="21"/>
              </w:rPr>
              <w:t>孤岛天然气处理站稳定轻烃储罐</w:t>
            </w:r>
          </w:p>
        </w:tc>
        <w:tc>
          <w:tcPr>
            <w:tcW w:w="851" w:type="pct"/>
            <w:tcBorders>
              <w:tl2br w:val="nil"/>
              <w:tr2bl w:val="nil"/>
            </w:tcBorders>
            <w:shd w:val="clear" w:color="auto" w:fill="auto"/>
            <w:noWrap/>
            <w:vAlign w:val="center"/>
          </w:tcPr>
          <w:p w14:paraId="505A626C" w14:textId="328E53B9" w:rsidR="00B316DB" w:rsidRPr="00000A29" w:rsidRDefault="00B316DB" w:rsidP="00000A29">
            <w:pPr>
              <w:spacing w:line="240" w:lineRule="auto"/>
              <w:ind w:firstLineChars="0" w:firstLine="0"/>
              <w:jc w:val="center"/>
              <w:textAlignment w:val="bottom"/>
              <w:rPr>
                <w:sz w:val="21"/>
              </w:rPr>
            </w:pPr>
            <w:r w:rsidRPr="00000A29">
              <w:rPr>
                <w:rFonts w:hint="eastAsia"/>
                <w:color w:val="000000"/>
                <w:sz w:val="21"/>
              </w:rPr>
              <w:t>容器整体破裂</w:t>
            </w:r>
          </w:p>
        </w:tc>
        <w:tc>
          <w:tcPr>
            <w:tcW w:w="929" w:type="pct"/>
            <w:tcBorders>
              <w:tl2br w:val="nil"/>
              <w:tr2bl w:val="nil"/>
            </w:tcBorders>
            <w:shd w:val="clear" w:color="auto" w:fill="auto"/>
            <w:noWrap/>
            <w:vAlign w:val="center"/>
          </w:tcPr>
          <w:p w14:paraId="367EAD1D" w14:textId="192EADC3" w:rsidR="00B316DB" w:rsidRPr="00000A29" w:rsidRDefault="00B316DB" w:rsidP="00000A29">
            <w:pPr>
              <w:spacing w:line="240" w:lineRule="auto"/>
              <w:ind w:firstLineChars="0" w:firstLine="0"/>
              <w:jc w:val="center"/>
              <w:textAlignment w:val="bottom"/>
              <w:rPr>
                <w:sz w:val="21"/>
              </w:rPr>
            </w:pPr>
            <w:r w:rsidRPr="00000A29">
              <w:rPr>
                <w:rFonts w:hint="eastAsia"/>
                <w:color w:val="000000"/>
                <w:sz w:val="21"/>
              </w:rPr>
              <w:t>池火</w:t>
            </w:r>
          </w:p>
        </w:tc>
        <w:tc>
          <w:tcPr>
            <w:tcW w:w="465" w:type="pct"/>
            <w:tcBorders>
              <w:tl2br w:val="nil"/>
              <w:tr2bl w:val="nil"/>
            </w:tcBorders>
            <w:shd w:val="clear" w:color="auto" w:fill="auto"/>
            <w:noWrap/>
            <w:vAlign w:val="center"/>
          </w:tcPr>
          <w:p w14:paraId="34C4103F" w14:textId="2ECCC53E" w:rsidR="00B316DB" w:rsidRPr="00000A29" w:rsidRDefault="00B316DB" w:rsidP="00000A29">
            <w:pPr>
              <w:spacing w:line="240" w:lineRule="auto"/>
              <w:ind w:firstLineChars="0" w:firstLine="0"/>
              <w:jc w:val="center"/>
              <w:textAlignment w:val="bottom"/>
              <w:rPr>
                <w:sz w:val="21"/>
              </w:rPr>
            </w:pPr>
            <w:r w:rsidRPr="00000A29">
              <w:rPr>
                <w:rFonts w:hint="eastAsia"/>
                <w:color w:val="000000"/>
                <w:sz w:val="21"/>
              </w:rPr>
              <w:t>25</w:t>
            </w:r>
          </w:p>
        </w:tc>
        <w:tc>
          <w:tcPr>
            <w:tcW w:w="464" w:type="pct"/>
            <w:tcBorders>
              <w:tl2br w:val="nil"/>
              <w:tr2bl w:val="nil"/>
            </w:tcBorders>
            <w:shd w:val="clear" w:color="auto" w:fill="auto"/>
            <w:noWrap/>
            <w:vAlign w:val="center"/>
          </w:tcPr>
          <w:p w14:paraId="60B00B24" w14:textId="00B7A63B" w:rsidR="00B316DB" w:rsidRPr="00000A29" w:rsidRDefault="00B316DB" w:rsidP="00000A29">
            <w:pPr>
              <w:spacing w:line="240" w:lineRule="auto"/>
              <w:ind w:firstLineChars="0" w:firstLine="0"/>
              <w:jc w:val="center"/>
              <w:textAlignment w:val="center"/>
              <w:rPr>
                <w:sz w:val="21"/>
              </w:rPr>
            </w:pPr>
            <w:r w:rsidRPr="00000A29">
              <w:rPr>
                <w:rFonts w:hint="eastAsia"/>
                <w:sz w:val="21"/>
              </w:rPr>
              <w:t>30</w:t>
            </w:r>
          </w:p>
        </w:tc>
        <w:tc>
          <w:tcPr>
            <w:tcW w:w="465" w:type="pct"/>
            <w:tcBorders>
              <w:tl2br w:val="nil"/>
              <w:tr2bl w:val="nil"/>
            </w:tcBorders>
            <w:shd w:val="clear" w:color="auto" w:fill="auto"/>
            <w:noWrap/>
            <w:vAlign w:val="center"/>
          </w:tcPr>
          <w:p w14:paraId="5CA83E24" w14:textId="2070DC95" w:rsidR="00B316DB" w:rsidRPr="00000A29" w:rsidRDefault="00B316DB" w:rsidP="00000A29">
            <w:pPr>
              <w:spacing w:line="240" w:lineRule="auto"/>
              <w:ind w:firstLineChars="0" w:firstLine="0"/>
              <w:jc w:val="center"/>
              <w:textAlignment w:val="center"/>
              <w:rPr>
                <w:sz w:val="21"/>
              </w:rPr>
            </w:pPr>
            <w:r w:rsidRPr="00000A29">
              <w:rPr>
                <w:rFonts w:hint="eastAsia"/>
                <w:sz w:val="21"/>
              </w:rPr>
              <w:t>43</w:t>
            </w:r>
          </w:p>
        </w:tc>
        <w:tc>
          <w:tcPr>
            <w:tcW w:w="517" w:type="pct"/>
            <w:tcBorders>
              <w:tl2br w:val="nil"/>
              <w:tr2bl w:val="nil"/>
            </w:tcBorders>
            <w:shd w:val="clear" w:color="auto" w:fill="auto"/>
            <w:noWrap/>
            <w:vAlign w:val="center"/>
          </w:tcPr>
          <w:p w14:paraId="3D64D1A8" w14:textId="24CB0DFC" w:rsidR="00B316DB" w:rsidRPr="00000A29" w:rsidRDefault="00B316DB" w:rsidP="00000A29">
            <w:pPr>
              <w:spacing w:line="240" w:lineRule="auto"/>
              <w:ind w:firstLineChars="0" w:firstLine="0"/>
              <w:jc w:val="center"/>
              <w:textAlignment w:val="center"/>
              <w:rPr>
                <w:sz w:val="21"/>
              </w:rPr>
            </w:pPr>
            <w:r w:rsidRPr="00000A29">
              <w:rPr>
                <w:rFonts w:hint="eastAsia"/>
                <w:sz w:val="21"/>
              </w:rPr>
              <w:t>/</w:t>
            </w:r>
          </w:p>
        </w:tc>
      </w:tr>
      <w:tr w:rsidR="00000A29" w:rsidRPr="00000A29" w14:paraId="3F8301A2" w14:textId="77777777" w:rsidTr="00000A29">
        <w:trPr>
          <w:trHeight w:val="312"/>
        </w:trPr>
        <w:tc>
          <w:tcPr>
            <w:tcW w:w="1309" w:type="pct"/>
            <w:tcBorders>
              <w:tl2br w:val="nil"/>
              <w:tr2bl w:val="nil"/>
            </w:tcBorders>
            <w:shd w:val="clear" w:color="auto" w:fill="auto"/>
            <w:noWrap/>
            <w:vAlign w:val="center"/>
          </w:tcPr>
          <w:p w14:paraId="36C1CFD8" w14:textId="206FFD3D" w:rsidR="00000A29" w:rsidRPr="00000A29" w:rsidRDefault="00000A29" w:rsidP="00000A29">
            <w:pPr>
              <w:spacing w:line="240" w:lineRule="auto"/>
              <w:ind w:firstLineChars="0" w:firstLine="0"/>
              <w:jc w:val="center"/>
              <w:textAlignment w:val="bottom"/>
              <w:rPr>
                <w:color w:val="000000"/>
                <w:sz w:val="21"/>
              </w:rPr>
            </w:pPr>
            <w:r w:rsidRPr="00000A29">
              <w:rPr>
                <w:rFonts w:hint="eastAsia"/>
                <w:color w:val="000000"/>
                <w:sz w:val="21"/>
              </w:rPr>
              <w:t>孤岛天然气处理站液化石油气储罐</w:t>
            </w:r>
          </w:p>
        </w:tc>
        <w:tc>
          <w:tcPr>
            <w:tcW w:w="851" w:type="pct"/>
            <w:tcBorders>
              <w:tl2br w:val="nil"/>
              <w:tr2bl w:val="nil"/>
            </w:tcBorders>
            <w:shd w:val="clear" w:color="auto" w:fill="auto"/>
            <w:noWrap/>
            <w:vAlign w:val="center"/>
          </w:tcPr>
          <w:p w14:paraId="444F726D" w14:textId="6827A820" w:rsidR="00000A29" w:rsidRPr="00000A29" w:rsidRDefault="00000A29" w:rsidP="00000A29">
            <w:pPr>
              <w:spacing w:line="240" w:lineRule="auto"/>
              <w:ind w:firstLineChars="0" w:firstLine="0"/>
              <w:jc w:val="center"/>
              <w:textAlignment w:val="bottom"/>
              <w:rPr>
                <w:color w:val="000000"/>
                <w:sz w:val="21"/>
              </w:rPr>
            </w:pPr>
            <w:r w:rsidRPr="00000A29">
              <w:rPr>
                <w:rFonts w:hint="eastAsia"/>
                <w:color w:val="000000"/>
                <w:sz w:val="21"/>
              </w:rPr>
              <w:t>容器大孔泄漏</w:t>
            </w:r>
          </w:p>
        </w:tc>
        <w:tc>
          <w:tcPr>
            <w:tcW w:w="929" w:type="pct"/>
            <w:tcBorders>
              <w:tl2br w:val="nil"/>
              <w:tr2bl w:val="nil"/>
            </w:tcBorders>
            <w:shd w:val="clear" w:color="auto" w:fill="auto"/>
            <w:noWrap/>
            <w:vAlign w:val="center"/>
          </w:tcPr>
          <w:p w14:paraId="36E59B16" w14:textId="5469B70E" w:rsidR="00000A29" w:rsidRPr="00000A29" w:rsidRDefault="00000A29" w:rsidP="00000A29">
            <w:pPr>
              <w:spacing w:line="240" w:lineRule="auto"/>
              <w:ind w:firstLineChars="0" w:firstLine="0"/>
              <w:jc w:val="center"/>
              <w:textAlignment w:val="bottom"/>
              <w:rPr>
                <w:color w:val="000000"/>
                <w:sz w:val="21"/>
              </w:rPr>
            </w:pPr>
            <w:r w:rsidRPr="00000A29">
              <w:rPr>
                <w:rFonts w:hint="eastAsia"/>
                <w:color w:val="000000"/>
                <w:sz w:val="21"/>
              </w:rPr>
              <w:t>闪火</w:t>
            </w:r>
            <w:r w:rsidRPr="00000A29">
              <w:rPr>
                <w:rFonts w:hint="eastAsia"/>
                <w:color w:val="000000"/>
                <w:sz w:val="21"/>
              </w:rPr>
              <w:t>:</w:t>
            </w:r>
            <w:r w:rsidRPr="00000A29">
              <w:rPr>
                <w:rFonts w:hint="eastAsia"/>
                <w:color w:val="000000"/>
                <w:sz w:val="21"/>
              </w:rPr>
              <w:t>静风</w:t>
            </w:r>
            <w:r w:rsidRPr="00000A29">
              <w:rPr>
                <w:rFonts w:hint="eastAsia"/>
                <w:color w:val="000000"/>
                <w:sz w:val="21"/>
              </w:rPr>
              <w:t>,E</w:t>
            </w:r>
            <w:r w:rsidRPr="00000A29">
              <w:rPr>
                <w:rFonts w:hint="eastAsia"/>
                <w:color w:val="000000"/>
                <w:sz w:val="21"/>
              </w:rPr>
              <w:t>类</w:t>
            </w:r>
          </w:p>
        </w:tc>
        <w:tc>
          <w:tcPr>
            <w:tcW w:w="465" w:type="pct"/>
            <w:tcBorders>
              <w:tl2br w:val="nil"/>
              <w:tr2bl w:val="nil"/>
            </w:tcBorders>
            <w:shd w:val="clear" w:color="auto" w:fill="auto"/>
            <w:noWrap/>
            <w:vAlign w:val="center"/>
          </w:tcPr>
          <w:p w14:paraId="217B6C84" w14:textId="76A06F58" w:rsidR="00000A29" w:rsidRPr="00000A29" w:rsidRDefault="00000A29" w:rsidP="00000A29">
            <w:pPr>
              <w:spacing w:line="240" w:lineRule="auto"/>
              <w:ind w:firstLineChars="0" w:firstLine="0"/>
              <w:jc w:val="center"/>
              <w:textAlignment w:val="bottom"/>
              <w:rPr>
                <w:color w:val="000000"/>
                <w:sz w:val="21"/>
              </w:rPr>
            </w:pPr>
            <w:r w:rsidRPr="00000A29">
              <w:rPr>
                <w:rFonts w:hint="eastAsia"/>
                <w:color w:val="000000"/>
                <w:sz w:val="21"/>
              </w:rPr>
              <w:t>126</w:t>
            </w:r>
          </w:p>
        </w:tc>
        <w:tc>
          <w:tcPr>
            <w:tcW w:w="464" w:type="pct"/>
            <w:tcBorders>
              <w:tl2br w:val="nil"/>
              <w:tr2bl w:val="nil"/>
            </w:tcBorders>
            <w:shd w:val="clear" w:color="auto" w:fill="auto"/>
            <w:noWrap/>
            <w:vAlign w:val="center"/>
          </w:tcPr>
          <w:p w14:paraId="16FECF69" w14:textId="03DC8C51" w:rsidR="00000A29" w:rsidRPr="00000A29" w:rsidRDefault="00000A29" w:rsidP="00000A29">
            <w:pPr>
              <w:spacing w:line="240" w:lineRule="auto"/>
              <w:ind w:firstLineChars="0" w:firstLine="0"/>
              <w:jc w:val="center"/>
              <w:textAlignment w:val="center"/>
              <w:rPr>
                <w:sz w:val="21"/>
              </w:rPr>
            </w:pPr>
            <w:r w:rsidRPr="00000A29">
              <w:rPr>
                <w:rFonts w:hint="eastAsia"/>
                <w:sz w:val="21"/>
              </w:rPr>
              <w:t>/</w:t>
            </w:r>
          </w:p>
        </w:tc>
        <w:tc>
          <w:tcPr>
            <w:tcW w:w="465" w:type="pct"/>
            <w:tcBorders>
              <w:tl2br w:val="nil"/>
              <w:tr2bl w:val="nil"/>
            </w:tcBorders>
            <w:shd w:val="clear" w:color="auto" w:fill="auto"/>
            <w:noWrap/>
            <w:vAlign w:val="center"/>
          </w:tcPr>
          <w:p w14:paraId="48679F40" w14:textId="3EFFB0F4" w:rsidR="00000A29" w:rsidRPr="00000A29" w:rsidRDefault="00000A29" w:rsidP="00000A29">
            <w:pPr>
              <w:spacing w:line="240" w:lineRule="auto"/>
              <w:ind w:firstLineChars="0" w:firstLine="0"/>
              <w:jc w:val="center"/>
              <w:textAlignment w:val="center"/>
              <w:rPr>
                <w:sz w:val="21"/>
              </w:rPr>
            </w:pPr>
            <w:r w:rsidRPr="00000A29">
              <w:rPr>
                <w:rFonts w:hint="eastAsia"/>
                <w:sz w:val="21"/>
              </w:rPr>
              <w:t>/</w:t>
            </w:r>
          </w:p>
        </w:tc>
        <w:tc>
          <w:tcPr>
            <w:tcW w:w="517" w:type="pct"/>
            <w:tcBorders>
              <w:tl2br w:val="nil"/>
              <w:tr2bl w:val="nil"/>
            </w:tcBorders>
            <w:shd w:val="clear" w:color="auto" w:fill="auto"/>
            <w:noWrap/>
            <w:vAlign w:val="center"/>
          </w:tcPr>
          <w:p w14:paraId="4A552541" w14:textId="72345CF3" w:rsidR="00000A29" w:rsidRPr="00000A29" w:rsidRDefault="00000A29" w:rsidP="00000A29">
            <w:pPr>
              <w:spacing w:line="240" w:lineRule="auto"/>
              <w:ind w:firstLineChars="0" w:firstLine="0"/>
              <w:jc w:val="center"/>
              <w:textAlignment w:val="center"/>
              <w:rPr>
                <w:sz w:val="21"/>
              </w:rPr>
            </w:pPr>
            <w:r w:rsidRPr="00000A29">
              <w:rPr>
                <w:rFonts w:hint="eastAsia"/>
                <w:sz w:val="21"/>
              </w:rPr>
              <w:t>/</w:t>
            </w:r>
          </w:p>
        </w:tc>
      </w:tr>
      <w:tr w:rsidR="00000A29" w:rsidRPr="00000A29" w14:paraId="5E30F668" w14:textId="77777777" w:rsidTr="00000A29">
        <w:trPr>
          <w:trHeight w:val="312"/>
        </w:trPr>
        <w:tc>
          <w:tcPr>
            <w:tcW w:w="1309" w:type="pct"/>
            <w:tcBorders>
              <w:tl2br w:val="nil"/>
              <w:tr2bl w:val="nil"/>
            </w:tcBorders>
            <w:shd w:val="clear" w:color="auto" w:fill="auto"/>
            <w:noWrap/>
            <w:vAlign w:val="center"/>
          </w:tcPr>
          <w:p w14:paraId="32B720D6" w14:textId="0352D0FA" w:rsidR="00000A29" w:rsidRPr="00000A29" w:rsidRDefault="00000A29" w:rsidP="00000A29">
            <w:pPr>
              <w:spacing w:line="240" w:lineRule="auto"/>
              <w:ind w:firstLineChars="0" w:firstLine="0"/>
              <w:jc w:val="center"/>
              <w:textAlignment w:val="bottom"/>
              <w:rPr>
                <w:color w:val="000000"/>
                <w:sz w:val="21"/>
              </w:rPr>
            </w:pPr>
            <w:r w:rsidRPr="00000A29">
              <w:rPr>
                <w:rFonts w:hint="eastAsia"/>
                <w:color w:val="000000"/>
                <w:sz w:val="21"/>
              </w:rPr>
              <w:t>孤岛天然气处理站液化石油气储罐</w:t>
            </w:r>
          </w:p>
        </w:tc>
        <w:tc>
          <w:tcPr>
            <w:tcW w:w="851" w:type="pct"/>
            <w:tcBorders>
              <w:tl2br w:val="nil"/>
              <w:tr2bl w:val="nil"/>
            </w:tcBorders>
            <w:shd w:val="clear" w:color="auto" w:fill="auto"/>
            <w:noWrap/>
            <w:vAlign w:val="center"/>
          </w:tcPr>
          <w:p w14:paraId="36738FEE" w14:textId="47950CEA" w:rsidR="00000A29" w:rsidRPr="00000A29" w:rsidRDefault="00000A29" w:rsidP="00000A29">
            <w:pPr>
              <w:spacing w:line="240" w:lineRule="auto"/>
              <w:ind w:firstLineChars="0" w:firstLine="0"/>
              <w:jc w:val="center"/>
              <w:textAlignment w:val="bottom"/>
              <w:rPr>
                <w:color w:val="000000"/>
                <w:sz w:val="21"/>
              </w:rPr>
            </w:pPr>
            <w:r w:rsidRPr="00000A29">
              <w:rPr>
                <w:rFonts w:hint="eastAsia"/>
                <w:color w:val="000000"/>
                <w:sz w:val="21"/>
              </w:rPr>
              <w:t>容器大孔泄漏</w:t>
            </w:r>
          </w:p>
        </w:tc>
        <w:tc>
          <w:tcPr>
            <w:tcW w:w="929" w:type="pct"/>
            <w:tcBorders>
              <w:tl2br w:val="nil"/>
              <w:tr2bl w:val="nil"/>
            </w:tcBorders>
            <w:shd w:val="clear" w:color="auto" w:fill="auto"/>
            <w:noWrap/>
            <w:vAlign w:val="center"/>
          </w:tcPr>
          <w:p w14:paraId="0A655D4E" w14:textId="3C1D4E91" w:rsidR="00000A29" w:rsidRPr="00000A29" w:rsidRDefault="00000A29" w:rsidP="00000A29">
            <w:pPr>
              <w:spacing w:line="240" w:lineRule="auto"/>
              <w:ind w:firstLineChars="0" w:firstLine="0"/>
              <w:jc w:val="center"/>
              <w:textAlignment w:val="bottom"/>
              <w:rPr>
                <w:color w:val="000000"/>
                <w:sz w:val="21"/>
              </w:rPr>
            </w:pPr>
            <w:r w:rsidRPr="00000A29">
              <w:rPr>
                <w:rFonts w:hint="eastAsia"/>
                <w:color w:val="000000"/>
                <w:sz w:val="21"/>
              </w:rPr>
              <w:t>闪火</w:t>
            </w:r>
            <w:r w:rsidRPr="00000A29">
              <w:rPr>
                <w:rFonts w:hint="eastAsia"/>
                <w:color w:val="000000"/>
                <w:sz w:val="21"/>
              </w:rPr>
              <w:t>:1.2m/s,E</w:t>
            </w:r>
            <w:r w:rsidRPr="00000A29">
              <w:rPr>
                <w:rFonts w:hint="eastAsia"/>
                <w:color w:val="000000"/>
                <w:sz w:val="21"/>
              </w:rPr>
              <w:t>类</w:t>
            </w:r>
          </w:p>
        </w:tc>
        <w:tc>
          <w:tcPr>
            <w:tcW w:w="465" w:type="pct"/>
            <w:tcBorders>
              <w:tl2br w:val="nil"/>
              <w:tr2bl w:val="nil"/>
            </w:tcBorders>
            <w:shd w:val="clear" w:color="auto" w:fill="auto"/>
            <w:noWrap/>
            <w:vAlign w:val="center"/>
          </w:tcPr>
          <w:p w14:paraId="6DB92385" w14:textId="4B5BD72F" w:rsidR="00000A29" w:rsidRPr="00000A29" w:rsidRDefault="00000A29" w:rsidP="00000A29">
            <w:pPr>
              <w:spacing w:line="240" w:lineRule="auto"/>
              <w:ind w:firstLineChars="0" w:firstLine="0"/>
              <w:jc w:val="center"/>
              <w:textAlignment w:val="bottom"/>
              <w:rPr>
                <w:color w:val="000000"/>
                <w:sz w:val="21"/>
              </w:rPr>
            </w:pPr>
            <w:r w:rsidRPr="00000A29">
              <w:rPr>
                <w:rFonts w:hint="eastAsia"/>
                <w:color w:val="000000"/>
                <w:sz w:val="21"/>
              </w:rPr>
              <w:t>114</w:t>
            </w:r>
          </w:p>
        </w:tc>
        <w:tc>
          <w:tcPr>
            <w:tcW w:w="464" w:type="pct"/>
            <w:tcBorders>
              <w:tl2br w:val="nil"/>
              <w:tr2bl w:val="nil"/>
            </w:tcBorders>
            <w:shd w:val="clear" w:color="auto" w:fill="auto"/>
            <w:noWrap/>
            <w:vAlign w:val="center"/>
          </w:tcPr>
          <w:p w14:paraId="72948945" w14:textId="1D5AFCFE" w:rsidR="00000A29" w:rsidRPr="00000A29" w:rsidRDefault="00000A29" w:rsidP="00000A29">
            <w:pPr>
              <w:spacing w:line="240" w:lineRule="auto"/>
              <w:ind w:firstLineChars="0" w:firstLine="0"/>
              <w:jc w:val="center"/>
              <w:textAlignment w:val="center"/>
              <w:rPr>
                <w:sz w:val="21"/>
              </w:rPr>
            </w:pPr>
            <w:r w:rsidRPr="00000A29">
              <w:rPr>
                <w:rFonts w:hint="eastAsia"/>
                <w:sz w:val="21"/>
              </w:rPr>
              <w:t>/</w:t>
            </w:r>
          </w:p>
        </w:tc>
        <w:tc>
          <w:tcPr>
            <w:tcW w:w="465" w:type="pct"/>
            <w:tcBorders>
              <w:tl2br w:val="nil"/>
              <w:tr2bl w:val="nil"/>
            </w:tcBorders>
            <w:shd w:val="clear" w:color="auto" w:fill="auto"/>
            <w:noWrap/>
            <w:vAlign w:val="center"/>
          </w:tcPr>
          <w:p w14:paraId="476301E5" w14:textId="46A86AB9" w:rsidR="00000A29" w:rsidRPr="00000A29" w:rsidRDefault="00000A29" w:rsidP="00000A29">
            <w:pPr>
              <w:spacing w:line="240" w:lineRule="auto"/>
              <w:ind w:firstLineChars="0" w:firstLine="0"/>
              <w:jc w:val="center"/>
              <w:textAlignment w:val="center"/>
              <w:rPr>
                <w:sz w:val="21"/>
              </w:rPr>
            </w:pPr>
            <w:r w:rsidRPr="00000A29">
              <w:rPr>
                <w:rFonts w:hint="eastAsia"/>
                <w:sz w:val="21"/>
              </w:rPr>
              <w:t>/</w:t>
            </w:r>
          </w:p>
        </w:tc>
        <w:tc>
          <w:tcPr>
            <w:tcW w:w="517" w:type="pct"/>
            <w:tcBorders>
              <w:tl2br w:val="nil"/>
              <w:tr2bl w:val="nil"/>
            </w:tcBorders>
            <w:shd w:val="clear" w:color="auto" w:fill="auto"/>
            <w:noWrap/>
            <w:vAlign w:val="center"/>
          </w:tcPr>
          <w:p w14:paraId="3C4C8256" w14:textId="46131BDD" w:rsidR="00000A29" w:rsidRPr="00000A29" w:rsidRDefault="00000A29" w:rsidP="00000A29">
            <w:pPr>
              <w:spacing w:line="240" w:lineRule="auto"/>
              <w:ind w:firstLineChars="0" w:firstLine="0"/>
              <w:jc w:val="center"/>
              <w:textAlignment w:val="center"/>
              <w:rPr>
                <w:sz w:val="21"/>
              </w:rPr>
            </w:pPr>
            <w:r w:rsidRPr="00000A29">
              <w:rPr>
                <w:rFonts w:hint="eastAsia"/>
                <w:sz w:val="21"/>
              </w:rPr>
              <w:t>/</w:t>
            </w:r>
          </w:p>
        </w:tc>
      </w:tr>
      <w:tr w:rsidR="00000A29" w:rsidRPr="00000A29" w14:paraId="5EFB8BFD" w14:textId="77777777" w:rsidTr="00000A29">
        <w:trPr>
          <w:trHeight w:val="312"/>
        </w:trPr>
        <w:tc>
          <w:tcPr>
            <w:tcW w:w="1309" w:type="pct"/>
            <w:tcBorders>
              <w:tl2br w:val="nil"/>
              <w:tr2bl w:val="nil"/>
            </w:tcBorders>
            <w:shd w:val="clear" w:color="auto" w:fill="auto"/>
            <w:noWrap/>
            <w:vAlign w:val="center"/>
          </w:tcPr>
          <w:p w14:paraId="18FFD05C" w14:textId="1B27B9B3" w:rsidR="00000A29" w:rsidRPr="00000A29" w:rsidRDefault="00000A29" w:rsidP="00000A29">
            <w:pPr>
              <w:spacing w:line="240" w:lineRule="auto"/>
              <w:ind w:firstLineChars="0" w:firstLine="0"/>
              <w:jc w:val="center"/>
              <w:textAlignment w:val="bottom"/>
              <w:rPr>
                <w:color w:val="000000"/>
                <w:sz w:val="21"/>
              </w:rPr>
            </w:pPr>
            <w:r w:rsidRPr="00000A29">
              <w:rPr>
                <w:rFonts w:hint="eastAsia"/>
                <w:sz w:val="21"/>
              </w:rPr>
              <w:t>孤岛天然气处理站液化石油气储罐</w:t>
            </w:r>
          </w:p>
        </w:tc>
        <w:tc>
          <w:tcPr>
            <w:tcW w:w="851" w:type="pct"/>
            <w:tcBorders>
              <w:tl2br w:val="nil"/>
              <w:tr2bl w:val="nil"/>
            </w:tcBorders>
            <w:shd w:val="clear" w:color="auto" w:fill="auto"/>
            <w:noWrap/>
            <w:vAlign w:val="center"/>
          </w:tcPr>
          <w:p w14:paraId="28E91D02" w14:textId="14559359" w:rsidR="00000A29" w:rsidRPr="00000A29" w:rsidRDefault="00000A29" w:rsidP="00000A29">
            <w:pPr>
              <w:spacing w:line="240" w:lineRule="auto"/>
              <w:ind w:firstLineChars="0" w:firstLine="0"/>
              <w:jc w:val="center"/>
              <w:textAlignment w:val="bottom"/>
              <w:rPr>
                <w:color w:val="000000"/>
                <w:sz w:val="21"/>
              </w:rPr>
            </w:pPr>
            <w:r w:rsidRPr="00000A29">
              <w:rPr>
                <w:rFonts w:hint="eastAsia"/>
                <w:sz w:val="21"/>
              </w:rPr>
              <w:t>容器整体破裂</w:t>
            </w:r>
          </w:p>
        </w:tc>
        <w:tc>
          <w:tcPr>
            <w:tcW w:w="929" w:type="pct"/>
            <w:tcBorders>
              <w:tl2br w:val="nil"/>
              <w:tr2bl w:val="nil"/>
            </w:tcBorders>
            <w:shd w:val="clear" w:color="auto" w:fill="auto"/>
            <w:noWrap/>
            <w:vAlign w:val="center"/>
          </w:tcPr>
          <w:p w14:paraId="120AA96D" w14:textId="3202874A" w:rsidR="00000A29" w:rsidRPr="00000A29" w:rsidRDefault="00000A29" w:rsidP="00000A29">
            <w:pPr>
              <w:spacing w:line="240" w:lineRule="auto"/>
              <w:ind w:firstLineChars="0" w:firstLine="0"/>
              <w:jc w:val="center"/>
              <w:textAlignment w:val="bottom"/>
              <w:rPr>
                <w:color w:val="000000"/>
                <w:sz w:val="21"/>
              </w:rPr>
            </w:pPr>
            <w:r w:rsidRPr="00000A29">
              <w:rPr>
                <w:rFonts w:hint="eastAsia"/>
                <w:sz w:val="21"/>
              </w:rPr>
              <w:t>BLEVE</w:t>
            </w:r>
          </w:p>
        </w:tc>
        <w:tc>
          <w:tcPr>
            <w:tcW w:w="465" w:type="pct"/>
            <w:tcBorders>
              <w:tl2br w:val="nil"/>
              <w:tr2bl w:val="nil"/>
            </w:tcBorders>
            <w:shd w:val="clear" w:color="auto" w:fill="auto"/>
            <w:noWrap/>
            <w:vAlign w:val="center"/>
          </w:tcPr>
          <w:p w14:paraId="3E1269F4" w14:textId="260CE013" w:rsidR="00000A29" w:rsidRPr="00000A29" w:rsidRDefault="00000A29" w:rsidP="00000A29">
            <w:pPr>
              <w:spacing w:line="240" w:lineRule="auto"/>
              <w:ind w:firstLineChars="0" w:firstLine="0"/>
              <w:jc w:val="center"/>
              <w:textAlignment w:val="bottom"/>
              <w:rPr>
                <w:color w:val="000000"/>
                <w:sz w:val="21"/>
              </w:rPr>
            </w:pPr>
            <w:r w:rsidRPr="00000A29">
              <w:rPr>
                <w:rFonts w:hint="eastAsia"/>
                <w:sz w:val="21"/>
              </w:rPr>
              <w:t>89</w:t>
            </w:r>
          </w:p>
        </w:tc>
        <w:tc>
          <w:tcPr>
            <w:tcW w:w="464" w:type="pct"/>
            <w:tcBorders>
              <w:tl2br w:val="nil"/>
              <w:tr2bl w:val="nil"/>
            </w:tcBorders>
            <w:shd w:val="clear" w:color="auto" w:fill="auto"/>
            <w:noWrap/>
            <w:vAlign w:val="center"/>
          </w:tcPr>
          <w:p w14:paraId="637787AF" w14:textId="56FD0999" w:rsidR="00000A29" w:rsidRPr="00000A29" w:rsidRDefault="00000A29" w:rsidP="00000A29">
            <w:pPr>
              <w:spacing w:line="240" w:lineRule="auto"/>
              <w:ind w:firstLineChars="0" w:firstLine="0"/>
              <w:jc w:val="center"/>
              <w:textAlignment w:val="center"/>
              <w:rPr>
                <w:sz w:val="21"/>
              </w:rPr>
            </w:pPr>
            <w:r w:rsidRPr="00000A29">
              <w:rPr>
                <w:rFonts w:hint="eastAsia"/>
                <w:sz w:val="21"/>
              </w:rPr>
              <w:t>145</w:t>
            </w:r>
          </w:p>
        </w:tc>
        <w:tc>
          <w:tcPr>
            <w:tcW w:w="465" w:type="pct"/>
            <w:tcBorders>
              <w:tl2br w:val="nil"/>
              <w:tr2bl w:val="nil"/>
            </w:tcBorders>
            <w:shd w:val="clear" w:color="auto" w:fill="auto"/>
            <w:noWrap/>
            <w:vAlign w:val="center"/>
          </w:tcPr>
          <w:p w14:paraId="7B9D40CD" w14:textId="44662479" w:rsidR="00000A29" w:rsidRPr="00000A29" w:rsidRDefault="00000A29" w:rsidP="00000A29">
            <w:pPr>
              <w:spacing w:line="240" w:lineRule="auto"/>
              <w:ind w:firstLineChars="0" w:firstLine="0"/>
              <w:jc w:val="center"/>
              <w:textAlignment w:val="center"/>
              <w:rPr>
                <w:sz w:val="21"/>
              </w:rPr>
            </w:pPr>
            <w:r w:rsidRPr="00000A29">
              <w:rPr>
                <w:rFonts w:hint="eastAsia"/>
                <w:sz w:val="21"/>
              </w:rPr>
              <w:t>261</w:t>
            </w:r>
          </w:p>
        </w:tc>
        <w:tc>
          <w:tcPr>
            <w:tcW w:w="517" w:type="pct"/>
            <w:tcBorders>
              <w:tl2br w:val="nil"/>
              <w:tr2bl w:val="nil"/>
            </w:tcBorders>
            <w:shd w:val="clear" w:color="auto" w:fill="auto"/>
            <w:noWrap/>
            <w:vAlign w:val="center"/>
          </w:tcPr>
          <w:p w14:paraId="5ACBFED1" w14:textId="1D921365" w:rsidR="00000A29" w:rsidRPr="00000A29" w:rsidRDefault="00000A29" w:rsidP="00000A29">
            <w:pPr>
              <w:spacing w:line="240" w:lineRule="auto"/>
              <w:ind w:firstLineChars="0" w:firstLine="0"/>
              <w:jc w:val="center"/>
              <w:textAlignment w:val="center"/>
              <w:rPr>
                <w:sz w:val="21"/>
              </w:rPr>
            </w:pPr>
            <w:r w:rsidRPr="00000A29">
              <w:rPr>
                <w:rFonts w:hint="eastAsia"/>
                <w:sz w:val="21"/>
              </w:rPr>
              <w:t>110</w:t>
            </w:r>
          </w:p>
        </w:tc>
      </w:tr>
      <w:tr w:rsidR="00000A29" w:rsidRPr="00000A29" w14:paraId="1F5A1BB2" w14:textId="77777777" w:rsidTr="00000A29">
        <w:trPr>
          <w:trHeight w:val="312"/>
        </w:trPr>
        <w:tc>
          <w:tcPr>
            <w:tcW w:w="1309" w:type="pct"/>
            <w:tcBorders>
              <w:tl2br w:val="nil"/>
              <w:tr2bl w:val="nil"/>
            </w:tcBorders>
            <w:shd w:val="clear" w:color="auto" w:fill="auto"/>
            <w:noWrap/>
            <w:vAlign w:val="center"/>
          </w:tcPr>
          <w:p w14:paraId="624D9FF5" w14:textId="5E0BC851" w:rsidR="00000A29" w:rsidRPr="00000A29" w:rsidRDefault="00000A29" w:rsidP="00000A29">
            <w:pPr>
              <w:spacing w:line="240" w:lineRule="auto"/>
              <w:ind w:firstLineChars="0" w:firstLine="0"/>
              <w:jc w:val="center"/>
              <w:textAlignment w:val="bottom"/>
              <w:rPr>
                <w:color w:val="000000"/>
                <w:sz w:val="21"/>
              </w:rPr>
            </w:pPr>
            <w:r w:rsidRPr="00000A29">
              <w:rPr>
                <w:rFonts w:hint="eastAsia"/>
                <w:sz w:val="21"/>
              </w:rPr>
              <w:t>孤岛天然气处理站液化石油气储罐</w:t>
            </w:r>
          </w:p>
        </w:tc>
        <w:tc>
          <w:tcPr>
            <w:tcW w:w="851" w:type="pct"/>
            <w:tcBorders>
              <w:tl2br w:val="nil"/>
              <w:tr2bl w:val="nil"/>
            </w:tcBorders>
            <w:shd w:val="clear" w:color="auto" w:fill="auto"/>
            <w:noWrap/>
            <w:vAlign w:val="center"/>
          </w:tcPr>
          <w:p w14:paraId="56FE5D22" w14:textId="55946ACC" w:rsidR="00000A29" w:rsidRPr="00000A29" w:rsidRDefault="00000A29" w:rsidP="00000A29">
            <w:pPr>
              <w:spacing w:line="240" w:lineRule="auto"/>
              <w:ind w:firstLineChars="0" w:firstLine="0"/>
              <w:jc w:val="center"/>
              <w:textAlignment w:val="bottom"/>
              <w:rPr>
                <w:color w:val="000000"/>
                <w:sz w:val="21"/>
              </w:rPr>
            </w:pPr>
            <w:r w:rsidRPr="00000A29">
              <w:rPr>
                <w:rFonts w:hint="eastAsia"/>
                <w:sz w:val="21"/>
              </w:rPr>
              <w:t>容器大孔泄漏</w:t>
            </w:r>
          </w:p>
        </w:tc>
        <w:tc>
          <w:tcPr>
            <w:tcW w:w="929" w:type="pct"/>
            <w:tcBorders>
              <w:tl2br w:val="nil"/>
              <w:tr2bl w:val="nil"/>
            </w:tcBorders>
            <w:shd w:val="clear" w:color="auto" w:fill="auto"/>
            <w:noWrap/>
            <w:vAlign w:val="center"/>
          </w:tcPr>
          <w:p w14:paraId="7747C71A" w14:textId="39D1F451" w:rsidR="00000A29" w:rsidRPr="00000A29" w:rsidRDefault="00000A29" w:rsidP="00000A29">
            <w:pPr>
              <w:spacing w:line="240" w:lineRule="auto"/>
              <w:ind w:firstLineChars="0" w:firstLine="0"/>
              <w:textAlignment w:val="bottom"/>
              <w:rPr>
                <w:color w:val="000000"/>
                <w:sz w:val="21"/>
              </w:rPr>
            </w:pPr>
            <w:r w:rsidRPr="00000A29">
              <w:rPr>
                <w:rFonts w:hint="eastAsia"/>
                <w:sz w:val="21"/>
              </w:rPr>
              <w:t>闪火</w:t>
            </w:r>
            <w:r w:rsidRPr="00000A29">
              <w:rPr>
                <w:rFonts w:hint="eastAsia"/>
                <w:sz w:val="21"/>
              </w:rPr>
              <w:t>:2.1m/s,D</w:t>
            </w:r>
            <w:r w:rsidRPr="00000A29">
              <w:rPr>
                <w:rFonts w:hint="eastAsia"/>
                <w:sz w:val="21"/>
              </w:rPr>
              <w:t>类</w:t>
            </w:r>
          </w:p>
        </w:tc>
        <w:tc>
          <w:tcPr>
            <w:tcW w:w="465" w:type="pct"/>
            <w:tcBorders>
              <w:tl2br w:val="nil"/>
              <w:tr2bl w:val="nil"/>
            </w:tcBorders>
            <w:shd w:val="clear" w:color="auto" w:fill="auto"/>
            <w:noWrap/>
            <w:vAlign w:val="center"/>
          </w:tcPr>
          <w:p w14:paraId="17AE23EA" w14:textId="4696A9F5" w:rsidR="00000A29" w:rsidRPr="00000A29" w:rsidRDefault="00000A29" w:rsidP="00000A29">
            <w:pPr>
              <w:spacing w:line="240" w:lineRule="auto"/>
              <w:ind w:firstLineChars="0" w:firstLine="0"/>
              <w:jc w:val="center"/>
              <w:textAlignment w:val="bottom"/>
              <w:rPr>
                <w:color w:val="000000"/>
                <w:sz w:val="21"/>
              </w:rPr>
            </w:pPr>
            <w:r w:rsidRPr="00000A29">
              <w:rPr>
                <w:rFonts w:hint="eastAsia"/>
                <w:sz w:val="21"/>
              </w:rPr>
              <w:t>84</w:t>
            </w:r>
          </w:p>
        </w:tc>
        <w:tc>
          <w:tcPr>
            <w:tcW w:w="464" w:type="pct"/>
            <w:tcBorders>
              <w:tl2br w:val="nil"/>
              <w:tr2bl w:val="nil"/>
            </w:tcBorders>
            <w:shd w:val="clear" w:color="auto" w:fill="auto"/>
            <w:noWrap/>
            <w:vAlign w:val="center"/>
          </w:tcPr>
          <w:p w14:paraId="0EA4780A" w14:textId="1D02F060" w:rsidR="00000A29" w:rsidRPr="00000A29" w:rsidRDefault="00000A29" w:rsidP="00000A29">
            <w:pPr>
              <w:spacing w:line="240" w:lineRule="auto"/>
              <w:ind w:firstLineChars="0" w:firstLine="0"/>
              <w:jc w:val="center"/>
              <w:textAlignment w:val="center"/>
              <w:rPr>
                <w:sz w:val="21"/>
              </w:rPr>
            </w:pPr>
            <w:r w:rsidRPr="00000A29">
              <w:rPr>
                <w:rFonts w:hint="eastAsia"/>
                <w:sz w:val="21"/>
              </w:rPr>
              <w:t>/</w:t>
            </w:r>
          </w:p>
        </w:tc>
        <w:tc>
          <w:tcPr>
            <w:tcW w:w="465" w:type="pct"/>
            <w:tcBorders>
              <w:tl2br w:val="nil"/>
              <w:tr2bl w:val="nil"/>
            </w:tcBorders>
            <w:shd w:val="clear" w:color="auto" w:fill="auto"/>
            <w:noWrap/>
            <w:vAlign w:val="center"/>
          </w:tcPr>
          <w:p w14:paraId="569DDBAB" w14:textId="14CC5A96" w:rsidR="00000A29" w:rsidRPr="00000A29" w:rsidRDefault="00000A29" w:rsidP="00000A29">
            <w:pPr>
              <w:spacing w:line="240" w:lineRule="auto"/>
              <w:ind w:firstLineChars="0" w:firstLine="0"/>
              <w:jc w:val="center"/>
              <w:textAlignment w:val="center"/>
              <w:rPr>
                <w:sz w:val="21"/>
              </w:rPr>
            </w:pPr>
            <w:r w:rsidRPr="00000A29">
              <w:rPr>
                <w:rFonts w:hint="eastAsia"/>
                <w:sz w:val="21"/>
              </w:rPr>
              <w:t>/</w:t>
            </w:r>
          </w:p>
        </w:tc>
        <w:tc>
          <w:tcPr>
            <w:tcW w:w="517" w:type="pct"/>
            <w:tcBorders>
              <w:tl2br w:val="nil"/>
              <w:tr2bl w:val="nil"/>
            </w:tcBorders>
            <w:shd w:val="clear" w:color="auto" w:fill="auto"/>
            <w:noWrap/>
            <w:vAlign w:val="center"/>
          </w:tcPr>
          <w:p w14:paraId="01010644" w14:textId="7EBBD972" w:rsidR="00000A29" w:rsidRPr="00000A29" w:rsidRDefault="00000A29" w:rsidP="00000A29">
            <w:pPr>
              <w:spacing w:line="240" w:lineRule="auto"/>
              <w:ind w:firstLineChars="0" w:firstLine="0"/>
              <w:jc w:val="center"/>
              <w:textAlignment w:val="center"/>
              <w:rPr>
                <w:sz w:val="21"/>
              </w:rPr>
            </w:pPr>
            <w:r w:rsidRPr="00000A29">
              <w:rPr>
                <w:rFonts w:hint="eastAsia"/>
                <w:sz w:val="21"/>
              </w:rPr>
              <w:t>/</w:t>
            </w:r>
          </w:p>
        </w:tc>
      </w:tr>
      <w:tr w:rsidR="00000A29" w:rsidRPr="00000A29" w14:paraId="6FD62E16" w14:textId="77777777" w:rsidTr="00000A29">
        <w:trPr>
          <w:trHeight w:val="312"/>
        </w:trPr>
        <w:tc>
          <w:tcPr>
            <w:tcW w:w="1309" w:type="pct"/>
            <w:tcBorders>
              <w:tl2br w:val="nil"/>
              <w:tr2bl w:val="nil"/>
            </w:tcBorders>
            <w:shd w:val="clear" w:color="auto" w:fill="auto"/>
            <w:noWrap/>
            <w:vAlign w:val="center"/>
          </w:tcPr>
          <w:p w14:paraId="0D7C9C5B" w14:textId="0510B66D" w:rsidR="00000A29" w:rsidRPr="00000A29" w:rsidRDefault="00000A29" w:rsidP="00000A29">
            <w:pPr>
              <w:spacing w:line="240" w:lineRule="auto"/>
              <w:ind w:firstLineChars="0" w:firstLine="0"/>
              <w:jc w:val="center"/>
              <w:textAlignment w:val="bottom"/>
              <w:rPr>
                <w:color w:val="000000"/>
                <w:sz w:val="21"/>
              </w:rPr>
            </w:pPr>
            <w:r w:rsidRPr="00000A29">
              <w:rPr>
                <w:rFonts w:hint="eastAsia"/>
                <w:sz w:val="21"/>
              </w:rPr>
              <w:t>孤岛天然气处理站液化石油气储罐</w:t>
            </w:r>
          </w:p>
        </w:tc>
        <w:tc>
          <w:tcPr>
            <w:tcW w:w="851" w:type="pct"/>
            <w:tcBorders>
              <w:tl2br w:val="nil"/>
              <w:tr2bl w:val="nil"/>
            </w:tcBorders>
            <w:shd w:val="clear" w:color="auto" w:fill="auto"/>
            <w:noWrap/>
            <w:vAlign w:val="center"/>
          </w:tcPr>
          <w:p w14:paraId="00870636" w14:textId="03CB822F" w:rsidR="00000A29" w:rsidRPr="00000A29" w:rsidRDefault="00000A29" w:rsidP="00000A29">
            <w:pPr>
              <w:spacing w:line="240" w:lineRule="auto"/>
              <w:ind w:firstLineChars="0" w:firstLine="0"/>
              <w:jc w:val="center"/>
              <w:textAlignment w:val="bottom"/>
              <w:rPr>
                <w:color w:val="000000"/>
                <w:sz w:val="21"/>
              </w:rPr>
            </w:pPr>
            <w:r w:rsidRPr="00000A29">
              <w:rPr>
                <w:rFonts w:hint="eastAsia"/>
                <w:sz w:val="21"/>
              </w:rPr>
              <w:t>容器大孔泄漏</w:t>
            </w:r>
          </w:p>
        </w:tc>
        <w:tc>
          <w:tcPr>
            <w:tcW w:w="929" w:type="pct"/>
            <w:tcBorders>
              <w:tl2br w:val="nil"/>
              <w:tr2bl w:val="nil"/>
            </w:tcBorders>
            <w:shd w:val="clear" w:color="auto" w:fill="auto"/>
            <w:noWrap/>
            <w:vAlign w:val="center"/>
          </w:tcPr>
          <w:p w14:paraId="5705ED1A" w14:textId="314DF9AD" w:rsidR="00000A29" w:rsidRPr="00000A29" w:rsidRDefault="00000A29" w:rsidP="00000A29">
            <w:pPr>
              <w:spacing w:line="240" w:lineRule="auto"/>
              <w:ind w:firstLineChars="0" w:firstLine="0"/>
              <w:textAlignment w:val="bottom"/>
              <w:rPr>
                <w:color w:val="000000"/>
                <w:sz w:val="21"/>
              </w:rPr>
            </w:pPr>
            <w:r w:rsidRPr="00000A29">
              <w:rPr>
                <w:rFonts w:hint="eastAsia"/>
                <w:sz w:val="21"/>
              </w:rPr>
              <w:t>闪火</w:t>
            </w:r>
            <w:r w:rsidRPr="00000A29">
              <w:rPr>
                <w:rFonts w:hint="eastAsia"/>
                <w:sz w:val="21"/>
              </w:rPr>
              <w:t>:4.9m/s,C</w:t>
            </w:r>
            <w:r w:rsidRPr="00000A29">
              <w:rPr>
                <w:rFonts w:hint="eastAsia"/>
                <w:sz w:val="21"/>
              </w:rPr>
              <w:t>类</w:t>
            </w:r>
          </w:p>
        </w:tc>
        <w:tc>
          <w:tcPr>
            <w:tcW w:w="465" w:type="pct"/>
            <w:tcBorders>
              <w:tl2br w:val="nil"/>
              <w:tr2bl w:val="nil"/>
            </w:tcBorders>
            <w:shd w:val="clear" w:color="auto" w:fill="auto"/>
            <w:noWrap/>
            <w:vAlign w:val="center"/>
          </w:tcPr>
          <w:p w14:paraId="1965F416" w14:textId="177028F5" w:rsidR="00000A29" w:rsidRPr="00000A29" w:rsidRDefault="00000A29" w:rsidP="00000A29">
            <w:pPr>
              <w:spacing w:line="240" w:lineRule="auto"/>
              <w:ind w:firstLineChars="0" w:firstLine="0"/>
              <w:jc w:val="center"/>
              <w:textAlignment w:val="bottom"/>
              <w:rPr>
                <w:color w:val="000000"/>
                <w:sz w:val="21"/>
              </w:rPr>
            </w:pPr>
            <w:r w:rsidRPr="00000A29">
              <w:rPr>
                <w:rFonts w:hint="eastAsia"/>
                <w:sz w:val="21"/>
              </w:rPr>
              <w:t>68</w:t>
            </w:r>
          </w:p>
        </w:tc>
        <w:tc>
          <w:tcPr>
            <w:tcW w:w="464" w:type="pct"/>
            <w:tcBorders>
              <w:tl2br w:val="nil"/>
              <w:tr2bl w:val="nil"/>
            </w:tcBorders>
            <w:shd w:val="clear" w:color="auto" w:fill="auto"/>
            <w:noWrap/>
            <w:vAlign w:val="center"/>
          </w:tcPr>
          <w:p w14:paraId="7751B5AC" w14:textId="44E000F1" w:rsidR="00000A29" w:rsidRPr="00000A29" w:rsidRDefault="00000A29" w:rsidP="00000A29">
            <w:pPr>
              <w:spacing w:line="240" w:lineRule="auto"/>
              <w:ind w:firstLineChars="0" w:firstLine="0"/>
              <w:jc w:val="center"/>
              <w:textAlignment w:val="center"/>
              <w:rPr>
                <w:sz w:val="21"/>
              </w:rPr>
            </w:pPr>
            <w:r w:rsidRPr="00000A29">
              <w:rPr>
                <w:rFonts w:hint="eastAsia"/>
                <w:sz w:val="21"/>
              </w:rPr>
              <w:t>/</w:t>
            </w:r>
          </w:p>
        </w:tc>
        <w:tc>
          <w:tcPr>
            <w:tcW w:w="465" w:type="pct"/>
            <w:tcBorders>
              <w:tl2br w:val="nil"/>
              <w:tr2bl w:val="nil"/>
            </w:tcBorders>
            <w:shd w:val="clear" w:color="auto" w:fill="auto"/>
            <w:noWrap/>
            <w:vAlign w:val="center"/>
          </w:tcPr>
          <w:p w14:paraId="14B384D8" w14:textId="6090F165" w:rsidR="00000A29" w:rsidRPr="00000A29" w:rsidRDefault="00000A29" w:rsidP="00000A29">
            <w:pPr>
              <w:spacing w:line="240" w:lineRule="auto"/>
              <w:ind w:firstLineChars="0" w:firstLine="0"/>
              <w:jc w:val="center"/>
              <w:textAlignment w:val="center"/>
              <w:rPr>
                <w:sz w:val="21"/>
              </w:rPr>
            </w:pPr>
            <w:r w:rsidRPr="00000A29">
              <w:rPr>
                <w:rFonts w:hint="eastAsia"/>
                <w:sz w:val="21"/>
              </w:rPr>
              <w:t>/</w:t>
            </w:r>
          </w:p>
        </w:tc>
        <w:tc>
          <w:tcPr>
            <w:tcW w:w="517" w:type="pct"/>
            <w:tcBorders>
              <w:tl2br w:val="nil"/>
              <w:tr2bl w:val="nil"/>
            </w:tcBorders>
            <w:shd w:val="clear" w:color="auto" w:fill="auto"/>
            <w:noWrap/>
            <w:vAlign w:val="center"/>
          </w:tcPr>
          <w:p w14:paraId="45FC0199" w14:textId="33899359" w:rsidR="00000A29" w:rsidRPr="00000A29" w:rsidRDefault="00000A29" w:rsidP="00000A29">
            <w:pPr>
              <w:spacing w:line="240" w:lineRule="auto"/>
              <w:ind w:firstLineChars="0" w:firstLine="0"/>
              <w:jc w:val="center"/>
              <w:textAlignment w:val="center"/>
              <w:rPr>
                <w:sz w:val="21"/>
              </w:rPr>
            </w:pPr>
            <w:r w:rsidRPr="00000A29">
              <w:rPr>
                <w:rFonts w:hint="eastAsia"/>
                <w:sz w:val="21"/>
              </w:rPr>
              <w:t>/</w:t>
            </w:r>
          </w:p>
        </w:tc>
      </w:tr>
      <w:tr w:rsidR="00000A29" w:rsidRPr="00000A29" w14:paraId="2279A159" w14:textId="77777777" w:rsidTr="00000A29">
        <w:trPr>
          <w:trHeight w:val="312"/>
        </w:trPr>
        <w:tc>
          <w:tcPr>
            <w:tcW w:w="1309" w:type="pct"/>
            <w:tcBorders>
              <w:tl2br w:val="nil"/>
              <w:tr2bl w:val="nil"/>
            </w:tcBorders>
            <w:shd w:val="clear" w:color="auto" w:fill="auto"/>
            <w:noWrap/>
            <w:vAlign w:val="center"/>
          </w:tcPr>
          <w:p w14:paraId="71E3586B" w14:textId="6D3335C2" w:rsidR="00000A29" w:rsidRPr="00000A29" w:rsidRDefault="00000A29" w:rsidP="00000A29">
            <w:pPr>
              <w:spacing w:line="240" w:lineRule="auto"/>
              <w:ind w:firstLineChars="0" w:firstLine="0"/>
              <w:jc w:val="center"/>
              <w:textAlignment w:val="bottom"/>
              <w:rPr>
                <w:color w:val="000000"/>
                <w:sz w:val="21"/>
              </w:rPr>
            </w:pPr>
            <w:r w:rsidRPr="00000A29">
              <w:rPr>
                <w:rFonts w:hint="eastAsia"/>
                <w:sz w:val="21"/>
              </w:rPr>
              <w:t>孤岛天然气处理站液化石油气储罐</w:t>
            </w:r>
          </w:p>
        </w:tc>
        <w:tc>
          <w:tcPr>
            <w:tcW w:w="851" w:type="pct"/>
            <w:tcBorders>
              <w:tl2br w:val="nil"/>
              <w:tr2bl w:val="nil"/>
            </w:tcBorders>
            <w:shd w:val="clear" w:color="auto" w:fill="auto"/>
            <w:noWrap/>
            <w:vAlign w:val="center"/>
          </w:tcPr>
          <w:p w14:paraId="39C3F3A9" w14:textId="09DB2056" w:rsidR="00000A29" w:rsidRPr="00000A29" w:rsidRDefault="00000A29" w:rsidP="00000A29">
            <w:pPr>
              <w:spacing w:line="240" w:lineRule="auto"/>
              <w:ind w:firstLineChars="0" w:firstLine="0"/>
              <w:jc w:val="center"/>
              <w:textAlignment w:val="bottom"/>
              <w:rPr>
                <w:color w:val="000000"/>
                <w:sz w:val="21"/>
              </w:rPr>
            </w:pPr>
            <w:r w:rsidRPr="00000A29">
              <w:rPr>
                <w:rFonts w:hint="eastAsia"/>
                <w:sz w:val="21"/>
              </w:rPr>
              <w:t>容器大孔泄漏</w:t>
            </w:r>
          </w:p>
        </w:tc>
        <w:tc>
          <w:tcPr>
            <w:tcW w:w="929" w:type="pct"/>
            <w:tcBorders>
              <w:tl2br w:val="nil"/>
              <w:tr2bl w:val="nil"/>
            </w:tcBorders>
            <w:shd w:val="clear" w:color="auto" w:fill="auto"/>
            <w:noWrap/>
            <w:vAlign w:val="center"/>
          </w:tcPr>
          <w:p w14:paraId="2D677EBA" w14:textId="367435D2" w:rsidR="00000A29" w:rsidRPr="00000A29" w:rsidRDefault="00000A29" w:rsidP="00000A29">
            <w:pPr>
              <w:spacing w:line="240" w:lineRule="auto"/>
              <w:ind w:firstLineChars="0" w:firstLine="0"/>
              <w:jc w:val="center"/>
              <w:textAlignment w:val="bottom"/>
              <w:rPr>
                <w:color w:val="000000"/>
                <w:sz w:val="21"/>
              </w:rPr>
            </w:pPr>
            <w:r w:rsidRPr="00000A29">
              <w:rPr>
                <w:rFonts w:hint="eastAsia"/>
                <w:sz w:val="21"/>
              </w:rPr>
              <w:t>云爆</w:t>
            </w:r>
          </w:p>
        </w:tc>
        <w:tc>
          <w:tcPr>
            <w:tcW w:w="465" w:type="pct"/>
            <w:tcBorders>
              <w:tl2br w:val="nil"/>
              <w:tr2bl w:val="nil"/>
            </w:tcBorders>
            <w:shd w:val="clear" w:color="auto" w:fill="auto"/>
            <w:noWrap/>
            <w:vAlign w:val="center"/>
          </w:tcPr>
          <w:p w14:paraId="7675615C" w14:textId="23418412" w:rsidR="00000A29" w:rsidRPr="00000A29" w:rsidRDefault="00000A29" w:rsidP="00000A29">
            <w:pPr>
              <w:spacing w:line="240" w:lineRule="auto"/>
              <w:ind w:firstLineChars="0" w:firstLine="0"/>
              <w:jc w:val="center"/>
              <w:textAlignment w:val="bottom"/>
              <w:rPr>
                <w:color w:val="000000"/>
                <w:sz w:val="21"/>
              </w:rPr>
            </w:pPr>
            <w:r w:rsidRPr="00000A29">
              <w:rPr>
                <w:rFonts w:hint="eastAsia"/>
                <w:sz w:val="21"/>
              </w:rPr>
              <w:t>63</w:t>
            </w:r>
          </w:p>
        </w:tc>
        <w:tc>
          <w:tcPr>
            <w:tcW w:w="464" w:type="pct"/>
            <w:tcBorders>
              <w:tl2br w:val="nil"/>
              <w:tr2bl w:val="nil"/>
            </w:tcBorders>
            <w:shd w:val="clear" w:color="auto" w:fill="auto"/>
            <w:noWrap/>
            <w:vAlign w:val="center"/>
          </w:tcPr>
          <w:p w14:paraId="102504AE" w14:textId="237464A8" w:rsidR="00000A29" w:rsidRPr="00000A29" w:rsidRDefault="00000A29" w:rsidP="00000A29">
            <w:pPr>
              <w:spacing w:line="240" w:lineRule="auto"/>
              <w:ind w:firstLineChars="0" w:firstLine="0"/>
              <w:jc w:val="center"/>
              <w:textAlignment w:val="center"/>
              <w:rPr>
                <w:sz w:val="21"/>
              </w:rPr>
            </w:pPr>
            <w:r w:rsidRPr="00000A29">
              <w:rPr>
                <w:rFonts w:hint="eastAsia"/>
                <w:sz w:val="21"/>
              </w:rPr>
              <w:t>109</w:t>
            </w:r>
          </w:p>
        </w:tc>
        <w:tc>
          <w:tcPr>
            <w:tcW w:w="465" w:type="pct"/>
            <w:tcBorders>
              <w:tl2br w:val="nil"/>
              <w:tr2bl w:val="nil"/>
            </w:tcBorders>
            <w:shd w:val="clear" w:color="auto" w:fill="auto"/>
            <w:noWrap/>
            <w:vAlign w:val="center"/>
          </w:tcPr>
          <w:p w14:paraId="77313D3B" w14:textId="43464AC3" w:rsidR="00000A29" w:rsidRPr="00000A29" w:rsidRDefault="00000A29" w:rsidP="00000A29">
            <w:pPr>
              <w:spacing w:line="240" w:lineRule="auto"/>
              <w:ind w:firstLineChars="0" w:firstLine="0"/>
              <w:jc w:val="center"/>
              <w:textAlignment w:val="center"/>
              <w:rPr>
                <w:sz w:val="21"/>
              </w:rPr>
            </w:pPr>
            <w:r w:rsidRPr="00000A29">
              <w:rPr>
                <w:rFonts w:hint="eastAsia"/>
                <w:sz w:val="21"/>
              </w:rPr>
              <w:t>185</w:t>
            </w:r>
          </w:p>
        </w:tc>
        <w:tc>
          <w:tcPr>
            <w:tcW w:w="517" w:type="pct"/>
            <w:tcBorders>
              <w:tl2br w:val="nil"/>
              <w:tr2bl w:val="nil"/>
            </w:tcBorders>
            <w:shd w:val="clear" w:color="auto" w:fill="auto"/>
            <w:noWrap/>
            <w:vAlign w:val="center"/>
          </w:tcPr>
          <w:p w14:paraId="3706FF37" w14:textId="7AAEEA7C" w:rsidR="00000A29" w:rsidRPr="00000A29" w:rsidRDefault="00000A29" w:rsidP="00000A29">
            <w:pPr>
              <w:spacing w:line="240" w:lineRule="auto"/>
              <w:ind w:firstLineChars="0" w:firstLine="0"/>
              <w:jc w:val="center"/>
              <w:textAlignment w:val="center"/>
              <w:rPr>
                <w:sz w:val="21"/>
              </w:rPr>
            </w:pPr>
            <w:r w:rsidRPr="00000A29">
              <w:rPr>
                <w:rFonts w:hint="eastAsia"/>
                <w:sz w:val="21"/>
              </w:rPr>
              <w:t>88</w:t>
            </w:r>
          </w:p>
        </w:tc>
      </w:tr>
      <w:tr w:rsidR="00000A29" w:rsidRPr="00000A29" w14:paraId="35FAD31E" w14:textId="77777777" w:rsidTr="00000A29">
        <w:trPr>
          <w:trHeight w:val="312"/>
        </w:trPr>
        <w:tc>
          <w:tcPr>
            <w:tcW w:w="1309" w:type="pct"/>
            <w:tcBorders>
              <w:tl2br w:val="nil"/>
              <w:tr2bl w:val="nil"/>
            </w:tcBorders>
            <w:shd w:val="clear" w:color="auto" w:fill="auto"/>
            <w:noWrap/>
            <w:vAlign w:val="center"/>
          </w:tcPr>
          <w:p w14:paraId="57DB3F3B" w14:textId="60A23C3A" w:rsidR="00000A29" w:rsidRPr="00000A29" w:rsidRDefault="00000A29" w:rsidP="00000A29">
            <w:pPr>
              <w:spacing w:line="240" w:lineRule="auto"/>
              <w:ind w:firstLineChars="0" w:firstLine="0"/>
              <w:jc w:val="center"/>
              <w:textAlignment w:val="bottom"/>
              <w:rPr>
                <w:color w:val="000000"/>
                <w:sz w:val="21"/>
              </w:rPr>
            </w:pPr>
            <w:r w:rsidRPr="00000A29">
              <w:rPr>
                <w:rFonts w:hint="eastAsia"/>
                <w:sz w:val="21"/>
              </w:rPr>
              <w:t>孤岛天然气处理站液化石油气储罐</w:t>
            </w:r>
          </w:p>
        </w:tc>
        <w:tc>
          <w:tcPr>
            <w:tcW w:w="851" w:type="pct"/>
            <w:tcBorders>
              <w:tl2br w:val="nil"/>
              <w:tr2bl w:val="nil"/>
            </w:tcBorders>
            <w:shd w:val="clear" w:color="auto" w:fill="auto"/>
            <w:noWrap/>
            <w:vAlign w:val="center"/>
          </w:tcPr>
          <w:p w14:paraId="1115AB94" w14:textId="3240DE83" w:rsidR="00000A29" w:rsidRPr="00000A29" w:rsidRDefault="00000A29" w:rsidP="00000A29">
            <w:pPr>
              <w:spacing w:line="240" w:lineRule="auto"/>
              <w:ind w:firstLineChars="0" w:firstLine="0"/>
              <w:jc w:val="center"/>
              <w:textAlignment w:val="bottom"/>
              <w:rPr>
                <w:color w:val="000000"/>
                <w:sz w:val="21"/>
              </w:rPr>
            </w:pPr>
            <w:r w:rsidRPr="00000A29">
              <w:rPr>
                <w:rFonts w:hint="eastAsia"/>
                <w:sz w:val="21"/>
              </w:rPr>
              <w:t>容器中孔泄漏</w:t>
            </w:r>
          </w:p>
        </w:tc>
        <w:tc>
          <w:tcPr>
            <w:tcW w:w="929" w:type="pct"/>
            <w:tcBorders>
              <w:tl2br w:val="nil"/>
              <w:tr2bl w:val="nil"/>
            </w:tcBorders>
            <w:shd w:val="clear" w:color="auto" w:fill="auto"/>
            <w:noWrap/>
            <w:vAlign w:val="center"/>
          </w:tcPr>
          <w:p w14:paraId="07640AE3" w14:textId="7DA51729" w:rsidR="00000A29" w:rsidRPr="00000A29" w:rsidRDefault="00000A29" w:rsidP="00000A29">
            <w:pPr>
              <w:spacing w:line="240" w:lineRule="auto"/>
              <w:ind w:firstLineChars="0" w:firstLine="0"/>
              <w:jc w:val="center"/>
              <w:textAlignment w:val="bottom"/>
              <w:rPr>
                <w:color w:val="000000"/>
                <w:sz w:val="21"/>
              </w:rPr>
            </w:pPr>
            <w:r w:rsidRPr="00000A29">
              <w:rPr>
                <w:rFonts w:hint="eastAsia"/>
                <w:sz w:val="21"/>
              </w:rPr>
              <w:t>闪火</w:t>
            </w:r>
            <w:r w:rsidRPr="00000A29">
              <w:rPr>
                <w:rFonts w:hint="eastAsia"/>
                <w:sz w:val="21"/>
              </w:rPr>
              <w:t>:</w:t>
            </w:r>
            <w:r w:rsidRPr="00000A29">
              <w:rPr>
                <w:rFonts w:hint="eastAsia"/>
                <w:sz w:val="21"/>
              </w:rPr>
              <w:t>静风</w:t>
            </w:r>
            <w:r w:rsidRPr="00000A29">
              <w:rPr>
                <w:rFonts w:hint="eastAsia"/>
                <w:sz w:val="21"/>
              </w:rPr>
              <w:t>,E</w:t>
            </w:r>
            <w:r w:rsidRPr="00000A29">
              <w:rPr>
                <w:rFonts w:hint="eastAsia"/>
                <w:sz w:val="21"/>
              </w:rPr>
              <w:t>类</w:t>
            </w:r>
          </w:p>
        </w:tc>
        <w:tc>
          <w:tcPr>
            <w:tcW w:w="465" w:type="pct"/>
            <w:tcBorders>
              <w:tl2br w:val="nil"/>
              <w:tr2bl w:val="nil"/>
            </w:tcBorders>
            <w:shd w:val="clear" w:color="auto" w:fill="auto"/>
            <w:noWrap/>
            <w:vAlign w:val="center"/>
          </w:tcPr>
          <w:p w14:paraId="240249D5" w14:textId="41767C5A" w:rsidR="00000A29" w:rsidRPr="00000A29" w:rsidRDefault="00000A29" w:rsidP="00000A29">
            <w:pPr>
              <w:spacing w:line="240" w:lineRule="auto"/>
              <w:ind w:firstLineChars="0" w:firstLine="0"/>
              <w:jc w:val="center"/>
              <w:textAlignment w:val="bottom"/>
              <w:rPr>
                <w:color w:val="000000"/>
                <w:sz w:val="21"/>
              </w:rPr>
            </w:pPr>
            <w:r w:rsidRPr="00000A29">
              <w:rPr>
                <w:rFonts w:hint="eastAsia"/>
                <w:sz w:val="21"/>
              </w:rPr>
              <w:t>29</w:t>
            </w:r>
          </w:p>
        </w:tc>
        <w:tc>
          <w:tcPr>
            <w:tcW w:w="464" w:type="pct"/>
            <w:tcBorders>
              <w:tl2br w:val="nil"/>
              <w:tr2bl w:val="nil"/>
            </w:tcBorders>
            <w:shd w:val="clear" w:color="auto" w:fill="auto"/>
            <w:noWrap/>
            <w:vAlign w:val="center"/>
          </w:tcPr>
          <w:p w14:paraId="06D74008" w14:textId="798D574B" w:rsidR="00000A29" w:rsidRPr="00000A29" w:rsidRDefault="00000A29" w:rsidP="00000A29">
            <w:pPr>
              <w:spacing w:line="240" w:lineRule="auto"/>
              <w:ind w:firstLineChars="0" w:firstLine="0"/>
              <w:jc w:val="center"/>
              <w:textAlignment w:val="center"/>
              <w:rPr>
                <w:sz w:val="21"/>
              </w:rPr>
            </w:pPr>
            <w:r w:rsidRPr="00000A29">
              <w:rPr>
                <w:rFonts w:hint="eastAsia"/>
                <w:sz w:val="21"/>
              </w:rPr>
              <w:t>/</w:t>
            </w:r>
          </w:p>
        </w:tc>
        <w:tc>
          <w:tcPr>
            <w:tcW w:w="465" w:type="pct"/>
            <w:tcBorders>
              <w:tl2br w:val="nil"/>
              <w:tr2bl w:val="nil"/>
            </w:tcBorders>
            <w:shd w:val="clear" w:color="auto" w:fill="auto"/>
            <w:noWrap/>
            <w:vAlign w:val="center"/>
          </w:tcPr>
          <w:p w14:paraId="0AC0299C" w14:textId="3E5AC6D7" w:rsidR="00000A29" w:rsidRPr="00000A29" w:rsidRDefault="00000A29" w:rsidP="00000A29">
            <w:pPr>
              <w:spacing w:line="240" w:lineRule="auto"/>
              <w:ind w:firstLineChars="0" w:firstLine="0"/>
              <w:jc w:val="center"/>
              <w:textAlignment w:val="center"/>
              <w:rPr>
                <w:sz w:val="21"/>
              </w:rPr>
            </w:pPr>
            <w:r w:rsidRPr="00000A29">
              <w:rPr>
                <w:rFonts w:hint="eastAsia"/>
                <w:sz w:val="21"/>
              </w:rPr>
              <w:t>/</w:t>
            </w:r>
          </w:p>
        </w:tc>
        <w:tc>
          <w:tcPr>
            <w:tcW w:w="517" w:type="pct"/>
            <w:tcBorders>
              <w:tl2br w:val="nil"/>
              <w:tr2bl w:val="nil"/>
            </w:tcBorders>
            <w:shd w:val="clear" w:color="auto" w:fill="auto"/>
            <w:noWrap/>
            <w:vAlign w:val="center"/>
          </w:tcPr>
          <w:p w14:paraId="0908E9B7" w14:textId="3B8B03D7" w:rsidR="00000A29" w:rsidRPr="00000A29" w:rsidRDefault="00000A29" w:rsidP="00000A29">
            <w:pPr>
              <w:spacing w:line="240" w:lineRule="auto"/>
              <w:ind w:firstLineChars="0" w:firstLine="0"/>
              <w:jc w:val="center"/>
              <w:textAlignment w:val="center"/>
              <w:rPr>
                <w:sz w:val="21"/>
              </w:rPr>
            </w:pPr>
            <w:r w:rsidRPr="00000A29">
              <w:rPr>
                <w:rFonts w:hint="eastAsia"/>
                <w:sz w:val="21"/>
              </w:rPr>
              <w:t>/</w:t>
            </w:r>
          </w:p>
        </w:tc>
      </w:tr>
      <w:tr w:rsidR="00000A29" w:rsidRPr="00000A29" w14:paraId="06586CD0" w14:textId="77777777" w:rsidTr="00000A29">
        <w:trPr>
          <w:trHeight w:val="312"/>
        </w:trPr>
        <w:tc>
          <w:tcPr>
            <w:tcW w:w="1309" w:type="pct"/>
            <w:tcBorders>
              <w:tl2br w:val="nil"/>
              <w:tr2bl w:val="nil"/>
            </w:tcBorders>
            <w:shd w:val="clear" w:color="auto" w:fill="auto"/>
            <w:noWrap/>
            <w:vAlign w:val="center"/>
          </w:tcPr>
          <w:p w14:paraId="62BF2F4C" w14:textId="4AED5483" w:rsidR="00000A29" w:rsidRPr="00000A29" w:rsidRDefault="00000A29" w:rsidP="00000A29">
            <w:pPr>
              <w:spacing w:line="240" w:lineRule="auto"/>
              <w:ind w:firstLineChars="0" w:firstLine="0"/>
              <w:jc w:val="center"/>
              <w:textAlignment w:val="bottom"/>
              <w:rPr>
                <w:color w:val="000000"/>
                <w:sz w:val="21"/>
              </w:rPr>
            </w:pPr>
            <w:r w:rsidRPr="00000A29">
              <w:rPr>
                <w:rFonts w:hint="eastAsia"/>
                <w:sz w:val="21"/>
              </w:rPr>
              <w:t>孤岛天然气处理站液化石油气储罐</w:t>
            </w:r>
          </w:p>
        </w:tc>
        <w:tc>
          <w:tcPr>
            <w:tcW w:w="851" w:type="pct"/>
            <w:tcBorders>
              <w:tl2br w:val="nil"/>
              <w:tr2bl w:val="nil"/>
            </w:tcBorders>
            <w:shd w:val="clear" w:color="auto" w:fill="auto"/>
            <w:noWrap/>
            <w:vAlign w:val="center"/>
          </w:tcPr>
          <w:p w14:paraId="5B865CBC" w14:textId="4AC8AE32" w:rsidR="00000A29" w:rsidRPr="00000A29" w:rsidRDefault="00000A29" w:rsidP="00000A29">
            <w:pPr>
              <w:spacing w:line="240" w:lineRule="auto"/>
              <w:ind w:firstLineChars="0" w:firstLine="0"/>
              <w:jc w:val="center"/>
              <w:textAlignment w:val="bottom"/>
              <w:rPr>
                <w:color w:val="000000"/>
                <w:sz w:val="21"/>
              </w:rPr>
            </w:pPr>
            <w:r w:rsidRPr="00000A29">
              <w:rPr>
                <w:rFonts w:hint="eastAsia"/>
                <w:sz w:val="21"/>
              </w:rPr>
              <w:t>容器中孔泄漏</w:t>
            </w:r>
          </w:p>
        </w:tc>
        <w:tc>
          <w:tcPr>
            <w:tcW w:w="929" w:type="pct"/>
            <w:tcBorders>
              <w:tl2br w:val="nil"/>
              <w:tr2bl w:val="nil"/>
            </w:tcBorders>
            <w:shd w:val="clear" w:color="auto" w:fill="auto"/>
            <w:noWrap/>
            <w:vAlign w:val="center"/>
          </w:tcPr>
          <w:p w14:paraId="4CA0883D" w14:textId="0FCF95E0" w:rsidR="00000A29" w:rsidRPr="00000A29" w:rsidRDefault="00000A29" w:rsidP="00000A29">
            <w:pPr>
              <w:spacing w:line="240" w:lineRule="auto"/>
              <w:ind w:firstLineChars="0" w:firstLine="0"/>
              <w:jc w:val="center"/>
              <w:textAlignment w:val="bottom"/>
              <w:rPr>
                <w:color w:val="000000"/>
                <w:sz w:val="21"/>
              </w:rPr>
            </w:pPr>
            <w:r w:rsidRPr="00000A29">
              <w:rPr>
                <w:rFonts w:hint="eastAsia"/>
                <w:sz w:val="21"/>
              </w:rPr>
              <w:t>闪火</w:t>
            </w:r>
            <w:r w:rsidRPr="00000A29">
              <w:rPr>
                <w:rFonts w:hint="eastAsia"/>
                <w:sz w:val="21"/>
              </w:rPr>
              <w:t>:1.2m/s,E</w:t>
            </w:r>
            <w:r w:rsidRPr="00000A29">
              <w:rPr>
                <w:rFonts w:hint="eastAsia"/>
                <w:sz w:val="21"/>
              </w:rPr>
              <w:t>类</w:t>
            </w:r>
          </w:p>
        </w:tc>
        <w:tc>
          <w:tcPr>
            <w:tcW w:w="465" w:type="pct"/>
            <w:tcBorders>
              <w:tl2br w:val="nil"/>
              <w:tr2bl w:val="nil"/>
            </w:tcBorders>
            <w:shd w:val="clear" w:color="auto" w:fill="auto"/>
            <w:noWrap/>
            <w:vAlign w:val="center"/>
          </w:tcPr>
          <w:p w14:paraId="4597743C" w14:textId="29B56075" w:rsidR="00000A29" w:rsidRPr="00000A29" w:rsidRDefault="00000A29" w:rsidP="00000A29">
            <w:pPr>
              <w:spacing w:line="240" w:lineRule="auto"/>
              <w:ind w:firstLineChars="0" w:firstLine="0"/>
              <w:jc w:val="center"/>
              <w:textAlignment w:val="bottom"/>
              <w:rPr>
                <w:color w:val="000000"/>
                <w:sz w:val="21"/>
              </w:rPr>
            </w:pPr>
            <w:r w:rsidRPr="00000A29">
              <w:rPr>
                <w:rFonts w:hint="eastAsia"/>
                <w:sz w:val="21"/>
              </w:rPr>
              <w:t>26</w:t>
            </w:r>
          </w:p>
        </w:tc>
        <w:tc>
          <w:tcPr>
            <w:tcW w:w="464" w:type="pct"/>
            <w:tcBorders>
              <w:tl2br w:val="nil"/>
              <w:tr2bl w:val="nil"/>
            </w:tcBorders>
            <w:shd w:val="clear" w:color="auto" w:fill="auto"/>
            <w:noWrap/>
            <w:vAlign w:val="center"/>
          </w:tcPr>
          <w:p w14:paraId="5E530719" w14:textId="2E42372E" w:rsidR="00000A29" w:rsidRPr="00000A29" w:rsidRDefault="00000A29" w:rsidP="00000A29">
            <w:pPr>
              <w:spacing w:line="240" w:lineRule="auto"/>
              <w:ind w:firstLineChars="0" w:firstLine="0"/>
              <w:jc w:val="center"/>
              <w:textAlignment w:val="center"/>
              <w:rPr>
                <w:sz w:val="21"/>
              </w:rPr>
            </w:pPr>
            <w:r w:rsidRPr="00000A29">
              <w:rPr>
                <w:rFonts w:hint="eastAsia"/>
                <w:sz w:val="21"/>
              </w:rPr>
              <w:t>/</w:t>
            </w:r>
          </w:p>
        </w:tc>
        <w:tc>
          <w:tcPr>
            <w:tcW w:w="465" w:type="pct"/>
            <w:tcBorders>
              <w:tl2br w:val="nil"/>
              <w:tr2bl w:val="nil"/>
            </w:tcBorders>
            <w:shd w:val="clear" w:color="auto" w:fill="auto"/>
            <w:noWrap/>
            <w:vAlign w:val="center"/>
          </w:tcPr>
          <w:p w14:paraId="32443A1A" w14:textId="3D4BAEE9" w:rsidR="00000A29" w:rsidRPr="00000A29" w:rsidRDefault="00000A29" w:rsidP="00000A29">
            <w:pPr>
              <w:spacing w:line="240" w:lineRule="auto"/>
              <w:ind w:firstLineChars="0" w:firstLine="0"/>
              <w:jc w:val="center"/>
              <w:textAlignment w:val="center"/>
              <w:rPr>
                <w:sz w:val="21"/>
              </w:rPr>
            </w:pPr>
            <w:r w:rsidRPr="00000A29">
              <w:rPr>
                <w:rFonts w:hint="eastAsia"/>
                <w:sz w:val="21"/>
              </w:rPr>
              <w:t>/</w:t>
            </w:r>
          </w:p>
        </w:tc>
        <w:tc>
          <w:tcPr>
            <w:tcW w:w="517" w:type="pct"/>
            <w:tcBorders>
              <w:tl2br w:val="nil"/>
              <w:tr2bl w:val="nil"/>
            </w:tcBorders>
            <w:shd w:val="clear" w:color="auto" w:fill="auto"/>
            <w:noWrap/>
            <w:vAlign w:val="center"/>
          </w:tcPr>
          <w:p w14:paraId="7E75C01F" w14:textId="1B81FA43" w:rsidR="00000A29" w:rsidRPr="00000A29" w:rsidRDefault="00000A29" w:rsidP="00000A29">
            <w:pPr>
              <w:spacing w:line="240" w:lineRule="auto"/>
              <w:ind w:firstLineChars="0" w:firstLine="0"/>
              <w:jc w:val="center"/>
              <w:textAlignment w:val="center"/>
              <w:rPr>
                <w:sz w:val="21"/>
              </w:rPr>
            </w:pPr>
            <w:r w:rsidRPr="00000A29">
              <w:rPr>
                <w:rFonts w:hint="eastAsia"/>
                <w:sz w:val="21"/>
              </w:rPr>
              <w:t>/</w:t>
            </w:r>
          </w:p>
        </w:tc>
      </w:tr>
      <w:tr w:rsidR="00000A29" w:rsidRPr="00000A29" w14:paraId="367540AA" w14:textId="77777777" w:rsidTr="00000A29">
        <w:trPr>
          <w:trHeight w:val="312"/>
        </w:trPr>
        <w:tc>
          <w:tcPr>
            <w:tcW w:w="1309" w:type="pct"/>
            <w:tcBorders>
              <w:tl2br w:val="nil"/>
              <w:tr2bl w:val="nil"/>
            </w:tcBorders>
            <w:shd w:val="clear" w:color="auto" w:fill="auto"/>
            <w:noWrap/>
            <w:vAlign w:val="center"/>
          </w:tcPr>
          <w:p w14:paraId="17F16CEF" w14:textId="0DCFFE75" w:rsidR="00000A29" w:rsidRPr="00000A29" w:rsidRDefault="00000A29" w:rsidP="00000A29">
            <w:pPr>
              <w:spacing w:line="240" w:lineRule="auto"/>
              <w:ind w:firstLineChars="0" w:firstLine="0"/>
              <w:jc w:val="center"/>
              <w:textAlignment w:val="bottom"/>
              <w:rPr>
                <w:color w:val="000000"/>
                <w:sz w:val="21"/>
              </w:rPr>
            </w:pPr>
            <w:r w:rsidRPr="00000A29">
              <w:rPr>
                <w:rFonts w:hint="eastAsia"/>
                <w:sz w:val="21"/>
              </w:rPr>
              <w:t>孤岛天然气处理站液化石油气储罐</w:t>
            </w:r>
          </w:p>
        </w:tc>
        <w:tc>
          <w:tcPr>
            <w:tcW w:w="851" w:type="pct"/>
            <w:tcBorders>
              <w:tl2br w:val="nil"/>
              <w:tr2bl w:val="nil"/>
            </w:tcBorders>
            <w:shd w:val="clear" w:color="auto" w:fill="auto"/>
            <w:noWrap/>
            <w:vAlign w:val="center"/>
          </w:tcPr>
          <w:p w14:paraId="23ECD043" w14:textId="1D61EDD1" w:rsidR="00000A29" w:rsidRPr="00000A29" w:rsidRDefault="00000A29" w:rsidP="00000A29">
            <w:pPr>
              <w:spacing w:line="240" w:lineRule="auto"/>
              <w:ind w:firstLineChars="0" w:firstLine="0"/>
              <w:jc w:val="center"/>
              <w:textAlignment w:val="bottom"/>
              <w:rPr>
                <w:color w:val="000000"/>
                <w:sz w:val="21"/>
              </w:rPr>
            </w:pPr>
            <w:r w:rsidRPr="00000A29">
              <w:rPr>
                <w:rFonts w:hint="eastAsia"/>
                <w:sz w:val="21"/>
              </w:rPr>
              <w:t>容器中孔泄漏</w:t>
            </w:r>
          </w:p>
        </w:tc>
        <w:tc>
          <w:tcPr>
            <w:tcW w:w="929" w:type="pct"/>
            <w:tcBorders>
              <w:tl2br w:val="nil"/>
              <w:tr2bl w:val="nil"/>
            </w:tcBorders>
            <w:shd w:val="clear" w:color="auto" w:fill="auto"/>
            <w:noWrap/>
            <w:vAlign w:val="center"/>
          </w:tcPr>
          <w:p w14:paraId="4EFE6019" w14:textId="50ED3BB3" w:rsidR="00000A29" w:rsidRPr="00000A29" w:rsidRDefault="00000A29" w:rsidP="00000A29">
            <w:pPr>
              <w:spacing w:line="240" w:lineRule="auto"/>
              <w:ind w:firstLineChars="0" w:firstLine="0"/>
              <w:jc w:val="center"/>
              <w:textAlignment w:val="bottom"/>
              <w:rPr>
                <w:color w:val="000000"/>
                <w:sz w:val="21"/>
              </w:rPr>
            </w:pPr>
            <w:r w:rsidRPr="00000A29">
              <w:rPr>
                <w:rFonts w:hint="eastAsia"/>
                <w:sz w:val="21"/>
              </w:rPr>
              <w:t>云爆</w:t>
            </w:r>
          </w:p>
        </w:tc>
        <w:tc>
          <w:tcPr>
            <w:tcW w:w="465" w:type="pct"/>
            <w:tcBorders>
              <w:tl2br w:val="nil"/>
              <w:tr2bl w:val="nil"/>
            </w:tcBorders>
            <w:shd w:val="clear" w:color="auto" w:fill="auto"/>
            <w:noWrap/>
            <w:vAlign w:val="center"/>
          </w:tcPr>
          <w:p w14:paraId="0FB97D0C" w14:textId="38181486" w:rsidR="00000A29" w:rsidRPr="00000A29" w:rsidRDefault="00000A29" w:rsidP="00000A29">
            <w:pPr>
              <w:spacing w:line="240" w:lineRule="auto"/>
              <w:ind w:firstLineChars="0" w:firstLine="0"/>
              <w:jc w:val="center"/>
              <w:textAlignment w:val="bottom"/>
              <w:rPr>
                <w:color w:val="000000"/>
                <w:sz w:val="21"/>
              </w:rPr>
            </w:pPr>
            <w:r w:rsidRPr="00000A29">
              <w:rPr>
                <w:rFonts w:hint="eastAsia"/>
                <w:sz w:val="21"/>
              </w:rPr>
              <w:t>25</w:t>
            </w:r>
          </w:p>
        </w:tc>
        <w:tc>
          <w:tcPr>
            <w:tcW w:w="464" w:type="pct"/>
            <w:tcBorders>
              <w:tl2br w:val="nil"/>
              <w:tr2bl w:val="nil"/>
            </w:tcBorders>
            <w:shd w:val="clear" w:color="auto" w:fill="auto"/>
            <w:noWrap/>
            <w:vAlign w:val="center"/>
          </w:tcPr>
          <w:p w14:paraId="59FEE04B" w14:textId="0ED831FF" w:rsidR="00000A29" w:rsidRPr="00000A29" w:rsidRDefault="00000A29" w:rsidP="00000A29">
            <w:pPr>
              <w:spacing w:line="240" w:lineRule="auto"/>
              <w:ind w:firstLineChars="0" w:firstLine="0"/>
              <w:jc w:val="center"/>
              <w:textAlignment w:val="center"/>
              <w:rPr>
                <w:sz w:val="21"/>
              </w:rPr>
            </w:pPr>
            <w:r w:rsidRPr="00000A29">
              <w:rPr>
                <w:rFonts w:hint="eastAsia"/>
                <w:sz w:val="21"/>
              </w:rPr>
              <w:t>43</w:t>
            </w:r>
          </w:p>
        </w:tc>
        <w:tc>
          <w:tcPr>
            <w:tcW w:w="465" w:type="pct"/>
            <w:tcBorders>
              <w:tl2br w:val="nil"/>
              <w:tr2bl w:val="nil"/>
            </w:tcBorders>
            <w:shd w:val="clear" w:color="auto" w:fill="auto"/>
            <w:noWrap/>
            <w:vAlign w:val="center"/>
          </w:tcPr>
          <w:p w14:paraId="21EF7A29" w14:textId="1702CAE5" w:rsidR="00000A29" w:rsidRPr="00000A29" w:rsidRDefault="00000A29" w:rsidP="00000A29">
            <w:pPr>
              <w:spacing w:line="240" w:lineRule="auto"/>
              <w:ind w:firstLineChars="0" w:firstLine="0"/>
              <w:jc w:val="center"/>
              <w:textAlignment w:val="center"/>
              <w:rPr>
                <w:sz w:val="21"/>
              </w:rPr>
            </w:pPr>
            <w:r w:rsidRPr="00000A29">
              <w:rPr>
                <w:rFonts w:hint="eastAsia"/>
                <w:sz w:val="21"/>
              </w:rPr>
              <w:t>73</w:t>
            </w:r>
          </w:p>
        </w:tc>
        <w:tc>
          <w:tcPr>
            <w:tcW w:w="517" w:type="pct"/>
            <w:tcBorders>
              <w:tl2br w:val="nil"/>
              <w:tr2bl w:val="nil"/>
            </w:tcBorders>
            <w:shd w:val="clear" w:color="auto" w:fill="auto"/>
            <w:noWrap/>
            <w:vAlign w:val="center"/>
          </w:tcPr>
          <w:p w14:paraId="7B2E335C" w14:textId="612E8310" w:rsidR="00000A29" w:rsidRPr="00000A29" w:rsidRDefault="00000A29" w:rsidP="00000A29">
            <w:pPr>
              <w:spacing w:line="240" w:lineRule="auto"/>
              <w:ind w:firstLineChars="0" w:firstLine="0"/>
              <w:jc w:val="center"/>
              <w:textAlignment w:val="center"/>
              <w:rPr>
                <w:sz w:val="21"/>
              </w:rPr>
            </w:pPr>
            <w:r w:rsidRPr="00000A29">
              <w:rPr>
                <w:rFonts w:hint="eastAsia"/>
                <w:sz w:val="21"/>
              </w:rPr>
              <w:t>35</w:t>
            </w:r>
          </w:p>
        </w:tc>
      </w:tr>
      <w:tr w:rsidR="00000A29" w:rsidRPr="00000A29" w14:paraId="74869DF5" w14:textId="77777777" w:rsidTr="00000A29">
        <w:trPr>
          <w:trHeight w:val="312"/>
        </w:trPr>
        <w:tc>
          <w:tcPr>
            <w:tcW w:w="1309" w:type="pct"/>
            <w:tcBorders>
              <w:tl2br w:val="nil"/>
              <w:tr2bl w:val="nil"/>
            </w:tcBorders>
            <w:shd w:val="clear" w:color="auto" w:fill="auto"/>
            <w:noWrap/>
            <w:vAlign w:val="center"/>
          </w:tcPr>
          <w:p w14:paraId="4ED44CC2" w14:textId="7F61924F" w:rsidR="00000A29" w:rsidRPr="00000A29" w:rsidRDefault="00000A29" w:rsidP="00000A29">
            <w:pPr>
              <w:spacing w:line="240" w:lineRule="auto"/>
              <w:ind w:firstLineChars="0" w:firstLine="0"/>
              <w:jc w:val="center"/>
              <w:textAlignment w:val="bottom"/>
              <w:rPr>
                <w:color w:val="000000"/>
                <w:sz w:val="21"/>
              </w:rPr>
            </w:pPr>
            <w:r w:rsidRPr="00000A29">
              <w:rPr>
                <w:rFonts w:hint="eastAsia"/>
                <w:sz w:val="21"/>
              </w:rPr>
              <w:t>孤岛天然气处理站液化石油气储罐</w:t>
            </w:r>
          </w:p>
        </w:tc>
        <w:tc>
          <w:tcPr>
            <w:tcW w:w="851" w:type="pct"/>
            <w:tcBorders>
              <w:tl2br w:val="nil"/>
              <w:tr2bl w:val="nil"/>
            </w:tcBorders>
            <w:shd w:val="clear" w:color="auto" w:fill="auto"/>
            <w:noWrap/>
            <w:vAlign w:val="center"/>
          </w:tcPr>
          <w:p w14:paraId="4191835F" w14:textId="44DB989B" w:rsidR="00000A29" w:rsidRPr="00000A29" w:rsidRDefault="00000A29" w:rsidP="00000A29">
            <w:pPr>
              <w:spacing w:line="240" w:lineRule="auto"/>
              <w:ind w:firstLineChars="0" w:firstLine="0"/>
              <w:jc w:val="center"/>
              <w:textAlignment w:val="bottom"/>
              <w:rPr>
                <w:color w:val="000000"/>
                <w:sz w:val="21"/>
              </w:rPr>
            </w:pPr>
            <w:r w:rsidRPr="00000A29">
              <w:rPr>
                <w:rFonts w:hint="eastAsia"/>
                <w:sz w:val="21"/>
              </w:rPr>
              <w:t>容器中孔泄漏</w:t>
            </w:r>
          </w:p>
        </w:tc>
        <w:tc>
          <w:tcPr>
            <w:tcW w:w="929" w:type="pct"/>
            <w:tcBorders>
              <w:tl2br w:val="nil"/>
              <w:tr2bl w:val="nil"/>
            </w:tcBorders>
            <w:shd w:val="clear" w:color="auto" w:fill="auto"/>
            <w:noWrap/>
            <w:vAlign w:val="center"/>
          </w:tcPr>
          <w:p w14:paraId="0669A5A3" w14:textId="377A5836" w:rsidR="00000A29" w:rsidRPr="00000A29" w:rsidRDefault="00000A29" w:rsidP="00000A29">
            <w:pPr>
              <w:spacing w:line="240" w:lineRule="auto"/>
              <w:ind w:firstLineChars="0" w:firstLine="0"/>
              <w:textAlignment w:val="bottom"/>
              <w:rPr>
                <w:color w:val="000000"/>
                <w:sz w:val="21"/>
              </w:rPr>
            </w:pPr>
            <w:r w:rsidRPr="00000A29">
              <w:rPr>
                <w:rFonts w:hint="eastAsia"/>
                <w:sz w:val="21"/>
              </w:rPr>
              <w:t>闪火</w:t>
            </w:r>
            <w:r w:rsidRPr="00000A29">
              <w:rPr>
                <w:rFonts w:hint="eastAsia"/>
                <w:sz w:val="21"/>
              </w:rPr>
              <w:t>:2.1m/s,D</w:t>
            </w:r>
            <w:r w:rsidRPr="00000A29">
              <w:rPr>
                <w:rFonts w:hint="eastAsia"/>
                <w:sz w:val="21"/>
              </w:rPr>
              <w:t>类</w:t>
            </w:r>
          </w:p>
        </w:tc>
        <w:tc>
          <w:tcPr>
            <w:tcW w:w="465" w:type="pct"/>
            <w:tcBorders>
              <w:tl2br w:val="nil"/>
              <w:tr2bl w:val="nil"/>
            </w:tcBorders>
            <w:shd w:val="clear" w:color="auto" w:fill="auto"/>
            <w:noWrap/>
            <w:vAlign w:val="center"/>
          </w:tcPr>
          <w:p w14:paraId="1E0414B1" w14:textId="6B96EAA7" w:rsidR="00000A29" w:rsidRPr="00000A29" w:rsidRDefault="00000A29" w:rsidP="00000A29">
            <w:pPr>
              <w:spacing w:line="240" w:lineRule="auto"/>
              <w:ind w:firstLineChars="0" w:firstLine="0"/>
              <w:jc w:val="center"/>
              <w:textAlignment w:val="bottom"/>
              <w:rPr>
                <w:color w:val="000000"/>
                <w:sz w:val="21"/>
              </w:rPr>
            </w:pPr>
            <w:r w:rsidRPr="00000A29">
              <w:rPr>
                <w:rFonts w:hint="eastAsia"/>
                <w:sz w:val="21"/>
              </w:rPr>
              <w:t>18</w:t>
            </w:r>
          </w:p>
        </w:tc>
        <w:tc>
          <w:tcPr>
            <w:tcW w:w="464" w:type="pct"/>
            <w:tcBorders>
              <w:tl2br w:val="nil"/>
              <w:tr2bl w:val="nil"/>
            </w:tcBorders>
            <w:shd w:val="clear" w:color="auto" w:fill="auto"/>
            <w:noWrap/>
            <w:vAlign w:val="center"/>
          </w:tcPr>
          <w:p w14:paraId="1D9A7FCD" w14:textId="17B4FD1C" w:rsidR="00000A29" w:rsidRPr="00000A29" w:rsidRDefault="00000A29" w:rsidP="00000A29">
            <w:pPr>
              <w:spacing w:line="240" w:lineRule="auto"/>
              <w:ind w:firstLineChars="0" w:firstLine="0"/>
              <w:jc w:val="center"/>
              <w:textAlignment w:val="center"/>
              <w:rPr>
                <w:sz w:val="21"/>
              </w:rPr>
            </w:pPr>
            <w:r w:rsidRPr="00000A29">
              <w:rPr>
                <w:rFonts w:hint="eastAsia"/>
                <w:sz w:val="21"/>
              </w:rPr>
              <w:t>/</w:t>
            </w:r>
          </w:p>
        </w:tc>
        <w:tc>
          <w:tcPr>
            <w:tcW w:w="465" w:type="pct"/>
            <w:tcBorders>
              <w:tl2br w:val="nil"/>
              <w:tr2bl w:val="nil"/>
            </w:tcBorders>
            <w:shd w:val="clear" w:color="auto" w:fill="auto"/>
            <w:noWrap/>
            <w:vAlign w:val="center"/>
          </w:tcPr>
          <w:p w14:paraId="4B25A979" w14:textId="155ED924" w:rsidR="00000A29" w:rsidRPr="00000A29" w:rsidRDefault="00000A29" w:rsidP="00000A29">
            <w:pPr>
              <w:spacing w:line="240" w:lineRule="auto"/>
              <w:ind w:firstLineChars="0" w:firstLine="0"/>
              <w:jc w:val="center"/>
              <w:textAlignment w:val="center"/>
              <w:rPr>
                <w:sz w:val="21"/>
              </w:rPr>
            </w:pPr>
            <w:r w:rsidRPr="00000A29">
              <w:rPr>
                <w:rFonts w:hint="eastAsia"/>
                <w:sz w:val="21"/>
              </w:rPr>
              <w:t>/</w:t>
            </w:r>
          </w:p>
        </w:tc>
        <w:tc>
          <w:tcPr>
            <w:tcW w:w="517" w:type="pct"/>
            <w:tcBorders>
              <w:tl2br w:val="nil"/>
              <w:tr2bl w:val="nil"/>
            </w:tcBorders>
            <w:shd w:val="clear" w:color="auto" w:fill="auto"/>
            <w:noWrap/>
            <w:vAlign w:val="center"/>
          </w:tcPr>
          <w:p w14:paraId="7EE3642A" w14:textId="72BCF5DE" w:rsidR="00000A29" w:rsidRPr="00000A29" w:rsidRDefault="00000A29" w:rsidP="00000A29">
            <w:pPr>
              <w:spacing w:line="240" w:lineRule="auto"/>
              <w:ind w:firstLineChars="0" w:firstLine="0"/>
              <w:jc w:val="center"/>
              <w:textAlignment w:val="center"/>
              <w:rPr>
                <w:sz w:val="21"/>
              </w:rPr>
            </w:pPr>
            <w:r w:rsidRPr="00000A29">
              <w:rPr>
                <w:rFonts w:hint="eastAsia"/>
                <w:sz w:val="21"/>
              </w:rPr>
              <w:t>/</w:t>
            </w:r>
          </w:p>
        </w:tc>
      </w:tr>
      <w:tr w:rsidR="00000A29" w:rsidRPr="00000A29" w14:paraId="289C2DBE" w14:textId="77777777" w:rsidTr="00000A29">
        <w:trPr>
          <w:trHeight w:val="312"/>
        </w:trPr>
        <w:tc>
          <w:tcPr>
            <w:tcW w:w="1309" w:type="pct"/>
            <w:tcBorders>
              <w:tl2br w:val="nil"/>
              <w:tr2bl w:val="nil"/>
            </w:tcBorders>
            <w:shd w:val="clear" w:color="auto" w:fill="auto"/>
            <w:noWrap/>
            <w:vAlign w:val="center"/>
          </w:tcPr>
          <w:p w14:paraId="3527FA12" w14:textId="5D36EFA9" w:rsidR="00000A29" w:rsidRPr="00000A29" w:rsidRDefault="00000A29" w:rsidP="00000A29">
            <w:pPr>
              <w:spacing w:line="240" w:lineRule="auto"/>
              <w:ind w:firstLineChars="0" w:firstLine="0"/>
              <w:jc w:val="center"/>
              <w:textAlignment w:val="bottom"/>
              <w:rPr>
                <w:color w:val="000000"/>
                <w:sz w:val="21"/>
              </w:rPr>
            </w:pPr>
            <w:r w:rsidRPr="00000A29">
              <w:rPr>
                <w:rFonts w:hint="eastAsia"/>
                <w:sz w:val="21"/>
              </w:rPr>
              <w:t>孤岛天然气处理站液化石油气储罐</w:t>
            </w:r>
          </w:p>
        </w:tc>
        <w:tc>
          <w:tcPr>
            <w:tcW w:w="851" w:type="pct"/>
            <w:tcBorders>
              <w:tl2br w:val="nil"/>
              <w:tr2bl w:val="nil"/>
            </w:tcBorders>
            <w:shd w:val="clear" w:color="auto" w:fill="auto"/>
            <w:noWrap/>
            <w:vAlign w:val="center"/>
          </w:tcPr>
          <w:p w14:paraId="59B14966" w14:textId="3B06D14E" w:rsidR="00000A29" w:rsidRPr="00000A29" w:rsidRDefault="00000A29" w:rsidP="00000A29">
            <w:pPr>
              <w:spacing w:line="240" w:lineRule="auto"/>
              <w:ind w:firstLineChars="0" w:firstLine="0"/>
              <w:jc w:val="center"/>
              <w:textAlignment w:val="bottom"/>
              <w:rPr>
                <w:color w:val="000000"/>
                <w:sz w:val="21"/>
              </w:rPr>
            </w:pPr>
            <w:r w:rsidRPr="00000A29">
              <w:rPr>
                <w:rFonts w:hint="eastAsia"/>
                <w:sz w:val="21"/>
              </w:rPr>
              <w:t>容器中孔泄漏</w:t>
            </w:r>
          </w:p>
        </w:tc>
        <w:tc>
          <w:tcPr>
            <w:tcW w:w="929" w:type="pct"/>
            <w:tcBorders>
              <w:tl2br w:val="nil"/>
              <w:tr2bl w:val="nil"/>
            </w:tcBorders>
            <w:shd w:val="clear" w:color="auto" w:fill="auto"/>
            <w:noWrap/>
            <w:vAlign w:val="center"/>
          </w:tcPr>
          <w:p w14:paraId="0159A520" w14:textId="0F9875C1" w:rsidR="00000A29" w:rsidRPr="00000A29" w:rsidRDefault="00000A29" w:rsidP="00000A29">
            <w:pPr>
              <w:spacing w:line="240" w:lineRule="auto"/>
              <w:ind w:firstLineChars="0" w:firstLine="0"/>
              <w:textAlignment w:val="bottom"/>
              <w:rPr>
                <w:color w:val="000000"/>
                <w:sz w:val="21"/>
              </w:rPr>
            </w:pPr>
            <w:r w:rsidRPr="00000A29">
              <w:rPr>
                <w:rFonts w:hint="eastAsia"/>
                <w:sz w:val="21"/>
              </w:rPr>
              <w:t>闪火</w:t>
            </w:r>
            <w:r w:rsidRPr="00000A29">
              <w:rPr>
                <w:rFonts w:hint="eastAsia"/>
                <w:sz w:val="21"/>
              </w:rPr>
              <w:t>:4.9m/s,C</w:t>
            </w:r>
            <w:r w:rsidRPr="00000A29">
              <w:rPr>
                <w:rFonts w:hint="eastAsia"/>
                <w:sz w:val="21"/>
              </w:rPr>
              <w:t>类</w:t>
            </w:r>
          </w:p>
        </w:tc>
        <w:tc>
          <w:tcPr>
            <w:tcW w:w="465" w:type="pct"/>
            <w:tcBorders>
              <w:tl2br w:val="nil"/>
              <w:tr2bl w:val="nil"/>
            </w:tcBorders>
            <w:shd w:val="clear" w:color="auto" w:fill="auto"/>
            <w:noWrap/>
            <w:vAlign w:val="center"/>
          </w:tcPr>
          <w:p w14:paraId="672072A5" w14:textId="66EA2D7A" w:rsidR="00000A29" w:rsidRPr="00000A29" w:rsidRDefault="00000A29" w:rsidP="00000A29">
            <w:pPr>
              <w:spacing w:line="240" w:lineRule="auto"/>
              <w:ind w:firstLineChars="0" w:firstLine="0"/>
              <w:jc w:val="center"/>
              <w:textAlignment w:val="bottom"/>
              <w:rPr>
                <w:color w:val="000000"/>
                <w:sz w:val="21"/>
              </w:rPr>
            </w:pPr>
            <w:r w:rsidRPr="00000A29">
              <w:rPr>
                <w:rFonts w:hint="eastAsia"/>
                <w:sz w:val="21"/>
              </w:rPr>
              <w:t>16</w:t>
            </w:r>
          </w:p>
        </w:tc>
        <w:tc>
          <w:tcPr>
            <w:tcW w:w="464" w:type="pct"/>
            <w:tcBorders>
              <w:tl2br w:val="nil"/>
              <w:tr2bl w:val="nil"/>
            </w:tcBorders>
            <w:shd w:val="clear" w:color="auto" w:fill="auto"/>
            <w:noWrap/>
            <w:vAlign w:val="center"/>
          </w:tcPr>
          <w:p w14:paraId="62DB22B8" w14:textId="40DF7C49" w:rsidR="00000A29" w:rsidRPr="00000A29" w:rsidRDefault="00000A29" w:rsidP="00000A29">
            <w:pPr>
              <w:spacing w:line="240" w:lineRule="auto"/>
              <w:ind w:firstLineChars="0" w:firstLine="0"/>
              <w:jc w:val="center"/>
              <w:textAlignment w:val="center"/>
              <w:rPr>
                <w:sz w:val="21"/>
              </w:rPr>
            </w:pPr>
            <w:r w:rsidRPr="00000A29">
              <w:rPr>
                <w:rFonts w:hint="eastAsia"/>
                <w:sz w:val="21"/>
              </w:rPr>
              <w:t>/</w:t>
            </w:r>
          </w:p>
        </w:tc>
        <w:tc>
          <w:tcPr>
            <w:tcW w:w="465" w:type="pct"/>
            <w:tcBorders>
              <w:tl2br w:val="nil"/>
              <w:tr2bl w:val="nil"/>
            </w:tcBorders>
            <w:shd w:val="clear" w:color="auto" w:fill="auto"/>
            <w:noWrap/>
            <w:vAlign w:val="center"/>
          </w:tcPr>
          <w:p w14:paraId="0BCFDF0A" w14:textId="58AFC3A0" w:rsidR="00000A29" w:rsidRPr="00000A29" w:rsidRDefault="00000A29" w:rsidP="00000A29">
            <w:pPr>
              <w:spacing w:line="240" w:lineRule="auto"/>
              <w:ind w:firstLineChars="0" w:firstLine="0"/>
              <w:jc w:val="center"/>
              <w:textAlignment w:val="center"/>
              <w:rPr>
                <w:sz w:val="21"/>
              </w:rPr>
            </w:pPr>
            <w:r w:rsidRPr="00000A29">
              <w:rPr>
                <w:rFonts w:hint="eastAsia"/>
                <w:sz w:val="21"/>
              </w:rPr>
              <w:t>/</w:t>
            </w:r>
          </w:p>
        </w:tc>
        <w:tc>
          <w:tcPr>
            <w:tcW w:w="517" w:type="pct"/>
            <w:tcBorders>
              <w:tl2br w:val="nil"/>
              <w:tr2bl w:val="nil"/>
            </w:tcBorders>
            <w:shd w:val="clear" w:color="auto" w:fill="auto"/>
            <w:noWrap/>
            <w:vAlign w:val="center"/>
          </w:tcPr>
          <w:p w14:paraId="40AC2F37" w14:textId="69F0B96C" w:rsidR="00000A29" w:rsidRPr="00000A29" w:rsidRDefault="00000A29" w:rsidP="00000A29">
            <w:pPr>
              <w:spacing w:line="240" w:lineRule="auto"/>
              <w:ind w:firstLineChars="0" w:firstLine="0"/>
              <w:jc w:val="center"/>
              <w:textAlignment w:val="center"/>
              <w:rPr>
                <w:sz w:val="21"/>
              </w:rPr>
            </w:pPr>
            <w:r w:rsidRPr="00000A29">
              <w:rPr>
                <w:rFonts w:hint="eastAsia"/>
                <w:sz w:val="21"/>
              </w:rPr>
              <w:t>/</w:t>
            </w:r>
          </w:p>
        </w:tc>
      </w:tr>
    </w:tbl>
    <w:p w14:paraId="0E3695AD" w14:textId="01772D72" w:rsidR="006B2C12" w:rsidRDefault="006B2C12" w:rsidP="006B2C12">
      <w:pPr>
        <w:pStyle w:val="2SLCON22"/>
        <w:adjustRightInd w:val="0"/>
        <w:snapToGrid w:val="0"/>
        <w:spacing w:beforeLines="50" w:before="170"/>
        <w:ind w:firstLine="471"/>
        <w:rPr>
          <w:rFonts w:ascii="Times New Roman" w:cs="Times New Roman"/>
          <w:szCs w:val="24"/>
        </w:rPr>
      </w:pPr>
      <w:r>
        <w:rPr>
          <w:rFonts w:ascii="Times New Roman" w:cs="Times New Roman"/>
          <w:szCs w:val="24"/>
        </w:rPr>
        <w:t>通过对原油</w:t>
      </w:r>
      <w:r w:rsidR="00B316DB">
        <w:rPr>
          <w:rFonts w:ascii="Times New Roman" w:cs="Times New Roman" w:hint="eastAsia"/>
          <w:szCs w:val="24"/>
        </w:rPr>
        <w:t>储</w:t>
      </w:r>
      <w:r>
        <w:rPr>
          <w:rFonts w:ascii="Times New Roman" w:cs="Times New Roman"/>
          <w:szCs w:val="24"/>
        </w:rPr>
        <w:t>罐</w:t>
      </w:r>
      <w:r w:rsidR="00B316DB">
        <w:rPr>
          <w:rFonts w:ascii="Times New Roman" w:cs="Times New Roman" w:hint="eastAsia"/>
          <w:szCs w:val="24"/>
        </w:rPr>
        <w:t>、稳定轻烃储罐、液化石油气储罐</w:t>
      </w:r>
      <w:r>
        <w:rPr>
          <w:rFonts w:ascii="Times New Roman" w:cs="Times New Roman"/>
          <w:szCs w:val="24"/>
        </w:rPr>
        <w:t>事故后果进行模拟分析可知，原油储罐</w:t>
      </w:r>
      <w:r w:rsidR="00B316DB">
        <w:rPr>
          <w:rFonts w:ascii="Times New Roman" w:cs="Times New Roman" w:hint="eastAsia"/>
          <w:szCs w:val="24"/>
        </w:rPr>
        <w:t>、稳定轻烃储罐</w:t>
      </w:r>
      <w:r>
        <w:rPr>
          <w:rFonts w:ascii="Times New Roman" w:cs="Times New Roman"/>
          <w:szCs w:val="24"/>
        </w:rPr>
        <w:t>泄漏后的灾害模式主要为池火，</w:t>
      </w:r>
      <w:r w:rsidR="00B316DB">
        <w:rPr>
          <w:rFonts w:ascii="Times New Roman" w:cs="Times New Roman" w:hint="eastAsia"/>
          <w:szCs w:val="24"/>
        </w:rPr>
        <w:t>液化石油气储罐泄漏</w:t>
      </w:r>
      <w:r w:rsidR="00B316DB">
        <w:rPr>
          <w:rFonts w:ascii="Times New Roman" w:cs="Times New Roman"/>
          <w:szCs w:val="24"/>
        </w:rPr>
        <w:t>后的灾害模式主要为</w:t>
      </w:r>
      <w:r w:rsidR="00B316DB">
        <w:rPr>
          <w:rFonts w:ascii="Times New Roman" w:cs="Times New Roman" w:hint="eastAsia"/>
          <w:szCs w:val="24"/>
        </w:rPr>
        <w:t>蒸气云爆炸。</w:t>
      </w:r>
      <w:r>
        <w:rPr>
          <w:rFonts w:ascii="Times New Roman" w:cs="Times New Roman"/>
          <w:szCs w:val="24"/>
        </w:rPr>
        <w:t>同一种泄漏模式导致的</w:t>
      </w:r>
      <w:r w:rsidR="00000A29">
        <w:rPr>
          <w:rFonts w:ascii="Times New Roman" w:cs="Times New Roman" w:hint="eastAsia"/>
          <w:szCs w:val="24"/>
        </w:rPr>
        <w:t>事故后果</w:t>
      </w:r>
      <w:r>
        <w:rPr>
          <w:rFonts w:ascii="Times New Roman" w:cs="Times New Roman"/>
          <w:szCs w:val="24"/>
        </w:rPr>
        <w:t>，</w:t>
      </w:r>
      <w:r w:rsidR="00000A29">
        <w:rPr>
          <w:rFonts w:ascii="Times New Roman" w:cs="Times New Roman" w:hint="eastAsia"/>
          <w:szCs w:val="24"/>
        </w:rPr>
        <w:t>油品</w:t>
      </w:r>
      <w:r>
        <w:rPr>
          <w:rFonts w:ascii="Times New Roman" w:cs="Times New Roman"/>
          <w:szCs w:val="24"/>
        </w:rPr>
        <w:t>储罐容积越大，</w:t>
      </w:r>
      <w:r w:rsidR="00000A29">
        <w:rPr>
          <w:rFonts w:ascii="Times New Roman" w:cs="Times New Roman" w:hint="eastAsia"/>
          <w:szCs w:val="24"/>
        </w:rPr>
        <w:t>储</w:t>
      </w:r>
      <w:r>
        <w:rPr>
          <w:rFonts w:ascii="Times New Roman" w:cs="Times New Roman"/>
          <w:szCs w:val="24"/>
        </w:rPr>
        <w:t>罐泄漏</w:t>
      </w:r>
      <w:r>
        <w:rPr>
          <w:rFonts w:ascii="Times New Roman" w:cs="Times New Roman"/>
          <w:szCs w:val="24"/>
        </w:rPr>
        <w:lastRenderedPageBreak/>
        <w:t>的量越大，形成的</w:t>
      </w:r>
      <w:r w:rsidR="00000A29">
        <w:rPr>
          <w:rFonts w:ascii="Times New Roman" w:cs="Times New Roman" w:hint="eastAsia"/>
          <w:szCs w:val="24"/>
        </w:rPr>
        <w:t>事故后果</w:t>
      </w:r>
      <w:r>
        <w:rPr>
          <w:rFonts w:ascii="Times New Roman" w:cs="Times New Roman"/>
          <w:szCs w:val="24"/>
        </w:rPr>
        <w:t>面积越大，危害越大；同体积的储油罐距离防火堤的距离越大，形成的池火面积越大，危害越大。</w:t>
      </w:r>
      <w:r w:rsidR="00B316DB">
        <w:rPr>
          <w:rFonts w:ascii="Times New Roman" w:cs="Times New Roman" w:hint="eastAsia"/>
          <w:szCs w:val="24"/>
        </w:rPr>
        <w:t>各站库</w:t>
      </w:r>
      <w:r>
        <w:rPr>
          <w:rFonts w:ascii="Times New Roman" w:cs="Times New Roman"/>
          <w:szCs w:val="24"/>
        </w:rPr>
        <w:t>模拟分析的事故死亡区域、重伤区域主要覆盖</w:t>
      </w:r>
      <w:r w:rsidR="00B316DB">
        <w:rPr>
          <w:rFonts w:ascii="Times New Roman" w:cs="Times New Roman" w:hint="eastAsia"/>
          <w:szCs w:val="24"/>
        </w:rPr>
        <w:t>油品</w:t>
      </w:r>
      <w:r>
        <w:rPr>
          <w:rFonts w:ascii="Times New Roman" w:cs="Times New Roman"/>
          <w:szCs w:val="24"/>
        </w:rPr>
        <w:t>罐区及罐区周边建构筑物、设施，事故轻伤区域主要集中在</w:t>
      </w:r>
      <w:r w:rsidR="00B316DB">
        <w:rPr>
          <w:rFonts w:ascii="Times New Roman" w:cs="Times New Roman" w:hint="eastAsia"/>
          <w:szCs w:val="24"/>
        </w:rPr>
        <w:t>站库</w:t>
      </w:r>
      <w:r>
        <w:rPr>
          <w:rFonts w:ascii="Times New Roman" w:cs="Times New Roman"/>
          <w:szCs w:val="24"/>
        </w:rPr>
        <w:t>内，基本不涉及站外周边道路及设施。</w:t>
      </w:r>
    </w:p>
    <w:p w14:paraId="5F18D4F4" w14:textId="749EC385" w:rsidR="006B2C12" w:rsidRDefault="00280B51" w:rsidP="006B2C12">
      <w:pPr>
        <w:pStyle w:val="2SLCON22"/>
        <w:adjustRightInd w:val="0"/>
        <w:snapToGrid w:val="0"/>
        <w:ind w:firstLine="471"/>
        <w:rPr>
          <w:rFonts w:ascii="Times New Roman" w:cs="Times New Roman"/>
          <w:szCs w:val="24"/>
        </w:rPr>
      </w:pPr>
      <w:r>
        <w:rPr>
          <w:rFonts w:ascii="Times New Roman" w:cs="Times New Roman" w:hint="eastAsia"/>
          <w:szCs w:val="24"/>
        </w:rPr>
        <w:t>事故后果</w:t>
      </w:r>
      <w:r w:rsidR="006B2C12">
        <w:rPr>
          <w:rFonts w:ascii="Times New Roman" w:cs="Times New Roman"/>
          <w:szCs w:val="24"/>
        </w:rPr>
        <w:t>模型计算选取的</w:t>
      </w:r>
      <w:r>
        <w:rPr>
          <w:rFonts w:ascii="Times New Roman" w:cs="Times New Roman" w:hint="eastAsia"/>
          <w:szCs w:val="24"/>
        </w:rPr>
        <w:t>油品</w:t>
      </w:r>
      <w:r w:rsidR="006B2C12">
        <w:rPr>
          <w:rFonts w:ascii="Times New Roman" w:cs="Times New Roman"/>
          <w:szCs w:val="24"/>
        </w:rPr>
        <w:t>储罐整体完全破裂（储罐完全破裂或泄漏孔径大于</w:t>
      </w:r>
      <w:r w:rsidR="006B2C12">
        <w:rPr>
          <w:rFonts w:ascii="Times New Roman" w:cs="Times New Roman"/>
          <w:szCs w:val="24"/>
        </w:rPr>
        <w:t>150mm</w:t>
      </w:r>
      <w:r w:rsidR="006B2C12">
        <w:rPr>
          <w:rFonts w:ascii="Times New Roman" w:cs="Times New Roman"/>
          <w:szCs w:val="24"/>
        </w:rPr>
        <w:t>）导致的池火灾</w:t>
      </w:r>
      <w:r>
        <w:rPr>
          <w:rFonts w:ascii="Times New Roman" w:cs="Times New Roman" w:hint="eastAsia"/>
          <w:szCs w:val="24"/>
        </w:rPr>
        <w:t>/</w:t>
      </w:r>
      <w:r>
        <w:rPr>
          <w:rFonts w:ascii="Times New Roman" w:cs="Times New Roman" w:hint="eastAsia"/>
          <w:szCs w:val="24"/>
        </w:rPr>
        <w:t>蒸气云爆炸</w:t>
      </w:r>
      <w:r w:rsidR="006B2C12">
        <w:rPr>
          <w:rFonts w:ascii="Times New Roman" w:cs="Times New Roman"/>
          <w:szCs w:val="24"/>
        </w:rPr>
        <w:t>的灾害情景，是考虑了极端泄漏事故发生，后果最为严重，但其概率较低。考虑其较高的可能性和潜在的后果，小孔（范围</w:t>
      </w:r>
      <w:r w:rsidR="006B2C12">
        <w:rPr>
          <w:rFonts w:ascii="Times New Roman" w:cs="Times New Roman"/>
          <w:szCs w:val="24"/>
        </w:rPr>
        <w:t>0~5mm</w:t>
      </w:r>
      <w:r w:rsidR="006B2C12">
        <w:rPr>
          <w:rFonts w:ascii="Times New Roman" w:cs="Times New Roman"/>
          <w:szCs w:val="24"/>
        </w:rPr>
        <w:t>，代表值</w:t>
      </w:r>
      <w:r w:rsidR="006B2C12">
        <w:rPr>
          <w:rFonts w:ascii="Times New Roman" w:cs="Times New Roman"/>
          <w:szCs w:val="24"/>
        </w:rPr>
        <w:t>5mm</w:t>
      </w:r>
      <w:r w:rsidR="006B2C12">
        <w:rPr>
          <w:rFonts w:ascii="Times New Roman" w:cs="Times New Roman"/>
          <w:szCs w:val="24"/>
        </w:rPr>
        <w:t>）、中孔泄漏（</w:t>
      </w:r>
      <w:r w:rsidR="006B2C12">
        <w:rPr>
          <w:rFonts w:ascii="Times New Roman" w:cs="Times New Roman"/>
          <w:szCs w:val="24"/>
        </w:rPr>
        <w:t>5~50mm</w:t>
      </w:r>
      <w:r w:rsidR="006B2C12">
        <w:rPr>
          <w:rFonts w:ascii="Times New Roman" w:cs="Times New Roman"/>
          <w:szCs w:val="24"/>
        </w:rPr>
        <w:t>，代表值</w:t>
      </w:r>
      <w:r w:rsidR="006B2C12">
        <w:rPr>
          <w:rFonts w:ascii="Times New Roman" w:cs="Times New Roman"/>
          <w:szCs w:val="24"/>
        </w:rPr>
        <w:t>25mm</w:t>
      </w:r>
      <w:r w:rsidR="006B2C12">
        <w:rPr>
          <w:rFonts w:ascii="Times New Roman" w:cs="Times New Roman"/>
          <w:szCs w:val="24"/>
        </w:rPr>
        <w:t>）场景通常在风险中处于支配地位，另外</w:t>
      </w:r>
      <w:r w:rsidR="006B2C12">
        <w:rPr>
          <w:rFonts w:ascii="Times New Roman" w:cs="Times New Roman"/>
          <w:szCs w:val="24"/>
        </w:rPr>
        <w:t>25mm</w:t>
      </w:r>
      <w:r w:rsidR="006B2C12">
        <w:rPr>
          <w:rFonts w:ascii="Times New Roman" w:cs="Times New Roman"/>
          <w:szCs w:val="24"/>
        </w:rPr>
        <w:t>（代表值）泄漏孔径比较接近大尺寸法兰的泄漏，代表了可能发生的平均泄漏尺寸，对可接受风险的贡献值较大。</w:t>
      </w:r>
    </w:p>
    <w:p w14:paraId="13E3BE23" w14:textId="11F61BD1" w:rsidR="008422CE" w:rsidRPr="006B2C12" w:rsidRDefault="008422CE" w:rsidP="00731452">
      <w:pPr>
        <w:widowControl w:val="0"/>
        <w:ind w:firstLine="471"/>
      </w:pPr>
    </w:p>
    <w:p w14:paraId="23021258" w14:textId="77777777" w:rsidR="008422CE" w:rsidRPr="00721FBB" w:rsidRDefault="008422CE" w:rsidP="00731452">
      <w:pPr>
        <w:widowControl w:val="0"/>
        <w:ind w:firstLineChars="0" w:firstLine="0"/>
      </w:pPr>
    </w:p>
    <w:p w14:paraId="21867457" w14:textId="77777777" w:rsidR="008422CE" w:rsidRPr="00721FBB" w:rsidRDefault="008422CE" w:rsidP="00731452">
      <w:pPr>
        <w:widowControl w:val="0"/>
        <w:ind w:firstLine="471"/>
        <w:sectPr w:rsidR="008422CE" w:rsidRPr="00721FBB" w:rsidSect="00FC1582">
          <w:footnotePr>
            <w:numFmt w:val="decimalEnclosedCircleChinese"/>
          </w:footnotePr>
          <w:pgSz w:w="11907" w:h="16840" w:code="9"/>
          <w:pgMar w:top="1418" w:right="1418" w:bottom="1134" w:left="1418" w:header="851" w:footer="680" w:gutter="0"/>
          <w:cols w:space="425"/>
          <w:docGrid w:type="linesAndChars" w:linePitch="340" w:charSpace="-925"/>
        </w:sectPr>
      </w:pPr>
    </w:p>
    <w:p w14:paraId="3E29F430" w14:textId="77777777" w:rsidR="008422CE" w:rsidRPr="00721FBB" w:rsidRDefault="00FF09B0" w:rsidP="00731452">
      <w:pPr>
        <w:pStyle w:val="1"/>
        <w:widowControl w:val="0"/>
        <w:spacing w:beforeLines="0" w:before="0" w:afterLines="0" w:after="0"/>
      </w:pPr>
      <w:bookmarkStart w:id="130" w:name="_Toc140158775"/>
      <w:r w:rsidRPr="00721FBB">
        <w:lastRenderedPageBreak/>
        <w:t>事故案例</w:t>
      </w:r>
      <w:bookmarkEnd w:id="130"/>
    </w:p>
    <w:p w14:paraId="6A89B352" w14:textId="4286666D" w:rsidR="008422CE" w:rsidRPr="00721FBB" w:rsidRDefault="00804301" w:rsidP="00731452">
      <w:pPr>
        <w:pStyle w:val="2"/>
        <w:spacing w:beforeLines="0" w:before="0" w:afterLines="0" w:after="0"/>
      </w:pPr>
      <w:bookmarkStart w:id="131" w:name="_Toc140158776"/>
      <w:r w:rsidRPr="00804301">
        <w:rPr>
          <w:rFonts w:hint="eastAsia"/>
        </w:rPr>
        <w:t>山东省弘润石油化工助剂总厂“</w:t>
      </w:r>
      <w:r w:rsidRPr="00804301">
        <w:rPr>
          <w:rFonts w:hint="eastAsia"/>
        </w:rPr>
        <w:t>2000.7.2</w:t>
      </w:r>
      <w:r w:rsidRPr="00804301">
        <w:rPr>
          <w:rFonts w:hint="eastAsia"/>
        </w:rPr>
        <w:t>”油罐爆炸</w:t>
      </w:r>
      <w:r w:rsidR="00FF09B0" w:rsidRPr="00721FBB">
        <w:t>事故</w:t>
      </w:r>
      <w:bookmarkEnd w:id="131"/>
    </w:p>
    <w:p w14:paraId="1B2E1427" w14:textId="77777777" w:rsidR="00804301" w:rsidRDefault="00804301" w:rsidP="00804301">
      <w:pPr>
        <w:ind w:firstLine="471"/>
        <w:rPr>
          <w:color w:val="000000"/>
          <w:szCs w:val="28"/>
        </w:rPr>
      </w:pPr>
      <w:r>
        <w:rPr>
          <w:color w:val="000000"/>
          <w:szCs w:val="28"/>
        </w:rPr>
        <w:t>2000</w:t>
      </w:r>
      <w:r>
        <w:rPr>
          <w:rFonts w:hint="eastAsia"/>
          <w:color w:val="000000"/>
          <w:szCs w:val="28"/>
        </w:rPr>
        <w:t>年</w:t>
      </w:r>
      <w:r>
        <w:rPr>
          <w:color w:val="000000"/>
          <w:szCs w:val="28"/>
        </w:rPr>
        <w:t>7</w:t>
      </w:r>
      <w:r>
        <w:rPr>
          <w:rFonts w:hint="eastAsia"/>
          <w:color w:val="000000"/>
          <w:szCs w:val="28"/>
        </w:rPr>
        <w:t>月</w:t>
      </w:r>
      <w:r>
        <w:rPr>
          <w:color w:val="000000"/>
          <w:szCs w:val="28"/>
        </w:rPr>
        <w:t>2</w:t>
      </w:r>
      <w:r>
        <w:rPr>
          <w:rFonts w:hint="eastAsia"/>
          <w:color w:val="000000"/>
          <w:szCs w:val="28"/>
        </w:rPr>
        <w:t>日，山东省青州市潍坊弘润石油化工助剂总厂，在油罐区违章焊接作业，因未堵盲板，造成</w:t>
      </w:r>
      <w:r>
        <w:rPr>
          <w:color w:val="000000"/>
          <w:szCs w:val="28"/>
        </w:rPr>
        <w:t>2</w:t>
      </w:r>
      <w:r>
        <w:rPr>
          <w:rFonts w:hint="eastAsia"/>
          <w:color w:val="000000"/>
          <w:szCs w:val="28"/>
        </w:rPr>
        <w:t>个</w:t>
      </w:r>
      <w:r>
        <w:rPr>
          <w:color w:val="000000"/>
          <w:szCs w:val="28"/>
        </w:rPr>
        <w:t>500m</w:t>
      </w:r>
      <w:r>
        <w:rPr>
          <w:color w:val="000000"/>
          <w:szCs w:val="28"/>
          <w:vertAlign w:val="superscript"/>
        </w:rPr>
        <w:t>3</w:t>
      </w:r>
      <w:r>
        <w:rPr>
          <w:rFonts w:hint="eastAsia"/>
          <w:color w:val="000000"/>
          <w:szCs w:val="28"/>
        </w:rPr>
        <w:t>油罐爆炸起火，</w:t>
      </w:r>
      <w:r>
        <w:rPr>
          <w:color w:val="000000"/>
          <w:szCs w:val="28"/>
        </w:rPr>
        <w:t>10</w:t>
      </w:r>
      <w:r>
        <w:rPr>
          <w:rFonts w:hint="eastAsia"/>
          <w:color w:val="000000"/>
          <w:szCs w:val="28"/>
        </w:rPr>
        <w:t>人死亡，部分操作室及管排、管架烧毁，直接经济损失</w:t>
      </w:r>
      <w:r>
        <w:rPr>
          <w:color w:val="000000"/>
          <w:szCs w:val="28"/>
        </w:rPr>
        <w:t>200</w:t>
      </w:r>
      <w:r>
        <w:rPr>
          <w:rFonts w:hint="eastAsia"/>
          <w:color w:val="000000"/>
          <w:szCs w:val="28"/>
        </w:rPr>
        <w:t>余万元。</w:t>
      </w:r>
    </w:p>
    <w:p w14:paraId="51C7D5A3" w14:textId="77777777" w:rsidR="00804301" w:rsidRDefault="00804301" w:rsidP="00804301">
      <w:pPr>
        <w:ind w:firstLine="471"/>
        <w:rPr>
          <w:color w:val="000000"/>
          <w:szCs w:val="28"/>
        </w:rPr>
      </w:pPr>
      <w:r>
        <w:rPr>
          <w:rFonts w:hint="eastAsia"/>
          <w:color w:val="000000"/>
          <w:szCs w:val="28"/>
        </w:rPr>
        <w:t>（</w:t>
      </w:r>
      <w:r>
        <w:rPr>
          <w:color w:val="000000"/>
          <w:szCs w:val="28"/>
        </w:rPr>
        <w:t>1</w:t>
      </w:r>
      <w:r>
        <w:rPr>
          <w:rFonts w:hint="eastAsia"/>
          <w:color w:val="000000"/>
          <w:szCs w:val="28"/>
        </w:rPr>
        <w:t>）事故经过</w:t>
      </w:r>
    </w:p>
    <w:p w14:paraId="7A5BB444" w14:textId="77777777" w:rsidR="00804301" w:rsidRDefault="00804301" w:rsidP="00804301">
      <w:pPr>
        <w:ind w:firstLine="471"/>
        <w:rPr>
          <w:color w:val="000000"/>
          <w:szCs w:val="28"/>
        </w:rPr>
      </w:pPr>
      <w:r>
        <w:rPr>
          <w:color w:val="000000"/>
          <w:szCs w:val="28"/>
        </w:rPr>
        <w:t>2000</w:t>
      </w:r>
      <w:r>
        <w:rPr>
          <w:rFonts w:hint="eastAsia"/>
          <w:color w:val="000000"/>
          <w:szCs w:val="28"/>
        </w:rPr>
        <w:t>年</w:t>
      </w:r>
      <w:r>
        <w:rPr>
          <w:color w:val="000000"/>
          <w:szCs w:val="28"/>
        </w:rPr>
        <w:t>7</w:t>
      </w:r>
      <w:r>
        <w:rPr>
          <w:rFonts w:hint="eastAsia"/>
          <w:color w:val="000000"/>
          <w:szCs w:val="28"/>
        </w:rPr>
        <w:t>月</w:t>
      </w:r>
      <w:r>
        <w:rPr>
          <w:color w:val="000000"/>
          <w:szCs w:val="28"/>
        </w:rPr>
        <w:t>1</w:t>
      </w:r>
      <w:r>
        <w:rPr>
          <w:rFonts w:hint="eastAsia"/>
          <w:color w:val="000000"/>
          <w:szCs w:val="28"/>
        </w:rPr>
        <w:t>日，为解决柴油存放一段时间后，由棕黄色变为深灰色的质量问题，厂领导决定采用临淄某个体技术人员的脱色技术，在柴油罐间加活性剂罐、混合罐、管道泵，将</w:t>
      </w:r>
      <w:r>
        <w:rPr>
          <w:color w:val="000000"/>
          <w:szCs w:val="28"/>
        </w:rPr>
        <w:t>307</w:t>
      </w:r>
      <w:r>
        <w:rPr>
          <w:rFonts w:hint="eastAsia"/>
          <w:color w:val="000000"/>
          <w:szCs w:val="28"/>
        </w:rPr>
        <w:t>号罐、</w:t>
      </w:r>
      <w:r>
        <w:rPr>
          <w:color w:val="000000"/>
          <w:szCs w:val="28"/>
        </w:rPr>
        <w:t>308</w:t>
      </w:r>
      <w:r>
        <w:rPr>
          <w:rFonts w:hint="eastAsia"/>
          <w:color w:val="000000"/>
          <w:szCs w:val="28"/>
        </w:rPr>
        <w:t>号罐的柴油，经管道泵注入混合罐，同来自活性剂罐的活性剂混合脱色后，注入</w:t>
      </w:r>
      <w:r>
        <w:rPr>
          <w:color w:val="000000"/>
          <w:szCs w:val="28"/>
        </w:rPr>
        <w:t>204</w:t>
      </w:r>
      <w:r>
        <w:rPr>
          <w:rFonts w:hint="eastAsia"/>
          <w:color w:val="000000"/>
          <w:szCs w:val="28"/>
        </w:rPr>
        <w:t>号罐储存外销。分管生产的副厂长直接安排生产设备部牵头，由机动车间维修班负责焊接安装。整个作业，采用先将混合罐、活性剂罐、管道泵定位后，再对接同柴油罐相连接的阀门、法兰、管道，现场进行焊接的方法。</w:t>
      </w:r>
      <w:r>
        <w:rPr>
          <w:color w:val="000000"/>
          <w:szCs w:val="28"/>
        </w:rPr>
        <w:t>7</w:t>
      </w:r>
      <w:r>
        <w:rPr>
          <w:rFonts w:hint="eastAsia"/>
          <w:color w:val="000000"/>
          <w:szCs w:val="28"/>
        </w:rPr>
        <w:t>月</w:t>
      </w:r>
      <w:r>
        <w:rPr>
          <w:color w:val="000000"/>
          <w:szCs w:val="28"/>
        </w:rPr>
        <w:t>2</w:t>
      </w:r>
      <w:r>
        <w:rPr>
          <w:rFonts w:hint="eastAsia"/>
          <w:color w:val="000000"/>
          <w:szCs w:val="28"/>
        </w:rPr>
        <w:t>日上午，已将混合罐、活性剂罐、管道泵定位，并同</w:t>
      </w:r>
      <w:r>
        <w:rPr>
          <w:color w:val="000000"/>
          <w:szCs w:val="28"/>
        </w:rPr>
        <w:t>308</w:t>
      </w:r>
      <w:r>
        <w:rPr>
          <w:rFonts w:hint="eastAsia"/>
          <w:color w:val="000000"/>
          <w:szCs w:val="28"/>
        </w:rPr>
        <w:t>号罐对连焊接完毕，下午继续进行与</w:t>
      </w:r>
      <w:r>
        <w:rPr>
          <w:color w:val="000000"/>
          <w:szCs w:val="28"/>
        </w:rPr>
        <w:t>204</w:t>
      </w:r>
      <w:r>
        <w:rPr>
          <w:rFonts w:hint="eastAsia"/>
          <w:color w:val="000000"/>
          <w:szCs w:val="28"/>
        </w:rPr>
        <w:t>号罐的对接。</w:t>
      </w:r>
      <w:r>
        <w:rPr>
          <w:color w:val="000000"/>
          <w:szCs w:val="28"/>
        </w:rPr>
        <w:t>18</w:t>
      </w:r>
      <w:r>
        <w:rPr>
          <w:rFonts w:hint="eastAsia"/>
          <w:color w:val="000000"/>
          <w:szCs w:val="28"/>
        </w:rPr>
        <w:t>时</w:t>
      </w:r>
      <w:r>
        <w:rPr>
          <w:color w:val="000000"/>
          <w:szCs w:val="28"/>
        </w:rPr>
        <w:t>45</w:t>
      </w:r>
      <w:r>
        <w:rPr>
          <w:rFonts w:hint="eastAsia"/>
          <w:color w:val="000000"/>
          <w:szCs w:val="28"/>
        </w:rPr>
        <w:t>分，在焊接与</w:t>
      </w:r>
      <w:r>
        <w:rPr>
          <w:color w:val="000000"/>
          <w:szCs w:val="28"/>
        </w:rPr>
        <w:t>204</w:t>
      </w:r>
      <w:r>
        <w:rPr>
          <w:rFonts w:hint="eastAsia"/>
          <w:color w:val="000000"/>
          <w:szCs w:val="28"/>
        </w:rPr>
        <w:t>号罐相接的管道时，发生爆炸，</w:t>
      </w:r>
      <w:r>
        <w:rPr>
          <w:color w:val="000000"/>
          <w:szCs w:val="28"/>
        </w:rPr>
        <w:t>204</w:t>
      </w:r>
      <w:r>
        <w:rPr>
          <w:rFonts w:hint="eastAsia"/>
          <w:color w:val="000000"/>
          <w:szCs w:val="28"/>
        </w:rPr>
        <w:t>号罐罐体炸飞，南移</w:t>
      </w:r>
      <w:r>
        <w:rPr>
          <w:color w:val="000000"/>
          <w:szCs w:val="28"/>
        </w:rPr>
        <w:t>3.5m</w:t>
      </w:r>
      <w:r>
        <w:rPr>
          <w:rFonts w:hint="eastAsia"/>
          <w:color w:val="000000"/>
          <w:szCs w:val="28"/>
        </w:rPr>
        <w:t>落下，罐内柴油飞溅着火，同时将该罐同</w:t>
      </w:r>
      <w:r>
        <w:rPr>
          <w:color w:val="000000"/>
          <w:szCs w:val="28"/>
        </w:rPr>
        <w:t>307</w:t>
      </w:r>
      <w:r>
        <w:rPr>
          <w:rFonts w:hint="eastAsia"/>
          <w:color w:val="000000"/>
          <w:szCs w:val="28"/>
        </w:rPr>
        <w:t>号罐之间的管道从</w:t>
      </w:r>
      <w:r>
        <w:rPr>
          <w:color w:val="000000"/>
          <w:szCs w:val="28"/>
        </w:rPr>
        <w:t>307</w:t>
      </w:r>
      <w:r>
        <w:rPr>
          <w:rFonts w:hint="eastAsia"/>
          <w:color w:val="000000"/>
          <w:szCs w:val="28"/>
        </w:rPr>
        <w:t>号罐根部阀前撕断，</w:t>
      </w:r>
      <w:r>
        <w:rPr>
          <w:color w:val="000000"/>
          <w:szCs w:val="28"/>
        </w:rPr>
        <w:t>307</w:t>
      </w:r>
      <w:r>
        <w:rPr>
          <w:rFonts w:hint="eastAsia"/>
          <w:color w:val="000000"/>
          <w:szCs w:val="28"/>
        </w:rPr>
        <w:t>号罐中</w:t>
      </w:r>
      <w:r>
        <w:rPr>
          <w:color w:val="000000"/>
          <w:szCs w:val="28"/>
        </w:rPr>
        <w:t>400</w:t>
      </w:r>
      <w:r>
        <w:rPr>
          <w:rFonts w:hint="eastAsia"/>
          <w:color w:val="000000"/>
          <w:szCs w:val="28"/>
        </w:rPr>
        <w:t>余吨柴油从管口喷出着火。现场施工的</w:t>
      </w:r>
      <w:r>
        <w:rPr>
          <w:color w:val="000000"/>
          <w:szCs w:val="28"/>
        </w:rPr>
        <w:t>10</w:t>
      </w:r>
      <w:r>
        <w:rPr>
          <w:rFonts w:hint="eastAsia"/>
          <w:color w:val="000000"/>
          <w:szCs w:val="28"/>
        </w:rPr>
        <w:t>人，突然被柴油烈火掩盖，瞬间即被烧死。</w:t>
      </w:r>
      <w:r>
        <w:rPr>
          <w:color w:val="000000"/>
          <w:szCs w:val="28"/>
        </w:rPr>
        <w:t>307</w:t>
      </w:r>
      <w:r>
        <w:rPr>
          <w:rFonts w:hint="eastAsia"/>
          <w:color w:val="000000"/>
          <w:szCs w:val="28"/>
        </w:rPr>
        <w:t>号罐在</w:t>
      </w:r>
      <w:r>
        <w:rPr>
          <w:color w:val="000000"/>
          <w:szCs w:val="28"/>
        </w:rPr>
        <w:t>204</w:t>
      </w:r>
      <w:r>
        <w:rPr>
          <w:rFonts w:hint="eastAsia"/>
          <w:color w:val="000000"/>
          <w:szCs w:val="28"/>
        </w:rPr>
        <w:t>号罐爆炸起火后</w:t>
      </w:r>
      <w:r>
        <w:rPr>
          <w:color w:val="000000"/>
          <w:szCs w:val="28"/>
        </w:rPr>
        <w:t>45</w:t>
      </w:r>
      <w:r>
        <w:rPr>
          <w:rFonts w:hint="eastAsia"/>
          <w:color w:val="000000"/>
          <w:szCs w:val="28"/>
        </w:rPr>
        <w:t>分钟，再次发生爆炸，罐底焊缝撕开</w:t>
      </w:r>
      <w:r>
        <w:rPr>
          <w:color w:val="000000"/>
          <w:szCs w:val="28"/>
        </w:rPr>
        <w:t>12m</w:t>
      </w:r>
      <w:r>
        <w:rPr>
          <w:rFonts w:hint="eastAsia"/>
          <w:color w:val="000000"/>
          <w:szCs w:val="28"/>
        </w:rPr>
        <w:t>左右，罐内剩余柴油急速涌出，着火的柴油顺混凝土地面流至附近的操作室，操作室被烧毁；流至装置管排底部，管排管架被烧塌；流至厂区大门以外</w:t>
      </w:r>
      <w:r>
        <w:rPr>
          <w:color w:val="000000"/>
          <w:szCs w:val="28"/>
        </w:rPr>
        <w:t>,</w:t>
      </w:r>
      <w:r>
        <w:rPr>
          <w:rFonts w:hint="eastAsia"/>
          <w:color w:val="000000"/>
          <w:szCs w:val="28"/>
        </w:rPr>
        <w:t>将部分大树烧死。事故发生后，地市县及厂消防队及时赶到扑救，大火于</w:t>
      </w:r>
      <w:r>
        <w:rPr>
          <w:color w:val="000000"/>
          <w:szCs w:val="28"/>
        </w:rPr>
        <w:t>20</w:t>
      </w:r>
      <w:r>
        <w:rPr>
          <w:rFonts w:hint="eastAsia"/>
          <w:color w:val="000000"/>
          <w:szCs w:val="28"/>
        </w:rPr>
        <w:t>时</w:t>
      </w:r>
      <w:r>
        <w:rPr>
          <w:color w:val="000000"/>
          <w:szCs w:val="28"/>
        </w:rPr>
        <w:t>45</w:t>
      </w:r>
      <w:r>
        <w:rPr>
          <w:rFonts w:hint="eastAsia"/>
          <w:color w:val="000000"/>
          <w:szCs w:val="28"/>
        </w:rPr>
        <w:t>分被扑灭，没有造成罐区其他汽油、柴油罐的爆炸，避免了更大的损失。</w:t>
      </w:r>
    </w:p>
    <w:p w14:paraId="2B1F7DAE" w14:textId="77777777" w:rsidR="00804301" w:rsidRDefault="00804301" w:rsidP="00804301">
      <w:pPr>
        <w:ind w:firstLine="471"/>
        <w:rPr>
          <w:color w:val="000000"/>
          <w:szCs w:val="28"/>
        </w:rPr>
      </w:pPr>
      <w:r>
        <w:rPr>
          <w:rFonts w:hint="eastAsia"/>
          <w:color w:val="000000"/>
          <w:szCs w:val="28"/>
        </w:rPr>
        <w:t>（</w:t>
      </w:r>
      <w:r>
        <w:rPr>
          <w:color w:val="000000"/>
          <w:szCs w:val="28"/>
        </w:rPr>
        <w:t>2</w:t>
      </w:r>
      <w:r>
        <w:rPr>
          <w:rFonts w:hint="eastAsia"/>
          <w:color w:val="000000"/>
          <w:szCs w:val="28"/>
        </w:rPr>
        <w:t>）事故原因分析</w:t>
      </w:r>
    </w:p>
    <w:p w14:paraId="7225421E" w14:textId="77777777" w:rsidR="00804301" w:rsidRDefault="00804301" w:rsidP="00804301">
      <w:pPr>
        <w:ind w:firstLine="471"/>
        <w:rPr>
          <w:color w:val="000000"/>
          <w:szCs w:val="28"/>
        </w:rPr>
      </w:pPr>
      <w:r>
        <w:rPr>
          <w:color w:val="000000"/>
          <w:szCs w:val="28"/>
        </w:rPr>
        <w:t>1</w:t>
      </w:r>
      <w:r>
        <w:rPr>
          <w:rFonts w:hint="eastAsia"/>
          <w:color w:val="000000"/>
          <w:szCs w:val="28"/>
        </w:rPr>
        <w:t>）直接原因</w:t>
      </w:r>
    </w:p>
    <w:p w14:paraId="1A6664CC" w14:textId="77777777" w:rsidR="00804301" w:rsidRDefault="00804301" w:rsidP="00804301">
      <w:pPr>
        <w:ind w:firstLine="471"/>
        <w:rPr>
          <w:color w:val="000000"/>
          <w:szCs w:val="28"/>
        </w:rPr>
      </w:pPr>
      <w:r>
        <w:rPr>
          <w:rFonts w:hint="eastAsia"/>
          <w:color w:val="000000"/>
          <w:szCs w:val="28"/>
        </w:rPr>
        <w:t>事故是在焊接与</w:t>
      </w:r>
      <w:r>
        <w:rPr>
          <w:color w:val="000000"/>
          <w:szCs w:val="28"/>
        </w:rPr>
        <w:t>204</w:t>
      </w:r>
      <w:r>
        <w:rPr>
          <w:rFonts w:hint="eastAsia"/>
          <w:color w:val="000000"/>
          <w:szCs w:val="28"/>
        </w:rPr>
        <w:t>号罐底部闸板阀对接的管道时发生的。</w:t>
      </w:r>
      <w:r>
        <w:rPr>
          <w:color w:val="000000"/>
          <w:szCs w:val="28"/>
        </w:rPr>
        <w:t>204</w:t>
      </w:r>
      <w:r>
        <w:rPr>
          <w:rFonts w:hint="eastAsia"/>
          <w:color w:val="000000"/>
          <w:szCs w:val="28"/>
        </w:rPr>
        <w:t>号罐以前装过柴油，但已长时间没有使用，只是偶尔当作生产中吹扫管道时的储气罐使用。在罐内约有</w:t>
      </w:r>
      <w:r>
        <w:rPr>
          <w:color w:val="000000"/>
          <w:szCs w:val="28"/>
        </w:rPr>
        <w:t>15m</w:t>
      </w:r>
      <w:r>
        <w:rPr>
          <w:color w:val="000000"/>
          <w:szCs w:val="28"/>
          <w:vertAlign w:val="superscript"/>
        </w:rPr>
        <w:t>3</w:t>
      </w:r>
      <w:r>
        <w:rPr>
          <w:rFonts w:hint="eastAsia"/>
          <w:color w:val="000000"/>
          <w:szCs w:val="28"/>
        </w:rPr>
        <w:t>放不出来的柴油，阀门以上无油，有充分的挥发空间，挥发后的柴油与罐内的空气混合，形成爆炸性混合气体。</w:t>
      </w:r>
      <w:r>
        <w:rPr>
          <w:color w:val="000000"/>
          <w:szCs w:val="28"/>
        </w:rPr>
        <w:t>7</w:t>
      </w:r>
      <w:r>
        <w:rPr>
          <w:rFonts w:hint="eastAsia"/>
          <w:color w:val="000000"/>
          <w:szCs w:val="28"/>
        </w:rPr>
        <w:t>月</w:t>
      </w:r>
      <w:r>
        <w:rPr>
          <w:color w:val="000000"/>
          <w:szCs w:val="28"/>
        </w:rPr>
        <w:t>2</w:t>
      </w:r>
      <w:r>
        <w:rPr>
          <w:rFonts w:hint="eastAsia"/>
          <w:color w:val="000000"/>
          <w:szCs w:val="28"/>
        </w:rPr>
        <w:t>日</w:t>
      </w:r>
      <w:r>
        <w:rPr>
          <w:color w:val="000000"/>
          <w:szCs w:val="28"/>
        </w:rPr>
        <w:t>16</w:t>
      </w:r>
      <w:r>
        <w:rPr>
          <w:rFonts w:hint="eastAsia"/>
          <w:color w:val="000000"/>
          <w:szCs w:val="28"/>
        </w:rPr>
        <w:t>时</w:t>
      </w:r>
      <w:r>
        <w:rPr>
          <w:color w:val="000000"/>
          <w:szCs w:val="28"/>
        </w:rPr>
        <w:t>45</w:t>
      </w:r>
      <w:r>
        <w:rPr>
          <w:rFonts w:hint="eastAsia"/>
          <w:color w:val="000000"/>
          <w:szCs w:val="28"/>
        </w:rPr>
        <w:t>分，维修班在电焊焊接时，</w:t>
      </w:r>
      <w:r>
        <w:rPr>
          <w:color w:val="000000"/>
          <w:szCs w:val="28"/>
        </w:rPr>
        <w:t>204</w:t>
      </w:r>
      <w:r>
        <w:rPr>
          <w:rFonts w:hint="eastAsia"/>
          <w:color w:val="000000"/>
          <w:szCs w:val="28"/>
        </w:rPr>
        <w:t>号罐内的爆炸性混合气体泄漏进正在焊接的管道内，电焊明火引起管道内气体的爆炸，并且通过板阀阀瓣底部的缝隙，引起</w:t>
      </w:r>
      <w:r>
        <w:rPr>
          <w:color w:val="000000"/>
          <w:szCs w:val="28"/>
        </w:rPr>
        <w:t>204</w:t>
      </w:r>
      <w:r>
        <w:rPr>
          <w:rFonts w:hint="eastAsia"/>
          <w:color w:val="000000"/>
          <w:szCs w:val="28"/>
        </w:rPr>
        <w:t>号罐内混合气体的爆炸。</w:t>
      </w:r>
      <w:r>
        <w:rPr>
          <w:color w:val="000000"/>
          <w:szCs w:val="28"/>
        </w:rPr>
        <w:t xml:space="preserve"> </w:t>
      </w:r>
    </w:p>
    <w:p w14:paraId="6535AF2A" w14:textId="77777777" w:rsidR="00804301" w:rsidRDefault="00804301" w:rsidP="00804301">
      <w:pPr>
        <w:ind w:firstLine="471"/>
        <w:rPr>
          <w:color w:val="000000"/>
          <w:szCs w:val="28"/>
        </w:rPr>
      </w:pPr>
      <w:r>
        <w:rPr>
          <w:color w:val="000000"/>
          <w:szCs w:val="28"/>
        </w:rPr>
        <w:t>2</w:t>
      </w:r>
      <w:r>
        <w:rPr>
          <w:rFonts w:hint="eastAsia"/>
          <w:color w:val="000000"/>
          <w:szCs w:val="28"/>
        </w:rPr>
        <w:t>）间接原因</w:t>
      </w:r>
    </w:p>
    <w:p w14:paraId="578DBBEB" w14:textId="50BF5C45" w:rsidR="00804301" w:rsidRDefault="00804301" w:rsidP="00804301">
      <w:pPr>
        <w:ind w:firstLine="471"/>
        <w:rPr>
          <w:color w:val="000000"/>
          <w:szCs w:val="28"/>
        </w:rPr>
      </w:pPr>
      <w:r>
        <w:rPr>
          <w:rFonts w:ascii="宋体" w:hAnsi="宋体" w:cs="宋体" w:hint="eastAsia"/>
          <w:color w:val="000000"/>
          <w:szCs w:val="28"/>
        </w:rPr>
        <w:lastRenderedPageBreak/>
        <w:t>①</w:t>
      </w:r>
      <w:r>
        <w:rPr>
          <w:rFonts w:hint="eastAsia"/>
          <w:color w:val="000000"/>
          <w:szCs w:val="28"/>
        </w:rPr>
        <w:t>违章作业。该厂是一家小石油化工厂，无原油常减压蒸馏工段，只有催裂化润滑油工序，生产汽油、柴油、润滑油、液化气等产品，经济效益较好，年利税过亿元。但是，该厂缺乏安全技术管理人才，虽然参照其他石油化工厂的经验，制定了不少规章制度，但是制度执行不严，违章指挥、违章作业现象时有发生。如该次施工作业，按制度规定，成品油罐区为一类禁火区</w:t>
      </w:r>
      <w:r>
        <w:rPr>
          <w:color w:val="000000"/>
          <w:szCs w:val="28"/>
        </w:rPr>
        <w:t>,</w:t>
      </w:r>
      <w:r>
        <w:rPr>
          <w:rFonts w:hint="eastAsia"/>
          <w:color w:val="000000"/>
          <w:szCs w:val="28"/>
        </w:rPr>
        <w:t>要动火，必须经安全生产厂长、总工程师批准，安全处室专职安全人员、施工人员签字、办理一级动火证，制定严密的防范措施，有消防、安全、专职人员现场监督，确保不出事故方能动火作业。但该厂生产副厂长直接安排生产设备部和机动车间维修班施工，没有办理一级动火证，也没有通知总工程师、安保部、消防队审查施工方案及进行监督检查，失去了制止违章作业及采取防范措施防止事故发生的机会。另外，制度规定，动火作业必须同生产系统有效隔绝，而且专门制定了抽堵盲板的制度，但施工人员虽然制作了盲板，并且带到了现场，但没有使用，仅以关闭阀门代替插入盲板同油罐隔绝。阀门关闭以后虽然不漏油，但是在使用过程中，由于关闭不严，留有一定间隙，特别是在有一定压力或温度差别时，阀门可能会漏气。因此上午焊接</w:t>
      </w:r>
      <w:r>
        <w:rPr>
          <w:color w:val="000000"/>
          <w:szCs w:val="28"/>
        </w:rPr>
        <w:t xml:space="preserve">308 </w:t>
      </w:r>
      <w:r>
        <w:rPr>
          <w:rFonts w:hint="eastAsia"/>
          <w:color w:val="000000"/>
          <w:szCs w:val="28"/>
        </w:rPr>
        <w:t>号罐时，因</w:t>
      </w:r>
      <w:r>
        <w:rPr>
          <w:color w:val="000000"/>
          <w:szCs w:val="28"/>
        </w:rPr>
        <w:t xml:space="preserve">308 </w:t>
      </w:r>
      <w:r>
        <w:rPr>
          <w:rFonts w:hint="eastAsia"/>
          <w:color w:val="000000"/>
          <w:szCs w:val="28"/>
        </w:rPr>
        <w:t>号罐盛满柴油，没有发生事</w:t>
      </w:r>
      <w:r w:rsidR="00154CFA">
        <w:rPr>
          <w:rFonts w:hint="eastAsia"/>
          <w:color w:val="000000"/>
          <w:szCs w:val="28"/>
        </w:rPr>
        <w:t>故</w:t>
      </w:r>
      <w:r>
        <w:rPr>
          <w:rFonts w:hint="eastAsia"/>
          <w:color w:val="000000"/>
          <w:szCs w:val="28"/>
        </w:rPr>
        <w:t>，而在下午焊接</w:t>
      </w:r>
      <w:r>
        <w:rPr>
          <w:color w:val="000000"/>
          <w:szCs w:val="28"/>
        </w:rPr>
        <w:t xml:space="preserve">204 </w:t>
      </w:r>
      <w:r>
        <w:rPr>
          <w:rFonts w:hint="eastAsia"/>
          <w:color w:val="000000"/>
          <w:szCs w:val="28"/>
        </w:rPr>
        <w:t>号罐的管道时，因阀门间隙漏气引起油罐内混合气体的爆炸着火。</w:t>
      </w:r>
    </w:p>
    <w:p w14:paraId="736F0228" w14:textId="77777777" w:rsidR="00804301" w:rsidRDefault="00804301" w:rsidP="00804301">
      <w:pPr>
        <w:ind w:firstLine="471"/>
        <w:rPr>
          <w:color w:val="000000"/>
          <w:szCs w:val="28"/>
        </w:rPr>
      </w:pPr>
      <w:r>
        <w:rPr>
          <w:rFonts w:ascii="宋体" w:hAnsi="宋体" w:cs="宋体" w:hint="eastAsia"/>
          <w:color w:val="000000"/>
          <w:szCs w:val="28"/>
        </w:rPr>
        <w:t>②</w:t>
      </w:r>
      <w:r>
        <w:rPr>
          <w:rFonts w:hint="eastAsia"/>
          <w:color w:val="000000"/>
          <w:szCs w:val="28"/>
        </w:rPr>
        <w:t>对柴油性质认识不足。柴油虽然不是易挥发的一级易燃易爆品，但是，柴油是混合物，其中所含的介于汽油、柴油之间的轻沸点馏分，在夏季高温情况下，挥发积聚于油罐相对密封的上部空间，形成了爆炸性混合气体，遇明火就会造成爆炸。</w:t>
      </w:r>
    </w:p>
    <w:p w14:paraId="04B2A5EE" w14:textId="77777777" w:rsidR="00804301" w:rsidRDefault="00804301" w:rsidP="00804301">
      <w:pPr>
        <w:ind w:firstLine="471"/>
        <w:rPr>
          <w:color w:val="000000"/>
          <w:szCs w:val="28"/>
        </w:rPr>
      </w:pPr>
      <w:r>
        <w:rPr>
          <w:rFonts w:ascii="宋体" w:hAnsi="宋体" w:cs="宋体" w:hint="eastAsia"/>
          <w:color w:val="000000"/>
          <w:szCs w:val="28"/>
        </w:rPr>
        <w:t>③</w:t>
      </w:r>
      <w:r>
        <w:rPr>
          <w:color w:val="000000"/>
          <w:szCs w:val="28"/>
        </w:rPr>
        <w:t xml:space="preserve">307 </w:t>
      </w:r>
      <w:r>
        <w:rPr>
          <w:rFonts w:hint="eastAsia"/>
          <w:color w:val="000000"/>
          <w:szCs w:val="28"/>
        </w:rPr>
        <w:t>罐、</w:t>
      </w:r>
      <w:r>
        <w:rPr>
          <w:color w:val="000000"/>
          <w:szCs w:val="28"/>
        </w:rPr>
        <w:t xml:space="preserve">204 </w:t>
      </w:r>
      <w:r>
        <w:rPr>
          <w:rFonts w:hint="eastAsia"/>
          <w:color w:val="000000"/>
          <w:szCs w:val="28"/>
        </w:rPr>
        <w:t>号罐原设计为消防用清水罐，位于成品罐区西防火堤外侧，当改为柴油储罐后，周围没有再加防火堤，也没有设立明显的禁火标志，这也是造成施工人员未办理上级动火证违章施工的原因之一。</w:t>
      </w:r>
    </w:p>
    <w:p w14:paraId="5494566E" w14:textId="77777777" w:rsidR="00804301" w:rsidRDefault="00804301" w:rsidP="00804301">
      <w:pPr>
        <w:ind w:firstLine="471"/>
        <w:rPr>
          <w:color w:val="000000"/>
          <w:szCs w:val="28"/>
        </w:rPr>
      </w:pPr>
      <w:r>
        <w:rPr>
          <w:rFonts w:ascii="宋体" w:hAnsi="宋体" w:cs="宋体" w:hint="eastAsia"/>
          <w:color w:val="000000"/>
          <w:szCs w:val="28"/>
        </w:rPr>
        <w:t>④</w:t>
      </w:r>
      <w:r>
        <w:rPr>
          <w:rFonts w:hint="eastAsia"/>
          <w:color w:val="000000"/>
          <w:szCs w:val="28"/>
        </w:rPr>
        <w:t>专职安全管理人员安全技术素质低。厂安全保卫部负责安全生产的副部长在巡回检查中，已发现了施工人员在一类禁火区动火作业，但他没有按规章制度制止他们的违章作业，只是在施工人员从车间办的二级动火证上签上自己的名字，代替厂一级动火证，使他们的违章作业合法化，但又没有按一级动火证要求提出防止事故的措施，导致了事故的发生。</w:t>
      </w:r>
    </w:p>
    <w:p w14:paraId="59C491ED" w14:textId="77777777" w:rsidR="00804301" w:rsidRDefault="00804301" w:rsidP="00804301">
      <w:pPr>
        <w:ind w:firstLine="471"/>
        <w:rPr>
          <w:color w:val="000000"/>
          <w:szCs w:val="28"/>
        </w:rPr>
      </w:pPr>
      <w:r>
        <w:rPr>
          <w:rFonts w:hint="eastAsia"/>
          <w:color w:val="000000"/>
          <w:szCs w:val="28"/>
        </w:rPr>
        <w:t>（</w:t>
      </w:r>
      <w:r>
        <w:rPr>
          <w:color w:val="000000"/>
          <w:szCs w:val="28"/>
        </w:rPr>
        <w:t>3</w:t>
      </w:r>
      <w:r>
        <w:rPr>
          <w:rFonts w:hint="eastAsia"/>
          <w:color w:val="000000"/>
          <w:szCs w:val="28"/>
        </w:rPr>
        <w:t>）事故教训与防范措施</w:t>
      </w:r>
    </w:p>
    <w:p w14:paraId="3FB1417B" w14:textId="225B9A1A" w:rsidR="008422CE" w:rsidRDefault="00804301" w:rsidP="00804301">
      <w:pPr>
        <w:ind w:firstLine="471"/>
      </w:pPr>
      <w:r>
        <w:rPr>
          <w:rFonts w:hint="eastAsia"/>
          <w:color w:val="000000"/>
          <w:szCs w:val="28"/>
        </w:rPr>
        <w:t>这次重大伤亡事故再次告诫我们，企业的各级领导及职工</w:t>
      </w:r>
      <w:r>
        <w:rPr>
          <w:color w:val="000000"/>
          <w:szCs w:val="28"/>
        </w:rPr>
        <w:t>,</w:t>
      </w:r>
      <w:r>
        <w:rPr>
          <w:rFonts w:hint="eastAsia"/>
          <w:color w:val="000000"/>
          <w:szCs w:val="28"/>
        </w:rPr>
        <w:t>一定要严格遵守安全规章制度，严禁违章作业，同时，要开展全员安全生产规章制度教育与安全生产技术知识教育，提高全体人员遵章守纪的自觉性，增强安全意识，提高安全技术水平与自我防护能</w:t>
      </w:r>
      <w:r>
        <w:rPr>
          <w:rFonts w:hint="eastAsia"/>
          <w:color w:val="000000"/>
          <w:szCs w:val="28"/>
        </w:rPr>
        <w:lastRenderedPageBreak/>
        <w:t>力。在安全生产管理上，要选用有生产管理实践经验及安全技术管理经验，专业知识丰富，技术素质较高的人员，以适应工作的需要，关键时刻起到管理把关作用，防止事故的发生</w:t>
      </w:r>
      <w:r w:rsidR="00FF09B0" w:rsidRPr="00721FBB">
        <w:t>。</w:t>
      </w:r>
    </w:p>
    <w:p w14:paraId="69CF5599" w14:textId="02A4A134" w:rsidR="00804301" w:rsidRPr="00721FBB" w:rsidRDefault="00804301" w:rsidP="00804301">
      <w:pPr>
        <w:pStyle w:val="2"/>
        <w:spacing w:beforeLines="0" w:before="0" w:afterLines="0" w:after="0"/>
      </w:pPr>
      <w:bookmarkStart w:id="132" w:name="_Toc140158777"/>
      <w:r>
        <w:rPr>
          <w:rFonts w:hint="eastAsia"/>
        </w:rPr>
        <w:t>“</w:t>
      </w:r>
      <w:r>
        <w:rPr>
          <w:rFonts w:hint="eastAsia"/>
        </w:rPr>
        <w:t>1</w:t>
      </w:r>
      <w:r>
        <w:t>1.22</w:t>
      </w:r>
      <w:r>
        <w:rPr>
          <w:rFonts w:hint="eastAsia"/>
        </w:rPr>
        <w:t>”东黄输油管道泄漏爆炸</w:t>
      </w:r>
      <w:r w:rsidRPr="00721FBB">
        <w:t>事故</w:t>
      </w:r>
      <w:bookmarkEnd w:id="132"/>
    </w:p>
    <w:p w14:paraId="31B22231" w14:textId="144687E6" w:rsidR="00804301" w:rsidRPr="00804301" w:rsidRDefault="00804301" w:rsidP="00804301">
      <w:pPr>
        <w:ind w:firstLine="471"/>
        <w:rPr>
          <w:color w:val="000000"/>
          <w:szCs w:val="28"/>
        </w:rPr>
      </w:pPr>
      <w:r>
        <w:rPr>
          <w:rFonts w:hint="eastAsia"/>
          <w:color w:val="000000"/>
          <w:szCs w:val="28"/>
        </w:rPr>
        <w:t>（</w:t>
      </w:r>
      <w:r>
        <w:rPr>
          <w:rFonts w:hint="eastAsia"/>
          <w:color w:val="000000"/>
          <w:szCs w:val="28"/>
        </w:rPr>
        <w:t>1</w:t>
      </w:r>
      <w:r>
        <w:rPr>
          <w:rFonts w:hint="eastAsia"/>
          <w:color w:val="000000"/>
          <w:szCs w:val="28"/>
        </w:rPr>
        <w:t>）</w:t>
      </w:r>
      <w:r w:rsidRPr="00804301">
        <w:rPr>
          <w:rFonts w:hint="eastAsia"/>
          <w:color w:val="000000"/>
          <w:szCs w:val="28"/>
        </w:rPr>
        <w:t>事故经过</w:t>
      </w:r>
    </w:p>
    <w:p w14:paraId="19D68307" w14:textId="77777777" w:rsidR="00804301" w:rsidRPr="00804301" w:rsidRDefault="00804301" w:rsidP="00804301">
      <w:pPr>
        <w:ind w:firstLine="471"/>
        <w:rPr>
          <w:color w:val="000000"/>
          <w:szCs w:val="28"/>
        </w:rPr>
      </w:pPr>
      <w:r w:rsidRPr="00804301">
        <w:rPr>
          <w:rFonts w:hint="eastAsia"/>
          <w:color w:val="000000"/>
          <w:szCs w:val="28"/>
        </w:rPr>
        <w:t>2013</w:t>
      </w:r>
      <w:r w:rsidRPr="00804301">
        <w:rPr>
          <w:rFonts w:hint="eastAsia"/>
          <w:color w:val="000000"/>
          <w:szCs w:val="28"/>
        </w:rPr>
        <w:t>年</w:t>
      </w:r>
      <w:r w:rsidRPr="00804301">
        <w:rPr>
          <w:rFonts w:hint="eastAsia"/>
          <w:color w:val="000000"/>
          <w:szCs w:val="28"/>
        </w:rPr>
        <w:t>11</w:t>
      </w:r>
      <w:r w:rsidRPr="00804301">
        <w:rPr>
          <w:rFonts w:hint="eastAsia"/>
          <w:color w:val="000000"/>
          <w:szCs w:val="28"/>
        </w:rPr>
        <w:t>月</w:t>
      </w:r>
      <w:r w:rsidRPr="00804301">
        <w:rPr>
          <w:rFonts w:hint="eastAsia"/>
          <w:color w:val="000000"/>
          <w:szCs w:val="28"/>
        </w:rPr>
        <w:t>22</w:t>
      </w:r>
      <w:r w:rsidRPr="00804301">
        <w:rPr>
          <w:rFonts w:hint="eastAsia"/>
          <w:color w:val="000000"/>
          <w:szCs w:val="28"/>
        </w:rPr>
        <w:t>日凌晨</w:t>
      </w:r>
      <w:r w:rsidRPr="00804301">
        <w:rPr>
          <w:rFonts w:hint="eastAsia"/>
          <w:color w:val="000000"/>
          <w:szCs w:val="28"/>
        </w:rPr>
        <w:t>3</w:t>
      </w:r>
      <w:r w:rsidRPr="00804301">
        <w:rPr>
          <w:rFonts w:hint="eastAsia"/>
          <w:color w:val="000000"/>
          <w:szCs w:val="28"/>
        </w:rPr>
        <w:t>点，位于黄岛区秦皇岛路与斋堂岛路交汇处，中石化输油储运公司潍坊分公司输油管线破裂，事故发现后，约</w:t>
      </w:r>
      <w:r w:rsidRPr="00804301">
        <w:rPr>
          <w:rFonts w:hint="eastAsia"/>
          <w:color w:val="000000"/>
          <w:szCs w:val="28"/>
        </w:rPr>
        <w:t>3</w:t>
      </w:r>
      <w:r w:rsidRPr="00804301">
        <w:rPr>
          <w:rFonts w:hint="eastAsia"/>
          <w:color w:val="000000"/>
          <w:szCs w:val="28"/>
        </w:rPr>
        <w:t>点</w:t>
      </w:r>
      <w:r w:rsidRPr="00804301">
        <w:rPr>
          <w:rFonts w:hint="eastAsia"/>
          <w:color w:val="000000"/>
          <w:szCs w:val="28"/>
        </w:rPr>
        <w:t>15</w:t>
      </w:r>
      <w:r w:rsidRPr="00804301">
        <w:rPr>
          <w:rFonts w:hint="eastAsia"/>
          <w:color w:val="000000"/>
          <w:szCs w:val="28"/>
        </w:rPr>
        <w:t>分关闭输油，斋堂岛街约</w:t>
      </w:r>
      <w:r w:rsidRPr="00804301">
        <w:rPr>
          <w:rFonts w:hint="eastAsia"/>
          <w:color w:val="000000"/>
          <w:szCs w:val="28"/>
        </w:rPr>
        <w:t>1000</w:t>
      </w:r>
      <w:r w:rsidRPr="00804301">
        <w:rPr>
          <w:rFonts w:hint="eastAsia"/>
          <w:color w:val="000000"/>
          <w:szCs w:val="28"/>
        </w:rPr>
        <w:t>平方米路面被原油污染，部分原油沿着雨水管线进入胶州湾，海面过油面积约</w:t>
      </w:r>
      <w:r w:rsidRPr="00804301">
        <w:rPr>
          <w:rFonts w:hint="eastAsia"/>
          <w:color w:val="000000"/>
          <w:szCs w:val="28"/>
        </w:rPr>
        <w:t>3000</w:t>
      </w:r>
      <w:r w:rsidRPr="00804301">
        <w:rPr>
          <w:rFonts w:hint="eastAsia"/>
          <w:color w:val="000000"/>
          <w:szCs w:val="28"/>
        </w:rPr>
        <w:t>平方米。黄岛区立即组织在海面布设两道围油栏。处置过程中，当日上午</w:t>
      </w:r>
      <w:r w:rsidRPr="00804301">
        <w:rPr>
          <w:rFonts w:hint="eastAsia"/>
          <w:color w:val="000000"/>
          <w:szCs w:val="28"/>
        </w:rPr>
        <w:t>10</w:t>
      </w:r>
      <w:r w:rsidRPr="00804301">
        <w:rPr>
          <w:rFonts w:hint="eastAsia"/>
          <w:color w:val="000000"/>
          <w:szCs w:val="28"/>
        </w:rPr>
        <w:t>点</w:t>
      </w:r>
      <w:r w:rsidRPr="00804301">
        <w:rPr>
          <w:rFonts w:hint="eastAsia"/>
          <w:color w:val="000000"/>
          <w:szCs w:val="28"/>
        </w:rPr>
        <w:t>30</w:t>
      </w:r>
      <w:r w:rsidRPr="00804301">
        <w:rPr>
          <w:rFonts w:hint="eastAsia"/>
          <w:color w:val="000000"/>
          <w:szCs w:val="28"/>
        </w:rPr>
        <w:t>分许，黄岛区沿海河路和斋堂岛路交汇处发生爆燃，同时在入海口被油污染海面上发生爆燃。</w:t>
      </w:r>
    </w:p>
    <w:p w14:paraId="556D531F" w14:textId="77777777" w:rsidR="00804301" w:rsidRPr="00804301" w:rsidRDefault="00804301" w:rsidP="00804301">
      <w:pPr>
        <w:ind w:firstLine="471"/>
        <w:rPr>
          <w:color w:val="000000"/>
          <w:szCs w:val="28"/>
        </w:rPr>
      </w:pPr>
      <w:r w:rsidRPr="00804301">
        <w:rPr>
          <w:rFonts w:hint="eastAsia"/>
          <w:color w:val="000000"/>
          <w:szCs w:val="28"/>
        </w:rPr>
        <w:t>山东省青岛市“</w:t>
      </w:r>
      <w:r w:rsidRPr="00804301">
        <w:rPr>
          <w:rFonts w:hint="eastAsia"/>
          <w:color w:val="000000"/>
          <w:szCs w:val="28"/>
        </w:rPr>
        <w:t>11</w:t>
      </w:r>
      <w:r w:rsidRPr="00804301">
        <w:rPr>
          <w:rFonts w:hint="eastAsia"/>
          <w:color w:val="000000"/>
          <w:szCs w:val="28"/>
        </w:rPr>
        <w:t>·</w:t>
      </w:r>
      <w:r w:rsidRPr="00804301">
        <w:rPr>
          <w:rFonts w:hint="eastAsia"/>
          <w:color w:val="000000"/>
          <w:szCs w:val="28"/>
        </w:rPr>
        <w:t>22</w:t>
      </w:r>
      <w:r w:rsidRPr="00804301">
        <w:rPr>
          <w:rFonts w:hint="eastAsia"/>
          <w:color w:val="000000"/>
          <w:szCs w:val="28"/>
        </w:rPr>
        <w:t>”中石化东黄输油管道泄漏爆炸特别重大事故认定为责任事故，事故共造成</w:t>
      </w:r>
      <w:r w:rsidRPr="00804301">
        <w:rPr>
          <w:rFonts w:hint="eastAsia"/>
          <w:color w:val="000000"/>
          <w:szCs w:val="28"/>
        </w:rPr>
        <w:t>62</w:t>
      </w:r>
      <w:r w:rsidRPr="00804301">
        <w:rPr>
          <w:rFonts w:hint="eastAsia"/>
          <w:color w:val="000000"/>
          <w:szCs w:val="28"/>
        </w:rPr>
        <w:t>人遇难，</w:t>
      </w:r>
      <w:r w:rsidRPr="00804301">
        <w:rPr>
          <w:rFonts w:hint="eastAsia"/>
          <w:color w:val="000000"/>
          <w:szCs w:val="28"/>
        </w:rPr>
        <w:t>136</w:t>
      </w:r>
      <w:r w:rsidRPr="00804301">
        <w:rPr>
          <w:rFonts w:hint="eastAsia"/>
          <w:color w:val="000000"/>
          <w:szCs w:val="28"/>
        </w:rPr>
        <w:t>人受伤，直接经济损失</w:t>
      </w:r>
      <w:r w:rsidRPr="00804301">
        <w:rPr>
          <w:rFonts w:hint="eastAsia"/>
          <w:color w:val="000000"/>
          <w:szCs w:val="28"/>
        </w:rPr>
        <w:t>7.5</w:t>
      </w:r>
      <w:r w:rsidRPr="00804301">
        <w:rPr>
          <w:rFonts w:hint="eastAsia"/>
          <w:color w:val="000000"/>
          <w:szCs w:val="28"/>
        </w:rPr>
        <w:t>亿元。</w:t>
      </w:r>
    </w:p>
    <w:p w14:paraId="5E1AB336" w14:textId="44E80596" w:rsidR="00804301" w:rsidRPr="00804301" w:rsidRDefault="00804301" w:rsidP="00804301">
      <w:pPr>
        <w:ind w:firstLine="471"/>
        <w:rPr>
          <w:color w:val="000000"/>
          <w:szCs w:val="28"/>
        </w:rPr>
      </w:pPr>
      <w:r>
        <w:rPr>
          <w:rFonts w:hint="eastAsia"/>
          <w:color w:val="000000"/>
          <w:szCs w:val="28"/>
        </w:rPr>
        <w:t>（</w:t>
      </w:r>
      <w:r>
        <w:rPr>
          <w:rFonts w:hint="eastAsia"/>
          <w:color w:val="000000"/>
          <w:szCs w:val="28"/>
        </w:rPr>
        <w:t>2</w:t>
      </w:r>
      <w:r>
        <w:rPr>
          <w:rFonts w:hint="eastAsia"/>
          <w:color w:val="000000"/>
          <w:szCs w:val="28"/>
        </w:rPr>
        <w:t>）</w:t>
      </w:r>
      <w:r w:rsidRPr="00804301">
        <w:rPr>
          <w:rFonts w:hint="eastAsia"/>
          <w:color w:val="000000"/>
          <w:szCs w:val="28"/>
        </w:rPr>
        <w:t>事故原因</w:t>
      </w:r>
    </w:p>
    <w:p w14:paraId="415A0E7C" w14:textId="77777777" w:rsidR="00804301" w:rsidRPr="00804301" w:rsidRDefault="00804301" w:rsidP="00804301">
      <w:pPr>
        <w:ind w:firstLine="471"/>
        <w:rPr>
          <w:color w:val="000000"/>
          <w:szCs w:val="28"/>
        </w:rPr>
      </w:pPr>
      <w:r w:rsidRPr="00804301">
        <w:rPr>
          <w:rFonts w:hint="eastAsia"/>
          <w:color w:val="000000"/>
          <w:szCs w:val="28"/>
        </w:rPr>
        <w:t>事故直接原因：</w:t>
      </w:r>
    </w:p>
    <w:p w14:paraId="36EA8C28" w14:textId="77777777" w:rsidR="00804301" w:rsidRPr="00804301" w:rsidRDefault="00804301" w:rsidP="00804301">
      <w:pPr>
        <w:widowControl w:val="0"/>
        <w:ind w:firstLine="471"/>
        <w:rPr>
          <w:color w:val="000000"/>
          <w:szCs w:val="28"/>
        </w:rPr>
      </w:pPr>
      <w:r w:rsidRPr="00804301">
        <w:rPr>
          <w:rFonts w:hint="eastAsia"/>
          <w:color w:val="000000"/>
          <w:szCs w:val="28"/>
        </w:rPr>
        <w:t>山东青岛中石化东黄输油管道泄漏原油进入市政排水暗渠，在形成密闭空间的暗渠内油气积聚遇火花发生爆炸。事故发生的直接原因是输油管道与排水暗渠交汇处管道腐蚀减薄、管道破裂、原油泄漏，流入排水暗渠及反冲到路面。原油泄漏后，现场处置人员采用液压破碎锤在暗渠盖板上打孔破碎，产生撞击火花，引发暗渠内油气爆炸。</w:t>
      </w:r>
    </w:p>
    <w:p w14:paraId="5F0F9D97" w14:textId="77777777" w:rsidR="00804301" w:rsidRPr="00804301" w:rsidRDefault="00804301" w:rsidP="00804301">
      <w:pPr>
        <w:ind w:firstLine="471"/>
        <w:rPr>
          <w:color w:val="000000"/>
          <w:szCs w:val="28"/>
        </w:rPr>
      </w:pPr>
      <w:r w:rsidRPr="00804301">
        <w:rPr>
          <w:rFonts w:hint="eastAsia"/>
          <w:color w:val="000000"/>
          <w:szCs w:val="28"/>
        </w:rPr>
        <w:t>间接原因：</w:t>
      </w:r>
    </w:p>
    <w:p w14:paraId="751D997F" w14:textId="77777777" w:rsidR="00804301" w:rsidRPr="00804301" w:rsidRDefault="00804301" w:rsidP="00804301">
      <w:pPr>
        <w:ind w:firstLine="471"/>
        <w:rPr>
          <w:color w:val="000000"/>
          <w:szCs w:val="28"/>
        </w:rPr>
      </w:pPr>
      <w:r w:rsidRPr="00804301">
        <w:rPr>
          <w:rFonts w:hint="eastAsia"/>
          <w:color w:val="000000"/>
          <w:szCs w:val="28"/>
        </w:rPr>
        <w:t>1</w:t>
      </w:r>
      <w:r w:rsidRPr="00804301">
        <w:rPr>
          <w:rFonts w:hint="eastAsia"/>
          <w:color w:val="000000"/>
          <w:szCs w:val="28"/>
        </w:rPr>
        <w:t>）中石化集团公司及下属企业安全生产主体责任不落实，隐患排查治理不彻底，现场应急处置措施不当。</w:t>
      </w:r>
    </w:p>
    <w:p w14:paraId="0B968FB5" w14:textId="77777777" w:rsidR="00804301" w:rsidRPr="00804301" w:rsidRDefault="00804301" w:rsidP="00804301">
      <w:pPr>
        <w:ind w:firstLine="471"/>
        <w:rPr>
          <w:color w:val="000000"/>
          <w:szCs w:val="28"/>
        </w:rPr>
      </w:pPr>
      <w:r w:rsidRPr="00804301">
        <w:rPr>
          <w:rFonts w:hint="eastAsia"/>
          <w:color w:val="000000"/>
          <w:szCs w:val="28"/>
        </w:rPr>
        <w:t>2</w:t>
      </w:r>
      <w:r w:rsidRPr="00804301">
        <w:rPr>
          <w:rFonts w:hint="eastAsia"/>
          <w:color w:val="000000"/>
          <w:szCs w:val="28"/>
        </w:rPr>
        <w:t>）青岛市人民政府及开发区管委会贯彻落实国家安全生产法律法规不力。</w:t>
      </w:r>
    </w:p>
    <w:p w14:paraId="2A13BBE4" w14:textId="77777777" w:rsidR="00804301" w:rsidRPr="00804301" w:rsidRDefault="00804301" w:rsidP="00804301">
      <w:pPr>
        <w:ind w:firstLine="471"/>
        <w:rPr>
          <w:color w:val="000000"/>
          <w:szCs w:val="28"/>
        </w:rPr>
      </w:pPr>
      <w:r w:rsidRPr="00804301">
        <w:rPr>
          <w:rFonts w:hint="eastAsia"/>
          <w:color w:val="000000"/>
          <w:szCs w:val="28"/>
        </w:rPr>
        <w:t>3</w:t>
      </w:r>
      <w:r w:rsidRPr="00804301">
        <w:rPr>
          <w:rFonts w:hint="eastAsia"/>
          <w:color w:val="000000"/>
          <w:szCs w:val="28"/>
        </w:rPr>
        <w:t>）管道保护工作主管部门履行职责不力，安全隐患排查治理不深入。</w:t>
      </w:r>
    </w:p>
    <w:p w14:paraId="521BE8F4" w14:textId="77777777" w:rsidR="00804301" w:rsidRPr="00804301" w:rsidRDefault="00804301" w:rsidP="00804301">
      <w:pPr>
        <w:ind w:firstLine="471"/>
        <w:rPr>
          <w:color w:val="000000"/>
          <w:szCs w:val="28"/>
        </w:rPr>
      </w:pPr>
      <w:r w:rsidRPr="00804301">
        <w:rPr>
          <w:rFonts w:hint="eastAsia"/>
          <w:color w:val="000000"/>
          <w:szCs w:val="28"/>
        </w:rPr>
        <w:t>4</w:t>
      </w:r>
      <w:r w:rsidRPr="00804301">
        <w:rPr>
          <w:rFonts w:hint="eastAsia"/>
          <w:color w:val="000000"/>
          <w:szCs w:val="28"/>
        </w:rPr>
        <w:t>）开发区规划、市政部门履行职责不到位，事故发生地段规划建设混乱。</w:t>
      </w:r>
    </w:p>
    <w:p w14:paraId="13C4AB4A" w14:textId="77777777" w:rsidR="00804301" w:rsidRPr="00804301" w:rsidRDefault="00804301" w:rsidP="00804301">
      <w:pPr>
        <w:ind w:firstLine="471"/>
        <w:rPr>
          <w:color w:val="000000"/>
          <w:szCs w:val="28"/>
        </w:rPr>
      </w:pPr>
      <w:r w:rsidRPr="00804301">
        <w:rPr>
          <w:rFonts w:hint="eastAsia"/>
          <w:color w:val="000000"/>
          <w:szCs w:val="28"/>
        </w:rPr>
        <w:t>5</w:t>
      </w:r>
      <w:r w:rsidRPr="00804301">
        <w:rPr>
          <w:rFonts w:hint="eastAsia"/>
          <w:color w:val="000000"/>
          <w:szCs w:val="28"/>
        </w:rPr>
        <w:t>）青岛市及开发区管委会相关部门对事故风险研判失误，导致应急响应不力。</w:t>
      </w:r>
    </w:p>
    <w:p w14:paraId="7AEBF6C4" w14:textId="384EF71E" w:rsidR="00804301" w:rsidRPr="00804301" w:rsidRDefault="00804301" w:rsidP="00804301">
      <w:pPr>
        <w:ind w:firstLine="471"/>
        <w:rPr>
          <w:color w:val="000000"/>
          <w:szCs w:val="28"/>
        </w:rPr>
      </w:pPr>
      <w:r>
        <w:rPr>
          <w:rFonts w:hint="eastAsia"/>
          <w:color w:val="000000"/>
          <w:szCs w:val="28"/>
        </w:rPr>
        <w:t>（</w:t>
      </w:r>
      <w:r>
        <w:rPr>
          <w:rFonts w:hint="eastAsia"/>
          <w:color w:val="000000"/>
          <w:szCs w:val="28"/>
        </w:rPr>
        <w:t>3</w:t>
      </w:r>
      <w:r>
        <w:rPr>
          <w:rFonts w:hint="eastAsia"/>
          <w:color w:val="000000"/>
          <w:szCs w:val="28"/>
        </w:rPr>
        <w:t>）</w:t>
      </w:r>
      <w:r w:rsidRPr="00804301">
        <w:rPr>
          <w:rFonts w:hint="eastAsia"/>
          <w:color w:val="000000"/>
          <w:szCs w:val="28"/>
        </w:rPr>
        <w:t>防范措施</w:t>
      </w:r>
    </w:p>
    <w:p w14:paraId="12EE3275" w14:textId="1DACCFFD" w:rsidR="00804301" w:rsidRPr="00804301" w:rsidRDefault="00804301" w:rsidP="00804301">
      <w:pPr>
        <w:ind w:firstLine="471"/>
        <w:rPr>
          <w:color w:val="000000"/>
          <w:szCs w:val="28"/>
        </w:rPr>
      </w:pPr>
      <w:r w:rsidRPr="00804301">
        <w:rPr>
          <w:rFonts w:hint="eastAsia"/>
          <w:color w:val="000000"/>
          <w:szCs w:val="28"/>
        </w:rPr>
        <w:t>山东省青岛市“</w:t>
      </w:r>
      <w:r w:rsidRPr="00804301">
        <w:rPr>
          <w:rFonts w:hint="eastAsia"/>
          <w:color w:val="000000"/>
          <w:szCs w:val="28"/>
        </w:rPr>
        <w:t>11</w:t>
      </w:r>
      <w:r w:rsidRPr="00804301">
        <w:rPr>
          <w:rFonts w:hint="eastAsia"/>
          <w:color w:val="000000"/>
          <w:szCs w:val="28"/>
        </w:rPr>
        <w:t>·</w:t>
      </w:r>
      <w:r w:rsidRPr="00804301">
        <w:rPr>
          <w:rFonts w:hint="eastAsia"/>
          <w:color w:val="000000"/>
          <w:szCs w:val="28"/>
        </w:rPr>
        <w:t>22</w:t>
      </w:r>
      <w:r w:rsidRPr="00804301">
        <w:rPr>
          <w:rFonts w:hint="eastAsia"/>
          <w:color w:val="000000"/>
          <w:szCs w:val="28"/>
        </w:rPr>
        <w:t>”中石化东黄输油管道泄漏爆炸特别重大事故表明，安全管理制度和操作规程不健全，违章操作，安全管理不到位是造成事故的重要因素。对于本工程，除了应加强管道巡查、检测以外还应加强安全管理力度，不断完善安全操作规程并严格遵守，杜绝违规操作、施工、动火</w:t>
      </w:r>
      <w:r>
        <w:rPr>
          <w:rFonts w:hint="eastAsia"/>
          <w:color w:val="000000"/>
          <w:szCs w:val="28"/>
        </w:rPr>
        <w:t>。</w:t>
      </w:r>
    </w:p>
    <w:p w14:paraId="0E29ECB8" w14:textId="77777777" w:rsidR="008422CE" w:rsidRPr="00721FBB" w:rsidRDefault="008422CE" w:rsidP="00731452">
      <w:pPr>
        <w:widowControl w:val="0"/>
        <w:ind w:firstLine="471"/>
        <w:sectPr w:rsidR="008422CE" w:rsidRPr="00721FBB" w:rsidSect="00FC1582">
          <w:footnotePr>
            <w:numFmt w:val="decimalEnclosedCircleChinese"/>
          </w:footnotePr>
          <w:pgSz w:w="11907" w:h="16840" w:code="9"/>
          <w:pgMar w:top="1418" w:right="1418" w:bottom="1134" w:left="1418" w:header="851" w:footer="680" w:gutter="0"/>
          <w:cols w:space="425"/>
          <w:docGrid w:type="linesAndChars" w:linePitch="340" w:charSpace="-925"/>
        </w:sectPr>
      </w:pPr>
    </w:p>
    <w:p w14:paraId="796B0AEF" w14:textId="77777777" w:rsidR="008422CE" w:rsidRPr="00721FBB" w:rsidRDefault="00FF09B0" w:rsidP="00731452">
      <w:pPr>
        <w:pStyle w:val="1"/>
        <w:widowControl w:val="0"/>
        <w:spacing w:beforeLines="0" w:before="0" w:afterLines="0" w:after="0"/>
      </w:pPr>
      <w:bookmarkStart w:id="133" w:name="_Toc140158778"/>
      <w:r w:rsidRPr="00721FBB">
        <w:lastRenderedPageBreak/>
        <w:t>安全对策措施及建议</w:t>
      </w:r>
      <w:bookmarkEnd w:id="133"/>
    </w:p>
    <w:p w14:paraId="03846FC9" w14:textId="5A01567D" w:rsidR="00406F19" w:rsidRPr="00721FBB" w:rsidRDefault="00AB416B" w:rsidP="00406F19">
      <w:pPr>
        <w:pStyle w:val="2"/>
        <w:spacing w:beforeLines="0" w:before="0" w:afterLines="0" w:after="0"/>
      </w:pPr>
      <w:bookmarkStart w:id="134" w:name="_Toc140158779"/>
      <w:r>
        <w:rPr>
          <w:rFonts w:hint="eastAsia"/>
        </w:rPr>
        <w:t>本次评价发现的问题、隐患整改建议以及复查</w:t>
      </w:r>
      <w:r w:rsidR="00406F19">
        <w:rPr>
          <w:rFonts w:hint="eastAsia"/>
        </w:rPr>
        <w:t>情况</w:t>
      </w:r>
      <w:bookmarkEnd w:id="134"/>
    </w:p>
    <w:p w14:paraId="0CF34C6C" w14:textId="3734E081" w:rsidR="00ED03C5" w:rsidRDefault="00804301" w:rsidP="00804301">
      <w:pPr>
        <w:ind w:firstLine="471"/>
        <w:rPr>
          <w:szCs w:val="28"/>
        </w:rPr>
      </w:pPr>
      <w:r w:rsidRPr="00804301">
        <w:rPr>
          <w:szCs w:val="28"/>
        </w:rPr>
        <w:t>评价项目组于</w:t>
      </w:r>
      <w:r w:rsidRPr="00804301">
        <w:rPr>
          <w:szCs w:val="28"/>
        </w:rPr>
        <w:t>2023</w:t>
      </w:r>
      <w:r w:rsidRPr="00804301">
        <w:rPr>
          <w:szCs w:val="28"/>
        </w:rPr>
        <w:t>年</w:t>
      </w:r>
      <w:r w:rsidRPr="00804301">
        <w:rPr>
          <w:szCs w:val="28"/>
        </w:rPr>
        <w:t>3</w:t>
      </w:r>
      <w:r w:rsidRPr="00804301">
        <w:rPr>
          <w:szCs w:val="28"/>
        </w:rPr>
        <w:t>月对油气集输总厂原油储运系统、天然气处理系统和安全管理进行了现场检查，针对检查的问题提出相应的</w:t>
      </w:r>
      <w:r w:rsidR="00406F19">
        <w:rPr>
          <w:rFonts w:hint="eastAsia"/>
          <w:szCs w:val="28"/>
        </w:rPr>
        <w:t>整改</w:t>
      </w:r>
      <w:r w:rsidRPr="00804301">
        <w:rPr>
          <w:szCs w:val="28"/>
        </w:rPr>
        <w:t>建议措施</w:t>
      </w:r>
      <w:r w:rsidR="00406F19">
        <w:rPr>
          <w:rFonts w:hint="eastAsia"/>
          <w:szCs w:val="28"/>
        </w:rPr>
        <w:t>，</w:t>
      </w:r>
      <w:r w:rsidR="00AB416B">
        <w:rPr>
          <w:rFonts w:hint="eastAsia"/>
          <w:szCs w:val="28"/>
        </w:rPr>
        <w:t>并</w:t>
      </w:r>
      <w:r w:rsidR="00AB416B" w:rsidRPr="00AB416B">
        <w:rPr>
          <w:rFonts w:hint="eastAsia"/>
          <w:lang w:bidi="en-US"/>
        </w:rPr>
        <w:t>与</w:t>
      </w:r>
      <w:r w:rsidR="00AB416B">
        <w:rPr>
          <w:rFonts w:hint="eastAsia"/>
          <w:lang w:bidi="en-US"/>
        </w:rPr>
        <w:t>油气集输总厂</w:t>
      </w:r>
      <w:r w:rsidR="00AB416B" w:rsidRPr="00AB416B">
        <w:rPr>
          <w:rFonts w:hint="eastAsia"/>
          <w:lang w:bidi="en-US"/>
        </w:rPr>
        <w:t>进行了充分的意见交流，</w:t>
      </w:r>
      <w:r w:rsidR="00AB416B">
        <w:rPr>
          <w:rFonts w:hint="eastAsia"/>
          <w:lang w:bidi="en-US"/>
        </w:rPr>
        <w:t>油气集输总厂</w:t>
      </w:r>
      <w:r w:rsidR="00AB416B" w:rsidRPr="00AB416B">
        <w:rPr>
          <w:rFonts w:hint="eastAsia"/>
          <w:lang w:bidi="en-US"/>
        </w:rPr>
        <w:t>同意报告书意见，并对报告提出的问题进行了整改。评价组经到现场进一步核实，整改建议和复查情况</w:t>
      </w:r>
      <w:r w:rsidR="00406F19">
        <w:rPr>
          <w:rFonts w:hint="eastAsia"/>
          <w:lang w:bidi="en-US"/>
        </w:rPr>
        <w:t>见下表</w:t>
      </w:r>
      <w:r w:rsidRPr="00804301">
        <w:rPr>
          <w:szCs w:val="28"/>
        </w:rPr>
        <w:t>。</w:t>
      </w:r>
    </w:p>
    <w:p w14:paraId="1286B455" w14:textId="6D0B7740" w:rsidR="003C435A" w:rsidRDefault="003C435A" w:rsidP="003C435A">
      <w:pPr>
        <w:pStyle w:val="ad"/>
      </w:pPr>
      <w:r>
        <w:rPr>
          <w:rFonts w:hint="eastAsia"/>
        </w:rPr>
        <w:t>表</w:t>
      </w:r>
      <w:r>
        <w:rPr>
          <w:rFonts w:hint="eastAsia"/>
        </w:rPr>
        <w:t>9</w:t>
      </w:r>
      <w:r>
        <w:t>.1</w:t>
      </w:r>
      <w:r>
        <w:rPr>
          <w:rFonts w:hint="eastAsia"/>
        </w:rPr>
        <w:t>-</w:t>
      </w:r>
      <w:r>
        <w:t xml:space="preserve">1 </w:t>
      </w:r>
      <w:r w:rsidR="00AB416B">
        <w:t xml:space="preserve"> </w:t>
      </w:r>
      <w:r>
        <w:t xml:space="preserve"> </w:t>
      </w:r>
      <w:r w:rsidR="00AB416B" w:rsidRPr="00AB416B">
        <w:rPr>
          <w:rFonts w:hint="eastAsia"/>
        </w:rPr>
        <w:t>本次评价发现的问题、隐患整改建议以及复查情况一览</w:t>
      </w:r>
      <w:r>
        <w:rPr>
          <w:rFonts w:hint="eastAsia"/>
        </w:rPr>
        <w:t>表</w:t>
      </w:r>
    </w:p>
    <w:p w14:paraId="5E404B67" w14:textId="15B5DBCE" w:rsidR="00997E15" w:rsidRPr="00997E15" w:rsidRDefault="00997E15" w:rsidP="00997E15">
      <w:pPr>
        <w:ind w:firstLine="471"/>
      </w:pPr>
      <w:r>
        <w:rPr>
          <w:rFonts w:hint="eastAsia"/>
          <w:szCs w:val="28"/>
        </w:rPr>
        <w:t>涉及企业机密，不予公开。</w:t>
      </w:r>
    </w:p>
    <w:p w14:paraId="20629638" w14:textId="7CBE2B47" w:rsidR="00D84E36" w:rsidRDefault="00D84E36" w:rsidP="00D84E36">
      <w:pPr>
        <w:ind w:firstLineChars="0" w:firstLine="0"/>
      </w:pPr>
    </w:p>
    <w:p w14:paraId="40302F16" w14:textId="77777777" w:rsidR="00D27581" w:rsidRDefault="00D27581" w:rsidP="00AB416B">
      <w:pPr>
        <w:ind w:firstLine="471"/>
        <w:sectPr w:rsidR="00D27581" w:rsidSect="005A1CB1">
          <w:footnotePr>
            <w:numFmt w:val="decimalEnclosedCircleChinese"/>
          </w:footnotePr>
          <w:pgSz w:w="16840" w:h="11907" w:orient="landscape" w:code="9"/>
          <w:pgMar w:top="1418" w:right="1361" w:bottom="1247" w:left="1361" w:header="851" w:footer="680" w:gutter="0"/>
          <w:cols w:space="425"/>
          <w:docGrid w:type="linesAndChars" w:linePitch="340" w:charSpace="-925"/>
        </w:sectPr>
      </w:pPr>
    </w:p>
    <w:p w14:paraId="6323EE29" w14:textId="079EA3BB" w:rsidR="00406F19" w:rsidRPr="00721FBB" w:rsidRDefault="00F6161D" w:rsidP="00406F19">
      <w:pPr>
        <w:pStyle w:val="2"/>
        <w:spacing w:beforeLines="0" w:before="0" w:afterLines="0" w:after="0"/>
      </w:pPr>
      <w:bookmarkStart w:id="135" w:name="_Toc140158780"/>
      <w:r>
        <w:rPr>
          <w:rFonts w:hint="eastAsia"/>
        </w:rPr>
        <w:lastRenderedPageBreak/>
        <w:t>改进及改善的</w:t>
      </w:r>
      <w:r w:rsidR="00406F19">
        <w:rPr>
          <w:rFonts w:hint="eastAsia"/>
        </w:rPr>
        <w:t>对策措施建议</w:t>
      </w:r>
      <w:bookmarkEnd w:id="135"/>
    </w:p>
    <w:p w14:paraId="67010A22" w14:textId="77777777" w:rsidR="00804301" w:rsidRDefault="00804301" w:rsidP="00804301">
      <w:pPr>
        <w:ind w:firstLine="471"/>
        <w:rPr>
          <w:rFonts w:ascii="宋体" w:hAnsi="宋体"/>
          <w:szCs w:val="28"/>
        </w:rPr>
      </w:pPr>
      <w:r w:rsidRPr="0017221C">
        <w:rPr>
          <w:rFonts w:ascii="宋体" w:hAnsi="宋体" w:hint="eastAsia"/>
          <w:szCs w:val="28"/>
        </w:rPr>
        <w:t>油气集输总厂</w:t>
      </w:r>
      <w:r w:rsidRPr="0017221C">
        <w:rPr>
          <w:rFonts w:ascii="宋体" w:hAnsi="宋体"/>
          <w:szCs w:val="28"/>
        </w:rPr>
        <w:t>及所属各单位各部门还应落实本评价报告所提出的</w:t>
      </w:r>
      <w:r w:rsidRPr="0017221C">
        <w:rPr>
          <w:rFonts w:ascii="宋体" w:hAnsi="宋体" w:hint="eastAsia"/>
          <w:szCs w:val="28"/>
        </w:rPr>
        <w:t>以下建议措施</w:t>
      </w:r>
      <w:r w:rsidRPr="0017221C">
        <w:rPr>
          <w:rFonts w:ascii="宋体" w:hAnsi="宋体"/>
          <w:szCs w:val="28"/>
        </w:rPr>
        <w:t>，以确保能够长期、安全、稳定的生产运营。</w:t>
      </w:r>
    </w:p>
    <w:p w14:paraId="77527AB9" w14:textId="70DA9315" w:rsidR="00804301" w:rsidRPr="00804301" w:rsidRDefault="00921020" w:rsidP="00804301">
      <w:pPr>
        <w:ind w:firstLine="471"/>
        <w:rPr>
          <w:szCs w:val="28"/>
        </w:rPr>
      </w:pPr>
      <w:r>
        <w:rPr>
          <w:rFonts w:hint="eastAsia"/>
          <w:color w:val="000000" w:themeColor="text1"/>
          <w:szCs w:val="24"/>
        </w:rPr>
        <w:t>（</w:t>
      </w:r>
      <w:r>
        <w:rPr>
          <w:rFonts w:hint="eastAsia"/>
          <w:color w:val="000000" w:themeColor="text1"/>
          <w:szCs w:val="24"/>
        </w:rPr>
        <w:t>1</w:t>
      </w:r>
      <w:r>
        <w:rPr>
          <w:rFonts w:hint="eastAsia"/>
          <w:color w:val="000000" w:themeColor="text1"/>
          <w:szCs w:val="24"/>
        </w:rPr>
        <w:t>）</w:t>
      </w:r>
      <w:r w:rsidR="00804301" w:rsidRPr="00804301">
        <w:rPr>
          <w:szCs w:val="28"/>
        </w:rPr>
        <w:t>加强和推进安全生产风险分级管控和隐患排查治理体系的运行，不断完善和更新总厂各层级风险管控清单和隐患排查清单，确保风险受控、隐患及时治理。</w:t>
      </w:r>
    </w:p>
    <w:p w14:paraId="12383882" w14:textId="7A4574CC" w:rsidR="00804301" w:rsidRPr="00804301" w:rsidRDefault="00921020" w:rsidP="00804301">
      <w:pPr>
        <w:widowControl w:val="0"/>
        <w:ind w:firstLine="471"/>
      </w:pPr>
      <w:r>
        <w:rPr>
          <w:rFonts w:hint="eastAsia"/>
        </w:rPr>
        <w:t>（</w:t>
      </w:r>
      <w:r w:rsidR="0075753D">
        <w:t>2</w:t>
      </w:r>
      <w:r>
        <w:rPr>
          <w:rFonts w:hint="eastAsia"/>
        </w:rPr>
        <w:t>）</w:t>
      </w:r>
      <w:r w:rsidR="00804301" w:rsidRPr="00804301">
        <w:t>加强特种设备管理，按时进行设备及管线的检测检验，定期对设备设施进行维护保养，确保设备的安全防护装置及安全设施齐全、可靠、有效。</w:t>
      </w:r>
    </w:p>
    <w:p w14:paraId="323AFA67" w14:textId="45ADC242" w:rsidR="00804301" w:rsidRPr="00804301" w:rsidRDefault="00921020" w:rsidP="00804301">
      <w:pPr>
        <w:ind w:firstLine="471"/>
        <w:rPr>
          <w:szCs w:val="28"/>
        </w:rPr>
      </w:pPr>
      <w:r>
        <w:rPr>
          <w:rFonts w:hint="eastAsia"/>
        </w:rPr>
        <w:t>（</w:t>
      </w:r>
      <w:r w:rsidR="0075753D">
        <w:t>3</w:t>
      </w:r>
      <w:r>
        <w:rPr>
          <w:rFonts w:hint="eastAsia"/>
        </w:rPr>
        <w:t>）</w:t>
      </w:r>
      <w:r w:rsidR="00804301" w:rsidRPr="00804301">
        <w:t>加强</w:t>
      </w:r>
      <w:r w:rsidR="00F6161D">
        <w:rPr>
          <w:rFonts w:hint="eastAsia"/>
        </w:rPr>
        <w:t>员工</w:t>
      </w:r>
      <w:r w:rsidR="00804301" w:rsidRPr="00804301">
        <w:t>安全教育及培训，继续做好相关特种设备安全管理人员和作业人员的安全教育和技能培训</w:t>
      </w:r>
      <w:r w:rsidR="00804301" w:rsidRPr="00804301">
        <w:rPr>
          <w:szCs w:val="28"/>
        </w:rPr>
        <w:t>。</w:t>
      </w:r>
    </w:p>
    <w:p w14:paraId="1BA50A2D" w14:textId="0FCAAB97" w:rsidR="00804301" w:rsidRPr="00804301" w:rsidRDefault="00921020" w:rsidP="00804301">
      <w:pPr>
        <w:ind w:firstLine="471"/>
        <w:rPr>
          <w:szCs w:val="28"/>
        </w:rPr>
      </w:pPr>
      <w:r>
        <w:rPr>
          <w:rFonts w:hint="eastAsia"/>
          <w:szCs w:val="28"/>
        </w:rPr>
        <w:t>（</w:t>
      </w:r>
      <w:r w:rsidR="0075753D">
        <w:rPr>
          <w:szCs w:val="28"/>
        </w:rPr>
        <w:t>4</w:t>
      </w:r>
      <w:r>
        <w:rPr>
          <w:rFonts w:hint="eastAsia"/>
          <w:szCs w:val="28"/>
        </w:rPr>
        <w:t>）</w:t>
      </w:r>
      <w:r w:rsidR="00804301" w:rsidRPr="00804301">
        <w:rPr>
          <w:szCs w:val="28"/>
        </w:rPr>
        <w:t>严格执行</w:t>
      </w:r>
      <w:r w:rsidR="00D01CEC" w:rsidRPr="00D83BD8">
        <w:rPr>
          <w:rFonts w:hint="eastAsia"/>
          <w:szCs w:val="28"/>
        </w:rPr>
        <w:t>《危险化学品重大危险源监督管理暂行规定》（国家安全生产监督管理总局令〔</w:t>
      </w:r>
      <w:r w:rsidR="00D01CEC" w:rsidRPr="00D83BD8">
        <w:rPr>
          <w:rFonts w:hint="eastAsia"/>
          <w:szCs w:val="28"/>
        </w:rPr>
        <w:t>201</w:t>
      </w:r>
      <w:r w:rsidR="00D01CEC">
        <w:rPr>
          <w:szCs w:val="28"/>
        </w:rPr>
        <w:t>1</w:t>
      </w:r>
      <w:r w:rsidR="00D01CEC" w:rsidRPr="00D83BD8">
        <w:rPr>
          <w:rFonts w:hint="eastAsia"/>
          <w:szCs w:val="28"/>
        </w:rPr>
        <w:t>〕第</w:t>
      </w:r>
      <w:r w:rsidR="00D01CEC" w:rsidRPr="00D83BD8">
        <w:rPr>
          <w:rFonts w:hint="eastAsia"/>
          <w:szCs w:val="28"/>
        </w:rPr>
        <w:t>40</w:t>
      </w:r>
      <w:r w:rsidR="00D01CEC" w:rsidRPr="00D83BD8">
        <w:rPr>
          <w:rFonts w:hint="eastAsia"/>
          <w:szCs w:val="28"/>
        </w:rPr>
        <w:t>号发布，国家安全生产监督管理总局令〔</w:t>
      </w:r>
      <w:r w:rsidR="00D01CEC" w:rsidRPr="00D83BD8">
        <w:rPr>
          <w:rFonts w:hint="eastAsia"/>
          <w:szCs w:val="28"/>
        </w:rPr>
        <w:t>201</w:t>
      </w:r>
      <w:r w:rsidR="00D01CEC">
        <w:rPr>
          <w:szCs w:val="28"/>
        </w:rPr>
        <w:t>5</w:t>
      </w:r>
      <w:r w:rsidR="00D01CEC" w:rsidRPr="00D83BD8">
        <w:rPr>
          <w:rFonts w:hint="eastAsia"/>
          <w:szCs w:val="28"/>
        </w:rPr>
        <w:t>〕第</w:t>
      </w:r>
      <w:r w:rsidR="00D01CEC" w:rsidRPr="00D83BD8">
        <w:rPr>
          <w:rFonts w:hint="eastAsia"/>
          <w:szCs w:val="28"/>
        </w:rPr>
        <w:t>79</w:t>
      </w:r>
      <w:r w:rsidR="00D01CEC" w:rsidRPr="00D83BD8">
        <w:rPr>
          <w:rFonts w:hint="eastAsia"/>
          <w:szCs w:val="28"/>
        </w:rPr>
        <w:t>号修正</w:t>
      </w:r>
      <w:r w:rsidR="00D01CEC">
        <w:rPr>
          <w:rFonts w:hint="eastAsia"/>
          <w:szCs w:val="28"/>
        </w:rPr>
        <w:t>）</w:t>
      </w:r>
      <w:r w:rsidR="00804301" w:rsidRPr="00804301">
        <w:rPr>
          <w:szCs w:val="28"/>
        </w:rPr>
        <w:t>的有关规定，加强对重大危险源的现场检测监控和有关设备、设施的安全管理，定期对重大危险源的安全状况以及重要的设备设施进行检查、检测、检验，并做好记录。对发现的安全隐患立即进行整改，整改期间要采取切实可行的安全措施，防止事故发生。</w:t>
      </w:r>
    </w:p>
    <w:p w14:paraId="0A5F7AC3" w14:textId="51E8A87D" w:rsidR="008422CE" w:rsidRPr="00804301" w:rsidRDefault="00921020" w:rsidP="00804301">
      <w:pPr>
        <w:ind w:firstLine="471"/>
        <w:rPr>
          <w:szCs w:val="28"/>
        </w:rPr>
      </w:pPr>
      <w:r>
        <w:rPr>
          <w:rFonts w:hint="eastAsia"/>
          <w:szCs w:val="28"/>
        </w:rPr>
        <w:t>（</w:t>
      </w:r>
      <w:r w:rsidR="0075753D">
        <w:rPr>
          <w:szCs w:val="28"/>
        </w:rPr>
        <w:t>5</w:t>
      </w:r>
      <w:r>
        <w:rPr>
          <w:rFonts w:hint="eastAsia"/>
          <w:szCs w:val="28"/>
        </w:rPr>
        <w:t>）</w:t>
      </w:r>
      <w:r w:rsidR="00804301" w:rsidRPr="00804301">
        <w:rPr>
          <w:szCs w:val="28"/>
        </w:rPr>
        <w:t>油气集输总厂应加强与生产区域内所涉及地方政府等单位的应急联动工作，做好风险告知，开展联合应急演练，增加应急演练的实用性，切实提高职工和周边人员安全防护、应急救护的能力。</w:t>
      </w:r>
    </w:p>
    <w:p w14:paraId="5421AFEC" w14:textId="1230689D" w:rsidR="00804301" w:rsidRDefault="00921020" w:rsidP="00804301">
      <w:pPr>
        <w:ind w:firstLine="471"/>
      </w:pPr>
      <w:r>
        <w:rPr>
          <w:rFonts w:hint="eastAsia"/>
        </w:rPr>
        <w:t>（</w:t>
      </w:r>
      <w:r w:rsidR="0075753D">
        <w:t>6</w:t>
      </w:r>
      <w:r>
        <w:rPr>
          <w:rFonts w:hint="eastAsia"/>
        </w:rPr>
        <w:t>）</w:t>
      </w:r>
      <w:r w:rsidR="00804301" w:rsidRPr="00804301">
        <w:t>加强</w:t>
      </w:r>
      <w:r w:rsidR="00F6161D">
        <w:rPr>
          <w:rFonts w:hint="eastAsia"/>
        </w:rPr>
        <w:t>特殊作业</w:t>
      </w:r>
      <w:r w:rsidR="00804301" w:rsidRPr="00804301">
        <w:t>风险管控，严格落实</w:t>
      </w:r>
      <w:r w:rsidR="00804301" w:rsidRPr="00804301">
        <w:t>“</w:t>
      </w:r>
      <w:r w:rsidR="00804301" w:rsidRPr="00804301">
        <w:t>谁安排、谁交底，谁负责、谁交底</w:t>
      </w:r>
      <w:r w:rsidR="00804301" w:rsidRPr="00804301">
        <w:t>”</w:t>
      </w:r>
      <w:r w:rsidR="00804301" w:rsidRPr="00804301">
        <w:t>的要求，强化现场书面交底和风险告知，明确告知项目的施工方案、地面地下情况、设备设施、主要危险危害因素、防范手段和应急措施等。</w:t>
      </w:r>
    </w:p>
    <w:p w14:paraId="418052D5" w14:textId="7624DC72" w:rsidR="00B00964" w:rsidRDefault="00921020" w:rsidP="00804301">
      <w:pPr>
        <w:ind w:firstLine="471"/>
      </w:pPr>
      <w:r>
        <w:rPr>
          <w:rFonts w:hint="eastAsia"/>
        </w:rPr>
        <w:t>（</w:t>
      </w:r>
      <w:r w:rsidR="0075753D">
        <w:t>7</w:t>
      </w:r>
      <w:r>
        <w:rPr>
          <w:rFonts w:hint="eastAsia"/>
        </w:rPr>
        <w:t>）</w:t>
      </w:r>
      <w:r w:rsidR="00F6161D">
        <w:rPr>
          <w:color w:val="000000" w:themeColor="text1"/>
          <w:szCs w:val="24"/>
        </w:rPr>
        <w:t>规范生产过程中变更的安全管理，按照谁主管谁负责、谁变更谁负责、谁审批谁负责的原则，进一步做好变更申请、变更风险评估、变更审批、变更效果评估和变更告知等工作</w:t>
      </w:r>
      <w:r w:rsidR="00B00964">
        <w:t>，严控变更带来的风险。</w:t>
      </w:r>
    </w:p>
    <w:p w14:paraId="44265FD1" w14:textId="09AF5A99" w:rsidR="00F6161D" w:rsidRDefault="00921020" w:rsidP="00804301">
      <w:pPr>
        <w:ind w:firstLine="471"/>
      </w:pPr>
      <w:r>
        <w:rPr>
          <w:rFonts w:hint="eastAsia"/>
          <w:color w:val="000000" w:themeColor="text1"/>
          <w:szCs w:val="24"/>
        </w:rPr>
        <w:t>（</w:t>
      </w:r>
      <w:r w:rsidR="0075753D">
        <w:rPr>
          <w:color w:val="000000" w:themeColor="text1"/>
          <w:szCs w:val="24"/>
        </w:rPr>
        <w:t>8</w:t>
      </w:r>
      <w:r>
        <w:rPr>
          <w:rFonts w:hint="eastAsia"/>
          <w:color w:val="000000" w:themeColor="text1"/>
          <w:szCs w:val="24"/>
        </w:rPr>
        <w:t>）</w:t>
      </w:r>
      <w:r w:rsidR="00F6161D">
        <w:rPr>
          <w:color w:val="000000" w:themeColor="text1"/>
          <w:szCs w:val="24"/>
        </w:rPr>
        <w:t>在日常的生产运行中，应不断完善各项安全管理制度、安全操作规程及安全生产责任制，同时要加强制度、规程执行力建设，理清责任部门，落实岗位责任，建立健全制度执行的监督机制和问责机制，加强日常监督、定期监督和专项检查，拓宽监督渠道，增加监督方式，狠抓制度落实，保证每项制度得到彻底贯彻实施</w:t>
      </w:r>
      <w:r w:rsidR="00F6161D">
        <w:rPr>
          <w:rFonts w:hint="eastAsia"/>
          <w:color w:val="000000" w:themeColor="text1"/>
          <w:szCs w:val="24"/>
        </w:rPr>
        <w:t>。</w:t>
      </w:r>
    </w:p>
    <w:p w14:paraId="0BF53E65" w14:textId="77777777" w:rsidR="008422CE" w:rsidRPr="00921020" w:rsidRDefault="008422CE" w:rsidP="00804301">
      <w:pPr>
        <w:ind w:firstLine="471"/>
        <w:rPr>
          <w:rFonts w:ascii="宋体" w:hAnsi="宋体"/>
          <w:szCs w:val="28"/>
        </w:rPr>
        <w:sectPr w:rsidR="008422CE" w:rsidRPr="00921020" w:rsidSect="00D27581">
          <w:footnotePr>
            <w:numFmt w:val="decimalEnclosedCircleChinese"/>
          </w:footnotePr>
          <w:pgSz w:w="11907" w:h="16840" w:code="9"/>
          <w:pgMar w:top="1418" w:right="1418" w:bottom="1134" w:left="1418" w:header="851" w:footer="680" w:gutter="0"/>
          <w:cols w:space="425"/>
          <w:docGrid w:type="linesAndChars" w:linePitch="340" w:charSpace="-925"/>
        </w:sectPr>
      </w:pPr>
    </w:p>
    <w:p w14:paraId="5A675AF8" w14:textId="77777777" w:rsidR="008422CE" w:rsidRPr="00721FBB" w:rsidRDefault="00FF09B0" w:rsidP="00731452">
      <w:pPr>
        <w:pStyle w:val="1"/>
        <w:widowControl w:val="0"/>
        <w:spacing w:beforeLines="0" w:before="0" w:afterLines="0" w:after="0"/>
      </w:pPr>
      <w:bookmarkStart w:id="136" w:name="_Toc140158781"/>
      <w:r w:rsidRPr="00721FBB">
        <w:lastRenderedPageBreak/>
        <w:t>安全现状评价结论</w:t>
      </w:r>
      <w:bookmarkEnd w:id="136"/>
    </w:p>
    <w:p w14:paraId="78B23F0B" w14:textId="1204E5D2" w:rsidR="00804301" w:rsidRDefault="00804301" w:rsidP="00804301">
      <w:pPr>
        <w:widowControl w:val="0"/>
        <w:ind w:firstLine="471"/>
      </w:pPr>
      <w:bookmarkStart w:id="137" w:name="_Hlk111994490"/>
      <w:r>
        <w:t>在认真研究分析</w:t>
      </w:r>
      <w:r>
        <w:rPr>
          <w:rFonts w:hint="eastAsia"/>
        </w:rPr>
        <w:t>油气集输总厂</w:t>
      </w:r>
      <w:r>
        <w:t>提供以及现场收集到的相关资料，并对</w:t>
      </w:r>
      <w:r>
        <w:rPr>
          <w:rFonts w:hint="eastAsia"/>
        </w:rPr>
        <w:t>油气集输总厂</w:t>
      </w:r>
      <w:r>
        <w:t>安全管理状况和生产设施、设备、装置实际运行状况进行现场检查的基础上，根据《非煤矿矿山企业安全生产许可证实施办法》（</w:t>
      </w:r>
      <w:r w:rsidR="00D01CEC" w:rsidRPr="00D83BD8">
        <w:rPr>
          <w:rFonts w:hint="eastAsia"/>
          <w:szCs w:val="28"/>
        </w:rPr>
        <w:t>国家安全生产监督管理总局令第</w:t>
      </w:r>
      <w:r w:rsidR="00D01CEC" w:rsidRPr="00D83BD8">
        <w:rPr>
          <w:rFonts w:hint="eastAsia"/>
          <w:szCs w:val="28"/>
        </w:rPr>
        <w:t>20</w:t>
      </w:r>
      <w:r w:rsidR="00D01CEC" w:rsidRPr="00D83BD8">
        <w:rPr>
          <w:rFonts w:hint="eastAsia"/>
          <w:szCs w:val="28"/>
        </w:rPr>
        <w:t>号发布，安监局令〔</w:t>
      </w:r>
      <w:r w:rsidR="00D01CEC" w:rsidRPr="00D83BD8">
        <w:rPr>
          <w:rFonts w:hint="eastAsia"/>
          <w:szCs w:val="28"/>
        </w:rPr>
        <w:t>2015</w:t>
      </w:r>
      <w:r w:rsidR="00D01CEC" w:rsidRPr="00D83BD8">
        <w:rPr>
          <w:rFonts w:hint="eastAsia"/>
          <w:szCs w:val="28"/>
        </w:rPr>
        <w:t>〕</w:t>
      </w:r>
      <w:r w:rsidR="00D01CEC" w:rsidRPr="00D83BD8">
        <w:rPr>
          <w:rFonts w:hint="eastAsia"/>
          <w:szCs w:val="28"/>
        </w:rPr>
        <w:t>78</w:t>
      </w:r>
      <w:r w:rsidR="00D01CEC" w:rsidRPr="00D83BD8">
        <w:rPr>
          <w:rFonts w:hint="eastAsia"/>
          <w:szCs w:val="28"/>
        </w:rPr>
        <w:t>号、应急部公告〔</w:t>
      </w:r>
      <w:r w:rsidR="00D01CEC" w:rsidRPr="00D83BD8">
        <w:rPr>
          <w:rFonts w:hint="eastAsia"/>
          <w:szCs w:val="28"/>
        </w:rPr>
        <w:t>2018</w:t>
      </w:r>
      <w:r w:rsidR="00D01CEC" w:rsidRPr="00D83BD8">
        <w:rPr>
          <w:rFonts w:hint="eastAsia"/>
          <w:szCs w:val="28"/>
        </w:rPr>
        <w:t>〕</w:t>
      </w:r>
      <w:r w:rsidR="00D01CEC" w:rsidRPr="00D83BD8">
        <w:rPr>
          <w:rFonts w:hint="eastAsia"/>
          <w:szCs w:val="28"/>
        </w:rPr>
        <w:t>12</w:t>
      </w:r>
      <w:r w:rsidR="00D01CEC" w:rsidRPr="00D83BD8">
        <w:rPr>
          <w:rFonts w:hint="eastAsia"/>
          <w:szCs w:val="28"/>
        </w:rPr>
        <w:t>号修正</w:t>
      </w:r>
      <w:r>
        <w:t>）以及有关法律、法规、标准、规范要求，对</w:t>
      </w:r>
      <w:r>
        <w:rPr>
          <w:rFonts w:hint="eastAsia"/>
        </w:rPr>
        <w:t>油气集输总厂</w:t>
      </w:r>
      <w:r>
        <w:t>进行了安全现状评价，得出以下安全评价结论：</w:t>
      </w:r>
    </w:p>
    <w:p w14:paraId="6A3E1959" w14:textId="7C3CEF40" w:rsidR="00C52EE6" w:rsidRDefault="00C52EE6" w:rsidP="00C52EE6">
      <w:pPr>
        <w:widowControl w:val="0"/>
        <w:ind w:firstLine="471"/>
        <w:rPr>
          <w:color w:val="000000" w:themeColor="text1"/>
        </w:rPr>
      </w:pPr>
      <w:r>
        <w:rPr>
          <w:rFonts w:hint="eastAsia"/>
          <w:color w:val="000000" w:themeColor="text1"/>
        </w:rPr>
        <w:t>油气集输总厂生产过程中涉及的主要危险、有害物质有：</w:t>
      </w:r>
      <w:r w:rsidRPr="00721FBB">
        <w:t>原油、天然气、油田混合烃、稳定轻烃</w:t>
      </w:r>
      <w:r>
        <w:rPr>
          <w:rFonts w:hint="eastAsia"/>
        </w:rPr>
        <w:t>等</w:t>
      </w:r>
      <w:r>
        <w:rPr>
          <w:rFonts w:hint="eastAsia"/>
          <w:color w:val="000000" w:themeColor="text1"/>
        </w:rPr>
        <w:t>。</w:t>
      </w:r>
    </w:p>
    <w:p w14:paraId="6B5F58E0" w14:textId="4D22DC74" w:rsidR="00C52EE6" w:rsidRDefault="00C52EE6" w:rsidP="00C52EE6">
      <w:pPr>
        <w:widowControl w:val="0"/>
        <w:ind w:firstLine="471"/>
        <w:rPr>
          <w:color w:val="000000" w:themeColor="text1"/>
        </w:rPr>
      </w:pPr>
      <w:r>
        <w:rPr>
          <w:rFonts w:hint="eastAsia"/>
          <w:color w:val="000000" w:themeColor="text1"/>
        </w:rPr>
        <w:t>主要危险、有害因素：火灾爆炸、容器爆炸、中毒和窒息、物体打击、机械伤害、触电、车辆伤害、灼烫、高处坠落等。</w:t>
      </w:r>
    </w:p>
    <w:p w14:paraId="43E178A5" w14:textId="080F3F7D" w:rsidR="00C52EE6" w:rsidRDefault="00C52EE6" w:rsidP="00C52EE6">
      <w:pPr>
        <w:widowControl w:val="0"/>
        <w:ind w:firstLine="471"/>
        <w:rPr>
          <w:color w:val="000000" w:themeColor="text1"/>
        </w:rPr>
      </w:pPr>
      <w:r>
        <w:rPr>
          <w:rFonts w:hint="eastAsia"/>
          <w:color w:val="000000" w:themeColor="text1"/>
        </w:rPr>
        <w:t>自然灾害：气温、雷电、地震、大风、洪涝等。</w:t>
      </w:r>
    </w:p>
    <w:p w14:paraId="5E291CAE" w14:textId="2989FB20" w:rsidR="00C52EE6" w:rsidRPr="00C52EE6" w:rsidRDefault="00C52EE6" w:rsidP="00804301">
      <w:pPr>
        <w:widowControl w:val="0"/>
        <w:ind w:firstLine="471"/>
      </w:pPr>
      <w:r>
        <w:rPr>
          <w:rFonts w:hint="eastAsia"/>
          <w:color w:val="000000" w:themeColor="text1"/>
          <w:lang w:val="zh-CN"/>
        </w:rPr>
        <w:t>油气集输总厂</w:t>
      </w:r>
      <w:r w:rsidRPr="00721FBB">
        <w:rPr>
          <w:rFonts w:eastAsia="FZFangSong-Z02S"/>
          <w:spacing w:val="-6"/>
          <w:kern w:val="0"/>
          <w:szCs w:val="28"/>
        </w:rPr>
        <w:t>孤岛原油库南罐区单元、北罐区单元；临淄原油库原油罐区单元；东营天然气处理站轻烃储存单元；孤岛天然气处理站轻烃储存单元</w:t>
      </w:r>
      <w:r w:rsidRPr="00721FBB">
        <w:rPr>
          <w:bCs/>
          <w:szCs w:val="28"/>
        </w:rPr>
        <w:t>均构成了危险化学品重大危险源</w:t>
      </w:r>
      <w:r>
        <w:rPr>
          <w:rFonts w:hint="eastAsia"/>
          <w:bCs/>
          <w:szCs w:val="28"/>
        </w:rPr>
        <w:t>。</w:t>
      </w:r>
    </w:p>
    <w:p w14:paraId="69299077" w14:textId="3AF3D620" w:rsidR="00804301" w:rsidRDefault="00804301" w:rsidP="00804301">
      <w:pPr>
        <w:widowControl w:val="0"/>
        <w:ind w:firstLine="471"/>
      </w:pPr>
      <w:r>
        <w:rPr>
          <w:rFonts w:hint="eastAsia"/>
        </w:rPr>
        <w:t>油气集输总厂</w:t>
      </w:r>
      <w:r>
        <w:t>安全生产责任制健全、安全管理制度和安全操作规程齐全；依法提取安全生产费用并使用；设置安全生产管理机构并配备专职安全生产管理人员；各级安全生产管理人员经培训并考核合格；特种设备作业人员、其他从业人员按要求进行培训，持证上岗；依法参加工伤保险，为从业人员缴纳保险费；开展职业危害管理，按规定给从业人员配备劳动防护用品；对专业设备设施按照国家有关规定进行定期检验；制定有应急救援预案并按要求进行备案，建立应急救援组织，按要求配备应急救援器材、设备，定期开展应急演练。近三年未发生生产安全事故，安全风险可控。</w:t>
      </w:r>
    </w:p>
    <w:p w14:paraId="38F4B23E" w14:textId="2A6EAF9D" w:rsidR="008422CE" w:rsidRDefault="00804301" w:rsidP="00731452">
      <w:pPr>
        <w:widowControl w:val="0"/>
        <w:ind w:firstLine="471"/>
      </w:pPr>
      <w:r>
        <w:t>综上所述，中国石油化工股份有限公司胜利油田分公司</w:t>
      </w:r>
      <w:r w:rsidR="00C47868">
        <w:rPr>
          <w:rFonts w:hint="eastAsia"/>
        </w:rPr>
        <w:t>油气集输总厂</w:t>
      </w:r>
      <w:r>
        <w:t>的安全生产条件符合《非煤矿矿山企业安全生产许可证实施办法》（</w:t>
      </w:r>
      <w:r w:rsidR="00D01CEC" w:rsidRPr="00D83BD8">
        <w:rPr>
          <w:rFonts w:hint="eastAsia"/>
          <w:szCs w:val="28"/>
        </w:rPr>
        <w:t>国家安全生产监督管理总局令第</w:t>
      </w:r>
      <w:r w:rsidR="00D01CEC" w:rsidRPr="00D83BD8">
        <w:rPr>
          <w:rFonts w:hint="eastAsia"/>
          <w:szCs w:val="28"/>
        </w:rPr>
        <w:t>20</w:t>
      </w:r>
      <w:r w:rsidR="00D01CEC" w:rsidRPr="00D83BD8">
        <w:rPr>
          <w:rFonts w:hint="eastAsia"/>
          <w:szCs w:val="28"/>
        </w:rPr>
        <w:t>号发布，安监局令〔</w:t>
      </w:r>
      <w:r w:rsidR="00D01CEC" w:rsidRPr="00D83BD8">
        <w:rPr>
          <w:rFonts w:hint="eastAsia"/>
          <w:szCs w:val="28"/>
        </w:rPr>
        <w:t>2015</w:t>
      </w:r>
      <w:r w:rsidR="00D01CEC" w:rsidRPr="00D83BD8">
        <w:rPr>
          <w:rFonts w:hint="eastAsia"/>
          <w:szCs w:val="28"/>
        </w:rPr>
        <w:t>〕</w:t>
      </w:r>
      <w:r w:rsidR="00D01CEC" w:rsidRPr="00D83BD8">
        <w:rPr>
          <w:rFonts w:hint="eastAsia"/>
          <w:szCs w:val="28"/>
        </w:rPr>
        <w:t>78</w:t>
      </w:r>
      <w:r w:rsidR="00D01CEC" w:rsidRPr="00D83BD8">
        <w:rPr>
          <w:rFonts w:hint="eastAsia"/>
          <w:szCs w:val="28"/>
        </w:rPr>
        <w:t>号、应急部公告〔</w:t>
      </w:r>
      <w:r w:rsidR="00D01CEC" w:rsidRPr="00D83BD8">
        <w:rPr>
          <w:rFonts w:hint="eastAsia"/>
          <w:szCs w:val="28"/>
        </w:rPr>
        <w:t>2018</w:t>
      </w:r>
      <w:r w:rsidR="00D01CEC" w:rsidRPr="00D83BD8">
        <w:rPr>
          <w:rFonts w:hint="eastAsia"/>
          <w:szCs w:val="28"/>
        </w:rPr>
        <w:t>〕</w:t>
      </w:r>
      <w:r w:rsidR="00D01CEC" w:rsidRPr="00D83BD8">
        <w:rPr>
          <w:rFonts w:hint="eastAsia"/>
          <w:szCs w:val="28"/>
        </w:rPr>
        <w:t>12</w:t>
      </w:r>
      <w:r w:rsidR="00D01CEC" w:rsidRPr="00D83BD8">
        <w:rPr>
          <w:rFonts w:hint="eastAsia"/>
          <w:szCs w:val="28"/>
        </w:rPr>
        <w:t>号修正</w:t>
      </w:r>
      <w:r>
        <w:t>）中规定的石油天然气企业应具备的安全生产条件</w:t>
      </w:r>
      <w:r w:rsidR="00FF09B0" w:rsidRPr="00721FBB">
        <w:t>。</w:t>
      </w:r>
    </w:p>
    <w:p w14:paraId="45045342" w14:textId="63C10D03" w:rsidR="00690486" w:rsidRPr="00721FBB" w:rsidRDefault="00690486" w:rsidP="00731452">
      <w:pPr>
        <w:widowControl w:val="0"/>
        <w:ind w:firstLine="471"/>
      </w:pPr>
      <w:r>
        <w:rPr>
          <w:rFonts w:hint="eastAsia"/>
        </w:rPr>
        <w:t>油气集输总</w:t>
      </w:r>
      <w:r w:rsidRPr="00690486">
        <w:rPr>
          <w:rFonts w:hint="eastAsia"/>
        </w:rPr>
        <w:t>厂还应落实本次安全评价所提出的安全建议措施，在以后的生产运行过程中，应严格执行各项安全管理制度，落实安全生产责任制，严格遵守各项安全操作规程，持续保持安全生产条件，从组织、管理、制度、人员等各个层面确保安全生产</w:t>
      </w:r>
      <w:r>
        <w:rPr>
          <w:rFonts w:hint="eastAsia"/>
        </w:rPr>
        <w:t>。</w:t>
      </w:r>
    </w:p>
    <w:p w14:paraId="1E66C23A" w14:textId="77777777" w:rsidR="008422CE" w:rsidRPr="00721FBB" w:rsidRDefault="008422CE" w:rsidP="00731452">
      <w:pPr>
        <w:pStyle w:val="1"/>
        <w:widowControl w:val="0"/>
        <w:numPr>
          <w:ilvl w:val="0"/>
          <w:numId w:val="0"/>
        </w:numPr>
        <w:spacing w:beforeLines="0" w:before="0" w:afterLines="0" w:after="0"/>
        <w:jc w:val="both"/>
        <w:sectPr w:rsidR="008422CE" w:rsidRPr="00721FBB" w:rsidSect="00FC1582">
          <w:footnotePr>
            <w:numFmt w:val="decimalEnclosedCircleChinese"/>
          </w:footnotePr>
          <w:pgSz w:w="11907" w:h="16840" w:code="9"/>
          <w:pgMar w:top="1418" w:right="1418" w:bottom="1134" w:left="1418" w:header="851" w:footer="680" w:gutter="0"/>
          <w:cols w:space="425"/>
          <w:docGrid w:type="linesAndChars" w:linePitch="340" w:charSpace="-925"/>
        </w:sectPr>
      </w:pPr>
    </w:p>
    <w:bookmarkEnd w:id="137"/>
    <w:p w14:paraId="6735EC68" w14:textId="77777777" w:rsidR="008422CE" w:rsidRPr="00721FBB" w:rsidRDefault="008422CE" w:rsidP="00731452">
      <w:pPr>
        <w:widowControl w:val="0"/>
        <w:ind w:firstLineChars="0" w:firstLine="0"/>
        <w:jc w:val="left"/>
        <w:sectPr w:rsidR="008422CE" w:rsidRPr="00721FBB" w:rsidSect="00FC1582">
          <w:footnotePr>
            <w:numFmt w:val="decimalEnclosedCircleChinese"/>
          </w:footnotePr>
          <w:type w:val="continuous"/>
          <w:pgSz w:w="11907" w:h="16840" w:code="9"/>
          <w:pgMar w:top="1418" w:right="1418" w:bottom="1134" w:left="1418" w:header="851" w:footer="680" w:gutter="0"/>
          <w:cols w:space="425"/>
          <w:docGrid w:type="linesAndChars" w:linePitch="340" w:charSpace="-925"/>
        </w:sectPr>
      </w:pPr>
    </w:p>
    <w:p w14:paraId="6E25F46F" w14:textId="62AE773D" w:rsidR="00D03630" w:rsidRDefault="00D03630" w:rsidP="00D03630">
      <w:pPr>
        <w:pStyle w:val="1"/>
        <w:widowControl w:val="0"/>
        <w:spacing w:beforeLines="0" w:before="0" w:afterLines="0" w:after="0"/>
      </w:pPr>
      <w:bookmarkStart w:id="138" w:name="_Toc140158782"/>
      <w:bookmarkEnd w:id="2"/>
      <w:r>
        <w:rPr>
          <w:rFonts w:hint="eastAsia"/>
        </w:rPr>
        <w:lastRenderedPageBreak/>
        <w:t>与被评价单位交换意见的情况</w:t>
      </w:r>
      <w:bookmarkEnd w:id="138"/>
    </w:p>
    <w:p w14:paraId="411F3EA9" w14:textId="3A3DC54D" w:rsidR="00D03630" w:rsidRDefault="00D03630" w:rsidP="00D03630">
      <w:pPr>
        <w:pStyle w:val="nlw"/>
        <w:adjustRightInd w:val="0"/>
        <w:snapToGrid w:val="0"/>
        <w:spacing w:line="360" w:lineRule="auto"/>
        <w:ind w:firstLine="471"/>
        <w:rPr>
          <w:rFonts w:ascii="Times New Roman" w:hAnsi="Times New Roman"/>
          <w:lang w:val="en-US"/>
        </w:rPr>
      </w:pPr>
      <w:r>
        <w:rPr>
          <w:rFonts w:ascii="Times New Roman" w:hAnsi="Times New Roman" w:hint="eastAsia"/>
          <w:lang w:val="en-US"/>
        </w:rPr>
        <w:t>山东实华安全技术有限公司接到胜利油田分公司油气集输总厂的委托后，认真研究了项目的有关资料，到现场查看并与有关技术人员进行了交流。被评价单位进行了认真准备并与评价单位进行了交流。</w:t>
      </w:r>
    </w:p>
    <w:p w14:paraId="66B3A871" w14:textId="2D73C0FC" w:rsidR="00D03630" w:rsidRDefault="00D03630" w:rsidP="00D03630">
      <w:pPr>
        <w:pStyle w:val="nlw"/>
        <w:adjustRightInd w:val="0"/>
        <w:snapToGrid w:val="0"/>
        <w:spacing w:line="360" w:lineRule="auto"/>
        <w:ind w:firstLine="471"/>
        <w:rPr>
          <w:rFonts w:ascii="Times New Roman" w:hAnsi="Times New Roman"/>
          <w:lang w:val="en-US"/>
        </w:rPr>
      </w:pPr>
      <w:r>
        <w:rPr>
          <w:rFonts w:ascii="Times New Roman" w:hAnsi="Times New Roman" w:hint="eastAsia"/>
          <w:lang w:val="en-US"/>
        </w:rPr>
        <w:t>项目安全现状评价报告初稿完成后，项目评价组与胜利油田分公司</w:t>
      </w:r>
      <w:r w:rsidR="00D0050B">
        <w:rPr>
          <w:rFonts w:ascii="Times New Roman" w:hAnsi="Times New Roman" w:hint="eastAsia"/>
          <w:lang w:val="en-US"/>
        </w:rPr>
        <w:t>油气集输总厂</w:t>
      </w:r>
      <w:r>
        <w:rPr>
          <w:rFonts w:ascii="Times New Roman" w:hAnsi="Times New Roman" w:hint="eastAsia"/>
          <w:lang w:val="en-US"/>
        </w:rPr>
        <w:t>进行了沟通，达成了一致意见，企业对本报告中提出的问题进行了认真整改，企业整改完毕后，项目评价组进行了现场复查。</w:t>
      </w:r>
    </w:p>
    <w:p w14:paraId="29EF2454" w14:textId="438AEA59" w:rsidR="00F346C0" w:rsidRDefault="000E14F6" w:rsidP="00F346C0">
      <w:pPr>
        <w:pStyle w:val="nlw"/>
        <w:adjustRightInd w:val="0"/>
        <w:snapToGrid w:val="0"/>
        <w:spacing w:line="360" w:lineRule="auto"/>
        <w:ind w:firstLineChars="0" w:firstLine="0"/>
        <w:rPr>
          <w:rFonts w:ascii="Times New Roman" w:hAnsi="Times New Roman"/>
          <w:lang w:val="en-US"/>
        </w:rPr>
      </w:pPr>
      <w:r w:rsidRPr="000E14F6">
        <w:rPr>
          <w:rFonts w:ascii="Times New Roman" w:hAnsi="Times New Roman"/>
          <w:noProof/>
          <w:lang w:val="en-US"/>
        </w:rPr>
        <w:drawing>
          <wp:inline distT="0" distB="0" distL="0" distR="0" wp14:anchorId="20848B70" wp14:editId="6BE2D31C">
            <wp:extent cx="5734050" cy="6512329"/>
            <wp:effectExtent l="0" t="0" r="0" b="3175"/>
            <wp:docPr id="241" name="图片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54" cstate="screen">
                      <a:extLst>
                        <a:ext uri="{28A0092B-C50C-407E-A947-70E740481C1C}">
                          <a14:useLocalDpi xmlns:a14="http://schemas.microsoft.com/office/drawing/2010/main"/>
                        </a:ext>
                      </a:extLst>
                    </a:blip>
                    <a:srcRect/>
                    <a:stretch/>
                  </pic:blipFill>
                  <pic:spPr bwMode="auto">
                    <a:xfrm>
                      <a:off x="0" y="0"/>
                      <a:ext cx="5744049" cy="6523685"/>
                    </a:xfrm>
                    <a:prstGeom prst="rect">
                      <a:avLst/>
                    </a:prstGeom>
                    <a:noFill/>
                    <a:ln>
                      <a:noFill/>
                    </a:ln>
                    <a:extLst>
                      <a:ext uri="{53640926-AAD7-44D8-BBD7-CCE9431645EC}">
                        <a14:shadowObscured xmlns:a14="http://schemas.microsoft.com/office/drawing/2010/main"/>
                      </a:ext>
                    </a:extLst>
                  </pic:spPr>
                </pic:pic>
              </a:graphicData>
            </a:graphic>
          </wp:inline>
        </w:drawing>
      </w:r>
    </w:p>
    <w:p w14:paraId="6B0951BE" w14:textId="77777777" w:rsidR="001235F0" w:rsidRDefault="001235F0" w:rsidP="001235F0">
      <w:pPr>
        <w:ind w:firstLine="471"/>
        <w:sectPr w:rsidR="001235F0" w:rsidSect="00FC1582">
          <w:footnotePr>
            <w:numFmt w:val="decimalEnclosedCircleChinese"/>
          </w:footnotePr>
          <w:pgSz w:w="11907" w:h="16840" w:code="9"/>
          <w:pgMar w:top="1418" w:right="1418" w:bottom="1134" w:left="1418" w:header="851" w:footer="680" w:gutter="0"/>
          <w:cols w:space="425"/>
          <w:docGrid w:type="linesAndChars" w:linePitch="340" w:charSpace="-925"/>
        </w:sectPr>
      </w:pPr>
    </w:p>
    <w:p w14:paraId="17FDAA94" w14:textId="004B2387" w:rsidR="001235F0" w:rsidRPr="00DC4DFD" w:rsidRDefault="001235F0" w:rsidP="00DC4DFD">
      <w:pPr>
        <w:pStyle w:val="1"/>
        <w:widowControl w:val="0"/>
        <w:numPr>
          <w:ilvl w:val="0"/>
          <w:numId w:val="0"/>
        </w:numPr>
        <w:spacing w:beforeLines="0" w:before="0" w:afterLines="0" w:after="0"/>
        <w:jc w:val="both"/>
      </w:pPr>
      <w:bookmarkStart w:id="139" w:name="_Toc131152344"/>
      <w:bookmarkStart w:id="140" w:name="_Toc140158783"/>
      <w:r w:rsidRPr="00DC4DFD">
        <w:lastRenderedPageBreak/>
        <w:t>附</w:t>
      </w:r>
      <w:r w:rsidR="00DC4DFD" w:rsidRPr="00DC4DFD">
        <w:rPr>
          <w:rFonts w:hint="eastAsia"/>
        </w:rPr>
        <w:t>录</w:t>
      </w:r>
      <w:r w:rsidRPr="00DC4DFD">
        <w:rPr>
          <w:rFonts w:hint="eastAsia"/>
        </w:rPr>
        <w:t>1</w:t>
      </w:r>
      <w:r w:rsidRPr="00DC4DFD">
        <w:t xml:space="preserve">  </w:t>
      </w:r>
      <w:bookmarkEnd w:id="139"/>
      <w:r w:rsidR="00DC4DFD" w:rsidRPr="00DC4DFD">
        <w:rPr>
          <w:rFonts w:hint="eastAsia"/>
        </w:rPr>
        <w:t>危险</w:t>
      </w:r>
      <w:r w:rsidR="006172F5" w:rsidRPr="00DC4DFD">
        <w:rPr>
          <w:rFonts w:hint="eastAsia"/>
        </w:rPr>
        <w:t>有害物质</w:t>
      </w:r>
      <w:r w:rsidR="00DC4DFD" w:rsidRPr="00DC4DFD">
        <w:rPr>
          <w:rFonts w:hint="eastAsia"/>
        </w:rPr>
        <w:t>特性表</w:t>
      </w:r>
      <w:bookmarkEnd w:id="140"/>
    </w:p>
    <w:p w14:paraId="04FB909C" w14:textId="66BAB714" w:rsidR="00DC4DFD" w:rsidRPr="00DC4DFD" w:rsidRDefault="005266F4" w:rsidP="005266F4">
      <w:pPr>
        <w:pStyle w:val="2"/>
        <w:numPr>
          <w:ilvl w:val="0"/>
          <w:numId w:val="0"/>
        </w:numPr>
        <w:spacing w:beforeLines="0" w:before="0" w:afterLines="0" w:after="0"/>
      </w:pPr>
      <w:bookmarkStart w:id="141" w:name="_Toc140158784"/>
      <w:r>
        <w:rPr>
          <w:rFonts w:hint="eastAsia"/>
        </w:rPr>
        <w:t>附录</w:t>
      </w:r>
      <w:r>
        <w:rPr>
          <w:rFonts w:hint="eastAsia"/>
        </w:rPr>
        <w:t>1-</w:t>
      </w:r>
      <w:r>
        <w:t>1</w:t>
      </w:r>
      <w:r w:rsidR="00DC4DFD" w:rsidRPr="00DC4DFD">
        <w:t xml:space="preserve">   </w:t>
      </w:r>
      <w:r w:rsidR="00DC4DFD" w:rsidRPr="00DC4DFD">
        <w:t>原油的危险、有害特性</w:t>
      </w:r>
      <w:r>
        <w:rPr>
          <w:rFonts w:hint="eastAsia"/>
        </w:rPr>
        <w:t>表</w:t>
      </w:r>
      <w:bookmarkEnd w:id="141"/>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4520"/>
        <w:gridCol w:w="4521"/>
      </w:tblGrid>
      <w:tr w:rsidR="00DC4DFD" w:rsidRPr="00721FBB" w14:paraId="654773FC" w14:textId="77777777" w:rsidTr="0030081A">
        <w:tc>
          <w:tcPr>
            <w:tcW w:w="9288" w:type="dxa"/>
            <w:gridSpan w:val="2"/>
          </w:tcPr>
          <w:p w14:paraId="41E7662C" w14:textId="77777777" w:rsidR="00DC4DFD" w:rsidRPr="00721FBB" w:rsidRDefault="00DC4DFD" w:rsidP="0030081A">
            <w:pPr>
              <w:widowControl w:val="0"/>
              <w:spacing w:beforeLines="15" w:before="51" w:afterLines="15" w:after="51" w:line="240" w:lineRule="auto"/>
              <w:ind w:firstLineChars="0" w:firstLine="0"/>
              <w:rPr>
                <w:b/>
                <w:bCs/>
                <w:sz w:val="21"/>
              </w:rPr>
            </w:pPr>
            <w:r w:rsidRPr="00721FBB">
              <w:rPr>
                <w:b/>
                <w:bCs/>
                <w:sz w:val="21"/>
              </w:rPr>
              <w:t>标识</w:t>
            </w:r>
          </w:p>
        </w:tc>
      </w:tr>
      <w:tr w:rsidR="00DC4DFD" w:rsidRPr="00721FBB" w14:paraId="69723050" w14:textId="77777777" w:rsidTr="0030081A">
        <w:tc>
          <w:tcPr>
            <w:tcW w:w="4644" w:type="dxa"/>
          </w:tcPr>
          <w:p w14:paraId="124E55D2" w14:textId="01186859" w:rsidR="00DC4DFD" w:rsidRPr="00721FBB" w:rsidRDefault="00DC4DFD" w:rsidP="00BE3CB7">
            <w:pPr>
              <w:widowControl w:val="0"/>
              <w:spacing w:beforeLines="15" w:before="51" w:afterLines="15" w:after="51" w:line="240" w:lineRule="auto"/>
              <w:ind w:firstLineChars="0" w:firstLine="0"/>
              <w:rPr>
                <w:sz w:val="21"/>
              </w:rPr>
            </w:pPr>
            <w:r w:rsidRPr="00721FBB">
              <w:rPr>
                <w:sz w:val="21"/>
              </w:rPr>
              <w:t>中文名：原油</w:t>
            </w:r>
            <w:r w:rsidR="00BE3CB7">
              <w:rPr>
                <w:rFonts w:hint="eastAsia"/>
                <w:sz w:val="21"/>
              </w:rPr>
              <w:t>，</w:t>
            </w:r>
            <w:r w:rsidR="00BE3CB7" w:rsidRPr="00721FBB">
              <w:rPr>
                <w:sz w:val="21"/>
              </w:rPr>
              <w:t>英文名：</w:t>
            </w:r>
            <w:r w:rsidR="00BE3CB7" w:rsidRPr="00721FBB">
              <w:rPr>
                <w:sz w:val="21"/>
              </w:rPr>
              <w:t>Crude oil</w:t>
            </w:r>
          </w:p>
        </w:tc>
        <w:tc>
          <w:tcPr>
            <w:tcW w:w="4644" w:type="dxa"/>
          </w:tcPr>
          <w:p w14:paraId="28BCAE29" w14:textId="77777777" w:rsidR="00DC4DFD" w:rsidRPr="00721FBB" w:rsidRDefault="00DC4DFD" w:rsidP="0030081A">
            <w:pPr>
              <w:widowControl w:val="0"/>
              <w:spacing w:beforeLines="15" w:before="51" w:afterLines="15" w:after="51" w:line="240" w:lineRule="auto"/>
              <w:ind w:firstLineChars="0" w:firstLine="0"/>
              <w:rPr>
                <w:sz w:val="21"/>
              </w:rPr>
            </w:pPr>
            <w:r w:rsidRPr="00721FBB">
              <w:rPr>
                <w:sz w:val="21"/>
              </w:rPr>
              <w:t>UN</w:t>
            </w:r>
            <w:r w:rsidRPr="00721FBB">
              <w:rPr>
                <w:sz w:val="21"/>
              </w:rPr>
              <w:t>编号：</w:t>
            </w:r>
            <w:r w:rsidRPr="00721FBB">
              <w:rPr>
                <w:sz w:val="21"/>
              </w:rPr>
              <w:t>1276</w:t>
            </w:r>
          </w:p>
        </w:tc>
      </w:tr>
      <w:tr w:rsidR="00DC4DFD" w:rsidRPr="00721FBB" w14:paraId="0B7858F0" w14:textId="77777777" w:rsidTr="0030081A">
        <w:trPr>
          <w:trHeight w:val="307"/>
        </w:trPr>
        <w:tc>
          <w:tcPr>
            <w:tcW w:w="9288" w:type="dxa"/>
            <w:gridSpan w:val="2"/>
          </w:tcPr>
          <w:p w14:paraId="5CB44999" w14:textId="77777777" w:rsidR="00DC4DFD" w:rsidRPr="00721FBB" w:rsidRDefault="00DC4DFD" w:rsidP="0030081A">
            <w:pPr>
              <w:widowControl w:val="0"/>
              <w:spacing w:beforeLines="15" w:before="51" w:afterLines="15" w:after="51" w:line="240" w:lineRule="auto"/>
              <w:ind w:firstLineChars="0" w:firstLine="0"/>
              <w:rPr>
                <w:sz w:val="21"/>
              </w:rPr>
            </w:pPr>
            <w:r w:rsidRPr="00721FBB">
              <w:rPr>
                <w:b/>
                <w:bCs/>
                <w:sz w:val="21"/>
              </w:rPr>
              <w:t>理化性质</w:t>
            </w:r>
          </w:p>
        </w:tc>
      </w:tr>
      <w:tr w:rsidR="00DC4DFD" w:rsidRPr="00721FBB" w14:paraId="174F9897" w14:textId="77777777" w:rsidTr="0030081A">
        <w:tc>
          <w:tcPr>
            <w:tcW w:w="4644" w:type="dxa"/>
          </w:tcPr>
          <w:p w14:paraId="22F8A750" w14:textId="77777777" w:rsidR="00DC4DFD" w:rsidRPr="00721FBB" w:rsidRDefault="00DC4DFD" w:rsidP="0030081A">
            <w:pPr>
              <w:widowControl w:val="0"/>
              <w:spacing w:beforeLines="15" w:before="51" w:afterLines="15" w:after="51" w:line="240" w:lineRule="auto"/>
              <w:ind w:firstLineChars="0" w:firstLine="0"/>
              <w:rPr>
                <w:sz w:val="21"/>
              </w:rPr>
            </w:pPr>
            <w:r w:rsidRPr="00721FBB">
              <w:rPr>
                <w:b/>
                <w:bCs/>
                <w:sz w:val="21"/>
              </w:rPr>
              <w:t>成份：</w:t>
            </w:r>
            <w:r w:rsidRPr="00721FBB">
              <w:rPr>
                <w:sz w:val="21"/>
              </w:rPr>
              <w:t>油质（这是其主要成分）、胶质（一种粘性的半固体物质）、沥青质（暗褐色或黑色脆性固体物质）、碳质（一种非碳氢化合物）。</w:t>
            </w:r>
          </w:p>
          <w:p w14:paraId="38375D6A" w14:textId="77777777" w:rsidR="00DC4DFD" w:rsidRPr="00721FBB" w:rsidRDefault="00DC4DFD" w:rsidP="0030081A">
            <w:pPr>
              <w:widowControl w:val="0"/>
              <w:spacing w:beforeLines="15" w:before="51" w:afterLines="15" w:after="51" w:line="240" w:lineRule="auto"/>
              <w:ind w:firstLineChars="0" w:firstLine="0"/>
              <w:rPr>
                <w:sz w:val="21"/>
              </w:rPr>
            </w:pPr>
            <w:r w:rsidRPr="00721FBB">
              <w:rPr>
                <w:b/>
                <w:bCs/>
                <w:sz w:val="21"/>
              </w:rPr>
              <w:t>主要用途</w:t>
            </w:r>
            <w:r w:rsidRPr="00721FBB">
              <w:rPr>
                <w:sz w:val="21"/>
              </w:rPr>
              <w:t>：经加工可以得到汽油、柴油、煤油和液化气等。</w:t>
            </w:r>
          </w:p>
          <w:p w14:paraId="3F076B92" w14:textId="77777777" w:rsidR="00DC4DFD" w:rsidRPr="00721FBB" w:rsidRDefault="00DC4DFD" w:rsidP="0030081A">
            <w:pPr>
              <w:widowControl w:val="0"/>
              <w:spacing w:beforeLines="15" w:before="51" w:afterLines="15" w:after="51" w:line="240" w:lineRule="auto"/>
              <w:ind w:firstLineChars="0" w:firstLine="0"/>
              <w:rPr>
                <w:sz w:val="21"/>
              </w:rPr>
            </w:pPr>
            <w:r w:rsidRPr="00721FBB">
              <w:rPr>
                <w:b/>
                <w:bCs/>
                <w:sz w:val="21"/>
              </w:rPr>
              <w:t>溶解度：</w:t>
            </w:r>
            <w:r w:rsidRPr="00721FBB">
              <w:rPr>
                <w:sz w:val="21"/>
              </w:rPr>
              <w:t>不溶于水</w:t>
            </w:r>
          </w:p>
        </w:tc>
        <w:tc>
          <w:tcPr>
            <w:tcW w:w="4644" w:type="dxa"/>
          </w:tcPr>
          <w:p w14:paraId="1AB6A57F" w14:textId="77777777" w:rsidR="00DC4DFD" w:rsidRPr="00721FBB" w:rsidRDefault="00DC4DFD" w:rsidP="0030081A">
            <w:pPr>
              <w:widowControl w:val="0"/>
              <w:spacing w:beforeLines="15" w:before="51" w:afterLines="15" w:after="51" w:line="240" w:lineRule="auto"/>
              <w:ind w:firstLineChars="0" w:firstLine="0"/>
              <w:rPr>
                <w:sz w:val="21"/>
              </w:rPr>
            </w:pPr>
            <w:r w:rsidRPr="00721FBB">
              <w:rPr>
                <w:b/>
                <w:bCs/>
                <w:sz w:val="21"/>
              </w:rPr>
              <w:t>外观与性状：</w:t>
            </w:r>
            <w:r w:rsidRPr="00721FBB">
              <w:rPr>
                <w:sz w:val="21"/>
              </w:rPr>
              <w:t>原油的颜色非常丰富，红、金黄、墨绿、黑、褐红、甚至透明；原油的颜色是它本身所含胶质、沥青质的含量，含的越高颜色越深。原油的颜色越浅其油质越好，透明的原油可直接加在汽车油箱中代替汽油。</w:t>
            </w:r>
          </w:p>
          <w:p w14:paraId="6BF7AA5D" w14:textId="77777777" w:rsidR="00DC4DFD" w:rsidRPr="00721FBB" w:rsidRDefault="00DC4DFD" w:rsidP="0030081A">
            <w:pPr>
              <w:widowControl w:val="0"/>
              <w:spacing w:beforeLines="15" w:before="51" w:afterLines="15" w:after="51" w:line="240" w:lineRule="auto"/>
              <w:ind w:firstLineChars="0" w:firstLine="0"/>
              <w:rPr>
                <w:sz w:val="21"/>
              </w:rPr>
            </w:pPr>
            <w:r w:rsidRPr="00721FBB">
              <w:rPr>
                <w:b/>
                <w:bCs/>
                <w:sz w:val="21"/>
              </w:rPr>
              <w:t>相对密度（水</w:t>
            </w:r>
            <w:r w:rsidRPr="00721FBB">
              <w:rPr>
                <w:b/>
                <w:bCs/>
                <w:sz w:val="21"/>
              </w:rPr>
              <w:t>=1</w:t>
            </w:r>
            <w:r w:rsidRPr="00721FBB">
              <w:rPr>
                <w:b/>
                <w:bCs/>
                <w:sz w:val="21"/>
              </w:rPr>
              <w:t>）：</w:t>
            </w:r>
            <w:r w:rsidRPr="00721FBB">
              <w:rPr>
                <w:sz w:val="21"/>
              </w:rPr>
              <w:t>0.8</w:t>
            </w:r>
            <w:r w:rsidRPr="00721FBB">
              <w:rPr>
                <w:sz w:val="21"/>
              </w:rPr>
              <w:t>～</w:t>
            </w:r>
            <w:r w:rsidRPr="00721FBB">
              <w:rPr>
                <w:sz w:val="21"/>
              </w:rPr>
              <w:t>1.0</w:t>
            </w:r>
          </w:p>
        </w:tc>
      </w:tr>
      <w:tr w:rsidR="00DC4DFD" w:rsidRPr="00721FBB" w14:paraId="2F53DC96" w14:textId="77777777" w:rsidTr="0030081A">
        <w:trPr>
          <w:trHeight w:val="201"/>
        </w:trPr>
        <w:tc>
          <w:tcPr>
            <w:tcW w:w="9288" w:type="dxa"/>
            <w:gridSpan w:val="2"/>
          </w:tcPr>
          <w:p w14:paraId="639D946C" w14:textId="77777777" w:rsidR="00DC4DFD" w:rsidRPr="00721FBB" w:rsidRDefault="00DC4DFD" w:rsidP="0030081A">
            <w:pPr>
              <w:widowControl w:val="0"/>
              <w:spacing w:beforeLines="15" w:before="51" w:afterLines="15" w:after="51" w:line="240" w:lineRule="auto"/>
              <w:ind w:firstLineChars="0" w:firstLine="0"/>
              <w:rPr>
                <w:sz w:val="21"/>
              </w:rPr>
            </w:pPr>
            <w:r w:rsidRPr="00721FBB">
              <w:rPr>
                <w:b/>
                <w:bCs/>
                <w:sz w:val="21"/>
              </w:rPr>
              <w:t>燃烧爆炸危险性</w:t>
            </w:r>
          </w:p>
        </w:tc>
      </w:tr>
      <w:tr w:rsidR="00DC4DFD" w:rsidRPr="00721FBB" w14:paraId="1647DF14" w14:textId="77777777" w:rsidTr="0030081A">
        <w:tc>
          <w:tcPr>
            <w:tcW w:w="4644" w:type="dxa"/>
          </w:tcPr>
          <w:p w14:paraId="3F4228CE" w14:textId="77777777" w:rsidR="00DC4DFD" w:rsidRPr="00721FBB" w:rsidRDefault="00DC4DFD" w:rsidP="0030081A">
            <w:pPr>
              <w:widowControl w:val="0"/>
              <w:spacing w:beforeLines="15" w:before="51" w:afterLines="15" w:after="51" w:line="240" w:lineRule="auto"/>
              <w:ind w:firstLineChars="0" w:firstLine="0"/>
              <w:rPr>
                <w:sz w:val="21"/>
              </w:rPr>
            </w:pPr>
            <w:r w:rsidRPr="00721FBB">
              <w:rPr>
                <w:b/>
                <w:bCs/>
                <w:sz w:val="21"/>
              </w:rPr>
              <w:t>燃烧性</w:t>
            </w:r>
            <w:r w:rsidRPr="00721FBB">
              <w:rPr>
                <w:sz w:val="21"/>
              </w:rPr>
              <w:t>：可燃</w:t>
            </w:r>
          </w:p>
          <w:p w14:paraId="68243728" w14:textId="77777777" w:rsidR="00DC4DFD" w:rsidRPr="00721FBB" w:rsidRDefault="00DC4DFD" w:rsidP="0030081A">
            <w:pPr>
              <w:widowControl w:val="0"/>
              <w:spacing w:beforeLines="15" w:before="51" w:afterLines="15" w:after="51" w:line="240" w:lineRule="auto"/>
              <w:ind w:firstLineChars="0" w:firstLine="0"/>
              <w:rPr>
                <w:sz w:val="21"/>
              </w:rPr>
            </w:pPr>
            <w:r w:rsidRPr="00721FBB">
              <w:rPr>
                <w:b/>
                <w:bCs/>
                <w:sz w:val="21"/>
              </w:rPr>
              <w:t>危险特性</w:t>
            </w:r>
            <w:r w:rsidRPr="00721FBB">
              <w:rPr>
                <w:sz w:val="21"/>
              </w:rPr>
              <w:t>：受高热分解放出有毒的气体</w:t>
            </w:r>
          </w:p>
          <w:p w14:paraId="5064EEF1" w14:textId="77777777" w:rsidR="00DC4DFD" w:rsidRPr="00721FBB" w:rsidRDefault="00DC4DFD" w:rsidP="0030081A">
            <w:pPr>
              <w:widowControl w:val="0"/>
              <w:spacing w:beforeLines="15" w:before="51" w:afterLines="15" w:after="51" w:line="240" w:lineRule="auto"/>
              <w:ind w:firstLineChars="0" w:firstLine="0"/>
              <w:rPr>
                <w:sz w:val="21"/>
              </w:rPr>
            </w:pPr>
            <w:r w:rsidRPr="00721FBB">
              <w:rPr>
                <w:sz w:val="21"/>
              </w:rPr>
              <w:t>燃烧分解产物：一氧化碳、二氧化碳和成分未知的黑色烟雾。</w:t>
            </w:r>
          </w:p>
        </w:tc>
        <w:tc>
          <w:tcPr>
            <w:tcW w:w="4644" w:type="dxa"/>
          </w:tcPr>
          <w:p w14:paraId="4B2F8597" w14:textId="77777777" w:rsidR="00DC4DFD" w:rsidRPr="00721FBB" w:rsidRDefault="00DC4DFD" w:rsidP="0030081A">
            <w:pPr>
              <w:widowControl w:val="0"/>
              <w:spacing w:beforeLines="15" w:before="51" w:afterLines="15" w:after="51" w:line="240" w:lineRule="auto"/>
              <w:ind w:firstLineChars="0" w:firstLine="0"/>
              <w:rPr>
                <w:sz w:val="21"/>
              </w:rPr>
            </w:pPr>
            <w:r w:rsidRPr="00721FBB">
              <w:rPr>
                <w:b/>
                <w:bCs/>
                <w:sz w:val="21"/>
              </w:rPr>
              <w:t>禁忌物：</w:t>
            </w:r>
            <w:r w:rsidRPr="00721FBB">
              <w:rPr>
                <w:sz w:val="21"/>
              </w:rPr>
              <w:t>强氧化剂</w:t>
            </w:r>
          </w:p>
          <w:p w14:paraId="7924DD39" w14:textId="77777777" w:rsidR="00DC4DFD" w:rsidRPr="00721FBB" w:rsidRDefault="00DC4DFD" w:rsidP="0030081A">
            <w:pPr>
              <w:widowControl w:val="0"/>
              <w:spacing w:beforeLines="15" w:before="51" w:afterLines="15" w:after="51" w:line="240" w:lineRule="auto"/>
              <w:ind w:firstLineChars="0" w:firstLine="0"/>
              <w:rPr>
                <w:sz w:val="21"/>
              </w:rPr>
            </w:pPr>
            <w:r w:rsidRPr="00721FBB">
              <w:rPr>
                <w:b/>
                <w:bCs/>
                <w:sz w:val="21"/>
              </w:rPr>
              <w:t>灭火方法：</w:t>
            </w:r>
            <w:r w:rsidRPr="00721FBB">
              <w:rPr>
                <w:sz w:val="21"/>
              </w:rPr>
              <w:t>雾状水、泡沫、二氧化碳、干粉和砂土。</w:t>
            </w:r>
          </w:p>
        </w:tc>
      </w:tr>
      <w:tr w:rsidR="00DC4DFD" w:rsidRPr="00721FBB" w14:paraId="327F9586" w14:textId="77777777" w:rsidTr="0030081A">
        <w:trPr>
          <w:trHeight w:val="269"/>
        </w:trPr>
        <w:tc>
          <w:tcPr>
            <w:tcW w:w="9288" w:type="dxa"/>
            <w:gridSpan w:val="2"/>
          </w:tcPr>
          <w:p w14:paraId="5E45B00C" w14:textId="77777777" w:rsidR="00DC4DFD" w:rsidRPr="00721FBB" w:rsidRDefault="00DC4DFD" w:rsidP="0030081A">
            <w:pPr>
              <w:widowControl w:val="0"/>
              <w:spacing w:beforeLines="15" w:before="51" w:afterLines="15" w:after="51" w:line="240" w:lineRule="auto"/>
              <w:ind w:firstLineChars="0" w:firstLine="0"/>
              <w:rPr>
                <w:sz w:val="21"/>
              </w:rPr>
            </w:pPr>
            <w:r w:rsidRPr="00721FBB">
              <w:rPr>
                <w:b/>
                <w:bCs/>
                <w:sz w:val="21"/>
              </w:rPr>
              <w:t>泄漏应急处理</w:t>
            </w:r>
          </w:p>
        </w:tc>
      </w:tr>
      <w:tr w:rsidR="00DC4DFD" w:rsidRPr="00721FBB" w14:paraId="5C7868E6" w14:textId="77777777" w:rsidTr="0030081A">
        <w:tc>
          <w:tcPr>
            <w:tcW w:w="9288" w:type="dxa"/>
            <w:gridSpan w:val="2"/>
          </w:tcPr>
          <w:p w14:paraId="6398155C" w14:textId="77777777" w:rsidR="00DC4DFD" w:rsidRPr="00721FBB" w:rsidRDefault="00DC4DFD" w:rsidP="00BE3CB7">
            <w:pPr>
              <w:widowControl w:val="0"/>
              <w:spacing w:beforeLines="15" w:before="51" w:afterLines="15" w:after="51" w:line="240" w:lineRule="auto"/>
              <w:ind w:firstLineChars="0" w:firstLine="0"/>
              <w:rPr>
                <w:sz w:val="21"/>
              </w:rPr>
            </w:pPr>
            <w:r w:rsidRPr="00721FBB">
              <w:rPr>
                <w:sz w:val="21"/>
              </w:rPr>
              <w:t>疏散泄漏污染区人员至安全区，禁止无关人员进入污染区，切断火源。应急处理人员戴好防毒面具，穿一般消防防护服。在确保安全情况下堵漏。用砂土、蛭石或其他惰性材料吸收，然后收集运至废物处理场所。也可以用不燃性分散剂制成的乳液刷洗，经稀释的洗液放入废水系统。如大量泄漏，利用围堤收容，然后收集、转移、回收或无害处理后废弃。</w:t>
            </w:r>
          </w:p>
        </w:tc>
      </w:tr>
      <w:tr w:rsidR="00DC4DFD" w:rsidRPr="00721FBB" w14:paraId="1C24E104" w14:textId="77777777" w:rsidTr="0030081A">
        <w:trPr>
          <w:trHeight w:val="153"/>
        </w:trPr>
        <w:tc>
          <w:tcPr>
            <w:tcW w:w="9288" w:type="dxa"/>
            <w:gridSpan w:val="2"/>
          </w:tcPr>
          <w:p w14:paraId="125D30C6" w14:textId="77777777" w:rsidR="00DC4DFD" w:rsidRPr="00721FBB" w:rsidRDefault="00DC4DFD" w:rsidP="0030081A">
            <w:pPr>
              <w:widowControl w:val="0"/>
              <w:spacing w:beforeLines="15" w:before="51" w:afterLines="15" w:after="51" w:line="240" w:lineRule="auto"/>
              <w:ind w:firstLineChars="0" w:firstLine="0"/>
              <w:rPr>
                <w:sz w:val="21"/>
              </w:rPr>
            </w:pPr>
            <w:r w:rsidRPr="00721FBB">
              <w:rPr>
                <w:b/>
                <w:bCs/>
                <w:sz w:val="21"/>
              </w:rPr>
              <w:t>健康危害</w:t>
            </w:r>
          </w:p>
        </w:tc>
      </w:tr>
      <w:tr w:rsidR="00DC4DFD" w:rsidRPr="00721FBB" w14:paraId="1D1661D7" w14:textId="77777777" w:rsidTr="0030081A">
        <w:tc>
          <w:tcPr>
            <w:tcW w:w="9288" w:type="dxa"/>
            <w:gridSpan w:val="2"/>
          </w:tcPr>
          <w:p w14:paraId="4DD91C10" w14:textId="77777777" w:rsidR="00DC4DFD" w:rsidRPr="00721FBB" w:rsidRDefault="00DC4DFD" w:rsidP="00BE3CB7">
            <w:pPr>
              <w:widowControl w:val="0"/>
              <w:spacing w:beforeLines="15" w:before="51" w:afterLines="15" w:after="51" w:line="240" w:lineRule="auto"/>
              <w:ind w:firstLineChars="0" w:firstLine="0"/>
              <w:rPr>
                <w:sz w:val="21"/>
              </w:rPr>
            </w:pPr>
            <w:r w:rsidRPr="00721FBB">
              <w:rPr>
                <w:sz w:val="21"/>
              </w:rPr>
              <w:t>原油本身无明显毒性。原油中的环烷烃成分具有麻醉作用，在体内无蓄积，一般不发生慢性中毒；对皮肤有刺激作用，长期反复接触可引起皮肤脱水、脱脂及皮炎。原油遇热分解出有毒的烟雾，吸入大量蒸汽能引起神经麻痹。</w:t>
            </w:r>
          </w:p>
        </w:tc>
      </w:tr>
      <w:tr w:rsidR="00DC4DFD" w:rsidRPr="00721FBB" w14:paraId="607A2E51" w14:textId="77777777" w:rsidTr="0030081A">
        <w:trPr>
          <w:trHeight w:val="145"/>
        </w:trPr>
        <w:tc>
          <w:tcPr>
            <w:tcW w:w="9288" w:type="dxa"/>
            <w:gridSpan w:val="2"/>
          </w:tcPr>
          <w:p w14:paraId="7EB42847" w14:textId="77777777" w:rsidR="00DC4DFD" w:rsidRPr="00721FBB" w:rsidRDefault="00DC4DFD" w:rsidP="0030081A">
            <w:pPr>
              <w:widowControl w:val="0"/>
              <w:spacing w:beforeLines="15" w:before="51" w:afterLines="15" w:after="51" w:line="240" w:lineRule="auto"/>
              <w:ind w:firstLineChars="0" w:firstLine="0"/>
              <w:rPr>
                <w:sz w:val="21"/>
              </w:rPr>
            </w:pPr>
            <w:r w:rsidRPr="00721FBB">
              <w:rPr>
                <w:b/>
                <w:bCs/>
                <w:sz w:val="21"/>
              </w:rPr>
              <w:t>急救措施</w:t>
            </w:r>
          </w:p>
        </w:tc>
      </w:tr>
      <w:tr w:rsidR="00DC4DFD" w:rsidRPr="00721FBB" w14:paraId="5EBE9CC9" w14:textId="77777777" w:rsidTr="0030081A">
        <w:tc>
          <w:tcPr>
            <w:tcW w:w="9288" w:type="dxa"/>
            <w:gridSpan w:val="2"/>
          </w:tcPr>
          <w:p w14:paraId="4A4FC373" w14:textId="77777777" w:rsidR="00DC4DFD" w:rsidRPr="00721FBB" w:rsidRDefault="00DC4DFD" w:rsidP="0030081A">
            <w:pPr>
              <w:widowControl w:val="0"/>
              <w:spacing w:beforeLines="15" w:before="51" w:afterLines="15" w:after="51" w:line="240" w:lineRule="auto"/>
              <w:ind w:firstLineChars="0" w:firstLine="0"/>
              <w:rPr>
                <w:sz w:val="21"/>
              </w:rPr>
            </w:pPr>
            <w:r w:rsidRPr="00721FBB">
              <w:rPr>
                <w:b/>
                <w:bCs/>
                <w:sz w:val="21"/>
              </w:rPr>
              <w:t>皮肤接触：</w:t>
            </w:r>
            <w:r w:rsidRPr="00721FBB">
              <w:rPr>
                <w:sz w:val="21"/>
              </w:rPr>
              <w:t>脱去污染的衣着，用肥皂水及清水彻底冲洗。</w:t>
            </w:r>
          </w:p>
          <w:p w14:paraId="7109ED70" w14:textId="77777777" w:rsidR="00DC4DFD" w:rsidRPr="00721FBB" w:rsidRDefault="00DC4DFD" w:rsidP="0030081A">
            <w:pPr>
              <w:widowControl w:val="0"/>
              <w:spacing w:beforeLines="15" w:before="51" w:afterLines="15" w:after="51" w:line="240" w:lineRule="auto"/>
              <w:ind w:firstLineChars="0" w:firstLine="0"/>
              <w:rPr>
                <w:sz w:val="21"/>
              </w:rPr>
            </w:pPr>
            <w:r w:rsidRPr="00721FBB">
              <w:rPr>
                <w:b/>
                <w:bCs/>
                <w:sz w:val="21"/>
              </w:rPr>
              <w:t>眼睛接触：</w:t>
            </w:r>
            <w:r w:rsidRPr="00721FBB">
              <w:rPr>
                <w:sz w:val="21"/>
              </w:rPr>
              <w:t>立即翻开上下眼睑，用流动清水冲洗。就医。</w:t>
            </w:r>
          </w:p>
          <w:p w14:paraId="24E6D9A6" w14:textId="77777777" w:rsidR="00DC4DFD" w:rsidRPr="00721FBB" w:rsidRDefault="00DC4DFD" w:rsidP="0030081A">
            <w:pPr>
              <w:widowControl w:val="0"/>
              <w:spacing w:beforeLines="15" w:before="51" w:afterLines="15" w:after="51" w:line="240" w:lineRule="auto"/>
              <w:ind w:firstLineChars="0" w:firstLine="0"/>
              <w:rPr>
                <w:sz w:val="21"/>
              </w:rPr>
            </w:pPr>
            <w:r w:rsidRPr="00721FBB">
              <w:rPr>
                <w:b/>
                <w:bCs/>
                <w:sz w:val="21"/>
              </w:rPr>
              <w:t>吸入：</w:t>
            </w:r>
            <w:r w:rsidRPr="00721FBB">
              <w:rPr>
                <w:sz w:val="21"/>
              </w:rPr>
              <w:t>迅速脱离现场至空气新鲜处。保暖并休息。必要时进行人工或给输氧。就医。</w:t>
            </w:r>
          </w:p>
          <w:p w14:paraId="473887CD" w14:textId="77777777" w:rsidR="00DC4DFD" w:rsidRPr="00721FBB" w:rsidRDefault="00DC4DFD" w:rsidP="0030081A">
            <w:pPr>
              <w:widowControl w:val="0"/>
              <w:spacing w:beforeLines="15" w:before="51" w:afterLines="15" w:after="51" w:line="240" w:lineRule="auto"/>
              <w:ind w:firstLineChars="0" w:firstLine="0"/>
              <w:rPr>
                <w:sz w:val="21"/>
              </w:rPr>
            </w:pPr>
            <w:r w:rsidRPr="00721FBB">
              <w:rPr>
                <w:b/>
                <w:bCs/>
                <w:sz w:val="21"/>
              </w:rPr>
              <w:t>食用</w:t>
            </w:r>
            <w:r w:rsidRPr="00721FBB">
              <w:rPr>
                <w:sz w:val="21"/>
              </w:rPr>
              <w:t>：误服者立即漱口，饮足量温水，催吐，就医。</w:t>
            </w:r>
          </w:p>
        </w:tc>
      </w:tr>
      <w:tr w:rsidR="00DC4DFD" w:rsidRPr="00721FBB" w14:paraId="5E653B73" w14:textId="77777777" w:rsidTr="0030081A">
        <w:tc>
          <w:tcPr>
            <w:tcW w:w="9288" w:type="dxa"/>
            <w:gridSpan w:val="2"/>
          </w:tcPr>
          <w:p w14:paraId="5191B8A4" w14:textId="77777777" w:rsidR="00DC4DFD" w:rsidRPr="00721FBB" w:rsidRDefault="00DC4DFD" w:rsidP="0030081A">
            <w:pPr>
              <w:widowControl w:val="0"/>
              <w:spacing w:beforeLines="15" w:before="51" w:afterLines="15" w:after="51" w:line="240" w:lineRule="auto"/>
              <w:ind w:firstLineChars="0" w:firstLine="0"/>
              <w:rPr>
                <w:sz w:val="21"/>
              </w:rPr>
            </w:pPr>
            <w:r w:rsidRPr="00721FBB">
              <w:rPr>
                <w:b/>
                <w:bCs/>
                <w:sz w:val="21"/>
              </w:rPr>
              <w:t>储运注意事项</w:t>
            </w:r>
          </w:p>
        </w:tc>
      </w:tr>
      <w:tr w:rsidR="00DC4DFD" w:rsidRPr="00721FBB" w14:paraId="4ED8096D" w14:textId="77777777" w:rsidTr="0030081A">
        <w:tc>
          <w:tcPr>
            <w:tcW w:w="9288" w:type="dxa"/>
            <w:gridSpan w:val="2"/>
          </w:tcPr>
          <w:p w14:paraId="6CA69CBE" w14:textId="77777777" w:rsidR="00DC4DFD" w:rsidRPr="00721FBB" w:rsidRDefault="00DC4DFD" w:rsidP="00BE3CB7">
            <w:pPr>
              <w:widowControl w:val="0"/>
              <w:spacing w:beforeLines="15" w:before="51" w:afterLines="15" w:after="51" w:line="240" w:lineRule="auto"/>
              <w:ind w:firstLineChars="0" w:firstLine="0"/>
              <w:rPr>
                <w:sz w:val="21"/>
              </w:rPr>
            </w:pPr>
            <w:r w:rsidRPr="00721FBB">
              <w:rPr>
                <w:sz w:val="21"/>
              </w:rPr>
              <w:t>储存于阴凉、通风仓间内。远离火种、热源。防止阳光直射。保持容器密封。搬运时轻装轻卸，保持设备完整，防止洒漏。</w:t>
            </w:r>
          </w:p>
        </w:tc>
      </w:tr>
      <w:tr w:rsidR="00DC4DFD" w:rsidRPr="00721FBB" w14:paraId="694023FA" w14:textId="77777777" w:rsidTr="0030081A">
        <w:trPr>
          <w:trHeight w:val="216"/>
        </w:trPr>
        <w:tc>
          <w:tcPr>
            <w:tcW w:w="9288" w:type="dxa"/>
            <w:gridSpan w:val="2"/>
          </w:tcPr>
          <w:p w14:paraId="50EE83B9" w14:textId="77777777" w:rsidR="00DC4DFD" w:rsidRPr="00721FBB" w:rsidRDefault="00DC4DFD" w:rsidP="0030081A">
            <w:pPr>
              <w:widowControl w:val="0"/>
              <w:spacing w:beforeLines="15" w:before="51" w:afterLines="15" w:after="51" w:line="240" w:lineRule="auto"/>
              <w:ind w:firstLineChars="0" w:firstLine="0"/>
              <w:rPr>
                <w:sz w:val="21"/>
              </w:rPr>
            </w:pPr>
            <w:r w:rsidRPr="00721FBB">
              <w:rPr>
                <w:b/>
                <w:bCs/>
                <w:sz w:val="21"/>
              </w:rPr>
              <w:t>防护措施</w:t>
            </w:r>
          </w:p>
        </w:tc>
      </w:tr>
      <w:tr w:rsidR="00DC4DFD" w:rsidRPr="00721FBB" w14:paraId="7B379D9E" w14:textId="77777777" w:rsidTr="0030081A">
        <w:tc>
          <w:tcPr>
            <w:tcW w:w="4644" w:type="dxa"/>
          </w:tcPr>
          <w:p w14:paraId="5CB10A81" w14:textId="77777777" w:rsidR="00DC4DFD" w:rsidRPr="00721FBB" w:rsidRDefault="00DC4DFD" w:rsidP="0030081A">
            <w:pPr>
              <w:widowControl w:val="0"/>
              <w:spacing w:beforeLines="15" w:before="51" w:afterLines="15" w:after="51" w:line="240" w:lineRule="auto"/>
              <w:ind w:firstLineChars="0" w:firstLine="0"/>
              <w:rPr>
                <w:sz w:val="21"/>
              </w:rPr>
            </w:pPr>
            <w:r w:rsidRPr="00721FBB">
              <w:rPr>
                <w:b/>
                <w:bCs/>
                <w:sz w:val="21"/>
              </w:rPr>
              <w:t>工程控制</w:t>
            </w:r>
            <w:r w:rsidRPr="00721FBB">
              <w:rPr>
                <w:sz w:val="21"/>
              </w:rPr>
              <w:t>：提供良好的自然通风条件。</w:t>
            </w:r>
          </w:p>
          <w:p w14:paraId="0EECEB28" w14:textId="77777777" w:rsidR="00DC4DFD" w:rsidRPr="00721FBB" w:rsidRDefault="00DC4DFD" w:rsidP="0030081A">
            <w:pPr>
              <w:widowControl w:val="0"/>
              <w:spacing w:beforeLines="15" w:before="51" w:afterLines="15" w:after="51" w:line="240" w:lineRule="auto"/>
              <w:ind w:firstLineChars="0" w:firstLine="0"/>
              <w:rPr>
                <w:sz w:val="21"/>
              </w:rPr>
            </w:pPr>
            <w:r w:rsidRPr="00721FBB">
              <w:rPr>
                <w:b/>
                <w:bCs/>
                <w:sz w:val="21"/>
              </w:rPr>
              <w:t>呼吸系统防护：</w:t>
            </w:r>
            <w:r w:rsidRPr="00721FBB">
              <w:rPr>
                <w:sz w:val="21"/>
              </w:rPr>
              <w:t>高浓度环境中，佩戴防毒面具。</w:t>
            </w:r>
          </w:p>
          <w:p w14:paraId="32060D69" w14:textId="78E8D1DF" w:rsidR="00DC4DFD" w:rsidRPr="00721FBB" w:rsidRDefault="00DC4DFD" w:rsidP="0030081A">
            <w:pPr>
              <w:widowControl w:val="0"/>
              <w:spacing w:beforeLines="15" w:before="51" w:afterLines="15" w:after="51" w:line="240" w:lineRule="auto"/>
              <w:ind w:firstLineChars="0" w:firstLine="0"/>
              <w:rPr>
                <w:sz w:val="21"/>
              </w:rPr>
            </w:pPr>
            <w:r w:rsidRPr="00721FBB">
              <w:rPr>
                <w:b/>
                <w:bCs/>
                <w:sz w:val="21"/>
              </w:rPr>
              <w:t>眼睛防护</w:t>
            </w:r>
            <w:r w:rsidRPr="00721FBB">
              <w:rPr>
                <w:sz w:val="21"/>
              </w:rPr>
              <w:t>：一般不需要特殊防护，高浓度接触时可戴安全防护</w:t>
            </w:r>
            <w:r w:rsidR="00A769D9">
              <w:rPr>
                <w:rFonts w:hint="eastAsia"/>
                <w:sz w:val="21"/>
              </w:rPr>
              <w:t>眼镜</w:t>
            </w:r>
            <w:r w:rsidRPr="00721FBB">
              <w:rPr>
                <w:sz w:val="21"/>
              </w:rPr>
              <w:t>。</w:t>
            </w:r>
          </w:p>
        </w:tc>
        <w:tc>
          <w:tcPr>
            <w:tcW w:w="4644" w:type="dxa"/>
          </w:tcPr>
          <w:p w14:paraId="2D3D519C" w14:textId="77777777" w:rsidR="00DC4DFD" w:rsidRPr="00721FBB" w:rsidRDefault="00DC4DFD" w:rsidP="0030081A">
            <w:pPr>
              <w:widowControl w:val="0"/>
              <w:spacing w:beforeLines="15" w:before="51" w:afterLines="15" w:after="51" w:line="240" w:lineRule="auto"/>
              <w:ind w:firstLineChars="0" w:firstLine="0"/>
              <w:rPr>
                <w:sz w:val="21"/>
              </w:rPr>
            </w:pPr>
            <w:r w:rsidRPr="00721FBB">
              <w:rPr>
                <w:b/>
                <w:bCs/>
                <w:sz w:val="21"/>
              </w:rPr>
              <w:t>防护服</w:t>
            </w:r>
            <w:r w:rsidRPr="00721FBB">
              <w:rPr>
                <w:sz w:val="21"/>
              </w:rPr>
              <w:t>：穿工作服。</w:t>
            </w:r>
          </w:p>
          <w:p w14:paraId="247086B2" w14:textId="77777777" w:rsidR="00DC4DFD" w:rsidRPr="00721FBB" w:rsidRDefault="00DC4DFD" w:rsidP="0030081A">
            <w:pPr>
              <w:widowControl w:val="0"/>
              <w:spacing w:beforeLines="15" w:before="51" w:afterLines="15" w:after="51" w:line="240" w:lineRule="auto"/>
              <w:ind w:firstLineChars="0" w:firstLine="0"/>
              <w:rPr>
                <w:sz w:val="21"/>
              </w:rPr>
            </w:pPr>
            <w:r w:rsidRPr="00721FBB">
              <w:rPr>
                <w:b/>
                <w:bCs/>
                <w:sz w:val="21"/>
              </w:rPr>
              <w:t>手防护：</w:t>
            </w:r>
            <w:r w:rsidRPr="00721FBB">
              <w:rPr>
                <w:sz w:val="21"/>
              </w:rPr>
              <w:t>戴防护手套</w:t>
            </w:r>
          </w:p>
          <w:p w14:paraId="0BEC16E9" w14:textId="77777777" w:rsidR="00DC4DFD" w:rsidRPr="00721FBB" w:rsidRDefault="00DC4DFD" w:rsidP="0030081A">
            <w:pPr>
              <w:widowControl w:val="0"/>
              <w:spacing w:beforeLines="15" w:before="51" w:afterLines="15" w:after="51" w:line="240" w:lineRule="auto"/>
              <w:ind w:firstLineChars="0" w:firstLine="0"/>
              <w:rPr>
                <w:sz w:val="21"/>
              </w:rPr>
            </w:pPr>
            <w:r w:rsidRPr="00721FBB">
              <w:rPr>
                <w:b/>
                <w:bCs/>
                <w:sz w:val="21"/>
              </w:rPr>
              <w:t>其它</w:t>
            </w:r>
            <w:r w:rsidRPr="00721FBB">
              <w:rPr>
                <w:sz w:val="21"/>
              </w:rPr>
              <w:t>：工作后，沐浴更衣，彻底清洗。</w:t>
            </w:r>
          </w:p>
        </w:tc>
      </w:tr>
    </w:tbl>
    <w:p w14:paraId="6FDD1A60" w14:textId="77777777" w:rsidR="005266F4" w:rsidRDefault="005266F4" w:rsidP="001235F0">
      <w:pPr>
        <w:ind w:firstLineChars="0" w:firstLine="0"/>
        <w:sectPr w:rsidR="005266F4" w:rsidSect="00FC1582">
          <w:footnotePr>
            <w:numFmt w:val="decimalEnclosedCircleChinese"/>
          </w:footnotePr>
          <w:pgSz w:w="11907" w:h="16840" w:code="9"/>
          <w:pgMar w:top="1418" w:right="1418" w:bottom="1134" w:left="1418" w:header="851" w:footer="680" w:gutter="0"/>
          <w:cols w:space="425"/>
          <w:docGrid w:type="linesAndChars" w:linePitch="340" w:charSpace="-925"/>
        </w:sectPr>
      </w:pPr>
    </w:p>
    <w:p w14:paraId="1049B742" w14:textId="0D6AC763" w:rsidR="005266F4" w:rsidRPr="005266F4" w:rsidRDefault="005266F4" w:rsidP="005266F4">
      <w:pPr>
        <w:pStyle w:val="2"/>
        <w:numPr>
          <w:ilvl w:val="0"/>
          <w:numId w:val="0"/>
        </w:numPr>
        <w:spacing w:beforeLines="0" w:before="0" w:afterLines="0" w:after="0"/>
      </w:pPr>
      <w:bookmarkStart w:id="142" w:name="_Toc140158785"/>
      <w:r>
        <w:rPr>
          <w:rFonts w:hint="eastAsia"/>
        </w:rPr>
        <w:lastRenderedPageBreak/>
        <w:t>附录</w:t>
      </w:r>
      <w:r>
        <w:rPr>
          <w:rFonts w:hint="eastAsia"/>
        </w:rPr>
        <w:t>1-</w:t>
      </w:r>
      <w:r w:rsidRPr="005266F4">
        <w:t xml:space="preserve">2   </w:t>
      </w:r>
      <w:r w:rsidRPr="005266F4">
        <w:t>天然气的危险、有害特性</w:t>
      </w:r>
      <w:r>
        <w:rPr>
          <w:rFonts w:hint="eastAsia"/>
        </w:rPr>
        <w:t>表</w:t>
      </w:r>
      <w:bookmarkEnd w:id="142"/>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4514"/>
        <w:gridCol w:w="4527"/>
      </w:tblGrid>
      <w:tr w:rsidR="005266F4" w:rsidRPr="00721FBB" w14:paraId="0E92DCF8" w14:textId="77777777" w:rsidTr="0030081A">
        <w:tc>
          <w:tcPr>
            <w:tcW w:w="9288" w:type="dxa"/>
            <w:gridSpan w:val="2"/>
          </w:tcPr>
          <w:p w14:paraId="7708257B" w14:textId="77777777" w:rsidR="005266F4" w:rsidRPr="00721FBB" w:rsidRDefault="005266F4" w:rsidP="0030081A">
            <w:pPr>
              <w:widowControl w:val="0"/>
              <w:spacing w:beforeLines="15" w:before="51" w:afterLines="15" w:after="51" w:line="240" w:lineRule="auto"/>
              <w:ind w:firstLineChars="0" w:firstLine="0"/>
              <w:rPr>
                <w:b/>
                <w:bCs/>
                <w:sz w:val="21"/>
              </w:rPr>
            </w:pPr>
            <w:r w:rsidRPr="00721FBB">
              <w:rPr>
                <w:b/>
                <w:bCs/>
                <w:sz w:val="21"/>
              </w:rPr>
              <w:t>标识</w:t>
            </w:r>
          </w:p>
        </w:tc>
      </w:tr>
      <w:tr w:rsidR="005266F4" w:rsidRPr="00721FBB" w14:paraId="7F75BCCD" w14:textId="77777777" w:rsidTr="0030081A">
        <w:tc>
          <w:tcPr>
            <w:tcW w:w="4644" w:type="dxa"/>
          </w:tcPr>
          <w:p w14:paraId="6313CB5E" w14:textId="44A589A4" w:rsidR="005266F4" w:rsidRPr="00721FBB" w:rsidRDefault="005266F4" w:rsidP="00BE3CB7">
            <w:pPr>
              <w:widowControl w:val="0"/>
              <w:spacing w:beforeLines="15" w:before="51" w:afterLines="15" w:after="51" w:line="240" w:lineRule="auto"/>
              <w:ind w:firstLineChars="0" w:firstLine="0"/>
              <w:rPr>
                <w:sz w:val="21"/>
                <w:lang w:val="pt-BR"/>
              </w:rPr>
            </w:pPr>
            <w:r w:rsidRPr="00721FBB">
              <w:rPr>
                <w:sz w:val="21"/>
              </w:rPr>
              <w:t>中文名</w:t>
            </w:r>
            <w:r w:rsidRPr="00721FBB">
              <w:rPr>
                <w:sz w:val="21"/>
                <w:lang w:val="pt-BR"/>
              </w:rPr>
              <w:t>：</w:t>
            </w:r>
            <w:r w:rsidRPr="00721FBB">
              <w:rPr>
                <w:sz w:val="21"/>
              </w:rPr>
              <w:t>天然气</w:t>
            </w:r>
            <w:r w:rsidR="00BE3CB7">
              <w:rPr>
                <w:rFonts w:hint="eastAsia"/>
                <w:sz w:val="21"/>
              </w:rPr>
              <w:t>，</w:t>
            </w:r>
            <w:r w:rsidRPr="00721FBB">
              <w:rPr>
                <w:sz w:val="21"/>
              </w:rPr>
              <w:t>英文名</w:t>
            </w:r>
            <w:r w:rsidRPr="00721FBB">
              <w:rPr>
                <w:sz w:val="21"/>
                <w:lang w:val="pt-BR"/>
              </w:rPr>
              <w:t>：</w:t>
            </w:r>
            <w:r w:rsidRPr="00721FBB">
              <w:rPr>
                <w:sz w:val="21"/>
                <w:lang w:val="pt-BR"/>
              </w:rPr>
              <w:t xml:space="preserve">Natural gas </w:t>
            </w:r>
          </w:p>
        </w:tc>
        <w:tc>
          <w:tcPr>
            <w:tcW w:w="4644" w:type="dxa"/>
          </w:tcPr>
          <w:p w14:paraId="51B09CA1" w14:textId="77777777" w:rsidR="005266F4" w:rsidRPr="00721FBB" w:rsidRDefault="005266F4" w:rsidP="0030081A">
            <w:pPr>
              <w:widowControl w:val="0"/>
              <w:spacing w:beforeLines="15" w:before="51" w:afterLines="15" w:after="51" w:line="240" w:lineRule="auto"/>
              <w:ind w:firstLineChars="0" w:firstLine="0"/>
              <w:rPr>
                <w:sz w:val="21"/>
              </w:rPr>
            </w:pPr>
            <w:r w:rsidRPr="00721FBB">
              <w:rPr>
                <w:sz w:val="21"/>
              </w:rPr>
              <w:t>UN</w:t>
            </w:r>
            <w:r w:rsidRPr="00721FBB">
              <w:rPr>
                <w:sz w:val="21"/>
              </w:rPr>
              <w:t>编号：</w:t>
            </w:r>
            <w:r w:rsidRPr="00721FBB">
              <w:rPr>
                <w:sz w:val="21"/>
              </w:rPr>
              <w:t>1971</w:t>
            </w:r>
          </w:p>
        </w:tc>
      </w:tr>
      <w:tr w:rsidR="005266F4" w:rsidRPr="00721FBB" w14:paraId="3C30402D" w14:textId="77777777" w:rsidTr="0030081A">
        <w:tc>
          <w:tcPr>
            <w:tcW w:w="9288" w:type="dxa"/>
            <w:gridSpan w:val="2"/>
          </w:tcPr>
          <w:p w14:paraId="62D90F63" w14:textId="77777777" w:rsidR="005266F4" w:rsidRPr="00721FBB" w:rsidRDefault="005266F4" w:rsidP="0030081A">
            <w:pPr>
              <w:widowControl w:val="0"/>
              <w:spacing w:beforeLines="15" w:before="51" w:afterLines="15" w:after="51" w:line="240" w:lineRule="auto"/>
              <w:ind w:firstLineChars="0" w:firstLine="0"/>
              <w:rPr>
                <w:sz w:val="21"/>
              </w:rPr>
            </w:pPr>
            <w:r w:rsidRPr="00721FBB">
              <w:rPr>
                <w:b/>
                <w:bCs/>
                <w:sz w:val="21"/>
              </w:rPr>
              <w:t>理化性质</w:t>
            </w:r>
          </w:p>
        </w:tc>
      </w:tr>
      <w:tr w:rsidR="005266F4" w:rsidRPr="00721FBB" w14:paraId="7DFD5528" w14:textId="77777777" w:rsidTr="0030081A">
        <w:tc>
          <w:tcPr>
            <w:tcW w:w="4644" w:type="dxa"/>
          </w:tcPr>
          <w:p w14:paraId="221AD7D0" w14:textId="77777777" w:rsidR="005266F4" w:rsidRPr="00721FBB" w:rsidRDefault="005266F4" w:rsidP="0030081A">
            <w:pPr>
              <w:widowControl w:val="0"/>
              <w:spacing w:beforeLines="15" w:before="51" w:afterLines="15" w:after="51" w:line="240" w:lineRule="auto"/>
              <w:ind w:firstLineChars="0" w:firstLine="0"/>
              <w:rPr>
                <w:sz w:val="21"/>
              </w:rPr>
            </w:pPr>
            <w:r w:rsidRPr="00721FBB">
              <w:rPr>
                <w:b/>
                <w:bCs/>
                <w:sz w:val="21"/>
              </w:rPr>
              <w:t>成份</w:t>
            </w:r>
            <w:r w:rsidRPr="00721FBB">
              <w:rPr>
                <w:sz w:val="21"/>
              </w:rPr>
              <w:t>：主要是低分子量烷烃混合物。如甲烷、乙烷、丙烷、丁烷、戊烷等未净化天然气，常含有二氧化碳、硫化氢、氨和少量氦。</w:t>
            </w:r>
          </w:p>
          <w:p w14:paraId="7AD61BC1" w14:textId="77777777" w:rsidR="005266F4" w:rsidRPr="00721FBB" w:rsidRDefault="005266F4" w:rsidP="0030081A">
            <w:pPr>
              <w:widowControl w:val="0"/>
              <w:spacing w:beforeLines="15" w:before="51" w:afterLines="15" w:after="51" w:line="240" w:lineRule="auto"/>
              <w:ind w:firstLineChars="0" w:firstLine="0"/>
              <w:rPr>
                <w:sz w:val="21"/>
              </w:rPr>
            </w:pPr>
            <w:r w:rsidRPr="00721FBB">
              <w:rPr>
                <w:b/>
                <w:bCs/>
                <w:sz w:val="21"/>
              </w:rPr>
              <w:t>主要用途：</w:t>
            </w:r>
            <w:r w:rsidRPr="00721FBB">
              <w:rPr>
                <w:sz w:val="21"/>
              </w:rPr>
              <w:t>是重要的有机化工原料，可用作制造焦炭、合成氨、甲醇以及其他有机化合物，亦是优良的燃料。</w:t>
            </w:r>
          </w:p>
        </w:tc>
        <w:tc>
          <w:tcPr>
            <w:tcW w:w="4644" w:type="dxa"/>
          </w:tcPr>
          <w:p w14:paraId="02F3A91D" w14:textId="77777777" w:rsidR="005266F4" w:rsidRPr="00721FBB" w:rsidRDefault="005266F4" w:rsidP="0030081A">
            <w:pPr>
              <w:widowControl w:val="0"/>
              <w:spacing w:beforeLines="15" w:before="51" w:afterLines="15" w:after="51" w:line="240" w:lineRule="auto"/>
              <w:ind w:firstLineChars="0" w:firstLine="0"/>
              <w:rPr>
                <w:sz w:val="21"/>
              </w:rPr>
            </w:pPr>
            <w:r w:rsidRPr="00721FBB">
              <w:rPr>
                <w:b/>
                <w:bCs/>
                <w:sz w:val="21"/>
              </w:rPr>
              <w:t>外观与性状</w:t>
            </w:r>
            <w:r w:rsidRPr="00721FBB">
              <w:rPr>
                <w:sz w:val="21"/>
              </w:rPr>
              <w:t>：无色、无臭气体</w:t>
            </w:r>
          </w:p>
          <w:p w14:paraId="58AB6386" w14:textId="77777777" w:rsidR="005266F4" w:rsidRPr="00721FBB" w:rsidRDefault="005266F4" w:rsidP="0030081A">
            <w:pPr>
              <w:widowControl w:val="0"/>
              <w:spacing w:beforeLines="15" w:before="51" w:afterLines="15" w:after="51" w:line="240" w:lineRule="auto"/>
              <w:ind w:firstLineChars="0" w:firstLine="0"/>
              <w:rPr>
                <w:sz w:val="21"/>
              </w:rPr>
            </w:pPr>
            <w:r w:rsidRPr="00721FBB">
              <w:rPr>
                <w:b/>
                <w:bCs/>
                <w:sz w:val="21"/>
              </w:rPr>
              <w:t>相对密度</w:t>
            </w:r>
            <w:r w:rsidRPr="00721FBB">
              <w:rPr>
                <w:sz w:val="21"/>
              </w:rPr>
              <w:t>（水</w:t>
            </w:r>
            <w:r w:rsidRPr="00721FBB">
              <w:rPr>
                <w:sz w:val="21"/>
              </w:rPr>
              <w:t>=1</w:t>
            </w:r>
            <w:r w:rsidRPr="00721FBB">
              <w:rPr>
                <w:sz w:val="21"/>
              </w:rPr>
              <w:t>）：约</w:t>
            </w:r>
            <w:r w:rsidRPr="00721FBB">
              <w:rPr>
                <w:sz w:val="21"/>
              </w:rPr>
              <w:t>0.45</w:t>
            </w:r>
            <w:r w:rsidRPr="00721FBB">
              <w:rPr>
                <w:sz w:val="21"/>
              </w:rPr>
              <w:t>（液化）</w:t>
            </w:r>
          </w:p>
          <w:p w14:paraId="4215E90B" w14:textId="77777777" w:rsidR="005266F4" w:rsidRPr="00721FBB" w:rsidRDefault="005266F4" w:rsidP="0030081A">
            <w:pPr>
              <w:widowControl w:val="0"/>
              <w:spacing w:beforeLines="15" w:before="51" w:afterLines="15" w:after="51" w:line="240" w:lineRule="auto"/>
              <w:ind w:firstLineChars="0" w:firstLine="0"/>
              <w:rPr>
                <w:sz w:val="21"/>
              </w:rPr>
            </w:pPr>
            <w:r w:rsidRPr="00721FBB">
              <w:rPr>
                <w:b/>
                <w:bCs/>
                <w:sz w:val="21"/>
              </w:rPr>
              <w:t>溶解度</w:t>
            </w:r>
            <w:r w:rsidRPr="00721FBB">
              <w:rPr>
                <w:sz w:val="21"/>
              </w:rPr>
              <w:t>：微溶于水</w:t>
            </w:r>
          </w:p>
          <w:p w14:paraId="5D9A21E9" w14:textId="77777777" w:rsidR="005266F4" w:rsidRPr="00721FBB" w:rsidRDefault="005266F4" w:rsidP="0030081A">
            <w:pPr>
              <w:widowControl w:val="0"/>
              <w:spacing w:beforeLines="15" w:before="51" w:afterLines="15" w:after="51" w:line="240" w:lineRule="auto"/>
              <w:ind w:firstLineChars="0" w:firstLine="0"/>
              <w:rPr>
                <w:sz w:val="21"/>
              </w:rPr>
            </w:pPr>
            <w:r w:rsidRPr="00721FBB">
              <w:rPr>
                <w:b/>
                <w:bCs/>
                <w:sz w:val="21"/>
              </w:rPr>
              <w:t>最大爆炸压力</w:t>
            </w:r>
            <w:r w:rsidRPr="00721FBB">
              <w:rPr>
                <w:sz w:val="21"/>
              </w:rPr>
              <w:t>（</w:t>
            </w:r>
            <w:r w:rsidRPr="00721FBB">
              <w:rPr>
                <w:sz w:val="21"/>
              </w:rPr>
              <w:t>10</w:t>
            </w:r>
            <w:r w:rsidRPr="00721FBB">
              <w:rPr>
                <w:sz w:val="21"/>
                <w:vertAlign w:val="superscript"/>
              </w:rPr>
              <w:t>2</w:t>
            </w:r>
            <w:r w:rsidRPr="00721FBB">
              <w:rPr>
                <w:sz w:val="21"/>
              </w:rPr>
              <w:t>kPa</w:t>
            </w:r>
            <w:r w:rsidRPr="00721FBB">
              <w:rPr>
                <w:sz w:val="21"/>
              </w:rPr>
              <w:t>）：</w:t>
            </w:r>
            <w:r w:rsidRPr="00721FBB">
              <w:rPr>
                <w:sz w:val="21"/>
              </w:rPr>
              <w:t>6.8</w:t>
            </w:r>
          </w:p>
          <w:p w14:paraId="7D13DC74" w14:textId="77777777" w:rsidR="005266F4" w:rsidRPr="00721FBB" w:rsidRDefault="005266F4" w:rsidP="0030081A">
            <w:pPr>
              <w:widowControl w:val="0"/>
              <w:spacing w:beforeLines="15" w:before="51" w:afterLines="15" w:after="51" w:line="240" w:lineRule="auto"/>
              <w:ind w:firstLineChars="0" w:firstLine="0"/>
              <w:rPr>
                <w:sz w:val="21"/>
              </w:rPr>
            </w:pPr>
            <w:r w:rsidRPr="00721FBB">
              <w:rPr>
                <w:b/>
                <w:bCs/>
                <w:sz w:val="21"/>
              </w:rPr>
              <w:t>沸点</w:t>
            </w:r>
            <w:r w:rsidRPr="00721FBB">
              <w:rPr>
                <w:sz w:val="21"/>
              </w:rPr>
              <w:t>（</w:t>
            </w:r>
            <w:r w:rsidRPr="00721FBB">
              <w:rPr>
                <w:sz w:val="21"/>
              </w:rPr>
              <w:t>℃</w:t>
            </w:r>
            <w:r w:rsidRPr="00721FBB">
              <w:rPr>
                <w:sz w:val="21"/>
              </w:rPr>
              <w:t>）：</w:t>
            </w:r>
            <w:r w:rsidRPr="00721FBB">
              <w:rPr>
                <w:sz w:val="21"/>
              </w:rPr>
              <w:t>-160</w:t>
            </w:r>
          </w:p>
        </w:tc>
      </w:tr>
      <w:tr w:rsidR="005266F4" w:rsidRPr="00721FBB" w14:paraId="23436BD6" w14:textId="77777777" w:rsidTr="0030081A">
        <w:tc>
          <w:tcPr>
            <w:tcW w:w="9288" w:type="dxa"/>
            <w:gridSpan w:val="2"/>
          </w:tcPr>
          <w:p w14:paraId="7AB8EC05" w14:textId="77777777" w:rsidR="005266F4" w:rsidRPr="00721FBB" w:rsidRDefault="005266F4" w:rsidP="0030081A">
            <w:pPr>
              <w:widowControl w:val="0"/>
              <w:spacing w:beforeLines="15" w:before="51" w:afterLines="15" w:after="51" w:line="240" w:lineRule="auto"/>
              <w:ind w:firstLineChars="0" w:firstLine="0"/>
              <w:rPr>
                <w:sz w:val="21"/>
              </w:rPr>
            </w:pPr>
            <w:r w:rsidRPr="00721FBB">
              <w:rPr>
                <w:b/>
                <w:bCs/>
                <w:sz w:val="21"/>
              </w:rPr>
              <w:t>燃烧爆炸危险性</w:t>
            </w:r>
          </w:p>
        </w:tc>
      </w:tr>
      <w:tr w:rsidR="005266F4" w:rsidRPr="00721FBB" w14:paraId="408A60B9" w14:textId="77777777" w:rsidTr="0030081A">
        <w:tc>
          <w:tcPr>
            <w:tcW w:w="4644" w:type="dxa"/>
          </w:tcPr>
          <w:p w14:paraId="6C8CB97F" w14:textId="77777777" w:rsidR="005266F4" w:rsidRPr="00721FBB" w:rsidRDefault="005266F4" w:rsidP="0030081A">
            <w:pPr>
              <w:widowControl w:val="0"/>
              <w:spacing w:beforeLines="15" w:before="51" w:afterLines="15" w:after="51" w:line="240" w:lineRule="auto"/>
              <w:ind w:firstLineChars="0" w:firstLine="0"/>
              <w:rPr>
                <w:sz w:val="21"/>
              </w:rPr>
            </w:pPr>
            <w:r w:rsidRPr="00721FBB">
              <w:rPr>
                <w:b/>
                <w:bCs/>
                <w:sz w:val="21"/>
              </w:rPr>
              <w:t>燃烧性</w:t>
            </w:r>
            <w:r w:rsidRPr="00721FBB">
              <w:rPr>
                <w:sz w:val="21"/>
              </w:rPr>
              <w:t>：易燃</w:t>
            </w:r>
          </w:p>
          <w:p w14:paraId="6DB52549" w14:textId="77777777" w:rsidR="005266F4" w:rsidRPr="00721FBB" w:rsidRDefault="005266F4" w:rsidP="0030081A">
            <w:pPr>
              <w:widowControl w:val="0"/>
              <w:spacing w:beforeLines="15" w:before="51" w:afterLines="15" w:after="51" w:line="240" w:lineRule="auto"/>
              <w:ind w:firstLineChars="0" w:firstLine="0"/>
              <w:rPr>
                <w:sz w:val="21"/>
              </w:rPr>
            </w:pPr>
            <w:r w:rsidRPr="00721FBB">
              <w:rPr>
                <w:b/>
                <w:bCs/>
                <w:sz w:val="21"/>
              </w:rPr>
              <w:t>建规火险分级</w:t>
            </w:r>
            <w:r w:rsidRPr="00721FBB">
              <w:rPr>
                <w:sz w:val="21"/>
              </w:rPr>
              <w:t>：甲</w:t>
            </w:r>
          </w:p>
          <w:p w14:paraId="59644DF1" w14:textId="77777777" w:rsidR="005266F4" w:rsidRPr="00721FBB" w:rsidRDefault="005266F4" w:rsidP="0030081A">
            <w:pPr>
              <w:widowControl w:val="0"/>
              <w:spacing w:beforeLines="15" w:before="51" w:afterLines="15" w:after="51" w:line="240" w:lineRule="auto"/>
              <w:ind w:firstLineChars="0" w:firstLine="0"/>
              <w:rPr>
                <w:sz w:val="21"/>
              </w:rPr>
            </w:pPr>
            <w:r w:rsidRPr="00721FBB">
              <w:rPr>
                <w:b/>
                <w:bCs/>
                <w:sz w:val="21"/>
              </w:rPr>
              <w:t>自燃温度</w:t>
            </w:r>
            <w:r w:rsidRPr="00721FBB">
              <w:rPr>
                <w:sz w:val="21"/>
              </w:rPr>
              <w:t>（</w:t>
            </w:r>
            <w:r w:rsidRPr="00721FBB">
              <w:rPr>
                <w:sz w:val="21"/>
              </w:rPr>
              <w:t>℃</w:t>
            </w:r>
            <w:r w:rsidRPr="00721FBB">
              <w:rPr>
                <w:sz w:val="21"/>
              </w:rPr>
              <w:t>）：</w:t>
            </w:r>
            <w:r w:rsidRPr="00721FBB">
              <w:rPr>
                <w:sz w:val="21"/>
              </w:rPr>
              <w:t>482-632</w:t>
            </w:r>
          </w:p>
        </w:tc>
        <w:tc>
          <w:tcPr>
            <w:tcW w:w="4644" w:type="dxa"/>
          </w:tcPr>
          <w:p w14:paraId="780EEA18" w14:textId="77777777" w:rsidR="005266F4" w:rsidRPr="00721FBB" w:rsidRDefault="005266F4" w:rsidP="0030081A">
            <w:pPr>
              <w:widowControl w:val="0"/>
              <w:spacing w:beforeLines="15" w:before="51" w:afterLines="15" w:after="51" w:line="240" w:lineRule="auto"/>
              <w:ind w:firstLineChars="0" w:firstLine="0"/>
              <w:rPr>
                <w:sz w:val="21"/>
              </w:rPr>
            </w:pPr>
            <w:r w:rsidRPr="00721FBB">
              <w:rPr>
                <w:b/>
                <w:bCs/>
                <w:sz w:val="21"/>
              </w:rPr>
              <w:t>爆炸下限</w:t>
            </w:r>
            <w:r w:rsidRPr="00721FBB">
              <w:rPr>
                <w:sz w:val="21"/>
              </w:rPr>
              <w:t>（</w:t>
            </w:r>
            <w:r w:rsidRPr="00721FBB">
              <w:rPr>
                <w:sz w:val="21"/>
              </w:rPr>
              <w:t>V%</w:t>
            </w:r>
            <w:r w:rsidRPr="00721FBB">
              <w:rPr>
                <w:sz w:val="21"/>
              </w:rPr>
              <w:t>）：</w:t>
            </w:r>
            <w:r w:rsidRPr="00721FBB">
              <w:rPr>
                <w:sz w:val="21"/>
              </w:rPr>
              <w:t>5</w:t>
            </w:r>
          </w:p>
          <w:p w14:paraId="6F3788DC" w14:textId="77777777" w:rsidR="005266F4" w:rsidRPr="00721FBB" w:rsidRDefault="005266F4" w:rsidP="0030081A">
            <w:pPr>
              <w:widowControl w:val="0"/>
              <w:spacing w:beforeLines="15" w:before="51" w:afterLines="15" w:after="51" w:line="240" w:lineRule="auto"/>
              <w:ind w:firstLineChars="0" w:firstLine="0"/>
              <w:rPr>
                <w:sz w:val="21"/>
              </w:rPr>
            </w:pPr>
            <w:r w:rsidRPr="00721FBB">
              <w:rPr>
                <w:b/>
                <w:bCs/>
                <w:sz w:val="21"/>
              </w:rPr>
              <w:t>爆炸上限</w:t>
            </w:r>
            <w:r w:rsidRPr="00721FBB">
              <w:rPr>
                <w:sz w:val="21"/>
              </w:rPr>
              <w:t>（</w:t>
            </w:r>
            <w:r w:rsidRPr="00721FBB">
              <w:rPr>
                <w:sz w:val="21"/>
              </w:rPr>
              <w:t>V%</w:t>
            </w:r>
            <w:r w:rsidRPr="00721FBB">
              <w:rPr>
                <w:sz w:val="21"/>
              </w:rPr>
              <w:t>）：</w:t>
            </w:r>
            <w:r w:rsidRPr="00721FBB">
              <w:rPr>
                <w:sz w:val="21"/>
              </w:rPr>
              <w:t>14</w:t>
            </w:r>
          </w:p>
        </w:tc>
      </w:tr>
      <w:tr w:rsidR="005266F4" w:rsidRPr="00721FBB" w14:paraId="4A4CB40D" w14:textId="77777777" w:rsidTr="0030081A">
        <w:tc>
          <w:tcPr>
            <w:tcW w:w="9288" w:type="dxa"/>
            <w:gridSpan w:val="2"/>
          </w:tcPr>
          <w:p w14:paraId="17AD7C57" w14:textId="77777777" w:rsidR="005266F4" w:rsidRPr="00721FBB" w:rsidRDefault="005266F4" w:rsidP="0030081A">
            <w:pPr>
              <w:widowControl w:val="0"/>
              <w:spacing w:beforeLines="15" w:before="51" w:afterLines="15" w:after="51" w:line="240" w:lineRule="auto"/>
              <w:ind w:firstLineChars="0" w:firstLine="0"/>
              <w:rPr>
                <w:sz w:val="21"/>
              </w:rPr>
            </w:pPr>
            <w:r w:rsidRPr="00721FBB">
              <w:rPr>
                <w:b/>
                <w:bCs/>
                <w:sz w:val="21"/>
              </w:rPr>
              <w:t>危险特性</w:t>
            </w:r>
            <w:r w:rsidRPr="00721FBB">
              <w:rPr>
                <w:sz w:val="21"/>
              </w:rPr>
              <w:t>：与空气混合能形成爆炸性混合物，遇明火、高热极易燃烧爆炸。与氟、氯等能发生剧烈的化学反应。由于天然气是混合物，其中部分气体比空气重，能在较低处扩散到相当远的地方，遇明火会引着回燃。若遇高热，容器内压增大，有开裂和爆炸的危险。</w:t>
            </w:r>
          </w:p>
          <w:p w14:paraId="7587D4FE" w14:textId="77777777" w:rsidR="005266F4" w:rsidRPr="00721FBB" w:rsidRDefault="005266F4" w:rsidP="0030081A">
            <w:pPr>
              <w:widowControl w:val="0"/>
              <w:spacing w:beforeLines="15" w:before="51" w:afterLines="15" w:after="51" w:line="240" w:lineRule="auto"/>
              <w:ind w:firstLineChars="0" w:firstLine="0"/>
              <w:rPr>
                <w:sz w:val="21"/>
              </w:rPr>
            </w:pPr>
            <w:r w:rsidRPr="00721FBB">
              <w:rPr>
                <w:b/>
                <w:bCs/>
                <w:sz w:val="21"/>
              </w:rPr>
              <w:t>燃烧分解产物：</w:t>
            </w:r>
            <w:r w:rsidRPr="00721FBB">
              <w:rPr>
                <w:sz w:val="21"/>
              </w:rPr>
              <w:t>一氧化碳、二氧化碳</w:t>
            </w:r>
          </w:p>
          <w:p w14:paraId="770307BC" w14:textId="77777777" w:rsidR="005266F4" w:rsidRPr="00721FBB" w:rsidRDefault="005266F4" w:rsidP="0030081A">
            <w:pPr>
              <w:widowControl w:val="0"/>
              <w:spacing w:beforeLines="15" w:before="51" w:afterLines="15" w:after="51" w:line="240" w:lineRule="auto"/>
              <w:ind w:firstLineChars="0" w:firstLine="0"/>
              <w:rPr>
                <w:sz w:val="21"/>
              </w:rPr>
            </w:pPr>
            <w:r w:rsidRPr="00721FBB">
              <w:rPr>
                <w:b/>
                <w:bCs/>
                <w:sz w:val="21"/>
              </w:rPr>
              <w:t>禁忌物</w:t>
            </w:r>
            <w:r w:rsidRPr="00721FBB">
              <w:rPr>
                <w:sz w:val="21"/>
              </w:rPr>
              <w:t>：强氧化剂、卤素</w:t>
            </w:r>
          </w:p>
        </w:tc>
      </w:tr>
      <w:tr w:rsidR="005266F4" w:rsidRPr="00721FBB" w14:paraId="6765F946" w14:textId="77777777" w:rsidTr="0030081A">
        <w:tc>
          <w:tcPr>
            <w:tcW w:w="9288" w:type="dxa"/>
            <w:gridSpan w:val="2"/>
          </w:tcPr>
          <w:p w14:paraId="7BA44131" w14:textId="77777777" w:rsidR="005266F4" w:rsidRPr="00721FBB" w:rsidRDefault="005266F4" w:rsidP="0030081A">
            <w:pPr>
              <w:widowControl w:val="0"/>
              <w:spacing w:beforeLines="15" w:before="51" w:afterLines="15" w:after="51" w:line="240" w:lineRule="auto"/>
              <w:ind w:firstLineChars="0" w:firstLine="0"/>
              <w:rPr>
                <w:sz w:val="21"/>
              </w:rPr>
            </w:pPr>
            <w:r w:rsidRPr="00721FBB">
              <w:rPr>
                <w:b/>
                <w:bCs/>
                <w:sz w:val="21"/>
              </w:rPr>
              <w:t>灭火方法</w:t>
            </w:r>
            <w:r w:rsidRPr="00721FBB">
              <w:rPr>
                <w:sz w:val="21"/>
              </w:rPr>
              <w:t>：切断气源。若不能立即切断气源，则不允许熄灭正在燃烧的气体。喷水冷却容器，可能的话将容器从火场移至空旷处。</w:t>
            </w:r>
            <w:r w:rsidRPr="00721FBB">
              <w:rPr>
                <w:sz w:val="21"/>
              </w:rPr>
              <w:t xml:space="preserve">   </w:t>
            </w:r>
            <w:r w:rsidRPr="00721FBB">
              <w:rPr>
                <w:b/>
                <w:bCs/>
                <w:sz w:val="21"/>
              </w:rPr>
              <w:t>灭火剂</w:t>
            </w:r>
            <w:r w:rsidRPr="00721FBB">
              <w:rPr>
                <w:sz w:val="21"/>
              </w:rPr>
              <w:t>：雾状水、泡沫、二氧化碳、干粉。</w:t>
            </w:r>
          </w:p>
        </w:tc>
      </w:tr>
      <w:tr w:rsidR="005266F4" w:rsidRPr="00721FBB" w14:paraId="29303B6E" w14:textId="77777777" w:rsidTr="0030081A">
        <w:tc>
          <w:tcPr>
            <w:tcW w:w="9288" w:type="dxa"/>
            <w:gridSpan w:val="2"/>
          </w:tcPr>
          <w:p w14:paraId="4E18D1AA" w14:textId="77777777" w:rsidR="005266F4" w:rsidRPr="00721FBB" w:rsidRDefault="005266F4" w:rsidP="0030081A">
            <w:pPr>
              <w:widowControl w:val="0"/>
              <w:spacing w:beforeLines="15" w:before="51" w:afterLines="15" w:after="51" w:line="240" w:lineRule="auto"/>
              <w:ind w:firstLineChars="0" w:firstLine="0"/>
              <w:rPr>
                <w:sz w:val="21"/>
              </w:rPr>
            </w:pPr>
            <w:r w:rsidRPr="00721FBB">
              <w:rPr>
                <w:b/>
                <w:bCs/>
                <w:sz w:val="21"/>
              </w:rPr>
              <w:t>泄漏应急处理</w:t>
            </w:r>
          </w:p>
        </w:tc>
      </w:tr>
      <w:tr w:rsidR="005266F4" w:rsidRPr="00721FBB" w14:paraId="4294AF8C" w14:textId="77777777" w:rsidTr="0030081A">
        <w:tc>
          <w:tcPr>
            <w:tcW w:w="9288" w:type="dxa"/>
            <w:gridSpan w:val="2"/>
          </w:tcPr>
          <w:p w14:paraId="3A64A82E" w14:textId="77777777" w:rsidR="005266F4" w:rsidRPr="00721FBB" w:rsidRDefault="005266F4" w:rsidP="00BE3CB7">
            <w:pPr>
              <w:widowControl w:val="0"/>
              <w:spacing w:beforeLines="15" w:before="51" w:afterLines="15" w:after="51" w:line="240" w:lineRule="auto"/>
              <w:ind w:firstLineChars="0" w:firstLine="0"/>
              <w:rPr>
                <w:sz w:val="21"/>
              </w:rPr>
            </w:pPr>
            <w:r w:rsidRPr="00721FBB">
              <w:rPr>
                <w:sz w:val="21"/>
              </w:rPr>
              <w:t>迅速撤离泄漏污染区人员至上风处，并进行隔离，严格限制出入。切断火源。建议应急处理人员戴自给正压式呼吸器，穿消防防护服。尽可能切断泄漏源。合理通风，加速扩散，喷雾状水稀释、溶解。构筑围堤或挖坑收容产生的大量废水。如有可能，将漏出气用排风机送至空旷地方或装设适当喷头烧掉。也可以将漏气的容器移至空旷处，注意通风。漏气的容器要妥善处理，修复、检验后再用。</w:t>
            </w:r>
          </w:p>
        </w:tc>
      </w:tr>
      <w:tr w:rsidR="005266F4" w:rsidRPr="00721FBB" w14:paraId="18FC8E26" w14:textId="77777777" w:rsidTr="0030081A">
        <w:tc>
          <w:tcPr>
            <w:tcW w:w="9288" w:type="dxa"/>
            <w:gridSpan w:val="2"/>
          </w:tcPr>
          <w:p w14:paraId="5D1F6899" w14:textId="77777777" w:rsidR="005266F4" w:rsidRPr="00721FBB" w:rsidRDefault="005266F4" w:rsidP="0030081A">
            <w:pPr>
              <w:widowControl w:val="0"/>
              <w:spacing w:beforeLines="15" w:before="51" w:afterLines="15" w:after="51" w:line="240" w:lineRule="auto"/>
              <w:ind w:firstLineChars="0" w:firstLine="0"/>
              <w:rPr>
                <w:sz w:val="21"/>
              </w:rPr>
            </w:pPr>
            <w:r w:rsidRPr="00721FBB">
              <w:rPr>
                <w:b/>
                <w:bCs/>
                <w:sz w:val="21"/>
              </w:rPr>
              <w:t>健康危害</w:t>
            </w:r>
          </w:p>
        </w:tc>
      </w:tr>
      <w:tr w:rsidR="005266F4" w:rsidRPr="00721FBB" w14:paraId="34EADC88" w14:textId="77777777" w:rsidTr="0030081A">
        <w:tc>
          <w:tcPr>
            <w:tcW w:w="9288" w:type="dxa"/>
            <w:gridSpan w:val="2"/>
          </w:tcPr>
          <w:p w14:paraId="2BE6161B" w14:textId="77777777" w:rsidR="005266F4" w:rsidRPr="00721FBB" w:rsidRDefault="005266F4" w:rsidP="00BE3CB7">
            <w:pPr>
              <w:widowControl w:val="0"/>
              <w:spacing w:beforeLines="15" w:before="51" w:afterLines="15" w:after="51" w:line="240" w:lineRule="auto"/>
              <w:ind w:firstLineChars="0" w:firstLine="0"/>
              <w:rPr>
                <w:sz w:val="21"/>
              </w:rPr>
            </w:pPr>
            <w:r w:rsidRPr="00721FBB">
              <w:rPr>
                <w:sz w:val="21"/>
              </w:rPr>
              <w:t>天然气中的烷烃对人基本无害，但浓度过高时，使空气中氧含量明显降低。当空气中天然气的含量达到</w:t>
            </w:r>
            <w:r w:rsidRPr="00721FBB">
              <w:rPr>
                <w:sz w:val="21"/>
              </w:rPr>
              <w:t>25%—30%</w:t>
            </w:r>
            <w:r w:rsidRPr="00721FBB">
              <w:rPr>
                <w:sz w:val="21"/>
              </w:rPr>
              <w:t>时，可引起头痛、头晕、乏力、注意力不集中、呼吸和心跳加速、供给失调。若不及时脱离，可致窒息死亡。皮肤接触液化本品，可致冻伤。</w:t>
            </w:r>
          </w:p>
        </w:tc>
      </w:tr>
      <w:tr w:rsidR="005266F4" w:rsidRPr="00721FBB" w14:paraId="770B8C98" w14:textId="77777777" w:rsidTr="0030081A">
        <w:tc>
          <w:tcPr>
            <w:tcW w:w="9288" w:type="dxa"/>
            <w:gridSpan w:val="2"/>
          </w:tcPr>
          <w:p w14:paraId="311B1544" w14:textId="77777777" w:rsidR="005266F4" w:rsidRPr="00721FBB" w:rsidRDefault="005266F4" w:rsidP="0030081A">
            <w:pPr>
              <w:widowControl w:val="0"/>
              <w:spacing w:beforeLines="15" w:before="51" w:afterLines="15" w:after="51" w:line="240" w:lineRule="auto"/>
              <w:ind w:firstLineChars="0" w:firstLine="0"/>
              <w:rPr>
                <w:sz w:val="21"/>
              </w:rPr>
            </w:pPr>
            <w:r w:rsidRPr="00721FBB">
              <w:rPr>
                <w:b/>
                <w:bCs/>
                <w:sz w:val="21"/>
              </w:rPr>
              <w:t>急救措施</w:t>
            </w:r>
          </w:p>
        </w:tc>
      </w:tr>
      <w:tr w:rsidR="005266F4" w:rsidRPr="00721FBB" w14:paraId="5CE2A971" w14:textId="77777777" w:rsidTr="0030081A">
        <w:tc>
          <w:tcPr>
            <w:tcW w:w="9288" w:type="dxa"/>
            <w:gridSpan w:val="2"/>
          </w:tcPr>
          <w:p w14:paraId="111D9A95" w14:textId="77777777" w:rsidR="005266F4" w:rsidRPr="00721FBB" w:rsidRDefault="005266F4" w:rsidP="0030081A">
            <w:pPr>
              <w:widowControl w:val="0"/>
              <w:spacing w:beforeLines="15" w:before="51" w:afterLines="15" w:after="51" w:line="240" w:lineRule="auto"/>
              <w:ind w:firstLineChars="0" w:firstLine="0"/>
              <w:rPr>
                <w:sz w:val="21"/>
              </w:rPr>
            </w:pPr>
            <w:r w:rsidRPr="00721FBB">
              <w:rPr>
                <w:b/>
                <w:bCs/>
                <w:sz w:val="21"/>
              </w:rPr>
              <w:t>皮肤接触：</w:t>
            </w:r>
            <w:r w:rsidRPr="00721FBB">
              <w:rPr>
                <w:sz w:val="21"/>
              </w:rPr>
              <w:t>若有冻伤，就医治疗。</w:t>
            </w:r>
          </w:p>
          <w:p w14:paraId="37C0073E" w14:textId="77777777" w:rsidR="005266F4" w:rsidRPr="00721FBB" w:rsidRDefault="005266F4" w:rsidP="0030081A">
            <w:pPr>
              <w:widowControl w:val="0"/>
              <w:spacing w:beforeLines="15" w:before="51" w:afterLines="15" w:after="51" w:line="240" w:lineRule="auto"/>
              <w:ind w:firstLineChars="0" w:firstLine="0"/>
              <w:rPr>
                <w:sz w:val="21"/>
              </w:rPr>
            </w:pPr>
            <w:r w:rsidRPr="00721FBB">
              <w:rPr>
                <w:b/>
                <w:bCs/>
                <w:sz w:val="21"/>
              </w:rPr>
              <w:t>吸入：</w:t>
            </w:r>
            <w:r w:rsidRPr="00721FBB">
              <w:rPr>
                <w:sz w:val="21"/>
              </w:rPr>
              <w:t>迅速脱离现场至空气新鲜处。保持呼吸道通畅。如呼吸困难，给输氧。如呼吸停止，立即进行人工呼吸，就医。</w:t>
            </w:r>
          </w:p>
        </w:tc>
      </w:tr>
      <w:tr w:rsidR="005266F4" w:rsidRPr="00721FBB" w14:paraId="3EF03888" w14:textId="77777777" w:rsidTr="0030081A">
        <w:tc>
          <w:tcPr>
            <w:tcW w:w="9288" w:type="dxa"/>
            <w:gridSpan w:val="2"/>
          </w:tcPr>
          <w:p w14:paraId="7E8B3EAC" w14:textId="77777777" w:rsidR="005266F4" w:rsidRPr="00721FBB" w:rsidRDefault="005266F4" w:rsidP="0030081A">
            <w:pPr>
              <w:widowControl w:val="0"/>
              <w:spacing w:beforeLines="15" w:before="51" w:afterLines="15" w:after="51" w:line="240" w:lineRule="auto"/>
              <w:ind w:firstLineChars="0" w:firstLine="0"/>
              <w:rPr>
                <w:sz w:val="21"/>
              </w:rPr>
            </w:pPr>
            <w:r w:rsidRPr="00721FBB">
              <w:rPr>
                <w:b/>
                <w:bCs/>
                <w:sz w:val="21"/>
              </w:rPr>
              <w:t>储运注意事项</w:t>
            </w:r>
          </w:p>
        </w:tc>
      </w:tr>
      <w:tr w:rsidR="005266F4" w:rsidRPr="00721FBB" w14:paraId="70772E36" w14:textId="77777777" w:rsidTr="0030081A">
        <w:tc>
          <w:tcPr>
            <w:tcW w:w="9288" w:type="dxa"/>
            <w:gridSpan w:val="2"/>
          </w:tcPr>
          <w:p w14:paraId="20B5908D" w14:textId="77777777" w:rsidR="005266F4" w:rsidRPr="00721FBB" w:rsidRDefault="005266F4" w:rsidP="00BE3CB7">
            <w:pPr>
              <w:widowControl w:val="0"/>
              <w:spacing w:beforeLines="15" w:before="51" w:afterLines="15" w:after="51" w:line="240" w:lineRule="auto"/>
              <w:ind w:firstLineChars="0" w:firstLine="0"/>
              <w:rPr>
                <w:sz w:val="21"/>
              </w:rPr>
            </w:pPr>
            <w:r w:rsidRPr="00721FBB">
              <w:rPr>
                <w:sz w:val="21"/>
              </w:rPr>
              <w:t>易燃压缩气体。储存于阴凉、通风仓间内。仓间不宜超过</w:t>
            </w:r>
            <w:smartTag w:uri="urn:schemas-microsoft-com:office:smarttags" w:element="chmetcnv">
              <w:smartTagPr>
                <w:attr w:name="TCSC" w:val="0"/>
                <w:attr w:name="NumberType" w:val="1"/>
                <w:attr w:name="Negative" w:val="False"/>
                <w:attr w:name="HasSpace" w:val="False"/>
                <w:attr w:name="SourceValue" w:val="30"/>
                <w:attr w:name="UnitName" w:val="℃"/>
              </w:smartTagPr>
              <w:r w:rsidRPr="00721FBB">
                <w:rPr>
                  <w:sz w:val="21"/>
                </w:rPr>
                <w:t>30℃</w:t>
              </w:r>
            </w:smartTag>
            <w:r w:rsidRPr="00721FBB">
              <w:rPr>
                <w:sz w:val="21"/>
              </w:rPr>
              <w:t>。远离火种、热源。防止阳光直射。应与氧气、压缩空气、卤素等分开存放。切忌混储混运。储存间内的照明、通风等设施应采用防爆型，开关设在仓外。配备相应品种和数量的消防器材。罐储时要有防火防爆技术措施。露天储罐夏季要有降温措施。禁止使用易产生火花的机械设备和工具。</w:t>
            </w:r>
          </w:p>
        </w:tc>
      </w:tr>
      <w:tr w:rsidR="005266F4" w:rsidRPr="00721FBB" w14:paraId="2EF40C9B" w14:textId="77777777" w:rsidTr="0030081A">
        <w:tc>
          <w:tcPr>
            <w:tcW w:w="9288" w:type="dxa"/>
            <w:gridSpan w:val="2"/>
          </w:tcPr>
          <w:p w14:paraId="2734C847" w14:textId="77777777" w:rsidR="005266F4" w:rsidRPr="00721FBB" w:rsidRDefault="005266F4" w:rsidP="0030081A">
            <w:pPr>
              <w:widowControl w:val="0"/>
              <w:spacing w:beforeLines="15" w:before="51" w:afterLines="15" w:after="51" w:line="240" w:lineRule="auto"/>
              <w:ind w:firstLineChars="0" w:firstLine="0"/>
              <w:rPr>
                <w:sz w:val="21"/>
              </w:rPr>
            </w:pPr>
            <w:r w:rsidRPr="00721FBB">
              <w:rPr>
                <w:b/>
                <w:bCs/>
                <w:sz w:val="21"/>
              </w:rPr>
              <w:t>防护措施</w:t>
            </w:r>
          </w:p>
        </w:tc>
      </w:tr>
      <w:tr w:rsidR="005266F4" w:rsidRPr="00721FBB" w14:paraId="6020A560" w14:textId="77777777" w:rsidTr="0030081A">
        <w:tc>
          <w:tcPr>
            <w:tcW w:w="4644" w:type="dxa"/>
          </w:tcPr>
          <w:p w14:paraId="639474B7" w14:textId="77777777" w:rsidR="005266F4" w:rsidRPr="00721FBB" w:rsidRDefault="005266F4" w:rsidP="0030081A">
            <w:pPr>
              <w:widowControl w:val="0"/>
              <w:spacing w:beforeLines="15" w:before="51" w:afterLines="15" w:after="51" w:line="240" w:lineRule="auto"/>
              <w:ind w:firstLineChars="0" w:firstLine="0"/>
              <w:rPr>
                <w:sz w:val="21"/>
              </w:rPr>
            </w:pPr>
            <w:r w:rsidRPr="00721FBB">
              <w:rPr>
                <w:b/>
                <w:bCs/>
                <w:sz w:val="21"/>
              </w:rPr>
              <w:t>工程控制</w:t>
            </w:r>
            <w:r w:rsidRPr="00721FBB">
              <w:rPr>
                <w:sz w:val="21"/>
              </w:rPr>
              <w:t>：密闭操作。提供良好的自然通风条</w:t>
            </w:r>
            <w:r w:rsidRPr="00721FBB">
              <w:rPr>
                <w:sz w:val="21"/>
              </w:rPr>
              <w:lastRenderedPageBreak/>
              <w:t>件。</w:t>
            </w:r>
          </w:p>
          <w:p w14:paraId="514E8B96" w14:textId="77777777" w:rsidR="005266F4" w:rsidRPr="00721FBB" w:rsidRDefault="005266F4" w:rsidP="0030081A">
            <w:pPr>
              <w:widowControl w:val="0"/>
              <w:spacing w:beforeLines="15" w:before="51" w:afterLines="15" w:after="51" w:line="240" w:lineRule="auto"/>
              <w:ind w:firstLineChars="0" w:firstLine="0"/>
              <w:rPr>
                <w:sz w:val="21"/>
              </w:rPr>
            </w:pPr>
            <w:r w:rsidRPr="00721FBB">
              <w:rPr>
                <w:sz w:val="21"/>
              </w:rPr>
              <w:t>呼吸系统防护，在高浓度环境中，佩戴供气式呼吸器。</w:t>
            </w:r>
          </w:p>
          <w:p w14:paraId="4D4DE40A" w14:textId="77777777" w:rsidR="005266F4" w:rsidRPr="00721FBB" w:rsidRDefault="005266F4" w:rsidP="0030081A">
            <w:pPr>
              <w:widowControl w:val="0"/>
              <w:spacing w:beforeLines="15" w:before="51" w:afterLines="15" w:after="51" w:line="240" w:lineRule="auto"/>
              <w:ind w:firstLineChars="0" w:firstLine="0"/>
              <w:rPr>
                <w:sz w:val="21"/>
              </w:rPr>
            </w:pPr>
            <w:r w:rsidRPr="00721FBB">
              <w:rPr>
                <w:b/>
                <w:bCs/>
                <w:sz w:val="21"/>
              </w:rPr>
              <w:t>防护服</w:t>
            </w:r>
            <w:r w:rsidRPr="00721FBB">
              <w:rPr>
                <w:sz w:val="21"/>
              </w:rPr>
              <w:t>：穿工作服。</w:t>
            </w:r>
          </w:p>
        </w:tc>
        <w:tc>
          <w:tcPr>
            <w:tcW w:w="4644" w:type="dxa"/>
          </w:tcPr>
          <w:p w14:paraId="403238B6" w14:textId="57338C1C" w:rsidR="005266F4" w:rsidRPr="00721FBB" w:rsidRDefault="005266F4" w:rsidP="0030081A">
            <w:pPr>
              <w:widowControl w:val="0"/>
              <w:spacing w:beforeLines="15" w:before="51" w:afterLines="15" w:after="51" w:line="240" w:lineRule="auto"/>
              <w:ind w:firstLineChars="0" w:firstLine="0"/>
              <w:rPr>
                <w:sz w:val="21"/>
              </w:rPr>
            </w:pPr>
            <w:r w:rsidRPr="00721FBB">
              <w:rPr>
                <w:b/>
                <w:bCs/>
                <w:sz w:val="21"/>
              </w:rPr>
              <w:lastRenderedPageBreak/>
              <w:t>眼睛防护</w:t>
            </w:r>
            <w:r w:rsidRPr="00721FBB">
              <w:rPr>
                <w:sz w:val="21"/>
              </w:rPr>
              <w:t>：一般不需要特殊防护，高浓度接触</w:t>
            </w:r>
            <w:r w:rsidRPr="00721FBB">
              <w:rPr>
                <w:sz w:val="21"/>
              </w:rPr>
              <w:lastRenderedPageBreak/>
              <w:t>时可戴化学安全防护</w:t>
            </w:r>
            <w:r w:rsidR="00A769D9">
              <w:rPr>
                <w:rFonts w:hint="eastAsia"/>
                <w:sz w:val="21"/>
              </w:rPr>
              <w:t>眼镜</w:t>
            </w:r>
            <w:r w:rsidRPr="00721FBB">
              <w:rPr>
                <w:sz w:val="21"/>
              </w:rPr>
              <w:t>。</w:t>
            </w:r>
          </w:p>
          <w:p w14:paraId="61B6793A" w14:textId="77777777" w:rsidR="005266F4" w:rsidRPr="00721FBB" w:rsidRDefault="005266F4" w:rsidP="0030081A">
            <w:pPr>
              <w:widowControl w:val="0"/>
              <w:spacing w:beforeLines="15" w:before="51" w:afterLines="15" w:after="51" w:line="240" w:lineRule="auto"/>
              <w:ind w:firstLineChars="0" w:firstLine="0"/>
              <w:rPr>
                <w:sz w:val="21"/>
              </w:rPr>
            </w:pPr>
            <w:r w:rsidRPr="00721FBB">
              <w:rPr>
                <w:b/>
                <w:bCs/>
                <w:sz w:val="21"/>
              </w:rPr>
              <w:t>手防护</w:t>
            </w:r>
            <w:r w:rsidRPr="00721FBB">
              <w:rPr>
                <w:sz w:val="21"/>
              </w:rPr>
              <w:t>：必要时戴防护手套</w:t>
            </w:r>
          </w:p>
          <w:p w14:paraId="3055A17A" w14:textId="77777777" w:rsidR="005266F4" w:rsidRPr="00721FBB" w:rsidRDefault="005266F4" w:rsidP="0030081A">
            <w:pPr>
              <w:widowControl w:val="0"/>
              <w:spacing w:beforeLines="15" w:before="51" w:afterLines="15" w:after="51" w:line="240" w:lineRule="auto"/>
              <w:ind w:firstLineChars="0" w:firstLine="0"/>
              <w:rPr>
                <w:sz w:val="21"/>
              </w:rPr>
            </w:pPr>
            <w:r w:rsidRPr="00721FBB">
              <w:rPr>
                <w:b/>
                <w:bCs/>
                <w:sz w:val="21"/>
              </w:rPr>
              <w:t>其它</w:t>
            </w:r>
            <w:r w:rsidRPr="00721FBB">
              <w:rPr>
                <w:sz w:val="21"/>
              </w:rPr>
              <w:t>：工作现场严禁吸烟。避免高浓度吸入。进入罐或其它高浓度区作业，须有人监护。</w:t>
            </w:r>
          </w:p>
        </w:tc>
      </w:tr>
    </w:tbl>
    <w:p w14:paraId="7A0B1A71" w14:textId="77777777" w:rsidR="005C1179" w:rsidRDefault="005C1179" w:rsidP="001235F0">
      <w:pPr>
        <w:ind w:firstLineChars="0" w:firstLine="0"/>
        <w:sectPr w:rsidR="005C1179" w:rsidSect="00FC1582">
          <w:footnotePr>
            <w:numFmt w:val="decimalEnclosedCircleChinese"/>
          </w:footnotePr>
          <w:pgSz w:w="11907" w:h="16840" w:code="9"/>
          <w:pgMar w:top="1418" w:right="1418" w:bottom="1134" w:left="1418" w:header="851" w:footer="680" w:gutter="0"/>
          <w:cols w:space="425"/>
          <w:docGrid w:type="linesAndChars" w:linePitch="340" w:charSpace="-925"/>
        </w:sectPr>
      </w:pPr>
    </w:p>
    <w:p w14:paraId="170264A1" w14:textId="5217B6D3" w:rsidR="005C1179" w:rsidRPr="00DC4DFD" w:rsidRDefault="005C1179" w:rsidP="005C1179">
      <w:pPr>
        <w:pStyle w:val="1"/>
        <w:widowControl w:val="0"/>
        <w:numPr>
          <w:ilvl w:val="0"/>
          <w:numId w:val="0"/>
        </w:numPr>
        <w:spacing w:beforeLines="0" w:before="0" w:afterLines="0" w:after="0"/>
        <w:jc w:val="both"/>
      </w:pPr>
      <w:bookmarkStart w:id="143" w:name="_Toc140158786"/>
      <w:r w:rsidRPr="00DC4DFD">
        <w:lastRenderedPageBreak/>
        <w:t>附</w:t>
      </w:r>
      <w:r w:rsidRPr="00DC4DFD">
        <w:rPr>
          <w:rFonts w:hint="eastAsia"/>
        </w:rPr>
        <w:t>录</w:t>
      </w:r>
      <w:r>
        <w:t>2</w:t>
      </w:r>
      <w:r w:rsidRPr="00DC4DFD">
        <w:t xml:space="preserve">  </w:t>
      </w:r>
      <w:r>
        <w:rPr>
          <w:rFonts w:hint="eastAsia"/>
        </w:rPr>
        <w:t>原油储运系统单元安全检查</w:t>
      </w:r>
      <w:r w:rsidRPr="00DC4DFD">
        <w:rPr>
          <w:rFonts w:hint="eastAsia"/>
        </w:rPr>
        <w:t>表</w:t>
      </w:r>
      <w:bookmarkEnd w:id="143"/>
    </w:p>
    <w:p w14:paraId="51DB2677" w14:textId="47C512A6" w:rsidR="005C1179" w:rsidRDefault="005C1179" w:rsidP="005C1179">
      <w:pPr>
        <w:pStyle w:val="2"/>
        <w:numPr>
          <w:ilvl w:val="0"/>
          <w:numId w:val="0"/>
        </w:numPr>
        <w:spacing w:beforeLines="0" w:before="0" w:afterLines="0" w:after="0"/>
      </w:pPr>
      <w:bookmarkStart w:id="144" w:name="_Toc140158787"/>
      <w:r>
        <w:rPr>
          <w:rFonts w:hint="eastAsia"/>
        </w:rPr>
        <w:t>附录</w:t>
      </w:r>
      <w:r>
        <w:rPr>
          <w:rFonts w:hint="eastAsia"/>
        </w:rPr>
        <w:t>2-</w:t>
      </w:r>
      <w:r>
        <w:t>1</w:t>
      </w:r>
      <w:r w:rsidRPr="00DC4DFD">
        <w:t xml:space="preserve">   </w:t>
      </w:r>
      <w:r>
        <w:rPr>
          <w:rFonts w:hint="eastAsia"/>
        </w:rPr>
        <w:t>孤岛原油库安全检查表</w:t>
      </w:r>
      <w:bookmarkEnd w:id="144"/>
    </w:p>
    <w:tbl>
      <w:tblPr>
        <w:tblW w:w="5132"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761"/>
        <w:gridCol w:w="4126"/>
        <w:gridCol w:w="1680"/>
        <w:gridCol w:w="2008"/>
        <w:gridCol w:w="705"/>
      </w:tblGrid>
      <w:tr w:rsidR="00F41C88" w:rsidRPr="00922558" w14:paraId="7C0688FA" w14:textId="3A1B470A" w:rsidTr="009C1231">
        <w:trPr>
          <w:trHeight w:val="634"/>
          <w:tblHeader/>
          <w:jc w:val="center"/>
        </w:trPr>
        <w:tc>
          <w:tcPr>
            <w:tcW w:w="410" w:type="pct"/>
            <w:vAlign w:val="center"/>
          </w:tcPr>
          <w:p w14:paraId="4912D243" w14:textId="77777777" w:rsidR="00512CE8" w:rsidRPr="00922558" w:rsidRDefault="00512CE8" w:rsidP="00922558">
            <w:pPr>
              <w:pStyle w:val="aff"/>
              <w:pBdr>
                <w:bottom w:val="none" w:sz="0" w:space="0" w:color="auto"/>
              </w:pBdr>
              <w:tabs>
                <w:tab w:val="left" w:pos="420"/>
              </w:tabs>
              <w:snapToGrid/>
              <w:ind w:firstLineChars="0" w:firstLine="0"/>
              <w:jc w:val="center"/>
              <w:rPr>
                <w:b/>
                <w:sz w:val="21"/>
                <w:szCs w:val="21"/>
              </w:rPr>
            </w:pPr>
            <w:r w:rsidRPr="00922558">
              <w:rPr>
                <w:b/>
                <w:sz w:val="21"/>
                <w:szCs w:val="21"/>
              </w:rPr>
              <w:t>序号</w:t>
            </w:r>
          </w:p>
        </w:tc>
        <w:tc>
          <w:tcPr>
            <w:tcW w:w="2223" w:type="pct"/>
            <w:vAlign w:val="center"/>
          </w:tcPr>
          <w:p w14:paraId="72193AEA" w14:textId="77777777" w:rsidR="00512CE8" w:rsidRPr="00922558" w:rsidRDefault="00512CE8" w:rsidP="00922558">
            <w:pPr>
              <w:widowControl w:val="0"/>
              <w:spacing w:line="240" w:lineRule="auto"/>
              <w:ind w:firstLineChars="0" w:firstLine="0"/>
              <w:jc w:val="center"/>
              <w:rPr>
                <w:b/>
                <w:sz w:val="21"/>
              </w:rPr>
            </w:pPr>
            <w:r w:rsidRPr="00922558">
              <w:rPr>
                <w:b/>
                <w:sz w:val="21"/>
              </w:rPr>
              <w:t>检查项目及内容</w:t>
            </w:r>
          </w:p>
        </w:tc>
        <w:tc>
          <w:tcPr>
            <w:tcW w:w="905" w:type="pct"/>
            <w:vAlign w:val="center"/>
          </w:tcPr>
          <w:p w14:paraId="4CF61666" w14:textId="7E96B306" w:rsidR="00512CE8" w:rsidRPr="00922558" w:rsidRDefault="00872530" w:rsidP="00922558">
            <w:pPr>
              <w:widowControl w:val="0"/>
              <w:spacing w:line="240" w:lineRule="auto"/>
              <w:ind w:firstLineChars="0" w:firstLine="0"/>
              <w:jc w:val="center"/>
              <w:rPr>
                <w:b/>
                <w:sz w:val="21"/>
              </w:rPr>
            </w:pPr>
            <w:r w:rsidRPr="00922558">
              <w:rPr>
                <w:rFonts w:hint="eastAsia"/>
                <w:b/>
                <w:sz w:val="21"/>
              </w:rPr>
              <w:t>检查依据</w:t>
            </w:r>
          </w:p>
        </w:tc>
        <w:tc>
          <w:tcPr>
            <w:tcW w:w="1082" w:type="pct"/>
            <w:vAlign w:val="center"/>
          </w:tcPr>
          <w:p w14:paraId="255654F9" w14:textId="77777777" w:rsidR="00512CE8" w:rsidRPr="00922558" w:rsidRDefault="00512CE8" w:rsidP="00922558">
            <w:pPr>
              <w:widowControl w:val="0"/>
              <w:spacing w:line="240" w:lineRule="auto"/>
              <w:ind w:firstLineChars="0" w:firstLine="0"/>
              <w:jc w:val="center"/>
              <w:rPr>
                <w:b/>
                <w:sz w:val="21"/>
              </w:rPr>
            </w:pPr>
            <w:r w:rsidRPr="00922558">
              <w:rPr>
                <w:b/>
                <w:sz w:val="21"/>
              </w:rPr>
              <w:t>检查情况</w:t>
            </w:r>
          </w:p>
        </w:tc>
        <w:tc>
          <w:tcPr>
            <w:tcW w:w="380" w:type="pct"/>
            <w:vAlign w:val="center"/>
          </w:tcPr>
          <w:p w14:paraId="3DAB1C61" w14:textId="5BE87F98" w:rsidR="00512CE8" w:rsidRPr="00922558" w:rsidRDefault="00872530" w:rsidP="00922558">
            <w:pPr>
              <w:widowControl w:val="0"/>
              <w:spacing w:line="240" w:lineRule="auto"/>
              <w:ind w:firstLineChars="0" w:firstLine="0"/>
              <w:jc w:val="center"/>
              <w:rPr>
                <w:b/>
                <w:sz w:val="21"/>
              </w:rPr>
            </w:pPr>
            <w:r w:rsidRPr="00922558">
              <w:rPr>
                <w:rFonts w:hint="eastAsia"/>
                <w:b/>
                <w:sz w:val="21"/>
              </w:rPr>
              <w:t>检查结果</w:t>
            </w:r>
          </w:p>
        </w:tc>
      </w:tr>
      <w:tr w:rsidR="00F41C88" w:rsidRPr="00922558" w14:paraId="48A9FE1B" w14:textId="4D527CC4" w:rsidTr="009C1231">
        <w:trPr>
          <w:jc w:val="center"/>
        </w:trPr>
        <w:tc>
          <w:tcPr>
            <w:tcW w:w="410" w:type="pct"/>
            <w:shd w:val="clear" w:color="auto" w:fill="auto"/>
            <w:vAlign w:val="center"/>
          </w:tcPr>
          <w:p w14:paraId="21C1EBB0" w14:textId="77777777" w:rsidR="00512CE8" w:rsidRPr="00922558" w:rsidRDefault="00512CE8" w:rsidP="00922558">
            <w:pPr>
              <w:widowControl w:val="0"/>
              <w:spacing w:line="240" w:lineRule="auto"/>
              <w:ind w:firstLineChars="0" w:firstLine="0"/>
              <w:jc w:val="center"/>
              <w:rPr>
                <w:b/>
                <w:sz w:val="21"/>
              </w:rPr>
            </w:pPr>
            <w:r w:rsidRPr="00922558">
              <w:rPr>
                <w:b/>
                <w:sz w:val="21"/>
              </w:rPr>
              <w:t>一</w:t>
            </w:r>
          </w:p>
        </w:tc>
        <w:tc>
          <w:tcPr>
            <w:tcW w:w="2223" w:type="pct"/>
            <w:shd w:val="clear" w:color="auto" w:fill="auto"/>
            <w:vAlign w:val="center"/>
          </w:tcPr>
          <w:p w14:paraId="677BA2C7" w14:textId="02BE4500" w:rsidR="00512CE8" w:rsidRPr="00922558" w:rsidRDefault="003D578E" w:rsidP="00922558">
            <w:pPr>
              <w:widowControl w:val="0"/>
              <w:spacing w:line="240" w:lineRule="auto"/>
              <w:ind w:firstLineChars="0" w:firstLine="0"/>
              <w:jc w:val="left"/>
              <w:rPr>
                <w:sz w:val="21"/>
              </w:rPr>
            </w:pPr>
            <w:r w:rsidRPr="00922558">
              <w:rPr>
                <w:rFonts w:hint="eastAsia"/>
                <w:b/>
                <w:sz w:val="21"/>
              </w:rPr>
              <w:t>站场</w:t>
            </w:r>
            <w:r w:rsidR="00DF43E3">
              <w:rPr>
                <w:rFonts w:hint="eastAsia"/>
                <w:b/>
                <w:sz w:val="21"/>
              </w:rPr>
              <w:t>选址及</w:t>
            </w:r>
            <w:r w:rsidR="00512CE8" w:rsidRPr="00922558">
              <w:rPr>
                <w:b/>
                <w:sz w:val="21"/>
              </w:rPr>
              <w:t>区域布置</w:t>
            </w:r>
          </w:p>
        </w:tc>
        <w:tc>
          <w:tcPr>
            <w:tcW w:w="905" w:type="pct"/>
            <w:shd w:val="clear" w:color="auto" w:fill="auto"/>
            <w:vAlign w:val="center"/>
          </w:tcPr>
          <w:p w14:paraId="0D20A229" w14:textId="77777777" w:rsidR="00512CE8" w:rsidRPr="00922558" w:rsidRDefault="00512CE8" w:rsidP="00922558">
            <w:pPr>
              <w:widowControl w:val="0"/>
              <w:spacing w:line="240" w:lineRule="auto"/>
              <w:ind w:firstLineChars="0" w:firstLine="0"/>
              <w:jc w:val="left"/>
              <w:rPr>
                <w:sz w:val="21"/>
              </w:rPr>
            </w:pPr>
          </w:p>
        </w:tc>
        <w:tc>
          <w:tcPr>
            <w:tcW w:w="1082" w:type="pct"/>
            <w:shd w:val="clear" w:color="auto" w:fill="auto"/>
            <w:vAlign w:val="center"/>
          </w:tcPr>
          <w:p w14:paraId="277B84FF" w14:textId="0C8F1094" w:rsidR="00512CE8" w:rsidRPr="00922558" w:rsidRDefault="00512CE8" w:rsidP="00922558">
            <w:pPr>
              <w:widowControl w:val="0"/>
              <w:spacing w:line="240" w:lineRule="auto"/>
              <w:ind w:firstLineChars="0" w:firstLine="0"/>
              <w:jc w:val="left"/>
              <w:rPr>
                <w:sz w:val="21"/>
              </w:rPr>
            </w:pPr>
          </w:p>
        </w:tc>
        <w:tc>
          <w:tcPr>
            <w:tcW w:w="380" w:type="pct"/>
            <w:vAlign w:val="center"/>
          </w:tcPr>
          <w:p w14:paraId="25FF17DB" w14:textId="77777777" w:rsidR="00512CE8" w:rsidRPr="00922558" w:rsidRDefault="00512CE8" w:rsidP="00922558">
            <w:pPr>
              <w:widowControl w:val="0"/>
              <w:spacing w:line="240" w:lineRule="auto"/>
              <w:ind w:firstLineChars="0" w:firstLine="0"/>
              <w:jc w:val="center"/>
              <w:rPr>
                <w:sz w:val="21"/>
              </w:rPr>
            </w:pPr>
          </w:p>
        </w:tc>
      </w:tr>
      <w:tr w:rsidR="00F41C88" w:rsidRPr="00922558" w14:paraId="158ECB09" w14:textId="5CF6CAFF" w:rsidTr="009C1231">
        <w:trPr>
          <w:jc w:val="center"/>
        </w:trPr>
        <w:tc>
          <w:tcPr>
            <w:tcW w:w="410" w:type="pct"/>
            <w:vAlign w:val="center"/>
          </w:tcPr>
          <w:p w14:paraId="3C8638FC" w14:textId="77777777" w:rsidR="00512CE8" w:rsidRPr="00922558" w:rsidRDefault="00512CE8" w:rsidP="00922558">
            <w:pPr>
              <w:pStyle w:val="afff0"/>
              <w:widowControl w:val="0"/>
              <w:numPr>
                <w:ilvl w:val="0"/>
                <w:numId w:val="11"/>
              </w:numPr>
              <w:spacing w:line="240" w:lineRule="auto"/>
              <w:ind w:left="0" w:firstLineChars="0" w:firstLine="0"/>
              <w:jc w:val="center"/>
              <w:rPr>
                <w:sz w:val="21"/>
              </w:rPr>
            </w:pPr>
          </w:p>
        </w:tc>
        <w:tc>
          <w:tcPr>
            <w:tcW w:w="2223" w:type="pct"/>
            <w:vAlign w:val="center"/>
          </w:tcPr>
          <w:p w14:paraId="0444F9F6" w14:textId="77777777" w:rsidR="00512CE8" w:rsidRPr="00922558" w:rsidRDefault="00512CE8" w:rsidP="00922558">
            <w:pPr>
              <w:widowControl w:val="0"/>
              <w:spacing w:line="240" w:lineRule="auto"/>
              <w:ind w:firstLineChars="0" w:firstLine="0"/>
              <w:jc w:val="left"/>
              <w:rPr>
                <w:sz w:val="21"/>
              </w:rPr>
            </w:pPr>
            <w:r w:rsidRPr="00922558">
              <w:rPr>
                <w:sz w:val="21"/>
              </w:rPr>
              <w:t>区域布置应根据石油天然气站场、相邻企业和设施的特点及火灾危险性，结合地形与风向等因素，合理布置。</w:t>
            </w:r>
          </w:p>
        </w:tc>
        <w:tc>
          <w:tcPr>
            <w:tcW w:w="905" w:type="pct"/>
            <w:vAlign w:val="center"/>
          </w:tcPr>
          <w:p w14:paraId="707B3E8F" w14:textId="77777777" w:rsidR="00872530" w:rsidRPr="00922558" w:rsidRDefault="00512CE8" w:rsidP="00922558">
            <w:pPr>
              <w:widowControl w:val="0"/>
              <w:spacing w:line="240" w:lineRule="auto"/>
              <w:ind w:firstLineChars="0" w:firstLine="0"/>
              <w:jc w:val="center"/>
              <w:rPr>
                <w:bCs/>
                <w:sz w:val="21"/>
              </w:rPr>
            </w:pPr>
            <w:r w:rsidRPr="00922558">
              <w:rPr>
                <w:bCs/>
                <w:sz w:val="21"/>
              </w:rPr>
              <w:t>GB50183</w:t>
            </w:r>
            <w:r w:rsidR="00872530" w:rsidRPr="00922558">
              <w:rPr>
                <w:rFonts w:hint="eastAsia"/>
                <w:bCs/>
                <w:sz w:val="21"/>
              </w:rPr>
              <w:t>-</w:t>
            </w:r>
            <w:r w:rsidR="00872530" w:rsidRPr="00922558">
              <w:rPr>
                <w:bCs/>
                <w:sz w:val="21"/>
              </w:rPr>
              <w:t>2004</w:t>
            </w:r>
          </w:p>
          <w:p w14:paraId="653600BF" w14:textId="431BF55A" w:rsidR="00512CE8" w:rsidRPr="00922558" w:rsidRDefault="00512CE8" w:rsidP="00922558">
            <w:pPr>
              <w:widowControl w:val="0"/>
              <w:spacing w:line="240" w:lineRule="auto"/>
              <w:ind w:firstLineChars="0" w:firstLine="0"/>
              <w:jc w:val="center"/>
              <w:rPr>
                <w:sz w:val="21"/>
              </w:rPr>
            </w:pPr>
            <w:smartTag w:uri="urn:schemas-microsoft-com:office:smarttags" w:element="chsdate">
              <w:smartTagPr>
                <w:attr w:name="IsROCDate" w:val="False"/>
                <w:attr w:name="IsLunarDate" w:val="False"/>
                <w:attr w:name="Day" w:val="30"/>
                <w:attr w:name="Month" w:val="12"/>
                <w:attr w:name="Year" w:val="1899"/>
              </w:smartTagPr>
              <w:r w:rsidRPr="00922558">
                <w:rPr>
                  <w:bCs/>
                  <w:sz w:val="21"/>
                </w:rPr>
                <w:t>4.0.1</w:t>
              </w:r>
            </w:smartTag>
          </w:p>
        </w:tc>
        <w:tc>
          <w:tcPr>
            <w:tcW w:w="1082" w:type="pct"/>
            <w:vAlign w:val="center"/>
          </w:tcPr>
          <w:p w14:paraId="79037AE6" w14:textId="5B7256CF" w:rsidR="00512CE8" w:rsidRPr="00922558" w:rsidRDefault="00A769D9" w:rsidP="00922558">
            <w:pPr>
              <w:widowControl w:val="0"/>
              <w:spacing w:line="240" w:lineRule="auto"/>
              <w:ind w:firstLineChars="0" w:firstLine="0"/>
              <w:rPr>
                <w:bCs/>
                <w:sz w:val="21"/>
              </w:rPr>
            </w:pPr>
            <w:r>
              <w:rPr>
                <w:rFonts w:hint="eastAsia"/>
                <w:bCs/>
                <w:sz w:val="21"/>
              </w:rPr>
              <w:t>站场区域</w:t>
            </w:r>
            <w:r w:rsidR="00512CE8" w:rsidRPr="00922558">
              <w:rPr>
                <w:bCs/>
                <w:sz w:val="21"/>
              </w:rPr>
              <w:t>布置合理</w:t>
            </w:r>
            <w:r w:rsidR="00124428" w:rsidRPr="00922558">
              <w:rPr>
                <w:rFonts w:hint="eastAsia"/>
                <w:bCs/>
                <w:sz w:val="21"/>
              </w:rPr>
              <w:t>。</w:t>
            </w:r>
          </w:p>
        </w:tc>
        <w:tc>
          <w:tcPr>
            <w:tcW w:w="380" w:type="pct"/>
            <w:vAlign w:val="center"/>
          </w:tcPr>
          <w:p w14:paraId="11A767C5" w14:textId="783D7062" w:rsidR="00512CE8" w:rsidRPr="00922558" w:rsidRDefault="00512CE8" w:rsidP="00922558">
            <w:pPr>
              <w:widowControl w:val="0"/>
              <w:spacing w:line="240" w:lineRule="auto"/>
              <w:ind w:firstLineChars="0" w:firstLine="0"/>
              <w:jc w:val="center"/>
              <w:rPr>
                <w:bCs/>
                <w:sz w:val="21"/>
              </w:rPr>
            </w:pPr>
            <w:r w:rsidRPr="00922558">
              <w:rPr>
                <w:b/>
                <w:bCs/>
                <w:sz w:val="21"/>
              </w:rPr>
              <w:t>√</w:t>
            </w:r>
          </w:p>
        </w:tc>
      </w:tr>
      <w:tr w:rsidR="00922558" w:rsidRPr="00922558" w14:paraId="6F891243" w14:textId="77777777" w:rsidTr="009C1231">
        <w:trPr>
          <w:jc w:val="center"/>
        </w:trPr>
        <w:tc>
          <w:tcPr>
            <w:tcW w:w="410" w:type="pct"/>
            <w:vAlign w:val="center"/>
          </w:tcPr>
          <w:p w14:paraId="670975C2" w14:textId="77777777" w:rsidR="00B96714" w:rsidRPr="00922558" w:rsidRDefault="00B96714" w:rsidP="00922558">
            <w:pPr>
              <w:pStyle w:val="afff0"/>
              <w:widowControl w:val="0"/>
              <w:numPr>
                <w:ilvl w:val="0"/>
                <w:numId w:val="11"/>
              </w:numPr>
              <w:spacing w:line="240" w:lineRule="auto"/>
              <w:ind w:left="0" w:firstLineChars="0" w:firstLine="0"/>
              <w:jc w:val="center"/>
              <w:rPr>
                <w:sz w:val="21"/>
              </w:rPr>
            </w:pPr>
          </w:p>
        </w:tc>
        <w:tc>
          <w:tcPr>
            <w:tcW w:w="2223" w:type="pct"/>
            <w:vAlign w:val="center"/>
          </w:tcPr>
          <w:p w14:paraId="70F78C09" w14:textId="6BC2D840" w:rsidR="00B96714" w:rsidRPr="00922558" w:rsidRDefault="00B96714" w:rsidP="00922558">
            <w:pPr>
              <w:widowControl w:val="0"/>
              <w:spacing w:line="240" w:lineRule="auto"/>
              <w:ind w:firstLineChars="0" w:firstLine="0"/>
              <w:jc w:val="left"/>
              <w:rPr>
                <w:sz w:val="21"/>
              </w:rPr>
            </w:pPr>
            <w:r w:rsidRPr="00922558">
              <w:rPr>
                <w:sz w:val="21"/>
              </w:rPr>
              <w:t>油气站场总平面布置应与工艺流程相适应，宜根据不同生产功能和特点分别相对集中布置，功能分区明确。</w:t>
            </w:r>
          </w:p>
        </w:tc>
        <w:tc>
          <w:tcPr>
            <w:tcW w:w="905" w:type="pct"/>
            <w:vAlign w:val="center"/>
          </w:tcPr>
          <w:p w14:paraId="2CEF0FE7" w14:textId="77777777" w:rsidR="00B96714" w:rsidRPr="00922558" w:rsidRDefault="00B96714" w:rsidP="00922558">
            <w:pPr>
              <w:widowControl w:val="0"/>
              <w:spacing w:line="240" w:lineRule="auto"/>
              <w:ind w:firstLineChars="0" w:firstLine="0"/>
              <w:jc w:val="center"/>
              <w:rPr>
                <w:bCs/>
                <w:sz w:val="21"/>
              </w:rPr>
            </w:pPr>
            <w:r w:rsidRPr="00922558">
              <w:rPr>
                <w:bCs/>
                <w:sz w:val="21"/>
              </w:rPr>
              <w:t>SY/T0048-2016</w:t>
            </w:r>
          </w:p>
          <w:p w14:paraId="63C41912" w14:textId="6A41E61C" w:rsidR="00B96714" w:rsidRPr="00922558" w:rsidRDefault="00B96714" w:rsidP="00922558">
            <w:pPr>
              <w:widowControl w:val="0"/>
              <w:spacing w:line="240" w:lineRule="auto"/>
              <w:ind w:firstLineChars="0" w:firstLine="0"/>
              <w:jc w:val="center"/>
              <w:rPr>
                <w:bCs/>
                <w:sz w:val="21"/>
              </w:rPr>
            </w:pPr>
            <w:r w:rsidRPr="00922558">
              <w:rPr>
                <w:bCs/>
                <w:sz w:val="21"/>
              </w:rPr>
              <w:t>5.1.2</w:t>
            </w:r>
          </w:p>
        </w:tc>
        <w:tc>
          <w:tcPr>
            <w:tcW w:w="1082" w:type="pct"/>
            <w:vAlign w:val="center"/>
          </w:tcPr>
          <w:p w14:paraId="7502C5A4" w14:textId="727ED398" w:rsidR="00B96714" w:rsidRPr="00922558" w:rsidRDefault="00CC40F0" w:rsidP="00922558">
            <w:pPr>
              <w:widowControl w:val="0"/>
              <w:spacing w:line="240" w:lineRule="auto"/>
              <w:ind w:firstLineChars="0" w:firstLine="0"/>
              <w:rPr>
                <w:bCs/>
                <w:sz w:val="21"/>
              </w:rPr>
            </w:pPr>
            <w:r>
              <w:rPr>
                <w:rFonts w:hint="eastAsia"/>
                <w:bCs/>
                <w:sz w:val="21"/>
              </w:rPr>
              <w:t>站内功能分区明确。</w:t>
            </w:r>
          </w:p>
        </w:tc>
        <w:tc>
          <w:tcPr>
            <w:tcW w:w="380" w:type="pct"/>
            <w:vAlign w:val="center"/>
          </w:tcPr>
          <w:p w14:paraId="06651952" w14:textId="3790D12D" w:rsidR="00B96714" w:rsidRPr="00922558" w:rsidRDefault="00CC40F0" w:rsidP="00922558">
            <w:pPr>
              <w:widowControl w:val="0"/>
              <w:spacing w:line="240" w:lineRule="auto"/>
              <w:ind w:firstLineChars="0" w:firstLine="0"/>
              <w:jc w:val="center"/>
              <w:rPr>
                <w:b/>
                <w:bCs/>
                <w:sz w:val="21"/>
              </w:rPr>
            </w:pPr>
            <w:r w:rsidRPr="00922558">
              <w:rPr>
                <w:b/>
                <w:bCs/>
                <w:sz w:val="21"/>
              </w:rPr>
              <w:t>√</w:t>
            </w:r>
          </w:p>
        </w:tc>
      </w:tr>
      <w:tr w:rsidR="00922558" w:rsidRPr="00922558" w14:paraId="37CB0DEA" w14:textId="7C6E56DF" w:rsidTr="009C1231">
        <w:trPr>
          <w:jc w:val="center"/>
        </w:trPr>
        <w:tc>
          <w:tcPr>
            <w:tcW w:w="410" w:type="pct"/>
            <w:vAlign w:val="center"/>
          </w:tcPr>
          <w:p w14:paraId="1DF41404" w14:textId="77777777" w:rsidR="00B96714" w:rsidRPr="00922558" w:rsidRDefault="00B96714" w:rsidP="00922558">
            <w:pPr>
              <w:pStyle w:val="afff0"/>
              <w:widowControl w:val="0"/>
              <w:numPr>
                <w:ilvl w:val="0"/>
                <w:numId w:val="11"/>
              </w:numPr>
              <w:spacing w:line="240" w:lineRule="auto"/>
              <w:ind w:left="0" w:firstLineChars="0" w:firstLine="0"/>
              <w:jc w:val="center"/>
              <w:rPr>
                <w:sz w:val="21"/>
              </w:rPr>
            </w:pPr>
          </w:p>
        </w:tc>
        <w:tc>
          <w:tcPr>
            <w:tcW w:w="2223" w:type="pct"/>
            <w:vAlign w:val="center"/>
          </w:tcPr>
          <w:p w14:paraId="37B099FF" w14:textId="63F99F2E" w:rsidR="00B96714" w:rsidRPr="00922558" w:rsidRDefault="00B96714" w:rsidP="00922558">
            <w:pPr>
              <w:widowControl w:val="0"/>
              <w:spacing w:line="240" w:lineRule="auto"/>
              <w:ind w:firstLineChars="0" w:firstLine="0"/>
              <w:jc w:val="left"/>
              <w:rPr>
                <w:sz w:val="21"/>
              </w:rPr>
            </w:pPr>
            <w:r w:rsidRPr="00922558">
              <w:rPr>
                <w:rFonts w:hint="eastAsia"/>
                <w:sz w:val="21"/>
              </w:rPr>
              <w:t>一级</w:t>
            </w:r>
            <w:r w:rsidRPr="00922558">
              <w:rPr>
                <w:sz w:val="21"/>
              </w:rPr>
              <w:t>石油天然气站场罐区与周围居住区、相邻厂矿企业、交通线等的防火间距不应小于如下规定：</w:t>
            </w:r>
          </w:p>
          <w:p w14:paraId="270557A5" w14:textId="2B3B4747" w:rsidR="00B96714" w:rsidRPr="00922558" w:rsidRDefault="00B96714" w:rsidP="00922558">
            <w:pPr>
              <w:widowControl w:val="0"/>
              <w:spacing w:line="240" w:lineRule="auto"/>
              <w:ind w:firstLineChars="0" w:firstLine="0"/>
              <w:jc w:val="left"/>
              <w:rPr>
                <w:sz w:val="21"/>
              </w:rPr>
            </w:pPr>
            <w:r w:rsidRPr="00922558">
              <w:rPr>
                <w:sz w:val="21"/>
              </w:rPr>
              <w:t>1</w:t>
            </w:r>
            <w:r w:rsidRPr="00922558">
              <w:rPr>
                <w:sz w:val="21"/>
              </w:rPr>
              <w:t>）</w:t>
            </w:r>
            <w:r w:rsidRPr="00922558">
              <w:rPr>
                <w:sz w:val="21"/>
              </w:rPr>
              <w:t>100</w:t>
            </w:r>
            <w:r w:rsidRPr="00922558">
              <w:rPr>
                <w:sz w:val="21"/>
              </w:rPr>
              <w:t>人以上的居住区、村镇、公共福利设施</w:t>
            </w:r>
            <w:r w:rsidRPr="00922558">
              <w:rPr>
                <w:sz w:val="21"/>
              </w:rPr>
              <w:t>100m</w:t>
            </w:r>
            <w:r w:rsidRPr="00922558">
              <w:rPr>
                <w:rFonts w:hint="eastAsia"/>
                <w:sz w:val="21"/>
              </w:rPr>
              <w:t>；</w:t>
            </w:r>
          </w:p>
        </w:tc>
        <w:tc>
          <w:tcPr>
            <w:tcW w:w="905" w:type="pct"/>
            <w:vMerge w:val="restart"/>
            <w:vAlign w:val="center"/>
          </w:tcPr>
          <w:p w14:paraId="22FD2177" w14:textId="77777777" w:rsidR="00B96714" w:rsidRPr="00922558" w:rsidRDefault="00B96714" w:rsidP="00922558">
            <w:pPr>
              <w:widowControl w:val="0"/>
              <w:spacing w:line="240" w:lineRule="auto"/>
              <w:ind w:firstLineChars="0" w:firstLine="0"/>
              <w:jc w:val="center"/>
              <w:rPr>
                <w:bCs/>
                <w:sz w:val="21"/>
              </w:rPr>
            </w:pPr>
            <w:r w:rsidRPr="00922558">
              <w:rPr>
                <w:bCs/>
                <w:sz w:val="21"/>
              </w:rPr>
              <w:t>GB50183-2004</w:t>
            </w:r>
          </w:p>
          <w:p w14:paraId="13000E6A" w14:textId="33176151" w:rsidR="00B96714" w:rsidRPr="00922558" w:rsidRDefault="00B96714" w:rsidP="00922558">
            <w:pPr>
              <w:widowControl w:val="0"/>
              <w:spacing w:line="240" w:lineRule="auto"/>
              <w:ind w:firstLineChars="0" w:firstLine="0"/>
              <w:jc w:val="center"/>
              <w:rPr>
                <w:bCs/>
                <w:sz w:val="21"/>
              </w:rPr>
            </w:pPr>
            <w:r w:rsidRPr="00922558">
              <w:rPr>
                <w:bCs/>
                <w:sz w:val="21"/>
              </w:rPr>
              <w:t>4.0.4</w:t>
            </w:r>
          </w:p>
        </w:tc>
        <w:tc>
          <w:tcPr>
            <w:tcW w:w="1082" w:type="pct"/>
            <w:vAlign w:val="center"/>
          </w:tcPr>
          <w:p w14:paraId="1BE83F24" w14:textId="22D02298" w:rsidR="00B96714" w:rsidRPr="00922558" w:rsidRDefault="00CC40F0" w:rsidP="00922558">
            <w:pPr>
              <w:widowControl w:val="0"/>
              <w:spacing w:line="240" w:lineRule="auto"/>
              <w:ind w:firstLineChars="0" w:firstLine="0"/>
              <w:rPr>
                <w:bCs/>
                <w:sz w:val="21"/>
              </w:rPr>
            </w:pPr>
            <w:r>
              <w:rPr>
                <w:rFonts w:hint="eastAsia"/>
                <w:bCs/>
                <w:sz w:val="21"/>
              </w:rPr>
              <w:t>距北侧居民区约</w:t>
            </w:r>
            <w:r>
              <w:rPr>
                <w:rFonts w:hint="eastAsia"/>
                <w:bCs/>
                <w:sz w:val="21"/>
              </w:rPr>
              <w:t>3</w:t>
            </w:r>
            <w:r>
              <w:rPr>
                <w:bCs/>
                <w:sz w:val="21"/>
              </w:rPr>
              <w:t>00</w:t>
            </w:r>
            <w:r>
              <w:rPr>
                <w:rFonts w:hint="eastAsia"/>
                <w:bCs/>
                <w:sz w:val="21"/>
              </w:rPr>
              <w:t>m</w:t>
            </w:r>
            <w:r>
              <w:rPr>
                <w:rFonts w:hint="eastAsia"/>
                <w:bCs/>
                <w:sz w:val="21"/>
              </w:rPr>
              <w:t>，</w:t>
            </w:r>
            <w:r w:rsidR="00B96714" w:rsidRPr="00922558">
              <w:rPr>
                <w:bCs/>
                <w:sz w:val="21"/>
              </w:rPr>
              <w:t>满足要求</w:t>
            </w:r>
            <w:r w:rsidR="00B96714" w:rsidRPr="00922558">
              <w:rPr>
                <w:rFonts w:hint="eastAsia"/>
                <w:bCs/>
                <w:sz w:val="21"/>
              </w:rPr>
              <w:t>。</w:t>
            </w:r>
          </w:p>
        </w:tc>
        <w:tc>
          <w:tcPr>
            <w:tcW w:w="380" w:type="pct"/>
            <w:vAlign w:val="center"/>
          </w:tcPr>
          <w:p w14:paraId="01910FE5" w14:textId="643272CE" w:rsidR="00B96714" w:rsidRPr="00922558" w:rsidRDefault="00B96714" w:rsidP="00922558">
            <w:pPr>
              <w:widowControl w:val="0"/>
              <w:spacing w:line="240" w:lineRule="auto"/>
              <w:ind w:firstLineChars="0" w:firstLine="0"/>
              <w:jc w:val="center"/>
              <w:rPr>
                <w:bCs/>
                <w:sz w:val="21"/>
              </w:rPr>
            </w:pPr>
            <w:r w:rsidRPr="00922558">
              <w:rPr>
                <w:b/>
                <w:bCs/>
                <w:sz w:val="21"/>
              </w:rPr>
              <w:t>√</w:t>
            </w:r>
          </w:p>
        </w:tc>
      </w:tr>
      <w:tr w:rsidR="00CC40F0" w:rsidRPr="00922558" w14:paraId="2DBC7ADD" w14:textId="77777777" w:rsidTr="009C1231">
        <w:trPr>
          <w:jc w:val="center"/>
        </w:trPr>
        <w:tc>
          <w:tcPr>
            <w:tcW w:w="410" w:type="pct"/>
            <w:vAlign w:val="center"/>
          </w:tcPr>
          <w:p w14:paraId="10D8ED31" w14:textId="77777777" w:rsidR="00CC40F0" w:rsidRPr="00922558" w:rsidRDefault="00CC40F0" w:rsidP="00CC40F0">
            <w:pPr>
              <w:pStyle w:val="afff0"/>
              <w:widowControl w:val="0"/>
              <w:numPr>
                <w:ilvl w:val="0"/>
                <w:numId w:val="11"/>
              </w:numPr>
              <w:spacing w:line="240" w:lineRule="auto"/>
              <w:ind w:left="0" w:firstLineChars="0" w:firstLine="0"/>
              <w:jc w:val="center"/>
              <w:rPr>
                <w:sz w:val="21"/>
              </w:rPr>
            </w:pPr>
          </w:p>
        </w:tc>
        <w:tc>
          <w:tcPr>
            <w:tcW w:w="2223" w:type="pct"/>
            <w:vAlign w:val="center"/>
          </w:tcPr>
          <w:p w14:paraId="6D1037D5" w14:textId="3D6C20CA" w:rsidR="00CC40F0" w:rsidRPr="00922558" w:rsidRDefault="00CC40F0" w:rsidP="00CC40F0">
            <w:pPr>
              <w:widowControl w:val="0"/>
              <w:spacing w:line="240" w:lineRule="auto"/>
              <w:ind w:firstLineChars="0" w:firstLine="0"/>
              <w:jc w:val="left"/>
              <w:rPr>
                <w:sz w:val="21"/>
              </w:rPr>
            </w:pPr>
            <w:r w:rsidRPr="00922558">
              <w:rPr>
                <w:sz w:val="21"/>
              </w:rPr>
              <w:t>2</w:t>
            </w:r>
            <w:r w:rsidRPr="00922558">
              <w:rPr>
                <w:sz w:val="21"/>
              </w:rPr>
              <w:t>）</w:t>
            </w:r>
            <w:r w:rsidRPr="00922558">
              <w:rPr>
                <w:sz w:val="21"/>
              </w:rPr>
              <w:t>100</w:t>
            </w:r>
            <w:r w:rsidRPr="00922558">
              <w:rPr>
                <w:sz w:val="21"/>
              </w:rPr>
              <w:t>人以下的散居房屋</w:t>
            </w:r>
            <w:r w:rsidRPr="00922558">
              <w:rPr>
                <w:sz w:val="21"/>
              </w:rPr>
              <w:t>75m</w:t>
            </w:r>
            <w:r w:rsidRPr="00922558">
              <w:rPr>
                <w:rFonts w:hint="eastAsia"/>
                <w:sz w:val="21"/>
              </w:rPr>
              <w:t>；</w:t>
            </w:r>
          </w:p>
        </w:tc>
        <w:tc>
          <w:tcPr>
            <w:tcW w:w="905" w:type="pct"/>
            <w:vMerge/>
            <w:vAlign w:val="center"/>
          </w:tcPr>
          <w:p w14:paraId="223AC7B7" w14:textId="77777777" w:rsidR="00CC40F0" w:rsidRPr="00922558" w:rsidRDefault="00CC40F0" w:rsidP="00CC40F0">
            <w:pPr>
              <w:widowControl w:val="0"/>
              <w:spacing w:line="240" w:lineRule="auto"/>
              <w:ind w:firstLineChars="0" w:firstLine="0"/>
              <w:jc w:val="center"/>
              <w:rPr>
                <w:bCs/>
                <w:sz w:val="21"/>
              </w:rPr>
            </w:pPr>
          </w:p>
        </w:tc>
        <w:tc>
          <w:tcPr>
            <w:tcW w:w="1082" w:type="pct"/>
            <w:vAlign w:val="center"/>
          </w:tcPr>
          <w:p w14:paraId="440C6928" w14:textId="4F5ACE7B" w:rsidR="00CC40F0" w:rsidRPr="00922558" w:rsidRDefault="00CC40F0" w:rsidP="00CC40F0">
            <w:pPr>
              <w:widowControl w:val="0"/>
              <w:spacing w:line="240" w:lineRule="auto"/>
              <w:ind w:firstLineChars="0" w:firstLine="0"/>
              <w:rPr>
                <w:bCs/>
                <w:sz w:val="21"/>
              </w:rPr>
            </w:pPr>
            <w:r>
              <w:rPr>
                <w:rFonts w:hint="eastAsia"/>
                <w:bCs/>
                <w:sz w:val="21"/>
              </w:rPr>
              <w:t>距北侧散居民房约</w:t>
            </w:r>
            <w:r>
              <w:rPr>
                <w:bCs/>
                <w:sz w:val="21"/>
              </w:rPr>
              <w:t>110</w:t>
            </w:r>
            <w:r>
              <w:rPr>
                <w:rFonts w:hint="eastAsia"/>
                <w:bCs/>
                <w:sz w:val="21"/>
              </w:rPr>
              <w:t>m</w:t>
            </w:r>
            <w:r>
              <w:rPr>
                <w:rFonts w:hint="eastAsia"/>
                <w:bCs/>
                <w:sz w:val="21"/>
              </w:rPr>
              <w:t>，</w:t>
            </w:r>
            <w:r w:rsidRPr="00922558">
              <w:rPr>
                <w:bCs/>
                <w:sz w:val="21"/>
              </w:rPr>
              <w:t>满足要求</w:t>
            </w:r>
            <w:r>
              <w:rPr>
                <w:rFonts w:hint="eastAsia"/>
                <w:bCs/>
                <w:sz w:val="21"/>
              </w:rPr>
              <w:t>。</w:t>
            </w:r>
          </w:p>
        </w:tc>
        <w:tc>
          <w:tcPr>
            <w:tcW w:w="380" w:type="pct"/>
            <w:vAlign w:val="center"/>
          </w:tcPr>
          <w:p w14:paraId="2B2B0DC8" w14:textId="04387585" w:rsidR="00CC40F0" w:rsidRPr="00922558" w:rsidRDefault="00CC40F0" w:rsidP="00CC40F0">
            <w:pPr>
              <w:widowControl w:val="0"/>
              <w:spacing w:line="240" w:lineRule="auto"/>
              <w:ind w:firstLineChars="0" w:firstLine="0"/>
              <w:jc w:val="center"/>
              <w:rPr>
                <w:b/>
                <w:bCs/>
                <w:sz w:val="21"/>
              </w:rPr>
            </w:pPr>
            <w:r w:rsidRPr="006E1AA5">
              <w:rPr>
                <w:b/>
                <w:bCs/>
                <w:sz w:val="21"/>
              </w:rPr>
              <w:t>√</w:t>
            </w:r>
          </w:p>
        </w:tc>
      </w:tr>
      <w:tr w:rsidR="00CC40F0" w:rsidRPr="00922558" w14:paraId="7C540E0F" w14:textId="77777777" w:rsidTr="009C1231">
        <w:trPr>
          <w:jc w:val="center"/>
        </w:trPr>
        <w:tc>
          <w:tcPr>
            <w:tcW w:w="410" w:type="pct"/>
            <w:vAlign w:val="center"/>
          </w:tcPr>
          <w:p w14:paraId="4304AFA3" w14:textId="77777777" w:rsidR="00CC40F0" w:rsidRPr="00922558" w:rsidRDefault="00CC40F0" w:rsidP="00CC40F0">
            <w:pPr>
              <w:pStyle w:val="afff0"/>
              <w:widowControl w:val="0"/>
              <w:numPr>
                <w:ilvl w:val="0"/>
                <w:numId w:val="11"/>
              </w:numPr>
              <w:spacing w:line="240" w:lineRule="auto"/>
              <w:ind w:left="0" w:firstLineChars="0" w:firstLine="0"/>
              <w:jc w:val="center"/>
              <w:rPr>
                <w:sz w:val="21"/>
              </w:rPr>
            </w:pPr>
          </w:p>
        </w:tc>
        <w:tc>
          <w:tcPr>
            <w:tcW w:w="2223" w:type="pct"/>
            <w:vAlign w:val="center"/>
          </w:tcPr>
          <w:p w14:paraId="25D2D184" w14:textId="59C76407" w:rsidR="00CC40F0" w:rsidRPr="00922558" w:rsidRDefault="00CC40F0" w:rsidP="00CC40F0">
            <w:pPr>
              <w:widowControl w:val="0"/>
              <w:spacing w:line="240" w:lineRule="auto"/>
              <w:ind w:firstLineChars="0" w:firstLine="0"/>
              <w:jc w:val="left"/>
              <w:rPr>
                <w:sz w:val="21"/>
              </w:rPr>
            </w:pPr>
            <w:r w:rsidRPr="00922558">
              <w:rPr>
                <w:sz w:val="21"/>
              </w:rPr>
              <w:t>3</w:t>
            </w:r>
            <w:r w:rsidRPr="00922558">
              <w:rPr>
                <w:sz w:val="21"/>
              </w:rPr>
              <w:t>）相邻厂矿企业</w:t>
            </w:r>
            <w:r w:rsidRPr="00922558">
              <w:rPr>
                <w:sz w:val="21"/>
              </w:rPr>
              <w:t>70m</w:t>
            </w:r>
            <w:r w:rsidRPr="00922558">
              <w:rPr>
                <w:rFonts w:hint="eastAsia"/>
                <w:sz w:val="21"/>
              </w:rPr>
              <w:t>；</w:t>
            </w:r>
          </w:p>
        </w:tc>
        <w:tc>
          <w:tcPr>
            <w:tcW w:w="905" w:type="pct"/>
            <w:vMerge/>
            <w:vAlign w:val="center"/>
          </w:tcPr>
          <w:p w14:paraId="23BC6B81" w14:textId="77777777" w:rsidR="00CC40F0" w:rsidRPr="00922558" w:rsidRDefault="00CC40F0" w:rsidP="00CC40F0">
            <w:pPr>
              <w:widowControl w:val="0"/>
              <w:spacing w:line="240" w:lineRule="auto"/>
              <w:ind w:firstLineChars="0" w:firstLine="0"/>
              <w:jc w:val="center"/>
              <w:rPr>
                <w:bCs/>
                <w:sz w:val="21"/>
              </w:rPr>
            </w:pPr>
          </w:p>
        </w:tc>
        <w:tc>
          <w:tcPr>
            <w:tcW w:w="1082" w:type="pct"/>
            <w:vAlign w:val="center"/>
          </w:tcPr>
          <w:p w14:paraId="0E74F055" w14:textId="369F3889" w:rsidR="00CC40F0" w:rsidRPr="00922558" w:rsidRDefault="00CC40F0" w:rsidP="00CC40F0">
            <w:pPr>
              <w:widowControl w:val="0"/>
              <w:spacing w:line="240" w:lineRule="auto"/>
              <w:ind w:firstLineChars="0" w:firstLine="0"/>
              <w:rPr>
                <w:bCs/>
                <w:sz w:val="21"/>
              </w:rPr>
            </w:pPr>
            <w:r>
              <w:rPr>
                <w:rFonts w:hint="eastAsia"/>
                <w:bCs/>
                <w:sz w:val="21"/>
              </w:rPr>
              <w:t>周边无厂矿企业。</w:t>
            </w:r>
          </w:p>
        </w:tc>
        <w:tc>
          <w:tcPr>
            <w:tcW w:w="380" w:type="pct"/>
            <w:vAlign w:val="center"/>
          </w:tcPr>
          <w:p w14:paraId="3734B6C2" w14:textId="050124AB" w:rsidR="00CC40F0" w:rsidRPr="00922558" w:rsidRDefault="00CC40F0" w:rsidP="00CC40F0">
            <w:pPr>
              <w:widowControl w:val="0"/>
              <w:spacing w:line="240" w:lineRule="auto"/>
              <w:ind w:firstLineChars="0" w:firstLine="0"/>
              <w:jc w:val="center"/>
              <w:rPr>
                <w:b/>
                <w:bCs/>
                <w:sz w:val="21"/>
              </w:rPr>
            </w:pPr>
            <w:r w:rsidRPr="006E1AA5">
              <w:rPr>
                <w:b/>
                <w:bCs/>
                <w:sz w:val="21"/>
              </w:rPr>
              <w:t>√</w:t>
            </w:r>
          </w:p>
        </w:tc>
      </w:tr>
      <w:tr w:rsidR="00CC40F0" w:rsidRPr="00922558" w14:paraId="2570D115" w14:textId="77777777" w:rsidTr="009C1231">
        <w:trPr>
          <w:jc w:val="center"/>
        </w:trPr>
        <w:tc>
          <w:tcPr>
            <w:tcW w:w="410" w:type="pct"/>
            <w:vAlign w:val="center"/>
          </w:tcPr>
          <w:p w14:paraId="2FC79533" w14:textId="77777777" w:rsidR="00CC40F0" w:rsidRPr="00922558" w:rsidRDefault="00CC40F0" w:rsidP="00CC40F0">
            <w:pPr>
              <w:pStyle w:val="afff0"/>
              <w:widowControl w:val="0"/>
              <w:numPr>
                <w:ilvl w:val="0"/>
                <w:numId w:val="11"/>
              </w:numPr>
              <w:spacing w:line="240" w:lineRule="auto"/>
              <w:ind w:left="0" w:firstLineChars="0" w:firstLine="0"/>
              <w:jc w:val="center"/>
              <w:rPr>
                <w:sz w:val="21"/>
              </w:rPr>
            </w:pPr>
          </w:p>
        </w:tc>
        <w:tc>
          <w:tcPr>
            <w:tcW w:w="2223" w:type="pct"/>
            <w:vAlign w:val="center"/>
          </w:tcPr>
          <w:p w14:paraId="16B39900" w14:textId="28B16BBC" w:rsidR="00CC40F0" w:rsidRPr="00922558" w:rsidRDefault="00CC40F0" w:rsidP="00CC40F0">
            <w:pPr>
              <w:widowControl w:val="0"/>
              <w:spacing w:line="240" w:lineRule="auto"/>
              <w:ind w:firstLineChars="0" w:firstLine="0"/>
              <w:jc w:val="left"/>
              <w:rPr>
                <w:sz w:val="21"/>
              </w:rPr>
            </w:pPr>
            <w:r w:rsidRPr="00922558">
              <w:rPr>
                <w:rFonts w:hint="eastAsia"/>
                <w:sz w:val="21"/>
              </w:rPr>
              <w:t>4</w:t>
            </w:r>
            <w:r w:rsidRPr="00922558">
              <w:rPr>
                <w:rFonts w:hint="eastAsia"/>
                <w:sz w:val="21"/>
              </w:rPr>
              <w:t>）高路公路</w:t>
            </w:r>
            <w:r w:rsidRPr="00922558">
              <w:rPr>
                <w:rFonts w:hint="eastAsia"/>
                <w:sz w:val="21"/>
              </w:rPr>
              <w:t>3</w:t>
            </w:r>
            <w:r w:rsidRPr="00922558">
              <w:rPr>
                <w:sz w:val="21"/>
              </w:rPr>
              <w:t>5</w:t>
            </w:r>
            <w:r w:rsidRPr="00922558">
              <w:rPr>
                <w:rFonts w:hint="eastAsia"/>
                <w:sz w:val="21"/>
              </w:rPr>
              <w:t>m</w:t>
            </w:r>
            <w:r w:rsidRPr="00922558">
              <w:rPr>
                <w:rFonts w:hint="eastAsia"/>
                <w:sz w:val="21"/>
              </w:rPr>
              <w:t>，其他公路</w:t>
            </w:r>
            <w:r w:rsidRPr="00922558">
              <w:rPr>
                <w:rFonts w:hint="eastAsia"/>
                <w:sz w:val="21"/>
              </w:rPr>
              <w:t>2</w:t>
            </w:r>
            <w:r w:rsidRPr="00922558">
              <w:rPr>
                <w:sz w:val="21"/>
              </w:rPr>
              <w:t>5</w:t>
            </w:r>
            <w:r w:rsidRPr="00922558">
              <w:rPr>
                <w:rFonts w:hint="eastAsia"/>
                <w:sz w:val="21"/>
              </w:rPr>
              <w:t>m</w:t>
            </w:r>
            <w:r w:rsidRPr="00922558">
              <w:rPr>
                <w:rFonts w:hint="eastAsia"/>
                <w:sz w:val="21"/>
              </w:rPr>
              <w:t>；</w:t>
            </w:r>
          </w:p>
        </w:tc>
        <w:tc>
          <w:tcPr>
            <w:tcW w:w="905" w:type="pct"/>
            <w:vMerge/>
            <w:vAlign w:val="center"/>
          </w:tcPr>
          <w:p w14:paraId="030155D1" w14:textId="77777777" w:rsidR="00CC40F0" w:rsidRPr="00922558" w:rsidRDefault="00CC40F0" w:rsidP="00CC40F0">
            <w:pPr>
              <w:widowControl w:val="0"/>
              <w:spacing w:line="240" w:lineRule="auto"/>
              <w:ind w:firstLineChars="0" w:firstLine="0"/>
              <w:jc w:val="center"/>
              <w:rPr>
                <w:bCs/>
                <w:sz w:val="21"/>
              </w:rPr>
            </w:pPr>
          </w:p>
        </w:tc>
        <w:tc>
          <w:tcPr>
            <w:tcW w:w="1082" w:type="pct"/>
            <w:vAlign w:val="center"/>
          </w:tcPr>
          <w:p w14:paraId="6545EAF8" w14:textId="52F397DC" w:rsidR="00CC40F0" w:rsidRPr="00922558" w:rsidRDefault="00CC40F0" w:rsidP="003E39C6">
            <w:pPr>
              <w:widowControl w:val="0"/>
              <w:spacing w:line="240" w:lineRule="auto"/>
              <w:ind w:firstLineChars="0" w:firstLine="0"/>
              <w:jc w:val="left"/>
              <w:rPr>
                <w:bCs/>
                <w:sz w:val="21"/>
              </w:rPr>
            </w:pPr>
            <w:r>
              <w:rPr>
                <w:rFonts w:hint="eastAsia"/>
                <w:bCs/>
                <w:sz w:val="21"/>
              </w:rPr>
              <w:t>距东侧公路</w:t>
            </w:r>
            <w:r>
              <w:rPr>
                <w:rFonts w:hint="eastAsia"/>
                <w:bCs/>
                <w:sz w:val="21"/>
              </w:rPr>
              <w:t>1</w:t>
            </w:r>
            <w:r>
              <w:rPr>
                <w:bCs/>
                <w:sz w:val="21"/>
              </w:rPr>
              <w:t>50</w:t>
            </w:r>
            <w:r>
              <w:rPr>
                <w:rFonts w:hint="eastAsia"/>
                <w:bCs/>
                <w:sz w:val="21"/>
              </w:rPr>
              <w:t>m</w:t>
            </w:r>
            <w:r>
              <w:rPr>
                <w:rFonts w:hint="eastAsia"/>
                <w:bCs/>
                <w:sz w:val="21"/>
              </w:rPr>
              <w:t>，满足要求。</w:t>
            </w:r>
          </w:p>
        </w:tc>
        <w:tc>
          <w:tcPr>
            <w:tcW w:w="380" w:type="pct"/>
            <w:vAlign w:val="center"/>
          </w:tcPr>
          <w:p w14:paraId="46542734" w14:textId="17E87430" w:rsidR="00CC40F0" w:rsidRPr="00922558" w:rsidRDefault="00CC40F0" w:rsidP="00CC40F0">
            <w:pPr>
              <w:widowControl w:val="0"/>
              <w:spacing w:line="240" w:lineRule="auto"/>
              <w:ind w:firstLineChars="0" w:firstLine="0"/>
              <w:jc w:val="center"/>
              <w:rPr>
                <w:b/>
                <w:bCs/>
                <w:sz w:val="21"/>
              </w:rPr>
            </w:pPr>
            <w:r w:rsidRPr="006E1AA5">
              <w:rPr>
                <w:b/>
                <w:bCs/>
                <w:sz w:val="21"/>
              </w:rPr>
              <w:t>√</w:t>
            </w:r>
          </w:p>
        </w:tc>
      </w:tr>
      <w:tr w:rsidR="00CC40F0" w:rsidRPr="00922558" w14:paraId="4A8A291A" w14:textId="77777777" w:rsidTr="009C1231">
        <w:trPr>
          <w:jc w:val="center"/>
        </w:trPr>
        <w:tc>
          <w:tcPr>
            <w:tcW w:w="410" w:type="pct"/>
            <w:vAlign w:val="center"/>
          </w:tcPr>
          <w:p w14:paraId="0C536B8F" w14:textId="77777777" w:rsidR="00CC40F0" w:rsidRPr="00922558" w:rsidRDefault="00CC40F0" w:rsidP="00CC40F0">
            <w:pPr>
              <w:pStyle w:val="afff0"/>
              <w:widowControl w:val="0"/>
              <w:numPr>
                <w:ilvl w:val="0"/>
                <w:numId w:val="11"/>
              </w:numPr>
              <w:spacing w:line="240" w:lineRule="auto"/>
              <w:ind w:left="0" w:firstLineChars="0" w:firstLine="0"/>
              <w:jc w:val="center"/>
              <w:rPr>
                <w:sz w:val="21"/>
              </w:rPr>
            </w:pPr>
          </w:p>
        </w:tc>
        <w:tc>
          <w:tcPr>
            <w:tcW w:w="2223" w:type="pct"/>
            <w:vAlign w:val="center"/>
          </w:tcPr>
          <w:p w14:paraId="7751F9FA" w14:textId="1356098D" w:rsidR="00CC40F0" w:rsidRPr="00922558" w:rsidRDefault="00CC40F0" w:rsidP="00CC40F0">
            <w:pPr>
              <w:widowControl w:val="0"/>
              <w:spacing w:line="240" w:lineRule="auto"/>
              <w:ind w:firstLineChars="0" w:firstLine="0"/>
              <w:jc w:val="left"/>
              <w:rPr>
                <w:sz w:val="21"/>
              </w:rPr>
            </w:pPr>
            <w:r w:rsidRPr="00922558">
              <w:rPr>
                <w:rFonts w:hint="eastAsia"/>
                <w:sz w:val="21"/>
              </w:rPr>
              <w:t>5</w:t>
            </w:r>
            <w:r w:rsidRPr="00922558">
              <w:rPr>
                <w:sz w:val="21"/>
              </w:rPr>
              <w:t>）</w:t>
            </w:r>
            <w:r w:rsidRPr="00922558">
              <w:rPr>
                <w:sz w:val="21"/>
              </w:rPr>
              <w:t>35kV</w:t>
            </w:r>
            <w:r w:rsidRPr="00922558">
              <w:rPr>
                <w:sz w:val="21"/>
              </w:rPr>
              <w:t>及以上独立变电所</w:t>
            </w:r>
            <w:r w:rsidRPr="00922558">
              <w:rPr>
                <w:sz w:val="21"/>
              </w:rPr>
              <w:t>60m</w:t>
            </w:r>
            <w:r w:rsidRPr="00922558">
              <w:rPr>
                <w:rFonts w:hint="eastAsia"/>
                <w:sz w:val="21"/>
              </w:rPr>
              <w:t>；</w:t>
            </w:r>
          </w:p>
        </w:tc>
        <w:tc>
          <w:tcPr>
            <w:tcW w:w="905" w:type="pct"/>
            <w:vMerge/>
            <w:vAlign w:val="center"/>
          </w:tcPr>
          <w:p w14:paraId="1EEFF265" w14:textId="77777777" w:rsidR="00CC40F0" w:rsidRPr="00922558" w:rsidRDefault="00CC40F0" w:rsidP="00CC40F0">
            <w:pPr>
              <w:widowControl w:val="0"/>
              <w:spacing w:line="240" w:lineRule="auto"/>
              <w:ind w:firstLineChars="0" w:firstLine="0"/>
              <w:jc w:val="center"/>
              <w:rPr>
                <w:bCs/>
                <w:sz w:val="21"/>
              </w:rPr>
            </w:pPr>
          </w:p>
        </w:tc>
        <w:tc>
          <w:tcPr>
            <w:tcW w:w="1082" w:type="pct"/>
            <w:vAlign w:val="center"/>
          </w:tcPr>
          <w:p w14:paraId="7632C8DB" w14:textId="4CEF0B1D" w:rsidR="00CC40F0" w:rsidRPr="00922558" w:rsidRDefault="00CC40F0" w:rsidP="00CC40F0">
            <w:pPr>
              <w:widowControl w:val="0"/>
              <w:spacing w:line="240" w:lineRule="auto"/>
              <w:ind w:firstLineChars="0" w:firstLine="0"/>
              <w:rPr>
                <w:bCs/>
                <w:sz w:val="21"/>
              </w:rPr>
            </w:pPr>
            <w:r>
              <w:rPr>
                <w:rFonts w:hint="eastAsia"/>
                <w:bCs/>
                <w:sz w:val="21"/>
              </w:rPr>
              <w:t>周边无独立变电所。</w:t>
            </w:r>
          </w:p>
        </w:tc>
        <w:tc>
          <w:tcPr>
            <w:tcW w:w="380" w:type="pct"/>
            <w:vAlign w:val="center"/>
          </w:tcPr>
          <w:p w14:paraId="1550744B" w14:textId="4BBE1487" w:rsidR="00CC40F0" w:rsidRPr="00922558" w:rsidRDefault="00CC40F0" w:rsidP="00CC40F0">
            <w:pPr>
              <w:widowControl w:val="0"/>
              <w:spacing w:line="240" w:lineRule="auto"/>
              <w:ind w:firstLineChars="0" w:firstLine="0"/>
              <w:jc w:val="center"/>
              <w:rPr>
                <w:b/>
                <w:bCs/>
                <w:sz w:val="21"/>
              </w:rPr>
            </w:pPr>
            <w:r w:rsidRPr="006E1AA5">
              <w:rPr>
                <w:b/>
                <w:bCs/>
                <w:sz w:val="21"/>
              </w:rPr>
              <w:t>√</w:t>
            </w:r>
          </w:p>
        </w:tc>
      </w:tr>
      <w:tr w:rsidR="00CC40F0" w:rsidRPr="00922558" w14:paraId="28CF238B" w14:textId="77777777" w:rsidTr="009C1231">
        <w:trPr>
          <w:jc w:val="center"/>
        </w:trPr>
        <w:tc>
          <w:tcPr>
            <w:tcW w:w="410" w:type="pct"/>
            <w:vAlign w:val="center"/>
          </w:tcPr>
          <w:p w14:paraId="1A516833" w14:textId="77777777" w:rsidR="00CC40F0" w:rsidRPr="00922558" w:rsidRDefault="00CC40F0" w:rsidP="00CC40F0">
            <w:pPr>
              <w:pStyle w:val="afff0"/>
              <w:widowControl w:val="0"/>
              <w:numPr>
                <w:ilvl w:val="0"/>
                <w:numId w:val="11"/>
              </w:numPr>
              <w:spacing w:line="240" w:lineRule="auto"/>
              <w:ind w:left="0" w:firstLineChars="0" w:firstLine="0"/>
              <w:jc w:val="center"/>
              <w:rPr>
                <w:sz w:val="21"/>
              </w:rPr>
            </w:pPr>
          </w:p>
        </w:tc>
        <w:tc>
          <w:tcPr>
            <w:tcW w:w="2223" w:type="pct"/>
            <w:vAlign w:val="center"/>
          </w:tcPr>
          <w:p w14:paraId="40171C8F" w14:textId="25F8C03C" w:rsidR="00CC40F0" w:rsidRPr="00922558" w:rsidRDefault="00CC40F0" w:rsidP="003E39C6">
            <w:pPr>
              <w:widowControl w:val="0"/>
              <w:spacing w:line="240" w:lineRule="auto"/>
              <w:ind w:firstLineChars="0" w:firstLine="0"/>
              <w:jc w:val="left"/>
              <w:rPr>
                <w:sz w:val="21"/>
              </w:rPr>
            </w:pPr>
            <w:r w:rsidRPr="00922558">
              <w:rPr>
                <w:rFonts w:hint="eastAsia"/>
                <w:sz w:val="21"/>
              </w:rPr>
              <w:t>6</w:t>
            </w:r>
            <w:r w:rsidRPr="00922558">
              <w:rPr>
                <w:sz w:val="21"/>
              </w:rPr>
              <w:t>）架空电力线路：</w:t>
            </w:r>
            <w:r w:rsidRPr="00922558">
              <w:rPr>
                <w:sz w:val="21"/>
              </w:rPr>
              <w:t>35kV</w:t>
            </w:r>
            <w:r w:rsidRPr="00922558">
              <w:rPr>
                <w:sz w:val="21"/>
              </w:rPr>
              <w:t>及以上</w:t>
            </w:r>
            <w:r w:rsidRPr="00922558">
              <w:rPr>
                <w:sz w:val="21"/>
              </w:rPr>
              <w:t>1.5</w:t>
            </w:r>
            <w:r w:rsidRPr="00922558">
              <w:rPr>
                <w:sz w:val="21"/>
              </w:rPr>
              <w:t>倍杆高且不小于</w:t>
            </w:r>
            <w:smartTag w:uri="urn:schemas-microsoft-com:office:smarttags" w:element="chmetcnv">
              <w:smartTagPr>
                <w:attr w:name="TCSC" w:val="0"/>
                <w:attr w:name="NumberType" w:val="1"/>
                <w:attr w:name="Negative" w:val="False"/>
                <w:attr w:name="HasSpace" w:val="False"/>
                <w:attr w:name="SourceValue" w:val="30"/>
                <w:attr w:name="UnitName" w:val="m"/>
              </w:smartTagPr>
              <w:r w:rsidRPr="00922558">
                <w:rPr>
                  <w:sz w:val="21"/>
                </w:rPr>
                <w:t>30m</w:t>
              </w:r>
            </w:smartTag>
            <w:r w:rsidRPr="00922558">
              <w:rPr>
                <w:rFonts w:hint="eastAsia"/>
                <w:sz w:val="21"/>
              </w:rPr>
              <w:t>；</w:t>
            </w:r>
            <w:r w:rsidRPr="00922558">
              <w:rPr>
                <w:sz w:val="21"/>
              </w:rPr>
              <w:t>35kV</w:t>
            </w:r>
            <w:r w:rsidRPr="00922558">
              <w:rPr>
                <w:sz w:val="21"/>
              </w:rPr>
              <w:t>以下</w:t>
            </w:r>
            <w:r w:rsidRPr="00922558">
              <w:rPr>
                <w:sz w:val="21"/>
              </w:rPr>
              <w:t>1.5</w:t>
            </w:r>
            <w:r w:rsidRPr="00922558">
              <w:rPr>
                <w:sz w:val="21"/>
              </w:rPr>
              <w:t>倍杆高</w:t>
            </w:r>
            <w:r w:rsidRPr="00922558">
              <w:rPr>
                <w:rFonts w:hint="eastAsia"/>
                <w:sz w:val="21"/>
              </w:rPr>
              <w:t>；</w:t>
            </w:r>
          </w:p>
        </w:tc>
        <w:tc>
          <w:tcPr>
            <w:tcW w:w="905" w:type="pct"/>
            <w:vMerge/>
            <w:vAlign w:val="center"/>
          </w:tcPr>
          <w:p w14:paraId="51AF5DFC" w14:textId="77777777" w:rsidR="00CC40F0" w:rsidRPr="00922558" w:rsidRDefault="00CC40F0" w:rsidP="00CC40F0">
            <w:pPr>
              <w:widowControl w:val="0"/>
              <w:spacing w:line="240" w:lineRule="auto"/>
              <w:ind w:firstLineChars="0" w:firstLine="0"/>
              <w:jc w:val="center"/>
              <w:rPr>
                <w:bCs/>
                <w:sz w:val="21"/>
              </w:rPr>
            </w:pPr>
          </w:p>
        </w:tc>
        <w:tc>
          <w:tcPr>
            <w:tcW w:w="1082" w:type="pct"/>
            <w:vAlign w:val="center"/>
          </w:tcPr>
          <w:p w14:paraId="4FB563B0" w14:textId="210CC71A" w:rsidR="00CC40F0" w:rsidRPr="00922558" w:rsidRDefault="00CC40F0" w:rsidP="00CC40F0">
            <w:pPr>
              <w:widowControl w:val="0"/>
              <w:spacing w:line="240" w:lineRule="auto"/>
              <w:ind w:firstLineChars="0" w:firstLine="0"/>
              <w:rPr>
                <w:bCs/>
                <w:sz w:val="21"/>
              </w:rPr>
            </w:pPr>
            <w:r>
              <w:rPr>
                <w:rFonts w:hint="eastAsia"/>
                <w:bCs/>
                <w:sz w:val="21"/>
              </w:rPr>
              <w:t>距架空电力线路满足要求。</w:t>
            </w:r>
          </w:p>
        </w:tc>
        <w:tc>
          <w:tcPr>
            <w:tcW w:w="380" w:type="pct"/>
            <w:vAlign w:val="center"/>
          </w:tcPr>
          <w:p w14:paraId="7CBE3A4A" w14:textId="562656A2" w:rsidR="00CC40F0" w:rsidRPr="00922558" w:rsidRDefault="00CC40F0" w:rsidP="00CC40F0">
            <w:pPr>
              <w:widowControl w:val="0"/>
              <w:spacing w:line="240" w:lineRule="auto"/>
              <w:ind w:firstLineChars="0" w:firstLine="0"/>
              <w:jc w:val="center"/>
              <w:rPr>
                <w:b/>
                <w:bCs/>
                <w:sz w:val="21"/>
              </w:rPr>
            </w:pPr>
            <w:r w:rsidRPr="006E1AA5">
              <w:rPr>
                <w:b/>
                <w:bCs/>
                <w:sz w:val="21"/>
              </w:rPr>
              <w:t>√</w:t>
            </w:r>
          </w:p>
        </w:tc>
      </w:tr>
      <w:tr w:rsidR="00CC40F0" w:rsidRPr="00922558" w14:paraId="5AB57AE2" w14:textId="77777777" w:rsidTr="009C1231">
        <w:trPr>
          <w:jc w:val="center"/>
        </w:trPr>
        <w:tc>
          <w:tcPr>
            <w:tcW w:w="410" w:type="pct"/>
            <w:vAlign w:val="center"/>
          </w:tcPr>
          <w:p w14:paraId="01F147FC" w14:textId="77777777" w:rsidR="00CC40F0" w:rsidRPr="00922558" w:rsidRDefault="00CC40F0" w:rsidP="00CC40F0">
            <w:pPr>
              <w:pStyle w:val="afff0"/>
              <w:widowControl w:val="0"/>
              <w:numPr>
                <w:ilvl w:val="0"/>
                <w:numId w:val="11"/>
              </w:numPr>
              <w:spacing w:line="240" w:lineRule="auto"/>
              <w:ind w:left="0" w:firstLineChars="0" w:firstLine="0"/>
              <w:jc w:val="center"/>
              <w:rPr>
                <w:sz w:val="21"/>
              </w:rPr>
            </w:pPr>
          </w:p>
        </w:tc>
        <w:tc>
          <w:tcPr>
            <w:tcW w:w="2223" w:type="pct"/>
            <w:vAlign w:val="center"/>
          </w:tcPr>
          <w:p w14:paraId="206335D0" w14:textId="11304416" w:rsidR="00CC40F0" w:rsidRPr="00922558" w:rsidRDefault="00CC40F0" w:rsidP="00CC40F0">
            <w:pPr>
              <w:widowControl w:val="0"/>
              <w:spacing w:line="240" w:lineRule="auto"/>
              <w:ind w:firstLineChars="0" w:firstLine="0"/>
              <w:jc w:val="left"/>
              <w:rPr>
                <w:sz w:val="21"/>
              </w:rPr>
            </w:pPr>
            <w:r w:rsidRPr="00922558">
              <w:rPr>
                <w:rFonts w:hint="eastAsia"/>
                <w:sz w:val="21"/>
              </w:rPr>
              <w:t>7</w:t>
            </w:r>
            <w:r w:rsidRPr="00922558">
              <w:rPr>
                <w:rFonts w:hint="eastAsia"/>
                <w:sz w:val="21"/>
              </w:rPr>
              <w:t>）架空通信线路：国家</w:t>
            </w:r>
            <w:r w:rsidRPr="00922558">
              <w:rPr>
                <w:rFonts w:hint="eastAsia"/>
                <w:sz w:val="21"/>
              </w:rPr>
              <w:t>I</w:t>
            </w:r>
            <w:r w:rsidRPr="00922558">
              <w:rPr>
                <w:rFonts w:hint="eastAsia"/>
                <w:sz w:val="21"/>
              </w:rPr>
              <w:t>、</w:t>
            </w:r>
            <w:r w:rsidRPr="00922558">
              <w:rPr>
                <w:rFonts w:hint="eastAsia"/>
                <w:sz w:val="21"/>
              </w:rPr>
              <w:t>II</w:t>
            </w:r>
            <w:r w:rsidRPr="00922558">
              <w:rPr>
                <w:rFonts w:hint="eastAsia"/>
                <w:sz w:val="21"/>
              </w:rPr>
              <w:t>级</w:t>
            </w:r>
            <w:r w:rsidRPr="00922558">
              <w:rPr>
                <w:rFonts w:hint="eastAsia"/>
                <w:sz w:val="21"/>
              </w:rPr>
              <w:t>4</w:t>
            </w:r>
            <w:r w:rsidRPr="00922558">
              <w:rPr>
                <w:sz w:val="21"/>
              </w:rPr>
              <w:t>0</w:t>
            </w:r>
            <w:r w:rsidRPr="00922558">
              <w:rPr>
                <w:rFonts w:hint="eastAsia"/>
                <w:sz w:val="21"/>
              </w:rPr>
              <w:t>m</w:t>
            </w:r>
            <w:r w:rsidRPr="00922558">
              <w:rPr>
                <w:rFonts w:hint="eastAsia"/>
                <w:sz w:val="21"/>
              </w:rPr>
              <w:t>；其他通信线路</w:t>
            </w:r>
            <w:r w:rsidRPr="00922558">
              <w:rPr>
                <w:rFonts w:hint="eastAsia"/>
                <w:sz w:val="21"/>
              </w:rPr>
              <w:t>1</w:t>
            </w:r>
            <w:r w:rsidRPr="00922558">
              <w:rPr>
                <w:sz w:val="21"/>
              </w:rPr>
              <w:t>.5</w:t>
            </w:r>
            <w:r w:rsidRPr="00922558">
              <w:rPr>
                <w:rFonts w:hint="eastAsia"/>
                <w:sz w:val="21"/>
              </w:rPr>
              <w:t>倍杆高；</w:t>
            </w:r>
          </w:p>
        </w:tc>
        <w:tc>
          <w:tcPr>
            <w:tcW w:w="905" w:type="pct"/>
            <w:vMerge/>
            <w:vAlign w:val="center"/>
          </w:tcPr>
          <w:p w14:paraId="191426F0" w14:textId="77777777" w:rsidR="00CC40F0" w:rsidRPr="00922558" w:rsidRDefault="00CC40F0" w:rsidP="00CC40F0">
            <w:pPr>
              <w:widowControl w:val="0"/>
              <w:spacing w:line="240" w:lineRule="auto"/>
              <w:ind w:firstLineChars="0" w:firstLine="0"/>
              <w:jc w:val="center"/>
              <w:rPr>
                <w:bCs/>
                <w:sz w:val="21"/>
              </w:rPr>
            </w:pPr>
          </w:p>
        </w:tc>
        <w:tc>
          <w:tcPr>
            <w:tcW w:w="1082" w:type="pct"/>
            <w:vAlign w:val="center"/>
          </w:tcPr>
          <w:p w14:paraId="35267C69" w14:textId="14F90782" w:rsidR="00CC40F0" w:rsidRPr="00922558" w:rsidRDefault="00CC40F0" w:rsidP="00CC40F0">
            <w:pPr>
              <w:widowControl w:val="0"/>
              <w:spacing w:line="240" w:lineRule="auto"/>
              <w:ind w:firstLineChars="0" w:firstLine="0"/>
              <w:rPr>
                <w:bCs/>
                <w:sz w:val="21"/>
              </w:rPr>
            </w:pPr>
            <w:r>
              <w:rPr>
                <w:rFonts w:hint="eastAsia"/>
                <w:bCs/>
                <w:sz w:val="21"/>
              </w:rPr>
              <w:t>距架空通信线路满足要求。</w:t>
            </w:r>
          </w:p>
        </w:tc>
        <w:tc>
          <w:tcPr>
            <w:tcW w:w="380" w:type="pct"/>
            <w:vAlign w:val="center"/>
          </w:tcPr>
          <w:p w14:paraId="207F9CF7" w14:textId="17D66BA8" w:rsidR="00CC40F0" w:rsidRPr="00922558" w:rsidRDefault="00CC40F0" w:rsidP="00CC40F0">
            <w:pPr>
              <w:widowControl w:val="0"/>
              <w:spacing w:line="240" w:lineRule="auto"/>
              <w:ind w:firstLineChars="0" w:firstLine="0"/>
              <w:jc w:val="center"/>
              <w:rPr>
                <w:b/>
                <w:bCs/>
                <w:sz w:val="21"/>
              </w:rPr>
            </w:pPr>
            <w:r w:rsidRPr="006E1AA5">
              <w:rPr>
                <w:b/>
                <w:bCs/>
                <w:sz w:val="21"/>
              </w:rPr>
              <w:t>√</w:t>
            </w:r>
          </w:p>
        </w:tc>
      </w:tr>
      <w:tr w:rsidR="00CC40F0" w:rsidRPr="00922558" w14:paraId="28E6015C" w14:textId="77777777" w:rsidTr="009C1231">
        <w:trPr>
          <w:jc w:val="center"/>
        </w:trPr>
        <w:tc>
          <w:tcPr>
            <w:tcW w:w="410" w:type="pct"/>
            <w:vAlign w:val="center"/>
          </w:tcPr>
          <w:p w14:paraId="18362BFA" w14:textId="77777777" w:rsidR="00CC40F0" w:rsidRPr="00922558" w:rsidRDefault="00CC40F0" w:rsidP="00CC40F0">
            <w:pPr>
              <w:pStyle w:val="afff0"/>
              <w:widowControl w:val="0"/>
              <w:numPr>
                <w:ilvl w:val="0"/>
                <w:numId w:val="11"/>
              </w:numPr>
              <w:spacing w:line="240" w:lineRule="auto"/>
              <w:ind w:left="0" w:firstLineChars="0" w:firstLine="0"/>
              <w:jc w:val="center"/>
              <w:rPr>
                <w:sz w:val="21"/>
              </w:rPr>
            </w:pPr>
          </w:p>
        </w:tc>
        <w:tc>
          <w:tcPr>
            <w:tcW w:w="2223" w:type="pct"/>
            <w:vAlign w:val="center"/>
          </w:tcPr>
          <w:p w14:paraId="7141CE50" w14:textId="439CEF90" w:rsidR="00CC40F0" w:rsidRPr="00922558" w:rsidRDefault="00CC40F0" w:rsidP="00CC40F0">
            <w:pPr>
              <w:widowControl w:val="0"/>
              <w:spacing w:line="240" w:lineRule="auto"/>
              <w:ind w:firstLineChars="0" w:firstLine="0"/>
              <w:jc w:val="left"/>
              <w:rPr>
                <w:sz w:val="21"/>
              </w:rPr>
            </w:pPr>
            <w:r w:rsidRPr="00922558">
              <w:rPr>
                <w:sz w:val="21"/>
              </w:rPr>
              <w:t>一、二、三、四级石油天然气站场储罐及甲、乙类容器距离机械采油井不应小于</w:t>
            </w:r>
            <w:r w:rsidRPr="00922558">
              <w:rPr>
                <w:sz w:val="21"/>
              </w:rPr>
              <w:t>20m</w:t>
            </w:r>
            <w:r w:rsidRPr="00922558">
              <w:rPr>
                <w:sz w:val="21"/>
              </w:rPr>
              <w:t>。</w:t>
            </w:r>
          </w:p>
        </w:tc>
        <w:tc>
          <w:tcPr>
            <w:tcW w:w="905" w:type="pct"/>
            <w:vAlign w:val="center"/>
          </w:tcPr>
          <w:p w14:paraId="769F3037" w14:textId="77777777" w:rsidR="00CC40F0" w:rsidRPr="00922558" w:rsidRDefault="00CC40F0" w:rsidP="00CC40F0">
            <w:pPr>
              <w:widowControl w:val="0"/>
              <w:spacing w:line="240" w:lineRule="auto"/>
              <w:ind w:firstLineChars="0" w:firstLine="0"/>
              <w:jc w:val="center"/>
              <w:rPr>
                <w:sz w:val="21"/>
              </w:rPr>
            </w:pPr>
            <w:r w:rsidRPr="00922558">
              <w:rPr>
                <w:sz w:val="21"/>
              </w:rPr>
              <w:t>GB50183-2004</w:t>
            </w:r>
          </w:p>
          <w:p w14:paraId="0494D19F" w14:textId="5409A411" w:rsidR="00CC40F0" w:rsidRPr="00922558" w:rsidRDefault="00CC40F0" w:rsidP="00CC40F0">
            <w:pPr>
              <w:widowControl w:val="0"/>
              <w:spacing w:line="240" w:lineRule="auto"/>
              <w:ind w:firstLineChars="0" w:firstLine="0"/>
              <w:jc w:val="center"/>
              <w:rPr>
                <w:sz w:val="21"/>
              </w:rPr>
            </w:pPr>
            <w:r w:rsidRPr="00922558">
              <w:rPr>
                <w:sz w:val="21"/>
              </w:rPr>
              <w:t>4.0.7</w:t>
            </w:r>
          </w:p>
        </w:tc>
        <w:tc>
          <w:tcPr>
            <w:tcW w:w="1082" w:type="pct"/>
            <w:vAlign w:val="center"/>
          </w:tcPr>
          <w:p w14:paraId="5C3A6C4B" w14:textId="3B27C978" w:rsidR="00CC40F0" w:rsidRPr="00922558" w:rsidRDefault="00CC40F0" w:rsidP="00CC40F0">
            <w:pPr>
              <w:widowControl w:val="0"/>
              <w:spacing w:line="240" w:lineRule="auto"/>
              <w:ind w:firstLineChars="0" w:firstLine="0"/>
              <w:rPr>
                <w:bCs/>
                <w:sz w:val="21"/>
              </w:rPr>
            </w:pPr>
            <w:r w:rsidRPr="00922558">
              <w:rPr>
                <w:rFonts w:hint="eastAsia"/>
                <w:bCs/>
                <w:sz w:val="21"/>
              </w:rPr>
              <w:t>站场周边无机械采油井。</w:t>
            </w:r>
          </w:p>
        </w:tc>
        <w:tc>
          <w:tcPr>
            <w:tcW w:w="380" w:type="pct"/>
            <w:vAlign w:val="center"/>
          </w:tcPr>
          <w:p w14:paraId="4859678A" w14:textId="05EE8556" w:rsidR="00CC40F0" w:rsidRPr="00922558" w:rsidRDefault="0053381F" w:rsidP="00CC40F0">
            <w:pPr>
              <w:widowControl w:val="0"/>
              <w:spacing w:line="240" w:lineRule="auto"/>
              <w:ind w:firstLineChars="0" w:firstLine="0"/>
              <w:jc w:val="center"/>
              <w:rPr>
                <w:b/>
                <w:bCs/>
                <w:sz w:val="21"/>
              </w:rPr>
            </w:pPr>
            <w:r w:rsidRPr="006E1AA5">
              <w:rPr>
                <w:b/>
                <w:bCs/>
                <w:sz w:val="21"/>
              </w:rPr>
              <w:t>√</w:t>
            </w:r>
          </w:p>
        </w:tc>
      </w:tr>
      <w:tr w:rsidR="00922558" w:rsidRPr="00922558" w14:paraId="20EFE4B4" w14:textId="77777777" w:rsidTr="009C1231">
        <w:trPr>
          <w:jc w:val="center"/>
        </w:trPr>
        <w:tc>
          <w:tcPr>
            <w:tcW w:w="410" w:type="pct"/>
            <w:vAlign w:val="center"/>
          </w:tcPr>
          <w:p w14:paraId="3EAD9F3B" w14:textId="77777777" w:rsidR="00B96714" w:rsidRPr="00922558" w:rsidRDefault="00B96714" w:rsidP="00922558">
            <w:pPr>
              <w:pStyle w:val="afff0"/>
              <w:widowControl w:val="0"/>
              <w:numPr>
                <w:ilvl w:val="0"/>
                <w:numId w:val="11"/>
              </w:numPr>
              <w:spacing w:line="240" w:lineRule="auto"/>
              <w:ind w:left="0" w:firstLineChars="0" w:firstLine="0"/>
              <w:jc w:val="center"/>
              <w:rPr>
                <w:sz w:val="21"/>
              </w:rPr>
            </w:pPr>
          </w:p>
        </w:tc>
        <w:tc>
          <w:tcPr>
            <w:tcW w:w="2223" w:type="pct"/>
          </w:tcPr>
          <w:p w14:paraId="3CF25D18" w14:textId="77777777" w:rsidR="00B96714" w:rsidRPr="00922558" w:rsidRDefault="00B96714" w:rsidP="00922558">
            <w:pPr>
              <w:widowControl w:val="0"/>
              <w:spacing w:line="240" w:lineRule="auto"/>
              <w:ind w:firstLineChars="0" w:firstLine="0"/>
              <w:jc w:val="left"/>
              <w:rPr>
                <w:sz w:val="21"/>
              </w:rPr>
            </w:pPr>
            <w:r w:rsidRPr="00922558">
              <w:rPr>
                <w:sz w:val="21"/>
              </w:rPr>
              <w:t>各类站场选址应符合下列规定</w:t>
            </w:r>
            <w:r w:rsidRPr="00922558">
              <w:rPr>
                <w:sz w:val="21"/>
              </w:rPr>
              <w:t>:</w:t>
            </w:r>
          </w:p>
          <w:p w14:paraId="38EA3E1B" w14:textId="77777777" w:rsidR="00B96714" w:rsidRPr="00922558" w:rsidRDefault="00B96714" w:rsidP="00922558">
            <w:pPr>
              <w:widowControl w:val="0"/>
              <w:spacing w:line="240" w:lineRule="auto"/>
              <w:ind w:firstLineChars="0" w:firstLine="0"/>
              <w:jc w:val="left"/>
              <w:rPr>
                <w:sz w:val="21"/>
              </w:rPr>
            </w:pPr>
            <w:r w:rsidRPr="00922558">
              <w:rPr>
                <w:sz w:val="21"/>
              </w:rPr>
              <w:t>1</w:t>
            </w:r>
            <w:r w:rsidRPr="00922558">
              <w:rPr>
                <w:sz w:val="21"/>
              </w:rPr>
              <w:t>不宜选在发震断层和基本烈度高于</w:t>
            </w:r>
            <w:r w:rsidRPr="00922558">
              <w:rPr>
                <w:sz w:val="21"/>
              </w:rPr>
              <w:t>9</w:t>
            </w:r>
            <w:r w:rsidRPr="00922558">
              <w:rPr>
                <w:sz w:val="21"/>
              </w:rPr>
              <w:t>度的地震区。</w:t>
            </w:r>
          </w:p>
          <w:p w14:paraId="0D5D6A3A" w14:textId="77777777" w:rsidR="00B96714" w:rsidRPr="00922558" w:rsidRDefault="00B96714" w:rsidP="00922558">
            <w:pPr>
              <w:widowControl w:val="0"/>
              <w:spacing w:line="240" w:lineRule="auto"/>
              <w:ind w:firstLineChars="0" w:firstLine="0"/>
              <w:jc w:val="left"/>
              <w:rPr>
                <w:sz w:val="21"/>
              </w:rPr>
            </w:pPr>
            <w:r w:rsidRPr="00922558">
              <w:rPr>
                <w:sz w:val="21"/>
              </w:rPr>
              <w:t>2</w:t>
            </w:r>
            <w:r w:rsidRPr="00922558">
              <w:rPr>
                <w:sz w:val="21"/>
              </w:rPr>
              <w:t>不宜选在</w:t>
            </w:r>
            <w:r w:rsidRPr="00922558">
              <w:rPr>
                <w:sz w:val="21"/>
              </w:rPr>
              <w:t>IⅣ</w:t>
            </w:r>
            <w:r w:rsidRPr="00922558">
              <w:rPr>
                <w:sz w:val="21"/>
              </w:rPr>
              <w:t>级自重湿陷性黄土、新近堆积黄土、</w:t>
            </w:r>
            <w:r w:rsidRPr="00922558">
              <w:rPr>
                <w:sz w:val="21"/>
              </w:rPr>
              <w:t>Ⅲ</w:t>
            </w:r>
            <w:r w:rsidRPr="00922558">
              <w:rPr>
                <w:sz w:val="21"/>
              </w:rPr>
              <w:t>级膨胀土等工程地质恶劣地区。</w:t>
            </w:r>
          </w:p>
          <w:p w14:paraId="53C0F36F" w14:textId="77777777" w:rsidR="00B96714" w:rsidRPr="00922558" w:rsidRDefault="00B96714" w:rsidP="00922558">
            <w:pPr>
              <w:widowControl w:val="0"/>
              <w:spacing w:line="240" w:lineRule="auto"/>
              <w:ind w:firstLineChars="0" w:firstLine="0"/>
              <w:jc w:val="left"/>
              <w:rPr>
                <w:sz w:val="21"/>
              </w:rPr>
            </w:pPr>
            <w:r w:rsidRPr="00922558">
              <w:rPr>
                <w:sz w:val="21"/>
              </w:rPr>
              <w:t>3</w:t>
            </w:r>
            <w:r w:rsidRPr="00922558">
              <w:rPr>
                <w:sz w:val="21"/>
              </w:rPr>
              <w:t>不应选在有泥石流、滑坡、流沙、溶洞等直接危害的地段。</w:t>
            </w:r>
          </w:p>
          <w:p w14:paraId="2C47C44A" w14:textId="77777777" w:rsidR="00B96714" w:rsidRPr="00922558" w:rsidRDefault="00B96714" w:rsidP="00922558">
            <w:pPr>
              <w:widowControl w:val="0"/>
              <w:spacing w:line="240" w:lineRule="auto"/>
              <w:ind w:firstLineChars="0" w:firstLine="0"/>
              <w:jc w:val="left"/>
              <w:rPr>
                <w:sz w:val="21"/>
              </w:rPr>
            </w:pPr>
            <w:r w:rsidRPr="00922558">
              <w:rPr>
                <w:sz w:val="21"/>
              </w:rPr>
              <w:t>4</w:t>
            </w:r>
            <w:r w:rsidRPr="00922558">
              <w:rPr>
                <w:sz w:val="21"/>
              </w:rPr>
              <w:t>不应选在一级水源保护区。</w:t>
            </w:r>
          </w:p>
          <w:p w14:paraId="584211FD" w14:textId="77777777" w:rsidR="00B96714" w:rsidRPr="00922558" w:rsidRDefault="00B96714" w:rsidP="00922558">
            <w:pPr>
              <w:widowControl w:val="0"/>
              <w:spacing w:line="240" w:lineRule="auto"/>
              <w:ind w:firstLineChars="0" w:firstLine="0"/>
              <w:jc w:val="left"/>
              <w:rPr>
                <w:sz w:val="21"/>
              </w:rPr>
            </w:pPr>
            <w:r w:rsidRPr="00922558">
              <w:rPr>
                <w:sz w:val="21"/>
              </w:rPr>
              <w:t>5</w:t>
            </w:r>
            <w:r w:rsidRPr="00922558">
              <w:rPr>
                <w:sz w:val="21"/>
              </w:rPr>
              <w:t>不应选在国家级自然保护区核心区。</w:t>
            </w:r>
          </w:p>
          <w:p w14:paraId="79B8FF35" w14:textId="77777777" w:rsidR="00B96714" w:rsidRPr="00922558" w:rsidRDefault="00B96714" w:rsidP="00922558">
            <w:pPr>
              <w:widowControl w:val="0"/>
              <w:spacing w:line="240" w:lineRule="auto"/>
              <w:ind w:firstLineChars="0" w:firstLine="0"/>
              <w:jc w:val="left"/>
              <w:rPr>
                <w:sz w:val="21"/>
              </w:rPr>
            </w:pPr>
            <w:r w:rsidRPr="00922558">
              <w:rPr>
                <w:sz w:val="21"/>
              </w:rPr>
              <w:t>6</w:t>
            </w:r>
            <w:r w:rsidRPr="00922558">
              <w:rPr>
                <w:sz w:val="21"/>
              </w:rPr>
              <w:t>不应选在对飞机起落、电台通信、电视转播、雷达导航、天文观察等设施有影响的地区。</w:t>
            </w:r>
          </w:p>
          <w:p w14:paraId="49238E76" w14:textId="77777777" w:rsidR="00B96714" w:rsidRPr="00922558" w:rsidRDefault="00B96714" w:rsidP="00922558">
            <w:pPr>
              <w:widowControl w:val="0"/>
              <w:spacing w:line="240" w:lineRule="auto"/>
              <w:ind w:firstLineChars="0" w:firstLine="0"/>
              <w:jc w:val="left"/>
              <w:rPr>
                <w:sz w:val="21"/>
              </w:rPr>
            </w:pPr>
            <w:r w:rsidRPr="00922558">
              <w:rPr>
                <w:sz w:val="21"/>
              </w:rPr>
              <w:t>7</w:t>
            </w:r>
            <w:r w:rsidRPr="00922558">
              <w:rPr>
                <w:sz w:val="21"/>
              </w:rPr>
              <w:t>不应选在重要军事设施的防护区。</w:t>
            </w:r>
          </w:p>
          <w:p w14:paraId="741D2898" w14:textId="77777777" w:rsidR="00B96714" w:rsidRPr="00922558" w:rsidRDefault="00B96714" w:rsidP="00922558">
            <w:pPr>
              <w:widowControl w:val="0"/>
              <w:spacing w:line="240" w:lineRule="auto"/>
              <w:ind w:firstLineChars="0" w:firstLine="0"/>
              <w:jc w:val="left"/>
              <w:rPr>
                <w:sz w:val="21"/>
              </w:rPr>
            </w:pPr>
            <w:r w:rsidRPr="00922558">
              <w:rPr>
                <w:sz w:val="21"/>
              </w:rPr>
              <w:t>8</w:t>
            </w:r>
            <w:r w:rsidRPr="00922558">
              <w:rPr>
                <w:sz w:val="21"/>
              </w:rPr>
              <w:t>不应选在历史文物、名胜古迹保护区。</w:t>
            </w:r>
          </w:p>
          <w:p w14:paraId="1DAB465B" w14:textId="77777777" w:rsidR="00B96714" w:rsidRPr="00922558" w:rsidRDefault="00B96714" w:rsidP="00922558">
            <w:pPr>
              <w:widowControl w:val="0"/>
              <w:spacing w:line="240" w:lineRule="auto"/>
              <w:ind w:firstLineChars="0" w:firstLine="0"/>
              <w:jc w:val="left"/>
              <w:rPr>
                <w:sz w:val="21"/>
              </w:rPr>
            </w:pPr>
            <w:r w:rsidRPr="00922558">
              <w:rPr>
                <w:sz w:val="21"/>
              </w:rPr>
              <w:t>9</w:t>
            </w:r>
            <w:r w:rsidRPr="00922558">
              <w:rPr>
                <w:sz w:val="21"/>
              </w:rPr>
              <w:t>不宜选在具有开采价值的矿藏区﹔不应选在采矿陷落（错动）区。</w:t>
            </w:r>
          </w:p>
          <w:p w14:paraId="4EB6E3B4" w14:textId="77777777" w:rsidR="00B96714" w:rsidRPr="00922558" w:rsidRDefault="00B96714" w:rsidP="00922558">
            <w:pPr>
              <w:widowControl w:val="0"/>
              <w:spacing w:line="240" w:lineRule="auto"/>
              <w:ind w:firstLineChars="0" w:firstLine="0"/>
              <w:jc w:val="left"/>
              <w:rPr>
                <w:sz w:val="21"/>
              </w:rPr>
            </w:pPr>
            <w:r w:rsidRPr="00922558">
              <w:rPr>
                <w:sz w:val="21"/>
              </w:rPr>
              <w:t>10</w:t>
            </w:r>
            <w:r w:rsidRPr="00922558">
              <w:rPr>
                <w:sz w:val="21"/>
              </w:rPr>
              <w:t>不应选在对站场环境、劳动安全卫生有威胁的区域，如有严重放射性物质或大量有</w:t>
            </w:r>
            <w:r w:rsidRPr="00922558">
              <w:rPr>
                <w:sz w:val="21"/>
              </w:rPr>
              <w:lastRenderedPageBreak/>
              <w:t>害气体的地域，传染病和地方病流行区域﹔有爆破作业的危险区。</w:t>
            </w:r>
          </w:p>
          <w:p w14:paraId="25C2688C" w14:textId="594A57A4" w:rsidR="00B96714" w:rsidRPr="00922558" w:rsidRDefault="00B96714" w:rsidP="00922558">
            <w:pPr>
              <w:widowControl w:val="0"/>
              <w:spacing w:line="240" w:lineRule="auto"/>
              <w:ind w:firstLineChars="0" w:firstLine="0"/>
              <w:jc w:val="left"/>
              <w:rPr>
                <w:sz w:val="21"/>
              </w:rPr>
            </w:pPr>
            <w:r w:rsidRPr="00922558">
              <w:rPr>
                <w:sz w:val="21"/>
              </w:rPr>
              <w:t>11</w:t>
            </w:r>
            <w:r w:rsidRPr="00922558">
              <w:rPr>
                <w:sz w:val="21"/>
              </w:rPr>
              <w:t>不应选在堤、坝决溃后可能淹没的地区。</w:t>
            </w:r>
          </w:p>
        </w:tc>
        <w:tc>
          <w:tcPr>
            <w:tcW w:w="905" w:type="pct"/>
            <w:vAlign w:val="center"/>
          </w:tcPr>
          <w:p w14:paraId="141113F6" w14:textId="77777777" w:rsidR="00B96714" w:rsidRPr="00922558" w:rsidRDefault="00B96714" w:rsidP="00922558">
            <w:pPr>
              <w:widowControl w:val="0"/>
              <w:spacing w:line="240" w:lineRule="auto"/>
              <w:ind w:firstLineChars="0" w:firstLine="0"/>
              <w:jc w:val="center"/>
              <w:rPr>
                <w:sz w:val="21"/>
              </w:rPr>
            </w:pPr>
            <w:r w:rsidRPr="00922558">
              <w:rPr>
                <w:sz w:val="21"/>
              </w:rPr>
              <w:lastRenderedPageBreak/>
              <w:t>SY/T0048-2016</w:t>
            </w:r>
          </w:p>
          <w:p w14:paraId="2E319761" w14:textId="6E376EA0" w:rsidR="00B96714" w:rsidRPr="00922558" w:rsidRDefault="00B96714" w:rsidP="00922558">
            <w:pPr>
              <w:widowControl w:val="0"/>
              <w:spacing w:line="240" w:lineRule="auto"/>
              <w:ind w:firstLineChars="0" w:firstLine="0"/>
              <w:jc w:val="center"/>
              <w:rPr>
                <w:sz w:val="21"/>
              </w:rPr>
            </w:pPr>
            <w:r w:rsidRPr="00922558">
              <w:rPr>
                <w:sz w:val="21"/>
              </w:rPr>
              <w:t>4.0.15</w:t>
            </w:r>
          </w:p>
        </w:tc>
        <w:tc>
          <w:tcPr>
            <w:tcW w:w="1082" w:type="pct"/>
            <w:vAlign w:val="center"/>
          </w:tcPr>
          <w:p w14:paraId="3F8939E2" w14:textId="231EF302" w:rsidR="00B96714" w:rsidRPr="00922558" w:rsidRDefault="0053381F" w:rsidP="00922558">
            <w:pPr>
              <w:widowControl w:val="0"/>
              <w:spacing w:line="240" w:lineRule="auto"/>
              <w:ind w:firstLineChars="0" w:firstLine="0"/>
              <w:rPr>
                <w:bCs/>
                <w:sz w:val="21"/>
              </w:rPr>
            </w:pPr>
            <w:r>
              <w:rPr>
                <w:rFonts w:hint="eastAsia"/>
                <w:bCs/>
                <w:sz w:val="21"/>
              </w:rPr>
              <w:t>站场选址满足要求。</w:t>
            </w:r>
          </w:p>
        </w:tc>
        <w:tc>
          <w:tcPr>
            <w:tcW w:w="380" w:type="pct"/>
            <w:vAlign w:val="center"/>
          </w:tcPr>
          <w:p w14:paraId="0E7E5E2F" w14:textId="2A7DD6C9" w:rsidR="00B96714" w:rsidRPr="00922558" w:rsidRDefault="0053381F" w:rsidP="00922558">
            <w:pPr>
              <w:widowControl w:val="0"/>
              <w:spacing w:line="240" w:lineRule="auto"/>
              <w:ind w:firstLineChars="0" w:firstLine="0"/>
              <w:jc w:val="center"/>
              <w:rPr>
                <w:b/>
                <w:bCs/>
                <w:sz w:val="21"/>
              </w:rPr>
            </w:pPr>
            <w:r w:rsidRPr="006E1AA5">
              <w:rPr>
                <w:b/>
                <w:bCs/>
                <w:sz w:val="21"/>
              </w:rPr>
              <w:t>√</w:t>
            </w:r>
          </w:p>
        </w:tc>
      </w:tr>
      <w:tr w:rsidR="00F41C88" w:rsidRPr="00922558" w14:paraId="73406912" w14:textId="315AF013" w:rsidTr="009C1231">
        <w:trPr>
          <w:jc w:val="center"/>
        </w:trPr>
        <w:tc>
          <w:tcPr>
            <w:tcW w:w="410" w:type="pct"/>
            <w:vAlign w:val="center"/>
          </w:tcPr>
          <w:p w14:paraId="3C598704" w14:textId="16267C46" w:rsidR="00B96714" w:rsidRPr="00922558" w:rsidRDefault="00B96714" w:rsidP="0053381F">
            <w:pPr>
              <w:widowControl w:val="0"/>
              <w:spacing w:line="240" w:lineRule="auto"/>
              <w:ind w:firstLineChars="0" w:firstLine="0"/>
              <w:jc w:val="center"/>
              <w:rPr>
                <w:sz w:val="21"/>
              </w:rPr>
            </w:pPr>
            <w:r w:rsidRPr="00922558">
              <w:rPr>
                <w:b/>
                <w:sz w:val="21"/>
              </w:rPr>
              <w:t>二</w:t>
            </w:r>
          </w:p>
        </w:tc>
        <w:tc>
          <w:tcPr>
            <w:tcW w:w="2223" w:type="pct"/>
            <w:vAlign w:val="center"/>
          </w:tcPr>
          <w:p w14:paraId="519D6830" w14:textId="27BDE3AF" w:rsidR="00B96714" w:rsidRPr="00922558" w:rsidRDefault="00B96714" w:rsidP="00922558">
            <w:pPr>
              <w:widowControl w:val="0"/>
              <w:spacing w:line="240" w:lineRule="auto"/>
              <w:ind w:firstLineChars="0" w:firstLine="0"/>
              <w:jc w:val="left"/>
              <w:rPr>
                <w:sz w:val="21"/>
              </w:rPr>
            </w:pPr>
            <w:r w:rsidRPr="00922558">
              <w:rPr>
                <w:rFonts w:hint="eastAsia"/>
                <w:b/>
                <w:sz w:val="21"/>
              </w:rPr>
              <w:t>站内</w:t>
            </w:r>
            <w:r w:rsidRPr="00922558">
              <w:rPr>
                <w:b/>
                <w:sz w:val="21"/>
              </w:rPr>
              <w:t>平面布置</w:t>
            </w:r>
          </w:p>
        </w:tc>
        <w:tc>
          <w:tcPr>
            <w:tcW w:w="905" w:type="pct"/>
            <w:vAlign w:val="center"/>
          </w:tcPr>
          <w:p w14:paraId="1EB2DB12" w14:textId="77777777" w:rsidR="00B96714" w:rsidRPr="00922558" w:rsidRDefault="00B96714" w:rsidP="00922558">
            <w:pPr>
              <w:widowControl w:val="0"/>
              <w:spacing w:line="240" w:lineRule="auto"/>
              <w:ind w:firstLineChars="0" w:firstLine="0"/>
              <w:jc w:val="center"/>
              <w:rPr>
                <w:bCs/>
                <w:sz w:val="21"/>
              </w:rPr>
            </w:pPr>
          </w:p>
        </w:tc>
        <w:tc>
          <w:tcPr>
            <w:tcW w:w="1082" w:type="pct"/>
            <w:vAlign w:val="center"/>
          </w:tcPr>
          <w:p w14:paraId="47CBDF40" w14:textId="77777777" w:rsidR="00B96714" w:rsidRPr="00922558" w:rsidRDefault="00B96714" w:rsidP="00922558">
            <w:pPr>
              <w:widowControl w:val="0"/>
              <w:spacing w:line="240" w:lineRule="auto"/>
              <w:ind w:firstLineChars="0" w:firstLine="0"/>
              <w:rPr>
                <w:bCs/>
                <w:sz w:val="21"/>
              </w:rPr>
            </w:pPr>
          </w:p>
        </w:tc>
        <w:tc>
          <w:tcPr>
            <w:tcW w:w="380" w:type="pct"/>
            <w:vAlign w:val="center"/>
          </w:tcPr>
          <w:p w14:paraId="76B7103A" w14:textId="77777777" w:rsidR="00B96714" w:rsidRPr="00922558" w:rsidRDefault="00B96714" w:rsidP="00922558">
            <w:pPr>
              <w:widowControl w:val="0"/>
              <w:spacing w:line="240" w:lineRule="auto"/>
              <w:ind w:firstLineChars="0" w:firstLine="0"/>
              <w:jc w:val="center"/>
              <w:rPr>
                <w:bCs/>
                <w:sz w:val="21"/>
              </w:rPr>
            </w:pPr>
          </w:p>
        </w:tc>
      </w:tr>
      <w:tr w:rsidR="00F41C88" w:rsidRPr="00922558" w14:paraId="4938109C" w14:textId="33DD32DE" w:rsidTr="009C1231">
        <w:trPr>
          <w:jc w:val="center"/>
        </w:trPr>
        <w:tc>
          <w:tcPr>
            <w:tcW w:w="410" w:type="pct"/>
            <w:vAlign w:val="center"/>
          </w:tcPr>
          <w:p w14:paraId="38EFED1B" w14:textId="77777777" w:rsidR="00B96714" w:rsidRPr="00922558" w:rsidRDefault="00B96714" w:rsidP="00922558">
            <w:pPr>
              <w:pStyle w:val="afff0"/>
              <w:widowControl w:val="0"/>
              <w:numPr>
                <w:ilvl w:val="0"/>
                <w:numId w:val="11"/>
              </w:numPr>
              <w:spacing w:line="240" w:lineRule="auto"/>
              <w:ind w:left="0" w:firstLineChars="0" w:firstLine="0"/>
              <w:jc w:val="center"/>
              <w:rPr>
                <w:sz w:val="21"/>
              </w:rPr>
            </w:pPr>
          </w:p>
        </w:tc>
        <w:tc>
          <w:tcPr>
            <w:tcW w:w="2223" w:type="pct"/>
            <w:vAlign w:val="center"/>
          </w:tcPr>
          <w:p w14:paraId="6768076A" w14:textId="1083ED3C" w:rsidR="00B96714" w:rsidRPr="00922558" w:rsidRDefault="00B96714" w:rsidP="00922558">
            <w:pPr>
              <w:widowControl w:val="0"/>
              <w:spacing w:line="240" w:lineRule="auto"/>
              <w:ind w:firstLineChars="0" w:firstLine="0"/>
              <w:jc w:val="left"/>
              <w:rPr>
                <w:sz w:val="21"/>
              </w:rPr>
            </w:pPr>
            <w:r w:rsidRPr="00922558">
              <w:rPr>
                <w:rFonts w:hint="eastAsia"/>
                <w:sz w:val="21"/>
              </w:rPr>
              <w:t>石油天然气站场总平面</w:t>
            </w:r>
            <w:r w:rsidRPr="00922558">
              <w:rPr>
                <w:sz w:val="21"/>
              </w:rPr>
              <w:t>布置应符合下列规定：</w:t>
            </w:r>
          </w:p>
          <w:p w14:paraId="1CF148D9" w14:textId="06835201" w:rsidR="00B96714" w:rsidRPr="00922558" w:rsidRDefault="00B96714" w:rsidP="00922558">
            <w:pPr>
              <w:widowControl w:val="0"/>
              <w:spacing w:line="240" w:lineRule="auto"/>
              <w:ind w:firstLineChars="0" w:firstLine="0"/>
              <w:jc w:val="left"/>
              <w:rPr>
                <w:sz w:val="21"/>
              </w:rPr>
            </w:pPr>
            <w:r w:rsidRPr="00922558">
              <w:rPr>
                <w:sz w:val="21"/>
              </w:rPr>
              <w:t>1</w:t>
            </w:r>
            <w:r w:rsidRPr="00922558">
              <w:rPr>
                <w:sz w:val="21"/>
              </w:rPr>
              <w:t>）可能散发可燃气体的场所和设施，宜布置在有明火或散火地点的全年最小频率风向的上风侧；</w:t>
            </w:r>
            <w:r w:rsidRPr="00922558">
              <w:rPr>
                <w:sz w:val="21"/>
              </w:rPr>
              <w:t>2</w:t>
            </w:r>
            <w:r w:rsidRPr="00922558">
              <w:rPr>
                <w:sz w:val="21"/>
              </w:rPr>
              <w:t>）甲类液体储罐宜布置在地势较低处。当布置在地势较高处时，应采取防止液体流散的措施。</w:t>
            </w:r>
          </w:p>
        </w:tc>
        <w:tc>
          <w:tcPr>
            <w:tcW w:w="905" w:type="pct"/>
            <w:vAlign w:val="center"/>
          </w:tcPr>
          <w:p w14:paraId="2EB27BF8" w14:textId="77777777" w:rsidR="00B96714" w:rsidRPr="00922558" w:rsidRDefault="00B96714" w:rsidP="00922558">
            <w:pPr>
              <w:widowControl w:val="0"/>
              <w:spacing w:line="240" w:lineRule="auto"/>
              <w:ind w:firstLineChars="0" w:firstLine="0"/>
              <w:jc w:val="center"/>
              <w:rPr>
                <w:bCs/>
                <w:sz w:val="21"/>
              </w:rPr>
            </w:pPr>
            <w:r w:rsidRPr="00922558">
              <w:rPr>
                <w:bCs/>
                <w:sz w:val="21"/>
              </w:rPr>
              <w:t>GB50183-2004</w:t>
            </w:r>
            <w:smartTag w:uri="urn:schemas-microsoft-com:office:smarttags" w:element="chsdate">
              <w:smartTagPr>
                <w:attr w:name="Year" w:val="1899"/>
                <w:attr w:name="Month" w:val="12"/>
                <w:attr w:name="Day" w:val="30"/>
                <w:attr w:name="IsLunarDate" w:val="False"/>
                <w:attr w:name="IsROCDate" w:val="False"/>
              </w:smartTagPr>
            </w:smartTag>
          </w:p>
          <w:p w14:paraId="6F84706A" w14:textId="4315999A" w:rsidR="00B96714" w:rsidRPr="00922558" w:rsidRDefault="00B96714" w:rsidP="00922558">
            <w:pPr>
              <w:widowControl w:val="0"/>
              <w:spacing w:line="240" w:lineRule="auto"/>
              <w:ind w:firstLineChars="0" w:firstLine="0"/>
              <w:jc w:val="center"/>
              <w:rPr>
                <w:bCs/>
                <w:sz w:val="21"/>
              </w:rPr>
            </w:pPr>
            <w:r w:rsidRPr="00922558">
              <w:rPr>
                <w:bCs/>
                <w:sz w:val="21"/>
              </w:rPr>
              <w:t>5</w:t>
            </w:r>
            <w:r w:rsidRPr="00922558">
              <w:rPr>
                <w:sz w:val="21"/>
              </w:rPr>
              <w:t>.1.2</w:t>
            </w:r>
          </w:p>
        </w:tc>
        <w:tc>
          <w:tcPr>
            <w:tcW w:w="1082" w:type="pct"/>
            <w:vAlign w:val="center"/>
          </w:tcPr>
          <w:p w14:paraId="22F26C79" w14:textId="1F96FAEE" w:rsidR="00B96714" w:rsidRPr="00922558" w:rsidRDefault="00B96714" w:rsidP="00922558">
            <w:pPr>
              <w:widowControl w:val="0"/>
              <w:spacing w:line="240" w:lineRule="auto"/>
              <w:ind w:firstLineChars="0" w:firstLine="0"/>
              <w:rPr>
                <w:bCs/>
                <w:sz w:val="21"/>
              </w:rPr>
            </w:pPr>
            <w:r w:rsidRPr="00922558">
              <w:rPr>
                <w:bCs/>
                <w:sz w:val="21"/>
              </w:rPr>
              <w:t>位于全年最小频率上风侧</w:t>
            </w:r>
            <w:r w:rsidRPr="00922558">
              <w:rPr>
                <w:rFonts w:hint="eastAsia"/>
                <w:bCs/>
                <w:sz w:val="21"/>
              </w:rPr>
              <w:t>；</w:t>
            </w:r>
            <w:r w:rsidRPr="00922558">
              <w:rPr>
                <w:bCs/>
                <w:sz w:val="21"/>
              </w:rPr>
              <w:t>储罐所在位置地势较低</w:t>
            </w:r>
            <w:r w:rsidR="0053381F">
              <w:rPr>
                <w:rFonts w:hint="eastAsia"/>
                <w:bCs/>
                <w:sz w:val="21"/>
              </w:rPr>
              <w:t>，周边设防火堤</w:t>
            </w:r>
            <w:r w:rsidRPr="00922558">
              <w:rPr>
                <w:rFonts w:hint="eastAsia"/>
                <w:bCs/>
                <w:sz w:val="21"/>
              </w:rPr>
              <w:t>。</w:t>
            </w:r>
          </w:p>
        </w:tc>
        <w:tc>
          <w:tcPr>
            <w:tcW w:w="380" w:type="pct"/>
            <w:vAlign w:val="center"/>
          </w:tcPr>
          <w:p w14:paraId="75308EA4" w14:textId="7E6B36D4" w:rsidR="00B96714" w:rsidRPr="00922558" w:rsidRDefault="00B96714" w:rsidP="00922558">
            <w:pPr>
              <w:widowControl w:val="0"/>
              <w:spacing w:line="240" w:lineRule="auto"/>
              <w:ind w:firstLineChars="0" w:firstLine="0"/>
              <w:jc w:val="center"/>
              <w:rPr>
                <w:bCs/>
                <w:sz w:val="21"/>
              </w:rPr>
            </w:pPr>
            <w:r w:rsidRPr="00922558">
              <w:rPr>
                <w:b/>
                <w:bCs/>
                <w:sz w:val="21"/>
              </w:rPr>
              <w:t>√</w:t>
            </w:r>
          </w:p>
        </w:tc>
      </w:tr>
      <w:tr w:rsidR="00F41C88" w:rsidRPr="00922558" w14:paraId="77043F7C" w14:textId="1B92194E" w:rsidTr="009C1231">
        <w:trPr>
          <w:jc w:val="center"/>
        </w:trPr>
        <w:tc>
          <w:tcPr>
            <w:tcW w:w="410" w:type="pct"/>
            <w:vAlign w:val="center"/>
          </w:tcPr>
          <w:p w14:paraId="6FCC76B0" w14:textId="77777777" w:rsidR="00B96714" w:rsidRPr="00922558" w:rsidRDefault="00B96714" w:rsidP="00922558">
            <w:pPr>
              <w:pStyle w:val="afff0"/>
              <w:widowControl w:val="0"/>
              <w:numPr>
                <w:ilvl w:val="0"/>
                <w:numId w:val="11"/>
              </w:numPr>
              <w:spacing w:line="240" w:lineRule="auto"/>
              <w:ind w:left="0" w:firstLineChars="0" w:firstLine="0"/>
              <w:jc w:val="center"/>
              <w:rPr>
                <w:sz w:val="21"/>
              </w:rPr>
            </w:pPr>
          </w:p>
        </w:tc>
        <w:tc>
          <w:tcPr>
            <w:tcW w:w="2223" w:type="pct"/>
            <w:vAlign w:val="center"/>
          </w:tcPr>
          <w:p w14:paraId="11F23574" w14:textId="737F6F87" w:rsidR="00B96714" w:rsidRPr="00922558" w:rsidRDefault="00B96714" w:rsidP="00922558">
            <w:pPr>
              <w:widowControl w:val="0"/>
              <w:spacing w:line="240" w:lineRule="auto"/>
              <w:ind w:firstLineChars="0" w:firstLine="0"/>
              <w:jc w:val="left"/>
              <w:rPr>
                <w:sz w:val="21"/>
              </w:rPr>
            </w:pPr>
            <w:r w:rsidRPr="00922558">
              <w:rPr>
                <w:rFonts w:hint="eastAsia"/>
                <w:sz w:val="21"/>
              </w:rPr>
              <w:t>石油天然气站场内的锅炉房、</w:t>
            </w:r>
            <w:r w:rsidRPr="00922558">
              <w:rPr>
                <w:sz w:val="21"/>
              </w:rPr>
              <w:t>35kV</w:t>
            </w:r>
            <w:r w:rsidRPr="00922558">
              <w:rPr>
                <w:sz w:val="21"/>
              </w:rPr>
              <w:t>及以上变（配）电所、加热炉等有明火或散发火花的宜布置在站场或油气生产区场地边缘部位。</w:t>
            </w:r>
          </w:p>
        </w:tc>
        <w:tc>
          <w:tcPr>
            <w:tcW w:w="905" w:type="pct"/>
            <w:vAlign w:val="center"/>
          </w:tcPr>
          <w:p w14:paraId="1267F391" w14:textId="77777777" w:rsidR="00B96714" w:rsidRPr="00922558" w:rsidRDefault="00B96714" w:rsidP="00922558">
            <w:pPr>
              <w:widowControl w:val="0"/>
              <w:spacing w:line="240" w:lineRule="auto"/>
              <w:ind w:firstLineChars="0" w:firstLine="0"/>
              <w:jc w:val="center"/>
              <w:rPr>
                <w:bCs/>
                <w:sz w:val="21"/>
              </w:rPr>
            </w:pPr>
            <w:r w:rsidRPr="00922558">
              <w:rPr>
                <w:bCs/>
                <w:sz w:val="21"/>
              </w:rPr>
              <w:t>GB50183-2004</w:t>
            </w:r>
            <w:smartTag w:uri="urn:schemas-microsoft-com:office:smarttags" w:element="chsdate">
              <w:smartTagPr>
                <w:attr w:name="Year" w:val="1899"/>
                <w:attr w:name="Month" w:val="12"/>
                <w:attr w:name="Day" w:val="30"/>
                <w:attr w:name="IsLunarDate" w:val="False"/>
                <w:attr w:name="IsROCDate" w:val="False"/>
              </w:smartTagPr>
            </w:smartTag>
          </w:p>
          <w:p w14:paraId="13F94BD4" w14:textId="48CA428D" w:rsidR="00B96714" w:rsidRPr="00922558" w:rsidRDefault="00B96714" w:rsidP="00922558">
            <w:pPr>
              <w:widowControl w:val="0"/>
              <w:spacing w:line="240" w:lineRule="auto"/>
              <w:ind w:firstLineChars="0" w:firstLine="0"/>
              <w:jc w:val="center"/>
              <w:rPr>
                <w:bCs/>
                <w:sz w:val="21"/>
              </w:rPr>
            </w:pPr>
            <w:r w:rsidRPr="00922558">
              <w:rPr>
                <w:bCs/>
                <w:sz w:val="21"/>
              </w:rPr>
              <w:t>5</w:t>
            </w:r>
            <w:r w:rsidRPr="00922558">
              <w:rPr>
                <w:sz w:val="21"/>
              </w:rPr>
              <w:t>.1.3</w:t>
            </w:r>
          </w:p>
        </w:tc>
        <w:tc>
          <w:tcPr>
            <w:tcW w:w="1082" w:type="pct"/>
            <w:vAlign w:val="center"/>
          </w:tcPr>
          <w:p w14:paraId="47D2A4AC" w14:textId="32ACDB83" w:rsidR="00B96714" w:rsidRPr="00922558" w:rsidRDefault="0053381F" w:rsidP="00922558">
            <w:pPr>
              <w:widowControl w:val="0"/>
              <w:spacing w:line="240" w:lineRule="auto"/>
              <w:ind w:firstLineChars="0" w:firstLine="0"/>
              <w:rPr>
                <w:bCs/>
                <w:sz w:val="21"/>
              </w:rPr>
            </w:pPr>
            <w:r>
              <w:rPr>
                <w:rFonts w:hint="eastAsia"/>
                <w:bCs/>
                <w:sz w:val="21"/>
              </w:rPr>
              <w:t>锅炉房、</w:t>
            </w:r>
            <w:r w:rsidR="00B96714" w:rsidRPr="00922558">
              <w:rPr>
                <w:bCs/>
                <w:sz w:val="21"/>
              </w:rPr>
              <w:t>加热炉边缘布置</w:t>
            </w:r>
            <w:r w:rsidR="00B96714" w:rsidRPr="00922558">
              <w:rPr>
                <w:rFonts w:hint="eastAsia"/>
                <w:bCs/>
                <w:sz w:val="21"/>
              </w:rPr>
              <w:t>。</w:t>
            </w:r>
          </w:p>
        </w:tc>
        <w:tc>
          <w:tcPr>
            <w:tcW w:w="380" w:type="pct"/>
            <w:vAlign w:val="center"/>
          </w:tcPr>
          <w:p w14:paraId="60A6E37A" w14:textId="63ABCE10" w:rsidR="00B96714" w:rsidRPr="00922558" w:rsidRDefault="0053381F" w:rsidP="00922558">
            <w:pPr>
              <w:widowControl w:val="0"/>
              <w:spacing w:line="240" w:lineRule="auto"/>
              <w:ind w:firstLineChars="0" w:firstLine="0"/>
              <w:jc w:val="center"/>
              <w:rPr>
                <w:bCs/>
                <w:sz w:val="21"/>
              </w:rPr>
            </w:pPr>
            <w:r w:rsidRPr="00922558">
              <w:rPr>
                <w:b/>
                <w:bCs/>
                <w:sz w:val="21"/>
              </w:rPr>
              <w:t>√</w:t>
            </w:r>
          </w:p>
        </w:tc>
      </w:tr>
      <w:tr w:rsidR="00C7120B" w:rsidRPr="00922558" w14:paraId="50509D9B" w14:textId="10626F75" w:rsidTr="009C1231">
        <w:trPr>
          <w:jc w:val="center"/>
        </w:trPr>
        <w:tc>
          <w:tcPr>
            <w:tcW w:w="410" w:type="pct"/>
            <w:vAlign w:val="center"/>
          </w:tcPr>
          <w:p w14:paraId="5B6A0C14" w14:textId="77777777" w:rsidR="00B96714" w:rsidRPr="00922558" w:rsidRDefault="00B96714" w:rsidP="00922558">
            <w:pPr>
              <w:pStyle w:val="afff0"/>
              <w:widowControl w:val="0"/>
              <w:numPr>
                <w:ilvl w:val="0"/>
                <w:numId w:val="11"/>
              </w:numPr>
              <w:spacing w:line="240" w:lineRule="auto"/>
              <w:ind w:left="0" w:firstLineChars="0" w:firstLine="0"/>
              <w:jc w:val="center"/>
              <w:rPr>
                <w:sz w:val="21"/>
              </w:rPr>
            </w:pPr>
          </w:p>
        </w:tc>
        <w:tc>
          <w:tcPr>
            <w:tcW w:w="2223" w:type="pct"/>
            <w:vAlign w:val="center"/>
          </w:tcPr>
          <w:p w14:paraId="0E5E5241" w14:textId="77777777" w:rsidR="00B96714" w:rsidRPr="00922558" w:rsidRDefault="00B96714" w:rsidP="00922558">
            <w:pPr>
              <w:widowControl w:val="0"/>
              <w:spacing w:line="240" w:lineRule="auto"/>
              <w:ind w:firstLineChars="0" w:firstLine="0"/>
              <w:jc w:val="left"/>
              <w:rPr>
                <w:sz w:val="21"/>
              </w:rPr>
            </w:pPr>
            <w:r w:rsidRPr="00922558">
              <w:rPr>
                <w:sz w:val="21"/>
              </w:rPr>
              <w:t>一、二、三、四级站场四周宜设不低于</w:t>
            </w:r>
            <w:smartTag w:uri="urn:schemas-microsoft-com:office:smarttags" w:element="chmetcnv">
              <w:smartTagPr>
                <w:attr w:name="UnitName" w:val="m"/>
                <w:attr w:name="SourceValue" w:val="2.2"/>
                <w:attr w:name="HasSpace" w:val="False"/>
                <w:attr w:name="Negative" w:val="False"/>
                <w:attr w:name="NumberType" w:val="1"/>
                <w:attr w:name="TCSC" w:val="0"/>
              </w:smartTagPr>
              <w:r w:rsidRPr="00922558">
                <w:rPr>
                  <w:sz w:val="21"/>
                </w:rPr>
                <w:t>2.2m</w:t>
              </w:r>
            </w:smartTag>
            <w:r w:rsidRPr="00922558">
              <w:rPr>
                <w:sz w:val="21"/>
              </w:rPr>
              <w:t>的非燃烧材料围墙。站场内变配电站（大于等于</w:t>
            </w:r>
            <w:r w:rsidRPr="00922558">
              <w:rPr>
                <w:sz w:val="21"/>
              </w:rPr>
              <w:t>35kV</w:t>
            </w:r>
            <w:r w:rsidRPr="00922558">
              <w:rPr>
                <w:sz w:val="21"/>
              </w:rPr>
              <w:t>）应设不低于</w:t>
            </w:r>
            <w:smartTag w:uri="urn:schemas-microsoft-com:office:smarttags" w:element="chmetcnv">
              <w:smartTagPr>
                <w:attr w:name="UnitName" w:val="m"/>
                <w:attr w:name="SourceValue" w:val="1.5"/>
                <w:attr w:name="HasSpace" w:val="False"/>
                <w:attr w:name="Negative" w:val="False"/>
                <w:attr w:name="NumberType" w:val="1"/>
                <w:attr w:name="TCSC" w:val="0"/>
              </w:smartTagPr>
              <w:r w:rsidRPr="00922558">
                <w:rPr>
                  <w:sz w:val="21"/>
                </w:rPr>
                <w:t>1.5m</w:t>
              </w:r>
            </w:smartTag>
            <w:r w:rsidRPr="00922558">
              <w:rPr>
                <w:sz w:val="21"/>
              </w:rPr>
              <w:t>的围栏。</w:t>
            </w:r>
          </w:p>
          <w:p w14:paraId="53864C2C" w14:textId="79F36BBC" w:rsidR="00B96714" w:rsidRPr="00922558" w:rsidRDefault="00B96714" w:rsidP="00922558">
            <w:pPr>
              <w:widowControl w:val="0"/>
              <w:spacing w:line="240" w:lineRule="auto"/>
              <w:ind w:firstLineChars="0" w:firstLine="0"/>
              <w:jc w:val="left"/>
              <w:rPr>
                <w:sz w:val="21"/>
              </w:rPr>
            </w:pPr>
            <w:r w:rsidRPr="00922558">
              <w:rPr>
                <w:sz w:val="21"/>
              </w:rPr>
              <w:t>道路与围墙（栏）的间距不应小于</w:t>
            </w:r>
            <w:smartTag w:uri="urn:schemas-microsoft-com:office:smarttags" w:element="chmetcnv">
              <w:smartTagPr>
                <w:attr w:name="UnitName" w:val="m"/>
                <w:attr w:name="SourceValue" w:val="1.5"/>
                <w:attr w:name="HasSpace" w:val="False"/>
                <w:attr w:name="Negative" w:val="False"/>
                <w:attr w:name="NumberType" w:val="1"/>
                <w:attr w:name="TCSC" w:val="0"/>
              </w:smartTagPr>
              <w:r w:rsidRPr="00922558">
                <w:rPr>
                  <w:sz w:val="21"/>
                </w:rPr>
                <w:t>1.5m</w:t>
              </w:r>
            </w:smartTag>
            <w:r w:rsidRPr="00922558">
              <w:rPr>
                <w:sz w:val="21"/>
              </w:rPr>
              <w:t>；一、二、三级站场内甲乙类设备、容器及生产建（构）筑物至围墙（栏）的间距不应小于</w:t>
            </w:r>
            <w:smartTag w:uri="urn:schemas-microsoft-com:office:smarttags" w:element="chmetcnv">
              <w:smartTagPr>
                <w:attr w:name="UnitName" w:val="m"/>
                <w:attr w:name="SourceValue" w:val="5"/>
                <w:attr w:name="HasSpace" w:val="False"/>
                <w:attr w:name="Negative" w:val="False"/>
                <w:attr w:name="NumberType" w:val="1"/>
                <w:attr w:name="TCSC" w:val="0"/>
              </w:smartTagPr>
              <w:r w:rsidRPr="00922558">
                <w:rPr>
                  <w:sz w:val="21"/>
                </w:rPr>
                <w:t>5m</w:t>
              </w:r>
            </w:smartTag>
            <w:r w:rsidRPr="00922558">
              <w:rPr>
                <w:sz w:val="21"/>
              </w:rPr>
              <w:t>。</w:t>
            </w:r>
          </w:p>
        </w:tc>
        <w:tc>
          <w:tcPr>
            <w:tcW w:w="905" w:type="pct"/>
            <w:vAlign w:val="center"/>
          </w:tcPr>
          <w:p w14:paraId="231E703D" w14:textId="77777777" w:rsidR="00B96714" w:rsidRPr="00922558" w:rsidRDefault="00B96714" w:rsidP="00922558">
            <w:pPr>
              <w:widowControl w:val="0"/>
              <w:spacing w:line="240" w:lineRule="auto"/>
              <w:ind w:firstLineChars="0" w:firstLine="0"/>
              <w:jc w:val="center"/>
              <w:rPr>
                <w:bCs/>
                <w:sz w:val="21"/>
              </w:rPr>
            </w:pPr>
            <w:r w:rsidRPr="00922558">
              <w:rPr>
                <w:bCs/>
                <w:sz w:val="21"/>
              </w:rPr>
              <w:t>GB50183-2004</w:t>
            </w:r>
            <w:smartTag w:uri="urn:schemas-microsoft-com:office:smarttags" w:element="chsdate">
              <w:smartTagPr>
                <w:attr w:name="Year" w:val="1899"/>
                <w:attr w:name="Month" w:val="12"/>
                <w:attr w:name="Day" w:val="30"/>
                <w:attr w:name="IsLunarDate" w:val="False"/>
                <w:attr w:name="IsROCDate" w:val="False"/>
              </w:smartTagPr>
            </w:smartTag>
          </w:p>
          <w:p w14:paraId="6225158A" w14:textId="7DEDB3FA" w:rsidR="00B96714" w:rsidRPr="00922558" w:rsidRDefault="00B96714" w:rsidP="00922558">
            <w:pPr>
              <w:widowControl w:val="0"/>
              <w:spacing w:line="240" w:lineRule="auto"/>
              <w:ind w:firstLineChars="0" w:firstLine="0"/>
              <w:jc w:val="center"/>
              <w:rPr>
                <w:sz w:val="21"/>
              </w:rPr>
            </w:pPr>
            <w:r w:rsidRPr="00922558">
              <w:rPr>
                <w:bCs/>
                <w:sz w:val="21"/>
              </w:rPr>
              <w:t>5</w:t>
            </w:r>
            <w:r w:rsidRPr="00922558">
              <w:rPr>
                <w:sz w:val="21"/>
              </w:rPr>
              <w:t>.1.7</w:t>
            </w:r>
          </w:p>
        </w:tc>
        <w:tc>
          <w:tcPr>
            <w:tcW w:w="1082" w:type="pct"/>
            <w:vAlign w:val="center"/>
          </w:tcPr>
          <w:p w14:paraId="0DE2C949" w14:textId="22617078" w:rsidR="00B96714" w:rsidRPr="00922558" w:rsidRDefault="00B96714" w:rsidP="00922558">
            <w:pPr>
              <w:widowControl w:val="0"/>
              <w:spacing w:line="240" w:lineRule="auto"/>
              <w:ind w:firstLineChars="0" w:firstLine="0"/>
              <w:rPr>
                <w:bCs/>
                <w:sz w:val="21"/>
              </w:rPr>
            </w:pPr>
            <w:r w:rsidRPr="00922558">
              <w:rPr>
                <w:bCs/>
                <w:sz w:val="21"/>
              </w:rPr>
              <w:t>站场四周设置围墙，道路</w:t>
            </w:r>
            <w:r w:rsidR="0053381F">
              <w:rPr>
                <w:rFonts w:hint="eastAsia"/>
                <w:bCs/>
                <w:sz w:val="21"/>
              </w:rPr>
              <w:t>、设备</w:t>
            </w:r>
            <w:r w:rsidRPr="00922558">
              <w:rPr>
                <w:bCs/>
                <w:sz w:val="21"/>
              </w:rPr>
              <w:t>与围墙间距满足要求</w:t>
            </w:r>
            <w:r w:rsidR="0053381F">
              <w:rPr>
                <w:rFonts w:hint="eastAsia"/>
                <w:bCs/>
                <w:sz w:val="21"/>
              </w:rPr>
              <w:t>。</w:t>
            </w:r>
          </w:p>
        </w:tc>
        <w:tc>
          <w:tcPr>
            <w:tcW w:w="380" w:type="pct"/>
            <w:vAlign w:val="center"/>
          </w:tcPr>
          <w:p w14:paraId="2DC91211" w14:textId="179F2318" w:rsidR="00B96714" w:rsidRPr="00922558" w:rsidRDefault="00B96714" w:rsidP="00922558">
            <w:pPr>
              <w:widowControl w:val="0"/>
              <w:spacing w:line="240" w:lineRule="auto"/>
              <w:ind w:firstLineChars="0" w:firstLine="0"/>
              <w:jc w:val="center"/>
              <w:rPr>
                <w:bCs/>
                <w:sz w:val="21"/>
              </w:rPr>
            </w:pPr>
            <w:r w:rsidRPr="00922558">
              <w:rPr>
                <w:b/>
                <w:bCs/>
                <w:sz w:val="21"/>
              </w:rPr>
              <w:t>√</w:t>
            </w:r>
          </w:p>
        </w:tc>
      </w:tr>
      <w:tr w:rsidR="00C7120B" w:rsidRPr="00922558" w14:paraId="520C23B7" w14:textId="404C21BF" w:rsidTr="009C1231">
        <w:trPr>
          <w:jc w:val="center"/>
        </w:trPr>
        <w:tc>
          <w:tcPr>
            <w:tcW w:w="410" w:type="pct"/>
            <w:vAlign w:val="center"/>
          </w:tcPr>
          <w:p w14:paraId="19E60F04" w14:textId="77777777" w:rsidR="00B96714" w:rsidRPr="00922558" w:rsidRDefault="00B96714" w:rsidP="00922558">
            <w:pPr>
              <w:pStyle w:val="afff0"/>
              <w:widowControl w:val="0"/>
              <w:numPr>
                <w:ilvl w:val="0"/>
                <w:numId w:val="11"/>
              </w:numPr>
              <w:spacing w:line="240" w:lineRule="auto"/>
              <w:ind w:left="0" w:firstLineChars="0" w:firstLine="0"/>
              <w:jc w:val="center"/>
              <w:rPr>
                <w:sz w:val="21"/>
              </w:rPr>
            </w:pPr>
          </w:p>
        </w:tc>
        <w:tc>
          <w:tcPr>
            <w:tcW w:w="2223" w:type="pct"/>
            <w:vAlign w:val="center"/>
          </w:tcPr>
          <w:p w14:paraId="3718DFA2" w14:textId="77777777" w:rsidR="00B96714" w:rsidRPr="00922558" w:rsidRDefault="00B96714" w:rsidP="00922558">
            <w:pPr>
              <w:widowControl w:val="0"/>
              <w:spacing w:line="240" w:lineRule="auto"/>
              <w:ind w:firstLineChars="0" w:firstLine="0"/>
              <w:jc w:val="left"/>
              <w:rPr>
                <w:sz w:val="21"/>
              </w:rPr>
            </w:pPr>
            <w:r w:rsidRPr="00922558">
              <w:rPr>
                <w:rFonts w:hint="eastAsia"/>
                <w:sz w:val="21"/>
              </w:rPr>
              <w:t>石油天然气站场内的绿化，应符合下列规定：</w:t>
            </w:r>
          </w:p>
          <w:p w14:paraId="50481108" w14:textId="77777777" w:rsidR="00B96714" w:rsidRPr="00922558" w:rsidRDefault="00B96714" w:rsidP="00922558">
            <w:pPr>
              <w:widowControl w:val="0"/>
              <w:spacing w:line="240" w:lineRule="auto"/>
              <w:ind w:firstLineChars="0" w:firstLine="0"/>
              <w:jc w:val="left"/>
              <w:rPr>
                <w:sz w:val="21"/>
              </w:rPr>
            </w:pPr>
            <w:r w:rsidRPr="00922558">
              <w:rPr>
                <w:rFonts w:hint="eastAsia"/>
                <w:sz w:val="21"/>
              </w:rPr>
              <w:t xml:space="preserve">1 </w:t>
            </w:r>
            <w:r w:rsidRPr="00922558">
              <w:rPr>
                <w:rFonts w:hint="eastAsia"/>
                <w:sz w:val="21"/>
              </w:rPr>
              <w:t>生产区不应种植含油脂多的树木，宜选择含水分较多的树种。</w:t>
            </w:r>
          </w:p>
          <w:p w14:paraId="77C24F2C" w14:textId="77777777" w:rsidR="00B96714" w:rsidRPr="00922558" w:rsidRDefault="00B96714" w:rsidP="00922558">
            <w:pPr>
              <w:widowControl w:val="0"/>
              <w:spacing w:line="240" w:lineRule="auto"/>
              <w:ind w:firstLineChars="0" w:firstLine="0"/>
              <w:jc w:val="left"/>
              <w:rPr>
                <w:sz w:val="21"/>
              </w:rPr>
            </w:pPr>
            <w:r w:rsidRPr="00922558">
              <w:rPr>
                <w:rFonts w:hint="eastAsia"/>
                <w:sz w:val="21"/>
              </w:rPr>
              <w:t xml:space="preserve">2 </w:t>
            </w:r>
            <w:r w:rsidRPr="00922558">
              <w:rPr>
                <w:rFonts w:hint="eastAsia"/>
                <w:sz w:val="21"/>
              </w:rPr>
              <w:t>工艺装置区或甲、乙类油品储罐组与其周围的消防车道之间，不应种植树木。</w:t>
            </w:r>
          </w:p>
          <w:p w14:paraId="74644112" w14:textId="77777777" w:rsidR="00B96714" w:rsidRPr="00922558" w:rsidRDefault="00B96714" w:rsidP="00922558">
            <w:pPr>
              <w:widowControl w:val="0"/>
              <w:spacing w:line="240" w:lineRule="auto"/>
              <w:ind w:firstLineChars="0" w:firstLine="0"/>
              <w:jc w:val="left"/>
              <w:rPr>
                <w:sz w:val="21"/>
              </w:rPr>
            </w:pPr>
            <w:r w:rsidRPr="00922558">
              <w:rPr>
                <w:rFonts w:hint="eastAsia"/>
                <w:sz w:val="21"/>
              </w:rPr>
              <w:t xml:space="preserve">3 </w:t>
            </w:r>
            <w:r w:rsidRPr="00922558">
              <w:rPr>
                <w:rFonts w:hint="eastAsia"/>
                <w:sz w:val="21"/>
              </w:rPr>
              <w:t>在油品储罐组内地面及土筑防火堤坡面可植生长高度不超过</w:t>
            </w:r>
            <w:r w:rsidRPr="00922558">
              <w:rPr>
                <w:rFonts w:hint="eastAsia"/>
                <w:sz w:val="21"/>
              </w:rPr>
              <w:t>0.15m</w:t>
            </w:r>
            <w:r w:rsidRPr="00922558">
              <w:rPr>
                <w:rFonts w:hint="eastAsia"/>
                <w:sz w:val="21"/>
              </w:rPr>
              <w:t>、四级常绿的草皮。</w:t>
            </w:r>
          </w:p>
          <w:p w14:paraId="45213391" w14:textId="77777777" w:rsidR="00B96714" w:rsidRPr="00922558" w:rsidRDefault="00B96714" w:rsidP="00922558">
            <w:pPr>
              <w:widowControl w:val="0"/>
              <w:spacing w:line="240" w:lineRule="auto"/>
              <w:ind w:firstLineChars="0" w:firstLine="0"/>
              <w:jc w:val="left"/>
              <w:rPr>
                <w:sz w:val="21"/>
              </w:rPr>
            </w:pPr>
            <w:r w:rsidRPr="00922558">
              <w:rPr>
                <w:rFonts w:hint="eastAsia"/>
                <w:sz w:val="21"/>
              </w:rPr>
              <w:t xml:space="preserve">4 </w:t>
            </w:r>
            <w:r w:rsidRPr="00922558">
              <w:rPr>
                <w:rFonts w:hint="eastAsia"/>
                <w:sz w:val="21"/>
              </w:rPr>
              <w:t>液化石油气罐组防火堤或防护墙内严禁绿化。</w:t>
            </w:r>
          </w:p>
          <w:p w14:paraId="29DAC387" w14:textId="7234C808" w:rsidR="00B96714" w:rsidRPr="00922558" w:rsidRDefault="00B96714" w:rsidP="00922558">
            <w:pPr>
              <w:widowControl w:val="0"/>
              <w:spacing w:line="240" w:lineRule="auto"/>
              <w:ind w:firstLineChars="0" w:firstLine="0"/>
              <w:jc w:val="left"/>
              <w:rPr>
                <w:sz w:val="21"/>
              </w:rPr>
            </w:pPr>
            <w:r w:rsidRPr="00922558">
              <w:rPr>
                <w:rFonts w:hint="eastAsia"/>
                <w:sz w:val="21"/>
              </w:rPr>
              <w:t xml:space="preserve">5 </w:t>
            </w:r>
            <w:r w:rsidRPr="00922558">
              <w:rPr>
                <w:rFonts w:hint="eastAsia"/>
                <w:sz w:val="21"/>
              </w:rPr>
              <w:t>站场内的绿化不应妨碍消防操作</w:t>
            </w:r>
            <w:r w:rsidRPr="00922558">
              <w:rPr>
                <w:sz w:val="21"/>
              </w:rPr>
              <w:t>。</w:t>
            </w:r>
          </w:p>
        </w:tc>
        <w:tc>
          <w:tcPr>
            <w:tcW w:w="905" w:type="pct"/>
            <w:vAlign w:val="center"/>
          </w:tcPr>
          <w:p w14:paraId="040AB68C" w14:textId="77777777" w:rsidR="00B96714" w:rsidRPr="00922558" w:rsidRDefault="00B96714" w:rsidP="00922558">
            <w:pPr>
              <w:widowControl w:val="0"/>
              <w:spacing w:line="240" w:lineRule="auto"/>
              <w:ind w:firstLineChars="0" w:firstLine="0"/>
              <w:jc w:val="center"/>
              <w:rPr>
                <w:bCs/>
                <w:sz w:val="21"/>
              </w:rPr>
            </w:pPr>
            <w:r w:rsidRPr="00922558">
              <w:rPr>
                <w:bCs/>
                <w:sz w:val="21"/>
              </w:rPr>
              <w:t>GB50183-2004</w:t>
            </w:r>
            <w:smartTag w:uri="urn:schemas-microsoft-com:office:smarttags" w:element="chsdate">
              <w:smartTagPr>
                <w:attr w:name="Year" w:val="1899"/>
                <w:attr w:name="Month" w:val="12"/>
                <w:attr w:name="Day" w:val="30"/>
                <w:attr w:name="IsLunarDate" w:val="False"/>
                <w:attr w:name="IsROCDate" w:val="False"/>
              </w:smartTagPr>
            </w:smartTag>
          </w:p>
          <w:p w14:paraId="488BD8ED" w14:textId="6951D950" w:rsidR="00B96714" w:rsidRPr="00922558" w:rsidRDefault="00B96714" w:rsidP="00922558">
            <w:pPr>
              <w:widowControl w:val="0"/>
              <w:spacing w:line="240" w:lineRule="auto"/>
              <w:ind w:firstLineChars="0" w:firstLine="0"/>
              <w:jc w:val="center"/>
              <w:rPr>
                <w:bCs/>
                <w:sz w:val="21"/>
              </w:rPr>
            </w:pPr>
            <w:r w:rsidRPr="00922558">
              <w:rPr>
                <w:sz w:val="21"/>
              </w:rPr>
              <w:t>5.1.8</w:t>
            </w:r>
          </w:p>
        </w:tc>
        <w:tc>
          <w:tcPr>
            <w:tcW w:w="1082" w:type="pct"/>
            <w:vAlign w:val="center"/>
          </w:tcPr>
          <w:p w14:paraId="04DDF4FC" w14:textId="3424F620" w:rsidR="00B96714" w:rsidRPr="00922558" w:rsidRDefault="00B96714" w:rsidP="00922558">
            <w:pPr>
              <w:widowControl w:val="0"/>
              <w:spacing w:line="240" w:lineRule="auto"/>
              <w:ind w:firstLineChars="0" w:firstLine="0"/>
              <w:rPr>
                <w:bCs/>
                <w:sz w:val="21"/>
              </w:rPr>
            </w:pPr>
            <w:r w:rsidRPr="00922558">
              <w:rPr>
                <w:bCs/>
                <w:sz w:val="21"/>
              </w:rPr>
              <w:t>站内绿化满足要求</w:t>
            </w:r>
            <w:r w:rsidR="0053381F">
              <w:rPr>
                <w:rFonts w:hint="eastAsia"/>
                <w:bCs/>
                <w:sz w:val="21"/>
              </w:rPr>
              <w:t>。</w:t>
            </w:r>
          </w:p>
        </w:tc>
        <w:tc>
          <w:tcPr>
            <w:tcW w:w="380" w:type="pct"/>
            <w:vAlign w:val="center"/>
          </w:tcPr>
          <w:p w14:paraId="697B5FE1" w14:textId="026D3731" w:rsidR="00B96714" w:rsidRPr="00922558" w:rsidRDefault="00B96714" w:rsidP="00922558">
            <w:pPr>
              <w:widowControl w:val="0"/>
              <w:spacing w:line="240" w:lineRule="auto"/>
              <w:ind w:firstLineChars="0" w:firstLine="0"/>
              <w:jc w:val="center"/>
              <w:rPr>
                <w:bCs/>
                <w:sz w:val="21"/>
              </w:rPr>
            </w:pPr>
            <w:r w:rsidRPr="00922558">
              <w:rPr>
                <w:b/>
                <w:bCs/>
                <w:sz w:val="21"/>
              </w:rPr>
              <w:t>√</w:t>
            </w:r>
          </w:p>
        </w:tc>
      </w:tr>
      <w:tr w:rsidR="00C7120B" w:rsidRPr="00922558" w14:paraId="7B5AE552" w14:textId="3BF82BD7" w:rsidTr="009C1231">
        <w:trPr>
          <w:jc w:val="center"/>
        </w:trPr>
        <w:tc>
          <w:tcPr>
            <w:tcW w:w="410" w:type="pct"/>
            <w:vAlign w:val="center"/>
          </w:tcPr>
          <w:p w14:paraId="6FB75F66" w14:textId="77777777" w:rsidR="00B96714" w:rsidRPr="00922558" w:rsidRDefault="00B96714" w:rsidP="00922558">
            <w:pPr>
              <w:pStyle w:val="afff0"/>
              <w:widowControl w:val="0"/>
              <w:numPr>
                <w:ilvl w:val="0"/>
                <w:numId w:val="11"/>
              </w:numPr>
              <w:spacing w:line="240" w:lineRule="auto"/>
              <w:ind w:left="0" w:firstLineChars="0" w:firstLine="0"/>
              <w:jc w:val="center"/>
              <w:rPr>
                <w:sz w:val="21"/>
              </w:rPr>
            </w:pPr>
          </w:p>
        </w:tc>
        <w:tc>
          <w:tcPr>
            <w:tcW w:w="2223" w:type="pct"/>
            <w:vAlign w:val="center"/>
          </w:tcPr>
          <w:p w14:paraId="24B6C5D4" w14:textId="77777777" w:rsidR="00B96714" w:rsidRPr="00922558" w:rsidRDefault="00B96714" w:rsidP="00922558">
            <w:pPr>
              <w:widowControl w:val="0"/>
              <w:spacing w:line="240" w:lineRule="auto"/>
              <w:ind w:firstLineChars="0" w:firstLine="0"/>
              <w:jc w:val="left"/>
              <w:rPr>
                <w:sz w:val="21"/>
              </w:rPr>
            </w:pPr>
            <w:r w:rsidRPr="00922558">
              <w:rPr>
                <w:rFonts w:hint="eastAsia"/>
                <w:sz w:val="21"/>
              </w:rPr>
              <w:t>一、二、三、四级石油天然气站场内总平面布置的防火间距除另有规定外，应不小于表</w:t>
            </w:r>
            <w:r w:rsidRPr="00922558">
              <w:rPr>
                <w:rFonts w:hint="eastAsia"/>
                <w:sz w:val="21"/>
              </w:rPr>
              <w:t>5.2.1</w:t>
            </w:r>
            <w:r w:rsidRPr="00922558">
              <w:rPr>
                <w:rFonts w:hint="eastAsia"/>
                <w:sz w:val="21"/>
              </w:rPr>
              <w:t>的规定。</w:t>
            </w:r>
          </w:p>
          <w:p w14:paraId="224D06AF" w14:textId="77777777" w:rsidR="00B96714" w:rsidRPr="00922558" w:rsidRDefault="00B96714" w:rsidP="00922558">
            <w:pPr>
              <w:widowControl w:val="0"/>
              <w:spacing w:line="240" w:lineRule="auto"/>
              <w:ind w:firstLineChars="0" w:firstLine="0"/>
              <w:jc w:val="left"/>
              <w:rPr>
                <w:sz w:val="21"/>
              </w:rPr>
            </w:pPr>
            <w:r w:rsidRPr="00922558">
              <w:rPr>
                <w:rFonts w:hint="eastAsia"/>
                <w:sz w:val="21"/>
              </w:rPr>
              <w:t>＜</w:t>
            </w:r>
            <w:r w:rsidRPr="00922558">
              <w:rPr>
                <w:rFonts w:hint="eastAsia"/>
                <w:sz w:val="21"/>
              </w:rPr>
              <w:t>5</w:t>
            </w:r>
            <w:r w:rsidRPr="00922558">
              <w:rPr>
                <w:sz w:val="21"/>
              </w:rPr>
              <w:t>0000</w:t>
            </w:r>
            <w:r w:rsidRPr="00922558">
              <w:rPr>
                <w:rFonts w:hint="eastAsia"/>
                <w:sz w:val="21"/>
              </w:rPr>
              <w:t>m</w:t>
            </w:r>
            <w:r w:rsidRPr="00922558">
              <w:rPr>
                <w:rFonts w:hint="eastAsia"/>
                <w:sz w:val="21"/>
              </w:rPr>
              <w:t>³浮顶罐：</w:t>
            </w:r>
          </w:p>
          <w:p w14:paraId="1432A46B" w14:textId="7CF37143" w:rsidR="00B96714" w:rsidRPr="00922558" w:rsidRDefault="00B96714" w:rsidP="00922558">
            <w:pPr>
              <w:widowControl w:val="0"/>
              <w:spacing w:line="240" w:lineRule="auto"/>
              <w:ind w:firstLineChars="0" w:firstLine="0"/>
              <w:jc w:val="left"/>
              <w:rPr>
                <w:sz w:val="21"/>
              </w:rPr>
            </w:pPr>
            <w:r w:rsidRPr="00922558">
              <w:rPr>
                <w:sz w:val="21"/>
              </w:rPr>
              <w:t>距离加热炉不小于</w:t>
            </w:r>
            <w:r w:rsidRPr="00922558">
              <w:rPr>
                <w:sz w:val="21"/>
              </w:rPr>
              <w:t>30m</w:t>
            </w:r>
            <w:r w:rsidRPr="00922558">
              <w:rPr>
                <w:rFonts w:hint="eastAsia"/>
                <w:sz w:val="21"/>
              </w:rPr>
              <w:t>；</w:t>
            </w:r>
          </w:p>
          <w:p w14:paraId="528E6069" w14:textId="341910CA" w:rsidR="00B96714" w:rsidRPr="00922558" w:rsidRDefault="00B96714" w:rsidP="00922558">
            <w:pPr>
              <w:widowControl w:val="0"/>
              <w:spacing w:line="240" w:lineRule="auto"/>
              <w:ind w:firstLineChars="0" w:firstLine="0"/>
              <w:jc w:val="left"/>
              <w:rPr>
                <w:sz w:val="21"/>
              </w:rPr>
            </w:pPr>
            <w:r w:rsidRPr="00922558">
              <w:rPr>
                <w:sz w:val="21"/>
              </w:rPr>
              <w:t>距离</w:t>
            </w:r>
            <w:r w:rsidRPr="00922558">
              <w:rPr>
                <w:rFonts w:hint="eastAsia"/>
                <w:sz w:val="21"/>
              </w:rPr>
              <w:t>甲、乙类厂房和密闭工艺装置</w:t>
            </w:r>
            <w:r w:rsidR="00500C3A">
              <w:rPr>
                <w:rFonts w:hint="eastAsia"/>
                <w:sz w:val="21"/>
              </w:rPr>
              <w:t>不</w:t>
            </w:r>
            <w:r w:rsidRPr="00922558">
              <w:rPr>
                <w:rFonts w:hint="eastAsia"/>
                <w:sz w:val="21"/>
              </w:rPr>
              <w:t>小于</w:t>
            </w:r>
            <w:r w:rsidRPr="00922558">
              <w:rPr>
                <w:rFonts w:hint="eastAsia"/>
                <w:sz w:val="21"/>
              </w:rPr>
              <w:t>2</w:t>
            </w:r>
            <w:r w:rsidRPr="00922558">
              <w:rPr>
                <w:sz w:val="21"/>
              </w:rPr>
              <w:t>0</w:t>
            </w:r>
            <w:r w:rsidRPr="00922558">
              <w:rPr>
                <w:rFonts w:hint="eastAsia"/>
                <w:sz w:val="21"/>
              </w:rPr>
              <w:t>m</w:t>
            </w:r>
            <w:r w:rsidRPr="00922558">
              <w:rPr>
                <w:rFonts w:hint="eastAsia"/>
                <w:sz w:val="21"/>
              </w:rPr>
              <w:t>；</w:t>
            </w:r>
          </w:p>
          <w:p w14:paraId="4133D808" w14:textId="77777777" w:rsidR="00B96714" w:rsidRPr="00922558" w:rsidRDefault="00B96714" w:rsidP="00922558">
            <w:pPr>
              <w:widowControl w:val="0"/>
              <w:spacing w:line="240" w:lineRule="auto"/>
              <w:ind w:firstLineChars="0" w:firstLine="0"/>
              <w:jc w:val="left"/>
              <w:rPr>
                <w:sz w:val="21"/>
              </w:rPr>
            </w:pPr>
            <w:r w:rsidRPr="00922558">
              <w:rPr>
                <w:rFonts w:hint="eastAsia"/>
                <w:sz w:val="21"/>
              </w:rPr>
              <w:t>距离锅炉房不小于</w:t>
            </w:r>
            <w:r w:rsidRPr="00922558">
              <w:rPr>
                <w:rFonts w:hint="eastAsia"/>
                <w:sz w:val="21"/>
              </w:rPr>
              <w:t>3</w:t>
            </w:r>
            <w:r w:rsidRPr="00922558">
              <w:rPr>
                <w:sz w:val="21"/>
              </w:rPr>
              <w:t>5</w:t>
            </w:r>
            <w:r w:rsidRPr="00922558">
              <w:rPr>
                <w:rFonts w:hint="eastAsia"/>
                <w:sz w:val="21"/>
              </w:rPr>
              <w:t>m</w:t>
            </w:r>
            <w:r w:rsidRPr="00922558">
              <w:rPr>
                <w:rFonts w:hint="eastAsia"/>
                <w:sz w:val="21"/>
              </w:rPr>
              <w:t>；</w:t>
            </w:r>
          </w:p>
          <w:p w14:paraId="025E3418" w14:textId="1F234E01" w:rsidR="00B96714" w:rsidRPr="00922558" w:rsidRDefault="00B96714" w:rsidP="00922558">
            <w:pPr>
              <w:widowControl w:val="0"/>
              <w:spacing w:line="240" w:lineRule="auto"/>
              <w:ind w:firstLineChars="0" w:firstLine="0"/>
              <w:jc w:val="left"/>
              <w:rPr>
                <w:sz w:val="21"/>
              </w:rPr>
            </w:pPr>
            <w:r w:rsidRPr="00922558">
              <w:rPr>
                <w:sz w:val="21"/>
              </w:rPr>
              <w:t>距</w:t>
            </w:r>
            <w:r w:rsidRPr="00922558">
              <w:rPr>
                <w:rFonts w:hint="eastAsia"/>
                <w:sz w:val="21"/>
              </w:rPr>
              <w:t>离</w:t>
            </w:r>
            <w:r w:rsidRPr="00922558">
              <w:rPr>
                <w:sz w:val="21"/>
              </w:rPr>
              <w:t>全厂性重要设施不小于</w:t>
            </w:r>
            <w:r w:rsidRPr="00922558">
              <w:rPr>
                <w:sz w:val="21"/>
              </w:rPr>
              <w:t>30m</w:t>
            </w:r>
            <w:r w:rsidRPr="00922558">
              <w:rPr>
                <w:rFonts w:hint="eastAsia"/>
                <w:sz w:val="21"/>
              </w:rPr>
              <w:t>；</w:t>
            </w:r>
          </w:p>
          <w:p w14:paraId="68D3B2C7" w14:textId="4C29F2B5" w:rsidR="00B96714" w:rsidRPr="00922558" w:rsidRDefault="00B96714" w:rsidP="00922558">
            <w:pPr>
              <w:widowControl w:val="0"/>
              <w:spacing w:line="240" w:lineRule="auto"/>
              <w:ind w:firstLineChars="0" w:firstLine="0"/>
              <w:jc w:val="left"/>
              <w:rPr>
                <w:sz w:val="21"/>
              </w:rPr>
            </w:pPr>
            <w:r w:rsidRPr="00922558">
              <w:rPr>
                <w:sz w:val="21"/>
              </w:rPr>
              <w:t>距离辅助生产厂房</w:t>
            </w:r>
            <w:r w:rsidRPr="00922558">
              <w:rPr>
                <w:rFonts w:hint="eastAsia"/>
                <w:sz w:val="21"/>
              </w:rPr>
              <w:t>和辅助生产设施、</w:t>
            </w:r>
            <w:r w:rsidRPr="00922558">
              <w:rPr>
                <w:rFonts w:hint="eastAsia"/>
                <w:sz w:val="21"/>
              </w:rPr>
              <w:t>1</w:t>
            </w:r>
            <w:r w:rsidRPr="00922558">
              <w:rPr>
                <w:sz w:val="21"/>
              </w:rPr>
              <w:t>0</w:t>
            </w:r>
            <w:r w:rsidRPr="00922558">
              <w:rPr>
                <w:rFonts w:hint="eastAsia"/>
                <w:sz w:val="21"/>
              </w:rPr>
              <w:t>k</w:t>
            </w:r>
            <w:r w:rsidRPr="00922558">
              <w:rPr>
                <w:sz w:val="21"/>
              </w:rPr>
              <w:t>V</w:t>
            </w:r>
            <w:r w:rsidRPr="00922558">
              <w:rPr>
                <w:rFonts w:hint="eastAsia"/>
                <w:sz w:val="21"/>
              </w:rPr>
              <w:t>及以下户外变压器</w:t>
            </w:r>
            <w:r w:rsidRPr="00922558">
              <w:rPr>
                <w:sz w:val="21"/>
              </w:rPr>
              <w:t>不小于</w:t>
            </w:r>
            <w:r w:rsidRPr="00922558">
              <w:rPr>
                <w:sz w:val="21"/>
              </w:rPr>
              <w:t>26m</w:t>
            </w:r>
            <w:r w:rsidRPr="00922558">
              <w:rPr>
                <w:rFonts w:hint="eastAsia"/>
                <w:sz w:val="21"/>
              </w:rPr>
              <w:t>。</w:t>
            </w:r>
          </w:p>
        </w:tc>
        <w:tc>
          <w:tcPr>
            <w:tcW w:w="905" w:type="pct"/>
            <w:vMerge w:val="restart"/>
            <w:vAlign w:val="center"/>
          </w:tcPr>
          <w:p w14:paraId="1835DA94" w14:textId="77777777" w:rsidR="00B96714" w:rsidRPr="00922558" w:rsidRDefault="00B96714" w:rsidP="00922558">
            <w:pPr>
              <w:widowControl w:val="0"/>
              <w:spacing w:line="240" w:lineRule="auto"/>
              <w:ind w:firstLineChars="0" w:firstLine="0"/>
              <w:jc w:val="center"/>
              <w:rPr>
                <w:bCs/>
                <w:sz w:val="21"/>
              </w:rPr>
            </w:pPr>
            <w:r w:rsidRPr="00922558">
              <w:rPr>
                <w:bCs/>
                <w:sz w:val="21"/>
              </w:rPr>
              <w:t>GB50183-2004</w:t>
            </w:r>
          </w:p>
          <w:p w14:paraId="1C7E7DB2" w14:textId="7DCC0DAE" w:rsidR="00B96714" w:rsidRPr="00922558" w:rsidRDefault="00B96714" w:rsidP="00922558">
            <w:pPr>
              <w:widowControl w:val="0"/>
              <w:spacing w:line="240" w:lineRule="auto"/>
              <w:ind w:firstLineChars="0" w:firstLine="0"/>
              <w:jc w:val="center"/>
              <w:rPr>
                <w:bCs/>
                <w:sz w:val="21"/>
              </w:rPr>
            </w:pPr>
            <w:r w:rsidRPr="00922558">
              <w:rPr>
                <w:sz w:val="21"/>
              </w:rPr>
              <w:t>5.2.1</w:t>
            </w:r>
          </w:p>
        </w:tc>
        <w:tc>
          <w:tcPr>
            <w:tcW w:w="1082" w:type="pct"/>
            <w:vAlign w:val="center"/>
          </w:tcPr>
          <w:p w14:paraId="5935ADD7" w14:textId="5402BAFF" w:rsidR="00B96714" w:rsidRPr="00922558" w:rsidRDefault="00B8251B" w:rsidP="003155E7">
            <w:pPr>
              <w:widowControl w:val="0"/>
              <w:spacing w:line="240" w:lineRule="auto"/>
              <w:ind w:firstLineChars="0" w:firstLine="0"/>
              <w:jc w:val="left"/>
              <w:rPr>
                <w:bCs/>
                <w:sz w:val="21"/>
              </w:rPr>
            </w:pPr>
            <w:r>
              <w:rPr>
                <w:rFonts w:hint="eastAsia"/>
                <w:bCs/>
                <w:sz w:val="21"/>
              </w:rPr>
              <w:t>油罐</w:t>
            </w:r>
            <w:r w:rsidR="00B96714" w:rsidRPr="00922558">
              <w:rPr>
                <w:bCs/>
                <w:sz w:val="21"/>
              </w:rPr>
              <w:t>距离最近加热炉</w:t>
            </w:r>
            <w:r w:rsidR="00B96714" w:rsidRPr="00922558">
              <w:rPr>
                <w:bCs/>
                <w:sz w:val="21"/>
              </w:rPr>
              <w:t>1</w:t>
            </w:r>
            <w:r w:rsidR="00F52C27">
              <w:rPr>
                <w:bCs/>
                <w:sz w:val="21"/>
              </w:rPr>
              <w:t>00</w:t>
            </w:r>
            <w:r w:rsidR="00B96714" w:rsidRPr="00922558">
              <w:rPr>
                <w:bCs/>
                <w:sz w:val="21"/>
              </w:rPr>
              <w:t>m</w:t>
            </w:r>
            <w:r w:rsidR="00B96714" w:rsidRPr="00922558">
              <w:rPr>
                <w:rFonts w:hint="eastAsia"/>
                <w:bCs/>
                <w:sz w:val="21"/>
              </w:rPr>
              <w:t>；</w:t>
            </w:r>
            <w:r w:rsidR="003155E7">
              <w:rPr>
                <w:rFonts w:hint="eastAsia"/>
                <w:bCs/>
                <w:sz w:val="21"/>
              </w:rPr>
              <w:t>距</w:t>
            </w:r>
            <w:r w:rsidR="00B96714" w:rsidRPr="00922558">
              <w:rPr>
                <w:bCs/>
                <w:sz w:val="21"/>
              </w:rPr>
              <w:t>中控室</w:t>
            </w:r>
            <w:r w:rsidR="00D03FD9">
              <w:rPr>
                <w:bCs/>
                <w:sz w:val="21"/>
              </w:rPr>
              <w:t>52</w:t>
            </w:r>
            <w:r w:rsidR="00B96714" w:rsidRPr="00922558">
              <w:rPr>
                <w:bCs/>
                <w:sz w:val="21"/>
              </w:rPr>
              <w:t>m</w:t>
            </w:r>
            <w:r w:rsidR="00B96714" w:rsidRPr="00922558">
              <w:rPr>
                <w:bCs/>
                <w:sz w:val="21"/>
              </w:rPr>
              <w:t>，</w:t>
            </w:r>
            <w:r w:rsidR="003155E7">
              <w:rPr>
                <w:rFonts w:hint="eastAsia"/>
                <w:bCs/>
                <w:sz w:val="21"/>
              </w:rPr>
              <w:t>距</w:t>
            </w:r>
            <w:r w:rsidR="00B96714" w:rsidRPr="00922558">
              <w:rPr>
                <w:bCs/>
                <w:sz w:val="21"/>
              </w:rPr>
              <w:t>消防泵房</w:t>
            </w:r>
            <w:r w:rsidR="00B96714" w:rsidRPr="00922558">
              <w:rPr>
                <w:bCs/>
                <w:sz w:val="21"/>
              </w:rPr>
              <w:t>73m</w:t>
            </w:r>
            <w:r>
              <w:rPr>
                <w:rFonts w:hint="eastAsia"/>
                <w:bCs/>
                <w:sz w:val="21"/>
              </w:rPr>
              <w:t>，</w:t>
            </w:r>
            <w:r w:rsidR="003155E7">
              <w:rPr>
                <w:rFonts w:hint="eastAsia"/>
                <w:bCs/>
                <w:sz w:val="21"/>
              </w:rPr>
              <w:t>距</w:t>
            </w:r>
            <w:r>
              <w:rPr>
                <w:rFonts w:hint="eastAsia"/>
                <w:bCs/>
                <w:sz w:val="21"/>
              </w:rPr>
              <w:t>锅炉房</w:t>
            </w:r>
            <w:r w:rsidR="00D03FD9">
              <w:rPr>
                <w:bCs/>
                <w:sz w:val="21"/>
              </w:rPr>
              <w:t>55</w:t>
            </w:r>
            <w:r>
              <w:rPr>
                <w:rFonts w:hint="eastAsia"/>
                <w:bCs/>
                <w:sz w:val="21"/>
              </w:rPr>
              <w:t>m</w:t>
            </w:r>
            <w:r>
              <w:rPr>
                <w:rFonts w:hint="eastAsia"/>
                <w:bCs/>
                <w:sz w:val="21"/>
              </w:rPr>
              <w:t>，</w:t>
            </w:r>
            <w:r w:rsidR="003155E7">
              <w:rPr>
                <w:rFonts w:hint="eastAsia"/>
                <w:bCs/>
                <w:sz w:val="21"/>
              </w:rPr>
              <w:t>距</w:t>
            </w:r>
            <w:r w:rsidR="00B96714" w:rsidRPr="00922558">
              <w:rPr>
                <w:bCs/>
                <w:sz w:val="21"/>
              </w:rPr>
              <w:t>化验室</w:t>
            </w:r>
            <w:r w:rsidR="00DB32AC">
              <w:rPr>
                <w:bCs/>
                <w:sz w:val="21"/>
              </w:rPr>
              <w:t>70</w:t>
            </w:r>
            <w:r w:rsidR="00B96714" w:rsidRPr="00922558">
              <w:rPr>
                <w:bCs/>
                <w:sz w:val="21"/>
              </w:rPr>
              <w:t>m</w:t>
            </w:r>
            <w:r>
              <w:rPr>
                <w:rFonts w:hint="eastAsia"/>
                <w:bCs/>
                <w:sz w:val="21"/>
              </w:rPr>
              <w:t>。</w:t>
            </w:r>
          </w:p>
        </w:tc>
        <w:tc>
          <w:tcPr>
            <w:tcW w:w="380" w:type="pct"/>
            <w:vAlign w:val="center"/>
          </w:tcPr>
          <w:p w14:paraId="58193258" w14:textId="32EB05E7" w:rsidR="00B96714" w:rsidRPr="00922558" w:rsidRDefault="00B96714" w:rsidP="00922558">
            <w:pPr>
              <w:widowControl w:val="0"/>
              <w:spacing w:line="240" w:lineRule="auto"/>
              <w:ind w:firstLineChars="0" w:firstLine="0"/>
              <w:jc w:val="center"/>
              <w:rPr>
                <w:bCs/>
                <w:sz w:val="21"/>
              </w:rPr>
            </w:pPr>
            <w:r w:rsidRPr="00922558">
              <w:rPr>
                <w:b/>
                <w:bCs/>
                <w:sz w:val="21"/>
              </w:rPr>
              <w:t>√</w:t>
            </w:r>
          </w:p>
        </w:tc>
      </w:tr>
      <w:tr w:rsidR="00C7120B" w:rsidRPr="00922558" w14:paraId="2C4D2F4A" w14:textId="5E7D99FD" w:rsidTr="009C1231">
        <w:trPr>
          <w:jc w:val="center"/>
        </w:trPr>
        <w:tc>
          <w:tcPr>
            <w:tcW w:w="410" w:type="pct"/>
            <w:vAlign w:val="center"/>
          </w:tcPr>
          <w:p w14:paraId="640B3D13" w14:textId="77777777" w:rsidR="00B96714" w:rsidRPr="00922558" w:rsidRDefault="00B96714" w:rsidP="00922558">
            <w:pPr>
              <w:pStyle w:val="afff0"/>
              <w:widowControl w:val="0"/>
              <w:numPr>
                <w:ilvl w:val="0"/>
                <w:numId w:val="11"/>
              </w:numPr>
              <w:spacing w:line="240" w:lineRule="auto"/>
              <w:ind w:left="0" w:firstLineChars="0" w:firstLine="0"/>
              <w:jc w:val="center"/>
              <w:rPr>
                <w:sz w:val="21"/>
              </w:rPr>
            </w:pPr>
          </w:p>
        </w:tc>
        <w:tc>
          <w:tcPr>
            <w:tcW w:w="2223" w:type="pct"/>
            <w:vAlign w:val="center"/>
          </w:tcPr>
          <w:p w14:paraId="1E32E256" w14:textId="7B3B73AA" w:rsidR="00B96714" w:rsidRPr="00922558" w:rsidRDefault="00B96714" w:rsidP="00922558">
            <w:pPr>
              <w:widowControl w:val="0"/>
              <w:autoSpaceDE w:val="0"/>
              <w:autoSpaceDN w:val="0"/>
              <w:spacing w:line="240" w:lineRule="auto"/>
              <w:ind w:firstLineChars="0" w:firstLine="0"/>
              <w:jc w:val="left"/>
              <w:rPr>
                <w:sz w:val="21"/>
              </w:rPr>
            </w:pPr>
            <w:r w:rsidRPr="00922558">
              <w:rPr>
                <w:sz w:val="21"/>
              </w:rPr>
              <w:t>有明火的密闭工艺设备及加热炉距甲类厂房和密闭工艺设备不小于</w:t>
            </w:r>
            <w:smartTag w:uri="urn:schemas-microsoft-com:office:smarttags" w:element="chmetcnv">
              <w:smartTagPr>
                <w:attr w:name="UnitName" w:val="m"/>
                <w:attr w:name="SourceValue" w:val="20"/>
                <w:attr w:name="HasSpace" w:val="False"/>
                <w:attr w:name="Negative" w:val="False"/>
                <w:attr w:name="NumberType" w:val="1"/>
                <w:attr w:name="TCSC" w:val="0"/>
              </w:smartTagPr>
              <w:r w:rsidRPr="00922558">
                <w:rPr>
                  <w:sz w:val="21"/>
                </w:rPr>
                <w:t>20m</w:t>
              </w:r>
            </w:smartTag>
            <w:r w:rsidRPr="00922558">
              <w:rPr>
                <w:rFonts w:hint="eastAsia"/>
                <w:sz w:val="21"/>
              </w:rPr>
              <w:t>。</w:t>
            </w:r>
          </w:p>
        </w:tc>
        <w:tc>
          <w:tcPr>
            <w:tcW w:w="905" w:type="pct"/>
            <w:vMerge/>
            <w:vAlign w:val="center"/>
          </w:tcPr>
          <w:p w14:paraId="2121CE51" w14:textId="77777777" w:rsidR="00B96714" w:rsidRPr="00922558" w:rsidRDefault="00B96714" w:rsidP="00922558">
            <w:pPr>
              <w:widowControl w:val="0"/>
              <w:spacing w:line="240" w:lineRule="auto"/>
              <w:ind w:firstLineChars="0" w:firstLine="0"/>
              <w:jc w:val="center"/>
              <w:rPr>
                <w:bCs/>
                <w:sz w:val="21"/>
              </w:rPr>
            </w:pPr>
          </w:p>
        </w:tc>
        <w:tc>
          <w:tcPr>
            <w:tcW w:w="1082" w:type="pct"/>
            <w:vAlign w:val="center"/>
          </w:tcPr>
          <w:p w14:paraId="50AD8827" w14:textId="39E271CB" w:rsidR="00B96714" w:rsidRPr="00922558" w:rsidRDefault="00B96714" w:rsidP="00922558">
            <w:pPr>
              <w:widowControl w:val="0"/>
              <w:spacing w:line="240" w:lineRule="auto"/>
              <w:ind w:firstLineChars="0" w:firstLine="0"/>
              <w:rPr>
                <w:bCs/>
                <w:sz w:val="21"/>
              </w:rPr>
            </w:pPr>
            <w:r w:rsidRPr="00922558">
              <w:rPr>
                <w:bCs/>
                <w:sz w:val="21"/>
              </w:rPr>
              <w:t>加热炉距离输油泵房</w:t>
            </w:r>
            <w:r w:rsidR="00DB32AC">
              <w:rPr>
                <w:bCs/>
                <w:sz w:val="21"/>
              </w:rPr>
              <w:t>32</w:t>
            </w:r>
            <w:r w:rsidRPr="00922558">
              <w:rPr>
                <w:bCs/>
                <w:sz w:val="21"/>
              </w:rPr>
              <w:t>m</w:t>
            </w:r>
            <w:r w:rsidR="00B8251B">
              <w:rPr>
                <w:rFonts w:hint="eastAsia"/>
                <w:bCs/>
                <w:sz w:val="21"/>
              </w:rPr>
              <w:t>。</w:t>
            </w:r>
          </w:p>
        </w:tc>
        <w:tc>
          <w:tcPr>
            <w:tcW w:w="380" w:type="pct"/>
            <w:vAlign w:val="center"/>
          </w:tcPr>
          <w:p w14:paraId="540EC123" w14:textId="6525BA58" w:rsidR="00B96714" w:rsidRPr="00922558" w:rsidRDefault="00B96714" w:rsidP="00922558">
            <w:pPr>
              <w:widowControl w:val="0"/>
              <w:spacing w:line="240" w:lineRule="auto"/>
              <w:ind w:firstLineChars="0" w:firstLine="0"/>
              <w:jc w:val="center"/>
              <w:rPr>
                <w:bCs/>
                <w:sz w:val="21"/>
              </w:rPr>
            </w:pPr>
            <w:r w:rsidRPr="00922558">
              <w:rPr>
                <w:b/>
                <w:bCs/>
                <w:sz w:val="21"/>
              </w:rPr>
              <w:t>√</w:t>
            </w:r>
          </w:p>
        </w:tc>
      </w:tr>
      <w:tr w:rsidR="00C7120B" w:rsidRPr="00922558" w14:paraId="5FADC3BB" w14:textId="1BD5D91C" w:rsidTr="009C1231">
        <w:trPr>
          <w:jc w:val="center"/>
        </w:trPr>
        <w:tc>
          <w:tcPr>
            <w:tcW w:w="410" w:type="pct"/>
            <w:vAlign w:val="center"/>
          </w:tcPr>
          <w:p w14:paraId="281BEBAC" w14:textId="77777777" w:rsidR="00B96714" w:rsidRPr="00922558" w:rsidRDefault="00B96714" w:rsidP="00922558">
            <w:pPr>
              <w:pStyle w:val="afff0"/>
              <w:widowControl w:val="0"/>
              <w:numPr>
                <w:ilvl w:val="0"/>
                <w:numId w:val="11"/>
              </w:numPr>
              <w:spacing w:line="240" w:lineRule="auto"/>
              <w:ind w:left="0" w:firstLineChars="0" w:firstLine="0"/>
              <w:jc w:val="center"/>
              <w:rPr>
                <w:sz w:val="21"/>
              </w:rPr>
            </w:pPr>
          </w:p>
        </w:tc>
        <w:tc>
          <w:tcPr>
            <w:tcW w:w="2223" w:type="pct"/>
            <w:vAlign w:val="center"/>
          </w:tcPr>
          <w:p w14:paraId="204F473A" w14:textId="2A9E9CD6" w:rsidR="00B96714" w:rsidRPr="00922558" w:rsidRDefault="00B96714" w:rsidP="00922558">
            <w:pPr>
              <w:widowControl w:val="0"/>
              <w:spacing w:line="240" w:lineRule="auto"/>
              <w:ind w:firstLineChars="0" w:firstLine="0"/>
              <w:jc w:val="left"/>
              <w:rPr>
                <w:sz w:val="21"/>
              </w:rPr>
            </w:pPr>
            <w:r w:rsidRPr="00922558">
              <w:rPr>
                <w:sz w:val="21"/>
              </w:rPr>
              <w:t>全厂性重要设施距甲</w:t>
            </w:r>
            <w:r w:rsidRPr="00922558">
              <w:rPr>
                <w:rFonts w:hint="eastAsia"/>
                <w:sz w:val="21"/>
              </w:rPr>
              <w:t>、乙</w:t>
            </w:r>
            <w:r w:rsidRPr="00922558">
              <w:rPr>
                <w:sz w:val="21"/>
              </w:rPr>
              <w:t>类厂房和密闭工艺设备</w:t>
            </w:r>
            <w:r w:rsidRPr="00922558">
              <w:rPr>
                <w:rFonts w:hint="eastAsia"/>
                <w:sz w:val="21"/>
              </w:rPr>
              <w:t>、</w:t>
            </w:r>
            <w:r w:rsidRPr="00922558">
              <w:rPr>
                <w:sz w:val="21"/>
              </w:rPr>
              <w:t>有明火的密闭工艺设备及加热炉不小于</w:t>
            </w:r>
            <w:r w:rsidRPr="00922558">
              <w:rPr>
                <w:sz w:val="21"/>
              </w:rPr>
              <w:t>25m</w:t>
            </w:r>
            <w:r w:rsidRPr="00922558">
              <w:rPr>
                <w:rFonts w:hint="eastAsia"/>
                <w:sz w:val="21"/>
              </w:rPr>
              <w:t>。</w:t>
            </w:r>
            <w:r w:rsidRPr="00922558">
              <w:rPr>
                <w:sz w:val="21"/>
              </w:rPr>
              <w:t xml:space="preserve"> </w:t>
            </w:r>
          </w:p>
        </w:tc>
        <w:tc>
          <w:tcPr>
            <w:tcW w:w="905" w:type="pct"/>
            <w:vMerge/>
            <w:vAlign w:val="center"/>
          </w:tcPr>
          <w:p w14:paraId="1C6C4521" w14:textId="77777777" w:rsidR="00B96714" w:rsidRPr="00922558" w:rsidRDefault="00B96714" w:rsidP="00922558">
            <w:pPr>
              <w:widowControl w:val="0"/>
              <w:spacing w:line="240" w:lineRule="auto"/>
              <w:ind w:firstLineChars="0" w:firstLine="0"/>
              <w:jc w:val="center"/>
              <w:rPr>
                <w:bCs/>
                <w:sz w:val="21"/>
              </w:rPr>
            </w:pPr>
          </w:p>
        </w:tc>
        <w:tc>
          <w:tcPr>
            <w:tcW w:w="1082" w:type="pct"/>
            <w:vAlign w:val="center"/>
          </w:tcPr>
          <w:p w14:paraId="4A8B5E4E" w14:textId="7C7E2F28" w:rsidR="00B96714" w:rsidRPr="00922558" w:rsidRDefault="00B96714" w:rsidP="00922558">
            <w:pPr>
              <w:widowControl w:val="0"/>
              <w:spacing w:line="240" w:lineRule="auto"/>
              <w:ind w:firstLineChars="0" w:firstLine="0"/>
              <w:rPr>
                <w:bCs/>
                <w:sz w:val="21"/>
              </w:rPr>
            </w:pPr>
            <w:r w:rsidRPr="00922558">
              <w:rPr>
                <w:bCs/>
                <w:sz w:val="21"/>
              </w:rPr>
              <w:t>中控室距离泵房</w:t>
            </w:r>
            <w:r w:rsidR="00463F2D">
              <w:rPr>
                <w:bCs/>
                <w:sz w:val="21"/>
              </w:rPr>
              <w:t>10</w:t>
            </w:r>
            <w:r w:rsidRPr="00922558">
              <w:rPr>
                <w:bCs/>
                <w:sz w:val="21"/>
              </w:rPr>
              <w:t xml:space="preserve">7m </w:t>
            </w:r>
            <w:r w:rsidR="00FC67B8">
              <w:rPr>
                <w:rFonts w:hint="eastAsia"/>
                <w:bCs/>
                <w:sz w:val="21"/>
              </w:rPr>
              <w:t>。</w:t>
            </w:r>
          </w:p>
        </w:tc>
        <w:tc>
          <w:tcPr>
            <w:tcW w:w="380" w:type="pct"/>
            <w:vAlign w:val="center"/>
          </w:tcPr>
          <w:p w14:paraId="05A77F9F" w14:textId="736AA71E" w:rsidR="00B96714" w:rsidRPr="00922558" w:rsidRDefault="00B96714" w:rsidP="00922558">
            <w:pPr>
              <w:widowControl w:val="0"/>
              <w:spacing w:line="240" w:lineRule="auto"/>
              <w:ind w:firstLineChars="0" w:firstLine="0"/>
              <w:jc w:val="center"/>
              <w:rPr>
                <w:bCs/>
                <w:sz w:val="21"/>
              </w:rPr>
            </w:pPr>
            <w:r w:rsidRPr="00922558">
              <w:rPr>
                <w:b/>
                <w:bCs/>
                <w:sz w:val="21"/>
              </w:rPr>
              <w:t>√</w:t>
            </w:r>
          </w:p>
        </w:tc>
      </w:tr>
      <w:tr w:rsidR="00C7120B" w:rsidRPr="00922558" w14:paraId="2424654B" w14:textId="14A58C84" w:rsidTr="009C1231">
        <w:trPr>
          <w:jc w:val="center"/>
        </w:trPr>
        <w:tc>
          <w:tcPr>
            <w:tcW w:w="410" w:type="pct"/>
            <w:vAlign w:val="center"/>
          </w:tcPr>
          <w:p w14:paraId="283AC9BB" w14:textId="77777777" w:rsidR="00B96714" w:rsidRPr="00922558" w:rsidRDefault="00B96714" w:rsidP="00922558">
            <w:pPr>
              <w:pStyle w:val="afff0"/>
              <w:widowControl w:val="0"/>
              <w:numPr>
                <w:ilvl w:val="0"/>
                <w:numId w:val="11"/>
              </w:numPr>
              <w:spacing w:line="240" w:lineRule="auto"/>
              <w:ind w:left="0" w:firstLineChars="0" w:firstLine="0"/>
              <w:jc w:val="center"/>
              <w:rPr>
                <w:sz w:val="21"/>
              </w:rPr>
            </w:pPr>
          </w:p>
        </w:tc>
        <w:tc>
          <w:tcPr>
            <w:tcW w:w="2223" w:type="pct"/>
            <w:vAlign w:val="center"/>
          </w:tcPr>
          <w:p w14:paraId="7259DAE1" w14:textId="3B292F15" w:rsidR="00B96714" w:rsidRPr="00922558" w:rsidRDefault="00B96714" w:rsidP="00922558">
            <w:pPr>
              <w:widowControl w:val="0"/>
              <w:spacing w:line="240" w:lineRule="auto"/>
              <w:ind w:firstLineChars="0" w:firstLine="0"/>
              <w:jc w:val="left"/>
              <w:rPr>
                <w:sz w:val="21"/>
              </w:rPr>
            </w:pPr>
            <w:r w:rsidRPr="00922558">
              <w:rPr>
                <w:sz w:val="21"/>
              </w:rPr>
              <w:t>辅助生产厂房及辅助生产设施</w:t>
            </w:r>
            <w:r w:rsidRPr="00922558">
              <w:rPr>
                <w:rFonts w:hint="eastAsia"/>
                <w:sz w:val="21"/>
              </w:rPr>
              <w:t>、</w:t>
            </w:r>
            <w:r w:rsidRPr="00922558">
              <w:rPr>
                <w:rFonts w:hint="eastAsia"/>
                <w:sz w:val="21"/>
              </w:rPr>
              <w:t>1</w:t>
            </w:r>
            <w:r w:rsidRPr="00922558">
              <w:rPr>
                <w:sz w:val="21"/>
              </w:rPr>
              <w:t>0</w:t>
            </w:r>
            <w:r w:rsidRPr="00922558">
              <w:rPr>
                <w:rFonts w:hint="eastAsia"/>
                <w:sz w:val="21"/>
              </w:rPr>
              <w:t>k</w:t>
            </w:r>
            <w:r w:rsidRPr="00922558">
              <w:rPr>
                <w:sz w:val="21"/>
              </w:rPr>
              <w:t>V</w:t>
            </w:r>
            <w:r w:rsidRPr="00922558">
              <w:rPr>
                <w:rFonts w:hint="eastAsia"/>
                <w:sz w:val="21"/>
              </w:rPr>
              <w:t>及以下户外变压器</w:t>
            </w:r>
            <w:r w:rsidRPr="00922558">
              <w:rPr>
                <w:sz w:val="21"/>
              </w:rPr>
              <w:t>距甲</w:t>
            </w:r>
            <w:r w:rsidRPr="00922558">
              <w:rPr>
                <w:rFonts w:hint="eastAsia"/>
                <w:sz w:val="21"/>
              </w:rPr>
              <w:t>、乙</w:t>
            </w:r>
            <w:r w:rsidRPr="00922558">
              <w:rPr>
                <w:sz w:val="21"/>
              </w:rPr>
              <w:t>类厂房和密闭工艺设备</w:t>
            </w:r>
            <w:r w:rsidRPr="00922558">
              <w:rPr>
                <w:rFonts w:hint="eastAsia"/>
                <w:sz w:val="21"/>
              </w:rPr>
              <w:t>、</w:t>
            </w:r>
            <w:r w:rsidRPr="00922558">
              <w:rPr>
                <w:sz w:val="21"/>
              </w:rPr>
              <w:t>有明火的密闭工艺设备及加热炉不小于</w:t>
            </w:r>
            <w:smartTag w:uri="urn:schemas-microsoft-com:office:smarttags" w:element="chmetcnv">
              <w:smartTagPr>
                <w:attr w:name="UnitName" w:val="m"/>
                <w:attr w:name="SourceValue" w:val="15"/>
                <w:attr w:name="HasSpace" w:val="False"/>
                <w:attr w:name="Negative" w:val="False"/>
                <w:attr w:name="NumberType" w:val="1"/>
                <w:attr w:name="TCSC" w:val="0"/>
              </w:smartTagPr>
              <w:r w:rsidRPr="00922558">
                <w:rPr>
                  <w:sz w:val="21"/>
                </w:rPr>
                <w:t>15m</w:t>
              </w:r>
            </w:smartTag>
            <w:r w:rsidRPr="00922558">
              <w:rPr>
                <w:sz w:val="21"/>
              </w:rPr>
              <w:t>。</w:t>
            </w:r>
          </w:p>
        </w:tc>
        <w:tc>
          <w:tcPr>
            <w:tcW w:w="905" w:type="pct"/>
            <w:vMerge/>
            <w:vAlign w:val="center"/>
          </w:tcPr>
          <w:p w14:paraId="7C2EE2AB" w14:textId="77777777" w:rsidR="00B96714" w:rsidRPr="00922558" w:rsidRDefault="00B96714" w:rsidP="00922558">
            <w:pPr>
              <w:widowControl w:val="0"/>
              <w:spacing w:line="240" w:lineRule="auto"/>
              <w:ind w:firstLineChars="0" w:firstLine="0"/>
              <w:jc w:val="center"/>
              <w:rPr>
                <w:bCs/>
                <w:sz w:val="21"/>
              </w:rPr>
            </w:pPr>
          </w:p>
        </w:tc>
        <w:tc>
          <w:tcPr>
            <w:tcW w:w="1082" w:type="pct"/>
            <w:vAlign w:val="center"/>
          </w:tcPr>
          <w:p w14:paraId="7087C884" w14:textId="421EAEB0" w:rsidR="00B96714" w:rsidRPr="00922558" w:rsidRDefault="00B96714" w:rsidP="00922558">
            <w:pPr>
              <w:widowControl w:val="0"/>
              <w:spacing w:line="240" w:lineRule="auto"/>
              <w:ind w:firstLineChars="0" w:firstLine="0"/>
              <w:rPr>
                <w:bCs/>
                <w:sz w:val="21"/>
              </w:rPr>
            </w:pPr>
            <w:r w:rsidRPr="00922558">
              <w:rPr>
                <w:bCs/>
                <w:sz w:val="21"/>
              </w:rPr>
              <w:t>站场辅助生产设施与密闭工艺设备</w:t>
            </w:r>
            <w:r w:rsidR="00FC67B8">
              <w:rPr>
                <w:rFonts w:hint="eastAsia"/>
                <w:bCs/>
                <w:sz w:val="21"/>
              </w:rPr>
              <w:t>、加热炉</w:t>
            </w:r>
            <w:r w:rsidRPr="00922558">
              <w:rPr>
                <w:bCs/>
                <w:sz w:val="21"/>
              </w:rPr>
              <w:t>距离远大于</w:t>
            </w:r>
            <w:r w:rsidRPr="00922558">
              <w:rPr>
                <w:bCs/>
                <w:sz w:val="21"/>
              </w:rPr>
              <w:t>15m</w:t>
            </w:r>
            <w:r w:rsidRPr="00922558">
              <w:rPr>
                <w:rFonts w:hint="eastAsia"/>
                <w:bCs/>
                <w:sz w:val="21"/>
              </w:rPr>
              <w:t>。</w:t>
            </w:r>
          </w:p>
        </w:tc>
        <w:tc>
          <w:tcPr>
            <w:tcW w:w="380" w:type="pct"/>
            <w:vAlign w:val="center"/>
          </w:tcPr>
          <w:p w14:paraId="3CDBC125" w14:textId="5D9A3257" w:rsidR="00B96714" w:rsidRPr="00922558" w:rsidRDefault="00B96714" w:rsidP="00922558">
            <w:pPr>
              <w:widowControl w:val="0"/>
              <w:spacing w:line="240" w:lineRule="auto"/>
              <w:ind w:firstLineChars="0" w:firstLine="0"/>
              <w:jc w:val="center"/>
              <w:rPr>
                <w:bCs/>
                <w:sz w:val="21"/>
              </w:rPr>
            </w:pPr>
            <w:r w:rsidRPr="00922558">
              <w:rPr>
                <w:b/>
                <w:bCs/>
                <w:sz w:val="21"/>
              </w:rPr>
              <w:t>√</w:t>
            </w:r>
          </w:p>
        </w:tc>
      </w:tr>
      <w:tr w:rsidR="00C7120B" w:rsidRPr="00922558" w14:paraId="2F73D2DF" w14:textId="1C4F68DD" w:rsidTr="009C1231">
        <w:trPr>
          <w:jc w:val="center"/>
        </w:trPr>
        <w:tc>
          <w:tcPr>
            <w:tcW w:w="410" w:type="pct"/>
            <w:vAlign w:val="center"/>
          </w:tcPr>
          <w:p w14:paraId="69B29B41" w14:textId="77777777" w:rsidR="00B96714" w:rsidRPr="00922558" w:rsidRDefault="00B96714" w:rsidP="00922558">
            <w:pPr>
              <w:pStyle w:val="afff0"/>
              <w:widowControl w:val="0"/>
              <w:numPr>
                <w:ilvl w:val="0"/>
                <w:numId w:val="11"/>
              </w:numPr>
              <w:spacing w:line="240" w:lineRule="auto"/>
              <w:ind w:left="0" w:firstLineChars="0" w:firstLine="0"/>
              <w:jc w:val="center"/>
              <w:rPr>
                <w:sz w:val="21"/>
              </w:rPr>
            </w:pPr>
          </w:p>
        </w:tc>
        <w:tc>
          <w:tcPr>
            <w:tcW w:w="2223" w:type="pct"/>
            <w:vAlign w:val="center"/>
          </w:tcPr>
          <w:p w14:paraId="03FAF358" w14:textId="0B4E57CD" w:rsidR="00B96714" w:rsidRPr="00922558" w:rsidRDefault="00B96714" w:rsidP="00922558">
            <w:pPr>
              <w:widowControl w:val="0"/>
              <w:spacing w:line="240" w:lineRule="auto"/>
              <w:ind w:firstLineChars="0" w:firstLine="0"/>
              <w:jc w:val="left"/>
              <w:rPr>
                <w:sz w:val="21"/>
              </w:rPr>
            </w:pPr>
            <w:r w:rsidRPr="00922558">
              <w:rPr>
                <w:rFonts w:hint="eastAsia"/>
                <w:sz w:val="21"/>
              </w:rPr>
              <w:t>一、二、三级油气站场，至少应有两个通向外部道路的出入口。</w:t>
            </w:r>
          </w:p>
        </w:tc>
        <w:tc>
          <w:tcPr>
            <w:tcW w:w="905" w:type="pct"/>
            <w:vAlign w:val="center"/>
          </w:tcPr>
          <w:p w14:paraId="09C06611" w14:textId="77777777" w:rsidR="00B96714" w:rsidRPr="00922558" w:rsidRDefault="00B96714" w:rsidP="00922558">
            <w:pPr>
              <w:widowControl w:val="0"/>
              <w:spacing w:line="240" w:lineRule="auto"/>
              <w:ind w:firstLineChars="0" w:firstLine="0"/>
              <w:jc w:val="center"/>
              <w:rPr>
                <w:bCs/>
                <w:sz w:val="21"/>
              </w:rPr>
            </w:pPr>
            <w:r w:rsidRPr="00922558">
              <w:rPr>
                <w:bCs/>
                <w:sz w:val="21"/>
              </w:rPr>
              <w:t>GB50183-2004</w:t>
            </w:r>
            <w:smartTag w:uri="urn:schemas-microsoft-com:office:smarttags" w:element="chsdate">
              <w:smartTagPr>
                <w:attr w:name="Year" w:val="1899"/>
                <w:attr w:name="Month" w:val="12"/>
                <w:attr w:name="Day" w:val="30"/>
                <w:attr w:name="IsLunarDate" w:val="False"/>
                <w:attr w:name="IsROCDate" w:val="False"/>
              </w:smartTagPr>
            </w:smartTag>
          </w:p>
          <w:p w14:paraId="4D562B91" w14:textId="36482BAD" w:rsidR="00B96714" w:rsidRPr="00922558" w:rsidRDefault="00B96714" w:rsidP="00922558">
            <w:pPr>
              <w:widowControl w:val="0"/>
              <w:spacing w:line="240" w:lineRule="auto"/>
              <w:ind w:firstLineChars="0" w:firstLine="0"/>
              <w:jc w:val="center"/>
              <w:rPr>
                <w:bCs/>
                <w:sz w:val="21"/>
              </w:rPr>
            </w:pPr>
            <w:r w:rsidRPr="00922558">
              <w:rPr>
                <w:bCs/>
                <w:sz w:val="21"/>
              </w:rPr>
              <w:t>5.3.1</w:t>
            </w:r>
          </w:p>
        </w:tc>
        <w:tc>
          <w:tcPr>
            <w:tcW w:w="1082" w:type="pct"/>
            <w:vAlign w:val="center"/>
          </w:tcPr>
          <w:p w14:paraId="07003EBF" w14:textId="5C061380" w:rsidR="00B96714" w:rsidRPr="00922558" w:rsidRDefault="00B96714" w:rsidP="00922558">
            <w:pPr>
              <w:widowControl w:val="0"/>
              <w:spacing w:line="240" w:lineRule="auto"/>
              <w:ind w:firstLineChars="0" w:firstLine="0"/>
              <w:rPr>
                <w:bCs/>
                <w:sz w:val="21"/>
              </w:rPr>
            </w:pPr>
            <w:r w:rsidRPr="00922558">
              <w:rPr>
                <w:bCs/>
                <w:sz w:val="21"/>
              </w:rPr>
              <w:t>站场</w:t>
            </w:r>
            <w:r w:rsidR="006D0974">
              <w:rPr>
                <w:rFonts w:hint="eastAsia"/>
                <w:bCs/>
                <w:sz w:val="21"/>
              </w:rPr>
              <w:t>出入口</w:t>
            </w:r>
            <w:r w:rsidRPr="00922558">
              <w:rPr>
                <w:bCs/>
                <w:sz w:val="21"/>
              </w:rPr>
              <w:t>满足要求</w:t>
            </w:r>
            <w:r w:rsidR="006D0974">
              <w:rPr>
                <w:rFonts w:hint="eastAsia"/>
                <w:bCs/>
                <w:sz w:val="21"/>
              </w:rPr>
              <w:t>。</w:t>
            </w:r>
          </w:p>
        </w:tc>
        <w:tc>
          <w:tcPr>
            <w:tcW w:w="380" w:type="pct"/>
            <w:vAlign w:val="center"/>
          </w:tcPr>
          <w:p w14:paraId="7CBC8A36" w14:textId="7F8A2AF6" w:rsidR="00B96714" w:rsidRPr="00922558" w:rsidRDefault="00B96714" w:rsidP="00922558">
            <w:pPr>
              <w:widowControl w:val="0"/>
              <w:spacing w:line="240" w:lineRule="auto"/>
              <w:ind w:firstLineChars="0" w:firstLine="0"/>
              <w:jc w:val="center"/>
              <w:rPr>
                <w:bCs/>
                <w:sz w:val="21"/>
              </w:rPr>
            </w:pPr>
            <w:r w:rsidRPr="00922558">
              <w:rPr>
                <w:b/>
                <w:bCs/>
                <w:sz w:val="21"/>
              </w:rPr>
              <w:t>√</w:t>
            </w:r>
          </w:p>
        </w:tc>
      </w:tr>
      <w:tr w:rsidR="00C7120B" w:rsidRPr="00922558" w14:paraId="232B2AF6" w14:textId="39BC2219" w:rsidTr="009C1231">
        <w:trPr>
          <w:jc w:val="center"/>
        </w:trPr>
        <w:tc>
          <w:tcPr>
            <w:tcW w:w="410" w:type="pct"/>
            <w:vAlign w:val="center"/>
          </w:tcPr>
          <w:p w14:paraId="096D724F" w14:textId="77777777" w:rsidR="00B96714" w:rsidRPr="00922558" w:rsidRDefault="00B96714" w:rsidP="00922558">
            <w:pPr>
              <w:pStyle w:val="afff0"/>
              <w:widowControl w:val="0"/>
              <w:numPr>
                <w:ilvl w:val="0"/>
                <w:numId w:val="11"/>
              </w:numPr>
              <w:spacing w:line="240" w:lineRule="auto"/>
              <w:ind w:left="0" w:firstLineChars="0" w:firstLine="0"/>
              <w:jc w:val="center"/>
              <w:rPr>
                <w:sz w:val="21"/>
              </w:rPr>
            </w:pPr>
          </w:p>
        </w:tc>
        <w:tc>
          <w:tcPr>
            <w:tcW w:w="2223" w:type="pct"/>
            <w:vAlign w:val="center"/>
          </w:tcPr>
          <w:p w14:paraId="46C6E424" w14:textId="77777777" w:rsidR="00B96714" w:rsidRPr="00922558" w:rsidRDefault="00B96714" w:rsidP="00922558">
            <w:pPr>
              <w:widowControl w:val="0"/>
              <w:spacing w:line="240" w:lineRule="auto"/>
              <w:ind w:firstLineChars="0" w:firstLine="0"/>
              <w:jc w:val="left"/>
              <w:rPr>
                <w:sz w:val="21"/>
              </w:rPr>
            </w:pPr>
            <w:r w:rsidRPr="00922558">
              <w:rPr>
                <w:sz w:val="21"/>
              </w:rPr>
              <w:t>石油天然气站场内消防车道布置应符合下列要求：</w:t>
            </w:r>
          </w:p>
          <w:p w14:paraId="572B0FB2" w14:textId="77777777" w:rsidR="00B96714" w:rsidRPr="00922558" w:rsidRDefault="00B96714" w:rsidP="00922558">
            <w:pPr>
              <w:widowControl w:val="0"/>
              <w:spacing w:line="240" w:lineRule="auto"/>
              <w:ind w:firstLineChars="0" w:firstLine="0"/>
              <w:jc w:val="left"/>
              <w:rPr>
                <w:sz w:val="21"/>
              </w:rPr>
            </w:pPr>
            <w:r w:rsidRPr="00922558">
              <w:rPr>
                <w:sz w:val="21"/>
              </w:rPr>
              <w:t>1</w:t>
            </w:r>
            <w:r w:rsidRPr="00922558">
              <w:rPr>
                <w:sz w:val="21"/>
              </w:rPr>
              <w:t>、储罐组宜设环形消防车道</w:t>
            </w:r>
          </w:p>
          <w:p w14:paraId="2A05F89B" w14:textId="77777777" w:rsidR="00B96714" w:rsidRPr="00922558" w:rsidRDefault="00B96714" w:rsidP="00922558">
            <w:pPr>
              <w:widowControl w:val="0"/>
              <w:spacing w:line="240" w:lineRule="auto"/>
              <w:ind w:firstLineChars="0" w:firstLine="0"/>
              <w:jc w:val="left"/>
              <w:rPr>
                <w:sz w:val="21"/>
              </w:rPr>
            </w:pPr>
            <w:r w:rsidRPr="00922558">
              <w:rPr>
                <w:sz w:val="21"/>
              </w:rPr>
              <w:t>2</w:t>
            </w:r>
            <w:r w:rsidRPr="00922558">
              <w:rPr>
                <w:sz w:val="21"/>
              </w:rPr>
              <w:t>、储罐组消防车道与防火堤坡脚线之间的距离，不应小于</w:t>
            </w:r>
            <w:smartTag w:uri="urn:schemas-microsoft-com:office:smarttags" w:element="chmetcnv">
              <w:smartTagPr>
                <w:attr w:name="UnitName" w:val="m"/>
                <w:attr w:name="SourceValue" w:val="3"/>
                <w:attr w:name="HasSpace" w:val="False"/>
                <w:attr w:name="Negative" w:val="False"/>
                <w:attr w:name="NumberType" w:val="1"/>
                <w:attr w:name="TCSC" w:val="0"/>
              </w:smartTagPr>
              <w:r w:rsidRPr="00922558">
                <w:rPr>
                  <w:sz w:val="21"/>
                </w:rPr>
                <w:t>3m</w:t>
              </w:r>
            </w:smartTag>
            <w:r w:rsidRPr="00922558">
              <w:rPr>
                <w:sz w:val="21"/>
              </w:rPr>
              <w:t>。储罐中心与最近的消防车道之间的距离不应大于</w:t>
            </w:r>
            <w:smartTag w:uri="urn:schemas-microsoft-com:office:smarttags" w:element="chmetcnv">
              <w:smartTagPr>
                <w:attr w:name="UnitName" w:val="m"/>
                <w:attr w:name="SourceValue" w:val="80"/>
                <w:attr w:name="HasSpace" w:val="False"/>
                <w:attr w:name="Negative" w:val="False"/>
                <w:attr w:name="NumberType" w:val="1"/>
                <w:attr w:name="TCSC" w:val="0"/>
              </w:smartTagPr>
              <w:r w:rsidRPr="00922558">
                <w:rPr>
                  <w:sz w:val="21"/>
                </w:rPr>
                <w:t>80m</w:t>
              </w:r>
            </w:smartTag>
            <w:r w:rsidRPr="00922558">
              <w:rPr>
                <w:sz w:val="21"/>
              </w:rPr>
              <w:t>。</w:t>
            </w:r>
          </w:p>
          <w:p w14:paraId="421F1D16" w14:textId="77777777" w:rsidR="00B96714" w:rsidRPr="00922558" w:rsidRDefault="00B96714" w:rsidP="00922558">
            <w:pPr>
              <w:widowControl w:val="0"/>
              <w:spacing w:line="240" w:lineRule="auto"/>
              <w:ind w:firstLineChars="0" w:firstLine="0"/>
              <w:jc w:val="left"/>
              <w:rPr>
                <w:sz w:val="21"/>
              </w:rPr>
            </w:pPr>
            <w:r w:rsidRPr="00922558">
              <w:rPr>
                <w:kern w:val="0"/>
                <w:sz w:val="21"/>
              </w:rPr>
              <w:t>3</w:t>
            </w:r>
            <w:r w:rsidRPr="00922558">
              <w:rPr>
                <w:kern w:val="0"/>
                <w:sz w:val="21"/>
              </w:rPr>
              <w:t>、甲乙类液体厂房及油气密闭工艺设备距消防车道的间距不宜小于</w:t>
            </w:r>
            <w:smartTag w:uri="urn:schemas-microsoft-com:office:smarttags" w:element="chmetcnv">
              <w:smartTagPr>
                <w:attr w:name="UnitName" w:val="m"/>
                <w:attr w:name="SourceValue" w:val="5"/>
                <w:attr w:name="HasSpace" w:val="False"/>
                <w:attr w:name="Negative" w:val="False"/>
                <w:attr w:name="NumberType" w:val="1"/>
                <w:attr w:name="TCSC" w:val="0"/>
              </w:smartTagPr>
              <w:r w:rsidRPr="00922558">
                <w:rPr>
                  <w:sz w:val="21"/>
                </w:rPr>
                <w:t>5m</w:t>
              </w:r>
            </w:smartTag>
            <w:r w:rsidRPr="00922558">
              <w:rPr>
                <w:sz w:val="21"/>
              </w:rPr>
              <w:t>。</w:t>
            </w:r>
          </w:p>
          <w:p w14:paraId="3EABB979" w14:textId="2331F25D" w:rsidR="00B96714" w:rsidRPr="00922558" w:rsidRDefault="00B96714" w:rsidP="00922558">
            <w:pPr>
              <w:widowControl w:val="0"/>
              <w:spacing w:line="240" w:lineRule="auto"/>
              <w:ind w:firstLineChars="0" w:firstLine="0"/>
              <w:jc w:val="left"/>
              <w:rPr>
                <w:sz w:val="21"/>
              </w:rPr>
            </w:pPr>
            <w:r w:rsidRPr="00922558">
              <w:rPr>
                <w:sz w:val="21"/>
              </w:rPr>
              <w:t>4</w:t>
            </w:r>
            <w:r w:rsidRPr="00922558">
              <w:rPr>
                <w:sz w:val="21"/>
              </w:rPr>
              <w:t>、消防车道的净空高度不应小于</w:t>
            </w:r>
            <w:smartTag w:uri="urn:schemas-microsoft-com:office:smarttags" w:element="chmetcnv">
              <w:smartTagPr>
                <w:attr w:name="UnitName" w:val="m"/>
                <w:attr w:name="SourceValue" w:val="5"/>
                <w:attr w:name="HasSpace" w:val="False"/>
                <w:attr w:name="Negative" w:val="False"/>
                <w:attr w:name="NumberType" w:val="1"/>
                <w:attr w:name="TCSC" w:val="0"/>
              </w:smartTagPr>
              <w:r w:rsidRPr="00922558">
                <w:rPr>
                  <w:sz w:val="21"/>
                </w:rPr>
                <w:t>5m</w:t>
              </w:r>
            </w:smartTag>
            <w:r w:rsidRPr="00922558">
              <w:rPr>
                <w:sz w:val="21"/>
              </w:rPr>
              <w:t>，道路转弯半径不应小于</w:t>
            </w:r>
            <w:smartTag w:uri="urn:schemas-microsoft-com:office:smarttags" w:element="chmetcnv">
              <w:smartTagPr>
                <w:attr w:name="UnitName" w:val="m"/>
                <w:attr w:name="SourceValue" w:val="12"/>
                <w:attr w:name="HasSpace" w:val="False"/>
                <w:attr w:name="Negative" w:val="False"/>
                <w:attr w:name="NumberType" w:val="1"/>
                <w:attr w:name="TCSC" w:val="0"/>
              </w:smartTagPr>
              <w:r w:rsidRPr="00922558">
                <w:rPr>
                  <w:sz w:val="21"/>
                </w:rPr>
                <w:t>12m</w:t>
              </w:r>
            </w:smartTag>
            <w:r w:rsidRPr="00922558">
              <w:rPr>
                <w:sz w:val="21"/>
              </w:rPr>
              <w:t>，道路纵向坡度不宜大于</w:t>
            </w:r>
            <w:r w:rsidRPr="00922558">
              <w:rPr>
                <w:sz w:val="21"/>
              </w:rPr>
              <w:t>8%</w:t>
            </w:r>
            <w:r w:rsidR="007D6B34" w:rsidRPr="00922558">
              <w:rPr>
                <w:rFonts w:hint="eastAsia"/>
                <w:sz w:val="21"/>
              </w:rPr>
              <w:t>。</w:t>
            </w:r>
          </w:p>
        </w:tc>
        <w:tc>
          <w:tcPr>
            <w:tcW w:w="905" w:type="pct"/>
            <w:vAlign w:val="center"/>
          </w:tcPr>
          <w:p w14:paraId="7D272D49" w14:textId="77777777" w:rsidR="00B96714" w:rsidRPr="00922558" w:rsidRDefault="00B96714" w:rsidP="00922558">
            <w:pPr>
              <w:widowControl w:val="0"/>
              <w:spacing w:line="240" w:lineRule="auto"/>
              <w:ind w:firstLineChars="0" w:firstLine="0"/>
              <w:jc w:val="center"/>
              <w:rPr>
                <w:bCs/>
                <w:sz w:val="21"/>
              </w:rPr>
            </w:pPr>
            <w:r w:rsidRPr="00922558">
              <w:rPr>
                <w:bCs/>
                <w:sz w:val="21"/>
              </w:rPr>
              <w:t>GB50183-2004</w:t>
            </w:r>
            <w:smartTag w:uri="urn:schemas-microsoft-com:office:smarttags" w:element="chsdate">
              <w:smartTagPr>
                <w:attr w:name="Year" w:val="1899"/>
                <w:attr w:name="Month" w:val="12"/>
                <w:attr w:name="Day" w:val="30"/>
                <w:attr w:name="IsLunarDate" w:val="False"/>
                <w:attr w:name="IsROCDate" w:val="False"/>
              </w:smartTagPr>
            </w:smartTag>
          </w:p>
          <w:p w14:paraId="5CF720AF" w14:textId="3D0B7F80" w:rsidR="00B96714" w:rsidRPr="00922558" w:rsidRDefault="00B96714" w:rsidP="00922558">
            <w:pPr>
              <w:widowControl w:val="0"/>
              <w:spacing w:line="240" w:lineRule="auto"/>
              <w:ind w:firstLineChars="0" w:firstLine="0"/>
              <w:jc w:val="center"/>
              <w:rPr>
                <w:bCs/>
                <w:sz w:val="21"/>
              </w:rPr>
            </w:pPr>
            <w:r w:rsidRPr="00922558">
              <w:rPr>
                <w:bCs/>
                <w:sz w:val="21"/>
              </w:rPr>
              <w:t>5.3.2</w:t>
            </w:r>
          </w:p>
        </w:tc>
        <w:tc>
          <w:tcPr>
            <w:tcW w:w="1082" w:type="pct"/>
            <w:vAlign w:val="center"/>
          </w:tcPr>
          <w:p w14:paraId="1ECFC0FB" w14:textId="0FE40428" w:rsidR="00B96714" w:rsidRPr="00922558" w:rsidRDefault="00B96714" w:rsidP="006D0974">
            <w:pPr>
              <w:widowControl w:val="0"/>
              <w:spacing w:line="240" w:lineRule="auto"/>
              <w:ind w:firstLineChars="0" w:firstLine="0"/>
              <w:rPr>
                <w:bCs/>
                <w:sz w:val="21"/>
              </w:rPr>
            </w:pPr>
            <w:r w:rsidRPr="00922558">
              <w:rPr>
                <w:bCs/>
                <w:sz w:val="21"/>
              </w:rPr>
              <w:t>站场设置环形消防车道</w:t>
            </w:r>
            <w:r w:rsidR="006D0974">
              <w:rPr>
                <w:rFonts w:hint="eastAsia"/>
                <w:bCs/>
                <w:sz w:val="21"/>
              </w:rPr>
              <w:t>，与防火堤距离不小于</w:t>
            </w:r>
            <w:r w:rsidR="006D0974">
              <w:rPr>
                <w:rFonts w:hint="eastAsia"/>
                <w:bCs/>
                <w:sz w:val="21"/>
              </w:rPr>
              <w:t>3m</w:t>
            </w:r>
            <w:r w:rsidR="006D0974">
              <w:rPr>
                <w:rFonts w:hint="eastAsia"/>
                <w:bCs/>
                <w:sz w:val="21"/>
              </w:rPr>
              <w:t>，与</w:t>
            </w:r>
            <w:r w:rsidRPr="00922558">
              <w:rPr>
                <w:bCs/>
                <w:sz w:val="21"/>
              </w:rPr>
              <w:t>输油泵房等距离大于</w:t>
            </w:r>
            <w:r w:rsidRPr="00922558">
              <w:rPr>
                <w:bCs/>
                <w:sz w:val="21"/>
              </w:rPr>
              <w:t>5m</w:t>
            </w:r>
            <w:r w:rsidR="006D0974">
              <w:rPr>
                <w:rFonts w:hint="eastAsia"/>
                <w:bCs/>
                <w:sz w:val="21"/>
              </w:rPr>
              <w:t>，</w:t>
            </w:r>
            <w:r w:rsidRPr="00922558">
              <w:rPr>
                <w:bCs/>
                <w:sz w:val="21"/>
              </w:rPr>
              <w:t>消防车道</w:t>
            </w:r>
            <w:r w:rsidR="006D0974">
              <w:rPr>
                <w:rFonts w:hint="eastAsia"/>
                <w:bCs/>
                <w:sz w:val="21"/>
              </w:rPr>
              <w:t>净空高度等</w:t>
            </w:r>
            <w:r w:rsidRPr="00922558">
              <w:rPr>
                <w:bCs/>
                <w:sz w:val="21"/>
              </w:rPr>
              <w:t>满足要求</w:t>
            </w:r>
            <w:r w:rsidR="006D0974">
              <w:rPr>
                <w:rFonts w:hint="eastAsia"/>
                <w:bCs/>
                <w:sz w:val="21"/>
              </w:rPr>
              <w:t>。</w:t>
            </w:r>
          </w:p>
        </w:tc>
        <w:tc>
          <w:tcPr>
            <w:tcW w:w="380" w:type="pct"/>
            <w:vAlign w:val="center"/>
          </w:tcPr>
          <w:p w14:paraId="294714C4" w14:textId="729F2D21" w:rsidR="00B96714" w:rsidRPr="00922558" w:rsidRDefault="00B96714" w:rsidP="00922558">
            <w:pPr>
              <w:widowControl w:val="0"/>
              <w:spacing w:line="240" w:lineRule="auto"/>
              <w:ind w:firstLineChars="0" w:firstLine="0"/>
              <w:jc w:val="center"/>
              <w:rPr>
                <w:bCs/>
                <w:sz w:val="21"/>
              </w:rPr>
            </w:pPr>
            <w:r w:rsidRPr="00922558">
              <w:rPr>
                <w:b/>
                <w:bCs/>
                <w:sz w:val="21"/>
              </w:rPr>
              <w:t>√</w:t>
            </w:r>
          </w:p>
        </w:tc>
      </w:tr>
      <w:tr w:rsidR="00922558" w:rsidRPr="00922558" w14:paraId="7D4DE96F" w14:textId="7F61505A" w:rsidTr="009C1231">
        <w:trPr>
          <w:jc w:val="center"/>
        </w:trPr>
        <w:tc>
          <w:tcPr>
            <w:tcW w:w="410" w:type="pct"/>
            <w:vAlign w:val="center"/>
          </w:tcPr>
          <w:p w14:paraId="3529C0A0" w14:textId="1CAF5D1E" w:rsidR="00922558" w:rsidRPr="00922558" w:rsidRDefault="006D0974" w:rsidP="006D0974">
            <w:pPr>
              <w:widowControl w:val="0"/>
              <w:spacing w:line="240" w:lineRule="auto"/>
              <w:ind w:firstLineChars="0" w:firstLine="0"/>
              <w:jc w:val="center"/>
              <w:rPr>
                <w:sz w:val="21"/>
              </w:rPr>
            </w:pPr>
            <w:r>
              <w:rPr>
                <w:rFonts w:hint="eastAsia"/>
                <w:b/>
                <w:sz w:val="21"/>
              </w:rPr>
              <w:t>三</w:t>
            </w:r>
          </w:p>
        </w:tc>
        <w:tc>
          <w:tcPr>
            <w:tcW w:w="2223" w:type="pct"/>
          </w:tcPr>
          <w:p w14:paraId="1DCF8521" w14:textId="25B3BE39" w:rsidR="00922558" w:rsidRPr="00922558" w:rsidRDefault="00922558" w:rsidP="00922558">
            <w:pPr>
              <w:widowControl w:val="0"/>
              <w:spacing w:line="240" w:lineRule="auto"/>
              <w:ind w:firstLineChars="0" w:firstLine="0"/>
              <w:jc w:val="left"/>
              <w:rPr>
                <w:sz w:val="21"/>
              </w:rPr>
            </w:pPr>
            <w:r w:rsidRPr="00922558">
              <w:rPr>
                <w:b/>
                <w:bCs/>
                <w:sz w:val="21"/>
              </w:rPr>
              <w:t>油罐区</w:t>
            </w:r>
          </w:p>
        </w:tc>
        <w:tc>
          <w:tcPr>
            <w:tcW w:w="905" w:type="pct"/>
            <w:vAlign w:val="center"/>
          </w:tcPr>
          <w:p w14:paraId="3D331602" w14:textId="77777777" w:rsidR="00922558" w:rsidRPr="00922558" w:rsidRDefault="00922558" w:rsidP="00922558">
            <w:pPr>
              <w:widowControl w:val="0"/>
              <w:spacing w:line="240" w:lineRule="auto"/>
              <w:ind w:firstLineChars="0" w:firstLine="0"/>
              <w:jc w:val="center"/>
              <w:rPr>
                <w:bCs/>
                <w:sz w:val="21"/>
              </w:rPr>
            </w:pPr>
          </w:p>
        </w:tc>
        <w:tc>
          <w:tcPr>
            <w:tcW w:w="1082" w:type="pct"/>
            <w:vAlign w:val="center"/>
          </w:tcPr>
          <w:p w14:paraId="12630F48" w14:textId="77777777" w:rsidR="00922558" w:rsidRPr="00922558" w:rsidRDefault="00922558" w:rsidP="00922558">
            <w:pPr>
              <w:widowControl w:val="0"/>
              <w:spacing w:line="240" w:lineRule="auto"/>
              <w:ind w:firstLineChars="0" w:firstLine="0"/>
              <w:rPr>
                <w:bCs/>
                <w:sz w:val="21"/>
              </w:rPr>
            </w:pPr>
          </w:p>
        </w:tc>
        <w:tc>
          <w:tcPr>
            <w:tcW w:w="380" w:type="pct"/>
            <w:vAlign w:val="center"/>
          </w:tcPr>
          <w:p w14:paraId="07ED3488" w14:textId="77777777" w:rsidR="00922558" w:rsidRPr="00922558" w:rsidRDefault="00922558" w:rsidP="00922558">
            <w:pPr>
              <w:widowControl w:val="0"/>
              <w:spacing w:line="240" w:lineRule="auto"/>
              <w:ind w:firstLineChars="0" w:firstLine="0"/>
              <w:jc w:val="center"/>
              <w:rPr>
                <w:bCs/>
                <w:sz w:val="21"/>
              </w:rPr>
            </w:pPr>
          </w:p>
        </w:tc>
      </w:tr>
      <w:tr w:rsidR="00922558" w:rsidRPr="00922558" w14:paraId="6D69827C" w14:textId="4049E432" w:rsidTr="009C1231">
        <w:trPr>
          <w:trHeight w:val="284"/>
          <w:jc w:val="center"/>
        </w:trPr>
        <w:tc>
          <w:tcPr>
            <w:tcW w:w="410" w:type="pct"/>
            <w:vAlign w:val="center"/>
          </w:tcPr>
          <w:p w14:paraId="76FDEED1" w14:textId="77777777" w:rsidR="00922558" w:rsidRPr="00922558" w:rsidRDefault="00922558" w:rsidP="00922558">
            <w:pPr>
              <w:pStyle w:val="afff0"/>
              <w:widowControl w:val="0"/>
              <w:numPr>
                <w:ilvl w:val="0"/>
                <w:numId w:val="11"/>
              </w:numPr>
              <w:spacing w:line="240" w:lineRule="auto"/>
              <w:ind w:left="0" w:firstLineChars="0" w:firstLine="0"/>
              <w:jc w:val="center"/>
              <w:rPr>
                <w:sz w:val="21"/>
              </w:rPr>
            </w:pPr>
          </w:p>
        </w:tc>
        <w:tc>
          <w:tcPr>
            <w:tcW w:w="2223" w:type="pct"/>
          </w:tcPr>
          <w:p w14:paraId="06BFC236" w14:textId="7B9564C6" w:rsidR="00922558" w:rsidRPr="00922558" w:rsidRDefault="00922558" w:rsidP="00922558">
            <w:pPr>
              <w:widowControl w:val="0"/>
              <w:spacing w:line="240" w:lineRule="auto"/>
              <w:ind w:firstLineChars="0" w:firstLine="0"/>
              <w:jc w:val="left"/>
              <w:rPr>
                <w:kern w:val="0"/>
                <w:sz w:val="21"/>
              </w:rPr>
            </w:pPr>
            <w:r w:rsidRPr="00922558">
              <w:rPr>
                <w:sz w:val="21"/>
              </w:rPr>
              <w:t>油品储罐应设液位计和高液位报警装置，必要时可设自动联锁切断进液装置。油品储罐宜设自动截油排水器。</w:t>
            </w:r>
          </w:p>
        </w:tc>
        <w:tc>
          <w:tcPr>
            <w:tcW w:w="905" w:type="pct"/>
            <w:vAlign w:val="center"/>
          </w:tcPr>
          <w:p w14:paraId="2D47F87E" w14:textId="77777777" w:rsidR="00922558" w:rsidRPr="00922558" w:rsidRDefault="00922558" w:rsidP="00922558">
            <w:pPr>
              <w:spacing w:line="240" w:lineRule="auto"/>
              <w:ind w:firstLineChars="0" w:firstLine="0"/>
              <w:jc w:val="center"/>
              <w:rPr>
                <w:sz w:val="21"/>
              </w:rPr>
            </w:pPr>
            <w:r w:rsidRPr="00922558">
              <w:rPr>
                <w:sz w:val="21"/>
              </w:rPr>
              <w:t>GB50183-2004</w:t>
            </w:r>
          </w:p>
          <w:p w14:paraId="058A55E1" w14:textId="3D14B74A" w:rsidR="00922558" w:rsidRPr="00922558" w:rsidRDefault="00922558" w:rsidP="00922558">
            <w:pPr>
              <w:widowControl w:val="0"/>
              <w:spacing w:line="240" w:lineRule="auto"/>
              <w:ind w:firstLineChars="0" w:firstLine="0"/>
              <w:jc w:val="center"/>
              <w:rPr>
                <w:kern w:val="0"/>
                <w:sz w:val="21"/>
              </w:rPr>
            </w:pPr>
            <w:r w:rsidRPr="00922558">
              <w:rPr>
                <w:sz w:val="21"/>
              </w:rPr>
              <w:t>6.1.10</w:t>
            </w:r>
          </w:p>
        </w:tc>
        <w:tc>
          <w:tcPr>
            <w:tcW w:w="1082" w:type="pct"/>
            <w:vAlign w:val="center"/>
          </w:tcPr>
          <w:p w14:paraId="46EC2C3A" w14:textId="5BD19040" w:rsidR="00922558" w:rsidRPr="00922558" w:rsidRDefault="0032207F" w:rsidP="00922558">
            <w:pPr>
              <w:widowControl w:val="0"/>
              <w:spacing w:line="240" w:lineRule="auto"/>
              <w:ind w:firstLineChars="0" w:firstLine="0"/>
              <w:rPr>
                <w:sz w:val="21"/>
              </w:rPr>
            </w:pPr>
            <w:r>
              <w:rPr>
                <w:rFonts w:hint="eastAsia"/>
                <w:sz w:val="21"/>
              </w:rPr>
              <w:t>设置有液位报警。</w:t>
            </w:r>
          </w:p>
        </w:tc>
        <w:tc>
          <w:tcPr>
            <w:tcW w:w="380" w:type="pct"/>
            <w:vAlign w:val="center"/>
          </w:tcPr>
          <w:p w14:paraId="4D2D1374" w14:textId="741D536A" w:rsidR="00922558" w:rsidRPr="00922558" w:rsidRDefault="00922558" w:rsidP="00922558">
            <w:pPr>
              <w:widowControl w:val="0"/>
              <w:spacing w:line="240" w:lineRule="auto"/>
              <w:ind w:firstLineChars="0" w:firstLine="0"/>
              <w:jc w:val="center"/>
              <w:rPr>
                <w:sz w:val="21"/>
              </w:rPr>
            </w:pPr>
            <w:r w:rsidRPr="00922558">
              <w:rPr>
                <w:sz w:val="21"/>
              </w:rPr>
              <w:t>√</w:t>
            </w:r>
          </w:p>
        </w:tc>
      </w:tr>
      <w:tr w:rsidR="00922558" w:rsidRPr="00922558" w14:paraId="6130E72F" w14:textId="1AB929F3" w:rsidTr="009C1231">
        <w:trPr>
          <w:trHeight w:val="284"/>
          <w:jc w:val="center"/>
        </w:trPr>
        <w:tc>
          <w:tcPr>
            <w:tcW w:w="410" w:type="pct"/>
            <w:vAlign w:val="center"/>
          </w:tcPr>
          <w:p w14:paraId="03BFD1F3" w14:textId="77777777" w:rsidR="00922558" w:rsidRPr="00922558" w:rsidRDefault="00922558" w:rsidP="00922558">
            <w:pPr>
              <w:pStyle w:val="afff0"/>
              <w:widowControl w:val="0"/>
              <w:numPr>
                <w:ilvl w:val="0"/>
                <w:numId w:val="11"/>
              </w:numPr>
              <w:spacing w:line="240" w:lineRule="auto"/>
              <w:ind w:left="0" w:firstLineChars="0" w:firstLine="0"/>
              <w:jc w:val="center"/>
              <w:rPr>
                <w:sz w:val="21"/>
              </w:rPr>
            </w:pPr>
          </w:p>
        </w:tc>
        <w:tc>
          <w:tcPr>
            <w:tcW w:w="2223" w:type="pct"/>
            <w:vAlign w:val="center"/>
          </w:tcPr>
          <w:p w14:paraId="70E61757" w14:textId="5EC87097" w:rsidR="00922558" w:rsidRPr="00922558" w:rsidRDefault="00922558" w:rsidP="00922558">
            <w:pPr>
              <w:widowControl w:val="0"/>
              <w:spacing w:line="240" w:lineRule="auto"/>
              <w:ind w:firstLineChars="0" w:firstLine="0"/>
              <w:jc w:val="left"/>
              <w:rPr>
                <w:kern w:val="0"/>
                <w:sz w:val="21"/>
              </w:rPr>
            </w:pPr>
            <w:r w:rsidRPr="00922558">
              <w:rPr>
                <w:kern w:val="0"/>
                <w:sz w:val="21"/>
              </w:rPr>
              <w:t>油品储罐应为地上式钢罐。</w:t>
            </w:r>
          </w:p>
        </w:tc>
        <w:tc>
          <w:tcPr>
            <w:tcW w:w="905" w:type="pct"/>
            <w:vAlign w:val="center"/>
          </w:tcPr>
          <w:p w14:paraId="4A944179" w14:textId="77777777" w:rsidR="00922558" w:rsidRPr="00922558" w:rsidRDefault="00922558" w:rsidP="00922558">
            <w:pPr>
              <w:widowControl w:val="0"/>
              <w:spacing w:line="240" w:lineRule="auto"/>
              <w:ind w:firstLineChars="0" w:firstLine="0"/>
              <w:jc w:val="center"/>
              <w:rPr>
                <w:sz w:val="21"/>
              </w:rPr>
            </w:pPr>
            <w:r w:rsidRPr="00922558">
              <w:rPr>
                <w:sz w:val="21"/>
              </w:rPr>
              <w:t>GB50183-2004</w:t>
            </w:r>
          </w:p>
          <w:p w14:paraId="461A4A0F" w14:textId="34A09906" w:rsidR="00922558" w:rsidRPr="00922558" w:rsidRDefault="00922558" w:rsidP="00922558">
            <w:pPr>
              <w:widowControl w:val="0"/>
              <w:spacing w:line="240" w:lineRule="auto"/>
              <w:ind w:firstLineChars="0" w:firstLine="0"/>
              <w:jc w:val="center"/>
              <w:rPr>
                <w:kern w:val="0"/>
                <w:sz w:val="21"/>
              </w:rPr>
            </w:pPr>
            <w:r w:rsidRPr="00922558">
              <w:rPr>
                <w:sz w:val="21"/>
              </w:rPr>
              <w:t>6.5.1</w:t>
            </w:r>
          </w:p>
        </w:tc>
        <w:tc>
          <w:tcPr>
            <w:tcW w:w="1082" w:type="pct"/>
            <w:vAlign w:val="center"/>
          </w:tcPr>
          <w:p w14:paraId="563F9B2D" w14:textId="1FB1613E" w:rsidR="00922558" w:rsidRPr="00922558" w:rsidRDefault="0032207F" w:rsidP="00922558">
            <w:pPr>
              <w:widowControl w:val="0"/>
              <w:spacing w:line="240" w:lineRule="auto"/>
              <w:ind w:firstLineChars="0" w:firstLine="0"/>
              <w:rPr>
                <w:sz w:val="21"/>
              </w:rPr>
            </w:pPr>
            <w:r>
              <w:rPr>
                <w:rFonts w:hint="eastAsia"/>
                <w:sz w:val="21"/>
              </w:rPr>
              <w:t>均为地上钢罐。</w:t>
            </w:r>
          </w:p>
        </w:tc>
        <w:tc>
          <w:tcPr>
            <w:tcW w:w="380" w:type="pct"/>
            <w:vAlign w:val="center"/>
          </w:tcPr>
          <w:p w14:paraId="7EED6242" w14:textId="2415F97D" w:rsidR="00922558" w:rsidRPr="00922558" w:rsidRDefault="00922558" w:rsidP="00922558">
            <w:pPr>
              <w:widowControl w:val="0"/>
              <w:spacing w:line="240" w:lineRule="auto"/>
              <w:ind w:firstLineChars="0" w:firstLine="0"/>
              <w:jc w:val="center"/>
              <w:rPr>
                <w:sz w:val="21"/>
              </w:rPr>
            </w:pPr>
            <w:r w:rsidRPr="00922558">
              <w:rPr>
                <w:sz w:val="21"/>
              </w:rPr>
              <w:t>√</w:t>
            </w:r>
          </w:p>
        </w:tc>
      </w:tr>
      <w:tr w:rsidR="00922558" w:rsidRPr="00922558" w14:paraId="41609BEF" w14:textId="0F764F70" w:rsidTr="009C1231">
        <w:trPr>
          <w:trHeight w:val="284"/>
          <w:jc w:val="center"/>
        </w:trPr>
        <w:tc>
          <w:tcPr>
            <w:tcW w:w="410" w:type="pct"/>
            <w:vAlign w:val="center"/>
          </w:tcPr>
          <w:p w14:paraId="2C21EE1C" w14:textId="77777777" w:rsidR="00922558" w:rsidRPr="00922558" w:rsidRDefault="00922558" w:rsidP="00922558">
            <w:pPr>
              <w:pStyle w:val="afff0"/>
              <w:widowControl w:val="0"/>
              <w:numPr>
                <w:ilvl w:val="0"/>
                <w:numId w:val="11"/>
              </w:numPr>
              <w:spacing w:line="240" w:lineRule="auto"/>
              <w:ind w:left="0" w:firstLineChars="0" w:firstLine="0"/>
              <w:jc w:val="center"/>
              <w:rPr>
                <w:sz w:val="21"/>
              </w:rPr>
            </w:pPr>
          </w:p>
        </w:tc>
        <w:tc>
          <w:tcPr>
            <w:tcW w:w="2223" w:type="pct"/>
            <w:vAlign w:val="center"/>
          </w:tcPr>
          <w:p w14:paraId="101B3B66" w14:textId="77777777" w:rsidR="00922558" w:rsidRPr="00922558" w:rsidRDefault="00922558" w:rsidP="00922558">
            <w:pPr>
              <w:spacing w:line="240" w:lineRule="auto"/>
              <w:ind w:firstLineChars="0" w:firstLine="0"/>
              <w:rPr>
                <w:bCs/>
                <w:sz w:val="21"/>
              </w:rPr>
            </w:pPr>
            <w:r w:rsidRPr="00922558">
              <w:rPr>
                <w:bCs/>
                <w:sz w:val="21"/>
              </w:rPr>
              <w:t>油品储罐应分组布置并符合下列规定：</w:t>
            </w:r>
          </w:p>
          <w:p w14:paraId="7FC25EB7" w14:textId="77777777" w:rsidR="00922558" w:rsidRPr="00922558" w:rsidRDefault="00922558" w:rsidP="00922558">
            <w:pPr>
              <w:spacing w:line="240" w:lineRule="auto"/>
              <w:ind w:firstLineChars="0" w:firstLine="0"/>
              <w:rPr>
                <w:bCs/>
                <w:sz w:val="21"/>
              </w:rPr>
            </w:pPr>
            <w:r w:rsidRPr="00922558">
              <w:rPr>
                <w:bCs/>
                <w:sz w:val="21"/>
              </w:rPr>
              <w:t>1</w:t>
            </w:r>
            <w:r w:rsidRPr="00922558">
              <w:rPr>
                <w:bCs/>
                <w:sz w:val="21"/>
              </w:rPr>
              <w:t>在同一罐组内，宜布置火灾危险性类别相同或相近的储罐。</w:t>
            </w:r>
          </w:p>
          <w:p w14:paraId="5EB88831" w14:textId="77777777" w:rsidR="00922558" w:rsidRPr="00922558" w:rsidRDefault="00922558" w:rsidP="00922558">
            <w:pPr>
              <w:spacing w:line="240" w:lineRule="auto"/>
              <w:ind w:firstLineChars="0" w:firstLine="0"/>
              <w:rPr>
                <w:bCs/>
                <w:sz w:val="21"/>
              </w:rPr>
            </w:pPr>
            <w:r w:rsidRPr="00922558">
              <w:rPr>
                <w:bCs/>
                <w:sz w:val="21"/>
              </w:rPr>
              <w:t>2</w:t>
            </w:r>
            <w:r w:rsidRPr="00922558">
              <w:rPr>
                <w:bCs/>
                <w:sz w:val="21"/>
              </w:rPr>
              <w:t>常压油品储罐不应与液化石油气、天然气凝液储罐同组布置。</w:t>
            </w:r>
          </w:p>
          <w:p w14:paraId="2CB88190" w14:textId="684DA76D" w:rsidR="00922558" w:rsidRPr="00922558" w:rsidRDefault="00922558" w:rsidP="00922558">
            <w:pPr>
              <w:widowControl w:val="0"/>
              <w:spacing w:line="240" w:lineRule="auto"/>
              <w:ind w:firstLineChars="0" w:firstLine="0"/>
              <w:jc w:val="left"/>
              <w:rPr>
                <w:kern w:val="0"/>
                <w:sz w:val="21"/>
              </w:rPr>
            </w:pPr>
            <w:r w:rsidRPr="00922558">
              <w:rPr>
                <w:bCs/>
                <w:sz w:val="21"/>
              </w:rPr>
              <w:t>3</w:t>
            </w:r>
            <w:r w:rsidRPr="00922558">
              <w:rPr>
                <w:bCs/>
                <w:sz w:val="21"/>
              </w:rPr>
              <w:t>沸溢性的油品储罐，不应与非沸溢性油品储罐同组布置。地上立式油罐同高位罐、卧式罐不宜布置在同一罐组内。</w:t>
            </w:r>
          </w:p>
        </w:tc>
        <w:tc>
          <w:tcPr>
            <w:tcW w:w="905" w:type="pct"/>
            <w:vAlign w:val="center"/>
          </w:tcPr>
          <w:p w14:paraId="061CE275" w14:textId="77777777" w:rsidR="00922558" w:rsidRPr="00922558" w:rsidRDefault="00922558" w:rsidP="00922558">
            <w:pPr>
              <w:spacing w:line="240" w:lineRule="auto"/>
              <w:ind w:firstLineChars="0" w:firstLine="0"/>
              <w:jc w:val="center"/>
              <w:rPr>
                <w:sz w:val="21"/>
              </w:rPr>
            </w:pPr>
            <w:r w:rsidRPr="00922558">
              <w:rPr>
                <w:sz w:val="21"/>
              </w:rPr>
              <w:t>GB50183-2004</w:t>
            </w:r>
          </w:p>
          <w:p w14:paraId="3D4F3F8A" w14:textId="1D285E86" w:rsidR="00922558" w:rsidRPr="00922558" w:rsidRDefault="00922558" w:rsidP="00922558">
            <w:pPr>
              <w:widowControl w:val="0"/>
              <w:spacing w:line="240" w:lineRule="auto"/>
              <w:ind w:firstLineChars="0" w:firstLine="0"/>
              <w:jc w:val="center"/>
              <w:rPr>
                <w:sz w:val="21"/>
              </w:rPr>
            </w:pPr>
            <w:r w:rsidRPr="00922558">
              <w:rPr>
                <w:sz w:val="21"/>
              </w:rPr>
              <w:t>6.5.2</w:t>
            </w:r>
          </w:p>
        </w:tc>
        <w:tc>
          <w:tcPr>
            <w:tcW w:w="1082" w:type="pct"/>
            <w:vAlign w:val="center"/>
          </w:tcPr>
          <w:p w14:paraId="14093C72" w14:textId="619D9C60" w:rsidR="00922558" w:rsidRPr="00922558" w:rsidRDefault="0032207F" w:rsidP="00922558">
            <w:pPr>
              <w:widowControl w:val="0"/>
              <w:spacing w:line="240" w:lineRule="auto"/>
              <w:ind w:firstLineChars="0" w:firstLine="0"/>
              <w:rPr>
                <w:sz w:val="21"/>
              </w:rPr>
            </w:pPr>
            <w:r>
              <w:rPr>
                <w:rFonts w:hint="eastAsia"/>
                <w:sz w:val="21"/>
              </w:rPr>
              <w:t>油罐分组满足要求。</w:t>
            </w:r>
          </w:p>
        </w:tc>
        <w:tc>
          <w:tcPr>
            <w:tcW w:w="380" w:type="pct"/>
            <w:vAlign w:val="center"/>
          </w:tcPr>
          <w:p w14:paraId="5D26FCD8" w14:textId="7A1108E6" w:rsidR="00922558" w:rsidRPr="00922558" w:rsidRDefault="00922558" w:rsidP="00922558">
            <w:pPr>
              <w:widowControl w:val="0"/>
              <w:spacing w:line="240" w:lineRule="auto"/>
              <w:ind w:firstLineChars="0" w:firstLine="0"/>
              <w:jc w:val="center"/>
              <w:rPr>
                <w:sz w:val="21"/>
              </w:rPr>
            </w:pPr>
            <w:r w:rsidRPr="00922558">
              <w:rPr>
                <w:b/>
                <w:bCs/>
                <w:sz w:val="21"/>
              </w:rPr>
              <w:t>√</w:t>
            </w:r>
          </w:p>
        </w:tc>
      </w:tr>
      <w:tr w:rsidR="00922558" w:rsidRPr="00922558" w14:paraId="5481E7CC" w14:textId="77777777" w:rsidTr="009C1231">
        <w:trPr>
          <w:trHeight w:val="284"/>
          <w:jc w:val="center"/>
        </w:trPr>
        <w:tc>
          <w:tcPr>
            <w:tcW w:w="410" w:type="pct"/>
            <w:vAlign w:val="center"/>
          </w:tcPr>
          <w:p w14:paraId="4943EF5D" w14:textId="77777777" w:rsidR="00922558" w:rsidRPr="00922558" w:rsidRDefault="00922558" w:rsidP="00922558">
            <w:pPr>
              <w:pStyle w:val="afff0"/>
              <w:widowControl w:val="0"/>
              <w:numPr>
                <w:ilvl w:val="0"/>
                <w:numId w:val="11"/>
              </w:numPr>
              <w:spacing w:line="240" w:lineRule="auto"/>
              <w:ind w:left="0" w:firstLineChars="0" w:firstLine="0"/>
              <w:jc w:val="center"/>
              <w:rPr>
                <w:sz w:val="21"/>
              </w:rPr>
            </w:pPr>
          </w:p>
        </w:tc>
        <w:tc>
          <w:tcPr>
            <w:tcW w:w="2223" w:type="pct"/>
            <w:vAlign w:val="center"/>
          </w:tcPr>
          <w:p w14:paraId="16A65467" w14:textId="77777777" w:rsidR="00922558" w:rsidRPr="00922558" w:rsidRDefault="00922558" w:rsidP="00922558">
            <w:pPr>
              <w:widowControl w:val="0"/>
              <w:spacing w:line="240" w:lineRule="auto"/>
              <w:ind w:firstLineChars="0" w:firstLine="0"/>
              <w:jc w:val="left"/>
              <w:rPr>
                <w:kern w:val="0"/>
                <w:sz w:val="21"/>
              </w:rPr>
            </w:pPr>
            <w:r w:rsidRPr="00922558">
              <w:rPr>
                <w:kern w:val="0"/>
                <w:sz w:val="21"/>
              </w:rPr>
              <w:t>油罐组内的油罐总容量应符合下列规定：</w:t>
            </w:r>
          </w:p>
          <w:p w14:paraId="4E42B13B" w14:textId="0600BE5A" w:rsidR="00922558" w:rsidRPr="00922558" w:rsidRDefault="00922558" w:rsidP="00922558">
            <w:pPr>
              <w:spacing w:line="240" w:lineRule="auto"/>
              <w:ind w:firstLineChars="0" w:firstLine="0"/>
              <w:rPr>
                <w:bCs/>
                <w:sz w:val="21"/>
              </w:rPr>
            </w:pPr>
            <w:r w:rsidRPr="00922558">
              <w:rPr>
                <w:kern w:val="0"/>
                <w:sz w:val="21"/>
              </w:rPr>
              <w:t>a</w:t>
            </w:r>
            <w:r w:rsidRPr="00922558">
              <w:rPr>
                <w:kern w:val="0"/>
                <w:sz w:val="21"/>
              </w:rPr>
              <w:t>）固定顶油罐组不应大于</w:t>
            </w:r>
            <w:r w:rsidRPr="00922558">
              <w:rPr>
                <w:rFonts w:hint="eastAsia"/>
                <w:kern w:val="0"/>
                <w:sz w:val="21"/>
              </w:rPr>
              <w:t>1</w:t>
            </w:r>
            <w:r w:rsidRPr="00922558">
              <w:rPr>
                <w:kern w:val="0"/>
                <w:sz w:val="21"/>
              </w:rPr>
              <w:t>20000m</w:t>
            </w:r>
            <w:r w:rsidRPr="00922558">
              <w:rPr>
                <w:kern w:val="0"/>
                <w:sz w:val="21"/>
                <w:vertAlign w:val="superscript"/>
              </w:rPr>
              <w:t>3</w:t>
            </w:r>
            <w:r w:rsidRPr="00922558">
              <w:rPr>
                <w:kern w:val="0"/>
                <w:sz w:val="21"/>
              </w:rPr>
              <w:t>。</w:t>
            </w:r>
            <w:r w:rsidRPr="00922558">
              <w:rPr>
                <w:kern w:val="0"/>
                <w:sz w:val="21"/>
              </w:rPr>
              <w:br/>
              <w:t>b</w:t>
            </w:r>
            <w:r w:rsidRPr="00922558">
              <w:rPr>
                <w:kern w:val="0"/>
                <w:sz w:val="21"/>
              </w:rPr>
              <w:t>）浮顶油罐组不应大于</w:t>
            </w:r>
            <w:r w:rsidRPr="00922558">
              <w:rPr>
                <w:rFonts w:hint="eastAsia"/>
                <w:kern w:val="0"/>
                <w:sz w:val="21"/>
              </w:rPr>
              <w:t>6</w:t>
            </w:r>
            <w:r w:rsidRPr="00922558">
              <w:rPr>
                <w:kern w:val="0"/>
                <w:sz w:val="21"/>
              </w:rPr>
              <w:t>00000m</w:t>
            </w:r>
            <w:r w:rsidRPr="00922558">
              <w:rPr>
                <w:kern w:val="0"/>
                <w:sz w:val="21"/>
                <w:vertAlign w:val="superscript"/>
              </w:rPr>
              <w:t>3</w:t>
            </w:r>
            <w:r w:rsidRPr="00922558">
              <w:rPr>
                <w:kern w:val="0"/>
                <w:sz w:val="21"/>
              </w:rPr>
              <w:t>。</w:t>
            </w:r>
          </w:p>
        </w:tc>
        <w:tc>
          <w:tcPr>
            <w:tcW w:w="905" w:type="pct"/>
            <w:vAlign w:val="center"/>
          </w:tcPr>
          <w:p w14:paraId="65932862" w14:textId="77777777" w:rsidR="00922558" w:rsidRPr="00922558" w:rsidRDefault="00922558" w:rsidP="00922558">
            <w:pPr>
              <w:widowControl w:val="0"/>
              <w:spacing w:line="240" w:lineRule="auto"/>
              <w:ind w:firstLineChars="0" w:firstLine="0"/>
              <w:jc w:val="center"/>
              <w:rPr>
                <w:sz w:val="21"/>
              </w:rPr>
            </w:pPr>
            <w:r w:rsidRPr="00922558">
              <w:rPr>
                <w:sz w:val="21"/>
              </w:rPr>
              <w:t>GB 50183-2004</w:t>
            </w:r>
            <w:smartTag w:uri="urn:schemas-microsoft-com:office:smarttags" w:element="chsdate">
              <w:smartTagPr>
                <w:attr w:name="IsROCDate" w:val="False"/>
                <w:attr w:name="IsLunarDate" w:val="False"/>
                <w:attr w:name="Day" w:val="30"/>
                <w:attr w:name="Month" w:val="12"/>
                <w:attr w:name="Year" w:val="1899"/>
              </w:smartTagPr>
            </w:smartTag>
          </w:p>
          <w:p w14:paraId="6F95F43B" w14:textId="59811F73" w:rsidR="00922558" w:rsidRPr="00922558" w:rsidRDefault="00922558" w:rsidP="00922558">
            <w:pPr>
              <w:spacing w:line="240" w:lineRule="auto"/>
              <w:ind w:firstLineChars="0" w:firstLine="0"/>
              <w:jc w:val="center"/>
              <w:rPr>
                <w:sz w:val="21"/>
              </w:rPr>
            </w:pPr>
            <w:r w:rsidRPr="00922558">
              <w:rPr>
                <w:sz w:val="21"/>
              </w:rPr>
              <w:t>6.5.4</w:t>
            </w:r>
          </w:p>
        </w:tc>
        <w:tc>
          <w:tcPr>
            <w:tcW w:w="1082" w:type="pct"/>
            <w:vAlign w:val="center"/>
          </w:tcPr>
          <w:p w14:paraId="66C7666E" w14:textId="086B7BD6" w:rsidR="00922558" w:rsidRPr="00922558" w:rsidRDefault="0032207F" w:rsidP="00922558">
            <w:pPr>
              <w:widowControl w:val="0"/>
              <w:spacing w:line="240" w:lineRule="auto"/>
              <w:ind w:firstLineChars="0" w:firstLine="0"/>
              <w:rPr>
                <w:sz w:val="21"/>
              </w:rPr>
            </w:pPr>
            <w:r>
              <w:rPr>
                <w:rFonts w:hint="eastAsia"/>
                <w:sz w:val="21"/>
              </w:rPr>
              <w:t>总容量满足要求。</w:t>
            </w:r>
          </w:p>
        </w:tc>
        <w:tc>
          <w:tcPr>
            <w:tcW w:w="380" w:type="pct"/>
            <w:vAlign w:val="center"/>
          </w:tcPr>
          <w:p w14:paraId="0AB1727D" w14:textId="18B81482" w:rsidR="00922558" w:rsidRPr="00922558" w:rsidRDefault="0032207F" w:rsidP="00922558">
            <w:pPr>
              <w:widowControl w:val="0"/>
              <w:spacing w:line="240" w:lineRule="auto"/>
              <w:ind w:firstLineChars="0" w:firstLine="0"/>
              <w:jc w:val="center"/>
              <w:rPr>
                <w:b/>
                <w:bCs/>
                <w:sz w:val="21"/>
              </w:rPr>
            </w:pPr>
            <w:r w:rsidRPr="00922558">
              <w:rPr>
                <w:b/>
                <w:bCs/>
                <w:sz w:val="21"/>
              </w:rPr>
              <w:t>√</w:t>
            </w:r>
          </w:p>
        </w:tc>
      </w:tr>
      <w:tr w:rsidR="00922558" w:rsidRPr="00922558" w14:paraId="0A7B1A54" w14:textId="77777777" w:rsidTr="009C1231">
        <w:trPr>
          <w:trHeight w:val="284"/>
          <w:jc w:val="center"/>
        </w:trPr>
        <w:tc>
          <w:tcPr>
            <w:tcW w:w="410" w:type="pct"/>
            <w:vAlign w:val="center"/>
          </w:tcPr>
          <w:p w14:paraId="4B76F7A0" w14:textId="77777777" w:rsidR="00922558" w:rsidRPr="00922558" w:rsidRDefault="00922558" w:rsidP="00922558">
            <w:pPr>
              <w:pStyle w:val="afff0"/>
              <w:widowControl w:val="0"/>
              <w:numPr>
                <w:ilvl w:val="0"/>
                <w:numId w:val="11"/>
              </w:numPr>
              <w:spacing w:line="240" w:lineRule="auto"/>
              <w:ind w:left="0" w:firstLineChars="0" w:firstLine="0"/>
              <w:jc w:val="center"/>
              <w:rPr>
                <w:sz w:val="21"/>
              </w:rPr>
            </w:pPr>
          </w:p>
        </w:tc>
        <w:tc>
          <w:tcPr>
            <w:tcW w:w="2223" w:type="pct"/>
            <w:vAlign w:val="center"/>
          </w:tcPr>
          <w:p w14:paraId="2FADB95F" w14:textId="77777777" w:rsidR="00922558" w:rsidRPr="00922558" w:rsidRDefault="00922558" w:rsidP="00922558">
            <w:pPr>
              <w:spacing w:line="240" w:lineRule="auto"/>
              <w:ind w:firstLineChars="0" w:firstLine="0"/>
              <w:rPr>
                <w:sz w:val="21"/>
              </w:rPr>
            </w:pPr>
            <w:r w:rsidRPr="00922558">
              <w:rPr>
                <w:sz w:val="21"/>
              </w:rPr>
              <w:t>油罐组内的油罐数量应符合下列要求：</w:t>
            </w:r>
          </w:p>
          <w:p w14:paraId="36AD3579" w14:textId="77777777" w:rsidR="00922558" w:rsidRPr="00922558" w:rsidRDefault="00922558" w:rsidP="00922558">
            <w:pPr>
              <w:spacing w:line="240" w:lineRule="auto"/>
              <w:ind w:firstLineChars="0" w:firstLine="0"/>
              <w:rPr>
                <w:sz w:val="21"/>
              </w:rPr>
            </w:pPr>
            <w:r w:rsidRPr="00922558">
              <w:rPr>
                <w:sz w:val="21"/>
              </w:rPr>
              <w:t>1</w:t>
            </w:r>
            <w:r w:rsidRPr="00922558">
              <w:rPr>
                <w:sz w:val="21"/>
              </w:rPr>
              <w:t>当单罐容量不小于</w:t>
            </w:r>
            <w:r w:rsidRPr="00922558">
              <w:rPr>
                <w:sz w:val="21"/>
              </w:rPr>
              <w:t>1000m</w:t>
            </w:r>
            <w:r w:rsidRPr="00922558">
              <w:rPr>
                <w:sz w:val="21"/>
                <w:vertAlign w:val="superscript"/>
              </w:rPr>
              <w:t>3</w:t>
            </w:r>
            <w:r w:rsidRPr="00922558">
              <w:rPr>
                <w:sz w:val="21"/>
              </w:rPr>
              <w:t>时，不应多于</w:t>
            </w:r>
            <w:r w:rsidRPr="00922558">
              <w:rPr>
                <w:sz w:val="21"/>
              </w:rPr>
              <w:t>12</w:t>
            </w:r>
            <w:r w:rsidRPr="00922558">
              <w:rPr>
                <w:sz w:val="21"/>
              </w:rPr>
              <w:t>座。</w:t>
            </w:r>
          </w:p>
          <w:p w14:paraId="2E06926A" w14:textId="2DE93322" w:rsidR="00922558" w:rsidRPr="00922558" w:rsidRDefault="00922558" w:rsidP="00922558">
            <w:pPr>
              <w:widowControl w:val="0"/>
              <w:spacing w:line="240" w:lineRule="auto"/>
              <w:ind w:firstLineChars="0" w:firstLine="0"/>
              <w:jc w:val="left"/>
              <w:rPr>
                <w:kern w:val="0"/>
                <w:sz w:val="21"/>
              </w:rPr>
            </w:pPr>
            <w:r w:rsidRPr="00922558">
              <w:rPr>
                <w:sz w:val="21"/>
              </w:rPr>
              <w:t>2</w:t>
            </w:r>
            <w:r w:rsidRPr="00922558">
              <w:rPr>
                <w:sz w:val="21"/>
              </w:rPr>
              <w:t>当单罐容量小于</w:t>
            </w:r>
            <w:r w:rsidRPr="00922558">
              <w:rPr>
                <w:sz w:val="21"/>
              </w:rPr>
              <w:t>1000m</w:t>
            </w:r>
            <w:r w:rsidRPr="00922558">
              <w:rPr>
                <w:sz w:val="21"/>
                <w:vertAlign w:val="superscript"/>
              </w:rPr>
              <w:t>3</w:t>
            </w:r>
            <w:r w:rsidRPr="00922558">
              <w:rPr>
                <w:sz w:val="21"/>
              </w:rPr>
              <w:t>或者仅储存丙</w:t>
            </w:r>
            <w:r w:rsidRPr="00922558">
              <w:rPr>
                <w:sz w:val="21"/>
                <w:vertAlign w:val="subscript"/>
              </w:rPr>
              <w:t>B</w:t>
            </w:r>
            <w:r w:rsidRPr="00922558">
              <w:rPr>
                <w:sz w:val="21"/>
              </w:rPr>
              <w:t>类油品时，数量不限。</w:t>
            </w:r>
          </w:p>
        </w:tc>
        <w:tc>
          <w:tcPr>
            <w:tcW w:w="905" w:type="pct"/>
            <w:vAlign w:val="center"/>
          </w:tcPr>
          <w:p w14:paraId="665B6076" w14:textId="77777777" w:rsidR="00922558" w:rsidRPr="00922558" w:rsidRDefault="00922558" w:rsidP="00922558">
            <w:pPr>
              <w:spacing w:line="240" w:lineRule="auto"/>
              <w:ind w:firstLineChars="0" w:firstLine="0"/>
              <w:jc w:val="center"/>
              <w:rPr>
                <w:sz w:val="21"/>
              </w:rPr>
            </w:pPr>
            <w:r w:rsidRPr="00922558">
              <w:rPr>
                <w:sz w:val="21"/>
              </w:rPr>
              <w:t>GB50183-2004</w:t>
            </w:r>
          </w:p>
          <w:p w14:paraId="4D2BA574" w14:textId="5A908926" w:rsidR="00922558" w:rsidRPr="00922558" w:rsidRDefault="00922558" w:rsidP="00922558">
            <w:pPr>
              <w:widowControl w:val="0"/>
              <w:spacing w:line="240" w:lineRule="auto"/>
              <w:ind w:firstLineChars="0" w:firstLine="0"/>
              <w:jc w:val="center"/>
              <w:rPr>
                <w:sz w:val="21"/>
              </w:rPr>
            </w:pPr>
            <w:r w:rsidRPr="00922558">
              <w:rPr>
                <w:sz w:val="21"/>
              </w:rPr>
              <w:t>6.5.5</w:t>
            </w:r>
          </w:p>
        </w:tc>
        <w:tc>
          <w:tcPr>
            <w:tcW w:w="1082" w:type="pct"/>
            <w:vAlign w:val="center"/>
          </w:tcPr>
          <w:p w14:paraId="1E772EC8" w14:textId="75B0DDC0" w:rsidR="00922558" w:rsidRPr="00922558" w:rsidRDefault="0032207F" w:rsidP="00922558">
            <w:pPr>
              <w:widowControl w:val="0"/>
              <w:spacing w:line="240" w:lineRule="auto"/>
              <w:ind w:firstLineChars="0" w:firstLine="0"/>
              <w:rPr>
                <w:sz w:val="21"/>
              </w:rPr>
            </w:pPr>
            <w:r>
              <w:rPr>
                <w:rFonts w:hint="eastAsia"/>
                <w:sz w:val="21"/>
              </w:rPr>
              <w:t>油罐数量满足要求。</w:t>
            </w:r>
          </w:p>
        </w:tc>
        <w:tc>
          <w:tcPr>
            <w:tcW w:w="380" w:type="pct"/>
            <w:vAlign w:val="center"/>
          </w:tcPr>
          <w:p w14:paraId="5D4A67C0" w14:textId="652DE5A8" w:rsidR="00922558" w:rsidRPr="00922558" w:rsidRDefault="0032207F" w:rsidP="00922558">
            <w:pPr>
              <w:widowControl w:val="0"/>
              <w:spacing w:line="240" w:lineRule="auto"/>
              <w:ind w:firstLineChars="0" w:firstLine="0"/>
              <w:jc w:val="center"/>
              <w:rPr>
                <w:b/>
                <w:bCs/>
                <w:sz w:val="21"/>
              </w:rPr>
            </w:pPr>
            <w:r w:rsidRPr="00922558">
              <w:rPr>
                <w:b/>
                <w:bCs/>
                <w:sz w:val="21"/>
              </w:rPr>
              <w:t>√</w:t>
            </w:r>
          </w:p>
        </w:tc>
      </w:tr>
      <w:tr w:rsidR="00922558" w:rsidRPr="00922558" w14:paraId="76EAAA7B" w14:textId="77777777" w:rsidTr="009C1231">
        <w:trPr>
          <w:trHeight w:val="284"/>
          <w:jc w:val="center"/>
        </w:trPr>
        <w:tc>
          <w:tcPr>
            <w:tcW w:w="410" w:type="pct"/>
            <w:vAlign w:val="center"/>
          </w:tcPr>
          <w:p w14:paraId="2FBAF535" w14:textId="77777777" w:rsidR="00922558" w:rsidRPr="00922558" w:rsidRDefault="00922558" w:rsidP="00922558">
            <w:pPr>
              <w:pStyle w:val="afff0"/>
              <w:widowControl w:val="0"/>
              <w:numPr>
                <w:ilvl w:val="0"/>
                <w:numId w:val="11"/>
              </w:numPr>
              <w:spacing w:line="240" w:lineRule="auto"/>
              <w:ind w:left="0" w:firstLineChars="0" w:firstLine="0"/>
              <w:jc w:val="center"/>
              <w:rPr>
                <w:sz w:val="21"/>
              </w:rPr>
            </w:pPr>
          </w:p>
        </w:tc>
        <w:tc>
          <w:tcPr>
            <w:tcW w:w="2223" w:type="pct"/>
            <w:vAlign w:val="center"/>
          </w:tcPr>
          <w:p w14:paraId="239B2A38" w14:textId="77777777" w:rsidR="00922558" w:rsidRPr="00922558" w:rsidRDefault="00922558" w:rsidP="00922558">
            <w:pPr>
              <w:spacing w:line="240" w:lineRule="auto"/>
              <w:ind w:firstLineChars="0" w:firstLine="0"/>
              <w:rPr>
                <w:sz w:val="21"/>
              </w:rPr>
            </w:pPr>
            <w:r w:rsidRPr="00922558">
              <w:rPr>
                <w:sz w:val="21"/>
              </w:rPr>
              <w:t>地上油罐组内的布置应符合下列规定：</w:t>
            </w:r>
          </w:p>
          <w:p w14:paraId="12AF71CD" w14:textId="77777777" w:rsidR="00922558" w:rsidRPr="00922558" w:rsidRDefault="00922558" w:rsidP="00922558">
            <w:pPr>
              <w:spacing w:line="240" w:lineRule="auto"/>
              <w:ind w:firstLineChars="0" w:firstLine="0"/>
              <w:rPr>
                <w:sz w:val="21"/>
              </w:rPr>
            </w:pPr>
            <w:r w:rsidRPr="00922558">
              <w:rPr>
                <w:sz w:val="21"/>
              </w:rPr>
              <w:t>1</w:t>
            </w:r>
            <w:r w:rsidRPr="00922558">
              <w:rPr>
                <w:sz w:val="21"/>
              </w:rPr>
              <w:t>油罐不应超过两排，但单罐容量小于</w:t>
            </w:r>
            <w:r w:rsidRPr="00922558">
              <w:rPr>
                <w:sz w:val="21"/>
              </w:rPr>
              <w:t>1000m</w:t>
            </w:r>
            <w:r w:rsidRPr="00922558">
              <w:rPr>
                <w:sz w:val="21"/>
                <w:vertAlign w:val="superscript"/>
              </w:rPr>
              <w:t>3</w:t>
            </w:r>
            <w:r w:rsidRPr="00922558">
              <w:rPr>
                <w:sz w:val="21"/>
              </w:rPr>
              <w:t>的储存丙</w:t>
            </w:r>
            <w:r w:rsidRPr="00922558">
              <w:rPr>
                <w:bCs/>
                <w:sz w:val="21"/>
                <w:vertAlign w:val="subscript"/>
              </w:rPr>
              <w:t>B</w:t>
            </w:r>
            <w:r w:rsidRPr="00922558">
              <w:rPr>
                <w:sz w:val="21"/>
              </w:rPr>
              <w:t>类油品的储罐不应超过</w:t>
            </w:r>
            <w:r w:rsidRPr="00922558">
              <w:rPr>
                <w:sz w:val="21"/>
              </w:rPr>
              <w:t>4</w:t>
            </w:r>
            <w:r w:rsidRPr="00922558">
              <w:rPr>
                <w:sz w:val="21"/>
              </w:rPr>
              <w:t>排。</w:t>
            </w:r>
          </w:p>
          <w:p w14:paraId="325DC9B2" w14:textId="6FAD7593" w:rsidR="00922558" w:rsidRPr="00922558" w:rsidRDefault="00922558" w:rsidP="00922558">
            <w:pPr>
              <w:spacing w:line="240" w:lineRule="auto"/>
              <w:ind w:firstLineChars="0" w:firstLine="0"/>
              <w:rPr>
                <w:sz w:val="21"/>
              </w:rPr>
            </w:pPr>
            <w:r w:rsidRPr="00922558">
              <w:rPr>
                <w:sz w:val="21"/>
              </w:rPr>
              <w:t>2</w:t>
            </w:r>
            <w:r w:rsidRPr="00922558">
              <w:rPr>
                <w:sz w:val="21"/>
              </w:rPr>
              <w:t>立式油罐排与排之间的防火距离，不应小于</w:t>
            </w:r>
            <w:r w:rsidRPr="00922558">
              <w:rPr>
                <w:sz w:val="21"/>
              </w:rPr>
              <w:t>5m</w:t>
            </w:r>
            <w:r w:rsidRPr="00922558">
              <w:rPr>
                <w:sz w:val="21"/>
              </w:rPr>
              <w:t>，卧式油罐的排与排之间的防火距离，不应小于</w:t>
            </w:r>
            <w:r w:rsidRPr="00922558">
              <w:rPr>
                <w:sz w:val="21"/>
              </w:rPr>
              <w:t>3m</w:t>
            </w:r>
            <w:r w:rsidRPr="00922558">
              <w:rPr>
                <w:sz w:val="21"/>
              </w:rPr>
              <w:t>。</w:t>
            </w:r>
          </w:p>
        </w:tc>
        <w:tc>
          <w:tcPr>
            <w:tcW w:w="905" w:type="pct"/>
            <w:vAlign w:val="center"/>
          </w:tcPr>
          <w:p w14:paraId="6C8479C4" w14:textId="77777777" w:rsidR="00922558" w:rsidRPr="00922558" w:rsidRDefault="00922558" w:rsidP="00922558">
            <w:pPr>
              <w:spacing w:line="240" w:lineRule="auto"/>
              <w:ind w:firstLineChars="0" w:firstLine="0"/>
              <w:jc w:val="center"/>
              <w:rPr>
                <w:sz w:val="21"/>
              </w:rPr>
            </w:pPr>
            <w:r w:rsidRPr="00922558">
              <w:rPr>
                <w:sz w:val="21"/>
              </w:rPr>
              <w:t>GB50183-2004</w:t>
            </w:r>
          </w:p>
          <w:p w14:paraId="530F8A87" w14:textId="31404DAA" w:rsidR="00922558" w:rsidRPr="00922558" w:rsidRDefault="00922558" w:rsidP="00922558">
            <w:pPr>
              <w:spacing w:line="240" w:lineRule="auto"/>
              <w:ind w:firstLineChars="0" w:firstLine="0"/>
              <w:jc w:val="center"/>
              <w:rPr>
                <w:sz w:val="21"/>
              </w:rPr>
            </w:pPr>
            <w:r w:rsidRPr="00922558">
              <w:rPr>
                <w:sz w:val="21"/>
              </w:rPr>
              <w:t>6.5.6</w:t>
            </w:r>
          </w:p>
        </w:tc>
        <w:tc>
          <w:tcPr>
            <w:tcW w:w="1082" w:type="pct"/>
            <w:vAlign w:val="center"/>
          </w:tcPr>
          <w:p w14:paraId="16424738" w14:textId="2F156770" w:rsidR="00922558" w:rsidRPr="00922558" w:rsidRDefault="0032207F" w:rsidP="00922558">
            <w:pPr>
              <w:widowControl w:val="0"/>
              <w:spacing w:line="240" w:lineRule="auto"/>
              <w:ind w:firstLineChars="0" w:firstLine="0"/>
              <w:rPr>
                <w:sz w:val="21"/>
              </w:rPr>
            </w:pPr>
            <w:r>
              <w:rPr>
                <w:rFonts w:hint="eastAsia"/>
                <w:sz w:val="21"/>
              </w:rPr>
              <w:t>两排布置，排间距大于</w:t>
            </w:r>
            <w:r>
              <w:rPr>
                <w:rFonts w:hint="eastAsia"/>
                <w:sz w:val="21"/>
              </w:rPr>
              <w:t>5m</w:t>
            </w:r>
            <w:r>
              <w:rPr>
                <w:rFonts w:hint="eastAsia"/>
                <w:sz w:val="21"/>
              </w:rPr>
              <w:t>。</w:t>
            </w:r>
          </w:p>
        </w:tc>
        <w:tc>
          <w:tcPr>
            <w:tcW w:w="380" w:type="pct"/>
            <w:vAlign w:val="center"/>
          </w:tcPr>
          <w:p w14:paraId="07B2F196" w14:textId="1DA16044" w:rsidR="00922558" w:rsidRPr="00922558" w:rsidRDefault="0032207F" w:rsidP="00922558">
            <w:pPr>
              <w:widowControl w:val="0"/>
              <w:spacing w:line="240" w:lineRule="auto"/>
              <w:ind w:firstLineChars="0" w:firstLine="0"/>
              <w:jc w:val="center"/>
              <w:rPr>
                <w:b/>
                <w:bCs/>
                <w:sz w:val="21"/>
              </w:rPr>
            </w:pPr>
            <w:r w:rsidRPr="00922558">
              <w:rPr>
                <w:b/>
                <w:bCs/>
                <w:sz w:val="21"/>
              </w:rPr>
              <w:t>√</w:t>
            </w:r>
          </w:p>
        </w:tc>
      </w:tr>
      <w:tr w:rsidR="00922558" w:rsidRPr="00922558" w14:paraId="03AED10B" w14:textId="77777777" w:rsidTr="009C1231">
        <w:trPr>
          <w:trHeight w:val="284"/>
          <w:jc w:val="center"/>
        </w:trPr>
        <w:tc>
          <w:tcPr>
            <w:tcW w:w="410" w:type="pct"/>
            <w:vAlign w:val="center"/>
          </w:tcPr>
          <w:p w14:paraId="7CD27B67" w14:textId="77777777" w:rsidR="00922558" w:rsidRPr="00922558" w:rsidRDefault="00922558" w:rsidP="00922558">
            <w:pPr>
              <w:pStyle w:val="afff0"/>
              <w:widowControl w:val="0"/>
              <w:numPr>
                <w:ilvl w:val="0"/>
                <w:numId w:val="11"/>
              </w:numPr>
              <w:spacing w:line="240" w:lineRule="auto"/>
              <w:ind w:left="0" w:firstLineChars="0" w:firstLine="0"/>
              <w:jc w:val="center"/>
              <w:rPr>
                <w:sz w:val="21"/>
              </w:rPr>
            </w:pPr>
          </w:p>
        </w:tc>
        <w:tc>
          <w:tcPr>
            <w:tcW w:w="2223" w:type="pct"/>
          </w:tcPr>
          <w:p w14:paraId="64963D7B" w14:textId="77777777" w:rsidR="00922558" w:rsidRPr="00922558" w:rsidRDefault="00922558" w:rsidP="00922558">
            <w:pPr>
              <w:spacing w:line="240" w:lineRule="auto"/>
              <w:ind w:firstLineChars="0" w:firstLine="0"/>
              <w:rPr>
                <w:sz w:val="21"/>
              </w:rPr>
            </w:pPr>
            <w:r w:rsidRPr="00922558">
              <w:rPr>
                <w:sz w:val="21"/>
              </w:rPr>
              <w:t>油罐之间的防火距离不应小于下表规定。</w:t>
            </w:r>
          </w:p>
          <w:p w14:paraId="72C17125" w14:textId="77777777" w:rsidR="00922558" w:rsidRPr="00922558" w:rsidRDefault="00922558" w:rsidP="00922558">
            <w:pPr>
              <w:spacing w:line="240" w:lineRule="auto"/>
              <w:ind w:firstLineChars="0" w:firstLine="0"/>
              <w:rPr>
                <w:sz w:val="21"/>
              </w:rPr>
            </w:pPr>
            <w:r w:rsidRPr="00922558">
              <w:rPr>
                <w:noProof/>
                <w:sz w:val="21"/>
              </w:rPr>
              <w:drawing>
                <wp:inline distT="0" distB="0" distL="0" distR="0" wp14:anchorId="51029BAA" wp14:editId="6C1AAD4F">
                  <wp:extent cx="2466975" cy="914400"/>
                  <wp:effectExtent l="0" t="0" r="1905"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
                          <pic:cNvPicPr>
                            <a:picLocks noChangeAspect="1" noChangeArrowheads="1"/>
                          </pic:cNvPicPr>
                        </pic:nvPicPr>
                        <pic:blipFill>
                          <a:blip r:embed="rId55" cstate="screen">
                            <a:extLst>
                              <a:ext uri="{28A0092B-C50C-407E-A947-70E740481C1C}">
                                <a14:useLocalDpi xmlns:a14="http://schemas.microsoft.com/office/drawing/2010/main"/>
                              </a:ext>
                            </a:extLst>
                          </a:blip>
                          <a:srcRect/>
                          <a:stretch>
                            <a:fillRect/>
                          </a:stretch>
                        </pic:blipFill>
                        <pic:spPr>
                          <a:xfrm>
                            <a:off x="0" y="0"/>
                            <a:ext cx="2466975" cy="914400"/>
                          </a:xfrm>
                          <a:prstGeom prst="rect">
                            <a:avLst/>
                          </a:prstGeom>
                          <a:noFill/>
                          <a:ln>
                            <a:noFill/>
                          </a:ln>
                        </pic:spPr>
                      </pic:pic>
                    </a:graphicData>
                  </a:graphic>
                </wp:inline>
              </w:drawing>
            </w:r>
          </w:p>
          <w:p w14:paraId="021E9401" w14:textId="77777777" w:rsidR="00922558" w:rsidRPr="00922558" w:rsidRDefault="00922558" w:rsidP="00922558">
            <w:pPr>
              <w:spacing w:line="240" w:lineRule="auto"/>
              <w:ind w:firstLineChars="0" w:firstLine="0"/>
              <w:rPr>
                <w:sz w:val="21"/>
              </w:rPr>
            </w:pPr>
            <w:r w:rsidRPr="00922558">
              <w:rPr>
                <w:sz w:val="21"/>
              </w:rPr>
              <w:t>注：</w:t>
            </w:r>
            <w:r w:rsidRPr="00922558">
              <w:rPr>
                <w:sz w:val="21"/>
              </w:rPr>
              <w:t xml:space="preserve">1 </w:t>
            </w:r>
            <w:r w:rsidRPr="00922558">
              <w:rPr>
                <w:sz w:val="21"/>
              </w:rPr>
              <w:t>浅盘式和浮舱用易熔材料制作的内浮顶油罐按固定顶油罐确定罐间距。</w:t>
            </w:r>
          </w:p>
          <w:p w14:paraId="6A208BB4" w14:textId="77777777" w:rsidR="00922558" w:rsidRPr="00922558" w:rsidRDefault="00922558" w:rsidP="00922558">
            <w:pPr>
              <w:spacing w:line="240" w:lineRule="auto"/>
              <w:ind w:firstLineChars="0" w:firstLine="0"/>
              <w:rPr>
                <w:sz w:val="21"/>
              </w:rPr>
            </w:pPr>
            <w:r w:rsidRPr="00922558">
              <w:rPr>
                <w:sz w:val="21"/>
              </w:rPr>
              <w:t xml:space="preserve">2 </w:t>
            </w:r>
            <w:r w:rsidRPr="00922558">
              <w:rPr>
                <w:sz w:val="21"/>
              </w:rPr>
              <w:t>表中</w:t>
            </w:r>
            <w:r w:rsidRPr="00922558">
              <w:rPr>
                <w:sz w:val="21"/>
              </w:rPr>
              <w:t>D</w:t>
            </w:r>
            <w:r w:rsidRPr="00922558">
              <w:rPr>
                <w:sz w:val="21"/>
              </w:rPr>
              <w:t>为相邻较大罐的直径，单罐容积大于</w:t>
            </w:r>
            <w:r w:rsidRPr="00922558">
              <w:rPr>
                <w:sz w:val="21"/>
              </w:rPr>
              <w:t>1000m</w:t>
            </w:r>
            <w:r w:rsidRPr="00922558">
              <w:rPr>
                <w:bCs/>
                <w:sz w:val="21"/>
                <w:vertAlign w:val="superscript"/>
              </w:rPr>
              <w:t>3</w:t>
            </w:r>
            <w:r w:rsidRPr="00922558">
              <w:rPr>
                <w:sz w:val="21"/>
              </w:rPr>
              <w:t>的油罐取直径或高度的较大值。</w:t>
            </w:r>
          </w:p>
          <w:p w14:paraId="31D52703" w14:textId="72A57273" w:rsidR="00922558" w:rsidRPr="00922558" w:rsidRDefault="00922558" w:rsidP="0032207F">
            <w:pPr>
              <w:spacing w:line="240" w:lineRule="auto"/>
              <w:ind w:firstLineChars="0" w:firstLine="0"/>
              <w:rPr>
                <w:sz w:val="21"/>
              </w:rPr>
            </w:pPr>
            <w:r w:rsidRPr="00922558">
              <w:rPr>
                <w:sz w:val="21"/>
              </w:rPr>
              <w:t xml:space="preserve">3 </w:t>
            </w:r>
            <w:r w:rsidRPr="00922558">
              <w:rPr>
                <w:sz w:val="21"/>
              </w:rPr>
              <w:t>储存不同油品的油罐、不同型式的油罐之间的防火间距、应采用较大值。</w:t>
            </w:r>
          </w:p>
        </w:tc>
        <w:tc>
          <w:tcPr>
            <w:tcW w:w="905" w:type="pct"/>
            <w:vAlign w:val="center"/>
          </w:tcPr>
          <w:p w14:paraId="5677A6C2" w14:textId="77777777" w:rsidR="00922558" w:rsidRPr="00922558" w:rsidRDefault="00922558" w:rsidP="00922558">
            <w:pPr>
              <w:spacing w:line="240" w:lineRule="auto"/>
              <w:ind w:firstLineChars="0" w:firstLine="0"/>
              <w:jc w:val="center"/>
              <w:rPr>
                <w:sz w:val="21"/>
              </w:rPr>
            </w:pPr>
            <w:r w:rsidRPr="00922558">
              <w:rPr>
                <w:sz w:val="21"/>
              </w:rPr>
              <w:t>GB50183-2004</w:t>
            </w:r>
          </w:p>
          <w:p w14:paraId="59467D06" w14:textId="47455271" w:rsidR="00922558" w:rsidRPr="00922558" w:rsidRDefault="00922558" w:rsidP="00922558">
            <w:pPr>
              <w:spacing w:line="240" w:lineRule="auto"/>
              <w:ind w:firstLineChars="0" w:firstLine="0"/>
              <w:jc w:val="center"/>
              <w:rPr>
                <w:sz w:val="21"/>
              </w:rPr>
            </w:pPr>
            <w:r w:rsidRPr="00922558">
              <w:rPr>
                <w:sz w:val="21"/>
              </w:rPr>
              <w:t>6.5.7</w:t>
            </w:r>
          </w:p>
        </w:tc>
        <w:tc>
          <w:tcPr>
            <w:tcW w:w="1082" w:type="pct"/>
            <w:vAlign w:val="center"/>
          </w:tcPr>
          <w:p w14:paraId="00372E58" w14:textId="39103118" w:rsidR="00922558" w:rsidRPr="00922558" w:rsidRDefault="0032207F" w:rsidP="00922558">
            <w:pPr>
              <w:widowControl w:val="0"/>
              <w:spacing w:line="240" w:lineRule="auto"/>
              <w:ind w:firstLineChars="0" w:firstLine="0"/>
              <w:rPr>
                <w:sz w:val="21"/>
              </w:rPr>
            </w:pPr>
            <w:r>
              <w:rPr>
                <w:rFonts w:hint="eastAsia"/>
                <w:sz w:val="21"/>
              </w:rPr>
              <w:t>浮顶油罐，罐间距大于</w:t>
            </w:r>
            <w:r>
              <w:rPr>
                <w:rFonts w:hint="eastAsia"/>
                <w:sz w:val="21"/>
              </w:rPr>
              <w:t>0</w:t>
            </w:r>
            <w:r>
              <w:rPr>
                <w:sz w:val="21"/>
              </w:rPr>
              <w:t>.4D</w:t>
            </w:r>
            <w:r>
              <w:rPr>
                <w:rFonts w:hint="eastAsia"/>
                <w:sz w:val="21"/>
              </w:rPr>
              <w:t>。</w:t>
            </w:r>
          </w:p>
        </w:tc>
        <w:tc>
          <w:tcPr>
            <w:tcW w:w="380" w:type="pct"/>
            <w:vAlign w:val="center"/>
          </w:tcPr>
          <w:p w14:paraId="5FF98D4E" w14:textId="75430E1E" w:rsidR="00922558" w:rsidRPr="00922558" w:rsidRDefault="0032207F" w:rsidP="00922558">
            <w:pPr>
              <w:widowControl w:val="0"/>
              <w:spacing w:line="240" w:lineRule="auto"/>
              <w:ind w:firstLineChars="0" w:firstLine="0"/>
              <w:jc w:val="center"/>
              <w:rPr>
                <w:b/>
                <w:bCs/>
                <w:sz w:val="21"/>
              </w:rPr>
            </w:pPr>
            <w:r w:rsidRPr="00922558">
              <w:rPr>
                <w:b/>
                <w:bCs/>
                <w:sz w:val="21"/>
              </w:rPr>
              <w:t>√</w:t>
            </w:r>
          </w:p>
        </w:tc>
      </w:tr>
      <w:tr w:rsidR="00922558" w:rsidRPr="00922558" w14:paraId="43CED396" w14:textId="77777777" w:rsidTr="009C1231">
        <w:trPr>
          <w:trHeight w:val="284"/>
          <w:jc w:val="center"/>
        </w:trPr>
        <w:tc>
          <w:tcPr>
            <w:tcW w:w="410" w:type="pct"/>
            <w:vAlign w:val="center"/>
          </w:tcPr>
          <w:p w14:paraId="09263BE5" w14:textId="77777777" w:rsidR="00922558" w:rsidRPr="00922558" w:rsidRDefault="00922558" w:rsidP="00922558">
            <w:pPr>
              <w:pStyle w:val="afff0"/>
              <w:widowControl w:val="0"/>
              <w:numPr>
                <w:ilvl w:val="0"/>
                <w:numId w:val="11"/>
              </w:numPr>
              <w:spacing w:line="240" w:lineRule="auto"/>
              <w:ind w:left="0" w:firstLineChars="0" w:firstLine="0"/>
              <w:jc w:val="center"/>
              <w:rPr>
                <w:sz w:val="21"/>
              </w:rPr>
            </w:pPr>
          </w:p>
        </w:tc>
        <w:tc>
          <w:tcPr>
            <w:tcW w:w="2223" w:type="pct"/>
          </w:tcPr>
          <w:p w14:paraId="1AD4765E" w14:textId="709806F1" w:rsidR="00922558" w:rsidRPr="00922558" w:rsidRDefault="00922558" w:rsidP="00922558">
            <w:pPr>
              <w:spacing w:line="240" w:lineRule="auto"/>
              <w:ind w:firstLineChars="0" w:firstLine="0"/>
              <w:rPr>
                <w:sz w:val="21"/>
              </w:rPr>
            </w:pPr>
            <w:r w:rsidRPr="00922558">
              <w:rPr>
                <w:sz w:val="21"/>
              </w:rPr>
              <w:t>地上立式油罐组应设防火堤，位于丘陵地区的油罐组，当有可利用地形条件设置导油沟和事故存油池时可不设防火堤。</w:t>
            </w:r>
          </w:p>
        </w:tc>
        <w:tc>
          <w:tcPr>
            <w:tcW w:w="905" w:type="pct"/>
            <w:vAlign w:val="center"/>
          </w:tcPr>
          <w:p w14:paraId="134F4982" w14:textId="77777777" w:rsidR="00922558" w:rsidRPr="00922558" w:rsidRDefault="00922558" w:rsidP="00922558">
            <w:pPr>
              <w:spacing w:line="240" w:lineRule="auto"/>
              <w:ind w:firstLineChars="0" w:firstLine="0"/>
              <w:jc w:val="center"/>
              <w:rPr>
                <w:sz w:val="21"/>
              </w:rPr>
            </w:pPr>
            <w:r w:rsidRPr="00922558">
              <w:rPr>
                <w:sz w:val="21"/>
              </w:rPr>
              <w:t>GB50183-2004</w:t>
            </w:r>
          </w:p>
          <w:p w14:paraId="63CDB423" w14:textId="63C3C0BD" w:rsidR="00922558" w:rsidRPr="00922558" w:rsidRDefault="00922558" w:rsidP="00922558">
            <w:pPr>
              <w:spacing w:line="240" w:lineRule="auto"/>
              <w:ind w:firstLineChars="0" w:firstLine="0"/>
              <w:jc w:val="center"/>
              <w:rPr>
                <w:sz w:val="21"/>
              </w:rPr>
            </w:pPr>
            <w:r w:rsidRPr="00922558">
              <w:rPr>
                <w:sz w:val="21"/>
              </w:rPr>
              <w:t>6.5.8</w:t>
            </w:r>
          </w:p>
        </w:tc>
        <w:tc>
          <w:tcPr>
            <w:tcW w:w="1082" w:type="pct"/>
            <w:vAlign w:val="center"/>
          </w:tcPr>
          <w:p w14:paraId="65848133" w14:textId="677E36D1" w:rsidR="00922558" w:rsidRPr="00922558" w:rsidRDefault="008A08EE" w:rsidP="00922558">
            <w:pPr>
              <w:widowControl w:val="0"/>
              <w:spacing w:line="240" w:lineRule="auto"/>
              <w:ind w:firstLineChars="0" w:firstLine="0"/>
              <w:rPr>
                <w:sz w:val="21"/>
              </w:rPr>
            </w:pPr>
            <w:r>
              <w:rPr>
                <w:rFonts w:hint="eastAsia"/>
                <w:sz w:val="21"/>
              </w:rPr>
              <w:t>设有防火堤。</w:t>
            </w:r>
          </w:p>
        </w:tc>
        <w:tc>
          <w:tcPr>
            <w:tcW w:w="380" w:type="pct"/>
            <w:vAlign w:val="center"/>
          </w:tcPr>
          <w:p w14:paraId="275D5D3E" w14:textId="7009D500" w:rsidR="00922558" w:rsidRPr="00922558" w:rsidRDefault="008A08EE" w:rsidP="00922558">
            <w:pPr>
              <w:widowControl w:val="0"/>
              <w:spacing w:line="240" w:lineRule="auto"/>
              <w:ind w:firstLineChars="0" w:firstLine="0"/>
              <w:jc w:val="center"/>
              <w:rPr>
                <w:b/>
                <w:bCs/>
                <w:sz w:val="21"/>
              </w:rPr>
            </w:pPr>
            <w:r w:rsidRPr="00922558">
              <w:rPr>
                <w:b/>
                <w:bCs/>
                <w:sz w:val="21"/>
              </w:rPr>
              <w:t>√</w:t>
            </w:r>
          </w:p>
        </w:tc>
      </w:tr>
      <w:tr w:rsidR="00922558" w:rsidRPr="00922558" w14:paraId="74378B60" w14:textId="77777777" w:rsidTr="009C1231">
        <w:trPr>
          <w:trHeight w:val="284"/>
          <w:jc w:val="center"/>
        </w:trPr>
        <w:tc>
          <w:tcPr>
            <w:tcW w:w="410" w:type="pct"/>
            <w:vAlign w:val="center"/>
          </w:tcPr>
          <w:p w14:paraId="60934F92" w14:textId="77777777" w:rsidR="00922558" w:rsidRPr="00922558" w:rsidRDefault="00922558" w:rsidP="00922558">
            <w:pPr>
              <w:pStyle w:val="afff0"/>
              <w:widowControl w:val="0"/>
              <w:numPr>
                <w:ilvl w:val="0"/>
                <w:numId w:val="11"/>
              </w:numPr>
              <w:spacing w:line="240" w:lineRule="auto"/>
              <w:ind w:left="0" w:firstLineChars="0" w:firstLine="0"/>
              <w:jc w:val="center"/>
              <w:rPr>
                <w:sz w:val="21"/>
              </w:rPr>
            </w:pPr>
          </w:p>
        </w:tc>
        <w:tc>
          <w:tcPr>
            <w:tcW w:w="2223" w:type="pct"/>
          </w:tcPr>
          <w:p w14:paraId="11EAC6BB" w14:textId="77777777" w:rsidR="00922558" w:rsidRPr="00922558" w:rsidRDefault="00922558" w:rsidP="00922558">
            <w:pPr>
              <w:spacing w:line="240" w:lineRule="auto"/>
              <w:ind w:firstLineChars="0" w:firstLine="0"/>
              <w:rPr>
                <w:sz w:val="21"/>
              </w:rPr>
            </w:pPr>
            <w:r w:rsidRPr="00922558">
              <w:rPr>
                <w:sz w:val="21"/>
              </w:rPr>
              <w:t>油罐组防火堤应符合下列规定：</w:t>
            </w:r>
          </w:p>
          <w:p w14:paraId="76D6BA4A" w14:textId="77777777" w:rsidR="00922558" w:rsidRPr="00922558" w:rsidRDefault="00922558" w:rsidP="00922558">
            <w:pPr>
              <w:spacing w:line="240" w:lineRule="auto"/>
              <w:ind w:firstLineChars="0" w:firstLine="0"/>
              <w:rPr>
                <w:sz w:val="21"/>
              </w:rPr>
            </w:pPr>
            <w:r w:rsidRPr="00922558">
              <w:rPr>
                <w:sz w:val="21"/>
              </w:rPr>
              <w:t xml:space="preserve">1 </w:t>
            </w:r>
            <w:r w:rsidRPr="00922558">
              <w:rPr>
                <w:sz w:val="21"/>
              </w:rPr>
              <w:t>防火堤应是闭合的，能够承受所容纳油品的静压力和地震引起的破坏力，保证其坚固和稳定。</w:t>
            </w:r>
          </w:p>
          <w:p w14:paraId="26B5983A" w14:textId="77777777" w:rsidR="00922558" w:rsidRPr="00922558" w:rsidRDefault="00922558" w:rsidP="00922558">
            <w:pPr>
              <w:spacing w:line="240" w:lineRule="auto"/>
              <w:ind w:firstLineChars="0" w:firstLine="0"/>
              <w:rPr>
                <w:sz w:val="21"/>
              </w:rPr>
            </w:pPr>
            <w:r w:rsidRPr="00922558">
              <w:rPr>
                <w:sz w:val="21"/>
              </w:rPr>
              <w:t xml:space="preserve">2 </w:t>
            </w:r>
            <w:r w:rsidRPr="00922558">
              <w:rPr>
                <w:sz w:val="21"/>
              </w:rPr>
              <w:t>防火堤应使用不燃烧材料建造，首选土堤，当土源有困难时，可用砖石、钢筋混凝土等不燃烧材料砌筑，但内侧应培土或涂抹有效的防火涂料。土筑防火堤的堤顶宽度不小于</w:t>
            </w:r>
            <w:r w:rsidRPr="00922558">
              <w:rPr>
                <w:sz w:val="21"/>
              </w:rPr>
              <w:t>0.5m</w:t>
            </w:r>
            <w:r w:rsidRPr="00922558">
              <w:rPr>
                <w:sz w:val="21"/>
              </w:rPr>
              <w:t>。</w:t>
            </w:r>
          </w:p>
          <w:p w14:paraId="1F9DBFEA" w14:textId="77777777" w:rsidR="00922558" w:rsidRPr="00922558" w:rsidRDefault="00922558" w:rsidP="00922558">
            <w:pPr>
              <w:spacing w:line="240" w:lineRule="auto"/>
              <w:ind w:firstLineChars="0" w:firstLine="0"/>
              <w:rPr>
                <w:sz w:val="21"/>
              </w:rPr>
            </w:pPr>
            <w:r w:rsidRPr="00922558">
              <w:rPr>
                <w:sz w:val="21"/>
              </w:rPr>
              <w:t xml:space="preserve">3 </w:t>
            </w:r>
            <w:r w:rsidRPr="00922558">
              <w:rPr>
                <w:sz w:val="21"/>
              </w:rPr>
              <w:t>立式油罐组防火堤的计算高度应保证堤内的有效容积需要。防火堤实际高度应比计算高度高出</w:t>
            </w:r>
            <w:r w:rsidRPr="00922558">
              <w:rPr>
                <w:sz w:val="21"/>
              </w:rPr>
              <w:t>0.2m</w:t>
            </w:r>
            <w:r w:rsidRPr="00922558">
              <w:rPr>
                <w:sz w:val="21"/>
              </w:rPr>
              <w:t>。防火堤实际高度不应低于</w:t>
            </w:r>
            <w:r w:rsidRPr="00922558">
              <w:rPr>
                <w:sz w:val="21"/>
              </w:rPr>
              <w:t>1.0m</w:t>
            </w:r>
            <w:r w:rsidRPr="00922558">
              <w:rPr>
                <w:sz w:val="21"/>
              </w:rPr>
              <w:t>，且不应高于</w:t>
            </w:r>
            <w:r w:rsidRPr="00922558">
              <w:rPr>
                <w:sz w:val="21"/>
              </w:rPr>
              <w:t>2.2m</w:t>
            </w:r>
            <w:r w:rsidRPr="00922558">
              <w:rPr>
                <w:sz w:val="21"/>
              </w:rPr>
              <w:t>（均以防火堤外侧路面或地坪算起）。卧式油罐组围堰高度不应低于</w:t>
            </w:r>
            <w:r w:rsidRPr="00922558">
              <w:rPr>
                <w:sz w:val="21"/>
              </w:rPr>
              <w:t>0.5m</w:t>
            </w:r>
            <w:r w:rsidRPr="00922558">
              <w:rPr>
                <w:sz w:val="21"/>
              </w:rPr>
              <w:t>。</w:t>
            </w:r>
          </w:p>
          <w:p w14:paraId="01D83B7E" w14:textId="77777777" w:rsidR="00922558" w:rsidRPr="00922558" w:rsidRDefault="00922558" w:rsidP="00922558">
            <w:pPr>
              <w:spacing w:line="240" w:lineRule="auto"/>
              <w:ind w:firstLineChars="0" w:firstLine="0"/>
              <w:rPr>
                <w:sz w:val="21"/>
              </w:rPr>
            </w:pPr>
            <w:r w:rsidRPr="00922558">
              <w:rPr>
                <w:sz w:val="21"/>
              </w:rPr>
              <w:t xml:space="preserve">4 </w:t>
            </w:r>
            <w:r w:rsidRPr="00922558">
              <w:rPr>
                <w:sz w:val="21"/>
              </w:rPr>
              <w:t>管道穿越防火堤处，应采用非燃烧材料封实。严禁在防火堤上开孔留洞。</w:t>
            </w:r>
          </w:p>
          <w:p w14:paraId="5F6F0F30" w14:textId="77777777" w:rsidR="00922558" w:rsidRPr="00922558" w:rsidRDefault="00922558" w:rsidP="00922558">
            <w:pPr>
              <w:spacing w:line="240" w:lineRule="auto"/>
              <w:ind w:firstLineChars="0" w:firstLine="0"/>
              <w:rPr>
                <w:sz w:val="21"/>
              </w:rPr>
            </w:pPr>
            <w:r w:rsidRPr="00922558">
              <w:rPr>
                <w:sz w:val="21"/>
              </w:rPr>
              <w:t xml:space="preserve">5 </w:t>
            </w:r>
            <w:r w:rsidRPr="00922558">
              <w:rPr>
                <w:sz w:val="21"/>
              </w:rPr>
              <w:t>防火堤内场地可不做铺砌，但湿陷性黄土、盐渍土、膨胀土等地区的罐组内场地应有防止雨水和喷淋水浸害罐基础的措施。</w:t>
            </w:r>
          </w:p>
          <w:p w14:paraId="42A68A0B" w14:textId="77777777" w:rsidR="00922558" w:rsidRPr="00922558" w:rsidRDefault="00922558" w:rsidP="00922558">
            <w:pPr>
              <w:spacing w:line="240" w:lineRule="auto"/>
              <w:ind w:firstLineChars="0" w:firstLine="0"/>
              <w:rPr>
                <w:sz w:val="21"/>
              </w:rPr>
            </w:pPr>
            <w:r w:rsidRPr="00922558">
              <w:rPr>
                <w:sz w:val="21"/>
              </w:rPr>
              <w:t xml:space="preserve">6 </w:t>
            </w:r>
            <w:r w:rsidRPr="00922558">
              <w:rPr>
                <w:sz w:val="21"/>
              </w:rPr>
              <w:t>油罐组内场地应有不小于</w:t>
            </w:r>
            <w:r w:rsidRPr="00922558">
              <w:rPr>
                <w:sz w:val="21"/>
              </w:rPr>
              <w:t>0.5</w:t>
            </w:r>
            <w:r w:rsidRPr="00922558">
              <w:rPr>
                <w:sz w:val="21"/>
              </w:rPr>
              <w:t>％的地面设计坡度，排雨水管应从防火堤内设计地面以下通向堤外，并应采取排水阻油措施。年降雨量不小于</w:t>
            </w:r>
            <w:r w:rsidRPr="00922558">
              <w:rPr>
                <w:sz w:val="21"/>
              </w:rPr>
              <w:t>200mm</w:t>
            </w:r>
            <w:r w:rsidRPr="00922558">
              <w:rPr>
                <w:sz w:val="21"/>
              </w:rPr>
              <w:t>或降雨在</w:t>
            </w:r>
            <w:r w:rsidRPr="00922558">
              <w:rPr>
                <w:sz w:val="21"/>
              </w:rPr>
              <w:t>24h</w:t>
            </w:r>
            <w:r w:rsidRPr="00922558">
              <w:rPr>
                <w:sz w:val="21"/>
              </w:rPr>
              <w:t>内可以渗完时，油罐组内可不设雨水排除系统。</w:t>
            </w:r>
          </w:p>
          <w:p w14:paraId="0E6080C3" w14:textId="0A0A9E2B" w:rsidR="00922558" w:rsidRPr="00922558" w:rsidRDefault="00922558" w:rsidP="00922558">
            <w:pPr>
              <w:spacing w:line="240" w:lineRule="auto"/>
              <w:ind w:firstLineChars="0" w:firstLine="0"/>
              <w:rPr>
                <w:sz w:val="21"/>
              </w:rPr>
            </w:pPr>
            <w:r w:rsidRPr="00922558">
              <w:rPr>
                <w:sz w:val="21"/>
              </w:rPr>
              <w:t xml:space="preserve">7 </w:t>
            </w:r>
            <w:r w:rsidRPr="00922558">
              <w:rPr>
                <w:sz w:val="21"/>
              </w:rPr>
              <w:t>油罐组防火堤上的人行踏步不应少于两处，且应处于不同方位。隔堤均应设置人行踏步。</w:t>
            </w:r>
          </w:p>
        </w:tc>
        <w:tc>
          <w:tcPr>
            <w:tcW w:w="905" w:type="pct"/>
            <w:vAlign w:val="center"/>
          </w:tcPr>
          <w:p w14:paraId="546286C0" w14:textId="77777777" w:rsidR="00922558" w:rsidRPr="00922558" w:rsidRDefault="00922558" w:rsidP="00922558">
            <w:pPr>
              <w:spacing w:line="240" w:lineRule="auto"/>
              <w:ind w:firstLineChars="0" w:firstLine="0"/>
              <w:jc w:val="center"/>
              <w:rPr>
                <w:sz w:val="21"/>
              </w:rPr>
            </w:pPr>
            <w:r w:rsidRPr="00922558">
              <w:rPr>
                <w:sz w:val="21"/>
              </w:rPr>
              <w:t>GB50183-2004</w:t>
            </w:r>
          </w:p>
          <w:p w14:paraId="273881D2" w14:textId="62D85741" w:rsidR="00922558" w:rsidRPr="00922558" w:rsidRDefault="00922558" w:rsidP="00922558">
            <w:pPr>
              <w:spacing w:line="240" w:lineRule="auto"/>
              <w:ind w:firstLineChars="0" w:firstLine="0"/>
              <w:jc w:val="center"/>
              <w:rPr>
                <w:sz w:val="21"/>
              </w:rPr>
            </w:pPr>
            <w:r w:rsidRPr="00922558">
              <w:rPr>
                <w:sz w:val="21"/>
              </w:rPr>
              <w:t>6.5.9</w:t>
            </w:r>
          </w:p>
        </w:tc>
        <w:tc>
          <w:tcPr>
            <w:tcW w:w="1082" w:type="pct"/>
            <w:vAlign w:val="center"/>
          </w:tcPr>
          <w:p w14:paraId="3DD92BFB" w14:textId="1F360EC2" w:rsidR="00922558" w:rsidRPr="00922558" w:rsidRDefault="008A08EE" w:rsidP="00922558">
            <w:pPr>
              <w:widowControl w:val="0"/>
              <w:spacing w:line="240" w:lineRule="auto"/>
              <w:ind w:firstLineChars="0" w:firstLine="0"/>
              <w:rPr>
                <w:sz w:val="21"/>
              </w:rPr>
            </w:pPr>
            <w:r>
              <w:rPr>
                <w:rFonts w:hint="eastAsia"/>
                <w:sz w:val="21"/>
              </w:rPr>
              <w:t>防火堤高度、材质等符合要求；踏步设置符合要求。</w:t>
            </w:r>
          </w:p>
        </w:tc>
        <w:tc>
          <w:tcPr>
            <w:tcW w:w="380" w:type="pct"/>
            <w:vAlign w:val="center"/>
          </w:tcPr>
          <w:p w14:paraId="4F791C17" w14:textId="7C2A73BB" w:rsidR="00922558" w:rsidRPr="00922558" w:rsidRDefault="008A08EE" w:rsidP="00922558">
            <w:pPr>
              <w:widowControl w:val="0"/>
              <w:spacing w:line="240" w:lineRule="auto"/>
              <w:ind w:firstLineChars="0" w:firstLine="0"/>
              <w:jc w:val="center"/>
              <w:rPr>
                <w:b/>
                <w:bCs/>
                <w:sz w:val="21"/>
              </w:rPr>
            </w:pPr>
            <w:r w:rsidRPr="00922558">
              <w:rPr>
                <w:b/>
                <w:bCs/>
                <w:sz w:val="21"/>
              </w:rPr>
              <w:t>√</w:t>
            </w:r>
          </w:p>
        </w:tc>
      </w:tr>
      <w:tr w:rsidR="00922558" w:rsidRPr="00922558" w14:paraId="3DBD8166" w14:textId="77777777" w:rsidTr="009C1231">
        <w:trPr>
          <w:trHeight w:val="284"/>
          <w:jc w:val="center"/>
        </w:trPr>
        <w:tc>
          <w:tcPr>
            <w:tcW w:w="410" w:type="pct"/>
            <w:vAlign w:val="center"/>
          </w:tcPr>
          <w:p w14:paraId="3AE51FEB" w14:textId="77777777" w:rsidR="00922558" w:rsidRPr="00922558" w:rsidRDefault="00922558" w:rsidP="00922558">
            <w:pPr>
              <w:pStyle w:val="afff0"/>
              <w:widowControl w:val="0"/>
              <w:numPr>
                <w:ilvl w:val="0"/>
                <w:numId w:val="11"/>
              </w:numPr>
              <w:spacing w:line="240" w:lineRule="auto"/>
              <w:ind w:left="0" w:firstLineChars="0" w:firstLine="0"/>
              <w:jc w:val="center"/>
              <w:rPr>
                <w:sz w:val="21"/>
              </w:rPr>
            </w:pPr>
          </w:p>
        </w:tc>
        <w:tc>
          <w:tcPr>
            <w:tcW w:w="2223" w:type="pct"/>
            <w:vAlign w:val="center"/>
          </w:tcPr>
          <w:p w14:paraId="030646E0" w14:textId="2A1A0A16" w:rsidR="00922558" w:rsidRPr="00922558" w:rsidRDefault="00922558" w:rsidP="00922558">
            <w:pPr>
              <w:spacing w:line="240" w:lineRule="auto"/>
              <w:ind w:firstLineChars="0" w:firstLine="0"/>
              <w:rPr>
                <w:sz w:val="21"/>
              </w:rPr>
            </w:pPr>
            <w:r w:rsidRPr="00922558">
              <w:rPr>
                <w:sz w:val="21"/>
              </w:rPr>
              <w:t>地上立式油罐的罐壁至防火堤内坡脚线的距离，不应小于罐壁高度的一半。</w:t>
            </w:r>
          </w:p>
        </w:tc>
        <w:tc>
          <w:tcPr>
            <w:tcW w:w="905" w:type="pct"/>
            <w:vAlign w:val="center"/>
          </w:tcPr>
          <w:p w14:paraId="4401B446" w14:textId="77777777" w:rsidR="00922558" w:rsidRPr="00922558" w:rsidRDefault="00922558" w:rsidP="00922558">
            <w:pPr>
              <w:spacing w:line="240" w:lineRule="auto"/>
              <w:ind w:firstLineChars="0" w:firstLine="0"/>
              <w:jc w:val="center"/>
              <w:rPr>
                <w:sz w:val="21"/>
              </w:rPr>
            </w:pPr>
            <w:r w:rsidRPr="00922558">
              <w:rPr>
                <w:sz w:val="21"/>
              </w:rPr>
              <w:t>GB50183-2004</w:t>
            </w:r>
          </w:p>
          <w:p w14:paraId="22D9C450" w14:textId="106DC9CF" w:rsidR="00922558" w:rsidRPr="00922558" w:rsidRDefault="00922558" w:rsidP="00922558">
            <w:pPr>
              <w:spacing w:line="240" w:lineRule="auto"/>
              <w:ind w:firstLineChars="0" w:firstLine="0"/>
              <w:jc w:val="center"/>
              <w:rPr>
                <w:sz w:val="21"/>
              </w:rPr>
            </w:pPr>
            <w:r w:rsidRPr="00922558">
              <w:rPr>
                <w:sz w:val="21"/>
              </w:rPr>
              <w:t>6.5.10</w:t>
            </w:r>
          </w:p>
        </w:tc>
        <w:tc>
          <w:tcPr>
            <w:tcW w:w="1082" w:type="pct"/>
            <w:vAlign w:val="center"/>
          </w:tcPr>
          <w:p w14:paraId="174CE8BD" w14:textId="1647773D" w:rsidR="00922558" w:rsidRPr="00922558" w:rsidRDefault="008A08EE" w:rsidP="00922558">
            <w:pPr>
              <w:widowControl w:val="0"/>
              <w:spacing w:line="240" w:lineRule="auto"/>
              <w:ind w:firstLineChars="0" w:firstLine="0"/>
              <w:rPr>
                <w:sz w:val="21"/>
              </w:rPr>
            </w:pPr>
            <w:r>
              <w:rPr>
                <w:rFonts w:hint="eastAsia"/>
                <w:sz w:val="21"/>
              </w:rPr>
              <w:t>罐壁到防火堤距离符合要求。</w:t>
            </w:r>
          </w:p>
        </w:tc>
        <w:tc>
          <w:tcPr>
            <w:tcW w:w="380" w:type="pct"/>
            <w:vAlign w:val="center"/>
          </w:tcPr>
          <w:p w14:paraId="7C896390" w14:textId="058321C4" w:rsidR="00922558" w:rsidRPr="00922558" w:rsidRDefault="008A08EE" w:rsidP="00922558">
            <w:pPr>
              <w:widowControl w:val="0"/>
              <w:spacing w:line="240" w:lineRule="auto"/>
              <w:ind w:firstLineChars="0" w:firstLine="0"/>
              <w:jc w:val="center"/>
              <w:rPr>
                <w:b/>
                <w:bCs/>
                <w:sz w:val="21"/>
              </w:rPr>
            </w:pPr>
            <w:r w:rsidRPr="00922558">
              <w:rPr>
                <w:b/>
                <w:bCs/>
                <w:sz w:val="21"/>
              </w:rPr>
              <w:t>√</w:t>
            </w:r>
          </w:p>
        </w:tc>
      </w:tr>
      <w:tr w:rsidR="00922558" w:rsidRPr="00922558" w14:paraId="3ACBE34E" w14:textId="77777777" w:rsidTr="009C1231">
        <w:trPr>
          <w:trHeight w:val="284"/>
          <w:jc w:val="center"/>
        </w:trPr>
        <w:tc>
          <w:tcPr>
            <w:tcW w:w="410" w:type="pct"/>
            <w:vAlign w:val="center"/>
          </w:tcPr>
          <w:p w14:paraId="7B47DFD1" w14:textId="77777777" w:rsidR="00922558" w:rsidRPr="00922558" w:rsidRDefault="00922558" w:rsidP="00922558">
            <w:pPr>
              <w:pStyle w:val="afff0"/>
              <w:widowControl w:val="0"/>
              <w:numPr>
                <w:ilvl w:val="0"/>
                <w:numId w:val="11"/>
              </w:numPr>
              <w:spacing w:line="240" w:lineRule="auto"/>
              <w:ind w:left="0" w:firstLineChars="0" w:firstLine="0"/>
              <w:jc w:val="center"/>
              <w:rPr>
                <w:sz w:val="21"/>
              </w:rPr>
            </w:pPr>
          </w:p>
        </w:tc>
        <w:tc>
          <w:tcPr>
            <w:tcW w:w="2223" w:type="pct"/>
            <w:vAlign w:val="center"/>
          </w:tcPr>
          <w:p w14:paraId="3ADC09A4" w14:textId="77777777" w:rsidR="00922558" w:rsidRPr="00922558" w:rsidRDefault="00922558" w:rsidP="00922558">
            <w:pPr>
              <w:spacing w:line="240" w:lineRule="auto"/>
              <w:ind w:firstLineChars="0" w:firstLine="0"/>
              <w:rPr>
                <w:sz w:val="21"/>
              </w:rPr>
            </w:pPr>
            <w:r w:rsidRPr="00922558">
              <w:rPr>
                <w:sz w:val="21"/>
              </w:rPr>
              <w:t>防火堤内有效容量，应符合下列规定：</w:t>
            </w:r>
          </w:p>
          <w:p w14:paraId="266ABE68" w14:textId="77777777" w:rsidR="00922558" w:rsidRPr="00922558" w:rsidRDefault="00922558" w:rsidP="00922558">
            <w:pPr>
              <w:spacing w:line="240" w:lineRule="auto"/>
              <w:ind w:firstLineChars="0" w:firstLine="0"/>
              <w:rPr>
                <w:sz w:val="21"/>
              </w:rPr>
            </w:pPr>
            <w:r w:rsidRPr="00922558">
              <w:rPr>
                <w:sz w:val="21"/>
              </w:rPr>
              <w:t xml:space="preserve">1 </w:t>
            </w:r>
            <w:r w:rsidRPr="00922558">
              <w:rPr>
                <w:sz w:val="21"/>
              </w:rPr>
              <w:t>对固定顶油罐组，不应小于储罐组内最大一个储罐有效容量。</w:t>
            </w:r>
          </w:p>
          <w:p w14:paraId="68176FD9" w14:textId="77777777" w:rsidR="00922558" w:rsidRPr="00922558" w:rsidRDefault="00922558" w:rsidP="00922558">
            <w:pPr>
              <w:spacing w:line="240" w:lineRule="auto"/>
              <w:ind w:firstLineChars="0" w:firstLine="0"/>
              <w:rPr>
                <w:sz w:val="21"/>
              </w:rPr>
            </w:pPr>
            <w:r w:rsidRPr="00922558">
              <w:rPr>
                <w:sz w:val="21"/>
              </w:rPr>
              <w:lastRenderedPageBreak/>
              <w:t xml:space="preserve">2 </w:t>
            </w:r>
            <w:r w:rsidRPr="00922558">
              <w:rPr>
                <w:sz w:val="21"/>
              </w:rPr>
              <w:t>对浮顶油罐组，不应小于储罐组内一个最大罐有效容量的一半。</w:t>
            </w:r>
          </w:p>
          <w:p w14:paraId="0F624A0B" w14:textId="662AD064" w:rsidR="00922558" w:rsidRPr="00922558" w:rsidRDefault="00922558" w:rsidP="00922558">
            <w:pPr>
              <w:spacing w:line="240" w:lineRule="auto"/>
              <w:ind w:firstLineChars="0" w:firstLine="0"/>
              <w:rPr>
                <w:sz w:val="21"/>
              </w:rPr>
            </w:pPr>
            <w:r w:rsidRPr="00922558">
              <w:rPr>
                <w:sz w:val="21"/>
              </w:rPr>
              <w:t xml:space="preserve">3 </w:t>
            </w:r>
            <w:r w:rsidRPr="00922558">
              <w:rPr>
                <w:sz w:val="21"/>
              </w:rPr>
              <w:t>当固定顶和浮顶油罐布置在同一油罐组内，防火堤内有效容量应取上两款规定的较大者。</w:t>
            </w:r>
          </w:p>
        </w:tc>
        <w:tc>
          <w:tcPr>
            <w:tcW w:w="905" w:type="pct"/>
            <w:vAlign w:val="center"/>
          </w:tcPr>
          <w:p w14:paraId="13897023" w14:textId="77777777" w:rsidR="00922558" w:rsidRPr="00922558" w:rsidRDefault="00922558" w:rsidP="00922558">
            <w:pPr>
              <w:spacing w:line="240" w:lineRule="auto"/>
              <w:ind w:firstLineChars="0" w:firstLine="0"/>
              <w:jc w:val="center"/>
              <w:rPr>
                <w:sz w:val="21"/>
              </w:rPr>
            </w:pPr>
            <w:r w:rsidRPr="00922558">
              <w:rPr>
                <w:sz w:val="21"/>
              </w:rPr>
              <w:lastRenderedPageBreak/>
              <w:t>GB50183-2004</w:t>
            </w:r>
          </w:p>
          <w:p w14:paraId="48BF37E0" w14:textId="1A9FA018" w:rsidR="00922558" w:rsidRPr="00922558" w:rsidRDefault="00922558" w:rsidP="00922558">
            <w:pPr>
              <w:spacing w:line="240" w:lineRule="auto"/>
              <w:ind w:firstLineChars="0" w:firstLine="0"/>
              <w:jc w:val="center"/>
              <w:rPr>
                <w:sz w:val="21"/>
              </w:rPr>
            </w:pPr>
            <w:r w:rsidRPr="00922558">
              <w:rPr>
                <w:sz w:val="21"/>
              </w:rPr>
              <w:t>6.5.11</w:t>
            </w:r>
          </w:p>
        </w:tc>
        <w:tc>
          <w:tcPr>
            <w:tcW w:w="1082" w:type="pct"/>
            <w:vAlign w:val="center"/>
          </w:tcPr>
          <w:p w14:paraId="6ACF68D6" w14:textId="04A159E2" w:rsidR="00922558" w:rsidRPr="00922558" w:rsidRDefault="00487089" w:rsidP="00922558">
            <w:pPr>
              <w:widowControl w:val="0"/>
              <w:spacing w:line="240" w:lineRule="auto"/>
              <w:ind w:firstLineChars="0" w:firstLine="0"/>
              <w:rPr>
                <w:sz w:val="21"/>
              </w:rPr>
            </w:pPr>
            <w:r>
              <w:rPr>
                <w:rFonts w:hint="eastAsia"/>
                <w:sz w:val="21"/>
              </w:rPr>
              <w:t>防火堤容量满足要</w:t>
            </w:r>
            <w:r w:rsidR="005E3D0D">
              <w:rPr>
                <w:rFonts w:hint="eastAsia"/>
                <w:sz w:val="21"/>
              </w:rPr>
              <w:t>求</w:t>
            </w:r>
            <w:r>
              <w:rPr>
                <w:rFonts w:hint="eastAsia"/>
                <w:sz w:val="21"/>
              </w:rPr>
              <w:t>。</w:t>
            </w:r>
          </w:p>
        </w:tc>
        <w:tc>
          <w:tcPr>
            <w:tcW w:w="380" w:type="pct"/>
            <w:vAlign w:val="center"/>
          </w:tcPr>
          <w:p w14:paraId="31F5B921" w14:textId="501E6B45" w:rsidR="00922558" w:rsidRPr="00922558" w:rsidRDefault="00487089" w:rsidP="00922558">
            <w:pPr>
              <w:widowControl w:val="0"/>
              <w:spacing w:line="240" w:lineRule="auto"/>
              <w:ind w:firstLineChars="0" w:firstLine="0"/>
              <w:jc w:val="center"/>
              <w:rPr>
                <w:b/>
                <w:bCs/>
                <w:sz w:val="21"/>
              </w:rPr>
            </w:pPr>
            <w:r w:rsidRPr="00922558">
              <w:rPr>
                <w:b/>
                <w:bCs/>
                <w:sz w:val="21"/>
              </w:rPr>
              <w:t>√</w:t>
            </w:r>
          </w:p>
        </w:tc>
      </w:tr>
      <w:tr w:rsidR="00922558" w:rsidRPr="00922558" w14:paraId="45575CA4" w14:textId="77777777" w:rsidTr="009C1231">
        <w:trPr>
          <w:trHeight w:val="284"/>
          <w:jc w:val="center"/>
        </w:trPr>
        <w:tc>
          <w:tcPr>
            <w:tcW w:w="410" w:type="pct"/>
            <w:vAlign w:val="center"/>
          </w:tcPr>
          <w:p w14:paraId="43F464CD" w14:textId="77777777" w:rsidR="00922558" w:rsidRPr="00922558" w:rsidRDefault="00922558" w:rsidP="00922558">
            <w:pPr>
              <w:pStyle w:val="afff0"/>
              <w:widowControl w:val="0"/>
              <w:numPr>
                <w:ilvl w:val="0"/>
                <w:numId w:val="11"/>
              </w:numPr>
              <w:spacing w:line="240" w:lineRule="auto"/>
              <w:ind w:left="0" w:firstLineChars="0" w:firstLine="0"/>
              <w:jc w:val="center"/>
              <w:rPr>
                <w:sz w:val="21"/>
              </w:rPr>
            </w:pPr>
          </w:p>
        </w:tc>
        <w:tc>
          <w:tcPr>
            <w:tcW w:w="2223" w:type="pct"/>
            <w:vAlign w:val="center"/>
          </w:tcPr>
          <w:p w14:paraId="11CBD83A" w14:textId="4389CAA8" w:rsidR="00922558" w:rsidRPr="00922558" w:rsidRDefault="00922558" w:rsidP="00922558">
            <w:pPr>
              <w:spacing w:line="240" w:lineRule="auto"/>
              <w:ind w:firstLineChars="0" w:firstLine="0"/>
              <w:rPr>
                <w:sz w:val="21"/>
              </w:rPr>
            </w:pPr>
            <w:r w:rsidRPr="00922558">
              <w:rPr>
                <w:sz w:val="21"/>
              </w:rPr>
              <w:t>油罐组之间应设置宽度不小于</w:t>
            </w:r>
            <w:r w:rsidRPr="00922558">
              <w:rPr>
                <w:sz w:val="21"/>
              </w:rPr>
              <w:t>4m</w:t>
            </w:r>
            <w:r w:rsidRPr="00922558">
              <w:rPr>
                <w:sz w:val="21"/>
              </w:rPr>
              <w:t>的消防车道。受地形条件限制时，两个罐组防火堤外侧坡脚线之间应留有不小于</w:t>
            </w:r>
            <w:r w:rsidRPr="00922558">
              <w:rPr>
                <w:sz w:val="21"/>
              </w:rPr>
              <w:t>7m</w:t>
            </w:r>
            <w:r w:rsidRPr="00922558">
              <w:rPr>
                <w:sz w:val="21"/>
              </w:rPr>
              <w:t>的空地。</w:t>
            </w:r>
          </w:p>
        </w:tc>
        <w:tc>
          <w:tcPr>
            <w:tcW w:w="905" w:type="pct"/>
            <w:vAlign w:val="center"/>
          </w:tcPr>
          <w:p w14:paraId="18306906" w14:textId="77777777" w:rsidR="00922558" w:rsidRPr="00922558" w:rsidRDefault="00922558" w:rsidP="00922558">
            <w:pPr>
              <w:spacing w:line="240" w:lineRule="auto"/>
              <w:ind w:firstLineChars="0" w:firstLine="0"/>
              <w:jc w:val="center"/>
              <w:rPr>
                <w:sz w:val="21"/>
              </w:rPr>
            </w:pPr>
            <w:r w:rsidRPr="00922558">
              <w:rPr>
                <w:sz w:val="21"/>
              </w:rPr>
              <w:t>GB50183-2004</w:t>
            </w:r>
          </w:p>
          <w:p w14:paraId="5432F50C" w14:textId="1439C46E" w:rsidR="00922558" w:rsidRPr="00922558" w:rsidRDefault="00922558" w:rsidP="00922558">
            <w:pPr>
              <w:spacing w:line="240" w:lineRule="auto"/>
              <w:ind w:firstLineChars="0" w:firstLine="0"/>
              <w:jc w:val="center"/>
              <w:rPr>
                <w:sz w:val="21"/>
              </w:rPr>
            </w:pPr>
            <w:r w:rsidRPr="00922558">
              <w:rPr>
                <w:sz w:val="21"/>
              </w:rPr>
              <w:t>6.5.15</w:t>
            </w:r>
          </w:p>
        </w:tc>
        <w:tc>
          <w:tcPr>
            <w:tcW w:w="1082" w:type="pct"/>
            <w:vAlign w:val="center"/>
          </w:tcPr>
          <w:p w14:paraId="41EFAE3E" w14:textId="17581371" w:rsidR="00922558" w:rsidRPr="00922558" w:rsidRDefault="00487089" w:rsidP="00922558">
            <w:pPr>
              <w:widowControl w:val="0"/>
              <w:spacing w:line="240" w:lineRule="auto"/>
              <w:ind w:firstLineChars="0" w:firstLine="0"/>
              <w:rPr>
                <w:sz w:val="21"/>
              </w:rPr>
            </w:pPr>
            <w:r>
              <w:rPr>
                <w:rFonts w:hint="eastAsia"/>
                <w:sz w:val="21"/>
              </w:rPr>
              <w:t>罐组之间有消防车道，满足要求。</w:t>
            </w:r>
          </w:p>
        </w:tc>
        <w:tc>
          <w:tcPr>
            <w:tcW w:w="380" w:type="pct"/>
            <w:vAlign w:val="center"/>
          </w:tcPr>
          <w:p w14:paraId="22FC550B" w14:textId="480235DA" w:rsidR="00922558" w:rsidRPr="00922558" w:rsidRDefault="00487089" w:rsidP="00922558">
            <w:pPr>
              <w:widowControl w:val="0"/>
              <w:spacing w:line="240" w:lineRule="auto"/>
              <w:ind w:firstLineChars="0" w:firstLine="0"/>
              <w:jc w:val="center"/>
              <w:rPr>
                <w:b/>
                <w:bCs/>
                <w:sz w:val="21"/>
              </w:rPr>
            </w:pPr>
            <w:r w:rsidRPr="00922558">
              <w:rPr>
                <w:b/>
                <w:bCs/>
                <w:sz w:val="21"/>
              </w:rPr>
              <w:t>√</w:t>
            </w:r>
          </w:p>
        </w:tc>
      </w:tr>
      <w:tr w:rsidR="00922558" w:rsidRPr="00922558" w14:paraId="46F50B7F" w14:textId="77777777" w:rsidTr="009C1231">
        <w:trPr>
          <w:trHeight w:val="284"/>
          <w:jc w:val="center"/>
        </w:trPr>
        <w:tc>
          <w:tcPr>
            <w:tcW w:w="410" w:type="pct"/>
            <w:vAlign w:val="center"/>
          </w:tcPr>
          <w:p w14:paraId="02E4F28D" w14:textId="77777777" w:rsidR="00922558" w:rsidRPr="00922558" w:rsidRDefault="00922558" w:rsidP="00922558">
            <w:pPr>
              <w:pStyle w:val="afff0"/>
              <w:widowControl w:val="0"/>
              <w:numPr>
                <w:ilvl w:val="0"/>
                <w:numId w:val="11"/>
              </w:numPr>
              <w:spacing w:line="240" w:lineRule="auto"/>
              <w:ind w:left="0" w:firstLineChars="0" w:firstLine="0"/>
              <w:jc w:val="center"/>
              <w:rPr>
                <w:sz w:val="21"/>
              </w:rPr>
            </w:pPr>
          </w:p>
        </w:tc>
        <w:tc>
          <w:tcPr>
            <w:tcW w:w="2223" w:type="pct"/>
            <w:vAlign w:val="center"/>
          </w:tcPr>
          <w:p w14:paraId="2439AC45" w14:textId="41C6D7FC" w:rsidR="00922558" w:rsidRPr="00922558" w:rsidRDefault="00922558" w:rsidP="00922558">
            <w:pPr>
              <w:spacing w:line="240" w:lineRule="auto"/>
              <w:ind w:firstLineChars="0" w:firstLine="0"/>
              <w:rPr>
                <w:sz w:val="21"/>
              </w:rPr>
            </w:pPr>
            <w:r w:rsidRPr="00922558">
              <w:rPr>
                <w:sz w:val="21"/>
              </w:rPr>
              <w:t>油田的原油罐应采用立式钢制油罐，油田内部未稳定原油罐应选用固定顶油罐，单罐容量为</w:t>
            </w:r>
            <w:r w:rsidRPr="00922558">
              <w:rPr>
                <w:sz w:val="21"/>
              </w:rPr>
              <w:t>10000m</w:t>
            </w:r>
            <w:r w:rsidRPr="00922558">
              <w:rPr>
                <w:sz w:val="21"/>
                <w:vertAlign w:val="superscript"/>
              </w:rPr>
              <w:t>3</w:t>
            </w:r>
            <w:r w:rsidRPr="00922558">
              <w:rPr>
                <w:sz w:val="21"/>
              </w:rPr>
              <w:t>及以上的稳定原油储罐宜采用浮顶油罐。</w:t>
            </w:r>
          </w:p>
        </w:tc>
        <w:tc>
          <w:tcPr>
            <w:tcW w:w="905" w:type="pct"/>
            <w:vAlign w:val="center"/>
          </w:tcPr>
          <w:p w14:paraId="0458B804" w14:textId="77777777" w:rsidR="00922558" w:rsidRPr="00922558" w:rsidRDefault="00922558" w:rsidP="00922558">
            <w:pPr>
              <w:spacing w:line="240" w:lineRule="auto"/>
              <w:ind w:firstLineChars="0" w:firstLine="0"/>
              <w:jc w:val="center"/>
              <w:rPr>
                <w:sz w:val="21"/>
              </w:rPr>
            </w:pPr>
            <w:r w:rsidRPr="00922558">
              <w:rPr>
                <w:sz w:val="21"/>
              </w:rPr>
              <w:t>GB50350-2015</w:t>
            </w:r>
          </w:p>
          <w:p w14:paraId="53928A84" w14:textId="5A982048" w:rsidR="00922558" w:rsidRPr="00922558" w:rsidRDefault="00922558" w:rsidP="00922558">
            <w:pPr>
              <w:spacing w:line="240" w:lineRule="auto"/>
              <w:ind w:firstLineChars="0" w:firstLine="0"/>
              <w:jc w:val="center"/>
              <w:rPr>
                <w:sz w:val="21"/>
              </w:rPr>
            </w:pPr>
            <w:r w:rsidRPr="00922558">
              <w:rPr>
                <w:sz w:val="21"/>
              </w:rPr>
              <w:t>7.1.1</w:t>
            </w:r>
          </w:p>
        </w:tc>
        <w:tc>
          <w:tcPr>
            <w:tcW w:w="1082" w:type="pct"/>
            <w:vAlign w:val="center"/>
          </w:tcPr>
          <w:p w14:paraId="37D8C451" w14:textId="75DE8ADF" w:rsidR="00922558" w:rsidRPr="00922558" w:rsidRDefault="00487089" w:rsidP="00922558">
            <w:pPr>
              <w:widowControl w:val="0"/>
              <w:spacing w:line="240" w:lineRule="auto"/>
              <w:ind w:firstLineChars="0" w:firstLine="0"/>
              <w:rPr>
                <w:sz w:val="21"/>
              </w:rPr>
            </w:pPr>
            <w:r>
              <w:rPr>
                <w:rFonts w:hint="eastAsia"/>
                <w:sz w:val="21"/>
              </w:rPr>
              <w:t>采用浮顶罐，符合要求。</w:t>
            </w:r>
          </w:p>
        </w:tc>
        <w:tc>
          <w:tcPr>
            <w:tcW w:w="380" w:type="pct"/>
            <w:vAlign w:val="center"/>
          </w:tcPr>
          <w:p w14:paraId="11F03384" w14:textId="17D8C058" w:rsidR="00922558" w:rsidRPr="00922558" w:rsidRDefault="00487089" w:rsidP="00922558">
            <w:pPr>
              <w:widowControl w:val="0"/>
              <w:spacing w:line="240" w:lineRule="auto"/>
              <w:ind w:firstLineChars="0" w:firstLine="0"/>
              <w:jc w:val="center"/>
              <w:rPr>
                <w:b/>
                <w:bCs/>
                <w:sz w:val="21"/>
              </w:rPr>
            </w:pPr>
            <w:r w:rsidRPr="00922558">
              <w:rPr>
                <w:b/>
                <w:bCs/>
                <w:sz w:val="21"/>
              </w:rPr>
              <w:t>√</w:t>
            </w:r>
          </w:p>
        </w:tc>
      </w:tr>
      <w:tr w:rsidR="00D9193C" w:rsidRPr="00922558" w14:paraId="206B8D33" w14:textId="77777777" w:rsidTr="00205BF6">
        <w:trPr>
          <w:trHeight w:val="284"/>
          <w:jc w:val="center"/>
        </w:trPr>
        <w:tc>
          <w:tcPr>
            <w:tcW w:w="410" w:type="pct"/>
            <w:vAlign w:val="center"/>
          </w:tcPr>
          <w:p w14:paraId="1E776EE5" w14:textId="77777777" w:rsidR="00D9193C" w:rsidRPr="00922558" w:rsidRDefault="00D9193C" w:rsidP="00D9193C">
            <w:pPr>
              <w:pStyle w:val="afff0"/>
              <w:widowControl w:val="0"/>
              <w:numPr>
                <w:ilvl w:val="0"/>
                <w:numId w:val="11"/>
              </w:numPr>
              <w:spacing w:line="240" w:lineRule="auto"/>
              <w:ind w:left="0" w:firstLineChars="0" w:firstLine="0"/>
              <w:jc w:val="center"/>
              <w:rPr>
                <w:sz w:val="21"/>
              </w:rPr>
            </w:pPr>
          </w:p>
        </w:tc>
        <w:tc>
          <w:tcPr>
            <w:tcW w:w="2223" w:type="pct"/>
            <w:vAlign w:val="center"/>
          </w:tcPr>
          <w:p w14:paraId="66E60874" w14:textId="5914B019" w:rsidR="00D9193C" w:rsidRPr="00922558" w:rsidRDefault="00D9193C" w:rsidP="00205BF6">
            <w:pPr>
              <w:spacing w:line="240" w:lineRule="auto"/>
              <w:ind w:firstLineChars="0" w:firstLine="0"/>
              <w:rPr>
                <w:bCs/>
                <w:sz w:val="21"/>
              </w:rPr>
            </w:pPr>
            <w:r w:rsidRPr="00922558">
              <w:rPr>
                <w:sz w:val="21"/>
              </w:rPr>
              <w:t>防火堤、防护墙应采用不燃烧材料建造，且必须密实、闭合、不泄漏。</w:t>
            </w:r>
          </w:p>
        </w:tc>
        <w:tc>
          <w:tcPr>
            <w:tcW w:w="905" w:type="pct"/>
            <w:vAlign w:val="center"/>
          </w:tcPr>
          <w:p w14:paraId="09B4A65F" w14:textId="77777777" w:rsidR="00D9193C" w:rsidRPr="00922558" w:rsidRDefault="00D9193C" w:rsidP="00D9193C">
            <w:pPr>
              <w:spacing w:line="240" w:lineRule="auto"/>
              <w:ind w:firstLineChars="0" w:firstLine="0"/>
              <w:jc w:val="center"/>
              <w:rPr>
                <w:sz w:val="21"/>
              </w:rPr>
            </w:pPr>
            <w:r w:rsidRPr="00922558">
              <w:rPr>
                <w:sz w:val="21"/>
              </w:rPr>
              <w:t>GB50351-2014</w:t>
            </w:r>
          </w:p>
          <w:p w14:paraId="21DF2C00" w14:textId="725F4494" w:rsidR="00D9193C" w:rsidRPr="00922558" w:rsidRDefault="00D9193C" w:rsidP="00D9193C">
            <w:pPr>
              <w:spacing w:line="240" w:lineRule="auto"/>
              <w:ind w:firstLineChars="0" w:firstLine="0"/>
              <w:jc w:val="center"/>
              <w:rPr>
                <w:sz w:val="21"/>
              </w:rPr>
            </w:pPr>
            <w:r w:rsidRPr="00922558">
              <w:rPr>
                <w:sz w:val="21"/>
              </w:rPr>
              <w:t>3.1.2</w:t>
            </w:r>
          </w:p>
        </w:tc>
        <w:tc>
          <w:tcPr>
            <w:tcW w:w="1082" w:type="pct"/>
            <w:vAlign w:val="center"/>
          </w:tcPr>
          <w:p w14:paraId="09A7B805" w14:textId="7CBFAC71" w:rsidR="00D9193C" w:rsidRPr="00D9193C" w:rsidRDefault="00D9193C" w:rsidP="00D9193C">
            <w:pPr>
              <w:widowControl w:val="0"/>
              <w:spacing w:line="240" w:lineRule="auto"/>
              <w:ind w:firstLineChars="0" w:firstLine="0"/>
              <w:rPr>
                <w:sz w:val="21"/>
              </w:rPr>
            </w:pPr>
            <w:r w:rsidRPr="00D9193C">
              <w:rPr>
                <w:rFonts w:hint="eastAsia"/>
                <w:snapToGrid w:val="0"/>
                <w:color w:val="000000"/>
                <w:spacing w:val="-3"/>
                <w:kern w:val="0"/>
                <w:sz w:val="21"/>
              </w:rPr>
              <w:t>防火堤采用不燃烧材料建造，密实、闭合。</w:t>
            </w:r>
          </w:p>
        </w:tc>
        <w:tc>
          <w:tcPr>
            <w:tcW w:w="380" w:type="pct"/>
            <w:vAlign w:val="center"/>
          </w:tcPr>
          <w:p w14:paraId="024B5E41" w14:textId="666C88FA" w:rsidR="00D9193C" w:rsidRPr="00922558" w:rsidRDefault="00B07F6A" w:rsidP="00D9193C">
            <w:pPr>
              <w:widowControl w:val="0"/>
              <w:spacing w:line="240" w:lineRule="auto"/>
              <w:ind w:firstLineChars="0" w:firstLine="0"/>
              <w:jc w:val="center"/>
              <w:rPr>
                <w:b/>
                <w:bCs/>
                <w:sz w:val="21"/>
              </w:rPr>
            </w:pPr>
            <w:r w:rsidRPr="00922558">
              <w:rPr>
                <w:b/>
                <w:bCs/>
                <w:sz w:val="21"/>
              </w:rPr>
              <w:t>√</w:t>
            </w:r>
          </w:p>
        </w:tc>
      </w:tr>
      <w:tr w:rsidR="00D9193C" w:rsidRPr="00922558" w14:paraId="491CF05F" w14:textId="77777777" w:rsidTr="009C1231">
        <w:trPr>
          <w:trHeight w:val="284"/>
          <w:jc w:val="center"/>
        </w:trPr>
        <w:tc>
          <w:tcPr>
            <w:tcW w:w="410" w:type="pct"/>
            <w:vAlign w:val="center"/>
          </w:tcPr>
          <w:p w14:paraId="66526248" w14:textId="77777777" w:rsidR="00D9193C" w:rsidRPr="00922558" w:rsidRDefault="00D9193C" w:rsidP="00D9193C">
            <w:pPr>
              <w:pStyle w:val="afff0"/>
              <w:widowControl w:val="0"/>
              <w:numPr>
                <w:ilvl w:val="0"/>
                <w:numId w:val="11"/>
              </w:numPr>
              <w:spacing w:line="240" w:lineRule="auto"/>
              <w:ind w:left="0" w:firstLineChars="0" w:firstLine="0"/>
              <w:jc w:val="center"/>
              <w:rPr>
                <w:sz w:val="21"/>
              </w:rPr>
            </w:pPr>
          </w:p>
        </w:tc>
        <w:tc>
          <w:tcPr>
            <w:tcW w:w="2223" w:type="pct"/>
            <w:vAlign w:val="center"/>
          </w:tcPr>
          <w:p w14:paraId="01914D49" w14:textId="763E3843" w:rsidR="00D9193C" w:rsidRPr="00922558" w:rsidRDefault="00D9193C" w:rsidP="00D9193C">
            <w:pPr>
              <w:spacing w:line="240" w:lineRule="auto"/>
              <w:ind w:firstLineChars="0" w:firstLine="0"/>
              <w:rPr>
                <w:sz w:val="21"/>
              </w:rPr>
            </w:pPr>
            <w:r w:rsidRPr="00922558">
              <w:rPr>
                <w:sz w:val="21"/>
              </w:rPr>
              <w:t>进出储罐组的各类管线、电缆应从防火堤、防护墙顶部跨越或从地面以下穿过。当必须穿过防火堤、防护墙时，应设置套管并采用不燃烧材料严密封闭，或采用固定短管且两端采用软管密封连接的形式。</w:t>
            </w:r>
          </w:p>
        </w:tc>
        <w:tc>
          <w:tcPr>
            <w:tcW w:w="905" w:type="pct"/>
            <w:vAlign w:val="center"/>
          </w:tcPr>
          <w:p w14:paraId="4C0154AE" w14:textId="77777777" w:rsidR="00D9193C" w:rsidRPr="00922558" w:rsidRDefault="00D9193C" w:rsidP="00D9193C">
            <w:pPr>
              <w:spacing w:line="240" w:lineRule="auto"/>
              <w:ind w:firstLineChars="0" w:firstLine="0"/>
              <w:jc w:val="center"/>
              <w:rPr>
                <w:sz w:val="21"/>
              </w:rPr>
            </w:pPr>
            <w:r w:rsidRPr="00922558">
              <w:rPr>
                <w:sz w:val="21"/>
              </w:rPr>
              <w:t>GB50351-2014</w:t>
            </w:r>
          </w:p>
          <w:p w14:paraId="3E4E96ED" w14:textId="6A1A783E" w:rsidR="00D9193C" w:rsidRPr="00922558" w:rsidRDefault="00D9193C" w:rsidP="00D9193C">
            <w:pPr>
              <w:spacing w:line="240" w:lineRule="auto"/>
              <w:ind w:firstLineChars="0" w:firstLine="0"/>
              <w:jc w:val="center"/>
              <w:rPr>
                <w:sz w:val="21"/>
              </w:rPr>
            </w:pPr>
            <w:r w:rsidRPr="00922558">
              <w:rPr>
                <w:sz w:val="21"/>
              </w:rPr>
              <w:t>3.1.4</w:t>
            </w:r>
          </w:p>
        </w:tc>
        <w:tc>
          <w:tcPr>
            <w:tcW w:w="1082" w:type="pct"/>
            <w:vAlign w:val="center"/>
          </w:tcPr>
          <w:p w14:paraId="6800DEC8" w14:textId="7F1AE094" w:rsidR="00D9193C" w:rsidRPr="00D9193C" w:rsidRDefault="00B07F6A" w:rsidP="00D9193C">
            <w:pPr>
              <w:widowControl w:val="0"/>
              <w:spacing w:line="240" w:lineRule="auto"/>
              <w:ind w:firstLineChars="0" w:firstLine="0"/>
              <w:rPr>
                <w:sz w:val="21"/>
              </w:rPr>
            </w:pPr>
            <w:r>
              <w:rPr>
                <w:rFonts w:hint="eastAsia"/>
                <w:snapToGrid w:val="0"/>
                <w:color w:val="000000"/>
                <w:spacing w:val="-3"/>
                <w:kern w:val="0"/>
                <w:sz w:val="21"/>
              </w:rPr>
              <w:t>现场检查符合要求</w:t>
            </w:r>
            <w:r w:rsidR="00D9193C" w:rsidRPr="00D9193C">
              <w:rPr>
                <w:rFonts w:hint="eastAsia"/>
                <w:snapToGrid w:val="0"/>
                <w:color w:val="000000"/>
                <w:spacing w:val="-3"/>
                <w:kern w:val="0"/>
                <w:sz w:val="21"/>
              </w:rPr>
              <w:t>。</w:t>
            </w:r>
          </w:p>
        </w:tc>
        <w:tc>
          <w:tcPr>
            <w:tcW w:w="380" w:type="pct"/>
            <w:vAlign w:val="center"/>
          </w:tcPr>
          <w:p w14:paraId="046F9E6A" w14:textId="6CCFD2E2" w:rsidR="00D9193C" w:rsidRPr="00922558" w:rsidRDefault="00B07F6A" w:rsidP="00D9193C">
            <w:pPr>
              <w:widowControl w:val="0"/>
              <w:spacing w:line="240" w:lineRule="auto"/>
              <w:ind w:firstLineChars="0" w:firstLine="0"/>
              <w:jc w:val="center"/>
              <w:rPr>
                <w:b/>
                <w:bCs/>
                <w:sz w:val="21"/>
              </w:rPr>
            </w:pPr>
            <w:r w:rsidRPr="00922558">
              <w:rPr>
                <w:b/>
                <w:bCs/>
                <w:sz w:val="21"/>
              </w:rPr>
              <w:t>√</w:t>
            </w:r>
          </w:p>
        </w:tc>
      </w:tr>
      <w:tr w:rsidR="00D9193C" w:rsidRPr="00922558" w14:paraId="2F0A1973" w14:textId="77777777" w:rsidTr="009C1231">
        <w:trPr>
          <w:trHeight w:val="284"/>
          <w:jc w:val="center"/>
        </w:trPr>
        <w:tc>
          <w:tcPr>
            <w:tcW w:w="410" w:type="pct"/>
            <w:vAlign w:val="center"/>
          </w:tcPr>
          <w:p w14:paraId="43CBB158" w14:textId="77777777" w:rsidR="00D9193C" w:rsidRPr="00922558" w:rsidRDefault="00D9193C" w:rsidP="00D9193C">
            <w:pPr>
              <w:pStyle w:val="afff0"/>
              <w:widowControl w:val="0"/>
              <w:numPr>
                <w:ilvl w:val="0"/>
                <w:numId w:val="11"/>
              </w:numPr>
              <w:spacing w:line="240" w:lineRule="auto"/>
              <w:ind w:left="0" w:firstLineChars="0" w:firstLine="0"/>
              <w:jc w:val="center"/>
              <w:rPr>
                <w:sz w:val="21"/>
              </w:rPr>
            </w:pPr>
          </w:p>
        </w:tc>
        <w:tc>
          <w:tcPr>
            <w:tcW w:w="2223" w:type="pct"/>
          </w:tcPr>
          <w:p w14:paraId="785F4F16" w14:textId="317F255F" w:rsidR="00D9193C" w:rsidRPr="00922558" w:rsidRDefault="00D9193C" w:rsidP="00D9193C">
            <w:pPr>
              <w:spacing w:line="240" w:lineRule="auto"/>
              <w:ind w:firstLineChars="0" w:firstLine="0"/>
              <w:rPr>
                <w:sz w:val="21"/>
              </w:rPr>
            </w:pPr>
            <w:r w:rsidRPr="00922558">
              <w:rPr>
                <w:sz w:val="21"/>
              </w:rPr>
              <w:t>每一储罐组的防火堤、防护墙应设置不少于</w:t>
            </w:r>
            <w:r w:rsidRPr="00922558">
              <w:rPr>
                <w:sz w:val="21"/>
              </w:rPr>
              <w:t>2</w:t>
            </w:r>
            <w:r w:rsidRPr="00922558">
              <w:rPr>
                <w:sz w:val="21"/>
              </w:rPr>
              <w:t>处越堤人行踏步或坡道，并应设置在不同方位上。隔堤、隔墙应设置人行踏步或坡道。</w:t>
            </w:r>
          </w:p>
        </w:tc>
        <w:tc>
          <w:tcPr>
            <w:tcW w:w="905" w:type="pct"/>
            <w:vAlign w:val="center"/>
          </w:tcPr>
          <w:p w14:paraId="75C98A1F" w14:textId="77777777" w:rsidR="00D9193C" w:rsidRPr="00922558" w:rsidRDefault="00D9193C" w:rsidP="00D9193C">
            <w:pPr>
              <w:spacing w:line="240" w:lineRule="auto"/>
              <w:ind w:firstLineChars="0" w:firstLine="0"/>
              <w:jc w:val="center"/>
              <w:rPr>
                <w:sz w:val="21"/>
              </w:rPr>
            </w:pPr>
            <w:r w:rsidRPr="00922558">
              <w:rPr>
                <w:sz w:val="21"/>
              </w:rPr>
              <w:t>GB50351-2014</w:t>
            </w:r>
          </w:p>
          <w:p w14:paraId="7B6A0230" w14:textId="4FC4B495" w:rsidR="00D9193C" w:rsidRPr="00922558" w:rsidRDefault="00D9193C" w:rsidP="00D9193C">
            <w:pPr>
              <w:spacing w:line="240" w:lineRule="auto"/>
              <w:ind w:firstLineChars="0" w:firstLine="0"/>
              <w:jc w:val="center"/>
              <w:rPr>
                <w:sz w:val="21"/>
              </w:rPr>
            </w:pPr>
            <w:r w:rsidRPr="00922558">
              <w:rPr>
                <w:sz w:val="21"/>
              </w:rPr>
              <w:t>3.1.7</w:t>
            </w:r>
          </w:p>
        </w:tc>
        <w:tc>
          <w:tcPr>
            <w:tcW w:w="1082" w:type="pct"/>
            <w:vAlign w:val="center"/>
          </w:tcPr>
          <w:p w14:paraId="2CE2EDBD" w14:textId="2C3B6D32" w:rsidR="00D9193C" w:rsidRPr="00D9193C" w:rsidRDefault="00D9193C" w:rsidP="00D9193C">
            <w:pPr>
              <w:widowControl w:val="0"/>
              <w:spacing w:line="240" w:lineRule="auto"/>
              <w:ind w:firstLineChars="0" w:firstLine="0"/>
              <w:rPr>
                <w:sz w:val="21"/>
              </w:rPr>
            </w:pPr>
            <w:r w:rsidRPr="00D9193C">
              <w:rPr>
                <w:snapToGrid w:val="0"/>
                <w:color w:val="000000"/>
                <w:spacing w:val="-3"/>
                <w:kern w:val="0"/>
                <w:sz w:val="21"/>
              </w:rPr>
              <w:t>防火堤四周均有人行踏步，隔堤均设人行踏步</w:t>
            </w:r>
            <w:r w:rsidRPr="00D9193C">
              <w:rPr>
                <w:rFonts w:hint="eastAsia"/>
                <w:snapToGrid w:val="0"/>
                <w:color w:val="000000"/>
                <w:spacing w:val="-3"/>
                <w:kern w:val="0"/>
                <w:sz w:val="21"/>
              </w:rPr>
              <w:t>。</w:t>
            </w:r>
          </w:p>
        </w:tc>
        <w:tc>
          <w:tcPr>
            <w:tcW w:w="380" w:type="pct"/>
            <w:vAlign w:val="center"/>
          </w:tcPr>
          <w:p w14:paraId="18C740B5" w14:textId="7BDA0FCD" w:rsidR="00D9193C" w:rsidRPr="00922558" w:rsidRDefault="00B07F6A" w:rsidP="00D9193C">
            <w:pPr>
              <w:widowControl w:val="0"/>
              <w:spacing w:line="240" w:lineRule="auto"/>
              <w:ind w:firstLineChars="0" w:firstLine="0"/>
              <w:jc w:val="center"/>
              <w:rPr>
                <w:b/>
                <w:bCs/>
                <w:sz w:val="21"/>
              </w:rPr>
            </w:pPr>
            <w:r w:rsidRPr="00922558">
              <w:rPr>
                <w:b/>
                <w:bCs/>
                <w:sz w:val="21"/>
              </w:rPr>
              <w:t>√</w:t>
            </w:r>
          </w:p>
        </w:tc>
      </w:tr>
      <w:tr w:rsidR="00B812AF" w:rsidRPr="00922558" w14:paraId="321DE612" w14:textId="77777777" w:rsidTr="009C1231">
        <w:trPr>
          <w:trHeight w:val="284"/>
          <w:jc w:val="center"/>
        </w:trPr>
        <w:tc>
          <w:tcPr>
            <w:tcW w:w="410" w:type="pct"/>
            <w:vAlign w:val="center"/>
          </w:tcPr>
          <w:p w14:paraId="6CE74ED9" w14:textId="77777777" w:rsidR="00B812AF" w:rsidRPr="00922558" w:rsidRDefault="00B812AF" w:rsidP="00B812AF">
            <w:pPr>
              <w:pStyle w:val="afff0"/>
              <w:widowControl w:val="0"/>
              <w:numPr>
                <w:ilvl w:val="0"/>
                <w:numId w:val="11"/>
              </w:numPr>
              <w:spacing w:line="240" w:lineRule="auto"/>
              <w:ind w:left="0" w:firstLineChars="0" w:firstLine="0"/>
              <w:jc w:val="center"/>
              <w:rPr>
                <w:sz w:val="21"/>
              </w:rPr>
            </w:pPr>
          </w:p>
        </w:tc>
        <w:tc>
          <w:tcPr>
            <w:tcW w:w="2223" w:type="pct"/>
          </w:tcPr>
          <w:p w14:paraId="00C8CAB4" w14:textId="40100420" w:rsidR="00B812AF" w:rsidRPr="00922558" w:rsidRDefault="00B812AF" w:rsidP="00B812AF">
            <w:pPr>
              <w:spacing w:line="240" w:lineRule="auto"/>
              <w:ind w:firstLineChars="0" w:firstLine="0"/>
              <w:rPr>
                <w:sz w:val="21"/>
              </w:rPr>
            </w:pPr>
            <w:r w:rsidRPr="00922558">
              <w:rPr>
                <w:sz w:val="21"/>
              </w:rPr>
              <w:t>防火堤的相邻踏步、坡道、爬梯之间的距离不宜大于</w:t>
            </w:r>
            <w:r w:rsidRPr="00922558">
              <w:rPr>
                <w:sz w:val="21"/>
              </w:rPr>
              <w:t>60m</w:t>
            </w:r>
            <w:r w:rsidRPr="00922558">
              <w:rPr>
                <w:sz w:val="21"/>
              </w:rPr>
              <w:t>，高度大于或等于</w:t>
            </w:r>
            <w:r w:rsidRPr="00922558">
              <w:rPr>
                <w:sz w:val="21"/>
              </w:rPr>
              <w:t>1.2m</w:t>
            </w:r>
            <w:r w:rsidRPr="00922558">
              <w:rPr>
                <w:sz w:val="21"/>
              </w:rPr>
              <w:t>的踏步或坡道应设护栏。</w:t>
            </w:r>
          </w:p>
        </w:tc>
        <w:tc>
          <w:tcPr>
            <w:tcW w:w="905" w:type="pct"/>
            <w:vAlign w:val="center"/>
          </w:tcPr>
          <w:p w14:paraId="417B1352" w14:textId="77777777" w:rsidR="00B812AF" w:rsidRPr="00922558" w:rsidRDefault="00B812AF" w:rsidP="00B812AF">
            <w:pPr>
              <w:spacing w:line="240" w:lineRule="auto"/>
              <w:ind w:firstLineChars="0" w:firstLine="0"/>
              <w:jc w:val="center"/>
              <w:rPr>
                <w:sz w:val="21"/>
              </w:rPr>
            </w:pPr>
            <w:r w:rsidRPr="00922558">
              <w:rPr>
                <w:sz w:val="21"/>
              </w:rPr>
              <w:t>GB50351-2014</w:t>
            </w:r>
          </w:p>
          <w:p w14:paraId="32151636" w14:textId="29A10682" w:rsidR="00B812AF" w:rsidRPr="00922558" w:rsidRDefault="00B812AF" w:rsidP="00B812AF">
            <w:pPr>
              <w:spacing w:line="240" w:lineRule="auto"/>
              <w:ind w:firstLineChars="0" w:firstLine="0"/>
              <w:jc w:val="center"/>
              <w:rPr>
                <w:sz w:val="21"/>
              </w:rPr>
            </w:pPr>
            <w:r w:rsidRPr="00922558">
              <w:rPr>
                <w:sz w:val="21"/>
              </w:rPr>
              <w:t>3.1.8</w:t>
            </w:r>
          </w:p>
        </w:tc>
        <w:tc>
          <w:tcPr>
            <w:tcW w:w="1082" w:type="pct"/>
            <w:vAlign w:val="center"/>
          </w:tcPr>
          <w:p w14:paraId="6E01DFA5" w14:textId="7ED8E409" w:rsidR="00B812AF" w:rsidRPr="00D9193C" w:rsidRDefault="00B812AF" w:rsidP="00B812AF">
            <w:pPr>
              <w:widowControl w:val="0"/>
              <w:spacing w:line="240" w:lineRule="auto"/>
              <w:ind w:firstLineChars="0" w:firstLine="0"/>
              <w:rPr>
                <w:sz w:val="21"/>
              </w:rPr>
            </w:pPr>
            <w:r w:rsidRPr="00D9193C">
              <w:rPr>
                <w:rFonts w:hint="eastAsia"/>
                <w:snapToGrid w:val="0"/>
                <w:color w:val="000000"/>
                <w:spacing w:val="-3"/>
                <w:kern w:val="0"/>
                <w:sz w:val="21"/>
              </w:rPr>
              <w:t>防火堤设置符合要求。</w:t>
            </w:r>
          </w:p>
        </w:tc>
        <w:tc>
          <w:tcPr>
            <w:tcW w:w="380" w:type="pct"/>
            <w:vAlign w:val="center"/>
          </w:tcPr>
          <w:p w14:paraId="58EDB3F7" w14:textId="654BA438" w:rsidR="00B812AF" w:rsidRPr="00922558" w:rsidRDefault="00B812AF" w:rsidP="00B812AF">
            <w:pPr>
              <w:widowControl w:val="0"/>
              <w:spacing w:line="240" w:lineRule="auto"/>
              <w:ind w:firstLineChars="0" w:firstLine="0"/>
              <w:jc w:val="center"/>
              <w:rPr>
                <w:b/>
                <w:bCs/>
                <w:sz w:val="21"/>
              </w:rPr>
            </w:pPr>
            <w:r w:rsidRPr="00922558">
              <w:rPr>
                <w:b/>
                <w:bCs/>
                <w:sz w:val="21"/>
              </w:rPr>
              <w:t>√</w:t>
            </w:r>
          </w:p>
        </w:tc>
      </w:tr>
      <w:tr w:rsidR="00B812AF" w:rsidRPr="00922558" w14:paraId="6ECEA122" w14:textId="77777777" w:rsidTr="009C1231">
        <w:trPr>
          <w:trHeight w:val="284"/>
          <w:jc w:val="center"/>
        </w:trPr>
        <w:tc>
          <w:tcPr>
            <w:tcW w:w="410" w:type="pct"/>
            <w:vAlign w:val="center"/>
          </w:tcPr>
          <w:p w14:paraId="755F9978" w14:textId="77777777" w:rsidR="00B812AF" w:rsidRPr="00922558" w:rsidRDefault="00B812AF" w:rsidP="00B812AF">
            <w:pPr>
              <w:pStyle w:val="afff0"/>
              <w:widowControl w:val="0"/>
              <w:numPr>
                <w:ilvl w:val="0"/>
                <w:numId w:val="11"/>
              </w:numPr>
              <w:spacing w:line="240" w:lineRule="auto"/>
              <w:ind w:left="0" w:firstLineChars="0" w:firstLine="0"/>
              <w:jc w:val="center"/>
              <w:rPr>
                <w:sz w:val="21"/>
              </w:rPr>
            </w:pPr>
          </w:p>
        </w:tc>
        <w:tc>
          <w:tcPr>
            <w:tcW w:w="2223" w:type="pct"/>
            <w:vAlign w:val="center"/>
          </w:tcPr>
          <w:p w14:paraId="6F8F94D7" w14:textId="08088047" w:rsidR="00B812AF" w:rsidRPr="00922558" w:rsidRDefault="00B812AF" w:rsidP="00B812AF">
            <w:pPr>
              <w:spacing w:line="240" w:lineRule="auto"/>
              <w:ind w:firstLineChars="0" w:firstLine="0"/>
              <w:rPr>
                <w:sz w:val="21"/>
              </w:rPr>
            </w:pPr>
            <w:r w:rsidRPr="00922558">
              <w:rPr>
                <w:sz w:val="21"/>
              </w:rPr>
              <w:t>立式油罐组的防火堤高于堤内设计地坪不应小于</w:t>
            </w:r>
            <w:r w:rsidRPr="00922558">
              <w:rPr>
                <w:sz w:val="21"/>
              </w:rPr>
              <w:t>1.0m</w:t>
            </w:r>
            <w:r w:rsidRPr="00922558">
              <w:rPr>
                <w:sz w:val="21"/>
              </w:rPr>
              <w:t>，高于堤外设计地坪或消防道路路面（按较低者计）不应大于</w:t>
            </w:r>
            <w:r w:rsidRPr="00922558">
              <w:rPr>
                <w:sz w:val="21"/>
              </w:rPr>
              <w:t>3.2m</w:t>
            </w:r>
            <w:r w:rsidRPr="00922558">
              <w:rPr>
                <w:sz w:val="21"/>
              </w:rPr>
              <w:t>。</w:t>
            </w:r>
          </w:p>
        </w:tc>
        <w:tc>
          <w:tcPr>
            <w:tcW w:w="905" w:type="pct"/>
            <w:vAlign w:val="center"/>
          </w:tcPr>
          <w:p w14:paraId="492DDF10" w14:textId="77777777" w:rsidR="00B812AF" w:rsidRPr="00922558" w:rsidRDefault="00B812AF" w:rsidP="00B812AF">
            <w:pPr>
              <w:spacing w:line="240" w:lineRule="auto"/>
              <w:ind w:firstLineChars="0" w:firstLine="0"/>
              <w:jc w:val="center"/>
              <w:rPr>
                <w:sz w:val="21"/>
              </w:rPr>
            </w:pPr>
            <w:r w:rsidRPr="00922558">
              <w:rPr>
                <w:sz w:val="21"/>
              </w:rPr>
              <w:t>GB50351-2014</w:t>
            </w:r>
          </w:p>
          <w:p w14:paraId="724DECDF" w14:textId="7FD33649" w:rsidR="00B812AF" w:rsidRPr="00922558" w:rsidRDefault="00B812AF" w:rsidP="00B812AF">
            <w:pPr>
              <w:spacing w:line="240" w:lineRule="auto"/>
              <w:ind w:firstLineChars="0" w:firstLine="0"/>
              <w:jc w:val="center"/>
              <w:rPr>
                <w:sz w:val="21"/>
              </w:rPr>
            </w:pPr>
            <w:r w:rsidRPr="00922558">
              <w:rPr>
                <w:sz w:val="21"/>
              </w:rPr>
              <w:t>3.2.6</w:t>
            </w:r>
          </w:p>
        </w:tc>
        <w:tc>
          <w:tcPr>
            <w:tcW w:w="1082" w:type="pct"/>
            <w:vAlign w:val="center"/>
          </w:tcPr>
          <w:p w14:paraId="32850F17" w14:textId="04EB64A5" w:rsidR="00B812AF" w:rsidRPr="00D9193C" w:rsidRDefault="00B812AF" w:rsidP="00B812AF">
            <w:pPr>
              <w:widowControl w:val="0"/>
              <w:spacing w:line="240" w:lineRule="auto"/>
              <w:ind w:firstLineChars="0" w:firstLine="0"/>
              <w:rPr>
                <w:sz w:val="21"/>
              </w:rPr>
            </w:pPr>
            <w:r>
              <w:rPr>
                <w:rFonts w:hint="eastAsia"/>
                <w:snapToGrid w:val="0"/>
                <w:color w:val="000000"/>
                <w:spacing w:val="-3"/>
                <w:kern w:val="0"/>
                <w:sz w:val="21"/>
              </w:rPr>
              <w:t>防火堤高度</w:t>
            </w:r>
            <w:r w:rsidRPr="00D9193C">
              <w:rPr>
                <w:rFonts w:hint="eastAsia"/>
                <w:snapToGrid w:val="0"/>
                <w:color w:val="000000"/>
                <w:spacing w:val="-3"/>
                <w:kern w:val="0"/>
                <w:sz w:val="21"/>
              </w:rPr>
              <w:t>符合要求。</w:t>
            </w:r>
          </w:p>
        </w:tc>
        <w:tc>
          <w:tcPr>
            <w:tcW w:w="380" w:type="pct"/>
            <w:vAlign w:val="center"/>
          </w:tcPr>
          <w:p w14:paraId="35A0A45F" w14:textId="21E7E4C4" w:rsidR="00B812AF" w:rsidRPr="00922558" w:rsidRDefault="00B812AF" w:rsidP="00B812AF">
            <w:pPr>
              <w:widowControl w:val="0"/>
              <w:spacing w:line="240" w:lineRule="auto"/>
              <w:ind w:firstLineChars="0" w:firstLine="0"/>
              <w:jc w:val="center"/>
              <w:rPr>
                <w:b/>
                <w:bCs/>
                <w:sz w:val="21"/>
              </w:rPr>
            </w:pPr>
            <w:r w:rsidRPr="00922558">
              <w:rPr>
                <w:b/>
                <w:bCs/>
                <w:sz w:val="21"/>
              </w:rPr>
              <w:t>√</w:t>
            </w:r>
          </w:p>
        </w:tc>
      </w:tr>
      <w:tr w:rsidR="00B812AF" w:rsidRPr="00922558" w14:paraId="307C4F9D" w14:textId="77777777" w:rsidTr="009C1231">
        <w:trPr>
          <w:trHeight w:val="284"/>
          <w:jc w:val="center"/>
        </w:trPr>
        <w:tc>
          <w:tcPr>
            <w:tcW w:w="410" w:type="pct"/>
            <w:vAlign w:val="center"/>
          </w:tcPr>
          <w:p w14:paraId="34A03897" w14:textId="77777777" w:rsidR="00B812AF" w:rsidRPr="00922558" w:rsidRDefault="00B812AF" w:rsidP="00B812AF">
            <w:pPr>
              <w:pStyle w:val="afff0"/>
              <w:widowControl w:val="0"/>
              <w:numPr>
                <w:ilvl w:val="0"/>
                <w:numId w:val="11"/>
              </w:numPr>
              <w:spacing w:line="240" w:lineRule="auto"/>
              <w:ind w:left="0" w:firstLineChars="0" w:firstLine="0"/>
              <w:jc w:val="center"/>
              <w:rPr>
                <w:sz w:val="21"/>
              </w:rPr>
            </w:pPr>
          </w:p>
        </w:tc>
        <w:tc>
          <w:tcPr>
            <w:tcW w:w="2223" w:type="pct"/>
          </w:tcPr>
          <w:p w14:paraId="2C070ABC" w14:textId="77777777" w:rsidR="00B812AF" w:rsidRPr="00922558" w:rsidRDefault="00B812AF" w:rsidP="00B812AF">
            <w:pPr>
              <w:spacing w:line="240" w:lineRule="auto"/>
              <w:ind w:firstLineChars="0" w:firstLine="0"/>
              <w:rPr>
                <w:sz w:val="21"/>
              </w:rPr>
            </w:pPr>
            <w:r w:rsidRPr="00922558">
              <w:rPr>
                <w:sz w:val="21"/>
              </w:rPr>
              <w:t>油罐组内隔堤的布置应符合下列规定：</w:t>
            </w:r>
          </w:p>
          <w:p w14:paraId="253399D4" w14:textId="77777777" w:rsidR="00B812AF" w:rsidRPr="00922558" w:rsidRDefault="00B812AF" w:rsidP="00B812AF">
            <w:pPr>
              <w:spacing w:line="240" w:lineRule="auto"/>
              <w:ind w:firstLineChars="0" w:firstLine="0"/>
              <w:rPr>
                <w:sz w:val="21"/>
              </w:rPr>
            </w:pPr>
            <w:r w:rsidRPr="00922558">
              <w:rPr>
                <w:sz w:val="21"/>
              </w:rPr>
              <w:t>1</w:t>
            </w:r>
            <w:r w:rsidRPr="00922558">
              <w:rPr>
                <w:sz w:val="21"/>
              </w:rPr>
              <w:t>单罐容量小于</w:t>
            </w:r>
            <w:r w:rsidRPr="00922558">
              <w:rPr>
                <w:sz w:val="21"/>
              </w:rPr>
              <w:t>5000m</w:t>
            </w:r>
            <w:r w:rsidRPr="00922558">
              <w:rPr>
                <w:bCs/>
                <w:sz w:val="21"/>
                <w:vertAlign w:val="superscript"/>
              </w:rPr>
              <w:t>3</w:t>
            </w:r>
            <w:r w:rsidRPr="00922558">
              <w:rPr>
                <w:sz w:val="21"/>
              </w:rPr>
              <w:t>时，隔堤内油罐数量不应多于</w:t>
            </w:r>
            <w:r w:rsidRPr="00922558">
              <w:rPr>
                <w:sz w:val="21"/>
              </w:rPr>
              <w:t>6</w:t>
            </w:r>
            <w:r w:rsidRPr="00922558">
              <w:rPr>
                <w:sz w:val="21"/>
              </w:rPr>
              <w:t>座；</w:t>
            </w:r>
          </w:p>
          <w:p w14:paraId="47A11116" w14:textId="77777777" w:rsidR="00B812AF" w:rsidRPr="00922558" w:rsidRDefault="00B812AF" w:rsidP="00B812AF">
            <w:pPr>
              <w:spacing w:line="240" w:lineRule="auto"/>
              <w:ind w:firstLineChars="0" w:firstLine="0"/>
              <w:rPr>
                <w:sz w:val="21"/>
              </w:rPr>
            </w:pPr>
            <w:r w:rsidRPr="00922558">
              <w:rPr>
                <w:sz w:val="21"/>
              </w:rPr>
              <w:t>2</w:t>
            </w:r>
            <w:r w:rsidRPr="00922558">
              <w:rPr>
                <w:sz w:val="21"/>
              </w:rPr>
              <w:t>单罐容量等于或大于</w:t>
            </w:r>
            <w:r w:rsidRPr="00922558">
              <w:rPr>
                <w:sz w:val="21"/>
              </w:rPr>
              <w:t>5000m</w:t>
            </w:r>
            <w:r w:rsidRPr="00922558">
              <w:rPr>
                <w:bCs/>
                <w:sz w:val="21"/>
                <w:vertAlign w:val="superscript"/>
              </w:rPr>
              <w:t>3</w:t>
            </w:r>
            <w:r w:rsidRPr="00922558">
              <w:rPr>
                <w:sz w:val="21"/>
              </w:rPr>
              <w:t>且小于</w:t>
            </w:r>
            <w:r w:rsidRPr="00922558">
              <w:rPr>
                <w:sz w:val="21"/>
              </w:rPr>
              <w:t>20000m</w:t>
            </w:r>
            <w:r w:rsidRPr="00922558">
              <w:rPr>
                <w:bCs/>
                <w:sz w:val="21"/>
                <w:vertAlign w:val="superscript"/>
              </w:rPr>
              <w:t>3</w:t>
            </w:r>
            <w:r w:rsidRPr="00922558">
              <w:rPr>
                <w:sz w:val="21"/>
              </w:rPr>
              <w:t>时，隔堤内油罐数量不应多于</w:t>
            </w:r>
            <w:r w:rsidRPr="00922558">
              <w:rPr>
                <w:sz w:val="21"/>
              </w:rPr>
              <w:t>4</w:t>
            </w:r>
            <w:r w:rsidRPr="00922558">
              <w:rPr>
                <w:sz w:val="21"/>
              </w:rPr>
              <w:t>座；</w:t>
            </w:r>
          </w:p>
          <w:p w14:paraId="0919663E" w14:textId="77777777" w:rsidR="00B812AF" w:rsidRPr="00922558" w:rsidRDefault="00B812AF" w:rsidP="00B812AF">
            <w:pPr>
              <w:spacing w:line="240" w:lineRule="auto"/>
              <w:ind w:firstLineChars="0" w:firstLine="0"/>
              <w:rPr>
                <w:sz w:val="21"/>
              </w:rPr>
            </w:pPr>
            <w:r w:rsidRPr="00922558">
              <w:rPr>
                <w:sz w:val="21"/>
              </w:rPr>
              <w:t>3</w:t>
            </w:r>
            <w:r w:rsidRPr="00922558">
              <w:rPr>
                <w:sz w:val="21"/>
              </w:rPr>
              <w:t>单罐容量等于或大于</w:t>
            </w:r>
            <w:r w:rsidRPr="00922558">
              <w:rPr>
                <w:sz w:val="21"/>
              </w:rPr>
              <w:t>20000m</w:t>
            </w:r>
            <w:r w:rsidRPr="00922558">
              <w:rPr>
                <w:bCs/>
                <w:sz w:val="21"/>
                <w:vertAlign w:val="superscript"/>
              </w:rPr>
              <w:t>3</w:t>
            </w:r>
            <w:r w:rsidRPr="00922558">
              <w:rPr>
                <w:sz w:val="21"/>
              </w:rPr>
              <w:t>且小于</w:t>
            </w:r>
            <w:r w:rsidRPr="00922558">
              <w:rPr>
                <w:sz w:val="21"/>
              </w:rPr>
              <w:t>50000m</w:t>
            </w:r>
            <w:r w:rsidRPr="00922558">
              <w:rPr>
                <w:bCs/>
                <w:sz w:val="21"/>
                <w:vertAlign w:val="superscript"/>
              </w:rPr>
              <w:t>3</w:t>
            </w:r>
            <w:r w:rsidRPr="00922558">
              <w:rPr>
                <w:sz w:val="21"/>
              </w:rPr>
              <w:t>时，隔堤内油罐数量不应多于</w:t>
            </w:r>
            <w:r w:rsidRPr="00922558">
              <w:rPr>
                <w:sz w:val="21"/>
              </w:rPr>
              <w:t>2</w:t>
            </w:r>
            <w:r w:rsidRPr="00922558">
              <w:rPr>
                <w:sz w:val="21"/>
              </w:rPr>
              <w:t>座；</w:t>
            </w:r>
          </w:p>
          <w:p w14:paraId="2E74058F" w14:textId="77777777" w:rsidR="00B812AF" w:rsidRPr="00922558" w:rsidRDefault="00B812AF" w:rsidP="00B812AF">
            <w:pPr>
              <w:spacing w:line="240" w:lineRule="auto"/>
              <w:ind w:firstLineChars="0" w:firstLine="0"/>
              <w:rPr>
                <w:sz w:val="21"/>
              </w:rPr>
            </w:pPr>
            <w:r w:rsidRPr="00922558">
              <w:rPr>
                <w:sz w:val="21"/>
              </w:rPr>
              <w:t>4</w:t>
            </w:r>
            <w:r w:rsidRPr="00922558">
              <w:rPr>
                <w:sz w:val="21"/>
              </w:rPr>
              <w:t>单罐容量等于或大于</w:t>
            </w:r>
            <w:r w:rsidRPr="00922558">
              <w:rPr>
                <w:sz w:val="21"/>
              </w:rPr>
              <w:t>50000m</w:t>
            </w:r>
            <w:r w:rsidRPr="00922558">
              <w:rPr>
                <w:bCs/>
                <w:sz w:val="21"/>
                <w:vertAlign w:val="superscript"/>
              </w:rPr>
              <w:t>3</w:t>
            </w:r>
            <w:r w:rsidRPr="00922558">
              <w:rPr>
                <w:sz w:val="21"/>
              </w:rPr>
              <w:t>时，隔堤内油罐数量不应多于</w:t>
            </w:r>
            <w:r w:rsidRPr="00922558">
              <w:rPr>
                <w:sz w:val="21"/>
              </w:rPr>
              <w:t>1</w:t>
            </w:r>
            <w:r w:rsidRPr="00922558">
              <w:rPr>
                <w:sz w:val="21"/>
              </w:rPr>
              <w:t>座；</w:t>
            </w:r>
          </w:p>
          <w:p w14:paraId="3405F8CB" w14:textId="77777777" w:rsidR="00B812AF" w:rsidRPr="00922558" w:rsidRDefault="00B812AF" w:rsidP="00B812AF">
            <w:pPr>
              <w:spacing w:line="240" w:lineRule="auto"/>
              <w:ind w:firstLineChars="0" w:firstLine="0"/>
              <w:rPr>
                <w:sz w:val="21"/>
              </w:rPr>
            </w:pPr>
            <w:r w:rsidRPr="00922558">
              <w:rPr>
                <w:sz w:val="21"/>
              </w:rPr>
              <w:t>5</w:t>
            </w:r>
            <w:r w:rsidRPr="00922558">
              <w:rPr>
                <w:sz w:val="21"/>
              </w:rPr>
              <w:t>沸溢性油品油罐，隔堤内储罐数量不应多于</w:t>
            </w:r>
            <w:r w:rsidRPr="00922558">
              <w:rPr>
                <w:sz w:val="21"/>
              </w:rPr>
              <w:t>2</w:t>
            </w:r>
            <w:r w:rsidRPr="00922558">
              <w:rPr>
                <w:sz w:val="21"/>
              </w:rPr>
              <w:t>座；</w:t>
            </w:r>
          </w:p>
          <w:p w14:paraId="64266646" w14:textId="77777777" w:rsidR="00B812AF" w:rsidRPr="00922558" w:rsidRDefault="00B812AF" w:rsidP="00B812AF">
            <w:pPr>
              <w:spacing w:line="240" w:lineRule="auto"/>
              <w:ind w:firstLineChars="0" w:firstLine="0"/>
              <w:rPr>
                <w:sz w:val="21"/>
              </w:rPr>
            </w:pPr>
            <w:r w:rsidRPr="00922558">
              <w:rPr>
                <w:sz w:val="21"/>
              </w:rPr>
              <w:t>6</w:t>
            </w:r>
            <w:r w:rsidRPr="00922558">
              <w:rPr>
                <w:sz w:val="21"/>
              </w:rPr>
              <w:t>非沸溢性丙</w:t>
            </w:r>
            <w:r w:rsidRPr="00922558">
              <w:rPr>
                <w:bCs/>
                <w:sz w:val="21"/>
                <w:vertAlign w:val="subscript"/>
              </w:rPr>
              <w:t>B</w:t>
            </w:r>
            <w:r w:rsidRPr="00922558">
              <w:rPr>
                <w:sz w:val="21"/>
              </w:rPr>
              <w:t>类油品油罐，隔堤内储罐数量可不受以上限制，并可根据具体情况进行设置；</w:t>
            </w:r>
          </w:p>
          <w:p w14:paraId="01A7BC72" w14:textId="302E862A" w:rsidR="00B812AF" w:rsidRPr="00922558" w:rsidRDefault="00B812AF" w:rsidP="00B812AF">
            <w:pPr>
              <w:spacing w:line="240" w:lineRule="auto"/>
              <w:ind w:firstLineChars="0" w:firstLine="0"/>
              <w:rPr>
                <w:sz w:val="21"/>
              </w:rPr>
            </w:pPr>
            <w:r w:rsidRPr="00922558">
              <w:rPr>
                <w:sz w:val="21"/>
              </w:rPr>
              <w:t>7</w:t>
            </w:r>
            <w:r w:rsidRPr="00922558">
              <w:rPr>
                <w:sz w:val="21"/>
              </w:rPr>
              <w:t>立式油罐组内隔堤高度宜为</w:t>
            </w:r>
            <w:r w:rsidRPr="00922558">
              <w:rPr>
                <w:sz w:val="21"/>
              </w:rPr>
              <w:t>0.5m</w:t>
            </w:r>
            <w:r w:rsidRPr="00922558">
              <w:rPr>
                <w:sz w:val="21"/>
              </w:rPr>
              <w:t>〜</w:t>
            </w:r>
            <w:r w:rsidRPr="00922558">
              <w:rPr>
                <w:sz w:val="21"/>
              </w:rPr>
              <w:t>0.8m</w:t>
            </w:r>
            <w:r w:rsidRPr="00922558">
              <w:rPr>
                <w:sz w:val="21"/>
              </w:rPr>
              <w:t>，卧式油罐组内隔堤高度宜为</w:t>
            </w:r>
            <w:r w:rsidRPr="00922558">
              <w:rPr>
                <w:sz w:val="21"/>
              </w:rPr>
              <w:t>0.3m</w:t>
            </w:r>
            <w:r w:rsidRPr="00922558">
              <w:rPr>
                <w:sz w:val="21"/>
              </w:rPr>
              <w:t>。</w:t>
            </w:r>
          </w:p>
        </w:tc>
        <w:tc>
          <w:tcPr>
            <w:tcW w:w="905" w:type="pct"/>
            <w:vAlign w:val="center"/>
          </w:tcPr>
          <w:p w14:paraId="03DDC0F8" w14:textId="77777777" w:rsidR="00B812AF" w:rsidRPr="00922558" w:rsidRDefault="00B812AF" w:rsidP="00B812AF">
            <w:pPr>
              <w:spacing w:line="240" w:lineRule="auto"/>
              <w:ind w:firstLineChars="0" w:firstLine="0"/>
              <w:jc w:val="center"/>
              <w:rPr>
                <w:sz w:val="21"/>
              </w:rPr>
            </w:pPr>
            <w:r w:rsidRPr="00922558">
              <w:rPr>
                <w:sz w:val="21"/>
              </w:rPr>
              <w:t>GB50351-2014</w:t>
            </w:r>
          </w:p>
          <w:p w14:paraId="1AF50EC0" w14:textId="6D40970C" w:rsidR="00B812AF" w:rsidRPr="00922558" w:rsidRDefault="00B812AF" w:rsidP="00B812AF">
            <w:pPr>
              <w:spacing w:line="240" w:lineRule="auto"/>
              <w:ind w:firstLineChars="0" w:firstLine="0"/>
              <w:jc w:val="center"/>
              <w:rPr>
                <w:sz w:val="21"/>
              </w:rPr>
            </w:pPr>
            <w:r w:rsidRPr="00922558">
              <w:rPr>
                <w:sz w:val="21"/>
              </w:rPr>
              <w:t>3.2.12</w:t>
            </w:r>
          </w:p>
        </w:tc>
        <w:tc>
          <w:tcPr>
            <w:tcW w:w="1082" w:type="pct"/>
            <w:vAlign w:val="center"/>
          </w:tcPr>
          <w:p w14:paraId="46438B1B" w14:textId="6740F4A6" w:rsidR="00B812AF" w:rsidRPr="00D9193C" w:rsidRDefault="00B812AF" w:rsidP="00B812AF">
            <w:pPr>
              <w:widowControl w:val="0"/>
              <w:spacing w:line="240" w:lineRule="auto"/>
              <w:ind w:firstLineChars="0" w:firstLine="0"/>
              <w:rPr>
                <w:sz w:val="21"/>
              </w:rPr>
            </w:pPr>
            <w:r w:rsidRPr="00D9193C">
              <w:rPr>
                <w:rFonts w:hint="eastAsia"/>
                <w:snapToGrid w:val="0"/>
                <w:color w:val="000000"/>
                <w:spacing w:val="-3"/>
                <w:kern w:val="0"/>
                <w:sz w:val="21"/>
              </w:rPr>
              <w:t>隔堤布置符合要求。</w:t>
            </w:r>
          </w:p>
        </w:tc>
        <w:tc>
          <w:tcPr>
            <w:tcW w:w="380" w:type="pct"/>
            <w:vAlign w:val="center"/>
          </w:tcPr>
          <w:p w14:paraId="283C685C" w14:textId="584006AC" w:rsidR="00B812AF" w:rsidRPr="00922558" w:rsidRDefault="00B812AF" w:rsidP="00B812AF">
            <w:pPr>
              <w:widowControl w:val="0"/>
              <w:spacing w:line="240" w:lineRule="auto"/>
              <w:ind w:firstLineChars="0" w:firstLine="0"/>
              <w:jc w:val="center"/>
              <w:rPr>
                <w:b/>
                <w:bCs/>
                <w:sz w:val="21"/>
              </w:rPr>
            </w:pPr>
            <w:r w:rsidRPr="00922558">
              <w:rPr>
                <w:b/>
                <w:bCs/>
                <w:sz w:val="21"/>
              </w:rPr>
              <w:t>√</w:t>
            </w:r>
          </w:p>
        </w:tc>
      </w:tr>
      <w:tr w:rsidR="00B812AF" w:rsidRPr="00922558" w14:paraId="5BBDB966" w14:textId="77777777" w:rsidTr="009C1231">
        <w:trPr>
          <w:trHeight w:val="284"/>
          <w:jc w:val="center"/>
        </w:trPr>
        <w:tc>
          <w:tcPr>
            <w:tcW w:w="410" w:type="pct"/>
            <w:vAlign w:val="center"/>
          </w:tcPr>
          <w:p w14:paraId="3E96956F" w14:textId="77777777" w:rsidR="00B812AF" w:rsidRPr="00922558" w:rsidRDefault="00B812AF" w:rsidP="00B812AF">
            <w:pPr>
              <w:pStyle w:val="afff0"/>
              <w:widowControl w:val="0"/>
              <w:numPr>
                <w:ilvl w:val="0"/>
                <w:numId w:val="11"/>
              </w:numPr>
              <w:spacing w:line="240" w:lineRule="auto"/>
              <w:ind w:left="0" w:firstLineChars="0" w:firstLine="0"/>
              <w:jc w:val="center"/>
              <w:rPr>
                <w:sz w:val="21"/>
              </w:rPr>
            </w:pPr>
          </w:p>
        </w:tc>
        <w:tc>
          <w:tcPr>
            <w:tcW w:w="2223" w:type="pct"/>
            <w:vAlign w:val="center"/>
          </w:tcPr>
          <w:p w14:paraId="31EFA6FB" w14:textId="1CE35DC9" w:rsidR="00B812AF" w:rsidRPr="00922558" w:rsidRDefault="00B812AF" w:rsidP="00B812AF">
            <w:pPr>
              <w:spacing w:line="240" w:lineRule="auto"/>
              <w:ind w:firstLineChars="0" w:firstLine="0"/>
              <w:rPr>
                <w:sz w:val="21"/>
              </w:rPr>
            </w:pPr>
            <w:r w:rsidRPr="00922558">
              <w:rPr>
                <w:kern w:val="0"/>
                <w:sz w:val="21"/>
              </w:rPr>
              <w:t>浮顶应设置浮顶排水管，排水管规格及数量应根据建罐地区的降雨强度按浮顶处于支撑状态确定</w:t>
            </w:r>
            <w:r>
              <w:rPr>
                <w:rFonts w:hint="eastAsia"/>
                <w:kern w:val="0"/>
                <w:sz w:val="21"/>
              </w:rPr>
              <w:t>。</w:t>
            </w:r>
          </w:p>
        </w:tc>
        <w:tc>
          <w:tcPr>
            <w:tcW w:w="905" w:type="pct"/>
            <w:vAlign w:val="center"/>
          </w:tcPr>
          <w:p w14:paraId="4E5AC966" w14:textId="47642979" w:rsidR="00B812AF" w:rsidRDefault="00B812AF" w:rsidP="00B812AF">
            <w:pPr>
              <w:spacing w:line="240" w:lineRule="auto"/>
              <w:ind w:firstLineChars="0" w:firstLine="0"/>
              <w:jc w:val="center"/>
              <w:rPr>
                <w:sz w:val="21"/>
              </w:rPr>
            </w:pPr>
            <w:r w:rsidRPr="00922558">
              <w:rPr>
                <w:sz w:val="21"/>
              </w:rPr>
              <w:t>GB50341</w:t>
            </w:r>
            <w:r>
              <w:rPr>
                <w:rFonts w:hint="eastAsia"/>
                <w:sz w:val="21"/>
              </w:rPr>
              <w:t>-</w:t>
            </w:r>
            <w:r>
              <w:rPr>
                <w:sz w:val="21"/>
              </w:rPr>
              <w:t>2014</w:t>
            </w:r>
          </w:p>
          <w:p w14:paraId="51E5B4FD" w14:textId="467695BA" w:rsidR="00B812AF" w:rsidRPr="00922558" w:rsidRDefault="00B812AF" w:rsidP="00B812AF">
            <w:pPr>
              <w:spacing w:line="240" w:lineRule="auto"/>
              <w:ind w:firstLineChars="0" w:firstLine="0"/>
              <w:jc w:val="center"/>
              <w:rPr>
                <w:sz w:val="21"/>
              </w:rPr>
            </w:pPr>
            <w:r w:rsidRPr="00922558">
              <w:rPr>
                <w:sz w:val="21"/>
              </w:rPr>
              <w:t>8.4.1</w:t>
            </w:r>
          </w:p>
        </w:tc>
        <w:tc>
          <w:tcPr>
            <w:tcW w:w="1082" w:type="pct"/>
            <w:vAlign w:val="center"/>
          </w:tcPr>
          <w:p w14:paraId="745D2486" w14:textId="60385F80" w:rsidR="00B812AF" w:rsidRPr="00922558" w:rsidRDefault="00B812AF" w:rsidP="00B812AF">
            <w:pPr>
              <w:widowControl w:val="0"/>
              <w:spacing w:line="240" w:lineRule="auto"/>
              <w:ind w:firstLineChars="0" w:firstLine="0"/>
              <w:rPr>
                <w:sz w:val="21"/>
              </w:rPr>
            </w:pPr>
            <w:r>
              <w:rPr>
                <w:rFonts w:hint="eastAsia"/>
                <w:sz w:val="21"/>
              </w:rPr>
              <w:t>浮顶设置排水管，满足要求。</w:t>
            </w:r>
          </w:p>
        </w:tc>
        <w:tc>
          <w:tcPr>
            <w:tcW w:w="380" w:type="pct"/>
            <w:vAlign w:val="center"/>
          </w:tcPr>
          <w:p w14:paraId="344F27FC" w14:textId="2B4CDBAA" w:rsidR="00B812AF" w:rsidRPr="00922558" w:rsidRDefault="00B812AF" w:rsidP="00B812AF">
            <w:pPr>
              <w:widowControl w:val="0"/>
              <w:spacing w:line="240" w:lineRule="auto"/>
              <w:ind w:firstLineChars="0" w:firstLine="0"/>
              <w:jc w:val="center"/>
              <w:rPr>
                <w:b/>
                <w:bCs/>
                <w:sz w:val="21"/>
              </w:rPr>
            </w:pPr>
            <w:r w:rsidRPr="00922558">
              <w:rPr>
                <w:b/>
                <w:bCs/>
                <w:sz w:val="21"/>
              </w:rPr>
              <w:t>√</w:t>
            </w:r>
          </w:p>
        </w:tc>
      </w:tr>
      <w:tr w:rsidR="00B812AF" w:rsidRPr="00922558" w14:paraId="467984DC" w14:textId="77777777" w:rsidTr="009C1231">
        <w:trPr>
          <w:trHeight w:val="284"/>
          <w:jc w:val="center"/>
        </w:trPr>
        <w:tc>
          <w:tcPr>
            <w:tcW w:w="410" w:type="pct"/>
            <w:vAlign w:val="center"/>
          </w:tcPr>
          <w:p w14:paraId="6053AAFD" w14:textId="77777777" w:rsidR="00B812AF" w:rsidRPr="00922558" w:rsidRDefault="00B812AF" w:rsidP="00B812AF">
            <w:pPr>
              <w:pStyle w:val="afff0"/>
              <w:widowControl w:val="0"/>
              <w:numPr>
                <w:ilvl w:val="0"/>
                <w:numId w:val="11"/>
              </w:numPr>
              <w:spacing w:line="240" w:lineRule="auto"/>
              <w:ind w:left="0" w:firstLineChars="0" w:firstLine="0"/>
              <w:jc w:val="center"/>
              <w:rPr>
                <w:sz w:val="21"/>
              </w:rPr>
            </w:pPr>
          </w:p>
        </w:tc>
        <w:tc>
          <w:tcPr>
            <w:tcW w:w="2223" w:type="pct"/>
            <w:vAlign w:val="center"/>
          </w:tcPr>
          <w:p w14:paraId="04D39FD4" w14:textId="3EEABB32" w:rsidR="00B812AF" w:rsidRPr="00922558" w:rsidRDefault="00B812AF" w:rsidP="00B812AF">
            <w:pPr>
              <w:spacing w:line="240" w:lineRule="auto"/>
              <w:ind w:firstLineChars="0" w:firstLine="0"/>
              <w:rPr>
                <w:kern w:val="0"/>
                <w:sz w:val="21"/>
              </w:rPr>
            </w:pPr>
            <w:r w:rsidRPr="00922558">
              <w:rPr>
                <w:kern w:val="0"/>
                <w:sz w:val="21"/>
              </w:rPr>
              <w:t>装于钢储罐上的信息系统装置，其金属外壳应与罐体做电气连接，配线电缆宜采用铠装屏蔽电缆，电缆外皮及所穿钢管应与罐体做电气连接。</w:t>
            </w:r>
          </w:p>
        </w:tc>
        <w:tc>
          <w:tcPr>
            <w:tcW w:w="905" w:type="pct"/>
            <w:vAlign w:val="center"/>
          </w:tcPr>
          <w:p w14:paraId="26DB3BE0" w14:textId="77777777" w:rsidR="00B812AF" w:rsidRDefault="00B812AF" w:rsidP="00B812AF">
            <w:pPr>
              <w:spacing w:line="240" w:lineRule="auto"/>
              <w:ind w:firstLineChars="0" w:firstLine="0"/>
              <w:jc w:val="center"/>
              <w:rPr>
                <w:kern w:val="0"/>
                <w:sz w:val="21"/>
              </w:rPr>
            </w:pPr>
            <w:r w:rsidRPr="00922558">
              <w:rPr>
                <w:sz w:val="21"/>
              </w:rPr>
              <w:t>GB 50183-2004</w:t>
            </w:r>
          </w:p>
          <w:p w14:paraId="45A73B6B" w14:textId="1A862236" w:rsidR="00B812AF" w:rsidRPr="00922558" w:rsidRDefault="00B812AF" w:rsidP="00B812AF">
            <w:pPr>
              <w:spacing w:line="240" w:lineRule="auto"/>
              <w:ind w:firstLineChars="0" w:firstLine="0"/>
              <w:jc w:val="center"/>
              <w:rPr>
                <w:sz w:val="21"/>
              </w:rPr>
            </w:pPr>
            <w:r w:rsidRPr="00922558">
              <w:rPr>
                <w:kern w:val="0"/>
                <w:sz w:val="21"/>
              </w:rPr>
              <w:t>9.2.6</w:t>
            </w:r>
          </w:p>
        </w:tc>
        <w:tc>
          <w:tcPr>
            <w:tcW w:w="1082" w:type="pct"/>
            <w:vAlign w:val="center"/>
          </w:tcPr>
          <w:p w14:paraId="3B9F4293" w14:textId="25BA942C" w:rsidR="00B812AF" w:rsidRPr="00922558" w:rsidRDefault="00B812AF" w:rsidP="00B812AF">
            <w:pPr>
              <w:widowControl w:val="0"/>
              <w:spacing w:line="240" w:lineRule="auto"/>
              <w:ind w:firstLineChars="0" w:firstLine="0"/>
              <w:rPr>
                <w:sz w:val="21"/>
              </w:rPr>
            </w:pPr>
            <w:r w:rsidRPr="00922558">
              <w:rPr>
                <w:kern w:val="0"/>
                <w:sz w:val="21"/>
              </w:rPr>
              <w:t>金属外壳与罐体做电气连接</w:t>
            </w:r>
            <w:r>
              <w:rPr>
                <w:rFonts w:hint="eastAsia"/>
                <w:kern w:val="0"/>
                <w:sz w:val="21"/>
              </w:rPr>
              <w:t>。</w:t>
            </w:r>
          </w:p>
        </w:tc>
        <w:tc>
          <w:tcPr>
            <w:tcW w:w="380" w:type="pct"/>
            <w:vAlign w:val="center"/>
          </w:tcPr>
          <w:p w14:paraId="67C9DEE9" w14:textId="3E93C0CE" w:rsidR="00B812AF" w:rsidRPr="00922558" w:rsidRDefault="00B812AF" w:rsidP="00B812AF">
            <w:pPr>
              <w:widowControl w:val="0"/>
              <w:spacing w:line="240" w:lineRule="auto"/>
              <w:ind w:firstLineChars="0" w:firstLine="0"/>
              <w:jc w:val="center"/>
              <w:rPr>
                <w:b/>
                <w:bCs/>
                <w:sz w:val="21"/>
              </w:rPr>
            </w:pPr>
            <w:r w:rsidRPr="006E1AA5">
              <w:rPr>
                <w:b/>
                <w:bCs/>
                <w:sz w:val="21"/>
              </w:rPr>
              <w:t>√</w:t>
            </w:r>
          </w:p>
        </w:tc>
      </w:tr>
      <w:tr w:rsidR="00B812AF" w:rsidRPr="00922558" w14:paraId="08FD300E" w14:textId="77777777" w:rsidTr="009C1231">
        <w:trPr>
          <w:trHeight w:val="284"/>
          <w:jc w:val="center"/>
        </w:trPr>
        <w:tc>
          <w:tcPr>
            <w:tcW w:w="410" w:type="pct"/>
            <w:vAlign w:val="center"/>
          </w:tcPr>
          <w:p w14:paraId="3B17553F" w14:textId="77777777" w:rsidR="00B812AF" w:rsidRPr="00922558" w:rsidRDefault="00B812AF" w:rsidP="00B812AF">
            <w:pPr>
              <w:pStyle w:val="afff0"/>
              <w:widowControl w:val="0"/>
              <w:numPr>
                <w:ilvl w:val="0"/>
                <w:numId w:val="11"/>
              </w:numPr>
              <w:spacing w:line="240" w:lineRule="auto"/>
              <w:ind w:left="0" w:firstLineChars="0" w:firstLine="0"/>
              <w:jc w:val="center"/>
              <w:rPr>
                <w:sz w:val="21"/>
              </w:rPr>
            </w:pPr>
          </w:p>
        </w:tc>
        <w:tc>
          <w:tcPr>
            <w:tcW w:w="2223" w:type="pct"/>
            <w:vAlign w:val="center"/>
          </w:tcPr>
          <w:p w14:paraId="092E1A92" w14:textId="74292E9F" w:rsidR="00B812AF" w:rsidRPr="00922558" w:rsidRDefault="00B812AF" w:rsidP="00B812AF">
            <w:pPr>
              <w:spacing w:line="240" w:lineRule="auto"/>
              <w:ind w:firstLineChars="0" w:firstLine="0"/>
              <w:rPr>
                <w:kern w:val="0"/>
                <w:sz w:val="21"/>
              </w:rPr>
            </w:pPr>
            <w:r w:rsidRPr="00922558">
              <w:rPr>
                <w:sz w:val="21"/>
              </w:rPr>
              <w:t>当需要到固定顶上操作时，应在固定顶周边设置栏杆，通道上设置防滑条或踏步板。</w:t>
            </w:r>
          </w:p>
        </w:tc>
        <w:tc>
          <w:tcPr>
            <w:tcW w:w="905" w:type="pct"/>
            <w:vAlign w:val="center"/>
          </w:tcPr>
          <w:p w14:paraId="6AEE8A09" w14:textId="77777777" w:rsidR="00B812AF" w:rsidRPr="00922558" w:rsidRDefault="00B812AF" w:rsidP="00B812AF">
            <w:pPr>
              <w:spacing w:line="240" w:lineRule="auto"/>
              <w:ind w:firstLineChars="0" w:firstLine="0"/>
              <w:jc w:val="center"/>
              <w:rPr>
                <w:sz w:val="21"/>
              </w:rPr>
            </w:pPr>
            <w:r w:rsidRPr="00922558">
              <w:rPr>
                <w:sz w:val="21"/>
              </w:rPr>
              <w:t>GB50341-2014</w:t>
            </w:r>
          </w:p>
          <w:p w14:paraId="48BE0DDC" w14:textId="5C327A46" w:rsidR="00B812AF" w:rsidRPr="00922558" w:rsidRDefault="00B812AF" w:rsidP="00B812AF">
            <w:pPr>
              <w:spacing w:line="240" w:lineRule="auto"/>
              <w:ind w:firstLineChars="0" w:firstLine="0"/>
              <w:jc w:val="center"/>
              <w:rPr>
                <w:sz w:val="21"/>
              </w:rPr>
            </w:pPr>
            <w:r w:rsidRPr="00922558">
              <w:rPr>
                <w:sz w:val="21"/>
              </w:rPr>
              <w:t>10.10.4</w:t>
            </w:r>
          </w:p>
        </w:tc>
        <w:tc>
          <w:tcPr>
            <w:tcW w:w="1082" w:type="pct"/>
            <w:vAlign w:val="center"/>
          </w:tcPr>
          <w:p w14:paraId="3E267AF4" w14:textId="261822E7" w:rsidR="00B812AF" w:rsidRPr="00922558" w:rsidRDefault="00B812AF" w:rsidP="00B812AF">
            <w:pPr>
              <w:widowControl w:val="0"/>
              <w:spacing w:line="240" w:lineRule="auto"/>
              <w:ind w:firstLineChars="0" w:firstLine="0"/>
              <w:rPr>
                <w:sz w:val="21"/>
              </w:rPr>
            </w:pPr>
            <w:r>
              <w:rPr>
                <w:rFonts w:hint="eastAsia"/>
                <w:sz w:val="21"/>
              </w:rPr>
              <w:t>均为浮顶罐。</w:t>
            </w:r>
          </w:p>
        </w:tc>
        <w:tc>
          <w:tcPr>
            <w:tcW w:w="380" w:type="pct"/>
            <w:vAlign w:val="center"/>
          </w:tcPr>
          <w:p w14:paraId="6547A7CC" w14:textId="378619B7" w:rsidR="00B812AF" w:rsidRPr="00922558" w:rsidRDefault="00B812AF" w:rsidP="00B812AF">
            <w:pPr>
              <w:widowControl w:val="0"/>
              <w:spacing w:line="240" w:lineRule="auto"/>
              <w:ind w:firstLineChars="0" w:firstLine="0"/>
              <w:jc w:val="center"/>
              <w:rPr>
                <w:b/>
                <w:bCs/>
                <w:sz w:val="21"/>
              </w:rPr>
            </w:pPr>
            <w:r w:rsidRPr="00922558">
              <w:rPr>
                <w:b/>
                <w:bCs/>
                <w:sz w:val="21"/>
              </w:rPr>
              <w:t>√</w:t>
            </w:r>
          </w:p>
        </w:tc>
      </w:tr>
      <w:tr w:rsidR="00B812AF" w:rsidRPr="00922558" w14:paraId="60F70981" w14:textId="77777777" w:rsidTr="009C1231">
        <w:trPr>
          <w:trHeight w:val="284"/>
          <w:jc w:val="center"/>
        </w:trPr>
        <w:tc>
          <w:tcPr>
            <w:tcW w:w="410" w:type="pct"/>
            <w:vAlign w:val="center"/>
          </w:tcPr>
          <w:p w14:paraId="5A0AA77F" w14:textId="77777777" w:rsidR="00B812AF" w:rsidRPr="00922558" w:rsidRDefault="00B812AF" w:rsidP="00B812AF">
            <w:pPr>
              <w:pStyle w:val="afff0"/>
              <w:widowControl w:val="0"/>
              <w:numPr>
                <w:ilvl w:val="0"/>
                <w:numId w:val="11"/>
              </w:numPr>
              <w:spacing w:line="240" w:lineRule="auto"/>
              <w:ind w:left="0" w:firstLineChars="0" w:firstLine="0"/>
              <w:jc w:val="center"/>
              <w:rPr>
                <w:sz w:val="21"/>
              </w:rPr>
            </w:pPr>
          </w:p>
        </w:tc>
        <w:tc>
          <w:tcPr>
            <w:tcW w:w="2223" w:type="pct"/>
            <w:vAlign w:val="center"/>
          </w:tcPr>
          <w:p w14:paraId="65C896DD" w14:textId="0034901B" w:rsidR="00B812AF" w:rsidRPr="00922558" w:rsidRDefault="00B812AF" w:rsidP="00B812AF">
            <w:pPr>
              <w:spacing w:line="240" w:lineRule="auto"/>
              <w:ind w:firstLineChars="0" w:firstLine="0"/>
              <w:rPr>
                <w:sz w:val="21"/>
              </w:rPr>
            </w:pPr>
            <w:r w:rsidRPr="00922558">
              <w:rPr>
                <w:sz w:val="21"/>
              </w:rPr>
              <w:t>储油罐应在安全罐位内运行。储油罐顶部无积雪、无积水、无油污。</w:t>
            </w:r>
          </w:p>
        </w:tc>
        <w:tc>
          <w:tcPr>
            <w:tcW w:w="905" w:type="pct"/>
            <w:vAlign w:val="center"/>
          </w:tcPr>
          <w:p w14:paraId="7B89010B" w14:textId="77777777" w:rsidR="00B812AF" w:rsidRPr="00922558" w:rsidRDefault="00B812AF" w:rsidP="00B812AF">
            <w:pPr>
              <w:spacing w:line="240" w:lineRule="auto"/>
              <w:ind w:firstLineChars="0" w:firstLine="0"/>
              <w:jc w:val="center"/>
              <w:rPr>
                <w:sz w:val="21"/>
              </w:rPr>
            </w:pPr>
            <w:r w:rsidRPr="00922558">
              <w:rPr>
                <w:sz w:val="21"/>
              </w:rPr>
              <w:t>SY/T5225-2019</w:t>
            </w:r>
          </w:p>
          <w:p w14:paraId="5B50936B" w14:textId="51FA0DC4" w:rsidR="00B812AF" w:rsidRPr="00922558" w:rsidRDefault="00B812AF" w:rsidP="00B812AF">
            <w:pPr>
              <w:spacing w:line="240" w:lineRule="auto"/>
              <w:ind w:firstLineChars="0" w:firstLine="0"/>
              <w:jc w:val="center"/>
              <w:rPr>
                <w:sz w:val="21"/>
              </w:rPr>
            </w:pPr>
            <w:r w:rsidRPr="00922558">
              <w:rPr>
                <w:sz w:val="21"/>
              </w:rPr>
              <w:t>7.4.1.8</w:t>
            </w:r>
          </w:p>
        </w:tc>
        <w:tc>
          <w:tcPr>
            <w:tcW w:w="1082" w:type="pct"/>
            <w:vAlign w:val="center"/>
          </w:tcPr>
          <w:p w14:paraId="3D3468BB" w14:textId="726676D6" w:rsidR="00B812AF" w:rsidRPr="00BF415A" w:rsidRDefault="00B812AF" w:rsidP="00B812AF">
            <w:pPr>
              <w:widowControl w:val="0"/>
              <w:spacing w:line="240" w:lineRule="auto"/>
              <w:ind w:firstLineChars="0" w:firstLine="0"/>
              <w:rPr>
                <w:sz w:val="21"/>
              </w:rPr>
            </w:pPr>
            <w:r w:rsidRPr="00BF415A">
              <w:rPr>
                <w:rFonts w:hint="eastAsia"/>
                <w:snapToGrid w:val="0"/>
                <w:color w:val="000000"/>
                <w:spacing w:val="-3"/>
                <w:kern w:val="0"/>
                <w:sz w:val="21"/>
              </w:rPr>
              <w:t>储油罐顶部无油污、无积水、无积雪。</w:t>
            </w:r>
          </w:p>
        </w:tc>
        <w:tc>
          <w:tcPr>
            <w:tcW w:w="380" w:type="pct"/>
            <w:vAlign w:val="center"/>
          </w:tcPr>
          <w:p w14:paraId="1EA2A740" w14:textId="2E955D6C" w:rsidR="00B812AF" w:rsidRPr="00922558" w:rsidRDefault="00B812AF" w:rsidP="00B812AF">
            <w:pPr>
              <w:widowControl w:val="0"/>
              <w:spacing w:line="240" w:lineRule="auto"/>
              <w:ind w:firstLineChars="0" w:firstLine="0"/>
              <w:jc w:val="center"/>
              <w:rPr>
                <w:b/>
                <w:bCs/>
                <w:sz w:val="21"/>
              </w:rPr>
            </w:pPr>
            <w:r w:rsidRPr="00922558">
              <w:rPr>
                <w:b/>
                <w:bCs/>
                <w:sz w:val="21"/>
              </w:rPr>
              <w:t>√</w:t>
            </w:r>
          </w:p>
        </w:tc>
      </w:tr>
      <w:tr w:rsidR="00B812AF" w:rsidRPr="00922558" w14:paraId="5BB66576" w14:textId="77777777" w:rsidTr="009C1231">
        <w:trPr>
          <w:trHeight w:val="284"/>
          <w:jc w:val="center"/>
        </w:trPr>
        <w:tc>
          <w:tcPr>
            <w:tcW w:w="410" w:type="pct"/>
            <w:vAlign w:val="center"/>
          </w:tcPr>
          <w:p w14:paraId="42D09843" w14:textId="77777777" w:rsidR="00B812AF" w:rsidRPr="00922558" w:rsidRDefault="00B812AF" w:rsidP="00B812AF">
            <w:pPr>
              <w:pStyle w:val="afff0"/>
              <w:widowControl w:val="0"/>
              <w:numPr>
                <w:ilvl w:val="0"/>
                <w:numId w:val="11"/>
              </w:numPr>
              <w:spacing w:line="240" w:lineRule="auto"/>
              <w:ind w:left="0" w:firstLineChars="0" w:firstLine="0"/>
              <w:jc w:val="center"/>
              <w:rPr>
                <w:sz w:val="21"/>
              </w:rPr>
            </w:pPr>
          </w:p>
        </w:tc>
        <w:tc>
          <w:tcPr>
            <w:tcW w:w="2223" w:type="pct"/>
            <w:vAlign w:val="center"/>
          </w:tcPr>
          <w:p w14:paraId="576E2B03" w14:textId="7F5F52CE" w:rsidR="00B812AF" w:rsidRPr="00922558" w:rsidRDefault="00B812AF" w:rsidP="00B812AF">
            <w:pPr>
              <w:spacing w:line="240" w:lineRule="auto"/>
              <w:ind w:firstLineChars="0" w:firstLine="0"/>
              <w:rPr>
                <w:sz w:val="21"/>
              </w:rPr>
            </w:pPr>
            <w:r w:rsidRPr="00922558">
              <w:rPr>
                <w:sz w:val="21"/>
              </w:rPr>
              <w:t>防火堤内应设置集水设施。连接集水设施的雨水排放管道应从防火堤内设计地面以下通出堤外，并应设置安全可靠的截油排水装置。</w:t>
            </w:r>
          </w:p>
        </w:tc>
        <w:tc>
          <w:tcPr>
            <w:tcW w:w="905" w:type="pct"/>
            <w:vAlign w:val="center"/>
          </w:tcPr>
          <w:p w14:paraId="06F8A97E" w14:textId="77777777" w:rsidR="00B812AF" w:rsidRPr="00922558" w:rsidRDefault="00B812AF" w:rsidP="00B812AF">
            <w:pPr>
              <w:spacing w:line="240" w:lineRule="auto"/>
              <w:ind w:firstLineChars="0" w:firstLine="0"/>
              <w:jc w:val="center"/>
              <w:rPr>
                <w:sz w:val="21"/>
              </w:rPr>
            </w:pPr>
            <w:r w:rsidRPr="00922558">
              <w:rPr>
                <w:sz w:val="21"/>
              </w:rPr>
              <w:t>SY/T5225-2019</w:t>
            </w:r>
          </w:p>
          <w:p w14:paraId="387508C7" w14:textId="0C8AF59B" w:rsidR="00B812AF" w:rsidRPr="00922558" w:rsidRDefault="00B812AF" w:rsidP="00B812AF">
            <w:pPr>
              <w:spacing w:line="240" w:lineRule="auto"/>
              <w:ind w:firstLineChars="0" w:firstLine="0"/>
              <w:jc w:val="center"/>
              <w:rPr>
                <w:sz w:val="21"/>
              </w:rPr>
            </w:pPr>
            <w:r w:rsidRPr="00922558">
              <w:rPr>
                <w:sz w:val="21"/>
              </w:rPr>
              <w:t>7.4.2.3</w:t>
            </w:r>
          </w:p>
        </w:tc>
        <w:tc>
          <w:tcPr>
            <w:tcW w:w="1082" w:type="pct"/>
            <w:vAlign w:val="center"/>
          </w:tcPr>
          <w:p w14:paraId="7CDE8957" w14:textId="5580AFE2" w:rsidR="00B812AF" w:rsidRPr="00BF415A" w:rsidRDefault="00B812AF" w:rsidP="00B812AF">
            <w:pPr>
              <w:widowControl w:val="0"/>
              <w:spacing w:line="240" w:lineRule="auto"/>
              <w:ind w:firstLineChars="0" w:firstLine="0"/>
              <w:rPr>
                <w:sz w:val="21"/>
              </w:rPr>
            </w:pPr>
            <w:r>
              <w:rPr>
                <w:rFonts w:hint="eastAsia"/>
                <w:snapToGrid w:val="0"/>
                <w:color w:val="000000"/>
                <w:spacing w:val="-3"/>
                <w:kern w:val="0"/>
                <w:sz w:val="21"/>
              </w:rPr>
              <w:t>集水设施</w:t>
            </w:r>
            <w:r w:rsidRPr="00BF415A">
              <w:rPr>
                <w:rFonts w:hint="eastAsia"/>
                <w:snapToGrid w:val="0"/>
                <w:color w:val="000000"/>
                <w:spacing w:val="-3"/>
                <w:kern w:val="0"/>
                <w:sz w:val="21"/>
              </w:rPr>
              <w:t>符合要求。</w:t>
            </w:r>
          </w:p>
        </w:tc>
        <w:tc>
          <w:tcPr>
            <w:tcW w:w="380" w:type="pct"/>
            <w:vAlign w:val="center"/>
          </w:tcPr>
          <w:p w14:paraId="0047C0A7" w14:textId="7B1E2B68" w:rsidR="00B812AF" w:rsidRPr="00922558" w:rsidRDefault="00B812AF" w:rsidP="00B812AF">
            <w:pPr>
              <w:widowControl w:val="0"/>
              <w:spacing w:line="240" w:lineRule="auto"/>
              <w:ind w:firstLineChars="0" w:firstLine="0"/>
              <w:jc w:val="center"/>
              <w:rPr>
                <w:b/>
                <w:bCs/>
                <w:sz w:val="21"/>
              </w:rPr>
            </w:pPr>
            <w:r w:rsidRPr="00922558">
              <w:rPr>
                <w:b/>
                <w:bCs/>
                <w:sz w:val="21"/>
              </w:rPr>
              <w:t>√</w:t>
            </w:r>
          </w:p>
        </w:tc>
      </w:tr>
      <w:tr w:rsidR="00B812AF" w:rsidRPr="00922558" w14:paraId="619FD6B1" w14:textId="77777777" w:rsidTr="009C1231">
        <w:trPr>
          <w:trHeight w:val="284"/>
          <w:jc w:val="center"/>
        </w:trPr>
        <w:tc>
          <w:tcPr>
            <w:tcW w:w="410" w:type="pct"/>
            <w:vAlign w:val="center"/>
          </w:tcPr>
          <w:p w14:paraId="04F2EEEC" w14:textId="77777777" w:rsidR="00B812AF" w:rsidRPr="00922558" w:rsidRDefault="00B812AF" w:rsidP="00B812AF">
            <w:pPr>
              <w:pStyle w:val="afff0"/>
              <w:widowControl w:val="0"/>
              <w:numPr>
                <w:ilvl w:val="0"/>
                <w:numId w:val="11"/>
              </w:numPr>
              <w:spacing w:line="240" w:lineRule="auto"/>
              <w:ind w:left="0" w:firstLineChars="0" w:firstLine="0"/>
              <w:jc w:val="center"/>
              <w:rPr>
                <w:sz w:val="21"/>
              </w:rPr>
            </w:pPr>
          </w:p>
        </w:tc>
        <w:tc>
          <w:tcPr>
            <w:tcW w:w="2223" w:type="pct"/>
            <w:vAlign w:val="center"/>
          </w:tcPr>
          <w:p w14:paraId="76C4936C" w14:textId="4BFC1DD7" w:rsidR="00B812AF" w:rsidRPr="00922558" w:rsidRDefault="00B812AF" w:rsidP="00B812AF">
            <w:pPr>
              <w:spacing w:line="240" w:lineRule="auto"/>
              <w:ind w:firstLineChars="0" w:firstLine="0"/>
              <w:rPr>
                <w:sz w:val="21"/>
              </w:rPr>
            </w:pPr>
            <w:r w:rsidRPr="00922558">
              <w:rPr>
                <w:sz w:val="21"/>
              </w:rPr>
              <w:t>防火堤内应无油污等可燃物。</w:t>
            </w:r>
          </w:p>
        </w:tc>
        <w:tc>
          <w:tcPr>
            <w:tcW w:w="905" w:type="pct"/>
            <w:vAlign w:val="center"/>
          </w:tcPr>
          <w:p w14:paraId="22119D45" w14:textId="77777777" w:rsidR="00B812AF" w:rsidRPr="00922558" w:rsidRDefault="00B812AF" w:rsidP="00B812AF">
            <w:pPr>
              <w:spacing w:line="240" w:lineRule="auto"/>
              <w:ind w:firstLineChars="0" w:firstLine="0"/>
              <w:jc w:val="center"/>
              <w:rPr>
                <w:sz w:val="21"/>
              </w:rPr>
            </w:pPr>
            <w:r w:rsidRPr="00922558">
              <w:rPr>
                <w:sz w:val="21"/>
              </w:rPr>
              <w:t>SY/T5225-2019</w:t>
            </w:r>
          </w:p>
          <w:p w14:paraId="6E587F35" w14:textId="18CB2394" w:rsidR="00B812AF" w:rsidRPr="00922558" w:rsidRDefault="00B812AF" w:rsidP="00B812AF">
            <w:pPr>
              <w:spacing w:line="240" w:lineRule="auto"/>
              <w:ind w:firstLineChars="0" w:firstLine="0"/>
              <w:jc w:val="center"/>
              <w:rPr>
                <w:sz w:val="21"/>
              </w:rPr>
            </w:pPr>
            <w:r w:rsidRPr="00922558">
              <w:rPr>
                <w:sz w:val="21"/>
              </w:rPr>
              <w:t>7.4.2.4</w:t>
            </w:r>
          </w:p>
        </w:tc>
        <w:tc>
          <w:tcPr>
            <w:tcW w:w="1082" w:type="pct"/>
            <w:vAlign w:val="center"/>
          </w:tcPr>
          <w:p w14:paraId="54150086" w14:textId="39219DE5" w:rsidR="00B812AF" w:rsidRPr="00BF415A" w:rsidRDefault="00B812AF" w:rsidP="00B812AF">
            <w:pPr>
              <w:widowControl w:val="0"/>
              <w:spacing w:line="240" w:lineRule="auto"/>
              <w:ind w:firstLineChars="0" w:firstLine="0"/>
              <w:rPr>
                <w:sz w:val="21"/>
              </w:rPr>
            </w:pPr>
            <w:r w:rsidRPr="00BF415A">
              <w:rPr>
                <w:rFonts w:hint="eastAsia"/>
                <w:snapToGrid w:val="0"/>
                <w:color w:val="000000"/>
                <w:spacing w:val="-3"/>
                <w:kern w:val="0"/>
                <w:sz w:val="21"/>
              </w:rPr>
              <w:t>防火堤内无油污等可燃物。</w:t>
            </w:r>
          </w:p>
        </w:tc>
        <w:tc>
          <w:tcPr>
            <w:tcW w:w="380" w:type="pct"/>
            <w:vAlign w:val="center"/>
          </w:tcPr>
          <w:p w14:paraId="44C200A7" w14:textId="4F742326" w:rsidR="00B812AF" w:rsidRPr="00922558" w:rsidRDefault="00B812AF" w:rsidP="00B812AF">
            <w:pPr>
              <w:widowControl w:val="0"/>
              <w:spacing w:line="240" w:lineRule="auto"/>
              <w:ind w:firstLineChars="0" w:firstLine="0"/>
              <w:jc w:val="center"/>
              <w:rPr>
                <w:b/>
                <w:bCs/>
                <w:sz w:val="21"/>
              </w:rPr>
            </w:pPr>
            <w:r w:rsidRPr="006E1AA5">
              <w:rPr>
                <w:b/>
                <w:bCs/>
                <w:sz w:val="21"/>
              </w:rPr>
              <w:t>√</w:t>
            </w:r>
          </w:p>
        </w:tc>
      </w:tr>
      <w:tr w:rsidR="00B812AF" w:rsidRPr="00922558" w14:paraId="0FECC157" w14:textId="77777777" w:rsidTr="009C1231">
        <w:trPr>
          <w:trHeight w:val="284"/>
          <w:jc w:val="center"/>
        </w:trPr>
        <w:tc>
          <w:tcPr>
            <w:tcW w:w="410" w:type="pct"/>
            <w:vAlign w:val="center"/>
          </w:tcPr>
          <w:p w14:paraId="661881DF" w14:textId="77777777" w:rsidR="00B812AF" w:rsidRPr="00922558" w:rsidRDefault="00B812AF" w:rsidP="00B812AF">
            <w:pPr>
              <w:pStyle w:val="afff0"/>
              <w:widowControl w:val="0"/>
              <w:numPr>
                <w:ilvl w:val="0"/>
                <w:numId w:val="11"/>
              </w:numPr>
              <w:spacing w:line="240" w:lineRule="auto"/>
              <w:ind w:left="0" w:firstLineChars="0" w:firstLine="0"/>
              <w:jc w:val="center"/>
              <w:rPr>
                <w:sz w:val="21"/>
              </w:rPr>
            </w:pPr>
          </w:p>
        </w:tc>
        <w:tc>
          <w:tcPr>
            <w:tcW w:w="2223" w:type="pct"/>
            <w:vAlign w:val="center"/>
          </w:tcPr>
          <w:p w14:paraId="553B3A5A" w14:textId="08C1DA3C" w:rsidR="00B812AF" w:rsidRPr="00922558" w:rsidRDefault="00B812AF" w:rsidP="00B812AF">
            <w:pPr>
              <w:spacing w:line="240" w:lineRule="auto"/>
              <w:ind w:firstLineChars="0" w:firstLine="0"/>
              <w:rPr>
                <w:sz w:val="21"/>
              </w:rPr>
            </w:pPr>
            <w:r w:rsidRPr="00922558">
              <w:rPr>
                <w:sz w:val="21"/>
              </w:rPr>
              <w:t>油罐区内不应采用非防爆电气设施和有架空电力线路通过。</w:t>
            </w:r>
          </w:p>
        </w:tc>
        <w:tc>
          <w:tcPr>
            <w:tcW w:w="905" w:type="pct"/>
            <w:vAlign w:val="center"/>
          </w:tcPr>
          <w:p w14:paraId="0FDDE90C" w14:textId="77777777" w:rsidR="00B812AF" w:rsidRPr="00922558" w:rsidRDefault="00B812AF" w:rsidP="00B812AF">
            <w:pPr>
              <w:spacing w:line="240" w:lineRule="auto"/>
              <w:ind w:firstLineChars="0" w:firstLine="0"/>
              <w:jc w:val="center"/>
              <w:rPr>
                <w:sz w:val="21"/>
              </w:rPr>
            </w:pPr>
            <w:r w:rsidRPr="00922558">
              <w:rPr>
                <w:sz w:val="21"/>
              </w:rPr>
              <w:t>SY/T5225-2019</w:t>
            </w:r>
          </w:p>
          <w:p w14:paraId="5C3A6F94" w14:textId="4F421C25" w:rsidR="00B812AF" w:rsidRPr="00922558" w:rsidRDefault="00B812AF" w:rsidP="00B812AF">
            <w:pPr>
              <w:spacing w:line="240" w:lineRule="auto"/>
              <w:ind w:firstLineChars="0" w:firstLine="0"/>
              <w:jc w:val="center"/>
              <w:rPr>
                <w:sz w:val="21"/>
              </w:rPr>
            </w:pPr>
            <w:r w:rsidRPr="00922558">
              <w:rPr>
                <w:sz w:val="21"/>
              </w:rPr>
              <w:t>7.4.2.5</w:t>
            </w:r>
          </w:p>
        </w:tc>
        <w:tc>
          <w:tcPr>
            <w:tcW w:w="1082" w:type="pct"/>
            <w:vAlign w:val="center"/>
          </w:tcPr>
          <w:p w14:paraId="48D75549" w14:textId="07DA70F6" w:rsidR="00B812AF" w:rsidRPr="00BF415A" w:rsidRDefault="00B812AF" w:rsidP="00B812AF">
            <w:pPr>
              <w:widowControl w:val="0"/>
              <w:spacing w:line="240" w:lineRule="auto"/>
              <w:ind w:firstLineChars="0" w:firstLine="0"/>
              <w:rPr>
                <w:sz w:val="21"/>
              </w:rPr>
            </w:pPr>
            <w:r>
              <w:rPr>
                <w:rFonts w:hint="eastAsia"/>
                <w:snapToGrid w:val="0"/>
                <w:color w:val="000000"/>
                <w:spacing w:val="-3"/>
                <w:kern w:val="0"/>
                <w:sz w:val="21"/>
              </w:rPr>
              <w:t>现场检查，</w:t>
            </w:r>
            <w:r w:rsidRPr="00BF415A">
              <w:rPr>
                <w:rFonts w:hint="eastAsia"/>
                <w:snapToGrid w:val="0"/>
                <w:color w:val="000000"/>
                <w:spacing w:val="-3"/>
                <w:kern w:val="0"/>
                <w:sz w:val="21"/>
              </w:rPr>
              <w:t>符合要求。</w:t>
            </w:r>
          </w:p>
        </w:tc>
        <w:tc>
          <w:tcPr>
            <w:tcW w:w="380" w:type="pct"/>
            <w:vAlign w:val="center"/>
          </w:tcPr>
          <w:p w14:paraId="07EFA72B" w14:textId="79B395CE" w:rsidR="00B812AF" w:rsidRPr="00922558" w:rsidRDefault="00B812AF" w:rsidP="00B812AF">
            <w:pPr>
              <w:widowControl w:val="0"/>
              <w:spacing w:line="240" w:lineRule="auto"/>
              <w:ind w:firstLineChars="0" w:firstLine="0"/>
              <w:jc w:val="center"/>
              <w:rPr>
                <w:b/>
                <w:bCs/>
                <w:sz w:val="21"/>
              </w:rPr>
            </w:pPr>
            <w:r w:rsidRPr="00922558">
              <w:rPr>
                <w:b/>
                <w:bCs/>
                <w:sz w:val="21"/>
              </w:rPr>
              <w:t>√</w:t>
            </w:r>
          </w:p>
        </w:tc>
      </w:tr>
      <w:tr w:rsidR="00B812AF" w:rsidRPr="00922558" w14:paraId="01F38FA3" w14:textId="77777777" w:rsidTr="009C1231">
        <w:trPr>
          <w:trHeight w:val="284"/>
          <w:jc w:val="center"/>
        </w:trPr>
        <w:tc>
          <w:tcPr>
            <w:tcW w:w="410" w:type="pct"/>
            <w:vAlign w:val="center"/>
          </w:tcPr>
          <w:p w14:paraId="0D004F1A" w14:textId="77777777" w:rsidR="00B812AF" w:rsidRPr="00922558" w:rsidRDefault="00B812AF" w:rsidP="00B812AF">
            <w:pPr>
              <w:pStyle w:val="afff0"/>
              <w:widowControl w:val="0"/>
              <w:numPr>
                <w:ilvl w:val="0"/>
                <w:numId w:val="11"/>
              </w:numPr>
              <w:spacing w:line="240" w:lineRule="auto"/>
              <w:ind w:left="0" w:firstLineChars="0" w:firstLine="0"/>
              <w:jc w:val="center"/>
              <w:rPr>
                <w:sz w:val="21"/>
              </w:rPr>
            </w:pPr>
          </w:p>
        </w:tc>
        <w:tc>
          <w:tcPr>
            <w:tcW w:w="2223" w:type="pct"/>
            <w:vAlign w:val="center"/>
          </w:tcPr>
          <w:p w14:paraId="5FE74BC5" w14:textId="77DA08AC" w:rsidR="00B812AF" w:rsidRPr="00922558" w:rsidRDefault="00B812AF" w:rsidP="00B812AF">
            <w:pPr>
              <w:spacing w:line="240" w:lineRule="auto"/>
              <w:ind w:firstLineChars="0" w:firstLine="0"/>
              <w:rPr>
                <w:sz w:val="21"/>
              </w:rPr>
            </w:pPr>
            <w:r w:rsidRPr="00922558">
              <w:rPr>
                <w:sz w:val="21"/>
              </w:rPr>
              <w:t>防火堤与消防道路之间不应栽种树木。</w:t>
            </w:r>
          </w:p>
        </w:tc>
        <w:tc>
          <w:tcPr>
            <w:tcW w:w="905" w:type="pct"/>
            <w:vAlign w:val="center"/>
          </w:tcPr>
          <w:p w14:paraId="028BB1FD" w14:textId="77777777" w:rsidR="00B812AF" w:rsidRPr="00922558" w:rsidRDefault="00B812AF" w:rsidP="00B812AF">
            <w:pPr>
              <w:spacing w:line="240" w:lineRule="auto"/>
              <w:ind w:firstLineChars="0" w:firstLine="0"/>
              <w:jc w:val="center"/>
              <w:rPr>
                <w:sz w:val="21"/>
              </w:rPr>
            </w:pPr>
            <w:r w:rsidRPr="00922558">
              <w:rPr>
                <w:sz w:val="21"/>
              </w:rPr>
              <w:t>SY/T5225-2019</w:t>
            </w:r>
          </w:p>
          <w:p w14:paraId="4752AEAA" w14:textId="4437F8EC" w:rsidR="00B812AF" w:rsidRPr="00922558" w:rsidRDefault="00B812AF" w:rsidP="00B812AF">
            <w:pPr>
              <w:spacing w:line="240" w:lineRule="auto"/>
              <w:ind w:firstLineChars="0" w:firstLine="0"/>
              <w:jc w:val="center"/>
              <w:rPr>
                <w:sz w:val="21"/>
              </w:rPr>
            </w:pPr>
            <w:r w:rsidRPr="00922558">
              <w:rPr>
                <w:sz w:val="21"/>
              </w:rPr>
              <w:t>7.4.2.6</w:t>
            </w:r>
          </w:p>
        </w:tc>
        <w:tc>
          <w:tcPr>
            <w:tcW w:w="1082" w:type="pct"/>
            <w:vAlign w:val="center"/>
          </w:tcPr>
          <w:p w14:paraId="4A039164" w14:textId="4A085247" w:rsidR="00B812AF" w:rsidRPr="00BF415A" w:rsidRDefault="00B812AF" w:rsidP="00B812AF">
            <w:pPr>
              <w:widowControl w:val="0"/>
              <w:spacing w:line="240" w:lineRule="auto"/>
              <w:ind w:firstLineChars="0" w:firstLine="0"/>
              <w:rPr>
                <w:sz w:val="21"/>
              </w:rPr>
            </w:pPr>
            <w:r w:rsidRPr="00BF415A">
              <w:rPr>
                <w:rFonts w:hint="eastAsia"/>
                <w:snapToGrid w:val="0"/>
                <w:color w:val="000000"/>
                <w:spacing w:val="-3"/>
                <w:kern w:val="0"/>
                <w:sz w:val="21"/>
              </w:rPr>
              <w:t>防火堤与消防道路间无树木。</w:t>
            </w:r>
          </w:p>
        </w:tc>
        <w:tc>
          <w:tcPr>
            <w:tcW w:w="380" w:type="pct"/>
            <w:vAlign w:val="center"/>
          </w:tcPr>
          <w:p w14:paraId="05ED76CF" w14:textId="7986FCE3" w:rsidR="00B812AF" w:rsidRPr="00922558" w:rsidRDefault="00B812AF" w:rsidP="00B812AF">
            <w:pPr>
              <w:widowControl w:val="0"/>
              <w:spacing w:line="240" w:lineRule="auto"/>
              <w:ind w:firstLineChars="0" w:firstLine="0"/>
              <w:jc w:val="center"/>
              <w:rPr>
                <w:b/>
                <w:bCs/>
                <w:sz w:val="21"/>
              </w:rPr>
            </w:pPr>
            <w:r w:rsidRPr="00922558">
              <w:rPr>
                <w:b/>
                <w:bCs/>
                <w:sz w:val="21"/>
              </w:rPr>
              <w:t>√</w:t>
            </w:r>
          </w:p>
        </w:tc>
      </w:tr>
      <w:tr w:rsidR="00B812AF" w:rsidRPr="00922558" w14:paraId="4EA33229" w14:textId="77777777" w:rsidTr="009C1231">
        <w:trPr>
          <w:trHeight w:val="284"/>
          <w:jc w:val="center"/>
        </w:trPr>
        <w:tc>
          <w:tcPr>
            <w:tcW w:w="410" w:type="pct"/>
            <w:vAlign w:val="center"/>
          </w:tcPr>
          <w:p w14:paraId="25C44029" w14:textId="77777777" w:rsidR="00B812AF" w:rsidRPr="00922558" w:rsidRDefault="00B812AF" w:rsidP="00B812AF">
            <w:pPr>
              <w:pStyle w:val="afff0"/>
              <w:widowControl w:val="0"/>
              <w:numPr>
                <w:ilvl w:val="0"/>
                <w:numId w:val="11"/>
              </w:numPr>
              <w:spacing w:line="240" w:lineRule="auto"/>
              <w:ind w:left="0" w:firstLineChars="0" w:firstLine="0"/>
              <w:jc w:val="center"/>
              <w:rPr>
                <w:sz w:val="21"/>
              </w:rPr>
            </w:pPr>
          </w:p>
        </w:tc>
        <w:tc>
          <w:tcPr>
            <w:tcW w:w="2223" w:type="pct"/>
            <w:vAlign w:val="center"/>
          </w:tcPr>
          <w:p w14:paraId="74DE3BE2" w14:textId="65C82A9B" w:rsidR="00B812AF" w:rsidRPr="00922558" w:rsidRDefault="00B812AF" w:rsidP="00B812AF">
            <w:pPr>
              <w:spacing w:line="240" w:lineRule="auto"/>
              <w:ind w:firstLineChars="0" w:firstLine="0"/>
              <w:rPr>
                <w:sz w:val="21"/>
              </w:rPr>
            </w:pPr>
            <w:r w:rsidRPr="00922558">
              <w:rPr>
                <w:bCs/>
                <w:kern w:val="0"/>
                <w:sz w:val="21"/>
              </w:rPr>
              <w:t>储罐的进出口管道及消防泡沫混合液、冷却水立管与水平管之间的柔性连接的设置应符合</w:t>
            </w:r>
            <w:r w:rsidRPr="00922558">
              <w:rPr>
                <w:bCs/>
                <w:kern w:val="0"/>
                <w:sz w:val="21"/>
              </w:rPr>
              <w:t>GB 50151</w:t>
            </w:r>
            <w:r w:rsidRPr="00922558">
              <w:rPr>
                <w:bCs/>
                <w:kern w:val="0"/>
                <w:sz w:val="21"/>
              </w:rPr>
              <w:t>的要求。</w:t>
            </w:r>
          </w:p>
        </w:tc>
        <w:tc>
          <w:tcPr>
            <w:tcW w:w="905" w:type="pct"/>
            <w:vAlign w:val="center"/>
          </w:tcPr>
          <w:p w14:paraId="4B1762BC" w14:textId="77777777" w:rsidR="00B812AF" w:rsidRPr="00922558" w:rsidRDefault="00B812AF" w:rsidP="00B812AF">
            <w:pPr>
              <w:spacing w:line="240" w:lineRule="auto"/>
              <w:ind w:firstLineChars="0" w:firstLine="0"/>
              <w:jc w:val="center"/>
              <w:rPr>
                <w:sz w:val="21"/>
              </w:rPr>
            </w:pPr>
            <w:r w:rsidRPr="00922558">
              <w:rPr>
                <w:sz w:val="21"/>
              </w:rPr>
              <w:t>SY/T6306-2020</w:t>
            </w:r>
          </w:p>
          <w:p w14:paraId="0CAC48E3" w14:textId="5B33ABC0" w:rsidR="00B812AF" w:rsidRPr="00922558" w:rsidRDefault="00B812AF" w:rsidP="00B812AF">
            <w:pPr>
              <w:spacing w:line="240" w:lineRule="auto"/>
              <w:ind w:firstLineChars="0" w:firstLine="0"/>
              <w:jc w:val="center"/>
              <w:rPr>
                <w:sz w:val="21"/>
              </w:rPr>
            </w:pPr>
            <w:r w:rsidRPr="00922558">
              <w:rPr>
                <w:sz w:val="21"/>
              </w:rPr>
              <w:t>4.7</w:t>
            </w:r>
          </w:p>
        </w:tc>
        <w:tc>
          <w:tcPr>
            <w:tcW w:w="1082" w:type="pct"/>
            <w:vAlign w:val="center"/>
          </w:tcPr>
          <w:p w14:paraId="4874E2A3" w14:textId="3F5EEBD5" w:rsidR="00B812AF" w:rsidRPr="00BF415A" w:rsidRDefault="00B812AF" w:rsidP="00B812AF">
            <w:pPr>
              <w:widowControl w:val="0"/>
              <w:spacing w:line="240" w:lineRule="auto"/>
              <w:ind w:firstLineChars="0" w:firstLine="0"/>
              <w:rPr>
                <w:sz w:val="21"/>
              </w:rPr>
            </w:pPr>
            <w:r w:rsidRPr="00BF415A">
              <w:rPr>
                <w:rFonts w:hint="eastAsia"/>
                <w:snapToGrid w:val="0"/>
                <w:color w:val="000000"/>
                <w:spacing w:val="-3"/>
                <w:kern w:val="0"/>
                <w:sz w:val="21"/>
              </w:rPr>
              <w:t>柔性连接符合要求。</w:t>
            </w:r>
          </w:p>
        </w:tc>
        <w:tc>
          <w:tcPr>
            <w:tcW w:w="380" w:type="pct"/>
            <w:vAlign w:val="center"/>
          </w:tcPr>
          <w:p w14:paraId="47276D91" w14:textId="4AA096D0" w:rsidR="00B812AF" w:rsidRPr="00922558" w:rsidRDefault="00B812AF" w:rsidP="00B812AF">
            <w:pPr>
              <w:widowControl w:val="0"/>
              <w:spacing w:line="240" w:lineRule="auto"/>
              <w:ind w:firstLineChars="0" w:firstLine="0"/>
              <w:jc w:val="center"/>
              <w:rPr>
                <w:b/>
                <w:bCs/>
                <w:sz w:val="21"/>
              </w:rPr>
            </w:pPr>
            <w:r w:rsidRPr="00922558">
              <w:rPr>
                <w:b/>
                <w:bCs/>
                <w:sz w:val="21"/>
              </w:rPr>
              <w:t>√</w:t>
            </w:r>
          </w:p>
        </w:tc>
      </w:tr>
      <w:tr w:rsidR="00B812AF" w:rsidRPr="00922558" w14:paraId="185E0A83" w14:textId="77777777" w:rsidTr="009C1231">
        <w:trPr>
          <w:trHeight w:val="284"/>
          <w:jc w:val="center"/>
        </w:trPr>
        <w:tc>
          <w:tcPr>
            <w:tcW w:w="410" w:type="pct"/>
            <w:vAlign w:val="center"/>
          </w:tcPr>
          <w:p w14:paraId="0FFFDD80" w14:textId="77777777" w:rsidR="00B812AF" w:rsidRPr="00922558" w:rsidRDefault="00B812AF" w:rsidP="00B812AF">
            <w:pPr>
              <w:pStyle w:val="afff0"/>
              <w:widowControl w:val="0"/>
              <w:numPr>
                <w:ilvl w:val="0"/>
                <w:numId w:val="11"/>
              </w:numPr>
              <w:spacing w:line="240" w:lineRule="auto"/>
              <w:ind w:left="0" w:firstLineChars="0" w:firstLine="0"/>
              <w:jc w:val="center"/>
              <w:rPr>
                <w:sz w:val="21"/>
              </w:rPr>
            </w:pPr>
          </w:p>
        </w:tc>
        <w:tc>
          <w:tcPr>
            <w:tcW w:w="2223" w:type="pct"/>
            <w:vAlign w:val="center"/>
          </w:tcPr>
          <w:p w14:paraId="6AC60274" w14:textId="4CC466AD" w:rsidR="00B812AF" w:rsidRPr="00922558" w:rsidRDefault="00B812AF" w:rsidP="00B812AF">
            <w:pPr>
              <w:spacing w:line="240" w:lineRule="auto"/>
              <w:ind w:firstLineChars="0" w:firstLine="0"/>
              <w:rPr>
                <w:sz w:val="21"/>
              </w:rPr>
            </w:pPr>
            <w:r w:rsidRPr="00922558">
              <w:rPr>
                <w:sz w:val="21"/>
              </w:rPr>
              <w:t>对罐体的检查包括但不局限于以下内容</w:t>
            </w:r>
            <w:r>
              <w:rPr>
                <w:rFonts w:hint="eastAsia"/>
                <w:sz w:val="21"/>
              </w:rPr>
              <w:t>：</w:t>
            </w:r>
          </w:p>
          <w:p w14:paraId="49590531" w14:textId="77777777" w:rsidR="00B812AF" w:rsidRPr="00922558" w:rsidRDefault="00B812AF" w:rsidP="00B812AF">
            <w:pPr>
              <w:spacing w:line="240" w:lineRule="auto"/>
              <w:ind w:firstLineChars="0" w:firstLine="0"/>
              <w:rPr>
                <w:sz w:val="21"/>
              </w:rPr>
            </w:pPr>
            <w:r w:rsidRPr="00922558">
              <w:rPr>
                <w:sz w:val="21"/>
              </w:rPr>
              <w:t>a</w:t>
            </w:r>
            <w:r w:rsidRPr="00922558">
              <w:rPr>
                <w:rFonts w:hint="eastAsia"/>
                <w:sz w:val="21"/>
              </w:rPr>
              <w:t>)</w:t>
            </w:r>
            <w:r w:rsidRPr="00922558">
              <w:rPr>
                <w:sz w:val="21"/>
              </w:rPr>
              <w:t>罐体外部及附件防腐层无大面积脱落、起皮等缺陷，保温层完好。</w:t>
            </w:r>
          </w:p>
          <w:p w14:paraId="7728F5C0" w14:textId="77777777" w:rsidR="00B812AF" w:rsidRPr="00922558" w:rsidRDefault="00B812AF" w:rsidP="00B812AF">
            <w:pPr>
              <w:spacing w:line="240" w:lineRule="auto"/>
              <w:ind w:firstLineChars="0" w:firstLine="0"/>
              <w:rPr>
                <w:sz w:val="21"/>
              </w:rPr>
            </w:pPr>
            <w:r w:rsidRPr="00922558">
              <w:rPr>
                <w:sz w:val="21"/>
              </w:rPr>
              <w:t>b)</w:t>
            </w:r>
            <w:r w:rsidRPr="00922558">
              <w:rPr>
                <w:sz w:val="21"/>
              </w:rPr>
              <w:t>罐体无异常，储罐基础及散水坡完好，无破损、下沉现象。</w:t>
            </w:r>
          </w:p>
          <w:p w14:paraId="7968B57E" w14:textId="77777777" w:rsidR="00B812AF" w:rsidRPr="00922558" w:rsidRDefault="00B812AF" w:rsidP="00B812AF">
            <w:pPr>
              <w:spacing w:line="240" w:lineRule="auto"/>
              <w:ind w:firstLineChars="0" w:firstLine="0"/>
              <w:rPr>
                <w:sz w:val="21"/>
              </w:rPr>
            </w:pPr>
            <w:r w:rsidRPr="00922558">
              <w:rPr>
                <w:sz w:val="21"/>
              </w:rPr>
              <w:t>c</w:t>
            </w:r>
            <w:r w:rsidRPr="00922558">
              <w:rPr>
                <w:rFonts w:hint="eastAsia"/>
                <w:sz w:val="21"/>
              </w:rPr>
              <w:t>)</w:t>
            </w:r>
            <w:r w:rsidRPr="00922558">
              <w:rPr>
                <w:sz w:val="21"/>
              </w:rPr>
              <w:t>储罐进出口阀门、人孔、清扫孔、放水阀、自动脱水器等设施完好，无渗漏。</w:t>
            </w:r>
          </w:p>
          <w:p w14:paraId="41078E98" w14:textId="77777777" w:rsidR="00B812AF" w:rsidRPr="00922558" w:rsidRDefault="00B812AF" w:rsidP="00B812AF">
            <w:pPr>
              <w:spacing w:line="240" w:lineRule="auto"/>
              <w:ind w:firstLineChars="0" w:firstLine="0"/>
              <w:rPr>
                <w:sz w:val="21"/>
              </w:rPr>
            </w:pPr>
            <w:r w:rsidRPr="00922558">
              <w:rPr>
                <w:sz w:val="21"/>
              </w:rPr>
              <w:t>d)</w:t>
            </w:r>
            <w:r w:rsidRPr="00922558">
              <w:rPr>
                <w:sz w:val="21"/>
              </w:rPr>
              <w:t>储罐的扶梯牢固，踏步及护栏无损坏。</w:t>
            </w:r>
          </w:p>
          <w:p w14:paraId="65E1208F" w14:textId="59F645BE" w:rsidR="00B812AF" w:rsidRPr="00922558" w:rsidRDefault="00B812AF" w:rsidP="00B812AF">
            <w:pPr>
              <w:spacing w:line="240" w:lineRule="auto"/>
              <w:ind w:firstLineChars="0" w:firstLine="0"/>
              <w:rPr>
                <w:bCs/>
                <w:kern w:val="0"/>
                <w:sz w:val="21"/>
              </w:rPr>
            </w:pPr>
            <w:r w:rsidRPr="00922558">
              <w:rPr>
                <w:sz w:val="21"/>
              </w:rPr>
              <w:t>e</w:t>
            </w:r>
            <w:r w:rsidRPr="00922558">
              <w:rPr>
                <w:rFonts w:hint="eastAsia"/>
                <w:sz w:val="21"/>
              </w:rPr>
              <w:t>)</w:t>
            </w:r>
            <w:r w:rsidRPr="00922558">
              <w:rPr>
                <w:sz w:val="21"/>
              </w:rPr>
              <w:t>与储罐管线相连的软管补偿器、加热盘管及供热、回水（汽）管线完好，无渗漏。</w:t>
            </w:r>
          </w:p>
        </w:tc>
        <w:tc>
          <w:tcPr>
            <w:tcW w:w="905" w:type="pct"/>
            <w:vAlign w:val="center"/>
          </w:tcPr>
          <w:p w14:paraId="57DE72C6" w14:textId="77777777" w:rsidR="00B812AF" w:rsidRPr="00922558" w:rsidRDefault="00B812AF" w:rsidP="00B812AF">
            <w:pPr>
              <w:spacing w:line="240" w:lineRule="auto"/>
              <w:ind w:firstLineChars="0" w:firstLine="0"/>
              <w:jc w:val="center"/>
              <w:rPr>
                <w:sz w:val="21"/>
              </w:rPr>
            </w:pPr>
            <w:r w:rsidRPr="00922558">
              <w:rPr>
                <w:sz w:val="21"/>
              </w:rPr>
              <w:t>SY/T6306-2020</w:t>
            </w:r>
          </w:p>
          <w:p w14:paraId="08AAFC79" w14:textId="0BE5ED3A" w:rsidR="00B812AF" w:rsidRPr="00922558" w:rsidRDefault="00B812AF" w:rsidP="00B812AF">
            <w:pPr>
              <w:spacing w:line="240" w:lineRule="auto"/>
              <w:ind w:firstLineChars="0" w:firstLine="0"/>
              <w:jc w:val="center"/>
              <w:rPr>
                <w:sz w:val="21"/>
              </w:rPr>
            </w:pPr>
            <w:r w:rsidRPr="00922558">
              <w:rPr>
                <w:sz w:val="21"/>
              </w:rPr>
              <w:t>5.2.1.1</w:t>
            </w:r>
          </w:p>
        </w:tc>
        <w:tc>
          <w:tcPr>
            <w:tcW w:w="1082" w:type="pct"/>
            <w:vAlign w:val="center"/>
          </w:tcPr>
          <w:p w14:paraId="22A45E5D" w14:textId="378A1263" w:rsidR="00B812AF" w:rsidRPr="00BF415A" w:rsidRDefault="00B812AF" w:rsidP="00B812AF">
            <w:pPr>
              <w:widowControl w:val="0"/>
              <w:spacing w:line="240" w:lineRule="auto"/>
              <w:ind w:firstLineChars="0" w:firstLine="0"/>
              <w:rPr>
                <w:sz w:val="21"/>
              </w:rPr>
            </w:pPr>
            <w:r w:rsidRPr="00BF415A">
              <w:rPr>
                <w:rFonts w:hint="eastAsia"/>
                <w:snapToGrid w:val="0"/>
                <w:color w:val="000000"/>
                <w:spacing w:val="-3"/>
                <w:kern w:val="0"/>
                <w:sz w:val="21"/>
              </w:rPr>
              <w:t>罐体完好，符合要求。</w:t>
            </w:r>
          </w:p>
        </w:tc>
        <w:tc>
          <w:tcPr>
            <w:tcW w:w="380" w:type="pct"/>
            <w:vAlign w:val="center"/>
          </w:tcPr>
          <w:p w14:paraId="16C4D64D" w14:textId="0DC67744" w:rsidR="00B812AF" w:rsidRPr="00922558" w:rsidRDefault="00B812AF" w:rsidP="00B812AF">
            <w:pPr>
              <w:widowControl w:val="0"/>
              <w:spacing w:line="240" w:lineRule="auto"/>
              <w:ind w:firstLineChars="0" w:firstLine="0"/>
              <w:jc w:val="center"/>
              <w:rPr>
                <w:b/>
                <w:bCs/>
                <w:sz w:val="21"/>
              </w:rPr>
            </w:pPr>
            <w:r w:rsidRPr="00922558">
              <w:rPr>
                <w:b/>
                <w:bCs/>
                <w:sz w:val="21"/>
              </w:rPr>
              <w:t>√</w:t>
            </w:r>
          </w:p>
        </w:tc>
      </w:tr>
      <w:tr w:rsidR="00B812AF" w:rsidRPr="00922558" w14:paraId="49127D09" w14:textId="77777777" w:rsidTr="009C1231">
        <w:trPr>
          <w:trHeight w:val="284"/>
          <w:jc w:val="center"/>
        </w:trPr>
        <w:tc>
          <w:tcPr>
            <w:tcW w:w="410" w:type="pct"/>
            <w:vAlign w:val="center"/>
          </w:tcPr>
          <w:p w14:paraId="5CAEFD3B" w14:textId="77777777" w:rsidR="00B812AF" w:rsidRPr="00922558" w:rsidRDefault="00B812AF" w:rsidP="00B812AF">
            <w:pPr>
              <w:pStyle w:val="afff0"/>
              <w:widowControl w:val="0"/>
              <w:numPr>
                <w:ilvl w:val="0"/>
                <w:numId w:val="11"/>
              </w:numPr>
              <w:spacing w:line="240" w:lineRule="auto"/>
              <w:ind w:left="0" w:firstLineChars="0" w:firstLine="0"/>
              <w:jc w:val="center"/>
              <w:rPr>
                <w:sz w:val="21"/>
              </w:rPr>
            </w:pPr>
          </w:p>
        </w:tc>
        <w:tc>
          <w:tcPr>
            <w:tcW w:w="2223" w:type="pct"/>
            <w:vAlign w:val="center"/>
          </w:tcPr>
          <w:p w14:paraId="6553A699" w14:textId="37FC64A9" w:rsidR="00B812AF" w:rsidRPr="00922558" w:rsidRDefault="00B812AF" w:rsidP="00B812AF">
            <w:pPr>
              <w:spacing w:line="240" w:lineRule="auto"/>
              <w:ind w:firstLineChars="0" w:firstLine="0"/>
              <w:rPr>
                <w:sz w:val="21"/>
              </w:rPr>
            </w:pPr>
            <w:r w:rsidRPr="00922558">
              <w:rPr>
                <w:sz w:val="21"/>
              </w:rPr>
              <w:t>对罐顶的检查包括但不局限于以下内容</w:t>
            </w:r>
            <w:r>
              <w:rPr>
                <w:rFonts w:hint="eastAsia"/>
                <w:sz w:val="21"/>
              </w:rPr>
              <w:t>：</w:t>
            </w:r>
          </w:p>
          <w:p w14:paraId="552B1DBD" w14:textId="77777777" w:rsidR="00B812AF" w:rsidRPr="00922558" w:rsidRDefault="00B812AF" w:rsidP="00B812AF">
            <w:pPr>
              <w:spacing w:line="240" w:lineRule="auto"/>
              <w:ind w:firstLineChars="0" w:firstLine="0"/>
              <w:rPr>
                <w:sz w:val="21"/>
              </w:rPr>
            </w:pPr>
            <w:r w:rsidRPr="00922558">
              <w:rPr>
                <w:sz w:val="21"/>
              </w:rPr>
              <w:t>a</w:t>
            </w:r>
            <w:r w:rsidRPr="00922558">
              <w:rPr>
                <w:rFonts w:hint="eastAsia"/>
                <w:sz w:val="21"/>
              </w:rPr>
              <w:t>)</w:t>
            </w:r>
            <w:r w:rsidRPr="00922558">
              <w:rPr>
                <w:sz w:val="21"/>
              </w:rPr>
              <w:t>罐顶无锈蚀穿孔、无杂物，罐顶护栏、操作及巡检平台完好、牢固。</w:t>
            </w:r>
          </w:p>
          <w:p w14:paraId="7220B38C" w14:textId="77777777" w:rsidR="00B812AF" w:rsidRPr="00922558" w:rsidRDefault="00B812AF" w:rsidP="00B812AF">
            <w:pPr>
              <w:spacing w:line="240" w:lineRule="auto"/>
              <w:ind w:firstLineChars="0" w:firstLine="0"/>
              <w:rPr>
                <w:sz w:val="21"/>
              </w:rPr>
            </w:pPr>
            <w:r w:rsidRPr="00922558">
              <w:rPr>
                <w:sz w:val="21"/>
              </w:rPr>
              <w:t>b)</w:t>
            </w:r>
            <w:r w:rsidRPr="00922558">
              <w:rPr>
                <w:sz w:val="21"/>
              </w:rPr>
              <w:t>透光孔密封严密，量油孔、取样口在无操作时应处于关闭状态。</w:t>
            </w:r>
          </w:p>
          <w:p w14:paraId="6B950488" w14:textId="77777777" w:rsidR="00B812AF" w:rsidRPr="00922558" w:rsidRDefault="00B812AF" w:rsidP="00B812AF">
            <w:pPr>
              <w:spacing w:line="240" w:lineRule="auto"/>
              <w:ind w:firstLineChars="0" w:firstLine="0"/>
              <w:rPr>
                <w:sz w:val="21"/>
              </w:rPr>
            </w:pPr>
            <w:r w:rsidRPr="00922558">
              <w:rPr>
                <w:sz w:val="21"/>
              </w:rPr>
              <w:t>c</w:t>
            </w:r>
            <w:r w:rsidRPr="00922558">
              <w:rPr>
                <w:rFonts w:hint="eastAsia"/>
                <w:sz w:val="21"/>
              </w:rPr>
              <w:t>)</w:t>
            </w:r>
            <w:r w:rsidRPr="00922558">
              <w:rPr>
                <w:sz w:val="21"/>
              </w:rPr>
              <w:t>浮顶罐浮仓无渗漏，构架无变形，支柱无倾斜。</w:t>
            </w:r>
          </w:p>
          <w:p w14:paraId="4EDBCD37" w14:textId="77777777" w:rsidR="00B812AF" w:rsidRPr="00922558" w:rsidRDefault="00B812AF" w:rsidP="00B812AF">
            <w:pPr>
              <w:spacing w:line="240" w:lineRule="auto"/>
              <w:ind w:firstLineChars="0" w:firstLine="0"/>
              <w:rPr>
                <w:sz w:val="21"/>
              </w:rPr>
            </w:pPr>
            <w:r w:rsidRPr="00922558">
              <w:rPr>
                <w:sz w:val="21"/>
              </w:rPr>
              <w:t>d)</w:t>
            </w:r>
            <w:r w:rsidRPr="00922558">
              <w:rPr>
                <w:sz w:val="21"/>
              </w:rPr>
              <w:t>浮顶罐密封系统无异常，二次密封挡板无变形。</w:t>
            </w:r>
          </w:p>
          <w:p w14:paraId="615CA1E7" w14:textId="77777777" w:rsidR="00B812AF" w:rsidRPr="00922558" w:rsidRDefault="00B812AF" w:rsidP="00B812AF">
            <w:pPr>
              <w:spacing w:line="240" w:lineRule="auto"/>
              <w:ind w:firstLineChars="0" w:firstLine="0"/>
              <w:rPr>
                <w:sz w:val="21"/>
              </w:rPr>
            </w:pPr>
            <w:r w:rsidRPr="00922558">
              <w:rPr>
                <w:sz w:val="21"/>
              </w:rPr>
              <w:t>e</w:t>
            </w:r>
            <w:r w:rsidRPr="00922558">
              <w:rPr>
                <w:rFonts w:hint="eastAsia"/>
                <w:sz w:val="21"/>
              </w:rPr>
              <w:t>)</w:t>
            </w:r>
            <w:r w:rsidRPr="00922558">
              <w:rPr>
                <w:sz w:val="21"/>
              </w:rPr>
              <w:t>浮顶罐泡沫堰板与罐壁之间的环形空间内无积油，泡沫堰板底部排水孔畅通。</w:t>
            </w:r>
          </w:p>
          <w:p w14:paraId="39BBFC7A" w14:textId="77777777" w:rsidR="00B812AF" w:rsidRPr="00922558" w:rsidRDefault="00B812AF" w:rsidP="00B812AF">
            <w:pPr>
              <w:spacing w:line="240" w:lineRule="auto"/>
              <w:ind w:firstLineChars="0" w:firstLine="0"/>
              <w:rPr>
                <w:sz w:val="21"/>
              </w:rPr>
            </w:pPr>
            <w:r w:rsidRPr="00922558">
              <w:rPr>
                <w:sz w:val="21"/>
              </w:rPr>
              <w:t>f)</w:t>
            </w:r>
            <w:r w:rsidRPr="00922558">
              <w:rPr>
                <w:sz w:val="21"/>
              </w:rPr>
              <w:t>浮顶罐转动扶梯、导向装置灵活，无卡阻。</w:t>
            </w:r>
          </w:p>
          <w:p w14:paraId="4035AC2E" w14:textId="7BD19AD3" w:rsidR="00B812AF" w:rsidRPr="00922558" w:rsidRDefault="00B812AF" w:rsidP="00B812AF">
            <w:pPr>
              <w:spacing w:line="240" w:lineRule="auto"/>
              <w:ind w:firstLineChars="0" w:firstLine="0"/>
              <w:rPr>
                <w:sz w:val="21"/>
              </w:rPr>
            </w:pPr>
            <w:r w:rsidRPr="00922558">
              <w:rPr>
                <w:sz w:val="21"/>
              </w:rPr>
              <w:lastRenderedPageBreak/>
              <w:t>g</w:t>
            </w:r>
            <w:r w:rsidRPr="00922558">
              <w:rPr>
                <w:rFonts w:hint="eastAsia"/>
                <w:sz w:val="21"/>
              </w:rPr>
              <w:t>)</w:t>
            </w:r>
            <w:r w:rsidRPr="00922558">
              <w:rPr>
                <w:sz w:val="21"/>
              </w:rPr>
              <w:t>浮顶罐中央集水坑干净、无杂物，浮顶排水装置和紧急排水装置完好，排水阀应处在常开状态。</w:t>
            </w:r>
          </w:p>
        </w:tc>
        <w:tc>
          <w:tcPr>
            <w:tcW w:w="905" w:type="pct"/>
            <w:vAlign w:val="center"/>
          </w:tcPr>
          <w:p w14:paraId="332D8DEF" w14:textId="77777777" w:rsidR="00B812AF" w:rsidRPr="00922558" w:rsidRDefault="00B812AF" w:rsidP="00B812AF">
            <w:pPr>
              <w:spacing w:line="240" w:lineRule="auto"/>
              <w:ind w:firstLineChars="0" w:firstLine="0"/>
              <w:jc w:val="center"/>
              <w:rPr>
                <w:sz w:val="21"/>
              </w:rPr>
            </w:pPr>
            <w:r w:rsidRPr="00922558">
              <w:rPr>
                <w:sz w:val="21"/>
              </w:rPr>
              <w:lastRenderedPageBreak/>
              <w:t>SY/T6306-2020</w:t>
            </w:r>
          </w:p>
          <w:p w14:paraId="661B4231" w14:textId="75AAD845" w:rsidR="00B812AF" w:rsidRPr="00922558" w:rsidRDefault="00B812AF" w:rsidP="00B812AF">
            <w:pPr>
              <w:spacing w:line="240" w:lineRule="auto"/>
              <w:ind w:firstLineChars="0" w:firstLine="0"/>
              <w:jc w:val="center"/>
              <w:rPr>
                <w:sz w:val="21"/>
              </w:rPr>
            </w:pPr>
            <w:r w:rsidRPr="00922558">
              <w:rPr>
                <w:sz w:val="21"/>
              </w:rPr>
              <w:t>5.2.1.2</w:t>
            </w:r>
          </w:p>
        </w:tc>
        <w:tc>
          <w:tcPr>
            <w:tcW w:w="1082" w:type="pct"/>
            <w:vAlign w:val="center"/>
          </w:tcPr>
          <w:p w14:paraId="3EC737B4" w14:textId="46F028CC" w:rsidR="00B812AF" w:rsidRPr="00BF415A" w:rsidRDefault="00B812AF" w:rsidP="00B812AF">
            <w:pPr>
              <w:widowControl w:val="0"/>
              <w:spacing w:line="240" w:lineRule="auto"/>
              <w:ind w:firstLineChars="0" w:firstLine="0"/>
              <w:rPr>
                <w:sz w:val="21"/>
              </w:rPr>
            </w:pPr>
            <w:r w:rsidRPr="00BF415A">
              <w:rPr>
                <w:rFonts w:hint="eastAsia"/>
                <w:snapToGrid w:val="0"/>
                <w:color w:val="000000"/>
                <w:spacing w:val="-3"/>
                <w:kern w:val="0"/>
                <w:sz w:val="21"/>
              </w:rPr>
              <w:t>罐顶设置符合要求。</w:t>
            </w:r>
          </w:p>
        </w:tc>
        <w:tc>
          <w:tcPr>
            <w:tcW w:w="380" w:type="pct"/>
            <w:vAlign w:val="center"/>
          </w:tcPr>
          <w:p w14:paraId="7BB0CF6D" w14:textId="11DA2D0B" w:rsidR="00B812AF" w:rsidRPr="00922558" w:rsidRDefault="00B812AF" w:rsidP="00B812AF">
            <w:pPr>
              <w:widowControl w:val="0"/>
              <w:spacing w:line="240" w:lineRule="auto"/>
              <w:ind w:firstLineChars="0" w:firstLine="0"/>
              <w:jc w:val="center"/>
              <w:rPr>
                <w:b/>
                <w:bCs/>
                <w:sz w:val="21"/>
              </w:rPr>
            </w:pPr>
            <w:r w:rsidRPr="006E1AA5">
              <w:rPr>
                <w:b/>
                <w:bCs/>
                <w:sz w:val="21"/>
              </w:rPr>
              <w:t>√</w:t>
            </w:r>
          </w:p>
        </w:tc>
      </w:tr>
      <w:tr w:rsidR="00B812AF" w:rsidRPr="00922558" w14:paraId="2E3609A6" w14:textId="77777777" w:rsidTr="009C1231">
        <w:trPr>
          <w:trHeight w:val="284"/>
          <w:jc w:val="center"/>
        </w:trPr>
        <w:tc>
          <w:tcPr>
            <w:tcW w:w="410" w:type="pct"/>
            <w:vAlign w:val="center"/>
          </w:tcPr>
          <w:p w14:paraId="3ABEFB1C" w14:textId="77777777" w:rsidR="00B812AF" w:rsidRPr="00922558" w:rsidRDefault="00B812AF" w:rsidP="00B812AF">
            <w:pPr>
              <w:pStyle w:val="afff0"/>
              <w:widowControl w:val="0"/>
              <w:numPr>
                <w:ilvl w:val="0"/>
                <w:numId w:val="11"/>
              </w:numPr>
              <w:spacing w:line="240" w:lineRule="auto"/>
              <w:ind w:left="0" w:firstLineChars="0" w:firstLine="0"/>
              <w:jc w:val="center"/>
              <w:rPr>
                <w:sz w:val="21"/>
              </w:rPr>
            </w:pPr>
          </w:p>
        </w:tc>
        <w:tc>
          <w:tcPr>
            <w:tcW w:w="2223" w:type="pct"/>
            <w:vAlign w:val="center"/>
          </w:tcPr>
          <w:p w14:paraId="6A1CF15B" w14:textId="5F80573A" w:rsidR="00B812AF" w:rsidRPr="00922558" w:rsidRDefault="00B812AF" w:rsidP="00B812AF">
            <w:pPr>
              <w:spacing w:line="240" w:lineRule="auto"/>
              <w:ind w:firstLineChars="0" w:firstLine="0"/>
              <w:rPr>
                <w:sz w:val="21"/>
              </w:rPr>
            </w:pPr>
            <w:r w:rsidRPr="00922558">
              <w:rPr>
                <w:sz w:val="21"/>
              </w:rPr>
              <w:t>对储罐安全附件的检查包括但不局限于以下内容</w:t>
            </w:r>
            <w:r>
              <w:rPr>
                <w:rFonts w:hint="eastAsia"/>
                <w:sz w:val="21"/>
              </w:rPr>
              <w:t>：</w:t>
            </w:r>
          </w:p>
          <w:p w14:paraId="736417E8" w14:textId="77777777" w:rsidR="00B812AF" w:rsidRPr="00922558" w:rsidRDefault="00B812AF" w:rsidP="00B812AF">
            <w:pPr>
              <w:spacing w:line="240" w:lineRule="auto"/>
              <w:ind w:firstLineChars="0" w:firstLine="0"/>
              <w:rPr>
                <w:sz w:val="21"/>
              </w:rPr>
            </w:pPr>
            <w:r w:rsidRPr="00922558">
              <w:rPr>
                <w:sz w:val="21"/>
              </w:rPr>
              <w:t>a</w:t>
            </w:r>
            <w:r w:rsidRPr="00922558">
              <w:rPr>
                <w:rFonts w:hint="eastAsia"/>
                <w:sz w:val="21"/>
              </w:rPr>
              <w:t>)</w:t>
            </w:r>
            <w:r w:rsidRPr="00922558">
              <w:rPr>
                <w:sz w:val="21"/>
              </w:rPr>
              <w:t>储罐液位计显示准确，上下限标识清晰，液位远传、高低液位报警及高高、低低液位联锁灵敏可靠。</w:t>
            </w:r>
          </w:p>
          <w:p w14:paraId="61F6160A" w14:textId="77777777" w:rsidR="00B812AF" w:rsidRPr="00922558" w:rsidRDefault="00B812AF" w:rsidP="00B812AF">
            <w:pPr>
              <w:spacing w:line="240" w:lineRule="auto"/>
              <w:ind w:firstLineChars="0" w:firstLine="0"/>
              <w:rPr>
                <w:sz w:val="21"/>
              </w:rPr>
            </w:pPr>
            <w:r w:rsidRPr="00922558">
              <w:rPr>
                <w:sz w:val="21"/>
              </w:rPr>
              <w:t>b)</w:t>
            </w:r>
            <w:r w:rsidRPr="00922558">
              <w:rPr>
                <w:sz w:val="21"/>
              </w:rPr>
              <w:t>储罐呼吸阀、液压安全阀、阻火器、自动补气阀等无堵塞、凝固或冻结，且均在校验期内使用。液压安全阀油位正常、无变质。</w:t>
            </w:r>
          </w:p>
          <w:p w14:paraId="4BB429DA" w14:textId="38B87A17" w:rsidR="00B812AF" w:rsidRPr="00922558" w:rsidRDefault="00B812AF" w:rsidP="00B812AF">
            <w:pPr>
              <w:spacing w:line="240" w:lineRule="auto"/>
              <w:ind w:firstLineChars="0" w:firstLine="0"/>
              <w:rPr>
                <w:sz w:val="21"/>
              </w:rPr>
            </w:pPr>
            <w:r w:rsidRPr="00922558">
              <w:rPr>
                <w:sz w:val="21"/>
              </w:rPr>
              <w:t>c)</w:t>
            </w:r>
            <w:r w:rsidRPr="00922558">
              <w:rPr>
                <w:sz w:val="21"/>
              </w:rPr>
              <w:t>储罐呼吸阀、液压安全阀、阻火器、自动补气阀、量油孔、透光孔等附件的等电位连接规范可靠。</w:t>
            </w:r>
          </w:p>
        </w:tc>
        <w:tc>
          <w:tcPr>
            <w:tcW w:w="905" w:type="pct"/>
            <w:vAlign w:val="center"/>
          </w:tcPr>
          <w:p w14:paraId="183092E2" w14:textId="77777777" w:rsidR="00B812AF" w:rsidRPr="00922558" w:rsidRDefault="00B812AF" w:rsidP="00B812AF">
            <w:pPr>
              <w:spacing w:line="240" w:lineRule="auto"/>
              <w:ind w:firstLineChars="0" w:firstLine="0"/>
              <w:jc w:val="center"/>
              <w:rPr>
                <w:sz w:val="21"/>
              </w:rPr>
            </w:pPr>
            <w:r w:rsidRPr="00922558">
              <w:rPr>
                <w:sz w:val="21"/>
              </w:rPr>
              <w:t>SY/T6306-2020</w:t>
            </w:r>
          </w:p>
          <w:p w14:paraId="59B67160" w14:textId="1A7FA95E" w:rsidR="00B812AF" w:rsidRPr="00922558" w:rsidRDefault="00B812AF" w:rsidP="00B812AF">
            <w:pPr>
              <w:spacing w:line="240" w:lineRule="auto"/>
              <w:ind w:firstLineChars="0" w:firstLine="0"/>
              <w:jc w:val="center"/>
              <w:rPr>
                <w:sz w:val="21"/>
              </w:rPr>
            </w:pPr>
            <w:r w:rsidRPr="00922558">
              <w:rPr>
                <w:sz w:val="21"/>
              </w:rPr>
              <w:t>5.2.2.1</w:t>
            </w:r>
          </w:p>
        </w:tc>
        <w:tc>
          <w:tcPr>
            <w:tcW w:w="1082" w:type="pct"/>
            <w:vAlign w:val="center"/>
          </w:tcPr>
          <w:p w14:paraId="47286044" w14:textId="0659E2DE" w:rsidR="00B812AF" w:rsidRPr="00BF415A" w:rsidRDefault="00B812AF" w:rsidP="00B812AF">
            <w:pPr>
              <w:widowControl w:val="0"/>
              <w:spacing w:line="240" w:lineRule="auto"/>
              <w:ind w:firstLineChars="0" w:firstLine="0"/>
              <w:rPr>
                <w:sz w:val="21"/>
              </w:rPr>
            </w:pPr>
            <w:r w:rsidRPr="00BF415A">
              <w:rPr>
                <w:rFonts w:hint="eastAsia"/>
                <w:snapToGrid w:val="0"/>
                <w:color w:val="000000"/>
                <w:spacing w:val="-3"/>
                <w:kern w:val="0"/>
                <w:sz w:val="21"/>
              </w:rPr>
              <w:t>安全附件设置符合要求。</w:t>
            </w:r>
          </w:p>
        </w:tc>
        <w:tc>
          <w:tcPr>
            <w:tcW w:w="380" w:type="pct"/>
            <w:vAlign w:val="center"/>
          </w:tcPr>
          <w:p w14:paraId="7301FC39" w14:textId="20E7C811" w:rsidR="00B812AF" w:rsidRPr="00922558" w:rsidRDefault="00B812AF" w:rsidP="00B812AF">
            <w:pPr>
              <w:widowControl w:val="0"/>
              <w:spacing w:line="240" w:lineRule="auto"/>
              <w:ind w:firstLineChars="0" w:firstLine="0"/>
              <w:jc w:val="center"/>
              <w:rPr>
                <w:b/>
                <w:bCs/>
                <w:sz w:val="21"/>
              </w:rPr>
            </w:pPr>
            <w:r w:rsidRPr="00922558">
              <w:rPr>
                <w:b/>
                <w:bCs/>
                <w:sz w:val="21"/>
              </w:rPr>
              <w:t>√</w:t>
            </w:r>
          </w:p>
        </w:tc>
      </w:tr>
      <w:tr w:rsidR="00B812AF" w:rsidRPr="00922558" w14:paraId="4E54DB4D" w14:textId="77777777" w:rsidTr="009C1231">
        <w:trPr>
          <w:trHeight w:val="284"/>
          <w:jc w:val="center"/>
        </w:trPr>
        <w:tc>
          <w:tcPr>
            <w:tcW w:w="410" w:type="pct"/>
            <w:vAlign w:val="center"/>
          </w:tcPr>
          <w:p w14:paraId="2B7F9645" w14:textId="77777777" w:rsidR="00B812AF" w:rsidRPr="00922558" w:rsidRDefault="00B812AF" w:rsidP="00B812AF">
            <w:pPr>
              <w:pStyle w:val="afff0"/>
              <w:widowControl w:val="0"/>
              <w:numPr>
                <w:ilvl w:val="0"/>
                <w:numId w:val="11"/>
              </w:numPr>
              <w:spacing w:line="240" w:lineRule="auto"/>
              <w:ind w:left="0" w:firstLineChars="0" w:firstLine="0"/>
              <w:jc w:val="center"/>
              <w:rPr>
                <w:sz w:val="21"/>
              </w:rPr>
            </w:pPr>
          </w:p>
        </w:tc>
        <w:tc>
          <w:tcPr>
            <w:tcW w:w="2223" w:type="pct"/>
            <w:vAlign w:val="center"/>
          </w:tcPr>
          <w:p w14:paraId="286DF0A4" w14:textId="44F32B54" w:rsidR="00B812AF" w:rsidRPr="00922558" w:rsidRDefault="00B812AF" w:rsidP="00B812AF">
            <w:pPr>
              <w:spacing w:line="240" w:lineRule="auto"/>
              <w:ind w:firstLineChars="0" w:firstLine="0"/>
              <w:rPr>
                <w:sz w:val="21"/>
              </w:rPr>
            </w:pPr>
            <w:r w:rsidRPr="00922558">
              <w:rPr>
                <w:sz w:val="21"/>
              </w:rPr>
              <w:t>对储罐区的检查包括但不局限于以下内容</w:t>
            </w:r>
            <w:r>
              <w:rPr>
                <w:rFonts w:hint="eastAsia"/>
                <w:sz w:val="21"/>
              </w:rPr>
              <w:t>：</w:t>
            </w:r>
          </w:p>
          <w:p w14:paraId="1CB58AFD" w14:textId="77777777" w:rsidR="00B812AF" w:rsidRPr="00922558" w:rsidRDefault="00B812AF" w:rsidP="00B812AF">
            <w:pPr>
              <w:spacing w:line="240" w:lineRule="auto"/>
              <w:ind w:firstLineChars="0" w:firstLine="0"/>
              <w:rPr>
                <w:sz w:val="21"/>
              </w:rPr>
            </w:pPr>
            <w:r w:rsidRPr="00922558">
              <w:rPr>
                <w:sz w:val="21"/>
              </w:rPr>
              <w:t>a</w:t>
            </w:r>
            <w:r w:rsidRPr="00922558">
              <w:rPr>
                <w:rFonts w:hint="eastAsia"/>
                <w:sz w:val="21"/>
              </w:rPr>
              <w:t>)</w:t>
            </w:r>
            <w:r w:rsidRPr="00922558">
              <w:rPr>
                <w:sz w:val="21"/>
              </w:rPr>
              <w:t>防火堤应无缺口、塌陷、裂缝、破损，人行踏步完好，管道穿过防火堤处应用非燃烧材料封实。</w:t>
            </w:r>
          </w:p>
          <w:p w14:paraId="7BA1C35B" w14:textId="77777777" w:rsidR="00B812AF" w:rsidRPr="00922558" w:rsidRDefault="00B812AF" w:rsidP="00B812AF">
            <w:pPr>
              <w:spacing w:line="240" w:lineRule="auto"/>
              <w:ind w:firstLineChars="0" w:firstLine="0"/>
              <w:rPr>
                <w:sz w:val="21"/>
              </w:rPr>
            </w:pPr>
            <w:r w:rsidRPr="00922558">
              <w:rPr>
                <w:sz w:val="21"/>
              </w:rPr>
              <w:t>b)</w:t>
            </w:r>
            <w:r w:rsidRPr="00922558">
              <w:rPr>
                <w:sz w:val="21"/>
              </w:rPr>
              <w:t>防火堤内地坪平整，无油污、杂草、垃圾、可燃物等。</w:t>
            </w:r>
          </w:p>
          <w:p w14:paraId="07D063C9" w14:textId="77777777" w:rsidR="00B812AF" w:rsidRPr="00922558" w:rsidRDefault="00B812AF" w:rsidP="00B812AF">
            <w:pPr>
              <w:spacing w:line="240" w:lineRule="auto"/>
              <w:ind w:firstLineChars="0" w:firstLine="0"/>
              <w:rPr>
                <w:sz w:val="21"/>
              </w:rPr>
            </w:pPr>
            <w:r w:rsidRPr="00922558">
              <w:rPr>
                <w:sz w:val="21"/>
              </w:rPr>
              <w:t>c</w:t>
            </w:r>
            <w:r w:rsidRPr="00922558">
              <w:rPr>
                <w:rFonts w:hint="eastAsia"/>
                <w:sz w:val="21"/>
              </w:rPr>
              <w:t>)</w:t>
            </w:r>
            <w:r w:rsidRPr="00922558">
              <w:rPr>
                <w:sz w:val="21"/>
              </w:rPr>
              <w:t>可燃气体报警器的设置符合规范，运行正常。</w:t>
            </w:r>
          </w:p>
          <w:p w14:paraId="6090D4E2" w14:textId="77777777" w:rsidR="00B812AF" w:rsidRPr="00922558" w:rsidRDefault="00B812AF" w:rsidP="00B812AF">
            <w:pPr>
              <w:spacing w:line="240" w:lineRule="auto"/>
              <w:ind w:firstLineChars="0" w:firstLine="0"/>
              <w:rPr>
                <w:sz w:val="21"/>
              </w:rPr>
            </w:pPr>
            <w:r w:rsidRPr="00922558">
              <w:rPr>
                <w:sz w:val="21"/>
              </w:rPr>
              <w:t>d</w:t>
            </w:r>
            <w:r w:rsidRPr="00922558">
              <w:rPr>
                <w:rFonts w:hint="eastAsia"/>
                <w:sz w:val="21"/>
              </w:rPr>
              <w:t>)</w:t>
            </w:r>
            <w:r w:rsidRPr="00922558">
              <w:rPr>
                <w:sz w:val="21"/>
              </w:rPr>
              <w:t>水封井水位正常，井内无杂物，排水阀门开关灵活，并保持常闭状态。</w:t>
            </w:r>
          </w:p>
          <w:p w14:paraId="2F43CB27" w14:textId="77777777" w:rsidR="00B812AF" w:rsidRPr="00922558" w:rsidRDefault="00B812AF" w:rsidP="00B812AF">
            <w:pPr>
              <w:spacing w:line="240" w:lineRule="auto"/>
              <w:ind w:firstLineChars="0" w:firstLine="0"/>
              <w:rPr>
                <w:sz w:val="21"/>
              </w:rPr>
            </w:pPr>
            <w:r w:rsidRPr="00922558">
              <w:rPr>
                <w:sz w:val="21"/>
              </w:rPr>
              <w:t>e</w:t>
            </w:r>
            <w:r w:rsidRPr="00922558">
              <w:rPr>
                <w:rFonts w:hint="eastAsia"/>
                <w:sz w:val="21"/>
              </w:rPr>
              <w:t>)</w:t>
            </w:r>
            <w:r w:rsidRPr="00922558">
              <w:rPr>
                <w:sz w:val="21"/>
              </w:rPr>
              <w:t>罐区内油、气（汽</w:t>
            </w:r>
            <w:r w:rsidRPr="00922558">
              <w:rPr>
                <w:sz w:val="21"/>
              </w:rPr>
              <w:t>)</w:t>
            </w:r>
            <w:r w:rsidRPr="00922558">
              <w:rPr>
                <w:sz w:val="21"/>
              </w:rPr>
              <w:t>、水管线无渗漏。</w:t>
            </w:r>
          </w:p>
          <w:p w14:paraId="56D563F8" w14:textId="77777777" w:rsidR="00B812AF" w:rsidRPr="00922558" w:rsidRDefault="00B812AF" w:rsidP="00B812AF">
            <w:pPr>
              <w:spacing w:line="240" w:lineRule="auto"/>
              <w:ind w:firstLineChars="0" w:firstLine="0"/>
              <w:rPr>
                <w:sz w:val="21"/>
              </w:rPr>
            </w:pPr>
            <w:r w:rsidRPr="00922558">
              <w:rPr>
                <w:sz w:val="21"/>
              </w:rPr>
              <w:t>f</w:t>
            </w:r>
            <w:r w:rsidRPr="00922558">
              <w:rPr>
                <w:rFonts w:hint="eastAsia"/>
                <w:sz w:val="21"/>
              </w:rPr>
              <w:t>)</w:t>
            </w:r>
            <w:r w:rsidRPr="00922558">
              <w:rPr>
                <w:sz w:val="21"/>
              </w:rPr>
              <w:t>罐区内电气设备的金属外壳、金属构架、金属配线管及其配件、电缆保护管、电缆的金属套管等非带电的裸露金属部分应接地良好，接地电阻符合要求。</w:t>
            </w:r>
          </w:p>
          <w:p w14:paraId="58B4A636" w14:textId="536901E6" w:rsidR="00B812AF" w:rsidRPr="00922558" w:rsidRDefault="00B812AF" w:rsidP="00B812AF">
            <w:pPr>
              <w:spacing w:line="240" w:lineRule="auto"/>
              <w:ind w:firstLineChars="0" w:firstLine="0"/>
              <w:rPr>
                <w:sz w:val="21"/>
              </w:rPr>
            </w:pPr>
            <w:r w:rsidRPr="00922558">
              <w:rPr>
                <w:sz w:val="21"/>
              </w:rPr>
              <w:t>g</w:t>
            </w:r>
            <w:r w:rsidRPr="00922558">
              <w:rPr>
                <w:rFonts w:hint="eastAsia"/>
                <w:sz w:val="21"/>
              </w:rPr>
              <w:t>)</w:t>
            </w:r>
            <w:r w:rsidRPr="00922558">
              <w:rPr>
                <w:sz w:val="21"/>
              </w:rPr>
              <w:t>消防道路及消防应急通道保持畅通，路面平整，无占压。</w:t>
            </w:r>
          </w:p>
        </w:tc>
        <w:tc>
          <w:tcPr>
            <w:tcW w:w="905" w:type="pct"/>
            <w:vAlign w:val="center"/>
          </w:tcPr>
          <w:p w14:paraId="7E7AC877" w14:textId="77777777" w:rsidR="00B812AF" w:rsidRPr="00922558" w:rsidRDefault="00B812AF" w:rsidP="00B812AF">
            <w:pPr>
              <w:spacing w:line="240" w:lineRule="auto"/>
              <w:ind w:firstLineChars="0" w:firstLine="0"/>
              <w:jc w:val="center"/>
              <w:rPr>
                <w:sz w:val="21"/>
              </w:rPr>
            </w:pPr>
            <w:r w:rsidRPr="00922558">
              <w:rPr>
                <w:sz w:val="21"/>
              </w:rPr>
              <w:t>SY/T6306-2020</w:t>
            </w:r>
          </w:p>
          <w:p w14:paraId="25595AF5" w14:textId="47697D5C" w:rsidR="00B812AF" w:rsidRPr="00922558" w:rsidRDefault="00B812AF" w:rsidP="00B812AF">
            <w:pPr>
              <w:spacing w:line="240" w:lineRule="auto"/>
              <w:ind w:firstLineChars="0" w:firstLine="0"/>
              <w:jc w:val="center"/>
              <w:rPr>
                <w:sz w:val="21"/>
              </w:rPr>
            </w:pPr>
            <w:r w:rsidRPr="00922558">
              <w:rPr>
                <w:sz w:val="21"/>
              </w:rPr>
              <w:t>5.2.3</w:t>
            </w:r>
          </w:p>
        </w:tc>
        <w:tc>
          <w:tcPr>
            <w:tcW w:w="1082" w:type="pct"/>
            <w:vAlign w:val="center"/>
          </w:tcPr>
          <w:p w14:paraId="70032DB6" w14:textId="1A142C21" w:rsidR="00B812AF" w:rsidRPr="00BF415A" w:rsidRDefault="00B812AF" w:rsidP="00B812AF">
            <w:pPr>
              <w:widowControl w:val="0"/>
              <w:spacing w:line="240" w:lineRule="auto"/>
              <w:ind w:firstLineChars="0" w:firstLine="0"/>
              <w:rPr>
                <w:sz w:val="21"/>
              </w:rPr>
            </w:pPr>
            <w:r w:rsidRPr="00BF415A">
              <w:rPr>
                <w:rFonts w:hint="eastAsia"/>
                <w:snapToGrid w:val="0"/>
                <w:color w:val="000000"/>
                <w:spacing w:val="-3"/>
                <w:kern w:val="0"/>
                <w:sz w:val="21"/>
              </w:rPr>
              <w:t>油罐区防火堤符合要求。</w:t>
            </w:r>
          </w:p>
        </w:tc>
        <w:tc>
          <w:tcPr>
            <w:tcW w:w="380" w:type="pct"/>
            <w:vAlign w:val="center"/>
          </w:tcPr>
          <w:p w14:paraId="44FD8E9C" w14:textId="76F2F0B7" w:rsidR="00B812AF" w:rsidRPr="00922558" w:rsidRDefault="00B812AF" w:rsidP="00B812AF">
            <w:pPr>
              <w:widowControl w:val="0"/>
              <w:spacing w:line="240" w:lineRule="auto"/>
              <w:ind w:firstLineChars="0" w:firstLine="0"/>
              <w:jc w:val="center"/>
              <w:rPr>
                <w:b/>
                <w:bCs/>
                <w:sz w:val="21"/>
              </w:rPr>
            </w:pPr>
            <w:r w:rsidRPr="00922558">
              <w:rPr>
                <w:b/>
                <w:bCs/>
                <w:sz w:val="21"/>
              </w:rPr>
              <w:t>√</w:t>
            </w:r>
          </w:p>
        </w:tc>
      </w:tr>
      <w:tr w:rsidR="00B812AF" w:rsidRPr="00922558" w14:paraId="70E96216" w14:textId="77777777" w:rsidTr="009C1231">
        <w:trPr>
          <w:trHeight w:val="284"/>
          <w:jc w:val="center"/>
        </w:trPr>
        <w:tc>
          <w:tcPr>
            <w:tcW w:w="410" w:type="pct"/>
            <w:vAlign w:val="center"/>
          </w:tcPr>
          <w:p w14:paraId="0F6D3DBF" w14:textId="77777777" w:rsidR="00B812AF" w:rsidRPr="00922558" w:rsidRDefault="00B812AF" w:rsidP="00B812AF">
            <w:pPr>
              <w:pStyle w:val="afff0"/>
              <w:widowControl w:val="0"/>
              <w:numPr>
                <w:ilvl w:val="0"/>
                <w:numId w:val="11"/>
              </w:numPr>
              <w:spacing w:line="240" w:lineRule="auto"/>
              <w:ind w:left="0" w:firstLineChars="0" w:firstLine="0"/>
              <w:jc w:val="center"/>
              <w:rPr>
                <w:sz w:val="21"/>
              </w:rPr>
            </w:pPr>
          </w:p>
        </w:tc>
        <w:tc>
          <w:tcPr>
            <w:tcW w:w="2223" w:type="pct"/>
            <w:vAlign w:val="center"/>
          </w:tcPr>
          <w:p w14:paraId="6CE68BE5" w14:textId="4464DA95" w:rsidR="00B812AF" w:rsidRPr="00922558" w:rsidRDefault="00B812AF" w:rsidP="00B812AF">
            <w:pPr>
              <w:spacing w:line="240" w:lineRule="auto"/>
              <w:ind w:firstLineChars="0" w:firstLine="0"/>
              <w:rPr>
                <w:sz w:val="21"/>
              </w:rPr>
            </w:pPr>
            <w:r w:rsidRPr="00922558">
              <w:rPr>
                <w:sz w:val="21"/>
              </w:rPr>
              <w:t>储油罐应安装具备高低液位报警功能的液位监测系统，放底水时应有专人监护。</w:t>
            </w:r>
          </w:p>
        </w:tc>
        <w:tc>
          <w:tcPr>
            <w:tcW w:w="905" w:type="pct"/>
            <w:vAlign w:val="center"/>
          </w:tcPr>
          <w:p w14:paraId="6C2251E1" w14:textId="77777777" w:rsidR="00B812AF" w:rsidRPr="00922558" w:rsidRDefault="00B812AF" w:rsidP="00B812AF">
            <w:pPr>
              <w:spacing w:line="240" w:lineRule="auto"/>
              <w:ind w:firstLineChars="0" w:firstLine="0"/>
              <w:jc w:val="center"/>
              <w:rPr>
                <w:sz w:val="21"/>
              </w:rPr>
            </w:pPr>
            <w:r w:rsidRPr="00922558">
              <w:rPr>
                <w:sz w:val="21"/>
              </w:rPr>
              <w:t>SY/T63</w:t>
            </w:r>
            <w:r w:rsidRPr="00922558">
              <w:rPr>
                <w:rFonts w:hint="eastAsia"/>
                <w:sz w:val="21"/>
              </w:rPr>
              <w:t>20</w:t>
            </w:r>
            <w:r w:rsidRPr="00922558">
              <w:rPr>
                <w:sz w:val="21"/>
              </w:rPr>
              <w:t>-202</w:t>
            </w:r>
            <w:r w:rsidRPr="00922558">
              <w:rPr>
                <w:rFonts w:hint="eastAsia"/>
                <w:sz w:val="21"/>
              </w:rPr>
              <w:t>2</w:t>
            </w:r>
          </w:p>
          <w:p w14:paraId="6391C348" w14:textId="7BAC1713" w:rsidR="00B812AF" w:rsidRPr="00922558" w:rsidRDefault="00B812AF" w:rsidP="00B812AF">
            <w:pPr>
              <w:spacing w:line="240" w:lineRule="auto"/>
              <w:ind w:firstLineChars="0" w:firstLine="0"/>
              <w:jc w:val="center"/>
              <w:rPr>
                <w:sz w:val="21"/>
              </w:rPr>
            </w:pPr>
            <w:r w:rsidRPr="00922558">
              <w:rPr>
                <w:rFonts w:hint="eastAsia"/>
                <w:sz w:val="21"/>
              </w:rPr>
              <w:t>8.1.3</w:t>
            </w:r>
          </w:p>
        </w:tc>
        <w:tc>
          <w:tcPr>
            <w:tcW w:w="1082" w:type="pct"/>
            <w:vAlign w:val="center"/>
          </w:tcPr>
          <w:p w14:paraId="69FD7AFE" w14:textId="112F2584" w:rsidR="00B812AF" w:rsidRPr="00BF415A" w:rsidRDefault="00B812AF" w:rsidP="00B812AF">
            <w:pPr>
              <w:widowControl w:val="0"/>
              <w:spacing w:line="240" w:lineRule="auto"/>
              <w:ind w:firstLineChars="0" w:firstLine="0"/>
              <w:rPr>
                <w:sz w:val="21"/>
              </w:rPr>
            </w:pPr>
            <w:r w:rsidRPr="00BF415A">
              <w:rPr>
                <w:rFonts w:hint="eastAsia"/>
                <w:snapToGrid w:val="0"/>
                <w:color w:val="000000"/>
                <w:spacing w:val="-3"/>
                <w:kern w:val="0"/>
                <w:sz w:val="21"/>
              </w:rPr>
              <w:t>安装有液位监测系统。</w:t>
            </w:r>
          </w:p>
        </w:tc>
        <w:tc>
          <w:tcPr>
            <w:tcW w:w="380" w:type="pct"/>
            <w:vAlign w:val="center"/>
          </w:tcPr>
          <w:p w14:paraId="3C645A4F" w14:textId="610993B1" w:rsidR="00B812AF" w:rsidRPr="00922558" w:rsidRDefault="00B812AF" w:rsidP="00B812AF">
            <w:pPr>
              <w:widowControl w:val="0"/>
              <w:spacing w:line="240" w:lineRule="auto"/>
              <w:ind w:firstLineChars="0" w:firstLine="0"/>
              <w:jc w:val="center"/>
              <w:rPr>
                <w:b/>
                <w:bCs/>
                <w:sz w:val="21"/>
              </w:rPr>
            </w:pPr>
            <w:r w:rsidRPr="00922558">
              <w:rPr>
                <w:b/>
                <w:bCs/>
                <w:sz w:val="21"/>
              </w:rPr>
              <w:t>√</w:t>
            </w:r>
          </w:p>
        </w:tc>
      </w:tr>
      <w:tr w:rsidR="00B812AF" w:rsidRPr="00922558" w14:paraId="1F688303" w14:textId="77777777" w:rsidTr="009C1231">
        <w:trPr>
          <w:trHeight w:val="284"/>
          <w:jc w:val="center"/>
        </w:trPr>
        <w:tc>
          <w:tcPr>
            <w:tcW w:w="410" w:type="pct"/>
            <w:vAlign w:val="center"/>
          </w:tcPr>
          <w:p w14:paraId="004CD443" w14:textId="77777777" w:rsidR="00B812AF" w:rsidRPr="00922558" w:rsidRDefault="00B812AF" w:rsidP="00B812AF">
            <w:pPr>
              <w:pStyle w:val="afff0"/>
              <w:widowControl w:val="0"/>
              <w:numPr>
                <w:ilvl w:val="0"/>
                <w:numId w:val="11"/>
              </w:numPr>
              <w:spacing w:line="240" w:lineRule="auto"/>
              <w:ind w:left="0" w:firstLineChars="0" w:firstLine="0"/>
              <w:jc w:val="center"/>
              <w:rPr>
                <w:sz w:val="21"/>
              </w:rPr>
            </w:pPr>
          </w:p>
        </w:tc>
        <w:tc>
          <w:tcPr>
            <w:tcW w:w="2223" w:type="pct"/>
            <w:vAlign w:val="center"/>
          </w:tcPr>
          <w:p w14:paraId="1E77CA82" w14:textId="0776C177" w:rsidR="00B812AF" w:rsidRPr="00922558" w:rsidRDefault="00B812AF" w:rsidP="00B812AF">
            <w:pPr>
              <w:spacing w:line="240" w:lineRule="auto"/>
              <w:ind w:firstLineChars="0" w:firstLine="0"/>
              <w:rPr>
                <w:sz w:val="21"/>
              </w:rPr>
            </w:pPr>
            <w:r w:rsidRPr="00922558">
              <w:rPr>
                <w:sz w:val="21"/>
              </w:rPr>
              <w:t>5000m</w:t>
            </w:r>
            <w:r w:rsidRPr="00922558">
              <w:rPr>
                <w:sz w:val="21"/>
                <w:vertAlign w:val="superscript"/>
              </w:rPr>
              <w:t>3</w:t>
            </w:r>
            <w:r w:rsidRPr="00922558">
              <w:rPr>
                <w:sz w:val="21"/>
              </w:rPr>
              <w:t>以上的储油罐进、出油管线应装设韧性软管补偿器。</w:t>
            </w:r>
          </w:p>
        </w:tc>
        <w:tc>
          <w:tcPr>
            <w:tcW w:w="905" w:type="pct"/>
            <w:vAlign w:val="center"/>
          </w:tcPr>
          <w:p w14:paraId="71E8AE9F" w14:textId="77777777" w:rsidR="00B812AF" w:rsidRPr="00922558" w:rsidRDefault="00B812AF" w:rsidP="00B812AF">
            <w:pPr>
              <w:spacing w:line="240" w:lineRule="auto"/>
              <w:ind w:firstLineChars="0" w:firstLine="0"/>
              <w:jc w:val="center"/>
              <w:rPr>
                <w:sz w:val="21"/>
              </w:rPr>
            </w:pPr>
            <w:r w:rsidRPr="00922558">
              <w:rPr>
                <w:sz w:val="21"/>
              </w:rPr>
              <w:t>SY/T63</w:t>
            </w:r>
            <w:r w:rsidRPr="00922558">
              <w:rPr>
                <w:rFonts w:hint="eastAsia"/>
                <w:sz w:val="21"/>
              </w:rPr>
              <w:t>20</w:t>
            </w:r>
            <w:r w:rsidRPr="00922558">
              <w:rPr>
                <w:sz w:val="21"/>
              </w:rPr>
              <w:t>-202</w:t>
            </w:r>
            <w:r w:rsidRPr="00922558">
              <w:rPr>
                <w:rFonts w:hint="eastAsia"/>
                <w:sz w:val="21"/>
              </w:rPr>
              <w:t>2</w:t>
            </w:r>
          </w:p>
          <w:p w14:paraId="74A0B198" w14:textId="067FF30A" w:rsidR="00B812AF" w:rsidRPr="00922558" w:rsidRDefault="00B812AF" w:rsidP="00B812AF">
            <w:pPr>
              <w:spacing w:line="240" w:lineRule="auto"/>
              <w:ind w:firstLineChars="0" w:firstLine="0"/>
              <w:jc w:val="center"/>
              <w:rPr>
                <w:sz w:val="21"/>
              </w:rPr>
            </w:pPr>
            <w:r w:rsidRPr="00922558">
              <w:rPr>
                <w:rFonts w:hint="eastAsia"/>
                <w:sz w:val="21"/>
              </w:rPr>
              <w:t>8.1.5</w:t>
            </w:r>
          </w:p>
        </w:tc>
        <w:tc>
          <w:tcPr>
            <w:tcW w:w="1082" w:type="pct"/>
            <w:vAlign w:val="center"/>
          </w:tcPr>
          <w:p w14:paraId="53CA10AC" w14:textId="58BEEA1B" w:rsidR="00B812AF" w:rsidRPr="00BF415A" w:rsidRDefault="00B812AF" w:rsidP="00B812AF">
            <w:pPr>
              <w:widowControl w:val="0"/>
              <w:spacing w:line="240" w:lineRule="auto"/>
              <w:ind w:firstLineChars="0" w:firstLine="0"/>
              <w:rPr>
                <w:sz w:val="21"/>
              </w:rPr>
            </w:pPr>
            <w:r w:rsidRPr="00BF415A">
              <w:rPr>
                <w:rFonts w:hint="eastAsia"/>
                <w:snapToGrid w:val="0"/>
                <w:color w:val="000000"/>
                <w:spacing w:val="-3"/>
                <w:kern w:val="0"/>
                <w:sz w:val="21"/>
              </w:rPr>
              <w:t>符合要求。</w:t>
            </w:r>
          </w:p>
        </w:tc>
        <w:tc>
          <w:tcPr>
            <w:tcW w:w="380" w:type="pct"/>
            <w:vAlign w:val="center"/>
          </w:tcPr>
          <w:p w14:paraId="09EE8B73" w14:textId="4773C6D7" w:rsidR="00B812AF" w:rsidRPr="00922558" w:rsidRDefault="00B812AF" w:rsidP="00B812AF">
            <w:pPr>
              <w:widowControl w:val="0"/>
              <w:spacing w:line="240" w:lineRule="auto"/>
              <w:ind w:firstLineChars="0" w:firstLine="0"/>
              <w:jc w:val="center"/>
              <w:rPr>
                <w:b/>
                <w:bCs/>
                <w:sz w:val="21"/>
              </w:rPr>
            </w:pPr>
            <w:r w:rsidRPr="00922558">
              <w:rPr>
                <w:b/>
                <w:bCs/>
                <w:sz w:val="21"/>
              </w:rPr>
              <w:t>√</w:t>
            </w:r>
          </w:p>
        </w:tc>
      </w:tr>
      <w:tr w:rsidR="00B812AF" w:rsidRPr="00922558" w14:paraId="55D29018" w14:textId="77777777" w:rsidTr="009C1231">
        <w:trPr>
          <w:trHeight w:val="284"/>
          <w:jc w:val="center"/>
        </w:trPr>
        <w:tc>
          <w:tcPr>
            <w:tcW w:w="410" w:type="pct"/>
            <w:vAlign w:val="center"/>
          </w:tcPr>
          <w:p w14:paraId="01584517" w14:textId="77777777" w:rsidR="00B812AF" w:rsidRPr="00922558" w:rsidRDefault="00B812AF" w:rsidP="00B812AF">
            <w:pPr>
              <w:pStyle w:val="afff0"/>
              <w:widowControl w:val="0"/>
              <w:numPr>
                <w:ilvl w:val="0"/>
                <w:numId w:val="11"/>
              </w:numPr>
              <w:spacing w:line="240" w:lineRule="auto"/>
              <w:ind w:left="0" w:firstLineChars="0" w:firstLine="0"/>
              <w:jc w:val="center"/>
              <w:rPr>
                <w:sz w:val="21"/>
              </w:rPr>
            </w:pPr>
          </w:p>
        </w:tc>
        <w:tc>
          <w:tcPr>
            <w:tcW w:w="2223" w:type="pct"/>
            <w:vAlign w:val="center"/>
          </w:tcPr>
          <w:p w14:paraId="325F2539" w14:textId="09EED046" w:rsidR="00B812AF" w:rsidRPr="00922558" w:rsidRDefault="00B812AF" w:rsidP="00B812AF">
            <w:pPr>
              <w:spacing w:line="240" w:lineRule="auto"/>
              <w:ind w:firstLineChars="0" w:firstLine="0"/>
              <w:rPr>
                <w:sz w:val="21"/>
              </w:rPr>
            </w:pPr>
            <w:r w:rsidRPr="00922558">
              <w:rPr>
                <w:sz w:val="21"/>
              </w:rPr>
              <w:t>油罐区阀门应编号挂牌。</w:t>
            </w:r>
          </w:p>
        </w:tc>
        <w:tc>
          <w:tcPr>
            <w:tcW w:w="905" w:type="pct"/>
            <w:vAlign w:val="center"/>
          </w:tcPr>
          <w:p w14:paraId="29B8C1F5" w14:textId="77777777" w:rsidR="00B812AF" w:rsidRPr="00922558" w:rsidRDefault="00B812AF" w:rsidP="00B812AF">
            <w:pPr>
              <w:spacing w:line="240" w:lineRule="auto"/>
              <w:ind w:firstLineChars="0" w:firstLine="0"/>
              <w:jc w:val="center"/>
              <w:rPr>
                <w:sz w:val="21"/>
              </w:rPr>
            </w:pPr>
            <w:r w:rsidRPr="00922558">
              <w:rPr>
                <w:sz w:val="21"/>
              </w:rPr>
              <w:t>SY/T63</w:t>
            </w:r>
            <w:r w:rsidRPr="00922558">
              <w:rPr>
                <w:rFonts w:hint="eastAsia"/>
                <w:sz w:val="21"/>
              </w:rPr>
              <w:t>20</w:t>
            </w:r>
            <w:r w:rsidRPr="00922558">
              <w:rPr>
                <w:sz w:val="21"/>
              </w:rPr>
              <w:t>-202</w:t>
            </w:r>
            <w:r w:rsidRPr="00922558">
              <w:rPr>
                <w:rFonts w:hint="eastAsia"/>
                <w:sz w:val="21"/>
              </w:rPr>
              <w:t>2</w:t>
            </w:r>
          </w:p>
          <w:p w14:paraId="0723D973" w14:textId="2FF59425" w:rsidR="00B812AF" w:rsidRPr="00922558" w:rsidRDefault="00B812AF" w:rsidP="00B812AF">
            <w:pPr>
              <w:spacing w:line="240" w:lineRule="auto"/>
              <w:ind w:firstLineChars="0" w:firstLine="0"/>
              <w:jc w:val="center"/>
              <w:rPr>
                <w:sz w:val="21"/>
              </w:rPr>
            </w:pPr>
            <w:r w:rsidRPr="00922558">
              <w:rPr>
                <w:rFonts w:hint="eastAsia"/>
                <w:sz w:val="21"/>
              </w:rPr>
              <w:t>8.1.7</w:t>
            </w:r>
          </w:p>
        </w:tc>
        <w:tc>
          <w:tcPr>
            <w:tcW w:w="1082" w:type="pct"/>
            <w:vAlign w:val="center"/>
          </w:tcPr>
          <w:p w14:paraId="0559B250" w14:textId="2F27EDA5" w:rsidR="00B812AF" w:rsidRPr="00BF415A" w:rsidRDefault="00B812AF" w:rsidP="00B812AF">
            <w:pPr>
              <w:widowControl w:val="0"/>
              <w:spacing w:line="240" w:lineRule="auto"/>
              <w:ind w:firstLineChars="0" w:firstLine="0"/>
              <w:rPr>
                <w:sz w:val="21"/>
              </w:rPr>
            </w:pPr>
            <w:r w:rsidRPr="00BF415A">
              <w:rPr>
                <w:rFonts w:hint="eastAsia"/>
                <w:snapToGrid w:val="0"/>
                <w:color w:val="000000"/>
                <w:spacing w:val="-3"/>
                <w:kern w:val="0"/>
                <w:sz w:val="21"/>
              </w:rPr>
              <w:t>阀门均编号挂牌。</w:t>
            </w:r>
          </w:p>
        </w:tc>
        <w:tc>
          <w:tcPr>
            <w:tcW w:w="380" w:type="pct"/>
            <w:vAlign w:val="center"/>
          </w:tcPr>
          <w:p w14:paraId="5D1A5242" w14:textId="3FA00245" w:rsidR="00B812AF" w:rsidRPr="00922558" w:rsidRDefault="00B812AF" w:rsidP="00B812AF">
            <w:pPr>
              <w:widowControl w:val="0"/>
              <w:spacing w:line="240" w:lineRule="auto"/>
              <w:ind w:firstLineChars="0" w:firstLine="0"/>
              <w:jc w:val="center"/>
              <w:rPr>
                <w:b/>
                <w:bCs/>
                <w:sz w:val="21"/>
              </w:rPr>
            </w:pPr>
            <w:r w:rsidRPr="006E1AA5">
              <w:rPr>
                <w:b/>
                <w:bCs/>
                <w:sz w:val="21"/>
              </w:rPr>
              <w:t>√</w:t>
            </w:r>
          </w:p>
        </w:tc>
      </w:tr>
      <w:tr w:rsidR="00B812AF" w:rsidRPr="00922558" w14:paraId="03129359" w14:textId="77777777" w:rsidTr="009C1231">
        <w:trPr>
          <w:trHeight w:val="284"/>
          <w:jc w:val="center"/>
        </w:trPr>
        <w:tc>
          <w:tcPr>
            <w:tcW w:w="410" w:type="pct"/>
            <w:vAlign w:val="center"/>
          </w:tcPr>
          <w:p w14:paraId="0713ADC5" w14:textId="77777777" w:rsidR="00B812AF" w:rsidRPr="00922558" w:rsidRDefault="00B812AF" w:rsidP="00B812AF">
            <w:pPr>
              <w:pStyle w:val="afff0"/>
              <w:widowControl w:val="0"/>
              <w:numPr>
                <w:ilvl w:val="0"/>
                <w:numId w:val="11"/>
              </w:numPr>
              <w:spacing w:line="240" w:lineRule="auto"/>
              <w:ind w:left="0" w:firstLineChars="0" w:firstLine="0"/>
              <w:jc w:val="center"/>
              <w:rPr>
                <w:sz w:val="21"/>
              </w:rPr>
            </w:pPr>
          </w:p>
        </w:tc>
        <w:tc>
          <w:tcPr>
            <w:tcW w:w="2223" w:type="pct"/>
            <w:vAlign w:val="center"/>
          </w:tcPr>
          <w:p w14:paraId="18FE163E" w14:textId="7AAB6005" w:rsidR="00B812AF" w:rsidRPr="00922558" w:rsidRDefault="00B812AF" w:rsidP="00B812AF">
            <w:pPr>
              <w:spacing w:line="240" w:lineRule="auto"/>
              <w:ind w:firstLineChars="0" w:firstLine="0"/>
              <w:rPr>
                <w:sz w:val="21"/>
              </w:rPr>
            </w:pPr>
            <w:r w:rsidRPr="00922558">
              <w:rPr>
                <w:sz w:val="21"/>
              </w:rPr>
              <w:t>储罐区应设置全面覆盖的视频监控系统。</w:t>
            </w:r>
          </w:p>
        </w:tc>
        <w:tc>
          <w:tcPr>
            <w:tcW w:w="905" w:type="pct"/>
            <w:vAlign w:val="center"/>
          </w:tcPr>
          <w:p w14:paraId="1B8FA3D8" w14:textId="77777777" w:rsidR="00B812AF" w:rsidRPr="00922558" w:rsidRDefault="00B812AF" w:rsidP="00B812AF">
            <w:pPr>
              <w:spacing w:line="240" w:lineRule="auto"/>
              <w:ind w:firstLineChars="0" w:firstLine="0"/>
              <w:jc w:val="center"/>
              <w:rPr>
                <w:sz w:val="21"/>
              </w:rPr>
            </w:pPr>
            <w:r w:rsidRPr="00922558">
              <w:rPr>
                <w:sz w:val="21"/>
              </w:rPr>
              <w:t>SY/T63</w:t>
            </w:r>
            <w:r w:rsidRPr="00922558">
              <w:rPr>
                <w:rFonts w:hint="eastAsia"/>
                <w:sz w:val="21"/>
              </w:rPr>
              <w:t>20</w:t>
            </w:r>
            <w:r w:rsidRPr="00922558">
              <w:rPr>
                <w:sz w:val="21"/>
              </w:rPr>
              <w:t>-202</w:t>
            </w:r>
            <w:r w:rsidRPr="00922558">
              <w:rPr>
                <w:rFonts w:hint="eastAsia"/>
                <w:sz w:val="21"/>
              </w:rPr>
              <w:t>2</w:t>
            </w:r>
          </w:p>
          <w:p w14:paraId="66A7FA6C" w14:textId="708D61F8" w:rsidR="00B812AF" w:rsidRPr="00922558" w:rsidRDefault="00B812AF" w:rsidP="00B812AF">
            <w:pPr>
              <w:spacing w:line="240" w:lineRule="auto"/>
              <w:ind w:firstLineChars="0" w:firstLine="0"/>
              <w:jc w:val="center"/>
              <w:rPr>
                <w:sz w:val="21"/>
              </w:rPr>
            </w:pPr>
            <w:r w:rsidRPr="00922558">
              <w:rPr>
                <w:rFonts w:hint="eastAsia"/>
                <w:sz w:val="21"/>
              </w:rPr>
              <w:t>8.1.8</w:t>
            </w:r>
          </w:p>
        </w:tc>
        <w:tc>
          <w:tcPr>
            <w:tcW w:w="1082" w:type="pct"/>
            <w:vAlign w:val="center"/>
          </w:tcPr>
          <w:p w14:paraId="553F0063" w14:textId="64867223" w:rsidR="00B812AF" w:rsidRPr="00BF415A" w:rsidRDefault="007A5D9D" w:rsidP="00B812AF">
            <w:pPr>
              <w:widowControl w:val="0"/>
              <w:spacing w:line="240" w:lineRule="auto"/>
              <w:ind w:firstLineChars="0" w:firstLine="0"/>
              <w:rPr>
                <w:sz w:val="21"/>
              </w:rPr>
            </w:pPr>
            <w:r>
              <w:rPr>
                <w:rFonts w:hint="eastAsia"/>
                <w:snapToGrid w:val="0"/>
                <w:color w:val="000000"/>
                <w:spacing w:val="-3"/>
                <w:kern w:val="0"/>
                <w:sz w:val="21"/>
              </w:rPr>
              <w:t>设置</w:t>
            </w:r>
            <w:r w:rsidRPr="00BF415A">
              <w:rPr>
                <w:rFonts w:hint="eastAsia"/>
                <w:snapToGrid w:val="0"/>
                <w:color w:val="000000"/>
                <w:spacing w:val="-3"/>
                <w:kern w:val="0"/>
                <w:sz w:val="21"/>
              </w:rPr>
              <w:t>有视频监控。</w:t>
            </w:r>
          </w:p>
        </w:tc>
        <w:tc>
          <w:tcPr>
            <w:tcW w:w="380" w:type="pct"/>
            <w:vAlign w:val="center"/>
          </w:tcPr>
          <w:p w14:paraId="6CFEB92B" w14:textId="747EFE7D" w:rsidR="00B812AF" w:rsidRPr="00922558" w:rsidRDefault="00B812AF" w:rsidP="00B812AF">
            <w:pPr>
              <w:widowControl w:val="0"/>
              <w:spacing w:line="240" w:lineRule="auto"/>
              <w:ind w:firstLineChars="0" w:firstLine="0"/>
              <w:jc w:val="center"/>
              <w:rPr>
                <w:b/>
                <w:bCs/>
                <w:sz w:val="21"/>
              </w:rPr>
            </w:pPr>
            <w:r w:rsidRPr="006E1AA5">
              <w:rPr>
                <w:b/>
                <w:bCs/>
                <w:sz w:val="21"/>
              </w:rPr>
              <w:t>√</w:t>
            </w:r>
          </w:p>
        </w:tc>
      </w:tr>
      <w:tr w:rsidR="00B812AF" w:rsidRPr="00BF415A" w14:paraId="5175B218" w14:textId="77777777" w:rsidTr="009C1231">
        <w:trPr>
          <w:trHeight w:val="284"/>
          <w:jc w:val="center"/>
        </w:trPr>
        <w:tc>
          <w:tcPr>
            <w:tcW w:w="410" w:type="pct"/>
            <w:vAlign w:val="center"/>
          </w:tcPr>
          <w:p w14:paraId="4AFCCBAB" w14:textId="302A87D0" w:rsidR="00B812AF" w:rsidRPr="00BF415A" w:rsidRDefault="00B812AF" w:rsidP="00B812AF">
            <w:pPr>
              <w:pStyle w:val="afff0"/>
              <w:widowControl w:val="0"/>
              <w:spacing w:line="240" w:lineRule="auto"/>
              <w:ind w:firstLineChars="0" w:firstLine="0"/>
              <w:jc w:val="center"/>
              <w:rPr>
                <w:b/>
                <w:bCs/>
                <w:sz w:val="21"/>
              </w:rPr>
            </w:pPr>
            <w:r w:rsidRPr="00BF415A">
              <w:rPr>
                <w:rFonts w:hint="eastAsia"/>
                <w:b/>
                <w:bCs/>
                <w:sz w:val="21"/>
              </w:rPr>
              <w:t>四</w:t>
            </w:r>
          </w:p>
        </w:tc>
        <w:tc>
          <w:tcPr>
            <w:tcW w:w="2223" w:type="pct"/>
          </w:tcPr>
          <w:p w14:paraId="5F1E4AF1" w14:textId="2B3E124B" w:rsidR="00B812AF" w:rsidRPr="00BF415A" w:rsidRDefault="00B812AF" w:rsidP="00B812AF">
            <w:pPr>
              <w:spacing w:line="240" w:lineRule="auto"/>
              <w:ind w:firstLineChars="0" w:firstLine="0"/>
              <w:rPr>
                <w:b/>
                <w:bCs/>
                <w:sz w:val="21"/>
              </w:rPr>
            </w:pPr>
            <w:r w:rsidRPr="00BF415A">
              <w:rPr>
                <w:b/>
                <w:bCs/>
                <w:sz w:val="21"/>
              </w:rPr>
              <w:t>站内管道</w:t>
            </w:r>
          </w:p>
        </w:tc>
        <w:tc>
          <w:tcPr>
            <w:tcW w:w="905" w:type="pct"/>
            <w:vAlign w:val="center"/>
          </w:tcPr>
          <w:p w14:paraId="282DE801" w14:textId="77777777" w:rsidR="00B812AF" w:rsidRPr="00BF415A" w:rsidRDefault="00B812AF" w:rsidP="00B812AF">
            <w:pPr>
              <w:spacing w:line="240" w:lineRule="auto"/>
              <w:ind w:firstLineChars="0" w:firstLine="0"/>
              <w:jc w:val="center"/>
              <w:rPr>
                <w:b/>
                <w:bCs/>
                <w:sz w:val="21"/>
              </w:rPr>
            </w:pPr>
          </w:p>
        </w:tc>
        <w:tc>
          <w:tcPr>
            <w:tcW w:w="1082" w:type="pct"/>
            <w:vAlign w:val="center"/>
          </w:tcPr>
          <w:p w14:paraId="042A29C9" w14:textId="77777777" w:rsidR="00B812AF" w:rsidRPr="00BF415A" w:rsidRDefault="00B812AF" w:rsidP="00B812AF">
            <w:pPr>
              <w:widowControl w:val="0"/>
              <w:spacing w:line="240" w:lineRule="auto"/>
              <w:ind w:firstLineChars="0" w:firstLine="0"/>
              <w:rPr>
                <w:b/>
                <w:bCs/>
                <w:sz w:val="21"/>
              </w:rPr>
            </w:pPr>
          </w:p>
        </w:tc>
        <w:tc>
          <w:tcPr>
            <w:tcW w:w="380" w:type="pct"/>
            <w:vAlign w:val="center"/>
          </w:tcPr>
          <w:p w14:paraId="6091B911" w14:textId="77777777" w:rsidR="00B812AF" w:rsidRPr="00BF415A" w:rsidRDefault="00B812AF" w:rsidP="00B812AF">
            <w:pPr>
              <w:widowControl w:val="0"/>
              <w:spacing w:line="240" w:lineRule="auto"/>
              <w:ind w:firstLineChars="0" w:firstLine="0"/>
              <w:jc w:val="center"/>
              <w:rPr>
                <w:b/>
                <w:bCs/>
                <w:sz w:val="21"/>
              </w:rPr>
            </w:pPr>
          </w:p>
        </w:tc>
      </w:tr>
      <w:tr w:rsidR="00B812AF" w:rsidRPr="00922558" w14:paraId="1CA5DC8E" w14:textId="77777777" w:rsidTr="009C1231">
        <w:trPr>
          <w:trHeight w:val="284"/>
          <w:jc w:val="center"/>
        </w:trPr>
        <w:tc>
          <w:tcPr>
            <w:tcW w:w="410" w:type="pct"/>
            <w:vAlign w:val="center"/>
          </w:tcPr>
          <w:p w14:paraId="48482D0D" w14:textId="77777777" w:rsidR="00B812AF" w:rsidRPr="00922558" w:rsidRDefault="00B812AF" w:rsidP="00B812AF">
            <w:pPr>
              <w:pStyle w:val="afff0"/>
              <w:widowControl w:val="0"/>
              <w:numPr>
                <w:ilvl w:val="0"/>
                <w:numId w:val="11"/>
              </w:numPr>
              <w:spacing w:line="240" w:lineRule="auto"/>
              <w:ind w:left="0" w:firstLineChars="0" w:firstLine="0"/>
              <w:jc w:val="center"/>
              <w:rPr>
                <w:sz w:val="21"/>
              </w:rPr>
            </w:pPr>
          </w:p>
        </w:tc>
        <w:tc>
          <w:tcPr>
            <w:tcW w:w="2223" w:type="pct"/>
          </w:tcPr>
          <w:p w14:paraId="13F51BAD" w14:textId="220AFBAB" w:rsidR="00B812AF" w:rsidRPr="00922558" w:rsidRDefault="00B812AF" w:rsidP="00B812AF">
            <w:pPr>
              <w:spacing w:line="240" w:lineRule="auto"/>
              <w:ind w:firstLineChars="0" w:firstLine="0"/>
              <w:rPr>
                <w:b/>
                <w:bCs/>
                <w:sz w:val="21"/>
              </w:rPr>
            </w:pPr>
            <w:r w:rsidRPr="00922558">
              <w:rPr>
                <w:sz w:val="21"/>
              </w:rPr>
              <w:t>油气集输管道根据工艺要求和敷设环境温度条件，应采取经济合理的保温或隔热措施。</w:t>
            </w:r>
          </w:p>
        </w:tc>
        <w:tc>
          <w:tcPr>
            <w:tcW w:w="905" w:type="pct"/>
            <w:vAlign w:val="center"/>
          </w:tcPr>
          <w:p w14:paraId="1A659EEC" w14:textId="77777777" w:rsidR="00B812AF" w:rsidRPr="00922558" w:rsidRDefault="00B812AF" w:rsidP="00B812AF">
            <w:pPr>
              <w:spacing w:line="240" w:lineRule="auto"/>
              <w:ind w:firstLineChars="0" w:firstLine="0"/>
              <w:jc w:val="center"/>
              <w:rPr>
                <w:sz w:val="21"/>
              </w:rPr>
            </w:pPr>
            <w:r w:rsidRPr="00922558">
              <w:rPr>
                <w:sz w:val="21"/>
              </w:rPr>
              <w:t>GB50350-2015</w:t>
            </w:r>
          </w:p>
          <w:p w14:paraId="3D33680E" w14:textId="478E885E" w:rsidR="00B812AF" w:rsidRPr="00922558" w:rsidRDefault="00B812AF" w:rsidP="00B812AF">
            <w:pPr>
              <w:spacing w:line="240" w:lineRule="auto"/>
              <w:ind w:firstLineChars="0" w:firstLine="0"/>
              <w:jc w:val="center"/>
              <w:rPr>
                <w:sz w:val="21"/>
              </w:rPr>
            </w:pPr>
            <w:r w:rsidRPr="00922558">
              <w:rPr>
                <w:sz w:val="21"/>
              </w:rPr>
              <w:t>8.5.5</w:t>
            </w:r>
          </w:p>
        </w:tc>
        <w:tc>
          <w:tcPr>
            <w:tcW w:w="1082" w:type="pct"/>
            <w:vAlign w:val="center"/>
          </w:tcPr>
          <w:p w14:paraId="782BC15E" w14:textId="5C5FA35A" w:rsidR="00B812AF" w:rsidRPr="00922558" w:rsidRDefault="00B812AF" w:rsidP="00B812AF">
            <w:pPr>
              <w:widowControl w:val="0"/>
              <w:spacing w:line="240" w:lineRule="auto"/>
              <w:ind w:firstLineChars="0" w:firstLine="0"/>
              <w:rPr>
                <w:sz w:val="21"/>
              </w:rPr>
            </w:pPr>
            <w:r>
              <w:rPr>
                <w:rFonts w:hint="eastAsia"/>
                <w:sz w:val="21"/>
              </w:rPr>
              <w:t>采取了保温隔热措施。</w:t>
            </w:r>
          </w:p>
        </w:tc>
        <w:tc>
          <w:tcPr>
            <w:tcW w:w="380" w:type="pct"/>
            <w:vAlign w:val="center"/>
          </w:tcPr>
          <w:p w14:paraId="41A61CA6" w14:textId="46F6019D" w:rsidR="00B812AF" w:rsidRPr="00922558" w:rsidRDefault="00B812AF" w:rsidP="00B812AF">
            <w:pPr>
              <w:widowControl w:val="0"/>
              <w:spacing w:line="240" w:lineRule="auto"/>
              <w:ind w:firstLineChars="0" w:firstLine="0"/>
              <w:jc w:val="center"/>
              <w:rPr>
                <w:b/>
                <w:bCs/>
                <w:sz w:val="21"/>
              </w:rPr>
            </w:pPr>
            <w:r w:rsidRPr="006E1AA5">
              <w:rPr>
                <w:b/>
                <w:bCs/>
                <w:sz w:val="21"/>
              </w:rPr>
              <w:t>√</w:t>
            </w:r>
          </w:p>
        </w:tc>
      </w:tr>
      <w:tr w:rsidR="00B812AF" w:rsidRPr="00922558" w14:paraId="7F82FE02" w14:textId="77777777" w:rsidTr="009C1231">
        <w:trPr>
          <w:trHeight w:val="284"/>
          <w:jc w:val="center"/>
        </w:trPr>
        <w:tc>
          <w:tcPr>
            <w:tcW w:w="410" w:type="pct"/>
            <w:vAlign w:val="center"/>
          </w:tcPr>
          <w:p w14:paraId="7A366FE3" w14:textId="77777777" w:rsidR="00B812AF" w:rsidRPr="00922558" w:rsidRDefault="00B812AF" w:rsidP="00B812AF">
            <w:pPr>
              <w:pStyle w:val="afff0"/>
              <w:widowControl w:val="0"/>
              <w:numPr>
                <w:ilvl w:val="0"/>
                <w:numId w:val="11"/>
              </w:numPr>
              <w:spacing w:line="240" w:lineRule="auto"/>
              <w:ind w:left="0" w:firstLineChars="0" w:firstLine="0"/>
              <w:jc w:val="center"/>
              <w:rPr>
                <w:sz w:val="21"/>
              </w:rPr>
            </w:pPr>
          </w:p>
        </w:tc>
        <w:tc>
          <w:tcPr>
            <w:tcW w:w="2223" w:type="pct"/>
          </w:tcPr>
          <w:p w14:paraId="156F4E3B" w14:textId="5F579B78" w:rsidR="00B812AF" w:rsidRPr="00922558" w:rsidRDefault="00B812AF" w:rsidP="00B812AF">
            <w:pPr>
              <w:spacing w:line="240" w:lineRule="auto"/>
              <w:ind w:firstLineChars="0" w:firstLine="0"/>
              <w:rPr>
                <w:sz w:val="21"/>
              </w:rPr>
            </w:pPr>
            <w:r w:rsidRPr="00922558">
              <w:rPr>
                <w:sz w:val="21"/>
              </w:rPr>
              <w:t>架空管道管底距地面不应小于</w:t>
            </w:r>
            <w:r w:rsidRPr="00922558">
              <w:rPr>
                <w:sz w:val="21"/>
              </w:rPr>
              <w:t>2.2m</w:t>
            </w:r>
            <w:r w:rsidRPr="00922558">
              <w:rPr>
                <w:sz w:val="21"/>
              </w:rPr>
              <w:t>，管墩敷设的管道管底距地面不应小于</w:t>
            </w:r>
            <w:r w:rsidRPr="00922558">
              <w:rPr>
                <w:sz w:val="21"/>
              </w:rPr>
              <w:t>0.3m</w:t>
            </w:r>
            <w:r w:rsidRPr="00922558">
              <w:rPr>
                <w:sz w:val="21"/>
              </w:rPr>
              <w:t>。</w:t>
            </w:r>
          </w:p>
        </w:tc>
        <w:tc>
          <w:tcPr>
            <w:tcW w:w="905" w:type="pct"/>
            <w:vAlign w:val="center"/>
          </w:tcPr>
          <w:p w14:paraId="3EF43777" w14:textId="77777777" w:rsidR="00B812AF" w:rsidRPr="00922558" w:rsidRDefault="00B812AF" w:rsidP="00B812AF">
            <w:pPr>
              <w:spacing w:line="240" w:lineRule="auto"/>
              <w:ind w:firstLineChars="0" w:firstLine="0"/>
              <w:jc w:val="center"/>
              <w:rPr>
                <w:sz w:val="21"/>
              </w:rPr>
            </w:pPr>
            <w:r w:rsidRPr="00922558">
              <w:rPr>
                <w:sz w:val="21"/>
              </w:rPr>
              <w:t>GB50350-2015</w:t>
            </w:r>
          </w:p>
          <w:p w14:paraId="6A18DD29" w14:textId="3A00A726" w:rsidR="00B812AF" w:rsidRPr="00922558" w:rsidRDefault="00B812AF" w:rsidP="00B812AF">
            <w:pPr>
              <w:spacing w:line="240" w:lineRule="auto"/>
              <w:ind w:firstLineChars="0" w:firstLine="0"/>
              <w:jc w:val="center"/>
              <w:rPr>
                <w:sz w:val="21"/>
              </w:rPr>
            </w:pPr>
            <w:r w:rsidRPr="00922558">
              <w:rPr>
                <w:sz w:val="21"/>
              </w:rPr>
              <w:t>10.4.3-1</w:t>
            </w:r>
          </w:p>
        </w:tc>
        <w:tc>
          <w:tcPr>
            <w:tcW w:w="1082" w:type="pct"/>
            <w:vAlign w:val="center"/>
          </w:tcPr>
          <w:p w14:paraId="56E962C8" w14:textId="72DB93F1" w:rsidR="00B812AF" w:rsidRPr="00922558" w:rsidRDefault="00B812AF" w:rsidP="00B812AF">
            <w:pPr>
              <w:widowControl w:val="0"/>
              <w:spacing w:line="240" w:lineRule="auto"/>
              <w:ind w:firstLineChars="0" w:firstLine="0"/>
              <w:rPr>
                <w:sz w:val="21"/>
              </w:rPr>
            </w:pPr>
            <w:r>
              <w:rPr>
                <w:rFonts w:hint="eastAsia"/>
                <w:sz w:val="21"/>
              </w:rPr>
              <w:t>站内管道敷设满足要求。</w:t>
            </w:r>
          </w:p>
        </w:tc>
        <w:tc>
          <w:tcPr>
            <w:tcW w:w="380" w:type="pct"/>
            <w:vAlign w:val="center"/>
          </w:tcPr>
          <w:p w14:paraId="527F7A48" w14:textId="6CC7710B" w:rsidR="00B812AF" w:rsidRPr="00922558" w:rsidRDefault="00B812AF" w:rsidP="00B812AF">
            <w:pPr>
              <w:widowControl w:val="0"/>
              <w:spacing w:line="240" w:lineRule="auto"/>
              <w:ind w:firstLineChars="0" w:firstLine="0"/>
              <w:jc w:val="center"/>
              <w:rPr>
                <w:b/>
                <w:bCs/>
                <w:sz w:val="21"/>
              </w:rPr>
            </w:pPr>
            <w:r w:rsidRPr="00922558">
              <w:rPr>
                <w:b/>
                <w:bCs/>
                <w:sz w:val="21"/>
              </w:rPr>
              <w:t>√</w:t>
            </w:r>
          </w:p>
        </w:tc>
      </w:tr>
      <w:tr w:rsidR="00B812AF" w:rsidRPr="00922558" w14:paraId="3897CF7B" w14:textId="77777777" w:rsidTr="009C1231">
        <w:trPr>
          <w:trHeight w:val="284"/>
          <w:jc w:val="center"/>
        </w:trPr>
        <w:tc>
          <w:tcPr>
            <w:tcW w:w="410" w:type="pct"/>
            <w:vAlign w:val="center"/>
          </w:tcPr>
          <w:p w14:paraId="2C26C922" w14:textId="77777777" w:rsidR="00B812AF" w:rsidRPr="00922558" w:rsidRDefault="00B812AF" w:rsidP="00B812AF">
            <w:pPr>
              <w:pStyle w:val="afff0"/>
              <w:widowControl w:val="0"/>
              <w:numPr>
                <w:ilvl w:val="0"/>
                <w:numId w:val="11"/>
              </w:numPr>
              <w:spacing w:line="240" w:lineRule="auto"/>
              <w:ind w:left="0" w:firstLineChars="0" w:firstLine="0"/>
              <w:jc w:val="center"/>
              <w:rPr>
                <w:sz w:val="21"/>
              </w:rPr>
            </w:pPr>
          </w:p>
        </w:tc>
        <w:tc>
          <w:tcPr>
            <w:tcW w:w="2223" w:type="pct"/>
            <w:vAlign w:val="center"/>
          </w:tcPr>
          <w:p w14:paraId="66FEE102" w14:textId="32FF6D10" w:rsidR="00B812AF" w:rsidRPr="00922558" w:rsidRDefault="00B812AF" w:rsidP="00B812AF">
            <w:pPr>
              <w:spacing w:line="240" w:lineRule="auto"/>
              <w:ind w:firstLineChars="0" w:firstLine="0"/>
              <w:rPr>
                <w:sz w:val="21"/>
              </w:rPr>
            </w:pPr>
            <w:r w:rsidRPr="00922558">
              <w:rPr>
                <w:kern w:val="0"/>
                <w:sz w:val="21"/>
              </w:rPr>
              <w:t>石油天然气的人工采样管道不得引入中心化验室。</w:t>
            </w:r>
          </w:p>
        </w:tc>
        <w:tc>
          <w:tcPr>
            <w:tcW w:w="905" w:type="pct"/>
            <w:vAlign w:val="center"/>
          </w:tcPr>
          <w:p w14:paraId="0C07CE51" w14:textId="77777777" w:rsidR="00B812AF" w:rsidRPr="00922558" w:rsidRDefault="00B812AF" w:rsidP="00B812AF">
            <w:pPr>
              <w:widowControl w:val="0"/>
              <w:spacing w:line="240" w:lineRule="auto"/>
              <w:ind w:firstLineChars="0" w:firstLine="0"/>
              <w:jc w:val="center"/>
              <w:rPr>
                <w:sz w:val="21"/>
              </w:rPr>
            </w:pPr>
            <w:r w:rsidRPr="00922558">
              <w:rPr>
                <w:sz w:val="21"/>
              </w:rPr>
              <w:t>GB 50183-2004</w:t>
            </w:r>
            <w:smartTag w:uri="urn:schemas-microsoft-com:office:smarttags" w:element="chsdate">
              <w:smartTagPr>
                <w:attr w:name="IsROCDate" w:val="False"/>
                <w:attr w:name="IsLunarDate" w:val="False"/>
                <w:attr w:name="Day" w:val="30"/>
                <w:attr w:name="Month" w:val="12"/>
                <w:attr w:name="Year" w:val="1899"/>
              </w:smartTagPr>
            </w:smartTag>
          </w:p>
          <w:p w14:paraId="5B0B0AC0" w14:textId="2282A230" w:rsidR="00B812AF" w:rsidRPr="00922558" w:rsidRDefault="00B812AF" w:rsidP="00B812AF">
            <w:pPr>
              <w:spacing w:line="240" w:lineRule="auto"/>
              <w:ind w:firstLineChars="0" w:firstLine="0"/>
              <w:jc w:val="center"/>
              <w:rPr>
                <w:sz w:val="21"/>
              </w:rPr>
            </w:pPr>
            <w:r w:rsidRPr="00922558">
              <w:rPr>
                <w:sz w:val="21"/>
              </w:rPr>
              <w:t>6.1.4</w:t>
            </w:r>
          </w:p>
        </w:tc>
        <w:tc>
          <w:tcPr>
            <w:tcW w:w="1082" w:type="pct"/>
            <w:vAlign w:val="center"/>
          </w:tcPr>
          <w:p w14:paraId="51A85FB6" w14:textId="2F9CAB3D" w:rsidR="00B812AF" w:rsidRPr="00922558" w:rsidRDefault="00B812AF" w:rsidP="00B812AF">
            <w:pPr>
              <w:widowControl w:val="0"/>
              <w:spacing w:line="240" w:lineRule="auto"/>
              <w:ind w:firstLineChars="0" w:firstLine="0"/>
              <w:rPr>
                <w:sz w:val="21"/>
              </w:rPr>
            </w:pPr>
            <w:r>
              <w:rPr>
                <w:rFonts w:hint="eastAsia"/>
                <w:sz w:val="21"/>
              </w:rPr>
              <w:t>未引入化验室。</w:t>
            </w:r>
          </w:p>
        </w:tc>
        <w:tc>
          <w:tcPr>
            <w:tcW w:w="380" w:type="pct"/>
            <w:vAlign w:val="center"/>
          </w:tcPr>
          <w:p w14:paraId="436C9B8A" w14:textId="66A8B5C8" w:rsidR="00B812AF" w:rsidRPr="00922558" w:rsidRDefault="00B812AF" w:rsidP="00B812AF">
            <w:pPr>
              <w:widowControl w:val="0"/>
              <w:spacing w:line="240" w:lineRule="auto"/>
              <w:ind w:firstLineChars="0" w:firstLine="0"/>
              <w:jc w:val="center"/>
              <w:rPr>
                <w:b/>
                <w:bCs/>
                <w:sz w:val="21"/>
              </w:rPr>
            </w:pPr>
            <w:r w:rsidRPr="006E1AA5">
              <w:rPr>
                <w:b/>
                <w:bCs/>
                <w:sz w:val="21"/>
              </w:rPr>
              <w:t>√</w:t>
            </w:r>
          </w:p>
        </w:tc>
      </w:tr>
      <w:tr w:rsidR="00B812AF" w:rsidRPr="00922558" w14:paraId="5BC2879E" w14:textId="77777777" w:rsidTr="009C1231">
        <w:trPr>
          <w:trHeight w:val="284"/>
          <w:jc w:val="center"/>
        </w:trPr>
        <w:tc>
          <w:tcPr>
            <w:tcW w:w="410" w:type="pct"/>
            <w:vAlign w:val="center"/>
          </w:tcPr>
          <w:p w14:paraId="5E7D44B7" w14:textId="77777777" w:rsidR="00B812AF" w:rsidRPr="00922558" w:rsidRDefault="00B812AF" w:rsidP="00B812AF">
            <w:pPr>
              <w:pStyle w:val="afff0"/>
              <w:widowControl w:val="0"/>
              <w:numPr>
                <w:ilvl w:val="0"/>
                <w:numId w:val="11"/>
              </w:numPr>
              <w:spacing w:line="240" w:lineRule="auto"/>
              <w:ind w:left="0" w:firstLineChars="0" w:firstLine="0"/>
              <w:jc w:val="center"/>
              <w:rPr>
                <w:sz w:val="21"/>
              </w:rPr>
            </w:pPr>
          </w:p>
        </w:tc>
        <w:tc>
          <w:tcPr>
            <w:tcW w:w="2223" w:type="pct"/>
            <w:vAlign w:val="center"/>
          </w:tcPr>
          <w:p w14:paraId="06C20D5C" w14:textId="50D99370" w:rsidR="00B812AF" w:rsidRPr="00922558" w:rsidRDefault="00B812AF" w:rsidP="00B812AF">
            <w:pPr>
              <w:spacing w:line="240" w:lineRule="auto"/>
              <w:ind w:firstLineChars="0" w:firstLine="0"/>
              <w:rPr>
                <w:kern w:val="0"/>
                <w:sz w:val="21"/>
              </w:rPr>
            </w:pPr>
            <w:r w:rsidRPr="00922558">
              <w:rPr>
                <w:kern w:val="0"/>
                <w:sz w:val="21"/>
              </w:rPr>
              <w:t>石油天然气管道不得穿过与其无关的建筑物。</w:t>
            </w:r>
          </w:p>
        </w:tc>
        <w:tc>
          <w:tcPr>
            <w:tcW w:w="905" w:type="pct"/>
            <w:vAlign w:val="center"/>
          </w:tcPr>
          <w:p w14:paraId="45F9FDC3" w14:textId="77777777" w:rsidR="00B812AF" w:rsidRPr="00922558" w:rsidRDefault="00B812AF" w:rsidP="00B812AF">
            <w:pPr>
              <w:widowControl w:val="0"/>
              <w:spacing w:line="240" w:lineRule="auto"/>
              <w:ind w:firstLineChars="0" w:firstLine="0"/>
              <w:jc w:val="center"/>
              <w:rPr>
                <w:sz w:val="21"/>
              </w:rPr>
            </w:pPr>
            <w:r w:rsidRPr="00922558">
              <w:rPr>
                <w:sz w:val="21"/>
              </w:rPr>
              <w:t>GB 50183-2004</w:t>
            </w:r>
            <w:smartTag w:uri="urn:schemas-microsoft-com:office:smarttags" w:element="chsdate">
              <w:smartTagPr>
                <w:attr w:name="IsROCDate" w:val="False"/>
                <w:attr w:name="IsLunarDate" w:val="False"/>
                <w:attr w:name="Day" w:val="30"/>
                <w:attr w:name="Month" w:val="12"/>
                <w:attr w:name="Year" w:val="1899"/>
              </w:smartTagPr>
            </w:smartTag>
          </w:p>
          <w:p w14:paraId="5D87239D" w14:textId="22890605" w:rsidR="00B812AF" w:rsidRPr="00922558" w:rsidRDefault="00B812AF" w:rsidP="00B812AF">
            <w:pPr>
              <w:widowControl w:val="0"/>
              <w:spacing w:line="240" w:lineRule="auto"/>
              <w:ind w:firstLineChars="0" w:firstLine="0"/>
              <w:jc w:val="center"/>
              <w:rPr>
                <w:sz w:val="21"/>
              </w:rPr>
            </w:pPr>
            <w:r w:rsidRPr="00922558">
              <w:rPr>
                <w:sz w:val="21"/>
              </w:rPr>
              <w:t>6.1.5</w:t>
            </w:r>
          </w:p>
        </w:tc>
        <w:tc>
          <w:tcPr>
            <w:tcW w:w="1082" w:type="pct"/>
            <w:vAlign w:val="center"/>
          </w:tcPr>
          <w:p w14:paraId="246E29C9" w14:textId="591CF64F" w:rsidR="00B812AF" w:rsidRPr="00922558" w:rsidRDefault="00B812AF" w:rsidP="00B812AF">
            <w:pPr>
              <w:widowControl w:val="0"/>
              <w:spacing w:line="240" w:lineRule="auto"/>
              <w:ind w:firstLineChars="0" w:firstLine="0"/>
              <w:rPr>
                <w:sz w:val="21"/>
              </w:rPr>
            </w:pPr>
            <w:r>
              <w:rPr>
                <w:rFonts w:hint="eastAsia"/>
                <w:sz w:val="21"/>
              </w:rPr>
              <w:t>未穿过无关建筑物。</w:t>
            </w:r>
          </w:p>
        </w:tc>
        <w:tc>
          <w:tcPr>
            <w:tcW w:w="380" w:type="pct"/>
            <w:vAlign w:val="center"/>
          </w:tcPr>
          <w:p w14:paraId="3145BF24" w14:textId="71529A03" w:rsidR="00B812AF" w:rsidRPr="00922558" w:rsidRDefault="00B812AF" w:rsidP="00B812AF">
            <w:pPr>
              <w:widowControl w:val="0"/>
              <w:spacing w:line="240" w:lineRule="auto"/>
              <w:ind w:firstLineChars="0" w:firstLine="0"/>
              <w:jc w:val="center"/>
              <w:rPr>
                <w:b/>
                <w:bCs/>
                <w:sz w:val="21"/>
              </w:rPr>
            </w:pPr>
            <w:r w:rsidRPr="006E1AA5">
              <w:rPr>
                <w:b/>
                <w:bCs/>
                <w:sz w:val="21"/>
              </w:rPr>
              <w:t>√</w:t>
            </w:r>
          </w:p>
        </w:tc>
      </w:tr>
      <w:tr w:rsidR="00B812AF" w:rsidRPr="00BF415A" w14:paraId="13037916" w14:textId="77777777" w:rsidTr="009C1231">
        <w:trPr>
          <w:trHeight w:val="284"/>
          <w:jc w:val="center"/>
        </w:trPr>
        <w:tc>
          <w:tcPr>
            <w:tcW w:w="410" w:type="pct"/>
            <w:vAlign w:val="center"/>
          </w:tcPr>
          <w:p w14:paraId="1D92E1C2" w14:textId="6AA90C34" w:rsidR="00B812AF" w:rsidRPr="00BF415A" w:rsidRDefault="00B812AF" w:rsidP="00B812AF">
            <w:pPr>
              <w:pStyle w:val="afff0"/>
              <w:widowControl w:val="0"/>
              <w:spacing w:line="240" w:lineRule="auto"/>
              <w:ind w:firstLineChars="0" w:firstLine="0"/>
              <w:jc w:val="center"/>
              <w:rPr>
                <w:b/>
                <w:bCs/>
                <w:sz w:val="21"/>
              </w:rPr>
            </w:pPr>
            <w:r w:rsidRPr="00BF415A">
              <w:rPr>
                <w:rFonts w:hint="eastAsia"/>
                <w:b/>
                <w:bCs/>
                <w:sz w:val="21"/>
              </w:rPr>
              <w:t>五</w:t>
            </w:r>
          </w:p>
        </w:tc>
        <w:tc>
          <w:tcPr>
            <w:tcW w:w="2223" w:type="pct"/>
            <w:vAlign w:val="center"/>
          </w:tcPr>
          <w:p w14:paraId="26EB9370" w14:textId="06204EDF" w:rsidR="00B812AF" w:rsidRPr="00BF415A" w:rsidRDefault="00B812AF" w:rsidP="00B812AF">
            <w:pPr>
              <w:spacing w:line="240" w:lineRule="auto"/>
              <w:ind w:firstLineChars="0" w:firstLine="0"/>
              <w:jc w:val="left"/>
              <w:rPr>
                <w:b/>
                <w:bCs/>
                <w:kern w:val="0"/>
                <w:sz w:val="21"/>
              </w:rPr>
            </w:pPr>
            <w:r w:rsidRPr="00BF415A">
              <w:rPr>
                <w:b/>
                <w:bCs/>
                <w:sz w:val="21"/>
              </w:rPr>
              <w:t>输油泵房</w:t>
            </w:r>
            <w:r>
              <w:rPr>
                <w:rFonts w:hint="eastAsia"/>
                <w:b/>
                <w:bCs/>
                <w:sz w:val="21"/>
              </w:rPr>
              <w:t>/</w:t>
            </w:r>
            <w:r>
              <w:rPr>
                <w:rFonts w:hint="eastAsia"/>
                <w:b/>
                <w:bCs/>
                <w:sz w:val="21"/>
              </w:rPr>
              <w:t>流量计间</w:t>
            </w:r>
          </w:p>
        </w:tc>
        <w:tc>
          <w:tcPr>
            <w:tcW w:w="905" w:type="pct"/>
            <w:vAlign w:val="center"/>
          </w:tcPr>
          <w:p w14:paraId="3683FFDD" w14:textId="77777777" w:rsidR="00B812AF" w:rsidRPr="00BF415A" w:rsidRDefault="00B812AF" w:rsidP="00B812AF">
            <w:pPr>
              <w:widowControl w:val="0"/>
              <w:spacing w:line="240" w:lineRule="auto"/>
              <w:ind w:firstLineChars="0" w:firstLine="0"/>
              <w:jc w:val="center"/>
              <w:rPr>
                <w:b/>
                <w:bCs/>
                <w:sz w:val="21"/>
              </w:rPr>
            </w:pPr>
          </w:p>
        </w:tc>
        <w:tc>
          <w:tcPr>
            <w:tcW w:w="1082" w:type="pct"/>
            <w:vAlign w:val="center"/>
          </w:tcPr>
          <w:p w14:paraId="00FB8267" w14:textId="77777777" w:rsidR="00B812AF" w:rsidRPr="00BF415A" w:rsidRDefault="00B812AF" w:rsidP="00B812AF">
            <w:pPr>
              <w:widowControl w:val="0"/>
              <w:spacing w:line="240" w:lineRule="auto"/>
              <w:ind w:firstLineChars="0" w:firstLine="0"/>
              <w:jc w:val="center"/>
              <w:rPr>
                <w:b/>
                <w:bCs/>
                <w:sz w:val="21"/>
              </w:rPr>
            </w:pPr>
          </w:p>
        </w:tc>
        <w:tc>
          <w:tcPr>
            <w:tcW w:w="380" w:type="pct"/>
            <w:vAlign w:val="center"/>
          </w:tcPr>
          <w:p w14:paraId="4BC656F9" w14:textId="77777777" w:rsidR="00B812AF" w:rsidRPr="00BF415A" w:rsidRDefault="00B812AF" w:rsidP="00B812AF">
            <w:pPr>
              <w:widowControl w:val="0"/>
              <w:spacing w:line="240" w:lineRule="auto"/>
              <w:ind w:firstLineChars="0" w:firstLine="0"/>
              <w:jc w:val="center"/>
              <w:rPr>
                <w:b/>
                <w:bCs/>
                <w:sz w:val="21"/>
              </w:rPr>
            </w:pPr>
          </w:p>
        </w:tc>
      </w:tr>
      <w:tr w:rsidR="00B812AF" w:rsidRPr="00922558" w14:paraId="2A7A7A5F" w14:textId="77777777" w:rsidTr="00B812AF">
        <w:trPr>
          <w:trHeight w:val="284"/>
          <w:jc w:val="center"/>
        </w:trPr>
        <w:tc>
          <w:tcPr>
            <w:tcW w:w="410" w:type="pct"/>
            <w:vAlign w:val="center"/>
          </w:tcPr>
          <w:p w14:paraId="05855633" w14:textId="77777777" w:rsidR="00B812AF" w:rsidRPr="00922558" w:rsidRDefault="00B812AF" w:rsidP="00B812AF">
            <w:pPr>
              <w:pStyle w:val="afff0"/>
              <w:widowControl w:val="0"/>
              <w:numPr>
                <w:ilvl w:val="0"/>
                <w:numId w:val="11"/>
              </w:numPr>
              <w:spacing w:line="240" w:lineRule="auto"/>
              <w:ind w:left="0" w:firstLineChars="0" w:firstLine="0"/>
              <w:jc w:val="center"/>
              <w:rPr>
                <w:sz w:val="21"/>
              </w:rPr>
            </w:pPr>
          </w:p>
        </w:tc>
        <w:tc>
          <w:tcPr>
            <w:tcW w:w="2223" w:type="pct"/>
            <w:vAlign w:val="center"/>
          </w:tcPr>
          <w:p w14:paraId="37B55399" w14:textId="77777777" w:rsidR="00B812AF" w:rsidRPr="00922558" w:rsidRDefault="00B812AF" w:rsidP="00B812AF">
            <w:pPr>
              <w:spacing w:line="240" w:lineRule="auto"/>
              <w:ind w:firstLineChars="0" w:firstLine="0"/>
              <w:rPr>
                <w:sz w:val="21"/>
              </w:rPr>
            </w:pPr>
            <w:r w:rsidRPr="00922558">
              <w:rPr>
                <w:sz w:val="21"/>
              </w:rPr>
              <w:t>生产和储存甲、乙类物品的建</w:t>
            </w:r>
            <w:r w:rsidRPr="00922558">
              <w:rPr>
                <w:sz w:val="21"/>
              </w:rPr>
              <w:t>(</w:t>
            </w:r>
            <w:r w:rsidRPr="00922558">
              <w:rPr>
                <w:sz w:val="21"/>
              </w:rPr>
              <w:t>构</w:t>
            </w:r>
            <w:r w:rsidRPr="00922558">
              <w:rPr>
                <w:sz w:val="21"/>
              </w:rPr>
              <w:t>)</w:t>
            </w:r>
            <w:r w:rsidRPr="00922558">
              <w:rPr>
                <w:sz w:val="21"/>
              </w:rPr>
              <w:t>筑物耐火等级不宜低于二级，生产和储存丙类物品的建</w:t>
            </w:r>
            <w:r w:rsidRPr="00922558">
              <w:rPr>
                <w:sz w:val="21"/>
              </w:rPr>
              <w:t>(</w:t>
            </w:r>
            <w:r w:rsidRPr="00922558">
              <w:rPr>
                <w:sz w:val="21"/>
              </w:rPr>
              <w:t>构</w:t>
            </w:r>
            <w:r w:rsidRPr="00922558">
              <w:rPr>
                <w:sz w:val="21"/>
              </w:rPr>
              <w:t>)</w:t>
            </w:r>
            <w:r w:rsidRPr="00922558">
              <w:rPr>
                <w:sz w:val="21"/>
              </w:rPr>
              <w:t>筑物耐火等级不宜低于三级。当甲、乙类火灾危险性的厂房采用轻质钢结构时，应符合下列要求：</w:t>
            </w:r>
          </w:p>
          <w:p w14:paraId="6748A7E9" w14:textId="4254DA31" w:rsidR="00B812AF" w:rsidRPr="00922558" w:rsidRDefault="00B812AF" w:rsidP="00B812AF">
            <w:pPr>
              <w:spacing w:line="240" w:lineRule="auto"/>
              <w:ind w:firstLineChars="0" w:firstLine="0"/>
              <w:rPr>
                <w:b/>
                <w:bCs/>
                <w:sz w:val="21"/>
              </w:rPr>
            </w:pPr>
            <w:r w:rsidRPr="00922558">
              <w:rPr>
                <w:sz w:val="21"/>
              </w:rPr>
              <w:t>1</w:t>
            </w:r>
            <w:r w:rsidRPr="00922558">
              <w:rPr>
                <w:sz w:val="21"/>
              </w:rPr>
              <w:t>所有的建筑构件必须采用非燃烧材料。</w:t>
            </w:r>
            <w:r w:rsidRPr="00922558">
              <w:rPr>
                <w:sz w:val="21"/>
              </w:rPr>
              <w:t>2</w:t>
            </w:r>
            <w:r w:rsidRPr="00922558">
              <w:rPr>
                <w:sz w:val="21"/>
              </w:rPr>
              <w:t>除天然气压缩机厂房外，宜为单层建筑。</w:t>
            </w:r>
            <w:r w:rsidRPr="00922558">
              <w:rPr>
                <w:sz w:val="21"/>
              </w:rPr>
              <w:t>3</w:t>
            </w:r>
            <w:r w:rsidRPr="00922558">
              <w:rPr>
                <w:sz w:val="21"/>
              </w:rPr>
              <w:t>与其他厂房的防火间距应按现行国家标准《建筑设计防火规范》中的三级耐火等级的建筑物确定。</w:t>
            </w:r>
          </w:p>
        </w:tc>
        <w:tc>
          <w:tcPr>
            <w:tcW w:w="905" w:type="pct"/>
            <w:vAlign w:val="center"/>
          </w:tcPr>
          <w:p w14:paraId="4C4359D3" w14:textId="77777777" w:rsidR="00B812AF" w:rsidRPr="00922558" w:rsidRDefault="00B812AF" w:rsidP="00B812AF">
            <w:pPr>
              <w:spacing w:line="240" w:lineRule="auto"/>
              <w:ind w:firstLineChars="0" w:firstLine="0"/>
              <w:jc w:val="center"/>
              <w:rPr>
                <w:sz w:val="21"/>
              </w:rPr>
            </w:pPr>
            <w:r w:rsidRPr="00922558">
              <w:rPr>
                <w:sz w:val="21"/>
              </w:rPr>
              <w:t>GB50183-2004</w:t>
            </w:r>
          </w:p>
          <w:p w14:paraId="4ED9CD31" w14:textId="77777777" w:rsidR="00B812AF" w:rsidRPr="00922558" w:rsidRDefault="00B812AF" w:rsidP="00B812AF">
            <w:pPr>
              <w:spacing w:line="240" w:lineRule="auto"/>
              <w:ind w:firstLineChars="0" w:firstLine="0"/>
              <w:jc w:val="center"/>
              <w:rPr>
                <w:sz w:val="21"/>
              </w:rPr>
            </w:pPr>
            <w:r w:rsidRPr="00922558">
              <w:rPr>
                <w:sz w:val="21"/>
              </w:rPr>
              <w:t>6.9.1</w:t>
            </w:r>
          </w:p>
          <w:p w14:paraId="14A1ACF7" w14:textId="77777777" w:rsidR="00B812AF" w:rsidRPr="00922558" w:rsidRDefault="00B812AF" w:rsidP="00B812AF">
            <w:pPr>
              <w:spacing w:line="240" w:lineRule="auto"/>
              <w:ind w:firstLineChars="0" w:firstLine="0"/>
              <w:jc w:val="center"/>
              <w:rPr>
                <w:sz w:val="21"/>
              </w:rPr>
            </w:pPr>
            <w:r w:rsidRPr="00922558">
              <w:rPr>
                <w:sz w:val="21"/>
              </w:rPr>
              <w:t>GB50016-2014</w:t>
            </w:r>
            <w:r w:rsidRPr="00922558">
              <w:rPr>
                <w:sz w:val="21"/>
              </w:rPr>
              <w:t>（</w:t>
            </w:r>
            <w:r w:rsidRPr="00922558">
              <w:rPr>
                <w:sz w:val="21"/>
              </w:rPr>
              <w:t>2018</w:t>
            </w:r>
            <w:r w:rsidRPr="00922558">
              <w:rPr>
                <w:sz w:val="21"/>
              </w:rPr>
              <w:t>年版）</w:t>
            </w:r>
          </w:p>
          <w:p w14:paraId="1975433E" w14:textId="77777777" w:rsidR="00B812AF" w:rsidRPr="00922558" w:rsidRDefault="00B812AF" w:rsidP="00B812AF">
            <w:pPr>
              <w:spacing w:line="240" w:lineRule="auto"/>
              <w:ind w:firstLineChars="0" w:firstLine="0"/>
              <w:jc w:val="center"/>
              <w:rPr>
                <w:sz w:val="21"/>
              </w:rPr>
            </w:pPr>
            <w:r w:rsidRPr="00922558">
              <w:rPr>
                <w:sz w:val="21"/>
              </w:rPr>
              <w:t>3.2.1</w:t>
            </w:r>
          </w:p>
          <w:p w14:paraId="695E8E1E" w14:textId="42A16E40" w:rsidR="00B812AF" w:rsidRPr="00922558" w:rsidRDefault="00B812AF" w:rsidP="00B812AF">
            <w:pPr>
              <w:widowControl w:val="0"/>
              <w:spacing w:line="240" w:lineRule="auto"/>
              <w:ind w:firstLineChars="0" w:firstLine="0"/>
              <w:jc w:val="center"/>
              <w:rPr>
                <w:sz w:val="21"/>
              </w:rPr>
            </w:pPr>
            <w:r w:rsidRPr="00922558">
              <w:rPr>
                <w:sz w:val="21"/>
              </w:rPr>
              <w:t>3.3.1</w:t>
            </w:r>
          </w:p>
        </w:tc>
        <w:tc>
          <w:tcPr>
            <w:tcW w:w="1082" w:type="pct"/>
            <w:vAlign w:val="center"/>
          </w:tcPr>
          <w:p w14:paraId="6B7F08CF" w14:textId="75CBA7A8" w:rsidR="00B812AF" w:rsidRPr="00C5494E" w:rsidRDefault="00B812AF" w:rsidP="00B812AF">
            <w:pPr>
              <w:widowControl w:val="0"/>
              <w:spacing w:line="240" w:lineRule="auto"/>
              <w:ind w:firstLineChars="0" w:firstLine="0"/>
              <w:rPr>
                <w:sz w:val="21"/>
              </w:rPr>
            </w:pPr>
            <w:r w:rsidRPr="00C5494E">
              <w:rPr>
                <w:rFonts w:hint="eastAsia"/>
                <w:snapToGrid w:val="0"/>
                <w:color w:val="000000"/>
                <w:spacing w:val="-3"/>
                <w:kern w:val="0"/>
                <w:sz w:val="21"/>
              </w:rPr>
              <w:t>耐火等级符合要求。</w:t>
            </w:r>
          </w:p>
        </w:tc>
        <w:tc>
          <w:tcPr>
            <w:tcW w:w="380" w:type="pct"/>
            <w:vAlign w:val="center"/>
          </w:tcPr>
          <w:p w14:paraId="0381ED55" w14:textId="2D81E753" w:rsidR="00B812AF" w:rsidRPr="00922558" w:rsidRDefault="00B812AF" w:rsidP="00B812AF">
            <w:pPr>
              <w:widowControl w:val="0"/>
              <w:spacing w:line="240" w:lineRule="auto"/>
              <w:ind w:firstLineChars="0" w:firstLine="0"/>
              <w:jc w:val="center"/>
              <w:rPr>
                <w:b/>
                <w:bCs/>
                <w:sz w:val="21"/>
              </w:rPr>
            </w:pPr>
            <w:r w:rsidRPr="00A42466">
              <w:rPr>
                <w:b/>
                <w:bCs/>
                <w:sz w:val="21"/>
              </w:rPr>
              <w:t>√</w:t>
            </w:r>
          </w:p>
        </w:tc>
      </w:tr>
      <w:tr w:rsidR="00B812AF" w:rsidRPr="00922558" w14:paraId="61C3B879" w14:textId="77777777" w:rsidTr="00B812AF">
        <w:trPr>
          <w:trHeight w:val="284"/>
          <w:jc w:val="center"/>
        </w:trPr>
        <w:tc>
          <w:tcPr>
            <w:tcW w:w="410" w:type="pct"/>
            <w:vAlign w:val="center"/>
          </w:tcPr>
          <w:p w14:paraId="71F5494B" w14:textId="77777777" w:rsidR="00B812AF" w:rsidRPr="00922558" w:rsidRDefault="00B812AF" w:rsidP="00B812AF">
            <w:pPr>
              <w:pStyle w:val="afff0"/>
              <w:widowControl w:val="0"/>
              <w:numPr>
                <w:ilvl w:val="0"/>
                <w:numId w:val="11"/>
              </w:numPr>
              <w:spacing w:line="240" w:lineRule="auto"/>
              <w:ind w:left="0" w:firstLineChars="0" w:firstLine="0"/>
              <w:jc w:val="center"/>
              <w:rPr>
                <w:sz w:val="21"/>
              </w:rPr>
            </w:pPr>
          </w:p>
        </w:tc>
        <w:tc>
          <w:tcPr>
            <w:tcW w:w="2223" w:type="pct"/>
            <w:vAlign w:val="center"/>
          </w:tcPr>
          <w:p w14:paraId="6A09C97D" w14:textId="2C88D60C" w:rsidR="00B812AF" w:rsidRPr="00922558" w:rsidRDefault="00B812AF" w:rsidP="00B812AF">
            <w:pPr>
              <w:spacing w:line="240" w:lineRule="auto"/>
              <w:ind w:firstLineChars="0" w:firstLine="0"/>
              <w:rPr>
                <w:sz w:val="21"/>
              </w:rPr>
            </w:pPr>
            <w:r w:rsidRPr="00922558">
              <w:rPr>
                <w:sz w:val="21"/>
              </w:rPr>
              <w:t>天然气凝液和液化石油气厂房、可燃气体压缩机厂房和其他建筑面积大于或等于</w:t>
            </w:r>
            <w:r w:rsidRPr="00922558">
              <w:rPr>
                <w:sz w:val="21"/>
              </w:rPr>
              <w:t>150m</w:t>
            </w:r>
            <w:r w:rsidRPr="00922558">
              <w:rPr>
                <w:sz w:val="21"/>
                <w:vertAlign w:val="superscript"/>
              </w:rPr>
              <w:t>2</w:t>
            </w:r>
            <w:r w:rsidRPr="00922558">
              <w:rPr>
                <w:sz w:val="21"/>
              </w:rPr>
              <w:t>的甲类火灾危险性厂房内，应设可燃气体检测报警装置。天然气凝液和液化石油气罐区、天然气凝液和凝析油回收装置的工艺设备区应设可燃气体检测报警装置。其他露天或棚式布置的甲类生产设施可不设可燃气体检测报警装置。</w:t>
            </w:r>
          </w:p>
        </w:tc>
        <w:tc>
          <w:tcPr>
            <w:tcW w:w="905" w:type="pct"/>
            <w:vAlign w:val="center"/>
          </w:tcPr>
          <w:p w14:paraId="188846E7" w14:textId="77777777" w:rsidR="00B812AF" w:rsidRPr="00922558" w:rsidRDefault="00B812AF" w:rsidP="00B812AF">
            <w:pPr>
              <w:spacing w:line="240" w:lineRule="auto"/>
              <w:ind w:firstLineChars="0" w:firstLine="0"/>
              <w:jc w:val="center"/>
              <w:rPr>
                <w:sz w:val="21"/>
              </w:rPr>
            </w:pPr>
            <w:r w:rsidRPr="00922558">
              <w:rPr>
                <w:sz w:val="21"/>
              </w:rPr>
              <w:t>GB50183-2004</w:t>
            </w:r>
          </w:p>
          <w:p w14:paraId="1483BB5F" w14:textId="3F14DCC4" w:rsidR="00B812AF" w:rsidRPr="00922558" w:rsidRDefault="00B812AF" w:rsidP="00B812AF">
            <w:pPr>
              <w:spacing w:line="240" w:lineRule="auto"/>
              <w:ind w:firstLineChars="0" w:firstLine="0"/>
              <w:jc w:val="center"/>
              <w:rPr>
                <w:sz w:val="21"/>
              </w:rPr>
            </w:pPr>
            <w:r w:rsidRPr="00922558">
              <w:rPr>
                <w:sz w:val="21"/>
              </w:rPr>
              <w:t>6.1.6</w:t>
            </w:r>
          </w:p>
        </w:tc>
        <w:tc>
          <w:tcPr>
            <w:tcW w:w="1082" w:type="pct"/>
            <w:vAlign w:val="center"/>
          </w:tcPr>
          <w:p w14:paraId="1CB7E1C3" w14:textId="20EBDC82" w:rsidR="00B812AF" w:rsidRPr="00C5494E" w:rsidRDefault="00B812AF" w:rsidP="00B812AF">
            <w:pPr>
              <w:widowControl w:val="0"/>
              <w:spacing w:line="240" w:lineRule="auto"/>
              <w:ind w:firstLineChars="0" w:firstLine="0"/>
              <w:rPr>
                <w:sz w:val="21"/>
              </w:rPr>
            </w:pPr>
            <w:r w:rsidRPr="00C5494E">
              <w:rPr>
                <w:rFonts w:hint="eastAsia"/>
                <w:snapToGrid w:val="0"/>
                <w:color w:val="000000"/>
                <w:spacing w:val="-3"/>
                <w:kern w:val="0"/>
                <w:sz w:val="21"/>
              </w:rPr>
              <w:t>现场查看，符合要求。</w:t>
            </w:r>
          </w:p>
        </w:tc>
        <w:tc>
          <w:tcPr>
            <w:tcW w:w="380" w:type="pct"/>
            <w:vAlign w:val="center"/>
          </w:tcPr>
          <w:p w14:paraId="555CBCCC" w14:textId="6B94336A" w:rsidR="00B812AF" w:rsidRPr="00922558" w:rsidRDefault="00B812AF" w:rsidP="00B812AF">
            <w:pPr>
              <w:widowControl w:val="0"/>
              <w:spacing w:line="240" w:lineRule="auto"/>
              <w:ind w:firstLineChars="0" w:firstLine="0"/>
              <w:jc w:val="center"/>
              <w:rPr>
                <w:b/>
                <w:bCs/>
                <w:sz w:val="21"/>
              </w:rPr>
            </w:pPr>
            <w:r w:rsidRPr="00A42466">
              <w:rPr>
                <w:b/>
                <w:bCs/>
                <w:sz w:val="21"/>
              </w:rPr>
              <w:t>√</w:t>
            </w:r>
          </w:p>
        </w:tc>
      </w:tr>
      <w:tr w:rsidR="00B812AF" w:rsidRPr="00922558" w14:paraId="61393064" w14:textId="77777777" w:rsidTr="00B812AF">
        <w:trPr>
          <w:trHeight w:val="284"/>
          <w:jc w:val="center"/>
        </w:trPr>
        <w:tc>
          <w:tcPr>
            <w:tcW w:w="410" w:type="pct"/>
            <w:vAlign w:val="center"/>
          </w:tcPr>
          <w:p w14:paraId="139B05A9" w14:textId="77777777" w:rsidR="00B812AF" w:rsidRPr="00922558" w:rsidRDefault="00B812AF" w:rsidP="00B812AF">
            <w:pPr>
              <w:pStyle w:val="afff0"/>
              <w:widowControl w:val="0"/>
              <w:numPr>
                <w:ilvl w:val="0"/>
                <w:numId w:val="11"/>
              </w:numPr>
              <w:spacing w:line="240" w:lineRule="auto"/>
              <w:ind w:left="0" w:firstLineChars="0" w:firstLine="0"/>
              <w:jc w:val="center"/>
              <w:rPr>
                <w:sz w:val="21"/>
              </w:rPr>
            </w:pPr>
          </w:p>
        </w:tc>
        <w:tc>
          <w:tcPr>
            <w:tcW w:w="2223" w:type="pct"/>
            <w:vAlign w:val="center"/>
          </w:tcPr>
          <w:p w14:paraId="3D34D58C" w14:textId="6A025839" w:rsidR="00B812AF" w:rsidRPr="00922558" w:rsidRDefault="00B812AF" w:rsidP="00B812AF">
            <w:pPr>
              <w:spacing w:line="240" w:lineRule="auto"/>
              <w:ind w:firstLineChars="0" w:firstLine="0"/>
              <w:rPr>
                <w:sz w:val="21"/>
              </w:rPr>
            </w:pPr>
            <w:r w:rsidRPr="00922558">
              <w:rPr>
                <w:sz w:val="21"/>
              </w:rPr>
              <w:t>输送甲、乙类液体的泵，可燃气体压缩机不得与空气压缩机同室布置。空气管道不得与可燃气体，甲、乙类液体管道固定相联。</w:t>
            </w:r>
          </w:p>
        </w:tc>
        <w:tc>
          <w:tcPr>
            <w:tcW w:w="905" w:type="pct"/>
            <w:vAlign w:val="center"/>
          </w:tcPr>
          <w:p w14:paraId="76FF721F" w14:textId="77777777" w:rsidR="00B812AF" w:rsidRPr="00922558" w:rsidRDefault="00B812AF" w:rsidP="00B812AF">
            <w:pPr>
              <w:spacing w:line="240" w:lineRule="auto"/>
              <w:ind w:firstLineChars="0" w:firstLine="0"/>
              <w:jc w:val="center"/>
              <w:rPr>
                <w:sz w:val="21"/>
              </w:rPr>
            </w:pPr>
            <w:r w:rsidRPr="00922558">
              <w:rPr>
                <w:sz w:val="21"/>
              </w:rPr>
              <w:t>GB50183-2004</w:t>
            </w:r>
          </w:p>
          <w:p w14:paraId="2EF13BB2" w14:textId="40CA1349" w:rsidR="00B812AF" w:rsidRPr="00922558" w:rsidRDefault="00B812AF" w:rsidP="00B812AF">
            <w:pPr>
              <w:spacing w:line="240" w:lineRule="auto"/>
              <w:ind w:firstLineChars="0" w:firstLine="0"/>
              <w:jc w:val="center"/>
              <w:rPr>
                <w:sz w:val="21"/>
              </w:rPr>
            </w:pPr>
            <w:r w:rsidRPr="00922558">
              <w:rPr>
                <w:sz w:val="21"/>
              </w:rPr>
              <w:t>6.2.2</w:t>
            </w:r>
          </w:p>
        </w:tc>
        <w:tc>
          <w:tcPr>
            <w:tcW w:w="1082" w:type="pct"/>
            <w:vAlign w:val="center"/>
          </w:tcPr>
          <w:p w14:paraId="778BDB5A" w14:textId="7E3F9FCE" w:rsidR="00B812AF" w:rsidRPr="00C5494E" w:rsidRDefault="00B812AF" w:rsidP="00B812AF">
            <w:pPr>
              <w:widowControl w:val="0"/>
              <w:spacing w:line="240" w:lineRule="auto"/>
              <w:ind w:firstLineChars="0" w:firstLine="0"/>
              <w:rPr>
                <w:sz w:val="21"/>
              </w:rPr>
            </w:pPr>
            <w:r w:rsidRPr="00C5494E">
              <w:rPr>
                <w:rFonts w:hint="eastAsia"/>
                <w:snapToGrid w:val="0"/>
                <w:color w:val="000000"/>
                <w:spacing w:val="-3"/>
                <w:kern w:val="0"/>
                <w:sz w:val="21"/>
              </w:rPr>
              <w:t>现场查看，符合要求。</w:t>
            </w:r>
          </w:p>
        </w:tc>
        <w:tc>
          <w:tcPr>
            <w:tcW w:w="380" w:type="pct"/>
            <w:vAlign w:val="center"/>
          </w:tcPr>
          <w:p w14:paraId="4B6AF4AB" w14:textId="2F8568AA" w:rsidR="00B812AF" w:rsidRPr="00922558" w:rsidRDefault="00B812AF" w:rsidP="00B812AF">
            <w:pPr>
              <w:widowControl w:val="0"/>
              <w:spacing w:line="240" w:lineRule="auto"/>
              <w:ind w:firstLineChars="0" w:firstLine="0"/>
              <w:jc w:val="center"/>
              <w:rPr>
                <w:b/>
                <w:bCs/>
                <w:sz w:val="21"/>
              </w:rPr>
            </w:pPr>
            <w:r w:rsidRPr="00A42466">
              <w:rPr>
                <w:b/>
                <w:bCs/>
                <w:sz w:val="21"/>
              </w:rPr>
              <w:t>√</w:t>
            </w:r>
          </w:p>
        </w:tc>
      </w:tr>
      <w:tr w:rsidR="00B812AF" w:rsidRPr="00922558" w14:paraId="032D3406" w14:textId="77777777" w:rsidTr="00B812AF">
        <w:trPr>
          <w:trHeight w:val="284"/>
          <w:jc w:val="center"/>
        </w:trPr>
        <w:tc>
          <w:tcPr>
            <w:tcW w:w="410" w:type="pct"/>
            <w:vAlign w:val="center"/>
          </w:tcPr>
          <w:p w14:paraId="1EE108A2" w14:textId="77777777" w:rsidR="00B812AF" w:rsidRPr="00922558" w:rsidRDefault="00B812AF" w:rsidP="00B812AF">
            <w:pPr>
              <w:pStyle w:val="afff0"/>
              <w:widowControl w:val="0"/>
              <w:numPr>
                <w:ilvl w:val="0"/>
                <w:numId w:val="11"/>
              </w:numPr>
              <w:spacing w:line="240" w:lineRule="auto"/>
              <w:ind w:left="0" w:firstLineChars="0" w:firstLine="0"/>
              <w:jc w:val="center"/>
              <w:rPr>
                <w:sz w:val="21"/>
              </w:rPr>
            </w:pPr>
          </w:p>
        </w:tc>
        <w:tc>
          <w:tcPr>
            <w:tcW w:w="2223" w:type="pct"/>
            <w:vAlign w:val="center"/>
          </w:tcPr>
          <w:p w14:paraId="78317197" w14:textId="77777777" w:rsidR="00B812AF" w:rsidRPr="00922558" w:rsidRDefault="00B812AF" w:rsidP="00B812AF">
            <w:pPr>
              <w:spacing w:line="240" w:lineRule="auto"/>
              <w:ind w:firstLineChars="0" w:firstLine="0"/>
              <w:rPr>
                <w:sz w:val="21"/>
              </w:rPr>
            </w:pPr>
            <w:r w:rsidRPr="00922558">
              <w:rPr>
                <w:sz w:val="21"/>
              </w:rPr>
              <w:t>甲、乙类油品泵宜露天或棚式布置。若在室内布置时，应符合下列要求：</w:t>
            </w:r>
          </w:p>
          <w:p w14:paraId="1BDF9C88" w14:textId="77777777" w:rsidR="00B812AF" w:rsidRPr="00922558" w:rsidRDefault="00B812AF" w:rsidP="00B812AF">
            <w:pPr>
              <w:spacing w:line="240" w:lineRule="auto"/>
              <w:ind w:firstLineChars="0" w:firstLine="0"/>
              <w:rPr>
                <w:sz w:val="21"/>
              </w:rPr>
            </w:pPr>
            <w:r w:rsidRPr="00922558">
              <w:rPr>
                <w:sz w:val="21"/>
              </w:rPr>
              <w:t xml:space="preserve">1 </w:t>
            </w:r>
            <w:r w:rsidRPr="00922558">
              <w:rPr>
                <w:sz w:val="21"/>
              </w:rPr>
              <w:t>液化石油气泵和天然气凝液泵超过</w:t>
            </w:r>
            <w:r w:rsidRPr="00922558">
              <w:rPr>
                <w:sz w:val="21"/>
              </w:rPr>
              <w:t>2</w:t>
            </w:r>
            <w:r w:rsidRPr="00922558">
              <w:rPr>
                <w:sz w:val="21"/>
              </w:rPr>
              <w:t>台时，与甲、乙类油品泵应分别布置在不同的房间内，各房间之间的隔墙应为防火墙。</w:t>
            </w:r>
          </w:p>
          <w:p w14:paraId="3A14FE80" w14:textId="6C84BC62" w:rsidR="00B812AF" w:rsidRPr="00922558" w:rsidRDefault="00B812AF" w:rsidP="00B812AF">
            <w:pPr>
              <w:spacing w:line="240" w:lineRule="auto"/>
              <w:ind w:firstLineChars="0" w:firstLine="0"/>
              <w:rPr>
                <w:sz w:val="21"/>
              </w:rPr>
            </w:pPr>
            <w:r w:rsidRPr="00922558">
              <w:rPr>
                <w:sz w:val="21"/>
              </w:rPr>
              <w:t xml:space="preserve">2 </w:t>
            </w:r>
            <w:r w:rsidRPr="00922558">
              <w:rPr>
                <w:sz w:val="21"/>
              </w:rPr>
              <w:t>甲、乙类油品泵房的地面不宜设地坑或地沟。泵房内应有防止可燃气体积聚的措施。</w:t>
            </w:r>
          </w:p>
        </w:tc>
        <w:tc>
          <w:tcPr>
            <w:tcW w:w="905" w:type="pct"/>
            <w:vAlign w:val="center"/>
          </w:tcPr>
          <w:p w14:paraId="3B3BF789" w14:textId="77777777" w:rsidR="00B812AF" w:rsidRPr="00922558" w:rsidRDefault="00B812AF" w:rsidP="00B812AF">
            <w:pPr>
              <w:spacing w:line="240" w:lineRule="auto"/>
              <w:ind w:firstLineChars="0" w:firstLine="0"/>
              <w:jc w:val="center"/>
              <w:rPr>
                <w:sz w:val="21"/>
              </w:rPr>
            </w:pPr>
            <w:r w:rsidRPr="00922558">
              <w:rPr>
                <w:sz w:val="21"/>
              </w:rPr>
              <w:t>GB50183-2004</w:t>
            </w:r>
          </w:p>
          <w:p w14:paraId="5274518F" w14:textId="06940708" w:rsidR="00B812AF" w:rsidRPr="00922558" w:rsidRDefault="00B812AF" w:rsidP="00B812AF">
            <w:pPr>
              <w:spacing w:line="240" w:lineRule="auto"/>
              <w:ind w:firstLineChars="0" w:firstLine="0"/>
              <w:jc w:val="center"/>
              <w:rPr>
                <w:sz w:val="21"/>
              </w:rPr>
            </w:pPr>
            <w:r w:rsidRPr="00922558">
              <w:rPr>
                <w:sz w:val="21"/>
              </w:rPr>
              <w:t>6.2.4</w:t>
            </w:r>
          </w:p>
        </w:tc>
        <w:tc>
          <w:tcPr>
            <w:tcW w:w="1082" w:type="pct"/>
            <w:vAlign w:val="center"/>
          </w:tcPr>
          <w:p w14:paraId="5369CBB7" w14:textId="69E2AF60" w:rsidR="00B812AF" w:rsidRPr="00C5494E" w:rsidRDefault="00B812AF" w:rsidP="00B812AF">
            <w:pPr>
              <w:widowControl w:val="0"/>
              <w:spacing w:line="240" w:lineRule="auto"/>
              <w:ind w:firstLineChars="0" w:firstLine="0"/>
              <w:rPr>
                <w:sz w:val="21"/>
              </w:rPr>
            </w:pPr>
            <w:r w:rsidRPr="00C5494E">
              <w:rPr>
                <w:rFonts w:hint="eastAsia"/>
                <w:snapToGrid w:val="0"/>
                <w:color w:val="000000"/>
                <w:spacing w:val="-3"/>
                <w:kern w:val="0"/>
                <w:sz w:val="21"/>
              </w:rPr>
              <w:t>油品泵及泵房设置符合要求。</w:t>
            </w:r>
          </w:p>
        </w:tc>
        <w:tc>
          <w:tcPr>
            <w:tcW w:w="380" w:type="pct"/>
            <w:vAlign w:val="center"/>
          </w:tcPr>
          <w:p w14:paraId="1CB9137C" w14:textId="2C0CFEAD" w:rsidR="00B812AF" w:rsidRPr="00922558" w:rsidRDefault="00B812AF" w:rsidP="00B812AF">
            <w:pPr>
              <w:widowControl w:val="0"/>
              <w:spacing w:line="240" w:lineRule="auto"/>
              <w:ind w:firstLineChars="0" w:firstLine="0"/>
              <w:jc w:val="center"/>
              <w:rPr>
                <w:b/>
                <w:bCs/>
                <w:sz w:val="21"/>
              </w:rPr>
            </w:pPr>
            <w:r w:rsidRPr="00A42466">
              <w:rPr>
                <w:b/>
                <w:bCs/>
                <w:sz w:val="21"/>
              </w:rPr>
              <w:t>√</w:t>
            </w:r>
          </w:p>
        </w:tc>
      </w:tr>
      <w:tr w:rsidR="00B812AF" w:rsidRPr="00922558" w14:paraId="5ACA3452" w14:textId="77777777" w:rsidTr="00B812AF">
        <w:trPr>
          <w:trHeight w:val="284"/>
          <w:jc w:val="center"/>
        </w:trPr>
        <w:tc>
          <w:tcPr>
            <w:tcW w:w="410" w:type="pct"/>
            <w:vAlign w:val="center"/>
          </w:tcPr>
          <w:p w14:paraId="6088B733" w14:textId="77777777" w:rsidR="00B812AF" w:rsidRPr="00922558" w:rsidRDefault="00B812AF" w:rsidP="00B812AF">
            <w:pPr>
              <w:pStyle w:val="afff0"/>
              <w:widowControl w:val="0"/>
              <w:numPr>
                <w:ilvl w:val="0"/>
                <w:numId w:val="11"/>
              </w:numPr>
              <w:spacing w:line="240" w:lineRule="auto"/>
              <w:ind w:left="0" w:firstLineChars="0" w:firstLine="0"/>
              <w:jc w:val="center"/>
              <w:rPr>
                <w:sz w:val="21"/>
              </w:rPr>
            </w:pPr>
          </w:p>
        </w:tc>
        <w:tc>
          <w:tcPr>
            <w:tcW w:w="2223" w:type="pct"/>
            <w:vAlign w:val="center"/>
          </w:tcPr>
          <w:p w14:paraId="77E8F7B7" w14:textId="1A461917" w:rsidR="00B812AF" w:rsidRPr="00922558" w:rsidRDefault="00B812AF" w:rsidP="00B812AF">
            <w:pPr>
              <w:spacing w:line="240" w:lineRule="auto"/>
              <w:ind w:firstLineChars="0" w:firstLine="0"/>
              <w:rPr>
                <w:sz w:val="21"/>
              </w:rPr>
            </w:pPr>
            <w:r w:rsidRPr="00922558">
              <w:rPr>
                <w:sz w:val="21"/>
              </w:rPr>
              <w:t>甲、乙类油品离心泵，介质倒流有可能造成事故时，应在出口管道上安装止回阀。</w:t>
            </w:r>
          </w:p>
        </w:tc>
        <w:tc>
          <w:tcPr>
            <w:tcW w:w="905" w:type="pct"/>
            <w:vAlign w:val="center"/>
          </w:tcPr>
          <w:p w14:paraId="0E3D3F08" w14:textId="77777777" w:rsidR="00B812AF" w:rsidRPr="00922558" w:rsidRDefault="00B812AF" w:rsidP="00B812AF">
            <w:pPr>
              <w:spacing w:line="240" w:lineRule="auto"/>
              <w:ind w:firstLineChars="0" w:firstLine="0"/>
              <w:jc w:val="center"/>
              <w:rPr>
                <w:sz w:val="21"/>
              </w:rPr>
            </w:pPr>
            <w:r w:rsidRPr="00922558">
              <w:rPr>
                <w:sz w:val="21"/>
              </w:rPr>
              <w:t>GB50183-2004</w:t>
            </w:r>
          </w:p>
          <w:p w14:paraId="3F741FAA" w14:textId="5EA7C7CF" w:rsidR="00B812AF" w:rsidRPr="00922558" w:rsidRDefault="00B812AF" w:rsidP="00B812AF">
            <w:pPr>
              <w:spacing w:line="240" w:lineRule="auto"/>
              <w:ind w:firstLineChars="0" w:firstLine="0"/>
              <w:jc w:val="center"/>
              <w:rPr>
                <w:sz w:val="21"/>
              </w:rPr>
            </w:pPr>
            <w:r w:rsidRPr="00922558">
              <w:rPr>
                <w:sz w:val="21"/>
              </w:rPr>
              <w:t>6.2.6</w:t>
            </w:r>
          </w:p>
        </w:tc>
        <w:tc>
          <w:tcPr>
            <w:tcW w:w="1082" w:type="pct"/>
            <w:vAlign w:val="center"/>
          </w:tcPr>
          <w:p w14:paraId="64EFA415" w14:textId="386ED45C" w:rsidR="00B812AF" w:rsidRPr="00C5494E" w:rsidRDefault="00B812AF" w:rsidP="00B812AF">
            <w:pPr>
              <w:widowControl w:val="0"/>
              <w:spacing w:line="240" w:lineRule="auto"/>
              <w:ind w:firstLineChars="0" w:firstLine="0"/>
              <w:rPr>
                <w:sz w:val="21"/>
              </w:rPr>
            </w:pPr>
            <w:r w:rsidRPr="00C5494E">
              <w:rPr>
                <w:rFonts w:hint="eastAsia"/>
                <w:snapToGrid w:val="0"/>
                <w:color w:val="000000"/>
                <w:spacing w:val="-3"/>
                <w:kern w:val="0"/>
                <w:sz w:val="21"/>
              </w:rPr>
              <w:t>现场查看，符合要求。</w:t>
            </w:r>
          </w:p>
        </w:tc>
        <w:tc>
          <w:tcPr>
            <w:tcW w:w="380" w:type="pct"/>
            <w:vAlign w:val="center"/>
          </w:tcPr>
          <w:p w14:paraId="5876A5F9" w14:textId="0993002D" w:rsidR="00B812AF" w:rsidRPr="00922558" w:rsidRDefault="00B812AF" w:rsidP="00B812AF">
            <w:pPr>
              <w:widowControl w:val="0"/>
              <w:spacing w:line="240" w:lineRule="auto"/>
              <w:ind w:firstLineChars="0" w:firstLine="0"/>
              <w:jc w:val="center"/>
              <w:rPr>
                <w:b/>
                <w:bCs/>
                <w:sz w:val="21"/>
              </w:rPr>
            </w:pPr>
            <w:r w:rsidRPr="00A42466">
              <w:rPr>
                <w:b/>
                <w:bCs/>
                <w:sz w:val="21"/>
              </w:rPr>
              <w:t>√</w:t>
            </w:r>
          </w:p>
        </w:tc>
      </w:tr>
      <w:tr w:rsidR="00B812AF" w:rsidRPr="00922558" w14:paraId="61746BC2" w14:textId="77777777" w:rsidTr="00B812AF">
        <w:trPr>
          <w:trHeight w:val="284"/>
          <w:jc w:val="center"/>
        </w:trPr>
        <w:tc>
          <w:tcPr>
            <w:tcW w:w="410" w:type="pct"/>
            <w:vAlign w:val="center"/>
          </w:tcPr>
          <w:p w14:paraId="5D0B8FA5" w14:textId="77777777" w:rsidR="00B812AF" w:rsidRPr="00922558" w:rsidRDefault="00B812AF" w:rsidP="00B812AF">
            <w:pPr>
              <w:pStyle w:val="afff0"/>
              <w:widowControl w:val="0"/>
              <w:numPr>
                <w:ilvl w:val="0"/>
                <w:numId w:val="11"/>
              </w:numPr>
              <w:spacing w:line="240" w:lineRule="auto"/>
              <w:ind w:left="0" w:firstLineChars="0" w:firstLine="0"/>
              <w:jc w:val="center"/>
              <w:rPr>
                <w:sz w:val="21"/>
              </w:rPr>
            </w:pPr>
          </w:p>
        </w:tc>
        <w:tc>
          <w:tcPr>
            <w:tcW w:w="2223" w:type="pct"/>
            <w:vAlign w:val="center"/>
          </w:tcPr>
          <w:p w14:paraId="1F92A0EF" w14:textId="4A56D282" w:rsidR="00B812AF" w:rsidRPr="00922558" w:rsidRDefault="00B812AF" w:rsidP="00B812AF">
            <w:pPr>
              <w:spacing w:line="240" w:lineRule="auto"/>
              <w:ind w:firstLineChars="0" w:firstLine="0"/>
              <w:rPr>
                <w:sz w:val="21"/>
              </w:rPr>
            </w:pPr>
            <w:r w:rsidRPr="00922558">
              <w:rPr>
                <w:sz w:val="21"/>
              </w:rPr>
              <w:t>当不同火灾危险性类别的房间布置在同一栋建筑物内时，其隔墙应采用非燃烧材料的实体墙。油泵房宜布置在建筑物的一端，将人员集中的房间布置在火灾危险性较小的一端。</w:t>
            </w:r>
          </w:p>
        </w:tc>
        <w:tc>
          <w:tcPr>
            <w:tcW w:w="905" w:type="pct"/>
            <w:vAlign w:val="center"/>
          </w:tcPr>
          <w:p w14:paraId="7FD6A7AE" w14:textId="77777777" w:rsidR="00B812AF" w:rsidRPr="00922558" w:rsidRDefault="00B812AF" w:rsidP="00B812AF">
            <w:pPr>
              <w:spacing w:line="240" w:lineRule="auto"/>
              <w:ind w:firstLineChars="0" w:firstLine="0"/>
              <w:jc w:val="center"/>
              <w:rPr>
                <w:sz w:val="21"/>
              </w:rPr>
            </w:pPr>
            <w:r w:rsidRPr="00922558">
              <w:rPr>
                <w:sz w:val="21"/>
              </w:rPr>
              <w:t>GB50183-2004</w:t>
            </w:r>
          </w:p>
          <w:p w14:paraId="5734AB31" w14:textId="68EBB1F9" w:rsidR="00B812AF" w:rsidRPr="00922558" w:rsidRDefault="00B812AF" w:rsidP="00B812AF">
            <w:pPr>
              <w:spacing w:line="240" w:lineRule="auto"/>
              <w:ind w:firstLineChars="0" w:firstLine="0"/>
              <w:jc w:val="center"/>
              <w:rPr>
                <w:sz w:val="21"/>
              </w:rPr>
            </w:pPr>
            <w:r w:rsidRPr="00922558">
              <w:rPr>
                <w:sz w:val="21"/>
              </w:rPr>
              <w:t>6.9.3</w:t>
            </w:r>
          </w:p>
        </w:tc>
        <w:tc>
          <w:tcPr>
            <w:tcW w:w="1082" w:type="pct"/>
            <w:vAlign w:val="center"/>
          </w:tcPr>
          <w:p w14:paraId="1A9863C0" w14:textId="0ED5A923" w:rsidR="00B812AF" w:rsidRPr="00C5494E" w:rsidRDefault="00B812AF" w:rsidP="00B812AF">
            <w:pPr>
              <w:widowControl w:val="0"/>
              <w:spacing w:line="240" w:lineRule="auto"/>
              <w:ind w:firstLineChars="0" w:firstLine="0"/>
              <w:rPr>
                <w:sz w:val="21"/>
              </w:rPr>
            </w:pPr>
            <w:r w:rsidRPr="00C5494E">
              <w:rPr>
                <w:rFonts w:hint="eastAsia"/>
                <w:snapToGrid w:val="0"/>
                <w:color w:val="000000"/>
                <w:spacing w:val="-3"/>
                <w:kern w:val="0"/>
                <w:sz w:val="21"/>
              </w:rPr>
              <w:t>油泵房单独布置。</w:t>
            </w:r>
          </w:p>
        </w:tc>
        <w:tc>
          <w:tcPr>
            <w:tcW w:w="380" w:type="pct"/>
            <w:vAlign w:val="center"/>
          </w:tcPr>
          <w:p w14:paraId="63377445" w14:textId="677A8334" w:rsidR="00B812AF" w:rsidRPr="00922558" w:rsidRDefault="00B812AF" w:rsidP="00B812AF">
            <w:pPr>
              <w:widowControl w:val="0"/>
              <w:spacing w:line="240" w:lineRule="auto"/>
              <w:ind w:firstLineChars="0" w:firstLine="0"/>
              <w:jc w:val="center"/>
              <w:rPr>
                <w:b/>
                <w:bCs/>
                <w:sz w:val="21"/>
              </w:rPr>
            </w:pPr>
            <w:r w:rsidRPr="00A42466">
              <w:rPr>
                <w:b/>
                <w:bCs/>
                <w:sz w:val="21"/>
              </w:rPr>
              <w:t>√</w:t>
            </w:r>
          </w:p>
        </w:tc>
      </w:tr>
      <w:tr w:rsidR="00B812AF" w:rsidRPr="00922558" w14:paraId="7E03B502" w14:textId="77777777" w:rsidTr="00B812AF">
        <w:trPr>
          <w:trHeight w:val="284"/>
          <w:jc w:val="center"/>
        </w:trPr>
        <w:tc>
          <w:tcPr>
            <w:tcW w:w="410" w:type="pct"/>
            <w:vAlign w:val="center"/>
          </w:tcPr>
          <w:p w14:paraId="539269DD" w14:textId="77777777" w:rsidR="00B812AF" w:rsidRPr="00922558" w:rsidRDefault="00B812AF" w:rsidP="00B812AF">
            <w:pPr>
              <w:pStyle w:val="afff0"/>
              <w:widowControl w:val="0"/>
              <w:numPr>
                <w:ilvl w:val="0"/>
                <w:numId w:val="11"/>
              </w:numPr>
              <w:spacing w:line="240" w:lineRule="auto"/>
              <w:ind w:left="0" w:firstLineChars="0" w:firstLine="0"/>
              <w:jc w:val="center"/>
              <w:rPr>
                <w:sz w:val="21"/>
              </w:rPr>
            </w:pPr>
          </w:p>
        </w:tc>
        <w:tc>
          <w:tcPr>
            <w:tcW w:w="2223" w:type="pct"/>
            <w:vAlign w:val="center"/>
          </w:tcPr>
          <w:p w14:paraId="32F42106" w14:textId="6F4402C3" w:rsidR="00B812AF" w:rsidRPr="00922558" w:rsidRDefault="00B812AF" w:rsidP="00B812AF">
            <w:pPr>
              <w:spacing w:line="240" w:lineRule="auto"/>
              <w:ind w:firstLineChars="0" w:firstLine="0"/>
              <w:rPr>
                <w:sz w:val="21"/>
              </w:rPr>
            </w:pPr>
            <w:r w:rsidRPr="00922558">
              <w:rPr>
                <w:sz w:val="21"/>
              </w:rPr>
              <w:t>甲乙类火灾危险性生产厂房应设向外开启的门，且不宜少于两个，其中一个应能满足最大设备（或拆开最大部件）的进出要求，建筑面积小于或者等于</w:t>
            </w:r>
            <w:r w:rsidRPr="00922558">
              <w:rPr>
                <w:sz w:val="21"/>
              </w:rPr>
              <w:t>100m</w:t>
            </w:r>
            <w:r w:rsidRPr="00922558">
              <w:rPr>
                <w:bCs/>
                <w:sz w:val="21"/>
                <w:vertAlign w:val="superscript"/>
              </w:rPr>
              <w:t>2</w:t>
            </w:r>
            <w:r w:rsidRPr="00922558">
              <w:rPr>
                <w:sz w:val="21"/>
              </w:rPr>
              <w:t>时，可设一个向外开启的门。</w:t>
            </w:r>
          </w:p>
        </w:tc>
        <w:tc>
          <w:tcPr>
            <w:tcW w:w="905" w:type="pct"/>
            <w:vAlign w:val="center"/>
          </w:tcPr>
          <w:p w14:paraId="1F2AE88E" w14:textId="77777777" w:rsidR="00B812AF" w:rsidRPr="00922558" w:rsidRDefault="00B812AF" w:rsidP="00B812AF">
            <w:pPr>
              <w:spacing w:line="240" w:lineRule="auto"/>
              <w:ind w:firstLineChars="0" w:firstLine="0"/>
              <w:jc w:val="center"/>
              <w:rPr>
                <w:sz w:val="21"/>
              </w:rPr>
            </w:pPr>
            <w:r w:rsidRPr="00922558">
              <w:rPr>
                <w:sz w:val="21"/>
              </w:rPr>
              <w:t>GB50183-2004</w:t>
            </w:r>
          </w:p>
          <w:p w14:paraId="5AA39F92" w14:textId="4C2850D9" w:rsidR="00B812AF" w:rsidRPr="00922558" w:rsidRDefault="00B812AF" w:rsidP="00B812AF">
            <w:pPr>
              <w:spacing w:line="240" w:lineRule="auto"/>
              <w:ind w:firstLineChars="0" w:firstLine="0"/>
              <w:jc w:val="center"/>
              <w:rPr>
                <w:sz w:val="21"/>
              </w:rPr>
            </w:pPr>
            <w:r w:rsidRPr="00922558">
              <w:rPr>
                <w:sz w:val="21"/>
              </w:rPr>
              <w:t>6.9.4</w:t>
            </w:r>
          </w:p>
        </w:tc>
        <w:tc>
          <w:tcPr>
            <w:tcW w:w="1082" w:type="pct"/>
            <w:vAlign w:val="center"/>
          </w:tcPr>
          <w:p w14:paraId="522D8D50" w14:textId="35C663C8" w:rsidR="00B812AF" w:rsidRPr="00C5494E" w:rsidRDefault="00B812AF" w:rsidP="00B812AF">
            <w:pPr>
              <w:widowControl w:val="0"/>
              <w:spacing w:line="240" w:lineRule="auto"/>
              <w:ind w:firstLineChars="0" w:firstLine="0"/>
              <w:rPr>
                <w:sz w:val="21"/>
              </w:rPr>
            </w:pPr>
            <w:r w:rsidRPr="00C5494E">
              <w:rPr>
                <w:rFonts w:hint="eastAsia"/>
                <w:snapToGrid w:val="0"/>
                <w:color w:val="000000"/>
                <w:spacing w:val="-3"/>
                <w:kern w:val="0"/>
                <w:sz w:val="21"/>
              </w:rPr>
              <w:t>均设置两个可向外开启的门。</w:t>
            </w:r>
          </w:p>
        </w:tc>
        <w:tc>
          <w:tcPr>
            <w:tcW w:w="380" w:type="pct"/>
            <w:vAlign w:val="center"/>
          </w:tcPr>
          <w:p w14:paraId="389317C5" w14:textId="62085F52" w:rsidR="00B812AF" w:rsidRPr="00922558" w:rsidRDefault="00B812AF" w:rsidP="00B812AF">
            <w:pPr>
              <w:widowControl w:val="0"/>
              <w:spacing w:line="240" w:lineRule="auto"/>
              <w:ind w:firstLineChars="0" w:firstLine="0"/>
              <w:jc w:val="center"/>
              <w:rPr>
                <w:b/>
                <w:bCs/>
                <w:sz w:val="21"/>
              </w:rPr>
            </w:pPr>
            <w:r w:rsidRPr="00A42466">
              <w:rPr>
                <w:b/>
                <w:bCs/>
                <w:sz w:val="21"/>
              </w:rPr>
              <w:t>√</w:t>
            </w:r>
          </w:p>
        </w:tc>
      </w:tr>
      <w:tr w:rsidR="00B812AF" w:rsidRPr="00922558" w14:paraId="3A76270B" w14:textId="77777777" w:rsidTr="00B812AF">
        <w:trPr>
          <w:trHeight w:val="284"/>
          <w:jc w:val="center"/>
        </w:trPr>
        <w:tc>
          <w:tcPr>
            <w:tcW w:w="410" w:type="pct"/>
            <w:vAlign w:val="center"/>
          </w:tcPr>
          <w:p w14:paraId="6078B13A" w14:textId="77777777" w:rsidR="00B812AF" w:rsidRPr="00922558" w:rsidRDefault="00B812AF" w:rsidP="00B812AF">
            <w:pPr>
              <w:pStyle w:val="afff0"/>
              <w:widowControl w:val="0"/>
              <w:numPr>
                <w:ilvl w:val="0"/>
                <w:numId w:val="11"/>
              </w:numPr>
              <w:spacing w:line="240" w:lineRule="auto"/>
              <w:ind w:left="0" w:firstLineChars="0" w:firstLine="0"/>
              <w:jc w:val="center"/>
              <w:rPr>
                <w:sz w:val="21"/>
              </w:rPr>
            </w:pPr>
          </w:p>
        </w:tc>
        <w:tc>
          <w:tcPr>
            <w:tcW w:w="2223" w:type="pct"/>
            <w:vAlign w:val="center"/>
          </w:tcPr>
          <w:p w14:paraId="1133E793" w14:textId="61C49328" w:rsidR="00B812AF" w:rsidRPr="00922558" w:rsidRDefault="00B812AF" w:rsidP="00B812AF">
            <w:pPr>
              <w:spacing w:line="240" w:lineRule="auto"/>
              <w:ind w:firstLineChars="0" w:firstLine="0"/>
              <w:rPr>
                <w:sz w:val="21"/>
              </w:rPr>
            </w:pPr>
            <w:r w:rsidRPr="00922558">
              <w:rPr>
                <w:sz w:val="21"/>
              </w:rPr>
              <w:t>对爆炸、火灾危险场所内可能产生静电危险的设备和管道，均应采取防静电措施。</w:t>
            </w:r>
          </w:p>
        </w:tc>
        <w:tc>
          <w:tcPr>
            <w:tcW w:w="905" w:type="pct"/>
            <w:vAlign w:val="center"/>
          </w:tcPr>
          <w:p w14:paraId="4D4E4E48" w14:textId="77777777" w:rsidR="00B812AF" w:rsidRPr="00922558" w:rsidRDefault="00B812AF" w:rsidP="00B812AF">
            <w:pPr>
              <w:spacing w:line="240" w:lineRule="auto"/>
              <w:ind w:firstLineChars="0" w:firstLine="0"/>
              <w:jc w:val="center"/>
              <w:rPr>
                <w:sz w:val="21"/>
              </w:rPr>
            </w:pPr>
            <w:r w:rsidRPr="00922558">
              <w:rPr>
                <w:sz w:val="21"/>
              </w:rPr>
              <w:t>GB50183-2004</w:t>
            </w:r>
          </w:p>
          <w:p w14:paraId="0F479C4A" w14:textId="501DF772" w:rsidR="00B812AF" w:rsidRPr="00922558" w:rsidRDefault="00B812AF" w:rsidP="00B812AF">
            <w:pPr>
              <w:spacing w:line="240" w:lineRule="auto"/>
              <w:ind w:firstLineChars="0" w:firstLine="0"/>
              <w:jc w:val="center"/>
              <w:rPr>
                <w:sz w:val="21"/>
              </w:rPr>
            </w:pPr>
            <w:r w:rsidRPr="00922558">
              <w:rPr>
                <w:sz w:val="21"/>
              </w:rPr>
              <w:t>9.3.1</w:t>
            </w:r>
          </w:p>
        </w:tc>
        <w:tc>
          <w:tcPr>
            <w:tcW w:w="1082" w:type="pct"/>
            <w:vAlign w:val="center"/>
          </w:tcPr>
          <w:p w14:paraId="49438AF7" w14:textId="16EEAEC0" w:rsidR="00B812AF" w:rsidRPr="00C5494E" w:rsidRDefault="00B812AF" w:rsidP="00B812AF">
            <w:pPr>
              <w:widowControl w:val="0"/>
              <w:spacing w:line="240" w:lineRule="auto"/>
              <w:ind w:firstLineChars="0" w:firstLine="0"/>
              <w:rPr>
                <w:sz w:val="21"/>
              </w:rPr>
            </w:pPr>
            <w:r w:rsidRPr="00C5494E">
              <w:rPr>
                <w:rFonts w:hint="eastAsia"/>
                <w:snapToGrid w:val="0"/>
                <w:color w:val="000000"/>
                <w:spacing w:val="-3"/>
                <w:kern w:val="0"/>
                <w:sz w:val="21"/>
              </w:rPr>
              <w:t>防静电措施设置符合要求。</w:t>
            </w:r>
          </w:p>
        </w:tc>
        <w:tc>
          <w:tcPr>
            <w:tcW w:w="380" w:type="pct"/>
            <w:vAlign w:val="center"/>
          </w:tcPr>
          <w:p w14:paraId="3F36F588" w14:textId="763DA92C" w:rsidR="00B812AF" w:rsidRPr="00922558" w:rsidRDefault="00B812AF" w:rsidP="00B812AF">
            <w:pPr>
              <w:widowControl w:val="0"/>
              <w:spacing w:line="240" w:lineRule="auto"/>
              <w:ind w:firstLineChars="0" w:firstLine="0"/>
              <w:jc w:val="center"/>
              <w:rPr>
                <w:b/>
                <w:bCs/>
                <w:sz w:val="21"/>
              </w:rPr>
            </w:pPr>
            <w:r w:rsidRPr="00A42466">
              <w:rPr>
                <w:b/>
                <w:bCs/>
                <w:sz w:val="21"/>
              </w:rPr>
              <w:t>√</w:t>
            </w:r>
          </w:p>
        </w:tc>
      </w:tr>
      <w:tr w:rsidR="00B812AF" w:rsidRPr="00922558" w14:paraId="059EA56C" w14:textId="77777777" w:rsidTr="00B812AF">
        <w:trPr>
          <w:trHeight w:val="284"/>
          <w:jc w:val="center"/>
        </w:trPr>
        <w:tc>
          <w:tcPr>
            <w:tcW w:w="410" w:type="pct"/>
            <w:vAlign w:val="center"/>
          </w:tcPr>
          <w:p w14:paraId="16991CE6" w14:textId="77777777" w:rsidR="00B812AF" w:rsidRPr="00922558" w:rsidRDefault="00B812AF" w:rsidP="00B812AF">
            <w:pPr>
              <w:pStyle w:val="afff0"/>
              <w:widowControl w:val="0"/>
              <w:numPr>
                <w:ilvl w:val="0"/>
                <w:numId w:val="11"/>
              </w:numPr>
              <w:spacing w:line="240" w:lineRule="auto"/>
              <w:ind w:left="0" w:firstLineChars="0" w:firstLine="0"/>
              <w:jc w:val="center"/>
              <w:rPr>
                <w:sz w:val="21"/>
              </w:rPr>
            </w:pPr>
          </w:p>
        </w:tc>
        <w:tc>
          <w:tcPr>
            <w:tcW w:w="2223" w:type="pct"/>
            <w:vAlign w:val="center"/>
          </w:tcPr>
          <w:p w14:paraId="0AF668F1" w14:textId="323CDE0D" w:rsidR="00B812AF" w:rsidRPr="00922558" w:rsidRDefault="00B812AF" w:rsidP="00B812AF">
            <w:pPr>
              <w:spacing w:line="240" w:lineRule="auto"/>
              <w:ind w:firstLineChars="0" w:firstLine="0"/>
              <w:rPr>
                <w:sz w:val="21"/>
              </w:rPr>
            </w:pPr>
            <w:r w:rsidRPr="00922558">
              <w:rPr>
                <w:sz w:val="21"/>
              </w:rPr>
              <w:t>输油泵进口管段上应设过滤器。</w:t>
            </w:r>
          </w:p>
        </w:tc>
        <w:tc>
          <w:tcPr>
            <w:tcW w:w="905" w:type="pct"/>
            <w:vAlign w:val="center"/>
          </w:tcPr>
          <w:p w14:paraId="641F6CF1" w14:textId="77777777" w:rsidR="00B812AF" w:rsidRPr="00922558" w:rsidRDefault="00B812AF" w:rsidP="00B812AF">
            <w:pPr>
              <w:spacing w:line="240" w:lineRule="auto"/>
              <w:ind w:firstLineChars="0" w:firstLine="0"/>
              <w:jc w:val="center"/>
              <w:rPr>
                <w:sz w:val="21"/>
              </w:rPr>
            </w:pPr>
            <w:r w:rsidRPr="00922558">
              <w:rPr>
                <w:sz w:val="21"/>
              </w:rPr>
              <w:t>GB50350-2015</w:t>
            </w:r>
          </w:p>
          <w:p w14:paraId="2A24A0AC" w14:textId="24A339B0" w:rsidR="00B812AF" w:rsidRPr="00922558" w:rsidRDefault="00B812AF" w:rsidP="00B812AF">
            <w:pPr>
              <w:spacing w:line="240" w:lineRule="auto"/>
              <w:ind w:firstLineChars="0" w:firstLine="0"/>
              <w:jc w:val="center"/>
              <w:rPr>
                <w:sz w:val="21"/>
              </w:rPr>
            </w:pPr>
            <w:r w:rsidRPr="00922558">
              <w:rPr>
                <w:sz w:val="21"/>
              </w:rPr>
              <w:t>4.3.9</w:t>
            </w:r>
          </w:p>
        </w:tc>
        <w:tc>
          <w:tcPr>
            <w:tcW w:w="1082" w:type="pct"/>
            <w:vAlign w:val="center"/>
          </w:tcPr>
          <w:p w14:paraId="5A34A606" w14:textId="06FAAC1E" w:rsidR="00B812AF" w:rsidRPr="00C5494E" w:rsidRDefault="00B812AF" w:rsidP="00B812AF">
            <w:pPr>
              <w:widowControl w:val="0"/>
              <w:spacing w:line="240" w:lineRule="auto"/>
              <w:ind w:firstLineChars="0" w:firstLine="0"/>
              <w:rPr>
                <w:sz w:val="21"/>
              </w:rPr>
            </w:pPr>
            <w:r w:rsidRPr="00C5494E">
              <w:rPr>
                <w:rFonts w:hint="eastAsia"/>
                <w:snapToGrid w:val="0"/>
                <w:color w:val="000000"/>
                <w:spacing w:val="-3"/>
                <w:kern w:val="0"/>
                <w:sz w:val="21"/>
              </w:rPr>
              <w:t>设置过滤器。</w:t>
            </w:r>
          </w:p>
        </w:tc>
        <w:tc>
          <w:tcPr>
            <w:tcW w:w="380" w:type="pct"/>
            <w:vAlign w:val="center"/>
          </w:tcPr>
          <w:p w14:paraId="30D20F38" w14:textId="368FFBC4" w:rsidR="00B812AF" w:rsidRPr="00922558" w:rsidRDefault="00B812AF" w:rsidP="00B812AF">
            <w:pPr>
              <w:widowControl w:val="0"/>
              <w:spacing w:line="240" w:lineRule="auto"/>
              <w:ind w:firstLineChars="0" w:firstLine="0"/>
              <w:jc w:val="center"/>
              <w:rPr>
                <w:b/>
                <w:bCs/>
                <w:sz w:val="21"/>
              </w:rPr>
            </w:pPr>
            <w:r w:rsidRPr="00A42466">
              <w:rPr>
                <w:b/>
                <w:bCs/>
                <w:sz w:val="21"/>
              </w:rPr>
              <w:t>√</w:t>
            </w:r>
          </w:p>
        </w:tc>
      </w:tr>
      <w:tr w:rsidR="00B812AF" w:rsidRPr="00922558" w14:paraId="40E71B74" w14:textId="77777777" w:rsidTr="00B812AF">
        <w:trPr>
          <w:trHeight w:val="284"/>
          <w:jc w:val="center"/>
        </w:trPr>
        <w:tc>
          <w:tcPr>
            <w:tcW w:w="410" w:type="pct"/>
            <w:vAlign w:val="center"/>
          </w:tcPr>
          <w:p w14:paraId="1F4759FD" w14:textId="77777777" w:rsidR="00B812AF" w:rsidRPr="00922558" w:rsidRDefault="00B812AF" w:rsidP="00B812AF">
            <w:pPr>
              <w:pStyle w:val="afff0"/>
              <w:widowControl w:val="0"/>
              <w:numPr>
                <w:ilvl w:val="0"/>
                <w:numId w:val="11"/>
              </w:numPr>
              <w:spacing w:line="240" w:lineRule="auto"/>
              <w:ind w:left="0" w:firstLineChars="0" w:firstLine="0"/>
              <w:jc w:val="center"/>
              <w:rPr>
                <w:sz w:val="21"/>
              </w:rPr>
            </w:pPr>
          </w:p>
        </w:tc>
        <w:tc>
          <w:tcPr>
            <w:tcW w:w="2223" w:type="pct"/>
          </w:tcPr>
          <w:p w14:paraId="0F53FE27" w14:textId="7D1516F7" w:rsidR="00B812AF" w:rsidRPr="00922558" w:rsidRDefault="00B812AF" w:rsidP="00B812AF">
            <w:pPr>
              <w:spacing w:line="240" w:lineRule="auto"/>
              <w:ind w:firstLineChars="0" w:firstLine="0"/>
              <w:rPr>
                <w:sz w:val="21"/>
              </w:rPr>
            </w:pPr>
            <w:r w:rsidRPr="00922558">
              <w:rPr>
                <w:sz w:val="21"/>
              </w:rPr>
              <w:t>离心泵出口管段上应安装止回阀。容积泵应设计旁路回流阀调节流量。</w:t>
            </w:r>
          </w:p>
        </w:tc>
        <w:tc>
          <w:tcPr>
            <w:tcW w:w="905" w:type="pct"/>
            <w:vAlign w:val="center"/>
          </w:tcPr>
          <w:p w14:paraId="2D1EFC2A" w14:textId="77777777" w:rsidR="00B812AF" w:rsidRPr="00922558" w:rsidRDefault="00B812AF" w:rsidP="00B812AF">
            <w:pPr>
              <w:spacing w:line="240" w:lineRule="auto"/>
              <w:ind w:firstLineChars="0" w:firstLine="0"/>
              <w:jc w:val="center"/>
              <w:rPr>
                <w:sz w:val="21"/>
              </w:rPr>
            </w:pPr>
            <w:r w:rsidRPr="00922558">
              <w:rPr>
                <w:sz w:val="21"/>
              </w:rPr>
              <w:t>GB50350-2015</w:t>
            </w:r>
          </w:p>
          <w:p w14:paraId="2449DD56" w14:textId="18BCA99B" w:rsidR="00B812AF" w:rsidRPr="00922558" w:rsidRDefault="00B812AF" w:rsidP="00B812AF">
            <w:pPr>
              <w:spacing w:line="240" w:lineRule="auto"/>
              <w:ind w:firstLineChars="0" w:firstLine="0"/>
              <w:jc w:val="center"/>
              <w:rPr>
                <w:sz w:val="21"/>
              </w:rPr>
            </w:pPr>
            <w:r w:rsidRPr="00922558">
              <w:rPr>
                <w:sz w:val="21"/>
              </w:rPr>
              <w:t>4.3.10</w:t>
            </w:r>
          </w:p>
        </w:tc>
        <w:tc>
          <w:tcPr>
            <w:tcW w:w="1082" w:type="pct"/>
            <w:vAlign w:val="center"/>
          </w:tcPr>
          <w:p w14:paraId="40BCE470" w14:textId="59A99CC4" w:rsidR="00B812AF" w:rsidRPr="00C5494E" w:rsidRDefault="00B812AF" w:rsidP="00B812AF">
            <w:pPr>
              <w:widowControl w:val="0"/>
              <w:spacing w:line="240" w:lineRule="auto"/>
              <w:ind w:firstLineChars="0" w:firstLine="0"/>
              <w:rPr>
                <w:sz w:val="21"/>
              </w:rPr>
            </w:pPr>
            <w:r w:rsidRPr="00C5494E">
              <w:rPr>
                <w:rFonts w:hint="eastAsia"/>
                <w:snapToGrid w:val="0"/>
                <w:color w:val="000000"/>
                <w:spacing w:val="-3"/>
                <w:kern w:val="0"/>
                <w:sz w:val="21"/>
              </w:rPr>
              <w:t>设置止回阀，符合要求。</w:t>
            </w:r>
          </w:p>
        </w:tc>
        <w:tc>
          <w:tcPr>
            <w:tcW w:w="380" w:type="pct"/>
            <w:vAlign w:val="center"/>
          </w:tcPr>
          <w:p w14:paraId="29947F5F" w14:textId="4CBA4E91" w:rsidR="00B812AF" w:rsidRPr="00922558" w:rsidRDefault="00B812AF" w:rsidP="00B812AF">
            <w:pPr>
              <w:widowControl w:val="0"/>
              <w:spacing w:line="240" w:lineRule="auto"/>
              <w:ind w:firstLineChars="0" w:firstLine="0"/>
              <w:jc w:val="center"/>
              <w:rPr>
                <w:b/>
                <w:bCs/>
                <w:sz w:val="21"/>
              </w:rPr>
            </w:pPr>
            <w:r w:rsidRPr="00A42466">
              <w:rPr>
                <w:b/>
                <w:bCs/>
                <w:sz w:val="21"/>
              </w:rPr>
              <w:t>√</w:t>
            </w:r>
          </w:p>
        </w:tc>
      </w:tr>
      <w:tr w:rsidR="00B812AF" w:rsidRPr="00922558" w14:paraId="1BA8F33D" w14:textId="77777777" w:rsidTr="004E5BC9">
        <w:trPr>
          <w:trHeight w:val="284"/>
          <w:jc w:val="center"/>
        </w:trPr>
        <w:tc>
          <w:tcPr>
            <w:tcW w:w="410" w:type="pct"/>
            <w:vAlign w:val="center"/>
          </w:tcPr>
          <w:p w14:paraId="4006943E" w14:textId="77777777" w:rsidR="00B812AF" w:rsidRPr="00922558" w:rsidRDefault="00B812AF" w:rsidP="00B812AF">
            <w:pPr>
              <w:pStyle w:val="afff0"/>
              <w:widowControl w:val="0"/>
              <w:numPr>
                <w:ilvl w:val="0"/>
                <w:numId w:val="11"/>
              </w:numPr>
              <w:spacing w:line="240" w:lineRule="auto"/>
              <w:ind w:left="0" w:firstLineChars="0" w:firstLine="0"/>
              <w:jc w:val="center"/>
              <w:rPr>
                <w:sz w:val="21"/>
              </w:rPr>
            </w:pPr>
          </w:p>
        </w:tc>
        <w:tc>
          <w:tcPr>
            <w:tcW w:w="2223" w:type="pct"/>
            <w:vAlign w:val="center"/>
          </w:tcPr>
          <w:p w14:paraId="5771DF25" w14:textId="3B88399C" w:rsidR="00B812AF" w:rsidRPr="00922558" w:rsidRDefault="00B812AF" w:rsidP="004E5BC9">
            <w:pPr>
              <w:spacing w:line="240" w:lineRule="auto"/>
              <w:ind w:firstLineChars="0" w:firstLine="0"/>
              <w:rPr>
                <w:sz w:val="21"/>
              </w:rPr>
            </w:pPr>
            <w:r w:rsidRPr="00922558">
              <w:rPr>
                <w:sz w:val="21"/>
              </w:rPr>
              <w:t>泵房入口处应设置人体静电释放装置。</w:t>
            </w:r>
          </w:p>
        </w:tc>
        <w:tc>
          <w:tcPr>
            <w:tcW w:w="905" w:type="pct"/>
            <w:vAlign w:val="center"/>
          </w:tcPr>
          <w:p w14:paraId="7416F654" w14:textId="77777777" w:rsidR="00B812AF" w:rsidRPr="00922558" w:rsidRDefault="00B812AF" w:rsidP="00B812AF">
            <w:pPr>
              <w:spacing w:line="240" w:lineRule="auto"/>
              <w:ind w:firstLineChars="0" w:firstLine="0"/>
              <w:jc w:val="center"/>
              <w:rPr>
                <w:sz w:val="21"/>
              </w:rPr>
            </w:pPr>
            <w:r w:rsidRPr="00922558">
              <w:rPr>
                <w:sz w:val="21"/>
              </w:rPr>
              <w:t>SY/T6320-2022</w:t>
            </w:r>
          </w:p>
          <w:p w14:paraId="468A795D" w14:textId="2FF4DA7F" w:rsidR="00B812AF" w:rsidRPr="00922558" w:rsidRDefault="00B812AF" w:rsidP="00B812AF">
            <w:pPr>
              <w:spacing w:line="240" w:lineRule="auto"/>
              <w:ind w:firstLineChars="0" w:firstLine="0"/>
              <w:jc w:val="center"/>
              <w:rPr>
                <w:sz w:val="21"/>
              </w:rPr>
            </w:pPr>
            <w:r w:rsidRPr="00922558">
              <w:rPr>
                <w:rFonts w:hint="eastAsia"/>
                <w:sz w:val="21"/>
              </w:rPr>
              <w:t>6.5.1</w:t>
            </w:r>
          </w:p>
        </w:tc>
        <w:tc>
          <w:tcPr>
            <w:tcW w:w="1082" w:type="pct"/>
            <w:vAlign w:val="center"/>
          </w:tcPr>
          <w:p w14:paraId="495EC657" w14:textId="5AEFE8F0" w:rsidR="00B812AF" w:rsidRPr="00C5494E" w:rsidRDefault="00B812AF" w:rsidP="00B812AF">
            <w:pPr>
              <w:widowControl w:val="0"/>
              <w:spacing w:line="240" w:lineRule="auto"/>
              <w:ind w:firstLineChars="0" w:firstLine="0"/>
              <w:rPr>
                <w:sz w:val="21"/>
              </w:rPr>
            </w:pPr>
            <w:r w:rsidRPr="00C5494E">
              <w:rPr>
                <w:rFonts w:hint="eastAsia"/>
                <w:snapToGrid w:val="0"/>
                <w:color w:val="000000"/>
                <w:spacing w:val="-3"/>
                <w:kern w:val="0"/>
                <w:sz w:val="21"/>
              </w:rPr>
              <w:t>现场查看，符合要求。</w:t>
            </w:r>
          </w:p>
        </w:tc>
        <w:tc>
          <w:tcPr>
            <w:tcW w:w="380" w:type="pct"/>
            <w:vAlign w:val="center"/>
          </w:tcPr>
          <w:p w14:paraId="53EBE47A" w14:textId="2264EBA4" w:rsidR="00B812AF" w:rsidRPr="00922558" w:rsidRDefault="00B812AF" w:rsidP="00B812AF">
            <w:pPr>
              <w:widowControl w:val="0"/>
              <w:spacing w:line="240" w:lineRule="auto"/>
              <w:ind w:firstLineChars="0" w:firstLine="0"/>
              <w:jc w:val="center"/>
              <w:rPr>
                <w:b/>
                <w:bCs/>
                <w:sz w:val="21"/>
              </w:rPr>
            </w:pPr>
            <w:r w:rsidRPr="00A42466">
              <w:rPr>
                <w:b/>
                <w:bCs/>
                <w:sz w:val="21"/>
              </w:rPr>
              <w:t>√</w:t>
            </w:r>
          </w:p>
        </w:tc>
      </w:tr>
      <w:tr w:rsidR="00B812AF" w:rsidRPr="00922558" w14:paraId="3D5D48D0" w14:textId="77777777" w:rsidTr="00B812AF">
        <w:trPr>
          <w:trHeight w:val="284"/>
          <w:jc w:val="center"/>
        </w:trPr>
        <w:tc>
          <w:tcPr>
            <w:tcW w:w="410" w:type="pct"/>
            <w:vAlign w:val="center"/>
          </w:tcPr>
          <w:p w14:paraId="2733FB23" w14:textId="77777777" w:rsidR="00B812AF" w:rsidRPr="00922558" w:rsidRDefault="00B812AF" w:rsidP="00B812AF">
            <w:pPr>
              <w:pStyle w:val="afff0"/>
              <w:widowControl w:val="0"/>
              <w:numPr>
                <w:ilvl w:val="0"/>
                <w:numId w:val="11"/>
              </w:numPr>
              <w:spacing w:line="240" w:lineRule="auto"/>
              <w:ind w:left="0" w:firstLineChars="0" w:firstLine="0"/>
              <w:jc w:val="center"/>
              <w:rPr>
                <w:sz w:val="21"/>
              </w:rPr>
            </w:pPr>
          </w:p>
        </w:tc>
        <w:tc>
          <w:tcPr>
            <w:tcW w:w="2223" w:type="pct"/>
            <w:vAlign w:val="center"/>
          </w:tcPr>
          <w:p w14:paraId="10363D71" w14:textId="3EBF3319" w:rsidR="00B812AF" w:rsidRPr="00922558" w:rsidRDefault="00B812AF" w:rsidP="00B812AF">
            <w:pPr>
              <w:spacing w:line="240" w:lineRule="auto"/>
              <w:ind w:firstLineChars="0" w:firstLine="0"/>
              <w:rPr>
                <w:sz w:val="21"/>
              </w:rPr>
            </w:pPr>
            <w:r w:rsidRPr="00922558">
              <w:rPr>
                <w:color w:val="000000" w:themeColor="text1"/>
                <w:sz w:val="21"/>
              </w:rPr>
              <w:t>泵房内不应存放易燃、易爆物品。</w:t>
            </w:r>
          </w:p>
        </w:tc>
        <w:tc>
          <w:tcPr>
            <w:tcW w:w="905" w:type="pct"/>
            <w:vAlign w:val="center"/>
          </w:tcPr>
          <w:p w14:paraId="48181043" w14:textId="77777777" w:rsidR="00B812AF" w:rsidRPr="00922558" w:rsidRDefault="00B812AF" w:rsidP="00B812AF">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0BDFD5B8" w14:textId="5E34AD6F" w:rsidR="00B812AF" w:rsidRPr="00922558" w:rsidRDefault="00B812AF" w:rsidP="00B812AF">
            <w:pPr>
              <w:spacing w:line="240" w:lineRule="auto"/>
              <w:ind w:firstLineChars="0" w:firstLine="0"/>
              <w:jc w:val="center"/>
              <w:rPr>
                <w:sz w:val="21"/>
              </w:rPr>
            </w:pPr>
            <w:r w:rsidRPr="00922558">
              <w:rPr>
                <w:rFonts w:hint="eastAsia"/>
                <w:color w:val="000000" w:themeColor="text1"/>
                <w:sz w:val="21"/>
              </w:rPr>
              <w:lastRenderedPageBreak/>
              <w:t>6</w:t>
            </w:r>
            <w:r w:rsidRPr="00922558">
              <w:rPr>
                <w:color w:val="000000" w:themeColor="text1"/>
                <w:sz w:val="21"/>
              </w:rPr>
              <w:t>.5.</w:t>
            </w:r>
            <w:r w:rsidRPr="00922558">
              <w:rPr>
                <w:rFonts w:hint="eastAsia"/>
                <w:color w:val="000000" w:themeColor="text1"/>
                <w:sz w:val="21"/>
              </w:rPr>
              <w:t>3</w:t>
            </w:r>
          </w:p>
        </w:tc>
        <w:tc>
          <w:tcPr>
            <w:tcW w:w="1082" w:type="pct"/>
            <w:vAlign w:val="center"/>
          </w:tcPr>
          <w:p w14:paraId="2516BA21" w14:textId="40C821F1" w:rsidR="00B812AF" w:rsidRPr="00C5494E" w:rsidRDefault="00B812AF" w:rsidP="00B812AF">
            <w:pPr>
              <w:widowControl w:val="0"/>
              <w:spacing w:line="240" w:lineRule="auto"/>
              <w:ind w:firstLineChars="0" w:firstLine="0"/>
              <w:rPr>
                <w:sz w:val="21"/>
              </w:rPr>
            </w:pPr>
            <w:r w:rsidRPr="00C5494E">
              <w:rPr>
                <w:rFonts w:hint="eastAsia"/>
                <w:snapToGrid w:val="0"/>
                <w:color w:val="000000"/>
                <w:spacing w:val="-3"/>
                <w:kern w:val="0"/>
                <w:sz w:val="21"/>
              </w:rPr>
              <w:lastRenderedPageBreak/>
              <w:t>泵房内无易燃易爆</w:t>
            </w:r>
            <w:r w:rsidRPr="00C5494E">
              <w:rPr>
                <w:rFonts w:hint="eastAsia"/>
                <w:snapToGrid w:val="0"/>
                <w:color w:val="000000"/>
                <w:spacing w:val="-3"/>
                <w:kern w:val="0"/>
                <w:sz w:val="21"/>
              </w:rPr>
              <w:lastRenderedPageBreak/>
              <w:t>品。</w:t>
            </w:r>
          </w:p>
        </w:tc>
        <w:tc>
          <w:tcPr>
            <w:tcW w:w="380" w:type="pct"/>
            <w:vAlign w:val="center"/>
          </w:tcPr>
          <w:p w14:paraId="73EF45FF" w14:textId="14B0B9B0" w:rsidR="00B812AF" w:rsidRPr="00922558" w:rsidRDefault="00B812AF" w:rsidP="00B812AF">
            <w:pPr>
              <w:widowControl w:val="0"/>
              <w:spacing w:line="240" w:lineRule="auto"/>
              <w:ind w:firstLineChars="0" w:firstLine="0"/>
              <w:jc w:val="center"/>
              <w:rPr>
                <w:b/>
                <w:bCs/>
                <w:sz w:val="21"/>
              </w:rPr>
            </w:pPr>
            <w:r w:rsidRPr="00A42466">
              <w:rPr>
                <w:b/>
                <w:bCs/>
                <w:sz w:val="21"/>
              </w:rPr>
              <w:lastRenderedPageBreak/>
              <w:t>√</w:t>
            </w:r>
          </w:p>
        </w:tc>
      </w:tr>
      <w:tr w:rsidR="00B812AF" w:rsidRPr="00922558" w14:paraId="37ED28D1" w14:textId="77777777" w:rsidTr="00B812AF">
        <w:trPr>
          <w:trHeight w:val="284"/>
          <w:jc w:val="center"/>
        </w:trPr>
        <w:tc>
          <w:tcPr>
            <w:tcW w:w="410" w:type="pct"/>
            <w:vAlign w:val="center"/>
          </w:tcPr>
          <w:p w14:paraId="2FF872D7" w14:textId="77777777" w:rsidR="00B812AF" w:rsidRPr="00922558" w:rsidRDefault="00B812AF" w:rsidP="00B812AF">
            <w:pPr>
              <w:pStyle w:val="afff0"/>
              <w:widowControl w:val="0"/>
              <w:numPr>
                <w:ilvl w:val="0"/>
                <w:numId w:val="11"/>
              </w:numPr>
              <w:spacing w:line="240" w:lineRule="auto"/>
              <w:ind w:left="0" w:firstLineChars="0" w:firstLine="0"/>
              <w:jc w:val="center"/>
              <w:rPr>
                <w:sz w:val="21"/>
              </w:rPr>
            </w:pPr>
          </w:p>
        </w:tc>
        <w:tc>
          <w:tcPr>
            <w:tcW w:w="2223" w:type="pct"/>
            <w:vAlign w:val="center"/>
          </w:tcPr>
          <w:p w14:paraId="695A5C2C" w14:textId="20439BB7" w:rsidR="00B812AF" w:rsidRPr="00922558" w:rsidRDefault="00B812AF" w:rsidP="00B812AF">
            <w:pPr>
              <w:spacing w:line="240" w:lineRule="auto"/>
              <w:ind w:firstLineChars="0" w:firstLine="0"/>
              <w:rPr>
                <w:color w:val="000000" w:themeColor="text1"/>
                <w:sz w:val="21"/>
              </w:rPr>
            </w:pPr>
            <w:r w:rsidRPr="00922558">
              <w:rPr>
                <w:color w:val="000000" w:themeColor="text1"/>
                <w:sz w:val="21"/>
              </w:rPr>
              <w:t>输油泵房应设置强制防爆通风装置。</w:t>
            </w:r>
          </w:p>
        </w:tc>
        <w:tc>
          <w:tcPr>
            <w:tcW w:w="905" w:type="pct"/>
            <w:vAlign w:val="center"/>
          </w:tcPr>
          <w:p w14:paraId="5CB98163" w14:textId="77777777" w:rsidR="00B812AF" w:rsidRPr="00922558" w:rsidRDefault="00B812AF" w:rsidP="00B812AF">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4A8EFB6B" w14:textId="53A59EDC" w:rsidR="00B812AF" w:rsidRPr="00922558" w:rsidRDefault="00B812AF" w:rsidP="00B812AF">
            <w:pPr>
              <w:spacing w:line="240" w:lineRule="auto"/>
              <w:ind w:firstLineChars="0" w:firstLine="0"/>
              <w:jc w:val="center"/>
              <w:rPr>
                <w:color w:val="000000" w:themeColor="text1"/>
                <w:sz w:val="21"/>
              </w:rPr>
            </w:pPr>
            <w:r w:rsidRPr="00922558">
              <w:rPr>
                <w:rFonts w:hint="eastAsia"/>
                <w:color w:val="000000" w:themeColor="text1"/>
                <w:sz w:val="21"/>
              </w:rPr>
              <w:t>6</w:t>
            </w:r>
            <w:r w:rsidRPr="00922558">
              <w:rPr>
                <w:color w:val="000000" w:themeColor="text1"/>
                <w:sz w:val="21"/>
              </w:rPr>
              <w:t>.5.</w:t>
            </w:r>
            <w:r w:rsidRPr="00922558">
              <w:rPr>
                <w:rFonts w:hint="eastAsia"/>
                <w:color w:val="000000" w:themeColor="text1"/>
                <w:sz w:val="21"/>
              </w:rPr>
              <w:t>5</w:t>
            </w:r>
          </w:p>
        </w:tc>
        <w:tc>
          <w:tcPr>
            <w:tcW w:w="1082" w:type="pct"/>
            <w:vAlign w:val="center"/>
          </w:tcPr>
          <w:p w14:paraId="6A50263D" w14:textId="58CB03D3" w:rsidR="00B812AF" w:rsidRPr="00C5494E" w:rsidRDefault="00B812AF" w:rsidP="00B812AF">
            <w:pPr>
              <w:widowControl w:val="0"/>
              <w:spacing w:line="240" w:lineRule="auto"/>
              <w:ind w:firstLineChars="0" w:firstLine="0"/>
              <w:rPr>
                <w:sz w:val="21"/>
              </w:rPr>
            </w:pPr>
            <w:r w:rsidRPr="00C5494E">
              <w:rPr>
                <w:rFonts w:hint="eastAsia"/>
                <w:snapToGrid w:val="0"/>
                <w:color w:val="000000"/>
                <w:spacing w:val="-3"/>
                <w:kern w:val="0"/>
                <w:sz w:val="21"/>
              </w:rPr>
              <w:t>有强制防爆通风装置。</w:t>
            </w:r>
          </w:p>
        </w:tc>
        <w:tc>
          <w:tcPr>
            <w:tcW w:w="380" w:type="pct"/>
            <w:vAlign w:val="center"/>
          </w:tcPr>
          <w:p w14:paraId="1FD7E15B" w14:textId="5AD056E0" w:rsidR="00B812AF" w:rsidRPr="00922558" w:rsidRDefault="00B812AF" w:rsidP="00B812AF">
            <w:pPr>
              <w:widowControl w:val="0"/>
              <w:spacing w:line="240" w:lineRule="auto"/>
              <w:ind w:firstLineChars="0" w:firstLine="0"/>
              <w:jc w:val="center"/>
              <w:rPr>
                <w:b/>
                <w:bCs/>
                <w:sz w:val="21"/>
              </w:rPr>
            </w:pPr>
            <w:r w:rsidRPr="00A42466">
              <w:rPr>
                <w:b/>
                <w:bCs/>
                <w:sz w:val="21"/>
              </w:rPr>
              <w:t>√</w:t>
            </w:r>
          </w:p>
        </w:tc>
      </w:tr>
      <w:tr w:rsidR="00B812AF" w:rsidRPr="00922558" w14:paraId="6EE06495" w14:textId="77777777" w:rsidTr="003B53B6">
        <w:trPr>
          <w:trHeight w:val="284"/>
          <w:jc w:val="center"/>
        </w:trPr>
        <w:tc>
          <w:tcPr>
            <w:tcW w:w="410" w:type="pct"/>
            <w:vAlign w:val="center"/>
          </w:tcPr>
          <w:p w14:paraId="06F40D97" w14:textId="77777777" w:rsidR="00B812AF" w:rsidRPr="00922558" w:rsidRDefault="00B812AF" w:rsidP="00B812AF">
            <w:pPr>
              <w:pStyle w:val="afff0"/>
              <w:widowControl w:val="0"/>
              <w:numPr>
                <w:ilvl w:val="0"/>
                <w:numId w:val="11"/>
              </w:numPr>
              <w:spacing w:line="240" w:lineRule="auto"/>
              <w:ind w:left="0" w:firstLineChars="0" w:firstLine="0"/>
              <w:jc w:val="center"/>
              <w:rPr>
                <w:sz w:val="21"/>
              </w:rPr>
            </w:pPr>
          </w:p>
        </w:tc>
        <w:tc>
          <w:tcPr>
            <w:tcW w:w="2223" w:type="pct"/>
            <w:vAlign w:val="center"/>
          </w:tcPr>
          <w:p w14:paraId="5BBA16C5" w14:textId="317FA6E9" w:rsidR="00B812AF" w:rsidRPr="00922558" w:rsidRDefault="00B812AF" w:rsidP="003B53B6">
            <w:pPr>
              <w:spacing w:line="240" w:lineRule="auto"/>
              <w:ind w:firstLineChars="0" w:firstLine="0"/>
              <w:rPr>
                <w:color w:val="000000" w:themeColor="text1"/>
                <w:sz w:val="21"/>
              </w:rPr>
            </w:pPr>
            <w:r w:rsidRPr="00922558">
              <w:rPr>
                <w:color w:val="000000" w:themeColor="text1"/>
                <w:sz w:val="21"/>
              </w:rPr>
              <w:t>输油泵房应使用防爆电气设备和工具。</w:t>
            </w:r>
          </w:p>
        </w:tc>
        <w:tc>
          <w:tcPr>
            <w:tcW w:w="905" w:type="pct"/>
            <w:vAlign w:val="center"/>
          </w:tcPr>
          <w:p w14:paraId="0932F903" w14:textId="77777777" w:rsidR="00B812AF" w:rsidRPr="00922558" w:rsidRDefault="00B812AF" w:rsidP="00B812AF">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0D087742" w14:textId="03879CB2" w:rsidR="00B812AF" w:rsidRPr="00922558" w:rsidRDefault="00B812AF" w:rsidP="00B812AF">
            <w:pPr>
              <w:spacing w:line="240" w:lineRule="auto"/>
              <w:ind w:firstLineChars="0" w:firstLine="0"/>
              <w:jc w:val="center"/>
              <w:rPr>
                <w:color w:val="000000" w:themeColor="text1"/>
                <w:sz w:val="21"/>
              </w:rPr>
            </w:pPr>
            <w:r w:rsidRPr="00922558">
              <w:rPr>
                <w:color w:val="000000" w:themeColor="text1"/>
                <w:sz w:val="21"/>
              </w:rPr>
              <w:t>5.5.</w:t>
            </w:r>
            <w:r w:rsidRPr="00922558">
              <w:rPr>
                <w:rFonts w:hint="eastAsia"/>
                <w:color w:val="000000" w:themeColor="text1"/>
                <w:sz w:val="21"/>
              </w:rPr>
              <w:t>6</w:t>
            </w:r>
          </w:p>
        </w:tc>
        <w:tc>
          <w:tcPr>
            <w:tcW w:w="1082" w:type="pct"/>
            <w:vAlign w:val="center"/>
          </w:tcPr>
          <w:p w14:paraId="18D3E3D7" w14:textId="7F5E975B" w:rsidR="00B812AF" w:rsidRPr="00C5494E" w:rsidRDefault="00B812AF" w:rsidP="00B812AF">
            <w:pPr>
              <w:widowControl w:val="0"/>
              <w:spacing w:line="240" w:lineRule="auto"/>
              <w:ind w:firstLineChars="0" w:firstLine="0"/>
              <w:rPr>
                <w:sz w:val="21"/>
              </w:rPr>
            </w:pPr>
            <w:r w:rsidRPr="00C5494E">
              <w:rPr>
                <w:rFonts w:hint="eastAsia"/>
                <w:snapToGrid w:val="0"/>
                <w:color w:val="000000"/>
                <w:spacing w:val="-3"/>
                <w:kern w:val="0"/>
                <w:sz w:val="21"/>
              </w:rPr>
              <w:t>电气设备和工具均为防爆型。</w:t>
            </w:r>
          </w:p>
        </w:tc>
        <w:tc>
          <w:tcPr>
            <w:tcW w:w="380" w:type="pct"/>
            <w:vAlign w:val="center"/>
          </w:tcPr>
          <w:p w14:paraId="13D85FD0" w14:textId="05A1A339" w:rsidR="00B812AF" w:rsidRPr="00922558" w:rsidRDefault="00B812AF" w:rsidP="00B812AF">
            <w:pPr>
              <w:widowControl w:val="0"/>
              <w:spacing w:line="240" w:lineRule="auto"/>
              <w:ind w:firstLineChars="0" w:firstLine="0"/>
              <w:jc w:val="center"/>
              <w:rPr>
                <w:b/>
                <w:bCs/>
                <w:sz w:val="21"/>
              </w:rPr>
            </w:pPr>
            <w:r w:rsidRPr="00A42466">
              <w:rPr>
                <w:b/>
                <w:bCs/>
                <w:sz w:val="21"/>
              </w:rPr>
              <w:t>√</w:t>
            </w:r>
          </w:p>
        </w:tc>
      </w:tr>
      <w:tr w:rsidR="00B812AF" w:rsidRPr="00922558" w14:paraId="7AB48610" w14:textId="77777777" w:rsidTr="00B812AF">
        <w:trPr>
          <w:trHeight w:val="284"/>
          <w:jc w:val="center"/>
        </w:trPr>
        <w:tc>
          <w:tcPr>
            <w:tcW w:w="410" w:type="pct"/>
            <w:vAlign w:val="center"/>
          </w:tcPr>
          <w:p w14:paraId="47034BB9" w14:textId="77777777" w:rsidR="00B812AF" w:rsidRPr="00922558" w:rsidRDefault="00B812AF" w:rsidP="00B812AF">
            <w:pPr>
              <w:pStyle w:val="afff0"/>
              <w:widowControl w:val="0"/>
              <w:numPr>
                <w:ilvl w:val="0"/>
                <w:numId w:val="11"/>
              </w:numPr>
              <w:spacing w:line="240" w:lineRule="auto"/>
              <w:ind w:left="0" w:firstLineChars="0" w:firstLine="0"/>
              <w:jc w:val="center"/>
              <w:rPr>
                <w:sz w:val="21"/>
              </w:rPr>
            </w:pPr>
          </w:p>
        </w:tc>
        <w:tc>
          <w:tcPr>
            <w:tcW w:w="2223" w:type="pct"/>
            <w:vAlign w:val="center"/>
          </w:tcPr>
          <w:p w14:paraId="647CD125" w14:textId="7A88173C" w:rsidR="00B812AF" w:rsidRPr="00922558" w:rsidRDefault="00B812AF" w:rsidP="00B812AF">
            <w:pPr>
              <w:spacing w:line="240" w:lineRule="auto"/>
              <w:ind w:firstLineChars="0" w:firstLine="0"/>
              <w:rPr>
                <w:color w:val="000000" w:themeColor="text1"/>
                <w:sz w:val="21"/>
              </w:rPr>
            </w:pPr>
            <w:r w:rsidRPr="00922558">
              <w:rPr>
                <w:sz w:val="21"/>
                <w:lang w:bidi="en-US"/>
              </w:rPr>
              <w:t>连接管道的法兰连接处，应设金属跨接线（绝缘法兰除外），当法兰用</w:t>
            </w:r>
            <w:r w:rsidRPr="00922558">
              <w:rPr>
                <w:sz w:val="21"/>
                <w:lang w:bidi="en-US"/>
              </w:rPr>
              <w:t>5</w:t>
            </w:r>
            <w:r w:rsidRPr="00922558">
              <w:rPr>
                <w:sz w:val="21"/>
                <w:lang w:bidi="en-US"/>
              </w:rPr>
              <w:t>根以上的螺栓连接时，法兰可不用金属跨接，当应构成电气通路。</w:t>
            </w:r>
          </w:p>
        </w:tc>
        <w:tc>
          <w:tcPr>
            <w:tcW w:w="905" w:type="pct"/>
            <w:vAlign w:val="center"/>
          </w:tcPr>
          <w:p w14:paraId="51F049B7" w14:textId="77777777" w:rsidR="00B812AF" w:rsidRPr="00922558" w:rsidRDefault="00B812AF" w:rsidP="00B812AF">
            <w:pPr>
              <w:spacing w:line="240" w:lineRule="auto"/>
              <w:ind w:firstLineChars="0" w:firstLine="0"/>
              <w:jc w:val="center"/>
              <w:rPr>
                <w:sz w:val="21"/>
                <w:lang w:bidi="en-US"/>
              </w:rPr>
            </w:pPr>
            <w:r w:rsidRPr="00922558">
              <w:rPr>
                <w:sz w:val="21"/>
                <w:lang w:bidi="en-US"/>
              </w:rPr>
              <w:t>SY/T5225-2019</w:t>
            </w:r>
          </w:p>
          <w:p w14:paraId="23706996" w14:textId="0A48C122" w:rsidR="00B812AF" w:rsidRPr="00922558" w:rsidRDefault="00B812AF" w:rsidP="00B812AF">
            <w:pPr>
              <w:spacing w:line="240" w:lineRule="auto"/>
              <w:ind w:firstLineChars="0" w:firstLine="0"/>
              <w:jc w:val="center"/>
              <w:rPr>
                <w:color w:val="000000" w:themeColor="text1"/>
                <w:sz w:val="21"/>
              </w:rPr>
            </w:pPr>
            <w:r w:rsidRPr="00922558">
              <w:rPr>
                <w:sz w:val="21"/>
                <w:lang w:bidi="en-US"/>
              </w:rPr>
              <w:t>7.1.2.4</w:t>
            </w:r>
          </w:p>
        </w:tc>
        <w:tc>
          <w:tcPr>
            <w:tcW w:w="1082" w:type="pct"/>
            <w:vAlign w:val="center"/>
          </w:tcPr>
          <w:p w14:paraId="2A8F5D9C" w14:textId="6AE178DD" w:rsidR="00B812AF" w:rsidRPr="00C5494E" w:rsidRDefault="00B812AF" w:rsidP="00B812AF">
            <w:pPr>
              <w:widowControl w:val="0"/>
              <w:spacing w:line="240" w:lineRule="auto"/>
              <w:ind w:firstLineChars="0" w:firstLine="0"/>
              <w:rPr>
                <w:sz w:val="21"/>
              </w:rPr>
            </w:pPr>
            <w:r w:rsidRPr="00C5494E">
              <w:rPr>
                <w:rFonts w:hint="eastAsia"/>
                <w:snapToGrid w:val="0"/>
                <w:color w:val="000000"/>
                <w:spacing w:val="-3"/>
                <w:kern w:val="0"/>
                <w:sz w:val="21"/>
              </w:rPr>
              <w:t>管道法兰连接处均采用</w:t>
            </w:r>
            <w:r w:rsidRPr="00C5494E">
              <w:rPr>
                <w:rFonts w:hint="eastAsia"/>
                <w:snapToGrid w:val="0"/>
                <w:color w:val="000000"/>
                <w:spacing w:val="-3"/>
                <w:kern w:val="0"/>
                <w:sz w:val="21"/>
              </w:rPr>
              <w:t>5</w:t>
            </w:r>
            <w:r w:rsidRPr="00C5494E">
              <w:rPr>
                <w:rFonts w:hint="eastAsia"/>
                <w:snapToGrid w:val="0"/>
                <w:color w:val="000000"/>
                <w:spacing w:val="-3"/>
                <w:kern w:val="0"/>
                <w:sz w:val="21"/>
              </w:rPr>
              <w:t>根以上螺栓进行连接。</w:t>
            </w:r>
          </w:p>
        </w:tc>
        <w:tc>
          <w:tcPr>
            <w:tcW w:w="380" w:type="pct"/>
            <w:vAlign w:val="center"/>
          </w:tcPr>
          <w:p w14:paraId="5906F366" w14:textId="24FF7F00" w:rsidR="00B812AF" w:rsidRPr="00922558" w:rsidRDefault="00B812AF" w:rsidP="00B812AF">
            <w:pPr>
              <w:widowControl w:val="0"/>
              <w:spacing w:line="240" w:lineRule="auto"/>
              <w:ind w:firstLineChars="0" w:firstLine="0"/>
              <w:jc w:val="center"/>
              <w:rPr>
                <w:b/>
                <w:bCs/>
                <w:sz w:val="21"/>
              </w:rPr>
            </w:pPr>
            <w:r w:rsidRPr="00A42466">
              <w:rPr>
                <w:b/>
                <w:bCs/>
                <w:sz w:val="21"/>
              </w:rPr>
              <w:t>√</w:t>
            </w:r>
          </w:p>
        </w:tc>
      </w:tr>
      <w:tr w:rsidR="00B812AF" w:rsidRPr="00922558" w14:paraId="0BB6B8CC" w14:textId="77777777" w:rsidTr="00B812AF">
        <w:trPr>
          <w:trHeight w:val="284"/>
          <w:jc w:val="center"/>
        </w:trPr>
        <w:tc>
          <w:tcPr>
            <w:tcW w:w="410" w:type="pct"/>
            <w:vAlign w:val="center"/>
          </w:tcPr>
          <w:p w14:paraId="68B56E3F" w14:textId="77777777" w:rsidR="00B812AF" w:rsidRPr="00922558" w:rsidRDefault="00B812AF" w:rsidP="00B812AF">
            <w:pPr>
              <w:pStyle w:val="afff0"/>
              <w:widowControl w:val="0"/>
              <w:numPr>
                <w:ilvl w:val="0"/>
                <w:numId w:val="11"/>
              </w:numPr>
              <w:spacing w:line="240" w:lineRule="auto"/>
              <w:ind w:left="0" w:firstLineChars="0" w:firstLine="0"/>
              <w:jc w:val="center"/>
              <w:rPr>
                <w:sz w:val="21"/>
              </w:rPr>
            </w:pPr>
          </w:p>
        </w:tc>
        <w:tc>
          <w:tcPr>
            <w:tcW w:w="2223" w:type="pct"/>
            <w:vAlign w:val="center"/>
          </w:tcPr>
          <w:p w14:paraId="7BDC3269" w14:textId="77777777" w:rsidR="00B812AF" w:rsidRPr="00922558" w:rsidRDefault="00B812AF" w:rsidP="00B812AF">
            <w:pPr>
              <w:spacing w:line="240" w:lineRule="auto"/>
              <w:ind w:firstLineChars="0" w:firstLine="0"/>
              <w:rPr>
                <w:sz w:val="21"/>
              </w:rPr>
            </w:pPr>
            <w:r w:rsidRPr="00922558">
              <w:rPr>
                <w:sz w:val="21"/>
              </w:rPr>
              <w:t>第二类防雷筑物外部防雷的措施，宜釆用装设在间筑物上的接闪网、接闪带成接闪杆，也可采用由接闪网、接闪带成接闪扦混合组成的接闪器、接闪网。接闪带应按本规范附录</w:t>
            </w:r>
            <w:r w:rsidRPr="00922558">
              <w:rPr>
                <w:sz w:val="21"/>
              </w:rPr>
              <w:t>B</w:t>
            </w:r>
            <w:r w:rsidRPr="00922558">
              <w:rPr>
                <w:sz w:val="21"/>
              </w:rPr>
              <w:t>的规定沿屋角、屋脊、屋檐和檐角等易受雷击的部位敷设，并应在整个屋面组成不大</w:t>
            </w:r>
            <w:r w:rsidRPr="00922558">
              <w:rPr>
                <w:sz w:val="21"/>
              </w:rPr>
              <w:t>10m×10m</w:t>
            </w:r>
            <w:r w:rsidRPr="00922558">
              <w:rPr>
                <w:sz w:val="21"/>
              </w:rPr>
              <w:t>的网格：当建筑物高度超过</w:t>
            </w:r>
            <w:r w:rsidRPr="00922558">
              <w:rPr>
                <w:sz w:val="21"/>
              </w:rPr>
              <w:t>45m</w:t>
            </w:r>
            <w:r w:rsidRPr="00922558">
              <w:rPr>
                <w:sz w:val="21"/>
              </w:rPr>
              <w:t>吋，首先应沿屋顶周边敷设接闪带，接闪带应设在外墙外表面或屋檐边垂直面上，也可设在外墙外表面或屋檐垂直面外，接闪器</w:t>
            </w:r>
            <w:r w:rsidRPr="00922558">
              <w:rPr>
                <w:rFonts w:hint="eastAsia"/>
                <w:sz w:val="21"/>
              </w:rPr>
              <w:t>之间</w:t>
            </w:r>
            <w:r w:rsidRPr="00922558">
              <w:rPr>
                <w:sz w:val="21"/>
              </w:rPr>
              <w:t>应互相连接。</w:t>
            </w:r>
          </w:p>
          <w:p w14:paraId="13534B98" w14:textId="4986F136" w:rsidR="00B812AF" w:rsidRPr="00922558" w:rsidRDefault="00B812AF" w:rsidP="00B812AF">
            <w:pPr>
              <w:spacing w:line="240" w:lineRule="auto"/>
              <w:ind w:firstLineChars="0" w:firstLine="0"/>
              <w:rPr>
                <w:sz w:val="21"/>
                <w:lang w:bidi="en-US"/>
              </w:rPr>
            </w:pPr>
            <w:r w:rsidRPr="00922558">
              <w:rPr>
                <w:sz w:val="21"/>
              </w:rPr>
              <w:t>油泵房应按第二类防雷建筑设防。</w:t>
            </w:r>
          </w:p>
        </w:tc>
        <w:tc>
          <w:tcPr>
            <w:tcW w:w="905" w:type="pct"/>
            <w:vAlign w:val="center"/>
          </w:tcPr>
          <w:p w14:paraId="58E08340" w14:textId="77777777" w:rsidR="00B812AF" w:rsidRPr="00922558" w:rsidRDefault="00B812AF" w:rsidP="00B812AF">
            <w:pPr>
              <w:spacing w:line="240" w:lineRule="auto"/>
              <w:ind w:firstLineChars="0" w:firstLine="0"/>
              <w:jc w:val="center"/>
              <w:rPr>
                <w:sz w:val="21"/>
              </w:rPr>
            </w:pPr>
            <w:r w:rsidRPr="00922558">
              <w:rPr>
                <w:sz w:val="21"/>
              </w:rPr>
              <w:t>GB50057-2010</w:t>
            </w:r>
          </w:p>
          <w:p w14:paraId="7D87BE7D" w14:textId="381817E6" w:rsidR="00B812AF" w:rsidRPr="00922558" w:rsidRDefault="00B812AF" w:rsidP="00B812AF">
            <w:pPr>
              <w:spacing w:line="240" w:lineRule="auto"/>
              <w:ind w:firstLineChars="0" w:firstLine="0"/>
              <w:jc w:val="center"/>
              <w:rPr>
                <w:sz w:val="21"/>
                <w:lang w:bidi="en-US"/>
              </w:rPr>
            </w:pPr>
            <w:r w:rsidRPr="00922558">
              <w:rPr>
                <w:sz w:val="21"/>
              </w:rPr>
              <w:t>4.3.1</w:t>
            </w:r>
          </w:p>
        </w:tc>
        <w:tc>
          <w:tcPr>
            <w:tcW w:w="1082" w:type="pct"/>
            <w:vAlign w:val="center"/>
          </w:tcPr>
          <w:p w14:paraId="5BA3AB0F" w14:textId="66E6AB65" w:rsidR="00B812AF" w:rsidRPr="00C5494E" w:rsidRDefault="00B812AF" w:rsidP="00B812AF">
            <w:pPr>
              <w:widowControl w:val="0"/>
              <w:spacing w:line="240" w:lineRule="auto"/>
              <w:ind w:firstLineChars="0" w:firstLine="0"/>
              <w:rPr>
                <w:sz w:val="21"/>
              </w:rPr>
            </w:pPr>
            <w:r w:rsidRPr="00C5494E">
              <w:rPr>
                <w:rFonts w:hint="eastAsia"/>
                <w:snapToGrid w:val="0"/>
                <w:color w:val="000000"/>
                <w:spacing w:val="-3"/>
                <w:kern w:val="0"/>
                <w:sz w:val="21"/>
              </w:rPr>
              <w:t>防雷设置符合要求。</w:t>
            </w:r>
          </w:p>
        </w:tc>
        <w:tc>
          <w:tcPr>
            <w:tcW w:w="380" w:type="pct"/>
            <w:vAlign w:val="center"/>
          </w:tcPr>
          <w:p w14:paraId="30E63CC9" w14:textId="78B7ECCD" w:rsidR="00B812AF" w:rsidRPr="00922558" w:rsidRDefault="00B812AF" w:rsidP="00B812AF">
            <w:pPr>
              <w:widowControl w:val="0"/>
              <w:spacing w:line="240" w:lineRule="auto"/>
              <w:ind w:firstLineChars="0" w:firstLine="0"/>
              <w:jc w:val="center"/>
              <w:rPr>
                <w:b/>
                <w:bCs/>
                <w:sz w:val="21"/>
              </w:rPr>
            </w:pPr>
            <w:r w:rsidRPr="00A42466">
              <w:rPr>
                <w:b/>
                <w:bCs/>
                <w:sz w:val="21"/>
              </w:rPr>
              <w:t>√</w:t>
            </w:r>
          </w:p>
        </w:tc>
      </w:tr>
      <w:tr w:rsidR="00B812AF" w:rsidRPr="00C5494E" w14:paraId="09598DEA" w14:textId="77777777" w:rsidTr="009C1231">
        <w:trPr>
          <w:trHeight w:val="284"/>
          <w:jc w:val="center"/>
        </w:trPr>
        <w:tc>
          <w:tcPr>
            <w:tcW w:w="410" w:type="pct"/>
            <w:vAlign w:val="center"/>
          </w:tcPr>
          <w:p w14:paraId="15124CFA" w14:textId="1536395C" w:rsidR="00B812AF" w:rsidRPr="00C5494E" w:rsidRDefault="00B812AF" w:rsidP="00B812AF">
            <w:pPr>
              <w:pStyle w:val="afff0"/>
              <w:widowControl w:val="0"/>
              <w:spacing w:line="240" w:lineRule="auto"/>
              <w:ind w:firstLineChars="0" w:firstLine="0"/>
              <w:jc w:val="center"/>
              <w:rPr>
                <w:b/>
                <w:bCs/>
                <w:sz w:val="21"/>
              </w:rPr>
            </w:pPr>
            <w:r w:rsidRPr="00C5494E">
              <w:rPr>
                <w:rFonts w:hint="eastAsia"/>
                <w:b/>
                <w:bCs/>
                <w:sz w:val="21"/>
              </w:rPr>
              <w:t>六</w:t>
            </w:r>
          </w:p>
        </w:tc>
        <w:tc>
          <w:tcPr>
            <w:tcW w:w="2223" w:type="pct"/>
            <w:vAlign w:val="center"/>
          </w:tcPr>
          <w:p w14:paraId="7A1FC758" w14:textId="48CEDD59" w:rsidR="00B812AF" w:rsidRPr="00C5494E" w:rsidRDefault="00B812AF" w:rsidP="00B812AF">
            <w:pPr>
              <w:spacing w:line="240" w:lineRule="auto"/>
              <w:ind w:firstLineChars="0" w:firstLine="0"/>
              <w:jc w:val="left"/>
              <w:rPr>
                <w:b/>
                <w:bCs/>
                <w:sz w:val="21"/>
              </w:rPr>
            </w:pPr>
            <w:r w:rsidRPr="00C5494E">
              <w:rPr>
                <w:rFonts w:hint="eastAsia"/>
                <w:b/>
                <w:bCs/>
                <w:sz w:val="21"/>
              </w:rPr>
              <w:t>加热炉</w:t>
            </w:r>
          </w:p>
        </w:tc>
        <w:tc>
          <w:tcPr>
            <w:tcW w:w="905" w:type="pct"/>
            <w:vAlign w:val="center"/>
          </w:tcPr>
          <w:p w14:paraId="302F6179" w14:textId="77777777" w:rsidR="00B812AF" w:rsidRPr="00C5494E" w:rsidRDefault="00B812AF" w:rsidP="00B812AF">
            <w:pPr>
              <w:spacing w:line="240" w:lineRule="auto"/>
              <w:ind w:firstLineChars="0" w:firstLine="0"/>
              <w:jc w:val="center"/>
              <w:rPr>
                <w:b/>
                <w:bCs/>
                <w:sz w:val="21"/>
              </w:rPr>
            </w:pPr>
          </w:p>
        </w:tc>
        <w:tc>
          <w:tcPr>
            <w:tcW w:w="1082" w:type="pct"/>
            <w:vAlign w:val="center"/>
          </w:tcPr>
          <w:p w14:paraId="24BB2504" w14:textId="77777777" w:rsidR="00B812AF" w:rsidRPr="00C5494E" w:rsidRDefault="00B812AF" w:rsidP="00B812AF">
            <w:pPr>
              <w:widowControl w:val="0"/>
              <w:spacing w:line="240" w:lineRule="auto"/>
              <w:ind w:firstLineChars="0" w:firstLine="0"/>
              <w:jc w:val="center"/>
              <w:rPr>
                <w:b/>
                <w:bCs/>
                <w:sz w:val="21"/>
              </w:rPr>
            </w:pPr>
          </w:p>
        </w:tc>
        <w:tc>
          <w:tcPr>
            <w:tcW w:w="380" w:type="pct"/>
            <w:vAlign w:val="center"/>
          </w:tcPr>
          <w:p w14:paraId="3A87DDED" w14:textId="77777777" w:rsidR="00B812AF" w:rsidRPr="00C5494E" w:rsidRDefault="00B812AF" w:rsidP="00B812AF">
            <w:pPr>
              <w:widowControl w:val="0"/>
              <w:spacing w:line="240" w:lineRule="auto"/>
              <w:ind w:firstLineChars="0" w:firstLine="0"/>
              <w:jc w:val="center"/>
              <w:rPr>
                <w:b/>
                <w:bCs/>
                <w:sz w:val="21"/>
              </w:rPr>
            </w:pPr>
          </w:p>
        </w:tc>
      </w:tr>
      <w:tr w:rsidR="00B812AF" w:rsidRPr="00922558" w14:paraId="29749617" w14:textId="77777777" w:rsidTr="009C1231">
        <w:trPr>
          <w:trHeight w:val="284"/>
          <w:jc w:val="center"/>
        </w:trPr>
        <w:tc>
          <w:tcPr>
            <w:tcW w:w="410" w:type="pct"/>
            <w:vAlign w:val="center"/>
          </w:tcPr>
          <w:p w14:paraId="425B52C7" w14:textId="77777777" w:rsidR="00B812AF" w:rsidRPr="00922558" w:rsidRDefault="00B812AF" w:rsidP="00B812AF">
            <w:pPr>
              <w:pStyle w:val="afff0"/>
              <w:widowControl w:val="0"/>
              <w:numPr>
                <w:ilvl w:val="0"/>
                <w:numId w:val="11"/>
              </w:numPr>
              <w:spacing w:line="240" w:lineRule="auto"/>
              <w:ind w:left="0" w:firstLineChars="0" w:firstLine="0"/>
              <w:jc w:val="center"/>
              <w:rPr>
                <w:sz w:val="21"/>
              </w:rPr>
            </w:pPr>
          </w:p>
        </w:tc>
        <w:tc>
          <w:tcPr>
            <w:tcW w:w="2223" w:type="pct"/>
            <w:vAlign w:val="center"/>
          </w:tcPr>
          <w:p w14:paraId="448370E3" w14:textId="78AECB64" w:rsidR="00B812AF" w:rsidRPr="00922558" w:rsidRDefault="00B812AF" w:rsidP="00B812AF">
            <w:pPr>
              <w:spacing w:line="240" w:lineRule="auto"/>
              <w:ind w:firstLineChars="0" w:firstLine="0"/>
              <w:rPr>
                <w:b/>
                <w:bCs/>
                <w:sz w:val="21"/>
              </w:rPr>
            </w:pPr>
            <w:r w:rsidRPr="00922558">
              <w:rPr>
                <w:rFonts w:ascii="宋体" w:hAnsi="宋体" w:cs="宋体" w:hint="eastAsia"/>
                <w:sz w:val="21"/>
              </w:rPr>
              <w:t>加热炉应设置安全附件。安全附件应包括安全阀、压力表、液面计、测量仪表、报警装置、燃烧系统安全设施等。安全附件应实行定期校（检）验制度。</w:t>
            </w:r>
          </w:p>
        </w:tc>
        <w:tc>
          <w:tcPr>
            <w:tcW w:w="905" w:type="pct"/>
            <w:vAlign w:val="center"/>
          </w:tcPr>
          <w:p w14:paraId="64BDAFC4" w14:textId="77777777" w:rsidR="00B812AF" w:rsidRPr="00922558" w:rsidRDefault="00B812AF" w:rsidP="00B812AF">
            <w:pPr>
              <w:spacing w:line="240" w:lineRule="auto"/>
              <w:ind w:firstLineChars="0" w:firstLine="0"/>
              <w:jc w:val="center"/>
              <w:rPr>
                <w:sz w:val="21"/>
              </w:rPr>
            </w:pPr>
            <w:r w:rsidRPr="00922558">
              <w:rPr>
                <w:sz w:val="21"/>
              </w:rPr>
              <w:t>SY0031-2012</w:t>
            </w:r>
          </w:p>
          <w:p w14:paraId="018E9115" w14:textId="5C0CD688" w:rsidR="00B812AF" w:rsidRPr="00922558" w:rsidRDefault="00B812AF" w:rsidP="00B812AF">
            <w:pPr>
              <w:spacing w:line="240" w:lineRule="auto"/>
              <w:ind w:firstLineChars="0" w:firstLine="0"/>
              <w:jc w:val="center"/>
              <w:rPr>
                <w:sz w:val="21"/>
              </w:rPr>
            </w:pPr>
            <w:r w:rsidRPr="00922558">
              <w:rPr>
                <w:sz w:val="21"/>
              </w:rPr>
              <w:t>9.1.1</w:t>
            </w:r>
          </w:p>
        </w:tc>
        <w:tc>
          <w:tcPr>
            <w:tcW w:w="1082" w:type="pct"/>
            <w:vAlign w:val="center"/>
          </w:tcPr>
          <w:p w14:paraId="55607339" w14:textId="700CCE1C" w:rsidR="00B812AF" w:rsidRPr="00677CA4" w:rsidRDefault="00B812AF" w:rsidP="00B812AF">
            <w:pPr>
              <w:widowControl w:val="0"/>
              <w:spacing w:line="240" w:lineRule="auto"/>
              <w:ind w:firstLineChars="0" w:firstLine="0"/>
              <w:rPr>
                <w:sz w:val="21"/>
              </w:rPr>
            </w:pPr>
            <w:r w:rsidRPr="00677CA4">
              <w:rPr>
                <w:rFonts w:hint="eastAsia"/>
                <w:snapToGrid w:val="0"/>
                <w:color w:val="000000"/>
                <w:spacing w:val="-3"/>
                <w:kern w:val="0"/>
                <w:sz w:val="21"/>
              </w:rPr>
              <w:t>加热炉安全附件齐全，且定期校验。</w:t>
            </w:r>
          </w:p>
        </w:tc>
        <w:tc>
          <w:tcPr>
            <w:tcW w:w="380" w:type="pct"/>
            <w:vAlign w:val="center"/>
          </w:tcPr>
          <w:p w14:paraId="70312C12" w14:textId="43047174" w:rsidR="00B812AF" w:rsidRPr="00922558" w:rsidRDefault="00B812AF" w:rsidP="00B812AF">
            <w:pPr>
              <w:widowControl w:val="0"/>
              <w:spacing w:line="240" w:lineRule="auto"/>
              <w:ind w:firstLineChars="0" w:firstLine="0"/>
              <w:jc w:val="center"/>
              <w:rPr>
                <w:b/>
                <w:bCs/>
                <w:sz w:val="21"/>
              </w:rPr>
            </w:pPr>
            <w:r w:rsidRPr="006E1AA5">
              <w:rPr>
                <w:b/>
                <w:bCs/>
                <w:sz w:val="21"/>
              </w:rPr>
              <w:t>√</w:t>
            </w:r>
          </w:p>
        </w:tc>
      </w:tr>
      <w:tr w:rsidR="00B812AF" w:rsidRPr="00922558" w14:paraId="242B5ED7" w14:textId="77777777" w:rsidTr="009C1231">
        <w:trPr>
          <w:trHeight w:val="284"/>
          <w:jc w:val="center"/>
        </w:trPr>
        <w:tc>
          <w:tcPr>
            <w:tcW w:w="410" w:type="pct"/>
            <w:vAlign w:val="center"/>
          </w:tcPr>
          <w:p w14:paraId="27384B26" w14:textId="77777777" w:rsidR="00B812AF" w:rsidRPr="00922558" w:rsidRDefault="00B812AF" w:rsidP="00B812AF">
            <w:pPr>
              <w:pStyle w:val="afff0"/>
              <w:widowControl w:val="0"/>
              <w:numPr>
                <w:ilvl w:val="0"/>
                <w:numId w:val="11"/>
              </w:numPr>
              <w:spacing w:line="240" w:lineRule="auto"/>
              <w:ind w:left="0" w:firstLineChars="0" w:firstLine="0"/>
              <w:jc w:val="center"/>
              <w:rPr>
                <w:sz w:val="21"/>
              </w:rPr>
            </w:pPr>
          </w:p>
        </w:tc>
        <w:tc>
          <w:tcPr>
            <w:tcW w:w="2223" w:type="pct"/>
            <w:vAlign w:val="center"/>
          </w:tcPr>
          <w:p w14:paraId="35A7B810" w14:textId="2EE234B9" w:rsidR="00B812AF" w:rsidRPr="00922558" w:rsidRDefault="00B812AF" w:rsidP="00B812AF">
            <w:pPr>
              <w:spacing w:line="240" w:lineRule="auto"/>
              <w:ind w:firstLineChars="0" w:firstLine="0"/>
              <w:rPr>
                <w:rFonts w:ascii="宋体" w:hAnsi="宋体" w:cs="宋体"/>
                <w:sz w:val="21"/>
              </w:rPr>
            </w:pPr>
            <w:r w:rsidRPr="00922558">
              <w:rPr>
                <w:sz w:val="21"/>
              </w:rPr>
              <w:t>除单井井场外，具备电力供应的站场加热炉应配备熄火时自动切断燃料供应的熄火保护控制系统。</w:t>
            </w:r>
          </w:p>
        </w:tc>
        <w:tc>
          <w:tcPr>
            <w:tcW w:w="905" w:type="pct"/>
            <w:vAlign w:val="center"/>
          </w:tcPr>
          <w:p w14:paraId="6CDE5884" w14:textId="77777777" w:rsidR="00B812AF" w:rsidRDefault="00B812AF" w:rsidP="00B812AF">
            <w:pPr>
              <w:spacing w:line="240" w:lineRule="auto"/>
              <w:ind w:firstLineChars="0" w:firstLine="0"/>
              <w:jc w:val="center"/>
              <w:rPr>
                <w:sz w:val="21"/>
              </w:rPr>
            </w:pPr>
            <w:r w:rsidRPr="00922558">
              <w:rPr>
                <w:sz w:val="21"/>
              </w:rPr>
              <w:t>GB 50350</w:t>
            </w:r>
            <w:r>
              <w:rPr>
                <w:rFonts w:hint="eastAsia"/>
                <w:sz w:val="21"/>
              </w:rPr>
              <w:t>-</w:t>
            </w:r>
            <w:r>
              <w:rPr>
                <w:sz w:val="21"/>
              </w:rPr>
              <w:t>2015</w:t>
            </w:r>
          </w:p>
          <w:p w14:paraId="7E4D0DAF" w14:textId="7DC0EA02" w:rsidR="00B812AF" w:rsidRPr="00922558" w:rsidRDefault="00B812AF" w:rsidP="00B812AF">
            <w:pPr>
              <w:spacing w:line="240" w:lineRule="auto"/>
              <w:ind w:firstLineChars="0" w:firstLine="0"/>
              <w:jc w:val="center"/>
              <w:rPr>
                <w:sz w:val="21"/>
              </w:rPr>
            </w:pPr>
            <w:r w:rsidRPr="00922558">
              <w:rPr>
                <w:sz w:val="21"/>
              </w:rPr>
              <w:t>4.5.10</w:t>
            </w:r>
          </w:p>
        </w:tc>
        <w:tc>
          <w:tcPr>
            <w:tcW w:w="1082" w:type="pct"/>
            <w:vAlign w:val="center"/>
          </w:tcPr>
          <w:p w14:paraId="6D12E48A" w14:textId="5A52EA53" w:rsidR="00B812AF" w:rsidRPr="00922558" w:rsidRDefault="00B812AF" w:rsidP="00B812AF">
            <w:pPr>
              <w:widowControl w:val="0"/>
              <w:spacing w:line="240" w:lineRule="auto"/>
              <w:ind w:firstLineChars="0" w:firstLine="0"/>
              <w:rPr>
                <w:sz w:val="21"/>
              </w:rPr>
            </w:pPr>
            <w:r>
              <w:rPr>
                <w:rFonts w:hint="eastAsia"/>
                <w:sz w:val="21"/>
              </w:rPr>
              <w:t>有</w:t>
            </w:r>
            <w:r w:rsidRPr="00922558">
              <w:rPr>
                <w:sz w:val="21"/>
              </w:rPr>
              <w:t>熄火保护控制系统。</w:t>
            </w:r>
          </w:p>
        </w:tc>
        <w:tc>
          <w:tcPr>
            <w:tcW w:w="380" w:type="pct"/>
            <w:vAlign w:val="center"/>
          </w:tcPr>
          <w:p w14:paraId="08D6669E" w14:textId="1C814815" w:rsidR="00B812AF" w:rsidRPr="00922558" w:rsidRDefault="00B812AF" w:rsidP="00B812AF">
            <w:pPr>
              <w:widowControl w:val="0"/>
              <w:spacing w:line="240" w:lineRule="auto"/>
              <w:ind w:firstLineChars="0" w:firstLine="0"/>
              <w:jc w:val="center"/>
              <w:rPr>
                <w:b/>
                <w:bCs/>
                <w:sz w:val="21"/>
              </w:rPr>
            </w:pPr>
            <w:r w:rsidRPr="006E1AA5">
              <w:rPr>
                <w:b/>
                <w:bCs/>
                <w:sz w:val="21"/>
              </w:rPr>
              <w:t>√</w:t>
            </w:r>
          </w:p>
        </w:tc>
      </w:tr>
      <w:tr w:rsidR="00B812AF" w:rsidRPr="00922558" w14:paraId="617D1B42" w14:textId="77777777" w:rsidTr="009C1231">
        <w:trPr>
          <w:trHeight w:val="284"/>
          <w:jc w:val="center"/>
        </w:trPr>
        <w:tc>
          <w:tcPr>
            <w:tcW w:w="410" w:type="pct"/>
            <w:vAlign w:val="center"/>
          </w:tcPr>
          <w:p w14:paraId="7D7FABB9" w14:textId="77777777" w:rsidR="00B812AF" w:rsidRPr="00922558" w:rsidRDefault="00B812AF" w:rsidP="00B812AF">
            <w:pPr>
              <w:pStyle w:val="afff0"/>
              <w:widowControl w:val="0"/>
              <w:numPr>
                <w:ilvl w:val="0"/>
                <w:numId w:val="11"/>
              </w:numPr>
              <w:spacing w:line="240" w:lineRule="auto"/>
              <w:ind w:left="0" w:firstLineChars="0" w:firstLine="0"/>
              <w:jc w:val="center"/>
              <w:rPr>
                <w:sz w:val="21"/>
              </w:rPr>
            </w:pPr>
          </w:p>
        </w:tc>
        <w:tc>
          <w:tcPr>
            <w:tcW w:w="2223" w:type="pct"/>
            <w:vAlign w:val="center"/>
          </w:tcPr>
          <w:p w14:paraId="25EBDF14" w14:textId="178BACE3" w:rsidR="00B812AF" w:rsidRPr="00922558" w:rsidRDefault="00B812AF" w:rsidP="00B812AF">
            <w:pPr>
              <w:spacing w:line="240" w:lineRule="auto"/>
              <w:ind w:firstLineChars="0" w:firstLine="0"/>
              <w:rPr>
                <w:sz w:val="21"/>
              </w:rPr>
            </w:pPr>
            <w:r w:rsidRPr="00922558">
              <w:rPr>
                <w:sz w:val="21"/>
              </w:rPr>
              <w:t>甲、乙类油品储罐、容器、工艺设备和甲、乙类地面管道当需要保温时，应采用非燃烧保温材料；低温保冷可采用泡沫塑料，但其保护层外壳应采用不燃烧材料。</w:t>
            </w:r>
            <w:r w:rsidRPr="00922558">
              <w:rPr>
                <w:sz w:val="21"/>
              </w:rPr>
              <w:t xml:space="preserve"> </w:t>
            </w:r>
          </w:p>
        </w:tc>
        <w:tc>
          <w:tcPr>
            <w:tcW w:w="905" w:type="pct"/>
            <w:vAlign w:val="center"/>
          </w:tcPr>
          <w:p w14:paraId="6474483F" w14:textId="77777777" w:rsidR="00B812AF" w:rsidRPr="00922558" w:rsidRDefault="00B812AF" w:rsidP="00B812AF">
            <w:pPr>
              <w:spacing w:line="240" w:lineRule="auto"/>
              <w:ind w:firstLineChars="0" w:firstLine="0"/>
              <w:jc w:val="center"/>
              <w:rPr>
                <w:sz w:val="21"/>
              </w:rPr>
            </w:pPr>
            <w:r w:rsidRPr="00922558">
              <w:rPr>
                <w:sz w:val="21"/>
              </w:rPr>
              <w:t>GB50183-2004</w:t>
            </w:r>
          </w:p>
          <w:p w14:paraId="64D9DA4E" w14:textId="5C04732D" w:rsidR="00B812AF" w:rsidRPr="00922558" w:rsidRDefault="00B812AF" w:rsidP="00B812AF">
            <w:pPr>
              <w:spacing w:line="240" w:lineRule="auto"/>
              <w:ind w:firstLineChars="0" w:firstLine="0"/>
              <w:jc w:val="center"/>
              <w:rPr>
                <w:sz w:val="21"/>
              </w:rPr>
            </w:pPr>
            <w:r w:rsidRPr="00922558">
              <w:rPr>
                <w:sz w:val="21"/>
              </w:rPr>
              <w:t>6.1.7</w:t>
            </w:r>
          </w:p>
        </w:tc>
        <w:tc>
          <w:tcPr>
            <w:tcW w:w="1082" w:type="pct"/>
            <w:vAlign w:val="center"/>
          </w:tcPr>
          <w:p w14:paraId="1498CC96" w14:textId="6B16CB35" w:rsidR="00B812AF" w:rsidRPr="00922558" w:rsidRDefault="00B812AF" w:rsidP="00B812AF">
            <w:pPr>
              <w:widowControl w:val="0"/>
              <w:spacing w:line="240" w:lineRule="auto"/>
              <w:ind w:firstLineChars="0" w:firstLine="0"/>
              <w:rPr>
                <w:sz w:val="21"/>
              </w:rPr>
            </w:pPr>
            <w:r w:rsidRPr="000608E5">
              <w:rPr>
                <w:rFonts w:hint="eastAsia"/>
                <w:sz w:val="21"/>
              </w:rPr>
              <w:t>现场查看，符合要求。</w:t>
            </w:r>
          </w:p>
        </w:tc>
        <w:tc>
          <w:tcPr>
            <w:tcW w:w="380" w:type="pct"/>
            <w:vAlign w:val="center"/>
          </w:tcPr>
          <w:p w14:paraId="44ED5FB2" w14:textId="26B71869" w:rsidR="00B812AF" w:rsidRPr="00922558" w:rsidRDefault="00B812AF" w:rsidP="00B812AF">
            <w:pPr>
              <w:widowControl w:val="0"/>
              <w:spacing w:line="240" w:lineRule="auto"/>
              <w:ind w:firstLineChars="0" w:firstLine="0"/>
              <w:jc w:val="center"/>
              <w:rPr>
                <w:b/>
                <w:bCs/>
                <w:sz w:val="21"/>
              </w:rPr>
            </w:pPr>
            <w:r w:rsidRPr="006E1AA5">
              <w:rPr>
                <w:b/>
                <w:bCs/>
                <w:sz w:val="21"/>
              </w:rPr>
              <w:t>√</w:t>
            </w:r>
          </w:p>
        </w:tc>
      </w:tr>
      <w:tr w:rsidR="00B812AF" w:rsidRPr="00922558" w14:paraId="665E0E7F" w14:textId="77777777" w:rsidTr="009C1231">
        <w:trPr>
          <w:trHeight w:val="284"/>
          <w:jc w:val="center"/>
        </w:trPr>
        <w:tc>
          <w:tcPr>
            <w:tcW w:w="410" w:type="pct"/>
            <w:vAlign w:val="center"/>
          </w:tcPr>
          <w:p w14:paraId="7A9ABD34" w14:textId="77777777" w:rsidR="00B812AF" w:rsidRPr="00922558" w:rsidRDefault="00B812AF" w:rsidP="00B812AF">
            <w:pPr>
              <w:pStyle w:val="afff0"/>
              <w:widowControl w:val="0"/>
              <w:numPr>
                <w:ilvl w:val="0"/>
                <w:numId w:val="11"/>
              </w:numPr>
              <w:spacing w:line="240" w:lineRule="auto"/>
              <w:ind w:left="0" w:firstLineChars="0" w:firstLine="0"/>
              <w:jc w:val="center"/>
              <w:rPr>
                <w:sz w:val="21"/>
              </w:rPr>
            </w:pPr>
          </w:p>
        </w:tc>
        <w:tc>
          <w:tcPr>
            <w:tcW w:w="2223" w:type="pct"/>
            <w:vAlign w:val="center"/>
          </w:tcPr>
          <w:p w14:paraId="1D597418" w14:textId="415EFD96" w:rsidR="00B812AF" w:rsidRPr="00922558" w:rsidRDefault="00B812AF" w:rsidP="00B812AF">
            <w:pPr>
              <w:spacing w:line="240" w:lineRule="auto"/>
              <w:ind w:firstLineChars="0" w:firstLine="0"/>
              <w:rPr>
                <w:sz w:val="21"/>
              </w:rPr>
            </w:pPr>
            <w:r w:rsidRPr="00922558">
              <w:rPr>
                <w:kern w:val="0"/>
                <w:sz w:val="21"/>
              </w:rPr>
              <w:t>甲、乙类油品储罐、容器、工艺设备的基础：甲、乙类地面管道的支、吊架和基础应采用非燃烧材料，但储罐底板垫层可采用沥青砂。</w:t>
            </w:r>
          </w:p>
        </w:tc>
        <w:tc>
          <w:tcPr>
            <w:tcW w:w="905" w:type="pct"/>
            <w:vAlign w:val="center"/>
          </w:tcPr>
          <w:p w14:paraId="74333DC7" w14:textId="77777777" w:rsidR="00B812AF" w:rsidRPr="00922558" w:rsidRDefault="00B812AF" w:rsidP="00B812AF">
            <w:pPr>
              <w:widowControl w:val="0"/>
              <w:spacing w:line="240" w:lineRule="auto"/>
              <w:ind w:firstLineChars="0" w:firstLine="0"/>
              <w:jc w:val="center"/>
              <w:rPr>
                <w:sz w:val="21"/>
              </w:rPr>
            </w:pPr>
            <w:r w:rsidRPr="00922558">
              <w:rPr>
                <w:sz w:val="21"/>
              </w:rPr>
              <w:t>GB 50183-2004</w:t>
            </w:r>
            <w:smartTag w:uri="urn:schemas-microsoft-com:office:smarttags" w:element="chsdate">
              <w:smartTagPr>
                <w:attr w:name="IsROCDate" w:val="False"/>
                <w:attr w:name="IsLunarDate" w:val="False"/>
                <w:attr w:name="Day" w:val="30"/>
                <w:attr w:name="Month" w:val="12"/>
                <w:attr w:name="Year" w:val="1899"/>
              </w:smartTagPr>
            </w:smartTag>
          </w:p>
          <w:p w14:paraId="0BC78E78" w14:textId="6CD5F6C6" w:rsidR="00B812AF" w:rsidRPr="00922558" w:rsidRDefault="00B812AF" w:rsidP="00B812AF">
            <w:pPr>
              <w:spacing w:line="240" w:lineRule="auto"/>
              <w:ind w:firstLineChars="0" w:firstLine="0"/>
              <w:jc w:val="center"/>
              <w:rPr>
                <w:sz w:val="21"/>
              </w:rPr>
            </w:pPr>
            <w:r w:rsidRPr="00922558">
              <w:rPr>
                <w:sz w:val="21"/>
              </w:rPr>
              <w:t>6.1.8</w:t>
            </w:r>
          </w:p>
        </w:tc>
        <w:tc>
          <w:tcPr>
            <w:tcW w:w="1082" w:type="pct"/>
            <w:vAlign w:val="center"/>
          </w:tcPr>
          <w:p w14:paraId="01B14B98" w14:textId="49ADB027" w:rsidR="00B812AF" w:rsidRPr="00922558" w:rsidRDefault="00B812AF" w:rsidP="00B812AF">
            <w:pPr>
              <w:widowControl w:val="0"/>
              <w:spacing w:line="240" w:lineRule="auto"/>
              <w:ind w:firstLineChars="0" w:firstLine="0"/>
              <w:rPr>
                <w:sz w:val="21"/>
              </w:rPr>
            </w:pPr>
            <w:r w:rsidRPr="00922558">
              <w:rPr>
                <w:sz w:val="21"/>
              </w:rPr>
              <w:t>现场检查站场</w:t>
            </w:r>
            <w:r w:rsidRPr="00922558">
              <w:rPr>
                <w:kern w:val="0"/>
                <w:sz w:val="21"/>
              </w:rPr>
              <w:t>储罐、容器、工艺设备的基础均采用非燃烧材料</w:t>
            </w:r>
            <w:r>
              <w:rPr>
                <w:rFonts w:hint="eastAsia"/>
                <w:kern w:val="0"/>
                <w:sz w:val="21"/>
              </w:rPr>
              <w:t>。</w:t>
            </w:r>
          </w:p>
        </w:tc>
        <w:tc>
          <w:tcPr>
            <w:tcW w:w="380" w:type="pct"/>
            <w:vAlign w:val="center"/>
          </w:tcPr>
          <w:p w14:paraId="09ADA9F7" w14:textId="59303242" w:rsidR="00B812AF" w:rsidRPr="00922558" w:rsidRDefault="00B812AF" w:rsidP="00B812AF">
            <w:pPr>
              <w:widowControl w:val="0"/>
              <w:spacing w:line="240" w:lineRule="auto"/>
              <w:ind w:firstLineChars="0" w:firstLine="0"/>
              <w:jc w:val="center"/>
              <w:rPr>
                <w:b/>
                <w:bCs/>
                <w:sz w:val="21"/>
              </w:rPr>
            </w:pPr>
            <w:r w:rsidRPr="006E1AA5">
              <w:rPr>
                <w:b/>
                <w:bCs/>
                <w:sz w:val="21"/>
              </w:rPr>
              <w:t>√</w:t>
            </w:r>
          </w:p>
        </w:tc>
      </w:tr>
      <w:tr w:rsidR="00B812AF" w:rsidRPr="000608E5" w14:paraId="10515D6B" w14:textId="77777777" w:rsidTr="009C1231">
        <w:trPr>
          <w:trHeight w:val="284"/>
          <w:jc w:val="center"/>
        </w:trPr>
        <w:tc>
          <w:tcPr>
            <w:tcW w:w="410" w:type="pct"/>
            <w:vAlign w:val="center"/>
          </w:tcPr>
          <w:p w14:paraId="3AD673BB" w14:textId="1C799981" w:rsidR="00B812AF" w:rsidRPr="000608E5" w:rsidRDefault="00B812AF" w:rsidP="00B812AF">
            <w:pPr>
              <w:pStyle w:val="afff0"/>
              <w:widowControl w:val="0"/>
              <w:spacing w:line="240" w:lineRule="auto"/>
              <w:ind w:firstLineChars="0" w:firstLine="0"/>
              <w:jc w:val="center"/>
              <w:rPr>
                <w:b/>
                <w:bCs/>
                <w:sz w:val="21"/>
              </w:rPr>
            </w:pPr>
            <w:r w:rsidRPr="000608E5">
              <w:rPr>
                <w:rFonts w:hint="eastAsia"/>
                <w:b/>
                <w:bCs/>
                <w:sz w:val="21"/>
              </w:rPr>
              <w:t>七</w:t>
            </w:r>
          </w:p>
        </w:tc>
        <w:tc>
          <w:tcPr>
            <w:tcW w:w="2223" w:type="pct"/>
            <w:vAlign w:val="center"/>
          </w:tcPr>
          <w:p w14:paraId="5022A905" w14:textId="0002B638" w:rsidR="00B812AF" w:rsidRPr="000608E5" w:rsidRDefault="00B812AF" w:rsidP="00B812AF">
            <w:pPr>
              <w:spacing w:line="240" w:lineRule="auto"/>
              <w:ind w:firstLineChars="0" w:firstLine="0"/>
              <w:jc w:val="left"/>
              <w:rPr>
                <w:b/>
                <w:bCs/>
                <w:kern w:val="0"/>
                <w:sz w:val="21"/>
              </w:rPr>
            </w:pPr>
            <w:r w:rsidRPr="000608E5">
              <w:rPr>
                <w:rFonts w:hint="eastAsia"/>
                <w:b/>
                <w:bCs/>
                <w:kern w:val="0"/>
                <w:sz w:val="21"/>
              </w:rPr>
              <w:t>安全附件</w:t>
            </w:r>
          </w:p>
        </w:tc>
        <w:tc>
          <w:tcPr>
            <w:tcW w:w="905" w:type="pct"/>
            <w:vAlign w:val="center"/>
          </w:tcPr>
          <w:p w14:paraId="5CBB07B8" w14:textId="77777777" w:rsidR="00B812AF" w:rsidRPr="000608E5" w:rsidRDefault="00B812AF" w:rsidP="00B812AF">
            <w:pPr>
              <w:widowControl w:val="0"/>
              <w:spacing w:line="240" w:lineRule="auto"/>
              <w:ind w:firstLineChars="0" w:firstLine="0"/>
              <w:jc w:val="center"/>
              <w:rPr>
                <w:b/>
                <w:bCs/>
                <w:sz w:val="21"/>
              </w:rPr>
            </w:pPr>
          </w:p>
        </w:tc>
        <w:tc>
          <w:tcPr>
            <w:tcW w:w="1082" w:type="pct"/>
            <w:vAlign w:val="center"/>
          </w:tcPr>
          <w:p w14:paraId="0E24150F" w14:textId="77777777" w:rsidR="00B812AF" w:rsidRPr="000608E5" w:rsidRDefault="00B812AF" w:rsidP="00B812AF">
            <w:pPr>
              <w:widowControl w:val="0"/>
              <w:spacing w:line="240" w:lineRule="auto"/>
              <w:ind w:firstLineChars="0" w:firstLine="0"/>
              <w:jc w:val="center"/>
              <w:rPr>
                <w:b/>
                <w:bCs/>
                <w:sz w:val="21"/>
              </w:rPr>
            </w:pPr>
          </w:p>
        </w:tc>
        <w:tc>
          <w:tcPr>
            <w:tcW w:w="380" w:type="pct"/>
            <w:vAlign w:val="center"/>
          </w:tcPr>
          <w:p w14:paraId="1948938E" w14:textId="77777777" w:rsidR="00B812AF" w:rsidRPr="000608E5" w:rsidRDefault="00B812AF" w:rsidP="00B812AF">
            <w:pPr>
              <w:widowControl w:val="0"/>
              <w:spacing w:line="240" w:lineRule="auto"/>
              <w:ind w:firstLineChars="0" w:firstLine="0"/>
              <w:jc w:val="center"/>
              <w:rPr>
                <w:b/>
                <w:bCs/>
                <w:sz w:val="21"/>
              </w:rPr>
            </w:pPr>
          </w:p>
        </w:tc>
      </w:tr>
      <w:tr w:rsidR="00B812AF" w:rsidRPr="00922558" w14:paraId="08D04EAC" w14:textId="77777777" w:rsidTr="00B812AF">
        <w:trPr>
          <w:trHeight w:val="284"/>
          <w:jc w:val="center"/>
        </w:trPr>
        <w:tc>
          <w:tcPr>
            <w:tcW w:w="410" w:type="pct"/>
            <w:vAlign w:val="center"/>
          </w:tcPr>
          <w:p w14:paraId="3624B493" w14:textId="77777777" w:rsidR="00B812AF" w:rsidRPr="00922558" w:rsidRDefault="00B812AF" w:rsidP="00B812AF">
            <w:pPr>
              <w:pStyle w:val="afff0"/>
              <w:widowControl w:val="0"/>
              <w:numPr>
                <w:ilvl w:val="0"/>
                <w:numId w:val="11"/>
              </w:numPr>
              <w:spacing w:line="240" w:lineRule="auto"/>
              <w:ind w:left="0" w:firstLineChars="0" w:firstLine="0"/>
              <w:jc w:val="center"/>
              <w:rPr>
                <w:sz w:val="21"/>
              </w:rPr>
            </w:pPr>
          </w:p>
        </w:tc>
        <w:tc>
          <w:tcPr>
            <w:tcW w:w="2223" w:type="pct"/>
            <w:vAlign w:val="center"/>
          </w:tcPr>
          <w:p w14:paraId="3A66D74E" w14:textId="77777777" w:rsidR="00B812AF" w:rsidRPr="00922558" w:rsidRDefault="00B812AF" w:rsidP="00B812AF">
            <w:pPr>
              <w:spacing w:line="240" w:lineRule="auto"/>
              <w:ind w:firstLineChars="0" w:firstLine="0"/>
              <w:rPr>
                <w:sz w:val="21"/>
              </w:rPr>
            </w:pPr>
            <w:r w:rsidRPr="00922558">
              <w:rPr>
                <w:sz w:val="21"/>
              </w:rPr>
              <w:t>可能超压的下列设备及管道应设安全阀：</w:t>
            </w:r>
          </w:p>
          <w:p w14:paraId="165E955E" w14:textId="77777777" w:rsidR="00B812AF" w:rsidRPr="00922558" w:rsidRDefault="00B812AF" w:rsidP="00B812AF">
            <w:pPr>
              <w:spacing w:line="240" w:lineRule="auto"/>
              <w:ind w:firstLineChars="0" w:firstLine="0"/>
              <w:rPr>
                <w:sz w:val="21"/>
              </w:rPr>
            </w:pPr>
            <w:r w:rsidRPr="00922558">
              <w:rPr>
                <w:sz w:val="21"/>
              </w:rPr>
              <w:t xml:space="preserve">1 </w:t>
            </w:r>
            <w:r w:rsidRPr="00922558">
              <w:rPr>
                <w:sz w:val="21"/>
              </w:rPr>
              <w:t>顶部操作压力大于</w:t>
            </w:r>
            <w:r w:rsidRPr="00922558">
              <w:rPr>
                <w:sz w:val="21"/>
              </w:rPr>
              <w:t>0.07MPa</w:t>
            </w:r>
            <w:r w:rsidRPr="00922558">
              <w:rPr>
                <w:sz w:val="21"/>
              </w:rPr>
              <w:t>的压力容器；</w:t>
            </w:r>
          </w:p>
          <w:p w14:paraId="4594FC4F" w14:textId="77777777" w:rsidR="00B812AF" w:rsidRPr="00922558" w:rsidRDefault="00B812AF" w:rsidP="00B812AF">
            <w:pPr>
              <w:spacing w:line="240" w:lineRule="auto"/>
              <w:ind w:firstLineChars="0" w:firstLine="0"/>
              <w:rPr>
                <w:sz w:val="21"/>
              </w:rPr>
            </w:pPr>
            <w:r w:rsidRPr="00922558">
              <w:rPr>
                <w:sz w:val="21"/>
              </w:rPr>
              <w:t xml:space="preserve">2 </w:t>
            </w:r>
            <w:r w:rsidRPr="00922558">
              <w:rPr>
                <w:sz w:val="21"/>
              </w:rPr>
              <w:t>顶部操作压力大于</w:t>
            </w:r>
            <w:r w:rsidRPr="00922558">
              <w:rPr>
                <w:sz w:val="21"/>
              </w:rPr>
              <w:t>0.03MPa</w:t>
            </w:r>
            <w:r w:rsidRPr="00922558">
              <w:rPr>
                <w:sz w:val="21"/>
              </w:rPr>
              <w:t>的蒸馏塔、蒸发塔和汽提塔</w:t>
            </w:r>
            <w:r w:rsidRPr="00922558">
              <w:rPr>
                <w:sz w:val="21"/>
              </w:rPr>
              <w:t>(</w:t>
            </w:r>
            <w:r w:rsidRPr="00922558">
              <w:rPr>
                <w:sz w:val="21"/>
              </w:rPr>
              <w:t>汽提塔顶蒸汽直接通入另一蒸馏塔者除外</w:t>
            </w:r>
            <w:r w:rsidRPr="00922558">
              <w:rPr>
                <w:sz w:val="21"/>
              </w:rPr>
              <w:t xml:space="preserve">) </w:t>
            </w:r>
            <w:r w:rsidRPr="00922558">
              <w:rPr>
                <w:sz w:val="21"/>
              </w:rPr>
              <w:t>；</w:t>
            </w:r>
          </w:p>
          <w:p w14:paraId="7FA02F46" w14:textId="77777777" w:rsidR="00B812AF" w:rsidRPr="00922558" w:rsidRDefault="00B812AF" w:rsidP="00B812AF">
            <w:pPr>
              <w:spacing w:line="240" w:lineRule="auto"/>
              <w:ind w:firstLineChars="0" w:firstLine="0"/>
              <w:rPr>
                <w:sz w:val="21"/>
              </w:rPr>
            </w:pPr>
            <w:r w:rsidRPr="00922558">
              <w:rPr>
                <w:sz w:val="21"/>
              </w:rPr>
              <w:t xml:space="preserve">3 </w:t>
            </w:r>
            <w:r w:rsidRPr="00922558">
              <w:rPr>
                <w:sz w:val="21"/>
              </w:rPr>
              <w:t>与鼓风机、离心式压缩机、离心泵或蒸汽往复泵出口连接的设备不能承受其最高压力时，上述机泵的出口；</w:t>
            </w:r>
          </w:p>
          <w:p w14:paraId="39304A30" w14:textId="3F4282B2" w:rsidR="00B812AF" w:rsidRPr="00922558" w:rsidRDefault="00B812AF" w:rsidP="00B812AF">
            <w:pPr>
              <w:spacing w:line="240" w:lineRule="auto"/>
              <w:ind w:firstLineChars="0" w:firstLine="0"/>
              <w:rPr>
                <w:kern w:val="0"/>
                <w:sz w:val="21"/>
              </w:rPr>
            </w:pPr>
            <w:r w:rsidRPr="00922558">
              <w:rPr>
                <w:sz w:val="21"/>
              </w:rPr>
              <w:t xml:space="preserve">4 </w:t>
            </w:r>
            <w:r w:rsidRPr="00922558">
              <w:rPr>
                <w:sz w:val="21"/>
              </w:rPr>
              <w:t>可燃气体或液体受热膨胀时，可能超过设计压力的设备及管道。</w:t>
            </w:r>
          </w:p>
        </w:tc>
        <w:tc>
          <w:tcPr>
            <w:tcW w:w="905" w:type="pct"/>
            <w:vAlign w:val="center"/>
          </w:tcPr>
          <w:p w14:paraId="759CC0A6" w14:textId="77777777" w:rsidR="00B812AF" w:rsidRPr="00922558" w:rsidRDefault="00B812AF" w:rsidP="00B812AF">
            <w:pPr>
              <w:spacing w:line="240" w:lineRule="auto"/>
              <w:ind w:firstLineChars="0" w:firstLine="0"/>
              <w:jc w:val="center"/>
              <w:rPr>
                <w:sz w:val="21"/>
              </w:rPr>
            </w:pPr>
            <w:r w:rsidRPr="00922558">
              <w:rPr>
                <w:sz w:val="21"/>
              </w:rPr>
              <w:t>GB50183-2004</w:t>
            </w:r>
          </w:p>
          <w:p w14:paraId="0C9AE4AA" w14:textId="1997A647" w:rsidR="00B812AF" w:rsidRPr="00922558" w:rsidRDefault="00B812AF" w:rsidP="00B812AF">
            <w:pPr>
              <w:widowControl w:val="0"/>
              <w:spacing w:line="240" w:lineRule="auto"/>
              <w:ind w:firstLineChars="0" w:firstLine="0"/>
              <w:jc w:val="center"/>
              <w:rPr>
                <w:sz w:val="21"/>
              </w:rPr>
            </w:pPr>
            <w:r w:rsidRPr="00922558">
              <w:rPr>
                <w:sz w:val="21"/>
              </w:rPr>
              <w:t>6.8.1</w:t>
            </w:r>
          </w:p>
        </w:tc>
        <w:tc>
          <w:tcPr>
            <w:tcW w:w="1082" w:type="pct"/>
            <w:vAlign w:val="center"/>
          </w:tcPr>
          <w:p w14:paraId="2D42FD57" w14:textId="3595736C" w:rsidR="00B812AF" w:rsidRPr="000608E5" w:rsidRDefault="00B812AF" w:rsidP="00B812AF">
            <w:pPr>
              <w:widowControl w:val="0"/>
              <w:spacing w:line="240" w:lineRule="auto"/>
              <w:ind w:firstLineChars="0" w:firstLine="0"/>
              <w:rPr>
                <w:sz w:val="21"/>
              </w:rPr>
            </w:pPr>
            <w:r w:rsidRPr="000608E5">
              <w:rPr>
                <w:rFonts w:hint="eastAsia"/>
                <w:snapToGrid w:val="0"/>
                <w:color w:val="000000"/>
                <w:spacing w:val="-3"/>
                <w:kern w:val="0"/>
                <w:sz w:val="21"/>
              </w:rPr>
              <w:t>安全阀的设置符合要求。</w:t>
            </w:r>
          </w:p>
        </w:tc>
        <w:tc>
          <w:tcPr>
            <w:tcW w:w="380" w:type="pct"/>
            <w:vAlign w:val="center"/>
          </w:tcPr>
          <w:p w14:paraId="7DFDB331" w14:textId="14418BCD" w:rsidR="00B812AF" w:rsidRPr="00922558" w:rsidRDefault="00B812AF" w:rsidP="00B812AF">
            <w:pPr>
              <w:widowControl w:val="0"/>
              <w:spacing w:line="240" w:lineRule="auto"/>
              <w:ind w:firstLineChars="0" w:firstLine="0"/>
              <w:jc w:val="center"/>
              <w:rPr>
                <w:b/>
                <w:bCs/>
                <w:sz w:val="21"/>
              </w:rPr>
            </w:pPr>
            <w:r w:rsidRPr="0073292C">
              <w:rPr>
                <w:b/>
                <w:bCs/>
                <w:sz w:val="21"/>
              </w:rPr>
              <w:t>√</w:t>
            </w:r>
          </w:p>
        </w:tc>
      </w:tr>
      <w:tr w:rsidR="00B812AF" w:rsidRPr="00922558" w14:paraId="4E4F4192" w14:textId="77777777" w:rsidTr="00B812AF">
        <w:trPr>
          <w:trHeight w:val="284"/>
          <w:jc w:val="center"/>
        </w:trPr>
        <w:tc>
          <w:tcPr>
            <w:tcW w:w="410" w:type="pct"/>
            <w:vAlign w:val="center"/>
          </w:tcPr>
          <w:p w14:paraId="5ED320D5" w14:textId="77777777" w:rsidR="00B812AF" w:rsidRPr="00922558" w:rsidRDefault="00B812AF" w:rsidP="00B812AF">
            <w:pPr>
              <w:pStyle w:val="afff0"/>
              <w:widowControl w:val="0"/>
              <w:numPr>
                <w:ilvl w:val="0"/>
                <w:numId w:val="11"/>
              </w:numPr>
              <w:spacing w:line="240" w:lineRule="auto"/>
              <w:ind w:left="0" w:firstLineChars="0" w:firstLine="0"/>
              <w:jc w:val="center"/>
              <w:rPr>
                <w:sz w:val="21"/>
              </w:rPr>
            </w:pPr>
          </w:p>
        </w:tc>
        <w:tc>
          <w:tcPr>
            <w:tcW w:w="2223" w:type="pct"/>
            <w:vAlign w:val="center"/>
          </w:tcPr>
          <w:p w14:paraId="649F7926" w14:textId="51934EF6" w:rsidR="00B812AF" w:rsidRPr="00922558" w:rsidRDefault="00B812AF" w:rsidP="00B812AF">
            <w:pPr>
              <w:spacing w:line="240" w:lineRule="auto"/>
              <w:ind w:firstLineChars="0" w:firstLine="0"/>
              <w:rPr>
                <w:sz w:val="21"/>
              </w:rPr>
            </w:pPr>
            <w:r w:rsidRPr="00922558">
              <w:rPr>
                <w:sz w:val="21"/>
              </w:rPr>
              <w:t>杠杆式安全阀应当有防止重锤自由移动的装置和限制杠杆越出的导架；弹簧式安全阀应当有防止随便拧动调整螺钉的铅封装置；静重式安全阀应当有防止重片飞脱的装置。</w:t>
            </w:r>
          </w:p>
        </w:tc>
        <w:tc>
          <w:tcPr>
            <w:tcW w:w="905" w:type="pct"/>
            <w:vAlign w:val="center"/>
          </w:tcPr>
          <w:p w14:paraId="1B4913CD" w14:textId="77777777" w:rsidR="00B812AF" w:rsidRPr="00922558" w:rsidRDefault="00B812AF" w:rsidP="00B812AF">
            <w:pPr>
              <w:spacing w:line="240" w:lineRule="auto"/>
              <w:ind w:firstLineChars="0" w:firstLine="0"/>
              <w:jc w:val="center"/>
              <w:rPr>
                <w:sz w:val="21"/>
              </w:rPr>
            </w:pPr>
            <w:r w:rsidRPr="00922558">
              <w:rPr>
                <w:sz w:val="21"/>
              </w:rPr>
              <w:t>TSG21-2016</w:t>
            </w:r>
          </w:p>
          <w:p w14:paraId="54F7849D" w14:textId="5D89708B" w:rsidR="00B812AF" w:rsidRPr="00922558" w:rsidRDefault="00B812AF" w:rsidP="00B812AF">
            <w:pPr>
              <w:spacing w:line="240" w:lineRule="auto"/>
              <w:ind w:firstLineChars="0" w:firstLine="0"/>
              <w:jc w:val="center"/>
              <w:rPr>
                <w:sz w:val="21"/>
              </w:rPr>
            </w:pPr>
            <w:r w:rsidRPr="00922558">
              <w:rPr>
                <w:sz w:val="21"/>
              </w:rPr>
              <w:t>9.1.4.4</w:t>
            </w:r>
          </w:p>
        </w:tc>
        <w:tc>
          <w:tcPr>
            <w:tcW w:w="1082" w:type="pct"/>
            <w:vAlign w:val="center"/>
          </w:tcPr>
          <w:p w14:paraId="36A764C3" w14:textId="28413F19" w:rsidR="00B812AF" w:rsidRPr="00922558" w:rsidRDefault="00B812AF" w:rsidP="00B812AF">
            <w:pPr>
              <w:widowControl w:val="0"/>
              <w:spacing w:line="240" w:lineRule="auto"/>
              <w:ind w:firstLineChars="0" w:firstLine="0"/>
              <w:rPr>
                <w:sz w:val="21"/>
              </w:rPr>
            </w:pPr>
            <w:r w:rsidRPr="000608E5">
              <w:rPr>
                <w:rFonts w:hint="eastAsia"/>
                <w:sz w:val="21"/>
              </w:rPr>
              <w:t>现场查看，符合要求。</w:t>
            </w:r>
          </w:p>
        </w:tc>
        <w:tc>
          <w:tcPr>
            <w:tcW w:w="380" w:type="pct"/>
            <w:vAlign w:val="center"/>
          </w:tcPr>
          <w:p w14:paraId="4ED14BA1" w14:textId="319D022D" w:rsidR="00B812AF" w:rsidRPr="00922558" w:rsidRDefault="00B812AF" w:rsidP="00B812AF">
            <w:pPr>
              <w:widowControl w:val="0"/>
              <w:spacing w:line="240" w:lineRule="auto"/>
              <w:ind w:firstLineChars="0" w:firstLine="0"/>
              <w:jc w:val="center"/>
              <w:rPr>
                <w:b/>
                <w:bCs/>
                <w:sz w:val="21"/>
              </w:rPr>
            </w:pPr>
            <w:r w:rsidRPr="0073292C">
              <w:rPr>
                <w:b/>
                <w:bCs/>
                <w:sz w:val="21"/>
              </w:rPr>
              <w:t>√</w:t>
            </w:r>
          </w:p>
        </w:tc>
      </w:tr>
      <w:tr w:rsidR="00B812AF" w:rsidRPr="00922558" w14:paraId="37A4449F" w14:textId="77777777" w:rsidTr="00B812AF">
        <w:trPr>
          <w:trHeight w:val="284"/>
          <w:jc w:val="center"/>
        </w:trPr>
        <w:tc>
          <w:tcPr>
            <w:tcW w:w="410" w:type="pct"/>
            <w:vAlign w:val="center"/>
          </w:tcPr>
          <w:p w14:paraId="7BA0697A" w14:textId="77777777" w:rsidR="00B812AF" w:rsidRPr="00922558" w:rsidRDefault="00B812AF" w:rsidP="00B812AF">
            <w:pPr>
              <w:pStyle w:val="afff0"/>
              <w:widowControl w:val="0"/>
              <w:numPr>
                <w:ilvl w:val="0"/>
                <w:numId w:val="11"/>
              </w:numPr>
              <w:spacing w:line="240" w:lineRule="auto"/>
              <w:ind w:left="0" w:firstLineChars="0" w:firstLine="0"/>
              <w:jc w:val="center"/>
              <w:rPr>
                <w:sz w:val="21"/>
              </w:rPr>
            </w:pPr>
          </w:p>
        </w:tc>
        <w:tc>
          <w:tcPr>
            <w:tcW w:w="2223" w:type="pct"/>
            <w:vAlign w:val="center"/>
          </w:tcPr>
          <w:p w14:paraId="53FB6009" w14:textId="724430A2" w:rsidR="00B812AF" w:rsidRPr="00922558" w:rsidRDefault="00B812AF" w:rsidP="00B812AF">
            <w:pPr>
              <w:spacing w:line="240" w:lineRule="auto"/>
              <w:ind w:firstLineChars="0" w:firstLine="0"/>
              <w:rPr>
                <w:sz w:val="21"/>
              </w:rPr>
            </w:pPr>
            <w:r w:rsidRPr="00922558">
              <w:rPr>
                <w:sz w:val="21"/>
              </w:rPr>
              <w:t>原油集输、处理、储运系统中设置的安全阀，应做到启闭灵敏，每年至少委托有资格检验的机构检验、校验一次。压力表等其他安全附件应按其规定的检验周期定期进行校验</w:t>
            </w:r>
            <w:r>
              <w:rPr>
                <w:rFonts w:hint="eastAsia"/>
                <w:sz w:val="21"/>
              </w:rPr>
              <w:t>。</w:t>
            </w:r>
          </w:p>
        </w:tc>
        <w:tc>
          <w:tcPr>
            <w:tcW w:w="905" w:type="pct"/>
            <w:vAlign w:val="center"/>
          </w:tcPr>
          <w:p w14:paraId="7329FA16" w14:textId="77777777" w:rsidR="00B812AF" w:rsidRPr="00922558" w:rsidRDefault="00B812AF" w:rsidP="00B812AF">
            <w:pPr>
              <w:spacing w:line="240" w:lineRule="auto"/>
              <w:ind w:firstLineChars="0" w:firstLine="0"/>
              <w:jc w:val="center"/>
              <w:rPr>
                <w:sz w:val="21"/>
              </w:rPr>
            </w:pPr>
            <w:r w:rsidRPr="00922558">
              <w:rPr>
                <w:sz w:val="21"/>
              </w:rPr>
              <w:t>SY/T5225-2019</w:t>
            </w:r>
          </w:p>
          <w:p w14:paraId="6DA016B4" w14:textId="2C6C1116" w:rsidR="00B812AF" w:rsidRPr="00922558" w:rsidRDefault="00B812AF" w:rsidP="00B812AF">
            <w:pPr>
              <w:spacing w:line="240" w:lineRule="auto"/>
              <w:ind w:firstLineChars="0" w:firstLine="0"/>
              <w:jc w:val="center"/>
              <w:rPr>
                <w:sz w:val="21"/>
              </w:rPr>
            </w:pPr>
            <w:r w:rsidRPr="00922558">
              <w:rPr>
                <w:sz w:val="21"/>
              </w:rPr>
              <w:t>7.1.3.6</w:t>
            </w:r>
          </w:p>
        </w:tc>
        <w:tc>
          <w:tcPr>
            <w:tcW w:w="1082" w:type="pct"/>
            <w:vAlign w:val="center"/>
          </w:tcPr>
          <w:p w14:paraId="3193E4A3" w14:textId="6BBFF0A7" w:rsidR="00B812AF" w:rsidRPr="000608E5" w:rsidRDefault="00B812AF" w:rsidP="00B812AF">
            <w:pPr>
              <w:widowControl w:val="0"/>
              <w:spacing w:line="240" w:lineRule="auto"/>
              <w:ind w:firstLineChars="0" w:firstLine="0"/>
              <w:rPr>
                <w:sz w:val="21"/>
              </w:rPr>
            </w:pPr>
            <w:r>
              <w:rPr>
                <w:rFonts w:hint="eastAsia"/>
                <w:sz w:val="21"/>
              </w:rPr>
              <w:t>安全阀、压力表定期校验。</w:t>
            </w:r>
          </w:p>
        </w:tc>
        <w:tc>
          <w:tcPr>
            <w:tcW w:w="380" w:type="pct"/>
            <w:vAlign w:val="center"/>
          </w:tcPr>
          <w:p w14:paraId="11B714C3" w14:textId="6F6955DB" w:rsidR="00B812AF" w:rsidRPr="00922558" w:rsidRDefault="00B812AF" w:rsidP="00B812AF">
            <w:pPr>
              <w:widowControl w:val="0"/>
              <w:spacing w:line="240" w:lineRule="auto"/>
              <w:ind w:firstLineChars="0" w:firstLine="0"/>
              <w:jc w:val="center"/>
              <w:rPr>
                <w:b/>
                <w:bCs/>
                <w:sz w:val="21"/>
              </w:rPr>
            </w:pPr>
            <w:r w:rsidRPr="0073292C">
              <w:rPr>
                <w:b/>
                <w:bCs/>
                <w:sz w:val="21"/>
              </w:rPr>
              <w:t>√</w:t>
            </w:r>
          </w:p>
        </w:tc>
      </w:tr>
      <w:tr w:rsidR="00B812AF" w:rsidRPr="00922558" w14:paraId="34319A2E" w14:textId="77777777" w:rsidTr="00B812AF">
        <w:trPr>
          <w:trHeight w:val="284"/>
          <w:jc w:val="center"/>
        </w:trPr>
        <w:tc>
          <w:tcPr>
            <w:tcW w:w="410" w:type="pct"/>
            <w:vAlign w:val="center"/>
          </w:tcPr>
          <w:p w14:paraId="752B78E0" w14:textId="77777777" w:rsidR="00B812AF" w:rsidRPr="00922558" w:rsidRDefault="00B812AF" w:rsidP="00B812AF">
            <w:pPr>
              <w:pStyle w:val="afff0"/>
              <w:widowControl w:val="0"/>
              <w:numPr>
                <w:ilvl w:val="0"/>
                <w:numId w:val="11"/>
              </w:numPr>
              <w:spacing w:line="240" w:lineRule="auto"/>
              <w:ind w:left="0" w:firstLineChars="0" w:firstLine="0"/>
              <w:jc w:val="center"/>
              <w:rPr>
                <w:sz w:val="21"/>
              </w:rPr>
            </w:pPr>
          </w:p>
        </w:tc>
        <w:tc>
          <w:tcPr>
            <w:tcW w:w="2223" w:type="pct"/>
            <w:vAlign w:val="center"/>
          </w:tcPr>
          <w:p w14:paraId="1FC9192C" w14:textId="6DF4B2B9" w:rsidR="00B812AF" w:rsidRPr="00922558" w:rsidRDefault="00B812AF" w:rsidP="00B812AF">
            <w:pPr>
              <w:spacing w:line="240" w:lineRule="auto"/>
              <w:ind w:firstLineChars="0" w:firstLine="0"/>
              <w:rPr>
                <w:sz w:val="21"/>
              </w:rPr>
            </w:pPr>
            <w:r w:rsidRPr="00922558">
              <w:rPr>
                <w:sz w:val="21"/>
              </w:rPr>
              <w:t>压力表的校验和维护应当符合国家计量部门的有关规定，压力表安装前应当进行检定，在刻度盘上应当划出指示工作压力的红线，注明下次检定日期。压力表校验后应当加铅封。</w:t>
            </w:r>
          </w:p>
        </w:tc>
        <w:tc>
          <w:tcPr>
            <w:tcW w:w="905" w:type="pct"/>
            <w:vAlign w:val="center"/>
          </w:tcPr>
          <w:p w14:paraId="5F794D87" w14:textId="77777777" w:rsidR="00B812AF" w:rsidRPr="00922558" w:rsidRDefault="00B812AF" w:rsidP="00B812AF">
            <w:pPr>
              <w:spacing w:line="240" w:lineRule="auto"/>
              <w:ind w:firstLineChars="0" w:firstLine="0"/>
              <w:jc w:val="center"/>
              <w:rPr>
                <w:sz w:val="21"/>
              </w:rPr>
            </w:pPr>
            <w:r w:rsidRPr="00922558">
              <w:rPr>
                <w:sz w:val="21"/>
              </w:rPr>
              <w:t>TSG21-2016</w:t>
            </w:r>
          </w:p>
          <w:p w14:paraId="00D760C4" w14:textId="4BA02AA7" w:rsidR="00B812AF" w:rsidRPr="00922558" w:rsidRDefault="00B812AF" w:rsidP="00B812AF">
            <w:pPr>
              <w:spacing w:line="240" w:lineRule="auto"/>
              <w:ind w:firstLineChars="0" w:firstLine="0"/>
              <w:jc w:val="center"/>
              <w:rPr>
                <w:sz w:val="21"/>
              </w:rPr>
            </w:pPr>
            <w:r w:rsidRPr="00922558">
              <w:rPr>
                <w:sz w:val="21"/>
              </w:rPr>
              <w:t>9.2.1.2</w:t>
            </w:r>
          </w:p>
        </w:tc>
        <w:tc>
          <w:tcPr>
            <w:tcW w:w="1082" w:type="pct"/>
            <w:vAlign w:val="center"/>
          </w:tcPr>
          <w:p w14:paraId="61A7E005" w14:textId="73908FA0" w:rsidR="00B812AF" w:rsidRPr="00922558" w:rsidRDefault="00B812AF" w:rsidP="00B812AF">
            <w:pPr>
              <w:widowControl w:val="0"/>
              <w:spacing w:line="240" w:lineRule="auto"/>
              <w:ind w:firstLineChars="0" w:firstLine="0"/>
              <w:rPr>
                <w:sz w:val="21"/>
              </w:rPr>
            </w:pPr>
            <w:r w:rsidRPr="006668A3">
              <w:rPr>
                <w:rFonts w:hint="eastAsia"/>
                <w:sz w:val="21"/>
              </w:rPr>
              <w:t>现场查看，符合要求。</w:t>
            </w:r>
          </w:p>
        </w:tc>
        <w:tc>
          <w:tcPr>
            <w:tcW w:w="380" w:type="pct"/>
            <w:vAlign w:val="center"/>
          </w:tcPr>
          <w:p w14:paraId="004A0F17" w14:textId="370FA6C6" w:rsidR="00B812AF" w:rsidRPr="00922558" w:rsidRDefault="00B812AF" w:rsidP="00B812AF">
            <w:pPr>
              <w:widowControl w:val="0"/>
              <w:spacing w:line="240" w:lineRule="auto"/>
              <w:ind w:firstLineChars="0" w:firstLine="0"/>
              <w:jc w:val="center"/>
              <w:rPr>
                <w:b/>
                <w:bCs/>
                <w:sz w:val="21"/>
              </w:rPr>
            </w:pPr>
            <w:r w:rsidRPr="0073292C">
              <w:rPr>
                <w:b/>
                <w:bCs/>
                <w:sz w:val="21"/>
              </w:rPr>
              <w:t>√</w:t>
            </w:r>
          </w:p>
        </w:tc>
      </w:tr>
      <w:tr w:rsidR="00C54ECB" w:rsidRPr="00922558" w14:paraId="24800E97" w14:textId="77777777" w:rsidTr="00B812AF">
        <w:trPr>
          <w:trHeight w:val="284"/>
          <w:jc w:val="center"/>
        </w:trPr>
        <w:tc>
          <w:tcPr>
            <w:tcW w:w="410" w:type="pct"/>
            <w:vAlign w:val="center"/>
          </w:tcPr>
          <w:p w14:paraId="69D65AD0" w14:textId="77777777" w:rsidR="00C54ECB" w:rsidRPr="00922558" w:rsidRDefault="00C54ECB" w:rsidP="00C54ECB">
            <w:pPr>
              <w:pStyle w:val="afff0"/>
              <w:widowControl w:val="0"/>
              <w:numPr>
                <w:ilvl w:val="0"/>
                <w:numId w:val="11"/>
              </w:numPr>
              <w:spacing w:line="240" w:lineRule="auto"/>
              <w:ind w:left="0" w:firstLineChars="0" w:firstLine="0"/>
              <w:jc w:val="center"/>
              <w:rPr>
                <w:sz w:val="21"/>
              </w:rPr>
            </w:pPr>
          </w:p>
        </w:tc>
        <w:tc>
          <w:tcPr>
            <w:tcW w:w="2223" w:type="pct"/>
            <w:vAlign w:val="center"/>
          </w:tcPr>
          <w:p w14:paraId="5F66D466" w14:textId="605FD4B0" w:rsidR="00C54ECB" w:rsidRPr="00922558" w:rsidRDefault="00C54ECB" w:rsidP="00C54ECB">
            <w:pPr>
              <w:spacing w:line="240" w:lineRule="auto"/>
              <w:ind w:firstLineChars="0" w:firstLine="0"/>
              <w:rPr>
                <w:sz w:val="21"/>
              </w:rPr>
            </w:pPr>
            <w:r w:rsidRPr="00AB416B">
              <w:rPr>
                <w:color w:val="000000"/>
                <w:kern w:val="0"/>
                <w:sz w:val="21"/>
              </w:rPr>
              <w:t>检定周期：</w:t>
            </w:r>
            <w:r w:rsidRPr="00AB416B">
              <w:rPr>
                <w:rFonts w:hint="eastAsia"/>
                <w:color w:val="000000"/>
                <w:kern w:val="0"/>
                <w:sz w:val="21"/>
              </w:rPr>
              <w:t>压力表的检定周期</w:t>
            </w:r>
            <w:r>
              <w:rPr>
                <w:rFonts w:hint="eastAsia"/>
                <w:color w:val="000000"/>
                <w:kern w:val="0"/>
                <w:sz w:val="21"/>
              </w:rPr>
              <w:t>可</w:t>
            </w:r>
            <w:r w:rsidRPr="00AB416B">
              <w:rPr>
                <w:rFonts w:hint="eastAsia"/>
                <w:color w:val="000000"/>
                <w:kern w:val="0"/>
                <w:sz w:val="21"/>
              </w:rPr>
              <w:t>根据使用环境</w:t>
            </w:r>
            <w:r>
              <w:rPr>
                <w:rFonts w:hint="eastAsia"/>
                <w:color w:val="000000"/>
                <w:kern w:val="0"/>
                <w:sz w:val="21"/>
              </w:rPr>
              <w:t>及</w:t>
            </w:r>
            <w:r w:rsidRPr="00AB416B">
              <w:rPr>
                <w:rFonts w:hint="eastAsia"/>
                <w:color w:val="000000"/>
                <w:kern w:val="0"/>
                <w:sz w:val="21"/>
              </w:rPr>
              <w:t>使用频繁程度确定，一般不超过</w:t>
            </w:r>
            <w:r w:rsidRPr="00AB416B">
              <w:rPr>
                <w:color w:val="000000"/>
                <w:kern w:val="0"/>
                <w:sz w:val="21"/>
              </w:rPr>
              <w:t>6</w:t>
            </w:r>
            <w:r w:rsidRPr="00AB416B">
              <w:rPr>
                <w:color w:val="000000"/>
                <w:kern w:val="0"/>
                <w:sz w:val="21"/>
              </w:rPr>
              <w:t>个月。</w:t>
            </w:r>
          </w:p>
        </w:tc>
        <w:tc>
          <w:tcPr>
            <w:tcW w:w="905" w:type="pct"/>
            <w:vAlign w:val="center"/>
          </w:tcPr>
          <w:p w14:paraId="576F5C45" w14:textId="77777777" w:rsidR="00C54ECB" w:rsidRDefault="00C54ECB" w:rsidP="00C54ECB">
            <w:pPr>
              <w:spacing w:line="240" w:lineRule="auto"/>
              <w:ind w:firstLineChars="0" w:firstLine="0"/>
              <w:jc w:val="center"/>
              <w:rPr>
                <w:color w:val="000000"/>
                <w:kern w:val="0"/>
                <w:sz w:val="21"/>
              </w:rPr>
            </w:pPr>
            <w:r w:rsidRPr="00AB416B">
              <w:rPr>
                <w:color w:val="000000"/>
                <w:kern w:val="0"/>
                <w:sz w:val="21"/>
              </w:rPr>
              <w:t>JJG 52-2013</w:t>
            </w:r>
          </w:p>
          <w:p w14:paraId="06EF2A0B" w14:textId="6633B854" w:rsidR="00C54ECB" w:rsidRPr="00922558" w:rsidRDefault="00C54ECB" w:rsidP="00C54ECB">
            <w:pPr>
              <w:spacing w:line="240" w:lineRule="auto"/>
              <w:ind w:firstLineChars="0" w:firstLine="0"/>
              <w:jc w:val="center"/>
              <w:rPr>
                <w:sz w:val="21"/>
              </w:rPr>
            </w:pPr>
            <w:r w:rsidRPr="00AB416B">
              <w:rPr>
                <w:color w:val="000000"/>
                <w:kern w:val="0"/>
                <w:sz w:val="21"/>
              </w:rPr>
              <w:t>7.5</w:t>
            </w:r>
          </w:p>
        </w:tc>
        <w:tc>
          <w:tcPr>
            <w:tcW w:w="1082" w:type="pct"/>
            <w:vAlign w:val="center"/>
          </w:tcPr>
          <w:p w14:paraId="202CAB6F" w14:textId="6933529E" w:rsidR="00C54ECB" w:rsidRPr="006668A3" w:rsidRDefault="00C54ECB" w:rsidP="00C54ECB">
            <w:pPr>
              <w:widowControl w:val="0"/>
              <w:spacing w:line="240" w:lineRule="auto"/>
              <w:ind w:firstLineChars="0" w:firstLine="0"/>
              <w:rPr>
                <w:sz w:val="21"/>
              </w:rPr>
            </w:pPr>
            <w:r w:rsidRPr="006668A3">
              <w:rPr>
                <w:rFonts w:hint="eastAsia"/>
                <w:sz w:val="21"/>
              </w:rPr>
              <w:t>现场查看，符合要求。</w:t>
            </w:r>
          </w:p>
        </w:tc>
        <w:tc>
          <w:tcPr>
            <w:tcW w:w="380" w:type="pct"/>
            <w:vAlign w:val="center"/>
          </w:tcPr>
          <w:p w14:paraId="6CB98714" w14:textId="70F56B03" w:rsidR="00C54ECB" w:rsidRPr="0073292C" w:rsidRDefault="00C54ECB" w:rsidP="00C54ECB">
            <w:pPr>
              <w:widowControl w:val="0"/>
              <w:spacing w:line="240" w:lineRule="auto"/>
              <w:ind w:firstLineChars="0" w:firstLine="0"/>
              <w:jc w:val="center"/>
              <w:rPr>
                <w:b/>
                <w:bCs/>
                <w:sz w:val="21"/>
              </w:rPr>
            </w:pPr>
            <w:r w:rsidRPr="00A91AA7">
              <w:rPr>
                <w:b/>
                <w:bCs/>
                <w:sz w:val="21"/>
              </w:rPr>
              <w:t>√</w:t>
            </w:r>
          </w:p>
        </w:tc>
      </w:tr>
      <w:tr w:rsidR="00C54ECB" w:rsidRPr="00922558" w14:paraId="4D4474D8" w14:textId="77777777" w:rsidTr="00B812AF">
        <w:trPr>
          <w:trHeight w:val="284"/>
          <w:jc w:val="center"/>
        </w:trPr>
        <w:tc>
          <w:tcPr>
            <w:tcW w:w="410" w:type="pct"/>
            <w:vAlign w:val="center"/>
          </w:tcPr>
          <w:p w14:paraId="07463EA2" w14:textId="77777777" w:rsidR="00C54ECB" w:rsidRPr="00922558" w:rsidRDefault="00C54ECB" w:rsidP="00C54ECB">
            <w:pPr>
              <w:pStyle w:val="afff0"/>
              <w:widowControl w:val="0"/>
              <w:numPr>
                <w:ilvl w:val="0"/>
                <w:numId w:val="11"/>
              </w:numPr>
              <w:spacing w:line="240" w:lineRule="auto"/>
              <w:ind w:left="0" w:firstLineChars="0" w:firstLine="0"/>
              <w:jc w:val="center"/>
              <w:rPr>
                <w:sz w:val="21"/>
              </w:rPr>
            </w:pPr>
          </w:p>
        </w:tc>
        <w:tc>
          <w:tcPr>
            <w:tcW w:w="2223" w:type="pct"/>
            <w:vAlign w:val="center"/>
          </w:tcPr>
          <w:p w14:paraId="2CDD716B" w14:textId="56437063" w:rsidR="00C54ECB" w:rsidRPr="00922558" w:rsidRDefault="00C54ECB" w:rsidP="00C54ECB">
            <w:pPr>
              <w:spacing w:line="240" w:lineRule="auto"/>
              <w:ind w:firstLineChars="0" w:firstLine="0"/>
              <w:rPr>
                <w:sz w:val="21"/>
              </w:rPr>
            </w:pPr>
            <w:r w:rsidRPr="00922558">
              <w:rPr>
                <w:sz w:val="21"/>
              </w:rPr>
              <w:t>仪表的可见部分应无明显的瑕疵、划伤，接头螺纹应无明显的毛刺和刺伤；标度、标示等应清晰、正确和完整。</w:t>
            </w:r>
          </w:p>
        </w:tc>
        <w:tc>
          <w:tcPr>
            <w:tcW w:w="905" w:type="pct"/>
            <w:vAlign w:val="center"/>
          </w:tcPr>
          <w:p w14:paraId="743B71B5" w14:textId="77777777" w:rsidR="00C54ECB" w:rsidRPr="00922558" w:rsidRDefault="00C54ECB" w:rsidP="00C54ECB">
            <w:pPr>
              <w:spacing w:line="240" w:lineRule="auto"/>
              <w:ind w:leftChars="-50" w:left="-118" w:rightChars="-50" w:right="-118" w:firstLineChars="0" w:firstLine="0"/>
              <w:jc w:val="center"/>
              <w:rPr>
                <w:sz w:val="21"/>
              </w:rPr>
            </w:pPr>
            <w:r w:rsidRPr="00922558">
              <w:rPr>
                <w:sz w:val="21"/>
              </w:rPr>
              <w:t>GB/T1226-2017</w:t>
            </w:r>
          </w:p>
          <w:p w14:paraId="4654E1EC" w14:textId="2786349A" w:rsidR="00C54ECB" w:rsidRPr="00922558" w:rsidRDefault="00C54ECB" w:rsidP="00C54ECB">
            <w:pPr>
              <w:spacing w:line="240" w:lineRule="auto"/>
              <w:ind w:firstLineChars="0" w:firstLine="0"/>
              <w:jc w:val="center"/>
              <w:rPr>
                <w:sz w:val="21"/>
              </w:rPr>
            </w:pPr>
            <w:r w:rsidRPr="00922558">
              <w:rPr>
                <w:sz w:val="21"/>
              </w:rPr>
              <w:t>5.11</w:t>
            </w:r>
          </w:p>
        </w:tc>
        <w:tc>
          <w:tcPr>
            <w:tcW w:w="1082" w:type="pct"/>
            <w:vAlign w:val="center"/>
          </w:tcPr>
          <w:p w14:paraId="416C0296" w14:textId="0BE2E730" w:rsidR="00C54ECB" w:rsidRPr="00922558" w:rsidRDefault="00C54ECB" w:rsidP="00C54ECB">
            <w:pPr>
              <w:widowControl w:val="0"/>
              <w:spacing w:line="240" w:lineRule="auto"/>
              <w:ind w:firstLineChars="0" w:firstLine="0"/>
              <w:rPr>
                <w:sz w:val="21"/>
              </w:rPr>
            </w:pPr>
            <w:r w:rsidRPr="006668A3">
              <w:rPr>
                <w:rFonts w:hint="eastAsia"/>
                <w:sz w:val="21"/>
              </w:rPr>
              <w:t>现场查看，符合要求。</w:t>
            </w:r>
          </w:p>
        </w:tc>
        <w:tc>
          <w:tcPr>
            <w:tcW w:w="380" w:type="pct"/>
            <w:vAlign w:val="center"/>
          </w:tcPr>
          <w:p w14:paraId="67AC04E3" w14:textId="6E7DC947" w:rsidR="00C54ECB" w:rsidRPr="00922558" w:rsidRDefault="00C54ECB" w:rsidP="00C54ECB">
            <w:pPr>
              <w:widowControl w:val="0"/>
              <w:spacing w:line="240" w:lineRule="auto"/>
              <w:ind w:firstLineChars="0" w:firstLine="0"/>
              <w:jc w:val="center"/>
              <w:rPr>
                <w:b/>
                <w:bCs/>
                <w:sz w:val="21"/>
              </w:rPr>
            </w:pPr>
            <w:r w:rsidRPr="0073292C">
              <w:rPr>
                <w:b/>
                <w:bCs/>
                <w:sz w:val="21"/>
              </w:rPr>
              <w:t>√</w:t>
            </w:r>
          </w:p>
        </w:tc>
      </w:tr>
      <w:tr w:rsidR="00C54ECB" w:rsidRPr="00922558" w14:paraId="5387C155" w14:textId="77777777" w:rsidTr="00B812AF">
        <w:trPr>
          <w:trHeight w:val="284"/>
          <w:jc w:val="center"/>
        </w:trPr>
        <w:tc>
          <w:tcPr>
            <w:tcW w:w="410" w:type="pct"/>
            <w:vAlign w:val="center"/>
          </w:tcPr>
          <w:p w14:paraId="76684ED4" w14:textId="77777777" w:rsidR="00C54ECB" w:rsidRPr="00922558" w:rsidRDefault="00C54ECB" w:rsidP="00C54ECB">
            <w:pPr>
              <w:pStyle w:val="afff0"/>
              <w:widowControl w:val="0"/>
              <w:numPr>
                <w:ilvl w:val="0"/>
                <w:numId w:val="11"/>
              </w:numPr>
              <w:spacing w:line="240" w:lineRule="auto"/>
              <w:ind w:left="0" w:firstLineChars="0" w:firstLine="0"/>
              <w:jc w:val="center"/>
              <w:rPr>
                <w:sz w:val="21"/>
              </w:rPr>
            </w:pPr>
          </w:p>
        </w:tc>
        <w:tc>
          <w:tcPr>
            <w:tcW w:w="2223" w:type="pct"/>
            <w:vAlign w:val="center"/>
          </w:tcPr>
          <w:p w14:paraId="1AA51ED1" w14:textId="1A10AABB" w:rsidR="00C54ECB" w:rsidRPr="00922558" w:rsidRDefault="00C54ECB" w:rsidP="00C54ECB">
            <w:pPr>
              <w:spacing w:line="240" w:lineRule="auto"/>
              <w:ind w:firstLineChars="0" w:firstLine="0"/>
              <w:rPr>
                <w:sz w:val="21"/>
              </w:rPr>
            </w:pPr>
            <w:r w:rsidRPr="00922558">
              <w:rPr>
                <w:sz w:val="21"/>
              </w:rPr>
              <w:t>仪表的标度盘上应标有：生产商或商标，仪表名称，计量单位，精确度等级，制造年月及仪表编号。</w:t>
            </w:r>
          </w:p>
        </w:tc>
        <w:tc>
          <w:tcPr>
            <w:tcW w:w="905" w:type="pct"/>
            <w:vAlign w:val="center"/>
          </w:tcPr>
          <w:p w14:paraId="0C727B0A" w14:textId="77777777" w:rsidR="00C54ECB" w:rsidRPr="00922558" w:rsidRDefault="00C54ECB" w:rsidP="00C54ECB">
            <w:pPr>
              <w:spacing w:line="240" w:lineRule="auto"/>
              <w:ind w:leftChars="-50" w:left="-118" w:rightChars="-50" w:right="-118" w:firstLineChars="0" w:firstLine="0"/>
              <w:jc w:val="center"/>
              <w:rPr>
                <w:sz w:val="21"/>
              </w:rPr>
            </w:pPr>
            <w:r w:rsidRPr="00922558">
              <w:rPr>
                <w:sz w:val="21"/>
              </w:rPr>
              <w:t>GB/T1226-2017</w:t>
            </w:r>
          </w:p>
          <w:p w14:paraId="4B9BFEE2" w14:textId="1EE6DD77" w:rsidR="00C54ECB" w:rsidRPr="00922558" w:rsidRDefault="00C54ECB" w:rsidP="00C54ECB">
            <w:pPr>
              <w:spacing w:line="240" w:lineRule="auto"/>
              <w:ind w:leftChars="-50" w:left="-118" w:rightChars="-50" w:right="-118" w:firstLineChars="0" w:firstLine="0"/>
              <w:jc w:val="center"/>
              <w:rPr>
                <w:sz w:val="21"/>
              </w:rPr>
            </w:pPr>
            <w:r w:rsidRPr="00922558">
              <w:rPr>
                <w:sz w:val="21"/>
              </w:rPr>
              <w:t>8.1</w:t>
            </w:r>
          </w:p>
        </w:tc>
        <w:tc>
          <w:tcPr>
            <w:tcW w:w="1082" w:type="pct"/>
            <w:vAlign w:val="center"/>
          </w:tcPr>
          <w:p w14:paraId="3A8DFE77" w14:textId="1ACBCBDF" w:rsidR="00C54ECB" w:rsidRPr="00922558" w:rsidRDefault="00C54ECB" w:rsidP="00C54ECB">
            <w:pPr>
              <w:widowControl w:val="0"/>
              <w:spacing w:line="240" w:lineRule="auto"/>
              <w:ind w:firstLineChars="0" w:firstLine="0"/>
              <w:rPr>
                <w:sz w:val="21"/>
              </w:rPr>
            </w:pPr>
            <w:r w:rsidRPr="006668A3">
              <w:rPr>
                <w:rFonts w:hint="eastAsia"/>
                <w:sz w:val="21"/>
              </w:rPr>
              <w:t>现场查看，符合要求。</w:t>
            </w:r>
          </w:p>
        </w:tc>
        <w:tc>
          <w:tcPr>
            <w:tcW w:w="380" w:type="pct"/>
            <w:vAlign w:val="center"/>
          </w:tcPr>
          <w:p w14:paraId="7467F751" w14:textId="6A9F9057" w:rsidR="00C54ECB" w:rsidRPr="00922558" w:rsidRDefault="00C54ECB" w:rsidP="00C54ECB">
            <w:pPr>
              <w:widowControl w:val="0"/>
              <w:spacing w:line="240" w:lineRule="auto"/>
              <w:ind w:firstLineChars="0" w:firstLine="0"/>
              <w:jc w:val="center"/>
              <w:rPr>
                <w:b/>
                <w:bCs/>
                <w:sz w:val="21"/>
              </w:rPr>
            </w:pPr>
            <w:r w:rsidRPr="0073292C">
              <w:rPr>
                <w:b/>
                <w:bCs/>
                <w:sz w:val="21"/>
              </w:rPr>
              <w:t>√</w:t>
            </w:r>
          </w:p>
        </w:tc>
      </w:tr>
      <w:tr w:rsidR="00C54ECB" w:rsidRPr="00922558" w14:paraId="7B950D9D" w14:textId="77777777" w:rsidTr="00B812AF">
        <w:trPr>
          <w:trHeight w:val="284"/>
          <w:jc w:val="center"/>
        </w:trPr>
        <w:tc>
          <w:tcPr>
            <w:tcW w:w="410" w:type="pct"/>
            <w:vAlign w:val="center"/>
          </w:tcPr>
          <w:p w14:paraId="419B5367" w14:textId="77777777" w:rsidR="00C54ECB" w:rsidRPr="00922558" w:rsidRDefault="00C54ECB" w:rsidP="00C54ECB">
            <w:pPr>
              <w:pStyle w:val="afff0"/>
              <w:widowControl w:val="0"/>
              <w:numPr>
                <w:ilvl w:val="0"/>
                <w:numId w:val="11"/>
              </w:numPr>
              <w:spacing w:line="240" w:lineRule="auto"/>
              <w:ind w:left="0" w:firstLineChars="0" w:firstLine="0"/>
              <w:jc w:val="center"/>
              <w:rPr>
                <w:sz w:val="21"/>
              </w:rPr>
            </w:pPr>
          </w:p>
        </w:tc>
        <w:tc>
          <w:tcPr>
            <w:tcW w:w="2223" w:type="pct"/>
            <w:vAlign w:val="center"/>
          </w:tcPr>
          <w:p w14:paraId="7EDB7C77" w14:textId="7DB2C4CF" w:rsidR="00C54ECB" w:rsidRPr="00922558" w:rsidRDefault="00C54ECB" w:rsidP="00C54ECB">
            <w:pPr>
              <w:spacing w:line="240" w:lineRule="auto"/>
              <w:ind w:firstLineChars="0" w:firstLine="0"/>
              <w:rPr>
                <w:sz w:val="21"/>
              </w:rPr>
            </w:pPr>
            <w:r w:rsidRPr="00922558">
              <w:rPr>
                <w:sz w:val="21"/>
              </w:rPr>
              <w:t>所有外部调节机构应采取上锁或铅封措施</w:t>
            </w:r>
            <w:r>
              <w:rPr>
                <w:rFonts w:hint="eastAsia"/>
                <w:sz w:val="21"/>
              </w:rPr>
              <w:t>，</w:t>
            </w:r>
            <w:r w:rsidRPr="00922558">
              <w:rPr>
                <w:sz w:val="21"/>
              </w:rPr>
              <w:t>以防止或便于发现对安全阀未经许可的调节。</w:t>
            </w:r>
          </w:p>
        </w:tc>
        <w:tc>
          <w:tcPr>
            <w:tcW w:w="905" w:type="pct"/>
            <w:vAlign w:val="center"/>
          </w:tcPr>
          <w:p w14:paraId="299AAF2F" w14:textId="77777777" w:rsidR="00C54ECB" w:rsidRPr="00922558" w:rsidRDefault="00C54ECB" w:rsidP="00C54ECB">
            <w:pPr>
              <w:spacing w:line="240" w:lineRule="auto"/>
              <w:ind w:leftChars="-50" w:left="-118" w:rightChars="-50" w:right="-118" w:firstLineChars="0" w:firstLine="0"/>
              <w:jc w:val="center"/>
              <w:rPr>
                <w:sz w:val="21"/>
              </w:rPr>
            </w:pPr>
            <w:r w:rsidRPr="00922558">
              <w:rPr>
                <w:sz w:val="21"/>
              </w:rPr>
              <w:t>GB/T12241-2021</w:t>
            </w:r>
          </w:p>
          <w:p w14:paraId="4542F091" w14:textId="2E3F67F4" w:rsidR="00C54ECB" w:rsidRPr="00922558" w:rsidRDefault="00C54ECB" w:rsidP="00C54ECB">
            <w:pPr>
              <w:spacing w:line="240" w:lineRule="auto"/>
              <w:ind w:leftChars="-50" w:left="-118" w:rightChars="-50" w:right="-118" w:firstLineChars="0" w:firstLine="0"/>
              <w:jc w:val="center"/>
              <w:rPr>
                <w:sz w:val="21"/>
              </w:rPr>
            </w:pPr>
            <w:r w:rsidRPr="00922558">
              <w:rPr>
                <w:sz w:val="21"/>
              </w:rPr>
              <w:t>5.1.4</w:t>
            </w:r>
          </w:p>
        </w:tc>
        <w:tc>
          <w:tcPr>
            <w:tcW w:w="1082" w:type="pct"/>
            <w:vAlign w:val="center"/>
          </w:tcPr>
          <w:p w14:paraId="3413D6F3" w14:textId="53E001A4" w:rsidR="00C54ECB" w:rsidRPr="000608E5" w:rsidRDefault="00C54ECB" w:rsidP="00C54ECB">
            <w:pPr>
              <w:widowControl w:val="0"/>
              <w:spacing w:line="240" w:lineRule="auto"/>
              <w:ind w:firstLineChars="0" w:firstLine="0"/>
              <w:rPr>
                <w:sz w:val="21"/>
              </w:rPr>
            </w:pPr>
            <w:r w:rsidRPr="000608E5">
              <w:rPr>
                <w:rFonts w:hint="eastAsia"/>
                <w:snapToGrid w:val="0"/>
                <w:color w:val="000000"/>
                <w:spacing w:val="-3"/>
                <w:kern w:val="0"/>
                <w:sz w:val="21"/>
              </w:rPr>
              <w:t>现场查看，符合要求。</w:t>
            </w:r>
          </w:p>
        </w:tc>
        <w:tc>
          <w:tcPr>
            <w:tcW w:w="380" w:type="pct"/>
            <w:vAlign w:val="center"/>
          </w:tcPr>
          <w:p w14:paraId="7829EDCF" w14:textId="06715B03" w:rsidR="00C54ECB" w:rsidRPr="00922558" w:rsidRDefault="00C54ECB" w:rsidP="00C54ECB">
            <w:pPr>
              <w:widowControl w:val="0"/>
              <w:spacing w:line="240" w:lineRule="auto"/>
              <w:ind w:firstLineChars="0" w:firstLine="0"/>
              <w:jc w:val="center"/>
              <w:rPr>
                <w:b/>
                <w:bCs/>
                <w:sz w:val="21"/>
              </w:rPr>
            </w:pPr>
            <w:r w:rsidRPr="0073292C">
              <w:rPr>
                <w:b/>
                <w:bCs/>
                <w:sz w:val="21"/>
              </w:rPr>
              <w:t>√</w:t>
            </w:r>
          </w:p>
        </w:tc>
      </w:tr>
      <w:tr w:rsidR="00C54ECB" w:rsidRPr="00922558" w14:paraId="4568FD98" w14:textId="77777777" w:rsidTr="00B812AF">
        <w:trPr>
          <w:trHeight w:val="284"/>
          <w:jc w:val="center"/>
        </w:trPr>
        <w:tc>
          <w:tcPr>
            <w:tcW w:w="410" w:type="pct"/>
            <w:vAlign w:val="center"/>
          </w:tcPr>
          <w:p w14:paraId="1DC1FD33" w14:textId="77777777" w:rsidR="00C54ECB" w:rsidRPr="00922558" w:rsidRDefault="00C54ECB" w:rsidP="00C54ECB">
            <w:pPr>
              <w:pStyle w:val="afff0"/>
              <w:widowControl w:val="0"/>
              <w:numPr>
                <w:ilvl w:val="0"/>
                <w:numId w:val="11"/>
              </w:numPr>
              <w:spacing w:line="240" w:lineRule="auto"/>
              <w:ind w:left="0" w:firstLineChars="0" w:firstLine="0"/>
              <w:jc w:val="center"/>
              <w:rPr>
                <w:sz w:val="21"/>
              </w:rPr>
            </w:pPr>
          </w:p>
        </w:tc>
        <w:tc>
          <w:tcPr>
            <w:tcW w:w="2223" w:type="pct"/>
            <w:vAlign w:val="center"/>
          </w:tcPr>
          <w:p w14:paraId="361B58FB" w14:textId="67D58110" w:rsidR="00C54ECB" w:rsidRPr="00922558" w:rsidRDefault="00C54ECB" w:rsidP="00C54ECB">
            <w:pPr>
              <w:spacing w:line="240" w:lineRule="auto"/>
              <w:ind w:firstLineChars="0" w:firstLine="0"/>
              <w:rPr>
                <w:sz w:val="21"/>
              </w:rPr>
            </w:pPr>
            <w:r w:rsidRPr="00922558">
              <w:rPr>
                <w:sz w:val="21"/>
              </w:rPr>
              <w:t>用于有毒或可燃介质的安全阀应为封闭式，以防止介质泄漏到周围环境。如果排出，应引至安全地点。</w:t>
            </w:r>
          </w:p>
        </w:tc>
        <w:tc>
          <w:tcPr>
            <w:tcW w:w="905" w:type="pct"/>
            <w:vAlign w:val="center"/>
          </w:tcPr>
          <w:p w14:paraId="04C542A5" w14:textId="77777777" w:rsidR="00C54ECB" w:rsidRPr="00922558" w:rsidRDefault="00C54ECB" w:rsidP="00C54ECB">
            <w:pPr>
              <w:spacing w:line="240" w:lineRule="auto"/>
              <w:ind w:leftChars="-50" w:left="-118" w:rightChars="-50" w:right="-118" w:firstLineChars="0" w:firstLine="0"/>
              <w:jc w:val="center"/>
              <w:rPr>
                <w:sz w:val="21"/>
              </w:rPr>
            </w:pPr>
            <w:r w:rsidRPr="00922558">
              <w:rPr>
                <w:sz w:val="21"/>
              </w:rPr>
              <w:t>GB/T12241-2021</w:t>
            </w:r>
          </w:p>
          <w:p w14:paraId="52316BA6" w14:textId="1E9A62C6" w:rsidR="00C54ECB" w:rsidRPr="00922558" w:rsidRDefault="00C54ECB" w:rsidP="00C54ECB">
            <w:pPr>
              <w:spacing w:line="240" w:lineRule="auto"/>
              <w:ind w:leftChars="-50" w:left="-118" w:rightChars="-50" w:right="-118" w:firstLineChars="0" w:firstLine="0"/>
              <w:jc w:val="center"/>
              <w:rPr>
                <w:sz w:val="21"/>
              </w:rPr>
            </w:pPr>
            <w:r w:rsidRPr="00922558">
              <w:rPr>
                <w:sz w:val="21"/>
              </w:rPr>
              <w:t>5.1.5</w:t>
            </w:r>
          </w:p>
        </w:tc>
        <w:tc>
          <w:tcPr>
            <w:tcW w:w="1082" w:type="pct"/>
            <w:vAlign w:val="center"/>
          </w:tcPr>
          <w:p w14:paraId="4CFBB0AC" w14:textId="53ABC89E" w:rsidR="00C54ECB" w:rsidRPr="000608E5" w:rsidRDefault="00C54ECB" w:rsidP="00C54ECB">
            <w:pPr>
              <w:widowControl w:val="0"/>
              <w:spacing w:line="240" w:lineRule="auto"/>
              <w:ind w:firstLineChars="0" w:firstLine="0"/>
              <w:rPr>
                <w:sz w:val="21"/>
              </w:rPr>
            </w:pPr>
            <w:r w:rsidRPr="000608E5">
              <w:rPr>
                <w:rFonts w:hint="eastAsia"/>
                <w:snapToGrid w:val="0"/>
                <w:color w:val="000000"/>
                <w:spacing w:val="-3"/>
                <w:kern w:val="0"/>
                <w:sz w:val="21"/>
              </w:rPr>
              <w:t>现场查看，符合要求。</w:t>
            </w:r>
          </w:p>
        </w:tc>
        <w:tc>
          <w:tcPr>
            <w:tcW w:w="380" w:type="pct"/>
            <w:vAlign w:val="center"/>
          </w:tcPr>
          <w:p w14:paraId="6EB58981" w14:textId="45BD29CD" w:rsidR="00C54ECB" w:rsidRPr="00922558" w:rsidRDefault="00C54ECB" w:rsidP="00C54ECB">
            <w:pPr>
              <w:widowControl w:val="0"/>
              <w:spacing w:line="240" w:lineRule="auto"/>
              <w:ind w:firstLineChars="0" w:firstLine="0"/>
              <w:jc w:val="center"/>
              <w:rPr>
                <w:b/>
                <w:bCs/>
                <w:sz w:val="21"/>
              </w:rPr>
            </w:pPr>
            <w:r w:rsidRPr="0073292C">
              <w:rPr>
                <w:b/>
                <w:bCs/>
                <w:sz w:val="21"/>
              </w:rPr>
              <w:t>√</w:t>
            </w:r>
          </w:p>
        </w:tc>
      </w:tr>
      <w:tr w:rsidR="00C54ECB" w:rsidRPr="00922558" w14:paraId="3C45E357" w14:textId="77777777" w:rsidTr="00B812AF">
        <w:trPr>
          <w:trHeight w:val="284"/>
          <w:jc w:val="center"/>
        </w:trPr>
        <w:tc>
          <w:tcPr>
            <w:tcW w:w="410" w:type="pct"/>
            <w:vAlign w:val="center"/>
          </w:tcPr>
          <w:p w14:paraId="4C7E881E" w14:textId="77777777" w:rsidR="00C54ECB" w:rsidRPr="00922558" w:rsidRDefault="00C54ECB" w:rsidP="00C54ECB">
            <w:pPr>
              <w:pStyle w:val="afff0"/>
              <w:widowControl w:val="0"/>
              <w:numPr>
                <w:ilvl w:val="0"/>
                <w:numId w:val="11"/>
              </w:numPr>
              <w:spacing w:line="240" w:lineRule="auto"/>
              <w:ind w:left="0" w:firstLineChars="0" w:firstLine="0"/>
              <w:jc w:val="center"/>
              <w:rPr>
                <w:sz w:val="21"/>
              </w:rPr>
            </w:pPr>
          </w:p>
        </w:tc>
        <w:tc>
          <w:tcPr>
            <w:tcW w:w="2223" w:type="pct"/>
            <w:vAlign w:val="center"/>
          </w:tcPr>
          <w:p w14:paraId="2D38CCF4" w14:textId="602F59C5" w:rsidR="00C54ECB" w:rsidRPr="00922558" w:rsidRDefault="00C54ECB" w:rsidP="00C54ECB">
            <w:pPr>
              <w:spacing w:line="240" w:lineRule="auto"/>
              <w:ind w:firstLineChars="0" w:firstLine="0"/>
              <w:rPr>
                <w:sz w:val="21"/>
              </w:rPr>
            </w:pPr>
            <w:r w:rsidRPr="00922558">
              <w:rPr>
                <w:rFonts w:ascii="宋体" w:hAnsi="宋体" w:cs="宋体" w:hint="eastAsia"/>
                <w:kern w:val="0"/>
                <w:sz w:val="21"/>
                <w:lang w:bidi="ar"/>
              </w:rPr>
              <w:t>法兰连接应使用同一规格螺栓，安装方向应一致。螺栓应对称紧固。螺栓紧固后应与法兰紧贴，不得有楔缝。当需要添加垫圈时，每个螺栓不应超过一个。所有螺母应全部拧入螺栓，且紧固后的螺栓与螺母宜齐平。</w:t>
            </w:r>
          </w:p>
        </w:tc>
        <w:tc>
          <w:tcPr>
            <w:tcW w:w="905" w:type="pct"/>
            <w:vAlign w:val="center"/>
          </w:tcPr>
          <w:p w14:paraId="1393BA41" w14:textId="77777777" w:rsidR="00C54ECB" w:rsidRPr="000608E5" w:rsidRDefault="00C54ECB" w:rsidP="00C54ECB">
            <w:pPr>
              <w:kinsoku w:val="0"/>
              <w:autoSpaceDE w:val="0"/>
              <w:autoSpaceDN w:val="0"/>
              <w:spacing w:line="240" w:lineRule="auto"/>
              <w:ind w:firstLineChars="0" w:firstLine="0"/>
              <w:jc w:val="center"/>
              <w:textAlignment w:val="baseline"/>
              <w:rPr>
                <w:kern w:val="0"/>
                <w:sz w:val="21"/>
                <w:lang w:bidi="ar"/>
              </w:rPr>
            </w:pPr>
            <w:r w:rsidRPr="000608E5">
              <w:rPr>
                <w:kern w:val="0"/>
                <w:sz w:val="21"/>
                <w:lang w:bidi="ar"/>
              </w:rPr>
              <w:t>GB50235-2010</w:t>
            </w:r>
          </w:p>
          <w:p w14:paraId="771B8640" w14:textId="255D015E" w:rsidR="00C54ECB" w:rsidRPr="00922558" w:rsidRDefault="00C54ECB" w:rsidP="00C54ECB">
            <w:pPr>
              <w:spacing w:line="240" w:lineRule="auto"/>
              <w:ind w:leftChars="-50" w:left="-118" w:rightChars="-50" w:right="-118" w:firstLineChars="0" w:firstLine="0"/>
              <w:jc w:val="center"/>
              <w:rPr>
                <w:sz w:val="21"/>
              </w:rPr>
            </w:pPr>
            <w:r w:rsidRPr="000608E5">
              <w:rPr>
                <w:kern w:val="0"/>
                <w:sz w:val="21"/>
                <w:lang w:bidi="ar"/>
              </w:rPr>
              <w:t>7.3.4</w:t>
            </w:r>
          </w:p>
        </w:tc>
        <w:tc>
          <w:tcPr>
            <w:tcW w:w="1082" w:type="pct"/>
            <w:vAlign w:val="center"/>
          </w:tcPr>
          <w:p w14:paraId="75FA4EBE" w14:textId="749F0864" w:rsidR="00C54ECB" w:rsidRPr="000608E5" w:rsidRDefault="00C54ECB" w:rsidP="00C54ECB">
            <w:pPr>
              <w:widowControl w:val="0"/>
              <w:spacing w:line="240" w:lineRule="auto"/>
              <w:ind w:firstLineChars="0" w:firstLine="0"/>
              <w:rPr>
                <w:sz w:val="21"/>
              </w:rPr>
            </w:pPr>
            <w:r w:rsidRPr="00AB416B">
              <w:rPr>
                <w:color w:val="000000"/>
                <w:sz w:val="21"/>
              </w:rPr>
              <w:t>3#</w:t>
            </w:r>
            <w:r w:rsidRPr="00AB416B">
              <w:rPr>
                <w:color w:val="000000"/>
                <w:sz w:val="21"/>
              </w:rPr>
              <w:t>流量计进口管线过滤器顶部双头螺栓的螺母未完全拧入螺栓</w:t>
            </w:r>
            <w:r w:rsidRPr="000608E5">
              <w:rPr>
                <w:rFonts w:hint="eastAsia"/>
                <w:snapToGrid w:val="0"/>
                <w:color w:val="000000"/>
                <w:spacing w:val="-3"/>
                <w:kern w:val="0"/>
                <w:sz w:val="21"/>
              </w:rPr>
              <w:t>。</w:t>
            </w:r>
          </w:p>
        </w:tc>
        <w:tc>
          <w:tcPr>
            <w:tcW w:w="380" w:type="pct"/>
            <w:vAlign w:val="center"/>
          </w:tcPr>
          <w:p w14:paraId="1EABB4DA" w14:textId="0BAA3C0E" w:rsidR="00C54ECB" w:rsidRPr="007810B4" w:rsidRDefault="00C54ECB" w:rsidP="00C54ECB">
            <w:pPr>
              <w:widowControl w:val="0"/>
              <w:spacing w:line="240" w:lineRule="auto"/>
              <w:ind w:firstLineChars="0" w:firstLine="0"/>
              <w:jc w:val="center"/>
              <w:rPr>
                <w:sz w:val="21"/>
              </w:rPr>
            </w:pPr>
            <w:r w:rsidRPr="007810B4">
              <w:rPr>
                <w:rFonts w:hint="eastAsia"/>
                <w:sz w:val="21"/>
              </w:rPr>
              <w:t>×</w:t>
            </w:r>
          </w:p>
        </w:tc>
      </w:tr>
      <w:tr w:rsidR="00C54ECB" w:rsidRPr="00922558" w14:paraId="1E2FD9C5" w14:textId="77777777" w:rsidTr="00B812AF">
        <w:trPr>
          <w:trHeight w:val="284"/>
          <w:jc w:val="center"/>
        </w:trPr>
        <w:tc>
          <w:tcPr>
            <w:tcW w:w="410" w:type="pct"/>
            <w:vAlign w:val="center"/>
          </w:tcPr>
          <w:p w14:paraId="2FA87004" w14:textId="77777777" w:rsidR="00C54ECB" w:rsidRPr="00922558" w:rsidRDefault="00C54ECB" w:rsidP="00C54ECB">
            <w:pPr>
              <w:pStyle w:val="afff0"/>
              <w:widowControl w:val="0"/>
              <w:numPr>
                <w:ilvl w:val="0"/>
                <w:numId w:val="11"/>
              </w:numPr>
              <w:spacing w:line="240" w:lineRule="auto"/>
              <w:ind w:left="0" w:firstLineChars="0" w:firstLine="0"/>
              <w:jc w:val="center"/>
              <w:rPr>
                <w:sz w:val="21"/>
              </w:rPr>
            </w:pPr>
          </w:p>
        </w:tc>
        <w:tc>
          <w:tcPr>
            <w:tcW w:w="2223" w:type="pct"/>
            <w:vAlign w:val="center"/>
          </w:tcPr>
          <w:p w14:paraId="6BDE1BF2" w14:textId="2CC2189C" w:rsidR="00C54ECB" w:rsidRPr="00922558" w:rsidRDefault="00C54ECB" w:rsidP="00C54ECB">
            <w:pPr>
              <w:spacing w:line="240" w:lineRule="auto"/>
              <w:ind w:firstLineChars="0" w:firstLine="0"/>
              <w:rPr>
                <w:sz w:val="21"/>
                <w:lang w:bidi="en-US"/>
              </w:rPr>
            </w:pPr>
            <w:r w:rsidRPr="00922558">
              <w:rPr>
                <w:rFonts w:ascii="宋体" w:hAnsi="宋体" w:cs="宋体" w:hint="eastAsia"/>
                <w:color w:val="000000"/>
                <w:kern w:val="0"/>
                <w:sz w:val="21"/>
                <w:lang w:bidi="ar"/>
              </w:rPr>
              <w:t>生产设备易发生危险的部位必须有安全标志。</w:t>
            </w:r>
          </w:p>
        </w:tc>
        <w:tc>
          <w:tcPr>
            <w:tcW w:w="905" w:type="pct"/>
            <w:vAlign w:val="center"/>
          </w:tcPr>
          <w:p w14:paraId="2D36DB6F" w14:textId="77777777" w:rsidR="00C54ECB" w:rsidRPr="00922558" w:rsidRDefault="00C54ECB" w:rsidP="00C54ECB">
            <w:pPr>
              <w:kinsoku w:val="0"/>
              <w:autoSpaceDE w:val="0"/>
              <w:autoSpaceDN w:val="0"/>
              <w:spacing w:line="240" w:lineRule="auto"/>
              <w:ind w:firstLineChars="0" w:firstLine="0"/>
              <w:jc w:val="center"/>
              <w:textAlignment w:val="baseline"/>
              <w:rPr>
                <w:sz w:val="21"/>
                <w:lang w:bidi="en-US"/>
              </w:rPr>
            </w:pPr>
            <w:r w:rsidRPr="00922558">
              <w:rPr>
                <w:rFonts w:hint="eastAsia"/>
                <w:sz w:val="21"/>
                <w:lang w:bidi="en-US"/>
              </w:rPr>
              <w:t>GB5083-1999</w:t>
            </w:r>
          </w:p>
          <w:p w14:paraId="42E31298" w14:textId="2C8D0518" w:rsidR="00C54ECB" w:rsidRPr="00922558" w:rsidRDefault="00C54ECB" w:rsidP="00C54ECB">
            <w:pPr>
              <w:kinsoku w:val="0"/>
              <w:autoSpaceDE w:val="0"/>
              <w:autoSpaceDN w:val="0"/>
              <w:spacing w:line="240" w:lineRule="auto"/>
              <w:ind w:firstLineChars="0" w:firstLine="0"/>
              <w:jc w:val="center"/>
              <w:textAlignment w:val="baseline"/>
              <w:rPr>
                <w:sz w:val="21"/>
                <w:highlight w:val="yellow"/>
                <w:lang w:bidi="en-US"/>
              </w:rPr>
            </w:pPr>
            <w:r w:rsidRPr="00922558">
              <w:rPr>
                <w:rFonts w:hint="eastAsia"/>
                <w:sz w:val="21"/>
                <w:lang w:bidi="en-US"/>
              </w:rPr>
              <w:t>7.1</w:t>
            </w:r>
          </w:p>
        </w:tc>
        <w:tc>
          <w:tcPr>
            <w:tcW w:w="1082" w:type="pct"/>
            <w:vAlign w:val="center"/>
          </w:tcPr>
          <w:p w14:paraId="1C4D187A" w14:textId="2645521A" w:rsidR="00C54ECB" w:rsidRPr="00922558" w:rsidRDefault="00C54ECB" w:rsidP="00C54ECB">
            <w:pPr>
              <w:widowControl w:val="0"/>
              <w:spacing w:line="240" w:lineRule="auto"/>
              <w:ind w:firstLineChars="0" w:firstLine="0"/>
              <w:rPr>
                <w:sz w:val="21"/>
              </w:rPr>
            </w:pPr>
            <w:r>
              <w:rPr>
                <w:rFonts w:hint="eastAsia"/>
                <w:sz w:val="21"/>
              </w:rPr>
              <w:t>现场设置有安全警示标识。</w:t>
            </w:r>
          </w:p>
        </w:tc>
        <w:tc>
          <w:tcPr>
            <w:tcW w:w="380" w:type="pct"/>
            <w:vAlign w:val="center"/>
          </w:tcPr>
          <w:p w14:paraId="54B0D031" w14:textId="72EFB7E2" w:rsidR="00C54ECB" w:rsidRPr="00922558" w:rsidRDefault="00C54ECB" w:rsidP="00C54ECB">
            <w:pPr>
              <w:widowControl w:val="0"/>
              <w:spacing w:line="240" w:lineRule="auto"/>
              <w:ind w:firstLineChars="0" w:firstLine="0"/>
              <w:jc w:val="center"/>
              <w:rPr>
                <w:b/>
                <w:bCs/>
                <w:sz w:val="21"/>
              </w:rPr>
            </w:pPr>
            <w:r w:rsidRPr="0073292C">
              <w:rPr>
                <w:b/>
                <w:bCs/>
                <w:sz w:val="21"/>
              </w:rPr>
              <w:t>√</w:t>
            </w:r>
          </w:p>
        </w:tc>
      </w:tr>
      <w:tr w:rsidR="00C54ECB" w:rsidRPr="00922558" w14:paraId="73108850" w14:textId="77777777" w:rsidTr="009C1231">
        <w:trPr>
          <w:trHeight w:val="284"/>
          <w:jc w:val="center"/>
        </w:trPr>
        <w:tc>
          <w:tcPr>
            <w:tcW w:w="410" w:type="pct"/>
            <w:vAlign w:val="center"/>
          </w:tcPr>
          <w:p w14:paraId="4635D379" w14:textId="439CC9C7" w:rsidR="00C54ECB" w:rsidRPr="000608E5" w:rsidRDefault="00C54ECB" w:rsidP="00C54ECB">
            <w:pPr>
              <w:pStyle w:val="afff0"/>
              <w:widowControl w:val="0"/>
              <w:spacing w:line="240" w:lineRule="auto"/>
              <w:ind w:firstLineChars="0" w:firstLine="0"/>
              <w:jc w:val="center"/>
              <w:rPr>
                <w:b/>
                <w:bCs/>
                <w:sz w:val="21"/>
              </w:rPr>
            </w:pPr>
            <w:r>
              <w:rPr>
                <w:rFonts w:hint="eastAsia"/>
                <w:b/>
                <w:bCs/>
                <w:sz w:val="21"/>
              </w:rPr>
              <w:t>八</w:t>
            </w:r>
          </w:p>
        </w:tc>
        <w:tc>
          <w:tcPr>
            <w:tcW w:w="2223" w:type="pct"/>
            <w:vAlign w:val="center"/>
          </w:tcPr>
          <w:p w14:paraId="19FEA50C" w14:textId="5C4A530E" w:rsidR="00C54ECB" w:rsidRPr="00922558" w:rsidRDefault="00C54ECB" w:rsidP="00C54ECB">
            <w:pPr>
              <w:spacing w:line="240" w:lineRule="auto"/>
              <w:ind w:firstLineChars="0" w:firstLine="0"/>
              <w:rPr>
                <w:sz w:val="21"/>
              </w:rPr>
            </w:pPr>
            <w:r w:rsidRPr="00922558">
              <w:rPr>
                <w:b/>
                <w:bCs/>
                <w:sz w:val="21"/>
              </w:rPr>
              <w:t>防火防爆</w:t>
            </w:r>
          </w:p>
        </w:tc>
        <w:tc>
          <w:tcPr>
            <w:tcW w:w="905" w:type="pct"/>
            <w:vAlign w:val="center"/>
          </w:tcPr>
          <w:p w14:paraId="590E79E6" w14:textId="77777777" w:rsidR="00C54ECB" w:rsidRPr="00922558" w:rsidRDefault="00C54ECB" w:rsidP="00C54ECB">
            <w:pPr>
              <w:spacing w:line="240" w:lineRule="auto"/>
              <w:ind w:firstLineChars="0" w:firstLine="0"/>
              <w:jc w:val="center"/>
              <w:rPr>
                <w:sz w:val="21"/>
              </w:rPr>
            </w:pPr>
          </w:p>
        </w:tc>
        <w:tc>
          <w:tcPr>
            <w:tcW w:w="1082" w:type="pct"/>
            <w:vAlign w:val="center"/>
          </w:tcPr>
          <w:p w14:paraId="1B6763C5" w14:textId="77777777" w:rsidR="00C54ECB" w:rsidRPr="00922558" w:rsidRDefault="00C54ECB" w:rsidP="00C54ECB">
            <w:pPr>
              <w:widowControl w:val="0"/>
              <w:spacing w:line="240" w:lineRule="auto"/>
              <w:ind w:firstLineChars="0" w:firstLine="0"/>
              <w:rPr>
                <w:sz w:val="21"/>
              </w:rPr>
            </w:pPr>
          </w:p>
        </w:tc>
        <w:tc>
          <w:tcPr>
            <w:tcW w:w="380" w:type="pct"/>
            <w:vAlign w:val="center"/>
          </w:tcPr>
          <w:p w14:paraId="686B2FAA" w14:textId="77777777" w:rsidR="00C54ECB" w:rsidRPr="00922558" w:rsidRDefault="00C54ECB" w:rsidP="00C54ECB">
            <w:pPr>
              <w:widowControl w:val="0"/>
              <w:spacing w:line="240" w:lineRule="auto"/>
              <w:ind w:firstLineChars="0" w:firstLine="0"/>
              <w:jc w:val="center"/>
              <w:rPr>
                <w:b/>
                <w:bCs/>
                <w:sz w:val="21"/>
              </w:rPr>
            </w:pPr>
          </w:p>
        </w:tc>
      </w:tr>
      <w:tr w:rsidR="00C54ECB" w:rsidRPr="00922558" w14:paraId="5B71FF01" w14:textId="77777777" w:rsidTr="00B812AF">
        <w:trPr>
          <w:trHeight w:val="284"/>
          <w:jc w:val="center"/>
        </w:trPr>
        <w:tc>
          <w:tcPr>
            <w:tcW w:w="410" w:type="pct"/>
            <w:vAlign w:val="center"/>
          </w:tcPr>
          <w:p w14:paraId="0746303F" w14:textId="77777777" w:rsidR="00C54ECB" w:rsidRPr="00922558" w:rsidRDefault="00C54ECB" w:rsidP="00C54ECB">
            <w:pPr>
              <w:pStyle w:val="afff0"/>
              <w:widowControl w:val="0"/>
              <w:numPr>
                <w:ilvl w:val="0"/>
                <w:numId w:val="11"/>
              </w:numPr>
              <w:spacing w:line="240" w:lineRule="auto"/>
              <w:ind w:left="0" w:firstLineChars="0" w:firstLine="0"/>
              <w:jc w:val="center"/>
              <w:rPr>
                <w:sz w:val="21"/>
              </w:rPr>
            </w:pPr>
          </w:p>
        </w:tc>
        <w:tc>
          <w:tcPr>
            <w:tcW w:w="2223" w:type="pct"/>
            <w:vAlign w:val="center"/>
          </w:tcPr>
          <w:p w14:paraId="2AB5A3E0" w14:textId="41F2C6D3" w:rsidR="00C54ECB" w:rsidRPr="00922558" w:rsidRDefault="00C54ECB" w:rsidP="00C54ECB">
            <w:pPr>
              <w:spacing w:line="240" w:lineRule="auto"/>
              <w:ind w:firstLineChars="0" w:firstLine="0"/>
              <w:rPr>
                <w:b/>
                <w:bCs/>
                <w:sz w:val="21"/>
              </w:rPr>
            </w:pPr>
            <w:r w:rsidRPr="00922558">
              <w:rPr>
                <w:sz w:val="21"/>
              </w:rPr>
              <w:t>在爆炸</w:t>
            </w:r>
            <w:r>
              <w:rPr>
                <w:rFonts w:hint="eastAsia"/>
                <w:sz w:val="21"/>
              </w:rPr>
              <w:t>区域</w:t>
            </w:r>
            <w:r w:rsidRPr="00922558">
              <w:rPr>
                <w:sz w:val="21"/>
              </w:rPr>
              <w:t>内应采取消除或控制设备线路产生火花、电弧、高温的措施。</w:t>
            </w:r>
          </w:p>
        </w:tc>
        <w:tc>
          <w:tcPr>
            <w:tcW w:w="905" w:type="pct"/>
            <w:vAlign w:val="center"/>
          </w:tcPr>
          <w:p w14:paraId="1632754E" w14:textId="77777777" w:rsidR="00C54ECB" w:rsidRPr="00922558" w:rsidRDefault="00C54ECB" w:rsidP="00C54ECB">
            <w:pPr>
              <w:spacing w:line="240" w:lineRule="auto"/>
              <w:ind w:firstLineChars="0" w:firstLine="0"/>
              <w:jc w:val="center"/>
              <w:rPr>
                <w:sz w:val="21"/>
              </w:rPr>
            </w:pPr>
            <w:r w:rsidRPr="00922558">
              <w:rPr>
                <w:sz w:val="21"/>
              </w:rPr>
              <w:t>GB50058-2014</w:t>
            </w:r>
          </w:p>
          <w:p w14:paraId="155C8AB1" w14:textId="51DFE193" w:rsidR="00C54ECB" w:rsidRPr="00922558" w:rsidRDefault="00C54ECB" w:rsidP="00C54ECB">
            <w:pPr>
              <w:spacing w:line="240" w:lineRule="auto"/>
              <w:ind w:firstLineChars="0" w:firstLine="0"/>
              <w:jc w:val="center"/>
              <w:rPr>
                <w:sz w:val="21"/>
              </w:rPr>
            </w:pPr>
            <w:r w:rsidRPr="00922558">
              <w:rPr>
                <w:sz w:val="21"/>
              </w:rPr>
              <w:t>3.1.3</w:t>
            </w:r>
          </w:p>
        </w:tc>
        <w:tc>
          <w:tcPr>
            <w:tcW w:w="1082" w:type="pct"/>
            <w:vAlign w:val="center"/>
          </w:tcPr>
          <w:p w14:paraId="1A415243" w14:textId="73864735" w:rsidR="00C54ECB" w:rsidRPr="006318B0" w:rsidRDefault="00C54ECB" w:rsidP="00C54ECB">
            <w:pPr>
              <w:widowControl w:val="0"/>
              <w:spacing w:line="240" w:lineRule="auto"/>
              <w:ind w:firstLineChars="0" w:firstLine="0"/>
              <w:rPr>
                <w:sz w:val="21"/>
              </w:rPr>
            </w:pPr>
            <w:r w:rsidRPr="00AB416B">
              <w:rPr>
                <w:color w:val="000000"/>
                <w:sz w:val="21"/>
              </w:rPr>
              <w:t>外输泵房</w:t>
            </w:r>
            <w:r w:rsidRPr="00AB416B">
              <w:rPr>
                <w:color w:val="000000"/>
                <w:sz w:val="21"/>
              </w:rPr>
              <w:t>2#</w:t>
            </w:r>
            <w:r w:rsidRPr="00AB416B">
              <w:rPr>
                <w:color w:val="000000"/>
                <w:sz w:val="21"/>
              </w:rPr>
              <w:t>泵电机电缆穿管未用防爆胶泥封堵</w:t>
            </w:r>
            <w:r w:rsidRPr="006318B0">
              <w:rPr>
                <w:rFonts w:hint="eastAsia"/>
                <w:snapToGrid w:val="0"/>
                <w:color w:val="000000"/>
                <w:spacing w:val="-3"/>
                <w:kern w:val="0"/>
                <w:sz w:val="21"/>
              </w:rPr>
              <w:t>。</w:t>
            </w:r>
          </w:p>
        </w:tc>
        <w:tc>
          <w:tcPr>
            <w:tcW w:w="380" w:type="pct"/>
            <w:vAlign w:val="center"/>
          </w:tcPr>
          <w:p w14:paraId="56FDA363" w14:textId="59C3AF6E" w:rsidR="00C54ECB" w:rsidRPr="007810B4" w:rsidRDefault="00C54ECB" w:rsidP="00C54ECB">
            <w:pPr>
              <w:widowControl w:val="0"/>
              <w:spacing w:line="240" w:lineRule="auto"/>
              <w:ind w:firstLineChars="0" w:firstLine="0"/>
              <w:jc w:val="center"/>
              <w:rPr>
                <w:sz w:val="21"/>
              </w:rPr>
            </w:pPr>
            <w:r w:rsidRPr="007810B4">
              <w:rPr>
                <w:rFonts w:hint="eastAsia"/>
                <w:sz w:val="21"/>
              </w:rPr>
              <w:t>×</w:t>
            </w:r>
          </w:p>
        </w:tc>
      </w:tr>
      <w:tr w:rsidR="00C54ECB" w:rsidRPr="00922558" w14:paraId="7EF76D93" w14:textId="77777777" w:rsidTr="00B812AF">
        <w:trPr>
          <w:trHeight w:val="284"/>
          <w:jc w:val="center"/>
        </w:trPr>
        <w:tc>
          <w:tcPr>
            <w:tcW w:w="410" w:type="pct"/>
            <w:vAlign w:val="center"/>
          </w:tcPr>
          <w:p w14:paraId="17736BD3" w14:textId="77777777" w:rsidR="00C54ECB" w:rsidRPr="00922558" w:rsidRDefault="00C54ECB" w:rsidP="00C54ECB">
            <w:pPr>
              <w:pStyle w:val="afff0"/>
              <w:widowControl w:val="0"/>
              <w:numPr>
                <w:ilvl w:val="0"/>
                <w:numId w:val="11"/>
              </w:numPr>
              <w:spacing w:line="240" w:lineRule="auto"/>
              <w:ind w:left="0" w:firstLineChars="0" w:firstLine="0"/>
              <w:jc w:val="center"/>
              <w:rPr>
                <w:sz w:val="21"/>
              </w:rPr>
            </w:pPr>
          </w:p>
        </w:tc>
        <w:tc>
          <w:tcPr>
            <w:tcW w:w="2223" w:type="pct"/>
            <w:vAlign w:val="center"/>
          </w:tcPr>
          <w:p w14:paraId="7533A03A" w14:textId="77777777" w:rsidR="00C54ECB" w:rsidRPr="00922558" w:rsidRDefault="00C54ECB" w:rsidP="00C54ECB">
            <w:pPr>
              <w:spacing w:line="240" w:lineRule="auto"/>
              <w:ind w:firstLineChars="0" w:firstLine="0"/>
              <w:jc w:val="left"/>
              <w:rPr>
                <w:kern w:val="0"/>
                <w:sz w:val="21"/>
              </w:rPr>
            </w:pPr>
            <w:r w:rsidRPr="00922558">
              <w:rPr>
                <w:kern w:val="0"/>
                <w:sz w:val="21"/>
              </w:rPr>
              <w:t>在爆炸性环境内，电气设备应根据下列因素进行选择：</w:t>
            </w:r>
          </w:p>
          <w:p w14:paraId="5896CCC7" w14:textId="77777777" w:rsidR="00C54ECB" w:rsidRPr="00922558" w:rsidRDefault="00C54ECB" w:rsidP="00C54ECB">
            <w:pPr>
              <w:spacing w:line="240" w:lineRule="auto"/>
              <w:ind w:firstLineChars="0" w:firstLine="0"/>
              <w:jc w:val="left"/>
              <w:rPr>
                <w:kern w:val="0"/>
                <w:sz w:val="21"/>
              </w:rPr>
            </w:pPr>
            <w:r w:rsidRPr="00922558">
              <w:rPr>
                <w:kern w:val="0"/>
                <w:sz w:val="21"/>
              </w:rPr>
              <w:t>1.</w:t>
            </w:r>
            <w:r w:rsidRPr="00922558">
              <w:rPr>
                <w:kern w:val="0"/>
                <w:sz w:val="21"/>
              </w:rPr>
              <w:t>爆炸危险区域的分区；</w:t>
            </w:r>
          </w:p>
          <w:p w14:paraId="2C3AC3F0" w14:textId="77777777" w:rsidR="00C54ECB" w:rsidRPr="00922558" w:rsidRDefault="00C54ECB" w:rsidP="00C54ECB">
            <w:pPr>
              <w:spacing w:line="240" w:lineRule="auto"/>
              <w:ind w:firstLineChars="0" w:firstLine="0"/>
              <w:jc w:val="left"/>
              <w:rPr>
                <w:kern w:val="0"/>
                <w:sz w:val="21"/>
              </w:rPr>
            </w:pPr>
            <w:r w:rsidRPr="00922558">
              <w:rPr>
                <w:kern w:val="0"/>
                <w:sz w:val="21"/>
              </w:rPr>
              <w:t>2.</w:t>
            </w:r>
            <w:r w:rsidRPr="00922558">
              <w:rPr>
                <w:kern w:val="0"/>
                <w:sz w:val="21"/>
              </w:rPr>
              <w:t>可燃性物质和可燃性粉尘的分级；</w:t>
            </w:r>
          </w:p>
          <w:p w14:paraId="657B9944" w14:textId="77777777" w:rsidR="00C54ECB" w:rsidRPr="00922558" w:rsidRDefault="00C54ECB" w:rsidP="00C54ECB">
            <w:pPr>
              <w:spacing w:line="240" w:lineRule="auto"/>
              <w:ind w:firstLineChars="0" w:firstLine="0"/>
              <w:jc w:val="left"/>
              <w:rPr>
                <w:kern w:val="0"/>
                <w:sz w:val="21"/>
              </w:rPr>
            </w:pPr>
            <w:r w:rsidRPr="00922558">
              <w:rPr>
                <w:kern w:val="0"/>
                <w:sz w:val="21"/>
              </w:rPr>
              <w:t>3.</w:t>
            </w:r>
            <w:r w:rsidRPr="00922558">
              <w:rPr>
                <w:kern w:val="0"/>
                <w:sz w:val="21"/>
              </w:rPr>
              <w:t>可燃性物质的引燃温度；</w:t>
            </w:r>
          </w:p>
          <w:p w14:paraId="41FC449C" w14:textId="51B39FB1" w:rsidR="00C54ECB" w:rsidRPr="00922558" w:rsidRDefault="00C54ECB" w:rsidP="00C54ECB">
            <w:pPr>
              <w:spacing w:line="240" w:lineRule="auto"/>
              <w:ind w:firstLineChars="0" w:firstLine="0"/>
              <w:rPr>
                <w:sz w:val="21"/>
              </w:rPr>
            </w:pPr>
            <w:r w:rsidRPr="00922558">
              <w:rPr>
                <w:kern w:val="0"/>
                <w:sz w:val="21"/>
              </w:rPr>
              <w:t>4.</w:t>
            </w:r>
            <w:r w:rsidRPr="00922558">
              <w:rPr>
                <w:kern w:val="0"/>
                <w:sz w:val="21"/>
              </w:rPr>
              <w:t>可燃性粉尘云、可燃性粉尘层的最低引燃温度。</w:t>
            </w:r>
          </w:p>
        </w:tc>
        <w:tc>
          <w:tcPr>
            <w:tcW w:w="905" w:type="pct"/>
            <w:vAlign w:val="center"/>
          </w:tcPr>
          <w:p w14:paraId="730228E8" w14:textId="77777777" w:rsidR="00C54ECB" w:rsidRPr="00922558" w:rsidRDefault="00C54ECB" w:rsidP="00C54ECB">
            <w:pPr>
              <w:spacing w:line="240" w:lineRule="auto"/>
              <w:ind w:firstLineChars="0" w:firstLine="0"/>
              <w:jc w:val="center"/>
              <w:rPr>
                <w:sz w:val="21"/>
              </w:rPr>
            </w:pPr>
            <w:r w:rsidRPr="00922558">
              <w:rPr>
                <w:sz w:val="21"/>
              </w:rPr>
              <w:t>GB50058-2014</w:t>
            </w:r>
          </w:p>
          <w:p w14:paraId="05E0EF0A" w14:textId="34E843CB" w:rsidR="00C54ECB" w:rsidRPr="00922558" w:rsidRDefault="00C54ECB" w:rsidP="00C54ECB">
            <w:pPr>
              <w:spacing w:line="240" w:lineRule="auto"/>
              <w:ind w:firstLineChars="0" w:firstLine="0"/>
              <w:jc w:val="center"/>
              <w:rPr>
                <w:sz w:val="21"/>
              </w:rPr>
            </w:pPr>
            <w:r w:rsidRPr="00922558">
              <w:rPr>
                <w:sz w:val="21"/>
              </w:rPr>
              <w:t>5.2.1</w:t>
            </w:r>
          </w:p>
        </w:tc>
        <w:tc>
          <w:tcPr>
            <w:tcW w:w="1082" w:type="pct"/>
            <w:vAlign w:val="center"/>
          </w:tcPr>
          <w:p w14:paraId="213F085C" w14:textId="2B92BDED"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电气设备均根据爆炸危险区域进行选择。</w:t>
            </w:r>
          </w:p>
        </w:tc>
        <w:tc>
          <w:tcPr>
            <w:tcW w:w="380" w:type="pct"/>
            <w:vAlign w:val="center"/>
          </w:tcPr>
          <w:p w14:paraId="0A306DF8" w14:textId="31A3B73B" w:rsidR="00C54ECB" w:rsidRPr="00922558" w:rsidRDefault="00C54ECB" w:rsidP="00C54ECB">
            <w:pPr>
              <w:widowControl w:val="0"/>
              <w:spacing w:line="240" w:lineRule="auto"/>
              <w:ind w:firstLineChars="0" w:firstLine="0"/>
              <w:jc w:val="center"/>
              <w:rPr>
                <w:b/>
                <w:bCs/>
                <w:sz w:val="21"/>
              </w:rPr>
            </w:pPr>
            <w:r w:rsidRPr="00B609B7">
              <w:rPr>
                <w:b/>
                <w:bCs/>
                <w:sz w:val="21"/>
              </w:rPr>
              <w:t>√</w:t>
            </w:r>
          </w:p>
        </w:tc>
      </w:tr>
      <w:tr w:rsidR="00C54ECB" w:rsidRPr="00922558" w14:paraId="06F8D57B" w14:textId="77777777" w:rsidTr="00B812AF">
        <w:trPr>
          <w:trHeight w:val="284"/>
          <w:jc w:val="center"/>
        </w:trPr>
        <w:tc>
          <w:tcPr>
            <w:tcW w:w="410" w:type="pct"/>
            <w:vAlign w:val="center"/>
          </w:tcPr>
          <w:p w14:paraId="24127159" w14:textId="77777777" w:rsidR="00C54ECB" w:rsidRPr="00922558" w:rsidRDefault="00C54ECB" w:rsidP="00C54ECB">
            <w:pPr>
              <w:pStyle w:val="afff0"/>
              <w:widowControl w:val="0"/>
              <w:numPr>
                <w:ilvl w:val="0"/>
                <w:numId w:val="11"/>
              </w:numPr>
              <w:spacing w:line="240" w:lineRule="auto"/>
              <w:ind w:left="0" w:firstLineChars="0" w:firstLine="0"/>
              <w:jc w:val="center"/>
              <w:rPr>
                <w:sz w:val="21"/>
              </w:rPr>
            </w:pPr>
          </w:p>
        </w:tc>
        <w:tc>
          <w:tcPr>
            <w:tcW w:w="2223" w:type="pct"/>
            <w:vAlign w:val="center"/>
          </w:tcPr>
          <w:p w14:paraId="1322796C" w14:textId="77777777" w:rsidR="00C54ECB" w:rsidRPr="00922558" w:rsidRDefault="00C54ECB" w:rsidP="00C54ECB">
            <w:pPr>
              <w:spacing w:line="240" w:lineRule="auto"/>
              <w:ind w:firstLineChars="0" w:firstLine="0"/>
              <w:rPr>
                <w:sz w:val="21"/>
              </w:rPr>
            </w:pPr>
            <w:r w:rsidRPr="00922558">
              <w:rPr>
                <w:sz w:val="21"/>
              </w:rPr>
              <w:t>爆炸性环境接地设计应符合下列规定：</w:t>
            </w:r>
          </w:p>
          <w:p w14:paraId="2C98DE61" w14:textId="77777777" w:rsidR="00C54ECB" w:rsidRPr="00922558" w:rsidRDefault="00C54ECB" w:rsidP="00C54ECB">
            <w:pPr>
              <w:spacing w:line="240" w:lineRule="auto"/>
              <w:ind w:firstLineChars="0" w:firstLine="0"/>
              <w:rPr>
                <w:sz w:val="21"/>
              </w:rPr>
            </w:pPr>
            <w:r w:rsidRPr="00922558">
              <w:rPr>
                <w:sz w:val="21"/>
              </w:rPr>
              <w:lastRenderedPageBreak/>
              <w:t>1</w:t>
            </w:r>
            <w:r w:rsidRPr="00922558">
              <w:rPr>
                <w:sz w:val="21"/>
              </w:rPr>
              <w:t>按照现行国家标准《交流电气装置的接地设计规范》</w:t>
            </w:r>
            <w:r w:rsidRPr="00922558">
              <w:rPr>
                <w:sz w:val="21"/>
              </w:rPr>
              <w:t>GB/T50065</w:t>
            </w:r>
            <w:r w:rsidRPr="00922558">
              <w:rPr>
                <w:sz w:val="21"/>
              </w:rPr>
              <w:t>的有关规定，下列不需要接地的部分，在爆炸性环境内仍应进行接地：</w:t>
            </w:r>
          </w:p>
          <w:p w14:paraId="7F980747" w14:textId="77777777" w:rsidR="00C54ECB" w:rsidRPr="00922558" w:rsidRDefault="00C54ECB" w:rsidP="00C54ECB">
            <w:pPr>
              <w:spacing w:line="240" w:lineRule="auto"/>
              <w:ind w:firstLineChars="0" w:firstLine="0"/>
              <w:rPr>
                <w:sz w:val="21"/>
              </w:rPr>
            </w:pPr>
            <w:r w:rsidRPr="00922558">
              <w:rPr>
                <w:sz w:val="21"/>
              </w:rPr>
              <w:t>1</w:t>
            </w:r>
            <w:r w:rsidRPr="00922558">
              <w:rPr>
                <w:sz w:val="21"/>
              </w:rPr>
              <w:t>）在不良导电地面处，交流额定电压为</w:t>
            </w:r>
            <w:r w:rsidRPr="00922558">
              <w:rPr>
                <w:sz w:val="21"/>
              </w:rPr>
              <w:t>1000V</w:t>
            </w:r>
            <w:r w:rsidRPr="00922558">
              <w:rPr>
                <w:sz w:val="21"/>
              </w:rPr>
              <w:t>及以下和直流额定电压为</w:t>
            </w:r>
            <w:r w:rsidRPr="00922558">
              <w:rPr>
                <w:sz w:val="21"/>
              </w:rPr>
              <w:t>1500V</w:t>
            </w:r>
            <w:r w:rsidRPr="00922558">
              <w:rPr>
                <w:sz w:val="21"/>
              </w:rPr>
              <w:t>及以下的电气设备正常不带电的金属外壳；</w:t>
            </w:r>
          </w:p>
          <w:p w14:paraId="065C190C" w14:textId="47BEF7DB" w:rsidR="00C54ECB" w:rsidRPr="00922558" w:rsidRDefault="00C54ECB" w:rsidP="00C54ECB">
            <w:pPr>
              <w:spacing w:line="240" w:lineRule="auto"/>
              <w:ind w:firstLineChars="0" w:firstLine="0"/>
              <w:rPr>
                <w:sz w:val="21"/>
              </w:rPr>
            </w:pPr>
            <w:r>
              <w:rPr>
                <w:rFonts w:hint="eastAsia"/>
                <w:sz w:val="21"/>
              </w:rPr>
              <w:t>2</w:t>
            </w:r>
            <w:r>
              <w:rPr>
                <w:rFonts w:hint="eastAsia"/>
                <w:sz w:val="21"/>
              </w:rPr>
              <w:t>）</w:t>
            </w:r>
            <w:r w:rsidRPr="00922558">
              <w:rPr>
                <w:sz w:val="21"/>
              </w:rPr>
              <w:t>在干燥环境，交流额定电压为</w:t>
            </w:r>
            <w:r w:rsidRPr="00922558">
              <w:rPr>
                <w:snapToGrid w:val="0"/>
                <w:sz w:val="21"/>
              </w:rPr>
              <w:t>127V</w:t>
            </w:r>
            <w:r w:rsidRPr="00922558">
              <w:rPr>
                <w:sz w:val="21"/>
              </w:rPr>
              <w:t>及以下，直流电压为</w:t>
            </w:r>
            <w:r w:rsidRPr="00922558">
              <w:rPr>
                <w:sz w:val="21"/>
              </w:rPr>
              <w:t>110V</w:t>
            </w:r>
            <w:r w:rsidRPr="00922558">
              <w:rPr>
                <w:sz w:val="21"/>
              </w:rPr>
              <w:t>及以下的电气设备正常不带电的金属外壳；</w:t>
            </w:r>
          </w:p>
          <w:p w14:paraId="1639845B" w14:textId="72B8892B" w:rsidR="00C54ECB" w:rsidRPr="00922558" w:rsidRDefault="00C54ECB" w:rsidP="00C54ECB">
            <w:pPr>
              <w:spacing w:line="240" w:lineRule="auto"/>
              <w:ind w:firstLineChars="0" w:firstLine="0"/>
              <w:rPr>
                <w:sz w:val="21"/>
              </w:rPr>
            </w:pPr>
            <w:r>
              <w:rPr>
                <w:rFonts w:hint="eastAsia"/>
                <w:sz w:val="21"/>
              </w:rPr>
              <w:t>3</w:t>
            </w:r>
            <w:r>
              <w:rPr>
                <w:rFonts w:hint="eastAsia"/>
                <w:sz w:val="21"/>
              </w:rPr>
              <w:t>）</w:t>
            </w:r>
            <w:r w:rsidRPr="00922558">
              <w:rPr>
                <w:sz w:val="21"/>
              </w:rPr>
              <w:t>安装在已接地的金属结构上的电气设备。</w:t>
            </w:r>
          </w:p>
          <w:p w14:paraId="031456FF" w14:textId="77777777" w:rsidR="00C54ECB" w:rsidRDefault="00C54ECB" w:rsidP="00C54ECB">
            <w:pPr>
              <w:spacing w:line="240" w:lineRule="auto"/>
              <w:ind w:firstLineChars="0" w:firstLine="0"/>
              <w:rPr>
                <w:sz w:val="21"/>
              </w:rPr>
            </w:pPr>
            <w:r w:rsidRPr="00922558">
              <w:rPr>
                <w:sz w:val="21"/>
              </w:rPr>
              <w:t>2</w:t>
            </w:r>
            <w:r w:rsidRPr="00922558">
              <w:rPr>
                <w:sz w:val="21"/>
              </w:rPr>
              <w:t>在爆炸危险环境内，电气设备的金属外壳应可靠接地。爆炸性气体环境</w:t>
            </w:r>
            <w:r>
              <w:rPr>
                <w:rFonts w:hint="eastAsia"/>
                <w:sz w:val="21"/>
              </w:rPr>
              <w:t>1</w:t>
            </w:r>
          </w:p>
          <w:p w14:paraId="379743DE" w14:textId="3E314441" w:rsidR="00C54ECB" w:rsidRPr="00922558" w:rsidRDefault="00C54ECB" w:rsidP="00C54ECB">
            <w:pPr>
              <w:spacing w:line="240" w:lineRule="auto"/>
              <w:ind w:firstLineChars="0" w:firstLine="0"/>
              <w:rPr>
                <w:sz w:val="21"/>
              </w:rPr>
            </w:pPr>
            <w:r w:rsidRPr="00922558">
              <w:rPr>
                <w:sz w:val="21"/>
              </w:rPr>
              <w:t>区内的所有电气设备以及爆炸性气体环境</w:t>
            </w:r>
            <w:r>
              <w:rPr>
                <w:rFonts w:hint="eastAsia"/>
                <w:sz w:val="21"/>
              </w:rPr>
              <w:t>2</w:t>
            </w:r>
            <w:r w:rsidRPr="00922558">
              <w:rPr>
                <w:sz w:val="21"/>
              </w:rPr>
              <w:t>区内除照明灯具以外的其它电气设备，应采用专门的接地线。该接地线若与相线敷设在同一保护管内时，应具有与相线相等的绝缘。此时爆炸性气体环境的金属管线，电缆的金属包皮等，只能作为辅助接地线。</w:t>
            </w:r>
          </w:p>
          <w:p w14:paraId="411366F4" w14:textId="5673974D" w:rsidR="00C54ECB" w:rsidRPr="00922558" w:rsidRDefault="00C54ECB" w:rsidP="00C54ECB">
            <w:pPr>
              <w:spacing w:line="240" w:lineRule="auto"/>
              <w:ind w:firstLineChars="0" w:firstLine="0"/>
              <w:rPr>
                <w:sz w:val="21"/>
              </w:rPr>
            </w:pPr>
            <w:r w:rsidRPr="00922558">
              <w:rPr>
                <w:sz w:val="21"/>
              </w:rPr>
              <w:t>爆炸性气体环境</w:t>
            </w:r>
            <w:r>
              <w:rPr>
                <w:rFonts w:hint="eastAsia"/>
                <w:sz w:val="21"/>
              </w:rPr>
              <w:t>2</w:t>
            </w:r>
            <w:r w:rsidRPr="00922558">
              <w:rPr>
                <w:sz w:val="21"/>
              </w:rPr>
              <w:t>区内的照明灯具，可利用有可靠电气连接的金属管线系统作为接地线，但不得利用输送易燃物质的管道。</w:t>
            </w:r>
          </w:p>
          <w:p w14:paraId="72931CA6" w14:textId="2061672C" w:rsidR="00C54ECB" w:rsidRPr="00922558" w:rsidRDefault="00C54ECB" w:rsidP="00C54ECB">
            <w:pPr>
              <w:spacing w:line="240" w:lineRule="auto"/>
              <w:ind w:firstLineChars="0" w:firstLine="0"/>
              <w:jc w:val="left"/>
              <w:rPr>
                <w:kern w:val="0"/>
                <w:sz w:val="21"/>
              </w:rPr>
            </w:pPr>
            <w:r w:rsidRPr="00922558">
              <w:rPr>
                <w:sz w:val="21"/>
              </w:rPr>
              <w:t>3</w:t>
            </w:r>
            <w:r w:rsidRPr="00922558">
              <w:rPr>
                <w:sz w:val="21"/>
              </w:rPr>
              <w:t>接地干线应在爆炸危险区域不同方向不少于两处与接地体连接。</w:t>
            </w:r>
          </w:p>
        </w:tc>
        <w:tc>
          <w:tcPr>
            <w:tcW w:w="905" w:type="pct"/>
            <w:vAlign w:val="center"/>
          </w:tcPr>
          <w:p w14:paraId="53BFD63B" w14:textId="77777777" w:rsidR="00C54ECB" w:rsidRPr="00922558" w:rsidRDefault="00C54ECB" w:rsidP="00C54ECB">
            <w:pPr>
              <w:spacing w:line="240" w:lineRule="auto"/>
              <w:ind w:firstLineChars="0" w:firstLine="0"/>
              <w:jc w:val="center"/>
              <w:rPr>
                <w:sz w:val="21"/>
              </w:rPr>
            </w:pPr>
            <w:r w:rsidRPr="00922558">
              <w:rPr>
                <w:sz w:val="21"/>
              </w:rPr>
              <w:lastRenderedPageBreak/>
              <w:t>GB50058-2014</w:t>
            </w:r>
          </w:p>
          <w:p w14:paraId="10BF0AC9" w14:textId="018A67B6" w:rsidR="00C54ECB" w:rsidRPr="00922558" w:rsidRDefault="00C54ECB" w:rsidP="00C54ECB">
            <w:pPr>
              <w:spacing w:line="240" w:lineRule="auto"/>
              <w:ind w:firstLineChars="0" w:firstLine="0"/>
              <w:jc w:val="center"/>
              <w:rPr>
                <w:sz w:val="21"/>
              </w:rPr>
            </w:pPr>
            <w:r w:rsidRPr="00922558">
              <w:rPr>
                <w:sz w:val="21"/>
              </w:rPr>
              <w:t>5.5.3</w:t>
            </w:r>
          </w:p>
        </w:tc>
        <w:tc>
          <w:tcPr>
            <w:tcW w:w="1082" w:type="pct"/>
            <w:vAlign w:val="center"/>
          </w:tcPr>
          <w:p w14:paraId="0C0D8BE0" w14:textId="17581C17" w:rsidR="00C54ECB" w:rsidRPr="00922558" w:rsidRDefault="00C54ECB" w:rsidP="00C54ECB">
            <w:pPr>
              <w:widowControl w:val="0"/>
              <w:spacing w:line="240" w:lineRule="auto"/>
              <w:ind w:firstLineChars="0" w:firstLine="0"/>
              <w:rPr>
                <w:sz w:val="21"/>
              </w:rPr>
            </w:pPr>
            <w:r w:rsidRPr="006318B0">
              <w:rPr>
                <w:rFonts w:hint="eastAsia"/>
                <w:sz w:val="21"/>
              </w:rPr>
              <w:t>爆炸环境内设备的接地均符合要求。</w:t>
            </w:r>
          </w:p>
        </w:tc>
        <w:tc>
          <w:tcPr>
            <w:tcW w:w="380" w:type="pct"/>
            <w:vAlign w:val="center"/>
          </w:tcPr>
          <w:p w14:paraId="7EBBD575" w14:textId="70B92B12" w:rsidR="00C54ECB" w:rsidRPr="00922558" w:rsidRDefault="00C54ECB" w:rsidP="00C54ECB">
            <w:pPr>
              <w:widowControl w:val="0"/>
              <w:spacing w:line="240" w:lineRule="auto"/>
              <w:ind w:firstLineChars="0" w:firstLine="0"/>
              <w:jc w:val="center"/>
              <w:rPr>
                <w:b/>
                <w:bCs/>
                <w:sz w:val="21"/>
              </w:rPr>
            </w:pPr>
            <w:r w:rsidRPr="00B609B7">
              <w:rPr>
                <w:b/>
                <w:bCs/>
                <w:sz w:val="21"/>
              </w:rPr>
              <w:t>√</w:t>
            </w:r>
          </w:p>
        </w:tc>
      </w:tr>
      <w:tr w:rsidR="00C54ECB" w:rsidRPr="00922558" w14:paraId="0691BC7F" w14:textId="77777777" w:rsidTr="00B812AF">
        <w:trPr>
          <w:trHeight w:val="284"/>
          <w:jc w:val="center"/>
        </w:trPr>
        <w:tc>
          <w:tcPr>
            <w:tcW w:w="410" w:type="pct"/>
            <w:vAlign w:val="center"/>
          </w:tcPr>
          <w:p w14:paraId="4D8AE581" w14:textId="77777777" w:rsidR="00C54ECB" w:rsidRPr="00922558" w:rsidRDefault="00C54ECB" w:rsidP="00C54ECB">
            <w:pPr>
              <w:pStyle w:val="afff0"/>
              <w:widowControl w:val="0"/>
              <w:numPr>
                <w:ilvl w:val="0"/>
                <w:numId w:val="11"/>
              </w:numPr>
              <w:spacing w:line="240" w:lineRule="auto"/>
              <w:ind w:left="0" w:firstLineChars="0" w:firstLine="0"/>
              <w:jc w:val="center"/>
              <w:rPr>
                <w:sz w:val="21"/>
              </w:rPr>
            </w:pPr>
          </w:p>
        </w:tc>
        <w:tc>
          <w:tcPr>
            <w:tcW w:w="2223" w:type="pct"/>
            <w:vAlign w:val="center"/>
          </w:tcPr>
          <w:p w14:paraId="6493665E" w14:textId="1FF90152" w:rsidR="00C54ECB" w:rsidRPr="00922558" w:rsidRDefault="00C54ECB" w:rsidP="00C54ECB">
            <w:pPr>
              <w:spacing w:line="240" w:lineRule="auto"/>
              <w:ind w:firstLineChars="0" w:firstLine="0"/>
              <w:rPr>
                <w:sz w:val="21"/>
              </w:rPr>
            </w:pPr>
            <w:r w:rsidRPr="00922558">
              <w:rPr>
                <w:sz w:val="21"/>
              </w:rPr>
              <w:t>设备的接地装置与防止直接雷击的独立避雷针的接地装置应分开设置，与装设在建筑物上防止直接雷击的避雷针的接地装置可合并设置，与防雷电感应的接地装置亦可合并设置。接地电阻值应取其中最低值。</w:t>
            </w:r>
          </w:p>
        </w:tc>
        <w:tc>
          <w:tcPr>
            <w:tcW w:w="905" w:type="pct"/>
            <w:vAlign w:val="center"/>
          </w:tcPr>
          <w:p w14:paraId="2EB46E92" w14:textId="77777777" w:rsidR="00C54ECB" w:rsidRPr="00922558" w:rsidRDefault="00C54ECB" w:rsidP="00C54ECB">
            <w:pPr>
              <w:spacing w:line="240" w:lineRule="auto"/>
              <w:ind w:firstLineChars="0" w:firstLine="0"/>
              <w:jc w:val="center"/>
              <w:rPr>
                <w:sz w:val="21"/>
              </w:rPr>
            </w:pPr>
            <w:r w:rsidRPr="00922558">
              <w:rPr>
                <w:sz w:val="21"/>
              </w:rPr>
              <w:t>GB50058-2014</w:t>
            </w:r>
          </w:p>
          <w:p w14:paraId="05CB228E" w14:textId="5B02B154" w:rsidR="00C54ECB" w:rsidRPr="00922558" w:rsidRDefault="00C54ECB" w:rsidP="00C54ECB">
            <w:pPr>
              <w:spacing w:line="240" w:lineRule="auto"/>
              <w:ind w:firstLineChars="0" w:firstLine="0"/>
              <w:jc w:val="center"/>
              <w:rPr>
                <w:sz w:val="21"/>
              </w:rPr>
            </w:pPr>
            <w:r w:rsidRPr="00922558">
              <w:rPr>
                <w:sz w:val="21"/>
              </w:rPr>
              <w:t>5.5.4</w:t>
            </w:r>
          </w:p>
        </w:tc>
        <w:tc>
          <w:tcPr>
            <w:tcW w:w="1082" w:type="pct"/>
            <w:vAlign w:val="center"/>
          </w:tcPr>
          <w:p w14:paraId="5CF96578" w14:textId="5FAFD620"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设备的接地装置安装符合要求。</w:t>
            </w:r>
          </w:p>
        </w:tc>
        <w:tc>
          <w:tcPr>
            <w:tcW w:w="380" w:type="pct"/>
            <w:vAlign w:val="center"/>
          </w:tcPr>
          <w:p w14:paraId="66B69C29" w14:textId="0AB64D2D" w:rsidR="00C54ECB" w:rsidRPr="00922558" w:rsidRDefault="00C54ECB" w:rsidP="00C54ECB">
            <w:pPr>
              <w:widowControl w:val="0"/>
              <w:spacing w:line="240" w:lineRule="auto"/>
              <w:ind w:firstLineChars="0" w:firstLine="0"/>
              <w:jc w:val="center"/>
              <w:rPr>
                <w:b/>
                <w:bCs/>
                <w:sz w:val="21"/>
              </w:rPr>
            </w:pPr>
            <w:r w:rsidRPr="00B609B7">
              <w:rPr>
                <w:b/>
                <w:bCs/>
                <w:sz w:val="21"/>
              </w:rPr>
              <w:t>√</w:t>
            </w:r>
          </w:p>
        </w:tc>
      </w:tr>
      <w:tr w:rsidR="00C54ECB" w:rsidRPr="00922558" w14:paraId="7E946EC5" w14:textId="77777777" w:rsidTr="00B812AF">
        <w:trPr>
          <w:trHeight w:val="284"/>
          <w:jc w:val="center"/>
        </w:trPr>
        <w:tc>
          <w:tcPr>
            <w:tcW w:w="410" w:type="pct"/>
            <w:vAlign w:val="center"/>
          </w:tcPr>
          <w:p w14:paraId="522E9F25" w14:textId="77777777" w:rsidR="00C54ECB" w:rsidRPr="00922558" w:rsidRDefault="00C54ECB" w:rsidP="00C54ECB">
            <w:pPr>
              <w:pStyle w:val="afff0"/>
              <w:widowControl w:val="0"/>
              <w:numPr>
                <w:ilvl w:val="0"/>
                <w:numId w:val="11"/>
              </w:numPr>
              <w:spacing w:line="240" w:lineRule="auto"/>
              <w:ind w:left="0" w:firstLineChars="0" w:firstLine="0"/>
              <w:jc w:val="center"/>
              <w:rPr>
                <w:sz w:val="21"/>
              </w:rPr>
            </w:pPr>
          </w:p>
        </w:tc>
        <w:tc>
          <w:tcPr>
            <w:tcW w:w="2223" w:type="pct"/>
            <w:vAlign w:val="center"/>
          </w:tcPr>
          <w:p w14:paraId="619C2C66" w14:textId="1F6A7F84" w:rsidR="00C54ECB" w:rsidRPr="00922558" w:rsidRDefault="00C54ECB" w:rsidP="00C54ECB">
            <w:pPr>
              <w:spacing w:line="240" w:lineRule="auto"/>
              <w:ind w:firstLineChars="0" w:firstLine="0"/>
              <w:rPr>
                <w:sz w:val="21"/>
              </w:rPr>
            </w:pPr>
            <w:r w:rsidRPr="00922558">
              <w:rPr>
                <w:sz w:val="21"/>
              </w:rPr>
              <w:t>原油集输、处理、储运系统爆炸危险区域内的电器设施应采用防爆电器，其选型、安装和电气线路的布置及爆炸危险区域的等级范围划分应按</w:t>
            </w:r>
            <w:r w:rsidRPr="00922558">
              <w:rPr>
                <w:sz w:val="21"/>
              </w:rPr>
              <w:t>GB50058</w:t>
            </w:r>
            <w:r w:rsidRPr="00922558">
              <w:rPr>
                <w:sz w:val="21"/>
              </w:rPr>
              <w:t>的规定执行。</w:t>
            </w:r>
          </w:p>
        </w:tc>
        <w:tc>
          <w:tcPr>
            <w:tcW w:w="905" w:type="pct"/>
            <w:vAlign w:val="center"/>
          </w:tcPr>
          <w:p w14:paraId="53AABFD9" w14:textId="77777777" w:rsidR="00C54ECB" w:rsidRPr="00922558" w:rsidRDefault="00C54ECB" w:rsidP="00C54ECB">
            <w:pPr>
              <w:spacing w:line="240" w:lineRule="auto"/>
              <w:ind w:firstLineChars="0" w:firstLine="0"/>
              <w:jc w:val="center"/>
              <w:rPr>
                <w:sz w:val="21"/>
              </w:rPr>
            </w:pPr>
            <w:r w:rsidRPr="00922558">
              <w:rPr>
                <w:sz w:val="21"/>
              </w:rPr>
              <w:t>SY/T5225-2019</w:t>
            </w:r>
          </w:p>
          <w:p w14:paraId="3F603CB7" w14:textId="588EB9F4" w:rsidR="00C54ECB" w:rsidRPr="00922558" w:rsidRDefault="00C54ECB" w:rsidP="00C54ECB">
            <w:pPr>
              <w:spacing w:line="240" w:lineRule="auto"/>
              <w:ind w:firstLineChars="0" w:firstLine="0"/>
              <w:jc w:val="center"/>
              <w:rPr>
                <w:sz w:val="21"/>
              </w:rPr>
            </w:pPr>
            <w:r w:rsidRPr="00922558">
              <w:rPr>
                <w:sz w:val="21"/>
              </w:rPr>
              <w:t>7.1.2.1</w:t>
            </w:r>
          </w:p>
        </w:tc>
        <w:tc>
          <w:tcPr>
            <w:tcW w:w="1082" w:type="pct"/>
            <w:vAlign w:val="center"/>
          </w:tcPr>
          <w:p w14:paraId="6A061564" w14:textId="77B67E83"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爆炸危险区域内均选用防爆电器。</w:t>
            </w:r>
          </w:p>
        </w:tc>
        <w:tc>
          <w:tcPr>
            <w:tcW w:w="380" w:type="pct"/>
            <w:vAlign w:val="center"/>
          </w:tcPr>
          <w:p w14:paraId="066F802A" w14:textId="0EBB5FBD" w:rsidR="00C54ECB" w:rsidRPr="00922558" w:rsidRDefault="00C54ECB" w:rsidP="00C54ECB">
            <w:pPr>
              <w:widowControl w:val="0"/>
              <w:spacing w:line="240" w:lineRule="auto"/>
              <w:ind w:firstLineChars="0" w:firstLine="0"/>
              <w:jc w:val="center"/>
              <w:rPr>
                <w:b/>
                <w:bCs/>
                <w:sz w:val="21"/>
              </w:rPr>
            </w:pPr>
            <w:r w:rsidRPr="00B609B7">
              <w:rPr>
                <w:b/>
                <w:bCs/>
                <w:sz w:val="21"/>
              </w:rPr>
              <w:t>√</w:t>
            </w:r>
          </w:p>
        </w:tc>
      </w:tr>
      <w:tr w:rsidR="00C54ECB" w:rsidRPr="00922558" w14:paraId="7703F9A3" w14:textId="77777777" w:rsidTr="00B812AF">
        <w:trPr>
          <w:trHeight w:val="284"/>
          <w:jc w:val="center"/>
        </w:trPr>
        <w:tc>
          <w:tcPr>
            <w:tcW w:w="410" w:type="pct"/>
            <w:vAlign w:val="center"/>
          </w:tcPr>
          <w:p w14:paraId="7EC0C247" w14:textId="77777777" w:rsidR="00C54ECB" w:rsidRPr="00922558" w:rsidRDefault="00C54ECB" w:rsidP="00C54ECB">
            <w:pPr>
              <w:pStyle w:val="afff0"/>
              <w:widowControl w:val="0"/>
              <w:numPr>
                <w:ilvl w:val="0"/>
                <w:numId w:val="11"/>
              </w:numPr>
              <w:spacing w:line="240" w:lineRule="auto"/>
              <w:ind w:left="0" w:firstLineChars="0" w:firstLine="0"/>
              <w:jc w:val="center"/>
              <w:rPr>
                <w:sz w:val="21"/>
              </w:rPr>
            </w:pPr>
          </w:p>
        </w:tc>
        <w:tc>
          <w:tcPr>
            <w:tcW w:w="2223" w:type="pct"/>
            <w:vAlign w:val="center"/>
          </w:tcPr>
          <w:p w14:paraId="43EA13F4" w14:textId="6E8CD022" w:rsidR="00C54ECB" w:rsidRPr="00922558" w:rsidRDefault="00C54ECB" w:rsidP="00C54ECB">
            <w:pPr>
              <w:spacing w:line="240" w:lineRule="auto"/>
              <w:ind w:firstLineChars="0" w:firstLine="0"/>
              <w:rPr>
                <w:sz w:val="21"/>
              </w:rPr>
            </w:pPr>
            <w:r w:rsidRPr="00922558">
              <w:rPr>
                <w:sz w:val="21"/>
              </w:rPr>
              <w:t>在集输、输油等站、库易燃易爆区域内进行作业时，应使用防爆工具，并穿戴防静电服和不带铁掌的工鞋。禁止使用非防爆通信工具。</w:t>
            </w:r>
          </w:p>
        </w:tc>
        <w:tc>
          <w:tcPr>
            <w:tcW w:w="905" w:type="pct"/>
            <w:vAlign w:val="center"/>
          </w:tcPr>
          <w:p w14:paraId="2B19942D" w14:textId="77777777" w:rsidR="00C54ECB" w:rsidRPr="00922558" w:rsidRDefault="00C54ECB" w:rsidP="00C54ECB">
            <w:pPr>
              <w:spacing w:line="240" w:lineRule="auto"/>
              <w:ind w:firstLineChars="0" w:firstLine="0"/>
              <w:jc w:val="center"/>
              <w:rPr>
                <w:sz w:val="21"/>
              </w:rPr>
            </w:pPr>
            <w:r w:rsidRPr="00922558">
              <w:rPr>
                <w:sz w:val="21"/>
              </w:rPr>
              <w:t>SY/T5225-2019</w:t>
            </w:r>
          </w:p>
          <w:p w14:paraId="060C62B8" w14:textId="0F564483" w:rsidR="00C54ECB" w:rsidRPr="00922558" w:rsidRDefault="00C54ECB" w:rsidP="00C54ECB">
            <w:pPr>
              <w:spacing w:line="240" w:lineRule="auto"/>
              <w:ind w:firstLineChars="0" w:firstLine="0"/>
              <w:jc w:val="center"/>
              <w:rPr>
                <w:sz w:val="21"/>
              </w:rPr>
            </w:pPr>
            <w:r w:rsidRPr="00922558">
              <w:rPr>
                <w:sz w:val="21"/>
              </w:rPr>
              <w:t>7.1.2.5</w:t>
            </w:r>
          </w:p>
        </w:tc>
        <w:tc>
          <w:tcPr>
            <w:tcW w:w="1082" w:type="pct"/>
            <w:vAlign w:val="center"/>
          </w:tcPr>
          <w:p w14:paraId="2433CF9D" w14:textId="7AA9533D" w:rsidR="00C54ECB" w:rsidRPr="006318B0" w:rsidRDefault="00C54ECB" w:rsidP="00C54ECB">
            <w:pPr>
              <w:widowControl w:val="0"/>
              <w:spacing w:line="240" w:lineRule="auto"/>
              <w:ind w:firstLineChars="0" w:firstLine="0"/>
              <w:rPr>
                <w:sz w:val="21"/>
              </w:rPr>
            </w:pPr>
            <w:r w:rsidRPr="00AB416B">
              <w:rPr>
                <w:color w:val="000000"/>
                <w:sz w:val="21"/>
              </w:rPr>
              <w:t>北罐区南侧消防亭内</w:t>
            </w:r>
            <w:r w:rsidRPr="00AB416B">
              <w:rPr>
                <w:color w:val="000000"/>
                <w:sz w:val="21"/>
              </w:rPr>
              <w:t>F</w:t>
            </w:r>
            <w:r w:rsidRPr="00AB416B">
              <w:rPr>
                <w:color w:val="000000"/>
                <w:sz w:val="21"/>
              </w:rPr>
              <w:t>扳手不防爆</w:t>
            </w:r>
            <w:r w:rsidRPr="006318B0">
              <w:rPr>
                <w:rFonts w:hint="eastAsia"/>
                <w:snapToGrid w:val="0"/>
                <w:color w:val="000000"/>
                <w:spacing w:val="-3"/>
                <w:kern w:val="0"/>
                <w:sz w:val="21"/>
              </w:rPr>
              <w:t>。</w:t>
            </w:r>
          </w:p>
        </w:tc>
        <w:tc>
          <w:tcPr>
            <w:tcW w:w="380" w:type="pct"/>
            <w:vAlign w:val="center"/>
          </w:tcPr>
          <w:p w14:paraId="72B0784C" w14:textId="7655C788" w:rsidR="00C54ECB" w:rsidRPr="004E5BC9" w:rsidRDefault="00C54ECB" w:rsidP="00C54ECB">
            <w:pPr>
              <w:widowControl w:val="0"/>
              <w:spacing w:line="240" w:lineRule="auto"/>
              <w:ind w:firstLineChars="0" w:firstLine="0"/>
              <w:jc w:val="center"/>
              <w:rPr>
                <w:sz w:val="21"/>
              </w:rPr>
            </w:pPr>
            <w:r w:rsidRPr="004E5BC9">
              <w:rPr>
                <w:rFonts w:hint="eastAsia"/>
                <w:sz w:val="21"/>
              </w:rPr>
              <w:t>×</w:t>
            </w:r>
          </w:p>
        </w:tc>
      </w:tr>
      <w:tr w:rsidR="00C54ECB" w:rsidRPr="00922558" w14:paraId="6A483BFA" w14:textId="77777777" w:rsidTr="00B812AF">
        <w:trPr>
          <w:trHeight w:val="284"/>
          <w:jc w:val="center"/>
        </w:trPr>
        <w:tc>
          <w:tcPr>
            <w:tcW w:w="410" w:type="pct"/>
            <w:vAlign w:val="center"/>
          </w:tcPr>
          <w:p w14:paraId="10C82855" w14:textId="77777777" w:rsidR="00C54ECB" w:rsidRPr="00922558" w:rsidRDefault="00C54ECB" w:rsidP="00C54ECB">
            <w:pPr>
              <w:pStyle w:val="afff0"/>
              <w:widowControl w:val="0"/>
              <w:numPr>
                <w:ilvl w:val="0"/>
                <w:numId w:val="11"/>
              </w:numPr>
              <w:spacing w:line="240" w:lineRule="auto"/>
              <w:ind w:left="0" w:firstLineChars="0" w:firstLine="0"/>
              <w:jc w:val="center"/>
              <w:rPr>
                <w:sz w:val="21"/>
              </w:rPr>
            </w:pPr>
          </w:p>
        </w:tc>
        <w:tc>
          <w:tcPr>
            <w:tcW w:w="2223" w:type="pct"/>
            <w:vAlign w:val="center"/>
          </w:tcPr>
          <w:p w14:paraId="69BFF102" w14:textId="7031D829" w:rsidR="00C54ECB" w:rsidRPr="00922558" w:rsidRDefault="00C54ECB" w:rsidP="00C54ECB">
            <w:pPr>
              <w:spacing w:line="240" w:lineRule="auto"/>
              <w:ind w:firstLineChars="0" w:firstLine="0"/>
              <w:rPr>
                <w:sz w:val="21"/>
              </w:rPr>
            </w:pPr>
            <w:r w:rsidRPr="00922558">
              <w:rPr>
                <w:sz w:val="21"/>
              </w:rPr>
              <w:t>机动车辆进入生产区，排气管应安装阻火器。</w:t>
            </w:r>
          </w:p>
        </w:tc>
        <w:tc>
          <w:tcPr>
            <w:tcW w:w="905" w:type="pct"/>
            <w:vAlign w:val="center"/>
          </w:tcPr>
          <w:p w14:paraId="433E7DC7" w14:textId="77777777" w:rsidR="00C54ECB" w:rsidRPr="00922558" w:rsidRDefault="00C54ECB" w:rsidP="00C54ECB">
            <w:pPr>
              <w:spacing w:line="240" w:lineRule="auto"/>
              <w:ind w:firstLineChars="0" w:firstLine="0"/>
              <w:jc w:val="center"/>
              <w:rPr>
                <w:sz w:val="21"/>
              </w:rPr>
            </w:pPr>
            <w:r w:rsidRPr="00922558">
              <w:rPr>
                <w:sz w:val="21"/>
              </w:rPr>
              <w:t>SY/T5225-2019</w:t>
            </w:r>
          </w:p>
          <w:p w14:paraId="038DD969" w14:textId="4F6C0FE3" w:rsidR="00C54ECB" w:rsidRPr="00922558" w:rsidRDefault="00C54ECB" w:rsidP="00C54ECB">
            <w:pPr>
              <w:spacing w:line="240" w:lineRule="auto"/>
              <w:ind w:firstLineChars="0" w:firstLine="0"/>
              <w:jc w:val="center"/>
              <w:rPr>
                <w:sz w:val="21"/>
              </w:rPr>
            </w:pPr>
            <w:r w:rsidRPr="00922558">
              <w:rPr>
                <w:sz w:val="21"/>
              </w:rPr>
              <w:t>7.1.2.6</w:t>
            </w:r>
          </w:p>
        </w:tc>
        <w:tc>
          <w:tcPr>
            <w:tcW w:w="1082" w:type="pct"/>
            <w:vAlign w:val="center"/>
          </w:tcPr>
          <w:p w14:paraId="73DA3209" w14:textId="36F7FA31"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均安装阻火器。</w:t>
            </w:r>
          </w:p>
        </w:tc>
        <w:tc>
          <w:tcPr>
            <w:tcW w:w="380" w:type="pct"/>
            <w:vAlign w:val="center"/>
          </w:tcPr>
          <w:p w14:paraId="14BE7982" w14:textId="5690FBB9" w:rsidR="00C54ECB" w:rsidRPr="00922558" w:rsidRDefault="00C54ECB" w:rsidP="00C54ECB">
            <w:pPr>
              <w:widowControl w:val="0"/>
              <w:spacing w:line="240" w:lineRule="auto"/>
              <w:ind w:firstLineChars="0" w:firstLine="0"/>
              <w:jc w:val="center"/>
              <w:rPr>
                <w:b/>
                <w:bCs/>
                <w:sz w:val="21"/>
              </w:rPr>
            </w:pPr>
            <w:r w:rsidRPr="00B609B7">
              <w:rPr>
                <w:b/>
                <w:bCs/>
                <w:sz w:val="21"/>
              </w:rPr>
              <w:t>√</w:t>
            </w:r>
          </w:p>
        </w:tc>
      </w:tr>
      <w:tr w:rsidR="00C54ECB" w:rsidRPr="00922558" w14:paraId="1686EFD9" w14:textId="77777777" w:rsidTr="00B812AF">
        <w:trPr>
          <w:trHeight w:val="284"/>
          <w:jc w:val="center"/>
        </w:trPr>
        <w:tc>
          <w:tcPr>
            <w:tcW w:w="410" w:type="pct"/>
            <w:vAlign w:val="center"/>
          </w:tcPr>
          <w:p w14:paraId="55AB9A3A" w14:textId="77777777" w:rsidR="00C54ECB" w:rsidRPr="00922558" w:rsidRDefault="00C54ECB" w:rsidP="00C54ECB">
            <w:pPr>
              <w:pStyle w:val="afff0"/>
              <w:widowControl w:val="0"/>
              <w:numPr>
                <w:ilvl w:val="0"/>
                <w:numId w:val="11"/>
              </w:numPr>
              <w:spacing w:line="240" w:lineRule="auto"/>
              <w:ind w:left="0" w:firstLineChars="0" w:firstLine="0"/>
              <w:jc w:val="center"/>
              <w:rPr>
                <w:sz w:val="21"/>
              </w:rPr>
            </w:pPr>
          </w:p>
        </w:tc>
        <w:tc>
          <w:tcPr>
            <w:tcW w:w="2223" w:type="pct"/>
            <w:vAlign w:val="center"/>
          </w:tcPr>
          <w:p w14:paraId="33487A10" w14:textId="51AC1007" w:rsidR="00C54ECB" w:rsidRPr="00922558" w:rsidRDefault="00C54ECB" w:rsidP="00C54ECB">
            <w:pPr>
              <w:spacing w:line="240" w:lineRule="auto"/>
              <w:ind w:firstLineChars="0" w:firstLine="0"/>
              <w:rPr>
                <w:sz w:val="21"/>
              </w:rPr>
            </w:pPr>
            <w:r w:rsidRPr="00922558">
              <w:rPr>
                <w:sz w:val="21"/>
              </w:rPr>
              <w:t>原油集输、处理、储运系统生产现场应做到无油污、无杂草、无易燃易爆物，生产设施做到不漏油、不漏气、不漏电。</w:t>
            </w:r>
          </w:p>
        </w:tc>
        <w:tc>
          <w:tcPr>
            <w:tcW w:w="905" w:type="pct"/>
            <w:vAlign w:val="center"/>
          </w:tcPr>
          <w:p w14:paraId="50EFBF39" w14:textId="77777777" w:rsidR="00C54ECB" w:rsidRPr="00922558" w:rsidRDefault="00C54ECB" w:rsidP="00C54ECB">
            <w:pPr>
              <w:spacing w:line="240" w:lineRule="auto"/>
              <w:ind w:firstLineChars="0" w:firstLine="0"/>
              <w:jc w:val="center"/>
              <w:rPr>
                <w:sz w:val="21"/>
              </w:rPr>
            </w:pPr>
            <w:r w:rsidRPr="00922558">
              <w:rPr>
                <w:sz w:val="21"/>
              </w:rPr>
              <w:t>SY/T5225-2019</w:t>
            </w:r>
          </w:p>
          <w:p w14:paraId="7E7F8D3A" w14:textId="1887D004" w:rsidR="00C54ECB" w:rsidRPr="00922558" w:rsidRDefault="00C54ECB" w:rsidP="00C54ECB">
            <w:pPr>
              <w:spacing w:line="240" w:lineRule="auto"/>
              <w:ind w:firstLineChars="0" w:firstLine="0"/>
              <w:jc w:val="center"/>
              <w:rPr>
                <w:sz w:val="21"/>
              </w:rPr>
            </w:pPr>
            <w:r w:rsidRPr="00922558">
              <w:rPr>
                <w:sz w:val="21"/>
              </w:rPr>
              <w:t>7.1.2.9</w:t>
            </w:r>
          </w:p>
        </w:tc>
        <w:tc>
          <w:tcPr>
            <w:tcW w:w="1082" w:type="pct"/>
            <w:vAlign w:val="center"/>
          </w:tcPr>
          <w:p w14:paraId="7E59ECF7" w14:textId="06F38E2B"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现场干净整洁，无易燃易爆物品。</w:t>
            </w:r>
          </w:p>
        </w:tc>
        <w:tc>
          <w:tcPr>
            <w:tcW w:w="380" w:type="pct"/>
            <w:vAlign w:val="center"/>
          </w:tcPr>
          <w:p w14:paraId="5AE4CC85" w14:textId="1315CBB7" w:rsidR="00C54ECB" w:rsidRPr="00922558" w:rsidRDefault="00C54ECB" w:rsidP="00C54ECB">
            <w:pPr>
              <w:widowControl w:val="0"/>
              <w:spacing w:line="240" w:lineRule="auto"/>
              <w:ind w:firstLineChars="0" w:firstLine="0"/>
              <w:jc w:val="center"/>
              <w:rPr>
                <w:b/>
                <w:bCs/>
                <w:sz w:val="21"/>
              </w:rPr>
            </w:pPr>
            <w:r w:rsidRPr="00B609B7">
              <w:rPr>
                <w:b/>
                <w:bCs/>
                <w:sz w:val="21"/>
              </w:rPr>
              <w:t>√</w:t>
            </w:r>
          </w:p>
        </w:tc>
      </w:tr>
      <w:tr w:rsidR="00C54ECB" w:rsidRPr="00922558" w14:paraId="38247DD8" w14:textId="77777777" w:rsidTr="00B812AF">
        <w:trPr>
          <w:trHeight w:val="284"/>
          <w:jc w:val="center"/>
        </w:trPr>
        <w:tc>
          <w:tcPr>
            <w:tcW w:w="410" w:type="pct"/>
            <w:vAlign w:val="center"/>
          </w:tcPr>
          <w:p w14:paraId="731C165E" w14:textId="77777777" w:rsidR="00C54ECB" w:rsidRPr="00922558" w:rsidRDefault="00C54ECB" w:rsidP="00C54ECB">
            <w:pPr>
              <w:pStyle w:val="afff0"/>
              <w:widowControl w:val="0"/>
              <w:numPr>
                <w:ilvl w:val="0"/>
                <w:numId w:val="11"/>
              </w:numPr>
              <w:spacing w:line="240" w:lineRule="auto"/>
              <w:ind w:left="0" w:firstLineChars="0" w:firstLine="0"/>
              <w:jc w:val="center"/>
              <w:rPr>
                <w:sz w:val="21"/>
              </w:rPr>
            </w:pPr>
          </w:p>
        </w:tc>
        <w:tc>
          <w:tcPr>
            <w:tcW w:w="2223" w:type="pct"/>
            <w:vAlign w:val="center"/>
          </w:tcPr>
          <w:p w14:paraId="1793145B" w14:textId="6AFC87E8" w:rsidR="00C54ECB" w:rsidRPr="00922558" w:rsidRDefault="00C54ECB" w:rsidP="00C54ECB">
            <w:pPr>
              <w:spacing w:line="240" w:lineRule="auto"/>
              <w:ind w:firstLineChars="0" w:firstLine="0"/>
              <w:rPr>
                <w:sz w:val="21"/>
              </w:rPr>
            </w:pPr>
            <w:r w:rsidRPr="00922558">
              <w:rPr>
                <w:sz w:val="21"/>
              </w:rPr>
              <w:t>原油化验室应有强制通风设施，保持良好的通风状态。化验完的剩余残液应回收到污油池内，不应倒入下水道。</w:t>
            </w:r>
          </w:p>
        </w:tc>
        <w:tc>
          <w:tcPr>
            <w:tcW w:w="905" w:type="pct"/>
            <w:vAlign w:val="center"/>
          </w:tcPr>
          <w:p w14:paraId="74F6B136" w14:textId="77777777" w:rsidR="00C54ECB" w:rsidRPr="00922558" w:rsidRDefault="00C54ECB" w:rsidP="00C54ECB">
            <w:pPr>
              <w:spacing w:line="240" w:lineRule="auto"/>
              <w:ind w:firstLineChars="0" w:firstLine="0"/>
              <w:jc w:val="center"/>
              <w:rPr>
                <w:sz w:val="21"/>
              </w:rPr>
            </w:pPr>
            <w:r w:rsidRPr="00922558">
              <w:rPr>
                <w:sz w:val="21"/>
              </w:rPr>
              <w:t>SY/T5225-2019</w:t>
            </w:r>
          </w:p>
          <w:p w14:paraId="00809272" w14:textId="36F94E0B" w:rsidR="00C54ECB" w:rsidRPr="00922558" w:rsidRDefault="00C54ECB" w:rsidP="00C54ECB">
            <w:pPr>
              <w:spacing w:line="240" w:lineRule="auto"/>
              <w:ind w:firstLineChars="0" w:firstLine="0"/>
              <w:jc w:val="center"/>
              <w:rPr>
                <w:sz w:val="21"/>
              </w:rPr>
            </w:pPr>
            <w:r w:rsidRPr="00922558">
              <w:rPr>
                <w:sz w:val="21"/>
              </w:rPr>
              <w:t>7.1.2.10</w:t>
            </w:r>
          </w:p>
        </w:tc>
        <w:tc>
          <w:tcPr>
            <w:tcW w:w="1082" w:type="pct"/>
            <w:vAlign w:val="center"/>
          </w:tcPr>
          <w:p w14:paraId="5F7ED968" w14:textId="48A1C211"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现场查看，符合要求。</w:t>
            </w:r>
          </w:p>
        </w:tc>
        <w:tc>
          <w:tcPr>
            <w:tcW w:w="380" w:type="pct"/>
            <w:vAlign w:val="center"/>
          </w:tcPr>
          <w:p w14:paraId="20675B41" w14:textId="4634E759" w:rsidR="00C54ECB" w:rsidRPr="00922558" w:rsidRDefault="00C54ECB" w:rsidP="00C54ECB">
            <w:pPr>
              <w:widowControl w:val="0"/>
              <w:spacing w:line="240" w:lineRule="auto"/>
              <w:ind w:firstLineChars="0" w:firstLine="0"/>
              <w:jc w:val="center"/>
              <w:rPr>
                <w:b/>
                <w:bCs/>
                <w:sz w:val="21"/>
              </w:rPr>
            </w:pPr>
            <w:r w:rsidRPr="00B609B7">
              <w:rPr>
                <w:b/>
                <w:bCs/>
                <w:sz w:val="21"/>
              </w:rPr>
              <w:t>√</w:t>
            </w:r>
          </w:p>
        </w:tc>
      </w:tr>
      <w:tr w:rsidR="00C54ECB" w:rsidRPr="00922558" w14:paraId="5577F196" w14:textId="77777777" w:rsidTr="00B812AF">
        <w:trPr>
          <w:trHeight w:val="284"/>
          <w:jc w:val="center"/>
        </w:trPr>
        <w:tc>
          <w:tcPr>
            <w:tcW w:w="410" w:type="pct"/>
            <w:vAlign w:val="center"/>
          </w:tcPr>
          <w:p w14:paraId="733AFE98" w14:textId="77777777" w:rsidR="00C54ECB" w:rsidRPr="00922558" w:rsidRDefault="00C54ECB" w:rsidP="00C54ECB">
            <w:pPr>
              <w:pStyle w:val="afff0"/>
              <w:widowControl w:val="0"/>
              <w:numPr>
                <w:ilvl w:val="0"/>
                <w:numId w:val="11"/>
              </w:numPr>
              <w:spacing w:line="240" w:lineRule="auto"/>
              <w:ind w:left="0" w:firstLineChars="0" w:firstLine="0"/>
              <w:jc w:val="center"/>
              <w:rPr>
                <w:sz w:val="21"/>
              </w:rPr>
            </w:pPr>
          </w:p>
        </w:tc>
        <w:tc>
          <w:tcPr>
            <w:tcW w:w="2223" w:type="pct"/>
            <w:vAlign w:val="center"/>
          </w:tcPr>
          <w:p w14:paraId="3945F85E" w14:textId="757BF004" w:rsidR="00C54ECB" w:rsidRPr="00922558" w:rsidRDefault="00C54ECB" w:rsidP="00C54ECB">
            <w:pPr>
              <w:spacing w:line="240" w:lineRule="auto"/>
              <w:ind w:firstLineChars="0" w:firstLine="0"/>
              <w:rPr>
                <w:sz w:val="21"/>
              </w:rPr>
            </w:pPr>
            <w:r w:rsidRPr="00922558">
              <w:rPr>
                <w:sz w:val="21"/>
              </w:rPr>
              <w:t>集输站的加剂间、泵房、计量间应有强制通风设施，保持良好的通风状态。</w:t>
            </w:r>
          </w:p>
        </w:tc>
        <w:tc>
          <w:tcPr>
            <w:tcW w:w="905" w:type="pct"/>
            <w:vAlign w:val="center"/>
          </w:tcPr>
          <w:p w14:paraId="2EB3B234" w14:textId="77777777" w:rsidR="00C54ECB" w:rsidRPr="00922558" w:rsidRDefault="00C54ECB" w:rsidP="00C54ECB">
            <w:pPr>
              <w:spacing w:line="240" w:lineRule="auto"/>
              <w:ind w:firstLineChars="0" w:firstLine="0"/>
              <w:jc w:val="center"/>
              <w:rPr>
                <w:sz w:val="21"/>
              </w:rPr>
            </w:pPr>
            <w:r w:rsidRPr="00922558">
              <w:rPr>
                <w:sz w:val="21"/>
              </w:rPr>
              <w:t>SY/T5225-2019</w:t>
            </w:r>
          </w:p>
          <w:p w14:paraId="4C55FE65" w14:textId="3EC84C55" w:rsidR="00C54ECB" w:rsidRPr="00922558" w:rsidRDefault="00C54ECB" w:rsidP="00C54ECB">
            <w:pPr>
              <w:spacing w:line="240" w:lineRule="auto"/>
              <w:ind w:firstLineChars="0" w:firstLine="0"/>
              <w:jc w:val="center"/>
              <w:rPr>
                <w:sz w:val="21"/>
              </w:rPr>
            </w:pPr>
            <w:r w:rsidRPr="00922558">
              <w:rPr>
                <w:sz w:val="21"/>
              </w:rPr>
              <w:t>7.1.2.11</w:t>
            </w:r>
          </w:p>
        </w:tc>
        <w:tc>
          <w:tcPr>
            <w:tcW w:w="1082" w:type="pct"/>
            <w:vAlign w:val="center"/>
          </w:tcPr>
          <w:p w14:paraId="1A0D5723" w14:textId="0A915038"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泵房、计量间等均有强制通风设施。</w:t>
            </w:r>
          </w:p>
        </w:tc>
        <w:tc>
          <w:tcPr>
            <w:tcW w:w="380" w:type="pct"/>
            <w:vAlign w:val="center"/>
          </w:tcPr>
          <w:p w14:paraId="0CD4A984" w14:textId="769C2030" w:rsidR="00C54ECB" w:rsidRPr="00922558" w:rsidRDefault="00C54ECB" w:rsidP="00C54ECB">
            <w:pPr>
              <w:widowControl w:val="0"/>
              <w:spacing w:line="240" w:lineRule="auto"/>
              <w:ind w:firstLineChars="0" w:firstLine="0"/>
              <w:jc w:val="center"/>
              <w:rPr>
                <w:b/>
                <w:bCs/>
                <w:sz w:val="21"/>
              </w:rPr>
            </w:pPr>
            <w:r w:rsidRPr="00B609B7">
              <w:rPr>
                <w:b/>
                <w:bCs/>
                <w:sz w:val="21"/>
              </w:rPr>
              <w:t>√</w:t>
            </w:r>
          </w:p>
        </w:tc>
      </w:tr>
      <w:tr w:rsidR="00C54ECB" w:rsidRPr="00922558" w14:paraId="0FAE3B3B" w14:textId="77777777" w:rsidTr="00B812AF">
        <w:trPr>
          <w:trHeight w:val="284"/>
          <w:jc w:val="center"/>
        </w:trPr>
        <w:tc>
          <w:tcPr>
            <w:tcW w:w="410" w:type="pct"/>
            <w:vAlign w:val="center"/>
          </w:tcPr>
          <w:p w14:paraId="15E9A391" w14:textId="77777777" w:rsidR="00C54ECB" w:rsidRPr="00922558" w:rsidRDefault="00C54ECB" w:rsidP="00C54ECB">
            <w:pPr>
              <w:pStyle w:val="afff0"/>
              <w:widowControl w:val="0"/>
              <w:numPr>
                <w:ilvl w:val="0"/>
                <w:numId w:val="11"/>
              </w:numPr>
              <w:spacing w:line="240" w:lineRule="auto"/>
              <w:ind w:left="0" w:firstLineChars="0" w:firstLine="0"/>
              <w:jc w:val="center"/>
              <w:rPr>
                <w:sz w:val="21"/>
              </w:rPr>
            </w:pPr>
          </w:p>
        </w:tc>
        <w:tc>
          <w:tcPr>
            <w:tcW w:w="2223" w:type="pct"/>
            <w:vAlign w:val="center"/>
          </w:tcPr>
          <w:p w14:paraId="3F34BA35" w14:textId="2A22EED2" w:rsidR="00C54ECB" w:rsidRPr="00922558" w:rsidRDefault="00C54ECB" w:rsidP="00C54ECB">
            <w:pPr>
              <w:spacing w:line="240" w:lineRule="auto"/>
              <w:ind w:firstLineChars="0" w:firstLine="0"/>
              <w:rPr>
                <w:sz w:val="21"/>
              </w:rPr>
            </w:pPr>
            <w:r w:rsidRPr="00922558">
              <w:rPr>
                <w:sz w:val="21"/>
              </w:rPr>
              <w:t>集输、输油等站、库应建立严格的防火防爆制度，生产区与办公区应有明显的分界标志，并设有</w:t>
            </w:r>
            <w:r w:rsidRPr="00922558">
              <w:rPr>
                <w:sz w:val="21"/>
              </w:rPr>
              <w:t>“</w:t>
            </w:r>
            <w:r w:rsidRPr="00922558">
              <w:rPr>
                <w:sz w:val="21"/>
              </w:rPr>
              <w:t>严禁烟火</w:t>
            </w:r>
            <w:r w:rsidRPr="00922558">
              <w:rPr>
                <w:sz w:val="21"/>
              </w:rPr>
              <w:t>”</w:t>
            </w:r>
            <w:r w:rsidRPr="00922558">
              <w:rPr>
                <w:sz w:val="21"/>
              </w:rPr>
              <w:t>等醒目的防火标志</w:t>
            </w:r>
          </w:p>
        </w:tc>
        <w:tc>
          <w:tcPr>
            <w:tcW w:w="905" w:type="pct"/>
            <w:vAlign w:val="center"/>
          </w:tcPr>
          <w:p w14:paraId="1930C476" w14:textId="77777777" w:rsidR="00C54ECB" w:rsidRPr="00922558" w:rsidRDefault="00C54ECB" w:rsidP="00C54ECB">
            <w:pPr>
              <w:spacing w:line="240" w:lineRule="auto"/>
              <w:ind w:firstLineChars="0" w:firstLine="0"/>
              <w:jc w:val="center"/>
              <w:rPr>
                <w:sz w:val="21"/>
              </w:rPr>
            </w:pPr>
            <w:r w:rsidRPr="00922558">
              <w:rPr>
                <w:sz w:val="21"/>
              </w:rPr>
              <w:t>SY/T5225-2019</w:t>
            </w:r>
          </w:p>
          <w:p w14:paraId="64D8567F" w14:textId="7EED91FE" w:rsidR="00C54ECB" w:rsidRPr="00922558" w:rsidRDefault="00C54ECB" w:rsidP="00C54ECB">
            <w:pPr>
              <w:spacing w:line="240" w:lineRule="auto"/>
              <w:ind w:firstLineChars="0" w:firstLine="0"/>
              <w:jc w:val="center"/>
              <w:rPr>
                <w:sz w:val="21"/>
              </w:rPr>
            </w:pPr>
            <w:r w:rsidRPr="00922558">
              <w:rPr>
                <w:sz w:val="21"/>
              </w:rPr>
              <w:t>7.1.3.1</w:t>
            </w:r>
          </w:p>
        </w:tc>
        <w:tc>
          <w:tcPr>
            <w:tcW w:w="1082" w:type="pct"/>
            <w:vAlign w:val="center"/>
          </w:tcPr>
          <w:p w14:paraId="5A7B3EC5" w14:textId="2FD58DF3"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生产区与办公区分开。</w:t>
            </w:r>
          </w:p>
        </w:tc>
        <w:tc>
          <w:tcPr>
            <w:tcW w:w="380" w:type="pct"/>
            <w:vAlign w:val="center"/>
          </w:tcPr>
          <w:p w14:paraId="4523F657" w14:textId="5E8BCFFD" w:rsidR="00C54ECB" w:rsidRPr="00922558" w:rsidRDefault="00C54ECB" w:rsidP="00C54ECB">
            <w:pPr>
              <w:widowControl w:val="0"/>
              <w:spacing w:line="240" w:lineRule="auto"/>
              <w:ind w:firstLineChars="0" w:firstLine="0"/>
              <w:jc w:val="center"/>
              <w:rPr>
                <w:b/>
                <w:bCs/>
                <w:sz w:val="21"/>
              </w:rPr>
            </w:pPr>
            <w:r w:rsidRPr="00B609B7">
              <w:rPr>
                <w:b/>
                <w:bCs/>
                <w:sz w:val="21"/>
              </w:rPr>
              <w:t>√</w:t>
            </w:r>
          </w:p>
        </w:tc>
      </w:tr>
      <w:tr w:rsidR="00C54ECB" w:rsidRPr="00922558" w14:paraId="5BCE0EF9" w14:textId="77777777" w:rsidTr="00B812AF">
        <w:trPr>
          <w:trHeight w:val="284"/>
          <w:jc w:val="center"/>
        </w:trPr>
        <w:tc>
          <w:tcPr>
            <w:tcW w:w="410" w:type="pct"/>
            <w:vAlign w:val="center"/>
          </w:tcPr>
          <w:p w14:paraId="450B5E32" w14:textId="77777777" w:rsidR="00C54ECB" w:rsidRPr="00922558" w:rsidRDefault="00C54ECB" w:rsidP="00C54ECB">
            <w:pPr>
              <w:pStyle w:val="afff0"/>
              <w:widowControl w:val="0"/>
              <w:numPr>
                <w:ilvl w:val="0"/>
                <w:numId w:val="11"/>
              </w:numPr>
              <w:spacing w:line="240" w:lineRule="auto"/>
              <w:ind w:left="0" w:firstLineChars="0" w:firstLine="0"/>
              <w:jc w:val="center"/>
              <w:rPr>
                <w:sz w:val="21"/>
              </w:rPr>
            </w:pPr>
          </w:p>
        </w:tc>
        <w:tc>
          <w:tcPr>
            <w:tcW w:w="2223" w:type="pct"/>
            <w:vAlign w:val="center"/>
          </w:tcPr>
          <w:p w14:paraId="60298738" w14:textId="0B215D4C" w:rsidR="00C54ECB" w:rsidRPr="00922558" w:rsidRDefault="00C54ECB" w:rsidP="00C54ECB">
            <w:pPr>
              <w:spacing w:line="240" w:lineRule="auto"/>
              <w:ind w:firstLineChars="0" w:firstLine="0"/>
              <w:rPr>
                <w:sz w:val="21"/>
              </w:rPr>
            </w:pPr>
            <w:r w:rsidRPr="00922558">
              <w:rPr>
                <w:sz w:val="21"/>
              </w:rPr>
              <w:t>对可能突然放散大量有毒气体、有爆炸危险气体或粉尘的场所，应根据工艺设计要求设置事故通风系统。</w:t>
            </w:r>
          </w:p>
        </w:tc>
        <w:tc>
          <w:tcPr>
            <w:tcW w:w="905" w:type="pct"/>
            <w:vAlign w:val="center"/>
          </w:tcPr>
          <w:p w14:paraId="1A04E33C" w14:textId="77777777" w:rsidR="00C54ECB" w:rsidRPr="00922558" w:rsidRDefault="00C54ECB" w:rsidP="00C54ECB">
            <w:pPr>
              <w:spacing w:line="240" w:lineRule="auto"/>
              <w:ind w:firstLineChars="0" w:firstLine="0"/>
              <w:jc w:val="center"/>
              <w:rPr>
                <w:sz w:val="21"/>
              </w:rPr>
            </w:pPr>
            <w:r w:rsidRPr="00922558">
              <w:rPr>
                <w:sz w:val="21"/>
              </w:rPr>
              <w:t>GB50019-2015</w:t>
            </w:r>
          </w:p>
          <w:p w14:paraId="34354E21" w14:textId="488E383B" w:rsidR="00C54ECB" w:rsidRPr="00922558" w:rsidRDefault="00C54ECB" w:rsidP="00C54ECB">
            <w:pPr>
              <w:spacing w:line="240" w:lineRule="auto"/>
              <w:ind w:firstLineChars="0" w:firstLine="0"/>
              <w:jc w:val="center"/>
              <w:rPr>
                <w:sz w:val="21"/>
              </w:rPr>
            </w:pPr>
            <w:r w:rsidRPr="00922558">
              <w:rPr>
                <w:sz w:val="21"/>
              </w:rPr>
              <w:t>6.4.1</w:t>
            </w:r>
          </w:p>
        </w:tc>
        <w:tc>
          <w:tcPr>
            <w:tcW w:w="1082" w:type="pct"/>
            <w:vAlign w:val="center"/>
          </w:tcPr>
          <w:p w14:paraId="7C031935" w14:textId="52B1E231" w:rsidR="00C54ECB" w:rsidRPr="00922558" w:rsidRDefault="00C54ECB" w:rsidP="00C54ECB">
            <w:pPr>
              <w:widowControl w:val="0"/>
              <w:spacing w:line="240" w:lineRule="auto"/>
              <w:ind w:firstLineChars="0" w:firstLine="0"/>
              <w:rPr>
                <w:sz w:val="21"/>
              </w:rPr>
            </w:pPr>
            <w:r w:rsidRPr="006318B0">
              <w:rPr>
                <w:rFonts w:hint="eastAsia"/>
                <w:sz w:val="21"/>
              </w:rPr>
              <w:t>现场查看，符合要求</w:t>
            </w:r>
            <w:r>
              <w:rPr>
                <w:rFonts w:hint="eastAsia"/>
                <w:sz w:val="21"/>
              </w:rPr>
              <w:t>。</w:t>
            </w:r>
          </w:p>
        </w:tc>
        <w:tc>
          <w:tcPr>
            <w:tcW w:w="380" w:type="pct"/>
            <w:vAlign w:val="center"/>
          </w:tcPr>
          <w:p w14:paraId="1DEB0290" w14:textId="34B7152C" w:rsidR="00C54ECB" w:rsidRPr="00922558" w:rsidRDefault="00C54ECB" w:rsidP="00C54ECB">
            <w:pPr>
              <w:widowControl w:val="0"/>
              <w:spacing w:line="240" w:lineRule="auto"/>
              <w:ind w:firstLineChars="0" w:firstLine="0"/>
              <w:jc w:val="center"/>
              <w:rPr>
                <w:b/>
                <w:bCs/>
                <w:sz w:val="21"/>
              </w:rPr>
            </w:pPr>
            <w:r w:rsidRPr="00B609B7">
              <w:rPr>
                <w:b/>
                <w:bCs/>
                <w:sz w:val="21"/>
              </w:rPr>
              <w:t>√</w:t>
            </w:r>
          </w:p>
        </w:tc>
      </w:tr>
      <w:tr w:rsidR="00C54ECB" w:rsidRPr="006318B0" w14:paraId="6E07299B" w14:textId="77777777" w:rsidTr="009C1231">
        <w:trPr>
          <w:trHeight w:val="284"/>
          <w:jc w:val="center"/>
        </w:trPr>
        <w:tc>
          <w:tcPr>
            <w:tcW w:w="410" w:type="pct"/>
            <w:vAlign w:val="center"/>
          </w:tcPr>
          <w:p w14:paraId="27D134F2" w14:textId="2260221E" w:rsidR="00C54ECB" w:rsidRPr="006318B0" w:rsidRDefault="00C54ECB" w:rsidP="00C54ECB">
            <w:pPr>
              <w:pStyle w:val="afff0"/>
              <w:widowControl w:val="0"/>
              <w:spacing w:line="240" w:lineRule="auto"/>
              <w:ind w:firstLineChars="0" w:firstLine="0"/>
              <w:jc w:val="center"/>
              <w:rPr>
                <w:b/>
                <w:bCs/>
                <w:sz w:val="21"/>
              </w:rPr>
            </w:pPr>
            <w:r>
              <w:rPr>
                <w:rFonts w:hint="eastAsia"/>
                <w:b/>
                <w:bCs/>
                <w:sz w:val="21"/>
              </w:rPr>
              <w:t>九</w:t>
            </w:r>
          </w:p>
        </w:tc>
        <w:tc>
          <w:tcPr>
            <w:tcW w:w="2223" w:type="pct"/>
            <w:vAlign w:val="center"/>
          </w:tcPr>
          <w:p w14:paraId="1FE8DD0A" w14:textId="23D40045" w:rsidR="00C54ECB" w:rsidRPr="006318B0" w:rsidRDefault="00C54ECB" w:rsidP="00C54ECB">
            <w:pPr>
              <w:spacing w:line="240" w:lineRule="auto"/>
              <w:ind w:firstLineChars="0" w:firstLine="0"/>
              <w:jc w:val="left"/>
              <w:rPr>
                <w:rFonts w:ascii="宋体" w:hAnsi="宋体" w:cs="宋体"/>
                <w:b/>
                <w:bCs/>
                <w:color w:val="000000"/>
                <w:kern w:val="0"/>
                <w:sz w:val="21"/>
                <w:lang w:bidi="ar"/>
              </w:rPr>
            </w:pPr>
            <w:r w:rsidRPr="006318B0">
              <w:rPr>
                <w:b/>
                <w:bCs/>
                <w:sz w:val="21"/>
              </w:rPr>
              <w:t>防中毒</w:t>
            </w:r>
          </w:p>
        </w:tc>
        <w:tc>
          <w:tcPr>
            <w:tcW w:w="905" w:type="pct"/>
            <w:vAlign w:val="center"/>
          </w:tcPr>
          <w:p w14:paraId="43749A28" w14:textId="77777777" w:rsidR="00C54ECB" w:rsidRPr="006318B0" w:rsidRDefault="00C54ECB" w:rsidP="00C54ECB">
            <w:pPr>
              <w:kinsoku w:val="0"/>
              <w:autoSpaceDE w:val="0"/>
              <w:autoSpaceDN w:val="0"/>
              <w:spacing w:line="240" w:lineRule="auto"/>
              <w:ind w:firstLineChars="0" w:firstLine="0"/>
              <w:jc w:val="center"/>
              <w:textAlignment w:val="baseline"/>
              <w:rPr>
                <w:rFonts w:ascii="宋体" w:hAnsi="宋体" w:cs="宋体"/>
                <w:b/>
                <w:bCs/>
                <w:color w:val="000000"/>
                <w:kern w:val="0"/>
                <w:sz w:val="21"/>
                <w:lang w:bidi="ar"/>
              </w:rPr>
            </w:pPr>
          </w:p>
        </w:tc>
        <w:tc>
          <w:tcPr>
            <w:tcW w:w="1082" w:type="pct"/>
            <w:vAlign w:val="center"/>
          </w:tcPr>
          <w:p w14:paraId="6B4ABBFB" w14:textId="77777777" w:rsidR="00C54ECB" w:rsidRPr="006318B0" w:rsidRDefault="00C54ECB" w:rsidP="00C54ECB">
            <w:pPr>
              <w:widowControl w:val="0"/>
              <w:spacing w:line="240" w:lineRule="auto"/>
              <w:ind w:firstLineChars="0" w:firstLine="0"/>
              <w:jc w:val="center"/>
              <w:rPr>
                <w:b/>
                <w:bCs/>
                <w:sz w:val="21"/>
              </w:rPr>
            </w:pPr>
          </w:p>
        </w:tc>
        <w:tc>
          <w:tcPr>
            <w:tcW w:w="380" w:type="pct"/>
            <w:vAlign w:val="center"/>
          </w:tcPr>
          <w:p w14:paraId="2D1A8904" w14:textId="77777777" w:rsidR="00C54ECB" w:rsidRPr="006318B0" w:rsidRDefault="00C54ECB" w:rsidP="00C54ECB">
            <w:pPr>
              <w:widowControl w:val="0"/>
              <w:spacing w:line="240" w:lineRule="auto"/>
              <w:ind w:firstLineChars="0" w:firstLine="0"/>
              <w:jc w:val="center"/>
              <w:rPr>
                <w:b/>
                <w:bCs/>
                <w:sz w:val="21"/>
              </w:rPr>
            </w:pPr>
          </w:p>
        </w:tc>
      </w:tr>
      <w:tr w:rsidR="00C54ECB" w:rsidRPr="00922558" w14:paraId="170456B5" w14:textId="77777777" w:rsidTr="00B812AF">
        <w:trPr>
          <w:trHeight w:val="284"/>
          <w:jc w:val="center"/>
        </w:trPr>
        <w:tc>
          <w:tcPr>
            <w:tcW w:w="410" w:type="pct"/>
            <w:vAlign w:val="center"/>
          </w:tcPr>
          <w:p w14:paraId="1F6D9389" w14:textId="77777777" w:rsidR="00C54ECB" w:rsidRPr="00922558" w:rsidRDefault="00C54ECB" w:rsidP="00C54ECB">
            <w:pPr>
              <w:pStyle w:val="afff0"/>
              <w:widowControl w:val="0"/>
              <w:numPr>
                <w:ilvl w:val="0"/>
                <w:numId w:val="11"/>
              </w:numPr>
              <w:spacing w:line="240" w:lineRule="auto"/>
              <w:ind w:left="0" w:firstLineChars="0" w:firstLine="0"/>
              <w:jc w:val="center"/>
              <w:rPr>
                <w:sz w:val="21"/>
              </w:rPr>
            </w:pPr>
          </w:p>
        </w:tc>
        <w:tc>
          <w:tcPr>
            <w:tcW w:w="2223" w:type="pct"/>
            <w:vAlign w:val="center"/>
          </w:tcPr>
          <w:p w14:paraId="49C1AF5C" w14:textId="6E9660B8" w:rsidR="00C54ECB" w:rsidRPr="00922558" w:rsidRDefault="00C54ECB" w:rsidP="00C54ECB">
            <w:pPr>
              <w:spacing w:line="240" w:lineRule="auto"/>
              <w:ind w:firstLineChars="0" w:firstLine="0"/>
              <w:rPr>
                <w:sz w:val="21"/>
              </w:rPr>
            </w:pPr>
            <w:r w:rsidRPr="00922558">
              <w:rPr>
                <w:sz w:val="21"/>
              </w:rPr>
              <w:t>正压式空气呼吸器应存放在易于取用的地点；存放地点应有醒目标志，且</w:t>
            </w:r>
            <w:r w:rsidR="007B3B47">
              <w:rPr>
                <w:rFonts w:hint="eastAsia"/>
                <w:sz w:val="21"/>
              </w:rPr>
              <w:t>清洁</w:t>
            </w:r>
            <w:r w:rsidRPr="00922558">
              <w:rPr>
                <w:sz w:val="21"/>
              </w:rPr>
              <w:t>、卫生、阴凉、干燥，免受污染和碰撞。应有专人进行维护。</w:t>
            </w:r>
          </w:p>
        </w:tc>
        <w:tc>
          <w:tcPr>
            <w:tcW w:w="905" w:type="pct"/>
            <w:vAlign w:val="center"/>
          </w:tcPr>
          <w:p w14:paraId="0AA7F6E7" w14:textId="77777777" w:rsidR="00C54ECB" w:rsidRPr="00922558" w:rsidRDefault="00C54ECB" w:rsidP="00C54ECB">
            <w:pPr>
              <w:spacing w:line="240" w:lineRule="auto"/>
              <w:ind w:firstLineChars="0" w:firstLine="0"/>
              <w:jc w:val="center"/>
              <w:rPr>
                <w:sz w:val="21"/>
              </w:rPr>
            </w:pPr>
            <w:r w:rsidRPr="00922558">
              <w:rPr>
                <w:sz w:val="21"/>
              </w:rPr>
              <w:t>SY/T6277-2017</w:t>
            </w:r>
          </w:p>
          <w:p w14:paraId="267125EE" w14:textId="68B7AD12" w:rsidR="00C54ECB" w:rsidRPr="00922558" w:rsidRDefault="00C54ECB" w:rsidP="00C54ECB">
            <w:pPr>
              <w:spacing w:line="240" w:lineRule="auto"/>
              <w:ind w:firstLineChars="0" w:firstLine="0"/>
              <w:jc w:val="center"/>
              <w:rPr>
                <w:sz w:val="21"/>
              </w:rPr>
            </w:pPr>
            <w:r w:rsidRPr="00922558">
              <w:rPr>
                <w:sz w:val="21"/>
              </w:rPr>
              <w:t>5.1.5</w:t>
            </w:r>
          </w:p>
        </w:tc>
        <w:tc>
          <w:tcPr>
            <w:tcW w:w="1082" w:type="pct"/>
            <w:vAlign w:val="center"/>
          </w:tcPr>
          <w:p w14:paraId="5DC8D634" w14:textId="18606C9D" w:rsidR="00C54ECB" w:rsidRPr="00922558" w:rsidRDefault="00C54ECB" w:rsidP="00C54ECB">
            <w:pPr>
              <w:widowControl w:val="0"/>
              <w:spacing w:line="240" w:lineRule="auto"/>
              <w:ind w:firstLineChars="0" w:firstLine="0"/>
              <w:rPr>
                <w:sz w:val="21"/>
              </w:rPr>
            </w:pPr>
            <w:r w:rsidRPr="006318B0">
              <w:rPr>
                <w:rFonts w:hint="eastAsia"/>
                <w:sz w:val="21"/>
              </w:rPr>
              <w:t>现场查看，符合要求</w:t>
            </w:r>
            <w:r>
              <w:rPr>
                <w:rFonts w:hint="eastAsia"/>
                <w:sz w:val="21"/>
              </w:rPr>
              <w:t>。</w:t>
            </w:r>
          </w:p>
        </w:tc>
        <w:tc>
          <w:tcPr>
            <w:tcW w:w="380" w:type="pct"/>
            <w:vAlign w:val="center"/>
          </w:tcPr>
          <w:p w14:paraId="7CCE7250" w14:textId="31BA3CE4" w:rsidR="00C54ECB" w:rsidRPr="00922558" w:rsidRDefault="00C54ECB" w:rsidP="00C54ECB">
            <w:pPr>
              <w:widowControl w:val="0"/>
              <w:spacing w:line="240" w:lineRule="auto"/>
              <w:ind w:firstLineChars="0" w:firstLine="0"/>
              <w:jc w:val="center"/>
              <w:rPr>
                <w:b/>
                <w:bCs/>
                <w:sz w:val="21"/>
              </w:rPr>
            </w:pPr>
            <w:r w:rsidRPr="00CC0213">
              <w:rPr>
                <w:b/>
                <w:bCs/>
                <w:sz w:val="21"/>
              </w:rPr>
              <w:t>√</w:t>
            </w:r>
          </w:p>
        </w:tc>
      </w:tr>
      <w:tr w:rsidR="00C54ECB" w:rsidRPr="00922558" w14:paraId="3C7AC31D" w14:textId="77777777" w:rsidTr="00B812AF">
        <w:trPr>
          <w:trHeight w:val="284"/>
          <w:jc w:val="center"/>
        </w:trPr>
        <w:tc>
          <w:tcPr>
            <w:tcW w:w="410" w:type="pct"/>
            <w:vAlign w:val="center"/>
          </w:tcPr>
          <w:p w14:paraId="583AF452" w14:textId="77777777" w:rsidR="00C54ECB" w:rsidRPr="00922558" w:rsidRDefault="00C54ECB" w:rsidP="00C54ECB">
            <w:pPr>
              <w:pStyle w:val="afff0"/>
              <w:widowControl w:val="0"/>
              <w:numPr>
                <w:ilvl w:val="0"/>
                <w:numId w:val="11"/>
              </w:numPr>
              <w:spacing w:line="240" w:lineRule="auto"/>
              <w:ind w:left="0" w:firstLineChars="0" w:firstLine="0"/>
              <w:jc w:val="center"/>
              <w:rPr>
                <w:sz w:val="21"/>
              </w:rPr>
            </w:pPr>
          </w:p>
        </w:tc>
        <w:tc>
          <w:tcPr>
            <w:tcW w:w="2223" w:type="pct"/>
            <w:vAlign w:val="center"/>
          </w:tcPr>
          <w:p w14:paraId="68BBCB13" w14:textId="4C9C06C0" w:rsidR="00C54ECB" w:rsidRPr="00922558" w:rsidRDefault="00C54ECB" w:rsidP="00C54ECB">
            <w:pPr>
              <w:spacing w:line="240" w:lineRule="auto"/>
              <w:ind w:firstLineChars="0" w:firstLine="0"/>
              <w:rPr>
                <w:sz w:val="21"/>
              </w:rPr>
            </w:pPr>
            <w:r w:rsidRPr="00922558">
              <w:rPr>
                <w:sz w:val="21"/>
              </w:rPr>
              <w:t>正压式空气呼吸器应每年检验一次；气瓶应每三年检验一次，其安全使用年限不得超过</w:t>
            </w:r>
            <w:r w:rsidRPr="00922558">
              <w:rPr>
                <w:sz w:val="21"/>
              </w:rPr>
              <w:t>15</w:t>
            </w:r>
            <w:r w:rsidRPr="00922558">
              <w:rPr>
                <w:sz w:val="21"/>
              </w:rPr>
              <w:t>年。</w:t>
            </w:r>
          </w:p>
        </w:tc>
        <w:tc>
          <w:tcPr>
            <w:tcW w:w="905" w:type="pct"/>
            <w:vAlign w:val="center"/>
          </w:tcPr>
          <w:p w14:paraId="18BBDE13" w14:textId="77777777" w:rsidR="00C54ECB" w:rsidRPr="00922558" w:rsidRDefault="00C54ECB" w:rsidP="00C54ECB">
            <w:pPr>
              <w:spacing w:line="240" w:lineRule="auto"/>
              <w:ind w:firstLineChars="0" w:firstLine="0"/>
              <w:jc w:val="center"/>
              <w:rPr>
                <w:sz w:val="21"/>
              </w:rPr>
            </w:pPr>
            <w:r w:rsidRPr="00922558">
              <w:rPr>
                <w:sz w:val="21"/>
              </w:rPr>
              <w:t>SY/T6277-2017</w:t>
            </w:r>
          </w:p>
          <w:p w14:paraId="076A7737" w14:textId="7A434F13" w:rsidR="00C54ECB" w:rsidRPr="00922558" w:rsidRDefault="00C54ECB" w:rsidP="00C54ECB">
            <w:pPr>
              <w:spacing w:line="240" w:lineRule="auto"/>
              <w:ind w:firstLineChars="0" w:firstLine="0"/>
              <w:jc w:val="center"/>
              <w:rPr>
                <w:sz w:val="21"/>
              </w:rPr>
            </w:pPr>
            <w:r w:rsidRPr="00922558">
              <w:rPr>
                <w:sz w:val="21"/>
              </w:rPr>
              <w:t>5.1.6.1</w:t>
            </w:r>
          </w:p>
        </w:tc>
        <w:tc>
          <w:tcPr>
            <w:tcW w:w="1082" w:type="pct"/>
            <w:vAlign w:val="center"/>
          </w:tcPr>
          <w:p w14:paraId="1A6C2E42" w14:textId="71A515E8" w:rsidR="00C54ECB" w:rsidRPr="00922558" w:rsidRDefault="00C54ECB" w:rsidP="00C54ECB">
            <w:pPr>
              <w:widowControl w:val="0"/>
              <w:spacing w:line="240" w:lineRule="auto"/>
              <w:ind w:firstLineChars="0" w:firstLine="0"/>
              <w:rPr>
                <w:sz w:val="21"/>
              </w:rPr>
            </w:pPr>
            <w:r>
              <w:rPr>
                <w:rFonts w:hint="eastAsia"/>
                <w:sz w:val="21"/>
              </w:rPr>
              <w:t>在有效期内。</w:t>
            </w:r>
          </w:p>
        </w:tc>
        <w:tc>
          <w:tcPr>
            <w:tcW w:w="380" w:type="pct"/>
            <w:vAlign w:val="center"/>
          </w:tcPr>
          <w:p w14:paraId="43375312" w14:textId="50BEB88A" w:rsidR="00C54ECB" w:rsidRPr="00922558" w:rsidRDefault="00C54ECB" w:rsidP="00C54ECB">
            <w:pPr>
              <w:widowControl w:val="0"/>
              <w:spacing w:line="240" w:lineRule="auto"/>
              <w:ind w:firstLineChars="0" w:firstLine="0"/>
              <w:jc w:val="center"/>
              <w:rPr>
                <w:b/>
                <w:bCs/>
                <w:sz w:val="21"/>
              </w:rPr>
            </w:pPr>
            <w:r w:rsidRPr="00CC0213">
              <w:rPr>
                <w:b/>
                <w:bCs/>
                <w:sz w:val="21"/>
              </w:rPr>
              <w:t>√</w:t>
            </w:r>
          </w:p>
        </w:tc>
      </w:tr>
      <w:tr w:rsidR="00C54ECB" w:rsidRPr="00922558" w14:paraId="5457EC95" w14:textId="77777777" w:rsidTr="00B812AF">
        <w:trPr>
          <w:trHeight w:val="284"/>
          <w:jc w:val="center"/>
        </w:trPr>
        <w:tc>
          <w:tcPr>
            <w:tcW w:w="410" w:type="pct"/>
            <w:vAlign w:val="center"/>
          </w:tcPr>
          <w:p w14:paraId="4999860F" w14:textId="77777777" w:rsidR="00C54ECB" w:rsidRPr="00922558" w:rsidRDefault="00C54ECB" w:rsidP="00C54ECB">
            <w:pPr>
              <w:pStyle w:val="afff0"/>
              <w:widowControl w:val="0"/>
              <w:numPr>
                <w:ilvl w:val="0"/>
                <w:numId w:val="11"/>
              </w:numPr>
              <w:spacing w:line="240" w:lineRule="auto"/>
              <w:ind w:left="0" w:firstLineChars="0" w:firstLine="0"/>
              <w:jc w:val="center"/>
              <w:rPr>
                <w:sz w:val="21"/>
              </w:rPr>
            </w:pPr>
          </w:p>
        </w:tc>
        <w:tc>
          <w:tcPr>
            <w:tcW w:w="2223" w:type="pct"/>
            <w:vAlign w:val="center"/>
          </w:tcPr>
          <w:p w14:paraId="21B8C3EB" w14:textId="4C1BE998" w:rsidR="00C54ECB" w:rsidRPr="00922558" w:rsidRDefault="00C54ECB" w:rsidP="00C54ECB">
            <w:pPr>
              <w:spacing w:line="240" w:lineRule="auto"/>
              <w:ind w:firstLineChars="0" w:firstLine="0"/>
              <w:rPr>
                <w:sz w:val="21"/>
              </w:rPr>
            </w:pPr>
            <w:r w:rsidRPr="00922558">
              <w:rPr>
                <w:sz w:val="21"/>
              </w:rPr>
              <w:t>便携式硫化氢检测仪应处于随时可用状态。每次检查应有记录，至少保存一年。</w:t>
            </w:r>
          </w:p>
        </w:tc>
        <w:tc>
          <w:tcPr>
            <w:tcW w:w="905" w:type="pct"/>
            <w:vAlign w:val="center"/>
          </w:tcPr>
          <w:p w14:paraId="65DD4F0C" w14:textId="77777777" w:rsidR="00C54ECB" w:rsidRPr="00922558" w:rsidRDefault="00C54ECB" w:rsidP="00C54ECB">
            <w:pPr>
              <w:spacing w:line="240" w:lineRule="auto"/>
              <w:ind w:firstLineChars="0" w:firstLine="0"/>
              <w:jc w:val="center"/>
              <w:rPr>
                <w:sz w:val="21"/>
              </w:rPr>
            </w:pPr>
            <w:r w:rsidRPr="00922558">
              <w:rPr>
                <w:sz w:val="21"/>
              </w:rPr>
              <w:t>SY/T6277-2017</w:t>
            </w:r>
          </w:p>
          <w:p w14:paraId="4840D960" w14:textId="762E6F99" w:rsidR="00C54ECB" w:rsidRPr="00922558" w:rsidRDefault="00C54ECB" w:rsidP="00C54ECB">
            <w:pPr>
              <w:spacing w:line="240" w:lineRule="auto"/>
              <w:ind w:firstLineChars="0" w:firstLine="0"/>
              <w:jc w:val="center"/>
              <w:rPr>
                <w:sz w:val="21"/>
              </w:rPr>
            </w:pPr>
            <w:r w:rsidRPr="00922558">
              <w:rPr>
                <w:sz w:val="21"/>
              </w:rPr>
              <w:t>5.2.3.1</w:t>
            </w:r>
          </w:p>
        </w:tc>
        <w:tc>
          <w:tcPr>
            <w:tcW w:w="1082" w:type="pct"/>
            <w:vAlign w:val="center"/>
          </w:tcPr>
          <w:p w14:paraId="7AE00AE4" w14:textId="60380937" w:rsidR="00C54ECB" w:rsidRPr="00922558" w:rsidRDefault="00C54ECB" w:rsidP="00C54ECB">
            <w:pPr>
              <w:widowControl w:val="0"/>
              <w:spacing w:line="240" w:lineRule="auto"/>
              <w:ind w:firstLineChars="0" w:firstLine="0"/>
              <w:rPr>
                <w:sz w:val="21"/>
              </w:rPr>
            </w:pPr>
            <w:r>
              <w:rPr>
                <w:rFonts w:hint="eastAsia"/>
                <w:sz w:val="21"/>
              </w:rPr>
              <w:t>定期检验。</w:t>
            </w:r>
          </w:p>
        </w:tc>
        <w:tc>
          <w:tcPr>
            <w:tcW w:w="380" w:type="pct"/>
            <w:vAlign w:val="center"/>
          </w:tcPr>
          <w:p w14:paraId="000ED6ED" w14:textId="3FBA6B70" w:rsidR="00C54ECB" w:rsidRPr="00922558" w:rsidRDefault="00C54ECB" w:rsidP="00C54ECB">
            <w:pPr>
              <w:widowControl w:val="0"/>
              <w:spacing w:line="240" w:lineRule="auto"/>
              <w:ind w:firstLineChars="0" w:firstLine="0"/>
              <w:jc w:val="center"/>
              <w:rPr>
                <w:b/>
                <w:bCs/>
                <w:sz w:val="21"/>
              </w:rPr>
            </w:pPr>
            <w:r w:rsidRPr="00CC0213">
              <w:rPr>
                <w:b/>
                <w:bCs/>
                <w:sz w:val="21"/>
              </w:rPr>
              <w:t>√</w:t>
            </w:r>
          </w:p>
        </w:tc>
      </w:tr>
      <w:tr w:rsidR="00C54ECB" w:rsidRPr="00922558" w14:paraId="0E55054F" w14:textId="77777777" w:rsidTr="00B812AF">
        <w:trPr>
          <w:trHeight w:val="284"/>
          <w:jc w:val="center"/>
        </w:trPr>
        <w:tc>
          <w:tcPr>
            <w:tcW w:w="410" w:type="pct"/>
            <w:vAlign w:val="center"/>
          </w:tcPr>
          <w:p w14:paraId="39CB048D" w14:textId="77777777" w:rsidR="00C54ECB" w:rsidRPr="00922558" w:rsidRDefault="00C54ECB" w:rsidP="00C54ECB">
            <w:pPr>
              <w:pStyle w:val="afff0"/>
              <w:widowControl w:val="0"/>
              <w:numPr>
                <w:ilvl w:val="0"/>
                <w:numId w:val="11"/>
              </w:numPr>
              <w:spacing w:line="240" w:lineRule="auto"/>
              <w:ind w:left="0" w:firstLineChars="0" w:firstLine="0"/>
              <w:jc w:val="center"/>
              <w:rPr>
                <w:sz w:val="21"/>
              </w:rPr>
            </w:pPr>
          </w:p>
        </w:tc>
        <w:tc>
          <w:tcPr>
            <w:tcW w:w="2223" w:type="pct"/>
            <w:vAlign w:val="center"/>
          </w:tcPr>
          <w:p w14:paraId="3C7A719C" w14:textId="6EB969A2" w:rsidR="00C54ECB" w:rsidRPr="00922558" w:rsidRDefault="00C54ECB" w:rsidP="00C54ECB">
            <w:pPr>
              <w:spacing w:line="240" w:lineRule="auto"/>
              <w:ind w:firstLineChars="0" w:firstLine="0"/>
              <w:rPr>
                <w:sz w:val="21"/>
              </w:rPr>
            </w:pPr>
            <w:r w:rsidRPr="00922558">
              <w:rPr>
                <w:sz w:val="21"/>
              </w:rPr>
              <w:t>便携式硫化氢检测仪应专人保管，定点存放，存放地点应清洁、卫生、阴凉、干燥。</w:t>
            </w:r>
          </w:p>
        </w:tc>
        <w:tc>
          <w:tcPr>
            <w:tcW w:w="905" w:type="pct"/>
            <w:vAlign w:val="center"/>
          </w:tcPr>
          <w:p w14:paraId="5A16660F" w14:textId="77777777" w:rsidR="00C54ECB" w:rsidRPr="00922558" w:rsidRDefault="00C54ECB" w:rsidP="00C54ECB">
            <w:pPr>
              <w:spacing w:line="240" w:lineRule="auto"/>
              <w:ind w:firstLineChars="0" w:firstLine="0"/>
              <w:jc w:val="center"/>
              <w:rPr>
                <w:sz w:val="21"/>
              </w:rPr>
            </w:pPr>
            <w:r w:rsidRPr="00922558">
              <w:rPr>
                <w:sz w:val="21"/>
              </w:rPr>
              <w:t>SY/T6277-2017</w:t>
            </w:r>
          </w:p>
          <w:p w14:paraId="40654616" w14:textId="2856312E" w:rsidR="00C54ECB" w:rsidRPr="00922558" w:rsidRDefault="00C54ECB" w:rsidP="00C54ECB">
            <w:pPr>
              <w:spacing w:line="240" w:lineRule="auto"/>
              <w:ind w:firstLineChars="0" w:firstLine="0"/>
              <w:jc w:val="center"/>
              <w:rPr>
                <w:sz w:val="21"/>
              </w:rPr>
            </w:pPr>
            <w:r w:rsidRPr="00922558">
              <w:rPr>
                <w:sz w:val="21"/>
              </w:rPr>
              <w:t>5.2.5</w:t>
            </w:r>
          </w:p>
        </w:tc>
        <w:tc>
          <w:tcPr>
            <w:tcW w:w="1082" w:type="pct"/>
            <w:vAlign w:val="center"/>
          </w:tcPr>
          <w:p w14:paraId="083EA0B9" w14:textId="0ECBE783" w:rsidR="00C54ECB" w:rsidRPr="00922558" w:rsidRDefault="00C54ECB" w:rsidP="00C54ECB">
            <w:pPr>
              <w:widowControl w:val="0"/>
              <w:spacing w:line="240" w:lineRule="auto"/>
              <w:ind w:firstLineChars="0" w:firstLine="0"/>
              <w:rPr>
                <w:sz w:val="21"/>
              </w:rPr>
            </w:pPr>
            <w:r w:rsidRPr="00922558">
              <w:rPr>
                <w:sz w:val="21"/>
              </w:rPr>
              <w:t>专人保管，定点存放</w:t>
            </w:r>
            <w:r>
              <w:rPr>
                <w:rFonts w:hint="eastAsia"/>
                <w:sz w:val="21"/>
              </w:rPr>
              <w:t>。</w:t>
            </w:r>
          </w:p>
        </w:tc>
        <w:tc>
          <w:tcPr>
            <w:tcW w:w="380" w:type="pct"/>
            <w:vAlign w:val="center"/>
          </w:tcPr>
          <w:p w14:paraId="65A88DCE" w14:textId="6DB87157" w:rsidR="00C54ECB" w:rsidRPr="00922558" w:rsidRDefault="00C54ECB" w:rsidP="00C54ECB">
            <w:pPr>
              <w:widowControl w:val="0"/>
              <w:spacing w:line="240" w:lineRule="auto"/>
              <w:ind w:firstLineChars="0" w:firstLine="0"/>
              <w:jc w:val="center"/>
              <w:rPr>
                <w:b/>
                <w:bCs/>
                <w:sz w:val="21"/>
              </w:rPr>
            </w:pPr>
            <w:r w:rsidRPr="00CC0213">
              <w:rPr>
                <w:b/>
                <w:bCs/>
                <w:sz w:val="21"/>
              </w:rPr>
              <w:t>√</w:t>
            </w:r>
          </w:p>
        </w:tc>
      </w:tr>
      <w:tr w:rsidR="00C54ECB" w:rsidRPr="00922558" w14:paraId="377EB9FF" w14:textId="77777777" w:rsidTr="009C1231">
        <w:trPr>
          <w:trHeight w:val="284"/>
          <w:jc w:val="center"/>
        </w:trPr>
        <w:tc>
          <w:tcPr>
            <w:tcW w:w="410" w:type="pct"/>
            <w:vAlign w:val="center"/>
          </w:tcPr>
          <w:p w14:paraId="15DA08C1" w14:textId="620778E1" w:rsidR="00C54ECB" w:rsidRPr="006318B0" w:rsidRDefault="00C54ECB" w:rsidP="00C54ECB">
            <w:pPr>
              <w:pStyle w:val="afff0"/>
              <w:widowControl w:val="0"/>
              <w:spacing w:line="240" w:lineRule="auto"/>
              <w:ind w:firstLineChars="0" w:firstLine="0"/>
              <w:jc w:val="center"/>
              <w:rPr>
                <w:b/>
                <w:bCs/>
                <w:sz w:val="21"/>
              </w:rPr>
            </w:pPr>
            <w:r w:rsidRPr="006318B0">
              <w:rPr>
                <w:rFonts w:hint="eastAsia"/>
                <w:b/>
                <w:bCs/>
                <w:sz w:val="21"/>
              </w:rPr>
              <w:t>十</w:t>
            </w:r>
          </w:p>
        </w:tc>
        <w:tc>
          <w:tcPr>
            <w:tcW w:w="2223" w:type="pct"/>
            <w:vAlign w:val="center"/>
          </w:tcPr>
          <w:p w14:paraId="688E8A6F" w14:textId="13B24E3F" w:rsidR="00C54ECB" w:rsidRPr="00922558" w:rsidRDefault="00C54ECB" w:rsidP="00C54ECB">
            <w:pPr>
              <w:spacing w:line="240" w:lineRule="auto"/>
              <w:ind w:firstLineChars="0" w:firstLine="0"/>
              <w:rPr>
                <w:sz w:val="21"/>
              </w:rPr>
            </w:pPr>
            <w:r w:rsidRPr="00922558">
              <w:rPr>
                <w:b/>
                <w:bCs/>
                <w:sz w:val="21"/>
              </w:rPr>
              <w:t>防雷防静电</w:t>
            </w:r>
          </w:p>
        </w:tc>
        <w:tc>
          <w:tcPr>
            <w:tcW w:w="905" w:type="pct"/>
            <w:vAlign w:val="center"/>
          </w:tcPr>
          <w:p w14:paraId="3F61B89D" w14:textId="77777777" w:rsidR="00C54ECB" w:rsidRPr="00922558" w:rsidRDefault="00C54ECB" w:rsidP="00C54ECB">
            <w:pPr>
              <w:spacing w:line="240" w:lineRule="auto"/>
              <w:ind w:firstLineChars="0" w:firstLine="0"/>
              <w:jc w:val="center"/>
              <w:rPr>
                <w:sz w:val="21"/>
              </w:rPr>
            </w:pPr>
          </w:p>
        </w:tc>
        <w:tc>
          <w:tcPr>
            <w:tcW w:w="1082" w:type="pct"/>
            <w:vAlign w:val="center"/>
          </w:tcPr>
          <w:p w14:paraId="22F43548" w14:textId="77777777" w:rsidR="00C54ECB" w:rsidRPr="00922558" w:rsidRDefault="00C54ECB" w:rsidP="00C54ECB">
            <w:pPr>
              <w:widowControl w:val="0"/>
              <w:spacing w:line="240" w:lineRule="auto"/>
              <w:ind w:firstLineChars="0" w:firstLine="0"/>
              <w:rPr>
                <w:sz w:val="21"/>
              </w:rPr>
            </w:pPr>
          </w:p>
        </w:tc>
        <w:tc>
          <w:tcPr>
            <w:tcW w:w="380" w:type="pct"/>
            <w:vAlign w:val="center"/>
          </w:tcPr>
          <w:p w14:paraId="0DACC142" w14:textId="77777777" w:rsidR="00C54ECB" w:rsidRPr="00922558" w:rsidRDefault="00C54ECB" w:rsidP="00C54ECB">
            <w:pPr>
              <w:widowControl w:val="0"/>
              <w:spacing w:line="240" w:lineRule="auto"/>
              <w:ind w:firstLineChars="0" w:firstLine="0"/>
              <w:jc w:val="center"/>
              <w:rPr>
                <w:b/>
                <w:bCs/>
                <w:sz w:val="21"/>
              </w:rPr>
            </w:pPr>
          </w:p>
        </w:tc>
      </w:tr>
      <w:tr w:rsidR="00C54ECB" w:rsidRPr="00922558" w14:paraId="6A60A441" w14:textId="77777777" w:rsidTr="00B812AF">
        <w:trPr>
          <w:trHeight w:val="284"/>
          <w:jc w:val="center"/>
        </w:trPr>
        <w:tc>
          <w:tcPr>
            <w:tcW w:w="410" w:type="pct"/>
            <w:vAlign w:val="center"/>
          </w:tcPr>
          <w:p w14:paraId="018CC33C" w14:textId="77777777" w:rsidR="00C54ECB" w:rsidRPr="00922558" w:rsidRDefault="00C54ECB" w:rsidP="00C54ECB">
            <w:pPr>
              <w:pStyle w:val="afff0"/>
              <w:widowControl w:val="0"/>
              <w:numPr>
                <w:ilvl w:val="0"/>
                <w:numId w:val="11"/>
              </w:numPr>
              <w:spacing w:line="240" w:lineRule="auto"/>
              <w:ind w:left="0" w:firstLineChars="0" w:firstLine="0"/>
              <w:jc w:val="center"/>
              <w:rPr>
                <w:sz w:val="21"/>
              </w:rPr>
            </w:pPr>
          </w:p>
        </w:tc>
        <w:tc>
          <w:tcPr>
            <w:tcW w:w="2223" w:type="pct"/>
            <w:vAlign w:val="center"/>
          </w:tcPr>
          <w:p w14:paraId="102A8E6C" w14:textId="188A4036" w:rsidR="00C54ECB" w:rsidRPr="00922558" w:rsidRDefault="00C54ECB" w:rsidP="00C54ECB">
            <w:pPr>
              <w:spacing w:line="240" w:lineRule="auto"/>
              <w:ind w:firstLineChars="0" w:firstLine="0"/>
              <w:rPr>
                <w:b/>
                <w:bCs/>
                <w:sz w:val="21"/>
              </w:rPr>
            </w:pPr>
            <w:r w:rsidRPr="00922558">
              <w:rPr>
                <w:sz w:val="21"/>
              </w:rPr>
              <w:t>工艺装置内露天布置的塔、容器等必须设防雷接地。</w:t>
            </w:r>
          </w:p>
        </w:tc>
        <w:tc>
          <w:tcPr>
            <w:tcW w:w="905" w:type="pct"/>
            <w:vAlign w:val="center"/>
          </w:tcPr>
          <w:p w14:paraId="0ACE0EFE" w14:textId="77777777" w:rsidR="00C54ECB" w:rsidRPr="00922558" w:rsidRDefault="00C54ECB" w:rsidP="00C54ECB">
            <w:pPr>
              <w:spacing w:line="240" w:lineRule="auto"/>
              <w:ind w:firstLineChars="0" w:firstLine="0"/>
              <w:jc w:val="center"/>
              <w:rPr>
                <w:sz w:val="21"/>
              </w:rPr>
            </w:pPr>
            <w:r w:rsidRPr="00922558">
              <w:rPr>
                <w:sz w:val="21"/>
              </w:rPr>
              <w:t>GB50183-2004</w:t>
            </w:r>
          </w:p>
          <w:p w14:paraId="4BA66C7F" w14:textId="1E21E2AB" w:rsidR="00C54ECB" w:rsidRPr="00922558" w:rsidRDefault="00C54ECB" w:rsidP="00C54ECB">
            <w:pPr>
              <w:spacing w:line="240" w:lineRule="auto"/>
              <w:ind w:firstLineChars="0" w:firstLine="0"/>
              <w:jc w:val="center"/>
              <w:rPr>
                <w:sz w:val="21"/>
              </w:rPr>
            </w:pPr>
            <w:r w:rsidRPr="00922558">
              <w:rPr>
                <w:sz w:val="21"/>
              </w:rPr>
              <w:t>9.2.2</w:t>
            </w:r>
          </w:p>
        </w:tc>
        <w:tc>
          <w:tcPr>
            <w:tcW w:w="1082" w:type="pct"/>
          </w:tcPr>
          <w:p w14:paraId="4A9D305F" w14:textId="6D793053"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防雷接地符合要求。</w:t>
            </w:r>
          </w:p>
        </w:tc>
        <w:tc>
          <w:tcPr>
            <w:tcW w:w="380" w:type="pct"/>
            <w:vAlign w:val="center"/>
          </w:tcPr>
          <w:p w14:paraId="0B5581C9" w14:textId="1FB50E2C" w:rsidR="00C54ECB" w:rsidRPr="00922558" w:rsidRDefault="00C54ECB" w:rsidP="00C54ECB">
            <w:pPr>
              <w:widowControl w:val="0"/>
              <w:spacing w:line="240" w:lineRule="auto"/>
              <w:ind w:firstLineChars="0" w:firstLine="0"/>
              <w:jc w:val="center"/>
              <w:rPr>
                <w:b/>
                <w:bCs/>
                <w:sz w:val="21"/>
              </w:rPr>
            </w:pPr>
            <w:r w:rsidRPr="00DF5149">
              <w:rPr>
                <w:b/>
                <w:bCs/>
                <w:sz w:val="21"/>
              </w:rPr>
              <w:t>√</w:t>
            </w:r>
          </w:p>
        </w:tc>
      </w:tr>
      <w:tr w:rsidR="00C54ECB" w:rsidRPr="00922558" w14:paraId="1D7AC5C8" w14:textId="77777777" w:rsidTr="00B812AF">
        <w:trPr>
          <w:trHeight w:val="284"/>
          <w:jc w:val="center"/>
        </w:trPr>
        <w:tc>
          <w:tcPr>
            <w:tcW w:w="410" w:type="pct"/>
            <w:vAlign w:val="center"/>
          </w:tcPr>
          <w:p w14:paraId="63B90844" w14:textId="77777777" w:rsidR="00C54ECB" w:rsidRPr="00922558" w:rsidRDefault="00C54ECB" w:rsidP="00C54ECB">
            <w:pPr>
              <w:pStyle w:val="afff0"/>
              <w:widowControl w:val="0"/>
              <w:numPr>
                <w:ilvl w:val="0"/>
                <w:numId w:val="11"/>
              </w:numPr>
              <w:spacing w:line="240" w:lineRule="auto"/>
              <w:ind w:left="0" w:firstLineChars="0" w:firstLine="0"/>
              <w:jc w:val="center"/>
              <w:rPr>
                <w:sz w:val="21"/>
              </w:rPr>
            </w:pPr>
          </w:p>
        </w:tc>
        <w:tc>
          <w:tcPr>
            <w:tcW w:w="2223" w:type="pct"/>
            <w:vAlign w:val="center"/>
          </w:tcPr>
          <w:p w14:paraId="4C7EFC35" w14:textId="0A024A9F" w:rsidR="00C54ECB" w:rsidRPr="00922558" w:rsidRDefault="00C54ECB" w:rsidP="00C54ECB">
            <w:pPr>
              <w:spacing w:line="240" w:lineRule="auto"/>
              <w:ind w:firstLineChars="0" w:firstLine="0"/>
              <w:rPr>
                <w:sz w:val="21"/>
              </w:rPr>
            </w:pPr>
            <w:r w:rsidRPr="00922558">
              <w:rPr>
                <w:sz w:val="21"/>
              </w:rPr>
              <w:t>可燃气体、油品、液化石油气、天然气凝液的钢罐，必须设防雷接地，并应符合下列规定：</w:t>
            </w:r>
            <w:r w:rsidRPr="00922558">
              <w:rPr>
                <w:sz w:val="21"/>
              </w:rPr>
              <w:t xml:space="preserve">1 </w:t>
            </w:r>
            <w:r w:rsidRPr="00922558">
              <w:rPr>
                <w:sz w:val="21"/>
              </w:rPr>
              <w:t>避雷针（线）的保护范围，应包括整个储罐</w:t>
            </w:r>
            <w:r w:rsidRPr="00922558">
              <w:rPr>
                <w:sz w:val="21"/>
              </w:rPr>
              <w:t xml:space="preserve">2 </w:t>
            </w:r>
            <w:r w:rsidRPr="00922558">
              <w:rPr>
                <w:sz w:val="21"/>
              </w:rPr>
              <w:t>装有阻火器的甲</w:t>
            </w:r>
            <w:r w:rsidRPr="00922558">
              <w:rPr>
                <w:sz w:val="21"/>
                <w:vertAlign w:val="subscript"/>
              </w:rPr>
              <w:t>B</w:t>
            </w:r>
            <w:r w:rsidRPr="00922558">
              <w:rPr>
                <w:sz w:val="21"/>
              </w:rPr>
              <w:t>、乙类油品地上固定顶罐，当顶板厚度等于或大于</w:t>
            </w:r>
            <w:r w:rsidRPr="00922558">
              <w:rPr>
                <w:sz w:val="21"/>
              </w:rPr>
              <w:t>4mm</w:t>
            </w:r>
            <w:r w:rsidRPr="00922558">
              <w:rPr>
                <w:sz w:val="21"/>
              </w:rPr>
              <w:t>时，不应装设避雷针（线），但必须设防雷接地。</w:t>
            </w:r>
          </w:p>
        </w:tc>
        <w:tc>
          <w:tcPr>
            <w:tcW w:w="905" w:type="pct"/>
            <w:vAlign w:val="center"/>
          </w:tcPr>
          <w:p w14:paraId="14F57BBF" w14:textId="77777777" w:rsidR="00C54ECB" w:rsidRPr="00922558" w:rsidRDefault="00C54ECB" w:rsidP="00C54ECB">
            <w:pPr>
              <w:spacing w:line="240" w:lineRule="auto"/>
              <w:ind w:firstLineChars="0" w:firstLine="0"/>
              <w:jc w:val="center"/>
              <w:rPr>
                <w:sz w:val="21"/>
              </w:rPr>
            </w:pPr>
            <w:r w:rsidRPr="00922558">
              <w:rPr>
                <w:sz w:val="21"/>
              </w:rPr>
              <w:t>GB50183-2004</w:t>
            </w:r>
          </w:p>
          <w:p w14:paraId="3E9E5F7C" w14:textId="28991AE4" w:rsidR="00C54ECB" w:rsidRPr="00922558" w:rsidRDefault="00C54ECB" w:rsidP="00C54ECB">
            <w:pPr>
              <w:spacing w:line="240" w:lineRule="auto"/>
              <w:ind w:firstLineChars="0" w:firstLine="0"/>
              <w:jc w:val="center"/>
              <w:rPr>
                <w:sz w:val="21"/>
              </w:rPr>
            </w:pPr>
            <w:r w:rsidRPr="00922558">
              <w:rPr>
                <w:sz w:val="21"/>
              </w:rPr>
              <w:t>9.2.3</w:t>
            </w:r>
          </w:p>
        </w:tc>
        <w:tc>
          <w:tcPr>
            <w:tcW w:w="1082" w:type="pct"/>
            <w:vAlign w:val="center"/>
          </w:tcPr>
          <w:p w14:paraId="5CC1F6E8" w14:textId="5D3FE453"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均设防雷接地。</w:t>
            </w:r>
          </w:p>
        </w:tc>
        <w:tc>
          <w:tcPr>
            <w:tcW w:w="380" w:type="pct"/>
            <w:vAlign w:val="center"/>
          </w:tcPr>
          <w:p w14:paraId="1829FA79" w14:textId="7FED6713" w:rsidR="00C54ECB" w:rsidRPr="00922558" w:rsidRDefault="00C54ECB" w:rsidP="00C54ECB">
            <w:pPr>
              <w:widowControl w:val="0"/>
              <w:spacing w:line="240" w:lineRule="auto"/>
              <w:ind w:firstLineChars="0" w:firstLine="0"/>
              <w:jc w:val="center"/>
              <w:rPr>
                <w:b/>
                <w:bCs/>
                <w:sz w:val="21"/>
              </w:rPr>
            </w:pPr>
            <w:r w:rsidRPr="00DF5149">
              <w:rPr>
                <w:b/>
                <w:bCs/>
                <w:sz w:val="21"/>
              </w:rPr>
              <w:t>√</w:t>
            </w:r>
          </w:p>
        </w:tc>
      </w:tr>
      <w:tr w:rsidR="00C54ECB" w:rsidRPr="00922558" w14:paraId="2B5B4743" w14:textId="77777777" w:rsidTr="00B812AF">
        <w:trPr>
          <w:trHeight w:val="284"/>
          <w:jc w:val="center"/>
        </w:trPr>
        <w:tc>
          <w:tcPr>
            <w:tcW w:w="410" w:type="pct"/>
            <w:vAlign w:val="center"/>
          </w:tcPr>
          <w:p w14:paraId="1D2B7A6B" w14:textId="77777777" w:rsidR="00C54ECB" w:rsidRPr="00922558" w:rsidRDefault="00C54ECB" w:rsidP="00C54ECB">
            <w:pPr>
              <w:pStyle w:val="afff0"/>
              <w:widowControl w:val="0"/>
              <w:numPr>
                <w:ilvl w:val="0"/>
                <w:numId w:val="11"/>
              </w:numPr>
              <w:spacing w:line="240" w:lineRule="auto"/>
              <w:ind w:left="0" w:firstLineChars="0" w:firstLine="0"/>
              <w:jc w:val="center"/>
              <w:rPr>
                <w:sz w:val="21"/>
              </w:rPr>
            </w:pPr>
          </w:p>
        </w:tc>
        <w:tc>
          <w:tcPr>
            <w:tcW w:w="2223" w:type="pct"/>
            <w:vAlign w:val="center"/>
          </w:tcPr>
          <w:p w14:paraId="280423DA" w14:textId="67C99BB2" w:rsidR="00C54ECB" w:rsidRPr="00922558" w:rsidRDefault="00C54ECB" w:rsidP="00C54ECB">
            <w:pPr>
              <w:spacing w:line="240" w:lineRule="auto"/>
              <w:ind w:firstLineChars="0" w:firstLine="0"/>
              <w:rPr>
                <w:sz w:val="21"/>
              </w:rPr>
            </w:pPr>
            <w:r w:rsidRPr="00922558">
              <w:rPr>
                <w:sz w:val="21"/>
              </w:rPr>
              <w:t>钢储罐防雷接地引下线不应少于</w:t>
            </w:r>
            <w:r w:rsidRPr="00922558">
              <w:rPr>
                <w:sz w:val="21"/>
              </w:rPr>
              <w:t>2</w:t>
            </w:r>
            <w:r w:rsidRPr="00922558">
              <w:rPr>
                <w:sz w:val="21"/>
              </w:rPr>
              <w:t>根，并应沿罐周均匀或对称布置，其间距不宜大于</w:t>
            </w:r>
            <w:r w:rsidRPr="00922558">
              <w:rPr>
                <w:sz w:val="21"/>
              </w:rPr>
              <w:t>30m</w:t>
            </w:r>
            <w:r w:rsidRPr="00922558">
              <w:rPr>
                <w:sz w:val="21"/>
              </w:rPr>
              <w:t>。</w:t>
            </w:r>
          </w:p>
        </w:tc>
        <w:tc>
          <w:tcPr>
            <w:tcW w:w="905" w:type="pct"/>
            <w:vAlign w:val="center"/>
          </w:tcPr>
          <w:p w14:paraId="3C66EB02" w14:textId="77777777" w:rsidR="00C54ECB" w:rsidRPr="00922558" w:rsidRDefault="00C54ECB" w:rsidP="00C54ECB">
            <w:pPr>
              <w:spacing w:line="240" w:lineRule="auto"/>
              <w:ind w:firstLineChars="0" w:firstLine="0"/>
              <w:jc w:val="center"/>
              <w:rPr>
                <w:sz w:val="21"/>
              </w:rPr>
            </w:pPr>
            <w:r w:rsidRPr="00922558">
              <w:rPr>
                <w:sz w:val="21"/>
              </w:rPr>
              <w:t>GB50183-2004</w:t>
            </w:r>
          </w:p>
          <w:p w14:paraId="41E038E3" w14:textId="5352826B" w:rsidR="00C54ECB" w:rsidRPr="00922558" w:rsidRDefault="00C54ECB" w:rsidP="00C54ECB">
            <w:pPr>
              <w:spacing w:line="240" w:lineRule="auto"/>
              <w:ind w:firstLineChars="0" w:firstLine="0"/>
              <w:jc w:val="center"/>
              <w:rPr>
                <w:sz w:val="21"/>
              </w:rPr>
            </w:pPr>
            <w:r w:rsidRPr="00922558">
              <w:rPr>
                <w:sz w:val="21"/>
              </w:rPr>
              <w:t>9.2.4</w:t>
            </w:r>
          </w:p>
        </w:tc>
        <w:tc>
          <w:tcPr>
            <w:tcW w:w="1082" w:type="pct"/>
            <w:vAlign w:val="center"/>
          </w:tcPr>
          <w:p w14:paraId="51F33C5F" w14:textId="77272DE0" w:rsidR="00C54ECB" w:rsidRPr="006318B0" w:rsidRDefault="00C54ECB" w:rsidP="00C54ECB">
            <w:pPr>
              <w:widowControl w:val="0"/>
              <w:spacing w:line="240" w:lineRule="auto"/>
              <w:ind w:firstLineChars="0" w:firstLine="0"/>
              <w:rPr>
                <w:sz w:val="21"/>
              </w:rPr>
            </w:pPr>
            <w:r w:rsidRPr="006318B0">
              <w:rPr>
                <w:snapToGrid w:val="0"/>
                <w:color w:val="000000"/>
                <w:spacing w:val="-3"/>
                <w:kern w:val="0"/>
                <w:sz w:val="21"/>
              </w:rPr>
              <w:t>钢储罐防雷接地引下线沿罐周均匀布置</w:t>
            </w:r>
            <w:r w:rsidRPr="006318B0">
              <w:rPr>
                <w:rFonts w:hint="eastAsia"/>
                <w:snapToGrid w:val="0"/>
                <w:color w:val="000000"/>
                <w:spacing w:val="-3"/>
                <w:kern w:val="0"/>
                <w:sz w:val="21"/>
              </w:rPr>
              <w:t>。</w:t>
            </w:r>
          </w:p>
        </w:tc>
        <w:tc>
          <w:tcPr>
            <w:tcW w:w="380" w:type="pct"/>
            <w:vAlign w:val="center"/>
          </w:tcPr>
          <w:p w14:paraId="7B5FF587" w14:textId="519853D7" w:rsidR="00C54ECB" w:rsidRPr="00922558" w:rsidRDefault="00C54ECB" w:rsidP="00C54ECB">
            <w:pPr>
              <w:widowControl w:val="0"/>
              <w:spacing w:line="240" w:lineRule="auto"/>
              <w:ind w:firstLineChars="0" w:firstLine="0"/>
              <w:jc w:val="center"/>
              <w:rPr>
                <w:b/>
                <w:bCs/>
                <w:sz w:val="21"/>
              </w:rPr>
            </w:pPr>
            <w:r w:rsidRPr="00DF5149">
              <w:rPr>
                <w:b/>
                <w:bCs/>
                <w:sz w:val="21"/>
              </w:rPr>
              <w:t>√</w:t>
            </w:r>
          </w:p>
        </w:tc>
      </w:tr>
      <w:tr w:rsidR="00C54ECB" w:rsidRPr="00922558" w14:paraId="6A70FCFB" w14:textId="77777777" w:rsidTr="00B812AF">
        <w:trPr>
          <w:trHeight w:val="284"/>
          <w:jc w:val="center"/>
        </w:trPr>
        <w:tc>
          <w:tcPr>
            <w:tcW w:w="410" w:type="pct"/>
            <w:vAlign w:val="center"/>
          </w:tcPr>
          <w:p w14:paraId="1A555CEC" w14:textId="77777777" w:rsidR="00C54ECB" w:rsidRPr="00922558" w:rsidRDefault="00C54ECB" w:rsidP="00C54ECB">
            <w:pPr>
              <w:pStyle w:val="afff0"/>
              <w:widowControl w:val="0"/>
              <w:numPr>
                <w:ilvl w:val="0"/>
                <w:numId w:val="11"/>
              </w:numPr>
              <w:spacing w:line="240" w:lineRule="auto"/>
              <w:ind w:left="0" w:firstLineChars="0" w:firstLine="0"/>
              <w:jc w:val="center"/>
              <w:rPr>
                <w:sz w:val="21"/>
              </w:rPr>
            </w:pPr>
          </w:p>
        </w:tc>
        <w:tc>
          <w:tcPr>
            <w:tcW w:w="2223" w:type="pct"/>
            <w:vAlign w:val="center"/>
          </w:tcPr>
          <w:p w14:paraId="57DA8287" w14:textId="0BA6165C" w:rsidR="00C54ECB" w:rsidRPr="00922558" w:rsidRDefault="00C54ECB" w:rsidP="00C54ECB">
            <w:pPr>
              <w:spacing w:line="240" w:lineRule="auto"/>
              <w:ind w:firstLineChars="0" w:firstLine="0"/>
              <w:rPr>
                <w:sz w:val="21"/>
              </w:rPr>
            </w:pPr>
            <w:r w:rsidRPr="00922558">
              <w:rPr>
                <w:sz w:val="21"/>
              </w:rPr>
              <w:t>对爆炸、火灾危险场所内可能产生静电危险的设备和管道，均应采取防静电措施。</w:t>
            </w:r>
          </w:p>
        </w:tc>
        <w:tc>
          <w:tcPr>
            <w:tcW w:w="905" w:type="pct"/>
            <w:vAlign w:val="center"/>
          </w:tcPr>
          <w:p w14:paraId="7DB46D7B" w14:textId="77777777" w:rsidR="00C54ECB" w:rsidRPr="00922558" w:rsidRDefault="00C54ECB" w:rsidP="00C54ECB">
            <w:pPr>
              <w:spacing w:line="240" w:lineRule="auto"/>
              <w:ind w:firstLineChars="0" w:firstLine="0"/>
              <w:jc w:val="center"/>
              <w:rPr>
                <w:sz w:val="21"/>
              </w:rPr>
            </w:pPr>
            <w:r w:rsidRPr="00922558">
              <w:rPr>
                <w:sz w:val="21"/>
              </w:rPr>
              <w:t>GB50183-2004</w:t>
            </w:r>
          </w:p>
          <w:p w14:paraId="74CE691B" w14:textId="0DD91261" w:rsidR="00C54ECB" w:rsidRPr="00922558" w:rsidRDefault="00C54ECB" w:rsidP="00C54ECB">
            <w:pPr>
              <w:spacing w:line="240" w:lineRule="auto"/>
              <w:ind w:firstLineChars="0" w:firstLine="0"/>
              <w:jc w:val="center"/>
              <w:rPr>
                <w:sz w:val="21"/>
              </w:rPr>
            </w:pPr>
            <w:r w:rsidRPr="00922558">
              <w:rPr>
                <w:sz w:val="21"/>
              </w:rPr>
              <w:t>9.3.1</w:t>
            </w:r>
          </w:p>
        </w:tc>
        <w:tc>
          <w:tcPr>
            <w:tcW w:w="1082" w:type="pct"/>
            <w:vAlign w:val="center"/>
          </w:tcPr>
          <w:p w14:paraId="2DA31883" w14:textId="3517CF87"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可能产生静电的设备均采取防静电措施。</w:t>
            </w:r>
          </w:p>
        </w:tc>
        <w:tc>
          <w:tcPr>
            <w:tcW w:w="380" w:type="pct"/>
            <w:vAlign w:val="center"/>
          </w:tcPr>
          <w:p w14:paraId="64F01C0D" w14:textId="5BD53665" w:rsidR="00C54ECB" w:rsidRPr="00922558" w:rsidRDefault="00C54ECB" w:rsidP="00C54ECB">
            <w:pPr>
              <w:widowControl w:val="0"/>
              <w:spacing w:line="240" w:lineRule="auto"/>
              <w:ind w:firstLineChars="0" w:firstLine="0"/>
              <w:jc w:val="center"/>
              <w:rPr>
                <w:b/>
                <w:bCs/>
                <w:sz w:val="21"/>
              </w:rPr>
            </w:pPr>
            <w:r w:rsidRPr="00DF5149">
              <w:rPr>
                <w:b/>
                <w:bCs/>
                <w:sz w:val="21"/>
              </w:rPr>
              <w:t>√</w:t>
            </w:r>
          </w:p>
        </w:tc>
      </w:tr>
      <w:tr w:rsidR="00C54ECB" w:rsidRPr="00922558" w14:paraId="6C71C1C9" w14:textId="77777777" w:rsidTr="00B812AF">
        <w:trPr>
          <w:trHeight w:val="284"/>
          <w:jc w:val="center"/>
        </w:trPr>
        <w:tc>
          <w:tcPr>
            <w:tcW w:w="410" w:type="pct"/>
            <w:vAlign w:val="center"/>
          </w:tcPr>
          <w:p w14:paraId="711B95F1" w14:textId="77777777" w:rsidR="00C54ECB" w:rsidRPr="00922558" w:rsidRDefault="00C54ECB" w:rsidP="00C54ECB">
            <w:pPr>
              <w:pStyle w:val="afff0"/>
              <w:widowControl w:val="0"/>
              <w:numPr>
                <w:ilvl w:val="0"/>
                <w:numId w:val="11"/>
              </w:numPr>
              <w:spacing w:line="240" w:lineRule="auto"/>
              <w:ind w:left="0" w:firstLineChars="0" w:firstLine="0"/>
              <w:jc w:val="center"/>
              <w:rPr>
                <w:sz w:val="21"/>
              </w:rPr>
            </w:pPr>
          </w:p>
        </w:tc>
        <w:tc>
          <w:tcPr>
            <w:tcW w:w="2223" w:type="pct"/>
            <w:vAlign w:val="center"/>
          </w:tcPr>
          <w:p w14:paraId="63241BB4" w14:textId="77777777" w:rsidR="00C54ECB" w:rsidRPr="00922558" w:rsidRDefault="00C54ECB" w:rsidP="00C54ECB">
            <w:pPr>
              <w:spacing w:line="240" w:lineRule="auto"/>
              <w:ind w:firstLineChars="0" w:firstLine="0"/>
              <w:rPr>
                <w:sz w:val="21"/>
              </w:rPr>
            </w:pPr>
            <w:r w:rsidRPr="00922558">
              <w:rPr>
                <w:sz w:val="21"/>
              </w:rPr>
              <w:t>地上或管沟内敷设的石油天然气管道，在下列部位应设防静电接地装置：</w:t>
            </w:r>
          </w:p>
          <w:p w14:paraId="7B47B782" w14:textId="77777777" w:rsidR="00C54ECB" w:rsidRPr="00922558" w:rsidRDefault="00C54ECB" w:rsidP="00C54ECB">
            <w:pPr>
              <w:spacing w:line="240" w:lineRule="auto"/>
              <w:ind w:firstLineChars="0" w:firstLine="0"/>
              <w:rPr>
                <w:sz w:val="21"/>
              </w:rPr>
            </w:pPr>
            <w:r w:rsidRPr="00922558">
              <w:rPr>
                <w:sz w:val="21"/>
              </w:rPr>
              <w:t xml:space="preserve">1 </w:t>
            </w:r>
            <w:r w:rsidRPr="00922558">
              <w:rPr>
                <w:sz w:val="21"/>
              </w:rPr>
              <w:t>进出装置或设施处。</w:t>
            </w:r>
          </w:p>
          <w:p w14:paraId="0957DE61" w14:textId="77777777" w:rsidR="00C54ECB" w:rsidRPr="00922558" w:rsidRDefault="00C54ECB" w:rsidP="00C54ECB">
            <w:pPr>
              <w:spacing w:line="240" w:lineRule="auto"/>
              <w:ind w:firstLineChars="0" w:firstLine="0"/>
              <w:rPr>
                <w:sz w:val="21"/>
              </w:rPr>
            </w:pPr>
            <w:r w:rsidRPr="00922558">
              <w:rPr>
                <w:sz w:val="21"/>
              </w:rPr>
              <w:t xml:space="preserve">2 </w:t>
            </w:r>
            <w:r w:rsidRPr="00922558">
              <w:rPr>
                <w:sz w:val="21"/>
              </w:rPr>
              <w:t>爆炸危险场所的边界。</w:t>
            </w:r>
          </w:p>
          <w:p w14:paraId="0AFAF54D" w14:textId="77777777" w:rsidR="00C54ECB" w:rsidRPr="00922558" w:rsidRDefault="00C54ECB" w:rsidP="00C54ECB">
            <w:pPr>
              <w:spacing w:line="240" w:lineRule="auto"/>
              <w:ind w:firstLineChars="0" w:firstLine="0"/>
              <w:rPr>
                <w:sz w:val="21"/>
              </w:rPr>
            </w:pPr>
            <w:r w:rsidRPr="00922558">
              <w:rPr>
                <w:sz w:val="21"/>
              </w:rPr>
              <w:t xml:space="preserve">3 </w:t>
            </w:r>
            <w:r w:rsidRPr="00922558">
              <w:rPr>
                <w:sz w:val="21"/>
              </w:rPr>
              <w:t>管道泵及其过滤器、缓冲器等。</w:t>
            </w:r>
          </w:p>
          <w:p w14:paraId="4A54316A" w14:textId="58A13814" w:rsidR="00C54ECB" w:rsidRPr="00922558" w:rsidRDefault="00C54ECB" w:rsidP="00C54ECB">
            <w:pPr>
              <w:spacing w:line="240" w:lineRule="auto"/>
              <w:ind w:firstLineChars="0" w:firstLine="0"/>
              <w:rPr>
                <w:sz w:val="21"/>
              </w:rPr>
            </w:pPr>
            <w:r w:rsidRPr="00922558">
              <w:rPr>
                <w:sz w:val="21"/>
              </w:rPr>
              <w:t xml:space="preserve">4 </w:t>
            </w:r>
            <w:r w:rsidRPr="00922558">
              <w:rPr>
                <w:sz w:val="21"/>
              </w:rPr>
              <w:t>管道分支处以及直线段每隔</w:t>
            </w:r>
            <w:r w:rsidRPr="00922558">
              <w:rPr>
                <w:sz w:val="21"/>
              </w:rPr>
              <w:t>200</w:t>
            </w:r>
            <w:r w:rsidRPr="00922558">
              <w:rPr>
                <w:sz w:val="21"/>
              </w:rPr>
              <w:t>～</w:t>
            </w:r>
            <w:r w:rsidRPr="00922558">
              <w:rPr>
                <w:sz w:val="21"/>
              </w:rPr>
              <w:t>300m</w:t>
            </w:r>
            <w:r w:rsidRPr="00922558">
              <w:rPr>
                <w:sz w:val="21"/>
              </w:rPr>
              <w:t>处。</w:t>
            </w:r>
          </w:p>
        </w:tc>
        <w:tc>
          <w:tcPr>
            <w:tcW w:w="905" w:type="pct"/>
            <w:vAlign w:val="center"/>
          </w:tcPr>
          <w:p w14:paraId="3BF13E71" w14:textId="77777777" w:rsidR="00C54ECB" w:rsidRPr="00922558" w:rsidRDefault="00C54ECB" w:rsidP="00C54ECB">
            <w:pPr>
              <w:spacing w:line="240" w:lineRule="auto"/>
              <w:ind w:firstLineChars="0" w:firstLine="0"/>
              <w:jc w:val="center"/>
              <w:rPr>
                <w:sz w:val="21"/>
              </w:rPr>
            </w:pPr>
            <w:r w:rsidRPr="00922558">
              <w:rPr>
                <w:sz w:val="21"/>
              </w:rPr>
              <w:t>GB50183-2004</w:t>
            </w:r>
          </w:p>
          <w:p w14:paraId="1AF89AE2" w14:textId="30F55376" w:rsidR="00C54ECB" w:rsidRPr="00922558" w:rsidRDefault="00C54ECB" w:rsidP="00C54ECB">
            <w:pPr>
              <w:spacing w:line="240" w:lineRule="auto"/>
              <w:ind w:firstLineChars="0" w:firstLine="0"/>
              <w:jc w:val="center"/>
              <w:rPr>
                <w:sz w:val="21"/>
              </w:rPr>
            </w:pPr>
            <w:r w:rsidRPr="00922558">
              <w:rPr>
                <w:sz w:val="21"/>
              </w:rPr>
              <w:t>9.3.2</w:t>
            </w:r>
          </w:p>
        </w:tc>
        <w:tc>
          <w:tcPr>
            <w:tcW w:w="1082" w:type="pct"/>
            <w:vAlign w:val="center"/>
          </w:tcPr>
          <w:p w14:paraId="4E5A8EBE" w14:textId="6D815046"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均设置防静电接地。</w:t>
            </w:r>
          </w:p>
        </w:tc>
        <w:tc>
          <w:tcPr>
            <w:tcW w:w="380" w:type="pct"/>
            <w:vAlign w:val="center"/>
          </w:tcPr>
          <w:p w14:paraId="0322E32C" w14:textId="1D94B1FC" w:rsidR="00C54ECB" w:rsidRPr="00922558" w:rsidRDefault="00C54ECB" w:rsidP="00C54ECB">
            <w:pPr>
              <w:widowControl w:val="0"/>
              <w:spacing w:line="240" w:lineRule="auto"/>
              <w:ind w:firstLineChars="0" w:firstLine="0"/>
              <w:jc w:val="center"/>
              <w:rPr>
                <w:b/>
                <w:bCs/>
                <w:sz w:val="21"/>
              </w:rPr>
            </w:pPr>
            <w:r w:rsidRPr="00DF5149">
              <w:rPr>
                <w:b/>
                <w:bCs/>
                <w:sz w:val="21"/>
              </w:rPr>
              <w:t>√</w:t>
            </w:r>
          </w:p>
        </w:tc>
      </w:tr>
      <w:tr w:rsidR="00C54ECB" w:rsidRPr="00922558" w14:paraId="2D119B0F" w14:textId="77777777" w:rsidTr="00B812AF">
        <w:trPr>
          <w:trHeight w:val="284"/>
          <w:jc w:val="center"/>
        </w:trPr>
        <w:tc>
          <w:tcPr>
            <w:tcW w:w="410" w:type="pct"/>
            <w:vAlign w:val="center"/>
          </w:tcPr>
          <w:p w14:paraId="0D1CA058" w14:textId="77777777" w:rsidR="00C54ECB" w:rsidRPr="00922558" w:rsidRDefault="00C54ECB" w:rsidP="00C54ECB">
            <w:pPr>
              <w:pStyle w:val="afff0"/>
              <w:widowControl w:val="0"/>
              <w:numPr>
                <w:ilvl w:val="0"/>
                <w:numId w:val="11"/>
              </w:numPr>
              <w:spacing w:line="240" w:lineRule="auto"/>
              <w:ind w:left="0" w:firstLineChars="0" w:firstLine="0"/>
              <w:jc w:val="center"/>
              <w:rPr>
                <w:sz w:val="21"/>
              </w:rPr>
            </w:pPr>
          </w:p>
        </w:tc>
        <w:tc>
          <w:tcPr>
            <w:tcW w:w="2223" w:type="pct"/>
            <w:vAlign w:val="center"/>
          </w:tcPr>
          <w:p w14:paraId="1E3FFFDA" w14:textId="1776520A" w:rsidR="00C54ECB" w:rsidRPr="00922558" w:rsidRDefault="00C54ECB" w:rsidP="00C54ECB">
            <w:pPr>
              <w:spacing w:line="240" w:lineRule="auto"/>
              <w:ind w:firstLineChars="0" w:firstLine="0"/>
              <w:rPr>
                <w:bCs/>
                <w:sz w:val="21"/>
              </w:rPr>
            </w:pPr>
            <w:r w:rsidRPr="00922558">
              <w:rPr>
                <w:sz w:val="21"/>
              </w:rPr>
              <w:t>应在储罐的上罐扶梯入口处，设消除人体静电装置。</w:t>
            </w:r>
          </w:p>
        </w:tc>
        <w:tc>
          <w:tcPr>
            <w:tcW w:w="905" w:type="pct"/>
            <w:vAlign w:val="center"/>
          </w:tcPr>
          <w:p w14:paraId="31360278" w14:textId="77777777" w:rsidR="00C54ECB" w:rsidRPr="00922558" w:rsidRDefault="00C54ECB" w:rsidP="00C54ECB">
            <w:pPr>
              <w:spacing w:line="240" w:lineRule="auto"/>
              <w:ind w:firstLineChars="0" w:firstLine="0"/>
              <w:jc w:val="center"/>
              <w:rPr>
                <w:sz w:val="21"/>
              </w:rPr>
            </w:pPr>
            <w:r w:rsidRPr="00922558">
              <w:rPr>
                <w:sz w:val="21"/>
              </w:rPr>
              <w:t>GB50183-2004</w:t>
            </w:r>
          </w:p>
          <w:p w14:paraId="1847044C" w14:textId="0009739A" w:rsidR="00C54ECB" w:rsidRPr="00922558" w:rsidRDefault="00C54ECB" w:rsidP="00C54ECB">
            <w:pPr>
              <w:spacing w:line="240" w:lineRule="auto"/>
              <w:ind w:firstLineChars="0" w:firstLine="0"/>
              <w:jc w:val="center"/>
              <w:rPr>
                <w:sz w:val="21"/>
              </w:rPr>
            </w:pPr>
            <w:r w:rsidRPr="00922558">
              <w:rPr>
                <w:sz w:val="21"/>
              </w:rPr>
              <w:t>9.3.6</w:t>
            </w:r>
          </w:p>
        </w:tc>
        <w:tc>
          <w:tcPr>
            <w:tcW w:w="1082" w:type="pct"/>
            <w:vAlign w:val="center"/>
          </w:tcPr>
          <w:p w14:paraId="777C90A0" w14:textId="676ADB97" w:rsidR="00C54ECB" w:rsidRPr="00932D87" w:rsidRDefault="00C54ECB" w:rsidP="00C54ECB">
            <w:pPr>
              <w:widowControl w:val="0"/>
              <w:spacing w:line="240" w:lineRule="auto"/>
              <w:ind w:firstLineChars="0" w:firstLine="0"/>
              <w:rPr>
                <w:sz w:val="21"/>
              </w:rPr>
            </w:pPr>
            <w:r w:rsidRPr="00932D87">
              <w:rPr>
                <w:rFonts w:hint="eastAsia"/>
                <w:snapToGrid w:val="0"/>
                <w:color w:val="000000"/>
                <w:spacing w:val="-3"/>
                <w:kern w:val="0"/>
                <w:sz w:val="21"/>
              </w:rPr>
              <w:t>设置防爆型人体静电释放器。</w:t>
            </w:r>
          </w:p>
        </w:tc>
        <w:tc>
          <w:tcPr>
            <w:tcW w:w="380" w:type="pct"/>
            <w:vAlign w:val="center"/>
          </w:tcPr>
          <w:p w14:paraId="00C55319" w14:textId="6C7CDC99" w:rsidR="00C54ECB" w:rsidRPr="00922558" w:rsidRDefault="00C54ECB" w:rsidP="00C54ECB">
            <w:pPr>
              <w:widowControl w:val="0"/>
              <w:spacing w:line="240" w:lineRule="auto"/>
              <w:ind w:firstLineChars="0" w:firstLine="0"/>
              <w:jc w:val="center"/>
              <w:rPr>
                <w:b/>
                <w:bCs/>
                <w:sz w:val="21"/>
              </w:rPr>
            </w:pPr>
            <w:r w:rsidRPr="00DF5149">
              <w:rPr>
                <w:b/>
                <w:bCs/>
                <w:sz w:val="21"/>
              </w:rPr>
              <w:t>√</w:t>
            </w:r>
          </w:p>
        </w:tc>
      </w:tr>
      <w:tr w:rsidR="00C54ECB" w:rsidRPr="00922558" w14:paraId="0E7E85B5" w14:textId="77777777" w:rsidTr="00B812AF">
        <w:trPr>
          <w:trHeight w:val="284"/>
          <w:jc w:val="center"/>
        </w:trPr>
        <w:tc>
          <w:tcPr>
            <w:tcW w:w="410" w:type="pct"/>
            <w:vAlign w:val="center"/>
          </w:tcPr>
          <w:p w14:paraId="466F31B4" w14:textId="77777777" w:rsidR="00C54ECB" w:rsidRPr="00922558" w:rsidRDefault="00C54ECB" w:rsidP="00C54ECB">
            <w:pPr>
              <w:pStyle w:val="afff0"/>
              <w:widowControl w:val="0"/>
              <w:numPr>
                <w:ilvl w:val="0"/>
                <w:numId w:val="11"/>
              </w:numPr>
              <w:spacing w:line="240" w:lineRule="auto"/>
              <w:ind w:left="0" w:firstLineChars="0" w:firstLine="0"/>
              <w:jc w:val="center"/>
              <w:rPr>
                <w:sz w:val="21"/>
              </w:rPr>
            </w:pPr>
          </w:p>
        </w:tc>
        <w:tc>
          <w:tcPr>
            <w:tcW w:w="2223" w:type="pct"/>
            <w:vAlign w:val="center"/>
          </w:tcPr>
          <w:p w14:paraId="32D28EEC" w14:textId="26DC201C" w:rsidR="00C54ECB" w:rsidRPr="00922558" w:rsidRDefault="00C54ECB" w:rsidP="00C54ECB">
            <w:pPr>
              <w:spacing w:line="240" w:lineRule="auto"/>
              <w:ind w:firstLineChars="0" w:firstLine="0"/>
              <w:rPr>
                <w:sz w:val="21"/>
              </w:rPr>
            </w:pPr>
            <w:r w:rsidRPr="00922558">
              <w:rPr>
                <w:sz w:val="21"/>
              </w:rPr>
              <w:t>金属储罐应作环型防雷接地，其接地点不应少于</w:t>
            </w:r>
            <w:r w:rsidRPr="00922558">
              <w:rPr>
                <w:sz w:val="21"/>
              </w:rPr>
              <w:t>2</w:t>
            </w:r>
            <w:r w:rsidRPr="00922558">
              <w:rPr>
                <w:sz w:val="21"/>
              </w:rPr>
              <w:t>处，并应沿罐周均匀对称布置，其罐壁周长间距不应大于</w:t>
            </w:r>
            <w:r w:rsidRPr="00922558">
              <w:rPr>
                <w:sz w:val="21"/>
              </w:rPr>
              <w:t>30m</w:t>
            </w:r>
            <w:r w:rsidRPr="00922558">
              <w:rPr>
                <w:sz w:val="21"/>
              </w:rPr>
              <w:t>，接地体距罐壁的距离应大于</w:t>
            </w:r>
            <w:r w:rsidRPr="00922558">
              <w:rPr>
                <w:sz w:val="21"/>
              </w:rPr>
              <w:t>3m</w:t>
            </w:r>
            <w:r w:rsidRPr="00922558">
              <w:rPr>
                <w:sz w:val="21"/>
              </w:rPr>
              <w:t>。</w:t>
            </w:r>
          </w:p>
        </w:tc>
        <w:tc>
          <w:tcPr>
            <w:tcW w:w="905" w:type="pct"/>
            <w:vAlign w:val="center"/>
          </w:tcPr>
          <w:p w14:paraId="65C8A437" w14:textId="77777777" w:rsidR="00C54ECB" w:rsidRPr="00922558" w:rsidRDefault="00C54ECB" w:rsidP="00C54ECB">
            <w:pPr>
              <w:spacing w:line="240" w:lineRule="auto"/>
              <w:ind w:firstLineChars="0" w:firstLine="0"/>
              <w:jc w:val="center"/>
              <w:rPr>
                <w:sz w:val="21"/>
              </w:rPr>
            </w:pPr>
            <w:r w:rsidRPr="00922558">
              <w:rPr>
                <w:sz w:val="21"/>
              </w:rPr>
              <w:t>GB15599-2009</w:t>
            </w:r>
          </w:p>
          <w:p w14:paraId="52C1C6FB" w14:textId="5D50CE36" w:rsidR="00C54ECB" w:rsidRPr="00922558" w:rsidRDefault="00C54ECB" w:rsidP="00C54ECB">
            <w:pPr>
              <w:spacing w:line="240" w:lineRule="auto"/>
              <w:ind w:firstLineChars="0" w:firstLine="0"/>
              <w:jc w:val="center"/>
              <w:rPr>
                <w:sz w:val="21"/>
              </w:rPr>
            </w:pPr>
            <w:r w:rsidRPr="00922558">
              <w:rPr>
                <w:sz w:val="21"/>
              </w:rPr>
              <w:t>4.1.2</w:t>
            </w:r>
          </w:p>
        </w:tc>
        <w:tc>
          <w:tcPr>
            <w:tcW w:w="1082" w:type="pct"/>
            <w:vAlign w:val="center"/>
          </w:tcPr>
          <w:p w14:paraId="6EFB5D74" w14:textId="09770CBC" w:rsidR="00C54ECB" w:rsidRPr="00932D87" w:rsidRDefault="00C54ECB" w:rsidP="00C54ECB">
            <w:pPr>
              <w:widowControl w:val="0"/>
              <w:spacing w:line="240" w:lineRule="auto"/>
              <w:ind w:firstLineChars="0" w:firstLine="0"/>
              <w:rPr>
                <w:sz w:val="21"/>
              </w:rPr>
            </w:pPr>
            <w:r w:rsidRPr="00932D87">
              <w:rPr>
                <w:rFonts w:hint="eastAsia"/>
                <w:snapToGrid w:val="0"/>
                <w:color w:val="000000"/>
                <w:spacing w:val="-3"/>
                <w:kern w:val="0"/>
                <w:sz w:val="21"/>
              </w:rPr>
              <w:t>现场查看，符合要求。</w:t>
            </w:r>
          </w:p>
        </w:tc>
        <w:tc>
          <w:tcPr>
            <w:tcW w:w="380" w:type="pct"/>
            <w:vAlign w:val="center"/>
          </w:tcPr>
          <w:p w14:paraId="3C3D15EA" w14:textId="0D27C170" w:rsidR="00C54ECB" w:rsidRPr="00922558" w:rsidRDefault="00C54ECB" w:rsidP="00C54ECB">
            <w:pPr>
              <w:widowControl w:val="0"/>
              <w:spacing w:line="240" w:lineRule="auto"/>
              <w:ind w:firstLineChars="0" w:firstLine="0"/>
              <w:jc w:val="center"/>
              <w:rPr>
                <w:b/>
                <w:bCs/>
                <w:sz w:val="21"/>
              </w:rPr>
            </w:pPr>
            <w:r w:rsidRPr="00DF5149">
              <w:rPr>
                <w:b/>
                <w:bCs/>
                <w:sz w:val="21"/>
              </w:rPr>
              <w:t>√</w:t>
            </w:r>
          </w:p>
        </w:tc>
      </w:tr>
      <w:tr w:rsidR="00C54ECB" w:rsidRPr="00922558" w14:paraId="4807AA30" w14:textId="77777777" w:rsidTr="00B812AF">
        <w:trPr>
          <w:trHeight w:val="284"/>
          <w:jc w:val="center"/>
        </w:trPr>
        <w:tc>
          <w:tcPr>
            <w:tcW w:w="410" w:type="pct"/>
            <w:vAlign w:val="center"/>
          </w:tcPr>
          <w:p w14:paraId="185C4771" w14:textId="77777777" w:rsidR="00C54ECB" w:rsidRPr="00922558" w:rsidRDefault="00C54ECB" w:rsidP="00C54ECB">
            <w:pPr>
              <w:pStyle w:val="afff0"/>
              <w:widowControl w:val="0"/>
              <w:numPr>
                <w:ilvl w:val="0"/>
                <w:numId w:val="11"/>
              </w:numPr>
              <w:spacing w:line="240" w:lineRule="auto"/>
              <w:ind w:left="0" w:firstLineChars="0" w:firstLine="0"/>
              <w:jc w:val="center"/>
              <w:rPr>
                <w:sz w:val="21"/>
              </w:rPr>
            </w:pPr>
          </w:p>
        </w:tc>
        <w:tc>
          <w:tcPr>
            <w:tcW w:w="2223" w:type="pct"/>
            <w:vAlign w:val="center"/>
          </w:tcPr>
          <w:p w14:paraId="272D7CD0" w14:textId="6918CFE6" w:rsidR="00C54ECB" w:rsidRPr="00922558" w:rsidRDefault="00C54ECB" w:rsidP="00C54ECB">
            <w:pPr>
              <w:spacing w:line="240" w:lineRule="auto"/>
              <w:ind w:firstLineChars="0" w:firstLine="0"/>
              <w:rPr>
                <w:sz w:val="21"/>
              </w:rPr>
            </w:pPr>
            <w:r w:rsidRPr="00922558">
              <w:rPr>
                <w:sz w:val="21"/>
              </w:rPr>
              <w:t>金属储罐的阻火器、呼吸阀、量油孔、人孔等金属附件应等电位连接。</w:t>
            </w:r>
          </w:p>
        </w:tc>
        <w:tc>
          <w:tcPr>
            <w:tcW w:w="905" w:type="pct"/>
            <w:vAlign w:val="center"/>
          </w:tcPr>
          <w:p w14:paraId="77EC89EF" w14:textId="77777777" w:rsidR="00C54ECB" w:rsidRPr="00922558" w:rsidRDefault="00C54ECB" w:rsidP="00C54ECB">
            <w:pPr>
              <w:spacing w:line="240" w:lineRule="auto"/>
              <w:ind w:firstLineChars="0" w:firstLine="0"/>
              <w:jc w:val="center"/>
              <w:rPr>
                <w:sz w:val="21"/>
              </w:rPr>
            </w:pPr>
            <w:r w:rsidRPr="00922558">
              <w:rPr>
                <w:sz w:val="21"/>
              </w:rPr>
              <w:t>GB15599-2009</w:t>
            </w:r>
          </w:p>
          <w:p w14:paraId="171A0B56" w14:textId="48749ECB" w:rsidR="00C54ECB" w:rsidRPr="00922558" w:rsidRDefault="00C54ECB" w:rsidP="00C54ECB">
            <w:pPr>
              <w:spacing w:line="240" w:lineRule="auto"/>
              <w:ind w:firstLineChars="0" w:firstLine="0"/>
              <w:jc w:val="center"/>
              <w:rPr>
                <w:sz w:val="21"/>
              </w:rPr>
            </w:pPr>
            <w:r w:rsidRPr="00922558">
              <w:rPr>
                <w:sz w:val="21"/>
              </w:rPr>
              <w:t>4.1.4</w:t>
            </w:r>
          </w:p>
        </w:tc>
        <w:tc>
          <w:tcPr>
            <w:tcW w:w="1082" w:type="pct"/>
            <w:vAlign w:val="center"/>
          </w:tcPr>
          <w:p w14:paraId="5D319890" w14:textId="37302E10" w:rsidR="00C54ECB" w:rsidRPr="00932D87" w:rsidRDefault="00C54ECB" w:rsidP="00C54ECB">
            <w:pPr>
              <w:widowControl w:val="0"/>
              <w:spacing w:line="240" w:lineRule="auto"/>
              <w:ind w:firstLineChars="0" w:firstLine="0"/>
              <w:rPr>
                <w:sz w:val="21"/>
              </w:rPr>
            </w:pPr>
            <w:r w:rsidRPr="00932D87">
              <w:rPr>
                <w:rFonts w:hint="eastAsia"/>
                <w:snapToGrid w:val="0"/>
                <w:color w:val="000000"/>
                <w:spacing w:val="-3"/>
                <w:kern w:val="0"/>
                <w:sz w:val="21"/>
              </w:rPr>
              <w:t>均设等电位连接。</w:t>
            </w:r>
          </w:p>
        </w:tc>
        <w:tc>
          <w:tcPr>
            <w:tcW w:w="380" w:type="pct"/>
            <w:vAlign w:val="center"/>
          </w:tcPr>
          <w:p w14:paraId="52B6C09A" w14:textId="49348FDF" w:rsidR="00C54ECB" w:rsidRPr="00922558" w:rsidRDefault="00C54ECB" w:rsidP="00C54ECB">
            <w:pPr>
              <w:widowControl w:val="0"/>
              <w:spacing w:line="240" w:lineRule="auto"/>
              <w:ind w:firstLineChars="0" w:firstLine="0"/>
              <w:jc w:val="center"/>
              <w:rPr>
                <w:b/>
                <w:bCs/>
                <w:sz w:val="21"/>
              </w:rPr>
            </w:pPr>
            <w:r w:rsidRPr="00DF5149">
              <w:rPr>
                <w:b/>
                <w:bCs/>
                <w:sz w:val="21"/>
              </w:rPr>
              <w:t>√</w:t>
            </w:r>
          </w:p>
        </w:tc>
      </w:tr>
      <w:tr w:rsidR="00C54ECB" w:rsidRPr="00922558" w14:paraId="6238187C" w14:textId="77777777" w:rsidTr="00B812AF">
        <w:trPr>
          <w:trHeight w:val="284"/>
          <w:jc w:val="center"/>
        </w:trPr>
        <w:tc>
          <w:tcPr>
            <w:tcW w:w="410" w:type="pct"/>
            <w:vAlign w:val="center"/>
          </w:tcPr>
          <w:p w14:paraId="3F3A3100" w14:textId="77777777" w:rsidR="00C54ECB" w:rsidRPr="00922558" w:rsidRDefault="00C54ECB" w:rsidP="00C54ECB">
            <w:pPr>
              <w:pStyle w:val="afff0"/>
              <w:widowControl w:val="0"/>
              <w:numPr>
                <w:ilvl w:val="0"/>
                <w:numId w:val="11"/>
              </w:numPr>
              <w:spacing w:line="240" w:lineRule="auto"/>
              <w:ind w:left="0" w:firstLineChars="0" w:firstLine="0"/>
              <w:jc w:val="center"/>
              <w:rPr>
                <w:sz w:val="21"/>
              </w:rPr>
            </w:pPr>
          </w:p>
        </w:tc>
        <w:tc>
          <w:tcPr>
            <w:tcW w:w="2223" w:type="pct"/>
            <w:vAlign w:val="center"/>
          </w:tcPr>
          <w:p w14:paraId="1D1034AD" w14:textId="77777777" w:rsidR="00C54ECB" w:rsidRPr="00922558" w:rsidRDefault="00C54ECB" w:rsidP="00C54ECB">
            <w:pPr>
              <w:spacing w:line="240" w:lineRule="auto"/>
              <w:ind w:firstLineChars="0" w:firstLine="0"/>
              <w:rPr>
                <w:sz w:val="21"/>
              </w:rPr>
            </w:pPr>
            <w:r w:rsidRPr="00922558">
              <w:rPr>
                <w:sz w:val="21"/>
              </w:rPr>
              <w:t>固定设备（塔、容器、机泵、换热器等）的外壳应进行静电接地，若为覆土设备可不做静电接地。</w:t>
            </w:r>
          </w:p>
          <w:p w14:paraId="3676ACFC" w14:textId="11C18C58" w:rsidR="00C54ECB" w:rsidRPr="00922558" w:rsidRDefault="00C54ECB" w:rsidP="00C54ECB">
            <w:pPr>
              <w:spacing w:line="240" w:lineRule="auto"/>
              <w:ind w:firstLineChars="0" w:firstLine="0"/>
              <w:rPr>
                <w:sz w:val="21"/>
              </w:rPr>
            </w:pPr>
            <w:r w:rsidRPr="00922558">
              <w:rPr>
                <w:sz w:val="21"/>
              </w:rPr>
              <w:t>固定设备如塔、容器、机泵、换热器、过滤器等的外壳应进行静电接地，若为覆土设备可不做静电接地。</w:t>
            </w:r>
          </w:p>
        </w:tc>
        <w:tc>
          <w:tcPr>
            <w:tcW w:w="905" w:type="pct"/>
            <w:vAlign w:val="center"/>
          </w:tcPr>
          <w:p w14:paraId="4931C7FC" w14:textId="77777777" w:rsidR="00C54ECB" w:rsidRPr="00922558" w:rsidRDefault="00C54ECB" w:rsidP="00C54ECB">
            <w:pPr>
              <w:spacing w:line="240" w:lineRule="auto"/>
              <w:ind w:firstLineChars="0" w:firstLine="0"/>
              <w:jc w:val="center"/>
              <w:rPr>
                <w:sz w:val="21"/>
              </w:rPr>
            </w:pPr>
            <w:r w:rsidRPr="00922558">
              <w:rPr>
                <w:sz w:val="21"/>
              </w:rPr>
              <w:t>SY/T0060-2017</w:t>
            </w:r>
          </w:p>
          <w:p w14:paraId="15D1FB58" w14:textId="77777777" w:rsidR="00C54ECB" w:rsidRPr="00922558" w:rsidRDefault="00C54ECB" w:rsidP="00C54ECB">
            <w:pPr>
              <w:spacing w:line="240" w:lineRule="auto"/>
              <w:ind w:firstLineChars="0" w:firstLine="0"/>
              <w:jc w:val="center"/>
              <w:rPr>
                <w:sz w:val="21"/>
              </w:rPr>
            </w:pPr>
            <w:r w:rsidRPr="00922558">
              <w:rPr>
                <w:sz w:val="21"/>
              </w:rPr>
              <w:t>5.1.1</w:t>
            </w:r>
          </w:p>
          <w:p w14:paraId="33A42EEB" w14:textId="77777777" w:rsidR="00C54ECB" w:rsidRPr="00922558" w:rsidRDefault="00C54ECB" w:rsidP="00C54ECB">
            <w:pPr>
              <w:spacing w:line="240" w:lineRule="auto"/>
              <w:ind w:firstLineChars="0" w:firstLine="0"/>
              <w:jc w:val="center"/>
              <w:rPr>
                <w:sz w:val="21"/>
              </w:rPr>
            </w:pPr>
            <w:r w:rsidRPr="00922558">
              <w:rPr>
                <w:sz w:val="21"/>
              </w:rPr>
              <w:t>SY/T7385-2017</w:t>
            </w:r>
          </w:p>
          <w:p w14:paraId="01D70D2D" w14:textId="3CA8BFF1" w:rsidR="00C54ECB" w:rsidRPr="00922558" w:rsidRDefault="00C54ECB" w:rsidP="00C54ECB">
            <w:pPr>
              <w:spacing w:line="240" w:lineRule="auto"/>
              <w:ind w:firstLineChars="0" w:firstLine="0"/>
              <w:jc w:val="center"/>
              <w:rPr>
                <w:sz w:val="21"/>
              </w:rPr>
            </w:pPr>
            <w:r w:rsidRPr="00922558">
              <w:rPr>
                <w:sz w:val="21"/>
              </w:rPr>
              <w:t>3.1.1</w:t>
            </w:r>
          </w:p>
        </w:tc>
        <w:tc>
          <w:tcPr>
            <w:tcW w:w="1082" w:type="pct"/>
            <w:vAlign w:val="center"/>
          </w:tcPr>
          <w:p w14:paraId="322131B8" w14:textId="4E63E445" w:rsidR="00C54ECB" w:rsidRPr="00932D87" w:rsidRDefault="00C54ECB" w:rsidP="00C54ECB">
            <w:pPr>
              <w:widowControl w:val="0"/>
              <w:spacing w:line="240" w:lineRule="auto"/>
              <w:ind w:firstLineChars="0" w:firstLine="0"/>
              <w:rPr>
                <w:sz w:val="21"/>
              </w:rPr>
            </w:pPr>
            <w:r w:rsidRPr="00932D87">
              <w:rPr>
                <w:rFonts w:hint="eastAsia"/>
                <w:snapToGrid w:val="0"/>
                <w:color w:val="000000"/>
                <w:spacing w:val="-3"/>
                <w:kern w:val="0"/>
                <w:sz w:val="21"/>
              </w:rPr>
              <w:t>固定设备的外壳均静电接地。</w:t>
            </w:r>
          </w:p>
        </w:tc>
        <w:tc>
          <w:tcPr>
            <w:tcW w:w="380" w:type="pct"/>
            <w:vAlign w:val="center"/>
          </w:tcPr>
          <w:p w14:paraId="3E7D266E" w14:textId="008041F8" w:rsidR="00C54ECB" w:rsidRPr="00922558" w:rsidRDefault="00C54ECB" w:rsidP="00C54ECB">
            <w:pPr>
              <w:widowControl w:val="0"/>
              <w:spacing w:line="240" w:lineRule="auto"/>
              <w:ind w:firstLineChars="0" w:firstLine="0"/>
              <w:jc w:val="center"/>
              <w:rPr>
                <w:b/>
                <w:bCs/>
                <w:sz w:val="21"/>
              </w:rPr>
            </w:pPr>
            <w:r w:rsidRPr="00DF5149">
              <w:rPr>
                <w:b/>
                <w:bCs/>
                <w:sz w:val="21"/>
              </w:rPr>
              <w:t>√</w:t>
            </w:r>
          </w:p>
        </w:tc>
      </w:tr>
      <w:tr w:rsidR="00C54ECB" w:rsidRPr="00922558" w14:paraId="60DCDD4D" w14:textId="77777777" w:rsidTr="00B812AF">
        <w:trPr>
          <w:trHeight w:val="284"/>
          <w:jc w:val="center"/>
        </w:trPr>
        <w:tc>
          <w:tcPr>
            <w:tcW w:w="410" w:type="pct"/>
            <w:vAlign w:val="center"/>
          </w:tcPr>
          <w:p w14:paraId="0CA1F76E" w14:textId="77777777" w:rsidR="00C54ECB" w:rsidRPr="00922558" w:rsidRDefault="00C54ECB" w:rsidP="00C54ECB">
            <w:pPr>
              <w:pStyle w:val="afff0"/>
              <w:widowControl w:val="0"/>
              <w:numPr>
                <w:ilvl w:val="0"/>
                <w:numId w:val="11"/>
              </w:numPr>
              <w:spacing w:line="240" w:lineRule="auto"/>
              <w:ind w:left="0" w:firstLineChars="0" w:firstLine="0"/>
              <w:jc w:val="center"/>
              <w:rPr>
                <w:sz w:val="21"/>
              </w:rPr>
            </w:pPr>
          </w:p>
        </w:tc>
        <w:tc>
          <w:tcPr>
            <w:tcW w:w="2223" w:type="pct"/>
            <w:vAlign w:val="center"/>
          </w:tcPr>
          <w:p w14:paraId="3C9DF97F" w14:textId="1422C6E4" w:rsidR="00C54ECB" w:rsidRPr="00922558" w:rsidRDefault="00C54ECB" w:rsidP="00C54ECB">
            <w:pPr>
              <w:spacing w:line="240" w:lineRule="auto"/>
              <w:ind w:firstLineChars="0" w:firstLine="0"/>
              <w:rPr>
                <w:sz w:val="21"/>
              </w:rPr>
            </w:pPr>
            <w:r w:rsidRPr="00922558">
              <w:rPr>
                <w:sz w:val="21"/>
              </w:rPr>
              <w:t>储罐各金属构件（搅拌器、升降器、仪表管道、金属浮体等）及附件（阻火器帽、呼吸阀帽、量油孔盖、安全阀、自动通气阀等活动金属附件</w:t>
            </w:r>
            <w:r w:rsidRPr="00922558">
              <w:rPr>
                <w:sz w:val="21"/>
              </w:rPr>
              <w:t>)</w:t>
            </w:r>
            <w:r w:rsidRPr="00922558">
              <w:rPr>
                <w:sz w:val="21"/>
              </w:rPr>
              <w:t>，应与罐体等电位连接并接地。</w:t>
            </w:r>
          </w:p>
        </w:tc>
        <w:tc>
          <w:tcPr>
            <w:tcW w:w="905" w:type="pct"/>
            <w:vAlign w:val="center"/>
          </w:tcPr>
          <w:p w14:paraId="1534CC3B" w14:textId="77777777" w:rsidR="00C54ECB" w:rsidRPr="00922558" w:rsidRDefault="00C54ECB" w:rsidP="00C54ECB">
            <w:pPr>
              <w:spacing w:line="240" w:lineRule="auto"/>
              <w:ind w:firstLineChars="0" w:firstLine="0"/>
              <w:jc w:val="center"/>
              <w:rPr>
                <w:sz w:val="21"/>
              </w:rPr>
            </w:pPr>
            <w:r w:rsidRPr="00922558">
              <w:rPr>
                <w:sz w:val="21"/>
              </w:rPr>
              <w:t>SY/T7385-2017</w:t>
            </w:r>
          </w:p>
          <w:p w14:paraId="1379625E" w14:textId="258BBE24" w:rsidR="00C54ECB" w:rsidRPr="00922558" w:rsidRDefault="00C54ECB" w:rsidP="00C54ECB">
            <w:pPr>
              <w:spacing w:line="240" w:lineRule="auto"/>
              <w:ind w:firstLineChars="0" w:firstLine="0"/>
              <w:jc w:val="center"/>
              <w:rPr>
                <w:sz w:val="21"/>
              </w:rPr>
            </w:pPr>
            <w:r w:rsidRPr="00922558">
              <w:rPr>
                <w:sz w:val="21"/>
              </w:rPr>
              <w:t>3.2.7</w:t>
            </w:r>
          </w:p>
        </w:tc>
        <w:tc>
          <w:tcPr>
            <w:tcW w:w="1082" w:type="pct"/>
            <w:vAlign w:val="center"/>
          </w:tcPr>
          <w:p w14:paraId="32BF72D6" w14:textId="6938F757" w:rsidR="00C54ECB" w:rsidRPr="00932D87" w:rsidRDefault="00C54ECB" w:rsidP="00C54ECB">
            <w:pPr>
              <w:widowControl w:val="0"/>
              <w:spacing w:line="240" w:lineRule="auto"/>
              <w:ind w:firstLineChars="0" w:firstLine="0"/>
              <w:rPr>
                <w:sz w:val="21"/>
              </w:rPr>
            </w:pPr>
            <w:r w:rsidRPr="00932D87">
              <w:rPr>
                <w:rFonts w:hint="eastAsia"/>
                <w:snapToGrid w:val="0"/>
                <w:color w:val="000000"/>
                <w:spacing w:val="-3"/>
                <w:kern w:val="0"/>
                <w:sz w:val="21"/>
              </w:rPr>
              <w:t>现场查看，符合要求。</w:t>
            </w:r>
          </w:p>
        </w:tc>
        <w:tc>
          <w:tcPr>
            <w:tcW w:w="380" w:type="pct"/>
            <w:vAlign w:val="center"/>
          </w:tcPr>
          <w:p w14:paraId="75A5488A" w14:textId="536F8668" w:rsidR="00C54ECB" w:rsidRPr="00922558" w:rsidRDefault="00C54ECB" w:rsidP="00C54ECB">
            <w:pPr>
              <w:widowControl w:val="0"/>
              <w:spacing w:line="240" w:lineRule="auto"/>
              <w:ind w:firstLineChars="0" w:firstLine="0"/>
              <w:jc w:val="center"/>
              <w:rPr>
                <w:b/>
                <w:bCs/>
                <w:sz w:val="21"/>
              </w:rPr>
            </w:pPr>
            <w:r w:rsidRPr="00DF5149">
              <w:rPr>
                <w:b/>
                <w:bCs/>
                <w:sz w:val="21"/>
              </w:rPr>
              <w:t>√</w:t>
            </w:r>
          </w:p>
        </w:tc>
      </w:tr>
      <w:tr w:rsidR="00C54ECB" w:rsidRPr="00922558" w14:paraId="004B8C2F" w14:textId="77777777" w:rsidTr="00B812AF">
        <w:trPr>
          <w:trHeight w:val="284"/>
          <w:jc w:val="center"/>
        </w:trPr>
        <w:tc>
          <w:tcPr>
            <w:tcW w:w="410" w:type="pct"/>
            <w:vAlign w:val="center"/>
          </w:tcPr>
          <w:p w14:paraId="3F8DA516" w14:textId="77777777" w:rsidR="00C54ECB" w:rsidRPr="00922558" w:rsidRDefault="00C54ECB" w:rsidP="00C54ECB">
            <w:pPr>
              <w:pStyle w:val="afff0"/>
              <w:widowControl w:val="0"/>
              <w:numPr>
                <w:ilvl w:val="0"/>
                <w:numId w:val="11"/>
              </w:numPr>
              <w:spacing w:line="240" w:lineRule="auto"/>
              <w:ind w:left="0" w:firstLineChars="0" w:firstLine="0"/>
              <w:jc w:val="center"/>
              <w:rPr>
                <w:sz w:val="21"/>
              </w:rPr>
            </w:pPr>
          </w:p>
        </w:tc>
        <w:tc>
          <w:tcPr>
            <w:tcW w:w="2223" w:type="pct"/>
            <w:vAlign w:val="center"/>
          </w:tcPr>
          <w:p w14:paraId="3803030D" w14:textId="6D4D84E5" w:rsidR="00C54ECB" w:rsidRPr="00922558" w:rsidRDefault="00C54ECB" w:rsidP="00C54ECB">
            <w:pPr>
              <w:spacing w:line="240" w:lineRule="auto"/>
              <w:ind w:firstLineChars="0" w:firstLine="0"/>
              <w:rPr>
                <w:sz w:val="21"/>
              </w:rPr>
            </w:pPr>
            <w:r w:rsidRPr="00922558">
              <w:rPr>
                <w:sz w:val="21"/>
              </w:rPr>
              <w:t>输油输气管道的法兰连接处，当少于</w:t>
            </w:r>
            <w:r w:rsidRPr="00922558">
              <w:rPr>
                <w:sz w:val="21"/>
              </w:rPr>
              <w:t>5</w:t>
            </w:r>
            <w:r w:rsidRPr="00922558">
              <w:rPr>
                <w:sz w:val="21"/>
              </w:rPr>
              <w:t>个螺栓连接时应跨接。</w:t>
            </w:r>
          </w:p>
        </w:tc>
        <w:tc>
          <w:tcPr>
            <w:tcW w:w="905" w:type="pct"/>
            <w:vAlign w:val="center"/>
          </w:tcPr>
          <w:p w14:paraId="51F02A45" w14:textId="77777777" w:rsidR="00C54ECB" w:rsidRPr="00922558" w:rsidRDefault="00C54ECB" w:rsidP="00C54ECB">
            <w:pPr>
              <w:spacing w:line="240" w:lineRule="auto"/>
              <w:ind w:firstLineChars="0" w:firstLine="0"/>
              <w:jc w:val="center"/>
              <w:rPr>
                <w:sz w:val="21"/>
              </w:rPr>
            </w:pPr>
            <w:r w:rsidRPr="00922558">
              <w:rPr>
                <w:sz w:val="21"/>
              </w:rPr>
              <w:t>SY/T7385-2017</w:t>
            </w:r>
          </w:p>
          <w:p w14:paraId="6698DD31" w14:textId="059282A5" w:rsidR="00C54ECB" w:rsidRPr="00922558" w:rsidRDefault="00C54ECB" w:rsidP="00C54ECB">
            <w:pPr>
              <w:spacing w:line="240" w:lineRule="auto"/>
              <w:ind w:firstLineChars="0" w:firstLine="0"/>
              <w:jc w:val="center"/>
              <w:rPr>
                <w:sz w:val="21"/>
              </w:rPr>
            </w:pPr>
            <w:r w:rsidRPr="00922558">
              <w:rPr>
                <w:sz w:val="21"/>
              </w:rPr>
              <w:t>3.3.3</w:t>
            </w:r>
          </w:p>
        </w:tc>
        <w:tc>
          <w:tcPr>
            <w:tcW w:w="1082" w:type="pct"/>
            <w:vAlign w:val="center"/>
          </w:tcPr>
          <w:p w14:paraId="116A87FB" w14:textId="29E46439" w:rsidR="00C54ECB" w:rsidRPr="00922558" w:rsidRDefault="00C54ECB" w:rsidP="00C54ECB">
            <w:pPr>
              <w:widowControl w:val="0"/>
              <w:spacing w:line="240" w:lineRule="auto"/>
              <w:ind w:firstLineChars="0" w:firstLine="0"/>
              <w:rPr>
                <w:sz w:val="21"/>
              </w:rPr>
            </w:pPr>
            <w:r w:rsidRPr="00932D87">
              <w:rPr>
                <w:rFonts w:hint="eastAsia"/>
                <w:sz w:val="21"/>
              </w:rPr>
              <w:t>现场查看，符合要求。</w:t>
            </w:r>
          </w:p>
        </w:tc>
        <w:tc>
          <w:tcPr>
            <w:tcW w:w="380" w:type="pct"/>
            <w:vAlign w:val="center"/>
          </w:tcPr>
          <w:p w14:paraId="3EEF603B" w14:textId="78843047" w:rsidR="00C54ECB" w:rsidRPr="00922558" w:rsidRDefault="00C54ECB" w:rsidP="00C54ECB">
            <w:pPr>
              <w:widowControl w:val="0"/>
              <w:spacing w:line="240" w:lineRule="auto"/>
              <w:ind w:firstLineChars="0" w:firstLine="0"/>
              <w:jc w:val="center"/>
              <w:rPr>
                <w:b/>
                <w:bCs/>
                <w:sz w:val="21"/>
              </w:rPr>
            </w:pPr>
            <w:r w:rsidRPr="00DF5149">
              <w:rPr>
                <w:b/>
                <w:bCs/>
                <w:sz w:val="21"/>
              </w:rPr>
              <w:t>√</w:t>
            </w:r>
          </w:p>
        </w:tc>
      </w:tr>
      <w:tr w:rsidR="00C54ECB" w:rsidRPr="00922558" w14:paraId="280518E1" w14:textId="77777777" w:rsidTr="00B812AF">
        <w:trPr>
          <w:trHeight w:val="284"/>
          <w:jc w:val="center"/>
        </w:trPr>
        <w:tc>
          <w:tcPr>
            <w:tcW w:w="410" w:type="pct"/>
            <w:vAlign w:val="center"/>
          </w:tcPr>
          <w:p w14:paraId="0AAB40F0" w14:textId="77777777" w:rsidR="00C54ECB" w:rsidRPr="00922558" w:rsidRDefault="00C54ECB" w:rsidP="00C54ECB">
            <w:pPr>
              <w:pStyle w:val="afff0"/>
              <w:widowControl w:val="0"/>
              <w:numPr>
                <w:ilvl w:val="0"/>
                <w:numId w:val="11"/>
              </w:numPr>
              <w:spacing w:line="240" w:lineRule="auto"/>
              <w:ind w:left="0" w:firstLineChars="0" w:firstLine="0"/>
              <w:jc w:val="center"/>
              <w:rPr>
                <w:sz w:val="21"/>
              </w:rPr>
            </w:pPr>
          </w:p>
        </w:tc>
        <w:tc>
          <w:tcPr>
            <w:tcW w:w="2223" w:type="pct"/>
            <w:vAlign w:val="center"/>
          </w:tcPr>
          <w:p w14:paraId="66E6ED95" w14:textId="66983DBD" w:rsidR="00C54ECB" w:rsidRPr="00922558" w:rsidRDefault="00C54ECB" w:rsidP="00C54ECB">
            <w:pPr>
              <w:spacing w:line="240" w:lineRule="auto"/>
              <w:ind w:firstLineChars="0" w:firstLine="0"/>
              <w:rPr>
                <w:sz w:val="21"/>
              </w:rPr>
            </w:pPr>
            <w:r w:rsidRPr="00922558">
              <w:rPr>
                <w:sz w:val="21"/>
              </w:rPr>
              <w:t>钢储罐应做环形防雷接地，其接地点不应少于两处，并应沿罐周均匀分布或对称布置，其罐壁周长间距不应大于</w:t>
            </w:r>
            <w:r w:rsidRPr="00922558">
              <w:rPr>
                <w:sz w:val="21"/>
              </w:rPr>
              <w:t>30m</w:t>
            </w:r>
            <w:r w:rsidRPr="00922558">
              <w:rPr>
                <w:sz w:val="21"/>
              </w:rPr>
              <w:t>，接地体距罐壁的距离应大于</w:t>
            </w:r>
            <w:r w:rsidRPr="00922558">
              <w:rPr>
                <w:sz w:val="21"/>
              </w:rPr>
              <w:t>3m</w:t>
            </w:r>
            <w:r w:rsidRPr="00922558">
              <w:rPr>
                <w:sz w:val="21"/>
              </w:rPr>
              <w:t>。宜将储罐自然接地体与人工接地装置相连接，其接地点不应少于两处。冲击接地电阻不应大于</w:t>
            </w:r>
            <w:r w:rsidRPr="00922558">
              <w:rPr>
                <w:sz w:val="21"/>
              </w:rPr>
              <w:t>10Ω</w:t>
            </w:r>
            <w:r w:rsidRPr="00922558">
              <w:rPr>
                <w:sz w:val="21"/>
              </w:rPr>
              <w:t>。金属储罐的阻火器、呼吸阀、量油孔、人孔、切水管、透光孔等金属附件应等电位连接。</w:t>
            </w:r>
          </w:p>
        </w:tc>
        <w:tc>
          <w:tcPr>
            <w:tcW w:w="905" w:type="pct"/>
            <w:vAlign w:val="center"/>
          </w:tcPr>
          <w:p w14:paraId="798558DE" w14:textId="77777777" w:rsidR="00C54ECB" w:rsidRPr="00922558" w:rsidRDefault="00C54ECB" w:rsidP="00C54ECB">
            <w:pPr>
              <w:spacing w:line="240" w:lineRule="auto"/>
              <w:ind w:firstLineChars="0" w:firstLine="0"/>
              <w:jc w:val="center"/>
              <w:rPr>
                <w:sz w:val="21"/>
              </w:rPr>
            </w:pPr>
            <w:r w:rsidRPr="00922558">
              <w:rPr>
                <w:sz w:val="21"/>
              </w:rPr>
              <w:t>SY/T5984-2020</w:t>
            </w:r>
          </w:p>
          <w:p w14:paraId="44356863" w14:textId="0BAF3B5B" w:rsidR="00C54ECB" w:rsidRPr="00922558" w:rsidRDefault="00C54ECB" w:rsidP="00C54ECB">
            <w:pPr>
              <w:spacing w:line="240" w:lineRule="auto"/>
              <w:ind w:firstLineChars="0" w:firstLine="0"/>
              <w:jc w:val="center"/>
              <w:rPr>
                <w:sz w:val="21"/>
              </w:rPr>
            </w:pPr>
            <w:r w:rsidRPr="00922558">
              <w:rPr>
                <w:sz w:val="21"/>
              </w:rPr>
              <w:t>3.2</w:t>
            </w:r>
          </w:p>
        </w:tc>
        <w:tc>
          <w:tcPr>
            <w:tcW w:w="1082" w:type="pct"/>
            <w:vAlign w:val="center"/>
          </w:tcPr>
          <w:p w14:paraId="4FF27016" w14:textId="5F698CC1" w:rsidR="00C54ECB" w:rsidRPr="00922558" w:rsidRDefault="00C54ECB" w:rsidP="00C54ECB">
            <w:pPr>
              <w:widowControl w:val="0"/>
              <w:spacing w:line="240" w:lineRule="auto"/>
              <w:ind w:firstLineChars="0" w:firstLine="0"/>
              <w:rPr>
                <w:sz w:val="21"/>
              </w:rPr>
            </w:pPr>
            <w:r w:rsidRPr="00932D87">
              <w:rPr>
                <w:rFonts w:hint="eastAsia"/>
                <w:sz w:val="21"/>
              </w:rPr>
              <w:t>现场查看，符合要求。</w:t>
            </w:r>
          </w:p>
        </w:tc>
        <w:tc>
          <w:tcPr>
            <w:tcW w:w="380" w:type="pct"/>
            <w:vAlign w:val="center"/>
          </w:tcPr>
          <w:p w14:paraId="22C2D8D5" w14:textId="023CF9B3" w:rsidR="00C54ECB" w:rsidRPr="00922558" w:rsidRDefault="00C54ECB" w:rsidP="00C54ECB">
            <w:pPr>
              <w:widowControl w:val="0"/>
              <w:spacing w:line="240" w:lineRule="auto"/>
              <w:ind w:firstLineChars="0" w:firstLine="0"/>
              <w:jc w:val="center"/>
              <w:rPr>
                <w:b/>
                <w:bCs/>
                <w:sz w:val="21"/>
              </w:rPr>
            </w:pPr>
            <w:r w:rsidRPr="00DF5149">
              <w:rPr>
                <w:b/>
                <w:bCs/>
                <w:sz w:val="21"/>
              </w:rPr>
              <w:t>√</w:t>
            </w:r>
          </w:p>
        </w:tc>
      </w:tr>
      <w:tr w:rsidR="00C54ECB" w:rsidRPr="00922558" w14:paraId="3AA39A02" w14:textId="77777777" w:rsidTr="00B812AF">
        <w:trPr>
          <w:trHeight w:val="284"/>
          <w:jc w:val="center"/>
        </w:trPr>
        <w:tc>
          <w:tcPr>
            <w:tcW w:w="410" w:type="pct"/>
            <w:vAlign w:val="center"/>
          </w:tcPr>
          <w:p w14:paraId="1D032F38" w14:textId="77777777" w:rsidR="00C54ECB" w:rsidRPr="00922558" w:rsidRDefault="00C54ECB" w:rsidP="00C54ECB">
            <w:pPr>
              <w:pStyle w:val="afff0"/>
              <w:widowControl w:val="0"/>
              <w:numPr>
                <w:ilvl w:val="0"/>
                <w:numId w:val="11"/>
              </w:numPr>
              <w:spacing w:line="240" w:lineRule="auto"/>
              <w:ind w:left="0" w:firstLineChars="0" w:firstLine="0"/>
              <w:jc w:val="center"/>
              <w:rPr>
                <w:sz w:val="21"/>
              </w:rPr>
            </w:pPr>
          </w:p>
        </w:tc>
        <w:tc>
          <w:tcPr>
            <w:tcW w:w="2223" w:type="pct"/>
            <w:vAlign w:val="center"/>
          </w:tcPr>
          <w:p w14:paraId="1E373456" w14:textId="3158028A" w:rsidR="00C54ECB" w:rsidRPr="00922558" w:rsidRDefault="00C54ECB" w:rsidP="00C54ECB">
            <w:pPr>
              <w:spacing w:line="240" w:lineRule="auto"/>
              <w:ind w:firstLineChars="0" w:firstLine="0"/>
              <w:rPr>
                <w:sz w:val="21"/>
              </w:rPr>
            </w:pPr>
            <w:r w:rsidRPr="00922558">
              <w:rPr>
                <w:sz w:val="21"/>
              </w:rPr>
              <w:t>钢储罐顶部附件（机械呼吸阀、液压安全阀、阻火器等）的对接法兰应采用直径不小于</w:t>
            </w:r>
            <w:r w:rsidRPr="00922558">
              <w:rPr>
                <w:sz w:val="21"/>
              </w:rPr>
              <w:t>10mm</w:t>
            </w:r>
            <w:r w:rsidRPr="00922558">
              <w:rPr>
                <w:sz w:val="21"/>
              </w:rPr>
              <w:t>的铜质导体跨接。</w:t>
            </w:r>
          </w:p>
        </w:tc>
        <w:tc>
          <w:tcPr>
            <w:tcW w:w="905" w:type="pct"/>
            <w:vAlign w:val="center"/>
          </w:tcPr>
          <w:p w14:paraId="18662A5F" w14:textId="77777777" w:rsidR="00C54ECB" w:rsidRPr="00922558" w:rsidRDefault="00C54ECB" w:rsidP="00C54ECB">
            <w:pPr>
              <w:spacing w:line="240" w:lineRule="auto"/>
              <w:ind w:firstLineChars="0" w:firstLine="0"/>
              <w:jc w:val="center"/>
              <w:rPr>
                <w:sz w:val="21"/>
              </w:rPr>
            </w:pPr>
            <w:r w:rsidRPr="00922558">
              <w:rPr>
                <w:sz w:val="21"/>
              </w:rPr>
              <w:t>SY/T5984-2020</w:t>
            </w:r>
          </w:p>
          <w:p w14:paraId="46DF9B89" w14:textId="227447DE" w:rsidR="00C54ECB" w:rsidRPr="00922558" w:rsidRDefault="00C54ECB" w:rsidP="00C54ECB">
            <w:pPr>
              <w:spacing w:line="240" w:lineRule="auto"/>
              <w:ind w:firstLineChars="0" w:firstLine="0"/>
              <w:jc w:val="center"/>
              <w:rPr>
                <w:sz w:val="21"/>
              </w:rPr>
            </w:pPr>
            <w:r w:rsidRPr="00922558">
              <w:rPr>
                <w:sz w:val="21"/>
              </w:rPr>
              <w:t>3.4</w:t>
            </w:r>
          </w:p>
        </w:tc>
        <w:tc>
          <w:tcPr>
            <w:tcW w:w="1082" w:type="pct"/>
            <w:vAlign w:val="center"/>
          </w:tcPr>
          <w:p w14:paraId="0B5EBDE0" w14:textId="7918F1E1" w:rsidR="00C54ECB" w:rsidRPr="00932D87" w:rsidRDefault="00C54ECB" w:rsidP="00C54ECB">
            <w:pPr>
              <w:widowControl w:val="0"/>
              <w:spacing w:line="240" w:lineRule="auto"/>
              <w:ind w:firstLineChars="0" w:firstLine="0"/>
              <w:rPr>
                <w:sz w:val="21"/>
              </w:rPr>
            </w:pPr>
            <w:r w:rsidRPr="00932D87">
              <w:rPr>
                <w:rFonts w:hint="eastAsia"/>
                <w:snapToGrid w:val="0"/>
                <w:color w:val="000000"/>
                <w:spacing w:val="-3"/>
                <w:kern w:val="0"/>
                <w:sz w:val="21"/>
              </w:rPr>
              <w:t>现场查看，符合要求。</w:t>
            </w:r>
          </w:p>
        </w:tc>
        <w:tc>
          <w:tcPr>
            <w:tcW w:w="380" w:type="pct"/>
            <w:vAlign w:val="center"/>
          </w:tcPr>
          <w:p w14:paraId="4CA6EB74" w14:textId="7843FCB3" w:rsidR="00C54ECB" w:rsidRPr="00922558" w:rsidRDefault="00C54ECB" w:rsidP="00C54ECB">
            <w:pPr>
              <w:widowControl w:val="0"/>
              <w:spacing w:line="240" w:lineRule="auto"/>
              <w:ind w:firstLineChars="0" w:firstLine="0"/>
              <w:jc w:val="center"/>
              <w:rPr>
                <w:b/>
                <w:bCs/>
                <w:sz w:val="21"/>
              </w:rPr>
            </w:pPr>
            <w:r w:rsidRPr="00DF5149">
              <w:rPr>
                <w:b/>
                <w:bCs/>
                <w:sz w:val="21"/>
              </w:rPr>
              <w:t>√</w:t>
            </w:r>
          </w:p>
        </w:tc>
      </w:tr>
      <w:tr w:rsidR="00C54ECB" w:rsidRPr="00922558" w14:paraId="5385844D" w14:textId="77777777" w:rsidTr="00B812AF">
        <w:trPr>
          <w:trHeight w:val="284"/>
          <w:jc w:val="center"/>
        </w:trPr>
        <w:tc>
          <w:tcPr>
            <w:tcW w:w="410" w:type="pct"/>
            <w:vAlign w:val="center"/>
          </w:tcPr>
          <w:p w14:paraId="69E5A70D" w14:textId="77777777" w:rsidR="00C54ECB" w:rsidRPr="00922558" w:rsidRDefault="00C54ECB" w:rsidP="00C54ECB">
            <w:pPr>
              <w:pStyle w:val="afff0"/>
              <w:widowControl w:val="0"/>
              <w:numPr>
                <w:ilvl w:val="0"/>
                <w:numId w:val="11"/>
              </w:numPr>
              <w:spacing w:line="240" w:lineRule="auto"/>
              <w:ind w:left="0" w:firstLineChars="0" w:firstLine="0"/>
              <w:jc w:val="center"/>
              <w:rPr>
                <w:sz w:val="21"/>
              </w:rPr>
            </w:pPr>
          </w:p>
        </w:tc>
        <w:tc>
          <w:tcPr>
            <w:tcW w:w="2223" w:type="pct"/>
            <w:vAlign w:val="center"/>
          </w:tcPr>
          <w:p w14:paraId="2A4697B5" w14:textId="443157F6" w:rsidR="00C54ECB" w:rsidRPr="00922558" w:rsidRDefault="00C54ECB" w:rsidP="00C54ECB">
            <w:pPr>
              <w:spacing w:line="240" w:lineRule="auto"/>
              <w:ind w:firstLineChars="0" w:firstLine="0"/>
              <w:rPr>
                <w:sz w:val="21"/>
              </w:rPr>
            </w:pPr>
            <w:r w:rsidRPr="00922558">
              <w:rPr>
                <w:sz w:val="21"/>
              </w:rPr>
              <w:t>容器、管道和装卸设施，其防雷接地装置的刚性导体接地引下线，宜采用镀锌扁钢制成，扁钢厚度不小于</w:t>
            </w:r>
            <w:r w:rsidRPr="00922558">
              <w:rPr>
                <w:sz w:val="21"/>
              </w:rPr>
              <w:t>4mm</w:t>
            </w:r>
            <w:r w:rsidRPr="00922558">
              <w:rPr>
                <w:sz w:val="21"/>
              </w:rPr>
              <w:t>，宽度不小于</w:t>
            </w:r>
            <w:r w:rsidRPr="00922558">
              <w:rPr>
                <w:sz w:val="21"/>
              </w:rPr>
              <w:t>40mm</w:t>
            </w:r>
            <w:r w:rsidRPr="00922558">
              <w:rPr>
                <w:sz w:val="21"/>
              </w:rPr>
              <w:t>。</w:t>
            </w:r>
          </w:p>
        </w:tc>
        <w:tc>
          <w:tcPr>
            <w:tcW w:w="905" w:type="pct"/>
            <w:vAlign w:val="center"/>
          </w:tcPr>
          <w:p w14:paraId="340857FA" w14:textId="77777777" w:rsidR="00C54ECB" w:rsidRPr="00922558" w:rsidRDefault="00C54ECB" w:rsidP="00C54ECB">
            <w:pPr>
              <w:spacing w:line="240" w:lineRule="auto"/>
              <w:ind w:firstLineChars="0" w:firstLine="0"/>
              <w:jc w:val="center"/>
              <w:rPr>
                <w:sz w:val="21"/>
              </w:rPr>
            </w:pPr>
            <w:r w:rsidRPr="00922558">
              <w:rPr>
                <w:sz w:val="21"/>
              </w:rPr>
              <w:t>SY/T5984-2020</w:t>
            </w:r>
          </w:p>
          <w:p w14:paraId="7136C980" w14:textId="3F23E2F8" w:rsidR="00C54ECB" w:rsidRPr="00922558" w:rsidRDefault="00C54ECB" w:rsidP="00C54ECB">
            <w:pPr>
              <w:spacing w:line="240" w:lineRule="auto"/>
              <w:ind w:firstLineChars="0" w:firstLine="0"/>
              <w:jc w:val="center"/>
              <w:rPr>
                <w:sz w:val="21"/>
              </w:rPr>
            </w:pPr>
            <w:r w:rsidRPr="00922558">
              <w:rPr>
                <w:sz w:val="21"/>
              </w:rPr>
              <w:t>6.1.1</w:t>
            </w:r>
          </w:p>
        </w:tc>
        <w:tc>
          <w:tcPr>
            <w:tcW w:w="1082" w:type="pct"/>
            <w:vAlign w:val="center"/>
          </w:tcPr>
          <w:p w14:paraId="5DDD3008" w14:textId="4D04446A" w:rsidR="00C54ECB" w:rsidRPr="00932D87" w:rsidRDefault="00C54ECB" w:rsidP="00C54ECB">
            <w:pPr>
              <w:widowControl w:val="0"/>
              <w:spacing w:line="240" w:lineRule="auto"/>
              <w:ind w:firstLineChars="0" w:firstLine="0"/>
              <w:rPr>
                <w:sz w:val="21"/>
              </w:rPr>
            </w:pPr>
            <w:r w:rsidRPr="00932D87">
              <w:rPr>
                <w:rFonts w:hint="eastAsia"/>
                <w:snapToGrid w:val="0"/>
                <w:color w:val="000000"/>
                <w:spacing w:val="-3"/>
                <w:kern w:val="0"/>
                <w:sz w:val="21"/>
              </w:rPr>
              <w:t>按标准设置防雷接地装置，符合要求。</w:t>
            </w:r>
          </w:p>
        </w:tc>
        <w:tc>
          <w:tcPr>
            <w:tcW w:w="380" w:type="pct"/>
            <w:vAlign w:val="center"/>
          </w:tcPr>
          <w:p w14:paraId="0988788E" w14:textId="63425377" w:rsidR="00C54ECB" w:rsidRPr="00922558" w:rsidRDefault="00C54ECB" w:rsidP="00C54ECB">
            <w:pPr>
              <w:widowControl w:val="0"/>
              <w:spacing w:line="240" w:lineRule="auto"/>
              <w:ind w:firstLineChars="0" w:firstLine="0"/>
              <w:jc w:val="center"/>
              <w:rPr>
                <w:b/>
                <w:bCs/>
                <w:sz w:val="21"/>
              </w:rPr>
            </w:pPr>
            <w:r w:rsidRPr="00DF5149">
              <w:rPr>
                <w:b/>
                <w:bCs/>
                <w:sz w:val="21"/>
              </w:rPr>
              <w:t>√</w:t>
            </w:r>
          </w:p>
        </w:tc>
      </w:tr>
      <w:tr w:rsidR="00C54ECB" w:rsidRPr="00922558" w14:paraId="313FA46B" w14:textId="77777777" w:rsidTr="00B812AF">
        <w:trPr>
          <w:trHeight w:val="284"/>
          <w:jc w:val="center"/>
        </w:trPr>
        <w:tc>
          <w:tcPr>
            <w:tcW w:w="410" w:type="pct"/>
            <w:vAlign w:val="center"/>
          </w:tcPr>
          <w:p w14:paraId="5B3449D5" w14:textId="77777777" w:rsidR="00C54ECB" w:rsidRPr="00922558" w:rsidRDefault="00C54ECB" w:rsidP="00C54ECB">
            <w:pPr>
              <w:pStyle w:val="afff0"/>
              <w:widowControl w:val="0"/>
              <w:numPr>
                <w:ilvl w:val="0"/>
                <w:numId w:val="11"/>
              </w:numPr>
              <w:spacing w:line="240" w:lineRule="auto"/>
              <w:ind w:left="0" w:firstLineChars="0" w:firstLine="0"/>
              <w:jc w:val="center"/>
              <w:rPr>
                <w:sz w:val="21"/>
              </w:rPr>
            </w:pPr>
          </w:p>
        </w:tc>
        <w:tc>
          <w:tcPr>
            <w:tcW w:w="2223" w:type="pct"/>
            <w:vAlign w:val="center"/>
          </w:tcPr>
          <w:p w14:paraId="00014E45" w14:textId="71936D91" w:rsidR="00C54ECB" w:rsidRPr="00922558" w:rsidRDefault="00C54ECB" w:rsidP="00C54ECB">
            <w:pPr>
              <w:spacing w:line="240" w:lineRule="auto"/>
              <w:ind w:firstLineChars="0" w:firstLine="0"/>
              <w:rPr>
                <w:sz w:val="21"/>
              </w:rPr>
            </w:pPr>
            <w:r w:rsidRPr="00922558">
              <w:rPr>
                <w:sz w:val="21"/>
              </w:rPr>
              <w:t>容器、管道和装卸设施的防静电接地引下线，宜选用厚度不小于</w:t>
            </w:r>
            <w:r w:rsidRPr="00922558">
              <w:rPr>
                <w:sz w:val="21"/>
              </w:rPr>
              <w:t>4mm</w:t>
            </w:r>
            <w:r w:rsidRPr="00922558">
              <w:rPr>
                <w:sz w:val="21"/>
              </w:rPr>
              <w:t>，宽度不小于</w:t>
            </w:r>
            <w:r w:rsidRPr="00922558">
              <w:rPr>
                <w:sz w:val="21"/>
              </w:rPr>
              <w:t>25mm</w:t>
            </w:r>
            <w:r w:rsidRPr="00922558">
              <w:rPr>
                <w:sz w:val="21"/>
              </w:rPr>
              <w:t>的镀锌扁钢制作。</w:t>
            </w:r>
          </w:p>
        </w:tc>
        <w:tc>
          <w:tcPr>
            <w:tcW w:w="905" w:type="pct"/>
            <w:vAlign w:val="center"/>
          </w:tcPr>
          <w:p w14:paraId="3FDF4591" w14:textId="77777777" w:rsidR="00C54ECB" w:rsidRPr="00922558" w:rsidRDefault="00C54ECB" w:rsidP="00C54ECB">
            <w:pPr>
              <w:spacing w:line="240" w:lineRule="auto"/>
              <w:ind w:firstLineChars="0" w:firstLine="0"/>
              <w:jc w:val="center"/>
              <w:rPr>
                <w:sz w:val="21"/>
              </w:rPr>
            </w:pPr>
            <w:r w:rsidRPr="00922558">
              <w:rPr>
                <w:sz w:val="21"/>
              </w:rPr>
              <w:t>SY/T5984-2020</w:t>
            </w:r>
          </w:p>
          <w:p w14:paraId="4D245108" w14:textId="737CA91C" w:rsidR="00C54ECB" w:rsidRPr="00922558" w:rsidRDefault="00C54ECB" w:rsidP="00C54ECB">
            <w:pPr>
              <w:spacing w:line="240" w:lineRule="auto"/>
              <w:ind w:firstLineChars="0" w:firstLine="0"/>
              <w:jc w:val="center"/>
              <w:rPr>
                <w:sz w:val="21"/>
              </w:rPr>
            </w:pPr>
            <w:r w:rsidRPr="00922558">
              <w:rPr>
                <w:sz w:val="21"/>
              </w:rPr>
              <w:t>6.1.2</w:t>
            </w:r>
          </w:p>
        </w:tc>
        <w:tc>
          <w:tcPr>
            <w:tcW w:w="1082" w:type="pct"/>
            <w:vAlign w:val="center"/>
          </w:tcPr>
          <w:p w14:paraId="054580F2" w14:textId="37C18421" w:rsidR="00C54ECB" w:rsidRPr="00932D87" w:rsidRDefault="00C54ECB" w:rsidP="00C54ECB">
            <w:pPr>
              <w:widowControl w:val="0"/>
              <w:spacing w:line="240" w:lineRule="auto"/>
              <w:ind w:firstLineChars="0" w:firstLine="0"/>
              <w:rPr>
                <w:sz w:val="21"/>
              </w:rPr>
            </w:pPr>
            <w:r w:rsidRPr="00932D87">
              <w:rPr>
                <w:rFonts w:hint="eastAsia"/>
                <w:snapToGrid w:val="0"/>
                <w:color w:val="000000"/>
                <w:spacing w:val="-3"/>
                <w:kern w:val="0"/>
                <w:sz w:val="21"/>
              </w:rPr>
              <w:t>按标准设置防静电接地，符合要求。</w:t>
            </w:r>
          </w:p>
        </w:tc>
        <w:tc>
          <w:tcPr>
            <w:tcW w:w="380" w:type="pct"/>
            <w:vAlign w:val="center"/>
          </w:tcPr>
          <w:p w14:paraId="56706781" w14:textId="0288F77E" w:rsidR="00C54ECB" w:rsidRPr="00922558" w:rsidRDefault="00C54ECB" w:rsidP="00C54ECB">
            <w:pPr>
              <w:widowControl w:val="0"/>
              <w:spacing w:line="240" w:lineRule="auto"/>
              <w:ind w:firstLineChars="0" w:firstLine="0"/>
              <w:jc w:val="center"/>
              <w:rPr>
                <w:b/>
                <w:bCs/>
                <w:sz w:val="21"/>
              </w:rPr>
            </w:pPr>
            <w:r w:rsidRPr="00DF5149">
              <w:rPr>
                <w:b/>
                <w:bCs/>
                <w:sz w:val="21"/>
              </w:rPr>
              <w:t>√</w:t>
            </w:r>
          </w:p>
        </w:tc>
      </w:tr>
      <w:tr w:rsidR="00C54ECB" w:rsidRPr="00922558" w14:paraId="3A2210E7" w14:textId="77777777" w:rsidTr="00B812AF">
        <w:trPr>
          <w:trHeight w:val="284"/>
          <w:jc w:val="center"/>
        </w:trPr>
        <w:tc>
          <w:tcPr>
            <w:tcW w:w="410" w:type="pct"/>
            <w:vAlign w:val="center"/>
          </w:tcPr>
          <w:p w14:paraId="107E3B98" w14:textId="77777777" w:rsidR="00C54ECB" w:rsidRPr="00922558" w:rsidRDefault="00C54ECB" w:rsidP="00C54ECB">
            <w:pPr>
              <w:pStyle w:val="afff0"/>
              <w:widowControl w:val="0"/>
              <w:numPr>
                <w:ilvl w:val="0"/>
                <w:numId w:val="11"/>
              </w:numPr>
              <w:spacing w:line="240" w:lineRule="auto"/>
              <w:ind w:left="0" w:firstLineChars="0" w:firstLine="0"/>
              <w:jc w:val="center"/>
              <w:rPr>
                <w:sz w:val="21"/>
              </w:rPr>
            </w:pPr>
          </w:p>
        </w:tc>
        <w:tc>
          <w:tcPr>
            <w:tcW w:w="2223" w:type="pct"/>
            <w:vAlign w:val="center"/>
          </w:tcPr>
          <w:p w14:paraId="47EF407D" w14:textId="77777777" w:rsidR="00C54ECB" w:rsidRPr="00922558" w:rsidRDefault="00C54ECB" w:rsidP="00C54ECB">
            <w:pPr>
              <w:spacing w:line="240" w:lineRule="auto"/>
              <w:ind w:firstLineChars="0" w:firstLine="0"/>
              <w:jc w:val="left"/>
              <w:rPr>
                <w:color w:val="000000" w:themeColor="text1"/>
                <w:kern w:val="0"/>
                <w:sz w:val="21"/>
              </w:rPr>
            </w:pPr>
            <w:r w:rsidRPr="00922558">
              <w:rPr>
                <w:rFonts w:hint="eastAsia"/>
                <w:color w:val="000000" w:themeColor="text1"/>
                <w:kern w:val="0"/>
                <w:sz w:val="21"/>
              </w:rPr>
              <w:t>消除人体静电装置应设在下列甲、乙类、丙</w:t>
            </w:r>
            <w:r w:rsidRPr="00922558">
              <w:rPr>
                <w:rFonts w:hint="eastAsia"/>
                <w:color w:val="000000" w:themeColor="text1"/>
                <w:kern w:val="0"/>
                <w:sz w:val="21"/>
              </w:rPr>
              <w:t>A</w:t>
            </w:r>
            <w:r w:rsidRPr="00922558">
              <w:rPr>
                <w:rFonts w:hint="eastAsia"/>
                <w:color w:val="000000" w:themeColor="text1"/>
                <w:kern w:val="0"/>
                <w:sz w:val="21"/>
              </w:rPr>
              <w:t>类油品、液化石油气、天然气凝液作业场所：</w:t>
            </w:r>
          </w:p>
          <w:p w14:paraId="4089DBB1" w14:textId="77777777" w:rsidR="00C54ECB" w:rsidRPr="00922558" w:rsidRDefault="00C54ECB">
            <w:pPr>
              <w:widowControl w:val="0"/>
              <w:numPr>
                <w:ilvl w:val="0"/>
                <w:numId w:val="22"/>
              </w:numPr>
              <w:spacing w:line="240" w:lineRule="auto"/>
              <w:ind w:firstLineChars="0" w:firstLine="0"/>
              <w:jc w:val="left"/>
              <w:rPr>
                <w:color w:val="000000" w:themeColor="text1"/>
                <w:kern w:val="0"/>
                <w:sz w:val="21"/>
              </w:rPr>
            </w:pPr>
            <w:r w:rsidRPr="00922558">
              <w:rPr>
                <w:rFonts w:hint="eastAsia"/>
                <w:color w:val="000000" w:themeColor="text1"/>
                <w:kern w:val="0"/>
                <w:sz w:val="21"/>
              </w:rPr>
              <w:t>泵房的门外；</w:t>
            </w:r>
          </w:p>
          <w:p w14:paraId="03BDFECE" w14:textId="77777777" w:rsidR="00C54ECB" w:rsidRPr="00922558" w:rsidRDefault="00C54ECB">
            <w:pPr>
              <w:widowControl w:val="0"/>
              <w:numPr>
                <w:ilvl w:val="0"/>
                <w:numId w:val="22"/>
              </w:numPr>
              <w:spacing w:line="240" w:lineRule="auto"/>
              <w:ind w:firstLineChars="0" w:firstLine="0"/>
              <w:jc w:val="left"/>
              <w:rPr>
                <w:color w:val="000000" w:themeColor="text1"/>
                <w:kern w:val="0"/>
                <w:sz w:val="21"/>
              </w:rPr>
            </w:pPr>
            <w:r w:rsidRPr="00922558">
              <w:rPr>
                <w:rFonts w:hint="eastAsia"/>
                <w:color w:val="000000" w:themeColor="text1"/>
                <w:kern w:val="0"/>
                <w:sz w:val="21"/>
              </w:rPr>
              <w:t>储罐的上罐扶梯入口处；</w:t>
            </w:r>
          </w:p>
          <w:p w14:paraId="2AE4CEB9" w14:textId="77777777" w:rsidR="00C54ECB" w:rsidRPr="00922558" w:rsidRDefault="00C54ECB">
            <w:pPr>
              <w:widowControl w:val="0"/>
              <w:numPr>
                <w:ilvl w:val="0"/>
                <w:numId w:val="22"/>
              </w:numPr>
              <w:spacing w:line="240" w:lineRule="auto"/>
              <w:ind w:firstLineChars="0" w:firstLine="0"/>
              <w:jc w:val="left"/>
              <w:rPr>
                <w:color w:val="000000" w:themeColor="text1"/>
                <w:kern w:val="0"/>
                <w:sz w:val="21"/>
              </w:rPr>
            </w:pPr>
            <w:r w:rsidRPr="00922558">
              <w:rPr>
                <w:rFonts w:hint="eastAsia"/>
                <w:color w:val="000000" w:themeColor="text1"/>
                <w:kern w:val="0"/>
                <w:sz w:val="21"/>
              </w:rPr>
              <w:t>装卸作业区内操作平台的扶梯入口处；</w:t>
            </w:r>
          </w:p>
          <w:p w14:paraId="26DB574A" w14:textId="77777777" w:rsidR="00C54ECB" w:rsidRPr="00922558" w:rsidRDefault="00C54ECB">
            <w:pPr>
              <w:widowControl w:val="0"/>
              <w:numPr>
                <w:ilvl w:val="0"/>
                <w:numId w:val="22"/>
              </w:numPr>
              <w:spacing w:line="240" w:lineRule="auto"/>
              <w:ind w:firstLineChars="0" w:firstLine="0"/>
              <w:jc w:val="left"/>
              <w:rPr>
                <w:color w:val="000000" w:themeColor="text1"/>
                <w:kern w:val="0"/>
                <w:sz w:val="21"/>
              </w:rPr>
            </w:pPr>
            <w:r w:rsidRPr="00922558">
              <w:rPr>
                <w:rFonts w:hint="eastAsia"/>
                <w:color w:val="000000" w:themeColor="text1"/>
                <w:kern w:val="0"/>
                <w:sz w:val="21"/>
              </w:rPr>
              <w:t>工艺装置区、防火堤入口处；</w:t>
            </w:r>
          </w:p>
          <w:p w14:paraId="55C0F023" w14:textId="47B081AE" w:rsidR="00C54ECB" w:rsidRPr="00922558" w:rsidRDefault="00C54ECB" w:rsidP="00C54ECB">
            <w:pPr>
              <w:spacing w:line="240" w:lineRule="auto"/>
              <w:ind w:firstLineChars="0" w:firstLine="0"/>
              <w:rPr>
                <w:bCs/>
                <w:color w:val="000000" w:themeColor="text1"/>
                <w:sz w:val="21"/>
              </w:rPr>
            </w:pPr>
            <w:r w:rsidRPr="00922558">
              <w:rPr>
                <w:rFonts w:hint="eastAsia"/>
                <w:color w:val="000000" w:themeColor="text1"/>
                <w:kern w:val="0"/>
                <w:sz w:val="21"/>
              </w:rPr>
              <w:t>外浮顶储罐顶上取样口的两侧</w:t>
            </w:r>
            <w:r w:rsidRPr="00922558">
              <w:rPr>
                <w:rFonts w:hint="eastAsia"/>
                <w:color w:val="000000" w:themeColor="text1"/>
                <w:kern w:val="0"/>
                <w:sz w:val="21"/>
              </w:rPr>
              <w:t>1.5m</w:t>
            </w:r>
            <w:r w:rsidRPr="00922558">
              <w:rPr>
                <w:rFonts w:hint="eastAsia"/>
                <w:color w:val="000000" w:themeColor="text1"/>
                <w:kern w:val="0"/>
                <w:sz w:val="21"/>
              </w:rPr>
              <w:t>之外的平台入口处。</w:t>
            </w:r>
          </w:p>
        </w:tc>
        <w:tc>
          <w:tcPr>
            <w:tcW w:w="905" w:type="pct"/>
            <w:vAlign w:val="center"/>
          </w:tcPr>
          <w:p w14:paraId="5AFEF34A" w14:textId="77777777" w:rsidR="00C54ECB" w:rsidRDefault="00C54ECB" w:rsidP="00C54ECB">
            <w:pPr>
              <w:spacing w:line="240" w:lineRule="auto"/>
              <w:ind w:firstLineChars="0" w:firstLine="0"/>
              <w:jc w:val="center"/>
              <w:rPr>
                <w:sz w:val="21"/>
              </w:rPr>
            </w:pPr>
            <w:r w:rsidRPr="00922558">
              <w:rPr>
                <w:rFonts w:hint="eastAsia"/>
                <w:sz w:val="21"/>
              </w:rPr>
              <w:t>SY/T0060-2017</w:t>
            </w:r>
          </w:p>
          <w:p w14:paraId="65C95836" w14:textId="3BD0F976" w:rsidR="00C54ECB" w:rsidRPr="00922558" w:rsidRDefault="00C54ECB" w:rsidP="00C54ECB">
            <w:pPr>
              <w:spacing w:line="240" w:lineRule="auto"/>
              <w:ind w:firstLineChars="0" w:firstLine="0"/>
              <w:jc w:val="center"/>
              <w:rPr>
                <w:spacing w:val="-6"/>
                <w:sz w:val="21"/>
              </w:rPr>
            </w:pPr>
            <w:r w:rsidRPr="00922558">
              <w:rPr>
                <w:rFonts w:hint="eastAsia"/>
                <w:sz w:val="21"/>
              </w:rPr>
              <w:t>5.5.2</w:t>
            </w:r>
          </w:p>
        </w:tc>
        <w:tc>
          <w:tcPr>
            <w:tcW w:w="1082" w:type="pct"/>
            <w:vAlign w:val="center"/>
          </w:tcPr>
          <w:p w14:paraId="784A063A" w14:textId="3A37F770" w:rsidR="00C54ECB" w:rsidRPr="00895BAC" w:rsidRDefault="00C54ECB" w:rsidP="00C54ECB">
            <w:pPr>
              <w:widowControl w:val="0"/>
              <w:spacing w:line="240" w:lineRule="auto"/>
              <w:ind w:firstLineChars="0" w:firstLine="0"/>
              <w:rPr>
                <w:sz w:val="21"/>
              </w:rPr>
            </w:pPr>
            <w:r w:rsidRPr="00895BAC">
              <w:rPr>
                <w:rFonts w:hint="eastAsia"/>
                <w:sz w:val="21"/>
              </w:rPr>
              <w:t>已安装防爆型静电释放器。</w:t>
            </w:r>
          </w:p>
        </w:tc>
        <w:tc>
          <w:tcPr>
            <w:tcW w:w="380" w:type="pct"/>
            <w:vAlign w:val="center"/>
          </w:tcPr>
          <w:p w14:paraId="4ADDCD84" w14:textId="5B8B4888" w:rsidR="00C54ECB" w:rsidRPr="00922558" w:rsidRDefault="00C54ECB" w:rsidP="00C54ECB">
            <w:pPr>
              <w:widowControl w:val="0"/>
              <w:spacing w:line="240" w:lineRule="auto"/>
              <w:ind w:firstLineChars="0" w:firstLine="0"/>
              <w:jc w:val="center"/>
              <w:rPr>
                <w:b/>
                <w:bCs/>
                <w:sz w:val="21"/>
              </w:rPr>
            </w:pPr>
            <w:r w:rsidRPr="00DF5149">
              <w:rPr>
                <w:b/>
                <w:bCs/>
                <w:sz w:val="21"/>
              </w:rPr>
              <w:t>√</w:t>
            </w:r>
          </w:p>
        </w:tc>
      </w:tr>
      <w:tr w:rsidR="00C54ECB" w:rsidRPr="00922558" w14:paraId="35106ECB" w14:textId="77777777" w:rsidTr="00B812AF">
        <w:trPr>
          <w:trHeight w:val="650"/>
          <w:jc w:val="center"/>
        </w:trPr>
        <w:tc>
          <w:tcPr>
            <w:tcW w:w="410" w:type="pct"/>
            <w:vAlign w:val="center"/>
          </w:tcPr>
          <w:p w14:paraId="69D536F5" w14:textId="77777777" w:rsidR="00C54ECB" w:rsidRPr="00922558" w:rsidRDefault="00C54ECB" w:rsidP="00C54ECB">
            <w:pPr>
              <w:pStyle w:val="afff0"/>
              <w:widowControl w:val="0"/>
              <w:numPr>
                <w:ilvl w:val="0"/>
                <w:numId w:val="11"/>
              </w:numPr>
              <w:spacing w:line="240" w:lineRule="auto"/>
              <w:ind w:left="0" w:firstLineChars="0" w:firstLine="0"/>
              <w:jc w:val="center"/>
              <w:rPr>
                <w:sz w:val="21"/>
              </w:rPr>
            </w:pPr>
          </w:p>
        </w:tc>
        <w:tc>
          <w:tcPr>
            <w:tcW w:w="2223" w:type="pct"/>
            <w:vAlign w:val="center"/>
          </w:tcPr>
          <w:p w14:paraId="33AA52BC" w14:textId="52772328" w:rsidR="00C54ECB" w:rsidRPr="00922558" w:rsidRDefault="00C54ECB" w:rsidP="00C54ECB">
            <w:pPr>
              <w:spacing w:line="240" w:lineRule="auto"/>
              <w:ind w:firstLineChars="0" w:firstLine="0"/>
              <w:jc w:val="left"/>
              <w:rPr>
                <w:color w:val="000000" w:themeColor="text1"/>
                <w:kern w:val="0"/>
                <w:sz w:val="21"/>
              </w:rPr>
            </w:pPr>
            <w:r w:rsidRPr="00922558">
              <w:rPr>
                <w:rFonts w:hint="eastAsia"/>
                <w:sz w:val="21"/>
                <w:lang w:bidi="en-US"/>
              </w:rPr>
              <w:t>静电危险场所要使用防爆型静电消除器。</w:t>
            </w:r>
          </w:p>
        </w:tc>
        <w:tc>
          <w:tcPr>
            <w:tcW w:w="905" w:type="pct"/>
            <w:vAlign w:val="center"/>
          </w:tcPr>
          <w:p w14:paraId="3F8CA553" w14:textId="77777777" w:rsidR="00C54ECB" w:rsidRPr="000608E5" w:rsidRDefault="00C54ECB" w:rsidP="00C54ECB">
            <w:pPr>
              <w:spacing w:line="240" w:lineRule="auto"/>
              <w:ind w:firstLineChars="0" w:firstLine="0"/>
              <w:jc w:val="center"/>
              <w:rPr>
                <w:sz w:val="21"/>
              </w:rPr>
            </w:pPr>
            <w:r w:rsidRPr="000608E5">
              <w:rPr>
                <w:rFonts w:hint="eastAsia"/>
                <w:sz w:val="21"/>
              </w:rPr>
              <w:t>GB12158-2006</w:t>
            </w:r>
          </w:p>
          <w:p w14:paraId="2834C832" w14:textId="11AF3B4B" w:rsidR="00C54ECB" w:rsidRPr="00922558" w:rsidRDefault="00C54ECB" w:rsidP="00C54ECB">
            <w:pPr>
              <w:spacing w:line="240" w:lineRule="auto"/>
              <w:ind w:firstLineChars="0" w:firstLine="0"/>
              <w:jc w:val="center"/>
              <w:rPr>
                <w:sz w:val="21"/>
              </w:rPr>
            </w:pPr>
            <w:r w:rsidRPr="00922558">
              <w:rPr>
                <w:rFonts w:hint="eastAsia"/>
                <w:sz w:val="21"/>
              </w:rPr>
              <w:t>6.1.10</w:t>
            </w:r>
          </w:p>
        </w:tc>
        <w:tc>
          <w:tcPr>
            <w:tcW w:w="1082" w:type="pct"/>
            <w:vAlign w:val="center"/>
          </w:tcPr>
          <w:p w14:paraId="0BF0EE19" w14:textId="06B86933" w:rsidR="00C54ECB" w:rsidRPr="00895BAC" w:rsidRDefault="00C54ECB" w:rsidP="00C54ECB">
            <w:pPr>
              <w:widowControl w:val="0"/>
              <w:spacing w:line="240" w:lineRule="auto"/>
              <w:ind w:firstLineChars="0" w:firstLine="0"/>
              <w:rPr>
                <w:sz w:val="21"/>
              </w:rPr>
            </w:pPr>
            <w:r w:rsidRPr="00895BAC">
              <w:rPr>
                <w:rFonts w:hint="eastAsia"/>
                <w:sz w:val="21"/>
              </w:rPr>
              <w:t>现场查看，符合要求。</w:t>
            </w:r>
          </w:p>
        </w:tc>
        <w:tc>
          <w:tcPr>
            <w:tcW w:w="380" w:type="pct"/>
            <w:vAlign w:val="center"/>
          </w:tcPr>
          <w:p w14:paraId="34EAF6F2" w14:textId="096A6640" w:rsidR="00C54ECB" w:rsidRPr="00922558" w:rsidRDefault="00C54ECB" w:rsidP="00C54ECB">
            <w:pPr>
              <w:widowControl w:val="0"/>
              <w:spacing w:line="240" w:lineRule="auto"/>
              <w:ind w:firstLineChars="0" w:firstLine="0"/>
              <w:jc w:val="center"/>
              <w:rPr>
                <w:b/>
                <w:bCs/>
                <w:sz w:val="21"/>
              </w:rPr>
            </w:pPr>
            <w:r w:rsidRPr="00DF5149">
              <w:rPr>
                <w:b/>
                <w:bCs/>
                <w:sz w:val="21"/>
              </w:rPr>
              <w:t>√</w:t>
            </w:r>
          </w:p>
        </w:tc>
      </w:tr>
      <w:tr w:rsidR="00C54ECB" w:rsidRPr="00922558" w14:paraId="47919955" w14:textId="77777777" w:rsidTr="00B812AF">
        <w:trPr>
          <w:trHeight w:val="284"/>
          <w:jc w:val="center"/>
        </w:trPr>
        <w:tc>
          <w:tcPr>
            <w:tcW w:w="410" w:type="pct"/>
            <w:vAlign w:val="center"/>
          </w:tcPr>
          <w:p w14:paraId="40272BAB" w14:textId="77777777" w:rsidR="00C54ECB" w:rsidRPr="00922558" w:rsidRDefault="00C54ECB" w:rsidP="00C54ECB">
            <w:pPr>
              <w:pStyle w:val="afff0"/>
              <w:widowControl w:val="0"/>
              <w:numPr>
                <w:ilvl w:val="0"/>
                <w:numId w:val="11"/>
              </w:numPr>
              <w:spacing w:line="240" w:lineRule="auto"/>
              <w:ind w:left="0" w:firstLineChars="0" w:firstLine="0"/>
              <w:jc w:val="center"/>
              <w:rPr>
                <w:sz w:val="21"/>
              </w:rPr>
            </w:pPr>
          </w:p>
        </w:tc>
        <w:tc>
          <w:tcPr>
            <w:tcW w:w="2223" w:type="pct"/>
            <w:vAlign w:val="center"/>
          </w:tcPr>
          <w:p w14:paraId="39C319EF" w14:textId="37B41E88" w:rsidR="00C54ECB" w:rsidRPr="00922558" w:rsidRDefault="00C54ECB" w:rsidP="00C54ECB">
            <w:pPr>
              <w:spacing w:line="240" w:lineRule="auto"/>
              <w:ind w:firstLineChars="0" w:firstLine="0"/>
              <w:jc w:val="left"/>
              <w:rPr>
                <w:sz w:val="21"/>
                <w:lang w:bidi="en-US"/>
              </w:rPr>
            </w:pPr>
            <w:r w:rsidRPr="00922558">
              <w:rPr>
                <w:rFonts w:hint="eastAsia"/>
                <w:color w:val="000000" w:themeColor="text1"/>
                <w:kern w:val="0"/>
                <w:sz w:val="21"/>
              </w:rPr>
              <w:t>含有爆炸危险介质的金属管道或储罐、事故放空的金属立管或火炬，本体上不应设置接闪器，但应可靠接地。</w:t>
            </w:r>
          </w:p>
        </w:tc>
        <w:tc>
          <w:tcPr>
            <w:tcW w:w="905" w:type="pct"/>
            <w:vAlign w:val="center"/>
          </w:tcPr>
          <w:p w14:paraId="7C27E22E" w14:textId="77777777" w:rsidR="00C54ECB" w:rsidRDefault="00C54ECB" w:rsidP="00C54ECB">
            <w:pPr>
              <w:spacing w:line="240" w:lineRule="auto"/>
              <w:ind w:firstLineChars="0" w:firstLine="0"/>
              <w:jc w:val="center"/>
              <w:rPr>
                <w:sz w:val="21"/>
              </w:rPr>
            </w:pPr>
            <w:r w:rsidRPr="000608E5">
              <w:rPr>
                <w:rFonts w:hint="eastAsia"/>
                <w:sz w:val="21"/>
              </w:rPr>
              <w:t>SY/T6885-2020</w:t>
            </w:r>
          </w:p>
          <w:p w14:paraId="0CC6C55C" w14:textId="01C84C68" w:rsidR="00C54ECB" w:rsidRPr="000608E5" w:rsidRDefault="00C54ECB" w:rsidP="00C54ECB">
            <w:pPr>
              <w:spacing w:line="240" w:lineRule="auto"/>
              <w:ind w:firstLineChars="0" w:firstLine="0"/>
              <w:jc w:val="center"/>
              <w:rPr>
                <w:sz w:val="21"/>
              </w:rPr>
            </w:pPr>
            <w:r w:rsidRPr="000608E5">
              <w:rPr>
                <w:rFonts w:hint="eastAsia"/>
                <w:sz w:val="21"/>
              </w:rPr>
              <w:t>5.1.6</w:t>
            </w:r>
          </w:p>
        </w:tc>
        <w:tc>
          <w:tcPr>
            <w:tcW w:w="1082" w:type="pct"/>
            <w:vAlign w:val="center"/>
          </w:tcPr>
          <w:p w14:paraId="408E249A" w14:textId="226D92D2" w:rsidR="00C54ECB" w:rsidRPr="00895BAC" w:rsidRDefault="00C54ECB" w:rsidP="00C54ECB">
            <w:pPr>
              <w:widowControl w:val="0"/>
              <w:spacing w:line="240" w:lineRule="auto"/>
              <w:ind w:firstLineChars="0" w:firstLine="0"/>
              <w:rPr>
                <w:sz w:val="21"/>
              </w:rPr>
            </w:pPr>
            <w:r w:rsidRPr="00895BAC">
              <w:rPr>
                <w:rFonts w:hint="eastAsia"/>
                <w:snapToGrid w:val="0"/>
                <w:color w:val="000000"/>
                <w:spacing w:val="-3"/>
                <w:kern w:val="0"/>
                <w:sz w:val="21"/>
              </w:rPr>
              <w:t>现场查看，符合要求。</w:t>
            </w:r>
          </w:p>
        </w:tc>
        <w:tc>
          <w:tcPr>
            <w:tcW w:w="380" w:type="pct"/>
            <w:vAlign w:val="center"/>
          </w:tcPr>
          <w:p w14:paraId="281EFB0B" w14:textId="51E14B63" w:rsidR="00C54ECB" w:rsidRPr="00922558" w:rsidRDefault="00C54ECB" w:rsidP="00C54ECB">
            <w:pPr>
              <w:widowControl w:val="0"/>
              <w:spacing w:line="240" w:lineRule="auto"/>
              <w:ind w:firstLineChars="0" w:firstLine="0"/>
              <w:jc w:val="center"/>
              <w:rPr>
                <w:b/>
                <w:bCs/>
                <w:sz w:val="21"/>
              </w:rPr>
            </w:pPr>
            <w:r w:rsidRPr="00DF5149">
              <w:rPr>
                <w:b/>
                <w:bCs/>
                <w:sz w:val="21"/>
              </w:rPr>
              <w:t>√</w:t>
            </w:r>
          </w:p>
        </w:tc>
      </w:tr>
      <w:tr w:rsidR="00C54ECB" w:rsidRPr="00922558" w14:paraId="6F865BB0" w14:textId="77777777" w:rsidTr="009C1231">
        <w:trPr>
          <w:trHeight w:val="284"/>
          <w:jc w:val="center"/>
        </w:trPr>
        <w:tc>
          <w:tcPr>
            <w:tcW w:w="410" w:type="pct"/>
            <w:vAlign w:val="center"/>
          </w:tcPr>
          <w:p w14:paraId="7458F87F" w14:textId="1EAB1461" w:rsidR="00C54ECB" w:rsidRPr="00932D87" w:rsidRDefault="00C54ECB" w:rsidP="00C54ECB">
            <w:pPr>
              <w:pStyle w:val="afff0"/>
              <w:widowControl w:val="0"/>
              <w:spacing w:line="240" w:lineRule="auto"/>
              <w:ind w:firstLineChars="0" w:firstLine="0"/>
              <w:jc w:val="center"/>
              <w:rPr>
                <w:b/>
                <w:bCs/>
                <w:sz w:val="21"/>
              </w:rPr>
            </w:pPr>
            <w:r w:rsidRPr="00932D87">
              <w:rPr>
                <w:rFonts w:hint="eastAsia"/>
                <w:b/>
                <w:bCs/>
                <w:sz w:val="21"/>
              </w:rPr>
              <w:t>十</w:t>
            </w:r>
            <w:r>
              <w:rPr>
                <w:rFonts w:hint="eastAsia"/>
                <w:b/>
                <w:bCs/>
                <w:sz w:val="21"/>
              </w:rPr>
              <w:t>一</w:t>
            </w:r>
          </w:p>
        </w:tc>
        <w:tc>
          <w:tcPr>
            <w:tcW w:w="2223" w:type="pct"/>
            <w:vAlign w:val="center"/>
          </w:tcPr>
          <w:p w14:paraId="1442285C" w14:textId="4F54F931" w:rsidR="00C54ECB" w:rsidRPr="00922558" w:rsidRDefault="00C54ECB" w:rsidP="00C54ECB">
            <w:pPr>
              <w:widowControl w:val="0"/>
              <w:spacing w:line="240" w:lineRule="auto"/>
              <w:ind w:firstLineChars="0" w:firstLine="0"/>
              <w:jc w:val="left"/>
              <w:rPr>
                <w:sz w:val="21"/>
              </w:rPr>
            </w:pPr>
            <w:r w:rsidRPr="00922558">
              <w:rPr>
                <w:b/>
                <w:bCs/>
                <w:sz w:val="21"/>
              </w:rPr>
              <w:t>气体检测报警</w:t>
            </w:r>
          </w:p>
        </w:tc>
        <w:tc>
          <w:tcPr>
            <w:tcW w:w="905" w:type="pct"/>
            <w:vAlign w:val="center"/>
          </w:tcPr>
          <w:p w14:paraId="49130D97" w14:textId="77777777" w:rsidR="00C54ECB" w:rsidRPr="00922558" w:rsidRDefault="00C54ECB" w:rsidP="00C54ECB">
            <w:pPr>
              <w:spacing w:line="240" w:lineRule="auto"/>
              <w:ind w:firstLineChars="0" w:firstLine="0"/>
              <w:jc w:val="center"/>
              <w:rPr>
                <w:sz w:val="21"/>
              </w:rPr>
            </w:pPr>
          </w:p>
        </w:tc>
        <w:tc>
          <w:tcPr>
            <w:tcW w:w="1082" w:type="pct"/>
            <w:vAlign w:val="center"/>
          </w:tcPr>
          <w:p w14:paraId="7AFD2E39" w14:textId="77777777" w:rsidR="00C54ECB" w:rsidRPr="00922558" w:rsidRDefault="00C54ECB" w:rsidP="00C54ECB">
            <w:pPr>
              <w:widowControl w:val="0"/>
              <w:spacing w:line="240" w:lineRule="auto"/>
              <w:ind w:firstLineChars="0" w:firstLine="0"/>
              <w:rPr>
                <w:sz w:val="21"/>
              </w:rPr>
            </w:pPr>
          </w:p>
        </w:tc>
        <w:tc>
          <w:tcPr>
            <w:tcW w:w="380" w:type="pct"/>
            <w:vAlign w:val="center"/>
          </w:tcPr>
          <w:p w14:paraId="5DE32EC6" w14:textId="77777777" w:rsidR="00C54ECB" w:rsidRPr="00922558" w:rsidRDefault="00C54ECB" w:rsidP="00C54ECB">
            <w:pPr>
              <w:widowControl w:val="0"/>
              <w:spacing w:line="240" w:lineRule="auto"/>
              <w:ind w:firstLineChars="0" w:firstLine="0"/>
              <w:jc w:val="center"/>
              <w:rPr>
                <w:b/>
                <w:bCs/>
                <w:sz w:val="21"/>
              </w:rPr>
            </w:pPr>
          </w:p>
        </w:tc>
      </w:tr>
      <w:tr w:rsidR="00C54ECB" w:rsidRPr="00922558" w14:paraId="3460B8AD" w14:textId="77777777" w:rsidTr="00B812AF">
        <w:trPr>
          <w:trHeight w:val="284"/>
          <w:jc w:val="center"/>
        </w:trPr>
        <w:tc>
          <w:tcPr>
            <w:tcW w:w="410" w:type="pct"/>
            <w:vAlign w:val="center"/>
          </w:tcPr>
          <w:p w14:paraId="4A934137" w14:textId="77777777" w:rsidR="00C54ECB" w:rsidRPr="00922558" w:rsidRDefault="00C54ECB" w:rsidP="00C54ECB">
            <w:pPr>
              <w:pStyle w:val="afff0"/>
              <w:widowControl w:val="0"/>
              <w:numPr>
                <w:ilvl w:val="0"/>
                <w:numId w:val="11"/>
              </w:numPr>
              <w:spacing w:line="240" w:lineRule="auto"/>
              <w:ind w:left="0" w:firstLineChars="0" w:firstLine="0"/>
              <w:jc w:val="center"/>
              <w:rPr>
                <w:sz w:val="21"/>
              </w:rPr>
            </w:pPr>
          </w:p>
        </w:tc>
        <w:tc>
          <w:tcPr>
            <w:tcW w:w="2223" w:type="pct"/>
            <w:vAlign w:val="center"/>
          </w:tcPr>
          <w:p w14:paraId="0E39A7EF" w14:textId="7D999F82" w:rsidR="00C54ECB" w:rsidRPr="00922558" w:rsidRDefault="00C54ECB" w:rsidP="00C54ECB">
            <w:pPr>
              <w:widowControl w:val="0"/>
              <w:spacing w:line="240" w:lineRule="auto"/>
              <w:ind w:firstLineChars="0" w:firstLine="0"/>
              <w:jc w:val="left"/>
              <w:rPr>
                <w:b/>
                <w:bCs/>
                <w:sz w:val="21"/>
              </w:rPr>
            </w:pPr>
            <w:r w:rsidRPr="00922558">
              <w:rPr>
                <w:sz w:val="21"/>
              </w:rPr>
              <w:t>释放源处于露天或敞开式厂房布置的设备区域内，可燃气体探测器距其所覆盖范围内的任一释放源的水平距离不宜大</w:t>
            </w:r>
            <w:r w:rsidRPr="00922558">
              <w:rPr>
                <w:sz w:val="21"/>
              </w:rPr>
              <w:t>10m</w:t>
            </w:r>
            <w:r w:rsidRPr="00922558">
              <w:rPr>
                <w:sz w:val="21"/>
              </w:rPr>
              <w:t>，有毒气体探测器距其所覆盖范围内的任一释放源的水平距离不宜大于</w:t>
            </w:r>
            <w:r w:rsidRPr="00922558">
              <w:rPr>
                <w:sz w:val="21"/>
              </w:rPr>
              <w:t>4m</w:t>
            </w:r>
            <w:r w:rsidRPr="00922558">
              <w:rPr>
                <w:sz w:val="21"/>
              </w:rPr>
              <w:t>。</w:t>
            </w:r>
          </w:p>
        </w:tc>
        <w:tc>
          <w:tcPr>
            <w:tcW w:w="905" w:type="pct"/>
            <w:vAlign w:val="center"/>
          </w:tcPr>
          <w:p w14:paraId="09893631" w14:textId="77777777" w:rsidR="00C54ECB" w:rsidRPr="00922558" w:rsidRDefault="00C54ECB" w:rsidP="00C54ECB">
            <w:pPr>
              <w:spacing w:line="240" w:lineRule="auto"/>
              <w:ind w:firstLineChars="0" w:firstLine="0"/>
              <w:jc w:val="center"/>
              <w:rPr>
                <w:sz w:val="21"/>
              </w:rPr>
            </w:pPr>
            <w:r w:rsidRPr="00922558">
              <w:rPr>
                <w:sz w:val="21"/>
              </w:rPr>
              <w:t>GB/T50493-2019</w:t>
            </w:r>
          </w:p>
          <w:p w14:paraId="54EC4434" w14:textId="6FF0A1EE" w:rsidR="00C54ECB" w:rsidRPr="00922558" w:rsidRDefault="00C54ECB" w:rsidP="00C54ECB">
            <w:pPr>
              <w:spacing w:line="240" w:lineRule="auto"/>
              <w:ind w:firstLineChars="0" w:firstLine="0"/>
              <w:jc w:val="center"/>
              <w:rPr>
                <w:sz w:val="21"/>
              </w:rPr>
            </w:pPr>
            <w:r w:rsidRPr="00922558">
              <w:rPr>
                <w:sz w:val="21"/>
              </w:rPr>
              <w:t>4.2.1</w:t>
            </w:r>
          </w:p>
        </w:tc>
        <w:tc>
          <w:tcPr>
            <w:tcW w:w="1082" w:type="pct"/>
            <w:vAlign w:val="center"/>
          </w:tcPr>
          <w:p w14:paraId="07016A91" w14:textId="071BADB9" w:rsidR="00C54ECB" w:rsidRPr="0032484F" w:rsidRDefault="00C54ECB" w:rsidP="00C54ECB">
            <w:pPr>
              <w:widowControl w:val="0"/>
              <w:spacing w:line="240" w:lineRule="auto"/>
              <w:ind w:firstLineChars="0" w:firstLine="0"/>
              <w:rPr>
                <w:sz w:val="21"/>
              </w:rPr>
            </w:pPr>
            <w:r w:rsidRPr="0032484F">
              <w:rPr>
                <w:rFonts w:hint="eastAsia"/>
                <w:snapToGrid w:val="0"/>
                <w:color w:val="000000"/>
                <w:spacing w:val="-3"/>
                <w:kern w:val="0"/>
                <w:sz w:val="21"/>
              </w:rPr>
              <w:t>现场检查报警器</w:t>
            </w:r>
            <w:r>
              <w:rPr>
                <w:rFonts w:hint="eastAsia"/>
                <w:snapToGrid w:val="0"/>
                <w:color w:val="000000"/>
                <w:spacing w:val="-3"/>
                <w:kern w:val="0"/>
                <w:sz w:val="21"/>
              </w:rPr>
              <w:t>设置</w:t>
            </w:r>
            <w:r w:rsidRPr="0032484F">
              <w:rPr>
                <w:rFonts w:hint="eastAsia"/>
                <w:snapToGrid w:val="0"/>
                <w:color w:val="000000"/>
                <w:spacing w:val="-3"/>
                <w:kern w:val="0"/>
                <w:sz w:val="21"/>
              </w:rPr>
              <w:t>符合要求。</w:t>
            </w:r>
          </w:p>
        </w:tc>
        <w:tc>
          <w:tcPr>
            <w:tcW w:w="380" w:type="pct"/>
            <w:vAlign w:val="center"/>
          </w:tcPr>
          <w:p w14:paraId="5C61F0D3" w14:textId="43C81C2A" w:rsidR="00C54ECB" w:rsidRPr="00922558" w:rsidRDefault="00C54ECB" w:rsidP="00C54ECB">
            <w:pPr>
              <w:widowControl w:val="0"/>
              <w:spacing w:line="240" w:lineRule="auto"/>
              <w:ind w:firstLineChars="0" w:firstLine="0"/>
              <w:jc w:val="center"/>
              <w:rPr>
                <w:b/>
                <w:bCs/>
                <w:sz w:val="21"/>
              </w:rPr>
            </w:pPr>
            <w:r w:rsidRPr="00236C69">
              <w:rPr>
                <w:b/>
                <w:bCs/>
                <w:sz w:val="21"/>
              </w:rPr>
              <w:t>√</w:t>
            </w:r>
          </w:p>
        </w:tc>
      </w:tr>
      <w:tr w:rsidR="00C54ECB" w:rsidRPr="00922558" w14:paraId="08286452" w14:textId="77777777" w:rsidTr="00B812AF">
        <w:trPr>
          <w:trHeight w:val="284"/>
          <w:jc w:val="center"/>
        </w:trPr>
        <w:tc>
          <w:tcPr>
            <w:tcW w:w="410" w:type="pct"/>
            <w:vAlign w:val="center"/>
          </w:tcPr>
          <w:p w14:paraId="0F1B0140" w14:textId="77777777" w:rsidR="00C54ECB" w:rsidRPr="00922558" w:rsidRDefault="00C54ECB" w:rsidP="00C54ECB">
            <w:pPr>
              <w:pStyle w:val="afff0"/>
              <w:widowControl w:val="0"/>
              <w:numPr>
                <w:ilvl w:val="0"/>
                <w:numId w:val="11"/>
              </w:numPr>
              <w:spacing w:line="240" w:lineRule="auto"/>
              <w:ind w:left="0" w:firstLineChars="0" w:firstLine="0"/>
              <w:jc w:val="center"/>
              <w:rPr>
                <w:sz w:val="21"/>
              </w:rPr>
            </w:pPr>
          </w:p>
        </w:tc>
        <w:tc>
          <w:tcPr>
            <w:tcW w:w="2223" w:type="pct"/>
            <w:vAlign w:val="center"/>
          </w:tcPr>
          <w:p w14:paraId="1A0B9E23" w14:textId="109D602E" w:rsidR="00C54ECB" w:rsidRPr="00922558" w:rsidRDefault="00C54ECB" w:rsidP="00C54ECB">
            <w:pPr>
              <w:widowControl w:val="0"/>
              <w:spacing w:line="240" w:lineRule="auto"/>
              <w:ind w:firstLineChars="0" w:firstLine="0"/>
              <w:jc w:val="left"/>
              <w:rPr>
                <w:sz w:val="21"/>
              </w:rPr>
            </w:pPr>
            <w:r w:rsidRPr="00922558">
              <w:rPr>
                <w:sz w:val="21"/>
              </w:rPr>
              <w:t>释放源处于封闭式厂房或局部通风不良的半敞开厂房内，可燃气体探测器距其所覆盖范围内的任一释放源的水平距离不宜大于</w:t>
            </w:r>
            <w:r w:rsidRPr="00922558">
              <w:rPr>
                <w:sz w:val="21"/>
              </w:rPr>
              <w:t>5m</w:t>
            </w:r>
            <w:r w:rsidRPr="00922558">
              <w:rPr>
                <w:sz w:val="21"/>
              </w:rPr>
              <w:t>；有毒气体探测器距其所覆盖范围内的任一释放源的水平距离不宜大于</w:t>
            </w:r>
            <w:r w:rsidRPr="00922558">
              <w:rPr>
                <w:sz w:val="21"/>
              </w:rPr>
              <w:t>2m</w:t>
            </w:r>
            <w:r w:rsidRPr="00922558">
              <w:rPr>
                <w:sz w:val="21"/>
              </w:rPr>
              <w:t>。</w:t>
            </w:r>
          </w:p>
        </w:tc>
        <w:tc>
          <w:tcPr>
            <w:tcW w:w="905" w:type="pct"/>
            <w:vAlign w:val="center"/>
          </w:tcPr>
          <w:p w14:paraId="007F75A5" w14:textId="77777777" w:rsidR="00C54ECB" w:rsidRPr="00922558" w:rsidRDefault="00C54ECB" w:rsidP="00C54ECB">
            <w:pPr>
              <w:spacing w:line="240" w:lineRule="auto"/>
              <w:ind w:firstLineChars="0" w:firstLine="0"/>
              <w:jc w:val="center"/>
              <w:rPr>
                <w:sz w:val="21"/>
              </w:rPr>
            </w:pPr>
            <w:r w:rsidRPr="00922558">
              <w:rPr>
                <w:sz w:val="21"/>
              </w:rPr>
              <w:t>GB/T50493-2019</w:t>
            </w:r>
          </w:p>
          <w:p w14:paraId="4ABE6CCC" w14:textId="34D0DF82" w:rsidR="00C54ECB" w:rsidRPr="00922558" w:rsidRDefault="00C54ECB" w:rsidP="00C54ECB">
            <w:pPr>
              <w:spacing w:line="240" w:lineRule="auto"/>
              <w:ind w:firstLineChars="0" w:firstLine="0"/>
              <w:jc w:val="center"/>
              <w:rPr>
                <w:sz w:val="21"/>
              </w:rPr>
            </w:pPr>
            <w:r w:rsidRPr="00922558">
              <w:rPr>
                <w:sz w:val="21"/>
              </w:rPr>
              <w:t>4.2.2</w:t>
            </w:r>
          </w:p>
        </w:tc>
        <w:tc>
          <w:tcPr>
            <w:tcW w:w="1082" w:type="pct"/>
            <w:vAlign w:val="center"/>
          </w:tcPr>
          <w:p w14:paraId="06609DE9" w14:textId="18DAC8DD" w:rsidR="00C54ECB" w:rsidRPr="0032484F" w:rsidRDefault="00C54ECB" w:rsidP="00C54ECB">
            <w:pPr>
              <w:widowControl w:val="0"/>
              <w:spacing w:line="240" w:lineRule="auto"/>
              <w:ind w:firstLineChars="0" w:firstLine="0"/>
              <w:rPr>
                <w:sz w:val="21"/>
              </w:rPr>
            </w:pPr>
            <w:r w:rsidRPr="0032484F">
              <w:rPr>
                <w:rFonts w:hint="eastAsia"/>
                <w:snapToGrid w:val="0"/>
                <w:color w:val="000000"/>
                <w:spacing w:val="-3"/>
                <w:kern w:val="0"/>
                <w:sz w:val="21"/>
              </w:rPr>
              <w:t>现场检查报警器</w:t>
            </w:r>
            <w:r>
              <w:rPr>
                <w:rFonts w:hint="eastAsia"/>
                <w:snapToGrid w:val="0"/>
                <w:color w:val="000000"/>
                <w:spacing w:val="-3"/>
                <w:kern w:val="0"/>
                <w:sz w:val="21"/>
              </w:rPr>
              <w:t>设置</w:t>
            </w:r>
            <w:r w:rsidRPr="0032484F">
              <w:rPr>
                <w:rFonts w:hint="eastAsia"/>
                <w:snapToGrid w:val="0"/>
                <w:color w:val="000000"/>
                <w:spacing w:val="-3"/>
                <w:kern w:val="0"/>
                <w:sz w:val="21"/>
              </w:rPr>
              <w:t>符合要求。</w:t>
            </w:r>
          </w:p>
        </w:tc>
        <w:tc>
          <w:tcPr>
            <w:tcW w:w="380" w:type="pct"/>
            <w:vAlign w:val="center"/>
          </w:tcPr>
          <w:p w14:paraId="4396B847" w14:textId="6EED543E" w:rsidR="00C54ECB" w:rsidRPr="00922558" w:rsidRDefault="00C54ECB" w:rsidP="00C54ECB">
            <w:pPr>
              <w:widowControl w:val="0"/>
              <w:spacing w:line="240" w:lineRule="auto"/>
              <w:ind w:firstLineChars="0" w:firstLine="0"/>
              <w:jc w:val="center"/>
              <w:rPr>
                <w:b/>
                <w:bCs/>
                <w:sz w:val="21"/>
              </w:rPr>
            </w:pPr>
            <w:r w:rsidRPr="00236C69">
              <w:rPr>
                <w:b/>
                <w:bCs/>
                <w:sz w:val="21"/>
              </w:rPr>
              <w:t>√</w:t>
            </w:r>
          </w:p>
        </w:tc>
      </w:tr>
      <w:tr w:rsidR="00C54ECB" w:rsidRPr="00922558" w14:paraId="00C4FB80" w14:textId="77777777" w:rsidTr="00B812AF">
        <w:trPr>
          <w:trHeight w:val="284"/>
          <w:jc w:val="center"/>
        </w:trPr>
        <w:tc>
          <w:tcPr>
            <w:tcW w:w="410" w:type="pct"/>
            <w:vAlign w:val="center"/>
          </w:tcPr>
          <w:p w14:paraId="4231DCFF" w14:textId="77777777" w:rsidR="00C54ECB" w:rsidRPr="00922558" w:rsidRDefault="00C54ECB" w:rsidP="00C54ECB">
            <w:pPr>
              <w:pStyle w:val="afff0"/>
              <w:widowControl w:val="0"/>
              <w:numPr>
                <w:ilvl w:val="0"/>
                <w:numId w:val="11"/>
              </w:numPr>
              <w:spacing w:line="240" w:lineRule="auto"/>
              <w:ind w:left="0" w:firstLineChars="0" w:firstLine="0"/>
              <w:jc w:val="center"/>
              <w:rPr>
                <w:sz w:val="21"/>
              </w:rPr>
            </w:pPr>
          </w:p>
        </w:tc>
        <w:tc>
          <w:tcPr>
            <w:tcW w:w="2223" w:type="pct"/>
            <w:vAlign w:val="center"/>
          </w:tcPr>
          <w:p w14:paraId="0DF807F1" w14:textId="1FF11A6B" w:rsidR="00C54ECB" w:rsidRPr="00922558" w:rsidRDefault="00C54ECB" w:rsidP="00C54ECB">
            <w:pPr>
              <w:widowControl w:val="0"/>
              <w:spacing w:line="240" w:lineRule="auto"/>
              <w:ind w:firstLineChars="0" w:firstLine="0"/>
              <w:jc w:val="left"/>
              <w:rPr>
                <w:sz w:val="21"/>
              </w:rPr>
            </w:pPr>
            <w:r w:rsidRPr="00922558">
              <w:rPr>
                <w:sz w:val="21"/>
              </w:rPr>
              <w:t>液化</w:t>
            </w:r>
            <w:r w:rsidRPr="00922558">
              <w:rPr>
                <w:rFonts w:hint="eastAsia"/>
                <w:sz w:val="21"/>
              </w:rPr>
              <w:t>烃</w:t>
            </w:r>
            <w:r w:rsidRPr="00922558">
              <w:rPr>
                <w:sz w:val="21"/>
              </w:rPr>
              <w:t>、甲、乙类液体等产生可燃气体的液体储罐的防火堤内，应设探测器。可燃气体探测器距其所覆盖范围内的任一释放源的水平距离不宜大于</w:t>
            </w:r>
            <w:r w:rsidRPr="00922558">
              <w:rPr>
                <w:sz w:val="21"/>
              </w:rPr>
              <w:t>10m</w:t>
            </w:r>
            <w:r w:rsidRPr="00922558">
              <w:rPr>
                <w:sz w:val="21"/>
              </w:rPr>
              <w:t>，有毒气体探测器距其所覆盖范围内的任一释放源的水平距离不宜大于</w:t>
            </w:r>
            <w:r w:rsidRPr="00922558">
              <w:rPr>
                <w:sz w:val="21"/>
              </w:rPr>
              <w:t>4m</w:t>
            </w:r>
            <w:r w:rsidRPr="00922558">
              <w:rPr>
                <w:rFonts w:hint="eastAsia"/>
                <w:sz w:val="21"/>
              </w:rPr>
              <w:t>。</w:t>
            </w:r>
          </w:p>
        </w:tc>
        <w:tc>
          <w:tcPr>
            <w:tcW w:w="905" w:type="pct"/>
            <w:vAlign w:val="center"/>
          </w:tcPr>
          <w:p w14:paraId="7F8F4832" w14:textId="77777777" w:rsidR="00C54ECB" w:rsidRPr="00922558" w:rsidRDefault="00C54ECB" w:rsidP="00C54ECB">
            <w:pPr>
              <w:spacing w:line="240" w:lineRule="auto"/>
              <w:ind w:firstLineChars="0" w:firstLine="0"/>
              <w:jc w:val="center"/>
              <w:rPr>
                <w:sz w:val="21"/>
              </w:rPr>
            </w:pPr>
            <w:r w:rsidRPr="00922558">
              <w:rPr>
                <w:sz w:val="21"/>
              </w:rPr>
              <w:t>GB/T50493-2019</w:t>
            </w:r>
          </w:p>
          <w:p w14:paraId="7F557234" w14:textId="36D19CE4" w:rsidR="00C54ECB" w:rsidRPr="00922558" w:rsidRDefault="00C54ECB" w:rsidP="00C54ECB">
            <w:pPr>
              <w:spacing w:line="240" w:lineRule="auto"/>
              <w:ind w:firstLineChars="0" w:firstLine="0"/>
              <w:jc w:val="center"/>
              <w:rPr>
                <w:sz w:val="21"/>
              </w:rPr>
            </w:pPr>
            <w:r w:rsidRPr="00922558">
              <w:rPr>
                <w:sz w:val="21"/>
              </w:rPr>
              <w:t>4.</w:t>
            </w:r>
            <w:r w:rsidRPr="00922558">
              <w:rPr>
                <w:rFonts w:hint="eastAsia"/>
                <w:sz w:val="21"/>
              </w:rPr>
              <w:t>3.</w:t>
            </w:r>
            <w:r w:rsidRPr="00922558">
              <w:rPr>
                <w:sz w:val="21"/>
              </w:rPr>
              <w:t>1</w:t>
            </w:r>
          </w:p>
        </w:tc>
        <w:tc>
          <w:tcPr>
            <w:tcW w:w="1082" w:type="pct"/>
            <w:vAlign w:val="center"/>
          </w:tcPr>
          <w:p w14:paraId="0C0B23F0" w14:textId="4EB6DB16" w:rsidR="00C54ECB" w:rsidRPr="0032484F" w:rsidRDefault="00C54ECB" w:rsidP="00C54ECB">
            <w:pPr>
              <w:widowControl w:val="0"/>
              <w:spacing w:line="240" w:lineRule="auto"/>
              <w:ind w:firstLineChars="0" w:firstLine="0"/>
              <w:rPr>
                <w:sz w:val="21"/>
              </w:rPr>
            </w:pPr>
            <w:r w:rsidRPr="0032484F">
              <w:rPr>
                <w:rFonts w:hint="eastAsia"/>
                <w:snapToGrid w:val="0"/>
                <w:color w:val="000000"/>
                <w:spacing w:val="-3"/>
                <w:kern w:val="0"/>
                <w:sz w:val="21"/>
              </w:rPr>
              <w:t>原油罐区防火堤内设置可燃气体探测器，符合要求。</w:t>
            </w:r>
          </w:p>
        </w:tc>
        <w:tc>
          <w:tcPr>
            <w:tcW w:w="380" w:type="pct"/>
            <w:vAlign w:val="center"/>
          </w:tcPr>
          <w:p w14:paraId="226E6928" w14:textId="21C5B853" w:rsidR="00C54ECB" w:rsidRPr="00922558" w:rsidRDefault="00C54ECB" w:rsidP="00C54ECB">
            <w:pPr>
              <w:widowControl w:val="0"/>
              <w:spacing w:line="240" w:lineRule="auto"/>
              <w:ind w:firstLineChars="0" w:firstLine="0"/>
              <w:jc w:val="center"/>
              <w:rPr>
                <w:b/>
                <w:bCs/>
                <w:sz w:val="21"/>
              </w:rPr>
            </w:pPr>
            <w:r w:rsidRPr="00236C69">
              <w:rPr>
                <w:b/>
                <w:bCs/>
                <w:sz w:val="21"/>
              </w:rPr>
              <w:t>√</w:t>
            </w:r>
          </w:p>
        </w:tc>
      </w:tr>
      <w:tr w:rsidR="00C54ECB" w:rsidRPr="00922558" w14:paraId="1967AFF7" w14:textId="77777777" w:rsidTr="00B812AF">
        <w:trPr>
          <w:trHeight w:val="284"/>
          <w:jc w:val="center"/>
        </w:trPr>
        <w:tc>
          <w:tcPr>
            <w:tcW w:w="410" w:type="pct"/>
            <w:vAlign w:val="center"/>
          </w:tcPr>
          <w:p w14:paraId="4F27183F" w14:textId="77777777" w:rsidR="00C54ECB" w:rsidRPr="00922558" w:rsidRDefault="00C54ECB" w:rsidP="00C54ECB">
            <w:pPr>
              <w:pStyle w:val="afff0"/>
              <w:widowControl w:val="0"/>
              <w:numPr>
                <w:ilvl w:val="0"/>
                <w:numId w:val="11"/>
              </w:numPr>
              <w:spacing w:line="240" w:lineRule="auto"/>
              <w:ind w:left="0" w:firstLineChars="0" w:firstLine="0"/>
              <w:jc w:val="center"/>
              <w:rPr>
                <w:sz w:val="21"/>
              </w:rPr>
            </w:pPr>
          </w:p>
        </w:tc>
        <w:tc>
          <w:tcPr>
            <w:tcW w:w="2223" w:type="pct"/>
            <w:vAlign w:val="center"/>
          </w:tcPr>
          <w:p w14:paraId="29DA0294" w14:textId="39D64D21" w:rsidR="00C54ECB" w:rsidRPr="00922558" w:rsidRDefault="00C54ECB" w:rsidP="00C54ECB">
            <w:pPr>
              <w:widowControl w:val="0"/>
              <w:spacing w:line="240" w:lineRule="auto"/>
              <w:ind w:firstLineChars="0" w:firstLine="0"/>
              <w:jc w:val="left"/>
              <w:rPr>
                <w:sz w:val="21"/>
              </w:rPr>
            </w:pPr>
            <w:r w:rsidRPr="00922558">
              <w:rPr>
                <w:sz w:val="21"/>
              </w:rPr>
              <w:t>检测比空气重的可燃气体或有毒气体时，探测器的安装高度宜距地坪（或楼地板）</w:t>
            </w:r>
            <w:r w:rsidRPr="00922558">
              <w:rPr>
                <w:sz w:val="21"/>
              </w:rPr>
              <w:t>0.3m</w:t>
            </w:r>
            <w:r w:rsidRPr="00922558">
              <w:rPr>
                <w:sz w:val="21"/>
              </w:rPr>
              <w:t>～</w:t>
            </w:r>
            <w:r w:rsidRPr="00922558">
              <w:rPr>
                <w:sz w:val="21"/>
              </w:rPr>
              <w:t>0.6m</w:t>
            </w:r>
            <w:r w:rsidRPr="00922558">
              <w:rPr>
                <w:sz w:val="21"/>
              </w:rPr>
              <w:t>；检测比空气轻的可燃气体或有毒气体时，探测器的安装高度宜在释放源上方</w:t>
            </w:r>
            <w:r w:rsidRPr="00922558">
              <w:rPr>
                <w:sz w:val="21"/>
              </w:rPr>
              <w:t>2.0m</w:t>
            </w:r>
            <w:r w:rsidRPr="00922558">
              <w:rPr>
                <w:sz w:val="21"/>
              </w:rPr>
              <w:t>内。检测比空气略重的可燃气体或有毒气体时，探测器的安装高度宜在释放源下方</w:t>
            </w:r>
            <w:r w:rsidRPr="00922558">
              <w:rPr>
                <w:sz w:val="21"/>
              </w:rPr>
              <w:t>0.5m</w:t>
            </w:r>
            <w:r w:rsidRPr="00922558">
              <w:rPr>
                <w:sz w:val="21"/>
              </w:rPr>
              <w:t>～</w:t>
            </w:r>
            <w:r w:rsidRPr="00922558">
              <w:rPr>
                <w:sz w:val="21"/>
              </w:rPr>
              <w:t>1.0m</w:t>
            </w:r>
            <w:r w:rsidRPr="00922558">
              <w:rPr>
                <w:sz w:val="21"/>
              </w:rPr>
              <w:t>；检测比空气略轻的可燃气体或有毒气体时，探测器的安装高度宜高出释放源</w:t>
            </w:r>
            <w:r w:rsidRPr="00922558">
              <w:rPr>
                <w:sz w:val="21"/>
              </w:rPr>
              <w:t>0.5m</w:t>
            </w:r>
            <w:r w:rsidRPr="00922558">
              <w:rPr>
                <w:sz w:val="21"/>
              </w:rPr>
              <w:t>～</w:t>
            </w:r>
            <w:r w:rsidRPr="00922558">
              <w:rPr>
                <w:sz w:val="21"/>
              </w:rPr>
              <w:t>1.0m</w:t>
            </w:r>
            <w:r w:rsidRPr="00922558">
              <w:rPr>
                <w:sz w:val="21"/>
              </w:rPr>
              <w:t>。</w:t>
            </w:r>
          </w:p>
        </w:tc>
        <w:tc>
          <w:tcPr>
            <w:tcW w:w="905" w:type="pct"/>
            <w:vAlign w:val="center"/>
          </w:tcPr>
          <w:p w14:paraId="6D59BFE1" w14:textId="77777777" w:rsidR="00C54ECB" w:rsidRPr="00922558" w:rsidRDefault="00C54ECB" w:rsidP="00C54ECB">
            <w:pPr>
              <w:spacing w:line="240" w:lineRule="auto"/>
              <w:ind w:firstLineChars="0" w:firstLine="0"/>
              <w:jc w:val="center"/>
              <w:rPr>
                <w:sz w:val="21"/>
              </w:rPr>
            </w:pPr>
            <w:r w:rsidRPr="00922558">
              <w:rPr>
                <w:sz w:val="21"/>
              </w:rPr>
              <w:t>GB/T50493-2019</w:t>
            </w:r>
          </w:p>
          <w:p w14:paraId="2BA1AB81" w14:textId="2723133A" w:rsidR="00C54ECB" w:rsidRPr="00922558" w:rsidRDefault="00C54ECB" w:rsidP="00C54ECB">
            <w:pPr>
              <w:spacing w:line="240" w:lineRule="auto"/>
              <w:ind w:firstLineChars="0" w:firstLine="0"/>
              <w:jc w:val="center"/>
              <w:rPr>
                <w:sz w:val="21"/>
              </w:rPr>
            </w:pPr>
            <w:r w:rsidRPr="00922558">
              <w:rPr>
                <w:sz w:val="21"/>
              </w:rPr>
              <w:t>6.1.2</w:t>
            </w:r>
          </w:p>
        </w:tc>
        <w:tc>
          <w:tcPr>
            <w:tcW w:w="1082" w:type="pct"/>
            <w:vAlign w:val="center"/>
          </w:tcPr>
          <w:p w14:paraId="743D2F21" w14:textId="09B13A9A" w:rsidR="00C54ECB" w:rsidRPr="0032484F" w:rsidRDefault="00C54ECB" w:rsidP="00C54ECB">
            <w:pPr>
              <w:widowControl w:val="0"/>
              <w:spacing w:line="240" w:lineRule="auto"/>
              <w:ind w:firstLineChars="0" w:firstLine="0"/>
              <w:rPr>
                <w:sz w:val="21"/>
              </w:rPr>
            </w:pPr>
            <w:r w:rsidRPr="0032484F">
              <w:rPr>
                <w:rFonts w:hint="eastAsia"/>
                <w:snapToGrid w:val="0"/>
                <w:color w:val="000000"/>
                <w:spacing w:val="-3"/>
                <w:kern w:val="0"/>
                <w:sz w:val="21"/>
              </w:rPr>
              <w:t>现场检查报警器</w:t>
            </w:r>
            <w:r>
              <w:rPr>
                <w:rFonts w:hint="eastAsia"/>
                <w:snapToGrid w:val="0"/>
                <w:color w:val="000000"/>
                <w:spacing w:val="-3"/>
                <w:kern w:val="0"/>
                <w:sz w:val="21"/>
              </w:rPr>
              <w:t>设置</w:t>
            </w:r>
            <w:r w:rsidRPr="0032484F">
              <w:rPr>
                <w:rFonts w:hint="eastAsia"/>
                <w:snapToGrid w:val="0"/>
                <w:color w:val="000000"/>
                <w:spacing w:val="-3"/>
                <w:kern w:val="0"/>
                <w:sz w:val="21"/>
              </w:rPr>
              <w:t>符合要求。</w:t>
            </w:r>
          </w:p>
        </w:tc>
        <w:tc>
          <w:tcPr>
            <w:tcW w:w="380" w:type="pct"/>
            <w:vAlign w:val="center"/>
          </w:tcPr>
          <w:p w14:paraId="6A45F8D3" w14:textId="393D0DE9" w:rsidR="00C54ECB" w:rsidRPr="00922558" w:rsidRDefault="00C54ECB" w:rsidP="00C54ECB">
            <w:pPr>
              <w:widowControl w:val="0"/>
              <w:spacing w:line="240" w:lineRule="auto"/>
              <w:ind w:firstLineChars="0" w:firstLine="0"/>
              <w:jc w:val="center"/>
              <w:rPr>
                <w:b/>
                <w:bCs/>
                <w:sz w:val="21"/>
              </w:rPr>
            </w:pPr>
            <w:r w:rsidRPr="00236C69">
              <w:rPr>
                <w:b/>
                <w:bCs/>
                <w:sz w:val="21"/>
              </w:rPr>
              <w:t>√</w:t>
            </w:r>
          </w:p>
        </w:tc>
      </w:tr>
      <w:tr w:rsidR="00C54ECB" w:rsidRPr="00922558" w14:paraId="46F92093" w14:textId="77777777" w:rsidTr="00B812AF">
        <w:trPr>
          <w:trHeight w:val="284"/>
          <w:jc w:val="center"/>
        </w:trPr>
        <w:tc>
          <w:tcPr>
            <w:tcW w:w="410" w:type="pct"/>
            <w:vAlign w:val="center"/>
          </w:tcPr>
          <w:p w14:paraId="784693C2" w14:textId="77777777" w:rsidR="00C54ECB" w:rsidRPr="00922558" w:rsidRDefault="00C54ECB" w:rsidP="00C54ECB">
            <w:pPr>
              <w:pStyle w:val="afff0"/>
              <w:widowControl w:val="0"/>
              <w:numPr>
                <w:ilvl w:val="0"/>
                <w:numId w:val="11"/>
              </w:numPr>
              <w:spacing w:line="240" w:lineRule="auto"/>
              <w:ind w:left="0" w:firstLineChars="0" w:firstLine="0"/>
              <w:jc w:val="center"/>
              <w:rPr>
                <w:sz w:val="21"/>
              </w:rPr>
            </w:pPr>
          </w:p>
        </w:tc>
        <w:tc>
          <w:tcPr>
            <w:tcW w:w="2223" w:type="pct"/>
            <w:vAlign w:val="center"/>
          </w:tcPr>
          <w:p w14:paraId="469F7F4C" w14:textId="2696ED8B" w:rsidR="00C54ECB" w:rsidRPr="00922558" w:rsidRDefault="00C54ECB" w:rsidP="00C54ECB">
            <w:pPr>
              <w:widowControl w:val="0"/>
              <w:spacing w:line="240" w:lineRule="auto"/>
              <w:ind w:firstLineChars="0" w:firstLine="0"/>
              <w:jc w:val="left"/>
              <w:rPr>
                <w:sz w:val="21"/>
              </w:rPr>
            </w:pPr>
            <w:r w:rsidRPr="00922558">
              <w:rPr>
                <w:sz w:val="21"/>
              </w:rPr>
              <w:t>可能积聚可燃气体</w:t>
            </w:r>
            <w:r w:rsidR="00F33F21">
              <w:rPr>
                <w:rFonts w:hint="eastAsia"/>
                <w:sz w:val="21"/>
              </w:rPr>
              <w:t>和有毒气体</w:t>
            </w:r>
            <w:r w:rsidRPr="00922558">
              <w:rPr>
                <w:sz w:val="21"/>
              </w:rPr>
              <w:t>的石油天然气站场和储运设施，应按本</w:t>
            </w:r>
            <w:r w:rsidR="00F33F21">
              <w:rPr>
                <w:rFonts w:hint="eastAsia"/>
                <w:sz w:val="21"/>
              </w:rPr>
              <w:t>文件</w:t>
            </w:r>
            <w:r w:rsidRPr="00922558">
              <w:rPr>
                <w:sz w:val="21"/>
              </w:rPr>
              <w:t>设置气体检测报警系统。</w:t>
            </w:r>
          </w:p>
        </w:tc>
        <w:tc>
          <w:tcPr>
            <w:tcW w:w="905" w:type="pct"/>
            <w:vAlign w:val="center"/>
          </w:tcPr>
          <w:p w14:paraId="2A22BC0B" w14:textId="07CCC011" w:rsidR="00C54ECB" w:rsidRPr="00922558" w:rsidRDefault="00C54ECB" w:rsidP="00C54ECB">
            <w:pPr>
              <w:spacing w:line="240" w:lineRule="auto"/>
              <w:ind w:firstLineChars="0" w:firstLine="0"/>
              <w:jc w:val="center"/>
              <w:rPr>
                <w:sz w:val="21"/>
              </w:rPr>
            </w:pPr>
            <w:r w:rsidRPr="00922558">
              <w:rPr>
                <w:sz w:val="21"/>
              </w:rPr>
              <w:t>SY/T6503-20</w:t>
            </w:r>
            <w:r w:rsidR="00F33F21">
              <w:rPr>
                <w:sz w:val="21"/>
              </w:rPr>
              <w:t>22</w:t>
            </w:r>
          </w:p>
          <w:p w14:paraId="6FE37055" w14:textId="0204E708" w:rsidR="00C54ECB" w:rsidRPr="00922558" w:rsidRDefault="00C54ECB" w:rsidP="00C54ECB">
            <w:pPr>
              <w:spacing w:line="240" w:lineRule="auto"/>
              <w:ind w:firstLineChars="0" w:firstLine="0"/>
              <w:jc w:val="center"/>
              <w:rPr>
                <w:sz w:val="21"/>
              </w:rPr>
            </w:pPr>
            <w:r w:rsidRPr="00922558">
              <w:rPr>
                <w:sz w:val="21"/>
              </w:rPr>
              <w:t>4.</w:t>
            </w:r>
            <w:r w:rsidR="00F33F21">
              <w:rPr>
                <w:sz w:val="21"/>
              </w:rPr>
              <w:t>1</w:t>
            </w:r>
          </w:p>
        </w:tc>
        <w:tc>
          <w:tcPr>
            <w:tcW w:w="1082" w:type="pct"/>
            <w:vAlign w:val="center"/>
          </w:tcPr>
          <w:p w14:paraId="03595209" w14:textId="3B4D2412" w:rsidR="00C54ECB" w:rsidRPr="0032484F" w:rsidRDefault="00C54ECB" w:rsidP="00C54ECB">
            <w:pPr>
              <w:widowControl w:val="0"/>
              <w:spacing w:line="240" w:lineRule="auto"/>
              <w:ind w:firstLineChars="0" w:firstLine="0"/>
              <w:rPr>
                <w:sz w:val="21"/>
              </w:rPr>
            </w:pPr>
            <w:r w:rsidRPr="0032484F">
              <w:rPr>
                <w:rFonts w:hint="eastAsia"/>
                <w:snapToGrid w:val="0"/>
                <w:color w:val="000000"/>
                <w:spacing w:val="-3"/>
                <w:kern w:val="0"/>
                <w:sz w:val="21"/>
              </w:rPr>
              <w:t>现场检查报警器</w:t>
            </w:r>
            <w:r>
              <w:rPr>
                <w:rFonts w:hint="eastAsia"/>
                <w:snapToGrid w:val="0"/>
                <w:color w:val="000000"/>
                <w:spacing w:val="-3"/>
                <w:kern w:val="0"/>
                <w:sz w:val="21"/>
              </w:rPr>
              <w:t>设置</w:t>
            </w:r>
            <w:r w:rsidRPr="0032484F">
              <w:rPr>
                <w:rFonts w:hint="eastAsia"/>
                <w:snapToGrid w:val="0"/>
                <w:color w:val="000000"/>
                <w:spacing w:val="-3"/>
                <w:kern w:val="0"/>
                <w:sz w:val="21"/>
              </w:rPr>
              <w:t>符合要求。</w:t>
            </w:r>
          </w:p>
        </w:tc>
        <w:tc>
          <w:tcPr>
            <w:tcW w:w="380" w:type="pct"/>
            <w:vAlign w:val="center"/>
          </w:tcPr>
          <w:p w14:paraId="14ACDF24" w14:textId="764B819A" w:rsidR="00C54ECB" w:rsidRPr="00922558" w:rsidRDefault="00C54ECB" w:rsidP="00C54ECB">
            <w:pPr>
              <w:widowControl w:val="0"/>
              <w:spacing w:line="240" w:lineRule="auto"/>
              <w:ind w:firstLineChars="0" w:firstLine="0"/>
              <w:jc w:val="center"/>
              <w:rPr>
                <w:b/>
                <w:bCs/>
                <w:sz w:val="21"/>
              </w:rPr>
            </w:pPr>
            <w:r w:rsidRPr="00236C69">
              <w:rPr>
                <w:b/>
                <w:bCs/>
                <w:sz w:val="21"/>
              </w:rPr>
              <w:t>√</w:t>
            </w:r>
          </w:p>
        </w:tc>
      </w:tr>
      <w:tr w:rsidR="00241A72" w:rsidRPr="00922558" w14:paraId="54E72E8D" w14:textId="77777777" w:rsidTr="00B812AF">
        <w:trPr>
          <w:trHeight w:val="284"/>
          <w:jc w:val="center"/>
        </w:trPr>
        <w:tc>
          <w:tcPr>
            <w:tcW w:w="410" w:type="pct"/>
            <w:vAlign w:val="center"/>
          </w:tcPr>
          <w:p w14:paraId="53FCF053" w14:textId="77777777" w:rsidR="00241A72" w:rsidRPr="00922558" w:rsidRDefault="00241A72"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299C81DC" w14:textId="528605B9" w:rsidR="00241A72" w:rsidRPr="00922558" w:rsidRDefault="00E713BD" w:rsidP="00241A72">
            <w:pPr>
              <w:widowControl w:val="0"/>
              <w:spacing w:line="240" w:lineRule="auto"/>
              <w:ind w:firstLineChars="0" w:firstLine="0"/>
              <w:jc w:val="left"/>
              <w:rPr>
                <w:sz w:val="21"/>
              </w:rPr>
            </w:pPr>
            <w:r w:rsidRPr="00922558">
              <w:rPr>
                <w:sz w:val="21"/>
              </w:rPr>
              <w:t>可燃气体</w:t>
            </w:r>
            <w:r>
              <w:rPr>
                <w:rFonts w:hint="eastAsia"/>
                <w:sz w:val="21"/>
              </w:rPr>
              <w:t>和有毒气体的检测</w:t>
            </w:r>
            <w:r w:rsidRPr="00922558">
              <w:rPr>
                <w:sz w:val="21"/>
              </w:rPr>
              <w:t>报警信号应发送至</w:t>
            </w:r>
            <w:r>
              <w:rPr>
                <w:rFonts w:hint="eastAsia"/>
                <w:sz w:val="21"/>
              </w:rPr>
              <w:t>有人值守的</w:t>
            </w:r>
            <w:r w:rsidRPr="00922558">
              <w:rPr>
                <w:sz w:val="21"/>
              </w:rPr>
              <w:t>控制室、操作室或值班室进行</w:t>
            </w:r>
            <w:r>
              <w:rPr>
                <w:rFonts w:hint="eastAsia"/>
                <w:sz w:val="21"/>
              </w:rPr>
              <w:t>显示</w:t>
            </w:r>
            <w:r w:rsidRPr="00922558">
              <w:rPr>
                <w:sz w:val="21"/>
              </w:rPr>
              <w:t>报警。</w:t>
            </w:r>
          </w:p>
        </w:tc>
        <w:tc>
          <w:tcPr>
            <w:tcW w:w="905" w:type="pct"/>
            <w:vAlign w:val="center"/>
          </w:tcPr>
          <w:p w14:paraId="5544587F" w14:textId="77777777" w:rsidR="00241A72" w:rsidRPr="00922558" w:rsidRDefault="00241A72" w:rsidP="00241A72">
            <w:pPr>
              <w:spacing w:line="240" w:lineRule="auto"/>
              <w:ind w:firstLineChars="0" w:firstLine="0"/>
              <w:jc w:val="center"/>
              <w:rPr>
                <w:sz w:val="21"/>
              </w:rPr>
            </w:pPr>
            <w:r w:rsidRPr="00922558">
              <w:rPr>
                <w:sz w:val="21"/>
              </w:rPr>
              <w:t>SY/T6503-20</w:t>
            </w:r>
            <w:r>
              <w:rPr>
                <w:sz w:val="21"/>
              </w:rPr>
              <w:t>22</w:t>
            </w:r>
          </w:p>
          <w:p w14:paraId="742EA95D" w14:textId="3A03E597" w:rsidR="00241A72" w:rsidRPr="00922558" w:rsidRDefault="00241A72" w:rsidP="00241A72">
            <w:pPr>
              <w:spacing w:line="240" w:lineRule="auto"/>
              <w:ind w:firstLineChars="0" w:firstLine="0"/>
              <w:jc w:val="center"/>
              <w:rPr>
                <w:sz w:val="21"/>
              </w:rPr>
            </w:pPr>
            <w:r w:rsidRPr="00922558">
              <w:rPr>
                <w:sz w:val="21"/>
              </w:rPr>
              <w:t>4.</w:t>
            </w:r>
            <w:r>
              <w:rPr>
                <w:sz w:val="21"/>
              </w:rPr>
              <w:t>7</w:t>
            </w:r>
          </w:p>
        </w:tc>
        <w:tc>
          <w:tcPr>
            <w:tcW w:w="1082" w:type="pct"/>
            <w:vAlign w:val="center"/>
          </w:tcPr>
          <w:p w14:paraId="3D2449D3" w14:textId="428BA972" w:rsidR="00241A72" w:rsidRPr="0032484F" w:rsidRDefault="00241A72" w:rsidP="00241A72">
            <w:pPr>
              <w:widowControl w:val="0"/>
              <w:spacing w:line="240" w:lineRule="auto"/>
              <w:ind w:firstLineChars="0" w:firstLine="0"/>
              <w:rPr>
                <w:sz w:val="21"/>
              </w:rPr>
            </w:pPr>
            <w:r w:rsidRPr="0032484F">
              <w:rPr>
                <w:rFonts w:hint="eastAsia"/>
                <w:snapToGrid w:val="0"/>
                <w:color w:val="000000"/>
                <w:spacing w:val="-3"/>
                <w:kern w:val="0"/>
                <w:sz w:val="21"/>
              </w:rPr>
              <w:t>传至中控室。</w:t>
            </w:r>
          </w:p>
        </w:tc>
        <w:tc>
          <w:tcPr>
            <w:tcW w:w="380" w:type="pct"/>
            <w:vAlign w:val="center"/>
          </w:tcPr>
          <w:p w14:paraId="3430F301" w14:textId="02F06138" w:rsidR="00241A72" w:rsidRPr="00922558" w:rsidRDefault="00241A72" w:rsidP="00241A72">
            <w:pPr>
              <w:widowControl w:val="0"/>
              <w:spacing w:line="240" w:lineRule="auto"/>
              <w:ind w:firstLineChars="0" w:firstLine="0"/>
              <w:jc w:val="center"/>
              <w:rPr>
                <w:b/>
                <w:bCs/>
                <w:sz w:val="21"/>
              </w:rPr>
            </w:pPr>
            <w:r w:rsidRPr="00236C69">
              <w:rPr>
                <w:b/>
                <w:bCs/>
                <w:sz w:val="21"/>
              </w:rPr>
              <w:t>√</w:t>
            </w:r>
          </w:p>
        </w:tc>
      </w:tr>
      <w:tr w:rsidR="00241A72" w:rsidRPr="00922558" w14:paraId="200F6108" w14:textId="77777777" w:rsidTr="00B812AF">
        <w:trPr>
          <w:trHeight w:val="284"/>
          <w:jc w:val="center"/>
        </w:trPr>
        <w:tc>
          <w:tcPr>
            <w:tcW w:w="410" w:type="pct"/>
            <w:vAlign w:val="center"/>
          </w:tcPr>
          <w:p w14:paraId="6A1530A7" w14:textId="77777777" w:rsidR="00241A72" w:rsidRPr="00922558" w:rsidRDefault="00241A72"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49F87825" w14:textId="04B5ABFE" w:rsidR="00241A72" w:rsidRPr="00922558" w:rsidRDefault="00241A72" w:rsidP="00241A72">
            <w:pPr>
              <w:widowControl w:val="0"/>
              <w:spacing w:line="240" w:lineRule="auto"/>
              <w:ind w:firstLineChars="0" w:firstLine="0"/>
              <w:jc w:val="left"/>
              <w:rPr>
                <w:sz w:val="21"/>
              </w:rPr>
            </w:pPr>
            <w:r>
              <w:rPr>
                <w:rFonts w:hint="eastAsia"/>
                <w:sz w:val="21"/>
              </w:rPr>
              <w:t>探测器应自带警报器或独立设置全场</w:t>
            </w:r>
            <w:r>
              <w:rPr>
                <w:rFonts w:hint="eastAsia"/>
                <w:sz w:val="21"/>
              </w:rPr>
              <w:t>/</w:t>
            </w:r>
            <w:r>
              <w:rPr>
                <w:rFonts w:hint="eastAsia"/>
                <w:sz w:val="21"/>
              </w:rPr>
              <w:t>区域警报器，警报器应有声光报警功能</w:t>
            </w:r>
            <w:r w:rsidRPr="00922558">
              <w:rPr>
                <w:sz w:val="21"/>
              </w:rPr>
              <w:t>。</w:t>
            </w:r>
          </w:p>
        </w:tc>
        <w:tc>
          <w:tcPr>
            <w:tcW w:w="905" w:type="pct"/>
            <w:vAlign w:val="center"/>
          </w:tcPr>
          <w:p w14:paraId="4893E0CD" w14:textId="77777777" w:rsidR="00241A72" w:rsidRPr="00922558" w:rsidRDefault="00241A72" w:rsidP="00241A72">
            <w:pPr>
              <w:spacing w:line="240" w:lineRule="auto"/>
              <w:ind w:firstLineChars="0" w:firstLine="0"/>
              <w:jc w:val="center"/>
              <w:rPr>
                <w:sz w:val="21"/>
              </w:rPr>
            </w:pPr>
            <w:r w:rsidRPr="00922558">
              <w:rPr>
                <w:sz w:val="21"/>
              </w:rPr>
              <w:t>SY/T6503-20</w:t>
            </w:r>
            <w:r>
              <w:rPr>
                <w:sz w:val="21"/>
              </w:rPr>
              <w:t>22</w:t>
            </w:r>
          </w:p>
          <w:p w14:paraId="5C25F87C" w14:textId="6C23F4C8" w:rsidR="00241A72" w:rsidRPr="00922558" w:rsidRDefault="00241A72" w:rsidP="00241A72">
            <w:pPr>
              <w:spacing w:line="240" w:lineRule="auto"/>
              <w:ind w:firstLineChars="0" w:firstLine="0"/>
              <w:jc w:val="center"/>
              <w:rPr>
                <w:sz w:val="21"/>
              </w:rPr>
            </w:pPr>
            <w:r w:rsidRPr="00922558">
              <w:rPr>
                <w:sz w:val="21"/>
              </w:rPr>
              <w:t>4.</w:t>
            </w:r>
            <w:r>
              <w:rPr>
                <w:sz w:val="21"/>
              </w:rPr>
              <w:t>8</w:t>
            </w:r>
          </w:p>
        </w:tc>
        <w:tc>
          <w:tcPr>
            <w:tcW w:w="1082" w:type="pct"/>
            <w:vAlign w:val="center"/>
          </w:tcPr>
          <w:p w14:paraId="37BA8D1B" w14:textId="3A729478" w:rsidR="00241A72" w:rsidRPr="0032484F" w:rsidRDefault="00241A72" w:rsidP="00241A72">
            <w:pPr>
              <w:widowControl w:val="0"/>
              <w:spacing w:line="240" w:lineRule="auto"/>
              <w:ind w:firstLineChars="0" w:firstLine="0"/>
              <w:rPr>
                <w:sz w:val="21"/>
              </w:rPr>
            </w:pPr>
            <w:r w:rsidRPr="0032484F">
              <w:rPr>
                <w:rFonts w:hint="eastAsia"/>
                <w:snapToGrid w:val="0"/>
                <w:color w:val="000000"/>
                <w:spacing w:val="-3"/>
                <w:kern w:val="0"/>
                <w:sz w:val="21"/>
              </w:rPr>
              <w:t>现场检查报警器</w:t>
            </w:r>
            <w:r>
              <w:rPr>
                <w:rFonts w:hint="eastAsia"/>
                <w:snapToGrid w:val="0"/>
                <w:color w:val="000000"/>
                <w:spacing w:val="-3"/>
                <w:kern w:val="0"/>
                <w:sz w:val="21"/>
              </w:rPr>
              <w:t>设置</w:t>
            </w:r>
            <w:r w:rsidRPr="0032484F">
              <w:rPr>
                <w:rFonts w:hint="eastAsia"/>
                <w:snapToGrid w:val="0"/>
                <w:color w:val="000000"/>
                <w:spacing w:val="-3"/>
                <w:kern w:val="0"/>
                <w:sz w:val="21"/>
              </w:rPr>
              <w:t>符合要求。</w:t>
            </w:r>
          </w:p>
        </w:tc>
        <w:tc>
          <w:tcPr>
            <w:tcW w:w="380" w:type="pct"/>
            <w:vAlign w:val="center"/>
          </w:tcPr>
          <w:p w14:paraId="0AC41968" w14:textId="58B68427" w:rsidR="00241A72" w:rsidRPr="00922558" w:rsidRDefault="00241A72" w:rsidP="00241A72">
            <w:pPr>
              <w:widowControl w:val="0"/>
              <w:spacing w:line="240" w:lineRule="auto"/>
              <w:ind w:firstLineChars="0" w:firstLine="0"/>
              <w:jc w:val="center"/>
              <w:rPr>
                <w:b/>
                <w:bCs/>
                <w:sz w:val="21"/>
              </w:rPr>
            </w:pPr>
            <w:r w:rsidRPr="00236C69">
              <w:rPr>
                <w:b/>
                <w:bCs/>
                <w:sz w:val="21"/>
              </w:rPr>
              <w:t>√</w:t>
            </w:r>
          </w:p>
        </w:tc>
      </w:tr>
      <w:tr w:rsidR="00241A72" w:rsidRPr="00922558" w14:paraId="40F36737" w14:textId="77777777" w:rsidTr="00B812AF">
        <w:trPr>
          <w:trHeight w:val="284"/>
          <w:jc w:val="center"/>
        </w:trPr>
        <w:tc>
          <w:tcPr>
            <w:tcW w:w="410" w:type="pct"/>
            <w:vAlign w:val="center"/>
          </w:tcPr>
          <w:p w14:paraId="14B1187F" w14:textId="77777777" w:rsidR="00241A72" w:rsidRPr="00922558" w:rsidRDefault="00241A72"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54CB91F4" w14:textId="57F238CC" w:rsidR="00241A72" w:rsidRPr="00922558" w:rsidRDefault="00241A72" w:rsidP="00241A72">
            <w:pPr>
              <w:spacing w:line="240" w:lineRule="auto"/>
              <w:ind w:firstLineChars="0" w:firstLine="0"/>
              <w:rPr>
                <w:sz w:val="21"/>
              </w:rPr>
            </w:pPr>
            <w:r w:rsidRPr="00922558">
              <w:rPr>
                <w:sz w:val="21"/>
              </w:rPr>
              <w:t>可燃气体</w:t>
            </w:r>
            <w:r>
              <w:rPr>
                <w:rFonts w:hint="eastAsia"/>
                <w:sz w:val="21"/>
              </w:rPr>
              <w:t>探</w:t>
            </w:r>
            <w:r w:rsidRPr="00922558">
              <w:rPr>
                <w:sz w:val="21"/>
              </w:rPr>
              <w:t>测器设置应遵照如下规定</w:t>
            </w:r>
            <w:r>
              <w:rPr>
                <w:rFonts w:hint="eastAsia"/>
                <w:sz w:val="21"/>
              </w:rPr>
              <w:t>：</w:t>
            </w:r>
          </w:p>
          <w:p w14:paraId="20AB29D7" w14:textId="2D8F5AB3" w:rsidR="00241A72" w:rsidRPr="00922558" w:rsidRDefault="00241A72" w:rsidP="00241A72">
            <w:pPr>
              <w:spacing w:line="240" w:lineRule="auto"/>
              <w:ind w:firstLineChars="0" w:firstLine="0"/>
              <w:rPr>
                <w:sz w:val="21"/>
              </w:rPr>
            </w:pPr>
            <w:r w:rsidRPr="00922558">
              <w:rPr>
                <w:sz w:val="21"/>
              </w:rPr>
              <w:t>a</w:t>
            </w:r>
            <w:r w:rsidRPr="00922558">
              <w:rPr>
                <w:sz w:val="21"/>
              </w:rPr>
              <w:t>）当</w:t>
            </w:r>
            <w:r>
              <w:rPr>
                <w:rFonts w:hint="eastAsia"/>
                <w:sz w:val="21"/>
              </w:rPr>
              <w:t>探</w:t>
            </w:r>
            <w:r w:rsidRPr="00922558">
              <w:rPr>
                <w:sz w:val="21"/>
              </w:rPr>
              <w:t>测器位于释放源的全年最小频率风向的上风侧时，</w:t>
            </w:r>
            <w:r>
              <w:rPr>
                <w:rFonts w:hint="eastAsia"/>
                <w:sz w:val="21"/>
              </w:rPr>
              <w:t>探</w:t>
            </w:r>
            <w:r w:rsidRPr="00922558">
              <w:rPr>
                <w:sz w:val="21"/>
              </w:rPr>
              <w:t>测器与释放源的距离不宜大于</w:t>
            </w:r>
            <w:r w:rsidRPr="00922558">
              <w:rPr>
                <w:sz w:val="21"/>
              </w:rPr>
              <w:t>15m</w:t>
            </w:r>
            <w:r w:rsidRPr="00922558">
              <w:rPr>
                <w:sz w:val="21"/>
              </w:rPr>
              <w:t>。</w:t>
            </w:r>
          </w:p>
          <w:p w14:paraId="6170DBAB" w14:textId="4BAD4728" w:rsidR="00241A72" w:rsidRPr="00922558" w:rsidRDefault="00241A72" w:rsidP="00241A72">
            <w:pPr>
              <w:spacing w:line="240" w:lineRule="auto"/>
              <w:ind w:firstLineChars="0" w:firstLine="0"/>
              <w:rPr>
                <w:sz w:val="21"/>
              </w:rPr>
            </w:pPr>
            <w:r w:rsidRPr="00922558">
              <w:rPr>
                <w:sz w:val="21"/>
              </w:rPr>
              <w:t>b</w:t>
            </w:r>
            <w:r w:rsidRPr="00922558">
              <w:rPr>
                <w:sz w:val="21"/>
              </w:rPr>
              <w:t>）当</w:t>
            </w:r>
            <w:r>
              <w:rPr>
                <w:rFonts w:hint="eastAsia"/>
                <w:sz w:val="21"/>
              </w:rPr>
              <w:t>探</w:t>
            </w:r>
            <w:r w:rsidRPr="00922558">
              <w:rPr>
                <w:sz w:val="21"/>
              </w:rPr>
              <w:t>测器位于释放源的全年最小频率风向的下风侧时，</w:t>
            </w:r>
            <w:r>
              <w:rPr>
                <w:rFonts w:hint="eastAsia"/>
                <w:sz w:val="21"/>
              </w:rPr>
              <w:t>探</w:t>
            </w:r>
            <w:r w:rsidRPr="00922558">
              <w:rPr>
                <w:sz w:val="21"/>
              </w:rPr>
              <w:t>测器与释放源的距离不宜大于</w:t>
            </w:r>
            <w:r w:rsidRPr="00922558">
              <w:rPr>
                <w:sz w:val="21"/>
              </w:rPr>
              <w:t>5m</w:t>
            </w:r>
            <w:r w:rsidRPr="00922558">
              <w:rPr>
                <w:sz w:val="21"/>
              </w:rPr>
              <w:t>。</w:t>
            </w:r>
          </w:p>
          <w:p w14:paraId="69057722" w14:textId="0D9DEF25" w:rsidR="00241A72" w:rsidRPr="00922558" w:rsidRDefault="00241A72" w:rsidP="00241A72">
            <w:pPr>
              <w:widowControl w:val="0"/>
              <w:spacing w:line="240" w:lineRule="auto"/>
              <w:ind w:firstLineChars="0" w:firstLine="0"/>
              <w:jc w:val="left"/>
              <w:rPr>
                <w:sz w:val="21"/>
              </w:rPr>
            </w:pPr>
            <w:r w:rsidRPr="00922558">
              <w:rPr>
                <w:sz w:val="21"/>
              </w:rPr>
              <w:t>c</w:t>
            </w:r>
            <w:r w:rsidRPr="00922558">
              <w:rPr>
                <w:sz w:val="21"/>
              </w:rPr>
              <w:t>）</w:t>
            </w:r>
            <w:r>
              <w:rPr>
                <w:rFonts w:hint="eastAsia"/>
                <w:sz w:val="21"/>
              </w:rPr>
              <w:t>探</w:t>
            </w:r>
            <w:r w:rsidRPr="00922558">
              <w:rPr>
                <w:sz w:val="21"/>
              </w:rPr>
              <w:t>测器的安装高度应距地面或不透风楼地</w:t>
            </w:r>
            <w:r w:rsidRPr="00922558">
              <w:rPr>
                <w:sz w:val="21"/>
              </w:rPr>
              <w:t>/</w:t>
            </w:r>
            <w:r w:rsidRPr="00922558">
              <w:rPr>
                <w:sz w:val="21"/>
              </w:rPr>
              <w:t>底板</w:t>
            </w:r>
            <w:r w:rsidRPr="00922558">
              <w:rPr>
                <w:sz w:val="21"/>
              </w:rPr>
              <w:t>0.3m~0.6m</w:t>
            </w:r>
            <w:r w:rsidRPr="00922558">
              <w:rPr>
                <w:sz w:val="21"/>
              </w:rPr>
              <w:t>。</w:t>
            </w:r>
          </w:p>
        </w:tc>
        <w:tc>
          <w:tcPr>
            <w:tcW w:w="905" w:type="pct"/>
            <w:vAlign w:val="center"/>
          </w:tcPr>
          <w:p w14:paraId="6A468AAE" w14:textId="34383253" w:rsidR="00241A72" w:rsidRPr="00922558" w:rsidRDefault="00241A72" w:rsidP="00241A72">
            <w:pPr>
              <w:spacing w:line="240" w:lineRule="auto"/>
              <w:ind w:firstLineChars="0" w:firstLine="0"/>
              <w:jc w:val="center"/>
              <w:rPr>
                <w:sz w:val="21"/>
              </w:rPr>
            </w:pPr>
            <w:r w:rsidRPr="00922558">
              <w:rPr>
                <w:sz w:val="21"/>
              </w:rPr>
              <w:t>SY/T6503-20</w:t>
            </w:r>
            <w:r>
              <w:rPr>
                <w:sz w:val="21"/>
              </w:rPr>
              <w:t>22</w:t>
            </w:r>
          </w:p>
          <w:p w14:paraId="11B839A2" w14:textId="42F684D8" w:rsidR="00241A72" w:rsidRPr="00922558" w:rsidRDefault="00241A72" w:rsidP="00241A72">
            <w:pPr>
              <w:spacing w:line="240" w:lineRule="auto"/>
              <w:ind w:firstLineChars="0" w:firstLine="0"/>
              <w:jc w:val="center"/>
              <w:rPr>
                <w:sz w:val="21"/>
              </w:rPr>
            </w:pPr>
            <w:r w:rsidRPr="00922558">
              <w:rPr>
                <w:sz w:val="21"/>
              </w:rPr>
              <w:t>5.2.</w:t>
            </w:r>
            <w:r>
              <w:rPr>
                <w:sz w:val="21"/>
              </w:rPr>
              <w:t>3</w:t>
            </w:r>
          </w:p>
        </w:tc>
        <w:tc>
          <w:tcPr>
            <w:tcW w:w="1082" w:type="pct"/>
            <w:vAlign w:val="center"/>
          </w:tcPr>
          <w:p w14:paraId="6387AD01" w14:textId="6B51F337" w:rsidR="00241A72" w:rsidRPr="0032484F" w:rsidRDefault="00241A72" w:rsidP="00241A72">
            <w:pPr>
              <w:widowControl w:val="0"/>
              <w:spacing w:line="240" w:lineRule="auto"/>
              <w:ind w:firstLineChars="0" w:firstLine="0"/>
              <w:rPr>
                <w:sz w:val="21"/>
              </w:rPr>
            </w:pPr>
            <w:r w:rsidRPr="0032484F">
              <w:rPr>
                <w:rFonts w:hint="eastAsia"/>
                <w:snapToGrid w:val="0"/>
                <w:color w:val="000000"/>
                <w:spacing w:val="-3"/>
                <w:kern w:val="0"/>
                <w:sz w:val="21"/>
              </w:rPr>
              <w:t>现场检查报警器</w:t>
            </w:r>
            <w:r>
              <w:rPr>
                <w:rFonts w:hint="eastAsia"/>
                <w:snapToGrid w:val="0"/>
                <w:color w:val="000000"/>
                <w:spacing w:val="-3"/>
                <w:kern w:val="0"/>
                <w:sz w:val="21"/>
              </w:rPr>
              <w:t>设置</w:t>
            </w:r>
            <w:r w:rsidRPr="0032484F">
              <w:rPr>
                <w:rFonts w:hint="eastAsia"/>
                <w:snapToGrid w:val="0"/>
                <w:color w:val="000000"/>
                <w:spacing w:val="-3"/>
                <w:kern w:val="0"/>
                <w:sz w:val="21"/>
              </w:rPr>
              <w:t>符合要求。</w:t>
            </w:r>
          </w:p>
        </w:tc>
        <w:tc>
          <w:tcPr>
            <w:tcW w:w="380" w:type="pct"/>
            <w:vAlign w:val="center"/>
          </w:tcPr>
          <w:p w14:paraId="6704DF32" w14:textId="124BAA0C" w:rsidR="00241A72" w:rsidRPr="00922558" w:rsidRDefault="00241A72" w:rsidP="00241A72">
            <w:pPr>
              <w:widowControl w:val="0"/>
              <w:spacing w:line="240" w:lineRule="auto"/>
              <w:ind w:firstLineChars="0" w:firstLine="0"/>
              <w:jc w:val="center"/>
              <w:rPr>
                <w:b/>
                <w:bCs/>
                <w:sz w:val="21"/>
              </w:rPr>
            </w:pPr>
            <w:r w:rsidRPr="00236C69">
              <w:rPr>
                <w:b/>
                <w:bCs/>
                <w:sz w:val="21"/>
              </w:rPr>
              <w:t>√</w:t>
            </w:r>
          </w:p>
        </w:tc>
      </w:tr>
      <w:tr w:rsidR="00241A72" w:rsidRPr="00922558" w14:paraId="55E93D94" w14:textId="77777777" w:rsidTr="00B812AF">
        <w:trPr>
          <w:trHeight w:val="284"/>
          <w:jc w:val="center"/>
        </w:trPr>
        <w:tc>
          <w:tcPr>
            <w:tcW w:w="410" w:type="pct"/>
            <w:vAlign w:val="center"/>
          </w:tcPr>
          <w:p w14:paraId="5236EA75" w14:textId="77777777" w:rsidR="00241A72" w:rsidRPr="00922558" w:rsidRDefault="00241A72"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1FCD7055" w14:textId="57E6E9AC" w:rsidR="00241A72" w:rsidRPr="00922558" w:rsidRDefault="00241A72" w:rsidP="00241A72">
            <w:pPr>
              <w:spacing w:line="240" w:lineRule="auto"/>
              <w:ind w:firstLineChars="0" w:firstLine="0"/>
              <w:rPr>
                <w:sz w:val="21"/>
              </w:rPr>
            </w:pPr>
            <w:r w:rsidRPr="00922558">
              <w:rPr>
                <w:sz w:val="21"/>
              </w:rPr>
              <w:t>可燃气体</w:t>
            </w:r>
            <w:r>
              <w:rPr>
                <w:rFonts w:hint="eastAsia"/>
                <w:sz w:val="21"/>
              </w:rPr>
              <w:t>和有毒气体</w:t>
            </w:r>
            <w:r w:rsidRPr="00922558">
              <w:rPr>
                <w:sz w:val="21"/>
              </w:rPr>
              <w:t>检测报警系统</w:t>
            </w:r>
            <w:r>
              <w:rPr>
                <w:rFonts w:hint="eastAsia"/>
                <w:sz w:val="21"/>
              </w:rPr>
              <w:t>应</w:t>
            </w:r>
            <w:r w:rsidRPr="00922558">
              <w:rPr>
                <w:sz w:val="21"/>
              </w:rPr>
              <w:t>进行定期检查，</w:t>
            </w:r>
            <w:r>
              <w:rPr>
                <w:rFonts w:hint="eastAsia"/>
                <w:sz w:val="21"/>
              </w:rPr>
              <w:t>定期维护，做好记录。</w:t>
            </w:r>
          </w:p>
        </w:tc>
        <w:tc>
          <w:tcPr>
            <w:tcW w:w="905" w:type="pct"/>
            <w:vAlign w:val="center"/>
          </w:tcPr>
          <w:p w14:paraId="058CA466" w14:textId="09010650" w:rsidR="00241A72" w:rsidRPr="00922558" w:rsidRDefault="00241A72" w:rsidP="00241A72">
            <w:pPr>
              <w:spacing w:line="240" w:lineRule="auto"/>
              <w:ind w:firstLineChars="0" w:firstLine="0"/>
              <w:jc w:val="center"/>
              <w:rPr>
                <w:sz w:val="21"/>
              </w:rPr>
            </w:pPr>
            <w:r w:rsidRPr="00922558">
              <w:rPr>
                <w:sz w:val="21"/>
              </w:rPr>
              <w:t>SY/T6503-20</w:t>
            </w:r>
            <w:r>
              <w:rPr>
                <w:sz w:val="21"/>
              </w:rPr>
              <w:t>22</w:t>
            </w:r>
          </w:p>
          <w:p w14:paraId="275B40F3" w14:textId="7F8B9F4A" w:rsidR="00241A72" w:rsidRPr="00922558" w:rsidRDefault="00241A72" w:rsidP="00241A72">
            <w:pPr>
              <w:spacing w:line="240" w:lineRule="auto"/>
              <w:ind w:firstLineChars="0" w:firstLine="0"/>
              <w:jc w:val="center"/>
              <w:rPr>
                <w:sz w:val="21"/>
              </w:rPr>
            </w:pPr>
            <w:r w:rsidRPr="00922558">
              <w:rPr>
                <w:sz w:val="21"/>
              </w:rPr>
              <w:t>8.2</w:t>
            </w:r>
          </w:p>
        </w:tc>
        <w:tc>
          <w:tcPr>
            <w:tcW w:w="1082" w:type="pct"/>
            <w:vAlign w:val="center"/>
          </w:tcPr>
          <w:p w14:paraId="72D77C79" w14:textId="0163ABE3" w:rsidR="00241A72" w:rsidRPr="00922558" w:rsidRDefault="00241A72" w:rsidP="00241A72">
            <w:pPr>
              <w:widowControl w:val="0"/>
              <w:spacing w:line="240" w:lineRule="auto"/>
              <w:ind w:firstLineChars="0" w:firstLine="0"/>
              <w:rPr>
                <w:sz w:val="21"/>
              </w:rPr>
            </w:pPr>
            <w:r>
              <w:rPr>
                <w:rFonts w:hint="eastAsia"/>
                <w:sz w:val="21"/>
              </w:rPr>
              <w:t>定期检查。</w:t>
            </w:r>
          </w:p>
        </w:tc>
        <w:tc>
          <w:tcPr>
            <w:tcW w:w="380" w:type="pct"/>
            <w:vAlign w:val="center"/>
          </w:tcPr>
          <w:p w14:paraId="4FCF11C3" w14:textId="7BC7541D" w:rsidR="00241A72" w:rsidRPr="00922558" w:rsidRDefault="00241A72" w:rsidP="00241A72">
            <w:pPr>
              <w:widowControl w:val="0"/>
              <w:spacing w:line="240" w:lineRule="auto"/>
              <w:ind w:firstLineChars="0" w:firstLine="0"/>
              <w:jc w:val="center"/>
              <w:rPr>
                <w:b/>
                <w:bCs/>
                <w:sz w:val="21"/>
              </w:rPr>
            </w:pPr>
            <w:r w:rsidRPr="00236C69">
              <w:rPr>
                <w:b/>
                <w:bCs/>
                <w:sz w:val="21"/>
              </w:rPr>
              <w:t>√</w:t>
            </w:r>
          </w:p>
        </w:tc>
      </w:tr>
      <w:tr w:rsidR="00670B75" w:rsidRPr="00922558" w14:paraId="646B069C" w14:textId="77777777" w:rsidTr="00B812AF">
        <w:trPr>
          <w:trHeight w:val="284"/>
          <w:jc w:val="center"/>
        </w:trPr>
        <w:tc>
          <w:tcPr>
            <w:tcW w:w="410" w:type="pct"/>
            <w:vAlign w:val="center"/>
          </w:tcPr>
          <w:p w14:paraId="5C3545B2" w14:textId="77777777" w:rsidR="00670B75" w:rsidRPr="00922558" w:rsidRDefault="00670B75"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02BF9ACE" w14:textId="5AFE9465" w:rsidR="00670B75" w:rsidRPr="00922558" w:rsidRDefault="00670B75" w:rsidP="00241A72">
            <w:pPr>
              <w:spacing w:line="240" w:lineRule="auto"/>
              <w:ind w:firstLineChars="0" w:firstLine="0"/>
              <w:rPr>
                <w:sz w:val="21"/>
              </w:rPr>
            </w:pPr>
            <w:r>
              <w:rPr>
                <w:rFonts w:hint="eastAsia"/>
                <w:sz w:val="21"/>
              </w:rPr>
              <w:t>检定工作应由有资质的单位承担。</w:t>
            </w:r>
          </w:p>
        </w:tc>
        <w:tc>
          <w:tcPr>
            <w:tcW w:w="905" w:type="pct"/>
            <w:vAlign w:val="center"/>
          </w:tcPr>
          <w:p w14:paraId="13540872" w14:textId="77777777" w:rsidR="00670B75" w:rsidRPr="00922558" w:rsidRDefault="00670B75" w:rsidP="00670B75">
            <w:pPr>
              <w:spacing w:line="240" w:lineRule="auto"/>
              <w:ind w:firstLineChars="0" w:firstLine="0"/>
              <w:jc w:val="center"/>
              <w:rPr>
                <w:sz w:val="21"/>
              </w:rPr>
            </w:pPr>
            <w:r w:rsidRPr="00922558">
              <w:rPr>
                <w:sz w:val="21"/>
              </w:rPr>
              <w:t>SY/T6503-20</w:t>
            </w:r>
            <w:r>
              <w:rPr>
                <w:sz w:val="21"/>
              </w:rPr>
              <w:t>22</w:t>
            </w:r>
          </w:p>
          <w:p w14:paraId="0BA27BD9" w14:textId="67C3BC3A" w:rsidR="00670B75" w:rsidRPr="00922558" w:rsidRDefault="00670B75" w:rsidP="00670B75">
            <w:pPr>
              <w:spacing w:line="240" w:lineRule="auto"/>
              <w:ind w:firstLineChars="0" w:firstLine="0"/>
              <w:jc w:val="center"/>
              <w:rPr>
                <w:sz w:val="21"/>
              </w:rPr>
            </w:pPr>
            <w:r>
              <w:rPr>
                <w:sz w:val="21"/>
              </w:rPr>
              <w:t>9.1</w:t>
            </w:r>
          </w:p>
        </w:tc>
        <w:tc>
          <w:tcPr>
            <w:tcW w:w="1082" w:type="pct"/>
            <w:vAlign w:val="center"/>
          </w:tcPr>
          <w:p w14:paraId="7375F159" w14:textId="417819B7" w:rsidR="00670B75" w:rsidRDefault="00670B75" w:rsidP="00241A72">
            <w:pPr>
              <w:widowControl w:val="0"/>
              <w:spacing w:line="240" w:lineRule="auto"/>
              <w:ind w:firstLineChars="0" w:firstLine="0"/>
              <w:rPr>
                <w:sz w:val="21"/>
              </w:rPr>
            </w:pPr>
            <w:r>
              <w:rPr>
                <w:rFonts w:hint="eastAsia"/>
                <w:sz w:val="21"/>
              </w:rPr>
              <w:t>报警器检定符合要求。</w:t>
            </w:r>
          </w:p>
        </w:tc>
        <w:tc>
          <w:tcPr>
            <w:tcW w:w="380" w:type="pct"/>
            <w:vAlign w:val="center"/>
          </w:tcPr>
          <w:p w14:paraId="0EB8D90A" w14:textId="5C6E6D23" w:rsidR="00670B75" w:rsidRPr="00236C69" w:rsidRDefault="00670B75" w:rsidP="00241A72">
            <w:pPr>
              <w:widowControl w:val="0"/>
              <w:spacing w:line="240" w:lineRule="auto"/>
              <w:ind w:firstLineChars="0" w:firstLine="0"/>
              <w:jc w:val="center"/>
              <w:rPr>
                <w:b/>
                <w:bCs/>
                <w:sz w:val="21"/>
              </w:rPr>
            </w:pPr>
            <w:r w:rsidRPr="00236C69">
              <w:rPr>
                <w:b/>
                <w:bCs/>
                <w:sz w:val="21"/>
              </w:rPr>
              <w:t>√</w:t>
            </w:r>
          </w:p>
        </w:tc>
      </w:tr>
      <w:tr w:rsidR="00241A72" w:rsidRPr="00922558" w14:paraId="4057462A" w14:textId="77777777" w:rsidTr="00B812AF">
        <w:trPr>
          <w:trHeight w:val="284"/>
          <w:jc w:val="center"/>
        </w:trPr>
        <w:tc>
          <w:tcPr>
            <w:tcW w:w="410" w:type="pct"/>
            <w:vAlign w:val="center"/>
          </w:tcPr>
          <w:p w14:paraId="52996C34" w14:textId="77777777" w:rsidR="00241A72" w:rsidRPr="00922558" w:rsidRDefault="00241A72"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62D8EFB7" w14:textId="6F2B9B69" w:rsidR="00241A72" w:rsidRPr="00922558" w:rsidRDefault="00241A72" w:rsidP="00241A72">
            <w:pPr>
              <w:spacing w:line="240" w:lineRule="auto"/>
              <w:ind w:firstLineChars="0" w:firstLine="0"/>
              <w:rPr>
                <w:sz w:val="21"/>
              </w:rPr>
            </w:pPr>
            <w:r w:rsidRPr="00922558">
              <w:rPr>
                <w:sz w:val="21"/>
              </w:rPr>
              <w:t>可燃气体检测报警系统应设置两级报警，一级报警设定值小于或等于</w:t>
            </w:r>
            <w:r w:rsidRPr="00922558">
              <w:rPr>
                <w:sz w:val="21"/>
              </w:rPr>
              <w:t>25%LEL</w:t>
            </w:r>
            <w:r w:rsidRPr="00922558">
              <w:rPr>
                <w:sz w:val="21"/>
              </w:rPr>
              <w:t>，二级报警设定值小于或等于</w:t>
            </w:r>
            <w:r w:rsidRPr="00922558">
              <w:rPr>
                <w:sz w:val="21"/>
              </w:rPr>
              <w:t>50%LEL</w:t>
            </w:r>
            <w:r w:rsidRPr="00922558">
              <w:rPr>
                <w:sz w:val="21"/>
              </w:rPr>
              <w:t>。</w:t>
            </w:r>
          </w:p>
        </w:tc>
        <w:tc>
          <w:tcPr>
            <w:tcW w:w="905" w:type="pct"/>
            <w:vAlign w:val="center"/>
          </w:tcPr>
          <w:p w14:paraId="76F60965" w14:textId="77777777" w:rsidR="00241A72" w:rsidRPr="00922558" w:rsidRDefault="00241A72" w:rsidP="00241A72">
            <w:pPr>
              <w:spacing w:line="240" w:lineRule="auto"/>
              <w:ind w:firstLineChars="0" w:firstLine="0"/>
              <w:jc w:val="center"/>
              <w:rPr>
                <w:sz w:val="21"/>
              </w:rPr>
            </w:pPr>
            <w:r w:rsidRPr="00922558">
              <w:rPr>
                <w:sz w:val="21"/>
              </w:rPr>
              <w:t>SY/T6069-2020</w:t>
            </w:r>
          </w:p>
          <w:p w14:paraId="37711DBE" w14:textId="57D36A71" w:rsidR="00241A72" w:rsidRPr="00922558" w:rsidRDefault="00241A72" w:rsidP="00241A72">
            <w:pPr>
              <w:spacing w:line="240" w:lineRule="auto"/>
              <w:ind w:firstLineChars="0" w:firstLine="0"/>
              <w:jc w:val="center"/>
              <w:rPr>
                <w:sz w:val="21"/>
              </w:rPr>
            </w:pPr>
            <w:r w:rsidRPr="00922558">
              <w:rPr>
                <w:sz w:val="21"/>
              </w:rPr>
              <w:t>3.10.7</w:t>
            </w:r>
          </w:p>
        </w:tc>
        <w:tc>
          <w:tcPr>
            <w:tcW w:w="1082" w:type="pct"/>
            <w:vAlign w:val="center"/>
          </w:tcPr>
          <w:p w14:paraId="098EC8D6" w14:textId="41C2384C" w:rsidR="00241A72" w:rsidRPr="00922558" w:rsidRDefault="00241A72" w:rsidP="00241A72">
            <w:pPr>
              <w:widowControl w:val="0"/>
              <w:spacing w:line="240" w:lineRule="auto"/>
              <w:ind w:firstLineChars="0" w:firstLine="0"/>
              <w:rPr>
                <w:sz w:val="21"/>
              </w:rPr>
            </w:pPr>
            <w:r>
              <w:rPr>
                <w:rFonts w:hint="eastAsia"/>
                <w:sz w:val="21"/>
              </w:rPr>
              <w:t>报警值设置符合要求。</w:t>
            </w:r>
          </w:p>
        </w:tc>
        <w:tc>
          <w:tcPr>
            <w:tcW w:w="380" w:type="pct"/>
            <w:vAlign w:val="center"/>
          </w:tcPr>
          <w:p w14:paraId="45BB5FCE" w14:textId="08A9295F" w:rsidR="00241A72" w:rsidRPr="00922558" w:rsidRDefault="00241A72" w:rsidP="00241A72">
            <w:pPr>
              <w:widowControl w:val="0"/>
              <w:spacing w:line="240" w:lineRule="auto"/>
              <w:ind w:firstLineChars="0" w:firstLine="0"/>
              <w:jc w:val="center"/>
              <w:rPr>
                <w:b/>
                <w:bCs/>
                <w:sz w:val="21"/>
              </w:rPr>
            </w:pPr>
            <w:r w:rsidRPr="00236C69">
              <w:rPr>
                <w:b/>
                <w:bCs/>
                <w:sz w:val="21"/>
              </w:rPr>
              <w:t>√</w:t>
            </w:r>
          </w:p>
        </w:tc>
      </w:tr>
      <w:tr w:rsidR="00241A72" w:rsidRPr="00922558" w14:paraId="477BB7CF" w14:textId="77777777" w:rsidTr="009C1231">
        <w:trPr>
          <w:trHeight w:val="284"/>
          <w:jc w:val="center"/>
        </w:trPr>
        <w:tc>
          <w:tcPr>
            <w:tcW w:w="410" w:type="pct"/>
            <w:vAlign w:val="center"/>
          </w:tcPr>
          <w:p w14:paraId="7C70A35F" w14:textId="4E115262" w:rsidR="00241A72" w:rsidRPr="0032484F" w:rsidRDefault="00241A72" w:rsidP="00241A72">
            <w:pPr>
              <w:pStyle w:val="afff0"/>
              <w:widowControl w:val="0"/>
              <w:spacing w:line="240" w:lineRule="auto"/>
              <w:ind w:firstLineChars="0" w:firstLine="0"/>
              <w:jc w:val="center"/>
              <w:rPr>
                <w:b/>
                <w:bCs/>
                <w:sz w:val="21"/>
              </w:rPr>
            </w:pPr>
            <w:r w:rsidRPr="0032484F">
              <w:rPr>
                <w:rFonts w:hint="eastAsia"/>
                <w:b/>
                <w:bCs/>
                <w:sz w:val="21"/>
              </w:rPr>
              <w:lastRenderedPageBreak/>
              <w:t>十</w:t>
            </w:r>
            <w:r>
              <w:rPr>
                <w:rFonts w:hint="eastAsia"/>
                <w:b/>
                <w:bCs/>
                <w:sz w:val="21"/>
              </w:rPr>
              <w:t>二</w:t>
            </w:r>
          </w:p>
        </w:tc>
        <w:tc>
          <w:tcPr>
            <w:tcW w:w="2223" w:type="pct"/>
            <w:vAlign w:val="center"/>
          </w:tcPr>
          <w:p w14:paraId="08386A47" w14:textId="70476294" w:rsidR="00241A72" w:rsidRPr="00922558" w:rsidRDefault="00241A72" w:rsidP="00241A72">
            <w:pPr>
              <w:spacing w:line="240" w:lineRule="auto"/>
              <w:ind w:firstLineChars="0" w:firstLine="0"/>
              <w:rPr>
                <w:sz w:val="21"/>
              </w:rPr>
            </w:pPr>
            <w:r w:rsidRPr="00922558">
              <w:rPr>
                <w:b/>
                <w:bCs/>
                <w:sz w:val="21"/>
              </w:rPr>
              <w:t>消防设施</w:t>
            </w:r>
          </w:p>
        </w:tc>
        <w:tc>
          <w:tcPr>
            <w:tcW w:w="905" w:type="pct"/>
            <w:vAlign w:val="center"/>
          </w:tcPr>
          <w:p w14:paraId="7751D585" w14:textId="77777777" w:rsidR="00241A72" w:rsidRPr="00922558" w:rsidRDefault="00241A72" w:rsidP="00241A72">
            <w:pPr>
              <w:spacing w:line="240" w:lineRule="auto"/>
              <w:ind w:firstLineChars="0" w:firstLine="0"/>
              <w:jc w:val="center"/>
              <w:rPr>
                <w:sz w:val="21"/>
              </w:rPr>
            </w:pPr>
          </w:p>
        </w:tc>
        <w:tc>
          <w:tcPr>
            <w:tcW w:w="1082" w:type="pct"/>
            <w:vAlign w:val="center"/>
          </w:tcPr>
          <w:p w14:paraId="19794435" w14:textId="77777777" w:rsidR="00241A72" w:rsidRPr="00922558" w:rsidRDefault="00241A72" w:rsidP="00241A72">
            <w:pPr>
              <w:widowControl w:val="0"/>
              <w:spacing w:line="240" w:lineRule="auto"/>
              <w:ind w:firstLineChars="0" w:firstLine="0"/>
              <w:rPr>
                <w:sz w:val="21"/>
              </w:rPr>
            </w:pPr>
          </w:p>
        </w:tc>
        <w:tc>
          <w:tcPr>
            <w:tcW w:w="380" w:type="pct"/>
            <w:vAlign w:val="center"/>
          </w:tcPr>
          <w:p w14:paraId="5C3A6684" w14:textId="77777777" w:rsidR="00241A72" w:rsidRPr="00922558" w:rsidRDefault="00241A72" w:rsidP="00241A72">
            <w:pPr>
              <w:widowControl w:val="0"/>
              <w:spacing w:line="240" w:lineRule="auto"/>
              <w:ind w:firstLineChars="0" w:firstLine="0"/>
              <w:jc w:val="center"/>
              <w:rPr>
                <w:b/>
                <w:bCs/>
                <w:sz w:val="21"/>
              </w:rPr>
            </w:pPr>
          </w:p>
        </w:tc>
      </w:tr>
      <w:tr w:rsidR="00241A72" w:rsidRPr="00922558" w14:paraId="253A27D2" w14:textId="77777777" w:rsidTr="00B812AF">
        <w:trPr>
          <w:trHeight w:val="284"/>
          <w:jc w:val="center"/>
        </w:trPr>
        <w:tc>
          <w:tcPr>
            <w:tcW w:w="410" w:type="pct"/>
            <w:vAlign w:val="center"/>
          </w:tcPr>
          <w:p w14:paraId="1B4596A6" w14:textId="77777777" w:rsidR="00241A72" w:rsidRPr="00922558" w:rsidRDefault="00241A72"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57B12CC1" w14:textId="4316617B" w:rsidR="00241A72" w:rsidRPr="00922558" w:rsidRDefault="00241A72" w:rsidP="00241A72">
            <w:pPr>
              <w:spacing w:line="240" w:lineRule="auto"/>
              <w:ind w:firstLineChars="0" w:firstLine="0"/>
              <w:rPr>
                <w:sz w:val="21"/>
              </w:rPr>
            </w:pPr>
            <w:r w:rsidRPr="00922558">
              <w:rPr>
                <w:sz w:val="21"/>
              </w:rPr>
              <w:t>储罐区和天然气处理厂装置区的消防给水管网应布置成环状，并应采用易识别启闭状态的阀将管网分成若干独立段，每段内消火栓的数量不宜超过</w:t>
            </w:r>
            <w:r w:rsidRPr="00922558">
              <w:rPr>
                <w:sz w:val="21"/>
              </w:rPr>
              <w:t>5</w:t>
            </w:r>
            <w:r w:rsidRPr="00922558">
              <w:rPr>
                <w:sz w:val="21"/>
              </w:rPr>
              <w:t>个。从消防泵房至环状管网的供水干管不应少于两条。其他部位可设支状管道。寒冷地区的消火栓井、阀井和管道等应有可靠的防冻措施。</w:t>
            </w:r>
          </w:p>
        </w:tc>
        <w:tc>
          <w:tcPr>
            <w:tcW w:w="905" w:type="pct"/>
            <w:vAlign w:val="center"/>
          </w:tcPr>
          <w:p w14:paraId="4CA67C62" w14:textId="77777777" w:rsidR="00241A72" w:rsidRPr="00922558" w:rsidRDefault="00241A72" w:rsidP="00241A72">
            <w:pPr>
              <w:spacing w:line="240" w:lineRule="auto"/>
              <w:ind w:firstLineChars="0" w:firstLine="0"/>
              <w:jc w:val="center"/>
              <w:rPr>
                <w:sz w:val="21"/>
              </w:rPr>
            </w:pPr>
            <w:r w:rsidRPr="00922558">
              <w:rPr>
                <w:sz w:val="21"/>
              </w:rPr>
              <w:t>GB50183-2004</w:t>
            </w:r>
          </w:p>
          <w:p w14:paraId="430EC8C5" w14:textId="29FE8722" w:rsidR="00241A72" w:rsidRPr="00922558" w:rsidRDefault="00241A72" w:rsidP="00241A72">
            <w:pPr>
              <w:spacing w:line="240" w:lineRule="auto"/>
              <w:ind w:firstLineChars="0" w:firstLine="0"/>
              <w:jc w:val="center"/>
              <w:rPr>
                <w:sz w:val="21"/>
              </w:rPr>
            </w:pPr>
            <w:r w:rsidRPr="00922558">
              <w:rPr>
                <w:sz w:val="21"/>
              </w:rPr>
              <w:t>8.3.3</w:t>
            </w:r>
          </w:p>
        </w:tc>
        <w:tc>
          <w:tcPr>
            <w:tcW w:w="1082" w:type="pct"/>
            <w:vAlign w:val="center"/>
          </w:tcPr>
          <w:p w14:paraId="2939138C" w14:textId="64A4A656" w:rsidR="00241A72" w:rsidRPr="00922558" w:rsidRDefault="00241A72" w:rsidP="00241A72">
            <w:pPr>
              <w:widowControl w:val="0"/>
              <w:spacing w:line="240" w:lineRule="auto"/>
              <w:ind w:firstLineChars="0" w:firstLine="0"/>
              <w:rPr>
                <w:sz w:val="21"/>
              </w:rPr>
            </w:pPr>
            <w:r w:rsidRPr="006A6ACA">
              <w:rPr>
                <w:rFonts w:hint="eastAsia"/>
                <w:sz w:val="21"/>
              </w:rPr>
              <w:t>现场检查消防给水管网布置、消火栓的数量设置符合要求</w:t>
            </w:r>
            <w:r w:rsidRPr="006A6ACA">
              <w:rPr>
                <w:sz w:val="21"/>
              </w:rPr>
              <w:t>。</w:t>
            </w:r>
          </w:p>
        </w:tc>
        <w:tc>
          <w:tcPr>
            <w:tcW w:w="380" w:type="pct"/>
            <w:vAlign w:val="center"/>
          </w:tcPr>
          <w:p w14:paraId="0DAF9D81" w14:textId="5E952834" w:rsidR="00241A72" w:rsidRPr="00922558" w:rsidRDefault="00241A72" w:rsidP="00241A72">
            <w:pPr>
              <w:widowControl w:val="0"/>
              <w:spacing w:line="240" w:lineRule="auto"/>
              <w:ind w:firstLineChars="0" w:firstLine="0"/>
              <w:jc w:val="center"/>
              <w:rPr>
                <w:b/>
                <w:bCs/>
                <w:sz w:val="21"/>
              </w:rPr>
            </w:pPr>
            <w:r w:rsidRPr="00B040FC">
              <w:rPr>
                <w:b/>
                <w:bCs/>
                <w:sz w:val="21"/>
              </w:rPr>
              <w:t>√</w:t>
            </w:r>
          </w:p>
        </w:tc>
      </w:tr>
      <w:tr w:rsidR="00241A72" w:rsidRPr="00922558" w14:paraId="42D75306" w14:textId="77777777" w:rsidTr="00B812AF">
        <w:trPr>
          <w:trHeight w:val="284"/>
          <w:jc w:val="center"/>
        </w:trPr>
        <w:tc>
          <w:tcPr>
            <w:tcW w:w="410" w:type="pct"/>
            <w:vAlign w:val="center"/>
          </w:tcPr>
          <w:p w14:paraId="7A5512C7" w14:textId="77777777" w:rsidR="00241A72" w:rsidRPr="00922558" w:rsidRDefault="00241A72"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5998F867" w14:textId="77777777" w:rsidR="00241A72" w:rsidRPr="00922558" w:rsidRDefault="00241A72" w:rsidP="00241A72">
            <w:pPr>
              <w:widowControl w:val="0"/>
              <w:spacing w:line="240" w:lineRule="auto"/>
              <w:ind w:firstLineChars="0" w:firstLine="0"/>
              <w:jc w:val="left"/>
              <w:rPr>
                <w:kern w:val="0"/>
                <w:sz w:val="21"/>
              </w:rPr>
            </w:pPr>
            <w:r w:rsidRPr="00922558">
              <w:rPr>
                <w:kern w:val="0"/>
                <w:sz w:val="21"/>
              </w:rPr>
              <w:t>消防水池（罐）的设置应符合下列规定：</w:t>
            </w:r>
          </w:p>
          <w:p w14:paraId="5C7E5E7C" w14:textId="77777777" w:rsidR="00241A72" w:rsidRPr="00922558" w:rsidRDefault="00241A72" w:rsidP="00241A72">
            <w:pPr>
              <w:widowControl w:val="0"/>
              <w:spacing w:line="240" w:lineRule="auto"/>
              <w:ind w:firstLineChars="0" w:firstLine="0"/>
              <w:jc w:val="left"/>
              <w:rPr>
                <w:kern w:val="0"/>
                <w:sz w:val="21"/>
              </w:rPr>
            </w:pPr>
            <w:r w:rsidRPr="00922558">
              <w:rPr>
                <w:kern w:val="0"/>
                <w:sz w:val="21"/>
              </w:rPr>
              <w:t>a</w:t>
            </w:r>
            <w:r w:rsidRPr="00922558">
              <w:rPr>
                <w:kern w:val="0"/>
                <w:sz w:val="21"/>
              </w:rPr>
              <w:t>）水池（罐）的容量应同时满足最大一次火灾灭火和冷却用水要求。在火灾情况下能保证连续补水时，消防水池（罐）的容量可减去火灾延续时间内补充的水量。</w:t>
            </w:r>
          </w:p>
          <w:p w14:paraId="2CBE4A84" w14:textId="76FB976E" w:rsidR="00241A72" w:rsidRPr="00922558" w:rsidRDefault="00241A72" w:rsidP="00241A72">
            <w:pPr>
              <w:spacing w:line="240" w:lineRule="auto"/>
              <w:ind w:firstLineChars="0" w:firstLine="0"/>
              <w:rPr>
                <w:sz w:val="21"/>
              </w:rPr>
            </w:pPr>
            <w:r w:rsidRPr="00922558">
              <w:rPr>
                <w:kern w:val="0"/>
                <w:sz w:val="21"/>
              </w:rPr>
              <w:t>b</w:t>
            </w:r>
            <w:r w:rsidRPr="00922558">
              <w:rPr>
                <w:kern w:val="0"/>
                <w:sz w:val="21"/>
              </w:rPr>
              <w:t>）当消防水池（罐）和生产、生活用水池（罐）合并设置时，应采取确保消防用水不作它用的技术措施，在寒冷地区专用的消防水池（罐）应采取防冻措施。</w:t>
            </w:r>
          </w:p>
        </w:tc>
        <w:tc>
          <w:tcPr>
            <w:tcW w:w="905" w:type="pct"/>
            <w:vAlign w:val="center"/>
          </w:tcPr>
          <w:p w14:paraId="2CED55BE" w14:textId="77777777" w:rsidR="00241A72" w:rsidRPr="00922558" w:rsidRDefault="00241A72" w:rsidP="00241A72">
            <w:pPr>
              <w:spacing w:line="240" w:lineRule="auto"/>
              <w:ind w:firstLineChars="0" w:firstLine="0"/>
              <w:jc w:val="center"/>
              <w:rPr>
                <w:sz w:val="21"/>
              </w:rPr>
            </w:pPr>
            <w:r w:rsidRPr="00922558">
              <w:rPr>
                <w:sz w:val="21"/>
              </w:rPr>
              <w:t>GB50183-2004</w:t>
            </w:r>
          </w:p>
          <w:p w14:paraId="1B3D64ED" w14:textId="27FF1A63" w:rsidR="00241A72" w:rsidRPr="00922558" w:rsidRDefault="00241A72" w:rsidP="00241A72">
            <w:pPr>
              <w:spacing w:line="240" w:lineRule="auto"/>
              <w:ind w:firstLineChars="0" w:firstLine="0"/>
              <w:jc w:val="center"/>
              <w:rPr>
                <w:sz w:val="21"/>
              </w:rPr>
            </w:pPr>
            <w:r w:rsidRPr="00922558">
              <w:rPr>
                <w:sz w:val="21"/>
              </w:rPr>
              <w:t>8.3.</w:t>
            </w:r>
            <w:r w:rsidRPr="00922558">
              <w:rPr>
                <w:rFonts w:hint="eastAsia"/>
                <w:sz w:val="21"/>
              </w:rPr>
              <w:t>4</w:t>
            </w:r>
          </w:p>
        </w:tc>
        <w:tc>
          <w:tcPr>
            <w:tcW w:w="1082" w:type="pct"/>
            <w:vAlign w:val="center"/>
          </w:tcPr>
          <w:p w14:paraId="1D5589B4" w14:textId="07A9F4D6" w:rsidR="00241A72" w:rsidRPr="00922558" w:rsidRDefault="00241A72" w:rsidP="00241A72">
            <w:pPr>
              <w:widowControl w:val="0"/>
              <w:spacing w:line="240" w:lineRule="auto"/>
              <w:ind w:firstLineChars="0" w:firstLine="0"/>
              <w:rPr>
                <w:sz w:val="21"/>
              </w:rPr>
            </w:pPr>
            <w:r>
              <w:rPr>
                <w:rFonts w:hint="eastAsia"/>
                <w:sz w:val="21"/>
              </w:rPr>
              <w:t>消防水容量满足要求。</w:t>
            </w:r>
          </w:p>
        </w:tc>
        <w:tc>
          <w:tcPr>
            <w:tcW w:w="380" w:type="pct"/>
            <w:vAlign w:val="center"/>
          </w:tcPr>
          <w:p w14:paraId="75907B4E" w14:textId="1B343BCB" w:rsidR="00241A72" w:rsidRPr="00922558" w:rsidRDefault="00241A72" w:rsidP="00241A72">
            <w:pPr>
              <w:widowControl w:val="0"/>
              <w:spacing w:line="240" w:lineRule="auto"/>
              <w:ind w:firstLineChars="0" w:firstLine="0"/>
              <w:jc w:val="center"/>
              <w:rPr>
                <w:b/>
                <w:bCs/>
                <w:sz w:val="21"/>
              </w:rPr>
            </w:pPr>
            <w:r w:rsidRPr="00B040FC">
              <w:rPr>
                <w:b/>
                <w:bCs/>
                <w:sz w:val="21"/>
              </w:rPr>
              <w:t>√</w:t>
            </w:r>
          </w:p>
        </w:tc>
      </w:tr>
      <w:tr w:rsidR="00241A72" w:rsidRPr="00922558" w14:paraId="7A14E315" w14:textId="77777777" w:rsidTr="00B812AF">
        <w:trPr>
          <w:trHeight w:val="284"/>
          <w:jc w:val="center"/>
        </w:trPr>
        <w:tc>
          <w:tcPr>
            <w:tcW w:w="410" w:type="pct"/>
            <w:vAlign w:val="center"/>
          </w:tcPr>
          <w:p w14:paraId="235E6277" w14:textId="77777777" w:rsidR="00241A72" w:rsidRPr="00922558" w:rsidRDefault="00241A72"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76F443BF" w14:textId="0E589484" w:rsidR="00241A72" w:rsidRPr="00922558" w:rsidRDefault="00241A72" w:rsidP="00241A72">
            <w:pPr>
              <w:widowControl w:val="0"/>
              <w:spacing w:line="240" w:lineRule="auto"/>
              <w:ind w:firstLineChars="0" w:firstLine="0"/>
              <w:jc w:val="left"/>
              <w:rPr>
                <w:kern w:val="0"/>
                <w:sz w:val="21"/>
              </w:rPr>
            </w:pPr>
            <w:r w:rsidRPr="00922558">
              <w:rPr>
                <w:color w:val="000000"/>
                <w:kern w:val="0"/>
                <w:sz w:val="21"/>
                <w:lang w:bidi="ar"/>
              </w:rPr>
              <w:t>消火栓应沿道路布置。</w:t>
            </w:r>
            <w:r w:rsidRPr="00922558">
              <w:rPr>
                <w:sz w:val="21"/>
              </w:rPr>
              <w:t>油罐区的消火栓应设在防火堤与消防道路之间，距路边宜为</w:t>
            </w:r>
            <w:r w:rsidRPr="00922558">
              <w:rPr>
                <w:sz w:val="21"/>
              </w:rPr>
              <w:t>1</w:t>
            </w:r>
            <w:r w:rsidRPr="00922558">
              <w:rPr>
                <w:sz w:val="21"/>
              </w:rPr>
              <w:t>～</w:t>
            </w:r>
            <w:r w:rsidRPr="00922558">
              <w:rPr>
                <w:sz w:val="21"/>
              </w:rPr>
              <w:t>5m</w:t>
            </w:r>
            <w:r w:rsidRPr="00922558">
              <w:rPr>
                <w:sz w:val="21"/>
              </w:rPr>
              <w:t>，并应有明显标志。</w:t>
            </w:r>
          </w:p>
        </w:tc>
        <w:tc>
          <w:tcPr>
            <w:tcW w:w="905" w:type="pct"/>
            <w:vAlign w:val="center"/>
          </w:tcPr>
          <w:p w14:paraId="77465767" w14:textId="77777777" w:rsidR="00241A72" w:rsidRPr="00922558" w:rsidRDefault="00241A72" w:rsidP="00241A72">
            <w:pPr>
              <w:spacing w:line="240" w:lineRule="auto"/>
              <w:ind w:firstLineChars="0" w:firstLine="0"/>
              <w:jc w:val="center"/>
              <w:rPr>
                <w:sz w:val="21"/>
              </w:rPr>
            </w:pPr>
            <w:r w:rsidRPr="00922558">
              <w:rPr>
                <w:sz w:val="21"/>
              </w:rPr>
              <w:t>GB50183-2004</w:t>
            </w:r>
          </w:p>
          <w:p w14:paraId="13D7F265" w14:textId="6094073F" w:rsidR="00241A72" w:rsidRPr="00922558" w:rsidRDefault="00241A72" w:rsidP="00241A72">
            <w:pPr>
              <w:spacing w:line="240" w:lineRule="auto"/>
              <w:ind w:firstLineChars="0" w:firstLine="0"/>
              <w:jc w:val="center"/>
              <w:rPr>
                <w:sz w:val="21"/>
              </w:rPr>
            </w:pPr>
            <w:r w:rsidRPr="00922558">
              <w:rPr>
                <w:sz w:val="21"/>
              </w:rPr>
              <w:t>8.3.5</w:t>
            </w:r>
          </w:p>
        </w:tc>
        <w:tc>
          <w:tcPr>
            <w:tcW w:w="1082" w:type="pct"/>
            <w:vAlign w:val="center"/>
          </w:tcPr>
          <w:p w14:paraId="5E7AD7D8" w14:textId="2828C7BF" w:rsidR="00241A72" w:rsidRPr="006A6ACA" w:rsidRDefault="00241A72" w:rsidP="00241A72">
            <w:pPr>
              <w:widowControl w:val="0"/>
              <w:spacing w:line="240" w:lineRule="auto"/>
              <w:ind w:firstLineChars="0" w:firstLine="0"/>
              <w:rPr>
                <w:sz w:val="21"/>
              </w:rPr>
            </w:pPr>
            <w:r w:rsidRPr="006A6ACA">
              <w:rPr>
                <w:rFonts w:hint="eastAsia"/>
                <w:snapToGrid w:val="0"/>
                <w:color w:val="000000"/>
                <w:spacing w:val="-3"/>
                <w:kern w:val="0"/>
                <w:sz w:val="21"/>
              </w:rPr>
              <w:t>消火栓设置位置符合要求。</w:t>
            </w:r>
          </w:p>
        </w:tc>
        <w:tc>
          <w:tcPr>
            <w:tcW w:w="380" w:type="pct"/>
            <w:vAlign w:val="center"/>
          </w:tcPr>
          <w:p w14:paraId="29B75A6D" w14:textId="3DE6999D" w:rsidR="00241A72" w:rsidRPr="00922558" w:rsidRDefault="00241A72" w:rsidP="00241A72">
            <w:pPr>
              <w:widowControl w:val="0"/>
              <w:spacing w:line="240" w:lineRule="auto"/>
              <w:ind w:firstLineChars="0" w:firstLine="0"/>
              <w:jc w:val="center"/>
              <w:rPr>
                <w:b/>
                <w:bCs/>
                <w:sz w:val="21"/>
              </w:rPr>
            </w:pPr>
            <w:r w:rsidRPr="00B040FC">
              <w:rPr>
                <w:b/>
                <w:bCs/>
                <w:sz w:val="21"/>
              </w:rPr>
              <w:t>√</w:t>
            </w:r>
          </w:p>
        </w:tc>
      </w:tr>
      <w:tr w:rsidR="00241A72" w:rsidRPr="00922558" w14:paraId="33908A38" w14:textId="77777777" w:rsidTr="00B812AF">
        <w:trPr>
          <w:trHeight w:val="284"/>
          <w:jc w:val="center"/>
        </w:trPr>
        <w:tc>
          <w:tcPr>
            <w:tcW w:w="410" w:type="pct"/>
            <w:vAlign w:val="center"/>
          </w:tcPr>
          <w:p w14:paraId="09AB00B7" w14:textId="77777777" w:rsidR="00241A72" w:rsidRPr="00922558" w:rsidRDefault="00241A72"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00471818" w14:textId="4B135086" w:rsidR="00241A72" w:rsidRPr="00922558" w:rsidRDefault="00241A72" w:rsidP="00241A72">
            <w:pPr>
              <w:widowControl w:val="0"/>
              <w:spacing w:line="240" w:lineRule="auto"/>
              <w:ind w:firstLineChars="0" w:firstLine="0"/>
              <w:jc w:val="left"/>
              <w:rPr>
                <w:color w:val="000000"/>
                <w:kern w:val="0"/>
                <w:sz w:val="21"/>
                <w:lang w:bidi="ar"/>
              </w:rPr>
            </w:pPr>
            <w:r w:rsidRPr="00922558">
              <w:rPr>
                <w:sz w:val="21"/>
              </w:rPr>
              <w:t>油罐区应设置灭火系统和消防冷却水系统，且灭火系统宜为低倍数泡沫灭火系统。</w:t>
            </w:r>
          </w:p>
        </w:tc>
        <w:tc>
          <w:tcPr>
            <w:tcW w:w="905" w:type="pct"/>
            <w:vAlign w:val="center"/>
          </w:tcPr>
          <w:p w14:paraId="3F04F7C7" w14:textId="77777777" w:rsidR="00241A72" w:rsidRPr="00922558" w:rsidRDefault="00241A72" w:rsidP="00241A72">
            <w:pPr>
              <w:spacing w:line="240" w:lineRule="auto"/>
              <w:ind w:firstLineChars="0" w:firstLine="0"/>
              <w:jc w:val="center"/>
              <w:rPr>
                <w:sz w:val="21"/>
              </w:rPr>
            </w:pPr>
            <w:r w:rsidRPr="00922558">
              <w:rPr>
                <w:sz w:val="21"/>
              </w:rPr>
              <w:t>GB50183-2004</w:t>
            </w:r>
          </w:p>
          <w:p w14:paraId="4273F941" w14:textId="3CA251A1" w:rsidR="00241A72" w:rsidRPr="00922558" w:rsidRDefault="00241A72" w:rsidP="00241A72">
            <w:pPr>
              <w:spacing w:line="240" w:lineRule="auto"/>
              <w:ind w:firstLineChars="0" w:firstLine="0"/>
              <w:jc w:val="center"/>
              <w:rPr>
                <w:sz w:val="21"/>
              </w:rPr>
            </w:pPr>
            <w:r w:rsidRPr="00922558">
              <w:rPr>
                <w:sz w:val="21"/>
              </w:rPr>
              <w:t>8.4.1</w:t>
            </w:r>
          </w:p>
        </w:tc>
        <w:tc>
          <w:tcPr>
            <w:tcW w:w="1082" w:type="pct"/>
            <w:vAlign w:val="center"/>
          </w:tcPr>
          <w:p w14:paraId="762E16B7" w14:textId="3F83BDDB" w:rsidR="00241A72" w:rsidRPr="006A6ACA" w:rsidRDefault="00241A72" w:rsidP="00241A72">
            <w:pPr>
              <w:widowControl w:val="0"/>
              <w:spacing w:line="240" w:lineRule="auto"/>
              <w:ind w:firstLineChars="0" w:firstLine="0"/>
              <w:rPr>
                <w:sz w:val="21"/>
              </w:rPr>
            </w:pPr>
            <w:r w:rsidRPr="006A6ACA">
              <w:rPr>
                <w:rFonts w:hint="eastAsia"/>
                <w:snapToGrid w:val="0"/>
                <w:color w:val="000000"/>
                <w:spacing w:val="-3"/>
                <w:kern w:val="0"/>
                <w:sz w:val="21"/>
              </w:rPr>
              <w:t>油罐区设置泡沫灭火系统。</w:t>
            </w:r>
          </w:p>
        </w:tc>
        <w:tc>
          <w:tcPr>
            <w:tcW w:w="380" w:type="pct"/>
            <w:vAlign w:val="center"/>
          </w:tcPr>
          <w:p w14:paraId="612A6C7B" w14:textId="529FDEB8" w:rsidR="00241A72" w:rsidRPr="00922558" w:rsidRDefault="00241A72" w:rsidP="00241A72">
            <w:pPr>
              <w:widowControl w:val="0"/>
              <w:spacing w:line="240" w:lineRule="auto"/>
              <w:ind w:firstLineChars="0" w:firstLine="0"/>
              <w:jc w:val="center"/>
              <w:rPr>
                <w:b/>
                <w:bCs/>
                <w:sz w:val="21"/>
              </w:rPr>
            </w:pPr>
            <w:r w:rsidRPr="00B040FC">
              <w:rPr>
                <w:b/>
                <w:bCs/>
                <w:sz w:val="21"/>
              </w:rPr>
              <w:t>√</w:t>
            </w:r>
          </w:p>
        </w:tc>
      </w:tr>
      <w:tr w:rsidR="00241A72" w:rsidRPr="00922558" w14:paraId="4F673735" w14:textId="77777777" w:rsidTr="00B812AF">
        <w:trPr>
          <w:trHeight w:val="284"/>
          <w:jc w:val="center"/>
        </w:trPr>
        <w:tc>
          <w:tcPr>
            <w:tcW w:w="410" w:type="pct"/>
            <w:vAlign w:val="center"/>
          </w:tcPr>
          <w:p w14:paraId="3BE14E3D" w14:textId="77777777" w:rsidR="00241A72" w:rsidRPr="00922558" w:rsidRDefault="00241A72"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45BDD6BA" w14:textId="77777777" w:rsidR="00241A72" w:rsidRPr="00922558" w:rsidRDefault="00241A72" w:rsidP="00241A72">
            <w:pPr>
              <w:spacing w:line="240" w:lineRule="auto"/>
              <w:ind w:firstLineChars="0" w:firstLine="0"/>
              <w:rPr>
                <w:sz w:val="21"/>
              </w:rPr>
            </w:pPr>
            <w:r w:rsidRPr="00922558">
              <w:rPr>
                <w:sz w:val="21"/>
              </w:rPr>
              <w:t>油罐区低倍数泡沫灭火系统的设置，应符合下列规定：</w:t>
            </w:r>
          </w:p>
          <w:p w14:paraId="1EE37BAF" w14:textId="77777777" w:rsidR="00241A72" w:rsidRPr="00922558" w:rsidRDefault="00241A72" w:rsidP="00241A72">
            <w:pPr>
              <w:spacing w:line="240" w:lineRule="auto"/>
              <w:ind w:firstLineChars="0" w:firstLine="0"/>
              <w:rPr>
                <w:sz w:val="21"/>
              </w:rPr>
            </w:pPr>
            <w:r w:rsidRPr="00922558">
              <w:rPr>
                <w:sz w:val="21"/>
              </w:rPr>
              <w:t xml:space="preserve">1 </w:t>
            </w:r>
            <w:r w:rsidRPr="00922558">
              <w:rPr>
                <w:sz w:val="21"/>
              </w:rPr>
              <w:t>单罐容量不小于</w:t>
            </w:r>
            <w:r w:rsidRPr="00922558">
              <w:rPr>
                <w:sz w:val="21"/>
              </w:rPr>
              <w:t>10000m</w:t>
            </w:r>
            <w:r w:rsidRPr="00922558">
              <w:rPr>
                <w:sz w:val="21"/>
                <w:vertAlign w:val="superscript"/>
              </w:rPr>
              <w:t>3</w:t>
            </w:r>
            <w:r w:rsidRPr="00922558">
              <w:rPr>
                <w:sz w:val="21"/>
              </w:rPr>
              <w:t>的固定顶罐、单罐容量不小于</w:t>
            </w:r>
            <w:r w:rsidRPr="00922558">
              <w:rPr>
                <w:sz w:val="21"/>
              </w:rPr>
              <w:t>50000m</w:t>
            </w:r>
            <w:r w:rsidRPr="00922558">
              <w:rPr>
                <w:sz w:val="21"/>
                <w:vertAlign w:val="superscript"/>
              </w:rPr>
              <w:t>3</w:t>
            </w:r>
            <w:r w:rsidRPr="00922558">
              <w:rPr>
                <w:sz w:val="21"/>
              </w:rPr>
              <w:t>的浮顶罐、机动消防设施不能进行保护或地形复杂消防车扑救困难的储罐区，应设置固定式低倍数泡沫灭火系统。</w:t>
            </w:r>
          </w:p>
          <w:p w14:paraId="180CA173" w14:textId="77777777" w:rsidR="00241A72" w:rsidRPr="00922558" w:rsidRDefault="00241A72" w:rsidP="00241A72">
            <w:pPr>
              <w:spacing w:line="240" w:lineRule="auto"/>
              <w:ind w:firstLineChars="0" w:firstLine="0"/>
              <w:rPr>
                <w:sz w:val="21"/>
              </w:rPr>
            </w:pPr>
            <w:r w:rsidRPr="00922558">
              <w:rPr>
                <w:sz w:val="21"/>
              </w:rPr>
              <w:t xml:space="preserve">2 </w:t>
            </w:r>
            <w:r w:rsidRPr="00922558">
              <w:rPr>
                <w:sz w:val="21"/>
              </w:rPr>
              <w:t>罐壁高度小于</w:t>
            </w:r>
            <w:r w:rsidRPr="00922558">
              <w:rPr>
                <w:sz w:val="21"/>
              </w:rPr>
              <w:t>7m</w:t>
            </w:r>
            <w:r w:rsidRPr="00922558">
              <w:rPr>
                <w:sz w:val="21"/>
              </w:rPr>
              <w:t>或容积不大于</w:t>
            </w:r>
            <w:r w:rsidRPr="00922558">
              <w:rPr>
                <w:sz w:val="21"/>
              </w:rPr>
              <w:t>200m</w:t>
            </w:r>
            <w:r w:rsidRPr="00922558">
              <w:rPr>
                <w:sz w:val="21"/>
                <w:vertAlign w:val="superscript"/>
              </w:rPr>
              <w:t>3</w:t>
            </w:r>
            <w:r w:rsidRPr="00922558">
              <w:rPr>
                <w:sz w:val="21"/>
              </w:rPr>
              <w:t>的立式油罐、卧式油罐可采用移动式泡沫灭火系统。</w:t>
            </w:r>
          </w:p>
          <w:p w14:paraId="4D834444" w14:textId="379A6715" w:rsidR="00241A72" w:rsidRPr="00922558" w:rsidRDefault="00241A72" w:rsidP="00241A72">
            <w:pPr>
              <w:widowControl w:val="0"/>
              <w:spacing w:line="240" w:lineRule="auto"/>
              <w:ind w:firstLineChars="0" w:firstLine="0"/>
              <w:jc w:val="left"/>
              <w:rPr>
                <w:sz w:val="21"/>
              </w:rPr>
            </w:pPr>
            <w:r w:rsidRPr="00922558">
              <w:rPr>
                <w:sz w:val="21"/>
              </w:rPr>
              <w:t xml:space="preserve">3 </w:t>
            </w:r>
            <w:r w:rsidRPr="00922558">
              <w:rPr>
                <w:sz w:val="21"/>
              </w:rPr>
              <w:t>除</w:t>
            </w:r>
            <w:r w:rsidRPr="00922558">
              <w:rPr>
                <w:sz w:val="21"/>
              </w:rPr>
              <w:t>1</w:t>
            </w:r>
            <w:r w:rsidRPr="00922558">
              <w:rPr>
                <w:sz w:val="21"/>
              </w:rPr>
              <w:t>与</w:t>
            </w:r>
            <w:r w:rsidRPr="00922558">
              <w:rPr>
                <w:sz w:val="21"/>
              </w:rPr>
              <w:t>2</w:t>
            </w:r>
            <w:r w:rsidRPr="00922558">
              <w:rPr>
                <w:sz w:val="21"/>
              </w:rPr>
              <w:t>款规定外的油罐区宜采用半固定式泡沫灭火系统。</w:t>
            </w:r>
          </w:p>
        </w:tc>
        <w:tc>
          <w:tcPr>
            <w:tcW w:w="905" w:type="pct"/>
            <w:vAlign w:val="center"/>
          </w:tcPr>
          <w:p w14:paraId="39717436" w14:textId="77777777" w:rsidR="00241A72" w:rsidRPr="00922558" w:rsidRDefault="00241A72" w:rsidP="00241A72">
            <w:pPr>
              <w:spacing w:line="240" w:lineRule="auto"/>
              <w:ind w:firstLineChars="0" w:firstLine="0"/>
              <w:jc w:val="center"/>
              <w:rPr>
                <w:sz w:val="21"/>
              </w:rPr>
            </w:pPr>
            <w:r w:rsidRPr="00922558">
              <w:rPr>
                <w:sz w:val="21"/>
              </w:rPr>
              <w:t>GB50183-2004</w:t>
            </w:r>
          </w:p>
          <w:p w14:paraId="3FDEB0D5" w14:textId="5083FE74" w:rsidR="00241A72" w:rsidRPr="00922558" w:rsidRDefault="00241A72" w:rsidP="00241A72">
            <w:pPr>
              <w:spacing w:line="240" w:lineRule="auto"/>
              <w:ind w:firstLineChars="0" w:firstLine="0"/>
              <w:jc w:val="center"/>
              <w:rPr>
                <w:sz w:val="21"/>
              </w:rPr>
            </w:pPr>
            <w:r w:rsidRPr="00922558">
              <w:rPr>
                <w:sz w:val="21"/>
              </w:rPr>
              <w:t>8.4.2</w:t>
            </w:r>
          </w:p>
        </w:tc>
        <w:tc>
          <w:tcPr>
            <w:tcW w:w="1082" w:type="pct"/>
            <w:vAlign w:val="center"/>
          </w:tcPr>
          <w:p w14:paraId="5D32A3D5" w14:textId="3AA06A35" w:rsidR="00241A72" w:rsidRPr="00922558" w:rsidRDefault="00241A72" w:rsidP="00241A72">
            <w:pPr>
              <w:widowControl w:val="0"/>
              <w:spacing w:line="240" w:lineRule="auto"/>
              <w:ind w:firstLineChars="0" w:firstLine="0"/>
              <w:rPr>
                <w:sz w:val="21"/>
              </w:rPr>
            </w:pPr>
            <w:r w:rsidRPr="00922558">
              <w:rPr>
                <w:sz w:val="21"/>
              </w:rPr>
              <w:t>设置固定式低倍数泡沫灭火系统</w:t>
            </w:r>
            <w:r>
              <w:rPr>
                <w:rFonts w:hint="eastAsia"/>
                <w:sz w:val="21"/>
              </w:rPr>
              <w:t>。</w:t>
            </w:r>
          </w:p>
        </w:tc>
        <w:tc>
          <w:tcPr>
            <w:tcW w:w="380" w:type="pct"/>
            <w:vAlign w:val="center"/>
          </w:tcPr>
          <w:p w14:paraId="7AC41504" w14:textId="5A302C02" w:rsidR="00241A72" w:rsidRPr="00922558" w:rsidRDefault="00241A72" w:rsidP="00241A72">
            <w:pPr>
              <w:widowControl w:val="0"/>
              <w:spacing w:line="240" w:lineRule="auto"/>
              <w:ind w:firstLineChars="0" w:firstLine="0"/>
              <w:jc w:val="center"/>
              <w:rPr>
                <w:b/>
                <w:bCs/>
                <w:sz w:val="21"/>
              </w:rPr>
            </w:pPr>
            <w:r w:rsidRPr="00B040FC">
              <w:rPr>
                <w:b/>
                <w:bCs/>
                <w:sz w:val="21"/>
              </w:rPr>
              <w:t>√</w:t>
            </w:r>
          </w:p>
        </w:tc>
      </w:tr>
      <w:tr w:rsidR="00241A72" w:rsidRPr="00922558" w14:paraId="539CD62D" w14:textId="77777777" w:rsidTr="00B812AF">
        <w:trPr>
          <w:trHeight w:val="284"/>
          <w:jc w:val="center"/>
        </w:trPr>
        <w:tc>
          <w:tcPr>
            <w:tcW w:w="410" w:type="pct"/>
            <w:vAlign w:val="center"/>
          </w:tcPr>
          <w:p w14:paraId="28A761BC" w14:textId="77777777" w:rsidR="00241A72" w:rsidRPr="00922558" w:rsidRDefault="00241A72"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385D3A38" w14:textId="42D16A31" w:rsidR="00241A72" w:rsidRPr="00922558" w:rsidRDefault="00241A72" w:rsidP="00241A72">
            <w:pPr>
              <w:spacing w:line="240" w:lineRule="auto"/>
              <w:ind w:firstLineChars="0" w:firstLine="0"/>
              <w:rPr>
                <w:sz w:val="21"/>
              </w:rPr>
            </w:pPr>
            <w:r w:rsidRPr="00922558">
              <w:rPr>
                <w:sz w:val="21"/>
              </w:rPr>
              <w:t>单罐容量小于</w:t>
            </w:r>
            <w:r w:rsidRPr="00922558">
              <w:rPr>
                <w:sz w:val="21"/>
              </w:rPr>
              <w:t>10000m</w:t>
            </w:r>
            <w:r w:rsidRPr="00922558">
              <w:rPr>
                <w:sz w:val="21"/>
                <w:vertAlign w:val="superscript"/>
              </w:rPr>
              <w:t>3</w:t>
            </w:r>
            <w:r w:rsidRPr="00922558">
              <w:rPr>
                <w:sz w:val="21"/>
              </w:rPr>
              <w:t>、大于</w:t>
            </w:r>
            <w:r w:rsidRPr="00922558">
              <w:rPr>
                <w:sz w:val="21"/>
              </w:rPr>
              <w:t>500m</w:t>
            </w:r>
            <w:r w:rsidRPr="00922558">
              <w:rPr>
                <w:sz w:val="21"/>
                <w:vertAlign w:val="superscript"/>
              </w:rPr>
              <w:t>3</w:t>
            </w:r>
            <w:r w:rsidRPr="00922558">
              <w:rPr>
                <w:sz w:val="21"/>
              </w:rPr>
              <w:t>的固定顶油罐与单罐容量小于</w:t>
            </w:r>
            <w:r w:rsidRPr="00922558">
              <w:rPr>
                <w:sz w:val="21"/>
              </w:rPr>
              <w:t>50000m</w:t>
            </w:r>
            <w:r w:rsidRPr="00922558">
              <w:rPr>
                <w:sz w:val="21"/>
                <w:vertAlign w:val="superscript"/>
              </w:rPr>
              <w:t>3</w:t>
            </w:r>
            <w:r w:rsidRPr="00922558">
              <w:rPr>
                <w:sz w:val="21"/>
              </w:rPr>
              <w:t>的浮顶油罐，可设置半固定式消防冷却水系统。</w:t>
            </w:r>
          </w:p>
        </w:tc>
        <w:tc>
          <w:tcPr>
            <w:tcW w:w="905" w:type="pct"/>
            <w:vAlign w:val="center"/>
          </w:tcPr>
          <w:p w14:paraId="76E3BE94" w14:textId="77777777" w:rsidR="00241A72" w:rsidRPr="00922558" w:rsidRDefault="00241A72" w:rsidP="00241A72">
            <w:pPr>
              <w:spacing w:line="240" w:lineRule="auto"/>
              <w:ind w:firstLineChars="0" w:firstLine="0"/>
              <w:jc w:val="center"/>
              <w:rPr>
                <w:sz w:val="21"/>
              </w:rPr>
            </w:pPr>
            <w:r w:rsidRPr="00922558">
              <w:rPr>
                <w:sz w:val="21"/>
              </w:rPr>
              <w:t>GB50183-2004</w:t>
            </w:r>
          </w:p>
          <w:p w14:paraId="6B8F56C6" w14:textId="1A13195F" w:rsidR="00241A72" w:rsidRPr="00922558" w:rsidRDefault="00241A72" w:rsidP="00241A72">
            <w:pPr>
              <w:spacing w:line="240" w:lineRule="auto"/>
              <w:ind w:firstLineChars="0" w:firstLine="0"/>
              <w:jc w:val="center"/>
              <w:rPr>
                <w:sz w:val="21"/>
              </w:rPr>
            </w:pPr>
            <w:r w:rsidRPr="00922558">
              <w:rPr>
                <w:sz w:val="21"/>
              </w:rPr>
              <w:t>8.4.5</w:t>
            </w:r>
          </w:p>
        </w:tc>
        <w:tc>
          <w:tcPr>
            <w:tcW w:w="1082" w:type="pct"/>
            <w:vAlign w:val="center"/>
          </w:tcPr>
          <w:p w14:paraId="7500E15D" w14:textId="14F911E0" w:rsidR="00241A72" w:rsidRPr="00922558" w:rsidRDefault="00241A72" w:rsidP="00241A72">
            <w:pPr>
              <w:widowControl w:val="0"/>
              <w:spacing w:line="240" w:lineRule="auto"/>
              <w:ind w:firstLineChars="0" w:firstLine="0"/>
              <w:rPr>
                <w:sz w:val="21"/>
              </w:rPr>
            </w:pPr>
            <w:r w:rsidRPr="00922558">
              <w:rPr>
                <w:sz w:val="21"/>
              </w:rPr>
              <w:t>设置半固定式消防冷却水系统</w:t>
            </w:r>
            <w:r>
              <w:rPr>
                <w:rFonts w:hint="eastAsia"/>
                <w:sz w:val="21"/>
              </w:rPr>
              <w:t>。</w:t>
            </w:r>
          </w:p>
        </w:tc>
        <w:tc>
          <w:tcPr>
            <w:tcW w:w="380" w:type="pct"/>
            <w:vAlign w:val="center"/>
          </w:tcPr>
          <w:p w14:paraId="3DD29B4E" w14:textId="0515298A" w:rsidR="00241A72" w:rsidRPr="00922558" w:rsidRDefault="00241A72" w:rsidP="00241A72">
            <w:pPr>
              <w:widowControl w:val="0"/>
              <w:spacing w:line="240" w:lineRule="auto"/>
              <w:ind w:firstLineChars="0" w:firstLine="0"/>
              <w:jc w:val="center"/>
              <w:rPr>
                <w:b/>
                <w:bCs/>
                <w:sz w:val="21"/>
              </w:rPr>
            </w:pPr>
            <w:r w:rsidRPr="00B040FC">
              <w:rPr>
                <w:b/>
                <w:bCs/>
                <w:sz w:val="21"/>
              </w:rPr>
              <w:t>√</w:t>
            </w:r>
          </w:p>
        </w:tc>
      </w:tr>
      <w:tr w:rsidR="00241A72" w:rsidRPr="00922558" w14:paraId="014DBF79" w14:textId="77777777" w:rsidTr="00B812AF">
        <w:trPr>
          <w:trHeight w:val="284"/>
          <w:jc w:val="center"/>
        </w:trPr>
        <w:tc>
          <w:tcPr>
            <w:tcW w:w="410" w:type="pct"/>
            <w:vAlign w:val="center"/>
          </w:tcPr>
          <w:p w14:paraId="43FE24A2" w14:textId="77777777" w:rsidR="00241A72" w:rsidRPr="00922558" w:rsidRDefault="00241A72"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07D02D0E" w14:textId="1EB72DA5" w:rsidR="00241A72" w:rsidRPr="00922558" w:rsidRDefault="00241A72" w:rsidP="00241A72">
            <w:pPr>
              <w:spacing w:line="240" w:lineRule="auto"/>
              <w:ind w:firstLineChars="0" w:firstLine="0"/>
              <w:rPr>
                <w:sz w:val="21"/>
              </w:rPr>
            </w:pPr>
            <w:r w:rsidRPr="00922558">
              <w:rPr>
                <w:color w:val="000000"/>
                <w:kern w:val="0"/>
                <w:sz w:val="21"/>
                <w:lang w:bidi="ar"/>
              </w:rPr>
              <w:t>石油天然气生产装置采用计算机控制的集中控制室和仪表控制间，应设置火灾报警系统和手提式、推车式气体灭火器。</w:t>
            </w:r>
          </w:p>
        </w:tc>
        <w:tc>
          <w:tcPr>
            <w:tcW w:w="905" w:type="pct"/>
            <w:vAlign w:val="center"/>
          </w:tcPr>
          <w:p w14:paraId="745EDE9E" w14:textId="77777777" w:rsidR="00241A72" w:rsidRPr="00922558" w:rsidRDefault="00241A72" w:rsidP="00241A72">
            <w:pPr>
              <w:spacing w:line="240" w:lineRule="auto"/>
              <w:ind w:firstLineChars="0" w:firstLine="0"/>
              <w:jc w:val="center"/>
              <w:rPr>
                <w:sz w:val="21"/>
              </w:rPr>
            </w:pPr>
            <w:r w:rsidRPr="00922558">
              <w:rPr>
                <w:sz w:val="21"/>
              </w:rPr>
              <w:t>GB50183-2004</w:t>
            </w:r>
          </w:p>
          <w:p w14:paraId="585D16CD" w14:textId="768F4A45" w:rsidR="00241A72" w:rsidRPr="00922558" w:rsidRDefault="00241A72" w:rsidP="00241A72">
            <w:pPr>
              <w:spacing w:line="240" w:lineRule="auto"/>
              <w:ind w:firstLineChars="0" w:firstLine="0"/>
              <w:jc w:val="center"/>
              <w:rPr>
                <w:sz w:val="21"/>
              </w:rPr>
            </w:pPr>
            <w:r w:rsidRPr="00922558">
              <w:rPr>
                <w:sz w:val="21"/>
              </w:rPr>
              <w:t>8.6.7</w:t>
            </w:r>
          </w:p>
        </w:tc>
        <w:tc>
          <w:tcPr>
            <w:tcW w:w="1082" w:type="pct"/>
            <w:vAlign w:val="center"/>
          </w:tcPr>
          <w:p w14:paraId="06409077" w14:textId="7D9DA021" w:rsidR="00241A72" w:rsidRPr="006A6ACA" w:rsidRDefault="00241A72" w:rsidP="00241A72">
            <w:pPr>
              <w:widowControl w:val="0"/>
              <w:spacing w:line="240" w:lineRule="auto"/>
              <w:ind w:firstLineChars="0" w:firstLine="0"/>
              <w:rPr>
                <w:sz w:val="21"/>
              </w:rPr>
            </w:pPr>
            <w:r w:rsidRPr="006A6ACA">
              <w:rPr>
                <w:rFonts w:hint="eastAsia"/>
                <w:snapToGrid w:val="0"/>
                <w:color w:val="000000"/>
                <w:spacing w:val="-3"/>
                <w:kern w:val="0"/>
                <w:sz w:val="21"/>
              </w:rPr>
              <w:t>设置有火灾报警系统和灭火器。</w:t>
            </w:r>
          </w:p>
        </w:tc>
        <w:tc>
          <w:tcPr>
            <w:tcW w:w="380" w:type="pct"/>
            <w:vAlign w:val="center"/>
          </w:tcPr>
          <w:p w14:paraId="75F2DE79" w14:textId="17E73A53" w:rsidR="00241A72" w:rsidRPr="00922558" w:rsidRDefault="00241A72" w:rsidP="00241A72">
            <w:pPr>
              <w:widowControl w:val="0"/>
              <w:spacing w:line="240" w:lineRule="auto"/>
              <w:ind w:firstLineChars="0" w:firstLine="0"/>
              <w:jc w:val="center"/>
              <w:rPr>
                <w:b/>
                <w:bCs/>
                <w:sz w:val="21"/>
              </w:rPr>
            </w:pPr>
            <w:r w:rsidRPr="00B040FC">
              <w:rPr>
                <w:b/>
                <w:bCs/>
                <w:sz w:val="21"/>
              </w:rPr>
              <w:t>√</w:t>
            </w:r>
          </w:p>
        </w:tc>
      </w:tr>
      <w:tr w:rsidR="00241A72" w:rsidRPr="00922558" w14:paraId="2594EF51" w14:textId="77777777" w:rsidTr="00B812AF">
        <w:trPr>
          <w:trHeight w:val="284"/>
          <w:jc w:val="center"/>
        </w:trPr>
        <w:tc>
          <w:tcPr>
            <w:tcW w:w="410" w:type="pct"/>
            <w:vAlign w:val="center"/>
          </w:tcPr>
          <w:p w14:paraId="63F6D4E0" w14:textId="77777777" w:rsidR="00241A72" w:rsidRPr="00922558" w:rsidRDefault="00241A72"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0F5180D3" w14:textId="5DADB9EF" w:rsidR="00241A72" w:rsidRPr="00922558" w:rsidRDefault="00241A72" w:rsidP="00241A72">
            <w:pPr>
              <w:spacing w:line="240" w:lineRule="auto"/>
              <w:ind w:firstLineChars="0" w:firstLine="0"/>
              <w:rPr>
                <w:color w:val="000000"/>
                <w:kern w:val="0"/>
                <w:sz w:val="21"/>
                <w:lang w:bidi="ar"/>
              </w:rPr>
            </w:pPr>
            <w:r w:rsidRPr="00922558">
              <w:rPr>
                <w:sz w:val="21"/>
              </w:rPr>
              <w:t>消防泵房的位置宜设在油罐区全年最小频率风向的下风侧，其地坪宜高于油罐区地坪标高，并应避开油罐破裂可能波及到的部位。</w:t>
            </w:r>
          </w:p>
        </w:tc>
        <w:tc>
          <w:tcPr>
            <w:tcW w:w="905" w:type="pct"/>
            <w:vAlign w:val="center"/>
          </w:tcPr>
          <w:p w14:paraId="6CC2F8E9" w14:textId="77777777" w:rsidR="00241A72" w:rsidRPr="00922558" w:rsidRDefault="00241A72" w:rsidP="00241A72">
            <w:pPr>
              <w:spacing w:line="240" w:lineRule="auto"/>
              <w:ind w:firstLineChars="0" w:firstLine="0"/>
              <w:jc w:val="center"/>
              <w:rPr>
                <w:sz w:val="21"/>
              </w:rPr>
            </w:pPr>
            <w:r w:rsidRPr="00922558">
              <w:rPr>
                <w:sz w:val="21"/>
              </w:rPr>
              <w:t>GB50183-2004</w:t>
            </w:r>
          </w:p>
          <w:p w14:paraId="44C7E443" w14:textId="0ED402DA" w:rsidR="00241A72" w:rsidRPr="00922558" w:rsidRDefault="00241A72" w:rsidP="00241A72">
            <w:pPr>
              <w:spacing w:line="240" w:lineRule="auto"/>
              <w:ind w:firstLineChars="0" w:firstLine="0"/>
              <w:jc w:val="center"/>
              <w:rPr>
                <w:sz w:val="21"/>
              </w:rPr>
            </w:pPr>
            <w:r w:rsidRPr="00922558">
              <w:rPr>
                <w:sz w:val="21"/>
              </w:rPr>
              <w:t>8.8.3</w:t>
            </w:r>
          </w:p>
        </w:tc>
        <w:tc>
          <w:tcPr>
            <w:tcW w:w="1082" w:type="pct"/>
            <w:vAlign w:val="center"/>
          </w:tcPr>
          <w:p w14:paraId="438CAE5D" w14:textId="04C07632" w:rsidR="00241A72" w:rsidRPr="006A6ACA" w:rsidRDefault="00241A72" w:rsidP="00241A72">
            <w:pPr>
              <w:widowControl w:val="0"/>
              <w:spacing w:line="240" w:lineRule="auto"/>
              <w:ind w:firstLineChars="0" w:firstLine="0"/>
              <w:rPr>
                <w:sz w:val="21"/>
              </w:rPr>
            </w:pPr>
            <w:r w:rsidRPr="006A6ACA">
              <w:rPr>
                <w:rFonts w:hint="eastAsia"/>
                <w:snapToGrid w:val="0"/>
                <w:color w:val="000000"/>
                <w:spacing w:val="-3"/>
                <w:kern w:val="0"/>
                <w:sz w:val="21"/>
              </w:rPr>
              <w:t>现场检查平面布置，符合要求。</w:t>
            </w:r>
          </w:p>
        </w:tc>
        <w:tc>
          <w:tcPr>
            <w:tcW w:w="380" w:type="pct"/>
            <w:vAlign w:val="center"/>
          </w:tcPr>
          <w:p w14:paraId="0709FF54" w14:textId="1CB5358E" w:rsidR="00241A72" w:rsidRPr="00922558" w:rsidRDefault="00241A72" w:rsidP="00241A72">
            <w:pPr>
              <w:widowControl w:val="0"/>
              <w:spacing w:line="240" w:lineRule="auto"/>
              <w:ind w:firstLineChars="0" w:firstLine="0"/>
              <w:jc w:val="center"/>
              <w:rPr>
                <w:b/>
                <w:bCs/>
                <w:sz w:val="21"/>
              </w:rPr>
            </w:pPr>
            <w:r w:rsidRPr="00B040FC">
              <w:rPr>
                <w:b/>
                <w:bCs/>
                <w:sz w:val="21"/>
              </w:rPr>
              <w:t>√</w:t>
            </w:r>
          </w:p>
        </w:tc>
      </w:tr>
      <w:tr w:rsidR="00241A72" w:rsidRPr="00922558" w14:paraId="68F6EC50" w14:textId="77777777" w:rsidTr="00B812AF">
        <w:trPr>
          <w:trHeight w:val="284"/>
          <w:jc w:val="center"/>
        </w:trPr>
        <w:tc>
          <w:tcPr>
            <w:tcW w:w="410" w:type="pct"/>
            <w:vAlign w:val="center"/>
          </w:tcPr>
          <w:p w14:paraId="169382C0" w14:textId="77777777" w:rsidR="00241A72" w:rsidRPr="00922558" w:rsidRDefault="00241A72"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340BCF1A" w14:textId="63D4B2E5" w:rsidR="00241A72" w:rsidRPr="00922558" w:rsidRDefault="00241A72" w:rsidP="00241A72">
            <w:pPr>
              <w:spacing w:line="240" w:lineRule="auto"/>
              <w:ind w:firstLineChars="0" w:firstLine="0"/>
              <w:rPr>
                <w:sz w:val="21"/>
              </w:rPr>
            </w:pPr>
            <w:r w:rsidRPr="00922558">
              <w:rPr>
                <w:sz w:val="21"/>
              </w:rPr>
              <w:t>消防泵房应采用耐火等级不低于二级的建筑，并应设直通室外的出口。</w:t>
            </w:r>
          </w:p>
        </w:tc>
        <w:tc>
          <w:tcPr>
            <w:tcW w:w="905" w:type="pct"/>
            <w:vAlign w:val="center"/>
          </w:tcPr>
          <w:p w14:paraId="71DFE25D" w14:textId="77777777" w:rsidR="00241A72" w:rsidRPr="00922558" w:rsidRDefault="00241A72" w:rsidP="00241A72">
            <w:pPr>
              <w:spacing w:line="240" w:lineRule="auto"/>
              <w:ind w:firstLineChars="0" w:firstLine="0"/>
              <w:jc w:val="center"/>
              <w:rPr>
                <w:sz w:val="21"/>
              </w:rPr>
            </w:pPr>
            <w:r w:rsidRPr="00922558">
              <w:rPr>
                <w:sz w:val="21"/>
              </w:rPr>
              <w:t>GB50183-2004</w:t>
            </w:r>
          </w:p>
          <w:p w14:paraId="4414D9A2" w14:textId="34FC0E8F" w:rsidR="00241A72" w:rsidRPr="00922558" w:rsidRDefault="00241A72" w:rsidP="00241A72">
            <w:pPr>
              <w:spacing w:line="240" w:lineRule="auto"/>
              <w:ind w:firstLineChars="0" w:firstLine="0"/>
              <w:jc w:val="center"/>
              <w:rPr>
                <w:sz w:val="21"/>
              </w:rPr>
            </w:pPr>
            <w:r w:rsidRPr="00922558">
              <w:rPr>
                <w:sz w:val="21"/>
              </w:rPr>
              <w:t>8.8.4</w:t>
            </w:r>
          </w:p>
        </w:tc>
        <w:tc>
          <w:tcPr>
            <w:tcW w:w="1082" w:type="pct"/>
            <w:vAlign w:val="center"/>
          </w:tcPr>
          <w:p w14:paraId="6EEDF6BD" w14:textId="6682FF74" w:rsidR="00241A72" w:rsidRPr="006A6ACA" w:rsidRDefault="00241A72" w:rsidP="00241A72">
            <w:pPr>
              <w:widowControl w:val="0"/>
              <w:spacing w:line="240" w:lineRule="auto"/>
              <w:ind w:firstLineChars="0" w:firstLine="0"/>
              <w:rPr>
                <w:sz w:val="21"/>
              </w:rPr>
            </w:pPr>
            <w:r w:rsidRPr="006A6ACA">
              <w:rPr>
                <w:rFonts w:hint="eastAsia"/>
                <w:snapToGrid w:val="0"/>
                <w:color w:val="000000"/>
                <w:spacing w:val="-3"/>
                <w:kern w:val="0"/>
                <w:sz w:val="21"/>
              </w:rPr>
              <w:t>消防泵房出口直通室外，耐火等级符合要求。</w:t>
            </w:r>
          </w:p>
        </w:tc>
        <w:tc>
          <w:tcPr>
            <w:tcW w:w="380" w:type="pct"/>
            <w:vAlign w:val="center"/>
          </w:tcPr>
          <w:p w14:paraId="3A1F972A" w14:textId="6ED45349" w:rsidR="00241A72" w:rsidRPr="00922558" w:rsidRDefault="00241A72" w:rsidP="00241A72">
            <w:pPr>
              <w:widowControl w:val="0"/>
              <w:spacing w:line="240" w:lineRule="auto"/>
              <w:ind w:firstLineChars="0" w:firstLine="0"/>
              <w:jc w:val="center"/>
              <w:rPr>
                <w:b/>
                <w:bCs/>
                <w:sz w:val="21"/>
              </w:rPr>
            </w:pPr>
            <w:r w:rsidRPr="00B040FC">
              <w:rPr>
                <w:b/>
                <w:bCs/>
                <w:sz w:val="21"/>
              </w:rPr>
              <w:t>√</w:t>
            </w:r>
          </w:p>
        </w:tc>
      </w:tr>
      <w:tr w:rsidR="00241A72" w:rsidRPr="00922558" w14:paraId="7CBBDC6B" w14:textId="77777777" w:rsidTr="00B812AF">
        <w:trPr>
          <w:trHeight w:val="284"/>
          <w:jc w:val="center"/>
        </w:trPr>
        <w:tc>
          <w:tcPr>
            <w:tcW w:w="410" w:type="pct"/>
            <w:vAlign w:val="center"/>
          </w:tcPr>
          <w:p w14:paraId="40F05B60" w14:textId="77777777" w:rsidR="00241A72" w:rsidRPr="00922558" w:rsidRDefault="00241A72"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5FEE4678" w14:textId="4E03E5CA" w:rsidR="00241A72" w:rsidRPr="00922558" w:rsidRDefault="00241A72" w:rsidP="00241A72">
            <w:pPr>
              <w:spacing w:line="240" w:lineRule="auto"/>
              <w:ind w:firstLineChars="0" w:firstLine="0"/>
              <w:rPr>
                <w:sz w:val="21"/>
              </w:rPr>
            </w:pPr>
            <w:r w:rsidRPr="00922558">
              <w:rPr>
                <w:color w:val="000000"/>
                <w:kern w:val="0"/>
                <w:sz w:val="21"/>
                <w:lang w:bidi="ar"/>
              </w:rPr>
              <w:t>消防泵房值班室应设置对外联络的通信设施。</w:t>
            </w:r>
          </w:p>
        </w:tc>
        <w:tc>
          <w:tcPr>
            <w:tcW w:w="905" w:type="pct"/>
            <w:vAlign w:val="center"/>
          </w:tcPr>
          <w:p w14:paraId="06934609" w14:textId="77777777" w:rsidR="00241A72" w:rsidRPr="00922558" w:rsidRDefault="00241A72" w:rsidP="00241A72">
            <w:pPr>
              <w:spacing w:line="240" w:lineRule="auto"/>
              <w:ind w:firstLineChars="0" w:firstLine="0"/>
              <w:jc w:val="center"/>
              <w:rPr>
                <w:sz w:val="21"/>
              </w:rPr>
            </w:pPr>
            <w:r w:rsidRPr="00922558">
              <w:rPr>
                <w:sz w:val="21"/>
              </w:rPr>
              <w:t>GB50183-2004</w:t>
            </w:r>
          </w:p>
          <w:p w14:paraId="53124634" w14:textId="5AF27DF7" w:rsidR="00241A72" w:rsidRPr="00922558" w:rsidRDefault="00241A72" w:rsidP="00241A72">
            <w:pPr>
              <w:spacing w:line="240" w:lineRule="auto"/>
              <w:ind w:firstLineChars="0" w:firstLine="0"/>
              <w:jc w:val="center"/>
              <w:rPr>
                <w:sz w:val="21"/>
              </w:rPr>
            </w:pPr>
            <w:r w:rsidRPr="00922558">
              <w:rPr>
                <w:sz w:val="21"/>
              </w:rPr>
              <w:t>8.8.6</w:t>
            </w:r>
          </w:p>
        </w:tc>
        <w:tc>
          <w:tcPr>
            <w:tcW w:w="1082" w:type="pct"/>
            <w:vAlign w:val="center"/>
          </w:tcPr>
          <w:p w14:paraId="7F1C2635" w14:textId="4A8EF42F" w:rsidR="00241A72" w:rsidRPr="006A6ACA" w:rsidRDefault="00241A72" w:rsidP="00241A72">
            <w:pPr>
              <w:widowControl w:val="0"/>
              <w:spacing w:line="240" w:lineRule="auto"/>
              <w:ind w:firstLineChars="0" w:firstLine="0"/>
              <w:rPr>
                <w:sz w:val="21"/>
              </w:rPr>
            </w:pPr>
            <w:r w:rsidRPr="006A6ACA">
              <w:rPr>
                <w:snapToGrid w:val="0"/>
                <w:color w:val="000000"/>
                <w:spacing w:val="-3"/>
                <w:kern w:val="0"/>
                <w:sz w:val="21"/>
              </w:rPr>
              <w:t>设消防专用电话</w:t>
            </w:r>
            <w:r w:rsidRPr="006A6ACA">
              <w:rPr>
                <w:rFonts w:hint="eastAsia"/>
                <w:snapToGrid w:val="0"/>
                <w:color w:val="000000"/>
                <w:spacing w:val="-3"/>
                <w:kern w:val="0"/>
                <w:sz w:val="21"/>
              </w:rPr>
              <w:t>。</w:t>
            </w:r>
          </w:p>
        </w:tc>
        <w:tc>
          <w:tcPr>
            <w:tcW w:w="380" w:type="pct"/>
            <w:vAlign w:val="center"/>
          </w:tcPr>
          <w:p w14:paraId="75F2BFFA" w14:textId="628C1B64" w:rsidR="00241A72" w:rsidRPr="00922558" w:rsidRDefault="00241A72" w:rsidP="00241A72">
            <w:pPr>
              <w:widowControl w:val="0"/>
              <w:spacing w:line="240" w:lineRule="auto"/>
              <w:ind w:firstLineChars="0" w:firstLine="0"/>
              <w:jc w:val="center"/>
              <w:rPr>
                <w:b/>
                <w:bCs/>
                <w:sz w:val="21"/>
              </w:rPr>
            </w:pPr>
            <w:r w:rsidRPr="00B040FC">
              <w:rPr>
                <w:b/>
                <w:bCs/>
                <w:sz w:val="21"/>
              </w:rPr>
              <w:t>√</w:t>
            </w:r>
          </w:p>
        </w:tc>
      </w:tr>
      <w:tr w:rsidR="00241A72" w:rsidRPr="00922558" w14:paraId="07FC369A" w14:textId="77777777" w:rsidTr="00B812AF">
        <w:trPr>
          <w:trHeight w:val="284"/>
          <w:jc w:val="center"/>
        </w:trPr>
        <w:tc>
          <w:tcPr>
            <w:tcW w:w="410" w:type="pct"/>
            <w:vAlign w:val="center"/>
          </w:tcPr>
          <w:p w14:paraId="36F37B8A" w14:textId="77777777" w:rsidR="00241A72" w:rsidRPr="00922558" w:rsidRDefault="00241A72"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71C76F89" w14:textId="77777777" w:rsidR="00241A72" w:rsidRPr="00922558" w:rsidRDefault="00241A72" w:rsidP="00241A72">
            <w:pPr>
              <w:spacing w:line="240" w:lineRule="auto"/>
              <w:ind w:firstLineChars="0" w:firstLine="0"/>
              <w:rPr>
                <w:sz w:val="21"/>
              </w:rPr>
            </w:pPr>
            <w:r w:rsidRPr="00922558">
              <w:rPr>
                <w:sz w:val="21"/>
              </w:rPr>
              <w:t>甲、乙、丙类液体储罐区及露天生产装置区灭火器配置，应符合下列规定：</w:t>
            </w:r>
          </w:p>
          <w:p w14:paraId="0B0EC073" w14:textId="77777777" w:rsidR="00241A72" w:rsidRPr="00922558" w:rsidRDefault="00241A72" w:rsidP="00241A72">
            <w:pPr>
              <w:spacing w:line="240" w:lineRule="auto"/>
              <w:ind w:firstLineChars="0" w:firstLine="0"/>
              <w:rPr>
                <w:sz w:val="21"/>
              </w:rPr>
            </w:pPr>
            <w:r w:rsidRPr="00922558">
              <w:rPr>
                <w:sz w:val="21"/>
              </w:rPr>
              <w:t xml:space="preserve">1 </w:t>
            </w:r>
            <w:r w:rsidRPr="00922558">
              <w:rPr>
                <w:sz w:val="21"/>
              </w:rPr>
              <w:t>油气站场的甲、乙、丙类液体储罐区当设有固定式或半固定式消防系统时，固定顶罐配置灭火器可按应配置数量的</w:t>
            </w:r>
            <w:r w:rsidRPr="00922558">
              <w:rPr>
                <w:sz w:val="21"/>
              </w:rPr>
              <w:t>10</w:t>
            </w:r>
            <w:r w:rsidRPr="00922558">
              <w:rPr>
                <w:sz w:val="21"/>
              </w:rPr>
              <w:t>％设置，浮顶罐按应配置数量的</w:t>
            </w:r>
            <w:r w:rsidRPr="00922558">
              <w:rPr>
                <w:sz w:val="21"/>
              </w:rPr>
              <w:t>5</w:t>
            </w:r>
            <w:r w:rsidRPr="00922558">
              <w:rPr>
                <w:sz w:val="21"/>
              </w:rPr>
              <w:t>％设置。当储罐组内储罐数量超过</w:t>
            </w:r>
            <w:r w:rsidRPr="00922558">
              <w:rPr>
                <w:sz w:val="21"/>
              </w:rPr>
              <w:t>2</w:t>
            </w:r>
            <w:r w:rsidRPr="00922558">
              <w:rPr>
                <w:sz w:val="21"/>
              </w:rPr>
              <w:t>座时，灭火器配置数量应按其中</w:t>
            </w:r>
            <w:r w:rsidRPr="00922558">
              <w:rPr>
                <w:sz w:val="21"/>
              </w:rPr>
              <w:t>2</w:t>
            </w:r>
            <w:r w:rsidRPr="00922558">
              <w:rPr>
                <w:sz w:val="21"/>
              </w:rPr>
              <w:t>个较大储罐计算确定；但每个储罐配置的数量不宜多于</w:t>
            </w:r>
            <w:r w:rsidRPr="00922558">
              <w:rPr>
                <w:sz w:val="21"/>
              </w:rPr>
              <w:t>3</w:t>
            </w:r>
            <w:r w:rsidRPr="00922558">
              <w:rPr>
                <w:sz w:val="21"/>
              </w:rPr>
              <w:t>个，少于</w:t>
            </w:r>
            <w:r w:rsidRPr="00922558">
              <w:rPr>
                <w:sz w:val="21"/>
              </w:rPr>
              <w:t>1</w:t>
            </w:r>
            <w:r w:rsidRPr="00922558">
              <w:rPr>
                <w:sz w:val="21"/>
              </w:rPr>
              <w:t>个手提式灭火器，所配灭火器应分组布置；</w:t>
            </w:r>
          </w:p>
          <w:p w14:paraId="35D73BC5" w14:textId="4FF9C1FC" w:rsidR="00241A72" w:rsidRPr="00922558" w:rsidRDefault="00241A72" w:rsidP="00241A72">
            <w:pPr>
              <w:spacing w:line="240" w:lineRule="auto"/>
              <w:ind w:firstLineChars="0" w:firstLine="0"/>
              <w:rPr>
                <w:color w:val="000000"/>
                <w:kern w:val="0"/>
                <w:sz w:val="21"/>
                <w:lang w:bidi="ar"/>
              </w:rPr>
            </w:pPr>
            <w:r w:rsidRPr="00922558">
              <w:rPr>
                <w:sz w:val="21"/>
              </w:rPr>
              <w:t xml:space="preserve">2 </w:t>
            </w:r>
            <w:r w:rsidRPr="00922558">
              <w:rPr>
                <w:sz w:val="21"/>
              </w:rPr>
              <w:t>露天生产装置当设有固定式或半固定式消防系统时，按应配置数量的</w:t>
            </w:r>
            <w:r w:rsidRPr="00922558">
              <w:rPr>
                <w:sz w:val="21"/>
              </w:rPr>
              <w:t>30</w:t>
            </w:r>
            <w:r w:rsidRPr="00922558">
              <w:rPr>
                <w:sz w:val="21"/>
              </w:rPr>
              <w:t>％设置。手提灭火器的保护距离不宜大于</w:t>
            </w:r>
            <w:r w:rsidRPr="00922558">
              <w:rPr>
                <w:sz w:val="21"/>
              </w:rPr>
              <w:t>9m</w:t>
            </w:r>
            <w:r w:rsidRPr="00922558">
              <w:rPr>
                <w:sz w:val="21"/>
              </w:rPr>
              <w:t>。</w:t>
            </w:r>
          </w:p>
        </w:tc>
        <w:tc>
          <w:tcPr>
            <w:tcW w:w="905" w:type="pct"/>
            <w:vAlign w:val="center"/>
          </w:tcPr>
          <w:p w14:paraId="3B93C1F4" w14:textId="77777777" w:rsidR="00241A72" w:rsidRPr="00922558" w:rsidRDefault="00241A72" w:rsidP="00241A72">
            <w:pPr>
              <w:spacing w:line="240" w:lineRule="auto"/>
              <w:ind w:firstLineChars="0" w:firstLine="0"/>
              <w:jc w:val="center"/>
              <w:rPr>
                <w:sz w:val="21"/>
              </w:rPr>
            </w:pPr>
            <w:r w:rsidRPr="00922558">
              <w:rPr>
                <w:sz w:val="21"/>
              </w:rPr>
              <w:t>GB50183-2004</w:t>
            </w:r>
          </w:p>
          <w:p w14:paraId="1D1CB7DB" w14:textId="2E848C93" w:rsidR="00241A72" w:rsidRPr="00922558" w:rsidRDefault="00241A72" w:rsidP="00241A72">
            <w:pPr>
              <w:spacing w:line="240" w:lineRule="auto"/>
              <w:ind w:firstLineChars="0" w:firstLine="0"/>
              <w:jc w:val="center"/>
              <w:rPr>
                <w:sz w:val="21"/>
              </w:rPr>
            </w:pPr>
            <w:r w:rsidRPr="00922558">
              <w:rPr>
                <w:sz w:val="21"/>
              </w:rPr>
              <w:t>8.9.2</w:t>
            </w:r>
          </w:p>
        </w:tc>
        <w:tc>
          <w:tcPr>
            <w:tcW w:w="1082" w:type="pct"/>
            <w:vAlign w:val="center"/>
          </w:tcPr>
          <w:p w14:paraId="71C60461" w14:textId="53B5640D" w:rsidR="00241A72" w:rsidRPr="006A6ACA" w:rsidRDefault="00241A72" w:rsidP="00241A72">
            <w:pPr>
              <w:widowControl w:val="0"/>
              <w:spacing w:line="240" w:lineRule="auto"/>
              <w:ind w:firstLineChars="0" w:firstLine="0"/>
              <w:rPr>
                <w:sz w:val="21"/>
              </w:rPr>
            </w:pPr>
            <w:r w:rsidRPr="006A6ACA">
              <w:rPr>
                <w:rFonts w:hint="eastAsia"/>
                <w:snapToGrid w:val="0"/>
                <w:color w:val="000000"/>
                <w:spacing w:val="-3"/>
                <w:kern w:val="0"/>
                <w:sz w:val="21"/>
              </w:rPr>
              <w:t>灭火器按要求配置。</w:t>
            </w:r>
          </w:p>
        </w:tc>
        <w:tc>
          <w:tcPr>
            <w:tcW w:w="380" w:type="pct"/>
            <w:vAlign w:val="center"/>
          </w:tcPr>
          <w:p w14:paraId="54A2E371" w14:textId="3403BF8B" w:rsidR="00241A72" w:rsidRPr="00922558" w:rsidRDefault="00241A72" w:rsidP="00241A72">
            <w:pPr>
              <w:widowControl w:val="0"/>
              <w:spacing w:line="240" w:lineRule="auto"/>
              <w:ind w:firstLineChars="0" w:firstLine="0"/>
              <w:jc w:val="center"/>
              <w:rPr>
                <w:b/>
                <w:bCs/>
                <w:sz w:val="21"/>
              </w:rPr>
            </w:pPr>
            <w:r w:rsidRPr="00B040FC">
              <w:rPr>
                <w:b/>
                <w:bCs/>
                <w:sz w:val="21"/>
              </w:rPr>
              <w:t>√</w:t>
            </w:r>
          </w:p>
        </w:tc>
      </w:tr>
      <w:tr w:rsidR="00241A72" w:rsidRPr="00922558" w14:paraId="14E2BC8B" w14:textId="77777777" w:rsidTr="00B812AF">
        <w:trPr>
          <w:trHeight w:val="284"/>
          <w:jc w:val="center"/>
        </w:trPr>
        <w:tc>
          <w:tcPr>
            <w:tcW w:w="410" w:type="pct"/>
            <w:vAlign w:val="center"/>
          </w:tcPr>
          <w:p w14:paraId="7D423DC2" w14:textId="77777777" w:rsidR="00241A72" w:rsidRPr="00922558" w:rsidRDefault="00241A72"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71482E44" w14:textId="5967CECD" w:rsidR="00241A72" w:rsidRPr="00922558" w:rsidRDefault="00241A72" w:rsidP="00241A72">
            <w:pPr>
              <w:spacing w:line="240" w:lineRule="auto"/>
              <w:ind w:firstLineChars="0" w:firstLine="0"/>
              <w:rPr>
                <w:sz w:val="21"/>
              </w:rPr>
            </w:pPr>
            <w:r w:rsidRPr="00922558">
              <w:rPr>
                <w:sz w:val="21"/>
              </w:rPr>
              <w:t>石油天然气工程一、二、三级站场消防泵房用电设备的电源，宜满足现行国家标准《供配电系统设计规范》</w:t>
            </w:r>
            <w:r w:rsidRPr="00922558">
              <w:rPr>
                <w:sz w:val="21"/>
              </w:rPr>
              <w:t>GB 50052</w:t>
            </w:r>
            <w:r w:rsidRPr="00922558">
              <w:rPr>
                <w:sz w:val="21"/>
              </w:rPr>
              <w:t>所规定的一级负荷供电要求。当只能采用二级负荷供电时，应设柴油机或其他内燃机直接驱动的备用消防泵。</w:t>
            </w:r>
          </w:p>
        </w:tc>
        <w:tc>
          <w:tcPr>
            <w:tcW w:w="905" w:type="pct"/>
            <w:vAlign w:val="center"/>
          </w:tcPr>
          <w:p w14:paraId="7E75720D" w14:textId="77777777" w:rsidR="00241A72" w:rsidRPr="00922558" w:rsidRDefault="00241A72" w:rsidP="00241A72">
            <w:pPr>
              <w:spacing w:line="240" w:lineRule="auto"/>
              <w:ind w:firstLineChars="0" w:firstLine="0"/>
              <w:jc w:val="center"/>
              <w:rPr>
                <w:sz w:val="21"/>
              </w:rPr>
            </w:pPr>
            <w:r w:rsidRPr="00922558">
              <w:rPr>
                <w:sz w:val="21"/>
              </w:rPr>
              <w:t>GB50183-2004</w:t>
            </w:r>
          </w:p>
          <w:p w14:paraId="7923CB07" w14:textId="7AA545EB" w:rsidR="00241A72" w:rsidRPr="00922558" w:rsidRDefault="00241A72" w:rsidP="00241A72">
            <w:pPr>
              <w:spacing w:line="240" w:lineRule="auto"/>
              <w:ind w:firstLineChars="0" w:firstLine="0"/>
              <w:jc w:val="center"/>
              <w:rPr>
                <w:sz w:val="21"/>
              </w:rPr>
            </w:pPr>
            <w:r w:rsidRPr="00922558">
              <w:rPr>
                <w:sz w:val="21"/>
              </w:rPr>
              <w:t>9.1.1</w:t>
            </w:r>
          </w:p>
        </w:tc>
        <w:tc>
          <w:tcPr>
            <w:tcW w:w="1082" w:type="pct"/>
            <w:vAlign w:val="center"/>
          </w:tcPr>
          <w:p w14:paraId="6D30D423" w14:textId="70CC39A9" w:rsidR="00241A72" w:rsidRPr="006A6ACA" w:rsidRDefault="00241A72" w:rsidP="00241A72">
            <w:pPr>
              <w:widowControl w:val="0"/>
              <w:spacing w:line="240" w:lineRule="auto"/>
              <w:ind w:firstLineChars="0" w:firstLine="0"/>
              <w:rPr>
                <w:sz w:val="21"/>
              </w:rPr>
            </w:pPr>
            <w:r w:rsidRPr="006A6ACA">
              <w:rPr>
                <w:rFonts w:hint="eastAsia"/>
                <w:snapToGrid w:val="0"/>
                <w:color w:val="000000"/>
                <w:spacing w:val="-3"/>
                <w:kern w:val="0"/>
                <w:sz w:val="21"/>
              </w:rPr>
              <w:t>消防供电符合要求。</w:t>
            </w:r>
          </w:p>
        </w:tc>
        <w:tc>
          <w:tcPr>
            <w:tcW w:w="380" w:type="pct"/>
            <w:vAlign w:val="center"/>
          </w:tcPr>
          <w:p w14:paraId="054721A7" w14:textId="0ED806C6" w:rsidR="00241A72" w:rsidRPr="00922558" w:rsidRDefault="00241A72" w:rsidP="00241A72">
            <w:pPr>
              <w:widowControl w:val="0"/>
              <w:spacing w:line="240" w:lineRule="auto"/>
              <w:ind w:firstLineChars="0" w:firstLine="0"/>
              <w:jc w:val="center"/>
              <w:rPr>
                <w:b/>
                <w:bCs/>
                <w:sz w:val="21"/>
              </w:rPr>
            </w:pPr>
            <w:r w:rsidRPr="00B040FC">
              <w:rPr>
                <w:b/>
                <w:bCs/>
                <w:sz w:val="21"/>
              </w:rPr>
              <w:t>√</w:t>
            </w:r>
          </w:p>
        </w:tc>
      </w:tr>
      <w:tr w:rsidR="00241A72" w:rsidRPr="00922558" w14:paraId="1087EA87" w14:textId="77777777" w:rsidTr="00B812AF">
        <w:trPr>
          <w:trHeight w:val="284"/>
          <w:jc w:val="center"/>
        </w:trPr>
        <w:tc>
          <w:tcPr>
            <w:tcW w:w="410" w:type="pct"/>
            <w:vAlign w:val="center"/>
          </w:tcPr>
          <w:p w14:paraId="6DE5E71F" w14:textId="77777777" w:rsidR="00241A72" w:rsidRPr="00922558" w:rsidRDefault="00241A72"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27E073C5" w14:textId="493CFE01" w:rsidR="00241A72" w:rsidRPr="00922558" w:rsidRDefault="00241A72" w:rsidP="00241A72">
            <w:pPr>
              <w:spacing w:line="240" w:lineRule="auto"/>
              <w:ind w:firstLineChars="0" w:firstLine="0"/>
              <w:rPr>
                <w:sz w:val="21"/>
              </w:rPr>
            </w:pPr>
            <w:r w:rsidRPr="00922558">
              <w:rPr>
                <w:sz w:val="21"/>
              </w:rPr>
              <w:t>消防泵房及其配电室应设应急照明，其连续供电时间不应少于</w:t>
            </w:r>
            <w:r w:rsidRPr="00922558">
              <w:rPr>
                <w:sz w:val="21"/>
              </w:rPr>
              <w:t>20min</w:t>
            </w:r>
            <w:r w:rsidRPr="00922558">
              <w:rPr>
                <w:sz w:val="21"/>
              </w:rPr>
              <w:t>。</w:t>
            </w:r>
          </w:p>
        </w:tc>
        <w:tc>
          <w:tcPr>
            <w:tcW w:w="905" w:type="pct"/>
            <w:vAlign w:val="center"/>
          </w:tcPr>
          <w:p w14:paraId="43E958B6" w14:textId="77777777" w:rsidR="00241A72" w:rsidRPr="00922558" w:rsidRDefault="00241A72" w:rsidP="00241A72">
            <w:pPr>
              <w:spacing w:line="240" w:lineRule="auto"/>
              <w:ind w:firstLineChars="0" w:firstLine="0"/>
              <w:jc w:val="center"/>
              <w:rPr>
                <w:sz w:val="21"/>
              </w:rPr>
            </w:pPr>
            <w:r w:rsidRPr="00922558">
              <w:rPr>
                <w:sz w:val="21"/>
              </w:rPr>
              <w:t>GB50183-2004</w:t>
            </w:r>
          </w:p>
          <w:p w14:paraId="68C6086F" w14:textId="69FD0A9E" w:rsidR="00241A72" w:rsidRPr="00922558" w:rsidRDefault="00241A72" w:rsidP="00241A72">
            <w:pPr>
              <w:spacing w:line="240" w:lineRule="auto"/>
              <w:ind w:firstLineChars="0" w:firstLine="0"/>
              <w:jc w:val="center"/>
              <w:rPr>
                <w:sz w:val="21"/>
              </w:rPr>
            </w:pPr>
            <w:r w:rsidRPr="00922558">
              <w:rPr>
                <w:sz w:val="21"/>
              </w:rPr>
              <w:t>9.1.2</w:t>
            </w:r>
          </w:p>
        </w:tc>
        <w:tc>
          <w:tcPr>
            <w:tcW w:w="1082" w:type="pct"/>
            <w:vAlign w:val="center"/>
          </w:tcPr>
          <w:p w14:paraId="103E6930" w14:textId="6F80CFE6" w:rsidR="00241A72" w:rsidRPr="00922558" w:rsidRDefault="00241A72" w:rsidP="00241A72">
            <w:pPr>
              <w:widowControl w:val="0"/>
              <w:spacing w:line="240" w:lineRule="auto"/>
              <w:ind w:firstLineChars="0" w:firstLine="0"/>
              <w:rPr>
                <w:sz w:val="21"/>
              </w:rPr>
            </w:pPr>
            <w:r w:rsidRPr="006A6ACA">
              <w:rPr>
                <w:rFonts w:hint="eastAsia"/>
                <w:sz w:val="21"/>
              </w:rPr>
              <w:t>设有应急照明，符合要求。</w:t>
            </w:r>
          </w:p>
        </w:tc>
        <w:tc>
          <w:tcPr>
            <w:tcW w:w="380" w:type="pct"/>
            <w:vAlign w:val="center"/>
          </w:tcPr>
          <w:p w14:paraId="45560844" w14:textId="10889427" w:rsidR="00241A72" w:rsidRPr="00922558" w:rsidRDefault="00241A72" w:rsidP="00241A72">
            <w:pPr>
              <w:widowControl w:val="0"/>
              <w:spacing w:line="240" w:lineRule="auto"/>
              <w:ind w:firstLineChars="0" w:firstLine="0"/>
              <w:jc w:val="center"/>
              <w:rPr>
                <w:b/>
                <w:bCs/>
                <w:sz w:val="21"/>
              </w:rPr>
            </w:pPr>
            <w:r w:rsidRPr="00B040FC">
              <w:rPr>
                <w:b/>
                <w:bCs/>
                <w:sz w:val="21"/>
              </w:rPr>
              <w:t>√</w:t>
            </w:r>
          </w:p>
        </w:tc>
      </w:tr>
      <w:tr w:rsidR="00241A72" w:rsidRPr="00922558" w14:paraId="65BA4B14" w14:textId="77777777" w:rsidTr="00B812AF">
        <w:trPr>
          <w:trHeight w:val="284"/>
          <w:jc w:val="center"/>
        </w:trPr>
        <w:tc>
          <w:tcPr>
            <w:tcW w:w="410" w:type="pct"/>
            <w:vAlign w:val="center"/>
          </w:tcPr>
          <w:p w14:paraId="7A0971E8" w14:textId="77777777" w:rsidR="00241A72" w:rsidRPr="00922558" w:rsidRDefault="00241A72"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36DF188E" w14:textId="77777777" w:rsidR="00241A72" w:rsidRPr="00922558" w:rsidRDefault="00241A72" w:rsidP="00241A72">
            <w:pPr>
              <w:spacing w:line="240" w:lineRule="auto"/>
              <w:ind w:firstLineChars="0" w:firstLine="0"/>
              <w:rPr>
                <w:sz w:val="21"/>
              </w:rPr>
            </w:pPr>
            <w:r w:rsidRPr="00922558">
              <w:rPr>
                <w:sz w:val="21"/>
              </w:rPr>
              <w:t>对储罐消防设施的检查包括但不局限于以下内容</w:t>
            </w:r>
            <w:r w:rsidRPr="00922558">
              <w:rPr>
                <w:sz w:val="21"/>
              </w:rPr>
              <w:t>:</w:t>
            </w:r>
          </w:p>
          <w:p w14:paraId="27BDD4B5" w14:textId="77777777" w:rsidR="00241A72" w:rsidRPr="00922558" w:rsidRDefault="00241A72" w:rsidP="00241A72">
            <w:pPr>
              <w:spacing w:line="240" w:lineRule="auto"/>
              <w:ind w:firstLineChars="0" w:firstLine="0"/>
              <w:rPr>
                <w:sz w:val="21"/>
              </w:rPr>
            </w:pPr>
            <w:r w:rsidRPr="00922558">
              <w:rPr>
                <w:sz w:val="21"/>
              </w:rPr>
              <w:t>a)</w:t>
            </w:r>
            <w:r w:rsidRPr="00922558">
              <w:rPr>
                <w:sz w:val="21"/>
              </w:rPr>
              <w:t>消防自控系统运行正常</w:t>
            </w:r>
            <w:r w:rsidRPr="00922558">
              <w:rPr>
                <w:rFonts w:hint="eastAsia"/>
                <w:sz w:val="21"/>
              </w:rPr>
              <w:t>，</w:t>
            </w:r>
            <w:r w:rsidRPr="00922558">
              <w:rPr>
                <w:sz w:val="21"/>
              </w:rPr>
              <w:t>罐区火灾自动、手动报警完好。</w:t>
            </w:r>
          </w:p>
          <w:p w14:paraId="3895E46B" w14:textId="77777777" w:rsidR="00241A72" w:rsidRPr="00922558" w:rsidRDefault="00241A72" w:rsidP="00241A72">
            <w:pPr>
              <w:spacing w:line="240" w:lineRule="auto"/>
              <w:ind w:firstLineChars="0" w:firstLine="0"/>
              <w:rPr>
                <w:sz w:val="21"/>
              </w:rPr>
            </w:pPr>
            <w:r w:rsidRPr="00922558">
              <w:rPr>
                <w:sz w:val="21"/>
              </w:rPr>
              <w:t>b</w:t>
            </w:r>
            <w:r w:rsidRPr="00922558">
              <w:rPr>
                <w:sz w:val="21"/>
              </w:rPr>
              <w:t>）罐区消防冷却水系统、泡沫灭火系统等消防设施完好，消防水罐（池）处于限位以上，备用水源充足，泡沫罐存有规定数量的合格泡沫液。</w:t>
            </w:r>
          </w:p>
          <w:p w14:paraId="6968AD58" w14:textId="77777777" w:rsidR="00241A72" w:rsidRPr="00922558" w:rsidRDefault="00241A72" w:rsidP="00241A72">
            <w:pPr>
              <w:spacing w:line="240" w:lineRule="auto"/>
              <w:ind w:firstLineChars="0" w:firstLine="0"/>
              <w:rPr>
                <w:sz w:val="21"/>
              </w:rPr>
            </w:pPr>
            <w:r w:rsidRPr="00922558">
              <w:rPr>
                <w:sz w:val="21"/>
              </w:rPr>
              <w:t>c</w:t>
            </w:r>
            <w:r w:rsidRPr="00922558">
              <w:rPr>
                <w:sz w:val="21"/>
              </w:rPr>
              <w:t>）消防器材箱按要求布置，箱内消防器材齐全、完好。</w:t>
            </w:r>
          </w:p>
          <w:p w14:paraId="6FCEE5F4" w14:textId="77777777" w:rsidR="00241A72" w:rsidRPr="00922558" w:rsidRDefault="00241A72" w:rsidP="00241A72">
            <w:pPr>
              <w:spacing w:line="240" w:lineRule="auto"/>
              <w:ind w:firstLineChars="0" w:firstLine="0"/>
              <w:rPr>
                <w:sz w:val="21"/>
              </w:rPr>
            </w:pPr>
            <w:r w:rsidRPr="00922558">
              <w:rPr>
                <w:sz w:val="21"/>
              </w:rPr>
              <w:t>d</w:t>
            </w:r>
            <w:r w:rsidRPr="00922558">
              <w:rPr>
                <w:sz w:val="21"/>
              </w:rPr>
              <w:t>）消防控制室</w:t>
            </w:r>
            <w:r w:rsidRPr="00922558">
              <w:rPr>
                <w:sz w:val="21"/>
              </w:rPr>
              <w:t>24h</w:t>
            </w:r>
            <w:r w:rsidRPr="00922558">
              <w:rPr>
                <w:sz w:val="21"/>
              </w:rPr>
              <w:t>值班，消防泵、稳压泵完好并定期试运行，消防泵进口阀门常开。</w:t>
            </w:r>
          </w:p>
          <w:p w14:paraId="6F58AB70" w14:textId="77777777" w:rsidR="00241A72" w:rsidRPr="00922558" w:rsidRDefault="00241A72" w:rsidP="00241A72">
            <w:pPr>
              <w:spacing w:line="240" w:lineRule="auto"/>
              <w:ind w:firstLineChars="0" w:firstLine="0"/>
              <w:rPr>
                <w:sz w:val="21"/>
              </w:rPr>
            </w:pPr>
            <w:r w:rsidRPr="00922558">
              <w:rPr>
                <w:sz w:val="21"/>
              </w:rPr>
              <w:t>e</w:t>
            </w:r>
            <w:r w:rsidRPr="00922558">
              <w:rPr>
                <w:sz w:val="21"/>
              </w:rPr>
              <w:t>）固定式、半固定式消防泡沫混合液和冷却水管线无锈蚀、穿孔，喷头无脱落、堵塞，消防立管排渣口定期清理。</w:t>
            </w:r>
          </w:p>
          <w:p w14:paraId="37B5D3CF" w14:textId="77777777" w:rsidR="00241A72" w:rsidRPr="00922558" w:rsidRDefault="00241A72" w:rsidP="00241A72">
            <w:pPr>
              <w:spacing w:line="240" w:lineRule="auto"/>
              <w:ind w:firstLineChars="0" w:firstLine="0"/>
              <w:rPr>
                <w:sz w:val="21"/>
              </w:rPr>
            </w:pPr>
            <w:r w:rsidRPr="00922558">
              <w:rPr>
                <w:sz w:val="21"/>
              </w:rPr>
              <w:t>f)</w:t>
            </w:r>
            <w:r w:rsidRPr="00922558">
              <w:rPr>
                <w:sz w:val="21"/>
              </w:rPr>
              <w:t>储罐的泡沫发生器护罩齐全，固定顶罐的泡沫发生器密封玻璃完好。</w:t>
            </w:r>
          </w:p>
          <w:p w14:paraId="5763BC5A" w14:textId="558B8A3C" w:rsidR="00241A72" w:rsidRPr="00922558" w:rsidRDefault="00241A72" w:rsidP="00241A72">
            <w:pPr>
              <w:spacing w:line="240" w:lineRule="auto"/>
              <w:ind w:firstLineChars="0" w:firstLine="0"/>
              <w:rPr>
                <w:sz w:val="21"/>
              </w:rPr>
            </w:pPr>
            <w:r w:rsidRPr="00922558">
              <w:rPr>
                <w:sz w:val="21"/>
              </w:rPr>
              <w:t>g</w:t>
            </w:r>
            <w:r w:rsidRPr="00922558">
              <w:rPr>
                <w:sz w:val="21"/>
              </w:rPr>
              <w:t>）罐顶操作平台上的二分水器、消防水带、泡沫枪、灭火器齐全、完好。</w:t>
            </w:r>
          </w:p>
        </w:tc>
        <w:tc>
          <w:tcPr>
            <w:tcW w:w="905" w:type="pct"/>
            <w:vAlign w:val="center"/>
          </w:tcPr>
          <w:p w14:paraId="6542F80F" w14:textId="77777777" w:rsidR="00241A72" w:rsidRPr="00922558" w:rsidRDefault="00241A72" w:rsidP="00241A72">
            <w:pPr>
              <w:spacing w:line="240" w:lineRule="auto"/>
              <w:ind w:firstLineChars="0" w:firstLine="0"/>
              <w:jc w:val="center"/>
              <w:rPr>
                <w:sz w:val="21"/>
              </w:rPr>
            </w:pPr>
            <w:r w:rsidRPr="00922558">
              <w:rPr>
                <w:sz w:val="21"/>
              </w:rPr>
              <w:t>SY/T6306-2020</w:t>
            </w:r>
          </w:p>
          <w:p w14:paraId="283DB844" w14:textId="5533569A" w:rsidR="00241A72" w:rsidRPr="00922558" w:rsidRDefault="00241A72" w:rsidP="00241A72">
            <w:pPr>
              <w:spacing w:line="240" w:lineRule="auto"/>
              <w:ind w:firstLineChars="0" w:firstLine="0"/>
              <w:jc w:val="center"/>
              <w:rPr>
                <w:sz w:val="21"/>
              </w:rPr>
            </w:pPr>
            <w:r w:rsidRPr="00922558">
              <w:rPr>
                <w:sz w:val="21"/>
              </w:rPr>
              <w:t>5.2.2.3</w:t>
            </w:r>
          </w:p>
        </w:tc>
        <w:tc>
          <w:tcPr>
            <w:tcW w:w="1082" w:type="pct"/>
            <w:vAlign w:val="center"/>
          </w:tcPr>
          <w:p w14:paraId="62D2CDEF" w14:textId="039B82AA" w:rsidR="00241A72" w:rsidRPr="00941DFE" w:rsidRDefault="00241A72" w:rsidP="00241A72">
            <w:pPr>
              <w:widowControl w:val="0"/>
              <w:spacing w:line="240" w:lineRule="auto"/>
              <w:ind w:firstLineChars="0" w:firstLine="0"/>
              <w:rPr>
                <w:sz w:val="21"/>
              </w:rPr>
            </w:pPr>
            <w:r w:rsidRPr="00941DFE">
              <w:rPr>
                <w:rFonts w:hint="eastAsia"/>
                <w:snapToGrid w:val="0"/>
                <w:color w:val="000000"/>
                <w:spacing w:val="-3"/>
                <w:kern w:val="0"/>
                <w:sz w:val="21"/>
              </w:rPr>
              <w:t>现场检查</w:t>
            </w:r>
            <w:r w:rsidRPr="00941DFE">
              <w:rPr>
                <w:snapToGrid w:val="0"/>
                <w:color w:val="000000"/>
                <w:spacing w:val="-3"/>
                <w:kern w:val="0"/>
                <w:sz w:val="21"/>
              </w:rPr>
              <w:t>储罐消防设施</w:t>
            </w:r>
            <w:r w:rsidRPr="00941DFE">
              <w:rPr>
                <w:rFonts w:hint="eastAsia"/>
                <w:snapToGrid w:val="0"/>
                <w:color w:val="000000"/>
                <w:spacing w:val="-3"/>
                <w:kern w:val="0"/>
                <w:sz w:val="21"/>
              </w:rPr>
              <w:t>，符合要求。</w:t>
            </w:r>
          </w:p>
        </w:tc>
        <w:tc>
          <w:tcPr>
            <w:tcW w:w="380" w:type="pct"/>
            <w:vAlign w:val="center"/>
          </w:tcPr>
          <w:p w14:paraId="4C3343BB" w14:textId="62A854D0" w:rsidR="00241A72" w:rsidRPr="00922558" w:rsidRDefault="00241A72" w:rsidP="00241A72">
            <w:pPr>
              <w:widowControl w:val="0"/>
              <w:spacing w:line="240" w:lineRule="auto"/>
              <w:ind w:firstLineChars="0" w:firstLine="0"/>
              <w:jc w:val="center"/>
              <w:rPr>
                <w:b/>
                <w:bCs/>
                <w:sz w:val="21"/>
              </w:rPr>
            </w:pPr>
            <w:r w:rsidRPr="00B040FC">
              <w:rPr>
                <w:b/>
                <w:bCs/>
                <w:sz w:val="21"/>
              </w:rPr>
              <w:t>√</w:t>
            </w:r>
          </w:p>
        </w:tc>
      </w:tr>
      <w:tr w:rsidR="00241A72" w:rsidRPr="00922558" w14:paraId="7A4B3289" w14:textId="77777777" w:rsidTr="00B812AF">
        <w:trPr>
          <w:trHeight w:val="284"/>
          <w:jc w:val="center"/>
        </w:trPr>
        <w:tc>
          <w:tcPr>
            <w:tcW w:w="410" w:type="pct"/>
            <w:vAlign w:val="center"/>
          </w:tcPr>
          <w:p w14:paraId="0AFFF9CA" w14:textId="77777777" w:rsidR="00241A72" w:rsidRPr="00922558" w:rsidRDefault="00241A72"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31DEADB4" w14:textId="02E737F1" w:rsidR="00241A72" w:rsidRPr="00922558" w:rsidRDefault="00241A72" w:rsidP="00241A72">
            <w:pPr>
              <w:spacing w:line="240" w:lineRule="auto"/>
              <w:ind w:firstLineChars="0" w:firstLine="0"/>
              <w:rPr>
                <w:sz w:val="21"/>
              </w:rPr>
            </w:pPr>
            <w:r w:rsidRPr="00922558">
              <w:rPr>
                <w:sz w:val="21"/>
              </w:rPr>
              <w:t>系统主要组件宜按下列规定涂色</w:t>
            </w:r>
            <w:r>
              <w:rPr>
                <w:rFonts w:hint="eastAsia"/>
                <w:sz w:val="21"/>
              </w:rPr>
              <w:t>：</w:t>
            </w:r>
          </w:p>
          <w:p w14:paraId="46BA96A6" w14:textId="77777777" w:rsidR="00241A72" w:rsidRPr="00922558" w:rsidRDefault="00241A72" w:rsidP="00241A72">
            <w:pPr>
              <w:spacing w:line="240" w:lineRule="auto"/>
              <w:ind w:firstLineChars="0" w:firstLine="0"/>
              <w:rPr>
                <w:sz w:val="21"/>
              </w:rPr>
            </w:pPr>
            <w:r w:rsidRPr="00922558">
              <w:rPr>
                <w:sz w:val="21"/>
              </w:rPr>
              <w:t>1</w:t>
            </w:r>
            <w:r w:rsidRPr="00922558">
              <w:rPr>
                <w:sz w:val="21"/>
              </w:rPr>
              <w:t>泡沫消防水泵、泡沫液泵﹑泡沫液储罐、泡沫产生器、泡沫液管道、泡沫混合液管道、泡沫管道</w:t>
            </w:r>
            <w:r w:rsidRPr="00922558">
              <w:rPr>
                <w:sz w:val="21"/>
              </w:rPr>
              <w:t>.</w:t>
            </w:r>
            <w:r w:rsidRPr="00922558">
              <w:rPr>
                <w:sz w:val="21"/>
              </w:rPr>
              <w:t>管道过滤器等宜涂红色；</w:t>
            </w:r>
          </w:p>
          <w:p w14:paraId="7F324A59" w14:textId="77777777" w:rsidR="00241A72" w:rsidRPr="00922558" w:rsidRDefault="00241A72" w:rsidP="00241A72">
            <w:pPr>
              <w:spacing w:line="240" w:lineRule="auto"/>
              <w:ind w:firstLineChars="0" w:firstLine="0"/>
              <w:rPr>
                <w:sz w:val="21"/>
              </w:rPr>
            </w:pPr>
            <w:r w:rsidRPr="00922558">
              <w:rPr>
                <w:sz w:val="21"/>
              </w:rPr>
              <w:t>2</w:t>
            </w:r>
            <w:r w:rsidRPr="00922558">
              <w:rPr>
                <w:sz w:val="21"/>
              </w:rPr>
              <w:t>给水管道宜涂绿色；</w:t>
            </w:r>
          </w:p>
          <w:p w14:paraId="191E7774" w14:textId="475B35B0" w:rsidR="00241A72" w:rsidRPr="00922558" w:rsidRDefault="00241A72" w:rsidP="00241A72">
            <w:pPr>
              <w:spacing w:line="240" w:lineRule="auto"/>
              <w:ind w:firstLineChars="0" w:firstLine="0"/>
              <w:rPr>
                <w:sz w:val="21"/>
              </w:rPr>
            </w:pPr>
            <w:r w:rsidRPr="00922558">
              <w:rPr>
                <w:sz w:val="21"/>
              </w:rPr>
              <w:t>3</w:t>
            </w:r>
            <w:r w:rsidRPr="00922558">
              <w:rPr>
                <w:sz w:val="21"/>
              </w:rPr>
              <w:t>当管道较多，泡沫系统管道与工艺管道涂色有矛盾时，可涂相应的色带或色环。</w:t>
            </w:r>
          </w:p>
        </w:tc>
        <w:tc>
          <w:tcPr>
            <w:tcW w:w="905" w:type="pct"/>
            <w:vAlign w:val="center"/>
          </w:tcPr>
          <w:p w14:paraId="1127766F" w14:textId="77777777" w:rsidR="00241A72" w:rsidRPr="00922558" w:rsidRDefault="00241A72" w:rsidP="00241A72">
            <w:pPr>
              <w:spacing w:line="240" w:lineRule="auto"/>
              <w:ind w:firstLineChars="0" w:firstLine="0"/>
              <w:jc w:val="center"/>
              <w:rPr>
                <w:sz w:val="21"/>
              </w:rPr>
            </w:pPr>
            <w:bookmarkStart w:id="145" w:name="OLE_LINK113"/>
            <w:bookmarkStart w:id="146" w:name="OLE_LINK112"/>
            <w:r w:rsidRPr="00922558">
              <w:rPr>
                <w:sz w:val="21"/>
              </w:rPr>
              <w:t>GB50151</w:t>
            </w:r>
            <w:bookmarkEnd w:id="145"/>
            <w:bookmarkEnd w:id="146"/>
            <w:r w:rsidRPr="00922558">
              <w:rPr>
                <w:sz w:val="21"/>
              </w:rPr>
              <w:t>-2021</w:t>
            </w:r>
          </w:p>
          <w:p w14:paraId="40D9520A" w14:textId="31F73D78" w:rsidR="00241A72" w:rsidRPr="00922558" w:rsidRDefault="00241A72" w:rsidP="00241A72">
            <w:pPr>
              <w:spacing w:line="240" w:lineRule="auto"/>
              <w:ind w:firstLineChars="0" w:firstLine="0"/>
              <w:jc w:val="center"/>
              <w:rPr>
                <w:sz w:val="21"/>
              </w:rPr>
            </w:pPr>
            <w:r w:rsidRPr="00922558">
              <w:rPr>
                <w:sz w:val="21"/>
              </w:rPr>
              <w:t>3.1.2</w:t>
            </w:r>
          </w:p>
        </w:tc>
        <w:tc>
          <w:tcPr>
            <w:tcW w:w="1082" w:type="pct"/>
            <w:vAlign w:val="center"/>
          </w:tcPr>
          <w:p w14:paraId="6C2D2C9C" w14:textId="5A246544" w:rsidR="00241A72" w:rsidRPr="00922558" w:rsidRDefault="00241A72" w:rsidP="00241A72">
            <w:pPr>
              <w:widowControl w:val="0"/>
              <w:spacing w:line="240" w:lineRule="auto"/>
              <w:ind w:firstLineChars="0" w:firstLine="0"/>
              <w:rPr>
                <w:sz w:val="21"/>
              </w:rPr>
            </w:pPr>
            <w:r w:rsidRPr="00455103">
              <w:rPr>
                <w:rFonts w:hint="eastAsia"/>
                <w:sz w:val="21"/>
              </w:rPr>
              <w:t>按要求进行涂色。</w:t>
            </w:r>
          </w:p>
        </w:tc>
        <w:tc>
          <w:tcPr>
            <w:tcW w:w="380" w:type="pct"/>
            <w:vAlign w:val="center"/>
          </w:tcPr>
          <w:p w14:paraId="1C155ADB" w14:textId="6ECA95B0" w:rsidR="00241A72" w:rsidRPr="00922558" w:rsidRDefault="00241A72" w:rsidP="00241A72">
            <w:pPr>
              <w:widowControl w:val="0"/>
              <w:spacing w:line="240" w:lineRule="auto"/>
              <w:ind w:firstLineChars="0" w:firstLine="0"/>
              <w:jc w:val="center"/>
              <w:rPr>
                <w:b/>
                <w:bCs/>
                <w:sz w:val="21"/>
              </w:rPr>
            </w:pPr>
            <w:r w:rsidRPr="00B040FC">
              <w:rPr>
                <w:b/>
                <w:bCs/>
                <w:sz w:val="21"/>
              </w:rPr>
              <w:t>√</w:t>
            </w:r>
          </w:p>
        </w:tc>
      </w:tr>
      <w:tr w:rsidR="00241A72" w:rsidRPr="00922558" w14:paraId="4CBABC81" w14:textId="77777777" w:rsidTr="00B812AF">
        <w:trPr>
          <w:trHeight w:val="284"/>
          <w:jc w:val="center"/>
        </w:trPr>
        <w:tc>
          <w:tcPr>
            <w:tcW w:w="410" w:type="pct"/>
            <w:vAlign w:val="center"/>
          </w:tcPr>
          <w:p w14:paraId="389C1B99" w14:textId="77777777" w:rsidR="00241A72" w:rsidRPr="00922558" w:rsidRDefault="00241A72"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32DE7070" w14:textId="77777777" w:rsidR="00241A72" w:rsidRPr="00922558" w:rsidRDefault="00241A72" w:rsidP="00241A72">
            <w:pPr>
              <w:spacing w:line="240" w:lineRule="auto"/>
              <w:ind w:firstLineChars="0" w:firstLine="0"/>
              <w:rPr>
                <w:color w:val="000000" w:themeColor="text1"/>
                <w:sz w:val="21"/>
              </w:rPr>
            </w:pPr>
            <w:r w:rsidRPr="00922558">
              <w:rPr>
                <w:color w:val="000000" w:themeColor="text1"/>
                <w:sz w:val="21"/>
              </w:rPr>
              <w:t>储罐上液上喷射系统泡沫混合液管道的设置应符合下列规定</w:t>
            </w:r>
            <w:r w:rsidRPr="00922558">
              <w:rPr>
                <w:rFonts w:hint="eastAsia"/>
                <w:color w:val="000000" w:themeColor="text1"/>
                <w:sz w:val="21"/>
              </w:rPr>
              <w:t>：</w:t>
            </w:r>
          </w:p>
          <w:p w14:paraId="1A8C4EC8" w14:textId="77777777" w:rsidR="00241A72" w:rsidRPr="00922558" w:rsidRDefault="00241A72" w:rsidP="00241A72">
            <w:pPr>
              <w:spacing w:line="240" w:lineRule="auto"/>
              <w:ind w:firstLineChars="0" w:firstLine="0"/>
              <w:rPr>
                <w:color w:val="000000" w:themeColor="text1"/>
                <w:sz w:val="21"/>
              </w:rPr>
            </w:pPr>
            <w:r w:rsidRPr="00922558">
              <w:rPr>
                <w:color w:val="000000" w:themeColor="text1"/>
                <w:sz w:val="21"/>
              </w:rPr>
              <w:lastRenderedPageBreak/>
              <w:t>3</w:t>
            </w:r>
            <w:r w:rsidRPr="00922558">
              <w:rPr>
                <w:color w:val="000000" w:themeColor="text1"/>
                <w:sz w:val="21"/>
              </w:rPr>
              <w:t>连接泡沫产生器的泡沫混合液立管应用管卡固定在罐壁上，管卡间距不宜大于</w:t>
            </w:r>
            <w:r w:rsidRPr="00922558">
              <w:rPr>
                <w:color w:val="000000" w:themeColor="text1"/>
                <w:sz w:val="21"/>
              </w:rPr>
              <w:t>3m</w:t>
            </w:r>
            <w:r w:rsidRPr="00922558">
              <w:rPr>
                <w:color w:val="000000" w:themeColor="text1"/>
                <w:sz w:val="21"/>
              </w:rPr>
              <w:t>；</w:t>
            </w:r>
          </w:p>
          <w:p w14:paraId="57DB820A" w14:textId="13B71D2F" w:rsidR="00241A72" w:rsidRPr="00922558" w:rsidRDefault="00241A72" w:rsidP="00241A72">
            <w:pPr>
              <w:spacing w:line="240" w:lineRule="auto"/>
              <w:ind w:firstLineChars="0" w:firstLine="0"/>
              <w:rPr>
                <w:sz w:val="21"/>
              </w:rPr>
            </w:pPr>
            <w:r w:rsidRPr="00922558">
              <w:rPr>
                <w:color w:val="000000" w:themeColor="text1"/>
                <w:sz w:val="21"/>
              </w:rPr>
              <w:t>4</w:t>
            </w:r>
            <w:r w:rsidRPr="00922558">
              <w:rPr>
                <w:color w:val="000000" w:themeColor="text1"/>
                <w:sz w:val="21"/>
              </w:rPr>
              <w:t>泡沫混合液的立管下端应设锈渣清扫口。</w:t>
            </w:r>
          </w:p>
        </w:tc>
        <w:tc>
          <w:tcPr>
            <w:tcW w:w="905" w:type="pct"/>
            <w:vAlign w:val="center"/>
          </w:tcPr>
          <w:p w14:paraId="72E75555" w14:textId="77777777" w:rsidR="00241A72" w:rsidRPr="00922558" w:rsidRDefault="00241A72" w:rsidP="00241A72">
            <w:pPr>
              <w:spacing w:line="240" w:lineRule="auto"/>
              <w:ind w:firstLineChars="0" w:firstLine="0"/>
              <w:jc w:val="center"/>
              <w:rPr>
                <w:color w:val="000000" w:themeColor="text1"/>
                <w:sz w:val="21"/>
              </w:rPr>
            </w:pPr>
            <w:r w:rsidRPr="00922558">
              <w:rPr>
                <w:color w:val="000000" w:themeColor="text1"/>
                <w:sz w:val="21"/>
              </w:rPr>
              <w:lastRenderedPageBreak/>
              <w:t>GB50151-2021</w:t>
            </w:r>
          </w:p>
          <w:p w14:paraId="1B18A216" w14:textId="2FC1A61A" w:rsidR="00241A72" w:rsidRPr="00922558" w:rsidRDefault="00241A72" w:rsidP="00241A72">
            <w:pPr>
              <w:spacing w:line="240" w:lineRule="auto"/>
              <w:ind w:firstLineChars="0" w:firstLine="0"/>
              <w:jc w:val="center"/>
              <w:rPr>
                <w:sz w:val="21"/>
              </w:rPr>
            </w:pPr>
            <w:r w:rsidRPr="00922558">
              <w:rPr>
                <w:color w:val="000000" w:themeColor="text1"/>
                <w:sz w:val="21"/>
              </w:rPr>
              <w:t>4.2.6</w:t>
            </w:r>
          </w:p>
        </w:tc>
        <w:tc>
          <w:tcPr>
            <w:tcW w:w="1082" w:type="pct"/>
            <w:vAlign w:val="center"/>
          </w:tcPr>
          <w:p w14:paraId="1B0EE16A" w14:textId="4FE8F6A6" w:rsidR="00241A72" w:rsidRPr="00455103" w:rsidRDefault="00241A72" w:rsidP="00241A72">
            <w:pPr>
              <w:widowControl w:val="0"/>
              <w:spacing w:line="240" w:lineRule="auto"/>
              <w:ind w:firstLineChars="0" w:firstLine="0"/>
              <w:rPr>
                <w:sz w:val="21"/>
              </w:rPr>
            </w:pPr>
            <w:r w:rsidRPr="00455103">
              <w:rPr>
                <w:rFonts w:hint="eastAsia"/>
                <w:snapToGrid w:val="0"/>
                <w:color w:val="000000"/>
                <w:spacing w:val="-3"/>
                <w:kern w:val="0"/>
                <w:sz w:val="21"/>
              </w:rPr>
              <w:t>现场检查，符合要求。</w:t>
            </w:r>
          </w:p>
        </w:tc>
        <w:tc>
          <w:tcPr>
            <w:tcW w:w="380" w:type="pct"/>
            <w:vAlign w:val="center"/>
          </w:tcPr>
          <w:p w14:paraId="24EA548F" w14:textId="6CDD70E1" w:rsidR="00241A72" w:rsidRPr="00922558" w:rsidRDefault="00241A72" w:rsidP="00241A72">
            <w:pPr>
              <w:widowControl w:val="0"/>
              <w:spacing w:line="240" w:lineRule="auto"/>
              <w:ind w:firstLineChars="0" w:firstLine="0"/>
              <w:jc w:val="center"/>
              <w:rPr>
                <w:b/>
                <w:bCs/>
                <w:sz w:val="21"/>
              </w:rPr>
            </w:pPr>
            <w:r w:rsidRPr="00B040FC">
              <w:rPr>
                <w:b/>
                <w:bCs/>
                <w:sz w:val="21"/>
              </w:rPr>
              <w:t>√</w:t>
            </w:r>
          </w:p>
        </w:tc>
      </w:tr>
      <w:tr w:rsidR="00241A72" w:rsidRPr="00922558" w14:paraId="12ED5A59" w14:textId="77777777" w:rsidTr="00B812AF">
        <w:trPr>
          <w:trHeight w:val="284"/>
          <w:jc w:val="center"/>
        </w:trPr>
        <w:tc>
          <w:tcPr>
            <w:tcW w:w="410" w:type="pct"/>
            <w:vAlign w:val="center"/>
          </w:tcPr>
          <w:p w14:paraId="058E5EA4" w14:textId="77777777" w:rsidR="00241A72" w:rsidRPr="00922558" w:rsidRDefault="00241A72"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36AFD044" w14:textId="77777777" w:rsidR="00241A72" w:rsidRPr="00922558" w:rsidRDefault="00241A72" w:rsidP="00241A72">
            <w:pPr>
              <w:spacing w:line="240" w:lineRule="auto"/>
              <w:ind w:firstLineChars="0" w:firstLine="0"/>
              <w:rPr>
                <w:sz w:val="21"/>
              </w:rPr>
            </w:pPr>
            <w:r w:rsidRPr="00922558">
              <w:rPr>
                <w:sz w:val="21"/>
              </w:rPr>
              <w:t>防火堤内泡沫混合液或泡沫管道的设置应符合下列规定</w:t>
            </w:r>
            <w:r w:rsidRPr="00922558">
              <w:rPr>
                <w:rFonts w:hint="eastAsia"/>
                <w:sz w:val="21"/>
              </w:rPr>
              <w:t>：</w:t>
            </w:r>
          </w:p>
          <w:p w14:paraId="11D58291" w14:textId="77777777" w:rsidR="00241A72" w:rsidRPr="00922558" w:rsidRDefault="00241A72" w:rsidP="00241A72">
            <w:pPr>
              <w:spacing w:line="240" w:lineRule="auto"/>
              <w:ind w:firstLineChars="0" w:firstLine="0"/>
              <w:rPr>
                <w:sz w:val="21"/>
              </w:rPr>
            </w:pPr>
            <w:r w:rsidRPr="00922558">
              <w:rPr>
                <w:sz w:val="21"/>
              </w:rPr>
              <w:t>1</w:t>
            </w:r>
            <w:r w:rsidRPr="00922558">
              <w:rPr>
                <w:sz w:val="21"/>
              </w:rPr>
              <w:t>地上泡沫混合液或泡沫水平管道应敷设在管墩或管架上，与罐壁上的泡沫混合液立管之间应用金属软管连接；</w:t>
            </w:r>
          </w:p>
          <w:p w14:paraId="46FEC18D" w14:textId="77777777" w:rsidR="00241A72" w:rsidRPr="00922558" w:rsidRDefault="00241A72" w:rsidP="00241A72">
            <w:pPr>
              <w:spacing w:line="240" w:lineRule="auto"/>
              <w:ind w:firstLineChars="0" w:firstLine="0"/>
              <w:rPr>
                <w:sz w:val="21"/>
              </w:rPr>
            </w:pPr>
            <w:r w:rsidRPr="00922558">
              <w:rPr>
                <w:sz w:val="21"/>
              </w:rPr>
              <w:t>2</w:t>
            </w:r>
            <w:r w:rsidRPr="00922558">
              <w:rPr>
                <w:sz w:val="21"/>
              </w:rPr>
              <w:t>埋地泡沫混合液管道或泡沫管道距离地面的深度应大于</w:t>
            </w:r>
            <w:r w:rsidRPr="00922558">
              <w:rPr>
                <w:sz w:val="21"/>
              </w:rPr>
              <w:t>0.3m</w:t>
            </w:r>
            <w:r w:rsidRPr="00922558">
              <w:rPr>
                <w:sz w:val="21"/>
              </w:rPr>
              <w:t>，与罐壁上的泡沫混合液立管之间应用金属软管连接；</w:t>
            </w:r>
          </w:p>
          <w:p w14:paraId="36542600" w14:textId="77777777" w:rsidR="00241A72" w:rsidRPr="00922558" w:rsidRDefault="00241A72" w:rsidP="00241A72">
            <w:pPr>
              <w:spacing w:line="240" w:lineRule="auto"/>
              <w:ind w:firstLineChars="0" w:firstLine="0"/>
              <w:rPr>
                <w:sz w:val="21"/>
              </w:rPr>
            </w:pPr>
            <w:r w:rsidRPr="00922558">
              <w:rPr>
                <w:sz w:val="21"/>
              </w:rPr>
              <w:t>3</w:t>
            </w:r>
            <w:r w:rsidRPr="00922558">
              <w:rPr>
                <w:sz w:val="21"/>
              </w:rPr>
              <w:t>泡沫混合液或泡沫管道应有</w:t>
            </w:r>
            <w:r w:rsidRPr="00922558">
              <w:rPr>
                <w:sz w:val="21"/>
              </w:rPr>
              <w:t>3‰</w:t>
            </w:r>
            <w:r w:rsidRPr="00922558">
              <w:rPr>
                <w:sz w:val="21"/>
              </w:rPr>
              <w:t>的放空坡度；</w:t>
            </w:r>
          </w:p>
          <w:p w14:paraId="5542976E" w14:textId="77777777" w:rsidR="00241A72" w:rsidRPr="00922558" w:rsidRDefault="00241A72" w:rsidP="00241A72">
            <w:pPr>
              <w:spacing w:line="240" w:lineRule="auto"/>
              <w:ind w:firstLineChars="0" w:firstLine="0"/>
              <w:rPr>
                <w:sz w:val="21"/>
              </w:rPr>
            </w:pPr>
            <w:r w:rsidRPr="00922558">
              <w:rPr>
                <w:sz w:val="21"/>
              </w:rPr>
              <w:t>4</w:t>
            </w:r>
            <w:r w:rsidRPr="00922558">
              <w:rPr>
                <w:sz w:val="21"/>
              </w:rPr>
              <w:t>在液下喷射系统靠近储罐的泡沫管线上，应设置供系统试验用的带可拆卸盲板的支管；</w:t>
            </w:r>
          </w:p>
          <w:p w14:paraId="41D16736" w14:textId="76B83119" w:rsidR="00241A72" w:rsidRPr="00922558" w:rsidRDefault="00241A72" w:rsidP="00241A72">
            <w:pPr>
              <w:spacing w:line="240" w:lineRule="auto"/>
              <w:ind w:firstLineChars="0" w:firstLine="0"/>
              <w:rPr>
                <w:color w:val="000000" w:themeColor="text1"/>
                <w:sz w:val="21"/>
              </w:rPr>
            </w:pPr>
            <w:r w:rsidRPr="00922558">
              <w:rPr>
                <w:sz w:val="21"/>
              </w:rPr>
              <w:t>5</w:t>
            </w:r>
            <w:r w:rsidRPr="00922558">
              <w:rPr>
                <w:sz w:val="21"/>
              </w:rPr>
              <w:t>液下喷射系统的泡沫管道上应设钢质控制阀和逆止阀</w:t>
            </w:r>
            <w:r w:rsidRPr="00922558">
              <w:rPr>
                <w:rFonts w:hint="eastAsia"/>
                <w:sz w:val="21"/>
              </w:rPr>
              <w:t>，</w:t>
            </w:r>
            <w:r w:rsidRPr="00922558">
              <w:rPr>
                <w:sz w:val="21"/>
              </w:rPr>
              <w:t>并应设置不影响泡沫灭火系统正常运行的防油品渗漏设施。</w:t>
            </w:r>
          </w:p>
        </w:tc>
        <w:tc>
          <w:tcPr>
            <w:tcW w:w="905" w:type="pct"/>
            <w:vAlign w:val="center"/>
          </w:tcPr>
          <w:p w14:paraId="134079A1" w14:textId="77777777" w:rsidR="00241A72" w:rsidRPr="00922558" w:rsidRDefault="00241A72" w:rsidP="00241A72">
            <w:pPr>
              <w:spacing w:line="240" w:lineRule="auto"/>
              <w:ind w:firstLineChars="0" w:firstLine="0"/>
              <w:jc w:val="center"/>
              <w:rPr>
                <w:sz w:val="21"/>
              </w:rPr>
            </w:pPr>
            <w:r w:rsidRPr="00922558">
              <w:rPr>
                <w:sz w:val="21"/>
              </w:rPr>
              <w:t>GB50151-2021</w:t>
            </w:r>
          </w:p>
          <w:p w14:paraId="19714DD9" w14:textId="2B86DE8C" w:rsidR="00241A72" w:rsidRPr="00922558" w:rsidRDefault="00241A72" w:rsidP="00241A72">
            <w:pPr>
              <w:spacing w:line="240" w:lineRule="auto"/>
              <w:ind w:firstLineChars="0" w:firstLine="0"/>
              <w:jc w:val="center"/>
              <w:rPr>
                <w:color w:val="000000" w:themeColor="text1"/>
                <w:sz w:val="21"/>
              </w:rPr>
            </w:pPr>
            <w:r w:rsidRPr="00922558">
              <w:rPr>
                <w:sz w:val="21"/>
              </w:rPr>
              <w:t>4.2.7</w:t>
            </w:r>
          </w:p>
        </w:tc>
        <w:tc>
          <w:tcPr>
            <w:tcW w:w="1082" w:type="pct"/>
            <w:vAlign w:val="center"/>
          </w:tcPr>
          <w:p w14:paraId="2AC43F65" w14:textId="374B0F4E" w:rsidR="00241A72" w:rsidRPr="00455103" w:rsidRDefault="00241A72" w:rsidP="00241A72">
            <w:pPr>
              <w:widowControl w:val="0"/>
              <w:spacing w:line="240" w:lineRule="auto"/>
              <w:ind w:firstLineChars="0" w:firstLine="0"/>
              <w:rPr>
                <w:sz w:val="21"/>
              </w:rPr>
            </w:pPr>
            <w:r w:rsidRPr="00455103">
              <w:rPr>
                <w:rFonts w:hint="eastAsia"/>
                <w:snapToGrid w:val="0"/>
                <w:color w:val="000000"/>
                <w:spacing w:val="-3"/>
                <w:kern w:val="0"/>
                <w:sz w:val="21"/>
              </w:rPr>
              <w:t>现场检查，符合要求。</w:t>
            </w:r>
          </w:p>
        </w:tc>
        <w:tc>
          <w:tcPr>
            <w:tcW w:w="380" w:type="pct"/>
            <w:vAlign w:val="center"/>
          </w:tcPr>
          <w:p w14:paraId="45C0DD0F" w14:textId="06404FF8" w:rsidR="00241A72" w:rsidRPr="00922558" w:rsidRDefault="00241A72" w:rsidP="00241A72">
            <w:pPr>
              <w:widowControl w:val="0"/>
              <w:spacing w:line="240" w:lineRule="auto"/>
              <w:ind w:firstLineChars="0" w:firstLine="0"/>
              <w:jc w:val="center"/>
              <w:rPr>
                <w:b/>
                <w:bCs/>
                <w:sz w:val="21"/>
              </w:rPr>
            </w:pPr>
            <w:r w:rsidRPr="00B040FC">
              <w:rPr>
                <w:b/>
                <w:bCs/>
                <w:sz w:val="21"/>
              </w:rPr>
              <w:t>√</w:t>
            </w:r>
          </w:p>
        </w:tc>
      </w:tr>
      <w:tr w:rsidR="00241A72" w:rsidRPr="00922558" w14:paraId="15B20518" w14:textId="77777777" w:rsidTr="00B812AF">
        <w:trPr>
          <w:trHeight w:val="284"/>
          <w:jc w:val="center"/>
        </w:trPr>
        <w:tc>
          <w:tcPr>
            <w:tcW w:w="410" w:type="pct"/>
            <w:vAlign w:val="center"/>
          </w:tcPr>
          <w:p w14:paraId="263CD50E" w14:textId="77777777" w:rsidR="00241A72" w:rsidRPr="00922558" w:rsidRDefault="00241A72"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697A2F7A" w14:textId="77777777" w:rsidR="00241A72" w:rsidRPr="00922558" w:rsidRDefault="00241A72" w:rsidP="00241A72">
            <w:pPr>
              <w:spacing w:line="240" w:lineRule="auto"/>
              <w:ind w:firstLineChars="0" w:firstLine="0"/>
              <w:rPr>
                <w:sz w:val="21"/>
              </w:rPr>
            </w:pPr>
            <w:r w:rsidRPr="00922558">
              <w:rPr>
                <w:sz w:val="21"/>
              </w:rPr>
              <w:t>防火堤外泡沫混合液或泡沫管道的设置应符合下列规定</w:t>
            </w:r>
            <w:r w:rsidRPr="00922558">
              <w:rPr>
                <w:rFonts w:hint="eastAsia"/>
                <w:sz w:val="21"/>
              </w:rPr>
              <w:t>：</w:t>
            </w:r>
          </w:p>
          <w:p w14:paraId="0F7C3949" w14:textId="77777777" w:rsidR="00241A72" w:rsidRPr="00922558" w:rsidRDefault="00241A72" w:rsidP="00241A72">
            <w:pPr>
              <w:spacing w:line="240" w:lineRule="auto"/>
              <w:ind w:firstLineChars="0" w:firstLine="0"/>
              <w:rPr>
                <w:sz w:val="21"/>
              </w:rPr>
            </w:pPr>
            <w:r w:rsidRPr="00922558">
              <w:rPr>
                <w:sz w:val="21"/>
              </w:rPr>
              <w:t>1</w:t>
            </w:r>
            <w:r w:rsidRPr="00922558">
              <w:rPr>
                <w:sz w:val="21"/>
              </w:rPr>
              <w:t>固定式液上喷射系统，对每个泡沫产生器应在防火堤外设置独立的控制阀；</w:t>
            </w:r>
          </w:p>
          <w:p w14:paraId="2BAE5074" w14:textId="77777777" w:rsidR="00241A72" w:rsidRPr="00922558" w:rsidRDefault="00241A72" w:rsidP="00241A72">
            <w:pPr>
              <w:spacing w:line="240" w:lineRule="auto"/>
              <w:ind w:firstLineChars="0" w:firstLine="0"/>
              <w:rPr>
                <w:sz w:val="21"/>
              </w:rPr>
            </w:pPr>
            <w:r w:rsidRPr="00922558">
              <w:rPr>
                <w:sz w:val="21"/>
              </w:rPr>
              <w:t>2</w:t>
            </w:r>
            <w:r w:rsidRPr="00922558">
              <w:rPr>
                <w:sz w:val="21"/>
              </w:rPr>
              <w:t>半固定式液上喷射系统</w:t>
            </w:r>
            <w:r w:rsidRPr="00922558">
              <w:rPr>
                <w:sz w:val="21"/>
              </w:rPr>
              <w:t>,</w:t>
            </w:r>
            <w:r w:rsidRPr="00922558">
              <w:rPr>
                <w:sz w:val="21"/>
              </w:rPr>
              <w:t>对每个泡沫产生器应在防火堤外距地面</w:t>
            </w:r>
            <w:r w:rsidRPr="00922558">
              <w:rPr>
                <w:sz w:val="21"/>
              </w:rPr>
              <w:t>0.7m</w:t>
            </w:r>
            <w:r w:rsidRPr="00922558">
              <w:rPr>
                <w:sz w:val="21"/>
              </w:rPr>
              <w:t>处设置带闷盖的管牙接口；半固定式液下喷射系统的泡沫管道应引至防火堤外</w:t>
            </w:r>
            <w:r w:rsidRPr="00922558">
              <w:rPr>
                <w:sz w:val="21"/>
              </w:rPr>
              <w:t>,</w:t>
            </w:r>
            <w:r w:rsidRPr="00922558">
              <w:rPr>
                <w:sz w:val="21"/>
              </w:rPr>
              <w:t>并应设置相应的高背压泡沫产生器快装接口；</w:t>
            </w:r>
          </w:p>
          <w:p w14:paraId="06C643E5" w14:textId="59514F0D" w:rsidR="00241A72" w:rsidRPr="00922558" w:rsidRDefault="00241A72" w:rsidP="00241A72">
            <w:pPr>
              <w:spacing w:line="240" w:lineRule="auto"/>
              <w:ind w:firstLineChars="0" w:firstLine="0"/>
              <w:rPr>
                <w:sz w:val="21"/>
              </w:rPr>
            </w:pPr>
            <w:r w:rsidRPr="00922558">
              <w:rPr>
                <w:sz w:val="21"/>
              </w:rPr>
              <w:t>3</w:t>
            </w:r>
            <w:r w:rsidRPr="00922558">
              <w:rPr>
                <w:sz w:val="21"/>
              </w:rPr>
              <w:t>泡沫混合液管道或泡沫管道上应设置放空阀</w:t>
            </w:r>
            <w:r w:rsidRPr="00922558">
              <w:rPr>
                <w:rFonts w:hint="eastAsia"/>
                <w:sz w:val="21"/>
              </w:rPr>
              <w:t>，</w:t>
            </w:r>
            <w:r w:rsidRPr="00922558">
              <w:rPr>
                <w:sz w:val="21"/>
              </w:rPr>
              <w:t>且其管道应有</w:t>
            </w:r>
            <w:r w:rsidRPr="00922558">
              <w:rPr>
                <w:sz w:val="21"/>
              </w:rPr>
              <w:t>2‰</w:t>
            </w:r>
            <w:r w:rsidRPr="00922558">
              <w:rPr>
                <w:sz w:val="21"/>
              </w:rPr>
              <w:t>的坡度坡向放空阀。</w:t>
            </w:r>
          </w:p>
        </w:tc>
        <w:tc>
          <w:tcPr>
            <w:tcW w:w="905" w:type="pct"/>
            <w:vAlign w:val="center"/>
          </w:tcPr>
          <w:p w14:paraId="1F52888E" w14:textId="77777777" w:rsidR="00241A72" w:rsidRPr="00922558" w:rsidRDefault="00241A72" w:rsidP="00241A72">
            <w:pPr>
              <w:spacing w:line="240" w:lineRule="auto"/>
              <w:ind w:firstLineChars="0" w:firstLine="0"/>
              <w:jc w:val="center"/>
              <w:rPr>
                <w:sz w:val="21"/>
              </w:rPr>
            </w:pPr>
            <w:r w:rsidRPr="00922558">
              <w:rPr>
                <w:sz w:val="21"/>
              </w:rPr>
              <w:t>GB50151-2021</w:t>
            </w:r>
          </w:p>
          <w:p w14:paraId="7F275871" w14:textId="3C4D7977" w:rsidR="00241A72" w:rsidRPr="00922558" w:rsidRDefault="00241A72" w:rsidP="00241A72">
            <w:pPr>
              <w:spacing w:line="240" w:lineRule="auto"/>
              <w:ind w:firstLineChars="0" w:firstLine="0"/>
              <w:jc w:val="center"/>
              <w:rPr>
                <w:sz w:val="21"/>
              </w:rPr>
            </w:pPr>
            <w:r w:rsidRPr="00922558">
              <w:rPr>
                <w:sz w:val="21"/>
              </w:rPr>
              <w:t>4.2.8</w:t>
            </w:r>
          </w:p>
        </w:tc>
        <w:tc>
          <w:tcPr>
            <w:tcW w:w="1082" w:type="pct"/>
            <w:vAlign w:val="center"/>
          </w:tcPr>
          <w:p w14:paraId="2378E65B" w14:textId="0CA00159" w:rsidR="00241A72" w:rsidRPr="00455103" w:rsidRDefault="00241A72" w:rsidP="00241A72">
            <w:pPr>
              <w:widowControl w:val="0"/>
              <w:spacing w:line="240" w:lineRule="auto"/>
              <w:ind w:firstLineChars="0" w:firstLine="0"/>
              <w:rPr>
                <w:sz w:val="21"/>
              </w:rPr>
            </w:pPr>
            <w:r w:rsidRPr="00455103">
              <w:rPr>
                <w:rFonts w:hint="eastAsia"/>
                <w:snapToGrid w:val="0"/>
                <w:color w:val="000000"/>
                <w:spacing w:val="-3"/>
                <w:kern w:val="0"/>
                <w:sz w:val="21"/>
              </w:rPr>
              <w:t>现场检查，符合要求。</w:t>
            </w:r>
          </w:p>
        </w:tc>
        <w:tc>
          <w:tcPr>
            <w:tcW w:w="380" w:type="pct"/>
            <w:vAlign w:val="center"/>
          </w:tcPr>
          <w:p w14:paraId="7029FBE9" w14:textId="6C4883AE" w:rsidR="00241A72" w:rsidRPr="00922558" w:rsidRDefault="00241A72" w:rsidP="00241A72">
            <w:pPr>
              <w:widowControl w:val="0"/>
              <w:spacing w:line="240" w:lineRule="auto"/>
              <w:ind w:firstLineChars="0" w:firstLine="0"/>
              <w:jc w:val="center"/>
              <w:rPr>
                <w:b/>
                <w:bCs/>
                <w:sz w:val="21"/>
              </w:rPr>
            </w:pPr>
            <w:r w:rsidRPr="00B040FC">
              <w:rPr>
                <w:b/>
                <w:bCs/>
                <w:sz w:val="21"/>
              </w:rPr>
              <w:t>√</w:t>
            </w:r>
          </w:p>
        </w:tc>
      </w:tr>
      <w:tr w:rsidR="00241A72" w:rsidRPr="00922558" w14:paraId="612C2528" w14:textId="77777777" w:rsidTr="00B812AF">
        <w:trPr>
          <w:trHeight w:val="284"/>
          <w:jc w:val="center"/>
        </w:trPr>
        <w:tc>
          <w:tcPr>
            <w:tcW w:w="410" w:type="pct"/>
            <w:vAlign w:val="center"/>
          </w:tcPr>
          <w:p w14:paraId="26DC1F6D" w14:textId="77777777" w:rsidR="00241A72" w:rsidRPr="00922558" w:rsidRDefault="00241A72"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65AE640C" w14:textId="759A628B" w:rsidR="00241A72" w:rsidRPr="00922558" w:rsidRDefault="00241A72" w:rsidP="00241A72">
            <w:pPr>
              <w:spacing w:line="240" w:lineRule="auto"/>
              <w:ind w:firstLineChars="0" w:firstLine="0"/>
              <w:rPr>
                <w:sz w:val="21"/>
              </w:rPr>
            </w:pPr>
            <w:r w:rsidRPr="00922558">
              <w:rPr>
                <w:sz w:val="21"/>
              </w:rPr>
              <w:t>灭火器的摆放应稳固，其名牌应朝外。手提式灭火器宜设置在灭火器箱内或挂钩、托架上，其顶部离地面高度不应大于</w:t>
            </w:r>
            <w:r w:rsidRPr="00922558">
              <w:rPr>
                <w:sz w:val="21"/>
              </w:rPr>
              <w:t>1.5m</w:t>
            </w:r>
            <w:r w:rsidRPr="00922558">
              <w:rPr>
                <w:sz w:val="21"/>
              </w:rPr>
              <w:t>；底部离地面高度不宜小于</w:t>
            </w:r>
            <w:r w:rsidRPr="00922558">
              <w:rPr>
                <w:sz w:val="21"/>
              </w:rPr>
              <w:t>0.08m</w:t>
            </w:r>
            <w:r w:rsidRPr="00922558">
              <w:rPr>
                <w:sz w:val="21"/>
              </w:rPr>
              <w:t>，灭火器箱不得上锁。</w:t>
            </w:r>
          </w:p>
        </w:tc>
        <w:tc>
          <w:tcPr>
            <w:tcW w:w="905" w:type="pct"/>
            <w:vAlign w:val="center"/>
          </w:tcPr>
          <w:p w14:paraId="3EC367BB" w14:textId="77777777" w:rsidR="00241A72" w:rsidRPr="00922558" w:rsidRDefault="00241A72" w:rsidP="00241A72">
            <w:pPr>
              <w:spacing w:line="240" w:lineRule="auto"/>
              <w:ind w:firstLineChars="0" w:firstLine="0"/>
              <w:jc w:val="center"/>
              <w:rPr>
                <w:sz w:val="21"/>
              </w:rPr>
            </w:pPr>
            <w:r w:rsidRPr="00922558">
              <w:rPr>
                <w:sz w:val="21"/>
              </w:rPr>
              <w:t>GB50140-2005</w:t>
            </w:r>
          </w:p>
          <w:p w14:paraId="6E411D30" w14:textId="696F46E0" w:rsidR="00241A72" w:rsidRPr="00922558" w:rsidRDefault="00241A72" w:rsidP="00241A72">
            <w:pPr>
              <w:spacing w:line="240" w:lineRule="auto"/>
              <w:ind w:firstLineChars="0" w:firstLine="0"/>
              <w:jc w:val="center"/>
              <w:rPr>
                <w:sz w:val="21"/>
              </w:rPr>
            </w:pPr>
            <w:r w:rsidRPr="00922558">
              <w:rPr>
                <w:sz w:val="21"/>
              </w:rPr>
              <w:t>5.1.3</w:t>
            </w:r>
          </w:p>
        </w:tc>
        <w:tc>
          <w:tcPr>
            <w:tcW w:w="1082" w:type="pct"/>
            <w:vAlign w:val="center"/>
          </w:tcPr>
          <w:p w14:paraId="5309ABCE" w14:textId="1C320F68" w:rsidR="00241A72" w:rsidRPr="00922558" w:rsidRDefault="00241A72" w:rsidP="00241A72">
            <w:pPr>
              <w:widowControl w:val="0"/>
              <w:spacing w:line="240" w:lineRule="auto"/>
              <w:ind w:firstLineChars="0" w:firstLine="0"/>
              <w:rPr>
                <w:sz w:val="21"/>
              </w:rPr>
            </w:pPr>
            <w:r w:rsidRPr="00455103">
              <w:rPr>
                <w:rFonts w:hint="eastAsia"/>
                <w:snapToGrid w:val="0"/>
                <w:color w:val="000000"/>
                <w:spacing w:val="-3"/>
                <w:kern w:val="0"/>
                <w:sz w:val="21"/>
              </w:rPr>
              <w:t>现场检查，符合要求。</w:t>
            </w:r>
          </w:p>
        </w:tc>
        <w:tc>
          <w:tcPr>
            <w:tcW w:w="380" w:type="pct"/>
            <w:vAlign w:val="center"/>
          </w:tcPr>
          <w:p w14:paraId="3510D0EF" w14:textId="34F098F5" w:rsidR="00241A72" w:rsidRPr="00922558" w:rsidRDefault="00241A72" w:rsidP="00241A72">
            <w:pPr>
              <w:widowControl w:val="0"/>
              <w:spacing w:line="240" w:lineRule="auto"/>
              <w:ind w:firstLineChars="0" w:firstLine="0"/>
              <w:jc w:val="center"/>
              <w:rPr>
                <w:b/>
                <w:bCs/>
                <w:sz w:val="21"/>
              </w:rPr>
            </w:pPr>
            <w:r w:rsidRPr="00B040FC">
              <w:rPr>
                <w:b/>
                <w:bCs/>
                <w:sz w:val="21"/>
              </w:rPr>
              <w:t>√</w:t>
            </w:r>
          </w:p>
        </w:tc>
      </w:tr>
      <w:tr w:rsidR="00241A72" w:rsidRPr="00922558" w14:paraId="6FDE982C" w14:textId="77777777" w:rsidTr="00B812AF">
        <w:trPr>
          <w:trHeight w:val="284"/>
          <w:jc w:val="center"/>
        </w:trPr>
        <w:tc>
          <w:tcPr>
            <w:tcW w:w="410" w:type="pct"/>
            <w:vAlign w:val="center"/>
          </w:tcPr>
          <w:p w14:paraId="08657DD5" w14:textId="77777777" w:rsidR="00241A72" w:rsidRPr="00922558" w:rsidRDefault="00241A72"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389900E3" w14:textId="4980C074" w:rsidR="00241A72" w:rsidRPr="00922558" w:rsidRDefault="00241A72" w:rsidP="00241A72">
            <w:pPr>
              <w:spacing w:line="240" w:lineRule="auto"/>
              <w:ind w:firstLineChars="0" w:firstLine="0"/>
              <w:rPr>
                <w:sz w:val="21"/>
              </w:rPr>
            </w:pPr>
            <w:r w:rsidRPr="00922558">
              <w:rPr>
                <w:sz w:val="21"/>
              </w:rPr>
              <w:t>灭火器不宜设置在潮湿或强腐蚀性的地点。当必须设置时，应有相应的保护措施。灭火器设置在室外时，应有相应的保护措施。</w:t>
            </w:r>
          </w:p>
        </w:tc>
        <w:tc>
          <w:tcPr>
            <w:tcW w:w="905" w:type="pct"/>
            <w:vAlign w:val="center"/>
          </w:tcPr>
          <w:p w14:paraId="6B63EE57" w14:textId="77777777" w:rsidR="00241A72" w:rsidRPr="00922558" w:rsidRDefault="00241A72" w:rsidP="00241A72">
            <w:pPr>
              <w:spacing w:line="240" w:lineRule="auto"/>
              <w:ind w:firstLineChars="0" w:firstLine="0"/>
              <w:jc w:val="center"/>
              <w:rPr>
                <w:sz w:val="21"/>
              </w:rPr>
            </w:pPr>
            <w:r w:rsidRPr="00922558">
              <w:rPr>
                <w:sz w:val="21"/>
              </w:rPr>
              <w:t>GB50140-2005</w:t>
            </w:r>
          </w:p>
          <w:p w14:paraId="60C3DA42" w14:textId="73BB7564" w:rsidR="00241A72" w:rsidRPr="00922558" w:rsidRDefault="00241A72" w:rsidP="00241A72">
            <w:pPr>
              <w:spacing w:line="240" w:lineRule="auto"/>
              <w:ind w:firstLineChars="0" w:firstLine="0"/>
              <w:jc w:val="center"/>
              <w:rPr>
                <w:sz w:val="21"/>
              </w:rPr>
            </w:pPr>
            <w:r w:rsidRPr="00922558">
              <w:rPr>
                <w:sz w:val="21"/>
              </w:rPr>
              <w:t>5.1.4</w:t>
            </w:r>
          </w:p>
        </w:tc>
        <w:tc>
          <w:tcPr>
            <w:tcW w:w="1082" w:type="pct"/>
            <w:vAlign w:val="center"/>
          </w:tcPr>
          <w:p w14:paraId="5498EEFE" w14:textId="7160733E" w:rsidR="00241A72" w:rsidRPr="00922558" w:rsidRDefault="00241A72" w:rsidP="00241A72">
            <w:pPr>
              <w:widowControl w:val="0"/>
              <w:spacing w:line="240" w:lineRule="auto"/>
              <w:ind w:firstLineChars="0" w:firstLine="0"/>
              <w:rPr>
                <w:sz w:val="21"/>
              </w:rPr>
            </w:pPr>
            <w:r w:rsidRPr="00455103">
              <w:rPr>
                <w:rFonts w:hint="eastAsia"/>
                <w:snapToGrid w:val="0"/>
                <w:color w:val="000000"/>
                <w:spacing w:val="-3"/>
                <w:kern w:val="0"/>
                <w:sz w:val="21"/>
              </w:rPr>
              <w:t>现场检查，符合要求。</w:t>
            </w:r>
          </w:p>
        </w:tc>
        <w:tc>
          <w:tcPr>
            <w:tcW w:w="380" w:type="pct"/>
            <w:vAlign w:val="center"/>
          </w:tcPr>
          <w:p w14:paraId="0A155806" w14:textId="0D28B477" w:rsidR="00241A72" w:rsidRPr="00922558" w:rsidRDefault="00241A72" w:rsidP="00241A72">
            <w:pPr>
              <w:widowControl w:val="0"/>
              <w:spacing w:line="240" w:lineRule="auto"/>
              <w:ind w:firstLineChars="0" w:firstLine="0"/>
              <w:jc w:val="center"/>
              <w:rPr>
                <w:b/>
                <w:bCs/>
                <w:sz w:val="21"/>
              </w:rPr>
            </w:pPr>
            <w:r w:rsidRPr="00B040FC">
              <w:rPr>
                <w:b/>
                <w:bCs/>
                <w:sz w:val="21"/>
              </w:rPr>
              <w:t>√</w:t>
            </w:r>
          </w:p>
        </w:tc>
      </w:tr>
      <w:tr w:rsidR="00241A72" w:rsidRPr="00922558" w14:paraId="13EF6451" w14:textId="77777777" w:rsidTr="00B812AF">
        <w:trPr>
          <w:trHeight w:val="284"/>
          <w:jc w:val="center"/>
        </w:trPr>
        <w:tc>
          <w:tcPr>
            <w:tcW w:w="410" w:type="pct"/>
            <w:vAlign w:val="center"/>
          </w:tcPr>
          <w:p w14:paraId="612E8590" w14:textId="77777777" w:rsidR="00241A72" w:rsidRPr="00922558" w:rsidRDefault="00241A72"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61E82881" w14:textId="77777777" w:rsidR="00241A72" w:rsidRPr="00922558" w:rsidRDefault="00241A72" w:rsidP="00241A72">
            <w:pPr>
              <w:spacing w:line="240" w:lineRule="auto"/>
              <w:ind w:firstLineChars="0" w:firstLine="0"/>
              <w:rPr>
                <w:sz w:val="21"/>
              </w:rPr>
            </w:pPr>
            <w:r w:rsidRPr="00922558">
              <w:rPr>
                <w:sz w:val="21"/>
              </w:rPr>
              <w:t>灭火器的配置类型应与配置场所的火灾种类和危险等级相适应</w:t>
            </w:r>
            <w:r w:rsidRPr="00922558">
              <w:rPr>
                <w:rFonts w:hint="eastAsia"/>
                <w:sz w:val="21"/>
              </w:rPr>
              <w:t>，</w:t>
            </w:r>
            <w:r w:rsidRPr="00922558">
              <w:rPr>
                <w:sz w:val="21"/>
              </w:rPr>
              <w:t>并应符合下列规定</w:t>
            </w:r>
            <w:r w:rsidRPr="00922558">
              <w:rPr>
                <w:rFonts w:hint="eastAsia"/>
                <w:sz w:val="21"/>
              </w:rPr>
              <w:t>：</w:t>
            </w:r>
          </w:p>
          <w:p w14:paraId="2266B5BB" w14:textId="77777777" w:rsidR="00241A72" w:rsidRPr="00922558" w:rsidRDefault="00241A72" w:rsidP="00241A72">
            <w:pPr>
              <w:spacing w:line="240" w:lineRule="auto"/>
              <w:ind w:firstLineChars="0" w:firstLine="0"/>
              <w:rPr>
                <w:sz w:val="21"/>
              </w:rPr>
            </w:pPr>
            <w:r w:rsidRPr="00922558">
              <w:rPr>
                <w:rFonts w:hint="eastAsia"/>
                <w:sz w:val="21"/>
              </w:rPr>
              <w:t>1 A</w:t>
            </w:r>
            <w:r w:rsidRPr="00922558">
              <w:rPr>
                <w:rFonts w:hint="eastAsia"/>
                <w:sz w:val="21"/>
              </w:rPr>
              <w:t>类火灾场所应选择同时适用于</w:t>
            </w:r>
            <w:r w:rsidRPr="00922558">
              <w:rPr>
                <w:rFonts w:hint="eastAsia"/>
                <w:sz w:val="21"/>
              </w:rPr>
              <w:t>A</w:t>
            </w:r>
            <w:r w:rsidRPr="00922558">
              <w:rPr>
                <w:rFonts w:hint="eastAsia"/>
                <w:sz w:val="21"/>
              </w:rPr>
              <w:t>类</w:t>
            </w:r>
            <w:r w:rsidRPr="00922558">
              <w:rPr>
                <w:rFonts w:hint="eastAsia"/>
                <w:sz w:val="21"/>
              </w:rPr>
              <w:t>.E</w:t>
            </w:r>
            <w:r w:rsidRPr="00922558">
              <w:rPr>
                <w:rFonts w:hint="eastAsia"/>
                <w:sz w:val="21"/>
              </w:rPr>
              <w:t>类火灾的灭火器。</w:t>
            </w:r>
          </w:p>
          <w:p w14:paraId="59568ABE" w14:textId="77777777" w:rsidR="00241A72" w:rsidRPr="00922558" w:rsidRDefault="00241A72" w:rsidP="00241A72">
            <w:pPr>
              <w:spacing w:line="240" w:lineRule="auto"/>
              <w:ind w:firstLineChars="0" w:firstLine="0"/>
              <w:rPr>
                <w:sz w:val="21"/>
              </w:rPr>
            </w:pPr>
            <w:r w:rsidRPr="00922558">
              <w:rPr>
                <w:rFonts w:hint="eastAsia"/>
                <w:sz w:val="21"/>
              </w:rPr>
              <w:t>2 B</w:t>
            </w:r>
            <w:r w:rsidRPr="00922558">
              <w:rPr>
                <w:rFonts w:hint="eastAsia"/>
                <w:sz w:val="21"/>
              </w:rPr>
              <w:t>类火灾场所应选择适用于</w:t>
            </w:r>
            <w:r w:rsidRPr="00922558">
              <w:rPr>
                <w:rFonts w:hint="eastAsia"/>
                <w:sz w:val="21"/>
              </w:rPr>
              <w:t>B</w:t>
            </w:r>
            <w:r w:rsidRPr="00922558">
              <w:rPr>
                <w:rFonts w:hint="eastAsia"/>
                <w:sz w:val="21"/>
              </w:rPr>
              <w:t>类火灾的灭火器。</w:t>
            </w:r>
            <w:r w:rsidRPr="00922558">
              <w:rPr>
                <w:rFonts w:hint="eastAsia"/>
                <w:sz w:val="21"/>
              </w:rPr>
              <w:t>B</w:t>
            </w:r>
            <w:r w:rsidRPr="00922558">
              <w:rPr>
                <w:rFonts w:hint="eastAsia"/>
                <w:sz w:val="21"/>
              </w:rPr>
              <w:t>类火灾场所存在水溶性可燃液体（极性溶剂）且选择水基型灭火器时，应选用抗溶性的灭火器。</w:t>
            </w:r>
          </w:p>
          <w:p w14:paraId="6815839F" w14:textId="77777777" w:rsidR="00241A72" w:rsidRPr="00922558" w:rsidRDefault="00241A72" w:rsidP="00241A72">
            <w:pPr>
              <w:spacing w:line="240" w:lineRule="auto"/>
              <w:ind w:firstLineChars="0" w:firstLine="0"/>
              <w:rPr>
                <w:sz w:val="21"/>
              </w:rPr>
            </w:pPr>
            <w:r w:rsidRPr="00922558">
              <w:rPr>
                <w:rFonts w:hint="eastAsia"/>
                <w:sz w:val="21"/>
              </w:rPr>
              <w:t>3 C</w:t>
            </w:r>
            <w:r w:rsidRPr="00922558">
              <w:rPr>
                <w:rFonts w:hint="eastAsia"/>
                <w:sz w:val="21"/>
              </w:rPr>
              <w:t>类火灾场所应选择适用于</w:t>
            </w:r>
            <w:r w:rsidRPr="00922558">
              <w:rPr>
                <w:rFonts w:hint="eastAsia"/>
                <w:sz w:val="21"/>
              </w:rPr>
              <w:t>C</w:t>
            </w:r>
            <w:r w:rsidRPr="00922558">
              <w:rPr>
                <w:rFonts w:hint="eastAsia"/>
                <w:sz w:val="21"/>
              </w:rPr>
              <w:t>类火灾的灭火器。</w:t>
            </w:r>
          </w:p>
          <w:p w14:paraId="1C675A7B" w14:textId="77777777" w:rsidR="00241A72" w:rsidRPr="00922558" w:rsidRDefault="00241A72" w:rsidP="00241A72">
            <w:pPr>
              <w:spacing w:line="240" w:lineRule="auto"/>
              <w:ind w:firstLineChars="0" w:firstLine="0"/>
              <w:rPr>
                <w:sz w:val="21"/>
              </w:rPr>
            </w:pPr>
            <w:r w:rsidRPr="00922558">
              <w:rPr>
                <w:rFonts w:hint="eastAsia"/>
                <w:sz w:val="21"/>
              </w:rPr>
              <w:lastRenderedPageBreak/>
              <w:t>4 D</w:t>
            </w:r>
            <w:r w:rsidRPr="00922558">
              <w:rPr>
                <w:rFonts w:hint="eastAsia"/>
                <w:sz w:val="21"/>
              </w:rPr>
              <w:t>类火灾场所应根据金属的种类</w:t>
            </w:r>
            <w:r w:rsidRPr="00922558">
              <w:rPr>
                <w:rFonts w:hint="eastAsia"/>
                <w:sz w:val="21"/>
              </w:rPr>
              <w:t>.</w:t>
            </w:r>
            <w:r w:rsidRPr="00922558">
              <w:rPr>
                <w:rFonts w:hint="eastAsia"/>
                <w:sz w:val="21"/>
              </w:rPr>
              <w:t>物态及其特性选择适用于特定金属的专用灭火器。</w:t>
            </w:r>
          </w:p>
          <w:p w14:paraId="4406F3DB" w14:textId="77777777" w:rsidR="00241A72" w:rsidRPr="00922558" w:rsidRDefault="00241A72" w:rsidP="00241A72">
            <w:pPr>
              <w:spacing w:line="240" w:lineRule="auto"/>
              <w:ind w:firstLineChars="0" w:firstLine="0"/>
              <w:rPr>
                <w:sz w:val="21"/>
              </w:rPr>
            </w:pPr>
            <w:r w:rsidRPr="00922558">
              <w:rPr>
                <w:rFonts w:hint="eastAsia"/>
                <w:sz w:val="21"/>
              </w:rPr>
              <w:t>5 E</w:t>
            </w:r>
            <w:r w:rsidRPr="00922558">
              <w:rPr>
                <w:rFonts w:hint="eastAsia"/>
                <w:sz w:val="21"/>
              </w:rPr>
              <w:t>类火灾场所应选择适用于</w:t>
            </w:r>
            <w:r w:rsidRPr="00922558">
              <w:rPr>
                <w:rFonts w:hint="eastAsia"/>
                <w:sz w:val="21"/>
              </w:rPr>
              <w:t>E</w:t>
            </w:r>
            <w:r w:rsidRPr="00922558">
              <w:rPr>
                <w:rFonts w:hint="eastAsia"/>
                <w:sz w:val="21"/>
              </w:rPr>
              <w:t>类火灾的灭火器。带电设备电压超过</w:t>
            </w:r>
            <w:r w:rsidRPr="00922558">
              <w:rPr>
                <w:rFonts w:hint="eastAsia"/>
                <w:sz w:val="21"/>
              </w:rPr>
              <w:t>1kV</w:t>
            </w:r>
            <w:r w:rsidRPr="00922558">
              <w:rPr>
                <w:rFonts w:hint="eastAsia"/>
                <w:sz w:val="21"/>
              </w:rPr>
              <w:t>且灭火时不能断电的场所不应使用灭火器带电扑救。</w:t>
            </w:r>
          </w:p>
          <w:p w14:paraId="59C5E3DC" w14:textId="77777777" w:rsidR="00241A72" w:rsidRPr="00922558" w:rsidRDefault="00241A72" w:rsidP="00241A72">
            <w:pPr>
              <w:spacing w:line="240" w:lineRule="auto"/>
              <w:ind w:firstLineChars="0" w:firstLine="0"/>
              <w:rPr>
                <w:sz w:val="21"/>
              </w:rPr>
            </w:pPr>
            <w:r w:rsidRPr="00922558">
              <w:rPr>
                <w:rFonts w:hint="eastAsia"/>
                <w:sz w:val="21"/>
              </w:rPr>
              <w:t>6 F</w:t>
            </w:r>
            <w:r w:rsidRPr="00922558">
              <w:rPr>
                <w:rFonts w:hint="eastAsia"/>
                <w:sz w:val="21"/>
              </w:rPr>
              <w:t>类火灾场所应选择适用于</w:t>
            </w:r>
            <w:r w:rsidRPr="00922558">
              <w:rPr>
                <w:rFonts w:hint="eastAsia"/>
                <w:sz w:val="21"/>
              </w:rPr>
              <w:t>E</w:t>
            </w:r>
            <w:r w:rsidRPr="00922558">
              <w:rPr>
                <w:rFonts w:hint="eastAsia"/>
                <w:sz w:val="21"/>
              </w:rPr>
              <w:t>类、</w:t>
            </w:r>
            <w:r w:rsidRPr="00922558">
              <w:rPr>
                <w:rFonts w:hint="eastAsia"/>
                <w:sz w:val="21"/>
              </w:rPr>
              <w:t>F</w:t>
            </w:r>
            <w:r w:rsidRPr="00922558">
              <w:rPr>
                <w:rFonts w:hint="eastAsia"/>
                <w:sz w:val="21"/>
              </w:rPr>
              <w:t>类火灾的灭火器。</w:t>
            </w:r>
          </w:p>
          <w:p w14:paraId="50C6C05A" w14:textId="17C35DD2" w:rsidR="00241A72" w:rsidRPr="00922558" w:rsidRDefault="00241A72" w:rsidP="00241A72">
            <w:pPr>
              <w:spacing w:line="240" w:lineRule="auto"/>
              <w:ind w:firstLineChars="0" w:firstLine="0"/>
              <w:rPr>
                <w:sz w:val="21"/>
              </w:rPr>
            </w:pPr>
            <w:r w:rsidRPr="00922558">
              <w:rPr>
                <w:rFonts w:hint="eastAsia"/>
                <w:sz w:val="21"/>
              </w:rPr>
              <w:t xml:space="preserve">7 </w:t>
            </w:r>
            <w:r w:rsidRPr="00922558">
              <w:rPr>
                <w:rFonts w:hint="eastAsia"/>
                <w:sz w:val="21"/>
              </w:rPr>
              <w:t>当配置场所存在多种火灾时，应选用能同时适用扑救该场所所有种类火灾的灭火器。</w:t>
            </w:r>
          </w:p>
        </w:tc>
        <w:tc>
          <w:tcPr>
            <w:tcW w:w="905" w:type="pct"/>
            <w:vAlign w:val="center"/>
          </w:tcPr>
          <w:p w14:paraId="3CF2EE2C" w14:textId="77777777" w:rsidR="00241A72" w:rsidRPr="00922558" w:rsidRDefault="00241A72" w:rsidP="00241A72">
            <w:pPr>
              <w:spacing w:line="240" w:lineRule="auto"/>
              <w:ind w:firstLineChars="0" w:firstLine="0"/>
              <w:jc w:val="center"/>
              <w:rPr>
                <w:sz w:val="21"/>
              </w:rPr>
            </w:pPr>
            <w:r w:rsidRPr="00922558">
              <w:rPr>
                <w:rFonts w:hint="eastAsia"/>
                <w:sz w:val="21"/>
              </w:rPr>
              <w:lastRenderedPageBreak/>
              <w:t>GB55036-2022</w:t>
            </w:r>
          </w:p>
          <w:p w14:paraId="73CE0AC5" w14:textId="4EA7E041" w:rsidR="00241A72" w:rsidRPr="00922558" w:rsidRDefault="00241A72" w:rsidP="00241A72">
            <w:pPr>
              <w:spacing w:line="240" w:lineRule="auto"/>
              <w:ind w:firstLineChars="0" w:firstLine="0"/>
              <w:jc w:val="center"/>
              <w:rPr>
                <w:sz w:val="21"/>
              </w:rPr>
            </w:pPr>
            <w:r w:rsidRPr="00922558">
              <w:rPr>
                <w:rFonts w:hint="eastAsia"/>
                <w:sz w:val="21"/>
              </w:rPr>
              <w:t>10.0.1</w:t>
            </w:r>
          </w:p>
        </w:tc>
        <w:tc>
          <w:tcPr>
            <w:tcW w:w="1082" w:type="pct"/>
            <w:vAlign w:val="center"/>
          </w:tcPr>
          <w:p w14:paraId="42800BBF" w14:textId="0156F4BA" w:rsidR="00241A72" w:rsidRPr="00922558" w:rsidRDefault="00241A72" w:rsidP="00241A72">
            <w:pPr>
              <w:widowControl w:val="0"/>
              <w:spacing w:line="240" w:lineRule="auto"/>
              <w:ind w:firstLineChars="0" w:firstLine="0"/>
              <w:rPr>
                <w:sz w:val="21"/>
              </w:rPr>
            </w:pPr>
            <w:r w:rsidRPr="00455103">
              <w:rPr>
                <w:rFonts w:hint="eastAsia"/>
                <w:sz w:val="21"/>
              </w:rPr>
              <w:t>灭火器的配置与场所相适应。</w:t>
            </w:r>
          </w:p>
        </w:tc>
        <w:tc>
          <w:tcPr>
            <w:tcW w:w="380" w:type="pct"/>
            <w:vAlign w:val="center"/>
          </w:tcPr>
          <w:p w14:paraId="454F72AE" w14:textId="6D9FFB51" w:rsidR="00241A72" w:rsidRPr="00922558" w:rsidRDefault="00241A72" w:rsidP="00241A72">
            <w:pPr>
              <w:widowControl w:val="0"/>
              <w:spacing w:line="240" w:lineRule="auto"/>
              <w:ind w:firstLineChars="0" w:firstLine="0"/>
              <w:jc w:val="center"/>
              <w:rPr>
                <w:b/>
                <w:bCs/>
                <w:sz w:val="21"/>
              </w:rPr>
            </w:pPr>
            <w:r w:rsidRPr="00B040FC">
              <w:rPr>
                <w:b/>
                <w:bCs/>
                <w:sz w:val="21"/>
              </w:rPr>
              <w:t>√</w:t>
            </w:r>
          </w:p>
        </w:tc>
      </w:tr>
      <w:tr w:rsidR="00241A72" w:rsidRPr="00922558" w14:paraId="3D28BBC9" w14:textId="77777777" w:rsidTr="00B812AF">
        <w:trPr>
          <w:trHeight w:val="284"/>
          <w:jc w:val="center"/>
        </w:trPr>
        <w:tc>
          <w:tcPr>
            <w:tcW w:w="410" w:type="pct"/>
            <w:vAlign w:val="center"/>
          </w:tcPr>
          <w:p w14:paraId="4C034C53" w14:textId="77777777" w:rsidR="00241A72" w:rsidRPr="00922558" w:rsidRDefault="00241A72"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3593F55A" w14:textId="5EB8DCD8" w:rsidR="00241A72" w:rsidRPr="00922558" w:rsidRDefault="00241A72" w:rsidP="00241A72">
            <w:pPr>
              <w:spacing w:line="240" w:lineRule="auto"/>
              <w:ind w:firstLineChars="0" w:firstLine="0"/>
              <w:rPr>
                <w:sz w:val="21"/>
              </w:rPr>
            </w:pPr>
            <w:r w:rsidRPr="00922558">
              <w:rPr>
                <w:bCs/>
                <w:color w:val="000000" w:themeColor="text1"/>
                <w:sz w:val="21"/>
              </w:rPr>
              <w:t>一个计算单元内配置的灭火器数量</w:t>
            </w:r>
            <w:r w:rsidRPr="00922558">
              <w:rPr>
                <w:rFonts w:hint="eastAsia"/>
                <w:bCs/>
                <w:color w:val="000000" w:themeColor="text1"/>
                <w:sz w:val="21"/>
              </w:rPr>
              <w:t>应经计算确定且</w:t>
            </w:r>
            <w:r w:rsidRPr="00922558">
              <w:rPr>
                <w:bCs/>
                <w:color w:val="000000" w:themeColor="text1"/>
                <w:sz w:val="21"/>
              </w:rPr>
              <w:t>不</w:t>
            </w:r>
            <w:r w:rsidRPr="00922558">
              <w:rPr>
                <w:rFonts w:hint="eastAsia"/>
                <w:bCs/>
                <w:color w:val="000000" w:themeColor="text1"/>
                <w:sz w:val="21"/>
              </w:rPr>
              <w:t>应</w:t>
            </w:r>
            <w:r w:rsidRPr="00922558">
              <w:rPr>
                <w:bCs/>
                <w:color w:val="000000" w:themeColor="text1"/>
                <w:sz w:val="21"/>
              </w:rPr>
              <w:t>少于</w:t>
            </w:r>
            <w:r w:rsidRPr="00922558">
              <w:rPr>
                <w:bCs/>
                <w:color w:val="000000" w:themeColor="text1"/>
                <w:sz w:val="21"/>
              </w:rPr>
              <w:t>2</w:t>
            </w:r>
            <w:r w:rsidRPr="00922558">
              <w:rPr>
                <w:bCs/>
                <w:color w:val="000000" w:themeColor="text1"/>
                <w:sz w:val="21"/>
              </w:rPr>
              <w:t>具。</w:t>
            </w:r>
          </w:p>
        </w:tc>
        <w:tc>
          <w:tcPr>
            <w:tcW w:w="905" w:type="pct"/>
            <w:vAlign w:val="center"/>
          </w:tcPr>
          <w:p w14:paraId="74FD279A" w14:textId="77777777" w:rsidR="00241A72" w:rsidRPr="00922558" w:rsidRDefault="00241A72" w:rsidP="00241A72">
            <w:pPr>
              <w:spacing w:line="240" w:lineRule="auto"/>
              <w:ind w:firstLineChars="0" w:firstLine="0"/>
              <w:jc w:val="center"/>
              <w:rPr>
                <w:sz w:val="21"/>
              </w:rPr>
            </w:pPr>
            <w:r w:rsidRPr="00922558">
              <w:rPr>
                <w:rFonts w:hint="eastAsia"/>
                <w:sz w:val="21"/>
              </w:rPr>
              <w:t>GB55036-2022</w:t>
            </w:r>
          </w:p>
          <w:p w14:paraId="08385870" w14:textId="3460EC28" w:rsidR="00241A72" w:rsidRPr="00922558" w:rsidRDefault="00241A72" w:rsidP="00241A72">
            <w:pPr>
              <w:spacing w:line="240" w:lineRule="auto"/>
              <w:ind w:firstLineChars="0" w:firstLine="0"/>
              <w:jc w:val="center"/>
              <w:rPr>
                <w:sz w:val="21"/>
              </w:rPr>
            </w:pPr>
            <w:r w:rsidRPr="00922558">
              <w:rPr>
                <w:rFonts w:hint="eastAsia"/>
                <w:sz w:val="21"/>
              </w:rPr>
              <w:t>10.0.3.2</w:t>
            </w:r>
          </w:p>
        </w:tc>
        <w:tc>
          <w:tcPr>
            <w:tcW w:w="1082" w:type="pct"/>
            <w:vAlign w:val="center"/>
          </w:tcPr>
          <w:p w14:paraId="74A572E3" w14:textId="76E4D0B5" w:rsidR="00241A72" w:rsidRPr="00455103" w:rsidRDefault="00241A72" w:rsidP="00241A72">
            <w:pPr>
              <w:widowControl w:val="0"/>
              <w:spacing w:line="240" w:lineRule="auto"/>
              <w:ind w:firstLineChars="0" w:firstLine="0"/>
              <w:rPr>
                <w:sz w:val="21"/>
              </w:rPr>
            </w:pPr>
            <w:r w:rsidRPr="00455103">
              <w:rPr>
                <w:rFonts w:hint="eastAsia"/>
                <w:snapToGrid w:val="0"/>
                <w:color w:val="000000"/>
                <w:spacing w:val="-3"/>
                <w:kern w:val="0"/>
                <w:sz w:val="21"/>
              </w:rPr>
              <w:t>灭火器配置数量符合要求。</w:t>
            </w:r>
          </w:p>
        </w:tc>
        <w:tc>
          <w:tcPr>
            <w:tcW w:w="380" w:type="pct"/>
            <w:vAlign w:val="center"/>
          </w:tcPr>
          <w:p w14:paraId="0A356322" w14:textId="2D793435" w:rsidR="00241A72" w:rsidRPr="00922558" w:rsidRDefault="00241A72" w:rsidP="00241A72">
            <w:pPr>
              <w:widowControl w:val="0"/>
              <w:spacing w:line="240" w:lineRule="auto"/>
              <w:ind w:firstLineChars="0" w:firstLine="0"/>
              <w:jc w:val="center"/>
              <w:rPr>
                <w:b/>
                <w:bCs/>
                <w:sz w:val="21"/>
              </w:rPr>
            </w:pPr>
            <w:r w:rsidRPr="00B040FC">
              <w:rPr>
                <w:b/>
                <w:bCs/>
                <w:sz w:val="21"/>
              </w:rPr>
              <w:t>√</w:t>
            </w:r>
          </w:p>
        </w:tc>
      </w:tr>
      <w:tr w:rsidR="00241A72" w:rsidRPr="00922558" w14:paraId="535FF301" w14:textId="77777777" w:rsidTr="00B812AF">
        <w:trPr>
          <w:trHeight w:val="284"/>
          <w:jc w:val="center"/>
        </w:trPr>
        <w:tc>
          <w:tcPr>
            <w:tcW w:w="410" w:type="pct"/>
            <w:vAlign w:val="center"/>
          </w:tcPr>
          <w:p w14:paraId="56E6C751" w14:textId="77777777" w:rsidR="00241A72" w:rsidRPr="00922558" w:rsidRDefault="00241A72"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6E794185" w14:textId="22FA4661" w:rsidR="00241A72" w:rsidRPr="00922558" w:rsidRDefault="00241A72" w:rsidP="00241A72">
            <w:pPr>
              <w:spacing w:line="240" w:lineRule="auto"/>
              <w:ind w:firstLineChars="0" w:firstLine="0"/>
              <w:rPr>
                <w:bCs/>
                <w:color w:val="000000" w:themeColor="text1"/>
                <w:sz w:val="21"/>
              </w:rPr>
            </w:pPr>
            <w:r w:rsidRPr="00922558">
              <w:rPr>
                <w:color w:val="000000" w:themeColor="text1"/>
                <w:sz w:val="21"/>
              </w:rPr>
              <w:t>灭火器应设置在</w:t>
            </w:r>
            <w:r w:rsidRPr="00922558">
              <w:rPr>
                <w:rFonts w:hint="eastAsia"/>
                <w:color w:val="000000" w:themeColor="text1"/>
                <w:sz w:val="21"/>
              </w:rPr>
              <w:t>位置</w:t>
            </w:r>
            <w:r w:rsidRPr="00922558">
              <w:rPr>
                <w:color w:val="000000" w:themeColor="text1"/>
                <w:sz w:val="21"/>
              </w:rPr>
              <w:t>明显和便于取用的地点，且不</w:t>
            </w:r>
            <w:r w:rsidRPr="00922558">
              <w:rPr>
                <w:rFonts w:hint="eastAsia"/>
                <w:color w:val="000000" w:themeColor="text1"/>
                <w:sz w:val="21"/>
              </w:rPr>
              <w:t>应</w:t>
            </w:r>
            <w:r w:rsidRPr="00922558">
              <w:rPr>
                <w:color w:val="000000" w:themeColor="text1"/>
                <w:sz w:val="21"/>
              </w:rPr>
              <w:t>影响</w:t>
            </w:r>
            <w:r w:rsidRPr="00922558">
              <w:rPr>
                <w:rFonts w:hint="eastAsia"/>
                <w:color w:val="000000" w:themeColor="text1"/>
                <w:sz w:val="21"/>
              </w:rPr>
              <w:t>人员</w:t>
            </w:r>
            <w:r w:rsidRPr="00922558">
              <w:rPr>
                <w:color w:val="000000" w:themeColor="text1"/>
                <w:sz w:val="21"/>
              </w:rPr>
              <w:t>安全疏散。</w:t>
            </w:r>
            <w:r w:rsidRPr="00922558">
              <w:rPr>
                <w:rFonts w:hint="eastAsia"/>
                <w:color w:val="000000" w:themeColor="text1"/>
                <w:sz w:val="21"/>
              </w:rPr>
              <w:t>当确需设置在有视线障碍的设置点时，应设置指示灭火器位置的醒目标志。</w:t>
            </w:r>
          </w:p>
        </w:tc>
        <w:tc>
          <w:tcPr>
            <w:tcW w:w="905" w:type="pct"/>
            <w:vAlign w:val="center"/>
          </w:tcPr>
          <w:p w14:paraId="766AC8FB" w14:textId="77777777" w:rsidR="00241A72" w:rsidRPr="00922558" w:rsidRDefault="00241A72" w:rsidP="00241A72">
            <w:pPr>
              <w:spacing w:line="240" w:lineRule="auto"/>
              <w:ind w:firstLineChars="0" w:firstLine="0"/>
              <w:jc w:val="center"/>
              <w:rPr>
                <w:sz w:val="21"/>
              </w:rPr>
            </w:pPr>
            <w:r w:rsidRPr="00922558">
              <w:rPr>
                <w:rFonts w:hint="eastAsia"/>
                <w:sz w:val="21"/>
              </w:rPr>
              <w:t>GB55036-2022</w:t>
            </w:r>
          </w:p>
          <w:p w14:paraId="3CD37604" w14:textId="79AD4BE7" w:rsidR="00241A72" w:rsidRPr="00922558" w:rsidRDefault="00241A72" w:rsidP="00241A72">
            <w:pPr>
              <w:spacing w:line="240" w:lineRule="auto"/>
              <w:ind w:firstLineChars="0" w:firstLine="0"/>
              <w:jc w:val="center"/>
              <w:rPr>
                <w:sz w:val="21"/>
              </w:rPr>
            </w:pPr>
            <w:r w:rsidRPr="00922558">
              <w:rPr>
                <w:rFonts w:hint="eastAsia"/>
                <w:sz w:val="21"/>
              </w:rPr>
              <w:t>10.0.4</w:t>
            </w:r>
          </w:p>
        </w:tc>
        <w:tc>
          <w:tcPr>
            <w:tcW w:w="1082" w:type="pct"/>
            <w:vAlign w:val="center"/>
          </w:tcPr>
          <w:p w14:paraId="1763441C" w14:textId="4327B7D3" w:rsidR="00241A72" w:rsidRPr="00455103" w:rsidRDefault="00241A72" w:rsidP="00241A72">
            <w:pPr>
              <w:widowControl w:val="0"/>
              <w:spacing w:line="240" w:lineRule="auto"/>
              <w:ind w:firstLineChars="0" w:firstLine="0"/>
              <w:rPr>
                <w:sz w:val="21"/>
              </w:rPr>
            </w:pPr>
            <w:r w:rsidRPr="00455103">
              <w:rPr>
                <w:rFonts w:hint="eastAsia"/>
                <w:snapToGrid w:val="0"/>
                <w:color w:val="000000"/>
                <w:spacing w:val="-3"/>
                <w:kern w:val="0"/>
                <w:sz w:val="21"/>
              </w:rPr>
              <w:t>灭火器设置位置明显。</w:t>
            </w:r>
          </w:p>
        </w:tc>
        <w:tc>
          <w:tcPr>
            <w:tcW w:w="380" w:type="pct"/>
            <w:vAlign w:val="center"/>
          </w:tcPr>
          <w:p w14:paraId="563892AE" w14:textId="1DD4B0BE" w:rsidR="00241A72" w:rsidRPr="00922558" w:rsidRDefault="00241A72" w:rsidP="00241A72">
            <w:pPr>
              <w:widowControl w:val="0"/>
              <w:spacing w:line="240" w:lineRule="auto"/>
              <w:ind w:firstLineChars="0" w:firstLine="0"/>
              <w:jc w:val="center"/>
              <w:rPr>
                <w:b/>
                <w:bCs/>
                <w:sz w:val="21"/>
              </w:rPr>
            </w:pPr>
            <w:r w:rsidRPr="00B040FC">
              <w:rPr>
                <w:b/>
                <w:bCs/>
                <w:sz w:val="21"/>
              </w:rPr>
              <w:t>√</w:t>
            </w:r>
          </w:p>
        </w:tc>
      </w:tr>
      <w:tr w:rsidR="00241A72" w:rsidRPr="00922558" w14:paraId="65DA3E98" w14:textId="77777777" w:rsidTr="00B812AF">
        <w:trPr>
          <w:trHeight w:val="284"/>
          <w:jc w:val="center"/>
        </w:trPr>
        <w:tc>
          <w:tcPr>
            <w:tcW w:w="410" w:type="pct"/>
            <w:vAlign w:val="center"/>
          </w:tcPr>
          <w:p w14:paraId="0E95BD51" w14:textId="77777777" w:rsidR="00241A72" w:rsidRPr="00922558" w:rsidRDefault="00241A72"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218C9376" w14:textId="00A03872" w:rsidR="00241A72" w:rsidRPr="00922558" w:rsidRDefault="00241A72" w:rsidP="00241A72">
            <w:pPr>
              <w:spacing w:line="240" w:lineRule="auto"/>
              <w:ind w:firstLineChars="0" w:firstLine="0"/>
              <w:rPr>
                <w:color w:val="000000" w:themeColor="text1"/>
                <w:sz w:val="21"/>
              </w:rPr>
            </w:pPr>
            <w:r w:rsidRPr="00922558">
              <w:rPr>
                <w:color w:val="000000" w:themeColor="text1"/>
                <w:sz w:val="21"/>
              </w:rPr>
              <w:t>灭火器不应设置在可能超出其使用温度范围的场所﹐并应采取与设置场所环境条件相适应的防护措施。</w:t>
            </w:r>
          </w:p>
        </w:tc>
        <w:tc>
          <w:tcPr>
            <w:tcW w:w="905" w:type="pct"/>
            <w:vAlign w:val="center"/>
          </w:tcPr>
          <w:p w14:paraId="1DA21E1F" w14:textId="77777777" w:rsidR="00241A72" w:rsidRPr="00922558" w:rsidRDefault="00241A72" w:rsidP="00241A72">
            <w:pPr>
              <w:spacing w:line="240" w:lineRule="auto"/>
              <w:ind w:firstLineChars="0" w:firstLine="0"/>
              <w:jc w:val="center"/>
              <w:rPr>
                <w:sz w:val="21"/>
              </w:rPr>
            </w:pPr>
            <w:r w:rsidRPr="00922558">
              <w:rPr>
                <w:rFonts w:hint="eastAsia"/>
                <w:sz w:val="21"/>
              </w:rPr>
              <w:t>GB55036-2022</w:t>
            </w:r>
          </w:p>
          <w:p w14:paraId="2901D0D6" w14:textId="6F6A4149" w:rsidR="00241A72" w:rsidRPr="00922558" w:rsidRDefault="00241A72" w:rsidP="00241A72">
            <w:pPr>
              <w:spacing w:line="240" w:lineRule="auto"/>
              <w:ind w:firstLineChars="0" w:firstLine="0"/>
              <w:jc w:val="center"/>
              <w:rPr>
                <w:sz w:val="21"/>
              </w:rPr>
            </w:pPr>
            <w:r w:rsidRPr="00922558">
              <w:rPr>
                <w:rFonts w:hint="eastAsia"/>
                <w:sz w:val="21"/>
              </w:rPr>
              <w:t>10.0.5</w:t>
            </w:r>
          </w:p>
        </w:tc>
        <w:tc>
          <w:tcPr>
            <w:tcW w:w="1082" w:type="pct"/>
            <w:vAlign w:val="center"/>
          </w:tcPr>
          <w:p w14:paraId="45B579B5" w14:textId="65C4052C" w:rsidR="00241A72" w:rsidRPr="00455103" w:rsidRDefault="00241A72" w:rsidP="00241A72">
            <w:pPr>
              <w:widowControl w:val="0"/>
              <w:spacing w:line="240" w:lineRule="auto"/>
              <w:ind w:firstLineChars="0" w:firstLine="0"/>
              <w:rPr>
                <w:sz w:val="21"/>
              </w:rPr>
            </w:pPr>
            <w:r w:rsidRPr="00455103">
              <w:rPr>
                <w:rFonts w:hint="eastAsia"/>
                <w:snapToGrid w:val="0"/>
                <w:color w:val="000000"/>
                <w:spacing w:val="-3"/>
                <w:kern w:val="0"/>
                <w:sz w:val="21"/>
              </w:rPr>
              <w:t>灭火器放置在灭火器箱内。</w:t>
            </w:r>
          </w:p>
        </w:tc>
        <w:tc>
          <w:tcPr>
            <w:tcW w:w="380" w:type="pct"/>
            <w:vAlign w:val="center"/>
          </w:tcPr>
          <w:p w14:paraId="5E0AF808" w14:textId="038D3A8D" w:rsidR="00241A72" w:rsidRPr="00922558" w:rsidRDefault="00241A72" w:rsidP="00241A72">
            <w:pPr>
              <w:widowControl w:val="0"/>
              <w:spacing w:line="240" w:lineRule="auto"/>
              <w:ind w:firstLineChars="0" w:firstLine="0"/>
              <w:jc w:val="center"/>
              <w:rPr>
                <w:b/>
                <w:bCs/>
                <w:sz w:val="21"/>
              </w:rPr>
            </w:pPr>
            <w:r w:rsidRPr="00B040FC">
              <w:rPr>
                <w:b/>
                <w:bCs/>
                <w:sz w:val="21"/>
              </w:rPr>
              <w:t>√</w:t>
            </w:r>
          </w:p>
        </w:tc>
      </w:tr>
      <w:tr w:rsidR="00241A72" w:rsidRPr="00922558" w14:paraId="6E49413C" w14:textId="77777777" w:rsidTr="00B812AF">
        <w:trPr>
          <w:trHeight w:val="284"/>
          <w:jc w:val="center"/>
        </w:trPr>
        <w:tc>
          <w:tcPr>
            <w:tcW w:w="410" w:type="pct"/>
            <w:vAlign w:val="center"/>
          </w:tcPr>
          <w:p w14:paraId="7E4BA592" w14:textId="77777777" w:rsidR="00241A72" w:rsidRPr="00922558" w:rsidRDefault="00241A72"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371BC940" w14:textId="6D5429E6" w:rsidR="00241A72" w:rsidRPr="00922558" w:rsidRDefault="00241A72" w:rsidP="00241A72">
            <w:pPr>
              <w:spacing w:line="240" w:lineRule="auto"/>
              <w:ind w:firstLineChars="0" w:firstLine="0"/>
              <w:rPr>
                <w:color w:val="000000" w:themeColor="text1"/>
                <w:sz w:val="21"/>
              </w:rPr>
            </w:pPr>
            <w:r>
              <w:rPr>
                <w:rFonts w:hint="eastAsia"/>
                <w:color w:val="000000" w:themeColor="text1"/>
                <w:sz w:val="21"/>
              </w:rPr>
              <w:t>灭火器应定期维护、维修和报废。</w:t>
            </w:r>
          </w:p>
        </w:tc>
        <w:tc>
          <w:tcPr>
            <w:tcW w:w="905" w:type="pct"/>
            <w:vAlign w:val="center"/>
          </w:tcPr>
          <w:p w14:paraId="50D84B5F" w14:textId="77777777" w:rsidR="00241A72" w:rsidRPr="00922558" w:rsidRDefault="00241A72" w:rsidP="00241A72">
            <w:pPr>
              <w:spacing w:line="240" w:lineRule="auto"/>
              <w:ind w:firstLineChars="0" w:firstLine="0"/>
              <w:jc w:val="center"/>
              <w:rPr>
                <w:sz w:val="21"/>
              </w:rPr>
            </w:pPr>
            <w:r w:rsidRPr="00922558">
              <w:rPr>
                <w:rFonts w:hint="eastAsia"/>
                <w:sz w:val="21"/>
              </w:rPr>
              <w:t>GB55036-2022</w:t>
            </w:r>
          </w:p>
          <w:p w14:paraId="400475CA" w14:textId="14D06E3B" w:rsidR="00241A72" w:rsidRPr="00922558" w:rsidRDefault="00241A72" w:rsidP="00241A72">
            <w:pPr>
              <w:spacing w:line="240" w:lineRule="auto"/>
              <w:ind w:firstLineChars="0" w:firstLine="0"/>
              <w:jc w:val="center"/>
              <w:rPr>
                <w:sz w:val="21"/>
              </w:rPr>
            </w:pPr>
            <w:r w:rsidRPr="00922558">
              <w:rPr>
                <w:rFonts w:hint="eastAsia"/>
                <w:sz w:val="21"/>
              </w:rPr>
              <w:t>10.0.</w:t>
            </w:r>
            <w:r>
              <w:rPr>
                <w:sz w:val="21"/>
              </w:rPr>
              <w:t>7</w:t>
            </w:r>
          </w:p>
        </w:tc>
        <w:tc>
          <w:tcPr>
            <w:tcW w:w="1082" w:type="pct"/>
            <w:vAlign w:val="center"/>
          </w:tcPr>
          <w:p w14:paraId="0627A28C" w14:textId="1B21846F" w:rsidR="00241A72" w:rsidRPr="00455103" w:rsidRDefault="00241A72" w:rsidP="00241A72">
            <w:pPr>
              <w:widowControl w:val="0"/>
              <w:spacing w:line="240" w:lineRule="auto"/>
              <w:ind w:firstLineChars="0" w:firstLine="0"/>
              <w:rPr>
                <w:snapToGrid w:val="0"/>
                <w:color w:val="000000"/>
                <w:spacing w:val="-3"/>
                <w:kern w:val="0"/>
                <w:sz w:val="21"/>
              </w:rPr>
            </w:pPr>
            <w:r>
              <w:rPr>
                <w:rFonts w:hint="eastAsia"/>
                <w:snapToGrid w:val="0"/>
                <w:color w:val="000000"/>
                <w:spacing w:val="-3"/>
                <w:kern w:val="0"/>
                <w:sz w:val="21"/>
              </w:rPr>
              <w:t>现场检查，符合要求。</w:t>
            </w:r>
          </w:p>
        </w:tc>
        <w:tc>
          <w:tcPr>
            <w:tcW w:w="380" w:type="pct"/>
            <w:vAlign w:val="center"/>
          </w:tcPr>
          <w:p w14:paraId="3993985F" w14:textId="6FE2563C" w:rsidR="00241A72" w:rsidRPr="00B040FC" w:rsidRDefault="00241A72" w:rsidP="00241A72">
            <w:pPr>
              <w:widowControl w:val="0"/>
              <w:spacing w:line="240" w:lineRule="auto"/>
              <w:ind w:firstLineChars="0" w:firstLine="0"/>
              <w:jc w:val="center"/>
              <w:rPr>
                <w:b/>
                <w:bCs/>
                <w:sz w:val="21"/>
              </w:rPr>
            </w:pPr>
            <w:r w:rsidRPr="007E49AB">
              <w:rPr>
                <w:b/>
                <w:bCs/>
                <w:sz w:val="21"/>
              </w:rPr>
              <w:t>√</w:t>
            </w:r>
          </w:p>
        </w:tc>
      </w:tr>
      <w:tr w:rsidR="00241A72" w:rsidRPr="00922558" w14:paraId="63255B62" w14:textId="77777777" w:rsidTr="00B812AF">
        <w:trPr>
          <w:trHeight w:val="284"/>
          <w:jc w:val="center"/>
        </w:trPr>
        <w:tc>
          <w:tcPr>
            <w:tcW w:w="410" w:type="pct"/>
            <w:vAlign w:val="center"/>
          </w:tcPr>
          <w:p w14:paraId="59C0C7C7" w14:textId="77777777" w:rsidR="00241A72" w:rsidRPr="00922558" w:rsidRDefault="00241A72"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53BCF676" w14:textId="2B2FA39B" w:rsidR="00241A72" w:rsidRPr="00922558" w:rsidRDefault="00241A72" w:rsidP="00241A72">
            <w:pPr>
              <w:spacing w:line="240" w:lineRule="auto"/>
              <w:ind w:firstLineChars="0" w:firstLine="0"/>
              <w:rPr>
                <w:color w:val="000000" w:themeColor="text1"/>
                <w:sz w:val="21"/>
              </w:rPr>
            </w:pPr>
            <w:r w:rsidRPr="00922558">
              <w:rPr>
                <w:sz w:val="21"/>
              </w:rPr>
              <w:t>推车贮压式灭火器应设有能指示其内部压力的指示器（推车式二氧化碳灭火器除外）。</w:t>
            </w:r>
          </w:p>
        </w:tc>
        <w:tc>
          <w:tcPr>
            <w:tcW w:w="905" w:type="pct"/>
            <w:vAlign w:val="center"/>
          </w:tcPr>
          <w:p w14:paraId="5DA44574" w14:textId="77777777" w:rsidR="00241A72" w:rsidRPr="00922558" w:rsidRDefault="00241A72" w:rsidP="00241A72">
            <w:pPr>
              <w:spacing w:line="240" w:lineRule="auto"/>
              <w:ind w:firstLineChars="0" w:firstLine="0"/>
              <w:jc w:val="center"/>
              <w:rPr>
                <w:sz w:val="21"/>
              </w:rPr>
            </w:pPr>
            <w:r w:rsidRPr="00922558">
              <w:rPr>
                <w:sz w:val="21"/>
              </w:rPr>
              <w:t>GB8109-2005</w:t>
            </w:r>
          </w:p>
          <w:p w14:paraId="1347DD32" w14:textId="02094C4F" w:rsidR="00241A72" w:rsidRPr="00922558" w:rsidRDefault="00241A72" w:rsidP="00241A72">
            <w:pPr>
              <w:spacing w:line="240" w:lineRule="auto"/>
              <w:ind w:firstLineChars="0" w:firstLine="0"/>
              <w:jc w:val="center"/>
              <w:rPr>
                <w:sz w:val="21"/>
              </w:rPr>
            </w:pPr>
            <w:r w:rsidRPr="00922558">
              <w:rPr>
                <w:sz w:val="21"/>
              </w:rPr>
              <w:t>6.10.10</w:t>
            </w:r>
          </w:p>
        </w:tc>
        <w:tc>
          <w:tcPr>
            <w:tcW w:w="1082" w:type="pct"/>
            <w:vAlign w:val="center"/>
          </w:tcPr>
          <w:p w14:paraId="46FD6FDA" w14:textId="030725C9" w:rsidR="00241A72" w:rsidRPr="00922558" w:rsidRDefault="00241A72" w:rsidP="00241A72">
            <w:pPr>
              <w:widowControl w:val="0"/>
              <w:spacing w:line="240" w:lineRule="auto"/>
              <w:ind w:firstLineChars="0" w:firstLine="0"/>
              <w:rPr>
                <w:sz w:val="21"/>
              </w:rPr>
            </w:pPr>
            <w:r w:rsidRPr="00455103">
              <w:rPr>
                <w:rFonts w:hint="eastAsia"/>
                <w:sz w:val="21"/>
              </w:rPr>
              <w:t>现场检查，符合要求。</w:t>
            </w:r>
          </w:p>
        </w:tc>
        <w:tc>
          <w:tcPr>
            <w:tcW w:w="380" w:type="pct"/>
            <w:vAlign w:val="center"/>
          </w:tcPr>
          <w:p w14:paraId="03B8C9E0" w14:textId="5C0BD850" w:rsidR="00241A72" w:rsidRPr="00922558" w:rsidRDefault="00241A72" w:rsidP="00241A72">
            <w:pPr>
              <w:widowControl w:val="0"/>
              <w:spacing w:line="240" w:lineRule="auto"/>
              <w:ind w:firstLineChars="0" w:firstLine="0"/>
              <w:jc w:val="center"/>
              <w:rPr>
                <w:b/>
                <w:bCs/>
                <w:sz w:val="21"/>
              </w:rPr>
            </w:pPr>
            <w:r w:rsidRPr="00B040FC">
              <w:rPr>
                <w:b/>
                <w:bCs/>
                <w:sz w:val="21"/>
              </w:rPr>
              <w:t>√</w:t>
            </w:r>
          </w:p>
        </w:tc>
      </w:tr>
      <w:tr w:rsidR="00241A72" w:rsidRPr="00922558" w14:paraId="7DF1C303" w14:textId="77777777" w:rsidTr="009C1231">
        <w:trPr>
          <w:trHeight w:val="284"/>
          <w:jc w:val="center"/>
        </w:trPr>
        <w:tc>
          <w:tcPr>
            <w:tcW w:w="410" w:type="pct"/>
            <w:vAlign w:val="center"/>
          </w:tcPr>
          <w:p w14:paraId="0D519CB3" w14:textId="4ED139A0" w:rsidR="00241A72" w:rsidRPr="00FB19EE" w:rsidRDefault="00241A72" w:rsidP="00241A72">
            <w:pPr>
              <w:pStyle w:val="afff0"/>
              <w:widowControl w:val="0"/>
              <w:spacing w:line="240" w:lineRule="auto"/>
              <w:ind w:firstLineChars="0" w:firstLine="0"/>
              <w:jc w:val="center"/>
              <w:rPr>
                <w:b/>
                <w:bCs/>
                <w:sz w:val="21"/>
              </w:rPr>
            </w:pPr>
            <w:r w:rsidRPr="00FB19EE">
              <w:rPr>
                <w:rFonts w:hint="eastAsia"/>
                <w:b/>
                <w:bCs/>
                <w:sz w:val="21"/>
              </w:rPr>
              <w:t>十</w:t>
            </w:r>
            <w:r>
              <w:rPr>
                <w:rFonts w:hint="eastAsia"/>
                <w:b/>
                <w:bCs/>
                <w:sz w:val="21"/>
              </w:rPr>
              <w:t>三</w:t>
            </w:r>
          </w:p>
        </w:tc>
        <w:tc>
          <w:tcPr>
            <w:tcW w:w="2223" w:type="pct"/>
            <w:vAlign w:val="center"/>
          </w:tcPr>
          <w:p w14:paraId="0EF54085" w14:textId="3ED351EF" w:rsidR="00241A72" w:rsidRPr="00922558" w:rsidRDefault="00241A72" w:rsidP="00241A72">
            <w:pPr>
              <w:spacing w:line="240" w:lineRule="auto"/>
              <w:ind w:firstLineChars="0" w:firstLine="0"/>
              <w:rPr>
                <w:sz w:val="21"/>
              </w:rPr>
            </w:pPr>
            <w:r w:rsidRPr="00922558">
              <w:rPr>
                <w:b/>
                <w:bCs/>
                <w:sz w:val="21"/>
              </w:rPr>
              <w:t>建构筑物</w:t>
            </w:r>
          </w:p>
        </w:tc>
        <w:tc>
          <w:tcPr>
            <w:tcW w:w="905" w:type="pct"/>
            <w:vAlign w:val="center"/>
          </w:tcPr>
          <w:p w14:paraId="71B8D859" w14:textId="77777777" w:rsidR="00241A72" w:rsidRPr="00922558" w:rsidRDefault="00241A72" w:rsidP="00241A72">
            <w:pPr>
              <w:spacing w:line="240" w:lineRule="auto"/>
              <w:ind w:firstLineChars="0" w:firstLine="0"/>
              <w:jc w:val="center"/>
              <w:rPr>
                <w:sz w:val="21"/>
              </w:rPr>
            </w:pPr>
          </w:p>
        </w:tc>
        <w:tc>
          <w:tcPr>
            <w:tcW w:w="1082" w:type="pct"/>
            <w:vAlign w:val="center"/>
          </w:tcPr>
          <w:p w14:paraId="5B50CAB6" w14:textId="77777777" w:rsidR="00241A72" w:rsidRPr="00922558" w:rsidRDefault="00241A72" w:rsidP="00241A72">
            <w:pPr>
              <w:widowControl w:val="0"/>
              <w:spacing w:line="240" w:lineRule="auto"/>
              <w:ind w:firstLineChars="0" w:firstLine="0"/>
              <w:rPr>
                <w:sz w:val="21"/>
              </w:rPr>
            </w:pPr>
          </w:p>
        </w:tc>
        <w:tc>
          <w:tcPr>
            <w:tcW w:w="380" w:type="pct"/>
            <w:vAlign w:val="center"/>
          </w:tcPr>
          <w:p w14:paraId="457D9609" w14:textId="77777777" w:rsidR="00241A72" w:rsidRPr="00922558" w:rsidRDefault="00241A72" w:rsidP="00241A72">
            <w:pPr>
              <w:widowControl w:val="0"/>
              <w:spacing w:line="240" w:lineRule="auto"/>
              <w:ind w:firstLineChars="0" w:firstLine="0"/>
              <w:jc w:val="center"/>
              <w:rPr>
                <w:b/>
                <w:bCs/>
                <w:sz w:val="21"/>
              </w:rPr>
            </w:pPr>
          </w:p>
        </w:tc>
      </w:tr>
      <w:tr w:rsidR="00241A72" w:rsidRPr="00922558" w14:paraId="1C54020B" w14:textId="77777777" w:rsidTr="00B812AF">
        <w:trPr>
          <w:trHeight w:val="284"/>
          <w:jc w:val="center"/>
        </w:trPr>
        <w:tc>
          <w:tcPr>
            <w:tcW w:w="410" w:type="pct"/>
            <w:vAlign w:val="center"/>
          </w:tcPr>
          <w:p w14:paraId="4FC5E807" w14:textId="77777777" w:rsidR="00241A72" w:rsidRPr="00922558" w:rsidRDefault="00241A72"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766346A8" w14:textId="5DDF2BD2" w:rsidR="00241A72" w:rsidRPr="00922558" w:rsidRDefault="00241A72" w:rsidP="00241A72">
            <w:pPr>
              <w:spacing w:line="240" w:lineRule="auto"/>
              <w:ind w:firstLineChars="0" w:firstLine="0"/>
              <w:rPr>
                <w:sz w:val="21"/>
              </w:rPr>
            </w:pPr>
            <w:r w:rsidRPr="00922558">
              <w:rPr>
                <w:sz w:val="21"/>
              </w:rPr>
              <w:t>变、配电室不应与有爆炸危险的甲、乙类厂房毗邻布置；当供上述甲、乙类生产厂房专用的</w:t>
            </w:r>
            <w:r w:rsidRPr="00922558">
              <w:rPr>
                <w:sz w:val="21"/>
              </w:rPr>
              <w:t>10kV</w:t>
            </w:r>
            <w:r w:rsidRPr="00922558">
              <w:rPr>
                <w:sz w:val="21"/>
              </w:rPr>
              <w:t>及以下的变、配电间，当采用无门窗洞口防火墙隔开时，可毗邻布置。</w:t>
            </w:r>
          </w:p>
        </w:tc>
        <w:tc>
          <w:tcPr>
            <w:tcW w:w="905" w:type="pct"/>
            <w:vAlign w:val="center"/>
          </w:tcPr>
          <w:p w14:paraId="55A11099" w14:textId="77777777" w:rsidR="00241A72" w:rsidRPr="00922558" w:rsidRDefault="00241A72" w:rsidP="00241A72">
            <w:pPr>
              <w:spacing w:line="240" w:lineRule="auto"/>
              <w:ind w:firstLineChars="0" w:firstLine="0"/>
              <w:jc w:val="center"/>
              <w:rPr>
                <w:sz w:val="21"/>
              </w:rPr>
            </w:pPr>
            <w:r w:rsidRPr="00922558">
              <w:rPr>
                <w:sz w:val="21"/>
              </w:rPr>
              <w:t>GB50183-2004</w:t>
            </w:r>
          </w:p>
          <w:p w14:paraId="599A8D5F" w14:textId="1F069A58" w:rsidR="00241A72" w:rsidRPr="00922558" w:rsidRDefault="00241A72" w:rsidP="00241A72">
            <w:pPr>
              <w:spacing w:line="240" w:lineRule="auto"/>
              <w:ind w:firstLineChars="0" w:firstLine="0"/>
              <w:jc w:val="center"/>
              <w:rPr>
                <w:sz w:val="21"/>
              </w:rPr>
            </w:pPr>
            <w:r w:rsidRPr="00922558">
              <w:rPr>
                <w:sz w:val="21"/>
              </w:rPr>
              <w:t>6.9.5</w:t>
            </w:r>
          </w:p>
        </w:tc>
        <w:tc>
          <w:tcPr>
            <w:tcW w:w="1082" w:type="pct"/>
            <w:vAlign w:val="center"/>
          </w:tcPr>
          <w:p w14:paraId="192E568C" w14:textId="206C4225" w:rsidR="00241A72" w:rsidRPr="00FB19EE" w:rsidRDefault="00241A72" w:rsidP="00241A72">
            <w:pPr>
              <w:widowControl w:val="0"/>
              <w:spacing w:line="240" w:lineRule="auto"/>
              <w:ind w:firstLineChars="0" w:firstLine="0"/>
              <w:rPr>
                <w:sz w:val="21"/>
              </w:rPr>
            </w:pPr>
            <w:r w:rsidRPr="00FB19EE">
              <w:rPr>
                <w:rFonts w:hint="eastAsia"/>
                <w:snapToGrid w:val="0"/>
                <w:color w:val="000000"/>
                <w:spacing w:val="-3"/>
                <w:kern w:val="0"/>
                <w:sz w:val="21"/>
              </w:rPr>
              <w:t>配电室毗邻无爆炸危险的场所，如值班室、消防泵房等。</w:t>
            </w:r>
          </w:p>
        </w:tc>
        <w:tc>
          <w:tcPr>
            <w:tcW w:w="380" w:type="pct"/>
            <w:vAlign w:val="center"/>
          </w:tcPr>
          <w:p w14:paraId="21BAF4F4" w14:textId="66513E2C" w:rsidR="00241A72" w:rsidRPr="00922558" w:rsidRDefault="00241A72" w:rsidP="00241A72">
            <w:pPr>
              <w:widowControl w:val="0"/>
              <w:spacing w:line="240" w:lineRule="auto"/>
              <w:ind w:firstLineChars="0" w:firstLine="0"/>
              <w:jc w:val="center"/>
              <w:rPr>
                <w:b/>
                <w:bCs/>
                <w:sz w:val="21"/>
              </w:rPr>
            </w:pPr>
            <w:r w:rsidRPr="001C45C3">
              <w:rPr>
                <w:b/>
                <w:bCs/>
                <w:sz w:val="21"/>
              </w:rPr>
              <w:t>√</w:t>
            </w:r>
          </w:p>
        </w:tc>
      </w:tr>
      <w:tr w:rsidR="00241A72" w:rsidRPr="00922558" w14:paraId="4F7EDA9D" w14:textId="77777777" w:rsidTr="00B812AF">
        <w:trPr>
          <w:trHeight w:val="284"/>
          <w:jc w:val="center"/>
        </w:trPr>
        <w:tc>
          <w:tcPr>
            <w:tcW w:w="410" w:type="pct"/>
            <w:vAlign w:val="center"/>
          </w:tcPr>
          <w:p w14:paraId="780E2193" w14:textId="77777777" w:rsidR="00241A72" w:rsidRPr="00922558" w:rsidRDefault="00241A72"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512AFF5C" w14:textId="5095986B" w:rsidR="00241A72" w:rsidRPr="00922558" w:rsidRDefault="00241A72" w:rsidP="00241A72">
            <w:pPr>
              <w:spacing w:line="240" w:lineRule="auto"/>
              <w:ind w:firstLineChars="0" w:firstLine="0"/>
              <w:rPr>
                <w:sz w:val="21"/>
              </w:rPr>
            </w:pPr>
            <w:r w:rsidRPr="00922558">
              <w:rPr>
                <w:sz w:val="21"/>
              </w:rPr>
              <w:t>甲类、乙类工艺设备平台、操作平台宜设</w:t>
            </w:r>
            <w:r w:rsidRPr="00922558">
              <w:rPr>
                <w:sz w:val="21"/>
              </w:rPr>
              <w:t>2</w:t>
            </w:r>
            <w:r w:rsidRPr="00922558">
              <w:rPr>
                <w:sz w:val="21"/>
              </w:rPr>
              <w:t>个通向地面的梯子。长度小于</w:t>
            </w:r>
            <w:r w:rsidRPr="00922558">
              <w:rPr>
                <w:sz w:val="21"/>
              </w:rPr>
              <w:t>8m</w:t>
            </w:r>
            <w:r w:rsidRPr="00922558">
              <w:rPr>
                <w:sz w:val="21"/>
              </w:rPr>
              <w:t>的甲类设备平台和长度小于</w:t>
            </w:r>
            <w:r w:rsidRPr="00922558">
              <w:rPr>
                <w:sz w:val="21"/>
              </w:rPr>
              <w:t>15m</w:t>
            </w:r>
            <w:r w:rsidRPr="00922558">
              <w:rPr>
                <w:sz w:val="21"/>
              </w:rPr>
              <w:t>的乙类设备平台，可设</w:t>
            </w:r>
            <w:r w:rsidRPr="00922558">
              <w:rPr>
                <w:sz w:val="21"/>
              </w:rPr>
              <w:t>1</w:t>
            </w:r>
            <w:r w:rsidRPr="00922558">
              <w:rPr>
                <w:sz w:val="21"/>
              </w:rPr>
              <w:t>个梯子。相邻的平台和框架可根据疏散要求设走桥连通。</w:t>
            </w:r>
          </w:p>
        </w:tc>
        <w:tc>
          <w:tcPr>
            <w:tcW w:w="905" w:type="pct"/>
            <w:vAlign w:val="center"/>
          </w:tcPr>
          <w:p w14:paraId="1605237B" w14:textId="77777777" w:rsidR="00241A72" w:rsidRPr="00922558" w:rsidRDefault="00241A72" w:rsidP="00241A72">
            <w:pPr>
              <w:spacing w:line="240" w:lineRule="auto"/>
              <w:ind w:firstLineChars="0" w:firstLine="0"/>
              <w:jc w:val="center"/>
              <w:rPr>
                <w:sz w:val="21"/>
              </w:rPr>
            </w:pPr>
            <w:r w:rsidRPr="00922558">
              <w:rPr>
                <w:sz w:val="21"/>
              </w:rPr>
              <w:t>SY/T0021-2016</w:t>
            </w:r>
          </w:p>
          <w:p w14:paraId="7993491B" w14:textId="5E2EDAA8" w:rsidR="00241A72" w:rsidRPr="00922558" w:rsidRDefault="00241A72" w:rsidP="00241A72">
            <w:pPr>
              <w:spacing w:line="240" w:lineRule="auto"/>
              <w:ind w:firstLineChars="0" w:firstLine="0"/>
              <w:jc w:val="center"/>
              <w:rPr>
                <w:sz w:val="21"/>
              </w:rPr>
            </w:pPr>
            <w:r w:rsidRPr="00922558">
              <w:rPr>
                <w:sz w:val="21"/>
              </w:rPr>
              <w:t>4.6.4</w:t>
            </w:r>
          </w:p>
        </w:tc>
        <w:tc>
          <w:tcPr>
            <w:tcW w:w="1082" w:type="pct"/>
            <w:vAlign w:val="center"/>
          </w:tcPr>
          <w:p w14:paraId="22688519" w14:textId="74324A4C" w:rsidR="00241A72" w:rsidRPr="00FB19EE" w:rsidRDefault="00241A72" w:rsidP="00241A72">
            <w:pPr>
              <w:widowControl w:val="0"/>
              <w:spacing w:line="240" w:lineRule="auto"/>
              <w:ind w:firstLineChars="0" w:firstLine="0"/>
              <w:rPr>
                <w:sz w:val="21"/>
              </w:rPr>
            </w:pPr>
            <w:r w:rsidRPr="00FB19EE">
              <w:rPr>
                <w:rFonts w:hint="eastAsia"/>
                <w:snapToGrid w:val="0"/>
                <w:color w:val="000000"/>
                <w:spacing w:val="-3"/>
                <w:kern w:val="0"/>
                <w:sz w:val="21"/>
              </w:rPr>
              <w:t>梯子设置符合要求。</w:t>
            </w:r>
          </w:p>
        </w:tc>
        <w:tc>
          <w:tcPr>
            <w:tcW w:w="380" w:type="pct"/>
            <w:vAlign w:val="center"/>
          </w:tcPr>
          <w:p w14:paraId="1EC6E654" w14:textId="55CB1425" w:rsidR="00241A72" w:rsidRPr="00922558" w:rsidRDefault="00241A72" w:rsidP="00241A72">
            <w:pPr>
              <w:widowControl w:val="0"/>
              <w:spacing w:line="240" w:lineRule="auto"/>
              <w:ind w:firstLineChars="0" w:firstLine="0"/>
              <w:jc w:val="center"/>
              <w:rPr>
                <w:b/>
                <w:bCs/>
                <w:sz w:val="21"/>
              </w:rPr>
            </w:pPr>
            <w:r w:rsidRPr="001C45C3">
              <w:rPr>
                <w:b/>
                <w:bCs/>
                <w:sz w:val="21"/>
              </w:rPr>
              <w:t>√</w:t>
            </w:r>
          </w:p>
        </w:tc>
      </w:tr>
      <w:tr w:rsidR="00241A72" w:rsidRPr="00922558" w14:paraId="70615871" w14:textId="77777777" w:rsidTr="00B812AF">
        <w:trPr>
          <w:trHeight w:val="284"/>
          <w:jc w:val="center"/>
        </w:trPr>
        <w:tc>
          <w:tcPr>
            <w:tcW w:w="410" w:type="pct"/>
            <w:vAlign w:val="center"/>
          </w:tcPr>
          <w:p w14:paraId="0AC6704A" w14:textId="77777777" w:rsidR="00241A72" w:rsidRPr="00922558" w:rsidRDefault="00241A72"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79CE70FD" w14:textId="618ADAF7" w:rsidR="00241A72" w:rsidRPr="00922558" w:rsidRDefault="00241A72" w:rsidP="00241A72">
            <w:pPr>
              <w:spacing w:line="240" w:lineRule="auto"/>
              <w:ind w:firstLineChars="0" w:firstLine="0"/>
              <w:rPr>
                <w:sz w:val="21"/>
              </w:rPr>
            </w:pPr>
            <w:r w:rsidRPr="00922558">
              <w:rPr>
                <w:sz w:val="21"/>
              </w:rPr>
              <w:t>门窗与墙体应连接牢固，且满足抗风压、水密性、气密性等要求。</w:t>
            </w:r>
          </w:p>
        </w:tc>
        <w:tc>
          <w:tcPr>
            <w:tcW w:w="905" w:type="pct"/>
            <w:vAlign w:val="center"/>
          </w:tcPr>
          <w:p w14:paraId="26FF0F92" w14:textId="77777777" w:rsidR="00241A72" w:rsidRPr="00922558" w:rsidRDefault="00241A72" w:rsidP="00241A72">
            <w:pPr>
              <w:spacing w:line="240" w:lineRule="auto"/>
              <w:ind w:firstLineChars="0" w:firstLine="0"/>
              <w:jc w:val="center"/>
              <w:rPr>
                <w:sz w:val="21"/>
              </w:rPr>
            </w:pPr>
            <w:r w:rsidRPr="00922558">
              <w:rPr>
                <w:sz w:val="21"/>
              </w:rPr>
              <w:t>SY/T0021-2016</w:t>
            </w:r>
          </w:p>
          <w:p w14:paraId="7FD19D42" w14:textId="220525B7" w:rsidR="00241A72" w:rsidRPr="00922558" w:rsidRDefault="00241A72" w:rsidP="00241A72">
            <w:pPr>
              <w:spacing w:line="240" w:lineRule="auto"/>
              <w:ind w:firstLineChars="0" w:firstLine="0"/>
              <w:jc w:val="center"/>
              <w:rPr>
                <w:sz w:val="21"/>
              </w:rPr>
            </w:pPr>
            <w:r w:rsidRPr="00922558">
              <w:rPr>
                <w:sz w:val="21"/>
              </w:rPr>
              <w:t>4.7.1</w:t>
            </w:r>
          </w:p>
        </w:tc>
        <w:tc>
          <w:tcPr>
            <w:tcW w:w="1082" w:type="pct"/>
            <w:vAlign w:val="center"/>
          </w:tcPr>
          <w:p w14:paraId="278AD6DA" w14:textId="4859430A" w:rsidR="00241A72" w:rsidRPr="00FB19EE" w:rsidRDefault="00241A72" w:rsidP="00241A72">
            <w:pPr>
              <w:widowControl w:val="0"/>
              <w:spacing w:line="240" w:lineRule="auto"/>
              <w:ind w:firstLineChars="0" w:firstLine="0"/>
              <w:rPr>
                <w:sz w:val="21"/>
              </w:rPr>
            </w:pPr>
            <w:r w:rsidRPr="00FB19EE">
              <w:rPr>
                <w:rFonts w:hint="eastAsia"/>
                <w:snapToGrid w:val="0"/>
                <w:color w:val="000000"/>
                <w:spacing w:val="-3"/>
                <w:kern w:val="0"/>
                <w:sz w:val="21"/>
              </w:rPr>
              <w:t>门窗连接牢固，符合要求。</w:t>
            </w:r>
          </w:p>
        </w:tc>
        <w:tc>
          <w:tcPr>
            <w:tcW w:w="380" w:type="pct"/>
            <w:vAlign w:val="center"/>
          </w:tcPr>
          <w:p w14:paraId="14613600" w14:textId="6AD0BA70" w:rsidR="00241A72" w:rsidRPr="00922558" w:rsidRDefault="00241A72" w:rsidP="00241A72">
            <w:pPr>
              <w:widowControl w:val="0"/>
              <w:spacing w:line="240" w:lineRule="auto"/>
              <w:ind w:firstLineChars="0" w:firstLine="0"/>
              <w:jc w:val="center"/>
              <w:rPr>
                <w:b/>
                <w:bCs/>
                <w:sz w:val="21"/>
              </w:rPr>
            </w:pPr>
            <w:r w:rsidRPr="001C45C3">
              <w:rPr>
                <w:b/>
                <w:bCs/>
                <w:sz w:val="21"/>
              </w:rPr>
              <w:t>√</w:t>
            </w:r>
          </w:p>
        </w:tc>
      </w:tr>
      <w:tr w:rsidR="00241A72" w:rsidRPr="00922558" w14:paraId="120B5839" w14:textId="77777777" w:rsidTr="00B812AF">
        <w:trPr>
          <w:trHeight w:val="284"/>
          <w:jc w:val="center"/>
        </w:trPr>
        <w:tc>
          <w:tcPr>
            <w:tcW w:w="410" w:type="pct"/>
            <w:vAlign w:val="center"/>
          </w:tcPr>
          <w:p w14:paraId="4B03F159" w14:textId="77777777" w:rsidR="00241A72" w:rsidRPr="00922558" w:rsidRDefault="00241A72"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714EC9E8" w14:textId="1715F189" w:rsidR="00241A72" w:rsidRPr="00922558" w:rsidRDefault="00241A72" w:rsidP="00241A72">
            <w:pPr>
              <w:spacing w:line="240" w:lineRule="auto"/>
              <w:ind w:firstLineChars="0" w:firstLine="0"/>
              <w:rPr>
                <w:sz w:val="21"/>
              </w:rPr>
            </w:pPr>
            <w:r w:rsidRPr="00922558">
              <w:rPr>
                <w:sz w:val="21"/>
              </w:rPr>
              <w:t>建筑内的管道穿墙、穿楼板时，应在管线就位后，用防火材料封堵</w:t>
            </w:r>
            <w:r w:rsidRPr="00922558">
              <w:rPr>
                <w:rFonts w:hint="eastAsia"/>
                <w:sz w:val="21"/>
              </w:rPr>
              <w:t>；</w:t>
            </w:r>
            <w:r w:rsidRPr="00922558">
              <w:rPr>
                <w:sz w:val="21"/>
              </w:rPr>
              <w:t>电缆沟、管沟穿过外墙时，应采取防火封堵措施</w:t>
            </w:r>
            <w:r>
              <w:rPr>
                <w:rFonts w:hint="eastAsia"/>
                <w:sz w:val="21"/>
              </w:rPr>
              <w:t>；</w:t>
            </w:r>
            <w:r w:rsidRPr="00922558">
              <w:rPr>
                <w:sz w:val="21"/>
              </w:rPr>
              <w:t>电缆沟、管沟穿过内墙时</w:t>
            </w:r>
            <w:r w:rsidRPr="00922558">
              <w:rPr>
                <w:rFonts w:hint="eastAsia"/>
                <w:sz w:val="21"/>
              </w:rPr>
              <w:t>，</w:t>
            </w:r>
            <w:r w:rsidRPr="00922558">
              <w:rPr>
                <w:sz w:val="21"/>
              </w:rPr>
              <w:t>宜采取防火封堵措施。</w:t>
            </w:r>
          </w:p>
        </w:tc>
        <w:tc>
          <w:tcPr>
            <w:tcW w:w="905" w:type="pct"/>
            <w:vAlign w:val="center"/>
          </w:tcPr>
          <w:p w14:paraId="4D272C01" w14:textId="77777777" w:rsidR="00241A72" w:rsidRPr="00922558" w:rsidRDefault="00241A72" w:rsidP="00241A72">
            <w:pPr>
              <w:spacing w:line="240" w:lineRule="auto"/>
              <w:ind w:firstLineChars="0" w:firstLine="0"/>
              <w:jc w:val="center"/>
              <w:rPr>
                <w:sz w:val="21"/>
              </w:rPr>
            </w:pPr>
            <w:r w:rsidRPr="00922558">
              <w:rPr>
                <w:sz w:val="21"/>
              </w:rPr>
              <w:t>SY/T0021-2016</w:t>
            </w:r>
          </w:p>
          <w:p w14:paraId="76A4BCAB" w14:textId="72CFF24F" w:rsidR="00241A72" w:rsidRPr="00922558" w:rsidRDefault="00241A72" w:rsidP="00241A72">
            <w:pPr>
              <w:spacing w:line="240" w:lineRule="auto"/>
              <w:ind w:firstLineChars="0" w:firstLine="0"/>
              <w:jc w:val="center"/>
              <w:rPr>
                <w:sz w:val="21"/>
              </w:rPr>
            </w:pPr>
            <w:r w:rsidRPr="00922558">
              <w:rPr>
                <w:sz w:val="21"/>
              </w:rPr>
              <w:t>6.1.9</w:t>
            </w:r>
          </w:p>
        </w:tc>
        <w:tc>
          <w:tcPr>
            <w:tcW w:w="1082" w:type="pct"/>
            <w:vAlign w:val="center"/>
          </w:tcPr>
          <w:p w14:paraId="28E6E1D6" w14:textId="7EB8757E" w:rsidR="00241A72" w:rsidRPr="00FB19EE" w:rsidRDefault="00241A72" w:rsidP="00241A72">
            <w:pPr>
              <w:widowControl w:val="0"/>
              <w:spacing w:line="240" w:lineRule="auto"/>
              <w:ind w:firstLineChars="0" w:firstLine="0"/>
              <w:rPr>
                <w:sz w:val="21"/>
              </w:rPr>
            </w:pPr>
            <w:r w:rsidRPr="00FB19EE">
              <w:rPr>
                <w:rFonts w:hint="eastAsia"/>
                <w:snapToGrid w:val="0"/>
                <w:color w:val="000000"/>
                <w:spacing w:val="-3"/>
                <w:kern w:val="0"/>
                <w:sz w:val="21"/>
              </w:rPr>
              <w:t>防火封堵措施到位，符合要求。</w:t>
            </w:r>
          </w:p>
        </w:tc>
        <w:tc>
          <w:tcPr>
            <w:tcW w:w="380" w:type="pct"/>
            <w:vAlign w:val="center"/>
          </w:tcPr>
          <w:p w14:paraId="3C729001" w14:textId="648D4336" w:rsidR="00241A72" w:rsidRPr="00922558" w:rsidRDefault="00241A72" w:rsidP="00241A72">
            <w:pPr>
              <w:widowControl w:val="0"/>
              <w:spacing w:line="240" w:lineRule="auto"/>
              <w:ind w:firstLineChars="0" w:firstLine="0"/>
              <w:jc w:val="center"/>
              <w:rPr>
                <w:b/>
                <w:bCs/>
                <w:sz w:val="21"/>
              </w:rPr>
            </w:pPr>
            <w:r w:rsidRPr="001C45C3">
              <w:rPr>
                <w:b/>
                <w:bCs/>
                <w:sz w:val="21"/>
              </w:rPr>
              <w:t>√</w:t>
            </w:r>
          </w:p>
        </w:tc>
      </w:tr>
      <w:tr w:rsidR="00241A72" w:rsidRPr="00922558" w14:paraId="07BDEE17" w14:textId="77777777" w:rsidTr="00B812AF">
        <w:trPr>
          <w:trHeight w:val="284"/>
          <w:jc w:val="center"/>
        </w:trPr>
        <w:tc>
          <w:tcPr>
            <w:tcW w:w="410" w:type="pct"/>
            <w:vAlign w:val="center"/>
          </w:tcPr>
          <w:p w14:paraId="6C9F83AC" w14:textId="77777777" w:rsidR="00241A72" w:rsidRPr="00922558" w:rsidRDefault="00241A72"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1C638E7F" w14:textId="1A3A735C" w:rsidR="00241A72" w:rsidRPr="00922558" w:rsidRDefault="00241A72" w:rsidP="00241A72">
            <w:pPr>
              <w:spacing w:line="240" w:lineRule="auto"/>
              <w:ind w:firstLineChars="0" w:firstLine="0"/>
              <w:rPr>
                <w:sz w:val="21"/>
              </w:rPr>
            </w:pPr>
            <w:r w:rsidRPr="00922558">
              <w:rPr>
                <w:sz w:val="21"/>
              </w:rPr>
              <w:t>甲类、乙类液体泵宜露天或棚式布置。若在室内布置时，应符合下列规定</w:t>
            </w:r>
            <w:r>
              <w:rPr>
                <w:rFonts w:hint="eastAsia"/>
                <w:sz w:val="21"/>
              </w:rPr>
              <w:t>：</w:t>
            </w:r>
          </w:p>
          <w:p w14:paraId="325E6312" w14:textId="77777777" w:rsidR="00241A72" w:rsidRPr="00922558" w:rsidRDefault="00241A72" w:rsidP="00241A72">
            <w:pPr>
              <w:spacing w:line="240" w:lineRule="auto"/>
              <w:ind w:firstLineChars="0" w:firstLine="0"/>
              <w:rPr>
                <w:sz w:val="21"/>
              </w:rPr>
            </w:pPr>
            <w:r w:rsidRPr="00922558">
              <w:rPr>
                <w:sz w:val="21"/>
              </w:rPr>
              <w:t>1</w:t>
            </w:r>
            <w:r w:rsidRPr="00922558">
              <w:rPr>
                <w:sz w:val="21"/>
              </w:rPr>
              <w:t>液化石油气泵和天然气凝液泵超过</w:t>
            </w:r>
            <w:r w:rsidRPr="00922558">
              <w:rPr>
                <w:sz w:val="21"/>
              </w:rPr>
              <w:t>2</w:t>
            </w:r>
            <w:r w:rsidRPr="00922558">
              <w:rPr>
                <w:sz w:val="21"/>
              </w:rPr>
              <w:t>台时</w:t>
            </w:r>
            <w:r w:rsidRPr="00922558">
              <w:rPr>
                <w:sz w:val="21"/>
              </w:rPr>
              <w:t>,</w:t>
            </w:r>
            <w:r w:rsidRPr="00922558">
              <w:rPr>
                <w:sz w:val="21"/>
              </w:rPr>
              <w:t>与甲</w:t>
            </w:r>
            <w:r w:rsidRPr="00922558">
              <w:rPr>
                <w:sz w:val="21"/>
                <w:vertAlign w:val="subscript"/>
              </w:rPr>
              <w:t>B</w:t>
            </w:r>
            <w:r w:rsidRPr="00922558">
              <w:rPr>
                <w:sz w:val="21"/>
              </w:rPr>
              <w:t>类、乙类液体泵应分别布置在不同的房间内，房间之间的隔墙应为防火墙。</w:t>
            </w:r>
          </w:p>
          <w:p w14:paraId="3E8B45A3" w14:textId="6A0B8792" w:rsidR="00241A72" w:rsidRPr="00922558" w:rsidRDefault="00241A72" w:rsidP="00241A72">
            <w:pPr>
              <w:spacing w:line="240" w:lineRule="auto"/>
              <w:ind w:firstLineChars="0" w:firstLine="0"/>
              <w:rPr>
                <w:sz w:val="21"/>
              </w:rPr>
            </w:pPr>
            <w:r w:rsidRPr="00922558">
              <w:rPr>
                <w:sz w:val="21"/>
              </w:rPr>
              <w:t>2</w:t>
            </w:r>
            <w:r w:rsidRPr="00922558">
              <w:rPr>
                <w:sz w:val="21"/>
              </w:rPr>
              <w:t>甲类、乙类液体泵房的地面不宜设地坑或地沟。泵房内应有防止可燃气体积聚的措施</w:t>
            </w:r>
            <w:r w:rsidRPr="00922558">
              <w:rPr>
                <w:sz w:val="21"/>
              </w:rPr>
              <w:t>,</w:t>
            </w:r>
            <w:r w:rsidRPr="00922558">
              <w:rPr>
                <w:sz w:val="21"/>
              </w:rPr>
              <w:t>室内地面应为不发火花地面。</w:t>
            </w:r>
          </w:p>
        </w:tc>
        <w:tc>
          <w:tcPr>
            <w:tcW w:w="905" w:type="pct"/>
            <w:vAlign w:val="center"/>
          </w:tcPr>
          <w:p w14:paraId="575CEAAB" w14:textId="77777777" w:rsidR="00241A72" w:rsidRPr="00922558" w:rsidRDefault="00241A72" w:rsidP="00241A72">
            <w:pPr>
              <w:spacing w:line="240" w:lineRule="auto"/>
              <w:ind w:firstLineChars="0" w:firstLine="0"/>
              <w:jc w:val="center"/>
              <w:rPr>
                <w:sz w:val="21"/>
              </w:rPr>
            </w:pPr>
            <w:r w:rsidRPr="00922558">
              <w:rPr>
                <w:sz w:val="21"/>
              </w:rPr>
              <w:t>SY/T0021-2016</w:t>
            </w:r>
          </w:p>
          <w:p w14:paraId="7FFB4445" w14:textId="22A37AEA" w:rsidR="00241A72" w:rsidRPr="00922558" w:rsidRDefault="00241A72" w:rsidP="00241A72">
            <w:pPr>
              <w:spacing w:line="240" w:lineRule="auto"/>
              <w:ind w:firstLineChars="0" w:firstLine="0"/>
              <w:jc w:val="center"/>
              <w:rPr>
                <w:sz w:val="21"/>
              </w:rPr>
            </w:pPr>
            <w:r w:rsidRPr="00922558">
              <w:rPr>
                <w:sz w:val="21"/>
              </w:rPr>
              <w:t>7.1.1</w:t>
            </w:r>
          </w:p>
        </w:tc>
        <w:tc>
          <w:tcPr>
            <w:tcW w:w="1082" w:type="pct"/>
            <w:vAlign w:val="center"/>
          </w:tcPr>
          <w:p w14:paraId="657704E6" w14:textId="05806142" w:rsidR="00241A72" w:rsidRPr="00FB19EE" w:rsidRDefault="00241A72" w:rsidP="00241A72">
            <w:pPr>
              <w:widowControl w:val="0"/>
              <w:spacing w:line="240" w:lineRule="auto"/>
              <w:ind w:firstLineChars="0" w:firstLine="0"/>
              <w:rPr>
                <w:sz w:val="21"/>
              </w:rPr>
            </w:pPr>
            <w:r w:rsidRPr="00FB19EE">
              <w:rPr>
                <w:rFonts w:hint="eastAsia"/>
                <w:snapToGrid w:val="0"/>
                <w:color w:val="000000"/>
                <w:spacing w:val="-3"/>
                <w:kern w:val="0"/>
                <w:sz w:val="21"/>
              </w:rPr>
              <w:t>泵房内无地坑等。</w:t>
            </w:r>
          </w:p>
        </w:tc>
        <w:tc>
          <w:tcPr>
            <w:tcW w:w="380" w:type="pct"/>
            <w:vAlign w:val="center"/>
          </w:tcPr>
          <w:p w14:paraId="2203D2E2" w14:textId="1A585772" w:rsidR="00241A72" w:rsidRPr="00922558" w:rsidRDefault="00241A72" w:rsidP="00241A72">
            <w:pPr>
              <w:widowControl w:val="0"/>
              <w:spacing w:line="240" w:lineRule="auto"/>
              <w:ind w:firstLineChars="0" w:firstLine="0"/>
              <w:jc w:val="center"/>
              <w:rPr>
                <w:b/>
                <w:bCs/>
                <w:sz w:val="21"/>
              </w:rPr>
            </w:pPr>
            <w:r w:rsidRPr="001C45C3">
              <w:rPr>
                <w:b/>
                <w:bCs/>
                <w:sz w:val="21"/>
              </w:rPr>
              <w:t>√</w:t>
            </w:r>
          </w:p>
        </w:tc>
      </w:tr>
      <w:tr w:rsidR="00241A72" w:rsidRPr="00922558" w14:paraId="5E30AA13" w14:textId="77777777" w:rsidTr="00B812AF">
        <w:trPr>
          <w:trHeight w:val="284"/>
          <w:jc w:val="center"/>
        </w:trPr>
        <w:tc>
          <w:tcPr>
            <w:tcW w:w="410" w:type="pct"/>
            <w:vAlign w:val="center"/>
          </w:tcPr>
          <w:p w14:paraId="07C03B34" w14:textId="77777777" w:rsidR="00241A72" w:rsidRPr="00922558" w:rsidRDefault="00241A72"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74ABF53B" w14:textId="0BF97E69" w:rsidR="00241A72" w:rsidRPr="00922558" w:rsidRDefault="00241A72" w:rsidP="00241A72">
            <w:pPr>
              <w:spacing w:line="240" w:lineRule="auto"/>
              <w:ind w:firstLineChars="0" w:firstLine="0"/>
              <w:rPr>
                <w:sz w:val="21"/>
              </w:rPr>
            </w:pPr>
            <w:r w:rsidRPr="00922558">
              <w:rPr>
                <w:sz w:val="21"/>
              </w:rPr>
              <w:t>甲类、乙类泵房不应采用地下或半地下式建筑。</w:t>
            </w:r>
          </w:p>
        </w:tc>
        <w:tc>
          <w:tcPr>
            <w:tcW w:w="905" w:type="pct"/>
            <w:vAlign w:val="center"/>
          </w:tcPr>
          <w:p w14:paraId="7D733E02" w14:textId="77777777" w:rsidR="00241A72" w:rsidRPr="00922558" w:rsidRDefault="00241A72" w:rsidP="00241A72">
            <w:pPr>
              <w:spacing w:line="240" w:lineRule="auto"/>
              <w:ind w:firstLineChars="0" w:firstLine="0"/>
              <w:jc w:val="center"/>
              <w:rPr>
                <w:sz w:val="21"/>
              </w:rPr>
            </w:pPr>
            <w:r w:rsidRPr="00922558">
              <w:rPr>
                <w:sz w:val="21"/>
              </w:rPr>
              <w:t>SY/T0021-2016</w:t>
            </w:r>
          </w:p>
          <w:p w14:paraId="03EBD33F" w14:textId="491ED7F3" w:rsidR="00241A72" w:rsidRPr="00922558" w:rsidRDefault="00241A72" w:rsidP="00241A72">
            <w:pPr>
              <w:spacing w:line="240" w:lineRule="auto"/>
              <w:ind w:firstLineChars="0" w:firstLine="0"/>
              <w:jc w:val="center"/>
              <w:rPr>
                <w:sz w:val="21"/>
              </w:rPr>
            </w:pPr>
            <w:r w:rsidRPr="00922558">
              <w:rPr>
                <w:sz w:val="21"/>
              </w:rPr>
              <w:t>7.1.2</w:t>
            </w:r>
          </w:p>
        </w:tc>
        <w:tc>
          <w:tcPr>
            <w:tcW w:w="1082" w:type="pct"/>
            <w:vAlign w:val="center"/>
          </w:tcPr>
          <w:p w14:paraId="0913C047" w14:textId="291FC578" w:rsidR="00241A72" w:rsidRPr="00FB19EE" w:rsidRDefault="00241A72" w:rsidP="00241A72">
            <w:pPr>
              <w:widowControl w:val="0"/>
              <w:spacing w:line="240" w:lineRule="auto"/>
              <w:ind w:firstLineChars="0" w:firstLine="0"/>
              <w:rPr>
                <w:sz w:val="21"/>
              </w:rPr>
            </w:pPr>
            <w:r w:rsidRPr="00FB19EE">
              <w:rPr>
                <w:rFonts w:hint="eastAsia"/>
                <w:snapToGrid w:val="0"/>
                <w:color w:val="000000"/>
                <w:spacing w:val="-3"/>
                <w:kern w:val="0"/>
                <w:sz w:val="21"/>
              </w:rPr>
              <w:t>泵房均为地上式建筑。</w:t>
            </w:r>
          </w:p>
        </w:tc>
        <w:tc>
          <w:tcPr>
            <w:tcW w:w="380" w:type="pct"/>
            <w:vAlign w:val="center"/>
          </w:tcPr>
          <w:p w14:paraId="55C41399" w14:textId="4A1F684F" w:rsidR="00241A72" w:rsidRPr="00922558" w:rsidRDefault="00241A72" w:rsidP="00241A72">
            <w:pPr>
              <w:widowControl w:val="0"/>
              <w:spacing w:line="240" w:lineRule="auto"/>
              <w:ind w:firstLineChars="0" w:firstLine="0"/>
              <w:jc w:val="center"/>
              <w:rPr>
                <w:b/>
                <w:bCs/>
                <w:sz w:val="21"/>
              </w:rPr>
            </w:pPr>
            <w:r w:rsidRPr="001C45C3">
              <w:rPr>
                <w:b/>
                <w:bCs/>
                <w:sz w:val="21"/>
              </w:rPr>
              <w:t>√</w:t>
            </w:r>
          </w:p>
        </w:tc>
      </w:tr>
      <w:tr w:rsidR="00241A72" w:rsidRPr="00922558" w14:paraId="148982C2" w14:textId="77777777" w:rsidTr="00B812AF">
        <w:trPr>
          <w:trHeight w:val="284"/>
          <w:jc w:val="center"/>
        </w:trPr>
        <w:tc>
          <w:tcPr>
            <w:tcW w:w="410" w:type="pct"/>
            <w:vAlign w:val="center"/>
          </w:tcPr>
          <w:p w14:paraId="6017D1A6" w14:textId="77777777" w:rsidR="00241A72" w:rsidRPr="00922558" w:rsidRDefault="00241A72"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0CD2AF3D" w14:textId="7A6A1827" w:rsidR="00241A72" w:rsidRPr="00922558" w:rsidRDefault="00241A72" w:rsidP="00241A72">
            <w:pPr>
              <w:spacing w:line="240" w:lineRule="auto"/>
              <w:ind w:firstLineChars="0" w:firstLine="0"/>
              <w:rPr>
                <w:sz w:val="21"/>
              </w:rPr>
            </w:pPr>
            <w:r w:rsidRPr="00922558">
              <w:rPr>
                <w:sz w:val="21"/>
              </w:rPr>
              <w:t>甲类、乙</w:t>
            </w:r>
            <w:r w:rsidRPr="00922558">
              <w:rPr>
                <w:sz w:val="21"/>
                <w:vertAlign w:val="subscript"/>
              </w:rPr>
              <w:t>A</w:t>
            </w:r>
            <w:r w:rsidRPr="00922558">
              <w:rPr>
                <w:sz w:val="21"/>
              </w:rPr>
              <w:t>类泵房内不应设置有人值守的辅助房间。</w:t>
            </w:r>
          </w:p>
        </w:tc>
        <w:tc>
          <w:tcPr>
            <w:tcW w:w="905" w:type="pct"/>
            <w:vAlign w:val="center"/>
          </w:tcPr>
          <w:p w14:paraId="532D7B8A" w14:textId="77777777" w:rsidR="00241A72" w:rsidRPr="00922558" w:rsidRDefault="00241A72" w:rsidP="00241A72">
            <w:pPr>
              <w:spacing w:line="240" w:lineRule="auto"/>
              <w:ind w:firstLineChars="0" w:firstLine="0"/>
              <w:jc w:val="center"/>
              <w:rPr>
                <w:sz w:val="21"/>
              </w:rPr>
            </w:pPr>
            <w:r w:rsidRPr="00922558">
              <w:rPr>
                <w:sz w:val="21"/>
              </w:rPr>
              <w:t>SY/T0021-2016</w:t>
            </w:r>
          </w:p>
          <w:p w14:paraId="09997A26" w14:textId="12E94237" w:rsidR="00241A72" w:rsidRPr="00922558" w:rsidRDefault="00241A72" w:rsidP="00241A72">
            <w:pPr>
              <w:spacing w:line="240" w:lineRule="auto"/>
              <w:ind w:firstLineChars="0" w:firstLine="0"/>
              <w:jc w:val="center"/>
              <w:rPr>
                <w:sz w:val="21"/>
              </w:rPr>
            </w:pPr>
            <w:r w:rsidRPr="00922558">
              <w:rPr>
                <w:sz w:val="21"/>
              </w:rPr>
              <w:t>7.1.3</w:t>
            </w:r>
          </w:p>
        </w:tc>
        <w:tc>
          <w:tcPr>
            <w:tcW w:w="1082" w:type="pct"/>
            <w:vAlign w:val="center"/>
          </w:tcPr>
          <w:p w14:paraId="5FEFC61D" w14:textId="42E751AE" w:rsidR="00241A72" w:rsidRPr="00FB19EE" w:rsidRDefault="00241A72" w:rsidP="00241A72">
            <w:pPr>
              <w:widowControl w:val="0"/>
              <w:spacing w:line="240" w:lineRule="auto"/>
              <w:ind w:firstLineChars="0" w:firstLine="0"/>
              <w:rPr>
                <w:sz w:val="21"/>
              </w:rPr>
            </w:pPr>
            <w:r w:rsidRPr="00FB19EE">
              <w:rPr>
                <w:rFonts w:hint="eastAsia"/>
                <w:snapToGrid w:val="0"/>
                <w:color w:val="000000"/>
                <w:spacing w:val="-3"/>
                <w:kern w:val="0"/>
                <w:sz w:val="21"/>
              </w:rPr>
              <w:t>泵房内无辅助房间。</w:t>
            </w:r>
          </w:p>
        </w:tc>
        <w:tc>
          <w:tcPr>
            <w:tcW w:w="380" w:type="pct"/>
            <w:vAlign w:val="center"/>
          </w:tcPr>
          <w:p w14:paraId="0C903D3A" w14:textId="31F18BDF" w:rsidR="00241A72" w:rsidRPr="00922558" w:rsidRDefault="00241A72" w:rsidP="00241A72">
            <w:pPr>
              <w:widowControl w:val="0"/>
              <w:spacing w:line="240" w:lineRule="auto"/>
              <w:ind w:firstLineChars="0" w:firstLine="0"/>
              <w:jc w:val="center"/>
              <w:rPr>
                <w:b/>
                <w:bCs/>
                <w:sz w:val="21"/>
              </w:rPr>
            </w:pPr>
            <w:r w:rsidRPr="001C45C3">
              <w:rPr>
                <w:b/>
                <w:bCs/>
                <w:sz w:val="21"/>
              </w:rPr>
              <w:t>√</w:t>
            </w:r>
          </w:p>
        </w:tc>
      </w:tr>
      <w:tr w:rsidR="00241A72" w:rsidRPr="00922558" w14:paraId="4FC9D601" w14:textId="77777777" w:rsidTr="009C1231">
        <w:trPr>
          <w:trHeight w:val="284"/>
          <w:jc w:val="center"/>
        </w:trPr>
        <w:tc>
          <w:tcPr>
            <w:tcW w:w="410" w:type="pct"/>
            <w:vAlign w:val="center"/>
          </w:tcPr>
          <w:p w14:paraId="1AC94DBC" w14:textId="50DA4AE8" w:rsidR="00241A72" w:rsidRPr="00FB19EE" w:rsidRDefault="00241A72" w:rsidP="00241A72">
            <w:pPr>
              <w:pStyle w:val="afff0"/>
              <w:widowControl w:val="0"/>
              <w:spacing w:line="240" w:lineRule="auto"/>
              <w:ind w:firstLineChars="0" w:firstLine="0"/>
              <w:jc w:val="center"/>
              <w:rPr>
                <w:b/>
                <w:bCs/>
                <w:sz w:val="21"/>
              </w:rPr>
            </w:pPr>
            <w:r w:rsidRPr="00FB19EE">
              <w:rPr>
                <w:rFonts w:hint="eastAsia"/>
                <w:b/>
                <w:bCs/>
                <w:sz w:val="21"/>
              </w:rPr>
              <w:t>十</w:t>
            </w:r>
            <w:r>
              <w:rPr>
                <w:rFonts w:hint="eastAsia"/>
                <w:b/>
                <w:bCs/>
                <w:sz w:val="21"/>
              </w:rPr>
              <w:t>四</w:t>
            </w:r>
          </w:p>
        </w:tc>
        <w:tc>
          <w:tcPr>
            <w:tcW w:w="2223" w:type="pct"/>
            <w:vAlign w:val="center"/>
          </w:tcPr>
          <w:p w14:paraId="37B7D94C" w14:textId="0D23C087" w:rsidR="00241A72" w:rsidRPr="00922558" w:rsidRDefault="00241A72" w:rsidP="00241A72">
            <w:pPr>
              <w:spacing w:line="240" w:lineRule="auto"/>
              <w:ind w:firstLineChars="0" w:firstLine="0"/>
              <w:rPr>
                <w:sz w:val="21"/>
              </w:rPr>
            </w:pPr>
            <w:r w:rsidRPr="00922558">
              <w:rPr>
                <w:b/>
                <w:bCs/>
                <w:sz w:val="21"/>
              </w:rPr>
              <w:t>供配电</w:t>
            </w:r>
          </w:p>
        </w:tc>
        <w:tc>
          <w:tcPr>
            <w:tcW w:w="905" w:type="pct"/>
            <w:vAlign w:val="center"/>
          </w:tcPr>
          <w:p w14:paraId="231814B3" w14:textId="77777777" w:rsidR="00241A72" w:rsidRPr="00922558" w:rsidRDefault="00241A72" w:rsidP="00241A72">
            <w:pPr>
              <w:spacing w:line="240" w:lineRule="auto"/>
              <w:ind w:firstLineChars="0" w:firstLine="0"/>
              <w:jc w:val="center"/>
              <w:rPr>
                <w:sz w:val="21"/>
              </w:rPr>
            </w:pPr>
          </w:p>
        </w:tc>
        <w:tc>
          <w:tcPr>
            <w:tcW w:w="1082" w:type="pct"/>
            <w:vAlign w:val="center"/>
          </w:tcPr>
          <w:p w14:paraId="6DDED391" w14:textId="77777777" w:rsidR="00241A72" w:rsidRPr="00922558" w:rsidRDefault="00241A72" w:rsidP="00241A72">
            <w:pPr>
              <w:widowControl w:val="0"/>
              <w:spacing w:line="240" w:lineRule="auto"/>
              <w:ind w:firstLineChars="0" w:firstLine="0"/>
              <w:rPr>
                <w:sz w:val="21"/>
              </w:rPr>
            </w:pPr>
          </w:p>
        </w:tc>
        <w:tc>
          <w:tcPr>
            <w:tcW w:w="380" w:type="pct"/>
            <w:vAlign w:val="center"/>
          </w:tcPr>
          <w:p w14:paraId="186758E4" w14:textId="77777777" w:rsidR="00241A72" w:rsidRPr="00922558" w:rsidRDefault="00241A72" w:rsidP="00241A72">
            <w:pPr>
              <w:widowControl w:val="0"/>
              <w:spacing w:line="240" w:lineRule="auto"/>
              <w:ind w:firstLineChars="0" w:firstLine="0"/>
              <w:jc w:val="center"/>
              <w:rPr>
                <w:b/>
                <w:bCs/>
                <w:sz w:val="21"/>
              </w:rPr>
            </w:pPr>
          </w:p>
        </w:tc>
      </w:tr>
      <w:tr w:rsidR="00241A72" w:rsidRPr="00922558" w14:paraId="320AC1A9" w14:textId="77777777" w:rsidTr="00B812AF">
        <w:trPr>
          <w:trHeight w:val="284"/>
          <w:jc w:val="center"/>
        </w:trPr>
        <w:tc>
          <w:tcPr>
            <w:tcW w:w="410" w:type="pct"/>
            <w:vAlign w:val="center"/>
          </w:tcPr>
          <w:p w14:paraId="55FD0BE2" w14:textId="77777777" w:rsidR="00241A72" w:rsidRPr="00922558" w:rsidRDefault="00241A72"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67BDB5D1" w14:textId="57FB9207" w:rsidR="00241A72" w:rsidRPr="00922558" w:rsidRDefault="00241A72" w:rsidP="00241A72">
            <w:pPr>
              <w:spacing w:line="240" w:lineRule="auto"/>
              <w:ind w:firstLineChars="0" w:firstLine="0"/>
              <w:rPr>
                <w:sz w:val="21"/>
              </w:rPr>
            </w:pPr>
            <w:r>
              <w:rPr>
                <w:sz w:val="21"/>
              </w:rPr>
              <w:t>落地式配电箱的底部应抬高，高出地面的高度室内不应低于</w:t>
            </w:r>
            <w:r>
              <w:rPr>
                <w:sz w:val="21"/>
              </w:rPr>
              <w:t>50mm</w:t>
            </w:r>
            <w:r>
              <w:rPr>
                <w:sz w:val="21"/>
              </w:rPr>
              <w:t>，室外不应低于</w:t>
            </w:r>
            <w:r>
              <w:rPr>
                <w:sz w:val="21"/>
              </w:rPr>
              <w:t>200mm</w:t>
            </w:r>
            <w:r>
              <w:rPr>
                <w:sz w:val="21"/>
              </w:rPr>
              <w:t>；其底座周围应采取封闭措施，并应能防止鼠、蛇类等小动物进入箱内。</w:t>
            </w:r>
          </w:p>
        </w:tc>
        <w:tc>
          <w:tcPr>
            <w:tcW w:w="905" w:type="pct"/>
            <w:vAlign w:val="center"/>
          </w:tcPr>
          <w:p w14:paraId="691E0104" w14:textId="77777777" w:rsidR="00241A72" w:rsidRDefault="00241A72" w:rsidP="00241A72">
            <w:pPr>
              <w:spacing w:line="240" w:lineRule="auto"/>
              <w:ind w:firstLineChars="0" w:firstLine="0"/>
              <w:jc w:val="center"/>
              <w:rPr>
                <w:sz w:val="21"/>
              </w:rPr>
            </w:pPr>
            <w:r>
              <w:rPr>
                <w:sz w:val="21"/>
              </w:rPr>
              <w:t>GB50054-2011</w:t>
            </w:r>
          </w:p>
          <w:p w14:paraId="73F4EF29" w14:textId="3F19D490" w:rsidR="00241A72" w:rsidRPr="00922558" w:rsidRDefault="00241A72" w:rsidP="00241A72">
            <w:pPr>
              <w:spacing w:line="240" w:lineRule="auto"/>
              <w:ind w:firstLineChars="0" w:firstLine="0"/>
              <w:jc w:val="center"/>
              <w:rPr>
                <w:sz w:val="21"/>
              </w:rPr>
            </w:pPr>
            <w:r>
              <w:rPr>
                <w:sz w:val="21"/>
              </w:rPr>
              <w:t>4.2.1</w:t>
            </w:r>
          </w:p>
        </w:tc>
        <w:tc>
          <w:tcPr>
            <w:tcW w:w="1082" w:type="pct"/>
            <w:vAlign w:val="center"/>
          </w:tcPr>
          <w:p w14:paraId="1687E8BD" w14:textId="70CE7BA8" w:rsidR="00241A72" w:rsidRPr="00415C30" w:rsidRDefault="00241A72" w:rsidP="00241A72">
            <w:pPr>
              <w:widowControl w:val="0"/>
              <w:spacing w:line="240" w:lineRule="auto"/>
              <w:ind w:firstLineChars="0" w:firstLine="0"/>
              <w:rPr>
                <w:sz w:val="21"/>
              </w:rPr>
            </w:pPr>
            <w:r>
              <w:rPr>
                <w:rFonts w:hint="eastAsia"/>
                <w:sz w:val="21"/>
              </w:rPr>
              <w:t>现场检查，符合要求。</w:t>
            </w:r>
          </w:p>
        </w:tc>
        <w:tc>
          <w:tcPr>
            <w:tcW w:w="380" w:type="pct"/>
            <w:vAlign w:val="center"/>
          </w:tcPr>
          <w:p w14:paraId="76F8636A" w14:textId="69A6E617" w:rsidR="00241A72" w:rsidRPr="00922558" w:rsidRDefault="00241A72" w:rsidP="00241A72">
            <w:pPr>
              <w:widowControl w:val="0"/>
              <w:spacing w:line="240" w:lineRule="auto"/>
              <w:ind w:firstLineChars="0" w:firstLine="0"/>
              <w:jc w:val="center"/>
              <w:rPr>
                <w:b/>
                <w:bCs/>
                <w:sz w:val="21"/>
              </w:rPr>
            </w:pPr>
            <w:r w:rsidRPr="001C45C3">
              <w:rPr>
                <w:b/>
                <w:bCs/>
                <w:sz w:val="21"/>
              </w:rPr>
              <w:t>√</w:t>
            </w:r>
          </w:p>
        </w:tc>
      </w:tr>
      <w:tr w:rsidR="00241A72" w:rsidRPr="00922558" w14:paraId="68DE2416" w14:textId="77777777" w:rsidTr="00B812AF">
        <w:trPr>
          <w:trHeight w:val="284"/>
          <w:jc w:val="center"/>
        </w:trPr>
        <w:tc>
          <w:tcPr>
            <w:tcW w:w="410" w:type="pct"/>
            <w:vAlign w:val="center"/>
          </w:tcPr>
          <w:p w14:paraId="4C81E866" w14:textId="77777777" w:rsidR="00241A72" w:rsidRPr="00922558" w:rsidRDefault="00241A72"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2EBD6580" w14:textId="22AC58FE" w:rsidR="00241A72" w:rsidRPr="00922558" w:rsidRDefault="00241A72" w:rsidP="00241A72">
            <w:pPr>
              <w:spacing w:line="240" w:lineRule="auto"/>
              <w:ind w:firstLineChars="0" w:firstLine="0"/>
              <w:rPr>
                <w:sz w:val="21"/>
              </w:rPr>
            </w:pPr>
            <w:r w:rsidRPr="00922558">
              <w:rPr>
                <w:sz w:val="21"/>
              </w:rPr>
              <w:t>成排布置的配电屏，其长度超过</w:t>
            </w:r>
            <w:r w:rsidRPr="00922558">
              <w:rPr>
                <w:sz w:val="21"/>
              </w:rPr>
              <w:t>6m</w:t>
            </w:r>
            <w:r w:rsidRPr="00922558">
              <w:rPr>
                <w:sz w:val="21"/>
              </w:rPr>
              <w:t>时，屏后的通道应设</w:t>
            </w:r>
            <w:r w:rsidRPr="00922558">
              <w:rPr>
                <w:sz w:val="21"/>
              </w:rPr>
              <w:t>2</w:t>
            </w:r>
            <w:r w:rsidRPr="00922558">
              <w:rPr>
                <w:sz w:val="21"/>
              </w:rPr>
              <w:t>个出口，并宜布置在通道的两端。</w:t>
            </w:r>
          </w:p>
        </w:tc>
        <w:tc>
          <w:tcPr>
            <w:tcW w:w="905" w:type="pct"/>
            <w:vAlign w:val="center"/>
          </w:tcPr>
          <w:p w14:paraId="48DEC7AA" w14:textId="77777777" w:rsidR="00241A72" w:rsidRPr="00922558" w:rsidRDefault="00241A72" w:rsidP="00241A72">
            <w:pPr>
              <w:spacing w:line="240" w:lineRule="auto"/>
              <w:ind w:firstLineChars="0" w:firstLine="0"/>
              <w:jc w:val="center"/>
              <w:rPr>
                <w:sz w:val="21"/>
              </w:rPr>
            </w:pPr>
            <w:r w:rsidRPr="00922558">
              <w:rPr>
                <w:sz w:val="21"/>
              </w:rPr>
              <w:t>GB50054-2011</w:t>
            </w:r>
          </w:p>
          <w:p w14:paraId="32EBAE2D" w14:textId="259E91DC" w:rsidR="00241A72" w:rsidRPr="00922558" w:rsidRDefault="00241A72" w:rsidP="00241A72">
            <w:pPr>
              <w:spacing w:line="240" w:lineRule="auto"/>
              <w:ind w:firstLineChars="0" w:firstLine="0"/>
              <w:jc w:val="center"/>
              <w:rPr>
                <w:sz w:val="21"/>
              </w:rPr>
            </w:pPr>
            <w:r w:rsidRPr="00922558">
              <w:rPr>
                <w:sz w:val="21"/>
              </w:rPr>
              <w:t>4.2.4</w:t>
            </w:r>
          </w:p>
        </w:tc>
        <w:tc>
          <w:tcPr>
            <w:tcW w:w="1082" w:type="pct"/>
            <w:vAlign w:val="center"/>
          </w:tcPr>
          <w:p w14:paraId="1685C38D" w14:textId="4F4E7B3D" w:rsidR="00241A72" w:rsidRPr="00415C30" w:rsidRDefault="00241A72" w:rsidP="00241A72">
            <w:pPr>
              <w:widowControl w:val="0"/>
              <w:spacing w:line="240" w:lineRule="auto"/>
              <w:ind w:firstLineChars="0" w:firstLine="0"/>
              <w:rPr>
                <w:snapToGrid w:val="0"/>
                <w:color w:val="000000"/>
                <w:spacing w:val="-3"/>
                <w:kern w:val="0"/>
                <w:sz w:val="21"/>
              </w:rPr>
            </w:pPr>
            <w:r w:rsidRPr="00415C30">
              <w:rPr>
                <w:rFonts w:hint="eastAsia"/>
                <w:snapToGrid w:val="0"/>
                <w:color w:val="000000"/>
                <w:spacing w:val="-3"/>
                <w:kern w:val="0"/>
                <w:sz w:val="21"/>
              </w:rPr>
              <w:t>配电屏的设置符合要求。</w:t>
            </w:r>
          </w:p>
        </w:tc>
        <w:tc>
          <w:tcPr>
            <w:tcW w:w="380" w:type="pct"/>
            <w:vAlign w:val="center"/>
          </w:tcPr>
          <w:p w14:paraId="24ABAB7A" w14:textId="10DAB698" w:rsidR="00241A72" w:rsidRPr="00B70250" w:rsidRDefault="00241A72" w:rsidP="00241A72">
            <w:pPr>
              <w:widowControl w:val="0"/>
              <w:spacing w:line="240" w:lineRule="auto"/>
              <w:ind w:firstLineChars="0" w:firstLine="0"/>
              <w:jc w:val="center"/>
              <w:rPr>
                <w:b/>
                <w:bCs/>
                <w:sz w:val="21"/>
              </w:rPr>
            </w:pPr>
            <w:r w:rsidRPr="00B70250">
              <w:rPr>
                <w:b/>
                <w:bCs/>
                <w:sz w:val="21"/>
              </w:rPr>
              <w:t>√</w:t>
            </w:r>
          </w:p>
        </w:tc>
      </w:tr>
      <w:tr w:rsidR="00241A72" w:rsidRPr="00922558" w14:paraId="3C909F3D" w14:textId="77777777" w:rsidTr="00B812AF">
        <w:trPr>
          <w:trHeight w:val="284"/>
          <w:jc w:val="center"/>
        </w:trPr>
        <w:tc>
          <w:tcPr>
            <w:tcW w:w="410" w:type="pct"/>
            <w:vAlign w:val="center"/>
          </w:tcPr>
          <w:p w14:paraId="721F1987" w14:textId="77777777" w:rsidR="00241A72" w:rsidRPr="00922558" w:rsidRDefault="00241A72"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2E235677" w14:textId="1339C32D" w:rsidR="00241A72" w:rsidRPr="00922558" w:rsidRDefault="00241A72" w:rsidP="00241A72">
            <w:pPr>
              <w:spacing w:line="240" w:lineRule="auto"/>
              <w:ind w:firstLineChars="0" w:firstLine="0"/>
              <w:rPr>
                <w:sz w:val="21"/>
              </w:rPr>
            </w:pPr>
            <w:r w:rsidRPr="00922558">
              <w:rPr>
                <w:sz w:val="21"/>
              </w:rPr>
              <w:t>配电室通道上方裸带电体距地面的高度不应低于</w:t>
            </w:r>
            <w:r w:rsidRPr="00922558">
              <w:rPr>
                <w:sz w:val="21"/>
              </w:rPr>
              <w:t>2.5m</w:t>
            </w:r>
            <w:r w:rsidRPr="00922558">
              <w:rPr>
                <w:sz w:val="21"/>
              </w:rPr>
              <w:t>；当低于</w:t>
            </w:r>
            <w:r w:rsidRPr="00922558">
              <w:rPr>
                <w:sz w:val="21"/>
              </w:rPr>
              <w:t>2.5m</w:t>
            </w:r>
            <w:r w:rsidRPr="00922558">
              <w:rPr>
                <w:sz w:val="21"/>
              </w:rPr>
              <w:t>时，应设置不低于现行国家标准《外壳防护等级（</w:t>
            </w:r>
            <w:r w:rsidRPr="00922558">
              <w:rPr>
                <w:sz w:val="21"/>
              </w:rPr>
              <w:t>IP</w:t>
            </w:r>
            <w:r w:rsidRPr="00922558">
              <w:rPr>
                <w:sz w:val="21"/>
              </w:rPr>
              <w:t>代码）》</w:t>
            </w:r>
            <w:r w:rsidRPr="00922558">
              <w:rPr>
                <w:sz w:val="21"/>
              </w:rPr>
              <w:t>GB4208</w:t>
            </w:r>
            <w:r w:rsidRPr="00922558">
              <w:rPr>
                <w:sz w:val="21"/>
              </w:rPr>
              <w:t>规定的</w:t>
            </w:r>
            <w:r w:rsidRPr="00922558">
              <w:rPr>
                <w:sz w:val="21"/>
              </w:rPr>
              <w:t>IP××B</w:t>
            </w:r>
            <w:r w:rsidRPr="00922558">
              <w:rPr>
                <w:sz w:val="21"/>
              </w:rPr>
              <w:t>级或</w:t>
            </w:r>
            <w:r w:rsidRPr="00922558">
              <w:rPr>
                <w:sz w:val="21"/>
              </w:rPr>
              <w:t>IP2×</w:t>
            </w:r>
            <w:r w:rsidRPr="00922558">
              <w:rPr>
                <w:sz w:val="21"/>
              </w:rPr>
              <w:t>级的遮拦或外护物，遮拦或外护物底部距地面的高度不应低于</w:t>
            </w:r>
            <w:r w:rsidRPr="00922558">
              <w:rPr>
                <w:sz w:val="21"/>
              </w:rPr>
              <w:t>2.2m</w:t>
            </w:r>
            <w:r w:rsidRPr="00922558">
              <w:rPr>
                <w:sz w:val="21"/>
              </w:rPr>
              <w:t>。</w:t>
            </w:r>
          </w:p>
        </w:tc>
        <w:tc>
          <w:tcPr>
            <w:tcW w:w="905" w:type="pct"/>
            <w:vAlign w:val="center"/>
          </w:tcPr>
          <w:p w14:paraId="2A014AEC" w14:textId="77777777" w:rsidR="00241A72" w:rsidRPr="00922558" w:rsidRDefault="00241A72" w:rsidP="00241A72">
            <w:pPr>
              <w:spacing w:line="240" w:lineRule="auto"/>
              <w:ind w:firstLineChars="0" w:firstLine="0"/>
              <w:jc w:val="center"/>
              <w:rPr>
                <w:sz w:val="21"/>
              </w:rPr>
            </w:pPr>
            <w:r w:rsidRPr="00922558">
              <w:rPr>
                <w:sz w:val="21"/>
              </w:rPr>
              <w:t>GB50054-2011</w:t>
            </w:r>
          </w:p>
          <w:p w14:paraId="1CB8E7FA" w14:textId="0EA414B5" w:rsidR="00241A72" w:rsidRPr="00922558" w:rsidRDefault="00241A72" w:rsidP="00241A72">
            <w:pPr>
              <w:spacing w:line="240" w:lineRule="auto"/>
              <w:ind w:firstLineChars="0" w:firstLine="0"/>
              <w:jc w:val="center"/>
              <w:rPr>
                <w:sz w:val="21"/>
              </w:rPr>
            </w:pPr>
            <w:r w:rsidRPr="00922558">
              <w:rPr>
                <w:sz w:val="21"/>
              </w:rPr>
              <w:t>4.2.6</w:t>
            </w:r>
          </w:p>
        </w:tc>
        <w:tc>
          <w:tcPr>
            <w:tcW w:w="1082" w:type="pct"/>
            <w:vAlign w:val="center"/>
          </w:tcPr>
          <w:p w14:paraId="7CA82600" w14:textId="20AFAF0C" w:rsidR="00241A72" w:rsidRPr="00415C30" w:rsidRDefault="00241A72" w:rsidP="00241A72">
            <w:pPr>
              <w:widowControl w:val="0"/>
              <w:spacing w:line="240" w:lineRule="auto"/>
              <w:ind w:firstLineChars="0" w:firstLine="0"/>
              <w:rPr>
                <w:sz w:val="21"/>
              </w:rPr>
            </w:pPr>
            <w:r w:rsidRPr="00415C30">
              <w:rPr>
                <w:snapToGrid w:val="0"/>
                <w:color w:val="000000"/>
                <w:spacing w:val="-3"/>
                <w:kern w:val="0"/>
                <w:sz w:val="21"/>
              </w:rPr>
              <w:t>配电室通道上方带电体距地面的高度</w:t>
            </w:r>
            <w:r w:rsidRPr="00415C30">
              <w:rPr>
                <w:rFonts w:hint="eastAsia"/>
                <w:snapToGrid w:val="0"/>
                <w:color w:val="000000"/>
                <w:spacing w:val="-3"/>
                <w:kern w:val="0"/>
                <w:sz w:val="21"/>
              </w:rPr>
              <w:t>高于</w:t>
            </w:r>
            <w:r w:rsidRPr="00415C30">
              <w:rPr>
                <w:snapToGrid w:val="0"/>
                <w:color w:val="000000"/>
                <w:spacing w:val="-3"/>
                <w:kern w:val="0"/>
                <w:sz w:val="21"/>
              </w:rPr>
              <w:t>2.</w:t>
            </w:r>
            <w:r w:rsidRPr="00415C30">
              <w:rPr>
                <w:rFonts w:hint="eastAsia"/>
                <w:snapToGrid w:val="0"/>
                <w:color w:val="000000"/>
                <w:spacing w:val="-3"/>
                <w:kern w:val="0"/>
                <w:sz w:val="21"/>
              </w:rPr>
              <w:t>5</w:t>
            </w:r>
            <w:r w:rsidRPr="00415C30">
              <w:rPr>
                <w:snapToGrid w:val="0"/>
                <w:color w:val="000000"/>
                <w:spacing w:val="-3"/>
                <w:kern w:val="0"/>
                <w:sz w:val="21"/>
              </w:rPr>
              <w:t>m</w:t>
            </w:r>
            <w:r w:rsidRPr="00415C30">
              <w:rPr>
                <w:rFonts w:hint="eastAsia"/>
                <w:snapToGrid w:val="0"/>
                <w:color w:val="000000"/>
                <w:spacing w:val="-3"/>
                <w:kern w:val="0"/>
                <w:sz w:val="21"/>
              </w:rPr>
              <w:t>。</w:t>
            </w:r>
          </w:p>
        </w:tc>
        <w:tc>
          <w:tcPr>
            <w:tcW w:w="380" w:type="pct"/>
            <w:vAlign w:val="center"/>
          </w:tcPr>
          <w:p w14:paraId="59C6D971" w14:textId="5BC6169B" w:rsidR="00241A72" w:rsidRPr="00922558" w:rsidRDefault="00241A72" w:rsidP="00241A72">
            <w:pPr>
              <w:widowControl w:val="0"/>
              <w:spacing w:line="240" w:lineRule="auto"/>
              <w:ind w:firstLineChars="0" w:firstLine="0"/>
              <w:jc w:val="center"/>
              <w:rPr>
                <w:b/>
                <w:bCs/>
                <w:sz w:val="21"/>
              </w:rPr>
            </w:pPr>
            <w:r w:rsidRPr="00B70250">
              <w:rPr>
                <w:b/>
                <w:bCs/>
                <w:sz w:val="21"/>
              </w:rPr>
              <w:t>√</w:t>
            </w:r>
          </w:p>
        </w:tc>
      </w:tr>
      <w:tr w:rsidR="00241A72" w:rsidRPr="00922558" w14:paraId="1597C634" w14:textId="77777777" w:rsidTr="00B812AF">
        <w:trPr>
          <w:trHeight w:val="284"/>
          <w:jc w:val="center"/>
        </w:trPr>
        <w:tc>
          <w:tcPr>
            <w:tcW w:w="410" w:type="pct"/>
            <w:vAlign w:val="center"/>
          </w:tcPr>
          <w:p w14:paraId="0A047754" w14:textId="77777777" w:rsidR="00241A72" w:rsidRPr="00922558" w:rsidRDefault="00241A72"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6862758E" w14:textId="7A9B852A" w:rsidR="00241A72" w:rsidRPr="00922558" w:rsidRDefault="00241A72" w:rsidP="00241A72">
            <w:pPr>
              <w:spacing w:line="240" w:lineRule="auto"/>
              <w:ind w:firstLineChars="0" w:firstLine="0"/>
              <w:rPr>
                <w:sz w:val="21"/>
              </w:rPr>
            </w:pPr>
            <w:r w:rsidRPr="00922558">
              <w:rPr>
                <w:sz w:val="21"/>
              </w:rPr>
              <w:t>配电室屋顶承重构件的耐火等级不应低于二级，其他部分不应低于三级。当配电室与其他场所毗邻时，门的耐火等级应按两者中的耐火等级高的确定。</w:t>
            </w:r>
          </w:p>
        </w:tc>
        <w:tc>
          <w:tcPr>
            <w:tcW w:w="905" w:type="pct"/>
            <w:vAlign w:val="center"/>
          </w:tcPr>
          <w:p w14:paraId="3B509904" w14:textId="77777777" w:rsidR="00241A72" w:rsidRPr="00922558" w:rsidRDefault="00241A72" w:rsidP="00241A72">
            <w:pPr>
              <w:spacing w:line="240" w:lineRule="auto"/>
              <w:ind w:firstLineChars="0" w:firstLine="0"/>
              <w:jc w:val="center"/>
              <w:rPr>
                <w:sz w:val="21"/>
              </w:rPr>
            </w:pPr>
            <w:r w:rsidRPr="00922558">
              <w:rPr>
                <w:sz w:val="21"/>
              </w:rPr>
              <w:t>GB50054-2011</w:t>
            </w:r>
          </w:p>
          <w:p w14:paraId="2444B097" w14:textId="1E0AF291" w:rsidR="00241A72" w:rsidRPr="00922558" w:rsidRDefault="00241A72" w:rsidP="00241A72">
            <w:pPr>
              <w:spacing w:line="240" w:lineRule="auto"/>
              <w:ind w:firstLineChars="0" w:firstLine="0"/>
              <w:jc w:val="center"/>
              <w:rPr>
                <w:sz w:val="21"/>
              </w:rPr>
            </w:pPr>
            <w:r w:rsidRPr="00922558">
              <w:rPr>
                <w:sz w:val="21"/>
              </w:rPr>
              <w:t>4.3.1</w:t>
            </w:r>
          </w:p>
        </w:tc>
        <w:tc>
          <w:tcPr>
            <w:tcW w:w="1082" w:type="pct"/>
            <w:vAlign w:val="center"/>
          </w:tcPr>
          <w:p w14:paraId="7A3748D3" w14:textId="0EDB33E2" w:rsidR="00241A72" w:rsidRPr="00415C30" w:rsidRDefault="00241A72" w:rsidP="00241A72">
            <w:pPr>
              <w:widowControl w:val="0"/>
              <w:spacing w:line="240" w:lineRule="auto"/>
              <w:ind w:firstLineChars="0" w:firstLine="0"/>
              <w:rPr>
                <w:sz w:val="21"/>
              </w:rPr>
            </w:pPr>
            <w:r w:rsidRPr="00415C30">
              <w:rPr>
                <w:snapToGrid w:val="0"/>
                <w:color w:val="000000"/>
                <w:spacing w:val="-3"/>
                <w:kern w:val="0"/>
                <w:sz w:val="21"/>
              </w:rPr>
              <w:t>配电室及门窗耐火等级</w:t>
            </w:r>
            <w:r w:rsidRPr="00415C30">
              <w:rPr>
                <w:rFonts w:hint="eastAsia"/>
                <w:snapToGrid w:val="0"/>
                <w:color w:val="000000"/>
                <w:spacing w:val="-3"/>
                <w:kern w:val="0"/>
                <w:sz w:val="21"/>
              </w:rPr>
              <w:t>符合</w:t>
            </w:r>
            <w:r w:rsidRPr="00415C30">
              <w:rPr>
                <w:snapToGrid w:val="0"/>
                <w:color w:val="000000"/>
                <w:spacing w:val="-3"/>
                <w:kern w:val="0"/>
                <w:sz w:val="21"/>
              </w:rPr>
              <w:t>要求</w:t>
            </w:r>
            <w:r w:rsidRPr="00415C30">
              <w:rPr>
                <w:rFonts w:hint="eastAsia"/>
                <w:snapToGrid w:val="0"/>
                <w:color w:val="000000"/>
                <w:spacing w:val="-3"/>
                <w:kern w:val="0"/>
                <w:sz w:val="21"/>
              </w:rPr>
              <w:t>。</w:t>
            </w:r>
          </w:p>
        </w:tc>
        <w:tc>
          <w:tcPr>
            <w:tcW w:w="380" w:type="pct"/>
            <w:vAlign w:val="center"/>
          </w:tcPr>
          <w:p w14:paraId="35F1BACB" w14:textId="595E240E" w:rsidR="00241A72" w:rsidRPr="00922558" w:rsidRDefault="00241A72" w:rsidP="00241A72">
            <w:pPr>
              <w:widowControl w:val="0"/>
              <w:spacing w:line="240" w:lineRule="auto"/>
              <w:ind w:firstLineChars="0" w:firstLine="0"/>
              <w:jc w:val="center"/>
              <w:rPr>
                <w:b/>
                <w:bCs/>
                <w:sz w:val="21"/>
              </w:rPr>
            </w:pPr>
            <w:r w:rsidRPr="00B70250">
              <w:rPr>
                <w:b/>
                <w:bCs/>
                <w:sz w:val="21"/>
              </w:rPr>
              <w:t>√</w:t>
            </w:r>
          </w:p>
        </w:tc>
      </w:tr>
      <w:tr w:rsidR="00241A72" w:rsidRPr="00922558" w14:paraId="54CEEDD0" w14:textId="77777777" w:rsidTr="00B812AF">
        <w:trPr>
          <w:trHeight w:val="284"/>
          <w:jc w:val="center"/>
        </w:trPr>
        <w:tc>
          <w:tcPr>
            <w:tcW w:w="410" w:type="pct"/>
            <w:vAlign w:val="center"/>
          </w:tcPr>
          <w:p w14:paraId="3CA59417" w14:textId="77777777" w:rsidR="00241A72" w:rsidRPr="00922558" w:rsidRDefault="00241A72"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372F0003" w14:textId="0FC46AC1" w:rsidR="00241A72" w:rsidRPr="00415C30" w:rsidRDefault="00241A72" w:rsidP="00241A72">
            <w:pPr>
              <w:spacing w:line="240" w:lineRule="auto"/>
              <w:ind w:firstLineChars="0" w:firstLine="0"/>
              <w:rPr>
                <w:sz w:val="21"/>
              </w:rPr>
            </w:pPr>
            <w:r w:rsidRPr="00415C30">
              <w:rPr>
                <w:rFonts w:hint="eastAsia"/>
                <w:sz w:val="21"/>
                <w:lang w:bidi="en-US"/>
              </w:rPr>
              <w:t>配电室长度大于</w:t>
            </w:r>
            <w:r w:rsidRPr="00415C30">
              <w:rPr>
                <w:rFonts w:hint="eastAsia"/>
                <w:sz w:val="21"/>
                <w:lang w:bidi="en-US"/>
              </w:rPr>
              <w:t>7m</w:t>
            </w:r>
            <w:r w:rsidRPr="00415C30">
              <w:rPr>
                <w:rFonts w:hint="eastAsia"/>
                <w:sz w:val="21"/>
                <w:lang w:bidi="en-US"/>
              </w:rPr>
              <w:t>时，应有</w:t>
            </w:r>
            <w:r w:rsidRPr="00415C30">
              <w:rPr>
                <w:rFonts w:hint="eastAsia"/>
                <w:sz w:val="21"/>
                <w:lang w:bidi="en-US"/>
              </w:rPr>
              <w:t>2</w:t>
            </w:r>
            <w:r w:rsidRPr="00415C30">
              <w:rPr>
                <w:rFonts w:hint="eastAsia"/>
                <w:sz w:val="21"/>
                <w:lang w:bidi="en-US"/>
              </w:rPr>
              <w:t>个出口，并宜布置在配电室的两端。</w:t>
            </w:r>
          </w:p>
        </w:tc>
        <w:tc>
          <w:tcPr>
            <w:tcW w:w="905" w:type="pct"/>
            <w:vAlign w:val="center"/>
          </w:tcPr>
          <w:p w14:paraId="7D40275B" w14:textId="77777777" w:rsidR="00241A72" w:rsidRPr="00415C30" w:rsidRDefault="00241A72" w:rsidP="00241A72">
            <w:pPr>
              <w:spacing w:line="240" w:lineRule="auto"/>
              <w:ind w:firstLineChars="0" w:firstLine="0"/>
              <w:jc w:val="center"/>
              <w:rPr>
                <w:sz w:val="21"/>
              </w:rPr>
            </w:pPr>
            <w:r w:rsidRPr="00415C30">
              <w:rPr>
                <w:sz w:val="21"/>
              </w:rPr>
              <w:t>GB50054-2011</w:t>
            </w:r>
          </w:p>
          <w:p w14:paraId="21203BC6" w14:textId="2132C592" w:rsidR="00241A72" w:rsidRPr="00415C30" w:rsidRDefault="00241A72" w:rsidP="00241A72">
            <w:pPr>
              <w:spacing w:line="240" w:lineRule="auto"/>
              <w:ind w:firstLineChars="0" w:firstLine="0"/>
              <w:jc w:val="center"/>
              <w:rPr>
                <w:sz w:val="21"/>
              </w:rPr>
            </w:pPr>
            <w:r w:rsidRPr="00415C30">
              <w:rPr>
                <w:sz w:val="21"/>
              </w:rPr>
              <w:t>4.3.</w:t>
            </w:r>
            <w:r w:rsidRPr="00415C30">
              <w:rPr>
                <w:rFonts w:hint="eastAsia"/>
                <w:sz w:val="21"/>
              </w:rPr>
              <w:t>2</w:t>
            </w:r>
          </w:p>
        </w:tc>
        <w:tc>
          <w:tcPr>
            <w:tcW w:w="1082" w:type="pct"/>
            <w:vAlign w:val="center"/>
          </w:tcPr>
          <w:p w14:paraId="6CA1D5BF" w14:textId="053578F1" w:rsidR="00241A72" w:rsidRPr="00922558" w:rsidRDefault="00241A72" w:rsidP="00241A72">
            <w:pPr>
              <w:widowControl w:val="0"/>
              <w:spacing w:line="240" w:lineRule="auto"/>
              <w:ind w:firstLineChars="0" w:firstLine="0"/>
              <w:rPr>
                <w:sz w:val="21"/>
              </w:rPr>
            </w:pPr>
            <w:r>
              <w:rPr>
                <w:rFonts w:hint="eastAsia"/>
                <w:sz w:val="21"/>
              </w:rPr>
              <w:t>符合要求。</w:t>
            </w:r>
          </w:p>
        </w:tc>
        <w:tc>
          <w:tcPr>
            <w:tcW w:w="380" w:type="pct"/>
            <w:vAlign w:val="center"/>
          </w:tcPr>
          <w:p w14:paraId="1791F0C8" w14:textId="0B9A0E92" w:rsidR="00241A72" w:rsidRPr="00922558" w:rsidRDefault="00241A72" w:rsidP="00241A72">
            <w:pPr>
              <w:widowControl w:val="0"/>
              <w:spacing w:line="240" w:lineRule="auto"/>
              <w:ind w:firstLineChars="0" w:firstLine="0"/>
              <w:jc w:val="center"/>
              <w:rPr>
                <w:b/>
                <w:bCs/>
                <w:sz w:val="21"/>
              </w:rPr>
            </w:pPr>
            <w:r w:rsidRPr="00B70250">
              <w:rPr>
                <w:b/>
                <w:bCs/>
                <w:sz w:val="21"/>
              </w:rPr>
              <w:t>√</w:t>
            </w:r>
          </w:p>
        </w:tc>
      </w:tr>
      <w:tr w:rsidR="00241A72" w:rsidRPr="00922558" w14:paraId="43179A13" w14:textId="77777777" w:rsidTr="00B812AF">
        <w:trPr>
          <w:trHeight w:val="284"/>
          <w:jc w:val="center"/>
        </w:trPr>
        <w:tc>
          <w:tcPr>
            <w:tcW w:w="410" w:type="pct"/>
            <w:vAlign w:val="center"/>
          </w:tcPr>
          <w:p w14:paraId="7EE19847" w14:textId="77777777" w:rsidR="00241A72" w:rsidRPr="00922558" w:rsidRDefault="00241A72"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2F9BC54B" w14:textId="7B7EB36D" w:rsidR="00241A72" w:rsidRPr="00922558" w:rsidRDefault="00241A72" w:rsidP="00241A72">
            <w:pPr>
              <w:spacing w:line="240" w:lineRule="auto"/>
              <w:ind w:firstLineChars="0" w:firstLine="0"/>
              <w:rPr>
                <w:sz w:val="21"/>
              </w:rPr>
            </w:pPr>
            <w:r w:rsidRPr="00922558">
              <w:rPr>
                <w:sz w:val="21"/>
              </w:rPr>
              <w:t>配电室的门、窗关闭应密合；与室外相通的洞、通风孔应设防止鼠、蛇类等小动物进入的网罩。直接与室外露天相通的通风孔尚应采取防止雨、雪飘入的措施。</w:t>
            </w:r>
          </w:p>
        </w:tc>
        <w:tc>
          <w:tcPr>
            <w:tcW w:w="905" w:type="pct"/>
            <w:vAlign w:val="center"/>
          </w:tcPr>
          <w:p w14:paraId="46B64559" w14:textId="77777777" w:rsidR="00241A72" w:rsidRPr="00922558" w:rsidRDefault="00241A72" w:rsidP="00241A72">
            <w:pPr>
              <w:spacing w:line="240" w:lineRule="auto"/>
              <w:ind w:firstLineChars="0" w:firstLine="0"/>
              <w:jc w:val="center"/>
              <w:rPr>
                <w:sz w:val="21"/>
              </w:rPr>
            </w:pPr>
            <w:r w:rsidRPr="00922558">
              <w:rPr>
                <w:sz w:val="21"/>
              </w:rPr>
              <w:t>GB50054-2011</w:t>
            </w:r>
          </w:p>
          <w:p w14:paraId="05EC9E80" w14:textId="598F3EC6" w:rsidR="00241A72" w:rsidRPr="00922558" w:rsidRDefault="00241A72" w:rsidP="00241A72">
            <w:pPr>
              <w:spacing w:line="240" w:lineRule="auto"/>
              <w:ind w:firstLineChars="0" w:firstLine="0"/>
              <w:jc w:val="center"/>
              <w:rPr>
                <w:sz w:val="21"/>
              </w:rPr>
            </w:pPr>
            <w:r w:rsidRPr="00922558">
              <w:rPr>
                <w:sz w:val="21"/>
              </w:rPr>
              <w:t>4.3.7</w:t>
            </w:r>
          </w:p>
        </w:tc>
        <w:tc>
          <w:tcPr>
            <w:tcW w:w="1082" w:type="pct"/>
            <w:vAlign w:val="center"/>
          </w:tcPr>
          <w:p w14:paraId="61893637" w14:textId="4E58DF85" w:rsidR="00241A72" w:rsidRPr="00922558" w:rsidRDefault="00241A72" w:rsidP="00241A72">
            <w:pPr>
              <w:widowControl w:val="0"/>
              <w:spacing w:line="240" w:lineRule="auto"/>
              <w:ind w:firstLineChars="0" w:firstLine="0"/>
              <w:rPr>
                <w:sz w:val="21"/>
              </w:rPr>
            </w:pPr>
            <w:r>
              <w:rPr>
                <w:rFonts w:hint="eastAsia"/>
                <w:sz w:val="21"/>
              </w:rPr>
              <w:t>符合要求。</w:t>
            </w:r>
          </w:p>
        </w:tc>
        <w:tc>
          <w:tcPr>
            <w:tcW w:w="380" w:type="pct"/>
            <w:vAlign w:val="center"/>
          </w:tcPr>
          <w:p w14:paraId="67F1D224" w14:textId="302DB694" w:rsidR="00241A72" w:rsidRPr="00922558" w:rsidRDefault="00241A72" w:rsidP="00241A72">
            <w:pPr>
              <w:widowControl w:val="0"/>
              <w:spacing w:line="240" w:lineRule="auto"/>
              <w:ind w:firstLineChars="0" w:firstLine="0"/>
              <w:jc w:val="center"/>
              <w:rPr>
                <w:b/>
                <w:bCs/>
                <w:sz w:val="21"/>
              </w:rPr>
            </w:pPr>
            <w:r w:rsidRPr="00B70250">
              <w:rPr>
                <w:b/>
                <w:bCs/>
                <w:sz w:val="21"/>
              </w:rPr>
              <w:t>√</w:t>
            </w:r>
          </w:p>
        </w:tc>
      </w:tr>
      <w:tr w:rsidR="00241A72" w:rsidRPr="00922558" w14:paraId="5BD898A2" w14:textId="77777777" w:rsidTr="00B812AF">
        <w:trPr>
          <w:trHeight w:val="284"/>
          <w:jc w:val="center"/>
        </w:trPr>
        <w:tc>
          <w:tcPr>
            <w:tcW w:w="410" w:type="pct"/>
            <w:vAlign w:val="center"/>
          </w:tcPr>
          <w:p w14:paraId="59082099" w14:textId="77777777" w:rsidR="00241A72" w:rsidRPr="00922558" w:rsidRDefault="00241A72"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27D77C7A" w14:textId="1F645492" w:rsidR="00241A72" w:rsidRPr="00922558" w:rsidRDefault="00241A72" w:rsidP="00241A72">
            <w:pPr>
              <w:spacing w:line="240" w:lineRule="auto"/>
              <w:ind w:firstLineChars="0" w:firstLine="0"/>
              <w:rPr>
                <w:sz w:val="21"/>
              </w:rPr>
            </w:pPr>
            <w:r w:rsidRPr="00922558">
              <w:rPr>
                <w:sz w:val="21"/>
              </w:rPr>
              <w:t>电缆的穿墙处保护管两端应采用难燃材料封堵。</w:t>
            </w:r>
          </w:p>
        </w:tc>
        <w:tc>
          <w:tcPr>
            <w:tcW w:w="905" w:type="pct"/>
            <w:vAlign w:val="center"/>
          </w:tcPr>
          <w:p w14:paraId="670D3715" w14:textId="77777777" w:rsidR="00241A72" w:rsidRPr="00922558" w:rsidRDefault="00241A72" w:rsidP="00241A72">
            <w:pPr>
              <w:spacing w:line="240" w:lineRule="auto"/>
              <w:ind w:firstLineChars="0" w:firstLine="0"/>
              <w:jc w:val="center"/>
              <w:rPr>
                <w:sz w:val="21"/>
              </w:rPr>
            </w:pPr>
            <w:r w:rsidRPr="00922558">
              <w:rPr>
                <w:sz w:val="21"/>
              </w:rPr>
              <w:t>GB50054-2011</w:t>
            </w:r>
          </w:p>
          <w:p w14:paraId="10CF2792" w14:textId="01071CDD" w:rsidR="00241A72" w:rsidRPr="00922558" w:rsidRDefault="00241A72" w:rsidP="00241A72">
            <w:pPr>
              <w:spacing w:line="240" w:lineRule="auto"/>
              <w:ind w:firstLineChars="0" w:firstLine="0"/>
              <w:jc w:val="center"/>
              <w:rPr>
                <w:sz w:val="21"/>
              </w:rPr>
            </w:pPr>
            <w:r w:rsidRPr="00922558">
              <w:rPr>
                <w:sz w:val="21"/>
              </w:rPr>
              <w:t>7.6.28</w:t>
            </w:r>
          </w:p>
        </w:tc>
        <w:tc>
          <w:tcPr>
            <w:tcW w:w="1082" w:type="pct"/>
            <w:vAlign w:val="center"/>
          </w:tcPr>
          <w:p w14:paraId="762DB7F2" w14:textId="1088E5C8" w:rsidR="00241A72" w:rsidRPr="00415C30" w:rsidRDefault="00241A72" w:rsidP="00241A72">
            <w:pPr>
              <w:widowControl w:val="0"/>
              <w:spacing w:line="240" w:lineRule="auto"/>
              <w:ind w:firstLineChars="0" w:firstLine="0"/>
              <w:rPr>
                <w:sz w:val="21"/>
              </w:rPr>
            </w:pPr>
            <w:r w:rsidRPr="00415C30">
              <w:rPr>
                <w:rFonts w:hint="eastAsia"/>
                <w:snapToGrid w:val="0"/>
                <w:color w:val="000000"/>
                <w:spacing w:val="-3"/>
                <w:kern w:val="0"/>
                <w:sz w:val="21"/>
              </w:rPr>
              <w:t>现场检查，符合要求。</w:t>
            </w:r>
          </w:p>
        </w:tc>
        <w:tc>
          <w:tcPr>
            <w:tcW w:w="380" w:type="pct"/>
            <w:vAlign w:val="center"/>
          </w:tcPr>
          <w:p w14:paraId="52F6A9B0" w14:textId="64C226CD" w:rsidR="00241A72" w:rsidRPr="00922558" w:rsidRDefault="00241A72" w:rsidP="00241A72">
            <w:pPr>
              <w:widowControl w:val="0"/>
              <w:spacing w:line="240" w:lineRule="auto"/>
              <w:ind w:firstLineChars="0" w:firstLine="0"/>
              <w:jc w:val="center"/>
              <w:rPr>
                <w:b/>
                <w:bCs/>
                <w:sz w:val="21"/>
              </w:rPr>
            </w:pPr>
            <w:r w:rsidRPr="00B70250">
              <w:rPr>
                <w:b/>
                <w:bCs/>
                <w:sz w:val="21"/>
              </w:rPr>
              <w:t>√</w:t>
            </w:r>
          </w:p>
        </w:tc>
      </w:tr>
      <w:tr w:rsidR="00241A72" w:rsidRPr="00922558" w14:paraId="7CC1DEA7" w14:textId="77777777" w:rsidTr="00B812AF">
        <w:trPr>
          <w:trHeight w:val="284"/>
          <w:jc w:val="center"/>
        </w:trPr>
        <w:tc>
          <w:tcPr>
            <w:tcW w:w="410" w:type="pct"/>
            <w:vAlign w:val="center"/>
          </w:tcPr>
          <w:p w14:paraId="50F4D101" w14:textId="77777777" w:rsidR="00241A72" w:rsidRPr="00922558" w:rsidRDefault="00241A72"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5B02F811" w14:textId="68808BD8" w:rsidR="00241A72" w:rsidRPr="00922558" w:rsidRDefault="00241A72" w:rsidP="00241A72">
            <w:pPr>
              <w:spacing w:line="240" w:lineRule="auto"/>
              <w:ind w:firstLineChars="0" w:firstLine="0"/>
              <w:rPr>
                <w:sz w:val="21"/>
              </w:rPr>
            </w:pPr>
            <w:r w:rsidRPr="00922558">
              <w:rPr>
                <w:sz w:val="21"/>
              </w:rPr>
              <w:t>电缆沟盖板宜采用钢筋混凝土盖板或钢盖板。</w:t>
            </w:r>
          </w:p>
        </w:tc>
        <w:tc>
          <w:tcPr>
            <w:tcW w:w="905" w:type="pct"/>
            <w:vAlign w:val="center"/>
          </w:tcPr>
          <w:p w14:paraId="529B48CB" w14:textId="77777777" w:rsidR="00241A72" w:rsidRPr="00922558" w:rsidRDefault="00241A72" w:rsidP="00241A72">
            <w:pPr>
              <w:spacing w:line="240" w:lineRule="auto"/>
              <w:ind w:firstLineChars="0" w:firstLine="0"/>
              <w:jc w:val="center"/>
              <w:rPr>
                <w:sz w:val="21"/>
              </w:rPr>
            </w:pPr>
            <w:r w:rsidRPr="00922558">
              <w:rPr>
                <w:sz w:val="21"/>
              </w:rPr>
              <w:t>GB50054-2011</w:t>
            </w:r>
          </w:p>
          <w:p w14:paraId="1BF382D0" w14:textId="2A448065" w:rsidR="00241A72" w:rsidRPr="00922558" w:rsidRDefault="00241A72" w:rsidP="00241A72">
            <w:pPr>
              <w:spacing w:line="240" w:lineRule="auto"/>
              <w:ind w:firstLineChars="0" w:firstLine="0"/>
              <w:jc w:val="center"/>
              <w:rPr>
                <w:sz w:val="21"/>
              </w:rPr>
            </w:pPr>
            <w:r w:rsidRPr="00922558">
              <w:rPr>
                <w:sz w:val="21"/>
              </w:rPr>
              <w:t>7.6.30</w:t>
            </w:r>
          </w:p>
        </w:tc>
        <w:tc>
          <w:tcPr>
            <w:tcW w:w="1082" w:type="pct"/>
            <w:vAlign w:val="center"/>
          </w:tcPr>
          <w:p w14:paraId="67EE28D9" w14:textId="6EE3E7C5" w:rsidR="00241A72" w:rsidRPr="00415C30" w:rsidRDefault="00241A72" w:rsidP="00241A72">
            <w:pPr>
              <w:widowControl w:val="0"/>
              <w:spacing w:line="240" w:lineRule="auto"/>
              <w:ind w:firstLineChars="0" w:firstLine="0"/>
              <w:rPr>
                <w:sz w:val="21"/>
              </w:rPr>
            </w:pPr>
            <w:r w:rsidRPr="00415C30">
              <w:rPr>
                <w:snapToGrid w:val="0"/>
                <w:color w:val="000000"/>
                <w:spacing w:val="-3"/>
                <w:kern w:val="0"/>
                <w:sz w:val="21"/>
              </w:rPr>
              <w:t>电缆沟设水泥盖板</w:t>
            </w:r>
            <w:r w:rsidRPr="00415C30">
              <w:rPr>
                <w:rFonts w:hint="eastAsia"/>
                <w:snapToGrid w:val="0"/>
                <w:color w:val="000000"/>
                <w:spacing w:val="-3"/>
                <w:kern w:val="0"/>
                <w:sz w:val="21"/>
              </w:rPr>
              <w:t>。</w:t>
            </w:r>
          </w:p>
        </w:tc>
        <w:tc>
          <w:tcPr>
            <w:tcW w:w="380" w:type="pct"/>
            <w:vAlign w:val="center"/>
          </w:tcPr>
          <w:p w14:paraId="36A1EB05" w14:textId="07577AEA" w:rsidR="00241A72" w:rsidRPr="00922558" w:rsidRDefault="00241A72" w:rsidP="00241A72">
            <w:pPr>
              <w:widowControl w:val="0"/>
              <w:spacing w:line="240" w:lineRule="auto"/>
              <w:ind w:firstLineChars="0" w:firstLine="0"/>
              <w:jc w:val="center"/>
              <w:rPr>
                <w:b/>
                <w:bCs/>
                <w:sz w:val="21"/>
              </w:rPr>
            </w:pPr>
            <w:r w:rsidRPr="00B70250">
              <w:rPr>
                <w:b/>
                <w:bCs/>
                <w:sz w:val="21"/>
              </w:rPr>
              <w:t>√</w:t>
            </w:r>
          </w:p>
        </w:tc>
      </w:tr>
      <w:tr w:rsidR="00241A72" w:rsidRPr="00922558" w14:paraId="6C30E6AA" w14:textId="77777777" w:rsidTr="00B812AF">
        <w:trPr>
          <w:trHeight w:val="284"/>
          <w:jc w:val="center"/>
        </w:trPr>
        <w:tc>
          <w:tcPr>
            <w:tcW w:w="410" w:type="pct"/>
            <w:vAlign w:val="center"/>
          </w:tcPr>
          <w:p w14:paraId="09D202AB" w14:textId="77777777" w:rsidR="00241A72" w:rsidRPr="00922558" w:rsidRDefault="00241A72"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2B0DE81E" w14:textId="77777777" w:rsidR="00241A72" w:rsidRPr="00922558" w:rsidRDefault="00241A72" w:rsidP="00241A72">
            <w:pPr>
              <w:spacing w:line="240" w:lineRule="auto"/>
              <w:ind w:firstLineChars="0" w:firstLine="0"/>
              <w:rPr>
                <w:sz w:val="21"/>
              </w:rPr>
            </w:pPr>
            <w:r w:rsidRPr="00922558">
              <w:rPr>
                <w:sz w:val="21"/>
              </w:rPr>
              <w:t>电力系统、装置或设备的下列部分应接地：</w:t>
            </w:r>
          </w:p>
          <w:p w14:paraId="58BD0069" w14:textId="4F8E9127" w:rsidR="00241A72" w:rsidRPr="00922558" w:rsidRDefault="00241A72" w:rsidP="00241A72">
            <w:pPr>
              <w:spacing w:line="240" w:lineRule="auto"/>
              <w:ind w:firstLineChars="0" w:firstLine="0"/>
              <w:rPr>
                <w:sz w:val="21"/>
              </w:rPr>
            </w:pPr>
            <w:r w:rsidRPr="00922558">
              <w:rPr>
                <w:sz w:val="21"/>
              </w:rPr>
              <w:t>电机、变压器和高压电器等的底座和外壳；配电、控制和保护用的屏（柜、箱）等的金属框架；电力电缆接线盒、终端盒的外壳，电力电缆的金属护套或屏蔽层，穿线的钢管和电缆桥架等。</w:t>
            </w:r>
          </w:p>
        </w:tc>
        <w:tc>
          <w:tcPr>
            <w:tcW w:w="905" w:type="pct"/>
            <w:vAlign w:val="center"/>
          </w:tcPr>
          <w:p w14:paraId="2B635F3C" w14:textId="77777777" w:rsidR="00241A72" w:rsidRPr="00922558" w:rsidRDefault="00241A72" w:rsidP="00241A72">
            <w:pPr>
              <w:spacing w:line="240" w:lineRule="auto"/>
              <w:ind w:firstLineChars="0" w:firstLine="0"/>
              <w:jc w:val="center"/>
              <w:rPr>
                <w:sz w:val="21"/>
              </w:rPr>
            </w:pPr>
            <w:r w:rsidRPr="00922558">
              <w:rPr>
                <w:sz w:val="21"/>
              </w:rPr>
              <w:t>GB/T50065-2011</w:t>
            </w:r>
          </w:p>
          <w:p w14:paraId="65C58F03" w14:textId="1E494103" w:rsidR="00241A72" w:rsidRPr="00922558" w:rsidRDefault="00241A72" w:rsidP="00241A72">
            <w:pPr>
              <w:spacing w:line="240" w:lineRule="auto"/>
              <w:ind w:firstLineChars="0" w:firstLine="0"/>
              <w:jc w:val="center"/>
              <w:rPr>
                <w:sz w:val="21"/>
              </w:rPr>
            </w:pPr>
            <w:r w:rsidRPr="00922558">
              <w:rPr>
                <w:sz w:val="21"/>
              </w:rPr>
              <w:t>3.2.1</w:t>
            </w:r>
          </w:p>
        </w:tc>
        <w:tc>
          <w:tcPr>
            <w:tcW w:w="1082" w:type="pct"/>
            <w:vAlign w:val="center"/>
          </w:tcPr>
          <w:p w14:paraId="670C623E" w14:textId="1BF0BBFF" w:rsidR="00241A72" w:rsidRPr="00415C30" w:rsidRDefault="00241A72" w:rsidP="00241A72">
            <w:pPr>
              <w:widowControl w:val="0"/>
              <w:spacing w:line="240" w:lineRule="auto"/>
              <w:ind w:firstLineChars="0" w:firstLine="0"/>
              <w:rPr>
                <w:sz w:val="21"/>
              </w:rPr>
            </w:pPr>
            <w:r w:rsidRPr="00415C30">
              <w:rPr>
                <w:rFonts w:hint="eastAsia"/>
                <w:snapToGrid w:val="0"/>
                <w:color w:val="000000"/>
                <w:spacing w:val="-3"/>
                <w:kern w:val="0"/>
                <w:sz w:val="21"/>
              </w:rPr>
              <w:t>装置接地符合要求。</w:t>
            </w:r>
          </w:p>
        </w:tc>
        <w:tc>
          <w:tcPr>
            <w:tcW w:w="380" w:type="pct"/>
            <w:vAlign w:val="center"/>
          </w:tcPr>
          <w:p w14:paraId="6121E3E6" w14:textId="421320D3" w:rsidR="00241A72" w:rsidRPr="00922558" w:rsidRDefault="00241A72" w:rsidP="00241A72">
            <w:pPr>
              <w:widowControl w:val="0"/>
              <w:spacing w:line="240" w:lineRule="auto"/>
              <w:ind w:firstLineChars="0" w:firstLine="0"/>
              <w:jc w:val="center"/>
              <w:rPr>
                <w:b/>
                <w:bCs/>
                <w:sz w:val="21"/>
              </w:rPr>
            </w:pPr>
            <w:r w:rsidRPr="00B70250">
              <w:rPr>
                <w:b/>
                <w:bCs/>
                <w:sz w:val="21"/>
              </w:rPr>
              <w:t>√</w:t>
            </w:r>
          </w:p>
        </w:tc>
      </w:tr>
      <w:tr w:rsidR="00241A72" w:rsidRPr="00922558" w14:paraId="0ADEB37B" w14:textId="77777777" w:rsidTr="00B812AF">
        <w:trPr>
          <w:trHeight w:val="284"/>
          <w:jc w:val="center"/>
        </w:trPr>
        <w:tc>
          <w:tcPr>
            <w:tcW w:w="410" w:type="pct"/>
            <w:vAlign w:val="center"/>
          </w:tcPr>
          <w:p w14:paraId="4AE3ED9E" w14:textId="77777777" w:rsidR="00241A72" w:rsidRPr="00922558" w:rsidRDefault="00241A72"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251F9D64" w14:textId="1C982B09" w:rsidR="00241A72" w:rsidRPr="00922558" w:rsidRDefault="00241A72" w:rsidP="00241A72">
            <w:pPr>
              <w:spacing w:line="240" w:lineRule="auto"/>
              <w:ind w:firstLineChars="0" w:firstLine="0"/>
              <w:rPr>
                <w:sz w:val="21"/>
              </w:rPr>
            </w:pPr>
            <w:r w:rsidRPr="00922558">
              <w:rPr>
                <w:sz w:val="21"/>
              </w:rPr>
              <w:t>总变（配）电所，变（配）电间的室内地坪应比室外地坪高</w:t>
            </w:r>
            <w:r w:rsidRPr="00922558">
              <w:rPr>
                <w:sz w:val="21"/>
              </w:rPr>
              <w:t>0.6m</w:t>
            </w:r>
            <w:r w:rsidRPr="00922558">
              <w:rPr>
                <w:sz w:val="21"/>
              </w:rPr>
              <w:t>。</w:t>
            </w:r>
          </w:p>
        </w:tc>
        <w:tc>
          <w:tcPr>
            <w:tcW w:w="905" w:type="pct"/>
            <w:vAlign w:val="center"/>
          </w:tcPr>
          <w:p w14:paraId="14B7B856" w14:textId="77777777" w:rsidR="00241A72" w:rsidRPr="00922558" w:rsidRDefault="00241A72" w:rsidP="00241A72">
            <w:pPr>
              <w:spacing w:line="240" w:lineRule="auto"/>
              <w:ind w:firstLineChars="0" w:firstLine="0"/>
              <w:jc w:val="center"/>
              <w:rPr>
                <w:sz w:val="21"/>
              </w:rPr>
            </w:pPr>
            <w:r w:rsidRPr="00922558">
              <w:rPr>
                <w:sz w:val="21"/>
              </w:rPr>
              <w:t>GB50183-2004</w:t>
            </w:r>
          </w:p>
          <w:p w14:paraId="48E5DABF" w14:textId="67277A54" w:rsidR="00241A72" w:rsidRPr="00922558" w:rsidRDefault="00241A72" w:rsidP="00241A72">
            <w:pPr>
              <w:spacing w:line="240" w:lineRule="auto"/>
              <w:ind w:firstLineChars="0" w:firstLine="0"/>
              <w:jc w:val="center"/>
              <w:rPr>
                <w:sz w:val="21"/>
              </w:rPr>
            </w:pPr>
            <w:r w:rsidRPr="00922558">
              <w:rPr>
                <w:sz w:val="21"/>
              </w:rPr>
              <w:t>6.1.13</w:t>
            </w:r>
          </w:p>
        </w:tc>
        <w:tc>
          <w:tcPr>
            <w:tcW w:w="1082" w:type="pct"/>
            <w:vAlign w:val="center"/>
          </w:tcPr>
          <w:p w14:paraId="3505ADED" w14:textId="7D68E566" w:rsidR="00241A72" w:rsidRPr="00415C30" w:rsidRDefault="00241A72" w:rsidP="00241A72">
            <w:pPr>
              <w:widowControl w:val="0"/>
              <w:spacing w:line="240" w:lineRule="auto"/>
              <w:ind w:firstLineChars="0" w:firstLine="0"/>
              <w:rPr>
                <w:sz w:val="21"/>
              </w:rPr>
            </w:pPr>
            <w:r w:rsidRPr="00415C30">
              <w:rPr>
                <w:rFonts w:hint="eastAsia"/>
                <w:snapToGrid w:val="0"/>
                <w:color w:val="000000"/>
                <w:spacing w:val="-3"/>
                <w:kern w:val="0"/>
                <w:sz w:val="21"/>
              </w:rPr>
              <w:t>符合要求。</w:t>
            </w:r>
          </w:p>
        </w:tc>
        <w:tc>
          <w:tcPr>
            <w:tcW w:w="380" w:type="pct"/>
            <w:vAlign w:val="center"/>
          </w:tcPr>
          <w:p w14:paraId="35EE1D16" w14:textId="72DF12DE" w:rsidR="00241A72" w:rsidRPr="00922558" w:rsidRDefault="00241A72" w:rsidP="00241A72">
            <w:pPr>
              <w:widowControl w:val="0"/>
              <w:spacing w:line="240" w:lineRule="auto"/>
              <w:ind w:firstLineChars="0" w:firstLine="0"/>
              <w:jc w:val="center"/>
              <w:rPr>
                <w:b/>
                <w:bCs/>
                <w:sz w:val="21"/>
              </w:rPr>
            </w:pPr>
            <w:r w:rsidRPr="00B70250">
              <w:rPr>
                <w:b/>
                <w:bCs/>
                <w:sz w:val="21"/>
              </w:rPr>
              <w:t>√</w:t>
            </w:r>
          </w:p>
        </w:tc>
      </w:tr>
      <w:tr w:rsidR="00241A72" w:rsidRPr="00922558" w14:paraId="67DD4866" w14:textId="77777777" w:rsidTr="00B812AF">
        <w:trPr>
          <w:trHeight w:val="284"/>
          <w:jc w:val="center"/>
        </w:trPr>
        <w:tc>
          <w:tcPr>
            <w:tcW w:w="410" w:type="pct"/>
            <w:vAlign w:val="center"/>
          </w:tcPr>
          <w:p w14:paraId="73CAB027" w14:textId="77777777" w:rsidR="00241A72" w:rsidRPr="00922558" w:rsidRDefault="00241A72"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41D4BD95" w14:textId="2F2F4DAB" w:rsidR="00241A72" w:rsidRPr="00922558" w:rsidRDefault="00241A72" w:rsidP="00241A72">
            <w:pPr>
              <w:spacing w:line="240" w:lineRule="auto"/>
              <w:ind w:firstLineChars="0" w:firstLine="0"/>
              <w:rPr>
                <w:sz w:val="21"/>
              </w:rPr>
            </w:pPr>
            <w:r w:rsidRPr="00922558">
              <w:rPr>
                <w:kern w:val="0"/>
                <w:sz w:val="21"/>
              </w:rPr>
              <w:t>站场内的电缆沟，应有防止可燃气体积聚及防止含可燃液体的污水进入沟内的措施。电缆沟通入变（配）电室、控制室的墙洞处，应填实、密封。</w:t>
            </w:r>
          </w:p>
        </w:tc>
        <w:tc>
          <w:tcPr>
            <w:tcW w:w="905" w:type="pct"/>
            <w:vAlign w:val="center"/>
          </w:tcPr>
          <w:p w14:paraId="44C36014" w14:textId="77777777" w:rsidR="00241A72" w:rsidRPr="00922558" w:rsidRDefault="00241A72" w:rsidP="00241A72">
            <w:pPr>
              <w:widowControl w:val="0"/>
              <w:spacing w:line="240" w:lineRule="auto"/>
              <w:ind w:firstLineChars="0" w:firstLine="0"/>
              <w:jc w:val="center"/>
              <w:rPr>
                <w:sz w:val="21"/>
              </w:rPr>
            </w:pPr>
            <w:r w:rsidRPr="00922558">
              <w:rPr>
                <w:sz w:val="21"/>
              </w:rPr>
              <w:t>GB 50183-2004</w:t>
            </w:r>
            <w:smartTag w:uri="urn:schemas-microsoft-com:office:smarttags" w:element="chsdate">
              <w:smartTagPr>
                <w:attr w:name="IsROCDate" w:val="False"/>
                <w:attr w:name="IsLunarDate" w:val="False"/>
                <w:attr w:name="Day" w:val="30"/>
                <w:attr w:name="Month" w:val="12"/>
                <w:attr w:name="Year" w:val="1899"/>
              </w:smartTagPr>
            </w:smartTag>
          </w:p>
          <w:p w14:paraId="1979C8E2" w14:textId="1649B9A2" w:rsidR="00241A72" w:rsidRPr="00922558" w:rsidRDefault="00241A72" w:rsidP="00241A72">
            <w:pPr>
              <w:spacing w:line="240" w:lineRule="auto"/>
              <w:ind w:firstLineChars="0" w:firstLine="0"/>
              <w:jc w:val="center"/>
              <w:rPr>
                <w:sz w:val="21"/>
              </w:rPr>
            </w:pPr>
            <w:r w:rsidRPr="00922558">
              <w:rPr>
                <w:sz w:val="21"/>
              </w:rPr>
              <w:t>6.1.14</w:t>
            </w:r>
          </w:p>
        </w:tc>
        <w:tc>
          <w:tcPr>
            <w:tcW w:w="1082" w:type="pct"/>
            <w:vAlign w:val="center"/>
          </w:tcPr>
          <w:p w14:paraId="701C5214" w14:textId="66C082E1" w:rsidR="00241A72" w:rsidRPr="00415C30" w:rsidRDefault="00241A72" w:rsidP="00241A72">
            <w:pPr>
              <w:widowControl w:val="0"/>
              <w:spacing w:line="240" w:lineRule="auto"/>
              <w:ind w:firstLineChars="0" w:firstLine="0"/>
              <w:rPr>
                <w:sz w:val="21"/>
              </w:rPr>
            </w:pPr>
            <w:r>
              <w:rPr>
                <w:rFonts w:hint="eastAsia"/>
                <w:sz w:val="21"/>
              </w:rPr>
              <w:t>电缆沟符合要求。</w:t>
            </w:r>
          </w:p>
        </w:tc>
        <w:tc>
          <w:tcPr>
            <w:tcW w:w="380" w:type="pct"/>
            <w:vAlign w:val="center"/>
          </w:tcPr>
          <w:p w14:paraId="0985AA27" w14:textId="72E3D524" w:rsidR="00241A72" w:rsidRPr="00922558" w:rsidRDefault="00241A72" w:rsidP="00241A72">
            <w:pPr>
              <w:widowControl w:val="0"/>
              <w:spacing w:line="240" w:lineRule="auto"/>
              <w:ind w:firstLineChars="0" w:firstLine="0"/>
              <w:jc w:val="center"/>
              <w:rPr>
                <w:b/>
                <w:bCs/>
                <w:sz w:val="21"/>
              </w:rPr>
            </w:pPr>
            <w:r w:rsidRPr="00B70250">
              <w:rPr>
                <w:b/>
                <w:bCs/>
                <w:sz w:val="21"/>
              </w:rPr>
              <w:t>√</w:t>
            </w:r>
          </w:p>
        </w:tc>
      </w:tr>
      <w:tr w:rsidR="00241A72" w:rsidRPr="00922558" w14:paraId="1625BE59" w14:textId="77777777" w:rsidTr="00B812AF">
        <w:trPr>
          <w:trHeight w:val="284"/>
          <w:jc w:val="center"/>
        </w:trPr>
        <w:tc>
          <w:tcPr>
            <w:tcW w:w="410" w:type="pct"/>
            <w:vAlign w:val="center"/>
          </w:tcPr>
          <w:p w14:paraId="4C044CF7" w14:textId="77777777" w:rsidR="00241A72" w:rsidRPr="00922558" w:rsidRDefault="00241A72"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5C096C15" w14:textId="410417E6" w:rsidR="00241A72" w:rsidRPr="00922558" w:rsidRDefault="00241A72" w:rsidP="00241A72">
            <w:pPr>
              <w:spacing w:line="240" w:lineRule="auto"/>
              <w:ind w:firstLineChars="0" w:firstLine="0"/>
              <w:rPr>
                <w:kern w:val="0"/>
                <w:sz w:val="21"/>
              </w:rPr>
            </w:pPr>
            <w:r w:rsidRPr="00922558">
              <w:rPr>
                <w:sz w:val="21"/>
              </w:rPr>
              <w:t>高、低压配电室、变压器室、电容器室、控制室内，不应有与其无关的管道和线路通过。</w:t>
            </w:r>
          </w:p>
        </w:tc>
        <w:tc>
          <w:tcPr>
            <w:tcW w:w="905" w:type="pct"/>
            <w:vAlign w:val="center"/>
          </w:tcPr>
          <w:p w14:paraId="5515BBE7" w14:textId="77777777" w:rsidR="00241A72" w:rsidRPr="00922558" w:rsidRDefault="00241A72" w:rsidP="00241A72">
            <w:pPr>
              <w:spacing w:line="240" w:lineRule="auto"/>
              <w:ind w:firstLineChars="0" w:firstLine="0"/>
              <w:jc w:val="center"/>
              <w:rPr>
                <w:sz w:val="21"/>
              </w:rPr>
            </w:pPr>
            <w:r w:rsidRPr="00922558">
              <w:rPr>
                <w:sz w:val="21"/>
              </w:rPr>
              <w:t>GB50053-2013</w:t>
            </w:r>
          </w:p>
          <w:p w14:paraId="70843EFD" w14:textId="3DD67598" w:rsidR="00241A72" w:rsidRPr="00922558" w:rsidRDefault="00241A72" w:rsidP="00241A72">
            <w:pPr>
              <w:widowControl w:val="0"/>
              <w:spacing w:line="240" w:lineRule="auto"/>
              <w:ind w:firstLineChars="0" w:firstLine="0"/>
              <w:jc w:val="center"/>
              <w:rPr>
                <w:sz w:val="21"/>
              </w:rPr>
            </w:pPr>
            <w:r w:rsidRPr="00922558">
              <w:rPr>
                <w:sz w:val="21"/>
              </w:rPr>
              <w:t>6.4.1</w:t>
            </w:r>
          </w:p>
        </w:tc>
        <w:tc>
          <w:tcPr>
            <w:tcW w:w="1082" w:type="pct"/>
            <w:vAlign w:val="center"/>
          </w:tcPr>
          <w:p w14:paraId="1C715631" w14:textId="45AF296F" w:rsidR="00241A72" w:rsidRPr="00415C30" w:rsidRDefault="00241A72" w:rsidP="00241A72">
            <w:pPr>
              <w:widowControl w:val="0"/>
              <w:spacing w:line="240" w:lineRule="auto"/>
              <w:ind w:firstLineChars="0" w:firstLine="0"/>
              <w:rPr>
                <w:sz w:val="21"/>
              </w:rPr>
            </w:pPr>
            <w:r w:rsidRPr="00415C30">
              <w:rPr>
                <w:rFonts w:hint="eastAsia"/>
                <w:snapToGrid w:val="0"/>
                <w:color w:val="000000"/>
                <w:spacing w:val="-3"/>
                <w:kern w:val="0"/>
                <w:sz w:val="21"/>
              </w:rPr>
              <w:t>均无无关管道和线路通过。</w:t>
            </w:r>
          </w:p>
        </w:tc>
        <w:tc>
          <w:tcPr>
            <w:tcW w:w="380" w:type="pct"/>
            <w:vAlign w:val="center"/>
          </w:tcPr>
          <w:p w14:paraId="43044707" w14:textId="2974C815" w:rsidR="00241A72" w:rsidRPr="00922558" w:rsidRDefault="00241A72" w:rsidP="00241A72">
            <w:pPr>
              <w:widowControl w:val="0"/>
              <w:spacing w:line="240" w:lineRule="auto"/>
              <w:ind w:firstLineChars="0" w:firstLine="0"/>
              <w:jc w:val="center"/>
              <w:rPr>
                <w:b/>
                <w:bCs/>
                <w:sz w:val="21"/>
              </w:rPr>
            </w:pPr>
            <w:r w:rsidRPr="00B70250">
              <w:rPr>
                <w:b/>
                <w:bCs/>
                <w:sz w:val="21"/>
              </w:rPr>
              <w:t>√</w:t>
            </w:r>
          </w:p>
        </w:tc>
      </w:tr>
      <w:tr w:rsidR="00241A72" w:rsidRPr="00922558" w14:paraId="1B0DB20F" w14:textId="77777777" w:rsidTr="00B812AF">
        <w:trPr>
          <w:trHeight w:val="284"/>
          <w:jc w:val="center"/>
        </w:trPr>
        <w:tc>
          <w:tcPr>
            <w:tcW w:w="410" w:type="pct"/>
            <w:vAlign w:val="center"/>
          </w:tcPr>
          <w:p w14:paraId="72A4238D" w14:textId="77777777" w:rsidR="00241A72" w:rsidRPr="00922558" w:rsidRDefault="00241A72"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1DF4D881" w14:textId="7774A0D1" w:rsidR="00241A72" w:rsidRPr="00922558" w:rsidRDefault="00241A72" w:rsidP="00241A72">
            <w:pPr>
              <w:spacing w:line="240" w:lineRule="auto"/>
              <w:ind w:firstLineChars="0" w:firstLine="0"/>
              <w:rPr>
                <w:sz w:val="21"/>
              </w:rPr>
            </w:pPr>
            <w:r w:rsidRPr="00922558">
              <w:rPr>
                <w:sz w:val="21"/>
              </w:rPr>
              <w:t>在变压器、配电装置和裸导体正上方不应布置灯具。当在变压器和配电室内裸导体上方布置灯具时，灯具与裸导体的水平净距不应</w:t>
            </w:r>
            <w:r w:rsidRPr="00922558">
              <w:rPr>
                <w:sz w:val="21"/>
              </w:rPr>
              <w:lastRenderedPageBreak/>
              <w:t>小于</w:t>
            </w:r>
            <w:r w:rsidRPr="00922558">
              <w:rPr>
                <w:sz w:val="21"/>
              </w:rPr>
              <w:t>1.0m</w:t>
            </w:r>
            <w:r w:rsidRPr="00922558">
              <w:rPr>
                <w:sz w:val="21"/>
              </w:rPr>
              <w:t>，灯具不得采用吊链和软线吊装。</w:t>
            </w:r>
          </w:p>
        </w:tc>
        <w:tc>
          <w:tcPr>
            <w:tcW w:w="905" w:type="pct"/>
            <w:vAlign w:val="center"/>
          </w:tcPr>
          <w:p w14:paraId="504A7B0B" w14:textId="77777777" w:rsidR="00241A72" w:rsidRPr="00922558" w:rsidRDefault="00241A72" w:rsidP="00241A72">
            <w:pPr>
              <w:spacing w:line="240" w:lineRule="auto"/>
              <w:ind w:firstLineChars="0" w:firstLine="0"/>
              <w:jc w:val="center"/>
              <w:rPr>
                <w:sz w:val="21"/>
              </w:rPr>
            </w:pPr>
            <w:r w:rsidRPr="00922558">
              <w:rPr>
                <w:sz w:val="21"/>
              </w:rPr>
              <w:lastRenderedPageBreak/>
              <w:t>GB50053-2013</w:t>
            </w:r>
          </w:p>
          <w:p w14:paraId="55227F24" w14:textId="545F3E6B" w:rsidR="00241A72" w:rsidRPr="00922558" w:rsidRDefault="00241A72" w:rsidP="00241A72">
            <w:pPr>
              <w:spacing w:line="240" w:lineRule="auto"/>
              <w:ind w:firstLineChars="0" w:firstLine="0"/>
              <w:jc w:val="center"/>
              <w:rPr>
                <w:sz w:val="21"/>
              </w:rPr>
            </w:pPr>
            <w:r w:rsidRPr="00922558">
              <w:rPr>
                <w:sz w:val="21"/>
              </w:rPr>
              <w:t>6.4.3</w:t>
            </w:r>
          </w:p>
        </w:tc>
        <w:tc>
          <w:tcPr>
            <w:tcW w:w="1082" w:type="pct"/>
            <w:vAlign w:val="center"/>
          </w:tcPr>
          <w:p w14:paraId="27745D59" w14:textId="6BD56728" w:rsidR="00241A72" w:rsidRPr="00415C30" w:rsidRDefault="00241A72" w:rsidP="00241A72">
            <w:pPr>
              <w:widowControl w:val="0"/>
              <w:spacing w:line="240" w:lineRule="auto"/>
              <w:ind w:firstLineChars="0" w:firstLine="0"/>
              <w:rPr>
                <w:sz w:val="21"/>
              </w:rPr>
            </w:pPr>
            <w:r w:rsidRPr="00415C30">
              <w:rPr>
                <w:rFonts w:hint="eastAsia"/>
                <w:snapToGrid w:val="0"/>
                <w:color w:val="000000"/>
                <w:spacing w:val="-3"/>
                <w:kern w:val="0"/>
                <w:sz w:val="21"/>
              </w:rPr>
              <w:t>正上方未布置灯具。</w:t>
            </w:r>
          </w:p>
        </w:tc>
        <w:tc>
          <w:tcPr>
            <w:tcW w:w="380" w:type="pct"/>
            <w:vAlign w:val="center"/>
          </w:tcPr>
          <w:p w14:paraId="362DEDEF" w14:textId="002C86CE" w:rsidR="00241A72" w:rsidRPr="00922558" w:rsidRDefault="00241A72" w:rsidP="00241A72">
            <w:pPr>
              <w:widowControl w:val="0"/>
              <w:spacing w:line="240" w:lineRule="auto"/>
              <w:ind w:firstLineChars="0" w:firstLine="0"/>
              <w:jc w:val="center"/>
              <w:rPr>
                <w:b/>
                <w:bCs/>
                <w:sz w:val="21"/>
              </w:rPr>
            </w:pPr>
            <w:r w:rsidRPr="00B70250">
              <w:rPr>
                <w:b/>
                <w:bCs/>
                <w:sz w:val="21"/>
              </w:rPr>
              <w:t>√</w:t>
            </w:r>
          </w:p>
        </w:tc>
      </w:tr>
      <w:tr w:rsidR="00241A72" w:rsidRPr="00922558" w14:paraId="606F8A9E" w14:textId="77777777" w:rsidTr="00B812AF">
        <w:trPr>
          <w:trHeight w:val="284"/>
          <w:jc w:val="center"/>
        </w:trPr>
        <w:tc>
          <w:tcPr>
            <w:tcW w:w="410" w:type="pct"/>
            <w:vAlign w:val="center"/>
          </w:tcPr>
          <w:p w14:paraId="4CB923F9" w14:textId="77777777" w:rsidR="00241A72" w:rsidRPr="00922558" w:rsidRDefault="00241A72"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75A5F779" w14:textId="3225BEF8" w:rsidR="00241A72" w:rsidRPr="00922558" w:rsidRDefault="00241A72" w:rsidP="00241A72">
            <w:pPr>
              <w:spacing w:line="240" w:lineRule="auto"/>
              <w:ind w:firstLineChars="0" w:firstLine="0"/>
              <w:rPr>
                <w:sz w:val="21"/>
              </w:rPr>
            </w:pPr>
            <w:r w:rsidRPr="00922558">
              <w:rPr>
                <w:color w:val="000000" w:themeColor="text1"/>
                <w:sz w:val="21"/>
              </w:rPr>
              <w:t>配电间应设应急照明，门应外开并能自动关闭，应设置挡鼠板。</w:t>
            </w:r>
          </w:p>
        </w:tc>
        <w:tc>
          <w:tcPr>
            <w:tcW w:w="905" w:type="pct"/>
            <w:vAlign w:val="center"/>
          </w:tcPr>
          <w:p w14:paraId="6D1BF553" w14:textId="77777777" w:rsidR="00241A72" w:rsidRPr="00922558" w:rsidRDefault="00241A72" w:rsidP="00241A72">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7B13CBFF" w14:textId="649F6B0F" w:rsidR="00241A72" w:rsidRPr="00922558" w:rsidRDefault="00241A72" w:rsidP="00241A72">
            <w:pPr>
              <w:spacing w:line="240" w:lineRule="auto"/>
              <w:ind w:firstLineChars="0" w:firstLine="0"/>
              <w:jc w:val="center"/>
              <w:rPr>
                <w:sz w:val="21"/>
              </w:rPr>
            </w:pPr>
            <w:r w:rsidRPr="00922558">
              <w:rPr>
                <w:rFonts w:hint="eastAsia"/>
                <w:color w:val="000000" w:themeColor="text1"/>
                <w:sz w:val="21"/>
              </w:rPr>
              <w:t>10</w:t>
            </w:r>
            <w:r w:rsidRPr="00922558">
              <w:rPr>
                <w:color w:val="000000" w:themeColor="text1"/>
                <w:sz w:val="21"/>
              </w:rPr>
              <w:t>.2</w:t>
            </w:r>
          </w:p>
        </w:tc>
        <w:tc>
          <w:tcPr>
            <w:tcW w:w="1082" w:type="pct"/>
            <w:vAlign w:val="center"/>
          </w:tcPr>
          <w:p w14:paraId="4185FD55" w14:textId="504BDECE" w:rsidR="00241A72" w:rsidRPr="00415C30" w:rsidRDefault="00241A72" w:rsidP="00241A72">
            <w:pPr>
              <w:widowControl w:val="0"/>
              <w:spacing w:line="240" w:lineRule="auto"/>
              <w:ind w:firstLineChars="0" w:firstLine="0"/>
              <w:rPr>
                <w:sz w:val="21"/>
              </w:rPr>
            </w:pPr>
            <w:r w:rsidRPr="00AB416B">
              <w:rPr>
                <w:color w:val="000000"/>
                <w:sz w:val="21"/>
              </w:rPr>
              <w:t>高压变频配电室未设挡鼠板</w:t>
            </w:r>
            <w:r w:rsidRPr="00415C30">
              <w:rPr>
                <w:rFonts w:hint="eastAsia"/>
                <w:snapToGrid w:val="0"/>
                <w:color w:val="000000"/>
                <w:spacing w:val="-3"/>
                <w:kern w:val="0"/>
                <w:sz w:val="21"/>
              </w:rPr>
              <w:t>。</w:t>
            </w:r>
          </w:p>
        </w:tc>
        <w:tc>
          <w:tcPr>
            <w:tcW w:w="380" w:type="pct"/>
            <w:vAlign w:val="center"/>
          </w:tcPr>
          <w:p w14:paraId="4C547DEB" w14:textId="2800C253" w:rsidR="00241A72" w:rsidRPr="007810B4" w:rsidRDefault="00241A72" w:rsidP="00241A72">
            <w:pPr>
              <w:widowControl w:val="0"/>
              <w:spacing w:line="240" w:lineRule="auto"/>
              <w:ind w:firstLineChars="0" w:firstLine="0"/>
              <w:jc w:val="center"/>
              <w:rPr>
                <w:sz w:val="21"/>
              </w:rPr>
            </w:pPr>
            <w:r w:rsidRPr="007810B4">
              <w:rPr>
                <w:rFonts w:hint="eastAsia"/>
                <w:sz w:val="21"/>
              </w:rPr>
              <w:t>×</w:t>
            </w:r>
          </w:p>
        </w:tc>
      </w:tr>
      <w:tr w:rsidR="00241A72" w:rsidRPr="00922558" w14:paraId="2AA2D0CE" w14:textId="77777777" w:rsidTr="00B812AF">
        <w:trPr>
          <w:trHeight w:val="284"/>
          <w:jc w:val="center"/>
        </w:trPr>
        <w:tc>
          <w:tcPr>
            <w:tcW w:w="410" w:type="pct"/>
            <w:vAlign w:val="center"/>
          </w:tcPr>
          <w:p w14:paraId="595D4010" w14:textId="77777777" w:rsidR="00241A72" w:rsidRPr="00922558" w:rsidRDefault="00241A72"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696F917B" w14:textId="37C2AA49" w:rsidR="00241A72" w:rsidRPr="00922558" w:rsidRDefault="00241A72" w:rsidP="00241A72">
            <w:pPr>
              <w:spacing w:line="240" w:lineRule="auto"/>
              <w:ind w:firstLineChars="0" w:firstLine="0"/>
              <w:rPr>
                <w:color w:val="000000" w:themeColor="text1"/>
                <w:sz w:val="21"/>
              </w:rPr>
            </w:pPr>
            <w:r w:rsidRPr="00922558">
              <w:rPr>
                <w:color w:val="000000" w:themeColor="text1"/>
                <w:sz w:val="21"/>
              </w:rPr>
              <w:t>电缆进出配电间进行有效封堵</w:t>
            </w:r>
            <w:r>
              <w:rPr>
                <w:rFonts w:hint="eastAsia"/>
                <w:color w:val="000000" w:themeColor="text1"/>
                <w:sz w:val="21"/>
              </w:rPr>
              <w:t>，</w:t>
            </w:r>
            <w:r w:rsidRPr="00922558">
              <w:rPr>
                <w:color w:val="000000" w:themeColor="text1"/>
                <w:sz w:val="21"/>
              </w:rPr>
              <w:t>电缆沟内无积水。</w:t>
            </w:r>
          </w:p>
        </w:tc>
        <w:tc>
          <w:tcPr>
            <w:tcW w:w="905" w:type="pct"/>
            <w:vAlign w:val="center"/>
          </w:tcPr>
          <w:p w14:paraId="540E8E68" w14:textId="77777777" w:rsidR="00241A72" w:rsidRPr="00922558" w:rsidRDefault="00241A72" w:rsidP="00241A72">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782D1C8F" w14:textId="4D7A1A60" w:rsidR="00241A72" w:rsidRPr="00922558" w:rsidRDefault="00241A72" w:rsidP="00241A72">
            <w:pPr>
              <w:spacing w:line="240" w:lineRule="auto"/>
              <w:ind w:firstLineChars="0" w:firstLine="0"/>
              <w:jc w:val="center"/>
              <w:rPr>
                <w:color w:val="000000" w:themeColor="text1"/>
                <w:sz w:val="21"/>
              </w:rPr>
            </w:pPr>
            <w:r w:rsidRPr="00922558">
              <w:rPr>
                <w:rFonts w:hint="eastAsia"/>
                <w:color w:val="000000" w:themeColor="text1"/>
                <w:sz w:val="21"/>
              </w:rPr>
              <w:t>10</w:t>
            </w:r>
            <w:r w:rsidRPr="00922558">
              <w:rPr>
                <w:color w:val="000000" w:themeColor="text1"/>
                <w:sz w:val="21"/>
              </w:rPr>
              <w:t>.3</w:t>
            </w:r>
          </w:p>
        </w:tc>
        <w:tc>
          <w:tcPr>
            <w:tcW w:w="1082" w:type="pct"/>
            <w:vAlign w:val="center"/>
          </w:tcPr>
          <w:p w14:paraId="75AD83F8" w14:textId="4F70F041" w:rsidR="00241A72" w:rsidRPr="00415C30" w:rsidRDefault="00241A72" w:rsidP="00241A72">
            <w:pPr>
              <w:widowControl w:val="0"/>
              <w:spacing w:line="240" w:lineRule="auto"/>
              <w:ind w:firstLineChars="0" w:firstLine="0"/>
              <w:rPr>
                <w:sz w:val="21"/>
              </w:rPr>
            </w:pPr>
            <w:r w:rsidRPr="00415C30">
              <w:rPr>
                <w:rFonts w:hint="eastAsia"/>
                <w:snapToGrid w:val="0"/>
                <w:color w:val="000000"/>
                <w:spacing w:val="-3"/>
                <w:kern w:val="0"/>
                <w:sz w:val="21"/>
              </w:rPr>
              <w:t>电缆进出配电间封堵严密，电缆沟内无积水。</w:t>
            </w:r>
          </w:p>
        </w:tc>
        <w:tc>
          <w:tcPr>
            <w:tcW w:w="380" w:type="pct"/>
            <w:vAlign w:val="center"/>
          </w:tcPr>
          <w:p w14:paraId="1CACC233" w14:textId="6B2349C3" w:rsidR="00241A72" w:rsidRPr="00922558" w:rsidRDefault="00241A72" w:rsidP="00241A72">
            <w:pPr>
              <w:widowControl w:val="0"/>
              <w:spacing w:line="240" w:lineRule="auto"/>
              <w:ind w:firstLineChars="0" w:firstLine="0"/>
              <w:jc w:val="center"/>
              <w:rPr>
                <w:b/>
                <w:bCs/>
                <w:sz w:val="21"/>
              </w:rPr>
            </w:pPr>
            <w:r w:rsidRPr="00B70250">
              <w:rPr>
                <w:b/>
                <w:bCs/>
                <w:sz w:val="21"/>
              </w:rPr>
              <w:t>√</w:t>
            </w:r>
          </w:p>
        </w:tc>
      </w:tr>
      <w:tr w:rsidR="00241A72" w:rsidRPr="00922558" w14:paraId="5E7ABD37" w14:textId="77777777" w:rsidTr="00B812AF">
        <w:trPr>
          <w:trHeight w:val="284"/>
          <w:jc w:val="center"/>
        </w:trPr>
        <w:tc>
          <w:tcPr>
            <w:tcW w:w="410" w:type="pct"/>
            <w:vAlign w:val="center"/>
          </w:tcPr>
          <w:p w14:paraId="2E5DAF8F" w14:textId="77777777" w:rsidR="00241A72" w:rsidRPr="00922558" w:rsidRDefault="00241A72"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5B24D026" w14:textId="25B9BD4D" w:rsidR="00241A72" w:rsidRPr="00922558" w:rsidRDefault="00241A72" w:rsidP="00241A72">
            <w:pPr>
              <w:spacing w:line="240" w:lineRule="auto"/>
              <w:ind w:firstLineChars="0" w:firstLine="0"/>
              <w:rPr>
                <w:color w:val="000000" w:themeColor="text1"/>
                <w:sz w:val="21"/>
              </w:rPr>
            </w:pPr>
            <w:r w:rsidRPr="00922558">
              <w:rPr>
                <w:color w:val="000000" w:themeColor="text1"/>
                <w:sz w:val="21"/>
              </w:rPr>
              <w:t>导体选择及线路敷设应符合安全规定</w:t>
            </w:r>
            <w:r w:rsidRPr="00922558">
              <w:rPr>
                <w:color w:val="000000" w:themeColor="text1"/>
                <w:sz w:val="21"/>
              </w:rPr>
              <w:t>,</w:t>
            </w:r>
            <w:r w:rsidRPr="00922558">
              <w:rPr>
                <w:color w:val="000000" w:themeColor="text1"/>
                <w:sz w:val="21"/>
              </w:rPr>
              <w:t>线路应无老化、破损和裸露现象。</w:t>
            </w:r>
          </w:p>
        </w:tc>
        <w:tc>
          <w:tcPr>
            <w:tcW w:w="905" w:type="pct"/>
            <w:vAlign w:val="center"/>
          </w:tcPr>
          <w:p w14:paraId="619FF00A" w14:textId="77777777" w:rsidR="00241A72" w:rsidRPr="00922558" w:rsidRDefault="00241A72" w:rsidP="00241A72">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2E521B6C" w14:textId="4FC88AE5" w:rsidR="00241A72" w:rsidRPr="00922558" w:rsidRDefault="00241A72" w:rsidP="00241A72">
            <w:pPr>
              <w:spacing w:line="240" w:lineRule="auto"/>
              <w:ind w:firstLineChars="0" w:firstLine="0"/>
              <w:jc w:val="center"/>
              <w:rPr>
                <w:color w:val="000000" w:themeColor="text1"/>
                <w:sz w:val="21"/>
              </w:rPr>
            </w:pPr>
            <w:r w:rsidRPr="00922558">
              <w:rPr>
                <w:rFonts w:hint="eastAsia"/>
                <w:color w:val="000000" w:themeColor="text1"/>
                <w:sz w:val="21"/>
              </w:rPr>
              <w:t>10</w:t>
            </w:r>
            <w:r w:rsidRPr="00922558">
              <w:rPr>
                <w:color w:val="000000" w:themeColor="text1"/>
                <w:sz w:val="21"/>
              </w:rPr>
              <w:t>.</w:t>
            </w:r>
            <w:r w:rsidRPr="00922558">
              <w:rPr>
                <w:rFonts w:hint="eastAsia"/>
                <w:color w:val="000000" w:themeColor="text1"/>
                <w:sz w:val="21"/>
              </w:rPr>
              <w:t>4</w:t>
            </w:r>
          </w:p>
        </w:tc>
        <w:tc>
          <w:tcPr>
            <w:tcW w:w="1082" w:type="pct"/>
            <w:vAlign w:val="center"/>
          </w:tcPr>
          <w:p w14:paraId="1EF2BB01" w14:textId="3ABDC175" w:rsidR="00241A72" w:rsidRPr="00922558" w:rsidRDefault="00241A72" w:rsidP="00241A72">
            <w:pPr>
              <w:widowControl w:val="0"/>
              <w:spacing w:line="240" w:lineRule="auto"/>
              <w:ind w:firstLineChars="0" w:firstLine="0"/>
              <w:rPr>
                <w:sz w:val="21"/>
              </w:rPr>
            </w:pPr>
            <w:r w:rsidRPr="00415C30">
              <w:rPr>
                <w:rFonts w:hint="eastAsia"/>
                <w:snapToGrid w:val="0"/>
                <w:color w:val="000000"/>
                <w:spacing w:val="-3"/>
                <w:kern w:val="0"/>
                <w:sz w:val="21"/>
              </w:rPr>
              <w:t>线路无老化、破损等现象。</w:t>
            </w:r>
          </w:p>
        </w:tc>
        <w:tc>
          <w:tcPr>
            <w:tcW w:w="380" w:type="pct"/>
            <w:vAlign w:val="center"/>
          </w:tcPr>
          <w:p w14:paraId="60FCD4C0" w14:textId="43D1B6ED" w:rsidR="00241A72" w:rsidRPr="00922558" w:rsidRDefault="00241A72" w:rsidP="00241A72">
            <w:pPr>
              <w:widowControl w:val="0"/>
              <w:spacing w:line="240" w:lineRule="auto"/>
              <w:ind w:firstLineChars="0" w:firstLine="0"/>
              <w:jc w:val="center"/>
              <w:rPr>
                <w:b/>
                <w:bCs/>
                <w:sz w:val="21"/>
              </w:rPr>
            </w:pPr>
            <w:r w:rsidRPr="00B70250">
              <w:rPr>
                <w:b/>
                <w:bCs/>
                <w:sz w:val="21"/>
              </w:rPr>
              <w:t>√</w:t>
            </w:r>
          </w:p>
        </w:tc>
      </w:tr>
      <w:tr w:rsidR="00241A72" w:rsidRPr="00922558" w14:paraId="6E33B9A5" w14:textId="77777777" w:rsidTr="00B812AF">
        <w:trPr>
          <w:trHeight w:val="284"/>
          <w:jc w:val="center"/>
        </w:trPr>
        <w:tc>
          <w:tcPr>
            <w:tcW w:w="410" w:type="pct"/>
            <w:vAlign w:val="center"/>
          </w:tcPr>
          <w:p w14:paraId="608207FF" w14:textId="77777777" w:rsidR="00241A72" w:rsidRPr="00922558" w:rsidRDefault="00241A72"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7779A0DE" w14:textId="5165EEB2" w:rsidR="00241A72" w:rsidRPr="00922558" w:rsidRDefault="00241A72" w:rsidP="00241A72">
            <w:pPr>
              <w:spacing w:line="240" w:lineRule="auto"/>
              <w:ind w:firstLineChars="0" w:firstLine="0"/>
              <w:rPr>
                <w:color w:val="000000" w:themeColor="text1"/>
                <w:sz w:val="21"/>
              </w:rPr>
            </w:pPr>
            <w:r w:rsidRPr="00922558">
              <w:rPr>
                <w:color w:val="000000" w:themeColor="text1"/>
                <w:sz w:val="21"/>
              </w:rPr>
              <w:t>配电间应有安全标志</w:t>
            </w:r>
            <w:r w:rsidRPr="00922558">
              <w:rPr>
                <w:rFonts w:hint="eastAsia"/>
                <w:color w:val="000000" w:themeColor="text1"/>
                <w:sz w:val="21"/>
              </w:rPr>
              <w:t>，</w:t>
            </w:r>
            <w:r w:rsidRPr="00922558">
              <w:rPr>
                <w:color w:val="000000" w:themeColor="text1"/>
                <w:sz w:val="21"/>
              </w:rPr>
              <w:t>配电柜前后应铺绝缘胶皮。</w:t>
            </w:r>
          </w:p>
        </w:tc>
        <w:tc>
          <w:tcPr>
            <w:tcW w:w="905" w:type="pct"/>
            <w:vAlign w:val="center"/>
          </w:tcPr>
          <w:p w14:paraId="4E82F0F7" w14:textId="77777777" w:rsidR="00241A72" w:rsidRPr="00922558" w:rsidRDefault="00241A72" w:rsidP="00241A72">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101D5FAF" w14:textId="10630674" w:rsidR="00241A72" w:rsidRPr="00922558" w:rsidRDefault="00241A72" w:rsidP="00241A72">
            <w:pPr>
              <w:spacing w:line="240" w:lineRule="auto"/>
              <w:ind w:firstLineChars="0" w:firstLine="0"/>
              <w:jc w:val="center"/>
              <w:rPr>
                <w:color w:val="000000" w:themeColor="text1"/>
                <w:sz w:val="21"/>
              </w:rPr>
            </w:pPr>
            <w:r w:rsidRPr="00922558">
              <w:rPr>
                <w:rFonts w:hint="eastAsia"/>
                <w:color w:val="000000" w:themeColor="text1"/>
                <w:sz w:val="21"/>
              </w:rPr>
              <w:t>10</w:t>
            </w:r>
            <w:r w:rsidRPr="00922558">
              <w:rPr>
                <w:color w:val="000000" w:themeColor="text1"/>
                <w:sz w:val="21"/>
              </w:rPr>
              <w:t>.</w:t>
            </w:r>
            <w:r w:rsidRPr="00922558">
              <w:rPr>
                <w:rFonts w:hint="eastAsia"/>
                <w:color w:val="000000" w:themeColor="text1"/>
                <w:sz w:val="21"/>
              </w:rPr>
              <w:t>5</w:t>
            </w:r>
          </w:p>
        </w:tc>
        <w:tc>
          <w:tcPr>
            <w:tcW w:w="1082" w:type="pct"/>
            <w:vAlign w:val="center"/>
          </w:tcPr>
          <w:p w14:paraId="51EC79F1" w14:textId="59A624F8" w:rsidR="00241A72" w:rsidRPr="00922558" w:rsidRDefault="00241A72" w:rsidP="00241A72">
            <w:pPr>
              <w:widowControl w:val="0"/>
              <w:spacing w:line="240" w:lineRule="auto"/>
              <w:ind w:firstLineChars="0" w:firstLine="0"/>
              <w:rPr>
                <w:sz w:val="21"/>
              </w:rPr>
            </w:pPr>
            <w:r>
              <w:rPr>
                <w:rFonts w:hint="eastAsia"/>
                <w:sz w:val="21"/>
              </w:rPr>
              <w:t>设置有安全标志、绝缘胶皮。</w:t>
            </w:r>
          </w:p>
        </w:tc>
        <w:tc>
          <w:tcPr>
            <w:tcW w:w="380" w:type="pct"/>
            <w:vAlign w:val="center"/>
          </w:tcPr>
          <w:p w14:paraId="780EE352" w14:textId="5F6369F4" w:rsidR="00241A72" w:rsidRPr="00922558" w:rsidRDefault="00241A72" w:rsidP="00241A72">
            <w:pPr>
              <w:widowControl w:val="0"/>
              <w:spacing w:line="240" w:lineRule="auto"/>
              <w:ind w:firstLineChars="0" w:firstLine="0"/>
              <w:jc w:val="center"/>
              <w:rPr>
                <w:b/>
                <w:bCs/>
                <w:sz w:val="21"/>
              </w:rPr>
            </w:pPr>
            <w:r w:rsidRPr="00B70250">
              <w:rPr>
                <w:b/>
                <w:bCs/>
                <w:sz w:val="21"/>
              </w:rPr>
              <w:t>√</w:t>
            </w:r>
          </w:p>
        </w:tc>
      </w:tr>
      <w:tr w:rsidR="00241A72" w:rsidRPr="00922558" w14:paraId="2F8BE297" w14:textId="77777777" w:rsidTr="00B812AF">
        <w:trPr>
          <w:trHeight w:val="284"/>
          <w:jc w:val="center"/>
        </w:trPr>
        <w:tc>
          <w:tcPr>
            <w:tcW w:w="410" w:type="pct"/>
            <w:vAlign w:val="center"/>
          </w:tcPr>
          <w:p w14:paraId="78ACACD4" w14:textId="77777777" w:rsidR="00241A72" w:rsidRPr="00922558" w:rsidRDefault="00241A72"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136F2CB1" w14:textId="248090BA" w:rsidR="00241A72" w:rsidRPr="00922558" w:rsidRDefault="00241A72" w:rsidP="00241A72">
            <w:pPr>
              <w:spacing w:line="240" w:lineRule="auto"/>
              <w:ind w:firstLineChars="0" w:firstLine="0"/>
              <w:rPr>
                <w:color w:val="000000" w:themeColor="text1"/>
                <w:sz w:val="21"/>
              </w:rPr>
            </w:pPr>
            <w:r w:rsidRPr="00922558">
              <w:rPr>
                <w:color w:val="000000" w:themeColor="text1"/>
                <w:sz w:val="21"/>
              </w:rPr>
              <w:t>配电闸刀应挂</w:t>
            </w:r>
            <w:r w:rsidRPr="00922558">
              <w:rPr>
                <w:color w:val="000000" w:themeColor="text1"/>
                <w:sz w:val="21"/>
              </w:rPr>
              <w:t>“</w:t>
            </w:r>
            <w:r w:rsidRPr="00922558">
              <w:rPr>
                <w:color w:val="000000" w:themeColor="text1"/>
                <w:sz w:val="21"/>
              </w:rPr>
              <w:t>运行</w:t>
            </w:r>
            <w:r w:rsidRPr="00922558">
              <w:rPr>
                <w:color w:val="000000" w:themeColor="text1"/>
                <w:sz w:val="21"/>
              </w:rPr>
              <w:t>”“</w:t>
            </w:r>
            <w:r w:rsidRPr="00922558">
              <w:rPr>
                <w:color w:val="000000" w:themeColor="text1"/>
                <w:sz w:val="21"/>
              </w:rPr>
              <w:t>检修</w:t>
            </w:r>
            <w:r w:rsidRPr="00922558">
              <w:rPr>
                <w:color w:val="000000" w:themeColor="text1"/>
                <w:sz w:val="21"/>
              </w:rPr>
              <w:t>”“</w:t>
            </w:r>
            <w:r w:rsidRPr="00922558">
              <w:rPr>
                <w:color w:val="000000" w:themeColor="text1"/>
                <w:sz w:val="21"/>
              </w:rPr>
              <w:t>禁止合闸</w:t>
            </w:r>
            <w:r w:rsidRPr="00922558">
              <w:rPr>
                <w:color w:val="000000" w:themeColor="text1"/>
                <w:sz w:val="21"/>
              </w:rPr>
              <w:t>”</w:t>
            </w:r>
            <w:r w:rsidRPr="00922558">
              <w:rPr>
                <w:color w:val="000000" w:themeColor="text1"/>
                <w:sz w:val="21"/>
              </w:rPr>
              <w:t>等标牌，并与运行状况一致。</w:t>
            </w:r>
          </w:p>
        </w:tc>
        <w:tc>
          <w:tcPr>
            <w:tcW w:w="905" w:type="pct"/>
            <w:vAlign w:val="center"/>
          </w:tcPr>
          <w:p w14:paraId="733CE930" w14:textId="77777777" w:rsidR="00241A72" w:rsidRPr="00922558" w:rsidRDefault="00241A72" w:rsidP="00241A72">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2B123687" w14:textId="02CACA6E" w:rsidR="00241A72" w:rsidRPr="00922558" w:rsidRDefault="00241A72" w:rsidP="00241A72">
            <w:pPr>
              <w:spacing w:line="240" w:lineRule="auto"/>
              <w:ind w:firstLineChars="0" w:firstLine="0"/>
              <w:jc w:val="center"/>
              <w:rPr>
                <w:color w:val="000000" w:themeColor="text1"/>
                <w:sz w:val="21"/>
              </w:rPr>
            </w:pPr>
            <w:r w:rsidRPr="00922558">
              <w:rPr>
                <w:rFonts w:hint="eastAsia"/>
                <w:color w:val="000000" w:themeColor="text1"/>
                <w:sz w:val="21"/>
              </w:rPr>
              <w:t>10</w:t>
            </w:r>
            <w:r w:rsidRPr="00922558">
              <w:rPr>
                <w:color w:val="000000" w:themeColor="text1"/>
                <w:sz w:val="21"/>
              </w:rPr>
              <w:t>.</w:t>
            </w:r>
            <w:r w:rsidRPr="00922558">
              <w:rPr>
                <w:rFonts w:hint="eastAsia"/>
                <w:color w:val="000000" w:themeColor="text1"/>
                <w:sz w:val="21"/>
              </w:rPr>
              <w:t>6</w:t>
            </w:r>
          </w:p>
        </w:tc>
        <w:tc>
          <w:tcPr>
            <w:tcW w:w="1082" w:type="pct"/>
            <w:vAlign w:val="center"/>
          </w:tcPr>
          <w:p w14:paraId="74C2A3AB" w14:textId="4BB1C067" w:rsidR="00241A72" w:rsidRPr="00415C30" w:rsidRDefault="00241A72" w:rsidP="00241A72">
            <w:pPr>
              <w:widowControl w:val="0"/>
              <w:spacing w:line="240" w:lineRule="auto"/>
              <w:ind w:firstLineChars="0" w:firstLine="0"/>
              <w:rPr>
                <w:sz w:val="21"/>
              </w:rPr>
            </w:pPr>
            <w:r w:rsidRPr="00415C30">
              <w:rPr>
                <w:rFonts w:hint="eastAsia"/>
                <w:snapToGrid w:val="0"/>
                <w:color w:val="000000"/>
                <w:spacing w:val="-3"/>
                <w:kern w:val="0"/>
                <w:sz w:val="21"/>
              </w:rPr>
              <w:t>配电闸刀悬挂标牌与运行状况一致。</w:t>
            </w:r>
          </w:p>
        </w:tc>
        <w:tc>
          <w:tcPr>
            <w:tcW w:w="380" w:type="pct"/>
            <w:vAlign w:val="center"/>
          </w:tcPr>
          <w:p w14:paraId="6A0DD406" w14:textId="03E496E7" w:rsidR="00241A72" w:rsidRPr="00922558" w:rsidRDefault="00241A72" w:rsidP="00241A72">
            <w:pPr>
              <w:widowControl w:val="0"/>
              <w:spacing w:line="240" w:lineRule="auto"/>
              <w:ind w:firstLineChars="0" w:firstLine="0"/>
              <w:jc w:val="center"/>
              <w:rPr>
                <w:b/>
                <w:bCs/>
                <w:sz w:val="21"/>
              </w:rPr>
            </w:pPr>
            <w:r w:rsidRPr="00B70250">
              <w:rPr>
                <w:b/>
                <w:bCs/>
                <w:sz w:val="21"/>
              </w:rPr>
              <w:t>√</w:t>
            </w:r>
          </w:p>
        </w:tc>
      </w:tr>
      <w:tr w:rsidR="00241A72" w:rsidRPr="00922558" w14:paraId="73ABD258" w14:textId="77777777" w:rsidTr="00B812AF">
        <w:trPr>
          <w:trHeight w:val="284"/>
          <w:jc w:val="center"/>
        </w:trPr>
        <w:tc>
          <w:tcPr>
            <w:tcW w:w="410" w:type="pct"/>
            <w:vAlign w:val="center"/>
          </w:tcPr>
          <w:p w14:paraId="09891356" w14:textId="77777777" w:rsidR="00241A72" w:rsidRPr="00922558" w:rsidRDefault="00241A72"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6AB790AC" w14:textId="21B1778D" w:rsidR="00241A72" w:rsidRPr="00922558" w:rsidRDefault="00241A72" w:rsidP="00241A72">
            <w:pPr>
              <w:spacing w:line="240" w:lineRule="auto"/>
              <w:ind w:firstLineChars="0" w:firstLine="0"/>
              <w:rPr>
                <w:color w:val="000000" w:themeColor="text1"/>
                <w:sz w:val="21"/>
              </w:rPr>
            </w:pPr>
            <w:r w:rsidRPr="00922558">
              <w:rPr>
                <w:color w:val="000000" w:themeColor="text1"/>
                <w:sz w:val="21"/>
              </w:rPr>
              <w:t>电气设备的接地应完好、可靠。</w:t>
            </w:r>
          </w:p>
        </w:tc>
        <w:tc>
          <w:tcPr>
            <w:tcW w:w="905" w:type="pct"/>
            <w:vAlign w:val="center"/>
          </w:tcPr>
          <w:p w14:paraId="3044202F" w14:textId="77777777" w:rsidR="00241A72" w:rsidRPr="00922558" w:rsidRDefault="00241A72" w:rsidP="00241A72">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1F360CCC" w14:textId="40937B3F" w:rsidR="00241A72" w:rsidRPr="00922558" w:rsidRDefault="00241A72" w:rsidP="00241A72">
            <w:pPr>
              <w:spacing w:line="240" w:lineRule="auto"/>
              <w:ind w:firstLineChars="0" w:firstLine="0"/>
              <w:jc w:val="center"/>
              <w:rPr>
                <w:color w:val="000000" w:themeColor="text1"/>
                <w:sz w:val="21"/>
              </w:rPr>
            </w:pPr>
            <w:r w:rsidRPr="00922558">
              <w:rPr>
                <w:rFonts w:hint="eastAsia"/>
                <w:color w:val="000000" w:themeColor="text1"/>
                <w:sz w:val="21"/>
              </w:rPr>
              <w:t>10</w:t>
            </w:r>
            <w:r w:rsidRPr="00922558">
              <w:rPr>
                <w:color w:val="000000" w:themeColor="text1"/>
                <w:sz w:val="21"/>
              </w:rPr>
              <w:t>.</w:t>
            </w:r>
            <w:r w:rsidRPr="00922558">
              <w:rPr>
                <w:rFonts w:hint="eastAsia"/>
                <w:color w:val="000000" w:themeColor="text1"/>
                <w:sz w:val="21"/>
              </w:rPr>
              <w:t>8</w:t>
            </w:r>
          </w:p>
        </w:tc>
        <w:tc>
          <w:tcPr>
            <w:tcW w:w="1082" w:type="pct"/>
            <w:vAlign w:val="center"/>
          </w:tcPr>
          <w:p w14:paraId="7795C0AD" w14:textId="7D2F10D2" w:rsidR="00241A72" w:rsidRPr="00415C30" w:rsidRDefault="00241A72" w:rsidP="00241A72">
            <w:pPr>
              <w:widowControl w:val="0"/>
              <w:spacing w:line="240" w:lineRule="auto"/>
              <w:ind w:firstLineChars="0" w:firstLine="0"/>
              <w:rPr>
                <w:sz w:val="21"/>
              </w:rPr>
            </w:pPr>
            <w:r w:rsidRPr="00415C30">
              <w:rPr>
                <w:rFonts w:hint="eastAsia"/>
                <w:snapToGrid w:val="0"/>
                <w:color w:val="000000"/>
                <w:spacing w:val="-3"/>
                <w:kern w:val="0"/>
                <w:sz w:val="21"/>
              </w:rPr>
              <w:t>电气设备接地完好可靠。</w:t>
            </w:r>
          </w:p>
        </w:tc>
        <w:tc>
          <w:tcPr>
            <w:tcW w:w="380" w:type="pct"/>
            <w:vAlign w:val="center"/>
          </w:tcPr>
          <w:p w14:paraId="470DB37E" w14:textId="737DC68D" w:rsidR="00241A72" w:rsidRPr="00922558" w:rsidRDefault="00241A72" w:rsidP="00241A72">
            <w:pPr>
              <w:widowControl w:val="0"/>
              <w:spacing w:line="240" w:lineRule="auto"/>
              <w:ind w:firstLineChars="0" w:firstLine="0"/>
              <w:jc w:val="center"/>
              <w:rPr>
                <w:b/>
                <w:bCs/>
                <w:sz w:val="21"/>
              </w:rPr>
            </w:pPr>
            <w:r w:rsidRPr="00B70250">
              <w:rPr>
                <w:b/>
                <w:bCs/>
                <w:sz w:val="21"/>
              </w:rPr>
              <w:t>√</w:t>
            </w:r>
          </w:p>
        </w:tc>
      </w:tr>
      <w:tr w:rsidR="00241A72" w:rsidRPr="00922558" w14:paraId="6A698D3E" w14:textId="77777777" w:rsidTr="00B812AF">
        <w:trPr>
          <w:trHeight w:val="284"/>
          <w:jc w:val="center"/>
        </w:trPr>
        <w:tc>
          <w:tcPr>
            <w:tcW w:w="410" w:type="pct"/>
            <w:vAlign w:val="center"/>
          </w:tcPr>
          <w:p w14:paraId="56564F2C" w14:textId="77777777" w:rsidR="00241A72" w:rsidRPr="00922558" w:rsidRDefault="00241A72"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48282785" w14:textId="6E5C68F9" w:rsidR="00241A72" w:rsidRPr="00922558" w:rsidRDefault="00241A72" w:rsidP="00241A72">
            <w:pPr>
              <w:spacing w:line="240" w:lineRule="auto"/>
              <w:ind w:firstLineChars="0" w:firstLine="0"/>
              <w:rPr>
                <w:color w:val="000000" w:themeColor="text1"/>
                <w:sz w:val="21"/>
              </w:rPr>
            </w:pPr>
            <w:r w:rsidRPr="00922558">
              <w:rPr>
                <w:color w:val="000000" w:themeColor="text1"/>
                <w:sz w:val="21"/>
              </w:rPr>
              <w:t>户外变压器底座高度在</w:t>
            </w:r>
            <w:r w:rsidRPr="00922558">
              <w:rPr>
                <w:color w:val="000000" w:themeColor="text1"/>
                <w:sz w:val="21"/>
              </w:rPr>
              <w:t>2.5m</w:t>
            </w:r>
            <w:r w:rsidRPr="00922558">
              <w:rPr>
                <w:color w:val="000000" w:themeColor="text1"/>
                <w:sz w:val="21"/>
              </w:rPr>
              <w:t>以下的应有围栏，有变压器室的应上锁，并有安全标志。</w:t>
            </w:r>
          </w:p>
        </w:tc>
        <w:tc>
          <w:tcPr>
            <w:tcW w:w="905" w:type="pct"/>
            <w:vAlign w:val="center"/>
          </w:tcPr>
          <w:p w14:paraId="6A341669" w14:textId="77777777" w:rsidR="00241A72" w:rsidRPr="00922558" w:rsidRDefault="00241A72" w:rsidP="00241A72">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4780FFAB" w14:textId="6B4CA105" w:rsidR="00241A72" w:rsidRPr="00922558" w:rsidRDefault="00241A72" w:rsidP="00241A72">
            <w:pPr>
              <w:spacing w:line="240" w:lineRule="auto"/>
              <w:ind w:firstLineChars="0" w:firstLine="0"/>
              <w:jc w:val="center"/>
              <w:rPr>
                <w:color w:val="000000" w:themeColor="text1"/>
                <w:sz w:val="21"/>
              </w:rPr>
            </w:pPr>
            <w:r w:rsidRPr="00922558">
              <w:rPr>
                <w:rFonts w:hint="eastAsia"/>
                <w:color w:val="000000" w:themeColor="text1"/>
                <w:sz w:val="21"/>
              </w:rPr>
              <w:t>10</w:t>
            </w:r>
            <w:r w:rsidRPr="00922558">
              <w:rPr>
                <w:color w:val="000000" w:themeColor="text1"/>
                <w:sz w:val="21"/>
              </w:rPr>
              <w:t>.</w:t>
            </w:r>
            <w:r w:rsidRPr="00922558">
              <w:rPr>
                <w:rFonts w:hint="eastAsia"/>
                <w:color w:val="000000" w:themeColor="text1"/>
                <w:sz w:val="21"/>
              </w:rPr>
              <w:t>10</w:t>
            </w:r>
          </w:p>
        </w:tc>
        <w:tc>
          <w:tcPr>
            <w:tcW w:w="1082" w:type="pct"/>
            <w:vAlign w:val="center"/>
          </w:tcPr>
          <w:p w14:paraId="3ADD219B" w14:textId="11A54D97" w:rsidR="00241A72" w:rsidRPr="00415C30" w:rsidRDefault="00241A72" w:rsidP="00241A72">
            <w:pPr>
              <w:widowControl w:val="0"/>
              <w:spacing w:line="240" w:lineRule="auto"/>
              <w:ind w:firstLineChars="0" w:firstLine="0"/>
              <w:rPr>
                <w:sz w:val="21"/>
              </w:rPr>
            </w:pPr>
            <w:r w:rsidRPr="00415C30">
              <w:rPr>
                <w:rFonts w:hint="eastAsia"/>
                <w:snapToGrid w:val="0"/>
                <w:color w:val="000000"/>
                <w:spacing w:val="-3"/>
                <w:kern w:val="0"/>
                <w:sz w:val="21"/>
              </w:rPr>
              <w:t>符合要求。</w:t>
            </w:r>
          </w:p>
        </w:tc>
        <w:tc>
          <w:tcPr>
            <w:tcW w:w="380" w:type="pct"/>
            <w:vAlign w:val="center"/>
          </w:tcPr>
          <w:p w14:paraId="505F1305" w14:textId="3B36F6A0" w:rsidR="00241A72" w:rsidRPr="00922558" w:rsidRDefault="00241A72" w:rsidP="00241A72">
            <w:pPr>
              <w:widowControl w:val="0"/>
              <w:spacing w:line="240" w:lineRule="auto"/>
              <w:ind w:firstLineChars="0" w:firstLine="0"/>
              <w:jc w:val="center"/>
              <w:rPr>
                <w:b/>
                <w:bCs/>
                <w:sz w:val="21"/>
              </w:rPr>
            </w:pPr>
            <w:r w:rsidRPr="00B70250">
              <w:rPr>
                <w:b/>
                <w:bCs/>
                <w:sz w:val="21"/>
              </w:rPr>
              <w:t>√</w:t>
            </w:r>
          </w:p>
        </w:tc>
      </w:tr>
      <w:tr w:rsidR="00241A72" w:rsidRPr="00922558" w14:paraId="236A71A7" w14:textId="77777777" w:rsidTr="00B812AF">
        <w:trPr>
          <w:trHeight w:val="284"/>
          <w:jc w:val="center"/>
        </w:trPr>
        <w:tc>
          <w:tcPr>
            <w:tcW w:w="410" w:type="pct"/>
            <w:vAlign w:val="center"/>
          </w:tcPr>
          <w:p w14:paraId="674E3373" w14:textId="77777777" w:rsidR="00241A72" w:rsidRPr="00922558" w:rsidRDefault="00241A72"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3E18B2F2" w14:textId="4596DD66" w:rsidR="00241A72" w:rsidRPr="00922558" w:rsidRDefault="00241A72" w:rsidP="00241A72">
            <w:pPr>
              <w:spacing w:line="240" w:lineRule="auto"/>
              <w:ind w:firstLineChars="0" w:firstLine="0"/>
              <w:rPr>
                <w:sz w:val="21"/>
              </w:rPr>
            </w:pPr>
            <w:r w:rsidRPr="00922558">
              <w:rPr>
                <w:sz w:val="21"/>
              </w:rPr>
              <w:t>应急电源与正常电源之间应采取防止并列运行的措施。</w:t>
            </w:r>
          </w:p>
        </w:tc>
        <w:tc>
          <w:tcPr>
            <w:tcW w:w="905" w:type="pct"/>
            <w:vAlign w:val="center"/>
          </w:tcPr>
          <w:p w14:paraId="47B861B4" w14:textId="77777777" w:rsidR="00241A72" w:rsidRPr="00922558" w:rsidRDefault="00241A72" w:rsidP="00241A72">
            <w:pPr>
              <w:spacing w:line="240" w:lineRule="auto"/>
              <w:ind w:firstLineChars="0" w:firstLine="0"/>
              <w:jc w:val="center"/>
              <w:rPr>
                <w:sz w:val="21"/>
              </w:rPr>
            </w:pPr>
            <w:r w:rsidRPr="00922558">
              <w:rPr>
                <w:sz w:val="21"/>
              </w:rPr>
              <w:t>SY/T0033-2020</w:t>
            </w:r>
          </w:p>
          <w:p w14:paraId="5495C488" w14:textId="07891375" w:rsidR="00241A72" w:rsidRPr="00922558" w:rsidRDefault="00241A72" w:rsidP="00241A72">
            <w:pPr>
              <w:spacing w:line="240" w:lineRule="auto"/>
              <w:ind w:firstLineChars="0" w:firstLine="0"/>
              <w:jc w:val="center"/>
              <w:rPr>
                <w:sz w:val="21"/>
              </w:rPr>
            </w:pPr>
            <w:r w:rsidRPr="00922558">
              <w:rPr>
                <w:sz w:val="21"/>
              </w:rPr>
              <w:t>5.1.4</w:t>
            </w:r>
          </w:p>
        </w:tc>
        <w:tc>
          <w:tcPr>
            <w:tcW w:w="1082" w:type="pct"/>
            <w:vAlign w:val="center"/>
          </w:tcPr>
          <w:p w14:paraId="10A16E59" w14:textId="3D83F2F8" w:rsidR="00241A72" w:rsidRPr="00922558" w:rsidRDefault="00241A72" w:rsidP="00241A72">
            <w:pPr>
              <w:widowControl w:val="0"/>
              <w:spacing w:line="240" w:lineRule="auto"/>
              <w:ind w:firstLineChars="0" w:firstLine="0"/>
              <w:rPr>
                <w:sz w:val="21"/>
              </w:rPr>
            </w:pPr>
            <w:r w:rsidRPr="00415C30">
              <w:rPr>
                <w:rFonts w:hint="eastAsia"/>
                <w:sz w:val="21"/>
              </w:rPr>
              <w:t>符合要求。</w:t>
            </w:r>
          </w:p>
        </w:tc>
        <w:tc>
          <w:tcPr>
            <w:tcW w:w="380" w:type="pct"/>
            <w:vAlign w:val="center"/>
          </w:tcPr>
          <w:p w14:paraId="1C13171D" w14:textId="46A02514" w:rsidR="00241A72" w:rsidRPr="00922558" w:rsidRDefault="00241A72" w:rsidP="00241A72">
            <w:pPr>
              <w:widowControl w:val="0"/>
              <w:spacing w:line="240" w:lineRule="auto"/>
              <w:ind w:firstLineChars="0" w:firstLine="0"/>
              <w:jc w:val="center"/>
              <w:rPr>
                <w:b/>
                <w:bCs/>
                <w:sz w:val="21"/>
              </w:rPr>
            </w:pPr>
            <w:r w:rsidRPr="00B70250">
              <w:rPr>
                <w:b/>
                <w:bCs/>
                <w:sz w:val="21"/>
              </w:rPr>
              <w:t>√</w:t>
            </w:r>
          </w:p>
        </w:tc>
      </w:tr>
      <w:tr w:rsidR="00241A72" w:rsidRPr="00922558" w14:paraId="7245194D" w14:textId="77777777" w:rsidTr="009C1231">
        <w:trPr>
          <w:trHeight w:val="284"/>
          <w:jc w:val="center"/>
        </w:trPr>
        <w:tc>
          <w:tcPr>
            <w:tcW w:w="410" w:type="pct"/>
            <w:vAlign w:val="center"/>
          </w:tcPr>
          <w:p w14:paraId="6488D4A6" w14:textId="6A72AD6B" w:rsidR="00241A72" w:rsidRPr="00415C30" w:rsidRDefault="00241A72" w:rsidP="00241A72">
            <w:pPr>
              <w:pStyle w:val="afff0"/>
              <w:widowControl w:val="0"/>
              <w:spacing w:line="240" w:lineRule="auto"/>
              <w:ind w:firstLineChars="0" w:firstLine="0"/>
              <w:jc w:val="center"/>
              <w:rPr>
                <w:b/>
                <w:bCs/>
                <w:sz w:val="21"/>
              </w:rPr>
            </w:pPr>
            <w:r w:rsidRPr="00415C30">
              <w:rPr>
                <w:rFonts w:hint="eastAsia"/>
                <w:b/>
                <w:bCs/>
                <w:sz w:val="21"/>
              </w:rPr>
              <w:t>十</w:t>
            </w:r>
            <w:r>
              <w:rPr>
                <w:rFonts w:hint="eastAsia"/>
                <w:b/>
                <w:bCs/>
                <w:sz w:val="21"/>
              </w:rPr>
              <w:t>五</w:t>
            </w:r>
          </w:p>
        </w:tc>
        <w:tc>
          <w:tcPr>
            <w:tcW w:w="2223" w:type="pct"/>
            <w:vAlign w:val="center"/>
          </w:tcPr>
          <w:p w14:paraId="7052C2F0" w14:textId="5FE883C0" w:rsidR="00241A72" w:rsidRPr="00922558" w:rsidRDefault="00241A72" w:rsidP="00241A72">
            <w:pPr>
              <w:spacing w:line="240" w:lineRule="auto"/>
              <w:ind w:firstLineChars="0" w:firstLine="0"/>
              <w:rPr>
                <w:sz w:val="21"/>
              </w:rPr>
            </w:pPr>
            <w:r w:rsidRPr="00922558">
              <w:rPr>
                <w:b/>
                <w:bCs/>
                <w:sz w:val="21"/>
              </w:rPr>
              <w:t>仪表及计算机控制系统</w:t>
            </w:r>
          </w:p>
        </w:tc>
        <w:tc>
          <w:tcPr>
            <w:tcW w:w="905" w:type="pct"/>
            <w:vAlign w:val="center"/>
          </w:tcPr>
          <w:p w14:paraId="320D5AD6" w14:textId="77777777" w:rsidR="00241A72" w:rsidRPr="00922558" w:rsidRDefault="00241A72" w:rsidP="00241A72">
            <w:pPr>
              <w:spacing w:line="240" w:lineRule="auto"/>
              <w:ind w:firstLineChars="0" w:firstLine="0"/>
              <w:jc w:val="center"/>
              <w:rPr>
                <w:sz w:val="21"/>
              </w:rPr>
            </w:pPr>
          </w:p>
        </w:tc>
        <w:tc>
          <w:tcPr>
            <w:tcW w:w="1082" w:type="pct"/>
            <w:vAlign w:val="center"/>
          </w:tcPr>
          <w:p w14:paraId="4562A214" w14:textId="77777777" w:rsidR="00241A72" w:rsidRPr="00922558" w:rsidRDefault="00241A72" w:rsidP="00241A72">
            <w:pPr>
              <w:widowControl w:val="0"/>
              <w:spacing w:line="240" w:lineRule="auto"/>
              <w:ind w:firstLineChars="0" w:firstLine="0"/>
              <w:rPr>
                <w:sz w:val="21"/>
              </w:rPr>
            </w:pPr>
          </w:p>
        </w:tc>
        <w:tc>
          <w:tcPr>
            <w:tcW w:w="380" w:type="pct"/>
            <w:vAlign w:val="center"/>
          </w:tcPr>
          <w:p w14:paraId="73F0A70A" w14:textId="77777777" w:rsidR="00241A72" w:rsidRPr="00922558" w:rsidRDefault="00241A72" w:rsidP="00241A72">
            <w:pPr>
              <w:widowControl w:val="0"/>
              <w:spacing w:line="240" w:lineRule="auto"/>
              <w:ind w:firstLineChars="0" w:firstLine="0"/>
              <w:jc w:val="center"/>
              <w:rPr>
                <w:b/>
                <w:bCs/>
                <w:sz w:val="21"/>
              </w:rPr>
            </w:pPr>
          </w:p>
        </w:tc>
      </w:tr>
      <w:tr w:rsidR="00241A72" w:rsidRPr="00922558" w14:paraId="09D8730E" w14:textId="77777777" w:rsidTr="00B812AF">
        <w:trPr>
          <w:trHeight w:val="284"/>
          <w:jc w:val="center"/>
        </w:trPr>
        <w:tc>
          <w:tcPr>
            <w:tcW w:w="410" w:type="pct"/>
            <w:vAlign w:val="center"/>
          </w:tcPr>
          <w:p w14:paraId="6A016DC1" w14:textId="77777777" w:rsidR="00241A72" w:rsidRPr="00922558" w:rsidRDefault="00241A72"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4FC28626" w14:textId="77777777" w:rsidR="00241A72" w:rsidRPr="00922558" w:rsidRDefault="00241A72" w:rsidP="00241A72">
            <w:pPr>
              <w:spacing w:line="240" w:lineRule="auto"/>
              <w:ind w:firstLineChars="0" w:firstLine="0"/>
              <w:rPr>
                <w:sz w:val="21"/>
              </w:rPr>
            </w:pPr>
            <w:r w:rsidRPr="00922558">
              <w:rPr>
                <w:sz w:val="21"/>
              </w:rPr>
              <w:t>集中控制室设置非防爆仪表及电气设备时，应符合下列要求：</w:t>
            </w:r>
          </w:p>
          <w:p w14:paraId="74A14421" w14:textId="77777777" w:rsidR="00241A72" w:rsidRPr="00922558" w:rsidRDefault="00241A72" w:rsidP="00241A72">
            <w:pPr>
              <w:spacing w:line="240" w:lineRule="auto"/>
              <w:ind w:firstLineChars="0" w:firstLine="0"/>
              <w:rPr>
                <w:sz w:val="21"/>
              </w:rPr>
            </w:pPr>
            <w:r w:rsidRPr="00922558">
              <w:rPr>
                <w:sz w:val="21"/>
              </w:rPr>
              <w:t xml:space="preserve">1 </w:t>
            </w:r>
            <w:r w:rsidRPr="00922558">
              <w:rPr>
                <w:sz w:val="21"/>
              </w:rPr>
              <w:t>应位于爆炸危险范围以外。</w:t>
            </w:r>
          </w:p>
          <w:p w14:paraId="53DC792D" w14:textId="69BFAE81" w:rsidR="00241A72" w:rsidRPr="00922558" w:rsidRDefault="00241A72" w:rsidP="00241A72">
            <w:pPr>
              <w:spacing w:line="240" w:lineRule="auto"/>
              <w:ind w:firstLineChars="0" w:firstLine="0"/>
              <w:rPr>
                <w:b/>
                <w:bCs/>
                <w:sz w:val="21"/>
              </w:rPr>
            </w:pPr>
            <w:r w:rsidRPr="00922558">
              <w:rPr>
                <w:sz w:val="21"/>
              </w:rPr>
              <w:t xml:space="preserve">2 </w:t>
            </w:r>
            <w:r w:rsidRPr="00922558">
              <w:rPr>
                <w:sz w:val="21"/>
              </w:rPr>
              <w:t>含有甲、乙类油品、可燃气体的仪表引线不得直接引入室内。</w:t>
            </w:r>
          </w:p>
        </w:tc>
        <w:tc>
          <w:tcPr>
            <w:tcW w:w="905" w:type="pct"/>
            <w:vAlign w:val="center"/>
          </w:tcPr>
          <w:p w14:paraId="79968944" w14:textId="77777777" w:rsidR="00241A72" w:rsidRPr="00922558" w:rsidRDefault="00241A72" w:rsidP="00241A72">
            <w:pPr>
              <w:spacing w:line="240" w:lineRule="auto"/>
              <w:ind w:firstLineChars="0" w:firstLine="0"/>
              <w:jc w:val="center"/>
              <w:rPr>
                <w:sz w:val="21"/>
              </w:rPr>
            </w:pPr>
            <w:r w:rsidRPr="00922558">
              <w:rPr>
                <w:sz w:val="21"/>
              </w:rPr>
              <w:t>GB50183-2004</w:t>
            </w:r>
          </w:p>
          <w:p w14:paraId="4C219B0C" w14:textId="1F1CDFF4" w:rsidR="00241A72" w:rsidRPr="00922558" w:rsidRDefault="00241A72" w:rsidP="00241A72">
            <w:pPr>
              <w:spacing w:line="240" w:lineRule="auto"/>
              <w:ind w:firstLineChars="0" w:firstLine="0"/>
              <w:jc w:val="center"/>
              <w:rPr>
                <w:sz w:val="21"/>
              </w:rPr>
            </w:pPr>
            <w:r w:rsidRPr="00922558">
              <w:rPr>
                <w:sz w:val="21"/>
              </w:rPr>
              <w:t>6.1.2</w:t>
            </w:r>
          </w:p>
        </w:tc>
        <w:tc>
          <w:tcPr>
            <w:tcW w:w="1082" w:type="pct"/>
            <w:vAlign w:val="center"/>
          </w:tcPr>
          <w:p w14:paraId="4046042F" w14:textId="146DF8CB" w:rsidR="00241A72" w:rsidRPr="00922558" w:rsidRDefault="00241A72" w:rsidP="00241A72">
            <w:pPr>
              <w:widowControl w:val="0"/>
              <w:spacing w:line="240" w:lineRule="auto"/>
              <w:ind w:firstLineChars="0" w:firstLine="0"/>
              <w:rPr>
                <w:sz w:val="21"/>
              </w:rPr>
            </w:pPr>
            <w:r w:rsidRPr="00922558">
              <w:rPr>
                <w:sz w:val="21"/>
              </w:rPr>
              <w:t>仪表间满足要求</w:t>
            </w:r>
            <w:r>
              <w:rPr>
                <w:rFonts w:hint="eastAsia"/>
                <w:sz w:val="21"/>
              </w:rPr>
              <w:t>。</w:t>
            </w:r>
          </w:p>
        </w:tc>
        <w:tc>
          <w:tcPr>
            <w:tcW w:w="380" w:type="pct"/>
            <w:vAlign w:val="center"/>
          </w:tcPr>
          <w:p w14:paraId="591B5D55" w14:textId="15B0B8BE" w:rsidR="00241A72" w:rsidRPr="00922558" w:rsidRDefault="00241A72" w:rsidP="00241A72">
            <w:pPr>
              <w:widowControl w:val="0"/>
              <w:spacing w:line="240" w:lineRule="auto"/>
              <w:ind w:firstLineChars="0" w:firstLine="0"/>
              <w:jc w:val="center"/>
              <w:rPr>
                <w:b/>
                <w:bCs/>
                <w:sz w:val="21"/>
              </w:rPr>
            </w:pPr>
            <w:r w:rsidRPr="00A52B86">
              <w:rPr>
                <w:b/>
                <w:bCs/>
                <w:sz w:val="21"/>
              </w:rPr>
              <w:t>√</w:t>
            </w:r>
          </w:p>
        </w:tc>
      </w:tr>
      <w:tr w:rsidR="00241A72" w:rsidRPr="00922558" w14:paraId="1753C344" w14:textId="77777777" w:rsidTr="00B812AF">
        <w:trPr>
          <w:trHeight w:val="284"/>
          <w:jc w:val="center"/>
        </w:trPr>
        <w:tc>
          <w:tcPr>
            <w:tcW w:w="410" w:type="pct"/>
            <w:vAlign w:val="center"/>
          </w:tcPr>
          <w:p w14:paraId="7F4E8E59" w14:textId="77777777" w:rsidR="00241A72" w:rsidRPr="00922558" w:rsidRDefault="00241A72"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0376C9DE" w14:textId="77777777" w:rsidR="00241A72" w:rsidRPr="00922558" w:rsidRDefault="00241A72" w:rsidP="00241A72">
            <w:pPr>
              <w:widowControl w:val="0"/>
              <w:spacing w:line="240" w:lineRule="auto"/>
              <w:ind w:firstLineChars="0" w:firstLine="0"/>
              <w:jc w:val="left"/>
              <w:rPr>
                <w:kern w:val="0"/>
                <w:sz w:val="21"/>
              </w:rPr>
            </w:pPr>
            <w:r w:rsidRPr="00922558">
              <w:rPr>
                <w:kern w:val="0"/>
                <w:sz w:val="21"/>
              </w:rPr>
              <w:t>仪表控制间设置非防爆仪表及电气设备时，应符合：</w:t>
            </w:r>
          </w:p>
          <w:p w14:paraId="7F2B0C08" w14:textId="77777777" w:rsidR="00241A72" w:rsidRPr="00922558" w:rsidRDefault="00241A72" w:rsidP="00241A72">
            <w:pPr>
              <w:widowControl w:val="0"/>
              <w:spacing w:line="240" w:lineRule="auto"/>
              <w:ind w:firstLineChars="0" w:firstLine="0"/>
              <w:jc w:val="left"/>
              <w:rPr>
                <w:kern w:val="0"/>
                <w:sz w:val="21"/>
              </w:rPr>
            </w:pPr>
            <w:r w:rsidRPr="00922558">
              <w:rPr>
                <w:kern w:val="0"/>
                <w:sz w:val="21"/>
              </w:rPr>
              <w:t>a</w:t>
            </w:r>
            <w:r w:rsidRPr="00922558">
              <w:rPr>
                <w:kern w:val="0"/>
                <w:sz w:val="21"/>
              </w:rPr>
              <w:t>）在使用或生产天然气凝液和液化石油气的场所，仪表控制间室内地坪宜比室外地坪高</w:t>
            </w:r>
            <w:smartTag w:uri="urn:schemas-microsoft-com:office:smarttags" w:element="chmetcnv">
              <w:smartTagPr>
                <w:attr w:name="TCSC" w:val="0"/>
                <w:attr w:name="NumberType" w:val="1"/>
                <w:attr w:name="Negative" w:val="False"/>
                <w:attr w:name="HasSpace" w:val="False"/>
                <w:attr w:name="SourceValue" w:val=".6"/>
                <w:attr w:name="UnitName" w:val="m"/>
              </w:smartTagPr>
              <w:r w:rsidRPr="00922558">
                <w:rPr>
                  <w:kern w:val="0"/>
                  <w:sz w:val="21"/>
                </w:rPr>
                <w:t>0.6m</w:t>
              </w:r>
            </w:smartTag>
            <w:r w:rsidRPr="00922558">
              <w:rPr>
                <w:kern w:val="0"/>
                <w:sz w:val="21"/>
              </w:rPr>
              <w:t>。</w:t>
            </w:r>
          </w:p>
          <w:p w14:paraId="03B7D77C" w14:textId="31798C90" w:rsidR="00241A72" w:rsidRPr="00922558" w:rsidRDefault="00241A72" w:rsidP="00241A72">
            <w:pPr>
              <w:spacing w:line="240" w:lineRule="auto"/>
              <w:ind w:firstLineChars="0" w:firstLine="0"/>
              <w:rPr>
                <w:sz w:val="21"/>
              </w:rPr>
            </w:pPr>
            <w:r w:rsidRPr="00922558">
              <w:rPr>
                <w:kern w:val="0"/>
                <w:sz w:val="21"/>
              </w:rPr>
              <w:t>b</w:t>
            </w:r>
            <w:r w:rsidRPr="00922558">
              <w:rPr>
                <w:kern w:val="0"/>
                <w:sz w:val="21"/>
              </w:rPr>
              <w:t>）含有甲、乙类油品和可燃气体的仪表引线不宜直接引入室内。</w:t>
            </w:r>
            <w:r w:rsidRPr="00922558">
              <w:rPr>
                <w:kern w:val="0"/>
                <w:sz w:val="21"/>
              </w:rPr>
              <w:br/>
              <w:t>c</w:t>
            </w:r>
            <w:r w:rsidRPr="00922558">
              <w:rPr>
                <w:kern w:val="0"/>
                <w:sz w:val="21"/>
              </w:rPr>
              <w:t>）当与甲、乙类生产厂房毗邻时，应采用无门窗洞口的防火墙隔开。当必须在防火墙上开窗时，应设固定甲级防火窗。</w:t>
            </w:r>
          </w:p>
        </w:tc>
        <w:tc>
          <w:tcPr>
            <w:tcW w:w="905" w:type="pct"/>
            <w:vAlign w:val="center"/>
          </w:tcPr>
          <w:p w14:paraId="5EE4E58B" w14:textId="77777777" w:rsidR="00241A72" w:rsidRDefault="00241A72" w:rsidP="00241A72">
            <w:pPr>
              <w:spacing w:line="240" w:lineRule="auto"/>
              <w:ind w:firstLineChars="0" w:firstLine="0"/>
              <w:jc w:val="center"/>
              <w:rPr>
                <w:sz w:val="21"/>
              </w:rPr>
            </w:pPr>
            <w:r w:rsidRPr="00922558">
              <w:rPr>
                <w:sz w:val="21"/>
              </w:rPr>
              <w:t>GB 50183-2004</w:t>
            </w:r>
            <w:smartTag w:uri="urn:schemas-microsoft-com:office:smarttags" w:element="chsdate">
              <w:smartTagPr>
                <w:attr w:name="Year" w:val="1899"/>
                <w:attr w:name="Month" w:val="12"/>
                <w:attr w:name="Day" w:val="30"/>
                <w:attr w:name="IsLunarDate" w:val="False"/>
                <w:attr w:name="IsROCDate" w:val="False"/>
              </w:smartTagPr>
            </w:smartTag>
          </w:p>
          <w:p w14:paraId="3ED259EF" w14:textId="29ACA28E" w:rsidR="00241A72" w:rsidRPr="00922558" w:rsidRDefault="00241A72" w:rsidP="00241A72">
            <w:pPr>
              <w:spacing w:line="240" w:lineRule="auto"/>
              <w:ind w:firstLineChars="0" w:firstLine="0"/>
              <w:jc w:val="center"/>
              <w:rPr>
                <w:sz w:val="21"/>
              </w:rPr>
            </w:pPr>
            <w:r w:rsidRPr="00922558">
              <w:rPr>
                <w:sz w:val="21"/>
              </w:rPr>
              <w:t>6.1.3</w:t>
            </w:r>
          </w:p>
        </w:tc>
        <w:tc>
          <w:tcPr>
            <w:tcW w:w="1082" w:type="pct"/>
            <w:vAlign w:val="center"/>
          </w:tcPr>
          <w:p w14:paraId="26D0EDE8" w14:textId="28DED186" w:rsidR="00241A72" w:rsidRPr="00922558" w:rsidRDefault="00241A72" w:rsidP="00241A72">
            <w:pPr>
              <w:widowControl w:val="0"/>
              <w:spacing w:line="240" w:lineRule="auto"/>
              <w:ind w:firstLineChars="0" w:firstLine="0"/>
              <w:rPr>
                <w:sz w:val="21"/>
              </w:rPr>
            </w:pPr>
            <w:r w:rsidRPr="00922558">
              <w:rPr>
                <w:sz w:val="21"/>
              </w:rPr>
              <w:t>仪表间满足要求</w:t>
            </w:r>
            <w:r>
              <w:rPr>
                <w:rFonts w:hint="eastAsia"/>
                <w:sz w:val="21"/>
              </w:rPr>
              <w:t>。</w:t>
            </w:r>
          </w:p>
        </w:tc>
        <w:tc>
          <w:tcPr>
            <w:tcW w:w="380" w:type="pct"/>
            <w:vAlign w:val="center"/>
          </w:tcPr>
          <w:p w14:paraId="3843AD15" w14:textId="37ABFBA9" w:rsidR="00241A72" w:rsidRPr="00922558" w:rsidRDefault="00241A72" w:rsidP="00241A72">
            <w:pPr>
              <w:widowControl w:val="0"/>
              <w:spacing w:line="240" w:lineRule="auto"/>
              <w:ind w:firstLineChars="0" w:firstLine="0"/>
              <w:jc w:val="center"/>
              <w:rPr>
                <w:b/>
                <w:bCs/>
                <w:sz w:val="21"/>
              </w:rPr>
            </w:pPr>
            <w:r w:rsidRPr="00A52B86">
              <w:rPr>
                <w:b/>
                <w:bCs/>
                <w:sz w:val="21"/>
              </w:rPr>
              <w:t>√</w:t>
            </w:r>
          </w:p>
        </w:tc>
      </w:tr>
      <w:tr w:rsidR="00241A72" w:rsidRPr="00922558" w14:paraId="073B2BEB" w14:textId="77777777" w:rsidTr="00B812AF">
        <w:trPr>
          <w:trHeight w:val="284"/>
          <w:jc w:val="center"/>
        </w:trPr>
        <w:tc>
          <w:tcPr>
            <w:tcW w:w="410" w:type="pct"/>
            <w:vAlign w:val="center"/>
          </w:tcPr>
          <w:p w14:paraId="4FB28CD4" w14:textId="77777777" w:rsidR="00241A72" w:rsidRPr="00922558" w:rsidRDefault="00241A72"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0FD19322" w14:textId="04109D55" w:rsidR="00241A72" w:rsidRPr="00922558" w:rsidRDefault="00241A72" w:rsidP="00241A72">
            <w:pPr>
              <w:widowControl w:val="0"/>
              <w:spacing w:line="240" w:lineRule="auto"/>
              <w:ind w:firstLineChars="0" w:firstLine="0"/>
              <w:jc w:val="left"/>
              <w:rPr>
                <w:kern w:val="0"/>
                <w:sz w:val="21"/>
              </w:rPr>
            </w:pPr>
            <w:r w:rsidRPr="00922558">
              <w:rPr>
                <w:sz w:val="21"/>
              </w:rPr>
              <w:t>控制室应远离主干道﹑强磁场</w:t>
            </w:r>
            <w:r w:rsidRPr="00922558">
              <w:rPr>
                <w:rFonts w:hint="eastAsia"/>
                <w:sz w:val="21"/>
              </w:rPr>
              <w:t>，</w:t>
            </w:r>
            <w:r w:rsidRPr="00922558">
              <w:rPr>
                <w:sz w:val="21"/>
              </w:rPr>
              <w:t>噪声源及振动设备。</w:t>
            </w:r>
          </w:p>
        </w:tc>
        <w:tc>
          <w:tcPr>
            <w:tcW w:w="905" w:type="pct"/>
            <w:vAlign w:val="center"/>
          </w:tcPr>
          <w:p w14:paraId="0C708842" w14:textId="77777777" w:rsidR="00241A72" w:rsidRPr="00922558" w:rsidRDefault="00241A72" w:rsidP="00241A72">
            <w:pPr>
              <w:spacing w:line="240" w:lineRule="auto"/>
              <w:ind w:firstLineChars="0" w:firstLine="0"/>
              <w:jc w:val="center"/>
              <w:rPr>
                <w:sz w:val="21"/>
              </w:rPr>
            </w:pPr>
            <w:r w:rsidRPr="00922558">
              <w:rPr>
                <w:sz w:val="21"/>
              </w:rPr>
              <w:t>GB/T50892-2013</w:t>
            </w:r>
          </w:p>
          <w:p w14:paraId="76064B53" w14:textId="54281403" w:rsidR="00241A72" w:rsidRPr="00922558" w:rsidRDefault="00241A72" w:rsidP="00241A72">
            <w:pPr>
              <w:spacing w:line="240" w:lineRule="auto"/>
              <w:ind w:firstLineChars="0" w:firstLine="0"/>
              <w:jc w:val="center"/>
              <w:rPr>
                <w:sz w:val="21"/>
              </w:rPr>
            </w:pPr>
            <w:r w:rsidRPr="00922558">
              <w:rPr>
                <w:sz w:val="21"/>
              </w:rPr>
              <w:t>8.1.5</w:t>
            </w:r>
          </w:p>
        </w:tc>
        <w:tc>
          <w:tcPr>
            <w:tcW w:w="1082" w:type="pct"/>
            <w:vAlign w:val="center"/>
          </w:tcPr>
          <w:p w14:paraId="6A84B665" w14:textId="5C774674" w:rsidR="00241A72" w:rsidRPr="00415C30" w:rsidRDefault="00241A72" w:rsidP="00241A72">
            <w:pPr>
              <w:widowControl w:val="0"/>
              <w:spacing w:line="240" w:lineRule="auto"/>
              <w:ind w:firstLineChars="0" w:firstLine="0"/>
              <w:rPr>
                <w:sz w:val="21"/>
              </w:rPr>
            </w:pPr>
            <w:r w:rsidRPr="00415C30">
              <w:rPr>
                <w:rFonts w:hint="eastAsia"/>
                <w:snapToGrid w:val="0"/>
                <w:color w:val="000000"/>
                <w:spacing w:val="-3"/>
                <w:kern w:val="0"/>
                <w:sz w:val="21"/>
              </w:rPr>
              <w:t>控制室位置符合要求。</w:t>
            </w:r>
          </w:p>
        </w:tc>
        <w:tc>
          <w:tcPr>
            <w:tcW w:w="380" w:type="pct"/>
            <w:vAlign w:val="center"/>
          </w:tcPr>
          <w:p w14:paraId="00563BA7" w14:textId="5BE2436E" w:rsidR="00241A72" w:rsidRPr="00922558" w:rsidRDefault="00241A72" w:rsidP="00241A72">
            <w:pPr>
              <w:widowControl w:val="0"/>
              <w:spacing w:line="240" w:lineRule="auto"/>
              <w:ind w:firstLineChars="0" w:firstLine="0"/>
              <w:jc w:val="center"/>
              <w:rPr>
                <w:b/>
                <w:bCs/>
                <w:sz w:val="21"/>
              </w:rPr>
            </w:pPr>
            <w:r w:rsidRPr="00A52B86">
              <w:rPr>
                <w:b/>
                <w:bCs/>
                <w:sz w:val="21"/>
              </w:rPr>
              <w:t>√</w:t>
            </w:r>
          </w:p>
        </w:tc>
      </w:tr>
      <w:tr w:rsidR="00241A72" w:rsidRPr="00922558" w14:paraId="3CB77901" w14:textId="77777777" w:rsidTr="00B812AF">
        <w:trPr>
          <w:trHeight w:val="284"/>
          <w:jc w:val="center"/>
        </w:trPr>
        <w:tc>
          <w:tcPr>
            <w:tcW w:w="410" w:type="pct"/>
            <w:vAlign w:val="center"/>
          </w:tcPr>
          <w:p w14:paraId="00B4C616" w14:textId="77777777" w:rsidR="00241A72" w:rsidRPr="00922558" w:rsidRDefault="00241A72"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321FDAD0" w14:textId="65A9F07B" w:rsidR="00241A72" w:rsidRPr="00922558" w:rsidRDefault="00241A72" w:rsidP="00241A72">
            <w:pPr>
              <w:widowControl w:val="0"/>
              <w:spacing w:line="240" w:lineRule="auto"/>
              <w:ind w:firstLineChars="0" w:firstLine="0"/>
              <w:jc w:val="left"/>
              <w:rPr>
                <w:sz w:val="21"/>
              </w:rPr>
            </w:pPr>
            <w:r w:rsidRPr="00922558">
              <w:rPr>
                <w:sz w:val="21"/>
              </w:rPr>
              <w:t>控制室不宜与变压器间、鼓风机间、压缩机间、输油泵房、化学药品仓库相邻。</w:t>
            </w:r>
          </w:p>
        </w:tc>
        <w:tc>
          <w:tcPr>
            <w:tcW w:w="905" w:type="pct"/>
            <w:vAlign w:val="center"/>
          </w:tcPr>
          <w:p w14:paraId="437B85B6" w14:textId="77777777" w:rsidR="00241A72" w:rsidRPr="00922558" w:rsidRDefault="00241A72" w:rsidP="00241A72">
            <w:pPr>
              <w:spacing w:line="240" w:lineRule="auto"/>
              <w:ind w:firstLineChars="0" w:firstLine="0"/>
              <w:jc w:val="center"/>
              <w:rPr>
                <w:sz w:val="21"/>
              </w:rPr>
            </w:pPr>
            <w:r w:rsidRPr="00922558">
              <w:rPr>
                <w:sz w:val="21"/>
              </w:rPr>
              <w:t>GB/T50892-2013</w:t>
            </w:r>
          </w:p>
          <w:p w14:paraId="0B1A2679" w14:textId="74C56796" w:rsidR="00241A72" w:rsidRPr="00922558" w:rsidRDefault="00241A72" w:rsidP="00241A72">
            <w:pPr>
              <w:spacing w:line="240" w:lineRule="auto"/>
              <w:ind w:firstLineChars="0" w:firstLine="0"/>
              <w:jc w:val="center"/>
              <w:rPr>
                <w:sz w:val="21"/>
              </w:rPr>
            </w:pPr>
            <w:r w:rsidRPr="00922558">
              <w:rPr>
                <w:sz w:val="21"/>
              </w:rPr>
              <w:t>8.1.6</w:t>
            </w:r>
          </w:p>
        </w:tc>
        <w:tc>
          <w:tcPr>
            <w:tcW w:w="1082" w:type="pct"/>
            <w:vAlign w:val="center"/>
          </w:tcPr>
          <w:p w14:paraId="0542A4D3" w14:textId="66D6B165" w:rsidR="00241A72" w:rsidRPr="00415C30" w:rsidRDefault="00241A72" w:rsidP="00241A72">
            <w:pPr>
              <w:widowControl w:val="0"/>
              <w:spacing w:line="240" w:lineRule="auto"/>
              <w:ind w:firstLineChars="0" w:firstLine="0"/>
              <w:rPr>
                <w:sz w:val="21"/>
              </w:rPr>
            </w:pPr>
            <w:r w:rsidRPr="00415C30">
              <w:rPr>
                <w:rFonts w:hint="eastAsia"/>
                <w:snapToGrid w:val="0"/>
                <w:color w:val="000000"/>
                <w:spacing w:val="-3"/>
                <w:kern w:val="0"/>
                <w:sz w:val="21"/>
              </w:rPr>
              <w:t>现场检查平面布置，符合要求。</w:t>
            </w:r>
          </w:p>
        </w:tc>
        <w:tc>
          <w:tcPr>
            <w:tcW w:w="380" w:type="pct"/>
            <w:vAlign w:val="center"/>
          </w:tcPr>
          <w:p w14:paraId="68B9D89A" w14:textId="1241C647" w:rsidR="00241A72" w:rsidRPr="00922558" w:rsidRDefault="00241A72" w:rsidP="00241A72">
            <w:pPr>
              <w:widowControl w:val="0"/>
              <w:spacing w:line="240" w:lineRule="auto"/>
              <w:ind w:firstLineChars="0" w:firstLine="0"/>
              <w:jc w:val="center"/>
              <w:rPr>
                <w:b/>
                <w:bCs/>
                <w:sz w:val="21"/>
              </w:rPr>
            </w:pPr>
            <w:r w:rsidRPr="00A52B86">
              <w:rPr>
                <w:b/>
                <w:bCs/>
                <w:sz w:val="21"/>
              </w:rPr>
              <w:t>√</w:t>
            </w:r>
          </w:p>
        </w:tc>
      </w:tr>
      <w:tr w:rsidR="00241A72" w:rsidRPr="00922558" w14:paraId="33C69515" w14:textId="77777777" w:rsidTr="00B812AF">
        <w:trPr>
          <w:trHeight w:val="284"/>
          <w:jc w:val="center"/>
        </w:trPr>
        <w:tc>
          <w:tcPr>
            <w:tcW w:w="410" w:type="pct"/>
            <w:vAlign w:val="center"/>
          </w:tcPr>
          <w:p w14:paraId="5961F072" w14:textId="77777777" w:rsidR="00241A72" w:rsidRPr="00922558" w:rsidRDefault="00241A72"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1D52294C" w14:textId="64520F88" w:rsidR="00241A72" w:rsidRPr="00922558" w:rsidRDefault="00241A72" w:rsidP="00241A72">
            <w:pPr>
              <w:widowControl w:val="0"/>
              <w:spacing w:line="240" w:lineRule="auto"/>
              <w:ind w:firstLineChars="0" w:firstLine="0"/>
              <w:jc w:val="left"/>
              <w:rPr>
                <w:sz w:val="21"/>
              </w:rPr>
            </w:pPr>
            <w:r w:rsidRPr="00922558">
              <w:rPr>
                <w:sz w:val="21"/>
              </w:rPr>
              <w:t>控制室的耐火等级不应低于</w:t>
            </w:r>
            <w:r w:rsidRPr="00922558">
              <w:rPr>
                <w:sz w:val="21"/>
              </w:rPr>
              <w:t>2</w:t>
            </w:r>
            <w:r w:rsidRPr="00922558">
              <w:rPr>
                <w:sz w:val="21"/>
              </w:rPr>
              <w:t>级。当控制室的长度超过</w:t>
            </w:r>
            <w:r w:rsidRPr="00922558">
              <w:rPr>
                <w:sz w:val="21"/>
              </w:rPr>
              <w:t>l2m</w:t>
            </w:r>
            <w:r w:rsidRPr="00922558">
              <w:rPr>
                <w:sz w:val="21"/>
              </w:rPr>
              <w:t>或面积大于</w:t>
            </w:r>
            <w:r w:rsidRPr="00922558">
              <w:rPr>
                <w:sz w:val="21"/>
              </w:rPr>
              <w:t>100m</w:t>
            </w:r>
            <w:r w:rsidRPr="00922558">
              <w:rPr>
                <w:sz w:val="21"/>
                <w:vertAlign w:val="superscript"/>
              </w:rPr>
              <w:t>2</w:t>
            </w:r>
            <w:r w:rsidRPr="00922558">
              <w:rPr>
                <w:sz w:val="21"/>
              </w:rPr>
              <w:t>时，出入口不应少于</w:t>
            </w:r>
            <w:r w:rsidRPr="00922558">
              <w:rPr>
                <w:sz w:val="21"/>
              </w:rPr>
              <w:t>2</w:t>
            </w:r>
            <w:r w:rsidRPr="00922558">
              <w:rPr>
                <w:sz w:val="21"/>
              </w:rPr>
              <w:t>个</w:t>
            </w:r>
            <w:r w:rsidRPr="00922558">
              <w:rPr>
                <w:rFonts w:hint="eastAsia"/>
                <w:sz w:val="21"/>
              </w:rPr>
              <w:t>。</w:t>
            </w:r>
          </w:p>
        </w:tc>
        <w:tc>
          <w:tcPr>
            <w:tcW w:w="905" w:type="pct"/>
            <w:vAlign w:val="center"/>
          </w:tcPr>
          <w:p w14:paraId="3B2ACA7E" w14:textId="77777777" w:rsidR="00241A72" w:rsidRPr="00922558" w:rsidRDefault="00241A72" w:rsidP="00241A72">
            <w:pPr>
              <w:spacing w:line="240" w:lineRule="auto"/>
              <w:ind w:firstLineChars="0" w:firstLine="0"/>
              <w:jc w:val="center"/>
              <w:rPr>
                <w:sz w:val="21"/>
              </w:rPr>
            </w:pPr>
            <w:r w:rsidRPr="00922558">
              <w:rPr>
                <w:sz w:val="21"/>
              </w:rPr>
              <w:t>GB/T50892-2013</w:t>
            </w:r>
          </w:p>
          <w:p w14:paraId="740700F4" w14:textId="73A727CD" w:rsidR="00241A72" w:rsidRPr="00922558" w:rsidRDefault="00241A72" w:rsidP="00241A72">
            <w:pPr>
              <w:spacing w:line="240" w:lineRule="auto"/>
              <w:ind w:firstLineChars="0" w:firstLine="0"/>
              <w:jc w:val="center"/>
              <w:rPr>
                <w:sz w:val="21"/>
              </w:rPr>
            </w:pPr>
            <w:r w:rsidRPr="00922558">
              <w:rPr>
                <w:sz w:val="21"/>
              </w:rPr>
              <w:t>8.3.1</w:t>
            </w:r>
          </w:p>
        </w:tc>
        <w:tc>
          <w:tcPr>
            <w:tcW w:w="1082" w:type="pct"/>
            <w:vAlign w:val="center"/>
          </w:tcPr>
          <w:p w14:paraId="4BBC8142" w14:textId="5560670D" w:rsidR="00241A72" w:rsidRPr="00415C30" w:rsidRDefault="00241A72" w:rsidP="00241A72">
            <w:pPr>
              <w:widowControl w:val="0"/>
              <w:spacing w:line="240" w:lineRule="auto"/>
              <w:ind w:firstLineChars="0" w:firstLine="0"/>
              <w:rPr>
                <w:sz w:val="21"/>
              </w:rPr>
            </w:pPr>
            <w:r w:rsidRPr="00415C30">
              <w:rPr>
                <w:rFonts w:hint="eastAsia"/>
                <w:snapToGrid w:val="0"/>
                <w:color w:val="000000"/>
                <w:spacing w:val="-3"/>
                <w:kern w:val="0"/>
                <w:sz w:val="21"/>
              </w:rPr>
              <w:t>符合要求。</w:t>
            </w:r>
          </w:p>
        </w:tc>
        <w:tc>
          <w:tcPr>
            <w:tcW w:w="380" w:type="pct"/>
            <w:vAlign w:val="center"/>
          </w:tcPr>
          <w:p w14:paraId="19B79B1E" w14:textId="00605A2E" w:rsidR="00241A72" w:rsidRPr="00922558" w:rsidRDefault="00241A72" w:rsidP="00241A72">
            <w:pPr>
              <w:widowControl w:val="0"/>
              <w:spacing w:line="240" w:lineRule="auto"/>
              <w:ind w:firstLineChars="0" w:firstLine="0"/>
              <w:jc w:val="center"/>
              <w:rPr>
                <w:b/>
                <w:bCs/>
                <w:sz w:val="21"/>
              </w:rPr>
            </w:pPr>
            <w:r w:rsidRPr="00A52B86">
              <w:rPr>
                <w:b/>
                <w:bCs/>
                <w:sz w:val="21"/>
              </w:rPr>
              <w:t>√</w:t>
            </w:r>
          </w:p>
        </w:tc>
      </w:tr>
      <w:tr w:rsidR="00241A72" w:rsidRPr="00922558" w14:paraId="06EEA3F1" w14:textId="77777777" w:rsidTr="00B812AF">
        <w:trPr>
          <w:trHeight w:val="284"/>
          <w:jc w:val="center"/>
        </w:trPr>
        <w:tc>
          <w:tcPr>
            <w:tcW w:w="410" w:type="pct"/>
            <w:vAlign w:val="center"/>
          </w:tcPr>
          <w:p w14:paraId="31599087" w14:textId="77777777" w:rsidR="00241A72" w:rsidRPr="00922558" w:rsidRDefault="00241A72"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540A4902" w14:textId="0C14190A" w:rsidR="00241A72" w:rsidRPr="00922558" w:rsidRDefault="00241A72" w:rsidP="00241A72">
            <w:pPr>
              <w:widowControl w:val="0"/>
              <w:spacing w:line="240" w:lineRule="auto"/>
              <w:ind w:firstLineChars="0" w:firstLine="0"/>
              <w:jc w:val="left"/>
              <w:rPr>
                <w:sz w:val="21"/>
              </w:rPr>
            </w:pPr>
            <w:r w:rsidRPr="00922558">
              <w:rPr>
                <w:sz w:val="21"/>
              </w:rPr>
              <w:t>控制室朝向有爆炸危险的工艺装置区侧的墙面上不应设置门窗及洞口。</w:t>
            </w:r>
          </w:p>
        </w:tc>
        <w:tc>
          <w:tcPr>
            <w:tcW w:w="905" w:type="pct"/>
            <w:vAlign w:val="center"/>
          </w:tcPr>
          <w:p w14:paraId="7A1148DB" w14:textId="77777777" w:rsidR="00241A72" w:rsidRPr="00922558" w:rsidRDefault="00241A72" w:rsidP="00241A72">
            <w:pPr>
              <w:spacing w:line="240" w:lineRule="auto"/>
              <w:ind w:firstLineChars="0" w:firstLine="0"/>
              <w:jc w:val="center"/>
              <w:rPr>
                <w:sz w:val="21"/>
              </w:rPr>
            </w:pPr>
            <w:r w:rsidRPr="00922558">
              <w:rPr>
                <w:sz w:val="21"/>
              </w:rPr>
              <w:t>GB/T50892-2013</w:t>
            </w:r>
          </w:p>
          <w:p w14:paraId="299FB3E2" w14:textId="0424EA8E" w:rsidR="00241A72" w:rsidRPr="00922558" w:rsidRDefault="00241A72" w:rsidP="00241A72">
            <w:pPr>
              <w:spacing w:line="240" w:lineRule="auto"/>
              <w:ind w:firstLineChars="0" w:firstLine="0"/>
              <w:jc w:val="center"/>
              <w:rPr>
                <w:sz w:val="21"/>
              </w:rPr>
            </w:pPr>
            <w:r w:rsidRPr="00922558">
              <w:rPr>
                <w:sz w:val="21"/>
              </w:rPr>
              <w:t>8.3.3</w:t>
            </w:r>
          </w:p>
        </w:tc>
        <w:tc>
          <w:tcPr>
            <w:tcW w:w="1082" w:type="pct"/>
            <w:vAlign w:val="center"/>
          </w:tcPr>
          <w:p w14:paraId="6EC4BCFD" w14:textId="6E5E451F" w:rsidR="00241A72" w:rsidRPr="00415C30" w:rsidRDefault="00241A72" w:rsidP="00241A72">
            <w:pPr>
              <w:widowControl w:val="0"/>
              <w:spacing w:line="240" w:lineRule="auto"/>
              <w:ind w:firstLineChars="0" w:firstLine="0"/>
              <w:rPr>
                <w:sz w:val="21"/>
              </w:rPr>
            </w:pPr>
            <w:r w:rsidRPr="00415C30">
              <w:rPr>
                <w:rFonts w:hint="eastAsia"/>
                <w:snapToGrid w:val="0"/>
                <w:color w:val="000000"/>
                <w:spacing w:val="-3"/>
                <w:kern w:val="0"/>
                <w:sz w:val="21"/>
              </w:rPr>
              <w:t>符合要求。</w:t>
            </w:r>
          </w:p>
        </w:tc>
        <w:tc>
          <w:tcPr>
            <w:tcW w:w="380" w:type="pct"/>
            <w:vAlign w:val="center"/>
          </w:tcPr>
          <w:p w14:paraId="0C933897" w14:textId="0B7035A9" w:rsidR="00241A72" w:rsidRPr="00922558" w:rsidRDefault="00241A72" w:rsidP="00241A72">
            <w:pPr>
              <w:widowControl w:val="0"/>
              <w:spacing w:line="240" w:lineRule="auto"/>
              <w:ind w:firstLineChars="0" w:firstLine="0"/>
              <w:jc w:val="center"/>
              <w:rPr>
                <w:b/>
                <w:bCs/>
                <w:sz w:val="21"/>
              </w:rPr>
            </w:pPr>
            <w:r w:rsidRPr="00A52B86">
              <w:rPr>
                <w:b/>
                <w:bCs/>
                <w:sz w:val="21"/>
              </w:rPr>
              <w:t>√</w:t>
            </w:r>
          </w:p>
        </w:tc>
      </w:tr>
      <w:tr w:rsidR="00241A72" w:rsidRPr="00922558" w14:paraId="3FA3FA21" w14:textId="77777777" w:rsidTr="00B812AF">
        <w:trPr>
          <w:trHeight w:val="284"/>
          <w:jc w:val="center"/>
        </w:trPr>
        <w:tc>
          <w:tcPr>
            <w:tcW w:w="410" w:type="pct"/>
            <w:vAlign w:val="center"/>
          </w:tcPr>
          <w:p w14:paraId="2B387CEF" w14:textId="77777777" w:rsidR="00241A72" w:rsidRPr="00922558" w:rsidRDefault="00241A72"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311DB803" w14:textId="10BF9CB5" w:rsidR="00241A72" w:rsidRPr="00922558" w:rsidRDefault="00241A72" w:rsidP="00241A72">
            <w:pPr>
              <w:widowControl w:val="0"/>
              <w:spacing w:line="240" w:lineRule="auto"/>
              <w:ind w:firstLineChars="0" w:firstLine="0"/>
              <w:jc w:val="left"/>
              <w:rPr>
                <w:sz w:val="21"/>
              </w:rPr>
            </w:pPr>
            <w:r w:rsidRPr="00922558">
              <w:rPr>
                <w:sz w:val="21"/>
              </w:rPr>
              <w:t>控制室应设置消防和通信设施。</w:t>
            </w:r>
          </w:p>
        </w:tc>
        <w:tc>
          <w:tcPr>
            <w:tcW w:w="905" w:type="pct"/>
            <w:vAlign w:val="center"/>
          </w:tcPr>
          <w:p w14:paraId="21EB81A1" w14:textId="77777777" w:rsidR="00241A72" w:rsidRPr="00922558" w:rsidRDefault="00241A72" w:rsidP="00241A72">
            <w:pPr>
              <w:spacing w:line="240" w:lineRule="auto"/>
              <w:ind w:firstLineChars="0" w:firstLine="0"/>
              <w:jc w:val="center"/>
              <w:rPr>
                <w:sz w:val="21"/>
              </w:rPr>
            </w:pPr>
            <w:r w:rsidRPr="00922558">
              <w:rPr>
                <w:sz w:val="21"/>
              </w:rPr>
              <w:t>GB/T50892-2013</w:t>
            </w:r>
          </w:p>
          <w:p w14:paraId="5C29271A" w14:textId="62D8C7F7" w:rsidR="00241A72" w:rsidRPr="00922558" w:rsidRDefault="00241A72" w:rsidP="00241A72">
            <w:pPr>
              <w:spacing w:line="240" w:lineRule="auto"/>
              <w:ind w:firstLineChars="0" w:firstLine="0"/>
              <w:jc w:val="center"/>
              <w:rPr>
                <w:sz w:val="21"/>
              </w:rPr>
            </w:pPr>
            <w:r w:rsidRPr="00922558">
              <w:rPr>
                <w:sz w:val="21"/>
              </w:rPr>
              <w:t>8.3.9</w:t>
            </w:r>
          </w:p>
        </w:tc>
        <w:tc>
          <w:tcPr>
            <w:tcW w:w="1082" w:type="pct"/>
            <w:vAlign w:val="center"/>
          </w:tcPr>
          <w:p w14:paraId="31CDEC62" w14:textId="318EA994" w:rsidR="00241A72" w:rsidRPr="00415C30" w:rsidRDefault="00241A72" w:rsidP="00241A72">
            <w:pPr>
              <w:widowControl w:val="0"/>
              <w:spacing w:line="240" w:lineRule="auto"/>
              <w:ind w:firstLineChars="0" w:firstLine="0"/>
              <w:rPr>
                <w:sz w:val="21"/>
              </w:rPr>
            </w:pPr>
            <w:r w:rsidRPr="00415C30">
              <w:rPr>
                <w:rFonts w:hint="eastAsia"/>
                <w:snapToGrid w:val="0"/>
                <w:color w:val="000000"/>
                <w:spacing w:val="-3"/>
                <w:kern w:val="0"/>
                <w:sz w:val="21"/>
              </w:rPr>
              <w:t>控制室设有消防和通信设施。</w:t>
            </w:r>
          </w:p>
        </w:tc>
        <w:tc>
          <w:tcPr>
            <w:tcW w:w="380" w:type="pct"/>
            <w:vAlign w:val="center"/>
          </w:tcPr>
          <w:p w14:paraId="43F24092" w14:textId="6AC7488B" w:rsidR="00241A72" w:rsidRPr="00922558" w:rsidRDefault="00241A72" w:rsidP="00241A72">
            <w:pPr>
              <w:widowControl w:val="0"/>
              <w:spacing w:line="240" w:lineRule="auto"/>
              <w:ind w:firstLineChars="0" w:firstLine="0"/>
              <w:jc w:val="center"/>
              <w:rPr>
                <w:b/>
                <w:bCs/>
                <w:sz w:val="21"/>
              </w:rPr>
            </w:pPr>
            <w:r w:rsidRPr="00A52B86">
              <w:rPr>
                <w:b/>
                <w:bCs/>
                <w:sz w:val="21"/>
              </w:rPr>
              <w:t>√</w:t>
            </w:r>
          </w:p>
        </w:tc>
      </w:tr>
      <w:tr w:rsidR="00241A72" w:rsidRPr="00922558" w14:paraId="1C7C10EA" w14:textId="77777777" w:rsidTr="00B812AF">
        <w:trPr>
          <w:trHeight w:val="284"/>
          <w:jc w:val="center"/>
        </w:trPr>
        <w:tc>
          <w:tcPr>
            <w:tcW w:w="410" w:type="pct"/>
            <w:vAlign w:val="center"/>
          </w:tcPr>
          <w:p w14:paraId="41002F87" w14:textId="77777777" w:rsidR="00241A72" w:rsidRPr="00922558" w:rsidRDefault="00241A72"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3F2C1DD8" w14:textId="5EA19382" w:rsidR="00241A72" w:rsidRPr="00922558" w:rsidRDefault="00241A72" w:rsidP="00241A72">
            <w:pPr>
              <w:widowControl w:val="0"/>
              <w:spacing w:line="240" w:lineRule="auto"/>
              <w:ind w:firstLineChars="0" w:firstLine="0"/>
              <w:jc w:val="left"/>
              <w:rPr>
                <w:sz w:val="21"/>
              </w:rPr>
            </w:pPr>
            <w:r w:rsidRPr="00922558">
              <w:rPr>
                <w:sz w:val="21"/>
              </w:rPr>
              <w:t>各种测量仪表的取源部件、法兰、仪表阀门、引压导管和连接部件应无渗漏。</w:t>
            </w:r>
          </w:p>
        </w:tc>
        <w:tc>
          <w:tcPr>
            <w:tcW w:w="905" w:type="pct"/>
            <w:vAlign w:val="center"/>
          </w:tcPr>
          <w:p w14:paraId="77A4CC66" w14:textId="77777777" w:rsidR="00241A72" w:rsidRPr="00922558" w:rsidRDefault="00241A72" w:rsidP="00241A72">
            <w:pPr>
              <w:spacing w:line="240" w:lineRule="auto"/>
              <w:ind w:firstLineChars="0" w:firstLine="0"/>
              <w:jc w:val="center"/>
              <w:rPr>
                <w:sz w:val="21"/>
              </w:rPr>
            </w:pPr>
            <w:r w:rsidRPr="00922558">
              <w:rPr>
                <w:sz w:val="21"/>
              </w:rPr>
              <w:t>SY/T6069-2020</w:t>
            </w:r>
          </w:p>
          <w:p w14:paraId="1A81AC1B" w14:textId="08424DA9" w:rsidR="00241A72" w:rsidRPr="00922558" w:rsidRDefault="00241A72" w:rsidP="00241A72">
            <w:pPr>
              <w:spacing w:line="240" w:lineRule="auto"/>
              <w:ind w:firstLineChars="0" w:firstLine="0"/>
              <w:jc w:val="center"/>
              <w:rPr>
                <w:sz w:val="21"/>
              </w:rPr>
            </w:pPr>
            <w:r w:rsidRPr="00922558">
              <w:rPr>
                <w:sz w:val="21"/>
              </w:rPr>
              <w:t>3.1.4</w:t>
            </w:r>
          </w:p>
        </w:tc>
        <w:tc>
          <w:tcPr>
            <w:tcW w:w="1082" w:type="pct"/>
            <w:vAlign w:val="center"/>
          </w:tcPr>
          <w:p w14:paraId="7BB449F8" w14:textId="490C5B39" w:rsidR="00241A72" w:rsidRPr="00415C30" w:rsidRDefault="00241A72" w:rsidP="00241A72">
            <w:pPr>
              <w:widowControl w:val="0"/>
              <w:spacing w:line="240" w:lineRule="auto"/>
              <w:ind w:firstLineChars="0" w:firstLine="0"/>
              <w:rPr>
                <w:sz w:val="21"/>
              </w:rPr>
            </w:pPr>
            <w:r w:rsidRPr="00415C30">
              <w:rPr>
                <w:rFonts w:hint="eastAsia"/>
                <w:snapToGrid w:val="0"/>
                <w:color w:val="000000"/>
                <w:spacing w:val="-3"/>
                <w:kern w:val="0"/>
                <w:sz w:val="21"/>
              </w:rPr>
              <w:t>均无渗漏。</w:t>
            </w:r>
          </w:p>
        </w:tc>
        <w:tc>
          <w:tcPr>
            <w:tcW w:w="380" w:type="pct"/>
            <w:vAlign w:val="center"/>
          </w:tcPr>
          <w:p w14:paraId="4E8697D8" w14:textId="7A36F4E5" w:rsidR="00241A72" w:rsidRPr="00922558" w:rsidRDefault="00241A72" w:rsidP="00241A72">
            <w:pPr>
              <w:widowControl w:val="0"/>
              <w:spacing w:line="240" w:lineRule="auto"/>
              <w:ind w:firstLineChars="0" w:firstLine="0"/>
              <w:jc w:val="center"/>
              <w:rPr>
                <w:b/>
                <w:bCs/>
                <w:sz w:val="21"/>
              </w:rPr>
            </w:pPr>
            <w:r w:rsidRPr="00A52B86">
              <w:rPr>
                <w:b/>
                <w:bCs/>
                <w:sz w:val="21"/>
              </w:rPr>
              <w:t>√</w:t>
            </w:r>
          </w:p>
        </w:tc>
      </w:tr>
      <w:tr w:rsidR="00241A72" w:rsidRPr="00922558" w14:paraId="51982F3B" w14:textId="77777777" w:rsidTr="00B812AF">
        <w:trPr>
          <w:trHeight w:val="284"/>
          <w:jc w:val="center"/>
        </w:trPr>
        <w:tc>
          <w:tcPr>
            <w:tcW w:w="410" w:type="pct"/>
            <w:vAlign w:val="center"/>
          </w:tcPr>
          <w:p w14:paraId="22352556" w14:textId="77777777" w:rsidR="00241A72" w:rsidRPr="00922558" w:rsidRDefault="00241A72"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6BE611FB" w14:textId="5658C2A0" w:rsidR="00241A72" w:rsidRPr="00922558" w:rsidRDefault="00241A72" w:rsidP="00241A72">
            <w:pPr>
              <w:widowControl w:val="0"/>
              <w:spacing w:line="240" w:lineRule="auto"/>
              <w:ind w:firstLineChars="0" w:firstLine="0"/>
              <w:jc w:val="left"/>
              <w:rPr>
                <w:sz w:val="21"/>
              </w:rPr>
            </w:pPr>
            <w:r w:rsidRPr="00922558">
              <w:rPr>
                <w:sz w:val="21"/>
              </w:rPr>
              <w:t>各种指针式仪表的表盘分度线、数字和其他标志应清晰完整；各部件完整，无锈蚀、无松动和无渗漏。</w:t>
            </w:r>
          </w:p>
        </w:tc>
        <w:tc>
          <w:tcPr>
            <w:tcW w:w="905" w:type="pct"/>
            <w:vAlign w:val="center"/>
          </w:tcPr>
          <w:p w14:paraId="262F45F3" w14:textId="77777777" w:rsidR="00241A72" w:rsidRPr="00922558" w:rsidRDefault="00241A72" w:rsidP="00241A72">
            <w:pPr>
              <w:spacing w:line="240" w:lineRule="auto"/>
              <w:ind w:firstLineChars="0" w:firstLine="0"/>
              <w:jc w:val="center"/>
              <w:rPr>
                <w:sz w:val="21"/>
              </w:rPr>
            </w:pPr>
            <w:r w:rsidRPr="00922558">
              <w:rPr>
                <w:sz w:val="21"/>
              </w:rPr>
              <w:t>SY/T6069-2020</w:t>
            </w:r>
          </w:p>
          <w:p w14:paraId="744CBDCC" w14:textId="7E9B3C3D" w:rsidR="00241A72" w:rsidRPr="00922558" w:rsidRDefault="00241A72" w:rsidP="00241A72">
            <w:pPr>
              <w:spacing w:line="240" w:lineRule="auto"/>
              <w:ind w:firstLineChars="0" w:firstLine="0"/>
              <w:jc w:val="center"/>
              <w:rPr>
                <w:sz w:val="21"/>
              </w:rPr>
            </w:pPr>
            <w:r w:rsidRPr="00922558">
              <w:rPr>
                <w:sz w:val="21"/>
              </w:rPr>
              <w:t>3.1.5</w:t>
            </w:r>
          </w:p>
        </w:tc>
        <w:tc>
          <w:tcPr>
            <w:tcW w:w="1082" w:type="pct"/>
            <w:vAlign w:val="center"/>
          </w:tcPr>
          <w:p w14:paraId="3F1A1F70" w14:textId="7A1465FB" w:rsidR="00241A72" w:rsidRPr="00415C30" w:rsidRDefault="00241A72" w:rsidP="00241A72">
            <w:pPr>
              <w:widowControl w:val="0"/>
              <w:spacing w:line="240" w:lineRule="auto"/>
              <w:ind w:firstLineChars="0" w:firstLine="0"/>
              <w:rPr>
                <w:sz w:val="21"/>
              </w:rPr>
            </w:pPr>
            <w:r w:rsidRPr="00415C30">
              <w:rPr>
                <w:rFonts w:hint="eastAsia"/>
                <w:snapToGrid w:val="0"/>
                <w:color w:val="000000"/>
                <w:spacing w:val="-3"/>
                <w:kern w:val="0"/>
                <w:sz w:val="21"/>
              </w:rPr>
              <w:t>表盘清晰完整，无锈蚀松动。</w:t>
            </w:r>
          </w:p>
        </w:tc>
        <w:tc>
          <w:tcPr>
            <w:tcW w:w="380" w:type="pct"/>
            <w:vAlign w:val="center"/>
          </w:tcPr>
          <w:p w14:paraId="6834EDEB" w14:textId="295DE237" w:rsidR="00241A72" w:rsidRPr="00922558" w:rsidRDefault="00241A72" w:rsidP="00241A72">
            <w:pPr>
              <w:widowControl w:val="0"/>
              <w:spacing w:line="240" w:lineRule="auto"/>
              <w:ind w:firstLineChars="0" w:firstLine="0"/>
              <w:jc w:val="center"/>
              <w:rPr>
                <w:b/>
                <w:bCs/>
                <w:sz w:val="21"/>
              </w:rPr>
            </w:pPr>
            <w:r w:rsidRPr="00A52B86">
              <w:rPr>
                <w:b/>
                <w:bCs/>
                <w:sz w:val="21"/>
              </w:rPr>
              <w:t>√</w:t>
            </w:r>
          </w:p>
        </w:tc>
      </w:tr>
      <w:tr w:rsidR="00241A72" w:rsidRPr="00922558" w14:paraId="2A5CB84F" w14:textId="77777777" w:rsidTr="00B812AF">
        <w:trPr>
          <w:trHeight w:val="284"/>
          <w:jc w:val="center"/>
        </w:trPr>
        <w:tc>
          <w:tcPr>
            <w:tcW w:w="410" w:type="pct"/>
            <w:vAlign w:val="center"/>
          </w:tcPr>
          <w:p w14:paraId="29A4E74A" w14:textId="77777777" w:rsidR="00241A72" w:rsidRPr="00922558" w:rsidRDefault="00241A72"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3649B882" w14:textId="4217653F" w:rsidR="00241A72" w:rsidRPr="00922558" w:rsidRDefault="00241A72" w:rsidP="00241A72">
            <w:pPr>
              <w:widowControl w:val="0"/>
              <w:spacing w:line="240" w:lineRule="auto"/>
              <w:ind w:firstLineChars="0" w:firstLine="0"/>
              <w:jc w:val="left"/>
              <w:rPr>
                <w:sz w:val="21"/>
              </w:rPr>
            </w:pPr>
            <w:r w:rsidRPr="00922558">
              <w:rPr>
                <w:sz w:val="21"/>
              </w:rPr>
              <w:t>各种测量仪表的就地显示屏应显示清晰，无乱码和叠字现象。</w:t>
            </w:r>
          </w:p>
        </w:tc>
        <w:tc>
          <w:tcPr>
            <w:tcW w:w="905" w:type="pct"/>
            <w:vAlign w:val="center"/>
          </w:tcPr>
          <w:p w14:paraId="169404B8" w14:textId="77777777" w:rsidR="00241A72" w:rsidRPr="00922558" w:rsidRDefault="00241A72" w:rsidP="00241A72">
            <w:pPr>
              <w:spacing w:line="240" w:lineRule="auto"/>
              <w:ind w:firstLineChars="0" w:firstLine="0"/>
              <w:jc w:val="center"/>
              <w:rPr>
                <w:sz w:val="21"/>
              </w:rPr>
            </w:pPr>
            <w:r w:rsidRPr="00922558">
              <w:rPr>
                <w:sz w:val="21"/>
              </w:rPr>
              <w:t>SY/T6069-2020</w:t>
            </w:r>
          </w:p>
          <w:p w14:paraId="453816A9" w14:textId="4785D0B9" w:rsidR="00241A72" w:rsidRPr="00922558" w:rsidRDefault="00241A72" w:rsidP="00241A72">
            <w:pPr>
              <w:spacing w:line="240" w:lineRule="auto"/>
              <w:ind w:firstLineChars="0" w:firstLine="0"/>
              <w:jc w:val="center"/>
              <w:rPr>
                <w:sz w:val="21"/>
              </w:rPr>
            </w:pPr>
            <w:r w:rsidRPr="00922558">
              <w:rPr>
                <w:sz w:val="21"/>
              </w:rPr>
              <w:t>3.1.6</w:t>
            </w:r>
          </w:p>
        </w:tc>
        <w:tc>
          <w:tcPr>
            <w:tcW w:w="1082" w:type="pct"/>
            <w:vAlign w:val="center"/>
          </w:tcPr>
          <w:p w14:paraId="13CA3D85" w14:textId="4B601014" w:rsidR="00241A72" w:rsidRPr="00415C30" w:rsidRDefault="00241A72" w:rsidP="00241A72">
            <w:pPr>
              <w:widowControl w:val="0"/>
              <w:spacing w:line="240" w:lineRule="auto"/>
              <w:ind w:firstLineChars="0" w:firstLine="0"/>
              <w:rPr>
                <w:sz w:val="21"/>
              </w:rPr>
            </w:pPr>
            <w:r w:rsidRPr="00415C30">
              <w:rPr>
                <w:rFonts w:hint="eastAsia"/>
                <w:snapToGrid w:val="0"/>
                <w:color w:val="000000"/>
                <w:spacing w:val="-3"/>
                <w:kern w:val="0"/>
                <w:sz w:val="21"/>
              </w:rPr>
              <w:t>显示屏显示清晰。</w:t>
            </w:r>
          </w:p>
        </w:tc>
        <w:tc>
          <w:tcPr>
            <w:tcW w:w="380" w:type="pct"/>
            <w:vAlign w:val="center"/>
          </w:tcPr>
          <w:p w14:paraId="50A6CEEA" w14:textId="11BC168C" w:rsidR="00241A72" w:rsidRPr="00922558" w:rsidRDefault="00241A72" w:rsidP="00241A72">
            <w:pPr>
              <w:widowControl w:val="0"/>
              <w:spacing w:line="240" w:lineRule="auto"/>
              <w:ind w:firstLineChars="0" w:firstLine="0"/>
              <w:jc w:val="center"/>
              <w:rPr>
                <w:b/>
                <w:bCs/>
                <w:sz w:val="21"/>
              </w:rPr>
            </w:pPr>
            <w:r w:rsidRPr="00A52B86">
              <w:rPr>
                <w:b/>
                <w:bCs/>
                <w:sz w:val="21"/>
              </w:rPr>
              <w:t>√</w:t>
            </w:r>
          </w:p>
        </w:tc>
      </w:tr>
      <w:tr w:rsidR="00241A72" w:rsidRPr="00922558" w14:paraId="0CF6D153" w14:textId="77777777" w:rsidTr="00B812AF">
        <w:trPr>
          <w:trHeight w:val="284"/>
          <w:jc w:val="center"/>
        </w:trPr>
        <w:tc>
          <w:tcPr>
            <w:tcW w:w="410" w:type="pct"/>
            <w:vAlign w:val="center"/>
          </w:tcPr>
          <w:p w14:paraId="3521082E" w14:textId="77777777" w:rsidR="00241A72" w:rsidRPr="00922558" w:rsidRDefault="00241A72"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4F438FEC" w14:textId="73C90D8E" w:rsidR="00241A72" w:rsidRPr="00922558" w:rsidRDefault="00241A72" w:rsidP="00241A72">
            <w:pPr>
              <w:widowControl w:val="0"/>
              <w:spacing w:line="240" w:lineRule="auto"/>
              <w:ind w:firstLineChars="0" w:firstLine="0"/>
              <w:jc w:val="left"/>
              <w:rPr>
                <w:sz w:val="21"/>
              </w:rPr>
            </w:pPr>
            <w:r w:rsidRPr="00922558">
              <w:rPr>
                <w:sz w:val="21"/>
              </w:rPr>
              <w:t>各种测量仪表的安装应牢固，仪表外壳应无机械变形、无损坏、无严重锈蚀。</w:t>
            </w:r>
          </w:p>
        </w:tc>
        <w:tc>
          <w:tcPr>
            <w:tcW w:w="905" w:type="pct"/>
            <w:vAlign w:val="center"/>
          </w:tcPr>
          <w:p w14:paraId="0319E777" w14:textId="77777777" w:rsidR="00241A72" w:rsidRPr="00922558" w:rsidRDefault="00241A72" w:rsidP="00241A72">
            <w:pPr>
              <w:spacing w:line="240" w:lineRule="auto"/>
              <w:ind w:firstLineChars="0" w:firstLine="0"/>
              <w:jc w:val="center"/>
              <w:rPr>
                <w:sz w:val="21"/>
              </w:rPr>
            </w:pPr>
            <w:r w:rsidRPr="00922558">
              <w:rPr>
                <w:sz w:val="21"/>
              </w:rPr>
              <w:t>SY/T6069-2020</w:t>
            </w:r>
          </w:p>
          <w:p w14:paraId="6DF527F3" w14:textId="13D182D8" w:rsidR="00241A72" w:rsidRPr="00922558" w:rsidRDefault="00241A72" w:rsidP="00241A72">
            <w:pPr>
              <w:spacing w:line="240" w:lineRule="auto"/>
              <w:ind w:firstLineChars="0" w:firstLine="0"/>
              <w:jc w:val="center"/>
              <w:rPr>
                <w:sz w:val="21"/>
              </w:rPr>
            </w:pPr>
            <w:r w:rsidRPr="00922558">
              <w:rPr>
                <w:sz w:val="21"/>
              </w:rPr>
              <w:t>3.1.7</w:t>
            </w:r>
          </w:p>
        </w:tc>
        <w:tc>
          <w:tcPr>
            <w:tcW w:w="1082" w:type="pct"/>
            <w:vAlign w:val="center"/>
          </w:tcPr>
          <w:p w14:paraId="710A7F99" w14:textId="3F559F24" w:rsidR="00241A72" w:rsidRPr="00415C30" w:rsidRDefault="00241A72" w:rsidP="00241A72">
            <w:pPr>
              <w:widowControl w:val="0"/>
              <w:spacing w:line="240" w:lineRule="auto"/>
              <w:ind w:firstLineChars="0" w:firstLine="0"/>
              <w:rPr>
                <w:sz w:val="21"/>
              </w:rPr>
            </w:pPr>
            <w:r w:rsidRPr="00415C30">
              <w:rPr>
                <w:rFonts w:hint="eastAsia"/>
                <w:snapToGrid w:val="0"/>
                <w:color w:val="000000"/>
                <w:spacing w:val="-3"/>
                <w:kern w:val="0"/>
                <w:sz w:val="21"/>
              </w:rPr>
              <w:t>仪表安装牢固。</w:t>
            </w:r>
          </w:p>
        </w:tc>
        <w:tc>
          <w:tcPr>
            <w:tcW w:w="380" w:type="pct"/>
            <w:vAlign w:val="center"/>
          </w:tcPr>
          <w:p w14:paraId="3ACE0732" w14:textId="77B9C608" w:rsidR="00241A72" w:rsidRPr="00922558" w:rsidRDefault="00241A72" w:rsidP="00241A72">
            <w:pPr>
              <w:widowControl w:val="0"/>
              <w:spacing w:line="240" w:lineRule="auto"/>
              <w:ind w:firstLineChars="0" w:firstLine="0"/>
              <w:jc w:val="center"/>
              <w:rPr>
                <w:b/>
                <w:bCs/>
                <w:sz w:val="21"/>
              </w:rPr>
            </w:pPr>
            <w:r w:rsidRPr="00A52B86">
              <w:rPr>
                <w:b/>
                <w:bCs/>
                <w:sz w:val="21"/>
              </w:rPr>
              <w:t>√</w:t>
            </w:r>
          </w:p>
        </w:tc>
      </w:tr>
      <w:tr w:rsidR="00241A72" w:rsidRPr="00922558" w14:paraId="2C19C7B3" w14:textId="77777777" w:rsidTr="00B812AF">
        <w:trPr>
          <w:trHeight w:val="284"/>
          <w:jc w:val="center"/>
        </w:trPr>
        <w:tc>
          <w:tcPr>
            <w:tcW w:w="410" w:type="pct"/>
            <w:vAlign w:val="center"/>
          </w:tcPr>
          <w:p w14:paraId="33954A68" w14:textId="77777777" w:rsidR="00241A72" w:rsidRPr="00922558" w:rsidRDefault="00241A72" w:rsidP="00241A72">
            <w:pPr>
              <w:pStyle w:val="afff0"/>
              <w:widowControl w:val="0"/>
              <w:numPr>
                <w:ilvl w:val="0"/>
                <w:numId w:val="11"/>
              </w:numPr>
              <w:spacing w:line="240" w:lineRule="auto"/>
              <w:ind w:left="0" w:firstLineChars="0" w:firstLine="0"/>
              <w:jc w:val="center"/>
              <w:rPr>
                <w:sz w:val="21"/>
              </w:rPr>
            </w:pPr>
          </w:p>
        </w:tc>
        <w:tc>
          <w:tcPr>
            <w:tcW w:w="2223" w:type="pct"/>
            <w:vAlign w:val="center"/>
          </w:tcPr>
          <w:p w14:paraId="01543500" w14:textId="740EF128" w:rsidR="00241A72" w:rsidRPr="00922558" w:rsidRDefault="00241A72" w:rsidP="00241A72">
            <w:pPr>
              <w:widowControl w:val="0"/>
              <w:spacing w:line="240" w:lineRule="auto"/>
              <w:ind w:firstLineChars="0" w:firstLine="0"/>
              <w:jc w:val="left"/>
              <w:rPr>
                <w:sz w:val="21"/>
              </w:rPr>
            </w:pPr>
            <w:r w:rsidRPr="00922558">
              <w:rPr>
                <w:sz w:val="21"/>
              </w:rPr>
              <w:t>防爆仪表及其系统的外观应完整无损，防爆格兰头和密封填料应封装紧密，未使用的电气接口应做防爆密封处理。</w:t>
            </w:r>
          </w:p>
        </w:tc>
        <w:tc>
          <w:tcPr>
            <w:tcW w:w="905" w:type="pct"/>
            <w:vAlign w:val="center"/>
          </w:tcPr>
          <w:p w14:paraId="7C468CE4" w14:textId="77777777" w:rsidR="00241A72" w:rsidRPr="00922558" w:rsidRDefault="00241A72" w:rsidP="00241A72">
            <w:pPr>
              <w:spacing w:line="240" w:lineRule="auto"/>
              <w:ind w:firstLineChars="0" w:firstLine="0"/>
              <w:jc w:val="center"/>
              <w:rPr>
                <w:sz w:val="21"/>
              </w:rPr>
            </w:pPr>
            <w:r w:rsidRPr="00922558">
              <w:rPr>
                <w:sz w:val="21"/>
              </w:rPr>
              <w:t>SY/T6069-2020</w:t>
            </w:r>
          </w:p>
          <w:p w14:paraId="168203D7" w14:textId="39980B14" w:rsidR="00241A72" w:rsidRPr="00922558" w:rsidRDefault="00241A72" w:rsidP="00241A72">
            <w:pPr>
              <w:spacing w:line="240" w:lineRule="auto"/>
              <w:ind w:firstLineChars="0" w:firstLine="0"/>
              <w:jc w:val="center"/>
              <w:rPr>
                <w:sz w:val="21"/>
              </w:rPr>
            </w:pPr>
            <w:r w:rsidRPr="00922558">
              <w:rPr>
                <w:sz w:val="21"/>
              </w:rPr>
              <w:t>3.1.10</w:t>
            </w:r>
          </w:p>
        </w:tc>
        <w:tc>
          <w:tcPr>
            <w:tcW w:w="1082" w:type="pct"/>
            <w:vAlign w:val="center"/>
          </w:tcPr>
          <w:p w14:paraId="14DA037C" w14:textId="52C6F3AE" w:rsidR="00241A72" w:rsidRPr="00415C30" w:rsidRDefault="00241A72" w:rsidP="00241A72">
            <w:pPr>
              <w:widowControl w:val="0"/>
              <w:spacing w:line="240" w:lineRule="auto"/>
              <w:ind w:firstLineChars="0" w:firstLine="0"/>
              <w:rPr>
                <w:sz w:val="21"/>
              </w:rPr>
            </w:pPr>
            <w:r w:rsidRPr="00415C30">
              <w:rPr>
                <w:rFonts w:hint="eastAsia"/>
                <w:snapToGrid w:val="0"/>
                <w:color w:val="000000"/>
                <w:spacing w:val="-3"/>
                <w:kern w:val="0"/>
                <w:sz w:val="21"/>
              </w:rPr>
              <w:t>符合要求。</w:t>
            </w:r>
          </w:p>
        </w:tc>
        <w:tc>
          <w:tcPr>
            <w:tcW w:w="380" w:type="pct"/>
            <w:vAlign w:val="center"/>
          </w:tcPr>
          <w:p w14:paraId="0AC469C1" w14:textId="2CEF248F" w:rsidR="00241A72" w:rsidRPr="00922558" w:rsidRDefault="00241A72" w:rsidP="00241A72">
            <w:pPr>
              <w:widowControl w:val="0"/>
              <w:spacing w:line="240" w:lineRule="auto"/>
              <w:ind w:firstLineChars="0" w:firstLine="0"/>
              <w:jc w:val="center"/>
              <w:rPr>
                <w:b/>
                <w:bCs/>
                <w:sz w:val="21"/>
              </w:rPr>
            </w:pPr>
            <w:r w:rsidRPr="00A52B86">
              <w:rPr>
                <w:b/>
                <w:bCs/>
                <w:sz w:val="21"/>
              </w:rPr>
              <w:t>√</w:t>
            </w:r>
          </w:p>
        </w:tc>
      </w:tr>
    </w:tbl>
    <w:p w14:paraId="55236B3C" w14:textId="77777777" w:rsidR="005C1179" w:rsidRDefault="005C1179" w:rsidP="005C1179">
      <w:pPr>
        <w:ind w:firstLine="471"/>
        <w:sectPr w:rsidR="005C1179" w:rsidSect="00FC1582">
          <w:footnotePr>
            <w:numFmt w:val="decimalEnclosedCircleChinese"/>
          </w:footnotePr>
          <w:pgSz w:w="11907" w:h="16840" w:code="9"/>
          <w:pgMar w:top="1418" w:right="1418" w:bottom="1134" w:left="1418" w:header="851" w:footer="680" w:gutter="0"/>
          <w:cols w:space="425"/>
          <w:docGrid w:type="linesAndChars" w:linePitch="340" w:charSpace="-925"/>
        </w:sectPr>
      </w:pPr>
    </w:p>
    <w:p w14:paraId="4AD5D103" w14:textId="49C626CA" w:rsidR="005C1179" w:rsidRDefault="005C1179" w:rsidP="005C1179">
      <w:pPr>
        <w:pStyle w:val="2"/>
        <w:numPr>
          <w:ilvl w:val="0"/>
          <w:numId w:val="0"/>
        </w:numPr>
        <w:spacing w:beforeLines="0" w:before="0" w:afterLines="0" w:after="0"/>
      </w:pPr>
      <w:bookmarkStart w:id="147" w:name="_Toc140158788"/>
      <w:r>
        <w:rPr>
          <w:rFonts w:hint="eastAsia"/>
        </w:rPr>
        <w:lastRenderedPageBreak/>
        <w:t>附录</w:t>
      </w:r>
      <w:r>
        <w:rPr>
          <w:rFonts w:hint="eastAsia"/>
        </w:rPr>
        <w:t>2-</w:t>
      </w:r>
      <w:r w:rsidR="00C80A4A">
        <w:t>2</w:t>
      </w:r>
      <w:r w:rsidRPr="00DC4DFD">
        <w:t xml:space="preserve">   </w:t>
      </w:r>
      <w:r>
        <w:rPr>
          <w:rFonts w:hint="eastAsia"/>
        </w:rPr>
        <w:t>临淄原油库安全检查表</w:t>
      </w:r>
      <w:bookmarkEnd w:id="147"/>
    </w:p>
    <w:tbl>
      <w:tblPr>
        <w:tblW w:w="5132"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761"/>
        <w:gridCol w:w="4126"/>
        <w:gridCol w:w="1678"/>
        <w:gridCol w:w="2008"/>
        <w:gridCol w:w="707"/>
      </w:tblGrid>
      <w:tr w:rsidR="004A7425" w:rsidRPr="00922558" w14:paraId="296BE6C8" w14:textId="77777777" w:rsidTr="00303297">
        <w:trPr>
          <w:trHeight w:val="634"/>
          <w:tblHeader/>
          <w:jc w:val="center"/>
        </w:trPr>
        <w:tc>
          <w:tcPr>
            <w:tcW w:w="410" w:type="pct"/>
            <w:vAlign w:val="center"/>
          </w:tcPr>
          <w:p w14:paraId="486764BE" w14:textId="77777777" w:rsidR="004A7425" w:rsidRPr="00922558" w:rsidRDefault="004A7425" w:rsidP="00C7128A">
            <w:pPr>
              <w:pStyle w:val="aff"/>
              <w:pBdr>
                <w:bottom w:val="none" w:sz="0" w:space="0" w:color="auto"/>
              </w:pBdr>
              <w:tabs>
                <w:tab w:val="left" w:pos="420"/>
              </w:tabs>
              <w:snapToGrid/>
              <w:spacing w:before="120" w:after="120"/>
              <w:ind w:firstLineChars="0" w:firstLine="0"/>
              <w:jc w:val="center"/>
              <w:rPr>
                <w:b/>
                <w:sz w:val="21"/>
                <w:szCs w:val="21"/>
              </w:rPr>
            </w:pPr>
            <w:r w:rsidRPr="00922558">
              <w:rPr>
                <w:b/>
                <w:sz w:val="21"/>
                <w:szCs w:val="21"/>
              </w:rPr>
              <w:t>序号</w:t>
            </w:r>
          </w:p>
        </w:tc>
        <w:tc>
          <w:tcPr>
            <w:tcW w:w="2223" w:type="pct"/>
            <w:vAlign w:val="center"/>
          </w:tcPr>
          <w:p w14:paraId="4190B7A6" w14:textId="77777777" w:rsidR="004A7425" w:rsidRPr="00922558" w:rsidRDefault="004A7425" w:rsidP="00C7128A">
            <w:pPr>
              <w:widowControl w:val="0"/>
              <w:spacing w:line="240" w:lineRule="auto"/>
              <w:ind w:firstLineChars="0" w:firstLine="0"/>
              <w:jc w:val="center"/>
              <w:rPr>
                <w:b/>
                <w:sz w:val="21"/>
              </w:rPr>
            </w:pPr>
            <w:r w:rsidRPr="00922558">
              <w:rPr>
                <w:b/>
                <w:sz w:val="21"/>
              </w:rPr>
              <w:t>检查项目及内容</w:t>
            </w:r>
          </w:p>
        </w:tc>
        <w:tc>
          <w:tcPr>
            <w:tcW w:w="904" w:type="pct"/>
            <w:vAlign w:val="center"/>
          </w:tcPr>
          <w:p w14:paraId="67E220FC" w14:textId="77777777" w:rsidR="004A7425" w:rsidRPr="00922558" w:rsidRDefault="004A7425" w:rsidP="00C7128A">
            <w:pPr>
              <w:widowControl w:val="0"/>
              <w:spacing w:line="240" w:lineRule="auto"/>
              <w:ind w:firstLineChars="0" w:firstLine="0"/>
              <w:jc w:val="center"/>
              <w:rPr>
                <w:b/>
                <w:sz w:val="21"/>
              </w:rPr>
            </w:pPr>
            <w:r w:rsidRPr="00922558">
              <w:rPr>
                <w:rFonts w:hint="eastAsia"/>
                <w:b/>
                <w:sz w:val="21"/>
              </w:rPr>
              <w:t>检查依据</w:t>
            </w:r>
          </w:p>
        </w:tc>
        <w:tc>
          <w:tcPr>
            <w:tcW w:w="1082" w:type="pct"/>
            <w:vAlign w:val="center"/>
          </w:tcPr>
          <w:p w14:paraId="691860E6" w14:textId="77777777" w:rsidR="004A7425" w:rsidRPr="00922558" w:rsidRDefault="004A7425" w:rsidP="00C7128A">
            <w:pPr>
              <w:widowControl w:val="0"/>
              <w:spacing w:line="240" w:lineRule="auto"/>
              <w:ind w:firstLineChars="0" w:firstLine="0"/>
              <w:jc w:val="center"/>
              <w:rPr>
                <w:b/>
                <w:sz w:val="21"/>
              </w:rPr>
            </w:pPr>
            <w:r w:rsidRPr="00922558">
              <w:rPr>
                <w:b/>
                <w:sz w:val="21"/>
              </w:rPr>
              <w:t>检查情况</w:t>
            </w:r>
          </w:p>
        </w:tc>
        <w:tc>
          <w:tcPr>
            <w:tcW w:w="381" w:type="pct"/>
            <w:vAlign w:val="center"/>
          </w:tcPr>
          <w:p w14:paraId="674A5356" w14:textId="77777777" w:rsidR="004A7425" w:rsidRPr="00922558" w:rsidRDefault="004A7425" w:rsidP="00C7128A">
            <w:pPr>
              <w:widowControl w:val="0"/>
              <w:spacing w:line="240" w:lineRule="auto"/>
              <w:ind w:firstLineChars="0" w:firstLine="0"/>
              <w:jc w:val="center"/>
              <w:rPr>
                <w:b/>
                <w:sz w:val="21"/>
              </w:rPr>
            </w:pPr>
            <w:r w:rsidRPr="00922558">
              <w:rPr>
                <w:rFonts w:hint="eastAsia"/>
                <w:b/>
                <w:sz w:val="21"/>
              </w:rPr>
              <w:t>检查结果</w:t>
            </w:r>
          </w:p>
        </w:tc>
      </w:tr>
      <w:tr w:rsidR="004A7425" w:rsidRPr="00922558" w14:paraId="6A8163DB" w14:textId="77777777" w:rsidTr="00303297">
        <w:trPr>
          <w:jc w:val="center"/>
        </w:trPr>
        <w:tc>
          <w:tcPr>
            <w:tcW w:w="410" w:type="pct"/>
            <w:shd w:val="clear" w:color="auto" w:fill="auto"/>
            <w:vAlign w:val="center"/>
          </w:tcPr>
          <w:p w14:paraId="2B8146A6" w14:textId="77777777" w:rsidR="004A7425" w:rsidRPr="00922558" w:rsidRDefault="004A7425" w:rsidP="00C7128A">
            <w:pPr>
              <w:widowControl w:val="0"/>
              <w:spacing w:line="240" w:lineRule="auto"/>
              <w:ind w:firstLineChars="0" w:firstLine="0"/>
              <w:jc w:val="center"/>
              <w:rPr>
                <w:b/>
                <w:sz w:val="21"/>
              </w:rPr>
            </w:pPr>
            <w:r w:rsidRPr="00922558">
              <w:rPr>
                <w:b/>
                <w:sz w:val="21"/>
              </w:rPr>
              <w:t>一</w:t>
            </w:r>
          </w:p>
        </w:tc>
        <w:tc>
          <w:tcPr>
            <w:tcW w:w="2223" w:type="pct"/>
            <w:shd w:val="clear" w:color="auto" w:fill="auto"/>
            <w:vAlign w:val="center"/>
          </w:tcPr>
          <w:p w14:paraId="1980066E" w14:textId="77777777" w:rsidR="004A7425" w:rsidRPr="00922558" w:rsidRDefault="004A7425" w:rsidP="00C7128A">
            <w:pPr>
              <w:widowControl w:val="0"/>
              <w:spacing w:line="240" w:lineRule="auto"/>
              <w:ind w:firstLineChars="0" w:firstLine="0"/>
              <w:jc w:val="left"/>
              <w:rPr>
                <w:sz w:val="21"/>
              </w:rPr>
            </w:pPr>
            <w:r w:rsidRPr="00922558">
              <w:rPr>
                <w:rFonts w:hint="eastAsia"/>
                <w:b/>
                <w:sz w:val="21"/>
              </w:rPr>
              <w:t>站场</w:t>
            </w:r>
            <w:r>
              <w:rPr>
                <w:rFonts w:hint="eastAsia"/>
                <w:b/>
                <w:sz w:val="21"/>
              </w:rPr>
              <w:t>选址及</w:t>
            </w:r>
            <w:r w:rsidRPr="00922558">
              <w:rPr>
                <w:b/>
                <w:sz w:val="21"/>
              </w:rPr>
              <w:t>区域布置</w:t>
            </w:r>
          </w:p>
        </w:tc>
        <w:tc>
          <w:tcPr>
            <w:tcW w:w="904" w:type="pct"/>
            <w:shd w:val="clear" w:color="auto" w:fill="auto"/>
            <w:vAlign w:val="center"/>
          </w:tcPr>
          <w:p w14:paraId="5F835F4F" w14:textId="77777777" w:rsidR="004A7425" w:rsidRPr="00922558" w:rsidRDefault="004A7425" w:rsidP="00C7128A">
            <w:pPr>
              <w:widowControl w:val="0"/>
              <w:spacing w:line="240" w:lineRule="auto"/>
              <w:ind w:firstLineChars="0" w:firstLine="0"/>
              <w:jc w:val="left"/>
              <w:rPr>
                <w:sz w:val="21"/>
              </w:rPr>
            </w:pPr>
          </w:p>
        </w:tc>
        <w:tc>
          <w:tcPr>
            <w:tcW w:w="1082" w:type="pct"/>
            <w:shd w:val="clear" w:color="auto" w:fill="auto"/>
            <w:vAlign w:val="center"/>
          </w:tcPr>
          <w:p w14:paraId="4DEC4020" w14:textId="77777777" w:rsidR="004A7425" w:rsidRPr="00922558" w:rsidRDefault="004A7425" w:rsidP="00C7128A">
            <w:pPr>
              <w:widowControl w:val="0"/>
              <w:spacing w:line="240" w:lineRule="auto"/>
              <w:ind w:firstLineChars="0" w:firstLine="0"/>
              <w:jc w:val="left"/>
              <w:rPr>
                <w:sz w:val="21"/>
              </w:rPr>
            </w:pPr>
          </w:p>
        </w:tc>
        <w:tc>
          <w:tcPr>
            <w:tcW w:w="381" w:type="pct"/>
            <w:vAlign w:val="center"/>
          </w:tcPr>
          <w:p w14:paraId="7B64F113" w14:textId="77777777" w:rsidR="004A7425" w:rsidRPr="00922558" w:rsidRDefault="004A7425" w:rsidP="00C7128A">
            <w:pPr>
              <w:widowControl w:val="0"/>
              <w:spacing w:line="240" w:lineRule="auto"/>
              <w:ind w:firstLineChars="0" w:firstLine="0"/>
              <w:jc w:val="center"/>
              <w:rPr>
                <w:sz w:val="21"/>
              </w:rPr>
            </w:pPr>
          </w:p>
        </w:tc>
      </w:tr>
      <w:tr w:rsidR="004A7425" w:rsidRPr="00922558" w14:paraId="7BB0B7FE" w14:textId="77777777" w:rsidTr="00303297">
        <w:trPr>
          <w:jc w:val="center"/>
        </w:trPr>
        <w:tc>
          <w:tcPr>
            <w:tcW w:w="410" w:type="pct"/>
            <w:vAlign w:val="center"/>
          </w:tcPr>
          <w:p w14:paraId="00E0AF70" w14:textId="77777777" w:rsidR="004A7425" w:rsidRPr="00922558" w:rsidRDefault="004A7425">
            <w:pPr>
              <w:pStyle w:val="afff0"/>
              <w:widowControl w:val="0"/>
              <w:numPr>
                <w:ilvl w:val="0"/>
                <w:numId w:val="23"/>
              </w:numPr>
              <w:spacing w:line="240" w:lineRule="auto"/>
              <w:ind w:firstLineChars="0"/>
              <w:jc w:val="center"/>
              <w:rPr>
                <w:sz w:val="21"/>
              </w:rPr>
            </w:pPr>
          </w:p>
        </w:tc>
        <w:tc>
          <w:tcPr>
            <w:tcW w:w="2223" w:type="pct"/>
            <w:vAlign w:val="center"/>
          </w:tcPr>
          <w:p w14:paraId="46B71E39" w14:textId="77777777" w:rsidR="004A7425" w:rsidRPr="00922558" w:rsidRDefault="004A7425" w:rsidP="00C7128A">
            <w:pPr>
              <w:widowControl w:val="0"/>
              <w:spacing w:line="240" w:lineRule="auto"/>
              <w:ind w:firstLineChars="0" w:firstLine="0"/>
              <w:jc w:val="left"/>
              <w:rPr>
                <w:sz w:val="21"/>
              </w:rPr>
            </w:pPr>
            <w:r w:rsidRPr="00922558">
              <w:rPr>
                <w:sz w:val="21"/>
              </w:rPr>
              <w:t>区域布置应根据石油天然气站场、相邻企业和设施的特点及火灾危险性，结合地形与风向等因素，合理布置。</w:t>
            </w:r>
          </w:p>
        </w:tc>
        <w:tc>
          <w:tcPr>
            <w:tcW w:w="904" w:type="pct"/>
            <w:vAlign w:val="center"/>
          </w:tcPr>
          <w:p w14:paraId="7A0F55EF" w14:textId="77777777" w:rsidR="004A7425" w:rsidRPr="00922558" w:rsidRDefault="004A7425" w:rsidP="00C7128A">
            <w:pPr>
              <w:widowControl w:val="0"/>
              <w:spacing w:line="240" w:lineRule="auto"/>
              <w:ind w:firstLineChars="0" w:firstLine="0"/>
              <w:jc w:val="center"/>
              <w:rPr>
                <w:bCs/>
                <w:sz w:val="21"/>
              </w:rPr>
            </w:pPr>
            <w:r w:rsidRPr="00922558">
              <w:rPr>
                <w:bCs/>
                <w:sz w:val="21"/>
              </w:rPr>
              <w:t>GB50183</w:t>
            </w:r>
            <w:r w:rsidRPr="00922558">
              <w:rPr>
                <w:rFonts w:hint="eastAsia"/>
                <w:bCs/>
                <w:sz w:val="21"/>
              </w:rPr>
              <w:t>-</w:t>
            </w:r>
            <w:r w:rsidRPr="00922558">
              <w:rPr>
                <w:bCs/>
                <w:sz w:val="21"/>
              </w:rPr>
              <w:t>2004</w:t>
            </w:r>
          </w:p>
          <w:p w14:paraId="3960A657" w14:textId="77777777" w:rsidR="004A7425" w:rsidRPr="00922558" w:rsidRDefault="004A7425" w:rsidP="00C7128A">
            <w:pPr>
              <w:widowControl w:val="0"/>
              <w:spacing w:line="240" w:lineRule="auto"/>
              <w:ind w:firstLineChars="0" w:firstLine="0"/>
              <w:jc w:val="center"/>
              <w:rPr>
                <w:sz w:val="21"/>
              </w:rPr>
            </w:pPr>
            <w:smartTag w:uri="urn:schemas-microsoft-com:office:smarttags" w:element="chsdate">
              <w:smartTagPr>
                <w:attr w:name="IsROCDate" w:val="False"/>
                <w:attr w:name="IsLunarDate" w:val="False"/>
                <w:attr w:name="Day" w:val="30"/>
                <w:attr w:name="Month" w:val="12"/>
                <w:attr w:name="Year" w:val="1899"/>
              </w:smartTagPr>
              <w:r w:rsidRPr="00922558">
                <w:rPr>
                  <w:bCs/>
                  <w:sz w:val="21"/>
                </w:rPr>
                <w:t>4.0.1</w:t>
              </w:r>
            </w:smartTag>
          </w:p>
        </w:tc>
        <w:tc>
          <w:tcPr>
            <w:tcW w:w="1082" w:type="pct"/>
            <w:vAlign w:val="center"/>
          </w:tcPr>
          <w:p w14:paraId="4BDA1C77" w14:textId="3359D99C" w:rsidR="004A7425" w:rsidRPr="00922558" w:rsidRDefault="00A769D9" w:rsidP="00C7128A">
            <w:pPr>
              <w:widowControl w:val="0"/>
              <w:spacing w:line="240" w:lineRule="auto"/>
              <w:ind w:firstLineChars="0" w:firstLine="0"/>
              <w:rPr>
                <w:bCs/>
                <w:sz w:val="21"/>
              </w:rPr>
            </w:pPr>
            <w:r>
              <w:rPr>
                <w:rFonts w:hint="eastAsia"/>
                <w:bCs/>
                <w:sz w:val="21"/>
              </w:rPr>
              <w:t>站场区域</w:t>
            </w:r>
            <w:r w:rsidRPr="00922558">
              <w:rPr>
                <w:bCs/>
                <w:sz w:val="21"/>
              </w:rPr>
              <w:t>布置合理</w:t>
            </w:r>
            <w:r w:rsidRPr="00922558">
              <w:rPr>
                <w:rFonts w:hint="eastAsia"/>
                <w:bCs/>
                <w:sz w:val="21"/>
              </w:rPr>
              <w:t>。</w:t>
            </w:r>
          </w:p>
        </w:tc>
        <w:tc>
          <w:tcPr>
            <w:tcW w:w="381" w:type="pct"/>
            <w:vAlign w:val="center"/>
          </w:tcPr>
          <w:p w14:paraId="0982D84D" w14:textId="77777777" w:rsidR="004A7425" w:rsidRPr="00922558" w:rsidRDefault="004A7425" w:rsidP="00C7128A">
            <w:pPr>
              <w:widowControl w:val="0"/>
              <w:spacing w:line="240" w:lineRule="auto"/>
              <w:ind w:firstLineChars="0" w:firstLine="0"/>
              <w:jc w:val="center"/>
              <w:rPr>
                <w:bCs/>
                <w:sz w:val="21"/>
              </w:rPr>
            </w:pPr>
            <w:r w:rsidRPr="00922558">
              <w:rPr>
                <w:b/>
                <w:bCs/>
                <w:sz w:val="21"/>
              </w:rPr>
              <w:t>√</w:t>
            </w:r>
          </w:p>
        </w:tc>
      </w:tr>
      <w:tr w:rsidR="004A7425" w:rsidRPr="00922558" w14:paraId="5CFCEFE0" w14:textId="77777777" w:rsidTr="00303297">
        <w:trPr>
          <w:jc w:val="center"/>
        </w:trPr>
        <w:tc>
          <w:tcPr>
            <w:tcW w:w="410" w:type="pct"/>
            <w:vAlign w:val="center"/>
          </w:tcPr>
          <w:p w14:paraId="0F976EE1" w14:textId="77777777" w:rsidR="004A7425" w:rsidRPr="00922558" w:rsidRDefault="004A7425">
            <w:pPr>
              <w:pStyle w:val="afff0"/>
              <w:widowControl w:val="0"/>
              <w:numPr>
                <w:ilvl w:val="0"/>
                <w:numId w:val="23"/>
              </w:numPr>
              <w:spacing w:line="240" w:lineRule="auto"/>
              <w:ind w:left="0" w:firstLineChars="0" w:firstLine="0"/>
              <w:jc w:val="center"/>
              <w:rPr>
                <w:sz w:val="21"/>
              </w:rPr>
            </w:pPr>
          </w:p>
        </w:tc>
        <w:tc>
          <w:tcPr>
            <w:tcW w:w="2223" w:type="pct"/>
            <w:vAlign w:val="center"/>
          </w:tcPr>
          <w:p w14:paraId="3F855DFE" w14:textId="77777777" w:rsidR="004A7425" w:rsidRPr="00922558" w:rsidRDefault="004A7425" w:rsidP="00C7128A">
            <w:pPr>
              <w:widowControl w:val="0"/>
              <w:spacing w:line="240" w:lineRule="auto"/>
              <w:ind w:firstLineChars="0" w:firstLine="0"/>
              <w:jc w:val="left"/>
              <w:rPr>
                <w:sz w:val="21"/>
              </w:rPr>
            </w:pPr>
            <w:r w:rsidRPr="00922558">
              <w:rPr>
                <w:sz w:val="21"/>
              </w:rPr>
              <w:t>油气站场总平面布置应与工艺流程相适应，宜根据不同生产功能和特点分别相对集中布置，功能分区明确。</w:t>
            </w:r>
          </w:p>
        </w:tc>
        <w:tc>
          <w:tcPr>
            <w:tcW w:w="904" w:type="pct"/>
            <w:vAlign w:val="center"/>
          </w:tcPr>
          <w:p w14:paraId="7A73B236" w14:textId="77777777" w:rsidR="004A7425" w:rsidRPr="00922558" w:rsidRDefault="004A7425" w:rsidP="00C7128A">
            <w:pPr>
              <w:widowControl w:val="0"/>
              <w:spacing w:line="240" w:lineRule="auto"/>
              <w:ind w:firstLineChars="0" w:firstLine="0"/>
              <w:jc w:val="center"/>
              <w:rPr>
                <w:bCs/>
                <w:sz w:val="21"/>
              </w:rPr>
            </w:pPr>
            <w:r w:rsidRPr="00922558">
              <w:rPr>
                <w:bCs/>
                <w:sz w:val="21"/>
              </w:rPr>
              <w:t>SY/T0048-2016</w:t>
            </w:r>
          </w:p>
          <w:p w14:paraId="4388B2C2" w14:textId="77777777" w:rsidR="004A7425" w:rsidRPr="00922558" w:rsidRDefault="004A7425" w:rsidP="00C7128A">
            <w:pPr>
              <w:widowControl w:val="0"/>
              <w:spacing w:line="240" w:lineRule="auto"/>
              <w:ind w:firstLineChars="0" w:firstLine="0"/>
              <w:jc w:val="center"/>
              <w:rPr>
                <w:bCs/>
                <w:sz w:val="21"/>
              </w:rPr>
            </w:pPr>
            <w:r w:rsidRPr="00922558">
              <w:rPr>
                <w:bCs/>
                <w:sz w:val="21"/>
              </w:rPr>
              <w:t>5.1.2</w:t>
            </w:r>
          </w:p>
        </w:tc>
        <w:tc>
          <w:tcPr>
            <w:tcW w:w="1082" w:type="pct"/>
            <w:vAlign w:val="center"/>
          </w:tcPr>
          <w:p w14:paraId="6E3EA11A" w14:textId="77777777" w:rsidR="004A7425" w:rsidRPr="00922558" w:rsidRDefault="004A7425" w:rsidP="00C7128A">
            <w:pPr>
              <w:widowControl w:val="0"/>
              <w:spacing w:line="240" w:lineRule="auto"/>
              <w:ind w:firstLineChars="0" w:firstLine="0"/>
              <w:rPr>
                <w:bCs/>
                <w:sz w:val="21"/>
              </w:rPr>
            </w:pPr>
            <w:r>
              <w:rPr>
                <w:rFonts w:hint="eastAsia"/>
                <w:bCs/>
                <w:sz w:val="21"/>
              </w:rPr>
              <w:t>站内功能分区明确。</w:t>
            </w:r>
          </w:p>
        </w:tc>
        <w:tc>
          <w:tcPr>
            <w:tcW w:w="381" w:type="pct"/>
            <w:vAlign w:val="center"/>
          </w:tcPr>
          <w:p w14:paraId="73B76079" w14:textId="77777777" w:rsidR="004A7425" w:rsidRPr="00922558" w:rsidRDefault="004A7425" w:rsidP="00C7128A">
            <w:pPr>
              <w:widowControl w:val="0"/>
              <w:spacing w:line="240" w:lineRule="auto"/>
              <w:ind w:firstLineChars="0" w:firstLine="0"/>
              <w:jc w:val="center"/>
              <w:rPr>
                <w:b/>
                <w:bCs/>
                <w:sz w:val="21"/>
              </w:rPr>
            </w:pPr>
            <w:r w:rsidRPr="00922558">
              <w:rPr>
                <w:b/>
                <w:bCs/>
                <w:sz w:val="21"/>
              </w:rPr>
              <w:t>√</w:t>
            </w:r>
          </w:p>
        </w:tc>
      </w:tr>
      <w:tr w:rsidR="004A7425" w:rsidRPr="00922558" w14:paraId="442EBBA5" w14:textId="77777777" w:rsidTr="00303297">
        <w:trPr>
          <w:jc w:val="center"/>
        </w:trPr>
        <w:tc>
          <w:tcPr>
            <w:tcW w:w="410" w:type="pct"/>
            <w:vAlign w:val="center"/>
          </w:tcPr>
          <w:p w14:paraId="6E8B5032" w14:textId="77777777" w:rsidR="004A7425" w:rsidRPr="00922558" w:rsidRDefault="004A7425">
            <w:pPr>
              <w:pStyle w:val="afff0"/>
              <w:widowControl w:val="0"/>
              <w:numPr>
                <w:ilvl w:val="0"/>
                <w:numId w:val="23"/>
              </w:numPr>
              <w:spacing w:line="240" w:lineRule="auto"/>
              <w:ind w:left="0" w:firstLineChars="0" w:firstLine="0"/>
              <w:jc w:val="center"/>
              <w:rPr>
                <w:sz w:val="21"/>
              </w:rPr>
            </w:pPr>
          </w:p>
        </w:tc>
        <w:tc>
          <w:tcPr>
            <w:tcW w:w="2223" w:type="pct"/>
            <w:vAlign w:val="center"/>
          </w:tcPr>
          <w:p w14:paraId="7190769D" w14:textId="4F8305B6" w:rsidR="004A7425" w:rsidRPr="00922558" w:rsidRDefault="00303297" w:rsidP="00C7128A">
            <w:pPr>
              <w:widowControl w:val="0"/>
              <w:spacing w:line="240" w:lineRule="auto"/>
              <w:ind w:firstLineChars="0" w:firstLine="0"/>
              <w:jc w:val="left"/>
              <w:rPr>
                <w:sz w:val="21"/>
              </w:rPr>
            </w:pPr>
            <w:r>
              <w:rPr>
                <w:rFonts w:hint="eastAsia"/>
                <w:sz w:val="21"/>
              </w:rPr>
              <w:t>二</w:t>
            </w:r>
            <w:r w:rsidR="004A7425" w:rsidRPr="00922558">
              <w:rPr>
                <w:rFonts w:hint="eastAsia"/>
                <w:sz w:val="21"/>
              </w:rPr>
              <w:t>级</w:t>
            </w:r>
            <w:r w:rsidR="004A7425" w:rsidRPr="00922558">
              <w:rPr>
                <w:sz w:val="21"/>
              </w:rPr>
              <w:t>石油天然气站场罐区与周围居住区、相邻厂矿企业、交通线等的防火间距不应小于如下规定：</w:t>
            </w:r>
          </w:p>
          <w:p w14:paraId="4E2346F7" w14:textId="34291184" w:rsidR="004A7425" w:rsidRPr="00922558" w:rsidRDefault="004A7425" w:rsidP="00C7128A">
            <w:pPr>
              <w:widowControl w:val="0"/>
              <w:spacing w:line="240" w:lineRule="auto"/>
              <w:ind w:firstLineChars="0" w:firstLine="0"/>
              <w:jc w:val="left"/>
              <w:rPr>
                <w:sz w:val="21"/>
              </w:rPr>
            </w:pPr>
            <w:r w:rsidRPr="00922558">
              <w:rPr>
                <w:sz w:val="21"/>
              </w:rPr>
              <w:t>1</w:t>
            </w:r>
            <w:r w:rsidRPr="00922558">
              <w:rPr>
                <w:sz w:val="21"/>
              </w:rPr>
              <w:t>）</w:t>
            </w:r>
            <w:r w:rsidRPr="00922558">
              <w:rPr>
                <w:sz w:val="21"/>
              </w:rPr>
              <w:t>100</w:t>
            </w:r>
            <w:r w:rsidRPr="00922558">
              <w:rPr>
                <w:sz w:val="21"/>
              </w:rPr>
              <w:t>人以上的居住区、村镇、公共福利设施</w:t>
            </w:r>
            <w:r w:rsidR="00303297">
              <w:rPr>
                <w:sz w:val="21"/>
              </w:rPr>
              <w:t>8</w:t>
            </w:r>
            <w:r w:rsidRPr="00922558">
              <w:rPr>
                <w:sz w:val="21"/>
              </w:rPr>
              <w:t>0m</w:t>
            </w:r>
            <w:r w:rsidRPr="00922558">
              <w:rPr>
                <w:rFonts w:hint="eastAsia"/>
                <w:sz w:val="21"/>
              </w:rPr>
              <w:t>；</w:t>
            </w:r>
          </w:p>
        </w:tc>
        <w:tc>
          <w:tcPr>
            <w:tcW w:w="904" w:type="pct"/>
            <w:vMerge w:val="restart"/>
            <w:vAlign w:val="center"/>
          </w:tcPr>
          <w:p w14:paraId="3A665B28" w14:textId="77777777" w:rsidR="004A7425" w:rsidRPr="00922558" w:rsidRDefault="004A7425" w:rsidP="00C7128A">
            <w:pPr>
              <w:widowControl w:val="0"/>
              <w:spacing w:line="240" w:lineRule="auto"/>
              <w:ind w:firstLineChars="0" w:firstLine="0"/>
              <w:jc w:val="center"/>
              <w:rPr>
                <w:bCs/>
                <w:sz w:val="21"/>
              </w:rPr>
            </w:pPr>
            <w:r w:rsidRPr="00922558">
              <w:rPr>
                <w:bCs/>
                <w:sz w:val="21"/>
              </w:rPr>
              <w:t>GB50183-2004</w:t>
            </w:r>
          </w:p>
          <w:p w14:paraId="03C3D6D1" w14:textId="77777777" w:rsidR="004A7425" w:rsidRPr="00922558" w:rsidRDefault="004A7425" w:rsidP="00C7128A">
            <w:pPr>
              <w:widowControl w:val="0"/>
              <w:spacing w:line="240" w:lineRule="auto"/>
              <w:ind w:firstLineChars="0" w:firstLine="0"/>
              <w:jc w:val="center"/>
              <w:rPr>
                <w:bCs/>
                <w:sz w:val="21"/>
              </w:rPr>
            </w:pPr>
            <w:r w:rsidRPr="00922558">
              <w:rPr>
                <w:bCs/>
                <w:sz w:val="21"/>
              </w:rPr>
              <w:t>4.0.4</w:t>
            </w:r>
          </w:p>
        </w:tc>
        <w:tc>
          <w:tcPr>
            <w:tcW w:w="1082" w:type="pct"/>
            <w:vAlign w:val="center"/>
          </w:tcPr>
          <w:p w14:paraId="0B14B5C5" w14:textId="66BAE81A" w:rsidR="004A7425" w:rsidRPr="00922558" w:rsidRDefault="004A7425" w:rsidP="00C7128A">
            <w:pPr>
              <w:widowControl w:val="0"/>
              <w:spacing w:line="240" w:lineRule="auto"/>
              <w:ind w:firstLineChars="0" w:firstLine="0"/>
              <w:rPr>
                <w:bCs/>
                <w:sz w:val="21"/>
              </w:rPr>
            </w:pPr>
            <w:r>
              <w:rPr>
                <w:rFonts w:hint="eastAsia"/>
                <w:bCs/>
                <w:sz w:val="21"/>
              </w:rPr>
              <w:t>距</w:t>
            </w:r>
            <w:r w:rsidR="00303297">
              <w:rPr>
                <w:rFonts w:hint="eastAsia"/>
                <w:bCs/>
                <w:sz w:val="21"/>
              </w:rPr>
              <w:t>东</w:t>
            </w:r>
            <w:r>
              <w:rPr>
                <w:rFonts w:hint="eastAsia"/>
                <w:bCs/>
                <w:sz w:val="21"/>
              </w:rPr>
              <w:t>北侧</w:t>
            </w:r>
            <w:r w:rsidR="00303297">
              <w:rPr>
                <w:rFonts w:hint="eastAsia"/>
                <w:bCs/>
                <w:sz w:val="21"/>
              </w:rPr>
              <w:t>村庄</w:t>
            </w:r>
            <w:r>
              <w:rPr>
                <w:rFonts w:hint="eastAsia"/>
                <w:bCs/>
                <w:sz w:val="21"/>
              </w:rPr>
              <w:t>约</w:t>
            </w:r>
            <w:r w:rsidR="00303297">
              <w:rPr>
                <w:bCs/>
                <w:sz w:val="21"/>
              </w:rPr>
              <w:t>49</w:t>
            </w:r>
            <w:r>
              <w:rPr>
                <w:bCs/>
                <w:sz w:val="21"/>
              </w:rPr>
              <w:t>0</w:t>
            </w:r>
            <w:r>
              <w:rPr>
                <w:rFonts w:hint="eastAsia"/>
                <w:bCs/>
                <w:sz w:val="21"/>
              </w:rPr>
              <w:t>m</w:t>
            </w:r>
            <w:r>
              <w:rPr>
                <w:rFonts w:hint="eastAsia"/>
                <w:bCs/>
                <w:sz w:val="21"/>
              </w:rPr>
              <w:t>，</w:t>
            </w:r>
            <w:r w:rsidRPr="00922558">
              <w:rPr>
                <w:bCs/>
                <w:sz w:val="21"/>
              </w:rPr>
              <w:t>满足要求</w:t>
            </w:r>
            <w:r w:rsidRPr="00922558">
              <w:rPr>
                <w:rFonts w:hint="eastAsia"/>
                <w:bCs/>
                <w:sz w:val="21"/>
              </w:rPr>
              <w:t>。</w:t>
            </w:r>
          </w:p>
        </w:tc>
        <w:tc>
          <w:tcPr>
            <w:tcW w:w="381" w:type="pct"/>
            <w:vAlign w:val="center"/>
          </w:tcPr>
          <w:p w14:paraId="348DEFA1" w14:textId="77777777" w:rsidR="004A7425" w:rsidRPr="00922558" w:rsidRDefault="004A7425" w:rsidP="00C7128A">
            <w:pPr>
              <w:widowControl w:val="0"/>
              <w:spacing w:line="240" w:lineRule="auto"/>
              <w:ind w:firstLineChars="0" w:firstLine="0"/>
              <w:jc w:val="center"/>
              <w:rPr>
                <w:bCs/>
                <w:sz w:val="21"/>
              </w:rPr>
            </w:pPr>
            <w:r w:rsidRPr="00922558">
              <w:rPr>
                <w:b/>
                <w:bCs/>
                <w:sz w:val="21"/>
              </w:rPr>
              <w:t>√</w:t>
            </w:r>
          </w:p>
        </w:tc>
      </w:tr>
      <w:tr w:rsidR="004A7425" w:rsidRPr="00922558" w14:paraId="00BC3100" w14:textId="77777777" w:rsidTr="00303297">
        <w:trPr>
          <w:jc w:val="center"/>
        </w:trPr>
        <w:tc>
          <w:tcPr>
            <w:tcW w:w="410" w:type="pct"/>
            <w:vAlign w:val="center"/>
          </w:tcPr>
          <w:p w14:paraId="4FE17FB5" w14:textId="77777777" w:rsidR="004A7425" w:rsidRPr="00922558" w:rsidRDefault="004A7425">
            <w:pPr>
              <w:pStyle w:val="afff0"/>
              <w:widowControl w:val="0"/>
              <w:numPr>
                <w:ilvl w:val="0"/>
                <w:numId w:val="23"/>
              </w:numPr>
              <w:spacing w:line="240" w:lineRule="auto"/>
              <w:ind w:left="0" w:firstLineChars="0" w:firstLine="0"/>
              <w:jc w:val="center"/>
              <w:rPr>
                <w:sz w:val="21"/>
              </w:rPr>
            </w:pPr>
          </w:p>
        </w:tc>
        <w:tc>
          <w:tcPr>
            <w:tcW w:w="2223" w:type="pct"/>
            <w:vAlign w:val="center"/>
          </w:tcPr>
          <w:p w14:paraId="18ED29A2" w14:textId="740535D7" w:rsidR="004A7425" w:rsidRPr="00922558" w:rsidRDefault="004A7425" w:rsidP="00C7128A">
            <w:pPr>
              <w:widowControl w:val="0"/>
              <w:spacing w:line="240" w:lineRule="auto"/>
              <w:ind w:firstLineChars="0" w:firstLine="0"/>
              <w:jc w:val="left"/>
              <w:rPr>
                <w:sz w:val="21"/>
              </w:rPr>
            </w:pPr>
            <w:r w:rsidRPr="00922558">
              <w:rPr>
                <w:sz w:val="21"/>
              </w:rPr>
              <w:t>2</w:t>
            </w:r>
            <w:r w:rsidRPr="00922558">
              <w:rPr>
                <w:sz w:val="21"/>
              </w:rPr>
              <w:t>）</w:t>
            </w:r>
            <w:r w:rsidRPr="00922558">
              <w:rPr>
                <w:sz w:val="21"/>
              </w:rPr>
              <w:t>100</w:t>
            </w:r>
            <w:r w:rsidRPr="00922558">
              <w:rPr>
                <w:sz w:val="21"/>
              </w:rPr>
              <w:t>人以下的散居房屋</w:t>
            </w:r>
            <w:r w:rsidR="00303297">
              <w:rPr>
                <w:sz w:val="21"/>
              </w:rPr>
              <w:t>60</w:t>
            </w:r>
            <w:r w:rsidRPr="00922558">
              <w:rPr>
                <w:sz w:val="21"/>
              </w:rPr>
              <w:t>m</w:t>
            </w:r>
            <w:r w:rsidRPr="00922558">
              <w:rPr>
                <w:rFonts w:hint="eastAsia"/>
                <w:sz w:val="21"/>
              </w:rPr>
              <w:t>；</w:t>
            </w:r>
          </w:p>
        </w:tc>
        <w:tc>
          <w:tcPr>
            <w:tcW w:w="904" w:type="pct"/>
            <w:vMerge/>
            <w:vAlign w:val="center"/>
          </w:tcPr>
          <w:p w14:paraId="5D62EE63" w14:textId="77777777" w:rsidR="004A7425" w:rsidRPr="00922558" w:rsidRDefault="004A7425" w:rsidP="00C7128A">
            <w:pPr>
              <w:widowControl w:val="0"/>
              <w:spacing w:line="240" w:lineRule="auto"/>
              <w:ind w:firstLineChars="0" w:firstLine="0"/>
              <w:jc w:val="center"/>
              <w:rPr>
                <w:bCs/>
                <w:sz w:val="21"/>
              </w:rPr>
            </w:pPr>
          </w:p>
        </w:tc>
        <w:tc>
          <w:tcPr>
            <w:tcW w:w="1082" w:type="pct"/>
            <w:vAlign w:val="center"/>
          </w:tcPr>
          <w:p w14:paraId="37603132" w14:textId="7ACD2BBB" w:rsidR="004A7425" w:rsidRPr="00922558" w:rsidRDefault="004A7425" w:rsidP="00C7128A">
            <w:pPr>
              <w:widowControl w:val="0"/>
              <w:spacing w:line="240" w:lineRule="auto"/>
              <w:ind w:firstLineChars="0" w:firstLine="0"/>
              <w:rPr>
                <w:bCs/>
                <w:sz w:val="21"/>
              </w:rPr>
            </w:pPr>
            <w:r>
              <w:rPr>
                <w:rFonts w:hint="eastAsia"/>
                <w:bCs/>
                <w:sz w:val="21"/>
              </w:rPr>
              <w:t>距</w:t>
            </w:r>
            <w:r w:rsidR="00303297">
              <w:rPr>
                <w:rFonts w:hint="eastAsia"/>
                <w:bCs/>
                <w:sz w:val="21"/>
              </w:rPr>
              <w:t>周边</w:t>
            </w:r>
            <w:r>
              <w:rPr>
                <w:rFonts w:hint="eastAsia"/>
                <w:bCs/>
                <w:sz w:val="21"/>
              </w:rPr>
              <w:t>散居民房</w:t>
            </w:r>
            <w:r w:rsidR="00303297">
              <w:rPr>
                <w:rFonts w:hint="eastAsia"/>
                <w:bCs/>
                <w:sz w:val="21"/>
              </w:rPr>
              <w:t>大于</w:t>
            </w:r>
            <w:r w:rsidR="00303297">
              <w:rPr>
                <w:rFonts w:hint="eastAsia"/>
                <w:bCs/>
                <w:sz w:val="21"/>
              </w:rPr>
              <w:t>6</w:t>
            </w:r>
            <w:r w:rsidR="00303297">
              <w:rPr>
                <w:bCs/>
                <w:sz w:val="21"/>
              </w:rPr>
              <w:t>0</w:t>
            </w:r>
            <w:r w:rsidR="00303297">
              <w:rPr>
                <w:rFonts w:hint="eastAsia"/>
                <w:bCs/>
                <w:sz w:val="21"/>
              </w:rPr>
              <w:t>m</w:t>
            </w:r>
            <w:r>
              <w:rPr>
                <w:rFonts w:hint="eastAsia"/>
                <w:bCs/>
                <w:sz w:val="21"/>
              </w:rPr>
              <w:t>。</w:t>
            </w:r>
          </w:p>
        </w:tc>
        <w:tc>
          <w:tcPr>
            <w:tcW w:w="381" w:type="pct"/>
            <w:vAlign w:val="center"/>
          </w:tcPr>
          <w:p w14:paraId="004C0DDB" w14:textId="77777777" w:rsidR="004A7425" w:rsidRPr="00922558" w:rsidRDefault="004A7425" w:rsidP="00C7128A">
            <w:pPr>
              <w:widowControl w:val="0"/>
              <w:spacing w:line="240" w:lineRule="auto"/>
              <w:ind w:firstLineChars="0" w:firstLine="0"/>
              <w:jc w:val="center"/>
              <w:rPr>
                <w:b/>
                <w:bCs/>
                <w:sz w:val="21"/>
              </w:rPr>
            </w:pPr>
            <w:r w:rsidRPr="006E1AA5">
              <w:rPr>
                <w:b/>
                <w:bCs/>
                <w:sz w:val="21"/>
              </w:rPr>
              <w:t>√</w:t>
            </w:r>
          </w:p>
        </w:tc>
      </w:tr>
      <w:tr w:rsidR="004A7425" w:rsidRPr="00922558" w14:paraId="289F7CD4" w14:textId="77777777" w:rsidTr="00303297">
        <w:trPr>
          <w:jc w:val="center"/>
        </w:trPr>
        <w:tc>
          <w:tcPr>
            <w:tcW w:w="410" w:type="pct"/>
            <w:vAlign w:val="center"/>
          </w:tcPr>
          <w:p w14:paraId="4EB08772" w14:textId="77777777" w:rsidR="004A7425" w:rsidRPr="00922558" w:rsidRDefault="004A7425">
            <w:pPr>
              <w:pStyle w:val="afff0"/>
              <w:widowControl w:val="0"/>
              <w:numPr>
                <w:ilvl w:val="0"/>
                <w:numId w:val="23"/>
              </w:numPr>
              <w:spacing w:line="240" w:lineRule="auto"/>
              <w:ind w:left="0" w:firstLineChars="0" w:firstLine="0"/>
              <w:jc w:val="center"/>
              <w:rPr>
                <w:sz w:val="21"/>
              </w:rPr>
            </w:pPr>
          </w:p>
        </w:tc>
        <w:tc>
          <w:tcPr>
            <w:tcW w:w="2223" w:type="pct"/>
            <w:vAlign w:val="center"/>
          </w:tcPr>
          <w:p w14:paraId="6548FC56" w14:textId="2872E709" w:rsidR="004A7425" w:rsidRPr="00922558" w:rsidRDefault="004A7425" w:rsidP="00C7128A">
            <w:pPr>
              <w:widowControl w:val="0"/>
              <w:spacing w:line="240" w:lineRule="auto"/>
              <w:ind w:firstLineChars="0" w:firstLine="0"/>
              <w:jc w:val="left"/>
              <w:rPr>
                <w:sz w:val="21"/>
              </w:rPr>
            </w:pPr>
            <w:r w:rsidRPr="00922558">
              <w:rPr>
                <w:sz w:val="21"/>
              </w:rPr>
              <w:t>3</w:t>
            </w:r>
            <w:r w:rsidRPr="00922558">
              <w:rPr>
                <w:sz w:val="21"/>
              </w:rPr>
              <w:t>）相邻厂矿企业</w:t>
            </w:r>
            <w:r w:rsidR="00303297">
              <w:rPr>
                <w:sz w:val="21"/>
              </w:rPr>
              <w:t>6</w:t>
            </w:r>
            <w:r w:rsidRPr="00922558">
              <w:rPr>
                <w:sz w:val="21"/>
              </w:rPr>
              <w:t>0m</w:t>
            </w:r>
            <w:r w:rsidRPr="00922558">
              <w:rPr>
                <w:rFonts w:hint="eastAsia"/>
                <w:sz w:val="21"/>
              </w:rPr>
              <w:t>；</w:t>
            </w:r>
          </w:p>
        </w:tc>
        <w:tc>
          <w:tcPr>
            <w:tcW w:w="904" w:type="pct"/>
            <w:vMerge/>
            <w:vAlign w:val="center"/>
          </w:tcPr>
          <w:p w14:paraId="3C055F30" w14:textId="77777777" w:rsidR="004A7425" w:rsidRPr="00922558" w:rsidRDefault="004A7425" w:rsidP="00C7128A">
            <w:pPr>
              <w:widowControl w:val="0"/>
              <w:spacing w:line="240" w:lineRule="auto"/>
              <w:ind w:firstLineChars="0" w:firstLine="0"/>
              <w:jc w:val="center"/>
              <w:rPr>
                <w:bCs/>
                <w:sz w:val="21"/>
              </w:rPr>
            </w:pPr>
          </w:p>
        </w:tc>
        <w:tc>
          <w:tcPr>
            <w:tcW w:w="1082" w:type="pct"/>
            <w:vAlign w:val="center"/>
          </w:tcPr>
          <w:p w14:paraId="35217627" w14:textId="6BAF1260" w:rsidR="004A7425" w:rsidRPr="00922558" w:rsidRDefault="00303297" w:rsidP="00C7128A">
            <w:pPr>
              <w:widowControl w:val="0"/>
              <w:spacing w:line="240" w:lineRule="auto"/>
              <w:ind w:firstLineChars="0" w:firstLine="0"/>
              <w:rPr>
                <w:bCs/>
                <w:sz w:val="21"/>
              </w:rPr>
            </w:pPr>
            <w:r>
              <w:rPr>
                <w:rFonts w:hint="eastAsia"/>
                <w:bCs/>
                <w:sz w:val="21"/>
              </w:rPr>
              <w:t>距</w:t>
            </w:r>
            <w:r w:rsidR="004A7425">
              <w:rPr>
                <w:rFonts w:hint="eastAsia"/>
                <w:bCs/>
                <w:sz w:val="21"/>
              </w:rPr>
              <w:t>周边厂矿企业</w:t>
            </w:r>
            <w:r>
              <w:rPr>
                <w:rFonts w:hint="eastAsia"/>
                <w:bCs/>
                <w:sz w:val="21"/>
              </w:rPr>
              <w:t>大于</w:t>
            </w:r>
            <w:r>
              <w:rPr>
                <w:rFonts w:hint="eastAsia"/>
                <w:bCs/>
                <w:sz w:val="21"/>
              </w:rPr>
              <w:t>6</w:t>
            </w:r>
            <w:r>
              <w:rPr>
                <w:bCs/>
                <w:sz w:val="21"/>
              </w:rPr>
              <w:t>0</w:t>
            </w:r>
            <w:r>
              <w:rPr>
                <w:rFonts w:hint="eastAsia"/>
                <w:bCs/>
                <w:sz w:val="21"/>
              </w:rPr>
              <w:t>m</w:t>
            </w:r>
            <w:r w:rsidR="004A7425">
              <w:rPr>
                <w:rFonts w:hint="eastAsia"/>
                <w:bCs/>
                <w:sz w:val="21"/>
              </w:rPr>
              <w:t>。</w:t>
            </w:r>
          </w:p>
        </w:tc>
        <w:tc>
          <w:tcPr>
            <w:tcW w:w="381" w:type="pct"/>
            <w:vAlign w:val="center"/>
          </w:tcPr>
          <w:p w14:paraId="5FBE751B" w14:textId="77777777" w:rsidR="004A7425" w:rsidRPr="00922558" w:rsidRDefault="004A7425" w:rsidP="00C7128A">
            <w:pPr>
              <w:widowControl w:val="0"/>
              <w:spacing w:line="240" w:lineRule="auto"/>
              <w:ind w:firstLineChars="0" w:firstLine="0"/>
              <w:jc w:val="center"/>
              <w:rPr>
                <w:b/>
                <w:bCs/>
                <w:sz w:val="21"/>
              </w:rPr>
            </w:pPr>
            <w:r w:rsidRPr="006E1AA5">
              <w:rPr>
                <w:b/>
                <w:bCs/>
                <w:sz w:val="21"/>
              </w:rPr>
              <w:t>√</w:t>
            </w:r>
          </w:p>
        </w:tc>
      </w:tr>
      <w:tr w:rsidR="004A7425" w:rsidRPr="00922558" w14:paraId="13071C2E" w14:textId="77777777" w:rsidTr="00303297">
        <w:trPr>
          <w:jc w:val="center"/>
        </w:trPr>
        <w:tc>
          <w:tcPr>
            <w:tcW w:w="410" w:type="pct"/>
            <w:vAlign w:val="center"/>
          </w:tcPr>
          <w:p w14:paraId="098499B3" w14:textId="77777777" w:rsidR="004A7425" w:rsidRPr="00922558" w:rsidRDefault="004A7425">
            <w:pPr>
              <w:pStyle w:val="afff0"/>
              <w:widowControl w:val="0"/>
              <w:numPr>
                <w:ilvl w:val="0"/>
                <w:numId w:val="23"/>
              </w:numPr>
              <w:spacing w:line="240" w:lineRule="auto"/>
              <w:ind w:left="0" w:firstLineChars="0" w:firstLine="0"/>
              <w:jc w:val="center"/>
              <w:rPr>
                <w:sz w:val="21"/>
              </w:rPr>
            </w:pPr>
          </w:p>
        </w:tc>
        <w:tc>
          <w:tcPr>
            <w:tcW w:w="2223" w:type="pct"/>
            <w:vAlign w:val="center"/>
          </w:tcPr>
          <w:p w14:paraId="3F0922D9" w14:textId="6DDF10E9" w:rsidR="004A7425" w:rsidRPr="00922558" w:rsidRDefault="004A7425" w:rsidP="00C7128A">
            <w:pPr>
              <w:widowControl w:val="0"/>
              <w:spacing w:line="240" w:lineRule="auto"/>
              <w:ind w:firstLineChars="0" w:firstLine="0"/>
              <w:jc w:val="left"/>
              <w:rPr>
                <w:sz w:val="21"/>
              </w:rPr>
            </w:pPr>
            <w:r w:rsidRPr="00922558">
              <w:rPr>
                <w:rFonts w:hint="eastAsia"/>
                <w:sz w:val="21"/>
              </w:rPr>
              <w:t>4</w:t>
            </w:r>
            <w:r w:rsidRPr="00922558">
              <w:rPr>
                <w:rFonts w:hint="eastAsia"/>
                <w:sz w:val="21"/>
              </w:rPr>
              <w:t>）高路公路</w:t>
            </w:r>
            <w:r w:rsidRPr="00922558">
              <w:rPr>
                <w:rFonts w:hint="eastAsia"/>
                <w:sz w:val="21"/>
              </w:rPr>
              <w:t>3</w:t>
            </w:r>
            <w:r w:rsidR="00303297">
              <w:rPr>
                <w:sz w:val="21"/>
              </w:rPr>
              <w:t>0</w:t>
            </w:r>
            <w:r w:rsidRPr="00922558">
              <w:rPr>
                <w:rFonts w:hint="eastAsia"/>
                <w:sz w:val="21"/>
              </w:rPr>
              <w:t>m</w:t>
            </w:r>
            <w:r w:rsidRPr="00922558">
              <w:rPr>
                <w:rFonts w:hint="eastAsia"/>
                <w:sz w:val="21"/>
              </w:rPr>
              <w:t>，其他公路</w:t>
            </w:r>
            <w:r w:rsidRPr="00922558">
              <w:rPr>
                <w:rFonts w:hint="eastAsia"/>
                <w:sz w:val="21"/>
              </w:rPr>
              <w:t>2</w:t>
            </w:r>
            <w:r w:rsidR="00303297">
              <w:rPr>
                <w:sz w:val="21"/>
              </w:rPr>
              <w:t>0</w:t>
            </w:r>
            <w:r w:rsidRPr="00922558">
              <w:rPr>
                <w:rFonts w:hint="eastAsia"/>
                <w:sz w:val="21"/>
              </w:rPr>
              <w:t>m</w:t>
            </w:r>
            <w:r w:rsidRPr="00922558">
              <w:rPr>
                <w:rFonts w:hint="eastAsia"/>
                <w:sz w:val="21"/>
              </w:rPr>
              <w:t>；</w:t>
            </w:r>
          </w:p>
        </w:tc>
        <w:tc>
          <w:tcPr>
            <w:tcW w:w="904" w:type="pct"/>
            <w:vMerge/>
            <w:vAlign w:val="center"/>
          </w:tcPr>
          <w:p w14:paraId="5C8AA8DC" w14:textId="77777777" w:rsidR="004A7425" w:rsidRPr="00922558" w:rsidRDefault="004A7425" w:rsidP="00C7128A">
            <w:pPr>
              <w:widowControl w:val="0"/>
              <w:spacing w:line="240" w:lineRule="auto"/>
              <w:ind w:firstLineChars="0" w:firstLine="0"/>
              <w:jc w:val="center"/>
              <w:rPr>
                <w:bCs/>
                <w:sz w:val="21"/>
              </w:rPr>
            </w:pPr>
          </w:p>
        </w:tc>
        <w:tc>
          <w:tcPr>
            <w:tcW w:w="1082" w:type="pct"/>
            <w:vAlign w:val="center"/>
          </w:tcPr>
          <w:p w14:paraId="4E7CEB72" w14:textId="0BB10D01" w:rsidR="004A7425" w:rsidRPr="00922558" w:rsidRDefault="004A7425" w:rsidP="00C7128A">
            <w:pPr>
              <w:widowControl w:val="0"/>
              <w:spacing w:line="240" w:lineRule="auto"/>
              <w:ind w:firstLineChars="0" w:firstLine="0"/>
              <w:rPr>
                <w:bCs/>
                <w:sz w:val="21"/>
              </w:rPr>
            </w:pPr>
            <w:r>
              <w:rPr>
                <w:rFonts w:hint="eastAsia"/>
                <w:bCs/>
                <w:sz w:val="21"/>
              </w:rPr>
              <w:t>距</w:t>
            </w:r>
            <w:r w:rsidR="00303297">
              <w:rPr>
                <w:rFonts w:hint="eastAsia"/>
                <w:bCs/>
                <w:sz w:val="21"/>
              </w:rPr>
              <w:t>南</w:t>
            </w:r>
            <w:r>
              <w:rPr>
                <w:rFonts w:hint="eastAsia"/>
                <w:bCs/>
                <w:sz w:val="21"/>
              </w:rPr>
              <w:t>侧公路约</w:t>
            </w:r>
            <w:r>
              <w:rPr>
                <w:rFonts w:hint="eastAsia"/>
                <w:bCs/>
                <w:sz w:val="21"/>
              </w:rPr>
              <w:t>1</w:t>
            </w:r>
            <w:r w:rsidR="00303297">
              <w:rPr>
                <w:bCs/>
                <w:sz w:val="21"/>
              </w:rPr>
              <w:t>1</w:t>
            </w:r>
            <w:r>
              <w:rPr>
                <w:bCs/>
                <w:sz w:val="21"/>
              </w:rPr>
              <w:t>0</w:t>
            </w:r>
            <w:r>
              <w:rPr>
                <w:rFonts w:hint="eastAsia"/>
                <w:bCs/>
                <w:sz w:val="21"/>
              </w:rPr>
              <w:t>m</w:t>
            </w:r>
            <w:r>
              <w:rPr>
                <w:rFonts w:hint="eastAsia"/>
                <w:bCs/>
                <w:sz w:val="21"/>
              </w:rPr>
              <w:t>，满足要求。</w:t>
            </w:r>
          </w:p>
        </w:tc>
        <w:tc>
          <w:tcPr>
            <w:tcW w:w="381" w:type="pct"/>
            <w:vAlign w:val="center"/>
          </w:tcPr>
          <w:p w14:paraId="296140FE" w14:textId="77777777" w:rsidR="004A7425" w:rsidRPr="00922558" w:rsidRDefault="004A7425" w:rsidP="00C7128A">
            <w:pPr>
              <w:widowControl w:val="0"/>
              <w:spacing w:line="240" w:lineRule="auto"/>
              <w:ind w:firstLineChars="0" w:firstLine="0"/>
              <w:jc w:val="center"/>
              <w:rPr>
                <w:b/>
                <w:bCs/>
                <w:sz w:val="21"/>
              </w:rPr>
            </w:pPr>
            <w:r w:rsidRPr="006E1AA5">
              <w:rPr>
                <w:b/>
                <w:bCs/>
                <w:sz w:val="21"/>
              </w:rPr>
              <w:t>√</w:t>
            </w:r>
          </w:p>
        </w:tc>
      </w:tr>
      <w:tr w:rsidR="004A7425" w:rsidRPr="00922558" w14:paraId="464ACC00" w14:textId="77777777" w:rsidTr="00303297">
        <w:trPr>
          <w:jc w:val="center"/>
        </w:trPr>
        <w:tc>
          <w:tcPr>
            <w:tcW w:w="410" w:type="pct"/>
            <w:vAlign w:val="center"/>
          </w:tcPr>
          <w:p w14:paraId="12D0C444" w14:textId="77777777" w:rsidR="004A7425" w:rsidRPr="00922558" w:rsidRDefault="004A7425">
            <w:pPr>
              <w:pStyle w:val="afff0"/>
              <w:widowControl w:val="0"/>
              <w:numPr>
                <w:ilvl w:val="0"/>
                <w:numId w:val="23"/>
              </w:numPr>
              <w:spacing w:line="240" w:lineRule="auto"/>
              <w:ind w:left="0" w:firstLineChars="0" w:firstLine="0"/>
              <w:jc w:val="center"/>
              <w:rPr>
                <w:sz w:val="21"/>
              </w:rPr>
            </w:pPr>
          </w:p>
        </w:tc>
        <w:tc>
          <w:tcPr>
            <w:tcW w:w="2223" w:type="pct"/>
            <w:vAlign w:val="center"/>
          </w:tcPr>
          <w:p w14:paraId="6E0616FA" w14:textId="78062E07" w:rsidR="004A7425" w:rsidRPr="00922558" w:rsidRDefault="004A7425" w:rsidP="00C7128A">
            <w:pPr>
              <w:widowControl w:val="0"/>
              <w:spacing w:line="240" w:lineRule="auto"/>
              <w:ind w:firstLineChars="0" w:firstLine="0"/>
              <w:jc w:val="left"/>
              <w:rPr>
                <w:sz w:val="21"/>
              </w:rPr>
            </w:pPr>
            <w:r w:rsidRPr="00922558">
              <w:rPr>
                <w:rFonts w:hint="eastAsia"/>
                <w:sz w:val="21"/>
              </w:rPr>
              <w:t>5</w:t>
            </w:r>
            <w:r w:rsidRPr="00922558">
              <w:rPr>
                <w:sz w:val="21"/>
              </w:rPr>
              <w:t>）</w:t>
            </w:r>
            <w:r w:rsidRPr="00922558">
              <w:rPr>
                <w:sz w:val="21"/>
              </w:rPr>
              <w:t>35kV</w:t>
            </w:r>
            <w:r w:rsidRPr="00922558">
              <w:rPr>
                <w:sz w:val="21"/>
              </w:rPr>
              <w:t>及以上独立变电所</w:t>
            </w:r>
            <w:r w:rsidR="00303297">
              <w:rPr>
                <w:sz w:val="21"/>
              </w:rPr>
              <w:t>5</w:t>
            </w:r>
            <w:r w:rsidRPr="00922558">
              <w:rPr>
                <w:sz w:val="21"/>
              </w:rPr>
              <w:t>0m</w:t>
            </w:r>
            <w:r w:rsidRPr="00922558">
              <w:rPr>
                <w:rFonts w:hint="eastAsia"/>
                <w:sz w:val="21"/>
              </w:rPr>
              <w:t>；</w:t>
            </w:r>
          </w:p>
        </w:tc>
        <w:tc>
          <w:tcPr>
            <w:tcW w:w="904" w:type="pct"/>
            <w:vMerge/>
            <w:vAlign w:val="center"/>
          </w:tcPr>
          <w:p w14:paraId="7AAC7073" w14:textId="77777777" w:rsidR="004A7425" w:rsidRPr="00922558" w:rsidRDefault="004A7425" w:rsidP="00C7128A">
            <w:pPr>
              <w:widowControl w:val="0"/>
              <w:spacing w:line="240" w:lineRule="auto"/>
              <w:ind w:firstLineChars="0" w:firstLine="0"/>
              <w:jc w:val="center"/>
              <w:rPr>
                <w:bCs/>
                <w:sz w:val="21"/>
              </w:rPr>
            </w:pPr>
          </w:p>
        </w:tc>
        <w:tc>
          <w:tcPr>
            <w:tcW w:w="1082" w:type="pct"/>
            <w:vAlign w:val="center"/>
          </w:tcPr>
          <w:p w14:paraId="4462E0E4" w14:textId="77777777" w:rsidR="004A7425" w:rsidRPr="00922558" w:rsidRDefault="004A7425" w:rsidP="00C7128A">
            <w:pPr>
              <w:widowControl w:val="0"/>
              <w:spacing w:line="240" w:lineRule="auto"/>
              <w:ind w:firstLineChars="0" w:firstLine="0"/>
              <w:rPr>
                <w:bCs/>
                <w:sz w:val="21"/>
              </w:rPr>
            </w:pPr>
            <w:r>
              <w:rPr>
                <w:rFonts w:hint="eastAsia"/>
                <w:bCs/>
                <w:sz w:val="21"/>
              </w:rPr>
              <w:t>周边无独立变电所。</w:t>
            </w:r>
          </w:p>
        </w:tc>
        <w:tc>
          <w:tcPr>
            <w:tcW w:w="381" w:type="pct"/>
            <w:vAlign w:val="center"/>
          </w:tcPr>
          <w:p w14:paraId="205A6113" w14:textId="77777777" w:rsidR="004A7425" w:rsidRPr="00922558" w:rsidRDefault="004A7425" w:rsidP="00C7128A">
            <w:pPr>
              <w:widowControl w:val="0"/>
              <w:spacing w:line="240" w:lineRule="auto"/>
              <w:ind w:firstLineChars="0" w:firstLine="0"/>
              <w:jc w:val="center"/>
              <w:rPr>
                <w:b/>
                <w:bCs/>
                <w:sz w:val="21"/>
              </w:rPr>
            </w:pPr>
            <w:r w:rsidRPr="006E1AA5">
              <w:rPr>
                <w:b/>
                <w:bCs/>
                <w:sz w:val="21"/>
              </w:rPr>
              <w:t>√</w:t>
            </w:r>
          </w:p>
        </w:tc>
      </w:tr>
      <w:tr w:rsidR="004A7425" w:rsidRPr="00922558" w14:paraId="322E559E" w14:textId="77777777" w:rsidTr="00303297">
        <w:trPr>
          <w:jc w:val="center"/>
        </w:trPr>
        <w:tc>
          <w:tcPr>
            <w:tcW w:w="410" w:type="pct"/>
            <w:vAlign w:val="center"/>
          </w:tcPr>
          <w:p w14:paraId="3E80FB62" w14:textId="77777777" w:rsidR="004A7425" w:rsidRPr="00922558" w:rsidRDefault="004A7425">
            <w:pPr>
              <w:pStyle w:val="afff0"/>
              <w:widowControl w:val="0"/>
              <w:numPr>
                <w:ilvl w:val="0"/>
                <w:numId w:val="23"/>
              </w:numPr>
              <w:spacing w:line="240" w:lineRule="auto"/>
              <w:ind w:left="0" w:firstLineChars="0" w:firstLine="0"/>
              <w:jc w:val="center"/>
              <w:rPr>
                <w:sz w:val="21"/>
              </w:rPr>
            </w:pPr>
          </w:p>
        </w:tc>
        <w:tc>
          <w:tcPr>
            <w:tcW w:w="2223" w:type="pct"/>
            <w:vAlign w:val="center"/>
          </w:tcPr>
          <w:p w14:paraId="7538C134" w14:textId="77777777" w:rsidR="004A7425" w:rsidRPr="00922558" w:rsidRDefault="004A7425" w:rsidP="00C7128A">
            <w:pPr>
              <w:widowControl w:val="0"/>
              <w:spacing w:line="240" w:lineRule="auto"/>
              <w:ind w:firstLineChars="0" w:firstLine="0"/>
              <w:jc w:val="left"/>
              <w:rPr>
                <w:sz w:val="21"/>
              </w:rPr>
            </w:pPr>
            <w:r w:rsidRPr="00922558">
              <w:rPr>
                <w:rFonts w:hint="eastAsia"/>
                <w:sz w:val="21"/>
              </w:rPr>
              <w:t>6</w:t>
            </w:r>
            <w:r w:rsidRPr="00922558">
              <w:rPr>
                <w:sz w:val="21"/>
              </w:rPr>
              <w:t>）架空电力线路：</w:t>
            </w:r>
          </w:p>
          <w:p w14:paraId="1D58E998" w14:textId="77777777" w:rsidR="004A7425" w:rsidRPr="00922558" w:rsidRDefault="004A7425" w:rsidP="00C7128A">
            <w:pPr>
              <w:widowControl w:val="0"/>
              <w:spacing w:line="240" w:lineRule="auto"/>
              <w:ind w:firstLineChars="0" w:firstLine="0"/>
              <w:jc w:val="left"/>
              <w:rPr>
                <w:sz w:val="21"/>
              </w:rPr>
            </w:pPr>
            <w:r w:rsidRPr="00922558">
              <w:rPr>
                <w:sz w:val="21"/>
              </w:rPr>
              <w:t>35kV</w:t>
            </w:r>
            <w:r w:rsidRPr="00922558">
              <w:rPr>
                <w:sz w:val="21"/>
              </w:rPr>
              <w:t>及以上</w:t>
            </w:r>
            <w:r w:rsidRPr="00922558">
              <w:rPr>
                <w:sz w:val="21"/>
              </w:rPr>
              <w:t>1.5</w:t>
            </w:r>
            <w:r w:rsidRPr="00922558">
              <w:rPr>
                <w:sz w:val="21"/>
              </w:rPr>
              <w:t>倍杆高且不小于</w:t>
            </w:r>
            <w:smartTag w:uri="urn:schemas-microsoft-com:office:smarttags" w:element="chmetcnv">
              <w:smartTagPr>
                <w:attr w:name="TCSC" w:val="0"/>
                <w:attr w:name="NumberType" w:val="1"/>
                <w:attr w:name="Negative" w:val="False"/>
                <w:attr w:name="HasSpace" w:val="False"/>
                <w:attr w:name="SourceValue" w:val="30"/>
                <w:attr w:name="UnitName" w:val="m"/>
              </w:smartTagPr>
              <w:r w:rsidRPr="00922558">
                <w:rPr>
                  <w:sz w:val="21"/>
                </w:rPr>
                <w:t>30m</w:t>
              </w:r>
            </w:smartTag>
            <w:r w:rsidRPr="00922558">
              <w:rPr>
                <w:rFonts w:hint="eastAsia"/>
                <w:sz w:val="21"/>
              </w:rPr>
              <w:t>；</w:t>
            </w:r>
            <w:r w:rsidRPr="00922558">
              <w:rPr>
                <w:sz w:val="21"/>
              </w:rPr>
              <w:t>35kV</w:t>
            </w:r>
            <w:r w:rsidRPr="00922558">
              <w:rPr>
                <w:sz w:val="21"/>
              </w:rPr>
              <w:t>以下</w:t>
            </w:r>
            <w:r w:rsidRPr="00922558">
              <w:rPr>
                <w:sz w:val="21"/>
              </w:rPr>
              <w:t>1.5</w:t>
            </w:r>
            <w:r w:rsidRPr="00922558">
              <w:rPr>
                <w:sz w:val="21"/>
              </w:rPr>
              <w:t>倍杆高</w:t>
            </w:r>
            <w:r w:rsidRPr="00922558">
              <w:rPr>
                <w:rFonts w:hint="eastAsia"/>
                <w:sz w:val="21"/>
              </w:rPr>
              <w:t>；</w:t>
            </w:r>
          </w:p>
        </w:tc>
        <w:tc>
          <w:tcPr>
            <w:tcW w:w="904" w:type="pct"/>
            <w:vMerge/>
            <w:vAlign w:val="center"/>
          </w:tcPr>
          <w:p w14:paraId="77062FE0" w14:textId="77777777" w:rsidR="004A7425" w:rsidRPr="00922558" w:rsidRDefault="004A7425" w:rsidP="00C7128A">
            <w:pPr>
              <w:widowControl w:val="0"/>
              <w:spacing w:line="240" w:lineRule="auto"/>
              <w:ind w:firstLineChars="0" w:firstLine="0"/>
              <w:jc w:val="center"/>
              <w:rPr>
                <w:bCs/>
                <w:sz w:val="21"/>
              </w:rPr>
            </w:pPr>
          </w:p>
        </w:tc>
        <w:tc>
          <w:tcPr>
            <w:tcW w:w="1082" w:type="pct"/>
            <w:vAlign w:val="center"/>
          </w:tcPr>
          <w:p w14:paraId="4367A567" w14:textId="77777777" w:rsidR="004A7425" w:rsidRPr="00922558" w:rsidRDefault="004A7425" w:rsidP="00C7128A">
            <w:pPr>
              <w:widowControl w:val="0"/>
              <w:spacing w:line="240" w:lineRule="auto"/>
              <w:ind w:firstLineChars="0" w:firstLine="0"/>
              <w:rPr>
                <w:bCs/>
                <w:sz w:val="21"/>
              </w:rPr>
            </w:pPr>
            <w:r>
              <w:rPr>
                <w:rFonts w:hint="eastAsia"/>
                <w:bCs/>
                <w:sz w:val="21"/>
              </w:rPr>
              <w:t>距架空电力线路满足要求。</w:t>
            </w:r>
          </w:p>
        </w:tc>
        <w:tc>
          <w:tcPr>
            <w:tcW w:w="381" w:type="pct"/>
            <w:vAlign w:val="center"/>
          </w:tcPr>
          <w:p w14:paraId="7A413229" w14:textId="77777777" w:rsidR="004A7425" w:rsidRPr="00922558" w:rsidRDefault="004A7425" w:rsidP="00C7128A">
            <w:pPr>
              <w:widowControl w:val="0"/>
              <w:spacing w:line="240" w:lineRule="auto"/>
              <w:ind w:firstLineChars="0" w:firstLine="0"/>
              <w:jc w:val="center"/>
              <w:rPr>
                <w:b/>
                <w:bCs/>
                <w:sz w:val="21"/>
              </w:rPr>
            </w:pPr>
            <w:r w:rsidRPr="006E1AA5">
              <w:rPr>
                <w:b/>
                <w:bCs/>
                <w:sz w:val="21"/>
              </w:rPr>
              <w:t>√</w:t>
            </w:r>
          </w:p>
        </w:tc>
      </w:tr>
      <w:tr w:rsidR="004A7425" w:rsidRPr="00922558" w14:paraId="1B73E4F1" w14:textId="77777777" w:rsidTr="00303297">
        <w:trPr>
          <w:jc w:val="center"/>
        </w:trPr>
        <w:tc>
          <w:tcPr>
            <w:tcW w:w="410" w:type="pct"/>
            <w:vAlign w:val="center"/>
          </w:tcPr>
          <w:p w14:paraId="369758A7" w14:textId="77777777" w:rsidR="004A7425" w:rsidRPr="00922558" w:rsidRDefault="004A7425">
            <w:pPr>
              <w:pStyle w:val="afff0"/>
              <w:widowControl w:val="0"/>
              <w:numPr>
                <w:ilvl w:val="0"/>
                <w:numId w:val="23"/>
              </w:numPr>
              <w:spacing w:line="240" w:lineRule="auto"/>
              <w:ind w:left="0" w:firstLineChars="0" w:firstLine="0"/>
              <w:jc w:val="center"/>
              <w:rPr>
                <w:sz w:val="21"/>
              </w:rPr>
            </w:pPr>
          </w:p>
        </w:tc>
        <w:tc>
          <w:tcPr>
            <w:tcW w:w="2223" w:type="pct"/>
            <w:vAlign w:val="center"/>
          </w:tcPr>
          <w:p w14:paraId="6730D8BB" w14:textId="77777777" w:rsidR="004A7425" w:rsidRPr="00922558" w:rsidRDefault="004A7425" w:rsidP="00C7128A">
            <w:pPr>
              <w:widowControl w:val="0"/>
              <w:spacing w:line="240" w:lineRule="auto"/>
              <w:ind w:firstLineChars="0" w:firstLine="0"/>
              <w:jc w:val="left"/>
              <w:rPr>
                <w:sz w:val="21"/>
              </w:rPr>
            </w:pPr>
            <w:r w:rsidRPr="00922558">
              <w:rPr>
                <w:rFonts w:hint="eastAsia"/>
                <w:sz w:val="21"/>
              </w:rPr>
              <w:t>7</w:t>
            </w:r>
            <w:r w:rsidRPr="00922558">
              <w:rPr>
                <w:rFonts w:hint="eastAsia"/>
                <w:sz w:val="21"/>
              </w:rPr>
              <w:t>）架空通信线路：国家</w:t>
            </w:r>
            <w:r w:rsidRPr="00922558">
              <w:rPr>
                <w:rFonts w:hint="eastAsia"/>
                <w:sz w:val="21"/>
              </w:rPr>
              <w:t>I</w:t>
            </w:r>
            <w:r w:rsidRPr="00922558">
              <w:rPr>
                <w:rFonts w:hint="eastAsia"/>
                <w:sz w:val="21"/>
              </w:rPr>
              <w:t>、</w:t>
            </w:r>
            <w:r w:rsidRPr="00922558">
              <w:rPr>
                <w:rFonts w:hint="eastAsia"/>
                <w:sz w:val="21"/>
              </w:rPr>
              <w:t>II</w:t>
            </w:r>
            <w:r w:rsidRPr="00922558">
              <w:rPr>
                <w:rFonts w:hint="eastAsia"/>
                <w:sz w:val="21"/>
              </w:rPr>
              <w:t>级</w:t>
            </w:r>
            <w:r w:rsidRPr="00922558">
              <w:rPr>
                <w:rFonts w:hint="eastAsia"/>
                <w:sz w:val="21"/>
              </w:rPr>
              <w:t>4</w:t>
            </w:r>
            <w:r w:rsidRPr="00922558">
              <w:rPr>
                <w:sz w:val="21"/>
              </w:rPr>
              <w:t>0</w:t>
            </w:r>
            <w:r w:rsidRPr="00922558">
              <w:rPr>
                <w:rFonts w:hint="eastAsia"/>
                <w:sz w:val="21"/>
              </w:rPr>
              <w:t>m</w:t>
            </w:r>
            <w:r w:rsidRPr="00922558">
              <w:rPr>
                <w:rFonts w:hint="eastAsia"/>
                <w:sz w:val="21"/>
              </w:rPr>
              <w:t>；其他通信线路</w:t>
            </w:r>
            <w:r w:rsidRPr="00922558">
              <w:rPr>
                <w:rFonts w:hint="eastAsia"/>
                <w:sz w:val="21"/>
              </w:rPr>
              <w:t>1</w:t>
            </w:r>
            <w:r w:rsidRPr="00922558">
              <w:rPr>
                <w:sz w:val="21"/>
              </w:rPr>
              <w:t>.5</w:t>
            </w:r>
            <w:r w:rsidRPr="00922558">
              <w:rPr>
                <w:rFonts w:hint="eastAsia"/>
                <w:sz w:val="21"/>
              </w:rPr>
              <w:t>倍杆高；</w:t>
            </w:r>
          </w:p>
        </w:tc>
        <w:tc>
          <w:tcPr>
            <w:tcW w:w="904" w:type="pct"/>
            <w:vMerge/>
            <w:vAlign w:val="center"/>
          </w:tcPr>
          <w:p w14:paraId="57F76482" w14:textId="77777777" w:rsidR="004A7425" w:rsidRPr="00922558" w:rsidRDefault="004A7425" w:rsidP="00C7128A">
            <w:pPr>
              <w:widowControl w:val="0"/>
              <w:spacing w:line="240" w:lineRule="auto"/>
              <w:ind w:firstLineChars="0" w:firstLine="0"/>
              <w:jc w:val="center"/>
              <w:rPr>
                <w:bCs/>
                <w:sz w:val="21"/>
              </w:rPr>
            </w:pPr>
          </w:p>
        </w:tc>
        <w:tc>
          <w:tcPr>
            <w:tcW w:w="1082" w:type="pct"/>
            <w:vAlign w:val="center"/>
          </w:tcPr>
          <w:p w14:paraId="48D7C29E" w14:textId="77777777" w:rsidR="004A7425" w:rsidRPr="00922558" w:rsidRDefault="004A7425" w:rsidP="00C7128A">
            <w:pPr>
              <w:widowControl w:val="0"/>
              <w:spacing w:line="240" w:lineRule="auto"/>
              <w:ind w:firstLineChars="0" w:firstLine="0"/>
              <w:rPr>
                <w:bCs/>
                <w:sz w:val="21"/>
              </w:rPr>
            </w:pPr>
            <w:r>
              <w:rPr>
                <w:rFonts w:hint="eastAsia"/>
                <w:bCs/>
                <w:sz w:val="21"/>
              </w:rPr>
              <w:t>距架空通信线路满足要求。</w:t>
            </w:r>
          </w:p>
        </w:tc>
        <w:tc>
          <w:tcPr>
            <w:tcW w:w="381" w:type="pct"/>
            <w:vAlign w:val="center"/>
          </w:tcPr>
          <w:p w14:paraId="1851F6C0" w14:textId="77777777" w:rsidR="004A7425" w:rsidRPr="00922558" w:rsidRDefault="004A7425" w:rsidP="00C7128A">
            <w:pPr>
              <w:widowControl w:val="0"/>
              <w:spacing w:line="240" w:lineRule="auto"/>
              <w:ind w:firstLineChars="0" w:firstLine="0"/>
              <w:jc w:val="center"/>
              <w:rPr>
                <w:b/>
                <w:bCs/>
                <w:sz w:val="21"/>
              </w:rPr>
            </w:pPr>
            <w:r w:rsidRPr="006E1AA5">
              <w:rPr>
                <w:b/>
                <w:bCs/>
                <w:sz w:val="21"/>
              </w:rPr>
              <w:t>√</w:t>
            </w:r>
          </w:p>
        </w:tc>
      </w:tr>
      <w:tr w:rsidR="004A7425" w:rsidRPr="00922558" w14:paraId="6C5CA84B" w14:textId="77777777" w:rsidTr="00303297">
        <w:trPr>
          <w:jc w:val="center"/>
        </w:trPr>
        <w:tc>
          <w:tcPr>
            <w:tcW w:w="410" w:type="pct"/>
            <w:vAlign w:val="center"/>
          </w:tcPr>
          <w:p w14:paraId="4822A613" w14:textId="77777777" w:rsidR="004A7425" w:rsidRPr="00922558" w:rsidRDefault="004A7425">
            <w:pPr>
              <w:pStyle w:val="afff0"/>
              <w:widowControl w:val="0"/>
              <w:numPr>
                <w:ilvl w:val="0"/>
                <w:numId w:val="23"/>
              </w:numPr>
              <w:spacing w:line="240" w:lineRule="auto"/>
              <w:ind w:left="0" w:firstLineChars="0" w:firstLine="0"/>
              <w:jc w:val="center"/>
              <w:rPr>
                <w:sz w:val="21"/>
              </w:rPr>
            </w:pPr>
          </w:p>
        </w:tc>
        <w:tc>
          <w:tcPr>
            <w:tcW w:w="2223" w:type="pct"/>
            <w:vAlign w:val="center"/>
          </w:tcPr>
          <w:p w14:paraId="744A0D67" w14:textId="77777777" w:rsidR="004A7425" w:rsidRPr="00922558" w:rsidRDefault="004A7425" w:rsidP="00C7128A">
            <w:pPr>
              <w:widowControl w:val="0"/>
              <w:spacing w:line="240" w:lineRule="auto"/>
              <w:ind w:firstLineChars="0" w:firstLine="0"/>
              <w:jc w:val="left"/>
              <w:rPr>
                <w:sz w:val="21"/>
              </w:rPr>
            </w:pPr>
            <w:r w:rsidRPr="00922558">
              <w:rPr>
                <w:sz w:val="21"/>
              </w:rPr>
              <w:t>一、二、三、四级石油天然气站场储罐及甲、乙类容器距离机械采油井不应小于</w:t>
            </w:r>
            <w:r w:rsidRPr="00922558">
              <w:rPr>
                <w:sz w:val="21"/>
              </w:rPr>
              <w:t>20m</w:t>
            </w:r>
            <w:r w:rsidRPr="00922558">
              <w:rPr>
                <w:sz w:val="21"/>
              </w:rPr>
              <w:t>。</w:t>
            </w:r>
          </w:p>
        </w:tc>
        <w:tc>
          <w:tcPr>
            <w:tcW w:w="904" w:type="pct"/>
            <w:vAlign w:val="center"/>
          </w:tcPr>
          <w:p w14:paraId="57F114D7" w14:textId="77777777" w:rsidR="004A7425" w:rsidRPr="00922558" w:rsidRDefault="004A7425" w:rsidP="00C7128A">
            <w:pPr>
              <w:widowControl w:val="0"/>
              <w:spacing w:line="240" w:lineRule="auto"/>
              <w:ind w:firstLineChars="0" w:firstLine="0"/>
              <w:jc w:val="center"/>
              <w:rPr>
                <w:sz w:val="21"/>
              </w:rPr>
            </w:pPr>
            <w:r w:rsidRPr="00922558">
              <w:rPr>
                <w:sz w:val="21"/>
              </w:rPr>
              <w:t>GB50183-2004</w:t>
            </w:r>
          </w:p>
          <w:p w14:paraId="56B94FA6" w14:textId="77777777" w:rsidR="004A7425" w:rsidRPr="00922558" w:rsidRDefault="004A7425" w:rsidP="00C7128A">
            <w:pPr>
              <w:widowControl w:val="0"/>
              <w:spacing w:line="240" w:lineRule="auto"/>
              <w:ind w:firstLineChars="0" w:firstLine="0"/>
              <w:jc w:val="center"/>
              <w:rPr>
                <w:sz w:val="21"/>
              </w:rPr>
            </w:pPr>
            <w:r w:rsidRPr="00922558">
              <w:rPr>
                <w:sz w:val="21"/>
              </w:rPr>
              <w:t>4.0.7</w:t>
            </w:r>
          </w:p>
        </w:tc>
        <w:tc>
          <w:tcPr>
            <w:tcW w:w="1082" w:type="pct"/>
            <w:vAlign w:val="center"/>
          </w:tcPr>
          <w:p w14:paraId="1E318174" w14:textId="77777777" w:rsidR="004A7425" w:rsidRPr="00922558" w:rsidRDefault="004A7425" w:rsidP="00C7128A">
            <w:pPr>
              <w:widowControl w:val="0"/>
              <w:spacing w:line="240" w:lineRule="auto"/>
              <w:ind w:firstLineChars="0" w:firstLine="0"/>
              <w:rPr>
                <w:bCs/>
                <w:sz w:val="21"/>
              </w:rPr>
            </w:pPr>
            <w:r w:rsidRPr="00922558">
              <w:rPr>
                <w:rFonts w:hint="eastAsia"/>
                <w:bCs/>
                <w:sz w:val="21"/>
              </w:rPr>
              <w:t>站场周边无机械采油井。</w:t>
            </w:r>
          </w:p>
        </w:tc>
        <w:tc>
          <w:tcPr>
            <w:tcW w:w="381" w:type="pct"/>
            <w:vAlign w:val="center"/>
          </w:tcPr>
          <w:p w14:paraId="6C3FF310" w14:textId="77777777" w:rsidR="004A7425" w:rsidRPr="00922558" w:rsidRDefault="004A7425" w:rsidP="00C7128A">
            <w:pPr>
              <w:widowControl w:val="0"/>
              <w:spacing w:line="240" w:lineRule="auto"/>
              <w:ind w:firstLineChars="0" w:firstLine="0"/>
              <w:jc w:val="center"/>
              <w:rPr>
                <w:b/>
                <w:bCs/>
                <w:sz w:val="21"/>
              </w:rPr>
            </w:pPr>
            <w:r w:rsidRPr="006E1AA5">
              <w:rPr>
                <w:b/>
                <w:bCs/>
                <w:sz w:val="21"/>
              </w:rPr>
              <w:t>√</w:t>
            </w:r>
          </w:p>
        </w:tc>
      </w:tr>
      <w:tr w:rsidR="004A7425" w:rsidRPr="00922558" w14:paraId="39A9DF41" w14:textId="77777777" w:rsidTr="00303297">
        <w:trPr>
          <w:jc w:val="center"/>
        </w:trPr>
        <w:tc>
          <w:tcPr>
            <w:tcW w:w="410" w:type="pct"/>
            <w:vAlign w:val="center"/>
          </w:tcPr>
          <w:p w14:paraId="39B12C46" w14:textId="77777777" w:rsidR="004A7425" w:rsidRPr="00922558" w:rsidRDefault="004A7425">
            <w:pPr>
              <w:pStyle w:val="afff0"/>
              <w:widowControl w:val="0"/>
              <w:numPr>
                <w:ilvl w:val="0"/>
                <w:numId w:val="23"/>
              </w:numPr>
              <w:spacing w:line="240" w:lineRule="auto"/>
              <w:ind w:left="0" w:firstLineChars="0" w:firstLine="0"/>
              <w:jc w:val="center"/>
              <w:rPr>
                <w:sz w:val="21"/>
              </w:rPr>
            </w:pPr>
          </w:p>
        </w:tc>
        <w:tc>
          <w:tcPr>
            <w:tcW w:w="2223" w:type="pct"/>
          </w:tcPr>
          <w:p w14:paraId="5CFC49FA" w14:textId="77777777" w:rsidR="004A7425" w:rsidRPr="00922558" w:rsidRDefault="004A7425" w:rsidP="00C7128A">
            <w:pPr>
              <w:widowControl w:val="0"/>
              <w:spacing w:line="240" w:lineRule="auto"/>
              <w:ind w:firstLineChars="0" w:firstLine="0"/>
              <w:jc w:val="left"/>
              <w:rPr>
                <w:sz w:val="21"/>
              </w:rPr>
            </w:pPr>
            <w:r w:rsidRPr="00922558">
              <w:rPr>
                <w:sz w:val="21"/>
              </w:rPr>
              <w:t>各类站场选址应符合下列规定</w:t>
            </w:r>
            <w:r w:rsidRPr="00922558">
              <w:rPr>
                <w:sz w:val="21"/>
              </w:rPr>
              <w:t>:</w:t>
            </w:r>
          </w:p>
          <w:p w14:paraId="55AEDFC6" w14:textId="77777777" w:rsidR="004A7425" w:rsidRPr="00922558" w:rsidRDefault="004A7425" w:rsidP="00C7128A">
            <w:pPr>
              <w:widowControl w:val="0"/>
              <w:spacing w:line="240" w:lineRule="auto"/>
              <w:ind w:firstLineChars="0" w:firstLine="0"/>
              <w:jc w:val="left"/>
              <w:rPr>
                <w:sz w:val="21"/>
              </w:rPr>
            </w:pPr>
            <w:r w:rsidRPr="00922558">
              <w:rPr>
                <w:sz w:val="21"/>
              </w:rPr>
              <w:t>1</w:t>
            </w:r>
            <w:r w:rsidRPr="00922558">
              <w:rPr>
                <w:sz w:val="21"/>
              </w:rPr>
              <w:t>不宜选在发震断层和基本烈度高于</w:t>
            </w:r>
            <w:r w:rsidRPr="00922558">
              <w:rPr>
                <w:sz w:val="21"/>
              </w:rPr>
              <w:t>9</w:t>
            </w:r>
            <w:r w:rsidRPr="00922558">
              <w:rPr>
                <w:sz w:val="21"/>
              </w:rPr>
              <w:t>度的地震区。</w:t>
            </w:r>
          </w:p>
          <w:p w14:paraId="30CB949C" w14:textId="77777777" w:rsidR="004A7425" w:rsidRPr="00922558" w:rsidRDefault="004A7425" w:rsidP="00C7128A">
            <w:pPr>
              <w:widowControl w:val="0"/>
              <w:spacing w:line="240" w:lineRule="auto"/>
              <w:ind w:firstLineChars="0" w:firstLine="0"/>
              <w:jc w:val="left"/>
              <w:rPr>
                <w:sz w:val="21"/>
              </w:rPr>
            </w:pPr>
            <w:r w:rsidRPr="00922558">
              <w:rPr>
                <w:sz w:val="21"/>
              </w:rPr>
              <w:t>2</w:t>
            </w:r>
            <w:r w:rsidRPr="00922558">
              <w:rPr>
                <w:sz w:val="21"/>
              </w:rPr>
              <w:t>不宜选在</w:t>
            </w:r>
            <w:r w:rsidRPr="00922558">
              <w:rPr>
                <w:sz w:val="21"/>
              </w:rPr>
              <w:t>IⅣ</w:t>
            </w:r>
            <w:r w:rsidRPr="00922558">
              <w:rPr>
                <w:sz w:val="21"/>
              </w:rPr>
              <w:t>级自重湿陷性黄土、新近堆积黄土、</w:t>
            </w:r>
            <w:r w:rsidRPr="00922558">
              <w:rPr>
                <w:sz w:val="21"/>
              </w:rPr>
              <w:t>Ⅲ</w:t>
            </w:r>
            <w:r w:rsidRPr="00922558">
              <w:rPr>
                <w:sz w:val="21"/>
              </w:rPr>
              <w:t>级膨胀土等工程地质恶劣地区。</w:t>
            </w:r>
          </w:p>
          <w:p w14:paraId="0D10EACF" w14:textId="77777777" w:rsidR="004A7425" w:rsidRPr="00922558" w:rsidRDefault="004A7425" w:rsidP="00C7128A">
            <w:pPr>
              <w:widowControl w:val="0"/>
              <w:spacing w:line="240" w:lineRule="auto"/>
              <w:ind w:firstLineChars="0" w:firstLine="0"/>
              <w:jc w:val="left"/>
              <w:rPr>
                <w:sz w:val="21"/>
              </w:rPr>
            </w:pPr>
            <w:r w:rsidRPr="00922558">
              <w:rPr>
                <w:sz w:val="21"/>
              </w:rPr>
              <w:t>3</w:t>
            </w:r>
            <w:r w:rsidRPr="00922558">
              <w:rPr>
                <w:sz w:val="21"/>
              </w:rPr>
              <w:t>不应选在有泥石流、滑坡、流沙、溶洞等直接危害的地段。</w:t>
            </w:r>
          </w:p>
          <w:p w14:paraId="5D0CBB46" w14:textId="77777777" w:rsidR="004A7425" w:rsidRPr="00922558" w:rsidRDefault="004A7425" w:rsidP="00C7128A">
            <w:pPr>
              <w:widowControl w:val="0"/>
              <w:spacing w:line="240" w:lineRule="auto"/>
              <w:ind w:firstLineChars="0" w:firstLine="0"/>
              <w:jc w:val="left"/>
              <w:rPr>
                <w:sz w:val="21"/>
              </w:rPr>
            </w:pPr>
            <w:r w:rsidRPr="00922558">
              <w:rPr>
                <w:sz w:val="21"/>
              </w:rPr>
              <w:t>4</w:t>
            </w:r>
            <w:r w:rsidRPr="00922558">
              <w:rPr>
                <w:sz w:val="21"/>
              </w:rPr>
              <w:t>不应选在一级水源保护区。</w:t>
            </w:r>
          </w:p>
          <w:p w14:paraId="4C794F7C" w14:textId="77777777" w:rsidR="004A7425" w:rsidRPr="00922558" w:rsidRDefault="004A7425" w:rsidP="00C7128A">
            <w:pPr>
              <w:widowControl w:val="0"/>
              <w:spacing w:line="240" w:lineRule="auto"/>
              <w:ind w:firstLineChars="0" w:firstLine="0"/>
              <w:jc w:val="left"/>
              <w:rPr>
                <w:sz w:val="21"/>
              </w:rPr>
            </w:pPr>
            <w:r w:rsidRPr="00922558">
              <w:rPr>
                <w:sz w:val="21"/>
              </w:rPr>
              <w:t>5</w:t>
            </w:r>
            <w:r w:rsidRPr="00922558">
              <w:rPr>
                <w:sz w:val="21"/>
              </w:rPr>
              <w:t>不应选在国家级自然保护区核心区。</w:t>
            </w:r>
          </w:p>
          <w:p w14:paraId="64EB26D4" w14:textId="77777777" w:rsidR="004A7425" w:rsidRPr="00922558" w:rsidRDefault="004A7425" w:rsidP="00C7128A">
            <w:pPr>
              <w:widowControl w:val="0"/>
              <w:spacing w:line="240" w:lineRule="auto"/>
              <w:ind w:firstLineChars="0" w:firstLine="0"/>
              <w:jc w:val="left"/>
              <w:rPr>
                <w:sz w:val="21"/>
              </w:rPr>
            </w:pPr>
            <w:r w:rsidRPr="00922558">
              <w:rPr>
                <w:sz w:val="21"/>
              </w:rPr>
              <w:t>6</w:t>
            </w:r>
            <w:r w:rsidRPr="00922558">
              <w:rPr>
                <w:sz w:val="21"/>
              </w:rPr>
              <w:t>不应选在对飞机起落、电台通信、电视转播、雷达导航、天文观察等设施有影响的地区。</w:t>
            </w:r>
          </w:p>
          <w:p w14:paraId="2C3D8A9A" w14:textId="77777777" w:rsidR="004A7425" w:rsidRPr="00922558" w:rsidRDefault="004A7425" w:rsidP="00C7128A">
            <w:pPr>
              <w:widowControl w:val="0"/>
              <w:spacing w:line="240" w:lineRule="auto"/>
              <w:ind w:firstLineChars="0" w:firstLine="0"/>
              <w:jc w:val="left"/>
              <w:rPr>
                <w:sz w:val="21"/>
              </w:rPr>
            </w:pPr>
            <w:r w:rsidRPr="00922558">
              <w:rPr>
                <w:sz w:val="21"/>
              </w:rPr>
              <w:t>7</w:t>
            </w:r>
            <w:r w:rsidRPr="00922558">
              <w:rPr>
                <w:sz w:val="21"/>
              </w:rPr>
              <w:t>不应选在重要军事设施的防护区。</w:t>
            </w:r>
          </w:p>
          <w:p w14:paraId="4FFB0BE3" w14:textId="77777777" w:rsidR="004A7425" w:rsidRPr="00922558" w:rsidRDefault="004A7425" w:rsidP="00C7128A">
            <w:pPr>
              <w:widowControl w:val="0"/>
              <w:spacing w:line="240" w:lineRule="auto"/>
              <w:ind w:firstLineChars="0" w:firstLine="0"/>
              <w:jc w:val="left"/>
              <w:rPr>
                <w:sz w:val="21"/>
              </w:rPr>
            </w:pPr>
            <w:r w:rsidRPr="00922558">
              <w:rPr>
                <w:sz w:val="21"/>
              </w:rPr>
              <w:t>8</w:t>
            </w:r>
            <w:r w:rsidRPr="00922558">
              <w:rPr>
                <w:sz w:val="21"/>
              </w:rPr>
              <w:t>不应选在历史文物、名胜古迹保护区。</w:t>
            </w:r>
          </w:p>
          <w:p w14:paraId="6D03EA6A" w14:textId="77777777" w:rsidR="004A7425" w:rsidRPr="00922558" w:rsidRDefault="004A7425" w:rsidP="00C7128A">
            <w:pPr>
              <w:widowControl w:val="0"/>
              <w:spacing w:line="240" w:lineRule="auto"/>
              <w:ind w:firstLineChars="0" w:firstLine="0"/>
              <w:jc w:val="left"/>
              <w:rPr>
                <w:sz w:val="21"/>
              </w:rPr>
            </w:pPr>
            <w:r w:rsidRPr="00922558">
              <w:rPr>
                <w:sz w:val="21"/>
              </w:rPr>
              <w:t>9</w:t>
            </w:r>
            <w:r w:rsidRPr="00922558">
              <w:rPr>
                <w:sz w:val="21"/>
              </w:rPr>
              <w:t>不宜选在具有开采价值的矿藏区﹔不应选在采矿陷落（错动）区。</w:t>
            </w:r>
          </w:p>
          <w:p w14:paraId="4A44D460" w14:textId="77777777" w:rsidR="004A7425" w:rsidRPr="00922558" w:rsidRDefault="004A7425" w:rsidP="00C7128A">
            <w:pPr>
              <w:widowControl w:val="0"/>
              <w:spacing w:line="240" w:lineRule="auto"/>
              <w:ind w:firstLineChars="0" w:firstLine="0"/>
              <w:jc w:val="left"/>
              <w:rPr>
                <w:sz w:val="21"/>
              </w:rPr>
            </w:pPr>
            <w:r w:rsidRPr="00922558">
              <w:rPr>
                <w:sz w:val="21"/>
              </w:rPr>
              <w:t>10</w:t>
            </w:r>
            <w:r w:rsidRPr="00922558">
              <w:rPr>
                <w:sz w:val="21"/>
              </w:rPr>
              <w:t>不应选在对站场环境、劳动安全卫生有威胁的区域，如有严重放射性物质或大量有害气体的地域，传染病和地方病流行区域﹔</w:t>
            </w:r>
            <w:r w:rsidRPr="00922558">
              <w:rPr>
                <w:sz w:val="21"/>
              </w:rPr>
              <w:lastRenderedPageBreak/>
              <w:t>有爆破作业的危险区。</w:t>
            </w:r>
          </w:p>
          <w:p w14:paraId="4D94480E" w14:textId="77777777" w:rsidR="004A7425" w:rsidRPr="00922558" w:rsidRDefault="004A7425" w:rsidP="00C7128A">
            <w:pPr>
              <w:widowControl w:val="0"/>
              <w:spacing w:line="240" w:lineRule="auto"/>
              <w:ind w:firstLineChars="0" w:firstLine="0"/>
              <w:jc w:val="left"/>
              <w:rPr>
                <w:sz w:val="21"/>
              </w:rPr>
            </w:pPr>
            <w:r w:rsidRPr="00922558">
              <w:rPr>
                <w:sz w:val="21"/>
              </w:rPr>
              <w:t>11</w:t>
            </w:r>
            <w:r w:rsidRPr="00922558">
              <w:rPr>
                <w:sz w:val="21"/>
              </w:rPr>
              <w:t>不应选在堤、坝决溃后可能淹没的地区。</w:t>
            </w:r>
          </w:p>
        </w:tc>
        <w:tc>
          <w:tcPr>
            <w:tcW w:w="904" w:type="pct"/>
            <w:vAlign w:val="center"/>
          </w:tcPr>
          <w:p w14:paraId="4C9D317A" w14:textId="77777777" w:rsidR="004A7425" w:rsidRPr="00922558" w:rsidRDefault="004A7425" w:rsidP="00C7128A">
            <w:pPr>
              <w:widowControl w:val="0"/>
              <w:spacing w:line="240" w:lineRule="auto"/>
              <w:ind w:firstLineChars="0" w:firstLine="0"/>
              <w:jc w:val="center"/>
              <w:rPr>
                <w:sz w:val="21"/>
              </w:rPr>
            </w:pPr>
            <w:r w:rsidRPr="00922558">
              <w:rPr>
                <w:sz w:val="21"/>
              </w:rPr>
              <w:lastRenderedPageBreak/>
              <w:t>SY/T0048-2016</w:t>
            </w:r>
          </w:p>
          <w:p w14:paraId="458000D8" w14:textId="77777777" w:rsidR="004A7425" w:rsidRPr="00922558" w:rsidRDefault="004A7425" w:rsidP="00C7128A">
            <w:pPr>
              <w:widowControl w:val="0"/>
              <w:spacing w:line="240" w:lineRule="auto"/>
              <w:ind w:firstLineChars="0" w:firstLine="0"/>
              <w:jc w:val="center"/>
              <w:rPr>
                <w:sz w:val="21"/>
              </w:rPr>
            </w:pPr>
            <w:r w:rsidRPr="00922558">
              <w:rPr>
                <w:sz w:val="21"/>
              </w:rPr>
              <w:t>4.0.15</w:t>
            </w:r>
          </w:p>
        </w:tc>
        <w:tc>
          <w:tcPr>
            <w:tcW w:w="1082" w:type="pct"/>
            <w:vAlign w:val="center"/>
          </w:tcPr>
          <w:p w14:paraId="5AAD2B0B" w14:textId="77777777" w:rsidR="004A7425" w:rsidRPr="00922558" w:rsidRDefault="004A7425" w:rsidP="00C7128A">
            <w:pPr>
              <w:widowControl w:val="0"/>
              <w:spacing w:line="240" w:lineRule="auto"/>
              <w:ind w:firstLineChars="0" w:firstLine="0"/>
              <w:rPr>
                <w:bCs/>
                <w:sz w:val="21"/>
              </w:rPr>
            </w:pPr>
            <w:r>
              <w:rPr>
                <w:rFonts w:hint="eastAsia"/>
                <w:bCs/>
                <w:sz w:val="21"/>
              </w:rPr>
              <w:t>站场选址满足要求。</w:t>
            </w:r>
          </w:p>
        </w:tc>
        <w:tc>
          <w:tcPr>
            <w:tcW w:w="381" w:type="pct"/>
            <w:vAlign w:val="center"/>
          </w:tcPr>
          <w:p w14:paraId="40593743" w14:textId="77777777" w:rsidR="004A7425" w:rsidRPr="00922558" w:rsidRDefault="004A7425" w:rsidP="00C7128A">
            <w:pPr>
              <w:widowControl w:val="0"/>
              <w:spacing w:line="240" w:lineRule="auto"/>
              <w:ind w:firstLineChars="0" w:firstLine="0"/>
              <w:jc w:val="center"/>
              <w:rPr>
                <w:b/>
                <w:bCs/>
                <w:sz w:val="21"/>
              </w:rPr>
            </w:pPr>
            <w:r w:rsidRPr="006E1AA5">
              <w:rPr>
                <w:b/>
                <w:bCs/>
                <w:sz w:val="21"/>
              </w:rPr>
              <w:t>√</w:t>
            </w:r>
          </w:p>
        </w:tc>
      </w:tr>
      <w:tr w:rsidR="004A7425" w:rsidRPr="00922558" w14:paraId="68B9F3E4" w14:textId="77777777" w:rsidTr="00303297">
        <w:trPr>
          <w:jc w:val="center"/>
        </w:trPr>
        <w:tc>
          <w:tcPr>
            <w:tcW w:w="410" w:type="pct"/>
            <w:vAlign w:val="center"/>
          </w:tcPr>
          <w:p w14:paraId="44E69941" w14:textId="77777777" w:rsidR="004A7425" w:rsidRPr="00922558" w:rsidRDefault="004A7425" w:rsidP="00C7128A">
            <w:pPr>
              <w:widowControl w:val="0"/>
              <w:spacing w:line="240" w:lineRule="auto"/>
              <w:ind w:firstLineChars="0" w:firstLine="0"/>
              <w:jc w:val="center"/>
              <w:rPr>
                <w:sz w:val="21"/>
              </w:rPr>
            </w:pPr>
            <w:r w:rsidRPr="00922558">
              <w:rPr>
                <w:b/>
                <w:sz w:val="21"/>
              </w:rPr>
              <w:t>二</w:t>
            </w:r>
          </w:p>
        </w:tc>
        <w:tc>
          <w:tcPr>
            <w:tcW w:w="2223" w:type="pct"/>
            <w:vAlign w:val="center"/>
          </w:tcPr>
          <w:p w14:paraId="5D9227E1" w14:textId="77777777" w:rsidR="004A7425" w:rsidRPr="00922558" w:rsidRDefault="004A7425" w:rsidP="00C7128A">
            <w:pPr>
              <w:widowControl w:val="0"/>
              <w:spacing w:line="240" w:lineRule="auto"/>
              <w:ind w:firstLineChars="0" w:firstLine="0"/>
              <w:jc w:val="left"/>
              <w:rPr>
                <w:sz w:val="21"/>
              </w:rPr>
            </w:pPr>
            <w:r w:rsidRPr="00922558">
              <w:rPr>
                <w:rFonts w:hint="eastAsia"/>
                <w:b/>
                <w:sz w:val="21"/>
              </w:rPr>
              <w:t>站内</w:t>
            </w:r>
            <w:r w:rsidRPr="00922558">
              <w:rPr>
                <w:b/>
                <w:sz w:val="21"/>
              </w:rPr>
              <w:t>平面布置</w:t>
            </w:r>
          </w:p>
        </w:tc>
        <w:tc>
          <w:tcPr>
            <w:tcW w:w="904" w:type="pct"/>
            <w:vAlign w:val="center"/>
          </w:tcPr>
          <w:p w14:paraId="4B10D7B3" w14:textId="77777777" w:rsidR="004A7425" w:rsidRPr="00922558" w:rsidRDefault="004A7425" w:rsidP="00C7128A">
            <w:pPr>
              <w:widowControl w:val="0"/>
              <w:spacing w:line="240" w:lineRule="auto"/>
              <w:ind w:firstLineChars="0" w:firstLine="0"/>
              <w:jc w:val="center"/>
              <w:rPr>
                <w:bCs/>
                <w:sz w:val="21"/>
              </w:rPr>
            </w:pPr>
          </w:p>
        </w:tc>
        <w:tc>
          <w:tcPr>
            <w:tcW w:w="1082" w:type="pct"/>
            <w:vAlign w:val="center"/>
          </w:tcPr>
          <w:p w14:paraId="602FDC9F" w14:textId="77777777" w:rsidR="004A7425" w:rsidRPr="00922558" w:rsidRDefault="004A7425" w:rsidP="00C7128A">
            <w:pPr>
              <w:widowControl w:val="0"/>
              <w:spacing w:line="240" w:lineRule="auto"/>
              <w:ind w:firstLineChars="0" w:firstLine="0"/>
              <w:rPr>
                <w:bCs/>
                <w:sz w:val="21"/>
              </w:rPr>
            </w:pPr>
          </w:p>
        </w:tc>
        <w:tc>
          <w:tcPr>
            <w:tcW w:w="381" w:type="pct"/>
            <w:vAlign w:val="center"/>
          </w:tcPr>
          <w:p w14:paraId="272F9D80" w14:textId="77777777" w:rsidR="004A7425" w:rsidRPr="00922558" w:rsidRDefault="004A7425" w:rsidP="00C7128A">
            <w:pPr>
              <w:widowControl w:val="0"/>
              <w:spacing w:line="240" w:lineRule="auto"/>
              <w:ind w:firstLineChars="0" w:firstLine="0"/>
              <w:jc w:val="center"/>
              <w:rPr>
                <w:bCs/>
                <w:sz w:val="21"/>
              </w:rPr>
            </w:pPr>
          </w:p>
        </w:tc>
      </w:tr>
      <w:tr w:rsidR="004A7425" w:rsidRPr="00922558" w14:paraId="73534DAA" w14:textId="77777777" w:rsidTr="00303297">
        <w:trPr>
          <w:jc w:val="center"/>
        </w:trPr>
        <w:tc>
          <w:tcPr>
            <w:tcW w:w="410" w:type="pct"/>
            <w:vAlign w:val="center"/>
          </w:tcPr>
          <w:p w14:paraId="40CE5B1A" w14:textId="77777777" w:rsidR="004A7425" w:rsidRPr="00922558" w:rsidRDefault="004A7425">
            <w:pPr>
              <w:pStyle w:val="afff0"/>
              <w:widowControl w:val="0"/>
              <w:numPr>
                <w:ilvl w:val="0"/>
                <w:numId w:val="23"/>
              </w:numPr>
              <w:spacing w:line="240" w:lineRule="auto"/>
              <w:ind w:left="0" w:firstLineChars="0" w:firstLine="0"/>
              <w:jc w:val="center"/>
              <w:rPr>
                <w:sz w:val="21"/>
              </w:rPr>
            </w:pPr>
          </w:p>
        </w:tc>
        <w:tc>
          <w:tcPr>
            <w:tcW w:w="2223" w:type="pct"/>
            <w:vAlign w:val="center"/>
          </w:tcPr>
          <w:p w14:paraId="4789D627" w14:textId="77777777" w:rsidR="004A7425" w:rsidRPr="00922558" w:rsidRDefault="004A7425" w:rsidP="00C7128A">
            <w:pPr>
              <w:widowControl w:val="0"/>
              <w:spacing w:line="240" w:lineRule="auto"/>
              <w:ind w:firstLineChars="0" w:firstLine="0"/>
              <w:jc w:val="left"/>
              <w:rPr>
                <w:sz w:val="21"/>
              </w:rPr>
            </w:pPr>
            <w:r w:rsidRPr="00922558">
              <w:rPr>
                <w:rFonts w:hint="eastAsia"/>
                <w:sz w:val="21"/>
              </w:rPr>
              <w:t>石油天然气站场总平面</w:t>
            </w:r>
            <w:r w:rsidRPr="00922558">
              <w:rPr>
                <w:sz w:val="21"/>
              </w:rPr>
              <w:t>布置应符合下列规定：</w:t>
            </w:r>
          </w:p>
          <w:p w14:paraId="0DE96A9E" w14:textId="77777777" w:rsidR="004A7425" w:rsidRPr="00922558" w:rsidRDefault="004A7425" w:rsidP="00C7128A">
            <w:pPr>
              <w:widowControl w:val="0"/>
              <w:spacing w:line="240" w:lineRule="auto"/>
              <w:ind w:firstLineChars="0" w:firstLine="0"/>
              <w:jc w:val="left"/>
              <w:rPr>
                <w:sz w:val="21"/>
              </w:rPr>
            </w:pPr>
            <w:r w:rsidRPr="00922558">
              <w:rPr>
                <w:sz w:val="21"/>
              </w:rPr>
              <w:t>1</w:t>
            </w:r>
            <w:r w:rsidRPr="00922558">
              <w:rPr>
                <w:sz w:val="21"/>
              </w:rPr>
              <w:t>）可能散发可燃气体的场所和设施，宜布置在有明火或散火地点的全年最小频率风向的上风侧；</w:t>
            </w:r>
            <w:r w:rsidRPr="00922558">
              <w:rPr>
                <w:sz w:val="21"/>
              </w:rPr>
              <w:t>2</w:t>
            </w:r>
            <w:r w:rsidRPr="00922558">
              <w:rPr>
                <w:sz w:val="21"/>
              </w:rPr>
              <w:t>）甲类液体储罐宜布置在地势较低处。当布置在地势较高处时，应采取防止液体流散的措施。</w:t>
            </w:r>
          </w:p>
        </w:tc>
        <w:tc>
          <w:tcPr>
            <w:tcW w:w="904" w:type="pct"/>
            <w:vAlign w:val="center"/>
          </w:tcPr>
          <w:p w14:paraId="4EABD7B6" w14:textId="77777777" w:rsidR="004A7425" w:rsidRPr="00922558" w:rsidRDefault="004A7425" w:rsidP="00C7128A">
            <w:pPr>
              <w:widowControl w:val="0"/>
              <w:spacing w:line="240" w:lineRule="auto"/>
              <w:ind w:firstLineChars="0" w:firstLine="0"/>
              <w:jc w:val="center"/>
              <w:rPr>
                <w:bCs/>
                <w:sz w:val="21"/>
              </w:rPr>
            </w:pPr>
            <w:r w:rsidRPr="00922558">
              <w:rPr>
                <w:bCs/>
                <w:sz w:val="21"/>
              </w:rPr>
              <w:t>GB50183-2004</w:t>
            </w:r>
            <w:smartTag w:uri="urn:schemas-microsoft-com:office:smarttags" w:element="chsdate">
              <w:smartTagPr>
                <w:attr w:name="Year" w:val="1899"/>
                <w:attr w:name="Month" w:val="12"/>
                <w:attr w:name="Day" w:val="30"/>
                <w:attr w:name="IsLunarDate" w:val="False"/>
                <w:attr w:name="IsROCDate" w:val="False"/>
              </w:smartTagPr>
            </w:smartTag>
          </w:p>
          <w:p w14:paraId="317F3051" w14:textId="77777777" w:rsidR="004A7425" w:rsidRPr="00922558" w:rsidRDefault="004A7425" w:rsidP="00C7128A">
            <w:pPr>
              <w:widowControl w:val="0"/>
              <w:spacing w:line="240" w:lineRule="auto"/>
              <w:ind w:firstLineChars="0" w:firstLine="0"/>
              <w:jc w:val="center"/>
              <w:rPr>
                <w:bCs/>
                <w:sz w:val="21"/>
              </w:rPr>
            </w:pPr>
            <w:r w:rsidRPr="00922558">
              <w:rPr>
                <w:bCs/>
                <w:sz w:val="21"/>
              </w:rPr>
              <w:t>5</w:t>
            </w:r>
            <w:r w:rsidRPr="00922558">
              <w:rPr>
                <w:sz w:val="21"/>
              </w:rPr>
              <w:t>.1.2</w:t>
            </w:r>
          </w:p>
        </w:tc>
        <w:tc>
          <w:tcPr>
            <w:tcW w:w="1082" w:type="pct"/>
            <w:vAlign w:val="center"/>
          </w:tcPr>
          <w:p w14:paraId="776D6D09" w14:textId="77777777" w:rsidR="004A7425" w:rsidRPr="00922558" w:rsidRDefault="004A7425" w:rsidP="00C7128A">
            <w:pPr>
              <w:widowControl w:val="0"/>
              <w:spacing w:line="240" w:lineRule="auto"/>
              <w:ind w:firstLineChars="0" w:firstLine="0"/>
              <w:rPr>
                <w:bCs/>
                <w:sz w:val="21"/>
              </w:rPr>
            </w:pPr>
            <w:r w:rsidRPr="00922558">
              <w:rPr>
                <w:bCs/>
                <w:sz w:val="21"/>
              </w:rPr>
              <w:t>位于全年最小频率上风侧</w:t>
            </w:r>
            <w:r w:rsidRPr="00922558">
              <w:rPr>
                <w:rFonts w:hint="eastAsia"/>
                <w:bCs/>
                <w:sz w:val="21"/>
              </w:rPr>
              <w:t>；</w:t>
            </w:r>
            <w:r w:rsidRPr="00922558">
              <w:rPr>
                <w:bCs/>
                <w:sz w:val="21"/>
              </w:rPr>
              <w:t>储罐所在位置地势较低</w:t>
            </w:r>
            <w:r>
              <w:rPr>
                <w:rFonts w:hint="eastAsia"/>
                <w:bCs/>
                <w:sz w:val="21"/>
              </w:rPr>
              <w:t>，周边设防火堤</w:t>
            </w:r>
            <w:r w:rsidRPr="00922558">
              <w:rPr>
                <w:rFonts w:hint="eastAsia"/>
                <w:bCs/>
                <w:sz w:val="21"/>
              </w:rPr>
              <w:t>。</w:t>
            </w:r>
          </w:p>
        </w:tc>
        <w:tc>
          <w:tcPr>
            <w:tcW w:w="381" w:type="pct"/>
            <w:vAlign w:val="center"/>
          </w:tcPr>
          <w:p w14:paraId="3BFCFBC3" w14:textId="77777777" w:rsidR="004A7425" w:rsidRPr="00922558" w:rsidRDefault="004A7425" w:rsidP="00C7128A">
            <w:pPr>
              <w:widowControl w:val="0"/>
              <w:spacing w:line="240" w:lineRule="auto"/>
              <w:ind w:firstLineChars="0" w:firstLine="0"/>
              <w:jc w:val="center"/>
              <w:rPr>
                <w:bCs/>
                <w:sz w:val="21"/>
              </w:rPr>
            </w:pPr>
            <w:r w:rsidRPr="00922558">
              <w:rPr>
                <w:b/>
                <w:bCs/>
                <w:sz w:val="21"/>
              </w:rPr>
              <w:t>√</w:t>
            </w:r>
          </w:p>
        </w:tc>
      </w:tr>
      <w:tr w:rsidR="004A7425" w:rsidRPr="00922558" w14:paraId="1EE84615" w14:textId="77777777" w:rsidTr="00303297">
        <w:trPr>
          <w:jc w:val="center"/>
        </w:trPr>
        <w:tc>
          <w:tcPr>
            <w:tcW w:w="410" w:type="pct"/>
            <w:vAlign w:val="center"/>
          </w:tcPr>
          <w:p w14:paraId="5DD76D30" w14:textId="77777777" w:rsidR="004A7425" w:rsidRPr="00922558" w:rsidRDefault="004A7425">
            <w:pPr>
              <w:pStyle w:val="afff0"/>
              <w:widowControl w:val="0"/>
              <w:numPr>
                <w:ilvl w:val="0"/>
                <w:numId w:val="23"/>
              </w:numPr>
              <w:spacing w:line="240" w:lineRule="auto"/>
              <w:ind w:left="0" w:firstLineChars="0" w:firstLine="0"/>
              <w:jc w:val="center"/>
              <w:rPr>
                <w:sz w:val="21"/>
              </w:rPr>
            </w:pPr>
          </w:p>
        </w:tc>
        <w:tc>
          <w:tcPr>
            <w:tcW w:w="2223" w:type="pct"/>
            <w:vAlign w:val="center"/>
          </w:tcPr>
          <w:p w14:paraId="2C84C326" w14:textId="77777777" w:rsidR="004A7425" w:rsidRPr="00922558" w:rsidRDefault="004A7425" w:rsidP="00C7128A">
            <w:pPr>
              <w:widowControl w:val="0"/>
              <w:spacing w:line="240" w:lineRule="auto"/>
              <w:ind w:firstLineChars="0" w:firstLine="0"/>
              <w:jc w:val="left"/>
              <w:rPr>
                <w:sz w:val="21"/>
              </w:rPr>
            </w:pPr>
            <w:r w:rsidRPr="00922558">
              <w:rPr>
                <w:rFonts w:hint="eastAsia"/>
                <w:sz w:val="21"/>
              </w:rPr>
              <w:t>石油天然气站场内的锅炉房、</w:t>
            </w:r>
            <w:r w:rsidRPr="00922558">
              <w:rPr>
                <w:sz w:val="21"/>
              </w:rPr>
              <w:t>35kV</w:t>
            </w:r>
            <w:r w:rsidRPr="00922558">
              <w:rPr>
                <w:sz w:val="21"/>
              </w:rPr>
              <w:t>及以上变（配）电所、加热炉等有明火或散发火花的宜布置在站场或油气生产区场地边缘部位。</w:t>
            </w:r>
          </w:p>
        </w:tc>
        <w:tc>
          <w:tcPr>
            <w:tcW w:w="904" w:type="pct"/>
            <w:vAlign w:val="center"/>
          </w:tcPr>
          <w:p w14:paraId="7C3F542E" w14:textId="77777777" w:rsidR="004A7425" w:rsidRPr="00922558" w:rsidRDefault="004A7425" w:rsidP="00C7128A">
            <w:pPr>
              <w:widowControl w:val="0"/>
              <w:spacing w:line="240" w:lineRule="auto"/>
              <w:ind w:firstLineChars="0" w:firstLine="0"/>
              <w:jc w:val="center"/>
              <w:rPr>
                <w:bCs/>
                <w:sz w:val="21"/>
              </w:rPr>
            </w:pPr>
            <w:r w:rsidRPr="00922558">
              <w:rPr>
                <w:bCs/>
                <w:sz w:val="21"/>
              </w:rPr>
              <w:t>GB50183-2004</w:t>
            </w:r>
            <w:smartTag w:uri="urn:schemas-microsoft-com:office:smarttags" w:element="chsdate">
              <w:smartTagPr>
                <w:attr w:name="Year" w:val="1899"/>
                <w:attr w:name="Month" w:val="12"/>
                <w:attr w:name="Day" w:val="30"/>
                <w:attr w:name="IsLunarDate" w:val="False"/>
                <w:attr w:name="IsROCDate" w:val="False"/>
              </w:smartTagPr>
            </w:smartTag>
          </w:p>
          <w:p w14:paraId="248D5E93" w14:textId="77777777" w:rsidR="004A7425" w:rsidRPr="00922558" w:rsidRDefault="004A7425" w:rsidP="00C7128A">
            <w:pPr>
              <w:widowControl w:val="0"/>
              <w:spacing w:line="240" w:lineRule="auto"/>
              <w:ind w:firstLineChars="0" w:firstLine="0"/>
              <w:jc w:val="center"/>
              <w:rPr>
                <w:bCs/>
                <w:sz w:val="21"/>
              </w:rPr>
            </w:pPr>
            <w:r w:rsidRPr="00922558">
              <w:rPr>
                <w:bCs/>
                <w:sz w:val="21"/>
              </w:rPr>
              <w:t>5</w:t>
            </w:r>
            <w:r w:rsidRPr="00922558">
              <w:rPr>
                <w:sz w:val="21"/>
              </w:rPr>
              <w:t>.1.3</w:t>
            </w:r>
          </w:p>
        </w:tc>
        <w:tc>
          <w:tcPr>
            <w:tcW w:w="1082" w:type="pct"/>
            <w:vAlign w:val="center"/>
          </w:tcPr>
          <w:p w14:paraId="5E71FC9A" w14:textId="77777777" w:rsidR="004A7425" w:rsidRPr="00922558" w:rsidRDefault="004A7425" w:rsidP="00C7128A">
            <w:pPr>
              <w:widowControl w:val="0"/>
              <w:spacing w:line="240" w:lineRule="auto"/>
              <w:ind w:firstLineChars="0" w:firstLine="0"/>
              <w:rPr>
                <w:bCs/>
                <w:sz w:val="21"/>
              </w:rPr>
            </w:pPr>
            <w:r>
              <w:rPr>
                <w:rFonts w:hint="eastAsia"/>
                <w:bCs/>
                <w:sz w:val="21"/>
              </w:rPr>
              <w:t>锅炉房、</w:t>
            </w:r>
            <w:r w:rsidRPr="00922558">
              <w:rPr>
                <w:bCs/>
                <w:sz w:val="21"/>
              </w:rPr>
              <w:t>加热炉边缘布置</w:t>
            </w:r>
            <w:r w:rsidRPr="00922558">
              <w:rPr>
                <w:rFonts w:hint="eastAsia"/>
                <w:bCs/>
                <w:sz w:val="21"/>
              </w:rPr>
              <w:t>。</w:t>
            </w:r>
          </w:p>
        </w:tc>
        <w:tc>
          <w:tcPr>
            <w:tcW w:w="381" w:type="pct"/>
            <w:vAlign w:val="center"/>
          </w:tcPr>
          <w:p w14:paraId="55F4798F" w14:textId="77777777" w:rsidR="004A7425" w:rsidRPr="00922558" w:rsidRDefault="004A7425" w:rsidP="00C7128A">
            <w:pPr>
              <w:widowControl w:val="0"/>
              <w:spacing w:line="240" w:lineRule="auto"/>
              <w:ind w:firstLineChars="0" w:firstLine="0"/>
              <w:jc w:val="center"/>
              <w:rPr>
                <w:bCs/>
                <w:sz w:val="21"/>
              </w:rPr>
            </w:pPr>
            <w:r w:rsidRPr="00922558">
              <w:rPr>
                <w:b/>
                <w:bCs/>
                <w:sz w:val="21"/>
              </w:rPr>
              <w:t>√</w:t>
            </w:r>
          </w:p>
        </w:tc>
      </w:tr>
      <w:tr w:rsidR="004A7425" w:rsidRPr="00922558" w14:paraId="49420190" w14:textId="77777777" w:rsidTr="00303297">
        <w:trPr>
          <w:jc w:val="center"/>
        </w:trPr>
        <w:tc>
          <w:tcPr>
            <w:tcW w:w="410" w:type="pct"/>
            <w:vAlign w:val="center"/>
          </w:tcPr>
          <w:p w14:paraId="1329922E" w14:textId="77777777" w:rsidR="004A7425" w:rsidRPr="00922558" w:rsidRDefault="004A7425">
            <w:pPr>
              <w:pStyle w:val="afff0"/>
              <w:widowControl w:val="0"/>
              <w:numPr>
                <w:ilvl w:val="0"/>
                <w:numId w:val="23"/>
              </w:numPr>
              <w:spacing w:line="240" w:lineRule="auto"/>
              <w:ind w:left="0" w:firstLineChars="0" w:firstLine="0"/>
              <w:jc w:val="center"/>
              <w:rPr>
                <w:sz w:val="21"/>
              </w:rPr>
            </w:pPr>
          </w:p>
        </w:tc>
        <w:tc>
          <w:tcPr>
            <w:tcW w:w="2223" w:type="pct"/>
            <w:vAlign w:val="center"/>
          </w:tcPr>
          <w:p w14:paraId="3CD99EAA" w14:textId="77777777" w:rsidR="004A7425" w:rsidRPr="00922558" w:rsidRDefault="004A7425" w:rsidP="00C7128A">
            <w:pPr>
              <w:widowControl w:val="0"/>
              <w:spacing w:line="240" w:lineRule="auto"/>
              <w:ind w:firstLineChars="0" w:firstLine="0"/>
              <w:jc w:val="left"/>
              <w:rPr>
                <w:sz w:val="21"/>
              </w:rPr>
            </w:pPr>
            <w:r w:rsidRPr="00922558">
              <w:rPr>
                <w:sz w:val="21"/>
              </w:rPr>
              <w:t>一、二、三、四级站场四周宜设不低于</w:t>
            </w:r>
            <w:smartTag w:uri="urn:schemas-microsoft-com:office:smarttags" w:element="chmetcnv">
              <w:smartTagPr>
                <w:attr w:name="UnitName" w:val="m"/>
                <w:attr w:name="SourceValue" w:val="2.2"/>
                <w:attr w:name="HasSpace" w:val="False"/>
                <w:attr w:name="Negative" w:val="False"/>
                <w:attr w:name="NumberType" w:val="1"/>
                <w:attr w:name="TCSC" w:val="0"/>
              </w:smartTagPr>
              <w:r w:rsidRPr="00922558">
                <w:rPr>
                  <w:sz w:val="21"/>
                </w:rPr>
                <w:t>2.2m</w:t>
              </w:r>
            </w:smartTag>
            <w:r w:rsidRPr="00922558">
              <w:rPr>
                <w:sz w:val="21"/>
              </w:rPr>
              <w:t>的非燃烧材料围墙。站场内变配电站（大于等于</w:t>
            </w:r>
            <w:r w:rsidRPr="00922558">
              <w:rPr>
                <w:sz w:val="21"/>
              </w:rPr>
              <w:t>35kV</w:t>
            </w:r>
            <w:r w:rsidRPr="00922558">
              <w:rPr>
                <w:sz w:val="21"/>
              </w:rPr>
              <w:t>）应设不低于</w:t>
            </w:r>
            <w:smartTag w:uri="urn:schemas-microsoft-com:office:smarttags" w:element="chmetcnv">
              <w:smartTagPr>
                <w:attr w:name="UnitName" w:val="m"/>
                <w:attr w:name="SourceValue" w:val="1.5"/>
                <w:attr w:name="HasSpace" w:val="False"/>
                <w:attr w:name="Negative" w:val="False"/>
                <w:attr w:name="NumberType" w:val="1"/>
                <w:attr w:name="TCSC" w:val="0"/>
              </w:smartTagPr>
              <w:r w:rsidRPr="00922558">
                <w:rPr>
                  <w:sz w:val="21"/>
                </w:rPr>
                <w:t>1.5m</w:t>
              </w:r>
            </w:smartTag>
            <w:r w:rsidRPr="00922558">
              <w:rPr>
                <w:sz w:val="21"/>
              </w:rPr>
              <w:t>的围栏。</w:t>
            </w:r>
          </w:p>
          <w:p w14:paraId="03A8C331" w14:textId="77777777" w:rsidR="004A7425" w:rsidRPr="00922558" w:rsidRDefault="004A7425" w:rsidP="00C7128A">
            <w:pPr>
              <w:widowControl w:val="0"/>
              <w:spacing w:line="240" w:lineRule="auto"/>
              <w:ind w:firstLineChars="0" w:firstLine="0"/>
              <w:jc w:val="left"/>
              <w:rPr>
                <w:sz w:val="21"/>
              </w:rPr>
            </w:pPr>
            <w:r w:rsidRPr="00922558">
              <w:rPr>
                <w:sz w:val="21"/>
              </w:rPr>
              <w:t>道路与围墙（栏）的间距不应小于</w:t>
            </w:r>
            <w:smartTag w:uri="urn:schemas-microsoft-com:office:smarttags" w:element="chmetcnv">
              <w:smartTagPr>
                <w:attr w:name="UnitName" w:val="m"/>
                <w:attr w:name="SourceValue" w:val="1.5"/>
                <w:attr w:name="HasSpace" w:val="False"/>
                <w:attr w:name="Negative" w:val="False"/>
                <w:attr w:name="NumberType" w:val="1"/>
                <w:attr w:name="TCSC" w:val="0"/>
              </w:smartTagPr>
              <w:r w:rsidRPr="00922558">
                <w:rPr>
                  <w:sz w:val="21"/>
                </w:rPr>
                <w:t>1.5m</w:t>
              </w:r>
            </w:smartTag>
            <w:r w:rsidRPr="00922558">
              <w:rPr>
                <w:sz w:val="21"/>
              </w:rPr>
              <w:t>；一、二、三级站场内甲乙类设备、容器及生产建（构）筑物至围墙（栏）的间距不应小于</w:t>
            </w:r>
            <w:smartTag w:uri="urn:schemas-microsoft-com:office:smarttags" w:element="chmetcnv">
              <w:smartTagPr>
                <w:attr w:name="UnitName" w:val="m"/>
                <w:attr w:name="SourceValue" w:val="5"/>
                <w:attr w:name="HasSpace" w:val="False"/>
                <w:attr w:name="Negative" w:val="False"/>
                <w:attr w:name="NumberType" w:val="1"/>
                <w:attr w:name="TCSC" w:val="0"/>
              </w:smartTagPr>
              <w:r w:rsidRPr="00922558">
                <w:rPr>
                  <w:sz w:val="21"/>
                </w:rPr>
                <w:t>5m</w:t>
              </w:r>
            </w:smartTag>
            <w:r w:rsidRPr="00922558">
              <w:rPr>
                <w:sz w:val="21"/>
              </w:rPr>
              <w:t>。</w:t>
            </w:r>
          </w:p>
        </w:tc>
        <w:tc>
          <w:tcPr>
            <w:tcW w:w="904" w:type="pct"/>
            <w:vAlign w:val="center"/>
          </w:tcPr>
          <w:p w14:paraId="7C54E3B2" w14:textId="77777777" w:rsidR="004A7425" w:rsidRPr="00922558" w:rsidRDefault="004A7425" w:rsidP="00C7128A">
            <w:pPr>
              <w:widowControl w:val="0"/>
              <w:spacing w:line="240" w:lineRule="auto"/>
              <w:ind w:firstLineChars="0" w:firstLine="0"/>
              <w:jc w:val="center"/>
              <w:rPr>
                <w:bCs/>
                <w:sz w:val="21"/>
              </w:rPr>
            </w:pPr>
            <w:r w:rsidRPr="00922558">
              <w:rPr>
                <w:bCs/>
                <w:sz w:val="21"/>
              </w:rPr>
              <w:t>GB50183-2004</w:t>
            </w:r>
            <w:smartTag w:uri="urn:schemas-microsoft-com:office:smarttags" w:element="chsdate">
              <w:smartTagPr>
                <w:attr w:name="Year" w:val="1899"/>
                <w:attr w:name="Month" w:val="12"/>
                <w:attr w:name="Day" w:val="30"/>
                <w:attr w:name="IsLunarDate" w:val="False"/>
                <w:attr w:name="IsROCDate" w:val="False"/>
              </w:smartTagPr>
            </w:smartTag>
          </w:p>
          <w:p w14:paraId="5FB02D02" w14:textId="77777777" w:rsidR="004A7425" w:rsidRPr="00922558" w:rsidRDefault="004A7425" w:rsidP="00C7128A">
            <w:pPr>
              <w:widowControl w:val="0"/>
              <w:spacing w:line="240" w:lineRule="auto"/>
              <w:ind w:firstLineChars="0" w:firstLine="0"/>
              <w:jc w:val="center"/>
              <w:rPr>
                <w:sz w:val="21"/>
              </w:rPr>
            </w:pPr>
            <w:r w:rsidRPr="00922558">
              <w:rPr>
                <w:bCs/>
                <w:sz w:val="21"/>
              </w:rPr>
              <w:t>5</w:t>
            </w:r>
            <w:r w:rsidRPr="00922558">
              <w:rPr>
                <w:sz w:val="21"/>
              </w:rPr>
              <w:t>.1.7</w:t>
            </w:r>
          </w:p>
        </w:tc>
        <w:tc>
          <w:tcPr>
            <w:tcW w:w="1082" w:type="pct"/>
            <w:vAlign w:val="center"/>
          </w:tcPr>
          <w:p w14:paraId="04BB7D9F" w14:textId="77777777" w:rsidR="004A7425" w:rsidRPr="00922558" w:rsidRDefault="004A7425" w:rsidP="00C7128A">
            <w:pPr>
              <w:widowControl w:val="0"/>
              <w:spacing w:line="240" w:lineRule="auto"/>
              <w:ind w:firstLineChars="0" w:firstLine="0"/>
              <w:rPr>
                <w:bCs/>
                <w:sz w:val="21"/>
              </w:rPr>
            </w:pPr>
            <w:r w:rsidRPr="00922558">
              <w:rPr>
                <w:bCs/>
                <w:sz w:val="21"/>
              </w:rPr>
              <w:t>站场四周设置围墙，道路</w:t>
            </w:r>
            <w:r>
              <w:rPr>
                <w:rFonts w:hint="eastAsia"/>
                <w:bCs/>
                <w:sz w:val="21"/>
              </w:rPr>
              <w:t>、设备</w:t>
            </w:r>
            <w:r w:rsidRPr="00922558">
              <w:rPr>
                <w:bCs/>
                <w:sz w:val="21"/>
              </w:rPr>
              <w:t>与围墙间距满足要求</w:t>
            </w:r>
            <w:r>
              <w:rPr>
                <w:rFonts w:hint="eastAsia"/>
                <w:bCs/>
                <w:sz w:val="21"/>
              </w:rPr>
              <w:t>。</w:t>
            </w:r>
          </w:p>
        </w:tc>
        <w:tc>
          <w:tcPr>
            <w:tcW w:w="381" w:type="pct"/>
            <w:vAlign w:val="center"/>
          </w:tcPr>
          <w:p w14:paraId="27CEF2B6" w14:textId="77777777" w:rsidR="004A7425" w:rsidRPr="00922558" w:rsidRDefault="004A7425" w:rsidP="00C7128A">
            <w:pPr>
              <w:widowControl w:val="0"/>
              <w:spacing w:line="240" w:lineRule="auto"/>
              <w:ind w:firstLineChars="0" w:firstLine="0"/>
              <w:jc w:val="center"/>
              <w:rPr>
                <w:bCs/>
                <w:sz w:val="21"/>
              </w:rPr>
            </w:pPr>
            <w:r w:rsidRPr="00922558">
              <w:rPr>
                <w:b/>
                <w:bCs/>
                <w:sz w:val="21"/>
              </w:rPr>
              <w:t>√</w:t>
            </w:r>
          </w:p>
        </w:tc>
      </w:tr>
      <w:tr w:rsidR="004A7425" w:rsidRPr="00922558" w14:paraId="517FC2EA" w14:textId="77777777" w:rsidTr="00303297">
        <w:trPr>
          <w:jc w:val="center"/>
        </w:trPr>
        <w:tc>
          <w:tcPr>
            <w:tcW w:w="410" w:type="pct"/>
            <w:vAlign w:val="center"/>
          </w:tcPr>
          <w:p w14:paraId="0442DC2A" w14:textId="77777777" w:rsidR="004A7425" w:rsidRPr="00922558" w:rsidRDefault="004A7425">
            <w:pPr>
              <w:pStyle w:val="afff0"/>
              <w:widowControl w:val="0"/>
              <w:numPr>
                <w:ilvl w:val="0"/>
                <w:numId w:val="23"/>
              </w:numPr>
              <w:spacing w:line="240" w:lineRule="auto"/>
              <w:ind w:left="0" w:firstLineChars="0" w:firstLine="0"/>
              <w:jc w:val="center"/>
              <w:rPr>
                <w:sz w:val="21"/>
              </w:rPr>
            </w:pPr>
          </w:p>
        </w:tc>
        <w:tc>
          <w:tcPr>
            <w:tcW w:w="2223" w:type="pct"/>
            <w:vAlign w:val="center"/>
          </w:tcPr>
          <w:p w14:paraId="1404EB7C" w14:textId="77777777" w:rsidR="004A7425" w:rsidRPr="00922558" w:rsidRDefault="004A7425" w:rsidP="00C7128A">
            <w:pPr>
              <w:widowControl w:val="0"/>
              <w:spacing w:line="240" w:lineRule="auto"/>
              <w:ind w:firstLineChars="0" w:firstLine="0"/>
              <w:jc w:val="left"/>
              <w:rPr>
                <w:sz w:val="21"/>
              </w:rPr>
            </w:pPr>
            <w:r w:rsidRPr="00922558">
              <w:rPr>
                <w:rFonts w:hint="eastAsia"/>
                <w:sz w:val="21"/>
              </w:rPr>
              <w:t>石油天然气站场内的绿化，应符合下列规定：</w:t>
            </w:r>
          </w:p>
          <w:p w14:paraId="1BCABEAE" w14:textId="77777777" w:rsidR="004A7425" w:rsidRPr="00922558" w:rsidRDefault="004A7425" w:rsidP="00C7128A">
            <w:pPr>
              <w:widowControl w:val="0"/>
              <w:spacing w:line="240" w:lineRule="auto"/>
              <w:ind w:firstLineChars="0" w:firstLine="0"/>
              <w:jc w:val="left"/>
              <w:rPr>
                <w:sz w:val="21"/>
              </w:rPr>
            </w:pPr>
            <w:r w:rsidRPr="00922558">
              <w:rPr>
                <w:rFonts w:hint="eastAsia"/>
                <w:sz w:val="21"/>
              </w:rPr>
              <w:t xml:space="preserve">1 </w:t>
            </w:r>
            <w:r w:rsidRPr="00922558">
              <w:rPr>
                <w:rFonts w:hint="eastAsia"/>
                <w:sz w:val="21"/>
              </w:rPr>
              <w:t>生产区不应种植含油脂多的树木，宜选择含水分较多的树种。</w:t>
            </w:r>
          </w:p>
          <w:p w14:paraId="4C01C964" w14:textId="77777777" w:rsidR="004A7425" w:rsidRPr="00922558" w:rsidRDefault="004A7425" w:rsidP="00C7128A">
            <w:pPr>
              <w:widowControl w:val="0"/>
              <w:spacing w:line="240" w:lineRule="auto"/>
              <w:ind w:firstLineChars="0" w:firstLine="0"/>
              <w:jc w:val="left"/>
              <w:rPr>
                <w:sz w:val="21"/>
              </w:rPr>
            </w:pPr>
            <w:r w:rsidRPr="00922558">
              <w:rPr>
                <w:rFonts w:hint="eastAsia"/>
                <w:sz w:val="21"/>
              </w:rPr>
              <w:t xml:space="preserve">2 </w:t>
            </w:r>
            <w:r w:rsidRPr="00922558">
              <w:rPr>
                <w:rFonts w:hint="eastAsia"/>
                <w:sz w:val="21"/>
              </w:rPr>
              <w:t>工艺装置区或甲、乙类油品储罐组与其周围的消防车道之间，不应种植树木。</w:t>
            </w:r>
          </w:p>
          <w:p w14:paraId="7B97D34C" w14:textId="77777777" w:rsidR="004A7425" w:rsidRPr="00922558" w:rsidRDefault="004A7425" w:rsidP="00C7128A">
            <w:pPr>
              <w:widowControl w:val="0"/>
              <w:spacing w:line="240" w:lineRule="auto"/>
              <w:ind w:firstLineChars="0" w:firstLine="0"/>
              <w:jc w:val="left"/>
              <w:rPr>
                <w:sz w:val="21"/>
              </w:rPr>
            </w:pPr>
            <w:r w:rsidRPr="00922558">
              <w:rPr>
                <w:rFonts w:hint="eastAsia"/>
                <w:sz w:val="21"/>
              </w:rPr>
              <w:t xml:space="preserve">3 </w:t>
            </w:r>
            <w:r w:rsidRPr="00922558">
              <w:rPr>
                <w:rFonts w:hint="eastAsia"/>
                <w:sz w:val="21"/>
              </w:rPr>
              <w:t>在油品储罐组内地面及土筑防火堤坡面可植生长高度不超过</w:t>
            </w:r>
            <w:r w:rsidRPr="00922558">
              <w:rPr>
                <w:rFonts w:hint="eastAsia"/>
                <w:sz w:val="21"/>
              </w:rPr>
              <w:t>0.15m</w:t>
            </w:r>
            <w:r w:rsidRPr="00922558">
              <w:rPr>
                <w:rFonts w:hint="eastAsia"/>
                <w:sz w:val="21"/>
              </w:rPr>
              <w:t>、四级常绿的草皮。</w:t>
            </w:r>
          </w:p>
          <w:p w14:paraId="0A91FFE0" w14:textId="77777777" w:rsidR="004A7425" w:rsidRPr="00922558" w:rsidRDefault="004A7425" w:rsidP="00C7128A">
            <w:pPr>
              <w:widowControl w:val="0"/>
              <w:spacing w:line="240" w:lineRule="auto"/>
              <w:ind w:firstLineChars="0" w:firstLine="0"/>
              <w:jc w:val="left"/>
              <w:rPr>
                <w:sz w:val="21"/>
              </w:rPr>
            </w:pPr>
            <w:r w:rsidRPr="00922558">
              <w:rPr>
                <w:rFonts w:hint="eastAsia"/>
                <w:sz w:val="21"/>
              </w:rPr>
              <w:t xml:space="preserve">4 </w:t>
            </w:r>
            <w:r w:rsidRPr="00922558">
              <w:rPr>
                <w:rFonts w:hint="eastAsia"/>
                <w:sz w:val="21"/>
              </w:rPr>
              <w:t>液化石油气罐组防火堤或防护墙内严禁绿化。</w:t>
            </w:r>
          </w:p>
          <w:p w14:paraId="1E11F231" w14:textId="77777777" w:rsidR="004A7425" w:rsidRPr="00922558" w:rsidRDefault="004A7425" w:rsidP="00C7128A">
            <w:pPr>
              <w:widowControl w:val="0"/>
              <w:spacing w:line="240" w:lineRule="auto"/>
              <w:ind w:firstLineChars="0" w:firstLine="0"/>
              <w:jc w:val="left"/>
              <w:rPr>
                <w:sz w:val="21"/>
              </w:rPr>
            </w:pPr>
            <w:r w:rsidRPr="00922558">
              <w:rPr>
                <w:rFonts w:hint="eastAsia"/>
                <w:sz w:val="21"/>
              </w:rPr>
              <w:t xml:space="preserve">5 </w:t>
            </w:r>
            <w:r w:rsidRPr="00922558">
              <w:rPr>
                <w:rFonts w:hint="eastAsia"/>
                <w:sz w:val="21"/>
              </w:rPr>
              <w:t>站场内的绿化不应妨碍消防操作</w:t>
            </w:r>
            <w:r w:rsidRPr="00922558">
              <w:rPr>
                <w:sz w:val="21"/>
              </w:rPr>
              <w:t>。</w:t>
            </w:r>
          </w:p>
        </w:tc>
        <w:tc>
          <w:tcPr>
            <w:tcW w:w="904" w:type="pct"/>
            <w:vAlign w:val="center"/>
          </w:tcPr>
          <w:p w14:paraId="31851605" w14:textId="77777777" w:rsidR="004A7425" w:rsidRPr="00922558" w:rsidRDefault="004A7425" w:rsidP="00C7128A">
            <w:pPr>
              <w:widowControl w:val="0"/>
              <w:spacing w:line="240" w:lineRule="auto"/>
              <w:ind w:firstLineChars="0" w:firstLine="0"/>
              <w:jc w:val="center"/>
              <w:rPr>
                <w:bCs/>
                <w:sz w:val="21"/>
              </w:rPr>
            </w:pPr>
            <w:r w:rsidRPr="00922558">
              <w:rPr>
                <w:bCs/>
                <w:sz w:val="21"/>
              </w:rPr>
              <w:t>GB50183-2004</w:t>
            </w:r>
            <w:smartTag w:uri="urn:schemas-microsoft-com:office:smarttags" w:element="chsdate">
              <w:smartTagPr>
                <w:attr w:name="Year" w:val="1899"/>
                <w:attr w:name="Month" w:val="12"/>
                <w:attr w:name="Day" w:val="30"/>
                <w:attr w:name="IsLunarDate" w:val="False"/>
                <w:attr w:name="IsROCDate" w:val="False"/>
              </w:smartTagPr>
            </w:smartTag>
          </w:p>
          <w:p w14:paraId="59AA9DF3" w14:textId="77777777" w:rsidR="004A7425" w:rsidRPr="00922558" w:rsidRDefault="004A7425" w:rsidP="00C7128A">
            <w:pPr>
              <w:widowControl w:val="0"/>
              <w:spacing w:line="240" w:lineRule="auto"/>
              <w:ind w:firstLineChars="0" w:firstLine="0"/>
              <w:jc w:val="center"/>
              <w:rPr>
                <w:bCs/>
                <w:sz w:val="21"/>
              </w:rPr>
            </w:pPr>
            <w:r w:rsidRPr="00922558">
              <w:rPr>
                <w:sz w:val="21"/>
              </w:rPr>
              <w:t>5.1.8</w:t>
            </w:r>
          </w:p>
        </w:tc>
        <w:tc>
          <w:tcPr>
            <w:tcW w:w="1082" w:type="pct"/>
            <w:vAlign w:val="center"/>
          </w:tcPr>
          <w:p w14:paraId="017A4ED8" w14:textId="77777777" w:rsidR="004A7425" w:rsidRPr="00922558" w:rsidRDefault="004A7425" w:rsidP="00C7128A">
            <w:pPr>
              <w:widowControl w:val="0"/>
              <w:spacing w:line="240" w:lineRule="auto"/>
              <w:ind w:firstLineChars="0" w:firstLine="0"/>
              <w:rPr>
                <w:bCs/>
                <w:sz w:val="21"/>
              </w:rPr>
            </w:pPr>
            <w:r w:rsidRPr="00922558">
              <w:rPr>
                <w:bCs/>
                <w:sz w:val="21"/>
              </w:rPr>
              <w:t>站内绿化满足要求</w:t>
            </w:r>
            <w:r>
              <w:rPr>
                <w:rFonts w:hint="eastAsia"/>
                <w:bCs/>
                <w:sz w:val="21"/>
              </w:rPr>
              <w:t>。</w:t>
            </w:r>
          </w:p>
        </w:tc>
        <w:tc>
          <w:tcPr>
            <w:tcW w:w="381" w:type="pct"/>
            <w:vAlign w:val="center"/>
          </w:tcPr>
          <w:p w14:paraId="4C2F6698" w14:textId="77777777" w:rsidR="004A7425" w:rsidRPr="00922558" w:rsidRDefault="004A7425" w:rsidP="00C7128A">
            <w:pPr>
              <w:widowControl w:val="0"/>
              <w:spacing w:line="240" w:lineRule="auto"/>
              <w:ind w:firstLineChars="0" w:firstLine="0"/>
              <w:jc w:val="center"/>
              <w:rPr>
                <w:bCs/>
                <w:sz w:val="21"/>
              </w:rPr>
            </w:pPr>
            <w:r w:rsidRPr="00922558">
              <w:rPr>
                <w:b/>
                <w:bCs/>
                <w:sz w:val="21"/>
              </w:rPr>
              <w:t>√</w:t>
            </w:r>
          </w:p>
        </w:tc>
      </w:tr>
      <w:tr w:rsidR="004A7425" w:rsidRPr="00922558" w14:paraId="4931B034" w14:textId="77777777" w:rsidTr="00303297">
        <w:trPr>
          <w:jc w:val="center"/>
        </w:trPr>
        <w:tc>
          <w:tcPr>
            <w:tcW w:w="410" w:type="pct"/>
            <w:vAlign w:val="center"/>
          </w:tcPr>
          <w:p w14:paraId="2D656D51" w14:textId="77777777" w:rsidR="004A7425" w:rsidRPr="00922558" w:rsidRDefault="004A7425">
            <w:pPr>
              <w:pStyle w:val="afff0"/>
              <w:widowControl w:val="0"/>
              <w:numPr>
                <w:ilvl w:val="0"/>
                <w:numId w:val="23"/>
              </w:numPr>
              <w:spacing w:line="240" w:lineRule="auto"/>
              <w:ind w:left="0" w:firstLineChars="0" w:firstLine="0"/>
              <w:jc w:val="center"/>
              <w:rPr>
                <w:sz w:val="21"/>
              </w:rPr>
            </w:pPr>
          </w:p>
        </w:tc>
        <w:tc>
          <w:tcPr>
            <w:tcW w:w="2223" w:type="pct"/>
            <w:vAlign w:val="center"/>
          </w:tcPr>
          <w:p w14:paraId="271F7BE4" w14:textId="77777777" w:rsidR="004A7425" w:rsidRPr="00922558" w:rsidRDefault="004A7425" w:rsidP="00C7128A">
            <w:pPr>
              <w:widowControl w:val="0"/>
              <w:spacing w:line="240" w:lineRule="auto"/>
              <w:ind w:firstLineChars="0" w:firstLine="0"/>
              <w:jc w:val="left"/>
              <w:rPr>
                <w:sz w:val="21"/>
              </w:rPr>
            </w:pPr>
            <w:r w:rsidRPr="00922558">
              <w:rPr>
                <w:rFonts w:hint="eastAsia"/>
                <w:sz w:val="21"/>
              </w:rPr>
              <w:t>一、二、三、四级石油天然气站场内总平面布置的防火间距除另有规定外，应不小于表</w:t>
            </w:r>
            <w:r w:rsidRPr="00922558">
              <w:rPr>
                <w:rFonts w:hint="eastAsia"/>
                <w:sz w:val="21"/>
              </w:rPr>
              <w:t>5.2.1</w:t>
            </w:r>
            <w:r w:rsidRPr="00922558">
              <w:rPr>
                <w:rFonts w:hint="eastAsia"/>
                <w:sz w:val="21"/>
              </w:rPr>
              <w:t>的规定。</w:t>
            </w:r>
          </w:p>
          <w:p w14:paraId="7DE0ADE5" w14:textId="41723BA8" w:rsidR="004A7425" w:rsidRPr="00922558" w:rsidRDefault="00806DD6" w:rsidP="00C7128A">
            <w:pPr>
              <w:widowControl w:val="0"/>
              <w:spacing w:line="240" w:lineRule="auto"/>
              <w:ind w:firstLineChars="0" w:firstLine="0"/>
              <w:jc w:val="left"/>
              <w:rPr>
                <w:sz w:val="21"/>
              </w:rPr>
            </w:pPr>
            <w:r>
              <w:rPr>
                <w:rFonts w:hint="eastAsia"/>
                <w:sz w:val="21"/>
              </w:rPr>
              <w:t>≤</w:t>
            </w:r>
            <w:r>
              <w:rPr>
                <w:rFonts w:hint="eastAsia"/>
                <w:sz w:val="21"/>
              </w:rPr>
              <w:t>1</w:t>
            </w:r>
            <w:r w:rsidR="004A7425" w:rsidRPr="00922558">
              <w:rPr>
                <w:sz w:val="21"/>
              </w:rPr>
              <w:t>0000</w:t>
            </w:r>
            <w:r w:rsidR="004A7425" w:rsidRPr="00922558">
              <w:rPr>
                <w:rFonts w:hint="eastAsia"/>
                <w:sz w:val="21"/>
              </w:rPr>
              <w:t>m</w:t>
            </w:r>
            <w:r w:rsidR="004A7425" w:rsidRPr="00922558">
              <w:rPr>
                <w:rFonts w:hint="eastAsia"/>
                <w:sz w:val="21"/>
              </w:rPr>
              <w:t>³浮顶罐：</w:t>
            </w:r>
          </w:p>
          <w:p w14:paraId="2F7C22C1" w14:textId="177C8B77" w:rsidR="004A7425" w:rsidRPr="00922558" w:rsidRDefault="004A7425" w:rsidP="00C7128A">
            <w:pPr>
              <w:widowControl w:val="0"/>
              <w:spacing w:line="240" w:lineRule="auto"/>
              <w:ind w:firstLineChars="0" w:firstLine="0"/>
              <w:jc w:val="left"/>
              <w:rPr>
                <w:sz w:val="21"/>
              </w:rPr>
            </w:pPr>
            <w:r w:rsidRPr="00922558">
              <w:rPr>
                <w:sz w:val="21"/>
              </w:rPr>
              <w:t>距离加热炉不小于</w:t>
            </w:r>
            <w:r w:rsidR="00806DD6">
              <w:rPr>
                <w:sz w:val="21"/>
              </w:rPr>
              <w:t>26</w:t>
            </w:r>
            <w:r w:rsidRPr="00922558">
              <w:rPr>
                <w:sz w:val="21"/>
              </w:rPr>
              <w:t>m</w:t>
            </w:r>
            <w:r w:rsidRPr="00922558">
              <w:rPr>
                <w:rFonts w:hint="eastAsia"/>
                <w:sz w:val="21"/>
              </w:rPr>
              <w:t>；</w:t>
            </w:r>
          </w:p>
          <w:p w14:paraId="484E03A1" w14:textId="1F1D6FE2" w:rsidR="004A7425" w:rsidRPr="00922558" w:rsidRDefault="004A7425" w:rsidP="00C7128A">
            <w:pPr>
              <w:widowControl w:val="0"/>
              <w:spacing w:line="240" w:lineRule="auto"/>
              <w:ind w:firstLineChars="0" w:firstLine="0"/>
              <w:jc w:val="left"/>
              <w:rPr>
                <w:sz w:val="21"/>
              </w:rPr>
            </w:pPr>
            <w:r w:rsidRPr="00922558">
              <w:rPr>
                <w:sz w:val="21"/>
              </w:rPr>
              <w:t>距离</w:t>
            </w:r>
            <w:r w:rsidRPr="00922558">
              <w:rPr>
                <w:rFonts w:hint="eastAsia"/>
                <w:sz w:val="21"/>
              </w:rPr>
              <w:t>甲、乙类厂房和密闭工艺装置</w:t>
            </w:r>
            <w:r w:rsidR="00500C3A">
              <w:rPr>
                <w:rFonts w:hint="eastAsia"/>
                <w:sz w:val="21"/>
              </w:rPr>
              <w:t>不</w:t>
            </w:r>
            <w:r w:rsidRPr="00922558">
              <w:rPr>
                <w:rFonts w:hint="eastAsia"/>
                <w:sz w:val="21"/>
              </w:rPr>
              <w:t>小于</w:t>
            </w:r>
            <w:r w:rsidR="00806DD6">
              <w:rPr>
                <w:sz w:val="21"/>
              </w:rPr>
              <w:t>15</w:t>
            </w:r>
            <w:r w:rsidRPr="00922558">
              <w:rPr>
                <w:rFonts w:hint="eastAsia"/>
                <w:sz w:val="21"/>
              </w:rPr>
              <w:t>m</w:t>
            </w:r>
            <w:r w:rsidRPr="00922558">
              <w:rPr>
                <w:rFonts w:hint="eastAsia"/>
                <w:sz w:val="21"/>
              </w:rPr>
              <w:t>；</w:t>
            </w:r>
          </w:p>
          <w:p w14:paraId="73EE1632" w14:textId="1271A03F" w:rsidR="004A7425" w:rsidRPr="00922558" w:rsidRDefault="004A7425" w:rsidP="00C7128A">
            <w:pPr>
              <w:widowControl w:val="0"/>
              <w:spacing w:line="240" w:lineRule="auto"/>
              <w:ind w:firstLineChars="0" w:firstLine="0"/>
              <w:jc w:val="left"/>
              <w:rPr>
                <w:sz w:val="21"/>
              </w:rPr>
            </w:pPr>
            <w:r w:rsidRPr="00922558">
              <w:rPr>
                <w:rFonts w:hint="eastAsia"/>
                <w:sz w:val="21"/>
              </w:rPr>
              <w:t>距离锅炉房不小于</w:t>
            </w:r>
            <w:r w:rsidRPr="00922558">
              <w:rPr>
                <w:rFonts w:hint="eastAsia"/>
                <w:sz w:val="21"/>
              </w:rPr>
              <w:t>3</w:t>
            </w:r>
            <w:r w:rsidR="00806DD6">
              <w:rPr>
                <w:sz w:val="21"/>
              </w:rPr>
              <w:t>0</w:t>
            </w:r>
            <w:r w:rsidRPr="00922558">
              <w:rPr>
                <w:rFonts w:hint="eastAsia"/>
                <w:sz w:val="21"/>
              </w:rPr>
              <w:t>m</w:t>
            </w:r>
            <w:r w:rsidRPr="00922558">
              <w:rPr>
                <w:rFonts w:hint="eastAsia"/>
                <w:sz w:val="21"/>
              </w:rPr>
              <w:t>；</w:t>
            </w:r>
          </w:p>
          <w:p w14:paraId="0FD66CC9" w14:textId="3B5F4821" w:rsidR="004A7425" w:rsidRPr="00922558" w:rsidRDefault="004A7425" w:rsidP="00C7128A">
            <w:pPr>
              <w:widowControl w:val="0"/>
              <w:spacing w:line="240" w:lineRule="auto"/>
              <w:ind w:firstLineChars="0" w:firstLine="0"/>
              <w:jc w:val="left"/>
              <w:rPr>
                <w:sz w:val="21"/>
              </w:rPr>
            </w:pPr>
            <w:r w:rsidRPr="00922558">
              <w:rPr>
                <w:sz w:val="21"/>
              </w:rPr>
              <w:t>距</w:t>
            </w:r>
            <w:r w:rsidRPr="00922558">
              <w:rPr>
                <w:rFonts w:hint="eastAsia"/>
                <w:sz w:val="21"/>
              </w:rPr>
              <w:t>离</w:t>
            </w:r>
            <w:r w:rsidRPr="00922558">
              <w:rPr>
                <w:sz w:val="21"/>
              </w:rPr>
              <w:t>全厂性重要设施不小于</w:t>
            </w:r>
            <w:r w:rsidR="00806DD6">
              <w:rPr>
                <w:sz w:val="21"/>
              </w:rPr>
              <w:t>26</w:t>
            </w:r>
            <w:r w:rsidRPr="00922558">
              <w:rPr>
                <w:sz w:val="21"/>
              </w:rPr>
              <w:t>m</w:t>
            </w:r>
            <w:r w:rsidRPr="00922558">
              <w:rPr>
                <w:rFonts w:hint="eastAsia"/>
                <w:sz w:val="21"/>
              </w:rPr>
              <w:t>；</w:t>
            </w:r>
          </w:p>
          <w:p w14:paraId="30180ECC" w14:textId="4107F158" w:rsidR="004A7425" w:rsidRPr="00922558" w:rsidRDefault="004A7425" w:rsidP="00C7128A">
            <w:pPr>
              <w:widowControl w:val="0"/>
              <w:spacing w:line="240" w:lineRule="auto"/>
              <w:ind w:firstLineChars="0" w:firstLine="0"/>
              <w:jc w:val="left"/>
              <w:rPr>
                <w:sz w:val="21"/>
              </w:rPr>
            </w:pPr>
            <w:r w:rsidRPr="00922558">
              <w:rPr>
                <w:sz w:val="21"/>
              </w:rPr>
              <w:t>距离辅助生产厂房</w:t>
            </w:r>
            <w:r w:rsidRPr="00922558">
              <w:rPr>
                <w:rFonts w:hint="eastAsia"/>
                <w:sz w:val="21"/>
              </w:rPr>
              <w:t>和辅助生产设施、</w:t>
            </w:r>
            <w:r w:rsidRPr="00922558">
              <w:rPr>
                <w:rFonts w:hint="eastAsia"/>
                <w:sz w:val="21"/>
              </w:rPr>
              <w:t>1</w:t>
            </w:r>
            <w:r w:rsidRPr="00922558">
              <w:rPr>
                <w:sz w:val="21"/>
              </w:rPr>
              <w:t>0</w:t>
            </w:r>
            <w:r w:rsidRPr="00922558">
              <w:rPr>
                <w:rFonts w:hint="eastAsia"/>
                <w:sz w:val="21"/>
              </w:rPr>
              <w:t>k</w:t>
            </w:r>
            <w:r w:rsidRPr="00922558">
              <w:rPr>
                <w:sz w:val="21"/>
              </w:rPr>
              <w:t>V</w:t>
            </w:r>
            <w:r w:rsidRPr="00922558">
              <w:rPr>
                <w:rFonts w:hint="eastAsia"/>
                <w:sz w:val="21"/>
              </w:rPr>
              <w:t>及以下户外变压器</w:t>
            </w:r>
            <w:r w:rsidRPr="00922558">
              <w:rPr>
                <w:sz w:val="21"/>
              </w:rPr>
              <w:t>不小于</w:t>
            </w:r>
            <w:r w:rsidRPr="00922558">
              <w:rPr>
                <w:sz w:val="21"/>
              </w:rPr>
              <w:t>2</w:t>
            </w:r>
            <w:r w:rsidR="00806DD6">
              <w:rPr>
                <w:sz w:val="21"/>
              </w:rPr>
              <w:t>2</w:t>
            </w:r>
            <w:r w:rsidRPr="00922558">
              <w:rPr>
                <w:sz w:val="21"/>
              </w:rPr>
              <w:t>m</w:t>
            </w:r>
            <w:r w:rsidRPr="00922558">
              <w:rPr>
                <w:rFonts w:hint="eastAsia"/>
                <w:sz w:val="21"/>
              </w:rPr>
              <w:t>。</w:t>
            </w:r>
          </w:p>
        </w:tc>
        <w:tc>
          <w:tcPr>
            <w:tcW w:w="904" w:type="pct"/>
            <w:vMerge w:val="restart"/>
            <w:vAlign w:val="center"/>
          </w:tcPr>
          <w:p w14:paraId="25FC6F4B" w14:textId="77777777" w:rsidR="004A7425" w:rsidRPr="00922558" w:rsidRDefault="004A7425" w:rsidP="00C7128A">
            <w:pPr>
              <w:widowControl w:val="0"/>
              <w:spacing w:line="240" w:lineRule="auto"/>
              <w:ind w:firstLineChars="0" w:firstLine="0"/>
              <w:jc w:val="center"/>
              <w:rPr>
                <w:bCs/>
                <w:sz w:val="21"/>
              </w:rPr>
            </w:pPr>
            <w:r w:rsidRPr="00922558">
              <w:rPr>
                <w:bCs/>
                <w:sz w:val="21"/>
              </w:rPr>
              <w:t>GB50183-2004</w:t>
            </w:r>
          </w:p>
          <w:p w14:paraId="60465926" w14:textId="77777777" w:rsidR="004A7425" w:rsidRPr="00922558" w:rsidRDefault="004A7425" w:rsidP="00C7128A">
            <w:pPr>
              <w:widowControl w:val="0"/>
              <w:spacing w:line="240" w:lineRule="auto"/>
              <w:ind w:firstLineChars="0" w:firstLine="0"/>
              <w:jc w:val="center"/>
              <w:rPr>
                <w:bCs/>
                <w:sz w:val="21"/>
              </w:rPr>
            </w:pPr>
            <w:r w:rsidRPr="00922558">
              <w:rPr>
                <w:sz w:val="21"/>
              </w:rPr>
              <w:t>5.2.1</w:t>
            </w:r>
          </w:p>
        </w:tc>
        <w:tc>
          <w:tcPr>
            <w:tcW w:w="1082" w:type="pct"/>
            <w:vAlign w:val="center"/>
          </w:tcPr>
          <w:p w14:paraId="05D6FCE5" w14:textId="798CA472" w:rsidR="004A7425" w:rsidRPr="00922558" w:rsidRDefault="004A7425" w:rsidP="00C7128A">
            <w:pPr>
              <w:widowControl w:val="0"/>
              <w:spacing w:line="240" w:lineRule="auto"/>
              <w:ind w:firstLineChars="0" w:firstLine="0"/>
              <w:rPr>
                <w:bCs/>
                <w:sz w:val="21"/>
              </w:rPr>
            </w:pPr>
            <w:r>
              <w:rPr>
                <w:rFonts w:hint="eastAsia"/>
                <w:bCs/>
                <w:sz w:val="21"/>
              </w:rPr>
              <w:t>油罐</w:t>
            </w:r>
            <w:r w:rsidRPr="00922558">
              <w:rPr>
                <w:bCs/>
                <w:sz w:val="21"/>
              </w:rPr>
              <w:t>距离最近加热炉</w:t>
            </w:r>
            <w:r w:rsidR="00806DD6">
              <w:rPr>
                <w:bCs/>
                <w:sz w:val="21"/>
              </w:rPr>
              <w:t>83</w:t>
            </w:r>
            <w:r w:rsidRPr="00922558">
              <w:rPr>
                <w:bCs/>
                <w:sz w:val="21"/>
              </w:rPr>
              <w:t>m</w:t>
            </w:r>
            <w:r w:rsidRPr="00922558">
              <w:rPr>
                <w:rFonts w:hint="eastAsia"/>
                <w:bCs/>
                <w:sz w:val="21"/>
              </w:rPr>
              <w:t>；</w:t>
            </w:r>
            <w:r w:rsidRPr="00922558">
              <w:rPr>
                <w:bCs/>
                <w:sz w:val="21"/>
              </w:rPr>
              <w:t>中控室</w:t>
            </w:r>
            <w:r w:rsidRPr="00922558">
              <w:rPr>
                <w:bCs/>
                <w:sz w:val="21"/>
              </w:rPr>
              <w:t>3</w:t>
            </w:r>
            <w:r w:rsidR="00806DD6">
              <w:rPr>
                <w:bCs/>
                <w:sz w:val="21"/>
              </w:rPr>
              <w:t>9</w:t>
            </w:r>
            <w:r w:rsidRPr="00922558">
              <w:rPr>
                <w:bCs/>
                <w:sz w:val="21"/>
              </w:rPr>
              <w:t>m</w:t>
            </w:r>
            <w:r w:rsidRPr="00922558">
              <w:rPr>
                <w:bCs/>
                <w:sz w:val="21"/>
              </w:rPr>
              <w:t>，消防泵房</w:t>
            </w:r>
            <w:r w:rsidR="00806DD6">
              <w:rPr>
                <w:bCs/>
                <w:sz w:val="21"/>
              </w:rPr>
              <w:t>56</w:t>
            </w:r>
            <w:r w:rsidRPr="00922558">
              <w:rPr>
                <w:bCs/>
                <w:sz w:val="21"/>
              </w:rPr>
              <w:t>m</w:t>
            </w:r>
            <w:r>
              <w:rPr>
                <w:rFonts w:hint="eastAsia"/>
                <w:bCs/>
                <w:sz w:val="21"/>
              </w:rPr>
              <w:t>，</w:t>
            </w:r>
            <w:r w:rsidRPr="00922558">
              <w:rPr>
                <w:bCs/>
                <w:sz w:val="21"/>
              </w:rPr>
              <w:t>化验室</w:t>
            </w:r>
            <w:r w:rsidR="00806DD6">
              <w:rPr>
                <w:rFonts w:hint="eastAsia"/>
                <w:bCs/>
                <w:sz w:val="21"/>
              </w:rPr>
              <w:t>4</w:t>
            </w:r>
            <w:r w:rsidR="00806DD6">
              <w:rPr>
                <w:bCs/>
                <w:sz w:val="21"/>
              </w:rPr>
              <w:t>1</w:t>
            </w:r>
            <w:r w:rsidRPr="00922558">
              <w:rPr>
                <w:bCs/>
                <w:sz w:val="21"/>
              </w:rPr>
              <w:t>m</w:t>
            </w:r>
            <w:r>
              <w:rPr>
                <w:rFonts w:hint="eastAsia"/>
                <w:bCs/>
                <w:sz w:val="21"/>
              </w:rPr>
              <w:t>。</w:t>
            </w:r>
          </w:p>
        </w:tc>
        <w:tc>
          <w:tcPr>
            <w:tcW w:w="381" w:type="pct"/>
            <w:vAlign w:val="center"/>
          </w:tcPr>
          <w:p w14:paraId="23B09ADC" w14:textId="77777777" w:rsidR="004A7425" w:rsidRPr="00922558" w:rsidRDefault="004A7425" w:rsidP="00C7128A">
            <w:pPr>
              <w:widowControl w:val="0"/>
              <w:spacing w:line="240" w:lineRule="auto"/>
              <w:ind w:firstLineChars="0" w:firstLine="0"/>
              <w:jc w:val="center"/>
              <w:rPr>
                <w:bCs/>
                <w:sz w:val="21"/>
              </w:rPr>
            </w:pPr>
            <w:r w:rsidRPr="00922558">
              <w:rPr>
                <w:b/>
                <w:bCs/>
                <w:sz w:val="21"/>
              </w:rPr>
              <w:t>√</w:t>
            </w:r>
          </w:p>
        </w:tc>
      </w:tr>
      <w:tr w:rsidR="004A7425" w:rsidRPr="00922558" w14:paraId="4B2B17DE" w14:textId="77777777" w:rsidTr="00303297">
        <w:trPr>
          <w:jc w:val="center"/>
        </w:trPr>
        <w:tc>
          <w:tcPr>
            <w:tcW w:w="410" w:type="pct"/>
            <w:vAlign w:val="center"/>
          </w:tcPr>
          <w:p w14:paraId="1241A345" w14:textId="77777777" w:rsidR="004A7425" w:rsidRPr="00922558" w:rsidRDefault="004A7425">
            <w:pPr>
              <w:pStyle w:val="afff0"/>
              <w:widowControl w:val="0"/>
              <w:numPr>
                <w:ilvl w:val="0"/>
                <w:numId w:val="23"/>
              </w:numPr>
              <w:spacing w:line="240" w:lineRule="auto"/>
              <w:ind w:left="0" w:firstLineChars="0" w:firstLine="0"/>
              <w:jc w:val="center"/>
              <w:rPr>
                <w:sz w:val="21"/>
              </w:rPr>
            </w:pPr>
          </w:p>
        </w:tc>
        <w:tc>
          <w:tcPr>
            <w:tcW w:w="2223" w:type="pct"/>
            <w:vAlign w:val="center"/>
          </w:tcPr>
          <w:p w14:paraId="7B214283" w14:textId="77777777" w:rsidR="004A7425" w:rsidRPr="00922558" w:rsidRDefault="004A7425" w:rsidP="00C7128A">
            <w:pPr>
              <w:widowControl w:val="0"/>
              <w:autoSpaceDE w:val="0"/>
              <w:autoSpaceDN w:val="0"/>
              <w:spacing w:line="240" w:lineRule="auto"/>
              <w:ind w:firstLineChars="0" w:firstLine="0"/>
              <w:jc w:val="left"/>
              <w:rPr>
                <w:sz w:val="21"/>
              </w:rPr>
            </w:pPr>
            <w:r w:rsidRPr="00922558">
              <w:rPr>
                <w:sz w:val="21"/>
              </w:rPr>
              <w:t>有明火的密闭工艺设备及加热炉距甲类厂房和密闭工艺设备不小于</w:t>
            </w:r>
            <w:smartTag w:uri="urn:schemas-microsoft-com:office:smarttags" w:element="chmetcnv">
              <w:smartTagPr>
                <w:attr w:name="UnitName" w:val="m"/>
                <w:attr w:name="SourceValue" w:val="20"/>
                <w:attr w:name="HasSpace" w:val="False"/>
                <w:attr w:name="Negative" w:val="False"/>
                <w:attr w:name="NumberType" w:val="1"/>
                <w:attr w:name="TCSC" w:val="0"/>
              </w:smartTagPr>
              <w:r w:rsidRPr="00922558">
                <w:rPr>
                  <w:sz w:val="21"/>
                </w:rPr>
                <w:t>20m</w:t>
              </w:r>
            </w:smartTag>
            <w:r w:rsidRPr="00922558">
              <w:rPr>
                <w:rFonts w:hint="eastAsia"/>
                <w:sz w:val="21"/>
              </w:rPr>
              <w:t>。</w:t>
            </w:r>
          </w:p>
        </w:tc>
        <w:tc>
          <w:tcPr>
            <w:tcW w:w="904" w:type="pct"/>
            <w:vMerge/>
            <w:vAlign w:val="center"/>
          </w:tcPr>
          <w:p w14:paraId="4601A17D" w14:textId="77777777" w:rsidR="004A7425" w:rsidRPr="00922558" w:rsidRDefault="004A7425" w:rsidP="00C7128A">
            <w:pPr>
              <w:widowControl w:val="0"/>
              <w:spacing w:line="240" w:lineRule="auto"/>
              <w:ind w:firstLineChars="0" w:firstLine="0"/>
              <w:jc w:val="center"/>
              <w:rPr>
                <w:bCs/>
                <w:sz w:val="21"/>
              </w:rPr>
            </w:pPr>
          </w:p>
        </w:tc>
        <w:tc>
          <w:tcPr>
            <w:tcW w:w="1082" w:type="pct"/>
            <w:vAlign w:val="center"/>
          </w:tcPr>
          <w:p w14:paraId="479D02AA" w14:textId="3699DB8E" w:rsidR="004A7425" w:rsidRPr="00922558" w:rsidRDefault="004A7425" w:rsidP="00C7128A">
            <w:pPr>
              <w:widowControl w:val="0"/>
              <w:spacing w:line="240" w:lineRule="auto"/>
              <w:ind w:firstLineChars="0" w:firstLine="0"/>
              <w:rPr>
                <w:bCs/>
                <w:sz w:val="21"/>
              </w:rPr>
            </w:pPr>
            <w:r w:rsidRPr="00922558">
              <w:rPr>
                <w:bCs/>
                <w:sz w:val="21"/>
              </w:rPr>
              <w:t>加热炉距离输油泵房</w:t>
            </w:r>
            <w:r w:rsidRPr="00922558">
              <w:rPr>
                <w:bCs/>
                <w:sz w:val="21"/>
              </w:rPr>
              <w:t>37m</w:t>
            </w:r>
            <w:r>
              <w:rPr>
                <w:rFonts w:hint="eastAsia"/>
                <w:bCs/>
                <w:sz w:val="21"/>
              </w:rPr>
              <w:t>。</w:t>
            </w:r>
          </w:p>
        </w:tc>
        <w:tc>
          <w:tcPr>
            <w:tcW w:w="381" w:type="pct"/>
            <w:vAlign w:val="center"/>
          </w:tcPr>
          <w:p w14:paraId="6D7C0DD2" w14:textId="77777777" w:rsidR="004A7425" w:rsidRPr="00922558" w:rsidRDefault="004A7425" w:rsidP="00C7128A">
            <w:pPr>
              <w:widowControl w:val="0"/>
              <w:spacing w:line="240" w:lineRule="auto"/>
              <w:ind w:firstLineChars="0" w:firstLine="0"/>
              <w:jc w:val="center"/>
              <w:rPr>
                <w:bCs/>
                <w:sz w:val="21"/>
              </w:rPr>
            </w:pPr>
            <w:r w:rsidRPr="00922558">
              <w:rPr>
                <w:b/>
                <w:bCs/>
                <w:sz w:val="21"/>
              </w:rPr>
              <w:t>√</w:t>
            </w:r>
          </w:p>
        </w:tc>
      </w:tr>
      <w:tr w:rsidR="004A7425" w:rsidRPr="00922558" w14:paraId="1464CBA3" w14:textId="77777777" w:rsidTr="00303297">
        <w:trPr>
          <w:jc w:val="center"/>
        </w:trPr>
        <w:tc>
          <w:tcPr>
            <w:tcW w:w="410" w:type="pct"/>
            <w:vAlign w:val="center"/>
          </w:tcPr>
          <w:p w14:paraId="4F3F6CC0" w14:textId="77777777" w:rsidR="004A7425" w:rsidRPr="00922558" w:rsidRDefault="004A7425">
            <w:pPr>
              <w:pStyle w:val="afff0"/>
              <w:widowControl w:val="0"/>
              <w:numPr>
                <w:ilvl w:val="0"/>
                <w:numId w:val="23"/>
              </w:numPr>
              <w:spacing w:line="240" w:lineRule="auto"/>
              <w:ind w:left="0" w:firstLineChars="0" w:firstLine="0"/>
              <w:jc w:val="center"/>
              <w:rPr>
                <w:sz w:val="21"/>
              </w:rPr>
            </w:pPr>
          </w:p>
        </w:tc>
        <w:tc>
          <w:tcPr>
            <w:tcW w:w="2223" w:type="pct"/>
            <w:vAlign w:val="center"/>
          </w:tcPr>
          <w:p w14:paraId="4F3BD811" w14:textId="77777777" w:rsidR="004A7425" w:rsidRPr="00922558" w:rsidRDefault="004A7425" w:rsidP="00C7128A">
            <w:pPr>
              <w:widowControl w:val="0"/>
              <w:spacing w:line="240" w:lineRule="auto"/>
              <w:ind w:firstLineChars="0" w:firstLine="0"/>
              <w:jc w:val="left"/>
              <w:rPr>
                <w:sz w:val="21"/>
              </w:rPr>
            </w:pPr>
            <w:r w:rsidRPr="00922558">
              <w:rPr>
                <w:sz w:val="21"/>
              </w:rPr>
              <w:t>全厂性重要设施距甲</w:t>
            </w:r>
            <w:r w:rsidRPr="00922558">
              <w:rPr>
                <w:rFonts w:hint="eastAsia"/>
                <w:sz w:val="21"/>
              </w:rPr>
              <w:t>、乙</w:t>
            </w:r>
            <w:r w:rsidRPr="00922558">
              <w:rPr>
                <w:sz w:val="21"/>
              </w:rPr>
              <w:t>类厂房和密闭工艺</w:t>
            </w:r>
            <w:r w:rsidRPr="00922558">
              <w:rPr>
                <w:sz w:val="21"/>
              </w:rPr>
              <w:lastRenderedPageBreak/>
              <w:t>设备</w:t>
            </w:r>
            <w:r w:rsidRPr="00922558">
              <w:rPr>
                <w:rFonts w:hint="eastAsia"/>
                <w:sz w:val="21"/>
              </w:rPr>
              <w:t>、</w:t>
            </w:r>
            <w:r w:rsidRPr="00922558">
              <w:rPr>
                <w:sz w:val="21"/>
              </w:rPr>
              <w:t>有明火的密闭工艺设备及加热炉不小于</w:t>
            </w:r>
            <w:r w:rsidRPr="00922558">
              <w:rPr>
                <w:sz w:val="21"/>
              </w:rPr>
              <w:t>25m</w:t>
            </w:r>
            <w:r w:rsidRPr="00922558">
              <w:rPr>
                <w:rFonts w:hint="eastAsia"/>
                <w:sz w:val="21"/>
              </w:rPr>
              <w:t>。</w:t>
            </w:r>
            <w:r w:rsidRPr="00922558">
              <w:rPr>
                <w:sz w:val="21"/>
              </w:rPr>
              <w:t xml:space="preserve"> </w:t>
            </w:r>
          </w:p>
        </w:tc>
        <w:tc>
          <w:tcPr>
            <w:tcW w:w="904" w:type="pct"/>
            <w:vMerge/>
            <w:vAlign w:val="center"/>
          </w:tcPr>
          <w:p w14:paraId="45DCE79B" w14:textId="77777777" w:rsidR="004A7425" w:rsidRPr="00922558" w:rsidRDefault="004A7425" w:rsidP="00C7128A">
            <w:pPr>
              <w:widowControl w:val="0"/>
              <w:spacing w:line="240" w:lineRule="auto"/>
              <w:ind w:firstLineChars="0" w:firstLine="0"/>
              <w:jc w:val="center"/>
              <w:rPr>
                <w:bCs/>
                <w:sz w:val="21"/>
              </w:rPr>
            </w:pPr>
          </w:p>
        </w:tc>
        <w:tc>
          <w:tcPr>
            <w:tcW w:w="1082" w:type="pct"/>
            <w:vAlign w:val="center"/>
          </w:tcPr>
          <w:p w14:paraId="46AE0092" w14:textId="0966AA1E" w:rsidR="004A7425" w:rsidRPr="00922558" w:rsidRDefault="004A7425" w:rsidP="00C7128A">
            <w:pPr>
              <w:widowControl w:val="0"/>
              <w:spacing w:line="240" w:lineRule="auto"/>
              <w:ind w:firstLineChars="0" w:firstLine="0"/>
              <w:rPr>
                <w:bCs/>
                <w:sz w:val="21"/>
              </w:rPr>
            </w:pPr>
            <w:r w:rsidRPr="00922558">
              <w:rPr>
                <w:bCs/>
                <w:sz w:val="21"/>
              </w:rPr>
              <w:t>中控室距离泵房</w:t>
            </w:r>
            <w:r w:rsidR="00806DD6">
              <w:rPr>
                <w:bCs/>
                <w:sz w:val="21"/>
              </w:rPr>
              <w:lastRenderedPageBreak/>
              <w:t>47</w:t>
            </w:r>
            <w:r w:rsidRPr="00922558">
              <w:rPr>
                <w:bCs/>
                <w:sz w:val="21"/>
              </w:rPr>
              <w:t xml:space="preserve">m </w:t>
            </w:r>
            <w:r>
              <w:rPr>
                <w:rFonts w:hint="eastAsia"/>
                <w:bCs/>
                <w:sz w:val="21"/>
              </w:rPr>
              <w:t>。</w:t>
            </w:r>
          </w:p>
        </w:tc>
        <w:tc>
          <w:tcPr>
            <w:tcW w:w="381" w:type="pct"/>
            <w:vAlign w:val="center"/>
          </w:tcPr>
          <w:p w14:paraId="1C58C406" w14:textId="77777777" w:rsidR="004A7425" w:rsidRPr="00922558" w:rsidRDefault="004A7425" w:rsidP="00C7128A">
            <w:pPr>
              <w:widowControl w:val="0"/>
              <w:spacing w:line="240" w:lineRule="auto"/>
              <w:ind w:firstLineChars="0" w:firstLine="0"/>
              <w:jc w:val="center"/>
              <w:rPr>
                <w:bCs/>
                <w:sz w:val="21"/>
              </w:rPr>
            </w:pPr>
            <w:r w:rsidRPr="00922558">
              <w:rPr>
                <w:b/>
                <w:bCs/>
                <w:sz w:val="21"/>
              </w:rPr>
              <w:lastRenderedPageBreak/>
              <w:t>√</w:t>
            </w:r>
          </w:p>
        </w:tc>
      </w:tr>
      <w:tr w:rsidR="004A7425" w:rsidRPr="00922558" w14:paraId="5473F9F6" w14:textId="77777777" w:rsidTr="00303297">
        <w:trPr>
          <w:jc w:val="center"/>
        </w:trPr>
        <w:tc>
          <w:tcPr>
            <w:tcW w:w="410" w:type="pct"/>
            <w:vAlign w:val="center"/>
          </w:tcPr>
          <w:p w14:paraId="79E4DB31" w14:textId="77777777" w:rsidR="004A7425" w:rsidRPr="00922558" w:rsidRDefault="004A7425">
            <w:pPr>
              <w:pStyle w:val="afff0"/>
              <w:widowControl w:val="0"/>
              <w:numPr>
                <w:ilvl w:val="0"/>
                <w:numId w:val="23"/>
              </w:numPr>
              <w:spacing w:line="240" w:lineRule="auto"/>
              <w:ind w:left="0" w:firstLineChars="0" w:firstLine="0"/>
              <w:jc w:val="center"/>
              <w:rPr>
                <w:sz w:val="21"/>
              </w:rPr>
            </w:pPr>
          </w:p>
        </w:tc>
        <w:tc>
          <w:tcPr>
            <w:tcW w:w="2223" w:type="pct"/>
            <w:vAlign w:val="center"/>
          </w:tcPr>
          <w:p w14:paraId="5BB9E2BB" w14:textId="77777777" w:rsidR="004A7425" w:rsidRPr="00922558" w:rsidRDefault="004A7425" w:rsidP="00C7128A">
            <w:pPr>
              <w:widowControl w:val="0"/>
              <w:spacing w:line="240" w:lineRule="auto"/>
              <w:ind w:firstLineChars="0" w:firstLine="0"/>
              <w:jc w:val="left"/>
              <w:rPr>
                <w:sz w:val="21"/>
              </w:rPr>
            </w:pPr>
            <w:r w:rsidRPr="00922558">
              <w:rPr>
                <w:sz w:val="21"/>
              </w:rPr>
              <w:t>辅助生产厂房及辅助生产设施</w:t>
            </w:r>
            <w:r w:rsidRPr="00922558">
              <w:rPr>
                <w:rFonts w:hint="eastAsia"/>
                <w:sz w:val="21"/>
              </w:rPr>
              <w:t>、</w:t>
            </w:r>
            <w:r w:rsidRPr="00922558">
              <w:rPr>
                <w:rFonts w:hint="eastAsia"/>
                <w:sz w:val="21"/>
              </w:rPr>
              <w:t>1</w:t>
            </w:r>
            <w:r w:rsidRPr="00922558">
              <w:rPr>
                <w:sz w:val="21"/>
              </w:rPr>
              <w:t>0</w:t>
            </w:r>
            <w:r w:rsidRPr="00922558">
              <w:rPr>
                <w:rFonts w:hint="eastAsia"/>
                <w:sz w:val="21"/>
              </w:rPr>
              <w:t>k</w:t>
            </w:r>
            <w:r w:rsidRPr="00922558">
              <w:rPr>
                <w:sz w:val="21"/>
              </w:rPr>
              <w:t>V</w:t>
            </w:r>
            <w:r w:rsidRPr="00922558">
              <w:rPr>
                <w:rFonts w:hint="eastAsia"/>
                <w:sz w:val="21"/>
              </w:rPr>
              <w:t>及以下户外变压器</w:t>
            </w:r>
            <w:r w:rsidRPr="00922558">
              <w:rPr>
                <w:sz w:val="21"/>
              </w:rPr>
              <w:t>距甲</w:t>
            </w:r>
            <w:r w:rsidRPr="00922558">
              <w:rPr>
                <w:rFonts w:hint="eastAsia"/>
                <w:sz w:val="21"/>
              </w:rPr>
              <w:t>、乙</w:t>
            </w:r>
            <w:r w:rsidRPr="00922558">
              <w:rPr>
                <w:sz w:val="21"/>
              </w:rPr>
              <w:t>类厂房和密闭工艺设备</w:t>
            </w:r>
            <w:r w:rsidRPr="00922558">
              <w:rPr>
                <w:rFonts w:hint="eastAsia"/>
                <w:sz w:val="21"/>
              </w:rPr>
              <w:t>、</w:t>
            </w:r>
            <w:r w:rsidRPr="00922558">
              <w:rPr>
                <w:sz w:val="21"/>
              </w:rPr>
              <w:t>有明火的密闭工艺设备及加热炉不小于</w:t>
            </w:r>
            <w:smartTag w:uri="urn:schemas-microsoft-com:office:smarttags" w:element="chmetcnv">
              <w:smartTagPr>
                <w:attr w:name="UnitName" w:val="m"/>
                <w:attr w:name="SourceValue" w:val="15"/>
                <w:attr w:name="HasSpace" w:val="False"/>
                <w:attr w:name="Negative" w:val="False"/>
                <w:attr w:name="NumberType" w:val="1"/>
                <w:attr w:name="TCSC" w:val="0"/>
              </w:smartTagPr>
              <w:r w:rsidRPr="00922558">
                <w:rPr>
                  <w:sz w:val="21"/>
                </w:rPr>
                <w:t>15m</w:t>
              </w:r>
            </w:smartTag>
            <w:r w:rsidRPr="00922558">
              <w:rPr>
                <w:sz w:val="21"/>
              </w:rPr>
              <w:t>。</w:t>
            </w:r>
          </w:p>
        </w:tc>
        <w:tc>
          <w:tcPr>
            <w:tcW w:w="904" w:type="pct"/>
            <w:vMerge/>
            <w:vAlign w:val="center"/>
          </w:tcPr>
          <w:p w14:paraId="053C0A8F" w14:textId="77777777" w:rsidR="004A7425" w:rsidRPr="00922558" w:rsidRDefault="004A7425" w:rsidP="00C7128A">
            <w:pPr>
              <w:widowControl w:val="0"/>
              <w:spacing w:line="240" w:lineRule="auto"/>
              <w:ind w:firstLineChars="0" w:firstLine="0"/>
              <w:jc w:val="center"/>
              <w:rPr>
                <w:bCs/>
                <w:sz w:val="21"/>
              </w:rPr>
            </w:pPr>
          </w:p>
        </w:tc>
        <w:tc>
          <w:tcPr>
            <w:tcW w:w="1082" w:type="pct"/>
            <w:vAlign w:val="center"/>
          </w:tcPr>
          <w:p w14:paraId="6B6DD5A1" w14:textId="77777777" w:rsidR="004A7425" w:rsidRPr="00922558" w:rsidRDefault="004A7425" w:rsidP="00C7128A">
            <w:pPr>
              <w:widowControl w:val="0"/>
              <w:spacing w:line="240" w:lineRule="auto"/>
              <w:ind w:firstLineChars="0" w:firstLine="0"/>
              <w:rPr>
                <w:bCs/>
                <w:sz w:val="21"/>
              </w:rPr>
            </w:pPr>
            <w:r w:rsidRPr="00922558">
              <w:rPr>
                <w:bCs/>
                <w:sz w:val="21"/>
              </w:rPr>
              <w:t>站场辅助生产设施与密闭工艺设备</w:t>
            </w:r>
            <w:r>
              <w:rPr>
                <w:rFonts w:hint="eastAsia"/>
                <w:bCs/>
                <w:sz w:val="21"/>
              </w:rPr>
              <w:t>、加热炉</w:t>
            </w:r>
            <w:r w:rsidRPr="00922558">
              <w:rPr>
                <w:bCs/>
                <w:sz w:val="21"/>
              </w:rPr>
              <w:t>距离远大于</w:t>
            </w:r>
            <w:r w:rsidRPr="00922558">
              <w:rPr>
                <w:bCs/>
                <w:sz w:val="21"/>
              </w:rPr>
              <w:t>15m</w:t>
            </w:r>
            <w:r w:rsidRPr="00922558">
              <w:rPr>
                <w:rFonts w:hint="eastAsia"/>
                <w:bCs/>
                <w:sz w:val="21"/>
              </w:rPr>
              <w:t>。</w:t>
            </w:r>
          </w:p>
        </w:tc>
        <w:tc>
          <w:tcPr>
            <w:tcW w:w="381" w:type="pct"/>
            <w:vAlign w:val="center"/>
          </w:tcPr>
          <w:p w14:paraId="6FA97ED7" w14:textId="77777777" w:rsidR="004A7425" w:rsidRPr="00922558" w:rsidRDefault="004A7425" w:rsidP="00C7128A">
            <w:pPr>
              <w:widowControl w:val="0"/>
              <w:spacing w:line="240" w:lineRule="auto"/>
              <w:ind w:firstLineChars="0" w:firstLine="0"/>
              <w:jc w:val="center"/>
              <w:rPr>
                <w:bCs/>
                <w:sz w:val="21"/>
              </w:rPr>
            </w:pPr>
            <w:r w:rsidRPr="00922558">
              <w:rPr>
                <w:b/>
                <w:bCs/>
                <w:sz w:val="21"/>
              </w:rPr>
              <w:t>√</w:t>
            </w:r>
          </w:p>
        </w:tc>
      </w:tr>
      <w:tr w:rsidR="004A7425" w:rsidRPr="00922558" w14:paraId="335F1067" w14:textId="77777777" w:rsidTr="00303297">
        <w:trPr>
          <w:jc w:val="center"/>
        </w:trPr>
        <w:tc>
          <w:tcPr>
            <w:tcW w:w="410" w:type="pct"/>
            <w:vAlign w:val="center"/>
          </w:tcPr>
          <w:p w14:paraId="004935F3" w14:textId="77777777" w:rsidR="004A7425" w:rsidRPr="00922558" w:rsidRDefault="004A7425">
            <w:pPr>
              <w:pStyle w:val="afff0"/>
              <w:widowControl w:val="0"/>
              <w:numPr>
                <w:ilvl w:val="0"/>
                <w:numId w:val="23"/>
              </w:numPr>
              <w:spacing w:line="240" w:lineRule="auto"/>
              <w:ind w:left="0" w:firstLineChars="0" w:firstLine="0"/>
              <w:jc w:val="center"/>
              <w:rPr>
                <w:sz w:val="21"/>
              </w:rPr>
            </w:pPr>
          </w:p>
        </w:tc>
        <w:tc>
          <w:tcPr>
            <w:tcW w:w="2223" w:type="pct"/>
            <w:vAlign w:val="center"/>
          </w:tcPr>
          <w:p w14:paraId="13A76E1E" w14:textId="77777777" w:rsidR="004A7425" w:rsidRPr="00922558" w:rsidRDefault="004A7425" w:rsidP="00C7128A">
            <w:pPr>
              <w:widowControl w:val="0"/>
              <w:spacing w:line="240" w:lineRule="auto"/>
              <w:ind w:firstLineChars="0" w:firstLine="0"/>
              <w:jc w:val="left"/>
              <w:rPr>
                <w:sz w:val="21"/>
              </w:rPr>
            </w:pPr>
            <w:r w:rsidRPr="00922558">
              <w:rPr>
                <w:rFonts w:hint="eastAsia"/>
                <w:sz w:val="21"/>
              </w:rPr>
              <w:t>一、二、三级油气站场，至少应有两个通向外部道路的出入口。</w:t>
            </w:r>
          </w:p>
        </w:tc>
        <w:tc>
          <w:tcPr>
            <w:tcW w:w="904" w:type="pct"/>
            <w:vAlign w:val="center"/>
          </w:tcPr>
          <w:p w14:paraId="19382947" w14:textId="77777777" w:rsidR="004A7425" w:rsidRPr="00922558" w:rsidRDefault="004A7425" w:rsidP="00C7128A">
            <w:pPr>
              <w:widowControl w:val="0"/>
              <w:spacing w:line="240" w:lineRule="auto"/>
              <w:ind w:firstLineChars="0" w:firstLine="0"/>
              <w:jc w:val="center"/>
              <w:rPr>
                <w:bCs/>
                <w:sz w:val="21"/>
              </w:rPr>
            </w:pPr>
            <w:r w:rsidRPr="00922558">
              <w:rPr>
                <w:bCs/>
                <w:sz w:val="21"/>
              </w:rPr>
              <w:t>GB50183-2004</w:t>
            </w:r>
            <w:smartTag w:uri="urn:schemas-microsoft-com:office:smarttags" w:element="chsdate">
              <w:smartTagPr>
                <w:attr w:name="Year" w:val="1899"/>
                <w:attr w:name="Month" w:val="12"/>
                <w:attr w:name="Day" w:val="30"/>
                <w:attr w:name="IsLunarDate" w:val="False"/>
                <w:attr w:name="IsROCDate" w:val="False"/>
              </w:smartTagPr>
            </w:smartTag>
          </w:p>
          <w:p w14:paraId="1A94495D" w14:textId="77777777" w:rsidR="004A7425" w:rsidRPr="00922558" w:rsidRDefault="004A7425" w:rsidP="00C7128A">
            <w:pPr>
              <w:widowControl w:val="0"/>
              <w:spacing w:line="240" w:lineRule="auto"/>
              <w:ind w:firstLineChars="0" w:firstLine="0"/>
              <w:jc w:val="center"/>
              <w:rPr>
                <w:bCs/>
                <w:sz w:val="21"/>
              </w:rPr>
            </w:pPr>
            <w:r w:rsidRPr="00922558">
              <w:rPr>
                <w:bCs/>
                <w:sz w:val="21"/>
              </w:rPr>
              <w:t>5.3.1</w:t>
            </w:r>
          </w:p>
        </w:tc>
        <w:tc>
          <w:tcPr>
            <w:tcW w:w="1082" w:type="pct"/>
            <w:vAlign w:val="center"/>
          </w:tcPr>
          <w:p w14:paraId="45CF4623" w14:textId="77777777" w:rsidR="004A7425" w:rsidRPr="00922558" w:rsidRDefault="004A7425" w:rsidP="00C7128A">
            <w:pPr>
              <w:widowControl w:val="0"/>
              <w:spacing w:line="240" w:lineRule="auto"/>
              <w:ind w:firstLineChars="0" w:firstLine="0"/>
              <w:rPr>
                <w:bCs/>
                <w:sz w:val="21"/>
              </w:rPr>
            </w:pPr>
            <w:r w:rsidRPr="00922558">
              <w:rPr>
                <w:bCs/>
                <w:sz w:val="21"/>
              </w:rPr>
              <w:t>站场</w:t>
            </w:r>
            <w:r>
              <w:rPr>
                <w:rFonts w:hint="eastAsia"/>
                <w:bCs/>
                <w:sz w:val="21"/>
              </w:rPr>
              <w:t>出入口</w:t>
            </w:r>
            <w:r w:rsidRPr="00922558">
              <w:rPr>
                <w:bCs/>
                <w:sz w:val="21"/>
              </w:rPr>
              <w:t>满足要求</w:t>
            </w:r>
            <w:r>
              <w:rPr>
                <w:rFonts w:hint="eastAsia"/>
                <w:bCs/>
                <w:sz w:val="21"/>
              </w:rPr>
              <w:t>。</w:t>
            </w:r>
          </w:p>
        </w:tc>
        <w:tc>
          <w:tcPr>
            <w:tcW w:w="381" w:type="pct"/>
            <w:vAlign w:val="center"/>
          </w:tcPr>
          <w:p w14:paraId="3BC29872" w14:textId="77777777" w:rsidR="004A7425" w:rsidRPr="00922558" w:rsidRDefault="004A7425" w:rsidP="00C7128A">
            <w:pPr>
              <w:widowControl w:val="0"/>
              <w:spacing w:line="240" w:lineRule="auto"/>
              <w:ind w:firstLineChars="0" w:firstLine="0"/>
              <w:jc w:val="center"/>
              <w:rPr>
                <w:bCs/>
                <w:sz w:val="21"/>
              </w:rPr>
            </w:pPr>
            <w:r w:rsidRPr="00922558">
              <w:rPr>
                <w:b/>
                <w:bCs/>
                <w:sz w:val="21"/>
              </w:rPr>
              <w:t>√</w:t>
            </w:r>
          </w:p>
        </w:tc>
      </w:tr>
      <w:tr w:rsidR="004A7425" w:rsidRPr="00922558" w14:paraId="16E920FB" w14:textId="77777777" w:rsidTr="00303297">
        <w:trPr>
          <w:jc w:val="center"/>
        </w:trPr>
        <w:tc>
          <w:tcPr>
            <w:tcW w:w="410" w:type="pct"/>
            <w:vAlign w:val="center"/>
          </w:tcPr>
          <w:p w14:paraId="610501BA" w14:textId="77777777" w:rsidR="004A7425" w:rsidRPr="00922558" w:rsidRDefault="004A7425">
            <w:pPr>
              <w:pStyle w:val="afff0"/>
              <w:widowControl w:val="0"/>
              <w:numPr>
                <w:ilvl w:val="0"/>
                <w:numId w:val="23"/>
              </w:numPr>
              <w:spacing w:line="240" w:lineRule="auto"/>
              <w:ind w:left="0" w:firstLineChars="0" w:firstLine="0"/>
              <w:jc w:val="center"/>
              <w:rPr>
                <w:sz w:val="21"/>
              </w:rPr>
            </w:pPr>
          </w:p>
        </w:tc>
        <w:tc>
          <w:tcPr>
            <w:tcW w:w="2223" w:type="pct"/>
            <w:vAlign w:val="center"/>
          </w:tcPr>
          <w:p w14:paraId="18203342" w14:textId="77777777" w:rsidR="004A7425" w:rsidRPr="00922558" w:rsidRDefault="004A7425" w:rsidP="00C7128A">
            <w:pPr>
              <w:widowControl w:val="0"/>
              <w:spacing w:line="240" w:lineRule="auto"/>
              <w:ind w:firstLineChars="0" w:firstLine="0"/>
              <w:jc w:val="left"/>
              <w:rPr>
                <w:sz w:val="21"/>
              </w:rPr>
            </w:pPr>
            <w:r w:rsidRPr="00922558">
              <w:rPr>
                <w:sz w:val="21"/>
              </w:rPr>
              <w:t>石油天然气站场内消防车道布置应符合下列要求：</w:t>
            </w:r>
          </w:p>
          <w:p w14:paraId="265B3A07" w14:textId="77777777" w:rsidR="004A7425" w:rsidRPr="00922558" w:rsidRDefault="004A7425" w:rsidP="00C7128A">
            <w:pPr>
              <w:widowControl w:val="0"/>
              <w:spacing w:line="240" w:lineRule="auto"/>
              <w:ind w:firstLineChars="0" w:firstLine="0"/>
              <w:jc w:val="left"/>
              <w:rPr>
                <w:sz w:val="21"/>
              </w:rPr>
            </w:pPr>
            <w:r w:rsidRPr="00922558">
              <w:rPr>
                <w:sz w:val="21"/>
              </w:rPr>
              <w:t>1</w:t>
            </w:r>
            <w:r w:rsidRPr="00922558">
              <w:rPr>
                <w:sz w:val="21"/>
              </w:rPr>
              <w:t>、储罐组宜设环形消防车道</w:t>
            </w:r>
          </w:p>
          <w:p w14:paraId="14CDEA39" w14:textId="77777777" w:rsidR="004A7425" w:rsidRPr="00922558" w:rsidRDefault="004A7425" w:rsidP="00C7128A">
            <w:pPr>
              <w:widowControl w:val="0"/>
              <w:spacing w:line="240" w:lineRule="auto"/>
              <w:ind w:firstLineChars="0" w:firstLine="0"/>
              <w:jc w:val="left"/>
              <w:rPr>
                <w:sz w:val="21"/>
              </w:rPr>
            </w:pPr>
            <w:r w:rsidRPr="00922558">
              <w:rPr>
                <w:sz w:val="21"/>
              </w:rPr>
              <w:t>2</w:t>
            </w:r>
            <w:r w:rsidRPr="00922558">
              <w:rPr>
                <w:sz w:val="21"/>
              </w:rPr>
              <w:t>、储罐组消防车道与防火堤坡脚线之间的距离，不应小于</w:t>
            </w:r>
            <w:smartTag w:uri="urn:schemas-microsoft-com:office:smarttags" w:element="chmetcnv">
              <w:smartTagPr>
                <w:attr w:name="UnitName" w:val="m"/>
                <w:attr w:name="SourceValue" w:val="3"/>
                <w:attr w:name="HasSpace" w:val="False"/>
                <w:attr w:name="Negative" w:val="False"/>
                <w:attr w:name="NumberType" w:val="1"/>
                <w:attr w:name="TCSC" w:val="0"/>
              </w:smartTagPr>
              <w:r w:rsidRPr="00922558">
                <w:rPr>
                  <w:sz w:val="21"/>
                </w:rPr>
                <w:t>3m</w:t>
              </w:r>
            </w:smartTag>
            <w:r w:rsidRPr="00922558">
              <w:rPr>
                <w:sz w:val="21"/>
              </w:rPr>
              <w:t>。储罐中心与最近的消防车道之间的距离不应大于</w:t>
            </w:r>
            <w:smartTag w:uri="urn:schemas-microsoft-com:office:smarttags" w:element="chmetcnv">
              <w:smartTagPr>
                <w:attr w:name="UnitName" w:val="m"/>
                <w:attr w:name="SourceValue" w:val="80"/>
                <w:attr w:name="HasSpace" w:val="False"/>
                <w:attr w:name="Negative" w:val="False"/>
                <w:attr w:name="NumberType" w:val="1"/>
                <w:attr w:name="TCSC" w:val="0"/>
              </w:smartTagPr>
              <w:r w:rsidRPr="00922558">
                <w:rPr>
                  <w:sz w:val="21"/>
                </w:rPr>
                <w:t>80m</w:t>
              </w:r>
            </w:smartTag>
            <w:r w:rsidRPr="00922558">
              <w:rPr>
                <w:sz w:val="21"/>
              </w:rPr>
              <w:t>。</w:t>
            </w:r>
          </w:p>
          <w:p w14:paraId="3A9F51B7" w14:textId="77777777" w:rsidR="004A7425" w:rsidRPr="00922558" w:rsidRDefault="004A7425" w:rsidP="00C7128A">
            <w:pPr>
              <w:widowControl w:val="0"/>
              <w:spacing w:line="240" w:lineRule="auto"/>
              <w:ind w:firstLineChars="0" w:firstLine="0"/>
              <w:jc w:val="left"/>
              <w:rPr>
                <w:sz w:val="21"/>
              </w:rPr>
            </w:pPr>
            <w:r w:rsidRPr="00922558">
              <w:rPr>
                <w:kern w:val="0"/>
                <w:sz w:val="21"/>
              </w:rPr>
              <w:t>3</w:t>
            </w:r>
            <w:r w:rsidRPr="00922558">
              <w:rPr>
                <w:kern w:val="0"/>
                <w:sz w:val="21"/>
              </w:rPr>
              <w:t>、甲乙类液体厂房及油气密闭工艺设备距消防车道的间距不宜小于</w:t>
            </w:r>
            <w:smartTag w:uri="urn:schemas-microsoft-com:office:smarttags" w:element="chmetcnv">
              <w:smartTagPr>
                <w:attr w:name="UnitName" w:val="m"/>
                <w:attr w:name="SourceValue" w:val="5"/>
                <w:attr w:name="HasSpace" w:val="False"/>
                <w:attr w:name="Negative" w:val="False"/>
                <w:attr w:name="NumberType" w:val="1"/>
                <w:attr w:name="TCSC" w:val="0"/>
              </w:smartTagPr>
              <w:r w:rsidRPr="00922558">
                <w:rPr>
                  <w:sz w:val="21"/>
                </w:rPr>
                <w:t>5m</w:t>
              </w:r>
            </w:smartTag>
            <w:r w:rsidRPr="00922558">
              <w:rPr>
                <w:sz w:val="21"/>
              </w:rPr>
              <w:t>。</w:t>
            </w:r>
          </w:p>
          <w:p w14:paraId="0D0EBE7D" w14:textId="77777777" w:rsidR="004A7425" w:rsidRPr="00922558" w:rsidRDefault="004A7425" w:rsidP="00C7128A">
            <w:pPr>
              <w:widowControl w:val="0"/>
              <w:spacing w:line="240" w:lineRule="auto"/>
              <w:ind w:firstLineChars="0" w:firstLine="0"/>
              <w:jc w:val="left"/>
              <w:rPr>
                <w:sz w:val="21"/>
              </w:rPr>
            </w:pPr>
            <w:r w:rsidRPr="00922558">
              <w:rPr>
                <w:sz w:val="21"/>
              </w:rPr>
              <w:t>4</w:t>
            </w:r>
            <w:r w:rsidRPr="00922558">
              <w:rPr>
                <w:sz w:val="21"/>
              </w:rPr>
              <w:t>、消防车道的净空高度不应小于</w:t>
            </w:r>
            <w:smartTag w:uri="urn:schemas-microsoft-com:office:smarttags" w:element="chmetcnv">
              <w:smartTagPr>
                <w:attr w:name="UnitName" w:val="m"/>
                <w:attr w:name="SourceValue" w:val="5"/>
                <w:attr w:name="HasSpace" w:val="False"/>
                <w:attr w:name="Negative" w:val="False"/>
                <w:attr w:name="NumberType" w:val="1"/>
                <w:attr w:name="TCSC" w:val="0"/>
              </w:smartTagPr>
              <w:r w:rsidRPr="00922558">
                <w:rPr>
                  <w:sz w:val="21"/>
                </w:rPr>
                <w:t>5m</w:t>
              </w:r>
            </w:smartTag>
            <w:r w:rsidRPr="00922558">
              <w:rPr>
                <w:sz w:val="21"/>
              </w:rPr>
              <w:t>，道路转弯半径不应小于</w:t>
            </w:r>
            <w:smartTag w:uri="urn:schemas-microsoft-com:office:smarttags" w:element="chmetcnv">
              <w:smartTagPr>
                <w:attr w:name="UnitName" w:val="m"/>
                <w:attr w:name="SourceValue" w:val="12"/>
                <w:attr w:name="HasSpace" w:val="False"/>
                <w:attr w:name="Negative" w:val="False"/>
                <w:attr w:name="NumberType" w:val="1"/>
                <w:attr w:name="TCSC" w:val="0"/>
              </w:smartTagPr>
              <w:r w:rsidRPr="00922558">
                <w:rPr>
                  <w:sz w:val="21"/>
                </w:rPr>
                <w:t>12m</w:t>
              </w:r>
            </w:smartTag>
            <w:r w:rsidRPr="00922558">
              <w:rPr>
                <w:sz w:val="21"/>
              </w:rPr>
              <w:t>，道路纵向坡度不宜大于</w:t>
            </w:r>
            <w:r w:rsidRPr="00922558">
              <w:rPr>
                <w:sz w:val="21"/>
              </w:rPr>
              <w:t>8%</w:t>
            </w:r>
            <w:r w:rsidRPr="00922558">
              <w:rPr>
                <w:rFonts w:hint="eastAsia"/>
                <w:sz w:val="21"/>
              </w:rPr>
              <w:t>。</w:t>
            </w:r>
          </w:p>
        </w:tc>
        <w:tc>
          <w:tcPr>
            <w:tcW w:w="904" w:type="pct"/>
            <w:vAlign w:val="center"/>
          </w:tcPr>
          <w:p w14:paraId="09AE6F32" w14:textId="77777777" w:rsidR="004A7425" w:rsidRPr="00922558" w:rsidRDefault="004A7425" w:rsidP="00C7128A">
            <w:pPr>
              <w:widowControl w:val="0"/>
              <w:spacing w:line="240" w:lineRule="auto"/>
              <w:ind w:firstLineChars="0" w:firstLine="0"/>
              <w:jc w:val="center"/>
              <w:rPr>
                <w:bCs/>
                <w:sz w:val="21"/>
              </w:rPr>
            </w:pPr>
            <w:r w:rsidRPr="00922558">
              <w:rPr>
                <w:bCs/>
                <w:sz w:val="21"/>
              </w:rPr>
              <w:t>GB50183-2004</w:t>
            </w:r>
            <w:smartTag w:uri="urn:schemas-microsoft-com:office:smarttags" w:element="chsdate">
              <w:smartTagPr>
                <w:attr w:name="Year" w:val="1899"/>
                <w:attr w:name="Month" w:val="12"/>
                <w:attr w:name="Day" w:val="30"/>
                <w:attr w:name="IsLunarDate" w:val="False"/>
                <w:attr w:name="IsROCDate" w:val="False"/>
              </w:smartTagPr>
            </w:smartTag>
          </w:p>
          <w:p w14:paraId="03EC83F8" w14:textId="77777777" w:rsidR="004A7425" w:rsidRPr="00922558" w:rsidRDefault="004A7425" w:rsidP="00C7128A">
            <w:pPr>
              <w:widowControl w:val="0"/>
              <w:spacing w:line="240" w:lineRule="auto"/>
              <w:ind w:firstLineChars="0" w:firstLine="0"/>
              <w:jc w:val="center"/>
              <w:rPr>
                <w:bCs/>
                <w:sz w:val="21"/>
              </w:rPr>
            </w:pPr>
            <w:r w:rsidRPr="00922558">
              <w:rPr>
                <w:bCs/>
                <w:sz w:val="21"/>
              </w:rPr>
              <w:t>5.3.2</w:t>
            </w:r>
          </w:p>
        </w:tc>
        <w:tc>
          <w:tcPr>
            <w:tcW w:w="1082" w:type="pct"/>
            <w:vAlign w:val="center"/>
          </w:tcPr>
          <w:p w14:paraId="238F7A6A" w14:textId="4298EDB5" w:rsidR="004A7425" w:rsidRPr="00922558" w:rsidRDefault="004A7425" w:rsidP="00C7128A">
            <w:pPr>
              <w:widowControl w:val="0"/>
              <w:spacing w:line="240" w:lineRule="auto"/>
              <w:ind w:firstLineChars="0" w:firstLine="0"/>
              <w:rPr>
                <w:bCs/>
                <w:sz w:val="21"/>
              </w:rPr>
            </w:pPr>
            <w:r w:rsidRPr="00922558">
              <w:rPr>
                <w:bCs/>
                <w:sz w:val="21"/>
              </w:rPr>
              <w:t>站场设置环形消防车道</w:t>
            </w:r>
            <w:r>
              <w:rPr>
                <w:rFonts w:hint="eastAsia"/>
                <w:bCs/>
                <w:sz w:val="21"/>
              </w:rPr>
              <w:t>，与防火堤距离不小于</w:t>
            </w:r>
            <w:r>
              <w:rPr>
                <w:rFonts w:hint="eastAsia"/>
                <w:bCs/>
                <w:sz w:val="21"/>
              </w:rPr>
              <w:t>3m</w:t>
            </w:r>
            <w:r>
              <w:rPr>
                <w:rFonts w:hint="eastAsia"/>
                <w:bCs/>
                <w:sz w:val="21"/>
              </w:rPr>
              <w:t>，与</w:t>
            </w:r>
            <w:r w:rsidRPr="00922558">
              <w:rPr>
                <w:bCs/>
                <w:sz w:val="21"/>
              </w:rPr>
              <w:t>输油泵房等距离大于</w:t>
            </w:r>
            <w:r w:rsidRPr="00922558">
              <w:rPr>
                <w:bCs/>
                <w:sz w:val="21"/>
              </w:rPr>
              <w:t>5m</w:t>
            </w:r>
            <w:r>
              <w:rPr>
                <w:rFonts w:hint="eastAsia"/>
                <w:bCs/>
                <w:sz w:val="21"/>
              </w:rPr>
              <w:t>，</w:t>
            </w:r>
            <w:r w:rsidRPr="00922558">
              <w:rPr>
                <w:bCs/>
                <w:sz w:val="21"/>
              </w:rPr>
              <w:t>消防车道</w:t>
            </w:r>
            <w:r>
              <w:rPr>
                <w:rFonts w:hint="eastAsia"/>
                <w:bCs/>
                <w:sz w:val="21"/>
              </w:rPr>
              <w:t>净空高度等</w:t>
            </w:r>
            <w:r w:rsidRPr="00922558">
              <w:rPr>
                <w:bCs/>
                <w:sz w:val="21"/>
              </w:rPr>
              <w:t>满足要求</w:t>
            </w:r>
            <w:r>
              <w:rPr>
                <w:rFonts w:hint="eastAsia"/>
                <w:bCs/>
                <w:sz w:val="21"/>
              </w:rPr>
              <w:t>。</w:t>
            </w:r>
          </w:p>
        </w:tc>
        <w:tc>
          <w:tcPr>
            <w:tcW w:w="381" w:type="pct"/>
            <w:vAlign w:val="center"/>
          </w:tcPr>
          <w:p w14:paraId="52580C9F" w14:textId="77777777" w:rsidR="004A7425" w:rsidRPr="00922558" w:rsidRDefault="004A7425" w:rsidP="00C7128A">
            <w:pPr>
              <w:widowControl w:val="0"/>
              <w:spacing w:line="240" w:lineRule="auto"/>
              <w:ind w:firstLineChars="0" w:firstLine="0"/>
              <w:jc w:val="center"/>
              <w:rPr>
                <w:bCs/>
                <w:sz w:val="21"/>
              </w:rPr>
            </w:pPr>
            <w:r w:rsidRPr="00922558">
              <w:rPr>
                <w:b/>
                <w:bCs/>
                <w:sz w:val="21"/>
              </w:rPr>
              <w:t>√</w:t>
            </w:r>
          </w:p>
        </w:tc>
      </w:tr>
      <w:tr w:rsidR="004A7425" w:rsidRPr="00922558" w14:paraId="76B12858" w14:textId="77777777" w:rsidTr="00303297">
        <w:trPr>
          <w:jc w:val="center"/>
        </w:trPr>
        <w:tc>
          <w:tcPr>
            <w:tcW w:w="410" w:type="pct"/>
            <w:vAlign w:val="center"/>
          </w:tcPr>
          <w:p w14:paraId="08A30245" w14:textId="77777777" w:rsidR="004A7425" w:rsidRPr="00922558" w:rsidRDefault="004A7425" w:rsidP="00C7128A">
            <w:pPr>
              <w:widowControl w:val="0"/>
              <w:spacing w:line="240" w:lineRule="auto"/>
              <w:ind w:firstLineChars="0" w:firstLine="0"/>
              <w:jc w:val="center"/>
              <w:rPr>
                <w:sz w:val="21"/>
              </w:rPr>
            </w:pPr>
            <w:r>
              <w:rPr>
                <w:rFonts w:hint="eastAsia"/>
                <w:b/>
                <w:sz w:val="21"/>
              </w:rPr>
              <w:t>三</w:t>
            </w:r>
          </w:p>
        </w:tc>
        <w:tc>
          <w:tcPr>
            <w:tcW w:w="2223" w:type="pct"/>
          </w:tcPr>
          <w:p w14:paraId="709AD6AC" w14:textId="77777777" w:rsidR="004A7425" w:rsidRPr="00922558" w:rsidRDefault="004A7425" w:rsidP="00C7128A">
            <w:pPr>
              <w:widowControl w:val="0"/>
              <w:spacing w:line="240" w:lineRule="auto"/>
              <w:ind w:firstLineChars="0" w:firstLine="0"/>
              <w:jc w:val="left"/>
              <w:rPr>
                <w:sz w:val="21"/>
              </w:rPr>
            </w:pPr>
            <w:r w:rsidRPr="00922558">
              <w:rPr>
                <w:b/>
                <w:bCs/>
                <w:sz w:val="21"/>
              </w:rPr>
              <w:t>油罐区</w:t>
            </w:r>
          </w:p>
        </w:tc>
        <w:tc>
          <w:tcPr>
            <w:tcW w:w="904" w:type="pct"/>
            <w:vAlign w:val="center"/>
          </w:tcPr>
          <w:p w14:paraId="7F2A7ADE" w14:textId="77777777" w:rsidR="004A7425" w:rsidRPr="00922558" w:rsidRDefault="004A7425" w:rsidP="00C7128A">
            <w:pPr>
              <w:widowControl w:val="0"/>
              <w:spacing w:line="240" w:lineRule="auto"/>
              <w:ind w:firstLineChars="0" w:firstLine="0"/>
              <w:jc w:val="center"/>
              <w:rPr>
                <w:bCs/>
                <w:sz w:val="21"/>
              </w:rPr>
            </w:pPr>
          </w:p>
        </w:tc>
        <w:tc>
          <w:tcPr>
            <w:tcW w:w="1082" w:type="pct"/>
            <w:vAlign w:val="center"/>
          </w:tcPr>
          <w:p w14:paraId="1BB8968E" w14:textId="77777777" w:rsidR="004A7425" w:rsidRPr="00922558" w:rsidRDefault="004A7425" w:rsidP="00C7128A">
            <w:pPr>
              <w:widowControl w:val="0"/>
              <w:spacing w:line="240" w:lineRule="auto"/>
              <w:ind w:firstLineChars="0" w:firstLine="0"/>
              <w:rPr>
                <w:bCs/>
                <w:sz w:val="21"/>
              </w:rPr>
            </w:pPr>
          </w:p>
        </w:tc>
        <w:tc>
          <w:tcPr>
            <w:tcW w:w="381" w:type="pct"/>
            <w:vAlign w:val="center"/>
          </w:tcPr>
          <w:p w14:paraId="13747B76" w14:textId="77777777" w:rsidR="004A7425" w:rsidRPr="00922558" w:rsidRDefault="004A7425" w:rsidP="00C7128A">
            <w:pPr>
              <w:widowControl w:val="0"/>
              <w:spacing w:line="240" w:lineRule="auto"/>
              <w:ind w:firstLineChars="0" w:firstLine="0"/>
              <w:jc w:val="center"/>
              <w:rPr>
                <w:bCs/>
                <w:sz w:val="21"/>
              </w:rPr>
            </w:pPr>
          </w:p>
        </w:tc>
      </w:tr>
      <w:tr w:rsidR="004A7425" w:rsidRPr="00922558" w14:paraId="4B0363EC" w14:textId="77777777" w:rsidTr="00303297">
        <w:trPr>
          <w:trHeight w:val="284"/>
          <w:jc w:val="center"/>
        </w:trPr>
        <w:tc>
          <w:tcPr>
            <w:tcW w:w="410" w:type="pct"/>
            <w:vAlign w:val="center"/>
          </w:tcPr>
          <w:p w14:paraId="0565A6F1" w14:textId="77777777" w:rsidR="004A7425" w:rsidRPr="00922558" w:rsidRDefault="004A7425">
            <w:pPr>
              <w:pStyle w:val="afff0"/>
              <w:widowControl w:val="0"/>
              <w:numPr>
                <w:ilvl w:val="0"/>
                <w:numId w:val="23"/>
              </w:numPr>
              <w:spacing w:line="240" w:lineRule="auto"/>
              <w:ind w:left="0" w:firstLineChars="0" w:firstLine="0"/>
              <w:jc w:val="center"/>
              <w:rPr>
                <w:sz w:val="21"/>
              </w:rPr>
            </w:pPr>
          </w:p>
        </w:tc>
        <w:tc>
          <w:tcPr>
            <w:tcW w:w="2223" w:type="pct"/>
          </w:tcPr>
          <w:p w14:paraId="27C21F7A" w14:textId="77777777" w:rsidR="004A7425" w:rsidRPr="00922558" w:rsidRDefault="004A7425" w:rsidP="00C7128A">
            <w:pPr>
              <w:widowControl w:val="0"/>
              <w:spacing w:line="240" w:lineRule="auto"/>
              <w:ind w:firstLineChars="0" w:firstLine="0"/>
              <w:jc w:val="left"/>
              <w:rPr>
                <w:kern w:val="0"/>
                <w:sz w:val="21"/>
              </w:rPr>
            </w:pPr>
            <w:r w:rsidRPr="00922558">
              <w:rPr>
                <w:sz w:val="21"/>
              </w:rPr>
              <w:t>油品储罐应设液位计和高液位报警装置，必要时可设自动联锁切断进液装置。油品储罐宜设自动截油排水器。</w:t>
            </w:r>
          </w:p>
        </w:tc>
        <w:tc>
          <w:tcPr>
            <w:tcW w:w="904" w:type="pct"/>
            <w:vAlign w:val="center"/>
          </w:tcPr>
          <w:p w14:paraId="5D3E6070" w14:textId="77777777" w:rsidR="004A7425" w:rsidRPr="00922558" w:rsidRDefault="004A7425" w:rsidP="00C7128A">
            <w:pPr>
              <w:spacing w:line="240" w:lineRule="auto"/>
              <w:ind w:firstLineChars="0" w:firstLine="0"/>
              <w:jc w:val="center"/>
              <w:rPr>
                <w:sz w:val="21"/>
              </w:rPr>
            </w:pPr>
            <w:r w:rsidRPr="00922558">
              <w:rPr>
                <w:sz w:val="21"/>
              </w:rPr>
              <w:t>GB50183-2004</w:t>
            </w:r>
          </w:p>
          <w:p w14:paraId="3D068FB7" w14:textId="77777777" w:rsidR="004A7425" w:rsidRPr="00922558" w:rsidRDefault="004A7425" w:rsidP="00C7128A">
            <w:pPr>
              <w:widowControl w:val="0"/>
              <w:spacing w:line="240" w:lineRule="auto"/>
              <w:ind w:firstLineChars="0" w:firstLine="0"/>
              <w:jc w:val="center"/>
              <w:rPr>
                <w:kern w:val="0"/>
                <w:sz w:val="21"/>
              </w:rPr>
            </w:pPr>
            <w:r w:rsidRPr="00922558">
              <w:rPr>
                <w:sz w:val="21"/>
              </w:rPr>
              <w:t>6.1.10</w:t>
            </w:r>
          </w:p>
        </w:tc>
        <w:tc>
          <w:tcPr>
            <w:tcW w:w="1082" w:type="pct"/>
            <w:vAlign w:val="center"/>
          </w:tcPr>
          <w:p w14:paraId="3FC42FF4" w14:textId="77777777" w:rsidR="004A7425" w:rsidRPr="00922558" w:rsidRDefault="004A7425" w:rsidP="00C7128A">
            <w:pPr>
              <w:widowControl w:val="0"/>
              <w:spacing w:line="240" w:lineRule="auto"/>
              <w:ind w:firstLineChars="0" w:firstLine="0"/>
              <w:rPr>
                <w:sz w:val="21"/>
              </w:rPr>
            </w:pPr>
            <w:r>
              <w:rPr>
                <w:rFonts w:hint="eastAsia"/>
                <w:sz w:val="21"/>
              </w:rPr>
              <w:t>设置有液位报警。</w:t>
            </w:r>
          </w:p>
        </w:tc>
        <w:tc>
          <w:tcPr>
            <w:tcW w:w="381" w:type="pct"/>
            <w:vAlign w:val="center"/>
          </w:tcPr>
          <w:p w14:paraId="647080A0" w14:textId="77777777" w:rsidR="004A7425" w:rsidRPr="00922558" w:rsidRDefault="004A7425" w:rsidP="00C7128A">
            <w:pPr>
              <w:widowControl w:val="0"/>
              <w:spacing w:line="240" w:lineRule="auto"/>
              <w:ind w:firstLineChars="0" w:firstLine="0"/>
              <w:jc w:val="center"/>
              <w:rPr>
                <w:sz w:val="21"/>
              </w:rPr>
            </w:pPr>
            <w:r w:rsidRPr="00922558">
              <w:rPr>
                <w:sz w:val="21"/>
              </w:rPr>
              <w:t>√</w:t>
            </w:r>
          </w:p>
        </w:tc>
      </w:tr>
      <w:tr w:rsidR="004A7425" w:rsidRPr="00922558" w14:paraId="06AA2A4B" w14:textId="77777777" w:rsidTr="00303297">
        <w:trPr>
          <w:trHeight w:val="284"/>
          <w:jc w:val="center"/>
        </w:trPr>
        <w:tc>
          <w:tcPr>
            <w:tcW w:w="410" w:type="pct"/>
            <w:vAlign w:val="center"/>
          </w:tcPr>
          <w:p w14:paraId="5C1D40DB" w14:textId="77777777" w:rsidR="004A7425" w:rsidRPr="00922558" w:rsidRDefault="004A7425">
            <w:pPr>
              <w:pStyle w:val="afff0"/>
              <w:widowControl w:val="0"/>
              <w:numPr>
                <w:ilvl w:val="0"/>
                <w:numId w:val="23"/>
              </w:numPr>
              <w:spacing w:line="240" w:lineRule="auto"/>
              <w:ind w:left="0" w:firstLineChars="0" w:firstLine="0"/>
              <w:jc w:val="center"/>
              <w:rPr>
                <w:sz w:val="21"/>
              </w:rPr>
            </w:pPr>
          </w:p>
        </w:tc>
        <w:tc>
          <w:tcPr>
            <w:tcW w:w="2223" w:type="pct"/>
            <w:vAlign w:val="center"/>
          </w:tcPr>
          <w:p w14:paraId="694DEF84" w14:textId="77777777" w:rsidR="004A7425" w:rsidRPr="00922558" w:rsidRDefault="004A7425" w:rsidP="00C7128A">
            <w:pPr>
              <w:widowControl w:val="0"/>
              <w:spacing w:line="240" w:lineRule="auto"/>
              <w:ind w:firstLineChars="0" w:firstLine="0"/>
              <w:jc w:val="left"/>
              <w:rPr>
                <w:kern w:val="0"/>
                <w:sz w:val="21"/>
              </w:rPr>
            </w:pPr>
            <w:r w:rsidRPr="00922558">
              <w:rPr>
                <w:kern w:val="0"/>
                <w:sz w:val="21"/>
              </w:rPr>
              <w:t>油品储罐应为地上式钢罐。</w:t>
            </w:r>
          </w:p>
        </w:tc>
        <w:tc>
          <w:tcPr>
            <w:tcW w:w="904" w:type="pct"/>
            <w:vAlign w:val="center"/>
          </w:tcPr>
          <w:p w14:paraId="6DEA929C" w14:textId="77777777" w:rsidR="004A7425" w:rsidRPr="00922558" w:rsidRDefault="004A7425" w:rsidP="00C7128A">
            <w:pPr>
              <w:widowControl w:val="0"/>
              <w:spacing w:line="240" w:lineRule="auto"/>
              <w:ind w:firstLineChars="0" w:firstLine="0"/>
              <w:jc w:val="center"/>
              <w:rPr>
                <w:sz w:val="21"/>
              </w:rPr>
            </w:pPr>
            <w:r w:rsidRPr="00922558">
              <w:rPr>
                <w:sz w:val="21"/>
              </w:rPr>
              <w:t>GB50183-2004</w:t>
            </w:r>
          </w:p>
          <w:p w14:paraId="5B076DF2" w14:textId="77777777" w:rsidR="004A7425" w:rsidRPr="00922558" w:rsidRDefault="004A7425" w:rsidP="00C7128A">
            <w:pPr>
              <w:widowControl w:val="0"/>
              <w:spacing w:line="240" w:lineRule="auto"/>
              <w:ind w:firstLineChars="0" w:firstLine="0"/>
              <w:jc w:val="center"/>
              <w:rPr>
                <w:kern w:val="0"/>
                <w:sz w:val="21"/>
              </w:rPr>
            </w:pPr>
            <w:r w:rsidRPr="00922558">
              <w:rPr>
                <w:sz w:val="21"/>
              </w:rPr>
              <w:t>6.5.1</w:t>
            </w:r>
          </w:p>
        </w:tc>
        <w:tc>
          <w:tcPr>
            <w:tcW w:w="1082" w:type="pct"/>
            <w:vAlign w:val="center"/>
          </w:tcPr>
          <w:p w14:paraId="4711BFBF" w14:textId="77777777" w:rsidR="004A7425" w:rsidRPr="00922558" w:rsidRDefault="004A7425" w:rsidP="00C7128A">
            <w:pPr>
              <w:widowControl w:val="0"/>
              <w:spacing w:line="240" w:lineRule="auto"/>
              <w:ind w:firstLineChars="0" w:firstLine="0"/>
              <w:rPr>
                <w:sz w:val="21"/>
              </w:rPr>
            </w:pPr>
            <w:r>
              <w:rPr>
                <w:rFonts w:hint="eastAsia"/>
                <w:sz w:val="21"/>
              </w:rPr>
              <w:t>均为地上钢罐。</w:t>
            </w:r>
          </w:p>
        </w:tc>
        <w:tc>
          <w:tcPr>
            <w:tcW w:w="381" w:type="pct"/>
            <w:vAlign w:val="center"/>
          </w:tcPr>
          <w:p w14:paraId="0EF5CC45" w14:textId="77777777" w:rsidR="004A7425" w:rsidRPr="00922558" w:rsidRDefault="004A7425" w:rsidP="00C7128A">
            <w:pPr>
              <w:widowControl w:val="0"/>
              <w:spacing w:line="240" w:lineRule="auto"/>
              <w:ind w:firstLineChars="0" w:firstLine="0"/>
              <w:jc w:val="center"/>
              <w:rPr>
                <w:sz w:val="21"/>
              </w:rPr>
            </w:pPr>
            <w:r w:rsidRPr="00922558">
              <w:rPr>
                <w:sz w:val="21"/>
              </w:rPr>
              <w:t>√</w:t>
            </w:r>
          </w:p>
        </w:tc>
      </w:tr>
      <w:tr w:rsidR="004A7425" w:rsidRPr="00922558" w14:paraId="02926D29" w14:textId="77777777" w:rsidTr="00303297">
        <w:trPr>
          <w:trHeight w:val="284"/>
          <w:jc w:val="center"/>
        </w:trPr>
        <w:tc>
          <w:tcPr>
            <w:tcW w:w="410" w:type="pct"/>
            <w:vAlign w:val="center"/>
          </w:tcPr>
          <w:p w14:paraId="49252DB4" w14:textId="77777777" w:rsidR="004A7425" w:rsidRPr="00922558" w:rsidRDefault="004A7425">
            <w:pPr>
              <w:pStyle w:val="afff0"/>
              <w:widowControl w:val="0"/>
              <w:numPr>
                <w:ilvl w:val="0"/>
                <w:numId w:val="23"/>
              </w:numPr>
              <w:spacing w:line="240" w:lineRule="auto"/>
              <w:ind w:left="0" w:firstLineChars="0" w:firstLine="0"/>
              <w:jc w:val="center"/>
              <w:rPr>
                <w:sz w:val="21"/>
              </w:rPr>
            </w:pPr>
          </w:p>
        </w:tc>
        <w:tc>
          <w:tcPr>
            <w:tcW w:w="2223" w:type="pct"/>
            <w:vAlign w:val="center"/>
          </w:tcPr>
          <w:p w14:paraId="32571D8B" w14:textId="77777777" w:rsidR="004A7425" w:rsidRPr="00922558" w:rsidRDefault="004A7425" w:rsidP="00C7128A">
            <w:pPr>
              <w:spacing w:line="240" w:lineRule="auto"/>
              <w:ind w:firstLineChars="0" w:firstLine="0"/>
              <w:rPr>
                <w:bCs/>
                <w:sz w:val="21"/>
              </w:rPr>
            </w:pPr>
            <w:r w:rsidRPr="00922558">
              <w:rPr>
                <w:bCs/>
                <w:sz w:val="21"/>
              </w:rPr>
              <w:t>油品储罐应分组布置并符合下列规定：</w:t>
            </w:r>
          </w:p>
          <w:p w14:paraId="53153E74" w14:textId="77777777" w:rsidR="004A7425" w:rsidRPr="00922558" w:rsidRDefault="004A7425" w:rsidP="00C7128A">
            <w:pPr>
              <w:spacing w:line="240" w:lineRule="auto"/>
              <w:ind w:firstLineChars="0" w:firstLine="0"/>
              <w:rPr>
                <w:bCs/>
                <w:sz w:val="21"/>
              </w:rPr>
            </w:pPr>
            <w:r w:rsidRPr="00922558">
              <w:rPr>
                <w:bCs/>
                <w:sz w:val="21"/>
              </w:rPr>
              <w:t>1</w:t>
            </w:r>
            <w:r w:rsidRPr="00922558">
              <w:rPr>
                <w:bCs/>
                <w:sz w:val="21"/>
              </w:rPr>
              <w:t>在同一罐组内，宜布置火灾危险性类别相同或相近的储罐。</w:t>
            </w:r>
          </w:p>
          <w:p w14:paraId="7109C3A0" w14:textId="77777777" w:rsidR="004A7425" w:rsidRPr="00922558" w:rsidRDefault="004A7425" w:rsidP="00C7128A">
            <w:pPr>
              <w:spacing w:line="240" w:lineRule="auto"/>
              <w:ind w:firstLineChars="0" w:firstLine="0"/>
              <w:rPr>
                <w:bCs/>
                <w:sz w:val="21"/>
              </w:rPr>
            </w:pPr>
            <w:r w:rsidRPr="00922558">
              <w:rPr>
                <w:bCs/>
                <w:sz w:val="21"/>
              </w:rPr>
              <w:t>2</w:t>
            </w:r>
            <w:r w:rsidRPr="00922558">
              <w:rPr>
                <w:bCs/>
                <w:sz w:val="21"/>
              </w:rPr>
              <w:t>常压油品储罐不应与液化石油气、天然气凝液储罐同组布置。</w:t>
            </w:r>
          </w:p>
          <w:p w14:paraId="1EA2C903" w14:textId="77777777" w:rsidR="004A7425" w:rsidRPr="00922558" w:rsidRDefault="004A7425" w:rsidP="00C7128A">
            <w:pPr>
              <w:widowControl w:val="0"/>
              <w:spacing w:line="240" w:lineRule="auto"/>
              <w:ind w:firstLineChars="0" w:firstLine="0"/>
              <w:jc w:val="left"/>
              <w:rPr>
                <w:kern w:val="0"/>
                <w:sz w:val="21"/>
              </w:rPr>
            </w:pPr>
            <w:r w:rsidRPr="00922558">
              <w:rPr>
                <w:bCs/>
                <w:sz w:val="21"/>
              </w:rPr>
              <w:t>3</w:t>
            </w:r>
            <w:r w:rsidRPr="00922558">
              <w:rPr>
                <w:bCs/>
                <w:sz w:val="21"/>
              </w:rPr>
              <w:t>沸溢性的油品储罐，不应与非沸溢性油品储罐同组布置。地上立式油罐同高位罐、卧式罐不宜布置在同一罐组内。</w:t>
            </w:r>
          </w:p>
        </w:tc>
        <w:tc>
          <w:tcPr>
            <w:tcW w:w="904" w:type="pct"/>
            <w:vAlign w:val="center"/>
          </w:tcPr>
          <w:p w14:paraId="6606438A" w14:textId="77777777" w:rsidR="004A7425" w:rsidRPr="00922558" w:rsidRDefault="004A7425" w:rsidP="00C7128A">
            <w:pPr>
              <w:spacing w:line="240" w:lineRule="auto"/>
              <w:ind w:firstLineChars="0" w:firstLine="0"/>
              <w:jc w:val="center"/>
              <w:rPr>
                <w:sz w:val="21"/>
              </w:rPr>
            </w:pPr>
            <w:r w:rsidRPr="00922558">
              <w:rPr>
                <w:sz w:val="21"/>
              </w:rPr>
              <w:t>GB50183-2004</w:t>
            </w:r>
          </w:p>
          <w:p w14:paraId="195A01F7" w14:textId="77777777" w:rsidR="004A7425" w:rsidRPr="00922558" w:rsidRDefault="004A7425" w:rsidP="00C7128A">
            <w:pPr>
              <w:widowControl w:val="0"/>
              <w:spacing w:line="240" w:lineRule="auto"/>
              <w:ind w:firstLineChars="0" w:firstLine="0"/>
              <w:jc w:val="center"/>
              <w:rPr>
                <w:sz w:val="21"/>
              </w:rPr>
            </w:pPr>
            <w:r w:rsidRPr="00922558">
              <w:rPr>
                <w:sz w:val="21"/>
              </w:rPr>
              <w:t>6.5.2</w:t>
            </w:r>
          </w:p>
        </w:tc>
        <w:tc>
          <w:tcPr>
            <w:tcW w:w="1082" w:type="pct"/>
            <w:vAlign w:val="center"/>
          </w:tcPr>
          <w:p w14:paraId="2D0A2BBC" w14:textId="77777777" w:rsidR="004A7425" w:rsidRPr="00922558" w:rsidRDefault="004A7425" w:rsidP="00C7128A">
            <w:pPr>
              <w:widowControl w:val="0"/>
              <w:spacing w:line="240" w:lineRule="auto"/>
              <w:ind w:firstLineChars="0" w:firstLine="0"/>
              <w:rPr>
                <w:sz w:val="21"/>
              </w:rPr>
            </w:pPr>
            <w:r>
              <w:rPr>
                <w:rFonts w:hint="eastAsia"/>
                <w:sz w:val="21"/>
              </w:rPr>
              <w:t>油罐分组满足要求。</w:t>
            </w:r>
          </w:p>
        </w:tc>
        <w:tc>
          <w:tcPr>
            <w:tcW w:w="381" w:type="pct"/>
            <w:vAlign w:val="center"/>
          </w:tcPr>
          <w:p w14:paraId="7A3C9E50" w14:textId="77777777" w:rsidR="004A7425" w:rsidRPr="00922558" w:rsidRDefault="004A7425" w:rsidP="00C7128A">
            <w:pPr>
              <w:widowControl w:val="0"/>
              <w:spacing w:line="240" w:lineRule="auto"/>
              <w:ind w:firstLineChars="0" w:firstLine="0"/>
              <w:jc w:val="center"/>
              <w:rPr>
                <w:sz w:val="21"/>
              </w:rPr>
            </w:pPr>
            <w:r w:rsidRPr="00922558">
              <w:rPr>
                <w:b/>
                <w:bCs/>
                <w:sz w:val="21"/>
              </w:rPr>
              <w:t>√</w:t>
            </w:r>
          </w:p>
        </w:tc>
      </w:tr>
      <w:tr w:rsidR="004A7425" w:rsidRPr="00922558" w14:paraId="58A5CC7C" w14:textId="77777777" w:rsidTr="00303297">
        <w:trPr>
          <w:trHeight w:val="284"/>
          <w:jc w:val="center"/>
        </w:trPr>
        <w:tc>
          <w:tcPr>
            <w:tcW w:w="410" w:type="pct"/>
            <w:vAlign w:val="center"/>
          </w:tcPr>
          <w:p w14:paraId="46726861" w14:textId="77777777" w:rsidR="004A7425" w:rsidRPr="00922558" w:rsidRDefault="004A7425">
            <w:pPr>
              <w:pStyle w:val="afff0"/>
              <w:widowControl w:val="0"/>
              <w:numPr>
                <w:ilvl w:val="0"/>
                <w:numId w:val="23"/>
              </w:numPr>
              <w:spacing w:line="240" w:lineRule="auto"/>
              <w:ind w:left="0" w:firstLineChars="0" w:firstLine="0"/>
              <w:jc w:val="center"/>
              <w:rPr>
                <w:sz w:val="21"/>
              </w:rPr>
            </w:pPr>
          </w:p>
        </w:tc>
        <w:tc>
          <w:tcPr>
            <w:tcW w:w="2223" w:type="pct"/>
            <w:vAlign w:val="center"/>
          </w:tcPr>
          <w:p w14:paraId="2E1B2AB5" w14:textId="77777777" w:rsidR="004A7425" w:rsidRPr="00922558" w:rsidRDefault="004A7425" w:rsidP="00C7128A">
            <w:pPr>
              <w:widowControl w:val="0"/>
              <w:spacing w:line="240" w:lineRule="auto"/>
              <w:ind w:firstLineChars="0" w:firstLine="0"/>
              <w:jc w:val="left"/>
              <w:rPr>
                <w:kern w:val="0"/>
                <w:sz w:val="21"/>
              </w:rPr>
            </w:pPr>
            <w:r w:rsidRPr="00922558">
              <w:rPr>
                <w:kern w:val="0"/>
                <w:sz w:val="21"/>
              </w:rPr>
              <w:t>油罐组内的油罐总容量应符合下列规定：</w:t>
            </w:r>
          </w:p>
          <w:p w14:paraId="63422796" w14:textId="77777777" w:rsidR="004A7425" w:rsidRPr="00922558" w:rsidRDefault="004A7425" w:rsidP="00C7128A">
            <w:pPr>
              <w:spacing w:line="240" w:lineRule="auto"/>
              <w:ind w:firstLineChars="0" w:firstLine="0"/>
              <w:rPr>
                <w:bCs/>
                <w:sz w:val="21"/>
              </w:rPr>
            </w:pPr>
            <w:r w:rsidRPr="00922558">
              <w:rPr>
                <w:kern w:val="0"/>
                <w:sz w:val="21"/>
              </w:rPr>
              <w:t>a</w:t>
            </w:r>
            <w:r w:rsidRPr="00922558">
              <w:rPr>
                <w:kern w:val="0"/>
                <w:sz w:val="21"/>
              </w:rPr>
              <w:t>）固定顶油罐组不应大于</w:t>
            </w:r>
            <w:r w:rsidRPr="00922558">
              <w:rPr>
                <w:rFonts w:hint="eastAsia"/>
                <w:kern w:val="0"/>
                <w:sz w:val="21"/>
              </w:rPr>
              <w:t>1</w:t>
            </w:r>
            <w:r w:rsidRPr="00922558">
              <w:rPr>
                <w:kern w:val="0"/>
                <w:sz w:val="21"/>
              </w:rPr>
              <w:t>20000m</w:t>
            </w:r>
            <w:r w:rsidRPr="00922558">
              <w:rPr>
                <w:kern w:val="0"/>
                <w:sz w:val="21"/>
                <w:vertAlign w:val="superscript"/>
              </w:rPr>
              <w:t>3</w:t>
            </w:r>
            <w:r w:rsidRPr="00922558">
              <w:rPr>
                <w:kern w:val="0"/>
                <w:sz w:val="21"/>
              </w:rPr>
              <w:t>。</w:t>
            </w:r>
            <w:r w:rsidRPr="00922558">
              <w:rPr>
                <w:kern w:val="0"/>
                <w:sz w:val="21"/>
              </w:rPr>
              <w:br/>
              <w:t>b</w:t>
            </w:r>
            <w:r w:rsidRPr="00922558">
              <w:rPr>
                <w:kern w:val="0"/>
                <w:sz w:val="21"/>
              </w:rPr>
              <w:t>）浮顶油罐组不应大于</w:t>
            </w:r>
            <w:r w:rsidRPr="00922558">
              <w:rPr>
                <w:rFonts w:hint="eastAsia"/>
                <w:kern w:val="0"/>
                <w:sz w:val="21"/>
              </w:rPr>
              <w:t>6</w:t>
            </w:r>
            <w:r w:rsidRPr="00922558">
              <w:rPr>
                <w:kern w:val="0"/>
                <w:sz w:val="21"/>
              </w:rPr>
              <w:t>00000m</w:t>
            </w:r>
            <w:r w:rsidRPr="00922558">
              <w:rPr>
                <w:kern w:val="0"/>
                <w:sz w:val="21"/>
                <w:vertAlign w:val="superscript"/>
              </w:rPr>
              <w:t>3</w:t>
            </w:r>
            <w:r w:rsidRPr="00922558">
              <w:rPr>
                <w:kern w:val="0"/>
                <w:sz w:val="21"/>
              </w:rPr>
              <w:t>。</w:t>
            </w:r>
          </w:p>
        </w:tc>
        <w:tc>
          <w:tcPr>
            <w:tcW w:w="904" w:type="pct"/>
            <w:vAlign w:val="center"/>
          </w:tcPr>
          <w:p w14:paraId="7BF58A6B" w14:textId="77777777" w:rsidR="004A7425" w:rsidRPr="00922558" w:rsidRDefault="004A7425" w:rsidP="00C7128A">
            <w:pPr>
              <w:widowControl w:val="0"/>
              <w:spacing w:line="240" w:lineRule="auto"/>
              <w:ind w:firstLineChars="0" w:firstLine="0"/>
              <w:jc w:val="center"/>
              <w:rPr>
                <w:sz w:val="21"/>
              </w:rPr>
            </w:pPr>
            <w:r w:rsidRPr="00922558">
              <w:rPr>
                <w:sz w:val="21"/>
              </w:rPr>
              <w:t>GB 50183-2004</w:t>
            </w:r>
            <w:smartTag w:uri="urn:schemas-microsoft-com:office:smarttags" w:element="chsdate">
              <w:smartTagPr>
                <w:attr w:name="IsROCDate" w:val="False"/>
                <w:attr w:name="IsLunarDate" w:val="False"/>
                <w:attr w:name="Day" w:val="30"/>
                <w:attr w:name="Month" w:val="12"/>
                <w:attr w:name="Year" w:val="1899"/>
              </w:smartTagPr>
            </w:smartTag>
          </w:p>
          <w:p w14:paraId="15CC1E6A" w14:textId="77777777" w:rsidR="004A7425" w:rsidRPr="00922558" w:rsidRDefault="004A7425" w:rsidP="00C7128A">
            <w:pPr>
              <w:spacing w:line="240" w:lineRule="auto"/>
              <w:ind w:firstLineChars="0" w:firstLine="0"/>
              <w:jc w:val="center"/>
              <w:rPr>
                <w:sz w:val="21"/>
              </w:rPr>
            </w:pPr>
            <w:r w:rsidRPr="00922558">
              <w:rPr>
                <w:sz w:val="21"/>
              </w:rPr>
              <w:t>6.5.4</w:t>
            </w:r>
          </w:p>
        </w:tc>
        <w:tc>
          <w:tcPr>
            <w:tcW w:w="1082" w:type="pct"/>
            <w:vAlign w:val="center"/>
          </w:tcPr>
          <w:p w14:paraId="52B77F94" w14:textId="77777777" w:rsidR="004A7425" w:rsidRPr="00922558" w:rsidRDefault="004A7425" w:rsidP="00C7128A">
            <w:pPr>
              <w:widowControl w:val="0"/>
              <w:spacing w:line="240" w:lineRule="auto"/>
              <w:ind w:firstLineChars="0" w:firstLine="0"/>
              <w:rPr>
                <w:sz w:val="21"/>
              </w:rPr>
            </w:pPr>
            <w:r>
              <w:rPr>
                <w:rFonts w:hint="eastAsia"/>
                <w:sz w:val="21"/>
              </w:rPr>
              <w:t>总容量满足要求。</w:t>
            </w:r>
          </w:p>
        </w:tc>
        <w:tc>
          <w:tcPr>
            <w:tcW w:w="381" w:type="pct"/>
            <w:vAlign w:val="center"/>
          </w:tcPr>
          <w:p w14:paraId="64A63E02" w14:textId="77777777" w:rsidR="004A7425" w:rsidRPr="00922558" w:rsidRDefault="004A7425" w:rsidP="00C7128A">
            <w:pPr>
              <w:widowControl w:val="0"/>
              <w:spacing w:line="240" w:lineRule="auto"/>
              <w:ind w:firstLineChars="0" w:firstLine="0"/>
              <w:jc w:val="center"/>
              <w:rPr>
                <w:b/>
                <w:bCs/>
                <w:sz w:val="21"/>
              </w:rPr>
            </w:pPr>
            <w:r w:rsidRPr="00922558">
              <w:rPr>
                <w:b/>
                <w:bCs/>
                <w:sz w:val="21"/>
              </w:rPr>
              <w:t>√</w:t>
            </w:r>
          </w:p>
        </w:tc>
      </w:tr>
      <w:tr w:rsidR="004A7425" w:rsidRPr="00922558" w14:paraId="1C4E9207" w14:textId="77777777" w:rsidTr="00303297">
        <w:trPr>
          <w:trHeight w:val="284"/>
          <w:jc w:val="center"/>
        </w:trPr>
        <w:tc>
          <w:tcPr>
            <w:tcW w:w="410" w:type="pct"/>
            <w:vAlign w:val="center"/>
          </w:tcPr>
          <w:p w14:paraId="6BA29141" w14:textId="77777777" w:rsidR="004A7425" w:rsidRPr="00922558" w:rsidRDefault="004A7425">
            <w:pPr>
              <w:pStyle w:val="afff0"/>
              <w:widowControl w:val="0"/>
              <w:numPr>
                <w:ilvl w:val="0"/>
                <w:numId w:val="23"/>
              </w:numPr>
              <w:spacing w:line="240" w:lineRule="auto"/>
              <w:ind w:left="0" w:firstLineChars="0" w:firstLine="0"/>
              <w:jc w:val="center"/>
              <w:rPr>
                <w:sz w:val="21"/>
              </w:rPr>
            </w:pPr>
          </w:p>
        </w:tc>
        <w:tc>
          <w:tcPr>
            <w:tcW w:w="2223" w:type="pct"/>
            <w:vAlign w:val="center"/>
          </w:tcPr>
          <w:p w14:paraId="56AB4D25" w14:textId="77777777" w:rsidR="004A7425" w:rsidRPr="00922558" w:rsidRDefault="004A7425" w:rsidP="00C7128A">
            <w:pPr>
              <w:spacing w:line="240" w:lineRule="auto"/>
              <w:ind w:firstLineChars="0" w:firstLine="0"/>
              <w:rPr>
                <w:sz w:val="21"/>
              </w:rPr>
            </w:pPr>
            <w:r w:rsidRPr="00922558">
              <w:rPr>
                <w:sz w:val="21"/>
              </w:rPr>
              <w:t>油罐组内的油罐数量应符合下列要求：</w:t>
            </w:r>
          </w:p>
          <w:p w14:paraId="04BB58E4" w14:textId="77777777" w:rsidR="004A7425" w:rsidRPr="00922558" w:rsidRDefault="004A7425" w:rsidP="00C7128A">
            <w:pPr>
              <w:spacing w:line="240" w:lineRule="auto"/>
              <w:ind w:firstLineChars="0" w:firstLine="0"/>
              <w:rPr>
                <w:sz w:val="21"/>
              </w:rPr>
            </w:pPr>
            <w:r w:rsidRPr="00922558">
              <w:rPr>
                <w:sz w:val="21"/>
              </w:rPr>
              <w:t>1</w:t>
            </w:r>
            <w:r w:rsidRPr="00922558">
              <w:rPr>
                <w:sz w:val="21"/>
              </w:rPr>
              <w:t>当单罐容量不小于</w:t>
            </w:r>
            <w:r w:rsidRPr="00922558">
              <w:rPr>
                <w:sz w:val="21"/>
              </w:rPr>
              <w:t>1000m</w:t>
            </w:r>
            <w:r w:rsidRPr="00922558">
              <w:rPr>
                <w:sz w:val="21"/>
                <w:vertAlign w:val="superscript"/>
              </w:rPr>
              <w:t>3</w:t>
            </w:r>
            <w:r w:rsidRPr="00922558">
              <w:rPr>
                <w:sz w:val="21"/>
              </w:rPr>
              <w:t>时，不应多于</w:t>
            </w:r>
            <w:r w:rsidRPr="00922558">
              <w:rPr>
                <w:sz w:val="21"/>
              </w:rPr>
              <w:t>12</w:t>
            </w:r>
            <w:r w:rsidRPr="00922558">
              <w:rPr>
                <w:sz w:val="21"/>
              </w:rPr>
              <w:t>座。</w:t>
            </w:r>
          </w:p>
          <w:p w14:paraId="224DCB24" w14:textId="77777777" w:rsidR="004A7425" w:rsidRPr="00922558" w:rsidRDefault="004A7425" w:rsidP="00C7128A">
            <w:pPr>
              <w:widowControl w:val="0"/>
              <w:spacing w:line="240" w:lineRule="auto"/>
              <w:ind w:firstLineChars="0" w:firstLine="0"/>
              <w:jc w:val="left"/>
              <w:rPr>
                <w:kern w:val="0"/>
                <w:sz w:val="21"/>
              </w:rPr>
            </w:pPr>
            <w:r w:rsidRPr="00922558">
              <w:rPr>
                <w:sz w:val="21"/>
              </w:rPr>
              <w:t>2</w:t>
            </w:r>
            <w:r w:rsidRPr="00922558">
              <w:rPr>
                <w:sz w:val="21"/>
              </w:rPr>
              <w:t>当单罐容量小于</w:t>
            </w:r>
            <w:r w:rsidRPr="00922558">
              <w:rPr>
                <w:sz w:val="21"/>
              </w:rPr>
              <w:t>1000m</w:t>
            </w:r>
            <w:r w:rsidRPr="00922558">
              <w:rPr>
                <w:sz w:val="21"/>
                <w:vertAlign w:val="superscript"/>
              </w:rPr>
              <w:t>3</w:t>
            </w:r>
            <w:r w:rsidRPr="00922558">
              <w:rPr>
                <w:sz w:val="21"/>
              </w:rPr>
              <w:t>或者仅储存丙</w:t>
            </w:r>
            <w:r w:rsidRPr="00922558">
              <w:rPr>
                <w:sz w:val="21"/>
                <w:vertAlign w:val="subscript"/>
              </w:rPr>
              <w:t>B</w:t>
            </w:r>
            <w:r w:rsidRPr="00922558">
              <w:rPr>
                <w:sz w:val="21"/>
              </w:rPr>
              <w:t>类油品时，数量不限。</w:t>
            </w:r>
          </w:p>
        </w:tc>
        <w:tc>
          <w:tcPr>
            <w:tcW w:w="904" w:type="pct"/>
            <w:vAlign w:val="center"/>
          </w:tcPr>
          <w:p w14:paraId="1D76F348" w14:textId="77777777" w:rsidR="004A7425" w:rsidRPr="00922558" w:rsidRDefault="004A7425" w:rsidP="00C7128A">
            <w:pPr>
              <w:spacing w:line="240" w:lineRule="auto"/>
              <w:ind w:firstLineChars="0" w:firstLine="0"/>
              <w:jc w:val="center"/>
              <w:rPr>
                <w:sz w:val="21"/>
              </w:rPr>
            </w:pPr>
            <w:r w:rsidRPr="00922558">
              <w:rPr>
                <w:sz w:val="21"/>
              </w:rPr>
              <w:t>GB50183-2004</w:t>
            </w:r>
          </w:p>
          <w:p w14:paraId="775FC467" w14:textId="77777777" w:rsidR="004A7425" w:rsidRPr="00922558" w:rsidRDefault="004A7425" w:rsidP="00C7128A">
            <w:pPr>
              <w:widowControl w:val="0"/>
              <w:spacing w:line="240" w:lineRule="auto"/>
              <w:ind w:firstLineChars="0" w:firstLine="0"/>
              <w:jc w:val="center"/>
              <w:rPr>
                <w:sz w:val="21"/>
              </w:rPr>
            </w:pPr>
            <w:r w:rsidRPr="00922558">
              <w:rPr>
                <w:sz w:val="21"/>
              </w:rPr>
              <w:t>6.5.5</w:t>
            </w:r>
          </w:p>
        </w:tc>
        <w:tc>
          <w:tcPr>
            <w:tcW w:w="1082" w:type="pct"/>
            <w:vAlign w:val="center"/>
          </w:tcPr>
          <w:p w14:paraId="2FFEACEA" w14:textId="77777777" w:rsidR="004A7425" w:rsidRPr="00922558" w:rsidRDefault="004A7425" w:rsidP="00C7128A">
            <w:pPr>
              <w:widowControl w:val="0"/>
              <w:spacing w:line="240" w:lineRule="auto"/>
              <w:ind w:firstLineChars="0" w:firstLine="0"/>
              <w:rPr>
                <w:sz w:val="21"/>
              </w:rPr>
            </w:pPr>
            <w:r>
              <w:rPr>
                <w:rFonts w:hint="eastAsia"/>
                <w:sz w:val="21"/>
              </w:rPr>
              <w:t>油罐数量满足要求。</w:t>
            </w:r>
          </w:p>
        </w:tc>
        <w:tc>
          <w:tcPr>
            <w:tcW w:w="381" w:type="pct"/>
            <w:vAlign w:val="center"/>
          </w:tcPr>
          <w:p w14:paraId="583C4C79" w14:textId="77777777" w:rsidR="004A7425" w:rsidRPr="00922558" w:rsidRDefault="004A7425" w:rsidP="00C7128A">
            <w:pPr>
              <w:widowControl w:val="0"/>
              <w:spacing w:line="240" w:lineRule="auto"/>
              <w:ind w:firstLineChars="0" w:firstLine="0"/>
              <w:jc w:val="center"/>
              <w:rPr>
                <w:b/>
                <w:bCs/>
                <w:sz w:val="21"/>
              </w:rPr>
            </w:pPr>
            <w:r w:rsidRPr="00922558">
              <w:rPr>
                <w:b/>
                <w:bCs/>
                <w:sz w:val="21"/>
              </w:rPr>
              <w:t>√</w:t>
            </w:r>
          </w:p>
        </w:tc>
      </w:tr>
      <w:tr w:rsidR="004A7425" w:rsidRPr="00922558" w14:paraId="16159533" w14:textId="77777777" w:rsidTr="00303297">
        <w:trPr>
          <w:trHeight w:val="284"/>
          <w:jc w:val="center"/>
        </w:trPr>
        <w:tc>
          <w:tcPr>
            <w:tcW w:w="410" w:type="pct"/>
            <w:vAlign w:val="center"/>
          </w:tcPr>
          <w:p w14:paraId="0D44E8BE" w14:textId="77777777" w:rsidR="004A7425" w:rsidRPr="00922558" w:rsidRDefault="004A7425">
            <w:pPr>
              <w:pStyle w:val="afff0"/>
              <w:widowControl w:val="0"/>
              <w:numPr>
                <w:ilvl w:val="0"/>
                <w:numId w:val="23"/>
              </w:numPr>
              <w:spacing w:line="240" w:lineRule="auto"/>
              <w:ind w:left="0" w:firstLineChars="0" w:firstLine="0"/>
              <w:jc w:val="center"/>
              <w:rPr>
                <w:sz w:val="21"/>
              </w:rPr>
            </w:pPr>
          </w:p>
        </w:tc>
        <w:tc>
          <w:tcPr>
            <w:tcW w:w="2223" w:type="pct"/>
            <w:vAlign w:val="center"/>
          </w:tcPr>
          <w:p w14:paraId="27A17E77" w14:textId="77777777" w:rsidR="004A7425" w:rsidRPr="00922558" w:rsidRDefault="004A7425" w:rsidP="00C7128A">
            <w:pPr>
              <w:spacing w:line="240" w:lineRule="auto"/>
              <w:ind w:firstLineChars="0" w:firstLine="0"/>
              <w:rPr>
                <w:sz w:val="21"/>
              </w:rPr>
            </w:pPr>
            <w:r w:rsidRPr="00922558">
              <w:rPr>
                <w:sz w:val="21"/>
              </w:rPr>
              <w:t>地上油罐组内的布置应符合下列规定：</w:t>
            </w:r>
          </w:p>
          <w:p w14:paraId="797D72F8" w14:textId="77777777" w:rsidR="004A7425" w:rsidRPr="00922558" w:rsidRDefault="004A7425" w:rsidP="00C7128A">
            <w:pPr>
              <w:spacing w:line="240" w:lineRule="auto"/>
              <w:ind w:firstLineChars="0" w:firstLine="0"/>
              <w:rPr>
                <w:sz w:val="21"/>
              </w:rPr>
            </w:pPr>
            <w:r w:rsidRPr="00922558">
              <w:rPr>
                <w:sz w:val="21"/>
              </w:rPr>
              <w:t>1</w:t>
            </w:r>
            <w:r w:rsidRPr="00922558">
              <w:rPr>
                <w:sz w:val="21"/>
              </w:rPr>
              <w:t>油罐不应超过两排，但单罐容量小于</w:t>
            </w:r>
            <w:r w:rsidRPr="00922558">
              <w:rPr>
                <w:sz w:val="21"/>
              </w:rPr>
              <w:t>1000m</w:t>
            </w:r>
            <w:r w:rsidRPr="00922558">
              <w:rPr>
                <w:sz w:val="21"/>
                <w:vertAlign w:val="superscript"/>
              </w:rPr>
              <w:t>3</w:t>
            </w:r>
            <w:r w:rsidRPr="00922558">
              <w:rPr>
                <w:sz w:val="21"/>
              </w:rPr>
              <w:t>的储存丙</w:t>
            </w:r>
            <w:r w:rsidRPr="00922558">
              <w:rPr>
                <w:bCs/>
                <w:sz w:val="21"/>
                <w:vertAlign w:val="subscript"/>
              </w:rPr>
              <w:t>B</w:t>
            </w:r>
            <w:r w:rsidRPr="00922558">
              <w:rPr>
                <w:sz w:val="21"/>
              </w:rPr>
              <w:t>类油品的储罐不应超过</w:t>
            </w:r>
            <w:r w:rsidRPr="00922558">
              <w:rPr>
                <w:sz w:val="21"/>
              </w:rPr>
              <w:t>4</w:t>
            </w:r>
            <w:r w:rsidRPr="00922558">
              <w:rPr>
                <w:sz w:val="21"/>
              </w:rPr>
              <w:t>排。</w:t>
            </w:r>
          </w:p>
          <w:p w14:paraId="5CB088D5" w14:textId="77777777" w:rsidR="004A7425" w:rsidRPr="00922558" w:rsidRDefault="004A7425" w:rsidP="00C7128A">
            <w:pPr>
              <w:spacing w:line="240" w:lineRule="auto"/>
              <w:ind w:firstLineChars="0" w:firstLine="0"/>
              <w:rPr>
                <w:sz w:val="21"/>
              </w:rPr>
            </w:pPr>
            <w:r w:rsidRPr="00922558">
              <w:rPr>
                <w:sz w:val="21"/>
              </w:rPr>
              <w:t>2</w:t>
            </w:r>
            <w:r w:rsidRPr="00922558">
              <w:rPr>
                <w:sz w:val="21"/>
              </w:rPr>
              <w:t>立式油罐排与排之间的防火距离，不应小于</w:t>
            </w:r>
            <w:r w:rsidRPr="00922558">
              <w:rPr>
                <w:sz w:val="21"/>
              </w:rPr>
              <w:t>5m</w:t>
            </w:r>
            <w:r w:rsidRPr="00922558">
              <w:rPr>
                <w:sz w:val="21"/>
              </w:rPr>
              <w:t>，卧式油罐的排与排之间的防火距离，不应小于</w:t>
            </w:r>
            <w:r w:rsidRPr="00922558">
              <w:rPr>
                <w:sz w:val="21"/>
              </w:rPr>
              <w:t>3m</w:t>
            </w:r>
            <w:r w:rsidRPr="00922558">
              <w:rPr>
                <w:sz w:val="21"/>
              </w:rPr>
              <w:t>。</w:t>
            </w:r>
          </w:p>
        </w:tc>
        <w:tc>
          <w:tcPr>
            <w:tcW w:w="904" w:type="pct"/>
            <w:vAlign w:val="center"/>
          </w:tcPr>
          <w:p w14:paraId="7B7E2D37" w14:textId="77777777" w:rsidR="004A7425" w:rsidRPr="00922558" w:rsidRDefault="004A7425" w:rsidP="00C7128A">
            <w:pPr>
              <w:spacing w:line="240" w:lineRule="auto"/>
              <w:ind w:firstLineChars="0" w:firstLine="0"/>
              <w:jc w:val="center"/>
              <w:rPr>
                <w:sz w:val="21"/>
              </w:rPr>
            </w:pPr>
            <w:r w:rsidRPr="00922558">
              <w:rPr>
                <w:sz w:val="21"/>
              </w:rPr>
              <w:t>GB50183-2004</w:t>
            </w:r>
          </w:p>
          <w:p w14:paraId="32998F04" w14:textId="77777777" w:rsidR="004A7425" w:rsidRPr="00922558" w:rsidRDefault="004A7425" w:rsidP="00C7128A">
            <w:pPr>
              <w:spacing w:line="240" w:lineRule="auto"/>
              <w:ind w:firstLineChars="0" w:firstLine="0"/>
              <w:jc w:val="center"/>
              <w:rPr>
                <w:sz w:val="21"/>
              </w:rPr>
            </w:pPr>
            <w:r w:rsidRPr="00922558">
              <w:rPr>
                <w:sz w:val="21"/>
              </w:rPr>
              <w:t>6.5.6</w:t>
            </w:r>
          </w:p>
        </w:tc>
        <w:tc>
          <w:tcPr>
            <w:tcW w:w="1082" w:type="pct"/>
            <w:vAlign w:val="center"/>
          </w:tcPr>
          <w:p w14:paraId="481065FE" w14:textId="77777777" w:rsidR="004A7425" w:rsidRPr="00922558" w:rsidRDefault="004A7425" w:rsidP="00C7128A">
            <w:pPr>
              <w:widowControl w:val="0"/>
              <w:spacing w:line="240" w:lineRule="auto"/>
              <w:ind w:firstLineChars="0" w:firstLine="0"/>
              <w:rPr>
                <w:sz w:val="21"/>
              </w:rPr>
            </w:pPr>
            <w:r>
              <w:rPr>
                <w:rFonts w:hint="eastAsia"/>
                <w:sz w:val="21"/>
              </w:rPr>
              <w:t>两排布置，排间距大于</w:t>
            </w:r>
            <w:r>
              <w:rPr>
                <w:rFonts w:hint="eastAsia"/>
                <w:sz w:val="21"/>
              </w:rPr>
              <w:t>5m</w:t>
            </w:r>
            <w:r>
              <w:rPr>
                <w:rFonts w:hint="eastAsia"/>
                <w:sz w:val="21"/>
              </w:rPr>
              <w:t>。</w:t>
            </w:r>
          </w:p>
        </w:tc>
        <w:tc>
          <w:tcPr>
            <w:tcW w:w="381" w:type="pct"/>
            <w:vAlign w:val="center"/>
          </w:tcPr>
          <w:p w14:paraId="38259D70" w14:textId="77777777" w:rsidR="004A7425" w:rsidRPr="00922558" w:rsidRDefault="004A7425" w:rsidP="00C7128A">
            <w:pPr>
              <w:widowControl w:val="0"/>
              <w:spacing w:line="240" w:lineRule="auto"/>
              <w:ind w:firstLineChars="0" w:firstLine="0"/>
              <w:jc w:val="center"/>
              <w:rPr>
                <w:b/>
                <w:bCs/>
                <w:sz w:val="21"/>
              </w:rPr>
            </w:pPr>
            <w:r w:rsidRPr="00922558">
              <w:rPr>
                <w:b/>
                <w:bCs/>
                <w:sz w:val="21"/>
              </w:rPr>
              <w:t>√</w:t>
            </w:r>
          </w:p>
        </w:tc>
      </w:tr>
      <w:tr w:rsidR="004A7425" w:rsidRPr="00922558" w14:paraId="7BB16429" w14:textId="77777777" w:rsidTr="00303297">
        <w:trPr>
          <w:trHeight w:val="284"/>
          <w:jc w:val="center"/>
        </w:trPr>
        <w:tc>
          <w:tcPr>
            <w:tcW w:w="410" w:type="pct"/>
            <w:vAlign w:val="center"/>
          </w:tcPr>
          <w:p w14:paraId="55099241" w14:textId="77777777" w:rsidR="004A7425" w:rsidRPr="00922558" w:rsidRDefault="004A7425">
            <w:pPr>
              <w:pStyle w:val="afff0"/>
              <w:widowControl w:val="0"/>
              <w:numPr>
                <w:ilvl w:val="0"/>
                <w:numId w:val="23"/>
              </w:numPr>
              <w:spacing w:line="240" w:lineRule="auto"/>
              <w:ind w:left="0" w:firstLineChars="0" w:firstLine="0"/>
              <w:jc w:val="center"/>
              <w:rPr>
                <w:sz w:val="21"/>
              </w:rPr>
            </w:pPr>
          </w:p>
        </w:tc>
        <w:tc>
          <w:tcPr>
            <w:tcW w:w="2223" w:type="pct"/>
          </w:tcPr>
          <w:p w14:paraId="6B3CA173" w14:textId="77777777" w:rsidR="004A7425" w:rsidRPr="00922558" w:rsidRDefault="004A7425" w:rsidP="00C7128A">
            <w:pPr>
              <w:spacing w:line="240" w:lineRule="auto"/>
              <w:ind w:firstLineChars="0" w:firstLine="0"/>
              <w:rPr>
                <w:sz w:val="21"/>
              </w:rPr>
            </w:pPr>
            <w:r w:rsidRPr="00922558">
              <w:rPr>
                <w:sz w:val="21"/>
              </w:rPr>
              <w:t>油罐之间的防火距离不应小于下表规定。</w:t>
            </w:r>
          </w:p>
          <w:p w14:paraId="100AB0D1" w14:textId="77777777" w:rsidR="004A7425" w:rsidRPr="00922558" w:rsidRDefault="004A7425" w:rsidP="00C7128A">
            <w:pPr>
              <w:spacing w:line="240" w:lineRule="auto"/>
              <w:ind w:firstLineChars="0" w:firstLine="0"/>
              <w:rPr>
                <w:sz w:val="21"/>
              </w:rPr>
            </w:pPr>
            <w:r w:rsidRPr="00922558">
              <w:rPr>
                <w:noProof/>
                <w:sz w:val="21"/>
              </w:rPr>
              <w:lastRenderedPageBreak/>
              <w:drawing>
                <wp:inline distT="0" distB="0" distL="0" distR="0" wp14:anchorId="6B6BCF1E" wp14:editId="21F595EE">
                  <wp:extent cx="2466975" cy="914400"/>
                  <wp:effectExtent l="0" t="0" r="1905"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
                          <pic:cNvPicPr>
                            <a:picLocks noChangeAspect="1" noChangeArrowheads="1"/>
                          </pic:cNvPicPr>
                        </pic:nvPicPr>
                        <pic:blipFill>
                          <a:blip r:embed="rId55" cstate="screen">
                            <a:extLst>
                              <a:ext uri="{28A0092B-C50C-407E-A947-70E740481C1C}">
                                <a14:useLocalDpi xmlns:a14="http://schemas.microsoft.com/office/drawing/2010/main"/>
                              </a:ext>
                            </a:extLst>
                          </a:blip>
                          <a:srcRect/>
                          <a:stretch>
                            <a:fillRect/>
                          </a:stretch>
                        </pic:blipFill>
                        <pic:spPr>
                          <a:xfrm>
                            <a:off x="0" y="0"/>
                            <a:ext cx="2466975" cy="914400"/>
                          </a:xfrm>
                          <a:prstGeom prst="rect">
                            <a:avLst/>
                          </a:prstGeom>
                          <a:noFill/>
                          <a:ln>
                            <a:noFill/>
                          </a:ln>
                        </pic:spPr>
                      </pic:pic>
                    </a:graphicData>
                  </a:graphic>
                </wp:inline>
              </w:drawing>
            </w:r>
          </w:p>
          <w:p w14:paraId="052DF51B" w14:textId="77777777" w:rsidR="004A7425" w:rsidRPr="00922558" w:rsidRDefault="004A7425" w:rsidP="00C7128A">
            <w:pPr>
              <w:spacing w:line="240" w:lineRule="auto"/>
              <w:ind w:firstLineChars="0" w:firstLine="0"/>
              <w:rPr>
                <w:sz w:val="21"/>
              </w:rPr>
            </w:pPr>
            <w:r w:rsidRPr="00922558">
              <w:rPr>
                <w:sz w:val="21"/>
              </w:rPr>
              <w:t>注：</w:t>
            </w:r>
            <w:r w:rsidRPr="00922558">
              <w:rPr>
                <w:sz w:val="21"/>
              </w:rPr>
              <w:t xml:space="preserve">1 </w:t>
            </w:r>
            <w:r w:rsidRPr="00922558">
              <w:rPr>
                <w:sz w:val="21"/>
              </w:rPr>
              <w:t>浅盘式和浮舱用易熔材料制作的内浮顶油罐按固定顶油罐确定罐间距。</w:t>
            </w:r>
          </w:p>
          <w:p w14:paraId="4F20C29B" w14:textId="77777777" w:rsidR="004A7425" w:rsidRPr="00922558" w:rsidRDefault="004A7425" w:rsidP="00C7128A">
            <w:pPr>
              <w:spacing w:line="240" w:lineRule="auto"/>
              <w:ind w:firstLineChars="0" w:firstLine="0"/>
              <w:rPr>
                <w:sz w:val="21"/>
              </w:rPr>
            </w:pPr>
            <w:r w:rsidRPr="00922558">
              <w:rPr>
                <w:sz w:val="21"/>
              </w:rPr>
              <w:t xml:space="preserve">2 </w:t>
            </w:r>
            <w:r w:rsidRPr="00922558">
              <w:rPr>
                <w:sz w:val="21"/>
              </w:rPr>
              <w:t>表中</w:t>
            </w:r>
            <w:r w:rsidRPr="00922558">
              <w:rPr>
                <w:sz w:val="21"/>
              </w:rPr>
              <w:t>D</w:t>
            </w:r>
            <w:r w:rsidRPr="00922558">
              <w:rPr>
                <w:sz w:val="21"/>
              </w:rPr>
              <w:t>为相邻较大罐的直径，单罐容积大于</w:t>
            </w:r>
            <w:r w:rsidRPr="00922558">
              <w:rPr>
                <w:sz w:val="21"/>
              </w:rPr>
              <w:t>1000m</w:t>
            </w:r>
            <w:r w:rsidRPr="00922558">
              <w:rPr>
                <w:bCs/>
                <w:sz w:val="21"/>
                <w:vertAlign w:val="superscript"/>
              </w:rPr>
              <w:t>3</w:t>
            </w:r>
            <w:r w:rsidRPr="00922558">
              <w:rPr>
                <w:sz w:val="21"/>
              </w:rPr>
              <w:t>的油罐取直径或高度的较大值。</w:t>
            </w:r>
          </w:p>
          <w:p w14:paraId="36D69E2F" w14:textId="77777777" w:rsidR="004A7425" w:rsidRPr="00922558" w:rsidRDefault="004A7425" w:rsidP="00C7128A">
            <w:pPr>
              <w:spacing w:line="240" w:lineRule="auto"/>
              <w:ind w:firstLineChars="0" w:firstLine="0"/>
              <w:rPr>
                <w:sz w:val="21"/>
              </w:rPr>
            </w:pPr>
            <w:r w:rsidRPr="00922558">
              <w:rPr>
                <w:sz w:val="21"/>
              </w:rPr>
              <w:t xml:space="preserve">3 </w:t>
            </w:r>
            <w:r w:rsidRPr="00922558">
              <w:rPr>
                <w:sz w:val="21"/>
              </w:rPr>
              <w:t>储存不同油品的油罐、不同型式的油罐之间的防火间距、应采用较大值。</w:t>
            </w:r>
          </w:p>
        </w:tc>
        <w:tc>
          <w:tcPr>
            <w:tcW w:w="904" w:type="pct"/>
            <w:vAlign w:val="center"/>
          </w:tcPr>
          <w:p w14:paraId="627F3DCD" w14:textId="77777777" w:rsidR="004A7425" w:rsidRPr="00922558" w:rsidRDefault="004A7425" w:rsidP="00C7128A">
            <w:pPr>
              <w:spacing w:line="240" w:lineRule="auto"/>
              <w:ind w:firstLineChars="0" w:firstLine="0"/>
              <w:jc w:val="center"/>
              <w:rPr>
                <w:sz w:val="21"/>
              </w:rPr>
            </w:pPr>
            <w:r w:rsidRPr="00922558">
              <w:rPr>
                <w:sz w:val="21"/>
              </w:rPr>
              <w:lastRenderedPageBreak/>
              <w:t>GB50183-2004</w:t>
            </w:r>
          </w:p>
          <w:p w14:paraId="4672BB50" w14:textId="77777777" w:rsidR="004A7425" w:rsidRPr="00922558" w:rsidRDefault="004A7425" w:rsidP="00C7128A">
            <w:pPr>
              <w:spacing w:line="240" w:lineRule="auto"/>
              <w:ind w:firstLineChars="0" w:firstLine="0"/>
              <w:jc w:val="center"/>
              <w:rPr>
                <w:sz w:val="21"/>
              </w:rPr>
            </w:pPr>
            <w:r w:rsidRPr="00922558">
              <w:rPr>
                <w:sz w:val="21"/>
              </w:rPr>
              <w:lastRenderedPageBreak/>
              <w:t>6.5.7</w:t>
            </w:r>
          </w:p>
        </w:tc>
        <w:tc>
          <w:tcPr>
            <w:tcW w:w="1082" w:type="pct"/>
            <w:vAlign w:val="center"/>
          </w:tcPr>
          <w:p w14:paraId="3A88BDBC" w14:textId="77777777" w:rsidR="004A7425" w:rsidRPr="00922558" w:rsidRDefault="004A7425" w:rsidP="00C7128A">
            <w:pPr>
              <w:widowControl w:val="0"/>
              <w:spacing w:line="240" w:lineRule="auto"/>
              <w:ind w:firstLineChars="0" w:firstLine="0"/>
              <w:rPr>
                <w:sz w:val="21"/>
              </w:rPr>
            </w:pPr>
            <w:r>
              <w:rPr>
                <w:rFonts w:hint="eastAsia"/>
                <w:sz w:val="21"/>
              </w:rPr>
              <w:lastRenderedPageBreak/>
              <w:t>浮顶油罐，罐间距</w:t>
            </w:r>
            <w:r>
              <w:rPr>
                <w:rFonts w:hint="eastAsia"/>
                <w:sz w:val="21"/>
              </w:rPr>
              <w:lastRenderedPageBreak/>
              <w:t>大于</w:t>
            </w:r>
            <w:r>
              <w:rPr>
                <w:rFonts w:hint="eastAsia"/>
                <w:sz w:val="21"/>
              </w:rPr>
              <w:t>0</w:t>
            </w:r>
            <w:r>
              <w:rPr>
                <w:sz w:val="21"/>
              </w:rPr>
              <w:t>.4D</w:t>
            </w:r>
            <w:r>
              <w:rPr>
                <w:rFonts w:hint="eastAsia"/>
                <w:sz w:val="21"/>
              </w:rPr>
              <w:t>。</w:t>
            </w:r>
          </w:p>
        </w:tc>
        <w:tc>
          <w:tcPr>
            <w:tcW w:w="381" w:type="pct"/>
            <w:vAlign w:val="center"/>
          </w:tcPr>
          <w:p w14:paraId="2AE3AEB0" w14:textId="77777777" w:rsidR="004A7425" w:rsidRPr="00922558" w:rsidRDefault="004A7425" w:rsidP="00C7128A">
            <w:pPr>
              <w:widowControl w:val="0"/>
              <w:spacing w:line="240" w:lineRule="auto"/>
              <w:ind w:firstLineChars="0" w:firstLine="0"/>
              <w:jc w:val="center"/>
              <w:rPr>
                <w:b/>
                <w:bCs/>
                <w:sz w:val="21"/>
              </w:rPr>
            </w:pPr>
            <w:r w:rsidRPr="00922558">
              <w:rPr>
                <w:b/>
                <w:bCs/>
                <w:sz w:val="21"/>
              </w:rPr>
              <w:lastRenderedPageBreak/>
              <w:t>√</w:t>
            </w:r>
          </w:p>
        </w:tc>
      </w:tr>
      <w:tr w:rsidR="004A7425" w:rsidRPr="00922558" w14:paraId="6003B1B3" w14:textId="77777777" w:rsidTr="00303297">
        <w:trPr>
          <w:trHeight w:val="284"/>
          <w:jc w:val="center"/>
        </w:trPr>
        <w:tc>
          <w:tcPr>
            <w:tcW w:w="410" w:type="pct"/>
            <w:vAlign w:val="center"/>
          </w:tcPr>
          <w:p w14:paraId="5F5C6B02" w14:textId="77777777" w:rsidR="004A7425" w:rsidRPr="00922558" w:rsidRDefault="004A7425">
            <w:pPr>
              <w:pStyle w:val="afff0"/>
              <w:widowControl w:val="0"/>
              <w:numPr>
                <w:ilvl w:val="0"/>
                <w:numId w:val="23"/>
              </w:numPr>
              <w:spacing w:line="240" w:lineRule="auto"/>
              <w:ind w:left="0" w:firstLineChars="0" w:firstLine="0"/>
              <w:jc w:val="center"/>
              <w:rPr>
                <w:sz w:val="21"/>
              </w:rPr>
            </w:pPr>
          </w:p>
        </w:tc>
        <w:tc>
          <w:tcPr>
            <w:tcW w:w="2223" w:type="pct"/>
          </w:tcPr>
          <w:p w14:paraId="77821E24" w14:textId="77777777" w:rsidR="004A7425" w:rsidRPr="00922558" w:rsidRDefault="004A7425" w:rsidP="00C7128A">
            <w:pPr>
              <w:spacing w:line="240" w:lineRule="auto"/>
              <w:ind w:firstLineChars="0" w:firstLine="0"/>
              <w:rPr>
                <w:sz w:val="21"/>
              </w:rPr>
            </w:pPr>
            <w:r w:rsidRPr="00922558">
              <w:rPr>
                <w:sz w:val="21"/>
              </w:rPr>
              <w:t>地上立式油罐组应设防火堤，位于丘陵地区的油罐组，当有可利用地形条件设置导油沟和事故存油池时可不设防火堤。</w:t>
            </w:r>
          </w:p>
        </w:tc>
        <w:tc>
          <w:tcPr>
            <w:tcW w:w="904" w:type="pct"/>
            <w:vAlign w:val="center"/>
          </w:tcPr>
          <w:p w14:paraId="55CB32EE" w14:textId="77777777" w:rsidR="004A7425" w:rsidRPr="00922558" w:rsidRDefault="004A7425" w:rsidP="00C7128A">
            <w:pPr>
              <w:spacing w:line="240" w:lineRule="auto"/>
              <w:ind w:firstLineChars="0" w:firstLine="0"/>
              <w:jc w:val="center"/>
              <w:rPr>
                <w:sz w:val="21"/>
              </w:rPr>
            </w:pPr>
            <w:r w:rsidRPr="00922558">
              <w:rPr>
                <w:sz w:val="21"/>
              </w:rPr>
              <w:t>GB50183-2004</w:t>
            </w:r>
          </w:p>
          <w:p w14:paraId="6F6DA502" w14:textId="77777777" w:rsidR="004A7425" w:rsidRPr="00922558" w:rsidRDefault="004A7425" w:rsidP="00C7128A">
            <w:pPr>
              <w:spacing w:line="240" w:lineRule="auto"/>
              <w:ind w:firstLineChars="0" w:firstLine="0"/>
              <w:jc w:val="center"/>
              <w:rPr>
                <w:sz w:val="21"/>
              </w:rPr>
            </w:pPr>
            <w:r w:rsidRPr="00922558">
              <w:rPr>
                <w:sz w:val="21"/>
              </w:rPr>
              <w:t>6.5.8</w:t>
            </w:r>
          </w:p>
        </w:tc>
        <w:tc>
          <w:tcPr>
            <w:tcW w:w="1082" w:type="pct"/>
            <w:vAlign w:val="center"/>
          </w:tcPr>
          <w:p w14:paraId="5C6021AE" w14:textId="77777777" w:rsidR="004A7425" w:rsidRPr="00922558" w:rsidRDefault="004A7425" w:rsidP="00C7128A">
            <w:pPr>
              <w:widowControl w:val="0"/>
              <w:spacing w:line="240" w:lineRule="auto"/>
              <w:ind w:firstLineChars="0" w:firstLine="0"/>
              <w:rPr>
                <w:sz w:val="21"/>
              </w:rPr>
            </w:pPr>
            <w:r>
              <w:rPr>
                <w:rFonts w:hint="eastAsia"/>
                <w:sz w:val="21"/>
              </w:rPr>
              <w:t>设有防火堤。</w:t>
            </w:r>
          </w:p>
        </w:tc>
        <w:tc>
          <w:tcPr>
            <w:tcW w:w="381" w:type="pct"/>
            <w:vAlign w:val="center"/>
          </w:tcPr>
          <w:p w14:paraId="6EF8F609" w14:textId="77777777" w:rsidR="004A7425" w:rsidRPr="00922558" w:rsidRDefault="004A7425" w:rsidP="00C7128A">
            <w:pPr>
              <w:widowControl w:val="0"/>
              <w:spacing w:line="240" w:lineRule="auto"/>
              <w:ind w:firstLineChars="0" w:firstLine="0"/>
              <w:jc w:val="center"/>
              <w:rPr>
                <w:b/>
                <w:bCs/>
                <w:sz w:val="21"/>
              </w:rPr>
            </w:pPr>
            <w:r w:rsidRPr="00922558">
              <w:rPr>
                <w:b/>
                <w:bCs/>
                <w:sz w:val="21"/>
              </w:rPr>
              <w:t>√</w:t>
            </w:r>
          </w:p>
        </w:tc>
      </w:tr>
      <w:tr w:rsidR="004A7425" w:rsidRPr="00922558" w14:paraId="38484D0F" w14:textId="77777777" w:rsidTr="00303297">
        <w:trPr>
          <w:trHeight w:val="284"/>
          <w:jc w:val="center"/>
        </w:trPr>
        <w:tc>
          <w:tcPr>
            <w:tcW w:w="410" w:type="pct"/>
            <w:vAlign w:val="center"/>
          </w:tcPr>
          <w:p w14:paraId="08C518BE" w14:textId="77777777" w:rsidR="004A7425" w:rsidRPr="00922558" w:rsidRDefault="004A7425">
            <w:pPr>
              <w:pStyle w:val="afff0"/>
              <w:widowControl w:val="0"/>
              <w:numPr>
                <w:ilvl w:val="0"/>
                <w:numId w:val="23"/>
              </w:numPr>
              <w:spacing w:line="240" w:lineRule="auto"/>
              <w:ind w:left="0" w:firstLineChars="0" w:firstLine="0"/>
              <w:jc w:val="center"/>
              <w:rPr>
                <w:sz w:val="21"/>
              </w:rPr>
            </w:pPr>
          </w:p>
        </w:tc>
        <w:tc>
          <w:tcPr>
            <w:tcW w:w="2223" w:type="pct"/>
          </w:tcPr>
          <w:p w14:paraId="0C52D60B" w14:textId="77777777" w:rsidR="004A7425" w:rsidRPr="00922558" w:rsidRDefault="004A7425" w:rsidP="00C7128A">
            <w:pPr>
              <w:spacing w:line="240" w:lineRule="auto"/>
              <w:ind w:firstLineChars="0" w:firstLine="0"/>
              <w:rPr>
                <w:sz w:val="21"/>
              </w:rPr>
            </w:pPr>
            <w:r w:rsidRPr="00922558">
              <w:rPr>
                <w:sz w:val="21"/>
              </w:rPr>
              <w:t>油罐组防火堤应符合下列规定：</w:t>
            </w:r>
          </w:p>
          <w:p w14:paraId="60EA0D21" w14:textId="77777777" w:rsidR="004A7425" w:rsidRPr="00922558" w:rsidRDefault="004A7425" w:rsidP="00C7128A">
            <w:pPr>
              <w:spacing w:line="240" w:lineRule="auto"/>
              <w:ind w:firstLineChars="0" w:firstLine="0"/>
              <w:rPr>
                <w:sz w:val="21"/>
              </w:rPr>
            </w:pPr>
            <w:r w:rsidRPr="00922558">
              <w:rPr>
                <w:sz w:val="21"/>
              </w:rPr>
              <w:t xml:space="preserve">1 </w:t>
            </w:r>
            <w:r w:rsidRPr="00922558">
              <w:rPr>
                <w:sz w:val="21"/>
              </w:rPr>
              <w:t>防火堤应是闭合的，能够承受所容纳油品的静压力和地震引起的破坏力，保证其坚固和稳定。</w:t>
            </w:r>
          </w:p>
          <w:p w14:paraId="0E06A07B" w14:textId="77777777" w:rsidR="004A7425" w:rsidRPr="00922558" w:rsidRDefault="004A7425" w:rsidP="00C7128A">
            <w:pPr>
              <w:spacing w:line="240" w:lineRule="auto"/>
              <w:ind w:firstLineChars="0" w:firstLine="0"/>
              <w:rPr>
                <w:sz w:val="21"/>
              </w:rPr>
            </w:pPr>
            <w:r w:rsidRPr="00922558">
              <w:rPr>
                <w:sz w:val="21"/>
              </w:rPr>
              <w:t xml:space="preserve">2 </w:t>
            </w:r>
            <w:r w:rsidRPr="00922558">
              <w:rPr>
                <w:sz w:val="21"/>
              </w:rPr>
              <w:t>防火堤应使用不燃烧材料建造，首选土堤，当土源有困难时，可用砖石、钢筋混凝土等不燃烧材料砌筑，但内侧应培土或涂抹有效的防火涂料。土筑防火堤的堤顶宽度不小于</w:t>
            </w:r>
            <w:r w:rsidRPr="00922558">
              <w:rPr>
                <w:sz w:val="21"/>
              </w:rPr>
              <w:t>0.5m</w:t>
            </w:r>
            <w:r w:rsidRPr="00922558">
              <w:rPr>
                <w:sz w:val="21"/>
              </w:rPr>
              <w:t>。</w:t>
            </w:r>
          </w:p>
          <w:p w14:paraId="2F473AF8" w14:textId="77777777" w:rsidR="004A7425" w:rsidRPr="00922558" w:rsidRDefault="004A7425" w:rsidP="00C7128A">
            <w:pPr>
              <w:spacing w:line="240" w:lineRule="auto"/>
              <w:ind w:firstLineChars="0" w:firstLine="0"/>
              <w:rPr>
                <w:sz w:val="21"/>
              </w:rPr>
            </w:pPr>
            <w:r w:rsidRPr="00922558">
              <w:rPr>
                <w:sz w:val="21"/>
              </w:rPr>
              <w:t xml:space="preserve">3 </w:t>
            </w:r>
            <w:r w:rsidRPr="00922558">
              <w:rPr>
                <w:sz w:val="21"/>
              </w:rPr>
              <w:t>立式油罐组防火堤的计算高度应保证堤内的有效容积需要。防火堤实际高度应比计算高度高出</w:t>
            </w:r>
            <w:r w:rsidRPr="00922558">
              <w:rPr>
                <w:sz w:val="21"/>
              </w:rPr>
              <w:t>0.2m</w:t>
            </w:r>
            <w:r w:rsidRPr="00922558">
              <w:rPr>
                <w:sz w:val="21"/>
              </w:rPr>
              <w:t>。防火堤实际高度不应低于</w:t>
            </w:r>
            <w:r w:rsidRPr="00922558">
              <w:rPr>
                <w:sz w:val="21"/>
              </w:rPr>
              <w:t>1.0m</w:t>
            </w:r>
            <w:r w:rsidRPr="00922558">
              <w:rPr>
                <w:sz w:val="21"/>
              </w:rPr>
              <w:t>，且不应高于</w:t>
            </w:r>
            <w:r w:rsidRPr="00922558">
              <w:rPr>
                <w:sz w:val="21"/>
              </w:rPr>
              <w:t>2.2m</w:t>
            </w:r>
            <w:r w:rsidRPr="00922558">
              <w:rPr>
                <w:sz w:val="21"/>
              </w:rPr>
              <w:t>（均以防火堤外侧路面或地坪算起）。卧式油罐组围堰高度不应低于</w:t>
            </w:r>
            <w:r w:rsidRPr="00922558">
              <w:rPr>
                <w:sz w:val="21"/>
              </w:rPr>
              <w:t>0.5m</w:t>
            </w:r>
            <w:r w:rsidRPr="00922558">
              <w:rPr>
                <w:sz w:val="21"/>
              </w:rPr>
              <w:t>。</w:t>
            </w:r>
          </w:p>
          <w:p w14:paraId="5AADFCFB" w14:textId="77777777" w:rsidR="004A7425" w:rsidRPr="00922558" w:rsidRDefault="004A7425" w:rsidP="00C7128A">
            <w:pPr>
              <w:spacing w:line="240" w:lineRule="auto"/>
              <w:ind w:firstLineChars="0" w:firstLine="0"/>
              <w:rPr>
                <w:sz w:val="21"/>
              </w:rPr>
            </w:pPr>
            <w:r w:rsidRPr="00922558">
              <w:rPr>
                <w:sz w:val="21"/>
              </w:rPr>
              <w:t xml:space="preserve">4 </w:t>
            </w:r>
            <w:r w:rsidRPr="00922558">
              <w:rPr>
                <w:sz w:val="21"/>
              </w:rPr>
              <w:t>管道穿越防火堤处，应采用非燃烧材料封实。严禁在防火堤上开孔留洞。</w:t>
            </w:r>
          </w:p>
          <w:p w14:paraId="5FCF0E8F" w14:textId="77777777" w:rsidR="004A7425" w:rsidRPr="00922558" w:rsidRDefault="004A7425" w:rsidP="00C7128A">
            <w:pPr>
              <w:spacing w:line="240" w:lineRule="auto"/>
              <w:ind w:firstLineChars="0" w:firstLine="0"/>
              <w:rPr>
                <w:sz w:val="21"/>
              </w:rPr>
            </w:pPr>
            <w:r w:rsidRPr="00922558">
              <w:rPr>
                <w:sz w:val="21"/>
              </w:rPr>
              <w:t xml:space="preserve">5 </w:t>
            </w:r>
            <w:r w:rsidRPr="00922558">
              <w:rPr>
                <w:sz w:val="21"/>
              </w:rPr>
              <w:t>防火堤内场地可不做铺砌，但湿陷性黄土、盐渍土、膨胀土等地区的罐组内场地应有防止雨水和喷淋水浸害罐基础的措施。</w:t>
            </w:r>
          </w:p>
          <w:p w14:paraId="256E7AF0" w14:textId="77777777" w:rsidR="004A7425" w:rsidRPr="00922558" w:rsidRDefault="004A7425" w:rsidP="00C7128A">
            <w:pPr>
              <w:spacing w:line="240" w:lineRule="auto"/>
              <w:ind w:firstLineChars="0" w:firstLine="0"/>
              <w:rPr>
                <w:sz w:val="21"/>
              </w:rPr>
            </w:pPr>
            <w:r w:rsidRPr="00922558">
              <w:rPr>
                <w:sz w:val="21"/>
              </w:rPr>
              <w:t xml:space="preserve">6 </w:t>
            </w:r>
            <w:r w:rsidRPr="00922558">
              <w:rPr>
                <w:sz w:val="21"/>
              </w:rPr>
              <w:t>油罐组内场地应有不小于</w:t>
            </w:r>
            <w:r w:rsidRPr="00922558">
              <w:rPr>
                <w:sz w:val="21"/>
              </w:rPr>
              <w:t>0.5</w:t>
            </w:r>
            <w:r w:rsidRPr="00922558">
              <w:rPr>
                <w:sz w:val="21"/>
              </w:rPr>
              <w:t>％的地面设计坡度，排雨水管应从防火堤内设计地面以下通向堤外，并应采取排水阻油措施。年降雨量不小于</w:t>
            </w:r>
            <w:r w:rsidRPr="00922558">
              <w:rPr>
                <w:sz w:val="21"/>
              </w:rPr>
              <w:t>200mm</w:t>
            </w:r>
            <w:r w:rsidRPr="00922558">
              <w:rPr>
                <w:sz w:val="21"/>
              </w:rPr>
              <w:t>或降雨在</w:t>
            </w:r>
            <w:r w:rsidRPr="00922558">
              <w:rPr>
                <w:sz w:val="21"/>
              </w:rPr>
              <w:t>24h</w:t>
            </w:r>
            <w:r w:rsidRPr="00922558">
              <w:rPr>
                <w:sz w:val="21"/>
              </w:rPr>
              <w:t>内可以渗完时，油罐组内可不设雨水排除系统。</w:t>
            </w:r>
          </w:p>
          <w:p w14:paraId="1A6F0DC0" w14:textId="77777777" w:rsidR="004A7425" w:rsidRPr="00922558" w:rsidRDefault="004A7425" w:rsidP="00C7128A">
            <w:pPr>
              <w:spacing w:line="240" w:lineRule="auto"/>
              <w:ind w:firstLineChars="0" w:firstLine="0"/>
              <w:rPr>
                <w:sz w:val="21"/>
              </w:rPr>
            </w:pPr>
            <w:r w:rsidRPr="00922558">
              <w:rPr>
                <w:sz w:val="21"/>
              </w:rPr>
              <w:t xml:space="preserve">7 </w:t>
            </w:r>
            <w:r w:rsidRPr="00922558">
              <w:rPr>
                <w:sz w:val="21"/>
              </w:rPr>
              <w:t>油罐组防火堤上的人行踏步不应少于两处，且应处于不同方位。隔堤均应设置人行踏步。</w:t>
            </w:r>
          </w:p>
        </w:tc>
        <w:tc>
          <w:tcPr>
            <w:tcW w:w="904" w:type="pct"/>
            <w:vAlign w:val="center"/>
          </w:tcPr>
          <w:p w14:paraId="316F39F2" w14:textId="77777777" w:rsidR="004A7425" w:rsidRPr="00922558" w:rsidRDefault="004A7425" w:rsidP="00C7128A">
            <w:pPr>
              <w:spacing w:line="240" w:lineRule="auto"/>
              <w:ind w:firstLineChars="0" w:firstLine="0"/>
              <w:jc w:val="center"/>
              <w:rPr>
                <w:sz w:val="21"/>
              </w:rPr>
            </w:pPr>
            <w:r w:rsidRPr="00922558">
              <w:rPr>
                <w:sz w:val="21"/>
              </w:rPr>
              <w:t>GB50183-2004</w:t>
            </w:r>
          </w:p>
          <w:p w14:paraId="130EBF6D" w14:textId="77777777" w:rsidR="004A7425" w:rsidRPr="00922558" w:rsidRDefault="004A7425" w:rsidP="00C7128A">
            <w:pPr>
              <w:spacing w:line="240" w:lineRule="auto"/>
              <w:ind w:firstLineChars="0" w:firstLine="0"/>
              <w:jc w:val="center"/>
              <w:rPr>
                <w:sz w:val="21"/>
              </w:rPr>
            </w:pPr>
            <w:r w:rsidRPr="00922558">
              <w:rPr>
                <w:sz w:val="21"/>
              </w:rPr>
              <w:t>6.5.9</w:t>
            </w:r>
          </w:p>
        </w:tc>
        <w:tc>
          <w:tcPr>
            <w:tcW w:w="1082" w:type="pct"/>
            <w:vAlign w:val="center"/>
          </w:tcPr>
          <w:p w14:paraId="37D26927" w14:textId="77777777" w:rsidR="004A7425" w:rsidRPr="00922558" w:rsidRDefault="004A7425" w:rsidP="00C7128A">
            <w:pPr>
              <w:widowControl w:val="0"/>
              <w:spacing w:line="240" w:lineRule="auto"/>
              <w:ind w:firstLineChars="0" w:firstLine="0"/>
              <w:rPr>
                <w:sz w:val="21"/>
              </w:rPr>
            </w:pPr>
            <w:r>
              <w:rPr>
                <w:rFonts w:hint="eastAsia"/>
                <w:sz w:val="21"/>
              </w:rPr>
              <w:t>防火堤高度、材质等符合要求；踏步设置符合要求。</w:t>
            </w:r>
          </w:p>
        </w:tc>
        <w:tc>
          <w:tcPr>
            <w:tcW w:w="381" w:type="pct"/>
            <w:vAlign w:val="center"/>
          </w:tcPr>
          <w:p w14:paraId="1E18CB9F" w14:textId="77777777" w:rsidR="004A7425" w:rsidRPr="00922558" w:rsidRDefault="004A7425" w:rsidP="00C7128A">
            <w:pPr>
              <w:widowControl w:val="0"/>
              <w:spacing w:line="240" w:lineRule="auto"/>
              <w:ind w:firstLineChars="0" w:firstLine="0"/>
              <w:jc w:val="center"/>
              <w:rPr>
                <w:b/>
                <w:bCs/>
                <w:sz w:val="21"/>
              </w:rPr>
            </w:pPr>
            <w:r w:rsidRPr="00922558">
              <w:rPr>
                <w:b/>
                <w:bCs/>
                <w:sz w:val="21"/>
              </w:rPr>
              <w:t>√</w:t>
            </w:r>
          </w:p>
        </w:tc>
      </w:tr>
      <w:tr w:rsidR="004A7425" w:rsidRPr="00922558" w14:paraId="579D3B6A" w14:textId="77777777" w:rsidTr="00303297">
        <w:trPr>
          <w:trHeight w:val="284"/>
          <w:jc w:val="center"/>
        </w:trPr>
        <w:tc>
          <w:tcPr>
            <w:tcW w:w="410" w:type="pct"/>
            <w:vAlign w:val="center"/>
          </w:tcPr>
          <w:p w14:paraId="48C0F810" w14:textId="77777777" w:rsidR="004A7425" w:rsidRPr="00922558" w:rsidRDefault="004A7425">
            <w:pPr>
              <w:pStyle w:val="afff0"/>
              <w:widowControl w:val="0"/>
              <w:numPr>
                <w:ilvl w:val="0"/>
                <w:numId w:val="23"/>
              </w:numPr>
              <w:spacing w:line="240" w:lineRule="auto"/>
              <w:ind w:left="0" w:firstLineChars="0" w:firstLine="0"/>
              <w:jc w:val="center"/>
              <w:rPr>
                <w:sz w:val="21"/>
              </w:rPr>
            </w:pPr>
          </w:p>
        </w:tc>
        <w:tc>
          <w:tcPr>
            <w:tcW w:w="2223" w:type="pct"/>
            <w:vAlign w:val="center"/>
          </w:tcPr>
          <w:p w14:paraId="2DF95FD2" w14:textId="77777777" w:rsidR="004A7425" w:rsidRPr="00922558" w:rsidRDefault="004A7425" w:rsidP="00C7128A">
            <w:pPr>
              <w:spacing w:line="240" w:lineRule="auto"/>
              <w:ind w:firstLineChars="0" w:firstLine="0"/>
              <w:rPr>
                <w:sz w:val="21"/>
              </w:rPr>
            </w:pPr>
            <w:r w:rsidRPr="00922558">
              <w:rPr>
                <w:sz w:val="21"/>
              </w:rPr>
              <w:t>地上立式油罐的罐壁至防火堤内坡脚线的距离，不应小于罐壁高度的一半。</w:t>
            </w:r>
          </w:p>
        </w:tc>
        <w:tc>
          <w:tcPr>
            <w:tcW w:w="904" w:type="pct"/>
            <w:vAlign w:val="center"/>
          </w:tcPr>
          <w:p w14:paraId="52DDC53E" w14:textId="77777777" w:rsidR="004A7425" w:rsidRPr="00922558" w:rsidRDefault="004A7425" w:rsidP="00C7128A">
            <w:pPr>
              <w:spacing w:line="240" w:lineRule="auto"/>
              <w:ind w:firstLineChars="0" w:firstLine="0"/>
              <w:jc w:val="center"/>
              <w:rPr>
                <w:sz w:val="21"/>
              </w:rPr>
            </w:pPr>
            <w:r w:rsidRPr="00922558">
              <w:rPr>
                <w:sz w:val="21"/>
              </w:rPr>
              <w:t>GB50183-2004</w:t>
            </w:r>
          </w:p>
          <w:p w14:paraId="20E4C014" w14:textId="77777777" w:rsidR="004A7425" w:rsidRPr="00922558" w:rsidRDefault="004A7425" w:rsidP="00C7128A">
            <w:pPr>
              <w:spacing w:line="240" w:lineRule="auto"/>
              <w:ind w:firstLineChars="0" w:firstLine="0"/>
              <w:jc w:val="center"/>
              <w:rPr>
                <w:sz w:val="21"/>
              </w:rPr>
            </w:pPr>
            <w:r w:rsidRPr="00922558">
              <w:rPr>
                <w:sz w:val="21"/>
              </w:rPr>
              <w:t>6.5.10</w:t>
            </w:r>
          </w:p>
        </w:tc>
        <w:tc>
          <w:tcPr>
            <w:tcW w:w="1082" w:type="pct"/>
            <w:vAlign w:val="center"/>
          </w:tcPr>
          <w:p w14:paraId="02A98FF8" w14:textId="77777777" w:rsidR="004A7425" w:rsidRPr="00922558" w:rsidRDefault="004A7425" w:rsidP="00C7128A">
            <w:pPr>
              <w:widowControl w:val="0"/>
              <w:spacing w:line="240" w:lineRule="auto"/>
              <w:ind w:firstLineChars="0" w:firstLine="0"/>
              <w:rPr>
                <w:sz w:val="21"/>
              </w:rPr>
            </w:pPr>
            <w:r>
              <w:rPr>
                <w:rFonts w:hint="eastAsia"/>
                <w:sz w:val="21"/>
              </w:rPr>
              <w:t>罐壁到防火堤距离符合要求。</w:t>
            </w:r>
          </w:p>
        </w:tc>
        <w:tc>
          <w:tcPr>
            <w:tcW w:w="381" w:type="pct"/>
            <w:vAlign w:val="center"/>
          </w:tcPr>
          <w:p w14:paraId="3E04C242" w14:textId="77777777" w:rsidR="004A7425" w:rsidRPr="00922558" w:rsidRDefault="004A7425" w:rsidP="00C7128A">
            <w:pPr>
              <w:widowControl w:val="0"/>
              <w:spacing w:line="240" w:lineRule="auto"/>
              <w:ind w:firstLineChars="0" w:firstLine="0"/>
              <w:jc w:val="center"/>
              <w:rPr>
                <w:b/>
                <w:bCs/>
                <w:sz w:val="21"/>
              </w:rPr>
            </w:pPr>
            <w:r w:rsidRPr="00922558">
              <w:rPr>
                <w:b/>
                <w:bCs/>
                <w:sz w:val="21"/>
              </w:rPr>
              <w:t>√</w:t>
            </w:r>
          </w:p>
        </w:tc>
      </w:tr>
      <w:tr w:rsidR="004A7425" w:rsidRPr="00922558" w14:paraId="6D6978E1" w14:textId="77777777" w:rsidTr="00303297">
        <w:trPr>
          <w:trHeight w:val="284"/>
          <w:jc w:val="center"/>
        </w:trPr>
        <w:tc>
          <w:tcPr>
            <w:tcW w:w="410" w:type="pct"/>
            <w:vAlign w:val="center"/>
          </w:tcPr>
          <w:p w14:paraId="45FD2F65" w14:textId="77777777" w:rsidR="004A7425" w:rsidRPr="00922558" w:rsidRDefault="004A7425">
            <w:pPr>
              <w:pStyle w:val="afff0"/>
              <w:widowControl w:val="0"/>
              <w:numPr>
                <w:ilvl w:val="0"/>
                <w:numId w:val="23"/>
              </w:numPr>
              <w:spacing w:line="240" w:lineRule="auto"/>
              <w:ind w:left="0" w:firstLineChars="0" w:firstLine="0"/>
              <w:jc w:val="center"/>
              <w:rPr>
                <w:sz w:val="21"/>
              </w:rPr>
            </w:pPr>
          </w:p>
        </w:tc>
        <w:tc>
          <w:tcPr>
            <w:tcW w:w="2223" w:type="pct"/>
            <w:vAlign w:val="center"/>
          </w:tcPr>
          <w:p w14:paraId="1D100006" w14:textId="77777777" w:rsidR="004A7425" w:rsidRPr="00922558" w:rsidRDefault="004A7425" w:rsidP="00C7128A">
            <w:pPr>
              <w:spacing w:line="240" w:lineRule="auto"/>
              <w:ind w:firstLineChars="0" w:firstLine="0"/>
              <w:rPr>
                <w:sz w:val="21"/>
              </w:rPr>
            </w:pPr>
            <w:r w:rsidRPr="00922558">
              <w:rPr>
                <w:sz w:val="21"/>
              </w:rPr>
              <w:t>防火堤内有效容量，应符合下列规定：</w:t>
            </w:r>
          </w:p>
          <w:p w14:paraId="09DDA0DA" w14:textId="77777777" w:rsidR="004A7425" w:rsidRPr="00922558" w:rsidRDefault="004A7425" w:rsidP="00C7128A">
            <w:pPr>
              <w:spacing w:line="240" w:lineRule="auto"/>
              <w:ind w:firstLineChars="0" w:firstLine="0"/>
              <w:rPr>
                <w:sz w:val="21"/>
              </w:rPr>
            </w:pPr>
            <w:r w:rsidRPr="00922558">
              <w:rPr>
                <w:sz w:val="21"/>
              </w:rPr>
              <w:t xml:space="preserve">1 </w:t>
            </w:r>
            <w:r w:rsidRPr="00922558">
              <w:rPr>
                <w:sz w:val="21"/>
              </w:rPr>
              <w:t>对固定顶油罐组，不应小于储罐组内最大一个储罐有效容量。</w:t>
            </w:r>
          </w:p>
          <w:p w14:paraId="1670874A" w14:textId="77777777" w:rsidR="004A7425" w:rsidRPr="00922558" w:rsidRDefault="004A7425" w:rsidP="00C7128A">
            <w:pPr>
              <w:spacing w:line="240" w:lineRule="auto"/>
              <w:ind w:firstLineChars="0" w:firstLine="0"/>
              <w:rPr>
                <w:sz w:val="21"/>
              </w:rPr>
            </w:pPr>
            <w:r w:rsidRPr="00922558">
              <w:rPr>
                <w:sz w:val="21"/>
              </w:rPr>
              <w:t xml:space="preserve">2 </w:t>
            </w:r>
            <w:r w:rsidRPr="00922558">
              <w:rPr>
                <w:sz w:val="21"/>
              </w:rPr>
              <w:t>对浮顶油罐组，不应小于储罐组内一个最大罐有效容量的一半。</w:t>
            </w:r>
          </w:p>
          <w:p w14:paraId="7602EF48" w14:textId="77777777" w:rsidR="004A7425" w:rsidRPr="00922558" w:rsidRDefault="004A7425" w:rsidP="00C7128A">
            <w:pPr>
              <w:spacing w:line="240" w:lineRule="auto"/>
              <w:ind w:firstLineChars="0" w:firstLine="0"/>
              <w:rPr>
                <w:sz w:val="21"/>
              </w:rPr>
            </w:pPr>
            <w:r w:rsidRPr="00922558">
              <w:rPr>
                <w:sz w:val="21"/>
              </w:rPr>
              <w:lastRenderedPageBreak/>
              <w:t xml:space="preserve">3 </w:t>
            </w:r>
            <w:r w:rsidRPr="00922558">
              <w:rPr>
                <w:sz w:val="21"/>
              </w:rPr>
              <w:t>当固定顶和浮顶油罐布置在同一油罐组内，防火堤内有效容量应取上两款规定的较大者。</w:t>
            </w:r>
          </w:p>
        </w:tc>
        <w:tc>
          <w:tcPr>
            <w:tcW w:w="904" w:type="pct"/>
            <w:vAlign w:val="center"/>
          </w:tcPr>
          <w:p w14:paraId="69A28F58" w14:textId="77777777" w:rsidR="004A7425" w:rsidRPr="00922558" w:rsidRDefault="004A7425" w:rsidP="00C7128A">
            <w:pPr>
              <w:spacing w:line="240" w:lineRule="auto"/>
              <w:ind w:firstLineChars="0" w:firstLine="0"/>
              <w:jc w:val="center"/>
              <w:rPr>
                <w:sz w:val="21"/>
              </w:rPr>
            </w:pPr>
            <w:r w:rsidRPr="00922558">
              <w:rPr>
                <w:sz w:val="21"/>
              </w:rPr>
              <w:lastRenderedPageBreak/>
              <w:t>GB50183-2004</w:t>
            </w:r>
          </w:p>
          <w:p w14:paraId="1C621C48" w14:textId="77777777" w:rsidR="004A7425" w:rsidRPr="00922558" w:rsidRDefault="004A7425" w:rsidP="00C7128A">
            <w:pPr>
              <w:spacing w:line="240" w:lineRule="auto"/>
              <w:ind w:firstLineChars="0" w:firstLine="0"/>
              <w:jc w:val="center"/>
              <w:rPr>
                <w:sz w:val="21"/>
              </w:rPr>
            </w:pPr>
            <w:r w:rsidRPr="00922558">
              <w:rPr>
                <w:sz w:val="21"/>
              </w:rPr>
              <w:t>6.5.11</w:t>
            </w:r>
          </w:p>
        </w:tc>
        <w:tc>
          <w:tcPr>
            <w:tcW w:w="1082" w:type="pct"/>
            <w:vAlign w:val="center"/>
          </w:tcPr>
          <w:p w14:paraId="7AE3AC8D" w14:textId="77777777" w:rsidR="004A7425" w:rsidRPr="00922558" w:rsidRDefault="004A7425" w:rsidP="00C7128A">
            <w:pPr>
              <w:widowControl w:val="0"/>
              <w:spacing w:line="240" w:lineRule="auto"/>
              <w:ind w:firstLineChars="0" w:firstLine="0"/>
              <w:rPr>
                <w:sz w:val="21"/>
              </w:rPr>
            </w:pPr>
            <w:r>
              <w:rPr>
                <w:rFonts w:hint="eastAsia"/>
                <w:sz w:val="21"/>
              </w:rPr>
              <w:t>防火堤容量满足要去。</w:t>
            </w:r>
          </w:p>
        </w:tc>
        <w:tc>
          <w:tcPr>
            <w:tcW w:w="381" w:type="pct"/>
            <w:vAlign w:val="center"/>
          </w:tcPr>
          <w:p w14:paraId="0B5F987C" w14:textId="77777777" w:rsidR="004A7425" w:rsidRPr="00922558" w:rsidRDefault="004A7425" w:rsidP="00C7128A">
            <w:pPr>
              <w:widowControl w:val="0"/>
              <w:spacing w:line="240" w:lineRule="auto"/>
              <w:ind w:firstLineChars="0" w:firstLine="0"/>
              <w:jc w:val="center"/>
              <w:rPr>
                <w:b/>
                <w:bCs/>
                <w:sz w:val="21"/>
              </w:rPr>
            </w:pPr>
            <w:r w:rsidRPr="00922558">
              <w:rPr>
                <w:b/>
                <w:bCs/>
                <w:sz w:val="21"/>
              </w:rPr>
              <w:t>√</w:t>
            </w:r>
          </w:p>
        </w:tc>
      </w:tr>
      <w:tr w:rsidR="004A7425" w:rsidRPr="00922558" w14:paraId="68D65995" w14:textId="77777777" w:rsidTr="00303297">
        <w:trPr>
          <w:trHeight w:val="284"/>
          <w:jc w:val="center"/>
        </w:trPr>
        <w:tc>
          <w:tcPr>
            <w:tcW w:w="410" w:type="pct"/>
            <w:vAlign w:val="center"/>
          </w:tcPr>
          <w:p w14:paraId="684A5F99" w14:textId="77777777" w:rsidR="004A7425" w:rsidRPr="00922558" w:rsidRDefault="004A7425">
            <w:pPr>
              <w:pStyle w:val="afff0"/>
              <w:widowControl w:val="0"/>
              <w:numPr>
                <w:ilvl w:val="0"/>
                <w:numId w:val="23"/>
              </w:numPr>
              <w:spacing w:line="240" w:lineRule="auto"/>
              <w:ind w:left="0" w:firstLineChars="0" w:firstLine="0"/>
              <w:jc w:val="center"/>
              <w:rPr>
                <w:sz w:val="21"/>
              </w:rPr>
            </w:pPr>
          </w:p>
        </w:tc>
        <w:tc>
          <w:tcPr>
            <w:tcW w:w="2223" w:type="pct"/>
            <w:vAlign w:val="center"/>
          </w:tcPr>
          <w:p w14:paraId="084269E5" w14:textId="77777777" w:rsidR="004A7425" w:rsidRPr="00922558" w:rsidRDefault="004A7425" w:rsidP="00C7128A">
            <w:pPr>
              <w:spacing w:line="240" w:lineRule="auto"/>
              <w:ind w:firstLineChars="0" w:firstLine="0"/>
              <w:rPr>
                <w:sz w:val="21"/>
              </w:rPr>
            </w:pPr>
            <w:r w:rsidRPr="00922558">
              <w:rPr>
                <w:sz w:val="21"/>
              </w:rPr>
              <w:t>油田的原油罐应采用立式钢制油罐，油田内部未稳定原油罐应选用固定顶油罐，单罐容量为</w:t>
            </w:r>
            <w:r w:rsidRPr="00922558">
              <w:rPr>
                <w:sz w:val="21"/>
              </w:rPr>
              <w:t>10000m</w:t>
            </w:r>
            <w:r w:rsidRPr="00922558">
              <w:rPr>
                <w:sz w:val="21"/>
                <w:vertAlign w:val="superscript"/>
              </w:rPr>
              <w:t>3</w:t>
            </w:r>
            <w:r w:rsidRPr="00922558">
              <w:rPr>
                <w:sz w:val="21"/>
              </w:rPr>
              <w:t>及以上的稳定原油储罐宜采用浮顶油罐。</w:t>
            </w:r>
          </w:p>
        </w:tc>
        <w:tc>
          <w:tcPr>
            <w:tcW w:w="904" w:type="pct"/>
            <w:vAlign w:val="center"/>
          </w:tcPr>
          <w:p w14:paraId="76E52C96" w14:textId="77777777" w:rsidR="004A7425" w:rsidRPr="00922558" w:rsidRDefault="004A7425" w:rsidP="00C7128A">
            <w:pPr>
              <w:spacing w:line="240" w:lineRule="auto"/>
              <w:ind w:firstLineChars="0" w:firstLine="0"/>
              <w:jc w:val="center"/>
              <w:rPr>
                <w:sz w:val="21"/>
              </w:rPr>
            </w:pPr>
            <w:r w:rsidRPr="00922558">
              <w:rPr>
                <w:sz w:val="21"/>
              </w:rPr>
              <w:t>GB50350-2015</w:t>
            </w:r>
          </w:p>
          <w:p w14:paraId="50EC71C0" w14:textId="77777777" w:rsidR="004A7425" w:rsidRPr="00922558" w:rsidRDefault="004A7425" w:rsidP="00C7128A">
            <w:pPr>
              <w:spacing w:line="240" w:lineRule="auto"/>
              <w:ind w:firstLineChars="0" w:firstLine="0"/>
              <w:jc w:val="center"/>
              <w:rPr>
                <w:sz w:val="21"/>
              </w:rPr>
            </w:pPr>
            <w:r w:rsidRPr="00922558">
              <w:rPr>
                <w:sz w:val="21"/>
              </w:rPr>
              <w:t>7.1.1</w:t>
            </w:r>
          </w:p>
        </w:tc>
        <w:tc>
          <w:tcPr>
            <w:tcW w:w="1082" w:type="pct"/>
            <w:vAlign w:val="center"/>
          </w:tcPr>
          <w:p w14:paraId="19D4A4F3" w14:textId="77777777" w:rsidR="004A7425" w:rsidRPr="00922558" w:rsidRDefault="004A7425" w:rsidP="00C7128A">
            <w:pPr>
              <w:widowControl w:val="0"/>
              <w:spacing w:line="240" w:lineRule="auto"/>
              <w:ind w:firstLineChars="0" w:firstLine="0"/>
              <w:rPr>
                <w:sz w:val="21"/>
              </w:rPr>
            </w:pPr>
            <w:r>
              <w:rPr>
                <w:rFonts w:hint="eastAsia"/>
                <w:sz w:val="21"/>
              </w:rPr>
              <w:t>采用浮顶罐，符合要求。</w:t>
            </w:r>
          </w:p>
        </w:tc>
        <w:tc>
          <w:tcPr>
            <w:tcW w:w="381" w:type="pct"/>
            <w:vAlign w:val="center"/>
          </w:tcPr>
          <w:p w14:paraId="0DC8BBB9" w14:textId="77777777" w:rsidR="004A7425" w:rsidRPr="00922558" w:rsidRDefault="004A7425" w:rsidP="00C7128A">
            <w:pPr>
              <w:widowControl w:val="0"/>
              <w:spacing w:line="240" w:lineRule="auto"/>
              <w:ind w:firstLineChars="0" w:firstLine="0"/>
              <w:jc w:val="center"/>
              <w:rPr>
                <w:b/>
                <w:bCs/>
                <w:sz w:val="21"/>
              </w:rPr>
            </w:pPr>
            <w:r w:rsidRPr="00922558">
              <w:rPr>
                <w:b/>
                <w:bCs/>
                <w:sz w:val="21"/>
              </w:rPr>
              <w:t>√</w:t>
            </w:r>
          </w:p>
        </w:tc>
      </w:tr>
      <w:tr w:rsidR="00B812AF" w:rsidRPr="00922558" w14:paraId="3720D809" w14:textId="77777777" w:rsidTr="00B812AF">
        <w:trPr>
          <w:trHeight w:val="284"/>
          <w:jc w:val="center"/>
        </w:trPr>
        <w:tc>
          <w:tcPr>
            <w:tcW w:w="410" w:type="pct"/>
            <w:vAlign w:val="center"/>
          </w:tcPr>
          <w:p w14:paraId="02379DDF" w14:textId="77777777" w:rsidR="00B812AF" w:rsidRPr="00922558" w:rsidRDefault="00B812AF">
            <w:pPr>
              <w:pStyle w:val="afff0"/>
              <w:widowControl w:val="0"/>
              <w:numPr>
                <w:ilvl w:val="0"/>
                <w:numId w:val="23"/>
              </w:numPr>
              <w:spacing w:line="240" w:lineRule="auto"/>
              <w:ind w:left="0" w:firstLineChars="0" w:firstLine="0"/>
              <w:jc w:val="center"/>
              <w:rPr>
                <w:sz w:val="21"/>
              </w:rPr>
            </w:pPr>
          </w:p>
        </w:tc>
        <w:tc>
          <w:tcPr>
            <w:tcW w:w="2223" w:type="pct"/>
            <w:vAlign w:val="center"/>
          </w:tcPr>
          <w:p w14:paraId="2AB02757" w14:textId="77777777" w:rsidR="00B812AF" w:rsidRPr="00922558" w:rsidRDefault="00B812AF" w:rsidP="00B812AF">
            <w:pPr>
              <w:spacing w:line="240" w:lineRule="auto"/>
              <w:ind w:firstLineChars="0" w:firstLine="0"/>
              <w:rPr>
                <w:bCs/>
                <w:sz w:val="21"/>
              </w:rPr>
            </w:pPr>
            <w:r w:rsidRPr="00922558">
              <w:rPr>
                <w:sz w:val="21"/>
              </w:rPr>
              <w:t>防火堤、防护墙应采用不燃烧材料建造，且必须密实、闭合、不泄漏。</w:t>
            </w:r>
          </w:p>
        </w:tc>
        <w:tc>
          <w:tcPr>
            <w:tcW w:w="904" w:type="pct"/>
            <w:vAlign w:val="center"/>
          </w:tcPr>
          <w:p w14:paraId="42E1F858" w14:textId="77777777" w:rsidR="00B812AF" w:rsidRPr="00922558" w:rsidRDefault="00B812AF" w:rsidP="00B812AF">
            <w:pPr>
              <w:spacing w:line="240" w:lineRule="auto"/>
              <w:ind w:firstLineChars="0" w:firstLine="0"/>
              <w:jc w:val="center"/>
              <w:rPr>
                <w:sz w:val="21"/>
              </w:rPr>
            </w:pPr>
            <w:r w:rsidRPr="00922558">
              <w:rPr>
                <w:sz w:val="21"/>
              </w:rPr>
              <w:t>GB50351-2014</w:t>
            </w:r>
          </w:p>
          <w:p w14:paraId="72011A3D" w14:textId="77777777" w:rsidR="00B812AF" w:rsidRPr="00922558" w:rsidRDefault="00B812AF" w:rsidP="00B812AF">
            <w:pPr>
              <w:spacing w:line="240" w:lineRule="auto"/>
              <w:ind w:firstLineChars="0" w:firstLine="0"/>
              <w:jc w:val="center"/>
              <w:rPr>
                <w:sz w:val="21"/>
              </w:rPr>
            </w:pPr>
            <w:r w:rsidRPr="00922558">
              <w:rPr>
                <w:sz w:val="21"/>
              </w:rPr>
              <w:t>3.1.2</w:t>
            </w:r>
          </w:p>
        </w:tc>
        <w:tc>
          <w:tcPr>
            <w:tcW w:w="1082" w:type="pct"/>
            <w:vAlign w:val="center"/>
          </w:tcPr>
          <w:p w14:paraId="2F5880EF" w14:textId="77777777" w:rsidR="00B812AF" w:rsidRPr="00D9193C" w:rsidRDefault="00B812AF" w:rsidP="00B812AF">
            <w:pPr>
              <w:widowControl w:val="0"/>
              <w:spacing w:line="240" w:lineRule="auto"/>
              <w:ind w:firstLineChars="0" w:firstLine="0"/>
              <w:rPr>
                <w:sz w:val="21"/>
              </w:rPr>
            </w:pPr>
            <w:r w:rsidRPr="00D9193C">
              <w:rPr>
                <w:rFonts w:hint="eastAsia"/>
                <w:snapToGrid w:val="0"/>
                <w:color w:val="000000"/>
                <w:spacing w:val="-3"/>
                <w:kern w:val="0"/>
                <w:sz w:val="21"/>
              </w:rPr>
              <w:t>防火堤采用不燃烧材料建造，密实、闭合。</w:t>
            </w:r>
          </w:p>
        </w:tc>
        <w:tc>
          <w:tcPr>
            <w:tcW w:w="381" w:type="pct"/>
            <w:vAlign w:val="center"/>
          </w:tcPr>
          <w:p w14:paraId="71572484" w14:textId="1621B3AB" w:rsidR="00B812AF" w:rsidRPr="00922558" w:rsidRDefault="00B812AF" w:rsidP="00B812AF">
            <w:pPr>
              <w:widowControl w:val="0"/>
              <w:spacing w:line="240" w:lineRule="auto"/>
              <w:ind w:firstLineChars="0" w:firstLine="0"/>
              <w:jc w:val="center"/>
              <w:rPr>
                <w:b/>
                <w:bCs/>
                <w:sz w:val="21"/>
              </w:rPr>
            </w:pPr>
            <w:r w:rsidRPr="00C70B93">
              <w:rPr>
                <w:b/>
                <w:bCs/>
                <w:sz w:val="21"/>
              </w:rPr>
              <w:t>√</w:t>
            </w:r>
          </w:p>
        </w:tc>
      </w:tr>
      <w:tr w:rsidR="00B812AF" w:rsidRPr="00922558" w14:paraId="53B89C2A" w14:textId="77777777" w:rsidTr="00B812AF">
        <w:trPr>
          <w:trHeight w:val="284"/>
          <w:jc w:val="center"/>
        </w:trPr>
        <w:tc>
          <w:tcPr>
            <w:tcW w:w="410" w:type="pct"/>
            <w:vAlign w:val="center"/>
          </w:tcPr>
          <w:p w14:paraId="020CA352" w14:textId="77777777" w:rsidR="00B812AF" w:rsidRPr="00922558" w:rsidRDefault="00B812AF">
            <w:pPr>
              <w:pStyle w:val="afff0"/>
              <w:widowControl w:val="0"/>
              <w:numPr>
                <w:ilvl w:val="0"/>
                <w:numId w:val="23"/>
              </w:numPr>
              <w:spacing w:line="240" w:lineRule="auto"/>
              <w:ind w:left="0" w:firstLineChars="0" w:firstLine="0"/>
              <w:jc w:val="center"/>
              <w:rPr>
                <w:sz w:val="21"/>
              </w:rPr>
            </w:pPr>
          </w:p>
        </w:tc>
        <w:tc>
          <w:tcPr>
            <w:tcW w:w="2223" w:type="pct"/>
            <w:vAlign w:val="center"/>
          </w:tcPr>
          <w:p w14:paraId="39E2304B" w14:textId="77777777" w:rsidR="00B812AF" w:rsidRPr="00922558" w:rsidRDefault="00B812AF" w:rsidP="00B812AF">
            <w:pPr>
              <w:spacing w:line="240" w:lineRule="auto"/>
              <w:ind w:firstLineChars="0" w:firstLine="0"/>
              <w:rPr>
                <w:sz w:val="21"/>
              </w:rPr>
            </w:pPr>
            <w:r w:rsidRPr="00922558">
              <w:rPr>
                <w:sz w:val="21"/>
              </w:rPr>
              <w:t>进出储罐组的各类管线、电缆应从防火堤、防护墙顶部跨越或从地面以下穿过。当必须穿过防火堤、防护墙时，应设置套管并采用不燃烧材料严密封闭，或采用固定短管且两端采用软管密封连接的形式。</w:t>
            </w:r>
          </w:p>
        </w:tc>
        <w:tc>
          <w:tcPr>
            <w:tcW w:w="904" w:type="pct"/>
            <w:vAlign w:val="center"/>
          </w:tcPr>
          <w:p w14:paraId="35638D3C" w14:textId="77777777" w:rsidR="00B812AF" w:rsidRPr="00922558" w:rsidRDefault="00B812AF" w:rsidP="00B812AF">
            <w:pPr>
              <w:spacing w:line="240" w:lineRule="auto"/>
              <w:ind w:firstLineChars="0" w:firstLine="0"/>
              <w:jc w:val="center"/>
              <w:rPr>
                <w:sz w:val="21"/>
              </w:rPr>
            </w:pPr>
            <w:r w:rsidRPr="00922558">
              <w:rPr>
                <w:sz w:val="21"/>
              </w:rPr>
              <w:t>GB50351-2014</w:t>
            </w:r>
          </w:p>
          <w:p w14:paraId="472DF510" w14:textId="77777777" w:rsidR="00B812AF" w:rsidRPr="00922558" w:rsidRDefault="00B812AF" w:rsidP="00B812AF">
            <w:pPr>
              <w:spacing w:line="240" w:lineRule="auto"/>
              <w:ind w:firstLineChars="0" w:firstLine="0"/>
              <w:jc w:val="center"/>
              <w:rPr>
                <w:sz w:val="21"/>
              </w:rPr>
            </w:pPr>
            <w:r w:rsidRPr="00922558">
              <w:rPr>
                <w:sz w:val="21"/>
              </w:rPr>
              <w:t>3.1.4</w:t>
            </w:r>
          </w:p>
        </w:tc>
        <w:tc>
          <w:tcPr>
            <w:tcW w:w="1082" w:type="pct"/>
            <w:vAlign w:val="center"/>
          </w:tcPr>
          <w:p w14:paraId="491F3E7A" w14:textId="77777777" w:rsidR="00B812AF" w:rsidRPr="00D9193C" w:rsidRDefault="00B812AF" w:rsidP="00B812AF">
            <w:pPr>
              <w:widowControl w:val="0"/>
              <w:spacing w:line="240" w:lineRule="auto"/>
              <w:ind w:firstLineChars="0" w:firstLine="0"/>
              <w:rPr>
                <w:sz w:val="21"/>
              </w:rPr>
            </w:pPr>
            <w:r w:rsidRPr="00D9193C">
              <w:rPr>
                <w:snapToGrid w:val="0"/>
                <w:color w:val="000000"/>
                <w:spacing w:val="-3"/>
                <w:kern w:val="0"/>
                <w:sz w:val="21"/>
              </w:rPr>
              <w:t>穿越防火堤处封实</w:t>
            </w:r>
            <w:r w:rsidRPr="00D9193C">
              <w:rPr>
                <w:rFonts w:hint="eastAsia"/>
                <w:snapToGrid w:val="0"/>
                <w:color w:val="000000"/>
                <w:spacing w:val="-3"/>
                <w:kern w:val="0"/>
                <w:sz w:val="21"/>
              </w:rPr>
              <w:t>。</w:t>
            </w:r>
          </w:p>
        </w:tc>
        <w:tc>
          <w:tcPr>
            <w:tcW w:w="381" w:type="pct"/>
            <w:vAlign w:val="center"/>
          </w:tcPr>
          <w:p w14:paraId="4EACBC17" w14:textId="25F66BE8" w:rsidR="00B812AF" w:rsidRPr="00922558" w:rsidRDefault="00B812AF" w:rsidP="00B812AF">
            <w:pPr>
              <w:widowControl w:val="0"/>
              <w:spacing w:line="240" w:lineRule="auto"/>
              <w:ind w:firstLineChars="0" w:firstLine="0"/>
              <w:jc w:val="center"/>
              <w:rPr>
                <w:b/>
                <w:bCs/>
                <w:sz w:val="21"/>
              </w:rPr>
            </w:pPr>
            <w:r w:rsidRPr="00C70B93">
              <w:rPr>
                <w:b/>
                <w:bCs/>
                <w:sz w:val="21"/>
              </w:rPr>
              <w:t>√</w:t>
            </w:r>
          </w:p>
        </w:tc>
      </w:tr>
      <w:tr w:rsidR="00B812AF" w:rsidRPr="00922558" w14:paraId="618F731D" w14:textId="77777777" w:rsidTr="00B812AF">
        <w:trPr>
          <w:trHeight w:val="284"/>
          <w:jc w:val="center"/>
        </w:trPr>
        <w:tc>
          <w:tcPr>
            <w:tcW w:w="410" w:type="pct"/>
            <w:vAlign w:val="center"/>
          </w:tcPr>
          <w:p w14:paraId="6C4BE0FB" w14:textId="77777777" w:rsidR="00B812AF" w:rsidRPr="00922558" w:rsidRDefault="00B812AF">
            <w:pPr>
              <w:pStyle w:val="afff0"/>
              <w:widowControl w:val="0"/>
              <w:numPr>
                <w:ilvl w:val="0"/>
                <w:numId w:val="23"/>
              </w:numPr>
              <w:spacing w:line="240" w:lineRule="auto"/>
              <w:ind w:left="0" w:firstLineChars="0" w:firstLine="0"/>
              <w:jc w:val="center"/>
              <w:rPr>
                <w:sz w:val="21"/>
              </w:rPr>
            </w:pPr>
          </w:p>
        </w:tc>
        <w:tc>
          <w:tcPr>
            <w:tcW w:w="2223" w:type="pct"/>
          </w:tcPr>
          <w:p w14:paraId="3602E256" w14:textId="77777777" w:rsidR="00B812AF" w:rsidRPr="00922558" w:rsidRDefault="00B812AF" w:rsidP="00B812AF">
            <w:pPr>
              <w:spacing w:line="240" w:lineRule="auto"/>
              <w:ind w:firstLineChars="0" w:firstLine="0"/>
              <w:rPr>
                <w:sz w:val="21"/>
              </w:rPr>
            </w:pPr>
            <w:r w:rsidRPr="00922558">
              <w:rPr>
                <w:sz w:val="21"/>
              </w:rPr>
              <w:t>每一储罐组的防火堤、防护墙应设置不少于</w:t>
            </w:r>
            <w:r w:rsidRPr="00922558">
              <w:rPr>
                <w:sz w:val="21"/>
              </w:rPr>
              <w:t>2</w:t>
            </w:r>
            <w:r w:rsidRPr="00922558">
              <w:rPr>
                <w:sz w:val="21"/>
              </w:rPr>
              <w:t>处越堤人行踏步或坡道，并应设置在不同方位上。隔堤、隔墙应设置人行踏步或坡道。</w:t>
            </w:r>
          </w:p>
        </w:tc>
        <w:tc>
          <w:tcPr>
            <w:tcW w:w="904" w:type="pct"/>
            <w:vAlign w:val="center"/>
          </w:tcPr>
          <w:p w14:paraId="27B1DF7A" w14:textId="77777777" w:rsidR="00B812AF" w:rsidRPr="00922558" w:rsidRDefault="00B812AF" w:rsidP="00B812AF">
            <w:pPr>
              <w:spacing w:line="240" w:lineRule="auto"/>
              <w:ind w:firstLineChars="0" w:firstLine="0"/>
              <w:jc w:val="center"/>
              <w:rPr>
                <w:sz w:val="21"/>
              </w:rPr>
            </w:pPr>
            <w:r w:rsidRPr="00922558">
              <w:rPr>
                <w:sz w:val="21"/>
              </w:rPr>
              <w:t>GB50351-2014</w:t>
            </w:r>
          </w:p>
          <w:p w14:paraId="6DD703D0" w14:textId="77777777" w:rsidR="00B812AF" w:rsidRPr="00922558" w:rsidRDefault="00B812AF" w:rsidP="00B812AF">
            <w:pPr>
              <w:spacing w:line="240" w:lineRule="auto"/>
              <w:ind w:firstLineChars="0" w:firstLine="0"/>
              <w:jc w:val="center"/>
              <w:rPr>
                <w:sz w:val="21"/>
              </w:rPr>
            </w:pPr>
            <w:r w:rsidRPr="00922558">
              <w:rPr>
                <w:sz w:val="21"/>
              </w:rPr>
              <w:t>3.1.7</w:t>
            </w:r>
          </w:p>
        </w:tc>
        <w:tc>
          <w:tcPr>
            <w:tcW w:w="1082" w:type="pct"/>
            <w:vAlign w:val="center"/>
          </w:tcPr>
          <w:p w14:paraId="6CBA411D" w14:textId="77777777" w:rsidR="00B812AF" w:rsidRPr="00D9193C" w:rsidRDefault="00B812AF" w:rsidP="00B812AF">
            <w:pPr>
              <w:widowControl w:val="0"/>
              <w:spacing w:line="240" w:lineRule="auto"/>
              <w:ind w:firstLineChars="0" w:firstLine="0"/>
              <w:rPr>
                <w:sz w:val="21"/>
              </w:rPr>
            </w:pPr>
            <w:r w:rsidRPr="00D9193C">
              <w:rPr>
                <w:snapToGrid w:val="0"/>
                <w:color w:val="000000"/>
                <w:spacing w:val="-3"/>
                <w:kern w:val="0"/>
                <w:sz w:val="21"/>
              </w:rPr>
              <w:t>防火堤四周均有人行踏步，隔堤均设人行踏步</w:t>
            </w:r>
            <w:r w:rsidRPr="00D9193C">
              <w:rPr>
                <w:rFonts w:hint="eastAsia"/>
                <w:snapToGrid w:val="0"/>
                <w:color w:val="000000"/>
                <w:spacing w:val="-3"/>
                <w:kern w:val="0"/>
                <w:sz w:val="21"/>
              </w:rPr>
              <w:t>。</w:t>
            </w:r>
          </w:p>
        </w:tc>
        <w:tc>
          <w:tcPr>
            <w:tcW w:w="381" w:type="pct"/>
            <w:vAlign w:val="center"/>
          </w:tcPr>
          <w:p w14:paraId="4060EDCC" w14:textId="79967360" w:rsidR="00B812AF" w:rsidRPr="00922558" w:rsidRDefault="00B812AF" w:rsidP="00B812AF">
            <w:pPr>
              <w:widowControl w:val="0"/>
              <w:spacing w:line="240" w:lineRule="auto"/>
              <w:ind w:firstLineChars="0" w:firstLine="0"/>
              <w:jc w:val="center"/>
              <w:rPr>
                <w:b/>
                <w:bCs/>
                <w:sz w:val="21"/>
              </w:rPr>
            </w:pPr>
            <w:r w:rsidRPr="00C70B93">
              <w:rPr>
                <w:b/>
                <w:bCs/>
                <w:sz w:val="21"/>
              </w:rPr>
              <w:t>√</w:t>
            </w:r>
          </w:p>
        </w:tc>
      </w:tr>
      <w:tr w:rsidR="00B812AF" w:rsidRPr="00922558" w14:paraId="40AA4EA4" w14:textId="77777777" w:rsidTr="00B812AF">
        <w:trPr>
          <w:trHeight w:val="284"/>
          <w:jc w:val="center"/>
        </w:trPr>
        <w:tc>
          <w:tcPr>
            <w:tcW w:w="410" w:type="pct"/>
            <w:vAlign w:val="center"/>
          </w:tcPr>
          <w:p w14:paraId="57400EBA" w14:textId="77777777" w:rsidR="00B812AF" w:rsidRPr="00922558" w:rsidRDefault="00B812AF">
            <w:pPr>
              <w:pStyle w:val="afff0"/>
              <w:widowControl w:val="0"/>
              <w:numPr>
                <w:ilvl w:val="0"/>
                <w:numId w:val="23"/>
              </w:numPr>
              <w:spacing w:line="240" w:lineRule="auto"/>
              <w:ind w:left="0" w:firstLineChars="0" w:firstLine="0"/>
              <w:jc w:val="center"/>
              <w:rPr>
                <w:sz w:val="21"/>
              </w:rPr>
            </w:pPr>
          </w:p>
        </w:tc>
        <w:tc>
          <w:tcPr>
            <w:tcW w:w="2223" w:type="pct"/>
          </w:tcPr>
          <w:p w14:paraId="4F81E4B0" w14:textId="77777777" w:rsidR="00B812AF" w:rsidRPr="00922558" w:rsidRDefault="00B812AF" w:rsidP="00B812AF">
            <w:pPr>
              <w:spacing w:line="240" w:lineRule="auto"/>
              <w:ind w:firstLineChars="0" w:firstLine="0"/>
              <w:rPr>
                <w:sz w:val="21"/>
              </w:rPr>
            </w:pPr>
            <w:r w:rsidRPr="00922558">
              <w:rPr>
                <w:sz w:val="21"/>
              </w:rPr>
              <w:t>防火堤的相邻踏步、坡道、爬梯之间的距离不宜大于</w:t>
            </w:r>
            <w:r w:rsidRPr="00922558">
              <w:rPr>
                <w:sz w:val="21"/>
              </w:rPr>
              <w:t>60m</w:t>
            </w:r>
            <w:r w:rsidRPr="00922558">
              <w:rPr>
                <w:sz w:val="21"/>
              </w:rPr>
              <w:t>，高度大于或等于</w:t>
            </w:r>
            <w:r w:rsidRPr="00922558">
              <w:rPr>
                <w:sz w:val="21"/>
              </w:rPr>
              <w:t>1.2m</w:t>
            </w:r>
            <w:r w:rsidRPr="00922558">
              <w:rPr>
                <w:sz w:val="21"/>
              </w:rPr>
              <w:t>的踏步或坡道应设护栏。</w:t>
            </w:r>
          </w:p>
        </w:tc>
        <w:tc>
          <w:tcPr>
            <w:tcW w:w="904" w:type="pct"/>
            <w:vAlign w:val="center"/>
          </w:tcPr>
          <w:p w14:paraId="452F1C16" w14:textId="77777777" w:rsidR="00B812AF" w:rsidRPr="00922558" w:rsidRDefault="00B812AF" w:rsidP="00B812AF">
            <w:pPr>
              <w:spacing w:line="240" w:lineRule="auto"/>
              <w:ind w:firstLineChars="0" w:firstLine="0"/>
              <w:jc w:val="center"/>
              <w:rPr>
                <w:sz w:val="21"/>
              </w:rPr>
            </w:pPr>
            <w:r w:rsidRPr="00922558">
              <w:rPr>
                <w:sz w:val="21"/>
              </w:rPr>
              <w:t>GB50351-2014</w:t>
            </w:r>
          </w:p>
          <w:p w14:paraId="3B556444" w14:textId="77777777" w:rsidR="00B812AF" w:rsidRPr="00922558" w:rsidRDefault="00B812AF" w:rsidP="00B812AF">
            <w:pPr>
              <w:spacing w:line="240" w:lineRule="auto"/>
              <w:ind w:firstLineChars="0" w:firstLine="0"/>
              <w:jc w:val="center"/>
              <w:rPr>
                <w:sz w:val="21"/>
              </w:rPr>
            </w:pPr>
            <w:r w:rsidRPr="00922558">
              <w:rPr>
                <w:sz w:val="21"/>
              </w:rPr>
              <w:t>3.1.8</w:t>
            </w:r>
          </w:p>
        </w:tc>
        <w:tc>
          <w:tcPr>
            <w:tcW w:w="1082" w:type="pct"/>
            <w:vAlign w:val="center"/>
          </w:tcPr>
          <w:p w14:paraId="55F44A3C" w14:textId="77777777" w:rsidR="00B812AF" w:rsidRPr="00D9193C" w:rsidRDefault="00B812AF" w:rsidP="00B812AF">
            <w:pPr>
              <w:widowControl w:val="0"/>
              <w:spacing w:line="240" w:lineRule="auto"/>
              <w:ind w:firstLineChars="0" w:firstLine="0"/>
              <w:rPr>
                <w:sz w:val="21"/>
              </w:rPr>
            </w:pPr>
            <w:r w:rsidRPr="00D9193C">
              <w:rPr>
                <w:rFonts w:hint="eastAsia"/>
                <w:snapToGrid w:val="0"/>
                <w:color w:val="000000"/>
                <w:spacing w:val="-3"/>
                <w:kern w:val="0"/>
                <w:sz w:val="21"/>
              </w:rPr>
              <w:t>防火堤设置符合要求。</w:t>
            </w:r>
          </w:p>
        </w:tc>
        <w:tc>
          <w:tcPr>
            <w:tcW w:w="381" w:type="pct"/>
            <w:vAlign w:val="center"/>
          </w:tcPr>
          <w:p w14:paraId="17D0CF38" w14:textId="1BD530C0" w:rsidR="00B812AF" w:rsidRPr="00922558" w:rsidRDefault="00B812AF" w:rsidP="00B812AF">
            <w:pPr>
              <w:widowControl w:val="0"/>
              <w:spacing w:line="240" w:lineRule="auto"/>
              <w:ind w:firstLineChars="0" w:firstLine="0"/>
              <w:jc w:val="center"/>
              <w:rPr>
                <w:b/>
                <w:bCs/>
                <w:sz w:val="21"/>
              </w:rPr>
            </w:pPr>
            <w:r w:rsidRPr="00C70B93">
              <w:rPr>
                <w:b/>
                <w:bCs/>
                <w:sz w:val="21"/>
              </w:rPr>
              <w:t>√</w:t>
            </w:r>
          </w:p>
        </w:tc>
      </w:tr>
      <w:tr w:rsidR="00B812AF" w:rsidRPr="00922558" w14:paraId="341E91B6" w14:textId="77777777" w:rsidTr="00B812AF">
        <w:trPr>
          <w:trHeight w:val="284"/>
          <w:jc w:val="center"/>
        </w:trPr>
        <w:tc>
          <w:tcPr>
            <w:tcW w:w="410" w:type="pct"/>
            <w:vAlign w:val="center"/>
          </w:tcPr>
          <w:p w14:paraId="6097C55D" w14:textId="77777777" w:rsidR="00B812AF" w:rsidRPr="00922558" w:rsidRDefault="00B812AF">
            <w:pPr>
              <w:pStyle w:val="afff0"/>
              <w:widowControl w:val="0"/>
              <w:numPr>
                <w:ilvl w:val="0"/>
                <w:numId w:val="23"/>
              </w:numPr>
              <w:spacing w:line="240" w:lineRule="auto"/>
              <w:ind w:left="0" w:firstLineChars="0" w:firstLine="0"/>
              <w:jc w:val="center"/>
              <w:rPr>
                <w:sz w:val="21"/>
              </w:rPr>
            </w:pPr>
          </w:p>
        </w:tc>
        <w:tc>
          <w:tcPr>
            <w:tcW w:w="2223" w:type="pct"/>
            <w:vAlign w:val="center"/>
          </w:tcPr>
          <w:p w14:paraId="397B6E2E" w14:textId="77777777" w:rsidR="00B812AF" w:rsidRPr="00922558" w:rsidRDefault="00B812AF" w:rsidP="00B812AF">
            <w:pPr>
              <w:spacing w:line="240" w:lineRule="auto"/>
              <w:ind w:firstLineChars="0" w:firstLine="0"/>
              <w:rPr>
                <w:sz w:val="21"/>
              </w:rPr>
            </w:pPr>
            <w:r w:rsidRPr="00922558">
              <w:rPr>
                <w:sz w:val="21"/>
              </w:rPr>
              <w:t>立式油罐组的防火堤高于堤内设计地坪不应小于</w:t>
            </w:r>
            <w:r w:rsidRPr="00922558">
              <w:rPr>
                <w:sz w:val="21"/>
              </w:rPr>
              <w:t>1.0m</w:t>
            </w:r>
            <w:r w:rsidRPr="00922558">
              <w:rPr>
                <w:sz w:val="21"/>
              </w:rPr>
              <w:t>，高于堤外设计地坪或消防道路路面（按较低者计）不应大于</w:t>
            </w:r>
            <w:r w:rsidRPr="00922558">
              <w:rPr>
                <w:sz w:val="21"/>
              </w:rPr>
              <w:t>3.2m</w:t>
            </w:r>
            <w:r w:rsidRPr="00922558">
              <w:rPr>
                <w:sz w:val="21"/>
              </w:rPr>
              <w:t>。</w:t>
            </w:r>
          </w:p>
        </w:tc>
        <w:tc>
          <w:tcPr>
            <w:tcW w:w="904" w:type="pct"/>
            <w:vAlign w:val="center"/>
          </w:tcPr>
          <w:p w14:paraId="4F3EBC0B" w14:textId="77777777" w:rsidR="00B812AF" w:rsidRPr="00922558" w:rsidRDefault="00B812AF" w:rsidP="00B812AF">
            <w:pPr>
              <w:spacing w:line="240" w:lineRule="auto"/>
              <w:ind w:firstLineChars="0" w:firstLine="0"/>
              <w:jc w:val="center"/>
              <w:rPr>
                <w:sz w:val="21"/>
              </w:rPr>
            </w:pPr>
            <w:r w:rsidRPr="00922558">
              <w:rPr>
                <w:sz w:val="21"/>
              </w:rPr>
              <w:t>GB50351-2014</w:t>
            </w:r>
          </w:p>
          <w:p w14:paraId="34C0C9F7" w14:textId="77777777" w:rsidR="00B812AF" w:rsidRPr="00922558" w:rsidRDefault="00B812AF" w:rsidP="00B812AF">
            <w:pPr>
              <w:spacing w:line="240" w:lineRule="auto"/>
              <w:ind w:firstLineChars="0" w:firstLine="0"/>
              <w:jc w:val="center"/>
              <w:rPr>
                <w:sz w:val="21"/>
              </w:rPr>
            </w:pPr>
            <w:r w:rsidRPr="00922558">
              <w:rPr>
                <w:sz w:val="21"/>
              </w:rPr>
              <w:t>3.2.6</w:t>
            </w:r>
          </w:p>
        </w:tc>
        <w:tc>
          <w:tcPr>
            <w:tcW w:w="1082" w:type="pct"/>
            <w:vAlign w:val="center"/>
          </w:tcPr>
          <w:p w14:paraId="6310C5A5" w14:textId="77777777" w:rsidR="00B812AF" w:rsidRPr="00D9193C" w:rsidRDefault="00B812AF" w:rsidP="00B812AF">
            <w:pPr>
              <w:widowControl w:val="0"/>
              <w:spacing w:line="240" w:lineRule="auto"/>
              <w:ind w:firstLineChars="0" w:firstLine="0"/>
              <w:rPr>
                <w:sz w:val="21"/>
              </w:rPr>
            </w:pPr>
            <w:r w:rsidRPr="00D9193C">
              <w:rPr>
                <w:rFonts w:hint="eastAsia"/>
                <w:snapToGrid w:val="0"/>
                <w:color w:val="000000"/>
                <w:spacing w:val="-3"/>
                <w:kern w:val="0"/>
                <w:sz w:val="21"/>
              </w:rPr>
              <w:t>符合要求。</w:t>
            </w:r>
          </w:p>
        </w:tc>
        <w:tc>
          <w:tcPr>
            <w:tcW w:w="381" w:type="pct"/>
            <w:vAlign w:val="center"/>
          </w:tcPr>
          <w:p w14:paraId="157B3EA2" w14:textId="5CBBE76D" w:rsidR="00B812AF" w:rsidRPr="00922558" w:rsidRDefault="00B812AF" w:rsidP="00B812AF">
            <w:pPr>
              <w:widowControl w:val="0"/>
              <w:spacing w:line="240" w:lineRule="auto"/>
              <w:ind w:firstLineChars="0" w:firstLine="0"/>
              <w:jc w:val="center"/>
              <w:rPr>
                <w:b/>
                <w:bCs/>
                <w:sz w:val="21"/>
              </w:rPr>
            </w:pPr>
            <w:r w:rsidRPr="00C70B93">
              <w:rPr>
                <w:b/>
                <w:bCs/>
                <w:sz w:val="21"/>
              </w:rPr>
              <w:t>√</w:t>
            </w:r>
          </w:p>
        </w:tc>
      </w:tr>
      <w:tr w:rsidR="00B812AF" w:rsidRPr="00922558" w14:paraId="19AA247C" w14:textId="77777777" w:rsidTr="00B812AF">
        <w:trPr>
          <w:trHeight w:val="284"/>
          <w:jc w:val="center"/>
        </w:trPr>
        <w:tc>
          <w:tcPr>
            <w:tcW w:w="410" w:type="pct"/>
            <w:vAlign w:val="center"/>
          </w:tcPr>
          <w:p w14:paraId="13C8CA30" w14:textId="77777777" w:rsidR="00B812AF" w:rsidRPr="00922558" w:rsidRDefault="00B812AF">
            <w:pPr>
              <w:pStyle w:val="afff0"/>
              <w:widowControl w:val="0"/>
              <w:numPr>
                <w:ilvl w:val="0"/>
                <w:numId w:val="23"/>
              </w:numPr>
              <w:spacing w:line="240" w:lineRule="auto"/>
              <w:ind w:left="0" w:firstLineChars="0" w:firstLine="0"/>
              <w:jc w:val="center"/>
              <w:rPr>
                <w:sz w:val="21"/>
              </w:rPr>
            </w:pPr>
          </w:p>
        </w:tc>
        <w:tc>
          <w:tcPr>
            <w:tcW w:w="2223" w:type="pct"/>
          </w:tcPr>
          <w:p w14:paraId="19014977" w14:textId="77777777" w:rsidR="00B812AF" w:rsidRPr="00922558" w:rsidRDefault="00B812AF" w:rsidP="00B812AF">
            <w:pPr>
              <w:spacing w:line="240" w:lineRule="auto"/>
              <w:ind w:firstLineChars="0" w:firstLine="0"/>
              <w:rPr>
                <w:sz w:val="21"/>
              </w:rPr>
            </w:pPr>
            <w:r w:rsidRPr="00922558">
              <w:rPr>
                <w:sz w:val="21"/>
              </w:rPr>
              <w:t>油罐组内隔堤的布置应符合下列规定：</w:t>
            </w:r>
          </w:p>
          <w:p w14:paraId="616C0C48" w14:textId="77777777" w:rsidR="00B812AF" w:rsidRPr="00922558" w:rsidRDefault="00B812AF" w:rsidP="00B812AF">
            <w:pPr>
              <w:spacing w:line="240" w:lineRule="auto"/>
              <w:ind w:firstLineChars="0" w:firstLine="0"/>
              <w:rPr>
                <w:sz w:val="21"/>
              </w:rPr>
            </w:pPr>
            <w:r w:rsidRPr="00922558">
              <w:rPr>
                <w:sz w:val="21"/>
              </w:rPr>
              <w:t>1</w:t>
            </w:r>
            <w:r w:rsidRPr="00922558">
              <w:rPr>
                <w:sz w:val="21"/>
              </w:rPr>
              <w:t>单罐容量小于</w:t>
            </w:r>
            <w:r w:rsidRPr="00922558">
              <w:rPr>
                <w:sz w:val="21"/>
              </w:rPr>
              <w:t>5000m</w:t>
            </w:r>
            <w:r w:rsidRPr="00922558">
              <w:rPr>
                <w:bCs/>
                <w:sz w:val="21"/>
                <w:vertAlign w:val="superscript"/>
              </w:rPr>
              <w:t>3</w:t>
            </w:r>
            <w:r w:rsidRPr="00922558">
              <w:rPr>
                <w:sz w:val="21"/>
              </w:rPr>
              <w:t>时，隔堤内油罐数量不应多于</w:t>
            </w:r>
            <w:r w:rsidRPr="00922558">
              <w:rPr>
                <w:sz w:val="21"/>
              </w:rPr>
              <w:t>6</w:t>
            </w:r>
            <w:r w:rsidRPr="00922558">
              <w:rPr>
                <w:sz w:val="21"/>
              </w:rPr>
              <w:t>座；</w:t>
            </w:r>
          </w:p>
          <w:p w14:paraId="09200CE3" w14:textId="77777777" w:rsidR="00B812AF" w:rsidRPr="00922558" w:rsidRDefault="00B812AF" w:rsidP="00B812AF">
            <w:pPr>
              <w:spacing w:line="240" w:lineRule="auto"/>
              <w:ind w:firstLineChars="0" w:firstLine="0"/>
              <w:rPr>
                <w:sz w:val="21"/>
              </w:rPr>
            </w:pPr>
            <w:r w:rsidRPr="00922558">
              <w:rPr>
                <w:sz w:val="21"/>
              </w:rPr>
              <w:t>2</w:t>
            </w:r>
            <w:r w:rsidRPr="00922558">
              <w:rPr>
                <w:sz w:val="21"/>
              </w:rPr>
              <w:t>单罐容量等于或大于</w:t>
            </w:r>
            <w:r w:rsidRPr="00922558">
              <w:rPr>
                <w:sz w:val="21"/>
              </w:rPr>
              <w:t>5000m</w:t>
            </w:r>
            <w:r w:rsidRPr="00922558">
              <w:rPr>
                <w:bCs/>
                <w:sz w:val="21"/>
                <w:vertAlign w:val="superscript"/>
              </w:rPr>
              <w:t>3</w:t>
            </w:r>
            <w:r w:rsidRPr="00922558">
              <w:rPr>
                <w:sz w:val="21"/>
              </w:rPr>
              <w:t>且小于</w:t>
            </w:r>
            <w:r w:rsidRPr="00922558">
              <w:rPr>
                <w:sz w:val="21"/>
              </w:rPr>
              <w:t>20000m</w:t>
            </w:r>
            <w:r w:rsidRPr="00922558">
              <w:rPr>
                <w:bCs/>
                <w:sz w:val="21"/>
                <w:vertAlign w:val="superscript"/>
              </w:rPr>
              <w:t>3</w:t>
            </w:r>
            <w:r w:rsidRPr="00922558">
              <w:rPr>
                <w:sz w:val="21"/>
              </w:rPr>
              <w:t>时，隔堤内油罐数量不应多于</w:t>
            </w:r>
            <w:r w:rsidRPr="00922558">
              <w:rPr>
                <w:sz w:val="21"/>
              </w:rPr>
              <w:t>4</w:t>
            </w:r>
            <w:r w:rsidRPr="00922558">
              <w:rPr>
                <w:sz w:val="21"/>
              </w:rPr>
              <w:t>座；</w:t>
            </w:r>
          </w:p>
          <w:p w14:paraId="2D9B1511" w14:textId="77777777" w:rsidR="00B812AF" w:rsidRPr="00922558" w:rsidRDefault="00B812AF" w:rsidP="00B812AF">
            <w:pPr>
              <w:spacing w:line="240" w:lineRule="auto"/>
              <w:ind w:firstLineChars="0" w:firstLine="0"/>
              <w:rPr>
                <w:sz w:val="21"/>
              </w:rPr>
            </w:pPr>
            <w:r w:rsidRPr="00922558">
              <w:rPr>
                <w:sz w:val="21"/>
              </w:rPr>
              <w:t>3</w:t>
            </w:r>
            <w:r w:rsidRPr="00922558">
              <w:rPr>
                <w:sz w:val="21"/>
              </w:rPr>
              <w:t>单罐容量等于或大于</w:t>
            </w:r>
            <w:r w:rsidRPr="00922558">
              <w:rPr>
                <w:sz w:val="21"/>
              </w:rPr>
              <w:t>20000m</w:t>
            </w:r>
            <w:r w:rsidRPr="00922558">
              <w:rPr>
                <w:bCs/>
                <w:sz w:val="21"/>
                <w:vertAlign w:val="superscript"/>
              </w:rPr>
              <w:t>3</w:t>
            </w:r>
            <w:r w:rsidRPr="00922558">
              <w:rPr>
                <w:sz w:val="21"/>
              </w:rPr>
              <w:t>且小于</w:t>
            </w:r>
            <w:r w:rsidRPr="00922558">
              <w:rPr>
                <w:sz w:val="21"/>
              </w:rPr>
              <w:t>50000m</w:t>
            </w:r>
            <w:r w:rsidRPr="00922558">
              <w:rPr>
                <w:bCs/>
                <w:sz w:val="21"/>
                <w:vertAlign w:val="superscript"/>
              </w:rPr>
              <w:t>3</w:t>
            </w:r>
            <w:r w:rsidRPr="00922558">
              <w:rPr>
                <w:sz w:val="21"/>
              </w:rPr>
              <w:t>时，隔堤内油罐数量不应多于</w:t>
            </w:r>
            <w:r w:rsidRPr="00922558">
              <w:rPr>
                <w:sz w:val="21"/>
              </w:rPr>
              <w:t>2</w:t>
            </w:r>
            <w:r w:rsidRPr="00922558">
              <w:rPr>
                <w:sz w:val="21"/>
              </w:rPr>
              <w:t>座；</w:t>
            </w:r>
          </w:p>
          <w:p w14:paraId="3183F449" w14:textId="77777777" w:rsidR="00B812AF" w:rsidRPr="00922558" w:rsidRDefault="00B812AF" w:rsidP="00B812AF">
            <w:pPr>
              <w:spacing w:line="240" w:lineRule="auto"/>
              <w:ind w:firstLineChars="0" w:firstLine="0"/>
              <w:rPr>
                <w:sz w:val="21"/>
              </w:rPr>
            </w:pPr>
            <w:r w:rsidRPr="00922558">
              <w:rPr>
                <w:sz w:val="21"/>
              </w:rPr>
              <w:t>4</w:t>
            </w:r>
            <w:r w:rsidRPr="00922558">
              <w:rPr>
                <w:sz w:val="21"/>
              </w:rPr>
              <w:t>单罐容量等于或大于</w:t>
            </w:r>
            <w:r w:rsidRPr="00922558">
              <w:rPr>
                <w:sz w:val="21"/>
              </w:rPr>
              <w:t>50000m</w:t>
            </w:r>
            <w:r w:rsidRPr="00922558">
              <w:rPr>
                <w:bCs/>
                <w:sz w:val="21"/>
                <w:vertAlign w:val="superscript"/>
              </w:rPr>
              <w:t>3</w:t>
            </w:r>
            <w:r w:rsidRPr="00922558">
              <w:rPr>
                <w:sz w:val="21"/>
              </w:rPr>
              <w:t>时，隔堤内油罐数量不应多于</w:t>
            </w:r>
            <w:r w:rsidRPr="00922558">
              <w:rPr>
                <w:sz w:val="21"/>
              </w:rPr>
              <w:t>1</w:t>
            </w:r>
            <w:r w:rsidRPr="00922558">
              <w:rPr>
                <w:sz w:val="21"/>
              </w:rPr>
              <w:t>座；</w:t>
            </w:r>
          </w:p>
          <w:p w14:paraId="2E3F5675" w14:textId="77777777" w:rsidR="00B812AF" w:rsidRPr="00922558" w:rsidRDefault="00B812AF" w:rsidP="00B812AF">
            <w:pPr>
              <w:spacing w:line="240" w:lineRule="auto"/>
              <w:ind w:firstLineChars="0" w:firstLine="0"/>
              <w:rPr>
                <w:sz w:val="21"/>
              </w:rPr>
            </w:pPr>
            <w:r w:rsidRPr="00922558">
              <w:rPr>
                <w:sz w:val="21"/>
              </w:rPr>
              <w:t>5</w:t>
            </w:r>
            <w:r w:rsidRPr="00922558">
              <w:rPr>
                <w:sz w:val="21"/>
              </w:rPr>
              <w:t>沸溢性油品油罐，隔堤内储罐数量不应多于</w:t>
            </w:r>
            <w:r w:rsidRPr="00922558">
              <w:rPr>
                <w:sz w:val="21"/>
              </w:rPr>
              <w:t>2</w:t>
            </w:r>
            <w:r w:rsidRPr="00922558">
              <w:rPr>
                <w:sz w:val="21"/>
              </w:rPr>
              <w:t>座；</w:t>
            </w:r>
          </w:p>
          <w:p w14:paraId="4EE49A59" w14:textId="77777777" w:rsidR="00B812AF" w:rsidRPr="00922558" w:rsidRDefault="00B812AF" w:rsidP="00B812AF">
            <w:pPr>
              <w:spacing w:line="240" w:lineRule="auto"/>
              <w:ind w:firstLineChars="0" w:firstLine="0"/>
              <w:rPr>
                <w:sz w:val="21"/>
              </w:rPr>
            </w:pPr>
            <w:r w:rsidRPr="00922558">
              <w:rPr>
                <w:sz w:val="21"/>
              </w:rPr>
              <w:t>6</w:t>
            </w:r>
            <w:r w:rsidRPr="00922558">
              <w:rPr>
                <w:sz w:val="21"/>
              </w:rPr>
              <w:t>非沸溢性丙</w:t>
            </w:r>
            <w:r w:rsidRPr="00922558">
              <w:rPr>
                <w:bCs/>
                <w:sz w:val="21"/>
                <w:vertAlign w:val="subscript"/>
              </w:rPr>
              <w:t>B</w:t>
            </w:r>
            <w:r w:rsidRPr="00922558">
              <w:rPr>
                <w:sz w:val="21"/>
              </w:rPr>
              <w:t>类油品油罐，隔堤内储罐数量可不受以上限制，并可根据具体情况进行设置；</w:t>
            </w:r>
          </w:p>
          <w:p w14:paraId="33022BFD" w14:textId="77777777" w:rsidR="00B812AF" w:rsidRPr="00922558" w:rsidRDefault="00B812AF" w:rsidP="00B812AF">
            <w:pPr>
              <w:spacing w:line="240" w:lineRule="auto"/>
              <w:ind w:firstLineChars="0" w:firstLine="0"/>
              <w:rPr>
                <w:sz w:val="21"/>
              </w:rPr>
            </w:pPr>
            <w:r w:rsidRPr="00922558">
              <w:rPr>
                <w:sz w:val="21"/>
              </w:rPr>
              <w:t>7</w:t>
            </w:r>
            <w:r w:rsidRPr="00922558">
              <w:rPr>
                <w:sz w:val="21"/>
              </w:rPr>
              <w:t>立式油罐组内隔堤高度宜为</w:t>
            </w:r>
            <w:r w:rsidRPr="00922558">
              <w:rPr>
                <w:sz w:val="21"/>
              </w:rPr>
              <w:t>0.5m</w:t>
            </w:r>
            <w:r w:rsidRPr="00922558">
              <w:rPr>
                <w:rFonts w:ascii="微软雅黑" w:eastAsia="微软雅黑" w:hAnsi="微软雅黑" w:cs="微软雅黑" w:hint="eastAsia"/>
                <w:sz w:val="21"/>
              </w:rPr>
              <w:t>〜</w:t>
            </w:r>
            <w:r w:rsidRPr="00922558">
              <w:rPr>
                <w:sz w:val="21"/>
              </w:rPr>
              <w:t>0.8m</w:t>
            </w:r>
            <w:r w:rsidRPr="00922558">
              <w:rPr>
                <w:sz w:val="21"/>
              </w:rPr>
              <w:t>，卧式油罐组内隔堤高度宜为</w:t>
            </w:r>
            <w:r w:rsidRPr="00922558">
              <w:rPr>
                <w:sz w:val="21"/>
              </w:rPr>
              <w:t>0.3m</w:t>
            </w:r>
            <w:r w:rsidRPr="00922558">
              <w:rPr>
                <w:sz w:val="21"/>
              </w:rPr>
              <w:t>。</w:t>
            </w:r>
          </w:p>
        </w:tc>
        <w:tc>
          <w:tcPr>
            <w:tcW w:w="904" w:type="pct"/>
            <w:vAlign w:val="center"/>
          </w:tcPr>
          <w:p w14:paraId="755E52B6" w14:textId="77777777" w:rsidR="00B812AF" w:rsidRPr="00922558" w:rsidRDefault="00B812AF" w:rsidP="00B812AF">
            <w:pPr>
              <w:spacing w:line="240" w:lineRule="auto"/>
              <w:ind w:firstLineChars="0" w:firstLine="0"/>
              <w:jc w:val="center"/>
              <w:rPr>
                <w:sz w:val="21"/>
              </w:rPr>
            </w:pPr>
            <w:r w:rsidRPr="00922558">
              <w:rPr>
                <w:sz w:val="21"/>
              </w:rPr>
              <w:t>GB50351-2014</w:t>
            </w:r>
          </w:p>
          <w:p w14:paraId="3E980D19" w14:textId="77777777" w:rsidR="00B812AF" w:rsidRPr="00922558" w:rsidRDefault="00B812AF" w:rsidP="00B812AF">
            <w:pPr>
              <w:spacing w:line="240" w:lineRule="auto"/>
              <w:ind w:firstLineChars="0" w:firstLine="0"/>
              <w:jc w:val="center"/>
              <w:rPr>
                <w:sz w:val="21"/>
              </w:rPr>
            </w:pPr>
            <w:r w:rsidRPr="00922558">
              <w:rPr>
                <w:sz w:val="21"/>
              </w:rPr>
              <w:t>3.2.12</w:t>
            </w:r>
          </w:p>
        </w:tc>
        <w:tc>
          <w:tcPr>
            <w:tcW w:w="1082" w:type="pct"/>
            <w:vAlign w:val="center"/>
          </w:tcPr>
          <w:p w14:paraId="6A3B5105" w14:textId="77777777" w:rsidR="00B812AF" w:rsidRPr="00D9193C" w:rsidRDefault="00B812AF" w:rsidP="00B812AF">
            <w:pPr>
              <w:widowControl w:val="0"/>
              <w:spacing w:line="240" w:lineRule="auto"/>
              <w:ind w:firstLineChars="0" w:firstLine="0"/>
              <w:rPr>
                <w:sz w:val="21"/>
              </w:rPr>
            </w:pPr>
            <w:r w:rsidRPr="00D9193C">
              <w:rPr>
                <w:rFonts w:hint="eastAsia"/>
                <w:snapToGrid w:val="0"/>
                <w:color w:val="000000"/>
                <w:spacing w:val="-3"/>
                <w:kern w:val="0"/>
                <w:sz w:val="21"/>
              </w:rPr>
              <w:t>隔堤布置符合要求。</w:t>
            </w:r>
          </w:p>
        </w:tc>
        <w:tc>
          <w:tcPr>
            <w:tcW w:w="381" w:type="pct"/>
            <w:vAlign w:val="center"/>
          </w:tcPr>
          <w:p w14:paraId="00A01DF6" w14:textId="2FAA2AD9" w:rsidR="00B812AF" w:rsidRPr="00922558" w:rsidRDefault="00B812AF" w:rsidP="00B812AF">
            <w:pPr>
              <w:widowControl w:val="0"/>
              <w:spacing w:line="240" w:lineRule="auto"/>
              <w:ind w:firstLineChars="0" w:firstLine="0"/>
              <w:jc w:val="center"/>
              <w:rPr>
                <w:b/>
                <w:bCs/>
                <w:sz w:val="21"/>
              </w:rPr>
            </w:pPr>
            <w:r w:rsidRPr="00C70B93">
              <w:rPr>
                <w:b/>
                <w:bCs/>
                <w:sz w:val="21"/>
              </w:rPr>
              <w:t>√</w:t>
            </w:r>
          </w:p>
        </w:tc>
      </w:tr>
      <w:tr w:rsidR="004A7425" w:rsidRPr="00922558" w14:paraId="1DC7A907" w14:textId="77777777" w:rsidTr="00303297">
        <w:trPr>
          <w:trHeight w:val="284"/>
          <w:jc w:val="center"/>
        </w:trPr>
        <w:tc>
          <w:tcPr>
            <w:tcW w:w="410" w:type="pct"/>
            <w:vAlign w:val="center"/>
          </w:tcPr>
          <w:p w14:paraId="2F4672C7" w14:textId="77777777" w:rsidR="004A7425" w:rsidRPr="00922558" w:rsidRDefault="004A7425">
            <w:pPr>
              <w:pStyle w:val="afff0"/>
              <w:widowControl w:val="0"/>
              <w:numPr>
                <w:ilvl w:val="0"/>
                <w:numId w:val="23"/>
              </w:numPr>
              <w:spacing w:line="240" w:lineRule="auto"/>
              <w:ind w:left="0" w:firstLineChars="0" w:firstLine="0"/>
              <w:jc w:val="center"/>
              <w:rPr>
                <w:sz w:val="21"/>
              </w:rPr>
            </w:pPr>
          </w:p>
        </w:tc>
        <w:tc>
          <w:tcPr>
            <w:tcW w:w="2223" w:type="pct"/>
            <w:vAlign w:val="center"/>
          </w:tcPr>
          <w:p w14:paraId="3CAE1772" w14:textId="77777777" w:rsidR="004A7425" w:rsidRPr="00922558" w:rsidRDefault="004A7425" w:rsidP="00C7128A">
            <w:pPr>
              <w:spacing w:line="240" w:lineRule="auto"/>
              <w:ind w:firstLineChars="0" w:firstLine="0"/>
              <w:rPr>
                <w:sz w:val="21"/>
              </w:rPr>
            </w:pPr>
            <w:r w:rsidRPr="00922558">
              <w:rPr>
                <w:kern w:val="0"/>
                <w:sz w:val="21"/>
              </w:rPr>
              <w:t>浮顶应设置浮顶排水管，排水管规格及数量应根据建罐地区的降雨强度按浮顶处于支撑状态确定</w:t>
            </w:r>
            <w:r>
              <w:rPr>
                <w:rFonts w:hint="eastAsia"/>
                <w:kern w:val="0"/>
                <w:sz w:val="21"/>
              </w:rPr>
              <w:t>。</w:t>
            </w:r>
          </w:p>
        </w:tc>
        <w:tc>
          <w:tcPr>
            <w:tcW w:w="904" w:type="pct"/>
            <w:vAlign w:val="center"/>
          </w:tcPr>
          <w:p w14:paraId="7DC635C2" w14:textId="77777777" w:rsidR="004A7425" w:rsidRDefault="004A7425" w:rsidP="00C7128A">
            <w:pPr>
              <w:spacing w:line="240" w:lineRule="auto"/>
              <w:ind w:firstLineChars="0" w:firstLine="0"/>
              <w:jc w:val="center"/>
              <w:rPr>
                <w:sz w:val="21"/>
              </w:rPr>
            </w:pPr>
            <w:r w:rsidRPr="00922558">
              <w:rPr>
                <w:sz w:val="21"/>
              </w:rPr>
              <w:t>GB50341</w:t>
            </w:r>
            <w:r>
              <w:rPr>
                <w:rFonts w:hint="eastAsia"/>
                <w:sz w:val="21"/>
              </w:rPr>
              <w:t>-</w:t>
            </w:r>
            <w:r>
              <w:rPr>
                <w:sz w:val="21"/>
              </w:rPr>
              <w:t>2014</w:t>
            </w:r>
          </w:p>
          <w:p w14:paraId="3809449E" w14:textId="77777777" w:rsidR="004A7425" w:rsidRPr="00922558" w:rsidRDefault="004A7425" w:rsidP="00C7128A">
            <w:pPr>
              <w:spacing w:line="240" w:lineRule="auto"/>
              <w:ind w:firstLineChars="0" w:firstLine="0"/>
              <w:jc w:val="center"/>
              <w:rPr>
                <w:sz w:val="21"/>
              </w:rPr>
            </w:pPr>
            <w:r w:rsidRPr="00922558">
              <w:rPr>
                <w:sz w:val="21"/>
              </w:rPr>
              <w:t>8.4.1</w:t>
            </w:r>
          </w:p>
        </w:tc>
        <w:tc>
          <w:tcPr>
            <w:tcW w:w="1082" w:type="pct"/>
            <w:vAlign w:val="center"/>
          </w:tcPr>
          <w:p w14:paraId="569A4607" w14:textId="77777777" w:rsidR="004A7425" w:rsidRPr="00922558" w:rsidRDefault="004A7425" w:rsidP="00C7128A">
            <w:pPr>
              <w:widowControl w:val="0"/>
              <w:spacing w:line="240" w:lineRule="auto"/>
              <w:ind w:firstLineChars="0" w:firstLine="0"/>
              <w:rPr>
                <w:sz w:val="21"/>
              </w:rPr>
            </w:pPr>
            <w:r>
              <w:rPr>
                <w:rFonts w:hint="eastAsia"/>
                <w:sz w:val="21"/>
              </w:rPr>
              <w:t>浮顶设置排水管，满足要求。</w:t>
            </w:r>
          </w:p>
        </w:tc>
        <w:tc>
          <w:tcPr>
            <w:tcW w:w="381" w:type="pct"/>
            <w:vAlign w:val="center"/>
          </w:tcPr>
          <w:p w14:paraId="777D5235" w14:textId="2E3A900A" w:rsidR="004A7425" w:rsidRPr="00922558" w:rsidRDefault="00B812AF" w:rsidP="00C7128A">
            <w:pPr>
              <w:widowControl w:val="0"/>
              <w:spacing w:line="240" w:lineRule="auto"/>
              <w:ind w:firstLineChars="0" w:firstLine="0"/>
              <w:jc w:val="center"/>
              <w:rPr>
                <w:b/>
                <w:bCs/>
                <w:sz w:val="21"/>
              </w:rPr>
            </w:pPr>
            <w:r w:rsidRPr="006E1AA5">
              <w:rPr>
                <w:b/>
                <w:bCs/>
                <w:sz w:val="21"/>
              </w:rPr>
              <w:t>√</w:t>
            </w:r>
          </w:p>
        </w:tc>
      </w:tr>
      <w:tr w:rsidR="00B812AF" w:rsidRPr="00922558" w14:paraId="3FB03E13" w14:textId="77777777" w:rsidTr="00B812AF">
        <w:trPr>
          <w:trHeight w:val="284"/>
          <w:jc w:val="center"/>
        </w:trPr>
        <w:tc>
          <w:tcPr>
            <w:tcW w:w="410" w:type="pct"/>
            <w:vAlign w:val="center"/>
          </w:tcPr>
          <w:p w14:paraId="0FAC2911" w14:textId="77777777" w:rsidR="00B812AF" w:rsidRPr="00922558" w:rsidRDefault="00B812AF">
            <w:pPr>
              <w:pStyle w:val="afff0"/>
              <w:widowControl w:val="0"/>
              <w:numPr>
                <w:ilvl w:val="0"/>
                <w:numId w:val="23"/>
              </w:numPr>
              <w:spacing w:line="240" w:lineRule="auto"/>
              <w:ind w:left="0" w:firstLineChars="0" w:firstLine="0"/>
              <w:jc w:val="center"/>
              <w:rPr>
                <w:sz w:val="21"/>
              </w:rPr>
            </w:pPr>
          </w:p>
        </w:tc>
        <w:tc>
          <w:tcPr>
            <w:tcW w:w="2223" w:type="pct"/>
            <w:vAlign w:val="center"/>
          </w:tcPr>
          <w:p w14:paraId="5AB03B81" w14:textId="77777777" w:rsidR="00B812AF" w:rsidRPr="00922558" w:rsidRDefault="00B812AF" w:rsidP="00B812AF">
            <w:pPr>
              <w:spacing w:line="240" w:lineRule="auto"/>
              <w:ind w:firstLineChars="0" w:firstLine="0"/>
              <w:rPr>
                <w:kern w:val="0"/>
                <w:sz w:val="21"/>
              </w:rPr>
            </w:pPr>
            <w:r w:rsidRPr="00922558">
              <w:rPr>
                <w:kern w:val="0"/>
                <w:sz w:val="21"/>
              </w:rPr>
              <w:t>装于钢储罐上的信息系统装置，其金属外壳应与罐体做电气连接，配线电缆宜采用铠装</w:t>
            </w:r>
            <w:r w:rsidRPr="00922558">
              <w:rPr>
                <w:kern w:val="0"/>
                <w:sz w:val="21"/>
              </w:rPr>
              <w:lastRenderedPageBreak/>
              <w:t>屏蔽电缆，电缆外皮及所穿钢管应与罐体做电气连接。</w:t>
            </w:r>
          </w:p>
        </w:tc>
        <w:tc>
          <w:tcPr>
            <w:tcW w:w="904" w:type="pct"/>
            <w:vAlign w:val="center"/>
          </w:tcPr>
          <w:p w14:paraId="35E7A4E5" w14:textId="77777777" w:rsidR="00B812AF" w:rsidRDefault="00B812AF" w:rsidP="00B812AF">
            <w:pPr>
              <w:spacing w:line="240" w:lineRule="auto"/>
              <w:ind w:firstLineChars="0" w:firstLine="0"/>
              <w:jc w:val="center"/>
              <w:rPr>
                <w:kern w:val="0"/>
                <w:sz w:val="21"/>
              </w:rPr>
            </w:pPr>
            <w:r w:rsidRPr="00922558">
              <w:rPr>
                <w:sz w:val="21"/>
              </w:rPr>
              <w:lastRenderedPageBreak/>
              <w:t>GB 50183-2004</w:t>
            </w:r>
          </w:p>
          <w:p w14:paraId="12ADC7A6" w14:textId="77777777" w:rsidR="00B812AF" w:rsidRPr="00922558" w:rsidRDefault="00B812AF" w:rsidP="00B812AF">
            <w:pPr>
              <w:spacing w:line="240" w:lineRule="auto"/>
              <w:ind w:firstLineChars="0" w:firstLine="0"/>
              <w:jc w:val="center"/>
              <w:rPr>
                <w:sz w:val="21"/>
              </w:rPr>
            </w:pPr>
            <w:r w:rsidRPr="00922558">
              <w:rPr>
                <w:kern w:val="0"/>
                <w:sz w:val="21"/>
              </w:rPr>
              <w:t>9.2.6</w:t>
            </w:r>
          </w:p>
        </w:tc>
        <w:tc>
          <w:tcPr>
            <w:tcW w:w="1082" w:type="pct"/>
            <w:vAlign w:val="center"/>
          </w:tcPr>
          <w:p w14:paraId="2FD0F8B5" w14:textId="77777777" w:rsidR="00B812AF" w:rsidRPr="00922558" w:rsidRDefault="00B812AF" w:rsidP="00B812AF">
            <w:pPr>
              <w:widowControl w:val="0"/>
              <w:spacing w:line="240" w:lineRule="auto"/>
              <w:ind w:firstLineChars="0" w:firstLine="0"/>
              <w:rPr>
                <w:sz w:val="21"/>
              </w:rPr>
            </w:pPr>
            <w:r w:rsidRPr="00922558">
              <w:rPr>
                <w:kern w:val="0"/>
                <w:sz w:val="21"/>
              </w:rPr>
              <w:t>金属外壳与罐体做电气连接</w:t>
            </w:r>
            <w:r>
              <w:rPr>
                <w:rFonts w:hint="eastAsia"/>
                <w:kern w:val="0"/>
                <w:sz w:val="21"/>
              </w:rPr>
              <w:t>。</w:t>
            </w:r>
          </w:p>
        </w:tc>
        <w:tc>
          <w:tcPr>
            <w:tcW w:w="381" w:type="pct"/>
            <w:vAlign w:val="center"/>
          </w:tcPr>
          <w:p w14:paraId="7EE20394" w14:textId="4EC8BADB" w:rsidR="00B812AF" w:rsidRPr="00922558" w:rsidRDefault="00B812AF" w:rsidP="00B812AF">
            <w:pPr>
              <w:widowControl w:val="0"/>
              <w:spacing w:line="240" w:lineRule="auto"/>
              <w:ind w:firstLineChars="0" w:firstLine="0"/>
              <w:jc w:val="center"/>
              <w:rPr>
                <w:b/>
                <w:bCs/>
                <w:sz w:val="21"/>
              </w:rPr>
            </w:pPr>
            <w:r w:rsidRPr="006E40DB">
              <w:rPr>
                <w:b/>
                <w:bCs/>
                <w:sz w:val="21"/>
              </w:rPr>
              <w:t>√</w:t>
            </w:r>
          </w:p>
        </w:tc>
      </w:tr>
      <w:tr w:rsidR="00B812AF" w:rsidRPr="00922558" w14:paraId="3193154D" w14:textId="77777777" w:rsidTr="00B812AF">
        <w:trPr>
          <w:trHeight w:val="284"/>
          <w:jc w:val="center"/>
        </w:trPr>
        <w:tc>
          <w:tcPr>
            <w:tcW w:w="410" w:type="pct"/>
            <w:vAlign w:val="center"/>
          </w:tcPr>
          <w:p w14:paraId="674A3BBD" w14:textId="77777777" w:rsidR="00B812AF" w:rsidRPr="00922558" w:rsidRDefault="00B812AF">
            <w:pPr>
              <w:pStyle w:val="afff0"/>
              <w:widowControl w:val="0"/>
              <w:numPr>
                <w:ilvl w:val="0"/>
                <w:numId w:val="23"/>
              </w:numPr>
              <w:spacing w:line="240" w:lineRule="auto"/>
              <w:ind w:left="0" w:firstLineChars="0" w:firstLine="0"/>
              <w:jc w:val="center"/>
              <w:rPr>
                <w:sz w:val="21"/>
              </w:rPr>
            </w:pPr>
          </w:p>
        </w:tc>
        <w:tc>
          <w:tcPr>
            <w:tcW w:w="2223" w:type="pct"/>
            <w:vAlign w:val="center"/>
          </w:tcPr>
          <w:p w14:paraId="25E29D86" w14:textId="77777777" w:rsidR="00B812AF" w:rsidRPr="00922558" w:rsidRDefault="00B812AF" w:rsidP="00B812AF">
            <w:pPr>
              <w:spacing w:line="240" w:lineRule="auto"/>
              <w:ind w:firstLineChars="0" w:firstLine="0"/>
              <w:rPr>
                <w:kern w:val="0"/>
                <w:sz w:val="21"/>
              </w:rPr>
            </w:pPr>
            <w:r w:rsidRPr="00922558">
              <w:rPr>
                <w:sz w:val="21"/>
              </w:rPr>
              <w:t>当需要到固定顶上操作时，应在固定顶周边设置栏杆，通道上设置防滑条或踏步板。</w:t>
            </w:r>
          </w:p>
        </w:tc>
        <w:tc>
          <w:tcPr>
            <w:tcW w:w="904" w:type="pct"/>
            <w:vAlign w:val="center"/>
          </w:tcPr>
          <w:p w14:paraId="01C1EBAF" w14:textId="77777777" w:rsidR="00B812AF" w:rsidRPr="00922558" w:rsidRDefault="00B812AF" w:rsidP="00B812AF">
            <w:pPr>
              <w:spacing w:line="240" w:lineRule="auto"/>
              <w:ind w:firstLineChars="0" w:firstLine="0"/>
              <w:jc w:val="center"/>
              <w:rPr>
                <w:sz w:val="21"/>
              </w:rPr>
            </w:pPr>
            <w:r w:rsidRPr="00922558">
              <w:rPr>
                <w:sz w:val="21"/>
              </w:rPr>
              <w:t>GB50341-2014</w:t>
            </w:r>
          </w:p>
          <w:p w14:paraId="077B4F6D" w14:textId="77777777" w:rsidR="00B812AF" w:rsidRPr="00922558" w:rsidRDefault="00B812AF" w:rsidP="00B812AF">
            <w:pPr>
              <w:spacing w:line="240" w:lineRule="auto"/>
              <w:ind w:firstLineChars="0" w:firstLine="0"/>
              <w:jc w:val="center"/>
              <w:rPr>
                <w:sz w:val="21"/>
              </w:rPr>
            </w:pPr>
            <w:r w:rsidRPr="00922558">
              <w:rPr>
                <w:sz w:val="21"/>
              </w:rPr>
              <w:t>10.10.4</w:t>
            </w:r>
          </w:p>
        </w:tc>
        <w:tc>
          <w:tcPr>
            <w:tcW w:w="1082" w:type="pct"/>
            <w:vAlign w:val="center"/>
          </w:tcPr>
          <w:p w14:paraId="20A2BA94" w14:textId="77777777" w:rsidR="00B812AF" w:rsidRPr="00922558" w:rsidRDefault="00B812AF" w:rsidP="00B812AF">
            <w:pPr>
              <w:widowControl w:val="0"/>
              <w:spacing w:line="240" w:lineRule="auto"/>
              <w:ind w:firstLineChars="0" w:firstLine="0"/>
              <w:rPr>
                <w:sz w:val="21"/>
              </w:rPr>
            </w:pPr>
            <w:r>
              <w:rPr>
                <w:rFonts w:hint="eastAsia"/>
                <w:sz w:val="21"/>
              </w:rPr>
              <w:t>均为浮顶罐。</w:t>
            </w:r>
          </w:p>
        </w:tc>
        <w:tc>
          <w:tcPr>
            <w:tcW w:w="381" w:type="pct"/>
            <w:vAlign w:val="center"/>
          </w:tcPr>
          <w:p w14:paraId="1DDC9028" w14:textId="05B5310A" w:rsidR="00B812AF" w:rsidRPr="00922558" w:rsidRDefault="00B812AF" w:rsidP="00B812AF">
            <w:pPr>
              <w:widowControl w:val="0"/>
              <w:spacing w:line="240" w:lineRule="auto"/>
              <w:ind w:firstLineChars="0" w:firstLine="0"/>
              <w:jc w:val="center"/>
              <w:rPr>
                <w:b/>
                <w:bCs/>
                <w:sz w:val="21"/>
              </w:rPr>
            </w:pPr>
            <w:r w:rsidRPr="006E40DB">
              <w:rPr>
                <w:b/>
                <w:bCs/>
                <w:sz w:val="21"/>
              </w:rPr>
              <w:t>√</w:t>
            </w:r>
          </w:p>
        </w:tc>
      </w:tr>
      <w:tr w:rsidR="00B812AF" w:rsidRPr="00922558" w14:paraId="65D3A852" w14:textId="77777777" w:rsidTr="00B812AF">
        <w:trPr>
          <w:trHeight w:val="284"/>
          <w:jc w:val="center"/>
        </w:trPr>
        <w:tc>
          <w:tcPr>
            <w:tcW w:w="410" w:type="pct"/>
            <w:vAlign w:val="center"/>
          </w:tcPr>
          <w:p w14:paraId="72A50718" w14:textId="77777777" w:rsidR="00B812AF" w:rsidRPr="00922558" w:rsidRDefault="00B812AF">
            <w:pPr>
              <w:pStyle w:val="afff0"/>
              <w:widowControl w:val="0"/>
              <w:numPr>
                <w:ilvl w:val="0"/>
                <w:numId w:val="23"/>
              </w:numPr>
              <w:spacing w:line="240" w:lineRule="auto"/>
              <w:ind w:left="0" w:firstLineChars="0" w:firstLine="0"/>
              <w:jc w:val="center"/>
              <w:rPr>
                <w:sz w:val="21"/>
              </w:rPr>
            </w:pPr>
          </w:p>
        </w:tc>
        <w:tc>
          <w:tcPr>
            <w:tcW w:w="2223" w:type="pct"/>
            <w:vAlign w:val="center"/>
          </w:tcPr>
          <w:p w14:paraId="400E1D4A" w14:textId="77777777" w:rsidR="00B812AF" w:rsidRPr="00922558" w:rsidRDefault="00B812AF" w:rsidP="00B812AF">
            <w:pPr>
              <w:spacing w:line="240" w:lineRule="auto"/>
              <w:ind w:firstLineChars="0" w:firstLine="0"/>
              <w:rPr>
                <w:sz w:val="21"/>
              </w:rPr>
            </w:pPr>
            <w:r w:rsidRPr="00922558">
              <w:rPr>
                <w:sz w:val="21"/>
              </w:rPr>
              <w:t>储油罐应在安全罐位内运行。储油罐顶部无积雪、无积水、无油污。</w:t>
            </w:r>
          </w:p>
        </w:tc>
        <w:tc>
          <w:tcPr>
            <w:tcW w:w="904" w:type="pct"/>
            <w:vAlign w:val="center"/>
          </w:tcPr>
          <w:p w14:paraId="788681F6" w14:textId="77777777" w:rsidR="00B812AF" w:rsidRPr="00922558" w:rsidRDefault="00B812AF" w:rsidP="00B812AF">
            <w:pPr>
              <w:spacing w:line="240" w:lineRule="auto"/>
              <w:ind w:firstLineChars="0" w:firstLine="0"/>
              <w:jc w:val="center"/>
              <w:rPr>
                <w:sz w:val="21"/>
              </w:rPr>
            </w:pPr>
            <w:r w:rsidRPr="00922558">
              <w:rPr>
                <w:sz w:val="21"/>
              </w:rPr>
              <w:t>SY/T5225-2019</w:t>
            </w:r>
          </w:p>
          <w:p w14:paraId="5B34B1A7" w14:textId="77777777" w:rsidR="00B812AF" w:rsidRPr="00922558" w:rsidRDefault="00B812AF" w:rsidP="00B812AF">
            <w:pPr>
              <w:spacing w:line="240" w:lineRule="auto"/>
              <w:ind w:firstLineChars="0" w:firstLine="0"/>
              <w:jc w:val="center"/>
              <w:rPr>
                <w:sz w:val="21"/>
              </w:rPr>
            </w:pPr>
            <w:r w:rsidRPr="00922558">
              <w:rPr>
                <w:sz w:val="21"/>
              </w:rPr>
              <w:t>7.4.1.8</w:t>
            </w:r>
          </w:p>
        </w:tc>
        <w:tc>
          <w:tcPr>
            <w:tcW w:w="1082" w:type="pct"/>
            <w:vAlign w:val="center"/>
          </w:tcPr>
          <w:p w14:paraId="0F90341B" w14:textId="77777777" w:rsidR="00B812AF" w:rsidRPr="00BF415A" w:rsidRDefault="00B812AF" w:rsidP="00B812AF">
            <w:pPr>
              <w:widowControl w:val="0"/>
              <w:spacing w:line="240" w:lineRule="auto"/>
              <w:ind w:firstLineChars="0" w:firstLine="0"/>
              <w:rPr>
                <w:sz w:val="21"/>
              </w:rPr>
            </w:pPr>
            <w:r w:rsidRPr="00BF415A">
              <w:rPr>
                <w:rFonts w:hint="eastAsia"/>
                <w:snapToGrid w:val="0"/>
                <w:color w:val="000000"/>
                <w:spacing w:val="-3"/>
                <w:kern w:val="0"/>
                <w:sz w:val="21"/>
              </w:rPr>
              <w:t>储油罐顶部无油污、无积水、无积雪。</w:t>
            </w:r>
          </w:p>
        </w:tc>
        <w:tc>
          <w:tcPr>
            <w:tcW w:w="381" w:type="pct"/>
            <w:vAlign w:val="center"/>
          </w:tcPr>
          <w:p w14:paraId="2A2B9A85" w14:textId="1326F911" w:rsidR="00B812AF" w:rsidRPr="00922558" w:rsidRDefault="00B812AF" w:rsidP="00B812AF">
            <w:pPr>
              <w:widowControl w:val="0"/>
              <w:spacing w:line="240" w:lineRule="auto"/>
              <w:ind w:firstLineChars="0" w:firstLine="0"/>
              <w:jc w:val="center"/>
              <w:rPr>
                <w:b/>
                <w:bCs/>
                <w:sz w:val="21"/>
              </w:rPr>
            </w:pPr>
            <w:r w:rsidRPr="006E40DB">
              <w:rPr>
                <w:b/>
                <w:bCs/>
                <w:sz w:val="21"/>
              </w:rPr>
              <w:t>√</w:t>
            </w:r>
          </w:p>
        </w:tc>
      </w:tr>
      <w:tr w:rsidR="00B812AF" w:rsidRPr="00922558" w14:paraId="372BF47D" w14:textId="77777777" w:rsidTr="00B812AF">
        <w:trPr>
          <w:trHeight w:val="284"/>
          <w:jc w:val="center"/>
        </w:trPr>
        <w:tc>
          <w:tcPr>
            <w:tcW w:w="410" w:type="pct"/>
            <w:vAlign w:val="center"/>
          </w:tcPr>
          <w:p w14:paraId="0A1B43E7" w14:textId="77777777" w:rsidR="00B812AF" w:rsidRPr="00922558" w:rsidRDefault="00B812AF">
            <w:pPr>
              <w:pStyle w:val="afff0"/>
              <w:widowControl w:val="0"/>
              <w:numPr>
                <w:ilvl w:val="0"/>
                <w:numId w:val="23"/>
              </w:numPr>
              <w:spacing w:line="240" w:lineRule="auto"/>
              <w:ind w:left="0" w:firstLineChars="0" w:firstLine="0"/>
              <w:jc w:val="center"/>
              <w:rPr>
                <w:sz w:val="21"/>
              </w:rPr>
            </w:pPr>
          </w:p>
        </w:tc>
        <w:tc>
          <w:tcPr>
            <w:tcW w:w="2223" w:type="pct"/>
            <w:vAlign w:val="center"/>
          </w:tcPr>
          <w:p w14:paraId="5308B86D" w14:textId="77777777" w:rsidR="00B812AF" w:rsidRPr="00922558" w:rsidRDefault="00B812AF" w:rsidP="00B812AF">
            <w:pPr>
              <w:spacing w:line="240" w:lineRule="auto"/>
              <w:ind w:firstLineChars="0" w:firstLine="0"/>
              <w:rPr>
                <w:sz w:val="21"/>
              </w:rPr>
            </w:pPr>
            <w:r w:rsidRPr="00922558">
              <w:rPr>
                <w:sz w:val="21"/>
              </w:rPr>
              <w:t>防火堤内应设置集水设施。连接集水设施的雨水排放管道应从防火堤内设计地面以下通出堤外，并应设置安全可靠的截油排水装置。</w:t>
            </w:r>
          </w:p>
        </w:tc>
        <w:tc>
          <w:tcPr>
            <w:tcW w:w="904" w:type="pct"/>
            <w:vAlign w:val="center"/>
          </w:tcPr>
          <w:p w14:paraId="109820B1" w14:textId="77777777" w:rsidR="00B812AF" w:rsidRPr="00922558" w:rsidRDefault="00B812AF" w:rsidP="00B812AF">
            <w:pPr>
              <w:spacing w:line="240" w:lineRule="auto"/>
              <w:ind w:firstLineChars="0" w:firstLine="0"/>
              <w:jc w:val="center"/>
              <w:rPr>
                <w:sz w:val="21"/>
              </w:rPr>
            </w:pPr>
            <w:r w:rsidRPr="00922558">
              <w:rPr>
                <w:sz w:val="21"/>
              </w:rPr>
              <w:t>SY/T5225-2019</w:t>
            </w:r>
          </w:p>
          <w:p w14:paraId="372AD9C7" w14:textId="77777777" w:rsidR="00B812AF" w:rsidRPr="00922558" w:rsidRDefault="00B812AF" w:rsidP="00B812AF">
            <w:pPr>
              <w:spacing w:line="240" w:lineRule="auto"/>
              <w:ind w:firstLineChars="0" w:firstLine="0"/>
              <w:jc w:val="center"/>
              <w:rPr>
                <w:sz w:val="21"/>
              </w:rPr>
            </w:pPr>
            <w:r w:rsidRPr="00922558">
              <w:rPr>
                <w:sz w:val="21"/>
              </w:rPr>
              <w:t>7.4.2.3</w:t>
            </w:r>
          </w:p>
        </w:tc>
        <w:tc>
          <w:tcPr>
            <w:tcW w:w="1082" w:type="pct"/>
            <w:vAlign w:val="center"/>
          </w:tcPr>
          <w:p w14:paraId="01F178F8" w14:textId="77777777" w:rsidR="00B812AF" w:rsidRPr="00BF415A" w:rsidRDefault="00B812AF" w:rsidP="00B812AF">
            <w:pPr>
              <w:widowControl w:val="0"/>
              <w:spacing w:line="240" w:lineRule="auto"/>
              <w:ind w:firstLineChars="0" w:firstLine="0"/>
              <w:rPr>
                <w:sz w:val="21"/>
              </w:rPr>
            </w:pPr>
            <w:r w:rsidRPr="00BF415A">
              <w:rPr>
                <w:rFonts w:hint="eastAsia"/>
                <w:snapToGrid w:val="0"/>
                <w:color w:val="000000"/>
                <w:spacing w:val="-3"/>
                <w:kern w:val="0"/>
                <w:sz w:val="21"/>
              </w:rPr>
              <w:t>符合要求。</w:t>
            </w:r>
          </w:p>
        </w:tc>
        <w:tc>
          <w:tcPr>
            <w:tcW w:w="381" w:type="pct"/>
            <w:vAlign w:val="center"/>
          </w:tcPr>
          <w:p w14:paraId="27BA751F" w14:textId="4D916D23" w:rsidR="00B812AF" w:rsidRPr="00922558" w:rsidRDefault="00B812AF" w:rsidP="00B812AF">
            <w:pPr>
              <w:widowControl w:val="0"/>
              <w:spacing w:line="240" w:lineRule="auto"/>
              <w:ind w:firstLineChars="0" w:firstLine="0"/>
              <w:jc w:val="center"/>
              <w:rPr>
                <w:b/>
                <w:bCs/>
                <w:sz w:val="21"/>
              </w:rPr>
            </w:pPr>
            <w:r w:rsidRPr="006E40DB">
              <w:rPr>
                <w:b/>
                <w:bCs/>
                <w:sz w:val="21"/>
              </w:rPr>
              <w:t>√</w:t>
            </w:r>
          </w:p>
        </w:tc>
      </w:tr>
      <w:tr w:rsidR="00B812AF" w:rsidRPr="00922558" w14:paraId="52F8F1E0" w14:textId="77777777" w:rsidTr="00B812AF">
        <w:trPr>
          <w:trHeight w:val="284"/>
          <w:jc w:val="center"/>
        </w:trPr>
        <w:tc>
          <w:tcPr>
            <w:tcW w:w="410" w:type="pct"/>
            <w:vAlign w:val="center"/>
          </w:tcPr>
          <w:p w14:paraId="2C4F422B" w14:textId="77777777" w:rsidR="00B812AF" w:rsidRPr="00922558" w:rsidRDefault="00B812AF">
            <w:pPr>
              <w:pStyle w:val="afff0"/>
              <w:widowControl w:val="0"/>
              <w:numPr>
                <w:ilvl w:val="0"/>
                <w:numId w:val="23"/>
              </w:numPr>
              <w:spacing w:line="240" w:lineRule="auto"/>
              <w:ind w:left="0" w:firstLineChars="0" w:firstLine="0"/>
              <w:jc w:val="center"/>
              <w:rPr>
                <w:sz w:val="21"/>
              </w:rPr>
            </w:pPr>
          </w:p>
        </w:tc>
        <w:tc>
          <w:tcPr>
            <w:tcW w:w="2223" w:type="pct"/>
            <w:vAlign w:val="center"/>
          </w:tcPr>
          <w:p w14:paraId="77AA2E87" w14:textId="77777777" w:rsidR="00B812AF" w:rsidRPr="00922558" w:rsidRDefault="00B812AF" w:rsidP="00B812AF">
            <w:pPr>
              <w:spacing w:line="240" w:lineRule="auto"/>
              <w:ind w:firstLineChars="0" w:firstLine="0"/>
              <w:rPr>
                <w:sz w:val="21"/>
              </w:rPr>
            </w:pPr>
            <w:r w:rsidRPr="00922558">
              <w:rPr>
                <w:sz w:val="21"/>
              </w:rPr>
              <w:t>防火堤内应无油污等可燃物。</w:t>
            </w:r>
          </w:p>
        </w:tc>
        <w:tc>
          <w:tcPr>
            <w:tcW w:w="904" w:type="pct"/>
            <w:vAlign w:val="center"/>
          </w:tcPr>
          <w:p w14:paraId="56C7F91D" w14:textId="77777777" w:rsidR="00B812AF" w:rsidRPr="00922558" w:rsidRDefault="00B812AF" w:rsidP="00B812AF">
            <w:pPr>
              <w:spacing w:line="240" w:lineRule="auto"/>
              <w:ind w:firstLineChars="0" w:firstLine="0"/>
              <w:jc w:val="center"/>
              <w:rPr>
                <w:sz w:val="21"/>
              </w:rPr>
            </w:pPr>
            <w:r w:rsidRPr="00922558">
              <w:rPr>
                <w:sz w:val="21"/>
              </w:rPr>
              <w:t>SY/T5225-2019</w:t>
            </w:r>
          </w:p>
          <w:p w14:paraId="50ACA1FB" w14:textId="77777777" w:rsidR="00B812AF" w:rsidRPr="00922558" w:rsidRDefault="00B812AF" w:rsidP="00B812AF">
            <w:pPr>
              <w:spacing w:line="240" w:lineRule="auto"/>
              <w:ind w:firstLineChars="0" w:firstLine="0"/>
              <w:jc w:val="center"/>
              <w:rPr>
                <w:sz w:val="21"/>
              </w:rPr>
            </w:pPr>
            <w:r w:rsidRPr="00922558">
              <w:rPr>
                <w:sz w:val="21"/>
              </w:rPr>
              <w:t>7.4.2.4</w:t>
            </w:r>
          </w:p>
        </w:tc>
        <w:tc>
          <w:tcPr>
            <w:tcW w:w="1082" w:type="pct"/>
            <w:vAlign w:val="center"/>
          </w:tcPr>
          <w:p w14:paraId="09CEE8DD" w14:textId="77777777" w:rsidR="00B812AF" w:rsidRPr="00BF415A" w:rsidRDefault="00B812AF" w:rsidP="00B812AF">
            <w:pPr>
              <w:widowControl w:val="0"/>
              <w:spacing w:line="240" w:lineRule="auto"/>
              <w:ind w:firstLineChars="0" w:firstLine="0"/>
              <w:rPr>
                <w:sz w:val="21"/>
              </w:rPr>
            </w:pPr>
            <w:r w:rsidRPr="00BF415A">
              <w:rPr>
                <w:rFonts w:hint="eastAsia"/>
                <w:snapToGrid w:val="0"/>
                <w:color w:val="000000"/>
                <w:spacing w:val="-3"/>
                <w:kern w:val="0"/>
                <w:sz w:val="21"/>
              </w:rPr>
              <w:t>防火堤内无油污等可燃物。</w:t>
            </w:r>
          </w:p>
        </w:tc>
        <w:tc>
          <w:tcPr>
            <w:tcW w:w="381" w:type="pct"/>
            <w:vAlign w:val="center"/>
          </w:tcPr>
          <w:p w14:paraId="61C80F1F" w14:textId="5F14A916" w:rsidR="00B812AF" w:rsidRPr="00922558" w:rsidRDefault="00B812AF" w:rsidP="00B812AF">
            <w:pPr>
              <w:widowControl w:val="0"/>
              <w:spacing w:line="240" w:lineRule="auto"/>
              <w:ind w:firstLineChars="0" w:firstLine="0"/>
              <w:jc w:val="center"/>
              <w:rPr>
                <w:b/>
                <w:bCs/>
                <w:sz w:val="21"/>
              </w:rPr>
            </w:pPr>
            <w:r w:rsidRPr="006E40DB">
              <w:rPr>
                <w:b/>
                <w:bCs/>
                <w:sz w:val="21"/>
              </w:rPr>
              <w:t>√</w:t>
            </w:r>
          </w:p>
        </w:tc>
      </w:tr>
      <w:tr w:rsidR="00B812AF" w:rsidRPr="00922558" w14:paraId="50E308C5" w14:textId="77777777" w:rsidTr="00B812AF">
        <w:trPr>
          <w:trHeight w:val="284"/>
          <w:jc w:val="center"/>
        </w:trPr>
        <w:tc>
          <w:tcPr>
            <w:tcW w:w="410" w:type="pct"/>
            <w:vAlign w:val="center"/>
          </w:tcPr>
          <w:p w14:paraId="33640182" w14:textId="77777777" w:rsidR="00B812AF" w:rsidRPr="00922558" w:rsidRDefault="00B812AF">
            <w:pPr>
              <w:pStyle w:val="afff0"/>
              <w:widowControl w:val="0"/>
              <w:numPr>
                <w:ilvl w:val="0"/>
                <w:numId w:val="23"/>
              </w:numPr>
              <w:spacing w:line="240" w:lineRule="auto"/>
              <w:ind w:left="0" w:firstLineChars="0" w:firstLine="0"/>
              <w:jc w:val="center"/>
              <w:rPr>
                <w:sz w:val="21"/>
              </w:rPr>
            </w:pPr>
          </w:p>
        </w:tc>
        <w:tc>
          <w:tcPr>
            <w:tcW w:w="2223" w:type="pct"/>
            <w:vAlign w:val="center"/>
          </w:tcPr>
          <w:p w14:paraId="1E9A979E" w14:textId="77777777" w:rsidR="00B812AF" w:rsidRPr="00922558" w:rsidRDefault="00B812AF" w:rsidP="00B812AF">
            <w:pPr>
              <w:spacing w:line="240" w:lineRule="auto"/>
              <w:ind w:firstLineChars="0" w:firstLine="0"/>
              <w:rPr>
                <w:sz w:val="21"/>
              </w:rPr>
            </w:pPr>
            <w:r w:rsidRPr="00922558">
              <w:rPr>
                <w:sz w:val="21"/>
              </w:rPr>
              <w:t>油罐区内不应采用非防爆电气设施和有架空电力线路通过。</w:t>
            </w:r>
          </w:p>
        </w:tc>
        <w:tc>
          <w:tcPr>
            <w:tcW w:w="904" w:type="pct"/>
            <w:vAlign w:val="center"/>
          </w:tcPr>
          <w:p w14:paraId="2BB75580" w14:textId="77777777" w:rsidR="00B812AF" w:rsidRPr="00922558" w:rsidRDefault="00B812AF" w:rsidP="00B812AF">
            <w:pPr>
              <w:spacing w:line="240" w:lineRule="auto"/>
              <w:ind w:firstLineChars="0" w:firstLine="0"/>
              <w:jc w:val="center"/>
              <w:rPr>
                <w:sz w:val="21"/>
              </w:rPr>
            </w:pPr>
            <w:r w:rsidRPr="00922558">
              <w:rPr>
                <w:sz w:val="21"/>
              </w:rPr>
              <w:t>SY/T5225-2019</w:t>
            </w:r>
          </w:p>
          <w:p w14:paraId="3357E5D2" w14:textId="77777777" w:rsidR="00B812AF" w:rsidRPr="00922558" w:rsidRDefault="00B812AF" w:rsidP="00B812AF">
            <w:pPr>
              <w:spacing w:line="240" w:lineRule="auto"/>
              <w:ind w:firstLineChars="0" w:firstLine="0"/>
              <w:jc w:val="center"/>
              <w:rPr>
                <w:sz w:val="21"/>
              </w:rPr>
            </w:pPr>
            <w:r w:rsidRPr="00922558">
              <w:rPr>
                <w:sz w:val="21"/>
              </w:rPr>
              <w:t>7.4.2.5</w:t>
            </w:r>
          </w:p>
        </w:tc>
        <w:tc>
          <w:tcPr>
            <w:tcW w:w="1082" w:type="pct"/>
            <w:vAlign w:val="center"/>
          </w:tcPr>
          <w:p w14:paraId="4E18665B" w14:textId="77777777" w:rsidR="00B812AF" w:rsidRPr="00BF415A" w:rsidRDefault="00B812AF" w:rsidP="00B812AF">
            <w:pPr>
              <w:widowControl w:val="0"/>
              <w:spacing w:line="240" w:lineRule="auto"/>
              <w:ind w:firstLineChars="0" w:firstLine="0"/>
              <w:rPr>
                <w:sz w:val="21"/>
              </w:rPr>
            </w:pPr>
            <w:r w:rsidRPr="00BF415A">
              <w:rPr>
                <w:rFonts w:hint="eastAsia"/>
                <w:snapToGrid w:val="0"/>
                <w:color w:val="000000"/>
                <w:spacing w:val="-3"/>
                <w:kern w:val="0"/>
                <w:sz w:val="21"/>
              </w:rPr>
              <w:t>符合要求。</w:t>
            </w:r>
          </w:p>
        </w:tc>
        <w:tc>
          <w:tcPr>
            <w:tcW w:w="381" w:type="pct"/>
            <w:vAlign w:val="center"/>
          </w:tcPr>
          <w:p w14:paraId="191B8C53" w14:textId="36A794DF" w:rsidR="00B812AF" w:rsidRPr="00922558" w:rsidRDefault="00B812AF" w:rsidP="00B812AF">
            <w:pPr>
              <w:widowControl w:val="0"/>
              <w:spacing w:line="240" w:lineRule="auto"/>
              <w:ind w:firstLineChars="0" w:firstLine="0"/>
              <w:jc w:val="center"/>
              <w:rPr>
                <w:b/>
                <w:bCs/>
                <w:sz w:val="21"/>
              </w:rPr>
            </w:pPr>
            <w:r w:rsidRPr="006E40DB">
              <w:rPr>
                <w:b/>
                <w:bCs/>
                <w:sz w:val="21"/>
              </w:rPr>
              <w:t>√</w:t>
            </w:r>
          </w:p>
        </w:tc>
      </w:tr>
      <w:tr w:rsidR="00B812AF" w:rsidRPr="00922558" w14:paraId="686A3D3B" w14:textId="77777777" w:rsidTr="00B812AF">
        <w:trPr>
          <w:trHeight w:val="284"/>
          <w:jc w:val="center"/>
        </w:trPr>
        <w:tc>
          <w:tcPr>
            <w:tcW w:w="410" w:type="pct"/>
            <w:vAlign w:val="center"/>
          </w:tcPr>
          <w:p w14:paraId="30D44562" w14:textId="77777777" w:rsidR="00B812AF" w:rsidRPr="00922558" w:rsidRDefault="00B812AF">
            <w:pPr>
              <w:pStyle w:val="afff0"/>
              <w:widowControl w:val="0"/>
              <w:numPr>
                <w:ilvl w:val="0"/>
                <w:numId w:val="23"/>
              </w:numPr>
              <w:spacing w:line="240" w:lineRule="auto"/>
              <w:ind w:left="0" w:firstLineChars="0" w:firstLine="0"/>
              <w:jc w:val="center"/>
              <w:rPr>
                <w:sz w:val="21"/>
              </w:rPr>
            </w:pPr>
          </w:p>
        </w:tc>
        <w:tc>
          <w:tcPr>
            <w:tcW w:w="2223" w:type="pct"/>
            <w:vAlign w:val="center"/>
          </w:tcPr>
          <w:p w14:paraId="5A7695F2" w14:textId="77777777" w:rsidR="00B812AF" w:rsidRPr="00922558" w:rsidRDefault="00B812AF" w:rsidP="00B812AF">
            <w:pPr>
              <w:spacing w:line="240" w:lineRule="auto"/>
              <w:ind w:firstLineChars="0" w:firstLine="0"/>
              <w:rPr>
                <w:sz w:val="21"/>
              </w:rPr>
            </w:pPr>
            <w:r w:rsidRPr="00922558">
              <w:rPr>
                <w:sz w:val="21"/>
              </w:rPr>
              <w:t>防火堤与消防道路之间不应栽种树木。</w:t>
            </w:r>
          </w:p>
        </w:tc>
        <w:tc>
          <w:tcPr>
            <w:tcW w:w="904" w:type="pct"/>
            <w:vAlign w:val="center"/>
          </w:tcPr>
          <w:p w14:paraId="12633A7C" w14:textId="77777777" w:rsidR="00B812AF" w:rsidRPr="00922558" w:rsidRDefault="00B812AF" w:rsidP="00B812AF">
            <w:pPr>
              <w:spacing w:line="240" w:lineRule="auto"/>
              <w:ind w:firstLineChars="0" w:firstLine="0"/>
              <w:jc w:val="center"/>
              <w:rPr>
                <w:sz w:val="21"/>
              </w:rPr>
            </w:pPr>
            <w:r w:rsidRPr="00922558">
              <w:rPr>
                <w:sz w:val="21"/>
              </w:rPr>
              <w:t>SY/T5225-2019</w:t>
            </w:r>
          </w:p>
          <w:p w14:paraId="03C76B29" w14:textId="77777777" w:rsidR="00B812AF" w:rsidRPr="00922558" w:rsidRDefault="00B812AF" w:rsidP="00B812AF">
            <w:pPr>
              <w:spacing w:line="240" w:lineRule="auto"/>
              <w:ind w:firstLineChars="0" w:firstLine="0"/>
              <w:jc w:val="center"/>
              <w:rPr>
                <w:sz w:val="21"/>
              </w:rPr>
            </w:pPr>
            <w:r w:rsidRPr="00922558">
              <w:rPr>
                <w:sz w:val="21"/>
              </w:rPr>
              <w:t>7.4.2.6</w:t>
            </w:r>
          </w:p>
        </w:tc>
        <w:tc>
          <w:tcPr>
            <w:tcW w:w="1082" w:type="pct"/>
            <w:vAlign w:val="center"/>
          </w:tcPr>
          <w:p w14:paraId="1466BBA5" w14:textId="77777777" w:rsidR="00B812AF" w:rsidRPr="00BF415A" w:rsidRDefault="00B812AF" w:rsidP="00B812AF">
            <w:pPr>
              <w:widowControl w:val="0"/>
              <w:spacing w:line="240" w:lineRule="auto"/>
              <w:ind w:firstLineChars="0" w:firstLine="0"/>
              <w:rPr>
                <w:sz w:val="21"/>
              </w:rPr>
            </w:pPr>
            <w:r w:rsidRPr="00BF415A">
              <w:rPr>
                <w:rFonts w:hint="eastAsia"/>
                <w:snapToGrid w:val="0"/>
                <w:color w:val="000000"/>
                <w:spacing w:val="-3"/>
                <w:kern w:val="0"/>
                <w:sz w:val="21"/>
              </w:rPr>
              <w:t>防火堤与消防道路间无树木。</w:t>
            </w:r>
          </w:p>
        </w:tc>
        <w:tc>
          <w:tcPr>
            <w:tcW w:w="381" w:type="pct"/>
            <w:vAlign w:val="center"/>
          </w:tcPr>
          <w:p w14:paraId="443961D0" w14:textId="56070DB8" w:rsidR="00B812AF" w:rsidRPr="00922558" w:rsidRDefault="00B812AF" w:rsidP="00B812AF">
            <w:pPr>
              <w:widowControl w:val="0"/>
              <w:spacing w:line="240" w:lineRule="auto"/>
              <w:ind w:firstLineChars="0" w:firstLine="0"/>
              <w:jc w:val="center"/>
              <w:rPr>
                <w:b/>
                <w:bCs/>
                <w:sz w:val="21"/>
              </w:rPr>
            </w:pPr>
            <w:r w:rsidRPr="006E40DB">
              <w:rPr>
                <w:b/>
                <w:bCs/>
                <w:sz w:val="21"/>
              </w:rPr>
              <w:t>√</w:t>
            </w:r>
          </w:p>
        </w:tc>
      </w:tr>
      <w:tr w:rsidR="00B812AF" w:rsidRPr="00922558" w14:paraId="2C6EAD08" w14:textId="77777777" w:rsidTr="00B812AF">
        <w:trPr>
          <w:trHeight w:val="284"/>
          <w:jc w:val="center"/>
        </w:trPr>
        <w:tc>
          <w:tcPr>
            <w:tcW w:w="410" w:type="pct"/>
            <w:vAlign w:val="center"/>
          </w:tcPr>
          <w:p w14:paraId="4EBBE403" w14:textId="77777777" w:rsidR="00B812AF" w:rsidRPr="00922558" w:rsidRDefault="00B812AF">
            <w:pPr>
              <w:pStyle w:val="afff0"/>
              <w:widowControl w:val="0"/>
              <w:numPr>
                <w:ilvl w:val="0"/>
                <w:numId w:val="23"/>
              </w:numPr>
              <w:spacing w:line="240" w:lineRule="auto"/>
              <w:ind w:left="0" w:firstLineChars="0" w:firstLine="0"/>
              <w:jc w:val="center"/>
              <w:rPr>
                <w:sz w:val="21"/>
              </w:rPr>
            </w:pPr>
          </w:p>
        </w:tc>
        <w:tc>
          <w:tcPr>
            <w:tcW w:w="2223" w:type="pct"/>
            <w:vAlign w:val="center"/>
          </w:tcPr>
          <w:p w14:paraId="1927304B" w14:textId="77777777" w:rsidR="00B812AF" w:rsidRPr="00922558" w:rsidRDefault="00B812AF" w:rsidP="00B812AF">
            <w:pPr>
              <w:spacing w:line="240" w:lineRule="auto"/>
              <w:ind w:firstLineChars="0" w:firstLine="0"/>
              <w:rPr>
                <w:sz w:val="21"/>
              </w:rPr>
            </w:pPr>
            <w:r w:rsidRPr="00922558">
              <w:rPr>
                <w:bCs/>
                <w:kern w:val="0"/>
                <w:sz w:val="21"/>
              </w:rPr>
              <w:t>储罐的进出口管道及消防泡沫混合液、冷却水立管与水平管之间的柔性连接的设置应符合</w:t>
            </w:r>
            <w:r w:rsidRPr="00922558">
              <w:rPr>
                <w:bCs/>
                <w:kern w:val="0"/>
                <w:sz w:val="21"/>
              </w:rPr>
              <w:t>GB 50151</w:t>
            </w:r>
            <w:r w:rsidRPr="00922558">
              <w:rPr>
                <w:bCs/>
                <w:kern w:val="0"/>
                <w:sz w:val="21"/>
              </w:rPr>
              <w:t>的要求。</w:t>
            </w:r>
          </w:p>
        </w:tc>
        <w:tc>
          <w:tcPr>
            <w:tcW w:w="904" w:type="pct"/>
            <w:vAlign w:val="center"/>
          </w:tcPr>
          <w:p w14:paraId="0F7461A0" w14:textId="77777777" w:rsidR="00B812AF" w:rsidRPr="00922558" w:rsidRDefault="00B812AF" w:rsidP="00B812AF">
            <w:pPr>
              <w:spacing w:line="240" w:lineRule="auto"/>
              <w:ind w:firstLineChars="0" w:firstLine="0"/>
              <w:jc w:val="center"/>
              <w:rPr>
                <w:sz w:val="21"/>
              </w:rPr>
            </w:pPr>
            <w:r w:rsidRPr="00922558">
              <w:rPr>
                <w:sz w:val="21"/>
              </w:rPr>
              <w:t>SY/T6306-2020</w:t>
            </w:r>
          </w:p>
          <w:p w14:paraId="7ED1E953" w14:textId="77777777" w:rsidR="00B812AF" w:rsidRPr="00922558" w:rsidRDefault="00B812AF" w:rsidP="00B812AF">
            <w:pPr>
              <w:spacing w:line="240" w:lineRule="auto"/>
              <w:ind w:firstLineChars="0" w:firstLine="0"/>
              <w:jc w:val="center"/>
              <w:rPr>
                <w:sz w:val="21"/>
              </w:rPr>
            </w:pPr>
            <w:r w:rsidRPr="00922558">
              <w:rPr>
                <w:sz w:val="21"/>
              </w:rPr>
              <w:t>4.7</w:t>
            </w:r>
          </w:p>
        </w:tc>
        <w:tc>
          <w:tcPr>
            <w:tcW w:w="1082" w:type="pct"/>
            <w:vAlign w:val="center"/>
          </w:tcPr>
          <w:p w14:paraId="55F109D1" w14:textId="77777777" w:rsidR="00B812AF" w:rsidRPr="00BF415A" w:rsidRDefault="00B812AF" w:rsidP="00B812AF">
            <w:pPr>
              <w:widowControl w:val="0"/>
              <w:spacing w:line="240" w:lineRule="auto"/>
              <w:ind w:firstLineChars="0" w:firstLine="0"/>
              <w:rPr>
                <w:sz w:val="21"/>
              </w:rPr>
            </w:pPr>
            <w:r w:rsidRPr="00BF415A">
              <w:rPr>
                <w:rFonts w:hint="eastAsia"/>
                <w:snapToGrid w:val="0"/>
                <w:color w:val="000000"/>
                <w:spacing w:val="-3"/>
                <w:kern w:val="0"/>
                <w:sz w:val="21"/>
              </w:rPr>
              <w:t>柔性连接符合要求。</w:t>
            </w:r>
          </w:p>
        </w:tc>
        <w:tc>
          <w:tcPr>
            <w:tcW w:w="381" w:type="pct"/>
            <w:vAlign w:val="center"/>
          </w:tcPr>
          <w:p w14:paraId="1B1269B9" w14:textId="67A63C75" w:rsidR="00B812AF" w:rsidRPr="00922558" w:rsidRDefault="00B812AF" w:rsidP="00B812AF">
            <w:pPr>
              <w:widowControl w:val="0"/>
              <w:spacing w:line="240" w:lineRule="auto"/>
              <w:ind w:firstLineChars="0" w:firstLine="0"/>
              <w:jc w:val="center"/>
              <w:rPr>
                <w:b/>
                <w:bCs/>
                <w:sz w:val="21"/>
              </w:rPr>
            </w:pPr>
            <w:r w:rsidRPr="006E40DB">
              <w:rPr>
                <w:b/>
                <w:bCs/>
                <w:sz w:val="21"/>
              </w:rPr>
              <w:t>√</w:t>
            </w:r>
          </w:p>
        </w:tc>
      </w:tr>
      <w:tr w:rsidR="00B812AF" w:rsidRPr="00922558" w14:paraId="64F212CB" w14:textId="77777777" w:rsidTr="00B812AF">
        <w:trPr>
          <w:trHeight w:val="284"/>
          <w:jc w:val="center"/>
        </w:trPr>
        <w:tc>
          <w:tcPr>
            <w:tcW w:w="410" w:type="pct"/>
            <w:vAlign w:val="center"/>
          </w:tcPr>
          <w:p w14:paraId="2CF0E90B" w14:textId="77777777" w:rsidR="00B812AF" w:rsidRPr="00922558" w:rsidRDefault="00B812AF">
            <w:pPr>
              <w:pStyle w:val="afff0"/>
              <w:widowControl w:val="0"/>
              <w:numPr>
                <w:ilvl w:val="0"/>
                <w:numId w:val="23"/>
              </w:numPr>
              <w:spacing w:line="240" w:lineRule="auto"/>
              <w:ind w:left="0" w:firstLineChars="0" w:firstLine="0"/>
              <w:jc w:val="center"/>
              <w:rPr>
                <w:sz w:val="21"/>
              </w:rPr>
            </w:pPr>
          </w:p>
        </w:tc>
        <w:tc>
          <w:tcPr>
            <w:tcW w:w="2223" w:type="pct"/>
            <w:vAlign w:val="center"/>
          </w:tcPr>
          <w:p w14:paraId="31291C5F" w14:textId="77777777" w:rsidR="00B812AF" w:rsidRPr="00922558" w:rsidRDefault="00B812AF" w:rsidP="00B812AF">
            <w:pPr>
              <w:spacing w:line="240" w:lineRule="auto"/>
              <w:ind w:firstLineChars="0" w:firstLine="0"/>
              <w:rPr>
                <w:sz w:val="21"/>
              </w:rPr>
            </w:pPr>
            <w:r w:rsidRPr="00922558">
              <w:rPr>
                <w:sz w:val="21"/>
              </w:rPr>
              <w:t>对罐体的检查包括但不局限于以下内容</w:t>
            </w:r>
            <w:r w:rsidRPr="00922558">
              <w:rPr>
                <w:sz w:val="21"/>
              </w:rPr>
              <w:t>:</w:t>
            </w:r>
          </w:p>
          <w:p w14:paraId="11322608" w14:textId="77777777" w:rsidR="00B812AF" w:rsidRPr="00922558" w:rsidRDefault="00B812AF" w:rsidP="00B812AF">
            <w:pPr>
              <w:spacing w:line="240" w:lineRule="auto"/>
              <w:ind w:firstLineChars="0" w:firstLine="0"/>
              <w:rPr>
                <w:sz w:val="21"/>
              </w:rPr>
            </w:pPr>
            <w:r w:rsidRPr="00922558">
              <w:rPr>
                <w:sz w:val="21"/>
              </w:rPr>
              <w:t>a</w:t>
            </w:r>
            <w:r w:rsidRPr="00922558">
              <w:rPr>
                <w:rFonts w:hint="eastAsia"/>
                <w:sz w:val="21"/>
              </w:rPr>
              <w:t>)</w:t>
            </w:r>
            <w:r w:rsidRPr="00922558">
              <w:rPr>
                <w:sz w:val="21"/>
              </w:rPr>
              <w:t>罐体外部及附件防腐层无大面积脱落、起皮等缺陷，保温层完好。</w:t>
            </w:r>
          </w:p>
          <w:p w14:paraId="4BE9B940" w14:textId="77777777" w:rsidR="00B812AF" w:rsidRPr="00922558" w:rsidRDefault="00B812AF" w:rsidP="00B812AF">
            <w:pPr>
              <w:spacing w:line="240" w:lineRule="auto"/>
              <w:ind w:firstLineChars="0" w:firstLine="0"/>
              <w:rPr>
                <w:sz w:val="21"/>
              </w:rPr>
            </w:pPr>
            <w:r w:rsidRPr="00922558">
              <w:rPr>
                <w:sz w:val="21"/>
              </w:rPr>
              <w:t>b)</w:t>
            </w:r>
            <w:r w:rsidRPr="00922558">
              <w:rPr>
                <w:sz w:val="21"/>
              </w:rPr>
              <w:t>罐体无异常，储罐基础及散水坡完好，无破损、下沉现象。</w:t>
            </w:r>
          </w:p>
          <w:p w14:paraId="6074BCDE" w14:textId="77777777" w:rsidR="00B812AF" w:rsidRPr="00922558" w:rsidRDefault="00B812AF" w:rsidP="00B812AF">
            <w:pPr>
              <w:spacing w:line="240" w:lineRule="auto"/>
              <w:ind w:firstLineChars="0" w:firstLine="0"/>
              <w:rPr>
                <w:sz w:val="21"/>
              </w:rPr>
            </w:pPr>
            <w:r w:rsidRPr="00922558">
              <w:rPr>
                <w:sz w:val="21"/>
              </w:rPr>
              <w:t>c</w:t>
            </w:r>
            <w:r w:rsidRPr="00922558">
              <w:rPr>
                <w:rFonts w:hint="eastAsia"/>
                <w:sz w:val="21"/>
              </w:rPr>
              <w:t>)</w:t>
            </w:r>
            <w:r w:rsidRPr="00922558">
              <w:rPr>
                <w:sz w:val="21"/>
              </w:rPr>
              <w:t>储罐进出口阀门、人孔、清扫孔、放水阀、自动脱水器等设施完好，无渗漏。</w:t>
            </w:r>
          </w:p>
          <w:p w14:paraId="797E6AB6" w14:textId="77777777" w:rsidR="00B812AF" w:rsidRPr="00922558" w:rsidRDefault="00B812AF" w:rsidP="00B812AF">
            <w:pPr>
              <w:spacing w:line="240" w:lineRule="auto"/>
              <w:ind w:firstLineChars="0" w:firstLine="0"/>
              <w:rPr>
                <w:sz w:val="21"/>
              </w:rPr>
            </w:pPr>
            <w:r w:rsidRPr="00922558">
              <w:rPr>
                <w:sz w:val="21"/>
              </w:rPr>
              <w:t>d)</w:t>
            </w:r>
            <w:r w:rsidRPr="00922558">
              <w:rPr>
                <w:sz w:val="21"/>
              </w:rPr>
              <w:t>储罐的扶梯牢固，踏步及护栏无损坏。</w:t>
            </w:r>
          </w:p>
          <w:p w14:paraId="01D0AEB3" w14:textId="77777777" w:rsidR="00B812AF" w:rsidRPr="00922558" w:rsidRDefault="00B812AF" w:rsidP="00B812AF">
            <w:pPr>
              <w:spacing w:line="240" w:lineRule="auto"/>
              <w:ind w:firstLineChars="0" w:firstLine="0"/>
              <w:rPr>
                <w:bCs/>
                <w:kern w:val="0"/>
                <w:sz w:val="21"/>
              </w:rPr>
            </w:pPr>
            <w:r w:rsidRPr="00922558">
              <w:rPr>
                <w:sz w:val="21"/>
              </w:rPr>
              <w:t>e</w:t>
            </w:r>
            <w:r w:rsidRPr="00922558">
              <w:rPr>
                <w:rFonts w:hint="eastAsia"/>
                <w:sz w:val="21"/>
              </w:rPr>
              <w:t>)</w:t>
            </w:r>
            <w:r w:rsidRPr="00922558">
              <w:rPr>
                <w:sz w:val="21"/>
              </w:rPr>
              <w:t>与储罐管线相连的软管补偿器、加热盘管及供热、回水（汽）管线完好，无渗漏。</w:t>
            </w:r>
          </w:p>
        </w:tc>
        <w:tc>
          <w:tcPr>
            <w:tcW w:w="904" w:type="pct"/>
            <w:vAlign w:val="center"/>
          </w:tcPr>
          <w:p w14:paraId="3DCAAFC4" w14:textId="77777777" w:rsidR="00B812AF" w:rsidRPr="00922558" w:rsidRDefault="00B812AF" w:rsidP="00B812AF">
            <w:pPr>
              <w:spacing w:line="240" w:lineRule="auto"/>
              <w:ind w:firstLineChars="0" w:firstLine="0"/>
              <w:jc w:val="center"/>
              <w:rPr>
                <w:sz w:val="21"/>
              </w:rPr>
            </w:pPr>
            <w:r w:rsidRPr="00922558">
              <w:rPr>
                <w:sz w:val="21"/>
              </w:rPr>
              <w:t>SY/T6306-2020</w:t>
            </w:r>
          </w:p>
          <w:p w14:paraId="23C5C886" w14:textId="77777777" w:rsidR="00B812AF" w:rsidRPr="00922558" w:rsidRDefault="00B812AF" w:rsidP="00B812AF">
            <w:pPr>
              <w:spacing w:line="240" w:lineRule="auto"/>
              <w:ind w:firstLineChars="0" w:firstLine="0"/>
              <w:jc w:val="center"/>
              <w:rPr>
                <w:sz w:val="21"/>
              </w:rPr>
            </w:pPr>
            <w:r w:rsidRPr="00922558">
              <w:rPr>
                <w:sz w:val="21"/>
              </w:rPr>
              <w:t>5.2.1.1</w:t>
            </w:r>
          </w:p>
        </w:tc>
        <w:tc>
          <w:tcPr>
            <w:tcW w:w="1082" w:type="pct"/>
            <w:vAlign w:val="center"/>
          </w:tcPr>
          <w:p w14:paraId="75AA90BF" w14:textId="77777777" w:rsidR="00B812AF" w:rsidRPr="00BF415A" w:rsidRDefault="00B812AF" w:rsidP="00B812AF">
            <w:pPr>
              <w:widowControl w:val="0"/>
              <w:spacing w:line="240" w:lineRule="auto"/>
              <w:ind w:firstLineChars="0" w:firstLine="0"/>
              <w:rPr>
                <w:sz w:val="21"/>
              </w:rPr>
            </w:pPr>
            <w:r w:rsidRPr="00BF415A">
              <w:rPr>
                <w:rFonts w:hint="eastAsia"/>
                <w:snapToGrid w:val="0"/>
                <w:color w:val="000000"/>
                <w:spacing w:val="-3"/>
                <w:kern w:val="0"/>
                <w:sz w:val="21"/>
              </w:rPr>
              <w:t>罐体完好，符合要求。</w:t>
            </w:r>
          </w:p>
        </w:tc>
        <w:tc>
          <w:tcPr>
            <w:tcW w:w="381" w:type="pct"/>
            <w:vAlign w:val="center"/>
          </w:tcPr>
          <w:p w14:paraId="2B7FE7F3" w14:textId="6F6A54EE" w:rsidR="00B812AF" w:rsidRPr="00922558" w:rsidRDefault="00B812AF" w:rsidP="00B812AF">
            <w:pPr>
              <w:widowControl w:val="0"/>
              <w:spacing w:line="240" w:lineRule="auto"/>
              <w:ind w:firstLineChars="0" w:firstLine="0"/>
              <w:jc w:val="center"/>
              <w:rPr>
                <w:b/>
                <w:bCs/>
                <w:sz w:val="21"/>
              </w:rPr>
            </w:pPr>
            <w:r w:rsidRPr="006E40DB">
              <w:rPr>
                <w:b/>
                <w:bCs/>
                <w:sz w:val="21"/>
              </w:rPr>
              <w:t>√</w:t>
            </w:r>
          </w:p>
        </w:tc>
      </w:tr>
      <w:tr w:rsidR="00B812AF" w:rsidRPr="00922558" w14:paraId="4E431851" w14:textId="77777777" w:rsidTr="00B812AF">
        <w:trPr>
          <w:trHeight w:val="284"/>
          <w:jc w:val="center"/>
        </w:trPr>
        <w:tc>
          <w:tcPr>
            <w:tcW w:w="410" w:type="pct"/>
            <w:vAlign w:val="center"/>
          </w:tcPr>
          <w:p w14:paraId="35C7D475" w14:textId="77777777" w:rsidR="00B812AF" w:rsidRPr="00922558" w:rsidRDefault="00B812AF">
            <w:pPr>
              <w:pStyle w:val="afff0"/>
              <w:widowControl w:val="0"/>
              <w:numPr>
                <w:ilvl w:val="0"/>
                <w:numId w:val="23"/>
              </w:numPr>
              <w:spacing w:line="240" w:lineRule="auto"/>
              <w:ind w:left="0" w:firstLineChars="0" w:firstLine="0"/>
              <w:jc w:val="center"/>
              <w:rPr>
                <w:sz w:val="21"/>
              </w:rPr>
            </w:pPr>
          </w:p>
        </w:tc>
        <w:tc>
          <w:tcPr>
            <w:tcW w:w="2223" w:type="pct"/>
            <w:vAlign w:val="center"/>
          </w:tcPr>
          <w:p w14:paraId="4E2E56C2" w14:textId="77777777" w:rsidR="00B812AF" w:rsidRPr="00922558" w:rsidRDefault="00B812AF" w:rsidP="00B812AF">
            <w:pPr>
              <w:spacing w:line="240" w:lineRule="auto"/>
              <w:ind w:firstLineChars="0" w:firstLine="0"/>
              <w:rPr>
                <w:sz w:val="21"/>
              </w:rPr>
            </w:pPr>
            <w:r w:rsidRPr="00922558">
              <w:rPr>
                <w:sz w:val="21"/>
              </w:rPr>
              <w:t>对罐顶的检查包括但不局限于以下内容</w:t>
            </w:r>
            <w:r w:rsidRPr="00922558">
              <w:rPr>
                <w:sz w:val="21"/>
              </w:rPr>
              <w:t>:</w:t>
            </w:r>
          </w:p>
          <w:p w14:paraId="62C32A8A" w14:textId="77777777" w:rsidR="00B812AF" w:rsidRPr="00922558" w:rsidRDefault="00B812AF" w:rsidP="00B812AF">
            <w:pPr>
              <w:spacing w:line="240" w:lineRule="auto"/>
              <w:ind w:firstLineChars="0" w:firstLine="0"/>
              <w:rPr>
                <w:sz w:val="21"/>
              </w:rPr>
            </w:pPr>
            <w:r w:rsidRPr="00922558">
              <w:rPr>
                <w:sz w:val="21"/>
              </w:rPr>
              <w:t>a</w:t>
            </w:r>
            <w:r w:rsidRPr="00922558">
              <w:rPr>
                <w:rFonts w:hint="eastAsia"/>
                <w:sz w:val="21"/>
              </w:rPr>
              <w:t>)</w:t>
            </w:r>
            <w:r w:rsidRPr="00922558">
              <w:rPr>
                <w:sz w:val="21"/>
              </w:rPr>
              <w:t>罐顶无锈蚀穿孔、无杂物，罐顶护栏、操作及巡检平台完好、牢固。</w:t>
            </w:r>
          </w:p>
          <w:p w14:paraId="7443D6B5" w14:textId="77777777" w:rsidR="00B812AF" w:rsidRPr="00922558" w:rsidRDefault="00B812AF" w:rsidP="00B812AF">
            <w:pPr>
              <w:spacing w:line="240" w:lineRule="auto"/>
              <w:ind w:firstLineChars="0" w:firstLine="0"/>
              <w:rPr>
                <w:sz w:val="21"/>
              </w:rPr>
            </w:pPr>
            <w:r w:rsidRPr="00922558">
              <w:rPr>
                <w:sz w:val="21"/>
              </w:rPr>
              <w:t>b)</w:t>
            </w:r>
            <w:r w:rsidRPr="00922558">
              <w:rPr>
                <w:sz w:val="21"/>
              </w:rPr>
              <w:t>透光孔密封严密，量油孔、取样口在无操作时应处于关闭状态。</w:t>
            </w:r>
          </w:p>
          <w:p w14:paraId="6990D124" w14:textId="77777777" w:rsidR="00B812AF" w:rsidRPr="00922558" w:rsidRDefault="00B812AF" w:rsidP="00B812AF">
            <w:pPr>
              <w:spacing w:line="240" w:lineRule="auto"/>
              <w:ind w:firstLineChars="0" w:firstLine="0"/>
              <w:rPr>
                <w:sz w:val="21"/>
              </w:rPr>
            </w:pPr>
            <w:r w:rsidRPr="00922558">
              <w:rPr>
                <w:sz w:val="21"/>
              </w:rPr>
              <w:t>c</w:t>
            </w:r>
            <w:r w:rsidRPr="00922558">
              <w:rPr>
                <w:rFonts w:hint="eastAsia"/>
                <w:sz w:val="21"/>
              </w:rPr>
              <w:t>)</w:t>
            </w:r>
            <w:r w:rsidRPr="00922558">
              <w:rPr>
                <w:sz w:val="21"/>
              </w:rPr>
              <w:t>浮顶罐浮仓无渗漏，构架无变形，支柱无倾斜。</w:t>
            </w:r>
          </w:p>
          <w:p w14:paraId="73B447CA" w14:textId="77777777" w:rsidR="00B812AF" w:rsidRPr="00922558" w:rsidRDefault="00B812AF" w:rsidP="00B812AF">
            <w:pPr>
              <w:spacing w:line="240" w:lineRule="auto"/>
              <w:ind w:firstLineChars="0" w:firstLine="0"/>
              <w:rPr>
                <w:sz w:val="21"/>
              </w:rPr>
            </w:pPr>
            <w:r w:rsidRPr="00922558">
              <w:rPr>
                <w:sz w:val="21"/>
              </w:rPr>
              <w:t>d)</w:t>
            </w:r>
            <w:r w:rsidRPr="00922558">
              <w:rPr>
                <w:sz w:val="21"/>
              </w:rPr>
              <w:t>浮顶罐密封系统无异常，二次密封挡板无变形。</w:t>
            </w:r>
          </w:p>
          <w:p w14:paraId="6632F7EF" w14:textId="77777777" w:rsidR="00B812AF" w:rsidRPr="00922558" w:rsidRDefault="00B812AF" w:rsidP="00B812AF">
            <w:pPr>
              <w:spacing w:line="240" w:lineRule="auto"/>
              <w:ind w:firstLineChars="0" w:firstLine="0"/>
              <w:rPr>
                <w:sz w:val="21"/>
              </w:rPr>
            </w:pPr>
            <w:r w:rsidRPr="00922558">
              <w:rPr>
                <w:sz w:val="21"/>
              </w:rPr>
              <w:t>e</w:t>
            </w:r>
            <w:r w:rsidRPr="00922558">
              <w:rPr>
                <w:rFonts w:hint="eastAsia"/>
                <w:sz w:val="21"/>
              </w:rPr>
              <w:t>)</w:t>
            </w:r>
            <w:r w:rsidRPr="00922558">
              <w:rPr>
                <w:sz w:val="21"/>
              </w:rPr>
              <w:t>浮顶罐泡沫堰板与罐壁之间的环形空间内无积油，泡沫堰板底部排水孔畅通。</w:t>
            </w:r>
          </w:p>
          <w:p w14:paraId="4C5E66DD" w14:textId="77777777" w:rsidR="00B812AF" w:rsidRPr="00922558" w:rsidRDefault="00B812AF" w:rsidP="00B812AF">
            <w:pPr>
              <w:spacing w:line="240" w:lineRule="auto"/>
              <w:ind w:firstLineChars="0" w:firstLine="0"/>
              <w:rPr>
                <w:sz w:val="21"/>
              </w:rPr>
            </w:pPr>
            <w:r w:rsidRPr="00922558">
              <w:rPr>
                <w:sz w:val="21"/>
              </w:rPr>
              <w:t>f)</w:t>
            </w:r>
            <w:r w:rsidRPr="00922558">
              <w:rPr>
                <w:sz w:val="21"/>
              </w:rPr>
              <w:t>浮顶罐转动扶梯、导向装置灵活，无卡阻。</w:t>
            </w:r>
          </w:p>
          <w:p w14:paraId="5C9CFA5C" w14:textId="77777777" w:rsidR="00B812AF" w:rsidRPr="00922558" w:rsidRDefault="00B812AF" w:rsidP="00B812AF">
            <w:pPr>
              <w:spacing w:line="240" w:lineRule="auto"/>
              <w:ind w:firstLineChars="0" w:firstLine="0"/>
              <w:rPr>
                <w:sz w:val="21"/>
              </w:rPr>
            </w:pPr>
            <w:r w:rsidRPr="00922558">
              <w:rPr>
                <w:sz w:val="21"/>
              </w:rPr>
              <w:t>g</w:t>
            </w:r>
            <w:r w:rsidRPr="00922558">
              <w:rPr>
                <w:rFonts w:hint="eastAsia"/>
                <w:sz w:val="21"/>
              </w:rPr>
              <w:t>)</w:t>
            </w:r>
            <w:r w:rsidRPr="00922558">
              <w:rPr>
                <w:sz w:val="21"/>
              </w:rPr>
              <w:t>浮顶罐中央集水坑干净、无杂物，浮顶排水装置和紧急排水装置完好，排水阀应处在常开状态。</w:t>
            </w:r>
          </w:p>
        </w:tc>
        <w:tc>
          <w:tcPr>
            <w:tcW w:w="904" w:type="pct"/>
            <w:vAlign w:val="center"/>
          </w:tcPr>
          <w:p w14:paraId="0D3D7F9B" w14:textId="77777777" w:rsidR="00B812AF" w:rsidRPr="00922558" w:rsidRDefault="00B812AF" w:rsidP="00B812AF">
            <w:pPr>
              <w:spacing w:line="240" w:lineRule="auto"/>
              <w:ind w:firstLineChars="0" w:firstLine="0"/>
              <w:jc w:val="center"/>
              <w:rPr>
                <w:sz w:val="21"/>
              </w:rPr>
            </w:pPr>
            <w:r w:rsidRPr="00922558">
              <w:rPr>
                <w:sz w:val="21"/>
              </w:rPr>
              <w:t>SY/T6306-2020</w:t>
            </w:r>
          </w:p>
          <w:p w14:paraId="0B550B2B" w14:textId="77777777" w:rsidR="00B812AF" w:rsidRPr="00922558" w:rsidRDefault="00B812AF" w:rsidP="00B812AF">
            <w:pPr>
              <w:spacing w:line="240" w:lineRule="auto"/>
              <w:ind w:firstLineChars="0" w:firstLine="0"/>
              <w:jc w:val="center"/>
              <w:rPr>
                <w:sz w:val="21"/>
              </w:rPr>
            </w:pPr>
            <w:r w:rsidRPr="00922558">
              <w:rPr>
                <w:sz w:val="21"/>
              </w:rPr>
              <w:t>5.2.1.2</w:t>
            </w:r>
          </w:p>
        </w:tc>
        <w:tc>
          <w:tcPr>
            <w:tcW w:w="1082" w:type="pct"/>
            <w:vAlign w:val="center"/>
          </w:tcPr>
          <w:p w14:paraId="589A2A64" w14:textId="77777777" w:rsidR="00B812AF" w:rsidRPr="00BF415A" w:rsidRDefault="00B812AF" w:rsidP="00B812AF">
            <w:pPr>
              <w:widowControl w:val="0"/>
              <w:spacing w:line="240" w:lineRule="auto"/>
              <w:ind w:firstLineChars="0" w:firstLine="0"/>
              <w:rPr>
                <w:sz w:val="21"/>
              </w:rPr>
            </w:pPr>
            <w:r w:rsidRPr="00BF415A">
              <w:rPr>
                <w:rFonts w:hint="eastAsia"/>
                <w:snapToGrid w:val="0"/>
                <w:color w:val="000000"/>
                <w:spacing w:val="-3"/>
                <w:kern w:val="0"/>
                <w:sz w:val="21"/>
              </w:rPr>
              <w:t>罐顶设置符合要求。</w:t>
            </w:r>
          </w:p>
        </w:tc>
        <w:tc>
          <w:tcPr>
            <w:tcW w:w="381" w:type="pct"/>
            <w:vAlign w:val="center"/>
          </w:tcPr>
          <w:p w14:paraId="2D5919E4" w14:textId="5D491509" w:rsidR="00B812AF" w:rsidRPr="00922558" w:rsidRDefault="00B812AF" w:rsidP="00B812AF">
            <w:pPr>
              <w:widowControl w:val="0"/>
              <w:spacing w:line="240" w:lineRule="auto"/>
              <w:ind w:firstLineChars="0" w:firstLine="0"/>
              <w:jc w:val="center"/>
              <w:rPr>
                <w:b/>
                <w:bCs/>
                <w:sz w:val="21"/>
              </w:rPr>
            </w:pPr>
            <w:r w:rsidRPr="006E40DB">
              <w:rPr>
                <w:b/>
                <w:bCs/>
                <w:sz w:val="21"/>
              </w:rPr>
              <w:t>√</w:t>
            </w:r>
          </w:p>
        </w:tc>
      </w:tr>
      <w:tr w:rsidR="00B812AF" w:rsidRPr="00922558" w14:paraId="2B874D9B" w14:textId="77777777" w:rsidTr="00B812AF">
        <w:trPr>
          <w:trHeight w:val="284"/>
          <w:jc w:val="center"/>
        </w:trPr>
        <w:tc>
          <w:tcPr>
            <w:tcW w:w="410" w:type="pct"/>
            <w:vAlign w:val="center"/>
          </w:tcPr>
          <w:p w14:paraId="7F08C91E" w14:textId="77777777" w:rsidR="00B812AF" w:rsidRPr="00922558" w:rsidRDefault="00B812AF">
            <w:pPr>
              <w:pStyle w:val="afff0"/>
              <w:widowControl w:val="0"/>
              <w:numPr>
                <w:ilvl w:val="0"/>
                <w:numId w:val="23"/>
              </w:numPr>
              <w:spacing w:line="240" w:lineRule="auto"/>
              <w:ind w:left="0" w:firstLineChars="0" w:firstLine="0"/>
              <w:jc w:val="center"/>
              <w:rPr>
                <w:sz w:val="21"/>
              </w:rPr>
            </w:pPr>
          </w:p>
        </w:tc>
        <w:tc>
          <w:tcPr>
            <w:tcW w:w="2223" w:type="pct"/>
            <w:vAlign w:val="center"/>
          </w:tcPr>
          <w:p w14:paraId="0F18811B" w14:textId="77777777" w:rsidR="00B812AF" w:rsidRPr="00922558" w:rsidRDefault="00B812AF" w:rsidP="00B812AF">
            <w:pPr>
              <w:spacing w:line="240" w:lineRule="auto"/>
              <w:ind w:firstLineChars="0" w:firstLine="0"/>
              <w:rPr>
                <w:sz w:val="21"/>
              </w:rPr>
            </w:pPr>
            <w:r w:rsidRPr="00922558">
              <w:rPr>
                <w:sz w:val="21"/>
              </w:rPr>
              <w:t>对储罐安全附件的检查包括但不局限于以下内容</w:t>
            </w:r>
            <w:r w:rsidRPr="00922558">
              <w:rPr>
                <w:sz w:val="21"/>
              </w:rPr>
              <w:t>:</w:t>
            </w:r>
          </w:p>
          <w:p w14:paraId="3A1DB05E" w14:textId="77777777" w:rsidR="00B812AF" w:rsidRPr="00922558" w:rsidRDefault="00B812AF" w:rsidP="00B812AF">
            <w:pPr>
              <w:spacing w:line="240" w:lineRule="auto"/>
              <w:ind w:firstLineChars="0" w:firstLine="0"/>
              <w:rPr>
                <w:sz w:val="21"/>
              </w:rPr>
            </w:pPr>
            <w:r w:rsidRPr="00922558">
              <w:rPr>
                <w:sz w:val="21"/>
              </w:rPr>
              <w:lastRenderedPageBreak/>
              <w:t>a</w:t>
            </w:r>
            <w:r w:rsidRPr="00922558">
              <w:rPr>
                <w:rFonts w:hint="eastAsia"/>
                <w:sz w:val="21"/>
              </w:rPr>
              <w:t>)</w:t>
            </w:r>
            <w:r w:rsidRPr="00922558">
              <w:rPr>
                <w:sz w:val="21"/>
              </w:rPr>
              <w:t>储罐液位计显示准确，上下限标识清晰，液位远传、高低液位报警及高高、低低液位联锁灵敏可靠。</w:t>
            </w:r>
          </w:p>
          <w:p w14:paraId="2003CB89" w14:textId="77777777" w:rsidR="00B812AF" w:rsidRPr="00922558" w:rsidRDefault="00B812AF" w:rsidP="00B812AF">
            <w:pPr>
              <w:spacing w:line="240" w:lineRule="auto"/>
              <w:ind w:firstLineChars="0" w:firstLine="0"/>
              <w:rPr>
                <w:sz w:val="21"/>
              </w:rPr>
            </w:pPr>
            <w:r w:rsidRPr="00922558">
              <w:rPr>
                <w:sz w:val="21"/>
              </w:rPr>
              <w:t>b)</w:t>
            </w:r>
            <w:r w:rsidRPr="00922558">
              <w:rPr>
                <w:sz w:val="21"/>
              </w:rPr>
              <w:t>储罐呼吸阀、液压安全阀、阻火器、自动补气阀等无堵塞、凝固或冻结，且均在校验期内使用。液压安全阀油位正常、无变质。</w:t>
            </w:r>
          </w:p>
          <w:p w14:paraId="4CA401E3" w14:textId="77777777" w:rsidR="00B812AF" w:rsidRPr="00922558" w:rsidRDefault="00B812AF" w:rsidP="00B812AF">
            <w:pPr>
              <w:spacing w:line="240" w:lineRule="auto"/>
              <w:ind w:firstLineChars="0" w:firstLine="0"/>
              <w:rPr>
                <w:sz w:val="21"/>
              </w:rPr>
            </w:pPr>
            <w:r w:rsidRPr="00922558">
              <w:rPr>
                <w:sz w:val="21"/>
              </w:rPr>
              <w:t>c)</w:t>
            </w:r>
            <w:r w:rsidRPr="00922558">
              <w:rPr>
                <w:sz w:val="21"/>
              </w:rPr>
              <w:t>储罐呼吸阀、液压安全阀、阻火器、自动补气阀、量油孔、透光孔等附件的等电位连接规范可靠。</w:t>
            </w:r>
          </w:p>
        </w:tc>
        <w:tc>
          <w:tcPr>
            <w:tcW w:w="904" w:type="pct"/>
            <w:vAlign w:val="center"/>
          </w:tcPr>
          <w:p w14:paraId="4AE9475E" w14:textId="77777777" w:rsidR="00B812AF" w:rsidRPr="00922558" w:rsidRDefault="00B812AF" w:rsidP="00B812AF">
            <w:pPr>
              <w:spacing w:line="240" w:lineRule="auto"/>
              <w:ind w:firstLineChars="0" w:firstLine="0"/>
              <w:jc w:val="center"/>
              <w:rPr>
                <w:sz w:val="21"/>
              </w:rPr>
            </w:pPr>
            <w:r w:rsidRPr="00922558">
              <w:rPr>
                <w:sz w:val="21"/>
              </w:rPr>
              <w:lastRenderedPageBreak/>
              <w:t>SY/T6306-2020</w:t>
            </w:r>
          </w:p>
          <w:p w14:paraId="7263BC2F" w14:textId="77777777" w:rsidR="00B812AF" w:rsidRPr="00922558" w:rsidRDefault="00B812AF" w:rsidP="00B812AF">
            <w:pPr>
              <w:spacing w:line="240" w:lineRule="auto"/>
              <w:ind w:firstLineChars="0" w:firstLine="0"/>
              <w:jc w:val="center"/>
              <w:rPr>
                <w:sz w:val="21"/>
              </w:rPr>
            </w:pPr>
            <w:r w:rsidRPr="00922558">
              <w:rPr>
                <w:sz w:val="21"/>
              </w:rPr>
              <w:t>5.2.2.1</w:t>
            </w:r>
          </w:p>
        </w:tc>
        <w:tc>
          <w:tcPr>
            <w:tcW w:w="1082" w:type="pct"/>
            <w:vAlign w:val="center"/>
          </w:tcPr>
          <w:p w14:paraId="77374B82" w14:textId="77777777" w:rsidR="00B812AF" w:rsidRPr="00BF415A" w:rsidRDefault="00B812AF" w:rsidP="00B812AF">
            <w:pPr>
              <w:widowControl w:val="0"/>
              <w:spacing w:line="240" w:lineRule="auto"/>
              <w:ind w:firstLineChars="0" w:firstLine="0"/>
              <w:rPr>
                <w:sz w:val="21"/>
              </w:rPr>
            </w:pPr>
            <w:r w:rsidRPr="00BF415A">
              <w:rPr>
                <w:rFonts w:hint="eastAsia"/>
                <w:snapToGrid w:val="0"/>
                <w:color w:val="000000"/>
                <w:spacing w:val="-3"/>
                <w:kern w:val="0"/>
                <w:sz w:val="21"/>
              </w:rPr>
              <w:t>安全附件设置符合要求。</w:t>
            </w:r>
          </w:p>
        </w:tc>
        <w:tc>
          <w:tcPr>
            <w:tcW w:w="381" w:type="pct"/>
            <w:vAlign w:val="center"/>
          </w:tcPr>
          <w:p w14:paraId="1F58C4EC" w14:textId="57B8EDBC" w:rsidR="00B812AF" w:rsidRPr="00922558" w:rsidRDefault="00B812AF" w:rsidP="00B812AF">
            <w:pPr>
              <w:widowControl w:val="0"/>
              <w:spacing w:line="240" w:lineRule="auto"/>
              <w:ind w:firstLineChars="0" w:firstLine="0"/>
              <w:jc w:val="center"/>
              <w:rPr>
                <w:b/>
                <w:bCs/>
                <w:sz w:val="21"/>
              </w:rPr>
            </w:pPr>
            <w:r w:rsidRPr="006E40DB">
              <w:rPr>
                <w:b/>
                <w:bCs/>
                <w:sz w:val="21"/>
              </w:rPr>
              <w:t>√</w:t>
            </w:r>
          </w:p>
        </w:tc>
      </w:tr>
      <w:tr w:rsidR="00B812AF" w:rsidRPr="00922558" w14:paraId="2C88CA5B" w14:textId="77777777" w:rsidTr="00B812AF">
        <w:trPr>
          <w:trHeight w:val="284"/>
          <w:jc w:val="center"/>
        </w:trPr>
        <w:tc>
          <w:tcPr>
            <w:tcW w:w="410" w:type="pct"/>
            <w:vAlign w:val="center"/>
          </w:tcPr>
          <w:p w14:paraId="00B8EBCF" w14:textId="77777777" w:rsidR="00B812AF" w:rsidRPr="00922558" w:rsidRDefault="00B812AF">
            <w:pPr>
              <w:pStyle w:val="afff0"/>
              <w:widowControl w:val="0"/>
              <w:numPr>
                <w:ilvl w:val="0"/>
                <w:numId w:val="23"/>
              </w:numPr>
              <w:spacing w:line="240" w:lineRule="auto"/>
              <w:ind w:left="0" w:firstLineChars="0" w:firstLine="0"/>
              <w:jc w:val="center"/>
              <w:rPr>
                <w:sz w:val="21"/>
              </w:rPr>
            </w:pPr>
          </w:p>
        </w:tc>
        <w:tc>
          <w:tcPr>
            <w:tcW w:w="2223" w:type="pct"/>
            <w:vAlign w:val="center"/>
          </w:tcPr>
          <w:p w14:paraId="513B1607" w14:textId="77777777" w:rsidR="00B812AF" w:rsidRPr="00922558" w:rsidRDefault="00B812AF" w:rsidP="00B812AF">
            <w:pPr>
              <w:spacing w:line="240" w:lineRule="auto"/>
              <w:ind w:firstLineChars="0" w:firstLine="0"/>
              <w:rPr>
                <w:sz w:val="21"/>
              </w:rPr>
            </w:pPr>
            <w:r w:rsidRPr="00922558">
              <w:rPr>
                <w:sz w:val="21"/>
              </w:rPr>
              <w:t>对储罐区的检查包括但不局限于以下内容</w:t>
            </w:r>
            <w:r w:rsidRPr="00922558">
              <w:rPr>
                <w:sz w:val="21"/>
              </w:rPr>
              <w:t>:</w:t>
            </w:r>
          </w:p>
          <w:p w14:paraId="62C8DC5D" w14:textId="77777777" w:rsidR="00B812AF" w:rsidRPr="00922558" w:rsidRDefault="00B812AF" w:rsidP="00B812AF">
            <w:pPr>
              <w:spacing w:line="240" w:lineRule="auto"/>
              <w:ind w:firstLineChars="0" w:firstLine="0"/>
              <w:rPr>
                <w:sz w:val="21"/>
              </w:rPr>
            </w:pPr>
            <w:r w:rsidRPr="00922558">
              <w:rPr>
                <w:sz w:val="21"/>
              </w:rPr>
              <w:t>a</w:t>
            </w:r>
            <w:r w:rsidRPr="00922558">
              <w:rPr>
                <w:rFonts w:hint="eastAsia"/>
                <w:sz w:val="21"/>
              </w:rPr>
              <w:t>)</w:t>
            </w:r>
            <w:r w:rsidRPr="00922558">
              <w:rPr>
                <w:sz w:val="21"/>
              </w:rPr>
              <w:t>防火堤应无缺口、塌陷、裂缝、破损，人行踏步完好，管道穿过防火堤处应用非燃烧材料封实。</w:t>
            </w:r>
          </w:p>
          <w:p w14:paraId="4EBACE93" w14:textId="77777777" w:rsidR="00B812AF" w:rsidRPr="00922558" w:rsidRDefault="00B812AF" w:rsidP="00B812AF">
            <w:pPr>
              <w:spacing w:line="240" w:lineRule="auto"/>
              <w:ind w:firstLineChars="0" w:firstLine="0"/>
              <w:rPr>
                <w:sz w:val="21"/>
              </w:rPr>
            </w:pPr>
            <w:r w:rsidRPr="00922558">
              <w:rPr>
                <w:sz w:val="21"/>
              </w:rPr>
              <w:t>b)</w:t>
            </w:r>
            <w:r w:rsidRPr="00922558">
              <w:rPr>
                <w:sz w:val="21"/>
              </w:rPr>
              <w:t>防火堤内地坪平整，无油污、杂草、垃圾、可燃物等。</w:t>
            </w:r>
          </w:p>
          <w:p w14:paraId="6F93C1BB" w14:textId="77777777" w:rsidR="00B812AF" w:rsidRPr="00922558" w:rsidRDefault="00B812AF" w:rsidP="00B812AF">
            <w:pPr>
              <w:spacing w:line="240" w:lineRule="auto"/>
              <w:ind w:firstLineChars="0" w:firstLine="0"/>
              <w:rPr>
                <w:sz w:val="21"/>
              </w:rPr>
            </w:pPr>
            <w:r w:rsidRPr="00922558">
              <w:rPr>
                <w:sz w:val="21"/>
              </w:rPr>
              <w:t>c</w:t>
            </w:r>
            <w:r w:rsidRPr="00922558">
              <w:rPr>
                <w:rFonts w:hint="eastAsia"/>
                <w:sz w:val="21"/>
              </w:rPr>
              <w:t>)</w:t>
            </w:r>
            <w:r w:rsidRPr="00922558">
              <w:rPr>
                <w:sz w:val="21"/>
              </w:rPr>
              <w:t>可燃气体报警器的设置符合规范，运行正常。</w:t>
            </w:r>
          </w:p>
          <w:p w14:paraId="127C0518" w14:textId="77777777" w:rsidR="00B812AF" w:rsidRPr="00922558" w:rsidRDefault="00B812AF" w:rsidP="00B812AF">
            <w:pPr>
              <w:spacing w:line="240" w:lineRule="auto"/>
              <w:ind w:firstLineChars="0" w:firstLine="0"/>
              <w:rPr>
                <w:sz w:val="21"/>
              </w:rPr>
            </w:pPr>
            <w:r w:rsidRPr="00922558">
              <w:rPr>
                <w:sz w:val="21"/>
              </w:rPr>
              <w:t>d</w:t>
            </w:r>
            <w:r w:rsidRPr="00922558">
              <w:rPr>
                <w:rFonts w:hint="eastAsia"/>
                <w:sz w:val="21"/>
              </w:rPr>
              <w:t>)</w:t>
            </w:r>
            <w:r w:rsidRPr="00922558">
              <w:rPr>
                <w:sz w:val="21"/>
              </w:rPr>
              <w:t>水封井水位正常，井内无杂物，排水阀门开关灵活，并保持常闭状态。</w:t>
            </w:r>
          </w:p>
          <w:p w14:paraId="3ADC1B66" w14:textId="77777777" w:rsidR="00B812AF" w:rsidRPr="00922558" w:rsidRDefault="00B812AF" w:rsidP="00B812AF">
            <w:pPr>
              <w:spacing w:line="240" w:lineRule="auto"/>
              <w:ind w:firstLineChars="0" w:firstLine="0"/>
              <w:rPr>
                <w:sz w:val="21"/>
              </w:rPr>
            </w:pPr>
            <w:r w:rsidRPr="00922558">
              <w:rPr>
                <w:sz w:val="21"/>
              </w:rPr>
              <w:t>e</w:t>
            </w:r>
            <w:r w:rsidRPr="00922558">
              <w:rPr>
                <w:rFonts w:hint="eastAsia"/>
                <w:sz w:val="21"/>
              </w:rPr>
              <w:t>)</w:t>
            </w:r>
            <w:r w:rsidRPr="00922558">
              <w:rPr>
                <w:sz w:val="21"/>
              </w:rPr>
              <w:t>罐区内油、气（汽</w:t>
            </w:r>
            <w:r w:rsidRPr="00922558">
              <w:rPr>
                <w:sz w:val="21"/>
              </w:rPr>
              <w:t>)</w:t>
            </w:r>
            <w:r w:rsidRPr="00922558">
              <w:rPr>
                <w:sz w:val="21"/>
              </w:rPr>
              <w:t>、水管线无渗漏。</w:t>
            </w:r>
          </w:p>
          <w:p w14:paraId="2913DBF1" w14:textId="77777777" w:rsidR="00B812AF" w:rsidRPr="00922558" w:rsidRDefault="00B812AF" w:rsidP="00B812AF">
            <w:pPr>
              <w:spacing w:line="240" w:lineRule="auto"/>
              <w:ind w:firstLineChars="0" w:firstLine="0"/>
              <w:rPr>
                <w:sz w:val="21"/>
              </w:rPr>
            </w:pPr>
            <w:r w:rsidRPr="00922558">
              <w:rPr>
                <w:sz w:val="21"/>
              </w:rPr>
              <w:t>f</w:t>
            </w:r>
            <w:r w:rsidRPr="00922558">
              <w:rPr>
                <w:rFonts w:hint="eastAsia"/>
                <w:sz w:val="21"/>
              </w:rPr>
              <w:t>)</w:t>
            </w:r>
            <w:r w:rsidRPr="00922558">
              <w:rPr>
                <w:sz w:val="21"/>
              </w:rPr>
              <w:t>罐区内电气设备的金属外壳、金属构架、金属配线管及其配件、电缆保护管、电缆的金属套管等非带电的裸露金属部分应接地良好，接地电阻符合要求。</w:t>
            </w:r>
          </w:p>
          <w:p w14:paraId="79E975C1" w14:textId="77777777" w:rsidR="00B812AF" w:rsidRPr="00922558" w:rsidRDefault="00B812AF" w:rsidP="00B812AF">
            <w:pPr>
              <w:spacing w:line="240" w:lineRule="auto"/>
              <w:ind w:firstLineChars="0" w:firstLine="0"/>
              <w:rPr>
                <w:sz w:val="21"/>
              </w:rPr>
            </w:pPr>
            <w:r w:rsidRPr="00922558">
              <w:rPr>
                <w:sz w:val="21"/>
              </w:rPr>
              <w:t>g</w:t>
            </w:r>
            <w:r w:rsidRPr="00922558">
              <w:rPr>
                <w:rFonts w:hint="eastAsia"/>
                <w:sz w:val="21"/>
              </w:rPr>
              <w:t>)</w:t>
            </w:r>
            <w:r w:rsidRPr="00922558">
              <w:rPr>
                <w:sz w:val="21"/>
              </w:rPr>
              <w:t>消防道路及消防应急通道保持畅通，路面平整，无占压。</w:t>
            </w:r>
          </w:p>
        </w:tc>
        <w:tc>
          <w:tcPr>
            <w:tcW w:w="904" w:type="pct"/>
            <w:vAlign w:val="center"/>
          </w:tcPr>
          <w:p w14:paraId="0C5758B7" w14:textId="77777777" w:rsidR="00B812AF" w:rsidRPr="00922558" w:rsidRDefault="00B812AF" w:rsidP="00B812AF">
            <w:pPr>
              <w:spacing w:line="240" w:lineRule="auto"/>
              <w:ind w:firstLineChars="0" w:firstLine="0"/>
              <w:jc w:val="center"/>
              <w:rPr>
                <w:sz w:val="21"/>
              </w:rPr>
            </w:pPr>
            <w:r w:rsidRPr="00922558">
              <w:rPr>
                <w:sz w:val="21"/>
              </w:rPr>
              <w:t>SY/T6306-2020</w:t>
            </w:r>
          </w:p>
          <w:p w14:paraId="0DF311AA" w14:textId="77777777" w:rsidR="00B812AF" w:rsidRPr="00922558" w:rsidRDefault="00B812AF" w:rsidP="00B812AF">
            <w:pPr>
              <w:spacing w:line="240" w:lineRule="auto"/>
              <w:ind w:firstLineChars="0" w:firstLine="0"/>
              <w:jc w:val="center"/>
              <w:rPr>
                <w:sz w:val="21"/>
              </w:rPr>
            </w:pPr>
            <w:r w:rsidRPr="00922558">
              <w:rPr>
                <w:sz w:val="21"/>
              </w:rPr>
              <w:t>5.2.3</w:t>
            </w:r>
          </w:p>
        </w:tc>
        <w:tc>
          <w:tcPr>
            <w:tcW w:w="1082" w:type="pct"/>
            <w:vAlign w:val="center"/>
          </w:tcPr>
          <w:p w14:paraId="40F96E8A" w14:textId="67AD1F6D" w:rsidR="00B812AF" w:rsidRPr="00BF415A" w:rsidRDefault="00B812AF" w:rsidP="00B812AF">
            <w:pPr>
              <w:widowControl w:val="0"/>
              <w:spacing w:line="240" w:lineRule="auto"/>
              <w:ind w:firstLineChars="0" w:firstLine="0"/>
              <w:rPr>
                <w:sz w:val="21"/>
              </w:rPr>
            </w:pPr>
            <w:r w:rsidRPr="00BF415A">
              <w:rPr>
                <w:rFonts w:hint="eastAsia"/>
                <w:snapToGrid w:val="0"/>
                <w:color w:val="000000"/>
                <w:spacing w:val="-3"/>
                <w:kern w:val="0"/>
                <w:sz w:val="21"/>
              </w:rPr>
              <w:t>油罐区防火堤符合要求。</w:t>
            </w:r>
          </w:p>
        </w:tc>
        <w:tc>
          <w:tcPr>
            <w:tcW w:w="381" w:type="pct"/>
            <w:vAlign w:val="center"/>
          </w:tcPr>
          <w:p w14:paraId="3C127E6C" w14:textId="6C851B9D" w:rsidR="00B812AF" w:rsidRPr="00922558" w:rsidRDefault="00B812AF" w:rsidP="00B812AF">
            <w:pPr>
              <w:widowControl w:val="0"/>
              <w:spacing w:line="240" w:lineRule="auto"/>
              <w:ind w:firstLineChars="0" w:firstLine="0"/>
              <w:jc w:val="center"/>
              <w:rPr>
                <w:b/>
                <w:bCs/>
                <w:sz w:val="21"/>
              </w:rPr>
            </w:pPr>
            <w:r w:rsidRPr="006E40DB">
              <w:rPr>
                <w:b/>
                <w:bCs/>
                <w:sz w:val="21"/>
              </w:rPr>
              <w:t>√</w:t>
            </w:r>
          </w:p>
        </w:tc>
      </w:tr>
      <w:tr w:rsidR="00B812AF" w:rsidRPr="00922558" w14:paraId="54B478CF" w14:textId="77777777" w:rsidTr="00B812AF">
        <w:trPr>
          <w:trHeight w:val="284"/>
          <w:jc w:val="center"/>
        </w:trPr>
        <w:tc>
          <w:tcPr>
            <w:tcW w:w="410" w:type="pct"/>
            <w:vAlign w:val="center"/>
          </w:tcPr>
          <w:p w14:paraId="16C7C5B9" w14:textId="77777777" w:rsidR="00B812AF" w:rsidRPr="00922558" w:rsidRDefault="00B812AF">
            <w:pPr>
              <w:pStyle w:val="afff0"/>
              <w:widowControl w:val="0"/>
              <w:numPr>
                <w:ilvl w:val="0"/>
                <w:numId w:val="23"/>
              </w:numPr>
              <w:spacing w:line="240" w:lineRule="auto"/>
              <w:ind w:left="0" w:firstLineChars="0" w:firstLine="0"/>
              <w:jc w:val="center"/>
              <w:rPr>
                <w:sz w:val="21"/>
              </w:rPr>
            </w:pPr>
          </w:p>
        </w:tc>
        <w:tc>
          <w:tcPr>
            <w:tcW w:w="2223" w:type="pct"/>
            <w:vAlign w:val="center"/>
          </w:tcPr>
          <w:p w14:paraId="08F91AAF" w14:textId="77777777" w:rsidR="00B812AF" w:rsidRPr="00922558" w:rsidRDefault="00B812AF" w:rsidP="00B812AF">
            <w:pPr>
              <w:spacing w:line="240" w:lineRule="auto"/>
              <w:ind w:firstLineChars="0" w:firstLine="0"/>
              <w:rPr>
                <w:sz w:val="21"/>
              </w:rPr>
            </w:pPr>
            <w:r w:rsidRPr="00922558">
              <w:rPr>
                <w:sz w:val="21"/>
              </w:rPr>
              <w:t>储油罐应安装具备高低液位报警功能的液位监测系统，放底水时应有专人监护。</w:t>
            </w:r>
          </w:p>
        </w:tc>
        <w:tc>
          <w:tcPr>
            <w:tcW w:w="904" w:type="pct"/>
            <w:vAlign w:val="center"/>
          </w:tcPr>
          <w:p w14:paraId="57816232" w14:textId="77777777" w:rsidR="00B812AF" w:rsidRPr="00922558" w:rsidRDefault="00B812AF" w:rsidP="00B812AF">
            <w:pPr>
              <w:spacing w:line="240" w:lineRule="auto"/>
              <w:ind w:firstLineChars="0" w:firstLine="0"/>
              <w:jc w:val="center"/>
              <w:rPr>
                <w:sz w:val="21"/>
              </w:rPr>
            </w:pPr>
            <w:r w:rsidRPr="00922558">
              <w:rPr>
                <w:sz w:val="21"/>
              </w:rPr>
              <w:t>SY/T63</w:t>
            </w:r>
            <w:r w:rsidRPr="00922558">
              <w:rPr>
                <w:rFonts w:hint="eastAsia"/>
                <w:sz w:val="21"/>
              </w:rPr>
              <w:t>20</w:t>
            </w:r>
            <w:r w:rsidRPr="00922558">
              <w:rPr>
                <w:sz w:val="21"/>
              </w:rPr>
              <w:t>-202</w:t>
            </w:r>
            <w:r w:rsidRPr="00922558">
              <w:rPr>
                <w:rFonts w:hint="eastAsia"/>
                <w:sz w:val="21"/>
              </w:rPr>
              <w:t>2</w:t>
            </w:r>
          </w:p>
          <w:p w14:paraId="19A101F7" w14:textId="77777777" w:rsidR="00B812AF" w:rsidRPr="00922558" w:rsidRDefault="00B812AF" w:rsidP="00B812AF">
            <w:pPr>
              <w:spacing w:line="240" w:lineRule="auto"/>
              <w:ind w:firstLineChars="0" w:firstLine="0"/>
              <w:jc w:val="center"/>
              <w:rPr>
                <w:sz w:val="21"/>
              </w:rPr>
            </w:pPr>
            <w:r w:rsidRPr="00922558">
              <w:rPr>
                <w:rFonts w:hint="eastAsia"/>
                <w:sz w:val="21"/>
              </w:rPr>
              <w:t>8.1.3</w:t>
            </w:r>
          </w:p>
        </w:tc>
        <w:tc>
          <w:tcPr>
            <w:tcW w:w="1082" w:type="pct"/>
            <w:vAlign w:val="center"/>
          </w:tcPr>
          <w:p w14:paraId="50D5267D" w14:textId="77777777" w:rsidR="00B812AF" w:rsidRPr="00BF415A" w:rsidRDefault="00B812AF" w:rsidP="00B812AF">
            <w:pPr>
              <w:widowControl w:val="0"/>
              <w:spacing w:line="240" w:lineRule="auto"/>
              <w:ind w:firstLineChars="0" w:firstLine="0"/>
              <w:rPr>
                <w:sz w:val="21"/>
              </w:rPr>
            </w:pPr>
            <w:r w:rsidRPr="00BF415A">
              <w:rPr>
                <w:rFonts w:hint="eastAsia"/>
                <w:snapToGrid w:val="0"/>
                <w:color w:val="000000"/>
                <w:spacing w:val="-3"/>
                <w:kern w:val="0"/>
                <w:sz w:val="21"/>
              </w:rPr>
              <w:t>安装有液位监测系统。</w:t>
            </w:r>
          </w:p>
        </w:tc>
        <w:tc>
          <w:tcPr>
            <w:tcW w:w="381" w:type="pct"/>
            <w:vAlign w:val="center"/>
          </w:tcPr>
          <w:p w14:paraId="1C32675F" w14:textId="49813977" w:rsidR="00B812AF" w:rsidRPr="00922558" w:rsidRDefault="00B812AF" w:rsidP="00B812AF">
            <w:pPr>
              <w:widowControl w:val="0"/>
              <w:spacing w:line="240" w:lineRule="auto"/>
              <w:ind w:firstLineChars="0" w:firstLine="0"/>
              <w:jc w:val="center"/>
              <w:rPr>
                <w:b/>
                <w:bCs/>
                <w:sz w:val="21"/>
              </w:rPr>
            </w:pPr>
            <w:r w:rsidRPr="006E40DB">
              <w:rPr>
                <w:b/>
                <w:bCs/>
                <w:sz w:val="21"/>
              </w:rPr>
              <w:t>√</w:t>
            </w:r>
          </w:p>
        </w:tc>
      </w:tr>
      <w:tr w:rsidR="00B812AF" w:rsidRPr="00922558" w14:paraId="2AAE8E8E" w14:textId="77777777" w:rsidTr="00B812AF">
        <w:trPr>
          <w:trHeight w:val="284"/>
          <w:jc w:val="center"/>
        </w:trPr>
        <w:tc>
          <w:tcPr>
            <w:tcW w:w="410" w:type="pct"/>
            <w:vAlign w:val="center"/>
          </w:tcPr>
          <w:p w14:paraId="2A8B7A1D" w14:textId="77777777" w:rsidR="00B812AF" w:rsidRPr="00922558" w:rsidRDefault="00B812AF">
            <w:pPr>
              <w:pStyle w:val="afff0"/>
              <w:widowControl w:val="0"/>
              <w:numPr>
                <w:ilvl w:val="0"/>
                <w:numId w:val="23"/>
              </w:numPr>
              <w:spacing w:line="240" w:lineRule="auto"/>
              <w:ind w:left="0" w:firstLineChars="0" w:firstLine="0"/>
              <w:jc w:val="center"/>
              <w:rPr>
                <w:sz w:val="21"/>
              </w:rPr>
            </w:pPr>
          </w:p>
        </w:tc>
        <w:tc>
          <w:tcPr>
            <w:tcW w:w="2223" w:type="pct"/>
            <w:vAlign w:val="center"/>
          </w:tcPr>
          <w:p w14:paraId="43D86701" w14:textId="77777777" w:rsidR="00B812AF" w:rsidRPr="00922558" w:rsidRDefault="00B812AF" w:rsidP="00B812AF">
            <w:pPr>
              <w:spacing w:line="240" w:lineRule="auto"/>
              <w:ind w:firstLineChars="0" w:firstLine="0"/>
              <w:rPr>
                <w:sz w:val="21"/>
              </w:rPr>
            </w:pPr>
            <w:r w:rsidRPr="00922558">
              <w:rPr>
                <w:sz w:val="21"/>
              </w:rPr>
              <w:t>5000m</w:t>
            </w:r>
            <w:r w:rsidRPr="00922558">
              <w:rPr>
                <w:sz w:val="21"/>
                <w:vertAlign w:val="superscript"/>
              </w:rPr>
              <w:t>3</w:t>
            </w:r>
            <w:r w:rsidRPr="00922558">
              <w:rPr>
                <w:sz w:val="21"/>
              </w:rPr>
              <w:t>以上的储油罐进、出油管线应装设韧性软管补偿器。</w:t>
            </w:r>
          </w:p>
        </w:tc>
        <w:tc>
          <w:tcPr>
            <w:tcW w:w="904" w:type="pct"/>
            <w:vAlign w:val="center"/>
          </w:tcPr>
          <w:p w14:paraId="5FF45B3E" w14:textId="77777777" w:rsidR="00B812AF" w:rsidRPr="00922558" w:rsidRDefault="00B812AF" w:rsidP="00B812AF">
            <w:pPr>
              <w:spacing w:line="240" w:lineRule="auto"/>
              <w:ind w:firstLineChars="0" w:firstLine="0"/>
              <w:jc w:val="center"/>
              <w:rPr>
                <w:sz w:val="21"/>
              </w:rPr>
            </w:pPr>
            <w:r w:rsidRPr="00922558">
              <w:rPr>
                <w:sz w:val="21"/>
              </w:rPr>
              <w:t>SY/T63</w:t>
            </w:r>
            <w:r w:rsidRPr="00922558">
              <w:rPr>
                <w:rFonts w:hint="eastAsia"/>
                <w:sz w:val="21"/>
              </w:rPr>
              <w:t>20</w:t>
            </w:r>
            <w:r w:rsidRPr="00922558">
              <w:rPr>
                <w:sz w:val="21"/>
              </w:rPr>
              <w:t>-202</w:t>
            </w:r>
            <w:r w:rsidRPr="00922558">
              <w:rPr>
                <w:rFonts w:hint="eastAsia"/>
                <w:sz w:val="21"/>
              </w:rPr>
              <w:t>2</w:t>
            </w:r>
          </w:p>
          <w:p w14:paraId="3C5D371C" w14:textId="77777777" w:rsidR="00B812AF" w:rsidRPr="00922558" w:rsidRDefault="00B812AF" w:rsidP="00B812AF">
            <w:pPr>
              <w:spacing w:line="240" w:lineRule="auto"/>
              <w:ind w:firstLineChars="0" w:firstLine="0"/>
              <w:jc w:val="center"/>
              <w:rPr>
                <w:sz w:val="21"/>
              </w:rPr>
            </w:pPr>
            <w:r w:rsidRPr="00922558">
              <w:rPr>
                <w:rFonts w:hint="eastAsia"/>
                <w:sz w:val="21"/>
              </w:rPr>
              <w:t>8.1.5</w:t>
            </w:r>
          </w:p>
        </w:tc>
        <w:tc>
          <w:tcPr>
            <w:tcW w:w="1082" w:type="pct"/>
            <w:vAlign w:val="center"/>
          </w:tcPr>
          <w:p w14:paraId="5F1801FD" w14:textId="77777777" w:rsidR="00B812AF" w:rsidRPr="00BF415A" w:rsidRDefault="00B812AF" w:rsidP="00B812AF">
            <w:pPr>
              <w:widowControl w:val="0"/>
              <w:spacing w:line="240" w:lineRule="auto"/>
              <w:ind w:firstLineChars="0" w:firstLine="0"/>
              <w:rPr>
                <w:sz w:val="21"/>
              </w:rPr>
            </w:pPr>
            <w:r w:rsidRPr="00BF415A">
              <w:rPr>
                <w:rFonts w:hint="eastAsia"/>
                <w:snapToGrid w:val="0"/>
                <w:color w:val="000000"/>
                <w:spacing w:val="-3"/>
                <w:kern w:val="0"/>
                <w:sz w:val="21"/>
              </w:rPr>
              <w:t>符合要求。</w:t>
            </w:r>
          </w:p>
        </w:tc>
        <w:tc>
          <w:tcPr>
            <w:tcW w:w="381" w:type="pct"/>
            <w:vAlign w:val="center"/>
          </w:tcPr>
          <w:p w14:paraId="3711386D" w14:textId="7D866591" w:rsidR="00B812AF" w:rsidRPr="00922558" w:rsidRDefault="00B812AF" w:rsidP="00B812AF">
            <w:pPr>
              <w:widowControl w:val="0"/>
              <w:spacing w:line="240" w:lineRule="auto"/>
              <w:ind w:firstLineChars="0" w:firstLine="0"/>
              <w:jc w:val="center"/>
              <w:rPr>
                <w:b/>
                <w:bCs/>
                <w:sz w:val="21"/>
              </w:rPr>
            </w:pPr>
            <w:r w:rsidRPr="006E40DB">
              <w:rPr>
                <w:b/>
                <w:bCs/>
                <w:sz w:val="21"/>
              </w:rPr>
              <w:t>√</w:t>
            </w:r>
          </w:p>
        </w:tc>
      </w:tr>
      <w:tr w:rsidR="00B812AF" w:rsidRPr="00922558" w14:paraId="38DE054A" w14:textId="77777777" w:rsidTr="00B812AF">
        <w:trPr>
          <w:trHeight w:val="284"/>
          <w:jc w:val="center"/>
        </w:trPr>
        <w:tc>
          <w:tcPr>
            <w:tcW w:w="410" w:type="pct"/>
            <w:vAlign w:val="center"/>
          </w:tcPr>
          <w:p w14:paraId="059FB914" w14:textId="77777777" w:rsidR="00B812AF" w:rsidRPr="00922558" w:rsidRDefault="00B812AF">
            <w:pPr>
              <w:pStyle w:val="afff0"/>
              <w:widowControl w:val="0"/>
              <w:numPr>
                <w:ilvl w:val="0"/>
                <w:numId w:val="23"/>
              </w:numPr>
              <w:spacing w:line="240" w:lineRule="auto"/>
              <w:ind w:left="0" w:firstLineChars="0" w:firstLine="0"/>
              <w:jc w:val="center"/>
              <w:rPr>
                <w:sz w:val="21"/>
              </w:rPr>
            </w:pPr>
          </w:p>
        </w:tc>
        <w:tc>
          <w:tcPr>
            <w:tcW w:w="2223" w:type="pct"/>
            <w:vAlign w:val="center"/>
          </w:tcPr>
          <w:p w14:paraId="5B8BDF6C" w14:textId="77777777" w:rsidR="00B812AF" w:rsidRPr="00922558" w:rsidRDefault="00B812AF" w:rsidP="00B812AF">
            <w:pPr>
              <w:spacing w:line="240" w:lineRule="auto"/>
              <w:ind w:firstLineChars="0" w:firstLine="0"/>
              <w:rPr>
                <w:sz w:val="21"/>
              </w:rPr>
            </w:pPr>
            <w:r w:rsidRPr="00922558">
              <w:rPr>
                <w:sz w:val="21"/>
              </w:rPr>
              <w:t>油罐区阀门应编号挂牌。</w:t>
            </w:r>
          </w:p>
        </w:tc>
        <w:tc>
          <w:tcPr>
            <w:tcW w:w="904" w:type="pct"/>
            <w:vAlign w:val="center"/>
          </w:tcPr>
          <w:p w14:paraId="2007240D" w14:textId="77777777" w:rsidR="00B812AF" w:rsidRPr="00922558" w:rsidRDefault="00B812AF" w:rsidP="00B812AF">
            <w:pPr>
              <w:spacing w:line="240" w:lineRule="auto"/>
              <w:ind w:firstLineChars="0" w:firstLine="0"/>
              <w:jc w:val="center"/>
              <w:rPr>
                <w:sz w:val="21"/>
              </w:rPr>
            </w:pPr>
            <w:r w:rsidRPr="00922558">
              <w:rPr>
                <w:sz w:val="21"/>
              </w:rPr>
              <w:t>SY/T63</w:t>
            </w:r>
            <w:r w:rsidRPr="00922558">
              <w:rPr>
                <w:rFonts w:hint="eastAsia"/>
                <w:sz w:val="21"/>
              </w:rPr>
              <w:t>20</w:t>
            </w:r>
            <w:r w:rsidRPr="00922558">
              <w:rPr>
                <w:sz w:val="21"/>
              </w:rPr>
              <w:t>-202</w:t>
            </w:r>
            <w:r w:rsidRPr="00922558">
              <w:rPr>
                <w:rFonts w:hint="eastAsia"/>
                <w:sz w:val="21"/>
              </w:rPr>
              <w:t>2</w:t>
            </w:r>
          </w:p>
          <w:p w14:paraId="4CFEDD30" w14:textId="77777777" w:rsidR="00B812AF" w:rsidRPr="00922558" w:rsidRDefault="00B812AF" w:rsidP="00B812AF">
            <w:pPr>
              <w:spacing w:line="240" w:lineRule="auto"/>
              <w:ind w:firstLineChars="0" w:firstLine="0"/>
              <w:jc w:val="center"/>
              <w:rPr>
                <w:sz w:val="21"/>
              </w:rPr>
            </w:pPr>
            <w:r w:rsidRPr="00922558">
              <w:rPr>
                <w:rFonts w:hint="eastAsia"/>
                <w:sz w:val="21"/>
              </w:rPr>
              <w:t>8.1.7</w:t>
            </w:r>
          </w:p>
        </w:tc>
        <w:tc>
          <w:tcPr>
            <w:tcW w:w="1082" w:type="pct"/>
            <w:vAlign w:val="center"/>
          </w:tcPr>
          <w:p w14:paraId="68786BCD" w14:textId="77777777" w:rsidR="00B812AF" w:rsidRPr="00BF415A" w:rsidRDefault="00B812AF" w:rsidP="00B812AF">
            <w:pPr>
              <w:widowControl w:val="0"/>
              <w:spacing w:line="240" w:lineRule="auto"/>
              <w:ind w:firstLineChars="0" w:firstLine="0"/>
              <w:rPr>
                <w:sz w:val="21"/>
              </w:rPr>
            </w:pPr>
            <w:r w:rsidRPr="00BF415A">
              <w:rPr>
                <w:rFonts w:hint="eastAsia"/>
                <w:snapToGrid w:val="0"/>
                <w:color w:val="000000"/>
                <w:spacing w:val="-3"/>
                <w:kern w:val="0"/>
                <w:sz w:val="21"/>
              </w:rPr>
              <w:t>阀门均编号挂牌。</w:t>
            </w:r>
          </w:p>
        </w:tc>
        <w:tc>
          <w:tcPr>
            <w:tcW w:w="381" w:type="pct"/>
            <w:vAlign w:val="center"/>
          </w:tcPr>
          <w:p w14:paraId="6ECC90DB" w14:textId="27F355A0" w:rsidR="00B812AF" w:rsidRPr="00922558" w:rsidRDefault="00B812AF" w:rsidP="00B812AF">
            <w:pPr>
              <w:widowControl w:val="0"/>
              <w:spacing w:line="240" w:lineRule="auto"/>
              <w:ind w:firstLineChars="0" w:firstLine="0"/>
              <w:jc w:val="center"/>
              <w:rPr>
                <w:b/>
                <w:bCs/>
                <w:sz w:val="21"/>
              </w:rPr>
            </w:pPr>
            <w:r w:rsidRPr="006E40DB">
              <w:rPr>
                <w:b/>
                <w:bCs/>
                <w:sz w:val="21"/>
              </w:rPr>
              <w:t>√</w:t>
            </w:r>
          </w:p>
        </w:tc>
      </w:tr>
      <w:tr w:rsidR="00B812AF" w:rsidRPr="00922558" w14:paraId="3CE710A6" w14:textId="77777777" w:rsidTr="00B812AF">
        <w:trPr>
          <w:trHeight w:val="284"/>
          <w:jc w:val="center"/>
        </w:trPr>
        <w:tc>
          <w:tcPr>
            <w:tcW w:w="410" w:type="pct"/>
            <w:vAlign w:val="center"/>
          </w:tcPr>
          <w:p w14:paraId="387DB8BB" w14:textId="77777777" w:rsidR="00B812AF" w:rsidRPr="00922558" w:rsidRDefault="00B812AF">
            <w:pPr>
              <w:pStyle w:val="afff0"/>
              <w:widowControl w:val="0"/>
              <w:numPr>
                <w:ilvl w:val="0"/>
                <w:numId w:val="23"/>
              </w:numPr>
              <w:spacing w:line="240" w:lineRule="auto"/>
              <w:ind w:left="0" w:firstLineChars="0" w:firstLine="0"/>
              <w:jc w:val="center"/>
              <w:rPr>
                <w:sz w:val="21"/>
              </w:rPr>
            </w:pPr>
          </w:p>
        </w:tc>
        <w:tc>
          <w:tcPr>
            <w:tcW w:w="2223" w:type="pct"/>
            <w:vAlign w:val="center"/>
          </w:tcPr>
          <w:p w14:paraId="4A24B766" w14:textId="77777777" w:rsidR="00B812AF" w:rsidRPr="00922558" w:rsidRDefault="00B812AF" w:rsidP="00B812AF">
            <w:pPr>
              <w:spacing w:line="240" w:lineRule="auto"/>
              <w:ind w:firstLineChars="0" w:firstLine="0"/>
              <w:rPr>
                <w:sz w:val="21"/>
              </w:rPr>
            </w:pPr>
            <w:r w:rsidRPr="00922558">
              <w:rPr>
                <w:sz w:val="21"/>
              </w:rPr>
              <w:t>储罐区应设置全面覆盖的视频监控系统。</w:t>
            </w:r>
          </w:p>
        </w:tc>
        <w:tc>
          <w:tcPr>
            <w:tcW w:w="904" w:type="pct"/>
            <w:vAlign w:val="center"/>
          </w:tcPr>
          <w:p w14:paraId="7D9C993F" w14:textId="77777777" w:rsidR="00B812AF" w:rsidRPr="00922558" w:rsidRDefault="00B812AF" w:rsidP="00B812AF">
            <w:pPr>
              <w:spacing w:line="240" w:lineRule="auto"/>
              <w:ind w:firstLineChars="0" w:firstLine="0"/>
              <w:jc w:val="center"/>
              <w:rPr>
                <w:sz w:val="21"/>
              </w:rPr>
            </w:pPr>
            <w:r w:rsidRPr="00922558">
              <w:rPr>
                <w:sz w:val="21"/>
              </w:rPr>
              <w:t>SY/T63</w:t>
            </w:r>
            <w:r w:rsidRPr="00922558">
              <w:rPr>
                <w:rFonts w:hint="eastAsia"/>
                <w:sz w:val="21"/>
              </w:rPr>
              <w:t>20</w:t>
            </w:r>
            <w:r w:rsidRPr="00922558">
              <w:rPr>
                <w:sz w:val="21"/>
              </w:rPr>
              <w:t>-202</w:t>
            </w:r>
            <w:r w:rsidRPr="00922558">
              <w:rPr>
                <w:rFonts w:hint="eastAsia"/>
                <w:sz w:val="21"/>
              </w:rPr>
              <w:t>2</w:t>
            </w:r>
          </w:p>
          <w:p w14:paraId="7BAFF3E1" w14:textId="77777777" w:rsidR="00B812AF" w:rsidRPr="00922558" w:rsidRDefault="00B812AF" w:rsidP="00B812AF">
            <w:pPr>
              <w:spacing w:line="240" w:lineRule="auto"/>
              <w:ind w:firstLineChars="0" w:firstLine="0"/>
              <w:jc w:val="center"/>
              <w:rPr>
                <w:sz w:val="21"/>
              </w:rPr>
            </w:pPr>
            <w:r w:rsidRPr="00922558">
              <w:rPr>
                <w:rFonts w:hint="eastAsia"/>
                <w:sz w:val="21"/>
              </w:rPr>
              <w:t>8.1.8</w:t>
            </w:r>
          </w:p>
        </w:tc>
        <w:tc>
          <w:tcPr>
            <w:tcW w:w="1082" w:type="pct"/>
            <w:vAlign w:val="center"/>
          </w:tcPr>
          <w:p w14:paraId="282BF175" w14:textId="5F0C8719" w:rsidR="00B812AF" w:rsidRPr="00BF415A" w:rsidRDefault="007A5D9D" w:rsidP="00B812AF">
            <w:pPr>
              <w:widowControl w:val="0"/>
              <w:spacing w:line="240" w:lineRule="auto"/>
              <w:ind w:firstLineChars="0" w:firstLine="0"/>
              <w:rPr>
                <w:sz w:val="21"/>
              </w:rPr>
            </w:pPr>
            <w:r>
              <w:rPr>
                <w:rFonts w:hint="eastAsia"/>
                <w:snapToGrid w:val="0"/>
                <w:color w:val="000000"/>
                <w:spacing w:val="-3"/>
                <w:kern w:val="0"/>
                <w:sz w:val="21"/>
              </w:rPr>
              <w:t>设置</w:t>
            </w:r>
            <w:r w:rsidRPr="00BF415A">
              <w:rPr>
                <w:rFonts w:hint="eastAsia"/>
                <w:snapToGrid w:val="0"/>
                <w:color w:val="000000"/>
                <w:spacing w:val="-3"/>
                <w:kern w:val="0"/>
                <w:sz w:val="21"/>
              </w:rPr>
              <w:t>有视频监控。</w:t>
            </w:r>
          </w:p>
        </w:tc>
        <w:tc>
          <w:tcPr>
            <w:tcW w:w="381" w:type="pct"/>
            <w:vAlign w:val="center"/>
          </w:tcPr>
          <w:p w14:paraId="38DACC94" w14:textId="3D28AEF8" w:rsidR="00B812AF" w:rsidRPr="00922558" w:rsidRDefault="00B812AF" w:rsidP="00B812AF">
            <w:pPr>
              <w:widowControl w:val="0"/>
              <w:spacing w:line="240" w:lineRule="auto"/>
              <w:ind w:firstLineChars="0" w:firstLine="0"/>
              <w:jc w:val="center"/>
              <w:rPr>
                <w:b/>
                <w:bCs/>
                <w:sz w:val="21"/>
              </w:rPr>
            </w:pPr>
            <w:r w:rsidRPr="006E40DB">
              <w:rPr>
                <w:b/>
                <w:bCs/>
                <w:sz w:val="21"/>
              </w:rPr>
              <w:t>√</w:t>
            </w:r>
          </w:p>
        </w:tc>
      </w:tr>
      <w:tr w:rsidR="004A7425" w:rsidRPr="00BF415A" w14:paraId="4B5E4B0C" w14:textId="77777777" w:rsidTr="00303297">
        <w:trPr>
          <w:trHeight w:val="284"/>
          <w:jc w:val="center"/>
        </w:trPr>
        <w:tc>
          <w:tcPr>
            <w:tcW w:w="410" w:type="pct"/>
            <w:vAlign w:val="center"/>
          </w:tcPr>
          <w:p w14:paraId="077683B4" w14:textId="77777777" w:rsidR="004A7425" w:rsidRPr="00BF415A" w:rsidRDefault="004A7425" w:rsidP="00C7128A">
            <w:pPr>
              <w:pStyle w:val="afff0"/>
              <w:widowControl w:val="0"/>
              <w:spacing w:line="240" w:lineRule="auto"/>
              <w:ind w:firstLineChars="0" w:firstLine="0"/>
              <w:jc w:val="center"/>
              <w:rPr>
                <w:b/>
                <w:bCs/>
                <w:sz w:val="21"/>
              </w:rPr>
            </w:pPr>
            <w:r w:rsidRPr="00BF415A">
              <w:rPr>
                <w:rFonts w:hint="eastAsia"/>
                <w:b/>
                <w:bCs/>
                <w:sz w:val="21"/>
              </w:rPr>
              <w:t>四</w:t>
            </w:r>
          </w:p>
        </w:tc>
        <w:tc>
          <w:tcPr>
            <w:tcW w:w="2223" w:type="pct"/>
          </w:tcPr>
          <w:p w14:paraId="68A74A3C" w14:textId="77777777" w:rsidR="004A7425" w:rsidRPr="00BF415A" w:rsidRDefault="004A7425" w:rsidP="00C7128A">
            <w:pPr>
              <w:spacing w:line="240" w:lineRule="auto"/>
              <w:ind w:firstLineChars="0" w:firstLine="0"/>
              <w:rPr>
                <w:b/>
                <w:bCs/>
                <w:sz w:val="21"/>
              </w:rPr>
            </w:pPr>
            <w:r w:rsidRPr="00BF415A">
              <w:rPr>
                <w:b/>
                <w:bCs/>
                <w:sz w:val="21"/>
              </w:rPr>
              <w:t>站内管道</w:t>
            </w:r>
          </w:p>
        </w:tc>
        <w:tc>
          <w:tcPr>
            <w:tcW w:w="904" w:type="pct"/>
            <w:vAlign w:val="center"/>
          </w:tcPr>
          <w:p w14:paraId="74D7C253" w14:textId="77777777" w:rsidR="004A7425" w:rsidRPr="00BF415A" w:rsidRDefault="004A7425" w:rsidP="00C7128A">
            <w:pPr>
              <w:spacing w:line="240" w:lineRule="auto"/>
              <w:ind w:firstLineChars="0" w:firstLine="0"/>
              <w:jc w:val="center"/>
              <w:rPr>
                <w:b/>
                <w:bCs/>
                <w:sz w:val="21"/>
              </w:rPr>
            </w:pPr>
          </w:p>
        </w:tc>
        <w:tc>
          <w:tcPr>
            <w:tcW w:w="1082" w:type="pct"/>
            <w:vAlign w:val="center"/>
          </w:tcPr>
          <w:p w14:paraId="1446E4E3" w14:textId="77777777" w:rsidR="004A7425" w:rsidRPr="00BF415A" w:rsidRDefault="004A7425" w:rsidP="00C7128A">
            <w:pPr>
              <w:widowControl w:val="0"/>
              <w:spacing w:line="240" w:lineRule="auto"/>
              <w:ind w:firstLineChars="0" w:firstLine="0"/>
              <w:rPr>
                <w:b/>
                <w:bCs/>
                <w:sz w:val="21"/>
              </w:rPr>
            </w:pPr>
          </w:p>
        </w:tc>
        <w:tc>
          <w:tcPr>
            <w:tcW w:w="381" w:type="pct"/>
            <w:vAlign w:val="center"/>
          </w:tcPr>
          <w:p w14:paraId="7EC7A051" w14:textId="77777777" w:rsidR="004A7425" w:rsidRPr="00BF415A" w:rsidRDefault="004A7425" w:rsidP="00C7128A">
            <w:pPr>
              <w:widowControl w:val="0"/>
              <w:spacing w:line="240" w:lineRule="auto"/>
              <w:ind w:firstLineChars="0" w:firstLine="0"/>
              <w:jc w:val="center"/>
              <w:rPr>
                <w:b/>
                <w:bCs/>
                <w:sz w:val="21"/>
              </w:rPr>
            </w:pPr>
          </w:p>
        </w:tc>
      </w:tr>
      <w:tr w:rsidR="004A7425" w:rsidRPr="00922558" w14:paraId="4385770C" w14:textId="77777777" w:rsidTr="00303297">
        <w:trPr>
          <w:trHeight w:val="284"/>
          <w:jc w:val="center"/>
        </w:trPr>
        <w:tc>
          <w:tcPr>
            <w:tcW w:w="410" w:type="pct"/>
            <w:vAlign w:val="center"/>
          </w:tcPr>
          <w:p w14:paraId="7B71DC81" w14:textId="77777777" w:rsidR="004A7425" w:rsidRPr="00922558" w:rsidRDefault="004A7425">
            <w:pPr>
              <w:pStyle w:val="afff0"/>
              <w:widowControl w:val="0"/>
              <w:numPr>
                <w:ilvl w:val="0"/>
                <w:numId w:val="23"/>
              </w:numPr>
              <w:spacing w:line="240" w:lineRule="auto"/>
              <w:ind w:left="0" w:firstLineChars="0" w:firstLine="0"/>
              <w:jc w:val="center"/>
              <w:rPr>
                <w:sz w:val="21"/>
              </w:rPr>
            </w:pPr>
          </w:p>
        </w:tc>
        <w:tc>
          <w:tcPr>
            <w:tcW w:w="2223" w:type="pct"/>
          </w:tcPr>
          <w:p w14:paraId="5A253633" w14:textId="77777777" w:rsidR="004A7425" w:rsidRPr="00922558" w:rsidRDefault="004A7425" w:rsidP="00C7128A">
            <w:pPr>
              <w:spacing w:line="240" w:lineRule="auto"/>
              <w:ind w:firstLineChars="0" w:firstLine="0"/>
              <w:rPr>
                <w:b/>
                <w:bCs/>
                <w:sz w:val="21"/>
              </w:rPr>
            </w:pPr>
            <w:r w:rsidRPr="00922558">
              <w:rPr>
                <w:sz w:val="21"/>
              </w:rPr>
              <w:t>油气集输管道根据工艺要求和敷设环境温度条件，应采取经济合理的保温或隔热措施。</w:t>
            </w:r>
          </w:p>
        </w:tc>
        <w:tc>
          <w:tcPr>
            <w:tcW w:w="904" w:type="pct"/>
            <w:vAlign w:val="center"/>
          </w:tcPr>
          <w:p w14:paraId="609D2DC0" w14:textId="77777777" w:rsidR="004A7425" w:rsidRPr="00922558" w:rsidRDefault="004A7425" w:rsidP="00C7128A">
            <w:pPr>
              <w:spacing w:line="240" w:lineRule="auto"/>
              <w:ind w:firstLineChars="0" w:firstLine="0"/>
              <w:jc w:val="center"/>
              <w:rPr>
                <w:sz w:val="21"/>
              </w:rPr>
            </w:pPr>
            <w:r w:rsidRPr="00922558">
              <w:rPr>
                <w:sz w:val="21"/>
              </w:rPr>
              <w:t>GB50350-2015</w:t>
            </w:r>
          </w:p>
          <w:p w14:paraId="08F0F5D2" w14:textId="77777777" w:rsidR="004A7425" w:rsidRPr="00922558" w:rsidRDefault="004A7425" w:rsidP="00C7128A">
            <w:pPr>
              <w:spacing w:line="240" w:lineRule="auto"/>
              <w:ind w:firstLineChars="0" w:firstLine="0"/>
              <w:jc w:val="center"/>
              <w:rPr>
                <w:sz w:val="21"/>
              </w:rPr>
            </w:pPr>
            <w:r w:rsidRPr="00922558">
              <w:rPr>
                <w:sz w:val="21"/>
              </w:rPr>
              <w:t>8.5.5</w:t>
            </w:r>
          </w:p>
        </w:tc>
        <w:tc>
          <w:tcPr>
            <w:tcW w:w="1082" w:type="pct"/>
            <w:vAlign w:val="center"/>
          </w:tcPr>
          <w:p w14:paraId="1F132F51" w14:textId="77777777" w:rsidR="004A7425" w:rsidRPr="00922558" w:rsidRDefault="004A7425" w:rsidP="00C7128A">
            <w:pPr>
              <w:widowControl w:val="0"/>
              <w:spacing w:line="240" w:lineRule="auto"/>
              <w:ind w:firstLineChars="0" w:firstLine="0"/>
              <w:rPr>
                <w:sz w:val="21"/>
              </w:rPr>
            </w:pPr>
            <w:r>
              <w:rPr>
                <w:rFonts w:hint="eastAsia"/>
                <w:sz w:val="21"/>
              </w:rPr>
              <w:t>采取了保温隔热措施。</w:t>
            </w:r>
          </w:p>
        </w:tc>
        <w:tc>
          <w:tcPr>
            <w:tcW w:w="381" w:type="pct"/>
            <w:vAlign w:val="center"/>
          </w:tcPr>
          <w:p w14:paraId="3E0AE87A" w14:textId="5CCD43BF" w:rsidR="004A7425" w:rsidRPr="00922558" w:rsidRDefault="00B812AF" w:rsidP="00C7128A">
            <w:pPr>
              <w:widowControl w:val="0"/>
              <w:spacing w:line="240" w:lineRule="auto"/>
              <w:ind w:firstLineChars="0" w:firstLine="0"/>
              <w:jc w:val="center"/>
              <w:rPr>
                <w:b/>
                <w:bCs/>
                <w:sz w:val="21"/>
              </w:rPr>
            </w:pPr>
            <w:r w:rsidRPr="006E1AA5">
              <w:rPr>
                <w:b/>
                <w:bCs/>
                <w:sz w:val="21"/>
              </w:rPr>
              <w:t>√</w:t>
            </w:r>
          </w:p>
        </w:tc>
      </w:tr>
      <w:tr w:rsidR="004A7425" w:rsidRPr="00922558" w14:paraId="2D99E031" w14:textId="77777777" w:rsidTr="00303297">
        <w:trPr>
          <w:trHeight w:val="284"/>
          <w:jc w:val="center"/>
        </w:trPr>
        <w:tc>
          <w:tcPr>
            <w:tcW w:w="410" w:type="pct"/>
            <w:vAlign w:val="center"/>
          </w:tcPr>
          <w:p w14:paraId="7234E252" w14:textId="77777777" w:rsidR="004A7425" w:rsidRPr="00922558" w:rsidRDefault="004A7425">
            <w:pPr>
              <w:pStyle w:val="afff0"/>
              <w:widowControl w:val="0"/>
              <w:numPr>
                <w:ilvl w:val="0"/>
                <w:numId w:val="23"/>
              </w:numPr>
              <w:spacing w:line="240" w:lineRule="auto"/>
              <w:ind w:left="0" w:firstLineChars="0" w:firstLine="0"/>
              <w:jc w:val="center"/>
              <w:rPr>
                <w:sz w:val="21"/>
              </w:rPr>
            </w:pPr>
          </w:p>
        </w:tc>
        <w:tc>
          <w:tcPr>
            <w:tcW w:w="2223" w:type="pct"/>
          </w:tcPr>
          <w:p w14:paraId="71DB5142" w14:textId="77777777" w:rsidR="004A7425" w:rsidRPr="00922558" w:rsidRDefault="004A7425" w:rsidP="00C7128A">
            <w:pPr>
              <w:spacing w:line="240" w:lineRule="auto"/>
              <w:ind w:firstLineChars="0" w:firstLine="0"/>
              <w:rPr>
                <w:sz w:val="21"/>
              </w:rPr>
            </w:pPr>
            <w:r w:rsidRPr="00922558">
              <w:rPr>
                <w:sz w:val="21"/>
              </w:rPr>
              <w:t>架空管道管底距地面不应小于</w:t>
            </w:r>
            <w:r w:rsidRPr="00922558">
              <w:rPr>
                <w:sz w:val="21"/>
              </w:rPr>
              <w:t>2.2m</w:t>
            </w:r>
            <w:r w:rsidRPr="00922558">
              <w:rPr>
                <w:sz w:val="21"/>
              </w:rPr>
              <w:t>，管墩敷设的管道管底距地面不应小于</w:t>
            </w:r>
            <w:r w:rsidRPr="00922558">
              <w:rPr>
                <w:sz w:val="21"/>
              </w:rPr>
              <w:t>0.3m</w:t>
            </w:r>
            <w:r w:rsidRPr="00922558">
              <w:rPr>
                <w:sz w:val="21"/>
              </w:rPr>
              <w:t>。</w:t>
            </w:r>
          </w:p>
        </w:tc>
        <w:tc>
          <w:tcPr>
            <w:tcW w:w="904" w:type="pct"/>
            <w:vAlign w:val="center"/>
          </w:tcPr>
          <w:p w14:paraId="05C9395B" w14:textId="77777777" w:rsidR="004A7425" w:rsidRPr="00922558" w:rsidRDefault="004A7425" w:rsidP="00C7128A">
            <w:pPr>
              <w:spacing w:line="240" w:lineRule="auto"/>
              <w:ind w:firstLineChars="0" w:firstLine="0"/>
              <w:jc w:val="center"/>
              <w:rPr>
                <w:sz w:val="21"/>
              </w:rPr>
            </w:pPr>
            <w:r w:rsidRPr="00922558">
              <w:rPr>
                <w:sz w:val="21"/>
              </w:rPr>
              <w:t>GB50350-2015</w:t>
            </w:r>
          </w:p>
          <w:p w14:paraId="13AA0C96" w14:textId="77777777" w:rsidR="004A7425" w:rsidRPr="00922558" w:rsidRDefault="004A7425" w:rsidP="00C7128A">
            <w:pPr>
              <w:spacing w:line="240" w:lineRule="auto"/>
              <w:ind w:firstLineChars="0" w:firstLine="0"/>
              <w:jc w:val="center"/>
              <w:rPr>
                <w:sz w:val="21"/>
              </w:rPr>
            </w:pPr>
            <w:r w:rsidRPr="00922558">
              <w:rPr>
                <w:sz w:val="21"/>
              </w:rPr>
              <w:t>10.4.3-1</w:t>
            </w:r>
          </w:p>
        </w:tc>
        <w:tc>
          <w:tcPr>
            <w:tcW w:w="1082" w:type="pct"/>
            <w:vAlign w:val="center"/>
          </w:tcPr>
          <w:p w14:paraId="7DB196A1" w14:textId="77777777" w:rsidR="004A7425" w:rsidRPr="00922558" w:rsidRDefault="004A7425" w:rsidP="00C7128A">
            <w:pPr>
              <w:widowControl w:val="0"/>
              <w:spacing w:line="240" w:lineRule="auto"/>
              <w:ind w:firstLineChars="0" w:firstLine="0"/>
              <w:rPr>
                <w:sz w:val="21"/>
              </w:rPr>
            </w:pPr>
            <w:r>
              <w:rPr>
                <w:rFonts w:hint="eastAsia"/>
                <w:sz w:val="21"/>
              </w:rPr>
              <w:t>站内管道敷设满足要求。</w:t>
            </w:r>
          </w:p>
        </w:tc>
        <w:tc>
          <w:tcPr>
            <w:tcW w:w="381" w:type="pct"/>
            <w:vAlign w:val="center"/>
          </w:tcPr>
          <w:p w14:paraId="20EC8AE9" w14:textId="77777777" w:rsidR="004A7425" w:rsidRPr="00922558" w:rsidRDefault="004A7425" w:rsidP="00C7128A">
            <w:pPr>
              <w:widowControl w:val="0"/>
              <w:spacing w:line="240" w:lineRule="auto"/>
              <w:ind w:firstLineChars="0" w:firstLine="0"/>
              <w:jc w:val="center"/>
              <w:rPr>
                <w:b/>
                <w:bCs/>
                <w:sz w:val="21"/>
              </w:rPr>
            </w:pPr>
            <w:r w:rsidRPr="00922558">
              <w:rPr>
                <w:b/>
                <w:bCs/>
                <w:sz w:val="21"/>
              </w:rPr>
              <w:t>√</w:t>
            </w:r>
          </w:p>
        </w:tc>
      </w:tr>
      <w:tr w:rsidR="004A7425" w:rsidRPr="00922558" w14:paraId="065C1A7F" w14:textId="77777777" w:rsidTr="00303297">
        <w:trPr>
          <w:trHeight w:val="284"/>
          <w:jc w:val="center"/>
        </w:trPr>
        <w:tc>
          <w:tcPr>
            <w:tcW w:w="410" w:type="pct"/>
            <w:vAlign w:val="center"/>
          </w:tcPr>
          <w:p w14:paraId="033A7F96" w14:textId="77777777" w:rsidR="004A7425" w:rsidRPr="00922558" w:rsidRDefault="004A7425">
            <w:pPr>
              <w:pStyle w:val="afff0"/>
              <w:widowControl w:val="0"/>
              <w:numPr>
                <w:ilvl w:val="0"/>
                <w:numId w:val="23"/>
              </w:numPr>
              <w:spacing w:line="240" w:lineRule="auto"/>
              <w:ind w:left="0" w:firstLineChars="0" w:firstLine="0"/>
              <w:jc w:val="center"/>
              <w:rPr>
                <w:sz w:val="21"/>
              </w:rPr>
            </w:pPr>
          </w:p>
        </w:tc>
        <w:tc>
          <w:tcPr>
            <w:tcW w:w="2223" w:type="pct"/>
            <w:vAlign w:val="center"/>
          </w:tcPr>
          <w:p w14:paraId="763D516A" w14:textId="77777777" w:rsidR="004A7425" w:rsidRPr="00922558" w:rsidRDefault="004A7425" w:rsidP="00C7128A">
            <w:pPr>
              <w:spacing w:line="240" w:lineRule="auto"/>
              <w:ind w:firstLineChars="0" w:firstLine="0"/>
              <w:rPr>
                <w:sz w:val="21"/>
              </w:rPr>
            </w:pPr>
            <w:r w:rsidRPr="00922558">
              <w:rPr>
                <w:kern w:val="0"/>
                <w:sz w:val="21"/>
              </w:rPr>
              <w:t>石油天然气的人工采样管道不得引入中心化验室。</w:t>
            </w:r>
          </w:p>
        </w:tc>
        <w:tc>
          <w:tcPr>
            <w:tcW w:w="904" w:type="pct"/>
            <w:vAlign w:val="center"/>
          </w:tcPr>
          <w:p w14:paraId="29694AFE" w14:textId="77777777" w:rsidR="004A7425" w:rsidRPr="00922558" w:rsidRDefault="004A7425" w:rsidP="00C7128A">
            <w:pPr>
              <w:widowControl w:val="0"/>
              <w:spacing w:line="240" w:lineRule="auto"/>
              <w:ind w:firstLineChars="0" w:firstLine="0"/>
              <w:jc w:val="center"/>
              <w:rPr>
                <w:sz w:val="21"/>
              </w:rPr>
            </w:pPr>
            <w:r w:rsidRPr="00922558">
              <w:rPr>
                <w:sz w:val="21"/>
              </w:rPr>
              <w:t>GB 50183-2004</w:t>
            </w:r>
            <w:smartTag w:uri="urn:schemas-microsoft-com:office:smarttags" w:element="chsdate">
              <w:smartTagPr>
                <w:attr w:name="IsROCDate" w:val="False"/>
                <w:attr w:name="IsLunarDate" w:val="False"/>
                <w:attr w:name="Day" w:val="30"/>
                <w:attr w:name="Month" w:val="12"/>
                <w:attr w:name="Year" w:val="1899"/>
              </w:smartTagPr>
            </w:smartTag>
          </w:p>
          <w:p w14:paraId="476ECA04" w14:textId="77777777" w:rsidR="004A7425" w:rsidRPr="00922558" w:rsidRDefault="004A7425" w:rsidP="00C7128A">
            <w:pPr>
              <w:spacing w:line="240" w:lineRule="auto"/>
              <w:ind w:firstLineChars="0" w:firstLine="0"/>
              <w:jc w:val="center"/>
              <w:rPr>
                <w:sz w:val="21"/>
              </w:rPr>
            </w:pPr>
            <w:r w:rsidRPr="00922558">
              <w:rPr>
                <w:sz w:val="21"/>
              </w:rPr>
              <w:t>6.1.4</w:t>
            </w:r>
          </w:p>
        </w:tc>
        <w:tc>
          <w:tcPr>
            <w:tcW w:w="1082" w:type="pct"/>
            <w:vAlign w:val="center"/>
          </w:tcPr>
          <w:p w14:paraId="0048C9D5" w14:textId="77777777" w:rsidR="004A7425" w:rsidRPr="00922558" w:rsidRDefault="004A7425" w:rsidP="00C7128A">
            <w:pPr>
              <w:widowControl w:val="0"/>
              <w:spacing w:line="240" w:lineRule="auto"/>
              <w:ind w:firstLineChars="0" w:firstLine="0"/>
              <w:rPr>
                <w:sz w:val="21"/>
              </w:rPr>
            </w:pPr>
            <w:r>
              <w:rPr>
                <w:rFonts w:hint="eastAsia"/>
                <w:sz w:val="21"/>
              </w:rPr>
              <w:t>未引入化验室。</w:t>
            </w:r>
          </w:p>
        </w:tc>
        <w:tc>
          <w:tcPr>
            <w:tcW w:w="381" w:type="pct"/>
            <w:vAlign w:val="center"/>
          </w:tcPr>
          <w:p w14:paraId="0373A3B5" w14:textId="49ACE68E" w:rsidR="004A7425" w:rsidRPr="00922558" w:rsidRDefault="00B812AF" w:rsidP="00C7128A">
            <w:pPr>
              <w:widowControl w:val="0"/>
              <w:spacing w:line="240" w:lineRule="auto"/>
              <w:ind w:firstLineChars="0" w:firstLine="0"/>
              <w:jc w:val="center"/>
              <w:rPr>
                <w:b/>
                <w:bCs/>
                <w:sz w:val="21"/>
              </w:rPr>
            </w:pPr>
            <w:r w:rsidRPr="006E1AA5">
              <w:rPr>
                <w:b/>
                <w:bCs/>
                <w:sz w:val="21"/>
              </w:rPr>
              <w:t>√</w:t>
            </w:r>
          </w:p>
        </w:tc>
      </w:tr>
      <w:tr w:rsidR="004A7425" w:rsidRPr="00922558" w14:paraId="607C3308" w14:textId="77777777" w:rsidTr="00303297">
        <w:trPr>
          <w:trHeight w:val="284"/>
          <w:jc w:val="center"/>
        </w:trPr>
        <w:tc>
          <w:tcPr>
            <w:tcW w:w="410" w:type="pct"/>
            <w:vAlign w:val="center"/>
          </w:tcPr>
          <w:p w14:paraId="16711D6B" w14:textId="77777777" w:rsidR="004A7425" w:rsidRPr="00922558" w:rsidRDefault="004A7425">
            <w:pPr>
              <w:pStyle w:val="afff0"/>
              <w:widowControl w:val="0"/>
              <w:numPr>
                <w:ilvl w:val="0"/>
                <w:numId w:val="23"/>
              </w:numPr>
              <w:spacing w:line="240" w:lineRule="auto"/>
              <w:ind w:left="0" w:firstLineChars="0" w:firstLine="0"/>
              <w:jc w:val="center"/>
              <w:rPr>
                <w:sz w:val="21"/>
              </w:rPr>
            </w:pPr>
          </w:p>
        </w:tc>
        <w:tc>
          <w:tcPr>
            <w:tcW w:w="2223" w:type="pct"/>
            <w:vAlign w:val="center"/>
          </w:tcPr>
          <w:p w14:paraId="0C8243AB" w14:textId="77777777" w:rsidR="004A7425" w:rsidRPr="00922558" w:rsidRDefault="004A7425" w:rsidP="00C7128A">
            <w:pPr>
              <w:spacing w:line="240" w:lineRule="auto"/>
              <w:ind w:firstLineChars="0" w:firstLine="0"/>
              <w:rPr>
                <w:kern w:val="0"/>
                <w:sz w:val="21"/>
              </w:rPr>
            </w:pPr>
            <w:r w:rsidRPr="00922558">
              <w:rPr>
                <w:kern w:val="0"/>
                <w:sz w:val="21"/>
              </w:rPr>
              <w:t>石油天然气管道不得穿过与其无关的建筑物。</w:t>
            </w:r>
          </w:p>
        </w:tc>
        <w:tc>
          <w:tcPr>
            <w:tcW w:w="904" w:type="pct"/>
            <w:vAlign w:val="center"/>
          </w:tcPr>
          <w:p w14:paraId="7C6AB9E6" w14:textId="77777777" w:rsidR="004A7425" w:rsidRPr="00922558" w:rsidRDefault="004A7425" w:rsidP="00C7128A">
            <w:pPr>
              <w:widowControl w:val="0"/>
              <w:spacing w:line="240" w:lineRule="auto"/>
              <w:ind w:firstLineChars="0" w:firstLine="0"/>
              <w:jc w:val="center"/>
              <w:rPr>
                <w:sz w:val="21"/>
              </w:rPr>
            </w:pPr>
            <w:r w:rsidRPr="00922558">
              <w:rPr>
                <w:sz w:val="21"/>
              </w:rPr>
              <w:t>GB 50183-2004</w:t>
            </w:r>
            <w:smartTag w:uri="urn:schemas-microsoft-com:office:smarttags" w:element="chsdate">
              <w:smartTagPr>
                <w:attr w:name="IsROCDate" w:val="False"/>
                <w:attr w:name="IsLunarDate" w:val="False"/>
                <w:attr w:name="Day" w:val="30"/>
                <w:attr w:name="Month" w:val="12"/>
                <w:attr w:name="Year" w:val="1899"/>
              </w:smartTagPr>
            </w:smartTag>
          </w:p>
          <w:p w14:paraId="256A9ED7" w14:textId="77777777" w:rsidR="004A7425" w:rsidRPr="00922558" w:rsidRDefault="004A7425" w:rsidP="00C7128A">
            <w:pPr>
              <w:widowControl w:val="0"/>
              <w:spacing w:line="240" w:lineRule="auto"/>
              <w:ind w:firstLineChars="0" w:firstLine="0"/>
              <w:jc w:val="center"/>
              <w:rPr>
                <w:sz w:val="21"/>
              </w:rPr>
            </w:pPr>
            <w:r w:rsidRPr="00922558">
              <w:rPr>
                <w:sz w:val="21"/>
              </w:rPr>
              <w:t>6.1.5</w:t>
            </w:r>
          </w:p>
        </w:tc>
        <w:tc>
          <w:tcPr>
            <w:tcW w:w="1082" w:type="pct"/>
            <w:vAlign w:val="center"/>
          </w:tcPr>
          <w:p w14:paraId="065C704E" w14:textId="77777777" w:rsidR="004A7425" w:rsidRPr="00922558" w:rsidRDefault="004A7425" w:rsidP="00C7128A">
            <w:pPr>
              <w:widowControl w:val="0"/>
              <w:spacing w:line="240" w:lineRule="auto"/>
              <w:ind w:firstLineChars="0" w:firstLine="0"/>
              <w:rPr>
                <w:sz w:val="21"/>
              </w:rPr>
            </w:pPr>
            <w:r>
              <w:rPr>
                <w:rFonts w:hint="eastAsia"/>
                <w:sz w:val="21"/>
              </w:rPr>
              <w:t>未穿过无关建筑物。</w:t>
            </w:r>
          </w:p>
        </w:tc>
        <w:tc>
          <w:tcPr>
            <w:tcW w:w="381" w:type="pct"/>
            <w:vAlign w:val="center"/>
          </w:tcPr>
          <w:p w14:paraId="234D1DC7" w14:textId="0915AC35" w:rsidR="004A7425" w:rsidRPr="00922558" w:rsidRDefault="00B812AF" w:rsidP="00C7128A">
            <w:pPr>
              <w:widowControl w:val="0"/>
              <w:spacing w:line="240" w:lineRule="auto"/>
              <w:ind w:firstLineChars="0" w:firstLine="0"/>
              <w:jc w:val="center"/>
              <w:rPr>
                <w:b/>
                <w:bCs/>
                <w:sz w:val="21"/>
              </w:rPr>
            </w:pPr>
            <w:r w:rsidRPr="006E1AA5">
              <w:rPr>
                <w:b/>
                <w:bCs/>
                <w:sz w:val="21"/>
              </w:rPr>
              <w:t>√</w:t>
            </w:r>
          </w:p>
        </w:tc>
      </w:tr>
      <w:tr w:rsidR="004A7425" w:rsidRPr="00BF415A" w14:paraId="3F84D43E" w14:textId="77777777" w:rsidTr="00303297">
        <w:trPr>
          <w:trHeight w:val="284"/>
          <w:jc w:val="center"/>
        </w:trPr>
        <w:tc>
          <w:tcPr>
            <w:tcW w:w="410" w:type="pct"/>
            <w:vAlign w:val="center"/>
          </w:tcPr>
          <w:p w14:paraId="17BEAEA6" w14:textId="77777777" w:rsidR="004A7425" w:rsidRPr="00BF415A" w:rsidRDefault="004A7425" w:rsidP="00C7128A">
            <w:pPr>
              <w:pStyle w:val="afff0"/>
              <w:widowControl w:val="0"/>
              <w:spacing w:line="240" w:lineRule="auto"/>
              <w:ind w:firstLineChars="0" w:firstLine="0"/>
              <w:jc w:val="center"/>
              <w:rPr>
                <w:b/>
                <w:bCs/>
                <w:sz w:val="21"/>
              </w:rPr>
            </w:pPr>
            <w:r w:rsidRPr="00BF415A">
              <w:rPr>
                <w:rFonts w:hint="eastAsia"/>
                <w:b/>
                <w:bCs/>
                <w:sz w:val="21"/>
              </w:rPr>
              <w:t>五</w:t>
            </w:r>
          </w:p>
        </w:tc>
        <w:tc>
          <w:tcPr>
            <w:tcW w:w="2223" w:type="pct"/>
            <w:vAlign w:val="center"/>
          </w:tcPr>
          <w:p w14:paraId="093EC9A2" w14:textId="77777777" w:rsidR="004A7425" w:rsidRPr="00BF415A" w:rsidRDefault="004A7425" w:rsidP="00C7128A">
            <w:pPr>
              <w:spacing w:line="240" w:lineRule="auto"/>
              <w:ind w:firstLineChars="0" w:firstLine="0"/>
              <w:jc w:val="left"/>
              <w:rPr>
                <w:b/>
                <w:bCs/>
                <w:kern w:val="0"/>
                <w:sz w:val="21"/>
              </w:rPr>
            </w:pPr>
            <w:r w:rsidRPr="00BF415A">
              <w:rPr>
                <w:b/>
                <w:bCs/>
                <w:sz w:val="21"/>
              </w:rPr>
              <w:t>输油泵房</w:t>
            </w:r>
            <w:r>
              <w:rPr>
                <w:rFonts w:hint="eastAsia"/>
                <w:b/>
                <w:bCs/>
                <w:sz w:val="21"/>
              </w:rPr>
              <w:t>/</w:t>
            </w:r>
            <w:r>
              <w:rPr>
                <w:rFonts w:hint="eastAsia"/>
                <w:b/>
                <w:bCs/>
                <w:sz w:val="21"/>
              </w:rPr>
              <w:t>流量计间</w:t>
            </w:r>
          </w:p>
        </w:tc>
        <w:tc>
          <w:tcPr>
            <w:tcW w:w="904" w:type="pct"/>
            <w:vAlign w:val="center"/>
          </w:tcPr>
          <w:p w14:paraId="48CA0F96" w14:textId="77777777" w:rsidR="004A7425" w:rsidRPr="00BF415A" w:rsidRDefault="004A7425" w:rsidP="00C7128A">
            <w:pPr>
              <w:widowControl w:val="0"/>
              <w:spacing w:line="240" w:lineRule="auto"/>
              <w:ind w:firstLineChars="0" w:firstLine="0"/>
              <w:jc w:val="center"/>
              <w:rPr>
                <w:b/>
                <w:bCs/>
                <w:sz w:val="21"/>
              </w:rPr>
            </w:pPr>
          </w:p>
        </w:tc>
        <w:tc>
          <w:tcPr>
            <w:tcW w:w="1082" w:type="pct"/>
            <w:vAlign w:val="center"/>
          </w:tcPr>
          <w:p w14:paraId="0AC4CF21" w14:textId="77777777" w:rsidR="004A7425" w:rsidRPr="00BF415A" w:rsidRDefault="004A7425" w:rsidP="00C7128A">
            <w:pPr>
              <w:widowControl w:val="0"/>
              <w:spacing w:line="240" w:lineRule="auto"/>
              <w:ind w:firstLineChars="0" w:firstLine="0"/>
              <w:jc w:val="center"/>
              <w:rPr>
                <w:b/>
                <w:bCs/>
                <w:sz w:val="21"/>
              </w:rPr>
            </w:pPr>
          </w:p>
        </w:tc>
        <w:tc>
          <w:tcPr>
            <w:tcW w:w="381" w:type="pct"/>
            <w:vAlign w:val="center"/>
          </w:tcPr>
          <w:p w14:paraId="3B4ACC1A" w14:textId="77777777" w:rsidR="004A7425" w:rsidRPr="00BF415A" w:rsidRDefault="004A7425" w:rsidP="00C7128A">
            <w:pPr>
              <w:widowControl w:val="0"/>
              <w:spacing w:line="240" w:lineRule="auto"/>
              <w:ind w:firstLineChars="0" w:firstLine="0"/>
              <w:jc w:val="center"/>
              <w:rPr>
                <w:b/>
                <w:bCs/>
                <w:sz w:val="21"/>
              </w:rPr>
            </w:pPr>
          </w:p>
        </w:tc>
      </w:tr>
      <w:tr w:rsidR="00C14E03" w:rsidRPr="00922558" w14:paraId="31A70414" w14:textId="77777777" w:rsidTr="00C14E03">
        <w:trPr>
          <w:trHeight w:val="284"/>
          <w:jc w:val="center"/>
        </w:trPr>
        <w:tc>
          <w:tcPr>
            <w:tcW w:w="410" w:type="pct"/>
            <w:vAlign w:val="center"/>
          </w:tcPr>
          <w:p w14:paraId="65CF1D59" w14:textId="77777777" w:rsidR="00C14E03" w:rsidRPr="00922558" w:rsidRDefault="00C14E03">
            <w:pPr>
              <w:pStyle w:val="afff0"/>
              <w:widowControl w:val="0"/>
              <w:numPr>
                <w:ilvl w:val="0"/>
                <w:numId w:val="23"/>
              </w:numPr>
              <w:spacing w:line="240" w:lineRule="auto"/>
              <w:ind w:left="0" w:firstLineChars="0" w:firstLine="0"/>
              <w:jc w:val="center"/>
              <w:rPr>
                <w:sz w:val="21"/>
              </w:rPr>
            </w:pPr>
          </w:p>
        </w:tc>
        <w:tc>
          <w:tcPr>
            <w:tcW w:w="2223" w:type="pct"/>
            <w:vAlign w:val="center"/>
          </w:tcPr>
          <w:p w14:paraId="55A5BC78" w14:textId="77777777" w:rsidR="00C14E03" w:rsidRPr="00922558" w:rsidRDefault="00C14E03" w:rsidP="00C14E03">
            <w:pPr>
              <w:spacing w:line="240" w:lineRule="auto"/>
              <w:ind w:firstLineChars="0" w:firstLine="0"/>
              <w:rPr>
                <w:sz w:val="21"/>
              </w:rPr>
            </w:pPr>
            <w:r w:rsidRPr="00922558">
              <w:rPr>
                <w:sz w:val="21"/>
              </w:rPr>
              <w:t>生产和储存甲、乙类物品的建</w:t>
            </w:r>
            <w:r w:rsidRPr="00922558">
              <w:rPr>
                <w:sz w:val="21"/>
              </w:rPr>
              <w:t>(</w:t>
            </w:r>
            <w:r w:rsidRPr="00922558">
              <w:rPr>
                <w:sz w:val="21"/>
              </w:rPr>
              <w:t>构</w:t>
            </w:r>
            <w:r w:rsidRPr="00922558">
              <w:rPr>
                <w:sz w:val="21"/>
              </w:rPr>
              <w:t>)</w:t>
            </w:r>
            <w:r w:rsidRPr="00922558">
              <w:rPr>
                <w:sz w:val="21"/>
              </w:rPr>
              <w:t>筑物耐火等级不宜低于二级，生产和储存丙类物品的建</w:t>
            </w:r>
            <w:r w:rsidRPr="00922558">
              <w:rPr>
                <w:sz w:val="21"/>
              </w:rPr>
              <w:t>(</w:t>
            </w:r>
            <w:r w:rsidRPr="00922558">
              <w:rPr>
                <w:sz w:val="21"/>
              </w:rPr>
              <w:t>构</w:t>
            </w:r>
            <w:r w:rsidRPr="00922558">
              <w:rPr>
                <w:sz w:val="21"/>
              </w:rPr>
              <w:t>)</w:t>
            </w:r>
            <w:r w:rsidRPr="00922558">
              <w:rPr>
                <w:sz w:val="21"/>
              </w:rPr>
              <w:t>筑物耐火等级不宜低于三级。当甲、乙类火灾危险性的厂房采用轻质钢结构时，应符合下列要求：</w:t>
            </w:r>
          </w:p>
          <w:p w14:paraId="523C18F7" w14:textId="77777777" w:rsidR="00C14E03" w:rsidRPr="00922558" w:rsidRDefault="00C14E03" w:rsidP="00C14E03">
            <w:pPr>
              <w:spacing w:line="240" w:lineRule="auto"/>
              <w:ind w:firstLineChars="0" w:firstLine="0"/>
              <w:rPr>
                <w:b/>
                <w:bCs/>
                <w:sz w:val="21"/>
              </w:rPr>
            </w:pPr>
            <w:r w:rsidRPr="00922558">
              <w:rPr>
                <w:sz w:val="21"/>
              </w:rPr>
              <w:lastRenderedPageBreak/>
              <w:t>1</w:t>
            </w:r>
            <w:r w:rsidRPr="00922558">
              <w:rPr>
                <w:sz w:val="21"/>
              </w:rPr>
              <w:t>所有的建筑构件必须采用非燃烧材料。</w:t>
            </w:r>
            <w:r w:rsidRPr="00922558">
              <w:rPr>
                <w:sz w:val="21"/>
              </w:rPr>
              <w:t>2</w:t>
            </w:r>
            <w:r w:rsidRPr="00922558">
              <w:rPr>
                <w:sz w:val="21"/>
              </w:rPr>
              <w:t>除天然气压缩机厂房外，宜为单层建筑。</w:t>
            </w:r>
            <w:r w:rsidRPr="00922558">
              <w:rPr>
                <w:sz w:val="21"/>
              </w:rPr>
              <w:t>3</w:t>
            </w:r>
            <w:r w:rsidRPr="00922558">
              <w:rPr>
                <w:sz w:val="21"/>
              </w:rPr>
              <w:t>与其他厂房的防火间距应按现行国家标准《建筑设计防火规范》中的三级耐火等级的建筑物确定。</w:t>
            </w:r>
          </w:p>
        </w:tc>
        <w:tc>
          <w:tcPr>
            <w:tcW w:w="904" w:type="pct"/>
            <w:vAlign w:val="center"/>
          </w:tcPr>
          <w:p w14:paraId="66969F9C" w14:textId="77777777" w:rsidR="00C14E03" w:rsidRPr="00922558" w:rsidRDefault="00C14E03" w:rsidP="00C14E03">
            <w:pPr>
              <w:spacing w:line="240" w:lineRule="auto"/>
              <w:ind w:firstLineChars="0" w:firstLine="0"/>
              <w:jc w:val="center"/>
              <w:rPr>
                <w:sz w:val="21"/>
              </w:rPr>
            </w:pPr>
            <w:r w:rsidRPr="00922558">
              <w:rPr>
                <w:sz w:val="21"/>
              </w:rPr>
              <w:lastRenderedPageBreak/>
              <w:t>GB50183-2004</w:t>
            </w:r>
          </w:p>
          <w:p w14:paraId="3B760262" w14:textId="77777777" w:rsidR="00C14E03" w:rsidRPr="00922558" w:rsidRDefault="00C14E03" w:rsidP="00C14E03">
            <w:pPr>
              <w:spacing w:line="240" w:lineRule="auto"/>
              <w:ind w:firstLineChars="0" w:firstLine="0"/>
              <w:jc w:val="center"/>
              <w:rPr>
                <w:sz w:val="21"/>
              </w:rPr>
            </w:pPr>
            <w:r w:rsidRPr="00922558">
              <w:rPr>
                <w:sz w:val="21"/>
              </w:rPr>
              <w:t>6.9.1</w:t>
            </w:r>
          </w:p>
          <w:p w14:paraId="394633DB" w14:textId="77777777" w:rsidR="00C14E03" w:rsidRPr="00922558" w:rsidRDefault="00C14E03" w:rsidP="00C14E03">
            <w:pPr>
              <w:spacing w:line="240" w:lineRule="auto"/>
              <w:ind w:firstLineChars="0" w:firstLine="0"/>
              <w:jc w:val="center"/>
              <w:rPr>
                <w:sz w:val="21"/>
              </w:rPr>
            </w:pPr>
            <w:r w:rsidRPr="00922558">
              <w:rPr>
                <w:sz w:val="21"/>
              </w:rPr>
              <w:t>GB50016-2014</w:t>
            </w:r>
            <w:r w:rsidRPr="00922558">
              <w:rPr>
                <w:sz w:val="21"/>
              </w:rPr>
              <w:t>（</w:t>
            </w:r>
            <w:r w:rsidRPr="00922558">
              <w:rPr>
                <w:sz w:val="21"/>
              </w:rPr>
              <w:t>2018</w:t>
            </w:r>
            <w:r w:rsidRPr="00922558">
              <w:rPr>
                <w:sz w:val="21"/>
              </w:rPr>
              <w:t>年版）</w:t>
            </w:r>
          </w:p>
          <w:p w14:paraId="5540329F" w14:textId="77777777" w:rsidR="00C14E03" w:rsidRPr="00922558" w:rsidRDefault="00C14E03" w:rsidP="00C14E03">
            <w:pPr>
              <w:spacing w:line="240" w:lineRule="auto"/>
              <w:ind w:firstLineChars="0" w:firstLine="0"/>
              <w:jc w:val="center"/>
              <w:rPr>
                <w:sz w:val="21"/>
              </w:rPr>
            </w:pPr>
            <w:r w:rsidRPr="00922558">
              <w:rPr>
                <w:sz w:val="21"/>
              </w:rPr>
              <w:t>3.2.1</w:t>
            </w:r>
          </w:p>
          <w:p w14:paraId="1AE2E457" w14:textId="77777777" w:rsidR="00C14E03" w:rsidRPr="00922558" w:rsidRDefault="00C14E03" w:rsidP="00C14E03">
            <w:pPr>
              <w:widowControl w:val="0"/>
              <w:spacing w:line="240" w:lineRule="auto"/>
              <w:ind w:firstLineChars="0" w:firstLine="0"/>
              <w:jc w:val="center"/>
              <w:rPr>
                <w:sz w:val="21"/>
              </w:rPr>
            </w:pPr>
            <w:r w:rsidRPr="00922558">
              <w:rPr>
                <w:sz w:val="21"/>
              </w:rPr>
              <w:t>3.3.1</w:t>
            </w:r>
          </w:p>
        </w:tc>
        <w:tc>
          <w:tcPr>
            <w:tcW w:w="1082" w:type="pct"/>
            <w:vAlign w:val="center"/>
          </w:tcPr>
          <w:p w14:paraId="0D5EAAA3" w14:textId="77777777" w:rsidR="00C14E03" w:rsidRPr="00C5494E" w:rsidRDefault="00C14E03" w:rsidP="00C14E03">
            <w:pPr>
              <w:widowControl w:val="0"/>
              <w:spacing w:line="240" w:lineRule="auto"/>
              <w:ind w:firstLineChars="0" w:firstLine="0"/>
              <w:rPr>
                <w:sz w:val="21"/>
              </w:rPr>
            </w:pPr>
            <w:r w:rsidRPr="00C5494E">
              <w:rPr>
                <w:rFonts w:hint="eastAsia"/>
                <w:snapToGrid w:val="0"/>
                <w:color w:val="000000"/>
                <w:spacing w:val="-3"/>
                <w:kern w:val="0"/>
                <w:sz w:val="21"/>
              </w:rPr>
              <w:t>耐火等级符合要求。</w:t>
            </w:r>
          </w:p>
        </w:tc>
        <w:tc>
          <w:tcPr>
            <w:tcW w:w="381" w:type="pct"/>
            <w:vAlign w:val="center"/>
          </w:tcPr>
          <w:p w14:paraId="03C4D834" w14:textId="4F2047E7" w:rsidR="00C14E03" w:rsidRPr="00922558" w:rsidRDefault="00C14E03" w:rsidP="00C14E03">
            <w:pPr>
              <w:widowControl w:val="0"/>
              <w:spacing w:line="240" w:lineRule="auto"/>
              <w:ind w:firstLineChars="0" w:firstLine="0"/>
              <w:jc w:val="center"/>
              <w:rPr>
                <w:b/>
                <w:bCs/>
                <w:sz w:val="21"/>
              </w:rPr>
            </w:pPr>
            <w:r w:rsidRPr="00266079">
              <w:rPr>
                <w:b/>
                <w:bCs/>
                <w:sz w:val="21"/>
              </w:rPr>
              <w:t>√</w:t>
            </w:r>
          </w:p>
        </w:tc>
      </w:tr>
      <w:tr w:rsidR="00C14E03" w:rsidRPr="00922558" w14:paraId="57DE020B" w14:textId="77777777" w:rsidTr="00C14E03">
        <w:trPr>
          <w:trHeight w:val="284"/>
          <w:jc w:val="center"/>
        </w:trPr>
        <w:tc>
          <w:tcPr>
            <w:tcW w:w="410" w:type="pct"/>
            <w:vAlign w:val="center"/>
          </w:tcPr>
          <w:p w14:paraId="6F544E27" w14:textId="77777777" w:rsidR="00C14E03" w:rsidRPr="00922558" w:rsidRDefault="00C14E03">
            <w:pPr>
              <w:pStyle w:val="afff0"/>
              <w:widowControl w:val="0"/>
              <w:numPr>
                <w:ilvl w:val="0"/>
                <w:numId w:val="23"/>
              </w:numPr>
              <w:spacing w:line="240" w:lineRule="auto"/>
              <w:ind w:left="0" w:firstLineChars="0" w:firstLine="0"/>
              <w:jc w:val="center"/>
              <w:rPr>
                <w:sz w:val="21"/>
              </w:rPr>
            </w:pPr>
          </w:p>
        </w:tc>
        <w:tc>
          <w:tcPr>
            <w:tcW w:w="2223" w:type="pct"/>
            <w:vAlign w:val="center"/>
          </w:tcPr>
          <w:p w14:paraId="104714AC" w14:textId="77777777" w:rsidR="00C14E03" w:rsidRPr="00922558" w:rsidRDefault="00C14E03" w:rsidP="00C14E03">
            <w:pPr>
              <w:spacing w:line="240" w:lineRule="auto"/>
              <w:ind w:firstLineChars="0" w:firstLine="0"/>
              <w:rPr>
                <w:sz w:val="21"/>
              </w:rPr>
            </w:pPr>
            <w:r w:rsidRPr="00922558">
              <w:rPr>
                <w:sz w:val="21"/>
              </w:rPr>
              <w:t>天然气凝液和液化石油气厂房、可燃气体压缩机厂房和其他建筑面积大于或等于</w:t>
            </w:r>
            <w:r w:rsidRPr="00922558">
              <w:rPr>
                <w:sz w:val="21"/>
              </w:rPr>
              <w:t>150m</w:t>
            </w:r>
            <w:r w:rsidRPr="00922558">
              <w:rPr>
                <w:sz w:val="21"/>
                <w:vertAlign w:val="superscript"/>
              </w:rPr>
              <w:t>2</w:t>
            </w:r>
            <w:r w:rsidRPr="00922558">
              <w:rPr>
                <w:sz w:val="21"/>
              </w:rPr>
              <w:t>的甲类火灾危险性厂房内，应设可燃气体检测报警装置。天然气凝液和液化石油气罐区、天然气凝液和凝析油回收装置的工艺设备区应设可燃气体检测报警装置。其他露天或棚式布置的甲类生产设施可不设可燃气体检测报警装置。</w:t>
            </w:r>
          </w:p>
        </w:tc>
        <w:tc>
          <w:tcPr>
            <w:tcW w:w="904" w:type="pct"/>
            <w:vAlign w:val="center"/>
          </w:tcPr>
          <w:p w14:paraId="11F0D08C" w14:textId="77777777" w:rsidR="00C14E03" w:rsidRPr="00922558" w:rsidRDefault="00C14E03" w:rsidP="00C14E03">
            <w:pPr>
              <w:spacing w:line="240" w:lineRule="auto"/>
              <w:ind w:firstLineChars="0" w:firstLine="0"/>
              <w:jc w:val="center"/>
              <w:rPr>
                <w:sz w:val="21"/>
              </w:rPr>
            </w:pPr>
            <w:r w:rsidRPr="00922558">
              <w:rPr>
                <w:sz w:val="21"/>
              </w:rPr>
              <w:t>GB50183-2004</w:t>
            </w:r>
          </w:p>
          <w:p w14:paraId="5E7D37F7" w14:textId="77777777" w:rsidR="00C14E03" w:rsidRPr="00922558" w:rsidRDefault="00C14E03" w:rsidP="00C14E03">
            <w:pPr>
              <w:spacing w:line="240" w:lineRule="auto"/>
              <w:ind w:firstLineChars="0" w:firstLine="0"/>
              <w:jc w:val="center"/>
              <w:rPr>
                <w:sz w:val="21"/>
              </w:rPr>
            </w:pPr>
            <w:r w:rsidRPr="00922558">
              <w:rPr>
                <w:sz w:val="21"/>
              </w:rPr>
              <w:t>6.1.6</w:t>
            </w:r>
          </w:p>
        </w:tc>
        <w:tc>
          <w:tcPr>
            <w:tcW w:w="1082" w:type="pct"/>
            <w:vAlign w:val="center"/>
          </w:tcPr>
          <w:p w14:paraId="04D8E5E9" w14:textId="77777777" w:rsidR="00C14E03" w:rsidRPr="00C5494E" w:rsidRDefault="00C14E03" w:rsidP="00C14E03">
            <w:pPr>
              <w:widowControl w:val="0"/>
              <w:spacing w:line="240" w:lineRule="auto"/>
              <w:ind w:firstLineChars="0" w:firstLine="0"/>
              <w:rPr>
                <w:sz w:val="21"/>
              </w:rPr>
            </w:pPr>
            <w:r w:rsidRPr="00C5494E">
              <w:rPr>
                <w:rFonts w:hint="eastAsia"/>
                <w:snapToGrid w:val="0"/>
                <w:color w:val="000000"/>
                <w:spacing w:val="-3"/>
                <w:kern w:val="0"/>
                <w:sz w:val="21"/>
              </w:rPr>
              <w:t>现场查看，符合要求。</w:t>
            </w:r>
          </w:p>
        </w:tc>
        <w:tc>
          <w:tcPr>
            <w:tcW w:w="381" w:type="pct"/>
            <w:vAlign w:val="center"/>
          </w:tcPr>
          <w:p w14:paraId="0FF8D3B2" w14:textId="24733D37" w:rsidR="00C14E03" w:rsidRPr="00922558" w:rsidRDefault="00C14E03" w:rsidP="00C14E03">
            <w:pPr>
              <w:widowControl w:val="0"/>
              <w:spacing w:line="240" w:lineRule="auto"/>
              <w:ind w:firstLineChars="0" w:firstLine="0"/>
              <w:jc w:val="center"/>
              <w:rPr>
                <w:b/>
                <w:bCs/>
                <w:sz w:val="21"/>
              </w:rPr>
            </w:pPr>
            <w:r w:rsidRPr="00266079">
              <w:rPr>
                <w:b/>
                <w:bCs/>
                <w:sz w:val="21"/>
              </w:rPr>
              <w:t>√</w:t>
            </w:r>
          </w:p>
        </w:tc>
      </w:tr>
      <w:tr w:rsidR="00C14E03" w:rsidRPr="00922558" w14:paraId="031E183D" w14:textId="77777777" w:rsidTr="00C14E03">
        <w:trPr>
          <w:trHeight w:val="284"/>
          <w:jc w:val="center"/>
        </w:trPr>
        <w:tc>
          <w:tcPr>
            <w:tcW w:w="410" w:type="pct"/>
            <w:vAlign w:val="center"/>
          </w:tcPr>
          <w:p w14:paraId="7B014A8A" w14:textId="77777777" w:rsidR="00C14E03" w:rsidRPr="00922558" w:rsidRDefault="00C14E03">
            <w:pPr>
              <w:pStyle w:val="afff0"/>
              <w:widowControl w:val="0"/>
              <w:numPr>
                <w:ilvl w:val="0"/>
                <w:numId w:val="23"/>
              </w:numPr>
              <w:spacing w:line="240" w:lineRule="auto"/>
              <w:ind w:left="0" w:firstLineChars="0" w:firstLine="0"/>
              <w:jc w:val="center"/>
              <w:rPr>
                <w:sz w:val="21"/>
              </w:rPr>
            </w:pPr>
          </w:p>
        </w:tc>
        <w:tc>
          <w:tcPr>
            <w:tcW w:w="2223" w:type="pct"/>
            <w:vAlign w:val="center"/>
          </w:tcPr>
          <w:p w14:paraId="7B959B92" w14:textId="77777777" w:rsidR="00C14E03" w:rsidRPr="00922558" w:rsidRDefault="00C14E03" w:rsidP="00C14E03">
            <w:pPr>
              <w:spacing w:line="240" w:lineRule="auto"/>
              <w:ind w:firstLineChars="0" w:firstLine="0"/>
              <w:rPr>
                <w:sz w:val="21"/>
              </w:rPr>
            </w:pPr>
            <w:r w:rsidRPr="00922558">
              <w:rPr>
                <w:sz w:val="21"/>
              </w:rPr>
              <w:t>输送甲、乙类液体的泵，可燃气体压缩机不得与空气压缩机同室布置。空气管道不得与可燃气体，甲、乙类液体管道固定相联。</w:t>
            </w:r>
          </w:p>
        </w:tc>
        <w:tc>
          <w:tcPr>
            <w:tcW w:w="904" w:type="pct"/>
            <w:vAlign w:val="center"/>
          </w:tcPr>
          <w:p w14:paraId="357E3197" w14:textId="77777777" w:rsidR="00C14E03" w:rsidRPr="00922558" w:rsidRDefault="00C14E03" w:rsidP="00C14E03">
            <w:pPr>
              <w:spacing w:line="240" w:lineRule="auto"/>
              <w:ind w:firstLineChars="0" w:firstLine="0"/>
              <w:jc w:val="center"/>
              <w:rPr>
                <w:sz w:val="21"/>
              </w:rPr>
            </w:pPr>
            <w:r w:rsidRPr="00922558">
              <w:rPr>
                <w:sz w:val="21"/>
              </w:rPr>
              <w:t>GB50183-2004</w:t>
            </w:r>
          </w:p>
          <w:p w14:paraId="454149F1" w14:textId="77777777" w:rsidR="00C14E03" w:rsidRPr="00922558" w:rsidRDefault="00C14E03" w:rsidP="00C14E03">
            <w:pPr>
              <w:spacing w:line="240" w:lineRule="auto"/>
              <w:ind w:firstLineChars="0" w:firstLine="0"/>
              <w:jc w:val="center"/>
              <w:rPr>
                <w:sz w:val="21"/>
              </w:rPr>
            </w:pPr>
            <w:r w:rsidRPr="00922558">
              <w:rPr>
                <w:sz w:val="21"/>
              </w:rPr>
              <w:t>6.2.2</w:t>
            </w:r>
          </w:p>
        </w:tc>
        <w:tc>
          <w:tcPr>
            <w:tcW w:w="1082" w:type="pct"/>
            <w:vAlign w:val="center"/>
          </w:tcPr>
          <w:p w14:paraId="74BE8574" w14:textId="77777777" w:rsidR="00C14E03" w:rsidRPr="00C5494E" w:rsidRDefault="00C14E03" w:rsidP="00C14E03">
            <w:pPr>
              <w:widowControl w:val="0"/>
              <w:spacing w:line="240" w:lineRule="auto"/>
              <w:ind w:firstLineChars="0" w:firstLine="0"/>
              <w:rPr>
                <w:sz w:val="21"/>
              </w:rPr>
            </w:pPr>
            <w:r w:rsidRPr="00C5494E">
              <w:rPr>
                <w:rFonts w:hint="eastAsia"/>
                <w:snapToGrid w:val="0"/>
                <w:color w:val="000000"/>
                <w:spacing w:val="-3"/>
                <w:kern w:val="0"/>
                <w:sz w:val="21"/>
              </w:rPr>
              <w:t>现场查看，符合要求。</w:t>
            </w:r>
          </w:p>
        </w:tc>
        <w:tc>
          <w:tcPr>
            <w:tcW w:w="381" w:type="pct"/>
            <w:vAlign w:val="center"/>
          </w:tcPr>
          <w:p w14:paraId="4C12AA5A" w14:textId="740027B7" w:rsidR="00C14E03" w:rsidRPr="00922558" w:rsidRDefault="00C14E03" w:rsidP="00C14E03">
            <w:pPr>
              <w:widowControl w:val="0"/>
              <w:spacing w:line="240" w:lineRule="auto"/>
              <w:ind w:firstLineChars="0" w:firstLine="0"/>
              <w:jc w:val="center"/>
              <w:rPr>
                <w:b/>
                <w:bCs/>
                <w:sz w:val="21"/>
              </w:rPr>
            </w:pPr>
            <w:r w:rsidRPr="00266079">
              <w:rPr>
                <w:b/>
                <w:bCs/>
                <w:sz w:val="21"/>
              </w:rPr>
              <w:t>√</w:t>
            </w:r>
          </w:p>
        </w:tc>
      </w:tr>
      <w:tr w:rsidR="00C14E03" w:rsidRPr="00922558" w14:paraId="795A3DFF" w14:textId="77777777" w:rsidTr="00C14E03">
        <w:trPr>
          <w:trHeight w:val="284"/>
          <w:jc w:val="center"/>
        </w:trPr>
        <w:tc>
          <w:tcPr>
            <w:tcW w:w="410" w:type="pct"/>
            <w:vAlign w:val="center"/>
          </w:tcPr>
          <w:p w14:paraId="349491F6" w14:textId="77777777" w:rsidR="00C14E03" w:rsidRPr="00922558" w:rsidRDefault="00C14E03">
            <w:pPr>
              <w:pStyle w:val="afff0"/>
              <w:widowControl w:val="0"/>
              <w:numPr>
                <w:ilvl w:val="0"/>
                <w:numId w:val="23"/>
              </w:numPr>
              <w:spacing w:line="240" w:lineRule="auto"/>
              <w:ind w:left="0" w:firstLineChars="0" w:firstLine="0"/>
              <w:jc w:val="center"/>
              <w:rPr>
                <w:sz w:val="21"/>
              </w:rPr>
            </w:pPr>
          </w:p>
        </w:tc>
        <w:tc>
          <w:tcPr>
            <w:tcW w:w="2223" w:type="pct"/>
            <w:vAlign w:val="center"/>
          </w:tcPr>
          <w:p w14:paraId="42B04DE1" w14:textId="77777777" w:rsidR="00C14E03" w:rsidRPr="00922558" w:rsidRDefault="00C14E03" w:rsidP="00C14E03">
            <w:pPr>
              <w:spacing w:line="240" w:lineRule="auto"/>
              <w:ind w:firstLineChars="0" w:firstLine="0"/>
              <w:rPr>
                <w:sz w:val="21"/>
              </w:rPr>
            </w:pPr>
            <w:r w:rsidRPr="00922558">
              <w:rPr>
                <w:sz w:val="21"/>
              </w:rPr>
              <w:t>甲、乙类油品泵宜露天或棚式布置。若在室内布置时，应符合下列要求：</w:t>
            </w:r>
          </w:p>
          <w:p w14:paraId="00A89479" w14:textId="77777777" w:rsidR="00C14E03" w:rsidRPr="00922558" w:rsidRDefault="00C14E03" w:rsidP="00C14E03">
            <w:pPr>
              <w:spacing w:line="240" w:lineRule="auto"/>
              <w:ind w:firstLineChars="0" w:firstLine="0"/>
              <w:rPr>
                <w:sz w:val="21"/>
              </w:rPr>
            </w:pPr>
            <w:r w:rsidRPr="00922558">
              <w:rPr>
                <w:sz w:val="21"/>
              </w:rPr>
              <w:t xml:space="preserve">1 </w:t>
            </w:r>
            <w:r w:rsidRPr="00922558">
              <w:rPr>
                <w:sz w:val="21"/>
              </w:rPr>
              <w:t>液化石油气泵和天然气凝液泵超过</w:t>
            </w:r>
            <w:r w:rsidRPr="00922558">
              <w:rPr>
                <w:sz w:val="21"/>
              </w:rPr>
              <w:t>2</w:t>
            </w:r>
            <w:r w:rsidRPr="00922558">
              <w:rPr>
                <w:sz w:val="21"/>
              </w:rPr>
              <w:t>台时，与甲、乙类油品泵应分别布置在不同的房间内，各房间之间的隔墙应为防火墙。</w:t>
            </w:r>
          </w:p>
          <w:p w14:paraId="5E54905D" w14:textId="77777777" w:rsidR="00C14E03" w:rsidRPr="00922558" w:rsidRDefault="00C14E03" w:rsidP="00C14E03">
            <w:pPr>
              <w:spacing w:line="240" w:lineRule="auto"/>
              <w:ind w:firstLineChars="0" w:firstLine="0"/>
              <w:rPr>
                <w:sz w:val="21"/>
              </w:rPr>
            </w:pPr>
            <w:r w:rsidRPr="00922558">
              <w:rPr>
                <w:sz w:val="21"/>
              </w:rPr>
              <w:t xml:space="preserve">2 </w:t>
            </w:r>
            <w:r w:rsidRPr="00922558">
              <w:rPr>
                <w:sz w:val="21"/>
              </w:rPr>
              <w:t>甲、乙类油品泵房的地面不宜设地坑或地沟。泵房内应有防止可燃气体积聚的措施。</w:t>
            </w:r>
          </w:p>
        </w:tc>
        <w:tc>
          <w:tcPr>
            <w:tcW w:w="904" w:type="pct"/>
            <w:vAlign w:val="center"/>
          </w:tcPr>
          <w:p w14:paraId="6D3338A5" w14:textId="77777777" w:rsidR="00C14E03" w:rsidRPr="00922558" w:rsidRDefault="00C14E03" w:rsidP="00C14E03">
            <w:pPr>
              <w:spacing w:line="240" w:lineRule="auto"/>
              <w:ind w:firstLineChars="0" w:firstLine="0"/>
              <w:jc w:val="center"/>
              <w:rPr>
                <w:sz w:val="21"/>
              </w:rPr>
            </w:pPr>
            <w:r w:rsidRPr="00922558">
              <w:rPr>
                <w:sz w:val="21"/>
              </w:rPr>
              <w:t>GB50183-2004</w:t>
            </w:r>
          </w:p>
          <w:p w14:paraId="6110F6B8" w14:textId="77777777" w:rsidR="00C14E03" w:rsidRPr="00922558" w:rsidRDefault="00C14E03" w:rsidP="00C14E03">
            <w:pPr>
              <w:spacing w:line="240" w:lineRule="auto"/>
              <w:ind w:firstLineChars="0" w:firstLine="0"/>
              <w:jc w:val="center"/>
              <w:rPr>
                <w:sz w:val="21"/>
              </w:rPr>
            </w:pPr>
            <w:r w:rsidRPr="00922558">
              <w:rPr>
                <w:sz w:val="21"/>
              </w:rPr>
              <w:t>6.2.4</w:t>
            </w:r>
          </w:p>
        </w:tc>
        <w:tc>
          <w:tcPr>
            <w:tcW w:w="1082" w:type="pct"/>
            <w:vAlign w:val="center"/>
          </w:tcPr>
          <w:p w14:paraId="62D5D685" w14:textId="77777777" w:rsidR="00C14E03" w:rsidRPr="00C5494E" w:rsidRDefault="00C14E03" w:rsidP="00C14E03">
            <w:pPr>
              <w:widowControl w:val="0"/>
              <w:spacing w:line="240" w:lineRule="auto"/>
              <w:ind w:firstLineChars="0" w:firstLine="0"/>
              <w:rPr>
                <w:sz w:val="21"/>
              </w:rPr>
            </w:pPr>
            <w:r w:rsidRPr="00C5494E">
              <w:rPr>
                <w:rFonts w:hint="eastAsia"/>
                <w:snapToGrid w:val="0"/>
                <w:color w:val="000000"/>
                <w:spacing w:val="-3"/>
                <w:kern w:val="0"/>
                <w:sz w:val="21"/>
              </w:rPr>
              <w:t>油品泵及泵房设置符合要求。</w:t>
            </w:r>
          </w:p>
        </w:tc>
        <w:tc>
          <w:tcPr>
            <w:tcW w:w="381" w:type="pct"/>
            <w:vAlign w:val="center"/>
          </w:tcPr>
          <w:p w14:paraId="409398D0" w14:textId="45009549" w:rsidR="00C14E03" w:rsidRPr="00922558" w:rsidRDefault="00C14E03" w:rsidP="00C14E03">
            <w:pPr>
              <w:widowControl w:val="0"/>
              <w:spacing w:line="240" w:lineRule="auto"/>
              <w:ind w:firstLineChars="0" w:firstLine="0"/>
              <w:jc w:val="center"/>
              <w:rPr>
                <w:b/>
                <w:bCs/>
                <w:sz w:val="21"/>
              </w:rPr>
            </w:pPr>
            <w:r w:rsidRPr="00266079">
              <w:rPr>
                <w:b/>
                <w:bCs/>
                <w:sz w:val="21"/>
              </w:rPr>
              <w:t>√</w:t>
            </w:r>
          </w:p>
        </w:tc>
      </w:tr>
      <w:tr w:rsidR="00C14E03" w:rsidRPr="00922558" w14:paraId="0184E97E" w14:textId="77777777" w:rsidTr="00C14E03">
        <w:trPr>
          <w:trHeight w:val="284"/>
          <w:jc w:val="center"/>
        </w:trPr>
        <w:tc>
          <w:tcPr>
            <w:tcW w:w="410" w:type="pct"/>
            <w:vAlign w:val="center"/>
          </w:tcPr>
          <w:p w14:paraId="1609690F" w14:textId="77777777" w:rsidR="00C14E03" w:rsidRPr="00922558" w:rsidRDefault="00C14E03">
            <w:pPr>
              <w:pStyle w:val="afff0"/>
              <w:widowControl w:val="0"/>
              <w:numPr>
                <w:ilvl w:val="0"/>
                <w:numId w:val="23"/>
              </w:numPr>
              <w:spacing w:line="240" w:lineRule="auto"/>
              <w:ind w:left="0" w:firstLineChars="0" w:firstLine="0"/>
              <w:jc w:val="center"/>
              <w:rPr>
                <w:sz w:val="21"/>
              </w:rPr>
            </w:pPr>
          </w:p>
        </w:tc>
        <w:tc>
          <w:tcPr>
            <w:tcW w:w="2223" w:type="pct"/>
            <w:vAlign w:val="center"/>
          </w:tcPr>
          <w:p w14:paraId="02101D06" w14:textId="77777777" w:rsidR="00C14E03" w:rsidRPr="00922558" w:rsidRDefault="00C14E03" w:rsidP="00C14E03">
            <w:pPr>
              <w:spacing w:line="240" w:lineRule="auto"/>
              <w:ind w:firstLineChars="0" w:firstLine="0"/>
              <w:rPr>
                <w:sz w:val="21"/>
              </w:rPr>
            </w:pPr>
            <w:r w:rsidRPr="00922558">
              <w:rPr>
                <w:sz w:val="21"/>
              </w:rPr>
              <w:t>甲、乙类油品离心泵，介质倒流有可能造成事故时，应在出口管道上安装止回阀。</w:t>
            </w:r>
          </w:p>
        </w:tc>
        <w:tc>
          <w:tcPr>
            <w:tcW w:w="904" w:type="pct"/>
            <w:vAlign w:val="center"/>
          </w:tcPr>
          <w:p w14:paraId="3F3627FA" w14:textId="77777777" w:rsidR="00C14E03" w:rsidRPr="00922558" w:rsidRDefault="00C14E03" w:rsidP="00C14E03">
            <w:pPr>
              <w:spacing w:line="240" w:lineRule="auto"/>
              <w:ind w:firstLineChars="0" w:firstLine="0"/>
              <w:jc w:val="center"/>
              <w:rPr>
                <w:sz w:val="21"/>
              </w:rPr>
            </w:pPr>
            <w:r w:rsidRPr="00922558">
              <w:rPr>
                <w:sz w:val="21"/>
              </w:rPr>
              <w:t>GB50183-2004</w:t>
            </w:r>
          </w:p>
          <w:p w14:paraId="1BA86F87" w14:textId="77777777" w:rsidR="00C14E03" w:rsidRPr="00922558" w:rsidRDefault="00C14E03" w:rsidP="00C14E03">
            <w:pPr>
              <w:spacing w:line="240" w:lineRule="auto"/>
              <w:ind w:firstLineChars="0" w:firstLine="0"/>
              <w:jc w:val="center"/>
              <w:rPr>
                <w:sz w:val="21"/>
              </w:rPr>
            </w:pPr>
            <w:r w:rsidRPr="00922558">
              <w:rPr>
                <w:sz w:val="21"/>
              </w:rPr>
              <w:t>6.2.6</w:t>
            </w:r>
          </w:p>
        </w:tc>
        <w:tc>
          <w:tcPr>
            <w:tcW w:w="1082" w:type="pct"/>
            <w:vAlign w:val="center"/>
          </w:tcPr>
          <w:p w14:paraId="27CB4006" w14:textId="77777777" w:rsidR="00C14E03" w:rsidRPr="00C5494E" w:rsidRDefault="00C14E03" w:rsidP="00C14E03">
            <w:pPr>
              <w:widowControl w:val="0"/>
              <w:spacing w:line="240" w:lineRule="auto"/>
              <w:ind w:firstLineChars="0" w:firstLine="0"/>
              <w:rPr>
                <w:sz w:val="21"/>
              </w:rPr>
            </w:pPr>
            <w:r w:rsidRPr="00C5494E">
              <w:rPr>
                <w:rFonts w:hint="eastAsia"/>
                <w:snapToGrid w:val="0"/>
                <w:color w:val="000000"/>
                <w:spacing w:val="-3"/>
                <w:kern w:val="0"/>
                <w:sz w:val="21"/>
              </w:rPr>
              <w:t>现场查看，符合要求。</w:t>
            </w:r>
          </w:p>
        </w:tc>
        <w:tc>
          <w:tcPr>
            <w:tcW w:w="381" w:type="pct"/>
            <w:vAlign w:val="center"/>
          </w:tcPr>
          <w:p w14:paraId="3B63DF93" w14:textId="426BEA76" w:rsidR="00C14E03" w:rsidRPr="00922558" w:rsidRDefault="00C14E03" w:rsidP="00C14E03">
            <w:pPr>
              <w:widowControl w:val="0"/>
              <w:spacing w:line="240" w:lineRule="auto"/>
              <w:ind w:firstLineChars="0" w:firstLine="0"/>
              <w:jc w:val="center"/>
              <w:rPr>
                <w:b/>
                <w:bCs/>
                <w:sz w:val="21"/>
              </w:rPr>
            </w:pPr>
            <w:r w:rsidRPr="00266079">
              <w:rPr>
                <w:b/>
                <w:bCs/>
                <w:sz w:val="21"/>
              </w:rPr>
              <w:t>√</w:t>
            </w:r>
          </w:p>
        </w:tc>
      </w:tr>
      <w:tr w:rsidR="00C14E03" w:rsidRPr="00922558" w14:paraId="05B00892" w14:textId="77777777" w:rsidTr="00C14E03">
        <w:trPr>
          <w:trHeight w:val="284"/>
          <w:jc w:val="center"/>
        </w:trPr>
        <w:tc>
          <w:tcPr>
            <w:tcW w:w="410" w:type="pct"/>
            <w:vAlign w:val="center"/>
          </w:tcPr>
          <w:p w14:paraId="62FE2724" w14:textId="77777777" w:rsidR="00C14E03" w:rsidRPr="00922558" w:rsidRDefault="00C14E03">
            <w:pPr>
              <w:pStyle w:val="afff0"/>
              <w:widowControl w:val="0"/>
              <w:numPr>
                <w:ilvl w:val="0"/>
                <w:numId w:val="23"/>
              </w:numPr>
              <w:spacing w:line="240" w:lineRule="auto"/>
              <w:ind w:left="0" w:firstLineChars="0" w:firstLine="0"/>
              <w:jc w:val="center"/>
              <w:rPr>
                <w:sz w:val="21"/>
              </w:rPr>
            </w:pPr>
          </w:p>
        </w:tc>
        <w:tc>
          <w:tcPr>
            <w:tcW w:w="2223" w:type="pct"/>
            <w:vAlign w:val="center"/>
          </w:tcPr>
          <w:p w14:paraId="4B307BE7" w14:textId="77777777" w:rsidR="00C14E03" w:rsidRPr="00922558" w:rsidRDefault="00C14E03" w:rsidP="00C14E03">
            <w:pPr>
              <w:spacing w:line="240" w:lineRule="auto"/>
              <w:ind w:firstLineChars="0" w:firstLine="0"/>
              <w:rPr>
                <w:sz w:val="21"/>
              </w:rPr>
            </w:pPr>
            <w:r w:rsidRPr="00922558">
              <w:rPr>
                <w:sz w:val="21"/>
              </w:rPr>
              <w:t>当不同火灾危险性类别的房间布置在同一栋建筑物内时，其隔墙应采用非燃烧材料的实体墙。油泵房宜布置在建筑物的一端，将人员集中的房间布置在火灾危险性较小的一端。</w:t>
            </w:r>
          </w:p>
        </w:tc>
        <w:tc>
          <w:tcPr>
            <w:tcW w:w="904" w:type="pct"/>
            <w:vAlign w:val="center"/>
          </w:tcPr>
          <w:p w14:paraId="1E0E1A79" w14:textId="77777777" w:rsidR="00C14E03" w:rsidRPr="00922558" w:rsidRDefault="00C14E03" w:rsidP="00C14E03">
            <w:pPr>
              <w:spacing w:line="240" w:lineRule="auto"/>
              <w:ind w:firstLineChars="0" w:firstLine="0"/>
              <w:jc w:val="center"/>
              <w:rPr>
                <w:sz w:val="21"/>
              </w:rPr>
            </w:pPr>
            <w:r w:rsidRPr="00922558">
              <w:rPr>
                <w:sz w:val="21"/>
              </w:rPr>
              <w:t>GB50183-2004</w:t>
            </w:r>
          </w:p>
          <w:p w14:paraId="1E1A475C" w14:textId="77777777" w:rsidR="00C14E03" w:rsidRPr="00922558" w:rsidRDefault="00C14E03" w:rsidP="00C14E03">
            <w:pPr>
              <w:spacing w:line="240" w:lineRule="auto"/>
              <w:ind w:firstLineChars="0" w:firstLine="0"/>
              <w:jc w:val="center"/>
              <w:rPr>
                <w:sz w:val="21"/>
              </w:rPr>
            </w:pPr>
            <w:r w:rsidRPr="00922558">
              <w:rPr>
                <w:sz w:val="21"/>
              </w:rPr>
              <w:t>6.9.3</w:t>
            </w:r>
          </w:p>
        </w:tc>
        <w:tc>
          <w:tcPr>
            <w:tcW w:w="1082" w:type="pct"/>
            <w:vAlign w:val="center"/>
          </w:tcPr>
          <w:p w14:paraId="71305F1F" w14:textId="77777777" w:rsidR="00C14E03" w:rsidRPr="00C5494E" w:rsidRDefault="00C14E03" w:rsidP="00C14E03">
            <w:pPr>
              <w:widowControl w:val="0"/>
              <w:spacing w:line="240" w:lineRule="auto"/>
              <w:ind w:firstLineChars="0" w:firstLine="0"/>
              <w:rPr>
                <w:sz w:val="21"/>
              </w:rPr>
            </w:pPr>
            <w:r w:rsidRPr="00C5494E">
              <w:rPr>
                <w:rFonts w:hint="eastAsia"/>
                <w:snapToGrid w:val="0"/>
                <w:color w:val="000000"/>
                <w:spacing w:val="-3"/>
                <w:kern w:val="0"/>
                <w:sz w:val="21"/>
              </w:rPr>
              <w:t>油泵房单独布置。</w:t>
            </w:r>
          </w:p>
        </w:tc>
        <w:tc>
          <w:tcPr>
            <w:tcW w:w="381" w:type="pct"/>
            <w:vAlign w:val="center"/>
          </w:tcPr>
          <w:p w14:paraId="67BE2C22" w14:textId="410E7BA5" w:rsidR="00C14E03" w:rsidRPr="00922558" w:rsidRDefault="00C14E03" w:rsidP="00C14E03">
            <w:pPr>
              <w:widowControl w:val="0"/>
              <w:spacing w:line="240" w:lineRule="auto"/>
              <w:ind w:firstLineChars="0" w:firstLine="0"/>
              <w:jc w:val="center"/>
              <w:rPr>
                <w:b/>
                <w:bCs/>
                <w:sz w:val="21"/>
              </w:rPr>
            </w:pPr>
            <w:r w:rsidRPr="00266079">
              <w:rPr>
                <w:b/>
                <w:bCs/>
                <w:sz w:val="21"/>
              </w:rPr>
              <w:t>√</w:t>
            </w:r>
          </w:p>
        </w:tc>
      </w:tr>
      <w:tr w:rsidR="00C14E03" w:rsidRPr="00922558" w14:paraId="42ED9B5C" w14:textId="77777777" w:rsidTr="00C14E03">
        <w:trPr>
          <w:trHeight w:val="284"/>
          <w:jc w:val="center"/>
        </w:trPr>
        <w:tc>
          <w:tcPr>
            <w:tcW w:w="410" w:type="pct"/>
            <w:vAlign w:val="center"/>
          </w:tcPr>
          <w:p w14:paraId="4D4571F3" w14:textId="77777777" w:rsidR="00C14E03" w:rsidRPr="00922558" w:rsidRDefault="00C14E03">
            <w:pPr>
              <w:pStyle w:val="afff0"/>
              <w:widowControl w:val="0"/>
              <w:numPr>
                <w:ilvl w:val="0"/>
                <w:numId w:val="23"/>
              </w:numPr>
              <w:spacing w:line="240" w:lineRule="auto"/>
              <w:ind w:left="0" w:firstLineChars="0" w:firstLine="0"/>
              <w:jc w:val="center"/>
              <w:rPr>
                <w:sz w:val="21"/>
              </w:rPr>
            </w:pPr>
          </w:p>
        </w:tc>
        <w:tc>
          <w:tcPr>
            <w:tcW w:w="2223" w:type="pct"/>
            <w:vAlign w:val="center"/>
          </w:tcPr>
          <w:p w14:paraId="7C3157DB" w14:textId="77777777" w:rsidR="00C14E03" w:rsidRPr="00922558" w:rsidRDefault="00C14E03" w:rsidP="00C14E03">
            <w:pPr>
              <w:spacing w:line="240" w:lineRule="auto"/>
              <w:ind w:firstLineChars="0" w:firstLine="0"/>
              <w:rPr>
                <w:sz w:val="21"/>
              </w:rPr>
            </w:pPr>
            <w:r w:rsidRPr="00922558">
              <w:rPr>
                <w:sz w:val="21"/>
              </w:rPr>
              <w:t>甲乙类火灾危险性生产厂房应设向外开启的门，且不宜少于两个，其中一个应能满足最大设备（或拆开最大部件）的进出要求，建筑面积小于或者等于</w:t>
            </w:r>
            <w:r w:rsidRPr="00922558">
              <w:rPr>
                <w:sz w:val="21"/>
              </w:rPr>
              <w:t>100m</w:t>
            </w:r>
            <w:r w:rsidRPr="00922558">
              <w:rPr>
                <w:bCs/>
                <w:sz w:val="21"/>
                <w:vertAlign w:val="superscript"/>
              </w:rPr>
              <w:t>2</w:t>
            </w:r>
            <w:r w:rsidRPr="00922558">
              <w:rPr>
                <w:sz w:val="21"/>
              </w:rPr>
              <w:t>时，可设一个向外开启的门。</w:t>
            </w:r>
          </w:p>
        </w:tc>
        <w:tc>
          <w:tcPr>
            <w:tcW w:w="904" w:type="pct"/>
            <w:vAlign w:val="center"/>
          </w:tcPr>
          <w:p w14:paraId="0C0471EF" w14:textId="77777777" w:rsidR="00C14E03" w:rsidRPr="00922558" w:rsidRDefault="00C14E03" w:rsidP="00C14E03">
            <w:pPr>
              <w:spacing w:line="240" w:lineRule="auto"/>
              <w:ind w:firstLineChars="0" w:firstLine="0"/>
              <w:jc w:val="center"/>
              <w:rPr>
                <w:sz w:val="21"/>
              </w:rPr>
            </w:pPr>
            <w:r w:rsidRPr="00922558">
              <w:rPr>
                <w:sz w:val="21"/>
              </w:rPr>
              <w:t>GB50183-2004</w:t>
            </w:r>
          </w:p>
          <w:p w14:paraId="21939D97" w14:textId="77777777" w:rsidR="00C14E03" w:rsidRPr="00922558" w:rsidRDefault="00C14E03" w:rsidP="00C14E03">
            <w:pPr>
              <w:spacing w:line="240" w:lineRule="auto"/>
              <w:ind w:firstLineChars="0" w:firstLine="0"/>
              <w:jc w:val="center"/>
              <w:rPr>
                <w:sz w:val="21"/>
              </w:rPr>
            </w:pPr>
            <w:r w:rsidRPr="00922558">
              <w:rPr>
                <w:sz w:val="21"/>
              </w:rPr>
              <w:t>6.9.4</w:t>
            </w:r>
          </w:p>
        </w:tc>
        <w:tc>
          <w:tcPr>
            <w:tcW w:w="1082" w:type="pct"/>
            <w:vAlign w:val="center"/>
          </w:tcPr>
          <w:p w14:paraId="37117370" w14:textId="0DDDAD5F" w:rsidR="00C14E03" w:rsidRPr="00C5494E" w:rsidRDefault="009E1A58" w:rsidP="00C14E03">
            <w:pPr>
              <w:widowControl w:val="0"/>
              <w:spacing w:line="240" w:lineRule="auto"/>
              <w:ind w:firstLineChars="0" w:firstLine="0"/>
              <w:rPr>
                <w:sz w:val="21"/>
              </w:rPr>
            </w:pPr>
            <w:r w:rsidRPr="00AB416B">
              <w:rPr>
                <w:rFonts w:hint="eastAsia"/>
                <w:color w:val="000000"/>
                <w:sz w:val="21"/>
              </w:rPr>
              <w:t>外输泵区设置有两个出入口，其中北侧出入口外开门上锁，无法打开</w:t>
            </w:r>
            <w:r w:rsidR="00C14E03" w:rsidRPr="00C5494E">
              <w:rPr>
                <w:rFonts w:hint="eastAsia"/>
                <w:snapToGrid w:val="0"/>
                <w:color w:val="000000"/>
                <w:spacing w:val="-3"/>
                <w:kern w:val="0"/>
                <w:sz w:val="21"/>
              </w:rPr>
              <w:t>。</w:t>
            </w:r>
          </w:p>
        </w:tc>
        <w:tc>
          <w:tcPr>
            <w:tcW w:w="381" w:type="pct"/>
            <w:vAlign w:val="center"/>
          </w:tcPr>
          <w:p w14:paraId="33865167" w14:textId="11808BFE" w:rsidR="00C14E03" w:rsidRPr="009E1A58" w:rsidRDefault="009E1A58" w:rsidP="00C14E03">
            <w:pPr>
              <w:widowControl w:val="0"/>
              <w:spacing w:line="240" w:lineRule="auto"/>
              <w:ind w:firstLineChars="0" w:firstLine="0"/>
              <w:jc w:val="center"/>
              <w:rPr>
                <w:sz w:val="21"/>
              </w:rPr>
            </w:pPr>
            <w:r w:rsidRPr="009E1A58">
              <w:rPr>
                <w:rFonts w:hint="eastAsia"/>
                <w:sz w:val="21"/>
              </w:rPr>
              <w:t>×</w:t>
            </w:r>
          </w:p>
        </w:tc>
      </w:tr>
      <w:tr w:rsidR="00C14E03" w:rsidRPr="00922558" w14:paraId="535A1AAC" w14:textId="77777777" w:rsidTr="00C14E03">
        <w:trPr>
          <w:trHeight w:val="284"/>
          <w:jc w:val="center"/>
        </w:trPr>
        <w:tc>
          <w:tcPr>
            <w:tcW w:w="410" w:type="pct"/>
            <w:vAlign w:val="center"/>
          </w:tcPr>
          <w:p w14:paraId="306DE214" w14:textId="77777777" w:rsidR="00C14E03" w:rsidRPr="00922558" w:rsidRDefault="00C14E03">
            <w:pPr>
              <w:pStyle w:val="afff0"/>
              <w:widowControl w:val="0"/>
              <w:numPr>
                <w:ilvl w:val="0"/>
                <w:numId w:val="23"/>
              </w:numPr>
              <w:spacing w:line="240" w:lineRule="auto"/>
              <w:ind w:left="0" w:firstLineChars="0" w:firstLine="0"/>
              <w:jc w:val="center"/>
              <w:rPr>
                <w:sz w:val="21"/>
              </w:rPr>
            </w:pPr>
          </w:p>
        </w:tc>
        <w:tc>
          <w:tcPr>
            <w:tcW w:w="2223" w:type="pct"/>
            <w:vAlign w:val="center"/>
          </w:tcPr>
          <w:p w14:paraId="0286E1F3" w14:textId="77777777" w:rsidR="00C14E03" w:rsidRPr="00922558" w:rsidRDefault="00C14E03" w:rsidP="00C14E03">
            <w:pPr>
              <w:spacing w:line="240" w:lineRule="auto"/>
              <w:ind w:firstLineChars="0" w:firstLine="0"/>
              <w:rPr>
                <w:sz w:val="21"/>
              </w:rPr>
            </w:pPr>
            <w:r w:rsidRPr="00922558">
              <w:rPr>
                <w:sz w:val="21"/>
              </w:rPr>
              <w:t>对爆炸、火灾危险场所内可能产生静电危险的设备和管道，均应采取防静电措施。</w:t>
            </w:r>
          </w:p>
        </w:tc>
        <w:tc>
          <w:tcPr>
            <w:tcW w:w="904" w:type="pct"/>
            <w:vAlign w:val="center"/>
          </w:tcPr>
          <w:p w14:paraId="0B96E219" w14:textId="77777777" w:rsidR="00C14E03" w:rsidRPr="00922558" w:rsidRDefault="00C14E03" w:rsidP="00C14E03">
            <w:pPr>
              <w:spacing w:line="240" w:lineRule="auto"/>
              <w:ind w:firstLineChars="0" w:firstLine="0"/>
              <w:jc w:val="center"/>
              <w:rPr>
                <w:sz w:val="21"/>
              </w:rPr>
            </w:pPr>
            <w:r w:rsidRPr="00922558">
              <w:rPr>
                <w:sz w:val="21"/>
              </w:rPr>
              <w:t>GB50183-2004</w:t>
            </w:r>
          </w:p>
          <w:p w14:paraId="366CA31D" w14:textId="77777777" w:rsidR="00C14E03" w:rsidRPr="00922558" w:rsidRDefault="00C14E03" w:rsidP="00C14E03">
            <w:pPr>
              <w:spacing w:line="240" w:lineRule="auto"/>
              <w:ind w:firstLineChars="0" w:firstLine="0"/>
              <w:jc w:val="center"/>
              <w:rPr>
                <w:sz w:val="21"/>
              </w:rPr>
            </w:pPr>
            <w:r w:rsidRPr="00922558">
              <w:rPr>
                <w:sz w:val="21"/>
              </w:rPr>
              <w:t>9.3.1</w:t>
            </w:r>
          </w:p>
        </w:tc>
        <w:tc>
          <w:tcPr>
            <w:tcW w:w="1082" w:type="pct"/>
            <w:vAlign w:val="center"/>
          </w:tcPr>
          <w:p w14:paraId="00BA6BB1" w14:textId="77777777" w:rsidR="00C14E03" w:rsidRPr="00C5494E" w:rsidRDefault="00C14E03" w:rsidP="00C14E03">
            <w:pPr>
              <w:widowControl w:val="0"/>
              <w:spacing w:line="240" w:lineRule="auto"/>
              <w:ind w:firstLineChars="0" w:firstLine="0"/>
              <w:rPr>
                <w:sz w:val="21"/>
              </w:rPr>
            </w:pPr>
            <w:r w:rsidRPr="00C5494E">
              <w:rPr>
                <w:rFonts w:hint="eastAsia"/>
                <w:snapToGrid w:val="0"/>
                <w:color w:val="000000"/>
                <w:spacing w:val="-3"/>
                <w:kern w:val="0"/>
                <w:sz w:val="21"/>
              </w:rPr>
              <w:t>防静电措施设置符合要求。</w:t>
            </w:r>
          </w:p>
        </w:tc>
        <w:tc>
          <w:tcPr>
            <w:tcW w:w="381" w:type="pct"/>
            <w:vAlign w:val="center"/>
          </w:tcPr>
          <w:p w14:paraId="0AC21988" w14:textId="1768F1F7" w:rsidR="00C14E03" w:rsidRPr="00922558" w:rsidRDefault="00C14E03" w:rsidP="00C14E03">
            <w:pPr>
              <w:widowControl w:val="0"/>
              <w:spacing w:line="240" w:lineRule="auto"/>
              <w:ind w:firstLineChars="0" w:firstLine="0"/>
              <w:jc w:val="center"/>
              <w:rPr>
                <w:b/>
                <w:bCs/>
                <w:sz w:val="21"/>
              </w:rPr>
            </w:pPr>
            <w:r w:rsidRPr="00266079">
              <w:rPr>
                <w:b/>
                <w:bCs/>
                <w:sz w:val="21"/>
              </w:rPr>
              <w:t>√</w:t>
            </w:r>
          </w:p>
        </w:tc>
      </w:tr>
      <w:tr w:rsidR="00C14E03" w:rsidRPr="00922558" w14:paraId="11F8A02F" w14:textId="77777777" w:rsidTr="00C14E03">
        <w:trPr>
          <w:trHeight w:val="284"/>
          <w:jc w:val="center"/>
        </w:trPr>
        <w:tc>
          <w:tcPr>
            <w:tcW w:w="410" w:type="pct"/>
            <w:vAlign w:val="center"/>
          </w:tcPr>
          <w:p w14:paraId="42BE1A87" w14:textId="77777777" w:rsidR="00C14E03" w:rsidRPr="00922558" w:rsidRDefault="00C14E03">
            <w:pPr>
              <w:pStyle w:val="afff0"/>
              <w:widowControl w:val="0"/>
              <w:numPr>
                <w:ilvl w:val="0"/>
                <w:numId w:val="23"/>
              </w:numPr>
              <w:spacing w:line="240" w:lineRule="auto"/>
              <w:ind w:left="0" w:firstLineChars="0" w:firstLine="0"/>
              <w:jc w:val="center"/>
              <w:rPr>
                <w:sz w:val="21"/>
              </w:rPr>
            </w:pPr>
          </w:p>
        </w:tc>
        <w:tc>
          <w:tcPr>
            <w:tcW w:w="2223" w:type="pct"/>
            <w:vAlign w:val="center"/>
          </w:tcPr>
          <w:p w14:paraId="120C8DB4" w14:textId="77777777" w:rsidR="00C14E03" w:rsidRPr="00922558" w:rsidRDefault="00C14E03" w:rsidP="00C14E03">
            <w:pPr>
              <w:spacing w:line="240" w:lineRule="auto"/>
              <w:ind w:firstLineChars="0" w:firstLine="0"/>
              <w:rPr>
                <w:sz w:val="21"/>
              </w:rPr>
            </w:pPr>
            <w:r w:rsidRPr="00922558">
              <w:rPr>
                <w:sz w:val="21"/>
              </w:rPr>
              <w:t>输油泵进口管段上应设过滤器。</w:t>
            </w:r>
          </w:p>
        </w:tc>
        <w:tc>
          <w:tcPr>
            <w:tcW w:w="904" w:type="pct"/>
            <w:vAlign w:val="center"/>
          </w:tcPr>
          <w:p w14:paraId="06A4F202" w14:textId="77777777" w:rsidR="00C14E03" w:rsidRPr="00922558" w:rsidRDefault="00C14E03" w:rsidP="00C14E03">
            <w:pPr>
              <w:spacing w:line="240" w:lineRule="auto"/>
              <w:ind w:firstLineChars="0" w:firstLine="0"/>
              <w:jc w:val="center"/>
              <w:rPr>
                <w:sz w:val="21"/>
              </w:rPr>
            </w:pPr>
            <w:r w:rsidRPr="00922558">
              <w:rPr>
                <w:sz w:val="21"/>
              </w:rPr>
              <w:t>GB50350-2015</w:t>
            </w:r>
          </w:p>
          <w:p w14:paraId="00E4F260" w14:textId="77777777" w:rsidR="00C14E03" w:rsidRPr="00922558" w:rsidRDefault="00C14E03" w:rsidP="00C14E03">
            <w:pPr>
              <w:spacing w:line="240" w:lineRule="auto"/>
              <w:ind w:firstLineChars="0" w:firstLine="0"/>
              <w:jc w:val="center"/>
              <w:rPr>
                <w:sz w:val="21"/>
              </w:rPr>
            </w:pPr>
            <w:r w:rsidRPr="00922558">
              <w:rPr>
                <w:sz w:val="21"/>
              </w:rPr>
              <w:t>4.3.9</w:t>
            </w:r>
          </w:p>
        </w:tc>
        <w:tc>
          <w:tcPr>
            <w:tcW w:w="1082" w:type="pct"/>
            <w:vAlign w:val="center"/>
          </w:tcPr>
          <w:p w14:paraId="6A32F077" w14:textId="77777777" w:rsidR="00C14E03" w:rsidRPr="00C5494E" w:rsidRDefault="00C14E03" w:rsidP="00C14E03">
            <w:pPr>
              <w:widowControl w:val="0"/>
              <w:spacing w:line="240" w:lineRule="auto"/>
              <w:ind w:firstLineChars="0" w:firstLine="0"/>
              <w:rPr>
                <w:sz w:val="21"/>
              </w:rPr>
            </w:pPr>
            <w:r w:rsidRPr="00C5494E">
              <w:rPr>
                <w:rFonts w:hint="eastAsia"/>
                <w:snapToGrid w:val="0"/>
                <w:color w:val="000000"/>
                <w:spacing w:val="-3"/>
                <w:kern w:val="0"/>
                <w:sz w:val="21"/>
              </w:rPr>
              <w:t>设置过滤器。</w:t>
            </w:r>
          </w:p>
        </w:tc>
        <w:tc>
          <w:tcPr>
            <w:tcW w:w="381" w:type="pct"/>
            <w:vAlign w:val="center"/>
          </w:tcPr>
          <w:p w14:paraId="3F3FE9C9" w14:textId="30176061" w:rsidR="00C14E03" w:rsidRPr="00922558" w:rsidRDefault="00C14E03" w:rsidP="00C14E03">
            <w:pPr>
              <w:widowControl w:val="0"/>
              <w:spacing w:line="240" w:lineRule="auto"/>
              <w:ind w:firstLineChars="0" w:firstLine="0"/>
              <w:jc w:val="center"/>
              <w:rPr>
                <w:b/>
                <w:bCs/>
                <w:sz w:val="21"/>
              </w:rPr>
            </w:pPr>
            <w:r w:rsidRPr="00266079">
              <w:rPr>
                <w:b/>
                <w:bCs/>
                <w:sz w:val="21"/>
              </w:rPr>
              <w:t>√</w:t>
            </w:r>
          </w:p>
        </w:tc>
      </w:tr>
      <w:tr w:rsidR="00C14E03" w:rsidRPr="00922558" w14:paraId="50440504" w14:textId="77777777" w:rsidTr="00C14E03">
        <w:trPr>
          <w:trHeight w:val="284"/>
          <w:jc w:val="center"/>
        </w:trPr>
        <w:tc>
          <w:tcPr>
            <w:tcW w:w="410" w:type="pct"/>
            <w:vAlign w:val="center"/>
          </w:tcPr>
          <w:p w14:paraId="0A25EE97" w14:textId="77777777" w:rsidR="00C14E03" w:rsidRPr="00922558" w:rsidRDefault="00C14E03">
            <w:pPr>
              <w:pStyle w:val="afff0"/>
              <w:widowControl w:val="0"/>
              <w:numPr>
                <w:ilvl w:val="0"/>
                <w:numId w:val="23"/>
              </w:numPr>
              <w:spacing w:line="240" w:lineRule="auto"/>
              <w:ind w:left="0" w:firstLineChars="0" w:firstLine="0"/>
              <w:jc w:val="center"/>
              <w:rPr>
                <w:sz w:val="21"/>
              </w:rPr>
            </w:pPr>
          </w:p>
        </w:tc>
        <w:tc>
          <w:tcPr>
            <w:tcW w:w="2223" w:type="pct"/>
          </w:tcPr>
          <w:p w14:paraId="6C3EBD37" w14:textId="77777777" w:rsidR="00C14E03" w:rsidRPr="00922558" w:rsidRDefault="00C14E03" w:rsidP="00C14E03">
            <w:pPr>
              <w:spacing w:line="240" w:lineRule="auto"/>
              <w:ind w:firstLineChars="0" w:firstLine="0"/>
              <w:rPr>
                <w:sz w:val="21"/>
              </w:rPr>
            </w:pPr>
            <w:r w:rsidRPr="00922558">
              <w:rPr>
                <w:sz w:val="21"/>
              </w:rPr>
              <w:t>离心泵出口管段上应安装止回阀。容积泵应设计旁路回流阀调节流量。</w:t>
            </w:r>
          </w:p>
        </w:tc>
        <w:tc>
          <w:tcPr>
            <w:tcW w:w="904" w:type="pct"/>
            <w:vAlign w:val="center"/>
          </w:tcPr>
          <w:p w14:paraId="3DEDE72F" w14:textId="77777777" w:rsidR="00C14E03" w:rsidRPr="00922558" w:rsidRDefault="00C14E03" w:rsidP="00C14E03">
            <w:pPr>
              <w:spacing w:line="240" w:lineRule="auto"/>
              <w:ind w:firstLineChars="0" w:firstLine="0"/>
              <w:jc w:val="center"/>
              <w:rPr>
                <w:sz w:val="21"/>
              </w:rPr>
            </w:pPr>
            <w:r w:rsidRPr="00922558">
              <w:rPr>
                <w:sz w:val="21"/>
              </w:rPr>
              <w:t>GB50350-2015</w:t>
            </w:r>
          </w:p>
          <w:p w14:paraId="6ACAC7D2" w14:textId="77777777" w:rsidR="00C14E03" w:rsidRPr="00922558" w:rsidRDefault="00C14E03" w:rsidP="00C14E03">
            <w:pPr>
              <w:spacing w:line="240" w:lineRule="auto"/>
              <w:ind w:firstLineChars="0" w:firstLine="0"/>
              <w:jc w:val="center"/>
              <w:rPr>
                <w:sz w:val="21"/>
              </w:rPr>
            </w:pPr>
            <w:r w:rsidRPr="00922558">
              <w:rPr>
                <w:sz w:val="21"/>
              </w:rPr>
              <w:t>4.3.10</w:t>
            </w:r>
          </w:p>
        </w:tc>
        <w:tc>
          <w:tcPr>
            <w:tcW w:w="1082" w:type="pct"/>
            <w:vAlign w:val="center"/>
          </w:tcPr>
          <w:p w14:paraId="0060A3A7" w14:textId="77777777" w:rsidR="00C14E03" w:rsidRPr="00C5494E" w:rsidRDefault="00C14E03" w:rsidP="00C14E03">
            <w:pPr>
              <w:widowControl w:val="0"/>
              <w:spacing w:line="240" w:lineRule="auto"/>
              <w:ind w:firstLineChars="0" w:firstLine="0"/>
              <w:rPr>
                <w:sz w:val="21"/>
              </w:rPr>
            </w:pPr>
            <w:r w:rsidRPr="00C5494E">
              <w:rPr>
                <w:rFonts w:hint="eastAsia"/>
                <w:snapToGrid w:val="0"/>
                <w:color w:val="000000"/>
                <w:spacing w:val="-3"/>
                <w:kern w:val="0"/>
                <w:sz w:val="21"/>
              </w:rPr>
              <w:t>设置止回阀，符合要求。</w:t>
            </w:r>
          </w:p>
        </w:tc>
        <w:tc>
          <w:tcPr>
            <w:tcW w:w="381" w:type="pct"/>
            <w:vAlign w:val="center"/>
          </w:tcPr>
          <w:p w14:paraId="1672E190" w14:textId="0BD9464D" w:rsidR="00C14E03" w:rsidRPr="00922558" w:rsidRDefault="00C14E03" w:rsidP="00C14E03">
            <w:pPr>
              <w:widowControl w:val="0"/>
              <w:spacing w:line="240" w:lineRule="auto"/>
              <w:ind w:firstLineChars="0" w:firstLine="0"/>
              <w:jc w:val="center"/>
              <w:rPr>
                <w:b/>
                <w:bCs/>
                <w:sz w:val="21"/>
              </w:rPr>
            </w:pPr>
            <w:r w:rsidRPr="00266079">
              <w:rPr>
                <w:b/>
                <w:bCs/>
                <w:sz w:val="21"/>
              </w:rPr>
              <w:t>√</w:t>
            </w:r>
          </w:p>
        </w:tc>
      </w:tr>
      <w:tr w:rsidR="00C14E03" w:rsidRPr="00922558" w14:paraId="10182CD5" w14:textId="77777777" w:rsidTr="009E1A58">
        <w:trPr>
          <w:trHeight w:val="284"/>
          <w:jc w:val="center"/>
        </w:trPr>
        <w:tc>
          <w:tcPr>
            <w:tcW w:w="410" w:type="pct"/>
            <w:vAlign w:val="center"/>
          </w:tcPr>
          <w:p w14:paraId="5C813908" w14:textId="77777777" w:rsidR="00C14E03" w:rsidRPr="00922558" w:rsidRDefault="00C14E03">
            <w:pPr>
              <w:pStyle w:val="afff0"/>
              <w:widowControl w:val="0"/>
              <w:numPr>
                <w:ilvl w:val="0"/>
                <w:numId w:val="23"/>
              </w:numPr>
              <w:spacing w:line="240" w:lineRule="auto"/>
              <w:ind w:left="0" w:firstLineChars="0" w:firstLine="0"/>
              <w:jc w:val="center"/>
              <w:rPr>
                <w:sz w:val="21"/>
              </w:rPr>
            </w:pPr>
          </w:p>
        </w:tc>
        <w:tc>
          <w:tcPr>
            <w:tcW w:w="2223" w:type="pct"/>
            <w:vAlign w:val="center"/>
          </w:tcPr>
          <w:p w14:paraId="6475DE5E" w14:textId="77777777" w:rsidR="00C14E03" w:rsidRPr="00922558" w:rsidRDefault="00C14E03" w:rsidP="009E1A58">
            <w:pPr>
              <w:spacing w:line="240" w:lineRule="auto"/>
              <w:ind w:firstLineChars="0" w:firstLine="0"/>
              <w:rPr>
                <w:sz w:val="21"/>
              </w:rPr>
            </w:pPr>
            <w:r w:rsidRPr="00922558">
              <w:rPr>
                <w:sz w:val="21"/>
              </w:rPr>
              <w:t>泵房入口处应设置人体静电释放装置。</w:t>
            </w:r>
          </w:p>
        </w:tc>
        <w:tc>
          <w:tcPr>
            <w:tcW w:w="904" w:type="pct"/>
            <w:vAlign w:val="center"/>
          </w:tcPr>
          <w:p w14:paraId="18E09CA9" w14:textId="77777777" w:rsidR="00C14E03" w:rsidRPr="00922558" w:rsidRDefault="00C14E03" w:rsidP="00C14E03">
            <w:pPr>
              <w:spacing w:line="240" w:lineRule="auto"/>
              <w:ind w:firstLineChars="0" w:firstLine="0"/>
              <w:jc w:val="center"/>
              <w:rPr>
                <w:sz w:val="21"/>
              </w:rPr>
            </w:pPr>
            <w:r w:rsidRPr="00922558">
              <w:rPr>
                <w:sz w:val="21"/>
              </w:rPr>
              <w:t>SY/T6320-2022</w:t>
            </w:r>
          </w:p>
          <w:p w14:paraId="7BE6B112" w14:textId="77777777" w:rsidR="00C14E03" w:rsidRPr="00922558" w:rsidRDefault="00C14E03" w:rsidP="00C14E03">
            <w:pPr>
              <w:spacing w:line="240" w:lineRule="auto"/>
              <w:ind w:firstLineChars="0" w:firstLine="0"/>
              <w:jc w:val="center"/>
              <w:rPr>
                <w:sz w:val="21"/>
              </w:rPr>
            </w:pPr>
            <w:r w:rsidRPr="00922558">
              <w:rPr>
                <w:rFonts w:hint="eastAsia"/>
                <w:sz w:val="21"/>
              </w:rPr>
              <w:t>6.5.1</w:t>
            </w:r>
          </w:p>
        </w:tc>
        <w:tc>
          <w:tcPr>
            <w:tcW w:w="1082" w:type="pct"/>
            <w:vAlign w:val="center"/>
          </w:tcPr>
          <w:p w14:paraId="5C23E9C9" w14:textId="77777777" w:rsidR="00C14E03" w:rsidRPr="00C5494E" w:rsidRDefault="00C14E03" w:rsidP="00C14E03">
            <w:pPr>
              <w:widowControl w:val="0"/>
              <w:spacing w:line="240" w:lineRule="auto"/>
              <w:ind w:firstLineChars="0" w:firstLine="0"/>
              <w:rPr>
                <w:sz w:val="21"/>
              </w:rPr>
            </w:pPr>
            <w:r w:rsidRPr="00C5494E">
              <w:rPr>
                <w:rFonts w:hint="eastAsia"/>
                <w:snapToGrid w:val="0"/>
                <w:color w:val="000000"/>
                <w:spacing w:val="-3"/>
                <w:kern w:val="0"/>
                <w:sz w:val="21"/>
              </w:rPr>
              <w:t>现场查看，符合要求。</w:t>
            </w:r>
          </w:p>
        </w:tc>
        <w:tc>
          <w:tcPr>
            <w:tcW w:w="381" w:type="pct"/>
            <w:vAlign w:val="center"/>
          </w:tcPr>
          <w:p w14:paraId="68CCB3BC" w14:textId="296AC261" w:rsidR="00C14E03" w:rsidRPr="00922558" w:rsidRDefault="00C14E03" w:rsidP="00C14E03">
            <w:pPr>
              <w:widowControl w:val="0"/>
              <w:spacing w:line="240" w:lineRule="auto"/>
              <w:ind w:firstLineChars="0" w:firstLine="0"/>
              <w:jc w:val="center"/>
              <w:rPr>
                <w:b/>
                <w:bCs/>
                <w:sz w:val="21"/>
              </w:rPr>
            </w:pPr>
            <w:r w:rsidRPr="00266079">
              <w:rPr>
                <w:b/>
                <w:bCs/>
                <w:sz w:val="21"/>
              </w:rPr>
              <w:t>√</w:t>
            </w:r>
          </w:p>
        </w:tc>
      </w:tr>
      <w:tr w:rsidR="00C14E03" w:rsidRPr="00922558" w14:paraId="4EAA18F4" w14:textId="77777777" w:rsidTr="00C14E03">
        <w:trPr>
          <w:trHeight w:val="284"/>
          <w:jc w:val="center"/>
        </w:trPr>
        <w:tc>
          <w:tcPr>
            <w:tcW w:w="410" w:type="pct"/>
            <w:vAlign w:val="center"/>
          </w:tcPr>
          <w:p w14:paraId="0A7CB2AF" w14:textId="77777777" w:rsidR="00C14E03" w:rsidRPr="00922558" w:rsidRDefault="00C14E03">
            <w:pPr>
              <w:pStyle w:val="afff0"/>
              <w:widowControl w:val="0"/>
              <w:numPr>
                <w:ilvl w:val="0"/>
                <w:numId w:val="23"/>
              </w:numPr>
              <w:spacing w:line="240" w:lineRule="auto"/>
              <w:ind w:left="0" w:firstLineChars="0" w:firstLine="0"/>
              <w:jc w:val="center"/>
              <w:rPr>
                <w:sz w:val="21"/>
              </w:rPr>
            </w:pPr>
          </w:p>
        </w:tc>
        <w:tc>
          <w:tcPr>
            <w:tcW w:w="2223" w:type="pct"/>
            <w:vAlign w:val="center"/>
          </w:tcPr>
          <w:p w14:paraId="6CDFAC1A" w14:textId="77777777" w:rsidR="00C14E03" w:rsidRPr="00922558" w:rsidRDefault="00C14E03" w:rsidP="00C14E03">
            <w:pPr>
              <w:spacing w:line="240" w:lineRule="auto"/>
              <w:ind w:firstLineChars="0" w:firstLine="0"/>
              <w:rPr>
                <w:sz w:val="21"/>
              </w:rPr>
            </w:pPr>
            <w:r w:rsidRPr="00922558">
              <w:rPr>
                <w:color w:val="000000" w:themeColor="text1"/>
                <w:sz w:val="21"/>
              </w:rPr>
              <w:t>泵房内不应存放易燃、易爆物品。</w:t>
            </w:r>
          </w:p>
        </w:tc>
        <w:tc>
          <w:tcPr>
            <w:tcW w:w="904" w:type="pct"/>
            <w:vAlign w:val="center"/>
          </w:tcPr>
          <w:p w14:paraId="5BDA5B0D" w14:textId="77777777" w:rsidR="00C14E03" w:rsidRPr="00922558" w:rsidRDefault="00C14E03" w:rsidP="00C14E03">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62E3FA6E" w14:textId="77777777" w:rsidR="00C14E03" w:rsidRPr="00922558" w:rsidRDefault="00C14E03" w:rsidP="00C14E03">
            <w:pPr>
              <w:spacing w:line="240" w:lineRule="auto"/>
              <w:ind w:firstLineChars="0" w:firstLine="0"/>
              <w:jc w:val="center"/>
              <w:rPr>
                <w:sz w:val="21"/>
              </w:rPr>
            </w:pPr>
            <w:r w:rsidRPr="00922558">
              <w:rPr>
                <w:rFonts w:hint="eastAsia"/>
                <w:color w:val="000000" w:themeColor="text1"/>
                <w:sz w:val="21"/>
              </w:rPr>
              <w:t>6</w:t>
            </w:r>
            <w:r w:rsidRPr="00922558">
              <w:rPr>
                <w:color w:val="000000" w:themeColor="text1"/>
                <w:sz w:val="21"/>
              </w:rPr>
              <w:t>.5.</w:t>
            </w:r>
            <w:r w:rsidRPr="00922558">
              <w:rPr>
                <w:rFonts w:hint="eastAsia"/>
                <w:color w:val="000000" w:themeColor="text1"/>
                <w:sz w:val="21"/>
              </w:rPr>
              <w:t>3</w:t>
            </w:r>
          </w:p>
        </w:tc>
        <w:tc>
          <w:tcPr>
            <w:tcW w:w="1082" w:type="pct"/>
            <w:vAlign w:val="center"/>
          </w:tcPr>
          <w:p w14:paraId="5F0B3FB3" w14:textId="77777777" w:rsidR="00C14E03" w:rsidRPr="00C5494E" w:rsidRDefault="00C14E03" w:rsidP="00C14E03">
            <w:pPr>
              <w:widowControl w:val="0"/>
              <w:spacing w:line="240" w:lineRule="auto"/>
              <w:ind w:firstLineChars="0" w:firstLine="0"/>
              <w:rPr>
                <w:sz w:val="21"/>
              </w:rPr>
            </w:pPr>
            <w:r w:rsidRPr="00C5494E">
              <w:rPr>
                <w:rFonts w:hint="eastAsia"/>
                <w:snapToGrid w:val="0"/>
                <w:color w:val="000000"/>
                <w:spacing w:val="-3"/>
                <w:kern w:val="0"/>
                <w:sz w:val="21"/>
              </w:rPr>
              <w:t>泵房内无易燃易爆品。</w:t>
            </w:r>
          </w:p>
        </w:tc>
        <w:tc>
          <w:tcPr>
            <w:tcW w:w="381" w:type="pct"/>
            <w:vAlign w:val="center"/>
          </w:tcPr>
          <w:p w14:paraId="4D97ABE4" w14:textId="7FAFC4DF" w:rsidR="00C14E03" w:rsidRPr="00922558" w:rsidRDefault="00C14E03" w:rsidP="00C14E03">
            <w:pPr>
              <w:widowControl w:val="0"/>
              <w:spacing w:line="240" w:lineRule="auto"/>
              <w:ind w:firstLineChars="0" w:firstLine="0"/>
              <w:jc w:val="center"/>
              <w:rPr>
                <w:b/>
                <w:bCs/>
                <w:sz w:val="21"/>
              </w:rPr>
            </w:pPr>
            <w:r w:rsidRPr="00266079">
              <w:rPr>
                <w:b/>
                <w:bCs/>
                <w:sz w:val="21"/>
              </w:rPr>
              <w:t>√</w:t>
            </w:r>
          </w:p>
        </w:tc>
      </w:tr>
      <w:tr w:rsidR="00C14E03" w:rsidRPr="00922558" w14:paraId="26E9D60A" w14:textId="77777777" w:rsidTr="00C14E03">
        <w:trPr>
          <w:trHeight w:val="284"/>
          <w:jc w:val="center"/>
        </w:trPr>
        <w:tc>
          <w:tcPr>
            <w:tcW w:w="410" w:type="pct"/>
            <w:vAlign w:val="center"/>
          </w:tcPr>
          <w:p w14:paraId="6E8C1B49" w14:textId="77777777" w:rsidR="00C14E03" w:rsidRPr="00922558" w:rsidRDefault="00C14E03">
            <w:pPr>
              <w:pStyle w:val="afff0"/>
              <w:widowControl w:val="0"/>
              <w:numPr>
                <w:ilvl w:val="0"/>
                <w:numId w:val="23"/>
              </w:numPr>
              <w:spacing w:line="240" w:lineRule="auto"/>
              <w:ind w:left="0" w:firstLineChars="0" w:firstLine="0"/>
              <w:jc w:val="center"/>
              <w:rPr>
                <w:sz w:val="21"/>
              </w:rPr>
            </w:pPr>
          </w:p>
        </w:tc>
        <w:tc>
          <w:tcPr>
            <w:tcW w:w="2223" w:type="pct"/>
            <w:vAlign w:val="center"/>
          </w:tcPr>
          <w:p w14:paraId="0FFFA6C6" w14:textId="77777777" w:rsidR="00C14E03" w:rsidRPr="00922558" w:rsidRDefault="00C14E03" w:rsidP="00C14E03">
            <w:pPr>
              <w:spacing w:line="240" w:lineRule="auto"/>
              <w:ind w:firstLineChars="0" w:firstLine="0"/>
              <w:rPr>
                <w:color w:val="000000" w:themeColor="text1"/>
                <w:sz w:val="21"/>
              </w:rPr>
            </w:pPr>
            <w:r w:rsidRPr="00922558">
              <w:rPr>
                <w:color w:val="000000" w:themeColor="text1"/>
                <w:sz w:val="21"/>
              </w:rPr>
              <w:t>输油泵房应设置强制防爆通风装置。</w:t>
            </w:r>
          </w:p>
        </w:tc>
        <w:tc>
          <w:tcPr>
            <w:tcW w:w="904" w:type="pct"/>
            <w:vAlign w:val="center"/>
          </w:tcPr>
          <w:p w14:paraId="5DADB918" w14:textId="77777777" w:rsidR="00C14E03" w:rsidRPr="00922558" w:rsidRDefault="00C14E03" w:rsidP="00C14E03">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6CA2AC47" w14:textId="77777777" w:rsidR="00C14E03" w:rsidRPr="00922558" w:rsidRDefault="00C14E03" w:rsidP="00C14E03">
            <w:pPr>
              <w:spacing w:line="240" w:lineRule="auto"/>
              <w:ind w:firstLineChars="0" w:firstLine="0"/>
              <w:jc w:val="center"/>
              <w:rPr>
                <w:color w:val="000000" w:themeColor="text1"/>
                <w:sz w:val="21"/>
              </w:rPr>
            </w:pPr>
            <w:r w:rsidRPr="00922558">
              <w:rPr>
                <w:rFonts w:hint="eastAsia"/>
                <w:color w:val="000000" w:themeColor="text1"/>
                <w:sz w:val="21"/>
              </w:rPr>
              <w:t>6</w:t>
            </w:r>
            <w:r w:rsidRPr="00922558">
              <w:rPr>
                <w:color w:val="000000" w:themeColor="text1"/>
                <w:sz w:val="21"/>
              </w:rPr>
              <w:t>.5.</w:t>
            </w:r>
            <w:r w:rsidRPr="00922558">
              <w:rPr>
                <w:rFonts w:hint="eastAsia"/>
                <w:color w:val="000000" w:themeColor="text1"/>
                <w:sz w:val="21"/>
              </w:rPr>
              <w:t>5</w:t>
            </w:r>
          </w:p>
        </w:tc>
        <w:tc>
          <w:tcPr>
            <w:tcW w:w="1082" w:type="pct"/>
            <w:vAlign w:val="center"/>
          </w:tcPr>
          <w:p w14:paraId="37B80279" w14:textId="77777777" w:rsidR="00C14E03" w:rsidRPr="00C5494E" w:rsidRDefault="00C14E03" w:rsidP="00C14E03">
            <w:pPr>
              <w:widowControl w:val="0"/>
              <w:spacing w:line="240" w:lineRule="auto"/>
              <w:ind w:firstLineChars="0" w:firstLine="0"/>
              <w:rPr>
                <w:sz w:val="21"/>
              </w:rPr>
            </w:pPr>
            <w:r w:rsidRPr="00C5494E">
              <w:rPr>
                <w:rFonts w:hint="eastAsia"/>
                <w:snapToGrid w:val="0"/>
                <w:color w:val="000000"/>
                <w:spacing w:val="-3"/>
                <w:kern w:val="0"/>
                <w:sz w:val="21"/>
              </w:rPr>
              <w:t>有强制防爆通风装置。</w:t>
            </w:r>
          </w:p>
        </w:tc>
        <w:tc>
          <w:tcPr>
            <w:tcW w:w="381" w:type="pct"/>
            <w:vAlign w:val="center"/>
          </w:tcPr>
          <w:p w14:paraId="2943BE57" w14:textId="1520A3B6" w:rsidR="00C14E03" w:rsidRPr="00922558" w:rsidRDefault="00C14E03" w:rsidP="00C14E03">
            <w:pPr>
              <w:widowControl w:val="0"/>
              <w:spacing w:line="240" w:lineRule="auto"/>
              <w:ind w:firstLineChars="0" w:firstLine="0"/>
              <w:jc w:val="center"/>
              <w:rPr>
                <w:b/>
                <w:bCs/>
                <w:sz w:val="21"/>
              </w:rPr>
            </w:pPr>
            <w:r w:rsidRPr="00266079">
              <w:rPr>
                <w:b/>
                <w:bCs/>
                <w:sz w:val="21"/>
              </w:rPr>
              <w:t>√</w:t>
            </w:r>
          </w:p>
        </w:tc>
      </w:tr>
      <w:tr w:rsidR="00C14E03" w:rsidRPr="00922558" w14:paraId="51903D69" w14:textId="77777777" w:rsidTr="00FA0DA4">
        <w:trPr>
          <w:trHeight w:val="284"/>
          <w:jc w:val="center"/>
        </w:trPr>
        <w:tc>
          <w:tcPr>
            <w:tcW w:w="410" w:type="pct"/>
            <w:vAlign w:val="center"/>
          </w:tcPr>
          <w:p w14:paraId="73C50D94" w14:textId="77777777" w:rsidR="00C14E03" w:rsidRPr="00922558" w:rsidRDefault="00C14E03">
            <w:pPr>
              <w:pStyle w:val="afff0"/>
              <w:widowControl w:val="0"/>
              <w:numPr>
                <w:ilvl w:val="0"/>
                <w:numId w:val="23"/>
              </w:numPr>
              <w:spacing w:line="240" w:lineRule="auto"/>
              <w:ind w:left="0" w:firstLineChars="0" w:firstLine="0"/>
              <w:jc w:val="center"/>
              <w:rPr>
                <w:sz w:val="21"/>
              </w:rPr>
            </w:pPr>
          </w:p>
        </w:tc>
        <w:tc>
          <w:tcPr>
            <w:tcW w:w="2223" w:type="pct"/>
            <w:vAlign w:val="center"/>
          </w:tcPr>
          <w:p w14:paraId="69A6DFB3" w14:textId="77777777" w:rsidR="00C14E03" w:rsidRPr="00922558" w:rsidRDefault="00C14E03" w:rsidP="00FA0DA4">
            <w:pPr>
              <w:spacing w:line="240" w:lineRule="auto"/>
              <w:ind w:firstLineChars="0" w:firstLine="0"/>
              <w:rPr>
                <w:color w:val="000000" w:themeColor="text1"/>
                <w:sz w:val="21"/>
              </w:rPr>
            </w:pPr>
            <w:r w:rsidRPr="00922558">
              <w:rPr>
                <w:color w:val="000000" w:themeColor="text1"/>
                <w:sz w:val="21"/>
              </w:rPr>
              <w:t>输油泵房应使用防爆电气设备和工具。</w:t>
            </w:r>
          </w:p>
        </w:tc>
        <w:tc>
          <w:tcPr>
            <w:tcW w:w="904" w:type="pct"/>
            <w:vAlign w:val="center"/>
          </w:tcPr>
          <w:p w14:paraId="41E0B676" w14:textId="77777777" w:rsidR="00C14E03" w:rsidRPr="00922558" w:rsidRDefault="00C14E03" w:rsidP="00C14E03">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64C49DF0" w14:textId="77777777" w:rsidR="00C14E03" w:rsidRPr="00922558" w:rsidRDefault="00C14E03" w:rsidP="00C14E03">
            <w:pPr>
              <w:spacing w:line="240" w:lineRule="auto"/>
              <w:ind w:firstLineChars="0" w:firstLine="0"/>
              <w:jc w:val="center"/>
              <w:rPr>
                <w:color w:val="000000" w:themeColor="text1"/>
                <w:sz w:val="21"/>
              </w:rPr>
            </w:pPr>
            <w:r w:rsidRPr="00922558">
              <w:rPr>
                <w:color w:val="000000" w:themeColor="text1"/>
                <w:sz w:val="21"/>
              </w:rPr>
              <w:t>5.5.</w:t>
            </w:r>
            <w:r w:rsidRPr="00922558">
              <w:rPr>
                <w:rFonts w:hint="eastAsia"/>
                <w:color w:val="000000" w:themeColor="text1"/>
                <w:sz w:val="21"/>
              </w:rPr>
              <w:t>6</w:t>
            </w:r>
          </w:p>
        </w:tc>
        <w:tc>
          <w:tcPr>
            <w:tcW w:w="1082" w:type="pct"/>
            <w:vAlign w:val="center"/>
          </w:tcPr>
          <w:p w14:paraId="65EBEE8E" w14:textId="77777777" w:rsidR="00C14E03" w:rsidRPr="00C5494E" w:rsidRDefault="00C14E03" w:rsidP="00C14E03">
            <w:pPr>
              <w:widowControl w:val="0"/>
              <w:spacing w:line="240" w:lineRule="auto"/>
              <w:ind w:firstLineChars="0" w:firstLine="0"/>
              <w:rPr>
                <w:sz w:val="21"/>
              </w:rPr>
            </w:pPr>
            <w:r w:rsidRPr="00C5494E">
              <w:rPr>
                <w:rFonts w:hint="eastAsia"/>
                <w:snapToGrid w:val="0"/>
                <w:color w:val="000000"/>
                <w:spacing w:val="-3"/>
                <w:kern w:val="0"/>
                <w:sz w:val="21"/>
              </w:rPr>
              <w:t>电气设备和工具均为防爆型。</w:t>
            </w:r>
          </w:p>
        </w:tc>
        <w:tc>
          <w:tcPr>
            <w:tcW w:w="381" w:type="pct"/>
            <w:vAlign w:val="center"/>
          </w:tcPr>
          <w:p w14:paraId="272BACC8" w14:textId="20354AF8" w:rsidR="00C14E03" w:rsidRPr="00922558" w:rsidRDefault="00C14E03" w:rsidP="00C14E03">
            <w:pPr>
              <w:widowControl w:val="0"/>
              <w:spacing w:line="240" w:lineRule="auto"/>
              <w:ind w:firstLineChars="0" w:firstLine="0"/>
              <w:jc w:val="center"/>
              <w:rPr>
                <w:b/>
                <w:bCs/>
                <w:sz w:val="21"/>
              </w:rPr>
            </w:pPr>
            <w:r w:rsidRPr="00266079">
              <w:rPr>
                <w:b/>
                <w:bCs/>
                <w:sz w:val="21"/>
              </w:rPr>
              <w:t>√</w:t>
            </w:r>
          </w:p>
        </w:tc>
      </w:tr>
      <w:tr w:rsidR="00C14E03" w:rsidRPr="00922558" w14:paraId="4F89CC6E" w14:textId="77777777" w:rsidTr="00C14E03">
        <w:trPr>
          <w:trHeight w:val="284"/>
          <w:jc w:val="center"/>
        </w:trPr>
        <w:tc>
          <w:tcPr>
            <w:tcW w:w="410" w:type="pct"/>
            <w:vAlign w:val="center"/>
          </w:tcPr>
          <w:p w14:paraId="2590CD4C" w14:textId="77777777" w:rsidR="00C14E03" w:rsidRPr="00922558" w:rsidRDefault="00C14E03">
            <w:pPr>
              <w:pStyle w:val="afff0"/>
              <w:widowControl w:val="0"/>
              <w:numPr>
                <w:ilvl w:val="0"/>
                <w:numId w:val="23"/>
              </w:numPr>
              <w:spacing w:line="240" w:lineRule="auto"/>
              <w:ind w:left="0" w:firstLineChars="0" w:firstLine="0"/>
              <w:jc w:val="center"/>
              <w:rPr>
                <w:sz w:val="21"/>
              </w:rPr>
            </w:pPr>
          </w:p>
        </w:tc>
        <w:tc>
          <w:tcPr>
            <w:tcW w:w="2223" w:type="pct"/>
            <w:vAlign w:val="center"/>
          </w:tcPr>
          <w:p w14:paraId="3F20A285" w14:textId="77777777" w:rsidR="00C14E03" w:rsidRPr="00922558" w:rsidRDefault="00C14E03" w:rsidP="00C14E03">
            <w:pPr>
              <w:spacing w:line="240" w:lineRule="auto"/>
              <w:ind w:firstLineChars="0" w:firstLine="0"/>
              <w:rPr>
                <w:color w:val="000000" w:themeColor="text1"/>
                <w:sz w:val="21"/>
              </w:rPr>
            </w:pPr>
            <w:r w:rsidRPr="00922558">
              <w:rPr>
                <w:sz w:val="21"/>
                <w:lang w:bidi="en-US"/>
              </w:rPr>
              <w:t>连接管道的法兰连接处，应设金属跨接线（绝缘法兰除外），当法兰用</w:t>
            </w:r>
            <w:r w:rsidRPr="00922558">
              <w:rPr>
                <w:sz w:val="21"/>
                <w:lang w:bidi="en-US"/>
              </w:rPr>
              <w:t>5</w:t>
            </w:r>
            <w:r w:rsidRPr="00922558">
              <w:rPr>
                <w:sz w:val="21"/>
                <w:lang w:bidi="en-US"/>
              </w:rPr>
              <w:t>根以上的螺栓连接时，法兰可不用金属跨接，当应构成电气通路。</w:t>
            </w:r>
          </w:p>
        </w:tc>
        <w:tc>
          <w:tcPr>
            <w:tcW w:w="904" w:type="pct"/>
            <w:vAlign w:val="center"/>
          </w:tcPr>
          <w:p w14:paraId="62078DD9" w14:textId="77777777" w:rsidR="00C14E03" w:rsidRPr="00922558" w:rsidRDefault="00C14E03" w:rsidP="00C14E03">
            <w:pPr>
              <w:spacing w:line="240" w:lineRule="auto"/>
              <w:ind w:firstLineChars="0" w:firstLine="0"/>
              <w:jc w:val="center"/>
              <w:rPr>
                <w:sz w:val="21"/>
                <w:lang w:bidi="en-US"/>
              </w:rPr>
            </w:pPr>
            <w:r w:rsidRPr="00922558">
              <w:rPr>
                <w:sz w:val="21"/>
                <w:lang w:bidi="en-US"/>
              </w:rPr>
              <w:t>SY/T5225-2019</w:t>
            </w:r>
          </w:p>
          <w:p w14:paraId="56D9AD40" w14:textId="77777777" w:rsidR="00C14E03" w:rsidRPr="00922558" w:rsidRDefault="00C14E03" w:rsidP="00C14E03">
            <w:pPr>
              <w:spacing w:line="240" w:lineRule="auto"/>
              <w:ind w:firstLineChars="0" w:firstLine="0"/>
              <w:jc w:val="center"/>
              <w:rPr>
                <w:color w:val="000000" w:themeColor="text1"/>
                <w:sz w:val="21"/>
              </w:rPr>
            </w:pPr>
            <w:r w:rsidRPr="00922558">
              <w:rPr>
                <w:sz w:val="21"/>
                <w:lang w:bidi="en-US"/>
              </w:rPr>
              <w:t>7.1.2.4</w:t>
            </w:r>
          </w:p>
        </w:tc>
        <w:tc>
          <w:tcPr>
            <w:tcW w:w="1082" w:type="pct"/>
            <w:vAlign w:val="center"/>
          </w:tcPr>
          <w:p w14:paraId="77D84DE8" w14:textId="77777777" w:rsidR="00C14E03" w:rsidRPr="00C5494E" w:rsidRDefault="00C14E03" w:rsidP="00C14E03">
            <w:pPr>
              <w:widowControl w:val="0"/>
              <w:spacing w:line="240" w:lineRule="auto"/>
              <w:ind w:firstLineChars="0" w:firstLine="0"/>
              <w:rPr>
                <w:sz w:val="21"/>
              </w:rPr>
            </w:pPr>
            <w:r w:rsidRPr="00C5494E">
              <w:rPr>
                <w:rFonts w:hint="eastAsia"/>
                <w:snapToGrid w:val="0"/>
                <w:color w:val="000000"/>
                <w:spacing w:val="-3"/>
                <w:kern w:val="0"/>
                <w:sz w:val="21"/>
              </w:rPr>
              <w:t>管道法兰连接处均采用</w:t>
            </w:r>
            <w:r w:rsidRPr="00C5494E">
              <w:rPr>
                <w:rFonts w:hint="eastAsia"/>
                <w:snapToGrid w:val="0"/>
                <w:color w:val="000000"/>
                <w:spacing w:val="-3"/>
                <w:kern w:val="0"/>
                <w:sz w:val="21"/>
              </w:rPr>
              <w:t>5</w:t>
            </w:r>
            <w:r w:rsidRPr="00C5494E">
              <w:rPr>
                <w:rFonts w:hint="eastAsia"/>
                <w:snapToGrid w:val="0"/>
                <w:color w:val="000000"/>
                <w:spacing w:val="-3"/>
                <w:kern w:val="0"/>
                <w:sz w:val="21"/>
              </w:rPr>
              <w:t>根以上螺栓进行连接。</w:t>
            </w:r>
          </w:p>
        </w:tc>
        <w:tc>
          <w:tcPr>
            <w:tcW w:w="381" w:type="pct"/>
            <w:vAlign w:val="center"/>
          </w:tcPr>
          <w:p w14:paraId="4031BF6F" w14:textId="3789DB5E" w:rsidR="00C14E03" w:rsidRPr="00922558" w:rsidRDefault="00C14E03" w:rsidP="00C14E03">
            <w:pPr>
              <w:widowControl w:val="0"/>
              <w:spacing w:line="240" w:lineRule="auto"/>
              <w:ind w:firstLineChars="0" w:firstLine="0"/>
              <w:jc w:val="center"/>
              <w:rPr>
                <w:b/>
                <w:bCs/>
                <w:sz w:val="21"/>
              </w:rPr>
            </w:pPr>
            <w:r w:rsidRPr="00266079">
              <w:rPr>
                <w:b/>
                <w:bCs/>
                <w:sz w:val="21"/>
              </w:rPr>
              <w:t>√</w:t>
            </w:r>
          </w:p>
        </w:tc>
      </w:tr>
      <w:tr w:rsidR="00C14E03" w:rsidRPr="00922558" w14:paraId="5F99D12D" w14:textId="77777777" w:rsidTr="00C14E03">
        <w:trPr>
          <w:trHeight w:val="284"/>
          <w:jc w:val="center"/>
        </w:trPr>
        <w:tc>
          <w:tcPr>
            <w:tcW w:w="410" w:type="pct"/>
            <w:vAlign w:val="center"/>
          </w:tcPr>
          <w:p w14:paraId="74748042" w14:textId="77777777" w:rsidR="00C14E03" w:rsidRPr="00922558" w:rsidRDefault="00C14E03">
            <w:pPr>
              <w:pStyle w:val="afff0"/>
              <w:widowControl w:val="0"/>
              <w:numPr>
                <w:ilvl w:val="0"/>
                <w:numId w:val="23"/>
              </w:numPr>
              <w:spacing w:line="240" w:lineRule="auto"/>
              <w:ind w:left="0" w:firstLineChars="0" w:firstLine="0"/>
              <w:jc w:val="center"/>
              <w:rPr>
                <w:sz w:val="21"/>
              </w:rPr>
            </w:pPr>
          </w:p>
        </w:tc>
        <w:tc>
          <w:tcPr>
            <w:tcW w:w="2223" w:type="pct"/>
            <w:vAlign w:val="center"/>
          </w:tcPr>
          <w:p w14:paraId="34695E30" w14:textId="77777777" w:rsidR="00C14E03" w:rsidRPr="00922558" w:rsidRDefault="00C14E03" w:rsidP="00C14E03">
            <w:pPr>
              <w:spacing w:line="240" w:lineRule="auto"/>
              <w:ind w:firstLineChars="0" w:firstLine="0"/>
              <w:rPr>
                <w:sz w:val="21"/>
              </w:rPr>
            </w:pPr>
            <w:r w:rsidRPr="00922558">
              <w:rPr>
                <w:sz w:val="21"/>
              </w:rPr>
              <w:t>第二类防雷筑物外部防雷的措施，宜釆用装设在间筑物上的接闪网、接闪带成接闪杆，也可采用由接闪网、接闪带成接闪扦混合组成的接闪器、接闪网。接闪带应按本规范附录</w:t>
            </w:r>
            <w:r w:rsidRPr="00922558">
              <w:rPr>
                <w:sz w:val="21"/>
              </w:rPr>
              <w:t>B</w:t>
            </w:r>
            <w:r w:rsidRPr="00922558">
              <w:rPr>
                <w:sz w:val="21"/>
              </w:rPr>
              <w:t>的规定沿屋角、屋脊、屋檐和檐角等易受雷击的部位敷设，并应在整个屋面组成不大</w:t>
            </w:r>
            <w:r w:rsidRPr="00922558">
              <w:rPr>
                <w:sz w:val="21"/>
              </w:rPr>
              <w:t>10m×10m</w:t>
            </w:r>
            <w:r w:rsidRPr="00922558">
              <w:rPr>
                <w:sz w:val="21"/>
              </w:rPr>
              <w:t>的网格：当建筑物高度超过</w:t>
            </w:r>
            <w:r w:rsidRPr="00922558">
              <w:rPr>
                <w:sz w:val="21"/>
              </w:rPr>
              <w:t>45m</w:t>
            </w:r>
            <w:r w:rsidRPr="00922558">
              <w:rPr>
                <w:sz w:val="21"/>
              </w:rPr>
              <w:t>吋，首先应沿屋顶周边敷设接闪带，接闪带应设在外墙外表面或屋檐边垂直面上，也可设在外墙外表面或屋檐垂直面外，接闪器</w:t>
            </w:r>
            <w:r w:rsidRPr="00922558">
              <w:rPr>
                <w:rFonts w:hint="eastAsia"/>
                <w:sz w:val="21"/>
              </w:rPr>
              <w:t>之间</w:t>
            </w:r>
            <w:r w:rsidRPr="00922558">
              <w:rPr>
                <w:sz w:val="21"/>
              </w:rPr>
              <w:t>应互相连接。</w:t>
            </w:r>
          </w:p>
          <w:p w14:paraId="494F14CE" w14:textId="77777777" w:rsidR="00C14E03" w:rsidRPr="00922558" w:rsidRDefault="00C14E03" w:rsidP="00C14E03">
            <w:pPr>
              <w:spacing w:line="240" w:lineRule="auto"/>
              <w:ind w:firstLineChars="0" w:firstLine="0"/>
              <w:rPr>
                <w:sz w:val="21"/>
                <w:lang w:bidi="en-US"/>
              </w:rPr>
            </w:pPr>
            <w:r w:rsidRPr="00922558">
              <w:rPr>
                <w:sz w:val="21"/>
              </w:rPr>
              <w:t>油泵房应按第二类防雷建筑设防。</w:t>
            </w:r>
          </w:p>
        </w:tc>
        <w:tc>
          <w:tcPr>
            <w:tcW w:w="904" w:type="pct"/>
            <w:vAlign w:val="center"/>
          </w:tcPr>
          <w:p w14:paraId="79DDF39B" w14:textId="77777777" w:rsidR="00C14E03" w:rsidRPr="00922558" w:rsidRDefault="00C14E03" w:rsidP="00C14E03">
            <w:pPr>
              <w:spacing w:line="240" w:lineRule="auto"/>
              <w:ind w:firstLineChars="0" w:firstLine="0"/>
              <w:jc w:val="center"/>
              <w:rPr>
                <w:sz w:val="21"/>
              </w:rPr>
            </w:pPr>
            <w:r w:rsidRPr="00922558">
              <w:rPr>
                <w:sz w:val="21"/>
              </w:rPr>
              <w:t>GB50057-2010</w:t>
            </w:r>
          </w:p>
          <w:p w14:paraId="52D77A2B" w14:textId="77777777" w:rsidR="00C14E03" w:rsidRPr="00922558" w:rsidRDefault="00C14E03" w:rsidP="00C14E03">
            <w:pPr>
              <w:spacing w:line="240" w:lineRule="auto"/>
              <w:ind w:firstLineChars="0" w:firstLine="0"/>
              <w:jc w:val="center"/>
              <w:rPr>
                <w:sz w:val="21"/>
                <w:lang w:bidi="en-US"/>
              </w:rPr>
            </w:pPr>
            <w:r w:rsidRPr="00922558">
              <w:rPr>
                <w:sz w:val="21"/>
              </w:rPr>
              <w:t>4.3.1</w:t>
            </w:r>
          </w:p>
        </w:tc>
        <w:tc>
          <w:tcPr>
            <w:tcW w:w="1082" w:type="pct"/>
            <w:vAlign w:val="center"/>
          </w:tcPr>
          <w:p w14:paraId="2F769D03" w14:textId="77777777" w:rsidR="00C14E03" w:rsidRPr="00C5494E" w:rsidRDefault="00C14E03" w:rsidP="00C14E03">
            <w:pPr>
              <w:widowControl w:val="0"/>
              <w:spacing w:line="240" w:lineRule="auto"/>
              <w:ind w:firstLineChars="0" w:firstLine="0"/>
              <w:rPr>
                <w:sz w:val="21"/>
              </w:rPr>
            </w:pPr>
            <w:r w:rsidRPr="00C5494E">
              <w:rPr>
                <w:rFonts w:hint="eastAsia"/>
                <w:snapToGrid w:val="0"/>
                <w:color w:val="000000"/>
                <w:spacing w:val="-3"/>
                <w:kern w:val="0"/>
                <w:sz w:val="21"/>
              </w:rPr>
              <w:t>防雷设置符合要求。</w:t>
            </w:r>
          </w:p>
        </w:tc>
        <w:tc>
          <w:tcPr>
            <w:tcW w:w="381" w:type="pct"/>
            <w:vAlign w:val="center"/>
          </w:tcPr>
          <w:p w14:paraId="74724A50" w14:textId="3EB185BB" w:rsidR="00C14E03" w:rsidRPr="00922558" w:rsidRDefault="00C14E03" w:rsidP="00C14E03">
            <w:pPr>
              <w:widowControl w:val="0"/>
              <w:spacing w:line="240" w:lineRule="auto"/>
              <w:ind w:firstLineChars="0" w:firstLine="0"/>
              <w:jc w:val="center"/>
              <w:rPr>
                <w:b/>
                <w:bCs/>
                <w:sz w:val="21"/>
              </w:rPr>
            </w:pPr>
            <w:r w:rsidRPr="00266079">
              <w:rPr>
                <w:b/>
                <w:bCs/>
                <w:sz w:val="21"/>
              </w:rPr>
              <w:t>√</w:t>
            </w:r>
          </w:p>
        </w:tc>
      </w:tr>
      <w:tr w:rsidR="004A7425" w:rsidRPr="00C5494E" w14:paraId="0904A5A6" w14:textId="77777777" w:rsidTr="00303297">
        <w:trPr>
          <w:trHeight w:val="284"/>
          <w:jc w:val="center"/>
        </w:trPr>
        <w:tc>
          <w:tcPr>
            <w:tcW w:w="410" w:type="pct"/>
            <w:vAlign w:val="center"/>
          </w:tcPr>
          <w:p w14:paraId="2AFA9DC4" w14:textId="77777777" w:rsidR="004A7425" w:rsidRPr="00C5494E" w:rsidRDefault="004A7425" w:rsidP="00C7128A">
            <w:pPr>
              <w:pStyle w:val="afff0"/>
              <w:widowControl w:val="0"/>
              <w:spacing w:line="240" w:lineRule="auto"/>
              <w:ind w:firstLineChars="0" w:firstLine="0"/>
              <w:jc w:val="center"/>
              <w:rPr>
                <w:b/>
                <w:bCs/>
                <w:sz w:val="21"/>
              </w:rPr>
            </w:pPr>
            <w:r w:rsidRPr="00C5494E">
              <w:rPr>
                <w:rFonts w:hint="eastAsia"/>
                <w:b/>
                <w:bCs/>
                <w:sz w:val="21"/>
              </w:rPr>
              <w:t>六</w:t>
            </w:r>
          </w:p>
        </w:tc>
        <w:tc>
          <w:tcPr>
            <w:tcW w:w="2223" w:type="pct"/>
            <w:vAlign w:val="center"/>
          </w:tcPr>
          <w:p w14:paraId="6B8329B0" w14:textId="77777777" w:rsidR="004A7425" w:rsidRPr="00C5494E" w:rsidRDefault="004A7425" w:rsidP="00C7128A">
            <w:pPr>
              <w:spacing w:line="240" w:lineRule="auto"/>
              <w:ind w:firstLineChars="0" w:firstLine="0"/>
              <w:jc w:val="left"/>
              <w:rPr>
                <w:b/>
                <w:bCs/>
                <w:sz w:val="21"/>
              </w:rPr>
            </w:pPr>
            <w:r w:rsidRPr="00C5494E">
              <w:rPr>
                <w:rFonts w:hint="eastAsia"/>
                <w:b/>
                <w:bCs/>
                <w:sz w:val="21"/>
              </w:rPr>
              <w:t>加热炉</w:t>
            </w:r>
          </w:p>
        </w:tc>
        <w:tc>
          <w:tcPr>
            <w:tcW w:w="904" w:type="pct"/>
            <w:vAlign w:val="center"/>
          </w:tcPr>
          <w:p w14:paraId="21E33BB3" w14:textId="77777777" w:rsidR="004A7425" w:rsidRPr="00C5494E" w:rsidRDefault="004A7425" w:rsidP="00C7128A">
            <w:pPr>
              <w:spacing w:line="240" w:lineRule="auto"/>
              <w:ind w:firstLineChars="0" w:firstLine="0"/>
              <w:jc w:val="center"/>
              <w:rPr>
                <w:b/>
                <w:bCs/>
                <w:sz w:val="21"/>
              </w:rPr>
            </w:pPr>
          </w:p>
        </w:tc>
        <w:tc>
          <w:tcPr>
            <w:tcW w:w="1082" w:type="pct"/>
            <w:vAlign w:val="center"/>
          </w:tcPr>
          <w:p w14:paraId="2576181F" w14:textId="77777777" w:rsidR="004A7425" w:rsidRPr="00C5494E" w:rsidRDefault="004A7425" w:rsidP="00C7128A">
            <w:pPr>
              <w:widowControl w:val="0"/>
              <w:spacing w:line="240" w:lineRule="auto"/>
              <w:ind w:firstLineChars="0" w:firstLine="0"/>
              <w:jc w:val="center"/>
              <w:rPr>
                <w:b/>
                <w:bCs/>
                <w:sz w:val="21"/>
              </w:rPr>
            </w:pPr>
          </w:p>
        </w:tc>
        <w:tc>
          <w:tcPr>
            <w:tcW w:w="381" w:type="pct"/>
            <w:vAlign w:val="center"/>
          </w:tcPr>
          <w:p w14:paraId="3E882BC9" w14:textId="77777777" w:rsidR="004A7425" w:rsidRPr="00C5494E" w:rsidRDefault="004A7425" w:rsidP="00C7128A">
            <w:pPr>
              <w:widowControl w:val="0"/>
              <w:spacing w:line="240" w:lineRule="auto"/>
              <w:ind w:firstLineChars="0" w:firstLine="0"/>
              <w:jc w:val="center"/>
              <w:rPr>
                <w:b/>
                <w:bCs/>
                <w:sz w:val="21"/>
              </w:rPr>
            </w:pPr>
          </w:p>
        </w:tc>
      </w:tr>
      <w:tr w:rsidR="004A7425" w:rsidRPr="00922558" w14:paraId="0DB83A33" w14:textId="77777777" w:rsidTr="00303297">
        <w:trPr>
          <w:trHeight w:val="284"/>
          <w:jc w:val="center"/>
        </w:trPr>
        <w:tc>
          <w:tcPr>
            <w:tcW w:w="410" w:type="pct"/>
            <w:vAlign w:val="center"/>
          </w:tcPr>
          <w:p w14:paraId="12538CCD" w14:textId="77777777" w:rsidR="004A7425" w:rsidRPr="00922558" w:rsidRDefault="004A7425">
            <w:pPr>
              <w:pStyle w:val="afff0"/>
              <w:widowControl w:val="0"/>
              <w:numPr>
                <w:ilvl w:val="0"/>
                <w:numId w:val="23"/>
              </w:numPr>
              <w:spacing w:line="240" w:lineRule="auto"/>
              <w:ind w:left="0" w:firstLineChars="0" w:firstLine="0"/>
              <w:jc w:val="center"/>
              <w:rPr>
                <w:sz w:val="21"/>
              </w:rPr>
            </w:pPr>
          </w:p>
        </w:tc>
        <w:tc>
          <w:tcPr>
            <w:tcW w:w="2223" w:type="pct"/>
            <w:vAlign w:val="center"/>
          </w:tcPr>
          <w:p w14:paraId="2A4D507E" w14:textId="77777777" w:rsidR="004A7425" w:rsidRPr="00922558" w:rsidRDefault="004A7425" w:rsidP="00C7128A">
            <w:pPr>
              <w:spacing w:line="240" w:lineRule="auto"/>
              <w:ind w:firstLineChars="0" w:firstLine="0"/>
              <w:rPr>
                <w:b/>
                <w:bCs/>
                <w:sz w:val="21"/>
              </w:rPr>
            </w:pPr>
            <w:r w:rsidRPr="00922558">
              <w:rPr>
                <w:rFonts w:ascii="宋体" w:hAnsi="宋体" w:cs="宋体" w:hint="eastAsia"/>
                <w:sz w:val="21"/>
              </w:rPr>
              <w:t>加热炉应设置安全附件。安全附件应包括安全阀、压力表、液面计、测量仪表、报警装置、燃烧系统安全设施等。安全附件应实行定期校（检）验制度。</w:t>
            </w:r>
          </w:p>
        </w:tc>
        <w:tc>
          <w:tcPr>
            <w:tcW w:w="904" w:type="pct"/>
            <w:vAlign w:val="center"/>
          </w:tcPr>
          <w:p w14:paraId="7315B834" w14:textId="77777777" w:rsidR="004A7425" w:rsidRPr="00922558" w:rsidRDefault="004A7425" w:rsidP="00C7128A">
            <w:pPr>
              <w:spacing w:line="240" w:lineRule="auto"/>
              <w:ind w:firstLineChars="0" w:firstLine="0"/>
              <w:jc w:val="center"/>
              <w:rPr>
                <w:sz w:val="21"/>
              </w:rPr>
            </w:pPr>
            <w:r w:rsidRPr="00922558">
              <w:rPr>
                <w:sz w:val="21"/>
              </w:rPr>
              <w:t>SY0031-2012</w:t>
            </w:r>
          </w:p>
          <w:p w14:paraId="23489934" w14:textId="77777777" w:rsidR="004A7425" w:rsidRPr="00922558" w:rsidRDefault="004A7425" w:rsidP="00C7128A">
            <w:pPr>
              <w:spacing w:line="240" w:lineRule="auto"/>
              <w:ind w:firstLineChars="0" w:firstLine="0"/>
              <w:jc w:val="center"/>
              <w:rPr>
                <w:sz w:val="21"/>
              </w:rPr>
            </w:pPr>
            <w:r w:rsidRPr="00922558">
              <w:rPr>
                <w:sz w:val="21"/>
              </w:rPr>
              <w:t>9.1.1</w:t>
            </w:r>
          </w:p>
        </w:tc>
        <w:tc>
          <w:tcPr>
            <w:tcW w:w="1082" w:type="pct"/>
            <w:vAlign w:val="center"/>
          </w:tcPr>
          <w:p w14:paraId="332A328A" w14:textId="77777777" w:rsidR="004A7425" w:rsidRPr="00677CA4" w:rsidRDefault="004A7425" w:rsidP="00C7128A">
            <w:pPr>
              <w:widowControl w:val="0"/>
              <w:spacing w:line="240" w:lineRule="auto"/>
              <w:ind w:firstLineChars="0" w:firstLine="0"/>
              <w:rPr>
                <w:sz w:val="21"/>
              </w:rPr>
            </w:pPr>
            <w:r w:rsidRPr="00677CA4">
              <w:rPr>
                <w:rFonts w:hint="eastAsia"/>
                <w:snapToGrid w:val="0"/>
                <w:color w:val="000000"/>
                <w:spacing w:val="-3"/>
                <w:kern w:val="0"/>
                <w:sz w:val="21"/>
              </w:rPr>
              <w:t>加热炉安全附件齐全，且定期校验。</w:t>
            </w:r>
          </w:p>
        </w:tc>
        <w:tc>
          <w:tcPr>
            <w:tcW w:w="381" w:type="pct"/>
            <w:vAlign w:val="center"/>
          </w:tcPr>
          <w:p w14:paraId="74E19905" w14:textId="73F12EB2" w:rsidR="004A7425" w:rsidRPr="00922558" w:rsidRDefault="00B50A30" w:rsidP="00C7128A">
            <w:pPr>
              <w:widowControl w:val="0"/>
              <w:spacing w:line="240" w:lineRule="auto"/>
              <w:ind w:firstLineChars="0" w:firstLine="0"/>
              <w:jc w:val="center"/>
              <w:rPr>
                <w:b/>
                <w:bCs/>
                <w:sz w:val="21"/>
              </w:rPr>
            </w:pPr>
            <w:r w:rsidRPr="00266079">
              <w:rPr>
                <w:b/>
                <w:bCs/>
                <w:sz w:val="21"/>
              </w:rPr>
              <w:t>√</w:t>
            </w:r>
          </w:p>
        </w:tc>
      </w:tr>
      <w:tr w:rsidR="004A7425" w:rsidRPr="00922558" w14:paraId="2EF49F80" w14:textId="77777777" w:rsidTr="00303297">
        <w:trPr>
          <w:trHeight w:val="284"/>
          <w:jc w:val="center"/>
        </w:trPr>
        <w:tc>
          <w:tcPr>
            <w:tcW w:w="410" w:type="pct"/>
            <w:vAlign w:val="center"/>
          </w:tcPr>
          <w:p w14:paraId="6F9D60DC" w14:textId="77777777" w:rsidR="004A7425" w:rsidRPr="00922558" w:rsidRDefault="004A7425">
            <w:pPr>
              <w:pStyle w:val="afff0"/>
              <w:widowControl w:val="0"/>
              <w:numPr>
                <w:ilvl w:val="0"/>
                <w:numId w:val="23"/>
              </w:numPr>
              <w:spacing w:line="240" w:lineRule="auto"/>
              <w:ind w:left="0" w:firstLineChars="0" w:firstLine="0"/>
              <w:jc w:val="center"/>
              <w:rPr>
                <w:sz w:val="21"/>
              </w:rPr>
            </w:pPr>
          </w:p>
        </w:tc>
        <w:tc>
          <w:tcPr>
            <w:tcW w:w="2223" w:type="pct"/>
            <w:vAlign w:val="center"/>
          </w:tcPr>
          <w:p w14:paraId="0399C9D1" w14:textId="77777777" w:rsidR="004A7425" w:rsidRPr="00922558" w:rsidRDefault="004A7425" w:rsidP="00C7128A">
            <w:pPr>
              <w:spacing w:line="240" w:lineRule="auto"/>
              <w:ind w:firstLineChars="0" w:firstLine="0"/>
              <w:rPr>
                <w:rFonts w:ascii="宋体" w:hAnsi="宋体" w:cs="宋体"/>
                <w:sz w:val="21"/>
              </w:rPr>
            </w:pPr>
            <w:r w:rsidRPr="00922558">
              <w:rPr>
                <w:sz w:val="21"/>
              </w:rPr>
              <w:t>除单井井场外，具备电力供应的站场加热炉应配备熄火时自动切断燃料供应的熄火保护控制系统。</w:t>
            </w:r>
          </w:p>
        </w:tc>
        <w:tc>
          <w:tcPr>
            <w:tcW w:w="904" w:type="pct"/>
            <w:vAlign w:val="center"/>
          </w:tcPr>
          <w:p w14:paraId="3DE00E00" w14:textId="20326BCB" w:rsidR="004A7425" w:rsidRDefault="004A7425" w:rsidP="00C7128A">
            <w:pPr>
              <w:spacing w:line="240" w:lineRule="auto"/>
              <w:ind w:firstLineChars="0" w:firstLine="0"/>
              <w:jc w:val="center"/>
              <w:rPr>
                <w:sz w:val="21"/>
              </w:rPr>
            </w:pPr>
            <w:r w:rsidRPr="00922558">
              <w:rPr>
                <w:sz w:val="21"/>
              </w:rPr>
              <w:t>GB50350</w:t>
            </w:r>
            <w:r>
              <w:rPr>
                <w:rFonts w:hint="eastAsia"/>
                <w:sz w:val="21"/>
              </w:rPr>
              <w:t>-</w:t>
            </w:r>
            <w:r>
              <w:rPr>
                <w:sz w:val="21"/>
              </w:rPr>
              <w:t>2015</w:t>
            </w:r>
          </w:p>
          <w:p w14:paraId="5785DCE2" w14:textId="77777777" w:rsidR="004A7425" w:rsidRPr="00922558" w:rsidRDefault="004A7425" w:rsidP="00C7128A">
            <w:pPr>
              <w:spacing w:line="240" w:lineRule="auto"/>
              <w:ind w:firstLineChars="0" w:firstLine="0"/>
              <w:jc w:val="center"/>
              <w:rPr>
                <w:sz w:val="21"/>
              </w:rPr>
            </w:pPr>
            <w:r w:rsidRPr="00922558">
              <w:rPr>
                <w:sz w:val="21"/>
              </w:rPr>
              <w:t>4.5.10</w:t>
            </w:r>
          </w:p>
        </w:tc>
        <w:tc>
          <w:tcPr>
            <w:tcW w:w="1082" w:type="pct"/>
            <w:vAlign w:val="center"/>
          </w:tcPr>
          <w:p w14:paraId="45779D7F" w14:textId="77777777" w:rsidR="004A7425" w:rsidRPr="00922558" w:rsidRDefault="004A7425" w:rsidP="00C7128A">
            <w:pPr>
              <w:widowControl w:val="0"/>
              <w:spacing w:line="240" w:lineRule="auto"/>
              <w:ind w:firstLineChars="0" w:firstLine="0"/>
              <w:rPr>
                <w:sz w:val="21"/>
              </w:rPr>
            </w:pPr>
            <w:r>
              <w:rPr>
                <w:rFonts w:hint="eastAsia"/>
                <w:sz w:val="21"/>
              </w:rPr>
              <w:t>有</w:t>
            </w:r>
            <w:r w:rsidRPr="00922558">
              <w:rPr>
                <w:sz w:val="21"/>
              </w:rPr>
              <w:t>熄火保护控制系统。</w:t>
            </w:r>
          </w:p>
        </w:tc>
        <w:tc>
          <w:tcPr>
            <w:tcW w:w="381" w:type="pct"/>
            <w:vAlign w:val="center"/>
          </w:tcPr>
          <w:p w14:paraId="18E1F159" w14:textId="069968DD" w:rsidR="004A7425" w:rsidRPr="00922558" w:rsidRDefault="00B50A30" w:rsidP="00C7128A">
            <w:pPr>
              <w:widowControl w:val="0"/>
              <w:spacing w:line="240" w:lineRule="auto"/>
              <w:ind w:firstLineChars="0" w:firstLine="0"/>
              <w:jc w:val="center"/>
              <w:rPr>
                <w:b/>
                <w:bCs/>
                <w:sz w:val="21"/>
              </w:rPr>
            </w:pPr>
            <w:r w:rsidRPr="00266079">
              <w:rPr>
                <w:b/>
                <w:bCs/>
                <w:sz w:val="21"/>
              </w:rPr>
              <w:t>√</w:t>
            </w:r>
          </w:p>
        </w:tc>
      </w:tr>
      <w:tr w:rsidR="004A7425" w:rsidRPr="00922558" w14:paraId="46C59FD6" w14:textId="77777777" w:rsidTr="00303297">
        <w:trPr>
          <w:trHeight w:val="284"/>
          <w:jc w:val="center"/>
        </w:trPr>
        <w:tc>
          <w:tcPr>
            <w:tcW w:w="410" w:type="pct"/>
            <w:vAlign w:val="center"/>
          </w:tcPr>
          <w:p w14:paraId="7997C5DE" w14:textId="77777777" w:rsidR="004A7425" w:rsidRPr="00922558" w:rsidRDefault="004A7425">
            <w:pPr>
              <w:pStyle w:val="afff0"/>
              <w:widowControl w:val="0"/>
              <w:numPr>
                <w:ilvl w:val="0"/>
                <w:numId w:val="23"/>
              </w:numPr>
              <w:spacing w:line="240" w:lineRule="auto"/>
              <w:ind w:left="0" w:firstLineChars="0" w:firstLine="0"/>
              <w:jc w:val="center"/>
              <w:rPr>
                <w:sz w:val="21"/>
              </w:rPr>
            </w:pPr>
          </w:p>
        </w:tc>
        <w:tc>
          <w:tcPr>
            <w:tcW w:w="2223" w:type="pct"/>
            <w:vAlign w:val="center"/>
          </w:tcPr>
          <w:p w14:paraId="4E8EC3B8" w14:textId="77777777" w:rsidR="004A7425" w:rsidRPr="00922558" w:rsidRDefault="004A7425" w:rsidP="00C7128A">
            <w:pPr>
              <w:spacing w:line="240" w:lineRule="auto"/>
              <w:ind w:firstLineChars="0" w:firstLine="0"/>
              <w:rPr>
                <w:sz w:val="21"/>
              </w:rPr>
            </w:pPr>
            <w:r w:rsidRPr="00922558">
              <w:rPr>
                <w:sz w:val="21"/>
              </w:rPr>
              <w:t>甲、乙类油品储罐、容器、工艺设备和甲、乙类地面管道当需要保温时，应采用非燃烧保温材料；低温保冷可采用泡沫塑料，但其保护层外壳应采用不燃烧材料。</w:t>
            </w:r>
            <w:r w:rsidRPr="00922558">
              <w:rPr>
                <w:sz w:val="21"/>
              </w:rPr>
              <w:t xml:space="preserve"> </w:t>
            </w:r>
          </w:p>
        </w:tc>
        <w:tc>
          <w:tcPr>
            <w:tcW w:w="904" w:type="pct"/>
            <w:vAlign w:val="center"/>
          </w:tcPr>
          <w:p w14:paraId="55F73D3D" w14:textId="77777777" w:rsidR="004A7425" w:rsidRPr="00922558" w:rsidRDefault="004A7425" w:rsidP="00C7128A">
            <w:pPr>
              <w:spacing w:line="240" w:lineRule="auto"/>
              <w:ind w:firstLineChars="0" w:firstLine="0"/>
              <w:jc w:val="center"/>
              <w:rPr>
                <w:sz w:val="21"/>
              </w:rPr>
            </w:pPr>
            <w:r w:rsidRPr="00922558">
              <w:rPr>
                <w:sz w:val="21"/>
              </w:rPr>
              <w:t>GB50183-2004</w:t>
            </w:r>
          </w:p>
          <w:p w14:paraId="08F52D5F" w14:textId="77777777" w:rsidR="004A7425" w:rsidRPr="00922558" w:rsidRDefault="004A7425" w:rsidP="00C7128A">
            <w:pPr>
              <w:spacing w:line="240" w:lineRule="auto"/>
              <w:ind w:firstLineChars="0" w:firstLine="0"/>
              <w:jc w:val="center"/>
              <w:rPr>
                <w:sz w:val="21"/>
              </w:rPr>
            </w:pPr>
            <w:r w:rsidRPr="00922558">
              <w:rPr>
                <w:sz w:val="21"/>
              </w:rPr>
              <w:t>6.1.7</w:t>
            </w:r>
          </w:p>
        </w:tc>
        <w:tc>
          <w:tcPr>
            <w:tcW w:w="1082" w:type="pct"/>
            <w:vAlign w:val="center"/>
          </w:tcPr>
          <w:p w14:paraId="40DA51AE" w14:textId="77777777" w:rsidR="004A7425" w:rsidRPr="00922558" w:rsidRDefault="004A7425" w:rsidP="00C7128A">
            <w:pPr>
              <w:widowControl w:val="0"/>
              <w:spacing w:line="240" w:lineRule="auto"/>
              <w:ind w:firstLineChars="0" w:firstLine="0"/>
              <w:rPr>
                <w:sz w:val="21"/>
              </w:rPr>
            </w:pPr>
            <w:r w:rsidRPr="000608E5">
              <w:rPr>
                <w:rFonts w:hint="eastAsia"/>
                <w:sz w:val="21"/>
              </w:rPr>
              <w:t>现场查看，符合要求。</w:t>
            </w:r>
          </w:p>
        </w:tc>
        <w:tc>
          <w:tcPr>
            <w:tcW w:w="381" w:type="pct"/>
            <w:vAlign w:val="center"/>
          </w:tcPr>
          <w:p w14:paraId="127C5495" w14:textId="4658A60D" w:rsidR="004A7425" w:rsidRPr="00922558" w:rsidRDefault="00B50A30" w:rsidP="00C7128A">
            <w:pPr>
              <w:widowControl w:val="0"/>
              <w:spacing w:line="240" w:lineRule="auto"/>
              <w:ind w:firstLineChars="0" w:firstLine="0"/>
              <w:jc w:val="center"/>
              <w:rPr>
                <w:b/>
                <w:bCs/>
                <w:sz w:val="21"/>
              </w:rPr>
            </w:pPr>
            <w:r w:rsidRPr="00266079">
              <w:rPr>
                <w:b/>
                <w:bCs/>
                <w:sz w:val="21"/>
              </w:rPr>
              <w:t>√</w:t>
            </w:r>
          </w:p>
        </w:tc>
      </w:tr>
      <w:tr w:rsidR="004A7425" w:rsidRPr="00922558" w14:paraId="6941D75B" w14:textId="77777777" w:rsidTr="00303297">
        <w:trPr>
          <w:trHeight w:val="284"/>
          <w:jc w:val="center"/>
        </w:trPr>
        <w:tc>
          <w:tcPr>
            <w:tcW w:w="410" w:type="pct"/>
            <w:vAlign w:val="center"/>
          </w:tcPr>
          <w:p w14:paraId="2691A810" w14:textId="77777777" w:rsidR="004A7425" w:rsidRPr="00922558" w:rsidRDefault="004A7425">
            <w:pPr>
              <w:pStyle w:val="afff0"/>
              <w:widowControl w:val="0"/>
              <w:numPr>
                <w:ilvl w:val="0"/>
                <w:numId w:val="23"/>
              </w:numPr>
              <w:spacing w:line="240" w:lineRule="auto"/>
              <w:ind w:left="0" w:firstLineChars="0" w:firstLine="0"/>
              <w:jc w:val="center"/>
              <w:rPr>
                <w:sz w:val="21"/>
              </w:rPr>
            </w:pPr>
          </w:p>
        </w:tc>
        <w:tc>
          <w:tcPr>
            <w:tcW w:w="2223" w:type="pct"/>
            <w:vAlign w:val="center"/>
          </w:tcPr>
          <w:p w14:paraId="3CE9470D" w14:textId="77777777" w:rsidR="004A7425" w:rsidRPr="00922558" w:rsidRDefault="004A7425" w:rsidP="00C7128A">
            <w:pPr>
              <w:spacing w:line="240" w:lineRule="auto"/>
              <w:ind w:firstLineChars="0" w:firstLine="0"/>
              <w:rPr>
                <w:sz w:val="21"/>
              </w:rPr>
            </w:pPr>
            <w:r w:rsidRPr="00922558">
              <w:rPr>
                <w:kern w:val="0"/>
                <w:sz w:val="21"/>
              </w:rPr>
              <w:t>甲、乙类油品储罐、容器、工艺设备的基础：甲、乙类地面管道的支、吊架和基础应采用非燃烧材料，但储罐底板垫层可采用沥青砂。</w:t>
            </w:r>
          </w:p>
        </w:tc>
        <w:tc>
          <w:tcPr>
            <w:tcW w:w="904" w:type="pct"/>
            <w:vAlign w:val="center"/>
          </w:tcPr>
          <w:p w14:paraId="5C57A45F" w14:textId="495E0138" w:rsidR="004A7425" w:rsidRPr="00922558" w:rsidRDefault="004A7425" w:rsidP="00C7128A">
            <w:pPr>
              <w:widowControl w:val="0"/>
              <w:spacing w:line="240" w:lineRule="auto"/>
              <w:ind w:firstLineChars="0" w:firstLine="0"/>
              <w:jc w:val="center"/>
              <w:rPr>
                <w:sz w:val="21"/>
              </w:rPr>
            </w:pPr>
            <w:r w:rsidRPr="00922558">
              <w:rPr>
                <w:sz w:val="21"/>
              </w:rPr>
              <w:t>GB50183-2004</w:t>
            </w:r>
            <w:smartTag w:uri="urn:schemas-microsoft-com:office:smarttags" w:element="chsdate">
              <w:smartTagPr>
                <w:attr w:name="IsROCDate" w:val="False"/>
                <w:attr w:name="IsLunarDate" w:val="False"/>
                <w:attr w:name="Day" w:val="30"/>
                <w:attr w:name="Month" w:val="12"/>
                <w:attr w:name="Year" w:val="1899"/>
              </w:smartTagPr>
            </w:smartTag>
          </w:p>
          <w:p w14:paraId="2949CADF" w14:textId="77777777" w:rsidR="004A7425" w:rsidRPr="00922558" w:rsidRDefault="004A7425" w:rsidP="00C7128A">
            <w:pPr>
              <w:spacing w:line="240" w:lineRule="auto"/>
              <w:ind w:firstLineChars="0" w:firstLine="0"/>
              <w:jc w:val="center"/>
              <w:rPr>
                <w:sz w:val="21"/>
              </w:rPr>
            </w:pPr>
            <w:r w:rsidRPr="00922558">
              <w:rPr>
                <w:sz w:val="21"/>
              </w:rPr>
              <w:t>6.1.8</w:t>
            </w:r>
          </w:p>
        </w:tc>
        <w:tc>
          <w:tcPr>
            <w:tcW w:w="1082" w:type="pct"/>
            <w:vAlign w:val="center"/>
          </w:tcPr>
          <w:p w14:paraId="0EF8983E" w14:textId="77777777" w:rsidR="004A7425" w:rsidRPr="00922558" w:rsidRDefault="004A7425" w:rsidP="00C7128A">
            <w:pPr>
              <w:widowControl w:val="0"/>
              <w:spacing w:line="240" w:lineRule="auto"/>
              <w:ind w:firstLineChars="0" w:firstLine="0"/>
              <w:rPr>
                <w:sz w:val="21"/>
              </w:rPr>
            </w:pPr>
            <w:r w:rsidRPr="00922558">
              <w:rPr>
                <w:sz w:val="21"/>
              </w:rPr>
              <w:t>现场检查站场</w:t>
            </w:r>
            <w:r w:rsidRPr="00922558">
              <w:rPr>
                <w:kern w:val="0"/>
                <w:sz w:val="21"/>
              </w:rPr>
              <w:t>储罐、容器、工艺设备的基础均采用非燃烧材料</w:t>
            </w:r>
            <w:r>
              <w:rPr>
                <w:rFonts w:hint="eastAsia"/>
                <w:kern w:val="0"/>
                <w:sz w:val="21"/>
              </w:rPr>
              <w:t>。</w:t>
            </w:r>
          </w:p>
        </w:tc>
        <w:tc>
          <w:tcPr>
            <w:tcW w:w="381" w:type="pct"/>
            <w:vAlign w:val="center"/>
          </w:tcPr>
          <w:p w14:paraId="71F54415" w14:textId="51E70A4D" w:rsidR="004A7425" w:rsidRPr="00922558" w:rsidRDefault="00B50A30" w:rsidP="00C7128A">
            <w:pPr>
              <w:widowControl w:val="0"/>
              <w:spacing w:line="240" w:lineRule="auto"/>
              <w:ind w:firstLineChars="0" w:firstLine="0"/>
              <w:jc w:val="center"/>
              <w:rPr>
                <w:b/>
                <w:bCs/>
                <w:sz w:val="21"/>
              </w:rPr>
            </w:pPr>
            <w:r w:rsidRPr="00266079">
              <w:rPr>
                <w:b/>
                <w:bCs/>
                <w:sz w:val="21"/>
              </w:rPr>
              <w:t>√</w:t>
            </w:r>
          </w:p>
        </w:tc>
      </w:tr>
      <w:tr w:rsidR="004A7425" w:rsidRPr="000608E5" w14:paraId="0F071EC4" w14:textId="77777777" w:rsidTr="00303297">
        <w:trPr>
          <w:trHeight w:val="284"/>
          <w:jc w:val="center"/>
        </w:trPr>
        <w:tc>
          <w:tcPr>
            <w:tcW w:w="410" w:type="pct"/>
            <w:vAlign w:val="center"/>
          </w:tcPr>
          <w:p w14:paraId="1DEFB679" w14:textId="77777777" w:rsidR="004A7425" w:rsidRPr="000608E5" w:rsidRDefault="004A7425" w:rsidP="00C7128A">
            <w:pPr>
              <w:pStyle w:val="afff0"/>
              <w:widowControl w:val="0"/>
              <w:spacing w:line="240" w:lineRule="auto"/>
              <w:ind w:firstLineChars="0" w:firstLine="0"/>
              <w:jc w:val="center"/>
              <w:rPr>
                <w:b/>
                <w:bCs/>
                <w:sz w:val="21"/>
              </w:rPr>
            </w:pPr>
            <w:r w:rsidRPr="000608E5">
              <w:rPr>
                <w:rFonts w:hint="eastAsia"/>
                <w:b/>
                <w:bCs/>
                <w:sz w:val="21"/>
              </w:rPr>
              <w:t>七</w:t>
            </w:r>
          </w:p>
        </w:tc>
        <w:tc>
          <w:tcPr>
            <w:tcW w:w="2223" w:type="pct"/>
            <w:vAlign w:val="center"/>
          </w:tcPr>
          <w:p w14:paraId="1037EF77" w14:textId="77777777" w:rsidR="004A7425" w:rsidRPr="000608E5" w:rsidRDefault="004A7425" w:rsidP="00C7128A">
            <w:pPr>
              <w:spacing w:line="240" w:lineRule="auto"/>
              <w:ind w:firstLineChars="0" w:firstLine="0"/>
              <w:jc w:val="left"/>
              <w:rPr>
                <w:b/>
                <w:bCs/>
                <w:kern w:val="0"/>
                <w:sz w:val="21"/>
              </w:rPr>
            </w:pPr>
            <w:r w:rsidRPr="000608E5">
              <w:rPr>
                <w:rFonts w:hint="eastAsia"/>
                <w:b/>
                <w:bCs/>
                <w:kern w:val="0"/>
                <w:sz w:val="21"/>
              </w:rPr>
              <w:t>安全附件</w:t>
            </w:r>
          </w:p>
        </w:tc>
        <w:tc>
          <w:tcPr>
            <w:tcW w:w="904" w:type="pct"/>
            <w:vAlign w:val="center"/>
          </w:tcPr>
          <w:p w14:paraId="4CEA61DA" w14:textId="77777777" w:rsidR="004A7425" w:rsidRPr="000608E5" w:rsidRDefault="004A7425" w:rsidP="00C7128A">
            <w:pPr>
              <w:widowControl w:val="0"/>
              <w:spacing w:line="240" w:lineRule="auto"/>
              <w:ind w:firstLineChars="0" w:firstLine="0"/>
              <w:jc w:val="center"/>
              <w:rPr>
                <w:b/>
                <w:bCs/>
                <w:sz w:val="21"/>
              </w:rPr>
            </w:pPr>
          </w:p>
        </w:tc>
        <w:tc>
          <w:tcPr>
            <w:tcW w:w="1082" w:type="pct"/>
            <w:vAlign w:val="center"/>
          </w:tcPr>
          <w:p w14:paraId="56B8B5D2" w14:textId="77777777" w:rsidR="004A7425" w:rsidRPr="000608E5" w:rsidRDefault="004A7425" w:rsidP="00C7128A">
            <w:pPr>
              <w:widowControl w:val="0"/>
              <w:spacing w:line="240" w:lineRule="auto"/>
              <w:ind w:firstLineChars="0" w:firstLine="0"/>
              <w:jc w:val="center"/>
              <w:rPr>
                <w:b/>
                <w:bCs/>
                <w:sz w:val="21"/>
              </w:rPr>
            </w:pPr>
          </w:p>
        </w:tc>
        <w:tc>
          <w:tcPr>
            <w:tcW w:w="381" w:type="pct"/>
            <w:vAlign w:val="center"/>
          </w:tcPr>
          <w:p w14:paraId="07241A06" w14:textId="77777777" w:rsidR="004A7425" w:rsidRPr="000608E5" w:rsidRDefault="004A7425" w:rsidP="00C7128A">
            <w:pPr>
              <w:widowControl w:val="0"/>
              <w:spacing w:line="240" w:lineRule="auto"/>
              <w:ind w:firstLineChars="0" w:firstLine="0"/>
              <w:jc w:val="center"/>
              <w:rPr>
                <w:b/>
                <w:bCs/>
                <w:sz w:val="21"/>
              </w:rPr>
            </w:pPr>
          </w:p>
        </w:tc>
      </w:tr>
      <w:tr w:rsidR="00B50A30" w:rsidRPr="00922558" w14:paraId="4C291A68" w14:textId="77777777" w:rsidTr="00B50A30">
        <w:trPr>
          <w:trHeight w:val="284"/>
          <w:jc w:val="center"/>
        </w:trPr>
        <w:tc>
          <w:tcPr>
            <w:tcW w:w="410" w:type="pct"/>
            <w:vAlign w:val="center"/>
          </w:tcPr>
          <w:p w14:paraId="1F33FCBA" w14:textId="77777777" w:rsidR="00B50A30" w:rsidRPr="00922558" w:rsidRDefault="00B50A30">
            <w:pPr>
              <w:pStyle w:val="afff0"/>
              <w:widowControl w:val="0"/>
              <w:numPr>
                <w:ilvl w:val="0"/>
                <w:numId w:val="23"/>
              </w:numPr>
              <w:spacing w:line="240" w:lineRule="auto"/>
              <w:ind w:left="0" w:firstLineChars="0" w:firstLine="0"/>
              <w:jc w:val="center"/>
              <w:rPr>
                <w:sz w:val="21"/>
              </w:rPr>
            </w:pPr>
          </w:p>
        </w:tc>
        <w:tc>
          <w:tcPr>
            <w:tcW w:w="2223" w:type="pct"/>
            <w:vAlign w:val="center"/>
          </w:tcPr>
          <w:p w14:paraId="287335E7" w14:textId="77777777" w:rsidR="00B50A30" w:rsidRPr="00922558" w:rsidRDefault="00B50A30" w:rsidP="00B50A30">
            <w:pPr>
              <w:spacing w:line="240" w:lineRule="auto"/>
              <w:ind w:firstLineChars="0" w:firstLine="0"/>
              <w:rPr>
                <w:sz w:val="21"/>
              </w:rPr>
            </w:pPr>
            <w:r w:rsidRPr="00922558">
              <w:rPr>
                <w:sz w:val="21"/>
              </w:rPr>
              <w:t>可能超压的下列设备及管道应设安全阀：</w:t>
            </w:r>
          </w:p>
          <w:p w14:paraId="66E79996" w14:textId="77777777" w:rsidR="00B50A30" w:rsidRPr="00922558" w:rsidRDefault="00B50A30" w:rsidP="00B50A30">
            <w:pPr>
              <w:spacing w:line="240" w:lineRule="auto"/>
              <w:ind w:firstLineChars="0" w:firstLine="0"/>
              <w:rPr>
                <w:sz w:val="21"/>
              </w:rPr>
            </w:pPr>
            <w:r w:rsidRPr="00922558">
              <w:rPr>
                <w:sz w:val="21"/>
              </w:rPr>
              <w:t xml:space="preserve">1 </w:t>
            </w:r>
            <w:r w:rsidRPr="00922558">
              <w:rPr>
                <w:sz w:val="21"/>
              </w:rPr>
              <w:t>顶部操作压力大于</w:t>
            </w:r>
            <w:r w:rsidRPr="00922558">
              <w:rPr>
                <w:sz w:val="21"/>
              </w:rPr>
              <w:t>0.07MPa</w:t>
            </w:r>
            <w:r w:rsidRPr="00922558">
              <w:rPr>
                <w:sz w:val="21"/>
              </w:rPr>
              <w:t>的压力容器；</w:t>
            </w:r>
          </w:p>
          <w:p w14:paraId="5DFBF1F2" w14:textId="77777777" w:rsidR="00B50A30" w:rsidRPr="00922558" w:rsidRDefault="00B50A30" w:rsidP="00B50A30">
            <w:pPr>
              <w:spacing w:line="240" w:lineRule="auto"/>
              <w:ind w:firstLineChars="0" w:firstLine="0"/>
              <w:rPr>
                <w:sz w:val="21"/>
              </w:rPr>
            </w:pPr>
            <w:r w:rsidRPr="00922558">
              <w:rPr>
                <w:sz w:val="21"/>
              </w:rPr>
              <w:t xml:space="preserve">2 </w:t>
            </w:r>
            <w:r w:rsidRPr="00922558">
              <w:rPr>
                <w:sz w:val="21"/>
              </w:rPr>
              <w:t>顶部操作压力大于</w:t>
            </w:r>
            <w:r w:rsidRPr="00922558">
              <w:rPr>
                <w:sz w:val="21"/>
              </w:rPr>
              <w:t>0.03MPa</w:t>
            </w:r>
            <w:r w:rsidRPr="00922558">
              <w:rPr>
                <w:sz w:val="21"/>
              </w:rPr>
              <w:t>的蒸馏塔、蒸发塔和汽提塔</w:t>
            </w:r>
            <w:r w:rsidRPr="00922558">
              <w:rPr>
                <w:sz w:val="21"/>
              </w:rPr>
              <w:t>(</w:t>
            </w:r>
            <w:r w:rsidRPr="00922558">
              <w:rPr>
                <w:sz w:val="21"/>
              </w:rPr>
              <w:t>汽提塔顶蒸汽直接通入另一蒸馏塔者除外</w:t>
            </w:r>
            <w:r w:rsidRPr="00922558">
              <w:rPr>
                <w:sz w:val="21"/>
              </w:rPr>
              <w:t xml:space="preserve">) </w:t>
            </w:r>
            <w:r w:rsidRPr="00922558">
              <w:rPr>
                <w:sz w:val="21"/>
              </w:rPr>
              <w:t>；</w:t>
            </w:r>
          </w:p>
          <w:p w14:paraId="257DC4AE" w14:textId="77777777" w:rsidR="00B50A30" w:rsidRPr="00922558" w:rsidRDefault="00B50A30" w:rsidP="00B50A30">
            <w:pPr>
              <w:spacing w:line="240" w:lineRule="auto"/>
              <w:ind w:firstLineChars="0" w:firstLine="0"/>
              <w:rPr>
                <w:sz w:val="21"/>
              </w:rPr>
            </w:pPr>
            <w:r w:rsidRPr="00922558">
              <w:rPr>
                <w:sz w:val="21"/>
              </w:rPr>
              <w:t xml:space="preserve">3 </w:t>
            </w:r>
            <w:r w:rsidRPr="00922558">
              <w:rPr>
                <w:sz w:val="21"/>
              </w:rPr>
              <w:t>与鼓风机、离心式压缩机、离心泵或蒸汽往复泵出口连接的设备不能承受其最高压力时，上述机泵的出口；</w:t>
            </w:r>
          </w:p>
          <w:p w14:paraId="64EF1309" w14:textId="77777777" w:rsidR="00B50A30" w:rsidRPr="00922558" w:rsidRDefault="00B50A30" w:rsidP="00B50A30">
            <w:pPr>
              <w:spacing w:line="240" w:lineRule="auto"/>
              <w:ind w:firstLineChars="0" w:firstLine="0"/>
              <w:rPr>
                <w:kern w:val="0"/>
                <w:sz w:val="21"/>
              </w:rPr>
            </w:pPr>
            <w:r w:rsidRPr="00922558">
              <w:rPr>
                <w:sz w:val="21"/>
              </w:rPr>
              <w:t xml:space="preserve">4 </w:t>
            </w:r>
            <w:r w:rsidRPr="00922558">
              <w:rPr>
                <w:sz w:val="21"/>
              </w:rPr>
              <w:t>可燃气体或液体受热膨胀时，可能超过设计压力的设备及管道。</w:t>
            </w:r>
          </w:p>
        </w:tc>
        <w:tc>
          <w:tcPr>
            <w:tcW w:w="904" w:type="pct"/>
            <w:vAlign w:val="center"/>
          </w:tcPr>
          <w:p w14:paraId="42BA3994" w14:textId="77777777" w:rsidR="00B50A30" w:rsidRPr="00922558" w:rsidRDefault="00B50A30" w:rsidP="00B50A30">
            <w:pPr>
              <w:spacing w:line="240" w:lineRule="auto"/>
              <w:ind w:firstLineChars="0" w:firstLine="0"/>
              <w:jc w:val="center"/>
              <w:rPr>
                <w:sz w:val="21"/>
              </w:rPr>
            </w:pPr>
            <w:r w:rsidRPr="00922558">
              <w:rPr>
                <w:sz w:val="21"/>
              </w:rPr>
              <w:t>GB50183-2004</w:t>
            </w:r>
          </w:p>
          <w:p w14:paraId="7D3FBF86" w14:textId="77777777" w:rsidR="00B50A30" w:rsidRPr="00922558" w:rsidRDefault="00B50A30" w:rsidP="00B50A30">
            <w:pPr>
              <w:widowControl w:val="0"/>
              <w:spacing w:line="240" w:lineRule="auto"/>
              <w:ind w:firstLineChars="0" w:firstLine="0"/>
              <w:jc w:val="center"/>
              <w:rPr>
                <w:sz w:val="21"/>
              </w:rPr>
            </w:pPr>
            <w:r w:rsidRPr="00922558">
              <w:rPr>
                <w:sz w:val="21"/>
              </w:rPr>
              <w:t>6.8.1</w:t>
            </w:r>
          </w:p>
        </w:tc>
        <w:tc>
          <w:tcPr>
            <w:tcW w:w="1082" w:type="pct"/>
            <w:vAlign w:val="center"/>
          </w:tcPr>
          <w:p w14:paraId="11A372F1" w14:textId="77777777" w:rsidR="00B50A30" w:rsidRPr="000608E5" w:rsidRDefault="00B50A30" w:rsidP="00B50A30">
            <w:pPr>
              <w:widowControl w:val="0"/>
              <w:spacing w:line="240" w:lineRule="auto"/>
              <w:ind w:firstLineChars="0" w:firstLine="0"/>
              <w:rPr>
                <w:sz w:val="21"/>
              </w:rPr>
            </w:pPr>
            <w:r w:rsidRPr="000608E5">
              <w:rPr>
                <w:rFonts w:hint="eastAsia"/>
                <w:snapToGrid w:val="0"/>
                <w:color w:val="000000"/>
                <w:spacing w:val="-3"/>
                <w:kern w:val="0"/>
                <w:sz w:val="21"/>
              </w:rPr>
              <w:t>安全阀的设置符合要求。</w:t>
            </w:r>
          </w:p>
        </w:tc>
        <w:tc>
          <w:tcPr>
            <w:tcW w:w="381" w:type="pct"/>
            <w:vAlign w:val="center"/>
          </w:tcPr>
          <w:p w14:paraId="467D3362" w14:textId="25562D07" w:rsidR="00B50A30" w:rsidRPr="00922558" w:rsidRDefault="00B50A30" w:rsidP="00B50A30">
            <w:pPr>
              <w:widowControl w:val="0"/>
              <w:spacing w:line="240" w:lineRule="auto"/>
              <w:ind w:firstLineChars="0" w:firstLine="0"/>
              <w:jc w:val="center"/>
              <w:rPr>
                <w:b/>
                <w:bCs/>
                <w:sz w:val="21"/>
              </w:rPr>
            </w:pPr>
            <w:r w:rsidRPr="00707559">
              <w:rPr>
                <w:b/>
                <w:bCs/>
                <w:sz w:val="21"/>
              </w:rPr>
              <w:t>√</w:t>
            </w:r>
          </w:p>
        </w:tc>
      </w:tr>
      <w:tr w:rsidR="00B50A30" w:rsidRPr="00922558" w14:paraId="16063C74" w14:textId="77777777" w:rsidTr="00B50A30">
        <w:trPr>
          <w:trHeight w:val="284"/>
          <w:jc w:val="center"/>
        </w:trPr>
        <w:tc>
          <w:tcPr>
            <w:tcW w:w="410" w:type="pct"/>
            <w:vAlign w:val="center"/>
          </w:tcPr>
          <w:p w14:paraId="5FE6DF85" w14:textId="77777777" w:rsidR="00B50A30" w:rsidRPr="00922558" w:rsidRDefault="00B50A30">
            <w:pPr>
              <w:pStyle w:val="afff0"/>
              <w:widowControl w:val="0"/>
              <w:numPr>
                <w:ilvl w:val="0"/>
                <w:numId w:val="23"/>
              </w:numPr>
              <w:spacing w:line="240" w:lineRule="auto"/>
              <w:ind w:left="0" w:firstLineChars="0" w:firstLine="0"/>
              <w:jc w:val="center"/>
              <w:rPr>
                <w:sz w:val="21"/>
              </w:rPr>
            </w:pPr>
          </w:p>
        </w:tc>
        <w:tc>
          <w:tcPr>
            <w:tcW w:w="2223" w:type="pct"/>
            <w:vAlign w:val="center"/>
          </w:tcPr>
          <w:p w14:paraId="3719E60E" w14:textId="77777777" w:rsidR="00B50A30" w:rsidRPr="00922558" w:rsidRDefault="00B50A30" w:rsidP="00B50A30">
            <w:pPr>
              <w:spacing w:line="240" w:lineRule="auto"/>
              <w:ind w:firstLineChars="0" w:firstLine="0"/>
              <w:rPr>
                <w:sz w:val="21"/>
              </w:rPr>
            </w:pPr>
            <w:r w:rsidRPr="00922558">
              <w:rPr>
                <w:sz w:val="21"/>
              </w:rPr>
              <w:t>杠杆式安全阀应当有防止重锤自由移动的装置和限制杠杆越出的导架；弹簧式安全阀应当有防止随便拧动调整螺钉的铅封装置；静重式安全阀应当有防止重片飞脱的装置。</w:t>
            </w:r>
          </w:p>
        </w:tc>
        <w:tc>
          <w:tcPr>
            <w:tcW w:w="904" w:type="pct"/>
            <w:vAlign w:val="center"/>
          </w:tcPr>
          <w:p w14:paraId="779B80C6" w14:textId="77777777" w:rsidR="00B50A30" w:rsidRPr="00922558" w:rsidRDefault="00B50A30" w:rsidP="00B50A30">
            <w:pPr>
              <w:spacing w:line="240" w:lineRule="auto"/>
              <w:ind w:firstLineChars="0" w:firstLine="0"/>
              <w:jc w:val="center"/>
              <w:rPr>
                <w:sz w:val="21"/>
              </w:rPr>
            </w:pPr>
            <w:r w:rsidRPr="00922558">
              <w:rPr>
                <w:sz w:val="21"/>
              </w:rPr>
              <w:t>TSG21-2016</w:t>
            </w:r>
          </w:p>
          <w:p w14:paraId="23A81608" w14:textId="77777777" w:rsidR="00B50A30" w:rsidRPr="00922558" w:rsidRDefault="00B50A30" w:rsidP="00B50A30">
            <w:pPr>
              <w:spacing w:line="240" w:lineRule="auto"/>
              <w:ind w:firstLineChars="0" w:firstLine="0"/>
              <w:jc w:val="center"/>
              <w:rPr>
                <w:sz w:val="21"/>
              </w:rPr>
            </w:pPr>
            <w:r w:rsidRPr="00922558">
              <w:rPr>
                <w:sz w:val="21"/>
              </w:rPr>
              <w:t>9.1.4.4</w:t>
            </w:r>
          </w:p>
        </w:tc>
        <w:tc>
          <w:tcPr>
            <w:tcW w:w="1082" w:type="pct"/>
            <w:vAlign w:val="center"/>
          </w:tcPr>
          <w:p w14:paraId="0261EC2E" w14:textId="77777777" w:rsidR="00B50A30" w:rsidRPr="00922558" w:rsidRDefault="00B50A30" w:rsidP="00B50A30">
            <w:pPr>
              <w:widowControl w:val="0"/>
              <w:spacing w:line="240" w:lineRule="auto"/>
              <w:ind w:firstLineChars="0" w:firstLine="0"/>
              <w:rPr>
                <w:sz w:val="21"/>
              </w:rPr>
            </w:pPr>
            <w:r w:rsidRPr="000608E5">
              <w:rPr>
                <w:rFonts w:hint="eastAsia"/>
                <w:sz w:val="21"/>
              </w:rPr>
              <w:t>现场查看，符合要求。</w:t>
            </w:r>
          </w:p>
        </w:tc>
        <w:tc>
          <w:tcPr>
            <w:tcW w:w="381" w:type="pct"/>
            <w:vAlign w:val="center"/>
          </w:tcPr>
          <w:p w14:paraId="01AE47D4" w14:textId="760A3E2E" w:rsidR="00B50A30" w:rsidRPr="00922558" w:rsidRDefault="00B50A30" w:rsidP="00B50A30">
            <w:pPr>
              <w:widowControl w:val="0"/>
              <w:spacing w:line="240" w:lineRule="auto"/>
              <w:ind w:firstLineChars="0" w:firstLine="0"/>
              <w:jc w:val="center"/>
              <w:rPr>
                <w:b/>
                <w:bCs/>
                <w:sz w:val="21"/>
              </w:rPr>
            </w:pPr>
            <w:r w:rsidRPr="00707559">
              <w:rPr>
                <w:b/>
                <w:bCs/>
                <w:sz w:val="21"/>
              </w:rPr>
              <w:t>√</w:t>
            </w:r>
          </w:p>
        </w:tc>
      </w:tr>
      <w:tr w:rsidR="00B50A30" w:rsidRPr="00922558" w14:paraId="1FAC0717" w14:textId="77777777" w:rsidTr="00B50A30">
        <w:trPr>
          <w:trHeight w:val="284"/>
          <w:jc w:val="center"/>
        </w:trPr>
        <w:tc>
          <w:tcPr>
            <w:tcW w:w="410" w:type="pct"/>
            <w:vAlign w:val="center"/>
          </w:tcPr>
          <w:p w14:paraId="0849ED9B" w14:textId="77777777" w:rsidR="00B50A30" w:rsidRPr="00922558" w:rsidRDefault="00B50A30">
            <w:pPr>
              <w:pStyle w:val="afff0"/>
              <w:widowControl w:val="0"/>
              <w:numPr>
                <w:ilvl w:val="0"/>
                <w:numId w:val="23"/>
              </w:numPr>
              <w:spacing w:line="240" w:lineRule="auto"/>
              <w:ind w:left="0" w:firstLineChars="0" w:firstLine="0"/>
              <w:jc w:val="center"/>
              <w:rPr>
                <w:sz w:val="21"/>
              </w:rPr>
            </w:pPr>
          </w:p>
        </w:tc>
        <w:tc>
          <w:tcPr>
            <w:tcW w:w="2223" w:type="pct"/>
            <w:vAlign w:val="center"/>
          </w:tcPr>
          <w:p w14:paraId="172CF965" w14:textId="77777777" w:rsidR="00B50A30" w:rsidRPr="00922558" w:rsidRDefault="00B50A30" w:rsidP="00B50A30">
            <w:pPr>
              <w:spacing w:line="240" w:lineRule="auto"/>
              <w:ind w:firstLineChars="0" w:firstLine="0"/>
              <w:rPr>
                <w:sz w:val="21"/>
              </w:rPr>
            </w:pPr>
            <w:r w:rsidRPr="00922558">
              <w:rPr>
                <w:sz w:val="21"/>
              </w:rPr>
              <w:t>原油集输、处理、储运系统中设置的安全阀，应做到启闭灵敏，每年至少委托有资格</w:t>
            </w:r>
            <w:r w:rsidRPr="00922558">
              <w:rPr>
                <w:sz w:val="21"/>
              </w:rPr>
              <w:lastRenderedPageBreak/>
              <w:t>检验的机构检验、校验一次。压力表等其他安全附件应按其规定的检验周期定期进行校验</w:t>
            </w:r>
            <w:r>
              <w:rPr>
                <w:rFonts w:hint="eastAsia"/>
                <w:sz w:val="21"/>
              </w:rPr>
              <w:t>。</w:t>
            </w:r>
          </w:p>
        </w:tc>
        <w:tc>
          <w:tcPr>
            <w:tcW w:w="904" w:type="pct"/>
            <w:vAlign w:val="center"/>
          </w:tcPr>
          <w:p w14:paraId="33684DCF" w14:textId="77777777" w:rsidR="00B50A30" w:rsidRPr="00922558" w:rsidRDefault="00B50A30" w:rsidP="00B50A30">
            <w:pPr>
              <w:spacing w:line="240" w:lineRule="auto"/>
              <w:ind w:firstLineChars="0" w:firstLine="0"/>
              <w:jc w:val="center"/>
              <w:rPr>
                <w:sz w:val="21"/>
              </w:rPr>
            </w:pPr>
            <w:r w:rsidRPr="00922558">
              <w:rPr>
                <w:sz w:val="21"/>
              </w:rPr>
              <w:lastRenderedPageBreak/>
              <w:t>SY/T5225-2019</w:t>
            </w:r>
          </w:p>
          <w:p w14:paraId="437DD5BC" w14:textId="77777777" w:rsidR="00B50A30" w:rsidRPr="00922558" w:rsidRDefault="00B50A30" w:rsidP="00B50A30">
            <w:pPr>
              <w:spacing w:line="240" w:lineRule="auto"/>
              <w:ind w:firstLineChars="0" w:firstLine="0"/>
              <w:jc w:val="center"/>
              <w:rPr>
                <w:sz w:val="21"/>
              </w:rPr>
            </w:pPr>
            <w:r w:rsidRPr="00922558">
              <w:rPr>
                <w:sz w:val="21"/>
              </w:rPr>
              <w:t>7.1.3.6</w:t>
            </w:r>
          </w:p>
        </w:tc>
        <w:tc>
          <w:tcPr>
            <w:tcW w:w="1082" w:type="pct"/>
            <w:vAlign w:val="center"/>
          </w:tcPr>
          <w:p w14:paraId="4D7D6543" w14:textId="77777777" w:rsidR="00B50A30" w:rsidRPr="000608E5" w:rsidRDefault="00B50A30" w:rsidP="00B50A30">
            <w:pPr>
              <w:widowControl w:val="0"/>
              <w:spacing w:line="240" w:lineRule="auto"/>
              <w:ind w:firstLineChars="0" w:firstLine="0"/>
              <w:rPr>
                <w:sz w:val="21"/>
              </w:rPr>
            </w:pPr>
            <w:r>
              <w:rPr>
                <w:rFonts w:hint="eastAsia"/>
                <w:sz w:val="21"/>
              </w:rPr>
              <w:t>安全阀、压力表定期校验。</w:t>
            </w:r>
          </w:p>
        </w:tc>
        <w:tc>
          <w:tcPr>
            <w:tcW w:w="381" w:type="pct"/>
            <w:vAlign w:val="center"/>
          </w:tcPr>
          <w:p w14:paraId="5EA29E9E" w14:textId="02006659" w:rsidR="00B50A30" w:rsidRPr="00922558" w:rsidRDefault="00B50A30" w:rsidP="00B50A30">
            <w:pPr>
              <w:widowControl w:val="0"/>
              <w:spacing w:line="240" w:lineRule="auto"/>
              <w:ind w:firstLineChars="0" w:firstLine="0"/>
              <w:jc w:val="center"/>
              <w:rPr>
                <w:b/>
                <w:bCs/>
                <w:sz w:val="21"/>
              </w:rPr>
            </w:pPr>
            <w:r w:rsidRPr="00707559">
              <w:rPr>
                <w:b/>
                <w:bCs/>
                <w:sz w:val="21"/>
              </w:rPr>
              <w:t>√</w:t>
            </w:r>
          </w:p>
        </w:tc>
      </w:tr>
      <w:tr w:rsidR="00B50A30" w:rsidRPr="00922558" w14:paraId="102CD116" w14:textId="77777777" w:rsidTr="00B50A30">
        <w:trPr>
          <w:trHeight w:val="284"/>
          <w:jc w:val="center"/>
        </w:trPr>
        <w:tc>
          <w:tcPr>
            <w:tcW w:w="410" w:type="pct"/>
            <w:vAlign w:val="center"/>
          </w:tcPr>
          <w:p w14:paraId="2598C237" w14:textId="77777777" w:rsidR="00B50A30" w:rsidRPr="00922558" w:rsidRDefault="00B50A30">
            <w:pPr>
              <w:pStyle w:val="afff0"/>
              <w:widowControl w:val="0"/>
              <w:numPr>
                <w:ilvl w:val="0"/>
                <w:numId w:val="23"/>
              </w:numPr>
              <w:spacing w:line="240" w:lineRule="auto"/>
              <w:ind w:left="0" w:firstLineChars="0" w:firstLine="0"/>
              <w:jc w:val="center"/>
              <w:rPr>
                <w:sz w:val="21"/>
              </w:rPr>
            </w:pPr>
          </w:p>
        </w:tc>
        <w:tc>
          <w:tcPr>
            <w:tcW w:w="2223" w:type="pct"/>
            <w:vAlign w:val="center"/>
          </w:tcPr>
          <w:p w14:paraId="705F8F0B" w14:textId="77777777" w:rsidR="00B50A30" w:rsidRPr="00922558" w:rsidRDefault="00B50A30" w:rsidP="00B50A30">
            <w:pPr>
              <w:spacing w:line="240" w:lineRule="auto"/>
              <w:ind w:firstLineChars="0" w:firstLine="0"/>
              <w:rPr>
                <w:sz w:val="21"/>
              </w:rPr>
            </w:pPr>
            <w:r w:rsidRPr="00922558">
              <w:rPr>
                <w:sz w:val="21"/>
              </w:rPr>
              <w:t>压力表的校验和维护应当符合国家计量部门的有关规定，压力表安装前应当进行检定，在刻度盘上应当划出指示工作压力的红线，注明下次检定日期。压力表校验后应当加铅封。</w:t>
            </w:r>
          </w:p>
        </w:tc>
        <w:tc>
          <w:tcPr>
            <w:tcW w:w="904" w:type="pct"/>
            <w:vAlign w:val="center"/>
          </w:tcPr>
          <w:p w14:paraId="1CFF9BC0" w14:textId="77777777" w:rsidR="00B50A30" w:rsidRPr="00922558" w:rsidRDefault="00B50A30" w:rsidP="00B50A30">
            <w:pPr>
              <w:spacing w:line="240" w:lineRule="auto"/>
              <w:ind w:firstLineChars="0" w:firstLine="0"/>
              <w:jc w:val="center"/>
              <w:rPr>
                <w:sz w:val="21"/>
              </w:rPr>
            </w:pPr>
            <w:r w:rsidRPr="00922558">
              <w:rPr>
                <w:sz w:val="21"/>
              </w:rPr>
              <w:t>TSG21-2016</w:t>
            </w:r>
          </w:p>
          <w:p w14:paraId="1506C6E1" w14:textId="77777777" w:rsidR="00B50A30" w:rsidRPr="00922558" w:rsidRDefault="00B50A30" w:rsidP="00B50A30">
            <w:pPr>
              <w:spacing w:line="240" w:lineRule="auto"/>
              <w:ind w:firstLineChars="0" w:firstLine="0"/>
              <w:jc w:val="center"/>
              <w:rPr>
                <w:sz w:val="21"/>
              </w:rPr>
            </w:pPr>
            <w:r w:rsidRPr="00922558">
              <w:rPr>
                <w:sz w:val="21"/>
              </w:rPr>
              <w:t>9.2.1.2</w:t>
            </w:r>
          </w:p>
        </w:tc>
        <w:tc>
          <w:tcPr>
            <w:tcW w:w="1082" w:type="pct"/>
            <w:vAlign w:val="center"/>
          </w:tcPr>
          <w:p w14:paraId="40086D12" w14:textId="77777777" w:rsidR="00B50A30" w:rsidRPr="00922558" w:rsidRDefault="00B50A30" w:rsidP="00B50A30">
            <w:pPr>
              <w:widowControl w:val="0"/>
              <w:spacing w:line="240" w:lineRule="auto"/>
              <w:ind w:firstLineChars="0" w:firstLine="0"/>
              <w:rPr>
                <w:sz w:val="21"/>
              </w:rPr>
            </w:pPr>
            <w:r w:rsidRPr="006668A3">
              <w:rPr>
                <w:rFonts w:hint="eastAsia"/>
                <w:sz w:val="21"/>
              </w:rPr>
              <w:t>现场查看，符合要求。</w:t>
            </w:r>
          </w:p>
        </w:tc>
        <w:tc>
          <w:tcPr>
            <w:tcW w:w="381" w:type="pct"/>
            <w:vAlign w:val="center"/>
          </w:tcPr>
          <w:p w14:paraId="1E4D2262" w14:textId="64630CB7" w:rsidR="00B50A30" w:rsidRPr="00922558" w:rsidRDefault="00B50A30" w:rsidP="00B50A30">
            <w:pPr>
              <w:widowControl w:val="0"/>
              <w:spacing w:line="240" w:lineRule="auto"/>
              <w:ind w:firstLineChars="0" w:firstLine="0"/>
              <w:jc w:val="center"/>
              <w:rPr>
                <w:b/>
                <w:bCs/>
                <w:sz w:val="21"/>
              </w:rPr>
            </w:pPr>
            <w:r w:rsidRPr="00707559">
              <w:rPr>
                <w:b/>
                <w:bCs/>
                <w:sz w:val="21"/>
              </w:rPr>
              <w:t>√</w:t>
            </w:r>
          </w:p>
        </w:tc>
      </w:tr>
      <w:tr w:rsidR="00C54ECB" w:rsidRPr="00922558" w14:paraId="09D4E66B" w14:textId="77777777" w:rsidTr="00B50A30">
        <w:trPr>
          <w:trHeight w:val="284"/>
          <w:jc w:val="center"/>
        </w:trPr>
        <w:tc>
          <w:tcPr>
            <w:tcW w:w="410" w:type="pct"/>
            <w:vAlign w:val="center"/>
          </w:tcPr>
          <w:p w14:paraId="47A14AF2"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11C4F7AA" w14:textId="797A8A91" w:rsidR="00C54ECB" w:rsidRPr="00922558" w:rsidRDefault="00C54ECB" w:rsidP="00C54ECB">
            <w:pPr>
              <w:spacing w:line="240" w:lineRule="auto"/>
              <w:ind w:firstLineChars="0" w:firstLine="0"/>
              <w:rPr>
                <w:sz w:val="21"/>
              </w:rPr>
            </w:pPr>
            <w:r w:rsidRPr="00AB416B">
              <w:rPr>
                <w:color w:val="000000"/>
                <w:kern w:val="0"/>
                <w:sz w:val="21"/>
              </w:rPr>
              <w:t>检定周期：</w:t>
            </w:r>
            <w:r w:rsidRPr="00AB416B">
              <w:rPr>
                <w:rFonts w:hint="eastAsia"/>
                <w:color w:val="000000"/>
                <w:kern w:val="0"/>
                <w:sz w:val="21"/>
              </w:rPr>
              <w:t>压力表的检定周期</w:t>
            </w:r>
            <w:r>
              <w:rPr>
                <w:rFonts w:hint="eastAsia"/>
                <w:color w:val="000000"/>
                <w:kern w:val="0"/>
                <w:sz w:val="21"/>
              </w:rPr>
              <w:t>可</w:t>
            </w:r>
            <w:r w:rsidRPr="00AB416B">
              <w:rPr>
                <w:rFonts w:hint="eastAsia"/>
                <w:color w:val="000000"/>
                <w:kern w:val="0"/>
                <w:sz w:val="21"/>
              </w:rPr>
              <w:t>根据使用环境</w:t>
            </w:r>
            <w:r>
              <w:rPr>
                <w:rFonts w:hint="eastAsia"/>
                <w:color w:val="000000"/>
                <w:kern w:val="0"/>
                <w:sz w:val="21"/>
              </w:rPr>
              <w:t>及</w:t>
            </w:r>
            <w:r w:rsidRPr="00AB416B">
              <w:rPr>
                <w:rFonts w:hint="eastAsia"/>
                <w:color w:val="000000"/>
                <w:kern w:val="0"/>
                <w:sz w:val="21"/>
              </w:rPr>
              <w:t>使用频繁程度确定，一般不超过</w:t>
            </w:r>
            <w:r w:rsidRPr="00AB416B">
              <w:rPr>
                <w:color w:val="000000"/>
                <w:kern w:val="0"/>
                <w:sz w:val="21"/>
              </w:rPr>
              <w:t>6</w:t>
            </w:r>
            <w:r w:rsidRPr="00AB416B">
              <w:rPr>
                <w:color w:val="000000"/>
                <w:kern w:val="0"/>
                <w:sz w:val="21"/>
              </w:rPr>
              <w:t>个月。</w:t>
            </w:r>
          </w:p>
        </w:tc>
        <w:tc>
          <w:tcPr>
            <w:tcW w:w="904" w:type="pct"/>
            <w:vAlign w:val="center"/>
          </w:tcPr>
          <w:p w14:paraId="6D22D755" w14:textId="77777777" w:rsidR="00C54ECB" w:rsidRDefault="00C54ECB" w:rsidP="00C54ECB">
            <w:pPr>
              <w:spacing w:line="240" w:lineRule="auto"/>
              <w:ind w:firstLineChars="0" w:firstLine="0"/>
              <w:jc w:val="center"/>
              <w:rPr>
                <w:color w:val="000000"/>
                <w:kern w:val="0"/>
                <w:sz w:val="21"/>
              </w:rPr>
            </w:pPr>
            <w:r w:rsidRPr="00AB416B">
              <w:rPr>
                <w:color w:val="000000"/>
                <w:kern w:val="0"/>
                <w:sz w:val="21"/>
              </w:rPr>
              <w:t>JJG 52-2013</w:t>
            </w:r>
          </w:p>
          <w:p w14:paraId="4C5DEEC0" w14:textId="6CABBF0E" w:rsidR="00C54ECB" w:rsidRPr="00922558" w:rsidRDefault="00C54ECB" w:rsidP="00C54ECB">
            <w:pPr>
              <w:spacing w:line="240" w:lineRule="auto"/>
              <w:ind w:firstLineChars="0" w:firstLine="0"/>
              <w:jc w:val="center"/>
              <w:rPr>
                <w:sz w:val="21"/>
              </w:rPr>
            </w:pPr>
            <w:r w:rsidRPr="00AB416B">
              <w:rPr>
                <w:color w:val="000000"/>
                <w:kern w:val="0"/>
                <w:sz w:val="21"/>
              </w:rPr>
              <w:t>7.5</w:t>
            </w:r>
          </w:p>
        </w:tc>
        <w:tc>
          <w:tcPr>
            <w:tcW w:w="1082" w:type="pct"/>
            <w:vAlign w:val="center"/>
          </w:tcPr>
          <w:p w14:paraId="4A9D2C38" w14:textId="13CD5A93" w:rsidR="00C54ECB" w:rsidRPr="006668A3" w:rsidRDefault="00C54ECB" w:rsidP="00C54ECB">
            <w:pPr>
              <w:widowControl w:val="0"/>
              <w:spacing w:line="240" w:lineRule="auto"/>
              <w:ind w:firstLineChars="0" w:firstLine="0"/>
              <w:rPr>
                <w:sz w:val="21"/>
              </w:rPr>
            </w:pPr>
            <w:r w:rsidRPr="006668A3">
              <w:rPr>
                <w:rFonts w:hint="eastAsia"/>
                <w:sz w:val="21"/>
              </w:rPr>
              <w:t>现场查看，符合要求。</w:t>
            </w:r>
          </w:p>
        </w:tc>
        <w:tc>
          <w:tcPr>
            <w:tcW w:w="381" w:type="pct"/>
            <w:vAlign w:val="center"/>
          </w:tcPr>
          <w:p w14:paraId="0AB62C79" w14:textId="48186ED3" w:rsidR="00C54ECB" w:rsidRPr="00707559" w:rsidRDefault="00C54ECB" w:rsidP="00C54ECB">
            <w:pPr>
              <w:widowControl w:val="0"/>
              <w:spacing w:line="240" w:lineRule="auto"/>
              <w:ind w:firstLineChars="0" w:firstLine="0"/>
              <w:jc w:val="center"/>
              <w:rPr>
                <w:b/>
                <w:bCs/>
                <w:sz w:val="21"/>
              </w:rPr>
            </w:pPr>
            <w:r w:rsidRPr="00A91AA7">
              <w:rPr>
                <w:b/>
                <w:bCs/>
                <w:sz w:val="21"/>
              </w:rPr>
              <w:t>√</w:t>
            </w:r>
          </w:p>
        </w:tc>
      </w:tr>
      <w:tr w:rsidR="00C54ECB" w:rsidRPr="00922558" w14:paraId="034E3685" w14:textId="77777777" w:rsidTr="00B50A30">
        <w:trPr>
          <w:trHeight w:val="284"/>
          <w:jc w:val="center"/>
        </w:trPr>
        <w:tc>
          <w:tcPr>
            <w:tcW w:w="410" w:type="pct"/>
            <w:vAlign w:val="center"/>
          </w:tcPr>
          <w:p w14:paraId="225DF769"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09E93663" w14:textId="77777777" w:rsidR="00C54ECB" w:rsidRPr="00922558" w:rsidRDefault="00C54ECB" w:rsidP="00C54ECB">
            <w:pPr>
              <w:spacing w:line="240" w:lineRule="auto"/>
              <w:ind w:firstLineChars="0" w:firstLine="0"/>
              <w:rPr>
                <w:sz w:val="21"/>
              </w:rPr>
            </w:pPr>
            <w:r w:rsidRPr="00922558">
              <w:rPr>
                <w:sz w:val="21"/>
              </w:rPr>
              <w:t>仪表的可见部分应无明显的瑕疵、划伤，接头螺纹应无明显的毛刺和刺伤；标度、标示等应清晰、正确和完整。</w:t>
            </w:r>
          </w:p>
        </w:tc>
        <w:tc>
          <w:tcPr>
            <w:tcW w:w="904" w:type="pct"/>
            <w:vAlign w:val="center"/>
          </w:tcPr>
          <w:p w14:paraId="52D83321" w14:textId="77777777" w:rsidR="00C54ECB" w:rsidRPr="00922558" w:rsidRDefault="00C54ECB" w:rsidP="00C54ECB">
            <w:pPr>
              <w:spacing w:line="240" w:lineRule="auto"/>
              <w:ind w:leftChars="-50" w:left="-118" w:rightChars="-50" w:right="-118" w:firstLineChars="0" w:firstLine="0"/>
              <w:jc w:val="center"/>
              <w:rPr>
                <w:sz w:val="21"/>
              </w:rPr>
            </w:pPr>
            <w:r w:rsidRPr="00922558">
              <w:rPr>
                <w:sz w:val="21"/>
              </w:rPr>
              <w:t>GB/T1226-2017</w:t>
            </w:r>
          </w:p>
          <w:p w14:paraId="4B2E578C" w14:textId="77777777" w:rsidR="00C54ECB" w:rsidRPr="00922558" w:rsidRDefault="00C54ECB" w:rsidP="00C54ECB">
            <w:pPr>
              <w:spacing w:line="240" w:lineRule="auto"/>
              <w:ind w:firstLineChars="0" w:firstLine="0"/>
              <w:jc w:val="center"/>
              <w:rPr>
                <w:sz w:val="21"/>
              </w:rPr>
            </w:pPr>
            <w:r w:rsidRPr="00922558">
              <w:rPr>
                <w:sz w:val="21"/>
              </w:rPr>
              <w:t>5.11</w:t>
            </w:r>
          </w:p>
        </w:tc>
        <w:tc>
          <w:tcPr>
            <w:tcW w:w="1082" w:type="pct"/>
            <w:vAlign w:val="center"/>
          </w:tcPr>
          <w:p w14:paraId="4BE1788A" w14:textId="77777777" w:rsidR="00C54ECB" w:rsidRPr="00922558" w:rsidRDefault="00C54ECB" w:rsidP="00C54ECB">
            <w:pPr>
              <w:widowControl w:val="0"/>
              <w:spacing w:line="240" w:lineRule="auto"/>
              <w:ind w:firstLineChars="0" w:firstLine="0"/>
              <w:rPr>
                <w:sz w:val="21"/>
              </w:rPr>
            </w:pPr>
            <w:r w:rsidRPr="006668A3">
              <w:rPr>
                <w:rFonts w:hint="eastAsia"/>
                <w:sz w:val="21"/>
              </w:rPr>
              <w:t>现场查看，符合要求。</w:t>
            </w:r>
          </w:p>
        </w:tc>
        <w:tc>
          <w:tcPr>
            <w:tcW w:w="381" w:type="pct"/>
            <w:vAlign w:val="center"/>
          </w:tcPr>
          <w:p w14:paraId="23DA2871" w14:textId="46EBC503" w:rsidR="00C54ECB" w:rsidRPr="00922558" w:rsidRDefault="00C54ECB" w:rsidP="00C54ECB">
            <w:pPr>
              <w:widowControl w:val="0"/>
              <w:spacing w:line="240" w:lineRule="auto"/>
              <w:ind w:firstLineChars="0" w:firstLine="0"/>
              <w:jc w:val="center"/>
              <w:rPr>
                <w:b/>
                <w:bCs/>
                <w:sz w:val="21"/>
              </w:rPr>
            </w:pPr>
            <w:r w:rsidRPr="00707559">
              <w:rPr>
                <w:b/>
                <w:bCs/>
                <w:sz w:val="21"/>
              </w:rPr>
              <w:t>√</w:t>
            </w:r>
          </w:p>
        </w:tc>
      </w:tr>
      <w:tr w:rsidR="00C54ECB" w:rsidRPr="00922558" w14:paraId="00F3FDAB" w14:textId="77777777" w:rsidTr="00B50A30">
        <w:trPr>
          <w:trHeight w:val="284"/>
          <w:jc w:val="center"/>
        </w:trPr>
        <w:tc>
          <w:tcPr>
            <w:tcW w:w="410" w:type="pct"/>
            <w:vAlign w:val="center"/>
          </w:tcPr>
          <w:p w14:paraId="6A8E3A05"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6D54CA60" w14:textId="77777777" w:rsidR="00C54ECB" w:rsidRPr="00922558" w:rsidRDefault="00C54ECB" w:rsidP="00C54ECB">
            <w:pPr>
              <w:spacing w:line="240" w:lineRule="auto"/>
              <w:ind w:firstLineChars="0" w:firstLine="0"/>
              <w:rPr>
                <w:sz w:val="21"/>
              </w:rPr>
            </w:pPr>
            <w:r w:rsidRPr="00922558">
              <w:rPr>
                <w:sz w:val="21"/>
              </w:rPr>
              <w:t>仪表的标度盘上应标有：生产商或商标，仪表名称，计量单位，精确度等级，制造年月及仪表编号。</w:t>
            </w:r>
          </w:p>
        </w:tc>
        <w:tc>
          <w:tcPr>
            <w:tcW w:w="904" w:type="pct"/>
            <w:vAlign w:val="center"/>
          </w:tcPr>
          <w:p w14:paraId="68E4BFAE" w14:textId="77777777" w:rsidR="00C54ECB" w:rsidRPr="00922558" w:rsidRDefault="00C54ECB" w:rsidP="00C54ECB">
            <w:pPr>
              <w:spacing w:line="240" w:lineRule="auto"/>
              <w:ind w:leftChars="-50" w:left="-118" w:rightChars="-50" w:right="-118" w:firstLineChars="0" w:firstLine="0"/>
              <w:jc w:val="center"/>
              <w:rPr>
                <w:sz w:val="21"/>
              </w:rPr>
            </w:pPr>
            <w:r w:rsidRPr="00922558">
              <w:rPr>
                <w:sz w:val="21"/>
              </w:rPr>
              <w:t>GB/T1226-2017</w:t>
            </w:r>
          </w:p>
          <w:p w14:paraId="2A9A6B53" w14:textId="77777777" w:rsidR="00C54ECB" w:rsidRPr="00922558" w:rsidRDefault="00C54ECB" w:rsidP="00C54ECB">
            <w:pPr>
              <w:spacing w:line="240" w:lineRule="auto"/>
              <w:ind w:leftChars="-50" w:left="-118" w:rightChars="-50" w:right="-118" w:firstLineChars="0" w:firstLine="0"/>
              <w:jc w:val="center"/>
              <w:rPr>
                <w:sz w:val="21"/>
              </w:rPr>
            </w:pPr>
            <w:r w:rsidRPr="00922558">
              <w:rPr>
                <w:sz w:val="21"/>
              </w:rPr>
              <w:t>8.1</w:t>
            </w:r>
          </w:p>
        </w:tc>
        <w:tc>
          <w:tcPr>
            <w:tcW w:w="1082" w:type="pct"/>
            <w:vAlign w:val="center"/>
          </w:tcPr>
          <w:p w14:paraId="01142553" w14:textId="77777777" w:rsidR="00C54ECB" w:rsidRPr="00922558" w:rsidRDefault="00C54ECB" w:rsidP="00C54ECB">
            <w:pPr>
              <w:widowControl w:val="0"/>
              <w:spacing w:line="240" w:lineRule="auto"/>
              <w:ind w:firstLineChars="0" w:firstLine="0"/>
              <w:rPr>
                <w:sz w:val="21"/>
              </w:rPr>
            </w:pPr>
            <w:r w:rsidRPr="006668A3">
              <w:rPr>
                <w:rFonts w:hint="eastAsia"/>
                <w:sz w:val="21"/>
              </w:rPr>
              <w:t>现场查看，符合要求。</w:t>
            </w:r>
          </w:p>
        </w:tc>
        <w:tc>
          <w:tcPr>
            <w:tcW w:w="381" w:type="pct"/>
            <w:vAlign w:val="center"/>
          </w:tcPr>
          <w:p w14:paraId="7CE89047" w14:textId="5DF1F096" w:rsidR="00C54ECB" w:rsidRPr="00922558" w:rsidRDefault="00C54ECB" w:rsidP="00C54ECB">
            <w:pPr>
              <w:widowControl w:val="0"/>
              <w:spacing w:line="240" w:lineRule="auto"/>
              <w:ind w:firstLineChars="0" w:firstLine="0"/>
              <w:jc w:val="center"/>
              <w:rPr>
                <w:b/>
                <w:bCs/>
                <w:sz w:val="21"/>
              </w:rPr>
            </w:pPr>
            <w:r w:rsidRPr="00707559">
              <w:rPr>
                <w:b/>
                <w:bCs/>
                <w:sz w:val="21"/>
              </w:rPr>
              <w:t>√</w:t>
            </w:r>
          </w:p>
        </w:tc>
      </w:tr>
      <w:tr w:rsidR="00C54ECB" w:rsidRPr="00922558" w14:paraId="26EFB4A6" w14:textId="77777777" w:rsidTr="00B50A30">
        <w:trPr>
          <w:trHeight w:val="284"/>
          <w:jc w:val="center"/>
        </w:trPr>
        <w:tc>
          <w:tcPr>
            <w:tcW w:w="410" w:type="pct"/>
            <w:vAlign w:val="center"/>
          </w:tcPr>
          <w:p w14:paraId="2B572A2B"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49F96B12" w14:textId="77777777" w:rsidR="00C54ECB" w:rsidRPr="00922558" w:rsidRDefault="00C54ECB" w:rsidP="00C54ECB">
            <w:pPr>
              <w:spacing w:line="240" w:lineRule="auto"/>
              <w:ind w:firstLineChars="0" w:firstLine="0"/>
              <w:rPr>
                <w:sz w:val="21"/>
              </w:rPr>
            </w:pPr>
            <w:r w:rsidRPr="00922558">
              <w:rPr>
                <w:sz w:val="21"/>
              </w:rPr>
              <w:t>所有外部调节机构应采取上锁或铅封措施</w:t>
            </w:r>
            <w:r>
              <w:rPr>
                <w:rFonts w:hint="eastAsia"/>
                <w:sz w:val="21"/>
              </w:rPr>
              <w:t>，</w:t>
            </w:r>
            <w:r w:rsidRPr="00922558">
              <w:rPr>
                <w:sz w:val="21"/>
              </w:rPr>
              <w:t>以防止或便于发现对安全阀未经许可的调节。</w:t>
            </w:r>
          </w:p>
        </w:tc>
        <w:tc>
          <w:tcPr>
            <w:tcW w:w="904" w:type="pct"/>
            <w:vAlign w:val="center"/>
          </w:tcPr>
          <w:p w14:paraId="008D6068" w14:textId="77777777" w:rsidR="00C54ECB" w:rsidRPr="00922558" w:rsidRDefault="00C54ECB" w:rsidP="00C54ECB">
            <w:pPr>
              <w:spacing w:line="240" w:lineRule="auto"/>
              <w:ind w:leftChars="-50" w:left="-118" w:rightChars="-50" w:right="-118" w:firstLineChars="0" w:firstLine="0"/>
              <w:jc w:val="center"/>
              <w:rPr>
                <w:sz w:val="21"/>
              </w:rPr>
            </w:pPr>
            <w:r w:rsidRPr="00922558">
              <w:rPr>
                <w:sz w:val="21"/>
              </w:rPr>
              <w:t>GB/T12241-2021</w:t>
            </w:r>
          </w:p>
          <w:p w14:paraId="4AB81CE5" w14:textId="77777777" w:rsidR="00C54ECB" w:rsidRPr="00922558" w:rsidRDefault="00C54ECB" w:rsidP="00C54ECB">
            <w:pPr>
              <w:spacing w:line="240" w:lineRule="auto"/>
              <w:ind w:leftChars="-50" w:left="-118" w:rightChars="-50" w:right="-118" w:firstLineChars="0" w:firstLine="0"/>
              <w:jc w:val="center"/>
              <w:rPr>
                <w:sz w:val="21"/>
              </w:rPr>
            </w:pPr>
            <w:r w:rsidRPr="00922558">
              <w:rPr>
                <w:sz w:val="21"/>
              </w:rPr>
              <w:t>5.1.4</w:t>
            </w:r>
          </w:p>
        </w:tc>
        <w:tc>
          <w:tcPr>
            <w:tcW w:w="1082" w:type="pct"/>
            <w:vAlign w:val="center"/>
          </w:tcPr>
          <w:p w14:paraId="14394FFE" w14:textId="77777777" w:rsidR="00C54ECB" w:rsidRPr="000608E5" w:rsidRDefault="00C54ECB" w:rsidP="00C54ECB">
            <w:pPr>
              <w:widowControl w:val="0"/>
              <w:spacing w:line="240" w:lineRule="auto"/>
              <w:ind w:firstLineChars="0" w:firstLine="0"/>
              <w:rPr>
                <w:sz w:val="21"/>
              </w:rPr>
            </w:pPr>
            <w:r w:rsidRPr="000608E5">
              <w:rPr>
                <w:rFonts w:hint="eastAsia"/>
                <w:snapToGrid w:val="0"/>
                <w:color w:val="000000"/>
                <w:spacing w:val="-3"/>
                <w:kern w:val="0"/>
                <w:sz w:val="21"/>
              </w:rPr>
              <w:t>现场查看，符合要求。</w:t>
            </w:r>
          </w:p>
        </w:tc>
        <w:tc>
          <w:tcPr>
            <w:tcW w:w="381" w:type="pct"/>
            <w:vAlign w:val="center"/>
          </w:tcPr>
          <w:p w14:paraId="75BE7732" w14:textId="25A784EF" w:rsidR="00C54ECB" w:rsidRPr="00922558" w:rsidRDefault="00C54ECB" w:rsidP="00C54ECB">
            <w:pPr>
              <w:widowControl w:val="0"/>
              <w:spacing w:line="240" w:lineRule="auto"/>
              <w:ind w:firstLineChars="0" w:firstLine="0"/>
              <w:jc w:val="center"/>
              <w:rPr>
                <w:b/>
                <w:bCs/>
                <w:sz w:val="21"/>
              </w:rPr>
            </w:pPr>
            <w:r w:rsidRPr="00707559">
              <w:rPr>
                <w:b/>
                <w:bCs/>
                <w:sz w:val="21"/>
              </w:rPr>
              <w:t>√</w:t>
            </w:r>
          </w:p>
        </w:tc>
      </w:tr>
      <w:tr w:rsidR="00C54ECB" w:rsidRPr="00922558" w14:paraId="49F2D5F6" w14:textId="77777777" w:rsidTr="00B50A30">
        <w:trPr>
          <w:trHeight w:val="284"/>
          <w:jc w:val="center"/>
        </w:trPr>
        <w:tc>
          <w:tcPr>
            <w:tcW w:w="410" w:type="pct"/>
            <w:vAlign w:val="center"/>
          </w:tcPr>
          <w:p w14:paraId="54F204F8"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63B56E91" w14:textId="77777777" w:rsidR="00C54ECB" w:rsidRPr="00922558" w:rsidRDefault="00C54ECB" w:rsidP="00C54ECB">
            <w:pPr>
              <w:spacing w:line="240" w:lineRule="auto"/>
              <w:ind w:firstLineChars="0" w:firstLine="0"/>
              <w:rPr>
                <w:sz w:val="21"/>
              </w:rPr>
            </w:pPr>
            <w:r w:rsidRPr="00922558">
              <w:rPr>
                <w:sz w:val="21"/>
              </w:rPr>
              <w:t>用于有毒或可燃介质的安全阀应为封闭式，以防止介质泄漏到周围环境。如果排出，应引至安全地点。</w:t>
            </w:r>
          </w:p>
        </w:tc>
        <w:tc>
          <w:tcPr>
            <w:tcW w:w="904" w:type="pct"/>
            <w:vAlign w:val="center"/>
          </w:tcPr>
          <w:p w14:paraId="425F8DA9" w14:textId="77777777" w:rsidR="00C54ECB" w:rsidRPr="00922558" w:rsidRDefault="00C54ECB" w:rsidP="00C54ECB">
            <w:pPr>
              <w:spacing w:line="240" w:lineRule="auto"/>
              <w:ind w:leftChars="-50" w:left="-118" w:rightChars="-50" w:right="-118" w:firstLineChars="0" w:firstLine="0"/>
              <w:jc w:val="center"/>
              <w:rPr>
                <w:sz w:val="21"/>
              </w:rPr>
            </w:pPr>
            <w:r w:rsidRPr="00922558">
              <w:rPr>
                <w:sz w:val="21"/>
              </w:rPr>
              <w:t>GB/T12241-2021</w:t>
            </w:r>
          </w:p>
          <w:p w14:paraId="66CA7631" w14:textId="77777777" w:rsidR="00C54ECB" w:rsidRPr="00922558" w:rsidRDefault="00C54ECB" w:rsidP="00C54ECB">
            <w:pPr>
              <w:spacing w:line="240" w:lineRule="auto"/>
              <w:ind w:leftChars="-50" w:left="-118" w:rightChars="-50" w:right="-118" w:firstLineChars="0" w:firstLine="0"/>
              <w:jc w:val="center"/>
              <w:rPr>
                <w:sz w:val="21"/>
              </w:rPr>
            </w:pPr>
            <w:r w:rsidRPr="00922558">
              <w:rPr>
                <w:sz w:val="21"/>
              </w:rPr>
              <w:t>5.1.5</w:t>
            </w:r>
          </w:p>
        </w:tc>
        <w:tc>
          <w:tcPr>
            <w:tcW w:w="1082" w:type="pct"/>
            <w:vAlign w:val="center"/>
          </w:tcPr>
          <w:p w14:paraId="002521ED" w14:textId="77777777" w:rsidR="00C54ECB" w:rsidRPr="000608E5" w:rsidRDefault="00C54ECB" w:rsidP="00C54ECB">
            <w:pPr>
              <w:widowControl w:val="0"/>
              <w:spacing w:line="240" w:lineRule="auto"/>
              <w:ind w:firstLineChars="0" w:firstLine="0"/>
              <w:rPr>
                <w:sz w:val="21"/>
              </w:rPr>
            </w:pPr>
            <w:r w:rsidRPr="000608E5">
              <w:rPr>
                <w:rFonts w:hint="eastAsia"/>
                <w:snapToGrid w:val="0"/>
                <w:color w:val="000000"/>
                <w:spacing w:val="-3"/>
                <w:kern w:val="0"/>
                <w:sz w:val="21"/>
              </w:rPr>
              <w:t>现场查看，符合要求。</w:t>
            </w:r>
          </w:p>
        </w:tc>
        <w:tc>
          <w:tcPr>
            <w:tcW w:w="381" w:type="pct"/>
            <w:vAlign w:val="center"/>
          </w:tcPr>
          <w:p w14:paraId="2B9338B2" w14:textId="26A38185" w:rsidR="00C54ECB" w:rsidRPr="00922558" w:rsidRDefault="00C54ECB" w:rsidP="00C54ECB">
            <w:pPr>
              <w:widowControl w:val="0"/>
              <w:spacing w:line="240" w:lineRule="auto"/>
              <w:ind w:firstLineChars="0" w:firstLine="0"/>
              <w:jc w:val="center"/>
              <w:rPr>
                <w:b/>
                <w:bCs/>
                <w:sz w:val="21"/>
              </w:rPr>
            </w:pPr>
            <w:r w:rsidRPr="00707559">
              <w:rPr>
                <w:b/>
                <w:bCs/>
                <w:sz w:val="21"/>
              </w:rPr>
              <w:t>√</w:t>
            </w:r>
          </w:p>
        </w:tc>
      </w:tr>
      <w:tr w:rsidR="00C54ECB" w:rsidRPr="00922558" w14:paraId="299B5969" w14:textId="77777777" w:rsidTr="00B50A30">
        <w:trPr>
          <w:trHeight w:val="284"/>
          <w:jc w:val="center"/>
        </w:trPr>
        <w:tc>
          <w:tcPr>
            <w:tcW w:w="410" w:type="pct"/>
            <w:vAlign w:val="center"/>
          </w:tcPr>
          <w:p w14:paraId="040729AB"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21D63CCC" w14:textId="77777777" w:rsidR="00C54ECB" w:rsidRPr="00922558" w:rsidRDefault="00C54ECB" w:rsidP="00C54ECB">
            <w:pPr>
              <w:spacing w:line="240" w:lineRule="auto"/>
              <w:ind w:firstLineChars="0" w:firstLine="0"/>
              <w:rPr>
                <w:sz w:val="21"/>
              </w:rPr>
            </w:pPr>
            <w:r w:rsidRPr="00922558">
              <w:rPr>
                <w:rFonts w:ascii="宋体" w:hAnsi="宋体" w:cs="宋体" w:hint="eastAsia"/>
                <w:kern w:val="0"/>
                <w:sz w:val="21"/>
                <w:lang w:bidi="ar"/>
              </w:rPr>
              <w:t>法兰连接应使用同一规格螺栓，安装方向应一致。螺栓应对称紧固。螺栓紧固后应与法兰紧贴，不得有楔缝。当需要添加垫圈时，每个螺栓不应超过一个。所有螺母应全部拧入螺栓，且紧固后的螺栓与螺母宜齐平。</w:t>
            </w:r>
          </w:p>
        </w:tc>
        <w:tc>
          <w:tcPr>
            <w:tcW w:w="904" w:type="pct"/>
            <w:vAlign w:val="center"/>
          </w:tcPr>
          <w:p w14:paraId="32E71003" w14:textId="77777777" w:rsidR="00C54ECB" w:rsidRPr="000608E5" w:rsidRDefault="00C54ECB" w:rsidP="00C54ECB">
            <w:pPr>
              <w:kinsoku w:val="0"/>
              <w:autoSpaceDE w:val="0"/>
              <w:autoSpaceDN w:val="0"/>
              <w:spacing w:line="240" w:lineRule="auto"/>
              <w:ind w:firstLineChars="0" w:firstLine="0"/>
              <w:jc w:val="center"/>
              <w:textAlignment w:val="baseline"/>
              <w:rPr>
                <w:kern w:val="0"/>
                <w:sz w:val="21"/>
                <w:lang w:bidi="ar"/>
              </w:rPr>
            </w:pPr>
            <w:r w:rsidRPr="000608E5">
              <w:rPr>
                <w:kern w:val="0"/>
                <w:sz w:val="21"/>
                <w:lang w:bidi="ar"/>
              </w:rPr>
              <w:t>GB50235-2010</w:t>
            </w:r>
          </w:p>
          <w:p w14:paraId="655E1BE1" w14:textId="77777777" w:rsidR="00C54ECB" w:rsidRPr="00922558" w:rsidRDefault="00C54ECB" w:rsidP="00C54ECB">
            <w:pPr>
              <w:spacing w:line="240" w:lineRule="auto"/>
              <w:ind w:leftChars="-50" w:left="-118" w:rightChars="-50" w:right="-118" w:firstLineChars="0" w:firstLine="0"/>
              <w:jc w:val="center"/>
              <w:rPr>
                <w:sz w:val="21"/>
              </w:rPr>
            </w:pPr>
            <w:r w:rsidRPr="000608E5">
              <w:rPr>
                <w:kern w:val="0"/>
                <w:sz w:val="21"/>
                <w:lang w:bidi="ar"/>
              </w:rPr>
              <w:t>7.3.4</w:t>
            </w:r>
          </w:p>
        </w:tc>
        <w:tc>
          <w:tcPr>
            <w:tcW w:w="1082" w:type="pct"/>
            <w:vAlign w:val="center"/>
          </w:tcPr>
          <w:p w14:paraId="666069F1" w14:textId="77777777" w:rsidR="00C54ECB" w:rsidRPr="000608E5" w:rsidRDefault="00C54ECB" w:rsidP="00C54ECB">
            <w:pPr>
              <w:widowControl w:val="0"/>
              <w:spacing w:line="240" w:lineRule="auto"/>
              <w:ind w:firstLineChars="0" w:firstLine="0"/>
              <w:rPr>
                <w:sz w:val="21"/>
              </w:rPr>
            </w:pPr>
            <w:r w:rsidRPr="000608E5">
              <w:rPr>
                <w:rFonts w:hint="eastAsia"/>
                <w:snapToGrid w:val="0"/>
                <w:color w:val="000000"/>
                <w:spacing w:val="-3"/>
                <w:kern w:val="0"/>
                <w:sz w:val="21"/>
              </w:rPr>
              <w:t>现场查看，符合要求。</w:t>
            </w:r>
          </w:p>
        </w:tc>
        <w:tc>
          <w:tcPr>
            <w:tcW w:w="381" w:type="pct"/>
            <w:vAlign w:val="center"/>
          </w:tcPr>
          <w:p w14:paraId="1BCD2F46" w14:textId="69AC83BC" w:rsidR="00C54ECB" w:rsidRPr="00922558" w:rsidRDefault="00C54ECB" w:rsidP="00C54ECB">
            <w:pPr>
              <w:widowControl w:val="0"/>
              <w:spacing w:line="240" w:lineRule="auto"/>
              <w:ind w:firstLineChars="0" w:firstLine="0"/>
              <w:jc w:val="center"/>
              <w:rPr>
                <w:b/>
                <w:bCs/>
                <w:sz w:val="21"/>
              </w:rPr>
            </w:pPr>
            <w:r w:rsidRPr="00707559">
              <w:rPr>
                <w:b/>
                <w:bCs/>
                <w:sz w:val="21"/>
              </w:rPr>
              <w:t>√</w:t>
            </w:r>
          </w:p>
        </w:tc>
      </w:tr>
      <w:tr w:rsidR="00C54ECB" w:rsidRPr="00922558" w14:paraId="61C6EE76" w14:textId="77777777" w:rsidTr="00B50A30">
        <w:trPr>
          <w:trHeight w:val="284"/>
          <w:jc w:val="center"/>
        </w:trPr>
        <w:tc>
          <w:tcPr>
            <w:tcW w:w="410" w:type="pct"/>
            <w:vAlign w:val="center"/>
          </w:tcPr>
          <w:p w14:paraId="47C1E7D6"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74E7DCA6" w14:textId="77777777" w:rsidR="00C54ECB" w:rsidRPr="00922558" w:rsidRDefault="00C54ECB" w:rsidP="00C54ECB">
            <w:pPr>
              <w:spacing w:line="240" w:lineRule="auto"/>
              <w:ind w:firstLineChars="0" w:firstLine="0"/>
              <w:rPr>
                <w:sz w:val="21"/>
                <w:lang w:bidi="en-US"/>
              </w:rPr>
            </w:pPr>
            <w:r w:rsidRPr="00922558">
              <w:rPr>
                <w:rFonts w:ascii="宋体" w:hAnsi="宋体" w:cs="宋体" w:hint="eastAsia"/>
                <w:color w:val="000000"/>
                <w:kern w:val="0"/>
                <w:sz w:val="21"/>
                <w:lang w:bidi="ar"/>
              </w:rPr>
              <w:t>生产设备易发生危险的部位必须有安全标志。</w:t>
            </w:r>
          </w:p>
        </w:tc>
        <w:tc>
          <w:tcPr>
            <w:tcW w:w="904" w:type="pct"/>
            <w:vAlign w:val="center"/>
          </w:tcPr>
          <w:p w14:paraId="7E08B952" w14:textId="77777777" w:rsidR="00C54ECB" w:rsidRPr="00922558" w:rsidRDefault="00C54ECB" w:rsidP="00C54ECB">
            <w:pPr>
              <w:kinsoku w:val="0"/>
              <w:autoSpaceDE w:val="0"/>
              <w:autoSpaceDN w:val="0"/>
              <w:spacing w:line="240" w:lineRule="auto"/>
              <w:ind w:firstLineChars="0" w:firstLine="0"/>
              <w:jc w:val="center"/>
              <w:textAlignment w:val="baseline"/>
              <w:rPr>
                <w:sz w:val="21"/>
                <w:lang w:bidi="en-US"/>
              </w:rPr>
            </w:pPr>
            <w:r w:rsidRPr="00922558">
              <w:rPr>
                <w:rFonts w:hint="eastAsia"/>
                <w:sz w:val="21"/>
                <w:lang w:bidi="en-US"/>
              </w:rPr>
              <w:t>GB5083-1999</w:t>
            </w:r>
          </w:p>
          <w:p w14:paraId="2FBA8A15" w14:textId="77777777" w:rsidR="00C54ECB" w:rsidRPr="00922558" w:rsidRDefault="00C54ECB" w:rsidP="00C54ECB">
            <w:pPr>
              <w:kinsoku w:val="0"/>
              <w:autoSpaceDE w:val="0"/>
              <w:autoSpaceDN w:val="0"/>
              <w:spacing w:line="240" w:lineRule="auto"/>
              <w:ind w:firstLineChars="0" w:firstLine="0"/>
              <w:jc w:val="center"/>
              <w:textAlignment w:val="baseline"/>
              <w:rPr>
                <w:sz w:val="21"/>
                <w:highlight w:val="yellow"/>
                <w:lang w:bidi="en-US"/>
              </w:rPr>
            </w:pPr>
            <w:r w:rsidRPr="00922558">
              <w:rPr>
                <w:rFonts w:hint="eastAsia"/>
                <w:sz w:val="21"/>
                <w:lang w:bidi="en-US"/>
              </w:rPr>
              <w:t>7.1</w:t>
            </w:r>
          </w:p>
        </w:tc>
        <w:tc>
          <w:tcPr>
            <w:tcW w:w="1082" w:type="pct"/>
            <w:vAlign w:val="center"/>
          </w:tcPr>
          <w:p w14:paraId="225014E2" w14:textId="77777777" w:rsidR="00C54ECB" w:rsidRPr="00922558" w:rsidRDefault="00C54ECB" w:rsidP="00C54ECB">
            <w:pPr>
              <w:widowControl w:val="0"/>
              <w:spacing w:line="240" w:lineRule="auto"/>
              <w:ind w:firstLineChars="0" w:firstLine="0"/>
              <w:rPr>
                <w:sz w:val="21"/>
              </w:rPr>
            </w:pPr>
            <w:r>
              <w:rPr>
                <w:rFonts w:hint="eastAsia"/>
                <w:sz w:val="21"/>
              </w:rPr>
              <w:t>现场设置有安全警示标识。</w:t>
            </w:r>
          </w:p>
        </w:tc>
        <w:tc>
          <w:tcPr>
            <w:tcW w:w="381" w:type="pct"/>
            <w:vAlign w:val="center"/>
          </w:tcPr>
          <w:p w14:paraId="753DDFFD" w14:textId="1A46BAE3" w:rsidR="00C54ECB" w:rsidRPr="00922558" w:rsidRDefault="00C54ECB" w:rsidP="00C54ECB">
            <w:pPr>
              <w:widowControl w:val="0"/>
              <w:spacing w:line="240" w:lineRule="auto"/>
              <w:ind w:firstLineChars="0" w:firstLine="0"/>
              <w:jc w:val="center"/>
              <w:rPr>
                <w:b/>
                <w:bCs/>
                <w:sz w:val="21"/>
              </w:rPr>
            </w:pPr>
            <w:r w:rsidRPr="00707559">
              <w:rPr>
                <w:b/>
                <w:bCs/>
                <w:sz w:val="21"/>
              </w:rPr>
              <w:t>√</w:t>
            </w:r>
          </w:p>
        </w:tc>
      </w:tr>
      <w:tr w:rsidR="00C54ECB" w:rsidRPr="00922558" w14:paraId="7DA541D9" w14:textId="77777777" w:rsidTr="00303297">
        <w:trPr>
          <w:trHeight w:val="284"/>
          <w:jc w:val="center"/>
        </w:trPr>
        <w:tc>
          <w:tcPr>
            <w:tcW w:w="410" w:type="pct"/>
            <w:vAlign w:val="center"/>
          </w:tcPr>
          <w:p w14:paraId="617D79EE" w14:textId="261F6F35" w:rsidR="00C54ECB" w:rsidRPr="000608E5" w:rsidRDefault="00C54ECB" w:rsidP="00C54ECB">
            <w:pPr>
              <w:pStyle w:val="afff0"/>
              <w:widowControl w:val="0"/>
              <w:spacing w:line="240" w:lineRule="auto"/>
              <w:ind w:firstLineChars="0" w:firstLine="0"/>
              <w:jc w:val="center"/>
              <w:rPr>
                <w:b/>
                <w:bCs/>
                <w:sz w:val="21"/>
              </w:rPr>
            </w:pPr>
            <w:r>
              <w:rPr>
                <w:rFonts w:hint="eastAsia"/>
                <w:b/>
                <w:bCs/>
                <w:sz w:val="21"/>
              </w:rPr>
              <w:t>八</w:t>
            </w:r>
          </w:p>
        </w:tc>
        <w:tc>
          <w:tcPr>
            <w:tcW w:w="2223" w:type="pct"/>
            <w:vAlign w:val="center"/>
          </w:tcPr>
          <w:p w14:paraId="25BB83B8" w14:textId="77777777" w:rsidR="00C54ECB" w:rsidRPr="00922558" w:rsidRDefault="00C54ECB" w:rsidP="00C54ECB">
            <w:pPr>
              <w:spacing w:line="240" w:lineRule="auto"/>
              <w:ind w:firstLineChars="0" w:firstLine="0"/>
              <w:rPr>
                <w:sz w:val="21"/>
              </w:rPr>
            </w:pPr>
            <w:r w:rsidRPr="00922558">
              <w:rPr>
                <w:b/>
                <w:bCs/>
                <w:sz w:val="21"/>
              </w:rPr>
              <w:t>防火防爆</w:t>
            </w:r>
          </w:p>
        </w:tc>
        <w:tc>
          <w:tcPr>
            <w:tcW w:w="904" w:type="pct"/>
            <w:vAlign w:val="center"/>
          </w:tcPr>
          <w:p w14:paraId="25B8DEAC" w14:textId="77777777" w:rsidR="00C54ECB" w:rsidRPr="00922558" w:rsidRDefault="00C54ECB" w:rsidP="00C54ECB">
            <w:pPr>
              <w:spacing w:line="240" w:lineRule="auto"/>
              <w:ind w:firstLineChars="0" w:firstLine="0"/>
              <w:jc w:val="center"/>
              <w:rPr>
                <w:sz w:val="21"/>
              </w:rPr>
            </w:pPr>
          </w:p>
        </w:tc>
        <w:tc>
          <w:tcPr>
            <w:tcW w:w="1082" w:type="pct"/>
            <w:vAlign w:val="center"/>
          </w:tcPr>
          <w:p w14:paraId="40432222" w14:textId="77777777" w:rsidR="00C54ECB" w:rsidRPr="00922558" w:rsidRDefault="00C54ECB" w:rsidP="00C54ECB">
            <w:pPr>
              <w:widowControl w:val="0"/>
              <w:spacing w:line="240" w:lineRule="auto"/>
              <w:ind w:firstLineChars="0" w:firstLine="0"/>
              <w:rPr>
                <w:sz w:val="21"/>
              </w:rPr>
            </w:pPr>
          </w:p>
        </w:tc>
        <w:tc>
          <w:tcPr>
            <w:tcW w:w="381" w:type="pct"/>
            <w:vAlign w:val="center"/>
          </w:tcPr>
          <w:p w14:paraId="6A814E49" w14:textId="77777777" w:rsidR="00C54ECB" w:rsidRPr="00922558" w:rsidRDefault="00C54ECB" w:rsidP="00C54ECB">
            <w:pPr>
              <w:widowControl w:val="0"/>
              <w:spacing w:line="240" w:lineRule="auto"/>
              <w:ind w:firstLineChars="0" w:firstLine="0"/>
              <w:jc w:val="center"/>
              <w:rPr>
                <w:b/>
                <w:bCs/>
                <w:sz w:val="21"/>
              </w:rPr>
            </w:pPr>
          </w:p>
        </w:tc>
      </w:tr>
      <w:tr w:rsidR="00C54ECB" w:rsidRPr="00922558" w14:paraId="60432C3A" w14:textId="77777777" w:rsidTr="00B50A30">
        <w:trPr>
          <w:trHeight w:val="284"/>
          <w:jc w:val="center"/>
        </w:trPr>
        <w:tc>
          <w:tcPr>
            <w:tcW w:w="410" w:type="pct"/>
            <w:vAlign w:val="center"/>
          </w:tcPr>
          <w:p w14:paraId="47DC2149"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62F5C64F" w14:textId="7E1E79D7" w:rsidR="00C54ECB" w:rsidRPr="00922558" w:rsidRDefault="00C54ECB" w:rsidP="00C54ECB">
            <w:pPr>
              <w:spacing w:line="240" w:lineRule="auto"/>
              <w:ind w:firstLineChars="0" w:firstLine="0"/>
              <w:rPr>
                <w:b/>
                <w:bCs/>
                <w:sz w:val="21"/>
              </w:rPr>
            </w:pPr>
            <w:r w:rsidRPr="00922558">
              <w:rPr>
                <w:sz w:val="21"/>
              </w:rPr>
              <w:t>在爆炸</w:t>
            </w:r>
            <w:r>
              <w:rPr>
                <w:rFonts w:hint="eastAsia"/>
                <w:sz w:val="21"/>
              </w:rPr>
              <w:t>区域</w:t>
            </w:r>
            <w:r w:rsidRPr="00922558">
              <w:rPr>
                <w:sz w:val="21"/>
              </w:rPr>
              <w:t>内应采取消除或控制设备线路产生火花、电弧、高温的措施。</w:t>
            </w:r>
          </w:p>
        </w:tc>
        <w:tc>
          <w:tcPr>
            <w:tcW w:w="904" w:type="pct"/>
            <w:vAlign w:val="center"/>
          </w:tcPr>
          <w:p w14:paraId="79E1E66E" w14:textId="77777777" w:rsidR="00C54ECB" w:rsidRPr="00922558" w:rsidRDefault="00C54ECB" w:rsidP="00C54ECB">
            <w:pPr>
              <w:spacing w:line="240" w:lineRule="auto"/>
              <w:ind w:firstLineChars="0" w:firstLine="0"/>
              <w:jc w:val="center"/>
              <w:rPr>
                <w:sz w:val="21"/>
              </w:rPr>
            </w:pPr>
            <w:r w:rsidRPr="00922558">
              <w:rPr>
                <w:sz w:val="21"/>
              </w:rPr>
              <w:t>GB50058-2014</w:t>
            </w:r>
          </w:p>
          <w:p w14:paraId="7EC735A3" w14:textId="6A52061D" w:rsidR="00C54ECB" w:rsidRPr="00922558" w:rsidRDefault="00C54ECB" w:rsidP="00C54ECB">
            <w:pPr>
              <w:spacing w:line="240" w:lineRule="auto"/>
              <w:ind w:firstLineChars="0" w:firstLine="0"/>
              <w:jc w:val="center"/>
              <w:rPr>
                <w:sz w:val="21"/>
              </w:rPr>
            </w:pPr>
            <w:r w:rsidRPr="00922558">
              <w:rPr>
                <w:sz w:val="21"/>
              </w:rPr>
              <w:t>3.1.3</w:t>
            </w:r>
          </w:p>
        </w:tc>
        <w:tc>
          <w:tcPr>
            <w:tcW w:w="1082" w:type="pct"/>
            <w:vAlign w:val="center"/>
          </w:tcPr>
          <w:p w14:paraId="3B619D8F" w14:textId="24D81F53" w:rsidR="00C54ECB" w:rsidRPr="006318B0" w:rsidRDefault="0090039E" w:rsidP="00C54ECB">
            <w:pPr>
              <w:widowControl w:val="0"/>
              <w:spacing w:line="240" w:lineRule="auto"/>
              <w:ind w:firstLineChars="0" w:firstLine="0"/>
              <w:rPr>
                <w:sz w:val="21"/>
              </w:rPr>
            </w:pPr>
            <w:r>
              <w:rPr>
                <w:rFonts w:hint="eastAsia"/>
                <w:color w:val="000000"/>
                <w:sz w:val="21"/>
              </w:rPr>
              <w:t>现场检查，符合要求</w:t>
            </w:r>
            <w:r w:rsidR="00C54ECB" w:rsidRPr="006318B0">
              <w:rPr>
                <w:rFonts w:hint="eastAsia"/>
                <w:snapToGrid w:val="0"/>
                <w:color w:val="000000"/>
                <w:spacing w:val="-3"/>
                <w:kern w:val="0"/>
                <w:sz w:val="21"/>
              </w:rPr>
              <w:t>。</w:t>
            </w:r>
          </w:p>
        </w:tc>
        <w:tc>
          <w:tcPr>
            <w:tcW w:w="381" w:type="pct"/>
            <w:vAlign w:val="center"/>
          </w:tcPr>
          <w:p w14:paraId="2AE64DCB" w14:textId="1BE178A3" w:rsidR="00C54ECB" w:rsidRPr="009E1A58" w:rsidRDefault="0090039E" w:rsidP="00C54ECB">
            <w:pPr>
              <w:widowControl w:val="0"/>
              <w:spacing w:line="240" w:lineRule="auto"/>
              <w:ind w:firstLineChars="0" w:firstLine="0"/>
              <w:jc w:val="center"/>
              <w:rPr>
                <w:sz w:val="21"/>
              </w:rPr>
            </w:pPr>
            <w:r w:rsidRPr="00707559">
              <w:rPr>
                <w:b/>
                <w:bCs/>
                <w:sz w:val="21"/>
              </w:rPr>
              <w:t>√</w:t>
            </w:r>
          </w:p>
        </w:tc>
      </w:tr>
      <w:tr w:rsidR="00C54ECB" w:rsidRPr="00922558" w14:paraId="0CC14866" w14:textId="77777777" w:rsidTr="00B50A30">
        <w:trPr>
          <w:trHeight w:val="284"/>
          <w:jc w:val="center"/>
        </w:trPr>
        <w:tc>
          <w:tcPr>
            <w:tcW w:w="410" w:type="pct"/>
            <w:vAlign w:val="center"/>
          </w:tcPr>
          <w:p w14:paraId="0C0491DA"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265C1770" w14:textId="77777777" w:rsidR="00C54ECB" w:rsidRPr="00922558" w:rsidRDefault="00C54ECB" w:rsidP="00C54ECB">
            <w:pPr>
              <w:spacing w:line="240" w:lineRule="auto"/>
              <w:ind w:firstLineChars="0" w:firstLine="0"/>
              <w:jc w:val="left"/>
              <w:rPr>
                <w:kern w:val="0"/>
                <w:sz w:val="21"/>
              </w:rPr>
            </w:pPr>
            <w:r w:rsidRPr="00922558">
              <w:rPr>
                <w:kern w:val="0"/>
                <w:sz w:val="21"/>
              </w:rPr>
              <w:t>在爆炸性环境内，电气设备应根据下列因素进行选择：</w:t>
            </w:r>
          </w:p>
          <w:p w14:paraId="35FBE2DA" w14:textId="77777777" w:rsidR="00C54ECB" w:rsidRPr="00922558" w:rsidRDefault="00C54ECB" w:rsidP="00C54ECB">
            <w:pPr>
              <w:spacing w:line="240" w:lineRule="auto"/>
              <w:ind w:firstLineChars="0" w:firstLine="0"/>
              <w:jc w:val="left"/>
              <w:rPr>
                <w:kern w:val="0"/>
                <w:sz w:val="21"/>
              </w:rPr>
            </w:pPr>
            <w:r w:rsidRPr="00922558">
              <w:rPr>
                <w:kern w:val="0"/>
                <w:sz w:val="21"/>
              </w:rPr>
              <w:t>1.</w:t>
            </w:r>
            <w:r w:rsidRPr="00922558">
              <w:rPr>
                <w:kern w:val="0"/>
                <w:sz w:val="21"/>
              </w:rPr>
              <w:t>爆炸危险区域的分区；</w:t>
            </w:r>
          </w:p>
          <w:p w14:paraId="1B3AA3C2" w14:textId="77777777" w:rsidR="00C54ECB" w:rsidRPr="00922558" w:rsidRDefault="00C54ECB" w:rsidP="00C54ECB">
            <w:pPr>
              <w:spacing w:line="240" w:lineRule="auto"/>
              <w:ind w:firstLineChars="0" w:firstLine="0"/>
              <w:jc w:val="left"/>
              <w:rPr>
                <w:kern w:val="0"/>
                <w:sz w:val="21"/>
              </w:rPr>
            </w:pPr>
            <w:r w:rsidRPr="00922558">
              <w:rPr>
                <w:kern w:val="0"/>
                <w:sz w:val="21"/>
              </w:rPr>
              <w:t>2.</w:t>
            </w:r>
            <w:r w:rsidRPr="00922558">
              <w:rPr>
                <w:kern w:val="0"/>
                <w:sz w:val="21"/>
              </w:rPr>
              <w:t>可燃性物质和可燃性粉尘的分级；</w:t>
            </w:r>
          </w:p>
          <w:p w14:paraId="33A905CB" w14:textId="77777777" w:rsidR="00C54ECB" w:rsidRPr="00922558" w:rsidRDefault="00C54ECB" w:rsidP="00C54ECB">
            <w:pPr>
              <w:spacing w:line="240" w:lineRule="auto"/>
              <w:ind w:firstLineChars="0" w:firstLine="0"/>
              <w:jc w:val="left"/>
              <w:rPr>
                <w:kern w:val="0"/>
                <w:sz w:val="21"/>
              </w:rPr>
            </w:pPr>
            <w:r w:rsidRPr="00922558">
              <w:rPr>
                <w:kern w:val="0"/>
                <w:sz w:val="21"/>
              </w:rPr>
              <w:t>3.</w:t>
            </w:r>
            <w:r w:rsidRPr="00922558">
              <w:rPr>
                <w:kern w:val="0"/>
                <w:sz w:val="21"/>
              </w:rPr>
              <w:t>可燃性物质的引燃温度；</w:t>
            </w:r>
          </w:p>
          <w:p w14:paraId="76501F0D" w14:textId="77777777" w:rsidR="00C54ECB" w:rsidRPr="00922558" w:rsidRDefault="00C54ECB" w:rsidP="00C54ECB">
            <w:pPr>
              <w:spacing w:line="240" w:lineRule="auto"/>
              <w:ind w:firstLineChars="0" w:firstLine="0"/>
              <w:rPr>
                <w:sz w:val="21"/>
              </w:rPr>
            </w:pPr>
            <w:r w:rsidRPr="00922558">
              <w:rPr>
                <w:kern w:val="0"/>
                <w:sz w:val="21"/>
              </w:rPr>
              <w:t>4.</w:t>
            </w:r>
            <w:r w:rsidRPr="00922558">
              <w:rPr>
                <w:kern w:val="0"/>
                <w:sz w:val="21"/>
              </w:rPr>
              <w:t>可燃性粉尘云、可燃性粉尘层的最低引燃温度。</w:t>
            </w:r>
          </w:p>
        </w:tc>
        <w:tc>
          <w:tcPr>
            <w:tcW w:w="904" w:type="pct"/>
            <w:vAlign w:val="center"/>
          </w:tcPr>
          <w:p w14:paraId="7AC41B8C" w14:textId="77777777" w:rsidR="00C54ECB" w:rsidRPr="00922558" w:rsidRDefault="00C54ECB" w:rsidP="00C54ECB">
            <w:pPr>
              <w:spacing w:line="240" w:lineRule="auto"/>
              <w:ind w:firstLineChars="0" w:firstLine="0"/>
              <w:jc w:val="center"/>
              <w:rPr>
                <w:sz w:val="21"/>
              </w:rPr>
            </w:pPr>
            <w:r w:rsidRPr="00922558">
              <w:rPr>
                <w:sz w:val="21"/>
              </w:rPr>
              <w:t>GB50058-2014</w:t>
            </w:r>
          </w:p>
          <w:p w14:paraId="5061C45E" w14:textId="77777777" w:rsidR="00C54ECB" w:rsidRPr="00922558" w:rsidRDefault="00C54ECB" w:rsidP="00C54ECB">
            <w:pPr>
              <w:spacing w:line="240" w:lineRule="auto"/>
              <w:ind w:firstLineChars="0" w:firstLine="0"/>
              <w:jc w:val="center"/>
              <w:rPr>
                <w:sz w:val="21"/>
              </w:rPr>
            </w:pPr>
            <w:r w:rsidRPr="00922558">
              <w:rPr>
                <w:sz w:val="21"/>
              </w:rPr>
              <w:t>5.2.1</w:t>
            </w:r>
          </w:p>
        </w:tc>
        <w:tc>
          <w:tcPr>
            <w:tcW w:w="1082" w:type="pct"/>
            <w:vAlign w:val="center"/>
          </w:tcPr>
          <w:p w14:paraId="51B72363" w14:textId="77777777"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电气设备均根据爆炸危险区域进行选择。</w:t>
            </w:r>
          </w:p>
        </w:tc>
        <w:tc>
          <w:tcPr>
            <w:tcW w:w="381" w:type="pct"/>
            <w:vAlign w:val="center"/>
          </w:tcPr>
          <w:p w14:paraId="79D5739D" w14:textId="722D403D" w:rsidR="00C54ECB" w:rsidRPr="00922558" w:rsidRDefault="00C54ECB" w:rsidP="00C54ECB">
            <w:pPr>
              <w:widowControl w:val="0"/>
              <w:spacing w:line="240" w:lineRule="auto"/>
              <w:ind w:firstLineChars="0" w:firstLine="0"/>
              <w:jc w:val="center"/>
              <w:rPr>
                <w:b/>
                <w:bCs/>
                <w:sz w:val="21"/>
              </w:rPr>
            </w:pPr>
            <w:r w:rsidRPr="00824281">
              <w:rPr>
                <w:b/>
                <w:bCs/>
                <w:sz w:val="21"/>
              </w:rPr>
              <w:t>√</w:t>
            </w:r>
          </w:p>
        </w:tc>
      </w:tr>
      <w:tr w:rsidR="00C54ECB" w:rsidRPr="00922558" w14:paraId="077F6E0B" w14:textId="77777777" w:rsidTr="00B50A30">
        <w:trPr>
          <w:trHeight w:val="284"/>
          <w:jc w:val="center"/>
        </w:trPr>
        <w:tc>
          <w:tcPr>
            <w:tcW w:w="410" w:type="pct"/>
            <w:vAlign w:val="center"/>
          </w:tcPr>
          <w:p w14:paraId="6E0315FE"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076FA02C" w14:textId="77777777" w:rsidR="00C54ECB" w:rsidRPr="00922558" w:rsidRDefault="00C54ECB" w:rsidP="00C54ECB">
            <w:pPr>
              <w:spacing w:line="240" w:lineRule="auto"/>
              <w:ind w:firstLineChars="0" w:firstLine="0"/>
              <w:rPr>
                <w:sz w:val="21"/>
              </w:rPr>
            </w:pPr>
            <w:r w:rsidRPr="00922558">
              <w:rPr>
                <w:sz w:val="21"/>
              </w:rPr>
              <w:t>爆炸性环境接地设计应符合下列规定：</w:t>
            </w:r>
          </w:p>
          <w:p w14:paraId="606064DD" w14:textId="77777777" w:rsidR="00C54ECB" w:rsidRPr="00922558" w:rsidRDefault="00C54ECB" w:rsidP="00C54ECB">
            <w:pPr>
              <w:spacing w:line="240" w:lineRule="auto"/>
              <w:ind w:firstLineChars="0" w:firstLine="0"/>
              <w:rPr>
                <w:sz w:val="21"/>
              </w:rPr>
            </w:pPr>
            <w:r w:rsidRPr="00922558">
              <w:rPr>
                <w:sz w:val="21"/>
              </w:rPr>
              <w:t>1</w:t>
            </w:r>
            <w:r w:rsidRPr="00922558">
              <w:rPr>
                <w:sz w:val="21"/>
              </w:rPr>
              <w:t>按照现行国家标准《交流电气装置的接地设计规范》</w:t>
            </w:r>
            <w:r w:rsidRPr="00922558">
              <w:rPr>
                <w:sz w:val="21"/>
              </w:rPr>
              <w:t>GB/T50065</w:t>
            </w:r>
            <w:r w:rsidRPr="00922558">
              <w:rPr>
                <w:sz w:val="21"/>
              </w:rPr>
              <w:t>的有关规定，下列不需要接地的部分，在爆炸性环境内仍应进行接地：</w:t>
            </w:r>
          </w:p>
          <w:p w14:paraId="6D0A6AEB" w14:textId="77777777" w:rsidR="00C54ECB" w:rsidRPr="00922558" w:rsidRDefault="00C54ECB" w:rsidP="00C54ECB">
            <w:pPr>
              <w:spacing w:line="240" w:lineRule="auto"/>
              <w:ind w:firstLineChars="0" w:firstLine="0"/>
              <w:rPr>
                <w:sz w:val="21"/>
              </w:rPr>
            </w:pPr>
            <w:r w:rsidRPr="00922558">
              <w:rPr>
                <w:sz w:val="21"/>
              </w:rPr>
              <w:t>1</w:t>
            </w:r>
            <w:r w:rsidRPr="00922558">
              <w:rPr>
                <w:sz w:val="21"/>
              </w:rPr>
              <w:t>）在不良导电地面处，交流额定电压为</w:t>
            </w:r>
            <w:r w:rsidRPr="00922558">
              <w:rPr>
                <w:sz w:val="21"/>
              </w:rPr>
              <w:t>1000V</w:t>
            </w:r>
            <w:r w:rsidRPr="00922558">
              <w:rPr>
                <w:sz w:val="21"/>
              </w:rPr>
              <w:t>及以下和直流额定电压为</w:t>
            </w:r>
            <w:r w:rsidRPr="00922558">
              <w:rPr>
                <w:sz w:val="21"/>
              </w:rPr>
              <w:t>1500V</w:t>
            </w:r>
            <w:r w:rsidRPr="00922558">
              <w:rPr>
                <w:sz w:val="21"/>
              </w:rPr>
              <w:t>及以下的电气设备正常不带电的金属外壳；</w:t>
            </w:r>
          </w:p>
          <w:p w14:paraId="43B4A425" w14:textId="4EFB51AF" w:rsidR="00C54ECB" w:rsidRPr="00922558" w:rsidRDefault="00C54ECB" w:rsidP="00C54ECB">
            <w:pPr>
              <w:spacing w:line="240" w:lineRule="auto"/>
              <w:ind w:firstLineChars="0" w:firstLine="0"/>
              <w:rPr>
                <w:sz w:val="21"/>
              </w:rPr>
            </w:pPr>
            <w:r>
              <w:rPr>
                <w:rFonts w:hint="eastAsia"/>
                <w:sz w:val="21"/>
              </w:rPr>
              <w:lastRenderedPageBreak/>
              <w:t>2</w:t>
            </w:r>
            <w:r>
              <w:rPr>
                <w:rFonts w:hint="eastAsia"/>
                <w:sz w:val="21"/>
              </w:rPr>
              <w:t>）</w:t>
            </w:r>
            <w:r w:rsidRPr="00922558">
              <w:rPr>
                <w:sz w:val="21"/>
              </w:rPr>
              <w:t>在干燥环境，交流额定电压为</w:t>
            </w:r>
            <w:r w:rsidRPr="00922558">
              <w:rPr>
                <w:snapToGrid w:val="0"/>
                <w:sz w:val="21"/>
              </w:rPr>
              <w:t>127V</w:t>
            </w:r>
            <w:r w:rsidRPr="00922558">
              <w:rPr>
                <w:sz w:val="21"/>
              </w:rPr>
              <w:t>及以下，直流电压为</w:t>
            </w:r>
            <w:r w:rsidRPr="00922558">
              <w:rPr>
                <w:sz w:val="21"/>
              </w:rPr>
              <w:t>110V</w:t>
            </w:r>
            <w:r w:rsidRPr="00922558">
              <w:rPr>
                <w:sz w:val="21"/>
              </w:rPr>
              <w:t>及以下的电气设备正常不带电的金属外壳；</w:t>
            </w:r>
          </w:p>
          <w:p w14:paraId="0409F324" w14:textId="655128C2" w:rsidR="00C54ECB" w:rsidRPr="00922558" w:rsidRDefault="00C54ECB" w:rsidP="00C54ECB">
            <w:pPr>
              <w:spacing w:line="240" w:lineRule="auto"/>
              <w:ind w:firstLineChars="0" w:firstLine="0"/>
              <w:rPr>
                <w:sz w:val="21"/>
              </w:rPr>
            </w:pPr>
            <w:r>
              <w:rPr>
                <w:rFonts w:hint="eastAsia"/>
                <w:sz w:val="21"/>
              </w:rPr>
              <w:t>3</w:t>
            </w:r>
            <w:r>
              <w:rPr>
                <w:rFonts w:hint="eastAsia"/>
                <w:sz w:val="21"/>
              </w:rPr>
              <w:t>）</w:t>
            </w:r>
            <w:r w:rsidRPr="00922558">
              <w:rPr>
                <w:sz w:val="21"/>
              </w:rPr>
              <w:t>安装在已接地的金属结构上的电气设备。</w:t>
            </w:r>
          </w:p>
          <w:p w14:paraId="0CC15B70" w14:textId="77777777" w:rsidR="00C54ECB" w:rsidRPr="00922558" w:rsidRDefault="00C54ECB" w:rsidP="00C54ECB">
            <w:pPr>
              <w:spacing w:line="240" w:lineRule="auto"/>
              <w:ind w:firstLineChars="0" w:firstLine="0"/>
              <w:rPr>
                <w:sz w:val="21"/>
              </w:rPr>
            </w:pPr>
            <w:r w:rsidRPr="00922558">
              <w:rPr>
                <w:sz w:val="21"/>
              </w:rPr>
              <w:t>2</w:t>
            </w:r>
            <w:r w:rsidRPr="00922558">
              <w:rPr>
                <w:sz w:val="21"/>
              </w:rPr>
              <w:t>在爆炸危险环境内，电气设备的金属外壳应可靠接地。爆炸性气体环境１区内的所有电气设备以及爆炸性气体环境２区内除照明灯具以外的其它电气设备，应采用专门的接地线。该接地线若与相线敷设在同一保护管内时，应具有与相线相等的绝缘。此时爆炸性气体环境的金属管线，电缆的金属包皮等，只能作为辅助接地线。</w:t>
            </w:r>
          </w:p>
          <w:p w14:paraId="70DD835E" w14:textId="77777777" w:rsidR="00C54ECB" w:rsidRPr="00922558" w:rsidRDefault="00C54ECB" w:rsidP="00C54ECB">
            <w:pPr>
              <w:spacing w:line="240" w:lineRule="auto"/>
              <w:ind w:firstLineChars="0" w:firstLine="0"/>
              <w:rPr>
                <w:sz w:val="21"/>
              </w:rPr>
            </w:pPr>
            <w:r w:rsidRPr="00922558">
              <w:rPr>
                <w:sz w:val="21"/>
              </w:rPr>
              <w:t>爆炸性气体环境２区内的照明灯具，可利用有可靠电气连接的金属管线系统作为接地线，但不得利用输送易燃物质的管道。</w:t>
            </w:r>
          </w:p>
          <w:p w14:paraId="7D05A960" w14:textId="77777777" w:rsidR="00C54ECB" w:rsidRPr="00922558" w:rsidRDefault="00C54ECB" w:rsidP="00C54ECB">
            <w:pPr>
              <w:spacing w:line="240" w:lineRule="auto"/>
              <w:ind w:firstLineChars="0" w:firstLine="0"/>
              <w:jc w:val="left"/>
              <w:rPr>
                <w:kern w:val="0"/>
                <w:sz w:val="21"/>
              </w:rPr>
            </w:pPr>
            <w:r w:rsidRPr="00922558">
              <w:rPr>
                <w:sz w:val="21"/>
              </w:rPr>
              <w:t>3</w:t>
            </w:r>
            <w:r w:rsidRPr="00922558">
              <w:rPr>
                <w:sz w:val="21"/>
              </w:rPr>
              <w:t>接地干线应在爆炸危险区域不同方向不少于两处与接地体连接。</w:t>
            </w:r>
          </w:p>
        </w:tc>
        <w:tc>
          <w:tcPr>
            <w:tcW w:w="904" w:type="pct"/>
            <w:vAlign w:val="center"/>
          </w:tcPr>
          <w:p w14:paraId="5D3FCE5F" w14:textId="77777777" w:rsidR="00C54ECB" w:rsidRPr="00922558" w:rsidRDefault="00C54ECB" w:rsidP="00C54ECB">
            <w:pPr>
              <w:spacing w:line="240" w:lineRule="auto"/>
              <w:ind w:firstLineChars="0" w:firstLine="0"/>
              <w:jc w:val="center"/>
              <w:rPr>
                <w:sz w:val="21"/>
              </w:rPr>
            </w:pPr>
            <w:r w:rsidRPr="00922558">
              <w:rPr>
                <w:sz w:val="21"/>
              </w:rPr>
              <w:lastRenderedPageBreak/>
              <w:t>GB50058-2014</w:t>
            </w:r>
          </w:p>
          <w:p w14:paraId="73DCEE25" w14:textId="77777777" w:rsidR="00C54ECB" w:rsidRPr="00922558" w:rsidRDefault="00C54ECB" w:rsidP="00C54ECB">
            <w:pPr>
              <w:spacing w:line="240" w:lineRule="auto"/>
              <w:ind w:firstLineChars="0" w:firstLine="0"/>
              <w:jc w:val="center"/>
              <w:rPr>
                <w:sz w:val="21"/>
              </w:rPr>
            </w:pPr>
            <w:r w:rsidRPr="00922558">
              <w:rPr>
                <w:sz w:val="21"/>
              </w:rPr>
              <w:t>5.5.3</w:t>
            </w:r>
          </w:p>
        </w:tc>
        <w:tc>
          <w:tcPr>
            <w:tcW w:w="1082" w:type="pct"/>
            <w:vAlign w:val="center"/>
          </w:tcPr>
          <w:p w14:paraId="7DA90743" w14:textId="77777777" w:rsidR="00C54ECB" w:rsidRPr="00922558" w:rsidRDefault="00C54ECB" w:rsidP="00C54ECB">
            <w:pPr>
              <w:widowControl w:val="0"/>
              <w:spacing w:line="240" w:lineRule="auto"/>
              <w:ind w:firstLineChars="0" w:firstLine="0"/>
              <w:rPr>
                <w:sz w:val="21"/>
              </w:rPr>
            </w:pPr>
            <w:r w:rsidRPr="006318B0">
              <w:rPr>
                <w:rFonts w:hint="eastAsia"/>
                <w:sz w:val="21"/>
              </w:rPr>
              <w:t>爆炸环境内设备的接地均符合要求。</w:t>
            </w:r>
          </w:p>
        </w:tc>
        <w:tc>
          <w:tcPr>
            <w:tcW w:w="381" w:type="pct"/>
            <w:vAlign w:val="center"/>
          </w:tcPr>
          <w:p w14:paraId="58887F10" w14:textId="4D0646D7" w:rsidR="00C54ECB" w:rsidRPr="00922558" w:rsidRDefault="00C54ECB" w:rsidP="00C54ECB">
            <w:pPr>
              <w:widowControl w:val="0"/>
              <w:spacing w:line="240" w:lineRule="auto"/>
              <w:ind w:firstLineChars="0" w:firstLine="0"/>
              <w:jc w:val="center"/>
              <w:rPr>
                <w:b/>
                <w:bCs/>
                <w:sz w:val="21"/>
              </w:rPr>
            </w:pPr>
            <w:r w:rsidRPr="00824281">
              <w:rPr>
                <w:b/>
                <w:bCs/>
                <w:sz w:val="21"/>
              </w:rPr>
              <w:t>√</w:t>
            </w:r>
          </w:p>
        </w:tc>
      </w:tr>
      <w:tr w:rsidR="00C54ECB" w:rsidRPr="00922558" w14:paraId="6AA37A6A" w14:textId="77777777" w:rsidTr="00B50A30">
        <w:trPr>
          <w:trHeight w:val="284"/>
          <w:jc w:val="center"/>
        </w:trPr>
        <w:tc>
          <w:tcPr>
            <w:tcW w:w="410" w:type="pct"/>
            <w:vAlign w:val="center"/>
          </w:tcPr>
          <w:p w14:paraId="3EAD5EAF"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1C162C61" w14:textId="77777777" w:rsidR="00C54ECB" w:rsidRPr="00922558" w:rsidRDefault="00C54ECB" w:rsidP="00C54ECB">
            <w:pPr>
              <w:spacing w:line="240" w:lineRule="auto"/>
              <w:ind w:firstLineChars="0" w:firstLine="0"/>
              <w:rPr>
                <w:sz w:val="21"/>
              </w:rPr>
            </w:pPr>
            <w:r w:rsidRPr="00922558">
              <w:rPr>
                <w:sz w:val="21"/>
              </w:rPr>
              <w:t>设备的接地装置与防止直接雷击的独立避雷针的接地装置应分开设置，与装设在建筑物上防止直接雷击的避雷针的接地装置可合并设置，与防雷电感应的接地装置亦可合并设置。接地电阻值应取其中最低值。</w:t>
            </w:r>
          </w:p>
        </w:tc>
        <w:tc>
          <w:tcPr>
            <w:tcW w:w="904" w:type="pct"/>
            <w:vAlign w:val="center"/>
          </w:tcPr>
          <w:p w14:paraId="19B13FAF" w14:textId="77777777" w:rsidR="00C54ECB" w:rsidRPr="00922558" w:rsidRDefault="00C54ECB" w:rsidP="00C54ECB">
            <w:pPr>
              <w:spacing w:line="240" w:lineRule="auto"/>
              <w:ind w:firstLineChars="0" w:firstLine="0"/>
              <w:jc w:val="center"/>
              <w:rPr>
                <w:sz w:val="21"/>
              </w:rPr>
            </w:pPr>
            <w:r w:rsidRPr="00922558">
              <w:rPr>
                <w:sz w:val="21"/>
              </w:rPr>
              <w:t>GB50058-2014</w:t>
            </w:r>
          </w:p>
          <w:p w14:paraId="3FE4EA20" w14:textId="77777777" w:rsidR="00C54ECB" w:rsidRPr="00922558" w:rsidRDefault="00C54ECB" w:rsidP="00C54ECB">
            <w:pPr>
              <w:spacing w:line="240" w:lineRule="auto"/>
              <w:ind w:firstLineChars="0" w:firstLine="0"/>
              <w:jc w:val="center"/>
              <w:rPr>
                <w:sz w:val="21"/>
              </w:rPr>
            </w:pPr>
            <w:r w:rsidRPr="00922558">
              <w:rPr>
                <w:sz w:val="21"/>
              </w:rPr>
              <w:t>5.5.4</w:t>
            </w:r>
          </w:p>
        </w:tc>
        <w:tc>
          <w:tcPr>
            <w:tcW w:w="1082" w:type="pct"/>
            <w:vAlign w:val="center"/>
          </w:tcPr>
          <w:p w14:paraId="4BF6A764" w14:textId="77777777"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设备的接地装置安装符合要求。</w:t>
            </w:r>
          </w:p>
        </w:tc>
        <w:tc>
          <w:tcPr>
            <w:tcW w:w="381" w:type="pct"/>
            <w:vAlign w:val="center"/>
          </w:tcPr>
          <w:p w14:paraId="50807208" w14:textId="04D8887E" w:rsidR="00C54ECB" w:rsidRPr="00922558" w:rsidRDefault="00C54ECB" w:rsidP="00C54ECB">
            <w:pPr>
              <w:widowControl w:val="0"/>
              <w:spacing w:line="240" w:lineRule="auto"/>
              <w:ind w:firstLineChars="0" w:firstLine="0"/>
              <w:jc w:val="center"/>
              <w:rPr>
                <w:b/>
                <w:bCs/>
                <w:sz w:val="21"/>
              </w:rPr>
            </w:pPr>
            <w:r w:rsidRPr="00824281">
              <w:rPr>
                <w:b/>
                <w:bCs/>
                <w:sz w:val="21"/>
              </w:rPr>
              <w:t>√</w:t>
            </w:r>
          </w:p>
        </w:tc>
      </w:tr>
      <w:tr w:rsidR="00C54ECB" w:rsidRPr="00922558" w14:paraId="5F7DF54E" w14:textId="77777777" w:rsidTr="00B50A30">
        <w:trPr>
          <w:trHeight w:val="284"/>
          <w:jc w:val="center"/>
        </w:trPr>
        <w:tc>
          <w:tcPr>
            <w:tcW w:w="410" w:type="pct"/>
            <w:vAlign w:val="center"/>
          </w:tcPr>
          <w:p w14:paraId="1C9C28B9"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2DD3107C" w14:textId="77777777" w:rsidR="00C54ECB" w:rsidRPr="00922558" w:rsidRDefault="00C54ECB" w:rsidP="00C54ECB">
            <w:pPr>
              <w:spacing w:line="240" w:lineRule="auto"/>
              <w:ind w:firstLineChars="0" w:firstLine="0"/>
              <w:rPr>
                <w:sz w:val="21"/>
              </w:rPr>
            </w:pPr>
            <w:r w:rsidRPr="00922558">
              <w:rPr>
                <w:sz w:val="21"/>
              </w:rPr>
              <w:t>原油集输、处理、储运系统爆炸危险区域内的电器设施应采用防爆电器，其选型、安装和电气线路的布置及爆炸危险区域的等级范围划分应按</w:t>
            </w:r>
            <w:r w:rsidRPr="00922558">
              <w:rPr>
                <w:sz w:val="21"/>
              </w:rPr>
              <w:t>GB50058</w:t>
            </w:r>
            <w:r w:rsidRPr="00922558">
              <w:rPr>
                <w:sz w:val="21"/>
              </w:rPr>
              <w:t>的规定执行。</w:t>
            </w:r>
          </w:p>
        </w:tc>
        <w:tc>
          <w:tcPr>
            <w:tcW w:w="904" w:type="pct"/>
            <w:vAlign w:val="center"/>
          </w:tcPr>
          <w:p w14:paraId="152C1F45" w14:textId="77777777" w:rsidR="00C54ECB" w:rsidRPr="00922558" w:rsidRDefault="00C54ECB" w:rsidP="00C54ECB">
            <w:pPr>
              <w:spacing w:line="240" w:lineRule="auto"/>
              <w:ind w:firstLineChars="0" w:firstLine="0"/>
              <w:jc w:val="center"/>
              <w:rPr>
                <w:sz w:val="21"/>
              </w:rPr>
            </w:pPr>
            <w:r w:rsidRPr="00922558">
              <w:rPr>
                <w:sz w:val="21"/>
              </w:rPr>
              <w:t>SY/T5225-2019</w:t>
            </w:r>
          </w:p>
          <w:p w14:paraId="58B852B6" w14:textId="77777777" w:rsidR="00C54ECB" w:rsidRPr="00922558" w:rsidRDefault="00C54ECB" w:rsidP="00C54ECB">
            <w:pPr>
              <w:spacing w:line="240" w:lineRule="auto"/>
              <w:ind w:firstLineChars="0" w:firstLine="0"/>
              <w:jc w:val="center"/>
              <w:rPr>
                <w:sz w:val="21"/>
              </w:rPr>
            </w:pPr>
            <w:r w:rsidRPr="00922558">
              <w:rPr>
                <w:sz w:val="21"/>
              </w:rPr>
              <w:t>7.1.2.1</w:t>
            </w:r>
          </w:p>
        </w:tc>
        <w:tc>
          <w:tcPr>
            <w:tcW w:w="1082" w:type="pct"/>
            <w:vAlign w:val="center"/>
          </w:tcPr>
          <w:p w14:paraId="3249F63F" w14:textId="77777777"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爆炸危险区域内均选用防爆电器。</w:t>
            </w:r>
          </w:p>
        </w:tc>
        <w:tc>
          <w:tcPr>
            <w:tcW w:w="381" w:type="pct"/>
            <w:vAlign w:val="center"/>
          </w:tcPr>
          <w:p w14:paraId="5A789877" w14:textId="01F8E9D9" w:rsidR="00C54ECB" w:rsidRPr="00922558" w:rsidRDefault="00C54ECB" w:rsidP="00C54ECB">
            <w:pPr>
              <w:widowControl w:val="0"/>
              <w:spacing w:line="240" w:lineRule="auto"/>
              <w:ind w:firstLineChars="0" w:firstLine="0"/>
              <w:jc w:val="center"/>
              <w:rPr>
                <w:b/>
                <w:bCs/>
                <w:sz w:val="21"/>
              </w:rPr>
            </w:pPr>
            <w:r w:rsidRPr="00824281">
              <w:rPr>
                <w:b/>
                <w:bCs/>
                <w:sz w:val="21"/>
              </w:rPr>
              <w:t>√</w:t>
            </w:r>
          </w:p>
        </w:tc>
      </w:tr>
      <w:tr w:rsidR="00C54ECB" w:rsidRPr="00922558" w14:paraId="30D5DEA4" w14:textId="77777777" w:rsidTr="00B50A30">
        <w:trPr>
          <w:trHeight w:val="284"/>
          <w:jc w:val="center"/>
        </w:trPr>
        <w:tc>
          <w:tcPr>
            <w:tcW w:w="410" w:type="pct"/>
            <w:vAlign w:val="center"/>
          </w:tcPr>
          <w:p w14:paraId="7E3896A3"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5BF7DB3B" w14:textId="77777777" w:rsidR="00C54ECB" w:rsidRPr="00922558" w:rsidRDefault="00C54ECB" w:rsidP="00C54ECB">
            <w:pPr>
              <w:spacing w:line="240" w:lineRule="auto"/>
              <w:ind w:firstLineChars="0" w:firstLine="0"/>
              <w:rPr>
                <w:sz w:val="21"/>
              </w:rPr>
            </w:pPr>
            <w:r w:rsidRPr="00922558">
              <w:rPr>
                <w:sz w:val="21"/>
              </w:rPr>
              <w:t>在集输、输油等站、库易燃易爆区域内进行作业时，应使用防爆工具，并穿戴防静电服和不带铁掌的工鞋。禁止使用非防爆通信工具。</w:t>
            </w:r>
          </w:p>
        </w:tc>
        <w:tc>
          <w:tcPr>
            <w:tcW w:w="904" w:type="pct"/>
            <w:vAlign w:val="center"/>
          </w:tcPr>
          <w:p w14:paraId="4EA2558D" w14:textId="77777777" w:rsidR="00C54ECB" w:rsidRPr="00922558" w:rsidRDefault="00C54ECB" w:rsidP="00C54ECB">
            <w:pPr>
              <w:spacing w:line="240" w:lineRule="auto"/>
              <w:ind w:firstLineChars="0" w:firstLine="0"/>
              <w:jc w:val="center"/>
              <w:rPr>
                <w:sz w:val="21"/>
              </w:rPr>
            </w:pPr>
            <w:r w:rsidRPr="00922558">
              <w:rPr>
                <w:sz w:val="21"/>
              </w:rPr>
              <w:t>SY/T5225-2019</w:t>
            </w:r>
          </w:p>
          <w:p w14:paraId="44B8EA5F" w14:textId="77777777" w:rsidR="00C54ECB" w:rsidRPr="00922558" w:rsidRDefault="00C54ECB" w:rsidP="00C54ECB">
            <w:pPr>
              <w:spacing w:line="240" w:lineRule="auto"/>
              <w:ind w:firstLineChars="0" w:firstLine="0"/>
              <w:jc w:val="center"/>
              <w:rPr>
                <w:sz w:val="21"/>
              </w:rPr>
            </w:pPr>
            <w:r w:rsidRPr="00922558">
              <w:rPr>
                <w:sz w:val="21"/>
              </w:rPr>
              <w:t>7.1.2.5</w:t>
            </w:r>
          </w:p>
        </w:tc>
        <w:tc>
          <w:tcPr>
            <w:tcW w:w="1082" w:type="pct"/>
            <w:vAlign w:val="center"/>
          </w:tcPr>
          <w:p w14:paraId="05042AC9" w14:textId="77777777"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现场查看，符合要求。</w:t>
            </w:r>
          </w:p>
        </w:tc>
        <w:tc>
          <w:tcPr>
            <w:tcW w:w="381" w:type="pct"/>
            <w:vAlign w:val="center"/>
          </w:tcPr>
          <w:p w14:paraId="0BEA268E" w14:textId="452FD36B" w:rsidR="00C54ECB" w:rsidRPr="00922558" w:rsidRDefault="00C54ECB" w:rsidP="00C54ECB">
            <w:pPr>
              <w:widowControl w:val="0"/>
              <w:spacing w:line="240" w:lineRule="auto"/>
              <w:ind w:firstLineChars="0" w:firstLine="0"/>
              <w:jc w:val="center"/>
              <w:rPr>
                <w:b/>
                <w:bCs/>
                <w:sz w:val="21"/>
              </w:rPr>
            </w:pPr>
            <w:r w:rsidRPr="00824281">
              <w:rPr>
                <w:b/>
                <w:bCs/>
                <w:sz w:val="21"/>
              </w:rPr>
              <w:t>√</w:t>
            </w:r>
          </w:p>
        </w:tc>
      </w:tr>
      <w:tr w:rsidR="00C54ECB" w:rsidRPr="00922558" w14:paraId="4C6E8F76" w14:textId="77777777" w:rsidTr="00B50A30">
        <w:trPr>
          <w:trHeight w:val="284"/>
          <w:jc w:val="center"/>
        </w:trPr>
        <w:tc>
          <w:tcPr>
            <w:tcW w:w="410" w:type="pct"/>
            <w:vAlign w:val="center"/>
          </w:tcPr>
          <w:p w14:paraId="17CB173E"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65475AF2" w14:textId="77777777" w:rsidR="00C54ECB" w:rsidRPr="00922558" w:rsidRDefault="00C54ECB" w:rsidP="00C54ECB">
            <w:pPr>
              <w:spacing w:line="240" w:lineRule="auto"/>
              <w:ind w:firstLineChars="0" w:firstLine="0"/>
              <w:rPr>
                <w:sz w:val="21"/>
              </w:rPr>
            </w:pPr>
            <w:r w:rsidRPr="00922558">
              <w:rPr>
                <w:sz w:val="21"/>
              </w:rPr>
              <w:t>机动车辆进入生产区，排气管应安装阻火器。</w:t>
            </w:r>
          </w:p>
        </w:tc>
        <w:tc>
          <w:tcPr>
            <w:tcW w:w="904" w:type="pct"/>
            <w:vAlign w:val="center"/>
          </w:tcPr>
          <w:p w14:paraId="7D78E34E" w14:textId="77777777" w:rsidR="00C54ECB" w:rsidRPr="00922558" w:rsidRDefault="00C54ECB" w:rsidP="00C54ECB">
            <w:pPr>
              <w:spacing w:line="240" w:lineRule="auto"/>
              <w:ind w:firstLineChars="0" w:firstLine="0"/>
              <w:jc w:val="center"/>
              <w:rPr>
                <w:sz w:val="21"/>
              </w:rPr>
            </w:pPr>
            <w:r w:rsidRPr="00922558">
              <w:rPr>
                <w:sz w:val="21"/>
              </w:rPr>
              <w:t>SY/T5225-2019</w:t>
            </w:r>
          </w:p>
          <w:p w14:paraId="21B52F09" w14:textId="77777777" w:rsidR="00C54ECB" w:rsidRPr="00922558" w:rsidRDefault="00C54ECB" w:rsidP="00C54ECB">
            <w:pPr>
              <w:spacing w:line="240" w:lineRule="auto"/>
              <w:ind w:firstLineChars="0" w:firstLine="0"/>
              <w:jc w:val="center"/>
              <w:rPr>
                <w:sz w:val="21"/>
              </w:rPr>
            </w:pPr>
            <w:r w:rsidRPr="00922558">
              <w:rPr>
                <w:sz w:val="21"/>
              </w:rPr>
              <w:t>7.1.2.6</w:t>
            </w:r>
          </w:p>
        </w:tc>
        <w:tc>
          <w:tcPr>
            <w:tcW w:w="1082" w:type="pct"/>
            <w:vAlign w:val="center"/>
          </w:tcPr>
          <w:p w14:paraId="3EDA1DF3" w14:textId="77777777"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均安装阻火器。</w:t>
            </w:r>
          </w:p>
        </w:tc>
        <w:tc>
          <w:tcPr>
            <w:tcW w:w="381" w:type="pct"/>
            <w:vAlign w:val="center"/>
          </w:tcPr>
          <w:p w14:paraId="50BBB729" w14:textId="56CE8271" w:rsidR="00C54ECB" w:rsidRPr="00922558" w:rsidRDefault="00C54ECB" w:rsidP="00C54ECB">
            <w:pPr>
              <w:widowControl w:val="0"/>
              <w:spacing w:line="240" w:lineRule="auto"/>
              <w:ind w:firstLineChars="0" w:firstLine="0"/>
              <w:jc w:val="center"/>
              <w:rPr>
                <w:b/>
                <w:bCs/>
                <w:sz w:val="21"/>
              </w:rPr>
            </w:pPr>
            <w:r w:rsidRPr="00824281">
              <w:rPr>
                <w:b/>
                <w:bCs/>
                <w:sz w:val="21"/>
              </w:rPr>
              <w:t>√</w:t>
            </w:r>
          </w:p>
        </w:tc>
      </w:tr>
      <w:tr w:rsidR="00C54ECB" w:rsidRPr="00922558" w14:paraId="38531187" w14:textId="77777777" w:rsidTr="00B50A30">
        <w:trPr>
          <w:trHeight w:val="284"/>
          <w:jc w:val="center"/>
        </w:trPr>
        <w:tc>
          <w:tcPr>
            <w:tcW w:w="410" w:type="pct"/>
            <w:vAlign w:val="center"/>
          </w:tcPr>
          <w:p w14:paraId="48828D77"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5379E1C6" w14:textId="77777777" w:rsidR="00C54ECB" w:rsidRPr="00922558" w:rsidRDefault="00C54ECB" w:rsidP="00C54ECB">
            <w:pPr>
              <w:spacing w:line="240" w:lineRule="auto"/>
              <w:ind w:firstLineChars="0" w:firstLine="0"/>
              <w:rPr>
                <w:sz w:val="21"/>
              </w:rPr>
            </w:pPr>
            <w:r w:rsidRPr="00922558">
              <w:rPr>
                <w:sz w:val="21"/>
              </w:rPr>
              <w:t>原油集输、处理、储运系统生产现场应做到无油污、无杂草、无易燃易爆物，生产设施做到不漏油、不漏气、不漏电。</w:t>
            </w:r>
          </w:p>
        </w:tc>
        <w:tc>
          <w:tcPr>
            <w:tcW w:w="904" w:type="pct"/>
            <w:vAlign w:val="center"/>
          </w:tcPr>
          <w:p w14:paraId="05D75714" w14:textId="77777777" w:rsidR="00C54ECB" w:rsidRPr="00922558" w:rsidRDefault="00C54ECB" w:rsidP="00C54ECB">
            <w:pPr>
              <w:spacing w:line="240" w:lineRule="auto"/>
              <w:ind w:firstLineChars="0" w:firstLine="0"/>
              <w:jc w:val="center"/>
              <w:rPr>
                <w:sz w:val="21"/>
              </w:rPr>
            </w:pPr>
            <w:r w:rsidRPr="00922558">
              <w:rPr>
                <w:sz w:val="21"/>
              </w:rPr>
              <w:t>SY/T5225-2019</w:t>
            </w:r>
          </w:p>
          <w:p w14:paraId="31344E31" w14:textId="77777777" w:rsidR="00C54ECB" w:rsidRPr="00922558" w:rsidRDefault="00C54ECB" w:rsidP="00C54ECB">
            <w:pPr>
              <w:spacing w:line="240" w:lineRule="auto"/>
              <w:ind w:firstLineChars="0" w:firstLine="0"/>
              <w:jc w:val="center"/>
              <w:rPr>
                <w:sz w:val="21"/>
              </w:rPr>
            </w:pPr>
            <w:r w:rsidRPr="00922558">
              <w:rPr>
                <w:sz w:val="21"/>
              </w:rPr>
              <w:t>7.1.2.9</w:t>
            </w:r>
          </w:p>
        </w:tc>
        <w:tc>
          <w:tcPr>
            <w:tcW w:w="1082" w:type="pct"/>
            <w:vAlign w:val="center"/>
          </w:tcPr>
          <w:p w14:paraId="3EA882EB" w14:textId="77777777"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现场干净整洁，无易燃易爆物品。</w:t>
            </w:r>
          </w:p>
        </w:tc>
        <w:tc>
          <w:tcPr>
            <w:tcW w:w="381" w:type="pct"/>
            <w:vAlign w:val="center"/>
          </w:tcPr>
          <w:p w14:paraId="61B35865" w14:textId="4B6F2056" w:rsidR="00C54ECB" w:rsidRPr="00922558" w:rsidRDefault="00C54ECB" w:rsidP="00C54ECB">
            <w:pPr>
              <w:widowControl w:val="0"/>
              <w:spacing w:line="240" w:lineRule="auto"/>
              <w:ind w:firstLineChars="0" w:firstLine="0"/>
              <w:jc w:val="center"/>
              <w:rPr>
                <w:b/>
                <w:bCs/>
                <w:sz w:val="21"/>
              </w:rPr>
            </w:pPr>
            <w:r w:rsidRPr="00824281">
              <w:rPr>
                <w:b/>
                <w:bCs/>
                <w:sz w:val="21"/>
              </w:rPr>
              <w:t>√</w:t>
            </w:r>
          </w:p>
        </w:tc>
      </w:tr>
      <w:tr w:rsidR="00C54ECB" w:rsidRPr="00922558" w14:paraId="16E69DCE" w14:textId="77777777" w:rsidTr="00B50A30">
        <w:trPr>
          <w:trHeight w:val="284"/>
          <w:jc w:val="center"/>
        </w:trPr>
        <w:tc>
          <w:tcPr>
            <w:tcW w:w="410" w:type="pct"/>
            <w:vAlign w:val="center"/>
          </w:tcPr>
          <w:p w14:paraId="65D44507"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1B690758" w14:textId="77777777" w:rsidR="00C54ECB" w:rsidRPr="00922558" w:rsidRDefault="00C54ECB" w:rsidP="00C54ECB">
            <w:pPr>
              <w:spacing w:line="240" w:lineRule="auto"/>
              <w:ind w:firstLineChars="0" w:firstLine="0"/>
              <w:rPr>
                <w:sz w:val="21"/>
              </w:rPr>
            </w:pPr>
            <w:r w:rsidRPr="00922558">
              <w:rPr>
                <w:sz w:val="21"/>
              </w:rPr>
              <w:t>原油化验室应有强制通风设施，保持良好的通风状态。化验完的剩余残液应回收到污油池内，不应倒入下水道。</w:t>
            </w:r>
          </w:p>
        </w:tc>
        <w:tc>
          <w:tcPr>
            <w:tcW w:w="904" w:type="pct"/>
            <w:vAlign w:val="center"/>
          </w:tcPr>
          <w:p w14:paraId="274B80BB" w14:textId="77777777" w:rsidR="00C54ECB" w:rsidRPr="00922558" w:rsidRDefault="00C54ECB" w:rsidP="00C54ECB">
            <w:pPr>
              <w:spacing w:line="240" w:lineRule="auto"/>
              <w:ind w:firstLineChars="0" w:firstLine="0"/>
              <w:jc w:val="center"/>
              <w:rPr>
                <w:sz w:val="21"/>
              </w:rPr>
            </w:pPr>
            <w:r w:rsidRPr="00922558">
              <w:rPr>
                <w:sz w:val="21"/>
              </w:rPr>
              <w:t>SY/T5225-2019</w:t>
            </w:r>
          </w:p>
          <w:p w14:paraId="16963D89" w14:textId="77777777" w:rsidR="00C54ECB" w:rsidRPr="00922558" w:rsidRDefault="00C54ECB" w:rsidP="00C54ECB">
            <w:pPr>
              <w:spacing w:line="240" w:lineRule="auto"/>
              <w:ind w:firstLineChars="0" w:firstLine="0"/>
              <w:jc w:val="center"/>
              <w:rPr>
                <w:sz w:val="21"/>
              </w:rPr>
            </w:pPr>
            <w:r w:rsidRPr="00922558">
              <w:rPr>
                <w:sz w:val="21"/>
              </w:rPr>
              <w:t>7.1.2.10</w:t>
            </w:r>
          </w:p>
        </w:tc>
        <w:tc>
          <w:tcPr>
            <w:tcW w:w="1082" w:type="pct"/>
            <w:vAlign w:val="center"/>
          </w:tcPr>
          <w:p w14:paraId="1CC35BB5" w14:textId="77777777"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现场查看，符合要求。</w:t>
            </w:r>
          </w:p>
        </w:tc>
        <w:tc>
          <w:tcPr>
            <w:tcW w:w="381" w:type="pct"/>
            <w:vAlign w:val="center"/>
          </w:tcPr>
          <w:p w14:paraId="0DA1E54E" w14:textId="013863AE" w:rsidR="00C54ECB" w:rsidRPr="00922558" w:rsidRDefault="00C54ECB" w:rsidP="00C54ECB">
            <w:pPr>
              <w:widowControl w:val="0"/>
              <w:spacing w:line="240" w:lineRule="auto"/>
              <w:ind w:firstLineChars="0" w:firstLine="0"/>
              <w:jc w:val="center"/>
              <w:rPr>
                <w:b/>
                <w:bCs/>
                <w:sz w:val="21"/>
              </w:rPr>
            </w:pPr>
            <w:r w:rsidRPr="00824281">
              <w:rPr>
                <w:b/>
                <w:bCs/>
                <w:sz w:val="21"/>
              </w:rPr>
              <w:t>√</w:t>
            </w:r>
          </w:p>
        </w:tc>
      </w:tr>
      <w:tr w:rsidR="00C54ECB" w:rsidRPr="00922558" w14:paraId="4A1FA13E" w14:textId="77777777" w:rsidTr="00B50A30">
        <w:trPr>
          <w:trHeight w:val="284"/>
          <w:jc w:val="center"/>
        </w:trPr>
        <w:tc>
          <w:tcPr>
            <w:tcW w:w="410" w:type="pct"/>
            <w:vAlign w:val="center"/>
          </w:tcPr>
          <w:p w14:paraId="2840B1B8"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54EE9711" w14:textId="77777777" w:rsidR="00C54ECB" w:rsidRPr="00922558" w:rsidRDefault="00C54ECB" w:rsidP="00C54ECB">
            <w:pPr>
              <w:spacing w:line="240" w:lineRule="auto"/>
              <w:ind w:firstLineChars="0" w:firstLine="0"/>
              <w:rPr>
                <w:sz w:val="21"/>
              </w:rPr>
            </w:pPr>
            <w:r w:rsidRPr="00922558">
              <w:rPr>
                <w:sz w:val="21"/>
              </w:rPr>
              <w:t>集输站的加剂间、泵房、计量间应有强制通风设施，保持良好的通风状态。</w:t>
            </w:r>
          </w:p>
        </w:tc>
        <w:tc>
          <w:tcPr>
            <w:tcW w:w="904" w:type="pct"/>
            <w:vAlign w:val="center"/>
          </w:tcPr>
          <w:p w14:paraId="60263BFE" w14:textId="77777777" w:rsidR="00C54ECB" w:rsidRPr="00922558" w:rsidRDefault="00C54ECB" w:rsidP="00C54ECB">
            <w:pPr>
              <w:spacing w:line="240" w:lineRule="auto"/>
              <w:ind w:firstLineChars="0" w:firstLine="0"/>
              <w:jc w:val="center"/>
              <w:rPr>
                <w:sz w:val="21"/>
              </w:rPr>
            </w:pPr>
            <w:r w:rsidRPr="00922558">
              <w:rPr>
                <w:sz w:val="21"/>
              </w:rPr>
              <w:t>SY/T5225-2019</w:t>
            </w:r>
          </w:p>
          <w:p w14:paraId="35D870CA" w14:textId="77777777" w:rsidR="00C54ECB" w:rsidRPr="00922558" w:rsidRDefault="00C54ECB" w:rsidP="00C54ECB">
            <w:pPr>
              <w:spacing w:line="240" w:lineRule="auto"/>
              <w:ind w:firstLineChars="0" w:firstLine="0"/>
              <w:jc w:val="center"/>
              <w:rPr>
                <w:sz w:val="21"/>
              </w:rPr>
            </w:pPr>
            <w:r w:rsidRPr="00922558">
              <w:rPr>
                <w:sz w:val="21"/>
              </w:rPr>
              <w:t>7.1.2.11</w:t>
            </w:r>
          </w:p>
        </w:tc>
        <w:tc>
          <w:tcPr>
            <w:tcW w:w="1082" w:type="pct"/>
            <w:vAlign w:val="center"/>
          </w:tcPr>
          <w:p w14:paraId="4B6BD657" w14:textId="0E6284EF"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泵房、计量间等均有强制通风设施。</w:t>
            </w:r>
          </w:p>
        </w:tc>
        <w:tc>
          <w:tcPr>
            <w:tcW w:w="381" w:type="pct"/>
            <w:vAlign w:val="center"/>
          </w:tcPr>
          <w:p w14:paraId="030AA319" w14:textId="6B54B4EB" w:rsidR="00C54ECB" w:rsidRPr="00922558" w:rsidRDefault="00C54ECB" w:rsidP="00C54ECB">
            <w:pPr>
              <w:widowControl w:val="0"/>
              <w:spacing w:line="240" w:lineRule="auto"/>
              <w:ind w:firstLineChars="0" w:firstLine="0"/>
              <w:jc w:val="center"/>
              <w:rPr>
                <w:b/>
                <w:bCs/>
                <w:sz w:val="21"/>
              </w:rPr>
            </w:pPr>
            <w:r w:rsidRPr="00824281">
              <w:rPr>
                <w:b/>
                <w:bCs/>
                <w:sz w:val="21"/>
              </w:rPr>
              <w:t>√</w:t>
            </w:r>
          </w:p>
        </w:tc>
      </w:tr>
      <w:tr w:rsidR="00C54ECB" w:rsidRPr="00922558" w14:paraId="293278F3" w14:textId="77777777" w:rsidTr="00B50A30">
        <w:trPr>
          <w:trHeight w:val="284"/>
          <w:jc w:val="center"/>
        </w:trPr>
        <w:tc>
          <w:tcPr>
            <w:tcW w:w="410" w:type="pct"/>
            <w:vAlign w:val="center"/>
          </w:tcPr>
          <w:p w14:paraId="3A7992FB"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65086E4A" w14:textId="77777777" w:rsidR="00C54ECB" w:rsidRPr="00922558" w:rsidRDefault="00C54ECB" w:rsidP="00C54ECB">
            <w:pPr>
              <w:spacing w:line="240" w:lineRule="auto"/>
              <w:ind w:firstLineChars="0" w:firstLine="0"/>
              <w:rPr>
                <w:sz w:val="21"/>
              </w:rPr>
            </w:pPr>
            <w:r w:rsidRPr="00922558">
              <w:rPr>
                <w:sz w:val="21"/>
              </w:rPr>
              <w:t>集输、输油等站、库应建立严格的防火防爆制度，生产区与办公区应有明显的分界标志，并设有</w:t>
            </w:r>
            <w:r w:rsidRPr="00922558">
              <w:rPr>
                <w:sz w:val="21"/>
              </w:rPr>
              <w:t>“</w:t>
            </w:r>
            <w:r w:rsidRPr="00922558">
              <w:rPr>
                <w:sz w:val="21"/>
              </w:rPr>
              <w:t>严禁烟火</w:t>
            </w:r>
            <w:r w:rsidRPr="00922558">
              <w:rPr>
                <w:sz w:val="21"/>
              </w:rPr>
              <w:t>”</w:t>
            </w:r>
            <w:r w:rsidRPr="00922558">
              <w:rPr>
                <w:sz w:val="21"/>
              </w:rPr>
              <w:t>等醒目的防火标志</w:t>
            </w:r>
          </w:p>
        </w:tc>
        <w:tc>
          <w:tcPr>
            <w:tcW w:w="904" w:type="pct"/>
            <w:vAlign w:val="center"/>
          </w:tcPr>
          <w:p w14:paraId="0F7BF530" w14:textId="77777777" w:rsidR="00C54ECB" w:rsidRPr="00922558" w:rsidRDefault="00C54ECB" w:rsidP="00C54ECB">
            <w:pPr>
              <w:spacing w:line="240" w:lineRule="auto"/>
              <w:ind w:firstLineChars="0" w:firstLine="0"/>
              <w:jc w:val="center"/>
              <w:rPr>
                <w:sz w:val="21"/>
              </w:rPr>
            </w:pPr>
            <w:r w:rsidRPr="00922558">
              <w:rPr>
                <w:sz w:val="21"/>
              </w:rPr>
              <w:t>SY/T5225-2019</w:t>
            </w:r>
          </w:p>
          <w:p w14:paraId="2179DFEC" w14:textId="77777777" w:rsidR="00C54ECB" w:rsidRPr="00922558" w:rsidRDefault="00C54ECB" w:rsidP="00C54ECB">
            <w:pPr>
              <w:spacing w:line="240" w:lineRule="auto"/>
              <w:ind w:firstLineChars="0" w:firstLine="0"/>
              <w:jc w:val="center"/>
              <w:rPr>
                <w:sz w:val="21"/>
              </w:rPr>
            </w:pPr>
            <w:r w:rsidRPr="00922558">
              <w:rPr>
                <w:sz w:val="21"/>
              </w:rPr>
              <w:t>7.1.3.1</w:t>
            </w:r>
          </w:p>
        </w:tc>
        <w:tc>
          <w:tcPr>
            <w:tcW w:w="1082" w:type="pct"/>
            <w:vAlign w:val="center"/>
          </w:tcPr>
          <w:p w14:paraId="5B901E06" w14:textId="77777777"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生产区与办公区分开。</w:t>
            </w:r>
          </w:p>
        </w:tc>
        <w:tc>
          <w:tcPr>
            <w:tcW w:w="381" w:type="pct"/>
            <w:vAlign w:val="center"/>
          </w:tcPr>
          <w:p w14:paraId="42DCBC59" w14:textId="2BAD89BE" w:rsidR="00C54ECB" w:rsidRPr="00922558" w:rsidRDefault="00C54ECB" w:rsidP="00C54ECB">
            <w:pPr>
              <w:widowControl w:val="0"/>
              <w:spacing w:line="240" w:lineRule="auto"/>
              <w:ind w:firstLineChars="0" w:firstLine="0"/>
              <w:jc w:val="center"/>
              <w:rPr>
                <w:b/>
                <w:bCs/>
                <w:sz w:val="21"/>
              </w:rPr>
            </w:pPr>
            <w:r w:rsidRPr="00824281">
              <w:rPr>
                <w:b/>
                <w:bCs/>
                <w:sz w:val="21"/>
              </w:rPr>
              <w:t>√</w:t>
            </w:r>
          </w:p>
        </w:tc>
      </w:tr>
      <w:tr w:rsidR="00C54ECB" w:rsidRPr="00922558" w14:paraId="47569F6A" w14:textId="77777777" w:rsidTr="00B50A30">
        <w:trPr>
          <w:trHeight w:val="284"/>
          <w:jc w:val="center"/>
        </w:trPr>
        <w:tc>
          <w:tcPr>
            <w:tcW w:w="410" w:type="pct"/>
            <w:vAlign w:val="center"/>
          </w:tcPr>
          <w:p w14:paraId="1056DB38"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6F24BE1F" w14:textId="77777777" w:rsidR="00C54ECB" w:rsidRPr="00922558" w:rsidRDefault="00C54ECB" w:rsidP="00C54ECB">
            <w:pPr>
              <w:spacing w:line="240" w:lineRule="auto"/>
              <w:ind w:firstLineChars="0" w:firstLine="0"/>
              <w:rPr>
                <w:sz w:val="21"/>
              </w:rPr>
            </w:pPr>
            <w:r w:rsidRPr="00922558">
              <w:rPr>
                <w:sz w:val="21"/>
              </w:rPr>
              <w:t>对可能突然放散大量有毒气体、有爆炸危险气体或粉尘的场所，应根据工艺设计要求设置事故通风系统。</w:t>
            </w:r>
          </w:p>
        </w:tc>
        <w:tc>
          <w:tcPr>
            <w:tcW w:w="904" w:type="pct"/>
            <w:vAlign w:val="center"/>
          </w:tcPr>
          <w:p w14:paraId="6F9E8FBD" w14:textId="77777777" w:rsidR="00C54ECB" w:rsidRPr="00922558" w:rsidRDefault="00C54ECB" w:rsidP="00C54ECB">
            <w:pPr>
              <w:spacing w:line="240" w:lineRule="auto"/>
              <w:ind w:firstLineChars="0" w:firstLine="0"/>
              <w:jc w:val="center"/>
              <w:rPr>
                <w:sz w:val="21"/>
              </w:rPr>
            </w:pPr>
            <w:r w:rsidRPr="00922558">
              <w:rPr>
                <w:sz w:val="21"/>
              </w:rPr>
              <w:t>GB50019-2015</w:t>
            </w:r>
          </w:p>
          <w:p w14:paraId="30FD35D4" w14:textId="77777777" w:rsidR="00C54ECB" w:rsidRPr="00922558" w:rsidRDefault="00C54ECB" w:rsidP="00C54ECB">
            <w:pPr>
              <w:spacing w:line="240" w:lineRule="auto"/>
              <w:ind w:firstLineChars="0" w:firstLine="0"/>
              <w:jc w:val="center"/>
              <w:rPr>
                <w:sz w:val="21"/>
              </w:rPr>
            </w:pPr>
            <w:r w:rsidRPr="00922558">
              <w:rPr>
                <w:sz w:val="21"/>
              </w:rPr>
              <w:t>6.4.1</w:t>
            </w:r>
          </w:p>
        </w:tc>
        <w:tc>
          <w:tcPr>
            <w:tcW w:w="1082" w:type="pct"/>
            <w:vAlign w:val="center"/>
          </w:tcPr>
          <w:p w14:paraId="7D06DCB4" w14:textId="77777777" w:rsidR="00C54ECB" w:rsidRPr="00922558" w:rsidRDefault="00C54ECB" w:rsidP="00C54ECB">
            <w:pPr>
              <w:widowControl w:val="0"/>
              <w:spacing w:line="240" w:lineRule="auto"/>
              <w:ind w:firstLineChars="0" w:firstLine="0"/>
              <w:rPr>
                <w:sz w:val="21"/>
              </w:rPr>
            </w:pPr>
            <w:r w:rsidRPr="006318B0">
              <w:rPr>
                <w:rFonts w:hint="eastAsia"/>
                <w:sz w:val="21"/>
              </w:rPr>
              <w:t>现场查看，符合要求</w:t>
            </w:r>
            <w:r>
              <w:rPr>
                <w:rFonts w:hint="eastAsia"/>
                <w:sz w:val="21"/>
              </w:rPr>
              <w:t>。</w:t>
            </w:r>
          </w:p>
        </w:tc>
        <w:tc>
          <w:tcPr>
            <w:tcW w:w="381" w:type="pct"/>
            <w:vAlign w:val="center"/>
          </w:tcPr>
          <w:p w14:paraId="0B4DEBAA" w14:textId="3B8A1278" w:rsidR="00C54ECB" w:rsidRPr="00922558" w:rsidRDefault="00C54ECB" w:rsidP="00C54ECB">
            <w:pPr>
              <w:widowControl w:val="0"/>
              <w:spacing w:line="240" w:lineRule="auto"/>
              <w:ind w:firstLineChars="0" w:firstLine="0"/>
              <w:jc w:val="center"/>
              <w:rPr>
                <w:b/>
                <w:bCs/>
                <w:sz w:val="21"/>
              </w:rPr>
            </w:pPr>
            <w:r w:rsidRPr="00824281">
              <w:rPr>
                <w:b/>
                <w:bCs/>
                <w:sz w:val="21"/>
              </w:rPr>
              <w:t>√</w:t>
            </w:r>
          </w:p>
        </w:tc>
      </w:tr>
      <w:tr w:rsidR="00C54ECB" w:rsidRPr="006318B0" w14:paraId="3523A1A6" w14:textId="77777777" w:rsidTr="00303297">
        <w:trPr>
          <w:trHeight w:val="284"/>
          <w:jc w:val="center"/>
        </w:trPr>
        <w:tc>
          <w:tcPr>
            <w:tcW w:w="410" w:type="pct"/>
            <w:vAlign w:val="center"/>
          </w:tcPr>
          <w:p w14:paraId="612E8A5C" w14:textId="35B5CA43" w:rsidR="00C54ECB" w:rsidRPr="006318B0" w:rsidRDefault="00C54ECB" w:rsidP="00C54ECB">
            <w:pPr>
              <w:pStyle w:val="afff0"/>
              <w:widowControl w:val="0"/>
              <w:spacing w:line="240" w:lineRule="auto"/>
              <w:ind w:firstLineChars="0" w:firstLine="0"/>
              <w:jc w:val="center"/>
              <w:rPr>
                <w:b/>
                <w:bCs/>
                <w:sz w:val="21"/>
              </w:rPr>
            </w:pPr>
            <w:r>
              <w:rPr>
                <w:rFonts w:hint="eastAsia"/>
                <w:b/>
                <w:bCs/>
                <w:sz w:val="21"/>
              </w:rPr>
              <w:t>九</w:t>
            </w:r>
          </w:p>
        </w:tc>
        <w:tc>
          <w:tcPr>
            <w:tcW w:w="2223" w:type="pct"/>
            <w:vAlign w:val="center"/>
          </w:tcPr>
          <w:p w14:paraId="517ED7FE" w14:textId="77777777" w:rsidR="00C54ECB" w:rsidRPr="006318B0" w:rsidRDefault="00C54ECB" w:rsidP="00C54ECB">
            <w:pPr>
              <w:spacing w:line="240" w:lineRule="auto"/>
              <w:ind w:firstLineChars="0" w:firstLine="0"/>
              <w:jc w:val="left"/>
              <w:rPr>
                <w:rFonts w:ascii="宋体" w:hAnsi="宋体" w:cs="宋体"/>
                <w:b/>
                <w:bCs/>
                <w:color w:val="000000"/>
                <w:kern w:val="0"/>
                <w:sz w:val="21"/>
                <w:lang w:bidi="ar"/>
              </w:rPr>
            </w:pPr>
            <w:r w:rsidRPr="006318B0">
              <w:rPr>
                <w:b/>
                <w:bCs/>
                <w:sz w:val="21"/>
              </w:rPr>
              <w:t>防中毒</w:t>
            </w:r>
          </w:p>
        </w:tc>
        <w:tc>
          <w:tcPr>
            <w:tcW w:w="904" w:type="pct"/>
            <w:vAlign w:val="center"/>
          </w:tcPr>
          <w:p w14:paraId="0A310CAF" w14:textId="77777777" w:rsidR="00C54ECB" w:rsidRPr="006318B0" w:rsidRDefault="00C54ECB" w:rsidP="00C54ECB">
            <w:pPr>
              <w:kinsoku w:val="0"/>
              <w:autoSpaceDE w:val="0"/>
              <w:autoSpaceDN w:val="0"/>
              <w:spacing w:line="240" w:lineRule="auto"/>
              <w:ind w:firstLineChars="0" w:firstLine="0"/>
              <w:jc w:val="center"/>
              <w:textAlignment w:val="baseline"/>
              <w:rPr>
                <w:rFonts w:ascii="宋体" w:hAnsi="宋体" w:cs="宋体"/>
                <w:b/>
                <w:bCs/>
                <w:color w:val="000000"/>
                <w:kern w:val="0"/>
                <w:sz w:val="21"/>
                <w:lang w:bidi="ar"/>
              </w:rPr>
            </w:pPr>
          </w:p>
        </w:tc>
        <w:tc>
          <w:tcPr>
            <w:tcW w:w="1082" w:type="pct"/>
            <w:vAlign w:val="center"/>
          </w:tcPr>
          <w:p w14:paraId="16C04E26" w14:textId="77777777" w:rsidR="00C54ECB" w:rsidRPr="006318B0" w:rsidRDefault="00C54ECB" w:rsidP="00C54ECB">
            <w:pPr>
              <w:widowControl w:val="0"/>
              <w:spacing w:line="240" w:lineRule="auto"/>
              <w:ind w:firstLineChars="0" w:firstLine="0"/>
              <w:jc w:val="center"/>
              <w:rPr>
                <w:b/>
                <w:bCs/>
                <w:sz w:val="21"/>
              </w:rPr>
            </w:pPr>
          </w:p>
        </w:tc>
        <w:tc>
          <w:tcPr>
            <w:tcW w:w="381" w:type="pct"/>
            <w:vAlign w:val="center"/>
          </w:tcPr>
          <w:p w14:paraId="6A82C099" w14:textId="77777777" w:rsidR="00C54ECB" w:rsidRPr="006318B0" w:rsidRDefault="00C54ECB" w:rsidP="00C54ECB">
            <w:pPr>
              <w:widowControl w:val="0"/>
              <w:spacing w:line="240" w:lineRule="auto"/>
              <w:ind w:firstLineChars="0" w:firstLine="0"/>
              <w:jc w:val="center"/>
              <w:rPr>
                <w:b/>
                <w:bCs/>
                <w:sz w:val="21"/>
              </w:rPr>
            </w:pPr>
          </w:p>
        </w:tc>
      </w:tr>
      <w:tr w:rsidR="00C54ECB" w:rsidRPr="00922558" w14:paraId="15F76FEC" w14:textId="77777777" w:rsidTr="00B50A30">
        <w:trPr>
          <w:trHeight w:val="284"/>
          <w:jc w:val="center"/>
        </w:trPr>
        <w:tc>
          <w:tcPr>
            <w:tcW w:w="410" w:type="pct"/>
            <w:vAlign w:val="center"/>
          </w:tcPr>
          <w:p w14:paraId="4B343CBC"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2E0AE28C" w14:textId="76E5CCA9" w:rsidR="00C54ECB" w:rsidRPr="00922558" w:rsidRDefault="00C54ECB" w:rsidP="00C54ECB">
            <w:pPr>
              <w:spacing w:line="240" w:lineRule="auto"/>
              <w:ind w:firstLineChars="0" w:firstLine="0"/>
              <w:rPr>
                <w:sz w:val="21"/>
              </w:rPr>
            </w:pPr>
            <w:r w:rsidRPr="00922558">
              <w:rPr>
                <w:sz w:val="21"/>
              </w:rPr>
              <w:t>正压式空气呼吸器应存放在易于取用的地点；存放地点应有醒目标志，且</w:t>
            </w:r>
            <w:r w:rsidR="007B3B47">
              <w:rPr>
                <w:sz w:val="21"/>
              </w:rPr>
              <w:t>清洁</w:t>
            </w:r>
            <w:r w:rsidRPr="00922558">
              <w:rPr>
                <w:sz w:val="21"/>
              </w:rPr>
              <w:t>、卫生、阴凉、干燥，免受污染和碰撞。应有专人进行维护。</w:t>
            </w:r>
          </w:p>
        </w:tc>
        <w:tc>
          <w:tcPr>
            <w:tcW w:w="904" w:type="pct"/>
            <w:vAlign w:val="center"/>
          </w:tcPr>
          <w:p w14:paraId="72A1DE10" w14:textId="77777777" w:rsidR="00C54ECB" w:rsidRPr="00922558" w:rsidRDefault="00C54ECB" w:rsidP="00C54ECB">
            <w:pPr>
              <w:spacing w:line="240" w:lineRule="auto"/>
              <w:ind w:firstLineChars="0" w:firstLine="0"/>
              <w:jc w:val="center"/>
              <w:rPr>
                <w:sz w:val="21"/>
              </w:rPr>
            </w:pPr>
            <w:r w:rsidRPr="00922558">
              <w:rPr>
                <w:sz w:val="21"/>
              </w:rPr>
              <w:t>SY/T6277-2017</w:t>
            </w:r>
          </w:p>
          <w:p w14:paraId="46D0F769" w14:textId="77777777" w:rsidR="00C54ECB" w:rsidRPr="00922558" w:rsidRDefault="00C54ECB" w:rsidP="00C54ECB">
            <w:pPr>
              <w:spacing w:line="240" w:lineRule="auto"/>
              <w:ind w:firstLineChars="0" w:firstLine="0"/>
              <w:jc w:val="center"/>
              <w:rPr>
                <w:sz w:val="21"/>
              </w:rPr>
            </w:pPr>
            <w:r w:rsidRPr="00922558">
              <w:rPr>
                <w:sz w:val="21"/>
              </w:rPr>
              <w:t>5.1.5</w:t>
            </w:r>
          </w:p>
        </w:tc>
        <w:tc>
          <w:tcPr>
            <w:tcW w:w="1082" w:type="pct"/>
            <w:vAlign w:val="center"/>
          </w:tcPr>
          <w:p w14:paraId="59B04AB0" w14:textId="0BD72DC6" w:rsidR="00C54ECB" w:rsidRPr="00922558" w:rsidRDefault="00C54ECB" w:rsidP="00C54ECB">
            <w:pPr>
              <w:widowControl w:val="0"/>
              <w:spacing w:line="240" w:lineRule="auto"/>
              <w:ind w:firstLineChars="0" w:firstLine="0"/>
              <w:rPr>
                <w:sz w:val="21"/>
              </w:rPr>
            </w:pPr>
            <w:r w:rsidRPr="006318B0">
              <w:rPr>
                <w:rFonts w:hint="eastAsia"/>
                <w:sz w:val="21"/>
              </w:rPr>
              <w:t>现场查看，符合要求</w:t>
            </w:r>
            <w:r>
              <w:rPr>
                <w:rFonts w:hint="eastAsia"/>
                <w:sz w:val="21"/>
              </w:rPr>
              <w:t>。</w:t>
            </w:r>
          </w:p>
        </w:tc>
        <w:tc>
          <w:tcPr>
            <w:tcW w:w="381" w:type="pct"/>
            <w:vAlign w:val="center"/>
          </w:tcPr>
          <w:p w14:paraId="5B2E3015" w14:textId="38BDA396" w:rsidR="00C54ECB" w:rsidRPr="00922558" w:rsidRDefault="00C54ECB" w:rsidP="00C54ECB">
            <w:pPr>
              <w:widowControl w:val="0"/>
              <w:spacing w:line="240" w:lineRule="auto"/>
              <w:ind w:firstLineChars="0" w:firstLine="0"/>
              <w:jc w:val="center"/>
              <w:rPr>
                <w:b/>
                <w:bCs/>
                <w:sz w:val="21"/>
              </w:rPr>
            </w:pPr>
            <w:r w:rsidRPr="0033108F">
              <w:rPr>
                <w:b/>
                <w:bCs/>
                <w:sz w:val="21"/>
              </w:rPr>
              <w:t>√</w:t>
            </w:r>
          </w:p>
        </w:tc>
      </w:tr>
      <w:tr w:rsidR="00C54ECB" w:rsidRPr="00922558" w14:paraId="390067CA" w14:textId="77777777" w:rsidTr="00B50A30">
        <w:trPr>
          <w:trHeight w:val="284"/>
          <w:jc w:val="center"/>
        </w:trPr>
        <w:tc>
          <w:tcPr>
            <w:tcW w:w="410" w:type="pct"/>
            <w:vAlign w:val="center"/>
          </w:tcPr>
          <w:p w14:paraId="508D5F7D"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5A95256F" w14:textId="77777777" w:rsidR="00C54ECB" w:rsidRPr="00922558" w:rsidRDefault="00C54ECB" w:rsidP="00C54ECB">
            <w:pPr>
              <w:spacing w:line="240" w:lineRule="auto"/>
              <w:ind w:firstLineChars="0" w:firstLine="0"/>
              <w:rPr>
                <w:sz w:val="21"/>
              </w:rPr>
            </w:pPr>
            <w:r w:rsidRPr="00922558">
              <w:rPr>
                <w:sz w:val="21"/>
              </w:rPr>
              <w:t>正压式空气呼吸器应每年检验一次；气瓶应每三年检验一次，其安全使用年限不得超过</w:t>
            </w:r>
            <w:r w:rsidRPr="00922558">
              <w:rPr>
                <w:sz w:val="21"/>
              </w:rPr>
              <w:t>15</w:t>
            </w:r>
            <w:r w:rsidRPr="00922558">
              <w:rPr>
                <w:sz w:val="21"/>
              </w:rPr>
              <w:t>年。</w:t>
            </w:r>
          </w:p>
        </w:tc>
        <w:tc>
          <w:tcPr>
            <w:tcW w:w="904" w:type="pct"/>
            <w:vAlign w:val="center"/>
          </w:tcPr>
          <w:p w14:paraId="26CA0A2A" w14:textId="77777777" w:rsidR="00C54ECB" w:rsidRPr="00922558" w:rsidRDefault="00C54ECB" w:rsidP="00C54ECB">
            <w:pPr>
              <w:spacing w:line="240" w:lineRule="auto"/>
              <w:ind w:firstLineChars="0" w:firstLine="0"/>
              <w:jc w:val="center"/>
              <w:rPr>
                <w:sz w:val="21"/>
              </w:rPr>
            </w:pPr>
            <w:r w:rsidRPr="00922558">
              <w:rPr>
                <w:sz w:val="21"/>
              </w:rPr>
              <w:t>SY/T6277-2017</w:t>
            </w:r>
          </w:p>
          <w:p w14:paraId="2FF4A3E2" w14:textId="77777777" w:rsidR="00C54ECB" w:rsidRPr="00922558" w:rsidRDefault="00C54ECB" w:rsidP="00C54ECB">
            <w:pPr>
              <w:spacing w:line="240" w:lineRule="auto"/>
              <w:ind w:firstLineChars="0" w:firstLine="0"/>
              <w:jc w:val="center"/>
              <w:rPr>
                <w:sz w:val="21"/>
              </w:rPr>
            </w:pPr>
            <w:r w:rsidRPr="00922558">
              <w:rPr>
                <w:sz w:val="21"/>
              </w:rPr>
              <w:t>5.1.6.1</w:t>
            </w:r>
          </w:p>
        </w:tc>
        <w:tc>
          <w:tcPr>
            <w:tcW w:w="1082" w:type="pct"/>
            <w:vAlign w:val="center"/>
          </w:tcPr>
          <w:p w14:paraId="573FD889" w14:textId="5903C0A5" w:rsidR="00C54ECB" w:rsidRPr="00922558" w:rsidRDefault="00C54ECB" w:rsidP="00C54ECB">
            <w:pPr>
              <w:widowControl w:val="0"/>
              <w:spacing w:line="240" w:lineRule="auto"/>
              <w:ind w:firstLineChars="0" w:firstLine="0"/>
              <w:rPr>
                <w:sz w:val="21"/>
              </w:rPr>
            </w:pPr>
            <w:r>
              <w:rPr>
                <w:rFonts w:hint="eastAsia"/>
                <w:sz w:val="21"/>
              </w:rPr>
              <w:t>在有效期内。</w:t>
            </w:r>
          </w:p>
        </w:tc>
        <w:tc>
          <w:tcPr>
            <w:tcW w:w="381" w:type="pct"/>
            <w:vAlign w:val="center"/>
          </w:tcPr>
          <w:p w14:paraId="4762EBE4" w14:textId="5E397826" w:rsidR="00C54ECB" w:rsidRPr="00922558" w:rsidRDefault="00C54ECB" w:rsidP="00C54ECB">
            <w:pPr>
              <w:widowControl w:val="0"/>
              <w:spacing w:line="240" w:lineRule="auto"/>
              <w:ind w:firstLineChars="0" w:firstLine="0"/>
              <w:jc w:val="center"/>
              <w:rPr>
                <w:b/>
                <w:bCs/>
                <w:sz w:val="21"/>
              </w:rPr>
            </w:pPr>
            <w:r w:rsidRPr="0033108F">
              <w:rPr>
                <w:b/>
                <w:bCs/>
                <w:sz w:val="21"/>
              </w:rPr>
              <w:t>√</w:t>
            </w:r>
          </w:p>
        </w:tc>
      </w:tr>
      <w:tr w:rsidR="00C54ECB" w:rsidRPr="00922558" w14:paraId="7E984633" w14:textId="77777777" w:rsidTr="00B50A30">
        <w:trPr>
          <w:trHeight w:val="284"/>
          <w:jc w:val="center"/>
        </w:trPr>
        <w:tc>
          <w:tcPr>
            <w:tcW w:w="410" w:type="pct"/>
            <w:vAlign w:val="center"/>
          </w:tcPr>
          <w:p w14:paraId="5F9A81AE"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456DCD1F" w14:textId="77777777" w:rsidR="00C54ECB" w:rsidRPr="00922558" w:rsidRDefault="00C54ECB" w:rsidP="00C54ECB">
            <w:pPr>
              <w:spacing w:line="240" w:lineRule="auto"/>
              <w:ind w:firstLineChars="0" w:firstLine="0"/>
              <w:rPr>
                <w:sz w:val="21"/>
              </w:rPr>
            </w:pPr>
            <w:r w:rsidRPr="00922558">
              <w:rPr>
                <w:sz w:val="21"/>
              </w:rPr>
              <w:t>便携式硫化氢检测仪应处于随时可用状态。每次检查应有记录，至少保存一年。</w:t>
            </w:r>
          </w:p>
        </w:tc>
        <w:tc>
          <w:tcPr>
            <w:tcW w:w="904" w:type="pct"/>
            <w:vAlign w:val="center"/>
          </w:tcPr>
          <w:p w14:paraId="20630118" w14:textId="77777777" w:rsidR="00C54ECB" w:rsidRPr="00922558" w:rsidRDefault="00C54ECB" w:rsidP="00C54ECB">
            <w:pPr>
              <w:spacing w:line="240" w:lineRule="auto"/>
              <w:ind w:firstLineChars="0" w:firstLine="0"/>
              <w:jc w:val="center"/>
              <w:rPr>
                <w:sz w:val="21"/>
              </w:rPr>
            </w:pPr>
            <w:r w:rsidRPr="00922558">
              <w:rPr>
                <w:sz w:val="21"/>
              </w:rPr>
              <w:t>SY/T6277-2017</w:t>
            </w:r>
          </w:p>
          <w:p w14:paraId="112DBF9A" w14:textId="77777777" w:rsidR="00C54ECB" w:rsidRPr="00922558" w:rsidRDefault="00C54ECB" w:rsidP="00C54ECB">
            <w:pPr>
              <w:spacing w:line="240" w:lineRule="auto"/>
              <w:ind w:firstLineChars="0" w:firstLine="0"/>
              <w:jc w:val="center"/>
              <w:rPr>
                <w:sz w:val="21"/>
              </w:rPr>
            </w:pPr>
            <w:r w:rsidRPr="00922558">
              <w:rPr>
                <w:sz w:val="21"/>
              </w:rPr>
              <w:t>5.2.3.1</w:t>
            </w:r>
          </w:p>
        </w:tc>
        <w:tc>
          <w:tcPr>
            <w:tcW w:w="1082" w:type="pct"/>
            <w:vAlign w:val="center"/>
          </w:tcPr>
          <w:p w14:paraId="231C2E2B" w14:textId="0002713B" w:rsidR="00C54ECB" w:rsidRPr="00922558" w:rsidRDefault="00C54ECB" w:rsidP="00C54ECB">
            <w:pPr>
              <w:widowControl w:val="0"/>
              <w:spacing w:line="240" w:lineRule="auto"/>
              <w:ind w:firstLineChars="0" w:firstLine="0"/>
              <w:rPr>
                <w:sz w:val="21"/>
              </w:rPr>
            </w:pPr>
            <w:r>
              <w:rPr>
                <w:rFonts w:hint="eastAsia"/>
                <w:sz w:val="21"/>
              </w:rPr>
              <w:t>定期检验。</w:t>
            </w:r>
          </w:p>
        </w:tc>
        <w:tc>
          <w:tcPr>
            <w:tcW w:w="381" w:type="pct"/>
            <w:vAlign w:val="center"/>
          </w:tcPr>
          <w:p w14:paraId="0B23FC72" w14:textId="5DC32EA8" w:rsidR="00C54ECB" w:rsidRPr="00922558" w:rsidRDefault="00C54ECB" w:rsidP="00C54ECB">
            <w:pPr>
              <w:widowControl w:val="0"/>
              <w:spacing w:line="240" w:lineRule="auto"/>
              <w:ind w:firstLineChars="0" w:firstLine="0"/>
              <w:jc w:val="center"/>
              <w:rPr>
                <w:b/>
                <w:bCs/>
                <w:sz w:val="21"/>
              </w:rPr>
            </w:pPr>
            <w:r w:rsidRPr="0033108F">
              <w:rPr>
                <w:b/>
                <w:bCs/>
                <w:sz w:val="21"/>
              </w:rPr>
              <w:t>√</w:t>
            </w:r>
          </w:p>
        </w:tc>
      </w:tr>
      <w:tr w:rsidR="00C54ECB" w:rsidRPr="00922558" w14:paraId="3BB6EAC1" w14:textId="77777777" w:rsidTr="00B50A30">
        <w:trPr>
          <w:trHeight w:val="284"/>
          <w:jc w:val="center"/>
        </w:trPr>
        <w:tc>
          <w:tcPr>
            <w:tcW w:w="410" w:type="pct"/>
            <w:vAlign w:val="center"/>
          </w:tcPr>
          <w:p w14:paraId="32CA19D9"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0E4E7579" w14:textId="77777777" w:rsidR="00C54ECB" w:rsidRPr="00922558" w:rsidRDefault="00C54ECB" w:rsidP="00C54ECB">
            <w:pPr>
              <w:spacing w:line="240" w:lineRule="auto"/>
              <w:ind w:firstLineChars="0" w:firstLine="0"/>
              <w:rPr>
                <w:sz w:val="21"/>
              </w:rPr>
            </w:pPr>
            <w:r w:rsidRPr="00922558">
              <w:rPr>
                <w:sz w:val="21"/>
              </w:rPr>
              <w:t>便携式硫化氢检测仪应专人保管，定点存放，存放地点应清洁、卫生、阴凉、干燥。</w:t>
            </w:r>
          </w:p>
        </w:tc>
        <w:tc>
          <w:tcPr>
            <w:tcW w:w="904" w:type="pct"/>
            <w:vAlign w:val="center"/>
          </w:tcPr>
          <w:p w14:paraId="72FD5C0D" w14:textId="77777777" w:rsidR="00C54ECB" w:rsidRPr="00922558" w:rsidRDefault="00C54ECB" w:rsidP="00C54ECB">
            <w:pPr>
              <w:spacing w:line="240" w:lineRule="auto"/>
              <w:ind w:firstLineChars="0" w:firstLine="0"/>
              <w:jc w:val="center"/>
              <w:rPr>
                <w:sz w:val="21"/>
              </w:rPr>
            </w:pPr>
            <w:r w:rsidRPr="00922558">
              <w:rPr>
                <w:sz w:val="21"/>
              </w:rPr>
              <w:t>SY/T6277-2017</w:t>
            </w:r>
          </w:p>
          <w:p w14:paraId="7CC1484B" w14:textId="77777777" w:rsidR="00C54ECB" w:rsidRPr="00922558" w:rsidRDefault="00C54ECB" w:rsidP="00C54ECB">
            <w:pPr>
              <w:spacing w:line="240" w:lineRule="auto"/>
              <w:ind w:firstLineChars="0" w:firstLine="0"/>
              <w:jc w:val="center"/>
              <w:rPr>
                <w:sz w:val="21"/>
              </w:rPr>
            </w:pPr>
            <w:r w:rsidRPr="00922558">
              <w:rPr>
                <w:sz w:val="21"/>
              </w:rPr>
              <w:t>5.2.5</w:t>
            </w:r>
          </w:p>
        </w:tc>
        <w:tc>
          <w:tcPr>
            <w:tcW w:w="1082" w:type="pct"/>
            <w:vAlign w:val="center"/>
          </w:tcPr>
          <w:p w14:paraId="1DFF62E7" w14:textId="78BE9E80" w:rsidR="00C54ECB" w:rsidRPr="00922558" w:rsidRDefault="00C54ECB" w:rsidP="00C54ECB">
            <w:pPr>
              <w:widowControl w:val="0"/>
              <w:spacing w:line="240" w:lineRule="auto"/>
              <w:ind w:firstLineChars="0" w:firstLine="0"/>
              <w:rPr>
                <w:sz w:val="21"/>
              </w:rPr>
            </w:pPr>
            <w:r w:rsidRPr="00922558">
              <w:rPr>
                <w:sz w:val="21"/>
              </w:rPr>
              <w:t>专人保管，定点存放</w:t>
            </w:r>
          </w:p>
        </w:tc>
        <w:tc>
          <w:tcPr>
            <w:tcW w:w="381" w:type="pct"/>
            <w:vAlign w:val="center"/>
          </w:tcPr>
          <w:p w14:paraId="698202EB" w14:textId="23E1CF9B" w:rsidR="00C54ECB" w:rsidRPr="00922558" w:rsidRDefault="00C54ECB" w:rsidP="00C54ECB">
            <w:pPr>
              <w:widowControl w:val="0"/>
              <w:spacing w:line="240" w:lineRule="auto"/>
              <w:ind w:firstLineChars="0" w:firstLine="0"/>
              <w:jc w:val="center"/>
              <w:rPr>
                <w:b/>
                <w:bCs/>
                <w:sz w:val="21"/>
              </w:rPr>
            </w:pPr>
            <w:r w:rsidRPr="0033108F">
              <w:rPr>
                <w:b/>
                <w:bCs/>
                <w:sz w:val="21"/>
              </w:rPr>
              <w:t>√</w:t>
            </w:r>
          </w:p>
        </w:tc>
      </w:tr>
      <w:tr w:rsidR="00C54ECB" w:rsidRPr="00922558" w14:paraId="5FBE278A" w14:textId="77777777" w:rsidTr="00303297">
        <w:trPr>
          <w:trHeight w:val="284"/>
          <w:jc w:val="center"/>
        </w:trPr>
        <w:tc>
          <w:tcPr>
            <w:tcW w:w="410" w:type="pct"/>
            <w:vAlign w:val="center"/>
          </w:tcPr>
          <w:p w14:paraId="08CE9016" w14:textId="43D38BF0" w:rsidR="00C54ECB" w:rsidRPr="006318B0" w:rsidRDefault="00C54ECB" w:rsidP="00C54ECB">
            <w:pPr>
              <w:pStyle w:val="afff0"/>
              <w:widowControl w:val="0"/>
              <w:spacing w:line="240" w:lineRule="auto"/>
              <w:ind w:firstLineChars="0" w:firstLine="0"/>
              <w:jc w:val="center"/>
              <w:rPr>
                <w:b/>
                <w:bCs/>
                <w:sz w:val="21"/>
              </w:rPr>
            </w:pPr>
            <w:r w:rsidRPr="006318B0">
              <w:rPr>
                <w:rFonts w:hint="eastAsia"/>
                <w:b/>
                <w:bCs/>
                <w:sz w:val="21"/>
              </w:rPr>
              <w:t>十</w:t>
            </w:r>
          </w:p>
        </w:tc>
        <w:tc>
          <w:tcPr>
            <w:tcW w:w="2223" w:type="pct"/>
            <w:vAlign w:val="center"/>
          </w:tcPr>
          <w:p w14:paraId="777A627F" w14:textId="77777777" w:rsidR="00C54ECB" w:rsidRPr="00922558" w:rsidRDefault="00C54ECB" w:rsidP="00C54ECB">
            <w:pPr>
              <w:spacing w:line="240" w:lineRule="auto"/>
              <w:ind w:firstLineChars="0" w:firstLine="0"/>
              <w:rPr>
                <w:sz w:val="21"/>
              </w:rPr>
            </w:pPr>
            <w:r w:rsidRPr="00922558">
              <w:rPr>
                <w:b/>
                <w:bCs/>
                <w:sz w:val="21"/>
              </w:rPr>
              <w:t>防雷防静电</w:t>
            </w:r>
          </w:p>
        </w:tc>
        <w:tc>
          <w:tcPr>
            <w:tcW w:w="904" w:type="pct"/>
            <w:vAlign w:val="center"/>
          </w:tcPr>
          <w:p w14:paraId="2D219F6B" w14:textId="77777777" w:rsidR="00C54ECB" w:rsidRPr="00922558" w:rsidRDefault="00C54ECB" w:rsidP="00C54ECB">
            <w:pPr>
              <w:spacing w:line="240" w:lineRule="auto"/>
              <w:ind w:firstLineChars="0" w:firstLine="0"/>
              <w:jc w:val="center"/>
              <w:rPr>
                <w:sz w:val="21"/>
              </w:rPr>
            </w:pPr>
          </w:p>
        </w:tc>
        <w:tc>
          <w:tcPr>
            <w:tcW w:w="1082" w:type="pct"/>
            <w:vAlign w:val="center"/>
          </w:tcPr>
          <w:p w14:paraId="7DED9A51" w14:textId="77777777" w:rsidR="00C54ECB" w:rsidRPr="00922558" w:rsidRDefault="00C54ECB" w:rsidP="00C54ECB">
            <w:pPr>
              <w:widowControl w:val="0"/>
              <w:spacing w:line="240" w:lineRule="auto"/>
              <w:ind w:firstLineChars="0" w:firstLine="0"/>
              <w:rPr>
                <w:sz w:val="21"/>
              </w:rPr>
            </w:pPr>
          </w:p>
        </w:tc>
        <w:tc>
          <w:tcPr>
            <w:tcW w:w="381" w:type="pct"/>
            <w:vAlign w:val="center"/>
          </w:tcPr>
          <w:p w14:paraId="1F461C73" w14:textId="77777777" w:rsidR="00C54ECB" w:rsidRPr="00922558" w:rsidRDefault="00C54ECB" w:rsidP="00C54ECB">
            <w:pPr>
              <w:widowControl w:val="0"/>
              <w:spacing w:line="240" w:lineRule="auto"/>
              <w:ind w:firstLineChars="0" w:firstLine="0"/>
              <w:jc w:val="center"/>
              <w:rPr>
                <w:b/>
                <w:bCs/>
                <w:sz w:val="21"/>
              </w:rPr>
            </w:pPr>
          </w:p>
        </w:tc>
      </w:tr>
      <w:tr w:rsidR="00C54ECB" w:rsidRPr="00922558" w14:paraId="7E7C4020" w14:textId="77777777" w:rsidTr="00B50A30">
        <w:trPr>
          <w:trHeight w:val="284"/>
          <w:jc w:val="center"/>
        </w:trPr>
        <w:tc>
          <w:tcPr>
            <w:tcW w:w="410" w:type="pct"/>
            <w:vAlign w:val="center"/>
          </w:tcPr>
          <w:p w14:paraId="1CFFC914"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1BD1C5FB" w14:textId="77777777" w:rsidR="00C54ECB" w:rsidRPr="00922558" w:rsidRDefault="00C54ECB" w:rsidP="00C54ECB">
            <w:pPr>
              <w:spacing w:line="240" w:lineRule="auto"/>
              <w:ind w:firstLineChars="0" w:firstLine="0"/>
              <w:rPr>
                <w:b/>
                <w:bCs/>
                <w:sz w:val="21"/>
              </w:rPr>
            </w:pPr>
            <w:r w:rsidRPr="00922558">
              <w:rPr>
                <w:sz w:val="21"/>
              </w:rPr>
              <w:t>工艺装置内露天布置的塔、容器等必须设防雷接地。</w:t>
            </w:r>
          </w:p>
        </w:tc>
        <w:tc>
          <w:tcPr>
            <w:tcW w:w="904" w:type="pct"/>
            <w:vAlign w:val="center"/>
          </w:tcPr>
          <w:p w14:paraId="59A4ED1F" w14:textId="77777777" w:rsidR="00C54ECB" w:rsidRPr="00922558" w:rsidRDefault="00C54ECB" w:rsidP="00C54ECB">
            <w:pPr>
              <w:spacing w:line="240" w:lineRule="auto"/>
              <w:ind w:firstLineChars="0" w:firstLine="0"/>
              <w:jc w:val="center"/>
              <w:rPr>
                <w:sz w:val="21"/>
              </w:rPr>
            </w:pPr>
            <w:r w:rsidRPr="00922558">
              <w:rPr>
                <w:sz w:val="21"/>
              </w:rPr>
              <w:t>GB50183-2004</w:t>
            </w:r>
          </w:p>
          <w:p w14:paraId="2729AE48" w14:textId="77777777" w:rsidR="00C54ECB" w:rsidRPr="00922558" w:rsidRDefault="00C54ECB" w:rsidP="00C54ECB">
            <w:pPr>
              <w:spacing w:line="240" w:lineRule="auto"/>
              <w:ind w:firstLineChars="0" w:firstLine="0"/>
              <w:jc w:val="center"/>
              <w:rPr>
                <w:sz w:val="21"/>
              </w:rPr>
            </w:pPr>
            <w:r w:rsidRPr="00922558">
              <w:rPr>
                <w:sz w:val="21"/>
              </w:rPr>
              <w:t>9.2.2</w:t>
            </w:r>
          </w:p>
        </w:tc>
        <w:tc>
          <w:tcPr>
            <w:tcW w:w="1082" w:type="pct"/>
          </w:tcPr>
          <w:p w14:paraId="050FC8D7" w14:textId="77777777"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防雷接地符合要求。</w:t>
            </w:r>
          </w:p>
        </w:tc>
        <w:tc>
          <w:tcPr>
            <w:tcW w:w="381" w:type="pct"/>
            <w:vAlign w:val="center"/>
          </w:tcPr>
          <w:p w14:paraId="49989AED" w14:textId="3574E7FE" w:rsidR="00C54ECB" w:rsidRPr="00922558" w:rsidRDefault="00C54ECB" w:rsidP="00C54ECB">
            <w:pPr>
              <w:widowControl w:val="0"/>
              <w:spacing w:line="240" w:lineRule="auto"/>
              <w:ind w:firstLineChars="0" w:firstLine="0"/>
              <w:jc w:val="center"/>
              <w:rPr>
                <w:b/>
                <w:bCs/>
                <w:sz w:val="21"/>
              </w:rPr>
            </w:pPr>
            <w:r w:rsidRPr="00762B0F">
              <w:rPr>
                <w:b/>
                <w:bCs/>
                <w:sz w:val="21"/>
              </w:rPr>
              <w:t>√</w:t>
            </w:r>
          </w:p>
        </w:tc>
      </w:tr>
      <w:tr w:rsidR="00C54ECB" w:rsidRPr="00922558" w14:paraId="6FE95F97" w14:textId="77777777" w:rsidTr="00B50A30">
        <w:trPr>
          <w:trHeight w:val="284"/>
          <w:jc w:val="center"/>
        </w:trPr>
        <w:tc>
          <w:tcPr>
            <w:tcW w:w="410" w:type="pct"/>
            <w:vAlign w:val="center"/>
          </w:tcPr>
          <w:p w14:paraId="7FB4F725"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5C7A3974" w14:textId="77777777" w:rsidR="00C54ECB" w:rsidRPr="00922558" w:rsidRDefault="00C54ECB" w:rsidP="00C54ECB">
            <w:pPr>
              <w:spacing w:line="240" w:lineRule="auto"/>
              <w:ind w:firstLineChars="0" w:firstLine="0"/>
              <w:rPr>
                <w:sz w:val="21"/>
              </w:rPr>
            </w:pPr>
            <w:r w:rsidRPr="00922558">
              <w:rPr>
                <w:sz w:val="21"/>
              </w:rPr>
              <w:t>可燃气体、油品、液化石油气、天然气凝液的钢罐，必须设防雷接地，并应符合下列规定：</w:t>
            </w:r>
            <w:r w:rsidRPr="00922558">
              <w:rPr>
                <w:sz w:val="21"/>
              </w:rPr>
              <w:t xml:space="preserve">1 </w:t>
            </w:r>
            <w:r w:rsidRPr="00922558">
              <w:rPr>
                <w:sz w:val="21"/>
              </w:rPr>
              <w:t>避雷针（线）的保护范围，应包括整个储罐</w:t>
            </w:r>
            <w:r w:rsidRPr="00922558">
              <w:rPr>
                <w:sz w:val="21"/>
              </w:rPr>
              <w:t xml:space="preserve">2 </w:t>
            </w:r>
            <w:r w:rsidRPr="00922558">
              <w:rPr>
                <w:sz w:val="21"/>
              </w:rPr>
              <w:t>装有阻火器的甲</w:t>
            </w:r>
            <w:r w:rsidRPr="00922558">
              <w:rPr>
                <w:sz w:val="21"/>
                <w:vertAlign w:val="subscript"/>
              </w:rPr>
              <w:t>B</w:t>
            </w:r>
            <w:r w:rsidRPr="00922558">
              <w:rPr>
                <w:sz w:val="21"/>
              </w:rPr>
              <w:t>、乙类油品地上固定顶罐，当顶板厚度等于或大于</w:t>
            </w:r>
            <w:r w:rsidRPr="00922558">
              <w:rPr>
                <w:sz w:val="21"/>
              </w:rPr>
              <w:t>4mm</w:t>
            </w:r>
            <w:r w:rsidRPr="00922558">
              <w:rPr>
                <w:sz w:val="21"/>
              </w:rPr>
              <w:t>时，不应装设避雷针（线），但必须设防雷接地。</w:t>
            </w:r>
          </w:p>
        </w:tc>
        <w:tc>
          <w:tcPr>
            <w:tcW w:w="904" w:type="pct"/>
            <w:vAlign w:val="center"/>
          </w:tcPr>
          <w:p w14:paraId="57FB1073" w14:textId="77777777" w:rsidR="00C54ECB" w:rsidRPr="00922558" w:rsidRDefault="00C54ECB" w:rsidP="00C54ECB">
            <w:pPr>
              <w:spacing w:line="240" w:lineRule="auto"/>
              <w:ind w:firstLineChars="0" w:firstLine="0"/>
              <w:jc w:val="center"/>
              <w:rPr>
                <w:sz w:val="21"/>
              </w:rPr>
            </w:pPr>
            <w:r w:rsidRPr="00922558">
              <w:rPr>
                <w:sz w:val="21"/>
              </w:rPr>
              <w:t>GB50183-2004</w:t>
            </w:r>
          </w:p>
          <w:p w14:paraId="55B2E88A" w14:textId="77777777" w:rsidR="00C54ECB" w:rsidRPr="00922558" w:rsidRDefault="00C54ECB" w:rsidP="00C54ECB">
            <w:pPr>
              <w:spacing w:line="240" w:lineRule="auto"/>
              <w:ind w:firstLineChars="0" w:firstLine="0"/>
              <w:jc w:val="center"/>
              <w:rPr>
                <w:sz w:val="21"/>
              </w:rPr>
            </w:pPr>
            <w:r w:rsidRPr="00922558">
              <w:rPr>
                <w:sz w:val="21"/>
              </w:rPr>
              <w:t>9.2.3</w:t>
            </w:r>
          </w:p>
        </w:tc>
        <w:tc>
          <w:tcPr>
            <w:tcW w:w="1082" w:type="pct"/>
            <w:vAlign w:val="center"/>
          </w:tcPr>
          <w:p w14:paraId="4B8FCB07" w14:textId="77777777"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均设防雷接地。</w:t>
            </w:r>
          </w:p>
        </w:tc>
        <w:tc>
          <w:tcPr>
            <w:tcW w:w="381" w:type="pct"/>
            <w:vAlign w:val="center"/>
          </w:tcPr>
          <w:p w14:paraId="666C9DAA" w14:textId="60F4D736" w:rsidR="00C54ECB" w:rsidRPr="00922558" w:rsidRDefault="00C54ECB" w:rsidP="00C54ECB">
            <w:pPr>
              <w:widowControl w:val="0"/>
              <w:spacing w:line="240" w:lineRule="auto"/>
              <w:ind w:firstLineChars="0" w:firstLine="0"/>
              <w:jc w:val="center"/>
              <w:rPr>
                <w:b/>
                <w:bCs/>
                <w:sz w:val="21"/>
              </w:rPr>
            </w:pPr>
            <w:r w:rsidRPr="00762B0F">
              <w:rPr>
                <w:b/>
                <w:bCs/>
                <w:sz w:val="21"/>
              </w:rPr>
              <w:t>√</w:t>
            </w:r>
          </w:p>
        </w:tc>
      </w:tr>
      <w:tr w:rsidR="00C54ECB" w:rsidRPr="00922558" w14:paraId="246787C5" w14:textId="77777777" w:rsidTr="00B50A30">
        <w:trPr>
          <w:trHeight w:val="284"/>
          <w:jc w:val="center"/>
        </w:trPr>
        <w:tc>
          <w:tcPr>
            <w:tcW w:w="410" w:type="pct"/>
            <w:vAlign w:val="center"/>
          </w:tcPr>
          <w:p w14:paraId="67052614"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4B92C1C7" w14:textId="77777777" w:rsidR="00C54ECB" w:rsidRPr="00922558" w:rsidRDefault="00C54ECB" w:rsidP="00C54ECB">
            <w:pPr>
              <w:spacing w:line="240" w:lineRule="auto"/>
              <w:ind w:firstLineChars="0" w:firstLine="0"/>
              <w:rPr>
                <w:sz w:val="21"/>
              </w:rPr>
            </w:pPr>
            <w:r w:rsidRPr="00922558">
              <w:rPr>
                <w:sz w:val="21"/>
              </w:rPr>
              <w:t>钢储罐防雷接地引下线不应少于</w:t>
            </w:r>
            <w:r w:rsidRPr="00922558">
              <w:rPr>
                <w:sz w:val="21"/>
              </w:rPr>
              <w:t>2</w:t>
            </w:r>
            <w:r w:rsidRPr="00922558">
              <w:rPr>
                <w:sz w:val="21"/>
              </w:rPr>
              <w:t>根，并应沿罐周均匀或对称布置，其间距不宜大于</w:t>
            </w:r>
            <w:r w:rsidRPr="00922558">
              <w:rPr>
                <w:sz w:val="21"/>
              </w:rPr>
              <w:t>30m</w:t>
            </w:r>
            <w:r w:rsidRPr="00922558">
              <w:rPr>
                <w:sz w:val="21"/>
              </w:rPr>
              <w:t>。</w:t>
            </w:r>
          </w:p>
        </w:tc>
        <w:tc>
          <w:tcPr>
            <w:tcW w:w="904" w:type="pct"/>
            <w:vAlign w:val="center"/>
          </w:tcPr>
          <w:p w14:paraId="5820DA70" w14:textId="77777777" w:rsidR="00C54ECB" w:rsidRPr="00922558" w:rsidRDefault="00C54ECB" w:rsidP="00C54ECB">
            <w:pPr>
              <w:spacing w:line="240" w:lineRule="auto"/>
              <w:ind w:firstLineChars="0" w:firstLine="0"/>
              <w:jc w:val="center"/>
              <w:rPr>
                <w:sz w:val="21"/>
              </w:rPr>
            </w:pPr>
            <w:r w:rsidRPr="00922558">
              <w:rPr>
                <w:sz w:val="21"/>
              </w:rPr>
              <w:t>GB50183-2004</w:t>
            </w:r>
          </w:p>
          <w:p w14:paraId="7F68F125" w14:textId="77777777" w:rsidR="00C54ECB" w:rsidRPr="00922558" w:rsidRDefault="00C54ECB" w:rsidP="00C54ECB">
            <w:pPr>
              <w:spacing w:line="240" w:lineRule="auto"/>
              <w:ind w:firstLineChars="0" w:firstLine="0"/>
              <w:jc w:val="center"/>
              <w:rPr>
                <w:sz w:val="21"/>
              </w:rPr>
            </w:pPr>
            <w:r w:rsidRPr="00922558">
              <w:rPr>
                <w:sz w:val="21"/>
              </w:rPr>
              <w:t>9.2.4</w:t>
            </w:r>
          </w:p>
        </w:tc>
        <w:tc>
          <w:tcPr>
            <w:tcW w:w="1082" w:type="pct"/>
            <w:vAlign w:val="center"/>
          </w:tcPr>
          <w:p w14:paraId="77F81F4F" w14:textId="77777777" w:rsidR="00C54ECB" w:rsidRPr="006318B0" w:rsidRDefault="00C54ECB" w:rsidP="00C54ECB">
            <w:pPr>
              <w:widowControl w:val="0"/>
              <w:spacing w:line="240" w:lineRule="auto"/>
              <w:ind w:firstLineChars="0" w:firstLine="0"/>
              <w:rPr>
                <w:sz w:val="21"/>
              </w:rPr>
            </w:pPr>
            <w:r w:rsidRPr="006318B0">
              <w:rPr>
                <w:snapToGrid w:val="0"/>
                <w:color w:val="000000"/>
                <w:spacing w:val="-3"/>
                <w:kern w:val="0"/>
                <w:sz w:val="21"/>
              </w:rPr>
              <w:t>钢储罐防雷接地引下线沿罐周均匀布置</w:t>
            </w:r>
            <w:r w:rsidRPr="006318B0">
              <w:rPr>
                <w:rFonts w:hint="eastAsia"/>
                <w:snapToGrid w:val="0"/>
                <w:color w:val="000000"/>
                <w:spacing w:val="-3"/>
                <w:kern w:val="0"/>
                <w:sz w:val="21"/>
              </w:rPr>
              <w:t>。</w:t>
            </w:r>
          </w:p>
        </w:tc>
        <w:tc>
          <w:tcPr>
            <w:tcW w:w="381" w:type="pct"/>
            <w:vAlign w:val="center"/>
          </w:tcPr>
          <w:p w14:paraId="04D6181B" w14:textId="2BF1130D" w:rsidR="00C54ECB" w:rsidRPr="00922558" w:rsidRDefault="00C54ECB" w:rsidP="00C54ECB">
            <w:pPr>
              <w:widowControl w:val="0"/>
              <w:spacing w:line="240" w:lineRule="auto"/>
              <w:ind w:firstLineChars="0" w:firstLine="0"/>
              <w:jc w:val="center"/>
              <w:rPr>
                <w:b/>
                <w:bCs/>
                <w:sz w:val="21"/>
              </w:rPr>
            </w:pPr>
            <w:r w:rsidRPr="00762B0F">
              <w:rPr>
                <w:b/>
                <w:bCs/>
                <w:sz w:val="21"/>
              </w:rPr>
              <w:t>√</w:t>
            </w:r>
          </w:p>
        </w:tc>
      </w:tr>
      <w:tr w:rsidR="00C54ECB" w:rsidRPr="00922558" w14:paraId="097B825F" w14:textId="77777777" w:rsidTr="00B50A30">
        <w:trPr>
          <w:trHeight w:val="284"/>
          <w:jc w:val="center"/>
        </w:trPr>
        <w:tc>
          <w:tcPr>
            <w:tcW w:w="410" w:type="pct"/>
            <w:vAlign w:val="center"/>
          </w:tcPr>
          <w:p w14:paraId="32D060BE"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7F1C1A22" w14:textId="77777777" w:rsidR="00C54ECB" w:rsidRPr="00922558" w:rsidRDefault="00C54ECB" w:rsidP="00C54ECB">
            <w:pPr>
              <w:spacing w:line="240" w:lineRule="auto"/>
              <w:ind w:firstLineChars="0" w:firstLine="0"/>
              <w:rPr>
                <w:sz w:val="21"/>
              </w:rPr>
            </w:pPr>
            <w:r w:rsidRPr="00922558">
              <w:rPr>
                <w:sz w:val="21"/>
              </w:rPr>
              <w:t>对爆炸、火灾危险场所内可能产生静电危险的设备和管道，均应采取防静电措施。</w:t>
            </w:r>
          </w:p>
        </w:tc>
        <w:tc>
          <w:tcPr>
            <w:tcW w:w="904" w:type="pct"/>
            <w:vAlign w:val="center"/>
          </w:tcPr>
          <w:p w14:paraId="742384A2" w14:textId="77777777" w:rsidR="00C54ECB" w:rsidRPr="00922558" w:rsidRDefault="00C54ECB" w:rsidP="00C54ECB">
            <w:pPr>
              <w:spacing w:line="240" w:lineRule="auto"/>
              <w:ind w:firstLineChars="0" w:firstLine="0"/>
              <w:jc w:val="center"/>
              <w:rPr>
                <w:sz w:val="21"/>
              </w:rPr>
            </w:pPr>
            <w:r w:rsidRPr="00922558">
              <w:rPr>
                <w:sz w:val="21"/>
              </w:rPr>
              <w:t>GB50183-2004</w:t>
            </w:r>
          </w:p>
          <w:p w14:paraId="11A4257A" w14:textId="77777777" w:rsidR="00C54ECB" w:rsidRPr="00922558" w:rsidRDefault="00C54ECB" w:rsidP="00C54ECB">
            <w:pPr>
              <w:spacing w:line="240" w:lineRule="auto"/>
              <w:ind w:firstLineChars="0" w:firstLine="0"/>
              <w:jc w:val="center"/>
              <w:rPr>
                <w:sz w:val="21"/>
              </w:rPr>
            </w:pPr>
            <w:r w:rsidRPr="00922558">
              <w:rPr>
                <w:sz w:val="21"/>
              </w:rPr>
              <w:t>9.3.1</w:t>
            </w:r>
          </w:p>
        </w:tc>
        <w:tc>
          <w:tcPr>
            <w:tcW w:w="1082" w:type="pct"/>
            <w:vAlign w:val="center"/>
          </w:tcPr>
          <w:p w14:paraId="613E7F14" w14:textId="77777777"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可能产生静电的设备均采取防静电措施。</w:t>
            </w:r>
          </w:p>
        </w:tc>
        <w:tc>
          <w:tcPr>
            <w:tcW w:w="381" w:type="pct"/>
            <w:vAlign w:val="center"/>
          </w:tcPr>
          <w:p w14:paraId="359E003A" w14:textId="5A74AACB" w:rsidR="00C54ECB" w:rsidRPr="00922558" w:rsidRDefault="00C54ECB" w:rsidP="00C54ECB">
            <w:pPr>
              <w:widowControl w:val="0"/>
              <w:spacing w:line="240" w:lineRule="auto"/>
              <w:ind w:firstLineChars="0" w:firstLine="0"/>
              <w:jc w:val="center"/>
              <w:rPr>
                <w:b/>
                <w:bCs/>
                <w:sz w:val="21"/>
              </w:rPr>
            </w:pPr>
            <w:r w:rsidRPr="00762B0F">
              <w:rPr>
                <w:b/>
                <w:bCs/>
                <w:sz w:val="21"/>
              </w:rPr>
              <w:t>√</w:t>
            </w:r>
          </w:p>
        </w:tc>
      </w:tr>
      <w:tr w:rsidR="00C54ECB" w:rsidRPr="00922558" w14:paraId="7C9C9A29" w14:textId="77777777" w:rsidTr="00B50A30">
        <w:trPr>
          <w:trHeight w:val="284"/>
          <w:jc w:val="center"/>
        </w:trPr>
        <w:tc>
          <w:tcPr>
            <w:tcW w:w="410" w:type="pct"/>
            <w:vAlign w:val="center"/>
          </w:tcPr>
          <w:p w14:paraId="62452D0F"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12DE7B48" w14:textId="77777777" w:rsidR="00C54ECB" w:rsidRPr="00922558" w:rsidRDefault="00C54ECB" w:rsidP="00C54ECB">
            <w:pPr>
              <w:spacing w:line="240" w:lineRule="auto"/>
              <w:ind w:firstLineChars="0" w:firstLine="0"/>
              <w:rPr>
                <w:sz w:val="21"/>
              </w:rPr>
            </w:pPr>
            <w:r w:rsidRPr="00922558">
              <w:rPr>
                <w:sz w:val="21"/>
              </w:rPr>
              <w:t>地上或管沟内敷设的石油天然气管道，在下列部位应设防静电接地装置：</w:t>
            </w:r>
          </w:p>
          <w:p w14:paraId="7C2C4308" w14:textId="77777777" w:rsidR="00C54ECB" w:rsidRPr="00922558" w:rsidRDefault="00C54ECB" w:rsidP="00C54ECB">
            <w:pPr>
              <w:spacing w:line="240" w:lineRule="auto"/>
              <w:ind w:firstLineChars="0" w:firstLine="0"/>
              <w:rPr>
                <w:sz w:val="21"/>
              </w:rPr>
            </w:pPr>
            <w:r w:rsidRPr="00922558">
              <w:rPr>
                <w:sz w:val="21"/>
              </w:rPr>
              <w:t xml:space="preserve">1 </w:t>
            </w:r>
            <w:r w:rsidRPr="00922558">
              <w:rPr>
                <w:sz w:val="21"/>
              </w:rPr>
              <w:t>进出装置或设施处。</w:t>
            </w:r>
          </w:p>
          <w:p w14:paraId="49148DDB" w14:textId="77777777" w:rsidR="00C54ECB" w:rsidRPr="00922558" w:rsidRDefault="00C54ECB" w:rsidP="00C54ECB">
            <w:pPr>
              <w:spacing w:line="240" w:lineRule="auto"/>
              <w:ind w:firstLineChars="0" w:firstLine="0"/>
              <w:rPr>
                <w:sz w:val="21"/>
              </w:rPr>
            </w:pPr>
            <w:r w:rsidRPr="00922558">
              <w:rPr>
                <w:sz w:val="21"/>
              </w:rPr>
              <w:t xml:space="preserve">2 </w:t>
            </w:r>
            <w:r w:rsidRPr="00922558">
              <w:rPr>
                <w:sz w:val="21"/>
              </w:rPr>
              <w:t>爆炸危险场所的边界。</w:t>
            </w:r>
          </w:p>
          <w:p w14:paraId="3492DF74" w14:textId="77777777" w:rsidR="00C54ECB" w:rsidRPr="00922558" w:rsidRDefault="00C54ECB" w:rsidP="00C54ECB">
            <w:pPr>
              <w:spacing w:line="240" w:lineRule="auto"/>
              <w:ind w:firstLineChars="0" w:firstLine="0"/>
              <w:rPr>
                <w:sz w:val="21"/>
              </w:rPr>
            </w:pPr>
            <w:r w:rsidRPr="00922558">
              <w:rPr>
                <w:sz w:val="21"/>
              </w:rPr>
              <w:t xml:space="preserve">3 </w:t>
            </w:r>
            <w:r w:rsidRPr="00922558">
              <w:rPr>
                <w:sz w:val="21"/>
              </w:rPr>
              <w:t>管道泵及其过滤器、缓冲器等。</w:t>
            </w:r>
          </w:p>
          <w:p w14:paraId="01933744" w14:textId="77777777" w:rsidR="00C54ECB" w:rsidRPr="00922558" w:rsidRDefault="00C54ECB" w:rsidP="00C54ECB">
            <w:pPr>
              <w:spacing w:line="240" w:lineRule="auto"/>
              <w:ind w:firstLineChars="0" w:firstLine="0"/>
              <w:rPr>
                <w:sz w:val="21"/>
              </w:rPr>
            </w:pPr>
            <w:r w:rsidRPr="00922558">
              <w:rPr>
                <w:sz w:val="21"/>
              </w:rPr>
              <w:t xml:space="preserve">4 </w:t>
            </w:r>
            <w:r w:rsidRPr="00922558">
              <w:rPr>
                <w:sz w:val="21"/>
              </w:rPr>
              <w:t>管道分支处以及直线段每隔</w:t>
            </w:r>
            <w:r w:rsidRPr="00922558">
              <w:rPr>
                <w:sz w:val="21"/>
              </w:rPr>
              <w:t>200</w:t>
            </w:r>
            <w:r w:rsidRPr="00922558">
              <w:rPr>
                <w:sz w:val="21"/>
              </w:rPr>
              <w:t>～</w:t>
            </w:r>
            <w:r w:rsidRPr="00922558">
              <w:rPr>
                <w:sz w:val="21"/>
              </w:rPr>
              <w:t>300m</w:t>
            </w:r>
            <w:r w:rsidRPr="00922558">
              <w:rPr>
                <w:sz w:val="21"/>
              </w:rPr>
              <w:t>处。</w:t>
            </w:r>
          </w:p>
        </w:tc>
        <w:tc>
          <w:tcPr>
            <w:tcW w:w="904" w:type="pct"/>
            <w:vAlign w:val="center"/>
          </w:tcPr>
          <w:p w14:paraId="07BBE22E" w14:textId="77777777" w:rsidR="00C54ECB" w:rsidRPr="00922558" w:rsidRDefault="00C54ECB" w:rsidP="00C54ECB">
            <w:pPr>
              <w:spacing w:line="240" w:lineRule="auto"/>
              <w:ind w:firstLineChars="0" w:firstLine="0"/>
              <w:jc w:val="center"/>
              <w:rPr>
                <w:sz w:val="21"/>
              </w:rPr>
            </w:pPr>
            <w:r w:rsidRPr="00922558">
              <w:rPr>
                <w:sz w:val="21"/>
              </w:rPr>
              <w:t>GB50183-2004</w:t>
            </w:r>
          </w:p>
          <w:p w14:paraId="4DE0B436" w14:textId="77777777" w:rsidR="00C54ECB" w:rsidRPr="00922558" w:rsidRDefault="00C54ECB" w:rsidP="00C54ECB">
            <w:pPr>
              <w:spacing w:line="240" w:lineRule="auto"/>
              <w:ind w:firstLineChars="0" w:firstLine="0"/>
              <w:jc w:val="center"/>
              <w:rPr>
                <w:sz w:val="21"/>
              </w:rPr>
            </w:pPr>
            <w:r w:rsidRPr="00922558">
              <w:rPr>
                <w:sz w:val="21"/>
              </w:rPr>
              <w:t>9.3.2</w:t>
            </w:r>
          </w:p>
        </w:tc>
        <w:tc>
          <w:tcPr>
            <w:tcW w:w="1082" w:type="pct"/>
            <w:vAlign w:val="center"/>
          </w:tcPr>
          <w:p w14:paraId="406E551F" w14:textId="77777777"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均设置防静电接地。</w:t>
            </w:r>
          </w:p>
        </w:tc>
        <w:tc>
          <w:tcPr>
            <w:tcW w:w="381" w:type="pct"/>
            <w:vAlign w:val="center"/>
          </w:tcPr>
          <w:p w14:paraId="63C44BCB" w14:textId="48C91C1E" w:rsidR="00C54ECB" w:rsidRPr="00922558" w:rsidRDefault="00C54ECB" w:rsidP="00C54ECB">
            <w:pPr>
              <w:widowControl w:val="0"/>
              <w:spacing w:line="240" w:lineRule="auto"/>
              <w:ind w:firstLineChars="0" w:firstLine="0"/>
              <w:jc w:val="center"/>
              <w:rPr>
                <w:b/>
                <w:bCs/>
                <w:sz w:val="21"/>
              </w:rPr>
            </w:pPr>
            <w:r w:rsidRPr="00762B0F">
              <w:rPr>
                <w:b/>
                <w:bCs/>
                <w:sz w:val="21"/>
              </w:rPr>
              <w:t>√</w:t>
            </w:r>
          </w:p>
        </w:tc>
      </w:tr>
      <w:tr w:rsidR="00C54ECB" w:rsidRPr="00922558" w14:paraId="1EE843ED" w14:textId="77777777" w:rsidTr="00B50A30">
        <w:trPr>
          <w:trHeight w:val="284"/>
          <w:jc w:val="center"/>
        </w:trPr>
        <w:tc>
          <w:tcPr>
            <w:tcW w:w="410" w:type="pct"/>
            <w:vAlign w:val="center"/>
          </w:tcPr>
          <w:p w14:paraId="7D2ABCFE"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6BA1446C" w14:textId="77777777" w:rsidR="00C54ECB" w:rsidRPr="00922558" w:rsidRDefault="00C54ECB" w:rsidP="00C54ECB">
            <w:pPr>
              <w:spacing w:line="240" w:lineRule="auto"/>
              <w:ind w:firstLineChars="0" w:firstLine="0"/>
              <w:rPr>
                <w:bCs/>
                <w:sz w:val="21"/>
              </w:rPr>
            </w:pPr>
            <w:r w:rsidRPr="00922558">
              <w:rPr>
                <w:sz w:val="21"/>
              </w:rPr>
              <w:t>应在储罐的上罐扶梯入口处，设消除人体静电装置。</w:t>
            </w:r>
          </w:p>
        </w:tc>
        <w:tc>
          <w:tcPr>
            <w:tcW w:w="904" w:type="pct"/>
            <w:vAlign w:val="center"/>
          </w:tcPr>
          <w:p w14:paraId="24CACFA8" w14:textId="77777777" w:rsidR="00C54ECB" w:rsidRPr="00922558" w:rsidRDefault="00C54ECB" w:rsidP="00C54ECB">
            <w:pPr>
              <w:spacing w:line="240" w:lineRule="auto"/>
              <w:ind w:firstLineChars="0" w:firstLine="0"/>
              <w:jc w:val="center"/>
              <w:rPr>
                <w:sz w:val="21"/>
              </w:rPr>
            </w:pPr>
            <w:r w:rsidRPr="00922558">
              <w:rPr>
                <w:sz w:val="21"/>
              </w:rPr>
              <w:t>GB50183-2004</w:t>
            </w:r>
          </w:p>
          <w:p w14:paraId="138D3394" w14:textId="77777777" w:rsidR="00C54ECB" w:rsidRPr="00922558" w:rsidRDefault="00C54ECB" w:rsidP="00C54ECB">
            <w:pPr>
              <w:spacing w:line="240" w:lineRule="auto"/>
              <w:ind w:firstLineChars="0" w:firstLine="0"/>
              <w:jc w:val="center"/>
              <w:rPr>
                <w:sz w:val="21"/>
              </w:rPr>
            </w:pPr>
            <w:r w:rsidRPr="00922558">
              <w:rPr>
                <w:sz w:val="21"/>
              </w:rPr>
              <w:t>9.3.6</w:t>
            </w:r>
          </w:p>
        </w:tc>
        <w:tc>
          <w:tcPr>
            <w:tcW w:w="1082" w:type="pct"/>
            <w:vAlign w:val="center"/>
          </w:tcPr>
          <w:p w14:paraId="2B007C8C" w14:textId="77777777" w:rsidR="00C54ECB" w:rsidRPr="00932D87" w:rsidRDefault="00C54ECB" w:rsidP="00C54ECB">
            <w:pPr>
              <w:widowControl w:val="0"/>
              <w:spacing w:line="240" w:lineRule="auto"/>
              <w:ind w:firstLineChars="0" w:firstLine="0"/>
              <w:rPr>
                <w:sz w:val="21"/>
              </w:rPr>
            </w:pPr>
            <w:r w:rsidRPr="00932D87">
              <w:rPr>
                <w:rFonts w:hint="eastAsia"/>
                <w:snapToGrid w:val="0"/>
                <w:color w:val="000000"/>
                <w:spacing w:val="-3"/>
                <w:kern w:val="0"/>
                <w:sz w:val="21"/>
              </w:rPr>
              <w:t>设置防爆型人体静电释放器。</w:t>
            </w:r>
          </w:p>
        </w:tc>
        <w:tc>
          <w:tcPr>
            <w:tcW w:w="381" w:type="pct"/>
            <w:vAlign w:val="center"/>
          </w:tcPr>
          <w:p w14:paraId="4CB6E126" w14:textId="664873BA" w:rsidR="00C54ECB" w:rsidRPr="00922558" w:rsidRDefault="00C54ECB" w:rsidP="00C54ECB">
            <w:pPr>
              <w:widowControl w:val="0"/>
              <w:spacing w:line="240" w:lineRule="auto"/>
              <w:ind w:firstLineChars="0" w:firstLine="0"/>
              <w:jc w:val="center"/>
              <w:rPr>
                <w:b/>
                <w:bCs/>
                <w:sz w:val="21"/>
              </w:rPr>
            </w:pPr>
            <w:r w:rsidRPr="00762B0F">
              <w:rPr>
                <w:b/>
                <w:bCs/>
                <w:sz w:val="21"/>
              </w:rPr>
              <w:t>√</w:t>
            </w:r>
          </w:p>
        </w:tc>
      </w:tr>
      <w:tr w:rsidR="00C54ECB" w:rsidRPr="00922558" w14:paraId="580D7FC9" w14:textId="77777777" w:rsidTr="00B50A30">
        <w:trPr>
          <w:trHeight w:val="284"/>
          <w:jc w:val="center"/>
        </w:trPr>
        <w:tc>
          <w:tcPr>
            <w:tcW w:w="410" w:type="pct"/>
            <w:vAlign w:val="center"/>
          </w:tcPr>
          <w:p w14:paraId="4F829BC3"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609E5850" w14:textId="77777777" w:rsidR="00C54ECB" w:rsidRPr="00922558" w:rsidRDefault="00C54ECB" w:rsidP="00C54ECB">
            <w:pPr>
              <w:spacing w:line="240" w:lineRule="auto"/>
              <w:ind w:firstLineChars="0" w:firstLine="0"/>
              <w:rPr>
                <w:sz w:val="21"/>
              </w:rPr>
            </w:pPr>
            <w:r w:rsidRPr="00922558">
              <w:rPr>
                <w:sz w:val="21"/>
              </w:rPr>
              <w:t>金属储罐应作环型防雷接地，其接地点不应少于</w:t>
            </w:r>
            <w:r w:rsidRPr="00922558">
              <w:rPr>
                <w:sz w:val="21"/>
              </w:rPr>
              <w:t>2</w:t>
            </w:r>
            <w:r w:rsidRPr="00922558">
              <w:rPr>
                <w:sz w:val="21"/>
              </w:rPr>
              <w:t>处，并应沿罐周均匀对称布置，其罐壁周长间距不应大于</w:t>
            </w:r>
            <w:r w:rsidRPr="00922558">
              <w:rPr>
                <w:sz w:val="21"/>
              </w:rPr>
              <w:t>30m</w:t>
            </w:r>
            <w:r w:rsidRPr="00922558">
              <w:rPr>
                <w:sz w:val="21"/>
              </w:rPr>
              <w:t>，接地体距罐壁的距离应大于</w:t>
            </w:r>
            <w:r w:rsidRPr="00922558">
              <w:rPr>
                <w:sz w:val="21"/>
              </w:rPr>
              <w:t>3m</w:t>
            </w:r>
            <w:r w:rsidRPr="00922558">
              <w:rPr>
                <w:sz w:val="21"/>
              </w:rPr>
              <w:t>。</w:t>
            </w:r>
          </w:p>
        </w:tc>
        <w:tc>
          <w:tcPr>
            <w:tcW w:w="904" w:type="pct"/>
            <w:vAlign w:val="center"/>
          </w:tcPr>
          <w:p w14:paraId="35AED20D" w14:textId="77777777" w:rsidR="00C54ECB" w:rsidRPr="00922558" w:rsidRDefault="00C54ECB" w:rsidP="00C54ECB">
            <w:pPr>
              <w:spacing w:line="240" w:lineRule="auto"/>
              <w:ind w:firstLineChars="0" w:firstLine="0"/>
              <w:jc w:val="center"/>
              <w:rPr>
                <w:sz w:val="21"/>
              </w:rPr>
            </w:pPr>
            <w:r w:rsidRPr="00922558">
              <w:rPr>
                <w:sz w:val="21"/>
              </w:rPr>
              <w:t>GB15599-2009</w:t>
            </w:r>
          </w:p>
          <w:p w14:paraId="0EBD0029" w14:textId="77777777" w:rsidR="00C54ECB" w:rsidRPr="00922558" w:rsidRDefault="00C54ECB" w:rsidP="00C54ECB">
            <w:pPr>
              <w:spacing w:line="240" w:lineRule="auto"/>
              <w:ind w:firstLineChars="0" w:firstLine="0"/>
              <w:jc w:val="center"/>
              <w:rPr>
                <w:sz w:val="21"/>
              </w:rPr>
            </w:pPr>
            <w:r w:rsidRPr="00922558">
              <w:rPr>
                <w:sz w:val="21"/>
              </w:rPr>
              <w:t>4.1.2</w:t>
            </w:r>
          </w:p>
        </w:tc>
        <w:tc>
          <w:tcPr>
            <w:tcW w:w="1082" w:type="pct"/>
            <w:vAlign w:val="center"/>
          </w:tcPr>
          <w:p w14:paraId="03BBEAA8" w14:textId="77777777" w:rsidR="00C54ECB" w:rsidRPr="00932D87" w:rsidRDefault="00C54ECB" w:rsidP="00C54ECB">
            <w:pPr>
              <w:widowControl w:val="0"/>
              <w:spacing w:line="240" w:lineRule="auto"/>
              <w:ind w:firstLineChars="0" w:firstLine="0"/>
              <w:rPr>
                <w:sz w:val="21"/>
              </w:rPr>
            </w:pPr>
            <w:r w:rsidRPr="00932D87">
              <w:rPr>
                <w:rFonts w:hint="eastAsia"/>
                <w:snapToGrid w:val="0"/>
                <w:color w:val="000000"/>
                <w:spacing w:val="-3"/>
                <w:kern w:val="0"/>
                <w:sz w:val="21"/>
              </w:rPr>
              <w:t>现场查看，符合要求。</w:t>
            </w:r>
          </w:p>
        </w:tc>
        <w:tc>
          <w:tcPr>
            <w:tcW w:w="381" w:type="pct"/>
            <w:vAlign w:val="center"/>
          </w:tcPr>
          <w:p w14:paraId="5B25E6A0" w14:textId="048C95B1" w:rsidR="00C54ECB" w:rsidRPr="00922558" w:rsidRDefault="00C54ECB" w:rsidP="00C54ECB">
            <w:pPr>
              <w:widowControl w:val="0"/>
              <w:spacing w:line="240" w:lineRule="auto"/>
              <w:ind w:firstLineChars="0" w:firstLine="0"/>
              <w:jc w:val="center"/>
              <w:rPr>
                <w:b/>
                <w:bCs/>
                <w:sz w:val="21"/>
              </w:rPr>
            </w:pPr>
            <w:r w:rsidRPr="00762B0F">
              <w:rPr>
                <w:b/>
                <w:bCs/>
                <w:sz w:val="21"/>
              </w:rPr>
              <w:t>√</w:t>
            </w:r>
          </w:p>
        </w:tc>
      </w:tr>
      <w:tr w:rsidR="00C54ECB" w:rsidRPr="00922558" w14:paraId="5F69B0F4" w14:textId="77777777" w:rsidTr="00B50A30">
        <w:trPr>
          <w:trHeight w:val="284"/>
          <w:jc w:val="center"/>
        </w:trPr>
        <w:tc>
          <w:tcPr>
            <w:tcW w:w="410" w:type="pct"/>
            <w:vAlign w:val="center"/>
          </w:tcPr>
          <w:p w14:paraId="18EC1EEF"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356B734B" w14:textId="77777777" w:rsidR="00C54ECB" w:rsidRPr="00922558" w:rsidRDefault="00C54ECB" w:rsidP="00C54ECB">
            <w:pPr>
              <w:spacing w:line="240" w:lineRule="auto"/>
              <w:ind w:firstLineChars="0" w:firstLine="0"/>
              <w:rPr>
                <w:sz w:val="21"/>
              </w:rPr>
            </w:pPr>
            <w:r w:rsidRPr="00922558">
              <w:rPr>
                <w:sz w:val="21"/>
              </w:rPr>
              <w:t>金属储罐的阻火器、呼吸阀、量油孔、人孔等金属附件应等电位连接。</w:t>
            </w:r>
          </w:p>
        </w:tc>
        <w:tc>
          <w:tcPr>
            <w:tcW w:w="904" w:type="pct"/>
            <w:vAlign w:val="center"/>
          </w:tcPr>
          <w:p w14:paraId="7632CE1F" w14:textId="77777777" w:rsidR="00C54ECB" w:rsidRPr="00922558" w:rsidRDefault="00C54ECB" w:rsidP="00C54ECB">
            <w:pPr>
              <w:spacing w:line="240" w:lineRule="auto"/>
              <w:ind w:firstLineChars="0" w:firstLine="0"/>
              <w:jc w:val="center"/>
              <w:rPr>
                <w:sz w:val="21"/>
              </w:rPr>
            </w:pPr>
            <w:r w:rsidRPr="00922558">
              <w:rPr>
                <w:sz w:val="21"/>
              </w:rPr>
              <w:t>GB15599-2009</w:t>
            </w:r>
          </w:p>
          <w:p w14:paraId="161A7F37" w14:textId="77777777" w:rsidR="00C54ECB" w:rsidRPr="00922558" w:rsidRDefault="00C54ECB" w:rsidP="00C54ECB">
            <w:pPr>
              <w:spacing w:line="240" w:lineRule="auto"/>
              <w:ind w:firstLineChars="0" w:firstLine="0"/>
              <w:jc w:val="center"/>
              <w:rPr>
                <w:sz w:val="21"/>
              </w:rPr>
            </w:pPr>
            <w:r w:rsidRPr="00922558">
              <w:rPr>
                <w:sz w:val="21"/>
              </w:rPr>
              <w:t>4.1.4</w:t>
            </w:r>
          </w:p>
        </w:tc>
        <w:tc>
          <w:tcPr>
            <w:tcW w:w="1082" w:type="pct"/>
            <w:vAlign w:val="center"/>
          </w:tcPr>
          <w:p w14:paraId="118F0F84" w14:textId="77777777" w:rsidR="00C54ECB" w:rsidRPr="00932D87" w:rsidRDefault="00C54ECB" w:rsidP="00C54ECB">
            <w:pPr>
              <w:widowControl w:val="0"/>
              <w:spacing w:line="240" w:lineRule="auto"/>
              <w:ind w:firstLineChars="0" w:firstLine="0"/>
              <w:rPr>
                <w:sz w:val="21"/>
              </w:rPr>
            </w:pPr>
            <w:r w:rsidRPr="00932D87">
              <w:rPr>
                <w:rFonts w:hint="eastAsia"/>
                <w:snapToGrid w:val="0"/>
                <w:color w:val="000000"/>
                <w:spacing w:val="-3"/>
                <w:kern w:val="0"/>
                <w:sz w:val="21"/>
              </w:rPr>
              <w:t>均设等电位连接。</w:t>
            </w:r>
          </w:p>
        </w:tc>
        <w:tc>
          <w:tcPr>
            <w:tcW w:w="381" w:type="pct"/>
            <w:vAlign w:val="center"/>
          </w:tcPr>
          <w:p w14:paraId="3852E6B6" w14:textId="20576917" w:rsidR="00C54ECB" w:rsidRPr="00922558" w:rsidRDefault="00C54ECB" w:rsidP="00C54ECB">
            <w:pPr>
              <w:widowControl w:val="0"/>
              <w:spacing w:line="240" w:lineRule="auto"/>
              <w:ind w:firstLineChars="0" w:firstLine="0"/>
              <w:jc w:val="center"/>
              <w:rPr>
                <w:b/>
                <w:bCs/>
                <w:sz w:val="21"/>
              </w:rPr>
            </w:pPr>
            <w:r w:rsidRPr="00762B0F">
              <w:rPr>
                <w:b/>
                <w:bCs/>
                <w:sz w:val="21"/>
              </w:rPr>
              <w:t>√</w:t>
            </w:r>
          </w:p>
        </w:tc>
      </w:tr>
      <w:tr w:rsidR="00C54ECB" w:rsidRPr="00922558" w14:paraId="2D4168E7" w14:textId="77777777" w:rsidTr="00B50A30">
        <w:trPr>
          <w:trHeight w:val="284"/>
          <w:jc w:val="center"/>
        </w:trPr>
        <w:tc>
          <w:tcPr>
            <w:tcW w:w="410" w:type="pct"/>
            <w:vAlign w:val="center"/>
          </w:tcPr>
          <w:p w14:paraId="74B65C80"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13078EDE" w14:textId="77777777" w:rsidR="00C54ECB" w:rsidRPr="00922558" w:rsidRDefault="00C54ECB" w:rsidP="00C54ECB">
            <w:pPr>
              <w:spacing w:line="240" w:lineRule="auto"/>
              <w:ind w:firstLineChars="0" w:firstLine="0"/>
              <w:rPr>
                <w:sz w:val="21"/>
              </w:rPr>
            </w:pPr>
            <w:r w:rsidRPr="00922558">
              <w:rPr>
                <w:sz w:val="21"/>
              </w:rPr>
              <w:t>固定设备（塔、容器、机泵、换热器等）的外壳应进行静电接地，若为覆土设备可不做静电接地。</w:t>
            </w:r>
          </w:p>
          <w:p w14:paraId="24009193" w14:textId="77777777" w:rsidR="00C54ECB" w:rsidRPr="00922558" w:rsidRDefault="00C54ECB" w:rsidP="00C54ECB">
            <w:pPr>
              <w:spacing w:line="240" w:lineRule="auto"/>
              <w:ind w:firstLineChars="0" w:firstLine="0"/>
              <w:rPr>
                <w:sz w:val="21"/>
              </w:rPr>
            </w:pPr>
            <w:r w:rsidRPr="00922558">
              <w:rPr>
                <w:sz w:val="21"/>
              </w:rPr>
              <w:t>固定设备如塔、容器、机泵、换热器、过滤器等的外壳应进行静电接地，若为覆土设备可不做静电接地。</w:t>
            </w:r>
          </w:p>
        </w:tc>
        <w:tc>
          <w:tcPr>
            <w:tcW w:w="904" w:type="pct"/>
            <w:vAlign w:val="center"/>
          </w:tcPr>
          <w:p w14:paraId="44DD6D59" w14:textId="77777777" w:rsidR="00C54ECB" w:rsidRPr="00922558" w:rsidRDefault="00C54ECB" w:rsidP="00C54ECB">
            <w:pPr>
              <w:spacing w:line="240" w:lineRule="auto"/>
              <w:ind w:firstLineChars="0" w:firstLine="0"/>
              <w:jc w:val="center"/>
              <w:rPr>
                <w:sz w:val="21"/>
              </w:rPr>
            </w:pPr>
            <w:r w:rsidRPr="00922558">
              <w:rPr>
                <w:sz w:val="21"/>
              </w:rPr>
              <w:t>SY/T0060-2017</w:t>
            </w:r>
          </w:p>
          <w:p w14:paraId="7DB8CAF7" w14:textId="77777777" w:rsidR="00C54ECB" w:rsidRPr="00922558" w:rsidRDefault="00C54ECB" w:rsidP="00C54ECB">
            <w:pPr>
              <w:spacing w:line="240" w:lineRule="auto"/>
              <w:ind w:firstLineChars="0" w:firstLine="0"/>
              <w:jc w:val="center"/>
              <w:rPr>
                <w:sz w:val="21"/>
              </w:rPr>
            </w:pPr>
            <w:r w:rsidRPr="00922558">
              <w:rPr>
                <w:sz w:val="21"/>
              </w:rPr>
              <w:t>5.1.1</w:t>
            </w:r>
          </w:p>
          <w:p w14:paraId="354F6B8E" w14:textId="77777777" w:rsidR="00C54ECB" w:rsidRPr="00922558" w:rsidRDefault="00C54ECB" w:rsidP="00C54ECB">
            <w:pPr>
              <w:spacing w:line="240" w:lineRule="auto"/>
              <w:ind w:firstLineChars="0" w:firstLine="0"/>
              <w:jc w:val="center"/>
              <w:rPr>
                <w:sz w:val="21"/>
              </w:rPr>
            </w:pPr>
            <w:r w:rsidRPr="00922558">
              <w:rPr>
                <w:sz w:val="21"/>
              </w:rPr>
              <w:t>SY/T7385-2017</w:t>
            </w:r>
          </w:p>
          <w:p w14:paraId="42DDE9F2" w14:textId="77777777" w:rsidR="00C54ECB" w:rsidRPr="00922558" w:rsidRDefault="00C54ECB" w:rsidP="00C54ECB">
            <w:pPr>
              <w:spacing w:line="240" w:lineRule="auto"/>
              <w:ind w:firstLineChars="0" w:firstLine="0"/>
              <w:jc w:val="center"/>
              <w:rPr>
                <w:sz w:val="21"/>
              </w:rPr>
            </w:pPr>
            <w:r w:rsidRPr="00922558">
              <w:rPr>
                <w:sz w:val="21"/>
              </w:rPr>
              <w:t>3.1.1</w:t>
            </w:r>
          </w:p>
        </w:tc>
        <w:tc>
          <w:tcPr>
            <w:tcW w:w="1082" w:type="pct"/>
            <w:vAlign w:val="center"/>
          </w:tcPr>
          <w:p w14:paraId="5664CE11" w14:textId="77777777" w:rsidR="00C54ECB" w:rsidRPr="00932D87" w:rsidRDefault="00C54ECB" w:rsidP="00C54ECB">
            <w:pPr>
              <w:widowControl w:val="0"/>
              <w:spacing w:line="240" w:lineRule="auto"/>
              <w:ind w:firstLineChars="0" w:firstLine="0"/>
              <w:rPr>
                <w:sz w:val="21"/>
              </w:rPr>
            </w:pPr>
            <w:r w:rsidRPr="00932D87">
              <w:rPr>
                <w:rFonts w:hint="eastAsia"/>
                <w:snapToGrid w:val="0"/>
                <w:color w:val="000000"/>
                <w:spacing w:val="-3"/>
                <w:kern w:val="0"/>
                <w:sz w:val="21"/>
              </w:rPr>
              <w:t>固定设备的外壳均静电接地。</w:t>
            </w:r>
          </w:p>
        </w:tc>
        <w:tc>
          <w:tcPr>
            <w:tcW w:w="381" w:type="pct"/>
            <w:vAlign w:val="center"/>
          </w:tcPr>
          <w:p w14:paraId="74424441" w14:textId="54675D43" w:rsidR="00C54ECB" w:rsidRPr="00922558" w:rsidRDefault="00C54ECB" w:rsidP="00C54ECB">
            <w:pPr>
              <w:widowControl w:val="0"/>
              <w:spacing w:line="240" w:lineRule="auto"/>
              <w:ind w:firstLineChars="0" w:firstLine="0"/>
              <w:jc w:val="center"/>
              <w:rPr>
                <w:b/>
                <w:bCs/>
                <w:sz w:val="21"/>
              </w:rPr>
            </w:pPr>
            <w:r w:rsidRPr="00762B0F">
              <w:rPr>
                <w:b/>
                <w:bCs/>
                <w:sz w:val="21"/>
              </w:rPr>
              <w:t>√</w:t>
            </w:r>
          </w:p>
        </w:tc>
      </w:tr>
      <w:tr w:rsidR="00C54ECB" w:rsidRPr="00922558" w14:paraId="31375ACC" w14:textId="77777777" w:rsidTr="00B50A30">
        <w:trPr>
          <w:trHeight w:val="284"/>
          <w:jc w:val="center"/>
        </w:trPr>
        <w:tc>
          <w:tcPr>
            <w:tcW w:w="410" w:type="pct"/>
            <w:vAlign w:val="center"/>
          </w:tcPr>
          <w:p w14:paraId="41621FFD"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6C71FDFB" w14:textId="77777777" w:rsidR="00C54ECB" w:rsidRPr="00922558" w:rsidRDefault="00C54ECB" w:rsidP="00C54ECB">
            <w:pPr>
              <w:spacing w:line="240" w:lineRule="auto"/>
              <w:ind w:firstLineChars="0" w:firstLine="0"/>
              <w:rPr>
                <w:sz w:val="21"/>
              </w:rPr>
            </w:pPr>
            <w:r w:rsidRPr="00922558">
              <w:rPr>
                <w:sz w:val="21"/>
              </w:rPr>
              <w:t>储罐各金属构件（搅拌器、升降器、仪表管道、金属浮体等）及附件（阻火器帽、呼吸阀帽、量油孔盖、安全阀、自动通气阀等活动金属附件</w:t>
            </w:r>
            <w:r w:rsidRPr="00922558">
              <w:rPr>
                <w:sz w:val="21"/>
              </w:rPr>
              <w:t>)</w:t>
            </w:r>
            <w:r w:rsidRPr="00922558">
              <w:rPr>
                <w:sz w:val="21"/>
              </w:rPr>
              <w:t>，应与罐体等电位连接并接地。</w:t>
            </w:r>
          </w:p>
        </w:tc>
        <w:tc>
          <w:tcPr>
            <w:tcW w:w="904" w:type="pct"/>
            <w:vAlign w:val="center"/>
          </w:tcPr>
          <w:p w14:paraId="6C29748D" w14:textId="77777777" w:rsidR="00C54ECB" w:rsidRPr="00922558" w:rsidRDefault="00C54ECB" w:rsidP="00C54ECB">
            <w:pPr>
              <w:spacing w:line="240" w:lineRule="auto"/>
              <w:ind w:firstLineChars="0" w:firstLine="0"/>
              <w:jc w:val="center"/>
              <w:rPr>
                <w:sz w:val="21"/>
              </w:rPr>
            </w:pPr>
            <w:r w:rsidRPr="00922558">
              <w:rPr>
                <w:sz w:val="21"/>
              </w:rPr>
              <w:t>SY/T7385-2017</w:t>
            </w:r>
          </w:p>
          <w:p w14:paraId="0D69347F" w14:textId="77777777" w:rsidR="00C54ECB" w:rsidRPr="00922558" w:rsidRDefault="00C54ECB" w:rsidP="00C54ECB">
            <w:pPr>
              <w:spacing w:line="240" w:lineRule="auto"/>
              <w:ind w:firstLineChars="0" w:firstLine="0"/>
              <w:jc w:val="center"/>
              <w:rPr>
                <w:sz w:val="21"/>
              </w:rPr>
            </w:pPr>
            <w:r w:rsidRPr="00922558">
              <w:rPr>
                <w:sz w:val="21"/>
              </w:rPr>
              <w:t>3.2.7</w:t>
            </w:r>
          </w:p>
        </w:tc>
        <w:tc>
          <w:tcPr>
            <w:tcW w:w="1082" w:type="pct"/>
            <w:vAlign w:val="center"/>
          </w:tcPr>
          <w:p w14:paraId="180F9593" w14:textId="77777777" w:rsidR="00C54ECB" w:rsidRPr="00932D87" w:rsidRDefault="00C54ECB" w:rsidP="00C54ECB">
            <w:pPr>
              <w:widowControl w:val="0"/>
              <w:spacing w:line="240" w:lineRule="auto"/>
              <w:ind w:firstLineChars="0" w:firstLine="0"/>
              <w:rPr>
                <w:sz w:val="21"/>
              </w:rPr>
            </w:pPr>
            <w:r w:rsidRPr="00932D87">
              <w:rPr>
                <w:rFonts w:hint="eastAsia"/>
                <w:snapToGrid w:val="0"/>
                <w:color w:val="000000"/>
                <w:spacing w:val="-3"/>
                <w:kern w:val="0"/>
                <w:sz w:val="21"/>
              </w:rPr>
              <w:t>现场查看，符合要求。</w:t>
            </w:r>
          </w:p>
        </w:tc>
        <w:tc>
          <w:tcPr>
            <w:tcW w:w="381" w:type="pct"/>
            <w:vAlign w:val="center"/>
          </w:tcPr>
          <w:p w14:paraId="28E9ED0A" w14:textId="1C71BF3D" w:rsidR="00C54ECB" w:rsidRPr="00922558" w:rsidRDefault="00C54ECB" w:rsidP="00C54ECB">
            <w:pPr>
              <w:widowControl w:val="0"/>
              <w:spacing w:line="240" w:lineRule="auto"/>
              <w:ind w:firstLineChars="0" w:firstLine="0"/>
              <w:jc w:val="center"/>
              <w:rPr>
                <w:b/>
                <w:bCs/>
                <w:sz w:val="21"/>
              </w:rPr>
            </w:pPr>
            <w:r w:rsidRPr="00762B0F">
              <w:rPr>
                <w:b/>
                <w:bCs/>
                <w:sz w:val="21"/>
              </w:rPr>
              <w:t>√</w:t>
            </w:r>
          </w:p>
        </w:tc>
      </w:tr>
      <w:tr w:rsidR="00C54ECB" w:rsidRPr="00922558" w14:paraId="75F674A1" w14:textId="77777777" w:rsidTr="00B50A30">
        <w:trPr>
          <w:trHeight w:val="284"/>
          <w:jc w:val="center"/>
        </w:trPr>
        <w:tc>
          <w:tcPr>
            <w:tcW w:w="410" w:type="pct"/>
            <w:vAlign w:val="center"/>
          </w:tcPr>
          <w:p w14:paraId="33A3067F"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103D0D6E" w14:textId="77777777" w:rsidR="00C54ECB" w:rsidRPr="00922558" w:rsidRDefault="00C54ECB" w:rsidP="00C54ECB">
            <w:pPr>
              <w:spacing w:line="240" w:lineRule="auto"/>
              <w:ind w:firstLineChars="0" w:firstLine="0"/>
              <w:rPr>
                <w:sz w:val="21"/>
              </w:rPr>
            </w:pPr>
            <w:r w:rsidRPr="00922558">
              <w:rPr>
                <w:sz w:val="21"/>
              </w:rPr>
              <w:t>输油输气管道的法兰连接处，当少于</w:t>
            </w:r>
            <w:r w:rsidRPr="00922558">
              <w:rPr>
                <w:sz w:val="21"/>
              </w:rPr>
              <w:t>5</w:t>
            </w:r>
            <w:r w:rsidRPr="00922558">
              <w:rPr>
                <w:sz w:val="21"/>
              </w:rPr>
              <w:t>个螺栓连接时应跨接。</w:t>
            </w:r>
          </w:p>
        </w:tc>
        <w:tc>
          <w:tcPr>
            <w:tcW w:w="904" w:type="pct"/>
            <w:vAlign w:val="center"/>
          </w:tcPr>
          <w:p w14:paraId="1138FFE4" w14:textId="77777777" w:rsidR="00C54ECB" w:rsidRPr="00922558" w:rsidRDefault="00C54ECB" w:rsidP="00C54ECB">
            <w:pPr>
              <w:spacing w:line="240" w:lineRule="auto"/>
              <w:ind w:firstLineChars="0" w:firstLine="0"/>
              <w:jc w:val="center"/>
              <w:rPr>
                <w:sz w:val="21"/>
              </w:rPr>
            </w:pPr>
            <w:r w:rsidRPr="00922558">
              <w:rPr>
                <w:sz w:val="21"/>
              </w:rPr>
              <w:t>SY/T7385-2017</w:t>
            </w:r>
          </w:p>
          <w:p w14:paraId="52BD99E1" w14:textId="77777777" w:rsidR="00C54ECB" w:rsidRPr="00922558" w:rsidRDefault="00C54ECB" w:rsidP="00C54ECB">
            <w:pPr>
              <w:spacing w:line="240" w:lineRule="auto"/>
              <w:ind w:firstLineChars="0" w:firstLine="0"/>
              <w:jc w:val="center"/>
              <w:rPr>
                <w:sz w:val="21"/>
              </w:rPr>
            </w:pPr>
            <w:r w:rsidRPr="00922558">
              <w:rPr>
                <w:sz w:val="21"/>
              </w:rPr>
              <w:t>3.3.3</w:t>
            </w:r>
          </w:p>
        </w:tc>
        <w:tc>
          <w:tcPr>
            <w:tcW w:w="1082" w:type="pct"/>
            <w:vAlign w:val="center"/>
          </w:tcPr>
          <w:p w14:paraId="4EC53497" w14:textId="77777777" w:rsidR="00C54ECB" w:rsidRPr="00922558" w:rsidRDefault="00C54ECB" w:rsidP="00C54ECB">
            <w:pPr>
              <w:widowControl w:val="0"/>
              <w:spacing w:line="240" w:lineRule="auto"/>
              <w:ind w:firstLineChars="0" w:firstLine="0"/>
              <w:rPr>
                <w:sz w:val="21"/>
              </w:rPr>
            </w:pPr>
            <w:r w:rsidRPr="00932D87">
              <w:rPr>
                <w:rFonts w:hint="eastAsia"/>
                <w:sz w:val="21"/>
              </w:rPr>
              <w:t>现场查看，符合要求。</w:t>
            </w:r>
          </w:p>
        </w:tc>
        <w:tc>
          <w:tcPr>
            <w:tcW w:w="381" w:type="pct"/>
            <w:vAlign w:val="center"/>
          </w:tcPr>
          <w:p w14:paraId="7E7F5540" w14:textId="52C25037" w:rsidR="00C54ECB" w:rsidRPr="00922558" w:rsidRDefault="00C54ECB" w:rsidP="00C54ECB">
            <w:pPr>
              <w:widowControl w:val="0"/>
              <w:spacing w:line="240" w:lineRule="auto"/>
              <w:ind w:firstLineChars="0" w:firstLine="0"/>
              <w:jc w:val="center"/>
              <w:rPr>
                <w:b/>
                <w:bCs/>
                <w:sz w:val="21"/>
              </w:rPr>
            </w:pPr>
            <w:r w:rsidRPr="00762B0F">
              <w:rPr>
                <w:b/>
                <w:bCs/>
                <w:sz w:val="21"/>
              </w:rPr>
              <w:t>√</w:t>
            </w:r>
          </w:p>
        </w:tc>
      </w:tr>
      <w:tr w:rsidR="00C54ECB" w:rsidRPr="00922558" w14:paraId="389AAAD3" w14:textId="77777777" w:rsidTr="00B50A30">
        <w:trPr>
          <w:trHeight w:val="284"/>
          <w:jc w:val="center"/>
        </w:trPr>
        <w:tc>
          <w:tcPr>
            <w:tcW w:w="410" w:type="pct"/>
            <w:vAlign w:val="center"/>
          </w:tcPr>
          <w:p w14:paraId="0AE53269"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15CBAB9B" w14:textId="77777777" w:rsidR="00C54ECB" w:rsidRPr="00922558" w:rsidRDefault="00C54ECB" w:rsidP="00C54ECB">
            <w:pPr>
              <w:spacing w:line="240" w:lineRule="auto"/>
              <w:ind w:firstLineChars="0" w:firstLine="0"/>
              <w:rPr>
                <w:sz w:val="21"/>
              </w:rPr>
            </w:pPr>
            <w:r w:rsidRPr="00922558">
              <w:rPr>
                <w:sz w:val="21"/>
              </w:rPr>
              <w:t>钢储罐应做环形防雷接地，其接地点不应少于两处，并应沿罐周均匀分布或对称布置，其罐壁周长间距不应大于</w:t>
            </w:r>
            <w:r w:rsidRPr="00922558">
              <w:rPr>
                <w:sz w:val="21"/>
              </w:rPr>
              <w:t>30m</w:t>
            </w:r>
            <w:r w:rsidRPr="00922558">
              <w:rPr>
                <w:sz w:val="21"/>
              </w:rPr>
              <w:t>，接地体距罐壁的距离应大于</w:t>
            </w:r>
            <w:r w:rsidRPr="00922558">
              <w:rPr>
                <w:sz w:val="21"/>
              </w:rPr>
              <w:t>3m</w:t>
            </w:r>
            <w:r w:rsidRPr="00922558">
              <w:rPr>
                <w:sz w:val="21"/>
              </w:rPr>
              <w:t>。宜将储罐自然接地体与人工接地装置相连接，其接地点不应少于两处。冲击接地电阻不应大于</w:t>
            </w:r>
            <w:r w:rsidRPr="00922558">
              <w:rPr>
                <w:sz w:val="21"/>
              </w:rPr>
              <w:t>10Ω</w:t>
            </w:r>
            <w:r w:rsidRPr="00922558">
              <w:rPr>
                <w:sz w:val="21"/>
              </w:rPr>
              <w:t>。金属储罐的阻火器、呼吸阀、量油孔、人孔、切水管、透光孔等金属附件应等电位连接。</w:t>
            </w:r>
          </w:p>
        </w:tc>
        <w:tc>
          <w:tcPr>
            <w:tcW w:w="904" w:type="pct"/>
            <w:vAlign w:val="center"/>
          </w:tcPr>
          <w:p w14:paraId="41831B65" w14:textId="77777777" w:rsidR="00C54ECB" w:rsidRPr="00922558" w:rsidRDefault="00C54ECB" w:rsidP="00C54ECB">
            <w:pPr>
              <w:spacing w:line="240" w:lineRule="auto"/>
              <w:ind w:firstLineChars="0" w:firstLine="0"/>
              <w:jc w:val="center"/>
              <w:rPr>
                <w:sz w:val="21"/>
              </w:rPr>
            </w:pPr>
            <w:r w:rsidRPr="00922558">
              <w:rPr>
                <w:sz w:val="21"/>
              </w:rPr>
              <w:t>SY/T5984-2020</w:t>
            </w:r>
          </w:p>
          <w:p w14:paraId="5DBED379" w14:textId="77777777" w:rsidR="00C54ECB" w:rsidRPr="00922558" w:rsidRDefault="00C54ECB" w:rsidP="00C54ECB">
            <w:pPr>
              <w:spacing w:line="240" w:lineRule="auto"/>
              <w:ind w:firstLineChars="0" w:firstLine="0"/>
              <w:jc w:val="center"/>
              <w:rPr>
                <w:sz w:val="21"/>
              </w:rPr>
            </w:pPr>
            <w:r w:rsidRPr="00922558">
              <w:rPr>
                <w:sz w:val="21"/>
              </w:rPr>
              <w:t>3.2</w:t>
            </w:r>
          </w:p>
        </w:tc>
        <w:tc>
          <w:tcPr>
            <w:tcW w:w="1082" w:type="pct"/>
            <w:vAlign w:val="center"/>
          </w:tcPr>
          <w:p w14:paraId="7CC3A45E" w14:textId="77777777" w:rsidR="00C54ECB" w:rsidRPr="00922558" w:rsidRDefault="00C54ECB" w:rsidP="00C54ECB">
            <w:pPr>
              <w:widowControl w:val="0"/>
              <w:spacing w:line="240" w:lineRule="auto"/>
              <w:ind w:firstLineChars="0" w:firstLine="0"/>
              <w:rPr>
                <w:sz w:val="21"/>
              </w:rPr>
            </w:pPr>
            <w:r w:rsidRPr="00932D87">
              <w:rPr>
                <w:rFonts w:hint="eastAsia"/>
                <w:sz w:val="21"/>
              </w:rPr>
              <w:t>现场查看，符合要求。</w:t>
            </w:r>
          </w:p>
        </w:tc>
        <w:tc>
          <w:tcPr>
            <w:tcW w:w="381" w:type="pct"/>
            <w:vAlign w:val="center"/>
          </w:tcPr>
          <w:p w14:paraId="78859B10" w14:textId="038C2BA5" w:rsidR="00C54ECB" w:rsidRPr="00922558" w:rsidRDefault="00C54ECB" w:rsidP="00C54ECB">
            <w:pPr>
              <w:widowControl w:val="0"/>
              <w:spacing w:line="240" w:lineRule="auto"/>
              <w:ind w:firstLineChars="0" w:firstLine="0"/>
              <w:jc w:val="center"/>
              <w:rPr>
                <w:b/>
                <w:bCs/>
                <w:sz w:val="21"/>
              </w:rPr>
            </w:pPr>
            <w:r w:rsidRPr="00762B0F">
              <w:rPr>
                <w:b/>
                <w:bCs/>
                <w:sz w:val="21"/>
              </w:rPr>
              <w:t>√</w:t>
            </w:r>
          </w:p>
        </w:tc>
      </w:tr>
      <w:tr w:rsidR="00C54ECB" w:rsidRPr="00922558" w14:paraId="7D3E257E" w14:textId="77777777" w:rsidTr="00B50A30">
        <w:trPr>
          <w:trHeight w:val="284"/>
          <w:jc w:val="center"/>
        </w:trPr>
        <w:tc>
          <w:tcPr>
            <w:tcW w:w="410" w:type="pct"/>
            <w:vAlign w:val="center"/>
          </w:tcPr>
          <w:p w14:paraId="20983DCA"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0B873FC2" w14:textId="77777777" w:rsidR="00C54ECB" w:rsidRPr="00922558" w:rsidRDefault="00C54ECB" w:rsidP="00C54ECB">
            <w:pPr>
              <w:spacing w:line="240" w:lineRule="auto"/>
              <w:ind w:firstLineChars="0" w:firstLine="0"/>
              <w:rPr>
                <w:sz w:val="21"/>
              </w:rPr>
            </w:pPr>
            <w:r w:rsidRPr="00922558">
              <w:rPr>
                <w:sz w:val="21"/>
              </w:rPr>
              <w:t>钢储罐顶部附件（机械呼吸阀、液压安全阀、阻火器等）的对接法兰应采用直径不小于</w:t>
            </w:r>
            <w:r w:rsidRPr="00922558">
              <w:rPr>
                <w:sz w:val="21"/>
              </w:rPr>
              <w:t>10mm</w:t>
            </w:r>
            <w:r w:rsidRPr="00922558">
              <w:rPr>
                <w:sz w:val="21"/>
              </w:rPr>
              <w:t>的铜质导体跨接。</w:t>
            </w:r>
          </w:p>
        </w:tc>
        <w:tc>
          <w:tcPr>
            <w:tcW w:w="904" w:type="pct"/>
            <w:vAlign w:val="center"/>
          </w:tcPr>
          <w:p w14:paraId="5EA5B2FE" w14:textId="77777777" w:rsidR="00C54ECB" w:rsidRPr="00922558" w:rsidRDefault="00C54ECB" w:rsidP="00C54ECB">
            <w:pPr>
              <w:spacing w:line="240" w:lineRule="auto"/>
              <w:ind w:firstLineChars="0" w:firstLine="0"/>
              <w:jc w:val="center"/>
              <w:rPr>
                <w:sz w:val="21"/>
              </w:rPr>
            </w:pPr>
            <w:r w:rsidRPr="00922558">
              <w:rPr>
                <w:sz w:val="21"/>
              </w:rPr>
              <w:t>SY/T5984-2020</w:t>
            </w:r>
          </w:p>
          <w:p w14:paraId="15D098FC" w14:textId="77777777" w:rsidR="00C54ECB" w:rsidRPr="00922558" w:rsidRDefault="00C54ECB" w:rsidP="00C54ECB">
            <w:pPr>
              <w:spacing w:line="240" w:lineRule="auto"/>
              <w:ind w:firstLineChars="0" w:firstLine="0"/>
              <w:jc w:val="center"/>
              <w:rPr>
                <w:sz w:val="21"/>
              </w:rPr>
            </w:pPr>
            <w:r w:rsidRPr="00922558">
              <w:rPr>
                <w:sz w:val="21"/>
              </w:rPr>
              <w:t>3.4</w:t>
            </w:r>
          </w:p>
        </w:tc>
        <w:tc>
          <w:tcPr>
            <w:tcW w:w="1082" w:type="pct"/>
            <w:vAlign w:val="center"/>
          </w:tcPr>
          <w:p w14:paraId="7E89C5CC" w14:textId="77777777" w:rsidR="00C54ECB" w:rsidRPr="00932D87" w:rsidRDefault="00C54ECB" w:rsidP="00C54ECB">
            <w:pPr>
              <w:widowControl w:val="0"/>
              <w:spacing w:line="240" w:lineRule="auto"/>
              <w:ind w:firstLineChars="0" w:firstLine="0"/>
              <w:rPr>
                <w:sz w:val="21"/>
              </w:rPr>
            </w:pPr>
            <w:r w:rsidRPr="00932D87">
              <w:rPr>
                <w:rFonts w:hint="eastAsia"/>
                <w:snapToGrid w:val="0"/>
                <w:color w:val="000000"/>
                <w:spacing w:val="-3"/>
                <w:kern w:val="0"/>
                <w:sz w:val="21"/>
              </w:rPr>
              <w:t>现场查看，符合要求。</w:t>
            </w:r>
          </w:p>
        </w:tc>
        <w:tc>
          <w:tcPr>
            <w:tcW w:w="381" w:type="pct"/>
            <w:vAlign w:val="center"/>
          </w:tcPr>
          <w:p w14:paraId="0676238A" w14:textId="33730E5E" w:rsidR="00C54ECB" w:rsidRPr="00922558" w:rsidRDefault="00C54ECB" w:rsidP="00C54ECB">
            <w:pPr>
              <w:widowControl w:val="0"/>
              <w:spacing w:line="240" w:lineRule="auto"/>
              <w:ind w:firstLineChars="0" w:firstLine="0"/>
              <w:jc w:val="center"/>
              <w:rPr>
                <w:b/>
                <w:bCs/>
                <w:sz w:val="21"/>
              </w:rPr>
            </w:pPr>
            <w:r w:rsidRPr="00762B0F">
              <w:rPr>
                <w:b/>
                <w:bCs/>
                <w:sz w:val="21"/>
              </w:rPr>
              <w:t>√</w:t>
            </w:r>
          </w:p>
        </w:tc>
      </w:tr>
      <w:tr w:rsidR="00C54ECB" w:rsidRPr="00922558" w14:paraId="12F50ADE" w14:textId="77777777" w:rsidTr="00B50A30">
        <w:trPr>
          <w:trHeight w:val="284"/>
          <w:jc w:val="center"/>
        </w:trPr>
        <w:tc>
          <w:tcPr>
            <w:tcW w:w="410" w:type="pct"/>
            <w:vAlign w:val="center"/>
          </w:tcPr>
          <w:p w14:paraId="54315419"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037430B5" w14:textId="77777777" w:rsidR="00C54ECB" w:rsidRPr="00922558" w:rsidRDefault="00C54ECB" w:rsidP="00C54ECB">
            <w:pPr>
              <w:spacing w:line="240" w:lineRule="auto"/>
              <w:ind w:firstLineChars="0" w:firstLine="0"/>
              <w:rPr>
                <w:sz w:val="21"/>
              </w:rPr>
            </w:pPr>
            <w:r w:rsidRPr="00922558">
              <w:rPr>
                <w:sz w:val="21"/>
              </w:rPr>
              <w:t>容器、管道和装卸设施，其防雷接地装置的刚性导体接地引下线，宜采用镀锌扁钢制成，扁钢厚度不小于</w:t>
            </w:r>
            <w:r w:rsidRPr="00922558">
              <w:rPr>
                <w:sz w:val="21"/>
              </w:rPr>
              <w:t>4mm</w:t>
            </w:r>
            <w:r w:rsidRPr="00922558">
              <w:rPr>
                <w:sz w:val="21"/>
              </w:rPr>
              <w:t>，宽度不小于</w:t>
            </w:r>
            <w:r w:rsidRPr="00922558">
              <w:rPr>
                <w:sz w:val="21"/>
              </w:rPr>
              <w:t>40mm</w:t>
            </w:r>
            <w:r w:rsidRPr="00922558">
              <w:rPr>
                <w:sz w:val="21"/>
              </w:rPr>
              <w:t>。</w:t>
            </w:r>
          </w:p>
        </w:tc>
        <w:tc>
          <w:tcPr>
            <w:tcW w:w="904" w:type="pct"/>
            <w:vAlign w:val="center"/>
          </w:tcPr>
          <w:p w14:paraId="1B7D3944" w14:textId="77777777" w:rsidR="00C54ECB" w:rsidRPr="00922558" w:rsidRDefault="00C54ECB" w:rsidP="00C54ECB">
            <w:pPr>
              <w:spacing w:line="240" w:lineRule="auto"/>
              <w:ind w:firstLineChars="0" w:firstLine="0"/>
              <w:jc w:val="center"/>
              <w:rPr>
                <w:sz w:val="21"/>
              </w:rPr>
            </w:pPr>
            <w:r w:rsidRPr="00922558">
              <w:rPr>
                <w:sz w:val="21"/>
              </w:rPr>
              <w:t>SY/T5984-2020</w:t>
            </w:r>
          </w:p>
          <w:p w14:paraId="2E0AB14F" w14:textId="77777777" w:rsidR="00C54ECB" w:rsidRPr="00922558" w:rsidRDefault="00C54ECB" w:rsidP="00C54ECB">
            <w:pPr>
              <w:spacing w:line="240" w:lineRule="auto"/>
              <w:ind w:firstLineChars="0" w:firstLine="0"/>
              <w:jc w:val="center"/>
              <w:rPr>
                <w:sz w:val="21"/>
              </w:rPr>
            </w:pPr>
            <w:r w:rsidRPr="00922558">
              <w:rPr>
                <w:sz w:val="21"/>
              </w:rPr>
              <w:t>6.1.1</w:t>
            </w:r>
          </w:p>
        </w:tc>
        <w:tc>
          <w:tcPr>
            <w:tcW w:w="1082" w:type="pct"/>
            <w:vAlign w:val="center"/>
          </w:tcPr>
          <w:p w14:paraId="6B40E1BD" w14:textId="77777777" w:rsidR="00C54ECB" w:rsidRPr="00932D87" w:rsidRDefault="00C54ECB" w:rsidP="00C54ECB">
            <w:pPr>
              <w:widowControl w:val="0"/>
              <w:spacing w:line="240" w:lineRule="auto"/>
              <w:ind w:firstLineChars="0" w:firstLine="0"/>
              <w:rPr>
                <w:sz w:val="21"/>
              </w:rPr>
            </w:pPr>
            <w:r w:rsidRPr="00932D87">
              <w:rPr>
                <w:rFonts w:hint="eastAsia"/>
                <w:snapToGrid w:val="0"/>
                <w:color w:val="000000"/>
                <w:spacing w:val="-3"/>
                <w:kern w:val="0"/>
                <w:sz w:val="21"/>
              </w:rPr>
              <w:t>按标准设置防雷接地装置，符合要求。</w:t>
            </w:r>
          </w:p>
        </w:tc>
        <w:tc>
          <w:tcPr>
            <w:tcW w:w="381" w:type="pct"/>
            <w:vAlign w:val="center"/>
          </w:tcPr>
          <w:p w14:paraId="3320F8C9" w14:textId="5FFAF32E" w:rsidR="00C54ECB" w:rsidRPr="00922558" w:rsidRDefault="00C54ECB" w:rsidP="00C54ECB">
            <w:pPr>
              <w:widowControl w:val="0"/>
              <w:spacing w:line="240" w:lineRule="auto"/>
              <w:ind w:firstLineChars="0" w:firstLine="0"/>
              <w:jc w:val="center"/>
              <w:rPr>
                <w:b/>
                <w:bCs/>
                <w:sz w:val="21"/>
              </w:rPr>
            </w:pPr>
            <w:r w:rsidRPr="00762B0F">
              <w:rPr>
                <w:b/>
                <w:bCs/>
                <w:sz w:val="21"/>
              </w:rPr>
              <w:t>√</w:t>
            </w:r>
          </w:p>
        </w:tc>
      </w:tr>
      <w:tr w:rsidR="00C54ECB" w:rsidRPr="00922558" w14:paraId="3D58699B" w14:textId="77777777" w:rsidTr="00B50A30">
        <w:trPr>
          <w:trHeight w:val="284"/>
          <w:jc w:val="center"/>
        </w:trPr>
        <w:tc>
          <w:tcPr>
            <w:tcW w:w="410" w:type="pct"/>
            <w:vAlign w:val="center"/>
          </w:tcPr>
          <w:p w14:paraId="5DAEA3F0"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0FD41E5C" w14:textId="77777777" w:rsidR="00C54ECB" w:rsidRPr="00922558" w:rsidRDefault="00C54ECB" w:rsidP="00C54ECB">
            <w:pPr>
              <w:spacing w:line="240" w:lineRule="auto"/>
              <w:ind w:firstLineChars="0" w:firstLine="0"/>
              <w:rPr>
                <w:sz w:val="21"/>
              </w:rPr>
            </w:pPr>
            <w:r w:rsidRPr="00922558">
              <w:rPr>
                <w:sz w:val="21"/>
              </w:rPr>
              <w:t>容器、管道和装卸设施的防静电接地引下线，宜选用厚度不小于</w:t>
            </w:r>
            <w:r w:rsidRPr="00922558">
              <w:rPr>
                <w:sz w:val="21"/>
              </w:rPr>
              <w:t>4mm</w:t>
            </w:r>
            <w:r w:rsidRPr="00922558">
              <w:rPr>
                <w:sz w:val="21"/>
              </w:rPr>
              <w:t>，宽度不小于</w:t>
            </w:r>
            <w:r w:rsidRPr="00922558">
              <w:rPr>
                <w:sz w:val="21"/>
              </w:rPr>
              <w:t>25mm</w:t>
            </w:r>
            <w:r w:rsidRPr="00922558">
              <w:rPr>
                <w:sz w:val="21"/>
              </w:rPr>
              <w:t>的镀锌扁钢制作。</w:t>
            </w:r>
          </w:p>
        </w:tc>
        <w:tc>
          <w:tcPr>
            <w:tcW w:w="904" w:type="pct"/>
            <w:vAlign w:val="center"/>
          </w:tcPr>
          <w:p w14:paraId="579D5FAD" w14:textId="77777777" w:rsidR="00C54ECB" w:rsidRPr="00922558" w:rsidRDefault="00C54ECB" w:rsidP="00C54ECB">
            <w:pPr>
              <w:spacing w:line="240" w:lineRule="auto"/>
              <w:ind w:firstLineChars="0" w:firstLine="0"/>
              <w:jc w:val="center"/>
              <w:rPr>
                <w:sz w:val="21"/>
              </w:rPr>
            </w:pPr>
            <w:r w:rsidRPr="00922558">
              <w:rPr>
                <w:sz w:val="21"/>
              </w:rPr>
              <w:t>SY/T5984-2020</w:t>
            </w:r>
          </w:p>
          <w:p w14:paraId="4B6C48CA" w14:textId="77777777" w:rsidR="00C54ECB" w:rsidRPr="00922558" w:rsidRDefault="00C54ECB" w:rsidP="00C54ECB">
            <w:pPr>
              <w:spacing w:line="240" w:lineRule="auto"/>
              <w:ind w:firstLineChars="0" w:firstLine="0"/>
              <w:jc w:val="center"/>
              <w:rPr>
                <w:sz w:val="21"/>
              </w:rPr>
            </w:pPr>
            <w:r w:rsidRPr="00922558">
              <w:rPr>
                <w:sz w:val="21"/>
              </w:rPr>
              <w:t>6.1.2</w:t>
            </w:r>
          </w:p>
        </w:tc>
        <w:tc>
          <w:tcPr>
            <w:tcW w:w="1082" w:type="pct"/>
            <w:vAlign w:val="center"/>
          </w:tcPr>
          <w:p w14:paraId="1431382A" w14:textId="77777777" w:rsidR="00C54ECB" w:rsidRPr="00932D87" w:rsidRDefault="00C54ECB" w:rsidP="00C54ECB">
            <w:pPr>
              <w:widowControl w:val="0"/>
              <w:spacing w:line="240" w:lineRule="auto"/>
              <w:ind w:firstLineChars="0" w:firstLine="0"/>
              <w:rPr>
                <w:sz w:val="21"/>
              </w:rPr>
            </w:pPr>
            <w:r w:rsidRPr="00932D87">
              <w:rPr>
                <w:rFonts w:hint="eastAsia"/>
                <w:snapToGrid w:val="0"/>
                <w:color w:val="000000"/>
                <w:spacing w:val="-3"/>
                <w:kern w:val="0"/>
                <w:sz w:val="21"/>
              </w:rPr>
              <w:t>按标准设置防静电接地，符合要求。</w:t>
            </w:r>
          </w:p>
        </w:tc>
        <w:tc>
          <w:tcPr>
            <w:tcW w:w="381" w:type="pct"/>
            <w:vAlign w:val="center"/>
          </w:tcPr>
          <w:p w14:paraId="3F446160" w14:textId="39500D0B" w:rsidR="00C54ECB" w:rsidRPr="00922558" w:rsidRDefault="00C54ECB" w:rsidP="00C54ECB">
            <w:pPr>
              <w:widowControl w:val="0"/>
              <w:spacing w:line="240" w:lineRule="auto"/>
              <w:ind w:firstLineChars="0" w:firstLine="0"/>
              <w:jc w:val="center"/>
              <w:rPr>
                <w:b/>
                <w:bCs/>
                <w:sz w:val="21"/>
              </w:rPr>
            </w:pPr>
            <w:r w:rsidRPr="00762B0F">
              <w:rPr>
                <w:b/>
                <w:bCs/>
                <w:sz w:val="21"/>
              </w:rPr>
              <w:t>√</w:t>
            </w:r>
          </w:p>
        </w:tc>
      </w:tr>
      <w:tr w:rsidR="00C54ECB" w:rsidRPr="00922558" w14:paraId="7E894D36" w14:textId="77777777" w:rsidTr="00B50A30">
        <w:trPr>
          <w:trHeight w:val="284"/>
          <w:jc w:val="center"/>
        </w:trPr>
        <w:tc>
          <w:tcPr>
            <w:tcW w:w="410" w:type="pct"/>
            <w:vAlign w:val="center"/>
          </w:tcPr>
          <w:p w14:paraId="3A5C8B31"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0B54B7FC" w14:textId="77777777" w:rsidR="00C54ECB" w:rsidRPr="00922558" w:rsidRDefault="00C54ECB" w:rsidP="00C54ECB">
            <w:pPr>
              <w:spacing w:line="240" w:lineRule="auto"/>
              <w:ind w:firstLineChars="0" w:firstLine="0"/>
              <w:jc w:val="left"/>
              <w:rPr>
                <w:color w:val="000000" w:themeColor="text1"/>
                <w:kern w:val="0"/>
                <w:sz w:val="21"/>
              </w:rPr>
            </w:pPr>
            <w:r w:rsidRPr="00922558">
              <w:rPr>
                <w:rFonts w:hint="eastAsia"/>
                <w:color w:val="000000" w:themeColor="text1"/>
                <w:kern w:val="0"/>
                <w:sz w:val="21"/>
              </w:rPr>
              <w:t>消除人体静电装置应设在下列甲、乙类、丙</w:t>
            </w:r>
            <w:r w:rsidRPr="00922558">
              <w:rPr>
                <w:rFonts w:hint="eastAsia"/>
                <w:color w:val="000000" w:themeColor="text1"/>
                <w:kern w:val="0"/>
                <w:sz w:val="21"/>
              </w:rPr>
              <w:t>A</w:t>
            </w:r>
            <w:r w:rsidRPr="00922558">
              <w:rPr>
                <w:rFonts w:hint="eastAsia"/>
                <w:color w:val="000000" w:themeColor="text1"/>
                <w:kern w:val="0"/>
                <w:sz w:val="21"/>
              </w:rPr>
              <w:t>类油品、液化石油气、天然气凝液作业场所：</w:t>
            </w:r>
          </w:p>
          <w:p w14:paraId="4C230893" w14:textId="77777777" w:rsidR="00C54ECB" w:rsidRPr="00922558" w:rsidRDefault="00C54ECB">
            <w:pPr>
              <w:widowControl w:val="0"/>
              <w:numPr>
                <w:ilvl w:val="0"/>
                <w:numId w:val="31"/>
              </w:numPr>
              <w:spacing w:line="240" w:lineRule="auto"/>
              <w:ind w:firstLineChars="0" w:firstLine="0"/>
              <w:jc w:val="left"/>
              <w:rPr>
                <w:color w:val="000000" w:themeColor="text1"/>
                <w:kern w:val="0"/>
                <w:sz w:val="21"/>
              </w:rPr>
            </w:pPr>
            <w:r w:rsidRPr="00922558">
              <w:rPr>
                <w:rFonts w:hint="eastAsia"/>
                <w:color w:val="000000" w:themeColor="text1"/>
                <w:kern w:val="0"/>
                <w:sz w:val="21"/>
              </w:rPr>
              <w:t>泵房的门外；</w:t>
            </w:r>
          </w:p>
          <w:p w14:paraId="770CDAEC" w14:textId="77777777" w:rsidR="00C54ECB" w:rsidRPr="00922558" w:rsidRDefault="00C54ECB">
            <w:pPr>
              <w:widowControl w:val="0"/>
              <w:numPr>
                <w:ilvl w:val="0"/>
                <w:numId w:val="31"/>
              </w:numPr>
              <w:spacing w:line="240" w:lineRule="auto"/>
              <w:ind w:firstLineChars="0" w:firstLine="0"/>
              <w:jc w:val="left"/>
              <w:rPr>
                <w:color w:val="000000" w:themeColor="text1"/>
                <w:kern w:val="0"/>
                <w:sz w:val="21"/>
              </w:rPr>
            </w:pPr>
            <w:r w:rsidRPr="00922558">
              <w:rPr>
                <w:rFonts w:hint="eastAsia"/>
                <w:color w:val="000000" w:themeColor="text1"/>
                <w:kern w:val="0"/>
                <w:sz w:val="21"/>
              </w:rPr>
              <w:t>储罐的上罐扶梯入口处；</w:t>
            </w:r>
          </w:p>
          <w:p w14:paraId="433782AD" w14:textId="77777777" w:rsidR="00C54ECB" w:rsidRPr="00922558" w:rsidRDefault="00C54ECB">
            <w:pPr>
              <w:widowControl w:val="0"/>
              <w:numPr>
                <w:ilvl w:val="0"/>
                <w:numId w:val="31"/>
              </w:numPr>
              <w:spacing w:line="240" w:lineRule="auto"/>
              <w:ind w:firstLineChars="0" w:firstLine="0"/>
              <w:jc w:val="left"/>
              <w:rPr>
                <w:color w:val="000000" w:themeColor="text1"/>
                <w:kern w:val="0"/>
                <w:sz w:val="21"/>
              </w:rPr>
            </w:pPr>
            <w:r w:rsidRPr="00922558">
              <w:rPr>
                <w:rFonts w:hint="eastAsia"/>
                <w:color w:val="000000" w:themeColor="text1"/>
                <w:kern w:val="0"/>
                <w:sz w:val="21"/>
              </w:rPr>
              <w:t>装卸作业区内操作平台的扶梯入口处；</w:t>
            </w:r>
          </w:p>
          <w:p w14:paraId="439CF2E6" w14:textId="77777777" w:rsidR="00C54ECB" w:rsidRPr="00922558" w:rsidRDefault="00C54ECB">
            <w:pPr>
              <w:widowControl w:val="0"/>
              <w:numPr>
                <w:ilvl w:val="0"/>
                <w:numId w:val="31"/>
              </w:numPr>
              <w:spacing w:line="240" w:lineRule="auto"/>
              <w:ind w:firstLineChars="0" w:firstLine="0"/>
              <w:jc w:val="left"/>
              <w:rPr>
                <w:color w:val="000000" w:themeColor="text1"/>
                <w:kern w:val="0"/>
                <w:sz w:val="21"/>
              </w:rPr>
            </w:pPr>
            <w:r w:rsidRPr="00922558">
              <w:rPr>
                <w:rFonts w:hint="eastAsia"/>
                <w:color w:val="000000" w:themeColor="text1"/>
                <w:kern w:val="0"/>
                <w:sz w:val="21"/>
              </w:rPr>
              <w:t>工艺装置区、防火堤入口处；</w:t>
            </w:r>
          </w:p>
          <w:p w14:paraId="771F4967" w14:textId="77777777" w:rsidR="00C54ECB" w:rsidRPr="00922558" w:rsidRDefault="00C54ECB" w:rsidP="00C54ECB">
            <w:pPr>
              <w:spacing w:line="240" w:lineRule="auto"/>
              <w:ind w:firstLineChars="0" w:firstLine="0"/>
              <w:rPr>
                <w:bCs/>
                <w:color w:val="000000" w:themeColor="text1"/>
                <w:sz w:val="21"/>
              </w:rPr>
            </w:pPr>
            <w:r w:rsidRPr="00922558">
              <w:rPr>
                <w:rFonts w:hint="eastAsia"/>
                <w:color w:val="000000" w:themeColor="text1"/>
                <w:kern w:val="0"/>
                <w:sz w:val="21"/>
              </w:rPr>
              <w:t>外浮顶储罐顶上取样口的两侧</w:t>
            </w:r>
            <w:r w:rsidRPr="00922558">
              <w:rPr>
                <w:rFonts w:hint="eastAsia"/>
                <w:color w:val="000000" w:themeColor="text1"/>
                <w:kern w:val="0"/>
                <w:sz w:val="21"/>
              </w:rPr>
              <w:t>1.5m</w:t>
            </w:r>
            <w:r w:rsidRPr="00922558">
              <w:rPr>
                <w:rFonts w:hint="eastAsia"/>
                <w:color w:val="000000" w:themeColor="text1"/>
                <w:kern w:val="0"/>
                <w:sz w:val="21"/>
              </w:rPr>
              <w:t>之外的平台入口处。</w:t>
            </w:r>
          </w:p>
        </w:tc>
        <w:tc>
          <w:tcPr>
            <w:tcW w:w="904" w:type="pct"/>
            <w:vAlign w:val="center"/>
          </w:tcPr>
          <w:p w14:paraId="064FEB2F" w14:textId="77777777" w:rsidR="00C54ECB" w:rsidRDefault="00C54ECB" w:rsidP="00C54ECB">
            <w:pPr>
              <w:spacing w:line="240" w:lineRule="auto"/>
              <w:ind w:firstLineChars="0" w:firstLine="0"/>
              <w:jc w:val="center"/>
              <w:rPr>
                <w:sz w:val="21"/>
              </w:rPr>
            </w:pPr>
            <w:r w:rsidRPr="00922558">
              <w:rPr>
                <w:rFonts w:hint="eastAsia"/>
                <w:sz w:val="21"/>
              </w:rPr>
              <w:t>SY/T0060-2017</w:t>
            </w:r>
          </w:p>
          <w:p w14:paraId="42FE19CE" w14:textId="77777777" w:rsidR="00C54ECB" w:rsidRPr="00922558" w:rsidRDefault="00C54ECB" w:rsidP="00C54ECB">
            <w:pPr>
              <w:spacing w:line="240" w:lineRule="auto"/>
              <w:ind w:firstLineChars="0" w:firstLine="0"/>
              <w:jc w:val="center"/>
              <w:rPr>
                <w:spacing w:val="-6"/>
                <w:sz w:val="21"/>
              </w:rPr>
            </w:pPr>
            <w:r w:rsidRPr="00922558">
              <w:rPr>
                <w:rFonts w:hint="eastAsia"/>
                <w:sz w:val="21"/>
              </w:rPr>
              <w:t>5.5.2</w:t>
            </w:r>
          </w:p>
        </w:tc>
        <w:tc>
          <w:tcPr>
            <w:tcW w:w="1082" w:type="pct"/>
            <w:vAlign w:val="center"/>
          </w:tcPr>
          <w:p w14:paraId="2930C25D" w14:textId="67D1DBD3" w:rsidR="00C54ECB" w:rsidRPr="00895BAC" w:rsidRDefault="00C54ECB" w:rsidP="00C54ECB">
            <w:pPr>
              <w:widowControl w:val="0"/>
              <w:spacing w:line="240" w:lineRule="auto"/>
              <w:ind w:firstLineChars="0" w:firstLine="0"/>
              <w:rPr>
                <w:sz w:val="21"/>
              </w:rPr>
            </w:pPr>
            <w:r w:rsidRPr="00AB416B">
              <w:rPr>
                <w:rFonts w:hint="eastAsia"/>
                <w:color w:val="000000"/>
                <w:sz w:val="21"/>
              </w:rPr>
              <w:t>流量计区北侧入口处、污油池入口处静电释放器接触不良</w:t>
            </w:r>
            <w:r>
              <w:rPr>
                <w:rFonts w:hint="eastAsia"/>
                <w:color w:val="000000"/>
                <w:sz w:val="21"/>
              </w:rPr>
              <w:t>。</w:t>
            </w:r>
          </w:p>
        </w:tc>
        <w:tc>
          <w:tcPr>
            <w:tcW w:w="381" w:type="pct"/>
            <w:vAlign w:val="center"/>
          </w:tcPr>
          <w:p w14:paraId="4E9D2B0C" w14:textId="6DFB0261" w:rsidR="00C54ECB" w:rsidRPr="006F35E0" w:rsidRDefault="00C54ECB" w:rsidP="00C54ECB">
            <w:pPr>
              <w:widowControl w:val="0"/>
              <w:spacing w:line="240" w:lineRule="auto"/>
              <w:ind w:firstLineChars="0" w:firstLine="0"/>
              <w:jc w:val="center"/>
              <w:rPr>
                <w:sz w:val="21"/>
              </w:rPr>
            </w:pPr>
            <w:r w:rsidRPr="006F35E0">
              <w:rPr>
                <w:rFonts w:hint="eastAsia"/>
                <w:sz w:val="21"/>
              </w:rPr>
              <w:t>×</w:t>
            </w:r>
          </w:p>
        </w:tc>
      </w:tr>
      <w:tr w:rsidR="00C54ECB" w:rsidRPr="00922558" w14:paraId="0AA1F8A4" w14:textId="77777777" w:rsidTr="00B50A30">
        <w:trPr>
          <w:trHeight w:val="985"/>
          <w:jc w:val="center"/>
        </w:trPr>
        <w:tc>
          <w:tcPr>
            <w:tcW w:w="410" w:type="pct"/>
            <w:vAlign w:val="center"/>
          </w:tcPr>
          <w:p w14:paraId="7464195C"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3F2DCB4B" w14:textId="77777777" w:rsidR="00C54ECB" w:rsidRPr="00922558" w:rsidRDefault="00C54ECB" w:rsidP="00C54ECB">
            <w:pPr>
              <w:spacing w:line="240" w:lineRule="auto"/>
              <w:ind w:firstLineChars="0" w:firstLine="0"/>
              <w:jc w:val="left"/>
              <w:rPr>
                <w:color w:val="000000" w:themeColor="text1"/>
                <w:kern w:val="0"/>
                <w:sz w:val="21"/>
              </w:rPr>
            </w:pPr>
            <w:r w:rsidRPr="00922558">
              <w:rPr>
                <w:rFonts w:hint="eastAsia"/>
                <w:sz w:val="21"/>
                <w:lang w:bidi="en-US"/>
              </w:rPr>
              <w:t>静电危险场所要使用防爆型静电消除器。</w:t>
            </w:r>
          </w:p>
        </w:tc>
        <w:tc>
          <w:tcPr>
            <w:tcW w:w="904" w:type="pct"/>
            <w:vAlign w:val="center"/>
          </w:tcPr>
          <w:p w14:paraId="5ADCD33D" w14:textId="77777777" w:rsidR="00C54ECB" w:rsidRPr="000608E5" w:rsidRDefault="00C54ECB" w:rsidP="00C54ECB">
            <w:pPr>
              <w:spacing w:line="240" w:lineRule="auto"/>
              <w:ind w:firstLineChars="0" w:firstLine="0"/>
              <w:jc w:val="center"/>
              <w:rPr>
                <w:sz w:val="21"/>
              </w:rPr>
            </w:pPr>
            <w:r w:rsidRPr="000608E5">
              <w:rPr>
                <w:rFonts w:hint="eastAsia"/>
                <w:sz w:val="21"/>
              </w:rPr>
              <w:t>GB12158-2006</w:t>
            </w:r>
          </w:p>
          <w:p w14:paraId="64A0A094" w14:textId="77777777" w:rsidR="00C54ECB" w:rsidRPr="00922558" w:rsidRDefault="00C54ECB" w:rsidP="00C54ECB">
            <w:pPr>
              <w:spacing w:line="240" w:lineRule="auto"/>
              <w:ind w:firstLineChars="0" w:firstLine="0"/>
              <w:jc w:val="center"/>
              <w:rPr>
                <w:sz w:val="21"/>
              </w:rPr>
            </w:pPr>
            <w:r w:rsidRPr="00922558">
              <w:rPr>
                <w:rFonts w:hint="eastAsia"/>
                <w:sz w:val="21"/>
              </w:rPr>
              <w:t>6.1.10</w:t>
            </w:r>
          </w:p>
        </w:tc>
        <w:tc>
          <w:tcPr>
            <w:tcW w:w="1082" w:type="pct"/>
            <w:vAlign w:val="center"/>
          </w:tcPr>
          <w:p w14:paraId="013D2A4E" w14:textId="77777777" w:rsidR="00C54ECB" w:rsidRPr="00895BAC" w:rsidRDefault="00C54ECB" w:rsidP="00C54ECB">
            <w:pPr>
              <w:widowControl w:val="0"/>
              <w:spacing w:line="240" w:lineRule="auto"/>
              <w:ind w:firstLineChars="0" w:firstLine="0"/>
              <w:rPr>
                <w:sz w:val="21"/>
              </w:rPr>
            </w:pPr>
            <w:r w:rsidRPr="00895BAC">
              <w:rPr>
                <w:rFonts w:hint="eastAsia"/>
                <w:sz w:val="21"/>
              </w:rPr>
              <w:t>现场查看，符合要求。</w:t>
            </w:r>
          </w:p>
        </w:tc>
        <w:tc>
          <w:tcPr>
            <w:tcW w:w="381" w:type="pct"/>
            <w:vAlign w:val="center"/>
          </w:tcPr>
          <w:p w14:paraId="228CB254" w14:textId="62765EA5" w:rsidR="00C54ECB" w:rsidRPr="00922558" w:rsidRDefault="00C54ECB" w:rsidP="00C54ECB">
            <w:pPr>
              <w:widowControl w:val="0"/>
              <w:spacing w:line="240" w:lineRule="auto"/>
              <w:ind w:firstLineChars="0" w:firstLine="0"/>
              <w:jc w:val="center"/>
              <w:rPr>
                <w:b/>
                <w:bCs/>
                <w:sz w:val="21"/>
              </w:rPr>
            </w:pPr>
            <w:r w:rsidRPr="00762B0F">
              <w:rPr>
                <w:b/>
                <w:bCs/>
                <w:sz w:val="21"/>
              </w:rPr>
              <w:t>√</w:t>
            </w:r>
          </w:p>
        </w:tc>
      </w:tr>
      <w:tr w:rsidR="00C54ECB" w:rsidRPr="00922558" w14:paraId="16CAAAEB" w14:textId="77777777" w:rsidTr="00B50A30">
        <w:trPr>
          <w:trHeight w:val="284"/>
          <w:jc w:val="center"/>
        </w:trPr>
        <w:tc>
          <w:tcPr>
            <w:tcW w:w="410" w:type="pct"/>
            <w:vAlign w:val="center"/>
          </w:tcPr>
          <w:p w14:paraId="02CC6C6F"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776886AC" w14:textId="77777777" w:rsidR="00C54ECB" w:rsidRPr="00922558" w:rsidRDefault="00C54ECB" w:rsidP="00C54ECB">
            <w:pPr>
              <w:spacing w:line="240" w:lineRule="auto"/>
              <w:ind w:firstLineChars="0" w:firstLine="0"/>
              <w:jc w:val="left"/>
              <w:rPr>
                <w:sz w:val="21"/>
                <w:lang w:bidi="en-US"/>
              </w:rPr>
            </w:pPr>
            <w:r w:rsidRPr="00922558">
              <w:rPr>
                <w:rFonts w:hint="eastAsia"/>
                <w:color w:val="000000" w:themeColor="text1"/>
                <w:kern w:val="0"/>
                <w:sz w:val="21"/>
              </w:rPr>
              <w:t>含有爆炸危险介质的金属管道或储罐、事故放空的金属立管或火炬，本体上不应设置接闪器，但应可靠接地。</w:t>
            </w:r>
          </w:p>
        </w:tc>
        <w:tc>
          <w:tcPr>
            <w:tcW w:w="904" w:type="pct"/>
            <w:vAlign w:val="center"/>
          </w:tcPr>
          <w:p w14:paraId="00035A5B" w14:textId="77777777" w:rsidR="00C54ECB" w:rsidRDefault="00C54ECB" w:rsidP="00C54ECB">
            <w:pPr>
              <w:spacing w:line="240" w:lineRule="auto"/>
              <w:ind w:firstLineChars="0" w:firstLine="0"/>
              <w:jc w:val="center"/>
              <w:rPr>
                <w:sz w:val="21"/>
              </w:rPr>
            </w:pPr>
            <w:r w:rsidRPr="000608E5">
              <w:rPr>
                <w:rFonts w:hint="eastAsia"/>
                <w:sz w:val="21"/>
              </w:rPr>
              <w:t>SY/T6885-2020</w:t>
            </w:r>
          </w:p>
          <w:p w14:paraId="1BAE0A2F" w14:textId="77777777" w:rsidR="00C54ECB" w:rsidRPr="000608E5" w:rsidRDefault="00C54ECB" w:rsidP="00C54ECB">
            <w:pPr>
              <w:spacing w:line="240" w:lineRule="auto"/>
              <w:ind w:firstLineChars="0" w:firstLine="0"/>
              <w:jc w:val="center"/>
              <w:rPr>
                <w:sz w:val="21"/>
              </w:rPr>
            </w:pPr>
            <w:r w:rsidRPr="000608E5">
              <w:rPr>
                <w:rFonts w:hint="eastAsia"/>
                <w:sz w:val="21"/>
              </w:rPr>
              <w:t>5.1.6</w:t>
            </w:r>
          </w:p>
        </w:tc>
        <w:tc>
          <w:tcPr>
            <w:tcW w:w="1082" w:type="pct"/>
            <w:vAlign w:val="center"/>
          </w:tcPr>
          <w:p w14:paraId="7EC97E98" w14:textId="77777777" w:rsidR="00C54ECB" w:rsidRPr="00895BAC" w:rsidRDefault="00C54ECB" w:rsidP="00C54ECB">
            <w:pPr>
              <w:widowControl w:val="0"/>
              <w:spacing w:line="240" w:lineRule="auto"/>
              <w:ind w:firstLineChars="0" w:firstLine="0"/>
              <w:rPr>
                <w:sz w:val="21"/>
              </w:rPr>
            </w:pPr>
            <w:r w:rsidRPr="00895BAC">
              <w:rPr>
                <w:rFonts w:hint="eastAsia"/>
                <w:snapToGrid w:val="0"/>
                <w:color w:val="000000"/>
                <w:spacing w:val="-3"/>
                <w:kern w:val="0"/>
                <w:sz w:val="21"/>
              </w:rPr>
              <w:t>现场查看，符合要求。</w:t>
            </w:r>
          </w:p>
        </w:tc>
        <w:tc>
          <w:tcPr>
            <w:tcW w:w="381" w:type="pct"/>
            <w:vAlign w:val="center"/>
          </w:tcPr>
          <w:p w14:paraId="130A8CDD" w14:textId="7219D3A1" w:rsidR="00C54ECB" w:rsidRPr="00922558" w:rsidRDefault="00C54ECB" w:rsidP="00C54ECB">
            <w:pPr>
              <w:widowControl w:val="0"/>
              <w:spacing w:line="240" w:lineRule="auto"/>
              <w:ind w:firstLineChars="0" w:firstLine="0"/>
              <w:jc w:val="center"/>
              <w:rPr>
                <w:b/>
                <w:bCs/>
                <w:sz w:val="21"/>
              </w:rPr>
            </w:pPr>
            <w:r w:rsidRPr="00762B0F">
              <w:rPr>
                <w:b/>
                <w:bCs/>
                <w:sz w:val="21"/>
              </w:rPr>
              <w:t>√</w:t>
            </w:r>
          </w:p>
        </w:tc>
      </w:tr>
      <w:tr w:rsidR="00C54ECB" w:rsidRPr="00922558" w14:paraId="699C8462" w14:textId="77777777" w:rsidTr="00303297">
        <w:trPr>
          <w:trHeight w:val="284"/>
          <w:jc w:val="center"/>
        </w:trPr>
        <w:tc>
          <w:tcPr>
            <w:tcW w:w="410" w:type="pct"/>
            <w:vAlign w:val="center"/>
          </w:tcPr>
          <w:p w14:paraId="780BA86C" w14:textId="5DF174F0" w:rsidR="00C54ECB" w:rsidRPr="00932D87" w:rsidRDefault="00C54ECB" w:rsidP="00C54ECB">
            <w:pPr>
              <w:pStyle w:val="afff0"/>
              <w:widowControl w:val="0"/>
              <w:spacing w:line="240" w:lineRule="auto"/>
              <w:ind w:firstLineChars="0" w:firstLine="0"/>
              <w:jc w:val="center"/>
              <w:rPr>
                <w:b/>
                <w:bCs/>
                <w:sz w:val="21"/>
              </w:rPr>
            </w:pPr>
            <w:r w:rsidRPr="00932D87">
              <w:rPr>
                <w:rFonts w:hint="eastAsia"/>
                <w:b/>
                <w:bCs/>
                <w:sz w:val="21"/>
              </w:rPr>
              <w:t>十</w:t>
            </w:r>
            <w:r>
              <w:rPr>
                <w:rFonts w:hint="eastAsia"/>
                <w:b/>
                <w:bCs/>
                <w:sz w:val="21"/>
              </w:rPr>
              <w:t>一</w:t>
            </w:r>
          </w:p>
        </w:tc>
        <w:tc>
          <w:tcPr>
            <w:tcW w:w="2223" w:type="pct"/>
            <w:vAlign w:val="center"/>
          </w:tcPr>
          <w:p w14:paraId="72493A22" w14:textId="3FA3985A" w:rsidR="00C54ECB" w:rsidRPr="00922558" w:rsidRDefault="00C54ECB" w:rsidP="00C54ECB">
            <w:pPr>
              <w:widowControl w:val="0"/>
              <w:spacing w:line="240" w:lineRule="auto"/>
              <w:ind w:firstLineChars="0" w:firstLine="0"/>
              <w:jc w:val="left"/>
              <w:rPr>
                <w:sz w:val="21"/>
              </w:rPr>
            </w:pPr>
            <w:r w:rsidRPr="00922558">
              <w:rPr>
                <w:b/>
                <w:bCs/>
                <w:sz w:val="21"/>
              </w:rPr>
              <w:t>气体检测报警</w:t>
            </w:r>
          </w:p>
        </w:tc>
        <w:tc>
          <w:tcPr>
            <w:tcW w:w="904" w:type="pct"/>
            <w:vAlign w:val="center"/>
          </w:tcPr>
          <w:p w14:paraId="7E4810C6" w14:textId="77777777" w:rsidR="00C54ECB" w:rsidRPr="00922558" w:rsidRDefault="00C54ECB" w:rsidP="00C54ECB">
            <w:pPr>
              <w:spacing w:line="240" w:lineRule="auto"/>
              <w:ind w:firstLineChars="0" w:firstLine="0"/>
              <w:jc w:val="center"/>
              <w:rPr>
                <w:sz w:val="21"/>
              </w:rPr>
            </w:pPr>
          </w:p>
        </w:tc>
        <w:tc>
          <w:tcPr>
            <w:tcW w:w="1082" w:type="pct"/>
            <w:vAlign w:val="center"/>
          </w:tcPr>
          <w:p w14:paraId="2DB887D2" w14:textId="77777777" w:rsidR="00C54ECB" w:rsidRPr="00922558" w:rsidRDefault="00C54ECB" w:rsidP="00C54ECB">
            <w:pPr>
              <w:widowControl w:val="0"/>
              <w:spacing w:line="240" w:lineRule="auto"/>
              <w:ind w:firstLineChars="0" w:firstLine="0"/>
              <w:rPr>
                <w:sz w:val="21"/>
              </w:rPr>
            </w:pPr>
          </w:p>
        </w:tc>
        <w:tc>
          <w:tcPr>
            <w:tcW w:w="381" w:type="pct"/>
            <w:vAlign w:val="center"/>
          </w:tcPr>
          <w:p w14:paraId="1B3F61ED" w14:textId="77777777" w:rsidR="00C54ECB" w:rsidRPr="00922558" w:rsidRDefault="00C54ECB" w:rsidP="00C54ECB">
            <w:pPr>
              <w:widowControl w:val="0"/>
              <w:spacing w:line="240" w:lineRule="auto"/>
              <w:ind w:firstLineChars="0" w:firstLine="0"/>
              <w:jc w:val="center"/>
              <w:rPr>
                <w:b/>
                <w:bCs/>
                <w:sz w:val="21"/>
              </w:rPr>
            </w:pPr>
          </w:p>
        </w:tc>
      </w:tr>
      <w:tr w:rsidR="00C54ECB" w:rsidRPr="00922558" w14:paraId="663FEA82" w14:textId="77777777" w:rsidTr="00B50A30">
        <w:trPr>
          <w:trHeight w:val="284"/>
          <w:jc w:val="center"/>
        </w:trPr>
        <w:tc>
          <w:tcPr>
            <w:tcW w:w="410" w:type="pct"/>
            <w:vAlign w:val="center"/>
          </w:tcPr>
          <w:p w14:paraId="348F81CA"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0072E23A" w14:textId="77777777" w:rsidR="00C54ECB" w:rsidRPr="00922558" w:rsidRDefault="00C54ECB" w:rsidP="00C54ECB">
            <w:pPr>
              <w:widowControl w:val="0"/>
              <w:spacing w:line="240" w:lineRule="auto"/>
              <w:ind w:firstLineChars="0" w:firstLine="0"/>
              <w:jc w:val="left"/>
              <w:rPr>
                <w:b/>
                <w:bCs/>
                <w:sz w:val="21"/>
              </w:rPr>
            </w:pPr>
            <w:r w:rsidRPr="00922558">
              <w:rPr>
                <w:sz w:val="21"/>
              </w:rPr>
              <w:t>释放源处于露天或敞开式厂房布置的设备区域内，可燃气体探测器距其所覆盖范围内的任一释放源的水平距离不宜大</w:t>
            </w:r>
            <w:r w:rsidRPr="00922558">
              <w:rPr>
                <w:sz w:val="21"/>
              </w:rPr>
              <w:t>10m</w:t>
            </w:r>
            <w:r w:rsidRPr="00922558">
              <w:rPr>
                <w:sz w:val="21"/>
              </w:rPr>
              <w:t>，有毒气体探测器距其所覆盖范围内的任一释放源的水平距离不宜大于</w:t>
            </w:r>
            <w:r w:rsidRPr="00922558">
              <w:rPr>
                <w:sz w:val="21"/>
              </w:rPr>
              <w:t>4m</w:t>
            </w:r>
            <w:r w:rsidRPr="00922558">
              <w:rPr>
                <w:sz w:val="21"/>
              </w:rPr>
              <w:t>。</w:t>
            </w:r>
          </w:p>
        </w:tc>
        <w:tc>
          <w:tcPr>
            <w:tcW w:w="904" w:type="pct"/>
            <w:vAlign w:val="center"/>
          </w:tcPr>
          <w:p w14:paraId="525D7541" w14:textId="77777777" w:rsidR="00C54ECB" w:rsidRPr="00922558" w:rsidRDefault="00C54ECB" w:rsidP="00C54ECB">
            <w:pPr>
              <w:spacing w:line="240" w:lineRule="auto"/>
              <w:ind w:firstLineChars="0" w:firstLine="0"/>
              <w:jc w:val="center"/>
              <w:rPr>
                <w:sz w:val="21"/>
              </w:rPr>
            </w:pPr>
            <w:r w:rsidRPr="00922558">
              <w:rPr>
                <w:sz w:val="21"/>
              </w:rPr>
              <w:t>GB/T50493-2019</w:t>
            </w:r>
          </w:p>
          <w:p w14:paraId="66682291" w14:textId="77777777" w:rsidR="00C54ECB" w:rsidRPr="00922558" w:rsidRDefault="00C54ECB" w:rsidP="00C54ECB">
            <w:pPr>
              <w:spacing w:line="240" w:lineRule="auto"/>
              <w:ind w:firstLineChars="0" w:firstLine="0"/>
              <w:jc w:val="center"/>
              <w:rPr>
                <w:sz w:val="21"/>
              </w:rPr>
            </w:pPr>
            <w:r w:rsidRPr="00922558">
              <w:rPr>
                <w:sz w:val="21"/>
              </w:rPr>
              <w:t>4.2.1</w:t>
            </w:r>
          </w:p>
        </w:tc>
        <w:tc>
          <w:tcPr>
            <w:tcW w:w="1082" w:type="pct"/>
            <w:vAlign w:val="center"/>
          </w:tcPr>
          <w:p w14:paraId="440305D1" w14:textId="77777777" w:rsidR="00C54ECB" w:rsidRPr="0032484F" w:rsidRDefault="00C54ECB" w:rsidP="00C54ECB">
            <w:pPr>
              <w:widowControl w:val="0"/>
              <w:spacing w:line="240" w:lineRule="auto"/>
              <w:ind w:firstLineChars="0" w:firstLine="0"/>
              <w:rPr>
                <w:sz w:val="21"/>
              </w:rPr>
            </w:pPr>
            <w:r w:rsidRPr="0032484F">
              <w:rPr>
                <w:rFonts w:hint="eastAsia"/>
                <w:snapToGrid w:val="0"/>
                <w:color w:val="000000"/>
                <w:spacing w:val="-3"/>
                <w:kern w:val="0"/>
                <w:sz w:val="21"/>
              </w:rPr>
              <w:t>现场检查报警器</w:t>
            </w:r>
            <w:r>
              <w:rPr>
                <w:rFonts w:hint="eastAsia"/>
                <w:snapToGrid w:val="0"/>
                <w:color w:val="000000"/>
                <w:spacing w:val="-3"/>
                <w:kern w:val="0"/>
                <w:sz w:val="21"/>
              </w:rPr>
              <w:t>设置</w:t>
            </w:r>
            <w:r w:rsidRPr="0032484F">
              <w:rPr>
                <w:rFonts w:hint="eastAsia"/>
                <w:snapToGrid w:val="0"/>
                <w:color w:val="000000"/>
                <w:spacing w:val="-3"/>
                <w:kern w:val="0"/>
                <w:sz w:val="21"/>
              </w:rPr>
              <w:t>符合要求。</w:t>
            </w:r>
          </w:p>
        </w:tc>
        <w:tc>
          <w:tcPr>
            <w:tcW w:w="381" w:type="pct"/>
            <w:vAlign w:val="center"/>
          </w:tcPr>
          <w:p w14:paraId="43030768" w14:textId="5268694F" w:rsidR="00C54ECB" w:rsidRPr="00922558" w:rsidRDefault="00C54ECB" w:rsidP="00C54ECB">
            <w:pPr>
              <w:widowControl w:val="0"/>
              <w:spacing w:line="240" w:lineRule="auto"/>
              <w:ind w:firstLineChars="0" w:firstLine="0"/>
              <w:jc w:val="center"/>
              <w:rPr>
                <w:b/>
                <w:bCs/>
                <w:sz w:val="21"/>
              </w:rPr>
            </w:pPr>
            <w:r w:rsidRPr="00845B1C">
              <w:rPr>
                <w:b/>
                <w:bCs/>
                <w:sz w:val="21"/>
              </w:rPr>
              <w:t>√</w:t>
            </w:r>
          </w:p>
        </w:tc>
      </w:tr>
      <w:tr w:rsidR="00C54ECB" w:rsidRPr="00922558" w14:paraId="37DC9322" w14:textId="77777777" w:rsidTr="00B50A30">
        <w:trPr>
          <w:trHeight w:val="284"/>
          <w:jc w:val="center"/>
        </w:trPr>
        <w:tc>
          <w:tcPr>
            <w:tcW w:w="410" w:type="pct"/>
            <w:vAlign w:val="center"/>
          </w:tcPr>
          <w:p w14:paraId="3D14733D"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5495C838" w14:textId="77777777" w:rsidR="00C54ECB" w:rsidRPr="00922558" w:rsidRDefault="00C54ECB" w:rsidP="00C54ECB">
            <w:pPr>
              <w:widowControl w:val="0"/>
              <w:spacing w:line="240" w:lineRule="auto"/>
              <w:ind w:firstLineChars="0" w:firstLine="0"/>
              <w:jc w:val="left"/>
              <w:rPr>
                <w:sz w:val="21"/>
              </w:rPr>
            </w:pPr>
            <w:r w:rsidRPr="00922558">
              <w:rPr>
                <w:sz w:val="21"/>
              </w:rPr>
              <w:t>释放源处于封闭式厂房或局部通风不良的半敞开厂房内，可燃气体探测器距其所覆盖范</w:t>
            </w:r>
            <w:r w:rsidRPr="00922558">
              <w:rPr>
                <w:sz w:val="21"/>
              </w:rPr>
              <w:lastRenderedPageBreak/>
              <w:t>围内的任一释放源的水平距离不宜大于</w:t>
            </w:r>
            <w:r w:rsidRPr="00922558">
              <w:rPr>
                <w:sz w:val="21"/>
              </w:rPr>
              <w:t>5m</w:t>
            </w:r>
            <w:r w:rsidRPr="00922558">
              <w:rPr>
                <w:sz w:val="21"/>
              </w:rPr>
              <w:t>；有毒气体探测器距其所覆盖范围内的任一释放源的水平距离不宜大于</w:t>
            </w:r>
            <w:r w:rsidRPr="00922558">
              <w:rPr>
                <w:sz w:val="21"/>
              </w:rPr>
              <w:t>2m</w:t>
            </w:r>
            <w:r w:rsidRPr="00922558">
              <w:rPr>
                <w:sz w:val="21"/>
              </w:rPr>
              <w:t>。</w:t>
            </w:r>
          </w:p>
        </w:tc>
        <w:tc>
          <w:tcPr>
            <w:tcW w:w="904" w:type="pct"/>
            <w:vAlign w:val="center"/>
          </w:tcPr>
          <w:p w14:paraId="112EFD1D" w14:textId="77777777" w:rsidR="00C54ECB" w:rsidRPr="00922558" w:rsidRDefault="00C54ECB" w:rsidP="00C54ECB">
            <w:pPr>
              <w:spacing w:line="240" w:lineRule="auto"/>
              <w:ind w:firstLineChars="0" w:firstLine="0"/>
              <w:jc w:val="center"/>
              <w:rPr>
                <w:sz w:val="21"/>
              </w:rPr>
            </w:pPr>
            <w:r w:rsidRPr="00922558">
              <w:rPr>
                <w:sz w:val="21"/>
              </w:rPr>
              <w:lastRenderedPageBreak/>
              <w:t>GB/T50493-2019</w:t>
            </w:r>
          </w:p>
          <w:p w14:paraId="52B1032C" w14:textId="77777777" w:rsidR="00C54ECB" w:rsidRPr="00922558" w:rsidRDefault="00C54ECB" w:rsidP="00C54ECB">
            <w:pPr>
              <w:spacing w:line="240" w:lineRule="auto"/>
              <w:ind w:firstLineChars="0" w:firstLine="0"/>
              <w:jc w:val="center"/>
              <w:rPr>
                <w:sz w:val="21"/>
              </w:rPr>
            </w:pPr>
            <w:r w:rsidRPr="00922558">
              <w:rPr>
                <w:sz w:val="21"/>
              </w:rPr>
              <w:t>4.2.2</w:t>
            </w:r>
          </w:p>
        </w:tc>
        <w:tc>
          <w:tcPr>
            <w:tcW w:w="1082" w:type="pct"/>
            <w:vAlign w:val="center"/>
          </w:tcPr>
          <w:p w14:paraId="6BD38D51" w14:textId="77777777" w:rsidR="00C54ECB" w:rsidRPr="0032484F" w:rsidRDefault="00C54ECB" w:rsidP="00C54ECB">
            <w:pPr>
              <w:widowControl w:val="0"/>
              <w:spacing w:line="240" w:lineRule="auto"/>
              <w:ind w:firstLineChars="0" w:firstLine="0"/>
              <w:rPr>
                <w:sz w:val="21"/>
              </w:rPr>
            </w:pPr>
            <w:r w:rsidRPr="0032484F">
              <w:rPr>
                <w:rFonts w:hint="eastAsia"/>
                <w:snapToGrid w:val="0"/>
                <w:color w:val="000000"/>
                <w:spacing w:val="-3"/>
                <w:kern w:val="0"/>
                <w:sz w:val="21"/>
              </w:rPr>
              <w:t>现场检查报警器</w:t>
            </w:r>
            <w:r>
              <w:rPr>
                <w:rFonts w:hint="eastAsia"/>
                <w:snapToGrid w:val="0"/>
                <w:color w:val="000000"/>
                <w:spacing w:val="-3"/>
                <w:kern w:val="0"/>
                <w:sz w:val="21"/>
              </w:rPr>
              <w:t>设置</w:t>
            </w:r>
            <w:r w:rsidRPr="0032484F">
              <w:rPr>
                <w:rFonts w:hint="eastAsia"/>
                <w:snapToGrid w:val="0"/>
                <w:color w:val="000000"/>
                <w:spacing w:val="-3"/>
                <w:kern w:val="0"/>
                <w:sz w:val="21"/>
              </w:rPr>
              <w:t>符合要求。</w:t>
            </w:r>
          </w:p>
        </w:tc>
        <w:tc>
          <w:tcPr>
            <w:tcW w:w="381" w:type="pct"/>
            <w:vAlign w:val="center"/>
          </w:tcPr>
          <w:p w14:paraId="2DE15091" w14:textId="0A9CE221" w:rsidR="00C54ECB" w:rsidRPr="00922558" w:rsidRDefault="00C54ECB" w:rsidP="00C54ECB">
            <w:pPr>
              <w:widowControl w:val="0"/>
              <w:spacing w:line="240" w:lineRule="auto"/>
              <w:ind w:firstLineChars="0" w:firstLine="0"/>
              <w:jc w:val="center"/>
              <w:rPr>
                <w:b/>
                <w:bCs/>
                <w:sz w:val="21"/>
              </w:rPr>
            </w:pPr>
            <w:r w:rsidRPr="00845B1C">
              <w:rPr>
                <w:b/>
                <w:bCs/>
                <w:sz w:val="21"/>
              </w:rPr>
              <w:t>√</w:t>
            </w:r>
          </w:p>
        </w:tc>
      </w:tr>
      <w:tr w:rsidR="00C54ECB" w:rsidRPr="00922558" w14:paraId="6599B212" w14:textId="77777777" w:rsidTr="00B50A30">
        <w:trPr>
          <w:trHeight w:val="284"/>
          <w:jc w:val="center"/>
        </w:trPr>
        <w:tc>
          <w:tcPr>
            <w:tcW w:w="410" w:type="pct"/>
            <w:vAlign w:val="center"/>
          </w:tcPr>
          <w:p w14:paraId="24054BA1"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7A3335E1" w14:textId="77777777" w:rsidR="00C54ECB" w:rsidRPr="00922558" w:rsidRDefault="00C54ECB" w:rsidP="00C54ECB">
            <w:pPr>
              <w:widowControl w:val="0"/>
              <w:spacing w:line="240" w:lineRule="auto"/>
              <w:ind w:firstLineChars="0" w:firstLine="0"/>
              <w:jc w:val="left"/>
              <w:rPr>
                <w:sz w:val="21"/>
              </w:rPr>
            </w:pPr>
            <w:r w:rsidRPr="00922558">
              <w:rPr>
                <w:sz w:val="21"/>
              </w:rPr>
              <w:t>液化</w:t>
            </w:r>
            <w:r w:rsidRPr="00922558">
              <w:rPr>
                <w:rFonts w:hint="eastAsia"/>
                <w:sz w:val="21"/>
              </w:rPr>
              <w:t>烃</w:t>
            </w:r>
            <w:r w:rsidRPr="00922558">
              <w:rPr>
                <w:sz w:val="21"/>
              </w:rPr>
              <w:t>、甲、乙类液体等产生可燃气体的液体储罐的防火堤内，应设探测器。可燃气体探测器距其所覆盖范围内的任一释放源的水平距离不宜大于</w:t>
            </w:r>
            <w:r w:rsidRPr="00922558">
              <w:rPr>
                <w:sz w:val="21"/>
              </w:rPr>
              <w:t>10m</w:t>
            </w:r>
            <w:r w:rsidRPr="00922558">
              <w:rPr>
                <w:sz w:val="21"/>
              </w:rPr>
              <w:t>，有毒气体探测器距其所覆盖范围内的任一释放源的水平距离不宜大于</w:t>
            </w:r>
            <w:r w:rsidRPr="00922558">
              <w:rPr>
                <w:sz w:val="21"/>
              </w:rPr>
              <w:t>4m</w:t>
            </w:r>
            <w:r w:rsidRPr="00922558">
              <w:rPr>
                <w:rFonts w:hint="eastAsia"/>
                <w:sz w:val="21"/>
              </w:rPr>
              <w:t>。</w:t>
            </w:r>
          </w:p>
        </w:tc>
        <w:tc>
          <w:tcPr>
            <w:tcW w:w="904" w:type="pct"/>
            <w:vAlign w:val="center"/>
          </w:tcPr>
          <w:p w14:paraId="19A6E324" w14:textId="77777777" w:rsidR="00C54ECB" w:rsidRPr="00922558" w:rsidRDefault="00C54ECB" w:rsidP="00C54ECB">
            <w:pPr>
              <w:spacing w:line="240" w:lineRule="auto"/>
              <w:ind w:firstLineChars="0" w:firstLine="0"/>
              <w:jc w:val="center"/>
              <w:rPr>
                <w:sz w:val="21"/>
              </w:rPr>
            </w:pPr>
            <w:r w:rsidRPr="00922558">
              <w:rPr>
                <w:sz w:val="21"/>
              </w:rPr>
              <w:t>GB/T50493-2019</w:t>
            </w:r>
          </w:p>
          <w:p w14:paraId="32648CDC" w14:textId="77777777" w:rsidR="00C54ECB" w:rsidRPr="00922558" w:rsidRDefault="00C54ECB" w:rsidP="00C54ECB">
            <w:pPr>
              <w:spacing w:line="240" w:lineRule="auto"/>
              <w:ind w:firstLineChars="0" w:firstLine="0"/>
              <w:jc w:val="center"/>
              <w:rPr>
                <w:sz w:val="21"/>
              </w:rPr>
            </w:pPr>
            <w:r w:rsidRPr="00922558">
              <w:rPr>
                <w:sz w:val="21"/>
              </w:rPr>
              <w:t>4.</w:t>
            </w:r>
            <w:r w:rsidRPr="00922558">
              <w:rPr>
                <w:rFonts w:hint="eastAsia"/>
                <w:sz w:val="21"/>
              </w:rPr>
              <w:t>3.</w:t>
            </w:r>
            <w:r w:rsidRPr="00922558">
              <w:rPr>
                <w:sz w:val="21"/>
              </w:rPr>
              <w:t>1</w:t>
            </w:r>
          </w:p>
        </w:tc>
        <w:tc>
          <w:tcPr>
            <w:tcW w:w="1082" w:type="pct"/>
            <w:vAlign w:val="center"/>
          </w:tcPr>
          <w:p w14:paraId="567C90EA" w14:textId="77777777" w:rsidR="00C54ECB" w:rsidRPr="0032484F" w:rsidRDefault="00C54ECB" w:rsidP="00C54ECB">
            <w:pPr>
              <w:widowControl w:val="0"/>
              <w:spacing w:line="240" w:lineRule="auto"/>
              <w:ind w:firstLineChars="0" w:firstLine="0"/>
              <w:rPr>
                <w:sz w:val="21"/>
              </w:rPr>
            </w:pPr>
            <w:r w:rsidRPr="0032484F">
              <w:rPr>
                <w:rFonts w:hint="eastAsia"/>
                <w:snapToGrid w:val="0"/>
                <w:color w:val="000000"/>
                <w:spacing w:val="-3"/>
                <w:kern w:val="0"/>
                <w:sz w:val="21"/>
              </w:rPr>
              <w:t>原油罐区防火堤内设置可燃气体探测器，符合要求。</w:t>
            </w:r>
          </w:p>
        </w:tc>
        <w:tc>
          <w:tcPr>
            <w:tcW w:w="381" w:type="pct"/>
            <w:vAlign w:val="center"/>
          </w:tcPr>
          <w:p w14:paraId="03D0354E" w14:textId="3F9BCB14" w:rsidR="00C54ECB" w:rsidRPr="00922558" w:rsidRDefault="00C54ECB" w:rsidP="00C54ECB">
            <w:pPr>
              <w:widowControl w:val="0"/>
              <w:spacing w:line="240" w:lineRule="auto"/>
              <w:ind w:firstLineChars="0" w:firstLine="0"/>
              <w:jc w:val="center"/>
              <w:rPr>
                <w:b/>
                <w:bCs/>
                <w:sz w:val="21"/>
              </w:rPr>
            </w:pPr>
            <w:r w:rsidRPr="00845B1C">
              <w:rPr>
                <w:b/>
                <w:bCs/>
                <w:sz w:val="21"/>
              </w:rPr>
              <w:t>√</w:t>
            </w:r>
          </w:p>
        </w:tc>
      </w:tr>
      <w:tr w:rsidR="00C54ECB" w:rsidRPr="00922558" w14:paraId="374051BB" w14:textId="77777777" w:rsidTr="00B50A30">
        <w:trPr>
          <w:trHeight w:val="284"/>
          <w:jc w:val="center"/>
        </w:trPr>
        <w:tc>
          <w:tcPr>
            <w:tcW w:w="410" w:type="pct"/>
            <w:vAlign w:val="center"/>
          </w:tcPr>
          <w:p w14:paraId="54515A58"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5003BAD5" w14:textId="77777777" w:rsidR="00C54ECB" w:rsidRPr="00922558" w:rsidRDefault="00C54ECB" w:rsidP="00C54ECB">
            <w:pPr>
              <w:widowControl w:val="0"/>
              <w:spacing w:line="240" w:lineRule="auto"/>
              <w:ind w:firstLineChars="0" w:firstLine="0"/>
              <w:jc w:val="left"/>
              <w:rPr>
                <w:sz w:val="21"/>
              </w:rPr>
            </w:pPr>
            <w:r w:rsidRPr="00922558">
              <w:rPr>
                <w:sz w:val="21"/>
              </w:rPr>
              <w:t>检测比空气重的可燃气体或有毒气体时，探测器的安装高度宜距地坪（或楼地板）</w:t>
            </w:r>
            <w:r w:rsidRPr="00922558">
              <w:rPr>
                <w:sz w:val="21"/>
              </w:rPr>
              <w:t>0.3m</w:t>
            </w:r>
            <w:r w:rsidRPr="00922558">
              <w:rPr>
                <w:sz w:val="21"/>
              </w:rPr>
              <w:t>～</w:t>
            </w:r>
            <w:r w:rsidRPr="00922558">
              <w:rPr>
                <w:sz w:val="21"/>
              </w:rPr>
              <w:t>0.6m</w:t>
            </w:r>
            <w:r w:rsidRPr="00922558">
              <w:rPr>
                <w:sz w:val="21"/>
              </w:rPr>
              <w:t>；检测比空气轻的可燃气体或有毒气体时，探测器的安装高度宜在释放源上方</w:t>
            </w:r>
            <w:r w:rsidRPr="00922558">
              <w:rPr>
                <w:sz w:val="21"/>
              </w:rPr>
              <w:t>2.0m</w:t>
            </w:r>
            <w:r w:rsidRPr="00922558">
              <w:rPr>
                <w:sz w:val="21"/>
              </w:rPr>
              <w:t>内。检测比空气略重的可燃气体或有毒气体时，探测器的安装高度宜在释放源下方</w:t>
            </w:r>
            <w:r w:rsidRPr="00922558">
              <w:rPr>
                <w:sz w:val="21"/>
              </w:rPr>
              <w:t>0.5m</w:t>
            </w:r>
            <w:r w:rsidRPr="00922558">
              <w:rPr>
                <w:sz w:val="21"/>
              </w:rPr>
              <w:t>～</w:t>
            </w:r>
            <w:r w:rsidRPr="00922558">
              <w:rPr>
                <w:sz w:val="21"/>
              </w:rPr>
              <w:t>1.0m</w:t>
            </w:r>
            <w:r w:rsidRPr="00922558">
              <w:rPr>
                <w:sz w:val="21"/>
              </w:rPr>
              <w:t>；检测比空气略轻的可燃气体或有毒气体时，探测器的安装高度宜高出释放源</w:t>
            </w:r>
            <w:r w:rsidRPr="00922558">
              <w:rPr>
                <w:sz w:val="21"/>
              </w:rPr>
              <w:t>0.5m</w:t>
            </w:r>
            <w:r w:rsidRPr="00922558">
              <w:rPr>
                <w:sz w:val="21"/>
              </w:rPr>
              <w:t>～</w:t>
            </w:r>
            <w:r w:rsidRPr="00922558">
              <w:rPr>
                <w:sz w:val="21"/>
              </w:rPr>
              <w:t>1.0m</w:t>
            </w:r>
            <w:r w:rsidRPr="00922558">
              <w:rPr>
                <w:sz w:val="21"/>
              </w:rPr>
              <w:t>。</w:t>
            </w:r>
          </w:p>
        </w:tc>
        <w:tc>
          <w:tcPr>
            <w:tcW w:w="904" w:type="pct"/>
            <w:vAlign w:val="center"/>
          </w:tcPr>
          <w:p w14:paraId="3A23678E" w14:textId="77777777" w:rsidR="00C54ECB" w:rsidRPr="00922558" w:rsidRDefault="00C54ECB" w:rsidP="00C54ECB">
            <w:pPr>
              <w:spacing w:line="240" w:lineRule="auto"/>
              <w:ind w:firstLineChars="0" w:firstLine="0"/>
              <w:jc w:val="center"/>
              <w:rPr>
                <w:sz w:val="21"/>
              </w:rPr>
            </w:pPr>
            <w:r w:rsidRPr="00922558">
              <w:rPr>
                <w:sz w:val="21"/>
              </w:rPr>
              <w:t>GB/T50493-2019</w:t>
            </w:r>
          </w:p>
          <w:p w14:paraId="7B4874D2" w14:textId="77777777" w:rsidR="00C54ECB" w:rsidRPr="00922558" w:rsidRDefault="00C54ECB" w:rsidP="00C54ECB">
            <w:pPr>
              <w:spacing w:line="240" w:lineRule="auto"/>
              <w:ind w:firstLineChars="0" w:firstLine="0"/>
              <w:jc w:val="center"/>
              <w:rPr>
                <w:sz w:val="21"/>
              </w:rPr>
            </w:pPr>
            <w:r w:rsidRPr="00922558">
              <w:rPr>
                <w:sz w:val="21"/>
              </w:rPr>
              <w:t>6.1.2</w:t>
            </w:r>
          </w:p>
        </w:tc>
        <w:tc>
          <w:tcPr>
            <w:tcW w:w="1082" w:type="pct"/>
            <w:vAlign w:val="center"/>
          </w:tcPr>
          <w:p w14:paraId="25B68C02" w14:textId="77777777" w:rsidR="00C54ECB" w:rsidRPr="0032484F" w:rsidRDefault="00C54ECB" w:rsidP="00C54ECB">
            <w:pPr>
              <w:widowControl w:val="0"/>
              <w:spacing w:line="240" w:lineRule="auto"/>
              <w:ind w:firstLineChars="0" w:firstLine="0"/>
              <w:rPr>
                <w:sz w:val="21"/>
              </w:rPr>
            </w:pPr>
            <w:r w:rsidRPr="0032484F">
              <w:rPr>
                <w:rFonts w:hint="eastAsia"/>
                <w:snapToGrid w:val="0"/>
                <w:color w:val="000000"/>
                <w:spacing w:val="-3"/>
                <w:kern w:val="0"/>
                <w:sz w:val="21"/>
              </w:rPr>
              <w:t>现场检查报警器</w:t>
            </w:r>
            <w:r>
              <w:rPr>
                <w:rFonts w:hint="eastAsia"/>
                <w:snapToGrid w:val="0"/>
                <w:color w:val="000000"/>
                <w:spacing w:val="-3"/>
                <w:kern w:val="0"/>
                <w:sz w:val="21"/>
              </w:rPr>
              <w:t>设置</w:t>
            </w:r>
            <w:r w:rsidRPr="0032484F">
              <w:rPr>
                <w:rFonts w:hint="eastAsia"/>
                <w:snapToGrid w:val="0"/>
                <w:color w:val="000000"/>
                <w:spacing w:val="-3"/>
                <w:kern w:val="0"/>
                <w:sz w:val="21"/>
              </w:rPr>
              <w:t>符合要求。</w:t>
            </w:r>
          </w:p>
        </w:tc>
        <w:tc>
          <w:tcPr>
            <w:tcW w:w="381" w:type="pct"/>
            <w:vAlign w:val="center"/>
          </w:tcPr>
          <w:p w14:paraId="6725FBF8" w14:textId="56CA95DB" w:rsidR="00C54ECB" w:rsidRPr="00922558" w:rsidRDefault="00C54ECB" w:rsidP="00C54ECB">
            <w:pPr>
              <w:widowControl w:val="0"/>
              <w:spacing w:line="240" w:lineRule="auto"/>
              <w:ind w:firstLineChars="0" w:firstLine="0"/>
              <w:jc w:val="center"/>
              <w:rPr>
                <w:b/>
                <w:bCs/>
                <w:sz w:val="21"/>
              </w:rPr>
            </w:pPr>
            <w:r w:rsidRPr="00845B1C">
              <w:rPr>
                <w:b/>
                <w:bCs/>
                <w:sz w:val="21"/>
              </w:rPr>
              <w:t>√</w:t>
            </w:r>
          </w:p>
        </w:tc>
      </w:tr>
      <w:tr w:rsidR="00E713BD" w:rsidRPr="00922558" w14:paraId="72999B46" w14:textId="77777777" w:rsidTr="00B50A30">
        <w:trPr>
          <w:trHeight w:val="284"/>
          <w:jc w:val="center"/>
        </w:trPr>
        <w:tc>
          <w:tcPr>
            <w:tcW w:w="410" w:type="pct"/>
            <w:vAlign w:val="center"/>
          </w:tcPr>
          <w:p w14:paraId="398C3758" w14:textId="77777777" w:rsidR="00E713BD" w:rsidRPr="00922558" w:rsidRDefault="00E713BD" w:rsidP="00E713BD">
            <w:pPr>
              <w:pStyle w:val="afff0"/>
              <w:widowControl w:val="0"/>
              <w:numPr>
                <w:ilvl w:val="0"/>
                <w:numId w:val="23"/>
              </w:numPr>
              <w:spacing w:line="240" w:lineRule="auto"/>
              <w:ind w:left="0" w:firstLineChars="0" w:firstLine="0"/>
              <w:jc w:val="center"/>
              <w:rPr>
                <w:sz w:val="21"/>
              </w:rPr>
            </w:pPr>
          </w:p>
        </w:tc>
        <w:tc>
          <w:tcPr>
            <w:tcW w:w="2223" w:type="pct"/>
            <w:vAlign w:val="center"/>
          </w:tcPr>
          <w:p w14:paraId="5333FE96" w14:textId="73799FD1" w:rsidR="00E713BD" w:rsidRPr="00922558" w:rsidRDefault="00E713BD" w:rsidP="00E713BD">
            <w:pPr>
              <w:widowControl w:val="0"/>
              <w:spacing w:line="240" w:lineRule="auto"/>
              <w:ind w:firstLineChars="0" w:firstLine="0"/>
              <w:jc w:val="left"/>
              <w:rPr>
                <w:sz w:val="21"/>
              </w:rPr>
            </w:pPr>
            <w:r w:rsidRPr="00922558">
              <w:rPr>
                <w:sz w:val="21"/>
              </w:rPr>
              <w:t>可能积聚可燃气体</w:t>
            </w:r>
            <w:r>
              <w:rPr>
                <w:rFonts w:hint="eastAsia"/>
                <w:sz w:val="21"/>
              </w:rPr>
              <w:t>和有毒气体</w:t>
            </w:r>
            <w:r w:rsidRPr="00922558">
              <w:rPr>
                <w:sz w:val="21"/>
              </w:rPr>
              <w:t>的石油天然气站场和储运设施，应按本</w:t>
            </w:r>
            <w:r>
              <w:rPr>
                <w:rFonts w:hint="eastAsia"/>
                <w:sz w:val="21"/>
              </w:rPr>
              <w:t>文件</w:t>
            </w:r>
            <w:r w:rsidRPr="00922558">
              <w:rPr>
                <w:sz w:val="21"/>
              </w:rPr>
              <w:t>设置气体检测报警系统。</w:t>
            </w:r>
          </w:p>
        </w:tc>
        <w:tc>
          <w:tcPr>
            <w:tcW w:w="904" w:type="pct"/>
            <w:vAlign w:val="center"/>
          </w:tcPr>
          <w:p w14:paraId="20E58B05" w14:textId="77777777" w:rsidR="00E713BD" w:rsidRPr="00922558" w:rsidRDefault="00E713BD" w:rsidP="00E713BD">
            <w:pPr>
              <w:spacing w:line="240" w:lineRule="auto"/>
              <w:ind w:firstLineChars="0" w:firstLine="0"/>
              <w:jc w:val="center"/>
              <w:rPr>
                <w:sz w:val="21"/>
              </w:rPr>
            </w:pPr>
            <w:r w:rsidRPr="00922558">
              <w:rPr>
                <w:sz w:val="21"/>
              </w:rPr>
              <w:t>SY/T6503-20</w:t>
            </w:r>
            <w:r>
              <w:rPr>
                <w:sz w:val="21"/>
              </w:rPr>
              <w:t>22</w:t>
            </w:r>
          </w:p>
          <w:p w14:paraId="71D5D179" w14:textId="2112F105" w:rsidR="00E713BD" w:rsidRPr="00922558" w:rsidRDefault="00E713BD" w:rsidP="00E713BD">
            <w:pPr>
              <w:spacing w:line="240" w:lineRule="auto"/>
              <w:ind w:firstLineChars="0" w:firstLine="0"/>
              <w:jc w:val="center"/>
              <w:rPr>
                <w:sz w:val="21"/>
              </w:rPr>
            </w:pPr>
            <w:r w:rsidRPr="00922558">
              <w:rPr>
                <w:sz w:val="21"/>
              </w:rPr>
              <w:t>4.</w:t>
            </w:r>
            <w:r>
              <w:rPr>
                <w:sz w:val="21"/>
              </w:rPr>
              <w:t>1</w:t>
            </w:r>
          </w:p>
        </w:tc>
        <w:tc>
          <w:tcPr>
            <w:tcW w:w="1082" w:type="pct"/>
            <w:vAlign w:val="center"/>
          </w:tcPr>
          <w:p w14:paraId="32D20AD1" w14:textId="34DE209F" w:rsidR="00E713BD" w:rsidRPr="0032484F" w:rsidRDefault="00E713BD" w:rsidP="00E713BD">
            <w:pPr>
              <w:widowControl w:val="0"/>
              <w:spacing w:line="240" w:lineRule="auto"/>
              <w:ind w:firstLineChars="0" w:firstLine="0"/>
              <w:rPr>
                <w:sz w:val="21"/>
              </w:rPr>
            </w:pPr>
            <w:r w:rsidRPr="0032484F">
              <w:rPr>
                <w:rFonts w:hint="eastAsia"/>
                <w:snapToGrid w:val="0"/>
                <w:color w:val="000000"/>
                <w:spacing w:val="-3"/>
                <w:kern w:val="0"/>
                <w:sz w:val="21"/>
              </w:rPr>
              <w:t>现场检查报警器</w:t>
            </w:r>
            <w:r>
              <w:rPr>
                <w:rFonts w:hint="eastAsia"/>
                <w:snapToGrid w:val="0"/>
                <w:color w:val="000000"/>
                <w:spacing w:val="-3"/>
                <w:kern w:val="0"/>
                <w:sz w:val="21"/>
              </w:rPr>
              <w:t>设置</w:t>
            </w:r>
            <w:r w:rsidRPr="0032484F">
              <w:rPr>
                <w:rFonts w:hint="eastAsia"/>
                <w:snapToGrid w:val="0"/>
                <w:color w:val="000000"/>
                <w:spacing w:val="-3"/>
                <w:kern w:val="0"/>
                <w:sz w:val="21"/>
              </w:rPr>
              <w:t>符合要求。</w:t>
            </w:r>
          </w:p>
        </w:tc>
        <w:tc>
          <w:tcPr>
            <w:tcW w:w="381" w:type="pct"/>
            <w:vAlign w:val="center"/>
          </w:tcPr>
          <w:p w14:paraId="3EF5B125" w14:textId="34E3D95C" w:rsidR="00E713BD" w:rsidRPr="00922558" w:rsidRDefault="00E713BD" w:rsidP="00E713BD">
            <w:pPr>
              <w:widowControl w:val="0"/>
              <w:spacing w:line="240" w:lineRule="auto"/>
              <w:ind w:firstLineChars="0" w:firstLine="0"/>
              <w:jc w:val="center"/>
              <w:rPr>
                <w:b/>
                <w:bCs/>
                <w:sz w:val="21"/>
              </w:rPr>
            </w:pPr>
            <w:r w:rsidRPr="00845B1C">
              <w:rPr>
                <w:b/>
                <w:bCs/>
                <w:sz w:val="21"/>
              </w:rPr>
              <w:t>√</w:t>
            </w:r>
          </w:p>
        </w:tc>
      </w:tr>
      <w:tr w:rsidR="00E713BD" w:rsidRPr="00922558" w14:paraId="29350188" w14:textId="77777777" w:rsidTr="00B50A30">
        <w:trPr>
          <w:trHeight w:val="284"/>
          <w:jc w:val="center"/>
        </w:trPr>
        <w:tc>
          <w:tcPr>
            <w:tcW w:w="410" w:type="pct"/>
            <w:vAlign w:val="center"/>
          </w:tcPr>
          <w:p w14:paraId="09E6CD89" w14:textId="77777777" w:rsidR="00E713BD" w:rsidRPr="00922558" w:rsidRDefault="00E713BD" w:rsidP="00E713BD">
            <w:pPr>
              <w:pStyle w:val="afff0"/>
              <w:widowControl w:val="0"/>
              <w:numPr>
                <w:ilvl w:val="0"/>
                <w:numId w:val="23"/>
              </w:numPr>
              <w:spacing w:line="240" w:lineRule="auto"/>
              <w:ind w:left="0" w:firstLineChars="0" w:firstLine="0"/>
              <w:jc w:val="center"/>
              <w:rPr>
                <w:sz w:val="21"/>
              </w:rPr>
            </w:pPr>
          </w:p>
        </w:tc>
        <w:tc>
          <w:tcPr>
            <w:tcW w:w="2223" w:type="pct"/>
            <w:vAlign w:val="center"/>
          </w:tcPr>
          <w:p w14:paraId="7667B30B" w14:textId="77B9A452" w:rsidR="00E713BD" w:rsidRPr="00922558" w:rsidRDefault="00E713BD" w:rsidP="00E713BD">
            <w:pPr>
              <w:widowControl w:val="0"/>
              <w:spacing w:line="240" w:lineRule="auto"/>
              <w:ind w:firstLineChars="0" w:firstLine="0"/>
              <w:jc w:val="left"/>
              <w:rPr>
                <w:sz w:val="21"/>
              </w:rPr>
            </w:pPr>
            <w:r w:rsidRPr="00922558">
              <w:rPr>
                <w:sz w:val="21"/>
              </w:rPr>
              <w:t>可燃气体</w:t>
            </w:r>
            <w:r>
              <w:rPr>
                <w:rFonts w:hint="eastAsia"/>
                <w:sz w:val="21"/>
              </w:rPr>
              <w:t>和有毒气体的检测</w:t>
            </w:r>
            <w:r w:rsidRPr="00922558">
              <w:rPr>
                <w:sz w:val="21"/>
              </w:rPr>
              <w:t>报警信号应发送至</w:t>
            </w:r>
            <w:r>
              <w:rPr>
                <w:rFonts w:hint="eastAsia"/>
                <w:sz w:val="21"/>
              </w:rPr>
              <w:t>有人值守的</w:t>
            </w:r>
            <w:r w:rsidRPr="00922558">
              <w:rPr>
                <w:sz w:val="21"/>
              </w:rPr>
              <w:t>控制室、操作室或值班室进行</w:t>
            </w:r>
            <w:r>
              <w:rPr>
                <w:rFonts w:hint="eastAsia"/>
                <w:sz w:val="21"/>
              </w:rPr>
              <w:t>显示</w:t>
            </w:r>
            <w:r w:rsidRPr="00922558">
              <w:rPr>
                <w:sz w:val="21"/>
              </w:rPr>
              <w:t>报警。</w:t>
            </w:r>
          </w:p>
        </w:tc>
        <w:tc>
          <w:tcPr>
            <w:tcW w:w="904" w:type="pct"/>
            <w:vAlign w:val="center"/>
          </w:tcPr>
          <w:p w14:paraId="441FDEF2" w14:textId="77777777" w:rsidR="00E713BD" w:rsidRPr="00922558" w:rsidRDefault="00E713BD" w:rsidP="00E713BD">
            <w:pPr>
              <w:spacing w:line="240" w:lineRule="auto"/>
              <w:ind w:firstLineChars="0" w:firstLine="0"/>
              <w:jc w:val="center"/>
              <w:rPr>
                <w:sz w:val="21"/>
              </w:rPr>
            </w:pPr>
            <w:r w:rsidRPr="00922558">
              <w:rPr>
                <w:sz w:val="21"/>
              </w:rPr>
              <w:t>SY/T6503-20</w:t>
            </w:r>
            <w:r>
              <w:rPr>
                <w:sz w:val="21"/>
              </w:rPr>
              <w:t>22</w:t>
            </w:r>
          </w:p>
          <w:p w14:paraId="2EEDF73D" w14:textId="15B8B6DE" w:rsidR="00E713BD" w:rsidRPr="00922558" w:rsidRDefault="00E713BD" w:rsidP="00E713BD">
            <w:pPr>
              <w:spacing w:line="240" w:lineRule="auto"/>
              <w:ind w:firstLineChars="0" w:firstLine="0"/>
              <w:jc w:val="center"/>
              <w:rPr>
                <w:sz w:val="21"/>
              </w:rPr>
            </w:pPr>
            <w:r w:rsidRPr="00922558">
              <w:rPr>
                <w:sz w:val="21"/>
              </w:rPr>
              <w:t>4.</w:t>
            </w:r>
            <w:r>
              <w:rPr>
                <w:sz w:val="21"/>
              </w:rPr>
              <w:t>7</w:t>
            </w:r>
          </w:p>
        </w:tc>
        <w:tc>
          <w:tcPr>
            <w:tcW w:w="1082" w:type="pct"/>
            <w:vAlign w:val="center"/>
          </w:tcPr>
          <w:p w14:paraId="7A32B554" w14:textId="071B9738" w:rsidR="00E713BD" w:rsidRPr="0032484F" w:rsidRDefault="00E713BD" w:rsidP="00E713BD">
            <w:pPr>
              <w:widowControl w:val="0"/>
              <w:spacing w:line="240" w:lineRule="auto"/>
              <w:ind w:firstLineChars="0" w:firstLine="0"/>
              <w:rPr>
                <w:sz w:val="21"/>
              </w:rPr>
            </w:pPr>
            <w:r w:rsidRPr="0032484F">
              <w:rPr>
                <w:rFonts w:hint="eastAsia"/>
                <w:snapToGrid w:val="0"/>
                <w:color w:val="000000"/>
                <w:spacing w:val="-3"/>
                <w:kern w:val="0"/>
                <w:sz w:val="21"/>
              </w:rPr>
              <w:t>传至中控室。</w:t>
            </w:r>
          </w:p>
        </w:tc>
        <w:tc>
          <w:tcPr>
            <w:tcW w:w="381" w:type="pct"/>
            <w:vAlign w:val="center"/>
          </w:tcPr>
          <w:p w14:paraId="06634404" w14:textId="2416805B" w:rsidR="00E713BD" w:rsidRPr="00922558" w:rsidRDefault="00E713BD" w:rsidP="00E713BD">
            <w:pPr>
              <w:widowControl w:val="0"/>
              <w:spacing w:line="240" w:lineRule="auto"/>
              <w:ind w:firstLineChars="0" w:firstLine="0"/>
              <w:jc w:val="center"/>
              <w:rPr>
                <w:b/>
                <w:bCs/>
                <w:sz w:val="21"/>
              </w:rPr>
            </w:pPr>
            <w:r w:rsidRPr="00845B1C">
              <w:rPr>
                <w:b/>
                <w:bCs/>
                <w:sz w:val="21"/>
              </w:rPr>
              <w:t>√</w:t>
            </w:r>
          </w:p>
        </w:tc>
      </w:tr>
      <w:tr w:rsidR="00E713BD" w:rsidRPr="00922558" w14:paraId="0AB0F1B0" w14:textId="77777777" w:rsidTr="00B50A30">
        <w:trPr>
          <w:trHeight w:val="284"/>
          <w:jc w:val="center"/>
        </w:trPr>
        <w:tc>
          <w:tcPr>
            <w:tcW w:w="410" w:type="pct"/>
            <w:vAlign w:val="center"/>
          </w:tcPr>
          <w:p w14:paraId="71887B18" w14:textId="77777777" w:rsidR="00E713BD" w:rsidRPr="00922558" w:rsidRDefault="00E713BD" w:rsidP="00E713BD">
            <w:pPr>
              <w:pStyle w:val="afff0"/>
              <w:widowControl w:val="0"/>
              <w:numPr>
                <w:ilvl w:val="0"/>
                <w:numId w:val="23"/>
              </w:numPr>
              <w:spacing w:line="240" w:lineRule="auto"/>
              <w:ind w:left="0" w:firstLineChars="0" w:firstLine="0"/>
              <w:jc w:val="center"/>
              <w:rPr>
                <w:sz w:val="21"/>
              </w:rPr>
            </w:pPr>
          </w:p>
        </w:tc>
        <w:tc>
          <w:tcPr>
            <w:tcW w:w="2223" w:type="pct"/>
            <w:vAlign w:val="center"/>
          </w:tcPr>
          <w:p w14:paraId="1BE74CDE" w14:textId="2F7E12CC" w:rsidR="00E713BD" w:rsidRPr="00922558" w:rsidRDefault="00E713BD" w:rsidP="00E713BD">
            <w:pPr>
              <w:widowControl w:val="0"/>
              <w:spacing w:line="240" w:lineRule="auto"/>
              <w:ind w:firstLineChars="0" w:firstLine="0"/>
              <w:jc w:val="left"/>
              <w:rPr>
                <w:sz w:val="21"/>
              </w:rPr>
            </w:pPr>
            <w:r>
              <w:rPr>
                <w:rFonts w:hint="eastAsia"/>
                <w:sz w:val="21"/>
              </w:rPr>
              <w:t>探测器应自带警报器或独立设置全场</w:t>
            </w:r>
            <w:r>
              <w:rPr>
                <w:rFonts w:hint="eastAsia"/>
                <w:sz w:val="21"/>
              </w:rPr>
              <w:t>/</w:t>
            </w:r>
            <w:r>
              <w:rPr>
                <w:rFonts w:hint="eastAsia"/>
                <w:sz w:val="21"/>
              </w:rPr>
              <w:t>区域警报器，警报器应有声光报警功能</w:t>
            </w:r>
            <w:r w:rsidRPr="00922558">
              <w:rPr>
                <w:sz w:val="21"/>
              </w:rPr>
              <w:t>。</w:t>
            </w:r>
          </w:p>
        </w:tc>
        <w:tc>
          <w:tcPr>
            <w:tcW w:w="904" w:type="pct"/>
            <w:vAlign w:val="center"/>
          </w:tcPr>
          <w:p w14:paraId="373EDB87" w14:textId="77777777" w:rsidR="00E713BD" w:rsidRPr="00922558" w:rsidRDefault="00E713BD" w:rsidP="00E713BD">
            <w:pPr>
              <w:spacing w:line="240" w:lineRule="auto"/>
              <w:ind w:firstLineChars="0" w:firstLine="0"/>
              <w:jc w:val="center"/>
              <w:rPr>
                <w:sz w:val="21"/>
              </w:rPr>
            </w:pPr>
            <w:r w:rsidRPr="00922558">
              <w:rPr>
                <w:sz w:val="21"/>
              </w:rPr>
              <w:t>SY/T6503-20</w:t>
            </w:r>
            <w:r>
              <w:rPr>
                <w:sz w:val="21"/>
              </w:rPr>
              <w:t>22</w:t>
            </w:r>
          </w:p>
          <w:p w14:paraId="31C36DD4" w14:textId="01789C78" w:rsidR="00E713BD" w:rsidRPr="00922558" w:rsidRDefault="00E713BD" w:rsidP="00E713BD">
            <w:pPr>
              <w:spacing w:line="240" w:lineRule="auto"/>
              <w:ind w:firstLineChars="0" w:firstLine="0"/>
              <w:jc w:val="center"/>
              <w:rPr>
                <w:sz w:val="21"/>
              </w:rPr>
            </w:pPr>
            <w:r w:rsidRPr="00922558">
              <w:rPr>
                <w:sz w:val="21"/>
              </w:rPr>
              <w:t>4.</w:t>
            </w:r>
            <w:r>
              <w:rPr>
                <w:sz w:val="21"/>
              </w:rPr>
              <w:t>8</w:t>
            </w:r>
          </w:p>
        </w:tc>
        <w:tc>
          <w:tcPr>
            <w:tcW w:w="1082" w:type="pct"/>
            <w:vAlign w:val="center"/>
          </w:tcPr>
          <w:p w14:paraId="31591A7C" w14:textId="18EE2026" w:rsidR="00E713BD" w:rsidRPr="0032484F" w:rsidRDefault="00E713BD" w:rsidP="00E713BD">
            <w:pPr>
              <w:widowControl w:val="0"/>
              <w:spacing w:line="240" w:lineRule="auto"/>
              <w:ind w:firstLineChars="0" w:firstLine="0"/>
              <w:rPr>
                <w:sz w:val="21"/>
              </w:rPr>
            </w:pPr>
            <w:r w:rsidRPr="0032484F">
              <w:rPr>
                <w:rFonts w:hint="eastAsia"/>
                <w:snapToGrid w:val="0"/>
                <w:color w:val="000000"/>
                <w:spacing w:val="-3"/>
                <w:kern w:val="0"/>
                <w:sz w:val="21"/>
              </w:rPr>
              <w:t>现场检查报警器</w:t>
            </w:r>
            <w:r>
              <w:rPr>
                <w:rFonts w:hint="eastAsia"/>
                <w:snapToGrid w:val="0"/>
                <w:color w:val="000000"/>
                <w:spacing w:val="-3"/>
                <w:kern w:val="0"/>
                <w:sz w:val="21"/>
              </w:rPr>
              <w:t>设置</w:t>
            </w:r>
            <w:r w:rsidRPr="0032484F">
              <w:rPr>
                <w:rFonts w:hint="eastAsia"/>
                <w:snapToGrid w:val="0"/>
                <w:color w:val="000000"/>
                <w:spacing w:val="-3"/>
                <w:kern w:val="0"/>
                <w:sz w:val="21"/>
              </w:rPr>
              <w:t>符合要求。</w:t>
            </w:r>
          </w:p>
        </w:tc>
        <w:tc>
          <w:tcPr>
            <w:tcW w:w="381" w:type="pct"/>
            <w:vAlign w:val="center"/>
          </w:tcPr>
          <w:p w14:paraId="4259D0ED" w14:textId="0E46E60C" w:rsidR="00E713BD" w:rsidRPr="00922558" w:rsidRDefault="00E713BD" w:rsidP="00E713BD">
            <w:pPr>
              <w:widowControl w:val="0"/>
              <w:spacing w:line="240" w:lineRule="auto"/>
              <w:ind w:firstLineChars="0" w:firstLine="0"/>
              <w:jc w:val="center"/>
              <w:rPr>
                <w:b/>
                <w:bCs/>
                <w:sz w:val="21"/>
              </w:rPr>
            </w:pPr>
            <w:r w:rsidRPr="00845B1C">
              <w:rPr>
                <w:b/>
                <w:bCs/>
                <w:sz w:val="21"/>
              </w:rPr>
              <w:t>√</w:t>
            </w:r>
          </w:p>
        </w:tc>
      </w:tr>
      <w:tr w:rsidR="00E713BD" w:rsidRPr="00922558" w14:paraId="32E364DC" w14:textId="77777777" w:rsidTr="00B50A30">
        <w:trPr>
          <w:trHeight w:val="284"/>
          <w:jc w:val="center"/>
        </w:trPr>
        <w:tc>
          <w:tcPr>
            <w:tcW w:w="410" w:type="pct"/>
            <w:vAlign w:val="center"/>
          </w:tcPr>
          <w:p w14:paraId="41349B65" w14:textId="77777777" w:rsidR="00E713BD" w:rsidRPr="00922558" w:rsidRDefault="00E713BD" w:rsidP="00E713BD">
            <w:pPr>
              <w:pStyle w:val="afff0"/>
              <w:widowControl w:val="0"/>
              <w:numPr>
                <w:ilvl w:val="0"/>
                <w:numId w:val="23"/>
              </w:numPr>
              <w:spacing w:line="240" w:lineRule="auto"/>
              <w:ind w:left="0" w:firstLineChars="0" w:firstLine="0"/>
              <w:jc w:val="center"/>
              <w:rPr>
                <w:sz w:val="21"/>
              </w:rPr>
            </w:pPr>
          </w:p>
        </w:tc>
        <w:tc>
          <w:tcPr>
            <w:tcW w:w="2223" w:type="pct"/>
            <w:vAlign w:val="center"/>
          </w:tcPr>
          <w:p w14:paraId="6C87FAD2" w14:textId="77777777" w:rsidR="00E713BD" w:rsidRPr="00922558" w:rsidRDefault="00E713BD" w:rsidP="00E713BD">
            <w:pPr>
              <w:spacing w:line="240" w:lineRule="auto"/>
              <w:ind w:firstLineChars="0" w:firstLine="0"/>
              <w:rPr>
                <w:sz w:val="21"/>
              </w:rPr>
            </w:pPr>
            <w:r w:rsidRPr="00922558">
              <w:rPr>
                <w:sz w:val="21"/>
              </w:rPr>
              <w:t>可燃气体</w:t>
            </w:r>
            <w:r>
              <w:rPr>
                <w:rFonts w:hint="eastAsia"/>
                <w:sz w:val="21"/>
              </w:rPr>
              <w:t>探</w:t>
            </w:r>
            <w:r w:rsidRPr="00922558">
              <w:rPr>
                <w:sz w:val="21"/>
              </w:rPr>
              <w:t>测器设置应遵照如下规定</w:t>
            </w:r>
            <w:r>
              <w:rPr>
                <w:rFonts w:hint="eastAsia"/>
                <w:sz w:val="21"/>
              </w:rPr>
              <w:t>：</w:t>
            </w:r>
          </w:p>
          <w:p w14:paraId="37AE43B7" w14:textId="77777777" w:rsidR="00E713BD" w:rsidRPr="00922558" w:rsidRDefault="00E713BD" w:rsidP="00E713BD">
            <w:pPr>
              <w:spacing w:line="240" w:lineRule="auto"/>
              <w:ind w:firstLineChars="0" w:firstLine="0"/>
              <w:rPr>
                <w:sz w:val="21"/>
              </w:rPr>
            </w:pPr>
            <w:r w:rsidRPr="00922558">
              <w:rPr>
                <w:sz w:val="21"/>
              </w:rPr>
              <w:t>a</w:t>
            </w:r>
            <w:r w:rsidRPr="00922558">
              <w:rPr>
                <w:sz w:val="21"/>
              </w:rPr>
              <w:t>）当</w:t>
            </w:r>
            <w:r>
              <w:rPr>
                <w:rFonts w:hint="eastAsia"/>
                <w:sz w:val="21"/>
              </w:rPr>
              <w:t>探</w:t>
            </w:r>
            <w:r w:rsidRPr="00922558">
              <w:rPr>
                <w:sz w:val="21"/>
              </w:rPr>
              <w:t>测器位于释放源的全年最小频率风向的上风侧时，</w:t>
            </w:r>
            <w:r>
              <w:rPr>
                <w:rFonts w:hint="eastAsia"/>
                <w:sz w:val="21"/>
              </w:rPr>
              <w:t>探</w:t>
            </w:r>
            <w:r w:rsidRPr="00922558">
              <w:rPr>
                <w:sz w:val="21"/>
              </w:rPr>
              <w:t>测器与释放源的距离不宜大于</w:t>
            </w:r>
            <w:r w:rsidRPr="00922558">
              <w:rPr>
                <w:sz w:val="21"/>
              </w:rPr>
              <w:t>15m</w:t>
            </w:r>
            <w:r w:rsidRPr="00922558">
              <w:rPr>
                <w:sz w:val="21"/>
              </w:rPr>
              <w:t>。</w:t>
            </w:r>
          </w:p>
          <w:p w14:paraId="33688831" w14:textId="77777777" w:rsidR="00E713BD" w:rsidRPr="00922558" w:rsidRDefault="00E713BD" w:rsidP="00E713BD">
            <w:pPr>
              <w:spacing w:line="240" w:lineRule="auto"/>
              <w:ind w:firstLineChars="0" w:firstLine="0"/>
              <w:rPr>
                <w:sz w:val="21"/>
              </w:rPr>
            </w:pPr>
            <w:r w:rsidRPr="00922558">
              <w:rPr>
                <w:sz w:val="21"/>
              </w:rPr>
              <w:t>b</w:t>
            </w:r>
            <w:r w:rsidRPr="00922558">
              <w:rPr>
                <w:sz w:val="21"/>
              </w:rPr>
              <w:t>）当</w:t>
            </w:r>
            <w:r>
              <w:rPr>
                <w:rFonts w:hint="eastAsia"/>
                <w:sz w:val="21"/>
              </w:rPr>
              <w:t>探</w:t>
            </w:r>
            <w:r w:rsidRPr="00922558">
              <w:rPr>
                <w:sz w:val="21"/>
              </w:rPr>
              <w:t>测器位于释放源的全年最小频率风向的下风侧时，</w:t>
            </w:r>
            <w:r>
              <w:rPr>
                <w:rFonts w:hint="eastAsia"/>
                <w:sz w:val="21"/>
              </w:rPr>
              <w:t>探</w:t>
            </w:r>
            <w:r w:rsidRPr="00922558">
              <w:rPr>
                <w:sz w:val="21"/>
              </w:rPr>
              <w:t>测器与释放源的距离不宜大于</w:t>
            </w:r>
            <w:r w:rsidRPr="00922558">
              <w:rPr>
                <w:sz w:val="21"/>
              </w:rPr>
              <w:t>5m</w:t>
            </w:r>
            <w:r w:rsidRPr="00922558">
              <w:rPr>
                <w:sz w:val="21"/>
              </w:rPr>
              <w:t>。</w:t>
            </w:r>
          </w:p>
          <w:p w14:paraId="7EFD8D83" w14:textId="4C3D88EE" w:rsidR="00E713BD" w:rsidRPr="00922558" w:rsidRDefault="00E713BD" w:rsidP="00E713BD">
            <w:pPr>
              <w:widowControl w:val="0"/>
              <w:spacing w:line="240" w:lineRule="auto"/>
              <w:ind w:firstLineChars="0" w:firstLine="0"/>
              <w:jc w:val="left"/>
              <w:rPr>
                <w:sz w:val="21"/>
              </w:rPr>
            </w:pPr>
            <w:r w:rsidRPr="00922558">
              <w:rPr>
                <w:sz w:val="21"/>
              </w:rPr>
              <w:t>c</w:t>
            </w:r>
            <w:r w:rsidRPr="00922558">
              <w:rPr>
                <w:sz w:val="21"/>
              </w:rPr>
              <w:t>）</w:t>
            </w:r>
            <w:r>
              <w:rPr>
                <w:rFonts w:hint="eastAsia"/>
                <w:sz w:val="21"/>
              </w:rPr>
              <w:t>探</w:t>
            </w:r>
            <w:r w:rsidRPr="00922558">
              <w:rPr>
                <w:sz w:val="21"/>
              </w:rPr>
              <w:t>测器的安装高度应距地面或不透风楼地</w:t>
            </w:r>
            <w:r w:rsidRPr="00922558">
              <w:rPr>
                <w:sz w:val="21"/>
              </w:rPr>
              <w:t>/</w:t>
            </w:r>
            <w:r w:rsidRPr="00922558">
              <w:rPr>
                <w:sz w:val="21"/>
              </w:rPr>
              <w:t>底板</w:t>
            </w:r>
            <w:r w:rsidRPr="00922558">
              <w:rPr>
                <w:sz w:val="21"/>
              </w:rPr>
              <w:t>0.3m~0.6m</w:t>
            </w:r>
            <w:r w:rsidRPr="00922558">
              <w:rPr>
                <w:sz w:val="21"/>
              </w:rPr>
              <w:t>。</w:t>
            </w:r>
          </w:p>
        </w:tc>
        <w:tc>
          <w:tcPr>
            <w:tcW w:w="904" w:type="pct"/>
            <w:vAlign w:val="center"/>
          </w:tcPr>
          <w:p w14:paraId="72A60505" w14:textId="77777777" w:rsidR="00E713BD" w:rsidRPr="00922558" w:rsidRDefault="00E713BD" w:rsidP="00E713BD">
            <w:pPr>
              <w:spacing w:line="240" w:lineRule="auto"/>
              <w:ind w:firstLineChars="0" w:firstLine="0"/>
              <w:jc w:val="center"/>
              <w:rPr>
                <w:sz w:val="21"/>
              </w:rPr>
            </w:pPr>
            <w:r w:rsidRPr="00922558">
              <w:rPr>
                <w:sz w:val="21"/>
              </w:rPr>
              <w:t>SY/T6503-20</w:t>
            </w:r>
            <w:r>
              <w:rPr>
                <w:sz w:val="21"/>
              </w:rPr>
              <w:t>22</w:t>
            </w:r>
          </w:p>
          <w:p w14:paraId="64F08852" w14:textId="661B7EBC" w:rsidR="00E713BD" w:rsidRPr="00922558" w:rsidRDefault="00E713BD" w:rsidP="00E713BD">
            <w:pPr>
              <w:spacing w:line="240" w:lineRule="auto"/>
              <w:ind w:firstLineChars="0" w:firstLine="0"/>
              <w:jc w:val="center"/>
              <w:rPr>
                <w:sz w:val="21"/>
              </w:rPr>
            </w:pPr>
            <w:r w:rsidRPr="00922558">
              <w:rPr>
                <w:sz w:val="21"/>
              </w:rPr>
              <w:t>5.2.</w:t>
            </w:r>
            <w:r>
              <w:rPr>
                <w:sz w:val="21"/>
              </w:rPr>
              <w:t>3</w:t>
            </w:r>
          </w:p>
        </w:tc>
        <w:tc>
          <w:tcPr>
            <w:tcW w:w="1082" w:type="pct"/>
            <w:vAlign w:val="center"/>
          </w:tcPr>
          <w:p w14:paraId="7AAAAA1F" w14:textId="0C2B0D5A" w:rsidR="00E713BD" w:rsidRPr="0032484F" w:rsidRDefault="00E713BD" w:rsidP="00E713BD">
            <w:pPr>
              <w:widowControl w:val="0"/>
              <w:spacing w:line="240" w:lineRule="auto"/>
              <w:ind w:firstLineChars="0" w:firstLine="0"/>
              <w:rPr>
                <w:sz w:val="21"/>
              </w:rPr>
            </w:pPr>
            <w:r w:rsidRPr="0032484F">
              <w:rPr>
                <w:rFonts w:hint="eastAsia"/>
                <w:snapToGrid w:val="0"/>
                <w:color w:val="000000"/>
                <w:spacing w:val="-3"/>
                <w:kern w:val="0"/>
                <w:sz w:val="21"/>
              </w:rPr>
              <w:t>现场检查报警器</w:t>
            </w:r>
            <w:r>
              <w:rPr>
                <w:rFonts w:hint="eastAsia"/>
                <w:snapToGrid w:val="0"/>
                <w:color w:val="000000"/>
                <w:spacing w:val="-3"/>
                <w:kern w:val="0"/>
                <w:sz w:val="21"/>
              </w:rPr>
              <w:t>设置</w:t>
            </w:r>
            <w:r w:rsidRPr="0032484F">
              <w:rPr>
                <w:rFonts w:hint="eastAsia"/>
                <w:snapToGrid w:val="0"/>
                <w:color w:val="000000"/>
                <w:spacing w:val="-3"/>
                <w:kern w:val="0"/>
                <w:sz w:val="21"/>
              </w:rPr>
              <w:t>符合要求。</w:t>
            </w:r>
          </w:p>
        </w:tc>
        <w:tc>
          <w:tcPr>
            <w:tcW w:w="381" w:type="pct"/>
            <w:vAlign w:val="center"/>
          </w:tcPr>
          <w:p w14:paraId="004D5C87" w14:textId="50F41CAC" w:rsidR="00E713BD" w:rsidRPr="00922558" w:rsidRDefault="00E713BD" w:rsidP="00E713BD">
            <w:pPr>
              <w:widowControl w:val="0"/>
              <w:spacing w:line="240" w:lineRule="auto"/>
              <w:ind w:firstLineChars="0" w:firstLine="0"/>
              <w:jc w:val="center"/>
              <w:rPr>
                <w:b/>
                <w:bCs/>
                <w:sz w:val="21"/>
              </w:rPr>
            </w:pPr>
            <w:r w:rsidRPr="00845B1C">
              <w:rPr>
                <w:b/>
                <w:bCs/>
                <w:sz w:val="21"/>
              </w:rPr>
              <w:t>√</w:t>
            </w:r>
          </w:p>
        </w:tc>
      </w:tr>
      <w:tr w:rsidR="00E713BD" w:rsidRPr="00922558" w14:paraId="4847E7D3" w14:textId="77777777" w:rsidTr="00B50A30">
        <w:trPr>
          <w:trHeight w:val="284"/>
          <w:jc w:val="center"/>
        </w:trPr>
        <w:tc>
          <w:tcPr>
            <w:tcW w:w="410" w:type="pct"/>
            <w:vAlign w:val="center"/>
          </w:tcPr>
          <w:p w14:paraId="58A12024" w14:textId="77777777" w:rsidR="00E713BD" w:rsidRPr="00922558" w:rsidRDefault="00E713BD" w:rsidP="00E713BD">
            <w:pPr>
              <w:pStyle w:val="afff0"/>
              <w:widowControl w:val="0"/>
              <w:numPr>
                <w:ilvl w:val="0"/>
                <w:numId w:val="23"/>
              </w:numPr>
              <w:spacing w:line="240" w:lineRule="auto"/>
              <w:ind w:left="0" w:firstLineChars="0" w:firstLine="0"/>
              <w:jc w:val="center"/>
              <w:rPr>
                <w:sz w:val="21"/>
              </w:rPr>
            </w:pPr>
          </w:p>
        </w:tc>
        <w:tc>
          <w:tcPr>
            <w:tcW w:w="2223" w:type="pct"/>
            <w:vAlign w:val="center"/>
          </w:tcPr>
          <w:p w14:paraId="14400B5A" w14:textId="614DC0F2" w:rsidR="00E713BD" w:rsidRPr="00922558" w:rsidRDefault="00E713BD" w:rsidP="00E713BD">
            <w:pPr>
              <w:spacing w:line="240" w:lineRule="auto"/>
              <w:ind w:firstLineChars="0" w:firstLine="0"/>
              <w:rPr>
                <w:sz w:val="21"/>
              </w:rPr>
            </w:pPr>
            <w:r w:rsidRPr="00922558">
              <w:rPr>
                <w:sz w:val="21"/>
              </w:rPr>
              <w:t>可燃气体</w:t>
            </w:r>
            <w:r>
              <w:rPr>
                <w:rFonts w:hint="eastAsia"/>
                <w:sz w:val="21"/>
              </w:rPr>
              <w:t>和有毒气体</w:t>
            </w:r>
            <w:r w:rsidRPr="00922558">
              <w:rPr>
                <w:sz w:val="21"/>
              </w:rPr>
              <w:t>检测报警系统</w:t>
            </w:r>
            <w:r>
              <w:rPr>
                <w:rFonts w:hint="eastAsia"/>
                <w:sz w:val="21"/>
              </w:rPr>
              <w:t>应</w:t>
            </w:r>
            <w:r w:rsidRPr="00922558">
              <w:rPr>
                <w:sz w:val="21"/>
              </w:rPr>
              <w:t>进行定期检查，</w:t>
            </w:r>
            <w:r>
              <w:rPr>
                <w:rFonts w:hint="eastAsia"/>
                <w:sz w:val="21"/>
              </w:rPr>
              <w:t>定期维护，做好记录。</w:t>
            </w:r>
          </w:p>
        </w:tc>
        <w:tc>
          <w:tcPr>
            <w:tcW w:w="904" w:type="pct"/>
            <w:vAlign w:val="center"/>
          </w:tcPr>
          <w:p w14:paraId="56905EF4" w14:textId="77777777" w:rsidR="00E713BD" w:rsidRPr="00922558" w:rsidRDefault="00E713BD" w:rsidP="00E713BD">
            <w:pPr>
              <w:spacing w:line="240" w:lineRule="auto"/>
              <w:ind w:firstLineChars="0" w:firstLine="0"/>
              <w:jc w:val="center"/>
              <w:rPr>
                <w:sz w:val="21"/>
              </w:rPr>
            </w:pPr>
            <w:r w:rsidRPr="00922558">
              <w:rPr>
                <w:sz w:val="21"/>
              </w:rPr>
              <w:t>SY/T6503-20</w:t>
            </w:r>
            <w:r>
              <w:rPr>
                <w:sz w:val="21"/>
              </w:rPr>
              <w:t>22</w:t>
            </w:r>
          </w:p>
          <w:p w14:paraId="3C12A627" w14:textId="7B978CE1" w:rsidR="00E713BD" w:rsidRPr="00922558" w:rsidRDefault="00E713BD" w:rsidP="00E713BD">
            <w:pPr>
              <w:spacing w:line="240" w:lineRule="auto"/>
              <w:ind w:firstLineChars="0" w:firstLine="0"/>
              <w:jc w:val="center"/>
              <w:rPr>
                <w:sz w:val="21"/>
              </w:rPr>
            </w:pPr>
            <w:r w:rsidRPr="00922558">
              <w:rPr>
                <w:sz w:val="21"/>
              </w:rPr>
              <w:t>8.2</w:t>
            </w:r>
          </w:p>
        </w:tc>
        <w:tc>
          <w:tcPr>
            <w:tcW w:w="1082" w:type="pct"/>
            <w:vAlign w:val="center"/>
          </w:tcPr>
          <w:p w14:paraId="327D0B66" w14:textId="4B10F1D9" w:rsidR="00E713BD" w:rsidRPr="00922558" w:rsidRDefault="00E713BD" w:rsidP="00E713BD">
            <w:pPr>
              <w:widowControl w:val="0"/>
              <w:spacing w:line="240" w:lineRule="auto"/>
              <w:ind w:firstLineChars="0" w:firstLine="0"/>
              <w:rPr>
                <w:sz w:val="21"/>
              </w:rPr>
            </w:pPr>
            <w:r>
              <w:rPr>
                <w:rFonts w:hint="eastAsia"/>
                <w:sz w:val="21"/>
              </w:rPr>
              <w:t>定期检查。</w:t>
            </w:r>
          </w:p>
        </w:tc>
        <w:tc>
          <w:tcPr>
            <w:tcW w:w="381" w:type="pct"/>
            <w:vAlign w:val="center"/>
          </w:tcPr>
          <w:p w14:paraId="022B0ABF" w14:textId="3FFCC2CF" w:rsidR="00E713BD" w:rsidRPr="00922558" w:rsidRDefault="00E713BD" w:rsidP="00E713BD">
            <w:pPr>
              <w:widowControl w:val="0"/>
              <w:spacing w:line="240" w:lineRule="auto"/>
              <w:ind w:firstLineChars="0" w:firstLine="0"/>
              <w:jc w:val="center"/>
              <w:rPr>
                <w:b/>
                <w:bCs/>
                <w:sz w:val="21"/>
              </w:rPr>
            </w:pPr>
            <w:r w:rsidRPr="00845B1C">
              <w:rPr>
                <w:b/>
                <w:bCs/>
                <w:sz w:val="21"/>
              </w:rPr>
              <w:t>√</w:t>
            </w:r>
          </w:p>
        </w:tc>
      </w:tr>
      <w:tr w:rsidR="00E713BD" w:rsidRPr="00922558" w14:paraId="1DE22A32" w14:textId="77777777" w:rsidTr="00B50A30">
        <w:trPr>
          <w:trHeight w:val="284"/>
          <w:jc w:val="center"/>
        </w:trPr>
        <w:tc>
          <w:tcPr>
            <w:tcW w:w="410" w:type="pct"/>
            <w:vAlign w:val="center"/>
          </w:tcPr>
          <w:p w14:paraId="09956A77" w14:textId="77777777" w:rsidR="00E713BD" w:rsidRPr="00922558" w:rsidRDefault="00E713BD" w:rsidP="00E713BD">
            <w:pPr>
              <w:pStyle w:val="afff0"/>
              <w:widowControl w:val="0"/>
              <w:numPr>
                <w:ilvl w:val="0"/>
                <w:numId w:val="23"/>
              </w:numPr>
              <w:spacing w:line="240" w:lineRule="auto"/>
              <w:ind w:left="0" w:firstLineChars="0" w:firstLine="0"/>
              <w:jc w:val="center"/>
              <w:rPr>
                <w:sz w:val="21"/>
              </w:rPr>
            </w:pPr>
          </w:p>
        </w:tc>
        <w:tc>
          <w:tcPr>
            <w:tcW w:w="2223" w:type="pct"/>
            <w:vAlign w:val="center"/>
          </w:tcPr>
          <w:p w14:paraId="4422156C" w14:textId="7577400B" w:rsidR="00E713BD" w:rsidRPr="00922558" w:rsidRDefault="00E713BD" w:rsidP="00E713BD">
            <w:pPr>
              <w:spacing w:line="240" w:lineRule="auto"/>
              <w:ind w:firstLineChars="0" w:firstLine="0"/>
              <w:rPr>
                <w:sz w:val="21"/>
              </w:rPr>
            </w:pPr>
            <w:r>
              <w:rPr>
                <w:rFonts w:hint="eastAsia"/>
                <w:sz w:val="21"/>
              </w:rPr>
              <w:t>检定工作应由有资质的单位承担。</w:t>
            </w:r>
          </w:p>
        </w:tc>
        <w:tc>
          <w:tcPr>
            <w:tcW w:w="904" w:type="pct"/>
            <w:vAlign w:val="center"/>
          </w:tcPr>
          <w:p w14:paraId="212B416E" w14:textId="77777777" w:rsidR="00E713BD" w:rsidRPr="00922558" w:rsidRDefault="00E713BD" w:rsidP="00E713BD">
            <w:pPr>
              <w:spacing w:line="240" w:lineRule="auto"/>
              <w:ind w:firstLineChars="0" w:firstLine="0"/>
              <w:jc w:val="center"/>
              <w:rPr>
                <w:sz w:val="21"/>
              </w:rPr>
            </w:pPr>
            <w:r w:rsidRPr="00922558">
              <w:rPr>
                <w:sz w:val="21"/>
              </w:rPr>
              <w:t>SY/T6503-20</w:t>
            </w:r>
            <w:r>
              <w:rPr>
                <w:sz w:val="21"/>
              </w:rPr>
              <w:t>22</w:t>
            </w:r>
          </w:p>
          <w:p w14:paraId="15D6BC5B" w14:textId="1379EB76" w:rsidR="00E713BD" w:rsidRPr="00922558" w:rsidRDefault="00E713BD" w:rsidP="00E713BD">
            <w:pPr>
              <w:spacing w:line="240" w:lineRule="auto"/>
              <w:ind w:firstLineChars="0" w:firstLine="0"/>
              <w:jc w:val="center"/>
              <w:rPr>
                <w:sz w:val="21"/>
              </w:rPr>
            </w:pPr>
            <w:r>
              <w:rPr>
                <w:sz w:val="21"/>
              </w:rPr>
              <w:t>9.1</w:t>
            </w:r>
          </w:p>
        </w:tc>
        <w:tc>
          <w:tcPr>
            <w:tcW w:w="1082" w:type="pct"/>
            <w:vAlign w:val="center"/>
          </w:tcPr>
          <w:p w14:paraId="6A04A621" w14:textId="19D3FF8C" w:rsidR="00E713BD" w:rsidRPr="00922558" w:rsidRDefault="00E713BD" w:rsidP="00E713BD">
            <w:pPr>
              <w:widowControl w:val="0"/>
              <w:spacing w:line="240" w:lineRule="auto"/>
              <w:ind w:firstLineChars="0" w:firstLine="0"/>
              <w:rPr>
                <w:sz w:val="21"/>
              </w:rPr>
            </w:pPr>
            <w:r>
              <w:rPr>
                <w:rFonts w:hint="eastAsia"/>
                <w:sz w:val="21"/>
              </w:rPr>
              <w:t>报警器检定符合要求。</w:t>
            </w:r>
          </w:p>
        </w:tc>
        <w:tc>
          <w:tcPr>
            <w:tcW w:w="381" w:type="pct"/>
            <w:vAlign w:val="center"/>
          </w:tcPr>
          <w:p w14:paraId="4F662D3C" w14:textId="5ECA4E3F" w:rsidR="00E713BD" w:rsidRPr="00922558" w:rsidRDefault="00E713BD" w:rsidP="00E713BD">
            <w:pPr>
              <w:widowControl w:val="0"/>
              <w:spacing w:line="240" w:lineRule="auto"/>
              <w:ind w:firstLineChars="0" w:firstLine="0"/>
              <w:jc w:val="center"/>
              <w:rPr>
                <w:b/>
                <w:bCs/>
                <w:sz w:val="21"/>
              </w:rPr>
            </w:pPr>
            <w:r w:rsidRPr="00845B1C">
              <w:rPr>
                <w:b/>
                <w:bCs/>
                <w:sz w:val="21"/>
              </w:rPr>
              <w:t>√</w:t>
            </w:r>
          </w:p>
        </w:tc>
      </w:tr>
      <w:tr w:rsidR="00C54ECB" w:rsidRPr="00922558" w14:paraId="4FBC6064" w14:textId="77777777" w:rsidTr="00B50A30">
        <w:trPr>
          <w:trHeight w:val="284"/>
          <w:jc w:val="center"/>
        </w:trPr>
        <w:tc>
          <w:tcPr>
            <w:tcW w:w="410" w:type="pct"/>
            <w:vAlign w:val="center"/>
          </w:tcPr>
          <w:p w14:paraId="08797A03"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374A8142" w14:textId="77777777" w:rsidR="00C54ECB" w:rsidRPr="00922558" w:rsidRDefault="00C54ECB" w:rsidP="00C54ECB">
            <w:pPr>
              <w:spacing w:line="240" w:lineRule="auto"/>
              <w:ind w:firstLineChars="0" w:firstLine="0"/>
              <w:rPr>
                <w:sz w:val="21"/>
              </w:rPr>
            </w:pPr>
            <w:r w:rsidRPr="00922558">
              <w:rPr>
                <w:sz w:val="21"/>
              </w:rPr>
              <w:t>可燃气体检测报警系统应设置两级报警，一级报警设定值小于或等于</w:t>
            </w:r>
            <w:r w:rsidRPr="00922558">
              <w:rPr>
                <w:sz w:val="21"/>
              </w:rPr>
              <w:t>25%LEL</w:t>
            </w:r>
            <w:r w:rsidRPr="00922558">
              <w:rPr>
                <w:sz w:val="21"/>
              </w:rPr>
              <w:t>，二级报警设定值小于或等于</w:t>
            </w:r>
            <w:r w:rsidRPr="00922558">
              <w:rPr>
                <w:sz w:val="21"/>
              </w:rPr>
              <w:t>50%LEL</w:t>
            </w:r>
            <w:r w:rsidRPr="00922558">
              <w:rPr>
                <w:sz w:val="21"/>
              </w:rPr>
              <w:t>。</w:t>
            </w:r>
          </w:p>
        </w:tc>
        <w:tc>
          <w:tcPr>
            <w:tcW w:w="904" w:type="pct"/>
            <w:vAlign w:val="center"/>
          </w:tcPr>
          <w:p w14:paraId="404D9559" w14:textId="77777777" w:rsidR="00C54ECB" w:rsidRPr="00922558" w:rsidRDefault="00C54ECB" w:rsidP="00C54ECB">
            <w:pPr>
              <w:spacing w:line="240" w:lineRule="auto"/>
              <w:ind w:firstLineChars="0" w:firstLine="0"/>
              <w:jc w:val="center"/>
              <w:rPr>
                <w:sz w:val="21"/>
              </w:rPr>
            </w:pPr>
            <w:r w:rsidRPr="00922558">
              <w:rPr>
                <w:sz w:val="21"/>
              </w:rPr>
              <w:t>SY/T6069-2020</w:t>
            </w:r>
          </w:p>
          <w:p w14:paraId="7B673F09" w14:textId="77777777" w:rsidR="00C54ECB" w:rsidRPr="00922558" w:rsidRDefault="00C54ECB" w:rsidP="00C54ECB">
            <w:pPr>
              <w:spacing w:line="240" w:lineRule="auto"/>
              <w:ind w:firstLineChars="0" w:firstLine="0"/>
              <w:jc w:val="center"/>
              <w:rPr>
                <w:sz w:val="21"/>
              </w:rPr>
            </w:pPr>
            <w:r w:rsidRPr="00922558">
              <w:rPr>
                <w:sz w:val="21"/>
              </w:rPr>
              <w:t>3.10.7</w:t>
            </w:r>
          </w:p>
        </w:tc>
        <w:tc>
          <w:tcPr>
            <w:tcW w:w="1082" w:type="pct"/>
            <w:vAlign w:val="center"/>
          </w:tcPr>
          <w:p w14:paraId="42EA35F4" w14:textId="77777777" w:rsidR="00C54ECB" w:rsidRPr="00922558" w:rsidRDefault="00C54ECB" w:rsidP="00C54ECB">
            <w:pPr>
              <w:widowControl w:val="0"/>
              <w:spacing w:line="240" w:lineRule="auto"/>
              <w:ind w:firstLineChars="0" w:firstLine="0"/>
              <w:rPr>
                <w:sz w:val="21"/>
              </w:rPr>
            </w:pPr>
            <w:r>
              <w:rPr>
                <w:rFonts w:hint="eastAsia"/>
                <w:sz w:val="21"/>
              </w:rPr>
              <w:t>报警值设置符合要求。</w:t>
            </w:r>
          </w:p>
        </w:tc>
        <w:tc>
          <w:tcPr>
            <w:tcW w:w="381" w:type="pct"/>
            <w:vAlign w:val="center"/>
          </w:tcPr>
          <w:p w14:paraId="2E24AAE2" w14:textId="1228B8EE" w:rsidR="00C54ECB" w:rsidRPr="00922558" w:rsidRDefault="00C54ECB" w:rsidP="00C54ECB">
            <w:pPr>
              <w:widowControl w:val="0"/>
              <w:spacing w:line="240" w:lineRule="auto"/>
              <w:ind w:firstLineChars="0" w:firstLine="0"/>
              <w:jc w:val="center"/>
              <w:rPr>
                <w:b/>
                <w:bCs/>
                <w:sz w:val="21"/>
              </w:rPr>
            </w:pPr>
            <w:r w:rsidRPr="00845B1C">
              <w:rPr>
                <w:b/>
                <w:bCs/>
                <w:sz w:val="21"/>
              </w:rPr>
              <w:t>√</w:t>
            </w:r>
          </w:p>
        </w:tc>
      </w:tr>
      <w:tr w:rsidR="00C54ECB" w:rsidRPr="00922558" w14:paraId="0BDFCC1D" w14:textId="77777777" w:rsidTr="00303297">
        <w:trPr>
          <w:trHeight w:val="284"/>
          <w:jc w:val="center"/>
        </w:trPr>
        <w:tc>
          <w:tcPr>
            <w:tcW w:w="410" w:type="pct"/>
            <w:vAlign w:val="center"/>
          </w:tcPr>
          <w:p w14:paraId="08CAB054" w14:textId="0115C6FC" w:rsidR="00C54ECB" w:rsidRPr="0032484F" w:rsidRDefault="00C54ECB" w:rsidP="00C54ECB">
            <w:pPr>
              <w:pStyle w:val="afff0"/>
              <w:widowControl w:val="0"/>
              <w:spacing w:line="240" w:lineRule="auto"/>
              <w:ind w:firstLineChars="0" w:firstLine="0"/>
              <w:jc w:val="center"/>
              <w:rPr>
                <w:b/>
                <w:bCs/>
                <w:sz w:val="21"/>
              </w:rPr>
            </w:pPr>
            <w:r w:rsidRPr="0032484F">
              <w:rPr>
                <w:rFonts w:hint="eastAsia"/>
                <w:b/>
                <w:bCs/>
                <w:sz w:val="21"/>
              </w:rPr>
              <w:t>十</w:t>
            </w:r>
            <w:r>
              <w:rPr>
                <w:rFonts w:hint="eastAsia"/>
                <w:b/>
                <w:bCs/>
                <w:sz w:val="21"/>
              </w:rPr>
              <w:t>二</w:t>
            </w:r>
          </w:p>
        </w:tc>
        <w:tc>
          <w:tcPr>
            <w:tcW w:w="2223" w:type="pct"/>
            <w:vAlign w:val="center"/>
          </w:tcPr>
          <w:p w14:paraId="62DB2B61" w14:textId="77777777" w:rsidR="00C54ECB" w:rsidRPr="00922558" w:rsidRDefault="00C54ECB" w:rsidP="00C54ECB">
            <w:pPr>
              <w:spacing w:line="240" w:lineRule="auto"/>
              <w:ind w:firstLineChars="0" w:firstLine="0"/>
              <w:rPr>
                <w:sz w:val="21"/>
              </w:rPr>
            </w:pPr>
            <w:r w:rsidRPr="00922558">
              <w:rPr>
                <w:b/>
                <w:bCs/>
                <w:sz w:val="21"/>
              </w:rPr>
              <w:t>消防设施</w:t>
            </w:r>
          </w:p>
        </w:tc>
        <w:tc>
          <w:tcPr>
            <w:tcW w:w="904" w:type="pct"/>
            <w:vAlign w:val="center"/>
          </w:tcPr>
          <w:p w14:paraId="0D1C102B" w14:textId="77777777" w:rsidR="00C54ECB" w:rsidRPr="00922558" w:rsidRDefault="00C54ECB" w:rsidP="00C54ECB">
            <w:pPr>
              <w:spacing w:line="240" w:lineRule="auto"/>
              <w:ind w:firstLineChars="0" w:firstLine="0"/>
              <w:jc w:val="center"/>
              <w:rPr>
                <w:sz w:val="21"/>
              </w:rPr>
            </w:pPr>
          </w:p>
        </w:tc>
        <w:tc>
          <w:tcPr>
            <w:tcW w:w="1082" w:type="pct"/>
            <w:vAlign w:val="center"/>
          </w:tcPr>
          <w:p w14:paraId="08A4F2A1" w14:textId="77777777" w:rsidR="00C54ECB" w:rsidRPr="00922558" w:rsidRDefault="00C54ECB" w:rsidP="00C54ECB">
            <w:pPr>
              <w:widowControl w:val="0"/>
              <w:spacing w:line="240" w:lineRule="auto"/>
              <w:ind w:firstLineChars="0" w:firstLine="0"/>
              <w:rPr>
                <w:sz w:val="21"/>
              </w:rPr>
            </w:pPr>
          </w:p>
        </w:tc>
        <w:tc>
          <w:tcPr>
            <w:tcW w:w="381" w:type="pct"/>
            <w:vAlign w:val="center"/>
          </w:tcPr>
          <w:p w14:paraId="3AFCB606" w14:textId="77777777" w:rsidR="00C54ECB" w:rsidRPr="00922558" w:rsidRDefault="00C54ECB" w:rsidP="00C54ECB">
            <w:pPr>
              <w:widowControl w:val="0"/>
              <w:spacing w:line="240" w:lineRule="auto"/>
              <w:ind w:firstLineChars="0" w:firstLine="0"/>
              <w:jc w:val="center"/>
              <w:rPr>
                <w:b/>
                <w:bCs/>
                <w:sz w:val="21"/>
              </w:rPr>
            </w:pPr>
          </w:p>
        </w:tc>
      </w:tr>
      <w:tr w:rsidR="00C54ECB" w:rsidRPr="00922558" w14:paraId="24B15E11" w14:textId="77777777" w:rsidTr="00B50A30">
        <w:trPr>
          <w:trHeight w:val="284"/>
          <w:jc w:val="center"/>
        </w:trPr>
        <w:tc>
          <w:tcPr>
            <w:tcW w:w="410" w:type="pct"/>
            <w:vAlign w:val="center"/>
          </w:tcPr>
          <w:p w14:paraId="23A63666"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3A81B3EF" w14:textId="77777777" w:rsidR="00C54ECB" w:rsidRPr="00922558" w:rsidRDefault="00C54ECB" w:rsidP="00C54ECB">
            <w:pPr>
              <w:spacing w:line="240" w:lineRule="auto"/>
              <w:ind w:firstLineChars="0" w:firstLine="0"/>
              <w:rPr>
                <w:sz w:val="21"/>
              </w:rPr>
            </w:pPr>
            <w:r w:rsidRPr="00922558">
              <w:rPr>
                <w:sz w:val="21"/>
              </w:rPr>
              <w:t>储罐区和天然气处理厂装置区的消防给水管网应布置成环状，并应采用易识别启闭状态的阀将管网分成若干独立段，每段内消火栓的数量不宜超过</w:t>
            </w:r>
            <w:r w:rsidRPr="00922558">
              <w:rPr>
                <w:sz w:val="21"/>
              </w:rPr>
              <w:t>5</w:t>
            </w:r>
            <w:r w:rsidRPr="00922558">
              <w:rPr>
                <w:sz w:val="21"/>
              </w:rPr>
              <w:t>个。从消防泵房至环状管网的供水干管不应少于两条。其他部位可设</w:t>
            </w:r>
            <w:r w:rsidRPr="00922558">
              <w:rPr>
                <w:sz w:val="21"/>
              </w:rPr>
              <w:lastRenderedPageBreak/>
              <w:t>支状管道。寒冷地区的消火栓井、阀井和管道等应有可靠的防冻措施。</w:t>
            </w:r>
          </w:p>
        </w:tc>
        <w:tc>
          <w:tcPr>
            <w:tcW w:w="904" w:type="pct"/>
            <w:vAlign w:val="center"/>
          </w:tcPr>
          <w:p w14:paraId="1CE0993D" w14:textId="77777777" w:rsidR="00C54ECB" w:rsidRPr="00922558" w:rsidRDefault="00C54ECB" w:rsidP="00C54ECB">
            <w:pPr>
              <w:spacing w:line="240" w:lineRule="auto"/>
              <w:ind w:firstLineChars="0" w:firstLine="0"/>
              <w:jc w:val="center"/>
              <w:rPr>
                <w:sz w:val="21"/>
              </w:rPr>
            </w:pPr>
            <w:r w:rsidRPr="00922558">
              <w:rPr>
                <w:sz w:val="21"/>
              </w:rPr>
              <w:lastRenderedPageBreak/>
              <w:t>GB50183-2004</w:t>
            </w:r>
          </w:p>
          <w:p w14:paraId="6F638296" w14:textId="77777777" w:rsidR="00C54ECB" w:rsidRPr="00922558" w:rsidRDefault="00C54ECB" w:rsidP="00C54ECB">
            <w:pPr>
              <w:spacing w:line="240" w:lineRule="auto"/>
              <w:ind w:firstLineChars="0" w:firstLine="0"/>
              <w:jc w:val="center"/>
              <w:rPr>
                <w:sz w:val="21"/>
              </w:rPr>
            </w:pPr>
            <w:r w:rsidRPr="00922558">
              <w:rPr>
                <w:sz w:val="21"/>
              </w:rPr>
              <w:t>8.3.3</w:t>
            </w:r>
          </w:p>
        </w:tc>
        <w:tc>
          <w:tcPr>
            <w:tcW w:w="1082" w:type="pct"/>
            <w:vAlign w:val="center"/>
          </w:tcPr>
          <w:p w14:paraId="5795B4FE" w14:textId="77777777" w:rsidR="00C54ECB" w:rsidRPr="00922558" w:rsidRDefault="00C54ECB" w:rsidP="00C54ECB">
            <w:pPr>
              <w:widowControl w:val="0"/>
              <w:spacing w:line="240" w:lineRule="auto"/>
              <w:ind w:firstLineChars="0" w:firstLine="0"/>
              <w:rPr>
                <w:sz w:val="21"/>
              </w:rPr>
            </w:pPr>
            <w:r w:rsidRPr="006A6ACA">
              <w:rPr>
                <w:rFonts w:hint="eastAsia"/>
                <w:sz w:val="21"/>
              </w:rPr>
              <w:t>现场检查消防给水管网布置、消火栓的数量设置符合要求</w:t>
            </w:r>
            <w:r w:rsidRPr="006A6ACA">
              <w:rPr>
                <w:sz w:val="21"/>
              </w:rPr>
              <w:t>。</w:t>
            </w:r>
          </w:p>
        </w:tc>
        <w:tc>
          <w:tcPr>
            <w:tcW w:w="381" w:type="pct"/>
            <w:vAlign w:val="center"/>
          </w:tcPr>
          <w:p w14:paraId="254D61E5" w14:textId="527C767C" w:rsidR="00C54ECB" w:rsidRPr="00922558" w:rsidRDefault="00C54ECB" w:rsidP="00C54ECB">
            <w:pPr>
              <w:widowControl w:val="0"/>
              <w:spacing w:line="240" w:lineRule="auto"/>
              <w:ind w:firstLineChars="0" w:firstLine="0"/>
              <w:jc w:val="center"/>
              <w:rPr>
                <w:b/>
                <w:bCs/>
                <w:sz w:val="21"/>
              </w:rPr>
            </w:pPr>
            <w:r w:rsidRPr="00200D59">
              <w:rPr>
                <w:b/>
                <w:bCs/>
                <w:sz w:val="21"/>
              </w:rPr>
              <w:t>√</w:t>
            </w:r>
          </w:p>
        </w:tc>
      </w:tr>
      <w:tr w:rsidR="00C54ECB" w:rsidRPr="00922558" w14:paraId="13A9A55B" w14:textId="77777777" w:rsidTr="00B50A30">
        <w:trPr>
          <w:trHeight w:val="284"/>
          <w:jc w:val="center"/>
        </w:trPr>
        <w:tc>
          <w:tcPr>
            <w:tcW w:w="410" w:type="pct"/>
            <w:vAlign w:val="center"/>
          </w:tcPr>
          <w:p w14:paraId="43727DC7"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1A501FB3" w14:textId="77777777" w:rsidR="00C54ECB" w:rsidRPr="00922558" w:rsidRDefault="00C54ECB" w:rsidP="00C54ECB">
            <w:pPr>
              <w:widowControl w:val="0"/>
              <w:spacing w:line="240" w:lineRule="auto"/>
              <w:ind w:firstLineChars="0" w:firstLine="0"/>
              <w:jc w:val="left"/>
              <w:rPr>
                <w:kern w:val="0"/>
                <w:sz w:val="21"/>
              </w:rPr>
            </w:pPr>
            <w:r w:rsidRPr="00922558">
              <w:rPr>
                <w:kern w:val="0"/>
                <w:sz w:val="21"/>
              </w:rPr>
              <w:t>消防水池（罐）的设置应符合下列规定：</w:t>
            </w:r>
          </w:p>
          <w:p w14:paraId="0EDCD8CB" w14:textId="77777777" w:rsidR="00C54ECB" w:rsidRPr="00922558" w:rsidRDefault="00C54ECB" w:rsidP="00C54ECB">
            <w:pPr>
              <w:widowControl w:val="0"/>
              <w:spacing w:line="240" w:lineRule="auto"/>
              <w:ind w:firstLineChars="0" w:firstLine="0"/>
              <w:jc w:val="left"/>
              <w:rPr>
                <w:kern w:val="0"/>
                <w:sz w:val="21"/>
              </w:rPr>
            </w:pPr>
            <w:r w:rsidRPr="00922558">
              <w:rPr>
                <w:kern w:val="0"/>
                <w:sz w:val="21"/>
              </w:rPr>
              <w:t>a</w:t>
            </w:r>
            <w:r w:rsidRPr="00922558">
              <w:rPr>
                <w:kern w:val="0"/>
                <w:sz w:val="21"/>
              </w:rPr>
              <w:t>）水池（罐）的容量应同时满足最大一次火灾灭火和冷却用水要求。在火灾情况下能保证连续补水时，消防水池（罐）的容量可减去火灾延续时间内补充的水量。</w:t>
            </w:r>
          </w:p>
          <w:p w14:paraId="49759127" w14:textId="77777777" w:rsidR="00C54ECB" w:rsidRPr="00922558" w:rsidRDefault="00C54ECB" w:rsidP="00C54ECB">
            <w:pPr>
              <w:spacing w:line="240" w:lineRule="auto"/>
              <w:ind w:firstLineChars="0" w:firstLine="0"/>
              <w:rPr>
                <w:sz w:val="21"/>
              </w:rPr>
            </w:pPr>
            <w:r w:rsidRPr="00922558">
              <w:rPr>
                <w:kern w:val="0"/>
                <w:sz w:val="21"/>
              </w:rPr>
              <w:t>b</w:t>
            </w:r>
            <w:r w:rsidRPr="00922558">
              <w:rPr>
                <w:kern w:val="0"/>
                <w:sz w:val="21"/>
              </w:rPr>
              <w:t>）当消防水池（罐）和生产、生活用水池（罐）合并设置时，应采取确保消防用水不作它用的技术措施，在寒冷地区专用的消防水池（罐）应采取防冻措施。</w:t>
            </w:r>
          </w:p>
        </w:tc>
        <w:tc>
          <w:tcPr>
            <w:tcW w:w="904" w:type="pct"/>
            <w:vAlign w:val="center"/>
          </w:tcPr>
          <w:p w14:paraId="3E4E61DB" w14:textId="77777777" w:rsidR="00C54ECB" w:rsidRPr="00922558" w:rsidRDefault="00C54ECB" w:rsidP="00C54ECB">
            <w:pPr>
              <w:spacing w:line="240" w:lineRule="auto"/>
              <w:ind w:firstLineChars="0" w:firstLine="0"/>
              <w:jc w:val="center"/>
              <w:rPr>
                <w:sz w:val="21"/>
              </w:rPr>
            </w:pPr>
            <w:r w:rsidRPr="00922558">
              <w:rPr>
                <w:sz w:val="21"/>
              </w:rPr>
              <w:t>GB50183-2004</w:t>
            </w:r>
          </w:p>
          <w:p w14:paraId="600CDC7B" w14:textId="77777777" w:rsidR="00C54ECB" w:rsidRPr="00922558" w:rsidRDefault="00C54ECB" w:rsidP="00C54ECB">
            <w:pPr>
              <w:spacing w:line="240" w:lineRule="auto"/>
              <w:ind w:firstLineChars="0" w:firstLine="0"/>
              <w:jc w:val="center"/>
              <w:rPr>
                <w:sz w:val="21"/>
              </w:rPr>
            </w:pPr>
            <w:r w:rsidRPr="00922558">
              <w:rPr>
                <w:sz w:val="21"/>
              </w:rPr>
              <w:t>8.3.</w:t>
            </w:r>
            <w:r w:rsidRPr="00922558">
              <w:rPr>
                <w:rFonts w:hint="eastAsia"/>
                <w:sz w:val="21"/>
              </w:rPr>
              <w:t>4</w:t>
            </w:r>
          </w:p>
        </w:tc>
        <w:tc>
          <w:tcPr>
            <w:tcW w:w="1082" w:type="pct"/>
            <w:vAlign w:val="center"/>
          </w:tcPr>
          <w:p w14:paraId="6873574A" w14:textId="77777777" w:rsidR="00C54ECB" w:rsidRPr="00922558" w:rsidRDefault="00C54ECB" w:rsidP="00C54ECB">
            <w:pPr>
              <w:widowControl w:val="0"/>
              <w:spacing w:line="240" w:lineRule="auto"/>
              <w:ind w:firstLineChars="0" w:firstLine="0"/>
              <w:rPr>
                <w:sz w:val="21"/>
              </w:rPr>
            </w:pPr>
            <w:r>
              <w:rPr>
                <w:rFonts w:hint="eastAsia"/>
                <w:sz w:val="21"/>
              </w:rPr>
              <w:t>消防水容量满足要求。</w:t>
            </w:r>
          </w:p>
        </w:tc>
        <w:tc>
          <w:tcPr>
            <w:tcW w:w="381" w:type="pct"/>
            <w:vAlign w:val="center"/>
          </w:tcPr>
          <w:p w14:paraId="2BE88E59" w14:textId="0BDA5368" w:rsidR="00C54ECB" w:rsidRPr="00922558" w:rsidRDefault="00C54ECB" w:rsidP="00C54ECB">
            <w:pPr>
              <w:widowControl w:val="0"/>
              <w:spacing w:line="240" w:lineRule="auto"/>
              <w:ind w:firstLineChars="0" w:firstLine="0"/>
              <w:jc w:val="center"/>
              <w:rPr>
                <w:b/>
                <w:bCs/>
                <w:sz w:val="21"/>
              </w:rPr>
            </w:pPr>
            <w:r w:rsidRPr="00200D59">
              <w:rPr>
                <w:b/>
                <w:bCs/>
                <w:sz w:val="21"/>
              </w:rPr>
              <w:t>√</w:t>
            </w:r>
          </w:p>
        </w:tc>
      </w:tr>
      <w:tr w:rsidR="00C54ECB" w:rsidRPr="00922558" w14:paraId="16D3FE11" w14:textId="77777777" w:rsidTr="00B50A30">
        <w:trPr>
          <w:trHeight w:val="284"/>
          <w:jc w:val="center"/>
        </w:trPr>
        <w:tc>
          <w:tcPr>
            <w:tcW w:w="410" w:type="pct"/>
            <w:vAlign w:val="center"/>
          </w:tcPr>
          <w:p w14:paraId="6E39504C"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27CA7550" w14:textId="77777777" w:rsidR="00C54ECB" w:rsidRPr="00922558" w:rsidRDefault="00C54ECB" w:rsidP="00C54ECB">
            <w:pPr>
              <w:widowControl w:val="0"/>
              <w:spacing w:line="240" w:lineRule="auto"/>
              <w:ind w:firstLineChars="0" w:firstLine="0"/>
              <w:jc w:val="left"/>
              <w:rPr>
                <w:kern w:val="0"/>
                <w:sz w:val="21"/>
              </w:rPr>
            </w:pPr>
            <w:r w:rsidRPr="00922558">
              <w:rPr>
                <w:color w:val="000000"/>
                <w:kern w:val="0"/>
                <w:sz w:val="21"/>
                <w:lang w:bidi="ar"/>
              </w:rPr>
              <w:t>消火栓应沿道路布置。</w:t>
            </w:r>
            <w:r w:rsidRPr="00922558">
              <w:rPr>
                <w:sz w:val="21"/>
              </w:rPr>
              <w:t>油罐区的消火栓应设在防火堤与消防道路之间，距路边宜为</w:t>
            </w:r>
            <w:r w:rsidRPr="00922558">
              <w:rPr>
                <w:sz w:val="21"/>
              </w:rPr>
              <w:t>1</w:t>
            </w:r>
            <w:r w:rsidRPr="00922558">
              <w:rPr>
                <w:sz w:val="21"/>
              </w:rPr>
              <w:t>～</w:t>
            </w:r>
            <w:r w:rsidRPr="00922558">
              <w:rPr>
                <w:sz w:val="21"/>
              </w:rPr>
              <w:t>5m</w:t>
            </w:r>
            <w:r w:rsidRPr="00922558">
              <w:rPr>
                <w:sz w:val="21"/>
              </w:rPr>
              <w:t>，并应有明显标志。</w:t>
            </w:r>
          </w:p>
        </w:tc>
        <w:tc>
          <w:tcPr>
            <w:tcW w:w="904" w:type="pct"/>
            <w:vAlign w:val="center"/>
          </w:tcPr>
          <w:p w14:paraId="1D0341BA" w14:textId="77777777" w:rsidR="00C54ECB" w:rsidRPr="00922558" w:rsidRDefault="00C54ECB" w:rsidP="00C54ECB">
            <w:pPr>
              <w:spacing w:line="240" w:lineRule="auto"/>
              <w:ind w:firstLineChars="0" w:firstLine="0"/>
              <w:jc w:val="center"/>
              <w:rPr>
                <w:sz w:val="21"/>
              </w:rPr>
            </w:pPr>
            <w:r w:rsidRPr="00922558">
              <w:rPr>
                <w:sz w:val="21"/>
              </w:rPr>
              <w:t>GB50183-2004</w:t>
            </w:r>
          </w:p>
          <w:p w14:paraId="20FD30DF" w14:textId="77777777" w:rsidR="00C54ECB" w:rsidRPr="00922558" w:rsidRDefault="00C54ECB" w:rsidP="00C54ECB">
            <w:pPr>
              <w:spacing w:line="240" w:lineRule="auto"/>
              <w:ind w:firstLineChars="0" w:firstLine="0"/>
              <w:jc w:val="center"/>
              <w:rPr>
                <w:sz w:val="21"/>
              </w:rPr>
            </w:pPr>
            <w:r w:rsidRPr="00922558">
              <w:rPr>
                <w:sz w:val="21"/>
              </w:rPr>
              <w:t>8.3.5</w:t>
            </w:r>
          </w:p>
        </w:tc>
        <w:tc>
          <w:tcPr>
            <w:tcW w:w="1082" w:type="pct"/>
            <w:vAlign w:val="center"/>
          </w:tcPr>
          <w:p w14:paraId="2C48AC9C" w14:textId="77777777" w:rsidR="00C54ECB" w:rsidRPr="006A6ACA" w:rsidRDefault="00C54ECB" w:rsidP="00C54ECB">
            <w:pPr>
              <w:widowControl w:val="0"/>
              <w:spacing w:line="240" w:lineRule="auto"/>
              <w:ind w:firstLineChars="0" w:firstLine="0"/>
              <w:rPr>
                <w:sz w:val="21"/>
              </w:rPr>
            </w:pPr>
            <w:r w:rsidRPr="006A6ACA">
              <w:rPr>
                <w:rFonts w:hint="eastAsia"/>
                <w:snapToGrid w:val="0"/>
                <w:color w:val="000000"/>
                <w:spacing w:val="-3"/>
                <w:kern w:val="0"/>
                <w:sz w:val="21"/>
              </w:rPr>
              <w:t>消火栓设置位置符合要求。</w:t>
            </w:r>
          </w:p>
        </w:tc>
        <w:tc>
          <w:tcPr>
            <w:tcW w:w="381" w:type="pct"/>
            <w:vAlign w:val="center"/>
          </w:tcPr>
          <w:p w14:paraId="7B12AF17" w14:textId="51BE86E2" w:rsidR="00C54ECB" w:rsidRPr="00922558" w:rsidRDefault="00C54ECB" w:rsidP="00C54ECB">
            <w:pPr>
              <w:widowControl w:val="0"/>
              <w:spacing w:line="240" w:lineRule="auto"/>
              <w:ind w:firstLineChars="0" w:firstLine="0"/>
              <w:jc w:val="center"/>
              <w:rPr>
                <w:b/>
                <w:bCs/>
                <w:sz w:val="21"/>
              </w:rPr>
            </w:pPr>
            <w:r w:rsidRPr="00200D59">
              <w:rPr>
                <w:b/>
                <w:bCs/>
                <w:sz w:val="21"/>
              </w:rPr>
              <w:t>√</w:t>
            </w:r>
          </w:p>
        </w:tc>
      </w:tr>
      <w:tr w:rsidR="00C54ECB" w:rsidRPr="00922558" w14:paraId="7E80F6FA" w14:textId="77777777" w:rsidTr="00B50A30">
        <w:trPr>
          <w:trHeight w:val="284"/>
          <w:jc w:val="center"/>
        </w:trPr>
        <w:tc>
          <w:tcPr>
            <w:tcW w:w="410" w:type="pct"/>
            <w:vAlign w:val="center"/>
          </w:tcPr>
          <w:p w14:paraId="5DC69DA1"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2799FFF5" w14:textId="77777777" w:rsidR="00C54ECB" w:rsidRPr="00922558" w:rsidRDefault="00C54ECB" w:rsidP="00C54ECB">
            <w:pPr>
              <w:widowControl w:val="0"/>
              <w:spacing w:line="240" w:lineRule="auto"/>
              <w:ind w:firstLineChars="0" w:firstLine="0"/>
              <w:jc w:val="left"/>
              <w:rPr>
                <w:color w:val="000000"/>
                <w:kern w:val="0"/>
                <w:sz w:val="21"/>
                <w:lang w:bidi="ar"/>
              </w:rPr>
            </w:pPr>
            <w:r w:rsidRPr="00922558">
              <w:rPr>
                <w:sz w:val="21"/>
              </w:rPr>
              <w:t>油罐区应设置灭火系统和消防冷却水系统，且灭火系统宜为低倍数泡沫灭火系统。</w:t>
            </w:r>
          </w:p>
        </w:tc>
        <w:tc>
          <w:tcPr>
            <w:tcW w:w="904" w:type="pct"/>
            <w:vAlign w:val="center"/>
          </w:tcPr>
          <w:p w14:paraId="59FD2502" w14:textId="77777777" w:rsidR="00C54ECB" w:rsidRPr="00922558" w:rsidRDefault="00C54ECB" w:rsidP="00C54ECB">
            <w:pPr>
              <w:spacing w:line="240" w:lineRule="auto"/>
              <w:ind w:firstLineChars="0" w:firstLine="0"/>
              <w:jc w:val="center"/>
              <w:rPr>
                <w:sz w:val="21"/>
              </w:rPr>
            </w:pPr>
            <w:r w:rsidRPr="00922558">
              <w:rPr>
                <w:sz w:val="21"/>
              </w:rPr>
              <w:t>GB50183-2004</w:t>
            </w:r>
          </w:p>
          <w:p w14:paraId="5F8190BF" w14:textId="77777777" w:rsidR="00C54ECB" w:rsidRPr="00922558" w:rsidRDefault="00C54ECB" w:rsidP="00C54ECB">
            <w:pPr>
              <w:spacing w:line="240" w:lineRule="auto"/>
              <w:ind w:firstLineChars="0" w:firstLine="0"/>
              <w:jc w:val="center"/>
              <w:rPr>
                <w:sz w:val="21"/>
              </w:rPr>
            </w:pPr>
            <w:r w:rsidRPr="00922558">
              <w:rPr>
                <w:sz w:val="21"/>
              </w:rPr>
              <w:t>8.4.1</w:t>
            </w:r>
          </w:p>
        </w:tc>
        <w:tc>
          <w:tcPr>
            <w:tcW w:w="1082" w:type="pct"/>
            <w:vAlign w:val="center"/>
          </w:tcPr>
          <w:p w14:paraId="089AD31F" w14:textId="77777777" w:rsidR="00C54ECB" w:rsidRPr="006A6ACA" w:rsidRDefault="00C54ECB" w:rsidP="00C54ECB">
            <w:pPr>
              <w:widowControl w:val="0"/>
              <w:spacing w:line="240" w:lineRule="auto"/>
              <w:ind w:firstLineChars="0" w:firstLine="0"/>
              <w:rPr>
                <w:sz w:val="21"/>
              </w:rPr>
            </w:pPr>
            <w:r w:rsidRPr="006A6ACA">
              <w:rPr>
                <w:rFonts w:hint="eastAsia"/>
                <w:snapToGrid w:val="0"/>
                <w:color w:val="000000"/>
                <w:spacing w:val="-3"/>
                <w:kern w:val="0"/>
                <w:sz w:val="21"/>
              </w:rPr>
              <w:t>油罐区设置泡沫灭火系统。</w:t>
            </w:r>
          </w:p>
        </w:tc>
        <w:tc>
          <w:tcPr>
            <w:tcW w:w="381" w:type="pct"/>
            <w:vAlign w:val="center"/>
          </w:tcPr>
          <w:p w14:paraId="36A1F6AC" w14:textId="15497E98" w:rsidR="00C54ECB" w:rsidRPr="00922558" w:rsidRDefault="00C54ECB" w:rsidP="00C54ECB">
            <w:pPr>
              <w:widowControl w:val="0"/>
              <w:spacing w:line="240" w:lineRule="auto"/>
              <w:ind w:firstLineChars="0" w:firstLine="0"/>
              <w:jc w:val="center"/>
              <w:rPr>
                <w:b/>
                <w:bCs/>
                <w:sz w:val="21"/>
              </w:rPr>
            </w:pPr>
            <w:r w:rsidRPr="00200D59">
              <w:rPr>
                <w:b/>
                <w:bCs/>
                <w:sz w:val="21"/>
              </w:rPr>
              <w:t>√</w:t>
            </w:r>
          </w:p>
        </w:tc>
      </w:tr>
      <w:tr w:rsidR="00C54ECB" w:rsidRPr="00922558" w14:paraId="70633273" w14:textId="77777777" w:rsidTr="00B50A30">
        <w:trPr>
          <w:trHeight w:val="284"/>
          <w:jc w:val="center"/>
        </w:trPr>
        <w:tc>
          <w:tcPr>
            <w:tcW w:w="410" w:type="pct"/>
            <w:vAlign w:val="center"/>
          </w:tcPr>
          <w:p w14:paraId="348FD480"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0CD7F9C3" w14:textId="77777777" w:rsidR="00C54ECB" w:rsidRPr="00922558" w:rsidRDefault="00C54ECB" w:rsidP="00C54ECB">
            <w:pPr>
              <w:spacing w:line="240" w:lineRule="auto"/>
              <w:ind w:firstLineChars="0" w:firstLine="0"/>
              <w:rPr>
                <w:sz w:val="21"/>
              </w:rPr>
            </w:pPr>
            <w:r w:rsidRPr="00922558">
              <w:rPr>
                <w:sz w:val="21"/>
              </w:rPr>
              <w:t>油罐区低倍数泡沫灭火系统的设置，应符合下列规定：</w:t>
            </w:r>
          </w:p>
          <w:p w14:paraId="54955759" w14:textId="77777777" w:rsidR="00C54ECB" w:rsidRPr="00922558" w:rsidRDefault="00C54ECB" w:rsidP="00C54ECB">
            <w:pPr>
              <w:spacing w:line="240" w:lineRule="auto"/>
              <w:ind w:firstLineChars="0" w:firstLine="0"/>
              <w:rPr>
                <w:sz w:val="21"/>
              </w:rPr>
            </w:pPr>
            <w:r w:rsidRPr="00922558">
              <w:rPr>
                <w:sz w:val="21"/>
              </w:rPr>
              <w:t xml:space="preserve">1 </w:t>
            </w:r>
            <w:r w:rsidRPr="00922558">
              <w:rPr>
                <w:sz w:val="21"/>
              </w:rPr>
              <w:t>单罐容量不小于</w:t>
            </w:r>
            <w:r w:rsidRPr="00922558">
              <w:rPr>
                <w:sz w:val="21"/>
              </w:rPr>
              <w:t>10000m</w:t>
            </w:r>
            <w:r w:rsidRPr="00922558">
              <w:rPr>
                <w:sz w:val="21"/>
                <w:vertAlign w:val="superscript"/>
              </w:rPr>
              <w:t>3</w:t>
            </w:r>
            <w:r w:rsidRPr="00922558">
              <w:rPr>
                <w:sz w:val="21"/>
              </w:rPr>
              <w:t>的固定顶罐、单罐容量不小于</w:t>
            </w:r>
            <w:r w:rsidRPr="00922558">
              <w:rPr>
                <w:sz w:val="21"/>
              </w:rPr>
              <w:t>50000m</w:t>
            </w:r>
            <w:r w:rsidRPr="00922558">
              <w:rPr>
                <w:sz w:val="21"/>
                <w:vertAlign w:val="superscript"/>
              </w:rPr>
              <w:t>3</w:t>
            </w:r>
            <w:r w:rsidRPr="00922558">
              <w:rPr>
                <w:sz w:val="21"/>
              </w:rPr>
              <w:t>的浮顶罐、机动消防设施不能进行保护或地形复杂消防车扑救困难的储罐区，应设置固定式低倍数泡沫灭火系统。</w:t>
            </w:r>
          </w:p>
          <w:p w14:paraId="0044E34D" w14:textId="77777777" w:rsidR="00C54ECB" w:rsidRPr="00922558" w:rsidRDefault="00C54ECB" w:rsidP="00C54ECB">
            <w:pPr>
              <w:spacing w:line="240" w:lineRule="auto"/>
              <w:ind w:firstLineChars="0" w:firstLine="0"/>
              <w:rPr>
                <w:sz w:val="21"/>
              </w:rPr>
            </w:pPr>
            <w:r w:rsidRPr="00922558">
              <w:rPr>
                <w:sz w:val="21"/>
              </w:rPr>
              <w:t xml:space="preserve">2 </w:t>
            </w:r>
            <w:r w:rsidRPr="00922558">
              <w:rPr>
                <w:sz w:val="21"/>
              </w:rPr>
              <w:t>罐壁高度小于</w:t>
            </w:r>
            <w:r w:rsidRPr="00922558">
              <w:rPr>
                <w:sz w:val="21"/>
              </w:rPr>
              <w:t>7m</w:t>
            </w:r>
            <w:r w:rsidRPr="00922558">
              <w:rPr>
                <w:sz w:val="21"/>
              </w:rPr>
              <w:t>或容积不大于</w:t>
            </w:r>
            <w:r w:rsidRPr="00922558">
              <w:rPr>
                <w:sz w:val="21"/>
              </w:rPr>
              <w:t>200m</w:t>
            </w:r>
            <w:r w:rsidRPr="00922558">
              <w:rPr>
                <w:sz w:val="21"/>
                <w:vertAlign w:val="superscript"/>
              </w:rPr>
              <w:t>3</w:t>
            </w:r>
            <w:r w:rsidRPr="00922558">
              <w:rPr>
                <w:sz w:val="21"/>
              </w:rPr>
              <w:t>的立式油罐、卧式油罐可采用移动式泡沫灭火系统。</w:t>
            </w:r>
          </w:p>
          <w:p w14:paraId="6DD0BF03" w14:textId="77777777" w:rsidR="00C54ECB" w:rsidRPr="00922558" w:rsidRDefault="00C54ECB" w:rsidP="00C54ECB">
            <w:pPr>
              <w:widowControl w:val="0"/>
              <w:spacing w:line="240" w:lineRule="auto"/>
              <w:ind w:firstLineChars="0" w:firstLine="0"/>
              <w:jc w:val="left"/>
              <w:rPr>
                <w:sz w:val="21"/>
              </w:rPr>
            </w:pPr>
            <w:r w:rsidRPr="00922558">
              <w:rPr>
                <w:sz w:val="21"/>
              </w:rPr>
              <w:t xml:space="preserve">3 </w:t>
            </w:r>
            <w:r w:rsidRPr="00922558">
              <w:rPr>
                <w:sz w:val="21"/>
              </w:rPr>
              <w:t>除</w:t>
            </w:r>
            <w:r w:rsidRPr="00922558">
              <w:rPr>
                <w:sz w:val="21"/>
              </w:rPr>
              <w:t>1</w:t>
            </w:r>
            <w:r w:rsidRPr="00922558">
              <w:rPr>
                <w:sz w:val="21"/>
              </w:rPr>
              <w:t>与</w:t>
            </w:r>
            <w:r w:rsidRPr="00922558">
              <w:rPr>
                <w:sz w:val="21"/>
              </w:rPr>
              <w:t>2</w:t>
            </w:r>
            <w:r w:rsidRPr="00922558">
              <w:rPr>
                <w:sz w:val="21"/>
              </w:rPr>
              <w:t>款规定外的油罐区宜采用半固定式泡沫灭火系统。</w:t>
            </w:r>
          </w:p>
        </w:tc>
        <w:tc>
          <w:tcPr>
            <w:tcW w:w="904" w:type="pct"/>
            <w:vAlign w:val="center"/>
          </w:tcPr>
          <w:p w14:paraId="7C3CBF36" w14:textId="77777777" w:rsidR="00C54ECB" w:rsidRPr="00922558" w:rsidRDefault="00C54ECB" w:rsidP="00C54ECB">
            <w:pPr>
              <w:spacing w:line="240" w:lineRule="auto"/>
              <w:ind w:firstLineChars="0" w:firstLine="0"/>
              <w:jc w:val="center"/>
              <w:rPr>
                <w:sz w:val="21"/>
              </w:rPr>
            </w:pPr>
            <w:r w:rsidRPr="00922558">
              <w:rPr>
                <w:sz w:val="21"/>
              </w:rPr>
              <w:t>GB50183-2004</w:t>
            </w:r>
          </w:p>
          <w:p w14:paraId="41808336" w14:textId="77777777" w:rsidR="00C54ECB" w:rsidRPr="00922558" w:rsidRDefault="00C54ECB" w:rsidP="00C54ECB">
            <w:pPr>
              <w:spacing w:line="240" w:lineRule="auto"/>
              <w:ind w:firstLineChars="0" w:firstLine="0"/>
              <w:jc w:val="center"/>
              <w:rPr>
                <w:sz w:val="21"/>
              </w:rPr>
            </w:pPr>
            <w:r w:rsidRPr="00922558">
              <w:rPr>
                <w:sz w:val="21"/>
              </w:rPr>
              <w:t>8.4.2</w:t>
            </w:r>
          </w:p>
        </w:tc>
        <w:tc>
          <w:tcPr>
            <w:tcW w:w="1082" w:type="pct"/>
            <w:vAlign w:val="center"/>
          </w:tcPr>
          <w:p w14:paraId="7A368D8C" w14:textId="77777777" w:rsidR="00C54ECB" w:rsidRPr="00922558" w:rsidRDefault="00C54ECB" w:rsidP="00C54ECB">
            <w:pPr>
              <w:widowControl w:val="0"/>
              <w:spacing w:line="240" w:lineRule="auto"/>
              <w:ind w:firstLineChars="0" w:firstLine="0"/>
              <w:rPr>
                <w:sz w:val="21"/>
              </w:rPr>
            </w:pPr>
            <w:r w:rsidRPr="00922558">
              <w:rPr>
                <w:sz w:val="21"/>
              </w:rPr>
              <w:t>设置固定式低倍数泡沫灭火系统</w:t>
            </w:r>
            <w:r>
              <w:rPr>
                <w:rFonts w:hint="eastAsia"/>
                <w:sz w:val="21"/>
              </w:rPr>
              <w:t>。</w:t>
            </w:r>
          </w:p>
        </w:tc>
        <w:tc>
          <w:tcPr>
            <w:tcW w:w="381" w:type="pct"/>
            <w:vAlign w:val="center"/>
          </w:tcPr>
          <w:p w14:paraId="19E13962" w14:textId="3F8A55AD" w:rsidR="00C54ECB" w:rsidRPr="00922558" w:rsidRDefault="00C54ECB" w:rsidP="00C54ECB">
            <w:pPr>
              <w:widowControl w:val="0"/>
              <w:spacing w:line="240" w:lineRule="auto"/>
              <w:ind w:firstLineChars="0" w:firstLine="0"/>
              <w:jc w:val="center"/>
              <w:rPr>
                <w:b/>
                <w:bCs/>
                <w:sz w:val="21"/>
              </w:rPr>
            </w:pPr>
            <w:r w:rsidRPr="00200D59">
              <w:rPr>
                <w:b/>
                <w:bCs/>
                <w:sz w:val="21"/>
              </w:rPr>
              <w:t>√</w:t>
            </w:r>
          </w:p>
        </w:tc>
      </w:tr>
      <w:tr w:rsidR="00C54ECB" w:rsidRPr="00922558" w14:paraId="2AD99DCB" w14:textId="77777777" w:rsidTr="00B50A30">
        <w:trPr>
          <w:trHeight w:val="284"/>
          <w:jc w:val="center"/>
        </w:trPr>
        <w:tc>
          <w:tcPr>
            <w:tcW w:w="410" w:type="pct"/>
            <w:vAlign w:val="center"/>
          </w:tcPr>
          <w:p w14:paraId="28935B6B"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3826D23E" w14:textId="77777777" w:rsidR="00C54ECB" w:rsidRPr="00922558" w:rsidRDefault="00C54ECB" w:rsidP="00C54ECB">
            <w:pPr>
              <w:spacing w:line="240" w:lineRule="auto"/>
              <w:ind w:firstLineChars="0" w:firstLine="0"/>
              <w:rPr>
                <w:sz w:val="21"/>
              </w:rPr>
            </w:pPr>
            <w:r w:rsidRPr="00922558">
              <w:rPr>
                <w:sz w:val="21"/>
              </w:rPr>
              <w:t>单罐容量小于</w:t>
            </w:r>
            <w:r w:rsidRPr="00922558">
              <w:rPr>
                <w:sz w:val="21"/>
              </w:rPr>
              <w:t>10000m</w:t>
            </w:r>
            <w:r w:rsidRPr="00922558">
              <w:rPr>
                <w:sz w:val="21"/>
                <w:vertAlign w:val="superscript"/>
              </w:rPr>
              <w:t>3</w:t>
            </w:r>
            <w:r w:rsidRPr="00922558">
              <w:rPr>
                <w:sz w:val="21"/>
              </w:rPr>
              <w:t>、大于</w:t>
            </w:r>
            <w:r w:rsidRPr="00922558">
              <w:rPr>
                <w:sz w:val="21"/>
              </w:rPr>
              <w:t>500m</w:t>
            </w:r>
            <w:r w:rsidRPr="00922558">
              <w:rPr>
                <w:sz w:val="21"/>
                <w:vertAlign w:val="superscript"/>
              </w:rPr>
              <w:t>3</w:t>
            </w:r>
            <w:r w:rsidRPr="00922558">
              <w:rPr>
                <w:sz w:val="21"/>
              </w:rPr>
              <w:t>的固定顶油罐与单罐容量小于</w:t>
            </w:r>
            <w:r w:rsidRPr="00922558">
              <w:rPr>
                <w:sz w:val="21"/>
              </w:rPr>
              <w:t>50000m</w:t>
            </w:r>
            <w:r w:rsidRPr="00922558">
              <w:rPr>
                <w:sz w:val="21"/>
                <w:vertAlign w:val="superscript"/>
              </w:rPr>
              <w:t>3</w:t>
            </w:r>
            <w:r w:rsidRPr="00922558">
              <w:rPr>
                <w:sz w:val="21"/>
              </w:rPr>
              <w:t>的浮顶油罐，可设置半固定式消防冷却水系统。</w:t>
            </w:r>
          </w:p>
        </w:tc>
        <w:tc>
          <w:tcPr>
            <w:tcW w:w="904" w:type="pct"/>
            <w:vAlign w:val="center"/>
          </w:tcPr>
          <w:p w14:paraId="445C5B1B" w14:textId="77777777" w:rsidR="00C54ECB" w:rsidRPr="00922558" w:rsidRDefault="00C54ECB" w:rsidP="00C54ECB">
            <w:pPr>
              <w:spacing w:line="240" w:lineRule="auto"/>
              <w:ind w:firstLineChars="0" w:firstLine="0"/>
              <w:jc w:val="center"/>
              <w:rPr>
                <w:sz w:val="21"/>
              </w:rPr>
            </w:pPr>
            <w:r w:rsidRPr="00922558">
              <w:rPr>
                <w:sz w:val="21"/>
              </w:rPr>
              <w:t>GB50183-2004</w:t>
            </w:r>
          </w:p>
          <w:p w14:paraId="261FF8B2" w14:textId="77777777" w:rsidR="00C54ECB" w:rsidRPr="00922558" w:rsidRDefault="00C54ECB" w:rsidP="00C54ECB">
            <w:pPr>
              <w:spacing w:line="240" w:lineRule="auto"/>
              <w:ind w:firstLineChars="0" w:firstLine="0"/>
              <w:jc w:val="center"/>
              <w:rPr>
                <w:sz w:val="21"/>
              </w:rPr>
            </w:pPr>
            <w:r w:rsidRPr="00922558">
              <w:rPr>
                <w:sz w:val="21"/>
              </w:rPr>
              <w:t>8.4.5</w:t>
            </w:r>
          </w:p>
        </w:tc>
        <w:tc>
          <w:tcPr>
            <w:tcW w:w="1082" w:type="pct"/>
            <w:vAlign w:val="center"/>
          </w:tcPr>
          <w:p w14:paraId="33948EFE" w14:textId="30E76F0B" w:rsidR="00C54ECB" w:rsidRPr="00922558" w:rsidRDefault="00C54ECB" w:rsidP="00C54ECB">
            <w:pPr>
              <w:widowControl w:val="0"/>
              <w:spacing w:line="240" w:lineRule="auto"/>
              <w:ind w:firstLineChars="0" w:firstLine="0"/>
              <w:rPr>
                <w:sz w:val="21"/>
              </w:rPr>
            </w:pPr>
            <w:r>
              <w:rPr>
                <w:rFonts w:hint="eastAsia"/>
                <w:sz w:val="21"/>
              </w:rPr>
              <w:t>现场检查，符合要求。</w:t>
            </w:r>
          </w:p>
        </w:tc>
        <w:tc>
          <w:tcPr>
            <w:tcW w:w="381" w:type="pct"/>
            <w:vAlign w:val="center"/>
          </w:tcPr>
          <w:p w14:paraId="653E874E" w14:textId="39059A20" w:rsidR="00C54ECB" w:rsidRPr="00922558" w:rsidRDefault="00C54ECB" w:rsidP="00C54ECB">
            <w:pPr>
              <w:widowControl w:val="0"/>
              <w:spacing w:line="240" w:lineRule="auto"/>
              <w:ind w:firstLineChars="0" w:firstLine="0"/>
              <w:jc w:val="center"/>
              <w:rPr>
                <w:b/>
                <w:bCs/>
                <w:sz w:val="21"/>
              </w:rPr>
            </w:pPr>
            <w:r w:rsidRPr="00200D59">
              <w:rPr>
                <w:b/>
                <w:bCs/>
                <w:sz w:val="21"/>
              </w:rPr>
              <w:t>√</w:t>
            </w:r>
          </w:p>
        </w:tc>
      </w:tr>
      <w:tr w:rsidR="00C54ECB" w:rsidRPr="00922558" w14:paraId="065CFB42" w14:textId="77777777" w:rsidTr="00B50A30">
        <w:trPr>
          <w:trHeight w:val="284"/>
          <w:jc w:val="center"/>
        </w:trPr>
        <w:tc>
          <w:tcPr>
            <w:tcW w:w="410" w:type="pct"/>
            <w:vAlign w:val="center"/>
          </w:tcPr>
          <w:p w14:paraId="79874225"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550177A2" w14:textId="77777777" w:rsidR="00C54ECB" w:rsidRPr="00922558" w:rsidRDefault="00C54ECB" w:rsidP="00C54ECB">
            <w:pPr>
              <w:spacing w:line="240" w:lineRule="auto"/>
              <w:ind w:firstLineChars="0" w:firstLine="0"/>
              <w:rPr>
                <w:sz w:val="21"/>
              </w:rPr>
            </w:pPr>
            <w:r w:rsidRPr="00922558">
              <w:rPr>
                <w:color w:val="000000"/>
                <w:kern w:val="0"/>
                <w:sz w:val="21"/>
                <w:lang w:bidi="ar"/>
              </w:rPr>
              <w:t>石油天然气生产装置采用计算机控制的集中控制室和仪表控制间，应设置火灾报警系统和手提式、推车式气体灭火器。</w:t>
            </w:r>
          </w:p>
        </w:tc>
        <w:tc>
          <w:tcPr>
            <w:tcW w:w="904" w:type="pct"/>
            <w:vAlign w:val="center"/>
          </w:tcPr>
          <w:p w14:paraId="345754CC" w14:textId="77777777" w:rsidR="00C54ECB" w:rsidRPr="00922558" w:rsidRDefault="00C54ECB" w:rsidP="00C54ECB">
            <w:pPr>
              <w:spacing w:line="240" w:lineRule="auto"/>
              <w:ind w:firstLineChars="0" w:firstLine="0"/>
              <w:jc w:val="center"/>
              <w:rPr>
                <w:sz w:val="21"/>
              </w:rPr>
            </w:pPr>
            <w:r w:rsidRPr="00922558">
              <w:rPr>
                <w:sz w:val="21"/>
              </w:rPr>
              <w:t>GB50183-2004</w:t>
            </w:r>
          </w:p>
          <w:p w14:paraId="155CF2E0" w14:textId="77777777" w:rsidR="00C54ECB" w:rsidRPr="00922558" w:rsidRDefault="00C54ECB" w:rsidP="00C54ECB">
            <w:pPr>
              <w:spacing w:line="240" w:lineRule="auto"/>
              <w:ind w:firstLineChars="0" w:firstLine="0"/>
              <w:jc w:val="center"/>
              <w:rPr>
                <w:sz w:val="21"/>
              </w:rPr>
            </w:pPr>
            <w:r w:rsidRPr="00922558">
              <w:rPr>
                <w:sz w:val="21"/>
              </w:rPr>
              <w:t>8.6.7</w:t>
            </w:r>
          </w:p>
        </w:tc>
        <w:tc>
          <w:tcPr>
            <w:tcW w:w="1082" w:type="pct"/>
            <w:vAlign w:val="center"/>
          </w:tcPr>
          <w:p w14:paraId="29DE29E8" w14:textId="4422943C" w:rsidR="00C54ECB" w:rsidRPr="006A6ACA" w:rsidRDefault="00C54ECB" w:rsidP="00C54ECB">
            <w:pPr>
              <w:widowControl w:val="0"/>
              <w:spacing w:line="240" w:lineRule="auto"/>
              <w:ind w:firstLineChars="0" w:firstLine="0"/>
              <w:rPr>
                <w:sz w:val="21"/>
              </w:rPr>
            </w:pPr>
            <w:r w:rsidRPr="006A6ACA">
              <w:rPr>
                <w:rFonts w:hint="eastAsia"/>
                <w:snapToGrid w:val="0"/>
                <w:color w:val="000000"/>
                <w:spacing w:val="-3"/>
                <w:kern w:val="0"/>
                <w:sz w:val="21"/>
              </w:rPr>
              <w:t>设置有火灾报警系统和灭火器。</w:t>
            </w:r>
          </w:p>
        </w:tc>
        <w:tc>
          <w:tcPr>
            <w:tcW w:w="381" w:type="pct"/>
            <w:vAlign w:val="center"/>
          </w:tcPr>
          <w:p w14:paraId="4AFA7B67" w14:textId="26F69405" w:rsidR="00C54ECB" w:rsidRPr="00922558" w:rsidRDefault="00C54ECB" w:rsidP="00C54ECB">
            <w:pPr>
              <w:widowControl w:val="0"/>
              <w:spacing w:line="240" w:lineRule="auto"/>
              <w:ind w:firstLineChars="0" w:firstLine="0"/>
              <w:jc w:val="center"/>
              <w:rPr>
                <w:b/>
                <w:bCs/>
                <w:sz w:val="21"/>
              </w:rPr>
            </w:pPr>
            <w:r w:rsidRPr="00200D59">
              <w:rPr>
                <w:b/>
                <w:bCs/>
                <w:sz w:val="21"/>
              </w:rPr>
              <w:t>√</w:t>
            </w:r>
          </w:p>
        </w:tc>
      </w:tr>
      <w:tr w:rsidR="00C54ECB" w:rsidRPr="00922558" w14:paraId="7D9FEDBE" w14:textId="77777777" w:rsidTr="00B50A30">
        <w:trPr>
          <w:trHeight w:val="284"/>
          <w:jc w:val="center"/>
        </w:trPr>
        <w:tc>
          <w:tcPr>
            <w:tcW w:w="410" w:type="pct"/>
            <w:vAlign w:val="center"/>
          </w:tcPr>
          <w:p w14:paraId="381FC87A"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365ABE52" w14:textId="77777777" w:rsidR="00C54ECB" w:rsidRPr="00922558" w:rsidRDefault="00C54ECB" w:rsidP="00C54ECB">
            <w:pPr>
              <w:spacing w:line="240" w:lineRule="auto"/>
              <w:ind w:firstLineChars="0" w:firstLine="0"/>
              <w:rPr>
                <w:color w:val="000000"/>
                <w:kern w:val="0"/>
                <w:sz w:val="21"/>
                <w:lang w:bidi="ar"/>
              </w:rPr>
            </w:pPr>
            <w:r w:rsidRPr="00922558">
              <w:rPr>
                <w:sz w:val="21"/>
              </w:rPr>
              <w:t>消防泵房的位置宜设在油罐区全年最小频率风向的下风侧，其地坪宜高于油罐区地坪标高，并应避开油罐破裂可能波及到的部位。</w:t>
            </w:r>
          </w:p>
        </w:tc>
        <w:tc>
          <w:tcPr>
            <w:tcW w:w="904" w:type="pct"/>
            <w:vAlign w:val="center"/>
          </w:tcPr>
          <w:p w14:paraId="52442D00" w14:textId="77777777" w:rsidR="00C54ECB" w:rsidRPr="00922558" w:rsidRDefault="00C54ECB" w:rsidP="00C54ECB">
            <w:pPr>
              <w:spacing w:line="240" w:lineRule="auto"/>
              <w:ind w:firstLineChars="0" w:firstLine="0"/>
              <w:jc w:val="center"/>
              <w:rPr>
                <w:sz w:val="21"/>
              </w:rPr>
            </w:pPr>
            <w:r w:rsidRPr="00922558">
              <w:rPr>
                <w:sz w:val="21"/>
              </w:rPr>
              <w:t>GB50183-2004</w:t>
            </w:r>
          </w:p>
          <w:p w14:paraId="1C7F3158" w14:textId="77777777" w:rsidR="00C54ECB" w:rsidRPr="00922558" w:rsidRDefault="00C54ECB" w:rsidP="00C54ECB">
            <w:pPr>
              <w:spacing w:line="240" w:lineRule="auto"/>
              <w:ind w:firstLineChars="0" w:firstLine="0"/>
              <w:jc w:val="center"/>
              <w:rPr>
                <w:sz w:val="21"/>
              </w:rPr>
            </w:pPr>
            <w:r w:rsidRPr="00922558">
              <w:rPr>
                <w:sz w:val="21"/>
              </w:rPr>
              <w:t>8.8.3</w:t>
            </w:r>
          </w:p>
        </w:tc>
        <w:tc>
          <w:tcPr>
            <w:tcW w:w="1082" w:type="pct"/>
            <w:vAlign w:val="center"/>
          </w:tcPr>
          <w:p w14:paraId="5694B65D" w14:textId="77777777" w:rsidR="00C54ECB" w:rsidRPr="006A6ACA" w:rsidRDefault="00C54ECB" w:rsidP="00C54ECB">
            <w:pPr>
              <w:widowControl w:val="0"/>
              <w:spacing w:line="240" w:lineRule="auto"/>
              <w:ind w:firstLineChars="0" w:firstLine="0"/>
              <w:rPr>
                <w:sz w:val="21"/>
              </w:rPr>
            </w:pPr>
            <w:r w:rsidRPr="006A6ACA">
              <w:rPr>
                <w:rFonts w:hint="eastAsia"/>
                <w:snapToGrid w:val="0"/>
                <w:color w:val="000000"/>
                <w:spacing w:val="-3"/>
                <w:kern w:val="0"/>
                <w:sz w:val="21"/>
              </w:rPr>
              <w:t>现场检查平面布置，符合要求。</w:t>
            </w:r>
          </w:p>
        </w:tc>
        <w:tc>
          <w:tcPr>
            <w:tcW w:w="381" w:type="pct"/>
            <w:vAlign w:val="center"/>
          </w:tcPr>
          <w:p w14:paraId="2224ECDF" w14:textId="5C9947DA" w:rsidR="00C54ECB" w:rsidRPr="00922558" w:rsidRDefault="00C54ECB" w:rsidP="00C54ECB">
            <w:pPr>
              <w:widowControl w:val="0"/>
              <w:spacing w:line="240" w:lineRule="auto"/>
              <w:ind w:firstLineChars="0" w:firstLine="0"/>
              <w:jc w:val="center"/>
              <w:rPr>
                <w:b/>
                <w:bCs/>
                <w:sz w:val="21"/>
              </w:rPr>
            </w:pPr>
            <w:r w:rsidRPr="00200D59">
              <w:rPr>
                <w:b/>
                <w:bCs/>
                <w:sz w:val="21"/>
              </w:rPr>
              <w:t>√</w:t>
            </w:r>
          </w:p>
        </w:tc>
      </w:tr>
      <w:tr w:rsidR="00C54ECB" w:rsidRPr="00922558" w14:paraId="464A341B" w14:textId="77777777" w:rsidTr="00B50A30">
        <w:trPr>
          <w:trHeight w:val="284"/>
          <w:jc w:val="center"/>
        </w:trPr>
        <w:tc>
          <w:tcPr>
            <w:tcW w:w="410" w:type="pct"/>
            <w:vAlign w:val="center"/>
          </w:tcPr>
          <w:p w14:paraId="7B707DD8"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2598AFFF" w14:textId="77777777" w:rsidR="00C54ECB" w:rsidRPr="00922558" w:rsidRDefault="00C54ECB" w:rsidP="00C54ECB">
            <w:pPr>
              <w:spacing w:line="240" w:lineRule="auto"/>
              <w:ind w:firstLineChars="0" w:firstLine="0"/>
              <w:rPr>
                <w:sz w:val="21"/>
              </w:rPr>
            </w:pPr>
            <w:r w:rsidRPr="00922558">
              <w:rPr>
                <w:sz w:val="21"/>
              </w:rPr>
              <w:t>消防泵房应采用耐火等级不低于二级的建筑，并应设直通室外的出口。</w:t>
            </w:r>
          </w:p>
        </w:tc>
        <w:tc>
          <w:tcPr>
            <w:tcW w:w="904" w:type="pct"/>
            <w:vAlign w:val="center"/>
          </w:tcPr>
          <w:p w14:paraId="6DA48C18" w14:textId="77777777" w:rsidR="00C54ECB" w:rsidRPr="00922558" w:rsidRDefault="00C54ECB" w:rsidP="00C54ECB">
            <w:pPr>
              <w:spacing w:line="240" w:lineRule="auto"/>
              <w:ind w:firstLineChars="0" w:firstLine="0"/>
              <w:jc w:val="center"/>
              <w:rPr>
                <w:sz w:val="21"/>
              </w:rPr>
            </w:pPr>
            <w:r w:rsidRPr="00922558">
              <w:rPr>
                <w:sz w:val="21"/>
              </w:rPr>
              <w:t>GB50183-2004</w:t>
            </w:r>
          </w:p>
          <w:p w14:paraId="5C9F7957" w14:textId="77777777" w:rsidR="00C54ECB" w:rsidRPr="00922558" w:rsidRDefault="00C54ECB" w:rsidP="00C54ECB">
            <w:pPr>
              <w:spacing w:line="240" w:lineRule="auto"/>
              <w:ind w:firstLineChars="0" w:firstLine="0"/>
              <w:jc w:val="center"/>
              <w:rPr>
                <w:sz w:val="21"/>
              </w:rPr>
            </w:pPr>
            <w:r w:rsidRPr="00922558">
              <w:rPr>
                <w:sz w:val="21"/>
              </w:rPr>
              <w:t>8.8.4</w:t>
            </w:r>
          </w:p>
        </w:tc>
        <w:tc>
          <w:tcPr>
            <w:tcW w:w="1082" w:type="pct"/>
            <w:vAlign w:val="center"/>
          </w:tcPr>
          <w:p w14:paraId="6CFEEBEC" w14:textId="77777777" w:rsidR="00C54ECB" w:rsidRPr="006A6ACA" w:rsidRDefault="00C54ECB" w:rsidP="00C54ECB">
            <w:pPr>
              <w:widowControl w:val="0"/>
              <w:spacing w:line="240" w:lineRule="auto"/>
              <w:ind w:firstLineChars="0" w:firstLine="0"/>
              <w:rPr>
                <w:sz w:val="21"/>
              </w:rPr>
            </w:pPr>
            <w:r w:rsidRPr="006A6ACA">
              <w:rPr>
                <w:rFonts w:hint="eastAsia"/>
                <w:snapToGrid w:val="0"/>
                <w:color w:val="000000"/>
                <w:spacing w:val="-3"/>
                <w:kern w:val="0"/>
                <w:sz w:val="21"/>
              </w:rPr>
              <w:t>消防泵房出口直通室外，耐火等级符合要求。</w:t>
            </w:r>
          </w:p>
        </w:tc>
        <w:tc>
          <w:tcPr>
            <w:tcW w:w="381" w:type="pct"/>
            <w:vAlign w:val="center"/>
          </w:tcPr>
          <w:p w14:paraId="0AADBD77" w14:textId="7F664D55" w:rsidR="00C54ECB" w:rsidRPr="00922558" w:rsidRDefault="00C54ECB" w:rsidP="00C54ECB">
            <w:pPr>
              <w:widowControl w:val="0"/>
              <w:spacing w:line="240" w:lineRule="auto"/>
              <w:ind w:firstLineChars="0" w:firstLine="0"/>
              <w:jc w:val="center"/>
              <w:rPr>
                <w:b/>
                <w:bCs/>
                <w:sz w:val="21"/>
              </w:rPr>
            </w:pPr>
            <w:r w:rsidRPr="00200D59">
              <w:rPr>
                <w:b/>
                <w:bCs/>
                <w:sz w:val="21"/>
              </w:rPr>
              <w:t>√</w:t>
            </w:r>
          </w:p>
        </w:tc>
      </w:tr>
      <w:tr w:rsidR="00C54ECB" w:rsidRPr="00922558" w14:paraId="3CD2B9CB" w14:textId="77777777" w:rsidTr="00B50A30">
        <w:trPr>
          <w:trHeight w:val="284"/>
          <w:jc w:val="center"/>
        </w:trPr>
        <w:tc>
          <w:tcPr>
            <w:tcW w:w="410" w:type="pct"/>
            <w:vAlign w:val="center"/>
          </w:tcPr>
          <w:p w14:paraId="27BDBA4A"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34A0717D" w14:textId="77777777" w:rsidR="00C54ECB" w:rsidRPr="00922558" w:rsidRDefault="00C54ECB" w:rsidP="00C54ECB">
            <w:pPr>
              <w:spacing w:line="240" w:lineRule="auto"/>
              <w:ind w:firstLineChars="0" w:firstLine="0"/>
              <w:rPr>
                <w:sz w:val="21"/>
              </w:rPr>
            </w:pPr>
            <w:r w:rsidRPr="00922558">
              <w:rPr>
                <w:color w:val="000000"/>
                <w:kern w:val="0"/>
                <w:sz w:val="21"/>
                <w:lang w:bidi="ar"/>
              </w:rPr>
              <w:t>消防泵房值班室应设置对外联络的通信设施。</w:t>
            </w:r>
          </w:p>
        </w:tc>
        <w:tc>
          <w:tcPr>
            <w:tcW w:w="904" w:type="pct"/>
            <w:vAlign w:val="center"/>
          </w:tcPr>
          <w:p w14:paraId="0A2EA2A1" w14:textId="77777777" w:rsidR="00C54ECB" w:rsidRPr="00922558" w:rsidRDefault="00C54ECB" w:rsidP="00C54ECB">
            <w:pPr>
              <w:spacing w:line="240" w:lineRule="auto"/>
              <w:ind w:firstLineChars="0" w:firstLine="0"/>
              <w:jc w:val="center"/>
              <w:rPr>
                <w:sz w:val="21"/>
              </w:rPr>
            </w:pPr>
            <w:r w:rsidRPr="00922558">
              <w:rPr>
                <w:sz w:val="21"/>
              </w:rPr>
              <w:t>GB50183-2004</w:t>
            </w:r>
          </w:p>
          <w:p w14:paraId="3A21A247" w14:textId="77777777" w:rsidR="00C54ECB" w:rsidRPr="00922558" w:rsidRDefault="00C54ECB" w:rsidP="00C54ECB">
            <w:pPr>
              <w:spacing w:line="240" w:lineRule="auto"/>
              <w:ind w:firstLineChars="0" w:firstLine="0"/>
              <w:jc w:val="center"/>
              <w:rPr>
                <w:sz w:val="21"/>
              </w:rPr>
            </w:pPr>
            <w:r w:rsidRPr="00922558">
              <w:rPr>
                <w:sz w:val="21"/>
              </w:rPr>
              <w:t>8.8.6</w:t>
            </w:r>
          </w:p>
        </w:tc>
        <w:tc>
          <w:tcPr>
            <w:tcW w:w="1082" w:type="pct"/>
            <w:vAlign w:val="center"/>
          </w:tcPr>
          <w:p w14:paraId="375B4294" w14:textId="77777777" w:rsidR="00C54ECB" w:rsidRPr="006A6ACA" w:rsidRDefault="00C54ECB" w:rsidP="00C54ECB">
            <w:pPr>
              <w:widowControl w:val="0"/>
              <w:spacing w:line="240" w:lineRule="auto"/>
              <w:ind w:firstLineChars="0" w:firstLine="0"/>
              <w:rPr>
                <w:sz w:val="21"/>
              </w:rPr>
            </w:pPr>
            <w:r w:rsidRPr="006A6ACA">
              <w:rPr>
                <w:snapToGrid w:val="0"/>
                <w:color w:val="000000"/>
                <w:spacing w:val="-3"/>
                <w:kern w:val="0"/>
                <w:sz w:val="21"/>
              </w:rPr>
              <w:t>设消防专用电话</w:t>
            </w:r>
            <w:r w:rsidRPr="006A6ACA">
              <w:rPr>
                <w:rFonts w:hint="eastAsia"/>
                <w:snapToGrid w:val="0"/>
                <w:color w:val="000000"/>
                <w:spacing w:val="-3"/>
                <w:kern w:val="0"/>
                <w:sz w:val="21"/>
              </w:rPr>
              <w:t>。</w:t>
            </w:r>
          </w:p>
        </w:tc>
        <w:tc>
          <w:tcPr>
            <w:tcW w:w="381" w:type="pct"/>
            <w:vAlign w:val="center"/>
          </w:tcPr>
          <w:p w14:paraId="4315F7DD" w14:textId="12B1BF9A" w:rsidR="00C54ECB" w:rsidRPr="00922558" w:rsidRDefault="00C54ECB" w:rsidP="00C54ECB">
            <w:pPr>
              <w:widowControl w:val="0"/>
              <w:spacing w:line="240" w:lineRule="auto"/>
              <w:ind w:firstLineChars="0" w:firstLine="0"/>
              <w:jc w:val="center"/>
              <w:rPr>
                <w:b/>
                <w:bCs/>
                <w:sz w:val="21"/>
              </w:rPr>
            </w:pPr>
            <w:r w:rsidRPr="00200D59">
              <w:rPr>
                <w:b/>
                <w:bCs/>
                <w:sz w:val="21"/>
              </w:rPr>
              <w:t>√</w:t>
            </w:r>
          </w:p>
        </w:tc>
      </w:tr>
      <w:tr w:rsidR="00C54ECB" w:rsidRPr="00922558" w14:paraId="209010A9" w14:textId="77777777" w:rsidTr="00B50A30">
        <w:trPr>
          <w:trHeight w:val="284"/>
          <w:jc w:val="center"/>
        </w:trPr>
        <w:tc>
          <w:tcPr>
            <w:tcW w:w="410" w:type="pct"/>
            <w:vAlign w:val="center"/>
          </w:tcPr>
          <w:p w14:paraId="7B2E78C9"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40DCA145" w14:textId="77777777" w:rsidR="00C54ECB" w:rsidRPr="00922558" w:rsidRDefault="00C54ECB" w:rsidP="00C54ECB">
            <w:pPr>
              <w:spacing w:line="240" w:lineRule="auto"/>
              <w:ind w:firstLineChars="0" w:firstLine="0"/>
              <w:rPr>
                <w:sz w:val="21"/>
              </w:rPr>
            </w:pPr>
            <w:r w:rsidRPr="00922558">
              <w:rPr>
                <w:sz w:val="21"/>
              </w:rPr>
              <w:t>甲、乙、丙类液体储罐区及露天生产装置区灭火器配置，应符合下列规定：</w:t>
            </w:r>
          </w:p>
          <w:p w14:paraId="6B239D6B" w14:textId="77777777" w:rsidR="00C54ECB" w:rsidRPr="00922558" w:rsidRDefault="00C54ECB" w:rsidP="00C54ECB">
            <w:pPr>
              <w:spacing w:line="240" w:lineRule="auto"/>
              <w:ind w:firstLineChars="0" w:firstLine="0"/>
              <w:rPr>
                <w:sz w:val="21"/>
              </w:rPr>
            </w:pPr>
            <w:r w:rsidRPr="00922558">
              <w:rPr>
                <w:sz w:val="21"/>
              </w:rPr>
              <w:t xml:space="preserve">1 </w:t>
            </w:r>
            <w:r w:rsidRPr="00922558">
              <w:rPr>
                <w:sz w:val="21"/>
              </w:rPr>
              <w:t>油气站场的甲、乙、丙类液体储罐区当设有固定式或半固定式消防系统时，固定顶罐配置灭火器可按应配置数量的</w:t>
            </w:r>
            <w:r w:rsidRPr="00922558">
              <w:rPr>
                <w:sz w:val="21"/>
              </w:rPr>
              <w:t>10</w:t>
            </w:r>
            <w:r w:rsidRPr="00922558">
              <w:rPr>
                <w:sz w:val="21"/>
              </w:rPr>
              <w:t>％设置，浮顶罐按应配置数量的</w:t>
            </w:r>
            <w:r w:rsidRPr="00922558">
              <w:rPr>
                <w:sz w:val="21"/>
              </w:rPr>
              <w:t>5</w:t>
            </w:r>
            <w:r w:rsidRPr="00922558">
              <w:rPr>
                <w:sz w:val="21"/>
              </w:rPr>
              <w:t>％设置。当储罐组内储罐数量超过</w:t>
            </w:r>
            <w:r w:rsidRPr="00922558">
              <w:rPr>
                <w:sz w:val="21"/>
              </w:rPr>
              <w:t>2</w:t>
            </w:r>
            <w:r w:rsidRPr="00922558">
              <w:rPr>
                <w:sz w:val="21"/>
              </w:rPr>
              <w:t>座时，灭火器配置数量应</w:t>
            </w:r>
            <w:r w:rsidRPr="00922558">
              <w:rPr>
                <w:sz w:val="21"/>
              </w:rPr>
              <w:lastRenderedPageBreak/>
              <w:t>按其中</w:t>
            </w:r>
            <w:r w:rsidRPr="00922558">
              <w:rPr>
                <w:sz w:val="21"/>
              </w:rPr>
              <w:t>2</w:t>
            </w:r>
            <w:r w:rsidRPr="00922558">
              <w:rPr>
                <w:sz w:val="21"/>
              </w:rPr>
              <w:t>个较大储罐计算确定；但每个储罐配置的数量不宜多于</w:t>
            </w:r>
            <w:r w:rsidRPr="00922558">
              <w:rPr>
                <w:sz w:val="21"/>
              </w:rPr>
              <w:t>3</w:t>
            </w:r>
            <w:r w:rsidRPr="00922558">
              <w:rPr>
                <w:sz w:val="21"/>
              </w:rPr>
              <w:t>个，少于</w:t>
            </w:r>
            <w:r w:rsidRPr="00922558">
              <w:rPr>
                <w:sz w:val="21"/>
              </w:rPr>
              <w:t>1</w:t>
            </w:r>
            <w:r w:rsidRPr="00922558">
              <w:rPr>
                <w:sz w:val="21"/>
              </w:rPr>
              <w:t>个手提式灭火器，所配灭火器应分组布置；</w:t>
            </w:r>
          </w:p>
          <w:p w14:paraId="505B0B67" w14:textId="77777777" w:rsidR="00C54ECB" w:rsidRPr="00922558" w:rsidRDefault="00C54ECB" w:rsidP="00C54ECB">
            <w:pPr>
              <w:spacing w:line="240" w:lineRule="auto"/>
              <w:ind w:firstLineChars="0" w:firstLine="0"/>
              <w:rPr>
                <w:color w:val="000000"/>
                <w:kern w:val="0"/>
                <w:sz w:val="21"/>
                <w:lang w:bidi="ar"/>
              </w:rPr>
            </w:pPr>
            <w:r w:rsidRPr="00922558">
              <w:rPr>
                <w:sz w:val="21"/>
              </w:rPr>
              <w:t xml:space="preserve">2 </w:t>
            </w:r>
            <w:r w:rsidRPr="00922558">
              <w:rPr>
                <w:sz w:val="21"/>
              </w:rPr>
              <w:t>露天生产装置当设有固定式或半固定式消防系统时，按应配置数量的</w:t>
            </w:r>
            <w:r w:rsidRPr="00922558">
              <w:rPr>
                <w:sz w:val="21"/>
              </w:rPr>
              <w:t>30</w:t>
            </w:r>
            <w:r w:rsidRPr="00922558">
              <w:rPr>
                <w:sz w:val="21"/>
              </w:rPr>
              <w:t>％设置。手提灭火器的保护距离不宜大于</w:t>
            </w:r>
            <w:r w:rsidRPr="00922558">
              <w:rPr>
                <w:sz w:val="21"/>
              </w:rPr>
              <w:t>9m</w:t>
            </w:r>
            <w:r w:rsidRPr="00922558">
              <w:rPr>
                <w:sz w:val="21"/>
              </w:rPr>
              <w:t>。</w:t>
            </w:r>
          </w:p>
        </w:tc>
        <w:tc>
          <w:tcPr>
            <w:tcW w:w="904" w:type="pct"/>
            <w:vAlign w:val="center"/>
          </w:tcPr>
          <w:p w14:paraId="4FD1603C" w14:textId="77777777" w:rsidR="00C54ECB" w:rsidRPr="00922558" w:rsidRDefault="00C54ECB" w:rsidP="00C54ECB">
            <w:pPr>
              <w:spacing w:line="240" w:lineRule="auto"/>
              <w:ind w:firstLineChars="0" w:firstLine="0"/>
              <w:jc w:val="center"/>
              <w:rPr>
                <w:sz w:val="21"/>
              </w:rPr>
            </w:pPr>
            <w:r w:rsidRPr="00922558">
              <w:rPr>
                <w:sz w:val="21"/>
              </w:rPr>
              <w:lastRenderedPageBreak/>
              <w:t>GB50183-2004</w:t>
            </w:r>
          </w:p>
          <w:p w14:paraId="2E65B444" w14:textId="77777777" w:rsidR="00C54ECB" w:rsidRPr="00922558" w:rsidRDefault="00C54ECB" w:rsidP="00C54ECB">
            <w:pPr>
              <w:spacing w:line="240" w:lineRule="auto"/>
              <w:ind w:firstLineChars="0" w:firstLine="0"/>
              <w:jc w:val="center"/>
              <w:rPr>
                <w:sz w:val="21"/>
              </w:rPr>
            </w:pPr>
            <w:r w:rsidRPr="00922558">
              <w:rPr>
                <w:sz w:val="21"/>
              </w:rPr>
              <w:t>8.9.2</w:t>
            </w:r>
          </w:p>
        </w:tc>
        <w:tc>
          <w:tcPr>
            <w:tcW w:w="1082" w:type="pct"/>
            <w:vAlign w:val="center"/>
          </w:tcPr>
          <w:p w14:paraId="0EC15FB6" w14:textId="77777777" w:rsidR="00C54ECB" w:rsidRPr="006A6ACA" w:rsidRDefault="00C54ECB" w:rsidP="00C54ECB">
            <w:pPr>
              <w:widowControl w:val="0"/>
              <w:spacing w:line="240" w:lineRule="auto"/>
              <w:ind w:firstLineChars="0" w:firstLine="0"/>
              <w:rPr>
                <w:sz w:val="21"/>
              </w:rPr>
            </w:pPr>
            <w:r w:rsidRPr="006A6ACA">
              <w:rPr>
                <w:rFonts w:hint="eastAsia"/>
                <w:snapToGrid w:val="0"/>
                <w:color w:val="000000"/>
                <w:spacing w:val="-3"/>
                <w:kern w:val="0"/>
                <w:sz w:val="21"/>
              </w:rPr>
              <w:t>灭火器按要求配置。</w:t>
            </w:r>
          </w:p>
        </w:tc>
        <w:tc>
          <w:tcPr>
            <w:tcW w:w="381" w:type="pct"/>
            <w:vAlign w:val="center"/>
          </w:tcPr>
          <w:p w14:paraId="2B8175C7" w14:textId="48102507" w:rsidR="00C54ECB" w:rsidRPr="00922558" w:rsidRDefault="00C54ECB" w:rsidP="00C54ECB">
            <w:pPr>
              <w:widowControl w:val="0"/>
              <w:spacing w:line="240" w:lineRule="auto"/>
              <w:ind w:firstLineChars="0" w:firstLine="0"/>
              <w:jc w:val="center"/>
              <w:rPr>
                <w:b/>
                <w:bCs/>
                <w:sz w:val="21"/>
              </w:rPr>
            </w:pPr>
            <w:r w:rsidRPr="00200D59">
              <w:rPr>
                <w:b/>
                <w:bCs/>
                <w:sz w:val="21"/>
              </w:rPr>
              <w:t>√</w:t>
            </w:r>
          </w:p>
        </w:tc>
      </w:tr>
      <w:tr w:rsidR="00C54ECB" w:rsidRPr="00922558" w14:paraId="1EDF28B7" w14:textId="77777777" w:rsidTr="00B50A30">
        <w:trPr>
          <w:trHeight w:val="284"/>
          <w:jc w:val="center"/>
        </w:trPr>
        <w:tc>
          <w:tcPr>
            <w:tcW w:w="410" w:type="pct"/>
            <w:vAlign w:val="center"/>
          </w:tcPr>
          <w:p w14:paraId="51DBF42B"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7E32E81D" w14:textId="77777777" w:rsidR="00C54ECB" w:rsidRPr="00922558" w:rsidRDefault="00C54ECB" w:rsidP="00C54ECB">
            <w:pPr>
              <w:spacing w:line="240" w:lineRule="auto"/>
              <w:ind w:firstLineChars="0" w:firstLine="0"/>
              <w:rPr>
                <w:sz w:val="21"/>
              </w:rPr>
            </w:pPr>
            <w:r w:rsidRPr="00922558">
              <w:rPr>
                <w:sz w:val="21"/>
              </w:rPr>
              <w:t>石油天然气工程一、二、三级站场消防泵房用电设备的电源，宜满足现行国家标准《供配电系统设计规范》</w:t>
            </w:r>
            <w:r w:rsidRPr="00922558">
              <w:rPr>
                <w:sz w:val="21"/>
              </w:rPr>
              <w:t>GB 50052</w:t>
            </w:r>
            <w:r w:rsidRPr="00922558">
              <w:rPr>
                <w:sz w:val="21"/>
              </w:rPr>
              <w:t>所规定的一级负荷供电要求。当只能采用二级负荷供电时，应设柴油机或其他内燃机直接驱动的备用消防泵。</w:t>
            </w:r>
          </w:p>
        </w:tc>
        <w:tc>
          <w:tcPr>
            <w:tcW w:w="904" w:type="pct"/>
            <w:vAlign w:val="center"/>
          </w:tcPr>
          <w:p w14:paraId="01FFA038" w14:textId="77777777" w:rsidR="00C54ECB" w:rsidRPr="00922558" w:rsidRDefault="00C54ECB" w:rsidP="00C54ECB">
            <w:pPr>
              <w:spacing w:line="240" w:lineRule="auto"/>
              <w:ind w:firstLineChars="0" w:firstLine="0"/>
              <w:jc w:val="center"/>
              <w:rPr>
                <w:sz w:val="21"/>
              </w:rPr>
            </w:pPr>
            <w:r w:rsidRPr="00922558">
              <w:rPr>
                <w:sz w:val="21"/>
              </w:rPr>
              <w:t>GB50183-2004</w:t>
            </w:r>
          </w:p>
          <w:p w14:paraId="46B2253D" w14:textId="77777777" w:rsidR="00C54ECB" w:rsidRPr="00922558" w:rsidRDefault="00C54ECB" w:rsidP="00C54ECB">
            <w:pPr>
              <w:spacing w:line="240" w:lineRule="auto"/>
              <w:ind w:firstLineChars="0" w:firstLine="0"/>
              <w:jc w:val="center"/>
              <w:rPr>
                <w:sz w:val="21"/>
              </w:rPr>
            </w:pPr>
            <w:r w:rsidRPr="00922558">
              <w:rPr>
                <w:sz w:val="21"/>
              </w:rPr>
              <w:t>9.1.1</w:t>
            </w:r>
          </w:p>
        </w:tc>
        <w:tc>
          <w:tcPr>
            <w:tcW w:w="1082" w:type="pct"/>
            <w:vAlign w:val="center"/>
          </w:tcPr>
          <w:p w14:paraId="3B4B6509" w14:textId="77777777" w:rsidR="00C54ECB" w:rsidRPr="006A6ACA" w:rsidRDefault="00C54ECB" w:rsidP="00C54ECB">
            <w:pPr>
              <w:widowControl w:val="0"/>
              <w:spacing w:line="240" w:lineRule="auto"/>
              <w:ind w:firstLineChars="0" w:firstLine="0"/>
              <w:rPr>
                <w:sz w:val="21"/>
              </w:rPr>
            </w:pPr>
            <w:r w:rsidRPr="006A6ACA">
              <w:rPr>
                <w:rFonts w:hint="eastAsia"/>
                <w:snapToGrid w:val="0"/>
                <w:color w:val="000000"/>
                <w:spacing w:val="-3"/>
                <w:kern w:val="0"/>
                <w:sz w:val="21"/>
              </w:rPr>
              <w:t>消防供电符合要求。</w:t>
            </w:r>
          </w:p>
        </w:tc>
        <w:tc>
          <w:tcPr>
            <w:tcW w:w="381" w:type="pct"/>
            <w:vAlign w:val="center"/>
          </w:tcPr>
          <w:p w14:paraId="566FECE0" w14:textId="2E694C38" w:rsidR="00C54ECB" w:rsidRPr="00922558" w:rsidRDefault="00C54ECB" w:rsidP="00C54ECB">
            <w:pPr>
              <w:widowControl w:val="0"/>
              <w:spacing w:line="240" w:lineRule="auto"/>
              <w:ind w:firstLineChars="0" w:firstLine="0"/>
              <w:jc w:val="center"/>
              <w:rPr>
                <w:b/>
                <w:bCs/>
                <w:sz w:val="21"/>
              </w:rPr>
            </w:pPr>
            <w:r w:rsidRPr="00200D59">
              <w:rPr>
                <w:b/>
                <w:bCs/>
                <w:sz w:val="21"/>
              </w:rPr>
              <w:t>√</w:t>
            </w:r>
          </w:p>
        </w:tc>
      </w:tr>
      <w:tr w:rsidR="00C54ECB" w:rsidRPr="00922558" w14:paraId="0DB2B7C1" w14:textId="77777777" w:rsidTr="00B50A30">
        <w:trPr>
          <w:trHeight w:val="284"/>
          <w:jc w:val="center"/>
        </w:trPr>
        <w:tc>
          <w:tcPr>
            <w:tcW w:w="410" w:type="pct"/>
            <w:vAlign w:val="center"/>
          </w:tcPr>
          <w:p w14:paraId="7229B810"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458737DF" w14:textId="77777777" w:rsidR="00C54ECB" w:rsidRPr="00922558" w:rsidRDefault="00C54ECB" w:rsidP="00C54ECB">
            <w:pPr>
              <w:spacing w:line="240" w:lineRule="auto"/>
              <w:ind w:firstLineChars="0" w:firstLine="0"/>
              <w:rPr>
                <w:sz w:val="21"/>
              </w:rPr>
            </w:pPr>
            <w:r w:rsidRPr="00922558">
              <w:rPr>
                <w:sz w:val="21"/>
              </w:rPr>
              <w:t>消防泵房及其配电室应设应急照明，其连续供电时间不应少于</w:t>
            </w:r>
            <w:r w:rsidRPr="00922558">
              <w:rPr>
                <w:sz w:val="21"/>
              </w:rPr>
              <w:t>20min</w:t>
            </w:r>
            <w:r w:rsidRPr="00922558">
              <w:rPr>
                <w:sz w:val="21"/>
              </w:rPr>
              <w:t>。</w:t>
            </w:r>
          </w:p>
        </w:tc>
        <w:tc>
          <w:tcPr>
            <w:tcW w:w="904" w:type="pct"/>
            <w:vAlign w:val="center"/>
          </w:tcPr>
          <w:p w14:paraId="6F773BCD" w14:textId="77777777" w:rsidR="00C54ECB" w:rsidRPr="00922558" w:rsidRDefault="00C54ECB" w:rsidP="00C54ECB">
            <w:pPr>
              <w:spacing w:line="240" w:lineRule="auto"/>
              <w:ind w:firstLineChars="0" w:firstLine="0"/>
              <w:jc w:val="center"/>
              <w:rPr>
                <w:sz w:val="21"/>
              </w:rPr>
            </w:pPr>
            <w:r w:rsidRPr="00922558">
              <w:rPr>
                <w:sz w:val="21"/>
              </w:rPr>
              <w:t>GB50183-2004</w:t>
            </w:r>
          </w:p>
          <w:p w14:paraId="4C3E26DA" w14:textId="77777777" w:rsidR="00C54ECB" w:rsidRPr="00922558" w:rsidRDefault="00C54ECB" w:rsidP="00C54ECB">
            <w:pPr>
              <w:spacing w:line="240" w:lineRule="auto"/>
              <w:ind w:firstLineChars="0" w:firstLine="0"/>
              <w:jc w:val="center"/>
              <w:rPr>
                <w:sz w:val="21"/>
              </w:rPr>
            </w:pPr>
            <w:r w:rsidRPr="00922558">
              <w:rPr>
                <w:sz w:val="21"/>
              </w:rPr>
              <w:t>9.1.2</w:t>
            </w:r>
          </w:p>
        </w:tc>
        <w:tc>
          <w:tcPr>
            <w:tcW w:w="1082" w:type="pct"/>
            <w:vAlign w:val="center"/>
          </w:tcPr>
          <w:p w14:paraId="07654AF2" w14:textId="77777777" w:rsidR="00C54ECB" w:rsidRPr="00922558" w:rsidRDefault="00C54ECB" w:rsidP="00C54ECB">
            <w:pPr>
              <w:widowControl w:val="0"/>
              <w:spacing w:line="240" w:lineRule="auto"/>
              <w:ind w:firstLineChars="0" w:firstLine="0"/>
              <w:rPr>
                <w:sz w:val="21"/>
              </w:rPr>
            </w:pPr>
            <w:r w:rsidRPr="006A6ACA">
              <w:rPr>
                <w:rFonts w:hint="eastAsia"/>
                <w:sz w:val="21"/>
              </w:rPr>
              <w:t>设有应急照明，符合要求。</w:t>
            </w:r>
          </w:p>
        </w:tc>
        <w:tc>
          <w:tcPr>
            <w:tcW w:w="381" w:type="pct"/>
            <w:vAlign w:val="center"/>
          </w:tcPr>
          <w:p w14:paraId="53F8DFE8" w14:textId="189DCF8C" w:rsidR="00C54ECB" w:rsidRPr="00922558" w:rsidRDefault="00C54ECB" w:rsidP="00C54ECB">
            <w:pPr>
              <w:widowControl w:val="0"/>
              <w:spacing w:line="240" w:lineRule="auto"/>
              <w:ind w:firstLineChars="0" w:firstLine="0"/>
              <w:jc w:val="center"/>
              <w:rPr>
                <w:b/>
                <w:bCs/>
                <w:sz w:val="21"/>
              </w:rPr>
            </w:pPr>
            <w:r w:rsidRPr="00200D59">
              <w:rPr>
                <w:b/>
                <w:bCs/>
                <w:sz w:val="21"/>
              </w:rPr>
              <w:t>√</w:t>
            </w:r>
          </w:p>
        </w:tc>
      </w:tr>
      <w:tr w:rsidR="00C54ECB" w:rsidRPr="00922558" w14:paraId="05B0F793" w14:textId="77777777" w:rsidTr="00B50A30">
        <w:trPr>
          <w:trHeight w:val="284"/>
          <w:jc w:val="center"/>
        </w:trPr>
        <w:tc>
          <w:tcPr>
            <w:tcW w:w="410" w:type="pct"/>
            <w:vAlign w:val="center"/>
          </w:tcPr>
          <w:p w14:paraId="1C400CE1"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603ADC31" w14:textId="14A1FE5F" w:rsidR="00C54ECB" w:rsidRPr="00922558" w:rsidRDefault="00C54ECB" w:rsidP="00C54ECB">
            <w:pPr>
              <w:spacing w:line="240" w:lineRule="auto"/>
              <w:ind w:firstLineChars="0" w:firstLine="0"/>
              <w:rPr>
                <w:sz w:val="21"/>
              </w:rPr>
            </w:pPr>
            <w:r w:rsidRPr="00922558">
              <w:rPr>
                <w:sz w:val="21"/>
              </w:rPr>
              <w:t>对储罐消防设施的检查包括但不局限于以下内容</w:t>
            </w:r>
            <w:r>
              <w:rPr>
                <w:rFonts w:hint="eastAsia"/>
                <w:sz w:val="21"/>
              </w:rPr>
              <w:t>：</w:t>
            </w:r>
          </w:p>
          <w:p w14:paraId="4D1E3671" w14:textId="77777777" w:rsidR="00C54ECB" w:rsidRPr="00922558" w:rsidRDefault="00C54ECB" w:rsidP="00C54ECB">
            <w:pPr>
              <w:spacing w:line="240" w:lineRule="auto"/>
              <w:ind w:firstLineChars="0" w:firstLine="0"/>
              <w:rPr>
                <w:sz w:val="21"/>
              </w:rPr>
            </w:pPr>
            <w:r w:rsidRPr="00922558">
              <w:rPr>
                <w:sz w:val="21"/>
              </w:rPr>
              <w:t>a)</w:t>
            </w:r>
            <w:r w:rsidRPr="00922558">
              <w:rPr>
                <w:sz w:val="21"/>
              </w:rPr>
              <w:t>消防自控系统运行正常</w:t>
            </w:r>
            <w:r w:rsidRPr="00922558">
              <w:rPr>
                <w:rFonts w:hint="eastAsia"/>
                <w:sz w:val="21"/>
              </w:rPr>
              <w:t>，</w:t>
            </w:r>
            <w:r w:rsidRPr="00922558">
              <w:rPr>
                <w:sz w:val="21"/>
              </w:rPr>
              <w:t>罐区火灾自动、手动报警完好。</w:t>
            </w:r>
          </w:p>
          <w:p w14:paraId="1B1B6372" w14:textId="77777777" w:rsidR="00C54ECB" w:rsidRPr="00922558" w:rsidRDefault="00C54ECB" w:rsidP="00C54ECB">
            <w:pPr>
              <w:spacing w:line="240" w:lineRule="auto"/>
              <w:ind w:firstLineChars="0" w:firstLine="0"/>
              <w:rPr>
                <w:sz w:val="21"/>
              </w:rPr>
            </w:pPr>
            <w:r w:rsidRPr="00922558">
              <w:rPr>
                <w:sz w:val="21"/>
              </w:rPr>
              <w:t>b</w:t>
            </w:r>
            <w:r w:rsidRPr="00922558">
              <w:rPr>
                <w:sz w:val="21"/>
              </w:rPr>
              <w:t>）罐区消防冷却水系统、泡沫灭火系统等消防设施完好，消防水罐（池）处于限位以上，备用水源充足，泡沫罐存有规定数量的合格泡沫液。</w:t>
            </w:r>
          </w:p>
          <w:p w14:paraId="04C2D074" w14:textId="77777777" w:rsidR="00C54ECB" w:rsidRPr="00922558" w:rsidRDefault="00C54ECB" w:rsidP="00C54ECB">
            <w:pPr>
              <w:spacing w:line="240" w:lineRule="auto"/>
              <w:ind w:firstLineChars="0" w:firstLine="0"/>
              <w:rPr>
                <w:sz w:val="21"/>
              </w:rPr>
            </w:pPr>
            <w:r w:rsidRPr="00922558">
              <w:rPr>
                <w:sz w:val="21"/>
              </w:rPr>
              <w:t>c</w:t>
            </w:r>
            <w:r w:rsidRPr="00922558">
              <w:rPr>
                <w:sz w:val="21"/>
              </w:rPr>
              <w:t>）消防器材箱按要求布置，箱内消防器材齐全、完好。</w:t>
            </w:r>
          </w:p>
          <w:p w14:paraId="40C3A2EB" w14:textId="77777777" w:rsidR="00C54ECB" w:rsidRPr="00922558" w:rsidRDefault="00C54ECB" w:rsidP="00C54ECB">
            <w:pPr>
              <w:spacing w:line="240" w:lineRule="auto"/>
              <w:ind w:firstLineChars="0" w:firstLine="0"/>
              <w:rPr>
                <w:sz w:val="21"/>
              </w:rPr>
            </w:pPr>
            <w:r w:rsidRPr="00922558">
              <w:rPr>
                <w:sz w:val="21"/>
              </w:rPr>
              <w:t>d</w:t>
            </w:r>
            <w:r w:rsidRPr="00922558">
              <w:rPr>
                <w:sz w:val="21"/>
              </w:rPr>
              <w:t>）消防控制室</w:t>
            </w:r>
            <w:r w:rsidRPr="00922558">
              <w:rPr>
                <w:sz w:val="21"/>
              </w:rPr>
              <w:t>24h</w:t>
            </w:r>
            <w:r w:rsidRPr="00922558">
              <w:rPr>
                <w:sz w:val="21"/>
              </w:rPr>
              <w:t>值班，消防泵、稳压泵完好并定期试运行，消防泵进口阀门常开。</w:t>
            </w:r>
          </w:p>
          <w:p w14:paraId="2C4DF4BA" w14:textId="77777777" w:rsidR="00C54ECB" w:rsidRPr="00922558" w:rsidRDefault="00C54ECB" w:rsidP="00C54ECB">
            <w:pPr>
              <w:spacing w:line="240" w:lineRule="auto"/>
              <w:ind w:firstLineChars="0" w:firstLine="0"/>
              <w:rPr>
                <w:sz w:val="21"/>
              </w:rPr>
            </w:pPr>
            <w:r w:rsidRPr="00922558">
              <w:rPr>
                <w:sz w:val="21"/>
              </w:rPr>
              <w:t>e</w:t>
            </w:r>
            <w:r w:rsidRPr="00922558">
              <w:rPr>
                <w:sz w:val="21"/>
              </w:rPr>
              <w:t>）固定式、半固定式消防泡沫混合液和冷却水管线无锈蚀、穿孔，喷头无脱落、堵塞，消防立管排渣口定期清理。</w:t>
            </w:r>
          </w:p>
          <w:p w14:paraId="45B257DD" w14:textId="77777777" w:rsidR="00C54ECB" w:rsidRPr="00922558" w:rsidRDefault="00C54ECB" w:rsidP="00C54ECB">
            <w:pPr>
              <w:spacing w:line="240" w:lineRule="auto"/>
              <w:ind w:firstLineChars="0" w:firstLine="0"/>
              <w:rPr>
                <w:sz w:val="21"/>
              </w:rPr>
            </w:pPr>
            <w:r w:rsidRPr="00922558">
              <w:rPr>
                <w:sz w:val="21"/>
              </w:rPr>
              <w:t>f)</w:t>
            </w:r>
            <w:r w:rsidRPr="00922558">
              <w:rPr>
                <w:sz w:val="21"/>
              </w:rPr>
              <w:t>储罐的泡沫发生器护罩齐全，固定顶罐的泡沫发生器密封玻璃完好。</w:t>
            </w:r>
          </w:p>
          <w:p w14:paraId="65E1A062" w14:textId="77777777" w:rsidR="00C54ECB" w:rsidRPr="00922558" w:rsidRDefault="00C54ECB" w:rsidP="00C54ECB">
            <w:pPr>
              <w:spacing w:line="240" w:lineRule="auto"/>
              <w:ind w:firstLineChars="0" w:firstLine="0"/>
              <w:rPr>
                <w:sz w:val="21"/>
              </w:rPr>
            </w:pPr>
            <w:r w:rsidRPr="00922558">
              <w:rPr>
                <w:sz w:val="21"/>
              </w:rPr>
              <w:t>g</w:t>
            </w:r>
            <w:r w:rsidRPr="00922558">
              <w:rPr>
                <w:sz w:val="21"/>
              </w:rPr>
              <w:t>）罐顶操作平台上的二分水器、消防水带、泡沫枪、灭火器齐全、完好。</w:t>
            </w:r>
          </w:p>
        </w:tc>
        <w:tc>
          <w:tcPr>
            <w:tcW w:w="904" w:type="pct"/>
            <w:vAlign w:val="center"/>
          </w:tcPr>
          <w:p w14:paraId="1BD2CD69" w14:textId="77777777" w:rsidR="00C54ECB" w:rsidRPr="00922558" w:rsidRDefault="00C54ECB" w:rsidP="00C54ECB">
            <w:pPr>
              <w:spacing w:line="240" w:lineRule="auto"/>
              <w:ind w:firstLineChars="0" w:firstLine="0"/>
              <w:jc w:val="center"/>
              <w:rPr>
                <w:sz w:val="21"/>
              </w:rPr>
            </w:pPr>
            <w:r w:rsidRPr="00922558">
              <w:rPr>
                <w:sz w:val="21"/>
              </w:rPr>
              <w:t>SY/T6306-2020</w:t>
            </w:r>
          </w:p>
          <w:p w14:paraId="011EE7A6" w14:textId="77777777" w:rsidR="00C54ECB" w:rsidRPr="00922558" w:rsidRDefault="00C54ECB" w:rsidP="00C54ECB">
            <w:pPr>
              <w:spacing w:line="240" w:lineRule="auto"/>
              <w:ind w:firstLineChars="0" w:firstLine="0"/>
              <w:jc w:val="center"/>
              <w:rPr>
                <w:sz w:val="21"/>
              </w:rPr>
            </w:pPr>
            <w:r w:rsidRPr="00922558">
              <w:rPr>
                <w:sz w:val="21"/>
              </w:rPr>
              <w:t>5.2.2.3</w:t>
            </w:r>
          </w:p>
        </w:tc>
        <w:tc>
          <w:tcPr>
            <w:tcW w:w="1082" w:type="pct"/>
            <w:vAlign w:val="center"/>
          </w:tcPr>
          <w:p w14:paraId="19A98F1E" w14:textId="449246C3" w:rsidR="00C54ECB" w:rsidRPr="00941DFE" w:rsidRDefault="00C54ECB" w:rsidP="00C54ECB">
            <w:pPr>
              <w:widowControl w:val="0"/>
              <w:spacing w:line="240" w:lineRule="auto"/>
              <w:ind w:firstLineChars="0" w:firstLine="0"/>
              <w:rPr>
                <w:sz w:val="21"/>
              </w:rPr>
            </w:pPr>
            <w:r w:rsidRPr="00AB416B">
              <w:rPr>
                <w:rFonts w:hint="eastAsia"/>
                <w:color w:val="000000"/>
                <w:sz w:val="21"/>
              </w:rPr>
              <w:t>罐区南侧消防炮漏水</w:t>
            </w:r>
            <w:r w:rsidRPr="00941DFE">
              <w:rPr>
                <w:rFonts w:hint="eastAsia"/>
                <w:snapToGrid w:val="0"/>
                <w:color w:val="000000"/>
                <w:spacing w:val="-3"/>
                <w:kern w:val="0"/>
                <w:sz w:val="21"/>
              </w:rPr>
              <w:t>。</w:t>
            </w:r>
          </w:p>
        </w:tc>
        <w:tc>
          <w:tcPr>
            <w:tcW w:w="381" w:type="pct"/>
            <w:vAlign w:val="center"/>
          </w:tcPr>
          <w:p w14:paraId="18E43424" w14:textId="43E50470" w:rsidR="00C54ECB" w:rsidRPr="006F35E0" w:rsidRDefault="00C54ECB" w:rsidP="00C54ECB">
            <w:pPr>
              <w:widowControl w:val="0"/>
              <w:spacing w:line="240" w:lineRule="auto"/>
              <w:ind w:firstLineChars="0" w:firstLine="0"/>
              <w:jc w:val="center"/>
              <w:rPr>
                <w:sz w:val="21"/>
              </w:rPr>
            </w:pPr>
            <w:r w:rsidRPr="006F35E0">
              <w:rPr>
                <w:rFonts w:hint="eastAsia"/>
                <w:sz w:val="21"/>
              </w:rPr>
              <w:t>×</w:t>
            </w:r>
          </w:p>
        </w:tc>
      </w:tr>
      <w:tr w:rsidR="00C54ECB" w:rsidRPr="00922558" w14:paraId="753BAD75" w14:textId="77777777" w:rsidTr="00B50A30">
        <w:trPr>
          <w:trHeight w:val="284"/>
          <w:jc w:val="center"/>
        </w:trPr>
        <w:tc>
          <w:tcPr>
            <w:tcW w:w="410" w:type="pct"/>
            <w:vAlign w:val="center"/>
          </w:tcPr>
          <w:p w14:paraId="5D8D866C"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196AC8D6" w14:textId="77777777" w:rsidR="00C54ECB" w:rsidRPr="00922558" w:rsidRDefault="00C54ECB" w:rsidP="00C54ECB">
            <w:pPr>
              <w:spacing w:line="240" w:lineRule="auto"/>
              <w:ind w:firstLineChars="0" w:firstLine="0"/>
              <w:rPr>
                <w:sz w:val="21"/>
              </w:rPr>
            </w:pPr>
            <w:r w:rsidRPr="00922558">
              <w:rPr>
                <w:sz w:val="21"/>
              </w:rPr>
              <w:t>系统主要组件宜按下列规定涂色</w:t>
            </w:r>
            <w:r>
              <w:rPr>
                <w:rFonts w:hint="eastAsia"/>
                <w:sz w:val="21"/>
              </w:rPr>
              <w:t>：</w:t>
            </w:r>
          </w:p>
          <w:p w14:paraId="30A766ED" w14:textId="77777777" w:rsidR="00C54ECB" w:rsidRPr="00922558" w:rsidRDefault="00C54ECB" w:rsidP="00C54ECB">
            <w:pPr>
              <w:spacing w:line="240" w:lineRule="auto"/>
              <w:ind w:firstLineChars="0" w:firstLine="0"/>
              <w:rPr>
                <w:sz w:val="21"/>
              </w:rPr>
            </w:pPr>
            <w:r w:rsidRPr="00922558">
              <w:rPr>
                <w:sz w:val="21"/>
              </w:rPr>
              <w:t>1</w:t>
            </w:r>
            <w:r w:rsidRPr="00922558">
              <w:rPr>
                <w:sz w:val="21"/>
              </w:rPr>
              <w:t>泡沫消防水泵、泡沫液泵﹑泡沫液储罐、泡沫产生器、泡沫液管道、泡沫混合液管道、泡沫管道</w:t>
            </w:r>
            <w:r w:rsidRPr="00922558">
              <w:rPr>
                <w:sz w:val="21"/>
              </w:rPr>
              <w:t>.</w:t>
            </w:r>
            <w:r w:rsidRPr="00922558">
              <w:rPr>
                <w:sz w:val="21"/>
              </w:rPr>
              <w:t>管道过滤器等宜涂红色；</w:t>
            </w:r>
          </w:p>
          <w:p w14:paraId="212459E2" w14:textId="77777777" w:rsidR="00C54ECB" w:rsidRPr="00922558" w:rsidRDefault="00C54ECB" w:rsidP="00C54ECB">
            <w:pPr>
              <w:spacing w:line="240" w:lineRule="auto"/>
              <w:ind w:firstLineChars="0" w:firstLine="0"/>
              <w:rPr>
                <w:sz w:val="21"/>
              </w:rPr>
            </w:pPr>
            <w:r w:rsidRPr="00922558">
              <w:rPr>
                <w:sz w:val="21"/>
              </w:rPr>
              <w:t>2</w:t>
            </w:r>
            <w:r w:rsidRPr="00922558">
              <w:rPr>
                <w:sz w:val="21"/>
              </w:rPr>
              <w:t>给水管道宜涂绿色；</w:t>
            </w:r>
          </w:p>
          <w:p w14:paraId="0A98E708" w14:textId="77777777" w:rsidR="00C54ECB" w:rsidRPr="00922558" w:rsidRDefault="00C54ECB" w:rsidP="00C54ECB">
            <w:pPr>
              <w:spacing w:line="240" w:lineRule="auto"/>
              <w:ind w:firstLineChars="0" w:firstLine="0"/>
              <w:rPr>
                <w:sz w:val="21"/>
              </w:rPr>
            </w:pPr>
            <w:r w:rsidRPr="00922558">
              <w:rPr>
                <w:sz w:val="21"/>
              </w:rPr>
              <w:t>3</w:t>
            </w:r>
            <w:r w:rsidRPr="00922558">
              <w:rPr>
                <w:sz w:val="21"/>
              </w:rPr>
              <w:t>当管道较多，泡沫系统管道与工艺管道涂色有矛盾时，可涂相应的色带或色环。</w:t>
            </w:r>
          </w:p>
        </w:tc>
        <w:tc>
          <w:tcPr>
            <w:tcW w:w="904" w:type="pct"/>
            <w:vAlign w:val="center"/>
          </w:tcPr>
          <w:p w14:paraId="26E3CCAA" w14:textId="77777777" w:rsidR="00C54ECB" w:rsidRPr="00922558" w:rsidRDefault="00C54ECB" w:rsidP="00C54ECB">
            <w:pPr>
              <w:spacing w:line="240" w:lineRule="auto"/>
              <w:ind w:firstLineChars="0" w:firstLine="0"/>
              <w:jc w:val="center"/>
              <w:rPr>
                <w:sz w:val="21"/>
              </w:rPr>
            </w:pPr>
            <w:r w:rsidRPr="00922558">
              <w:rPr>
                <w:sz w:val="21"/>
              </w:rPr>
              <w:t>GB50151-2021</w:t>
            </w:r>
          </w:p>
          <w:p w14:paraId="0C2F566D" w14:textId="77777777" w:rsidR="00C54ECB" w:rsidRPr="00922558" w:rsidRDefault="00C54ECB" w:rsidP="00C54ECB">
            <w:pPr>
              <w:spacing w:line="240" w:lineRule="auto"/>
              <w:ind w:firstLineChars="0" w:firstLine="0"/>
              <w:jc w:val="center"/>
              <w:rPr>
                <w:sz w:val="21"/>
              </w:rPr>
            </w:pPr>
            <w:r w:rsidRPr="00922558">
              <w:rPr>
                <w:sz w:val="21"/>
              </w:rPr>
              <w:t>3.1.2</w:t>
            </w:r>
          </w:p>
        </w:tc>
        <w:tc>
          <w:tcPr>
            <w:tcW w:w="1082" w:type="pct"/>
            <w:vAlign w:val="center"/>
          </w:tcPr>
          <w:p w14:paraId="0F133DB6" w14:textId="77777777" w:rsidR="00C54ECB" w:rsidRPr="00922558" w:rsidRDefault="00C54ECB" w:rsidP="00C54ECB">
            <w:pPr>
              <w:widowControl w:val="0"/>
              <w:spacing w:line="240" w:lineRule="auto"/>
              <w:ind w:firstLineChars="0" w:firstLine="0"/>
              <w:rPr>
                <w:sz w:val="21"/>
              </w:rPr>
            </w:pPr>
            <w:r w:rsidRPr="00455103">
              <w:rPr>
                <w:rFonts w:hint="eastAsia"/>
                <w:sz w:val="21"/>
              </w:rPr>
              <w:t>按要求进行涂色。</w:t>
            </w:r>
          </w:p>
        </w:tc>
        <w:tc>
          <w:tcPr>
            <w:tcW w:w="381" w:type="pct"/>
            <w:vAlign w:val="center"/>
          </w:tcPr>
          <w:p w14:paraId="703325BD" w14:textId="3CDBD24D" w:rsidR="00C54ECB" w:rsidRPr="00922558" w:rsidRDefault="00C54ECB" w:rsidP="00C54ECB">
            <w:pPr>
              <w:widowControl w:val="0"/>
              <w:spacing w:line="240" w:lineRule="auto"/>
              <w:ind w:firstLineChars="0" w:firstLine="0"/>
              <w:jc w:val="center"/>
              <w:rPr>
                <w:b/>
                <w:bCs/>
                <w:sz w:val="21"/>
              </w:rPr>
            </w:pPr>
            <w:r w:rsidRPr="00200D59">
              <w:rPr>
                <w:b/>
                <w:bCs/>
                <w:sz w:val="21"/>
              </w:rPr>
              <w:t>√</w:t>
            </w:r>
          </w:p>
        </w:tc>
      </w:tr>
      <w:tr w:rsidR="00C54ECB" w:rsidRPr="00922558" w14:paraId="45757441" w14:textId="77777777" w:rsidTr="00B50A30">
        <w:trPr>
          <w:trHeight w:val="284"/>
          <w:jc w:val="center"/>
        </w:trPr>
        <w:tc>
          <w:tcPr>
            <w:tcW w:w="410" w:type="pct"/>
            <w:vAlign w:val="center"/>
          </w:tcPr>
          <w:p w14:paraId="0D7A4DA1"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2800D129" w14:textId="77777777" w:rsidR="00C54ECB" w:rsidRPr="00922558" w:rsidRDefault="00C54ECB" w:rsidP="00C54ECB">
            <w:pPr>
              <w:spacing w:line="240" w:lineRule="auto"/>
              <w:ind w:firstLineChars="0" w:firstLine="0"/>
              <w:rPr>
                <w:color w:val="000000" w:themeColor="text1"/>
                <w:sz w:val="21"/>
              </w:rPr>
            </w:pPr>
            <w:r w:rsidRPr="00922558">
              <w:rPr>
                <w:color w:val="000000" w:themeColor="text1"/>
                <w:sz w:val="21"/>
              </w:rPr>
              <w:t>储罐上液上喷射系统泡沫混合液管道的设置应符合下列规定</w:t>
            </w:r>
            <w:r w:rsidRPr="00922558">
              <w:rPr>
                <w:rFonts w:hint="eastAsia"/>
                <w:color w:val="000000" w:themeColor="text1"/>
                <w:sz w:val="21"/>
              </w:rPr>
              <w:t>：</w:t>
            </w:r>
          </w:p>
          <w:p w14:paraId="4264EA29" w14:textId="77777777" w:rsidR="00C54ECB" w:rsidRPr="00922558" w:rsidRDefault="00C54ECB" w:rsidP="00C54ECB">
            <w:pPr>
              <w:spacing w:line="240" w:lineRule="auto"/>
              <w:ind w:firstLineChars="0" w:firstLine="0"/>
              <w:rPr>
                <w:color w:val="000000" w:themeColor="text1"/>
                <w:sz w:val="21"/>
              </w:rPr>
            </w:pPr>
            <w:r w:rsidRPr="00922558">
              <w:rPr>
                <w:color w:val="000000" w:themeColor="text1"/>
                <w:sz w:val="21"/>
              </w:rPr>
              <w:t>3</w:t>
            </w:r>
            <w:r w:rsidRPr="00922558">
              <w:rPr>
                <w:color w:val="000000" w:themeColor="text1"/>
                <w:sz w:val="21"/>
              </w:rPr>
              <w:t>连接泡沫产生器的泡沫混合液立管应用管卡固定在罐壁上，管卡间距不宜大于</w:t>
            </w:r>
            <w:r w:rsidRPr="00922558">
              <w:rPr>
                <w:color w:val="000000" w:themeColor="text1"/>
                <w:sz w:val="21"/>
              </w:rPr>
              <w:t>3m</w:t>
            </w:r>
            <w:r w:rsidRPr="00922558">
              <w:rPr>
                <w:color w:val="000000" w:themeColor="text1"/>
                <w:sz w:val="21"/>
              </w:rPr>
              <w:t>；</w:t>
            </w:r>
          </w:p>
          <w:p w14:paraId="3477FFB0" w14:textId="77777777" w:rsidR="00C54ECB" w:rsidRPr="00922558" w:rsidRDefault="00C54ECB" w:rsidP="00C54ECB">
            <w:pPr>
              <w:spacing w:line="240" w:lineRule="auto"/>
              <w:ind w:firstLineChars="0" w:firstLine="0"/>
              <w:rPr>
                <w:sz w:val="21"/>
              </w:rPr>
            </w:pPr>
            <w:r w:rsidRPr="00922558">
              <w:rPr>
                <w:color w:val="000000" w:themeColor="text1"/>
                <w:sz w:val="21"/>
              </w:rPr>
              <w:t>4</w:t>
            </w:r>
            <w:r w:rsidRPr="00922558">
              <w:rPr>
                <w:color w:val="000000" w:themeColor="text1"/>
                <w:sz w:val="21"/>
              </w:rPr>
              <w:t>泡沫混合液的立管下端应设锈渣清扫口。</w:t>
            </w:r>
          </w:p>
        </w:tc>
        <w:tc>
          <w:tcPr>
            <w:tcW w:w="904" w:type="pct"/>
            <w:vAlign w:val="center"/>
          </w:tcPr>
          <w:p w14:paraId="7A98BFC7" w14:textId="77777777" w:rsidR="00C54ECB" w:rsidRPr="00922558" w:rsidRDefault="00C54ECB" w:rsidP="00C54ECB">
            <w:pPr>
              <w:spacing w:line="240" w:lineRule="auto"/>
              <w:ind w:firstLineChars="0" w:firstLine="0"/>
              <w:jc w:val="center"/>
              <w:rPr>
                <w:color w:val="000000" w:themeColor="text1"/>
                <w:sz w:val="21"/>
              </w:rPr>
            </w:pPr>
            <w:r w:rsidRPr="00922558">
              <w:rPr>
                <w:color w:val="000000" w:themeColor="text1"/>
                <w:sz w:val="21"/>
              </w:rPr>
              <w:t>GB50151-2021</w:t>
            </w:r>
          </w:p>
          <w:p w14:paraId="51022203" w14:textId="77777777" w:rsidR="00C54ECB" w:rsidRPr="00922558" w:rsidRDefault="00C54ECB" w:rsidP="00C54ECB">
            <w:pPr>
              <w:spacing w:line="240" w:lineRule="auto"/>
              <w:ind w:firstLineChars="0" w:firstLine="0"/>
              <w:jc w:val="center"/>
              <w:rPr>
                <w:sz w:val="21"/>
              </w:rPr>
            </w:pPr>
            <w:r w:rsidRPr="00922558">
              <w:rPr>
                <w:color w:val="000000" w:themeColor="text1"/>
                <w:sz w:val="21"/>
              </w:rPr>
              <w:t>4.2.6</w:t>
            </w:r>
          </w:p>
        </w:tc>
        <w:tc>
          <w:tcPr>
            <w:tcW w:w="1082" w:type="pct"/>
            <w:vAlign w:val="center"/>
          </w:tcPr>
          <w:p w14:paraId="59DFBC82" w14:textId="77777777" w:rsidR="00C54ECB" w:rsidRPr="00455103" w:rsidRDefault="00C54ECB" w:rsidP="00C54ECB">
            <w:pPr>
              <w:widowControl w:val="0"/>
              <w:spacing w:line="240" w:lineRule="auto"/>
              <w:ind w:firstLineChars="0" w:firstLine="0"/>
              <w:rPr>
                <w:sz w:val="21"/>
              </w:rPr>
            </w:pPr>
            <w:r w:rsidRPr="00455103">
              <w:rPr>
                <w:rFonts w:hint="eastAsia"/>
                <w:snapToGrid w:val="0"/>
                <w:color w:val="000000"/>
                <w:spacing w:val="-3"/>
                <w:kern w:val="0"/>
                <w:sz w:val="21"/>
              </w:rPr>
              <w:t>现场检查，符合要求。</w:t>
            </w:r>
          </w:p>
        </w:tc>
        <w:tc>
          <w:tcPr>
            <w:tcW w:w="381" w:type="pct"/>
            <w:vAlign w:val="center"/>
          </w:tcPr>
          <w:p w14:paraId="774FA4E2" w14:textId="581FB9CD" w:rsidR="00C54ECB" w:rsidRPr="00922558" w:rsidRDefault="00C54ECB" w:rsidP="00C54ECB">
            <w:pPr>
              <w:widowControl w:val="0"/>
              <w:spacing w:line="240" w:lineRule="auto"/>
              <w:ind w:firstLineChars="0" w:firstLine="0"/>
              <w:jc w:val="center"/>
              <w:rPr>
                <w:b/>
                <w:bCs/>
                <w:sz w:val="21"/>
              </w:rPr>
            </w:pPr>
            <w:r w:rsidRPr="00200D59">
              <w:rPr>
                <w:b/>
                <w:bCs/>
                <w:sz w:val="21"/>
              </w:rPr>
              <w:t>√</w:t>
            </w:r>
          </w:p>
        </w:tc>
      </w:tr>
      <w:tr w:rsidR="00C54ECB" w:rsidRPr="00922558" w14:paraId="680D5DCC" w14:textId="77777777" w:rsidTr="00B50A30">
        <w:trPr>
          <w:trHeight w:val="284"/>
          <w:jc w:val="center"/>
        </w:trPr>
        <w:tc>
          <w:tcPr>
            <w:tcW w:w="410" w:type="pct"/>
            <w:vAlign w:val="center"/>
          </w:tcPr>
          <w:p w14:paraId="45F9A8B8"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15CA8326" w14:textId="77777777" w:rsidR="00C54ECB" w:rsidRPr="00922558" w:rsidRDefault="00C54ECB" w:rsidP="00C54ECB">
            <w:pPr>
              <w:spacing w:line="240" w:lineRule="auto"/>
              <w:ind w:firstLineChars="0" w:firstLine="0"/>
              <w:rPr>
                <w:sz w:val="21"/>
              </w:rPr>
            </w:pPr>
            <w:r w:rsidRPr="00922558">
              <w:rPr>
                <w:sz w:val="21"/>
              </w:rPr>
              <w:t>防火堤内泡沫混合液或泡沫管道的设置应符合下列规定</w:t>
            </w:r>
            <w:r w:rsidRPr="00922558">
              <w:rPr>
                <w:rFonts w:hint="eastAsia"/>
                <w:sz w:val="21"/>
              </w:rPr>
              <w:t>：</w:t>
            </w:r>
          </w:p>
          <w:p w14:paraId="1515F64A" w14:textId="77777777" w:rsidR="00C54ECB" w:rsidRPr="00922558" w:rsidRDefault="00C54ECB" w:rsidP="00C54ECB">
            <w:pPr>
              <w:spacing w:line="240" w:lineRule="auto"/>
              <w:ind w:firstLineChars="0" w:firstLine="0"/>
              <w:rPr>
                <w:sz w:val="21"/>
              </w:rPr>
            </w:pPr>
            <w:r w:rsidRPr="00922558">
              <w:rPr>
                <w:sz w:val="21"/>
              </w:rPr>
              <w:lastRenderedPageBreak/>
              <w:t>1</w:t>
            </w:r>
            <w:r w:rsidRPr="00922558">
              <w:rPr>
                <w:sz w:val="21"/>
              </w:rPr>
              <w:t>地上泡沫混合液或泡沫水平管道应敷设在管墩或管架上，与罐壁上的泡沫混合液立管之间应用金属软管连接；</w:t>
            </w:r>
          </w:p>
          <w:p w14:paraId="0696322E" w14:textId="77777777" w:rsidR="00C54ECB" w:rsidRPr="00922558" w:rsidRDefault="00C54ECB" w:rsidP="00C54ECB">
            <w:pPr>
              <w:spacing w:line="240" w:lineRule="auto"/>
              <w:ind w:firstLineChars="0" w:firstLine="0"/>
              <w:rPr>
                <w:sz w:val="21"/>
              </w:rPr>
            </w:pPr>
            <w:r w:rsidRPr="00922558">
              <w:rPr>
                <w:sz w:val="21"/>
              </w:rPr>
              <w:t>2</w:t>
            </w:r>
            <w:r w:rsidRPr="00922558">
              <w:rPr>
                <w:sz w:val="21"/>
              </w:rPr>
              <w:t>埋地泡沫混合液管道或泡沫管道距离地面的深度应大于</w:t>
            </w:r>
            <w:r w:rsidRPr="00922558">
              <w:rPr>
                <w:sz w:val="21"/>
              </w:rPr>
              <w:t>0.3m</w:t>
            </w:r>
            <w:r w:rsidRPr="00922558">
              <w:rPr>
                <w:sz w:val="21"/>
              </w:rPr>
              <w:t>，与罐壁上的泡沫混合液立管之间应用金属软管连接；</w:t>
            </w:r>
          </w:p>
          <w:p w14:paraId="4B0FB227" w14:textId="77777777" w:rsidR="00C54ECB" w:rsidRPr="00922558" w:rsidRDefault="00C54ECB" w:rsidP="00C54ECB">
            <w:pPr>
              <w:spacing w:line="240" w:lineRule="auto"/>
              <w:ind w:firstLineChars="0" w:firstLine="0"/>
              <w:rPr>
                <w:sz w:val="21"/>
              </w:rPr>
            </w:pPr>
            <w:r w:rsidRPr="00922558">
              <w:rPr>
                <w:sz w:val="21"/>
              </w:rPr>
              <w:t>3</w:t>
            </w:r>
            <w:r w:rsidRPr="00922558">
              <w:rPr>
                <w:sz w:val="21"/>
              </w:rPr>
              <w:t>泡沫混合液或泡沫管道应有</w:t>
            </w:r>
            <w:r w:rsidRPr="00922558">
              <w:rPr>
                <w:sz w:val="21"/>
              </w:rPr>
              <w:t>3‰</w:t>
            </w:r>
            <w:r w:rsidRPr="00922558">
              <w:rPr>
                <w:sz w:val="21"/>
              </w:rPr>
              <w:t>的放空坡度；</w:t>
            </w:r>
          </w:p>
          <w:p w14:paraId="343258C9" w14:textId="77777777" w:rsidR="00C54ECB" w:rsidRPr="00922558" w:rsidRDefault="00C54ECB" w:rsidP="00C54ECB">
            <w:pPr>
              <w:spacing w:line="240" w:lineRule="auto"/>
              <w:ind w:firstLineChars="0" w:firstLine="0"/>
              <w:rPr>
                <w:sz w:val="21"/>
              </w:rPr>
            </w:pPr>
            <w:r w:rsidRPr="00922558">
              <w:rPr>
                <w:sz w:val="21"/>
              </w:rPr>
              <w:t>4</w:t>
            </w:r>
            <w:r w:rsidRPr="00922558">
              <w:rPr>
                <w:sz w:val="21"/>
              </w:rPr>
              <w:t>在液下喷射系统靠近储罐的泡沫管线上，应设置供系统试验用的带可拆卸盲板的支管；</w:t>
            </w:r>
          </w:p>
          <w:p w14:paraId="0A84EFF7" w14:textId="77777777" w:rsidR="00C54ECB" w:rsidRPr="00922558" w:rsidRDefault="00C54ECB" w:rsidP="00C54ECB">
            <w:pPr>
              <w:spacing w:line="240" w:lineRule="auto"/>
              <w:ind w:firstLineChars="0" w:firstLine="0"/>
              <w:rPr>
                <w:color w:val="000000" w:themeColor="text1"/>
                <w:sz w:val="21"/>
              </w:rPr>
            </w:pPr>
            <w:r w:rsidRPr="00922558">
              <w:rPr>
                <w:sz w:val="21"/>
              </w:rPr>
              <w:t>5</w:t>
            </w:r>
            <w:r w:rsidRPr="00922558">
              <w:rPr>
                <w:sz w:val="21"/>
              </w:rPr>
              <w:t>液下喷射系统的泡沫管道上应设钢质控制阀和逆止阀</w:t>
            </w:r>
            <w:r w:rsidRPr="00922558">
              <w:rPr>
                <w:rFonts w:hint="eastAsia"/>
                <w:sz w:val="21"/>
              </w:rPr>
              <w:t>，</w:t>
            </w:r>
            <w:r w:rsidRPr="00922558">
              <w:rPr>
                <w:sz w:val="21"/>
              </w:rPr>
              <w:t>并应设置不影响泡沫灭火系统正常运行的防油品渗漏设施。</w:t>
            </w:r>
          </w:p>
        </w:tc>
        <w:tc>
          <w:tcPr>
            <w:tcW w:w="904" w:type="pct"/>
            <w:vAlign w:val="center"/>
          </w:tcPr>
          <w:p w14:paraId="28F67B26" w14:textId="77777777" w:rsidR="00C54ECB" w:rsidRPr="00922558" w:rsidRDefault="00C54ECB" w:rsidP="00C54ECB">
            <w:pPr>
              <w:spacing w:line="240" w:lineRule="auto"/>
              <w:ind w:firstLineChars="0" w:firstLine="0"/>
              <w:jc w:val="center"/>
              <w:rPr>
                <w:sz w:val="21"/>
              </w:rPr>
            </w:pPr>
            <w:r w:rsidRPr="00922558">
              <w:rPr>
                <w:sz w:val="21"/>
              </w:rPr>
              <w:lastRenderedPageBreak/>
              <w:t>GB50151-2021</w:t>
            </w:r>
          </w:p>
          <w:p w14:paraId="12DF1EEC" w14:textId="77777777" w:rsidR="00C54ECB" w:rsidRPr="00922558" w:rsidRDefault="00C54ECB" w:rsidP="00C54ECB">
            <w:pPr>
              <w:spacing w:line="240" w:lineRule="auto"/>
              <w:ind w:firstLineChars="0" w:firstLine="0"/>
              <w:jc w:val="center"/>
              <w:rPr>
                <w:color w:val="000000" w:themeColor="text1"/>
                <w:sz w:val="21"/>
              </w:rPr>
            </w:pPr>
            <w:r w:rsidRPr="00922558">
              <w:rPr>
                <w:sz w:val="21"/>
              </w:rPr>
              <w:t>4.2.7</w:t>
            </w:r>
          </w:p>
        </w:tc>
        <w:tc>
          <w:tcPr>
            <w:tcW w:w="1082" w:type="pct"/>
            <w:vAlign w:val="center"/>
          </w:tcPr>
          <w:p w14:paraId="14B20D77" w14:textId="77777777" w:rsidR="00C54ECB" w:rsidRPr="00455103" w:rsidRDefault="00C54ECB" w:rsidP="00C54ECB">
            <w:pPr>
              <w:widowControl w:val="0"/>
              <w:spacing w:line="240" w:lineRule="auto"/>
              <w:ind w:firstLineChars="0" w:firstLine="0"/>
              <w:rPr>
                <w:sz w:val="21"/>
              </w:rPr>
            </w:pPr>
            <w:r w:rsidRPr="00455103">
              <w:rPr>
                <w:rFonts w:hint="eastAsia"/>
                <w:snapToGrid w:val="0"/>
                <w:color w:val="000000"/>
                <w:spacing w:val="-3"/>
                <w:kern w:val="0"/>
                <w:sz w:val="21"/>
              </w:rPr>
              <w:t>现场检查，符合要求。</w:t>
            </w:r>
          </w:p>
        </w:tc>
        <w:tc>
          <w:tcPr>
            <w:tcW w:w="381" w:type="pct"/>
            <w:vAlign w:val="center"/>
          </w:tcPr>
          <w:p w14:paraId="0DBB5DE2" w14:textId="5427C18B" w:rsidR="00C54ECB" w:rsidRPr="00922558" w:rsidRDefault="00C54ECB" w:rsidP="00C54ECB">
            <w:pPr>
              <w:widowControl w:val="0"/>
              <w:spacing w:line="240" w:lineRule="auto"/>
              <w:ind w:firstLineChars="0" w:firstLine="0"/>
              <w:jc w:val="center"/>
              <w:rPr>
                <w:b/>
                <w:bCs/>
                <w:sz w:val="21"/>
              </w:rPr>
            </w:pPr>
            <w:r w:rsidRPr="00200D59">
              <w:rPr>
                <w:b/>
                <w:bCs/>
                <w:sz w:val="21"/>
              </w:rPr>
              <w:t>√</w:t>
            </w:r>
          </w:p>
        </w:tc>
      </w:tr>
      <w:tr w:rsidR="00C54ECB" w:rsidRPr="00922558" w14:paraId="7164669D" w14:textId="77777777" w:rsidTr="00B50A30">
        <w:trPr>
          <w:trHeight w:val="284"/>
          <w:jc w:val="center"/>
        </w:trPr>
        <w:tc>
          <w:tcPr>
            <w:tcW w:w="410" w:type="pct"/>
            <w:vAlign w:val="center"/>
          </w:tcPr>
          <w:p w14:paraId="63D44BE0"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626FB860" w14:textId="77777777" w:rsidR="00C54ECB" w:rsidRPr="00922558" w:rsidRDefault="00C54ECB" w:rsidP="00C54ECB">
            <w:pPr>
              <w:spacing w:line="240" w:lineRule="auto"/>
              <w:ind w:firstLineChars="0" w:firstLine="0"/>
              <w:rPr>
                <w:sz w:val="21"/>
              </w:rPr>
            </w:pPr>
            <w:r w:rsidRPr="00922558">
              <w:rPr>
                <w:sz w:val="21"/>
              </w:rPr>
              <w:t>防火堤外泡沫混合液或泡沫管道的设置应符合下列规定</w:t>
            </w:r>
            <w:r w:rsidRPr="00922558">
              <w:rPr>
                <w:rFonts w:hint="eastAsia"/>
                <w:sz w:val="21"/>
              </w:rPr>
              <w:t>：</w:t>
            </w:r>
          </w:p>
          <w:p w14:paraId="73011935" w14:textId="77777777" w:rsidR="00C54ECB" w:rsidRPr="00922558" w:rsidRDefault="00C54ECB" w:rsidP="00C54ECB">
            <w:pPr>
              <w:spacing w:line="240" w:lineRule="auto"/>
              <w:ind w:firstLineChars="0" w:firstLine="0"/>
              <w:rPr>
                <w:sz w:val="21"/>
              </w:rPr>
            </w:pPr>
            <w:r w:rsidRPr="00922558">
              <w:rPr>
                <w:sz w:val="21"/>
              </w:rPr>
              <w:t>1</w:t>
            </w:r>
            <w:r w:rsidRPr="00922558">
              <w:rPr>
                <w:sz w:val="21"/>
              </w:rPr>
              <w:t>固定式液上喷射系统，对每个泡沫产生器应在防火堤外设置独立的控制阀；</w:t>
            </w:r>
          </w:p>
          <w:p w14:paraId="0C30FA65" w14:textId="77777777" w:rsidR="00C54ECB" w:rsidRPr="00922558" w:rsidRDefault="00C54ECB" w:rsidP="00C54ECB">
            <w:pPr>
              <w:spacing w:line="240" w:lineRule="auto"/>
              <w:ind w:firstLineChars="0" w:firstLine="0"/>
              <w:rPr>
                <w:sz w:val="21"/>
              </w:rPr>
            </w:pPr>
            <w:r w:rsidRPr="00922558">
              <w:rPr>
                <w:sz w:val="21"/>
              </w:rPr>
              <w:t>2</w:t>
            </w:r>
            <w:r w:rsidRPr="00922558">
              <w:rPr>
                <w:sz w:val="21"/>
              </w:rPr>
              <w:t>半固定式液上喷射系统</w:t>
            </w:r>
            <w:r w:rsidRPr="00922558">
              <w:rPr>
                <w:sz w:val="21"/>
              </w:rPr>
              <w:t>,</w:t>
            </w:r>
            <w:r w:rsidRPr="00922558">
              <w:rPr>
                <w:sz w:val="21"/>
              </w:rPr>
              <w:t>对每个泡沫产生器应在防火堤外距地面</w:t>
            </w:r>
            <w:r w:rsidRPr="00922558">
              <w:rPr>
                <w:sz w:val="21"/>
              </w:rPr>
              <w:t>0.7m</w:t>
            </w:r>
            <w:r w:rsidRPr="00922558">
              <w:rPr>
                <w:sz w:val="21"/>
              </w:rPr>
              <w:t>处设置带闷盖的管牙接口；半固定式液下喷射系统的泡沫管道应引至防火堤外</w:t>
            </w:r>
            <w:r w:rsidRPr="00922558">
              <w:rPr>
                <w:sz w:val="21"/>
              </w:rPr>
              <w:t>,</w:t>
            </w:r>
            <w:r w:rsidRPr="00922558">
              <w:rPr>
                <w:sz w:val="21"/>
              </w:rPr>
              <w:t>并应设置相应的高背压泡沫产生器快装接口；</w:t>
            </w:r>
          </w:p>
          <w:p w14:paraId="4E02BD26" w14:textId="77777777" w:rsidR="00C54ECB" w:rsidRPr="00922558" w:rsidRDefault="00C54ECB" w:rsidP="00C54ECB">
            <w:pPr>
              <w:spacing w:line="240" w:lineRule="auto"/>
              <w:ind w:firstLineChars="0" w:firstLine="0"/>
              <w:rPr>
                <w:sz w:val="21"/>
              </w:rPr>
            </w:pPr>
            <w:r w:rsidRPr="00922558">
              <w:rPr>
                <w:sz w:val="21"/>
              </w:rPr>
              <w:t>3</w:t>
            </w:r>
            <w:r w:rsidRPr="00922558">
              <w:rPr>
                <w:sz w:val="21"/>
              </w:rPr>
              <w:t>泡沫混合液管道或泡沫管道上应设置放空阀</w:t>
            </w:r>
            <w:r w:rsidRPr="00922558">
              <w:rPr>
                <w:rFonts w:hint="eastAsia"/>
                <w:sz w:val="21"/>
              </w:rPr>
              <w:t>，</w:t>
            </w:r>
            <w:r w:rsidRPr="00922558">
              <w:rPr>
                <w:sz w:val="21"/>
              </w:rPr>
              <w:t>且其管道应有</w:t>
            </w:r>
            <w:r w:rsidRPr="00922558">
              <w:rPr>
                <w:sz w:val="21"/>
              </w:rPr>
              <w:t>2‰</w:t>
            </w:r>
            <w:r w:rsidRPr="00922558">
              <w:rPr>
                <w:sz w:val="21"/>
              </w:rPr>
              <w:t>的坡度坡向放空阀。</w:t>
            </w:r>
          </w:p>
        </w:tc>
        <w:tc>
          <w:tcPr>
            <w:tcW w:w="904" w:type="pct"/>
            <w:vAlign w:val="center"/>
          </w:tcPr>
          <w:p w14:paraId="5A1F2715" w14:textId="77777777" w:rsidR="00C54ECB" w:rsidRPr="00922558" w:rsidRDefault="00C54ECB" w:rsidP="00C54ECB">
            <w:pPr>
              <w:spacing w:line="240" w:lineRule="auto"/>
              <w:ind w:firstLineChars="0" w:firstLine="0"/>
              <w:jc w:val="center"/>
              <w:rPr>
                <w:sz w:val="21"/>
              </w:rPr>
            </w:pPr>
            <w:r w:rsidRPr="00922558">
              <w:rPr>
                <w:sz w:val="21"/>
              </w:rPr>
              <w:t>GB50151-2021</w:t>
            </w:r>
          </w:p>
          <w:p w14:paraId="782B2705" w14:textId="77777777" w:rsidR="00C54ECB" w:rsidRPr="00922558" w:rsidRDefault="00C54ECB" w:rsidP="00C54ECB">
            <w:pPr>
              <w:spacing w:line="240" w:lineRule="auto"/>
              <w:ind w:firstLineChars="0" w:firstLine="0"/>
              <w:jc w:val="center"/>
              <w:rPr>
                <w:sz w:val="21"/>
              </w:rPr>
            </w:pPr>
            <w:r w:rsidRPr="00922558">
              <w:rPr>
                <w:sz w:val="21"/>
              </w:rPr>
              <w:t>4.2.8</w:t>
            </w:r>
          </w:p>
        </w:tc>
        <w:tc>
          <w:tcPr>
            <w:tcW w:w="1082" w:type="pct"/>
            <w:vAlign w:val="center"/>
          </w:tcPr>
          <w:p w14:paraId="2A84D537" w14:textId="77777777" w:rsidR="00C54ECB" w:rsidRPr="00455103" w:rsidRDefault="00C54ECB" w:rsidP="00C54ECB">
            <w:pPr>
              <w:widowControl w:val="0"/>
              <w:spacing w:line="240" w:lineRule="auto"/>
              <w:ind w:firstLineChars="0" w:firstLine="0"/>
              <w:rPr>
                <w:sz w:val="21"/>
              </w:rPr>
            </w:pPr>
            <w:r w:rsidRPr="00455103">
              <w:rPr>
                <w:rFonts w:hint="eastAsia"/>
                <w:snapToGrid w:val="0"/>
                <w:color w:val="000000"/>
                <w:spacing w:val="-3"/>
                <w:kern w:val="0"/>
                <w:sz w:val="21"/>
              </w:rPr>
              <w:t>现场检查，符合要求。</w:t>
            </w:r>
          </w:p>
        </w:tc>
        <w:tc>
          <w:tcPr>
            <w:tcW w:w="381" w:type="pct"/>
            <w:vAlign w:val="center"/>
          </w:tcPr>
          <w:p w14:paraId="44F4761F" w14:textId="1438C3B2" w:rsidR="00C54ECB" w:rsidRPr="00922558" w:rsidRDefault="00C54ECB" w:rsidP="00C54ECB">
            <w:pPr>
              <w:widowControl w:val="0"/>
              <w:spacing w:line="240" w:lineRule="auto"/>
              <w:ind w:firstLineChars="0" w:firstLine="0"/>
              <w:jc w:val="center"/>
              <w:rPr>
                <w:b/>
                <w:bCs/>
                <w:sz w:val="21"/>
              </w:rPr>
            </w:pPr>
            <w:r w:rsidRPr="00200D59">
              <w:rPr>
                <w:b/>
                <w:bCs/>
                <w:sz w:val="21"/>
              </w:rPr>
              <w:t>√</w:t>
            </w:r>
          </w:p>
        </w:tc>
      </w:tr>
      <w:tr w:rsidR="00C54ECB" w:rsidRPr="00922558" w14:paraId="5C19A26B" w14:textId="77777777" w:rsidTr="00B50A30">
        <w:trPr>
          <w:trHeight w:val="284"/>
          <w:jc w:val="center"/>
        </w:trPr>
        <w:tc>
          <w:tcPr>
            <w:tcW w:w="410" w:type="pct"/>
            <w:vAlign w:val="center"/>
          </w:tcPr>
          <w:p w14:paraId="33C18FB2"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23B2607B" w14:textId="77777777" w:rsidR="00C54ECB" w:rsidRPr="00922558" w:rsidRDefault="00C54ECB" w:rsidP="00C54ECB">
            <w:pPr>
              <w:spacing w:line="240" w:lineRule="auto"/>
              <w:ind w:firstLineChars="0" w:firstLine="0"/>
              <w:rPr>
                <w:sz w:val="21"/>
              </w:rPr>
            </w:pPr>
            <w:r w:rsidRPr="00922558">
              <w:rPr>
                <w:sz w:val="21"/>
              </w:rPr>
              <w:t>灭火器的摆放应稳固，其名牌应朝外。手提式灭火器宜设置在灭火器箱内或挂钩、托架上，其顶部离地面高度不应大于</w:t>
            </w:r>
            <w:r w:rsidRPr="00922558">
              <w:rPr>
                <w:sz w:val="21"/>
              </w:rPr>
              <w:t>1.5m</w:t>
            </w:r>
            <w:r w:rsidRPr="00922558">
              <w:rPr>
                <w:sz w:val="21"/>
              </w:rPr>
              <w:t>；底部离地面高度不宜小于</w:t>
            </w:r>
            <w:r w:rsidRPr="00922558">
              <w:rPr>
                <w:sz w:val="21"/>
              </w:rPr>
              <w:t>0.08m</w:t>
            </w:r>
            <w:r w:rsidRPr="00922558">
              <w:rPr>
                <w:sz w:val="21"/>
              </w:rPr>
              <w:t>，灭火器箱不得上锁。</w:t>
            </w:r>
          </w:p>
        </w:tc>
        <w:tc>
          <w:tcPr>
            <w:tcW w:w="904" w:type="pct"/>
            <w:vAlign w:val="center"/>
          </w:tcPr>
          <w:p w14:paraId="0D2C06BC" w14:textId="77777777" w:rsidR="00C54ECB" w:rsidRPr="00922558" w:rsidRDefault="00C54ECB" w:rsidP="00C54ECB">
            <w:pPr>
              <w:spacing w:line="240" w:lineRule="auto"/>
              <w:ind w:firstLineChars="0" w:firstLine="0"/>
              <w:jc w:val="center"/>
              <w:rPr>
                <w:sz w:val="21"/>
              </w:rPr>
            </w:pPr>
            <w:r w:rsidRPr="00922558">
              <w:rPr>
                <w:sz w:val="21"/>
              </w:rPr>
              <w:t>GB50140-2005</w:t>
            </w:r>
          </w:p>
          <w:p w14:paraId="6D0B08AD" w14:textId="77777777" w:rsidR="00C54ECB" w:rsidRPr="00922558" w:rsidRDefault="00C54ECB" w:rsidP="00C54ECB">
            <w:pPr>
              <w:spacing w:line="240" w:lineRule="auto"/>
              <w:ind w:firstLineChars="0" w:firstLine="0"/>
              <w:jc w:val="center"/>
              <w:rPr>
                <w:sz w:val="21"/>
              </w:rPr>
            </w:pPr>
            <w:r w:rsidRPr="00922558">
              <w:rPr>
                <w:sz w:val="21"/>
              </w:rPr>
              <w:t>5.1.3</w:t>
            </w:r>
          </w:p>
        </w:tc>
        <w:tc>
          <w:tcPr>
            <w:tcW w:w="1082" w:type="pct"/>
            <w:vAlign w:val="center"/>
          </w:tcPr>
          <w:p w14:paraId="5B58BF65" w14:textId="77777777" w:rsidR="00C54ECB" w:rsidRPr="00922558" w:rsidRDefault="00C54ECB" w:rsidP="00C54ECB">
            <w:pPr>
              <w:widowControl w:val="0"/>
              <w:spacing w:line="240" w:lineRule="auto"/>
              <w:ind w:firstLineChars="0" w:firstLine="0"/>
              <w:rPr>
                <w:sz w:val="21"/>
              </w:rPr>
            </w:pPr>
            <w:r w:rsidRPr="00455103">
              <w:rPr>
                <w:rFonts w:hint="eastAsia"/>
                <w:snapToGrid w:val="0"/>
                <w:color w:val="000000"/>
                <w:spacing w:val="-3"/>
                <w:kern w:val="0"/>
                <w:sz w:val="21"/>
              </w:rPr>
              <w:t>现场检查，符合要求。</w:t>
            </w:r>
          </w:p>
        </w:tc>
        <w:tc>
          <w:tcPr>
            <w:tcW w:w="381" w:type="pct"/>
            <w:vAlign w:val="center"/>
          </w:tcPr>
          <w:p w14:paraId="76B36AEB" w14:textId="60B8411B" w:rsidR="00C54ECB" w:rsidRPr="00922558" w:rsidRDefault="00C54ECB" w:rsidP="00C54ECB">
            <w:pPr>
              <w:widowControl w:val="0"/>
              <w:spacing w:line="240" w:lineRule="auto"/>
              <w:ind w:firstLineChars="0" w:firstLine="0"/>
              <w:jc w:val="center"/>
              <w:rPr>
                <w:b/>
                <w:bCs/>
                <w:sz w:val="21"/>
              </w:rPr>
            </w:pPr>
            <w:r w:rsidRPr="00200D59">
              <w:rPr>
                <w:b/>
                <w:bCs/>
                <w:sz w:val="21"/>
              </w:rPr>
              <w:t>√</w:t>
            </w:r>
          </w:p>
        </w:tc>
      </w:tr>
      <w:tr w:rsidR="00C54ECB" w:rsidRPr="00922558" w14:paraId="09116A69" w14:textId="77777777" w:rsidTr="00B50A30">
        <w:trPr>
          <w:trHeight w:val="284"/>
          <w:jc w:val="center"/>
        </w:trPr>
        <w:tc>
          <w:tcPr>
            <w:tcW w:w="410" w:type="pct"/>
            <w:vAlign w:val="center"/>
          </w:tcPr>
          <w:p w14:paraId="5E78D62F"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5CBDB7D1" w14:textId="77777777" w:rsidR="00C54ECB" w:rsidRPr="00922558" w:rsidRDefault="00C54ECB" w:rsidP="00C54ECB">
            <w:pPr>
              <w:spacing w:line="240" w:lineRule="auto"/>
              <w:ind w:firstLineChars="0" w:firstLine="0"/>
              <w:rPr>
                <w:sz w:val="21"/>
              </w:rPr>
            </w:pPr>
            <w:r w:rsidRPr="00922558">
              <w:rPr>
                <w:sz w:val="21"/>
              </w:rPr>
              <w:t>灭火器不宜设置在潮湿或强腐蚀性的地点。当必须设置时，应有相应的保护措施。灭火器设置在室外时，应有相应的保护措施。</w:t>
            </w:r>
          </w:p>
        </w:tc>
        <w:tc>
          <w:tcPr>
            <w:tcW w:w="904" w:type="pct"/>
            <w:vAlign w:val="center"/>
          </w:tcPr>
          <w:p w14:paraId="7541B898" w14:textId="77777777" w:rsidR="00C54ECB" w:rsidRPr="00922558" w:rsidRDefault="00C54ECB" w:rsidP="00C54ECB">
            <w:pPr>
              <w:spacing w:line="240" w:lineRule="auto"/>
              <w:ind w:firstLineChars="0" w:firstLine="0"/>
              <w:jc w:val="center"/>
              <w:rPr>
                <w:sz w:val="21"/>
              </w:rPr>
            </w:pPr>
            <w:r w:rsidRPr="00922558">
              <w:rPr>
                <w:sz w:val="21"/>
              </w:rPr>
              <w:t>GB50140-2005</w:t>
            </w:r>
          </w:p>
          <w:p w14:paraId="7553A018" w14:textId="77777777" w:rsidR="00C54ECB" w:rsidRPr="00922558" w:rsidRDefault="00C54ECB" w:rsidP="00C54ECB">
            <w:pPr>
              <w:spacing w:line="240" w:lineRule="auto"/>
              <w:ind w:firstLineChars="0" w:firstLine="0"/>
              <w:jc w:val="center"/>
              <w:rPr>
                <w:sz w:val="21"/>
              </w:rPr>
            </w:pPr>
            <w:r w:rsidRPr="00922558">
              <w:rPr>
                <w:sz w:val="21"/>
              </w:rPr>
              <w:t>5.1.4</w:t>
            </w:r>
          </w:p>
        </w:tc>
        <w:tc>
          <w:tcPr>
            <w:tcW w:w="1082" w:type="pct"/>
            <w:vAlign w:val="center"/>
          </w:tcPr>
          <w:p w14:paraId="2431A2BF" w14:textId="77777777" w:rsidR="00C54ECB" w:rsidRPr="00922558" w:rsidRDefault="00C54ECB" w:rsidP="00C54ECB">
            <w:pPr>
              <w:widowControl w:val="0"/>
              <w:spacing w:line="240" w:lineRule="auto"/>
              <w:ind w:firstLineChars="0" w:firstLine="0"/>
              <w:rPr>
                <w:sz w:val="21"/>
              </w:rPr>
            </w:pPr>
            <w:r w:rsidRPr="00455103">
              <w:rPr>
                <w:rFonts w:hint="eastAsia"/>
                <w:snapToGrid w:val="0"/>
                <w:color w:val="000000"/>
                <w:spacing w:val="-3"/>
                <w:kern w:val="0"/>
                <w:sz w:val="21"/>
              </w:rPr>
              <w:t>现场检查，符合要求。</w:t>
            </w:r>
          </w:p>
        </w:tc>
        <w:tc>
          <w:tcPr>
            <w:tcW w:w="381" w:type="pct"/>
            <w:vAlign w:val="center"/>
          </w:tcPr>
          <w:p w14:paraId="1F3D2DC4" w14:textId="17A6808D" w:rsidR="00C54ECB" w:rsidRPr="00922558" w:rsidRDefault="00C54ECB" w:rsidP="00C54ECB">
            <w:pPr>
              <w:widowControl w:val="0"/>
              <w:spacing w:line="240" w:lineRule="auto"/>
              <w:ind w:firstLineChars="0" w:firstLine="0"/>
              <w:jc w:val="center"/>
              <w:rPr>
                <w:b/>
                <w:bCs/>
                <w:sz w:val="21"/>
              </w:rPr>
            </w:pPr>
            <w:r w:rsidRPr="00200D59">
              <w:rPr>
                <w:b/>
                <w:bCs/>
                <w:sz w:val="21"/>
              </w:rPr>
              <w:t>√</w:t>
            </w:r>
          </w:p>
        </w:tc>
      </w:tr>
      <w:tr w:rsidR="00C54ECB" w:rsidRPr="00922558" w14:paraId="33A3DA15" w14:textId="77777777" w:rsidTr="00B50A30">
        <w:trPr>
          <w:trHeight w:val="284"/>
          <w:jc w:val="center"/>
        </w:trPr>
        <w:tc>
          <w:tcPr>
            <w:tcW w:w="410" w:type="pct"/>
            <w:vAlign w:val="center"/>
          </w:tcPr>
          <w:p w14:paraId="7C2BE614"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3B26865A" w14:textId="77777777" w:rsidR="00C54ECB" w:rsidRPr="00922558" w:rsidRDefault="00C54ECB" w:rsidP="00C54ECB">
            <w:pPr>
              <w:spacing w:line="240" w:lineRule="auto"/>
              <w:ind w:firstLineChars="0" w:firstLine="0"/>
              <w:rPr>
                <w:sz w:val="21"/>
              </w:rPr>
            </w:pPr>
            <w:r w:rsidRPr="00922558">
              <w:rPr>
                <w:sz w:val="21"/>
              </w:rPr>
              <w:t>灭火器的配置类型应与配置场所的火灾种类和危险等级相适应</w:t>
            </w:r>
            <w:r w:rsidRPr="00922558">
              <w:rPr>
                <w:rFonts w:hint="eastAsia"/>
                <w:sz w:val="21"/>
              </w:rPr>
              <w:t>，</w:t>
            </w:r>
            <w:r w:rsidRPr="00922558">
              <w:rPr>
                <w:sz w:val="21"/>
              </w:rPr>
              <w:t>并应符合下列规定</w:t>
            </w:r>
            <w:r w:rsidRPr="00922558">
              <w:rPr>
                <w:rFonts w:hint="eastAsia"/>
                <w:sz w:val="21"/>
              </w:rPr>
              <w:t>：</w:t>
            </w:r>
          </w:p>
          <w:p w14:paraId="4FFCF28D" w14:textId="77777777" w:rsidR="00C54ECB" w:rsidRPr="00922558" w:rsidRDefault="00C54ECB" w:rsidP="00C54ECB">
            <w:pPr>
              <w:spacing w:line="240" w:lineRule="auto"/>
              <w:ind w:firstLineChars="0" w:firstLine="0"/>
              <w:rPr>
                <w:sz w:val="21"/>
              </w:rPr>
            </w:pPr>
            <w:r w:rsidRPr="00922558">
              <w:rPr>
                <w:rFonts w:hint="eastAsia"/>
                <w:sz w:val="21"/>
              </w:rPr>
              <w:t>1 A</w:t>
            </w:r>
            <w:r w:rsidRPr="00922558">
              <w:rPr>
                <w:rFonts w:hint="eastAsia"/>
                <w:sz w:val="21"/>
              </w:rPr>
              <w:t>类火灾场所应选择同时适用于</w:t>
            </w:r>
            <w:r w:rsidRPr="00922558">
              <w:rPr>
                <w:rFonts w:hint="eastAsia"/>
                <w:sz w:val="21"/>
              </w:rPr>
              <w:t>A</w:t>
            </w:r>
            <w:r w:rsidRPr="00922558">
              <w:rPr>
                <w:rFonts w:hint="eastAsia"/>
                <w:sz w:val="21"/>
              </w:rPr>
              <w:t>类</w:t>
            </w:r>
            <w:r w:rsidRPr="00922558">
              <w:rPr>
                <w:rFonts w:hint="eastAsia"/>
                <w:sz w:val="21"/>
              </w:rPr>
              <w:t>.E</w:t>
            </w:r>
            <w:r w:rsidRPr="00922558">
              <w:rPr>
                <w:rFonts w:hint="eastAsia"/>
                <w:sz w:val="21"/>
              </w:rPr>
              <w:t>类火灾的灭火器。</w:t>
            </w:r>
          </w:p>
          <w:p w14:paraId="35F1EC7B" w14:textId="77777777" w:rsidR="00C54ECB" w:rsidRPr="00922558" w:rsidRDefault="00C54ECB" w:rsidP="00C54ECB">
            <w:pPr>
              <w:spacing w:line="240" w:lineRule="auto"/>
              <w:ind w:firstLineChars="0" w:firstLine="0"/>
              <w:rPr>
                <w:sz w:val="21"/>
              </w:rPr>
            </w:pPr>
            <w:r w:rsidRPr="00922558">
              <w:rPr>
                <w:rFonts w:hint="eastAsia"/>
                <w:sz w:val="21"/>
              </w:rPr>
              <w:t>2 B</w:t>
            </w:r>
            <w:r w:rsidRPr="00922558">
              <w:rPr>
                <w:rFonts w:hint="eastAsia"/>
                <w:sz w:val="21"/>
              </w:rPr>
              <w:t>类火灾场所应选择适用于</w:t>
            </w:r>
            <w:r w:rsidRPr="00922558">
              <w:rPr>
                <w:rFonts w:hint="eastAsia"/>
                <w:sz w:val="21"/>
              </w:rPr>
              <w:t>B</w:t>
            </w:r>
            <w:r w:rsidRPr="00922558">
              <w:rPr>
                <w:rFonts w:hint="eastAsia"/>
                <w:sz w:val="21"/>
              </w:rPr>
              <w:t>类火灾的灭火器。</w:t>
            </w:r>
            <w:r w:rsidRPr="00922558">
              <w:rPr>
                <w:rFonts w:hint="eastAsia"/>
                <w:sz w:val="21"/>
              </w:rPr>
              <w:t>B</w:t>
            </w:r>
            <w:r w:rsidRPr="00922558">
              <w:rPr>
                <w:rFonts w:hint="eastAsia"/>
                <w:sz w:val="21"/>
              </w:rPr>
              <w:t>类火灾场所存在水溶性可燃液体（极性溶剂）且选择水基型灭火器时，应选用抗溶性的灭火器。</w:t>
            </w:r>
          </w:p>
          <w:p w14:paraId="1D09FBAF" w14:textId="77777777" w:rsidR="00C54ECB" w:rsidRPr="00922558" w:rsidRDefault="00C54ECB" w:rsidP="00C54ECB">
            <w:pPr>
              <w:spacing w:line="240" w:lineRule="auto"/>
              <w:ind w:firstLineChars="0" w:firstLine="0"/>
              <w:rPr>
                <w:sz w:val="21"/>
              </w:rPr>
            </w:pPr>
            <w:r w:rsidRPr="00922558">
              <w:rPr>
                <w:rFonts w:hint="eastAsia"/>
                <w:sz w:val="21"/>
              </w:rPr>
              <w:t>3 C</w:t>
            </w:r>
            <w:r w:rsidRPr="00922558">
              <w:rPr>
                <w:rFonts w:hint="eastAsia"/>
                <w:sz w:val="21"/>
              </w:rPr>
              <w:t>类火灾场所应选择适用于</w:t>
            </w:r>
            <w:r w:rsidRPr="00922558">
              <w:rPr>
                <w:rFonts w:hint="eastAsia"/>
                <w:sz w:val="21"/>
              </w:rPr>
              <w:t>C</w:t>
            </w:r>
            <w:r w:rsidRPr="00922558">
              <w:rPr>
                <w:rFonts w:hint="eastAsia"/>
                <w:sz w:val="21"/>
              </w:rPr>
              <w:t>类火灾的灭火器。</w:t>
            </w:r>
          </w:p>
          <w:p w14:paraId="2309299D" w14:textId="77777777" w:rsidR="00C54ECB" w:rsidRPr="00922558" w:rsidRDefault="00C54ECB" w:rsidP="00C54ECB">
            <w:pPr>
              <w:spacing w:line="240" w:lineRule="auto"/>
              <w:ind w:firstLineChars="0" w:firstLine="0"/>
              <w:rPr>
                <w:sz w:val="21"/>
              </w:rPr>
            </w:pPr>
            <w:r w:rsidRPr="00922558">
              <w:rPr>
                <w:rFonts w:hint="eastAsia"/>
                <w:sz w:val="21"/>
              </w:rPr>
              <w:t>4 D</w:t>
            </w:r>
            <w:r w:rsidRPr="00922558">
              <w:rPr>
                <w:rFonts w:hint="eastAsia"/>
                <w:sz w:val="21"/>
              </w:rPr>
              <w:t>类火灾场所应根据金属的种类</w:t>
            </w:r>
            <w:r w:rsidRPr="00922558">
              <w:rPr>
                <w:rFonts w:hint="eastAsia"/>
                <w:sz w:val="21"/>
              </w:rPr>
              <w:t>.</w:t>
            </w:r>
            <w:r w:rsidRPr="00922558">
              <w:rPr>
                <w:rFonts w:hint="eastAsia"/>
                <w:sz w:val="21"/>
              </w:rPr>
              <w:t>物态及其特性选择适用于特定金属的专用灭火器。</w:t>
            </w:r>
          </w:p>
          <w:p w14:paraId="318E38FD" w14:textId="77777777" w:rsidR="00C54ECB" w:rsidRPr="00922558" w:rsidRDefault="00C54ECB" w:rsidP="00C54ECB">
            <w:pPr>
              <w:spacing w:line="240" w:lineRule="auto"/>
              <w:ind w:firstLineChars="0" w:firstLine="0"/>
              <w:rPr>
                <w:sz w:val="21"/>
              </w:rPr>
            </w:pPr>
            <w:r w:rsidRPr="00922558">
              <w:rPr>
                <w:rFonts w:hint="eastAsia"/>
                <w:sz w:val="21"/>
              </w:rPr>
              <w:t>5 E</w:t>
            </w:r>
            <w:r w:rsidRPr="00922558">
              <w:rPr>
                <w:rFonts w:hint="eastAsia"/>
                <w:sz w:val="21"/>
              </w:rPr>
              <w:t>类火灾场所应选择适用于</w:t>
            </w:r>
            <w:r w:rsidRPr="00922558">
              <w:rPr>
                <w:rFonts w:hint="eastAsia"/>
                <w:sz w:val="21"/>
              </w:rPr>
              <w:t>E</w:t>
            </w:r>
            <w:r w:rsidRPr="00922558">
              <w:rPr>
                <w:rFonts w:hint="eastAsia"/>
                <w:sz w:val="21"/>
              </w:rPr>
              <w:t>类火灾的灭火器。带电设备电压超过</w:t>
            </w:r>
            <w:r w:rsidRPr="00922558">
              <w:rPr>
                <w:rFonts w:hint="eastAsia"/>
                <w:sz w:val="21"/>
              </w:rPr>
              <w:t>1kV</w:t>
            </w:r>
            <w:r w:rsidRPr="00922558">
              <w:rPr>
                <w:rFonts w:hint="eastAsia"/>
                <w:sz w:val="21"/>
              </w:rPr>
              <w:t>且灭火时不能断电的场所不应使用灭火器带电扑救。</w:t>
            </w:r>
          </w:p>
          <w:p w14:paraId="382D0A4B" w14:textId="77777777" w:rsidR="00C54ECB" w:rsidRPr="00922558" w:rsidRDefault="00C54ECB" w:rsidP="00C54ECB">
            <w:pPr>
              <w:spacing w:line="240" w:lineRule="auto"/>
              <w:ind w:firstLineChars="0" w:firstLine="0"/>
              <w:rPr>
                <w:sz w:val="21"/>
              </w:rPr>
            </w:pPr>
            <w:r w:rsidRPr="00922558">
              <w:rPr>
                <w:rFonts w:hint="eastAsia"/>
                <w:sz w:val="21"/>
              </w:rPr>
              <w:lastRenderedPageBreak/>
              <w:t>6 F</w:t>
            </w:r>
            <w:r w:rsidRPr="00922558">
              <w:rPr>
                <w:rFonts w:hint="eastAsia"/>
                <w:sz w:val="21"/>
              </w:rPr>
              <w:t>类火灾场所应选择适用于</w:t>
            </w:r>
            <w:r w:rsidRPr="00922558">
              <w:rPr>
                <w:rFonts w:hint="eastAsia"/>
                <w:sz w:val="21"/>
              </w:rPr>
              <w:t>E</w:t>
            </w:r>
            <w:r w:rsidRPr="00922558">
              <w:rPr>
                <w:rFonts w:hint="eastAsia"/>
                <w:sz w:val="21"/>
              </w:rPr>
              <w:t>类、</w:t>
            </w:r>
            <w:r w:rsidRPr="00922558">
              <w:rPr>
                <w:rFonts w:hint="eastAsia"/>
                <w:sz w:val="21"/>
              </w:rPr>
              <w:t>F</w:t>
            </w:r>
            <w:r w:rsidRPr="00922558">
              <w:rPr>
                <w:rFonts w:hint="eastAsia"/>
                <w:sz w:val="21"/>
              </w:rPr>
              <w:t>类火灾的灭火器。</w:t>
            </w:r>
          </w:p>
          <w:p w14:paraId="32F0A48E" w14:textId="77777777" w:rsidR="00C54ECB" w:rsidRPr="00922558" w:rsidRDefault="00C54ECB" w:rsidP="00C54ECB">
            <w:pPr>
              <w:spacing w:line="240" w:lineRule="auto"/>
              <w:ind w:firstLineChars="0" w:firstLine="0"/>
              <w:rPr>
                <w:sz w:val="21"/>
              </w:rPr>
            </w:pPr>
            <w:r w:rsidRPr="00922558">
              <w:rPr>
                <w:rFonts w:hint="eastAsia"/>
                <w:sz w:val="21"/>
              </w:rPr>
              <w:t xml:space="preserve">7 </w:t>
            </w:r>
            <w:r w:rsidRPr="00922558">
              <w:rPr>
                <w:rFonts w:hint="eastAsia"/>
                <w:sz w:val="21"/>
              </w:rPr>
              <w:t>当配置场所存在多种火灾时，应选用能同时适用扑救该场所所有种类火灾的灭火器。</w:t>
            </w:r>
          </w:p>
        </w:tc>
        <w:tc>
          <w:tcPr>
            <w:tcW w:w="904" w:type="pct"/>
            <w:vAlign w:val="center"/>
          </w:tcPr>
          <w:p w14:paraId="54E5B619" w14:textId="77777777" w:rsidR="00C54ECB" w:rsidRPr="00922558" w:rsidRDefault="00C54ECB" w:rsidP="00C54ECB">
            <w:pPr>
              <w:spacing w:line="240" w:lineRule="auto"/>
              <w:ind w:firstLineChars="0" w:firstLine="0"/>
              <w:jc w:val="center"/>
              <w:rPr>
                <w:sz w:val="21"/>
              </w:rPr>
            </w:pPr>
            <w:r w:rsidRPr="00922558">
              <w:rPr>
                <w:rFonts w:hint="eastAsia"/>
                <w:sz w:val="21"/>
              </w:rPr>
              <w:lastRenderedPageBreak/>
              <w:t>GB55036-2022</w:t>
            </w:r>
          </w:p>
          <w:p w14:paraId="0B87C71C" w14:textId="77777777" w:rsidR="00C54ECB" w:rsidRPr="00922558" w:rsidRDefault="00C54ECB" w:rsidP="00C54ECB">
            <w:pPr>
              <w:spacing w:line="240" w:lineRule="auto"/>
              <w:ind w:firstLineChars="0" w:firstLine="0"/>
              <w:jc w:val="center"/>
              <w:rPr>
                <w:sz w:val="21"/>
              </w:rPr>
            </w:pPr>
            <w:r w:rsidRPr="00922558">
              <w:rPr>
                <w:rFonts w:hint="eastAsia"/>
                <w:sz w:val="21"/>
              </w:rPr>
              <w:t>10.0.1</w:t>
            </w:r>
          </w:p>
        </w:tc>
        <w:tc>
          <w:tcPr>
            <w:tcW w:w="1082" w:type="pct"/>
            <w:vAlign w:val="center"/>
          </w:tcPr>
          <w:p w14:paraId="72EE3178" w14:textId="77777777" w:rsidR="00C54ECB" w:rsidRPr="00922558" w:rsidRDefault="00C54ECB" w:rsidP="00C54ECB">
            <w:pPr>
              <w:widowControl w:val="0"/>
              <w:spacing w:line="240" w:lineRule="auto"/>
              <w:ind w:firstLineChars="0" w:firstLine="0"/>
              <w:rPr>
                <w:sz w:val="21"/>
              </w:rPr>
            </w:pPr>
            <w:r w:rsidRPr="00455103">
              <w:rPr>
                <w:rFonts w:hint="eastAsia"/>
                <w:sz w:val="21"/>
              </w:rPr>
              <w:t>灭火器的配置与场所相适应。</w:t>
            </w:r>
          </w:p>
        </w:tc>
        <w:tc>
          <w:tcPr>
            <w:tcW w:w="381" w:type="pct"/>
            <w:vAlign w:val="center"/>
          </w:tcPr>
          <w:p w14:paraId="36ECC08E" w14:textId="699E6F98" w:rsidR="00C54ECB" w:rsidRPr="00922558" w:rsidRDefault="00C54ECB" w:rsidP="00C54ECB">
            <w:pPr>
              <w:widowControl w:val="0"/>
              <w:spacing w:line="240" w:lineRule="auto"/>
              <w:ind w:firstLineChars="0" w:firstLine="0"/>
              <w:jc w:val="center"/>
              <w:rPr>
                <w:b/>
                <w:bCs/>
                <w:sz w:val="21"/>
              </w:rPr>
            </w:pPr>
            <w:r w:rsidRPr="00200D59">
              <w:rPr>
                <w:b/>
                <w:bCs/>
                <w:sz w:val="21"/>
              </w:rPr>
              <w:t>√</w:t>
            </w:r>
          </w:p>
        </w:tc>
      </w:tr>
      <w:tr w:rsidR="00C54ECB" w:rsidRPr="00922558" w14:paraId="1F0ABC4A" w14:textId="77777777" w:rsidTr="00B50A30">
        <w:trPr>
          <w:trHeight w:val="284"/>
          <w:jc w:val="center"/>
        </w:trPr>
        <w:tc>
          <w:tcPr>
            <w:tcW w:w="410" w:type="pct"/>
            <w:vAlign w:val="center"/>
          </w:tcPr>
          <w:p w14:paraId="2FF230F2"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794C7B2B" w14:textId="77777777" w:rsidR="00C54ECB" w:rsidRPr="00922558" w:rsidRDefault="00C54ECB" w:rsidP="00C54ECB">
            <w:pPr>
              <w:spacing w:line="240" w:lineRule="auto"/>
              <w:ind w:firstLineChars="0" w:firstLine="0"/>
              <w:rPr>
                <w:sz w:val="21"/>
              </w:rPr>
            </w:pPr>
            <w:r w:rsidRPr="00922558">
              <w:rPr>
                <w:bCs/>
                <w:color w:val="000000" w:themeColor="text1"/>
                <w:sz w:val="21"/>
              </w:rPr>
              <w:t>一个计算单元内配置的灭火器数量</w:t>
            </w:r>
            <w:r w:rsidRPr="00922558">
              <w:rPr>
                <w:rFonts w:hint="eastAsia"/>
                <w:bCs/>
                <w:color w:val="000000" w:themeColor="text1"/>
                <w:sz w:val="21"/>
              </w:rPr>
              <w:t>应经计算确定且</w:t>
            </w:r>
            <w:r w:rsidRPr="00922558">
              <w:rPr>
                <w:bCs/>
                <w:color w:val="000000" w:themeColor="text1"/>
                <w:sz w:val="21"/>
              </w:rPr>
              <w:t>不</w:t>
            </w:r>
            <w:r w:rsidRPr="00922558">
              <w:rPr>
                <w:rFonts w:hint="eastAsia"/>
                <w:bCs/>
                <w:color w:val="000000" w:themeColor="text1"/>
                <w:sz w:val="21"/>
              </w:rPr>
              <w:t>应</w:t>
            </w:r>
            <w:r w:rsidRPr="00922558">
              <w:rPr>
                <w:bCs/>
                <w:color w:val="000000" w:themeColor="text1"/>
                <w:sz w:val="21"/>
              </w:rPr>
              <w:t>少于</w:t>
            </w:r>
            <w:r w:rsidRPr="00922558">
              <w:rPr>
                <w:bCs/>
                <w:color w:val="000000" w:themeColor="text1"/>
                <w:sz w:val="21"/>
              </w:rPr>
              <w:t>2</w:t>
            </w:r>
            <w:r w:rsidRPr="00922558">
              <w:rPr>
                <w:bCs/>
                <w:color w:val="000000" w:themeColor="text1"/>
                <w:sz w:val="21"/>
              </w:rPr>
              <w:t>具。</w:t>
            </w:r>
          </w:p>
        </w:tc>
        <w:tc>
          <w:tcPr>
            <w:tcW w:w="904" w:type="pct"/>
            <w:vAlign w:val="center"/>
          </w:tcPr>
          <w:p w14:paraId="061E16DD" w14:textId="77777777" w:rsidR="00C54ECB" w:rsidRPr="00922558" w:rsidRDefault="00C54ECB" w:rsidP="00C54ECB">
            <w:pPr>
              <w:spacing w:line="240" w:lineRule="auto"/>
              <w:ind w:firstLineChars="0" w:firstLine="0"/>
              <w:jc w:val="center"/>
              <w:rPr>
                <w:sz w:val="21"/>
              </w:rPr>
            </w:pPr>
            <w:r w:rsidRPr="00922558">
              <w:rPr>
                <w:rFonts w:hint="eastAsia"/>
                <w:sz w:val="21"/>
              </w:rPr>
              <w:t>GB55036-2022</w:t>
            </w:r>
          </w:p>
          <w:p w14:paraId="4B5FC1AD" w14:textId="055094E6" w:rsidR="00C54ECB" w:rsidRPr="00922558" w:rsidRDefault="00C54ECB" w:rsidP="00C54ECB">
            <w:pPr>
              <w:spacing w:line="240" w:lineRule="auto"/>
              <w:ind w:firstLineChars="0" w:firstLine="0"/>
              <w:jc w:val="center"/>
              <w:rPr>
                <w:sz w:val="21"/>
              </w:rPr>
            </w:pPr>
            <w:r w:rsidRPr="00922558">
              <w:rPr>
                <w:rFonts w:hint="eastAsia"/>
                <w:sz w:val="21"/>
              </w:rPr>
              <w:t>10.0.3.2</w:t>
            </w:r>
          </w:p>
        </w:tc>
        <w:tc>
          <w:tcPr>
            <w:tcW w:w="1082" w:type="pct"/>
            <w:vAlign w:val="center"/>
          </w:tcPr>
          <w:p w14:paraId="3395D5D3" w14:textId="77777777" w:rsidR="00C54ECB" w:rsidRPr="00455103" w:rsidRDefault="00C54ECB" w:rsidP="00C54ECB">
            <w:pPr>
              <w:widowControl w:val="0"/>
              <w:spacing w:line="240" w:lineRule="auto"/>
              <w:ind w:firstLineChars="0" w:firstLine="0"/>
              <w:rPr>
                <w:sz w:val="21"/>
              </w:rPr>
            </w:pPr>
            <w:r w:rsidRPr="00455103">
              <w:rPr>
                <w:rFonts w:hint="eastAsia"/>
                <w:snapToGrid w:val="0"/>
                <w:color w:val="000000"/>
                <w:spacing w:val="-3"/>
                <w:kern w:val="0"/>
                <w:sz w:val="21"/>
              </w:rPr>
              <w:t>灭火器配置数量符合要求。</w:t>
            </w:r>
          </w:p>
        </w:tc>
        <w:tc>
          <w:tcPr>
            <w:tcW w:w="381" w:type="pct"/>
            <w:vAlign w:val="center"/>
          </w:tcPr>
          <w:p w14:paraId="1638E08A" w14:textId="7E2C1A45" w:rsidR="00C54ECB" w:rsidRPr="00922558" w:rsidRDefault="00C54ECB" w:rsidP="00C54ECB">
            <w:pPr>
              <w:widowControl w:val="0"/>
              <w:spacing w:line="240" w:lineRule="auto"/>
              <w:ind w:firstLineChars="0" w:firstLine="0"/>
              <w:jc w:val="center"/>
              <w:rPr>
                <w:b/>
                <w:bCs/>
                <w:sz w:val="21"/>
              </w:rPr>
            </w:pPr>
            <w:r w:rsidRPr="00200D59">
              <w:rPr>
                <w:b/>
                <w:bCs/>
                <w:sz w:val="21"/>
              </w:rPr>
              <w:t>√</w:t>
            </w:r>
          </w:p>
        </w:tc>
      </w:tr>
      <w:tr w:rsidR="00C54ECB" w:rsidRPr="00922558" w14:paraId="3D79EC67" w14:textId="77777777" w:rsidTr="00B50A30">
        <w:trPr>
          <w:trHeight w:val="284"/>
          <w:jc w:val="center"/>
        </w:trPr>
        <w:tc>
          <w:tcPr>
            <w:tcW w:w="410" w:type="pct"/>
            <w:vAlign w:val="center"/>
          </w:tcPr>
          <w:p w14:paraId="79E63886"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10135E20" w14:textId="77777777" w:rsidR="00C54ECB" w:rsidRPr="00922558" w:rsidRDefault="00C54ECB" w:rsidP="00C54ECB">
            <w:pPr>
              <w:spacing w:line="240" w:lineRule="auto"/>
              <w:ind w:firstLineChars="0" w:firstLine="0"/>
              <w:rPr>
                <w:bCs/>
                <w:color w:val="000000" w:themeColor="text1"/>
                <w:sz w:val="21"/>
              </w:rPr>
            </w:pPr>
            <w:r w:rsidRPr="00922558">
              <w:rPr>
                <w:color w:val="000000" w:themeColor="text1"/>
                <w:sz w:val="21"/>
              </w:rPr>
              <w:t>灭火器应设置在</w:t>
            </w:r>
            <w:r w:rsidRPr="00922558">
              <w:rPr>
                <w:rFonts w:hint="eastAsia"/>
                <w:color w:val="000000" w:themeColor="text1"/>
                <w:sz w:val="21"/>
              </w:rPr>
              <w:t>位置</w:t>
            </w:r>
            <w:r w:rsidRPr="00922558">
              <w:rPr>
                <w:color w:val="000000" w:themeColor="text1"/>
                <w:sz w:val="21"/>
              </w:rPr>
              <w:t>明显和便于取用的地点，且不</w:t>
            </w:r>
            <w:r w:rsidRPr="00922558">
              <w:rPr>
                <w:rFonts w:hint="eastAsia"/>
                <w:color w:val="000000" w:themeColor="text1"/>
                <w:sz w:val="21"/>
              </w:rPr>
              <w:t>应</w:t>
            </w:r>
            <w:r w:rsidRPr="00922558">
              <w:rPr>
                <w:color w:val="000000" w:themeColor="text1"/>
                <w:sz w:val="21"/>
              </w:rPr>
              <w:t>影响</w:t>
            </w:r>
            <w:r w:rsidRPr="00922558">
              <w:rPr>
                <w:rFonts w:hint="eastAsia"/>
                <w:color w:val="000000" w:themeColor="text1"/>
                <w:sz w:val="21"/>
              </w:rPr>
              <w:t>人员</w:t>
            </w:r>
            <w:r w:rsidRPr="00922558">
              <w:rPr>
                <w:color w:val="000000" w:themeColor="text1"/>
                <w:sz w:val="21"/>
              </w:rPr>
              <w:t>安全疏散。</w:t>
            </w:r>
            <w:r w:rsidRPr="00922558">
              <w:rPr>
                <w:rFonts w:hint="eastAsia"/>
                <w:color w:val="000000" w:themeColor="text1"/>
                <w:sz w:val="21"/>
              </w:rPr>
              <w:t>当确需设置在有视线障碍的设置点时，应设置指示灭火器位置的醒目标志。</w:t>
            </w:r>
          </w:p>
        </w:tc>
        <w:tc>
          <w:tcPr>
            <w:tcW w:w="904" w:type="pct"/>
            <w:vAlign w:val="center"/>
          </w:tcPr>
          <w:p w14:paraId="520EA566" w14:textId="77777777" w:rsidR="00C54ECB" w:rsidRPr="00922558" w:rsidRDefault="00C54ECB" w:rsidP="00C54ECB">
            <w:pPr>
              <w:spacing w:line="240" w:lineRule="auto"/>
              <w:ind w:firstLineChars="0" w:firstLine="0"/>
              <w:jc w:val="center"/>
              <w:rPr>
                <w:sz w:val="21"/>
              </w:rPr>
            </w:pPr>
            <w:r w:rsidRPr="00922558">
              <w:rPr>
                <w:rFonts w:hint="eastAsia"/>
                <w:sz w:val="21"/>
              </w:rPr>
              <w:t>GB55036-2022</w:t>
            </w:r>
          </w:p>
          <w:p w14:paraId="16EC279A" w14:textId="77777777" w:rsidR="00C54ECB" w:rsidRPr="00922558" w:rsidRDefault="00C54ECB" w:rsidP="00C54ECB">
            <w:pPr>
              <w:spacing w:line="240" w:lineRule="auto"/>
              <w:ind w:firstLineChars="0" w:firstLine="0"/>
              <w:jc w:val="center"/>
              <w:rPr>
                <w:sz w:val="21"/>
              </w:rPr>
            </w:pPr>
            <w:r w:rsidRPr="00922558">
              <w:rPr>
                <w:rFonts w:hint="eastAsia"/>
                <w:sz w:val="21"/>
              </w:rPr>
              <w:t>10.0.4</w:t>
            </w:r>
          </w:p>
        </w:tc>
        <w:tc>
          <w:tcPr>
            <w:tcW w:w="1082" w:type="pct"/>
            <w:vAlign w:val="center"/>
          </w:tcPr>
          <w:p w14:paraId="7CB807D9" w14:textId="77777777" w:rsidR="00C54ECB" w:rsidRPr="00455103" w:rsidRDefault="00C54ECB" w:rsidP="00C54ECB">
            <w:pPr>
              <w:widowControl w:val="0"/>
              <w:spacing w:line="240" w:lineRule="auto"/>
              <w:ind w:firstLineChars="0" w:firstLine="0"/>
              <w:rPr>
                <w:sz w:val="21"/>
              </w:rPr>
            </w:pPr>
            <w:r w:rsidRPr="00455103">
              <w:rPr>
                <w:rFonts w:hint="eastAsia"/>
                <w:snapToGrid w:val="0"/>
                <w:color w:val="000000"/>
                <w:spacing w:val="-3"/>
                <w:kern w:val="0"/>
                <w:sz w:val="21"/>
              </w:rPr>
              <w:t>灭火器设置位置明显。</w:t>
            </w:r>
          </w:p>
        </w:tc>
        <w:tc>
          <w:tcPr>
            <w:tcW w:w="381" w:type="pct"/>
            <w:vAlign w:val="center"/>
          </w:tcPr>
          <w:p w14:paraId="3B1205EB" w14:textId="7CF8B329" w:rsidR="00C54ECB" w:rsidRPr="00922558" w:rsidRDefault="00C54ECB" w:rsidP="00C54ECB">
            <w:pPr>
              <w:widowControl w:val="0"/>
              <w:spacing w:line="240" w:lineRule="auto"/>
              <w:ind w:firstLineChars="0" w:firstLine="0"/>
              <w:jc w:val="center"/>
              <w:rPr>
                <w:b/>
                <w:bCs/>
                <w:sz w:val="21"/>
              </w:rPr>
            </w:pPr>
            <w:r w:rsidRPr="00200D59">
              <w:rPr>
                <w:b/>
                <w:bCs/>
                <w:sz w:val="21"/>
              </w:rPr>
              <w:t>√</w:t>
            </w:r>
          </w:p>
        </w:tc>
      </w:tr>
      <w:tr w:rsidR="00C54ECB" w:rsidRPr="00922558" w14:paraId="46281847" w14:textId="77777777" w:rsidTr="00B50A30">
        <w:trPr>
          <w:trHeight w:val="284"/>
          <w:jc w:val="center"/>
        </w:trPr>
        <w:tc>
          <w:tcPr>
            <w:tcW w:w="410" w:type="pct"/>
            <w:vAlign w:val="center"/>
          </w:tcPr>
          <w:p w14:paraId="096EF1B4"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003B4868" w14:textId="77777777" w:rsidR="00C54ECB" w:rsidRPr="00922558" w:rsidRDefault="00C54ECB" w:rsidP="00C54ECB">
            <w:pPr>
              <w:spacing w:line="240" w:lineRule="auto"/>
              <w:ind w:firstLineChars="0" w:firstLine="0"/>
              <w:rPr>
                <w:color w:val="000000" w:themeColor="text1"/>
                <w:sz w:val="21"/>
              </w:rPr>
            </w:pPr>
            <w:r w:rsidRPr="00922558">
              <w:rPr>
                <w:color w:val="000000" w:themeColor="text1"/>
                <w:sz w:val="21"/>
              </w:rPr>
              <w:t>灭火器不应设置在可能超出其使用温度范围的场所﹐并应采取与设置场所环境条件相适应的防护措施。</w:t>
            </w:r>
          </w:p>
        </w:tc>
        <w:tc>
          <w:tcPr>
            <w:tcW w:w="904" w:type="pct"/>
            <w:vAlign w:val="center"/>
          </w:tcPr>
          <w:p w14:paraId="7D55723A" w14:textId="77777777" w:rsidR="00C54ECB" w:rsidRPr="00922558" w:rsidRDefault="00C54ECB" w:rsidP="00C54ECB">
            <w:pPr>
              <w:spacing w:line="240" w:lineRule="auto"/>
              <w:ind w:firstLineChars="0" w:firstLine="0"/>
              <w:jc w:val="center"/>
              <w:rPr>
                <w:sz w:val="21"/>
              </w:rPr>
            </w:pPr>
            <w:r w:rsidRPr="00922558">
              <w:rPr>
                <w:rFonts w:hint="eastAsia"/>
                <w:sz w:val="21"/>
              </w:rPr>
              <w:t>GB55036-2022</w:t>
            </w:r>
          </w:p>
          <w:p w14:paraId="520C20F8" w14:textId="77777777" w:rsidR="00C54ECB" w:rsidRPr="00922558" w:rsidRDefault="00C54ECB" w:rsidP="00C54ECB">
            <w:pPr>
              <w:spacing w:line="240" w:lineRule="auto"/>
              <w:ind w:firstLineChars="0" w:firstLine="0"/>
              <w:jc w:val="center"/>
              <w:rPr>
                <w:sz w:val="21"/>
              </w:rPr>
            </w:pPr>
            <w:r w:rsidRPr="00922558">
              <w:rPr>
                <w:rFonts w:hint="eastAsia"/>
                <w:sz w:val="21"/>
              </w:rPr>
              <w:t>10.0.5</w:t>
            </w:r>
          </w:p>
        </w:tc>
        <w:tc>
          <w:tcPr>
            <w:tcW w:w="1082" w:type="pct"/>
            <w:vAlign w:val="center"/>
          </w:tcPr>
          <w:p w14:paraId="3659A2BC" w14:textId="77777777" w:rsidR="00C54ECB" w:rsidRPr="00455103" w:rsidRDefault="00C54ECB" w:rsidP="00C54ECB">
            <w:pPr>
              <w:widowControl w:val="0"/>
              <w:spacing w:line="240" w:lineRule="auto"/>
              <w:ind w:firstLineChars="0" w:firstLine="0"/>
              <w:rPr>
                <w:sz w:val="21"/>
              </w:rPr>
            </w:pPr>
            <w:r w:rsidRPr="00455103">
              <w:rPr>
                <w:rFonts w:hint="eastAsia"/>
                <w:snapToGrid w:val="0"/>
                <w:color w:val="000000"/>
                <w:spacing w:val="-3"/>
                <w:kern w:val="0"/>
                <w:sz w:val="21"/>
              </w:rPr>
              <w:t>灭火器放置在灭火器箱内。</w:t>
            </w:r>
          </w:p>
        </w:tc>
        <w:tc>
          <w:tcPr>
            <w:tcW w:w="381" w:type="pct"/>
            <w:vAlign w:val="center"/>
          </w:tcPr>
          <w:p w14:paraId="27C4DB91" w14:textId="6BFE33E3" w:rsidR="00C54ECB" w:rsidRPr="00922558" w:rsidRDefault="00C54ECB" w:rsidP="00C54ECB">
            <w:pPr>
              <w:widowControl w:val="0"/>
              <w:spacing w:line="240" w:lineRule="auto"/>
              <w:ind w:firstLineChars="0" w:firstLine="0"/>
              <w:jc w:val="center"/>
              <w:rPr>
                <w:b/>
                <w:bCs/>
                <w:sz w:val="21"/>
              </w:rPr>
            </w:pPr>
            <w:r w:rsidRPr="00200D59">
              <w:rPr>
                <w:b/>
                <w:bCs/>
                <w:sz w:val="21"/>
              </w:rPr>
              <w:t>√</w:t>
            </w:r>
          </w:p>
        </w:tc>
      </w:tr>
      <w:tr w:rsidR="00C54ECB" w:rsidRPr="00922558" w14:paraId="0EDBCB8E" w14:textId="77777777" w:rsidTr="00B50A30">
        <w:trPr>
          <w:trHeight w:val="284"/>
          <w:jc w:val="center"/>
        </w:trPr>
        <w:tc>
          <w:tcPr>
            <w:tcW w:w="410" w:type="pct"/>
            <w:vAlign w:val="center"/>
          </w:tcPr>
          <w:p w14:paraId="77D866E7"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43F09F75" w14:textId="125C2524" w:rsidR="00C54ECB" w:rsidRPr="00922558" w:rsidRDefault="00C54ECB" w:rsidP="00C54ECB">
            <w:pPr>
              <w:spacing w:line="240" w:lineRule="auto"/>
              <w:ind w:firstLineChars="0" w:firstLine="0"/>
              <w:rPr>
                <w:color w:val="000000" w:themeColor="text1"/>
                <w:sz w:val="21"/>
              </w:rPr>
            </w:pPr>
            <w:r>
              <w:rPr>
                <w:rFonts w:hint="eastAsia"/>
                <w:color w:val="000000" w:themeColor="text1"/>
                <w:sz w:val="21"/>
              </w:rPr>
              <w:t>灭火器应定期维护、维修和报废。</w:t>
            </w:r>
          </w:p>
        </w:tc>
        <w:tc>
          <w:tcPr>
            <w:tcW w:w="904" w:type="pct"/>
            <w:vAlign w:val="center"/>
          </w:tcPr>
          <w:p w14:paraId="7409941E" w14:textId="77777777" w:rsidR="00C54ECB" w:rsidRPr="00922558" w:rsidRDefault="00C54ECB" w:rsidP="00C54ECB">
            <w:pPr>
              <w:spacing w:line="240" w:lineRule="auto"/>
              <w:ind w:firstLineChars="0" w:firstLine="0"/>
              <w:jc w:val="center"/>
              <w:rPr>
                <w:sz w:val="21"/>
              </w:rPr>
            </w:pPr>
            <w:r w:rsidRPr="00922558">
              <w:rPr>
                <w:rFonts w:hint="eastAsia"/>
                <w:sz w:val="21"/>
              </w:rPr>
              <w:t>GB55036-2022</w:t>
            </w:r>
          </w:p>
          <w:p w14:paraId="012228F2" w14:textId="2E842C06" w:rsidR="00C54ECB" w:rsidRPr="00922558" w:rsidRDefault="00C54ECB" w:rsidP="00C54ECB">
            <w:pPr>
              <w:spacing w:line="240" w:lineRule="auto"/>
              <w:ind w:firstLineChars="0" w:firstLine="0"/>
              <w:jc w:val="center"/>
              <w:rPr>
                <w:sz w:val="21"/>
              </w:rPr>
            </w:pPr>
            <w:r w:rsidRPr="00922558">
              <w:rPr>
                <w:rFonts w:hint="eastAsia"/>
                <w:sz w:val="21"/>
              </w:rPr>
              <w:t>10.0.</w:t>
            </w:r>
            <w:r>
              <w:rPr>
                <w:sz w:val="21"/>
              </w:rPr>
              <w:t>7</w:t>
            </w:r>
          </w:p>
        </w:tc>
        <w:tc>
          <w:tcPr>
            <w:tcW w:w="1082" w:type="pct"/>
            <w:vAlign w:val="center"/>
          </w:tcPr>
          <w:p w14:paraId="16896C70" w14:textId="1F99B607" w:rsidR="00C54ECB" w:rsidRPr="00455103" w:rsidRDefault="00C54ECB" w:rsidP="00C54ECB">
            <w:pPr>
              <w:widowControl w:val="0"/>
              <w:spacing w:line="240" w:lineRule="auto"/>
              <w:ind w:firstLineChars="0" w:firstLine="0"/>
              <w:rPr>
                <w:snapToGrid w:val="0"/>
                <w:color w:val="000000"/>
                <w:spacing w:val="-3"/>
                <w:kern w:val="0"/>
                <w:sz w:val="21"/>
              </w:rPr>
            </w:pPr>
            <w:r>
              <w:rPr>
                <w:rFonts w:hint="eastAsia"/>
                <w:snapToGrid w:val="0"/>
                <w:color w:val="000000"/>
                <w:spacing w:val="-3"/>
                <w:kern w:val="0"/>
                <w:sz w:val="21"/>
              </w:rPr>
              <w:t>现场检查，符合要求。</w:t>
            </w:r>
          </w:p>
        </w:tc>
        <w:tc>
          <w:tcPr>
            <w:tcW w:w="381" w:type="pct"/>
            <w:vAlign w:val="center"/>
          </w:tcPr>
          <w:p w14:paraId="3111B1B9" w14:textId="66E8E7D5" w:rsidR="00C54ECB" w:rsidRPr="00200D59" w:rsidRDefault="00C54ECB" w:rsidP="00C54ECB">
            <w:pPr>
              <w:widowControl w:val="0"/>
              <w:spacing w:line="240" w:lineRule="auto"/>
              <w:ind w:firstLineChars="0" w:firstLine="0"/>
              <w:jc w:val="center"/>
              <w:rPr>
                <w:b/>
                <w:bCs/>
                <w:sz w:val="21"/>
              </w:rPr>
            </w:pPr>
            <w:r w:rsidRPr="007E49AB">
              <w:rPr>
                <w:b/>
                <w:bCs/>
                <w:sz w:val="21"/>
              </w:rPr>
              <w:t>√</w:t>
            </w:r>
          </w:p>
        </w:tc>
      </w:tr>
      <w:tr w:rsidR="00C54ECB" w:rsidRPr="00922558" w14:paraId="690180C4" w14:textId="77777777" w:rsidTr="00B50A30">
        <w:trPr>
          <w:trHeight w:val="284"/>
          <w:jc w:val="center"/>
        </w:trPr>
        <w:tc>
          <w:tcPr>
            <w:tcW w:w="410" w:type="pct"/>
            <w:vAlign w:val="center"/>
          </w:tcPr>
          <w:p w14:paraId="0B382407"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03CAD7EB" w14:textId="77777777" w:rsidR="00C54ECB" w:rsidRPr="00922558" w:rsidRDefault="00C54ECB" w:rsidP="00C54ECB">
            <w:pPr>
              <w:spacing w:line="240" w:lineRule="auto"/>
              <w:ind w:firstLineChars="0" w:firstLine="0"/>
              <w:rPr>
                <w:color w:val="000000" w:themeColor="text1"/>
                <w:sz w:val="21"/>
              </w:rPr>
            </w:pPr>
            <w:r w:rsidRPr="00922558">
              <w:rPr>
                <w:sz w:val="21"/>
              </w:rPr>
              <w:t>推车贮压式灭火器应设有能指示其内部压力的指示器（推车式二氧化碳灭火器除外）。</w:t>
            </w:r>
          </w:p>
        </w:tc>
        <w:tc>
          <w:tcPr>
            <w:tcW w:w="904" w:type="pct"/>
            <w:vAlign w:val="center"/>
          </w:tcPr>
          <w:p w14:paraId="17CA0EC4" w14:textId="77777777" w:rsidR="00C54ECB" w:rsidRPr="00922558" w:rsidRDefault="00C54ECB" w:rsidP="00C54ECB">
            <w:pPr>
              <w:spacing w:line="240" w:lineRule="auto"/>
              <w:ind w:firstLineChars="0" w:firstLine="0"/>
              <w:jc w:val="center"/>
              <w:rPr>
                <w:sz w:val="21"/>
              </w:rPr>
            </w:pPr>
            <w:r w:rsidRPr="00922558">
              <w:rPr>
                <w:sz w:val="21"/>
              </w:rPr>
              <w:t>GB8109-2005</w:t>
            </w:r>
          </w:p>
          <w:p w14:paraId="3DA5381D" w14:textId="77777777" w:rsidR="00C54ECB" w:rsidRPr="00922558" w:rsidRDefault="00C54ECB" w:rsidP="00C54ECB">
            <w:pPr>
              <w:spacing w:line="240" w:lineRule="auto"/>
              <w:ind w:firstLineChars="0" w:firstLine="0"/>
              <w:jc w:val="center"/>
              <w:rPr>
                <w:sz w:val="21"/>
              </w:rPr>
            </w:pPr>
            <w:r w:rsidRPr="00922558">
              <w:rPr>
                <w:sz w:val="21"/>
              </w:rPr>
              <w:t>6.10.10</w:t>
            </w:r>
          </w:p>
        </w:tc>
        <w:tc>
          <w:tcPr>
            <w:tcW w:w="1082" w:type="pct"/>
            <w:vAlign w:val="center"/>
          </w:tcPr>
          <w:p w14:paraId="0666923F" w14:textId="77777777" w:rsidR="00C54ECB" w:rsidRPr="00922558" w:rsidRDefault="00C54ECB" w:rsidP="00C54ECB">
            <w:pPr>
              <w:widowControl w:val="0"/>
              <w:spacing w:line="240" w:lineRule="auto"/>
              <w:ind w:firstLineChars="0" w:firstLine="0"/>
              <w:rPr>
                <w:sz w:val="21"/>
              </w:rPr>
            </w:pPr>
            <w:r w:rsidRPr="00455103">
              <w:rPr>
                <w:rFonts w:hint="eastAsia"/>
                <w:sz w:val="21"/>
              </w:rPr>
              <w:t>现场检查，符合要求。</w:t>
            </w:r>
          </w:p>
        </w:tc>
        <w:tc>
          <w:tcPr>
            <w:tcW w:w="381" w:type="pct"/>
            <w:vAlign w:val="center"/>
          </w:tcPr>
          <w:p w14:paraId="280528F8" w14:textId="12197F62" w:rsidR="00C54ECB" w:rsidRPr="00922558" w:rsidRDefault="00C54ECB" w:rsidP="00C54ECB">
            <w:pPr>
              <w:widowControl w:val="0"/>
              <w:spacing w:line="240" w:lineRule="auto"/>
              <w:ind w:firstLineChars="0" w:firstLine="0"/>
              <w:jc w:val="center"/>
              <w:rPr>
                <w:b/>
                <w:bCs/>
                <w:sz w:val="21"/>
              </w:rPr>
            </w:pPr>
            <w:r w:rsidRPr="00200D59">
              <w:rPr>
                <w:b/>
                <w:bCs/>
                <w:sz w:val="21"/>
              </w:rPr>
              <w:t>√</w:t>
            </w:r>
          </w:p>
        </w:tc>
      </w:tr>
      <w:tr w:rsidR="00C54ECB" w:rsidRPr="00922558" w14:paraId="7A2CCAAF" w14:textId="77777777" w:rsidTr="00303297">
        <w:trPr>
          <w:trHeight w:val="284"/>
          <w:jc w:val="center"/>
        </w:trPr>
        <w:tc>
          <w:tcPr>
            <w:tcW w:w="410" w:type="pct"/>
            <w:vAlign w:val="center"/>
          </w:tcPr>
          <w:p w14:paraId="7FA2A356" w14:textId="7898E871" w:rsidR="00C54ECB" w:rsidRPr="00FB19EE" w:rsidRDefault="00C54ECB" w:rsidP="00C54ECB">
            <w:pPr>
              <w:pStyle w:val="afff0"/>
              <w:widowControl w:val="0"/>
              <w:spacing w:line="240" w:lineRule="auto"/>
              <w:ind w:firstLineChars="0" w:firstLine="0"/>
              <w:jc w:val="center"/>
              <w:rPr>
                <w:b/>
                <w:bCs/>
                <w:sz w:val="21"/>
              </w:rPr>
            </w:pPr>
            <w:r w:rsidRPr="00FB19EE">
              <w:rPr>
                <w:rFonts w:hint="eastAsia"/>
                <w:b/>
                <w:bCs/>
                <w:sz w:val="21"/>
              </w:rPr>
              <w:t>十</w:t>
            </w:r>
            <w:r>
              <w:rPr>
                <w:rFonts w:hint="eastAsia"/>
                <w:b/>
                <w:bCs/>
                <w:sz w:val="21"/>
              </w:rPr>
              <w:t>三</w:t>
            </w:r>
          </w:p>
        </w:tc>
        <w:tc>
          <w:tcPr>
            <w:tcW w:w="2223" w:type="pct"/>
            <w:vAlign w:val="center"/>
          </w:tcPr>
          <w:p w14:paraId="1D6117C0" w14:textId="77777777" w:rsidR="00C54ECB" w:rsidRPr="00922558" w:rsidRDefault="00C54ECB" w:rsidP="00C54ECB">
            <w:pPr>
              <w:spacing w:line="240" w:lineRule="auto"/>
              <w:ind w:firstLineChars="0" w:firstLine="0"/>
              <w:rPr>
                <w:sz w:val="21"/>
              </w:rPr>
            </w:pPr>
            <w:r w:rsidRPr="00922558">
              <w:rPr>
                <w:b/>
                <w:bCs/>
                <w:sz w:val="21"/>
              </w:rPr>
              <w:t>建构筑物</w:t>
            </w:r>
          </w:p>
        </w:tc>
        <w:tc>
          <w:tcPr>
            <w:tcW w:w="904" w:type="pct"/>
            <w:vAlign w:val="center"/>
          </w:tcPr>
          <w:p w14:paraId="30D8DDD1" w14:textId="77777777" w:rsidR="00C54ECB" w:rsidRPr="00922558" w:rsidRDefault="00C54ECB" w:rsidP="00C54ECB">
            <w:pPr>
              <w:spacing w:line="240" w:lineRule="auto"/>
              <w:ind w:firstLineChars="0" w:firstLine="0"/>
              <w:jc w:val="center"/>
              <w:rPr>
                <w:sz w:val="21"/>
              </w:rPr>
            </w:pPr>
          </w:p>
        </w:tc>
        <w:tc>
          <w:tcPr>
            <w:tcW w:w="1082" w:type="pct"/>
            <w:vAlign w:val="center"/>
          </w:tcPr>
          <w:p w14:paraId="0AC27631" w14:textId="77777777" w:rsidR="00C54ECB" w:rsidRPr="00922558" w:rsidRDefault="00C54ECB" w:rsidP="00C54ECB">
            <w:pPr>
              <w:widowControl w:val="0"/>
              <w:spacing w:line="240" w:lineRule="auto"/>
              <w:ind w:firstLineChars="0" w:firstLine="0"/>
              <w:rPr>
                <w:sz w:val="21"/>
              </w:rPr>
            </w:pPr>
          </w:p>
        </w:tc>
        <w:tc>
          <w:tcPr>
            <w:tcW w:w="381" w:type="pct"/>
            <w:vAlign w:val="center"/>
          </w:tcPr>
          <w:p w14:paraId="613CF26B" w14:textId="77777777" w:rsidR="00C54ECB" w:rsidRPr="00922558" w:rsidRDefault="00C54ECB" w:rsidP="00C54ECB">
            <w:pPr>
              <w:widowControl w:val="0"/>
              <w:spacing w:line="240" w:lineRule="auto"/>
              <w:ind w:firstLineChars="0" w:firstLine="0"/>
              <w:jc w:val="center"/>
              <w:rPr>
                <w:b/>
                <w:bCs/>
                <w:sz w:val="21"/>
              </w:rPr>
            </w:pPr>
          </w:p>
        </w:tc>
      </w:tr>
      <w:tr w:rsidR="00C54ECB" w:rsidRPr="00922558" w14:paraId="33B13886" w14:textId="77777777" w:rsidTr="00B50A30">
        <w:trPr>
          <w:trHeight w:val="284"/>
          <w:jc w:val="center"/>
        </w:trPr>
        <w:tc>
          <w:tcPr>
            <w:tcW w:w="410" w:type="pct"/>
            <w:vAlign w:val="center"/>
          </w:tcPr>
          <w:p w14:paraId="379D00D3"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1D356BAE" w14:textId="77777777" w:rsidR="00C54ECB" w:rsidRPr="00922558" w:rsidRDefault="00C54ECB" w:rsidP="00C54ECB">
            <w:pPr>
              <w:spacing w:line="240" w:lineRule="auto"/>
              <w:ind w:firstLineChars="0" w:firstLine="0"/>
              <w:rPr>
                <w:sz w:val="21"/>
              </w:rPr>
            </w:pPr>
            <w:r w:rsidRPr="00922558">
              <w:rPr>
                <w:sz w:val="21"/>
              </w:rPr>
              <w:t>变、配电室不应与有爆炸危险的甲、乙类厂房毗邻布置；当供上述甲、乙类生产厂房专用的</w:t>
            </w:r>
            <w:r w:rsidRPr="00922558">
              <w:rPr>
                <w:sz w:val="21"/>
              </w:rPr>
              <w:t>10kV</w:t>
            </w:r>
            <w:r w:rsidRPr="00922558">
              <w:rPr>
                <w:sz w:val="21"/>
              </w:rPr>
              <w:t>及以下的变、配电间，当采用无门窗洞口防火墙隔开时，可毗邻布置。</w:t>
            </w:r>
          </w:p>
        </w:tc>
        <w:tc>
          <w:tcPr>
            <w:tcW w:w="904" w:type="pct"/>
            <w:vAlign w:val="center"/>
          </w:tcPr>
          <w:p w14:paraId="2570C190" w14:textId="77777777" w:rsidR="00C54ECB" w:rsidRPr="00922558" w:rsidRDefault="00C54ECB" w:rsidP="00C54ECB">
            <w:pPr>
              <w:spacing w:line="240" w:lineRule="auto"/>
              <w:ind w:firstLineChars="0" w:firstLine="0"/>
              <w:jc w:val="center"/>
              <w:rPr>
                <w:sz w:val="21"/>
              </w:rPr>
            </w:pPr>
            <w:r w:rsidRPr="00922558">
              <w:rPr>
                <w:sz w:val="21"/>
              </w:rPr>
              <w:t>GB50183-2004</w:t>
            </w:r>
          </w:p>
          <w:p w14:paraId="71BE727F" w14:textId="77777777" w:rsidR="00C54ECB" w:rsidRPr="00922558" w:rsidRDefault="00C54ECB" w:rsidP="00C54ECB">
            <w:pPr>
              <w:spacing w:line="240" w:lineRule="auto"/>
              <w:ind w:firstLineChars="0" w:firstLine="0"/>
              <w:jc w:val="center"/>
              <w:rPr>
                <w:sz w:val="21"/>
              </w:rPr>
            </w:pPr>
            <w:r w:rsidRPr="00922558">
              <w:rPr>
                <w:sz w:val="21"/>
              </w:rPr>
              <w:t>6.9.5</w:t>
            </w:r>
          </w:p>
        </w:tc>
        <w:tc>
          <w:tcPr>
            <w:tcW w:w="1082" w:type="pct"/>
            <w:vAlign w:val="center"/>
          </w:tcPr>
          <w:p w14:paraId="323B7364" w14:textId="77777777" w:rsidR="00C54ECB" w:rsidRPr="00FB19EE" w:rsidRDefault="00C54ECB" w:rsidP="00C54ECB">
            <w:pPr>
              <w:widowControl w:val="0"/>
              <w:spacing w:line="240" w:lineRule="auto"/>
              <w:ind w:firstLineChars="0" w:firstLine="0"/>
              <w:rPr>
                <w:sz w:val="21"/>
              </w:rPr>
            </w:pPr>
            <w:r w:rsidRPr="00FB19EE">
              <w:rPr>
                <w:rFonts w:hint="eastAsia"/>
                <w:snapToGrid w:val="0"/>
                <w:color w:val="000000"/>
                <w:spacing w:val="-3"/>
                <w:kern w:val="0"/>
                <w:sz w:val="21"/>
              </w:rPr>
              <w:t>配电室毗邻无爆炸危险的场所，如值班室、消防泵房等。</w:t>
            </w:r>
          </w:p>
        </w:tc>
        <w:tc>
          <w:tcPr>
            <w:tcW w:w="381" w:type="pct"/>
            <w:vAlign w:val="center"/>
          </w:tcPr>
          <w:p w14:paraId="2DC6838B" w14:textId="34B646EA" w:rsidR="00C54ECB" w:rsidRPr="00922558" w:rsidRDefault="00C54ECB" w:rsidP="00C54ECB">
            <w:pPr>
              <w:widowControl w:val="0"/>
              <w:spacing w:line="240" w:lineRule="auto"/>
              <w:ind w:firstLineChars="0" w:firstLine="0"/>
              <w:jc w:val="center"/>
              <w:rPr>
                <w:b/>
                <w:bCs/>
                <w:sz w:val="21"/>
              </w:rPr>
            </w:pPr>
            <w:r w:rsidRPr="00883C78">
              <w:rPr>
                <w:b/>
                <w:bCs/>
                <w:sz w:val="21"/>
              </w:rPr>
              <w:t>√</w:t>
            </w:r>
          </w:p>
        </w:tc>
      </w:tr>
      <w:tr w:rsidR="00C54ECB" w:rsidRPr="00922558" w14:paraId="1967E59D" w14:textId="77777777" w:rsidTr="00B50A30">
        <w:trPr>
          <w:trHeight w:val="284"/>
          <w:jc w:val="center"/>
        </w:trPr>
        <w:tc>
          <w:tcPr>
            <w:tcW w:w="410" w:type="pct"/>
            <w:vAlign w:val="center"/>
          </w:tcPr>
          <w:p w14:paraId="30D23C08"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0C55C019" w14:textId="77777777" w:rsidR="00C54ECB" w:rsidRPr="00922558" w:rsidRDefault="00C54ECB" w:rsidP="00C54ECB">
            <w:pPr>
              <w:spacing w:line="240" w:lineRule="auto"/>
              <w:ind w:firstLineChars="0" w:firstLine="0"/>
              <w:rPr>
                <w:sz w:val="21"/>
              </w:rPr>
            </w:pPr>
            <w:r w:rsidRPr="00922558">
              <w:rPr>
                <w:sz w:val="21"/>
              </w:rPr>
              <w:t>甲类、乙类工艺设备平台、操作平台宜设</w:t>
            </w:r>
            <w:r w:rsidRPr="00922558">
              <w:rPr>
                <w:sz w:val="21"/>
              </w:rPr>
              <w:t>2</w:t>
            </w:r>
            <w:r w:rsidRPr="00922558">
              <w:rPr>
                <w:sz w:val="21"/>
              </w:rPr>
              <w:t>个通向地面的梯子。长度小于</w:t>
            </w:r>
            <w:r w:rsidRPr="00922558">
              <w:rPr>
                <w:sz w:val="21"/>
              </w:rPr>
              <w:t>8m</w:t>
            </w:r>
            <w:r w:rsidRPr="00922558">
              <w:rPr>
                <w:sz w:val="21"/>
              </w:rPr>
              <w:t>的甲类设备平台和长度小于</w:t>
            </w:r>
            <w:r w:rsidRPr="00922558">
              <w:rPr>
                <w:sz w:val="21"/>
              </w:rPr>
              <w:t>15m</w:t>
            </w:r>
            <w:r w:rsidRPr="00922558">
              <w:rPr>
                <w:sz w:val="21"/>
              </w:rPr>
              <w:t>的乙类设备平台，可设</w:t>
            </w:r>
            <w:r w:rsidRPr="00922558">
              <w:rPr>
                <w:sz w:val="21"/>
              </w:rPr>
              <w:t>1</w:t>
            </w:r>
            <w:r w:rsidRPr="00922558">
              <w:rPr>
                <w:sz w:val="21"/>
              </w:rPr>
              <w:t>个梯子。相邻的平台和框架可根据疏散要求设走桥连通。</w:t>
            </w:r>
          </w:p>
        </w:tc>
        <w:tc>
          <w:tcPr>
            <w:tcW w:w="904" w:type="pct"/>
            <w:vAlign w:val="center"/>
          </w:tcPr>
          <w:p w14:paraId="50B7339B" w14:textId="77777777" w:rsidR="00C54ECB" w:rsidRPr="00922558" w:rsidRDefault="00C54ECB" w:rsidP="00C54ECB">
            <w:pPr>
              <w:spacing w:line="240" w:lineRule="auto"/>
              <w:ind w:firstLineChars="0" w:firstLine="0"/>
              <w:jc w:val="center"/>
              <w:rPr>
                <w:sz w:val="21"/>
              </w:rPr>
            </w:pPr>
            <w:r w:rsidRPr="00922558">
              <w:rPr>
                <w:sz w:val="21"/>
              </w:rPr>
              <w:t>SY/T0021-2016</w:t>
            </w:r>
          </w:p>
          <w:p w14:paraId="1F43A7D0" w14:textId="77777777" w:rsidR="00C54ECB" w:rsidRPr="00922558" w:rsidRDefault="00C54ECB" w:rsidP="00C54ECB">
            <w:pPr>
              <w:spacing w:line="240" w:lineRule="auto"/>
              <w:ind w:firstLineChars="0" w:firstLine="0"/>
              <w:jc w:val="center"/>
              <w:rPr>
                <w:sz w:val="21"/>
              </w:rPr>
            </w:pPr>
            <w:r w:rsidRPr="00922558">
              <w:rPr>
                <w:sz w:val="21"/>
              </w:rPr>
              <w:t>4.6.4</w:t>
            </w:r>
          </w:p>
        </w:tc>
        <w:tc>
          <w:tcPr>
            <w:tcW w:w="1082" w:type="pct"/>
            <w:vAlign w:val="center"/>
          </w:tcPr>
          <w:p w14:paraId="01899CA0" w14:textId="77777777" w:rsidR="00C54ECB" w:rsidRPr="00FB19EE" w:rsidRDefault="00C54ECB" w:rsidP="00C54ECB">
            <w:pPr>
              <w:widowControl w:val="0"/>
              <w:spacing w:line="240" w:lineRule="auto"/>
              <w:ind w:firstLineChars="0" w:firstLine="0"/>
              <w:rPr>
                <w:sz w:val="21"/>
              </w:rPr>
            </w:pPr>
            <w:r w:rsidRPr="00FB19EE">
              <w:rPr>
                <w:rFonts w:hint="eastAsia"/>
                <w:snapToGrid w:val="0"/>
                <w:color w:val="000000"/>
                <w:spacing w:val="-3"/>
                <w:kern w:val="0"/>
                <w:sz w:val="21"/>
              </w:rPr>
              <w:t>梯子设置符合要求。</w:t>
            </w:r>
          </w:p>
        </w:tc>
        <w:tc>
          <w:tcPr>
            <w:tcW w:w="381" w:type="pct"/>
            <w:vAlign w:val="center"/>
          </w:tcPr>
          <w:p w14:paraId="174A533C" w14:textId="4FCB54BA" w:rsidR="00C54ECB" w:rsidRPr="00922558" w:rsidRDefault="00C54ECB" w:rsidP="00C54ECB">
            <w:pPr>
              <w:widowControl w:val="0"/>
              <w:spacing w:line="240" w:lineRule="auto"/>
              <w:ind w:firstLineChars="0" w:firstLine="0"/>
              <w:jc w:val="center"/>
              <w:rPr>
                <w:b/>
                <w:bCs/>
                <w:sz w:val="21"/>
              </w:rPr>
            </w:pPr>
            <w:r w:rsidRPr="00883C78">
              <w:rPr>
                <w:b/>
                <w:bCs/>
                <w:sz w:val="21"/>
              </w:rPr>
              <w:t>√</w:t>
            </w:r>
          </w:p>
        </w:tc>
      </w:tr>
      <w:tr w:rsidR="00C54ECB" w:rsidRPr="00922558" w14:paraId="555A64EE" w14:textId="77777777" w:rsidTr="00B50A30">
        <w:trPr>
          <w:trHeight w:val="284"/>
          <w:jc w:val="center"/>
        </w:trPr>
        <w:tc>
          <w:tcPr>
            <w:tcW w:w="410" w:type="pct"/>
            <w:vAlign w:val="center"/>
          </w:tcPr>
          <w:p w14:paraId="41E07B95"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5BF1E685" w14:textId="77777777" w:rsidR="00C54ECB" w:rsidRPr="00922558" w:rsidRDefault="00C54ECB" w:rsidP="00C54ECB">
            <w:pPr>
              <w:spacing w:line="240" w:lineRule="auto"/>
              <w:ind w:firstLineChars="0" w:firstLine="0"/>
              <w:rPr>
                <w:sz w:val="21"/>
              </w:rPr>
            </w:pPr>
            <w:r w:rsidRPr="00922558">
              <w:rPr>
                <w:sz w:val="21"/>
              </w:rPr>
              <w:t>门窗与墙体应连接牢固，且满足抗风压、水密性、气密性等要求。</w:t>
            </w:r>
          </w:p>
        </w:tc>
        <w:tc>
          <w:tcPr>
            <w:tcW w:w="904" w:type="pct"/>
            <w:vAlign w:val="center"/>
          </w:tcPr>
          <w:p w14:paraId="6A256750" w14:textId="77777777" w:rsidR="00C54ECB" w:rsidRPr="00922558" w:rsidRDefault="00C54ECB" w:rsidP="00C54ECB">
            <w:pPr>
              <w:spacing w:line="240" w:lineRule="auto"/>
              <w:ind w:firstLineChars="0" w:firstLine="0"/>
              <w:jc w:val="center"/>
              <w:rPr>
                <w:sz w:val="21"/>
              </w:rPr>
            </w:pPr>
            <w:r w:rsidRPr="00922558">
              <w:rPr>
                <w:sz w:val="21"/>
              </w:rPr>
              <w:t>SY/T0021-2016</w:t>
            </w:r>
          </w:p>
          <w:p w14:paraId="37F95097" w14:textId="77777777" w:rsidR="00C54ECB" w:rsidRPr="00922558" w:rsidRDefault="00C54ECB" w:rsidP="00C54ECB">
            <w:pPr>
              <w:spacing w:line="240" w:lineRule="auto"/>
              <w:ind w:firstLineChars="0" w:firstLine="0"/>
              <w:jc w:val="center"/>
              <w:rPr>
                <w:sz w:val="21"/>
              </w:rPr>
            </w:pPr>
            <w:r w:rsidRPr="00922558">
              <w:rPr>
                <w:sz w:val="21"/>
              </w:rPr>
              <w:t>4.7.1</w:t>
            </w:r>
          </w:p>
        </w:tc>
        <w:tc>
          <w:tcPr>
            <w:tcW w:w="1082" w:type="pct"/>
            <w:vAlign w:val="center"/>
          </w:tcPr>
          <w:p w14:paraId="7295733D" w14:textId="77777777" w:rsidR="00C54ECB" w:rsidRPr="00FB19EE" w:rsidRDefault="00C54ECB" w:rsidP="00C54ECB">
            <w:pPr>
              <w:widowControl w:val="0"/>
              <w:spacing w:line="240" w:lineRule="auto"/>
              <w:ind w:firstLineChars="0" w:firstLine="0"/>
              <w:rPr>
                <w:sz w:val="21"/>
              </w:rPr>
            </w:pPr>
            <w:r w:rsidRPr="00FB19EE">
              <w:rPr>
                <w:rFonts w:hint="eastAsia"/>
                <w:snapToGrid w:val="0"/>
                <w:color w:val="000000"/>
                <w:spacing w:val="-3"/>
                <w:kern w:val="0"/>
                <w:sz w:val="21"/>
              </w:rPr>
              <w:t>门窗连接牢固，符合要求。</w:t>
            </w:r>
          </w:p>
        </w:tc>
        <w:tc>
          <w:tcPr>
            <w:tcW w:w="381" w:type="pct"/>
            <w:vAlign w:val="center"/>
          </w:tcPr>
          <w:p w14:paraId="6A72E8D0" w14:textId="467E359E" w:rsidR="00C54ECB" w:rsidRPr="00922558" w:rsidRDefault="00C54ECB" w:rsidP="00C54ECB">
            <w:pPr>
              <w:widowControl w:val="0"/>
              <w:spacing w:line="240" w:lineRule="auto"/>
              <w:ind w:firstLineChars="0" w:firstLine="0"/>
              <w:jc w:val="center"/>
              <w:rPr>
                <w:b/>
                <w:bCs/>
                <w:sz w:val="21"/>
              </w:rPr>
            </w:pPr>
            <w:r w:rsidRPr="00883C78">
              <w:rPr>
                <w:b/>
                <w:bCs/>
                <w:sz w:val="21"/>
              </w:rPr>
              <w:t>√</w:t>
            </w:r>
          </w:p>
        </w:tc>
      </w:tr>
      <w:tr w:rsidR="00C54ECB" w:rsidRPr="00922558" w14:paraId="7BF569B5" w14:textId="77777777" w:rsidTr="00B50A30">
        <w:trPr>
          <w:trHeight w:val="284"/>
          <w:jc w:val="center"/>
        </w:trPr>
        <w:tc>
          <w:tcPr>
            <w:tcW w:w="410" w:type="pct"/>
            <w:vAlign w:val="center"/>
          </w:tcPr>
          <w:p w14:paraId="07DED17C"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0A173F6B" w14:textId="77777777" w:rsidR="00C54ECB" w:rsidRPr="00922558" w:rsidRDefault="00C54ECB" w:rsidP="00C54ECB">
            <w:pPr>
              <w:spacing w:line="240" w:lineRule="auto"/>
              <w:ind w:firstLineChars="0" w:firstLine="0"/>
              <w:rPr>
                <w:sz w:val="21"/>
              </w:rPr>
            </w:pPr>
            <w:r w:rsidRPr="00922558">
              <w:rPr>
                <w:sz w:val="21"/>
              </w:rPr>
              <w:t>建筑内的管道穿墙、穿楼板时，应在管线就位后，用防火材料封堵</w:t>
            </w:r>
            <w:r w:rsidRPr="00922558">
              <w:rPr>
                <w:rFonts w:hint="eastAsia"/>
                <w:sz w:val="21"/>
              </w:rPr>
              <w:t>；</w:t>
            </w:r>
            <w:r w:rsidRPr="00922558">
              <w:rPr>
                <w:sz w:val="21"/>
              </w:rPr>
              <w:t>电缆沟、管沟穿过外墙时，应采取防火封堵措施</w:t>
            </w:r>
            <w:r>
              <w:rPr>
                <w:rFonts w:hint="eastAsia"/>
                <w:sz w:val="21"/>
              </w:rPr>
              <w:t>；</w:t>
            </w:r>
            <w:r w:rsidRPr="00922558">
              <w:rPr>
                <w:sz w:val="21"/>
              </w:rPr>
              <w:t>电缆沟、管沟穿过内墙时</w:t>
            </w:r>
            <w:r w:rsidRPr="00922558">
              <w:rPr>
                <w:rFonts w:hint="eastAsia"/>
                <w:sz w:val="21"/>
              </w:rPr>
              <w:t>，</w:t>
            </w:r>
            <w:r w:rsidRPr="00922558">
              <w:rPr>
                <w:sz w:val="21"/>
              </w:rPr>
              <w:t>宜采取防火封堵措施。</w:t>
            </w:r>
          </w:p>
        </w:tc>
        <w:tc>
          <w:tcPr>
            <w:tcW w:w="904" w:type="pct"/>
            <w:vAlign w:val="center"/>
          </w:tcPr>
          <w:p w14:paraId="38E89648" w14:textId="77777777" w:rsidR="00C54ECB" w:rsidRPr="00922558" w:rsidRDefault="00C54ECB" w:rsidP="00C54ECB">
            <w:pPr>
              <w:spacing w:line="240" w:lineRule="auto"/>
              <w:ind w:firstLineChars="0" w:firstLine="0"/>
              <w:jc w:val="center"/>
              <w:rPr>
                <w:sz w:val="21"/>
              </w:rPr>
            </w:pPr>
            <w:r w:rsidRPr="00922558">
              <w:rPr>
                <w:sz w:val="21"/>
              </w:rPr>
              <w:t>SY/T0021-2016</w:t>
            </w:r>
          </w:p>
          <w:p w14:paraId="4DDA1AA7" w14:textId="77777777" w:rsidR="00C54ECB" w:rsidRPr="00922558" w:rsidRDefault="00C54ECB" w:rsidP="00C54ECB">
            <w:pPr>
              <w:spacing w:line="240" w:lineRule="auto"/>
              <w:ind w:firstLineChars="0" w:firstLine="0"/>
              <w:jc w:val="center"/>
              <w:rPr>
                <w:sz w:val="21"/>
              </w:rPr>
            </w:pPr>
            <w:r w:rsidRPr="00922558">
              <w:rPr>
                <w:sz w:val="21"/>
              </w:rPr>
              <w:t>6.1.9</w:t>
            </w:r>
          </w:p>
        </w:tc>
        <w:tc>
          <w:tcPr>
            <w:tcW w:w="1082" w:type="pct"/>
            <w:vAlign w:val="center"/>
          </w:tcPr>
          <w:p w14:paraId="433D51FC" w14:textId="77777777" w:rsidR="00C54ECB" w:rsidRPr="00FB19EE" w:rsidRDefault="00C54ECB" w:rsidP="00C54ECB">
            <w:pPr>
              <w:widowControl w:val="0"/>
              <w:spacing w:line="240" w:lineRule="auto"/>
              <w:ind w:firstLineChars="0" w:firstLine="0"/>
              <w:rPr>
                <w:sz w:val="21"/>
              </w:rPr>
            </w:pPr>
            <w:r w:rsidRPr="00FB19EE">
              <w:rPr>
                <w:rFonts w:hint="eastAsia"/>
                <w:snapToGrid w:val="0"/>
                <w:color w:val="000000"/>
                <w:spacing w:val="-3"/>
                <w:kern w:val="0"/>
                <w:sz w:val="21"/>
              </w:rPr>
              <w:t>防火封堵措施到位，符合要求。</w:t>
            </w:r>
          </w:p>
        </w:tc>
        <w:tc>
          <w:tcPr>
            <w:tcW w:w="381" w:type="pct"/>
            <w:vAlign w:val="center"/>
          </w:tcPr>
          <w:p w14:paraId="227EF7CE" w14:textId="72DBC443" w:rsidR="00C54ECB" w:rsidRPr="00922558" w:rsidRDefault="00C54ECB" w:rsidP="00C54ECB">
            <w:pPr>
              <w:widowControl w:val="0"/>
              <w:spacing w:line="240" w:lineRule="auto"/>
              <w:ind w:firstLineChars="0" w:firstLine="0"/>
              <w:jc w:val="center"/>
              <w:rPr>
                <w:b/>
                <w:bCs/>
                <w:sz w:val="21"/>
              </w:rPr>
            </w:pPr>
            <w:r w:rsidRPr="00883C78">
              <w:rPr>
                <w:b/>
                <w:bCs/>
                <w:sz w:val="21"/>
              </w:rPr>
              <w:t>√</w:t>
            </w:r>
          </w:p>
        </w:tc>
      </w:tr>
      <w:tr w:rsidR="00C54ECB" w:rsidRPr="00922558" w14:paraId="5AB3F9D7" w14:textId="77777777" w:rsidTr="00B50A30">
        <w:trPr>
          <w:trHeight w:val="284"/>
          <w:jc w:val="center"/>
        </w:trPr>
        <w:tc>
          <w:tcPr>
            <w:tcW w:w="410" w:type="pct"/>
            <w:vAlign w:val="center"/>
          </w:tcPr>
          <w:p w14:paraId="10E536B9"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44711553" w14:textId="77777777" w:rsidR="00C54ECB" w:rsidRPr="00922558" w:rsidRDefault="00C54ECB" w:rsidP="00C54ECB">
            <w:pPr>
              <w:spacing w:line="240" w:lineRule="auto"/>
              <w:ind w:firstLineChars="0" w:firstLine="0"/>
              <w:rPr>
                <w:sz w:val="21"/>
              </w:rPr>
            </w:pPr>
            <w:r w:rsidRPr="00922558">
              <w:rPr>
                <w:sz w:val="21"/>
              </w:rPr>
              <w:t>甲类、乙类液体泵宜露天或棚式布置。若在室内布置时，应符合下列规定</w:t>
            </w:r>
            <w:r>
              <w:rPr>
                <w:rFonts w:hint="eastAsia"/>
                <w:sz w:val="21"/>
              </w:rPr>
              <w:t>：</w:t>
            </w:r>
          </w:p>
          <w:p w14:paraId="414BDAE2" w14:textId="77777777" w:rsidR="00C54ECB" w:rsidRPr="00922558" w:rsidRDefault="00C54ECB" w:rsidP="00C54ECB">
            <w:pPr>
              <w:spacing w:line="240" w:lineRule="auto"/>
              <w:ind w:firstLineChars="0" w:firstLine="0"/>
              <w:rPr>
                <w:sz w:val="21"/>
              </w:rPr>
            </w:pPr>
            <w:r w:rsidRPr="00922558">
              <w:rPr>
                <w:sz w:val="21"/>
              </w:rPr>
              <w:t>1</w:t>
            </w:r>
            <w:r w:rsidRPr="00922558">
              <w:rPr>
                <w:sz w:val="21"/>
              </w:rPr>
              <w:t>液化石油气泵和天然气凝液泵超过</w:t>
            </w:r>
            <w:r w:rsidRPr="00922558">
              <w:rPr>
                <w:sz w:val="21"/>
              </w:rPr>
              <w:t>2</w:t>
            </w:r>
            <w:r w:rsidRPr="00922558">
              <w:rPr>
                <w:sz w:val="21"/>
              </w:rPr>
              <w:t>台时</w:t>
            </w:r>
            <w:r w:rsidRPr="00922558">
              <w:rPr>
                <w:sz w:val="21"/>
              </w:rPr>
              <w:t>,</w:t>
            </w:r>
            <w:r w:rsidRPr="00922558">
              <w:rPr>
                <w:sz w:val="21"/>
              </w:rPr>
              <w:t>与甲</w:t>
            </w:r>
            <w:r w:rsidRPr="00922558">
              <w:rPr>
                <w:sz w:val="21"/>
                <w:vertAlign w:val="subscript"/>
              </w:rPr>
              <w:t>B</w:t>
            </w:r>
            <w:r w:rsidRPr="00922558">
              <w:rPr>
                <w:sz w:val="21"/>
              </w:rPr>
              <w:t>类、乙类液体泵应分别布置在不同的房间内，房间之间的隔墙应为防火墙。</w:t>
            </w:r>
          </w:p>
          <w:p w14:paraId="1618DFC1" w14:textId="77777777" w:rsidR="00C54ECB" w:rsidRPr="00922558" w:rsidRDefault="00C54ECB" w:rsidP="00C54ECB">
            <w:pPr>
              <w:spacing w:line="240" w:lineRule="auto"/>
              <w:ind w:firstLineChars="0" w:firstLine="0"/>
              <w:rPr>
                <w:sz w:val="21"/>
              </w:rPr>
            </w:pPr>
            <w:r w:rsidRPr="00922558">
              <w:rPr>
                <w:sz w:val="21"/>
              </w:rPr>
              <w:t>2</w:t>
            </w:r>
            <w:r w:rsidRPr="00922558">
              <w:rPr>
                <w:sz w:val="21"/>
              </w:rPr>
              <w:t>甲类、乙类液体泵房的地面不宜设地坑或地沟。泵房内应有防止可燃气体积聚的措施</w:t>
            </w:r>
            <w:r w:rsidRPr="00922558">
              <w:rPr>
                <w:sz w:val="21"/>
              </w:rPr>
              <w:t>,</w:t>
            </w:r>
            <w:r w:rsidRPr="00922558">
              <w:rPr>
                <w:sz w:val="21"/>
              </w:rPr>
              <w:t>室内地面应为不发火花地面。</w:t>
            </w:r>
          </w:p>
        </w:tc>
        <w:tc>
          <w:tcPr>
            <w:tcW w:w="904" w:type="pct"/>
            <w:vAlign w:val="center"/>
          </w:tcPr>
          <w:p w14:paraId="534CA5CF" w14:textId="77777777" w:rsidR="00C54ECB" w:rsidRPr="00922558" w:rsidRDefault="00C54ECB" w:rsidP="00C54ECB">
            <w:pPr>
              <w:spacing w:line="240" w:lineRule="auto"/>
              <w:ind w:firstLineChars="0" w:firstLine="0"/>
              <w:jc w:val="center"/>
              <w:rPr>
                <w:sz w:val="21"/>
              </w:rPr>
            </w:pPr>
            <w:r w:rsidRPr="00922558">
              <w:rPr>
                <w:sz w:val="21"/>
              </w:rPr>
              <w:t>SY/T0021-2016</w:t>
            </w:r>
          </w:p>
          <w:p w14:paraId="3E81E6F7" w14:textId="77777777" w:rsidR="00C54ECB" w:rsidRPr="00922558" w:rsidRDefault="00C54ECB" w:rsidP="00C54ECB">
            <w:pPr>
              <w:spacing w:line="240" w:lineRule="auto"/>
              <w:ind w:firstLineChars="0" w:firstLine="0"/>
              <w:jc w:val="center"/>
              <w:rPr>
                <w:sz w:val="21"/>
              </w:rPr>
            </w:pPr>
            <w:r w:rsidRPr="00922558">
              <w:rPr>
                <w:sz w:val="21"/>
              </w:rPr>
              <w:t>7.1.1</w:t>
            </w:r>
          </w:p>
        </w:tc>
        <w:tc>
          <w:tcPr>
            <w:tcW w:w="1082" w:type="pct"/>
            <w:vAlign w:val="center"/>
          </w:tcPr>
          <w:p w14:paraId="188679BC" w14:textId="77777777" w:rsidR="00C54ECB" w:rsidRPr="00FB19EE" w:rsidRDefault="00C54ECB" w:rsidP="00C54ECB">
            <w:pPr>
              <w:widowControl w:val="0"/>
              <w:spacing w:line="240" w:lineRule="auto"/>
              <w:ind w:firstLineChars="0" w:firstLine="0"/>
              <w:rPr>
                <w:sz w:val="21"/>
              </w:rPr>
            </w:pPr>
            <w:r w:rsidRPr="00FB19EE">
              <w:rPr>
                <w:rFonts w:hint="eastAsia"/>
                <w:snapToGrid w:val="0"/>
                <w:color w:val="000000"/>
                <w:spacing w:val="-3"/>
                <w:kern w:val="0"/>
                <w:sz w:val="21"/>
              </w:rPr>
              <w:t>泵房内无地坑等。</w:t>
            </w:r>
          </w:p>
        </w:tc>
        <w:tc>
          <w:tcPr>
            <w:tcW w:w="381" w:type="pct"/>
            <w:vAlign w:val="center"/>
          </w:tcPr>
          <w:p w14:paraId="79F8D944" w14:textId="740544AF" w:rsidR="00C54ECB" w:rsidRPr="00922558" w:rsidRDefault="00C54ECB" w:rsidP="00C54ECB">
            <w:pPr>
              <w:widowControl w:val="0"/>
              <w:spacing w:line="240" w:lineRule="auto"/>
              <w:ind w:firstLineChars="0" w:firstLine="0"/>
              <w:jc w:val="center"/>
              <w:rPr>
                <w:b/>
                <w:bCs/>
                <w:sz w:val="21"/>
              </w:rPr>
            </w:pPr>
            <w:r w:rsidRPr="00883C78">
              <w:rPr>
                <w:b/>
                <w:bCs/>
                <w:sz w:val="21"/>
              </w:rPr>
              <w:t>√</w:t>
            </w:r>
          </w:p>
        </w:tc>
      </w:tr>
      <w:tr w:rsidR="00C54ECB" w:rsidRPr="00922558" w14:paraId="35D50147" w14:textId="77777777" w:rsidTr="00B50A30">
        <w:trPr>
          <w:trHeight w:val="284"/>
          <w:jc w:val="center"/>
        </w:trPr>
        <w:tc>
          <w:tcPr>
            <w:tcW w:w="410" w:type="pct"/>
            <w:vAlign w:val="center"/>
          </w:tcPr>
          <w:p w14:paraId="45849BED"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0B5E9F61" w14:textId="77777777" w:rsidR="00C54ECB" w:rsidRPr="00922558" w:rsidRDefault="00C54ECB" w:rsidP="00C54ECB">
            <w:pPr>
              <w:spacing w:line="240" w:lineRule="auto"/>
              <w:ind w:firstLineChars="0" w:firstLine="0"/>
              <w:rPr>
                <w:sz w:val="21"/>
              </w:rPr>
            </w:pPr>
            <w:r w:rsidRPr="00922558">
              <w:rPr>
                <w:sz w:val="21"/>
              </w:rPr>
              <w:t>甲类、乙类泵房不应采用地下或半地下式建筑。</w:t>
            </w:r>
          </w:p>
        </w:tc>
        <w:tc>
          <w:tcPr>
            <w:tcW w:w="904" w:type="pct"/>
            <w:vAlign w:val="center"/>
          </w:tcPr>
          <w:p w14:paraId="4814FC44" w14:textId="77777777" w:rsidR="00C54ECB" w:rsidRPr="00922558" w:rsidRDefault="00C54ECB" w:rsidP="00C54ECB">
            <w:pPr>
              <w:spacing w:line="240" w:lineRule="auto"/>
              <w:ind w:firstLineChars="0" w:firstLine="0"/>
              <w:jc w:val="center"/>
              <w:rPr>
                <w:sz w:val="21"/>
              </w:rPr>
            </w:pPr>
            <w:r w:rsidRPr="00922558">
              <w:rPr>
                <w:sz w:val="21"/>
              </w:rPr>
              <w:t>SY/T0021-2016</w:t>
            </w:r>
          </w:p>
          <w:p w14:paraId="681EA719" w14:textId="77777777" w:rsidR="00C54ECB" w:rsidRPr="00922558" w:rsidRDefault="00C54ECB" w:rsidP="00C54ECB">
            <w:pPr>
              <w:spacing w:line="240" w:lineRule="auto"/>
              <w:ind w:firstLineChars="0" w:firstLine="0"/>
              <w:jc w:val="center"/>
              <w:rPr>
                <w:sz w:val="21"/>
              </w:rPr>
            </w:pPr>
            <w:r w:rsidRPr="00922558">
              <w:rPr>
                <w:sz w:val="21"/>
              </w:rPr>
              <w:t>7.1.2</w:t>
            </w:r>
          </w:p>
        </w:tc>
        <w:tc>
          <w:tcPr>
            <w:tcW w:w="1082" w:type="pct"/>
            <w:vAlign w:val="center"/>
          </w:tcPr>
          <w:p w14:paraId="7AFD6795" w14:textId="77777777" w:rsidR="00C54ECB" w:rsidRPr="00FB19EE" w:rsidRDefault="00C54ECB" w:rsidP="00C54ECB">
            <w:pPr>
              <w:widowControl w:val="0"/>
              <w:spacing w:line="240" w:lineRule="auto"/>
              <w:ind w:firstLineChars="0" w:firstLine="0"/>
              <w:rPr>
                <w:sz w:val="21"/>
              </w:rPr>
            </w:pPr>
            <w:r w:rsidRPr="00FB19EE">
              <w:rPr>
                <w:rFonts w:hint="eastAsia"/>
                <w:snapToGrid w:val="0"/>
                <w:color w:val="000000"/>
                <w:spacing w:val="-3"/>
                <w:kern w:val="0"/>
                <w:sz w:val="21"/>
              </w:rPr>
              <w:t>泵房均为地上式建筑。</w:t>
            </w:r>
          </w:p>
        </w:tc>
        <w:tc>
          <w:tcPr>
            <w:tcW w:w="381" w:type="pct"/>
            <w:vAlign w:val="center"/>
          </w:tcPr>
          <w:p w14:paraId="667BC8D8" w14:textId="0928E1A4" w:rsidR="00C54ECB" w:rsidRPr="00922558" w:rsidRDefault="00C54ECB" w:rsidP="00C54ECB">
            <w:pPr>
              <w:widowControl w:val="0"/>
              <w:spacing w:line="240" w:lineRule="auto"/>
              <w:ind w:firstLineChars="0" w:firstLine="0"/>
              <w:jc w:val="center"/>
              <w:rPr>
                <w:b/>
                <w:bCs/>
                <w:sz w:val="21"/>
              </w:rPr>
            </w:pPr>
            <w:r w:rsidRPr="00883C78">
              <w:rPr>
                <w:b/>
                <w:bCs/>
                <w:sz w:val="21"/>
              </w:rPr>
              <w:t>√</w:t>
            </w:r>
          </w:p>
        </w:tc>
      </w:tr>
      <w:tr w:rsidR="00C54ECB" w:rsidRPr="00922558" w14:paraId="35569518" w14:textId="77777777" w:rsidTr="00B50A30">
        <w:trPr>
          <w:trHeight w:val="284"/>
          <w:jc w:val="center"/>
        </w:trPr>
        <w:tc>
          <w:tcPr>
            <w:tcW w:w="410" w:type="pct"/>
            <w:vAlign w:val="center"/>
          </w:tcPr>
          <w:p w14:paraId="479ECF78" w14:textId="77777777" w:rsidR="00C54ECB" w:rsidRPr="00922558" w:rsidRDefault="00C54ECB">
            <w:pPr>
              <w:pStyle w:val="afff0"/>
              <w:widowControl w:val="0"/>
              <w:numPr>
                <w:ilvl w:val="0"/>
                <w:numId w:val="23"/>
              </w:numPr>
              <w:spacing w:line="240" w:lineRule="auto"/>
              <w:ind w:left="0" w:firstLineChars="0" w:firstLine="0"/>
              <w:jc w:val="center"/>
              <w:rPr>
                <w:sz w:val="21"/>
              </w:rPr>
            </w:pPr>
          </w:p>
        </w:tc>
        <w:tc>
          <w:tcPr>
            <w:tcW w:w="2223" w:type="pct"/>
            <w:vAlign w:val="center"/>
          </w:tcPr>
          <w:p w14:paraId="3289FDCB" w14:textId="77777777" w:rsidR="00C54ECB" w:rsidRPr="00922558" w:rsidRDefault="00C54ECB" w:rsidP="00C54ECB">
            <w:pPr>
              <w:spacing w:line="240" w:lineRule="auto"/>
              <w:ind w:firstLineChars="0" w:firstLine="0"/>
              <w:rPr>
                <w:sz w:val="21"/>
              </w:rPr>
            </w:pPr>
            <w:r w:rsidRPr="00922558">
              <w:rPr>
                <w:sz w:val="21"/>
              </w:rPr>
              <w:t>甲类、乙</w:t>
            </w:r>
            <w:r w:rsidRPr="00922558">
              <w:rPr>
                <w:sz w:val="21"/>
                <w:vertAlign w:val="subscript"/>
              </w:rPr>
              <w:t>A</w:t>
            </w:r>
            <w:r w:rsidRPr="00922558">
              <w:rPr>
                <w:sz w:val="21"/>
              </w:rPr>
              <w:t>类泵房内不应设置有人值守的辅助房间。</w:t>
            </w:r>
          </w:p>
        </w:tc>
        <w:tc>
          <w:tcPr>
            <w:tcW w:w="904" w:type="pct"/>
            <w:vAlign w:val="center"/>
          </w:tcPr>
          <w:p w14:paraId="72DA2E5C" w14:textId="77777777" w:rsidR="00C54ECB" w:rsidRPr="00922558" w:rsidRDefault="00C54ECB" w:rsidP="00C54ECB">
            <w:pPr>
              <w:spacing w:line="240" w:lineRule="auto"/>
              <w:ind w:firstLineChars="0" w:firstLine="0"/>
              <w:jc w:val="center"/>
              <w:rPr>
                <w:sz w:val="21"/>
              </w:rPr>
            </w:pPr>
            <w:r w:rsidRPr="00922558">
              <w:rPr>
                <w:sz w:val="21"/>
              </w:rPr>
              <w:t>SY/T0021-2016</w:t>
            </w:r>
          </w:p>
          <w:p w14:paraId="3731628E" w14:textId="77777777" w:rsidR="00C54ECB" w:rsidRPr="00922558" w:rsidRDefault="00C54ECB" w:rsidP="00C54ECB">
            <w:pPr>
              <w:spacing w:line="240" w:lineRule="auto"/>
              <w:ind w:firstLineChars="0" w:firstLine="0"/>
              <w:jc w:val="center"/>
              <w:rPr>
                <w:sz w:val="21"/>
              </w:rPr>
            </w:pPr>
            <w:r w:rsidRPr="00922558">
              <w:rPr>
                <w:sz w:val="21"/>
              </w:rPr>
              <w:t>7.1.3</w:t>
            </w:r>
          </w:p>
        </w:tc>
        <w:tc>
          <w:tcPr>
            <w:tcW w:w="1082" w:type="pct"/>
            <w:vAlign w:val="center"/>
          </w:tcPr>
          <w:p w14:paraId="7C9EA10C" w14:textId="77777777" w:rsidR="00C54ECB" w:rsidRPr="00FB19EE" w:rsidRDefault="00C54ECB" w:rsidP="00C54ECB">
            <w:pPr>
              <w:widowControl w:val="0"/>
              <w:spacing w:line="240" w:lineRule="auto"/>
              <w:ind w:firstLineChars="0" w:firstLine="0"/>
              <w:rPr>
                <w:sz w:val="21"/>
              </w:rPr>
            </w:pPr>
            <w:r w:rsidRPr="00FB19EE">
              <w:rPr>
                <w:rFonts w:hint="eastAsia"/>
                <w:snapToGrid w:val="0"/>
                <w:color w:val="000000"/>
                <w:spacing w:val="-3"/>
                <w:kern w:val="0"/>
                <w:sz w:val="21"/>
              </w:rPr>
              <w:t>泵房内无辅助房间。</w:t>
            </w:r>
          </w:p>
        </w:tc>
        <w:tc>
          <w:tcPr>
            <w:tcW w:w="381" w:type="pct"/>
            <w:vAlign w:val="center"/>
          </w:tcPr>
          <w:p w14:paraId="6C9543CA" w14:textId="006511FF" w:rsidR="00C54ECB" w:rsidRPr="00922558" w:rsidRDefault="00C54ECB" w:rsidP="00C54ECB">
            <w:pPr>
              <w:widowControl w:val="0"/>
              <w:spacing w:line="240" w:lineRule="auto"/>
              <w:ind w:firstLineChars="0" w:firstLine="0"/>
              <w:jc w:val="center"/>
              <w:rPr>
                <w:b/>
                <w:bCs/>
                <w:sz w:val="21"/>
              </w:rPr>
            </w:pPr>
            <w:r w:rsidRPr="00883C78">
              <w:rPr>
                <w:b/>
                <w:bCs/>
                <w:sz w:val="21"/>
              </w:rPr>
              <w:t>√</w:t>
            </w:r>
          </w:p>
        </w:tc>
      </w:tr>
      <w:tr w:rsidR="00C54ECB" w:rsidRPr="00922558" w14:paraId="56BB665B" w14:textId="77777777" w:rsidTr="00303297">
        <w:trPr>
          <w:trHeight w:val="284"/>
          <w:jc w:val="center"/>
        </w:trPr>
        <w:tc>
          <w:tcPr>
            <w:tcW w:w="410" w:type="pct"/>
            <w:vAlign w:val="center"/>
          </w:tcPr>
          <w:p w14:paraId="55A2852C" w14:textId="2B9657FE" w:rsidR="00C54ECB" w:rsidRPr="00FB19EE" w:rsidRDefault="00C54ECB" w:rsidP="00C54ECB">
            <w:pPr>
              <w:pStyle w:val="afff0"/>
              <w:widowControl w:val="0"/>
              <w:spacing w:line="240" w:lineRule="auto"/>
              <w:ind w:firstLineChars="0" w:firstLine="0"/>
              <w:jc w:val="center"/>
              <w:rPr>
                <w:b/>
                <w:bCs/>
                <w:sz w:val="21"/>
              </w:rPr>
            </w:pPr>
            <w:r w:rsidRPr="00FB19EE">
              <w:rPr>
                <w:rFonts w:hint="eastAsia"/>
                <w:b/>
                <w:bCs/>
                <w:sz w:val="21"/>
              </w:rPr>
              <w:t>十</w:t>
            </w:r>
            <w:r>
              <w:rPr>
                <w:rFonts w:hint="eastAsia"/>
                <w:b/>
                <w:bCs/>
                <w:sz w:val="21"/>
              </w:rPr>
              <w:t>四</w:t>
            </w:r>
          </w:p>
        </w:tc>
        <w:tc>
          <w:tcPr>
            <w:tcW w:w="2223" w:type="pct"/>
            <w:vAlign w:val="center"/>
          </w:tcPr>
          <w:p w14:paraId="56DBBF73" w14:textId="77777777" w:rsidR="00C54ECB" w:rsidRPr="00922558" w:rsidRDefault="00C54ECB" w:rsidP="00C54ECB">
            <w:pPr>
              <w:spacing w:line="240" w:lineRule="auto"/>
              <w:ind w:firstLineChars="0" w:firstLine="0"/>
              <w:rPr>
                <w:sz w:val="21"/>
              </w:rPr>
            </w:pPr>
            <w:r w:rsidRPr="00922558">
              <w:rPr>
                <w:b/>
                <w:bCs/>
                <w:sz w:val="21"/>
              </w:rPr>
              <w:t>供配电</w:t>
            </w:r>
          </w:p>
        </w:tc>
        <w:tc>
          <w:tcPr>
            <w:tcW w:w="904" w:type="pct"/>
            <w:vAlign w:val="center"/>
          </w:tcPr>
          <w:p w14:paraId="474C9025" w14:textId="77777777" w:rsidR="00C54ECB" w:rsidRPr="00922558" w:rsidRDefault="00C54ECB" w:rsidP="00C54ECB">
            <w:pPr>
              <w:spacing w:line="240" w:lineRule="auto"/>
              <w:ind w:firstLineChars="0" w:firstLine="0"/>
              <w:jc w:val="center"/>
              <w:rPr>
                <w:sz w:val="21"/>
              </w:rPr>
            </w:pPr>
          </w:p>
        </w:tc>
        <w:tc>
          <w:tcPr>
            <w:tcW w:w="1082" w:type="pct"/>
            <w:vAlign w:val="center"/>
          </w:tcPr>
          <w:p w14:paraId="5F42AE76" w14:textId="77777777" w:rsidR="00C54ECB" w:rsidRPr="00922558" w:rsidRDefault="00C54ECB" w:rsidP="00C54ECB">
            <w:pPr>
              <w:widowControl w:val="0"/>
              <w:spacing w:line="240" w:lineRule="auto"/>
              <w:ind w:firstLineChars="0" w:firstLine="0"/>
              <w:rPr>
                <w:sz w:val="21"/>
              </w:rPr>
            </w:pPr>
          </w:p>
        </w:tc>
        <w:tc>
          <w:tcPr>
            <w:tcW w:w="381" w:type="pct"/>
            <w:vAlign w:val="center"/>
          </w:tcPr>
          <w:p w14:paraId="1C2BC899" w14:textId="77777777" w:rsidR="00C54ECB" w:rsidRPr="00922558" w:rsidRDefault="00C54ECB" w:rsidP="00C54ECB">
            <w:pPr>
              <w:widowControl w:val="0"/>
              <w:spacing w:line="240" w:lineRule="auto"/>
              <w:ind w:firstLineChars="0" w:firstLine="0"/>
              <w:jc w:val="center"/>
              <w:rPr>
                <w:b/>
                <w:bCs/>
                <w:sz w:val="21"/>
              </w:rPr>
            </w:pPr>
          </w:p>
        </w:tc>
      </w:tr>
      <w:tr w:rsidR="00BE14EA" w:rsidRPr="00922558" w14:paraId="599BF983" w14:textId="77777777" w:rsidTr="00B50A30">
        <w:trPr>
          <w:trHeight w:val="284"/>
          <w:jc w:val="center"/>
        </w:trPr>
        <w:tc>
          <w:tcPr>
            <w:tcW w:w="410" w:type="pct"/>
            <w:vAlign w:val="center"/>
          </w:tcPr>
          <w:p w14:paraId="6E52838D" w14:textId="77777777" w:rsidR="00BE14EA" w:rsidRPr="00922558" w:rsidRDefault="00BE14EA" w:rsidP="00BE14EA">
            <w:pPr>
              <w:pStyle w:val="afff0"/>
              <w:widowControl w:val="0"/>
              <w:numPr>
                <w:ilvl w:val="0"/>
                <w:numId w:val="23"/>
              </w:numPr>
              <w:spacing w:line="240" w:lineRule="auto"/>
              <w:ind w:left="0" w:firstLineChars="0" w:firstLine="0"/>
              <w:jc w:val="center"/>
              <w:rPr>
                <w:sz w:val="21"/>
              </w:rPr>
            </w:pPr>
          </w:p>
        </w:tc>
        <w:tc>
          <w:tcPr>
            <w:tcW w:w="2223" w:type="pct"/>
            <w:vAlign w:val="center"/>
          </w:tcPr>
          <w:p w14:paraId="6E8DB7E6" w14:textId="1CF76E6B" w:rsidR="00BE14EA" w:rsidRPr="00922558" w:rsidRDefault="00BE14EA" w:rsidP="00BE14EA">
            <w:pPr>
              <w:spacing w:line="240" w:lineRule="auto"/>
              <w:ind w:firstLineChars="0" w:firstLine="0"/>
              <w:rPr>
                <w:sz w:val="21"/>
              </w:rPr>
            </w:pPr>
            <w:r>
              <w:rPr>
                <w:sz w:val="21"/>
              </w:rPr>
              <w:t>落地式配电箱的底部应抬高，高出地面的高度室内不应低于</w:t>
            </w:r>
            <w:r>
              <w:rPr>
                <w:sz w:val="21"/>
              </w:rPr>
              <w:t>50mm</w:t>
            </w:r>
            <w:r>
              <w:rPr>
                <w:sz w:val="21"/>
              </w:rPr>
              <w:t>，室外不应低于</w:t>
            </w:r>
            <w:r>
              <w:rPr>
                <w:sz w:val="21"/>
              </w:rPr>
              <w:lastRenderedPageBreak/>
              <w:t>200mm</w:t>
            </w:r>
            <w:r>
              <w:rPr>
                <w:sz w:val="21"/>
              </w:rPr>
              <w:t>；其底座周围应采取封闭措施，并应能防止鼠、蛇类等小动物进入箱内。</w:t>
            </w:r>
          </w:p>
        </w:tc>
        <w:tc>
          <w:tcPr>
            <w:tcW w:w="904" w:type="pct"/>
            <w:vAlign w:val="center"/>
          </w:tcPr>
          <w:p w14:paraId="5B53CD9F" w14:textId="77777777" w:rsidR="00BE14EA" w:rsidRDefault="00BE14EA" w:rsidP="00BE14EA">
            <w:pPr>
              <w:spacing w:line="240" w:lineRule="auto"/>
              <w:ind w:firstLineChars="0" w:firstLine="0"/>
              <w:jc w:val="center"/>
              <w:rPr>
                <w:sz w:val="21"/>
              </w:rPr>
            </w:pPr>
            <w:r>
              <w:rPr>
                <w:sz w:val="21"/>
              </w:rPr>
              <w:lastRenderedPageBreak/>
              <w:t>GB50054-2011</w:t>
            </w:r>
          </w:p>
          <w:p w14:paraId="7AA8EE4B" w14:textId="390422EE" w:rsidR="00BE14EA" w:rsidRPr="00922558" w:rsidRDefault="00BE14EA" w:rsidP="00BE14EA">
            <w:pPr>
              <w:spacing w:line="240" w:lineRule="auto"/>
              <w:ind w:firstLineChars="0" w:firstLine="0"/>
              <w:jc w:val="center"/>
              <w:rPr>
                <w:sz w:val="21"/>
              </w:rPr>
            </w:pPr>
            <w:r>
              <w:rPr>
                <w:sz w:val="21"/>
              </w:rPr>
              <w:t>4.2.1</w:t>
            </w:r>
          </w:p>
        </w:tc>
        <w:tc>
          <w:tcPr>
            <w:tcW w:w="1082" w:type="pct"/>
            <w:vAlign w:val="center"/>
          </w:tcPr>
          <w:p w14:paraId="3DCAAC2E" w14:textId="2DA5FB29" w:rsidR="00BE14EA" w:rsidRPr="00415C30" w:rsidRDefault="00BE14EA" w:rsidP="00BE14EA">
            <w:pPr>
              <w:widowControl w:val="0"/>
              <w:spacing w:line="240" w:lineRule="auto"/>
              <w:ind w:firstLineChars="0" w:firstLine="0"/>
              <w:rPr>
                <w:sz w:val="21"/>
              </w:rPr>
            </w:pPr>
            <w:r>
              <w:rPr>
                <w:rFonts w:hint="eastAsia"/>
                <w:color w:val="000000"/>
                <w:sz w:val="21"/>
              </w:rPr>
              <w:t>罐区东侧配电箱锈蚀。</w:t>
            </w:r>
          </w:p>
        </w:tc>
        <w:tc>
          <w:tcPr>
            <w:tcW w:w="381" w:type="pct"/>
            <w:vAlign w:val="center"/>
          </w:tcPr>
          <w:p w14:paraId="233C4125" w14:textId="53A125B7" w:rsidR="00BE14EA" w:rsidRPr="00BE14EA" w:rsidRDefault="00BE14EA" w:rsidP="00BE14EA">
            <w:pPr>
              <w:widowControl w:val="0"/>
              <w:spacing w:line="240" w:lineRule="auto"/>
              <w:ind w:firstLineChars="0" w:firstLine="0"/>
              <w:jc w:val="center"/>
              <w:rPr>
                <w:sz w:val="21"/>
              </w:rPr>
            </w:pPr>
            <w:r w:rsidRPr="00BE14EA">
              <w:rPr>
                <w:rFonts w:hint="eastAsia"/>
                <w:sz w:val="21"/>
              </w:rPr>
              <w:t>×</w:t>
            </w:r>
          </w:p>
        </w:tc>
      </w:tr>
      <w:tr w:rsidR="00BE14EA" w:rsidRPr="00922558" w14:paraId="33609D3A" w14:textId="77777777" w:rsidTr="00B50A30">
        <w:trPr>
          <w:trHeight w:val="284"/>
          <w:jc w:val="center"/>
        </w:trPr>
        <w:tc>
          <w:tcPr>
            <w:tcW w:w="410" w:type="pct"/>
            <w:vAlign w:val="center"/>
          </w:tcPr>
          <w:p w14:paraId="79A84ADE" w14:textId="77777777" w:rsidR="00BE14EA" w:rsidRPr="00922558" w:rsidRDefault="00BE14EA" w:rsidP="00BE14EA">
            <w:pPr>
              <w:pStyle w:val="afff0"/>
              <w:widowControl w:val="0"/>
              <w:numPr>
                <w:ilvl w:val="0"/>
                <w:numId w:val="23"/>
              </w:numPr>
              <w:spacing w:line="240" w:lineRule="auto"/>
              <w:ind w:left="0" w:firstLineChars="0" w:firstLine="0"/>
              <w:jc w:val="center"/>
              <w:rPr>
                <w:sz w:val="21"/>
              </w:rPr>
            </w:pPr>
          </w:p>
        </w:tc>
        <w:tc>
          <w:tcPr>
            <w:tcW w:w="2223" w:type="pct"/>
            <w:vAlign w:val="center"/>
          </w:tcPr>
          <w:p w14:paraId="484D14CB" w14:textId="2479FD48" w:rsidR="00BE14EA" w:rsidRPr="00922558" w:rsidRDefault="00BE14EA" w:rsidP="00BE14EA">
            <w:pPr>
              <w:spacing w:line="240" w:lineRule="auto"/>
              <w:ind w:firstLineChars="0" w:firstLine="0"/>
              <w:rPr>
                <w:sz w:val="21"/>
              </w:rPr>
            </w:pPr>
            <w:r w:rsidRPr="00922558">
              <w:rPr>
                <w:sz w:val="21"/>
              </w:rPr>
              <w:t>成排布置的配电屏，其长度超过</w:t>
            </w:r>
            <w:r w:rsidRPr="00922558">
              <w:rPr>
                <w:sz w:val="21"/>
              </w:rPr>
              <w:t>6m</w:t>
            </w:r>
            <w:r w:rsidRPr="00922558">
              <w:rPr>
                <w:sz w:val="21"/>
              </w:rPr>
              <w:t>时，屏后的通道应设</w:t>
            </w:r>
            <w:r w:rsidRPr="00922558">
              <w:rPr>
                <w:sz w:val="21"/>
              </w:rPr>
              <w:t>2</w:t>
            </w:r>
            <w:r w:rsidRPr="00922558">
              <w:rPr>
                <w:sz w:val="21"/>
              </w:rPr>
              <w:t>个出口，并宜布置在通道的两端。</w:t>
            </w:r>
          </w:p>
        </w:tc>
        <w:tc>
          <w:tcPr>
            <w:tcW w:w="904" w:type="pct"/>
            <w:vAlign w:val="center"/>
          </w:tcPr>
          <w:p w14:paraId="76F66B0D" w14:textId="77777777" w:rsidR="00BE14EA" w:rsidRPr="00922558" w:rsidRDefault="00BE14EA" w:rsidP="00BE14EA">
            <w:pPr>
              <w:spacing w:line="240" w:lineRule="auto"/>
              <w:ind w:firstLineChars="0" w:firstLine="0"/>
              <w:jc w:val="center"/>
              <w:rPr>
                <w:sz w:val="21"/>
              </w:rPr>
            </w:pPr>
            <w:r w:rsidRPr="00922558">
              <w:rPr>
                <w:sz w:val="21"/>
              </w:rPr>
              <w:t>GB50054-2011</w:t>
            </w:r>
          </w:p>
          <w:p w14:paraId="50238A2F" w14:textId="6675BEE4" w:rsidR="00BE14EA" w:rsidRPr="00922558" w:rsidRDefault="00BE14EA" w:rsidP="00BE14EA">
            <w:pPr>
              <w:spacing w:line="240" w:lineRule="auto"/>
              <w:ind w:firstLineChars="0" w:firstLine="0"/>
              <w:jc w:val="center"/>
              <w:rPr>
                <w:sz w:val="21"/>
              </w:rPr>
            </w:pPr>
            <w:r w:rsidRPr="00922558">
              <w:rPr>
                <w:sz w:val="21"/>
              </w:rPr>
              <w:t>4.2.4</w:t>
            </w:r>
          </w:p>
        </w:tc>
        <w:tc>
          <w:tcPr>
            <w:tcW w:w="1082" w:type="pct"/>
            <w:vAlign w:val="center"/>
          </w:tcPr>
          <w:p w14:paraId="7E791020" w14:textId="4E2923B1" w:rsidR="00BE14EA" w:rsidRPr="00415C30" w:rsidRDefault="00BE14EA" w:rsidP="00BE14EA">
            <w:pPr>
              <w:widowControl w:val="0"/>
              <w:spacing w:line="240" w:lineRule="auto"/>
              <w:ind w:firstLineChars="0" w:firstLine="0"/>
              <w:rPr>
                <w:snapToGrid w:val="0"/>
                <w:color w:val="000000"/>
                <w:spacing w:val="-3"/>
                <w:kern w:val="0"/>
                <w:sz w:val="21"/>
              </w:rPr>
            </w:pPr>
            <w:r w:rsidRPr="00415C30">
              <w:rPr>
                <w:rFonts w:hint="eastAsia"/>
                <w:snapToGrid w:val="0"/>
                <w:color w:val="000000"/>
                <w:spacing w:val="-3"/>
                <w:kern w:val="0"/>
                <w:sz w:val="21"/>
              </w:rPr>
              <w:t>配电屏的设置符合要求。</w:t>
            </w:r>
          </w:p>
        </w:tc>
        <w:tc>
          <w:tcPr>
            <w:tcW w:w="381" w:type="pct"/>
            <w:vAlign w:val="center"/>
          </w:tcPr>
          <w:p w14:paraId="056CA0C7" w14:textId="1B4B289A" w:rsidR="00BE14EA" w:rsidRPr="004D4332" w:rsidRDefault="00BE14EA" w:rsidP="00BE14EA">
            <w:pPr>
              <w:widowControl w:val="0"/>
              <w:spacing w:line="240" w:lineRule="auto"/>
              <w:ind w:firstLineChars="0" w:firstLine="0"/>
              <w:jc w:val="center"/>
              <w:rPr>
                <w:b/>
                <w:bCs/>
                <w:sz w:val="21"/>
              </w:rPr>
            </w:pPr>
            <w:r w:rsidRPr="004D4332">
              <w:rPr>
                <w:b/>
                <w:bCs/>
                <w:sz w:val="21"/>
              </w:rPr>
              <w:t>√</w:t>
            </w:r>
          </w:p>
        </w:tc>
      </w:tr>
      <w:tr w:rsidR="00BE14EA" w:rsidRPr="00922558" w14:paraId="36468D4F" w14:textId="77777777" w:rsidTr="00B50A30">
        <w:trPr>
          <w:trHeight w:val="284"/>
          <w:jc w:val="center"/>
        </w:trPr>
        <w:tc>
          <w:tcPr>
            <w:tcW w:w="410" w:type="pct"/>
            <w:vAlign w:val="center"/>
          </w:tcPr>
          <w:p w14:paraId="4FC004F5" w14:textId="77777777" w:rsidR="00BE14EA" w:rsidRPr="00922558" w:rsidRDefault="00BE14EA" w:rsidP="00BE14EA">
            <w:pPr>
              <w:pStyle w:val="afff0"/>
              <w:widowControl w:val="0"/>
              <w:numPr>
                <w:ilvl w:val="0"/>
                <w:numId w:val="23"/>
              </w:numPr>
              <w:spacing w:line="240" w:lineRule="auto"/>
              <w:ind w:left="0" w:firstLineChars="0" w:firstLine="0"/>
              <w:jc w:val="center"/>
              <w:rPr>
                <w:sz w:val="21"/>
              </w:rPr>
            </w:pPr>
          </w:p>
        </w:tc>
        <w:tc>
          <w:tcPr>
            <w:tcW w:w="2223" w:type="pct"/>
            <w:vAlign w:val="center"/>
          </w:tcPr>
          <w:p w14:paraId="148B1A33" w14:textId="77777777" w:rsidR="00BE14EA" w:rsidRPr="00922558" w:rsidRDefault="00BE14EA" w:rsidP="00BE14EA">
            <w:pPr>
              <w:spacing w:line="240" w:lineRule="auto"/>
              <w:ind w:firstLineChars="0" w:firstLine="0"/>
              <w:rPr>
                <w:sz w:val="21"/>
              </w:rPr>
            </w:pPr>
            <w:r w:rsidRPr="00922558">
              <w:rPr>
                <w:sz w:val="21"/>
              </w:rPr>
              <w:t>配电室通道上方裸带电体距地面的高度不应低于</w:t>
            </w:r>
            <w:r w:rsidRPr="00922558">
              <w:rPr>
                <w:sz w:val="21"/>
              </w:rPr>
              <w:t>2.5m</w:t>
            </w:r>
            <w:r w:rsidRPr="00922558">
              <w:rPr>
                <w:sz w:val="21"/>
              </w:rPr>
              <w:t>；当低于</w:t>
            </w:r>
            <w:r w:rsidRPr="00922558">
              <w:rPr>
                <w:sz w:val="21"/>
              </w:rPr>
              <w:t>2.5m</w:t>
            </w:r>
            <w:r w:rsidRPr="00922558">
              <w:rPr>
                <w:sz w:val="21"/>
              </w:rPr>
              <w:t>时，应设置不低于现行国家标准《外壳防护等级（</w:t>
            </w:r>
            <w:r w:rsidRPr="00922558">
              <w:rPr>
                <w:sz w:val="21"/>
              </w:rPr>
              <w:t>IP</w:t>
            </w:r>
            <w:r w:rsidRPr="00922558">
              <w:rPr>
                <w:sz w:val="21"/>
              </w:rPr>
              <w:t>代码）》</w:t>
            </w:r>
            <w:r w:rsidRPr="00922558">
              <w:rPr>
                <w:sz w:val="21"/>
              </w:rPr>
              <w:t>GB4208</w:t>
            </w:r>
            <w:r w:rsidRPr="00922558">
              <w:rPr>
                <w:sz w:val="21"/>
              </w:rPr>
              <w:t>规定的</w:t>
            </w:r>
            <w:r w:rsidRPr="00922558">
              <w:rPr>
                <w:sz w:val="21"/>
              </w:rPr>
              <w:t>IP××B</w:t>
            </w:r>
            <w:r w:rsidRPr="00922558">
              <w:rPr>
                <w:sz w:val="21"/>
              </w:rPr>
              <w:t>级或</w:t>
            </w:r>
            <w:r w:rsidRPr="00922558">
              <w:rPr>
                <w:sz w:val="21"/>
              </w:rPr>
              <w:t>IP2×</w:t>
            </w:r>
            <w:r w:rsidRPr="00922558">
              <w:rPr>
                <w:sz w:val="21"/>
              </w:rPr>
              <w:t>级的遮拦或外护物，遮拦或外护物底部距地面的高度不应低于</w:t>
            </w:r>
            <w:r w:rsidRPr="00922558">
              <w:rPr>
                <w:sz w:val="21"/>
              </w:rPr>
              <w:t>2.2m</w:t>
            </w:r>
            <w:r w:rsidRPr="00922558">
              <w:rPr>
                <w:sz w:val="21"/>
              </w:rPr>
              <w:t>。</w:t>
            </w:r>
          </w:p>
        </w:tc>
        <w:tc>
          <w:tcPr>
            <w:tcW w:w="904" w:type="pct"/>
            <w:vAlign w:val="center"/>
          </w:tcPr>
          <w:p w14:paraId="3778DF49" w14:textId="77777777" w:rsidR="00BE14EA" w:rsidRPr="00922558" w:rsidRDefault="00BE14EA" w:rsidP="00BE14EA">
            <w:pPr>
              <w:spacing w:line="240" w:lineRule="auto"/>
              <w:ind w:firstLineChars="0" w:firstLine="0"/>
              <w:jc w:val="center"/>
              <w:rPr>
                <w:sz w:val="21"/>
              </w:rPr>
            </w:pPr>
            <w:r w:rsidRPr="00922558">
              <w:rPr>
                <w:sz w:val="21"/>
              </w:rPr>
              <w:t>GB50054-2011</w:t>
            </w:r>
          </w:p>
          <w:p w14:paraId="331AB54F" w14:textId="77777777" w:rsidR="00BE14EA" w:rsidRPr="00922558" w:rsidRDefault="00BE14EA" w:rsidP="00BE14EA">
            <w:pPr>
              <w:spacing w:line="240" w:lineRule="auto"/>
              <w:ind w:firstLineChars="0" w:firstLine="0"/>
              <w:jc w:val="center"/>
              <w:rPr>
                <w:sz w:val="21"/>
              </w:rPr>
            </w:pPr>
            <w:r w:rsidRPr="00922558">
              <w:rPr>
                <w:sz w:val="21"/>
              </w:rPr>
              <w:t>4.2.6</w:t>
            </w:r>
          </w:p>
        </w:tc>
        <w:tc>
          <w:tcPr>
            <w:tcW w:w="1082" w:type="pct"/>
            <w:vAlign w:val="center"/>
          </w:tcPr>
          <w:p w14:paraId="22AA5D9C" w14:textId="77777777" w:rsidR="00BE14EA" w:rsidRPr="00415C30" w:rsidRDefault="00BE14EA" w:rsidP="00BE14EA">
            <w:pPr>
              <w:widowControl w:val="0"/>
              <w:spacing w:line="240" w:lineRule="auto"/>
              <w:ind w:firstLineChars="0" w:firstLine="0"/>
              <w:rPr>
                <w:sz w:val="21"/>
              </w:rPr>
            </w:pPr>
            <w:r w:rsidRPr="00415C30">
              <w:rPr>
                <w:snapToGrid w:val="0"/>
                <w:color w:val="000000"/>
                <w:spacing w:val="-3"/>
                <w:kern w:val="0"/>
                <w:sz w:val="21"/>
              </w:rPr>
              <w:t>配电室通道上方带电体距地面的高度</w:t>
            </w:r>
            <w:r w:rsidRPr="00415C30">
              <w:rPr>
                <w:rFonts w:hint="eastAsia"/>
                <w:snapToGrid w:val="0"/>
                <w:color w:val="000000"/>
                <w:spacing w:val="-3"/>
                <w:kern w:val="0"/>
                <w:sz w:val="21"/>
              </w:rPr>
              <w:t>高于</w:t>
            </w:r>
            <w:r w:rsidRPr="00415C30">
              <w:rPr>
                <w:snapToGrid w:val="0"/>
                <w:color w:val="000000"/>
                <w:spacing w:val="-3"/>
                <w:kern w:val="0"/>
                <w:sz w:val="21"/>
              </w:rPr>
              <w:t>2.</w:t>
            </w:r>
            <w:r w:rsidRPr="00415C30">
              <w:rPr>
                <w:rFonts w:hint="eastAsia"/>
                <w:snapToGrid w:val="0"/>
                <w:color w:val="000000"/>
                <w:spacing w:val="-3"/>
                <w:kern w:val="0"/>
                <w:sz w:val="21"/>
              </w:rPr>
              <w:t>5</w:t>
            </w:r>
            <w:r w:rsidRPr="00415C30">
              <w:rPr>
                <w:snapToGrid w:val="0"/>
                <w:color w:val="000000"/>
                <w:spacing w:val="-3"/>
                <w:kern w:val="0"/>
                <w:sz w:val="21"/>
              </w:rPr>
              <w:t>m</w:t>
            </w:r>
            <w:r w:rsidRPr="00415C30">
              <w:rPr>
                <w:rFonts w:hint="eastAsia"/>
                <w:snapToGrid w:val="0"/>
                <w:color w:val="000000"/>
                <w:spacing w:val="-3"/>
                <w:kern w:val="0"/>
                <w:sz w:val="21"/>
              </w:rPr>
              <w:t>。</w:t>
            </w:r>
          </w:p>
        </w:tc>
        <w:tc>
          <w:tcPr>
            <w:tcW w:w="381" w:type="pct"/>
            <w:vAlign w:val="center"/>
          </w:tcPr>
          <w:p w14:paraId="7CD5EF34" w14:textId="45CD9CF7" w:rsidR="00BE14EA" w:rsidRPr="00922558" w:rsidRDefault="00BE14EA" w:rsidP="00BE14EA">
            <w:pPr>
              <w:widowControl w:val="0"/>
              <w:spacing w:line="240" w:lineRule="auto"/>
              <w:ind w:firstLineChars="0" w:firstLine="0"/>
              <w:jc w:val="center"/>
              <w:rPr>
                <w:b/>
                <w:bCs/>
                <w:sz w:val="21"/>
              </w:rPr>
            </w:pPr>
            <w:r w:rsidRPr="004D4332">
              <w:rPr>
                <w:b/>
                <w:bCs/>
                <w:sz w:val="21"/>
              </w:rPr>
              <w:t>√</w:t>
            </w:r>
          </w:p>
        </w:tc>
      </w:tr>
      <w:tr w:rsidR="00BE14EA" w:rsidRPr="00922558" w14:paraId="49E1FEC1" w14:textId="77777777" w:rsidTr="00B50A30">
        <w:trPr>
          <w:trHeight w:val="284"/>
          <w:jc w:val="center"/>
        </w:trPr>
        <w:tc>
          <w:tcPr>
            <w:tcW w:w="410" w:type="pct"/>
            <w:vAlign w:val="center"/>
          </w:tcPr>
          <w:p w14:paraId="4BA7ED6F" w14:textId="77777777" w:rsidR="00BE14EA" w:rsidRPr="00922558" w:rsidRDefault="00BE14EA" w:rsidP="00BE14EA">
            <w:pPr>
              <w:pStyle w:val="afff0"/>
              <w:widowControl w:val="0"/>
              <w:numPr>
                <w:ilvl w:val="0"/>
                <w:numId w:val="23"/>
              </w:numPr>
              <w:spacing w:line="240" w:lineRule="auto"/>
              <w:ind w:left="0" w:firstLineChars="0" w:firstLine="0"/>
              <w:jc w:val="center"/>
              <w:rPr>
                <w:sz w:val="21"/>
              </w:rPr>
            </w:pPr>
          </w:p>
        </w:tc>
        <w:tc>
          <w:tcPr>
            <w:tcW w:w="2223" w:type="pct"/>
            <w:vAlign w:val="center"/>
          </w:tcPr>
          <w:p w14:paraId="044C9E15" w14:textId="77777777" w:rsidR="00BE14EA" w:rsidRPr="00922558" w:rsidRDefault="00BE14EA" w:rsidP="00BE14EA">
            <w:pPr>
              <w:spacing w:line="240" w:lineRule="auto"/>
              <w:ind w:firstLineChars="0" w:firstLine="0"/>
              <w:rPr>
                <w:sz w:val="21"/>
              </w:rPr>
            </w:pPr>
            <w:r w:rsidRPr="00922558">
              <w:rPr>
                <w:sz w:val="21"/>
              </w:rPr>
              <w:t>配电室屋顶承重构件的耐火等级不应低于二级，其他部分不应低于三级。当配电室与其他场所毗邻时，门的耐火等级应按两者中的耐火等级高的确定。</w:t>
            </w:r>
          </w:p>
        </w:tc>
        <w:tc>
          <w:tcPr>
            <w:tcW w:w="904" w:type="pct"/>
            <w:vAlign w:val="center"/>
          </w:tcPr>
          <w:p w14:paraId="0A594E8B" w14:textId="77777777" w:rsidR="00BE14EA" w:rsidRPr="00922558" w:rsidRDefault="00BE14EA" w:rsidP="00BE14EA">
            <w:pPr>
              <w:spacing w:line="240" w:lineRule="auto"/>
              <w:ind w:firstLineChars="0" w:firstLine="0"/>
              <w:jc w:val="center"/>
              <w:rPr>
                <w:sz w:val="21"/>
              </w:rPr>
            </w:pPr>
            <w:r w:rsidRPr="00922558">
              <w:rPr>
                <w:sz w:val="21"/>
              </w:rPr>
              <w:t>GB50054-2011</w:t>
            </w:r>
          </w:p>
          <w:p w14:paraId="1F26E5D7" w14:textId="77777777" w:rsidR="00BE14EA" w:rsidRPr="00922558" w:rsidRDefault="00BE14EA" w:rsidP="00BE14EA">
            <w:pPr>
              <w:spacing w:line="240" w:lineRule="auto"/>
              <w:ind w:firstLineChars="0" w:firstLine="0"/>
              <w:jc w:val="center"/>
              <w:rPr>
                <w:sz w:val="21"/>
              </w:rPr>
            </w:pPr>
            <w:r w:rsidRPr="00922558">
              <w:rPr>
                <w:sz w:val="21"/>
              </w:rPr>
              <w:t>4.3.1</w:t>
            </w:r>
          </w:p>
        </w:tc>
        <w:tc>
          <w:tcPr>
            <w:tcW w:w="1082" w:type="pct"/>
            <w:vAlign w:val="center"/>
          </w:tcPr>
          <w:p w14:paraId="324C3D8D" w14:textId="77777777" w:rsidR="00BE14EA" w:rsidRPr="00415C30" w:rsidRDefault="00BE14EA" w:rsidP="00BE14EA">
            <w:pPr>
              <w:widowControl w:val="0"/>
              <w:spacing w:line="240" w:lineRule="auto"/>
              <w:ind w:firstLineChars="0" w:firstLine="0"/>
              <w:rPr>
                <w:sz w:val="21"/>
              </w:rPr>
            </w:pPr>
            <w:r w:rsidRPr="00415C30">
              <w:rPr>
                <w:snapToGrid w:val="0"/>
                <w:color w:val="000000"/>
                <w:spacing w:val="-3"/>
                <w:kern w:val="0"/>
                <w:sz w:val="21"/>
              </w:rPr>
              <w:t>配电室及门窗耐火等级</w:t>
            </w:r>
            <w:r w:rsidRPr="00415C30">
              <w:rPr>
                <w:rFonts w:hint="eastAsia"/>
                <w:snapToGrid w:val="0"/>
                <w:color w:val="000000"/>
                <w:spacing w:val="-3"/>
                <w:kern w:val="0"/>
                <w:sz w:val="21"/>
              </w:rPr>
              <w:t>符合</w:t>
            </w:r>
            <w:r w:rsidRPr="00415C30">
              <w:rPr>
                <w:snapToGrid w:val="0"/>
                <w:color w:val="000000"/>
                <w:spacing w:val="-3"/>
                <w:kern w:val="0"/>
                <w:sz w:val="21"/>
              </w:rPr>
              <w:t>要求</w:t>
            </w:r>
            <w:r w:rsidRPr="00415C30">
              <w:rPr>
                <w:rFonts w:hint="eastAsia"/>
                <w:snapToGrid w:val="0"/>
                <w:color w:val="000000"/>
                <w:spacing w:val="-3"/>
                <w:kern w:val="0"/>
                <w:sz w:val="21"/>
              </w:rPr>
              <w:t>。</w:t>
            </w:r>
          </w:p>
        </w:tc>
        <w:tc>
          <w:tcPr>
            <w:tcW w:w="381" w:type="pct"/>
            <w:vAlign w:val="center"/>
          </w:tcPr>
          <w:p w14:paraId="31E218E6" w14:textId="7C0B8572" w:rsidR="00BE14EA" w:rsidRPr="00922558" w:rsidRDefault="00BE14EA" w:rsidP="00BE14EA">
            <w:pPr>
              <w:widowControl w:val="0"/>
              <w:spacing w:line="240" w:lineRule="auto"/>
              <w:ind w:firstLineChars="0" w:firstLine="0"/>
              <w:jc w:val="center"/>
              <w:rPr>
                <w:b/>
                <w:bCs/>
                <w:sz w:val="21"/>
              </w:rPr>
            </w:pPr>
            <w:r w:rsidRPr="004D4332">
              <w:rPr>
                <w:b/>
                <w:bCs/>
                <w:sz w:val="21"/>
              </w:rPr>
              <w:t>√</w:t>
            </w:r>
          </w:p>
        </w:tc>
      </w:tr>
      <w:tr w:rsidR="00BE14EA" w:rsidRPr="00922558" w14:paraId="6DD009FA" w14:textId="77777777" w:rsidTr="00B50A30">
        <w:trPr>
          <w:trHeight w:val="284"/>
          <w:jc w:val="center"/>
        </w:trPr>
        <w:tc>
          <w:tcPr>
            <w:tcW w:w="410" w:type="pct"/>
            <w:vAlign w:val="center"/>
          </w:tcPr>
          <w:p w14:paraId="7DF70BB9" w14:textId="77777777" w:rsidR="00BE14EA" w:rsidRPr="00922558" w:rsidRDefault="00BE14EA" w:rsidP="00BE14EA">
            <w:pPr>
              <w:pStyle w:val="afff0"/>
              <w:widowControl w:val="0"/>
              <w:numPr>
                <w:ilvl w:val="0"/>
                <w:numId w:val="23"/>
              </w:numPr>
              <w:spacing w:line="240" w:lineRule="auto"/>
              <w:ind w:left="0" w:firstLineChars="0" w:firstLine="0"/>
              <w:jc w:val="center"/>
              <w:rPr>
                <w:sz w:val="21"/>
              </w:rPr>
            </w:pPr>
          </w:p>
        </w:tc>
        <w:tc>
          <w:tcPr>
            <w:tcW w:w="2223" w:type="pct"/>
            <w:vAlign w:val="center"/>
          </w:tcPr>
          <w:p w14:paraId="0989C1B4" w14:textId="77777777" w:rsidR="00BE14EA" w:rsidRPr="00415C30" w:rsidRDefault="00BE14EA" w:rsidP="00BE14EA">
            <w:pPr>
              <w:spacing w:line="240" w:lineRule="auto"/>
              <w:ind w:firstLineChars="0" w:firstLine="0"/>
              <w:rPr>
                <w:sz w:val="21"/>
              </w:rPr>
            </w:pPr>
            <w:r w:rsidRPr="00415C30">
              <w:rPr>
                <w:rFonts w:hint="eastAsia"/>
                <w:sz w:val="21"/>
                <w:lang w:bidi="en-US"/>
              </w:rPr>
              <w:t>配电室长度大于</w:t>
            </w:r>
            <w:r w:rsidRPr="00415C30">
              <w:rPr>
                <w:rFonts w:hint="eastAsia"/>
                <w:sz w:val="21"/>
                <w:lang w:bidi="en-US"/>
              </w:rPr>
              <w:t>7m</w:t>
            </w:r>
            <w:r w:rsidRPr="00415C30">
              <w:rPr>
                <w:rFonts w:hint="eastAsia"/>
                <w:sz w:val="21"/>
                <w:lang w:bidi="en-US"/>
              </w:rPr>
              <w:t>时，应有</w:t>
            </w:r>
            <w:r w:rsidRPr="00415C30">
              <w:rPr>
                <w:rFonts w:hint="eastAsia"/>
                <w:sz w:val="21"/>
                <w:lang w:bidi="en-US"/>
              </w:rPr>
              <w:t>2</w:t>
            </w:r>
            <w:r w:rsidRPr="00415C30">
              <w:rPr>
                <w:rFonts w:hint="eastAsia"/>
                <w:sz w:val="21"/>
                <w:lang w:bidi="en-US"/>
              </w:rPr>
              <w:t>个出口，并宜布置在配电室的两端。</w:t>
            </w:r>
          </w:p>
        </w:tc>
        <w:tc>
          <w:tcPr>
            <w:tcW w:w="904" w:type="pct"/>
            <w:vAlign w:val="center"/>
          </w:tcPr>
          <w:p w14:paraId="04D8D5DC" w14:textId="77777777" w:rsidR="00BE14EA" w:rsidRPr="00415C30" w:rsidRDefault="00BE14EA" w:rsidP="00BE14EA">
            <w:pPr>
              <w:spacing w:line="240" w:lineRule="auto"/>
              <w:ind w:firstLineChars="0" w:firstLine="0"/>
              <w:jc w:val="center"/>
              <w:rPr>
                <w:sz w:val="21"/>
              </w:rPr>
            </w:pPr>
            <w:r w:rsidRPr="00415C30">
              <w:rPr>
                <w:sz w:val="21"/>
              </w:rPr>
              <w:t>GB50054-2011</w:t>
            </w:r>
          </w:p>
          <w:p w14:paraId="0D9106A2" w14:textId="77777777" w:rsidR="00BE14EA" w:rsidRPr="00415C30" w:rsidRDefault="00BE14EA" w:rsidP="00BE14EA">
            <w:pPr>
              <w:spacing w:line="240" w:lineRule="auto"/>
              <w:ind w:firstLineChars="0" w:firstLine="0"/>
              <w:jc w:val="center"/>
              <w:rPr>
                <w:sz w:val="21"/>
              </w:rPr>
            </w:pPr>
            <w:r w:rsidRPr="00415C30">
              <w:rPr>
                <w:sz w:val="21"/>
              </w:rPr>
              <w:t>4.3.</w:t>
            </w:r>
            <w:r w:rsidRPr="00415C30">
              <w:rPr>
                <w:rFonts w:hint="eastAsia"/>
                <w:sz w:val="21"/>
              </w:rPr>
              <w:t>2</w:t>
            </w:r>
          </w:p>
        </w:tc>
        <w:tc>
          <w:tcPr>
            <w:tcW w:w="1082" w:type="pct"/>
            <w:vAlign w:val="center"/>
          </w:tcPr>
          <w:p w14:paraId="0FB820B0" w14:textId="77777777" w:rsidR="00BE14EA" w:rsidRPr="00922558" w:rsidRDefault="00BE14EA" w:rsidP="00BE14EA">
            <w:pPr>
              <w:widowControl w:val="0"/>
              <w:spacing w:line="240" w:lineRule="auto"/>
              <w:ind w:firstLineChars="0" w:firstLine="0"/>
              <w:rPr>
                <w:sz w:val="21"/>
              </w:rPr>
            </w:pPr>
            <w:r>
              <w:rPr>
                <w:rFonts w:hint="eastAsia"/>
                <w:sz w:val="21"/>
              </w:rPr>
              <w:t>符合要求。</w:t>
            </w:r>
          </w:p>
        </w:tc>
        <w:tc>
          <w:tcPr>
            <w:tcW w:w="381" w:type="pct"/>
            <w:vAlign w:val="center"/>
          </w:tcPr>
          <w:p w14:paraId="25CABD61" w14:textId="610B5ED2" w:rsidR="00BE14EA" w:rsidRPr="00922558" w:rsidRDefault="00BE14EA" w:rsidP="00BE14EA">
            <w:pPr>
              <w:widowControl w:val="0"/>
              <w:spacing w:line="240" w:lineRule="auto"/>
              <w:ind w:firstLineChars="0" w:firstLine="0"/>
              <w:jc w:val="center"/>
              <w:rPr>
                <w:b/>
                <w:bCs/>
                <w:sz w:val="21"/>
              </w:rPr>
            </w:pPr>
            <w:r w:rsidRPr="004D4332">
              <w:rPr>
                <w:b/>
                <w:bCs/>
                <w:sz w:val="21"/>
              </w:rPr>
              <w:t>√</w:t>
            </w:r>
          </w:p>
        </w:tc>
      </w:tr>
      <w:tr w:rsidR="00BE14EA" w:rsidRPr="00922558" w14:paraId="2F69936B" w14:textId="77777777" w:rsidTr="00B50A30">
        <w:trPr>
          <w:trHeight w:val="284"/>
          <w:jc w:val="center"/>
        </w:trPr>
        <w:tc>
          <w:tcPr>
            <w:tcW w:w="410" w:type="pct"/>
            <w:vAlign w:val="center"/>
          </w:tcPr>
          <w:p w14:paraId="611BB08F" w14:textId="77777777" w:rsidR="00BE14EA" w:rsidRPr="00922558" w:rsidRDefault="00BE14EA" w:rsidP="00BE14EA">
            <w:pPr>
              <w:pStyle w:val="afff0"/>
              <w:widowControl w:val="0"/>
              <w:numPr>
                <w:ilvl w:val="0"/>
                <w:numId w:val="23"/>
              </w:numPr>
              <w:spacing w:line="240" w:lineRule="auto"/>
              <w:ind w:left="0" w:firstLineChars="0" w:firstLine="0"/>
              <w:jc w:val="center"/>
              <w:rPr>
                <w:sz w:val="21"/>
              </w:rPr>
            </w:pPr>
          </w:p>
        </w:tc>
        <w:tc>
          <w:tcPr>
            <w:tcW w:w="2223" w:type="pct"/>
            <w:vAlign w:val="center"/>
          </w:tcPr>
          <w:p w14:paraId="7E5137C9" w14:textId="77777777" w:rsidR="00BE14EA" w:rsidRPr="00922558" w:rsidRDefault="00BE14EA" w:rsidP="00BE14EA">
            <w:pPr>
              <w:spacing w:line="240" w:lineRule="auto"/>
              <w:ind w:firstLineChars="0" w:firstLine="0"/>
              <w:rPr>
                <w:sz w:val="21"/>
              </w:rPr>
            </w:pPr>
            <w:r w:rsidRPr="00922558">
              <w:rPr>
                <w:sz w:val="21"/>
              </w:rPr>
              <w:t>配电室的门、窗关闭应密合；与室外相通的洞、通风孔应设防止鼠、蛇类等小动物进入的网罩。直接与室外露天相通的通风孔尚应采取防止雨、雪飘入的措施。</w:t>
            </w:r>
          </w:p>
        </w:tc>
        <w:tc>
          <w:tcPr>
            <w:tcW w:w="904" w:type="pct"/>
            <w:vAlign w:val="center"/>
          </w:tcPr>
          <w:p w14:paraId="0CD6120F" w14:textId="77777777" w:rsidR="00BE14EA" w:rsidRPr="00922558" w:rsidRDefault="00BE14EA" w:rsidP="00BE14EA">
            <w:pPr>
              <w:spacing w:line="240" w:lineRule="auto"/>
              <w:ind w:firstLineChars="0" w:firstLine="0"/>
              <w:jc w:val="center"/>
              <w:rPr>
                <w:sz w:val="21"/>
              </w:rPr>
            </w:pPr>
            <w:r w:rsidRPr="00922558">
              <w:rPr>
                <w:sz w:val="21"/>
              </w:rPr>
              <w:t>GB50054-2011</w:t>
            </w:r>
          </w:p>
          <w:p w14:paraId="0B7F7CA1" w14:textId="77777777" w:rsidR="00BE14EA" w:rsidRPr="00922558" w:rsidRDefault="00BE14EA" w:rsidP="00BE14EA">
            <w:pPr>
              <w:spacing w:line="240" w:lineRule="auto"/>
              <w:ind w:firstLineChars="0" w:firstLine="0"/>
              <w:jc w:val="center"/>
              <w:rPr>
                <w:sz w:val="21"/>
              </w:rPr>
            </w:pPr>
            <w:r w:rsidRPr="00922558">
              <w:rPr>
                <w:sz w:val="21"/>
              </w:rPr>
              <w:t>4.3.7</w:t>
            </w:r>
          </w:p>
        </w:tc>
        <w:tc>
          <w:tcPr>
            <w:tcW w:w="1082" w:type="pct"/>
            <w:vAlign w:val="center"/>
          </w:tcPr>
          <w:p w14:paraId="34DCE24A" w14:textId="77777777" w:rsidR="00BE14EA" w:rsidRPr="00922558" w:rsidRDefault="00BE14EA" w:rsidP="00BE14EA">
            <w:pPr>
              <w:widowControl w:val="0"/>
              <w:spacing w:line="240" w:lineRule="auto"/>
              <w:ind w:firstLineChars="0" w:firstLine="0"/>
              <w:rPr>
                <w:sz w:val="21"/>
              </w:rPr>
            </w:pPr>
            <w:r>
              <w:rPr>
                <w:rFonts w:hint="eastAsia"/>
                <w:sz w:val="21"/>
              </w:rPr>
              <w:t>符合要求。</w:t>
            </w:r>
          </w:p>
        </w:tc>
        <w:tc>
          <w:tcPr>
            <w:tcW w:w="381" w:type="pct"/>
            <w:vAlign w:val="center"/>
          </w:tcPr>
          <w:p w14:paraId="18E1F465" w14:textId="0C419A99" w:rsidR="00BE14EA" w:rsidRPr="00922558" w:rsidRDefault="00BE14EA" w:rsidP="00BE14EA">
            <w:pPr>
              <w:widowControl w:val="0"/>
              <w:spacing w:line="240" w:lineRule="auto"/>
              <w:ind w:firstLineChars="0" w:firstLine="0"/>
              <w:jc w:val="center"/>
              <w:rPr>
                <w:b/>
                <w:bCs/>
                <w:sz w:val="21"/>
              </w:rPr>
            </w:pPr>
            <w:r w:rsidRPr="004D4332">
              <w:rPr>
                <w:b/>
                <w:bCs/>
                <w:sz w:val="21"/>
              </w:rPr>
              <w:t>√</w:t>
            </w:r>
          </w:p>
        </w:tc>
      </w:tr>
      <w:tr w:rsidR="00BE14EA" w:rsidRPr="00922558" w14:paraId="0667C873" w14:textId="77777777" w:rsidTr="00B50A30">
        <w:trPr>
          <w:trHeight w:val="284"/>
          <w:jc w:val="center"/>
        </w:trPr>
        <w:tc>
          <w:tcPr>
            <w:tcW w:w="410" w:type="pct"/>
            <w:vAlign w:val="center"/>
          </w:tcPr>
          <w:p w14:paraId="004949B7" w14:textId="77777777" w:rsidR="00BE14EA" w:rsidRPr="00922558" w:rsidRDefault="00BE14EA" w:rsidP="00BE14EA">
            <w:pPr>
              <w:pStyle w:val="afff0"/>
              <w:widowControl w:val="0"/>
              <w:numPr>
                <w:ilvl w:val="0"/>
                <w:numId w:val="23"/>
              </w:numPr>
              <w:spacing w:line="240" w:lineRule="auto"/>
              <w:ind w:left="0" w:firstLineChars="0" w:firstLine="0"/>
              <w:jc w:val="center"/>
              <w:rPr>
                <w:sz w:val="21"/>
              </w:rPr>
            </w:pPr>
          </w:p>
        </w:tc>
        <w:tc>
          <w:tcPr>
            <w:tcW w:w="2223" w:type="pct"/>
            <w:vAlign w:val="center"/>
          </w:tcPr>
          <w:p w14:paraId="169D9CCB" w14:textId="77777777" w:rsidR="00BE14EA" w:rsidRPr="00922558" w:rsidRDefault="00BE14EA" w:rsidP="00BE14EA">
            <w:pPr>
              <w:spacing w:line="240" w:lineRule="auto"/>
              <w:ind w:firstLineChars="0" w:firstLine="0"/>
              <w:rPr>
                <w:sz w:val="21"/>
              </w:rPr>
            </w:pPr>
            <w:r w:rsidRPr="00922558">
              <w:rPr>
                <w:sz w:val="21"/>
              </w:rPr>
              <w:t>电缆的穿墙处保护管两端应采用难燃材料封堵。</w:t>
            </w:r>
          </w:p>
        </w:tc>
        <w:tc>
          <w:tcPr>
            <w:tcW w:w="904" w:type="pct"/>
            <w:vAlign w:val="center"/>
          </w:tcPr>
          <w:p w14:paraId="3794CAC6" w14:textId="77777777" w:rsidR="00BE14EA" w:rsidRPr="00922558" w:rsidRDefault="00BE14EA" w:rsidP="00BE14EA">
            <w:pPr>
              <w:spacing w:line="240" w:lineRule="auto"/>
              <w:ind w:firstLineChars="0" w:firstLine="0"/>
              <w:jc w:val="center"/>
              <w:rPr>
                <w:sz w:val="21"/>
              </w:rPr>
            </w:pPr>
            <w:r w:rsidRPr="00922558">
              <w:rPr>
                <w:sz w:val="21"/>
              </w:rPr>
              <w:t>GB50054-2011</w:t>
            </w:r>
          </w:p>
          <w:p w14:paraId="6233EA85" w14:textId="77777777" w:rsidR="00BE14EA" w:rsidRPr="00922558" w:rsidRDefault="00BE14EA" w:rsidP="00BE14EA">
            <w:pPr>
              <w:spacing w:line="240" w:lineRule="auto"/>
              <w:ind w:firstLineChars="0" w:firstLine="0"/>
              <w:jc w:val="center"/>
              <w:rPr>
                <w:sz w:val="21"/>
              </w:rPr>
            </w:pPr>
            <w:r w:rsidRPr="00922558">
              <w:rPr>
                <w:sz w:val="21"/>
              </w:rPr>
              <w:t>7.6.28</w:t>
            </w:r>
          </w:p>
        </w:tc>
        <w:tc>
          <w:tcPr>
            <w:tcW w:w="1082" w:type="pct"/>
            <w:vAlign w:val="center"/>
          </w:tcPr>
          <w:p w14:paraId="7CB8E580"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现场检查，符合要求。</w:t>
            </w:r>
          </w:p>
        </w:tc>
        <w:tc>
          <w:tcPr>
            <w:tcW w:w="381" w:type="pct"/>
            <w:vAlign w:val="center"/>
          </w:tcPr>
          <w:p w14:paraId="5C4962FF" w14:textId="4BD4A02B" w:rsidR="00BE14EA" w:rsidRPr="00922558" w:rsidRDefault="00BE14EA" w:rsidP="00BE14EA">
            <w:pPr>
              <w:widowControl w:val="0"/>
              <w:spacing w:line="240" w:lineRule="auto"/>
              <w:ind w:firstLineChars="0" w:firstLine="0"/>
              <w:jc w:val="center"/>
              <w:rPr>
                <w:b/>
                <w:bCs/>
                <w:sz w:val="21"/>
              </w:rPr>
            </w:pPr>
            <w:r w:rsidRPr="004D4332">
              <w:rPr>
                <w:b/>
                <w:bCs/>
                <w:sz w:val="21"/>
              </w:rPr>
              <w:t>√</w:t>
            </w:r>
          </w:p>
        </w:tc>
      </w:tr>
      <w:tr w:rsidR="00BE14EA" w:rsidRPr="00922558" w14:paraId="6D8B00A7" w14:textId="77777777" w:rsidTr="00B50A30">
        <w:trPr>
          <w:trHeight w:val="284"/>
          <w:jc w:val="center"/>
        </w:trPr>
        <w:tc>
          <w:tcPr>
            <w:tcW w:w="410" w:type="pct"/>
            <w:vAlign w:val="center"/>
          </w:tcPr>
          <w:p w14:paraId="5681A843" w14:textId="77777777" w:rsidR="00BE14EA" w:rsidRPr="00922558" w:rsidRDefault="00BE14EA" w:rsidP="00BE14EA">
            <w:pPr>
              <w:pStyle w:val="afff0"/>
              <w:widowControl w:val="0"/>
              <w:numPr>
                <w:ilvl w:val="0"/>
                <w:numId w:val="23"/>
              </w:numPr>
              <w:spacing w:line="240" w:lineRule="auto"/>
              <w:ind w:left="0" w:firstLineChars="0" w:firstLine="0"/>
              <w:jc w:val="center"/>
              <w:rPr>
                <w:sz w:val="21"/>
              </w:rPr>
            </w:pPr>
          </w:p>
        </w:tc>
        <w:tc>
          <w:tcPr>
            <w:tcW w:w="2223" w:type="pct"/>
            <w:vAlign w:val="center"/>
          </w:tcPr>
          <w:p w14:paraId="4720ECEE" w14:textId="77777777" w:rsidR="00BE14EA" w:rsidRPr="00922558" w:rsidRDefault="00BE14EA" w:rsidP="00BE14EA">
            <w:pPr>
              <w:spacing w:line="240" w:lineRule="auto"/>
              <w:ind w:firstLineChars="0" w:firstLine="0"/>
              <w:rPr>
                <w:sz w:val="21"/>
              </w:rPr>
            </w:pPr>
            <w:r w:rsidRPr="00922558">
              <w:rPr>
                <w:sz w:val="21"/>
              </w:rPr>
              <w:t>电缆沟盖板宜采用钢筋混凝土盖板或钢盖板。</w:t>
            </w:r>
          </w:p>
        </w:tc>
        <w:tc>
          <w:tcPr>
            <w:tcW w:w="904" w:type="pct"/>
            <w:vAlign w:val="center"/>
          </w:tcPr>
          <w:p w14:paraId="552E3117" w14:textId="77777777" w:rsidR="00BE14EA" w:rsidRPr="00922558" w:rsidRDefault="00BE14EA" w:rsidP="00BE14EA">
            <w:pPr>
              <w:spacing w:line="240" w:lineRule="auto"/>
              <w:ind w:firstLineChars="0" w:firstLine="0"/>
              <w:jc w:val="center"/>
              <w:rPr>
                <w:sz w:val="21"/>
              </w:rPr>
            </w:pPr>
            <w:r w:rsidRPr="00922558">
              <w:rPr>
                <w:sz w:val="21"/>
              </w:rPr>
              <w:t>GB50054-2011</w:t>
            </w:r>
          </w:p>
          <w:p w14:paraId="681E15E5" w14:textId="77777777" w:rsidR="00BE14EA" w:rsidRPr="00922558" w:rsidRDefault="00BE14EA" w:rsidP="00BE14EA">
            <w:pPr>
              <w:spacing w:line="240" w:lineRule="auto"/>
              <w:ind w:firstLineChars="0" w:firstLine="0"/>
              <w:jc w:val="center"/>
              <w:rPr>
                <w:sz w:val="21"/>
              </w:rPr>
            </w:pPr>
            <w:r w:rsidRPr="00922558">
              <w:rPr>
                <w:sz w:val="21"/>
              </w:rPr>
              <w:t>7.6.30</w:t>
            </w:r>
          </w:p>
        </w:tc>
        <w:tc>
          <w:tcPr>
            <w:tcW w:w="1082" w:type="pct"/>
            <w:vAlign w:val="center"/>
          </w:tcPr>
          <w:p w14:paraId="653AEA86" w14:textId="77777777" w:rsidR="00BE14EA" w:rsidRPr="00415C30" w:rsidRDefault="00BE14EA" w:rsidP="00BE14EA">
            <w:pPr>
              <w:widowControl w:val="0"/>
              <w:spacing w:line="240" w:lineRule="auto"/>
              <w:ind w:firstLineChars="0" w:firstLine="0"/>
              <w:rPr>
                <w:sz w:val="21"/>
              </w:rPr>
            </w:pPr>
            <w:r w:rsidRPr="00415C30">
              <w:rPr>
                <w:snapToGrid w:val="0"/>
                <w:color w:val="000000"/>
                <w:spacing w:val="-3"/>
                <w:kern w:val="0"/>
                <w:sz w:val="21"/>
              </w:rPr>
              <w:t>电缆沟设水泥盖板</w:t>
            </w:r>
            <w:r w:rsidRPr="00415C30">
              <w:rPr>
                <w:rFonts w:hint="eastAsia"/>
                <w:snapToGrid w:val="0"/>
                <w:color w:val="000000"/>
                <w:spacing w:val="-3"/>
                <w:kern w:val="0"/>
                <w:sz w:val="21"/>
              </w:rPr>
              <w:t>。</w:t>
            </w:r>
          </w:p>
        </w:tc>
        <w:tc>
          <w:tcPr>
            <w:tcW w:w="381" w:type="pct"/>
            <w:vAlign w:val="center"/>
          </w:tcPr>
          <w:p w14:paraId="20440BF2" w14:textId="3711817D" w:rsidR="00BE14EA" w:rsidRPr="00922558" w:rsidRDefault="00BE14EA" w:rsidP="00BE14EA">
            <w:pPr>
              <w:widowControl w:val="0"/>
              <w:spacing w:line="240" w:lineRule="auto"/>
              <w:ind w:firstLineChars="0" w:firstLine="0"/>
              <w:jc w:val="center"/>
              <w:rPr>
                <w:b/>
                <w:bCs/>
                <w:sz w:val="21"/>
              </w:rPr>
            </w:pPr>
            <w:r w:rsidRPr="004D4332">
              <w:rPr>
                <w:b/>
                <w:bCs/>
                <w:sz w:val="21"/>
              </w:rPr>
              <w:t>√</w:t>
            </w:r>
          </w:p>
        </w:tc>
      </w:tr>
      <w:tr w:rsidR="00BE14EA" w:rsidRPr="00922558" w14:paraId="5BE6B3A4" w14:textId="77777777" w:rsidTr="00B50A30">
        <w:trPr>
          <w:trHeight w:val="284"/>
          <w:jc w:val="center"/>
        </w:trPr>
        <w:tc>
          <w:tcPr>
            <w:tcW w:w="410" w:type="pct"/>
            <w:vAlign w:val="center"/>
          </w:tcPr>
          <w:p w14:paraId="08A4FA49" w14:textId="77777777" w:rsidR="00BE14EA" w:rsidRPr="00922558" w:rsidRDefault="00BE14EA" w:rsidP="00BE14EA">
            <w:pPr>
              <w:pStyle w:val="afff0"/>
              <w:widowControl w:val="0"/>
              <w:numPr>
                <w:ilvl w:val="0"/>
                <w:numId w:val="23"/>
              </w:numPr>
              <w:spacing w:line="240" w:lineRule="auto"/>
              <w:ind w:left="0" w:firstLineChars="0" w:firstLine="0"/>
              <w:jc w:val="center"/>
              <w:rPr>
                <w:sz w:val="21"/>
              </w:rPr>
            </w:pPr>
          </w:p>
        </w:tc>
        <w:tc>
          <w:tcPr>
            <w:tcW w:w="2223" w:type="pct"/>
            <w:vAlign w:val="center"/>
          </w:tcPr>
          <w:p w14:paraId="3C22807C" w14:textId="77777777" w:rsidR="00BE14EA" w:rsidRPr="00922558" w:rsidRDefault="00BE14EA" w:rsidP="00BE14EA">
            <w:pPr>
              <w:spacing w:line="240" w:lineRule="auto"/>
              <w:ind w:firstLineChars="0" w:firstLine="0"/>
              <w:rPr>
                <w:sz w:val="21"/>
              </w:rPr>
            </w:pPr>
            <w:r w:rsidRPr="00922558">
              <w:rPr>
                <w:sz w:val="21"/>
              </w:rPr>
              <w:t>电力系统、装置或设备的下列部分应接地：</w:t>
            </w:r>
          </w:p>
          <w:p w14:paraId="12A7F735" w14:textId="77777777" w:rsidR="00BE14EA" w:rsidRPr="00922558" w:rsidRDefault="00BE14EA" w:rsidP="00BE14EA">
            <w:pPr>
              <w:spacing w:line="240" w:lineRule="auto"/>
              <w:ind w:firstLineChars="0" w:firstLine="0"/>
              <w:rPr>
                <w:sz w:val="21"/>
              </w:rPr>
            </w:pPr>
            <w:r w:rsidRPr="00922558">
              <w:rPr>
                <w:sz w:val="21"/>
              </w:rPr>
              <w:t>电机、变压器和高压电器等的底座和外壳；配电、控制和保护用的屏（柜、箱）等的金属框架；电力电缆接线盒、终端盒的外壳，电力电缆的金属护套或屏蔽层，穿线的钢管和电缆桥架等。</w:t>
            </w:r>
          </w:p>
        </w:tc>
        <w:tc>
          <w:tcPr>
            <w:tcW w:w="904" w:type="pct"/>
            <w:vAlign w:val="center"/>
          </w:tcPr>
          <w:p w14:paraId="50C35DC8" w14:textId="77777777" w:rsidR="00BE14EA" w:rsidRPr="00922558" w:rsidRDefault="00BE14EA" w:rsidP="00BE14EA">
            <w:pPr>
              <w:spacing w:line="240" w:lineRule="auto"/>
              <w:ind w:firstLineChars="0" w:firstLine="0"/>
              <w:jc w:val="center"/>
              <w:rPr>
                <w:sz w:val="21"/>
              </w:rPr>
            </w:pPr>
            <w:r w:rsidRPr="00922558">
              <w:rPr>
                <w:sz w:val="21"/>
              </w:rPr>
              <w:t>GB/T50065-2011</w:t>
            </w:r>
          </w:p>
          <w:p w14:paraId="71F19DF7" w14:textId="77777777" w:rsidR="00BE14EA" w:rsidRPr="00922558" w:rsidRDefault="00BE14EA" w:rsidP="00BE14EA">
            <w:pPr>
              <w:spacing w:line="240" w:lineRule="auto"/>
              <w:ind w:firstLineChars="0" w:firstLine="0"/>
              <w:jc w:val="center"/>
              <w:rPr>
                <w:sz w:val="21"/>
              </w:rPr>
            </w:pPr>
            <w:r w:rsidRPr="00922558">
              <w:rPr>
                <w:sz w:val="21"/>
              </w:rPr>
              <w:t>3.2.1</w:t>
            </w:r>
          </w:p>
        </w:tc>
        <w:tc>
          <w:tcPr>
            <w:tcW w:w="1082" w:type="pct"/>
            <w:vAlign w:val="center"/>
          </w:tcPr>
          <w:p w14:paraId="5D46048A"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装置接地符合要求。</w:t>
            </w:r>
          </w:p>
        </w:tc>
        <w:tc>
          <w:tcPr>
            <w:tcW w:w="381" w:type="pct"/>
            <w:vAlign w:val="center"/>
          </w:tcPr>
          <w:p w14:paraId="62290D0E" w14:textId="35A17985" w:rsidR="00BE14EA" w:rsidRPr="00922558" w:rsidRDefault="00BE14EA" w:rsidP="00BE14EA">
            <w:pPr>
              <w:widowControl w:val="0"/>
              <w:spacing w:line="240" w:lineRule="auto"/>
              <w:ind w:firstLineChars="0" w:firstLine="0"/>
              <w:jc w:val="center"/>
              <w:rPr>
                <w:b/>
                <w:bCs/>
                <w:sz w:val="21"/>
              </w:rPr>
            </w:pPr>
            <w:r w:rsidRPr="004D4332">
              <w:rPr>
                <w:b/>
                <w:bCs/>
                <w:sz w:val="21"/>
              </w:rPr>
              <w:t>√</w:t>
            </w:r>
          </w:p>
        </w:tc>
      </w:tr>
      <w:tr w:rsidR="00BE14EA" w:rsidRPr="00922558" w14:paraId="0E45D1B6" w14:textId="77777777" w:rsidTr="00B50A30">
        <w:trPr>
          <w:trHeight w:val="284"/>
          <w:jc w:val="center"/>
        </w:trPr>
        <w:tc>
          <w:tcPr>
            <w:tcW w:w="410" w:type="pct"/>
            <w:vAlign w:val="center"/>
          </w:tcPr>
          <w:p w14:paraId="3C868773" w14:textId="77777777" w:rsidR="00BE14EA" w:rsidRPr="00922558" w:rsidRDefault="00BE14EA" w:rsidP="00BE14EA">
            <w:pPr>
              <w:pStyle w:val="afff0"/>
              <w:widowControl w:val="0"/>
              <w:numPr>
                <w:ilvl w:val="0"/>
                <w:numId w:val="23"/>
              </w:numPr>
              <w:spacing w:line="240" w:lineRule="auto"/>
              <w:ind w:left="0" w:firstLineChars="0" w:firstLine="0"/>
              <w:jc w:val="center"/>
              <w:rPr>
                <w:sz w:val="21"/>
              </w:rPr>
            </w:pPr>
          </w:p>
        </w:tc>
        <w:tc>
          <w:tcPr>
            <w:tcW w:w="2223" w:type="pct"/>
            <w:vAlign w:val="center"/>
          </w:tcPr>
          <w:p w14:paraId="10071DB3" w14:textId="77777777" w:rsidR="00BE14EA" w:rsidRPr="00922558" w:rsidRDefault="00BE14EA" w:rsidP="00BE14EA">
            <w:pPr>
              <w:spacing w:line="240" w:lineRule="auto"/>
              <w:ind w:firstLineChars="0" w:firstLine="0"/>
              <w:rPr>
                <w:sz w:val="21"/>
              </w:rPr>
            </w:pPr>
            <w:r w:rsidRPr="00922558">
              <w:rPr>
                <w:sz w:val="21"/>
              </w:rPr>
              <w:t>总变（配）电所，变（配）电间的室内地坪应比室外地坪高</w:t>
            </w:r>
            <w:r w:rsidRPr="00922558">
              <w:rPr>
                <w:sz w:val="21"/>
              </w:rPr>
              <w:t>0.6m</w:t>
            </w:r>
            <w:r w:rsidRPr="00922558">
              <w:rPr>
                <w:sz w:val="21"/>
              </w:rPr>
              <w:t>。</w:t>
            </w:r>
          </w:p>
        </w:tc>
        <w:tc>
          <w:tcPr>
            <w:tcW w:w="904" w:type="pct"/>
            <w:vAlign w:val="center"/>
          </w:tcPr>
          <w:p w14:paraId="7C0B041C" w14:textId="77777777" w:rsidR="00BE14EA" w:rsidRPr="00922558" w:rsidRDefault="00BE14EA" w:rsidP="00BE14EA">
            <w:pPr>
              <w:spacing w:line="240" w:lineRule="auto"/>
              <w:ind w:firstLineChars="0" w:firstLine="0"/>
              <w:jc w:val="center"/>
              <w:rPr>
                <w:sz w:val="21"/>
              </w:rPr>
            </w:pPr>
            <w:r w:rsidRPr="00922558">
              <w:rPr>
                <w:sz w:val="21"/>
              </w:rPr>
              <w:t>GB50183-2004</w:t>
            </w:r>
          </w:p>
          <w:p w14:paraId="4DA9AD31" w14:textId="77777777" w:rsidR="00BE14EA" w:rsidRPr="00922558" w:rsidRDefault="00BE14EA" w:rsidP="00BE14EA">
            <w:pPr>
              <w:spacing w:line="240" w:lineRule="auto"/>
              <w:ind w:firstLineChars="0" w:firstLine="0"/>
              <w:jc w:val="center"/>
              <w:rPr>
                <w:sz w:val="21"/>
              </w:rPr>
            </w:pPr>
            <w:r w:rsidRPr="00922558">
              <w:rPr>
                <w:sz w:val="21"/>
              </w:rPr>
              <w:t>6.1.13</w:t>
            </w:r>
          </w:p>
        </w:tc>
        <w:tc>
          <w:tcPr>
            <w:tcW w:w="1082" w:type="pct"/>
            <w:vAlign w:val="center"/>
          </w:tcPr>
          <w:p w14:paraId="016616EF"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符合要求。</w:t>
            </w:r>
          </w:p>
        </w:tc>
        <w:tc>
          <w:tcPr>
            <w:tcW w:w="381" w:type="pct"/>
            <w:vAlign w:val="center"/>
          </w:tcPr>
          <w:p w14:paraId="448A720A" w14:textId="0EBFA661" w:rsidR="00BE14EA" w:rsidRPr="00922558" w:rsidRDefault="00BE14EA" w:rsidP="00BE14EA">
            <w:pPr>
              <w:widowControl w:val="0"/>
              <w:spacing w:line="240" w:lineRule="auto"/>
              <w:ind w:firstLineChars="0" w:firstLine="0"/>
              <w:jc w:val="center"/>
              <w:rPr>
                <w:b/>
                <w:bCs/>
                <w:sz w:val="21"/>
              </w:rPr>
            </w:pPr>
            <w:r w:rsidRPr="004D4332">
              <w:rPr>
                <w:b/>
                <w:bCs/>
                <w:sz w:val="21"/>
              </w:rPr>
              <w:t>√</w:t>
            </w:r>
          </w:p>
        </w:tc>
      </w:tr>
      <w:tr w:rsidR="00BE14EA" w:rsidRPr="00922558" w14:paraId="6F84BC5A" w14:textId="77777777" w:rsidTr="00B50A30">
        <w:trPr>
          <w:trHeight w:val="284"/>
          <w:jc w:val="center"/>
        </w:trPr>
        <w:tc>
          <w:tcPr>
            <w:tcW w:w="410" w:type="pct"/>
            <w:vAlign w:val="center"/>
          </w:tcPr>
          <w:p w14:paraId="278AFD86" w14:textId="77777777" w:rsidR="00BE14EA" w:rsidRPr="00922558" w:rsidRDefault="00BE14EA" w:rsidP="00BE14EA">
            <w:pPr>
              <w:pStyle w:val="afff0"/>
              <w:widowControl w:val="0"/>
              <w:numPr>
                <w:ilvl w:val="0"/>
                <w:numId w:val="23"/>
              </w:numPr>
              <w:spacing w:line="240" w:lineRule="auto"/>
              <w:ind w:left="0" w:firstLineChars="0" w:firstLine="0"/>
              <w:jc w:val="center"/>
              <w:rPr>
                <w:sz w:val="21"/>
              </w:rPr>
            </w:pPr>
          </w:p>
        </w:tc>
        <w:tc>
          <w:tcPr>
            <w:tcW w:w="2223" w:type="pct"/>
            <w:vAlign w:val="center"/>
          </w:tcPr>
          <w:p w14:paraId="1A2CBF52" w14:textId="77777777" w:rsidR="00BE14EA" w:rsidRPr="00922558" w:rsidRDefault="00BE14EA" w:rsidP="00BE14EA">
            <w:pPr>
              <w:spacing w:line="240" w:lineRule="auto"/>
              <w:ind w:firstLineChars="0" w:firstLine="0"/>
              <w:rPr>
                <w:sz w:val="21"/>
              </w:rPr>
            </w:pPr>
            <w:r w:rsidRPr="00922558">
              <w:rPr>
                <w:kern w:val="0"/>
                <w:sz w:val="21"/>
              </w:rPr>
              <w:t>站场内的电缆沟，应有防止可燃气体积聚及防止含可燃液体的污水进入沟内的措施。电缆沟通入变（配）电室、控制室的墙洞处，应填实、密封。</w:t>
            </w:r>
          </w:p>
        </w:tc>
        <w:tc>
          <w:tcPr>
            <w:tcW w:w="904" w:type="pct"/>
            <w:vAlign w:val="center"/>
          </w:tcPr>
          <w:p w14:paraId="41B464C3" w14:textId="77777777" w:rsidR="00BE14EA" w:rsidRPr="00922558" w:rsidRDefault="00BE14EA" w:rsidP="00BE14EA">
            <w:pPr>
              <w:widowControl w:val="0"/>
              <w:spacing w:line="240" w:lineRule="auto"/>
              <w:ind w:firstLineChars="0" w:firstLine="0"/>
              <w:jc w:val="center"/>
              <w:rPr>
                <w:sz w:val="21"/>
              </w:rPr>
            </w:pPr>
            <w:r w:rsidRPr="00922558">
              <w:rPr>
                <w:sz w:val="21"/>
              </w:rPr>
              <w:t>GB 50183-2004</w:t>
            </w:r>
            <w:smartTag w:uri="urn:schemas-microsoft-com:office:smarttags" w:element="chsdate">
              <w:smartTagPr>
                <w:attr w:name="IsROCDate" w:val="False"/>
                <w:attr w:name="IsLunarDate" w:val="False"/>
                <w:attr w:name="Day" w:val="30"/>
                <w:attr w:name="Month" w:val="12"/>
                <w:attr w:name="Year" w:val="1899"/>
              </w:smartTagPr>
            </w:smartTag>
          </w:p>
          <w:p w14:paraId="408A5A9E" w14:textId="77777777" w:rsidR="00BE14EA" w:rsidRPr="00922558" w:rsidRDefault="00BE14EA" w:rsidP="00BE14EA">
            <w:pPr>
              <w:spacing w:line="240" w:lineRule="auto"/>
              <w:ind w:firstLineChars="0" w:firstLine="0"/>
              <w:jc w:val="center"/>
              <w:rPr>
                <w:sz w:val="21"/>
              </w:rPr>
            </w:pPr>
            <w:r w:rsidRPr="00922558">
              <w:rPr>
                <w:sz w:val="21"/>
              </w:rPr>
              <w:t>6.1.14</w:t>
            </w:r>
          </w:p>
        </w:tc>
        <w:tc>
          <w:tcPr>
            <w:tcW w:w="1082" w:type="pct"/>
            <w:vAlign w:val="center"/>
          </w:tcPr>
          <w:p w14:paraId="16C327B5" w14:textId="77777777" w:rsidR="00BE14EA" w:rsidRPr="00415C30" w:rsidRDefault="00BE14EA" w:rsidP="00BE14EA">
            <w:pPr>
              <w:widowControl w:val="0"/>
              <w:spacing w:line="240" w:lineRule="auto"/>
              <w:ind w:firstLineChars="0" w:firstLine="0"/>
              <w:rPr>
                <w:sz w:val="21"/>
              </w:rPr>
            </w:pPr>
            <w:r>
              <w:rPr>
                <w:rFonts w:hint="eastAsia"/>
                <w:sz w:val="21"/>
              </w:rPr>
              <w:t>电缆沟符合要求。</w:t>
            </w:r>
          </w:p>
        </w:tc>
        <w:tc>
          <w:tcPr>
            <w:tcW w:w="381" w:type="pct"/>
            <w:vAlign w:val="center"/>
          </w:tcPr>
          <w:p w14:paraId="57D70918" w14:textId="695EA084" w:rsidR="00BE14EA" w:rsidRPr="00922558" w:rsidRDefault="00BE14EA" w:rsidP="00BE14EA">
            <w:pPr>
              <w:widowControl w:val="0"/>
              <w:spacing w:line="240" w:lineRule="auto"/>
              <w:ind w:firstLineChars="0" w:firstLine="0"/>
              <w:jc w:val="center"/>
              <w:rPr>
                <w:b/>
                <w:bCs/>
                <w:sz w:val="21"/>
              </w:rPr>
            </w:pPr>
            <w:r w:rsidRPr="004D4332">
              <w:rPr>
                <w:b/>
                <w:bCs/>
                <w:sz w:val="21"/>
              </w:rPr>
              <w:t>√</w:t>
            </w:r>
          </w:p>
        </w:tc>
      </w:tr>
      <w:tr w:rsidR="00BE14EA" w:rsidRPr="00922558" w14:paraId="77B01E06" w14:textId="77777777" w:rsidTr="00B50A30">
        <w:trPr>
          <w:trHeight w:val="284"/>
          <w:jc w:val="center"/>
        </w:trPr>
        <w:tc>
          <w:tcPr>
            <w:tcW w:w="410" w:type="pct"/>
            <w:vAlign w:val="center"/>
          </w:tcPr>
          <w:p w14:paraId="523AB258" w14:textId="77777777" w:rsidR="00BE14EA" w:rsidRPr="00922558" w:rsidRDefault="00BE14EA" w:rsidP="00BE14EA">
            <w:pPr>
              <w:pStyle w:val="afff0"/>
              <w:widowControl w:val="0"/>
              <w:numPr>
                <w:ilvl w:val="0"/>
                <w:numId w:val="23"/>
              </w:numPr>
              <w:spacing w:line="240" w:lineRule="auto"/>
              <w:ind w:left="0" w:firstLineChars="0" w:firstLine="0"/>
              <w:jc w:val="center"/>
              <w:rPr>
                <w:sz w:val="21"/>
              </w:rPr>
            </w:pPr>
          </w:p>
        </w:tc>
        <w:tc>
          <w:tcPr>
            <w:tcW w:w="2223" w:type="pct"/>
            <w:vAlign w:val="center"/>
          </w:tcPr>
          <w:p w14:paraId="30D8B84E" w14:textId="77777777" w:rsidR="00BE14EA" w:rsidRPr="00922558" w:rsidRDefault="00BE14EA" w:rsidP="00BE14EA">
            <w:pPr>
              <w:spacing w:line="240" w:lineRule="auto"/>
              <w:ind w:firstLineChars="0" w:firstLine="0"/>
              <w:rPr>
                <w:kern w:val="0"/>
                <w:sz w:val="21"/>
              </w:rPr>
            </w:pPr>
            <w:r w:rsidRPr="00922558">
              <w:rPr>
                <w:sz w:val="21"/>
              </w:rPr>
              <w:t>高、低压配电室、变压器室、电容器室、控制室内，不应有与其无关的管道和线路通过。</w:t>
            </w:r>
          </w:p>
        </w:tc>
        <w:tc>
          <w:tcPr>
            <w:tcW w:w="904" w:type="pct"/>
            <w:vAlign w:val="center"/>
          </w:tcPr>
          <w:p w14:paraId="0523561E" w14:textId="77777777" w:rsidR="00BE14EA" w:rsidRPr="00922558" w:rsidRDefault="00BE14EA" w:rsidP="00BE14EA">
            <w:pPr>
              <w:spacing w:line="240" w:lineRule="auto"/>
              <w:ind w:firstLineChars="0" w:firstLine="0"/>
              <w:jc w:val="center"/>
              <w:rPr>
                <w:sz w:val="21"/>
              </w:rPr>
            </w:pPr>
            <w:r w:rsidRPr="00922558">
              <w:rPr>
                <w:sz w:val="21"/>
              </w:rPr>
              <w:t>GB50053-2013</w:t>
            </w:r>
          </w:p>
          <w:p w14:paraId="37AB5ED7" w14:textId="77777777" w:rsidR="00BE14EA" w:rsidRPr="00922558" w:rsidRDefault="00BE14EA" w:rsidP="00BE14EA">
            <w:pPr>
              <w:widowControl w:val="0"/>
              <w:spacing w:line="240" w:lineRule="auto"/>
              <w:ind w:firstLineChars="0" w:firstLine="0"/>
              <w:jc w:val="center"/>
              <w:rPr>
                <w:sz w:val="21"/>
              </w:rPr>
            </w:pPr>
            <w:r w:rsidRPr="00922558">
              <w:rPr>
                <w:sz w:val="21"/>
              </w:rPr>
              <w:t>6.4.1</w:t>
            </w:r>
          </w:p>
        </w:tc>
        <w:tc>
          <w:tcPr>
            <w:tcW w:w="1082" w:type="pct"/>
            <w:vAlign w:val="center"/>
          </w:tcPr>
          <w:p w14:paraId="446242CF"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均无无关管道和线路通过。</w:t>
            </w:r>
          </w:p>
        </w:tc>
        <w:tc>
          <w:tcPr>
            <w:tcW w:w="381" w:type="pct"/>
            <w:vAlign w:val="center"/>
          </w:tcPr>
          <w:p w14:paraId="08A9DDD6" w14:textId="6E40DA84" w:rsidR="00BE14EA" w:rsidRPr="00922558" w:rsidRDefault="00BE14EA" w:rsidP="00BE14EA">
            <w:pPr>
              <w:widowControl w:val="0"/>
              <w:spacing w:line="240" w:lineRule="auto"/>
              <w:ind w:firstLineChars="0" w:firstLine="0"/>
              <w:jc w:val="center"/>
              <w:rPr>
                <w:b/>
                <w:bCs/>
                <w:sz w:val="21"/>
              </w:rPr>
            </w:pPr>
            <w:r w:rsidRPr="004D4332">
              <w:rPr>
                <w:b/>
                <w:bCs/>
                <w:sz w:val="21"/>
              </w:rPr>
              <w:t>√</w:t>
            </w:r>
          </w:p>
        </w:tc>
      </w:tr>
      <w:tr w:rsidR="00BE14EA" w:rsidRPr="00922558" w14:paraId="3A1669AE" w14:textId="77777777" w:rsidTr="00B50A30">
        <w:trPr>
          <w:trHeight w:val="284"/>
          <w:jc w:val="center"/>
        </w:trPr>
        <w:tc>
          <w:tcPr>
            <w:tcW w:w="410" w:type="pct"/>
            <w:vAlign w:val="center"/>
          </w:tcPr>
          <w:p w14:paraId="3A7CD0BA" w14:textId="77777777" w:rsidR="00BE14EA" w:rsidRPr="00922558" w:rsidRDefault="00BE14EA" w:rsidP="00BE14EA">
            <w:pPr>
              <w:pStyle w:val="afff0"/>
              <w:widowControl w:val="0"/>
              <w:numPr>
                <w:ilvl w:val="0"/>
                <w:numId w:val="23"/>
              </w:numPr>
              <w:spacing w:line="240" w:lineRule="auto"/>
              <w:ind w:left="0" w:firstLineChars="0" w:firstLine="0"/>
              <w:jc w:val="center"/>
              <w:rPr>
                <w:sz w:val="21"/>
              </w:rPr>
            </w:pPr>
          </w:p>
        </w:tc>
        <w:tc>
          <w:tcPr>
            <w:tcW w:w="2223" w:type="pct"/>
            <w:vAlign w:val="center"/>
          </w:tcPr>
          <w:p w14:paraId="616055D9" w14:textId="77777777" w:rsidR="00BE14EA" w:rsidRPr="00922558" w:rsidRDefault="00BE14EA" w:rsidP="00BE14EA">
            <w:pPr>
              <w:spacing w:line="240" w:lineRule="auto"/>
              <w:ind w:firstLineChars="0" w:firstLine="0"/>
              <w:rPr>
                <w:sz w:val="21"/>
              </w:rPr>
            </w:pPr>
            <w:r w:rsidRPr="00922558">
              <w:rPr>
                <w:sz w:val="21"/>
              </w:rPr>
              <w:t>在变压器、配电装置和裸导体正上方不应布置灯具。当在变压器和配电室内裸导体上方布置灯具时，灯具与裸导体的水平净距不应小于</w:t>
            </w:r>
            <w:r w:rsidRPr="00922558">
              <w:rPr>
                <w:sz w:val="21"/>
              </w:rPr>
              <w:t>1.0m</w:t>
            </w:r>
            <w:r w:rsidRPr="00922558">
              <w:rPr>
                <w:sz w:val="21"/>
              </w:rPr>
              <w:t>，灯具不得采用吊链和软线吊装。</w:t>
            </w:r>
          </w:p>
        </w:tc>
        <w:tc>
          <w:tcPr>
            <w:tcW w:w="904" w:type="pct"/>
            <w:vAlign w:val="center"/>
          </w:tcPr>
          <w:p w14:paraId="47CA3D59" w14:textId="77777777" w:rsidR="00BE14EA" w:rsidRPr="00922558" w:rsidRDefault="00BE14EA" w:rsidP="00BE14EA">
            <w:pPr>
              <w:spacing w:line="240" w:lineRule="auto"/>
              <w:ind w:firstLineChars="0" w:firstLine="0"/>
              <w:jc w:val="center"/>
              <w:rPr>
                <w:sz w:val="21"/>
              </w:rPr>
            </w:pPr>
            <w:r w:rsidRPr="00922558">
              <w:rPr>
                <w:sz w:val="21"/>
              </w:rPr>
              <w:t>GB50053-2013</w:t>
            </w:r>
          </w:p>
          <w:p w14:paraId="34A05F2B" w14:textId="77777777" w:rsidR="00BE14EA" w:rsidRPr="00922558" w:rsidRDefault="00BE14EA" w:rsidP="00BE14EA">
            <w:pPr>
              <w:spacing w:line="240" w:lineRule="auto"/>
              <w:ind w:firstLineChars="0" w:firstLine="0"/>
              <w:jc w:val="center"/>
              <w:rPr>
                <w:sz w:val="21"/>
              </w:rPr>
            </w:pPr>
            <w:r w:rsidRPr="00922558">
              <w:rPr>
                <w:sz w:val="21"/>
              </w:rPr>
              <w:t>6.4.3</w:t>
            </w:r>
          </w:p>
        </w:tc>
        <w:tc>
          <w:tcPr>
            <w:tcW w:w="1082" w:type="pct"/>
            <w:vAlign w:val="center"/>
          </w:tcPr>
          <w:p w14:paraId="076FB450"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正上方未布置灯具。</w:t>
            </w:r>
          </w:p>
        </w:tc>
        <w:tc>
          <w:tcPr>
            <w:tcW w:w="381" w:type="pct"/>
            <w:vAlign w:val="center"/>
          </w:tcPr>
          <w:p w14:paraId="636523AC" w14:textId="490BEFBD" w:rsidR="00BE14EA" w:rsidRPr="00922558" w:rsidRDefault="00BE14EA" w:rsidP="00BE14EA">
            <w:pPr>
              <w:widowControl w:val="0"/>
              <w:spacing w:line="240" w:lineRule="auto"/>
              <w:ind w:firstLineChars="0" w:firstLine="0"/>
              <w:jc w:val="center"/>
              <w:rPr>
                <w:b/>
                <w:bCs/>
                <w:sz w:val="21"/>
              </w:rPr>
            </w:pPr>
            <w:r w:rsidRPr="004D4332">
              <w:rPr>
                <w:b/>
                <w:bCs/>
                <w:sz w:val="21"/>
              </w:rPr>
              <w:t>√</w:t>
            </w:r>
          </w:p>
        </w:tc>
      </w:tr>
      <w:tr w:rsidR="00BE14EA" w:rsidRPr="00922558" w14:paraId="4D387260" w14:textId="77777777" w:rsidTr="00B50A30">
        <w:trPr>
          <w:trHeight w:val="284"/>
          <w:jc w:val="center"/>
        </w:trPr>
        <w:tc>
          <w:tcPr>
            <w:tcW w:w="410" w:type="pct"/>
            <w:vAlign w:val="center"/>
          </w:tcPr>
          <w:p w14:paraId="08E11D25" w14:textId="77777777" w:rsidR="00BE14EA" w:rsidRPr="00922558" w:rsidRDefault="00BE14EA" w:rsidP="00BE14EA">
            <w:pPr>
              <w:pStyle w:val="afff0"/>
              <w:widowControl w:val="0"/>
              <w:numPr>
                <w:ilvl w:val="0"/>
                <w:numId w:val="23"/>
              </w:numPr>
              <w:spacing w:line="240" w:lineRule="auto"/>
              <w:ind w:left="0" w:firstLineChars="0" w:firstLine="0"/>
              <w:jc w:val="center"/>
              <w:rPr>
                <w:sz w:val="21"/>
              </w:rPr>
            </w:pPr>
          </w:p>
        </w:tc>
        <w:tc>
          <w:tcPr>
            <w:tcW w:w="2223" w:type="pct"/>
            <w:vAlign w:val="center"/>
          </w:tcPr>
          <w:p w14:paraId="3F27BB41" w14:textId="77777777" w:rsidR="00BE14EA" w:rsidRPr="00922558" w:rsidRDefault="00BE14EA" w:rsidP="00BE14EA">
            <w:pPr>
              <w:spacing w:line="240" w:lineRule="auto"/>
              <w:ind w:firstLineChars="0" w:firstLine="0"/>
              <w:rPr>
                <w:sz w:val="21"/>
              </w:rPr>
            </w:pPr>
            <w:r w:rsidRPr="00922558">
              <w:rPr>
                <w:color w:val="000000" w:themeColor="text1"/>
                <w:sz w:val="21"/>
              </w:rPr>
              <w:t>配电间应设应急照明，门应外开并能自动关闭，应设置挡鼠板。</w:t>
            </w:r>
          </w:p>
        </w:tc>
        <w:tc>
          <w:tcPr>
            <w:tcW w:w="904" w:type="pct"/>
            <w:vAlign w:val="center"/>
          </w:tcPr>
          <w:p w14:paraId="724789E5" w14:textId="77777777" w:rsidR="00BE14EA" w:rsidRPr="00922558" w:rsidRDefault="00BE14EA" w:rsidP="00BE14EA">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3D821BDD" w14:textId="77777777" w:rsidR="00BE14EA" w:rsidRPr="00922558" w:rsidRDefault="00BE14EA" w:rsidP="00BE14EA">
            <w:pPr>
              <w:spacing w:line="240" w:lineRule="auto"/>
              <w:ind w:firstLineChars="0" w:firstLine="0"/>
              <w:jc w:val="center"/>
              <w:rPr>
                <w:sz w:val="21"/>
              </w:rPr>
            </w:pPr>
            <w:r w:rsidRPr="00922558">
              <w:rPr>
                <w:rFonts w:hint="eastAsia"/>
                <w:color w:val="000000" w:themeColor="text1"/>
                <w:sz w:val="21"/>
              </w:rPr>
              <w:t>10</w:t>
            </w:r>
            <w:r w:rsidRPr="00922558">
              <w:rPr>
                <w:color w:val="000000" w:themeColor="text1"/>
                <w:sz w:val="21"/>
              </w:rPr>
              <w:t>.2</w:t>
            </w:r>
          </w:p>
        </w:tc>
        <w:tc>
          <w:tcPr>
            <w:tcW w:w="1082" w:type="pct"/>
            <w:vAlign w:val="center"/>
          </w:tcPr>
          <w:p w14:paraId="4373C8EC"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符合要求。</w:t>
            </w:r>
          </w:p>
        </w:tc>
        <w:tc>
          <w:tcPr>
            <w:tcW w:w="381" w:type="pct"/>
            <w:vAlign w:val="center"/>
          </w:tcPr>
          <w:p w14:paraId="4BEFE531" w14:textId="69F9142D" w:rsidR="00BE14EA" w:rsidRPr="00922558" w:rsidRDefault="00BE14EA" w:rsidP="00BE14EA">
            <w:pPr>
              <w:widowControl w:val="0"/>
              <w:spacing w:line="240" w:lineRule="auto"/>
              <w:ind w:firstLineChars="0" w:firstLine="0"/>
              <w:jc w:val="center"/>
              <w:rPr>
                <w:b/>
                <w:bCs/>
                <w:sz w:val="21"/>
              </w:rPr>
            </w:pPr>
            <w:r w:rsidRPr="004D4332">
              <w:rPr>
                <w:b/>
                <w:bCs/>
                <w:sz w:val="21"/>
              </w:rPr>
              <w:t>√</w:t>
            </w:r>
          </w:p>
        </w:tc>
      </w:tr>
      <w:tr w:rsidR="00BE14EA" w:rsidRPr="00922558" w14:paraId="3EDCBAB6" w14:textId="77777777" w:rsidTr="00B50A30">
        <w:trPr>
          <w:trHeight w:val="284"/>
          <w:jc w:val="center"/>
        </w:trPr>
        <w:tc>
          <w:tcPr>
            <w:tcW w:w="410" w:type="pct"/>
            <w:vAlign w:val="center"/>
          </w:tcPr>
          <w:p w14:paraId="0988A418" w14:textId="77777777" w:rsidR="00BE14EA" w:rsidRPr="00922558" w:rsidRDefault="00BE14EA" w:rsidP="00BE14EA">
            <w:pPr>
              <w:pStyle w:val="afff0"/>
              <w:widowControl w:val="0"/>
              <w:numPr>
                <w:ilvl w:val="0"/>
                <w:numId w:val="23"/>
              </w:numPr>
              <w:spacing w:line="240" w:lineRule="auto"/>
              <w:ind w:left="0" w:firstLineChars="0" w:firstLine="0"/>
              <w:jc w:val="center"/>
              <w:rPr>
                <w:sz w:val="21"/>
              </w:rPr>
            </w:pPr>
          </w:p>
        </w:tc>
        <w:tc>
          <w:tcPr>
            <w:tcW w:w="2223" w:type="pct"/>
            <w:vAlign w:val="center"/>
          </w:tcPr>
          <w:p w14:paraId="5A0BF0AD" w14:textId="77777777" w:rsidR="00BE14EA" w:rsidRPr="00922558" w:rsidRDefault="00BE14EA" w:rsidP="00BE14EA">
            <w:pPr>
              <w:spacing w:line="240" w:lineRule="auto"/>
              <w:ind w:firstLineChars="0" w:firstLine="0"/>
              <w:rPr>
                <w:color w:val="000000" w:themeColor="text1"/>
                <w:sz w:val="21"/>
              </w:rPr>
            </w:pPr>
            <w:r w:rsidRPr="00922558">
              <w:rPr>
                <w:color w:val="000000" w:themeColor="text1"/>
                <w:sz w:val="21"/>
              </w:rPr>
              <w:t>电缆进出配电间进行有效封堵</w:t>
            </w:r>
            <w:r>
              <w:rPr>
                <w:rFonts w:hint="eastAsia"/>
                <w:color w:val="000000" w:themeColor="text1"/>
                <w:sz w:val="21"/>
              </w:rPr>
              <w:t>，</w:t>
            </w:r>
            <w:r w:rsidRPr="00922558">
              <w:rPr>
                <w:color w:val="000000" w:themeColor="text1"/>
                <w:sz w:val="21"/>
              </w:rPr>
              <w:t>电缆沟内无积水。</w:t>
            </w:r>
          </w:p>
        </w:tc>
        <w:tc>
          <w:tcPr>
            <w:tcW w:w="904" w:type="pct"/>
            <w:vAlign w:val="center"/>
          </w:tcPr>
          <w:p w14:paraId="171D1363" w14:textId="77777777" w:rsidR="00BE14EA" w:rsidRPr="00922558" w:rsidRDefault="00BE14EA" w:rsidP="00BE14EA">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517D7E14" w14:textId="77777777" w:rsidR="00BE14EA" w:rsidRPr="00922558" w:rsidRDefault="00BE14EA" w:rsidP="00BE14EA">
            <w:pPr>
              <w:spacing w:line="240" w:lineRule="auto"/>
              <w:ind w:firstLineChars="0" w:firstLine="0"/>
              <w:jc w:val="center"/>
              <w:rPr>
                <w:color w:val="000000" w:themeColor="text1"/>
                <w:sz w:val="21"/>
              </w:rPr>
            </w:pPr>
            <w:r w:rsidRPr="00922558">
              <w:rPr>
                <w:rFonts w:hint="eastAsia"/>
                <w:color w:val="000000" w:themeColor="text1"/>
                <w:sz w:val="21"/>
              </w:rPr>
              <w:t>10</w:t>
            </w:r>
            <w:r w:rsidRPr="00922558">
              <w:rPr>
                <w:color w:val="000000" w:themeColor="text1"/>
                <w:sz w:val="21"/>
              </w:rPr>
              <w:t>.3</w:t>
            </w:r>
          </w:p>
        </w:tc>
        <w:tc>
          <w:tcPr>
            <w:tcW w:w="1082" w:type="pct"/>
            <w:vAlign w:val="center"/>
          </w:tcPr>
          <w:p w14:paraId="565A992F"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电缆进出配电间封堵严密，电缆沟内</w:t>
            </w:r>
            <w:r w:rsidRPr="00415C30">
              <w:rPr>
                <w:rFonts w:hint="eastAsia"/>
                <w:snapToGrid w:val="0"/>
                <w:color w:val="000000"/>
                <w:spacing w:val="-3"/>
                <w:kern w:val="0"/>
                <w:sz w:val="21"/>
              </w:rPr>
              <w:lastRenderedPageBreak/>
              <w:t>无积水。</w:t>
            </w:r>
          </w:p>
        </w:tc>
        <w:tc>
          <w:tcPr>
            <w:tcW w:w="381" w:type="pct"/>
            <w:vAlign w:val="center"/>
          </w:tcPr>
          <w:p w14:paraId="6CB38AB2" w14:textId="1387FF7B" w:rsidR="00BE14EA" w:rsidRPr="00922558" w:rsidRDefault="00BE14EA" w:rsidP="00BE14EA">
            <w:pPr>
              <w:widowControl w:val="0"/>
              <w:spacing w:line="240" w:lineRule="auto"/>
              <w:ind w:firstLineChars="0" w:firstLine="0"/>
              <w:jc w:val="center"/>
              <w:rPr>
                <w:b/>
                <w:bCs/>
                <w:sz w:val="21"/>
              </w:rPr>
            </w:pPr>
            <w:r w:rsidRPr="004D4332">
              <w:rPr>
                <w:b/>
                <w:bCs/>
                <w:sz w:val="21"/>
              </w:rPr>
              <w:lastRenderedPageBreak/>
              <w:t>√</w:t>
            </w:r>
          </w:p>
        </w:tc>
      </w:tr>
      <w:tr w:rsidR="00BE14EA" w:rsidRPr="00922558" w14:paraId="3997537B" w14:textId="77777777" w:rsidTr="00B50A30">
        <w:trPr>
          <w:trHeight w:val="284"/>
          <w:jc w:val="center"/>
        </w:trPr>
        <w:tc>
          <w:tcPr>
            <w:tcW w:w="410" w:type="pct"/>
            <w:vAlign w:val="center"/>
          </w:tcPr>
          <w:p w14:paraId="34F3AF43" w14:textId="77777777" w:rsidR="00BE14EA" w:rsidRPr="00922558" w:rsidRDefault="00BE14EA" w:rsidP="00BE14EA">
            <w:pPr>
              <w:pStyle w:val="afff0"/>
              <w:widowControl w:val="0"/>
              <w:numPr>
                <w:ilvl w:val="0"/>
                <w:numId w:val="23"/>
              </w:numPr>
              <w:spacing w:line="240" w:lineRule="auto"/>
              <w:ind w:left="0" w:firstLineChars="0" w:firstLine="0"/>
              <w:jc w:val="center"/>
              <w:rPr>
                <w:sz w:val="21"/>
              </w:rPr>
            </w:pPr>
          </w:p>
        </w:tc>
        <w:tc>
          <w:tcPr>
            <w:tcW w:w="2223" w:type="pct"/>
            <w:vAlign w:val="center"/>
          </w:tcPr>
          <w:p w14:paraId="03975A56" w14:textId="2168D701" w:rsidR="00BE14EA" w:rsidRPr="00922558" w:rsidRDefault="00BE14EA" w:rsidP="00BE14EA">
            <w:pPr>
              <w:spacing w:line="240" w:lineRule="auto"/>
              <w:ind w:firstLineChars="0" w:firstLine="0"/>
              <w:rPr>
                <w:color w:val="000000" w:themeColor="text1"/>
                <w:sz w:val="21"/>
              </w:rPr>
            </w:pPr>
            <w:r w:rsidRPr="00922558">
              <w:rPr>
                <w:color w:val="000000" w:themeColor="text1"/>
                <w:sz w:val="21"/>
              </w:rPr>
              <w:t>导体选择及线路敷设应符合安全规定</w:t>
            </w:r>
            <w:r>
              <w:rPr>
                <w:rFonts w:hint="eastAsia"/>
                <w:color w:val="000000" w:themeColor="text1"/>
                <w:sz w:val="21"/>
              </w:rPr>
              <w:t>，</w:t>
            </w:r>
            <w:r w:rsidRPr="00922558">
              <w:rPr>
                <w:color w:val="000000" w:themeColor="text1"/>
                <w:sz w:val="21"/>
              </w:rPr>
              <w:t>线路应无老化、破损和裸露现象。</w:t>
            </w:r>
          </w:p>
        </w:tc>
        <w:tc>
          <w:tcPr>
            <w:tcW w:w="904" w:type="pct"/>
            <w:vAlign w:val="center"/>
          </w:tcPr>
          <w:p w14:paraId="6071432C" w14:textId="77777777" w:rsidR="00BE14EA" w:rsidRPr="00922558" w:rsidRDefault="00BE14EA" w:rsidP="00BE14EA">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742AD615" w14:textId="77777777" w:rsidR="00BE14EA" w:rsidRPr="00922558" w:rsidRDefault="00BE14EA" w:rsidP="00BE14EA">
            <w:pPr>
              <w:spacing w:line="240" w:lineRule="auto"/>
              <w:ind w:firstLineChars="0" w:firstLine="0"/>
              <w:jc w:val="center"/>
              <w:rPr>
                <w:color w:val="000000" w:themeColor="text1"/>
                <w:sz w:val="21"/>
              </w:rPr>
            </w:pPr>
            <w:r w:rsidRPr="00922558">
              <w:rPr>
                <w:rFonts w:hint="eastAsia"/>
                <w:color w:val="000000" w:themeColor="text1"/>
                <w:sz w:val="21"/>
              </w:rPr>
              <w:t>10</w:t>
            </w:r>
            <w:r w:rsidRPr="00922558">
              <w:rPr>
                <w:color w:val="000000" w:themeColor="text1"/>
                <w:sz w:val="21"/>
              </w:rPr>
              <w:t>.</w:t>
            </w:r>
            <w:r w:rsidRPr="00922558">
              <w:rPr>
                <w:rFonts w:hint="eastAsia"/>
                <w:color w:val="000000" w:themeColor="text1"/>
                <w:sz w:val="21"/>
              </w:rPr>
              <w:t>4</w:t>
            </w:r>
          </w:p>
        </w:tc>
        <w:tc>
          <w:tcPr>
            <w:tcW w:w="1082" w:type="pct"/>
            <w:vAlign w:val="center"/>
          </w:tcPr>
          <w:p w14:paraId="2A63E16F" w14:textId="77777777" w:rsidR="00BE14EA" w:rsidRPr="00922558"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线路无老化、破损等现象。</w:t>
            </w:r>
          </w:p>
        </w:tc>
        <w:tc>
          <w:tcPr>
            <w:tcW w:w="381" w:type="pct"/>
            <w:vAlign w:val="center"/>
          </w:tcPr>
          <w:p w14:paraId="54CC3843" w14:textId="6360D232" w:rsidR="00BE14EA" w:rsidRPr="00922558" w:rsidRDefault="00BE14EA" w:rsidP="00BE14EA">
            <w:pPr>
              <w:widowControl w:val="0"/>
              <w:spacing w:line="240" w:lineRule="auto"/>
              <w:ind w:firstLineChars="0" w:firstLine="0"/>
              <w:jc w:val="center"/>
              <w:rPr>
                <w:b/>
                <w:bCs/>
                <w:sz w:val="21"/>
              </w:rPr>
            </w:pPr>
            <w:r w:rsidRPr="004D4332">
              <w:rPr>
                <w:b/>
                <w:bCs/>
                <w:sz w:val="21"/>
              </w:rPr>
              <w:t>√</w:t>
            </w:r>
          </w:p>
        </w:tc>
      </w:tr>
      <w:tr w:rsidR="00BE14EA" w:rsidRPr="00922558" w14:paraId="67477235" w14:textId="77777777" w:rsidTr="00B50A30">
        <w:trPr>
          <w:trHeight w:val="284"/>
          <w:jc w:val="center"/>
        </w:trPr>
        <w:tc>
          <w:tcPr>
            <w:tcW w:w="410" w:type="pct"/>
            <w:vAlign w:val="center"/>
          </w:tcPr>
          <w:p w14:paraId="7D6A7A29" w14:textId="77777777" w:rsidR="00BE14EA" w:rsidRPr="00922558" w:rsidRDefault="00BE14EA" w:rsidP="00BE14EA">
            <w:pPr>
              <w:pStyle w:val="afff0"/>
              <w:widowControl w:val="0"/>
              <w:numPr>
                <w:ilvl w:val="0"/>
                <w:numId w:val="23"/>
              </w:numPr>
              <w:spacing w:line="240" w:lineRule="auto"/>
              <w:ind w:left="0" w:firstLineChars="0" w:firstLine="0"/>
              <w:jc w:val="center"/>
              <w:rPr>
                <w:sz w:val="21"/>
              </w:rPr>
            </w:pPr>
          </w:p>
        </w:tc>
        <w:tc>
          <w:tcPr>
            <w:tcW w:w="2223" w:type="pct"/>
            <w:vAlign w:val="center"/>
          </w:tcPr>
          <w:p w14:paraId="78DD66FC" w14:textId="77777777" w:rsidR="00BE14EA" w:rsidRPr="00922558" w:rsidRDefault="00BE14EA" w:rsidP="00BE14EA">
            <w:pPr>
              <w:spacing w:line="240" w:lineRule="auto"/>
              <w:ind w:firstLineChars="0" w:firstLine="0"/>
              <w:rPr>
                <w:color w:val="000000" w:themeColor="text1"/>
                <w:sz w:val="21"/>
              </w:rPr>
            </w:pPr>
            <w:r w:rsidRPr="00922558">
              <w:rPr>
                <w:color w:val="000000" w:themeColor="text1"/>
                <w:sz w:val="21"/>
              </w:rPr>
              <w:t>配电间应有安全标志</w:t>
            </w:r>
            <w:r w:rsidRPr="00922558">
              <w:rPr>
                <w:rFonts w:hint="eastAsia"/>
                <w:color w:val="000000" w:themeColor="text1"/>
                <w:sz w:val="21"/>
              </w:rPr>
              <w:t>，</w:t>
            </w:r>
            <w:r w:rsidRPr="00922558">
              <w:rPr>
                <w:color w:val="000000" w:themeColor="text1"/>
                <w:sz w:val="21"/>
              </w:rPr>
              <w:t>配电柜前后应铺绝缘胶皮。</w:t>
            </w:r>
          </w:p>
        </w:tc>
        <w:tc>
          <w:tcPr>
            <w:tcW w:w="904" w:type="pct"/>
            <w:vAlign w:val="center"/>
          </w:tcPr>
          <w:p w14:paraId="60C4C78F" w14:textId="77777777" w:rsidR="00BE14EA" w:rsidRPr="00922558" w:rsidRDefault="00BE14EA" w:rsidP="00BE14EA">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78289615" w14:textId="77777777" w:rsidR="00BE14EA" w:rsidRPr="00922558" w:rsidRDefault="00BE14EA" w:rsidP="00BE14EA">
            <w:pPr>
              <w:spacing w:line="240" w:lineRule="auto"/>
              <w:ind w:firstLineChars="0" w:firstLine="0"/>
              <w:jc w:val="center"/>
              <w:rPr>
                <w:color w:val="000000" w:themeColor="text1"/>
                <w:sz w:val="21"/>
              </w:rPr>
            </w:pPr>
            <w:r w:rsidRPr="00922558">
              <w:rPr>
                <w:rFonts w:hint="eastAsia"/>
                <w:color w:val="000000" w:themeColor="text1"/>
                <w:sz w:val="21"/>
              </w:rPr>
              <w:t>10</w:t>
            </w:r>
            <w:r w:rsidRPr="00922558">
              <w:rPr>
                <w:color w:val="000000" w:themeColor="text1"/>
                <w:sz w:val="21"/>
              </w:rPr>
              <w:t>.</w:t>
            </w:r>
            <w:r w:rsidRPr="00922558">
              <w:rPr>
                <w:rFonts w:hint="eastAsia"/>
                <w:color w:val="000000" w:themeColor="text1"/>
                <w:sz w:val="21"/>
              </w:rPr>
              <w:t>5</w:t>
            </w:r>
          </w:p>
        </w:tc>
        <w:tc>
          <w:tcPr>
            <w:tcW w:w="1082" w:type="pct"/>
            <w:vAlign w:val="center"/>
          </w:tcPr>
          <w:p w14:paraId="48129B5D" w14:textId="77777777" w:rsidR="00BE14EA" w:rsidRPr="00922558" w:rsidRDefault="00BE14EA" w:rsidP="00BE14EA">
            <w:pPr>
              <w:widowControl w:val="0"/>
              <w:spacing w:line="240" w:lineRule="auto"/>
              <w:ind w:firstLineChars="0" w:firstLine="0"/>
              <w:rPr>
                <w:sz w:val="21"/>
              </w:rPr>
            </w:pPr>
            <w:r>
              <w:rPr>
                <w:rFonts w:hint="eastAsia"/>
                <w:sz w:val="21"/>
              </w:rPr>
              <w:t>设置有安全标志、绝缘胶皮。</w:t>
            </w:r>
          </w:p>
        </w:tc>
        <w:tc>
          <w:tcPr>
            <w:tcW w:w="381" w:type="pct"/>
            <w:vAlign w:val="center"/>
          </w:tcPr>
          <w:p w14:paraId="0CDF22D1" w14:textId="146CB111" w:rsidR="00BE14EA" w:rsidRPr="00922558" w:rsidRDefault="00BE14EA" w:rsidP="00BE14EA">
            <w:pPr>
              <w:widowControl w:val="0"/>
              <w:spacing w:line="240" w:lineRule="auto"/>
              <w:ind w:firstLineChars="0" w:firstLine="0"/>
              <w:jc w:val="center"/>
              <w:rPr>
                <w:b/>
                <w:bCs/>
                <w:sz w:val="21"/>
              </w:rPr>
            </w:pPr>
            <w:r w:rsidRPr="004D4332">
              <w:rPr>
                <w:b/>
                <w:bCs/>
                <w:sz w:val="21"/>
              </w:rPr>
              <w:t>√</w:t>
            </w:r>
          </w:p>
        </w:tc>
      </w:tr>
      <w:tr w:rsidR="00BE14EA" w:rsidRPr="00922558" w14:paraId="276C6580" w14:textId="77777777" w:rsidTr="00B50A30">
        <w:trPr>
          <w:trHeight w:val="284"/>
          <w:jc w:val="center"/>
        </w:trPr>
        <w:tc>
          <w:tcPr>
            <w:tcW w:w="410" w:type="pct"/>
            <w:vAlign w:val="center"/>
          </w:tcPr>
          <w:p w14:paraId="3AF543A1" w14:textId="77777777" w:rsidR="00BE14EA" w:rsidRPr="00922558" w:rsidRDefault="00BE14EA" w:rsidP="00BE14EA">
            <w:pPr>
              <w:pStyle w:val="afff0"/>
              <w:widowControl w:val="0"/>
              <w:numPr>
                <w:ilvl w:val="0"/>
                <w:numId w:val="23"/>
              </w:numPr>
              <w:spacing w:line="240" w:lineRule="auto"/>
              <w:ind w:left="0" w:firstLineChars="0" w:firstLine="0"/>
              <w:jc w:val="center"/>
              <w:rPr>
                <w:sz w:val="21"/>
              </w:rPr>
            </w:pPr>
          </w:p>
        </w:tc>
        <w:tc>
          <w:tcPr>
            <w:tcW w:w="2223" w:type="pct"/>
            <w:vAlign w:val="center"/>
          </w:tcPr>
          <w:p w14:paraId="6E30524D" w14:textId="77777777" w:rsidR="00BE14EA" w:rsidRPr="00922558" w:rsidRDefault="00BE14EA" w:rsidP="00BE14EA">
            <w:pPr>
              <w:spacing w:line="240" w:lineRule="auto"/>
              <w:ind w:firstLineChars="0" w:firstLine="0"/>
              <w:rPr>
                <w:color w:val="000000" w:themeColor="text1"/>
                <w:sz w:val="21"/>
              </w:rPr>
            </w:pPr>
            <w:r w:rsidRPr="00922558">
              <w:rPr>
                <w:color w:val="000000" w:themeColor="text1"/>
                <w:sz w:val="21"/>
              </w:rPr>
              <w:t>配电闸刀应挂</w:t>
            </w:r>
            <w:r w:rsidRPr="00922558">
              <w:rPr>
                <w:color w:val="000000" w:themeColor="text1"/>
                <w:sz w:val="21"/>
              </w:rPr>
              <w:t>“</w:t>
            </w:r>
            <w:r w:rsidRPr="00922558">
              <w:rPr>
                <w:color w:val="000000" w:themeColor="text1"/>
                <w:sz w:val="21"/>
              </w:rPr>
              <w:t>运行</w:t>
            </w:r>
            <w:r w:rsidRPr="00922558">
              <w:rPr>
                <w:color w:val="000000" w:themeColor="text1"/>
                <w:sz w:val="21"/>
              </w:rPr>
              <w:t>”“</w:t>
            </w:r>
            <w:r w:rsidRPr="00922558">
              <w:rPr>
                <w:color w:val="000000" w:themeColor="text1"/>
                <w:sz w:val="21"/>
              </w:rPr>
              <w:t>检修</w:t>
            </w:r>
            <w:r w:rsidRPr="00922558">
              <w:rPr>
                <w:color w:val="000000" w:themeColor="text1"/>
                <w:sz w:val="21"/>
              </w:rPr>
              <w:t>”“</w:t>
            </w:r>
            <w:r w:rsidRPr="00922558">
              <w:rPr>
                <w:color w:val="000000" w:themeColor="text1"/>
                <w:sz w:val="21"/>
              </w:rPr>
              <w:t>禁止合闸</w:t>
            </w:r>
            <w:r w:rsidRPr="00922558">
              <w:rPr>
                <w:color w:val="000000" w:themeColor="text1"/>
                <w:sz w:val="21"/>
              </w:rPr>
              <w:t>”</w:t>
            </w:r>
            <w:r w:rsidRPr="00922558">
              <w:rPr>
                <w:color w:val="000000" w:themeColor="text1"/>
                <w:sz w:val="21"/>
              </w:rPr>
              <w:t>等标牌，并与运行状况一致。</w:t>
            </w:r>
          </w:p>
        </w:tc>
        <w:tc>
          <w:tcPr>
            <w:tcW w:w="904" w:type="pct"/>
            <w:vAlign w:val="center"/>
          </w:tcPr>
          <w:p w14:paraId="4ED23381" w14:textId="77777777" w:rsidR="00BE14EA" w:rsidRPr="00922558" w:rsidRDefault="00BE14EA" w:rsidP="00BE14EA">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710ECC7A" w14:textId="77777777" w:rsidR="00BE14EA" w:rsidRPr="00922558" w:rsidRDefault="00BE14EA" w:rsidP="00BE14EA">
            <w:pPr>
              <w:spacing w:line="240" w:lineRule="auto"/>
              <w:ind w:firstLineChars="0" w:firstLine="0"/>
              <w:jc w:val="center"/>
              <w:rPr>
                <w:color w:val="000000" w:themeColor="text1"/>
                <w:sz w:val="21"/>
              </w:rPr>
            </w:pPr>
            <w:r w:rsidRPr="00922558">
              <w:rPr>
                <w:rFonts w:hint="eastAsia"/>
                <w:color w:val="000000" w:themeColor="text1"/>
                <w:sz w:val="21"/>
              </w:rPr>
              <w:t>10</w:t>
            </w:r>
            <w:r w:rsidRPr="00922558">
              <w:rPr>
                <w:color w:val="000000" w:themeColor="text1"/>
                <w:sz w:val="21"/>
              </w:rPr>
              <w:t>.</w:t>
            </w:r>
            <w:r w:rsidRPr="00922558">
              <w:rPr>
                <w:rFonts w:hint="eastAsia"/>
                <w:color w:val="000000" w:themeColor="text1"/>
                <w:sz w:val="21"/>
              </w:rPr>
              <w:t>6</w:t>
            </w:r>
          </w:p>
        </w:tc>
        <w:tc>
          <w:tcPr>
            <w:tcW w:w="1082" w:type="pct"/>
            <w:vAlign w:val="center"/>
          </w:tcPr>
          <w:p w14:paraId="5FC764BF"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配电闸刀悬挂标牌与运行状况一致。</w:t>
            </w:r>
          </w:p>
        </w:tc>
        <w:tc>
          <w:tcPr>
            <w:tcW w:w="381" w:type="pct"/>
            <w:vAlign w:val="center"/>
          </w:tcPr>
          <w:p w14:paraId="7F70DA1C" w14:textId="28D1980B" w:rsidR="00BE14EA" w:rsidRPr="00922558" w:rsidRDefault="00BE14EA" w:rsidP="00BE14EA">
            <w:pPr>
              <w:widowControl w:val="0"/>
              <w:spacing w:line="240" w:lineRule="auto"/>
              <w:ind w:firstLineChars="0" w:firstLine="0"/>
              <w:jc w:val="center"/>
              <w:rPr>
                <w:b/>
                <w:bCs/>
                <w:sz w:val="21"/>
              </w:rPr>
            </w:pPr>
            <w:r w:rsidRPr="004D4332">
              <w:rPr>
                <w:b/>
                <w:bCs/>
                <w:sz w:val="21"/>
              </w:rPr>
              <w:t>√</w:t>
            </w:r>
          </w:p>
        </w:tc>
      </w:tr>
      <w:tr w:rsidR="00BE14EA" w:rsidRPr="00922558" w14:paraId="74E2AB6F" w14:textId="77777777" w:rsidTr="00B50A30">
        <w:trPr>
          <w:trHeight w:val="284"/>
          <w:jc w:val="center"/>
        </w:trPr>
        <w:tc>
          <w:tcPr>
            <w:tcW w:w="410" w:type="pct"/>
            <w:vAlign w:val="center"/>
          </w:tcPr>
          <w:p w14:paraId="047EA6C3" w14:textId="77777777" w:rsidR="00BE14EA" w:rsidRPr="00922558" w:rsidRDefault="00BE14EA" w:rsidP="00BE14EA">
            <w:pPr>
              <w:pStyle w:val="afff0"/>
              <w:widowControl w:val="0"/>
              <w:numPr>
                <w:ilvl w:val="0"/>
                <w:numId w:val="23"/>
              </w:numPr>
              <w:spacing w:line="240" w:lineRule="auto"/>
              <w:ind w:left="0" w:firstLineChars="0" w:firstLine="0"/>
              <w:jc w:val="center"/>
              <w:rPr>
                <w:sz w:val="21"/>
              </w:rPr>
            </w:pPr>
          </w:p>
        </w:tc>
        <w:tc>
          <w:tcPr>
            <w:tcW w:w="2223" w:type="pct"/>
            <w:vAlign w:val="center"/>
          </w:tcPr>
          <w:p w14:paraId="09D0305B" w14:textId="77777777" w:rsidR="00BE14EA" w:rsidRPr="00922558" w:rsidRDefault="00BE14EA" w:rsidP="00BE14EA">
            <w:pPr>
              <w:spacing w:line="240" w:lineRule="auto"/>
              <w:ind w:firstLineChars="0" w:firstLine="0"/>
              <w:rPr>
                <w:color w:val="000000" w:themeColor="text1"/>
                <w:sz w:val="21"/>
              </w:rPr>
            </w:pPr>
            <w:r w:rsidRPr="00922558">
              <w:rPr>
                <w:color w:val="000000" w:themeColor="text1"/>
                <w:sz w:val="21"/>
              </w:rPr>
              <w:t>电气设备的接地应完好、可靠。</w:t>
            </w:r>
          </w:p>
        </w:tc>
        <w:tc>
          <w:tcPr>
            <w:tcW w:w="904" w:type="pct"/>
            <w:vAlign w:val="center"/>
          </w:tcPr>
          <w:p w14:paraId="12DBB84D" w14:textId="77777777" w:rsidR="00BE14EA" w:rsidRPr="00922558" w:rsidRDefault="00BE14EA" w:rsidP="00BE14EA">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123A2004" w14:textId="77777777" w:rsidR="00BE14EA" w:rsidRPr="00922558" w:rsidRDefault="00BE14EA" w:rsidP="00BE14EA">
            <w:pPr>
              <w:spacing w:line="240" w:lineRule="auto"/>
              <w:ind w:firstLineChars="0" w:firstLine="0"/>
              <w:jc w:val="center"/>
              <w:rPr>
                <w:color w:val="000000" w:themeColor="text1"/>
                <w:sz w:val="21"/>
              </w:rPr>
            </w:pPr>
            <w:r w:rsidRPr="00922558">
              <w:rPr>
                <w:rFonts w:hint="eastAsia"/>
                <w:color w:val="000000" w:themeColor="text1"/>
                <w:sz w:val="21"/>
              </w:rPr>
              <w:t>10</w:t>
            </w:r>
            <w:r w:rsidRPr="00922558">
              <w:rPr>
                <w:color w:val="000000" w:themeColor="text1"/>
                <w:sz w:val="21"/>
              </w:rPr>
              <w:t>.</w:t>
            </w:r>
            <w:r w:rsidRPr="00922558">
              <w:rPr>
                <w:rFonts w:hint="eastAsia"/>
                <w:color w:val="000000" w:themeColor="text1"/>
                <w:sz w:val="21"/>
              </w:rPr>
              <w:t>8</w:t>
            </w:r>
          </w:p>
        </w:tc>
        <w:tc>
          <w:tcPr>
            <w:tcW w:w="1082" w:type="pct"/>
            <w:vAlign w:val="center"/>
          </w:tcPr>
          <w:p w14:paraId="5AEAFC37"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电气设备接地完好可靠。</w:t>
            </w:r>
          </w:p>
        </w:tc>
        <w:tc>
          <w:tcPr>
            <w:tcW w:w="381" w:type="pct"/>
            <w:vAlign w:val="center"/>
          </w:tcPr>
          <w:p w14:paraId="03DA9DC1" w14:textId="0BC2A0B0" w:rsidR="00BE14EA" w:rsidRPr="00922558" w:rsidRDefault="00BE14EA" w:rsidP="00BE14EA">
            <w:pPr>
              <w:widowControl w:val="0"/>
              <w:spacing w:line="240" w:lineRule="auto"/>
              <w:ind w:firstLineChars="0" w:firstLine="0"/>
              <w:jc w:val="center"/>
              <w:rPr>
                <w:b/>
                <w:bCs/>
                <w:sz w:val="21"/>
              </w:rPr>
            </w:pPr>
            <w:r w:rsidRPr="004D4332">
              <w:rPr>
                <w:b/>
                <w:bCs/>
                <w:sz w:val="21"/>
              </w:rPr>
              <w:t>√</w:t>
            </w:r>
          </w:p>
        </w:tc>
      </w:tr>
      <w:tr w:rsidR="00BE14EA" w:rsidRPr="00922558" w14:paraId="016245E0" w14:textId="77777777" w:rsidTr="00B50A30">
        <w:trPr>
          <w:trHeight w:val="284"/>
          <w:jc w:val="center"/>
        </w:trPr>
        <w:tc>
          <w:tcPr>
            <w:tcW w:w="410" w:type="pct"/>
            <w:vAlign w:val="center"/>
          </w:tcPr>
          <w:p w14:paraId="36D7B59D" w14:textId="77777777" w:rsidR="00BE14EA" w:rsidRPr="00922558" w:rsidRDefault="00BE14EA" w:rsidP="00BE14EA">
            <w:pPr>
              <w:pStyle w:val="afff0"/>
              <w:widowControl w:val="0"/>
              <w:numPr>
                <w:ilvl w:val="0"/>
                <w:numId w:val="23"/>
              </w:numPr>
              <w:spacing w:line="240" w:lineRule="auto"/>
              <w:ind w:left="0" w:firstLineChars="0" w:firstLine="0"/>
              <w:jc w:val="center"/>
              <w:rPr>
                <w:sz w:val="21"/>
              </w:rPr>
            </w:pPr>
          </w:p>
        </w:tc>
        <w:tc>
          <w:tcPr>
            <w:tcW w:w="2223" w:type="pct"/>
            <w:vAlign w:val="center"/>
          </w:tcPr>
          <w:p w14:paraId="0C5F1E48" w14:textId="77777777" w:rsidR="00BE14EA" w:rsidRPr="00922558" w:rsidRDefault="00BE14EA" w:rsidP="00BE14EA">
            <w:pPr>
              <w:spacing w:line="240" w:lineRule="auto"/>
              <w:ind w:firstLineChars="0" w:firstLine="0"/>
              <w:rPr>
                <w:color w:val="000000" w:themeColor="text1"/>
                <w:sz w:val="21"/>
              </w:rPr>
            </w:pPr>
            <w:r w:rsidRPr="00922558">
              <w:rPr>
                <w:color w:val="000000" w:themeColor="text1"/>
                <w:sz w:val="21"/>
              </w:rPr>
              <w:t>户外变压器底座高度在</w:t>
            </w:r>
            <w:r w:rsidRPr="00922558">
              <w:rPr>
                <w:color w:val="000000" w:themeColor="text1"/>
                <w:sz w:val="21"/>
              </w:rPr>
              <w:t>2.5m</w:t>
            </w:r>
            <w:r w:rsidRPr="00922558">
              <w:rPr>
                <w:color w:val="000000" w:themeColor="text1"/>
                <w:sz w:val="21"/>
              </w:rPr>
              <w:t>以下的应有围栏，有变压器室的应上锁，并有安全标志。</w:t>
            </w:r>
          </w:p>
        </w:tc>
        <w:tc>
          <w:tcPr>
            <w:tcW w:w="904" w:type="pct"/>
            <w:vAlign w:val="center"/>
          </w:tcPr>
          <w:p w14:paraId="38196641" w14:textId="77777777" w:rsidR="00BE14EA" w:rsidRPr="00922558" w:rsidRDefault="00BE14EA" w:rsidP="00BE14EA">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4174AAFF" w14:textId="77777777" w:rsidR="00BE14EA" w:rsidRPr="00922558" w:rsidRDefault="00BE14EA" w:rsidP="00BE14EA">
            <w:pPr>
              <w:spacing w:line="240" w:lineRule="auto"/>
              <w:ind w:firstLineChars="0" w:firstLine="0"/>
              <w:jc w:val="center"/>
              <w:rPr>
                <w:color w:val="000000" w:themeColor="text1"/>
                <w:sz w:val="21"/>
              </w:rPr>
            </w:pPr>
            <w:r w:rsidRPr="00922558">
              <w:rPr>
                <w:rFonts w:hint="eastAsia"/>
                <w:color w:val="000000" w:themeColor="text1"/>
                <w:sz w:val="21"/>
              </w:rPr>
              <w:t>10</w:t>
            </w:r>
            <w:r w:rsidRPr="00922558">
              <w:rPr>
                <w:color w:val="000000" w:themeColor="text1"/>
                <w:sz w:val="21"/>
              </w:rPr>
              <w:t>.</w:t>
            </w:r>
            <w:r w:rsidRPr="00922558">
              <w:rPr>
                <w:rFonts w:hint="eastAsia"/>
                <w:color w:val="000000" w:themeColor="text1"/>
                <w:sz w:val="21"/>
              </w:rPr>
              <w:t>10</w:t>
            </w:r>
          </w:p>
        </w:tc>
        <w:tc>
          <w:tcPr>
            <w:tcW w:w="1082" w:type="pct"/>
            <w:vAlign w:val="center"/>
          </w:tcPr>
          <w:p w14:paraId="33D0DB3E"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符合要求。</w:t>
            </w:r>
          </w:p>
        </w:tc>
        <w:tc>
          <w:tcPr>
            <w:tcW w:w="381" w:type="pct"/>
            <w:vAlign w:val="center"/>
          </w:tcPr>
          <w:p w14:paraId="6E77B4DC" w14:textId="449B2660" w:rsidR="00BE14EA" w:rsidRPr="00922558" w:rsidRDefault="00BE14EA" w:rsidP="00BE14EA">
            <w:pPr>
              <w:widowControl w:val="0"/>
              <w:spacing w:line="240" w:lineRule="auto"/>
              <w:ind w:firstLineChars="0" w:firstLine="0"/>
              <w:jc w:val="center"/>
              <w:rPr>
                <w:b/>
                <w:bCs/>
                <w:sz w:val="21"/>
              </w:rPr>
            </w:pPr>
            <w:r w:rsidRPr="004D4332">
              <w:rPr>
                <w:b/>
                <w:bCs/>
                <w:sz w:val="21"/>
              </w:rPr>
              <w:t>√</w:t>
            </w:r>
          </w:p>
        </w:tc>
      </w:tr>
      <w:tr w:rsidR="00BE14EA" w:rsidRPr="00922558" w14:paraId="20CD19A0" w14:textId="77777777" w:rsidTr="00B50A30">
        <w:trPr>
          <w:trHeight w:val="284"/>
          <w:jc w:val="center"/>
        </w:trPr>
        <w:tc>
          <w:tcPr>
            <w:tcW w:w="410" w:type="pct"/>
            <w:vAlign w:val="center"/>
          </w:tcPr>
          <w:p w14:paraId="321F4FDC" w14:textId="77777777" w:rsidR="00BE14EA" w:rsidRPr="00922558" w:rsidRDefault="00BE14EA" w:rsidP="00BE14EA">
            <w:pPr>
              <w:pStyle w:val="afff0"/>
              <w:widowControl w:val="0"/>
              <w:numPr>
                <w:ilvl w:val="0"/>
                <w:numId w:val="23"/>
              </w:numPr>
              <w:spacing w:line="240" w:lineRule="auto"/>
              <w:ind w:left="0" w:firstLineChars="0" w:firstLine="0"/>
              <w:jc w:val="center"/>
              <w:rPr>
                <w:sz w:val="21"/>
              </w:rPr>
            </w:pPr>
          </w:p>
        </w:tc>
        <w:tc>
          <w:tcPr>
            <w:tcW w:w="2223" w:type="pct"/>
            <w:vAlign w:val="center"/>
          </w:tcPr>
          <w:p w14:paraId="76476836" w14:textId="77777777" w:rsidR="00BE14EA" w:rsidRPr="00922558" w:rsidRDefault="00BE14EA" w:rsidP="00BE14EA">
            <w:pPr>
              <w:spacing w:line="240" w:lineRule="auto"/>
              <w:ind w:firstLineChars="0" w:firstLine="0"/>
              <w:rPr>
                <w:sz w:val="21"/>
              </w:rPr>
            </w:pPr>
            <w:r w:rsidRPr="00922558">
              <w:rPr>
                <w:sz w:val="21"/>
              </w:rPr>
              <w:t>应急电源与正常电源之间应采取防止并列运行的措施。</w:t>
            </w:r>
          </w:p>
        </w:tc>
        <w:tc>
          <w:tcPr>
            <w:tcW w:w="904" w:type="pct"/>
            <w:vAlign w:val="center"/>
          </w:tcPr>
          <w:p w14:paraId="2C75DB4A" w14:textId="77777777" w:rsidR="00BE14EA" w:rsidRPr="00922558" w:rsidRDefault="00BE14EA" w:rsidP="00BE14EA">
            <w:pPr>
              <w:spacing w:line="240" w:lineRule="auto"/>
              <w:ind w:firstLineChars="0" w:firstLine="0"/>
              <w:jc w:val="center"/>
              <w:rPr>
                <w:sz w:val="21"/>
              </w:rPr>
            </w:pPr>
            <w:r w:rsidRPr="00922558">
              <w:rPr>
                <w:sz w:val="21"/>
              </w:rPr>
              <w:t>SY/T0033-2020</w:t>
            </w:r>
          </w:p>
          <w:p w14:paraId="406A64E6" w14:textId="77777777" w:rsidR="00BE14EA" w:rsidRPr="00922558" w:rsidRDefault="00BE14EA" w:rsidP="00BE14EA">
            <w:pPr>
              <w:spacing w:line="240" w:lineRule="auto"/>
              <w:ind w:firstLineChars="0" w:firstLine="0"/>
              <w:jc w:val="center"/>
              <w:rPr>
                <w:sz w:val="21"/>
              </w:rPr>
            </w:pPr>
            <w:r w:rsidRPr="00922558">
              <w:rPr>
                <w:sz w:val="21"/>
              </w:rPr>
              <w:t>5.1.4</w:t>
            </w:r>
          </w:p>
        </w:tc>
        <w:tc>
          <w:tcPr>
            <w:tcW w:w="1082" w:type="pct"/>
            <w:vAlign w:val="center"/>
          </w:tcPr>
          <w:p w14:paraId="4CAD9C2D" w14:textId="77777777" w:rsidR="00BE14EA" w:rsidRPr="00922558" w:rsidRDefault="00BE14EA" w:rsidP="00BE14EA">
            <w:pPr>
              <w:widowControl w:val="0"/>
              <w:spacing w:line="240" w:lineRule="auto"/>
              <w:ind w:firstLineChars="0" w:firstLine="0"/>
              <w:rPr>
                <w:sz w:val="21"/>
              </w:rPr>
            </w:pPr>
            <w:r w:rsidRPr="00415C30">
              <w:rPr>
                <w:rFonts w:hint="eastAsia"/>
                <w:sz w:val="21"/>
              </w:rPr>
              <w:t>符合要求。</w:t>
            </w:r>
          </w:p>
        </w:tc>
        <w:tc>
          <w:tcPr>
            <w:tcW w:w="381" w:type="pct"/>
            <w:vAlign w:val="center"/>
          </w:tcPr>
          <w:p w14:paraId="3B4D5545" w14:textId="0F1C11B0" w:rsidR="00BE14EA" w:rsidRPr="00922558" w:rsidRDefault="00BE14EA" w:rsidP="00BE14EA">
            <w:pPr>
              <w:widowControl w:val="0"/>
              <w:spacing w:line="240" w:lineRule="auto"/>
              <w:ind w:firstLineChars="0" w:firstLine="0"/>
              <w:jc w:val="center"/>
              <w:rPr>
                <w:b/>
                <w:bCs/>
                <w:sz w:val="21"/>
              </w:rPr>
            </w:pPr>
            <w:r w:rsidRPr="004D4332">
              <w:rPr>
                <w:b/>
                <w:bCs/>
                <w:sz w:val="21"/>
              </w:rPr>
              <w:t>√</w:t>
            </w:r>
          </w:p>
        </w:tc>
      </w:tr>
      <w:tr w:rsidR="00BE14EA" w:rsidRPr="00922558" w14:paraId="314797D0" w14:textId="77777777" w:rsidTr="00303297">
        <w:trPr>
          <w:trHeight w:val="284"/>
          <w:jc w:val="center"/>
        </w:trPr>
        <w:tc>
          <w:tcPr>
            <w:tcW w:w="410" w:type="pct"/>
            <w:vAlign w:val="center"/>
          </w:tcPr>
          <w:p w14:paraId="775CD5A1" w14:textId="2A8EC6D9" w:rsidR="00BE14EA" w:rsidRPr="00415C30" w:rsidRDefault="00BE14EA" w:rsidP="00BE14EA">
            <w:pPr>
              <w:pStyle w:val="afff0"/>
              <w:widowControl w:val="0"/>
              <w:spacing w:line="240" w:lineRule="auto"/>
              <w:ind w:firstLineChars="0" w:firstLine="0"/>
              <w:jc w:val="center"/>
              <w:rPr>
                <w:b/>
                <w:bCs/>
                <w:sz w:val="21"/>
              </w:rPr>
            </w:pPr>
            <w:r w:rsidRPr="00415C30">
              <w:rPr>
                <w:rFonts w:hint="eastAsia"/>
                <w:b/>
                <w:bCs/>
                <w:sz w:val="21"/>
              </w:rPr>
              <w:t>十</w:t>
            </w:r>
            <w:r>
              <w:rPr>
                <w:rFonts w:hint="eastAsia"/>
                <w:b/>
                <w:bCs/>
                <w:sz w:val="21"/>
              </w:rPr>
              <w:t>五</w:t>
            </w:r>
          </w:p>
        </w:tc>
        <w:tc>
          <w:tcPr>
            <w:tcW w:w="2223" w:type="pct"/>
            <w:vAlign w:val="center"/>
          </w:tcPr>
          <w:p w14:paraId="3F7C7EC5" w14:textId="77777777" w:rsidR="00BE14EA" w:rsidRPr="00922558" w:rsidRDefault="00BE14EA" w:rsidP="00BE14EA">
            <w:pPr>
              <w:spacing w:line="240" w:lineRule="auto"/>
              <w:ind w:firstLineChars="0" w:firstLine="0"/>
              <w:rPr>
                <w:sz w:val="21"/>
              </w:rPr>
            </w:pPr>
            <w:r w:rsidRPr="00922558">
              <w:rPr>
                <w:b/>
                <w:bCs/>
                <w:sz w:val="21"/>
              </w:rPr>
              <w:t>仪表及计算机控制系统</w:t>
            </w:r>
          </w:p>
        </w:tc>
        <w:tc>
          <w:tcPr>
            <w:tcW w:w="904" w:type="pct"/>
            <w:vAlign w:val="center"/>
          </w:tcPr>
          <w:p w14:paraId="26181A05" w14:textId="77777777" w:rsidR="00BE14EA" w:rsidRPr="00922558" w:rsidRDefault="00BE14EA" w:rsidP="00BE14EA">
            <w:pPr>
              <w:spacing w:line="240" w:lineRule="auto"/>
              <w:ind w:firstLineChars="0" w:firstLine="0"/>
              <w:jc w:val="center"/>
              <w:rPr>
                <w:sz w:val="21"/>
              </w:rPr>
            </w:pPr>
          </w:p>
        </w:tc>
        <w:tc>
          <w:tcPr>
            <w:tcW w:w="1082" w:type="pct"/>
            <w:vAlign w:val="center"/>
          </w:tcPr>
          <w:p w14:paraId="05AAEC1D" w14:textId="77777777" w:rsidR="00BE14EA" w:rsidRPr="00922558" w:rsidRDefault="00BE14EA" w:rsidP="00BE14EA">
            <w:pPr>
              <w:widowControl w:val="0"/>
              <w:spacing w:line="240" w:lineRule="auto"/>
              <w:ind w:firstLineChars="0" w:firstLine="0"/>
              <w:rPr>
                <w:sz w:val="21"/>
              </w:rPr>
            </w:pPr>
          </w:p>
        </w:tc>
        <w:tc>
          <w:tcPr>
            <w:tcW w:w="381" w:type="pct"/>
            <w:vAlign w:val="center"/>
          </w:tcPr>
          <w:p w14:paraId="0930D427" w14:textId="77777777" w:rsidR="00BE14EA" w:rsidRPr="00922558" w:rsidRDefault="00BE14EA" w:rsidP="00BE14EA">
            <w:pPr>
              <w:widowControl w:val="0"/>
              <w:spacing w:line="240" w:lineRule="auto"/>
              <w:ind w:firstLineChars="0" w:firstLine="0"/>
              <w:jc w:val="center"/>
              <w:rPr>
                <w:b/>
                <w:bCs/>
                <w:sz w:val="21"/>
              </w:rPr>
            </w:pPr>
          </w:p>
        </w:tc>
      </w:tr>
      <w:tr w:rsidR="00BE14EA" w:rsidRPr="00922558" w14:paraId="24C68010" w14:textId="77777777" w:rsidTr="00B50A30">
        <w:trPr>
          <w:trHeight w:val="284"/>
          <w:jc w:val="center"/>
        </w:trPr>
        <w:tc>
          <w:tcPr>
            <w:tcW w:w="410" w:type="pct"/>
            <w:vAlign w:val="center"/>
          </w:tcPr>
          <w:p w14:paraId="2297D085" w14:textId="77777777" w:rsidR="00BE14EA" w:rsidRPr="00922558" w:rsidRDefault="00BE14EA" w:rsidP="00BE14EA">
            <w:pPr>
              <w:pStyle w:val="afff0"/>
              <w:widowControl w:val="0"/>
              <w:numPr>
                <w:ilvl w:val="0"/>
                <w:numId w:val="23"/>
              </w:numPr>
              <w:spacing w:line="240" w:lineRule="auto"/>
              <w:ind w:left="0" w:firstLineChars="0" w:firstLine="0"/>
              <w:jc w:val="center"/>
              <w:rPr>
                <w:sz w:val="21"/>
              </w:rPr>
            </w:pPr>
          </w:p>
        </w:tc>
        <w:tc>
          <w:tcPr>
            <w:tcW w:w="2223" w:type="pct"/>
            <w:vAlign w:val="center"/>
          </w:tcPr>
          <w:p w14:paraId="35273C82" w14:textId="77777777" w:rsidR="00BE14EA" w:rsidRPr="00922558" w:rsidRDefault="00BE14EA" w:rsidP="00BE14EA">
            <w:pPr>
              <w:spacing w:line="240" w:lineRule="auto"/>
              <w:ind w:firstLineChars="0" w:firstLine="0"/>
              <w:rPr>
                <w:sz w:val="21"/>
              </w:rPr>
            </w:pPr>
            <w:r w:rsidRPr="00922558">
              <w:rPr>
                <w:sz w:val="21"/>
              </w:rPr>
              <w:t>集中控制室设置非防爆仪表及电气设备时，应符合下列要求：</w:t>
            </w:r>
          </w:p>
          <w:p w14:paraId="3D4917ED" w14:textId="77777777" w:rsidR="00BE14EA" w:rsidRPr="00922558" w:rsidRDefault="00BE14EA" w:rsidP="00BE14EA">
            <w:pPr>
              <w:spacing w:line="240" w:lineRule="auto"/>
              <w:ind w:firstLineChars="0" w:firstLine="0"/>
              <w:rPr>
                <w:sz w:val="21"/>
              </w:rPr>
            </w:pPr>
            <w:r w:rsidRPr="00922558">
              <w:rPr>
                <w:sz w:val="21"/>
              </w:rPr>
              <w:t xml:space="preserve">1 </w:t>
            </w:r>
            <w:r w:rsidRPr="00922558">
              <w:rPr>
                <w:sz w:val="21"/>
              </w:rPr>
              <w:t>应位于爆炸危险范围以外。</w:t>
            </w:r>
          </w:p>
          <w:p w14:paraId="3827AAA0" w14:textId="77777777" w:rsidR="00BE14EA" w:rsidRPr="00922558" w:rsidRDefault="00BE14EA" w:rsidP="00BE14EA">
            <w:pPr>
              <w:spacing w:line="240" w:lineRule="auto"/>
              <w:ind w:firstLineChars="0" w:firstLine="0"/>
              <w:rPr>
                <w:b/>
                <w:bCs/>
                <w:sz w:val="21"/>
              </w:rPr>
            </w:pPr>
            <w:r w:rsidRPr="00922558">
              <w:rPr>
                <w:sz w:val="21"/>
              </w:rPr>
              <w:t xml:space="preserve">2 </w:t>
            </w:r>
            <w:r w:rsidRPr="00922558">
              <w:rPr>
                <w:sz w:val="21"/>
              </w:rPr>
              <w:t>含有甲、乙类油品、可燃气体的仪表引线不得直接引入室内。</w:t>
            </w:r>
          </w:p>
        </w:tc>
        <w:tc>
          <w:tcPr>
            <w:tcW w:w="904" w:type="pct"/>
            <w:vAlign w:val="center"/>
          </w:tcPr>
          <w:p w14:paraId="64C9998F" w14:textId="77777777" w:rsidR="00BE14EA" w:rsidRPr="00922558" w:rsidRDefault="00BE14EA" w:rsidP="00BE14EA">
            <w:pPr>
              <w:spacing w:line="240" w:lineRule="auto"/>
              <w:ind w:firstLineChars="0" w:firstLine="0"/>
              <w:jc w:val="center"/>
              <w:rPr>
                <w:sz w:val="21"/>
              </w:rPr>
            </w:pPr>
            <w:r w:rsidRPr="00922558">
              <w:rPr>
                <w:sz w:val="21"/>
              </w:rPr>
              <w:t>GB50183-2004</w:t>
            </w:r>
          </w:p>
          <w:p w14:paraId="2514F032" w14:textId="77777777" w:rsidR="00BE14EA" w:rsidRPr="00922558" w:rsidRDefault="00BE14EA" w:rsidP="00BE14EA">
            <w:pPr>
              <w:spacing w:line="240" w:lineRule="auto"/>
              <w:ind w:firstLineChars="0" w:firstLine="0"/>
              <w:jc w:val="center"/>
              <w:rPr>
                <w:sz w:val="21"/>
              </w:rPr>
            </w:pPr>
            <w:r w:rsidRPr="00922558">
              <w:rPr>
                <w:sz w:val="21"/>
              </w:rPr>
              <w:t>6.1.2</w:t>
            </w:r>
          </w:p>
        </w:tc>
        <w:tc>
          <w:tcPr>
            <w:tcW w:w="1082" w:type="pct"/>
            <w:vAlign w:val="center"/>
          </w:tcPr>
          <w:p w14:paraId="2F4F8190" w14:textId="77777777" w:rsidR="00BE14EA" w:rsidRPr="00922558" w:rsidRDefault="00BE14EA" w:rsidP="00BE14EA">
            <w:pPr>
              <w:widowControl w:val="0"/>
              <w:spacing w:line="240" w:lineRule="auto"/>
              <w:ind w:firstLineChars="0" w:firstLine="0"/>
              <w:rPr>
                <w:sz w:val="21"/>
              </w:rPr>
            </w:pPr>
            <w:r w:rsidRPr="00922558">
              <w:rPr>
                <w:sz w:val="21"/>
              </w:rPr>
              <w:t>仪表间满足要求</w:t>
            </w:r>
            <w:r>
              <w:rPr>
                <w:rFonts w:hint="eastAsia"/>
                <w:sz w:val="21"/>
              </w:rPr>
              <w:t>。</w:t>
            </w:r>
          </w:p>
        </w:tc>
        <w:tc>
          <w:tcPr>
            <w:tcW w:w="381" w:type="pct"/>
            <w:vAlign w:val="center"/>
          </w:tcPr>
          <w:p w14:paraId="182A2B29" w14:textId="2D1AC560" w:rsidR="00BE14EA" w:rsidRPr="00922558" w:rsidRDefault="00BE14EA" w:rsidP="00BE14EA">
            <w:pPr>
              <w:widowControl w:val="0"/>
              <w:spacing w:line="240" w:lineRule="auto"/>
              <w:ind w:firstLineChars="0" w:firstLine="0"/>
              <w:jc w:val="center"/>
              <w:rPr>
                <w:b/>
                <w:bCs/>
                <w:sz w:val="21"/>
              </w:rPr>
            </w:pPr>
            <w:r w:rsidRPr="00A60156">
              <w:rPr>
                <w:b/>
                <w:bCs/>
                <w:sz w:val="21"/>
              </w:rPr>
              <w:t>√</w:t>
            </w:r>
          </w:p>
        </w:tc>
      </w:tr>
      <w:tr w:rsidR="00BE14EA" w:rsidRPr="00922558" w14:paraId="03E96D5E" w14:textId="77777777" w:rsidTr="00B50A30">
        <w:trPr>
          <w:trHeight w:val="284"/>
          <w:jc w:val="center"/>
        </w:trPr>
        <w:tc>
          <w:tcPr>
            <w:tcW w:w="410" w:type="pct"/>
            <w:vAlign w:val="center"/>
          </w:tcPr>
          <w:p w14:paraId="6E2BBA2E" w14:textId="77777777" w:rsidR="00BE14EA" w:rsidRPr="00922558" w:rsidRDefault="00BE14EA" w:rsidP="00BE14EA">
            <w:pPr>
              <w:pStyle w:val="afff0"/>
              <w:widowControl w:val="0"/>
              <w:numPr>
                <w:ilvl w:val="0"/>
                <w:numId w:val="23"/>
              </w:numPr>
              <w:spacing w:line="240" w:lineRule="auto"/>
              <w:ind w:left="0" w:firstLineChars="0" w:firstLine="0"/>
              <w:jc w:val="center"/>
              <w:rPr>
                <w:sz w:val="21"/>
              </w:rPr>
            </w:pPr>
          </w:p>
        </w:tc>
        <w:tc>
          <w:tcPr>
            <w:tcW w:w="2223" w:type="pct"/>
            <w:vAlign w:val="center"/>
          </w:tcPr>
          <w:p w14:paraId="1E9264C8" w14:textId="77777777" w:rsidR="00BE14EA" w:rsidRPr="00922558" w:rsidRDefault="00BE14EA" w:rsidP="00BE14EA">
            <w:pPr>
              <w:widowControl w:val="0"/>
              <w:spacing w:line="240" w:lineRule="auto"/>
              <w:ind w:firstLineChars="0" w:firstLine="0"/>
              <w:jc w:val="left"/>
              <w:rPr>
                <w:kern w:val="0"/>
                <w:sz w:val="21"/>
              </w:rPr>
            </w:pPr>
            <w:r w:rsidRPr="00922558">
              <w:rPr>
                <w:kern w:val="0"/>
                <w:sz w:val="21"/>
              </w:rPr>
              <w:t>仪表控制间设置非防爆仪表及电气设备时，应符合：</w:t>
            </w:r>
          </w:p>
          <w:p w14:paraId="7131200C" w14:textId="77777777" w:rsidR="00BE14EA" w:rsidRPr="00922558" w:rsidRDefault="00BE14EA" w:rsidP="00BE14EA">
            <w:pPr>
              <w:widowControl w:val="0"/>
              <w:spacing w:line="240" w:lineRule="auto"/>
              <w:ind w:firstLineChars="0" w:firstLine="0"/>
              <w:jc w:val="left"/>
              <w:rPr>
                <w:kern w:val="0"/>
                <w:sz w:val="21"/>
              </w:rPr>
            </w:pPr>
            <w:r w:rsidRPr="00922558">
              <w:rPr>
                <w:kern w:val="0"/>
                <w:sz w:val="21"/>
              </w:rPr>
              <w:t>a</w:t>
            </w:r>
            <w:r w:rsidRPr="00922558">
              <w:rPr>
                <w:kern w:val="0"/>
                <w:sz w:val="21"/>
              </w:rPr>
              <w:t>）在使用或生产天然气凝液和液化石油气的场所，仪表控制间室内地坪宜比室外地坪高</w:t>
            </w:r>
            <w:smartTag w:uri="urn:schemas-microsoft-com:office:smarttags" w:element="chmetcnv">
              <w:smartTagPr>
                <w:attr w:name="TCSC" w:val="0"/>
                <w:attr w:name="NumberType" w:val="1"/>
                <w:attr w:name="Negative" w:val="False"/>
                <w:attr w:name="HasSpace" w:val="False"/>
                <w:attr w:name="SourceValue" w:val=".6"/>
                <w:attr w:name="UnitName" w:val="m"/>
              </w:smartTagPr>
              <w:r w:rsidRPr="00922558">
                <w:rPr>
                  <w:kern w:val="0"/>
                  <w:sz w:val="21"/>
                </w:rPr>
                <w:t>0.6m</w:t>
              </w:r>
            </w:smartTag>
            <w:r w:rsidRPr="00922558">
              <w:rPr>
                <w:kern w:val="0"/>
                <w:sz w:val="21"/>
              </w:rPr>
              <w:t>。</w:t>
            </w:r>
          </w:p>
          <w:p w14:paraId="04A772EF" w14:textId="77777777" w:rsidR="00BE14EA" w:rsidRPr="00922558" w:rsidRDefault="00BE14EA" w:rsidP="00BE14EA">
            <w:pPr>
              <w:spacing w:line="240" w:lineRule="auto"/>
              <w:ind w:firstLineChars="0" w:firstLine="0"/>
              <w:rPr>
                <w:sz w:val="21"/>
              </w:rPr>
            </w:pPr>
            <w:r w:rsidRPr="00922558">
              <w:rPr>
                <w:kern w:val="0"/>
                <w:sz w:val="21"/>
              </w:rPr>
              <w:t>b</w:t>
            </w:r>
            <w:r w:rsidRPr="00922558">
              <w:rPr>
                <w:kern w:val="0"/>
                <w:sz w:val="21"/>
              </w:rPr>
              <w:t>）含有甲、乙类油品和可燃气体的仪表引线不宜直接引入室内。</w:t>
            </w:r>
            <w:r w:rsidRPr="00922558">
              <w:rPr>
                <w:kern w:val="0"/>
                <w:sz w:val="21"/>
              </w:rPr>
              <w:br/>
              <w:t>c</w:t>
            </w:r>
            <w:r w:rsidRPr="00922558">
              <w:rPr>
                <w:kern w:val="0"/>
                <w:sz w:val="21"/>
              </w:rPr>
              <w:t>）当与甲、乙类生产厂房毗邻时，应采用无门窗洞口的防火墙隔开。当必须在防火墙上开窗时，应设固定甲级防火窗。</w:t>
            </w:r>
          </w:p>
        </w:tc>
        <w:tc>
          <w:tcPr>
            <w:tcW w:w="904" w:type="pct"/>
            <w:vAlign w:val="center"/>
          </w:tcPr>
          <w:p w14:paraId="26F0F6FE" w14:textId="77777777" w:rsidR="00BE14EA" w:rsidRDefault="00BE14EA" w:rsidP="00BE14EA">
            <w:pPr>
              <w:spacing w:line="240" w:lineRule="auto"/>
              <w:ind w:firstLineChars="0" w:firstLine="0"/>
              <w:jc w:val="center"/>
              <w:rPr>
                <w:sz w:val="21"/>
              </w:rPr>
            </w:pPr>
            <w:r w:rsidRPr="00922558">
              <w:rPr>
                <w:sz w:val="21"/>
              </w:rPr>
              <w:t>GB 50183-2004</w:t>
            </w:r>
            <w:smartTag w:uri="urn:schemas-microsoft-com:office:smarttags" w:element="chsdate">
              <w:smartTagPr>
                <w:attr w:name="Year" w:val="1899"/>
                <w:attr w:name="Month" w:val="12"/>
                <w:attr w:name="Day" w:val="30"/>
                <w:attr w:name="IsLunarDate" w:val="False"/>
                <w:attr w:name="IsROCDate" w:val="False"/>
              </w:smartTagPr>
            </w:smartTag>
          </w:p>
          <w:p w14:paraId="054042A6" w14:textId="77777777" w:rsidR="00BE14EA" w:rsidRPr="00922558" w:rsidRDefault="00BE14EA" w:rsidP="00BE14EA">
            <w:pPr>
              <w:spacing w:line="240" w:lineRule="auto"/>
              <w:ind w:firstLineChars="0" w:firstLine="0"/>
              <w:jc w:val="center"/>
              <w:rPr>
                <w:sz w:val="21"/>
              </w:rPr>
            </w:pPr>
            <w:r w:rsidRPr="00922558">
              <w:rPr>
                <w:sz w:val="21"/>
              </w:rPr>
              <w:t>6.1.3</w:t>
            </w:r>
          </w:p>
        </w:tc>
        <w:tc>
          <w:tcPr>
            <w:tcW w:w="1082" w:type="pct"/>
            <w:vAlign w:val="center"/>
          </w:tcPr>
          <w:p w14:paraId="0D497BA7" w14:textId="77777777" w:rsidR="00BE14EA" w:rsidRPr="00922558" w:rsidRDefault="00BE14EA" w:rsidP="00BE14EA">
            <w:pPr>
              <w:widowControl w:val="0"/>
              <w:spacing w:line="240" w:lineRule="auto"/>
              <w:ind w:firstLineChars="0" w:firstLine="0"/>
              <w:rPr>
                <w:sz w:val="21"/>
              </w:rPr>
            </w:pPr>
            <w:r w:rsidRPr="00922558">
              <w:rPr>
                <w:sz w:val="21"/>
              </w:rPr>
              <w:t>仪表间满足要求</w:t>
            </w:r>
            <w:r>
              <w:rPr>
                <w:rFonts w:hint="eastAsia"/>
                <w:sz w:val="21"/>
              </w:rPr>
              <w:t>。</w:t>
            </w:r>
          </w:p>
        </w:tc>
        <w:tc>
          <w:tcPr>
            <w:tcW w:w="381" w:type="pct"/>
            <w:vAlign w:val="center"/>
          </w:tcPr>
          <w:p w14:paraId="571962A0" w14:textId="7712CD30" w:rsidR="00BE14EA" w:rsidRPr="00922558" w:rsidRDefault="00BE14EA" w:rsidP="00BE14EA">
            <w:pPr>
              <w:widowControl w:val="0"/>
              <w:spacing w:line="240" w:lineRule="auto"/>
              <w:ind w:firstLineChars="0" w:firstLine="0"/>
              <w:jc w:val="center"/>
              <w:rPr>
                <w:b/>
                <w:bCs/>
                <w:sz w:val="21"/>
              </w:rPr>
            </w:pPr>
            <w:r w:rsidRPr="00A60156">
              <w:rPr>
                <w:b/>
                <w:bCs/>
                <w:sz w:val="21"/>
              </w:rPr>
              <w:t>√</w:t>
            </w:r>
          </w:p>
        </w:tc>
      </w:tr>
      <w:tr w:rsidR="00BE14EA" w:rsidRPr="00922558" w14:paraId="67080448" w14:textId="77777777" w:rsidTr="00B50A30">
        <w:trPr>
          <w:trHeight w:val="284"/>
          <w:jc w:val="center"/>
        </w:trPr>
        <w:tc>
          <w:tcPr>
            <w:tcW w:w="410" w:type="pct"/>
            <w:vAlign w:val="center"/>
          </w:tcPr>
          <w:p w14:paraId="2D156F70" w14:textId="77777777" w:rsidR="00BE14EA" w:rsidRPr="00922558" w:rsidRDefault="00BE14EA" w:rsidP="00BE14EA">
            <w:pPr>
              <w:pStyle w:val="afff0"/>
              <w:widowControl w:val="0"/>
              <w:numPr>
                <w:ilvl w:val="0"/>
                <w:numId w:val="23"/>
              </w:numPr>
              <w:spacing w:line="240" w:lineRule="auto"/>
              <w:ind w:left="0" w:firstLineChars="0" w:firstLine="0"/>
              <w:jc w:val="center"/>
              <w:rPr>
                <w:sz w:val="21"/>
              </w:rPr>
            </w:pPr>
          </w:p>
        </w:tc>
        <w:tc>
          <w:tcPr>
            <w:tcW w:w="2223" w:type="pct"/>
            <w:vAlign w:val="center"/>
          </w:tcPr>
          <w:p w14:paraId="2A60EFAF" w14:textId="77777777" w:rsidR="00BE14EA" w:rsidRPr="00922558" w:rsidRDefault="00BE14EA" w:rsidP="00BE14EA">
            <w:pPr>
              <w:widowControl w:val="0"/>
              <w:spacing w:line="240" w:lineRule="auto"/>
              <w:ind w:firstLineChars="0" w:firstLine="0"/>
              <w:jc w:val="left"/>
              <w:rPr>
                <w:kern w:val="0"/>
                <w:sz w:val="21"/>
              </w:rPr>
            </w:pPr>
            <w:r w:rsidRPr="00922558">
              <w:rPr>
                <w:sz w:val="21"/>
              </w:rPr>
              <w:t>控制室应远离主干道﹑强磁场</w:t>
            </w:r>
            <w:r w:rsidRPr="00922558">
              <w:rPr>
                <w:rFonts w:hint="eastAsia"/>
                <w:sz w:val="21"/>
              </w:rPr>
              <w:t>，</w:t>
            </w:r>
            <w:r w:rsidRPr="00922558">
              <w:rPr>
                <w:sz w:val="21"/>
              </w:rPr>
              <w:t>噪声源及振动设备。</w:t>
            </w:r>
          </w:p>
        </w:tc>
        <w:tc>
          <w:tcPr>
            <w:tcW w:w="904" w:type="pct"/>
            <w:vAlign w:val="center"/>
          </w:tcPr>
          <w:p w14:paraId="63D7D7CD" w14:textId="77777777" w:rsidR="00BE14EA" w:rsidRPr="00922558" w:rsidRDefault="00BE14EA" w:rsidP="00BE14EA">
            <w:pPr>
              <w:spacing w:line="240" w:lineRule="auto"/>
              <w:ind w:firstLineChars="0" w:firstLine="0"/>
              <w:jc w:val="center"/>
              <w:rPr>
                <w:sz w:val="21"/>
              </w:rPr>
            </w:pPr>
            <w:r w:rsidRPr="00922558">
              <w:rPr>
                <w:sz w:val="21"/>
              </w:rPr>
              <w:t>GB/T50892-2013</w:t>
            </w:r>
          </w:p>
          <w:p w14:paraId="6A7EBB65" w14:textId="77777777" w:rsidR="00BE14EA" w:rsidRPr="00922558" w:rsidRDefault="00BE14EA" w:rsidP="00BE14EA">
            <w:pPr>
              <w:spacing w:line="240" w:lineRule="auto"/>
              <w:ind w:firstLineChars="0" w:firstLine="0"/>
              <w:jc w:val="center"/>
              <w:rPr>
                <w:sz w:val="21"/>
              </w:rPr>
            </w:pPr>
            <w:r w:rsidRPr="00922558">
              <w:rPr>
                <w:sz w:val="21"/>
              </w:rPr>
              <w:t>8.1.5</w:t>
            </w:r>
          </w:p>
        </w:tc>
        <w:tc>
          <w:tcPr>
            <w:tcW w:w="1082" w:type="pct"/>
            <w:vAlign w:val="center"/>
          </w:tcPr>
          <w:p w14:paraId="1AE80F6C"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控制室位置符合要求。</w:t>
            </w:r>
          </w:p>
        </w:tc>
        <w:tc>
          <w:tcPr>
            <w:tcW w:w="381" w:type="pct"/>
            <w:vAlign w:val="center"/>
          </w:tcPr>
          <w:p w14:paraId="53A47421" w14:textId="2756980F" w:rsidR="00BE14EA" w:rsidRPr="00922558" w:rsidRDefault="00BE14EA" w:rsidP="00BE14EA">
            <w:pPr>
              <w:widowControl w:val="0"/>
              <w:spacing w:line="240" w:lineRule="auto"/>
              <w:ind w:firstLineChars="0" w:firstLine="0"/>
              <w:jc w:val="center"/>
              <w:rPr>
                <w:b/>
                <w:bCs/>
                <w:sz w:val="21"/>
              </w:rPr>
            </w:pPr>
            <w:r w:rsidRPr="00A60156">
              <w:rPr>
                <w:b/>
                <w:bCs/>
                <w:sz w:val="21"/>
              </w:rPr>
              <w:t>√</w:t>
            </w:r>
          </w:p>
        </w:tc>
      </w:tr>
      <w:tr w:rsidR="00BE14EA" w:rsidRPr="00922558" w14:paraId="2A50ADCE" w14:textId="77777777" w:rsidTr="00B50A30">
        <w:trPr>
          <w:trHeight w:val="284"/>
          <w:jc w:val="center"/>
        </w:trPr>
        <w:tc>
          <w:tcPr>
            <w:tcW w:w="410" w:type="pct"/>
            <w:vAlign w:val="center"/>
          </w:tcPr>
          <w:p w14:paraId="39992662" w14:textId="77777777" w:rsidR="00BE14EA" w:rsidRPr="00922558" w:rsidRDefault="00BE14EA" w:rsidP="00BE14EA">
            <w:pPr>
              <w:pStyle w:val="afff0"/>
              <w:widowControl w:val="0"/>
              <w:numPr>
                <w:ilvl w:val="0"/>
                <w:numId w:val="23"/>
              </w:numPr>
              <w:spacing w:line="240" w:lineRule="auto"/>
              <w:ind w:left="0" w:firstLineChars="0" w:firstLine="0"/>
              <w:jc w:val="center"/>
              <w:rPr>
                <w:sz w:val="21"/>
              </w:rPr>
            </w:pPr>
          </w:p>
        </w:tc>
        <w:tc>
          <w:tcPr>
            <w:tcW w:w="2223" w:type="pct"/>
            <w:vAlign w:val="center"/>
          </w:tcPr>
          <w:p w14:paraId="43624A7A" w14:textId="77777777" w:rsidR="00BE14EA" w:rsidRPr="00922558" w:rsidRDefault="00BE14EA" w:rsidP="00BE14EA">
            <w:pPr>
              <w:widowControl w:val="0"/>
              <w:spacing w:line="240" w:lineRule="auto"/>
              <w:ind w:firstLineChars="0" w:firstLine="0"/>
              <w:jc w:val="left"/>
              <w:rPr>
                <w:sz w:val="21"/>
              </w:rPr>
            </w:pPr>
            <w:r w:rsidRPr="00922558">
              <w:rPr>
                <w:sz w:val="21"/>
              </w:rPr>
              <w:t>控制室不宜与变压器间、鼓风机间、压缩机间、输油泵房、化学药品仓库相邻。</w:t>
            </w:r>
          </w:p>
        </w:tc>
        <w:tc>
          <w:tcPr>
            <w:tcW w:w="904" w:type="pct"/>
            <w:vAlign w:val="center"/>
          </w:tcPr>
          <w:p w14:paraId="2CD01219" w14:textId="77777777" w:rsidR="00BE14EA" w:rsidRPr="00922558" w:rsidRDefault="00BE14EA" w:rsidP="00BE14EA">
            <w:pPr>
              <w:spacing w:line="240" w:lineRule="auto"/>
              <w:ind w:firstLineChars="0" w:firstLine="0"/>
              <w:jc w:val="center"/>
              <w:rPr>
                <w:sz w:val="21"/>
              </w:rPr>
            </w:pPr>
            <w:r w:rsidRPr="00922558">
              <w:rPr>
                <w:sz w:val="21"/>
              </w:rPr>
              <w:t>GB/T50892-2013</w:t>
            </w:r>
          </w:p>
          <w:p w14:paraId="45531283" w14:textId="77777777" w:rsidR="00BE14EA" w:rsidRPr="00922558" w:rsidRDefault="00BE14EA" w:rsidP="00BE14EA">
            <w:pPr>
              <w:spacing w:line="240" w:lineRule="auto"/>
              <w:ind w:firstLineChars="0" w:firstLine="0"/>
              <w:jc w:val="center"/>
              <w:rPr>
                <w:sz w:val="21"/>
              </w:rPr>
            </w:pPr>
            <w:r w:rsidRPr="00922558">
              <w:rPr>
                <w:sz w:val="21"/>
              </w:rPr>
              <w:t>8.1.6</w:t>
            </w:r>
          </w:p>
        </w:tc>
        <w:tc>
          <w:tcPr>
            <w:tcW w:w="1082" w:type="pct"/>
            <w:vAlign w:val="center"/>
          </w:tcPr>
          <w:p w14:paraId="1EFA05BB"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现场检查平面布置，符合要求。</w:t>
            </w:r>
          </w:p>
        </w:tc>
        <w:tc>
          <w:tcPr>
            <w:tcW w:w="381" w:type="pct"/>
            <w:vAlign w:val="center"/>
          </w:tcPr>
          <w:p w14:paraId="78BA9E1D" w14:textId="40144766" w:rsidR="00BE14EA" w:rsidRPr="00922558" w:rsidRDefault="00BE14EA" w:rsidP="00BE14EA">
            <w:pPr>
              <w:widowControl w:val="0"/>
              <w:spacing w:line="240" w:lineRule="auto"/>
              <w:ind w:firstLineChars="0" w:firstLine="0"/>
              <w:jc w:val="center"/>
              <w:rPr>
                <w:b/>
                <w:bCs/>
                <w:sz w:val="21"/>
              </w:rPr>
            </w:pPr>
            <w:r w:rsidRPr="00A60156">
              <w:rPr>
                <w:b/>
                <w:bCs/>
                <w:sz w:val="21"/>
              </w:rPr>
              <w:t>√</w:t>
            </w:r>
          </w:p>
        </w:tc>
      </w:tr>
      <w:tr w:rsidR="00BE14EA" w:rsidRPr="00922558" w14:paraId="182A3D72" w14:textId="77777777" w:rsidTr="00B50A30">
        <w:trPr>
          <w:trHeight w:val="284"/>
          <w:jc w:val="center"/>
        </w:trPr>
        <w:tc>
          <w:tcPr>
            <w:tcW w:w="410" w:type="pct"/>
            <w:vAlign w:val="center"/>
          </w:tcPr>
          <w:p w14:paraId="742887A2" w14:textId="77777777" w:rsidR="00BE14EA" w:rsidRPr="00922558" w:rsidRDefault="00BE14EA" w:rsidP="00BE14EA">
            <w:pPr>
              <w:pStyle w:val="afff0"/>
              <w:widowControl w:val="0"/>
              <w:numPr>
                <w:ilvl w:val="0"/>
                <w:numId w:val="23"/>
              </w:numPr>
              <w:spacing w:line="240" w:lineRule="auto"/>
              <w:ind w:left="0" w:firstLineChars="0" w:firstLine="0"/>
              <w:jc w:val="center"/>
              <w:rPr>
                <w:sz w:val="21"/>
              </w:rPr>
            </w:pPr>
          </w:p>
        </w:tc>
        <w:tc>
          <w:tcPr>
            <w:tcW w:w="2223" w:type="pct"/>
            <w:vAlign w:val="center"/>
          </w:tcPr>
          <w:p w14:paraId="51E83CD9" w14:textId="77777777" w:rsidR="00BE14EA" w:rsidRPr="00922558" w:rsidRDefault="00BE14EA" w:rsidP="00BE14EA">
            <w:pPr>
              <w:widowControl w:val="0"/>
              <w:spacing w:line="240" w:lineRule="auto"/>
              <w:ind w:firstLineChars="0" w:firstLine="0"/>
              <w:jc w:val="left"/>
              <w:rPr>
                <w:sz w:val="21"/>
              </w:rPr>
            </w:pPr>
            <w:r w:rsidRPr="00922558">
              <w:rPr>
                <w:sz w:val="21"/>
              </w:rPr>
              <w:t>控制室的耐火等级不应低于</w:t>
            </w:r>
            <w:r w:rsidRPr="00922558">
              <w:rPr>
                <w:sz w:val="21"/>
              </w:rPr>
              <w:t>2</w:t>
            </w:r>
            <w:r w:rsidRPr="00922558">
              <w:rPr>
                <w:sz w:val="21"/>
              </w:rPr>
              <w:t>级。当控制室的长度超过</w:t>
            </w:r>
            <w:r w:rsidRPr="00922558">
              <w:rPr>
                <w:sz w:val="21"/>
              </w:rPr>
              <w:t>l2m</w:t>
            </w:r>
            <w:r w:rsidRPr="00922558">
              <w:rPr>
                <w:sz w:val="21"/>
              </w:rPr>
              <w:t>或面积大于</w:t>
            </w:r>
            <w:r w:rsidRPr="00922558">
              <w:rPr>
                <w:sz w:val="21"/>
              </w:rPr>
              <w:t>100m</w:t>
            </w:r>
            <w:r w:rsidRPr="00922558">
              <w:rPr>
                <w:sz w:val="21"/>
                <w:vertAlign w:val="superscript"/>
              </w:rPr>
              <w:t>2</w:t>
            </w:r>
            <w:r w:rsidRPr="00922558">
              <w:rPr>
                <w:sz w:val="21"/>
              </w:rPr>
              <w:t>时，出入口不应少于</w:t>
            </w:r>
            <w:r w:rsidRPr="00922558">
              <w:rPr>
                <w:sz w:val="21"/>
              </w:rPr>
              <w:t>2</w:t>
            </w:r>
            <w:r w:rsidRPr="00922558">
              <w:rPr>
                <w:sz w:val="21"/>
              </w:rPr>
              <w:t>个</w:t>
            </w:r>
            <w:r w:rsidRPr="00922558">
              <w:rPr>
                <w:rFonts w:hint="eastAsia"/>
                <w:sz w:val="21"/>
              </w:rPr>
              <w:t>。</w:t>
            </w:r>
          </w:p>
        </w:tc>
        <w:tc>
          <w:tcPr>
            <w:tcW w:w="904" w:type="pct"/>
            <w:vAlign w:val="center"/>
          </w:tcPr>
          <w:p w14:paraId="5573395B" w14:textId="77777777" w:rsidR="00BE14EA" w:rsidRPr="00922558" w:rsidRDefault="00BE14EA" w:rsidP="00BE14EA">
            <w:pPr>
              <w:spacing w:line="240" w:lineRule="auto"/>
              <w:ind w:firstLineChars="0" w:firstLine="0"/>
              <w:jc w:val="center"/>
              <w:rPr>
                <w:sz w:val="21"/>
              </w:rPr>
            </w:pPr>
            <w:r w:rsidRPr="00922558">
              <w:rPr>
                <w:sz w:val="21"/>
              </w:rPr>
              <w:t>GB/T50892-2013</w:t>
            </w:r>
          </w:p>
          <w:p w14:paraId="406C40CF" w14:textId="77777777" w:rsidR="00BE14EA" w:rsidRPr="00922558" w:rsidRDefault="00BE14EA" w:rsidP="00BE14EA">
            <w:pPr>
              <w:spacing w:line="240" w:lineRule="auto"/>
              <w:ind w:firstLineChars="0" w:firstLine="0"/>
              <w:jc w:val="center"/>
              <w:rPr>
                <w:sz w:val="21"/>
              </w:rPr>
            </w:pPr>
            <w:r w:rsidRPr="00922558">
              <w:rPr>
                <w:sz w:val="21"/>
              </w:rPr>
              <w:t>8.3.1</w:t>
            </w:r>
          </w:p>
        </w:tc>
        <w:tc>
          <w:tcPr>
            <w:tcW w:w="1082" w:type="pct"/>
            <w:vAlign w:val="center"/>
          </w:tcPr>
          <w:p w14:paraId="13FF1C7E"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符合要求。</w:t>
            </w:r>
          </w:p>
        </w:tc>
        <w:tc>
          <w:tcPr>
            <w:tcW w:w="381" w:type="pct"/>
            <w:vAlign w:val="center"/>
          </w:tcPr>
          <w:p w14:paraId="3CF4D8B4" w14:textId="6503E6A0" w:rsidR="00BE14EA" w:rsidRPr="00922558" w:rsidRDefault="00BE14EA" w:rsidP="00BE14EA">
            <w:pPr>
              <w:widowControl w:val="0"/>
              <w:spacing w:line="240" w:lineRule="auto"/>
              <w:ind w:firstLineChars="0" w:firstLine="0"/>
              <w:jc w:val="center"/>
              <w:rPr>
                <w:b/>
                <w:bCs/>
                <w:sz w:val="21"/>
              </w:rPr>
            </w:pPr>
            <w:r w:rsidRPr="00A60156">
              <w:rPr>
                <w:b/>
                <w:bCs/>
                <w:sz w:val="21"/>
              </w:rPr>
              <w:t>√</w:t>
            </w:r>
          </w:p>
        </w:tc>
      </w:tr>
      <w:tr w:rsidR="00BE14EA" w:rsidRPr="00922558" w14:paraId="7FDB4464" w14:textId="77777777" w:rsidTr="00B50A30">
        <w:trPr>
          <w:trHeight w:val="284"/>
          <w:jc w:val="center"/>
        </w:trPr>
        <w:tc>
          <w:tcPr>
            <w:tcW w:w="410" w:type="pct"/>
            <w:vAlign w:val="center"/>
          </w:tcPr>
          <w:p w14:paraId="2783FFE7" w14:textId="77777777" w:rsidR="00BE14EA" w:rsidRPr="00922558" w:rsidRDefault="00BE14EA" w:rsidP="00BE14EA">
            <w:pPr>
              <w:pStyle w:val="afff0"/>
              <w:widowControl w:val="0"/>
              <w:numPr>
                <w:ilvl w:val="0"/>
                <w:numId w:val="23"/>
              </w:numPr>
              <w:spacing w:line="240" w:lineRule="auto"/>
              <w:ind w:left="0" w:firstLineChars="0" w:firstLine="0"/>
              <w:jc w:val="center"/>
              <w:rPr>
                <w:sz w:val="21"/>
              </w:rPr>
            </w:pPr>
          </w:p>
        </w:tc>
        <w:tc>
          <w:tcPr>
            <w:tcW w:w="2223" w:type="pct"/>
            <w:vAlign w:val="center"/>
          </w:tcPr>
          <w:p w14:paraId="0DFD1152" w14:textId="77777777" w:rsidR="00BE14EA" w:rsidRPr="00922558" w:rsidRDefault="00BE14EA" w:rsidP="00BE14EA">
            <w:pPr>
              <w:widowControl w:val="0"/>
              <w:spacing w:line="240" w:lineRule="auto"/>
              <w:ind w:firstLineChars="0" w:firstLine="0"/>
              <w:jc w:val="left"/>
              <w:rPr>
                <w:sz w:val="21"/>
              </w:rPr>
            </w:pPr>
            <w:r w:rsidRPr="00922558">
              <w:rPr>
                <w:sz w:val="21"/>
              </w:rPr>
              <w:t>控制室朝向有爆炸危险的工艺装置区侧的墙面上不应设置门窗及洞口。</w:t>
            </w:r>
          </w:p>
        </w:tc>
        <w:tc>
          <w:tcPr>
            <w:tcW w:w="904" w:type="pct"/>
            <w:vAlign w:val="center"/>
          </w:tcPr>
          <w:p w14:paraId="408E2672" w14:textId="77777777" w:rsidR="00BE14EA" w:rsidRPr="00922558" w:rsidRDefault="00BE14EA" w:rsidP="00BE14EA">
            <w:pPr>
              <w:spacing w:line="240" w:lineRule="auto"/>
              <w:ind w:firstLineChars="0" w:firstLine="0"/>
              <w:jc w:val="center"/>
              <w:rPr>
                <w:sz w:val="21"/>
              </w:rPr>
            </w:pPr>
            <w:r w:rsidRPr="00922558">
              <w:rPr>
                <w:sz w:val="21"/>
              </w:rPr>
              <w:t>GB/T50892-2013</w:t>
            </w:r>
          </w:p>
          <w:p w14:paraId="2865AAF9" w14:textId="77777777" w:rsidR="00BE14EA" w:rsidRPr="00922558" w:rsidRDefault="00BE14EA" w:rsidP="00BE14EA">
            <w:pPr>
              <w:spacing w:line="240" w:lineRule="auto"/>
              <w:ind w:firstLineChars="0" w:firstLine="0"/>
              <w:jc w:val="center"/>
              <w:rPr>
                <w:sz w:val="21"/>
              </w:rPr>
            </w:pPr>
            <w:r w:rsidRPr="00922558">
              <w:rPr>
                <w:sz w:val="21"/>
              </w:rPr>
              <w:t>8.3.3</w:t>
            </w:r>
          </w:p>
        </w:tc>
        <w:tc>
          <w:tcPr>
            <w:tcW w:w="1082" w:type="pct"/>
            <w:vAlign w:val="center"/>
          </w:tcPr>
          <w:p w14:paraId="5F5CD7D7"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符合要求。</w:t>
            </w:r>
          </w:p>
        </w:tc>
        <w:tc>
          <w:tcPr>
            <w:tcW w:w="381" w:type="pct"/>
            <w:vAlign w:val="center"/>
          </w:tcPr>
          <w:p w14:paraId="07D13497" w14:textId="61B36868" w:rsidR="00BE14EA" w:rsidRPr="00922558" w:rsidRDefault="00BE14EA" w:rsidP="00BE14EA">
            <w:pPr>
              <w:widowControl w:val="0"/>
              <w:spacing w:line="240" w:lineRule="auto"/>
              <w:ind w:firstLineChars="0" w:firstLine="0"/>
              <w:jc w:val="center"/>
              <w:rPr>
                <w:b/>
                <w:bCs/>
                <w:sz w:val="21"/>
              </w:rPr>
            </w:pPr>
            <w:r w:rsidRPr="00A60156">
              <w:rPr>
                <w:b/>
                <w:bCs/>
                <w:sz w:val="21"/>
              </w:rPr>
              <w:t>√</w:t>
            </w:r>
          </w:p>
        </w:tc>
      </w:tr>
      <w:tr w:rsidR="00BE14EA" w:rsidRPr="00922558" w14:paraId="42100AE8" w14:textId="77777777" w:rsidTr="00B50A30">
        <w:trPr>
          <w:trHeight w:val="284"/>
          <w:jc w:val="center"/>
        </w:trPr>
        <w:tc>
          <w:tcPr>
            <w:tcW w:w="410" w:type="pct"/>
            <w:vAlign w:val="center"/>
          </w:tcPr>
          <w:p w14:paraId="19DBB1BB" w14:textId="77777777" w:rsidR="00BE14EA" w:rsidRPr="00922558" w:rsidRDefault="00BE14EA" w:rsidP="00BE14EA">
            <w:pPr>
              <w:pStyle w:val="afff0"/>
              <w:widowControl w:val="0"/>
              <w:numPr>
                <w:ilvl w:val="0"/>
                <w:numId w:val="23"/>
              </w:numPr>
              <w:spacing w:line="240" w:lineRule="auto"/>
              <w:ind w:left="0" w:firstLineChars="0" w:firstLine="0"/>
              <w:jc w:val="center"/>
              <w:rPr>
                <w:sz w:val="21"/>
              </w:rPr>
            </w:pPr>
          </w:p>
        </w:tc>
        <w:tc>
          <w:tcPr>
            <w:tcW w:w="2223" w:type="pct"/>
            <w:vAlign w:val="center"/>
          </w:tcPr>
          <w:p w14:paraId="1C3E2116" w14:textId="77777777" w:rsidR="00BE14EA" w:rsidRPr="00922558" w:rsidRDefault="00BE14EA" w:rsidP="00BE14EA">
            <w:pPr>
              <w:widowControl w:val="0"/>
              <w:spacing w:line="240" w:lineRule="auto"/>
              <w:ind w:firstLineChars="0" w:firstLine="0"/>
              <w:jc w:val="left"/>
              <w:rPr>
                <w:sz w:val="21"/>
              </w:rPr>
            </w:pPr>
            <w:r w:rsidRPr="00922558">
              <w:rPr>
                <w:sz w:val="21"/>
              </w:rPr>
              <w:t>控制室应设置消防和通信设施。</w:t>
            </w:r>
          </w:p>
        </w:tc>
        <w:tc>
          <w:tcPr>
            <w:tcW w:w="904" w:type="pct"/>
            <w:vAlign w:val="center"/>
          </w:tcPr>
          <w:p w14:paraId="16880DC7" w14:textId="77777777" w:rsidR="00BE14EA" w:rsidRPr="00922558" w:rsidRDefault="00BE14EA" w:rsidP="00BE14EA">
            <w:pPr>
              <w:spacing w:line="240" w:lineRule="auto"/>
              <w:ind w:firstLineChars="0" w:firstLine="0"/>
              <w:jc w:val="center"/>
              <w:rPr>
                <w:sz w:val="21"/>
              </w:rPr>
            </w:pPr>
            <w:r w:rsidRPr="00922558">
              <w:rPr>
                <w:sz w:val="21"/>
              </w:rPr>
              <w:t>GB/T50892-2013</w:t>
            </w:r>
          </w:p>
          <w:p w14:paraId="7C855B63" w14:textId="77777777" w:rsidR="00BE14EA" w:rsidRPr="00922558" w:rsidRDefault="00BE14EA" w:rsidP="00BE14EA">
            <w:pPr>
              <w:spacing w:line="240" w:lineRule="auto"/>
              <w:ind w:firstLineChars="0" w:firstLine="0"/>
              <w:jc w:val="center"/>
              <w:rPr>
                <w:sz w:val="21"/>
              </w:rPr>
            </w:pPr>
            <w:r w:rsidRPr="00922558">
              <w:rPr>
                <w:sz w:val="21"/>
              </w:rPr>
              <w:t>8.3.9</w:t>
            </w:r>
          </w:p>
        </w:tc>
        <w:tc>
          <w:tcPr>
            <w:tcW w:w="1082" w:type="pct"/>
            <w:vAlign w:val="center"/>
          </w:tcPr>
          <w:p w14:paraId="230FEBD6"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控制室设有消防和通信设施。</w:t>
            </w:r>
          </w:p>
        </w:tc>
        <w:tc>
          <w:tcPr>
            <w:tcW w:w="381" w:type="pct"/>
            <w:vAlign w:val="center"/>
          </w:tcPr>
          <w:p w14:paraId="34D748C9" w14:textId="3AB94748" w:rsidR="00BE14EA" w:rsidRPr="00922558" w:rsidRDefault="00BE14EA" w:rsidP="00BE14EA">
            <w:pPr>
              <w:widowControl w:val="0"/>
              <w:spacing w:line="240" w:lineRule="auto"/>
              <w:ind w:firstLineChars="0" w:firstLine="0"/>
              <w:jc w:val="center"/>
              <w:rPr>
                <w:b/>
                <w:bCs/>
                <w:sz w:val="21"/>
              </w:rPr>
            </w:pPr>
            <w:r w:rsidRPr="00A60156">
              <w:rPr>
                <w:b/>
                <w:bCs/>
                <w:sz w:val="21"/>
              </w:rPr>
              <w:t>√</w:t>
            </w:r>
          </w:p>
        </w:tc>
      </w:tr>
      <w:tr w:rsidR="00BE14EA" w:rsidRPr="00922558" w14:paraId="0075D8FD" w14:textId="77777777" w:rsidTr="00B50A30">
        <w:trPr>
          <w:trHeight w:val="284"/>
          <w:jc w:val="center"/>
        </w:trPr>
        <w:tc>
          <w:tcPr>
            <w:tcW w:w="410" w:type="pct"/>
            <w:vAlign w:val="center"/>
          </w:tcPr>
          <w:p w14:paraId="7C7F2F7C" w14:textId="77777777" w:rsidR="00BE14EA" w:rsidRPr="00922558" w:rsidRDefault="00BE14EA" w:rsidP="00BE14EA">
            <w:pPr>
              <w:pStyle w:val="afff0"/>
              <w:widowControl w:val="0"/>
              <w:numPr>
                <w:ilvl w:val="0"/>
                <w:numId w:val="23"/>
              </w:numPr>
              <w:spacing w:line="240" w:lineRule="auto"/>
              <w:ind w:left="0" w:firstLineChars="0" w:firstLine="0"/>
              <w:jc w:val="center"/>
              <w:rPr>
                <w:sz w:val="21"/>
              </w:rPr>
            </w:pPr>
          </w:p>
        </w:tc>
        <w:tc>
          <w:tcPr>
            <w:tcW w:w="2223" w:type="pct"/>
            <w:vAlign w:val="center"/>
          </w:tcPr>
          <w:p w14:paraId="364D93A5" w14:textId="77777777" w:rsidR="00BE14EA" w:rsidRPr="00922558" w:rsidRDefault="00BE14EA" w:rsidP="00BE14EA">
            <w:pPr>
              <w:widowControl w:val="0"/>
              <w:spacing w:line="240" w:lineRule="auto"/>
              <w:ind w:firstLineChars="0" w:firstLine="0"/>
              <w:jc w:val="left"/>
              <w:rPr>
                <w:sz w:val="21"/>
              </w:rPr>
            </w:pPr>
            <w:r w:rsidRPr="00922558">
              <w:rPr>
                <w:sz w:val="21"/>
              </w:rPr>
              <w:t>各种测量仪表的取源部件、法兰、仪表阀门、引压导管和连接部件应无渗漏。</w:t>
            </w:r>
          </w:p>
        </w:tc>
        <w:tc>
          <w:tcPr>
            <w:tcW w:w="904" w:type="pct"/>
            <w:vAlign w:val="center"/>
          </w:tcPr>
          <w:p w14:paraId="5925F47C" w14:textId="77777777" w:rsidR="00BE14EA" w:rsidRPr="00922558" w:rsidRDefault="00BE14EA" w:rsidP="00BE14EA">
            <w:pPr>
              <w:spacing w:line="240" w:lineRule="auto"/>
              <w:ind w:firstLineChars="0" w:firstLine="0"/>
              <w:jc w:val="center"/>
              <w:rPr>
                <w:sz w:val="21"/>
              </w:rPr>
            </w:pPr>
            <w:r w:rsidRPr="00922558">
              <w:rPr>
                <w:sz w:val="21"/>
              </w:rPr>
              <w:t>SY/T6069-2020</w:t>
            </w:r>
          </w:p>
          <w:p w14:paraId="20212732" w14:textId="77777777" w:rsidR="00BE14EA" w:rsidRPr="00922558" w:rsidRDefault="00BE14EA" w:rsidP="00BE14EA">
            <w:pPr>
              <w:spacing w:line="240" w:lineRule="auto"/>
              <w:ind w:firstLineChars="0" w:firstLine="0"/>
              <w:jc w:val="center"/>
              <w:rPr>
                <w:sz w:val="21"/>
              </w:rPr>
            </w:pPr>
            <w:r w:rsidRPr="00922558">
              <w:rPr>
                <w:sz w:val="21"/>
              </w:rPr>
              <w:t>3.1.4</w:t>
            </w:r>
          </w:p>
        </w:tc>
        <w:tc>
          <w:tcPr>
            <w:tcW w:w="1082" w:type="pct"/>
            <w:vAlign w:val="center"/>
          </w:tcPr>
          <w:p w14:paraId="32E95D17"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均无渗漏。</w:t>
            </w:r>
          </w:p>
        </w:tc>
        <w:tc>
          <w:tcPr>
            <w:tcW w:w="381" w:type="pct"/>
            <w:vAlign w:val="center"/>
          </w:tcPr>
          <w:p w14:paraId="3DA51079" w14:textId="70F06567" w:rsidR="00BE14EA" w:rsidRPr="00922558" w:rsidRDefault="00BE14EA" w:rsidP="00BE14EA">
            <w:pPr>
              <w:widowControl w:val="0"/>
              <w:spacing w:line="240" w:lineRule="auto"/>
              <w:ind w:firstLineChars="0" w:firstLine="0"/>
              <w:jc w:val="center"/>
              <w:rPr>
                <w:b/>
                <w:bCs/>
                <w:sz w:val="21"/>
              </w:rPr>
            </w:pPr>
            <w:r w:rsidRPr="00A60156">
              <w:rPr>
                <w:b/>
                <w:bCs/>
                <w:sz w:val="21"/>
              </w:rPr>
              <w:t>√</w:t>
            </w:r>
          </w:p>
        </w:tc>
      </w:tr>
      <w:tr w:rsidR="00BE14EA" w:rsidRPr="00922558" w14:paraId="606852EF" w14:textId="77777777" w:rsidTr="00B50A30">
        <w:trPr>
          <w:trHeight w:val="284"/>
          <w:jc w:val="center"/>
        </w:trPr>
        <w:tc>
          <w:tcPr>
            <w:tcW w:w="410" w:type="pct"/>
            <w:vAlign w:val="center"/>
          </w:tcPr>
          <w:p w14:paraId="44120C05" w14:textId="77777777" w:rsidR="00BE14EA" w:rsidRPr="00922558" w:rsidRDefault="00BE14EA" w:rsidP="00BE14EA">
            <w:pPr>
              <w:pStyle w:val="afff0"/>
              <w:widowControl w:val="0"/>
              <w:numPr>
                <w:ilvl w:val="0"/>
                <w:numId w:val="23"/>
              </w:numPr>
              <w:spacing w:line="240" w:lineRule="auto"/>
              <w:ind w:left="0" w:firstLineChars="0" w:firstLine="0"/>
              <w:jc w:val="center"/>
              <w:rPr>
                <w:sz w:val="21"/>
              </w:rPr>
            </w:pPr>
          </w:p>
        </w:tc>
        <w:tc>
          <w:tcPr>
            <w:tcW w:w="2223" w:type="pct"/>
            <w:vAlign w:val="center"/>
          </w:tcPr>
          <w:p w14:paraId="0363F8CF" w14:textId="77777777" w:rsidR="00BE14EA" w:rsidRPr="00922558" w:rsidRDefault="00BE14EA" w:rsidP="00BE14EA">
            <w:pPr>
              <w:widowControl w:val="0"/>
              <w:spacing w:line="240" w:lineRule="auto"/>
              <w:ind w:firstLineChars="0" w:firstLine="0"/>
              <w:jc w:val="left"/>
              <w:rPr>
                <w:sz w:val="21"/>
              </w:rPr>
            </w:pPr>
            <w:r w:rsidRPr="00922558">
              <w:rPr>
                <w:sz w:val="21"/>
              </w:rPr>
              <w:t>各种指针式仪表的表盘分度线、数字和其他标志应清晰完整；各部件完整，无锈蚀、无松动和无渗漏。</w:t>
            </w:r>
          </w:p>
        </w:tc>
        <w:tc>
          <w:tcPr>
            <w:tcW w:w="904" w:type="pct"/>
            <w:vAlign w:val="center"/>
          </w:tcPr>
          <w:p w14:paraId="2D4CC5BD" w14:textId="77777777" w:rsidR="00BE14EA" w:rsidRPr="00922558" w:rsidRDefault="00BE14EA" w:rsidP="00BE14EA">
            <w:pPr>
              <w:spacing w:line="240" w:lineRule="auto"/>
              <w:ind w:firstLineChars="0" w:firstLine="0"/>
              <w:jc w:val="center"/>
              <w:rPr>
                <w:sz w:val="21"/>
              </w:rPr>
            </w:pPr>
            <w:r w:rsidRPr="00922558">
              <w:rPr>
                <w:sz w:val="21"/>
              </w:rPr>
              <w:t>SY/T6069-2020</w:t>
            </w:r>
          </w:p>
          <w:p w14:paraId="754AA166" w14:textId="77777777" w:rsidR="00BE14EA" w:rsidRPr="00922558" w:rsidRDefault="00BE14EA" w:rsidP="00BE14EA">
            <w:pPr>
              <w:spacing w:line="240" w:lineRule="auto"/>
              <w:ind w:firstLineChars="0" w:firstLine="0"/>
              <w:jc w:val="center"/>
              <w:rPr>
                <w:sz w:val="21"/>
              </w:rPr>
            </w:pPr>
            <w:r w:rsidRPr="00922558">
              <w:rPr>
                <w:sz w:val="21"/>
              </w:rPr>
              <w:t>3.1.5</w:t>
            </w:r>
          </w:p>
        </w:tc>
        <w:tc>
          <w:tcPr>
            <w:tcW w:w="1082" w:type="pct"/>
            <w:vAlign w:val="center"/>
          </w:tcPr>
          <w:p w14:paraId="4B1EB9AB"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表盘清晰完整，无锈蚀松动。</w:t>
            </w:r>
          </w:p>
        </w:tc>
        <w:tc>
          <w:tcPr>
            <w:tcW w:w="381" w:type="pct"/>
            <w:vAlign w:val="center"/>
          </w:tcPr>
          <w:p w14:paraId="74C5B972" w14:textId="516F0EDD" w:rsidR="00BE14EA" w:rsidRPr="00922558" w:rsidRDefault="00BE14EA" w:rsidP="00BE14EA">
            <w:pPr>
              <w:widowControl w:val="0"/>
              <w:spacing w:line="240" w:lineRule="auto"/>
              <w:ind w:firstLineChars="0" w:firstLine="0"/>
              <w:jc w:val="center"/>
              <w:rPr>
                <w:b/>
                <w:bCs/>
                <w:sz w:val="21"/>
              </w:rPr>
            </w:pPr>
            <w:r w:rsidRPr="00A60156">
              <w:rPr>
                <w:b/>
                <w:bCs/>
                <w:sz w:val="21"/>
              </w:rPr>
              <w:t>√</w:t>
            </w:r>
          </w:p>
        </w:tc>
      </w:tr>
      <w:tr w:rsidR="00BE14EA" w:rsidRPr="00922558" w14:paraId="107A894B" w14:textId="77777777" w:rsidTr="00B50A30">
        <w:trPr>
          <w:trHeight w:val="284"/>
          <w:jc w:val="center"/>
        </w:trPr>
        <w:tc>
          <w:tcPr>
            <w:tcW w:w="410" w:type="pct"/>
            <w:vAlign w:val="center"/>
          </w:tcPr>
          <w:p w14:paraId="1D4272DE" w14:textId="77777777" w:rsidR="00BE14EA" w:rsidRPr="00922558" w:rsidRDefault="00BE14EA" w:rsidP="00BE14EA">
            <w:pPr>
              <w:pStyle w:val="afff0"/>
              <w:widowControl w:val="0"/>
              <w:numPr>
                <w:ilvl w:val="0"/>
                <w:numId w:val="23"/>
              </w:numPr>
              <w:spacing w:line="240" w:lineRule="auto"/>
              <w:ind w:left="0" w:firstLineChars="0" w:firstLine="0"/>
              <w:jc w:val="center"/>
              <w:rPr>
                <w:sz w:val="21"/>
              </w:rPr>
            </w:pPr>
          </w:p>
        </w:tc>
        <w:tc>
          <w:tcPr>
            <w:tcW w:w="2223" w:type="pct"/>
            <w:vAlign w:val="center"/>
          </w:tcPr>
          <w:p w14:paraId="193D7289" w14:textId="77777777" w:rsidR="00BE14EA" w:rsidRPr="00922558" w:rsidRDefault="00BE14EA" w:rsidP="00BE14EA">
            <w:pPr>
              <w:widowControl w:val="0"/>
              <w:spacing w:line="240" w:lineRule="auto"/>
              <w:ind w:firstLineChars="0" w:firstLine="0"/>
              <w:jc w:val="left"/>
              <w:rPr>
                <w:sz w:val="21"/>
              </w:rPr>
            </w:pPr>
            <w:r w:rsidRPr="00922558">
              <w:rPr>
                <w:sz w:val="21"/>
              </w:rPr>
              <w:t>各种测量仪表的就地显示屏应显示清晰，无乱码和叠字现象。</w:t>
            </w:r>
          </w:p>
        </w:tc>
        <w:tc>
          <w:tcPr>
            <w:tcW w:w="904" w:type="pct"/>
            <w:vAlign w:val="center"/>
          </w:tcPr>
          <w:p w14:paraId="655FBAF9" w14:textId="77777777" w:rsidR="00BE14EA" w:rsidRPr="00922558" w:rsidRDefault="00BE14EA" w:rsidP="00BE14EA">
            <w:pPr>
              <w:spacing w:line="240" w:lineRule="auto"/>
              <w:ind w:firstLineChars="0" w:firstLine="0"/>
              <w:jc w:val="center"/>
              <w:rPr>
                <w:sz w:val="21"/>
              </w:rPr>
            </w:pPr>
            <w:r w:rsidRPr="00922558">
              <w:rPr>
                <w:sz w:val="21"/>
              </w:rPr>
              <w:t>SY/T6069-2020</w:t>
            </w:r>
          </w:p>
          <w:p w14:paraId="2494CE0E" w14:textId="77777777" w:rsidR="00BE14EA" w:rsidRPr="00922558" w:rsidRDefault="00BE14EA" w:rsidP="00BE14EA">
            <w:pPr>
              <w:spacing w:line="240" w:lineRule="auto"/>
              <w:ind w:firstLineChars="0" w:firstLine="0"/>
              <w:jc w:val="center"/>
              <w:rPr>
                <w:sz w:val="21"/>
              </w:rPr>
            </w:pPr>
            <w:r w:rsidRPr="00922558">
              <w:rPr>
                <w:sz w:val="21"/>
              </w:rPr>
              <w:t>3.1.6</w:t>
            </w:r>
          </w:p>
        </w:tc>
        <w:tc>
          <w:tcPr>
            <w:tcW w:w="1082" w:type="pct"/>
            <w:vAlign w:val="center"/>
          </w:tcPr>
          <w:p w14:paraId="7BB1C2A1"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显示屏显示清晰。</w:t>
            </w:r>
          </w:p>
        </w:tc>
        <w:tc>
          <w:tcPr>
            <w:tcW w:w="381" w:type="pct"/>
            <w:vAlign w:val="center"/>
          </w:tcPr>
          <w:p w14:paraId="6D8488A1" w14:textId="2C9A043C" w:rsidR="00BE14EA" w:rsidRPr="00922558" w:rsidRDefault="00BE14EA" w:rsidP="00BE14EA">
            <w:pPr>
              <w:widowControl w:val="0"/>
              <w:spacing w:line="240" w:lineRule="auto"/>
              <w:ind w:firstLineChars="0" w:firstLine="0"/>
              <w:jc w:val="center"/>
              <w:rPr>
                <w:b/>
                <w:bCs/>
                <w:sz w:val="21"/>
              </w:rPr>
            </w:pPr>
            <w:r w:rsidRPr="00A60156">
              <w:rPr>
                <w:b/>
                <w:bCs/>
                <w:sz w:val="21"/>
              </w:rPr>
              <w:t>√</w:t>
            </w:r>
          </w:p>
        </w:tc>
      </w:tr>
      <w:tr w:rsidR="00BE14EA" w:rsidRPr="00922558" w14:paraId="093E2A78" w14:textId="77777777" w:rsidTr="00B50A30">
        <w:trPr>
          <w:trHeight w:val="284"/>
          <w:jc w:val="center"/>
        </w:trPr>
        <w:tc>
          <w:tcPr>
            <w:tcW w:w="410" w:type="pct"/>
            <w:vAlign w:val="center"/>
          </w:tcPr>
          <w:p w14:paraId="47F1BF03" w14:textId="77777777" w:rsidR="00BE14EA" w:rsidRPr="00922558" w:rsidRDefault="00BE14EA" w:rsidP="00BE14EA">
            <w:pPr>
              <w:pStyle w:val="afff0"/>
              <w:widowControl w:val="0"/>
              <w:numPr>
                <w:ilvl w:val="0"/>
                <w:numId w:val="23"/>
              </w:numPr>
              <w:spacing w:line="240" w:lineRule="auto"/>
              <w:ind w:left="0" w:firstLineChars="0" w:firstLine="0"/>
              <w:jc w:val="center"/>
              <w:rPr>
                <w:sz w:val="21"/>
              </w:rPr>
            </w:pPr>
          </w:p>
        </w:tc>
        <w:tc>
          <w:tcPr>
            <w:tcW w:w="2223" w:type="pct"/>
            <w:vAlign w:val="center"/>
          </w:tcPr>
          <w:p w14:paraId="2039BBD8" w14:textId="77777777" w:rsidR="00BE14EA" w:rsidRPr="00922558" w:rsidRDefault="00BE14EA" w:rsidP="00BE14EA">
            <w:pPr>
              <w:widowControl w:val="0"/>
              <w:spacing w:line="240" w:lineRule="auto"/>
              <w:ind w:firstLineChars="0" w:firstLine="0"/>
              <w:jc w:val="left"/>
              <w:rPr>
                <w:sz w:val="21"/>
              </w:rPr>
            </w:pPr>
            <w:r w:rsidRPr="00922558">
              <w:rPr>
                <w:sz w:val="21"/>
              </w:rPr>
              <w:t>各种测量仪表的安装应牢固，仪表外壳应无</w:t>
            </w:r>
            <w:r w:rsidRPr="00922558">
              <w:rPr>
                <w:sz w:val="21"/>
              </w:rPr>
              <w:lastRenderedPageBreak/>
              <w:t>机械变形、无损坏、无严重锈蚀。</w:t>
            </w:r>
          </w:p>
        </w:tc>
        <w:tc>
          <w:tcPr>
            <w:tcW w:w="904" w:type="pct"/>
            <w:vAlign w:val="center"/>
          </w:tcPr>
          <w:p w14:paraId="61E81A91" w14:textId="77777777" w:rsidR="00BE14EA" w:rsidRPr="00922558" w:rsidRDefault="00BE14EA" w:rsidP="00BE14EA">
            <w:pPr>
              <w:spacing w:line="240" w:lineRule="auto"/>
              <w:ind w:firstLineChars="0" w:firstLine="0"/>
              <w:jc w:val="center"/>
              <w:rPr>
                <w:sz w:val="21"/>
              </w:rPr>
            </w:pPr>
            <w:r w:rsidRPr="00922558">
              <w:rPr>
                <w:sz w:val="21"/>
              </w:rPr>
              <w:lastRenderedPageBreak/>
              <w:t>SY/T6069-2020</w:t>
            </w:r>
          </w:p>
          <w:p w14:paraId="2050295C" w14:textId="77777777" w:rsidR="00BE14EA" w:rsidRPr="00922558" w:rsidRDefault="00BE14EA" w:rsidP="00BE14EA">
            <w:pPr>
              <w:spacing w:line="240" w:lineRule="auto"/>
              <w:ind w:firstLineChars="0" w:firstLine="0"/>
              <w:jc w:val="center"/>
              <w:rPr>
                <w:sz w:val="21"/>
              </w:rPr>
            </w:pPr>
            <w:r w:rsidRPr="00922558">
              <w:rPr>
                <w:sz w:val="21"/>
              </w:rPr>
              <w:lastRenderedPageBreak/>
              <w:t>3.1.7</w:t>
            </w:r>
          </w:p>
        </w:tc>
        <w:tc>
          <w:tcPr>
            <w:tcW w:w="1082" w:type="pct"/>
            <w:vAlign w:val="center"/>
          </w:tcPr>
          <w:p w14:paraId="3E4F6B7D"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lastRenderedPageBreak/>
              <w:t>仪表安装牢固。</w:t>
            </w:r>
          </w:p>
        </w:tc>
        <w:tc>
          <w:tcPr>
            <w:tcW w:w="381" w:type="pct"/>
            <w:vAlign w:val="center"/>
          </w:tcPr>
          <w:p w14:paraId="07DB75AD" w14:textId="2BA1445F" w:rsidR="00BE14EA" w:rsidRPr="00922558" w:rsidRDefault="00BE14EA" w:rsidP="00BE14EA">
            <w:pPr>
              <w:widowControl w:val="0"/>
              <w:spacing w:line="240" w:lineRule="auto"/>
              <w:ind w:firstLineChars="0" w:firstLine="0"/>
              <w:jc w:val="center"/>
              <w:rPr>
                <w:b/>
                <w:bCs/>
                <w:sz w:val="21"/>
              </w:rPr>
            </w:pPr>
            <w:r w:rsidRPr="00A60156">
              <w:rPr>
                <w:b/>
                <w:bCs/>
                <w:sz w:val="21"/>
              </w:rPr>
              <w:t>√</w:t>
            </w:r>
          </w:p>
        </w:tc>
      </w:tr>
      <w:tr w:rsidR="00BE14EA" w:rsidRPr="00922558" w14:paraId="772BD8FF" w14:textId="77777777" w:rsidTr="00B50A30">
        <w:trPr>
          <w:trHeight w:val="284"/>
          <w:jc w:val="center"/>
        </w:trPr>
        <w:tc>
          <w:tcPr>
            <w:tcW w:w="410" w:type="pct"/>
            <w:vAlign w:val="center"/>
          </w:tcPr>
          <w:p w14:paraId="30EFEF0C" w14:textId="77777777" w:rsidR="00BE14EA" w:rsidRPr="00922558" w:rsidRDefault="00BE14EA" w:rsidP="00BE14EA">
            <w:pPr>
              <w:pStyle w:val="afff0"/>
              <w:widowControl w:val="0"/>
              <w:numPr>
                <w:ilvl w:val="0"/>
                <w:numId w:val="23"/>
              </w:numPr>
              <w:spacing w:line="240" w:lineRule="auto"/>
              <w:ind w:left="0" w:firstLineChars="0" w:firstLine="0"/>
              <w:jc w:val="center"/>
              <w:rPr>
                <w:sz w:val="21"/>
              </w:rPr>
            </w:pPr>
          </w:p>
        </w:tc>
        <w:tc>
          <w:tcPr>
            <w:tcW w:w="2223" w:type="pct"/>
            <w:vAlign w:val="center"/>
          </w:tcPr>
          <w:p w14:paraId="7FB274B3" w14:textId="77777777" w:rsidR="00BE14EA" w:rsidRPr="00922558" w:rsidRDefault="00BE14EA" w:rsidP="00BE14EA">
            <w:pPr>
              <w:widowControl w:val="0"/>
              <w:spacing w:line="240" w:lineRule="auto"/>
              <w:ind w:firstLineChars="0" w:firstLine="0"/>
              <w:jc w:val="left"/>
              <w:rPr>
                <w:sz w:val="21"/>
              </w:rPr>
            </w:pPr>
            <w:r w:rsidRPr="00922558">
              <w:rPr>
                <w:sz w:val="21"/>
              </w:rPr>
              <w:t>防爆仪表及其系统的外观应完整无损，防爆格兰头和密封填料应封装紧密，未使用的电气接口应做防爆密封处理。</w:t>
            </w:r>
          </w:p>
        </w:tc>
        <w:tc>
          <w:tcPr>
            <w:tcW w:w="904" w:type="pct"/>
            <w:vAlign w:val="center"/>
          </w:tcPr>
          <w:p w14:paraId="7C33F2F5" w14:textId="77777777" w:rsidR="00BE14EA" w:rsidRPr="00922558" w:rsidRDefault="00BE14EA" w:rsidP="00BE14EA">
            <w:pPr>
              <w:spacing w:line="240" w:lineRule="auto"/>
              <w:ind w:firstLineChars="0" w:firstLine="0"/>
              <w:jc w:val="center"/>
              <w:rPr>
                <w:sz w:val="21"/>
              </w:rPr>
            </w:pPr>
            <w:r w:rsidRPr="00922558">
              <w:rPr>
                <w:sz w:val="21"/>
              </w:rPr>
              <w:t>SY/T6069-2020</w:t>
            </w:r>
          </w:p>
          <w:p w14:paraId="6FFC8BA0" w14:textId="77777777" w:rsidR="00BE14EA" w:rsidRPr="00922558" w:rsidRDefault="00BE14EA" w:rsidP="00BE14EA">
            <w:pPr>
              <w:spacing w:line="240" w:lineRule="auto"/>
              <w:ind w:firstLineChars="0" w:firstLine="0"/>
              <w:jc w:val="center"/>
              <w:rPr>
                <w:sz w:val="21"/>
              </w:rPr>
            </w:pPr>
            <w:r w:rsidRPr="00922558">
              <w:rPr>
                <w:sz w:val="21"/>
              </w:rPr>
              <w:t>3.1.10</w:t>
            </w:r>
          </w:p>
        </w:tc>
        <w:tc>
          <w:tcPr>
            <w:tcW w:w="1082" w:type="pct"/>
            <w:vAlign w:val="center"/>
          </w:tcPr>
          <w:p w14:paraId="4685653F"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符合要求。</w:t>
            </w:r>
          </w:p>
        </w:tc>
        <w:tc>
          <w:tcPr>
            <w:tcW w:w="381" w:type="pct"/>
            <w:vAlign w:val="center"/>
          </w:tcPr>
          <w:p w14:paraId="0689FFED" w14:textId="64C8AA6E" w:rsidR="00BE14EA" w:rsidRPr="00922558" w:rsidRDefault="00BE14EA" w:rsidP="00BE14EA">
            <w:pPr>
              <w:widowControl w:val="0"/>
              <w:spacing w:line="240" w:lineRule="auto"/>
              <w:ind w:firstLineChars="0" w:firstLine="0"/>
              <w:jc w:val="center"/>
              <w:rPr>
                <w:b/>
                <w:bCs/>
                <w:sz w:val="21"/>
              </w:rPr>
            </w:pPr>
            <w:r w:rsidRPr="00A60156">
              <w:rPr>
                <w:b/>
                <w:bCs/>
                <w:sz w:val="21"/>
              </w:rPr>
              <w:t>√</w:t>
            </w:r>
          </w:p>
        </w:tc>
      </w:tr>
      <w:tr w:rsidR="00BE14EA" w:rsidRPr="00922558" w14:paraId="10FEE4BB" w14:textId="77777777" w:rsidTr="00303297">
        <w:trPr>
          <w:trHeight w:val="284"/>
          <w:jc w:val="center"/>
        </w:trPr>
        <w:tc>
          <w:tcPr>
            <w:tcW w:w="410" w:type="pct"/>
            <w:vAlign w:val="center"/>
          </w:tcPr>
          <w:p w14:paraId="6830ADCA" w14:textId="40E34AEB" w:rsidR="00BE14EA" w:rsidRPr="00415C30" w:rsidRDefault="00BE14EA" w:rsidP="00BE14EA">
            <w:pPr>
              <w:pStyle w:val="afff0"/>
              <w:widowControl w:val="0"/>
              <w:spacing w:line="240" w:lineRule="auto"/>
              <w:ind w:firstLineChars="0" w:firstLine="0"/>
              <w:jc w:val="center"/>
              <w:rPr>
                <w:b/>
                <w:bCs/>
                <w:sz w:val="21"/>
              </w:rPr>
            </w:pPr>
            <w:r w:rsidRPr="00415C30">
              <w:rPr>
                <w:rFonts w:hint="eastAsia"/>
                <w:b/>
                <w:bCs/>
                <w:sz w:val="21"/>
              </w:rPr>
              <w:t>十</w:t>
            </w:r>
            <w:r>
              <w:rPr>
                <w:rFonts w:hint="eastAsia"/>
                <w:b/>
                <w:bCs/>
                <w:sz w:val="21"/>
              </w:rPr>
              <w:t>六</w:t>
            </w:r>
          </w:p>
        </w:tc>
        <w:tc>
          <w:tcPr>
            <w:tcW w:w="2223" w:type="pct"/>
            <w:vAlign w:val="center"/>
          </w:tcPr>
          <w:p w14:paraId="2E8801AA" w14:textId="5E1529DB" w:rsidR="00BE14EA" w:rsidRPr="00922558" w:rsidRDefault="00BE14EA" w:rsidP="00BE14EA">
            <w:pPr>
              <w:widowControl w:val="0"/>
              <w:spacing w:line="240" w:lineRule="auto"/>
              <w:ind w:firstLineChars="0" w:firstLine="0"/>
              <w:jc w:val="left"/>
              <w:rPr>
                <w:sz w:val="21"/>
              </w:rPr>
            </w:pPr>
            <w:r>
              <w:rPr>
                <w:rFonts w:hint="eastAsia"/>
                <w:b/>
                <w:bCs/>
                <w:sz w:val="21"/>
              </w:rPr>
              <w:t>其他</w:t>
            </w:r>
          </w:p>
        </w:tc>
        <w:tc>
          <w:tcPr>
            <w:tcW w:w="904" w:type="pct"/>
            <w:vAlign w:val="center"/>
          </w:tcPr>
          <w:p w14:paraId="32B4A416" w14:textId="77777777" w:rsidR="00BE14EA" w:rsidRPr="00922558" w:rsidRDefault="00BE14EA" w:rsidP="00BE14EA">
            <w:pPr>
              <w:spacing w:line="240" w:lineRule="auto"/>
              <w:ind w:firstLineChars="0" w:firstLine="0"/>
              <w:jc w:val="center"/>
              <w:rPr>
                <w:sz w:val="21"/>
              </w:rPr>
            </w:pPr>
          </w:p>
        </w:tc>
        <w:tc>
          <w:tcPr>
            <w:tcW w:w="1082" w:type="pct"/>
            <w:vAlign w:val="center"/>
          </w:tcPr>
          <w:p w14:paraId="5707A4DA" w14:textId="77777777" w:rsidR="00BE14EA" w:rsidRPr="00922558" w:rsidRDefault="00BE14EA" w:rsidP="00BE14EA">
            <w:pPr>
              <w:widowControl w:val="0"/>
              <w:spacing w:line="240" w:lineRule="auto"/>
              <w:ind w:firstLineChars="0" w:firstLine="0"/>
              <w:rPr>
                <w:sz w:val="21"/>
              </w:rPr>
            </w:pPr>
          </w:p>
        </w:tc>
        <w:tc>
          <w:tcPr>
            <w:tcW w:w="381" w:type="pct"/>
            <w:vAlign w:val="center"/>
          </w:tcPr>
          <w:p w14:paraId="5B4C1643" w14:textId="77777777" w:rsidR="00BE14EA" w:rsidRPr="00922558" w:rsidRDefault="00BE14EA" w:rsidP="00BE14EA">
            <w:pPr>
              <w:widowControl w:val="0"/>
              <w:spacing w:line="240" w:lineRule="auto"/>
              <w:ind w:firstLineChars="0" w:firstLine="0"/>
              <w:jc w:val="center"/>
              <w:rPr>
                <w:b/>
                <w:bCs/>
                <w:sz w:val="21"/>
              </w:rPr>
            </w:pPr>
          </w:p>
        </w:tc>
      </w:tr>
      <w:tr w:rsidR="00BE14EA" w:rsidRPr="00922558" w14:paraId="53B9E490" w14:textId="77777777" w:rsidTr="00B50A30">
        <w:trPr>
          <w:trHeight w:val="284"/>
          <w:jc w:val="center"/>
        </w:trPr>
        <w:tc>
          <w:tcPr>
            <w:tcW w:w="410" w:type="pct"/>
            <w:vAlign w:val="center"/>
          </w:tcPr>
          <w:p w14:paraId="1D998BFD" w14:textId="77777777" w:rsidR="00BE14EA" w:rsidRPr="00922558" w:rsidRDefault="00BE14EA" w:rsidP="00BE14EA">
            <w:pPr>
              <w:pStyle w:val="afff0"/>
              <w:widowControl w:val="0"/>
              <w:numPr>
                <w:ilvl w:val="0"/>
                <w:numId w:val="23"/>
              </w:numPr>
              <w:spacing w:line="240" w:lineRule="auto"/>
              <w:ind w:left="0" w:firstLineChars="0" w:firstLine="0"/>
              <w:jc w:val="center"/>
              <w:rPr>
                <w:sz w:val="21"/>
              </w:rPr>
            </w:pPr>
          </w:p>
        </w:tc>
        <w:tc>
          <w:tcPr>
            <w:tcW w:w="2223" w:type="pct"/>
            <w:vAlign w:val="center"/>
          </w:tcPr>
          <w:p w14:paraId="269C2947" w14:textId="34FEBCD2" w:rsidR="00BE14EA" w:rsidRPr="00922558" w:rsidRDefault="00BE14EA" w:rsidP="00BE14EA">
            <w:pPr>
              <w:widowControl w:val="0"/>
              <w:spacing w:line="240" w:lineRule="auto"/>
              <w:ind w:firstLineChars="0" w:firstLine="0"/>
              <w:jc w:val="left"/>
              <w:rPr>
                <w:b/>
                <w:bCs/>
                <w:sz w:val="21"/>
              </w:rPr>
            </w:pPr>
            <w:r>
              <w:rPr>
                <w:sz w:val="21"/>
              </w:rPr>
              <w:t>特种设备使用单位应当在特种设备投入使用前或者投入使用后三十日内，向负责特种设备安全监督管理的部门办理使用登记，取得使用登记证书。登记标志应当置于该特种设备的显著位置。</w:t>
            </w:r>
          </w:p>
        </w:tc>
        <w:tc>
          <w:tcPr>
            <w:tcW w:w="904" w:type="pct"/>
            <w:vAlign w:val="center"/>
          </w:tcPr>
          <w:p w14:paraId="2B9E9AFC" w14:textId="77777777" w:rsidR="00BE14EA" w:rsidRDefault="00BE14EA" w:rsidP="00BE14EA">
            <w:pPr>
              <w:spacing w:line="240" w:lineRule="auto"/>
              <w:ind w:firstLineChars="0" w:firstLine="0"/>
              <w:jc w:val="center"/>
              <w:rPr>
                <w:sz w:val="21"/>
              </w:rPr>
            </w:pPr>
            <w:r>
              <w:rPr>
                <w:sz w:val="21"/>
              </w:rPr>
              <w:t>《中华人民共和国特种设备安全法》</w:t>
            </w:r>
          </w:p>
          <w:p w14:paraId="1B8812CD" w14:textId="7EAC6F17" w:rsidR="00BE14EA" w:rsidRPr="00922558" w:rsidRDefault="00BE14EA" w:rsidP="00BE14EA">
            <w:pPr>
              <w:spacing w:line="240" w:lineRule="auto"/>
              <w:ind w:firstLineChars="0" w:firstLine="0"/>
              <w:jc w:val="center"/>
              <w:rPr>
                <w:sz w:val="21"/>
              </w:rPr>
            </w:pPr>
            <w:r>
              <w:rPr>
                <w:sz w:val="21"/>
              </w:rPr>
              <w:t>第三十三条</w:t>
            </w:r>
          </w:p>
        </w:tc>
        <w:tc>
          <w:tcPr>
            <w:tcW w:w="1082" w:type="pct"/>
            <w:vAlign w:val="center"/>
          </w:tcPr>
          <w:p w14:paraId="4E460469" w14:textId="382EB260" w:rsidR="00BE14EA" w:rsidRPr="00922558" w:rsidRDefault="00BE14EA" w:rsidP="00BE14EA">
            <w:pPr>
              <w:widowControl w:val="0"/>
              <w:spacing w:line="240" w:lineRule="auto"/>
              <w:ind w:firstLineChars="0" w:firstLine="0"/>
              <w:rPr>
                <w:sz w:val="21"/>
              </w:rPr>
            </w:pPr>
            <w:r>
              <w:rPr>
                <w:sz w:val="21"/>
              </w:rPr>
              <w:t>登记标志置于该特种设备的显著位置。</w:t>
            </w:r>
          </w:p>
        </w:tc>
        <w:tc>
          <w:tcPr>
            <w:tcW w:w="381" w:type="pct"/>
            <w:vAlign w:val="center"/>
          </w:tcPr>
          <w:p w14:paraId="6F2403FD" w14:textId="64925623" w:rsidR="00BE14EA" w:rsidRPr="00922558" w:rsidRDefault="00BE14EA" w:rsidP="00BE14EA">
            <w:pPr>
              <w:widowControl w:val="0"/>
              <w:spacing w:line="240" w:lineRule="auto"/>
              <w:ind w:firstLineChars="0" w:firstLine="0"/>
              <w:jc w:val="center"/>
              <w:rPr>
                <w:b/>
                <w:bCs/>
                <w:sz w:val="21"/>
              </w:rPr>
            </w:pPr>
            <w:r w:rsidRPr="005F1245">
              <w:rPr>
                <w:b/>
                <w:bCs/>
                <w:sz w:val="21"/>
              </w:rPr>
              <w:t>√</w:t>
            </w:r>
          </w:p>
        </w:tc>
      </w:tr>
      <w:tr w:rsidR="00BE14EA" w:rsidRPr="00922558" w14:paraId="11DF5C65" w14:textId="77777777" w:rsidTr="00B50A30">
        <w:trPr>
          <w:trHeight w:val="284"/>
          <w:jc w:val="center"/>
        </w:trPr>
        <w:tc>
          <w:tcPr>
            <w:tcW w:w="410" w:type="pct"/>
            <w:vAlign w:val="center"/>
          </w:tcPr>
          <w:p w14:paraId="1D8258A2" w14:textId="77777777" w:rsidR="00BE14EA" w:rsidRPr="00922558" w:rsidRDefault="00BE14EA" w:rsidP="00BE14EA">
            <w:pPr>
              <w:pStyle w:val="afff0"/>
              <w:widowControl w:val="0"/>
              <w:numPr>
                <w:ilvl w:val="0"/>
                <w:numId w:val="23"/>
              </w:numPr>
              <w:spacing w:line="240" w:lineRule="auto"/>
              <w:ind w:left="0" w:firstLineChars="0" w:firstLine="0"/>
              <w:jc w:val="center"/>
              <w:rPr>
                <w:sz w:val="21"/>
              </w:rPr>
            </w:pPr>
          </w:p>
        </w:tc>
        <w:tc>
          <w:tcPr>
            <w:tcW w:w="2223" w:type="pct"/>
            <w:vAlign w:val="center"/>
          </w:tcPr>
          <w:p w14:paraId="727DF1CD" w14:textId="77777777" w:rsidR="00BE14EA" w:rsidRDefault="00BE14EA" w:rsidP="00BE14EA">
            <w:pPr>
              <w:spacing w:line="240" w:lineRule="auto"/>
              <w:ind w:firstLineChars="0" w:firstLine="0"/>
              <w:rPr>
                <w:sz w:val="21"/>
              </w:rPr>
            </w:pPr>
            <w:r>
              <w:rPr>
                <w:sz w:val="21"/>
              </w:rPr>
              <w:t>特种设备使用单位应当按照安全技术规范的要求，在检验合格有效期届满前一个月向特种设备检验机构提出定期检验要求。</w:t>
            </w:r>
          </w:p>
          <w:p w14:paraId="64B23903" w14:textId="77777777" w:rsidR="00BE14EA" w:rsidRDefault="00BE14EA" w:rsidP="00BE14EA">
            <w:pPr>
              <w:spacing w:line="240" w:lineRule="auto"/>
              <w:ind w:firstLineChars="0" w:firstLine="0"/>
              <w:rPr>
                <w:sz w:val="21"/>
              </w:rPr>
            </w:pPr>
            <w:r>
              <w:rPr>
                <w:sz w:val="21"/>
              </w:rPr>
              <w:t>特种设备检验机构接到定期检验要求后，应当按照安全技术规范的要求及时进行安全性能检验。特种设备使用单位应当将定期检验标志置于该特种设备的显著位置。</w:t>
            </w:r>
          </w:p>
          <w:p w14:paraId="2C8EFD0B" w14:textId="24420587" w:rsidR="00BE14EA" w:rsidRPr="00922558" w:rsidRDefault="00BE14EA" w:rsidP="00BE14EA">
            <w:pPr>
              <w:widowControl w:val="0"/>
              <w:spacing w:line="240" w:lineRule="auto"/>
              <w:ind w:firstLineChars="0" w:firstLine="0"/>
              <w:jc w:val="left"/>
              <w:rPr>
                <w:kern w:val="0"/>
                <w:sz w:val="21"/>
              </w:rPr>
            </w:pPr>
            <w:r>
              <w:rPr>
                <w:sz w:val="21"/>
              </w:rPr>
              <w:t>未经定期检验或者检验不合格的特种设备，不得继续使用。</w:t>
            </w:r>
          </w:p>
        </w:tc>
        <w:tc>
          <w:tcPr>
            <w:tcW w:w="904" w:type="pct"/>
            <w:vAlign w:val="center"/>
          </w:tcPr>
          <w:p w14:paraId="13DAD2EE" w14:textId="77777777" w:rsidR="00BE14EA" w:rsidRDefault="00BE14EA" w:rsidP="00BE14EA">
            <w:pPr>
              <w:spacing w:line="240" w:lineRule="auto"/>
              <w:ind w:firstLineChars="0" w:firstLine="0"/>
              <w:jc w:val="center"/>
              <w:rPr>
                <w:sz w:val="21"/>
              </w:rPr>
            </w:pPr>
            <w:r>
              <w:rPr>
                <w:sz w:val="21"/>
              </w:rPr>
              <w:t>《中华人民共和国特种设备安全法》</w:t>
            </w:r>
          </w:p>
          <w:p w14:paraId="64F9FB31" w14:textId="4CDAA17E" w:rsidR="00BE14EA" w:rsidRPr="00415C30" w:rsidRDefault="00BE14EA" w:rsidP="00BE14EA">
            <w:pPr>
              <w:pStyle w:val="af5"/>
              <w:shd w:val="clear" w:color="auto" w:fill="FFFFFF"/>
              <w:spacing w:after="0" w:line="240" w:lineRule="auto"/>
              <w:ind w:leftChars="0" w:left="0" w:firstLineChars="0" w:firstLine="0"/>
              <w:jc w:val="center"/>
              <w:rPr>
                <w:kern w:val="0"/>
                <w:sz w:val="21"/>
              </w:rPr>
            </w:pPr>
            <w:r>
              <w:rPr>
                <w:sz w:val="21"/>
              </w:rPr>
              <w:t>第四十条</w:t>
            </w:r>
          </w:p>
        </w:tc>
        <w:tc>
          <w:tcPr>
            <w:tcW w:w="1082" w:type="pct"/>
            <w:vAlign w:val="center"/>
          </w:tcPr>
          <w:p w14:paraId="6526643C" w14:textId="7A723EFA" w:rsidR="00BE14EA" w:rsidRPr="00922558" w:rsidRDefault="00BE14EA" w:rsidP="00BE14EA">
            <w:pPr>
              <w:widowControl w:val="0"/>
              <w:spacing w:line="240" w:lineRule="auto"/>
              <w:ind w:firstLineChars="0" w:firstLine="0"/>
              <w:rPr>
                <w:sz w:val="21"/>
              </w:rPr>
            </w:pPr>
            <w:r>
              <w:rPr>
                <w:rFonts w:hint="eastAsia"/>
                <w:sz w:val="21"/>
              </w:rPr>
              <w:t>特种设备定期检验，检验合格后才使用。</w:t>
            </w:r>
          </w:p>
        </w:tc>
        <w:tc>
          <w:tcPr>
            <w:tcW w:w="381" w:type="pct"/>
            <w:vAlign w:val="center"/>
          </w:tcPr>
          <w:p w14:paraId="0CE03F0C" w14:textId="5CFF75B9" w:rsidR="00BE14EA" w:rsidRPr="00922558" w:rsidRDefault="00BE14EA" w:rsidP="00BE14EA">
            <w:pPr>
              <w:widowControl w:val="0"/>
              <w:spacing w:line="240" w:lineRule="auto"/>
              <w:ind w:firstLineChars="0" w:firstLine="0"/>
              <w:jc w:val="center"/>
              <w:rPr>
                <w:b/>
                <w:bCs/>
                <w:sz w:val="21"/>
              </w:rPr>
            </w:pPr>
            <w:r w:rsidRPr="005F1245">
              <w:rPr>
                <w:b/>
                <w:bCs/>
                <w:sz w:val="21"/>
              </w:rPr>
              <w:t>√</w:t>
            </w:r>
          </w:p>
        </w:tc>
      </w:tr>
    </w:tbl>
    <w:p w14:paraId="22506468" w14:textId="77777777" w:rsidR="005C1179" w:rsidRPr="00C80A4A" w:rsidRDefault="005C1179" w:rsidP="005C1179">
      <w:pPr>
        <w:ind w:firstLine="471"/>
        <w:sectPr w:rsidR="005C1179" w:rsidRPr="00C80A4A" w:rsidSect="00FC1582">
          <w:footnotePr>
            <w:numFmt w:val="decimalEnclosedCircleChinese"/>
          </w:footnotePr>
          <w:pgSz w:w="11907" w:h="16840" w:code="9"/>
          <w:pgMar w:top="1418" w:right="1418" w:bottom="1134" w:left="1418" w:header="851" w:footer="680" w:gutter="0"/>
          <w:cols w:space="425"/>
          <w:docGrid w:type="linesAndChars" w:linePitch="340" w:charSpace="-925"/>
        </w:sectPr>
      </w:pPr>
    </w:p>
    <w:p w14:paraId="0128A49B" w14:textId="72CD206D" w:rsidR="005C1179" w:rsidRPr="00DC4DFD" w:rsidRDefault="005C1179" w:rsidP="005C1179">
      <w:pPr>
        <w:pStyle w:val="2"/>
        <w:numPr>
          <w:ilvl w:val="0"/>
          <w:numId w:val="0"/>
        </w:numPr>
        <w:spacing w:beforeLines="0" w:before="0" w:afterLines="0" w:after="0"/>
      </w:pPr>
      <w:bookmarkStart w:id="148" w:name="_Toc140158789"/>
      <w:r>
        <w:rPr>
          <w:rFonts w:hint="eastAsia"/>
        </w:rPr>
        <w:lastRenderedPageBreak/>
        <w:t>附录</w:t>
      </w:r>
      <w:r>
        <w:rPr>
          <w:rFonts w:hint="eastAsia"/>
        </w:rPr>
        <w:t>2-</w:t>
      </w:r>
      <w:r w:rsidR="00C80A4A">
        <w:t>3</w:t>
      </w:r>
      <w:r w:rsidRPr="00DC4DFD">
        <w:t xml:space="preserve">   </w:t>
      </w:r>
      <w:r>
        <w:rPr>
          <w:rFonts w:hint="eastAsia"/>
        </w:rPr>
        <w:t>永安输油站安全检查表</w:t>
      </w:r>
      <w:bookmarkEnd w:id="148"/>
    </w:p>
    <w:tbl>
      <w:tblPr>
        <w:tblW w:w="5132"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761"/>
        <w:gridCol w:w="4185"/>
        <w:gridCol w:w="1719"/>
        <w:gridCol w:w="1906"/>
        <w:gridCol w:w="709"/>
      </w:tblGrid>
      <w:tr w:rsidR="004A7425" w:rsidRPr="00922558" w14:paraId="271A208A" w14:textId="77777777" w:rsidTr="00D67323">
        <w:trPr>
          <w:trHeight w:val="634"/>
          <w:tblHeader/>
          <w:jc w:val="center"/>
        </w:trPr>
        <w:tc>
          <w:tcPr>
            <w:tcW w:w="410" w:type="pct"/>
            <w:vAlign w:val="center"/>
          </w:tcPr>
          <w:p w14:paraId="3CD25084" w14:textId="77777777" w:rsidR="004A7425" w:rsidRPr="00922558" w:rsidRDefault="004A7425" w:rsidP="00C7128A">
            <w:pPr>
              <w:pStyle w:val="aff"/>
              <w:pBdr>
                <w:bottom w:val="none" w:sz="0" w:space="0" w:color="auto"/>
              </w:pBdr>
              <w:tabs>
                <w:tab w:val="left" w:pos="420"/>
              </w:tabs>
              <w:snapToGrid/>
              <w:spacing w:before="120" w:after="120"/>
              <w:ind w:firstLineChars="0" w:firstLine="0"/>
              <w:jc w:val="center"/>
              <w:rPr>
                <w:b/>
                <w:sz w:val="21"/>
                <w:szCs w:val="21"/>
              </w:rPr>
            </w:pPr>
            <w:r w:rsidRPr="00922558">
              <w:rPr>
                <w:b/>
                <w:sz w:val="21"/>
                <w:szCs w:val="21"/>
              </w:rPr>
              <w:t>序号</w:t>
            </w:r>
          </w:p>
        </w:tc>
        <w:tc>
          <w:tcPr>
            <w:tcW w:w="2255" w:type="pct"/>
            <w:vAlign w:val="center"/>
          </w:tcPr>
          <w:p w14:paraId="6B67A1FB" w14:textId="77777777" w:rsidR="004A7425" w:rsidRPr="00922558" w:rsidRDefault="004A7425" w:rsidP="00C7128A">
            <w:pPr>
              <w:widowControl w:val="0"/>
              <w:spacing w:line="240" w:lineRule="auto"/>
              <w:ind w:firstLineChars="0" w:firstLine="0"/>
              <w:jc w:val="center"/>
              <w:rPr>
                <w:b/>
                <w:sz w:val="21"/>
              </w:rPr>
            </w:pPr>
            <w:r w:rsidRPr="00922558">
              <w:rPr>
                <w:b/>
                <w:sz w:val="21"/>
              </w:rPr>
              <w:t>检查项目及内容</w:t>
            </w:r>
          </w:p>
        </w:tc>
        <w:tc>
          <w:tcPr>
            <w:tcW w:w="926" w:type="pct"/>
            <w:vAlign w:val="center"/>
          </w:tcPr>
          <w:p w14:paraId="01BE05B6" w14:textId="77777777" w:rsidR="004A7425" w:rsidRPr="00922558" w:rsidRDefault="004A7425" w:rsidP="00C7128A">
            <w:pPr>
              <w:widowControl w:val="0"/>
              <w:spacing w:line="240" w:lineRule="auto"/>
              <w:ind w:firstLineChars="0" w:firstLine="0"/>
              <w:jc w:val="center"/>
              <w:rPr>
                <w:b/>
                <w:sz w:val="21"/>
              </w:rPr>
            </w:pPr>
            <w:r w:rsidRPr="00922558">
              <w:rPr>
                <w:rFonts w:hint="eastAsia"/>
                <w:b/>
                <w:sz w:val="21"/>
              </w:rPr>
              <w:t>检查依据</w:t>
            </w:r>
          </w:p>
        </w:tc>
        <w:tc>
          <w:tcPr>
            <w:tcW w:w="1027" w:type="pct"/>
            <w:vAlign w:val="center"/>
          </w:tcPr>
          <w:p w14:paraId="71EDBD67" w14:textId="77777777" w:rsidR="004A7425" w:rsidRPr="00922558" w:rsidRDefault="004A7425" w:rsidP="00C7128A">
            <w:pPr>
              <w:widowControl w:val="0"/>
              <w:spacing w:line="240" w:lineRule="auto"/>
              <w:ind w:firstLineChars="0" w:firstLine="0"/>
              <w:jc w:val="center"/>
              <w:rPr>
                <w:b/>
                <w:sz w:val="21"/>
              </w:rPr>
            </w:pPr>
            <w:r w:rsidRPr="00922558">
              <w:rPr>
                <w:b/>
                <w:sz w:val="21"/>
              </w:rPr>
              <w:t>检查情况</w:t>
            </w:r>
          </w:p>
        </w:tc>
        <w:tc>
          <w:tcPr>
            <w:tcW w:w="382" w:type="pct"/>
            <w:vAlign w:val="center"/>
          </w:tcPr>
          <w:p w14:paraId="488811A7" w14:textId="77777777" w:rsidR="004A7425" w:rsidRPr="00922558" w:rsidRDefault="004A7425" w:rsidP="00C7128A">
            <w:pPr>
              <w:widowControl w:val="0"/>
              <w:spacing w:line="240" w:lineRule="auto"/>
              <w:ind w:firstLineChars="0" w:firstLine="0"/>
              <w:jc w:val="center"/>
              <w:rPr>
                <w:b/>
                <w:sz w:val="21"/>
              </w:rPr>
            </w:pPr>
            <w:r w:rsidRPr="00922558">
              <w:rPr>
                <w:rFonts w:hint="eastAsia"/>
                <w:b/>
                <w:sz w:val="21"/>
              </w:rPr>
              <w:t>检查结果</w:t>
            </w:r>
          </w:p>
        </w:tc>
      </w:tr>
      <w:tr w:rsidR="004A7425" w:rsidRPr="00922558" w14:paraId="637B810B" w14:textId="77777777" w:rsidTr="00D67323">
        <w:trPr>
          <w:jc w:val="center"/>
        </w:trPr>
        <w:tc>
          <w:tcPr>
            <w:tcW w:w="410" w:type="pct"/>
            <w:shd w:val="clear" w:color="auto" w:fill="auto"/>
            <w:vAlign w:val="center"/>
          </w:tcPr>
          <w:p w14:paraId="305F250D" w14:textId="77777777" w:rsidR="004A7425" w:rsidRPr="00922558" w:rsidRDefault="004A7425" w:rsidP="00C7128A">
            <w:pPr>
              <w:widowControl w:val="0"/>
              <w:spacing w:line="240" w:lineRule="auto"/>
              <w:ind w:firstLineChars="0" w:firstLine="0"/>
              <w:jc w:val="center"/>
              <w:rPr>
                <w:b/>
                <w:sz w:val="21"/>
              </w:rPr>
            </w:pPr>
            <w:r w:rsidRPr="00922558">
              <w:rPr>
                <w:b/>
                <w:sz w:val="21"/>
              </w:rPr>
              <w:t>一</w:t>
            </w:r>
          </w:p>
        </w:tc>
        <w:tc>
          <w:tcPr>
            <w:tcW w:w="2255" w:type="pct"/>
            <w:shd w:val="clear" w:color="auto" w:fill="auto"/>
            <w:vAlign w:val="center"/>
          </w:tcPr>
          <w:p w14:paraId="4D1D322C" w14:textId="77777777" w:rsidR="004A7425" w:rsidRPr="00922558" w:rsidRDefault="004A7425" w:rsidP="00C7128A">
            <w:pPr>
              <w:widowControl w:val="0"/>
              <w:spacing w:line="240" w:lineRule="auto"/>
              <w:ind w:firstLineChars="0" w:firstLine="0"/>
              <w:jc w:val="left"/>
              <w:rPr>
                <w:sz w:val="21"/>
              </w:rPr>
            </w:pPr>
            <w:r w:rsidRPr="00922558">
              <w:rPr>
                <w:rFonts w:hint="eastAsia"/>
                <w:b/>
                <w:sz w:val="21"/>
              </w:rPr>
              <w:t>站场</w:t>
            </w:r>
            <w:r>
              <w:rPr>
                <w:rFonts w:hint="eastAsia"/>
                <w:b/>
                <w:sz w:val="21"/>
              </w:rPr>
              <w:t>选址及</w:t>
            </w:r>
            <w:r w:rsidRPr="00922558">
              <w:rPr>
                <w:b/>
                <w:sz w:val="21"/>
              </w:rPr>
              <w:t>区域布置</w:t>
            </w:r>
          </w:p>
        </w:tc>
        <w:tc>
          <w:tcPr>
            <w:tcW w:w="926" w:type="pct"/>
            <w:shd w:val="clear" w:color="auto" w:fill="auto"/>
            <w:vAlign w:val="center"/>
          </w:tcPr>
          <w:p w14:paraId="741AA2A4" w14:textId="77777777" w:rsidR="004A7425" w:rsidRPr="00922558" w:rsidRDefault="004A7425" w:rsidP="00C7128A">
            <w:pPr>
              <w:widowControl w:val="0"/>
              <w:spacing w:line="240" w:lineRule="auto"/>
              <w:ind w:firstLineChars="0" w:firstLine="0"/>
              <w:jc w:val="left"/>
              <w:rPr>
                <w:sz w:val="21"/>
              </w:rPr>
            </w:pPr>
          </w:p>
        </w:tc>
        <w:tc>
          <w:tcPr>
            <w:tcW w:w="1027" w:type="pct"/>
            <w:shd w:val="clear" w:color="auto" w:fill="auto"/>
            <w:vAlign w:val="center"/>
          </w:tcPr>
          <w:p w14:paraId="3CDE538E" w14:textId="77777777" w:rsidR="004A7425" w:rsidRPr="00922558" w:rsidRDefault="004A7425" w:rsidP="00C7128A">
            <w:pPr>
              <w:widowControl w:val="0"/>
              <w:spacing w:line="240" w:lineRule="auto"/>
              <w:ind w:firstLineChars="0" w:firstLine="0"/>
              <w:jc w:val="left"/>
              <w:rPr>
                <w:sz w:val="21"/>
              </w:rPr>
            </w:pPr>
          </w:p>
        </w:tc>
        <w:tc>
          <w:tcPr>
            <w:tcW w:w="382" w:type="pct"/>
            <w:vAlign w:val="center"/>
          </w:tcPr>
          <w:p w14:paraId="383850AB" w14:textId="77777777" w:rsidR="004A7425" w:rsidRPr="00922558" w:rsidRDefault="004A7425" w:rsidP="00C7128A">
            <w:pPr>
              <w:widowControl w:val="0"/>
              <w:spacing w:line="240" w:lineRule="auto"/>
              <w:ind w:firstLineChars="0" w:firstLine="0"/>
              <w:jc w:val="center"/>
              <w:rPr>
                <w:sz w:val="21"/>
              </w:rPr>
            </w:pPr>
          </w:p>
        </w:tc>
      </w:tr>
      <w:tr w:rsidR="004A7425" w:rsidRPr="00922558" w14:paraId="2113D2F4" w14:textId="77777777" w:rsidTr="00D67323">
        <w:trPr>
          <w:jc w:val="center"/>
        </w:trPr>
        <w:tc>
          <w:tcPr>
            <w:tcW w:w="410" w:type="pct"/>
            <w:vAlign w:val="center"/>
          </w:tcPr>
          <w:p w14:paraId="1412636F" w14:textId="77777777" w:rsidR="004A7425" w:rsidRPr="00922558" w:rsidRDefault="004A7425">
            <w:pPr>
              <w:pStyle w:val="afff0"/>
              <w:widowControl w:val="0"/>
              <w:numPr>
                <w:ilvl w:val="0"/>
                <w:numId w:val="24"/>
              </w:numPr>
              <w:spacing w:line="240" w:lineRule="auto"/>
              <w:ind w:firstLineChars="0"/>
              <w:jc w:val="center"/>
              <w:rPr>
                <w:sz w:val="21"/>
              </w:rPr>
            </w:pPr>
          </w:p>
        </w:tc>
        <w:tc>
          <w:tcPr>
            <w:tcW w:w="2255" w:type="pct"/>
            <w:vAlign w:val="center"/>
          </w:tcPr>
          <w:p w14:paraId="207D4409" w14:textId="77777777" w:rsidR="004A7425" w:rsidRPr="00922558" w:rsidRDefault="004A7425" w:rsidP="00C7128A">
            <w:pPr>
              <w:widowControl w:val="0"/>
              <w:spacing w:line="240" w:lineRule="auto"/>
              <w:ind w:firstLineChars="0" w:firstLine="0"/>
              <w:jc w:val="left"/>
              <w:rPr>
                <w:sz w:val="21"/>
              </w:rPr>
            </w:pPr>
            <w:r w:rsidRPr="00922558">
              <w:rPr>
                <w:sz w:val="21"/>
              </w:rPr>
              <w:t>区域布置应根据石油天然气站场、相邻企业和设施的特点及火灾危险性，结合地形与风向等因素，合理布置。</w:t>
            </w:r>
          </w:p>
        </w:tc>
        <w:tc>
          <w:tcPr>
            <w:tcW w:w="926" w:type="pct"/>
            <w:vAlign w:val="center"/>
          </w:tcPr>
          <w:p w14:paraId="00A7D548" w14:textId="77777777" w:rsidR="004A7425" w:rsidRPr="00922558" w:rsidRDefault="004A7425" w:rsidP="00C7128A">
            <w:pPr>
              <w:widowControl w:val="0"/>
              <w:spacing w:line="240" w:lineRule="auto"/>
              <w:ind w:firstLineChars="0" w:firstLine="0"/>
              <w:jc w:val="center"/>
              <w:rPr>
                <w:bCs/>
                <w:sz w:val="21"/>
              </w:rPr>
            </w:pPr>
            <w:r w:rsidRPr="00922558">
              <w:rPr>
                <w:bCs/>
                <w:sz w:val="21"/>
              </w:rPr>
              <w:t>GB50183</w:t>
            </w:r>
            <w:r w:rsidRPr="00922558">
              <w:rPr>
                <w:rFonts w:hint="eastAsia"/>
                <w:bCs/>
                <w:sz w:val="21"/>
              </w:rPr>
              <w:t>-</w:t>
            </w:r>
            <w:r w:rsidRPr="00922558">
              <w:rPr>
                <w:bCs/>
                <w:sz w:val="21"/>
              </w:rPr>
              <w:t>2004</w:t>
            </w:r>
          </w:p>
          <w:p w14:paraId="41ADCDA0" w14:textId="77777777" w:rsidR="004A7425" w:rsidRPr="00922558" w:rsidRDefault="004A7425" w:rsidP="00C7128A">
            <w:pPr>
              <w:widowControl w:val="0"/>
              <w:spacing w:line="240" w:lineRule="auto"/>
              <w:ind w:firstLineChars="0" w:firstLine="0"/>
              <w:jc w:val="center"/>
              <w:rPr>
                <w:sz w:val="21"/>
              </w:rPr>
            </w:pPr>
            <w:smartTag w:uri="urn:schemas-microsoft-com:office:smarttags" w:element="chsdate">
              <w:smartTagPr>
                <w:attr w:name="Year" w:val="1899"/>
                <w:attr w:name="Month" w:val="12"/>
                <w:attr w:name="Day" w:val="30"/>
                <w:attr w:name="IsLunarDate" w:val="False"/>
                <w:attr w:name="IsROCDate" w:val="False"/>
              </w:smartTagPr>
              <w:r w:rsidRPr="00922558">
                <w:rPr>
                  <w:bCs/>
                  <w:sz w:val="21"/>
                </w:rPr>
                <w:t>4.0.1</w:t>
              </w:r>
            </w:smartTag>
          </w:p>
        </w:tc>
        <w:tc>
          <w:tcPr>
            <w:tcW w:w="1027" w:type="pct"/>
            <w:vAlign w:val="center"/>
          </w:tcPr>
          <w:p w14:paraId="43B63BE2" w14:textId="61E2F196" w:rsidR="004A7425" w:rsidRPr="00922558" w:rsidRDefault="00A769D9" w:rsidP="00C7128A">
            <w:pPr>
              <w:widowControl w:val="0"/>
              <w:spacing w:line="240" w:lineRule="auto"/>
              <w:ind w:firstLineChars="0" w:firstLine="0"/>
              <w:rPr>
                <w:bCs/>
                <w:sz w:val="21"/>
              </w:rPr>
            </w:pPr>
            <w:r>
              <w:rPr>
                <w:rFonts w:hint="eastAsia"/>
                <w:bCs/>
                <w:sz w:val="21"/>
              </w:rPr>
              <w:t>站场区域</w:t>
            </w:r>
            <w:r w:rsidRPr="00922558">
              <w:rPr>
                <w:bCs/>
                <w:sz w:val="21"/>
              </w:rPr>
              <w:t>布置合理</w:t>
            </w:r>
            <w:r w:rsidRPr="00922558">
              <w:rPr>
                <w:rFonts w:hint="eastAsia"/>
                <w:bCs/>
                <w:sz w:val="21"/>
              </w:rPr>
              <w:t>。</w:t>
            </w:r>
          </w:p>
        </w:tc>
        <w:tc>
          <w:tcPr>
            <w:tcW w:w="382" w:type="pct"/>
            <w:vAlign w:val="center"/>
          </w:tcPr>
          <w:p w14:paraId="41241A5A" w14:textId="77777777" w:rsidR="004A7425" w:rsidRPr="00922558" w:rsidRDefault="004A7425" w:rsidP="00C7128A">
            <w:pPr>
              <w:widowControl w:val="0"/>
              <w:spacing w:line="240" w:lineRule="auto"/>
              <w:ind w:firstLineChars="0" w:firstLine="0"/>
              <w:jc w:val="center"/>
              <w:rPr>
                <w:bCs/>
                <w:sz w:val="21"/>
              </w:rPr>
            </w:pPr>
            <w:r w:rsidRPr="00922558">
              <w:rPr>
                <w:b/>
                <w:bCs/>
                <w:sz w:val="21"/>
              </w:rPr>
              <w:t>√</w:t>
            </w:r>
          </w:p>
        </w:tc>
      </w:tr>
      <w:tr w:rsidR="004A7425" w:rsidRPr="00922558" w14:paraId="1685E500" w14:textId="77777777" w:rsidTr="00D67323">
        <w:trPr>
          <w:jc w:val="center"/>
        </w:trPr>
        <w:tc>
          <w:tcPr>
            <w:tcW w:w="410" w:type="pct"/>
            <w:vAlign w:val="center"/>
          </w:tcPr>
          <w:p w14:paraId="7C59E0E3" w14:textId="77777777" w:rsidR="004A7425" w:rsidRPr="00922558" w:rsidRDefault="004A7425">
            <w:pPr>
              <w:pStyle w:val="afff0"/>
              <w:widowControl w:val="0"/>
              <w:numPr>
                <w:ilvl w:val="0"/>
                <w:numId w:val="24"/>
              </w:numPr>
              <w:spacing w:line="240" w:lineRule="auto"/>
              <w:ind w:left="0" w:firstLineChars="0" w:firstLine="0"/>
              <w:jc w:val="center"/>
              <w:rPr>
                <w:sz w:val="21"/>
              </w:rPr>
            </w:pPr>
          </w:p>
        </w:tc>
        <w:tc>
          <w:tcPr>
            <w:tcW w:w="2255" w:type="pct"/>
            <w:vAlign w:val="center"/>
          </w:tcPr>
          <w:p w14:paraId="1F154C65" w14:textId="77777777" w:rsidR="004A7425" w:rsidRPr="00922558" w:rsidRDefault="004A7425" w:rsidP="00C7128A">
            <w:pPr>
              <w:widowControl w:val="0"/>
              <w:spacing w:line="240" w:lineRule="auto"/>
              <w:ind w:firstLineChars="0" w:firstLine="0"/>
              <w:jc w:val="left"/>
              <w:rPr>
                <w:sz w:val="21"/>
              </w:rPr>
            </w:pPr>
            <w:r w:rsidRPr="00922558">
              <w:rPr>
                <w:sz w:val="21"/>
              </w:rPr>
              <w:t>油气站场总平面布置应与工艺流程相适应，宜根据不同生产功能和特点分别相对集中布置，功能分区明确。</w:t>
            </w:r>
          </w:p>
        </w:tc>
        <w:tc>
          <w:tcPr>
            <w:tcW w:w="926" w:type="pct"/>
            <w:vAlign w:val="center"/>
          </w:tcPr>
          <w:p w14:paraId="0F206FC6" w14:textId="77777777" w:rsidR="004A7425" w:rsidRPr="00922558" w:rsidRDefault="004A7425" w:rsidP="00C7128A">
            <w:pPr>
              <w:widowControl w:val="0"/>
              <w:spacing w:line="240" w:lineRule="auto"/>
              <w:ind w:firstLineChars="0" w:firstLine="0"/>
              <w:jc w:val="center"/>
              <w:rPr>
                <w:bCs/>
                <w:sz w:val="21"/>
              </w:rPr>
            </w:pPr>
            <w:r w:rsidRPr="00922558">
              <w:rPr>
                <w:bCs/>
                <w:sz w:val="21"/>
              </w:rPr>
              <w:t>SY/T0048-2016</w:t>
            </w:r>
          </w:p>
          <w:p w14:paraId="6A6CB16E" w14:textId="77777777" w:rsidR="004A7425" w:rsidRPr="00922558" w:rsidRDefault="004A7425" w:rsidP="00C7128A">
            <w:pPr>
              <w:widowControl w:val="0"/>
              <w:spacing w:line="240" w:lineRule="auto"/>
              <w:ind w:firstLineChars="0" w:firstLine="0"/>
              <w:jc w:val="center"/>
              <w:rPr>
                <w:bCs/>
                <w:sz w:val="21"/>
              </w:rPr>
            </w:pPr>
            <w:r w:rsidRPr="00922558">
              <w:rPr>
                <w:bCs/>
                <w:sz w:val="21"/>
              </w:rPr>
              <w:t>5.1.2</w:t>
            </w:r>
          </w:p>
        </w:tc>
        <w:tc>
          <w:tcPr>
            <w:tcW w:w="1027" w:type="pct"/>
            <w:vAlign w:val="center"/>
          </w:tcPr>
          <w:p w14:paraId="66DFB322" w14:textId="77777777" w:rsidR="004A7425" w:rsidRPr="00922558" w:rsidRDefault="004A7425" w:rsidP="00C7128A">
            <w:pPr>
              <w:widowControl w:val="0"/>
              <w:spacing w:line="240" w:lineRule="auto"/>
              <w:ind w:firstLineChars="0" w:firstLine="0"/>
              <w:rPr>
                <w:bCs/>
                <w:sz w:val="21"/>
              </w:rPr>
            </w:pPr>
            <w:r>
              <w:rPr>
                <w:rFonts w:hint="eastAsia"/>
                <w:bCs/>
                <w:sz w:val="21"/>
              </w:rPr>
              <w:t>站内功能分区明确。</w:t>
            </w:r>
          </w:p>
        </w:tc>
        <w:tc>
          <w:tcPr>
            <w:tcW w:w="382" w:type="pct"/>
            <w:vAlign w:val="center"/>
          </w:tcPr>
          <w:p w14:paraId="2EE807F4" w14:textId="77777777" w:rsidR="004A7425" w:rsidRPr="00922558" w:rsidRDefault="004A7425" w:rsidP="00C7128A">
            <w:pPr>
              <w:widowControl w:val="0"/>
              <w:spacing w:line="240" w:lineRule="auto"/>
              <w:ind w:firstLineChars="0" w:firstLine="0"/>
              <w:jc w:val="center"/>
              <w:rPr>
                <w:b/>
                <w:bCs/>
                <w:sz w:val="21"/>
              </w:rPr>
            </w:pPr>
            <w:r w:rsidRPr="00922558">
              <w:rPr>
                <w:b/>
                <w:bCs/>
                <w:sz w:val="21"/>
              </w:rPr>
              <w:t>√</w:t>
            </w:r>
          </w:p>
        </w:tc>
      </w:tr>
      <w:tr w:rsidR="004A7425" w:rsidRPr="00922558" w14:paraId="6C5A5333" w14:textId="77777777" w:rsidTr="00D67323">
        <w:trPr>
          <w:jc w:val="center"/>
        </w:trPr>
        <w:tc>
          <w:tcPr>
            <w:tcW w:w="410" w:type="pct"/>
            <w:vAlign w:val="center"/>
          </w:tcPr>
          <w:p w14:paraId="29AEDDCF" w14:textId="77777777" w:rsidR="004A7425" w:rsidRPr="00922558" w:rsidRDefault="004A7425">
            <w:pPr>
              <w:pStyle w:val="afff0"/>
              <w:widowControl w:val="0"/>
              <w:numPr>
                <w:ilvl w:val="0"/>
                <w:numId w:val="24"/>
              </w:numPr>
              <w:spacing w:line="240" w:lineRule="auto"/>
              <w:ind w:left="0" w:firstLineChars="0" w:firstLine="0"/>
              <w:jc w:val="center"/>
              <w:rPr>
                <w:sz w:val="21"/>
              </w:rPr>
            </w:pPr>
          </w:p>
        </w:tc>
        <w:tc>
          <w:tcPr>
            <w:tcW w:w="2255" w:type="pct"/>
            <w:vAlign w:val="center"/>
          </w:tcPr>
          <w:p w14:paraId="34801981" w14:textId="73367EF1" w:rsidR="004A7425" w:rsidRPr="00922558" w:rsidRDefault="007202E5" w:rsidP="00C7128A">
            <w:pPr>
              <w:widowControl w:val="0"/>
              <w:spacing w:line="240" w:lineRule="auto"/>
              <w:ind w:firstLineChars="0" w:firstLine="0"/>
              <w:jc w:val="left"/>
              <w:rPr>
                <w:sz w:val="21"/>
              </w:rPr>
            </w:pPr>
            <w:r>
              <w:rPr>
                <w:rFonts w:hint="eastAsia"/>
                <w:sz w:val="21"/>
              </w:rPr>
              <w:t>四</w:t>
            </w:r>
            <w:r w:rsidR="004A7425" w:rsidRPr="00922558">
              <w:rPr>
                <w:rFonts w:hint="eastAsia"/>
                <w:sz w:val="21"/>
              </w:rPr>
              <w:t>级</w:t>
            </w:r>
            <w:r w:rsidR="004A7425" w:rsidRPr="00922558">
              <w:rPr>
                <w:sz w:val="21"/>
              </w:rPr>
              <w:t>石油天然气站场罐区与周围居住区、相邻厂矿企业、交通线等的防火间距不应小于如下规定：</w:t>
            </w:r>
          </w:p>
          <w:p w14:paraId="315F3265" w14:textId="5239BF5B" w:rsidR="004A7425" w:rsidRPr="00922558" w:rsidRDefault="004A7425" w:rsidP="00C7128A">
            <w:pPr>
              <w:widowControl w:val="0"/>
              <w:spacing w:line="240" w:lineRule="auto"/>
              <w:ind w:firstLineChars="0" w:firstLine="0"/>
              <w:jc w:val="left"/>
              <w:rPr>
                <w:sz w:val="21"/>
              </w:rPr>
            </w:pPr>
            <w:r w:rsidRPr="00922558">
              <w:rPr>
                <w:sz w:val="21"/>
              </w:rPr>
              <w:t>1</w:t>
            </w:r>
            <w:r w:rsidRPr="00922558">
              <w:rPr>
                <w:sz w:val="21"/>
              </w:rPr>
              <w:t>）</w:t>
            </w:r>
            <w:r w:rsidRPr="00922558">
              <w:rPr>
                <w:sz w:val="21"/>
              </w:rPr>
              <w:t>100</w:t>
            </w:r>
            <w:r w:rsidRPr="00922558">
              <w:rPr>
                <w:sz w:val="21"/>
              </w:rPr>
              <w:t>人以上的居住区、村镇、公共福利设施</w:t>
            </w:r>
            <w:r w:rsidR="007202E5">
              <w:rPr>
                <w:sz w:val="21"/>
              </w:rPr>
              <w:t>4</w:t>
            </w:r>
            <w:r w:rsidRPr="00922558">
              <w:rPr>
                <w:sz w:val="21"/>
              </w:rPr>
              <w:t>0m</w:t>
            </w:r>
            <w:r w:rsidRPr="00922558">
              <w:rPr>
                <w:rFonts w:hint="eastAsia"/>
                <w:sz w:val="21"/>
              </w:rPr>
              <w:t>；</w:t>
            </w:r>
          </w:p>
        </w:tc>
        <w:tc>
          <w:tcPr>
            <w:tcW w:w="926" w:type="pct"/>
            <w:vMerge w:val="restart"/>
            <w:vAlign w:val="center"/>
          </w:tcPr>
          <w:p w14:paraId="2C1D1FF0" w14:textId="77777777" w:rsidR="004A7425" w:rsidRPr="00922558" w:rsidRDefault="004A7425" w:rsidP="00C7128A">
            <w:pPr>
              <w:widowControl w:val="0"/>
              <w:spacing w:line="240" w:lineRule="auto"/>
              <w:ind w:firstLineChars="0" w:firstLine="0"/>
              <w:jc w:val="center"/>
              <w:rPr>
                <w:bCs/>
                <w:sz w:val="21"/>
              </w:rPr>
            </w:pPr>
            <w:r w:rsidRPr="00922558">
              <w:rPr>
                <w:bCs/>
                <w:sz w:val="21"/>
              </w:rPr>
              <w:t>GB50183-2004</w:t>
            </w:r>
          </w:p>
          <w:p w14:paraId="745F0C75" w14:textId="77777777" w:rsidR="004A7425" w:rsidRPr="00922558" w:rsidRDefault="004A7425" w:rsidP="00C7128A">
            <w:pPr>
              <w:widowControl w:val="0"/>
              <w:spacing w:line="240" w:lineRule="auto"/>
              <w:ind w:firstLineChars="0" w:firstLine="0"/>
              <w:jc w:val="center"/>
              <w:rPr>
                <w:bCs/>
                <w:sz w:val="21"/>
              </w:rPr>
            </w:pPr>
            <w:r w:rsidRPr="00922558">
              <w:rPr>
                <w:bCs/>
                <w:sz w:val="21"/>
              </w:rPr>
              <w:t>4.0.4</w:t>
            </w:r>
          </w:p>
        </w:tc>
        <w:tc>
          <w:tcPr>
            <w:tcW w:w="1027" w:type="pct"/>
            <w:vAlign w:val="center"/>
          </w:tcPr>
          <w:p w14:paraId="7D6DCF46" w14:textId="2B82D65C" w:rsidR="004A7425" w:rsidRPr="00922558" w:rsidRDefault="004A7425" w:rsidP="00C7128A">
            <w:pPr>
              <w:widowControl w:val="0"/>
              <w:spacing w:line="240" w:lineRule="auto"/>
              <w:ind w:firstLineChars="0" w:firstLine="0"/>
              <w:rPr>
                <w:bCs/>
                <w:sz w:val="21"/>
              </w:rPr>
            </w:pPr>
            <w:r w:rsidRPr="00922558">
              <w:rPr>
                <w:bCs/>
                <w:sz w:val="21"/>
              </w:rPr>
              <w:t>满足要求</w:t>
            </w:r>
            <w:r w:rsidRPr="00922558">
              <w:rPr>
                <w:rFonts w:hint="eastAsia"/>
                <w:bCs/>
                <w:sz w:val="21"/>
              </w:rPr>
              <w:t>。</w:t>
            </w:r>
          </w:p>
        </w:tc>
        <w:tc>
          <w:tcPr>
            <w:tcW w:w="382" w:type="pct"/>
            <w:vAlign w:val="center"/>
          </w:tcPr>
          <w:p w14:paraId="78B5AA7C" w14:textId="77777777" w:rsidR="004A7425" w:rsidRPr="00922558" w:rsidRDefault="004A7425" w:rsidP="00C7128A">
            <w:pPr>
              <w:widowControl w:val="0"/>
              <w:spacing w:line="240" w:lineRule="auto"/>
              <w:ind w:firstLineChars="0" w:firstLine="0"/>
              <w:jc w:val="center"/>
              <w:rPr>
                <w:bCs/>
                <w:sz w:val="21"/>
              </w:rPr>
            </w:pPr>
            <w:r w:rsidRPr="00922558">
              <w:rPr>
                <w:b/>
                <w:bCs/>
                <w:sz w:val="21"/>
              </w:rPr>
              <w:t>√</w:t>
            </w:r>
          </w:p>
        </w:tc>
      </w:tr>
      <w:tr w:rsidR="004A7425" w:rsidRPr="00922558" w14:paraId="54701F6F" w14:textId="77777777" w:rsidTr="00D67323">
        <w:trPr>
          <w:jc w:val="center"/>
        </w:trPr>
        <w:tc>
          <w:tcPr>
            <w:tcW w:w="410" w:type="pct"/>
            <w:vAlign w:val="center"/>
          </w:tcPr>
          <w:p w14:paraId="6036CAFB" w14:textId="77777777" w:rsidR="004A7425" w:rsidRPr="00922558" w:rsidRDefault="004A7425">
            <w:pPr>
              <w:pStyle w:val="afff0"/>
              <w:widowControl w:val="0"/>
              <w:numPr>
                <w:ilvl w:val="0"/>
                <w:numId w:val="24"/>
              </w:numPr>
              <w:spacing w:line="240" w:lineRule="auto"/>
              <w:ind w:left="0" w:firstLineChars="0" w:firstLine="0"/>
              <w:jc w:val="center"/>
              <w:rPr>
                <w:sz w:val="21"/>
              </w:rPr>
            </w:pPr>
          </w:p>
        </w:tc>
        <w:tc>
          <w:tcPr>
            <w:tcW w:w="2255" w:type="pct"/>
            <w:vAlign w:val="center"/>
          </w:tcPr>
          <w:p w14:paraId="3115D7FA" w14:textId="15A43FD0" w:rsidR="004A7425" w:rsidRPr="00922558" w:rsidRDefault="004A7425" w:rsidP="00C7128A">
            <w:pPr>
              <w:widowControl w:val="0"/>
              <w:spacing w:line="240" w:lineRule="auto"/>
              <w:ind w:firstLineChars="0" w:firstLine="0"/>
              <w:jc w:val="left"/>
              <w:rPr>
                <w:sz w:val="21"/>
              </w:rPr>
            </w:pPr>
            <w:r w:rsidRPr="00922558">
              <w:rPr>
                <w:sz w:val="21"/>
              </w:rPr>
              <w:t>2</w:t>
            </w:r>
            <w:r w:rsidRPr="00922558">
              <w:rPr>
                <w:sz w:val="21"/>
              </w:rPr>
              <w:t>）</w:t>
            </w:r>
            <w:r w:rsidRPr="00922558">
              <w:rPr>
                <w:sz w:val="21"/>
              </w:rPr>
              <w:t>100</w:t>
            </w:r>
            <w:r w:rsidRPr="00922558">
              <w:rPr>
                <w:sz w:val="21"/>
              </w:rPr>
              <w:t>人以下的散居房屋</w:t>
            </w:r>
            <w:r w:rsidR="007202E5">
              <w:rPr>
                <w:sz w:val="21"/>
              </w:rPr>
              <w:t>3</w:t>
            </w:r>
            <w:r w:rsidRPr="00922558">
              <w:rPr>
                <w:sz w:val="21"/>
              </w:rPr>
              <w:t>5m</w:t>
            </w:r>
            <w:r w:rsidRPr="00922558">
              <w:rPr>
                <w:rFonts w:hint="eastAsia"/>
                <w:sz w:val="21"/>
              </w:rPr>
              <w:t>；</w:t>
            </w:r>
          </w:p>
        </w:tc>
        <w:tc>
          <w:tcPr>
            <w:tcW w:w="926" w:type="pct"/>
            <w:vMerge/>
            <w:vAlign w:val="center"/>
          </w:tcPr>
          <w:p w14:paraId="2E0B4EAA" w14:textId="77777777" w:rsidR="004A7425" w:rsidRPr="00922558" w:rsidRDefault="004A7425" w:rsidP="00C7128A">
            <w:pPr>
              <w:widowControl w:val="0"/>
              <w:spacing w:line="240" w:lineRule="auto"/>
              <w:ind w:firstLineChars="0" w:firstLine="0"/>
              <w:jc w:val="center"/>
              <w:rPr>
                <w:bCs/>
                <w:sz w:val="21"/>
              </w:rPr>
            </w:pPr>
          </w:p>
        </w:tc>
        <w:tc>
          <w:tcPr>
            <w:tcW w:w="1027" w:type="pct"/>
            <w:vAlign w:val="center"/>
          </w:tcPr>
          <w:p w14:paraId="02D5961F" w14:textId="55664CE1" w:rsidR="004A7425" w:rsidRPr="00922558" w:rsidRDefault="004A7425" w:rsidP="00C7128A">
            <w:pPr>
              <w:widowControl w:val="0"/>
              <w:spacing w:line="240" w:lineRule="auto"/>
              <w:ind w:firstLineChars="0" w:firstLine="0"/>
              <w:rPr>
                <w:bCs/>
                <w:sz w:val="21"/>
              </w:rPr>
            </w:pPr>
            <w:r w:rsidRPr="00922558">
              <w:rPr>
                <w:bCs/>
                <w:sz w:val="21"/>
              </w:rPr>
              <w:t>满足要求</w:t>
            </w:r>
            <w:r>
              <w:rPr>
                <w:rFonts w:hint="eastAsia"/>
                <w:bCs/>
                <w:sz w:val="21"/>
              </w:rPr>
              <w:t>。</w:t>
            </w:r>
          </w:p>
        </w:tc>
        <w:tc>
          <w:tcPr>
            <w:tcW w:w="382" w:type="pct"/>
            <w:vAlign w:val="center"/>
          </w:tcPr>
          <w:p w14:paraId="56ECC5E1" w14:textId="77777777" w:rsidR="004A7425" w:rsidRPr="00922558" w:rsidRDefault="004A7425" w:rsidP="00C7128A">
            <w:pPr>
              <w:widowControl w:val="0"/>
              <w:spacing w:line="240" w:lineRule="auto"/>
              <w:ind w:firstLineChars="0" w:firstLine="0"/>
              <w:jc w:val="center"/>
              <w:rPr>
                <w:b/>
                <w:bCs/>
                <w:sz w:val="21"/>
              </w:rPr>
            </w:pPr>
            <w:r w:rsidRPr="006E1AA5">
              <w:rPr>
                <w:b/>
                <w:bCs/>
                <w:sz w:val="21"/>
              </w:rPr>
              <w:t>√</w:t>
            </w:r>
          </w:p>
        </w:tc>
      </w:tr>
      <w:tr w:rsidR="004A7425" w:rsidRPr="00922558" w14:paraId="1595FEE6" w14:textId="77777777" w:rsidTr="00D67323">
        <w:trPr>
          <w:jc w:val="center"/>
        </w:trPr>
        <w:tc>
          <w:tcPr>
            <w:tcW w:w="410" w:type="pct"/>
            <w:vAlign w:val="center"/>
          </w:tcPr>
          <w:p w14:paraId="6C72B5DF" w14:textId="77777777" w:rsidR="004A7425" w:rsidRPr="00922558" w:rsidRDefault="004A7425">
            <w:pPr>
              <w:pStyle w:val="afff0"/>
              <w:widowControl w:val="0"/>
              <w:numPr>
                <w:ilvl w:val="0"/>
                <w:numId w:val="24"/>
              </w:numPr>
              <w:spacing w:line="240" w:lineRule="auto"/>
              <w:ind w:left="0" w:firstLineChars="0" w:firstLine="0"/>
              <w:jc w:val="center"/>
              <w:rPr>
                <w:sz w:val="21"/>
              </w:rPr>
            </w:pPr>
          </w:p>
        </w:tc>
        <w:tc>
          <w:tcPr>
            <w:tcW w:w="2255" w:type="pct"/>
            <w:vAlign w:val="center"/>
          </w:tcPr>
          <w:p w14:paraId="07B80FF8" w14:textId="42735E8F" w:rsidR="004A7425" w:rsidRPr="00922558" w:rsidRDefault="004A7425" w:rsidP="00C7128A">
            <w:pPr>
              <w:widowControl w:val="0"/>
              <w:spacing w:line="240" w:lineRule="auto"/>
              <w:ind w:firstLineChars="0" w:firstLine="0"/>
              <w:jc w:val="left"/>
              <w:rPr>
                <w:sz w:val="21"/>
              </w:rPr>
            </w:pPr>
            <w:r w:rsidRPr="00922558">
              <w:rPr>
                <w:sz w:val="21"/>
              </w:rPr>
              <w:t>3</w:t>
            </w:r>
            <w:r w:rsidRPr="00922558">
              <w:rPr>
                <w:sz w:val="21"/>
              </w:rPr>
              <w:t>）相邻厂矿企业</w:t>
            </w:r>
            <w:r w:rsidR="007202E5">
              <w:rPr>
                <w:sz w:val="21"/>
              </w:rPr>
              <w:t>4</w:t>
            </w:r>
            <w:r w:rsidRPr="00922558">
              <w:rPr>
                <w:sz w:val="21"/>
              </w:rPr>
              <w:t>0m</w:t>
            </w:r>
            <w:r w:rsidRPr="00922558">
              <w:rPr>
                <w:rFonts w:hint="eastAsia"/>
                <w:sz w:val="21"/>
              </w:rPr>
              <w:t>；</w:t>
            </w:r>
          </w:p>
        </w:tc>
        <w:tc>
          <w:tcPr>
            <w:tcW w:w="926" w:type="pct"/>
            <w:vMerge/>
            <w:vAlign w:val="center"/>
          </w:tcPr>
          <w:p w14:paraId="3B495C8F" w14:textId="77777777" w:rsidR="004A7425" w:rsidRPr="00922558" w:rsidRDefault="004A7425" w:rsidP="00C7128A">
            <w:pPr>
              <w:widowControl w:val="0"/>
              <w:spacing w:line="240" w:lineRule="auto"/>
              <w:ind w:firstLineChars="0" w:firstLine="0"/>
              <w:jc w:val="center"/>
              <w:rPr>
                <w:bCs/>
                <w:sz w:val="21"/>
              </w:rPr>
            </w:pPr>
          </w:p>
        </w:tc>
        <w:tc>
          <w:tcPr>
            <w:tcW w:w="1027" w:type="pct"/>
            <w:vAlign w:val="center"/>
          </w:tcPr>
          <w:p w14:paraId="0870AE06" w14:textId="4A4D42C2" w:rsidR="004A7425" w:rsidRPr="00922558" w:rsidRDefault="007202E5" w:rsidP="00C7128A">
            <w:pPr>
              <w:widowControl w:val="0"/>
              <w:spacing w:line="240" w:lineRule="auto"/>
              <w:ind w:firstLineChars="0" w:firstLine="0"/>
              <w:rPr>
                <w:bCs/>
                <w:sz w:val="21"/>
              </w:rPr>
            </w:pPr>
            <w:r w:rsidRPr="00922558">
              <w:rPr>
                <w:bCs/>
                <w:sz w:val="21"/>
              </w:rPr>
              <w:t>满足要求</w:t>
            </w:r>
            <w:r w:rsidRPr="00922558">
              <w:rPr>
                <w:rFonts w:hint="eastAsia"/>
                <w:bCs/>
                <w:sz w:val="21"/>
              </w:rPr>
              <w:t>。</w:t>
            </w:r>
          </w:p>
        </w:tc>
        <w:tc>
          <w:tcPr>
            <w:tcW w:w="382" w:type="pct"/>
            <w:vAlign w:val="center"/>
          </w:tcPr>
          <w:p w14:paraId="65D0C803" w14:textId="77777777" w:rsidR="004A7425" w:rsidRPr="00922558" w:rsidRDefault="004A7425" w:rsidP="00C7128A">
            <w:pPr>
              <w:widowControl w:val="0"/>
              <w:spacing w:line="240" w:lineRule="auto"/>
              <w:ind w:firstLineChars="0" w:firstLine="0"/>
              <w:jc w:val="center"/>
              <w:rPr>
                <w:b/>
                <w:bCs/>
                <w:sz w:val="21"/>
              </w:rPr>
            </w:pPr>
            <w:r w:rsidRPr="006E1AA5">
              <w:rPr>
                <w:b/>
                <w:bCs/>
                <w:sz w:val="21"/>
              </w:rPr>
              <w:t>√</w:t>
            </w:r>
          </w:p>
        </w:tc>
      </w:tr>
      <w:tr w:rsidR="004A7425" w:rsidRPr="00922558" w14:paraId="77E7281A" w14:textId="77777777" w:rsidTr="00D67323">
        <w:trPr>
          <w:jc w:val="center"/>
        </w:trPr>
        <w:tc>
          <w:tcPr>
            <w:tcW w:w="410" w:type="pct"/>
            <w:vAlign w:val="center"/>
          </w:tcPr>
          <w:p w14:paraId="36606EEF" w14:textId="77777777" w:rsidR="004A7425" w:rsidRPr="00922558" w:rsidRDefault="004A7425">
            <w:pPr>
              <w:pStyle w:val="afff0"/>
              <w:widowControl w:val="0"/>
              <w:numPr>
                <w:ilvl w:val="0"/>
                <w:numId w:val="24"/>
              </w:numPr>
              <w:spacing w:line="240" w:lineRule="auto"/>
              <w:ind w:left="0" w:firstLineChars="0" w:firstLine="0"/>
              <w:jc w:val="center"/>
              <w:rPr>
                <w:sz w:val="21"/>
              </w:rPr>
            </w:pPr>
          </w:p>
        </w:tc>
        <w:tc>
          <w:tcPr>
            <w:tcW w:w="2255" w:type="pct"/>
            <w:vAlign w:val="center"/>
          </w:tcPr>
          <w:p w14:paraId="2C8C9533" w14:textId="4900E59F" w:rsidR="004A7425" w:rsidRPr="00922558" w:rsidRDefault="004A7425" w:rsidP="00C7128A">
            <w:pPr>
              <w:widowControl w:val="0"/>
              <w:spacing w:line="240" w:lineRule="auto"/>
              <w:ind w:firstLineChars="0" w:firstLine="0"/>
              <w:jc w:val="left"/>
              <w:rPr>
                <w:sz w:val="21"/>
              </w:rPr>
            </w:pPr>
            <w:r w:rsidRPr="00922558">
              <w:rPr>
                <w:rFonts w:hint="eastAsia"/>
                <w:sz w:val="21"/>
              </w:rPr>
              <w:t>4</w:t>
            </w:r>
            <w:r w:rsidRPr="00922558">
              <w:rPr>
                <w:rFonts w:hint="eastAsia"/>
                <w:sz w:val="21"/>
              </w:rPr>
              <w:t>）高路公路</w:t>
            </w:r>
            <w:r w:rsidR="007202E5">
              <w:rPr>
                <w:sz w:val="21"/>
              </w:rPr>
              <w:t>20</w:t>
            </w:r>
            <w:r w:rsidRPr="00922558">
              <w:rPr>
                <w:rFonts w:hint="eastAsia"/>
                <w:sz w:val="21"/>
              </w:rPr>
              <w:t>m</w:t>
            </w:r>
            <w:r w:rsidRPr="00922558">
              <w:rPr>
                <w:rFonts w:hint="eastAsia"/>
                <w:sz w:val="21"/>
              </w:rPr>
              <w:t>，其他公路</w:t>
            </w:r>
            <w:r w:rsidR="007202E5">
              <w:rPr>
                <w:sz w:val="21"/>
              </w:rPr>
              <w:t>1</w:t>
            </w:r>
            <w:r w:rsidRPr="00922558">
              <w:rPr>
                <w:sz w:val="21"/>
              </w:rPr>
              <w:t>5</w:t>
            </w:r>
            <w:r w:rsidRPr="00922558">
              <w:rPr>
                <w:rFonts w:hint="eastAsia"/>
                <w:sz w:val="21"/>
              </w:rPr>
              <w:t>m</w:t>
            </w:r>
            <w:r w:rsidRPr="00922558">
              <w:rPr>
                <w:rFonts w:hint="eastAsia"/>
                <w:sz w:val="21"/>
              </w:rPr>
              <w:t>；</w:t>
            </w:r>
          </w:p>
        </w:tc>
        <w:tc>
          <w:tcPr>
            <w:tcW w:w="926" w:type="pct"/>
            <w:vMerge/>
            <w:vAlign w:val="center"/>
          </w:tcPr>
          <w:p w14:paraId="28449F38" w14:textId="77777777" w:rsidR="004A7425" w:rsidRPr="00922558" w:rsidRDefault="004A7425" w:rsidP="00C7128A">
            <w:pPr>
              <w:widowControl w:val="0"/>
              <w:spacing w:line="240" w:lineRule="auto"/>
              <w:ind w:firstLineChars="0" w:firstLine="0"/>
              <w:jc w:val="center"/>
              <w:rPr>
                <w:bCs/>
                <w:sz w:val="21"/>
              </w:rPr>
            </w:pPr>
          </w:p>
        </w:tc>
        <w:tc>
          <w:tcPr>
            <w:tcW w:w="1027" w:type="pct"/>
            <w:vAlign w:val="center"/>
          </w:tcPr>
          <w:p w14:paraId="6B9CEB14" w14:textId="1106D709" w:rsidR="004A7425" w:rsidRPr="00922558" w:rsidRDefault="004A7425" w:rsidP="00C7128A">
            <w:pPr>
              <w:widowControl w:val="0"/>
              <w:spacing w:line="240" w:lineRule="auto"/>
              <w:ind w:firstLineChars="0" w:firstLine="0"/>
              <w:rPr>
                <w:bCs/>
                <w:sz w:val="21"/>
              </w:rPr>
            </w:pPr>
            <w:r>
              <w:rPr>
                <w:rFonts w:hint="eastAsia"/>
                <w:bCs/>
                <w:sz w:val="21"/>
              </w:rPr>
              <w:t>满足要求。</w:t>
            </w:r>
          </w:p>
        </w:tc>
        <w:tc>
          <w:tcPr>
            <w:tcW w:w="382" w:type="pct"/>
            <w:vAlign w:val="center"/>
          </w:tcPr>
          <w:p w14:paraId="7DF33FE5" w14:textId="77777777" w:rsidR="004A7425" w:rsidRPr="00922558" w:rsidRDefault="004A7425" w:rsidP="00C7128A">
            <w:pPr>
              <w:widowControl w:val="0"/>
              <w:spacing w:line="240" w:lineRule="auto"/>
              <w:ind w:firstLineChars="0" w:firstLine="0"/>
              <w:jc w:val="center"/>
              <w:rPr>
                <w:b/>
                <w:bCs/>
                <w:sz w:val="21"/>
              </w:rPr>
            </w:pPr>
            <w:r w:rsidRPr="006E1AA5">
              <w:rPr>
                <w:b/>
                <w:bCs/>
                <w:sz w:val="21"/>
              </w:rPr>
              <w:t>√</w:t>
            </w:r>
          </w:p>
        </w:tc>
      </w:tr>
      <w:tr w:rsidR="004A7425" w:rsidRPr="00922558" w14:paraId="697A8754" w14:textId="77777777" w:rsidTr="00D67323">
        <w:trPr>
          <w:jc w:val="center"/>
        </w:trPr>
        <w:tc>
          <w:tcPr>
            <w:tcW w:w="410" w:type="pct"/>
            <w:vAlign w:val="center"/>
          </w:tcPr>
          <w:p w14:paraId="79FA6DA5" w14:textId="77777777" w:rsidR="004A7425" w:rsidRPr="00922558" w:rsidRDefault="004A7425">
            <w:pPr>
              <w:pStyle w:val="afff0"/>
              <w:widowControl w:val="0"/>
              <w:numPr>
                <w:ilvl w:val="0"/>
                <w:numId w:val="24"/>
              </w:numPr>
              <w:spacing w:line="240" w:lineRule="auto"/>
              <w:ind w:left="0" w:firstLineChars="0" w:firstLine="0"/>
              <w:jc w:val="center"/>
              <w:rPr>
                <w:sz w:val="21"/>
              </w:rPr>
            </w:pPr>
          </w:p>
        </w:tc>
        <w:tc>
          <w:tcPr>
            <w:tcW w:w="2255" w:type="pct"/>
            <w:vAlign w:val="center"/>
          </w:tcPr>
          <w:p w14:paraId="174D4B0E" w14:textId="3D23600D" w:rsidR="004A7425" w:rsidRPr="00922558" w:rsidRDefault="004A7425" w:rsidP="00C7128A">
            <w:pPr>
              <w:widowControl w:val="0"/>
              <w:spacing w:line="240" w:lineRule="auto"/>
              <w:ind w:firstLineChars="0" w:firstLine="0"/>
              <w:jc w:val="left"/>
              <w:rPr>
                <w:sz w:val="21"/>
              </w:rPr>
            </w:pPr>
            <w:r w:rsidRPr="00922558">
              <w:rPr>
                <w:rFonts w:hint="eastAsia"/>
                <w:sz w:val="21"/>
              </w:rPr>
              <w:t>5</w:t>
            </w:r>
            <w:r w:rsidRPr="00922558">
              <w:rPr>
                <w:sz w:val="21"/>
              </w:rPr>
              <w:t>）</w:t>
            </w:r>
            <w:r w:rsidRPr="00922558">
              <w:rPr>
                <w:sz w:val="21"/>
              </w:rPr>
              <w:t>35kV</w:t>
            </w:r>
            <w:r w:rsidRPr="00922558">
              <w:rPr>
                <w:sz w:val="21"/>
              </w:rPr>
              <w:t>及以上独立变电所</w:t>
            </w:r>
            <w:r w:rsidR="007202E5">
              <w:rPr>
                <w:sz w:val="21"/>
              </w:rPr>
              <w:t>4</w:t>
            </w:r>
            <w:r w:rsidRPr="00922558">
              <w:rPr>
                <w:sz w:val="21"/>
              </w:rPr>
              <w:t>0m</w:t>
            </w:r>
            <w:r w:rsidRPr="00922558">
              <w:rPr>
                <w:rFonts w:hint="eastAsia"/>
                <w:sz w:val="21"/>
              </w:rPr>
              <w:t>；</w:t>
            </w:r>
          </w:p>
        </w:tc>
        <w:tc>
          <w:tcPr>
            <w:tcW w:w="926" w:type="pct"/>
            <w:vMerge/>
            <w:vAlign w:val="center"/>
          </w:tcPr>
          <w:p w14:paraId="0B451229" w14:textId="77777777" w:rsidR="004A7425" w:rsidRPr="00922558" w:rsidRDefault="004A7425" w:rsidP="00C7128A">
            <w:pPr>
              <w:widowControl w:val="0"/>
              <w:spacing w:line="240" w:lineRule="auto"/>
              <w:ind w:firstLineChars="0" w:firstLine="0"/>
              <w:jc w:val="center"/>
              <w:rPr>
                <w:bCs/>
                <w:sz w:val="21"/>
              </w:rPr>
            </w:pPr>
          </w:p>
        </w:tc>
        <w:tc>
          <w:tcPr>
            <w:tcW w:w="1027" w:type="pct"/>
            <w:vAlign w:val="center"/>
          </w:tcPr>
          <w:p w14:paraId="73D6599A" w14:textId="77777777" w:rsidR="004A7425" w:rsidRPr="00922558" w:rsidRDefault="004A7425" w:rsidP="00C7128A">
            <w:pPr>
              <w:widowControl w:val="0"/>
              <w:spacing w:line="240" w:lineRule="auto"/>
              <w:ind w:firstLineChars="0" w:firstLine="0"/>
              <w:rPr>
                <w:bCs/>
                <w:sz w:val="21"/>
              </w:rPr>
            </w:pPr>
            <w:r>
              <w:rPr>
                <w:rFonts w:hint="eastAsia"/>
                <w:bCs/>
                <w:sz w:val="21"/>
              </w:rPr>
              <w:t>周边无独立变电所。</w:t>
            </w:r>
          </w:p>
        </w:tc>
        <w:tc>
          <w:tcPr>
            <w:tcW w:w="382" w:type="pct"/>
            <w:vAlign w:val="center"/>
          </w:tcPr>
          <w:p w14:paraId="01385752" w14:textId="77777777" w:rsidR="004A7425" w:rsidRPr="00922558" w:rsidRDefault="004A7425" w:rsidP="00C7128A">
            <w:pPr>
              <w:widowControl w:val="0"/>
              <w:spacing w:line="240" w:lineRule="auto"/>
              <w:ind w:firstLineChars="0" w:firstLine="0"/>
              <w:jc w:val="center"/>
              <w:rPr>
                <w:b/>
                <w:bCs/>
                <w:sz w:val="21"/>
              </w:rPr>
            </w:pPr>
            <w:r w:rsidRPr="006E1AA5">
              <w:rPr>
                <w:b/>
                <w:bCs/>
                <w:sz w:val="21"/>
              </w:rPr>
              <w:t>√</w:t>
            </w:r>
          </w:p>
        </w:tc>
      </w:tr>
      <w:tr w:rsidR="004A7425" w:rsidRPr="00922558" w14:paraId="39CFCED4" w14:textId="77777777" w:rsidTr="00D67323">
        <w:trPr>
          <w:jc w:val="center"/>
        </w:trPr>
        <w:tc>
          <w:tcPr>
            <w:tcW w:w="410" w:type="pct"/>
            <w:vAlign w:val="center"/>
          </w:tcPr>
          <w:p w14:paraId="1CA6979B" w14:textId="77777777" w:rsidR="004A7425" w:rsidRPr="00922558" w:rsidRDefault="004A7425">
            <w:pPr>
              <w:pStyle w:val="afff0"/>
              <w:widowControl w:val="0"/>
              <w:numPr>
                <w:ilvl w:val="0"/>
                <w:numId w:val="24"/>
              </w:numPr>
              <w:spacing w:line="240" w:lineRule="auto"/>
              <w:ind w:left="0" w:firstLineChars="0" w:firstLine="0"/>
              <w:jc w:val="center"/>
              <w:rPr>
                <w:sz w:val="21"/>
              </w:rPr>
            </w:pPr>
          </w:p>
        </w:tc>
        <w:tc>
          <w:tcPr>
            <w:tcW w:w="2255" w:type="pct"/>
            <w:vAlign w:val="center"/>
          </w:tcPr>
          <w:p w14:paraId="3E12DE70" w14:textId="77777777" w:rsidR="004A7425" w:rsidRPr="00922558" w:rsidRDefault="004A7425" w:rsidP="00C7128A">
            <w:pPr>
              <w:widowControl w:val="0"/>
              <w:spacing w:line="240" w:lineRule="auto"/>
              <w:ind w:firstLineChars="0" w:firstLine="0"/>
              <w:jc w:val="left"/>
              <w:rPr>
                <w:sz w:val="21"/>
              </w:rPr>
            </w:pPr>
            <w:r w:rsidRPr="00922558">
              <w:rPr>
                <w:rFonts w:hint="eastAsia"/>
                <w:sz w:val="21"/>
              </w:rPr>
              <w:t>6</w:t>
            </w:r>
            <w:r w:rsidRPr="00922558">
              <w:rPr>
                <w:sz w:val="21"/>
              </w:rPr>
              <w:t>）架空电力线路：</w:t>
            </w:r>
          </w:p>
          <w:p w14:paraId="74EC5350" w14:textId="77777777" w:rsidR="004A7425" w:rsidRPr="00922558" w:rsidRDefault="004A7425" w:rsidP="00C7128A">
            <w:pPr>
              <w:widowControl w:val="0"/>
              <w:spacing w:line="240" w:lineRule="auto"/>
              <w:ind w:firstLineChars="0" w:firstLine="0"/>
              <w:jc w:val="left"/>
              <w:rPr>
                <w:sz w:val="21"/>
              </w:rPr>
            </w:pPr>
            <w:r w:rsidRPr="00922558">
              <w:rPr>
                <w:sz w:val="21"/>
              </w:rPr>
              <w:t>35kV</w:t>
            </w:r>
            <w:r w:rsidRPr="00922558">
              <w:rPr>
                <w:sz w:val="21"/>
              </w:rPr>
              <w:t>及以上</w:t>
            </w:r>
            <w:r w:rsidRPr="00922558">
              <w:rPr>
                <w:sz w:val="21"/>
              </w:rPr>
              <w:t>1.5</w:t>
            </w:r>
            <w:r w:rsidRPr="00922558">
              <w:rPr>
                <w:sz w:val="21"/>
              </w:rPr>
              <w:t>倍杆高且不小于</w:t>
            </w:r>
            <w:smartTag w:uri="urn:schemas-microsoft-com:office:smarttags" w:element="chmetcnv">
              <w:smartTagPr>
                <w:attr w:name="UnitName" w:val="m"/>
                <w:attr w:name="SourceValue" w:val="30"/>
                <w:attr w:name="HasSpace" w:val="False"/>
                <w:attr w:name="Negative" w:val="False"/>
                <w:attr w:name="NumberType" w:val="1"/>
                <w:attr w:name="TCSC" w:val="0"/>
              </w:smartTagPr>
              <w:r w:rsidRPr="00922558">
                <w:rPr>
                  <w:sz w:val="21"/>
                </w:rPr>
                <w:t>30m</w:t>
              </w:r>
            </w:smartTag>
            <w:r w:rsidRPr="00922558">
              <w:rPr>
                <w:rFonts w:hint="eastAsia"/>
                <w:sz w:val="21"/>
              </w:rPr>
              <w:t>；</w:t>
            </w:r>
            <w:r w:rsidRPr="00922558">
              <w:rPr>
                <w:sz w:val="21"/>
              </w:rPr>
              <w:t>35kV</w:t>
            </w:r>
            <w:r w:rsidRPr="00922558">
              <w:rPr>
                <w:sz w:val="21"/>
              </w:rPr>
              <w:t>以下</w:t>
            </w:r>
            <w:r w:rsidRPr="00922558">
              <w:rPr>
                <w:sz w:val="21"/>
              </w:rPr>
              <w:t>1.5</w:t>
            </w:r>
            <w:r w:rsidRPr="00922558">
              <w:rPr>
                <w:sz w:val="21"/>
              </w:rPr>
              <w:t>倍杆高</w:t>
            </w:r>
            <w:r w:rsidRPr="00922558">
              <w:rPr>
                <w:rFonts w:hint="eastAsia"/>
                <w:sz w:val="21"/>
              </w:rPr>
              <w:t>；</w:t>
            </w:r>
          </w:p>
        </w:tc>
        <w:tc>
          <w:tcPr>
            <w:tcW w:w="926" w:type="pct"/>
            <w:vMerge/>
            <w:vAlign w:val="center"/>
          </w:tcPr>
          <w:p w14:paraId="29452218" w14:textId="77777777" w:rsidR="004A7425" w:rsidRPr="00922558" w:rsidRDefault="004A7425" w:rsidP="00C7128A">
            <w:pPr>
              <w:widowControl w:val="0"/>
              <w:spacing w:line="240" w:lineRule="auto"/>
              <w:ind w:firstLineChars="0" w:firstLine="0"/>
              <w:jc w:val="center"/>
              <w:rPr>
                <w:bCs/>
                <w:sz w:val="21"/>
              </w:rPr>
            </w:pPr>
          </w:p>
        </w:tc>
        <w:tc>
          <w:tcPr>
            <w:tcW w:w="1027" w:type="pct"/>
            <w:vAlign w:val="center"/>
          </w:tcPr>
          <w:p w14:paraId="5C39BA46" w14:textId="77777777" w:rsidR="004A7425" w:rsidRPr="00922558" w:rsidRDefault="004A7425" w:rsidP="00C7128A">
            <w:pPr>
              <w:widowControl w:val="0"/>
              <w:spacing w:line="240" w:lineRule="auto"/>
              <w:ind w:firstLineChars="0" w:firstLine="0"/>
              <w:rPr>
                <w:bCs/>
                <w:sz w:val="21"/>
              </w:rPr>
            </w:pPr>
            <w:r>
              <w:rPr>
                <w:rFonts w:hint="eastAsia"/>
                <w:bCs/>
                <w:sz w:val="21"/>
              </w:rPr>
              <w:t>距架空电力线路满足要求。</w:t>
            </w:r>
          </w:p>
        </w:tc>
        <w:tc>
          <w:tcPr>
            <w:tcW w:w="382" w:type="pct"/>
            <w:vAlign w:val="center"/>
          </w:tcPr>
          <w:p w14:paraId="2DABFB2E" w14:textId="77777777" w:rsidR="004A7425" w:rsidRPr="00922558" w:rsidRDefault="004A7425" w:rsidP="00C7128A">
            <w:pPr>
              <w:widowControl w:val="0"/>
              <w:spacing w:line="240" w:lineRule="auto"/>
              <w:ind w:firstLineChars="0" w:firstLine="0"/>
              <w:jc w:val="center"/>
              <w:rPr>
                <w:b/>
                <w:bCs/>
                <w:sz w:val="21"/>
              </w:rPr>
            </w:pPr>
            <w:r w:rsidRPr="006E1AA5">
              <w:rPr>
                <w:b/>
                <w:bCs/>
                <w:sz w:val="21"/>
              </w:rPr>
              <w:t>√</w:t>
            </w:r>
          </w:p>
        </w:tc>
      </w:tr>
      <w:tr w:rsidR="004A7425" w:rsidRPr="00922558" w14:paraId="6C755BE3" w14:textId="77777777" w:rsidTr="00D67323">
        <w:trPr>
          <w:jc w:val="center"/>
        </w:trPr>
        <w:tc>
          <w:tcPr>
            <w:tcW w:w="410" w:type="pct"/>
            <w:vAlign w:val="center"/>
          </w:tcPr>
          <w:p w14:paraId="743E80EA" w14:textId="77777777" w:rsidR="004A7425" w:rsidRPr="00922558" w:rsidRDefault="004A7425">
            <w:pPr>
              <w:pStyle w:val="afff0"/>
              <w:widowControl w:val="0"/>
              <w:numPr>
                <w:ilvl w:val="0"/>
                <w:numId w:val="24"/>
              </w:numPr>
              <w:spacing w:line="240" w:lineRule="auto"/>
              <w:ind w:left="0" w:firstLineChars="0" w:firstLine="0"/>
              <w:jc w:val="center"/>
              <w:rPr>
                <w:sz w:val="21"/>
              </w:rPr>
            </w:pPr>
          </w:p>
        </w:tc>
        <w:tc>
          <w:tcPr>
            <w:tcW w:w="2255" w:type="pct"/>
            <w:vAlign w:val="center"/>
          </w:tcPr>
          <w:p w14:paraId="1CE49269" w14:textId="481A141F" w:rsidR="004A7425" w:rsidRPr="00922558" w:rsidRDefault="004A7425" w:rsidP="00C7128A">
            <w:pPr>
              <w:widowControl w:val="0"/>
              <w:spacing w:line="240" w:lineRule="auto"/>
              <w:ind w:firstLineChars="0" w:firstLine="0"/>
              <w:jc w:val="left"/>
              <w:rPr>
                <w:sz w:val="21"/>
              </w:rPr>
            </w:pPr>
            <w:r w:rsidRPr="00922558">
              <w:rPr>
                <w:rFonts w:hint="eastAsia"/>
                <w:sz w:val="21"/>
              </w:rPr>
              <w:t>7</w:t>
            </w:r>
            <w:r w:rsidRPr="00922558">
              <w:rPr>
                <w:rFonts w:hint="eastAsia"/>
                <w:sz w:val="21"/>
              </w:rPr>
              <w:t>）架空通信线路</w:t>
            </w:r>
            <w:r w:rsidR="007202E5" w:rsidRPr="00922558">
              <w:rPr>
                <w:rFonts w:hint="eastAsia"/>
                <w:sz w:val="21"/>
              </w:rPr>
              <w:t xml:space="preserve"> </w:t>
            </w:r>
            <w:r w:rsidRPr="00922558">
              <w:rPr>
                <w:rFonts w:hint="eastAsia"/>
                <w:sz w:val="21"/>
              </w:rPr>
              <w:t>1</w:t>
            </w:r>
            <w:r w:rsidRPr="00922558">
              <w:rPr>
                <w:sz w:val="21"/>
              </w:rPr>
              <w:t>.5</w:t>
            </w:r>
            <w:r w:rsidRPr="00922558">
              <w:rPr>
                <w:rFonts w:hint="eastAsia"/>
                <w:sz w:val="21"/>
              </w:rPr>
              <w:t>倍杆高；</w:t>
            </w:r>
          </w:p>
        </w:tc>
        <w:tc>
          <w:tcPr>
            <w:tcW w:w="926" w:type="pct"/>
            <w:vMerge/>
            <w:vAlign w:val="center"/>
          </w:tcPr>
          <w:p w14:paraId="07D1944C" w14:textId="77777777" w:rsidR="004A7425" w:rsidRPr="00922558" w:rsidRDefault="004A7425" w:rsidP="00C7128A">
            <w:pPr>
              <w:widowControl w:val="0"/>
              <w:spacing w:line="240" w:lineRule="auto"/>
              <w:ind w:firstLineChars="0" w:firstLine="0"/>
              <w:jc w:val="center"/>
              <w:rPr>
                <w:bCs/>
                <w:sz w:val="21"/>
              </w:rPr>
            </w:pPr>
          </w:p>
        </w:tc>
        <w:tc>
          <w:tcPr>
            <w:tcW w:w="1027" w:type="pct"/>
            <w:vAlign w:val="center"/>
          </w:tcPr>
          <w:p w14:paraId="0E32EC66" w14:textId="77777777" w:rsidR="004A7425" w:rsidRPr="00922558" w:rsidRDefault="004A7425" w:rsidP="00C7128A">
            <w:pPr>
              <w:widowControl w:val="0"/>
              <w:spacing w:line="240" w:lineRule="auto"/>
              <w:ind w:firstLineChars="0" w:firstLine="0"/>
              <w:rPr>
                <w:bCs/>
                <w:sz w:val="21"/>
              </w:rPr>
            </w:pPr>
            <w:r>
              <w:rPr>
                <w:rFonts w:hint="eastAsia"/>
                <w:bCs/>
                <w:sz w:val="21"/>
              </w:rPr>
              <w:t>距架空通信线路满足要求。</w:t>
            </w:r>
          </w:p>
        </w:tc>
        <w:tc>
          <w:tcPr>
            <w:tcW w:w="382" w:type="pct"/>
            <w:vAlign w:val="center"/>
          </w:tcPr>
          <w:p w14:paraId="52A3AECA" w14:textId="77777777" w:rsidR="004A7425" w:rsidRPr="00922558" w:rsidRDefault="004A7425" w:rsidP="00C7128A">
            <w:pPr>
              <w:widowControl w:val="0"/>
              <w:spacing w:line="240" w:lineRule="auto"/>
              <w:ind w:firstLineChars="0" w:firstLine="0"/>
              <w:jc w:val="center"/>
              <w:rPr>
                <w:b/>
                <w:bCs/>
                <w:sz w:val="21"/>
              </w:rPr>
            </w:pPr>
            <w:r w:rsidRPr="006E1AA5">
              <w:rPr>
                <w:b/>
                <w:bCs/>
                <w:sz w:val="21"/>
              </w:rPr>
              <w:t>√</w:t>
            </w:r>
          </w:p>
        </w:tc>
      </w:tr>
      <w:tr w:rsidR="004A7425" w:rsidRPr="00922558" w14:paraId="19D6FA84" w14:textId="77777777" w:rsidTr="00D67323">
        <w:trPr>
          <w:jc w:val="center"/>
        </w:trPr>
        <w:tc>
          <w:tcPr>
            <w:tcW w:w="410" w:type="pct"/>
            <w:vAlign w:val="center"/>
          </w:tcPr>
          <w:p w14:paraId="6D5311DE" w14:textId="77777777" w:rsidR="004A7425" w:rsidRPr="00922558" w:rsidRDefault="004A7425">
            <w:pPr>
              <w:pStyle w:val="afff0"/>
              <w:widowControl w:val="0"/>
              <w:numPr>
                <w:ilvl w:val="0"/>
                <w:numId w:val="24"/>
              </w:numPr>
              <w:spacing w:line="240" w:lineRule="auto"/>
              <w:ind w:left="0" w:firstLineChars="0" w:firstLine="0"/>
              <w:jc w:val="center"/>
              <w:rPr>
                <w:sz w:val="21"/>
              </w:rPr>
            </w:pPr>
          </w:p>
        </w:tc>
        <w:tc>
          <w:tcPr>
            <w:tcW w:w="2255" w:type="pct"/>
            <w:vAlign w:val="center"/>
          </w:tcPr>
          <w:p w14:paraId="26E15BF9" w14:textId="77777777" w:rsidR="004A7425" w:rsidRPr="00922558" w:rsidRDefault="004A7425" w:rsidP="00C7128A">
            <w:pPr>
              <w:widowControl w:val="0"/>
              <w:spacing w:line="240" w:lineRule="auto"/>
              <w:ind w:firstLineChars="0" w:firstLine="0"/>
              <w:jc w:val="left"/>
              <w:rPr>
                <w:sz w:val="21"/>
              </w:rPr>
            </w:pPr>
            <w:r w:rsidRPr="00922558">
              <w:rPr>
                <w:sz w:val="21"/>
              </w:rPr>
              <w:t>一、二、三、四级石油天然气站场储罐及甲、乙类容器距离机械采油井不应小于</w:t>
            </w:r>
            <w:r w:rsidRPr="00922558">
              <w:rPr>
                <w:sz w:val="21"/>
              </w:rPr>
              <w:t>20m</w:t>
            </w:r>
            <w:r w:rsidRPr="00922558">
              <w:rPr>
                <w:sz w:val="21"/>
              </w:rPr>
              <w:t>。</w:t>
            </w:r>
          </w:p>
        </w:tc>
        <w:tc>
          <w:tcPr>
            <w:tcW w:w="926" w:type="pct"/>
            <w:vAlign w:val="center"/>
          </w:tcPr>
          <w:p w14:paraId="2E922FB5" w14:textId="77777777" w:rsidR="004A7425" w:rsidRPr="00922558" w:rsidRDefault="004A7425" w:rsidP="00C7128A">
            <w:pPr>
              <w:widowControl w:val="0"/>
              <w:spacing w:line="240" w:lineRule="auto"/>
              <w:ind w:firstLineChars="0" w:firstLine="0"/>
              <w:jc w:val="center"/>
              <w:rPr>
                <w:sz w:val="21"/>
              </w:rPr>
            </w:pPr>
            <w:r w:rsidRPr="00922558">
              <w:rPr>
                <w:sz w:val="21"/>
              </w:rPr>
              <w:t>GB50183-2004</w:t>
            </w:r>
          </w:p>
          <w:p w14:paraId="393CFAD6" w14:textId="77777777" w:rsidR="004A7425" w:rsidRPr="00922558" w:rsidRDefault="004A7425" w:rsidP="00C7128A">
            <w:pPr>
              <w:widowControl w:val="0"/>
              <w:spacing w:line="240" w:lineRule="auto"/>
              <w:ind w:firstLineChars="0" w:firstLine="0"/>
              <w:jc w:val="center"/>
              <w:rPr>
                <w:sz w:val="21"/>
              </w:rPr>
            </w:pPr>
            <w:r w:rsidRPr="00922558">
              <w:rPr>
                <w:sz w:val="21"/>
              </w:rPr>
              <w:t>4.0.7</w:t>
            </w:r>
          </w:p>
        </w:tc>
        <w:tc>
          <w:tcPr>
            <w:tcW w:w="1027" w:type="pct"/>
            <w:vAlign w:val="center"/>
          </w:tcPr>
          <w:p w14:paraId="736FB38A" w14:textId="77777777" w:rsidR="004A7425" w:rsidRPr="00922558" w:rsidRDefault="004A7425" w:rsidP="00C7128A">
            <w:pPr>
              <w:widowControl w:val="0"/>
              <w:spacing w:line="240" w:lineRule="auto"/>
              <w:ind w:firstLineChars="0" w:firstLine="0"/>
              <w:rPr>
                <w:bCs/>
                <w:sz w:val="21"/>
              </w:rPr>
            </w:pPr>
            <w:r w:rsidRPr="00922558">
              <w:rPr>
                <w:rFonts w:hint="eastAsia"/>
                <w:bCs/>
                <w:sz w:val="21"/>
              </w:rPr>
              <w:t>站场周边无机械采油井。</w:t>
            </w:r>
          </w:p>
        </w:tc>
        <w:tc>
          <w:tcPr>
            <w:tcW w:w="382" w:type="pct"/>
            <w:vAlign w:val="center"/>
          </w:tcPr>
          <w:p w14:paraId="1F47A022" w14:textId="77777777" w:rsidR="004A7425" w:rsidRPr="00922558" w:rsidRDefault="004A7425" w:rsidP="00C7128A">
            <w:pPr>
              <w:widowControl w:val="0"/>
              <w:spacing w:line="240" w:lineRule="auto"/>
              <w:ind w:firstLineChars="0" w:firstLine="0"/>
              <w:jc w:val="center"/>
              <w:rPr>
                <w:b/>
                <w:bCs/>
                <w:sz w:val="21"/>
              </w:rPr>
            </w:pPr>
            <w:r w:rsidRPr="006E1AA5">
              <w:rPr>
                <w:b/>
                <w:bCs/>
                <w:sz w:val="21"/>
              </w:rPr>
              <w:t>√</w:t>
            </w:r>
          </w:p>
        </w:tc>
      </w:tr>
      <w:tr w:rsidR="004A7425" w:rsidRPr="00922558" w14:paraId="1819D05C" w14:textId="77777777" w:rsidTr="00D67323">
        <w:trPr>
          <w:jc w:val="center"/>
        </w:trPr>
        <w:tc>
          <w:tcPr>
            <w:tcW w:w="410" w:type="pct"/>
            <w:vAlign w:val="center"/>
          </w:tcPr>
          <w:p w14:paraId="67555C56" w14:textId="77777777" w:rsidR="004A7425" w:rsidRPr="00922558" w:rsidRDefault="004A7425">
            <w:pPr>
              <w:pStyle w:val="afff0"/>
              <w:widowControl w:val="0"/>
              <w:numPr>
                <w:ilvl w:val="0"/>
                <w:numId w:val="24"/>
              </w:numPr>
              <w:spacing w:line="240" w:lineRule="auto"/>
              <w:ind w:left="0" w:firstLineChars="0" w:firstLine="0"/>
              <w:jc w:val="center"/>
              <w:rPr>
                <w:sz w:val="21"/>
              </w:rPr>
            </w:pPr>
          </w:p>
        </w:tc>
        <w:tc>
          <w:tcPr>
            <w:tcW w:w="2255" w:type="pct"/>
          </w:tcPr>
          <w:p w14:paraId="50C44CE5" w14:textId="77777777" w:rsidR="004A7425" w:rsidRPr="00922558" w:rsidRDefault="004A7425" w:rsidP="00C7128A">
            <w:pPr>
              <w:widowControl w:val="0"/>
              <w:spacing w:line="240" w:lineRule="auto"/>
              <w:ind w:firstLineChars="0" w:firstLine="0"/>
              <w:jc w:val="left"/>
              <w:rPr>
                <w:sz w:val="21"/>
              </w:rPr>
            </w:pPr>
            <w:r w:rsidRPr="00922558">
              <w:rPr>
                <w:sz w:val="21"/>
              </w:rPr>
              <w:t>各类站场选址应符合下列规定</w:t>
            </w:r>
            <w:r w:rsidRPr="00922558">
              <w:rPr>
                <w:sz w:val="21"/>
              </w:rPr>
              <w:t>:</w:t>
            </w:r>
          </w:p>
          <w:p w14:paraId="15C6DE7C" w14:textId="77777777" w:rsidR="004A7425" w:rsidRPr="00922558" w:rsidRDefault="004A7425" w:rsidP="00C7128A">
            <w:pPr>
              <w:widowControl w:val="0"/>
              <w:spacing w:line="240" w:lineRule="auto"/>
              <w:ind w:firstLineChars="0" w:firstLine="0"/>
              <w:jc w:val="left"/>
              <w:rPr>
                <w:sz w:val="21"/>
              </w:rPr>
            </w:pPr>
            <w:r w:rsidRPr="00922558">
              <w:rPr>
                <w:sz w:val="21"/>
              </w:rPr>
              <w:t>1</w:t>
            </w:r>
            <w:r w:rsidRPr="00922558">
              <w:rPr>
                <w:sz w:val="21"/>
              </w:rPr>
              <w:t>不宜选在发震断层和基本烈度高于</w:t>
            </w:r>
            <w:r w:rsidRPr="00922558">
              <w:rPr>
                <w:sz w:val="21"/>
              </w:rPr>
              <w:t>9</w:t>
            </w:r>
            <w:r w:rsidRPr="00922558">
              <w:rPr>
                <w:sz w:val="21"/>
              </w:rPr>
              <w:t>度的地震区。</w:t>
            </w:r>
          </w:p>
          <w:p w14:paraId="0952071A" w14:textId="77777777" w:rsidR="004A7425" w:rsidRPr="00922558" w:rsidRDefault="004A7425" w:rsidP="00C7128A">
            <w:pPr>
              <w:widowControl w:val="0"/>
              <w:spacing w:line="240" w:lineRule="auto"/>
              <w:ind w:firstLineChars="0" w:firstLine="0"/>
              <w:jc w:val="left"/>
              <w:rPr>
                <w:sz w:val="21"/>
              </w:rPr>
            </w:pPr>
            <w:r w:rsidRPr="00922558">
              <w:rPr>
                <w:sz w:val="21"/>
              </w:rPr>
              <w:t>2</w:t>
            </w:r>
            <w:r w:rsidRPr="00922558">
              <w:rPr>
                <w:sz w:val="21"/>
              </w:rPr>
              <w:t>不宜选在</w:t>
            </w:r>
            <w:r w:rsidRPr="00922558">
              <w:rPr>
                <w:sz w:val="21"/>
              </w:rPr>
              <w:t>IⅣ</w:t>
            </w:r>
            <w:r w:rsidRPr="00922558">
              <w:rPr>
                <w:sz w:val="21"/>
              </w:rPr>
              <w:t>级自重湿陷性黄土、新近堆积黄土、</w:t>
            </w:r>
            <w:r w:rsidRPr="00922558">
              <w:rPr>
                <w:sz w:val="21"/>
              </w:rPr>
              <w:t>Ⅲ</w:t>
            </w:r>
            <w:r w:rsidRPr="00922558">
              <w:rPr>
                <w:sz w:val="21"/>
              </w:rPr>
              <w:t>级膨胀土等工程地质恶劣地区。</w:t>
            </w:r>
          </w:p>
          <w:p w14:paraId="2AE731EF" w14:textId="77777777" w:rsidR="004A7425" w:rsidRPr="00922558" w:rsidRDefault="004A7425" w:rsidP="00C7128A">
            <w:pPr>
              <w:widowControl w:val="0"/>
              <w:spacing w:line="240" w:lineRule="auto"/>
              <w:ind w:firstLineChars="0" w:firstLine="0"/>
              <w:jc w:val="left"/>
              <w:rPr>
                <w:sz w:val="21"/>
              </w:rPr>
            </w:pPr>
            <w:r w:rsidRPr="00922558">
              <w:rPr>
                <w:sz w:val="21"/>
              </w:rPr>
              <w:t>3</w:t>
            </w:r>
            <w:r w:rsidRPr="00922558">
              <w:rPr>
                <w:sz w:val="21"/>
              </w:rPr>
              <w:t>不应选在有泥石流、滑坡、流沙、溶洞等直接危害的地段。</w:t>
            </w:r>
          </w:p>
          <w:p w14:paraId="02736E3A" w14:textId="77777777" w:rsidR="004A7425" w:rsidRPr="00922558" w:rsidRDefault="004A7425" w:rsidP="00C7128A">
            <w:pPr>
              <w:widowControl w:val="0"/>
              <w:spacing w:line="240" w:lineRule="auto"/>
              <w:ind w:firstLineChars="0" w:firstLine="0"/>
              <w:jc w:val="left"/>
              <w:rPr>
                <w:sz w:val="21"/>
              </w:rPr>
            </w:pPr>
            <w:r w:rsidRPr="00922558">
              <w:rPr>
                <w:sz w:val="21"/>
              </w:rPr>
              <w:t>4</w:t>
            </w:r>
            <w:r w:rsidRPr="00922558">
              <w:rPr>
                <w:sz w:val="21"/>
              </w:rPr>
              <w:t>不应选在一级水源保护区。</w:t>
            </w:r>
          </w:p>
          <w:p w14:paraId="215856BA" w14:textId="77777777" w:rsidR="004A7425" w:rsidRPr="00922558" w:rsidRDefault="004A7425" w:rsidP="00C7128A">
            <w:pPr>
              <w:widowControl w:val="0"/>
              <w:spacing w:line="240" w:lineRule="auto"/>
              <w:ind w:firstLineChars="0" w:firstLine="0"/>
              <w:jc w:val="left"/>
              <w:rPr>
                <w:sz w:val="21"/>
              </w:rPr>
            </w:pPr>
            <w:r w:rsidRPr="00922558">
              <w:rPr>
                <w:sz w:val="21"/>
              </w:rPr>
              <w:t>5</w:t>
            </w:r>
            <w:r w:rsidRPr="00922558">
              <w:rPr>
                <w:sz w:val="21"/>
              </w:rPr>
              <w:t>不应选在国家级自然保护区核心区。</w:t>
            </w:r>
          </w:p>
          <w:p w14:paraId="5503E521" w14:textId="77777777" w:rsidR="004A7425" w:rsidRPr="00922558" w:rsidRDefault="004A7425" w:rsidP="00C7128A">
            <w:pPr>
              <w:widowControl w:val="0"/>
              <w:spacing w:line="240" w:lineRule="auto"/>
              <w:ind w:firstLineChars="0" w:firstLine="0"/>
              <w:jc w:val="left"/>
              <w:rPr>
                <w:sz w:val="21"/>
              </w:rPr>
            </w:pPr>
            <w:r w:rsidRPr="00922558">
              <w:rPr>
                <w:sz w:val="21"/>
              </w:rPr>
              <w:t>6</w:t>
            </w:r>
            <w:r w:rsidRPr="00922558">
              <w:rPr>
                <w:sz w:val="21"/>
              </w:rPr>
              <w:t>不应选在对飞机起落、电台通信、电视转播、雷达导航、天文观察等设施有影响的地区。</w:t>
            </w:r>
          </w:p>
          <w:p w14:paraId="1179FF61" w14:textId="77777777" w:rsidR="004A7425" w:rsidRPr="00922558" w:rsidRDefault="004A7425" w:rsidP="00C7128A">
            <w:pPr>
              <w:widowControl w:val="0"/>
              <w:spacing w:line="240" w:lineRule="auto"/>
              <w:ind w:firstLineChars="0" w:firstLine="0"/>
              <w:jc w:val="left"/>
              <w:rPr>
                <w:sz w:val="21"/>
              </w:rPr>
            </w:pPr>
            <w:r w:rsidRPr="00922558">
              <w:rPr>
                <w:sz w:val="21"/>
              </w:rPr>
              <w:t>7</w:t>
            </w:r>
            <w:r w:rsidRPr="00922558">
              <w:rPr>
                <w:sz w:val="21"/>
              </w:rPr>
              <w:t>不应选在重要军事设施的防护区。</w:t>
            </w:r>
          </w:p>
          <w:p w14:paraId="1046DE4B" w14:textId="77777777" w:rsidR="004A7425" w:rsidRPr="00922558" w:rsidRDefault="004A7425" w:rsidP="00C7128A">
            <w:pPr>
              <w:widowControl w:val="0"/>
              <w:spacing w:line="240" w:lineRule="auto"/>
              <w:ind w:firstLineChars="0" w:firstLine="0"/>
              <w:jc w:val="left"/>
              <w:rPr>
                <w:sz w:val="21"/>
              </w:rPr>
            </w:pPr>
            <w:r w:rsidRPr="00922558">
              <w:rPr>
                <w:sz w:val="21"/>
              </w:rPr>
              <w:t>8</w:t>
            </w:r>
            <w:r w:rsidRPr="00922558">
              <w:rPr>
                <w:sz w:val="21"/>
              </w:rPr>
              <w:t>不应选在历史文物、名胜古迹保护区。</w:t>
            </w:r>
          </w:p>
          <w:p w14:paraId="09CAA39D" w14:textId="77777777" w:rsidR="004A7425" w:rsidRPr="00922558" w:rsidRDefault="004A7425" w:rsidP="00C7128A">
            <w:pPr>
              <w:widowControl w:val="0"/>
              <w:spacing w:line="240" w:lineRule="auto"/>
              <w:ind w:firstLineChars="0" w:firstLine="0"/>
              <w:jc w:val="left"/>
              <w:rPr>
                <w:sz w:val="21"/>
              </w:rPr>
            </w:pPr>
            <w:r w:rsidRPr="00922558">
              <w:rPr>
                <w:sz w:val="21"/>
              </w:rPr>
              <w:t>9</w:t>
            </w:r>
            <w:r w:rsidRPr="00922558">
              <w:rPr>
                <w:sz w:val="21"/>
              </w:rPr>
              <w:t>不宜选在具有开采价值的矿藏区﹔不应选在采矿陷落（错动）区。</w:t>
            </w:r>
          </w:p>
          <w:p w14:paraId="3DF372A3" w14:textId="77777777" w:rsidR="004A7425" w:rsidRPr="00922558" w:rsidRDefault="004A7425" w:rsidP="00C7128A">
            <w:pPr>
              <w:widowControl w:val="0"/>
              <w:spacing w:line="240" w:lineRule="auto"/>
              <w:ind w:firstLineChars="0" w:firstLine="0"/>
              <w:jc w:val="left"/>
              <w:rPr>
                <w:sz w:val="21"/>
              </w:rPr>
            </w:pPr>
            <w:r w:rsidRPr="00922558">
              <w:rPr>
                <w:sz w:val="21"/>
              </w:rPr>
              <w:t>10</w:t>
            </w:r>
            <w:r w:rsidRPr="00922558">
              <w:rPr>
                <w:sz w:val="21"/>
              </w:rPr>
              <w:t>不应选在对站场环境、劳动安全卫生有威胁的区域，如有严重放射性物质或大量有害气体的地域，传染病和地方病流行区域﹔有爆破作业的危险区。</w:t>
            </w:r>
          </w:p>
          <w:p w14:paraId="3F819E52" w14:textId="77777777" w:rsidR="004A7425" w:rsidRPr="00922558" w:rsidRDefault="004A7425" w:rsidP="00C7128A">
            <w:pPr>
              <w:widowControl w:val="0"/>
              <w:spacing w:line="240" w:lineRule="auto"/>
              <w:ind w:firstLineChars="0" w:firstLine="0"/>
              <w:jc w:val="left"/>
              <w:rPr>
                <w:sz w:val="21"/>
              </w:rPr>
            </w:pPr>
            <w:r w:rsidRPr="00922558">
              <w:rPr>
                <w:sz w:val="21"/>
              </w:rPr>
              <w:t>11</w:t>
            </w:r>
            <w:r w:rsidRPr="00922558">
              <w:rPr>
                <w:sz w:val="21"/>
              </w:rPr>
              <w:t>不应选在堤、坝决溃后可能淹没的地区。</w:t>
            </w:r>
          </w:p>
        </w:tc>
        <w:tc>
          <w:tcPr>
            <w:tcW w:w="926" w:type="pct"/>
            <w:vAlign w:val="center"/>
          </w:tcPr>
          <w:p w14:paraId="6AA39816" w14:textId="77777777" w:rsidR="004A7425" w:rsidRPr="00922558" w:rsidRDefault="004A7425" w:rsidP="00C7128A">
            <w:pPr>
              <w:widowControl w:val="0"/>
              <w:spacing w:line="240" w:lineRule="auto"/>
              <w:ind w:firstLineChars="0" w:firstLine="0"/>
              <w:jc w:val="center"/>
              <w:rPr>
                <w:sz w:val="21"/>
              </w:rPr>
            </w:pPr>
            <w:r w:rsidRPr="00922558">
              <w:rPr>
                <w:sz w:val="21"/>
              </w:rPr>
              <w:t>SY/T0048-2016</w:t>
            </w:r>
          </w:p>
          <w:p w14:paraId="210E7E34" w14:textId="77777777" w:rsidR="004A7425" w:rsidRPr="00922558" w:rsidRDefault="004A7425" w:rsidP="00C7128A">
            <w:pPr>
              <w:widowControl w:val="0"/>
              <w:spacing w:line="240" w:lineRule="auto"/>
              <w:ind w:firstLineChars="0" w:firstLine="0"/>
              <w:jc w:val="center"/>
              <w:rPr>
                <w:sz w:val="21"/>
              </w:rPr>
            </w:pPr>
            <w:r w:rsidRPr="00922558">
              <w:rPr>
                <w:sz w:val="21"/>
              </w:rPr>
              <w:t>4.0.15</w:t>
            </w:r>
          </w:p>
        </w:tc>
        <w:tc>
          <w:tcPr>
            <w:tcW w:w="1027" w:type="pct"/>
            <w:vAlign w:val="center"/>
          </w:tcPr>
          <w:p w14:paraId="440C4E2F" w14:textId="77777777" w:rsidR="004A7425" w:rsidRPr="00922558" w:rsidRDefault="004A7425" w:rsidP="00C7128A">
            <w:pPr>
              <w:widowControl w:val="0"/>
              <w:spacing w:line="240" w:lineRule="auto"/>
              <w:ind w:firstLineChars="0" w:firstLine="0"/>
              <w:rPr>
                <w:bCs/>
                <w:sz w:val="21"/>
              </w:rPr>
            </w:pPr>
            <w:r>
              <w:rPr>
                <w:rFonts w:hint="eastAsia"/>
                <w:bCs/>
                <w:sz w:val="21"/>
              </w:rPr>
              <w:t>站场选址满足要求。</w:t>
            </w:r>
          </w:p>
        </w:tc>
        <w:tc>
          <w:tcPr>
            <w:tcW w:w="382" w:type="pct"/>
            <w:vAlign w:val="center"/>
          </w:tcPr>
          <w:p w14:paraId="27202AE1" w14:textId="77777777" w:rsidR="004A7425" w:rsidRPr="00922558" w:rsidRDefault="004A7425" w:rsidP="00C7128A">
            <w:pPr>
              <w:widowControl w:val="0"/>
              <w:spacing w:line="240" w:lineRule="auto"/>
              <w:ind w:firstLineChars="0" w:firstLine="0"/>
              <w:jc w:val="center"/>
              <w:rPr>
                <w:b/>
                <w:bCs/>
                <w:sz w:val="21"/>
              </w:rPr>
            </w:pPr>
            <w:r w:rsidRPr="006E1AA5">
              <w:rPr>
                <w:b/>
                <w:bCs/>
                <w:sz w:val="21"/>
              </w:rPr>
              <w:t>√</w:t>
            </w:r>
          </w:p>
        </w:tc>
      </w:tr>
      <w:tr w:rsidR="004A7425" w:rsidRPr="00922558" w14:paraId="31A8AB0F" w14:textId="77777777" w:rsidTr="00D67323">
        <w:trPr>
          <w:jc w:val="center"/>
        </w:trPr>
        <w:tc>
          <w:tcPr>
            <w:tcW w:w="410" w:type="pct"/>
            <w:vAlign w:val="center"/>
          </w:tcPr>
          <w:p w14:paraId="315B0C00" w14:textId="77777777" w:rsidR="004A7425" w:rsidRPr="00922558" w:rsidRDefault="004A7425" w:rsidP="00C7128A">
            <w:pPr>
              <w:widowControl w:val="0"/>
              <w:spacing w:line="240" w:lineRule="auto"/>
              <w:ind w:firstLineChars="0" w:firstLine="0"/>
              <w:jc w:val="center"/>
              <w:rPr>
                <w:sz w:val="21"/>
              </w:rPr>
            </w:pPr>
            <w:r w:rsidRPr="00922558">
              <w:rPr>
                <w:b/>
                <w:sz w:val="21"/>
              </w:rPr>
              <w:t>二</w:t>
            </w:r>
          </w:p>
        </w:tc>
        <w:tc>
          <w:tcPr>
            <w:tcW w:w="2255" w:type="pct"/>
            <w:vAlign w:val="center"/>
          </w:tcPr>
          <w:p w14:paraId="0CE826C8" w14:textId="77777777" w:rsidR="004A7425" w:rsidRPr="00922558" w:rsidRDefault="004A7425" w:rsidP="00C7128A">
            <w:pPr>
              <w:widowControl w:val="0"/>
              <w:spacing w:line="240" w:lineRule="auto"/>
              <w:ind w:firstLineChars="0" w:firstLine="0"/>
              <w:jc w:val="left"/>
              <w:rPr>
                <w:sz w:val="21"/>
              </w:rPr>
            </w:pPr>
            <w:r w:rsidRPr="00922558">
              <w:rPr>
                <w:rFonts w:hint="eastAsia"/>
                <w:b/>
                <w:sz w:val="21"/>
              </w:rPr>
              <w:t>站内</w:t>
            </w:r>
            <w:r w:rsidRPr="00922558">
              <w:rPr>
                <w:b/>
                <w:sz w:val="21"/>
              </w:rPr>
              <w:t>平面布置</w:t>
            </w:r>
          </w:p>
        </w:tc>
        <w:tc>
          <w:tcPr>
            <w:tcW w:w="926" w:type="pct"/>
            <w:vAlign w:val="center"/>
          </w:tcPr>
          <w:p w14:paraId="412484C6" w14:textId="77777777" w:rsidR="004A7425" w:rsidRPr="00922558" w:rsidRDefault="004A7425" w:rsidP="00C7128A">
            <w:pPr>
              <w:widowControl w:val="0"/>
              <w:spacing w:line="240" w:lineRule="auto"/>
              <w:ind w:firstLineChars="0" w:firstLine="0"/>
              <w:jc w:val="center"/>
              <w:rPr>
                <w:bCs/>
                <w:sz w:val="21"/>
              </w:rPr>
            </w:pPr>
          </w:p>
        </w:tc>
        <w:tc>
          <w:tcPr>
            <w:tcW w:w="1027" w:type="pct"/>
            <w:vAlign w:val="center"/>
          </w:tcPr>
          <w:p w14:paraId="310669A9" w14:textId="77777777" w:rsidR="004A7425" w:rsidRPr="00922558" w:rsidRDefault="004A7425" w:rsidP="00C7128A">
            <w:pPr>
              <w:widowControl w:val="0"/>
              <w:spacing w:line="240" w:lineRule="auto"/>
              <w:ind w:firstLineChars="0" w:firstLine="0"/>
              <w:rPr>
                <w:bCs/>
                <w:sz w:val="21"/>
              </w:rPr>
            </w:pPr>
          </w:p>
        </w:tc>
        <w:tc>
          <w:tcPr>
            <w:tcW w:w="382" w:type="pct"/>
            <w:vAlign w:val="center"/>
          </w:tcPr>
          <w:p w14:paraId="5E10480B" w14:textId="77777777" w:rsidR="004A7425" w:rsidRPr="00922558" w:rsidRDefault="004A7425" w:rsidP="00C7128A">
            <w:pPr>
              <w:widowControl w:val="0"/>
              <w:spacing w:line="240" w:lineRule="auto"/>
              <w:ind w:firstLineChars="0" w:firstLine="0"/>
              <w:jc w:val="center"/>
              <w:rPr>
                <w:bCs/>
                <w:sz w:val="21"/>
              </w:rPr>
            </w:pPr>
          </w:p>
        </w:tc>
      </w:tr>
      <w:tr w:rsidR="004A7425" w:rsidRPr="00922558" w14:paraId="58521BCC" w14:textId="77777777" w:rsidTr="00D67323">
        <w:trPr>
          <w:jc w:val="center"/>
        </w:trPr>
        <w:tc>
          <w:tcPr>
            <w:tcW w:w="410" w:type="pct"/>
            <w:vAlign w:val="center"/>
          </w:tcPr>
          <w:p w14:paraId="2EB728DB" w14:textId="77777777" w:rsidR="004A7425" w:rsidRPr="00922558" w:rsidRDefault="004A7425">
            <w:pPr>
              <w:pStyle w:val="afff0"/>
              <w:widowControl w:val="0"/>
              <w:numPr>
                <w:ilvl w:val="0"/>
                <w:numId w:val="24"/>
              </w:numPr>
              <w:spacing w:line="240" w:lineRule="auto"/>
              <w:ind w:left="0" w:firstLineChars="0" w:firstLine="0"/>
              <w:jc w:val="center"/>
              <w:rPr>
                <w:sz w:val="21"/>
              </w:rPr>
            </w:pPr>
          </w:p>
        </w:tc>
        <w:tc>
          <w:tcPr>
            <w:tcW w:w="2255" w:type="pct"/>
            <w:vAlign w:val="center"/>
          </w:tcPr>
          <w:p w14:paraId="43A71B32" w14:textId="77777777" w:rsidR="004A7425" w:rsidRPr="00922558" w:rsidRDefault="004A7425" w:rsidP="00C7128A">
            <w:pPr>
              <w:widowControl w:val="0"/>
              <w:spacing w:line="240" w:lineRule="auto"/>
              <w:ind w:firstLineChars="0" w:firstLine="0"/>
              <w:jc w:val="left"/>
              <w:rPr>
                <w:sz w:val="21"/>
              </w:rPr>
            </w:pPr>
            <w:r w:rsidRPr="00922558">
              <w:rPr>
                <w:rFonts w:hint="eastAsia"/>
                <w:sz w:val="21"/>
              </w:rPr>
              <w:t>石油天然气站场总平面</w:t>
            </w:r>
            <w:r w:rsidRPr="00922558">
              <w:rPr>
                <w:sz w:val="21"/>
              </w:rPr>
              <w:t>布置应符合下列规定：</w:t>
            </w:r>
          </w:p>
          <w:p w14:paraId="7CCB2B7F" w14:textId="77777777" w:rsidR="004A7425" w:rsidRPr="00922558" w:rsidRDefault="004A7425" w:rsidP="00C7128A">
            <w:pPr>
              <w:widowControl w:val="0"/>
              <w:spacing w:line="240" w:lineRule="auto"/>
              <w:ind w:firstLineChars="0" w:firstLine="0"/>
              <w:jc w:val="left"/>
              <w:rPr>
                <w:sz w:val="21"/>
              </w:rPr>
            </w:pPr>
            <w:r w:rsidRPr="00922558">
              <w:rPr>
                <w:sz w:val="21"/>
              </w:rPr>
              <w:t>1</w:t>
            </w:r>
            <w:r w:rsidRPr="00922558">
              <w:rPr>
                <w:sz w:val="21"/>
              </w:rPr>
              <w:t>）可能散发可燃气体的场所和设施，宜布置在有明火或散火地点的全年最小频率风向的上风侧；</w:t>
            </w:r>
            <w:r w:rsidRPr="00922558">
              <w:rPr>
                <w:sz w:val="21"/>
              </w:rPr>
              <w:t>2</w:t>
            </w:r>
            <w:r w:rsidRPr="00922558">
              <w:rPr>
                <w:sz w:val="21"/>
              </w:rPr>
              <w:t>）甲类液体储罐宜布置在地势较低处。当布置在地势较高处时，应采取防止液体流散的措施。</w:t>
            </w:r>
          </w:p>
        </w:tc>
        <w:tc>
          <w:tcPr>
            <w:tcW w:w="926" w:type="pct"/>
            <w:vAlign w:val="center"/>
          </w:tcPr>
          <w:p w14:paraId="19509B47" w14:textId="77777777" w:rsidR="004A7425" w:rsidRPr="00922558" w:rsidRDefault="004A7425" w:rsidP="00C7128A">
            <w:pPr>
              <w:widowControl w:val="0"/>
              <w:spacing w:line="240" w:lineRule="auto"/>
              <w:ind w:firstLineChars="0" w:firstLine="0"/>
              <w:jc w:val="center"/>
              <w:rPr>
                <w:bCs/>
                <w:sz w:val="21"/>
              </w:rPr>
            </w:pPr>
            <w:r w:rsidRPr="00922558">
              <w:rPr>
                <w:bCs/>
                <w:sz w:val="21"/>
              </w:rPr>
              <w:t>GB50183-2004</w:t>
            </w:r>
            <w:smartTag w:uri="urn:schemas-microsoft-com:office:smarttags" w:element="chsdate">
              <w:smartTagPr>
                <w:attr w:name="IsROCDate" w:val="False"/>
                <w:attr w:name="IsLunarDate" w:val="False"/>
                <w:attr w:name="Day" w:val="30"/>
                <w:attr w:name="Month" w:val="12"/>
                <w:attr w:name="Year" w:val="1899"/>
              </w:smartTagPr>
            </w:smartTag>
          </w:p>
          <w:p w14:paraId="4461BB40" w14:textId="77777777" w:rsidR="004A7425" w:rsidRPr="00922558" w:rsidRDefault="004A7425" w:rsidP="00C7128A">
            <w:pPr>
              <w:widowControl w:val="0"/>
              <w:spacing w:line="240" w:lineRule="auto"/>
              <w:ind w:firstLineChars="0" w:firstLine="0"/>
              <w:jc w:val="center"/>
              <w:rPr>
                <w:bCs/>
                <w:sz w:val="21"/>
              </w:rPr>
            </w:pPr>
            <w:r w:rsidRPr="00922558">
              <w:rPr>
                <w:bCs/>
                <w:sz w:val="21"/>
              </w:rPr>
              <w:t>5</w:t>
            </w:r>
            <w:r w:rsidRPr="00922558">
              <w:rPr>
                <w:sz w:val="21"/>
              </w:rPr>
              <w:t>.1.2</w:t>
            </w:r>
          </w:p>
        </w:tc>
        <w:tc>
          <w:tcPr>
            <w:tcW w:w="1027" w:type="pct"/>
            <w:vAlign w:val="center"/>
          </w:tcPr>
          <w:p w14:paraId="74595286" w14:textId="77777777" w:rsidR="004A7425" w:rsidRPr="00922558" w:rsidRDefault="004A7425" w:rsidP="00C7128A">
            <w:pPr>
              <w:widowControl w:val="0"/>
              <w:spacing w:line="240" w:lineRule="auto"/>
              <w:ind w:firstLineChars="0" w:firstLine="0"/>
              <w:rPr>
                <w:bCs/>
                <w:sz w:val="21"/>
              </w:rPr>
            </w:pPr>
            <w:r w:rsidRPr="00922558">
              <w:rPr>
                <w:bCs/>
                <w:sz w:val="21"/>
              </w:rPr>
              <w:t>位于全年最小频率上风侧</w:t>
            </w:r>
            <w:r w:rsidRPr="00922558">
              <w:rPr>
                <w:rFonts w:hint="eastAsia"/>
                <w:bCs/>
                <w:sz w:val="21"/>
              </w:rPr>
              <w:t>；</w:t>
            </w:r>
            <w:r w:rsidRPr="00922558">
              <w:rPr>
                <w:bCs/>
                <w:sz w:val="21"/>
              </w:rPr>
              <w:t>储罐所在位置地势较低</w:t>
            </w:r>
            <w:r>
              <w:rPr>
                <w:rFonts w:hint="eastAsia"/>
                <w:bCs/>
                <w:sz w:val="21"/>
              </w:rPr>
              <w:t>，周边设防火堤</w:t>
            </w:r>
            <w:r w:rsidRPr="00922558">
              <w:rPr>
                <w:rFonts w:hint="eastAsia"/>
                <w:bCs/>
                <w:sz w:val="21"/>
              </w:rPr>
              <w:t>。</w:t>
            </w:r>
          </w:p>
        </w:tc>
        <w:tc>
          <w:tcPr>
            <w:tcW w:w="382" w:type="pct"/>
            <w:vAlign w:val="center"/>
          </w:tcPr>
          <w:p w14:paraId="21BFDB70" w14:textId="77777777" w:rsidR="004A7425" w:rsidRPr="00922558" w:rsidRDefault="004A7425" w:rsidP="00C7128A">
            <w:pPr>
              <w:widowControl w:val="0"/>
              <w:spacing w:line="240" w:lineRule="auto"/>
              <w:ind w:firstLineChars="0" w:firstLine="0"/>
              <w:jc w:val="center"/>
              <w:rPr>
                <w:bCs/>
                <w:sz w:val="21"/>
              </w:rPr>
            </w:pPr>
            <w:r w:rsidRPr="00922558">
              <w:rPr>
                <w:b/>
                <w:bCs/>
                <w:sz w:val="21"/>
              </w:rPr>
              <w:t>√</w:t>
            </w:r>
          </w:p>
        </w:tc>
      </w:tr>
      <w:tr w:rsidR="004A7425" w:rsidRPr="00922558" w14:paraId="50B502C8" w14:textId="77777777" w:rsidTr="00D67323">
        <w:trPr>
          <w:jc w:val="center"/>
        </w:trPr>
        <w:tc>
          <w:tcPr>
            <w:tcW w:w="410" w:type="pct"/>
            <w:vAlign w:val="center"/>
          </w:tcPr>
          <w:p w14:paraId="61013F38" w14:textId="77777777" w:rsidR="004A7425" w:rsidRPr="00922558" w:rsidRDefault="004A7425">
            <w:pPr>
              <w:pStyle w:val="afff0"/>
              <w:widowControl w:val="0"/>
              <w:numPr>
                <w:ilvl w:val="0"/>
                <w:numId w:val="24"/>
              </w:numPr>
              <w:spacing w:line="240" w:lineRule="auto"/>
              <w:ind w:left="0" w:firstLineChars="0" w:firstLine="0"/>
              <w:jc w:val="center"/>
              <w:rPr>
                <w:sz w:val="21"/>
              </w:rPr>
            </w:pPr>
          </w:p>
        </w:tc>
        <w:tc>
          <w:tcPr>
            <w:tcW w:w="2255" w:type="pct"/>
            <w:vAlign w:val="center"/>
          </w:tcPr>
          <w:p w14:paraId="07E32695" w14:textId="77777777" w:rsidR="004A7425" w:rsidRPr="00922558" w:rsidRDefault="004A7425" w:rsidP="00C7128A">
            <w:pPr>
              <w:widowControl w:val="0"/>
              <w:spacing w:line="240" w:lineRule="auto"/>
              <w:ind w:firstLineChars="0" w:firstLine="0"/>
              <w:jc w:val="left"/>
              <w:rPr>
                <w:sz w:val="21"/>
              </w:rPr>
            </w:pPr>
            <w:r w:rsidRPr="00922558">
              <w:rPr>
                <w:rFonts w:hint="eastAsia"/>
                <w:sz w:val="21"/>
              </w:rPr>
              <w:t>石油天然气站场内的锅炉房、</w:t>
            </w:r>
            <w:r w:rsidRPr="00922558">
              <w:rPr>
                <w:sz w:val="21"/>
              </w:rPr>
              <w:t>35kV</w:t>
            </w:r>
            <w:r w:rsidRPr="00922558">
              <w:rPr>
                <w:sz w:val="21"/>
              </w:rPr>
              <w:t>及以上变（配）电所、加热炉等有明火或散发火花的宜布置在站场或油气生产区场地边缘部位。</w:t>
            </w:r>
          </w:p>
        </w:tc>
        <w:tc>
          <w:tcPr>
            <w:tcW w:w="926" w:type="pct"/>
            <w:vAlign w:val="center"/>
          </w:tcPr>
          <w:p w14:paraId="304BD070" w14:textId="77777777" w:rsidR="004A7425" w:rsidRPr="00922558" w:rsidRDefault="004A7425" w:rsidP="00C7128A">
            <w:pPr>
              <w:widowControl w:val="0"/>
              <w:spacing w:line="240" w:lineRule="auto"/>
              <w:ind w:firstLineChars="0" w:firstLine="0"/>
              <w:jc w:val="center"/>
              <w:rPr>
                <w:bCs/>
                <w:sz w:val="21"/>
              </w:rPr>
            </w:pPr>
            <w:r w:rsidRPr="00922558">
              <w:rPr>
                <w:bCs/>
                <w:sz w:val="21"/>
              </w:rPr>
              <w:t>GB50183-2004</w:t>
            </w:r>
            <w:smartTag w:uri="urn:schemas-microsoft-com:office:smarttags" w:element="chsdate">
              <w:smartTagPr>
                <w:attr w:name="IsROCDate" w:val="False"/>
                <w:attr w:name="IsLunarDate" w:val="False"/>
                <w:attr w:name="Day" w:val="30"/>
                <w:attr w:name="Month" w:val="12"/>
                <w:attr w:name="Year" w:val="1899"/>
              </w:smartTagPr>
            </w:smartTag>
          </w:p>
          <w:p w14:paraId="678815E7" w14:textId="77777777" w:rsidR="004A7425" w:rsidRPr="00922558" w:rsidRDefault="004A7425" w:rsidP="00C7128A">
            <w:pPr>
              <w:widowControl w:val="0"/>
              <w:spacing w:line="240" w:lineRule="auto"/>
              <w:ind w:firstLineChars="0" w:firstLine="0"/>
              <w:jc w:val="center"/>
              <w:rPr>
                <w:bCs/>
                <w:sz w:val="21"/>
              </w:rPr>
            </w:pPr>
            <w:r w:rsidRPr="00922558">
              <w:rPr>
                <w:bCs/>
                <w:sz w:val="21"/>
              </w:rPr>
              <w:t>5</w:t>
            </w:r>
            <w:r w:rsidRPr="00922558">
              <w:rPr>
                <w:sz w:val="21"/>
              </w:rPr>
              <w:t>.1.3</w:t>
            </w:r>
          </w:p>
        </w:tc>
        <w:tc>
          <w:tcPr>
            <w:tcW w:w="1027" w:type="pct"/>
            <w:vAlign w:val="center"/>
          </w:tcPr>
          <w:p w14:paraId="6ABD281D" w14:textId="4E741D7B" w:rsidR="004A7425" w:rsidRPr="00922558" w:rsidRDefault="004A7425" w:rsidP="00C7128A">
            <w:pPr>
              <w:widowControl w:val="0"/>
              <w:spacing w:line="240" w:lineRule="auto"/>
              <w:ind w:firstLineChars="0" w:firstLine="0"/>
              <w:rPr>
                <w:bCs/>
                <w:sz w:val="21"/>
              </w:rPr>
            </w:pPr>
            <w:r w:rsidRPr="00922558">
              <w:rPr>
                <w:bCs/>
                <w:sz w:val="21"/>
              </w:rPr>
              <w:t>加热炉边缘布置</w:t>
            </w:r>
            <w:r w:rsidRPr="00922558">
              <w:rPr>
                <w:rFonts w:hint="eastAsia"/>
                <w:bCs/>
                <w:sz w:val="21"/>
              </w:rPr>
              <w:t>。</w:t>
            </w:r>
          </w:p>
        </w:tc>
        <w:tc>
          <w:tcPr>
            <w:tcW w:w="382" w:type="pct"/>
            <w:vAlign w:val="center"/>
          </w:tcPr>
          <w:p w14:paraId="75B8E1A2" w14:textId="77777777" w:rsidR="004A7425" w:rsidRPr="00922558" w:rsidRDefault="004A7425" w:rsidP="00C7128A">
            <w:pPr>
              <w:widowControl w:val="0"/>
              <w:spacing w:line="240" w:lineRule="auto"/>
              <w:ind w:firstLineChars="0" w:firstLine="0"/>
              <w:jc w:val="center"/>
              <w:rPr>
                <w:bCs/>
                <w:sz w:val="21"/>
              </w:rPr>
            </w:pPr>
            <w:r w:rsidRPr="00922558">
              <w:rPr>
                <w:b/>
                <w:bCs/>
                <w:sz w:val="21"/>
              </w:rPr>
              <w:t>√</w:t>
            </w:r>
          </w:p>
        </w:tc>
      </w:tr>
      <w:tr w:rsidR="004A7425" w:rsidRPr="00922558" w14:paraId="24A5584F" w14:textId="77777777" w:rsidTr="00D67323">
        <w:trPr>
          <w:jc w:val="center"/>
        </w:trPr>
        <w:tc>
          <w:tcPr>
            <w:tcW w:w="410" w:type="pct"/>
            <w:vAlign w:val="center"/>
          </w:tcPr>
          <w:p w14:paraId="7E203882" w14:textId="77777777" w:rsidR="004A7425" w:rsidRPr="00922558" w:rsidRDefault="004A7425">
            <w:pPr>
              <w:pStyle w:val="afff0"/>
              <w:widowControl w:val="0"/>
              <w:numPr>
                <w:ilvl w:val="0"/>
                <w:numId w:val="24"/>
              </w:numPr>
              <w:spacing w:line="240" w:lineRule="auto"/>
              <w:ind w:left="0" w:firstLineChars="0" w:firstLine="0"/>
              <w:jc w:val="center"/>
              <w:rPr>
                <w:sz w:val="21"/>
              </w:rPr>
            </w:pPr>
          </w:p>
        </w:tc>
        <w:tc>
          <w:tcPr>
            <w:tcW w:w="2255" w:type="pct"/>
            <w:vAlign w:val="center"/>
          </w:tcPr>
          <w:p w14:paraId="3524D707" w14:textId="77777777" w:rsidR="004A7425" w:rsidRPr="00922558" w:rsidRDefault="004A7425" w:rsidP="00C7128A">
            <w:pPr>
              <w:widowControl w:val="0"/>
              <w:spacing w:line="240" w:lineRule="auto"/>
              <w:ind w:firstLineChars="0" w:firstLine="0"/>
              <w:jc w:val="left"/>
              <w:rPr>
                <w:sz w:val="21"/>
              </w:rPr>
            </w:pPr>
            <w:r w:rsidRPr="00922558">
              <w:rPr>
                <w:sz w:val="21"/>
              </w:rPr>
              <w:t>一、二、三、四级站场四周宜设不低于</w:t>
            </w:r>
            <w:smartTag w:uri="urn:schemas-microsoft-com:office:smarttags" w:element="chmetcnv">
              <w:smartTagPr>
                <w:attr w:name="TCSC" w:val="0"/>
                <w:attr w:name="NumberType" w:val="1"/>
                <w:attr w:name="Negative" w:val="False"/>
                <w:attr w:name="HasSpace" w:val="False"/>
                <w:attr w:name="SourceValue" w:val="2.2"/>
                <w:attr w:name="UnitName" w:val="m"/>
              </w:smartTagPr>
              <w:r w:rsidRPr="00922558">
                <w:rPr>
                  <w:sz w:val="21"/>
                </w:rPr>
                <w:t>2.2m</w:t>
              </w:r>
            </w:smartTag>
            <w:r w:rsidRPr="00922558">
              <w:rPr>
                <w:sz w:val="21"/>
              </w:rPr>
              <w:t>的非燃烧材料围墙。站场内变配电站（大于等于</w:t>
            </w:r>
            <w:r w:rsidRPr="00922558">
              <w:rPr>
                <w:sz w:val="21"/>
              </w:rPr>
              <w:t>35kV</w:t>
            </w:r>
            <w:r w:rsidRPr="00922558">
              <w:rPr>
                <w:sz w:val="21"/>
              </w:rPr>
              <w:t>）应设不低于</w:t>
            </w:r>
            <w:smartTag w:uri="urn:schemas-microsoft-com:office:smarttags" w:element="chmetcnv">
              <w:smartTagPr>
                <w:attr w:name="TCSC" w:val="0"/>
                <w:attr w:name="NumberType" w:val="1"/>
                <w:attr w:name="Negative" w:val="False"/>
                <w:attr w:name="HasSpace" w:val="False"/>
                <w:attr w:name="SourceValue" w:val="1.5"/>
                <w:attr w:name="UnitName" w:val="m"/>
              </w:smartTagPr>
              <w:r w:rsidRPr="00922558">
                <w:rPr>
                  <w:sz w:val="21"/>
                </w:rPr>
                <w:t>1.5m</w:t>
              </w:r>
            </w:smartTag>
            <w:r w:rsidRPr="00922558">
              <w:rPr>
                <w:sz w:val="21"/>
              </w:rPr>
              <w:t>的围栏。</w:t>
            </w:r>
          </w:p>
          <w:p w14:paraId="6159EE80" w14:textId="77777777" w:rsidR="004A7425" w:rsidRPr="00922558" w:rsidRDefault="004A7425" w:rsidP="00C7128A">
            <w:pPr>
              <w:widowControl w:val="0"/>
              <w:spacing w:line="240" w:lineRule="auto"/>
              <w:ind w:firstLineChars="0" w:firstLine="0"/>
              <w:jc w:val="left"/>
              <w:rPr>
                <w:sz w:val="21"/>
              </w:rPr>
            </w:pPr>
            <w:r w:rsidRPr="00922558">
              <w:rPr>
                <w:sz w:val="21"/>
              </w:rPr>
              <w:t>道路与围墙（栏）的间距不应小于</w:t>
            </w:r>
            <w:smartTag w:uri="urn:schemas-microsoft-com:office:smarttags" w:element="chmetcnv">
              <w:smartTagPr>
                <w:attr w:name="TCSC" w:val="0"/>
                <w:attr w:name="NumberType" w:val="1"/>
                <w:attr w:name="Negative" w:val="False"/>
                <w:attr w:name="HasSpace" w:val="False"/>
                <w:attr w:name="SourceValue" w:val="1.5"/>
                <w:attr w:name="UnitName" w:val="m"/>
              </w:smartTagPr>
              <w:r w:rsidRPr="00922558">
                <w:rPr>
                  <w:sz w:val="21"/>
                </w:rPr>
                <w:t>1.5m</w:t>
              </w:r>
            </w:smartTag>
            <w:r w:rsidRPr="00922558">
              <w:rPr>
                <w:sz w:val="21"/>
              </w:rPr>
              <w:t>；一、二、三级站场内甲乙类设备、容器及生产建（构）筑物至围墙（栏）的间距不应小于</w:t>
            </w:r>
            <w:smartTag w:uri="urn:schemas-microsoft-com:office:smarttags" w:element="chmetcnv">
              <w:smartTagPr>
                <w:attr w:name="TCSC" w:val="0"/>
                <w:attr w:name="NumberType" w:val="1"/>
                <w:attr w:name="Negative" w:val="False"/>
                <w:attr w:name="HasSpace" w:val="False"/>
                <w:attr w:name="SourceValue" w:val="5"/>
                <w:attr w:name="UnitName" w:val="m"/>
              </w:smartTagPr>
              <w:r w:rsidRPr="00922558">
                <w:rPr>
                  <w:sz w:val="21"/>
                </w:rPr>
                <w:t>5m</w:t>
              </w:r>
            </w:smartTag>
            <w:r w:rsidRPr="00922558">
              <w:rPr>
                <w:sz w:val="21"/>
              </w:rPr>
              <w:t>。</w:t>
            </w:r>
          </w:p>
        </w:tc>
        <w:tc>
          <w:tcPr>
            <w:tcW w:w="926" w:type="pct"/>
            <w:vAlign w:val="center"/>
          </w:tcPr>
          <w:p w14:paraId="521F7EDD" w14:textId="77777777" w:rsidR="004A7425" w:rsidRPr="00922558" w:rsidRDefault="004A7425" w:rsidP="00C7128A">
            <w:pPr>
              <w:widowControl w:val="0"/>
              <w:spacing w:line="240" w:lineRule="auto"/>
              <w:ind w:firstLineChars="0" w:firstLine="0"/>
              <w:jc w:val="center"/>
              <w:rPr>
                <w:bCs/>
                <w:sz w:val="21"/>
              </w:rPr>
            </w:pPr>
            <w:r w:rsidRPr="00922558">
              <w:rPr>
                <w:bCs/>
                <w:sz w:val="21"/>
              </w:rPr>
              <w:t>GB50183-2004</w:t>
            </w:r>
            <w:smartTag w:uri="urn:schemas-microsoft-com:office:smarttags" w:element="chsdate">
              <w:smartTagPr>
                <w:attr w:name="IsROCDate" w:val="False"/>
                <w:attr w:name="IsLunarDate" w:val="False"/>
                <w:attr w:name="Day" w:val="30"/>
                <w:attr w:name="Month" w:val="12"/>
                <w:attr w:name="Year" w:val="1899"/>
              </w:smartTagPr>
            </w:smartTag>
          </w:p>
          <w:p w14:paraId="1D52C060" w14:textId="77777777" w:rsidR="004A7425" w:rsidRPr="00922558" w:rsidRDefault="004A7425" w:rsidP="00C7128A">
            <w:pPr>
              <w:widowControl w:val="0"/>
              <w:spacing w:line="240" w:lineRule="auto"/>
              <w:ind w:firstLineChars="0" w:firstLine="0"/>
              <w:jc w:val="center"/>
              <w:rPr>
                <w:sz w:val="21"/>
              </w:rPr>
            </w:pPr>
            <w:r w:rsidRPr="00922558">
              <w:rPr>
                <w:bCs/>
                <w:sz w:val="21"/>
              </w:rPr>
              <w:t>5</w:t>
            </w:r>
            <w:r w:rsidRPr="00922558">
              <w:rPr>
                <w:sz w:val="21"/>
              </w:rPr>
              <w:t>.1.7</w:t>
            </w:r>
          </w:p>
        </w:tc>
        <w:tc>
          <w:tcPr>
            <w:tcW w:w="1027" w:type="pct"/>
            <w:vAlign w:val="center"/>
          </w:tcPr>
          <w:p w14:paraId="0AAADF6C" w14:textId="77777777" w:rsidR="004A7425" w:rsidRPr="00922558" w:rsidRDefault="004A7425" w:rsidP="00C7128A">
            <w:pPr>
              <w:widowControl w:val="0"/>
              <w:spacing w:line="240" w:lineRule="auto"/>
              <w:ind w:firstLineChars="0" w:firstLine="0"/>
              <w:rPr>
                <w:bCs/>
                <w:sz w:val="21"/>
              </w:rPr>
            </w:pPr>
            <w:r w:rsidRPr="00922558">
              <w:rPr>
                <w:bCs/>
                <w:sz w:val="21"/>
              </w:rPr>
              <w:t>站场四周设置围墙，道路</w:t>
            </w:r>
            <w:r>
              <w:rPr>
                <w:rFonts w:hint="eastAsia"/>
                <w:bCs/>
                <w:sz w:val="21"/>
              </w:rPr>
              <w:t>、设备</w:t>
            </w:r>
            <w:r w:rsidRPr="00922558">
              <w:rPr>
                <w:bCs/>
                <w:sz w:val="21"/>
              </w:rPr>
              <w:t>与围墙间距满足要求</w:t>
            </w:r>
            <w:r>
              <w:rPr>
                <w:rFonts w:hint="eastAsia"/>
                <w:bCs/>
                <w:sz w:val="21"/>
              </w:rPr>
              <w:t>。</w:t>
            </w:r>
          </w:p>
        </w:tc>
        <w:tc>
          <w:tcPr>
            <w:tcW w:w="382" w:type="pct"/>
            <w:vAlign w:val="center"/>
          </w:tcPr>
          <w:p w14:paraId="5849DCB8" w14:textId="77777777" w:rsidR="004A7425" w:rsidRPr="00922558" w:rsidRDefault="004A7425" w:rsidP="00C7128A">
            <w:pPr>
              <w:widowControl w:val="0"/>
              <w:spacing w:line="240" w:lineRule="auto"/>
              <w:ind w:firstLineChars="0" w:firstLine="0"/>
              <w:jc w:val="center"/>
              <w:rPr>
                <w:bCs/>
                <w:sz w:val="21"/>
              </w:rPr>
            </w:pPr>
            <w:r w:rsidRPr="00922558">
              <w:rPr>
                <w:b/>
                <w:bCs/>
                <w:sz w:val="21"/>
              </w:rPr>
              <w:t>√</w:t>
            </w:r>
          </w:p>
        </w:tc>
      </w:tr>
      <w:tr w:rsidR="004A7425" w:rsidRPr="00922558" w14:paraId="0733F57A" w14:textId="77777777" w:rsidTr="00D67323">
        <w:trPr>
          <w:jc w:val="center"/>
        </w:trPr>
        <w:tc>
          <w:tcPr>
            <w:tcW w:w="410" w:type="pct"/>
            <w:vAlign w:val="center"/>
          </w:tcPr>
          <w:p w14:paraId="7639A3E4" w14:textId="77777777" w:rsidR="004A7425" w:rsidRPr="00922558" w:rsidRDefault="004A7425">
            <w:pPr>
              <w:pStyle w:val="afff0"/>
              <w:widowControl w:val="0"/>
              <w:numPr>
                <w:ilvl w:val="0"/>
                <w:numId w:val="24"/>
              </w:numPr>
              <w:spacing w:line="240" w:lineRule="auto"/>
              <w:ind w:left="0" w:firstLineChars="0" w:firstLine="0"/>
              <w:jc w:val="center"/>
              <w:rPr>
                <w:sz w:val="21"/>
              </w:rPr>
            </w:pPr>
          </w:p>
        </w:tc>
        <w:tc>
          <w:tcPr>
            <w:tcW w:w="2255" w:type="pct"/>
            <w:vAlign w:val="center"/>
          </w:tcPr>
          <w:p w14:paraId="1C514FD3" w14:textId="77777777" w:rsidR="004A7425" w:rsidRPr="00922558" w:rsidRDefault="004A7425" w:rsidP="00C7128A">
            <w:pPr>
              <w:widowControl w:val="0"/>
              <w:spacing w:line="240" w:lineRule="auto"/>
              <w:ind w:firstLineChars="0" w:firstLine="0"/>
              <w:jc w:val="left"/>
              <w:rPr>
                <w:sz w:val="21"/>
              </w:rPr>
            </w:pPr>
            <w:r w:rsidRPr="00922558">
              <w:rPr>
                <w:rFonts w:hint="eastAsia"/>
                <w:sz w:val="21"/>
              </w:rPr>
              <w:t>石油天然气站场内的绿化，应符合下列规定：</w:t>
            </w:r>
          </w:p>
          <w:p w14:paraId="76701E00" w14:textId="77777777" w:rsidR="004A7425" w:rsidRPr="00922558" w:rsidRDefault="004A7425" w:rsidP="00C7128A">
            <w:pPr>
              <w:widowControl w:val="0"/>
              <w:spacing w:line="240" w:lineRule="auto"/>
              <w:ind w:firstLineChars="0" w:firstLine="0"/>
              <w:jc w:val="left"/>
              <w:rPr>
                <w:sz w:val="21"/>
              </w:rPr>
            </w:pPr>
            <w:r w:rsidRPr="00922558">
              <w:rPr>
                <w:rFonts w:hint="eastAsia"/>
                <w:sz w:val="21"/>
              </w:rPr>
              <w:t xml:space="preserve">1 </w:t>
            </w:r>
            <w:r w:rsidRPr="00922558">
              <w:rPr>
                <w:rFonts w:hint="eastAsia"/>
                <w:sz w:val="21"/>
              </w:rPr>
              <w:t>生产区不应种植含油脂多的树木，宜选择含水分较多的树种。</w:t>
            </w:r>
          </w:p>
          <w:p w14:paraId="463BE9B9" w14:textId="77777777" w:rsidR="004A7425" w:rsidRPr="00922558" w:rsidRDefault="004A7425" w:rsidP="00C7128A">
            <w:pPr>
              <w:widowControl w:val="0"/>
              <w:spacing w:line="240" w:lineRule="auto"/>
              <w:ind w:firstLineChars="0" w:firstLine="0"/>
              <w:jc w:val="left"/>
              <w:rPr>
                <w:sz w:val="21"/>
              </w:rPr>
            </w:pPr>
            <w:r w:rsidRPr="00922558">
              <w:rPr>
                <w:rFonts w:hint="eastAsia"/>
                <w:sz w:val="21"/>
              </w:rPr>
              <w:t xml:space="preserve">2 </w:t>
            </w:r>
            <w:r w:rsidRPr="00922558">
              <w:rPr>
                <w:rFonts w:hint="eastAsia"/>
                <w:sz w:val="21"/>
              </w:rPr>
              <w:t>工艺装置区或甲、乙类油品储罐组与其周围的消防车道之间，不应种植树木。</w:t>
            </w:r>
          </w:p>
          <w:p w14:paraId="038244A3" w14:textId="77777777" w:rsidR="004A7425" w:rsidRPr="00922558" w:rsidRDefault="004A7425" w:rsidP="00C7128A">
            <w:pPr>
              <w:widowControl w:val="0"/>
              <w:spacing w:line="240" w:lineRule="auto"/>
              <w:ind w:firstLineChars="0" w:firstLine="0"/>
              <w:jc w:val="left"/>
              <w:rPr>
                <w:sz w:val="21"/>
              </w:rPr>
            </w:pPr>
            <w:r w:rsidRPr="00922558">
              <w:rPr>
                <w:rFonts w:hint="eastAsia"/>
                <w:sz w:val="21"/>
              </w:rPr>
              <w:t xml:space="preserve">3 </w:t>
            </w:r>
            <w:r w:rsidRPr="00922558">
              <w:rPr>
                <w:rFonts w:hint="eastAsia"/>
                <w:sz w:val="21"/>
              </w:rPr>
              <w:t>在油品储罐组内地面及土筑防火堤坡面可植生长高度不超过</w:t>
            </w:r>
            <w:r w:rsidRPr="00922558">
              <w:rPr>
                <w:rFonts w:hint="eastAsia"/>
                <w:sz w:val="21"/>
              </w:rPr>
              <w:t>0.15m</w:t>
            </w:r>
            <w:r w:rsidRPr="00922558">
              <w:rPr>
                <w:rFonts w:hint="eastAsia"/>
                <w:sz w:val="21"/>
              </w:rPr>
              <w:t>、四级常绿的草皮。</w:t>
            </w:r>
          </w:p>
          <w:p w14:paraId="378FE04E" w14:textId="77777777" w:rsidR="004A7425" w:rsidRPr="00922558" w:rsidRDefault="004A7425" w:rsidP="00C7128A">
            <w:pPr>
              <w:widowControl w:val="0"/>
              <w:spacing w:line="240" w:lineRule="auto"/>
              <w:ind w:firstLineChars="0" w:firstLine="0"/>
              <w:jc w:val="left"/>
              <w:rPr>
                <w:sz w:val="21"/>
              </w:rPr>
            </w:pPr>
            <w:r w:rsidRPr="00922558">
              <w:rPr>
                <w:rFonts w:hint="eastAsia"/>
                <w:sz w:val="21"/>
              </w:rPr>
              <w:t xml:space="preserve">4 </w:t>
            </w:r>
            <w:r w:rsidRPr="00922558">
              <w:rPr>
                <w:rFonts w:hint="eastAsia"/>
                <w:sz w:val="21"/>
              </w:rPr>
              <w:t>液化石油气罐组防火堤或防护墙内严禁绿化。</w:t>
            </w:r>
          </w:p>
          <w:p w14:paraId="259CE7EE" w14:textId="77777777" w:rsidR="004A7425" w:rsidRPr="00922558" w:rsidRDefault="004A7425" w:rsidP="00C7128A">
            <w:pPr>
              <w:widowControl w:val="0"/>
              <w:spacing w:line="240" w:lineRule="auto"/>
              <w:ind w:firstLineChars="0" w:firstLine="0"/>
              <w:jc w:val="left"/>
              <w:rPr>
                <w:sz w:val="21"/>
              </w:rPr>
            </w:pPr>
            <w:r w:rsidRPr="00922558">
              <w:rPr>
                <w:rFonts w:hint="eastAsia"/>
                <w:sz w:val="21"/>
              </w:rPr>
              <w:t xml:space="preserve">5 </w:t>
            </w:r>
            <w:r w:rsidRPr="00922558">
              <w:rPr>
                <w:rFonts w:hint="eastAsia"/>
                <w:sz w:val="21"/>
              </w:rPr>
              <w:t>站场内的绿化不应妨碍消防操作</w:t>
            </w:r>
            <w:r w:rsidRPr="00922558">
              <w:rPr>
                <w:sz w:val="21"/>
              </w:rPr>
              <w:t>。</w:t>
            </w:r>
          </w:p>
        </w:tc>
        <w:tc>
          <w:tcPr>
            <w:tcW w:w="926" w:type="pct"/>
            <w:vAlign w:val="center"/>
          </w:tcPr>
          <w:p w14:paraId="0F7A55E7" w14:textId="77777777" w:rsidR="004A7425" w:rsidRPr="00922558" w:rsidRDefault="004A7425" w:rsidP="00C7128A">
            <w:pPr>
              <w:widowControl w:val="0"/>
              <w:spacing w:line="240" w:lineRule="auto"/>
              <w:ind w:firstLineChars="0" w:firstLine="0"/>
              <w:jc w:val="center"/>
              <w:rPr>
                <w:bCs/>
                <w:sz w:val="21"/>
              </w:rPr>
            </w:pPr>
            <w:r w:rsidRPr="00922558">
              <w:rPr>
                <w:bCs/>
                <w:sz w:val="21"/>
              </w:rPr>
              <w:t>GB50183-2004</w:t>
            </w:r>
            <w:smartTag w:uri="urn:schemas-microsoft-com:office:smarttags" w:element="chsdate">
              <w:smartTagPr>
                <w:attr w:name="IsROCDate" w:val="False"/>
                <w:attr w:name="IsLunarDate" w:val="False"/>
                <w:attr w:name="Day" w:val="30"/>
                <w:attr w:name="Month" w:val="12"/>
                <w:attr w:name="Year" w:val="1899"/>
              </w:smartTagPr>
            </w:smartTag>
          </w:p>
          <w:p w14:paraId="633E3A7C" w14:textId="77777777" w:rsidR="004A7425" w:rsidRPr="00922558" w:rsidRDefault="004A7425" w:rsidP="00C7128A">
            <w:pPr>
              <w:widowControl w:val="0"/>
              <w:spacing w:line="240" w:lineRule="auto"/>
              <w:ind w:firstLineChars="0" w:firstLine="0"/>
              <w:jc w:val="center"/>
              <w:rPr>
                <w:bCs/>
                <w:sz w:val="21"/>
              </w:rPr>
            </w:pPr>
            <w:r w:rsidRPr="00922558">
              <w:rPr>
                <w:sz w:val="21"/>
              </w:rPr>
              <w:t>5.1.8</w:t>
            </w:r>
          </w:p>
        </w:tc>
        <w:tc>
          <w:tcPr>
            <w:tcW w:w="1027" w:type="pct"/>
            <w:vAlign w:val="center"/>
          </w:tcPr>
          <w:p w14:paraId="65569065" w14:textId="77777777" w:rsidR="004A7425" w:rsidRPr="00922558" w:rsidRDefault="004A7425" w:rsidP="00C7128A">
            <w:pPr>
              <w:widowControl w:val="0"/>
              <w:spacing w:line="240" w:lineRule="auto"/>
              <w:ind w:firstLineChars="0" w:firstLine="0"/>
              <w:rPr>
                <w:bCs/>
                <w:sz w:val="21"/>
              </w:rPr>
            </w:pPr>
            <w:r w:rsidRPr="00922558">
              <w:rPr>
                <w:bCs/>
                <w:sz w:val="21"/>
              </w:rPr>
              <w:t>站内绿化满足要求</w:t>
            </w:r>
            <w:r>
              <w:rPr>
                <w:rFonts w:hint="eastAsia"/>
                <w:bCs/>
                <w:sz w:val="21"/>
              </w:rPr>
              <w:t>。</w:t>
            </w:r>
          </w:p>
        </w:tc>
        <w:tc>
          <w:tcPr>
            <w:tcW w:w="382" w:type="pct"/>
            <w:vAlign w:val="center"/>
          </w:tcPr>
          <w:p w14:paraId="44EE5B5E" w14:textId="77777777" w:rsidR="004A7425" w:rsidRPr="00922558" w:rsidRDefault="004A7425" w:rsidP="00C7128A">
            <w:pPr>
              <w:widowControl w:val="0"/>
              <w:spacing w:line="240" w:lineRule="auto"/>
              <w:ind w:firstLineChars="0" w:firstLine="0"/>
              <w:jc w:val="center"/>
              <w:rPr>
                <w:bCs/>
                <w:sz w:val="21"/>
              </w:rPr>
            </w:pPr>
            <w:r w:rsidRPr="00922558">
              <w:rPr>
                <w:b/>
                <w:bCs/>
                <w:sz w:val="21"/>
              </w:rPr>
              <w:t>√</w:t>
            </w:r>
          </w:p>
        </w:tc>
      </w:tr>
      <w:tr w:rsidR="004A7425" w:rsidRPr="00922558" w14:paraId="335E1FF4" w14:textId="77777777" w:rsidTr="00D67323">
        <w:trPr>
          <w:jc w:val="center"/>
        </w:trPr>
        <w:tc>
          <w:tcPr>
            <w:tcW w:w="410" w:type="pct"/>
            <w:vAlign w:val="center"/>
          </w:tcPr>
          <w:p w14:paraId="6F5CF201" w14:textId="77777777" w:rsidR="004A7425" w:rsidRPr="00922558" w:rsidRDefault="004A7425">
            <w:pPr>
              <w:pStyle w:val="afff0"/>
              <w:widowControl w:val="0"/>
              <w:numPr>
                <w:ilvl w:val="0"/>
                <w:numId w:val="24"/>
              </w:numPr>
              <w:spacing w:line="240" w:lineRule="auto"/>
              <w:ind w:left="0" w:firstLineChars="0" w:firstLine="0"/>
              <w:jc w:val="center"/>
              <w:rPr>
                <w:sz w:val="21"/>
              </w:rPr>
            </w:pPr>
          </w:p>
        </w:tc>
        <w:tc>
          <w:tcPr>
            <w:tcW w:w="2255" w:type="pct"/>
            <w:vAlign w:val="center"/>
          </w:tcPr>
          <w:p w14:paraId="5BBD0267" w14:textId="77777777" w:rsidR="004A7425" w:rsidRPr="00922558" w:rsidRDefault="004A7425" w:rsidP="00C7128A">
            <w:pPr>
              <w:widowControl w:val="0"/>
              <w:spacing w:line="240" w:lineRule="auto"/>
              <w:ind w:firstLineChars="0" w:firstLine="0"/>
              <w:jc w:val="left"/>
              <w:rPr>
                <w:sz w:val="21"/>
              </w:rPr>
            </w:pPr>
            <w:r w:rsidRPr="00922558">
              <w:rPr>
                <w:rFonts w:hint="eastAsia"/>
                <w:sz w:val="21"/>
              </w:rPr>
              <w:t>一、二、三、四级石油天然气站场内总平面布置的防火间距除另有规定外，应不小于表</w:t>
            </w:r>
            <w:r w:rsidRPr="00922558">
              <w:rPr>
                <w:rFonts w:hint="eastAsia"/>
                <w:sz w:val="21"/>
              </w:rPr>
              <w:t>5.2.1</w:t>
            </w:r>
            <w:r w:rsidRPr="00922558">
              <w:rPr>
                <w:rFonts w:hint="eastAsia"/>
                <w:sz w:val="21"/>
              </w:rPr>
              <w:t>的规定。</w:t>
            </w:r>
          </w:p>
          <w:p w14:paraId="7D1214F0" w14:textId="4F43B7F5" w:rsidR="004A7425" w:rsidRPr="00922558" w:rsidRDefault="007202E5" w:rsidP="00C7128A">
            <w:pPr>
              <w:widowControl w:val="0"/>
              <w:spacing w:line="240" w:lineRule="auto"/>
              <w:ind w:firstLineChars="0" w:firstLine="0"/>
              <w:jc w:val="left"/>
              <w:rPr>
                <w:sz w:val="21"/>
              </w:rPr>
            </w:pPr>
            <w:r>
              <w:rPr>
                <w:rFonts w:hint="eastAsia"/>
                <w:sz w:val="21"/>
              </w:rPr>
              <w:t>≤</w:t>
            </w:r>
            <w:r>
              <w:rPr>
                <w:rFonts w:hint="eastAsia"/>
                <w:sz w:val="21"/>
              </w:rPr>
              <w:t>1</w:t>
            </w:r>
            <w:r w:rsidR="004A7425" w:rsidRPr="00922558">
              <w:rPr>
                <w:sz w:val="21"/>
              </w:rPr>
              <w:t>000</w:t>
            </w:r>
            <w:r w:rsidR="004A7425" w:rsidRPr="00922558">
              <w:rPr>
                <w:rFonts w:hint="eastAsia"/>
                <w:sz w:val="21"/>
              </w:rPr>
              <w:t>m</w:t>
            </w:r>
            <w:r w:rsidR="004A7425" w:rsidRPr="00922558">
              <w:rPr>
                <w:rFonts w:hint="eastAsia"/>
                <w:sz w:val="21"/>
              </w:rPr>
              <w:t>³</w:t>
            </w:r>
            <w:r>
              <w:rPr>
                <w:rFonts w:hint="eastAsia"/>
                <w:sz w:val="21"/>
              </w:rPr>
              <w:t>固定</w:t>
            </w:r>
            <w:r w:rsidR="004A7425" w:rsidRPr="00922558">
              <w:rPr>
                <w:rFonts w:hint="eastAsia"/>
                <w:sz w:val="21"/>
              </w:rPr>
              <w:t>顶罐：</w:t>
            </w:r>
          </w:p>
          <w:p w14:paraId="39BA2E21" w14:textId="77777777" w:rsidR="004A7425" w:rsidRPr="00922558" w:rsidRDefault="004A7425" w:rsidP="00C7128A">
            <w:pPr>
              <w:widowControl w:val="0"/>
              <w:spacing w:line="240" w:lineRule="auto"/>
              <w:ind w:firstLineChars="0" w:firstLine="0"/>
              <w:jc w:val="left"/>
              <w:rPr>
                <w:sz w:val="21"/>
              </w:rPr>
            </w:pPr>
            <w:r w:rsidRPr="00922558">
              <w:rPr>
                <w:sz w:val="21"/>
              </w:rPr>
              <w:t>距离加热炉不小于</w:t>
            </w:r>
            <w:r w:rsidRPr="00922558">
              <w:rPr>
                <w:sz w:val="21"/>
              </w:rPr>
              <w:t>30m</w:t>
            </w:r>
            <w:r w:rsidRPr="00922558">
              <w:rPr>
                <w:rFonts w:hint="eastAsia"/>
                <w:sz w:val="21"/>
              </w:rPr>
              <w:t>；</w:t>
            </w:r>
          </w:p>
          <w:p w14:paraId="3688740B" w14:textId="475A03E6" w:rsidR="004A7425" w:rsidRPr="00922558" w:rsidRDefault="004A7425" w:rsidP="00C7128A">
            <w:pPr>
              <w:widowControl w:val="0"/>
              <w:spacing w:line="240" w:lineRule="auto"/>
              <w:ind w:firstLineChars="0" w:firstLine="0"/>
              <w:jc w:val="left"/>
              <w:rPr>
                <w:sz w:val="21"/>
              </w:rPr>
            </w:pPr>
            <w:r w:rsidRPr="00922558">
              <w:rPr>
                <w:sz w:val="21"/>
              </w:rPr>
              <w:t>距离</w:t>
            </w:r>
            <w:r w:rsidRPr="00922558">
              <w:rPr>
                <w:rFonts w:hint="eastAsia"/>
                <w:sz w:val="21"/>
              </w:rPr>
              <w:t>甲、乙类厂房和密闭工艺装置</w:t>
            </w:r>
            <w:r w:rsidR="00500C3A">
              <w:rPr>
                <w:rFonts w:hint="eastAsia"/>
                <w:sz w:val="21"/>
              </w:rPr>
              <w:t>不</w:t>
            </w:r>
            <w:r w:rsidRPr="00922558">
              <w:rPr>
                <w:rFonts w:hint="eastAsia"/>
                <w:sz w:val="21"/>
              </w:rPr>
              <w:t>小于</w:t>
            </w:r>
            <w:r w:rsidR="00632606">
              <w:rPr>
                <w:sz w:val="21"/>
              </w:rPr>
              <w:t>15</w:t>
            </w:r>
            <w:r w:rsidRPr="00922558">
              <w:rPr>
                <w:rFonts w:hint="eastAsia"/>
                <w:sz w:val="21"/>
              </w:rPr>
              <w:t>m</w:t>
            </w:r>
            <w:r w:rsidRPr="00922558">
              <w:rPr>
                <w:rFonts w:hint="eastAsia"/>
                <w:sz w:val="21"/>
              </w:rPr>
              <w:t>；</w:t>
            </w:r>
          </w:p>
          <w:p w14:paraId="2BD88B7C" w14:textId="77777777" w:rsidR="004A7425" w:rsidRPr="00922558" w:rsidRDefault="004A7425" w:rsidP="00C7128A">
            <w:pPr>
              <w:widowControl w:val="0"/>
              <w:spacing w:line="240" w:lineRule="auto"/>
              <w:ind w:firstLineChars="0" w:firstLine="0"/>
              <w:jc w:val="left"/>
              <w:rPr>
                <w:sz w:val="21"/>
              </w:rPr>
            </w:pPr>
            <w:r w:rsidRPr="00922558">
              <w:rPr>
                <w:rFonts w:hint="eastAsia"/>
                <w:sz w:val="21"/>
              </w:rPr>
              <w:t>距离锅炉房不小于</w:t>
            </w:r>
            <w:r w:rsidRPr="00922558">
              <w:rPr>
                <w:rFonts w:hint="eastAsia"/>
                <w:sz w:val="21"/>
              </w:rPr>
              <w:t>3</w:t>
            </w:r>
            <w:r w:rsidRPr="00922558">
              <w:rPr>
                <w:sz w:val="21"/>
              </w:rPr>
              <w:t>5</w:t>
            </w:r>
            <w:r w:rsidRPr="00922558">
              <w:rPr>
                <w:rFonts w:hint="eastAsia"/>
                <w:sz w:val="21"/>
              </w:rPr>
              <w:t>m</w:t>
            </w:r>
            <w:r w:rsidRPr="00922558">
              <w:rPr>
                <w:rFonts w:hint="eastAsia"/>
                <w:sz w:val="21"/>
              </w:rPr>
              <w:t>；</w:t>
            </w:r>
          </w:p>
          <w:p w14:paraId="2D6BE472" w14:textId="77777777" w:rsidR="004A7425" w:rsidRPr="00922558" w:rsidRDefault="004A7425" w:rsidP="00C7128A">
            <w:pPr>
              <w:widowControl w:val="0"/>
              <w:spacing w:line="240" w:lineRule="auto"/>
              <w:ind w:firstLineChars="0" w:firstLine="0"/>
              <w:jc w:val="left"/>
              <w:rPr>
                <w:sz w:val="21"/>
              </w:rPr>
            </w:pPr>
            <w:r w:rsidRPr="00922558">
              <w:rPr>
                <w:sz w:val="21"/>
              </w:rPr>
              <w:t>距</w:t>
            </w:r>
            <w:r w:rsidRPr="00922558">
              <w:rPr>
                <w:rFonts w:hint="eastAsia"/>
                <w:sz w:val="21"/>
              </w:rPr>
              <w:t>离</w:t>
            </w:r>
            <w:r w:rsidRPr="00922558">
              <w:rPr>
                <w:sz w:val="21"/>
              </w:rPr>
              <w:t>全厂性重要设施不小于</w:t>
            </w:r>
            <w:r w:rsidRPr="00922558">
              <w:rPr>
                <w:sz w:val="21"/>
              </w:rPr>
              <w:t>30m</w:t>
            </w:r>
            <w:r w:rsidRPr="00922558">
              <w:rPr>
                <w:rFonts w:hint="eastAsia"/>
                <w:sz w:val="21"/>
              </w:rPr>
              <w:t>；</w:t>
            </w:r>
          </w:p>
          <w:p w14:paraId="1F27BF6F" w14:textId="52BE0F77" w:rsidR="004A7425" w:rsidRPr="00922558" w:rsidRDefault="004A7425" w:rsidP="00C7128A">
            <w:pPr>
              <w:widowControl w:val="0"/>
              <w:spacing w:line="240" w:lineRule="auto"/>
              <w:ind w:firstLineChars="0" w:firstLine="0"/>
              <w:jc w:val="left"/>
              <w:rPr>
                <w:sz w:val="21"/>
              </w:rPr>
            </w:pPr>
            <w:r w:rsidRPr="00922558">
              <w:rPr>
                <w:sz w:val="21"/>
              </w:rPr>
              <w:t>距离辅助生产厂房</w:t>
            </w:r>
            <w:r w:rsidRPr="00922558">
              <w:rPr>
                <w:rFonts w:hint="eastAsia"/>
                <w:sz w:val="21"/>
              </w:rPr>
              <w:t>和辅助生产设施、</w:t>
            </w:r>
            <w:r w:rsidRPr="00922558">
              <w:rPr>
                <w:rFonts w:hint="eastAsia"/>
                <w:sz w:val="21"/>
              </w:rPr>
              <w:t>1</w:t>
            </w:r>
            <w:r w:rsidRPr="00922558">
              <w:rPr>
                <w:sz w:val="21"/>
              </w:rPr>
              <w:t>0</w:t>
            </w:r>
            <w:r w:rsidRPr="00922558">
              <w:rPr>
                <w:rFonts w:hint="eastAsia"/>
                <w:sz w:val="21"/>
              </w:rPr>
              <w:t>k</w:t>
            </w:r>
            <w:r w:rsidRPr="00922558">
              <w:rPr>
                <w:sz w:val="21"/>
              </w:rPr>
              <w:t>V</w:t>
            </w:r>
            <w:r w:rsidRPr="00922558">
              <w:rPr>
                <w:rFonts w:hint="eastAsia"/>
                <w:sz w:val="21"/>
              </w:rPr>
              <w:t>及以下户外变压器</w:t>
            </w:r>
            <w:r w:rsidRPr="00922558">
              <w:rPr>
                <w:sz w:val="21"/>
              </w:rPr>
              <w:t>不小于</w:t>
            </w:r>
            <w:r w:rsidRPr="00922558">
              <w:rPr>
                <w:sz w:val="21"/>
              </w:rPr>
              <w:t>2</w:t>
            </w:r>
            <w:r w:rsidR="00632606">
              <w:rPr>
                <w:sz w:val="21"/>
              </w:rPr>
              <w:t>0</w:t>
            </w:r>
            <w:r w:rsidRPr="00922558">
              <w:rPr>
                <w:sz w:val="21"/>
              </w:rPr>
              <w:t>m</w:t>
            </w:r>
            <w:r w:rsidRPr="00922558">
              <w:rPr>
                <w:rFonts w:hint="eastAsia"/>
                <w:sz w:val="21"/>
              </w:rPr>
              <w:t>。</w:t>
            </w:r>
          </w:p>
        </w:tc>
        <w:tc>
          <w:tcPr>
            <w:tcW w:w="926" w:type="pct"/>
            <w:vMerge w:val="restart"/>
            <w:vAlign w:val="center"/>
          </w:tcPr>
          <w:p w14:paraId="52E7CCE1" w14:textId="77777777" w:rsidR="004A7425" w:rsidRPr="00922558" w:rsidRDefault="004A7425" w:rsidP="00C7128A">
            <w:pPr>
              <w:widowControl w:val="0"/>
              <w:spacing w:line="240" w:lineRule="auto"/>
              <w:ind w:firstLineChars="0" w:firstLine="0"/>
              <w:jc w:val="center"/>
              <w:rPr>
                <w:bCs/>
                <w:sz w:val="21"/>
              </w:rPr>
            </w:pPr>
            <w:r w:rsidRPr="00922558">
              <w:rPr>
                <w:bCs/>
                <w:sz w:val="21"/>
              </w:rPr>
              <w:t>GB50183-2004</w:t>
            </w:r>
          </w:p>
          <w:p w14:paraId="21ABBF7D" w14:textId="77777777" w:rsidR="004A7425" w:rsidRPr="00922558" w:rsidRDefault="004A7425" w:rsidP="00C7128A">
            <w:pPr>
              <w:widowControl w:val="0"/>
              <w:spacing w:line="240" w:lineRule="auto"/>
              <w:ind w:firstLineChars="0" w:firstLine="0"/>
              <w:jc w:val="center"/>
              <w:rPr>
                <w:bCs/>
                <w:sz w:val="21"/>
              </w:rPr>
            </w:pPr>
            <w:r w:rsidRPr="00922558">
              <w:rPr>
                <w:sz w:val="21"/>
              </w:rPr>
              <w:t>5.2.1</w:t>
            </w:r>
          </w:p>
        </w:tc>
        <w:tc>
          <w:tcPr>
            <w:tcW w:w="1027" w:type="pct"/>
            <w:vAlign w:val="center"/>
          </w:tcPr>
          <w:p w14:paraId="54DDD987" w14:textId="6171A7B0" w:rsidR="004A7425" w:rsidRPr="00922558" w:rsidRDefault="004A7425" w:rsidP="00C7128A">
            <w:pPr>
              <w:widowControl w:val="0"/>
              <w:spacing w:line="240" w:lineRule="auto"/>
              <w:ind w:firstLineChars="0" w:firstLine="0"/>
              <w:rPr>
                <w:bCs/>
                <w:sz w:val="21"/>
              </w:rPr>
            </w:pPr>
            <w:r>
              <w:rPr>
                <w:rFonts w:hint="eastAsia"/>
                <w:bCs/>
                <w:sz w:val="21"/>
              </w:rPr>
              <w:t>油罐</w:t>
            </w:r>
            <w:r w:rsidRPr="00922558">
              <w:rPr>
                <w:bCs/>
                <w:sz w:val="21"/>
              </w:rPr>
              <w:t>距离最近加热炉</w:t>
            </w:r>
            <w:r w:rsidR="00632606">
              <w:rPr>
                <w:bCs/>
                <w:sz w:val="21"/>
              </w:rPr>
              <w:t>45</w:t>
            </w:r>
            <w:r w:rsidRPr="00922558">
              <w:rPr>
                <w:bCs/>
                <w:sz w:val="21"/>
              </w:rPr>
              <w:t>m</w:t>
            </w:r>
            <w:r w:rsidRPr="00922558">
              <w:rPr>
                <w:rFonts w:hint="eastAsia"/>
                <w:bCs/>
                <w:sz w:val="21"/>
              </w:rPr>
              <w:t>；</w:t>
            </w:r>
            <w:r w:rsidR="00632606">
              <w:rPr>
                <w:rFonts w:hint="eastAsia"/>
                <w:bCs/>
                <w:sz w:val="21"/>
              </w:rPr>
              <w:t>距输油泵房</w:t>
            </w:r>
            <w:r w:rsidR="00632606">
              <w:rPr>
                <w:rFonts w:hint="eastAsia"/>
                <w:bCs/>
                <w:sz w:val="21"/>
              </w:rPr>
              <w:t>3</w:t>
            </w:r>
            <w:r w:rsidR="00632606">
              <w:rPr>
                <w:bCs/>
                <w:sz w:val="21"/>
              </w:rPr>
              <w:t>5</w:t>
            </w:r>
            <w:r w:rsidR="00632606">
              <w:rPr>
                <w:rFonts w:hint="eastAsia"/>
                <w:bCs/>
                <w:sz w:val="21"/>
              </w:rPr>
              <w:t>m</w:t>
            </w:r>
            <w:r w:rsidRPr="00922558">
              <w:rPr>
                <w:bCs/>
                <w:sz w:val="21"/>
              </w:rPr>
              <w:t>，</w:t>
            </w:r>
            <w:r w:rsidR="00715B34">
              <w:rPr>
                <w:rFonts w:hint="eastAsia"/>
                <w:bCs/>
                <w:sz w:val="21"/>
              </w:rPr>
              <w:t>距</w:t>
            </w:r>
            <w:r w:rsidRPr="00922558">
              <w:rPr>
                <w:bCs/>
                <w:sz w:val="21"/>
              </w:rPr>
              <w:t>消防泵房</w:t>
            </w:r>
            <w:r w:rsidR="00632606">
              <w:rPr>
                <w:rFonts w:hint="eastAsia"/>
                <w:bCs/>
                <w:sz w:val="21"/>
              </w:rPr>
              <w:t>3</w:t>
            </w:r>
            <w:r w:rsidR="00632606">
              <w:rPr>
                <w:bCs/>
                <w:sz w:val="21"/>
              </w:rPr>
              <w:t>2</w:t>
            </w:r>
            <w:r w:rsidRPr="00922558">
              <w:rPr>
                <w:bCs/>
                <w:sz w:val="21"/>
              </w:rPr>
              <w:t>m</w:t>
            </w:r>
            <w:r>
              <w:rPr>
                <w:rFonts w:hint="eastAsia"/>
                <w:bCs/>
                <w:sz w:val="21"/>
              </w:rPr>
              <w:t>，</w:t>
            </w:r>
            <w:r w:rsidR="00715B34">
              <w:rPr>
                <w:rFonts w:hint="eastAsia"/>
                <w:bCs/>
                <w:sz w:val="21"/>
              </w:rPr>
              <w:t>距</w:t>
            </w:r>
            <w:r w:rsidR="00632606">
              <w:rPr>
                <w:rFonts w:hint="eastAsia"/>
                <w:bCs/>
                <w:sz w:val="21"/>
              </w:rPr>
              <w:t>中控</w:t>
            </w:r>
            <w:r w:rsidRPr="00922558">
              <w:rPr>
                <w:bCs/>
                <w:sz w:val="21"/>
              </w:rPr>
              <w:t>室</w:t>
            </w:r>
            <w:r w:rsidR="00632606">
              <w:rPr>
                <w:bCs/>
                <w:sz w:val="21"/>
              </w:rPr>
              <w:t>56</w:t>
            </w:r>
            <w:r w:rsidRPr="00922558">
              <w:rPr>
                <w:bCs/>
                <w:sz w:val="21"/>
              </w:rPr>
              <w:t>m</w:t>
            </w:r>
            <w:r>
              <w:rPr>
                <w:rFonts w:hint="eastAsia"/>
                <w:bCs/>
                <w:sz w:val="21"/>
              </w:rPr>
              <w:t>。</w:t>
            </w:r>
          </w:p>
        </w:tc>
        <w:tc>
          <w:tcPr>
            <w:tcW w:w="382" w:type="pct"/>
            <w:vAlign w:val="center"/>
          </w:tcPr>
          <w:p w14:paraId="5DEEF5F2" w14:textId="77777777" w:rsidR="004A7425" w:rsidRPr="00922558" w:rsidRDefault="004A7425" w:rsidP="00C7128A">
            <w:pPr>
              <w:widowControl w:val="0"/>
              <w:spacing w:line="240" w:lineRule="auto"/>
              <w:ind w:firstLineChars="0" w:firstLine="0"/>
              <w:jc w:val="center"/>
              <w:rPr>
                <w:bCs/>
                <w:sz w:val="21"/>
              </w:rPr>
            </w:pPr>
            <w:r w:rsidRPr="00922558">
              <w:rPr>
                <w:b/>
                <w:bCs/>
                <w:sz w:val="21"/>
              </w:rPr>
              <w:t>√</w:t>
            </w:r>
          </w:p>
        </w:tc>
      </w:tr>
      <w:tr w:rsidR="004A7425" w:rsidRPr="00922558" w14:paraId="2094BB70" w14:textId="77777777" w:rsidTr="00D67323">
        <w:trPr>
          <w:jc w:val="center"/>
        </w:trPr>
        <w:tc>
          <w:tcPr>
            <w:tcW w:w="410" w:type="pct"/>
            <w:vAlign w:val="center"/>
          </w:tcPr>
          <w:p w14:paraId="3CFCA1B7" w14:textId="77777777" w:rsidR="004A7425" w:rsidRPr="00922558" w:rsidRDefault="004A7425">
            <w:pPr>
              <w:pStyle w:val="afff0"/>
              <w:widowControl w:val="0"/>
              <w:numPr>
                <w:ilvl w:val="0"/>
                <w:numId w:val="24"/>
              </w:numPr>
              <w:spacing w:line="240" w:lineRule="auto"/>
              <w:ind w:left="0" w:firstLineChars="0" w:firstLine="0"/>
              <w:jc w:val="center"/>
              <w:rPr>
                <w:sz w:val="21"/>
              </w:rPr>
            </w:pPr>
          </w:p>
        </w:tc>
        <w:tc>
          <w:tcPr>
            <w:tcW w:w="2255" w:type="pct"/>
            <w:vAlign w:val="center"/>
          </w:tcPr>
          <w:p w14:paraId="42D4CDA9" w14:textId="77777777" w:rsidR="004A7425" w:rsidRPr="00922558" w:rsidRDefault="004A7425" w:rsidP="00C7128A">
            <w:pPr>
              <w:widowControl w:val="0"/>
              <w:autoSpaceDE w:val="0"/>
              <w:autoSpaceDN w:val="0"/>
              <w:spacing w:line="240" w:lineRule="auto"/>
              <w:ind w:firstLineChars="0" w:firstLine="0"/>
              <w:jc w:val="left"/>
              <w:rPr>
                <w:sz w:val="21"/>
              </w:rPr>
            </w:pPr>
            <w:r w:rsidRPr="00922558">
              <w:rPr>
                <w:sz w:val="21"/>
              </w:rPr>
              <w:t>有明火的密闭工艺设备及加热炉距甲类厂房和密闭工艺设备不小于</w:t>
            </w:r>
            <w:smartTag w:uri="urn:schemas-microsoft-com:office:smarttags" w:element="chmetcnv">
              <w:smartTagPr>
                <w:attr w:name="TCSC" w:val="0"/>
                <w:attr w:name="NumberType" w:val="1"/>
                <w:attr w:name="Negative" w:val="False"/>
                <w:attr w:name="HasSpace" w:val="False"/>
                <w:attr w:name="SourceValue" w:val="20"/>
                <w:attr w:name="UnitName" w:val="m"/>
              </w:smartTagPr>
              <w:r w:rsidRPr="00922558">
                <w:rPr>
                  <w:sz w:val="21"/>
                </w:rPr>
                <w:t>20m</w:t>
              </w:r>
            </w:smartTag>
            <w:r w:rsidRPr="00922558">
              <w:rPr>
                <w:rFonts w:hint="eastAsia"/>
                <w:sz w:val="21"/>
              </w:rPr>
              <w:t>。</w:t>
            </w:r>
          </w:p>
        </w:tc>
        <w:tc>
          <w:tcPr>
            <w:tcW w:w="926" w:type="pct"/>
            <w:vMerge/>
            <w:vAlign w:val="center"/>
          </w:tcPr>
          <w:p w14:paraId="78E2A09C" w14:textId="77777777" w:rsidR="004A7425" w:rsidRPr="00922558" w:rsidRDefault="004A7425" w:rsidP="00C7128A">
            <w:pPr>
              <w:widowControl w:val="0"/>
              <w:spacing w:line="240" w:lineRule="auto"/>
              <w:ind w:firstLineChars="0" w:firstLine="0"/>
              <w:jc w:val="center"/>
              <w:rPr>
                <w:bCs/>
                <w:sz w:val="21"/>
              </w:rPr>
            </w:pPr>
          </w:p>
        </w:tc>
        <w:tc>
          <w:tcPr>
            <w:tcW w:w="1027" w:type="pct"/>
            <w:vAlign w:val="center"/>
          </w:tcPr>
          <w:p w14:paraId="2938872B" w14:textId="21EF9E12" w:rsidR="004A7425" w:rsidRPr="00922558" w:rsidRDefault="004A7425" w:rsidP="00C7128A">
            <w:pPr>
              <w:widowControl w:val="0"/>
              <w:spacing w:line="240" w:lineRule="auto"/>
              <w:ind w:firstLineChars="0" w:firstLine="0"/>
              <w:rPr>
                <w:bCs/>
                <w:sz w:val="21"/>
              </w:rPr>
            </w:pPr>
            <w:r w:rsidRPr="00922558">
              <w:rPr>
                <w:bCs/>
                <w:sz w:val="21"/>
              </w:rPr>
              <w:t>加热炉距离输油泵房</w:t>
            </w:r>
            <w:r w:rsidR="00632606">
              <w:rPr>
                <w:bCs/>
                <w:sz w:val="21"/>
              </w:rPr>
              <w:t>38</w:t>
            </w:r>
            <w:r w:rsidRPr="00922558">
              <w:rPr>
                <w:bCs/>
                <w:sz w:val="21"/>
              </w:rPr>
              <w:t>m</w:t>
            </w:r>
            <w:r>
              <w:rPr>
                <w:rFonts w:hint="eastAsia"/>
                <w:bCs/>
                <w:sz w:val="21"/>
              </w:rPr>
              <w:t>。</w:t>
            </w:r>
          </w:p>
        </w:tc>
        <w:tc>
          <w:tcPr>
            <w:tcW w:w="382" w:type="pct"/>
            <w:vAlign w:val="center"/>
          </w:tcPr>
          <w:p w14:paraId="78A65841" w14:textId="77777777" w:rsidR="004A7425" w:rsidRPr="00922558" w:rsidRDefault="004A7425" w:rsidP="00C7128A">
            <w:pPr>
              <w:widowControl w:val="0"/>
              <w:spacing w:line="240" w:lineRule="auto"/>
              <w:ind w:firstLineChars="0" w:firstLine="0"/>
              <w:jc w:val="center"/>
              <w:rPr>
                <w:bCs/>
                <w:sz w:val="21"/>
              </w:rPr>
            </w:pPr>
            <w:r w:rsidRPr="00922558">
              <w:rPr>
                <w:b/>
                <w:bCs/>
                <w:sz w:val="21"/>
              </w:rPr>
              <w:t>√</w:t>
            </w:r>
          </w:p>
        </w:tc>
      </w:tr>
      <w:tr w:rsidR="004A7425" w:rsidRPr="00922558" w14:paraId="4F886B0D" w14:textId="77777777" w:rsidTr="00D67323">
        <w:trPr>
          <w:jc w:val="center"/>
        </w:trPr>
        <w:tc>
          <w:tcPr>
            <w:tcW w:w="410" w:type="pct"/>
            <w:vAlign w:val="center"/>
          </w:tcPr>
          <w:p w14:paraId="04E77B0D" w14:textId="77777777" w:rsidR="004A7425" w:rsidRPr="00922558" w:rsidRDefault="004A7425">
            <w:pPr>
              <w:pStyle w:val="afff0"/>
              <w:widowControl w:val="0"/>
              <w:numPr>
                <w:ilvl w:val="0"/>
                <w:numId w:val="24"/>
              </w:numPr>
              <w:spacing w:line="240" w:lineRule="auto"/>
              <w:ind w:left="0" w:firstLineChars="0" w:firstLine="0"/>
              <w:jc w:val="center"/>
              <w:rPr>
                <w:sz w:val="21"/>
              </w:rPr>
            </w:pPr>
          </w:p>
        </w:tc>
        <w:tc>
          <w:tcPr>
            <w:tcW w:w="2255" w:type="pct"/>
            <w:vAlign w:val="center"/>
          </w:tcPr>
          <w:p w14:paraId="3F686083" w14:textId="77777777" w:rsidR="004A7425" w:rsidRPr="00922558" w:rsidRDefault="004A7425" w:rsidP="00C7128A">
            <w:pPr>
              <w:widowControl w:val="0"/>
              <w:spacing w:line="240" w:lineRule="auto"/>
              <w:ind w:firstLineChars="0" w:firstLine="0"/>
              <w:jc w:val="left"/>
              <w:rPr>
                <w:sz w:val="21"/>
              </w:rPr>
            </w:pPr>
            <w:r w:rsidRPr="00922558">
              <w:rPr>
                <w:sz w:val="21"/>
              </w:rPr>
              <w:t>全厂性重要设施距甲</w:t>
            </w:r>
            <w:r w:rsidRPr="00922558">
              <w:rPr>
                <w:rFonts w:hint="eastAsia"/>
                <w:sz w:val="21"/>
              </w:rPr>
              <w:t>、乙</w:t>
            </w:r>
            <w:r w:rsidRPr="00922558">
              <w:rPr>
                <w:sz w:val="21"/>
              </w:rPr>
              <w:t>类厂房和密闭工艺设备</w:t>
            </w:r>
            <w:r w:rsidRPr="00922558">
              <w:rPr>
                <w:rFonts w:hint="eastAsia"/>
                <w:sz w:val="21"/>
              </w:rPr>
              <w:t>、</w:t>
            </w:r>
            <w:r w:rsidRPr="00922558">
              <w:rPr>
                <w:sz w:val="21"/>
              </w:rPr>
              <w:t>有明火的密闭工艺设备及加热炉不小于</w:t>
            </w:r>
            <w:r w:rsidRPr="00922558">
              <w:rPr>
                <w:sz w:val="21"/>
              </w:rPr>
              <w:t>25m</w:t>
            </w:r>
            <w:r w:rsidRPr="00922558">
              <w:rPr>
                <w:rFonts w:hint="eastAsia"/>
                <w:sz w:val="21"/>
              </w:rPr>
              <w:t>。</w:t>
            </w:r>
            <w:r w:rsidRPr="00922558">
              <w:rPr>
                <w:sz w:val="21"/>
              </w:rPr>
              <w:t xml:space="preserve"> </w:t>
            </w:r>
          </w:p>
        </w:tc>
        <w:tc>
          <w:tcPr>
            <w:tcW w:w="926" w:type="pct"/>
            <w:vMerge/>
            <w:vAlign w:val="center"/>
          </w:tcPr>
          <w:p w14:paraId="224B63AC" w14:textId="77777777" w:rsidR="004A7425" w:rsidRPr="00922558" w:rsidRDefault="004A7425" w:rsidP="00C7128A">
            <w:pPr>
              <w:widowControl w:val="0"/>
              <w:spacing w:line="240" w:lineRule="auto"/>
              <w:ind w:firstLineChars="0" w:firstLine="0"/>
              <w:jc w:val="center"/>
              <w:rPr>
                <w:bCs/>
                <w:sz w:val="21"/>
              </w:rPr>
            </w:pPr>
          </w:p>
        </w:tc>
        <w:tc>
          <w:tcPr>
            <w:tcW w:w="1027" w:type="pct"/>
            <w:vAlign w:val="center"/>
          </w:tcPr>
          <w:p w14:paraId="413B8E68" w14:textId="0D3555DF" w:rsidR="004A7425" w:rsidRPr="00922558" w:rsidRDefault="00632606" w:rsidP="00C7128A">
            <w:pPr>
              <w:widowControl w:val="0"/>
              <w:spacing w:line="240" w:lineRule="auto"/>
              <w:ind w:firstLineChars="0" w:firstLine="0"/>
              <w:rPr>
                <w:bCs/>
                <w:sz w:val="21"/>
              </w:rPr>
            </w:pPr>
            <w:r>
              <w:rPr>
                <w:rFonts w:hint="eastAsia"/>
                <w:bCs/>
                <w:sz w:val="21"/>
              </w:rPr>
              <w:t>消防泵房</w:t>
            </w:r>
            <w:r w:rsidR="004A7425" w:rsidRPr="00922558">
              <w:rPr>
                <w:bCs/>
                <w:sz w:val="21"/>
              </w:rPr>
              <w:t>距离</w:t>
            </w:r>
            <w:r>
              <w:rPr>
                <w:rFonts w:hint="eastAsia"/>
                <w:bCs/>
                <w:sz w:val="21"/>
              </w:rPr>
              <w:t>输油</w:t>
            </w:r>
            <w:r w:rsidR="004A7425" w:rsidRPr="00922558">
              <w:rPr>
                <w:bCs/>
                <w:sz w:val="21"/>
              </w:rPr>
              <w:t>泵房</w:t>
            </w:r>
            <w:r>
              <w:rPr>
                <w:bCs/>
                <w:sz w:val="21"/>
              </w:rPr>
              <w:t>26</w:t>
            </w:r>
            <w:r w:rsidR="004A7425" w:rsidRPr="00922558">
              <w:rPr>
                <w:bCs/>
                <w:sz w:val="21"/>
              </w:rPr>
              <w:t xml:space="preserve">m </w:t>
            </w:r>
            <w:r w:rsidR="004A7425">
              <w:rPr>
                <w:rFonts w:hint="eastAsia"/>
                <w:bCs/>
                <w:sz w:val="21"/>
              </w:rPr>
              <w:t>。</w:t>
            </w:r>
          </w:p>
        </w:tc>
        <w:tc>
          <w:tcPr>
            <w:tcW w:w="382" w:type="pct"/>
            <w:vAlign w:val="center"/>
          </w:tcPr>
          <w:p w14:paraId="24D30C37" w14:textId="77777777" w:rsidR="004A7425" w:rsidRPr="00922558" w:rsidRDefault="004A7425" w:rsidP="00C7128A">
            <w:pPr>
              <w:widowControl w:val="0"/>
              <w:spacing w:line="240" w:lineRule="auto"/>
              <w:ind w:firstLineChars="0" w:firstLine="0"/>
              <w:jc w:val="center"/>
              <w:rPr>
                <w:bCs/>
                <w:sz w:val="21"/>
              </w:rPr>
            </w:pPr>
            <w:r w:rsidRPr="00922558">
              <w:rPr>
                <w:b/>
                <w:bCs/>
                <w:sz w:val="21"/>
              </w:rPr>
              <w:t>√</w:t>
            </w:r>
          </w:p>
        </w:tc>
      </w:tr>
      <w:tr w:rsidR="004A7425" w:rsidRPr="00922558" w14:paraId="11DF25B0" w14:textId="77777777" w:rsidTr="00D67323">
        <w:trPr>
          <w:jc w:val="center"/>
        </w:trPr>
        <w:tc>
          <w:tcPr>
            <w:tcW w:w="410" w:type="pct"/>
            <w:vAlign w:val="center"/>
          </w:tcPr>
          <w:p w14:paraId="3F7FC018" w14:textId="77777777" w:rsidR="004A7425" w:rsidRPr="00922558" w:rsidRDefault="004A7425">
            <w:pPr>
              <w:pStyle w:val="afff0"/>
              <w:widowControl w:val="0"/>
              <w:numPr>
                <w:ilvl w:val="0"/>
                <w:numId w:val="24"/>
              </w:numPr>
              <w:spacing w:line="240" w:lineRule="auto"/>
              <w:ind w:left="0" w:firstLineChars="0" w:firstLine="0"/>
              <w:jc w:val="center"/>
              <w:rPr>
                <w:sz w:val="21"/>
              </w:rPr>
            </w:pPr>
          </w:p>
        </w:tc>
        <w:tc>
          <w:tcPr>
            <w:tcW w:w="2255" w:type="pct"/>
            <w:vAlign w:val="center"/>
          </w:tcPr>
          <w:p w14:paraId="22F9218D" w14:textId="77777777" w:rsidR="004A7425" w:rsidRPr="00922558" w:rsidRDefault="004A7425" w:rsidP="00C7128A">
            <w:pPr>
              <w:widowControl w:val="0"/>
              <w:spacing w:line="240" w:lineRule="auto"/>
              <w:ind w:firstLineChars="0" w:firstLine="0"/>
              <w:jc w:val="left"/>
              <w:rPr>
                <w:sz w:val="21"/>
              </w:rPr>
            </w:pPr>
            <w:r w:rsidRPr="00922558">
              <w:rPr>
                <w:sz w:val="21"/>
              </w:rPr>
              <w:t>辅助生产厂房及辅助生产设施</w:t>
            </w:r>
            <w:r w:rsidRPr="00922558">
              <w:rPr>
                <w:rFonts w:hint="eastAsia"/>
                <w:sz w:val="21"/>
              </w:rPr>
              <w:t>、</w:t>
            </w:r>
            <w:r w:rsidRPr="00922558">
              <w:rPr>
                <w:rFonts w:hint="eastAsia"/>
                <w:sz w:val="21"/>
              </w:rPr>
              <w:t>1</w:t>
            </w:r>
            <w:r w:rsidRPr="00922558">
              <w:rPr>
                <w:sz w:val="21"/>
              </w:rPr>
              <w:t>0</w:t>
            </w:r>
            <w:r w:rsidRPr="00922558">
              <w:rPr>
                <w:rFonts w:hint="eastAsia"/>
                <w:sz w:val="21"/>
              </w:rPr>
              <w:t>k</w:t>
            </w:r>
            <w:r w:rsidRPr="00922558">
              <w:rPr>
                <w:sz w:val="21"/>
              </w:rPr>
              <w:t>V</w:t>
            </w:r>
            <w:r w:rsidRPr="00922558">
              <w:rPr>
                <w:rFonts w:hint="eastAsia"/>
                <w:sz w:val="21"/>
              </w:rPr>
              <w:t>及以下户外变压器</w:t>
            </w:r>
            <w:r w:rsidRPr="00922558">
              <w:rPr>
                <w:sz w:val="21"/>
              </w:rPr>
              <w:t>距甲</w:t>
            </w:r>
            <w:r w:rsidRPr="00922558">
              <w:rPr>
                <w:rFonts w:hint="eastAsia"/>
                <w:sz w:val="21"/>
              </w:rPr>
              <w:t>、乙</w:t>
            </w:r>
            <w:r w:rsidRPr="00922558">
              <w:rPr>
                <w:sz w:val="21"/>
              </w:rPr>
              <w:t>类厂房和密闭工艺设备</w:t>
            </w:r>
            <w:r w:rsidRPr="00922558">
              <w:rPr>
                <w:rFonts w:hint="eastAsia"/>
                <w:sz w:val="21"/>
              </w:rPr>
              <w:t>、</w:t>
            </w:r>
            <w:r w:rsidRPr="00922558">
              <w:rPr>
                <w:sz w:val="21"/>
              </w:rPr>
              <w:t>有明火的密闭工艺设备及加热炉不小于</w:t>
            </w:r>
            <w:smartTag w:uri="urn:schemas-microsoft-com:office:smarttags" w:element="chmetcnv">
              <w:smartTagPr>
                <w:attr w:name="TCSC" w:val="0"/>
                <w:attr w:name="NumberType" w:val="1"/>
                <w:attr w:name="Negative" w:val="False"/>
                <w:attr w:name="HasSpace" w:val="False"/>
                <w:attr w:name="SourceValue" w:val="15"/>
                <w:attr w:name="UnitName" w:val="m"/>
              </w:smartTagPr>
              <w:r w:rsidRPr="00922558">
                <w:rPr>
                  <w:sz w:val="21"/>
                </w:rPr>
                <w:lastRenderedPageBreak/>
                <w:t>15m</w:t>
              </w:r>
            </w:smartTag>
            <w:r w:rsidRPr="00922558">
              <w:rPr>
                <w:sz w:val="21"/>
              </w:rPr>
              <w:t>。</w:t>
            </w:r>
          </w:p>
        </w:tc>
        <w:tc>
          <w:tcPr>
            <w:tcW w:w="926" w:type="pct"/>
            <w:vMerge/>
            <w:vAlign w:val="center"/>
          </w:tcPr>
          <w:p w14:paraId="4A88E6FA" w14:textId="77777777" w:rsidR="004A7425" w:rsidRPr="00922558" w:rsidRDefault="004A7425" w:rsidP="00C7128A">
            <w:pPr>
              <w:widowControl w:val="0"/>
              <w:spacing w:line="240" w:lineRule="auto"/>
              <w:ind w:firstLineChars="0" w:firstLine="0"/>
              <w:jc w:val="center"/>
              <w:rPr>
                <w:bCs/>
                <w:sz w:val="21"/>
              </w:rPr>
            </w:pPr>
          </w:p>
        </w:tc>
        <w:tc>
          <w:tcPr>
            <w:tcW w:w="1027" w:type="pct"/>
            <w:vAlign w:val="center"/>
          </w:tcPr>
          <w:p w14:paraId="0111ECFA" w14:textId="3BDF524B" w:rsidR="004A7425" w:rsidRPr="00922558" w:rsidRDefault="004A7425" w:rsidP="00C7128A">
            <w:pPr>
              <w:widowControl w:val="0"/>
              <w:spacing w:line="240" w:lineRule="auto"/>
              <w:ind w:firstLineChars="0" w:firstLine="0"/>
              <w:rPr>
                <w:bCs/>
                <w:sz w:val="21"/>
              </w:rPr>
            </w:pPr>
            <w:r w:rsidRPr="00922558">
              <w:rPr>
                <w:bCs/>
                <w:sz w:val="21"/>
              </w:rPr>
              <w:t>站场辅助生产设施与密闭工艺设备</w:t>
            </w:r>
            <w:r>
              <w:rPr>
                <w:rFonts w:hint="eastAsia"/>
                <w:bCs/>
                <w:sz w:val="21"/>
              </w:rPr>
              <w:t>、加热炉</w:t>
            </w:r>
            <w:r w:rsidRPr="00922558">
              <w:rPr>
                <w:bCs/>
                <w:sz w:val="21"/>
              </w:rPr>
              <w:t>距离大于</w:t>
            </w:r>
            <w:r w:rsidRPr="00922558">
              <w:rPr>
                <w:bCs/>
                <w:sz w:val="21"/>
              </w:rPr>
              <w:lastRenderedPageBreak/>
              <w:t>15m</w:t>
            </w:r>
            <w:r w:rsidRPr="00922558">
              <w:rPr>
                <w:rFonts w:hint="eastAsia"/>
                <w:bCs/>
                <w:sz w:val="21"/>
              </w:rPr>
              <w:t>。</w:t>
            </w:r>
          </w:p>
        </w:tc>
        <w:tc>
          <w:tcPr>
            <w:tcW w:w="382" w:type="pct"/>
            <w:vAlign w:val="center"/>
          </w:tcPr>
          <w:p w14:paraId="27BCD25E" w14:textId="77777777" w:rsidR="004A7425" w:rsidRPr="00922558" w:rsidRDefault="004A7425" w:rsidP="00C7128A">
            <w:pPr>
              <w:widowControl w:val="0"/>
              <w:spacing w:line="240" w:lineRule="auto"/>
              <w:ind w:firstLineChars="0" w:firstLine="0"/>
              <w:jc w:val="center"/>
              <w:rPr>
                <w:bCs/>
                <w:sz w:val="21"/>
              </w:rPr>
            </w:pPr>
            <w:r w:rsidRPr="00922558">
              <w:rPr>
                <w:b/>
                <w:bCs/>
                <w:sz w:val="21"/>
              </w:rPr>
              <w:lastRenderedPageBreak/>
              <w:t>√</w:t>
            </w:r>
          </w:p>
        </w:tc>
      </w:tr>
      <w:tr w:rsidR="004A7425" w:rsidRPr="00922558" w14:paraId="35B66FFF" w14:textId="77777777" w:rsidTr="00D67323">
        <w:trPr>
          <w:jc w:val="center"/>
        </w:trPr>
        <w:tc>
          <w:tcPr>
            <w:tcW w:w="410" w:type="pct"/>
            <w:vAlign w:val="center"/>
          </w:tcPr>
          <w:p w14:paraId="23AC7F92" w14:textId="77777777" w:rsidR="004A7425" w:rsidRPr="00922558" w:rsidRDefault="004A7425">
            <w:pPr>
              <w:pStyle w:val="afff0"/>
              <w:widowControl w:val="0"/>
              <w:numPr>
                <w:ilvl w:val="0"/>
                <w:numId w:val="24"/>
              </w:numPr>
              <w:spacing w:line="240" w:lineRule="auto"/>
              <w:ind w:left="0" w:firstLineChars="0" w:firstLine="0"/>
              <w:jc w:val="center"/>
              <w:rPr>
                <w:sz w:val="21"/>
              </w:rPr>
            </w:pPr>
          </w:p>
        </w:tc>
        <w:tc>
          <w:tcPr>
            <w:tcW w:w="2255" w:type="pct"/>
            <w:vAlign w:val="center"/>
          </w:tcPr>
          <w:p w14:paraId="2BA6D244" w14:textId="77777777" w:rsidR="004A7425" w:rsidRPr="00922558" w:rsidRDefault="004A7425" w:rsidP="00C7128A">
            <w:pPr>
              <w:widowControl w:val="0"/>
              <w:spacing w:line="240" w:lineRule="auto"/>
              <w:ind w:firstLineChars="0" w:firstLine="0"/>
              <w:jc w:val="left"/>
              <w:rPr>
                <w:sz w:val="21"/>
              </w:rPr>
            </w:pPr>
            <w:r w:rsidRPr="00922558">
              <w:rPr>
                <w:sz w:val="21"/>
              </w:rPr>
              <w:t>石油天然气站场内消防车道布置应符合下列要求：</w:t>
            </w:r>
          </w:p>
          <w:p w14:paraId="39DD4675" w14:textId="77777777" w:rsidR="004A7425" w:rsidRPr="00922558" w:rsidRDefault="004A7425" w:rsidP="00C7128A">
            <w:pPr>
              <w:widowControl w:val="0"/>
              <w:spacing w:line="240" w:lineRule="auto"/>
              <w:ind w:firstLineChars="0" w:firstLine="0"/>
              <w:jc w:val="left"/>
              <w:rPr>
                <w:sz w:val="21"/>
              </w:rPr>
            </w:pPr>
            <w:r w:rsidRPr="00922558">
              <w:rPr>
                <w:sz w:val="21"/>
              </w:rPr>
              <w:t>1</w:t>
            </w:r>
            <w:r w:rsidRPr="00922558">
              <w:rPr>
                <w:sz w:val="21"/>
              </w:rPr>
              <w:t>、储罐组宜设环形消防车道</w:t>
            </w:r>
          </w:p>
          <w:p w14:paraId="78E4C27A" w14:textId="77777777" w:rsidR="004A7425" w:rsidRPr="00922558" w:rsidRDefault="004A7425" w:rsidP="00C7128A">
            <w:pPr>
              <w:widowControl w:val="0"/>
              <w:spacing w:line="240" w:lineRule="auto"/>
              <w:ind w:firstLineChars="0" w:firstLine="0"/>
              <w:jc w:val="left"/>
              <w:rPr>
                <w:sz w:val="21"/>
              </w:rPr>
            </w:pPr>
            <w:r w:rsidRPr="00922558">
              <w:rPr>
                <w:sz w:val="21"/>
              </w:rPr>
              <w:t>2</w:t>
            </w:r>
            <w:r w:rsidRPr="00922558">
              <w:rPr>
                <w:sz w:val="21"/>
              </w:rPr>
              <w:t>、储罐组消防车道与防火堤坡脚线之间的距离，不应小于</w:t>
            </w:r>
            <w:smartTag w:uri="urn:schemas-microsoft-com:office:smarttags" w:element="chmetcnv">
              <w:smartTagPr>
                <w:attr w:name="TCSC" w:val="0"/>
                <w:attr w:name="NumberType" w:val="1"/>
                <w:attr w:name="Negative" w:val="False"/>
                <w:attr w:name="HasSpace" w:val="False"/>
                <w:attr w:name="SourceValue" w:val="3"/>
                <w:attr w:name="UnitName" w:val="m"/>
              </w:smartTagPr>
              <w:r w:rsidRPr="00922558">
                <w:rPr>
                  <w:sz w:val="21"/>
                </w:rPr>
                <w:t>3m</w:t>
              </w:r>
            </w:smartTag>
            <w:r w:rsidRPr="00922558">
              <w:rPr>
                <w:sz w:val="21"/>
              </w:rPr>
              <w:t>。储罐中心与最近的消防车道之间的距离不应大于</w:t>
            </w:r>
            <w:smartTag w:uri="urn:schemas-microsoft-com:office:smarttags" w:element="chmetcnv">
              <w:smartTagPr>
                <w:attr w:name="TCSC" w:val="0"/>
                <w:attr w:name="NumberType" w:val="1"/>
                <w:attr w:name="Negative" w:val="False"/>
                <w:attr w:name="HasSpace" w:val="False"/>
                <w:attr w:name="SourceValue" w:val="80"/>
                <w:attr w:name="UnitName" w:val="m"/>
              </w:smartTagPr>
              <w:r w:rsidRPr="00922558">
                <w:rPr>
                  <w:sz w:val="21"/>
                </w:rPr>
                <w:t>80m</w:t>
              </w:r>
            </w:smartTag>
            <w:r w:rsidRPr="00922558">
              <w:rPr>
                <w:sz w:val="21"/>
              </w:rPr>
              <w:t>。</w:t>
            </w:r>
          </w:p>
          <w:p w14:paraId="7B05C990" w14:textId="77777777" w:rsidR="004A7425" w:rsidRPr="00922558" w:rsidRDefault="004A7425" w:rsidP="00C7128A">
            <w:pPr>
              <w:widowControl w:val="0"/>
              <w:spacing w:line="240" w:lineRule="auto"/>
              <w:ind w:firstLineChars="0" w:firstLine="0"/>
              <w:jc w:val="left"/>
              <w:rPr>
                <w:sz w:val="21"/>
              </w:rPr>
            </w:pPr>
            <w:r w:rsidRPr="00922558">
              <w:rPr>
                <w:kern w:val="0"/>
                <w:sz w:val="21"/>
              </w:rPr>
              <w:t>3</w:t>
            </w:r>
            <w:r w:rsidRPr="00922558">
              <w:rPr>
                <w:kern w:val="0"/>
                <w:sz w:val="21"/>
              </w:rPr>
              <w:t>、甲乙类液体厂房及油气密闭工艺设备距消防车道的间距不宜小于</w:t>
            </w:r>
            <w:smartTag w:uri="urn:schemas-microsoft-com:office:smarttags" w:element="chmetcnv">
              <w:smartTagPr>
                <w:attr w:name="TCSC" w:val="0"/>
                <w:attr w:name="NumberType" w:val="1"/>
                <w:attr w:name="Negative" w:val="False"/>
                <w:attr w:name="HasSpace" w:val="False"/>
                <w:attr w:name="SourceValue" w:val="5"/>
                <w:attr w:name="UnitName" w:val="m"/>
              </w:smartTagPr>
              <w:r w:rsidRPr="00922558">
                <w:rPr>
                  <w:sz w:val="21"/>
                </w:rPr>
                <w:t>5m</w:t>
              </w:r>
            </w:smartTag>
            <w:r w:rsidRPr="00922558">
              <w:rPr>
                <w:sz w:val="21"/>
              </w:rPr>
              <w:t>。</w:t>
            </w:r>
          </w:p>
          <w:p w14:paraId="28129446" w14:textId="77777777" w:rsidR="004A7425" w:rsidRPr="00922558" w:rsidRDefault="004A7425" w:rsidP="00C7128A">
            <w:pPr>
              <w:widowControl w:val="0"/>
              <w:spacing w:line="240" w:lineRule="auto"/>
              <w:ind w:firstLineChars="0" w:firstLine="0"/>
              <w:jc w:val="left"/>
              <w:rPr>
                <w:sz w:val="21"/>
              </w:rPr>
            </w:pPr>
            <w:r w:rsidRPr="00922558">
              <w:rPr>
                <w:sz w:val="21"/>
              </w:rPr>
              <w:t>4</w:t>
            </w:r>
            <w:r w:rsidRPr="00922558">
              <w:rPr>
                <w:sz w:val="21"/>
              </w:rPr>
              <w:t>、消防车道的净空高度不应小于</w:t>
            </w:r>
            <w:smartTag w:uri="urn:schemas-microsoft-com:office:smarttags" w:element="chmetcnv">
              <w:smartTagPr>
                <w:attr w:name="TCSC" w:val="0"/>
                <w:attr w:name="NumberType" w:val="1"/>
                <w:attr w:name="Negative" w:val="False"/>
                <w:attr w:name="HasSpace" w:val="False"/>
                <w:attr w:name="SourceValue" w:val="5"/>
                <w:attr w:name="UnitName" w:val="m"/>
              </w:smartTagPr>
              <w:r w:rsidRPr="00922558">
                <w:rPr>
                  <w:sz w:val="21"/>
                </w:rPr>
                <w:t>5m</w:t>
              </w:r>
            </w:smartTag>
            <w:r w:rsidRPr="00922558">
              <w:rPr>
                <w:sz w:val="21"/>
              </w:rPr>
              <w:t>，道路转弯半径不应小于</w:t>
            </w:r>
            <w:smartTag w:uri="urn:schemas-microsoft-com:office:smarttags" w:element="chmetcnv">
              <w:smartTagPr>
                <w:attr w:name="TCSC" w:val="0"/>
                <w:attr w:name="NumberType" w:val="1"/>
                <w:attr w:name="Negative" w:val="False"/>
                <w:attr w:name="HasSpace" w:val="False"/>
                <w:attr w:name="SourceValue" w:val="12"/>
                <w:attr w:name="UnitName" w:val="m"/>
              </w:smartTagPr>
              <w:r w:rsidRPr="00922558">
                <w:rPr>
                  <w:sz w:val="21"/>
                </w:rPr>
                <w:t>12m</w:t>
              </w:r>
            </w:smartTag>
            <w:r w:rsidRPr="00922558">
              <w:rPr>
                <w:sz w:val="21"/>
              </w:rPr>
              <w:t>，道路纵向坡度不宜大于</w:t>
            </w:r>
            <w:r w:rsidRPr="00922558">
              <w:rPr>
                <w:sz w:val="21"/>
              </w:rPr>
              <w:t>8%</w:t>
            </w:r>
            <w:r w:rsidRPr="00922558">
              <w:rPr>
                <w:rFonts w:hint="eastAsia"/>
                <w:sz w:val="21"/>
              </w:rPr>
              <w:t>。</w:t>
            </w:r>
          </w:p>
        </w:tc>
        <w:tc>
          <w:tcPr>
            <w:tcW w:w="926" w:type="pct"/>
            <w:vAlign w:val="center"/>
          </w:tcPr>
          <w:p w14:paraId="6BCEF7C0" w14:textId="77777777" w:rsidR="004A7425" w:rsidRPr="00922558" w:rsidRDefault="004A7425" w:rsidP="00C7128A">
            <w:pPr>
              <w:widowControl w:val="0"/>
              <w:spacing w:line="240" w:lineRule="auto"/>
              <w:ind w:firstLineChars="0" w:firstLine="0"/>
              <w:jc w:val="center"/>
              <w:rPr>
                <w:bCs/>
                <w:sz w:val="21"/>
              </w:rPr>
            </w:pPr>
            <w:r w:rsidRPr="00922558">
              <w:rPr>
                <w:bCs/>
                <w:sz w:val="21"/>
              </w:rPr>
              <w:t>GB50183-2004</w:t>
            </w:r>
            <w:smartTag w:uri="urn:schemas-microsoft-com:office:smarttags" w:element="chsdate">
              <w:smartTagPr>
                <w:attr w:name="IsROCDate" w:val="False"/>
                <w:attr w:name="IsLunarDate" w:val="False"/>
                <w:attr w:name="Day" w:val="30"/>
                <w:attr w:name="Month" w:val="12"/>
                <w:attr w:name="Year" w:val="1899"/>
              </w:smartTagPr>
            </w:smartTag>
          </w:p>
          <w:p w14:paraId="7E037509" w14:textId="77777777" w:rsidR="004A7425" w:rsidRPr="00922558" w:rsidRDefault="004A7425" w:rsidP="00C7128A">
            <w:pPr>
              <w:widowControl w:val="0"/>
              <w:spacing w:line="240" w:lineRule="auto"/>
              <w:ind w:firstLineChars="0" w:firstLine="0"/>
              <w:jc w:val="center"/>
              <w:rPr>
                <w:bCs/>
                <w:sz w:val="21"/>
              </w:rPr>
            </w:pPr>
            <w:r w:rsidRPr="00922558">
              <w:rPr>
                <w:bCs/>
                <w:sz w:val="21"/>
              </w:rPr>
              <w:t>5.3.2</w:t>
            </w:r>
          </w:p>
        </w:tc>
        <w:tc>
          <w:tcPr>
            <w:tcW w:w="1027" w:type="pct"/>
            <w:vAlign w:val="center"/>
          </w:tcPr>
          <w:p w14:paraId="65ADD6E0" w14:textId="0164DD45" w:rsidR="004A7425" w:rsidRPr="00922558" w:rsidRDefault="004A7425" w:rsidP="00C7128A">
            <w:pPr>
              <w:widowControl w:val="0"/>
              <w:spacing w:line="240" w:lineRule="auto"/>
              <w:ind w:firstLineChars="0" w:firstLine="0"/>
              <w:rPr>
                <w:bCs/>
                <w:sz w:val="21"/>
              </w:rPr>
            </w:pPr>
            <w:r w:rsidRPr="00922558">
              <w:rPr>
                <w:bCs/>
                <w:sz w:val="21"/>
              </w:rPr>
              <w:t>站场设置环形消防车道</w:t>
            </w:r>
            <w:r>
              <w:rPr>
                <w:rFonts w:hint="eastAsia"/>
                <w:bCs/>
                <w:sz w:val="21"/>
              </w:rPr>
              <w:t>，与防火堤距离不小于</w:t>
            </w:r>
            <w:r>
              <w:rPr>
                <w:rFonts w:hint="eastAsia"/>
                <w:bCs/>
                <w:sz w:val="21"/>
              </w:rPr>
              <w:t>3m</w:t>
            </w:r>
            <w:r>
              <w:rPr>
                <w:rFonts w:hint="eastAsia"/>
                <w:bCs/>
                <w:sz w:val="21"/>
              </w:rPr>
              <w:t>，与</w:t>
            </w:r>
            <w:r w:rsidRPr="00922558">
              <w:rPr>
                <w:bCs/>
                <w:sz w:val="21"/>
              </w:rPr>
              <w:t>输油泵房等距离大于</w:t>
            </w:r>
            <w:r w:rsidRPr="00922558">
              <w:rPr>
                <w:bCs/>
                <w:sz w:val="21"/>
              </w:rPr>
              <w:t>5m</w:t>
            </w:r>
            <w:r>
              <w:rPr>
                <w:rFonts w:hint="eastAsia"/>
                <w:bCs/>
                <w:sz w:val="21"/>
              </w:rPr>
              <w:t>，</w:t>
            </w:r>
            <w:r w:rsidRPr="00922558">
              <w:rPr>
                <w:bCs/>
                <w:sz w:val="21"/>
              </w:rPr>
              <w:t>消防车道</w:t>
            </w:r>
            <w:r>
              <w:rPr>
                <w:rFonts w:hint="eastAsia"/>
                <w:bCs/>
                <w:sz w:val="21"/>
              </w:rPr>
              <w:t>净空高度等</w:t>
            </w:r>
            <w:r w:rsidRPr="00922558">
              <w:rPr>
                <w:bCs/>
                <w:sz w:val="21"/>
              </w:rPr>
              <w:t>满足要求</w:t>
            </w:r>
            <w:r>
              <w:rPr>
                <w:rFonts w:hint="eastAsia"/>
                <w:bCs/>
                <w:sz w:val="21"/>
              </w:rPr>
              <w:t>。</w:t>
            </w:r>
          </w:p>
        </w:tc>
        <w:tc>
          <w:tcPr>
            <w:tcW w:w="382" w:type="pct"/>
            <w:vAlign w:val="center"/>
          </w:tcPr>
          <w:p w14:paraId="59192BE9" w14:textId="77777777" w:rsidR="004A7425" w:rsidRPr="00922558" w:rsidRDefault="004A7425" w:rsidP="00C7128A">
            <w:pPr>
              <w:widowControl w:val="0"/>
              <w:spacing w:line="240" w:lineRule="auto"/>
              <w:ind w:firstLineChars="0" w:firstLine="0"/>
              <w:jc w:val="center"/>
              <w:rPr>
                <w:bCs/>
                <w:sz w:val="21"/>
              </w:rPr>
            </w:pPr>
            <w:r w:rsidRPr="00922558">
              <w:rPr>
                <w:b/>
                <w:bCs/>
                <w:sz w:val="21"/>
              </w:rPr>
              <w:t>√</w:t>
            </w:r>
          </w:p>
        </w:tc>
      </w:tr>
      <w:tr w:rsidR="004A7425" w:rsidRPr="00922558" w14:paraId="656CD939" w14:textId="77777777" w:rsidTr="00D67323">
        <w:trPr>
          <w:jc w:val="center"/>
        </w:trPr>
        <w:tc>
          <w:tcPr>
            <w:tcW w:w="410" w:type="pct"/>
            <w:vAlign w:val="center"/>
          </w:tcPr>
          <w:p w14:paraId="32F3681F" w14:textId="77777777" w:rsidR="004A7425" w:rsidRPr="00922558" w:rsidRDefault="004A7425" w:rsidP="00C7128A">
            <w:pPr>
              <w:widowControl w:val="0"/>
              <w:spacing w:line="240" w:lineRule="auto"/>
              <w:ind w:firstLineChars="0" w:firstLine="0"/>
              <w:jc w:val="center"/>
              <w:rPr>
                <w:sz w:val="21"/>
              </w:rPr>
            </w:pPr>
            <w:r>
              <w:rPr>
                <w:rFonts w:hint="eastAsia"/>
                <w:b/>
                <w:sz w:val="21"/>
              </w:rPr>
              <w:t>三</w:t>
            </w:r>
          </w:p>
        </w:tc>
        <w:tc>
          <w:tcPr>
            <w:tcW w:w="2255" w:type="pct"/>
          </w:tcPr>
          <w:p w14:paraId="3EEE48F9" w14:textId="77777777" w:rsidR="004A7425" w:rsidRPr="00922558" w:rsidRDefault="004A7425" w:rsidP="00C7128A">
            <w:pPr>
              <w:widowControl w:val="0"/>
              <w:spacing w:line="240" w:lineRule="auto"/>
              <w:ind w:firstLineChars="0" w:firstLine="0"/>
              <w:jc w:val="left"/>
              <w:rPr>
                <w:sz w:val="21"/>
              </w:rPr>
            </w:pPr>
            <w:r w:rsidRPr="00922558">
              <w:rPr>
                <w:b/>
                <w:bCs/>
                <w:sz w:val="21"/>
              </w:rPr>
              <w:t>油罐区</w:t>
            </w:r>
          </w:p>
        </w:tc>
        <w:tc>
          <w:tcPr>
            <w:tcW w:w="926" w:type="pct"/>
            <w:vAlign w:val="center"/>
          </w:tcPr>
          <w:p w14:paraId="56725EE2" w14:textId="77777777" w:rsidR="004A7425" w:rsidRPr="00922558" w:rsidRDefault="004A7425" w:rsidP="00C7128A">
            <w:pPr>
              <w:widowControl w:val="0"/>
              <w:spacing w:line="240" w:lineRule="auto"/>
              <w:ind w:firstLineChars="0" w:firstLine="0"/>
              <w:jc w:val="center"/>
              <w:rPr>
                <w:bCs/>
                <w:sz w:val="21"/>
              </w:rPr>
            </w:pPr>
          </w:p>
        </w:tc>
        <w:tc>
          <w:tcPr>
            <w:tcW w:w="1027" w:type="pct"/>
            <w:vAlign w:val="center"/>
          </w:tcPr>
          <w:p w14:paraId="7CAEE98D" w14:textId="77777777" w:rsidR="004A7425" w:rsidRPr="00922558" w:rsidRDefault="004A7425" w:rsidP="00C7128A">
            <w:pPr>
              <w:widowControl w:val="0"/>
              <w:spacing w:line="240" w:lineRule="auto"/>
              <w:ind w:firstLineChars="0" w:firstLine="0"/>
              <w:rPr>
                <w:bCs/>
                <w:sz w:val="21"/>
              </w:rPr>
            </w:pPr>
          </w:p>
        </w:tc>
        <w:tc>
          <w:tcPr>
            <w:tcW w:w="382" w:type="pct"/>
            <w:vAlign w:val="center"/>
          </w:tcPr>
          <w:p w14:paraId="5D42C42D" w14:textId="77777777" w:rsidR="004A7425" w:rsidRPr="00922558" w:rsidRDefault="004A7425" w:rsidP="00C7128A">
            <w:pPr>
              <w:widowControl w:val="0"/>
              <w:spacing w:line="240" w:lineRule="auto"/>
              <w:ind w:firstLineChars="0" w:firstLine="0"/>
              <w:jc w:val="center"/>
              <w:rPr>
                <w:bCs/>
                <w:sz w:val="21"/>
              </w:rPr>
            </w:pPr>
          </w:p>
        </w:tc>
      </w:tr>
      <w:tr w:rsidR="004A7425" w:rsidRPr="00922558" w14:paraId="0B8745F8" w14:textId="77777777" w:rsidTr="00D67323">
        <w:trPr>
          <w:trHeight w:val="284"/>
          <w:jc w:val="center"/>
        </w:trPr>
        <w:tc>
          <w:tcPr>
            <w:tcW w:w="410" w:type="pct"/>
            <w:vAlign w:val="center"/>
          </w:tcPr>
          <w:p w14:paraId="1BD6489C" w14:textId="77777777" w:rsidR="004A7425" w:rsidRPr="00922558" w:rsidRDefault="004A7425">
            <w:pPr>
              <w:pStyle w:val="afff0"/>
              <w:widowControl w:val="0"/>
              <w:numPr>
                <w:ilvl w:val="0"/>
                <w:numId w:val="24"/>
              </w:numPr>
              <w:spacing w:line="240" w:lineRule="auto"/>
              <w:ind w:left="0" w:firstLineChars="0" w:firstLine="0"/>
              <w:jc w:val="center"/>
              <w:rPr>
                <w:sz w:val="21"/>
              </w:rPr>
            </w:pPr>
          </w:p>
        </w:tc>
        <w:tc>
          <w:tcPr>
            <w:tcW w:w="2255" w:type="pct"/>
          </w:tcPr>
          <w:p w14:paraId="06AC478A" w14:textId="77777777" w:rsidR="004A7425" w:rsidRPr="00922558" w:rsidRDefault="004A7425" w:rsidP="00C7128A">
            <w:pPr>
              <w:widowControl w:val="0"/>
              <w:spacing w:line="240" w:lineRule="auto"/>
              <w:ind w:firstLineChars="0" w:firstLine="0"/>
              <w:jc w:val="left"/>
              <w:rPr>
                <w:kern w:val="0"/>
                <w:sz w:val="21"/>
              </w:rPr>
            </w:pPr>
            <w:r w:rsidRPr="00922558">
              <w:rPr>
                <w:sz w:val="21"/>
              </w:rPr>
              <w:t>油品储罐应设液位计和高液位报警装置，必要时可设自动联锁切断进液装置。油品储罐宜设自动截油排水器。</w:t>
            </w:r>
          </w:p>
        </w:tc>
        <w:tc>
          <w:tcPr>
            <w:tcW w:w="926" w:type="pct"/>
            <w:vAlign w:val="center"/>
          </w:tcPr>
          <w:p w14:paraId="1A413BD2" w14:textId="77777777" w:rsidR="004A7425" w:rsidRPr="00922558" w:rsidRDefault="004A7425" w:rsidP="00C7128A">
            <w:pPr>
              <w:spacing w:line="240" w:lineRule="auto"/>
              <w:ind w:firstLineChars="0" w:firstLine="0"/>
              <w:jc w:val="center"/>
              <w:rPr>
                <w:sz w:val="21"/>
              </w:rPr>
            </w:pPr>
            <w:r w:rsidRPr="00922558">
              <w:rPr>
                <w:sz w:val="21"/>
              </w:rPr>
              <w:t>GB50183-2004</w:t>
            </w:r>
          </w:p>
          <w:p w14:paraId="53A0B417" w14:textId="77777777" w:rsidR="004A7425" w:rsidRPr="00922558" w:rsidRDefault="004A7425" w:rsidP="00C7128A">
            <w:pPr>
              <w:widowControl w:val="0"/>
              <w:spacing w:line="240" w:lineRule="auto"/>
              <w:ind w:firstLineChars="0" w:firstLine="0"/>
              <w:jc w:val="center"/>
              <w:rPr>
                <w:kern w:val="0"/>
                <w:sz w:val="21"/>
              </w:rPr>
            </w:pPr>
            <w:r w:rsidRPr="00922558">
              <w:rPr>
                <w:sz w:val="21"/>
              </w:rPr>
              <w:t>6.1.10</w:t>
            </w:r>
          </w:p>
        </w:tc>
        <w:tc>
          <w:tcPr>
            <w:tcW w:w="1027" w:type="pct"/>
            <w:vAlign w:val="center"/>
          </w:tcPr>
          <w:p w14:paraId="5729B729" w14:textId="77777777" w:rsidR="004A7425" w:rsidRPr="00922558" w:rsidRDefault="004A7425" w:rsidP="00C7128A">
            <w:pPr>
              <w:widowControl w:val="0"/>
              <w:spacing w:line="240" w:lineRule="auto"/>
              <w:ind w:firstLineChars="0" w:firstLine="0"/>
              <w:rPr>
                <w:sz w:val="21"/>
              </w:rPr>
            </w:pPr>
            <w:r>
              <w:rPr>
                <w:rFonts w:hint="eastAsia"/>
                <w:sz w:val="21"/>
              </w:rPr>
              <w:t>设置有液位报警。</w:t>
            </w:r>
          </w:p>
        </w:tc>
        <w:tc>
          <w:tcPr>
            <w:tcW w:w="382" w:type="pct"/>
            <w:vAlign w:val="center"/>
          </w:tcPr>
          <w:p w14:paraId="766493CE" w14:textId="77777777" w:rsidR="004A7425" w:rsidRPr="00922558" w:rsidRDefault="004A7425" w:rsidP="00C7128A">
            <w:pPr>
              <w:widowControl w:val="0"/>
              <w:spacing w:line="240" w:lineRule="auto"/>
              <w:ind w:firstLineChars="0" w:firstLine="0"/>
              <w:jc w:val="center"/>
              <w:rPr>
                <w:sz w:val="21"/>
              </w:rPr>
            </w:pPr>
            <w:r w:rsidRPr="00922558">
              <w:rPr>
                <w:sz w:val="21"/>
              </w:rPr>
              <w:t>√</w:t>
            </w:r>
          </w:p>
        </w:tc>
      </w:tr>
      <w:tr w:rsidR="004A7425" w:rsidRPr="00922558" w14:paraId="54BFD59C" w14:textId="77777777" w:rsidTr="00D67323">
        <w:trPr>
          <w:trHeight w:val="284"/>
          <w:jc w:val="center"/>
        </w:trPr>
        <w:tc>
          <w:tcPr>
            <w:tcW w:w="410" w:type="pct"/>
            <w:vAlign w:val="center"/>
          </w:tcPr>
          <w:p w14:paraId="5F93DF95" w14:textId="77777777" w:rsidR="004A7425" w:rsidRPr="00922558" w:rsidRDefault="004A7425">
            <w:pPr>
              <w:pStyle w:val="afff0"/>
              <w:widowControl w:val="0"/>
              <w:numPr>
                <w:ilvl w:val="0"/>
                <w:numId w:val="24"/>
              </w:numPr>
              <w:spacing w:line="240" w:lineRule="auto"/>
              <w:ind w:left="0" w:firstLineChars="0" w:firstLine="0"/>
              <w:jc w:val="center"/>
              <w:rPr>
                <w:sz w:val="21"/>
              </w:rPr>
            </w:pPr>
          </w:p>
        </w:tc>
        <w:tc>
          <w:tcPr>
            <w:tcW w:w="2255" w:type="pct"/>
            <w:vAlign w:val="center"/>
          </w:tcPr>
          <w:p w14:paraId="46F54293" w14:textId="77777777" w:rsidR="004A7425" w:rsidRPr="00922558" w:rsidRDefault="004A7425" w:rsidP="00C7128A">
            <w:pPr>
              <w:widowControl w:val="0"/>
              <w:spacing w:line="240" w:lineRule="auto"/>
              <w:ind w:firstLineChars="0" w:firstLine="0"/>
              <w:jc w:val="left"/>
              <w:rPr>
                <w:kern w:val="0"/>
                <w:sz w:val="21"/>
              </w:rPr>
            </w:pPr>
            <w:r w:rsidRPr="00922558">
              <w:rPr>
                <w:kern w:val="0"/>
                <w:sz w:val="21"/>
              </w:rPr>
              <w:t>油品储罐应为地上式钢罐。</w:t>
            </w:r>
          </w:p>
        </w:tc>
        <w:tc>
          <w:tcPr>
            <w:tcW w:w="926" w:type="pct"/>
            <w:vAlign w:val="center"/>
          </w:tcPr>
          <w:p w14:paraId="4A07ED60" w14:textId="77777777" w:rsidR="004A7425" w:rsidRPr="00922558" w:rsidRDefault="004A7425" w:rsidP="00C7128A">
            <w:pPr>
              <w:widowControl w:val="0"/>
              <w:spacing w:line="240" w:lineRule="auto"/>
              <w:ind w:firstLineChars="0" w:firstLine="0"/>
              <w:jc w:val="center"/>
              <w:rPr>
                <w:sz w:val="21"/>
              </w:rPr>
            </w:pPr>
            <w:r w:rsidRPr="00922558">
              <w:rPr>
                <w:sz w:val="21"/>
              </w:rPr>
              <w:t>GB50183-2004</w:t>
            </w:r>
          </w:p>
          <w:p w14:paraId="2D2A4BE6" w14:textId="77777777" w:rsidR="004A7425" w:rsidRPr="00922558" w:rsidRDefault="004A7425" w:rsidP="00C7128A">
            <w:pPr>
              <w:widowControl w:val="0"/>
              <w:spacing w:line="240" w:lineRule="auto"/>
              <w:ind w:firstLineChars="0" w:firstLine="0"/>
              <w:jc w:val="center"/>
              <w:rPr>
                <w:kern w:val="0"/>
                <w:sz w:val="21"/>
              </w:rPr>
            </w:pPr>
            <w:r w:rsidRPr="00922558">
              <w:rPr>
                <w:sz w:val="21"/>
              </w:rPr>
              <w:t>6.5.1</w:t>
            </w:r>
          </w:p>
        </w:tc>
        <w:tc>
          <w:tcPr>
            <w:tcW w:w="1027" w:type="pct"/>
            <w:vAlign w:val="center"/>
          </w:tcPr>
          <w:p w14:paraId="4AAE9018" w14:textId="77777777" w:rsidR="004A7425" w:rsidRPr="00922558" w:rsidRDefault="004A7425" w:rsidP="00C7128A">
            <w:pPr>
              <w:widowControl w:val="0"/>
              <w:spacing w:line="240" w:lineRule="auto"/>
              <w:ind w:firstLineChars="0" w:firstLine="0"/>
              <w:rPr>
                <w:sz w:val="21"/>
              </w:rPr>
            </w:pPr>
            <w:r>
              <w:rPr>
                <w:rFonts w:hint="eastAsia"/>
                <w:sz w:val="21"/>
              </w:rPr>
              <w:t>均为地上钢罐。</w:t>
            </w:r>
          </w:p>
        </w:tc>
        <w:tc>
          <w:tcPr>
            <w:tcW w:w="382" w:type="pct"/>
            <w:vAlign w:val="center"/>
          </w:tcPr>
          <w:p w14:paraId="25DAC4E2" w14:textId="77777777" w:rsidR="004A7425" w:rsidRPr="00922558" w:rsidRDefault="004A7425" w:rsidP="00C7128A">
            <w:pPr>
              <w:widowControl w:val="0"/>
              <w:spacing w:line="240" w:lineRule="auto"/>
              <w:ind w:firstLineChars="0" w:firstLine="0"/>
              <w:jc w:val="center"/>
              <w:rPr>
                <w:sz w:val="21"/>
              </w:rPr>
            </w:pPr>
            <w:r w:rsidRPr="00922558">
              <w:rPr>
                <w:sz w:val="21"/>
              </w:rPr>
              <w:t>√</w:t>
            </w:r>
          </w:p>
        </w:tc>
      </w:tr>
      <w:tr w:rsidR="004A7425" w:rsidRPr="00922558" w14:paraId="7ECCB829" w14:textId="77777777" w:rsidTr="00D67323">
        <w:trPr>
          <w:trHeight w:val="284"/>
          <w:jc w:val="center"/>
        </w:trPr>
        <w:tc>
          <w:tcPr>
            <w:tcW w:w="410" w:type="pct"/>
            <w:vAlign w:val="center"/>
          </w:tcPr>
          <w:p w14:paraId="5E72B4C3" w14:textId="77777777" w:rsidR="004A7425" w:rsidRPr="00922558" w:rsidRDefault="004A7425">
            <w:pPr>
              <w:pStyle w:val="afff0"/>
              <w:widowControl w:val="0"/>
              <w:numPr>
                <w:ilvl w:val="0"/>
                <w:numId w:val="24"/>
              </w:numPr>
              <w:spacing w:line="240" w:lineRule="auto"/>
              <w:ind w:left="0" w:firstLineChars="0" w:firstLine="0"/>
              <w:jc w:val="center"/>
              <w:rPr>
                <w:sz w:val="21"/>
              </w:rPr>
            </w:pPr>
          </w:p>
        </w:tc>
        <w:tc>
          <w:tcPr>
            <w:tcW w:w="2255" w:type="pct"/>
            <w:vAlign w:val="center"/>
          </w:tcPr>
          <w:p w14:paraId="718D76AD" w14:textId="77777777" w:rsidR="004A7425" w:rsidRPr="00922558" w:rsidRDefault="004A7425" w:rsidP="00C7128A">
            <w:pPr>
              <w:spacing w:line="240" w:lineRule="auto"/>
              <w:ind w:firstLineChars="0" w:firstLine="0"/>
              <w:rPr>
                <w:bCs/>
                <w:sz w:val="21"/>
              </w:rPr>
            </w:pPr>
            <w:r w:rsidRPr="00922558">
              <w:rPr>
                <w:bCs/>
                <w:sz w:val="21"/>
              </w:rPr>
              <w:t>油品储罐应分组布置并符合下列规定：</w:t>
            </w:r>
          </w:p>
          <w:p w14:paraId="5B0EC2E2" w14:textId="77777777" w:rsidR="004A7425" w:rsidRPr="00922558" w:rsidRDefault="004A7425" w:rsidP="00C7128A">
            <w:pPr>
              <w:spacing w:line="240" w:lineRule="auto"/>
              <w:ind w:firstLineChars="0" w:firstLine="0"/>
              <w:rPr>
                <w:bCs/>
                <w:sz w:val="21"/>
              </w:rPr>
            </w:pPr>
            <w:r w:rsidRPr="00922558">
              <w:rPr>
                <w:bCs/>
                <w:sz w:val="21"/>
              </w:rPr>
              <w:t>1</w:t>
            </w:r>
            <w:r w:rsidRPr="00922558">
              <w:rPr>
                <w:bCs/>
                <w:sz w:val="21"/>
              </w:rPr>
              <w:t>在同一罐组内，宜布置火灾危险性类别相同或相近的储罐。</w:t>
            </w:r>
          </w:p>
          <w:p w14:paraId="605731A4" w14:textId="77777777" w:rsidR="004A7425" w:rsidRPr="00922558" w:rsidRDefault="004A7425" w:rsidP="00C7128A">
            <w:pPr>
              <w:spacing w:line="240" w:lineRule="auto"/>
              <w:ind w:firstLineChars="0" w:firstLine="0"/>
              <w:rPr>
                <w:bCs/>
                <w:sz w:val="21"/>
              </w:rPr>
            </w:pPr>
            <w:r w:rsidRPr="00922558">
              <w:rPr>
                <w:bCs/>
                <w:sz w:val="21"/>
              </w:rPr>
              <w:t>2</w:t>
            </w:r>
            <w:r w:rsidRPr="00922558">
              <w:rPr>
                <w:bCs/>
                <w:sz w:val="21"/>
              </w:rPr>
              <w:t>常压油品储罐不应与液化石油气、天然气凝液储罐同组布置。</w:t>
            </w:r>
          </w:p>
          <w:p w14:paraId="0C183CBE" w14:textId="77777777" w:rsidR="004A7425" w:rsidRPr="00922558" w:rsidRDefault="004A7425" w:rsidP="00C7128A">
            <w:pPr>
              <w:widowControl w:val="0"/>
              <w:spacing w:line="240" w:lineRule="auto"/>
              <w:ind w:firstLineChars="0" w:firstLine="0"/>
              <w:jc w:val="left"/>
              <w:rPr>
                <w:kern w:val="0"/>
                <w:sz w:val="21"/>
              </w:rPr>
            </w:pPr>
            <w:r w:rsidRPr="00922558">
              <w:rPr>
                <w:bCs/>
                <w:sz w:val="21"/>
              </w:rPr>
              <w:t>3</w:t>
            </w:r>
            <w:r w:rsidRPr="00922558">
              <w:rPr>
                <w:bCs/>
                <w:sz w:val="21"/>
              </w:rPr>
              <w:t>沸溢性的油品储罐，不应与非沸溢性油品储罐同组布置。地上立式油罐同高位罐、卧式罐不宜布置在同一罐组内。</w:t>
            </w:r>
          </w:p>
        </w:tc>
        <w:tc>
          <w:tcPr>
            <w:tcW w:w="926" w:type="pct"/>
            <w:vAlign w:val="center"/>
          </w:tcPr>
          <w:p w14:paraId="18DF0889" w14:textId="77777777" w:rsidR="004A7425" w:rsidRPr="00922558" w:rsidRDefault="004A7425" w:rsidP="00C7128A">
            <w:pPr>
              <w:spacing w:line="240" w:lineRule="auto"/>
              <w:ind w:firstLineChars="0" w:firstLine="0"/>
              <w:jc w:val="center"/>
              <w:rPr>
                <w:sz w:val="21"/>
              </w:rPr>
            </w:pPr>
            <w:r w:rsidRPr="00922558">
              <w:rPr>
                <w:sz w:val="21"/>
              </w:rPr>
              <w:t>GB50183-2004</w:t>
            </w:r>
          </w:p>
          <w:p w14:paraId="3F573C7F" w14:textId="77777777" w:rsidR="004A7425" w:rsidRPr="00922558" w:rsidRDefault="004A7425" w:rsidP="00C7128A">
            <w:pPr>
              <w:widowControl w:val="0"/>
              <w:spacing w:line="240" w:lineRule="auto"/>
              <w:ind w:firstLineChars="0" w:firstLine="0"/>
              <w:jc w:val="center"/>
              <w:rPr>
                <w:sz w:val="21"/>
              </w:rPr>
            </w:pPr>
            <w:r w:rsidRPr="00922558">
              <w:rPr>
                <w:sz w:val="21"/>
              </w:rPr>
              <w:t>6.5.2</w:t>
            </w:r>
          </w:p>
        </w:tc>
        <w:tc>
          <w:tcPr>
            <w:tcW w:w="1027" w:type="pct"/>
            <w:vAlign w:val="center"/>
          </w:tcPr>
          <w:p w14:paraId="10B8ADFB" w14:textId="77777777" w:rsidR="004A7425" w:rsidRPr="00922558" w:rsidRDefault="004A7425" w:rsidP="00C7128A">
            <w:pPr>
              <w:widowControl w:val="0"/>
              <w:spacing w:line="240" w:lineRule="auto"/>
              <w:ind w:firstLineChars="0" w:firstLine="0"/>
              <w:rPr>
                <w:sz w:val="21"/>
              </w:rPr>
            </w:pPr>
            <w:r>
              <w:rPr>
                <w:rFonts w:hint="eastAsia"/>
                <w:sz w:val="21"/>
              </w:rPr>
              <w:t>油罐分组满足要求。</w:t>
            </w:r>
          </w:p>
        </w:tc>
        <w:tc>
          <w:tcPr>
            <w:tcW w:w="382" w:type="pct"/>
            <w:vAlign w:val="center"/>
          </w:tcPr>
          <w:p w14:paraId="17F7217F" w14:textId="77777777" w:rsidR="004A7425" w:rsidRPr="00922558" w:rsidRDefault="004A7425" w:rsidP="00C7128A">
            <w:pPr>
              <w:widowControl w:val="0"/>
              <w:spacing w:line="240" w:lineRule="auto"/>
              <w:ind w:firstLineChars="0" w:firstLine="0"/>
              <w:jc w:val="center"/>
              <w:rPr>
                <w:sz w:val="21"/>
              </w:rPr>
            </w:pPr>
            <w:r w:rsidRPr="00922558">
              <w:rPr>
                <w:b/>
                <w:bCs/>
                <w:sz w:val="21"/>
              </w:rPr>
              <w:t>√</w:t>
            </w:r>
          </w:p>
        </w:tc>
      </w:tr>
      <w:tr w:rsidR="004A7425" w:rsidRPr="00922558" w14:paraId="07F6F461" w14:textId="77777777" w:rsidTr="00D67323">
        <w:trPr>
          <w:trHeight w:val="284"/>
          <w:jc w:val="center"/>
        </w:trPr>
        <w:tc>
          <w:tcPr>
            <w:tcW w:w="410" w:type="pct"/>
            <w:vAlign w:val="center"/>
          </w:tcPr>
          <w:p w14:paraId="0EC1F17C" w14:textId="77777777" w:rsidR="004A7425" w:rsidRPr="00922558" w:rsidRDefault="004A7425">
            <w:pPr>
              <w:pStyle w:val="afff0"/>
              <w:widowControl w:val="0"/>
              <w:numPr>
                <w:ilvl w:val="0"/>
                <w:numId w:val="24"/>
              </w:numPr>
              <w:spacing w:line="240" w:lineRule="auto"/>
              <w:ind w:left="0" w:firstLineChars="0" w:firstLine="0"/>
              <w:jc w:val="center"/>
              <w:rPr>
                <w:sz w:val="21"/>
              </w:rPr>
            </w:pPr>
          </w:p>
        </w:tc>
        <w:tc>
          <w:tcPr>
            <w:tcW w:w="2255" w:type="pct"/>
            <w:vAlign w:val="center"/>
          </w:tcPr>
          <w:p w14:paraId="4159EDCD" w14:textId="77777777" w:rsidR="004A7425" w:rsidRPr="00922558" w:rsidRDefault="004A7425" w:rsidP="00C7128A">
            <w:pPr>
              <w:widowControl w:val="0"/>
              <w:spacing w:line="240" w:lineRule="auto"/>
              <w:ind w:firstLineChars="0" w:firstLine="0"/>
              <w:jc w:val="left"/>
              <w:rPr>
                <w:kern w:val="0"/>
                <w:sz w:val="21"/>
              </w:rPr>
            </w:pPr>
            <w:r w:rsidRPr="00922558">
              <w:rPr>
                <w:kern w:val="0"/>
                <w:sz w:val="21"/>
              </w:rPr>
              <w:t>油罐组内的油罐总容量应符合下列规定：</w:t>
            </w:r>
          </w:p>
          <w:p w14:paraId="32049D73" w14:textId="77777777" w:rsidR="004A7425" w:rsidRPr="00922558" w:rsidRDefault="004A7425" w:rsidP="00C7128A">
            <w:pPr>
              <w:spacing w:line="240" w:lineRule="auto"/>
              <w:ind w:firstLineChars="0" w:firstLine="0"/>
              <w:rPr>
                <w:bCs/>
                <w:sz w:val="21"/>
              </w:rPr>
            </w:pPr>
            <w:r w:rsidRPr="00922558">
              <w:rPr>
                <w:kern w:val="0"/>
                <w:sz w:val="21"/>
              </w:rPr>
              <w:t>a</w:t>
            </w:r>
            <w:r w:rsidRPr="00922558">
              <w:rPr>
                <w:kern w:val="0"/>
                <w:sz w:val="21"/>
              </w:rPr>
              <w:t>）固定顶油罐组不应大于</w:t>
            </w:r>
            <w:r w:rsidRPr="00922558">
              <w:rPr>
                <w:rFonts w:hint="eastAsia"/>
                <w:kern w:val="0"/>
                <w:sz w:val="21"/>
              </w:rPr>
              <w:t>1</w:t>
            </w:r>
            <w:r w:rsidRPr="00922558">
              <w:rPr>
                <w:kern w:val="0"/>
                <w:sz w:val="21"/>
              </w:rPr>
              <w:t>20000m</w:t>
            </w:r>
            <w:r w:rsidRPr="00922558">
              <w:rPr>
                <w:kern w:val="0"/>
                <w:sz w:val="21"/>
                <w:vertAlign w:val="superscript"/>
              </w:rPr>
              <w:t>3</w:t>
            </w:r>
            <w:r w:rsidRPr="00922558">
              <w:rPr>
                <w:kern w:val="0"/>
                <w:sz w:val="21"/>
              </w:rPr>
              <w:t>。</w:t>
            </w:r>
            <w:r w:rsidRPr="00922558">
              <w:rPr>
                <w:kern w:val="0"/>
                <w:sz w:val="21"/>
              </w:rPr>
              <w:br/>
              <w:t>b</w:t>
            </w:r>
            <w:r w:rsidRPr="00922558">
              <w:rPr>
                <w:kern w:val="0"/>
                <w:sz w:val="21"/>
              </w:rPr>
              <w:t>）浮顶油罐组不应大于</w:t>
            </w:r>
            <w:r w:rsidRPr="00922558">
              <w:rPr>
                <w:rFonts w:hint="eastAsia"/>
                <w:kern w:val="0"/>
                <w:sz w:val="21"/>
              </w:rPr>
              <w:t>6</w:t>
            </w:r>
            <w:r w:rsidRPr="00922558">
              <w:rPr>
                <w:kern w:val="0"/>
                <w:sz w:val="21"/>
              </w:rPr>
              <w:t>00000m</w:t>
            </w:r>
            <w:r w:rsidRPr="00922558">
              <w:rPr>
                <w:kern w:val="0"/>
                <w:sz w:val="21"/>
                <w:vertAlign w:val="superscript"/>
              </w:rPr>
              <w:t>3</w:t>
            </w:r>
            <w:r w:rsidRPr="00922558">
              <w:rPr>
                <w:kern w:val="0"/>
                <w:sz w:val="21"/>
              </w:rPr>
              <w:t>。</w:t>
            </w:r>
          </w:p>
        </w:tc>
        <w:tc>
          <w:tcPr>
            <w:tcW w:w="926" w:type="pct"/>
            <w:vAlign w:val="center"/>
          </w:tcPr>
          <w:p w14:paraId="761925A8" w14:textId="77777777" w:rsidR="004A7425" w:rsidRPr="00922558" w:rsidRDefault="004A7425" w:rsidP="00C7128A">
            <w:pPr>
              <w:widowControl w:val="0"/>
              <w:spacing w:line="240" w:lineRule="auto"/>
              <w:ind w:firstLineChars="0" w:firstLine="0"/>
              <w:jc w:val="center"/>
              <w:rPr>
                <w:sz w:val="21"/>
              </w:rPr>
            </w:pPr>
            <w:r w:rsidRPr="00922558">
              <w:rPr>
                <w:sz w:val="21"/>
              </w:rPr>
              <w:t>GB 50183-2004</w:t>
            </w:r>
            <w:smartTag w:uri="urn:schemas-microsoft-com:office:smarttags" w:element="chsdate">
              <w:smartTagPr>
                <w:attr w:name="Year" w:val="1899"/>
                <w:attr w:name="Month" w:val="12"/>
                <w:attr w:name="Day" w:val="30"/>
                <w:attr w:name="IsLunarDate" w:val="False"/>
                <w:attr w:name="IsROCDate" w:val="False"/>
              </w:smartTagPr>
            </w:smartTag>
          </w:p>
          <w:p w14:paraId="3DC698EA" w14:textId="77777777" w:rsidR="004A7425" w:rsidRPr="00922558" w:rsidRDefault="004A7425" w:rsidP="00C7128A">
            <w:pPr>
              <w:spacing w:line="240" w:lineRule="auto"/>
              <w:ind w:firstLineChars="0" w:firstLine="0"/>
              <w:jc w:val="center"/>
              <w:rPr>
                <w:sz w:val="21"/>
              </w:rPr>
            </w:pPr>
            <w:r w:rsidRPr="00922558">
              <w:rPr>
                <w:sz w:val="21"/>
              </w:rPr>
              <w:t>6.5.4</w:t>
            </w:r>
          </w:p>
        </w:tc>
        <w:tc>
          <w:tcPr>
            <w:tcW w:w="1027" w:type="pct"/>
            <w:vAlign w:val="center"/>
          </w:tcPr>
          <w:p w14:paraId="06E51EA8" w14:textId="77777777" w:rsidR="004A7425" w:rsidRPr="00922558" w:rsidRDefault="004A7425" w:rsidP="00C7128A">
            <w:pPr>
              <w:widowControl w:val="0"/>
              <w:spacing w:line="240" w:lineRule="auto"/>
              <w:ind w:firstLineChars="0" w:firstLine="0"/>
              <w:rPr>
                <w:sz w:val="21"/>
              </w:rPr>
            </w:pPr>
            <w:r>
              <w:rPr>
                <w:rFonts w:hint="eastAsia"/>
                <w:sz w:val="21"/>
              </w:rPr>
              <w:t>总容量满足要求。</w:t>
            </w:r>
          </w:p>
        </w:tc>
        <w:tc>
          <w:tcPr>
            <w:tcW w:w="382" w:type="pct"/>
            <w:vAlign w:val="center"/>
          </w:tcPr>
          <w:p w14:paraId="1ED5B7C0" w14:textId="77777777" w:rsidR="004A7425" w:rsidRPr="00922558" w:rsidRDefault="004A7425" w:rsidP="00C7128A">
            <w:pPr>
              <w:widowControl w:val="0"/>
              <w:spacing w:line="240" w:lineRule="auto"/>
              <w:ind w:firstLineChars="0" w:firstLine="0"/>
              <w:jc w:val="center"/>
              <w:rPr>
                <w:b/>
                <w:bCs/>
                <w:sz w:val="21"/>
              </w:rPr>
            </w:pPr>
            <w:r w:rsidRPr="00922558">
              <w:rPr>
                <w:b/>
                <w:bCs/>
                <w:sz w:val="21"/>
              </w:rPr>
              <w:t>√</w:t>
            </w:r>
          </w:p>
        </w:tc>
      </w:tr>
      <w:tr w:rsidR="004A7425" w:rsidRPr="00922558" w14:paraId="150C7552" w14:textId="77777777" w:rsidTr="00D67323">
        <w:trPr>
          <w:trHeight w:val="284"/>
          <w:jc w:val="center"/>
        </w:trPr>
        <w:tc>
          <w:tcPr>
            <w:tcW w:w="410" w:type="pct"/>
            <w:vAlign w:val="center"/>
          </w:tcPr>
          <w:p w14:paraId="2809E67C" w14:textId="77777777" w:rsidR="004A7425" w:rsidRPr="00922558" w:rsidRDefault="004A7425">
            <w:pPr>
              <w:pStyle w:val="afff0"/>
              <w:widowControl w:val="0"/>
              <w:numPr>
                <w:ilvl w:val="0"/>
                <w:numId w:val="24"/>
              </w:numPr>
              <w:spacing w:line="240" w:lineRule="auto"/>
              <w:ind w:left="0" w:firstLineChars="0" w:firstLine="0"/>
              <w:jc w:val="center"/>
              <w:rPr>
                <w:sz w:val="21"/>
              </w:rPr>
            </w:pPr>
          </w:p>
        </w:tc>
        <w:tc>
          <w:tcPr>
            <w:tcW w:w="2255" w:type="pct"/>
            <w:vAlign w:val="center"/>
          </w:tcPr>
          <w:p w14:paraId="1EDBF432" w14:textId="77777777" w:rsidR="004A7425" w:rsidRPr="00922558" w:rsidRDefault="004A7425" w:rsidP="00C7128A">
            <w:pPr>
              <w:spacing w:line="240" w:lineRule="auto"/>
              <w:ind w:firstLineChars="0" w:firstLine="0"/>
              <w:rPr>
                <w:sz w:val="21"/>
              </w:rPr>
            </w:pPr>
            <w:r w:rsidRPr="00922558">
              <w:rPr>
                <w:sz w:val="21"/>
              </w:rPr>
              <w:t>油罐组内的油罐数量应符合下列要求：</w:t>
            </w:r>
          </w:p>
          <w:p w14:paraId="7733F123" w14:textId="77777777" w:rsidR="004A7425" w:rsidRPr="00922558" w:rsidRDefault="004A7425" w:rsidP="00C7128A">
            <w:pPr>
              <w:spacing w:line="240" w:lineRule="auto"/>
              <w:ind w:firstLineChars="0" w:firstLine="0"/>
              <w:rPr>
                <w:sz w:val="21"/>
              </w:rPr>
            </w:pPr>
            <w:r w:rsidRPr="00922558">
              <w:rPr>
                <w:sz w:val="21"/>
              </w:rPr>
              <w:t>1</w:t>
            </w:r>
            <w:r w:rsidRPr="00922558">
              <w:rPr>
                <w:sz w:val="21"/>
              </w:rPr>
              <w:t>当单罐容量不小于</w:t>
            </w:r>
            <w:r w:rsidRPr="00922558">
              <w:rPr>
                <w:sz w:val="21"/>
              </w:rPr>
              <w:t>1000m</w:t>
            </w:r>
            <w:r w:rsidRPr="00922558">
              <w:rPr>
                <w:sz w:val="21"/>
                <w:vertAlign w:val="superscript"/>
              </w:rPr>
              <w:t>3</w:t>
            </w:r>
            <w:r w:rsidRPr="00922558">
              <w:rPr>
                <w:sz w:val="21"/>
              </w:rPr>
              <w:t>时，不应多于</w:t>
            </w:r>
            <w:r w:rsidRPr="00922558">
              <w:rPr>
                <w:sz w:val="21"/>
              </w:rPr>
              <w:t>12</w:t>
            </w:r>
            <w:r w:rsidRPr="00922558">
              <w:rPr>
                <w:sz w:val="21"/>
              </w:rPr>
              <w:t>座。</w:t>
            </w:r>
          </w:p>
          <w:p w14:paraId="1EB6B6CA" w14:textId="77777777" w:rsidR="004A7425" w:rsidRPr="00922558" w:rsidRDefault="004A7425" w:rsidP="00C7128A">
            <w:pPr>
              <w:widowControl w:val="0"/>
              <w:spacing w:line="240" w:lineRule="auto"/>
              <w:ind w:firstLineChars="0" w:firstLine="0"/>
              <w:jc w:val="left"/>
              <w:rPr>
                <w:kern w:val="0"/>
                <w:sz w:val="21"/>
              </w:rPr>
            </w:pPr>
            <w:r w:rsidRPr="00922558">
              <w:rPr>
                <w:sz w:val="21"/>
              </w:rPr>
              <w:t>2</w:t>
            </w:r>
            <w:r w:rsidRPr="00922558">
              <w:rPr>
                <w:sz w:val="21"/>
              </w:rPr>
              <w:t>当单罐容量小于</w:t>
            </w:r>
            <w:r w:rsidRPr="00922558">
              <w:rPr>
                <w:sz w:val="21"/>
              </w:rPr>
              <w:t>1000m</w:t>
            </w:r>
            <w:r w:rsidRPr="00922558">
              <w:rPr>
                <w:sz w:val="21"/>
                <w:vertAlign w:val="superscript"/>
              </w:rPr>
              <w:t>3</w:t>
            </w:r>
            <w:r w:rsidRPr="00922558">
              <w:rPr>
                <w:sz w:val="21"/>
              </w:rPr>
              <w:t>或者仅储存丙</w:t>
            </w:r>
            <w:r w:rsidRPr="00922558">
              <w:rPr>
                <w:sz w:val="21"/>
                <w:vertAlign w:val="subscript"/>
              </w:rPr>
              <w:t>B</w:t>
            </w:r>
            <w:r w:rsidRPr="00922558">
              <w:rPr>
                <w:sz w:val="21"/>
              </w:rPr>
              <w:t>类油品时，数量不限。</w:t>
            </w:r>
          </w:p>
        </w:tc>
        <w:tc>
          <w:tcPr>
            <w:tcW w:w="926" w:type="pct"/>
            <w:vAlign w:val="center"/>
          </w:tcPr>
          <w:p w14:paraId="628F2C96" w14:textId="77777777" w:rsidR="004A7425" w:rsidRPr="00922558" w:rsidRDefault="004A7425" w:rsidP="00C7128A">
            <w:pPr>
              <w:spacing w:line="240" w:lineRule="auto"/>
              <w:ind w:firstLineChars="0" w:firstLine="0"/>
              <w:jc w:val="center"/>
              <w:rPr>
                <w:sz w:val="21"/>
              </w:rPr>
            </w:pPr>
            <w:r w:rsidRPr="00922558">
              <w:rPr>
                <w:sz w:val="21"/>
              </w:rPr>
              <w:t>GB50183-2004</w:t>
            </w:r>
          </w:p>
          <w:p w14:paraId="29AE6217" w14:textId="77777777" w:rsidR="004A7425" w:rsidRPr="00922558" w:rsidRDefault="004A7425" w:rsidP="00C7128A">
            <w:pPr>
              <w:widowControl w:val="0"/>
              <w:spacing w:line="240" w:lineRule="auto"/>
              <w:ind w:firstLineChars="0" w:firstLine="0"/>
              <w:jc w:val="center"/>
              <w:rPr>
                <w:sz w:val="21"/>
              </w:rPr>
            </w:pPr>
            <w:r w:rsidRPr="00922558">
              <w:rPr>
                <w:sz w:val="21"/>
              </w:rPr>
              <w:t>6.5.5</w:t>
            </w:r>
          </w:p>
        </w:tc>
        <w:tc>
          <w:tcPr>
            <w:tcW w:w="1027" w:type="pct"/>
            <w:vAlign w:val="center"/>
          </w:tcPr>
          <w:p w14:paraId="21F5DFE7" w14:textId="77777777" w:rsidR="004A7425" w:rsidRPr="00922558" w:rsidRDefault="004A7425" w:rsidP="00C7128A">
            <w:pPr>
              <w:widowControl w:val="0"/>
              <w:spacing w:line="240" w:lineRule="auto"/>
              <w:ind w:firstLineChars="0" w:firstLine="0"/>
              <w:rPr>
                <w:sz w:val="21"/>
              </w:rPr>
            </w:pPr>
            <w:r>
              <w:rPr>
                <w:rFonts w:hint="eastAsia"/>
                <w:sz w:val="21"/>
              </w:rPr>
              <w:t>油罐数量满足要求。</w:t>
            </w:r>
          </w:p>
        </w:tc>
        <w:tc>
          <w:tcPr>
            <w:tcW w:w="382" w:type="pct"/>
            <w:vAlign w:val="center"/>
          </w:tcPr>
          <w:p w14:paraId="709B68B2" w14:textId="77777777" w:rsidR="004A7425" w:rsidRPr="00922558" w:rsidRDefault="004A7425" w:rsidP="00C7128A">
            <w:pPr>
              <w:widowControl w:val="0"/>
              <w:spacing w:line="240" w:lineRule="auto"/>
              <w:ind w:firstLineChars="0" w:firstLine="0"/>
              <w:jc w:val="center"/>
              <w:rPr>
                <w:b/>
                <w:bCs/>
                <w:sz w:val="21"/>
              </w:rPr>
            </w:pPr>
            <w:r w:rsidRPr="00922558">
              <w:rPr>
                <w:b/>
                <w:bCs/>
                <w:sz w:val="21"/>
              </w:rPr>
              <w:t>√</w:t>
            </w:r>
          </w:p>
        </w:tc>
      </w:tr>
      <w:tr w:rsidR="004A7425" w:rsidRPr="00922558" w14:paraId="6424E5B9" w14:textId="77777777" w:rsidTr="00D67323">
        <w:trPr>
          <w:trHeight w:val="284"/>
          <w:jc w:val="center"/>
        </w:trPr>
        <w:tc>
          <w:tcPr>
            <w:tcW w:w="410" w:type="pct"/>
            <w:vAlign w:val="center"/>
          </w:tcPr>
          <w:p w14:paraId="19FD799F" w14:textId="77777777" w:rsidR="004A7425" w:rsidRPr="00922558" w:rsidRDefault="004A7425">
            <w:pPr>
              <w:pStyle w:val="afff0"/>
              <w:widowControl w:val="0"/>
              <w:numPr>
                <w:ilvl w:val="0"/>
                <w:numId w:val="24"/>
              </w:numPr>
              <w:spacing w:line="240" w:lineRule="auto"/>
              <w:ind w:left="0" w:firstLineChars="0" w:firstLine="0"/>
              <w:jc w:val="center"/>
              <w:rPr>
                <w:sz w:val="21"/>
              </w:rPr>
            </w:pPr>
          </w:p>
        </w:tc>
        <w:tc>
          <w:tcPr>
            <w:tcW w:w="2255" w:type="pct"/>
            <w:vAlign w:val="center"/>
          </w:tcPr>
          <w:p w14:paraId="2C2F9065" w14:textId="77777777" w:rsidR="004A7425" w:rsidRPr="00922558" w:rsidRDefault="004A7425" w:rsidP="00C7128A">
            <w:pPr>
              <w:spacing w:line="240" w:lineRule="auto"/>
              <w:ind w:firstLineChars="0" w:firstLine="0"/>
              <w:rPr>
                <w:sz w:val="21"/>
              </w:rPr>
            </w:pPr>
            <w:r w:rsidRPr="00922558">
              <w:rPr>
                <w:sz w:val="21"/>
              </w:rPr>
              <w:t>地上油罐组内的布置应符合下列规定：</w:t>
            </w:r>
          </w:p>
          <w:p w14:paraId="37C33F0B" w14:textId="77777777" w:rsidR="004A7425" w:rsidRPr="00922558" w:rsidRDefault="004A7425" w:rsidP="00C7128A">
            <w:pPr>
              <w:spacing w:line="240" w:lineRule="auto"/>
              <w:ind w:firstLineChars="0" w:firstLine="0"/>
              <w:rPr>
                <w:sz w:val="21"/>
              </w:rPr>
            </w:pPr>
            <w:r w:rsidRPr="00922558">
              <w:rPr>
                <w:sz w:val="21"/>
              </w:rPr>
              <w:t>1</w:t>
            </w:r>
            <w:r w:rsidRPr="00922558">
              <w:rPr>
                <w:sz w:val="21"/>
              </w:rPr>
              <w:t>油罐不应超过两排，但单罐容量小于</w:t>
            </w:r>
            <w:r w:rsidRPr="00922558">
              <w:rPr>
                <w:sz w:val="21"/>
              </w:rPr>
              <w:t>1000m</w:t>
            </w:r>
            <w:r w:rsidRPr="00922558">
              <w:rPr>
                <w:sz w:val="21"/>
                <w:vertAlign w:val="superscript"/>
              </w:rPr>
              <w:t>3</w:t>
            </w:r>
            <w:r w:rsidRPr="00922558">
              <w:rPr>
                <w:sz w:val="21"/>
              </w:rPr>
              <w:t>的储存丙</w:t>
            </w:r>
            <w:r w:rsidRPr="00922558">
              <w:rPr>
                <w:bCs/>
                <w:sz w:val="21"/>
                <w:vertAlign w:val="subscript"/>
              </w:rPr>
              <w:t>B</w:t>
            </w:r>
            <w:r w:rsidRPr="00922558">
              <w:rPr>
                <w:sz w:val="21"/>
              </w:rPr>
              <w:t>类油品的储罐不应超过</w:t>
            </w:r>
            <w:r w:rsidRPr="00922558">
              <w:rPr>
                <w:sz w:val="21"/>
              </w:rPr>
              <w:t>4</w:t>
            </w:r>
            <w:r w:rsidRPr="00922558">
              <w:rPr>
                <w:sz w:val="21"/>
              </w:rPr>
              <w:t>排。</w:t>
            </w:r>
          </w:p>
          <w:p w14:paraId="5856665B" w14:textId="77777777" w:rsidR="004A7425" w:rsidRPr="00922558" w:rsidRDefault="004A7425" w:rsidP="00C7128A">
            <w:pPr>
              <w:spacing w:line="240" w:lineRule="auto"/>
              <w:ind w:firstLineChars="0" w:firstLine="0"/>
              <w:rPr>
                <w:sz w:val="21"/>
              </w:rPr>
            </w:pPr>
            <w:r w:rsidRPr="00922558">
              <w:rPr>
                <w:sz w:val="21"/>
              </w:rPr>
              <w:t>2</w:t>
            </w:r>
            <w:r w:rsidRPr="00922558">
              <w:rPr>
                <w:sz w:val="21"/>
              </w:rPr>
              <w:t>立式油罐排与排之间的防火距离，不应小于</w:t>
            </w:r>
            <w:r w:rsidRPr="00922558">
              <w:rPr>
                <w:sz w:val="21"/>
              </w:rPr>
              <w:t>5m</w:t>
            </w:r>
            <w:r w:rsidRPr="00922558">
              <w:rPr>
                <w:sz w:val="21"/>
              </w:rPr>
              <w:t>，卧式油罐的排与排之间的防火距离，不应小于</w:t>
            </w:r>
            <w:r w:rsidRPr="00922558">
              <w:rPr>
                <w:sz w:val="21"/>
              </w:rPr>
              <w:t>3m</w:t>
            </w:r>
            <w:r w:rsidRPr="00922558">
              <w:rPr>
                <w:sz w:val="21"/>
              </w:rPr>
              <w:t>。</w:t>
            </w:r>
          </w:p>
        </w:tc>
        <w:tc>
          <w:tcPr>
            <w:tcW w:w="926" w:type="pct"/>
            <w:vAlign w:val="center"/>
          </w:tcPr>
          <w:p w14:paraId="05A19757" w14:textId="77777777" w:rsidR="004A7425" w:rsidRPr="00922558" w:rsidRDefault="004A7425" w:rsidP="00C7128A">
            <w:pPr>
              <w:spacing w:line="240" w:lineRule="auto"/>
              <w:ind w:firstLineChars="0" w:firstLine="0"/>
              <w:jc w:val="center"/>
              <w:rPr>
                <w:sz w:val="21"/>
              </w:rPr>
            </w:pPr>
            <w:r w:rsidRPr="00922558">
              <w:rPr>
                <w:sz w:val="21"/>
              </w:rPr>
              <w:t>GB50183-2004</w:t>
            </w:r>
          </w:p>
          <w:p w14:paraId="233795C3" w14:textId="77777777" w:rsidR="004A7425" w:rsidRPr="00922558" w:rsidRDefault="004A7425" w:rsidP="00C7128A">
            <w:pPr>
              <w:spacing w:line="240" w:lineRule="auto"/>
              <w:ind w:firstLineChars="0" w:firstLine="0"/>
              <w:jc w:val="center"/>
              <w:rPr>
                <w:sz w:val="21"/>
              </w:rPr>
            </w:pPr>
            <w:r w:rsidRPr="00922558">
              <w:rPr>
                <w:sz w:val="21"/>
              </w:rPr>
              <w:t>6.5.6</w:t>
            </w:r>
          </w:p>
        </w:tc>
        <w:tc>
          <w:tcPr>
            <w:tcW w:w="1027" w:type="pct"/>
            <w:vAlign w:val="center"/>
          </w:tcPr>
          <w:p w14:paraId="26791350" w14:textId="4D996CB9" w:rsidR="004A7425" w:rsidRPr="00922558" w:rsidRDefault="00640CDD" w:rsidP="00C7128A">
            <w:pPr>
              <w:widowControl w:val="0"/>
              <w:spacing w:line="240" w:lineRule="auto"/>
              <w:ind w:firstLineChars="0" w:firstLine="0"/>
              <w:rPr>
                <w:sz w:val="21"/>
              </w:rPr>
            </w:pPr>
            <w:r>
              <w:rPr>
                <w:rFonts w:hint="eastAsia"/>
                <w:sz w:val="21"/>
              </w:rPr>
              <w:t>单罐布置</w:t>
            </w:r>
            <w:r w:rsidR="004A7425">
              <w:rPr>
                <w:rFonts w:hint="eastAsia"/>
                <w:sz w:val="21"/>
              </w:rPr>
              <w:t>。</w:t>
            </w:r>
          </w:p>
        </w:tc>
        <w:tc>
          <w:tcPr>
            <w:tcW w:w="382" w:type="pct"/>
            <w:vAlign w:val="center"/>
          </w:tcPr>
          <w:p w14:paraId="0DE6A3C1" w14:textId="77777777" w:rsidR="004A7425" w:rsidRPr="00922558" w:rsidRDefault="004A7425" w:rsidP="00C7128A">
            <w:pPr>
              <w:widowControl w:val="0"/>
              <w:spacing w:line="240" w:lineRule="auto"/>
              <w:ind w:firstLineChars="0" w:firstLine="0"/>
              <w:jc w:val="center"/>
              <w:rPr>
                <w:b/>
                <w:bCs/>
                <w:sz w:val="21"/>
              </w:rPr>
            </w:pPr>
            <w:r w:rsidRPr="00922558">
              <w:rPr>
                <w:b/>
                <w:bCs/>
                <w:sz w:val="21"/>
              </w:rPr>
              <w:t>√</w:t>
            </w:r>
          </w:p>
        </w:tc>
      </w:tr>
      <w:tr w:rsidR="004A7425" w:rsidRPr="00922558" w14:paraId="25812C11" w14:textId="77777777" w:rsidTr="00D67323">
        <w:trPr>
          <w:trHeight w:val="284"/>
          <w:jc w:val="center"/>
        </w:trPr>
        <w:tc>
          <w:tcPr>
            <w:tcW w:w="410" w:type="pct"/>
            <w:vAlign w:val="center"/>
          </w:tcPr>
          <w:p w14:paraId="768DD667" w14:textId="77777777" w:rsidR="004A7425" w:rsidRPr="00922558" w:rsidRDefault="004A7425">
            <w:pPr>
              <w:pStyle w:val="afff0"/>
              <w:widowControl w:val="0"/>
              <w:numPr>
                <w:ilvl w:val="0"/>
                <w:numId w:val="24"/>
              </w:numPr>
              <w:spacing w:line="240" w:lineRule="auto"/>
              <w:ind w:left="0" w:firstLineChars="0" w:firstLine="0"/>
              <w:jc w:val="center"/>
              <w:rPr>
                <w:sz w:val="21"/>
              </w:rPr>
            </w:pPr>
          </w:p>
        </w:tc>
        <w:tc>
          <w:tcPr>
            <w:tcW w:w="2255" w:type="pct"/>
            <w:vAlign w:val="center"/>
          </w:tcPr>
          <w:p w14:paraId="3A671259" w14:textId="77777777" w:rsidR="004A7425" w:rsidRPr="00922558" w:rsidRDefault="004A7425" w:rsidP="00EE229B">
            <w:pPr>
              <w:spacing w:line="240" w:lineRule="auto"/>
              <w:ind w:firstLineChars="0" w:firstLine="0"/>
              <w:rPr>
                <w:sz w:val="21"/>
              </w:rPr>
            </w:pPr>
            <w:r w:rsidRPr="00922558">
              <w:rPr>
                <w:sz w:val="21"/>
              </w:rPr>
              <w:t>油罐之间的防火距离不应小于下表规定。</w:t>
            </w:r>
          </w:p>
          <w:p w14:paraId="1F37AD96" w14:textId="77777777" w:rsidR="004A7425" w:rsidRPr="00922558" w:rsidRDefault="004A7425" w:rsidP="00EE229B">
            <w:pPr>
              <w:spacing w:line="240" w:lineRule="auto"/>
              <w:ind w:firstLineChars="0" w:firstLine="0"/>
              <w:rPr>
                <w:sz w:val="21"/>
              </w:rPr>
            </w:pPr>
            <w:r w:rsidRPr="00922558">
              <w:rPr>
                <w:noProof/>
                <w:sz w:val="21"/>
              </w:rPr>
              <w:drawing>
                <wp:inline distT="0" distB="0" distL="0" distR="0" wp14:anchorId="728DB57C" wp14:editId="41784F95">
                  <wp:extent cx="2466975" cy="914400"/>
                  <wp:effectExtent l="0" t="0" r="1905"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
                          <pic:cNvPicPr>
                            <a:picLocks noChangeAspect="1" noChangeArrowheads="1"/>
                          </pic:cNvPicPr>
                        </pic:nvPicPr>
                        <pic:blipFill>
                          <a:blip r:embed="rId55" cstate="screen">
                            <a:extLst>
                              <a:ext uri="{28A0092B-C50C-407E-A947-70E740481C1C}">
                                <a14:useLocalDpi xmlns:a14="http://schemas.microsoft.com/office/drawing/2010/main"/>
                              </a:ext>
                            </a:extLst>
                          </a:blip>
                          <a:srcRect/>
                          <a:stretch>
                            <a:fillRect/>
                          </a:stretch>
                        </pic:blipFill>
                        <pic:spPr>
                          <a:xfrm>
                            <a:off x="0" y="0"/>
                            <a:ext cx="2466975" cy="914400"/>
                          </a:xfrm>
                          <a:prstGeom prst="rect">
                            <a:avLst/>
                          </a:prstGeom>
                          <a:noFill/>
                          <a:ln>
                            <a:noFill/>
                          </a:ln>
                        </pic:spPr>
                      </pic:pic>
                    </a:graphicData>
                  </a:graphic>
                </wp:inline>
              </w:drawing>
            </w:r>
          </w:p>
          <w:p w14:paraId="360B1162" w14:textId="77777777" w:rsidR="004A7425" w:rsidRPr="00922558" w:rsidRDefault="004A7425" w:rsidP="00EE229B">
            <w:pPr>
              <w:spacing w:line="240" w:lineRule="auto"/>
              <w:ind w:firstLineChars="0" w:firstLine="0"/>
              <w:rPr>
                <w:sz w:val="21"/>
              </w:rPr>
            </w:pPr>
            <w:r w:rsidRPr="00922558">
              <w:rPr>
                <w:sz w:val="21"/>
              </w:rPr>
              <w:t>注：</w:t>
            </w:r>
            <w:r w:rsidRPr="00922558">
              <w:rPr>
                <w:sz w:val="21"/>
              </w:rPr>
              <w:t xml:space="preserve">1 </w:t>
            </w:r>
            <w:r w:rsidRPr="00922558">
              <w:rPr>
                <w:sz w:val="21"/>
              </w:rPr>
              <w:t>浅盘式和浮舱用易熔材料制作的内浮顶油罐按固定顶油罐确定罐间距。</w:t>
            </w:r>
          </w:p>
          <w:p w14:paraId="61A6B7CA" w14:textId="77777777" w:rsidR="004A7425" w:rsidRPr="00922558" w:rsidRDefault="004A7425" w:rsidP="00EE229B">
            <w:pPr>
              <w:spacing w:line="240" w:lineRule="auto"/>
              <w:ind w:firstLineChars="0" w:firstLine="0"/>
              <w:rPr>
                <w:sz w:val="21"/>
              </w:rPr>
            </w:pPr>
            <w:r w:rsidRPr="00922558">
              <w:rPr>
                <w:sz w:val="21"/>
              </w:rPr>
              <w:lastRenderedPageBreak/>
              <w:t xml:space="preserve">2 </w:t>
            </w:r>
            <w:r w:rsidRPr="00922558">
              <w:rPr>
                <w:sz w:val="21"/>
              </w:rPr>
              <w:t>表中</w:t>
            </w:r>
            <w:r w:rsidRPr="00922558">
              <w:rPr>
                <w:sz w:val="21"/>
              </w:rPr>
              <w:t>D</w:t>
            </w:r>
            <w:r w:rsidRPr="00922558">
              <w:rPr>
                <w:sz w:val="21"/>
              </w:rPr>
              <w:t>为相邻较大罐的直径，单罐容积大于</w:t>
            </w:r>
            <w:r w:rsidRPr="00922558">
              <w:rPr>
                <w:sz w:val="21"/>
              </w:rPr>
              <w:t>1000m</w:t>
            </w:r>
            <w:r w:rsidRPr="00922558">
              <w:rPr>
                <w:bCs/>
                <w:sz w:val="21"/>
                <w:vertAlign w:val="superscript"/>
              </w:rPr>
              <w:t>3</w:t>
            </w:r>
            <w:r w:rsidRPr="00922558">
              <w:rPr>
                <w:sz w:val="21"/>
              </w:rPr>
              <w:t>的油罐取直径或高度的较大值。</w:t>
            </w:r>
          </w:p>
          <w:p w14:paraId="53E59C65" w14:textId="77777777" w:rsidR="004A7425" w:rsidRPr="00922558" w:rsidRDefault="004A7425" w:rsidP="00EE229B">
            <w:pPr>
              <w:spacing w:line="240" w:lineRule="auto"/>
              <w:ind w:firstLineChars="0" w:firstLine="0"/>
              <w:rPr>
                <w:sz w:val="21"/>
              </w:rPr>
            </w:pPr>
            <w:r w:rsidRPr="00922558">
              <w:rPr>
                <w:sz w:val="21"/>
              </w:rPr>
              <w:t xml:space="preserve">3 </w:t>
            </w:r>
            <w:r w:rsidRPr="00922558">
              <w:rPr>
                <w:sz w:val="21"/>
              </w:rPr>
              <w:t>储存不同油品的油罐、不同型式的油罐之间的防火间距、应采用较大值。</w:t>
            </w:r>
          </w:p>
        </w:tc>
        <w:tc>
          <w:tcPr>
            <w:tcW w:w="926" w:type="pct"/>
            <w:vAlign w:val="center"/>
          </w:tcPr>
          <w:p w14:paraId="2AADAAA1" w14:textId="77777777" w:rsidR="004A7425" w:rsidRPr="00922558" w:rsidRDefault="004A7425" w:rsidP="00C7128A">
            <w:pPr>
              <w:spacing w:line="240" w:lineRule="auto"/>
              <w:ind w:firstLineChars="0" w:firstLine="0"/>
              <w:jc w:val="center"/>
              <w:rPr>
                <w:sz w:val="21"/>
              </w:rPr>
            </w:pPr>
            <w:r w:rsidRPr="00922558">
              <w:rPr>
                <w:sz w:val="21"/>
              </w:rPr>
              <w:lastRenderedPageBreak/>
              <w:t>GB50183-2004</w:t>
            </w:r>
          </w:p>
          <w:p w14:paraId="6377B775" w14:textId="77777777" w:rsidR="004A7425" w:rsidRPr="00922558" w:rsidRDefault="004A7425" w:rsidP="00C7128A">
            <w:pPr>
              <w:spacing w:line="240" w:lineRule="auto"/>
              <w:ind w:firstLineChars="0" w:firstLine="0"/>
              <w:jc w:val="center"/>
              <w:rPr>
                <w:sz w:val="21"/>
              </w:rPr>
            </w:pPr>
            <w:r w:rsidRPr="00922558">
              <w:rPr>
                <w:sz w:val="21"/>
              </w:rPr>
              <w:t>6.5.7</w:t>
            </w:r>
          </w:p>
        </w:tc>
        <w:tc>
          <w:tcPr>
            <w:tcW w:w="1027" w:type="pct"/>
            <w:vAlign w:val="center"/>
          </w:tcPr>
          <w:p w14:paraId="02C5DC99" w14:textId="47AE4007" w:rsidR="004A7425" w:rsidRPr="00922558" w:rsidRDefault="00640CDD" w:rsidP="00C7128A">
            <w:pPr>
              <w:widowControl w:val="0"/>
              <w:spacing w:line="240" w:lineRule="auto"/>
              <w:ind w:firstLineChars="0" w:firstLine="0"/>
              <w:rPr>
                <w:sz w:val="21"/>
              </w:rPr>
            </w:pPr>
            <w:r>
              <w:rPr>
                <w:rFonts w:hint="eastAsia"/>
                <w:sz w:val="21"/>
              </w:rPr>
              <w:t>单罐布置</w:t>
            </w:r>
            <w:r w:rsidR="004A7425">
              <w:rPr>
                <w:rFonts w:hint="eastAsia"/>
                <w:sz w:val="21"/>
              </w:rPr>
              <w:t>。</w:t>
            </w:r>
          </w:p>
        </w:tc>
        <w:tc>
          <w:tcPr>
            <w:tcW w:w="382" w:type="pct"/>
            <w:vAlign w:val="center"/>
          </w:tcPr>
          <w:p w14:paraId="7BAC8BEE" w14:textId="77777777" w:rsidR="004A7425" w:rsidRPr="00922558" w:rsidRDefault="004A7425" w:rsidP="00C7128A">
            <w:pPr>
              <w:widowControl w:val="0"/>
              <w:spacing w:line="240" w:lineRule="auto"/>
              <w:ind w:firstLineChars="0" w:firstLine="0"/>
              <w:jc w:val="center"/>
              <w:rPr>
                <w:b/>
                <w:bCs/>
                <w:sz w:val="21"/>
              </w:rPr>
            </w:pPr>
            <w:r w:rsidRPr="00922558">
              <w:rPr>
                <w:b/>
                <w:bCs/>
                <w:sz w:val="21"/>
              </w:rPr>
              <w:t>√</w:t>
            </w:r>
          </w:p>
        </w:tc>
      </w:tr>
      <w:tr w:rsidR="004A7425" w:rsidRPr="00922558" w14:paraId="30CBCF09" w14:textId="77777777" w:rsidTr="00D67323">
        <w:trPr>
          <w:trHeight w:val="284"/>
          <w:jc w:val="center"/>
        </w:trPr>
        <w:tc>
          <w:tcPr>
            <w:tcW w:w="410" w:type="pct"/>
            <w:vAlign w:val="center"/>
          </w:tcPr>
          <w:p w14:paraId="6784434B" w14:textId="77777777" w:rsidR="004A7425" w:rsidRPr="00922558" w:rsidRDefault="004A7425">
            <w:pPr>
              <w:pStyle w:val="afff0"/>
              <w:widowControl w:val="0"/>
              <w:numPr>
                <w:ilvl w:val="0"/>
                <w:numId w:val="24"/>
              </w:numPr>
              <w:spacing w:line="240" w:lineRule="auto"/>
              <w:ind w:left="0" w:firstLineChars="0" w:firstLine="0"/>
              <w:jc w:val="center"/>
              <w:rPr>
                <w:sz w:val="21"/>
              </w:rPr>
            </w:pPr>
          </w:p>
        </w:tc>
        <w:tc>
          <w:tcPr>
            <w:tcW w:w="2255" w:type="pct"/>
          </w:tcPr>
          <w:p w14:paraId="58167A26" w14:textId="77777777" w:rsidR="004A7425" w:rsidRPr="00922558" w:rsidRDefault="004A7425" w:rsidP="00C7128A">
            <w:pPr>
              <w:spacing w:line="240" w:lineRule="auto"/>
              <w:ind w:firstLineChars="0" w:firstLine="0"/>
              <w:rPr>
                <w:sz w:val="21"/>
              </w:rPr>
            </w:pPr>
            <w:r w:rsidRPr="00922558">
              <w:rPr>
                <w:sz w:val="21"/>
              </w:rPr>
              <w:t>地上立式油罐组应设防火堤，位于丘陵地区的油罐组，当有可利用地形条件设置导油沟和事故存油池时可不设防火堤。</w:t>
            </w:r>
          </w:p>
        </w:tc>
        <w:tc>
          <w:tcPr>
            <w:tcW w:w="926" w:type="pct"/>
            <w:vAlign w:val="center"/>
          </w:tcPr>
          <w:p w14:paraId="7158DED7" w14:textId="77777777" w:rsidR="004A7425" w:rsidRPr="00922558" w:rsidRDefault="004A7425" w:rsidP="00C7128A">
            <w:pPr>
              <w:spacing w:line="240" w:lineRule="auto"/>
              <w:ind w:firstLineChars="0" w:firstLine="0"/>
              <w:jc w:val="center"/>
              <w:rPr>
                <w:sz w:val="21"/>
              </w:rPr>
            </w:pPr>
            <w:r w:rsidRPr="00922558">
              <w:rPr>
                <w:sz w:val="21"/>
              </w:rPr>
              <w:t>GB50183-2004</w:t>
            </w:r>
          </w:p>
          <w:p w14:paraId="7969D28A" w14:textId="77777777" w:rsidR="004A7425" w:rsidRPr="00922558" w:rsidRDefault="004A7425" w:rsidP="00C7128A">
            <w:pPr>
              <w:spacing w:line="240" w:lineRule="auto"/>
              <w:ind w:firstLineChars="0" w:firstLine="0"/>
              <w:jc w:val="center"/>
              <w:rPr>
                <w:sz w:val="21"/>
              </w:rPr>
            </w:pPr>
            <w:r w:rsidRPr="00922558">
              <w:rPr>
                <w:sz w:val="21"/>
              </w:rPr>
              <w:t>6.5.8</w:t>
            </w:r>
          </w:p>
        </w:tc>
        <w:tc>
          <w:tcPr>
            <w:tcW w:w="1027" w:type="pct"/>
            <w:vAlign w:val="center"/>
          </w:tcPr>
          <w:p w14:paraId="6BBF02D3" w14:textId="77777777" w:rsidR="004A7425" w:rsidRPr="00922558" w:rsidRDefault="004A7425" w:rsidP="00C7128A">
            <w:pPr>
              <w:widowControl w:val="0"/>
              <w:spacing w:line="240" w:lineRule="auto"/>
              <w:ind w:firstLineChars="0" w:firstLine="0"/>
              <w:rPr>
                <w:sz w:val="21"/>
              </w:rPr>
            </w:pPr>
            <w:r>
              <w:rPr>
                <w:rFonts w:hint="eastAsia"/>
                <w:sz w:val="21"/>
              </w:rPr>
              <w:t>设有防火堤。</w:t>
            </w:r>
          </w:p>
        </w:tc>
        <w:tc>
          <w:tcPr>
            <w:tcW w:w="382" w:type="pct"/>
            <w:vAlign w:val="center"/>
          </w:tcPr>
          <w:p w14:paraId="19DC3AE3" w14:textId="77777777" w:rsidR="004A7425" w:rsidRPr="00922558" w:rsidRDefault="004A7425" w:rsidP="00C7128A">
            <w:pPr>
              <w:widowControl w:val="0"/>
              <w:spacing w:line="240" w:lineRule="auto"/>
              <w:ind w:firstLineChars="0" w:firstLine="0"/>
              <w:jc w:val="center"/>
              <w:rPr>
                <w:b/>
                <w:bCs/>
                <w:sz w:val="21"/>
              </w:rPr>
            </w:pPr>
            <w:r w:rsidRPr="00922558">
              <w:rPr>
                <w:b/>
                <w:bCs/>
                <w:sz w:val="21"/>
              </w:rPr>
              <w:t>√</w:t>
            </w:r>
          </w:p>
        </w:tc>
      </w:tr>
      <w:tr w:rsidR="004A7425" w:rsidRPr="00922558" w14:paraId="62706B74" w14:textId="77777777" w:rsidTr="00D67323">
        <w:trPr>
          <w:trHeight w:val="284"/>
          <w:jc w:val="center"/>
        </w:trPr>
        <w:tc>
          <w:tcPr>
            <w:tcW w:w="410" w:type="pct"/>
            <w:vAlign w:val="center"/>
          </w:tcPr>
          <w:p w14:paraId="15D26B6E" w14:textId="77777777" w:rsidR="004A7425" w:rsidRPr="00922558" w:rsidRDefault="004A7425">
            <w:pPr>
              <w:pStyle w:val="afff0"/>
              <w:widowControl w:val="0"/>
              <w:numPr>
                <w:ilvl w:val="0"/>
                <w:numId w:val="24"/>
              </w:numPr>
              <w:spacing w:line="240" w:lineRule="auto"/>
              <w:ind w:left="0" w:firstLineChars="0" w:firstLine="0"/>
              <w:jc w:val="center"/>
              <w:rPr>
                <w:sz w:val="21"/>
              </w:rPr>
            </w:pPr>
          </w:p>
        </w:tc>
        <w:tc>
          <w:tcPr>
            <w:tcW w:w="2255" w:type="pct"/>
          </w:tcPr>
          <w:p w14:paraId="447028A9" w14:textId="77777777" w:rsidR="004A7425" w:rsidRPr="00922558" w:rsidRDefault="004A7425" w:rsidP="00C7128A">
            <w:pPr>
              <w:spacing w:line="240" w:lineRule="auto"/>
              <w:ind w:firstLineChars="0" w:firstLine="0"/>
              <w:rPr>
                <w:sz w:val="21"/>
              </w:rPr>
            </w:pPr>
            <w:r w:rsidRPr="00922558">
              <w:rPr>
                <w:sz w:val="21"/>
              </w:rPr>
              <w:t>油罐组防火堤应符合下列规定：</w:t>
            </w:r>
          </w:p>
          <w:p w14:paraId="1DD4C319" w14:textId="77777777" w:rsidR="004A7425" w:rsidRPr="00922558" w:rsidRDefault="004A7425" w:rsidP="00C7128A">
            <w:pPr>
              <w:spacing w:line="240" w:lineRule="auto"/>
              <w:ind w:firstLineChars="0" w:firstLine="0"/>
              <w:rPr>
                <w:sz w:val="21"/>
              </w:rPr>
            </w:pPr>
            <w:r w:rsidRPr="00922558">
              <w:rPr>
                <w:sz w:val="21"/>
              </w:rPr>
              <w:t xml:space="preserve">1 </w:t>
            </w:r>
            <w:r w:rsidRPr="00922558">
              <w:rPr>
                <w:sz w:val="21"/>
              </w:rPr>
              <w:t>防火堤应是闭合的，能够承受所容纳油品的静压力和地震引起的破坏力，保证其坚固和稳定。</w:t>
            </w:r>
          </w:p>
          <w:p w14:paraId="064D588C" w14:textId="77777777" w:rsidR="004A7425" w:rsidRPr="00922558" w:rsidRDefault="004A7425" w:rsidP="00C7128A">
            <w:pPr>
              <w:spacing w:line="240" w:lineRule="auto"/>
              <w:ind w:firstLineChars="0" w:firstLine="0"/>
              <w:rPr>
                <w:sz w:val="21"/>
              </w:rPr>
            </w:pPr>
            <w:r w:rsidRPr="00922558">
              <w:rPr>
                <w:sz w:val="21"/>
              </w:rPr>
              <w:t xml:space="preserve">2 </w:t>
            </w:r>
            <w:r w:rsidRPr="00922558">
              <w:rPr>
                <w:sz w:val="21"/>
              </w:rPr>
              <w:t>防火堤应使用不燃烧材料建造，首选土堤，当土源有困难时，可用砖石、钢筋混凝土等不燃烧材料砌筑，但内侧应培土或涂抹有效的防火涂料。土筑防火堤的堤顶宽度不小于</w:t>
            </w:r>
            <w:r w:rsidRPr="00922558">
              <w:rPr>
                <w:sz w:val="21"/>
              </w:rPr>
              <w:t>0.5m</w:t>
            </w:r>
            <w:r w:rsidRPr="00922558">
              <w:rPr>
                <w:sz w:val="21"/>
              </w:rPr>
              <w:t>。</w:t>
            </w:r>
          </w:p>
          <w:p w14:paraId="604AAAC1" w14:textId="77777777" w:rsidR="004A7425" w:rsidRPr="00922558" w:rsidRDefault="004A7425" w:rsidP="00C7128A">
            <w:pPr>
              <w:spacing w:line="240" w:lineRule="auto"/>
              <w:ind w:firstLineChars="0" w:firstLine="0"/>
              <w:rPr>
                <w:sz w:val="21"/>
              </w:rPr>
            </w:pPr>
            <w:r w:rsidRPr="00922558">
              <w:rPr>
                <w:sz w:val="21"/>
              </w:rPr>
              <w:t xml:space="preserve">3 </w:t>
            </w:r>
            <w:r w:rsidRPr="00922558">
              <w:rPr>
                <w:sz w:val="21"/>
              </w:rPr>
              <w:t>立式油罐组防火堤的计算高度应保证堤内的有效容积需要。防火堤实际高度应比计算高度高出</w:t>
            </w:r>
            <w:r w:rsidRPr="00922558">
              <w:rPr>
                <w:sz w:val="21"/>
              </w:rPr>
              <w:t>0.2m</w:t>
            </w:r>
            <w:r w:rsidRPr="00922558">
              <w:rPr>
                <w:sz w:val="21"/>
              </w:rPr>
              <w:t>。防火堤实际高度不应低于</w:t>
            </w:r>
            <w:r w:rsidRPr="00922558">
              <w:rPr>
                <w:sz w:val="21"/>
              </w:rPr>
              <w:t>1.0m</w:t>
            </w:r>
            <w:r w:rsidRPr="00922558">
              <w:rPr>
                <w:sz w:val="21"/>
              </w:rPr>
              <w:t>，且不应高于</w:t>
            </w:r>
            <w:r w:rsidRPr="00922558">
              <w:rPr>
                <w:sz w:val="21"/>
              </w:rPr>
              <w:t>2.2m</w:t>
            </w:r>
            <w:r w:rsidRPr="00922558">
              <w:rPr>
                <w:sz w:val="21"/>
              </w:rPr>
              <w:t>（均以防火堤外侧路面或地坪算起）。卧式油罐组围堰高度不应低于</w:t>
            </w:r>
            <w:r w:rsidRPr="00922558">
              <w:rPr>
                <w:sz w:val="21"/>
              </w:rPr>
              <w:t>0.5m</w:t>
            </w:r>
            <w:r w:rsidRPr="00922558">
              <w:rPr>
                <w:sz w:val="21"/>
              </w:rPr>
              <w:t>。</w:t>
            </w:r>
          </w:p>
          <w:p w14:paraId="2B859B49" w14:textId="77777777" w:rsidR="004A7425" w:rsidRPr="00922558" w:rsidRDefault="004A7425" w:rsidP="00C7128A">
            <w:pPr>
              <w:spacing w:line="240" w:lineRule="auto"/>
              <w:ind w:firstLineChars="0" w:firstLine="0"/>
              <w:rPr>
                <w:sz w:val="21"/>
              </w:rPr>
            </w:pPr>
            <w:r w:rsidRPr="00922558">
              <w:rPr>
                <w:sz w:val="21"/>
              </w:rPr>
              <w:t xml:space="preserve">4 </w:t>
            </w:r>
            <w:r w:rsidRPr="00922558">
              <w:rPr>
                <w:sz w:val="21"/>
              </w:rPr>
              <w:t>管道穿越防火堤处，应采用非燃烧材料封实。严禁在防火堤上开孔留洞。</w:t>
            </w:r>
          </w:p>
          <w:p w14:paraId="3FA30BF2" w14:textId="77777777" w:rsidR="004A7425" w:rsidRPr="00922558" w:rsidRDefault="004A7425" w:rsidP="00C7128A">
            <w:pPr>
              <w:spacing w:line="240" w:lineRule="auto"/>
              <w:ind w:firstLineChars="0" w:firstLine="0"/>
              <w:rPr>
                <w:sz w:val="21"/>
              </w:rPr>
            </w:pPr>
            <w:r w:rsidRPr="00922558">
              <w:rPr>
                <w:sz w:val="21"/>
              </w:rPr>
              <w:t xml:space="preserve">5 </w:t>
            </w:r>
            <w:r w:rsidRPr="00922558">
              <w:rPr>
                <w:sz w:val="21"/>
              </w:rPr>
              <w:t>防火堤内场地可不做铺砌，但湿陷性黄土、盐渍土、膨胀土等地区的罐组内场地应有防止雨水和喷淋水浸害罐基础的措施。</w:t>
            </w:r>
          </w:p>
          <w:p w14:paraId="6D0E273E" w14:textId="77777777" w:rsidR="004A7425" w:rsidRPr="00922558" w:rsidRDefault="004A7425" w:rsidP="00C7128A">
            <w:pPr>
              <w:spacing w:line="240" w:lineRule="auto"/>
              <w:ind w:firstLineChars="0" w:firstLine="0"/>
              <w:rPr>
                <w:sz w:val="21"/>
              </w:rPr>
            </w:pPr>
            <w:r w:rsidRPr="00922558">
              <w:rPr>
                <w:sz w:val="21"/>
              </w:rPr>
              <w:t xml:space="preserve">6 </w:t>
            </w:r>
            <w:r w:rsidRPr="00922558">
              <w:rPr>
                <w:sz w:val="21"/>
              </w:rPr>
              <w:t>油罐组内场地应有不小于</w:t>
            </w:r>
            <w:r w:rsidRPr="00922558">
              <w:rPr>
                <w:sz w:val="21"/>
              </w:rPr>
              <w:t>0.5</w:t>
            </w:r>
            <w:r w:rsidRPr="00922558">
              <w:rPr>
                <w:sz w:val="21"/>
              </w:rPr>
              <w:t>％的地面设计坡度，排雨水管应从防火堤内设计地面以下通向堤外，并应采取排水阻油措施。年降雨量不小于</w:t>
            </w:r>
            <w:r w:rsidRPr="00922558">
              <w:rPr>
                <w:sz w:val="21"/>
              </w:rPr>
              <w:t>200mm</w:t>
            </w:r>
            <w:r w:rsidRPr="00922558">
              <w:rPr>
                <w:sz w:val="21"/>
              </w:rPr>
              <w:t>或降雨在</w:t>
            </w:r>
            <w:r w:rsidRPr="00922558">
              <w:rPr>
                <w:sz w:val="21"/>
              </w:rPr>
              <w:t>24h</w:t>
            </w:r>
            <w:r w:rsidRPr="00922558">
              <w:rPr>
                <w:sz w:val="21"/>
              </w:rPr>
              <w:t>内可以渗完时，油罐组内可不设雨水排除系统。</w:t>
            </w:r>
          </w:p>
          <w:p w14:paraId="530457AE" w14:textId="77777777" w:rsidR="004A7425" w:rsidRPr="00922558" w:rsidRDefault="004A7425" w:rsidP="00C7128A">
            <w:pPr>
              <w:spacing w:line="240" w:lineRule="auto"/>
              <w:ind w:firstLineChars="0" w:firstLine="0"/>
              <w:rPr>
                <w:sz w:val="21"/>
              </w:rPr>
            </w:pPr>
            <w:r w:rsidRPr="00922558">
              <w:rPr>
                <w:sz w:val="21"/>
              </w:rPr>
              <w:t xml:space="preserve">7 </w:t>
            </w:r>
            <w:r w:rsidRPr="00922558">
              <w:rPr>
                <w:sz w:val="21"/>
              </w:rPr>
              <w:t>油罐组防火堤上的人行踏步不应少于两处，且应处于不同方位。隔堤均应设置人行踏步。</w:t>
            </w:r>
          </w:p>
        </w:tc>
        <w:tc>
          <w:tcPr>
            <w:tcW w:w="926" w:type="pct"/>
            <w:vAlign w:val="center"/>
          </w:tcPr>
          <w:p w14:paraId="68A48640" w14:textId="77777777" w:rsidR="004A7425" w:rsidRPr="00922558" w:rsidRDefault="004A7425" w:rsidP="00C7128A">
            <w:pPr>
              <w:spacing w:line="240" w:lineRule="auto"/>
              <w:ind w:firstLineChars="0" w:firstLine="0"/>
              <w:jc w:val="center"/>
              <w:rPr>
                <w:sz w:val="21"/>
              </w:rPr>
            </w:pPr>
            <w:r w:rsidRPr="00922558">
              <w:rPr>
                <w:sz w:val="21"/>
              </w:rPr>
              <w:t>GB50183-2004</w:t>
            </w:r>
          </w:p>
          <w:p w14:paraId="0ABF2F80" w14:textId="77777777" w:rsidR="004A7425" w:rsidRPr="00922558" w:rsidRDefault="004A7425" w:rsidP="00C7128A">
            <w:pPr>
              <w:spacing w:line="240" w:lineRule="auto"/>
              <w:ind w:firstLineChars="0" w:firstLine="0"/>
              <w:jc w:val="center"/>
              <w:rPr>
                <w:sz w:val="21"/>
              </w:rPr>
            </w:pPr>
            <w:r w:rsidRPr="00922558">
              <w:rPr>
                <w:sz w:val="21"/>
              </w:rPr>
              <w:t>6.5.9</w:t>
            </w:r>
          </w:p>
        </w:tc>
        <w:tc>
          <w:tcPr>
            <w:tcW w:w="1027" w:type="pct"/>
            <w:vAlign w:val="center"/>
          </w:tcPr>
          <w:p w14:paraId="638E0AB4" w14:textId="77777777" w:rsidR="004A7425" w:rsidRPr="00922558" w:rsidRDefault="004A7425" w:rsidP="00C7128A">
            <w:pPr>
              <w:widowControl w:val="0"/>
              <w:spacing w:line="240" w:lineRule="auto"/>
              <w:ind w:firstLineChars="0" w:firstLine="0"/>
              <w:rPr>
                <w:sz w:val="21"/>
              </w:rPr>
            </w:pPr>
            <w:r>
              <w:rPr>
                <w:rFonts w:hint="eastAsia"/>
                <w:sz w:val="21"/>
              </w:rPr>
              <w:t>防火堤高度、材质等符合要求；踏步设置符合要求。</w:t>
            </w:r>
          </w:p>
        </w:tc>
        <w:tc>
          <w:tcPr>
            <w:tcW w:w="382" w:type="pct"/>
            <w:vAlign w:val="center"/>
          </w:tcPr>
          <w:p w14:paraId="5B3D86FC" w14:textId="77777777" w:rsidR="004A7425" w:rsidRPr="00922558" w:rsidRDefault="004A7425" w:rsidP="00C7128A">
            <w:pPr>
              <w:widowControl w:val="0"/>
              <w:spacing w:line="240" w:lineRule="auto"/>
              <w:ind w:firstLineChars="0" w:firstLine="0"/>
              <w:jc w:val="center"/>
              <w:rPr>
                <w:b/>
                <w:bCs/>
                <w:sz w:val="21"/>
              </w:rPr>
            </w:pPr>
            <w:r w:rsidRPr="00922558">
              <w:rPr>
                <w:b/>
                <w:bCs/>
                <w:sz w:val="21"/>
              </w:rPr>
              <w:t>√</w:t>
            </w:r>
          </w:p>
        </w:tc>
      </w:tr>
      <w:tr w:rsidR="004A7425" w:rsidRPr="00922558" w14:paraId="1F1F049E" w14:textId="77777777" w:rsidTr="00D67323">
        <w:trPr>
          <w:trHeight w:val="284"/>
          <w:jc w:val="center"/>
        </w:trPr>
        <w:tc>
          <w:tcPr>
            <w:tcW w:w="410" w:type="pct"/>
            <w:vAlign w:val="center"/>
          </w:tcPr>
          <w:p w14:paraId="0DD72F4A" w14:textId="77777777" w:rsidR="004A7425" w:rsidRPr="00922558" w:rsidRDefault="004A7425">
            <w:pPr>
              <w:pStyle w:val="afff0"/>
              <w:widowControl w:val="0"/>
              <w:numPr>
                <w:ilvl w:val="0"/>
                <w:numId w:val="24"/>
              </w:numPr>
              <w:spacing w:line="240" w:lineRule="auto"/>
              <w:ind w:left="0" w:firstLineChars="0" w:firstLine="0"/>
              <w:jc w:val="center"/>
              <w:rPr>
                <w:sz w:val="21"/>
              </w:rPr>
            </w:pPr>
          </w:p>
        </w:tc>
        <w:tc>
          <w:tcPr>
            <w:tcW w:w="2255" w:type="pct"/>
            <w:vAlign w:val="center"/>
          </w:tcPr>
          <w:p w14:paraId="133DDDD0" w14:textId="77777777" w:rsidR="004A7425" w:rsidRPr="00922558" w:rsidRDefault="004A7425" w:rsidP="00C7128A">
            <w:pPr>
              <w:spacing w:line="240" w:lineRule="auto"/>
              <w:ind w:firstLineChars="0" w:firstLine="0"/>
              <w:rPr>
                <w:sz w:val="21"/>
              </w:rPr>
            </w:pPr>
            <w:r w:rsidRPr="00922558">
              <w:rPr>
                <w:sz w:val="21"/>
              </w:rPr>
              <w:t>地上立式油罐的罐壁至防火堤内坡脚线的距离，不应小于罐壁高度的一半。</w:t>
            </w:r>
          </w:p>
        </w:tc>
        <w:tc>
          <w:tcPr>
            <w:tcW w:w="926" w:type="pct"/>
            <w:vAlign w:val="center"/>
          </w:tcPr>
          <w:p w14:paraId="47732351" w14:textId="77777777" w:rsidR="004A7425" w:rsidRPr="00922558" w:rsidRDefault="004A7425" w:rsidP="00C7128A">
            <w:pPr>
              <w:spacing w:line="240" w:lineRule="auto"/>
              <w:ind w:firstLineChars="0" w:firstLine="0"/>
              <w:jc w:val="center"/>
              <w:rPr>
                <w:sz w:val="21"/>
              </w:rPr>
            </w:pPr>
            <w:r w:rsidRPr="00922558">
              <w:rPr>
                <w:sz w:val="21"/>
              </w:rPr>
              <w:t>GB50183-2004</w:t>
            </w:r>
          </w:p>
          <w:p w14:paraId="271EC174" w14:textId="77777777" w:rsidR="004A7425" w:rsidRPr="00922558" w:rsidRDefault="004A7425" w:rsidP="00C7128A">
            <w:pPr>
              <w:spacing w:line="240" w:lineRule="auto"/>
              <w:ind w:firstLineChars="0" w:firstLine="0"/>
              <w:jc w:val="center"/>
              <w:rPr>
                <w:sz w:val="21"/>
              </w:rPr>
            </w:pPr>
            <w:r w:rsidRPr="00922558">
              <w:rPr>
                <w:sz w:val="21"/>
              </w:rPr>
              <w:t>6.5.10</w:t>
            </w:r>
          </w:p>
        </w:tc>
        <w:tc>
          <w:tcPr>
            <w:tcW w:w="1027" w:type="pct"/>
            <w:vAlign w:val="center"/>
          </w:tcPr>
          <w:p w14:paraId="61F04F9D" w14:textId="77777777" w:rsidR="004A7425" w:rsidRPr="00922558" w:rsidRDefault="004A7425" w:rsidP="00C7128A">
            <w:pPr>
              <w:widowControl w:val="0"/>
              <w:spacing w:line="240" w:lineRule="auto"/>
              <w:ind w:firstLineChars="0" w:firstLine="0"/>
              <w:rPr>
                <w:sz w:val="21"/>
              </w:rPr>
            </w:pPr>
            <w:r>
              <w:rPr>
                <w:rFonts w:hint="eastAsia"/>
                <w:sz w:val="21"/>
              </w:rPr>
              <w:t>罐壁到防火堤距离符合要求。</w:t>
            </w:r>
          </w:p>
        </w:tc>
        <w:tc>
          <w:tcPr>
            <w:tcW w:w="382" w:type="pct"/>
            <w:vAlign w:val="center"/>
          </w:tcPr>
          <w:p w14:paraId="5B2B1705" w14:textId="77777777" w:rsidR="004A7425" w:rsidRPr="00922558" w:rsidRDefault="004A7425" w:rsidP="00C7128A">
            <w:pPr>
              <w:widowControl w:val="0"/>
              <w:spacing w:line="240" w:lineRule="auto"/>
              <w:ind w:firstLineChars="0" w:firstLine="0"/>
              <w:jc w:val="center"/>
              <w:rPr>
                <w:b/>
                <w:bCs/>
                <w:sz w:val="21"/>
              </w:rPr>
            </w:pPr>
            <w:r w:rsidRPr="00922558">
              <w:rPr>
                <w:b/>
                <w:bCs/>
                <w:sz w:val="21"/>
              </w:rPr>
              <w:t>√</w:t>
            </w:r>
          </w:p>
        </w:tc>
      </w:tr>
      <w:tr w:rsidR="004A7425" w:rsidRPr="00922558" w14:paraId="7C0A2A0C" w14:textId="77777777" w:rsidTr="00D67323">
        <w:trPr>
          <w:trHeight w:val="284"/>
          <w:jc w:val="center"/>
        </w:trPr>
        <w:tc>
          <w:tcPr>
            <w:tcW w:w="410" w:type="pct"/>
            <w:vAlign w:val="center"/>
          </w:tcPr>
          <w:p w14:paraId="0400E729" w14:textId="77777777" w:rsidR="004A7425" w:rsidRPr="00922558" w:rsidRDefault="004A7425">
            <w:pPr>
              <w:pStyle w:val="afff0"/>
              <w:widowControl w:val="0"/>
              <w:numPr>
                <w:ilvl w:val="0"/>
                <w:numId w:val="24"/>
              </w:numPr>
              <w:spacing w:line="240" w:lineRule="auto"/>
              <w:ind w:left="0" w:firstLineChars="0" w:firstLine="0"/>
              <w:jc w:val="center"/>
              <w:rPr>
                <w:sz w:val="21"/>
              </w:rPr>
            </w:pPr>
          </w:p>
        </w:tc>
        <w:tc>
          <w:tcPr>
            <w:tcW w:w="2255" w:type="pct"/>
            <w:vAlign w:val="center"/>
          </w:tcPr>
          <w:p w14:paraId="31B0C77E" w14:textId="77777777" w:rsidR="004A7425" w:rsidRPr="00922558" w:rsidRDefault="004A7425" w:rsidP="00C7128A">
            <w:pPr>
              <w:spacing w:line="240" w:lineRule="auto"/>
              <w:ind w:firstLineChars="0" w:firstLine="0"/>
              <w:rPr>
                <w:sz w:val="21"/>
              </w:rPr>
            </w:pPr>
            <w:r w:rsidRPr="00922558">
              <w:rPr>
                <w:sz w:val="21"/>
              </w:rPr>
              <w:t>防火堤内有效容量，应符合下列规定：</w:t>
            </w:r>
          </w:p>
          <w:p w14:paraId="65E1FE12" w14:textId="77777777" w:rsidR="004A7425" w:rsidRPr="00922558" w:rsidRDefault="004A7425" w:rsidP="00C7128A">
            <w:pPr>
              <w:spacing w:line="240" w:lineRule="auto"/>
              <w:ind w:firstLineChars="0" w:firstLine="0"/>
              <w:rPr>
                <w:sz w:val="21"/>
              </w:rPr>
            </w:pPr>
            <w:r w:rsidRPr="00922558">
              <w:rPr>
                <w:sz w:val="21"/>
              </w:rPr>
              <w:t xml:space="preserve">1 </w:t>
            </w:r>
            <w:r w:rsidRPr="00922558">
              <w:rPr>
                <w:sz w:val="21"/>
              </w:rPr>
              <w:t>对固定顶油罐组，不应小于储罐组内最大一个储罐有效容量。</w:t>
            </w:r>
          </w:p>
          <w:p w14:paraId="29DCD574" w14:textId="77777777" w:rsidR="004A7425" w:rsidRPr="00922558" w:rsidRDefault="004A7425" w:rsidP="00C7128A">
            <w:pPr>
              <w:spacing w:line="240" w:lineRule="auto"/>
              <w:ind w:firstLineChars="0" w:firstLine="0"/>
              <w:rPr>
                <w:sz w:val="21"/>
              </w:rPr>
            </w:pPr>
            <w:r w:rsidRPr="00922558">
              <w:rPr>
                <w:sz w:val="21"/>
              </w:rPr>
              <w:t xml:space="preserve">2 </w:t>
            </w:r>
            <w:r w:rsidRPr="00922558">
              <w:rPr>
                <w:sz w:val="21"/>
              </w:rPr>
              <w:t>对浮顶油罐组，不应小于储罐组内一个最大罐有效容量的一半。</w:t>
            </w:r>
          </w:p>
          <w:p w14:paraId="17F57F9C" w14:textId="77777777" w:rsidR="004A7425" w:rsidRPr="00922558" w:rsidRDefault="004A7425" w:rsidP="00C7128A">
            <w:pPr>
              <w:spacing w:line="240" w:lineRule="auto"/>
              <w:ind w:firstLineChars="0" w:firstLine="0"/>
              <w:rPr>
                <w:sz w:val="21"/>
              </w:rPr>
            </w:pPr>
            <w:r w:rsidRPr="00922558">
              <w:rPr>
                <w:sz w:val="21"/>
              </w:rPr>
              <w:t xml:space="preserve">3 </w:t>
            </w:r>
            <w:r w:rsidRPr="00922558">
              <w:rPr>
                <w:sz w:val="21"/>
              </w:rPr>
              <w:t>当固定顶和浮顶油罐布置在同一油罐组内，防火堤内有效容量应取上两款规定的较大者。</w:t>
            </w:r>
          </w:p>
        </w:tc>
        <w:tc>
          <w:tcPr>
            <w:tcW w:w="926" w:type="pct"/>
            <w:vAlign w:val="center"/>
          </w:tcPr>
          <w:p w14:paraId="402D4D8D" w14:textId="77777777" w:rsidR="004A7425" w:rsidRPr="00922558" w:rsidRDefault="004A7425" w:rsidP="00C7128A">
            <w:pPr>
              <w:spacing w:line="240" w:lineRule="auto"/>
              <w:ind w:firstLineChars="0" w:firstLine="0"/>
              <w:jc w:val="center"/>
              <w:rPr>
                <w:sz w:val="21"/>
              </w:rPr>
            </w:pPr>
            <w:r w:rsidRPr="00922558">
              <w:rPr>
                <w:sz w:val="21"/>
              </w:rPr>
              <w:t>GB50183-2004</w:t>
            </w:r>
          </w:p>
          <w:p w14:paraId="2504F7CF" w14:textId="77777777" w:rsidR="004A7425" w:rsidRPr="00922558" w:rsidRDefault="004A7425" w:rsidP="00C7128A">
            <w:pPr>
              <w:spacing w:line="240" w:lineRule="auto"/>
              <w:ind w:firstLineChars="0" w:firstLine="0"/>
              <w:jc w:val="center"/>
              <w:rPr>
                <w:sz w:val="21"/>
              </w:rPr>
            </w:pPr>
            <w:r w:rsidRPr="00922558">
              <w:rPr>
                <w:sz w:val="21"/>
              </w:rPr>
              <w:t>6.5.11</w:t>
            </w:r>
          </w:p>
        </w:tc>
        <w:tc>
          <w:tcPr>
            <w:tcW w:w="1027" w:type="pct"/>
            <w:vAlign w:val="center"/>
          </w:tcPr>
          <w:p w14:paraId="4AA39505" w14:textId="77777777" w:rsidR="004A7425" w:rsidRPr="00922558" w:rsidRDefault="004A7425" w:rsidP="00C7128A">
            <w:pPr>
              <w:widowControl w:val="0"/>
              <w:spacing w:line="240" w:lineRule="auto"/>
              <w:ind w:firstLineChars="0" w:firstLine="0"/>
              <w:rPr>
                <w:sz w:val="21"/>
              </w:rPr>
            </w:pPr>
            <w:r>
              <w:rPr>
                <w:rFonts w:hint="eastAsia"/>
                <w:sz w:val="21"/>
              </w:rPr>
              <w:t>防火堤容量满足要去。</w:t>
            </w:r>
          </w:p>
        </w:tc>
        <w:tc>
          <w:tcPr>
            <w:tcW w:w="382" w:type="pct"/>
            <w:vAlign w:val="center"/>
          </w:tcPr>
          <w:p w14:paraId="0098ABF9" w14:textId="77777777" w:rsidR="004A7425" w:rsidRPr="00922558" w:rsidRDefault="004A7425" w:rsidP="00C7128A">
            <w:pPr>
              <w:widowControl w:val="0"/>
              <w:spacing w:line="240" w:lineRule="auto"/>
              <w:ind w:firstLineChars="0" w:firstLine="0"/>
              <w:jc w:val="center"/>
              <w:rPr>
                <w:b/>
                <w:bCs/>
                <w:sz w:val="21"/>
              </w:rPr>
            </w:pPr>
            <w:r w:rsidRPr="00922558">
              <w:rPr>
                <w:b/>
                <w:bCs/>
                <w:sz w:val="21"/>
              </w:rPr>
              <w:t>√</w:t>
            </w:r>
          </w:p>
        </w:tc>
      </w:tr>
      <w:tr w:rsidR="004A7425" w:rsidRPr="00922558" w14:paraId="72C557C3" w14:textId="77777777" w:rsidTr="00D67323">
        <w:trPr>
          <w:trHeight w:val="284"/>
          <w:jc w:val="center"/>
        </w:trPr>
        <w:tc>
          <w:tcPr>
            <w:tcW w:w="410" w:type="pct"/>
            <w:vAlign w:val="center"/>
          </w:tcPr>
          <w:p w14:paraId="2407E357" w14:textId="77777777" w:rsidR="004A7425" w:rsidRPr="00922558" w:rsidRDefault="004A7425">
            <w:pPr>
              <w:pStyle w:val="afff0"/>
              <w:widowControl w:val="0"/>
              <w:numPr>
                <w:ilvl w:val="0"/>
                <w:numId w:val="24"/>
              </w:numPr>
              <w:spacing w:line="240" w:lineRule="auto"/>
              <w:ind w:left="0" w:firstLineChars="0" w:firstLine="0"/>
              <w:jc w:val="center"/>
              <w:rPr>
                <w:sz w:val="21"/>
              </w:rPr>
            </w:pPr>
          </w:p>
        </w:tc>
        <w:tc>
          <w:tcPr>
            <w:tcW w:w="2255" w:type="pct"/>
            <w:vAlign w:val="center"/>
          </w:tcPr>
          <w:p w14:paraId="5DA94982" w14:textId="77777777" w:rsidR="004A7425" w:rsidRPr="00922558" w:rsidRDefault="004A7425" w:rsidP="00C7128A">
            <w:pPr>
              <w:spacing w:line="240" w:lineRule="auto"/>
              <w:ind w:firstLineChars="0" w:firstLine="0"/>
              <w:rPr>
                <w:sz w:val="21"/>
              </w:rPr>
            </w:pPr>
            <w:r w:rsidRPr="00922558">
              <w:rPr>
                <w:sz w:val="21"/>
              </w:rPr>
              <w:t>油田的原油罐应采用立式钢制油罐，油田内部未稳定原油罐应选用固定顶油罐，单罐容量为</w:t>
            </w:r>
            <w:r w:rsidRPr="00922558">
              <w:rPr>
                <w:sz w:val="21"/>
              </w:rPr>
              <w:t>10000m</w:t>
            </w:r>
            <w:r w:rsidRPr="00922558">
              <w:rPr>
                <w:sz w:val="21"/>
                <w:vertAlign w:val="superscript"/>
              </w:rPr>
              <w:t>3</w:t>
            </w:r>
            <w:r w:rsidRPr="00922558">
              <w:rPr>
                <w:sz w:val="21"/>
              </w:rPr>
              <w:t>及以上的稳定原油储罐宜采用浮顶油罐。</w:t>
            </w:r>
          </w:p>
        </w:tc>
        <w:tc>
          <w:tcPr>
            <w:tcW w:w="926" w:type="pct"/>
            <w:vAlign w:val="center"/>
          </w:tcPr>
          <w:p w14:paraId="4275F650" w14:textId="77777777" w:rsidR="004A7425" w:rsidRPr="00922558" w:rsidRDefault="004A7425" w:rsidP="00C7128A">
            <w:pPr>
              <w:spacing w:line="240" w:lineRule="auto"/>
              <w:ind w:firstLineChars="0" w:firstLine="0"/>
              <w:jc w:val="center"/>
              <w:rPr>
                <w:sz w:val="21"/>
              </w:rPr>
            </w:pPr>
            <w:r w:rsidRPr="00922558">
              <w:rPr>
                <w:sz w:val="21"/>
              </w:rPr>
              <w:t>GB50350-2015</w:t>
            </w:r>
          </w:p>
          <w:p w14:paraId="42773F18" w14:textId="77777777" w:rsidR="004A7425" w:rsidRPr="00922558" w:rsidRDefault="004A7425" w:rsidP="00C7128A">
            <w:pPr>
              <w:spacing w:line="240" w:lineRule="auto"/>
              <w:ind w:firstLineChars="0" w:firstLine="0"/>
              <w:jc w:val="center"/>
              <w:rPr>
                <w:sz w:val="21"/>
              </w:rPr>
            </w:pPr>
            <w:r w:rsidRPr="00922558">
              <w:rPr>
                <w:sz w:val="21"/>
              </w:rPr>
              <w:t>7.1.1</w:t>
            </w:r>
          </w:p>
        </w:tc>
        <w:tc>
          <w:tcPr>
            <w:tcW w:w="1027" w:type="pct"/>
            <w:vAlign w:val="center"/>
          </w:tcPr>
          <w:p w14:paraId="73BC4200" w14:textId="2A3FE797" w:rsidR="004A7425" w:rsidRPr="00922558" w:rsidRDefault="004A7425" w:rsidP="00C7128A">
            <w:pPr>
              <w:widowControl w:val="0"/>
              <w:spacing w:line="240" w:lineRule="auto"/>
              <w:ind w:firstLineChars="0" w:firstLine="0"/>
              <w:rPr>
                <w:sz w:val="21"/>
              </w:rPr>
            </w:pPr>
            <w:r>
              <w:rPr>
                <w:rFonts w:hint="eastAsia"/>
                <w:sz w:val="21"/>
              </w:rPr>
              <w:t>采用</w:t>
            </w:r>
            <w:r w:rsidR="00640CDD">
              <w:rPr>
                <w:rFonts w:hint="eastAsia"/>
                <w:sz w:val="21"/>
              </w:rPr>
              <w:t>固定</w:t>
            </w:r>
            <w:r>
              <w:rPr>
                <w:rFonts w:hint="eastAsia"/>
                <w:sz w:val="21"/>
              </w:rPr>
              <w:t>顶罐，符合要求。</w:t>
            </w:r>
          </w:p>
        </w:tc>
        <w:tc>
          <w:tcPr>
            <w:tcW w:w="382" w:type="pct"/>
            <w:vAlign w:val="center"/>
          </w:tcPr>
          <w:p w14:paraId="183CE261" w14:textId="77777777" w:rsidR="004A7425" w:rsidRPr="00922558" w:rsidRDefault="004A7425" w:rsidP="00C7128A">
            <w:pPr>
              <w:widowControl w:val="0"/>
              <w:spacing w:line="240" w:lineRule="auto"/>
              <w:ind w:firstLineChars="0" w:firstLine="0"/>
              <w:jc w:val="center"/>
              <w:rPr>
                <w:b/>
                <w:bCs/>
                <w:sz w:val="21"/>
              </w:rPr>
            </w:pPr>
            <w:r w:rsidRPr="00922558">
              <w:rPr>
                <w:b/>
                <w:bCs/>
                <w:sz w:val="21"/>
              </w:rPr>
              <w:t>√</w:t>
            </w:r>
          </w:p>
        </w:tc>
      </w:tr>
      <w:tr w:rsidR="004A7425" w:rsidRPr="00922558" w14:paraId="64202282" w14:textId="77777777" w:rsidTr="00D67323">
        <w:trPr>
          <w:trHeight w:val="284"/>
          <w:jc w:val="center"/>
        </w:trPr>
        <w:tc>
          <w:tcPr>
            <w:tcW w:w="410" w:type="pct"/>
            <w:vAlign w:val="center"/>
          </w:tcPr>
          <w:p w14:paraId="17C4BA58" w14:textId="77777777" w:rsidR="004A7425" w:rsidRPr="00922558" w:rsidRDefault="004A7425">
            <w:pPr>
              <w:pStyle w:val="afff0"/>
              <w:widowControl w:val="0"/>
              <w:numPr>
                <w:ilvl w:val="0"/>
                <w:numId w:val="24"/>
              </w:numPr>
              <w:spacing w:line="240" w:lineRule="auto"/>
              <w:ind w:left="0" w:firstLineChars="0" w:firstLine="0"/>
              <w:jc w:val="center"/>
              <w:rPr>
                <w:sz w:val="21"/>
              </w:rPr>
            </w:pPr>
          </w:p>
        </w:tc>
        <w:tc>
          <w:tcPr>
            <w:tcW w:w="2255" w:type="pct"/>
            <w:vAlign w:val="center"/>
          </w:tcPr>
          <w:p w14:paraId="712D8806" w14:textId="77777777" w:rsidR="004A7425" w:rsidRPr="00922558" w:rsidRDefault="004A7425" w:rsidP="00A37F51">
            <w:pPr>
              <w:spacing w:line="240" w:lineRule="auto"/>
              <w:ind w:firstLineChars="0" w:firstLine="0"/>
              <w:rPr>
                <w:bCs/>
                <w:sz w:val="21"/>
              </w:rPr>
            </w:pPr>
            <w:r w:rsidRPr="00922558">
              <w:rPr>
                <w:sz w:val="21"/>
              </w:rPr>
              <w:t>防火堤、防护墙应采用不燃烧材料建造，且必须密实、闭合、不泄漏。</w:t>
            </w:r>
          </w:p>
        </w:tc>
        <w:tc>
          <w:tcPr>
            <w:tcW w:w="926" w:type="pct"/>
            <w:vAlign w:val="center"/>
          </w:tcPr>
          <w:p w14:paraId="7AC84803" w14:textId="77777777" w:rsidR="004A7425" w:rsidRPr="00922558" w:rsidRDefault="004A7425" w:rsidP="00C7128A">
            <w:pPr>
              <w:spacing w:line="240" w:lineRule="auto"/>
              <w:ind w:firstLineChars="0" w:firstLine="0"/>
              <w:jc w:val="center"/>
              <w:rPr>
                <w:sz w:val="21"/>
              </w:rPr>
            </w:pPr>
            <w:r w:rsidRPr="00922558">
              <w:rPr>
                <w:sz w:val="21"/>
              </w:rPr>
              <w:t>GB50351-2014</w:t>
            </w:r>
          </w:p>
          <w:p w14:paraId="707F826A" w14:textId="77777777" w:rsidR="004A7425" w:rsidRPr="00922558" w:rsidRDefault="004A7425" w:rsidP="00C7128A">
            <w:pPr>
              <w:spacing w:line="240" w:lineRule="auto"/>
              <w:ind w:firstLineChars="0" w:firstLine="0"/>
              <w:jc w:val="center"/>
              <w:rPr>
                <w:sz w:val="21"/>
              </w:rPr>
            </w:pPr>
            <w:r w:rsidRPr="00922558">
              <w:rPr>
                <w:sz w:val="21"/>
              </w:rPr>
              <w:t>3.1.2</w:t>
            </w:r>
          </w:p>
        </w:tc>
        <w:tc>
          <w:tcPr>
            <w:tcW w:w="1027" w:type="pct"/>
            <w:vAlign w:val="center"/>
          </w:tcPr>
          <w:p w14:paraId="66BB08ED" w14:textId="77777777" w:rsidR="004A7425" w:rsidRPr="00D9193C" w:rsidRDefault="004A7425" w:rsidP="00C7128A">
            <w:pPr>
              <w:widowControl w:val="0"/>
              <w:spacing w:line="240" w:lineRule="auto"/>
              <w:ind w:firstLineChars="0" w:firstLine="0"/>
              <w:rPr>
                <w:sz w:val="21"/>
              </w:rPr>
            </w:pPr>
            <w:r w:rsidRPr="00D9193C">
              <w:rPr>
                <w:rFonts w:hint="eastAsia"/>
                <w:snapToGrid w:val="0"/>
                <w:color w:val="000000"/>
                <w:spacing w:val="-3"/>
                <w:kern w:val="0"/>
                <w:sz w:val="21"/>
              </w:rPr>
              <w:t>防火堤采用不燃烧材料建造，密实、闭合。</w:t>
            </w:r>
          </w:p>
        </w:tc>
        <w:tc>
          <w:tcPr>
            <w:tcW w:w="382" w:type="pct"/>
            <w:vAlign w:val="center"/>
          </w:tcPr>
          <w:p w14:paraId="30526602" w14:textId="23BB15F0" w:rsidR="004A7425" w:rsidRPr="00922558" w:rsidRDefault="00EE229B" w:rsidP="00C7128A">
            <w:pPr>
              <w:widowControl w:val="0"/>
              <w:spacing w:line="240" w:lineRule="auto"/>
              <w:ind w:firstLineChars="0" w:firstLine="0"/>
              <w:jc w:val="center"/>
              <w:rPr>
                <w:b/>
                <w:bCs/>
                <w:sz w:val="21"/>
              </w:rPr>
            </w:pPr>
            <w:r w:rsidRPr="00266079">
              <w:rPr>
                <w:b/>
                <w:bCs/>
                <w:sz w:val="21"/>
              </w:rPr>
              <w:t>√</w:t>
            </w:r>
          </w:p>
        </w:tc>
      </w:tr>
      <w:tr w:rsidR="00EE229B" w:rsidRPr="00922558" w14:paraId="4A1E2BED" w14:textId="77777777" w:rsidTr="00D67323">
        <w:trPr>
          <w:trHeight w:val="284"/>
          <w:jc w:val="center"/>
        </w:trPr>
        <w:tc>
          <w:tcPr>
            <w:tcW w:w="410" w:type="pct"/>
            <w:vAlign w:val="center"/>
          </w:tcPr>
          <w:p w14:paraId="3FD8AF84" w14:textId="77777777" w:rsidR="00EE229B" w:rsidRPr="00922558" w:rsidRDefault="00EE229B">
            <w:pPr>
              <w:pStyle w:val="afff0"/>
              <w:widowControl w:val="0"/>
              <w:numPr>
                <w:ilvl w:val="0"/>
                <w:numId w:val="24"/>
              </w:numPr>
              <w:spacing w:line="240" w:lineRule="auto"/>
              <w:ind w:left="0" w:firstLineChars="0" w:firstLine="0"/>
              <w:jc w:val="center"/>
              <w:rPr>
                <w:sz w:val="21"/>
              </w:rPr>
            </w:pPr>
          </w:p>
        </w:tc>
        <w:tc>
          <w:tcPr>
            <w:tcW w:w="2255" w:type="pct"/>
            <w:vAlign w:val="center"/>
          </w:tcPr>
          <w:p w14:paraId="76D23012" w14:textId="77777777" w:rsidR="00EE229B" w:rsidRPr="00922558" w:rsidRDefault="00EE229B" w:rsidP="00EE229B">
            <w:pPr>
              <w:spacing w:line="240" w:lineRule="auto"/>
              <w:ind w:firstLineChars="0" w:firstLine="0"/>
              <w:rPr>
                <w:sz w:val="21"/>
              </w:rPr>
            </w:pPr>
            <w:r w:rsidRPr="00922558">
              <w:rPr>
                <w:sz w:val="21"/>
              </w:rPr>
              <w:t>进出储罐组的各类管线、电缆应从防火堤、防护墙顶部跨越或从地面以下穿过。当必须穿过防火堤、防护墙时，应设置套管并采用不燃烧材料严密封闭，或采用固定短管且两端采用软管密封连接的形式。</w:t>
            </w:r>
          </w:p>
        </w:tc>
        <w:tc>
          <w:tcPr>
            <w:tcW w:w="926" w:type="pct"/>
            <w:vAlign w:val="center"/>
          </w:tcPr>
          <w:p w14:paraId="788B0990" w14:textId="77777777" w:rsidR="00EE229B" w:rsidRPr="00922558" w:rsidRDefault="00EE229B" w:rsidP="00EE229B">
            <w:pPr>
              <w:spacing w:line="240" w:lineRule="auto"/>
              <w:ind w:firstLineChars="0" w:firstLine="0"/>
              <w:jc w:val="center"/>
              <w:rPr>
                <w:sz w:val="21"/>
              </w:rPr>
            </w:pPr>
            <w:r w:rsidRPr="00922558">
              <w:rPr>
                <w:sz w:val="21"/>
              </w:rPr>
              <w:t>GB50351-2014</w:t>
            </w:r>
          </w:p>
          <w:p w14:paraId="08FAD03A" w14:textId="77777777" w:rsidR="00EE229B" w:rsidRPr="00922558" w:rsidRDefault="00EE229B" w:rsidP="00EE229B">
            <w:pPr>
              <w:spacing w:line="240" w:lineRule="auto"/>
              <w:ind w:firstLineChars="0" w:firstLine="0"/>
              <w:jc w:val="center"/>
              <w:rPr>
                <w:sz w:val="21"/>
              </w:rPr>
            </w:pPr>
            <w:r w:rsidRPr="00922558">
              <w:rPr>
                <w:sz w:val="21"/>
              </w:rPr>
              <w:t>3.1.4</w:t>
            </w:r>
          </w:p>
        </w:tc>
        <w:tc>
          <w:tcPr>
            <w:tcW w:w="1027" w:type="pct"/>
            <w:vAlign w:val="center"/>
          </w:tcPr>
          <w:p w14:paraId="1912FEBD" w14:textId="2F5D2758" w:rsidR="00EE229B" w:rsidRPr="00D9193C" w:rsidRDefault="00EE229B" w:rsidP="00EE229B">
            <w:pPr>
              <w:widowControl w:val="0"/>
              <w:spacing w:line="240" w:lineRule="auto"/>
              <w:ind w:firstLineChars="0" w:firstLine="0"/>
              <w:rPr>
                <w:sz w:val="21"/>
              </w:rPr>
            </w:pPr>
            <w:r>
              <w:rPr>
                <w:rFonts w:hint="eastAsia"/>
                <w:snapToGrid w:val="0"/>
                <w:color w:val="000000"/>
                <w:spacing w:val="-3"/>
                <w:kern w:val="0"/>
                <w:sz w:val="21"/>
              </w:rPr>
              <w:t>现场检查，符合要求</w:t>
            </w:r>
            <w:r w:rsidRPr="00D9193C">
              <w:rPr>
                <w:rFonts w:hint="eastAsia"/>
                <w:snapToGrid w:val="0"/>
                <w:color w:val="000000"/>
                <w:spacing w:val="-3"/>
                <w:kern w:val="0"/>
                <w:sz w:val="21"/>
              </w:rPr>
              <w:t>。</w:t>
            </w:r>
          </w:p>
        </w:tc>
        <w:tc>
          <w:tcPr>
            <w:tcW w:w="382" w:type="pct"/>
            <w:vAlign w:val="center"/>
          </w:tcPr>
          <w:p w14:paraId="08C35EF2" w14:textId="0385E6B8" w:rsidR="00EE229B" w:rsidRPr="00922558" w:rsidRDefault="00EE229B" w:rsidP="00EE229B">
            <w:pPr>
              <w:widowControl w:val="0"/>
              <w:spacing w:line="240" w:lineRule="auto"/>
              <w:ind w:firstLineChars="0" w:firstLine="0"/>
              <w:jc w:val="center"/>
              <w:rPr>
                <w:b/>
                <w:bCs/>
                <w:sz w:val="21"/>
              </w:rPr>
            </w:pPr>
            <w:r w:rsidRPr="00E25CEE">
              <w:rPr>
                <w:b/>
                <w:bCs/>
                <w:sz w:val="21"/>
              </w:rPr>
              <w:t>√</w:t>
            </w:r>
          </w:p>
        </w:tc>
      </w:tr>
      <w:tr w:rsidR="00EE229B" w:rsidRPr="00922558" w14:paraId="45DFABF1" w14:textId="77777777" w:rsidTr="00D67323">
        <w:trPr>
          <w:trHeight w:val="284"/>
          <w:jc w:val="center"/>
        </w:trPr>
        <w:tc>
          <w:tcPr>
            <w:tcW w:w="410" w:type="pct"/>
            <w:vAlign w:val="center"/>
          </w:tcPr>
          <w:p w14:paraId="0287FDEA" w14:textId="77777777" w:rsidR="00EE229B" w:rsidRPr="00922558" w:rsidRDefault="00EE229B">
            <w:pPr>
              <w:pStyle w:val="afff0"/>
              <w:widowControl w:val="0"/>
              <w:numPr>
                <w:ilvl w:val="0"/>
                <w:numId w:val="24"/>
              </w:numPr>
              <w:spacing w:line="240" w:lineRule="auto"/>
              <w:ind w:left="0" w:firstLineChars="0" w:firstLine="0"/>
              <w:jc w:val="center"/>
              <w:rPr>
                <w:sz w:val="21"/>
              </w:rPr>
            </w:pPr>
          </w:p>
        </w:tc>
        <w:tc>
          <w:tcPr>
            <w:tcW w:w="2255" w:type="pct"/>
          </w:tcPr>
          <w:p w14:paraId="3624B32E" w14:textId="77777777" w:rsidR="00EE229B" w:rsidRPr="00922558" w:rsidRDefault="00EE229B" w:rsidP="00EE229B">
            <w:pPr>
              <w:spacing w:line="240" w:lineRule="auto"/>
              <w:ind w:firstLineChars="0" w:firstLine="0"/>
              <w:rPr>
                <w:sz w:val="21"/>
              </w:rPr>
            </w:pPr>
            <w:r w:rsidRPr="00922558">
              <w:rPr>
                <w:sz w:val="21"/>
              </w:rPr>
              <w:t>每一储罐组的防火堤、防护墙应设置不少于</w:t>
            </w:r>
            <w:r w:rsidRPr="00922558">
              <w:rPr>
                <w:sz w:val="21"/>
              </w:rPr>
              <w:t>2</w:t>
            </w:r>
            <w:r w:rsidRPr="00922558">
              <w:rPr>
                <w:sz w:val="21"/>
              </w:rPr>
              <w:t>处越堤人行踏步或坡道，并应设置在不同方位上。隔堤、隔墙应设置人行踏步或坡道。</w:t>
            </w:r>
          </w:p>
        </w:tc>
        <w:tc>
          <w:tcPr>
            <w:tcW w:w="926" w:type="pct"/>
            <w:vAlign w:val="center"/>
          </w:tcPr>
          <w:p w14:paraId="38FAB5E5" w14:textId="77777777" w:rsidR="00EE229B" w:rsidRPr="00922558" w:rsidRDefault="00EE229B" w:rsidP="00EE229B">
            <w:pPr>
              <w:spacing w:line="240" w:lineRule="auto"/>
              <w:ind w:firstLineChars="0" w:firstLine="0"/>
              <w:jc w:val="center"/>
              <w:rPr>
                <w:sz w:val="21"/>
              </w:rPr>
            </w:pPr>
            <w:r w:rsidRPr="00922558">
              <w:rPr>
                <w:sz w:val="21"/>
              </w:rPr>
              <w:t>GB50351-2014</w:t>
            </w:r>
          </w:p>
          <w:p w14:paraId="0520D5EE" w14:textId="77777777" w:rsidR="00EE229B" w:rsidRPr="00922558" w:rsidRDefault="00EE229B" w:rsidP="00EE229B">
            <w:pPr>
              <w:spacing w:line="240" w:lineRule="auto"/>
              <w:ind w:firstLineChars="0" w:firstLine="0"/>
              <w:jc w:val="center"/>
              <w:rPr>
                <w:sz w:val="21"/>
              </w:rPr>
            </w:pPr>
            <w:r w:rsidRPr="00922558">
              <w:rPr>
                <w:sz w:val="21"/>
              </w:rPr>
              <w:t>3.1.7</w:t>
            </w:r>
          </w:p>
        </w:tc>
        <w:tc>
          <w:tcPr>
            <w:tcW w:w="1027" w:type="pct"/>
            <w:vAlign w:val="center"/>
          </w:tcPr>
          <w:p w14:paraId="57BBC6BA" w14:textId="77777777" w:rsidR="00EE229B" w:rsidRPr="00D9193C" w:rsidRDefault="00EE229B" w:rsidP="00EE229B">
            <w:pPr>
              <w:widowControl w:val="0"/>
              <w:spacing w:line="240" w:lineRule="auto"/>
              <w:ind w:firstLineChars="0" w:firstLine="0"/>
              <w:rPr>
                <w:sz w:val="21"/>
              </w:rPr>
            </w:pPr>
            <w:r w:rsidRPr="00D9193C">
              <w:rPr>
                <w:snapToGrid w:val="0"/>
                <w:color w:val="000000"/>
                <w:spacing w:val="-3"/>
                <w:kern w:val="0"/>
                <w:sz w:val="21"/>
              </w:rPr>
              <w:t>防火堤四周均有人行踏步，隔堤均设人行踏步</w:t>
            </w:r>
            <w:r w:rsidRPr="00D9193C">
              <w:rPr>
                <w:rFonts w:hint="eastAsia"/>
                <w:snapToGrid w:val="0"/>
                <w:color w:val="000000"/>
                <w:spacing w:val="-3"/>
                <w:kern w:val="0"/>
                <w:sz w:val="21"/>
              </w:rPr>
              <w:t>。</w:t>
            </w:r>
          </w:p>
        </w:tc>
        <w:tc>
          <w:tcPr>
            <w:tcW w:w="382" w:type="pct"/>
            <w:vAlign w:val="center"/>
          </w:tcPr>
          <w:p w14:paraId="59C3C168" w14:textId="42F0CAF4" w:rsidR="00EE229B" w:rsidRPr="00922558" w:rsidRDefault="00EE229B" w:rsidP="00EE229B">
            <w:pPr>
              <w:widowControl w:val="0"/>
              <w:spacing w:line="240" w:lineRule="auto"/>
              <w:ind w:firstLineChars="0" w:firstLine="0"/>
              <w:jc w:val="center"/>
              <w:rPr>
                <w:b/>
                <w:bCs/>
                <w:sz w:val="21"/>
              </w:rPr>
            </w:pPr>
            <w:r w:rsidRPr="00E25CEE">
              <w:rPr>
                <w:b/>
                <w:bCs/>
                <w:sz w:val="21"/>
              </w:rPr>
              <w:t>√</w:t>
            </w:r>
          </w:p>
        </w:tc>
      </w:tr>
      <w:tr w:rsidR="00EE229B" w:rsidRPr="00922558" w14:paraId="67C4214E" w14:textId="77777777" w:rsidTr="00D67323">
        <w:trPr>
          <w:trHeight w:val="284"/>
          <w:jc w:val="center"/>
        </w:trPr>
        <w:tc>
          <w:tcPr>
            <w:tcW w:w="410" w:type="pct"/>
            <w:vAlign w:val="center"/>
          </w:tcPr>
          <w:p w14:paraId="30D40B60" w14:textId="77777777" w:rsidR="00EE229B" w:rsidRPr="00922558" w:rsidRDefault="00EE229B">
            <w:pPr>
              <w:pStyle w:val="afff0"/>
              <w:widowControl w:val="0"/>
              <w:numPr>
                <w:ilvl w:val="0"/>
                <w:numId w:val="24"/>
              </w:numPr>
              <w:spacing w:line="240" w:lineRule="auto"/>
              <w:ind w:left="0" w:firstLineChars="0" w:firstLine="0"/>
              <w:jc w:val="center"/>
              <w:rPr>
                <w:sz w:val="21"/>
              </w:rPr>
            </w:pPr>
          </w:p>
        </w:tc>
        <w:tc>
          <w:tcPr>
            <w:tcW w:w="2255" w:type="pct"/>
          </w:tcPr>
          <w:p w14:paraId="51C53F03" w14:textId="77777777" w:rsidR="00EE229B" w:rsidRPr="00922558" w:rsidRDefault="00EE229B" w:rsidP="00EE229B">
            <w:pPr>
              <w:spacing w:line="240" w:lineRule="auto"/>
              <w:ind w:firstLineChars="0" w:firstLine="0"/>
              <w:rPr>
                <w:sz w:val="21"/>
              </w:rPr>
            </w:pPr>
            <w:r w:rsidRPr="00922558">
              <w:rPr>
                <w:sz w:val="21"/>
              </w:rPr>
              <w:t>防火堤的相邻踏步、坡道、爬梯之间的距离不宜大于</w:t>
            </w:r>
            <w:r w:rsidRPr="00922558">
              <w:rPr>
                <w:sz w:val="21"/>
              </w:rPr>
              <w:t>60m</w:t>
            </w:r>
            <w:r w:rsidRPr="00922558">
              <w:rPr>
                <w:sz w:val="21"/>
              </w:rPr>
              <w:t>，高度大于或等于</w:t>
            </w:r>
            <w:r w:rsidRPr="00922558">
              <w:rPr>
                <w:sz w:val="21"/>
              </w:rPr>
              <w:t>1.2m</w:t>
            </w:r>
            <w:r w:rsidRPr="00922558">
              <w:rPr>
                <w:sz w:val="21"/>
              </w:rPr>
              <w:t>的踏步或坡道应设护栏。</w:t>
            </w:r>
          </w:p>
        </w:tc>
        <w:tc>
          <w:tcPr>
            <w:tcW w:w="926" w:type="pct"/>
            <w:vAlign w:val="center"/>
          </w:tcPr>
          <w:p w14:paraId="170F2777" w14:textId="77777777" w:rsidR="00EE229B" w:rsidRPr="00922558" w:rsidRDefault="00EE229B" w:rsidP="00EE229B">
            <w:pPr>
              <w:spacing w:line="240" w:lineRule="auto"/>
              <w:ind w:firstLineChars="0" w:firstLine="0"/>
              <w:jc w:val="center"/>
              <w:rPr>
                <w:sz w:val="21"/>
              </w:rPr>
            </w:pPr>
            <w:r w:rsidRPr="00922558">
              <w:rPr>
                <w:sz w:val="21"/>
              </w:rPr>
              <w:t>GB50351-2014</w:t>
            </w:r>
          </w:p>
          <w:p w14:paraId="3B69BDBF" w14:textId="77777777" w:rsidR="00EE229B" w:rsidRPr="00922558" w:rsidRDefault="00EE229B" w:rsidP="00EE229B">
            <w:pPr>
              <w:spacing w:line="240" w:lineRule="auto"/>
              <w:ind w:firstLineChars="0" w:firstLine="0"/>
              <w:jc w:val="center"/>
              <w:rPr>
                <w:sz w:val="21"/>
              </w:rPr>
            </w:pPr>
            <w:r w:rsidRPr="00922558">
              <w:rPr>
                <w:sz w:val="21"/>
              </w:rPr>
              <w:t>3.1.8</w:t>
            </w:r>
          </w:p>
        </w:tc>
        <w:tc>
          <w:tcPr>
            <w:tcW w:w="1027" w:type="pct"/>
            <w:vAlign w:val="center"/>
          </w:tcPr>
          <w:p w14:paraId="62A12718" w14:textId="77777777" w:rsidR="00EE229B" w:rsidRPr="00D9193C" w:rsidRDefault="00EE229B" w:rsidP="00EE229B">
            <w:pPr>
              <w:widowControl w:val="0"/>
              <w:spacing w:line="240" w:lineRule="auto"/>
              <w:ind w:firstLineChars="0" w:firstLine="0"/>
              <w:rPr>
                <w:sz w:val="21"/>
              </w:rPr>
            </w:pPr>
            <w:r w:rsidRPr="00D9193C">
              <w:rPr>
                <w:rFonts w:hint="eastAsia"/>
                <w:snapToGrid w:val="0"/>
                <w:color w:val="000000"/>
                <w:spacing w:val="-3"/>
                <w:kern w:val="0"/>
                <w:sz w:val="21"/>
              </w:rPr>
              <w:t>防火堤设置符合要求。</w:t>
            </w:r>
          </w:p>
        </w:tc>
        <w:tc>
          <w:tcPr>
            <w:tcW w:w="382" w:type="pct"/>
            <w:vAlign w:val="center"/>
          </w:tcPr>
          <w:p w14:paraId="5B65B456" w14:textId="2AA6CFA1" w:rsidR="00EE229B" w:rsidRPr="00922558" w:rsidRDefault="00EE229B" w:rsidP="00EE229B">
            <w:pPr>
              <w:widowControl w:val="0"/>
              <w:spacing w:line="240" w:lineRule="auto"/>
              <w:ind w:firstLineChars="0" w:firstLine="0"/>
              <w:jc w:val="center"/>
              <w:rPr>
                <w:b/>
                <w:bCs/>
                <w:sz w:val="21"/>
              </w:rPr>
            </w:pPr>
            <w:r w:rsidRPr="00E25CEE">
              <w:rPr>
                <w:b/>
                <w:bCs/>
                <w:sz w:val="21"/>
              </w:rPr>
              <w:t>√</w:t>
            </w:r>
          </w:p>
        </w:tc>
      </w:tr>
      <w:tr w:rsidR="00EE229B" w:rsidRPr="00922558" w14:paraId="2F3D75D8" w14:textId="77777777" w:rsidTr="00D67323">
        <w:trPr>
          <w:trHeight w:val="284"/>
          <w:jc w:val="center"/>
        </w:trPr>
        <w:tc>
          <w:tcPr>
            <w:tcW w:w="410" w:type="pct"/>
            <w:vAlign w:val="center"/>
          </w:tcPr>
          <w:p w14:paraId="6A3E93E9" w14:textId="77777777" w:rsidR="00EE229B" w:rsidRPr="00922558" w:rsidRDefault="00EE229B">
            <w:pPr>
              <w:pStyle w:val="afff0"/>
              <w:widowControl w:val="0"/>
              <w:numPr>
                <w:ilvl w:val="0"/>
                <w:numId w:val="24"/>
              </w:numPr>
              <w:spacing w:line="240" w:lineRule="auto"/>
              <w:ind w:left="0" w:firstLineChars="0" w:firstLine="0"/>
              <w:jc w:val="center"/>
              <w:rPr>
                <w:sz w:val="21"/>
              </w:rPr>
            </w:pPr>
          </w:p>
        </w:tc>
        <w:tc>
          <w:tcPr>
            <w:tcW w:w="2255" w:type="pct"/>
            <w:vAlign w:val="center"/>
          </w:tcPr>
          <w:p w14:paraId="7DBD4508" w14:textId="77777777" w:rsidR="00EE229B" w:rsidRPr="00922558" w:rsidRDefault="00EE229B" w:rsidP="00EE229B">
            <w:pPr>
              <w:spacing w:line="240" w:lineRule="auto"/>
              <w:ind w:firstLineChars="0" w:firstLine="0"/>
              <w:rPr>
                <w:sz w:val="21"/>
              </w:rPr>
            </w:pPr>
            <w:r w:rsidRPr="00922558">
              <w:rPr>
                <w:sz w:val="21"/>
              </w:rPr>
              <w:t>立式油罐组的防火堤高于堤内设计地坪不应小于</w:t>
            </w:r>
            <w:r w:rsidRPr="00922558">
              <w:rPr>
                <w:sz w:val="21"/>
              </w:rPr>
              <w:t>1.0m</w:t>
            </w:r>
            <w:r w:rsidRPr="00922558">
              <w:rPr>
                <w:sz w:val="21"/>
              </w:rPr>
              <w:t>，高于堤外设计地坪或消防道路路面（按较低者计）不应大于</w:t>
            </w:r>
            <w:r w:rsidRPr="00922558">
              <w:rPr>
                <w:sz w:val="21"/>
              </w:rPr>
              <w:t>3.2m</w:t>
            </w:r>
            <w:r w:rsidRPr="00922558">
              <w:rPr>
                <w:sz w:val="21"/>
              </w:rPr>
              <w:t>。</w:t>
            </w:r>
          </w:p>
        </w:tc>
        <w:tc>
          <w:tcPr>
            <w:tcW w:w="926" w:type="pct"/>
            <w:vAlign w:val="center"/>
          </w:tcPr>
          <w:p w14:paraId="610E399E" w14:textId="77777777" w:rsidR="00EE229B" w:rsidRPr="00922558" w:rsidRDefault="00EE229B" w:rsidP="00EE229B">
            <w:pPr>
              <w:spacing w:line="240" w:lineRule="auto"/>
              <w:ind w:firstLineChars="0" w:firstLine="0"/>
              <w:jc w:val="center"/>
              <w:rPr>
                <w:sz w:val="21"/>
              </w:rPr>
            </w:pPr>
            <w:r w:rsidRPr="00922558">
              <w:rPr>
                <w:sz w:val="21"/>
              </w:rPr>
              <w:t>GB50351-2014</w:t>
            </w:r>
          </w:p>
          <w:p w14:paraId="79C54A05" w14:textId="77777777" w:rsidR="00EE229B" w:rsidRPr="00922558" w:rsidRDefault="00EE229B" w:rsidP="00EE229B">
            <w:pPr>
              <w:spacing w:line="240" w:lineRule="auto"/>
              <w:ind w:firstLineChars="0" w:firstLine="0"/>
              <w:jc w:val="center"/>
              <w:rPr>
                <w:sz w:val="21"/>
              </w:rPr>
            </w:pPr>
            <w:r w:rsidRPr="00922558">
              <w:rPr>
                <w:sz w:val="21"/>
              </w:rPr>
              <w:t>3.2.6</w:t>
            </w:r>
          </w:p>
        </w:tc>
        <w:tc>
          <w:tcPr>
            <w:tcW w:w="1027" w:type="pct"/>
            <w:vAlign w:val="center"/>
          </w:tcPr>
          <w:p w14:paraId="20B5AA0A" w14:textId="77777777" w:rsidR="00EE229B" w:rsidRPr="00D9193C" w:rsidRDefault="00EE229B" w:rsidP="00EE229B">
            <w:pPr>
              <w:widowControl w:val="0"/>
              <w:spacing w:line="240" w:lineRule="auto"/>
              <w:ind w:firstLineChars="0" w:firstLine="0"/>
              <w:rPr>
                <w:sz w:val="21"/>
              </w:rPr>
            </w:pPr>
            <w:r w:rsidRPr="00D9193C">
              <w:rPr>
                <w:rFonts w:hint="eastAsia"/>
                <w:snapToGrid w:val="0"/>
                <w:color w:val="000000"/>
                <w:spacing w:val="-3"/>
                <w:kern w:val="0"/>
                <w:sz w:val="21"/>
              </w:rPr>
              <w:t>符合要求。</w:t>
            </w:r>
          </w:p>
        </w:tc>
        <w:tc>
          <w:tcPr>
            <w:tcW w:w="382" w:type="pct"/>
            <w:vAlign w:val="center"/>
          </w:tcPr>
          <w:p w14:paraId="7448FDCC" w14:textId="5C7816EC" w:rsidR="00EE229B" w:rsidRPr="00922558" w:rsidRDefault="00EE229B" w:rsidP="00EE229B">
            <w:pPr>
              <w:widowControl w:val="0"/>
              <w:spacing w:line="240" w:lineRule="auto"/>
              <w:ind w:firstLineChars="0" w:firstLine="0"/>
              <w:jc w:val="center"/>
              <w:rPr>
                <w:b/>
                <w:bCs/>
                <w:sz w:val="21"/>
              </w:rPr>
            </w:pPr>
            <w:r w:rsidRPr="00E25CEE">
              <w:rPr>
                <w:b/>
                <w:bCs/>
                <w:sz w:val="21"/>
              </w:rPr>
              <w:t>√</w:t>
            </w:r>
          </w:p>
        </w:tc>
      </w:tr>
      <w:tr w:rsidR="00EE229B" w:rsidRPr="00922558" w14:paraId="2F4ABC7C" w14:textId="77777777" w:rsidTr="00D67323">
        <w:trPr>
          <w:trHeight w:val="284"/>
          <w:jc w:val="center"/>
        </w:trPr>
        <w:tc>
          <w:tcPr>
            <w:tcW w:w="410" w:type="pct"/>
            <w:vAlign w:val="center"/>
          </w:tcPr>
          <w:p w14:paraId="73E7DCAB" w14:textId="77777777" w:rsidR="00EE229B" w:rsidRPr="00922558" w:rsidRDefault="00EE229B">
            <w:pPr>
              <w:pStyle w:val="afff0"/>
              <w:widowControl w:val="0"/>
              <w:numPr>
                <w:ilvl w:val="0"/>
                <w:numId w:val="24"/>
              </w:numPr>
              <w:spacing w:line="240" w:lineRule="auto"/>
              <w:ind w:left="0" w:firstLineChars="0" w:firstLine="0"/>
              <w:jc w:val="center"/>
              <w:rPr>
                <w:sz w:val="21"/>
              </w:rPr>
            </w:pPr>
          </w:p>
        </w:tc>
        <w:tc>
          <w:tcPr>
            <w:tcW w:w="2255" w:type="pct"/>
            <w:vAlign w:val="center"/>
          </w:tcPr>
          <w:p w14:paraId="2109733A" w14:textId="77777777" w:rsidR="00EE229B" w:rsidRPr="00922558" w:rsidRDefault="00EE229B" w:rsidP="00EE229B">
            <w:pPr>
              <w:spacing w:line="240" w:lineRule="auto"/>
              <w:ind w:firstLineChars="0" w:firstLine="0"/>
              <w:rPr>
                <w:kern w:val="0"/>
                <w:sz w:val="21"/>
              </w:rPr>
            </w:pPr>
            <w:r w:rsidRPr="00922558">
              <w:rPr>
                <w:kern w:val="0"/>
                <w:sz w:val="21"/>
              </w:rPr>
              <w:t>装于钢储罐上的信息系统装置，其金属外壳应与罐体做电气连接，配线电缆宜采用铠装屏蔽电缆，电缆外皮及所穿钢管应与罐体做电气连接。</w:t>
            </w:r>
          </w:p>
        </w:tc>
        <w:tc>
          <w:tcPr>
            <w:tcW w:w="926" w:type="pct"/>
            <w:vAlign w:val="center"/>
          </w:tcPr>
          <w:p w14:paraId="02962927" w14:textId="77777777" w:rsidR="00EE229B" w:rsidRDefault="00EE229B" w:rsidP="00EE229B">
            <w:pPr>
              <w:spacing w:line="240" w:lineRule="auto"/>
              <w:ind w:firstLineChars="0" w:firstLine="0"/>
              <w:jc w:val="center"/>
              <w:rPr>
                <w:kern w:val="0"/>
                <w:sz w:val="21"/>
              </w:rPr>
            </w:pPr>
            <w:r w:rsidRPr="00922558">
              <w:rPr>
                <w:sz w:val="21"/>
              </w:rPr>
              <w:t>GB 50183-2004</w:t>
            </w:r>
          </w:p>
          <w:p w14:paraId="55B56FAB" w14:textId="77777777" w:rsidR="00EE229B" w:rsidRPr="00922558" w:rsidRDefault="00EE229B" w:rsidP="00EE229B">
            <w:pPr>
              <w:spacing w:line="240" w:lineRule="auto"/>
              <w:ind w:firstLineChars="0" w:firstLine="0"/>
              <w:jc w:val="center"/>
              <w:rPr>
                <w:sz w:val="21"/>
              </w:rPr>
            </w:pPr>
            <w:r w:rsidRPr="00922558">
              <w:rPr>
                <w:kern w:val="0"/>
                <w:sz w:val="21"/>
              </w:rPr>
              <w:t>9.2.6</w:t>
            </w:r>
          </w:p>
        </w:tc>
        <w:tc>
          <w:tcPr>
            <w:tcW w:w="1027" w:type="pct"/>
            <w:vAlign w:val="center"/>
          </w:tcPr>
          <w:p w14:paraId="2C89DD4C" w14:textId="77777777" w:rsidR="00EE229B" w:rsidRPr="00922558" w:rsidRDefault="00EE229B" w:rsidP="00EE229B">
            <w:pPr>
              <w:widowControl w:val="0"/>
              <w:spacing w:line="240" w:lineRule="auto"/>
              <w:ind w:firstLineChars="0" w:firstLine="0"/>
              <w:rPr>
                <w:sz w:val="21"/>
              </w:rPr>
            </w:pPr>
            <w:r w:rsidRPr="00922558">
              <w:rPr>
                <w:kern w:val="0"/>
                <w:sz w:val="21"/>
              </w:rPr>
              <w:t>金属外壳与罐体做电气连接</w:t>
            </w:r>
            <w:r>
              <w:rPr>
                <w:rFonts w:hint="eastAsia"/>
                <w:kern w:val="0"/>
                <w:sz w:val="21"/>
              </w:rPr>
              <w:t>。</w:t>
            </w:r>
          </w:p>
        </w:tc>
        <w:tc>
          <w:tcPr>
            <w:tcW w:w="382" w:type="pct"/>
            <w:vAlign w:val="center"/>
          </w:tcPr>
          <w:p w14:paraId="3FFB85D9" w14:textId="061447DC" w:rsidR="00EE229B" w:rsidRPr="00922558" w:rsidRDefault="00EE229B" w:rsidP="00EE229B">
            <w:pPr>
              <w:widowControl w:val="0"/>
              <w:spacing w:line="240" w:lineRule="auto"/>
              <w:ind w:firstLineChars="0" w:firstLine="0"/>
              <w:jc w:val="center"/>
              <w:rPr>
                <w:b/>
                <w:bCs/>
                <w:sz w:val="21"/>
              </w:rPr>
            </w:pPr>
            <w:r w:rsidRPr="00E25CEE">
              <w:rPr>
                <w:b/>
                <w:bCs/>
                <w:sz w:val="21"/>
              </w:rPr>
              <w:t>√</w:t>
            </w:r>
          </w:p>
        </w:tc>
      </w:tr>
      <w:tr w:rsidR="00EE229B" w:rsidRPr="00922558" w14:paraId="4CBF2C5E" w14:textId="77777777" w:rsidTr="00D67323">
        <w:trPr>
          <w:trHeight w:val="284"/>
          <w:jc w:val="center"/>
        </w:trPr>
        <w:tc>
          <w:tcPr>
            <w:tcW w:w="410" w:type="pct"/>
            <w:vAlign w:val="center"/>
          </w:tcPr>
          <w:p w14:paraId="612DB50A" w14:textId="77777777" w:rsidR="00EE229B" w:rsidRPr="00922558" w:rsidRDefault="00EE229B">
            <w:pPr>
              <w:pStyle w:val="afff0"/>
              <w:widowControl w:val="0"/>
              <w:numPr>
                <w:ilvl w:val="0"/>
                <w:numId w:val="24"/>
              </w:numPr>
              <w:spacing w:line="240" w:lineRule="auto"/>
              <w:ind w:left="0" w:firstLineChars="0" w:firstLine="0"/>
              <w:jc w:val="center"/>
              <w:rPr>
                <w:sz w:val="21"/>
              </w:rPr>
            </w:pPr>
          </w:p>
        </w:tc>
        <w:tc>
          <w:tcPr>
            <w:tcW w:w="2255" w:type="pct"/>
            <w:vAlign w:val="center"/>
          </w:tcPr>
          <w:p w14:paraId="3187323A" w14:textId="77777777" w:rsidR="00EE229B" w:rsidRPr="00922558" w:rsidRDefault="00EE229B" w:rsidP="00EE229B">
            <w:pPr>
              <w:spacing w:line="240" w:lineRule="auto"/>
              <w:ind w:firstLineChars="0" w:firstLine="0"/>
              <w:rPr>
                <w:kern w:val="0"/>
                <w:sz w:val="21"/>
              </w:rPr>
            </w:pPr>
            <w:r w:rsidRPr="00922558">
              <w:rPr>
                <w:sz w:val="21"/>
              </w:rPr>
              <w:t>当需要到固定顶上操作时，应在固定顶周边设置栏杆，通道上设置防滑条或踏步板。</w:t>
            </w:r>
          </w:p>
        </w:tc>
        <w:tc>
          <w:tcPr>
            <w:tcW w:w="926" w:type="pct"/>
            <w:vAlign w:val="center"/>
          </w:tcPr>
          <w:p w14:paraId="2A9E9CA2" w14:textId="77777777" w:rsidR="00EE229B" w:rsidRPr="00922558" w:rsidRDefault="00EE229B" w:rsidP="00EE229B">
            <w:pPr>
              <w:spacing w:line="240" w:lineRule="auto"/>
              <w:ind w:firstLineChars="0" w:firstLine="0"/>
              <w:jc w:val="center"/>
              <w:rPr>
                <w:sz w:val="21"/>
              </w:rPr>
            </w:pPr>
            <w:r w:rsidRPr="00922558">
              <w:rPr>
                <w:sz w:val="21"/>
              </w:rPr>
              <w:t>GB50341-2014</w:t>
            </w:r>
          </w:p>
          <w:p w14:paraId="21EBCA38" w14:textId="77777777" w:rsidR="00EE229B" w:rsidRPr="00922558" w:rsidRDefault="00EE229B" w:rsidP="00EE229B">
            <w:pPr>
              <w:spacing w:line="240" w:lineRule="auto"/>
              <w:ind w:firstLineChars="0" w:firstLine="0"/>
              <w:jc w:val="center"/>
              <w:rPr>
                <w:sz w:val="21"/>
              </w:rPr>
            </w:pPr>
            <w:r w:rsidRPr="00922558">
              <w:rPr>
                <w:sz w:val="21"/>
              </w:rPr>
              <w:t>10.10.4</w:t>
            </w:r>
          </w:p>
        </w:tc>
        <w:tc>
          <w:tcPr>
            <w:tcW w:w="1027" w:type="pct"/>
            <w:vAlign w:val="center"/>
          </w:tcPr>
          <w:p w14:paraId="6DB9983D" w14:textId="34C5E934" w:rsidR="00EE229B" w:rsidRPr="00922558" w:rsidRDefault="00EE229B" w:rsidP="00EE229B">
            <w:pPr>
              <w:widowControl w:val="0"/>
              <w:spacing w:line="240" w:lineRule="auto"/>
              <w:ind w:firstLineChars="0" w:firstLine="0"/>
              <w:rPr>
                <w:sz w:val="21"/>
              </w:rPr>
            </w:pPr>
            <w:r w:rsidRPr="00922558">
              <w:rPr>
                <w:sz w:val="21"/>
              </w:rPr>
              <w:t>固定顶周边设置栏杆</w:t>
            </w:r>
            <w:r>
              <w:rPr>
                <w:rFonts w:hint="eastAsia"/>
                <w:sz w:val="21"/>
              </w:rPr>
              <w:t>。</w:t>
            </w:r>
          </w:p>
        </w:tc>
        <w:tc>
          <w:tcPr>
            <w:tcW w:w="382" w:type="pct"/>
            <w:vAlign w:val="center"/>
          </w:tcPr>
          <w:p w14:paraId="04124A75" w14:textId="53157A85" w:rsidR="00EE229B" w:rsidRPr="00922558" w:rsidRDefault="00EE229B" w:rsidP="00EE229B">
            <w:pPr>
              <w:widowControl w:val="0"/>
              <w:spacing w:line="240" w:lineRule="auto"/>
              <w:ind w:firstLineChars="0" w:firstLine="0"/>
              <w:jc w:val="center"/>
              <w:rPr>
                <w:b/>
                <w:bCs/>
                <w:sz w:val="21"/>
              </w:rPr>
            </w:pPr>
            <w:r w:rsidRPr="00E25CEE">
              <w:rPr>
                <w:b/>
                <w:bCs/>
                <w:sz w:val="21"/>
              </w:rPr>
              <w:t>√</w:t>
            </w:r>
          </w:p>
        </w:tc>
      </w:tr>
      <w:tr w:rsidR="00EE229B" w:rsidRPr="00922558" w14:paraId="1C2588FA" w14:textId="77777777" w:rsidTr="00D67323">
        <w:trPr>
          <w:trHeight w:val="284"/>
          <w:jc w:val="center"/>
        </w:trPr>
        <w:tc>
          <w:tcPr>
            <w:tcW w:w="410" w:type="pct"/>
            <w:vAlign w:val="center"/>
          </w:tcPr>
          <w:p w14:paraId="5D15DF06" w14:textId="77777777" w:rsidR="00EE229B" w:rsidRPr="00922558" w:rsidRDefault="00EE229B">
            <w:pPr>
              <w:pStyle w:val="afff0"/>
              <w:widowControl w:val="0"/>
              <w:numPr>
                <w:ilvl w:val="0"/>
                <w:numId w:val="24"/>
              </w:numPr>
              <w:spacing w:line="240" w:lineRule="auto"/>
              <w:ind w:left="0" w:firstLineChars="0" w:firstLine="0"/>
              <w:jc w:val="center"/>
              <w:rPr>
                <w:sz w:val="21"/>
              </w:rPr>
            </w:pPr>
          </w:p>
        </w:tc>
        <w:tc>
          <w:tcPr>
            <w:tcW w:w="2255" w:type="pct"/>
            <w:vAlign w:val="center"/>
          </w:tcPr>
          <w:p w14:paraId="2B19D0F5" w14:textId="77777777" w:rsidR="00EE229B" w:rsidRPr="00922558" w:rsidRDefault="00EE229B" w:rsidP="00EE229B">
            <w:pPr>
              <w:spacing w:line="240" w:lineRule="auto"/>
              <w:ind w:firstLineChars="0" w:firstLine="0"/>
              <w:rPr>
                <w:sz w:val="21"/>
              </w:rPr>
            </w:pPr>
            <w:r w:rsidRPr="00922558">
              <w:rPr>
                <w:sz w:val="21"/>
              </w:rPr>
              <w:t>储油罐应在安全罐位内运行。储油罐顶部无积雪、无积水、无油污。</w:t>
            </w:r>
          </w:p>
        </w:tc>
        <w:tc>
          <w:tcPr>
            <w:tcW w:w="926" w:type="pct"/>
            <w:vAlign w:val="center"/>
          </w:tcPr>
          <w:p w14:paraId="18721070" w14:textId="77777777" w:rsidR="00EE229B" w:rsidRPr="00922558" w:rsidRDefault="00EE229B" w:rsidP="00EE229B">
            <w:pPr>
              <w:spacing w:line="240" w:lineRule="auto"/>
              <w:ind w:firstLineChars="0" w:firstLine="0"/>
              <w:jc w:val="center"/>
              <w:rPr>
                <w:sz w:val="21"/>
              </w:rPr>
            </w:pPr>
            <w:r w:rsidRPr="00922558">
              <w:rPr>
                <w:sz w:val="21"/>
              </w:rPr>
              <w:t>SY/T5225-2019</w:t>
            </w:r>
          </w:p>
          <w:p w14:paraId="6AED4C76" w14:textId="77777777" w:rsidR="00EE229B" w:rsidRPr="00922558" w:rsidRDefault="00EE229B" w:rsidP="00EE229B">
            <w:pPr>
              <w:spacing w:line="240" w:lineRule="auto"/>
              <w:ind w:firstLineChars="0" w:firstLine="0"/>
              <w:jc w:val="center"/>
              <w:rPr>
                <w:sz w:val="21"/>
              </w:rPr>
            </w:pPr>
            <w:r w:rsidRPr="00922558">
              <w:rPr>
                <w:sz w:val="21"/>
              </w:rPr>
              <w:t>7.4.1.8</w:t>
            </w:r>
          </w:p>
        </w:tc>
        <w:tc>
          <w:tcPr>
            <w:tcW w:w="1027" w:type="pct"/>
            <w:vAlign w:val="center"/>
          </w:tcPr>
          <w:p w14:paraId="2C9B386A" w14:textId="77777777" w:rsidR="00EE229B" w:rsidRPr="00BF415A" w:rsidRDefault="00EE229B" w:rsidP="00EE229B">
            <w:pPr>
              <w:widowControl w:val="0"/>
              <w:spacing w:line="240" w:lineRule="auto"/>
              <w:ind w:firstLineChars="0" w:firstLine="0"/>
              <w:rPr>
                <w:sz w:val="21"/>
              </w:rPr>
            </w:pPr>
            <w:r w:rsidRPr="00BF415A">
              <w:rPr>
                <w:rFonts w:hint="eastAsia"/>
                <w:snapToGrid w:val="0"/>
                <w:color w:val="000000"/>
                <w:spacing w:val="-3"/>
                <w:kern w:val="0"/>
                <w:sz w:val="21"/>
              </w:rPr>
              <w:t>储油罐顶部无油污、无积水、无积雪。</w:t>
            </w:r>
          </w:p>
        </w:tc>
        <w:tc>
          <w:tcPr>
            <w:tcW w:w="382" w:type="pct"/>
            <w:vAlign w:val="center"/>
          </w:tcPr>
          <w:p w14:paraId="59D00390" w14:textId="7A0A119C" w:rsidR="00EE229B" w:rsidRPr="00922558" w:rsidRDefault="00EE229B" w:rsidP="00EE229B">
            <w:pPr>
              <w:widowControl w:val="0"/>
              <w:spacing w:line="240" w:lineRule="auto"/>
              <w:ind w:firstLineChars="0" w:firstLine="0"/>
              <w:jc w:val="center"/>
              <w:rPr>
                <w:b/>
                <w:bCs/>
                <w:sz w:val="21"/>
              </w:rPr>
            </w:pPr>
            <w:r w:rsidRPr="00E25CEE">
              <w:rPr>
                <w:b/>
                <w:bCs/>
                <w:sz w:val="21"/>
              </w:rPr>
              <w:t>√</w:t>
            </w:r>
          </w:p>
        </w:tc>
      </w:tr>
      <w:tr w:rsidR="00EE229B" w:rsidRPr="00922558" w14:paraId="007D19EA" w14:textId="77777777" w:rsidTr="00D67323">
        <w:trPr>
          <w:trHeight w:val="284"/>
          <w:jc w:val="center"/>
        </w:trPr>
        <w:tc>
          <w:tcPr>
            <w:tcW w:w="410" w:type="pct"/>
            <w:vAlign w:val="center"/>
          </w:tcPr>
          <w:p w14:paraId="2EA5D20C" w14:textId="77777777" w:rsidR="00EE229B" w:rsidRPr="00922558" w:rsidRDefault="00EE229B">
            <w:pPr>
              <w:pStyle w:val="afff0"/>
              <w:widowControl w:val="0"/>
              <w:numPr>
                <w:ilvl w:val="0"/>
                <w:numId w:val="24"/>
              </w:numPr>
              <w:spacing w:line="240" w:lineRule="auto"/>
              <w:ind w:left="0" w:firstLineChars="0" w:firstLine="0"/>
              <w:jc w:val="center"/>
              <w:rPr>
                <w:sz w:val="21"/>
              </w:rPr>
            </w:pPr>
          </w:p>
        </w:tc>
        <w:tc>
          <w:tcPr>
            <w:tcW w:w="2255" w:type="pct"/>
            <w:vAlign w:val="center"/>
          </w:tcPr>
          <w:p w14:paraId="2A77EBB4" w14:textId="77777777" w:rsidR="00EE229B" w:rsidRPr="00922558" w:rsidRDefault="00EE229B" w:rsidP="00EE229B">
            <w:pPr>
              <w:spacing w:line="240" w:lineRule="auto"/>
              <w:ind w:firstLineChars="0" w:firstLine="0"/>
              <w:rPr>
                <w:sz w:val="21"/>
              </w:rPr>
            </w:pPr>
            <w:r w:rsidRPr="00922558">
              <w:rPr>
                <w:sz w:val="21"/>
              </w:rPr>
              <w:t>防火堤内应设置集水设施。连接集水设施的雨水排放管道应从防火堤内设计地面以下通出堤外，并应设置安全可靠的截油排水装置。</w:t>
            </w:r>
          </w:p>
        </w:tc>
        <w:tc>
          <w:tcPr>
            <w:tcW w:w="926" w:type="pct"/>
            <w:vAlign w:val="center"/>
          </w:tcPr>
          <w:p w14:paraId="559A2DF5" w14:textId="77777777" w:rsidR="00EE229B" w:rsidRPr="00922558" w:rsidRDefault="00EE229B" w:rsidP="00EE229B">
            <w:pPr>
              <w:spacing w:line="240" w:lineRule="auto"/>
              <w:ind w:firstLineChars="0" w:firstLine="0"/>
              <w:jc w:val="center"/>
              <w:rPr>
                <w:sz w:val="21"/>
              </w:rPr>
            </w:pPr>
            <w:r w:rsidRPr="00922558">
              <w:rPr>
                <w:sz w:val="21"/>
              </w:rPr>
              <w:t>SY/T5225-2019</w:t>
            </w:r>
          </w:p>
          <w:p w14:paraId="16E1FA7B" w14:textId="77777777" w:rsidR="00EE229B" w:rsidRPr="00922558" w:rsidRDefault="00EE229B" w:rsidP="00EE229B">
            <w:pPr>
              <w:spacing w:line="240" w:lineRule="auto"/>
              <w:ind w:firstLineChars="0" w:firstLine="0"/>
              <w:jc w:val="center"/>
              <w:rPr>
                <w:sz w:val="21"/>
              </w:rPr>
            </w:pPr>
            <w:r w:rsidRPr="00922558">
              <w:rPr>
                <w:sz w:val="21"/>
              </w:rPr>
              <w:t>7.4.2.3</w:t>
            </w:r>
          </w:p>
        </w:tc>
        <w:tc>
          <w:tcPr>
            <w:tcW w:w="1027" w:type="pct"/>
            <w:vAlign w:val="center"/>
          </w:tcPr>
          <w:p w14:paraId="7652F86D" w14:textId="77777777" w:rsidR="00EE229B" w:rsidRPr="00BF415A" w:rsidRDefault="00EE229B" w:rsidP="00EE229B">
            <w:pPr>
              <w:widowControl w:val="0"/>
              <w:spacing w:line="240" w:lineRule="auto"/>
              <w:ind w:firstLineChars="0" w:firstLine="0"/>
              <w:rPr>
                <w:sz w:val="21"/>
              </w:rPr>
            </w:pPr>
            <w:r w:rsidRPr="00BF415A">
              <w:rPr>
                <w:rFonts w:hint="eastAsia"/>
                <w:snapToGrid w:val="0"/>
                <w:color w:val="000000"/>
                <w:spacing w:val="-3"/>
                <w:kern w:val="0"/>
                <w:sz w:val="21"/>
              </w:rPr>
              <w:t>符合要求。</w:t>
            </w:r>
          </w:p>
        </w:tc>
        <w:tc>
          <w:tcPr>
            <w:tcW w:w="382" w:type="pct"/>
            <w:vAlign w:val="center"/>
          </w:tcPr>
          <w:p w14:paraId="68117331" w14:textId="4D8F76BE" w:rsidR="00EE229B" w:rsidRPr="00922558" w:rsidRDefault="00EE229B" w:rsidP="00EE229B">
            <w:pPr>
              <w:widowControl w:val="0"/>
              <w:spacing w:line="240" w:lineRule="auto"/>
              <w:ind w:firstLineChars="0" w:firstLine="0"/>
              <w:jc w:val="center"/>
              <w:rPr>
                <w:b/>
                <w:bCs/>
                <w:sz w:val="21"/>
              </w:rPr>
            </w:pPr>
            <w:r w:rsidRPr="00E25CEE">
              <w:rPr>
                <w:b/>
                <w:bCs/>
                <w:sz w:val="21"/>
              </w:rPr>
              <w:t>√</w:t>
            </w:r>
          </w:p>
        </w:tc>
      </w:tr>
      <w:tr w:rsidR="00EE229B" w:rsidRPr="00922558" w14:paraId="33882061" w14:textId="77777777" w:rsidTr="00D67323">
        <w:trPr>
          <w:trHeight w:val="284"/>
          <w:jc w:val="center"/>
        </w:trPr>
        <w:tc>
          <w:tcPr>
            <w:tcW w:w="410" w:type="pct"/>
            <w:vAlign w:val="center"/>
          </w:tcPr>
          <w:p w14:paraId="5A57C3D4" w14:textId="77777777" w:rsidR="00EE229B" w:rsidRPr="00922558" w:rsidRDefault="00EE229B">
            <w:pPr>
              <w:pStyle w:val="afff0"/>
              <w:widowControl w:val="0"/>
              <w:numPr>
                <w:ilvl w:val="0"/>
                <w:numId w:val="24"/>
              </w:numPr>
              <w:spacing w:line="240" w:lineRule="auto"/>
              <w:ind w:left="0" w:firstLineChars="0" w:firstLine="0"/>
              <w:jc w:val="center"/>
              <w:rPr>
                <w:sz w:val="21"/>
              </w:rPr>
            </w:pPr>
          </w:p>
        </w:tc>
        <w:tc>
          <w:tcPr>
            <w:tcW w:w="2255" w:type="pct"/>
            <w:vAlign w:val="center"/>
          </w:tcPr>
          <w:p w14:paraId="74008118" w14:textId="77777777" w:rsidR="00EE229B" w:rsidRPr="00922558" w:rsidRDefault="00EE229B" w:rsidP="00EE229B">
            <w:pPr>
              <w:spacing w:line="240" w:lineRule="auto"/>
              <w:ind w:firstLineChars="0" w:firstLine="0"/>
              <w:rPr>
                <w:sz w:val="21"/>
              </w:rPr>
            </w:pPr>
            <w:r w:rsidRPr="00922558">
              <w:rPr>
                <w:sz w:val="21"/>
              </w:rPr>
              <w:t>防火堤内应无油污等可燃物。</w:t>
            </w:r>
          </w:p>
        </w:tc>
        <w:tc>
          <w:tcPr>
            <w:tcW w:w="926" w:type="pct"/>
            <w:vAlign w:val="center"/>
          </w:tcPr>
          <w:p w14:paraId="52655C4B" w14:textId="77777777" w:rsidR="00EE229B" w:rsidRPr="00922558" w:rsidRDefault="00EE229B" w:rsidP="00EE229B">
            <w:pPr>
              <w:spacing w:line="240" w:lineRule="auto"/>
              <w:ind w:firstLineChars="0" w:firstLine="0"/>
              <w:jc w:val="center"/>
              <w:rPr>
                <w:sz w:val="21"/>
              </w:rPr>
            </w:pPr>
            <w:r w:rsidRPr="00922558">
              <w:rPr>
                <w:sz w:val="21"/>
              </w:rPr>
              <w:t>SY/T5225-2019</w:t>
            </w:r>
          </w:p>
          <w:p w14:paraId="15929CB7" w14:textId="77777777" w:rsidR="00EE229B" w:rsidRPr="00922558" w:rsidRDefault="00EE229B" w:rsidP="00EE229B">
            <w:pPr>
              <w:spacing w:line="240" w:lineRule="auto"/>
              <w:ind w:firstLineChars="0" w:firstLine="0"/>
              <w:jc w:val="center"/>
              <w:rPr>
                <w:sz w:val="21"/>
              </w:rPr>
            </w:pPr>
            <w:r w:rsidRPr="00922558">
              <w:rPr>
                <w:sz w:val="21"/>
              </w:rPr>
              <w:t>7.4.2.4</w:t>
            </w:r>
          </w:p>
        </w:tc>
        <w:tc>
          <w:tcPr>
            <w:tcW w:w="1027" w:type="pct"/>
            <w:vAlign w:val="center"/>
          </w:tcPr>
          <w:p w14:paraId="3492C870" w14:textId="77777777" w:rsidR="00EE229B" w:rsidRPr="00BF415A" w:rsidRDefault="00EE229B" w:rsidP="00EE229B">
            <w:pPr>
              <w:widowControl w:val="0"/>
              <w:spacing w:line="240" w:lineRule="auto"/>
              <w:ind w:firstLineChars="0" w:firstLine="0"/>
              <w:rPr>
                <w:sz w:val="21"/>
              </w:rPr>
            </w:pPr>
            <w:r w:rsidRPr="00BF415A">
              <w:rPr>
                <w:rFonts w:hint="eastAsia"/>
                <w:snapToGrid w:val="0"/>
                <w:color w:val="000000"/>
                <w:spacing w:val="-3"/>
                <w:kern w:val="0"/>
                <w:sz w:val="21"/>
              </w:rPr>
              <w:t>防火堤内无油污等可燃物。</w:t>
            </w:r>
          </w:p>
        </w:tc>
        <w:tc>
          <w:tcPr>
            <w:tcW w:w="382" w:type="pct"/>
            <w:vAlign w:val="center"/>
          </w:tcPr>
          <w:p w14:paraId="7E202DC0" w14:textId="13CB4758" w:rsidR="00EE229B" w:rsidRPr="00922558" w:rsidRDefault="00EE229B" w:rsidP="00EE229B">
            <w:pPr>
              <w:widowControl w:val="0"/>
              <w:spacing w:line="240" w:lineRule="auto"/>
              <w:ind w:firstLineChars="0" w:firstLine="0"/>
              <w:jc w:val="center"/>
              <w:rPr>
                <w:b/>
                <w:bCs/>
                <w:sz w:val="21"/>
              </w:rPr>
            </w:pPr>
            <w:r w:rsidRPr="00E25CEE">
              <w:rPr>
                <w:b/>
                <w:bCs/>
                <w:sz w:val="21"/>
              </w:rPr>
              <w:t>√</w:t>
            </w:r>
          </w:p>
        </w:tc>
      </w:tr>
      <w:tr w:rsidR="00EE229B" w:rsidRPr="00922558" w14:paraId="2BFB596C" w14:textId="77777777" w:rsidTr="00D67323">
        <w:trPr>
          <w:trHeight w:val="284"/>
          <w:jc w:val="center"/>
        </w:trPr>
        <w:tc>
          <w:tcPr>
            <w:tcW w:w="410" w:type="pct"/>
            <w:vAlign w:val="center"/>
          </w:tcPr>
          <w:p w14:paraId="084EE602" w14:textId="77777777" w:rsidR="00EE229B" w:rsidRPr="00922558" w:rsidRDefault="00EE229B">
            <w:pPr>
              <w:pStyle w:val="afff0"/>
              <w:widowControl w:val="0"/>
              <w:numPr>
                <w:ilvl w:val="0"/>
                <w:numId w:val="24"/>
              </w:numPr>
              <w:spacing w:line="240" w:lineRule="auto"/>
              <w:ind w:left="0" w:firstLineChars="0" w:firstLine="0"/>
              <w:jc w:val="center"/>
              <w:rPr>
                <w:sz w:val="21"/>
              </w:rPr>
            </w:pPr>
          </w:p>
        </w:tc>
        <w:tc>
          <w:tcPr>
            <w:tcW w:w="2255" w:type="pct"/>
            <w:vAlign w:val="center"/>
          </w:tcPr>
          <w:p w14:paraId="55DA9A1D" w14:textId="77777777" w:rsidR="00EE229B" w:rsidRPr="00922558" w:rsidRDefault="00EE229B" w:rsidP="00EE229B">
            <w:pPr>
              <w:spacing w:line="240" w:lineRule="auto"/>
              <w:ind w:firstLineChars="0" w:firstLine="0"/>
              <w:rPr>
                <w:sz w:val="21"/>
              </w:rPr>
            </w:pPr>
            <w:r w:rsidRPr="00922558">
              <w:rPr>
                <w:sz w:val="21"/>
              </w:rPr>
              <w:t>油罐区内不应采用非防爆电气设施和有架空电力线路通过。</w:t>
            </w:r>
          </w:p>
        </w:tc>
        <w:tc>
          <w:tcPr>
            <w:tcW w:w="926" w:type="pct"/>
            <w:vAlign w:val="center"/>
          </w:tcPr>
          <w:p w14:paraId="3E573E00" w14:textId="77777777" w:rsidR="00EE229B" w:rsidRPr="00922558" w:rsidRDefault="00EE229B" w:rsidP="00EE229B">
            <w:pPr>
              <w:spacing w:line="240" w:lineRule="auto"/>
              <w:ind w:firstLineChars="0" w:firstLine="0"/>
              <w:jc w:val="center"/>
              <w:rPr>
                <w:sz w:val="21"/>
              </w:rPr>
            </w:pPr>
            <w:r w:rsidRPr="00922558">
              <w:rPr>
                <w:sz w:val="21"/>
              </w:rPr>
              <w:t>SY/T5225-2019</w:t>
            </w:r>
          </w:p>
          <w:p w14:paraId="33F25C52" w14:textId="77777777" w:rsidR="00EE229B" w:rsidRPr="00922558" w:rsidRDefault="00EE229B" w:rsidP="00EE229B">
            <w:pPr>
              <w:spacing w:line="240" w:lineRule="auto"/>
              <w:ind w:firstLineChars="0" w:firstLine="0"/>
              <w:jc w:val="center"/>
              <w:rPr>
                <w:sz w:val="21"/>
              </w:rPr>
            </w:pPr>
            <w:r w:rsidRPr="00922558">
              <w:rPr>
                <w:sz w:val="21"/>
              </w:rPr>
              <w:t>7.4.2.5</w:t>
            </w:r>
          </w:p>
        </w:tc>
        <w:tc>
          <w:tcPr>
            <w:tcW w:w="1027" w:type="pct"/>
            <w:vAlign w:val="center"/>
          </w:tcPr>
          <w:p w14:paraId="73CC72DA" w14:textId="77777777" w:rsidR="00EE229B" w:rsidRPr="00BF415A" w:rsidRDefault="00EE229B" w:rsidP="00EE229B">
            <w:pPr>
              <w:widowControl w:val="0"/>
              <w:spacing w:line="240" w:lineRule="auto"/>
              <w:ind w:firstLineChars="0" w:firstLine="0"/>
              <w:rPr>
                <w:sz w:val="21"/>
              </w:rPr>
            </w:pPr>
            <w:r w:rsidRPr="00BF415A">
              <w:rPr>
                <w:rFonts w:hint="eastAsia"/>
                <w:snapToGrid w:val="0"/>
                <w:color w:val="000000"/>
                <w:spacing w:val="-3"/>
                <w:kern w:val="0"/>
                <w:sz w:val="21"/>
              </w:rPr>
              <w:t>符合要求。</w:t>
            </w:r>
          </w:p>
        </w:tc>
        <w:tc>
          <w:tcPr>
            <w:tcW w:w="382" w:type="pct"/>
            <w:vAlign w:val="center"/>
          </w:tcPr>
          <w:p w14:paraId="055F16D3" w14:textId="7C82ABBE" w:rsidR="00EE229B" w:rsidRPr="00922558" w:rsidRDefault="00EE229B" w:rsidP="00EE229B">
            <w:pPr>
              <w:widowControl w:val="0"/>
              <w:spacing w:line="240" w:lineRule="auto"/>
              <w:ind w:firstLineChars="0" w:firstLine="0"/>
              <w:jc w:val="center"/>
              <w:rPr>
                <w:b/>
                <w:bCs/>
                <w:sz w:val="21"/>
              </w:rPr>
            </w:pPr>
            <w:r w:rsidRPr="00E5107F">
              <w:rPr>
                <w:b/>
                <w:bCs/>
                <w:sz w:val="21"/>
              </w:rPr>
              <w:t>√</w:t>
            </w:r>
          </w:p>
        </w:tc>
      </w:tr>
      <w:tr w:rsidR="00EE229B" w:rsidRPr="00922558" w14:paraId="385FB194" w14:textId="77777777" w:rsidTr="00D67323">
        <w:trPr>
          <w:trHeight w:val="284"/>
          <w:jc w:val="center"/>
        </w:trPr>
        <w:tc>
          <w:tcPr>
            <w:tcW w:w="410" w:type="pct"/>
            <w:vAlign w:val="center"/>
          </w:tcPr>
          <w:p w14:paraId="64A2439F" w14:textId="77777777" w:rsidR="00EE229B" w:rsidRPr="00922558" w:rsidRDefault="00EE229B">
            <w:pPr>
              <w:pStyle w:val="afff0"/>
              <w:widowControl w:val="0"/>
              <w:numPr>
                <w:ilvl w:val="0"/>
                <w:numId w:val="24"/>
              </w:numPr>
              <w:spacing w:line="240" w:lineRule="auto"/>
              <w:ind w:left="0" w:firstLineChars="0" w:firstLine="0"/>
              <w:jc w:val="center"/>
              <w:rPr>
                <w:sz w:val="21"/>
              </w:rPr>
            </w:pPr>
          </w:p>
        </w:tc>
        <w:tc>
          <w:tcPr>
            <w:tcW w:w="2255" w:type="pct"/>
            <w:vAlign w:val="center"/>
          </w:tcPr>
          <w:p w14:paraId="40091E3A" w14:textId="77777777" w:rsidR="00EE229B" w:rsidRPr="00922558" w:rsidRDefault="00EE229B" w:rsidP="00EE229B">
            <w:pPr>
              <w:spacing w:line="240" w:lineRule="auto"/>
              <w:ind w:firstLineChars="0" w:firstLine="0"/>
              <w:rPr>
                <w:sz w:val="21"/>
              </w:rPr>
            </w:pPr>
            <w:r w:rsidRPr="00922558">
              <w:rPr>
                <w:sz w:val="21"/>
              </w:rPr>
              <w:t>防火堤与消防道路之间不应栽种树木。</w:t>
            </w:r>
          </w:p>
        </w:tc>
        <w:tc>
          <w:tcPr>
            <w:tcW w:w="926" w:type="pct"/>
            <w:vAlign w:val="center"/>
          </w:tcPr>
          <w:p w14:paraId="38D96D63" w14:textId="77777777" w:rsidR="00EE229B" w:rsidRPr="00922558" w:rsidRDefault="00EE229B" w:rsidP="00EE229B">
            <w:pPr>
              <w:spacing w:line="240" w:lineRule="auto"/>
              <w:ind w:firstLineChars="0" w:firstLine="0"/>
              <w:jc w:val="center"/>
              <w:rPr>
                <w:sz w:val="21"/>
              </w:rPr>
            </w:pPr>
            <w:r w:rsidRPr="00922558">
              <w:rPr>
                <w:sz w:val="21"/>
              </w:rPr>
              <w:t>SY/T5225-2019</w:t>
            </w:r>
          </w:p>
          <w:p w14:paraId="08465266" w14:textId="77777777" w:rsidR="00EE229B" w:rsidRPr="00922558" w:rsidRDefault="00EE229B" w:rsidP="00EE229B">
            <w:pPr>
              <w:spacing w:line="240" w:lineRule="auto"/>
              <w:ind w:firstLineChars="0" w:firstLine="0"/>
              <w:jc w:val="center"/>
              <w:rPr>
                <w:sz w:val="21"/>
              </w:rPr>
            </w:pPr>
            <w:r w:rsidRPr="00922558">
              <w:rPr>
                <w:sz w:val="21"/>
              </w:rPr>
              <w:t>7.4.2.6</w:t>
            </w:r>
          </w:p>
        </w:tc>
        <w:tc>
          <w:tcPr>
            <w:tcW w:w="1027" w:type="pct"/>
            <w:vAlign w:val="center"/>
          </w:tcPr>
          <w:p w14:paraId="0CD3C7F5" w14:textId="77777777" w:rsidR="00EE229B" w:rsidRPr="00BF415A" w:rsidRDefault="00EE229B" w:rsidP="00EE229B">
            <w:pPr>
              <w:widowControl w:val="0"/>
              <w:spacing w:line="240" w:lineRule="auto"/>
              <w:ind w:firstLineChars="0" w:firstLine="0"/>
              <w:rPr>
                <w:sz w:val="21"/>
              </w:rPr>
            </w:pPr>
            <w:r w:rsidRPr="00BF415A">
              <w:rPr>
                <w:rFonts w:hint="eastAsia"/>
                <w:snapToGrid w:val="0"/>
                <w:color w:val="000000"/>
                <w:spacing w:val="-3"/>
                <w:kern w:val="0"/>
                <w:sz w:val="21"/>
              </w:rPr>
              <w:t>防火堤与消防道路间无树木。</w:t>
            </w:r>
          </w:p>
        </w:tc>
        <w:tc>
          <w:tcPr>
            <w:tcW w:w="382" w:type="pct"/>
            <w:vAlign w:val="center"/>
          </w:tcPr>
          <w:p w14:paraId="33AABE9F" w14:textId="3C03881E" w:rsidR="00EE229B" w:rsidRPr="00922558" w:rsidRDefault="00EE229B" w:rsidP="00EE229B">
            <w:pPr>
              <w:widowControl w:val="0"/>
              <w:spacing w:line="240" w:lineRule="auto"/>
              <w:ind w:firstLineChars="0" w:firstLine="0"/>
              <w:jc w:val="center"/>
              <w:rPr>
                <w:b/>
                <w:bCs/>
                <w:sz w:val="21"/>
              </w:rPr>
            </w:pPr>
            <w:r w:rsidRPr="00E5107F">
              <w:rPr>
                <w:b/>
                <w:bCs/>
                <w:sz w:val="21"/>
              </w:rPr>
              <w:t>√</w:t>
            </w:r>
          </w:p>
        </w:tc>
      </w:tr>
      <w:tr w:rsidR="00EE229B" w:rsidRPr="00922558" w14:paraId="0E8F321E" w14:textId="77777777" w:rsidTr="00D67323">
        <w:trPr>
          <w:trHeight w:val="284"/>
          <w:jc w:val="center"/>
        </w:trPr>
        <w:tc>
          <w:tcPr>
            <w:tcW w:w="410" w:type="pct"/>
            <w:vAlign w:val="center"/>
          </w:tcPr>
          <w:p w14:paraId="4A2C501C" w14:textId="77777777" w:rsidR="00EE229B" w:rsidRPr="00922558" w:rsidRDefault="00EE229B">
            <w:pPr>
              <w:pStyle w:val="afff0"/>
              <w:widowControl w:val="0"/>
              <w:numPr>
                <w:ilvl w:val="0"/>
                <w:numId w:val="24"/>
              </w:numPr>
              <w:spacing w:line="240" w:lineRule="auto"/>
              <w:ind w:left="0" w:firstLineChars="0" w:firstLine="0"/>
              <w:jc w:val="center"/>
              <w:rPr>
                <w:sz w:val="21"/>
              </w:rPr>
            </w:pPr>
          </w:p>
        </w:tc>
        <w:tc>
          <w:tcPr>
            <w:tcW w:w="2255" w:type="pct"/>
            <w:vAlign w:val="center"/>
          </w:tcPr>
          <w:p w14:paraId="210A17BE" w14:textId="77777777" w:rsidR="00EE229B" w:rsidRPr="00922558" w:rsidRDefault="00EE229B" w:rsidP="00EE229B">
            <w:pPr>
              <w:spacing w:line="240" w:lineRule="auto"/>
              <w:ind w:firstLineChars="0" w:firstLine="0"/>
              <w:rPr>
                <w:sz w:val="21"/>
              </w:rPr>
            </w:pPr>
            <w:r w:rsidRPr="00922558">
              <w:rPr>
                <w:bCs/>
                <w:kern w:val="0"/>
                <w:sz w:val="21"/>
              </w:rPr>
              <w:t>储罐的进出口管道及消防泡沫混合液、冷却水立管与水平管之间的柔性连接的设置应符合</w:t>
            </w:r>
            <w:r w:rsidRPr="00922558">
              <w:rPr>
                <w:bCs/>
                <w:kern w:val="0"/>
                <w:sz w:val="21"/>
              </w:rPr>
              <w:t>GB 50151</w:t>
            </w:r>
            <w:r w:rsidRPr="00922558">
              <w:rPr>
                <w:bCs/>
                <w:kern w:val="0"/>
                <w:sz w:val="21"/>
              </w:rPr>
              <w:t>的要求。</w:t>
            </w:r>
          </w:p>
        </w:tc>
        <w:tc>
          <w:tcPr>
            <w:tcW w:w="926" w:type="pct"/>
            <w:vAlign w:val="center"/>
          </w:tcPr>
          <w:p w14:paraId="1B3D9823" w14:textId="77777777" w:rsidR="00EE229B" w:rsidRPr="00922558" w:rsidRDefault="00EE229B" w:rsidP="00EE229B">
            <w:pPr>
              <w:spacing w:line="240" w:lineRule="auto"/>
              <w:ind w:firstLineChars="0" w:firstLine="0"/>
              <w:jc w:val="center"/>
              <w:rPr>
                <w:sz w:val="21"/>
              </w:rPr>
            </w:pPr>
            <w:r w:rsidRPr="00922558">
              <w:rPr>
                <w:sz w:val="21"/>
              </w:rPr>
              <w:t>SY/T6306-2020</w:t>
            </w:r>
          </w:p>
          <w:p w14:paraId="25022E77" w14:textId="77777777" w:rsidR="00EE229B" w:rsidRPr="00922558" w:rsidRDefault="00EE229B" w:rsidP="00EE229B">
            <w:pPr>
              <w:spacing w:line="240" w:lineRule="auto"/>
              <w:ind w:firstLineChars="0" w:firstLine="0"/>
              <w:jc w:val="center"/>
              <w:rPr>
                <w:sz w:val="21"/>
              </w:rPr>
            </w:pPr>
            <w:r w:rsidRPr="00922558">
              <w:rPr>
                <w:sz w:val="21"/>
              </w:rPr>
              <w:t>4.7</w:t>
            </w:r>
          </w:p>
        </w:tc>
        <w:tc>
          <w:tcPr>
            <w:tcW w:w="1027" w:type="pct"/>
            <w:vAlign w:val="center"/>
          </w:tcPr>
          <w:p w14:paraId="5FBD4419" w14:textId="77777777" w:rsidR="00EE229B" w:rsidRPr="00BF415A" w:rsidRDefault="00EE229B" w:rsidP="00EE229B">
            <w:pPr>
              <w:widowControl w:val="0"/>
              <w:spacing w:line="240" w:lineRule="auto"/>
              <w:ind w:firstLineChars="0" w:firstLine="0"/>
              <w:rPr>
                <w:sz w:val="21"/>
              </w:rPr>
            </w:pPr>
            <w:r w:rsidRPr="00BF415A">
              <w:rPr>
                <w:rFonts w:hint="eastAsia"/>
                <w:snapToGrid w:val="0"/>
                <w:color w:val="000000"/>
                <w:spacing w:val="-3"/>
                <w:kern w:val="0"/>
                <w:sz w:val="21"/>
              </w:rPr>
              <w:t>柔性连接符合要求。</w:t>
            </w:r>
          </w:p>
        </w:tc>
        <w:tc>
          <w:tcPr>
            <w:tcW w:w="382" w:type="pct"/>
            <w:vAlign w:val="center"/>
          </w:tcPr>
          <w:p w14:paraId="7AEA6E1C" w14:textId="6E89B68B" w:rsidR="00EE229B" w:rsidRPr="00922558" w:rsidRDefault="00EE229B" w:rsidP="00EE229B">
            <w:pPr>
              <w:widowControl w:val="0"/>
              <w:spacing w:line="240" w:lineRule="auto"/>
              <w:ind w:firstLineChars="0" w:firstLine="0"/>
              <w:jc w:val="center"/>
              <w:rPr>
                <w:b/>
                <w:bCs/>
                <w:sz w:val="21"/>
              </w:rPr>
            </w:pPr>
            <w:r w:rsidRPr="00E5107F">
              <w:rPr>
                <w:b/>
                <w:bCs/>
                <w:sz w:val="21"/>
              </w:rPr>
              <w:t>√</w:t>
            </w:r>
          </w:p>
        </w:tc>
      </w:tr>
      <w:tr w:rsidR="00EE229B" w:rsidRPr="00922558" w14:paraId="64CF2261" w14:textId="77777777" w:rsidTr="00D67323">
        <w:trPr>
          <w:trHeight w:val="284"/>
          <w:jc w:val="center"/>
        </w:trPr>
        <w:tc>
          <w:tcPr>
            <w:tcW w:w="410" w:type="pct"/>
            <w:vAlign w:val="center"/>
          </w:tcPr>
          <w:p w14:paraId="26826BD0" w14:textId="77777777" w:rsidR="00EE229B" w:rsidRPr="00922558" w:rsidRDefault="00EE229B">
            <w:pPr>
              <w:pStyle w:val="afff0"/>
              <w:widowControl w:val="0"/>
              <w:numPr>
                <w:ilvl w:val="0"/>
                <w:numId w:val="24"/>
              </w:numPr>
              <w:spacing w:line="240" w:lineRule="auto"/>
              <w:ind w:left="0" w:firstLineChars="0" w:firstLine="0"/>
              <w:jc w:val="center"/>
              <w:rPr>
                <w:sz w:val="21"/>
              </w:rPr>
            </w:pPr>
          </w:p>
        </w:tc>
        <w:tc>
          <w:tcPr>
            <w:tcW w:w="2255" w:type="pct"/>
            <w:vAlign w:val="center"/>
          </w:tcPr>
          <w:p w14:paraId="746EC5E7" w14:textId="77777777" w:rsidR="00EE229B" w:rsidRPr="00922558" w:rsidRDefault="00EE229B" w:rsidP="00EE229B">
            <w:pPr>
              <w:spacing w:line="240" w:lineRule="auto"/>
              <w:ind w:firstLineChars="0" w:firstLine="0"/>
              <w:rPr>
                <w:sz w:val="21"/>
              </w:rPr>
            </w:pPr>
            <w:r w:rsidRPr="00922558">
              <w:rPr>
                <w:sz w:val="21"/>
              </w:rPr>
              <w:t>对罐体的检查包括但不局限于以下内容</w:t>
            </w:r>
            <w:r w:rsidRPr="00922558">
              <w:rPr>
                <w:sz w:val="21"/>
              </w:rPr>
              <w:t>:</w:t>
            </w:r>
          </w:p>
          <w:p w14:paraId="58AB29B9" w14:textId="77777777" w:rsidR="00EE229B" w:rsidRPr="00922558" w:rsidRDefault="00EE229B" w:rsidP="00EE229B">
            <w:pPr>
              <w:spacing w:line="240" w:lineRule="auto"/>
              <w:ind w:firstLineChars="0" w:firstLine="0"/>
              <w:rPr>
                <w:sz w:val="21"/>
              </w:rPr>
            </w:pPr>
            <w:r w:rsidRPr="00922558">
              <w:rPr>
                <w:sz w:val="21"/>
              </w:rPr>
              <w:t>a</w:t>
            </w:r>
            <w:r w:rsidRPr="00922558">
              <w:rPr>
                <w:rFonts w:hint="eastAsia"/>
                <w:sz w:val="21"/>
              </w:rPr>
              <w:t>)</w:t>
            </w:r>
            <w:r w:rsidRPr="00922558">
              <w:rPr>
                <w:sz w:val="21"/>
              </w:rPr>
              <w:t>罐体外部及附件防腐层无大面积脱落、起皮等缺陷，保温层完好。</w:t>
            </w:r>
          </w:p>
          <w:p w14:paraId="396C9352" w14:textId="77777777" w:rsidR="00EE229B" w:rsidRPr="00922558" w:rsidRDefault="00EE229B" w:rsidP="00EE229B">
            <w:pPr>
              <w:spacing w:line="240" w:lineRule="auto"/>
              <w:ind w:firstLineChars="0" w:firstLine="0"/>
              <w:rPr>
                <w:sz w:val="21"/>
              </w:rPr>
            </w:pPr>
            <w:r w:rsidRPr="00922558">
              <w:rPr>
                <w:sz w:val="21"/>
              </w:rPr>
              <w:t>b)</w:t>
            </w:r>
            <w:r w:rsidRPr="00922558">
              <w:rPr>
                <w:sz w:val="21"/>
              </w:rPr>
              <w:t>罐体无异常，储罐基础及散水坡完好，无破损、下沉现象。</w:t>
            </w:r>
          </w:p>
          <w:p w14:paraId="155C86F6" w14:textId="77777777" w:rsidR="00EE229B" w:rsidRPr="00922558" w:rsidRDefault="00EE229B" w:rsidP="00EE229B">
            <w:pPr>
              <w:spacing w:line="240" w:lineRule="auto"/>
              <w:ind w:firstLineChars="0" w:firstLine="0"/>
              <w:rPr>
                <w:sz w:val="21"/>
              </w:rPr>
            </w:pPr>
            <w:r w:rsidRPr="00922558">
              <w:rPr>
                <w:sz w:val="21"/>
              </w:rPr>
              <w:t>c</w:t>
            </w:r>
            <w:r w:rsidRPr="00922558">
              <w:rPr>
                <w:rFonts w:hint="eastAsia"/>
                <w:sz w:val="21"/>
              </w:rPr>
              <w:t>)</w:t>
            </w:r>
            <w:r w:rsidRPr="00922558">
              <w:rPr>
                <w:sz w:val="21"/>
              </w:rPr>
              <w:t>储罐进出口阀门、人孔、清扫孔、放水阀、自动脱水器等设施完好，无渗漏。</w:t>
            </w:r>
          </w:p>
          <w:p w14:paraId="19B23A80" w14:textId="77777777" w:rsidR="00EE229B" w:rsidRPr="00922558" w:rsidRDefault="00EE229B" w:rsidP="00EE229B">
            <w:pPr>
              <w:spacing w:line="240" w:lineRule="auto"/>
              <w:ind w:firstLineChars="0" w:firstLine="0"/>
              <w:rPr>
                <w:sz w:val="21"/>
              </w:rPr>
            </w:pPr>
            <w:r w:rsidRPr="00922558">
              <w:rPr>
                <w:sz w:val="21"/>
              </w:rPr>
              <w:t>d)</w:t>
            </w:r>
            <w:r w:rsidRPr="00922558">
              <w:rPr>
                <w:sz w:val="21"/>
              </w:rPr>
              <w:t>储罐的扶梯牢固，踏步及护栏无损坏。</w:t>
            </w:r>
          </w:p>
          <w:p w14:paraId="657AFDA4" w14:textId="77777777" w:rsidR="00EE229B" w:rsidRPr="00922558" w:rsidRDefault="00EE229B" w:rsidP="00EE229B">
            <w:pPr>
              <w:spacing w:line="240" w:lineRule="auto"/>
              <w:ind w:firstLineChars="0" w:firstLine="0"/>
              <w:rPr>
                <w:bCs/>
                <w:kern w:val="0"/>
                <w:sz w:val="21"/>
              </w:rPr>
            </w:pPr>
            <w:r w:rsidRPr="00922558">
              <w:rPr>
                <w:sz w:val="21"/>
              </w:rPr>
              <w:lastRenderedPageBreak/>
              <w:t>e</w:t>
            </w:r>
            <w:r w:rsidRPr="00922558">
              <w:rPr>
                <w:rFonts w:hint="eastAsia"/>
                <w:sz w:val="21"/>
              </w:rPr>
              <w:t>)</w:t>
            </w:r>
            <w:r w:rsidRPr="00922558">
              <w:rPr>
                <w:sz w:val="21"/>
              </w:rPr>
              <w:t>与储罐管线相连的软管补偿器、加热盘管及供热、回水（汽）管线完好，无渗漏。</w:t>
            </w:r>
          </w:p>
        </w:tc>
        <w:tc>
          <w:tcPr>
            <w:tcW w:w="926" w:type="pct"/>
            <w:vAlign w:val="center"/>
          </w:tcPr>
          <w:p w14:paraId="3A615ECF" w14:textId="77777777" w:rsidR="00EE229B" w:rsidRPr="00922558" w:rsidRDefault="00EE229B" w:rsidP="00EE229B">
            <w:pPr>
              <w:spacing w:line="240" w:lineRule="auto"/>
              <w:ind w:firstLineChars="0" w:firstLine="0"/>
              <w:jc w:val="center"/>
              <w:rPr>
                <w:sz w:val="21"/>
              </w:rPr>
            </w:pPr>
            <w:r w:rsidRPr="00922558">
              <w:rPr>
                <w:sz w:val="21"/>
              </w:rPr>
              <w:lastRenderedPageBreak/>
              <w:t>SY/T6306-2020</w:t>
            </w:r>
          </w:p>
          <w:p w14:paraId="447F0A0F" w14:textId="77777777" w:rsidR="00EE229B" w:rsidRPr="00922558" w:rsidRDefault="00EE229B" w:rsidP="00EE229B">
            <w:pPr>
              <w:spacing w:line="240" w:lineRule="auto"/>
              <w:ind w:firstLineChars="0" w:firstLine="0"/>
              <w:jc w:val="center"/>
              <w:rPr>
                <w:sz w:val="21"/>
              </w:rPr>
            </w:pPr>
            <w:r w:rsidRPr="00922558">
              <w:rPr>
                <w:sz w:val="21"/>
              </w:rPr>
              <w:t>5.2.1.1</w:t>
            </w:r>
          </w:p>
        </w:tc>
        <w:tc>
          <w:tcPr>
            <w:tcW w:w="1027" w:type="pct"/>
            <w:vAlign w:val="center"/>
          </w:tcPr>
          <w:p w14:paraId="58B1B9A3" w14:textId="77777777" w:rsidR="00EE229B" w:rsidRPr="00BF415A" w:rsidRDefault="00EE229B" w:rsidP="00EE229B">
            <w:pPr>
              <w:widowControl w:val="0"/>
              <w:spacing w:line="240" w:lineRule="auto"/>
              <w:ind w:firstLineChars="0" w:firstLine="0"/>
              <w:rPr>
                <w:sz w:val="21"/>
              </w:rPr>
            </w:pPr>
            <w:r w:rsidRPr="00BF415A">
              <w:rPr>
                <w:rFonts w:hint="eastAsia"/>
                <w:snapToGrid w:val="0"/>
                <w:color w:val="000000"/>
                <w:spacing w:val="-3"/>
                <w:kern w:val="0"/>
                <w:sz w:val="21"/>
              </w:rPr>
              <w:t>罐体完好，符合要求。</w:t>
            </w:r>
          </w:p>
        </w:tc>
        <w:tc>
          <w:tcPr>
            <w:tcW w:w="382" w:type="pct"/>
            <w:vAlign w:val="center"/>
          </w:tcPr>
          <w:p w14:paraId="352B9A67" w14:textId="342CF5EC" w:rsidR="00EE229B" w:rsidRPr="00922558" w:rsidRDefault="00EE229B" w:rsidP="00EE229B">
            <w:pPr>
              <w:widowControl w:val="0"/>
              <w:spacing w:line="240" w:lineRule="auto"/>
              <w:ind w:firstLineChars="0" w:firstLine="0"/>
              <w:jc w:val="center"/>
              <w:rPr>
                <w:b/>
                <w:bCs/>
                <w:sz w:val="21"/>
              </w:rPr>
            </w:pPr>
            <w:r w:rsidRPr="00E5107F">
              <w:rPr>
                <w:b/>
                <w:bCs/>
                <w:sz w:val="21"/>
              </w:rPr>
              <w:t>√</w:t>
            </w:r>
          </w:p>
        </w:tc>
      </w:tr>
      <w:tr w:rsidR="00EE229B" w:rsidRPr="00922558" w14:paraId="6393A0E4" w14:textId="77777777" w:rsidTr="00D67323">
        <w:trPr>
          <w:trHeight w:val="284"/>
          <w:jc w:val="center"/>
        </w:trPr>
        <w:tc>
          <w:tcPr>
            <w:tcW w:w="410" w:type="pct"/>
            <w:vAlign w:val="center"/>
          </w:tcPr>
          <w:p w14:paraId="7966CF95" w14:textId="77777777" w:rsidR="00EE229B" w:rsidRPr="00922558" w:rsidRDefault="00EE229B">
            <w:pPr>
              <w:pStyle w:val="afff0"/>
              <w:widowControl w:val="0"/>
              <w:numPr>
                <w:ilvl w:val="0"/>
                <w:numId w:val="24"/>
              </w:numPr>
              <w:spacing w:line="240" w:lineRule="auto"/>
              <w:ind w:left="0" w:firstLineChars="0" w:firstLine="0"/>
              <w:jc w:val="center"/>
              <w:rPr>
                <w:sz w:val="21"/>
              </w:rPr>
            </w:pPr>
          </w:p>
        </w:tc>
        <w:tc>
          <w:tcPr>
            <w:tcW w:w="2255" w:type="pct"/>
            <w:vAlign w:val="center"/>
          </w:tcPr>
          <w:p w14:paraId="783679FE" w14:textId="77777777" w:rsidR="00EE229B" w:rsidRPr="00922558" w:rsidRDefault="00EE229B" w:rsidP="00EE229B">
            <w:pPr>
              <w:spacing w:line="240" w:lineRule="auto"/>
              <w:ind w:firstLineChars="0" w:firstLine="0"/>
              <w:rPr>
                <w:sz w:val="21"/>
              </w:rPr>
            </w:pPr>
            <w:r w:rsidRPr="00922558">
              <w:rPr>
                <w:sz w:val="21"/>
              </w:rPr>
              <w:t>对罐顶的检查包括但不局限于以下内容</w:t>
            </w:r>
            <w:r w:rsidRPr="00922558">
              <w:rPr>
                <w:sz w:val="21"/>
              </w:rPr>
              <w:t>:</w:t>
            </w:r>
          </w:p>
          <w:p w14:paraId="5CF2F0A5" w14:textId="77777777" w:rsidR="00EE229B" w:rsidRPr="00922558" w:rsidRDefault="00EE229B" w:rsidP="00EE229B">
            <w:pPr>
              <w:spacing w:line="240" w:lineRule="auto"/>
              <w:ind w:firstLineChars="0" w:firstLine="0"/>
              <w:rPr>
                <w:sz w:val="21"/>
              </w:rPr>
            </w:pPr>
            <w:r w:rsidRPr="00922558">
              <w:rPr>
                <w:sz w:val="21"/>
              </w:rPr>
              <w:t>a</w:t>
            </w:r>
            <w:r w:rsidRPr="00922558">
              <w:rPr>
                <w:rFonts w:hint="eastAsia"/>
                <w:sz w:val="21"/>
              </w:rPr>
              <w:t>)</w:t>
            </w:r>
            <w:r w:rsidRPr="00922558">
              <w:rPr>
                <w:sz w:val="21"/>
              </w:rPr>
              <w:t>罐顶无锈蚀穿孔、无杂物，罐顶护栏、操作及巡检平台完好、牢固。</w:t>
            </w:r>
          </w:p>
          <w:p w14:paraId="5287B32B" w14:textId="61C326A2" w:rsidR="00EE229B" w:rsidRPr="00922558" w:rsidRDefault="00EE229B" w:rsidP="00EE229B">
            <w:pPr>
              <w:spacing w:line="240" w:lineRule="auto"/>
              <w:ind w:firstLineChars="0" w:firstLine="0"/>
              <w:rPr>
                <w:sz w:val="21"/>
              </w:rPr>
            </w:pPr>
            <w:r w:rsidRPr="00922558">
              <w:rPr>
                <w:sz w:val="21"/>
              </w:rPr>
              <w:t>b)</w:t>
            </w:r>
            <w:r w:rsidRPr="00922558">
              <w:rPr>
                <w:sz w:val="21"/>
              </w:rPr>
              <w:t>透光孔密封严密，量油孔、取样口在无操作时应处于关闭状态。</w:t>
            </w:r>
          </w:p>
        </w:tc>
        <w:tc>
          <w:tcPr>
            <w:tcW w:w="926" w:type="pct"/>
            <w:vAlign w:val="center"/>
          </w:tcPr>
          <w:p w14:paraId="3AF14DF7" w14:textId="77777777" w:rsidR="00EE229B" w:rsidRPr="00922558" w:rsidRDefault="00EE229B" w:rsidP="00EE229B">
            <w:pPr>
              <w:spacing w:line="240" w:lineRule="auto"/>
              <w:ind w:firstLineChars="0" w:firstLine="0"/>
              <w:jc w:val="center"/>
              <w:rPr>
                <w:sz w:val="21"/>
              </w:rPr>
            </w:pPr>
            <w:r w:rsidRPr="00922558">
              <w:rPr>
                <w:sz w:val="21"/>
              </w:rPr>
              <w:t>SY/T6306-2020</w:t>
            </w:r>
          </w:p>
          <w:p w14:paraId="5648D24C" w14:textId="77777777" w:rsidR="00EE229B" w:rsidRPr="00922558" w:rsidRDefault="00EE229B" w:rsidP="00EE229B">
            <w:pPr>
              <w:spacing w:line="240" w:lineRule="auto"/>
              <w:ind w:firstLineChars="0" w:firstLine="0"/>
              <w:jc w:val="center"/>
              <w:rPr>
                <w:sz w:val="21"/>
              </w:rPr>
            </w:pPr>
            <w:r w:rsidRPr="00922558">
              <w:rPr>
                <w:sz w:val="21"/>
              </w:rPr>
              <w:t>5.2.1.2</w:t>
            </w:r>
          </w:p>
        </w:tc>
        <w:tc>
          <w:tcPr>
            <w:tcW w:w="1027" w:type="pct"/>
            <w:vAlign w:val="center"/>
          </w:tcPr>
          <w:p w14:paraId="42B89815" w14:textId="77777777" w:rsidR="00EE229B" w:rsidRPr="00BF415A" w:rsidRDefault="00EE229B" w:rsidP="00EE229B">
            <w:pPr>
              <w:widowControl w:val="0"/>
              <w:spacing w:line="240" w:lineRule="auto"/>
              <w:ind w:firstLineChars="0" w:firstLine="0"/>
              <w:rPr>
                <w:sz w:val="21"/>
              </w:rPr>
            </w:pPr>
            <w:r w:rsidRPr="00BF415A">
              <w:rPr>
                <w:rFonts w:hint="eastAsia"/>
                <w:snapToGrid w:val="0"/>
                <w:color w:val="000000"/>
                <w:spacing w:val="-3"/>
                <w:kern w:val="0"/>
                <w:sz w:val="21"/>
              </w:rPr>
              <w:t>罐顶设置符合要求。</w:t>
            </w:r>
          </w:p>
        </w:tc>
        <w:tc>
          <w:tcPr>
            <w:tcW w:w="382" w:type="pct"/>
            <w:vAlign w:val="center"/>
          </w:tcPr>
          <w:p w14:paraId="3EAF3BBD" w14:textId="3BE3294A" w:rsidR="00EE229B" w:rsidRPr="00922558" w:rsidRDefault="00EE229B" w:rsidP="00EE229B">
            <w:pPr>
              <w:widowControl w:val="0"/>
              <w:spacing w:line="240" w:lineRule="auto"/>
              <w:ind w:firstLineChars="0" w:firstLine="0"/>
              <w:jc w:val="center"/>
              <w:rPr>
                <w:b/>
                <w:bCs/>
                <w:sz w:val="21"/>
              </w:rPr>
            </w:pPr>
            <w:r w:rsidRPr="00E5107F">
              <w:rPr>
                <w:b/>
                <w:bCs/>
                <w:sz w:val="21"/>
              </w:rPr>
              <w:t>√</w:t>
            </w:r>
          </w:p>
        </w:tc>
      </w:tr>
      <w:tr w:rsidR="00EE229B" w:rsidRPr="00922558" w14:paraId="134EE40E" w14:textId="77777777" w:rsidTr="00D67323">
        <w:trPr>
          <w:trHeight w:val="284"/>
          <w:jc w:val="center"/>
        </w:trPr>
        <w:tc>
          <w:tcPr>
            <w:tcW w:w="410" w:type="pct"/>
            <w:vAlign w:val="center"/>
          </w:tcPr>
          <w:p w14:paraId="319045DD" w14:textId="77777777" w:rsidR="00EE229B" w:rsidRPr="00922558" w:rsidRDefault="00EE229B">
            <w:pPr>
              <w:pStyle w:val="afff0"/>
              <w:widowControl w:val="0"/>
              <w:numPr>
                <w:ilvl w:val="0"/>
                <w:numId w:val="24"/>
              </w:numPr>
              <w:spacing w:line="240" w:lineRule="auto"/>
              <w:ind w:left="0" w:firstLineChars="0" w:firstLine="0"/>
              <w:jc w:val="center"/>
              <w:rPr>
                <w:sz w:val="21"/>
              </w:rPr>
            </w:pPr>
          </w:p>
        </w:tc>
        <w:tc>
          <w:tcPr>
            <w:tcW w:w="2255" w:type="pct"/>
            <w:vAlign w:val="center"/>
          </w:tcPr>
          <w:p w14:paraId="06D4EC81" w14:textId="77777777" w:rsidR="00EE229B" w:rsidRPr="00922558" w:rsidRDefault="00EE229B" w:rsidP="00EE229B">
            <w:pPr>
              <w:spacing w:line="240" w:lineRule="auto"/>
              <w:ind w:firstLineChars="0" w:firstLine="0"/>
              <w:rPr>
                <w:sz w:val="21"/>
              </w:rPr>
            </w:pPr>
            <w:r w:rsidRPr="00922558">
              <w:rPr>
                <w:sz w:val="21"/>
              </w:rPr>
              <w:t>对储罐安全附件的检查包括但不局限于以下内容</w:t>
            </w:r>
            <w:r w:rsidRPr="00922558">
              <w:rPr>
                <w:sz w:val="21"/>
              </w:rPr>
              <w:t>:</w:t>
            </w:r>
          </w:p>
          <w:p w14:paraId="3181D3B3" w14:textId="77777777" w:rsidR="00EE229B" w:rsidRPr="00922558" w:rsidRDefault="00EE229B" w:rsidP="00EE229B">
            <w:pPr>
              <w:spacing w:line="240" w:lineRule="auto"/>
              <w:ind w:firstLineChars="0" w:firstLine="0"/>
              <w:rPr>
                <w:sz w:val="21"/>
              </w:rPr>
            </w:pPr>
            <w:r w:rsidRPr="00922558">
              <w:rPr>
                <w:sz w:val="21"/>
              </w:rPr>
              <w:t>a</w:t>
            </w:r>
            <w:r w:rsidRPr="00922558">
              <w:rPr>
                <w:rFonts w:hint="eastAsia"/>
                <w:sz w:val="21"/>
              </w:rPr>
              <w:t>)</w:t>
            </w:r>
            <w:r w:rsidRPr="00922558">
              <w:rPr>
                <w:sz w:val="21"/>
              </w:rPr>
              <w:t>储罐液位计显示准确，上下限标识清晰，液位远传、高低液位报警及高高、低低液位联锁灵敏可靠。</w:t>
            </w:r>
          </w:p>
          <w:p w14:paraId="5CA354C4" w14:textId="77777777" w:rsidR="00EE229B" w:rsidRPr="00922558" w:rsidRDefault="00EE229B" w:rsidP="00EE229B">
            <w:pPr>
              <w:spacing w:line="240" w:lineRule="auto"/>
              <w:ind w:firstLineChars="0" w:firstLine="0"/>
              <w:rPr>
                <w:sz w:val="21"/>
              </w:rPr>
            </w:pPr>
            <w:r w:rsidRPr="00922558">
              <w:rPr>
                <w:sz w:val="21"/>
              </w:rPr>
              <w:t>b)</w:t>
            </w:r>
            <w:r w:rsidRPr="00922558">
              <w:rPr>
                <w:sz w:val="21"/>
              </w:rPr>
              <w:t>储罐呼吸阀、液压安全阀、阻火器、自动补气阀等无堵塞、凝固或冻结，且均在校验期内使用。液压安全阀油位正常、无变质。</w:t>
            </w:r>
          </w:p>
          <w:p w14:paraId="00F7BBC6" w14:textId="77777777" w:rsidR="00EE229B" w:rsidRPr="00922558" w:rsidRDefault="00EE229B" w:rsidP="00EE229B">
            <w:pPr>
              <w:spacing w:line="240" w:lineRule="auto"/>
              <w:ind w:firstLineChars="0" w:firstLine="0"/>
              <w:rPr>
                <w:sz w:val="21"/>
              </w:rPr>
            </w:pPr>
            <w:r w:rsidRPr="00922558">
              <w:rPr>
                <w:sz w:val="21"/>
              </w:rPr>
              <w:t>c)</w:t>
            </w:r>
            <w:r w:rsidRPr="00922558">
              <w:rPr>
                <w:sz w:val="21"/>
              </w:rPr>
              <w:t>储罐呼吸阀、液压安全阀、阻火器、自动补气阀、量油孔、透光孔等附件的等电位连接规范可靠。</w:t>
            </w:r>
          </w:p>
        </w:tc>
        <w:tc>
          <w:tcPr>
            <w:tcW w:w="926" w:type="pct"/>
            <w:vAlign w:val="center"/>
          </w:tcPr>
          <w:p w14:paraId="3AEB42DE" w14:textId="77777777" w:rsidR="00EE229B" w:rsidRPr="00922558" w:rsidRDefault="00EE229B" w:rsidP="00EE229B">
            <w:pPr>
              <w:spacing w:line="240" w:lineRule="auto"/>
              <w:ind w:firstLineChars="0" w:firstLine="0"/>
              <w:jc w:val="center"/>
              <w:rPr>
                <w:sz w:val="21"/>
              </w:rPr>
            </w:pPr>
            <w:r w:rsidRPr="00922558">
              <w:rPr>
                <w:sz w:val="21"/>
              </w:rPr>
              <w:t>SY/T6306-2020</w:t>
            </w:r>
          </w:p>
          <w:p w14:paraId="6E71115E" w14:textId="77777777" w:rsidR="00EE229B" w:rsidRPr="00922558" w:rsidRDefault="00EE229B" w:rsidP="00EE229B">
            <w:pPr>
              <w:spacing w:line="240" w:lineRule="auto"/>
              <w:ind w:firstLineChars="0" w:firstLine="0"/>
              <w:jc w:val="center"/>
              <w:rPr>
                <w:sz w:val="21"/>
              </w:rPr>
            </w:pPr>
            <w:r w:rsidRPr="00922558">
              <w:rPr>
                <w:sz w:val="21"/>
              </w:rPr>
              <w:t>5.2.2.1</w:t>
            </w:r>
          </w:p>
        </w:tc>
        <w:tc>
          <w:tcPr>
            <w:tcW w:w="1027" w:type="pct"/>
            <w:vAlign w:val="center"/>
          </w:tcPr>
          <w:p w14:paraId="02B43CD6" w14:textId="77777777" w:rsidR="00EE229B" w:rsidRPr="00BF415A" w:rsidRDefault="00EE229B" w:rsidP="00EE229B">
            <w:pPr>
              <w:widowControl w:val="0"/>
              <w:spacing w:line="240" w:lineRule="auto"/>
              <w:ind w:firstLineChars="0" w:firstLine="0"/>
              <w:rPr>
                <w:sz w:val="21"/>
              </w:rPr>
            </w:pPr>
            <w:r w:rsidRPr="00BF415A">
              <w:rPr>
                <w:rFonts w:hint="eastAsia"/>
                <w:snapToGrid w:val="0"/>
                <w:color w:val="000000"/>
                <w:spacing w:val="-3"/>
                <w:kern w:val="0"/>
                <w:sz w:val="21"/>
              </w:rPr>
              <w:t>安全附件设置符合要求。</w:t>
            </w:r>
          </w:p>
        </w:tc>
        <w:tc>
          <w:tcPr>
            <w:tcW w:w="382" w:type="pct"/>
            <w:vAlign w:val="center"/>
          </w:tcPr>
          <w:p w14:paraId="578E909E" w14:textId="14B3CB76" w:rsidR="00EE229B" w:rsidRPr="00922558" w:rsidRDefault="00EE229B" w:rsidP="00EE229B">
            <w:pPr>
              <w:widowControl w:val="0"/>
              <w:spacing w:line="240" w:lineRule="auto"/>
              <w:ind w:firstLineChars="0" w:firstLine="0"/>
              <w:jc w:val="center"/>
              <w:rPr>
                <w:b/>
                <w:bCs/>
                <w:sz w:val="21"/>
              </w:rPr>
            </w:pPr>
            <w:r w:rsidRPr="00E5107F">
              <w:rPr>
                <w:b/>
                <w:bCs/>
                <w:sz w:val="21"/>
              </w:rPr>
              <w:t>√</w:t>
            </w:r>
          </w:p>
        </w:tc>
      </w:tr>
      <w:tr w:rsidR="00EE229B" w:rsidRPr="00922558" w14:paraId="064EB80F" w14:textId="77777777" w:rsidTr="00D67323">
        <w:trPr>
          <w:trHeight w:val="284"/>
          <w:jc w:val="center"/>
        </w:trPr>
        <w:tc>
          <w:tcPr>
            <w:tcW w:w="410" w:type="pct"/>
            <w:vAlign w:val="center"/>
          </w:tcPr>
          <w:p w14:paraId="548FB1B8" w14:textId="77777777" w:rsidR="00EE229B" w:rsidRPr="00922558" w:rsidRDefault="00EE229B">
            <w:pPr>
              <w:pStyle w:val="afff0"/>
              <w:widowControl w:val="0"/>
              <w:numPr>
                <w:ilvl w:val="0"/>
                <w:numId w:val="24"/>
              </w:numPr>
              <w:spacing w:line="240" w:lineRule="auto"/>
              <w:ind w:left="0" w:firstLineChars="0" w:firstLine="0"/>
              <w:jc w:val="center"/>
              <w:rPr>
                <w:sz w:val="21"/>
              </w:rPr>
            </w:pPr>
          </w:p>
        </w:tc>
        <w:tc>
          <w:tcPr>
            <w:tcW w:w="2255" w:type="pct"/>
            <w:vAlign w:val="center"/>
          </w:tcPr>
          <w:p w14:paraId="27A1C85F" w14:textId="77777777" w:rsidR="00EE229B" w:rsidRPr="00922558" w:rsidRDefault="00EE229B" w:rsidP="00EE229B">
            <w:pPr>
              <w:spacing w:line="240" w:lineRule="auto"/>
              <w:ind w:firstLineChars="0" w:firstLine="0"/>
              <w:rPr>
                <w:sz w:val="21"/>
              </w:rPr>
            </w:pPr>
            <w:r w:rsidRPr="00922558">
              <w:rPr>
                <w:sz w:val="21"/>
              </w:rPr>
              <w:t>对储罐区的检查包括但不局限于以下内容</w:t>
            </w:r>
            <w:r w:rsidRPr="00922558">
              <w:rPr>
                <w:sz w:val="21"/>
              </w:rPr>
              <w:t>:</w:t>
            </w:r>
          </w:p>
          <w:p w14:paraId="0490A6E7" w14:textId="77777777" w:rsidR="00EE229B" w:rsidRPr="00922558" w:rsidRDefault="00EE229B" w:rsidP="00EE229B">
            <w:pPr>
              <w:spacing w:line="240" w:lineRule="auto"/>
              <w:ind w:firstLineChars="0" w:firstLine="0"/>
              <w:rPr>
                <w:sz w:val="21"/>
              </w:rPr>
            </w:pPr>
            <w:r w:rsidRPr="00922558">
              <w:rPr>
                <w:sz w:val="21"/>
              </w:rPr>
              <w:t>a</w:t>
            </w:r>
            <w:r w:rsidRPr="00922558">
              <w:rPr>
                <w:rFonts w:hint="eastAsia"/>
                <w:sz w:val="21"/>
              </w:rPr>
              <w:t>)</w:t>
            </w:r>
            <w:r w:rsidRPr="00922558">
              <w:rPr>
                <w:sz w:val="21"/>
              </w:rPr>
              <w:t>防火堤应无缺口、塌陷、裂缝、破损，人行踏步完好，管道穿过防火堤处应用非燃烧材料封实。</w:t>
            </w:r>
          </w:p>
          <w:p w14:paraId="3C5F9CD9" w14:textId="77777777" w:rsidR="00EE229B" w:rsidRPr="00922558" w:rsidRDefault="00EE229B" w:rsidP="00EE229B">
            <w:pPr>
              <w:spacing w:line="240" w:lineRule="auto"/>
              <w:ind w:firstLineChars="0" w:firstLine="0"/>
              <w:rPr>
                <w:sz w:val="21"/>
              </w:rPr>
            </w:pPr>
            <w:r w:rsidRPr="00922558">
              <w:rPr>
                <w:sz w:val="21"/>
              </w:rPr>
              <w:t>b)</w:t>
            </w:r>
            <w:r w:rsidRPr="00922558">
              <w:rPr>
                <w:sz w:val="21"/>
              </w:rPr>
              <w:t>防火堤内地坪平整，无油污、杂草、垃圾、可燃物等。</w:t>
            </w:r>
          </w:p>
          <w:p w14:paraId="3B10FBC3" w14:textId="77777777" w:rsidR="00EE229B" w:rsidRPr="00922558" w:rsidRDefault="00EE229B" w:rsidP="00EE229B">
            <w:pPr>
              <w:spacing w:line="240" w:lineRule="auto"/>
              <w:ind w:firstLineChars="0" w:firstLine="0"/>
              <w:rPr>
                <w:sz w:val="21"/>
              </w:rPr>
            </w:pPr>
            <w:r w:rsidRPr="00922558">
              <w:rPr>
                <w:sz w:val="21"/>
              </w:rPr>
              <w:t>c</w:t>
            </w:r>
            <w:r w:rsidRPr="00922558">
              <w:rPr>
                <w:rFonts w:hint="eastAsia"/>
                <w:sz w:val="21"/>
              </w:rPr>
              <w:t>)</w:t>
            </w:r>
            <w:r w:rsidRPr="00922558">
              <w:rPr>
                <w:sz w:val="21"/>
              </w:rPr>
              <w:t>可燃气体报警器的设置符合规范，运行正常。</w:t>
            </w:r>
          </w:p>
          <w:p w14:paraId="159733E5" w14:textId="77777777" w:rsidR="00EE229B" w:rsidRPr="00922558" w:rsidRDefault="00EE229B" w:rsidP="00EE229B">
            <w:pPr>
              <w:spacing w:line="240" w:lineRule="auto"/>
              <w:ind w:firstLineChars="0" w:firstLine="0"/>
              <w:rPr>
                <w:sz w:val="21"/>
              </w:rPr>
            </w:pPr>
            <w:r w:rsidRPr="00922558">
              <w:rPr>
                <w:sz w:val="21"/>
              </w:rPr>
              <w:t>d</w:t>
            </w:r>
            <w:r w:rsidRPr="00922558">
              <w:rPr>
                <w:rFonts w:hint="eastAsia"/>
                <w:sz w:val="21"/>
              </w:rPr>
              <w:t>)</w:t>
            </w:r>
            <w:r w:rsidRPr="00922558">
              <w:rPr>
                <w:sz w:val="21"/>
              </w:rPr>
              <w:t>水封井水位正常，井内无杂物，排水阀门开关灵活，并保持常闭状态。</w:t>
            </w:r>
          </w:p>
          <w:p w14:paraId="64AE99AD" w14:textId="77777777" w:rsidR="00EE229B" w:rsidRPr="00922558" w:rsidRDefault="00EE229B" w:rsidP="00EE229B">
            <w:pPr>
              <w:spacing w:line="240" w:lineRule="auto"/>
              <w:ind w:firstLineChars="0" w:firstLine="0"/>
              <w:rPr>
                <w:sz w:val="21"/>
              </w:rPr>
            </w:pPr>
            <w:r w:rsidRPr="00922558">
              <w:rPr>
                <w:sz w:val="21"/>
              </w:rPr>
              <w:t>e</w:t>
            </w:r>
            <w:r w:rsidRPr="00922558">
              <w:rPr>
                <w:rFonts w:hint="eastAsia"/>
                <w:sz w:val="21"/>
              </w:rPr>
              <w:t>)</w:t>
            </w:r>
            <w:r w:rsidRPr="00922558">
              <w:rPr>
                <w:sz w:val="21"/>
              </w:rPr>
              <w:t>罐区内油、气（汽</w:t>
            </w:r>
            <w:r w:rsidRPr="00922558">
              <w:rPr>
                <w:sz w:val="21"/>
              </w:rPr>
              <w:t>)</w:t>
            </w:r>
            <w:r w:rsidRPr="00922558">
              <w:rPr>
                <w:sz w:val="21"/>
              </w:rPr>
              <w:t>、水管线无渗漏。</w:t>
            </w:r>
          </w:p>
          <w:p w14:paraId="194A789D" w14:textId="77777777" w:rsidR="00EE229B" w:rsidRPr="00922558" w:rsidRDefault="00EE229B" w:rsidP="00EE229B">
            <w:pPr>
              <w:spacing w:line="240" w:lineRule="auto"/>
              <w:ind w:firstLineChars="0" w:firstLine="0"/>
              <w:rPr>
                <w:sz w:val="21"/>
              </w:rPr>
            </w:pPr>
            <w:r w:rsidRPr="00922558">
              <w:rPr>
                <w:sz w:val="21"/>
              </w:rPr>
              <w:t>f</w:t>
            </w:r>
            <w:r w:rsidRPr="00922558">
              <w:rPr>
                <w:rFonts w:hint="eastAsia"/>
                <w:sz w:val="21"/>
              </w:rPr>
              <w:t>)</w:t>
            </w:r>
            <w:r w:rsidRPr="00922558">
              <w:rPr>
                <w:sz w:val="21"/>
              </w:rPr>
              <w:t>罐区内电气设备的金属外壳、金属构架、金属配线管及其配件、电缆保护管、电缆的金属套管等非带电的裸露金属部分应接地良好，接地电阻符合要求。</w:t>
            </w:r>
          </w:p>
          <w:p w14:paraId="5901CEB0" w14:textId="77777777" w:rsidR="00EE229B" w:rsidRPr="00922558" w:rsidRDefault="00EE229B" w:rsidP="00EE229B">
            <w:pPr>
              <w:spacing w:line="240" w:lineRule="auto"/>
              <w:ind w:firstLineChars="0" w:firstLine="0"/>
              <w:rPr>
                <w:sz w:val="21"/>
              </w:rPr>
            </w:pPr>
            <w:r w:rsidRPr="00922558">
              <w:rPr>
                <w:sz w:val="21"/>
              </w:rPr>
              <w:t>g</w:t>
            </w:r>
            <w:r w:rsidRPr="00922558">
              <w:rPr>
                <w:rFonts w:hint="eastAsia"/>
                <w:sz w:val="21"/>
              </w:rPr>
              <w:t>)</w:t>
            </w:r>
            <w:r w:rsidRPr="00922558">
              <w:rPr>
                <w:sz w:val="21"/>
              </w:rPr>
              <w:t>消防道路及消防应急通道保持畅通，路面平整，无占压。</w:t>
            </w:r>
          </w:p>
        </w:tc>
        <w:tc>
          <w:tcPr>
            <w:tcW w:w="926" w:type="pct"/>
            <w:vAlign w:val="center"/>
          </w:tcPr>
          <w:p w14:paraId="356323DC" w14:textId="77777777" w:rsidR="00EE229B" w:rsidRPr="00922558" w:rsidRDefault="00EE229B" w:rsidP="00EE229B">
            <w:pPr>
              <w:spacing w:line="240" w:lineRule="auto"/>
              <w:ind w:firstLineChars="0" w:firstLine="0"/>
              <w:jc w:val="center"/>
              <w:rPr>
                <w:sz w:val="21"/>
              </w:rPr>
            </w:pPr>
            <w:r w:rsidRPr="00922558">
              <w:rPr>
                <w:sz w:val="21"/>
              </w:rPr>
              <w:t>SY/T6306-2020</w:t>
            </w:r>
          </w:p>
          <w:p w14:paraId="3763744E" w14:textId="77777777" w:rsidR="00EE229B" w:rsidRPr="00922558" w:rsidRDefault="00EE229B" w:rsidP="00EE229B">
            <w:pPr>
              <w:spacing w:line="240" w:lineRule="auto"/>
              <w:ind w:firstLineChars="0" w:firstLine="0"/>
              <w:jc w:val="center"/>
              <w:rPr>
                <w:sz w:val="21"/>
              </w:rPr>
            </w:pPr>
            <w:r w:rsidRPr="00922558">
              <w:rPr>
                <w:sz w:val="21"/>
              </w:rPr>
              <w:t>5.2.3</w:t>
            </w:r>
          </w:p>
        </w:tc>
        <w:tc>
          <w:tcPr>
            <w:tcW w:w="1027" w:type="pct"/>
            <w:vAlign w:val="center"/>
          </w:tcPr>
          <w:p w14:paraId="7D71B5D0" w14:textId="4C640680" w:rsidR="00EE229B" w:rsidRPr="00BF415A" w:rsidRDefault="00EE229B" w:rsidP="00EE229B">
            <w:pPr>
              <w:widowControl w:val="0"/>
              <w:spacing w:line="240" w:lineRule="auto"/>
              <w:ind w:firstLineChars="0" w:firstLine="0"/>
              <w:rPr>
                <w:sz w:val="21"/>
              </w:rPr>
            </w:pPr>
            <w:r w:rsidRPr="00BF415A">
              <w:rPr>
                <w:rFonts w:hint="eastAsia"/>
                <w:snapToGrid w:val="0"/>
                <w:color w:val="000000"/>
                <w:spacing w:val="-3"/>
                <w:kern w:val="0"/>
                <w:sz w:val="21"/>
              </w:rPr>
              <w:t>油罐区防火堤符合要求。</w:t>
            </w:r>
          </w:p>
        </w:tc>
        <w:tc>
          <w:tcPr>
            <w:tcW w:w="382" w:type="pct"/>
            <w:vAlign w:val="center"/>
          </w:tcPr>
          <w:p w14:paraId="0E58F8D5" w14:textId="4873FC24" w:rsidR="00EE229B" w:rsidRPr="00922558" w:rsidRDefault="00EE229B" w:rsidP="00EE229B">
            <w:pPr>
              <w:widowControl w:val="0"/>
              <w:spacing w:line="240" w:lineRule="auto"/>
              <w:ind w:firstLineChars="0" w:firstLine="0"/>
              <w:jc w:val="center"/>
              <w:rPr>
                <w:b/>
                <w:bCs/>
                <w:sz w:val="21"/>
              </w:rPr>
            </w:pPr>
            <w:r w:rsidRPr="004C41AF">
              <w:rPr>
                <w:b/>
                <w:bCs/>
                <w:sz w:val="21"/>
              </w:rPr>
              <w:t>√</w:t>
            </w:r>
          </w:p>
        </w:tc>
      </w:tr>
      <w:tr w:rsidR="00EE229B" w:rsidRPr="00922558" w14:paraId="5A4D9137" w14:textId="77777777" w:rsidTr="00D67323">
        <w:trPr>
          <w:trHeight w:val="284"/>
          <w:jc w:val="center"/>
        </w:trPr>
        <w:tc>
          <w:tcPr>
            <w:tcW w:w="410" w:type="pct"/>
            <w:vAlign w:val="center"/>
          </w:tcPr>
          <w:p w14:paraId="14F7BF2A" w14:textId="77777777" w:rsidR="00EE229B" w:rsidRPr="00922558" w:rsidRDefault="00EE229B">
            <w:pPr>
              <w:pStyle w:val="afff0"/>
              <w:widowControl w:val="0"/>
              <w:numPr>
                <w:ilvl w:val="0"/>
                <w:numId w:val="24"/>
              </w:numPr>
              <w:spacing w:line="240" w:lineRule="auto"/>
              <w:ind w:left="0" w:firstLineChars="0" w:firstLine="0"/>
              <w:jc w:val="center"/>
              <w:rPr>
                <w:sz w:val="21"/>
              </w:rPr>
            </w:pPr>
          </w:p>
        </w:tc>
        <w:tc>
          <w:tcPr>
            <w:tcW w:w="2255" w:type="pct"/>
            <w:vAlign w:val="center"/>
          </w:tcPr>
          <w:p w14:paraId="7F6D6C12" w14:textId="77777777" w:rsidR="00EE229B" w:rsidRPr="00922558" w:rsidRDefault="00EE229B" w:rsidP="00EE229B">
            <w:pPr>
              <w:spacing w:line="240" w:lineRule="auto"/>
              <w:ind w:firstLineChars="0" w:firstLine="0"/>
              <w:rPr>
                <w:sz w:val="21"/>
              </w:rPr>
            </w:pPr>
            <w:r w:rsidRPr="00922558">
              <w:rPr>
                <w:sz w:val="21"/>
              </w:rPr>
              <w:t>储油罐应安装具备高低液位报警功能的液位监测系统，放底水时应有专人监护。</w:t>
            </w:r>
          </w:p>
        </w:tc>
        <w:tc>
          <w:tcPr>
            <w:tcW w:w="926" w:type="pct"/>
            <w:vAlign w:val="center"/>
          </w:tcPr>
          <w:p w14:paraId="23D7E920" w14:textId="77777777" w:rsidR="00EE229B" w:rsidRPr="00922558" w:rsidRDefault="00EE229B" w:rsidP="00EE229B">
            <w:pPr>
              <w:spacing w:line="240" w:lineRule="auto"/>
              <w:ind w:firstLineChars="0" w:firstLine="0"/>
              <w:jc w:val="center"/>
              <w:rPr>
                <w:sz w:val="21"/>
              </w:rPr>
            </w:pPr>
            <w:r w:rsidRPr="00922558">
              <w:rPr>
                <w:sz w:val="21"/>
              </w:rPr>
              <w:t>SY/T63</w:t>
            </w:r>
            <w:r w:rsidRPr="00922558">
              <w:rPr>
                <w:rFonts w:hint="eastAsia"/>
                <w:sz w:val="21"/>
              </w:rPr>
              <w:t>20</w:t>
            </w:r>
            <w:r w:rsidRPr="00922558">
              <w:rPr>
                <w:sz w:val="21"/>
              </w:rPr>
              <w:t>-202</w:t>
            </w:r>
            <w:r w:rsidRPr="00922558">
              <w:rPr>
                <w:rFonts w:hint="eastAsia"/>
                <w:sz w:val="21"/>
              </w:rPr>
              <w:t>2</w:t>
            </w:r>
          </w:p>
          <w:p w14:paraId="2D172A65" w14:textId="77777777" w:rsidR="00EE229B" w:rsidRPr="00922558" w:rsidRDefault="00EE229B" w:rsidP="00EE229B">
            <w:pPr>
              <w:spacing w:line="240" w:lineRule="auto"/>
              <w:ind w:firstLineChars="0" w:firstLine="0"/>
              <w:jc w:val="center"/>
              <w:rPr>
                <w:sz w:val="21"/>
              </w:rPr>
            </w:pPr>
            <w:r w:rsidRPr="00922558">
              <w:rPr>
                <w:rFonts w:hint="eastAsia"/>
                <w:sz w:val="21"/>
              </w:rPr>
              <w:t>8.1.3</w:t>
            </w:r>
          </w:p>
        </w:tc>
        <w:tc>
          <w:tcPr>
            <w:tcW w:w="1027" w:type="pct"/>
            <w:vAlign w:val="center"/>
          </w:tcPr>
          <w:p w14:paraId="6CC24040" w14:textId="77777777" w:rsidR="00EE229B" w:rsidRPr="00BF415A" w:rsidRDefault="00EE229B" w:rsidP="00EE229B">
            <w:pPr>
              <w:widowControl w:val="0"/>
              <w:spacing w:line="240" w:lineRule="auto"/>
              <w:ind w:firstLineChars="0" w:firstLine="0"/>
              <w:rPr>
                <w:sz w:val="21"/>
              </w:rPr>
            </w:pPr>
            <w:r w:rsidRPr="00BF415A">
              <w:rPr>
                <w:rFonts w:hint="eastAsia"/>
                <w:snapToGrid w:val="0"/>
                <w:color w:val="000000"/>
                <w:spacing w:val="-3"/>
                <w:kern w:val="0"/>
                <w:sz w:val="21"/>
              </w:rPr>
              <w:t>安装有液位监测系统。</w:t>
            </w:r>
          </w:p>
        </w:tc>
        <w:tc>
          <w:tcPr>
            <w:tcW w:w="382" w:type="pct"/>
            <w:vAlign w:val="center"/>
          </w:tcPr>
          <w:p w14:paraId="7327D61A" w14:textId="249CCF0A" w:rsidR="00EE229B" w:rsidRPr="00922558" w:rsidRDefault="00EE229B" w:rsidP="00EE229B">
            <w:pPr>
              <w:widowControl w:val="0"/>
              <w:spacing w:line="240" w:lineRule="auto"/>
              <w:ind w:firstLineChars="0" w:firstLine="0"/>
              <w:jc w:val="center"/>
              <w:rPr>
                <w:b/>
                <w:bCs/>
                <w:sz w:val="21"/>
              </w:rPr>
            </w:pPr>
            <w:r w:rsidRPr="004C41AF">
              <w:rPr>
                <w:b/>
                <w:bCs/>
                <w:sz w:val="21"/>
              </w:rPr>
              <w:t>√</w:t>
            </w:r>
          </w:p>
        </w:tc>
      </w:tr>
      <w:tr w:rsidR="00EE229B" w:rsidRPr="00922558" w14:paraId="264EE726" w14:textId="77777777" w:rsidTr="00D67323">
        <w:trPr>
          <w:trHeight w:val="284"/>
          <w:jc w:val="center"/>
        </w:trPr>
        <w:tc>
          <w:tcPr>
            <w:tcW w:w="410" w:type="pct"/>
            <w:vAlign w:val="center"/>
          </w:tcPr>
          <w:p w14:paraId="221471DA" w14:textId="77777777" w:rsidR="00EE229B" w:rsidRPr="00922558" w:rsidRDefault="00EE229B">
            <w:pPr>
              <w:pStyle w:val="afff0"/>
              <w:widowControl w:val="0"/>
              <w:numPr>
                <w:ilvl w:val="0"/>
                <w:numId w:val="24"/>
              </w:numPr>
              <w:spacing w:line="240" w:lineRule="auto"/>
              <w:ind w:left="0" w:firstLineChars="0" w:firstLine="0"/>
              <w:jc w:val="center"/>
              <w:rPr>
                <w:sz w:val="21"/>
              </w:rPr>
            </w:pPr>
          </w:p>
        </w:tc>
        <w:tc>
          <w:tcPr>
            <w:tcW w:w="2255" w:type="pct"/>
            <w:vAlign w:val="center"/>
          </w:tcPr>
          <w:p w14:paraId="05607890" w14:textId="77777777" w:rsidR="00EE229B" w:rsidRPr="00922558" w:rsidRDefault="00EE229B" w:rsidP="00EE229B">
            <w:pPr>
              <w:spacing w:line="240" w:lineRule="auto"/>
              <w:ind w:firstLineChars="0" w:firstLine="0"/>
              <w:rPr>
                <w:sz w:val="21"/>
              </w:rPr>
            </w:pPr>
            <w:r w:rsidRPr="00922558">
              <w:rPr>
                <w:sz w:val="21"/>
              </w:rPr>
              <w:t>油罐区阀门应编号挂牌。</w:t>
            </w:r>
          </w:p>
        </w:tc>
        <w:tc>
          <w:tcPr>
            <w:tcW w:w="926" w:type="pct"/>
            <w:vAlign w:val="center"/>
          </w:tcPr>
          <w:p w14:paraId="60FDE0E9" w14:textId="77777777" w:rsidR="00EE229B" w:rsidRPr="00922558" w:rsidRDefault="00EE229B" w:rsidP="00EE229B">
            <w:pPr>
              <w:spacing w:line="240" w:lineRule="auto"/>
              <w:ind w:firstLineChars="0" w:firstLine="0"/>
              <w:jc w:val="center"/>
              <w:rPr>
                <w:sz w:val="21"/>
              </w:rPr>
            </w:pPr>
            <w:r w:rsidRPr="00922558">
              <w:rPr>
                <w:sz w:val="21"/>
              </w:rPr>
              <w:t>SY/T63</w:t>
            </w:r>
            <w:r w:rsidRPr="00922558">
              <w:rPr>
                <w:rFonts w:hint="eastAsia"/>
                <w:sz w:val="21"/>
              </w:rPr>
              <w:t>20</w:t>
            </w:r>
            <w:r w:rsidRPr="00922558">
              <w:rPr>
                <w:sz w:val="21"/>
              </w:rPr>
              <w:t>-202</w:t>
            </w:r>
            <w:r w:rsidRPr="00922558">
              <w:rPr>
                <w:rFonts w:hint="eastAsia"/>
                <w:sz w:val="21"/>
              </w:rPr>
              <w:t>2</w:t>
            </w:r>
          </w:p>
          <w:p w14:paraId="06AA381E" w14:textId="77777777" w:rsidR="00EE229B" w:rsidRPr="00922558" w:rsidRDefault="00EE229B" w:rsidP="00EE229B">
            <w:pPr>
              <w:spacing w:line="240" w:lineRule="auto"/>
              <w:ind w:firstLineChars="0" w:firstLine="0"/>
              <w:jc w:val="center"/>
              <w:rPr>
                <w:sz w:val="21"/>
              </w:rPr>
            </w:pPr>
            <w:r w:rsidRPr="00922558">
              <w:rPr>
                <w:rFonts w:hint="eastAsia"/>
                <w:sz w:val="21"/>
              </w:rPr>
              <w:t>8.1.7</w:t>
            </w:r>
          </w:p>
        </w:tc>
        <w:tc>
          <w:tcPr>
            <w:tcW w:w="1027" w:type="pct"/>
            <w:vAlign w:val="center"/>
          </w:tcPr>
          <w:p w14:paraId="4B3798D6" w14:textId="77777777" w:rsidR="00EE229B" w:rsidRPr="00BF415A" w:rsidRDefault="00EE229B" w:rsidP="00EE229B">
            <w:pPr>
              <w:widowControl w:val="0"/>
              <w:spacing w:line="240" w:lineRule="auto"/>
              <w:ind w:firstLineChars="0" w:firstLine="0"/>
              <w:rPr>
                <w:sz w:val="21"/>
              </w:rPr>
            </w:pPr>
            <w:r w:rsidRPr="00BF415A">
              <w:rPr>
                <w:rFonts w:hint="eastAsia"/>
                <w:snapToGrid w:val="0"/>
                <w:color w:val="000000"/>
                <w:spacing w:val="-3"/>
                <w:kern w:val="0"/>
                <w:sz w:val="21"/>
              </w:rPr>
              <w:t>阀门均编号挂牌。</w:t>
            </w:r>
          </w:p>
        </w:tc>
        <w:tc>
          <w:tcPr>
            <w:tcW w:w="382" w:type="pct"/>
            <w:vAlign w:val="center"/>
          </w:tcPr>
          <w:p w14:paraId="2EEF1D97" w14:textId="2EBF83EE" w:rsidR="00EE229B" w:rsidRPr="00922558" w:rsidRDefault="00EE229B" w:rsidP="00EE229B">
            <w:pPr>
              <w:widowControl w:val="0"/>
              <w:spacing w:line="240" w:lineRule="auto"/>
              <w:ind w:firstLineChars="0" w:firstLine="0"/>
              <w:jc w:val="center"/>
              <w:rPr>
                <w:b/>
                <w:bCs/>
                <w:sz w:val="21"/>
              </w:rPr>
            </w:pPr>
            <w:r w:rsidRPr="004C41AF">
              <w:rPr>
                <w:b/>
                <w:bCs/>
                <w:sz w:val="21"/>
              </w:rPr>
              <w:t>√</w:t>
            </w:r>
          </w:p>
        </w:tc>
      </w:tr>
      <w:tr w:rsidR="00EE229B" w:rsidRPr="00922558" w14:paraId="053B0D4F" w14:textId="77777777" w:rsidTr="00D67323">
        <w:trPr>
          <w:trHeight w:val="284"/>
          <w:jc w:val="center"/>
        </w:trPr>
        <w:tc>
          <w:tcPr>
            <w:tcW w:w="410" w:type="pct"/>
            <w:vAlign w:val="center"/>
          </w:tcPr>
          <w:p w14:paraId="3C06669C" w14:textId="77777777" w:rsidR="00EE229B" w:rsidRPr="00922558" w:rsidRDefault="00EE229B">
            <w:pPr>
              <w:pStyle w:val="afff0"/>
              <w:widowControl w:val="0"/>
              <w:numPr>
                <w:ilvl w:val="0"/>
                <w:numId w:val="24"/>
              </w:numPr>
              <w:spacing w:line="240" w:lineRule="auto"/>
              <w:ind w:left="0" w:firstLineChars="0" w:firstLine="0"/>
              <w:jc w:val="center"/>
              <w:rPr>
                <w:sz w:val="21"/>
              </w:rPr>
            </w:pPr>
          </w:p>
        </w:tc>
        <w:tc>
          <w:tcPr>
            <w:tcW w:w="2255" w:type="pct"/>
            <w:vAlign w:val="center"/>
          </w:tcPr>
          <w:p w14:paraId="5C9B454A" w14:textId="77777777" w:rsidR="00EE229B" w:rsidRPr="00922558" w:rsidRDefault="00EE229B" w:rsidP="00EE229B">
            <w:pPr>
              <w:spacing w:line="240" w:lineRule="auto"/>
              <w:ind w:firstLineChars="0" w:firstLine="0"/>
              <w:rPr>
                <w:sz w:val="21"/>
              </w:rPr>
            </w:pPr>
            <w:r w:rsidRPr="00922558">
              <w:rPr>
                <w:sz w:val="21"/>
              </w:rPr>
              <w:t>储罐区应设置全面覆盖的视频监控系统。</w:t>
            </w:r>
          </w:p>
        </w:tc>
        <w:tc>
          <w:tcPr>
            <w:tcW w:w="926" w:type="pct"/>
            <w:vAlign w:val="center"/>
          </w:tcPr>
          <w:p w14:paraId="4BBE00D3" w14:textId="77777777" w:rsidR="00EE229B" w:rsidRPr="00922558" w:rsidRDefault="00EE229B" w:rsidP="00EE229B">
            <w:pPr>
              <w:spacing w:line="240" w:lineRule="auto"/>
              <w:ind w:firstLineChars="0" w:firstLine="0"/>
              <w:jc w:val="center"/>
              <w:rPr>
                <w:sz w:val="21"/>
              </w:rPr>
            </w:pPr>
            <w:r w:rsidRPr="00922558">
              <w:rPr>
                <w:sz w:val="21"/>
              </w:rPr>
              <w:t>SY/T63</w:t>
            </w:r>
            <w:r w:rsidRPr="00922558">
              <w:rPr>
                <w:rFonts w:hint="eastAsia"/>
                <w:sz w:val="21"/>
              </w:rPr>
              <w:t>20</w:t>
            </w:r>
            <w:r w:rsidRPr="00922558">
              <w:rPr>
                <w:sz w:val="21"/>
              </w:rPr>
              <w:t>-202</w:t>
            </w:r>
            <w:r w:rsidRPr="00922558">
              <w:rPr>
                <w:rFonts w:hint="eastAsia"/>
                <w:sz w:val="21"/>
              </w:rPr>
              <w:t>2</w:t>
            </w:r>
          </w:p>
          <w:p w14:paraId="5332696E" w14:textId="77777777" w:rsidR="00EE229B" w:rsidRPr="00922558" w:rsidRDefault="00EE229B" w:rsidP="00EE229B">
            <w:pPr>
              <w:spacing w:line="240" w:lineRule="auto"/>
              <w:ind w:firstLineChars="0" w:firstLine="0"/>
              <w:jc w:val="center"/>
              <w:rPr>
                <w:sz w:val="21"/>
              </w:rPr>
            </w:pPr>
            <w:r w:rsidRPr="00922558">
              <w:rPr>
                <w:rFonts w:hint="eastAsia"/>
                <w:sz w:val="21"/>
              </w:rPr>
              <w:t>8.1.8</w:t>
            </w:r>
          </w:p>
        </w:tc>
        <w:tc>
          <w:tcPr>
            <w:tcW w:w="1027" w:type="pct"/>
            <w:vAlign w:val="center"/>
          </w:tcPr>
          <w:p w14:paraId="50038570" w14:textId="05672B70" w:rsidR="00EE229B" w:rsidRPr="00BF415A" w:rsidRDefault="007A5D9D" w:rsidP="00EE229B">
            <w:pPr>
              <w:widowControl w:val="0"/>
              <w:spacing w:line="240" w:lineRule="auto"/>
              <w:ind w:firstLineChars="0" w:firstLine="0"/>
              <w:rPr>
                <w:sz w:val="21"/>
              </w:rPr>
            </w:pPr>
            <w:r>
              <w:rPr>
                <w:rFonts w:hint="eastAsia"/>
                <w:snapToGrid w:val="0"/>
                <w:color w:val="000000"/>
                <w:spacing w:val="-3"/>
                <w:kern w:val="0"/>
                <w:sz w:val="21"/>
              </w:rPr>
              <w:t>设置</w:t>
            </w:r>
            <w:r w:rsidRPr="00BF415A">
              <w:rPr>
                <w:rFonts w:hint="eastAsia"/>
                <w:snapToGrid w:val="0"/>
                <w:color w:val="000000"/>
                <w:spacing w:val="-3"/>
                <w:kern w:val="0"/>
                <w:sz w:val="21"/>
              </w:rPr>
              <w:t>有视频监控。</w:t>
            </w:r>
          </w:p>
        </w:tc>
        <w:tc>
          <w:tcPr>
            <w:tcW w:w="382" w:type="pct"/>
            <w:vAlign w:val="center"/>
          </w:tcPr>
          <w:p w14:paraId="322309C8" w14:textId="04351E60" w:rsidR="00EE229B" w:rsidRPr="00922558" w:rsidRDefault="00EE229B" w:rsidP="00EE229B">
            <w:pPr>
              <w:widowControl w:val="0"/>
              <w:spacing w:line="240" w:lineRule="auto"/>
              <w:ind w:firstLineChars="0" w:firstLine="0"/>
              <w:jc w:val="center"/>
              <w:rPr>
                <w:b/>
                <w:bCs/>
                <w:sz w:val="21"/>
              </w:rPr>
            </w:pPr>
            <w:r w:rsidRPr="004C41AF">
              <w:rPr>
                <w:b/>
                <w:bCs/>
                <w:sz w:val="21"/>
              </w:rPr>
              <w:t>√</w:t>
            </w:r>
          </w:p>
        </w:tc>
      </w:tr>
      <w:tr w:rsidR="004A7425" w:rsidRPr="00BF415A" w14:paraId="37A46EA4" w14:textId="77777777" w:rsidTr="00D67323">
        <w:trPr>
          <w:trHeight w:val="284"/>
          <w:jc w:val="center"/>
        </w:trPr>
        <w:tc>
          <w:tcPr>
            <w:tcW w:w="410" w:type="pct"/>
            <w:vAlign w:val="center"/>
          </w:tcPr>
          <w:p w14:paraId="457A4666" w14:textId="77777777" w:rsidR="004A7425" w:rsidRPr="00BF415A" w:rsidRDefault="004A7425" w:rsidP="00C7128A">
            <w:pPr>
              <w:pStyle w:val="afff0"/>
              <w:widowControl w:val="0"/>
              <w:spacing w:line="240" w:lineRule="auto"/>
              <w:ind w:firstLineChars="0" w:firstLine="0"/>
              <w:jc w:val="center"/>
              <w:rPr>
                <w:b/>
                <w:bCs/>
                <w:sz w:val="21"/>
              </w:rPr>
            </w:pPr>
            <w:r w:rsidRPr="00BF415A">
              <w:rPr>
                <w:rFonts w:hint="eastAsia"/>
                <w:b/>
                <w:bCs/>
                <w:sz w:val="21"/>
              </w:rPr>
              <w:t>四</w:t>
            </w:r>
          </w:p>
        </w:tc>
        <w:tc>
          <w:tcPr>
            <w:tcW w:w="2255" w:type="pct"/>
          </w:tcPr>
          <w:p w14:paraId="7EEB8174" w14:textId="77777777" w:rsidR="004A7425" w:rsidRPr="00BF415A" w:rsidRDefault="004A7425" w:rsidP="00C7128A">
            <w:pPr>
              <w:spacing w:line="240" w:lineRule="auto"/>
              <w:ind w:firstLineChars="0" w:firstLine="0"/>
              <w:rPr>
                <w:b/>
                <w:bCs/>
                <w:sz w:val="21"/>
              </w:rPr>
            </w:pPr>
            <w:r w:rsidRPr="00BF415A">
              <w:rPr>
                <w:b/>
                <w:bCs/>
                <w:sz w:val="21"/>
              </w:rPr>
              <w:t>站内管道</w:t>
            </w:r>
          </w:p>
        </w:tc>
        <w:tc>
          <w:tcPr>
            <w:tcW w:w="926" w:type="pct"/>
            <w:vAlign w:val="center"/>
          </w:tcPr>
          <w:p w14:paraId="2BD24D82" w14:textId="77777777" w:rsidR="004A7425" w:rsidRPr="00BF415A" w:rsidRDefault="004A7425" w:rsidP="00C7128A">
            <w:pPr>
              <w:spacing w:line="240" w:lineRule="auto"/>
              <w:ind w:firstLineChars="0" w:firstLine="0"/>
              <w:jc w:val="center"/>
              <w:rPr>
                <w:b/>
                <w:bCs/>
                <w:sz w:val="21"/>
              </w:rPr>
            </w:pPr>
          </w:p>
        </w:tc>
        <w:tc>
          <w:tcPr>
            <w:tcW w:w="1027" w:type="pct"/>
            <w:vAlign w:val="center"/>
          </w:tcPr>
          <w:p w14:paraId="3DF42C33" w14:textId="77777777" w:rsidR="004A7425" w:rsidRPr="00BF415A" w:rsidRDefault="004A7425" w:rsidP="00C7128A">
            <w:pPr>
              <w:widowControl w:val="0"/>
              <w:spacing w:line="240" w:lineRule="auto"/>
              <w:ind w:firstLineChars="0" w:firstLine="0"/>
              <w:rPr>
                <w:b/>
                <w:bCs/>
                <w:sz w:val="21"/>
              </w:rPr>
            </w:pPr>
          </w:p>
        </w:tc>
        <w:tc>
          <w:tcPr>
            <w:tcW w:w="382" w:type="pct"/>
            <w:vAlign w:val="center"/>
          </w:tcPr>
          <w:p w14:paraId="5B506E4D" w14:textId="77777777" w:rsidR="004A7425" w:rsidRPr="00BF415A" w:rsidRDefault="004A7425" w:rsidP="00C7128A">
            <w:pPr>
              <w:widowControl w:val="0"/>
              <w:spacing w:line="240" w:lineRule="auto"/>
              <w:ind w:firstLineChars="0" w:firstLine="0"/>
              <w:jc w:val="center"/>
              <w:rPr>
                <w:b/>
                <w:bCs/>
                <w:sz w:val="21"/>
              </w:rPr>
            </w:pPr>
          </w:p>
        </w:tc>
      </w:tr>
      <w:tr w:rsidR="004A7425" w:rsidRPr="00922558" w14:paraId="5D289B15" w14:textId="77777777" w:rsidTr="00D67323">
        <w:trPr>
          <w:trHeight w:val="284"/>
          <w:jc w:val="center"/>
        </w:trPr>
        <w:tc>
          <w:tcPr>
            <w:tcW w:w="410" w:type="pct"/>
            <w:vAlign w:val="center"/>
          </w:tcPr>
          <w:p w14:paraId="3A356E48" w14:textId="77777777" w:rsidR="004A7425" w:rsidRPr="00922558" w:rsidRDefault="004A7425">
            <w:pPr>
              <w:pStyle w:val="afff0"/>
              <w:widowControl w:val="0"/>
              <w:numPr>
                <w:ilvl w:val="0"/>
                <w:numId w:val="24"/>
              </w:numPr>
              <w:spacing w:line="240" w:lineRule="auto"/>
              <w:ind w:left="0" w:firstLineChars="0" w:firstLine="0"/>
              <w:jc w:val="center"/>
              <w:rPr>
                <w:sz w:val="21"/>
              </w:rPr>
            </w:pPr>
          </w:p>
        </w:tc>
        <w:tc>
          <w:tcPr>
            <w:tcW w:w="2255" w:type="pct"/>
          </w:tcPr>
          <w:p w14:paraId="2ED49ECB" w14:textId="77777777" w:rsidR="004A7425" w:rsidRPr="00922558" w:rsidRDefault="004A7425" w:rsidP="00C7128A">
            <w:pPr>
              <w:spacing w:line="240" w:lineRule="auto"/>
              <w:ind w:firstLineChars="0" w:firstLine="0"/>
              <w:rPr>
                <w:b/>
                <w:bCs/>
                <w:sz w:val="21"/>
              </w:rPr>
            </w:pPr>
            <w:r w:rsidRPr="00922558">
              <w:rPr>
                <w:sz w:val="21"/>
              </w:rPr>
              <w:t>油气集输管道根据工艺要求和敷设环境温度条件，应采取经济合理的保温或隔热措施。</w:t>
            </w:r>
          </w:p>
        </w:tc>
        <w:tc>
          <w:tcPr>
            <w:tcW w:w="926" w:type="pct"/>
            <w:vAlign w:val="center"/>
          </w:tcPr>
          <w:p w14:paraId="2DDC9508" w14:textId="77777777" w:rsidR="004A7425" w:rsidRPr="00922558" w:rsidRDefault="004A7425" w:rsidP="00C7128A">
            <w:pPr>
              <w:spacing w:line="240" w:lineRule="auto"/>
              <w:ind w:firstLineChars="0" w:firstLine="0"/>
              <w:jc w:val="center"/>
              <w:rPr>
                <w:sz w:val="21"/>
              </w:rPr>
            </w:pPr>
            <w:r w:rsidRPr="00922558">
              <w:rPr>
                <w:sz w:val="21"/>
              </w:rPr>
              <w:t>GB50350-2015</w:t>
            </w:r>
          </w:p>
          <w:p w14:paraId="024E3218" w14:textId="77777777" w:rsidR="004A7425" w:rsidRPr="00922558" w:rsidRDefault="004A7425" w:rsidP="00C7128A">
            <w:pPr>
              <w:spacing w:line="240" w:lineRule="auto"/>
              <w:ind w:firstLineChars="0" w:firstLine="0"/>
              <w:jc w:val="center"/>
              <w:rPr>
                <w:sz w:val="21"/>
              </w:rPr>
            </w:pPr>
            <w:r w:rsidRPr="00922558">
              <w:rPr>
                <w:sz w:val="21"/>
              </w:rPr>
              <w:t>8.5.5</w:t>
            </w:r>
          </w:p>
        </w:tc>
        <w:tc>
          <w:tcPr>
            <w:tcW w:w="1027" w:type="pct"/>
            <w:vAlign w:val="center"/>
          </w:tcPr>
          <w:p w14:paraId="0CE48290" w14:textId="77777777" w:rsidR="004A7425" w:rsidRPr="00922558" w:rsidRDefault="004A7425" w:rsidP="00C7128A">
            <w:pPr>
              <w:widowControl w:val="0"/>
              <w:spacing w:line="240" w:lineRule="auto"/>
              <w:ind w:firstLineChars="0" w:firstLine="0"/>
              <w:rPr>
                <w:sz w:val="21"/>
              </w:rPr>
            </w:pPr>
            <w:r>
              <w:rPr>
                <w:rFonts w:hint="eastAsia"/>
                <w:sz w:val="21"/>
              </w:rPr>
              <w:t>采取了保温隔热措施。</w:t>
            </w:r>
          </w:p>
        </w:tc>
        <w:tc>
          <w:tcPr>
            <w:tcW w:w="382" w:type="pct"/>
            <w:vAlign w:val="center"/>
          </w:tcPr>
          <w:p w14:paraId="35717880" w14:textId="79BD10E6" w:rsidR="004A7425" w:rsidRPr="00922558" w:rsidRDefault="00483934" w:rsidP="00C7128A">
            <w:pPr>
              <w:widowControl w:val="0"/>
              <w:spacing w:line="240" w:lineRule="auto"/>
              <w:ind w:firstLineChars="0" w:firstLine="0"/>
              <w:jc w:val="center"/>
              <w:rPr>
                <w:b/>
                <w:bCs/>
                <w:sz w:val="21"/>
              </w:rPr>
            </w:pPr>
            <w:r w:rsidRPr="00922558">
              <w:rPr>
                <w:b/>
                <w:bCs/>
                <w:sz w:val="21"/>
              </w:rPr>
              <w:t>√</w:t>
            </w:r>
          </w:p>
        </w:tc>
      </w:tr>
      <w:tr w:rsidR="004A7425" w:rsidRPr="00922558" w14:paraId="3B0DFE9F" w14:textId="77777777" w:rsidTr="00D67323">
        <w:trPr>
          <w:trHeight w:val="284"/>
          <w:jc w:val="center"/>
        </w:trPr>
        <w:tc>
          <w:tcPr>
            <w:tcW w:w="410" w:type="pct"/>
            <w:vAlign w:val="center"/>
          </w:tcPr>
          <w:p w14:paraId="79D26851" w14:textId="77777777" w:rsidR="004A7425" w:rsidRPr="00922558" w:rsidRDefault="004A7425">
            <w:pPr>
              <w:pStyle w:val="afff0"/>
              <w:widowControl w:val="0"/>
              <w:numPr>
                <w:ilvl w:val="0"/>
                <w:numId w:val="24"/>
              </w:numPr>
              <w:spacing w:line="240" w:lineRule="auto"/>
              <w:ind w:left="0" w:firstLineChars="0" w:firstLine="0"/>
              <w:jc w:val="center"/>
              <w:rPr>
                <w:sz w:val="21"/>
              </w:rPr>
            </w:pPr>
          </w:p>
        </w:tc>
        <w:tc>
          <w:tcPr>
            <w:tcW w:w="2255" w:type="pct"/>
          </w:tcPr>
          <w:p w14:paraId="17F8D6A7" w14:textId="77777777" w:rsidR="004A7425" w:rsidRPr="00922558" w:rsidRDefault="004A7425" w:rsidP="00C7128A">
            <w:pPr>
              <w:spacing w:line="240" w:lineRule="auto"/>
              <w:ind w:firstLineChars="0" w:firstLine="0"/>
              <w:rPr>
                <w:sz w:val="21"/>
              </w:rPr>
            </w:pPr>
            <w:r w:rsidRPr="00922558">
              <w:rPr>
                <w:sz w:val="21"/>
              </w:rPr>
              <w:t>架空管道管底距地面不应小于</w:t>
            </w:r>
            <w:r w:rsidRPr="00922558">
              <w:rPr>
                <w:sz w:val="21"/>
              </w:rPr>
              <w:t>2.2m</w:t>
            </w:r>
            <w:r w:rsidRPr="00922558">
              <w:rPr>
                <w:sz w:val="21"/>
              </w:rPr>
              <w:t>，管墩敷设的管道管底距地面不应小于</w:t>
            </w:r>
            <w:r w:rsidRPr="00922558">
              <w:rPr>
                <w:sz w:val="21"/>
              </w:rPr>
              <w:t>0.3m</w:t>
            </w:r>
            <w:r w:rsidRPr="00922558">
              <w:rPr>
                <w:sz w:val="21"/>
              </w:rPr>
              <w:t>。</w:t>
            </w:r>
          </w:p>
        </w:tc>
        <w:tc>
          <w:tcPr>
            <w:tcW w:w="926" w:type="pct"/>
            <w:vAlign w:val="center"/>
          </w:tcPr>
          <w:p w14:paraId="404F7572" w14:textId="77777777" w:rsidR="004A7425" w:rsidRPr="00922558" w:rsidRDefault="004A7425" w:rsidP="00C7128A">
            <w:pPr>
              <w:spacing w:line="240" w:lineRule="auto"/>
              <w:ind w:firstLineChars="0" w:firstLine="0"/>
              <w:jc w:val="center"/>
              <w:rPr>
                <w:sz w:val="21"/>
              </w:rPr>
            </w:pPr>
            <w:r w:rsidRPr="00922558">
              <w:rPr>
                <w:sz w:val="21"/>
              </w:rPr>
              <w:t>GB50350-2015</w:t>
            </w:r>
          </w:p>
          <w:p w14:paraId="435979C5" w14:textId="77777777" w:rsidR="004A7425" w:rsidRPr="00922558" w:rsidRDefault="004A7425" w:rsidP="00C7128A">
            <w:pPr>
              <w:spacing w:line="240" w:lineRule="auto"/>
              <w:ind w:firstLineChars="0" w:firstLine="0"/>
              <w:jc w:val="center"/>
              <w:rPr>
                <w:sz w:val="21"/>
              </w:rPr>
            </w:pPr>
            <w:r w:rsidRPr="00922558">
              <w:rPr>
                <w:sz w:val="21"/>
              </w:rPr>
              <w:t>10.4.3-1</w:t>
            </w:r>
          </w:p>
        </w:tc>
        <w:tc>
          <w:tcPr>
            <w:tcW w:w="1027" w:type="pct"/>
            <w:vAlign w:val="center"/>
          </w:tcPr>
          <w:p w14:paraId="5AA14EDC" w14:textId="77777777" w:rsidR="004A7425" w:rsidRPr="00922558" w:rsidRDefault="004A7425" w:rsidP="00C7128A">
            <w:pPr>
              <w:widowControl w:val="0"/>
              <w:spacing w:line="240" w:lineRule="auto"/>
              <w:ind w:firstLineChars="0" w:firstLine="0"/>
              <w:rPr>
                <w:sz w:val="21"/>
              </w:rPr>
            </w:pPr>
            <w:r>
              <w:rPr>
                <w:rFonts w:hint="eastAsia"/>
                <w:sz w:val="21"/>
              </w:rPr>
              <w:t>站内管道敷设满足要求。</w:t>
            </w:r>
          </w:p>
        </w:tc>
        <w:tc>
          <w:tcPr>
            <w:tcW w:w="382" w:type="pct"/>
            <w:vAlign w:val="center"/>
          </w:tcPr>
          <w:p w14:paraId="795B3505" w14:textId="77777777" w:rsidR="004A7425" w:rsidRPr="00922558" w:rsidRDefault="004A7425" w:rsidP="00C7128A">
            <w:pPr>
              <w:widowControl w:val="0"/>
              <w:spacing w:line="240" w:lineRule="auto"/>
              <w:ind w:firstLineChars="0" w:firstLine="0"/>
              <w:jc w:val="center"/>
              <w:rPr>
                <w:b/>
                <w:bCs/>
                <w:sz w:val="21"/>
              </w:rPr>
            </w:pPr>
            <w:r w:rsidRPr="00922558">
              <w:rPr>
                <w:b/>
                <w:bCs/>
                <w:sz w:val="21"/>
              </w:rPr>
              <w:t>√</w:t>
            </w:r>
          </w:p>
        </w:tc>
      </w:tr>
      <w:tr w:rsidR="00483934" w:rsidRPr="00922558" w14:paraId="6D05F06E" w14:textId="77777777" w:rsidTr="00D67323">
        <w:trPr>
          <w:trHeight w:val="284"/>
          <w:jc w:val="center"/>
        </w:trPr>
        <w:tc>
          <w:tcPr>
            <w:tcW w:w="410" w:type="pct"/>
            <w:vAlign w:val="center"/>
          </w:tcPr>
          <w:p w14:paraId="22EDF2B4" w14:textId="77777777" w:rsidR="00483934" w:rsidRPr="00922558" w:rsidRDefault="00483934">
            <w:pPr>
              <w:pStyle w:val="afff0"/>
              <w:widowControl w:val="0"/>
              <w:numPr>
                <w:ilvl w:val="0"/>
                <w:numId w:val="24"/>
              </w:numPr>
              <w:spacing w:line="240" w:lineRule="auto"/>
              <w:ind w:left="0" w:firstLineChars="0" w:firstLine="0"/>
              <w:jc w:val="center"/>
              <w:rPr>
                <w:sz w:val="21"/>
              </w:rPr>
            </w:pPr>
          </w:p>
        </w:tc>
        <w:tc>
          <w:tcPr>
            <w:tcW w:w="2255" w:type="pct"/>
            <w:vAlign w:val="center"/>
          </w:tcPr>
          <w:p w14:paraId="1D84AE2C" w14:textId="77777777" w:rsidR="00483934" w:rsidRPr="00922558" w:rsidRDefault="00483934" w:rsidP="00483934">
            <w:pPr>
              <w:spacing w:line="240" w:lineRule="auto"/>
              <w:ind w:firstLineChars="0" w:firstLine="0"/>
              <w:rPr>
                <w:sz w:val="21"/>
              </w:rPr>
            </w:pPr>
            <w:r w:rsidRPr="00922558">
              <w:rPr>
                <w:kern w:val="0"/>
                <w:sz w:val="21"/>
              </w:rPr>
              <w:t>石油天然气的人工采样管道不得引入中心化验室。</w:t>
            </w:r>
          </w:p>
        </w:tc>
        <w:tc>
          <w:tcPr>
            <w:tcW w:w="926" w:type="pct"/>
            <w:vAlign w:val="center"/>
          </w:tcPr>
          <w:p w14:paraId="061A8C1B" w14:textId="77777777" w:rsidR="00483934" w:rsidRPr="00922558" w:rsidRDefault="00483934" w:rsidP="00483934">
            <w:pPr>
              <w:widowControl w:val="0"/>
              <w:spacing w:line="240" w:lineRule="auto"/>
              <w:ind w:firstLineChars="0" w:firstLine="0"/>
              <w:jc w:val="center"/>
              <w:rPr>
                <w:sz w:val="21"/>
              </w:rPr>
            </w:pPr>
            <w:r w:rsidRPr="00922558">
              <w:rPr>
                <w:sz w:val="21"/>
              </w:rPr>
              <w:t>GB 50183-2004</w:t>
            </w:r>
            <w:smartTag w:uri="urn:schemas-microsoft-com:office:smarttags" w:element="chsdate">
              <w:smartTagPr>
                <w:attr w:name="Year" w:val="1899"/>
                <w:attr w:name="Month" w:val="12"/>
                <w:attr w:name="Day" w:val="30"/>
                <w:attr w:name="IsLunarDate" w:val="False"/>
                <w:attr w:name="IsROCDate" w:val="False"/>
              </w:smartTagPr>
            </w:smartTag>
          </w:p>
          <w:p w14:paraId="437D8B2D" w14:textId="77777777" w:rsidR="00483934" w:rsidRPr="00922558" w:rsidRDefault="00483934" w:rsidP="00483934">
            <w:pPr>
              <w:spacing w:line="240" w:lineRule="auto"/>
              <w:ind w:firstLineChars="0" w:firstLine="0"/>
              <w:jc w:val="center"/>
              <w:rPr>
                <w:sz w:val="21"/>
              </w:rPr>
            </w:pPr>
            <w:r w:rsidRPr="00922558">
              <w:rPr>
                <w:sz w:val="21"/>
              </w:rPr>
              <w:t>6.1.4</w:t>
            </w:r>
          </w:p>
        </w:tc>
        <w:tc>
          <w:tcPr>
            <w:tcW w:w="1027" w:type="pct"/>
            <w:vAlign w:val="center"/>
          </w:tcPr>
          <w:p w14:paraId="42510CFF" w14:textId="77777777" w:rsidR="00483934" w:rsidRPr="00922558" w:rsidRDefault="00483934" w:rsidP="00483934">
            <w:pPr>
              <w:widowControl w:val="0"/>
              <w:spacing w:line="240" w:lineRule="auto"/>
              <w:ind w:firstLineChars="0" w:firstLine="0"/>
              <w:rPr>
                <w:sz w:val="21"/>
              </w:rPr>
            </w:pPr>
            <w:r>
              <w:rPr>
                <w:rFonts w:hint="eastAsia"/>
                <w:sz w:val="21"/>
              </w:rPr>
              <w:t>未引入化验室。</w:t>
            </w:r>
          </w:p>
        </w:tc>
        <w:tc>
          <w:tcPr>
            <w:tcW w:w="382" w:type="pct"/>
            <w:vAlign w:val="center"/>
          </w:tcPr>
          <w:p w14:paraId="3A6C6FB3" w14:textId="792C4483" w:rsidR="00483934" w:rsidRPr="00922558" w:rsidRDefault="00483934" w:rsidP="00483934">
            <w:pPr>
              <w:widowControl w:val="0"/>
              <w:spacing w:line="240" w:lineRule="auto"/>
              <w:ind w:firstLineChars="0" w:firstLine="0"/>
              <w:jc w:val="center"/>
              <w:rPr>
                <w:b/>
                <w:bCs/>
                <w:sz w:val="21"/>
              </w:rPr>
            </w:pPr>
            <w:r w:rsidRPr="00BD27E3">
              <w:rPr>
                <w:b/>
                <w:bCs/>
                <w:sz w:val="21"/>
              </w:rPr>
              <w:t>√</w:t>
            </w:r>
          </w:p>
        </w:tc>
      </w:tr>
      <w:tr w:rsidR="00483934" w:rsidRPr="00922558" w14:paraId="3BC68675" w14:textId="77777777" w:rsidTr="00D67323">
        <w:trPr>
          <w:trHeight w:val="284"/>
          <w:jc w:val="center"/>
        </w:trPr>
        <w:tc>
          <w:tcPr>
            <w:tcW w:w="410" w:type="pct"/>
            <w:vAlign w:val="center"/>
          </w:tcPr>
          <w:p w14:paraId="17E593F7" w14:textId="77777777" w:rsidR="00483934" w:rsidRPr="00922558" w:rsidRDefault="00483934">
            <w:pPr>
              <w:pStyle w:val="afff0"/>
              <w:widowControl w:val="0"/>
              <w:numPr>
                <w:ilvl w:val="0"/>
                <w:numId w:val="24"/>
              </w:numPr>
              <w:spacing w:line="240" w:lineRule="auto"/>
              <w:ind w:left="0" w:firstLineChars="0" w:firstLine="0"/>
              <w:jc w:val="center"/>
              <w:rPr>
                <w:sz w:val="21"/>
              </w:rPr>
            </w:pPr>
          </w:p>
        </w:tc>
        <w:tc>
          <w:tcPr>
            <w:tcW w:w="2255" w:type="pct"/>
            <w:vAlign w:val="center"/>
          </w:tcPr>
          <w:p w14:paraId="5D6A22B3" w14:textId="77777777" w:rsidR="00483934" w:rsidRPr="00922558" w:rsidRDefault="00483934" w:rsidP="00483934">
            <w:pPr>
              <w:spacing w:line="240" w:lineRule="auto"/>
              <w:ind w:firstLineChars="0" w:firstLine="0"/>
              <w:rPr>
                <w:kern w:val="0"/>
                <w:sz w:val="21"/>
              </w:rPr>
            </w:pPr>
            <w:r w:rsidRPr="00922558">
              <w:rPr>
                <w:kern w:val="0"/>
                <w:sz w:val="21"/>
              </w:rPr>
              <w:t>石油天然气管道不得穿过与其无关的建筑物。</w:t>
            </w:r>
          </w:p>
        </w:tc>
        <w:tc>
          <w:tcPr>
            <w:tcW w:w="926" w:type="pct"/>
            <w:vAlign w:val="center"/>
          </w:tcPr>
          <w:p w14:paraId="4BC2212A" w14:textId="77777777" w:rsidR="00483934" w:rsidRPr="00922558" w:rsidRDefault="00483934" w:rsidP="00483934">
            <w:pPr>
              <w:widowControl w:val="0"/>
              <w:spacing w:line="240" w:lineRule="auto"/>
              <w:ind w:firstLineChars="0" w:firstLine="0"/>
              <w:jc w:val="center"/>
              <w:rPr>
                <w:sz w:val="21"/>
              </w:rPr>
            </w:pPr>
            <w:r w:rsidRPr="00922558">
              <w:rPr>
                <w:sz w:val="21"/>
              </w:rPr>
              <w:t>GB 50183-2004</w:t>
            </w:r>
            <w:smartTag w:uri="urn:schemas-microsoft-com:office:smarttags" w:element="chsdate">
              <w:smartTagPr>
                <w:attr w:name="Year" w:val="1899"/>
                <w:attr w:name="Month" w:val="12"/>
                <w:attr w:name="Day" w:val="30"/>
                <w:attr w:name="IsLunarDate" w:val="False"/>
                <w:attr w:name="IsROCDate" w:val="False"/>
              </w:smartTagPr>
            </w:smartTag>
          </w:p>
          <w:p w14:paraId="717F36ED" w14:textId="77777777" w:rsidR="00483934" w:rsidRPr="00922558" w:rsidRDefault="00483934" w:rsidP="00483934">
            <w:pPr>
              <w:widowControl w:val="0"/>
              <w:spacing w:line="240" w:lineRule="auto"/>
              <w:ind w:firstLineChars="0" w:firstLine="0"/>
              <w:jc w:val="center"/>
              <w:rPr>
                <w:sz w:val="21"/>
              </w:rPr>
            </w:pPr>
            <w:r w:rsidRPr="00922558">
              <w:rPr>
                <w:sz w:val="21"/>
              </w:rPr>
              <w:t>6.1.5</w:t>
            </w:r>
          </w:p>
        </w:tc>
        <w:tc>
          <w:tcPr>
            <w:tcW w:w="1027" w:type="pct"/>
            <w:vAlign w:val="center"/>
          </w:tcPr>
          <w:p w14:paraId="386B06CD" w14:textId="77777777" w:rsidR="00483934" w:rsidRPr="00922558" w:rsidRDefault="00483934" w:rsidP="00483934">
            <w:pPr>
              <w:widowControl w:val="0"/>
              <w:spacing w:line="240" w:lineRule="auto"/>
              <w:ind w:firstLineChars="0" w:firstLine="0"/>
              <w:rPr>
                <w:sz w:val="21"/>
              </w:rPr>
            </w:pPr>
            <w:r>
              <w:rPr>
                <w:rFonts w:hint="eastAsia"/>
                <w:sz w:val="21"/>
              </w:rPr>
              <w:t>未穿过无关建筑物。</w:t>
            </w:r>
          </w:p>
        </w:tc>
        <w:tc>
          <w:tcPr>
            <w:tcW w:w="382" w:type="pct"/>
            <w:vAlign w:val="center"/>
          </w:tcPr>
          <w:p w14:paraId="7CF0C51B" w14:textId="324D5126" w:rsidR="00483934" w:rsidRPr="00922558" w:rsidRDefault="00483934" w:rsidP="00483934">
            <w:pPr>
              <w:widowControl w:val="0"/>
              <w:spacing w:line="240" w:lineRule="auto"/>
              <w:ind w:firstLineChars="0" w:firstLine="0"/>
              <w:jc w:val="center"/>
              <w:rPr>
                <w:b/>
                <w:bCs/>
                <w:sz w:val="21"/>
              </w:rPr>
            </w:pPr>
            <w:r w:rsidRPr="00BD27E3">
              <w:rPr>
                <w:b/>
                <w:bCs/>
                <w:sz w:val="21"/>
              </w:rPr>
              <w:t>√</w:t>
            </w:r>
          </w:p>
        </w:tc>
      </w:tr>
      <w:tr w:rsidR="004A7425" w:rsidRPr="00BF415A" w14:paraId="2006CEC1" w14:textId="77777777" w:rsidTr="00D67323">
        <w:trPr>
          <w:trHeight w:val="284"/>
          <w:jc w:val="center"/>
        </w:trPr>
        <w:tc>
          <w:tcPr>
            <w:tcW w:w="410" w:type="pct"/>
            <w:vAlign w:val="center"/>
          </w:tcPr>
          <w:p w14:paraId="4A2114D7" w14:textId="77777777" w:rsidR="004A7425" w:rsidRPr="00BF415A" w:rsidRDefault="004A7425" w:rsidP="00C7128A">
            <w:pPr>
              <w:pStyle w:val="afff0"/>
              <w:widowControl w:val="0"/>
              <w:spacing w:line="240" w:lineRule="auto"/>
              <w:ind w:firstLineChars="0" w:firstLine="0"/>
              <w:jc w:val="center"/>
              <w:rPr>
                <w:b/>
                <w:bCs/>
                <w:sz w:val="21"/>
              </w:rPr>
            </w:pPr>
            <w:r w:rsidRPr="00BF415A">
              <w:rPr>
                <w:rFonts w:hint="eastAsia"/>
                <w:b/>
                <w:bCs/>
                <w:sz w:val="21"/>
              </w:rPr>
              <w:t>五</w:t>
            </w:r>
          </w:p>
        </w:tc>
        <w:tc>
          <w:tcPr>
            <w:tcW w:w="2255" w:type="pct"/>
            <w:vAlign w:val="center"/>
          </w:tcPr>
          <w:p w14:paraId="722949E1" w14:textId="77777777" w:rsidR="004A7425" w:rsidRPr="00BF415A" w:rsidRDefault="004A7425" w:rsidP="00C7128A">
            <w:pPr>
              <w:spacing w:line="240" w:lineRule="auto"/>
              <w:ind w:firstLineChars="0" w:firstLine="0"/>
              <w:jc w:val="left"/>
              <w:rPr>
                <w:b/>
                <w:bCs/>
                <w:kern w:val="0"/>
                <w:sz w:val="21"/>
              </w:rPr>
            </w:pPr>
            <w:r w:rsidRPr="00BF415A">
              <w:rPr>
                <w:b/>
                <w:bCs/>
                <w:sz w:val="21"/>
              </w:rPr>
              <w:t>输油泵房</w:t>
            </w:r>
            <w:r>
              <w:rPr>
                <w:rFonts w:hint="eastAsia"/>
                <w:b/>
                <w:bCs/>
                <w:sz w:val="21"/>
              </w:rPr>
              <w:t>/</w:t>
            </w:r>
            <w:r>
              <w:rPr>
                <w:rFonts w:hint="eastAsia"/>
                <w:b/>
                <w:bCs/>
                <w:sz w:val="21"/>
              </w:rPr>
              <w:t>流量计间</w:t>
            </w:r>
          </w:p>
        </w:tc>
        <w:tc>
          <w:tcPr>
            <w:tcW w:w="926" w:type="pct"/>
            <w:vAlign w:val="center"/>
          </w:tcPr>
          <w:p w14:paraId="35042B69" w14:textId="77777777" w:rsidR="004A7425" w:rsidRPr="00BF415A" w:rsidRDefault="004A7425" w:rsidP="00C7128A">
            <w:pPr>
              <w:widowControl w:val="0"/>
              <w:spacing w:line="240" w:lineRule="auto"/>
              <w:ind w:firstLineChars="0" w:firstLine="0"/>
              <w:jc w:val="center"/>
              <w:rPr>
                <w:b/>
                <w:bCs/>
                <w:sz w:val="21"/>
              </w:rPr>
            </w:pPr>
          </w:p>
        </w:tc>
        <w:tc>
          <w:tcPr>
            <w:tcW w:w="1027" w:type="pct"/>
            <w:vAlign w:val="center"/>
          </w:tcPr>
          <w:p w14:paraId="7C02198E" w14:textId="77777777" w:rsidR="004A7425" w:rsidRPr="00BF415A" w:rsidRDefault="004A7425" w:rsidP="00C7128A">
            <w:pPr>
              <w:widowControl w:val="0"/>
              <w:spacing w:line="240" w:lineRule="auto"/>
              <w:ind w:firstLineChars="0" w:firstLine="0"/>
              <w:jc w:val="center"/>
              <w:rPr>
                <w:b/>
                <w:bCs/>
                <w:sz w:val="21"/>
              </w:rPr>
            </w:pPr>
          </w:p>
        </w:tc>
        <w:tc>
          <w:tcPr>
            <w:tcW w:w="382" w:type="pct"/>
            <w:vAlign w:val="center"/>
          </w:tcPr>
          <w:p w14:paraId="779B688D" w14:textId="77777777" w:rsidR="004A7425" w:rsidRPr="00BF415A" w:rsidRDefault="004A7425" w:rsidP="00C7128A">
            <w:pPr>
              <w:widowControl w:val="0"/>
              <w:spacing w:line="240" w:lineRule="auto"/>
              <w:ind w:firstLineChars="0" w:firstLine="0"/>
              <w:jc w:val="center"/>
              <w:rPr>
                <w:b/>
                <w:bCs/>
                <w:sz w:val="21"/>
              </w:rPr>
            </w:pPr>
          </w:p>
        </w:tc>
      </w:tr>
      <w:tr w:rsidR="00483934" w:rsidRPr="00922558" w14:paraId="3C7C5E12" w14:textId="77777777" w:rsidTr="00D67323">
        <w:trPr>
          <w:trHeight w:val="284"/>
          <w:jc w:val="center"/>
        </w:trPr>
        <w:tc>
          <w:tcPr>
            <w:tcW w:w="410" w:type="pct"/>
            <w:vAlign w:val="center"/>
          </w:tcPr>
          <w:p w14:paraId="40367A62" w14:textId="77777777" w:rsidR="00483934" w:rsidRPr="00922558" w:rsidRDefault="00483934">
            <w:pPr>
              <w:pStyle w:val="afff0"/>
              <w:widowControl w:val="0"/>
              <w:numPr>
                <w:ilvl w:val="0"/>
                <w:numId w:val="24"/>
              </w:numPr>
              <w:spacing w:line="240" w:lineRule="auto"/>
              <w:ind w:left="0" w:firstLineChars="0" w:firstLine="0"/>
              <w:jc w:val="center"/>
              <w:rPr>
                <w:sz w:val="21"/>
              </w:rPr>
            </w:pPr>
          </w:p>
        </w:tc>
        <w:tc>
          <w:tcPr>
            <w:tcW w:w="2255" w:type="pct"/>
            <w:vAlign w:val="center"/>
          </w:tcPr>
          <w:p w14:paraId="0501EB41" w14:textId="77777777" w:rsidR="00483934" w:rsidRPr="00922558" w:rsidRDefault="00483934" w:rsidP="00483934">
            <w:pPr>
              <w:spacing w:line="240" w:lineRule="auto"/>
              <w:ind w:firstLineChars="0" w:firstLine="0"/>
              <w:rPr>
                <w:sz w:val="21"/>
              </w:rPr>
            </w:pPr>
            <w:r w:rsidRPr="00922558">
              <w:rPr>
                <w:sz w:val="21"/>
              </w:rPr>
              <w:t>生产和储存甲、乙类物品的建</w:t>
            </w:r>
            <w:r w:rsidRPr="00922558">
              <w:rPr>
                <w:sz w:val="21"/>
              </w:rPr>
              <w:t>(</w:t>
            </w:r>
            <w:r w:rsidRPr="00922558">
              <w:rPr>
                <w:sz w:val="21"/>
              </w:rPr>
              <w:t>构</w:t>
            </w:r>
            <w:r w:rsidRPr="00922558">
              <w:rPr>
                <w:sz w:val="21"/>
              </w:rPr>
              <w:t>)</w:t>
            </w:r>
            <w:r w:rsidRPr="00922558">
              <w:rPr>
                <w:sz w:val="21"/>
              </w:rPr>
              <w:t>筑物耐火等级不宜低于二级，生产和储存丙类物品的建</w:t>
            </w:r>
            <w:r w:rsidRPr="00922558">
              <w:rPr>
                <w:sz w:val="21"/>
              </w:rPr>
              <w:t>(</w:t>
            </w:r>
            <w:r w:rsidRPr="00922558">
              <w:rPr>
                <w:sz w:val="21"/>
              </w:rPr>
              <w:t>构</w:t>
            </w:r>
            <w:r w:rsidRPr="00922558">
              <w:rPr>
                <w:sz w:val="21"/>
              </w:rPr>
              <w:t>)</w:t>
            </w:r>
            <w:r w:rsidRPr="00922558">
              <w:rPr>
                <w:sz w:val="21"/>
              </w:rPr>
              <w:t>筑物耐火等级不宜低于三级。当甲、乙类火灾危险性的厂房采用轻质钢结构时，应符合下列要求：</w:t>
            </w:r>
          </w:p>
          <w:p w14:paraId="35AAD470" w14:textId="77777777" w:rsidR="00483934" w:rsidRPr="00922558" w:rsidRDefault="00483934" w:rsidP="00483934">
            <w:pPr>
              <w:spacing w:line="240" w:lineRule="auto"/>
              <w:ind w:firstLineChars="0" w:firstLine="0"/>
              <w:rPr>
                <w:b/>
                <w:bCs/>
                <w:sz w:val="21"/>
              </w:rPr>
            </w:pPr>
            <w:r w:rsidRPr="00922558">
              <w:rPr>
                <w:sz w:val="21"/>
              </w:rPr>
              <w:t>1</w:t>
            </w:r>
            <w:r w:rsidRPr="00922558">
              <w:rPr>
                <w:sz w:val="21"/>
              </w:rPr>
              <w:t>所有的建筑构件必须采用非燃烧材料。</w:t>
            </w:r>
            <w:r w:rsidRPr="00922558">
              <w:rPr>
                <w:sz w:val="21"/>
              </w:rPr>
              <w:t>2</w:t>
            </w:r>
            <w:r w:rsidRPr="00922558">
              <w:rPr>
                <w:sz w:val="21"/>
              </w:rPr>
              <w:t>除天然气压缩机厂房外，宜为单层建筑。</w:t>
            </w:r>
            <w:r w:rsidRPr="00922558">
              <w:rPr>
                <w:sz w:val="21"/>
              </w:rPr>
              <w:t>3</w:t>
            </w:r>
            <w:r w:rsidRPr="00922558">
              <w:rPr>
                <w:sz w:val="21"/>
              </w:rPr>
              <w:t>与其他厂房的防火间距应按现行国家标准《建筑设计防火规范》中的三级耐火等级的建筑物确定。</w:t>
            </w:r>
          </w:p>
        </w:tc>
        <w:tc>
          <w:tcPr>
            <w:tcW w:w="926" w:type="pct"/>
            <w:vAlign w:val="center"/>
          </w:tcPr>
          <w:p w14:paraId="75A48C86" w14:textId="77777777" w:rsidR="00483934" w:rsidRPr="00922558" w:rsidRDefault="00483934" w:rsidP="00483934">
            <w:pPr>
              <w:spacing w:line="240" w:lineRule="auto"/>
              <w:ind w:firstLineChars="0" w:firstLine="0"/>
              <w:jc w:val="center"/>
              <w:rPr>
                <w:sz w:val="21"/>
              </w:rPr>
            </w:pPr>
            <w:r w:rsidRPr="00922558">
              <w:rPr>
                <w:sz w:val="21"/>
              </w:rPr>
              <w:t>GB50183-2004</w:t>
            </w:r>
          </w:p>
          <w:p w14:paraId="44AFE797" w14:textId="77777777" w:rsidR="00483934" w:rsidRPr="00922558" w:rsidRDefault="00483934" w:rsidP="00483934">
            <w:pPr>
              <w:spacing w:line="240" w:lineRule="auto"/>
              <w:ind w:firstLineChars="0" w:firstLine="0"/>
              <w:jc w:val="center"/>
              <w:rPr>
                <w:sz w:val="21"/>
              </w:rPr>
            </w:pPr>
            <w:r w:rsidRPr="00922558">
              <w:rPr>
                <w:sz w:val="21"/>
              </w:rPr>
              <w:t>6.9.1</w:t>
            </w:r>
          </w:p>
          <w:p w14:paraId="2B546FE3" w14:textId="77777777" w:rsidR="00483934" w:rsidRPr="00922558" w:rsidRDefault="00483934" w:rsidP="00483934">
            <w:pPr>
              <w:spacing w:line="240" w:lineRule="auto"/>
              <w:ind w:firstLineChars="0" w:firstLine="0"/>
              <w:jc w:val="center"/>
              <w:rPr>
                <w:sz w:val="21"/>
              </w:rPr>
            </w:pPr>
            <w:r w:rsidRPr="00922558">
              <w:rPr>
                <w:sz w:val="21"/>
              </w:rPr>
              <w:t>GB50016-2014</w:t>
            </w:r>
            <w:r w:rsidRPr="00922558">
              <w:rPr>
                <w:sz w:val="21"/>
              </w:rPr>
              <w:t>（</w:t>
            </w:r>
            <w:r w:rsidRPr="00922558">
              <w:rPr>
                <w:sz w:val="21"/>
              </w:rPr>
              <w:t>2018</w:t>
            </w:r>
            <w:r w:rsidRPr="00922558">
              <w:rPr>
                <w:sz w:val="21"/>
              </w:rPr>
              <w:t>年版）</w:t>
            </w:r>
          </w:p>
          <w:p w14:paraId="61551DBF" w14:textId="77777777" w:rsidR="00483934" w:rsidRPr="00922558" w:rsidRDefault="00483934" w:rsidP="00483934">
            <w:pPr>
              <w:spacing w:line="240" w:lineRule="auto"/>
              <w:ind w:firstLineChars="0" w:firstLine="0"/>
              <w:jc w:val="center"/>
              <w:rPr>
                <w:sz w:val="21"/>
              </w:rPr>
            </w:pPr>
            <w:r w:rsidRPr="00922558">
              <w:rPr>
                <w:sz w:val="21"/>
              </w:rPr>
              <w:t>3.2.1</w:t>
            </w:r>
          </w:p>
          <w:p w14:paraId="196310C4" w14:textId="77777777" w:rsidR="00483934" w:rsidRPr="00922558" w:rsidRDefault="00483934" w:rsidP="00483934">
            <w:pPr>
              <w:widowControl w:val="0"/>
              <w:spacing w:line="240" w:lineRule="auto"/>
              <w:ind w:firstLineChars="0" w:firstLine="0"/>
              <w:jc w:val="center"/>
              <w:rPr>
                <w:sz w:val="21"/>
              </w:rPr>
            </w:pPr>
            <w:r w:rsidRPr="00922558">
              <w:rPr>
                <w:sz w:val="21"/>
              </w:rPr>
              <w:t>3.3.1</w:t>
            </w:r>
          </w:p>
        </w:tc>
        <w:tc>
          <w:tcPr>
            <w:tcW w:w="1027" w:type="pct"/>
            <w:vAlign w:val="center"/>
          </w:tcPr>
          <w:p w14:paraId="0886E3A8" w14:textId="77777777" w:rsidR="00483934" w:rsidRPr="00C5494E" w:rsidRDefault="00483934" w:rsidP="00483934">
            <w:pPr>
              <w:widowControl w:val="0"/>
              <w:spacing w:line="240" w:lineRule="auto"/>
              <w:ind w:firstLineChars="0" w:firstLine="0"/>
              <w:rPr>
                <w:sz w:val="21"/>
              </w:rPr>
            </w:pPr>
            <w:r w:rsidRPr="00C5494E">
              <w:rPr>
                <w:rFonts w:hint="eastAsia"/>
                <w:snapToGrid w:val="0"/>
                <w:color w:val="000000"/>
                <w:spacing w:val="-3"/>
                <w:kern w:val="0"/>
                <w:sz w:val="21"/>
              </w:rPr>
              <w:t>耐火等级符合要求。</w:t>
            </w:r>
          </w:p>
        </w:tc>
        <w:tc>
          <w:tcPr>
            <w:tcW w:w="382" w:type="pct"/>
            <w:vAlign w:val="center"/>
          </w:tcPr>
          <w:p w14:paraId="39D85D34" w14:textId="6E1197D3" w:rsidR="00483934" w:rsidRPr="00922558" w:rsidRDefault="00483934" w:rsidP="00483934">
            <w:pPr>
              <w:widowControl w:val="0"/>
              <w:spacing w:line="240" w:lineRule="auto"/>
              <w:ind w:firstLineChars="0" w:firstLine="0"/>
              <w:jc w:val="center"/>
              <w:rPr>
                <w:b/>
                <w:bCs/>
                <w:sz w:val="21"/>
              </w:rPr>
            </w:pPr>
            <w:r w:rsidRPr="002D5A1B">
              <w:rPr>
                <w:b/>
                <w:bCs/>
                <w:sz w:val="21"/>
              </w:rPr>
              <w:t>√</w:t>
            </w:r>
          </w:p>
        </w:tc>
      </w:tr>
      <w:tr w:rsidR="00483934" w:rsidRPr="00922558" w14:paraId="3EB5B5D1" w14:textId="77777777" w:rsidTr="00D67323">
        <w:trPr>
          <w:trHeight w:val="284"/>
          <w:jc w:val="center"/>
        </w:trPr>
        <w:tc>
          <w:tcPr>
            <w:tcW w:w="410" w:type="pct"/>
            <w:vAlign w:val="center"/>
          </w:tcPr>
          <w:p w14:paraId="0A31ABA3" w14:textId="77777777" w:rsidR="00483934" w:rsidRPr="00922558" w:rsidRDefault="00483934">
            <w:pPr>
              <w:pStyle w:val="afff0"/>
              <w:widowControl w:val="0"/>
              <w:numPr>
                <w:ilvl w:val="0"/>
                <w:numId w:val="24"/>
              </w:numPr>
              <w:spacing w:line="240" w:lineRule="auto"/>
              <w:ind w:left="0" w:firstLineChars="0" w:firstLine="0"/>
              <w:jc w:val="center"/>
              <w:rPr>
                <w:sz w:val="21"/>
              </w:rPr>
            </w:pPr>
          </w:p>
        </w:tc>
        <w:tc>
          <w:tcPr>
            <w:tcW w:w="2255" w:type="pct"/>
            <w:vAlign w:val="center"/>
          </w:tcPr>
          <w:p w14:paraId="2E92508D" w14:textId="77777777" w:rsidR="00483934" w:rsidRPr="00922558" w:rsidRDefault="00483934" w:rsidP="00483934">
            <w:pPr>
              <w:spacing w:line="240" w:lineRule="auto"/>
              <w:ind w:firstLineChars="0" w:firstLine="0"/>
              <w:rPr>
                <w:sz w:val="21"/>
              </w:rPr>
            </w:pPr>
            <w:r w:rsidRPr="00922558">
              <w:rPr>
                <w:sz w:val="21"/>
              </w:rPr>
              <w:t>天然气凝液和液化石油气厂房、可燃气体压缩机厂房和其他建筑面积大于或等于</w:t>
            </w:r>
            <w:r w:rsidRPr="00922558">
              <w:rPr>
                <w:sz w:val="21"/>
              </w:rPr>
              <w:t>150m</w:t>
            </w:r>
            <w:r w:rsidRPr="00922558">
              <w:rPr>
                <w:sz w:val="21"/>
                <w:vertAlign w:val="superscript"/>
              </w:rPr>
              <w:t>2</w:t>
            </w:r>
            <w:r w:rsidRPr="00922558">
              <w:rPr>
                <w:sz w:val="21"/>
              </w:rPr>
              <w:t>的甲类火灾危险性厂房内，应设可燃气体检测报警装置。天然气凝液和液化石油气罐区、天然气凝液和凝析油回收装置的工艺设备区应设可燃气体检测报警装置。其他露天或棚式布置的甲类生产设施可不设可燃气体检测报警装置。</w:t>
            </w:r>
          </w:p>
        </w:tc>
        <w:tc>
          <w:tcPr>
            <w:tcW w:w="926" w:type="pct"/>
            <w:vAlign w:val="center"/>
          </w:tcPr>
          <w:p w14:paraId="3E28FDE0" w14:textId="77777777" w:rsidR="00483934" w:rsidRPr="00922558" w:rsidRDefault="00483934" w:rsidP="00483934">
            <w:pPr>
              <w:spacing w:line="240" w:lineRule="auto"/>
              <w:ind w:firstLineChars="0" w:firstLine="0"/>
              <w:jc w:val="center"/>
              <w:rPr>
                <w:sz w:val="21"/>
              </w:rPr>
            </w:pPr>
            <w:r w:rsidRPr="00922558">
              <w:rPr>
                <w:sz w:val="21"/>
              </w:rPr>
              <w:t>GB50183-2004</w:t>
            </w:r>
          </w:p>
          <w:p w14:paraId="45A04D3F" w14:textId="77777777" w:rsidR="00483934" w:rsidRPr="00922558" w:rsidRDefault="00483934" w:rsidP="00483934">
            <w:pPr>
              <w:spacing w:line="240" w:lineRule="auto"/>
              <w:ind w:firstLineChars="0" w:firstLine="0"/>
              <w:jc w:val="center"/>
              <w:rPr>
                <w:sz w:val="21"/>
              </w:rPr>
            </w:pPr>
            <w:r w:rsidRPr="00922558">
              <w:rPr>
                <w:sz w:val="21"/>
              </w:rPr>
              <w:t>6.1.6</w:t>
            </w:r>
          </w:p>
        </w:tc>
        <w:tc>
          <w:tcPr>
            <w:tcW w:w="1027" w:type="pct"/>
            <w:vAlign w:val="center"/>
          </w:tcPr>
          <w:p w14:paraId="31C03FAE" w14:textId="77777777" w:rsidR="00483934" w:rsidRPr="00C5494E" w:rsidRDefault="00483934" w:rsidP="00483934">
            <w:pPr>
              <w:widowControl w:val="0"/>
              <w:spacing w:line="240" w:lineRule="auto"/>
              <w:ind w:firstLineChars="0" w:firstLine="0"/>
              <w:rPr>
                <w:sz w:val="21"/>
              </w:rPr>
            </w:pPr>
            <w:r w:rsidRPr="00C5494E">
              <w:rPr>
                <w:rFonts w:hint="eastAsia"/>
                <w:snapToGrid w:val="0"/>
                <w:color w:val="000000"/>
                <w:spacing w:val="-3"/>
                <w:kern w:val="0"/>
                <w:sz w:val="21"/>
              </w:rPr>
              <w:t>现场查看，符合要求。</w:t>
            </w:r>
          </w:p>
        </w:tc>
        <w:tc>
          <w:tcPr>
            <w:tcW w:w="382" w:type="pct"/>
            <w:vAlign w:val="center"/>
          </w:tcPr>
          <w:p w14:paraId="3757CF3A" w14:textId="33FA7B0E" w:rsidR="00483934" w:rsidRPr="00922558" w:rsidRDefault="00483934" w:rsidP="00483934">
            <w:pPr>
              <w:widowControl w:val="0"/>
              <w:spacing w:line="240" w:lineRule="auto"/>
              <w:ind w:firstLineChars="0" w:firstLine="0"/>
              <w:jc w:val="center"/>
              <w:rPr>
                <w:b/>
                <w:bCs/>
                <w:sz w:val="21"/>
              </w:rPr>
            </w:pPr>
            <w:r w:rsidRPr="002D5A1B">
              <w:rPr>
                <w:b/>
                <w:bCs/>
                <w:sz w:val="21"/>
              </w:rPr>
              <w:t>√</w:t>
            </w:r>
          </w:p>
        </w:tc>
      </w:tr>
      <w:tr w:rsidR="00483934" w:rsidRPr="00922558" w14:paraId="2F56B4D3" w14:textId="77777777" w:rsidTr="00D67323">
        <w:trPr>
          <w:trHeight w:val="284"/>
          <w:jc w:val="center"/>
        </w:trPr>
        <w:tc>
          <w:tcPr>
            <w:tcW w:w="410" w:type="pct"/>
            <w:vAlign w:val="center"/>
          </w:tcPr>
          <w:p w14:paraId="5C0CF348" w14:textId="77777777" w:rsidR="00483934" w:rsidRPr="00922558" w:rsidRDefault="00483934">
            <w:pPr>
              <w:pStyle w:val="afff0"/>
              <w:widowControl w:val="0"/>
              <w:numPr>
                <w:ilvl w:val="0"/>
                <w:numId w:val="24"/>
              </w:numPr>
              <w:spacing w:line="240" w:lineRule="auto"/>
              <w:ind w:left="0" w:firstLineChars="0" w:firstLine="0"/>
              <w:jc w:val="center"/>
              <w:rPr>
                <w:sz w:val="21"/>
              </w:rPr>
            </w:pPr>
          </w:p>
        </w:tc>
        <w:tc>
          <w:tcPr>
            <w:tcW w:w="2255" w:type="pct"/>
            <w:vAlign w:val="center"/>
          </w:tcPr>
          <w:p w14:paraId="77DE019F" w14:textId="77777777" w:rsidR="00483934" w:rsidRPr="00922558" w:rsidRDefault="00483934" w:rsidP="00483934">
            <w:pPr>
              <w:spacing w:line="240" w:lineRule="auto"/>
              <w:ind w:firstLineChars="0" w:firstLine="0"/>
              <w:rPr>
                <w:sz w:val="21"/>
              </w:rPr>
            </w:pPr>
            <w:r w:rsidRPr="00922558">
              <w:rPr>
                <w:sz w:val="21"/>
              </w:rPr>
              <w:t>输送甲、乙类液体的泵，可燃气体压缩机不得与空气压缩机同室布置。空气管道不得与可燃气体，甲、乙类液体管道固定相联。</w:t>
            </w:r>
          </w:p>
        </w:tc>
        <w:tc>
          <w:tcPr>
            <w:tcW w:w="926" w:type="pct"/>
            <w:vAlign w:val="center"/>
          </w:tcPr>
          <w:p w14:paraId="1AF12341" w14:textId="77777777" w:rsidR="00483934" w:rsidRPr="00922558" w:rsidRDefault="00483934" w:rsidP="00483934">
            <w:pPr>
              <w:spacing w:line="240" w:lineRule="auto"/>
              <w:ind w:firstLineChars="0" w:firstLine="0"/>
              <w:jc w:val="center"/>
              <w:rPr>
                <w:sz w:val="21"/>
              </w:rPr>
            </w:pPr>
            <w:r w:rsidRPr="00922558">
              <w:rPr>
                <w:sz w:val="21"/>
              </w:rPr>
              <w:t>GB50183-2004</w:t>
            </w:r>
          </w:p>
          <w:p w14:paraId="2FE23D12" w14:textId="77777777" w:rsidR="00483934" w:rsidRPr="00922558" w:rsidRDefault="00483934" w:rsidP="00483934">
            <w:pPr>
              <w:spacing w:line="240" w:lineRule="auto"/>
              <w:ind w:firstLineChars="0" w:firstLine="0"/>
              <w:jc w:val="center"/>
              <w:rPr>
                <w:sz w:val="21"/>
              </w:rPr>
            </w:pPr>
            <w:r w:rsidRPr="00922558">
              <w:rPr>
                <w:sz w:val="21"/>
              </w:rPr>
              <w:t>6.2.2</w:t>
            </w:r>
          </w:p>
        </w:tc>
        <w:tc>
          <w:tcPr>
            <w:tcW w:w="1027" w:type="pct"/>
            <w:vAlign w:val="center"/>
          </w:tcPr>
          <w:p w14:paraId="154DA7D2" w14:textId="77777777" w:rsidR="00483934" w:rsidRPr="00C5494E" w:rsidRDefault="00483934" w:rsidP="00483934">
            <w:pPr>
              <w:widowControl w:val="0"/>
              <w:spacing w:line="240" w:lineRule="auto"/>
              <w:ind w:firstLineChars="0" w:firstLine="0"/>
              <w:rPr>
                <w:sz w:val="21"/>
              </w:rPr>
            </w:pPr>
            <w:r w:rsidRPr="00C5494E">
              <w:rPr>
                <w:rFonts w:hint="eastAsia"/>
                <w:snapToGrid w:val="0"/>
                <w:color w:val="000000"/>
                <w:spacing w:val="-3"/>
                <w:kern w:val="0"/>
                <w:sz w:val="21"/>
              </w:rPr>
              <w:t>现场查看，符合要求。</w:t>
            </w:r>
          </w:p>
        </w:tc>
        <w:tc>
          <w:tcPr>
            <w:tcW w:w="382" w:type="pct"/>
            <w:vAlign w:val="center"/>
          </w:tcPr>
          <w:p w14:paraId="5F2BD351" w14:textId="2B4F963D" w:rsidR="00483934" w:rsidRPr="00922558" w:rsidRDefault="00483934" w:rsidP="00483934">
            <w:pPr>
              <w:widowControl w:val="0"/>
              <w:spacing w:line="240" w:lineRule="auto"/>
              <w:ind w:firstLineChars="0" w:firstLine="0"/>
              <w:jc w:val="center"/>
              <w:rPr>
                <w:b/>
                <w:bCs/>
                <w:sz w:val="21"/>
              </w:rPr>
            </w:pPr>
            <w:r w:rsidRPr="002D5A1B">
              <w:rPr>
                <w:b/>
                <w:bCs/>
                <w:sz w:val="21"/>
              </w:rPr>
              <w:t>√</w:t>
            </w:r>
          </w:p>
        </w:tc>
      </w:tr>
      <w:tr w:rsidR="00483934" w:rsidRPr="00922558" w14:paraId="17A34ED1" w14:textId="77777777" w:rsidTr="00D67323">
        <w:trPr>
          <w:trHeight w:val="284"/>
          <w:jc w:val="center"/>
        </w:trPr>
        <w:tc>
          <w:tcPr>
            <w:tcW w:w="410" w:type="pct"/>
            <w:vAlign w:val="center"/>
          </w:tcPr>
          <w:p w14:paraId="2C63D9CC" w14:textId="77777777" w:rsidR="00483934" w:rsidRPr="00922558" w:rsidRDefault="00483934">
            <w:pPr>
              <w:pStyle w:val="afff0"/>
              <w:widowControl w:val="0"/>
              <w:numPr>
                <w:ilvl w:val="0"/>
                <w:numId w:val="24"/>
              </w:numPr>
              <w:spacing w:line="240" w:lineRule="auto"/>
              <w:ind w:left="0" w:firstLineChars="0" w:firstLine="0"/>
              <w:jc w:val="center"/>
              <w:rPr>
                <w:sz w:val="21"/>
              </w:rPr>
            </w:pPr>
          </w:p>
        </w:tc>
        <w:tc>
          <w:tcPr>
            <w:tcW w:w="2255" w:type="pct"/>
            <w:vAlign w:val="center"/>
          </w:tcPr>
          <w:p w14:paraId="0DA7241B" w14:textId="77777777" w:rsidR="00483934" w:rsidRPr="00922558" w:rsidRDefault="00483934" w:rsidP="00483934">
            <w:pPr>
              <w:spacing w:line="240" w:lineRule="auto"/>
              <w:ind w:firstLineChars="0" w:firstLine="0"/>
              <w:rPr>
                <w:sz w:val="21"/>
              </w:rPr>
            </w:pPr>
            <w:r w:rsidRPr="00922558">
              <w:rPr>
                <w:sz w:val="21"/>
              </w:rPr>
              <w:t>甲、乙类油品泵宜露天或棚式布置。若在室内布置时，应符合下列要求：</w:t>
            </w:r>
          </w:p>
          <w:p w14:paraId="6020CDBD" w14:textId="77777777" w:rsidR="00483934" w:rsidRPr="00922558" w:rsidRDefault="00483934" w:rsidP="00483934">
            <w:pPr>
              <w:spacing w:line="240" w:lineRule="auto"/>
              <w:ind w:firstLineChars="0" w:firstLine="0"/>
              <w:rPr>
                <w:sz w:val="21"/>
              </w:rPr>
            </w:pPr>
            <w:r w:rsidRPr="00922558">
              <w:rPr>
                <w:sz w:val="21"/>
              </w:rPr>
              <w:t xml:space="preserve">1 </w:t>
            </w:r>
            <w:r w:rsidRPr="00922558">
              <w:rPr>
                <w:sz w:val="21"/>
              </w:rPr>
              <w:t>液化石油气泵和天然气凝液泵超过</w:t>
            </w:r>
            <w:r w:rsidRPr="00922558">
              <w:rPr>
                <w:sz w:val="21"/>
              </w:rPr>
              <w:t>2</w:t>
            </w:r>
            <w:r w:rsidRPr="00922558">
              <w:rPr>
                <w:sz w:val="21"/>
              </w:rPr>
              <w:t>台时，与甲、乙类油品泵应分别布置在不同的房间内，各房间之间的隔墙应为防火墙。</w:t>
            </w:r>
          </w:p>
          <w:p w14:paraId="6581B2C2" w14:textId="77777777" w:rsidR="00483934" w:rsidRPr="00922558" w:rsidRDefault="00483934" w:rsidP="00483934">
            <w:pPr>
              <w:spacing w:line="240" w:lineRule="auto"/>
              <w:ind w:firstLineChars="0" w:firstLine="0"/>
              <w:rPr>
                <w:sz w:val="21"/>
              </w:rPr>
            </w:pPr>
            <w:r w:rsidRPr="00922558">
              <w:rPr>
                <w:sz w:val="21"/>
              </w:rPr>
              <w:t xml:space="preserve">2 </w:t>
            </w:r>
            <w:r w:rsidRPr="00922558">
              <w:rPr>
                <w:sz w:val="21"/>
              </w:rPr>
              <w:t>甲、乙类油品泵房的地面不宜设地坑或地沟。泵房内应有防止可燃气体积聚的措施。</w:t>
            </w:r>
          </w:p>
        </w:tc>
        <w:tc>
          <w:tcPr>
            <w:tcW w:w="926" w:type="pct"/>
            <w:vAlign w:val="center"/>
          </w:tcPr>
          <w:p w14:paraId="3BB3BA48" w14:textId="77777777" w:rsidR="00483934" w:rsidRPr="00922558" w:rsidRDefault="00483934" w:rsidP="00483934">
            <w:pPr>
              <w:spacing w:line="240" w:lineRule="auto"/>
              <w:ind w:firstLineChars="0" w:firstLine="0"/>
              <w:jc w:val="center"/>
              <w:rPr>
                <w:sz w:val="21"/>
              </w:rPr>
            </w:pPr>
            <w:r w:rsidRPr="00922558">
              <w:rPr>
                <w:sz w:val="21"/>
              </w:rPr>
              <w:t>GB50183-2004</w:t>
            </w:r>
          </w:p>
          <w:p w14:paraId="78FE3505" w14:textId="77777777" w:rsidR="00483934" w:rsidRPr="00922558" w:rsidRDefault="00483934" w:rsidP="00483934">
            <w:pPr>
              <w:spacing w:line="240" w:lineRule="auto"/>
              <w:ind w:firstLineChars="0" w:firstLine="0"/>
              <w:jc w:val="center"/>
              <w:rPr>
                <w:sz w:val="21"/>
              </w:rPr>
            </w:pPr>
            <w:r w:rsidRPr="00922558">
              <w:rPr>
                <w:sz w:val="21"/>
              </w:rPr>
              <w:t>6.2.4</w:t>
            </w:r>
          </w:p>
        </w:tc>
        <w:tc>
          <w:tcPr>
            <w:tcW w:w="1027" w:type="pct"/>
            <w:vAlign w:val="center"/>
          </w:tcPr>
          <w:p w14:paraId="4B44EAFD" w14:textId="77777777" w:rsidR="00483934" w:rsidRPr="00C5494E" w:rsidRDefault="00483934" w:rsidP="00483934">
            <w:pPr>
              <w:widowControl w:val="0"/>
              <w:spacing w:line="240" w:lineRule="auto"/>
              <w:ind w:firstLineChars="0" w:firstLine="0"/>
              <w:rPr>
                <w:sz w:val="21"/>
              </w:rPr>
            </w:pPr>
            <w:r w:rsidRPr="00C5494E">
              <w:rPr>
                <w:rFonts w:hint="eastAsia"/>
                <w:snapToGrid w:val="0"/>
                <w:color w:val="000000"/>
                <w:spacing w:val="-3"/>
                <w:kern w:val="0"/>
                <w:sz w:val="21"/>
              </w:rPr>
              <w:t>油品泵及泵房设置符合要求。</w:t>
            </w:r>
          </w:p>
        </w:tc>
        <w:tc>
          <w:tcPr>
            <w:tcW w:w="382" w:type="pct"/>
            <w:vAlign w:val="center"/>
          </w:tcPr>
          <w:p w14:paraId="2DF7D496" w14:textId="274366F2" w:rsidR="00483934" w:rsidRPr="00922558" w:rsidRDefault="00483934" w:rsidP="00483934">
            <w:pPr>
              <w:widowControl w:val="0"/>
              <w:spacing w:line="240" w:lineRule="auto"/>
              <w:ind w:firstLineChars="0" w:firstLine="0"/>
              <w:jc w:val="center"/>
              <w:rPr>
                <w:b/>
                <w:bCs/>
                <w:sz w:val="21"/>
              </w:rPr>
            </w:pPr>
            <w:r w:rsidRPr="002D5A1B">
              <w:rPr>
                <w:b/>
                <w:bCs/>
                <w:sz w:val="21"/>
              </w:rPr>
              <w:t>√</w:t>
            </w:r>
          </w:p>
        </w:tc>
      </w:tr>
      <w:tr w:rsidR="00483934" w:rsidRPr="00922558" w14:paraId="4A938CE2" w14:textId="77777777" w:rsidTr="00D67323">
        <w:trPr>
          <w:trHeight w:val="284"/>
          <w:jc w:val="center"/>
        </w:trPr>
        <w:tc>
          <w:tcPr>
            <w:tcW w:w="410" w:type="pct"/>
            <w:vAlign w:val="center"/>
          </w:tcPr>
          <w:p w14:paraId="6F1376F9" w14:textId="77777777" w:rsidR="00483934" w:rsidRPr="00922558" w:rsidRDefault="00483934">
            <w:pPr>
              <w:pStyle w:val="afff0"/>
              <w:widowControl w:val="0"/>
              <w:numPr>
                <w:ilvl w:val="0"/>
                <w:numId w:val="24"/>
              </w:numPr>
              <w:spacing w:line="240" w:lineRule="auto"/>
              <w:ind w:left="0" w:firstLineChars="0" w:firstLine="0"/>
              <w:jc w:val="center"/>
              <w:rPr>
                <w:sz w:val="21"/>
              </w:rPr>
            </w:pPr>
          </w:p>
        </w:tc>
        <w:tc>
          <w:tcPr>
            <w:tcW w:w="2255" w:type="pct"/>
            <w:vAlign w:val="center"/>
          </w:tcPr>
          <w:p w14:paraId="58C8207F" w14:textId="77777777" w:rsidR="00483934" w:rsidRPr="00922558" w:rsidRDefault="00483934" w:rsidP="00483934">
            <w:pPr>
              <w:spacing w:line="240" w:lineRule="auto"/>
              <w:ind w:firstLineChars="0" w:firstLine="0"/>
              <w:rPr>
                <w:sz w:val="21"/>
              </w:rPr>
            </w:pPr>
            <w:r w:rsidRPr="00922558">
              <w:rPr>
                <w:sz w:val="21"/>
              </w:rPr>
              <w:t>甲、乙类油品离心泵，介质倒流有可能造成事故时，应在出口管道上安装止回阀。</w:t>
            </w:r>
          </w:p>
        </w:tc>
        <w:tc>
          <w:tcPr>
            <w:tcW w:w="926" w:type="pct"/>
            <w:vAlign w:val="center"/>
          </w:tcPr>
          <w:p w14:paraId="109393A9" w14:textId="77777777" w:rsidR="00483934" w:rsidRPr="00922558" w:rsidRDefault="00483934" w:rsidP="00483934">
            <w:pPr>
              <w:spacing w:line="240" w:lineRule="auto"/>
              <w:ind w:firstLineChars="0" w:firstLine="0"/>
              <w:jc w:val="center"/>
              <w:rPr>
                <w:sz w:val="21"/>
              </w:rPr>
            </w:pPr>
            <w:r w:rsidRPr="00922558">
              <w:rPr>
                <w:sz w:val="21"/>
              </w:rPr>
              <w:t>GB50183-2004</w:t>
            </w:r>
          </w:p>
          <w:p w14:paraId="089486FA" w14:textId="77777777" w:rsidR="00483934" w:rsidRPr="00922558" w:rsidRDefault="00483934" w:rsidP="00483934">
            <w:pPr>
              <w:spacing w:line="240" w:lineRule="auto"/>
              <w:ind w:firstLineChars="0" w:firstLine="0"/>
              <w:jc w:val="center"/>
              <w:rPr>
                <w:sz w:val="21"/>
              </w:rPr>
            </w:pPr>
            <w:r w:rsidRPr="00922558">
              <w:rPr>
                <w:sz w:val="21"/>
              </w:rPr>
              <w:t>6.2.6</w:t>
            </w:r>
          </w:p>
        </w:tc>
        <w:tc>
          <w:tcPr>
            <w:tcW w:w="1027" w:type="pct"/>
            <w:vAlign w:val="center"/>
          </w:tcPr>
          <w:p w14:paraId="450ACA5C" w14:textId="77777777" w:rsidR="00483934" w:rsidRPr="00C5494E" w:rsidRDefault="00483934" w:rsidP="00483934">
            <w:pPr>
              <w:widowControl w:val="0"/>
              <w:spacing w:line="240" w:lineRule="auto"/>
              <w:ind w:firstLineChars="0" w:firstLine="0"/>
              <w:rPr>
                <w:sz w:val="21"/>
              </w:rPr>
            </w:pPr>
            <w:r w:rsidRPr="00C5494E">
              <w:rPr>
                <w:rFonts w:hint="eastAsia"/>
                <w:snapToGrid w:val="0"/>
                <w:color w:val="000000"/>
                <w:spacing w:val="-3"/>
                <w:kern w:val="0"/>
                <w:sz w:val="21"/>
              </w:rPr>
              <w:t>现场查看，符合要求。</w:t>
            </w:r>
          </w:p>
        </w:tc>
        <w:tc>
          <w:tcPr>
            <w:tcW w:w="382" w:type="pct"/>
            <w:vAlign w:val="center"/>
          </w:tcPr>
          <w:p w14:paraId="4A020556" w14:textId="5FD12203" w:rsidR="00483934" w:rsidRPr="00922558" w:rsidRDefault="00483934" w:rsidP="00483934">
            <w:pPr>
              <w:widowControl w:val="0"/>
              <w:spacing w:line="240" w:lineRule="auto"/>
              <w:ind w:firstLineChars="0" w:firstLine="0"/>
              <w:jc w:val="center"/>
              <w:rPr>
                <w:b/>
                <w:bCs/>
                <w:sz w:val="21"/>
              </w:rPr>
            </w:pPr>
            <w:r w:rsidRPr="002D5A1B">
              <w:rPr>
                <w:b/>
                <w:bCs/>
                <w:sz w:val="21"/>
              </w:rPr>
              <w:t>√</w:t>
            </w:r>
          </w:p>
        </w:tc>
      </w:tr>
      <w:tr w:rsidR="00483934" w:rsidRPr="00922558" w14:paraId="25AEEB40" w14:textId="77777777" w:rsidTr="00D67323">
        <w:trPr>
          <w:trHeight w:val="284"/>
          <w:jc w:val="center"/>
        </w:trPr>
        <w:tc>
          <w:tcPr>
            <w:tcW w:w="410" w:type="pct"/>
            <w:vAlign w:val="center"/>
          </w:tcPr>
          <w:p w14:paraId="19908F5F" w14:textId="77777777" w:rsidR="00483934" w:rsidRPr="00922558" w:rsidRDefault="00483934">
            <w:pPr>
              <w:pStyle w:val="afff0"/>
              <w:widowControl w:val="0"/>
              <w:numPr>
                <w:ilvl w:val="0"/>
                <w:numId w:val="24"/>
              </w:numPr>
              <w:spacing w:line="240" w:lineRule="auto"/>
              <w:ind w:left="0" w:firstLineChars="0" w:firstLine="0"/>
              <w:jc w:val="center"/>
              <w:rPr>
                <w:sz w:val="21"/>
              </w:rPr>
            </w:pPr>
          </w:p>
        </w:tc>
        <w:tc>
          <w:tcPr>
            <w:tcW w:w="2255" w:type="pct"/>
            <w:vAlign w:val="center"/>
          </w:tcPr>
          <w:p w14:paraId="59D8FE1C" w14:textId="77777777" w:rsidR="00483934" w:rsidRPr="00922558" w:rsidRDefault="00483934" w:rsidP="00483934">
            <w:pPr>
              <w:spacing w:line="240" w:lineRule="auto"/>
              <w:ind w:firstLineChars="0" w:firstLine="0"/>
              <w:rPr>
                <w:sz w:val="21"/>
              </w:rPr>
            </w:pPr>
            <w:r w:rsidRPr="00922558">
              <w:rPr>
                <w:sz w:val="21"/>
              </w:rPr>
              <w:t>当不同火灾危险性类别的房间布置在同一栋建筑物内时，其隔墙应采用非燃烧材料的实体墙。油泵房宜布置在建筑物的一端，将人员集中的房间布置在火灾危险性较小的一端。</w:t>
            </w:r>
          </w:p>
        </w:tc>
        <w:tc>
          <w:tcPr>
            <w:tcW w:w="926" w:type="pct"/>
            <w:vAlign w:val="center"/>
          </w:tcPr>
          <w:p w14:paraId="749966C3" w14:textId="77777777" w:rsidR="00483934" w:rsidRPr="00922558" w:rsidRDefault="00483934" w:rsidP="00483934">
            <w:pPr>
              <w:spacing w:line="240" w:lineRule="auto"/>
              <w:ind w:firstLineChars="0" w:firstLine="0"/>
              <w:jc w:val="center"/>
              <w:rPr>
                <w:sz w:val="21"/>
              </w:rPr>
            </w:pPr>
            <w:r w:rsidRPr="00922558">
              <w:rPr>
                <w:sz w:val="21"/>
              </w:rPr>
              <w:t>GB50183-2004</w:t>
            </w:r>
          </w:p>
          <w:p w14:paraId="3C084AF0" w14:textId="77777777" w:rsidR="00483934" w:rsidRPr="00922558" w:rsidRDefault="00483934" w:rsidP="00483934">
            <w:pPr>
              <w:spacing w:line="240" w:lineRule="auto"/>
              <w:ind w:firstLineChars="0" w:firstLine="0"/>
              <w:jc w:val="center"/>
              <w:rPr>
                <w:sz w:val="21"/>
              </w:rPr>
            </w:pPr>
            <w:r w:rsidRPr="00922558">
              <w:rPr>
                <w:sz w:val="21"/>
              </w:rPr>
              <w:t>6.9.3</w:t>
            </w:r>
          </w:p>
        </w:tc>
        <w:tc>
          <w:tcPr>
            <w:tcW w:w="1027" w:type="pct"/>
            <w:vAlign w:val="center"/>
          </w:tcPr>
          <w:p w14:paraId="252FBC05" w14:textId="77777777" w:rsidR="00483934" w:rsidRPr="00C5494E" w:rsidRDefault="00483934" w:rsidP="00483934">
            <w:pPr>
              <w:widowControl w:val="0"/>
              <w:spacing w:line="240" w:lineRule="auto"/>
              <w:ind w:firstLineChars="0" w:firstLine="0"/>
              <w:rPr>
                <w:sz w:val="21"/>
              </w:rPr>
            </w:pPr>
            <w:r w:rsidRPr="00C5494E">
              <w:rPr>
                <w:rFonts w:hint="eastAsia"/>
                <w:snapToGrid w:val="0"/>
                <w:color w:val="000000"/>
                <w:spacing w:val="-3"/>
                <w:kern w:val="0"/>
                <w:sz w:val="21"/>
              </w:rPr>
              <w:t>油泵房单独布置。</w:t>
            </w:r>
          </w:p>
        </w:tc>
        <w:tc>
          <w:tcPr>
            <w:tcW w:w="382" w:type="pct"/>
            <w:vAlign w:val="center"/>
          </w:tcPr>
          <w:p w14:paraId="334CD5B2" w14:textId="7512AD98" w:rsidR="00483934" w:rsidRPr="00922558" w:rsidRDefault="00483934" w:rsidP="00483934">
            <w:pPr>
              <w:widowControl w:val="0"/>
              <w:spacing w:line="240" w:lineRule="auto"/>
              <w:ind w:firstLineChars="0" w:firstLine="0"/>
              <w:jc w:val="center"/>
              <w:rPr>
                <w:b/>
                <w:bCs/>
                <w:sz w:val="21"/>
              </w:rPr>
            </w:pPr>
            <w:r w:rsidRPr="002D5A1B">
              <w:rPr>
                <w:b/>
                <w:bCs/>
                <w:sz w:val="21"/>
              </w:rPr>
              <w:t>√</w:t>
            </w:r>
          </w:p>
        </w:tc>
      </w:tr>
      <w:tr w:rsidR="00483934" w:rsidRPr="00922558" w14:paraId="7D49C037" w14:textId="77777777" w:rsidTr="00D67323">
        <w:trPr>
          <w:trHeight w:val="284"/>
          <w:jc w:val="center"/>
        </w:trPr>
        <w:tc>
          <w:tcPr>
            <w:tcW w:w="410" w:type="pct"/>
            <w:vAlign w:val="center"/>
          </w:tcPr>
          <w:p w14:paraId="4283CB12" w14:textId="77777777" w:rsidR="00483934" w:rsidRPr="00922558" w:rsidRDefault="00483934">
            <w:pPr>
              <w:pStyle w:val="afff0"/>
              <w:widowControl w:val="0"/>
              <w:numPr>
                <w:ilvl w:val="0"/>
                <w:numId w:val="24"/>
              </w:numPr>
              <w:spacing w:line="240" w:lineRule="auto"/>
              <w:ind w:left="0" w:firstLineChars="0" w:firstLine="0"/>
              <w:jc w:val="center"/>
              <w:rPr>
                <w:sz w:val="21"/>
              </w:rPr>
            </w:pPr>
          </w:p>
        </w:tc>
        <w:tc>
          <w:tcPr>
            <w:tcW w:w="2255" w:type="pct"/>
            <w:vAlign w:val="center"/>
          </w:tcPr>
          <w:p w14:paraId="55123CB1" w14:textId="77777777" w:rsidR="00483934" w:rsidRPr="00922558" w:rsidRDefault="00483934" w:rsidP="00483934">
            <w:pPr>
              <w:spacing w:line="240" w:lineRule="auto"/>
              <w:ind w:firstLineChars="0" w:firstLine="0"/>
              <w:rPr>
                <w:sz w:val="21"/>
              </w:rPr>
            </w:pPr>
            <w:r w:rsidRPr="00922558">
              <w:rPr>
                <w:sz w:val="21"/>
              </w:rPr>
              <w:t>甲乙类火灾危险性生产厂房应设向外开启的门，且不宜少于两个，其中一个应能满足最大设备（或拆开最大部件）的进出要求，建筑面积小于或者等于</w:t>
            </w:r>
            <w:r w:rsidRPr="00922558">
              <w:rPr>
                <w:sz w:val="21"/>
              </w:rPr>
              <w:t>100m</w:t>
            </w:r>
            <w:r w:rsidRPr="00922558">
              <w:rPr>
                <w:bCs/>
                <w:sz w:val="21"/>
                <w:vertAlign w:val="superscript"/>
              </w:rPr>
              <w:t>2</w:t>
            </w:r>
            <w:r w:rsidRPr="00922558">
              <w:rPr>
                <w:sz w:val="21"/>
              </w:rPr>
              <w:t>时，可设一个向外开启的门。</w:t>
            </w:r>
          </w:p>
        </w:tc>
        <w:tc>
          <w:tcPr>
            <w:tcW w:w="926" w:type="pct"/>
            <w:vAlign w:val="center"/>
          </w:tcPr>
          <w:p w14:paraId="37AF3342" w14:textId="77777777" w:rsidR="00483934" w:rsidRPr="00922558" w:rsidRDefault="00483934" w:rsidP="00483934">
            <w:pPr>
              <w:spacing w:line="240" w:lineRule="auto"/>
              <w:ind w:firstLineChars="0" w:firstLine="0"/>
              <w:jc w:val="center"/>
              <w:rPr>
                <w:sz w:val="21"/>
              </w:rPr>
            </w:pPr>
            <w:r w:rsidRPr="00922558">
              <w:rPr>
                <w:sz w:val="21"/>
              </w:rPr>
              <w:t>GB50183-2004</w:t>
            </w:r>
          </w:p>
          <w:p w14:paraId="574E4677" w14:textId="77777777" w:rsidR="00483934" w:rsidRPr="00922558" w:rsidRDefault="00483934" w:rsidP="00483934">
            <w:pPr>
              <w:spacing w:line="240" w:lineRule="auto"/>
              <w:ind w:firstLineChars="0" w:firstLine="0"/>
              <w:jc w:val="center"/>
              <w:rPr>
                <w:sz w:val="21"/>
              </w:rPr>
            </w:pPr>
            <w:r w:rsidRPr="00922558">
              <w:rPr>
                <w:sz w:val="21"/>
              </w:rPr>
              <w:t>6.9.4</w:t>
            </w:r>
          </w:p>
        </w:tc>
        <w:tc>
          <w:tcPr>
            <w:tcW w:w="1027" w:type="pct"/>
            <w:vAlign w:val="center"/>
          </w:tcPr>
          <w:p w14:paraId="70F214C0" w14:textId="77777777" w:rsidR="00483934" w:rsidRPr="00C5494E" w:rsidRDefault="00483934" w:rsidP="00483934">
            <w:pPr>
              <w:widowControl w:val="0"/>
              <w:spacing w:line="240" w:lineRule="auto"/>
              <w:ind w:firstLineChars="0" w:firstLine="0"/>
              <w:rPr>
                <w:sz w:val="21"/>
              </w:rPr>
            </w:pPr>
            <w:r w:rsidRPr="00C5494E">
              <w:rPr>
                <w:rFonts w:hint="eastAsia"/>
                <w:snapToGrid w:val="0"/>
                <w:color w:val="000000"/>
                <w:spacing w:val="-3"/>
                <w:kern w:val="0"/>
                <w:sz w:val="21"/>
              </w:rPr>
              <w:t>均设置两个可向外开启的门。</w:t>
            </w:r>
          </w:p>
        </w:tc>
        <w:tc>
          <w:tcPr>
            <w:tcW w:w="382" w:type="pct"/>
            <w:vAlign w:val="center"/>
          </w:tcPr>
          <w:p w14:paraId="1212FB92" w14:textId="689A9E9F" w:rsidR="00483934" w:rsidRPr="00922558" w:rsidRDefault="00483934" w:rsidP="00483934">
            <w:pPr>
              <w:widowControl w:val="0"/>
              <w:spacing w:line="240" w:lineRule="auto"/>
              <w:ind w:firstLineChars="0" w:firstLine="0"/>
              <w:jc w:val="center"/>
              <w:rPr>
                <w:b/>
                <w:bCs/>
                <w:sz w:val="21"/>
              </w:rPr>
            </w:pPr>
            <w:r w:rsidRPr="002D5A1B">
              <w:rPr>
                <w:b/>
                <w:bCs/>
                <w:sz w:val="21"/>
              </w:rPr>
              <w:t>√</w:t>
            </w:r>
          </w:p>
        </w:tc>
      </w:tr>
      <w:tr w:rsidR="00483934" w:rsidRPr="00922558" w14:paraId="746DC06E" w14:textId="77777777" w:rsidTr="00D67323">
        <w:trPr>
          <w:trHeight w:val="284"/>
          <w:jc w:val="center"/>
        </w:trPr>
        <w:tc>
          <w:tcPr>
            <w:tcW w:w="410" w:type="pct"/>
            <w:vAlign w:val="center"/>
          </w:tcPr>
          <w:p w14:paraId="115FF652" w14:textId="77777777" w:rsidR="00483934" w:rsidRPr="00922558" w:rsidRDefault="00483934">
            <w:pPr>
              <w:pStyle w:val="afff0"/>
              <w:widowControl w:val="0"/>
              <w:numPr>
                <w:ilvl w:val="0"/>
                <w:numId w:val="24"/>
              </w:numPr>
              <w:spacing w:line="240" w:lineRule="auto"/>
              <w:ind w:left="0" w:firstLineChars="0" w:firstLine="0"/>
              <w:jc w:val="center"/>
              <w:rPr>
                <w:sz w:val="21"/>
              </w:rPr>
            </w:pPr>
          </w:p>
        </w:tc>
        <w:tc>
          <w:tcPr>
            <w:tcW w:w="2255" w:type="pct"/>
            <w:vAlign w:val="center"/>
          </w:tcPr>
          <w:p w14:paraId="2979507A" w14:textId="77777777" w:rsidR="00483934" w:rsidRPr="00922558" w:rsidRDefault="00483934" w:rsidP="00483934">
            <w:pPr>
              <w:spacing w:line="240" w:lineRule="auto"/>
              <w:ind w:firstLineChars="0" w:firstLine="0"/>
              <w:rPr>
                <w:sz w:val="21"/>
              </w:rPr>
            </w:pPr>
            <w:r w:rsidRPr="00922558">
              <w:rPr>
                <w:sz w:val="21"/>
              </w:rPr>
              <w:t>对爆炸、火灾危险场所内可能产生静电危险的设备和管道，均应采取防静电措施。</w:t>
            </w:r>
          </w:p>
        </w:tc>
        <w:tc>
          <w:tcPr>
            <w:tcW w:w="926" w:type="pct"/>
            <w:vAlign w:val="center"/>
          </w:tcPr>
          <w:p w14:paraId="2E112400" w14:textId="77777777" w:rsidR="00483934" w:rsidRPr="00922558" w:rsidRDefault="00483934" w:rsidP="00483934">
            <w:pPr>
              <w:spacing w:line="240" w:lineRule="auto"/>
              <w:ind w:firstLineChars="0" w:firstLine="0"/>
              <w:jc w:val="center"/>
              <w:rPr>
                <w:sz w:val="21"/>
              </w:rPr>
            </w:pPr>
            <w:r w:rsidRPr="00922558">
              <w:rPr>
                <w:sz w:val="21"/>
              </w:rPr>
              <w:t>GB50183-2004</w:t>
            </w:r>
          </w:p>
          <w:p w14:paraId="629ED902" w14:textId="77777777" w:rsidR="00483934" w:rsidRPr="00922558" w:rsidRDefault="00483934" w:rsidP="00483934">
            <w:pPr>
              <w:spacing w:line="240" w:lineRule="auto"/>
              <w:ind w:firstLineChars="0" w:firstLine="0"/>
              <w:jc w:val="center"/>
              <w:rPr>
                <w:sz w:val="21"/>
              </w:rPr>
            </w:pPr>
            <w:r w:rsidRPr="00922558">
              <w:rPr>
                <w:sz w:val="21"/>
              </w:rPr>
              <w:t>9.3.1</w:t>
            </w:r>
          </w:p>
        </w:tc>
        <w:tc>
          <w:tcPr>
            <w:tcW w:w="1027" w:type="pct"/>
            <w:vAlign w:val="center"/>
          </w:tcPr>
          <w:p w14:paraId="02F806BC" w14:textId="77777777" w:rsidR="00483934" w:rsidRPr="00C5494E" w:rsidRDefault="00483934" w:rsidP="00483934">
            <w:pPr>
              <w:widowControl w:val="0"/>
              <w:spacing w:line="240" w:lineRule="auto"/>
              <w:ind w:firstLineChars="0" w:firstLine="0"/>
              <w:rPr>
                <w:sz w:val="21"/>
              </w:rPr>
            </w:pPr>
            <w:r w:rsidRPr="00C5494E">
              <w:rPr>
                <w:rFonts w:hint="eastAsia"/>
                <w:snapToGrid w:val="0"/>
                <w:color w:val="000000"/>
                <w:spacing w:val="-3"/>
                <w:kern w:val="0"/>
                <w:sz w:val="21"/>
              </w:rPr>
              <w:t>防静电措施设置符合要求。</w:t>
            </w:r>
          </w:p>
        </w:tc>
        <w:tc>
          <w:tcPr>
            <w:tcW w:w="382" w:type="pct"/>
            <w:vAlign w:val="center"/>
          </w:tcPr>
          <w:p w14:paraId="00270815" w14:textId="0EC42417" w:rsidR="00483934" w:rsidRPr="00922558" w:rsidRDefault="00483934" w:rsidP="00483934">
            <w:pPr>
              <w:widowControl w:val="0"/>
              <w:spacing w:line="240" w:lineRule="auto"/>
              <w:ind w:firstLineChars="0" w:firstLine="0"/>
              <w:jc w:val="center"/>
              <w:rPr>
                <w:b/>
                <w:bCs/>
                <w:sz w:val="21"/>
              </w:rPr>
            </w:pPr>
            <w:r w:rsidRPr="002D5A1B">
              <w:rPr>
                <w:b/>
                <w:bCs/>
                <w:sz w:val="21"/>
              </w:rPr>
              <w:t>√</w:t>
            </w:r>
          </w:p>
        </w:tc>
      </w:tr>
      <w:tr w:rsidR="00483934" w:rsidRPr="00922558" w14:paraId="398F70D8" w14:textId="77777777" w:rsidTr="00D67323">
        <w:trPr>
          <w:trHeight w:val="284"/>
          <w:jc w:val="center"/>
        </w:trPr>
        <w:tc>
          <w:tcPr>
            <w:tcW w:w="410" w:type="pct"/>
            <w:vAlign w:val="center"/>
          </w:tcPr>
          <w:p w14:paraId="317C32A5" w14:textId="77777777" w:rsidR="00483934" w:rsidRPr="00922558" w:rsidRDefault="00483934">
            <w:pPr>
              <w:pStyle w:val="afff0"/>
              <w:widowControl w:val="0"/>
              <w:numPr>
                <w:ilvl w:val="0"/>
                <w:numId w:val="24"/>
              </w:numPr>
              <w:spacing w:line="240" w:lineRule="auto"/>
              <w:ind w:left="0" w:firstLineChars="0" w:firstLine="0"/>
              <w:jc w:val="center"/>
              <w:rPr>
                <w:sz w:val="21"/>
              </w:rPr>
            </w:pPr>
          </w:p>
        </w:tc>
        <w:tc>
          <w:tcPr>
            <w:tcW w:w="2255" w:type="pct"/>
            <w:vAlign w:val="center"/>
          </w:tcPr>
          <w:p w14:paraId="04AFA2CF" w14:textId="77777777" w:rsidR="00483934" w:rsidRPr="00922558" w:rsidRDefault="00483934" w:rsidP="00483934">
            <w:pPr>
              <w:spacing w:line="240" w:lineRule="auto"/>
              <w:ind w:firstLineChars="0" w:firstLine="0"/>
              <w:rPr>
                <w:sz w:val="21"/>
              </w:rPr>
            </w:pPr>
            <w:r w:rsidRPr="00922558">
              <w:rPr>
                <w:sz w:val="21"/>
              </w:rPr>
              <w:t>输油泵进口管段上应设过滤器。</w:t>
            </w:r>
          </w:p>
        </w:tc>
        <w:tc>
          <w:tcPr>
            <w:tcW w:w="926" w:type="pct"/>
            <w:vAlign w:val="center"/>
          </w:tcPr>
          <w:p w14:paraId="6105A1E2" w14:textId="77777777" w:rsidR="00483934" w:rsidRPr="00922558" w:rsidRDefault="00483934" w:rsidP="00483934">
            <w:pPr>
              <w:spacing w:line="240" w:lineRule="auto"/>
              <w:ind w:firstLineChars="0" w:firstLine="0"/>
              <w:jc w:val="center"/>
              <w:rPr>
                <w:sz w:val="21"/>
              </w:rPr>
            </w:pPr>
            <w:r w:rsidRPr="00922558">
              <w:rPr>
                <w:sz w:val="21"/>
              </w:rPr>
              <w:t>GB50350-2015</w:t>
            </w:r>
          </w:p>
          <w:p w14:paraId="30204E45" w14:textId="77777777" w:rsidR="00483934" w:rsidRPr="00922558" w:rsidRDefault="00483934" w:rsidP="00483934">
            <w:pPr>
              <w:spacing w:line="240" w:lineRule="auto"/>
              <w:ind w:firstLineChars="0" w:firstLine="0"/>
              <w:jc w:val="center"/>
              <w:rPr>
                <w:sz w:val="21"/>
              </w:rPr>
            </w:pPr>
            <w:r w:rsidRPr="00922558">
              <w:rPr>
                <w:sz w:val="21"/>
              </w:rPr>
              <w:t>4.3.9</w:t>
            </w:r>
          </w:p>
        </w:tc>
        <w:tc>
          <w:tcPr>
            <w:tcW w:w="1027" w:type="pct"/>
            <w:vAlign w:val="center"/>
          </w:tcPr>
          <w:p w14:paraId="62676782" w14:textId="77777777" w:rsidR="00483934" w:rsidRPr="00C5494E" w:rsidRDefault="00483934" w:rsidP="00483934">
            <w:pPr>
              <w:widowControl w:val="0"/>
              <w:spacing w:line="240" w:lineRule="auto"/>
              <w:ind w:firstLineChars="0" w:firstLine="0"/>
              <w:rPr>
                <w:sz w:val="21"/>
              </w:rPr>
            </w:pPr>
            <w:r w:rsidRPr="00C5494E">
              <w:rPr>
                <w:rFonts w:hint="eastAsia"/>
                <w:snapToGrid w:val="0"/>
                <w:color w:val="000000"/>
                <w:spacing w:val="-3"/>
                <w:kern w:val="0"/>
                <w:sz w:val="21"/>
              </w:rPr>
              <w:t>设置过滤器。</w:t>
            </w:r>
          </w:p>
        </w:tc>
        <w:tc>
          <w:tcPr>
            <w:tcW w:w="382" w:type="pct"/>
            <w:vAlign w:val="center"/>
          </w:tcPr>
          <w:p w14:paraId="33FADA24" w14:textId="15A9302B" w:rsidR="00483934" w:rsidRPr="00922558" w:rsidRDefault="00483934" w:rsidP="00483934">
            <w:pPr>
              <w:widowControl w:val="0"/>
              <w:spacing w:line="240" w:lineRule="auto"/>
              <w:ind w:firstLineChars="0" w:firstLine="0"/>
              <w:jc w:val="center"/>
              <w:rPr>
                <w:b/>
                <w:bCs/>
                <w:sz w:val="21"/>
              </w:rPr>
            </w:pPr>
            <w:r w:rsidRPr="002D5A1B">
              <w:rPr>
                <w:b/>
                <w:bCs/>
                <w:sz w:val="21"/>
              </w:rPr>
              <w:t>√</w:t>
            </w:r>
          </w:p>
        </w:tc>
      </w:tr>
      <w:tr w:rsidR="00483934" w:rsidRPr="00922558" w14:paraId="23FD48C3" w14:textId="77777777" w:rsidTr="00D67323">
        <w:trPr>
          <w:trHeight w:val="284"/>
          <w:jc w:val="center"/>
        </w:trPr>
        <w:tc>
          <w:tcPr>
            <w:tcW w:w="410" w:type="pct"/>
            <w:vAlign w:val="center"/>
          </w:tcPr>
          <w:p w14:paraId="4EE8D92C" w14:textId="77777777" w:rsidR="00483934" w:rsidRPr="00922558" w:rsidRDefault="00483934">
            <w:pPr>
              <w:pStyle w:val="afff0"/>
              <w:widowControl w:val="0"/>
              <w:numPr>
                <w:ilvl w:val="0"/>
                <w:numId w:val="24"/>
              </w:numPr>
              <w:spacing w:line="240" w:lineRule="auto"/>
              <w:ind w:left="0" w:firstLineChars="0" w:firstLine="0"/>
              <w:jc w:val="center"/>
              <w:rPr>
                <w:sz w:val="21"/>
              </w:rPr>
            </w:pPr>
          </w:p>
        </w:tc>
        <w:tc>
          <w:tcPr>
            <w:tcW w:w="2255" w:type="pct"/>
          </w:tcPr>
          <w:p w14:paraId="55E04A7E" w14:textId="77777777" w:rsidR="00483934" w:rsidRPr="00922558" w:rsidRDefault="00483934" w:rsidP="00483934">
            <w:pPr>
              <w:spacing w:line="240" w:lineRule="auto"/>
              <w:ind w:firstLineChars="0" w:firstLine="0"/>
              <w:rPr>
                <w:sz w:val="21"/>
              </w:rPr>
            </w:pPr>
            <w:r w:rsidRPr="00922558">
              <w:rPr>
                <w:sz w:val="21"/>
              </w:rPr>
              <w:t>离心泵出口管段上应安装止回阀。容积泵应设计旁路回流阀调节流量。</w:t>
            </w:r>
          </w:p>
        </w:tc>
        <w:tc>
          <w:tcPr>
            <w:tcW w:w="926" w:type="pct"/>
            <w:vAlign w:val="center"/>
          </w:tcPr>
          <w:p w14:paraId="1896B7FD" w14:textId="77777777" w:rsidR="00483934" w:rsidRPr="00922558" w:rsidRDefault="00483934" w:rsidP="00483934">
            <w:pPr>
              <w:spacing w:line="240" w:lineRule="auto"/>
              <w:ind w:firstLineChars="0" w:firstLine="0"/>
              <w:jc w:val="center"/>
              <w:rPr>
                <w:sz w:val="21"/>
              </w:rPr>
            </w:pPr>
            <w:r w:rsidRPr="00922558">
              <w:rPr>
                <w:sz w:val="21"/>
              </w:rPr>
              <w:t>GB50350-2015</w:t>
            </w:r>
          </w:p>
          <w:p w14:paraId="691D342F" w14:textId="77777777" w:rsidR="00483934" w:rsidRPr="00922558" w:rsidRDefault="00483934" w:rsidP="00483934">
            <w:pPr>
              <w:spacing w:line="240" w:lineRule="auto"/>
              <w:ind w:firstLineChars="0" w:firstLine="0"/>
              <w:jc w:val="center"/>
              <w:rPr>
                <w:sz w:val="21"/>
              </w:rPr>
            </w:pPr>
            <w:r w:rsidRPr="00922558">
              <w:rPr>
                <w:sz w:val="21"/>
              </w:rPr>
              <w:t>4.3.10</w:t>
            </w:r>
          </w:p>
        </w:tc>
        <w:tc>
          <w:tcPr>
            <w:tcW w:w="1027" w:type="pct"/>
            <w:vAlign w:val="center"/>
          </w:tcPr>
          <w:p w14:paraId="2067CFA9" w14:textId="77777777" w:rsidR="00483934" w:rsidRPr="00C5494E" w:rsidRDefault="00483934" w:rsidP="00483934">
            <w:pPr>
              <w:widowControl w:val="0"/>
              <w:spacing w:line="240" w:lineRule="auto"/>
              <w:ind w:firstLineChars="0" w:firstLine="0"/>
              <w:rPr>
                <w:sz w:val="21"/>
              </w:rPr>
            </w:pPr>
            <w:r w:rsidRPr="00C5494E">
              <w:rPr>
                <w:rFonts w:hint="eastAsia"/>
                <w:snapToGrid w:val="0"/>
                <w:color w:val="000000"/>
                <w:spacing w:val="-3"/>
                <w:kern w:val="0"/>
                <w:sz w:val="21"/>
              </w:rPr>
              <w:t>设置止回阀，符合要求。</w:t>
            </w:r>
          </w:p>
        </w:tc>
        <w:tc>
          <w:tcPr>
            <w:tcW w:w="382" w:type="pct"/>
            <w:vAlign w:val="center"/>
          </w:tcPr>
          <w:p w14:paraId="49963F0A" w14:textId="16A9A2BD" w:rsidR="00483934" w:rsidRPr="00922558" w:rsidRDefault="00483934" w:rsidP="00483934">
            <w:pPr>
              <w:widowControl w:val="0"/>
              <w:spacing w:line="240" w:lineRule="auto"/>
              <w:ind w:firstLineChars="0" w:firstLine="0"/>
              <w:jc w:val="center"/>
              <w:rPr>
                <w:b/>
                <w:bCs/>
                <w:sz w:val="21"/>
              </w:rPr>
            </w:pPr>
            <w:r w:rsidRPr="002D5A1B">
              <w:rPr>
                <w:b/>
                <w:bCs/>
                <w:sz w:val="21"/>
              </w:rPr>
              <w:t>√</w:t>
            </w:r>
          </w:p>
        </w:tc>
      </w:tr>
      <w:tr w:rsidR="00483934" w:rsidRPr="00922558" w14:paraId="2A5CBA05" w14:textId="77777777" w:rsidTr="00D67323">
        <w:trPr>
          <w:trHeight w:val="284"/>
          <w:jc w:val="center"/>
        </w:trPr>
        <w:tc>
          <w:tcPr>
            <w:tcW w:w="410" w:type="pct"/>
            <w:vAlign w:val="center"/>
          </w:tcPr>
          <w:p w14:paraId="46DD2A6B" w14:textId="77777777" w:rsidR="00483934" w:rsidRPr="00922558" w:rsidRDefault="00483934">
            <w:pPr>
              <w:pStyle w:val="afff0"/>
              <w:widowControl w:val="0"/>
              <w:numPr>
                <w:ilvl w:val="0"/>
                <w:numId w:val="24"/>
              </w:numPr>
              <w:spacing w:line="240" w:lineRule="auto"/>
              <w:ind w:left="0" w:firstLineChars="0" w:firstLine="0"/>
              <w:jc w:val="center"/>
              <w:rPr>
                <w:sz w:val="21"/>
              </w:rPr>
            </w:pPr>
          </w:p>
        </w:tc>
        <w:tc>
          <w:tcPr>
            <w:tcW w:w="2255" w:type="pct"/>
            <w:vAlign w:val="center"/>
          </w:tcPr>
          <w:p w14:paraId="2DB132F3" w14:textId="77777777" w:rsidR="00483934" w:rsidRPr="00922558" w:rsidRDefault="00483934" w:rsidP="00483934">
            <w:pPr>
              <w:spacing w:line="240" w:lineRule="auto"/>
              <w:ind w:firstLineChars="0" w:firstLine="0"/>
              <w:rPr>
                <w:sz w:val="21"/>
              </w:rPr>
            </w:pPr>
            <w:r w:rsidRPr="00922558">
              <w:rPr>
                <w:sz w:val="21"/>
              </w:rPr>
              <w:t>泵房入口处应设置人体静电释放装置。</w:t>
            </w:r>
          </w:p>
        </w:tc>
        <w:tc>
          <w:tcPr>
            <w:tcW w:w="926" w:type="pct"/>
            <w:vAlign w:val="center"/>
          </w:tcPr>
          <w:p w14:paraId="01FC5339" w14:textId="77777777" w:rsidR="00483934" w:rsidRPr="00922558" w:rsidRDefault="00483934" w:rsidP="00483934">
            <w:pPr>
              <w:spacing w:line="240" w:lineRule="auto"/>
              <w:ind w:firstLineChars="0" w:firstLine="0"/>
              <w:jc w:val="center"/>
              <w:rPr>
                <w:sz w:val="21"/>
              </w:rPr>
            </w:pPr>
            <w:r w:rsidRPr="00922558">
              <w:rPr>
                <w:sz w:val="21"/>
              </w:rPr>
              <w:t>SY/T6320-2022</w:t>
            </w:r>
          </w:p>
          <w:p w14:paraId="48115500" w14:textId="77777777" w:rsidR="00483934" w:rsidRPr="00922558" w:rsidRDefault="00483934" w:rsidP="00483934">
            <w:pPr>
              <w:spacing w:line="240" w:lineRule="auto"/>
              <w:ind w:firstLineChars="0" w:firstLine="0"/>
              <w:jc w:val="center"/>
              <w:rPr>
                <w:sz w:val="21"/>
              </w:rPr>
            </w:pPr>
            <w:r w:rsidRPr="00922558">
              <w:rPr>
                <w:rFonts w:hint="eastAsia"/>
                <w:sz w:val="21"/>
              </w:rPr>
              <w:t>6.5.1</w:t>
            </w:r>
          </w:p>
        </w:tc>
        <w:tc>
          <w:tcPr>
            <w:tcW w:w="1027" w:type="pct"/>
            <w:vAlign w:val="center"/>
          </w:tcPr>
          <w:p w14:paraId="5BF6A9AE" w14:textId="77777777" w:rsidR="00483934" w:rsidRPr="00C5494E" w:rsidRDefault="00483934" w:rsidP="00483934">
            <w:pPr>
              <w:widowControl w:val="0"/>
              <w:spacing w:line="240" w:lineRule="auto"/>
              <w:ind w:firstLineChars="0" w:firstLine="0"/>
              <w:rPr>
                <w:sz w:val="21"/>
              </w:rPr>
            </w:pPr>
            <w:r w:rsidRPr="00C5494E">
              <w:rPr>
                <w:rFonts w:hint="eastAsia"/>
                <w:snapToGrid w:val="0"/>
                <w:color w:val="000000"/>
                <w:spacing w:val="-3"/>
                <w:kern w:val="0"/>
                <w:sz w:val="21"/>
              </w:rPr>
              <w:t>现场查看，符合要求。</w:t>
            </w:r>
          </w:p>
        </w:tc>
        <w:tc>
          <w:tcPr>
            <w:tcW w:w="382" w:type="pct"/>
            <w:vAlign w:val="center"/>
          </w:tcPr>
          <w:p w14:paraId="20D87066" w14:textId="04D4DA38" w:rsidR="00483934" w:rsidRPr="00922558" w:rsidRDefault="00483934" w:rsidP="00483934">
            <w:pPr>
              <w:widowControl w:val="0"/>
              <w:spacing w:line="240" w:lineRule="auto"/>
              <w:ind w:firstLineChars="0" w:firstLine="0"/>
              <w:jc w:val="center"/>
              <w:rPr>
                <w:b/>
                <w:bCs/>
                <w:sz w:val="21"/>
              </w:rPr>
            </w:pPr>
            <w:r w:rsidRPr="002D5A1B">
              <w:rPr>
                <w:b/>
                <w:bCs/>
                <w:sz w:val="21"/>
              </w:rPr>
              <w:t>√</w:t>
            </w:r>
          </w:p>
        </w:tc>
      </w:tr>
      <w:tr w:rsidR="00483934" w:rsidRPr="00922558" w14:paraId="2E144C9D" w14:textId="77777777" w:rsidTr="00D67323">
        <w:trPr>
          <w:trHeight w:val="284"/>
          <w:jc w:val="center"/>
        </w:trPr>
        <w:tc>
          <w:tcPr>
            <w:tcW w:w="410" w:type="pct"/>
            <w:vAlign w:val="center"/>
          </w:tcPr>
          <w:p w14:paraId="425917CD" w14:textId="77777777" w:rsidR="00483934" w:rsidRPr="00922558" w:rsidRDefault="00483934">
            <w:pPr>
              <w:pStyle w:val="afff0"/>
              <w:widowControl w:val="0"/>
              <w:numPr>
                <w:ilvl w:val="0"/>
                <w:numId w:val="24"/>
              </w:numPr>
              <w:spacing w:line="240" w:lineRule="auto"/>
              <w:ind w:left="0" w:firstLineChars="0" w:firstLine="0"/>
              <w:jc w:val="center"/>
              <w:rPr>
                <w:sz w:val="21"/>
              </w:rPr>
            </w:pPr>
          </w:p>
        </w:tc>
        <w:tc>
          <w:tcPr>
            <w:tcW w:w="2255" w:type="pct"/>
            <w:vAlign w:val="center"/>
          </w:tcPr>
          <w:p w14:paraId="6EF2DFF9" w14:textId="77777777" w:rsidR="00483934" w:rsidRPr="00922558" w:rsidRDefault="00483934" w:rsidP="00483934">
            <w:pPr>
              <w:spacing w:line="240" w:lineRule="auto"/>
              <w:ind w:firstLineChars="0" w:firstLine="0"/>
              <w:rPr>
                <w:sz w:val="21"/>
              </w:rPr>
            </w:pPr>
            <w:r w:rsidRPr="00922558">
              <w:rPr>
                <w:color w:val="000000" w:themeColor="text1"/>
                <w:sz w:val="21"/>
              </w:rPr>
              <w:t>泵房内不应存放易燃、易爆物品。</w:t>
            </w:r>
          </w:p>
        </w:tc>
        <w:tc>
          <w:tcPr>
            <w:tcW w:w="926" w:type="pct"/>
            <w:vAlign w:val="center"/>
          </w:tcPr>
          <w:p w14:paraId="76873EC0" w14:textId="77777777" w:rsidR="00483934" w:rsidRPr="00922558" w:rsidRDefault="00483934" w:rsidP="00483934">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3D7F5026" w14:textId="77777777" w:rsidR="00483934" w:rsidRPr="00922558" w:rsidRDefault="00483934" w:rsidP="00483934">
            <w:pPr>
              <w:spacing w:line="240" w:lineRule="auto"/>
              <w:ind w:firstLineChars="0" w:firstLine="0"/>
              <w:jc w:val="center"/>
              <w:rPr>
                <w:sz w:val="21"/>
              </w:rPr>
            </w:pPr>
            <w:r w:rsidRPr="00922558">
              <w:rPr>
                <w:rFonts w:hint="eastAsia"/>
                <w:color w:val="000000" w:themeColor="text1"/>
                <w:sz w:val="21"/>
              </w:rPr>
              <w:t>6</w:t>
            </w:r>
            <w:r w:rsidRPr="00922558">
              <w:rPr>
                <w:color w:val="000000" w:themeColor="text1"/>
                <w:sz w:val="21"/>
              </w:rPr>
              <w:t>.5.</w:t>
            </w:r>
            <w:r w:rsidRPr="00922558">
              <w:rPr>
                <w:rFonts w:hint="eastAsia"/>
                <w:color w:val="000000" w:themeColor="text1"/>
                <w:sz w:val="21"/>
              </w:rPr>
              <w:t>3</w:t>
            </w:r>
          </w:p>
        </w:tc>
        <w:tc>
          <w:tcPr>
            <w:tcW w:w="1027" w:type="pct"/>
            <w:vAlign w:val="center"/>
          </w:tcPr>
          <w:p w14:paraId="58329A25" w14:textId="77777777" w:rsidR="00483934" w:rsidRPr="00C5494E" w:rsidRDefault="00483934" w:rsidP="00483934">
            <w:pPr>
              <w:widowControl w:val="0"/>
              <w:spacing w:line="240" w:lineRule="auto"/>
              <w:ind w:firstLineChars="0" w:firstLine="0"/>
              <w:rPr>
                <w:sz w:val="21"/>
              </w:rPr>
            </w:pPr>
            <w:r w:rsidRPr="00C5494E">
              <w:rPr>
                <w:rFonts w:hint="eastAsia"/>
                <w:snapToGrid w:val="0"/>
                <w:color w:val="000000"/>
                <w:spacing w:val="-3"/>
                <w:kern w:val="0"/>
                <w:sz w:val="21"/>
              </w:rPr>
              <w:t>泵房内无易燃易爆品。</w:t>
            </w:r>
          </w:p>
        </w:tc>
        <w:tc>
          <w:tcPr>
            <w:tcW w:w="382" w:type="pct"/>
            <w:vAlign w:val="center"/>
          </w:tcPr>
          <w:p w14:paraId="28505D34" w14:textId="74C45A9A" w:rsidR="00483934" w:rsidRPr="00922558" w:rsidRDefault="00483934" w:rsidP="00483934">
            <w:pPr>
              <w:widowControl w:val="0"/>
              <w:spacing w:line="240" w:lineRule="auto"/>
              <w:ind w:firstLineChars="0" w:firstLine="0"/>
              <w:jc w:val="center"/>
              <w:rPr>
                <w:b/>
                <w:bCs/>
                <w:sz w:val="21"/>
              </w:rPr>
            </w:pPr>
            <w:r w:rsidRPr="002D5A1B">
              <w:rPr>
                <w:b/>
                <w:bCs/>
                <w:sz w:val="21"/>
              </w:rPr>
              <w:t>√</w:t>
            </w:r>
          </w:p>
        </w:tc>
      </w:tr>
      <w:tr w:rsidR="00483934" w:rsidRPr="00922558" w14:paraId="26E952BC" w14:textId="77777777" w:rsidTr="00D67323">
        <w:trPr>
          <w:trHeight w:val="284"/>
          <w:jc w:val="center"/>
        </w:trPr>
        <w:tc>
          <w:tcPr>
            <w:tcW w:w="410" w:type="pct"/>
            <w:vAlign w:val="center"/>
          </w:tcPr>
          <w:p w14:paraId="5BCBE9C4" w14:textId="77777777" w:rsidR="00483934" w:rsidRPr="00922558" w:rsidRDefault="00483934">
            <w:pPr>
              <w:pStyle w:val="afff0"/>
              <w:widowControl w:val="0"/>
              <w:numPr>
                <w:ilvl w:val="0"/>
                <w:numId w:val="24"/>
              </w:numPr>
              <w:spacing w:line="240" w:lineRule="auto"/>
              <w:ind w:left="0" w:firstLineChars="0" w:firstLine="0"/>
              <w:jc w:val="center"/>
              <w:rPr>
                <w:sz w:val="21"/>
              </w:rPr>
            </w:pPr>
          </w:p>
        </w:tc>
        <w:tc>
          <w:tcPr>
            <w:tcW w:w="2255" w:type="pct"/>
            <w:vAlign w:val="center"/>
          </w:tcPr>
          <w:p w14:paraId="38D3F007" w14:textId="77777777" w:rsidR="00483934" w:rsidRPr="00922558" w:rsidRDefault="00483934" w:rsidP="00483934">
            <w:pPr>
              <w:spacing w:line="240" w:lineRule="auto"/>
              <w:ind w:firstLineChars="0" w:firstLine="0"/>
              <w:rPr>
                <w:color w:val="000000" w:themeColor="text1"/>
                <w:sz w:val="21"/>
              </w:rPr>
            </w:pPr>
            <w:r w:rsidRPr="00922558">
              <w:rPr>
                <w:color w:val="000000" w:themeColor="text1"/>
                <w:sz w:val="21"/>
              </w:rPr>
              <w:t>输油泵房应设置强制防爆通风装置。</w:t>
            </w:r>
          </w:p>
        </w:tc>
        <w:tc>
          <w:tcPr>
            <w:tcW w:w="926" w:type="pct"/>
            <w:vAlign w:val="center"/>
          </w:tcPr>
          <w:p w14:paraId="35ABFEA1" w14:textId="77777777" w:rsidR="00483934" w:rsidRPr="00922558" w:rsidRDefault="00483934" w:rsidP="00483934">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22544846" w14:textId="77777777" w:rsidR="00483934" w:rsidRPr="00922558" w:rsidRDefault="00483934" w:rsidP="00483934">
            <w:pPr>
              <w:spacing w:line="240" w:lineRule="auto"/>
              <w:ind w:firstLineChars="0" w:firstLine="0"/>
              <w:jc w:val="center"/>
              <w:rPr>
                <w:color w:val="000000" w:themeColor="text1"/>
                <w:sz w:val="21"/>
              </w:rPr>
            </w:pPr>
            <w:r w:rsidRPr="00922558">
              <w:rPr>
                <w:rFonts w:hint="eastAsia"/>
                <w:color w:val="000000" w:themeColor="text1"/>
                <w:sz w:val="21"/>
              </w:rPr>
              <w:t>6</w:t>
            </w:r>
            <w:r w:rsidRPr="00922558">
              <w:rPr>
                <w:color w:val="000000" w:themeColor="text1"/>
                <w:sz w:val="21"/>
              </w:rPr>
              <w:t>.5.</w:t>
            </w:r>
            <w:r w:rsidRPr="00922558">
              <w:rPr>
                <w:rFonts w:hint="eastAsia"/>
                <w:color w:val="000000" w:themeColor="text1"/>
                <w:sz w:val="21"/>
              </w:rPr>
              <w:t>5</w:t>
            </w:r>
          </w:p>
        </w:tc>
        <w:tc>
          <w:tcPr>
            <w:tcW w:w="1027" w:type="pct"/>
            <w:vAlign w:val="center"/>
          </w:tcPr>
          <w:p w14:paraId="16655A7B" w14:textId="77777777" w:rsidR="00483934" w:rsidRPr="00C5494E" w:rsidRDefault="00483934" w:rsidP="00483934">
            <w:pPr>
              <w:widowControl w:val="0"/>
              <w:spacing w:line="240" w:lineRule="auto"/>
              <w:ind w:firstLineChars="0" w:firstLine="0"/>
              <w:rPr>
                <w:sz w:val="21"/>
              </w:rPr>
            </w:pPr>
            <w:r w:rsidRPr="00C5494E">
              <w:rPr>
                <w:rFonts w:hint="eastAsia"/>
                <w:snapToGrid w:val="0"/>
                <w:color w:val="000000"/>
                <w:spacing w:val="-3"/>
                <w:kern w:val="0"/>
                <w:sz w:val="21"/>
              </w:rPr>
              <w:t>有强制防爆通风装置。</w:t>
            </w:r>
          </w:p>
        </w:tc>
        <w:tc>
          <w:tcPr>
            <w:tcW w:w="382" w:type="pct"/>
            <w:vAlign w:val="center"/>
          </w:tcPr>
          <w:p w14:paraId="494CEB3D" w14:textId="2BD4B1FE" w:rsidR="00483934" w:rsidRPr="00922558" w:rsidRDefault="00483934" w:rsidP="00483934">
            <w:pPr>
              <w:widowControl w:val="0"/>
              <w:spacing w:line="240" w:lineRule="auto"/>
              <w:ind w:firstLineChars="0" w:firstLine="0"/>
              <w:jc w:val="center"/>
              <w:rPr>
                <w:b/>
                <w:bCs/>
                <w:sz w:val="21"/>
              </w:rPr>
            </w:pPr>
            <w:r w:rsidRPr="002D5A1B">
              <w:rPr>
                <w:b/>
                <w:bCs/>
                <w:sz w:val="21"/>
              </w:rPr>
              <w:t>√</w:t>
            </w:r>
          </w:p>
        </w:tc>
      </w:tr>
      <w:tr w:rsidR="00483934" w:rsidRPr="00922558" w14:paraId="636443F0" w14:textId="77777777" w:rsidTr="00D67323">
        <w:trPr>
          <w:trHeight w:val="284"/>
          <w:jc w:val="center"/>
        </w:trPr>
        <w:tc>
          <w:tcPr>
            <w:tcW w:w="410" w:type="pct"/>
            <w:vAlign w:val="center"/>
          </w:tcPr>
          <w:p w14:paraId="6017CC63" w14:textId="77777777" w:rsidR="00483934" w:rsidRPr="00922558" w:rsidRDefault="00483934">
            <w:pPr>
              <w:pStyle w:val="afff0"/>
              <w:widowControl w:val="0"/>
              <w:numPr>
                <w:ilvl w:val="0"/>
                <w:numId w:val="24"/>
              </w:numPr>
              <w:spacing w:line="240" w:lineRule="auto"/>
              <w:ind w:left="0" w:firstLineChars="0" w:firstLine="0"/>
              <w:jc w:val="center"/>
              <w:rPr>
                <w:sz w:val="21"/>
              </w:rPr>
            </w:pPr>
          </w:p>
        </w:tc>
        <w:tc>
          <w:tcPr>
            <w:tcW w:w="2255" w:type="pct"/>
            <w:vAlign w:val="center"/>
          </w:tcPr>
          <w:p w14:paraId="0C08E6DB" w14:textId="77777777" w:rsidR="00483934" w:rsidRPr="00922558" w:rsidRDefault="00483934" w:rsidP="00483934">
            <w:pPr>
              <w:spacing w:line="240" w:lineRule="auto"/>
              <w:ind w:firstLineChars="0" w:firstLine="0"/>
              <w:rPr>
                <w:color w:val="000000" w:themeColor="text1"/>
                <w:sz w:val="21"/>
              </w:rPr>
            </w:pPr>
            <w:r w:rsidRPr="00922558">
              <w:rPr>
                <w:color w:val="000000" w:themeColor="text1"/>
                <w:sz w:val="21"/>
              </w:rPr>
              <w:t>输油泵房应使用防爆电气设备和工具。</w:t>
            </w:r>
          </w:p>
        </w:tc>
        <w:tc>
          <w:tcPr>
            <w:tcW w:w="926" w:type="pct"/>
            <w:vAlign w:val="center"/>
          </w:tcPr>
          <w:p w14:paraId="4C8D20D2" w14:textId="77777777" w:rsidR="00483934" w:rsidRPr="00922558" w:rsidRDefault="00483934" w:rsidP="00483934">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5D30FA25" w14:textId="77777777" w:rsidR="00483934" w:rsidRPr="00922558" w:rsidRDefault="00483934" w:rsidP="00483934">
            <w:pPr>
              <w:spacing w:line="240" w:lineRule="auto"/>
              <w:ind w:firstLineChars="0" w:firstLine="0"/>
              <w:jc w:val="center"/>
              <w:rPr>
                <w:color w:val="000000" w:themeColor="text1"/>
                <w:sz w:val="21"/>
              </w:rPr>
            </w:pPr>
            <w:r w:rsidRPr="00922558">
              <w:rPr>
                <w:color w:val="000000" w:themeColor="text1"/>
                <w:sz w:val="21"/>
              </w:rPr>
              <w:t>5.5.</w:t>
            </w:r>
            <w:r w:rsidRPr="00922558">
              <w:rPr>
                <w:rFonts w:hint="eastAsia"/>
                <w:color w:val="000000" w:themeColor="text1"/>
                <w:sz w:val="21"/>
              </w:rPr>
              <w:t>6</w:t>
            </w:r>
          </w:p>
        </w:tc>
        <w:tc>
          <w:tcPr>
            <w:tcW w:w="1027" w:type="pct"/>
            <w:vAlign w:val="center"/>
          </w:tcPr>
          <w:p w14:paraId="3AF93FD3" w14:textId="77777777" w:rsidR="00483934" w:rsidRPr="00C5494E" w:rsidRDefault="00483934" w:rsidP="00483934">
            <w:pPr>
              <w:widowControl w:val="0"/>
              <w:spacing w:line="240" w:lineRule="auto"/>
              <w:ind w:firstLineChars="0" w:firstLine="0"/>
              <w:rPr>
                <w:sz w:val="21"/>
              </w:rPr>
            </w:pPr>
            <w:r w:rsidRPr="00C5494E">
              <w:rPr>
                <w:rFonts w:hint="eastAsia"/>
                <w:snapToGrid w:val="0"/>
                <w:color w:val="000000"/>
                <w:spacing w:val="-3"/>
                <w:kern w:val="0"/>
                <w:sz w:val="21"/>
              </w:rPr>
              <w:t>电气设备和工具均为防爆型。</w:t>
            </w:r>
          </w:p>
        </w:tc>
        <w:tc>
          <w:tcPr>
            <w:tcW w:w="382" w:type="pct"/>
            <w:vAlign w:val="center"/>
          </w:tcPr>
          <w:p w14:paraId="07124817" w14:textId="19BD346B" w:rsidR="00483934" w:rsidRPr="00922558" w:rsidRDefault="00483934" w:rsidP="00483934">
            <w:pPr>
              <w:widowControl w:val="0"/>
              <w:spacing w:line="240" w:lineRule="auto"/>
              <w:ind w:firstLineChars="0" w:firstLine="0"/>
              <w:jc w:val="center"/>
              <w:rPr>
                <w:b/>
                <w:bCs/>
                <w:sz w:val="21"/>
              </w:rPr>
            </w:pPr>
            <w:r w:rsidRPr="002D5A1B">
              <w:rPr>
                <w:b/>
                <w:bCs/>
                <w:sz w:val="21"/>
              </w:rPr>
              <w:t>√</w:t>
            </w:r>
          </w:p>
        </w:tc>
      </w:tr>
      <w:tr w:rsidR="00483934" w:rsidRPr="00922558" w14:paraId="489A2107" w14:textId="77777777" w:rsidTr="00D67323">
        <w:trPr>
          <w:trHeight w:val="284"/>
          <w:jc w:val="center"/>
        </w:trPr>
        <w:tc>
          <w:tcPr>
            <w:tcW w:w="410" w:type="pct"/>
            <w:vAlign w:val="center"/>
          </w:tcPr>
          <w:p w14:paraId="188F4720" w14:textId="77777777" w:rsidR="00483934" w:rsidRPr="00922558" w:rsidRDefault="00483934">
            <w:pPr>
              <w:pStyle w:val="afff0"/>
              <w:widowControl w:val="0"/>
              <w:numPr>
                <w:ilvl w:val="0"/>
                <w:numId w:val="24"/>
              </w:numPr>
              <w:spacing w:line="240" w:lineRule="auto"/>
              <w:ind w:left="0" w:firstLineChars="0" w:firstLine="0"/>
              <w:jc w:val="center"/>
              <w:rPr>
                <w:sz w:val="21"/>
              </w:rPr>
            </w:pPr>
          </w:p>
        </w:tc>
        <w:tc>
          <w:tcPr>
            <w:tcW w:w="2255" w:type="pct"/>
            <w:vAlign w:val="center"/>
          </w:tcPr>
          <w:p w14:paraId="4BA8508B" w14:textId="77777777" w:rsidR="00483934" w:rsidRPr="00922558" w:rsidRDefault="00483934" w:rsidP="00483934">
            <w:pPr>
              <w:spacing w:line="240" w:lineRule="auto"/>
              <w:ind w:firstLineChars="0" w:firstLine="0"/>
              <w:rPr>
                <w:color w:val="000000" w:themeColor="text1"/>
                <w:sz w:val="21"/>
              </w:rPr>
            </w:pPr>
            <w:r w:rsidRPr="00922558">
              <w:rPr>
                <w:sz w:val="21"/>
                <w:lang w:bidi="en-US"/>
              </w:rPr>
              <w:t>连接管道的法兰连接处，应设金属跨接线（绝缘法兰除外），当法兰用</w:t>
            </w:r>
            <w:r w:rsidRPr="00922558">
              <w:rPr>
                <w:sz w:val="21"/>
                <w:lang w:bidi="en-US"/>
              </w:rPr>
              <w:t>5</w:t>
            </w:r>
            <w:r w:rsidRPr="00922558">
              <w:rPr>
                <w:sz w:val="21"/>
                <w:lang w:bidi="en-US"/>
              </w:rPr>
              <w:t>根以上的螺栓连接时，法兰可不用金属跨接，当应构成电气通路。</w:t>
            </w:r>
          </w:p>
        </w:tc>
        <w:tc>
          <w:tcPr>
            <w:tcW w:w="926" w:type="pct"/>
            <w:vAlign w:val="center"/>
          </w:tcPr>
          <w:p w14:paraId="1326CE00" w14:textId="77777777" w:rsidR="00483934" w:rsidRPr="00922558" w:rsidRDefault="00483934" w:rsidP="00483934">
            <w:pPr>
              <w:spacing w:line="240" w:lineRule="auto"/>
              <w:ind w:firstLineChars="0" w:firstLine="0"/>
              <w:jc w:val="center"/>
              <w:rPr>
                <w:sz w:val="21"/>
                <w:lang w:bidi="en-US"/>
              </w:rPr>
            </w:pPr>
            <w:r w:rsidRPr="00922558">
              <w:rPr>
                <w:sz w:val="21"/>
                <w:lang w:bidi="en-US"/>
              </w:rPr>
              <w:t>SY/T5225-2019</w:t>
            </w:r>
          </w:p>
          <w:p w14:paraId="52B97FE2" w14:textId="77777777" w:rsidR="00483934" w:rsidRPr="00922558" w:rsidRDefault="00483934" w:rsidP="00483934">
            <w:pPr>
              <w:spacing w:line="240" w:lineRule="auto"/>
              <w:ind w:firstLineChars="0" w:firstLine="0"/>
              <w:jc w:val="center"/>
              <w:rPr>
                <w:color w:val="000000" w:themeColor="text1"/>
                <w:sz w:val="21"/>
              </w:rPr>
            </w:pPr>
            <w:r w:rsidRPr="00922558">
              <w:rPr>
                <w:sz w:val="21"/>
                <w:lang w:bidi="en-US"/>
              </w:rPr>
              <w:t>7.1.2.4</w:t>
            </w:r>
          </w:p>
        </w:tc>
        <w:tc>
          <w:tcPr>
            <w:tcW w:w="1027" w:type="pct"/>
            <w:vAlign w:val="center"/>
          </w:tcPr>
          <w:p w14:paraId="316BEF8C" w14:textId="77777777" w:rsidR="00483934" w:rsidRPr="00C5494E" w:rsidRDefault="00483934" w:rsidP="00483934">
            <w:pPr>
              <w:widowControl w:val="0"/>
              <w:spacing w:line="240" w:lineRule="auto"/>
              <w:ind w:firstLineChars="0" w:firstLine="0"/>
              <w:rPr>
                <w:sz w:val="21"/>
              </w:rPr>
            </w:pPr>
            <w:r w:rsidRPr="00C5494E">
              <w:rPr>
                <w:rFonts w:hint="eastAsia"/>
                <w:snapToGrid w:val="0"/>
                <w:color w:val="000000"/>
                <w:spacing w:val="-3"/>
                <w:kern w:val="0"/>
                <w:sz w:val="21"/>
              </w:rPr>
              <w:t>管道法兰连接处均采用</w:t>
            </w:r>
            <w:r w:rsidRPr="00C5494E">
              <w:rPr>
                <w:rFonts w:hint="eastAsia"/>
                <w:snapToGrid w:val="0"/>
                <w:color w:val="000000"/>
                <w:spacing w:val="-3"/>
                <w:kern w:val="0"/>
                <w:sz w:val="21"/>
              </w:rPr>
              <w:t>5</w:t>
            </w:r>
            <w:r w:rsidRPr="00C5494E">
              <w:rPr>
                <w:rFonts w:hint="eastAsia"/>
                <w:snapToGrid w:val="0"/>
                <w:color w:val="000000"/>
                <w:spacing w:val="-3"/>
                <w:kern w:val="0"/>
                <w:sz w:val="21"/>
              </w:rPr>
              <w:t>根以上螺栓进行连接。</w:t>
            </w:r>
          </w:p>
        </w:tc>
        <w:tc>
          <w:tcPr>
            <w:tcW w:w="382" w:type="pct"/>
            <w:vAlign w:val="center"/>
          </w:tcPr>
          <w:p w14:paraId="14D19DA9" w14:textId="0A90A9DE" w:rsidR="00483934" w:rsidRPr="00922558" w:rsidRDefault="00483934" w:rsidP="00483934">
            <w:pPr>
              <w:widowControl w:val="0"/>
              <w:spacing w:line="240" w:lineRule="auto"/>
              <w:ind w:firstLineChars="0" w:firstLine="0"/>
              <w:jc w:val="center"/>
              <w:rPr>
                <w:b/>
                <w:bCs/>
                <w:sz w:val="21"/>
              </w:rPr>
            </w:pPr>
            <w:r w:rsidRPr="002D5A1B">
              <w:rPr>
                <w:b/>
                <w:bCs/>
                <w:sz w:val="21"/>
              </w:rPr>
              <w:t>√</w:t>
            </w:r>
          </w:p>
        </w:tc>
      </w:tr>
      <w:tr w:rsidR="00483934" w:rsidRPr="00922558" w14:paraId="6B944EBD" w14:textId="77777777" w:rsidTr="00D67323">
        <w:trPr>
          <w:trHeight w:val="284"/>
          <w:jc w:val="center"/>
        </w:trPr>
        <w:tc>
          <w:tcPr>
            <w:tcW w:w="410" w:type="pct"/>
            <w:vAlign w:val="center"/>
          </w:tcPr>
          <w:p w14:paraId="5BF1F211" w14:textId="77777777" w:rsidR="00483934" w:rsidRPr="00922558" w:rsidRDefault="00483934">
            <w:pPr>
              <w:pStyle w:val="afff0"/>
              <w:widowControl w:val="0"/>
              <w:numPr>
                <w:ilvl w:val="0"/>
                <w:numId w:val="24"/>
              </w:numPr>
              <w:spacing w:line="240" w:lineRule="auto"/>
              <w:ind w:left="0" w:firstLineChars="0" w:firstLine="0"/>
              <w:jc w:val="center"/>
              <w:rPr>
                <w:sz w:val="21"/>
              </w:rPr>
            </w:pPr>
          </w:p>
        </w:tc>
        <w:tc>
          <w:tcPr>
            <w:tcW w:w="2255" w:type="pct"/>
            <w:vAlign w:val="center"/>
          </w:tcPr>
          <w:p w14:paraId="6BE05EEC" w14:textId="77777777" w:rsidR="00483934" w:rsidRPr="00922558" w:rsidRDefault="00483934" w:rsidP="00483934">
            <w:pPr>
              <w:spacing w:line="240" w:lineRule="auto"/>
              <w:ind w:firstLineChars="0" w:firstLine="0"/>
              <w:rPr>
                <w:sz w:val="21"/>
              </w:rPr>
            </w:pPr>
            <w:r w:rsidRPr="00922558">
              <w:rPr>
                <w:sz w:val="21"/>
              </w:rPr>
              <w:t>第二类防雷筑物外部防雷的措施，宜釆用装设在间筑物上的接闪网、接闪带成接闪杆，也可采用由接闪网、接闪带成接闪扦混合组成的接闪器、接闪网。接闪带应按本规范附录</w:t>
            </w:r>
            <w:r w:rsidRPr="00922558">
              <w:rPr>
                <w:sz w:val="21"/>
              </w:rPr>
              <w:t>B</w:t>
            </w:r>
            <w:r w:rsidRPr="00922558">
              <w:rPr>
                <w:sz w:val="21"/>
              </w:rPr>
              <w:t>的规定沿屋角、屋脊、屋檐和檐角等易受雷击的部位敷设，并应在整个屋面组成不大</w:t>
            </w:r>
            <w:r w:rsidRPr="00922558">
              <w:rPr>
                <w:sz w:val="21"/>
              </w:rPr>
              <w:t>10m×10m</w:t>
            </w:r>
            <w:r w:rsidRPr="00922558">
              <w:rPr>
                <w:sz w:val="21"/>
              </w:rPr>
              <w:t>的网格：当建筑物高度超过</w:t>
            </w:r>
            <w:r w:rsidRPr="00922558">
              <w:rPr>
                <w:sz w:val="21"/>
              </w:rPr>
              <w:t>45m</w:t>
            </w:r>
            <w:r w:rsidRPr="00922558">
              <w:rPr>
                <w:sz w:val="21"/>
              </w:rPr>
              <w:t>吋，首先应沿屋顶周边敷设接闪带，接闪带应设在外墙外表面或屋檐边垂直面上，也可设在外墙外表面或屋檐垂直面外，接闪器</w:t>
            </w:r>
            <w:r w:rsidRPr="00922558">
              <w:rPr>
                <w:rFonts w:hint="eastAsia"/>
                <w:sz w:val="21"/>
              </w:rPr>
              <w:t>之间</w:t>
            </w:r>
            <w:r w:rsidRPr="00922558">
              <w:rPr>
                <w:sz w:val="21"/>
              </w:rPr>
              <w:t>应互相连接。</w:t>
            </w:r>
          </w:p>
          <w:p w14:paraId="19A68164" w14:textId="77777777" w:rsidR="00483934" w:rsidRPr="00922558" w:rsidRDefault="00483934" w:rsidP="00483934">
            <w:pPr>
              <w:spacing w:line="240" w:lineRule="auto"/>
              <w:ind w:firstLineChars="0" w:firstLine="0"/>
              <w:rPr>
                <w:sz w:val="21"/>
                <w:lang w:bidi="en-US"/>
              </w:rPr>
            </w:pPr>
            <w:r w:rsidRPr="00922558">
              <w:rPr>
                <w:sz w:val="21"/>
              </w:rPr>
              <w:t>油泵房应按第二类防雷建筑设防。</w:t>
            </w:r>
          </w:p>
        </w:tc>
        <w:tc>
          <w:tcPr>
            <w:tcW w:w="926" w:type="pct"/>
            <w:vAlign w:val="center"/>
          </w:tcPr>
          <w:p w14:paraId="23BEA455" w14:textId="77777777" w:rsidR="00483934" w:rsidRPr="00922558" w:rsidRDefault="00483934" w:rsidP="00483934">
            <w:pPr>
              <w:spacing w:line="240" w:lineRule="auto"/>
              <w:ind w:firstLineChars="0" w:firstLine="0"/>
              <w:jc w:val="center"/>
              <w:rPr>
                <w:sz w:val="21"/>
              </w:rPr>
            </w:pPr>
            <w:r w:rsidRPr="00922558">
              <w:rPr>
                <w:sz w:val="21"/>
              </w:rPr>
              <w:t>GB50057-2010</w:t>
            </w:r>
          </w:p>
          <w:p w14:paraId="63B323E6" w14:textId="77777777" w:rsidR="00483934" w:rsidRPr="00922558" w:rsidRDefault="00483934" w:rsidP="00483934">
            <w:pPr>
              <w:spacing w:line="240" w:lineRule="auto"/>
              <w:ind w:firstLineChars="0" w:firstLine="0"/>
              <w:jc w:val="center"/>
              <w:rPr>
                <w:sz w:val="21"/>
                <w:lang w:bidi="en-US"/>
              </w:rPr>
            </w:pPr>
            <w:r w:rsidRPr="00922558">
              <w:rPr>
                <w:sz w:val="21"/>
              </w:rPr>
              <w:t>4.3.1</w:t>
            </w:r>
          </w:p>
        </w:tc>
        <w:tc>
          <w:tcPr>
            <w:tcW w:w="1027" w:type="pct"/>
            <w:vAlign w:val="center"/>
          </w:tcPr>
          <w:p w14:paraId="6A751248" w14:textId="77777777" w:rsidR="00483934" w:rsidRPr="00C5494E" w:rsidRDefault="00483934" w:rsidP="00483934">
            <w:pPr>
              <w:widowControl w:val="0"/>
              <w:spacing w:line="240" w:lineRule="auto"/>
              <w:ind w:firstLineChars="0" w:firstLine="0"/>
              <w:rPr>
                <w:sz w:val="21"/>
              </w:rPr>
            </w:pPr>
            <w:r w:rsidRPr="00C5494E">
              <w:rPr>
                <w:rFonts w:hint="eastAsia"/>
                <w:snapToGrid w:val="0"/>
                <w:color w:val="000000"/>
                <w:spacing w:val="-3"/>
                <w:kern w:val="0"/>
                <w:sz w:val="21"/>
              </w:rPr>
              <w:t>防雷设置符合要求。</w:t>
            </w:r>
          </w:p>
        </w:tc>
        <w:tc>
          <w:tcPr>
            <w:tcW w:w="382" w:type="pct"/>
            <w:vAlign w:val="center"/>
          </w:tcPr>
          <w:p w14:paraId="284B4B4B" w14:textId="6AD15794" w:rsidR="00483934" w:rsidRPr="00922558" w:rsidRDefault="00483934" w:rsidP="00483934">
            <w:pPr>
              <w:widowControl w:val="0"/>
              <w:spacing w:line="240" w:lineRule="auto"/>
              <w:ind w:firstLineChars="0" w:firstLine="0"/>
              <w:jc w:val="center"/>
              <w:rPr>
                <w:b/>
                <w:bCs/>
                <w:sz w:val="21"/>
              </w:rPr>
            </w:pPr>
            <w:r w:rsidRPr="002D5A1B">
              <w:rPr>
                <w:b/>
                <w:bCs/>
                <w:sz w:val="21"/>
              </w:rPr>
              <w:t>√</w:t>
            </w:r>
          </w:p>
        </w:tc>
      </w:tr>
      <w:tr w:rsidR="004A7425" w:rsidRPr="00C5494E" w14:paraId="56BDC142" w14:textId="77777777" w:rsidTr="00D67323">
        <w:trPr>
          <w:trHeight w:val="284"/>
          <w:jc w:val="center"/>
        </w:trPr>
        <w:tc>
          <w:tcPr>
            <w:tcW w:w="410" w:type="pct"/>
            <w:vAlign w:val="center"/>
          </w:tcPr>
          <w:p w14:paraId="339DA857" w14:textId="77777777" w:rsidR="004A7425" w:rsidRPr="00C5494E" w:rsidRDefault="004A7425" w:rsidP="00C7128A">
            <w:pPr>
              <w:pStyle w:val="afff0"/>
              <w:widowControl w:val="0"/>
              <w:spacing w:line="240" w:lineRule="auto"/>
              <w:ind w:firstLineChars="0" w:firstLine="0"/>
              <w:jc w:val="center"/>
              <w:rPr>
                <w:b/>
                <w:bCs/>
                <w:sz w:val="21"/>
              </w:rPr>
            </w:pPr>
            <w:r w:rsidRPr="00C5494E">
              <w:rPr>
                <w:rFonts w:hint="eastAsia"/>
                <w:b/>
                <w:bCs/>
                <w:sz w:val="21"/>
              </w:rPr>
              <w:t>六</w:t>
            </w:r>
          </w:p>
        </w:tc>
        <w:tc>
          <w:tcPr>
            <w:tcW w:w="2255" w:type="pct"/>
            <w:vAlign w:val="center"/>
          </w:tcPr>
          <w:p w14:paraId="424FD8DD" w14:textId="77777777" w:rsidR="004A7425" w:rsidRPr="00C5494E" w:rsidRDefault="004A7425" w:rsidP="00C7128A">
            <w:pPr>
              <w:spacing w:line="240" w:lineRule="auto"/>
              <w:ind w:firstLineChars="0" w:firstLine="0"/>
              <w:jc w:val="left"/>
              <w:rPr>
                <w:b/>
                <w:bCs/>
                <w:sz w:val="21"/>
              </w:rPr>
            </w:pPr>
            <w:r w:rsidRPr="00C5494E">
              <w:rPr>
                <w:rFonts w:hint="eastAsia"/>
                <w:b/>
                <w:bCs/>
                <w:sz w:val="21"/>
              </w:rPr>
              <w:t>加热炉</w:t>
            </w:r>
          </w:p>
        </w:tc>
        <w:tc>
          <w:tcPr>
            <w:tcW w:w="926" w:type="pct"/>
            <w:vAlign w:val="center"/>
          </w:tcPr>
          <w:p w14:paraId="0C3F662A" w14:textId="77777777" w:rsidR="004A7425" w:rsidRPr="00C5494E" w:rsidRDefault="004A7425" w:rsidP="00C7128A">
            <w:pPr>
              <w:spacing w:line="240" w:lineRule="auto"/>
              <w:ind w:firstLineChars="0" w:firstLine="0"/>
              <w:jc w:val="center"/>
              <w:rPr>
                <w:b/>
                <w:bCs/>
                <w:sz w:val="21"/>
              </w:rPr>
            </w:pPr>
          </w:p>
        </w:tc>
        <w:tc>
          <w:tcPr>
            <w:tcW w:w="1027" w:type="pct"/>
            <w:vAlign w:val="center"/>
          </w:tcPr>
          <w:p w14:paraId="773EFE7E" w14:textId="77777777" w:rsidR="004A7425" w:rsidRPr="00C5494E" w:rsidRDefault="004A7425" w:rsidP="00C7128A">
            <w:pPr>
              <w:widowControl w:val="0"/>
              <w:spacing w:line="240" w:lineRule="auto"/>
              <w:ind w:firstLineChars="0" w:firstLine="0"/>
              <w:jc w:val="center"/>
              <w:rPr>
                <w:b/>
                <w:bCs/>
                <w:sz w:val="21"/>
              </w:rPr>
            </w:pPr>
          </w:p>
        </w:tc>
        <w:tc>
          <w:tcPr>
            <w:tcW w:w="382" w:type="pct"/>
            <w:vAlign w:val="center"/>
          </w:tcPr>
          <w:p w14:paraId="46B6328A" w14:textId="77777777" w:rsidR="004A7425" w:rsidRPr="00C5494E" w:rsidRDefault="004A7425" w:rsidP="00C7128A">
            <w:pPr>
              <w:widowControl w:val="0"/>
              <w:spacing w:line="240" w:lineRule="auto"/>
              <w:ind w:firstLineChars="0" w:firstLine="0"/>
              <w:jc w:val="center"/>
              <w:rPr>
                <w:b/>
                <w:bCs/>
                <w:sz w:val="21"/>
              </w:rPr>
            </w:pPr>
          </w:p>
        </w:tc>
      </w:tr>
      <w:tr w:rsidR="00483934" w:rsidRPr="00922558" w14:paraId="6DDA6693" w14:textId="77777777" w:rsidTr="00D67323">
        <w:trPr>
          <w:trHeight w:val="284"/>
          <w:jc w:val="center"/>
        </w:trPr>
        <w:tc>
          <w:tcPr>
            <w:tcW w:w="410" w:type="pct"/>
            <w:vAlign w:val="center"/>
          </w:tcPr>
          <w:p w14:paraId="48ABD4BF" w14:textId="77777777" w:rsidR="00483934" w:rsidRPr="00922558" w:rsidRDefault="00483934">
            <w:pPr>
              <w:pStyle w:val="afff0"/>
              <w:widowControl w:val="0"/>
              <w:numPr>
                <w:ilvl w:val="0"/>
                <w:numId w:val="24"/>
              </w:numPr>
              <w:spacing w:line="240" w:lineRule="auto"/>
              <w:ind w:left="0" w:firstLineChars="0" w:firstLine="0"/>
              <w:jc w:val="center"/>
              <w:rPr>
                <w:sz w:val="21"/>
              </w:rPr>
            </w:pPr>
          </w:p>
        </w:tc>
        <w:tc>
          <w:tcPr>
            <w:tcW w:w="2255" w:type="pct"/>
            <w:vAlign w:val="center"/>
          </w:tcPr>
          <w:p w14:paraId="030D8014" w14:textId="77777777" w:rsidR="00483934" w:rsidRPr="00922558" w:rsidRDefault="00483934" w:rsidP="00483934">
            <w:pPr>
              <w:spacing w:line="240" w:lineRule="auto"/>
              <w:ind w:firstLineChars="0" w:firstLine="0"/>
              <w:rPr>
                <w:b/>
                <w:bCs/>
                <w:sz w:val="21"/>
              </w:rPr>
            </w:pPr>
            <w:r w:rsidRPr="00922558">
              <w:rPr>
                <w:rFonts w:ascii="宋体" w:hAnsi="宋体" w:cs="宋体" w:hint="eastAsia"/>
                <w:sz w:val="21"/>
              </w:rPr>
              <w:t>加热炉应设置安全附件。安全附件应包括安全阀、压力表、液面计、测量仪表、报警装置、燃烧系统安全设施等。安全附件应实行定期校（检）验制度。</w:t>
            </w:r>
          </w:p>
        </w:tc>
        <w:tc>
          <w:tcPr>
            <w:tcW w:w="926" w:type="pct"/>
            <w:vAlign w:val="center"/>
          </w:tcPr>
          <w:p w14:paraId="37F726D4" w14:textId="77777777" w:rsidR="00483934" w:rsidRPr="00922558" w:rsidRDefault="00483934" w:rsidP="00483934">
            <w:pPr>
              <w:spacing w:line="240" w:lineRule="auto"/>
              <w:ind w:firstLineChars="0" w:firstLine="0"/>
              <w:jc w:val="center"/>
              <w:rPr>
                <w:sz w:val="21"/>
              </w:rPr>
            </w:pPr>
            <w:r w:rsidRPr="00922558">
              <w:rPr>
                <w:sz w:val="21"/>
              </w:rPr>
              <w:t>SY0031-2012</w:t>
            </w:r>
          </w:p>
          <w:p w14:paraId="1F996943" w14:textId="77777777" w:rsidR="00483934" w:rsidRPr="00922558" w:rsidRDefault="00483934" w:rsidP="00483934">
            <w:pPr>
              <w:spacing w:line="240" w:lineRule="auto"/>
              <w:ind w:firstLineChars="0" w:firstLine="0"/>
              <w:jc w:val="center"/>
              <w:rPr>
                <w:sz w:val="21"/>
              </w:rPr>
            </w:pPr>
            <w:r w:rsidRPr="00922558">
              <w:rPr>
                <w:sz w:val="21"/>
              </w:rPr>
              <w:t>9.1.1</w:t>
            </w:r>
          </w:p>
        </w:tc>
        <w:tc>
          <w:tcPr>
            <w:tcW w:w="1027" w:type="pct"/>
            <w:vAlign w:val="center"/>
          </w:tcPr>
          <w:p w14:paraId="5B67FC71" w14:textId="77777777" w:rsidR="00483934" w:rsidRPr="00677CA4" w:rsidRDefault="00483934" w:rsidP="00483934">
            <w:pPr>
              <w:widowControl w:val="0"/>
              <w:spacing w:line="240" w:lineRule="auto"/>
              <w:ind w:firstLineChars="0" w:firstLine="0"/>
              <w:rPr>
                <w:sz w:val="21"/>
              </w:rPr>
            </w:pPr>
            <w:r w:rsidRPr="00677CA4">
              <w:rPr>
                <w:rFonts w:hint="eastAsia"/>
                <w:snapToGrid w:val="0"/>
                <w:color w:val="000000"/>
                <w:spacing w:val="-3"/>
                <w:kern w:val="0"/>
                <w:sz w:val="21"/>
              </w:rPr>
              <w:t>加热炉安全附件齐全，且定期校验。</w:t>
            </w:r>
          </w:p>
        </w:tc>
        <w:tc>
          <w:tcPr>
            <w:tcW w:w="382" w:type="pct"/>
            <w:vAlign w:val="center"/>
          </w:tcPr>
          <w:p w14:paraId="3F4C515E" w14:textId="7CA37127" w:rsidR="00483934" w:rsidRPr="00922558" w:rsidRDefault="00483934" w:rsidP="00483934">
            <w:pPr>
              <w:widowControl w:val="0"/>
              <w:spacing w:line="240" w:lineRule="auto"/>
              <w:ind w:firstLineChars="0" w:firstLine="0"/>
              <w:jc w:val="center"/>
              <w:rPr>
                <w:b/>
                <w:bCs/>
                <w:sz w:val="21"/>
              </w:rPr>
            </w:pPr>
            <w:r w:rsidRPr="00555B3D">
              <w:rPr>
                <w:b/>
                <w:bCs/>
                <w:sz w:val="21"/>
              </w:rPr>
              <w:t>√</w:t>
            </w:r>
          </w:p>
        </w:tc>
      </w:tr>
      <w:tr w:rsidR="00483934" w:rsidRPr="00922558" w14:paraId="624FB47F" w14:textId="77777777" w:rsidTr="00D67323">
        <w:trPr>
          <w:trHeight w:val="284"/>
          <w:jc w:val="center"/>
        </w:trPr>
        <w:tc>
          <w:tcPr>
            <w:tcW w:w="410" w:type="pct"/>
            <w:vAlign w:val="center"/>
          </w:tcPr>
          <w:p w14:paraId="6E9E1707" w14:textId="77777777" w:rsidR="00483934" w:rsidRPr="00922558" w:rsidRDefault="00483934">
            <w:pPr>
              <w:pStyle w:val="afff0"/>
              <w:widowControl w:val="0"/>
              <w:numPr>
                <w:ilvl w:val="0"/>
                <w:numId w:val="24"/>
              </w:numPr>
              <w:spacing w:line="240" w:lineRule="auto"/>
              <w:ind w:left="0" w:firstLineChars="0" w:firstLine="0"/>
              <w:jc w:val="center"/>
              <w:rPr>
                <w:sz w:val="21"/>
              </w:rPr>
            </w:pPr>
          </w:p>
        </w:tc>
        <w:tc>
          <w:tcPr>
            <w:tcW w:w="2255" w:type="pct"/>
            <w:vAlign w:val="center"/>
          </w:tcPr>
          <w:p w14:paraId="41E64AAC" w14:textId="77777777" w:rsidR="00483934" w:rsidRPr="00922558" w:rsidRDefault="00483934" w:rsidP="00483934">
            <w:pPr>
              <w:spacing w:line="240" w:lineRule="auto"/>
              <w:ind w:firstLineChars="0" w:firstLine="0"/>
              <w:rPr>
                <w:rFonts w:ascii="宋体" w:hAnsi="宋体" w:cs="宋体"/>
                <w:sz w:val="21"/>
              </w:rPr>
            </w:pPr>
            <w:r w:rsidRPr="00922558">
              <w:rPr>
                <w:sz w:val="21"/>
              </w:rPr>
              <w:t>除单井井场外，具备电力供应的站场加热炉应配备熄火时自动切断燃料供应的熄火保护控制系统。</w:t>
            </w:r>
          </w:p>
        </w:tc>
        <w:tc>
          <w:tcPr>
            <w:tcW w:w="926" w:type="pct"/>
            <w:vAlign w:val="center"/>
          </w:tcPr>
          <w:p w14:paraId="3ACB8E50" w14:textId="77777777" w:rsidR="00483934" w:rsidRDefault="00483934" w:rsidP="00483934">
            <w:pPr>
              <w:spacing w:line="240" w:lineRule="auto"/>
              <w:ind w:firstLineChars="0" w:firstLine="0"/>
              <w:jc w:val="center"/>
              <w:rPr>
                <w:sz w:val="21"/>
              </w:rPr>
            </w:pPr>
            <w:r w:rsidRPr="00922558">
              <w:rPr>
                <w:sz w:val="21"/>
              </w:rPr>
              <w:t>GB 50350</w:t>
            </w:r>
            <w:r>
              <w:rPr>
                <w:rFonts w:hint="eastAsia"/>
                <w:sz w:val="21"/>
              </w:rPr>
              <w:t>-</w:t>
            </w:r>
            <w:r>
              <w:rPr>
                <w:sz w:val="21"/>
              </w:rPr>
              <w:t>2015</w:t>
            </w:r>
          </w:p>
          <w:p w14:paraId="2E1F6722" w14:textId="77777777" w:rsidR="00483934" w:rsidRPr="00922558" w:rsidRDefault="00483934" w:rsidP="00483934">
            <w:pPr>
              <w:spacing w:line="240" w:lineRule="auto"/>
              <w:ind w:firstLineChars="0" w:firstLine="0"/>
              <w:jc w:val="center"/>
              <w:rPr>
                <w:sz w:val="21"/>
              </w:rPr>
            </w:pPr>
            <w:r w:rsidRPr="00922558">
              <w:rPr>
                <w:sz w:val="21"/>
              </w:rPr>
              <w:t>4.5.10</w:t>
            </w:r>
          </w:p>
        </w:tc>
        <w:tc>
          <w:tcPr>
            <w:tcW w:w="1027" w:type="pct"/>
            <w:vAlign w:val="center"/>
          </w:tcPr>
          <w:p w14:paraId="05C4558D" w14:textId="77777777" w:rsidR="00483934" w:rsidRPr="00922558" w:rsidRDefault="00483934" w:rsidP="00483934">
            <w:pPr>
              <w:widowControl w:val="0"/>
              <w:spacing w:line="240" w:lineRule="auto"/>
              <w:ind w:firstLineChars="0" w:firstLine="0"/>
              <w:rPr>
                <w:sz w:val="21"/>
              </w:rPr>
            </w:pPr>
            <w:r>
              <w:rPr>
                <w:rFonts w:hint="eastAsia"/>
                <w:sz w:val="21"/>
              </w:rPr>
              <w:t>有</w:t>
            </w:r>
            <w:r w:rsidRPr="00922558">
              <w:rPr>
                <w:sz w:val="21"/>
              </w:rPr>
              <w:t>熄火保护控制系统。</w:t>
            </w:r>
          </w:p>
        </w:tc>
        <w:tc>
          <w:tcPr>
            <w:tcW w:w="382" w:type="pct"/>
            <w:vAlign w:val="center"/>
          </w:tcPr>
          <w:p w14:paraId="5812BFAA" w14:textId="2538EAB1" w:rsidR="00483934" w:rsidRPr="00922558" w:rsidRDefault="00483934" w:rsidP="00483934">
            <w:pPr>
              <w:widowControl w:val="0"/>
              <w:spacing w:line="240" w:lineRule="auto"/>
              <w:ind w:firstLineChars="0" w:firstLine="0"/>
              <w:jc w:val="center"/>
              <w:rPr>
                <w:b/>
                <w:bCs/>
                <w:sz w:val="21"/>
              </w:rPr>
            </w:pPr>
            <w:r w:rsidRPr="00555B3D">
              <w:rPr>
                <w:b/>
                <w:bCs/>
                <w:sz w:val="21"/>
              </w:rPr>
              <w:t>√</w:t>
            </w:r>
          </w:p>
        </w:tc>
      </w:tr>
      <w:tr w:rsidR="00483934" w:rsidRPr="00922558" w14:paraId="1B9C7530" w14:textId="77777777" w:rsidTr="00D67323">
        <w:trPr>
          <w:trHeight w:val="284"/>
          <w:jc w:val="center"/>
        </w:trPr>
        <w:tc>
          <w:tcPr>
            <w:tcW w:w="410" w:type="pct"/>
            <w:vAlign w:val="center"/>
          </w:tcPr>
          <w:p w14:paraId="26CC60E0" w14:textId="77777777" w:rsidR="00483934" w:rsidRPr="00922558" w:rsidRDefault="00483934">
            <w:pPr>
              <w:pStyle w:val="afff0"/>
              <w:widowControl w:val="0"/>
              <w:numPr>
                <w:ilvl w:val="0"/>
                <w:numId w:val="24"/>
              </w:numPr>
              <w:spacing w:line="240" w:lineRule="auto"/>
              <w:ind w:left="0" w:firstLineChars="0" w:firstLine="0"/>
              <w:jc w:val="center"/>
              <w:rPr>
                <w:sz w:val="21"/>
              </w:rPr>
            </w:pPr>
          </w:p>
        </w:tc>
        <w:tc>
          <w:tcPr>
            <w:tcW w:w="2255" w:type="pct"/>
            <w:vAlign w:val="center"/>
          </w:tcPr>
          <w:p w14:paraId="09AD4B11" w14:textId="77777777" w:rsidR="00483934" w:rsidRPr="00922558" w:rsidRDefault="00483934" w:rsidP="00483934">
            <w:pPr>
              <w:spacing w:line="240" w:lineRule="auto"/>
              <w:ind w:firstLineChars="0" w:firstLine="0"/>
              <w:rPr>
                <w:sz w:val="21"/>
              </w:rPr>
            </w:pPr>
            <w:r w:rsidRPr="00922558">
              <w:rPr>
                <w:sz w:val="21"/>
              </w:rPr>
              <w:t>甲、乙类油品储罐、容器、工艺设备和甲、乙类地面管道当需要保温时，应采用非燃烧保温材料；低温保冷可采用泡沫塑料，但其保护层外壳应采用不燃烧材料。</w:t>
            </w:r>
            <w:r w:rsidRPr="00922558">
              <w:rPr>
                <w:sz w:val="21"/>
              </w:rPr>
              <w:t xml:space="preserve"> </w:t>
            </w:r>
          </w:p>
        </w:tc>
        <w:tc>
          <w:tcPr>
            <w:tcW w:w="926" w:type="pct"/>
            <w:vAlign w:val="center"/>
          </w:tcPr>
          <w:p w14:paraId="58258EE9" w14:textId="77777777" w:rsidR="00483934" w:rsidRPr="00922558" w:rsidRDefault="00483934" w:rsidP="00483934">
            <w:pPr>
              <w:spacing w:line="240" w:lineRule="auto"/>
              <w:ind w:firstLineChars="0" w:firstLine="0"/>
              <w:jc w:val="center"/>
              <w:rPr>
                <w:sz w:val="21"/>
              </w:rPr>
            </w:pPr>
            <w:r w:rsidRPr="00922558">
              <w:rPr>
                <w:sz w:val="21"/>
              </w:rPr>
              <w:t>GB50183-2004</w:t>
            </w:r>
          </w:p>
          <w:p w14:paraId="33E86247" w14:textId="77777777" w:rsidR="00483934" w:rsidRPr="00922558" w:rsidRDefault="00483934" w:rsidP="00483934">
            <w:pPr>
              <w:spacing w:line="240" w:lineRule="auto"/>
              <w:ind w:firstLineChars="0" w:firstLine="0"/>
              <w:jc w:val="center"/>
              <w:rPr>
                <w:sz w:val="21"/>
              </w:rPr>
            </w:pPr>
            <w:r w:rsidRPr="00922558">
              <w:rPr>
                <w:sz w:val="21"/>
              </w:rPr>
              <w:t>6.1.7</w:t>
            </w:r>
          </w:p>
        </w:tc>
        <w:tc>
          <w:tcPr>
            <w:tcW w:w="1027" w:type="pct"/>
            <w:vAlign w:val="center"/>
          </w:tcPr>
          <w:p w14:paraId="750F0B44" w14:textId="77777777" w:rsidR="00483934" w:rsidRPr="00922558" w:rsidRDefault="00483934" w:rsidP="00483934">
            <w:pPr>
              <w:widowControl w:val="0"/>
              <w:spacing w:line="240" w:lineRule="auto"/>
              <w:ind w:firstLineChars="0" w:firstLine="0"/>
              <w:rPr>
                <w:sz w:val="21"/>
              </w:rPr>
            </w:pPr>
            <w:r w:rsidRPr="000608E5">
              <w:rPr>
                <w:rFonts w:hint="eastAsia"/>
                <w:sz w:val="21"/>
              </w:rPr>
              <w:t>现场查看，符合要求。</w:t>
            </w:r>
          </w:p>
        </w:tc>
        <w:tc>
          <w:tcPr>
            <w:tcW w:w="382" w:type="pct"/>
            <w:vAlign w:val="center"/>
          </w:tcPr>
          <w:p w14:paraId="5D3028DC" w14:textId="13905628" w:rsidR="00483934" w:rsidRPr="00922558" w:rsidRDefault="00483934" w:rsidP="00483934">
            <w:pPr>
              <w:widowControl w:val="0"/>
              <w:spacing w:line="240" w:lineRule="auto"/>
              <w:ind w:firstLineChars="0" w:firstLine="0"/>
              <w:jc w:val="center"/>
              <w:rPr>
                <w:b/>
                <w:bCs/>
                <w:sz w:val="21"/>
              </w:rPr>
            </w:pPr>
            <w:r w:rsidRPr="00555B3D">
              <w:rPr>
                <w:b/>
                <w:bCs/>
                <w:sz w:val="21"/>
              </w:rPr>
              <w:t>√</w:t>
            </w:r>
          </w:p>
        </w:tc>
      </w:tr>
      <w:tr w:rsidR="00483934" w:rsidRPr="00922558" w14:paraId="4A5FF142" w14:textId="77777777" w:rsidTr="00D67323">
        <w:trPr>
          <w:trHeight w:val="284"/>
          <w:jc w:val="center"/>
        </w:trPr>
        <w:tc>
          <w:tcPr>
            <w:tcW w:w="410" w:type="pct"/>
            <w:vAlign w:val="center"/>
          </w:tcPr>
          <w:p w14:paraId="5C48702D" w14:textId="77777777" w:rsidR="00483934" w:rsidRPr="00922558" w:rsidRDefault="00483934">
            <w:pPr>
              <w:pStyle w:val="afff0"/>
              <w:widowControl w:val="0"/>
              <w:numPr>
                <w:ilvl w:val="0"/>
                <w:numId w:val="24"/>
              </w:numPr>
              <w:spacing w:line="240" w:lineRule="auto"/>
              <w:ind w:left="0" w:firstLineChars="0" w:firstLine="0"/>
              <w:jc w:val="center"/>
              <w:rPr>
                <w:sz w:val="21"/>
              </w:rPr>
            </w:pPr>
          </w:p>
        </w:tc>
        <w:tc>
          <w:tcPr>
            <w:tcW w:w="2255" w:type="pct"/>
            <w:vAlign w:val="center"/>
          </w:tcPr>
          <w:p w14:paraId="620461F6" w14:textId="77777777" w:rsidR="00483934" w:rsidRPr="00922558" w:rsidRDefault="00483934" w:rsidP="00483934">
            <w:pPr>
              <w:spacing w:line="240" w:lineRule="auto"/>
              <w:ind w:firstLineChars="0" w:firstLine="0"/>
              <w:rPr>
                <w:sz w:val="21"/>
              </w:rPr>
            </w:pPr>
            <w:r w:rsidRPr="00922558">
              <w:rPr>
                <w:kern w:val="0"/>
                <w:sz w:val="21"/>
              </w:rPr>
              <w:t>甲、乙类油品储罐、容器、工艺设备的基础：甲、乙类地面管道的支、吊架和基础应采用非燃烧材料，但储罐底板垫层可采用沥青砂。</w:t>
            </w:r>
          </w:p>
        </w:tc>
        <w:tc>
          <w:tcPr>
            <w:tcW w:w="926" w:type="pct"/>
            <w:vAlign w:val="center"/>
          </w:tcPr>
          <w:p w14:paraId="5D2EFE9F" w14:textId="77777777" w:rsidR="00483934" w:rsidRPr="00922558" w:rsidRDefault="00483934" w:rsidP="00483934">
            <w:pPr>
              <w:widowControl w:val="0"/>
              <w:spacing w:line="240" w:lineRule="auto"/>
              <w:ind w:firstLineChars="0" w:firstLine="0"/>
              <w:jc w:val="center"/>
              <w:rPr>
                <w:sz w:val="21"/>
              </w:rPr>
            </w:pPr>
            <w:r w:rsidRPr="00922558">
              <w:rPr>
                <w:sz w:val="21"/>
              </w:rPr>
              <w:t>GB 50183-2004</w:t>
            </w:r>
            <w:smartTag w:uri="urn:schemas-microsoft-com:office:smarttags" w:element="chsdate">
              <w:smartTagPr>
                <w:attr w:name="Year" w:val="1899"/>
                <w:attr w:name="Month" w:val="12"/>
                <w:attr w:name="Day" w:val="30"/>
                <w:attr w:name="IsLunarDate" w:val="False"/>
                <w:attr w:name="IsROCDate" w:val="False"/>
              </w:smartTagPr>
            </w:smartTag>
          </w:p>
          <w:p w14:paraId="6EEAF4F2" w14:textId="77777777" w:rsidR="00483934" w:rsidRPr="00922558" w:rsidRDefault="00483934" w:rsidP="00483934">
            <w:pPr>
              <w:spacing w:line="240" w:lineRule="auto"/>
              <w:ind w:firstLineChars="0" w:firstLine="0"/>
              <w:jc w:val="center"/>
              <w:rPr>
                <w:sz w:val="21"/>
              </w:rPr>
            </w:pPr>
            <w:r w:rsidRPr="00922558">
              <w:rPr>
                <w:sz w:val="21"/>
              </w:rPr>
              <w:t>6.1.8</w:t>
            </w:r>
          </w:p>
        </w:tc>
        <w:tc>
          <w:tcPr>
            <w:tcW w:w="1027" w:type="pct"/>
            <w:vAlign w:val="center"/>
          </w:tcPr>
          <w:p w14:paraId="46C3EA4A" w14:textId="77777777" w:rsidR="00483934" w:rsidRPr="00922558" w:rsidRDefault="00483934" w:rsidP="00483934">
            <w:pPr>
              <w:widowControl w:val="0"/>
              <w:spacing w:line="240" w:lineRule="auto"/>
              <w:ind w:firstLineChars="0" w:firstLine="0"/>
              <w:rPr>
                <w:sz w:val="21"/>
              </w:rPr>
            </w:pPr>
            <w:r w:rsidRPr="00922558">
              <w:rPr>
                <w:sz w:val="21"/>
              </w:rPr>
              <w:t>现场检查站场</w:t>
            </w:r>
            <w:r w:rsidRPr="00922558">
              <w:rPr>
                <w:kern w:val="0"/>
                <w:sz w:val="21"/>
              </w:rPr>
              <w:t>储罐、容器、工艺设备的基础均采用非燃烧材料</w:t>
            </w:r>
            <w:r>
              <w:rPr>
                <w:rFonts w:hint="eastAsia"/>
                <w:kern w:val="0"/>
                <w:sz w:val="21"/>
              </w:rPr>
              <w:t>。</w:t>
            </w:r>
          </w:p>
        </w:tc>
        <w:tc>
          <w:tcPr>
            <w:tcW w:w="382" w:type="pct"/>
            <w:vAlign w:val="center"/>
          </w:tcPr>
          <w:p w14:paraId="64FFF4D1" w14:textId="2345E572" w:rsidR="00483934" w:rsidRPr="00922558" w:rsidRDefault="00483934" w:rsidP="00483934">
            <w:pPr>
              <w:widowControl w:val="0"/>
              <w:spacing w:line="240" w:lineRule="auto"/>
              <w:ind w:firstLineChars="0" w:firstLine="0"/>
              <w:jc w:val="center"/>
              <w:rPr>
                <w:b/>
                <w:bCs/>
                <w:sz w:val="21"/>
              </w:rPr>
            </w:pPr>
            <w:r w:rsidRPr="00555B3D">
              <w:rPr>
                <w:b/>
                <w:bCs/>
                <w:sz w:val="21"/>
              </w:rPr>
              <w:t>√</w:t>
            </w:r>
          </w:p>
        </w:tc>
      </w:tr>
      <w:tr w:rsidR="004A7425" w:rsidRPr="000608E5" w14:paraId="520D176D" w14:textId="77777777" w:rsidTr="00D67323">
        <w:trPr>
          <w:trHeight w:val="284"/>
          <w:jc w:val="center"/>
        </w:trPr>
        <w:tc>
          <w:tcPr>
            <w:tcW w:w="410" w:type="pct"/>
            <w:vAlign w:val="center"/>
          </w:tcPr>
          <w:p w14:paraId="5DB74A11" w14:textId="77777777" w:rsidR="004A7425" w:rsidRPr="000608E5" w:rsidRDefault="004A7425" w:rsidP="00C7128A">
            <w:pPr>
              <w:pStyle w:val="afff0"/>
              <w:widowControl w:val="0"/>
              <w:spacing w:line="240" w:lineRule="auto"/>
              <w:ind w:firstLineChars="0" w:firstLine="0"/>
              <w:jc w:val="center"/>
              <w:rPr>
                <w:b/>
                <w:bCs/>
                <w:sz w:val="21"/>
              </w:rPr>
            </w:pPr>
            <w:r w:rsidRPr="000608E5">
              <w:rPr>
                <w:rFonts w:hint="eastAsia"/>
                <w:b/>
                <w:bCs/>
                <w:sz w:val="21"/>
              </w:rPr>
              <w:t>七</w:t>
            </w:r>
          </w:p>
        </w:tc>
        <w:tc>
          <w:tcPr>
            <w:tcW w:w="2255" w:type="pct"/>
            <w:vAlign w:val="center"/>
          </w:tcPr>
          <w:p w14:paraId="5BA146E4" w14:textId="77777777" w:rsidR="004A7425" w:rsidRPr="000608E5" w:rsidRDefault="004A7425" w:rsidP="00C7128A">
            <w:pPr>
              <w:spacing w:line="240" w:lineRule="auto"/>
              <w:ind w:firstLineChars="0" w:firstLine="0"/>
              <w:jc w:val="left"/>
              <w:rPr>
                <w:b/>
                <w:bCs/>
                <w:kern w:val="0"/>
                <w:sz w:val="21"/>
              </w:rPr>
            </w:pPr>
            <w:r w:rsidRPr="000608E5">
              <w:rPr>
                <w:rFonts w:hint="eastAsia"/>
                <w:b/>
                <w:bCs/>
                <w:kern w:val="0"/>
                <w:sz w:val="21"/>
              </w:rPr>
              <w:t>安全附件</w:t>
            </w:r>
          </w:p>
        </w:tc>
        <w:tc>
          <w:tcPr>
            <w:tcW w:w="926" w:type="pct"/>
            <w:vAlign w:val="center"/>
          </w:tcPr>
          <w:p w14:paraId="55297510" w14:textId="77777777" w:rsidR="004A7425" w:rsidRPr="000608E5" w:rsidRDefault="004A7425" w:rsidP="00C7128A">
            <w:pPr>
              <w:widowControl w:val="0"/>
              <w:spacing w:line="240" w:lineRule="auto"/>
              <w:ind w:firstLineChars="0" w:firstLine="0"/>
              <w:jc w:val="center"/>
              <w:rPr>
                <w:b/>
                <w:bCs/>
                <w:sz w:val="21"/>
              </w:rPr>
            </w:pPr>
          </w:p>
        </w:tc>
        <w:tc>
          <w:tcPr>
            <w:tcW w:w="1027" w:type="pct"/>
            <w:vAlign w:val="center"/>
          </w:tcPr>
          <w:p w14:paraId="327CD7A8" w14:textId="77777777" w:rsidR="004A7425" w:rsidRPr="000608E5" w:rsidRDefault="004A7425" w:rsidP="00C7128A">
            <w:pPr>
              <w:widowControl w:val="0"/>
              <w:spacing w:line="240" w:lineRule="auto"/>
              <w:ind w:firstLineChars="0" w:firstLine="0"/>
              <w:jc w:val="center"/>
              <w:rPr>
                <w:b/>
                <w:bCs/>
                <w:sz w:val="21"/>
              </w:rPr>
            </w:pPr>
          </w:p>
        </w:tc>
        <w:tc>
          <w:tcPr>
            <w:tcW w:w="382" w:type="pct"/>
            <w:vAlign w:val="center"/>
          </w:tcPr>
          <w:p w14:paraId="7A6A10A2" w14:textId="77777777" w:rsidR="004A7425" w:rsidRPr="000608E5" w:rsidRDefault="004A7425" w:rsidP="00C7128A">
            <w:pPr>
              <w:widowControl w:val="0"/>
              <w:spacing w:line="240" w:lineRule="auto"/>
              <w:ind w:firstLineChars="0" w:firstLine="0"/>
              <w:jc w:val="center"/>
              <w:rPr>
                <w:b/>
                <w:bCs/>
                <w:sz w:val="21"/>
              </w:rPr>
            </w:pPr>
          </w:p>
        </w:tc>
      </w:tr>
      <w:tr w:rsidR="00483934" w:rsidRPr="00922558" w14:paraId="6EB428F5" w14:textId="77777777" w:rsidTr="00D67323">
        <w:trPr>
          <w:trHeight w:val="284"/>
          <w:jc w:val="center"/>
        </w:trPr>
        <w:tc>
          <w:tcPr>
            <w:tcW w:w="410" w:type="pct"/>
            <w:vAlign w:val="center"/>
          </w:tcPr>
          <w:p w14:paraId="5B48A51C" w14:textId="77777777" w:rsidR="00483934" w:rsidRPr="00922558" w:rsidRDefault="00483934">
            <w:pPr>
              <w:pStyle w:val="afff0"/>
              <w:widowControl w:val="0"/>
              <w:numPr>
                <w:ilvl w:val="0"/>
                <w:numId w:val="24"/>
              </w:numPr>
              <w:spacing w:line="240" w:lineRule="auto"/>
              <w:ind w:left="0" w:firstLineChars="0" w:firstLine="0"/>
              <w:jc w:val="center"/>
              <w:rPr>
                <w:sz w:val="21"/>
              </w:rPr>
            </w:pPr>
          </w:p>
        </w:tc>
        <w:tc>
          <w:tcPr>
            <w:tcW w:w="2255" w:type="pct"/>
            <w:vAlign w:val="center"/>
          </w:tcPr>
          <w:p w14:paraId="0CF30E53" w14:textId="77777777" w:rsidR="00483934" w:rsidRPr="00922558" w:rsidRDefault="00483934" w:rsidP="00483934">
            <w:pPr>
              <w:spacing w:line="240" w:lineRule="auto"/>
              <w:ind w:firstLineChars="0" w:firstLine="0"/>
              <w:rPr>
                <w:sz w:val="21"/>
              </w:rPr>
            </w:pPr>
            <w:r w:rsidRPr="00922558">
              <w:rPr>
                <w:sz w:val="21"/>
              </w:rPr>
              <w:t>可能超压的下列设备及管道应设安全阀：</w:t>
            </w:r>
          </w:p>
          <w:p w14:paraId="63792FE3" w14:textId="77777777" w:rsidR="00483934" w:rsidRPr="00922558" w:rsidRDefault="00483934" w:rsidP="00483934">
            <w:pPr>
              <w:spacing w:line="240" w:lineRule="auto"/>
              <w:ind w:firstLineChars="0" w:firstLine="0"/>
              <w:rPr>
                <w:sz w:val="21"/>
              </w:rPr>
            </w:pPr>
            <w:r w:rsidRPr="00922558">
              <w:rPr>
                <w:sz w:val="21"/>
              </w:rPr>
              <w:t xml:space="preserve">1 </w:t>
            </w:r>
            <w:r w:rsidRPr="00922558">
              <w:rPr>
                <w:sz w:val="21"/>
              </w:rPr>
              <w:t>顶部操作压力大于</w:t>
            </w:r>
            <w:r w:rsidRPr="00922558">
              <w:rPr>
                <w:sz w:val="21"/>
              </w:rPr>
              <w:t>0.07MPa</w:t>
            </w:r>
            <w:r w:rsidRPr="00922558">
              <w:rPr>
                <w:sz w:val="21"/>
              </w:rPr>
              <w:t>的压力容器；</w:t>
            </w:r>
          </w:p>
          <w:p w14:paraId="3B2EF7F9" w14:textId="77777777" w:rsidR="00483934" w:rsidRPr="00922558" w:rsidRDefault="00483934" w:rsidP="00483934">
            <w:pPr>
              <w:spacing w:line="240" w:lineRule="auto"/>
              <w:ind w:firstLineChars="0" w:firstLine="0"/>
              <w:rPr>
                <w:sz w:val="21"/>
              </w:rPr>
            </w:pPr>
            <w:r w:rsidRPr="00922558">
              <w:rPr>
                <w:sz w:val="21"/>
              </w:rPr>
              <w:t xml:space="preserve">2 </w:t>
            </w:r>
            <w:r w:rsidRPr="00922558">
              <w:rPr>
                <w:sz w:val="21"/>
              </w:rPr>
              <w:t>顶部操作压力大于</w:t>
            </w:r>
            <w:r w:rsidRPr="00922558">
              <w:rPr>
                <w:sz w:val="21"/>
              </w:rPr>
              <w:t>0.03MPa</w:t>
            </w:r>
            <w:r w:rsidRPr="00922558">
              <w:rPr>
                <w:sz w:val="21"/>
              </w:rPr>
              <w:t>的蒸馏塔、蒸发塔和汽提塔</w:t>
            </w:r>
            <w:r w:rsidRPr="00922558">
              <w:rPr>
                <w:sz w:val="21"/>
              </w:rPr>
              <w:t>(</w:t>
            </w:r>
            <w:r w:rsidRPr="00922558">
              <w:rPr>
                <w:sz w:val="21"/>
              </w:rPr>
              <w:t>汽提塔顶蒸汽直接通入另一蒸馏塔者除外</w:t>
            </w:r>
            <w:r w:rsidRPr="00922558">
              <w:rPr>
                <w:sz w:val="21"/>
              </w:rPr>
              <w:t xml:space="preserve">) </w:t>
            </w:r>
            <w:r w:rsidRPr="00922558">
              <w:rPr>
                <w:sz w:val="21"/>
              </w:rPr>
              <w:t>；</w:t>
            </w:r>
          </w:p>
          <w:p w14:paraId="13EBE380" w14:textId="77777777" w:rsidR="00483934" w:rsidRPr="00922558" w:rsidRDefault="00483934" w:rsidP="00483934">
            <w:pPr>
              <w:spacing w:line="240" w:lineRule="auto"/>
              <w:ind w:firstLineChars="0" w:firstLine="0"/>
              <w:rPr>
                <w:sz w:val="21"/>
              </w:rPr>
            </w:pPr>
            <w:r w:rsidRPr="00922558">
              <w:rPr>
                <w:sz w:val="21"/>
              </w:rPr>
              <w:t xml:space="preserve">3 </w:t>
            </w:r>
            <w:r w:rsidRPr="00922558">
              <w:rPr>
                <w:sz w:val="21"/>
              </w:rPr>
              <w:t>与鼓风机、离心式压缩机、离心泵或蒸汽往复泵出口连接的设备不能承受其最高压力时，上述机泵的出口；</w:t>
            </w:r>
          </w:p>
          <w:p w14:paraId="5B836962" w14:textId="77777777" w:rsidR="00483934" w:rsidRPr="00922558" w:rsidRDefault="00483934" w:rsidP="00483934">
            <w:pPr>
              <w:spacing w:line="240" w:lineRule="auto"/>
              <w:ind w:firstLineChars="0" w:firstLine="0"/>
              <w:rPr>
                <w:kern w:val="0"/>
                <w:sz w:val="21"/>
              </w:rPr>
            </w:pPr>
            <w:r w:rsidRPr="00922558">
              <w:rPr>
                <w:sz w:val="21"/>
              </w:rPr>
              <w:lastRenderedPageBreak/>
              <w:t xml:space="preserve">4 </w:t>
            </w:r>
            <w:r w:rsidRPr="00922558">
              <w:rPr>
                <w:sz w:val="21"/>
              </w:rPr>
              <w:t>可燃气体或液体受热膨胀时，可能超过设计压力的设备及管道。</w:t>
            </w:r>
          </w:p>
        </w:tc>
        <w:tc>
          <w:tcPr>
            <w:tcW w:w="926" w:type="pct"/>
            <w:vAlign w:val="center"/>
          </w:tcPr>
          <w:p w14:paraId="5B6EC42B" w14:textId="77777777" w:rsidR="00483934" w:rsidRPr="00922558" w:rsidRDefault="00483934" w:rsidP="00483934">
            <w:pPr>
              <w:spacing w:line="240" w:lineRule="auto"/>
              <w:ind w:firstLineChars="0" w:firstLine="0"/>
              <w:jc w:val="center"/>
              <w:rPr>
                <w:sz w:val="21"/>
              </w:rPr>
            </w:pPr>
            <w:r w:rsidRPr="00922558">
              <w:rPr>
                <w:sz w:val="21"/>
              </w:rPr>
              <w:lastRenderedPageBreak/>
              <w:t>GB50183-2004</w:t>
            </w:r>
          </w:p>
          <w:p w14:paraId="43689138" w14:textId="77777777" w:rsidR="00483934" w:rsidRPr="00922558" w:rsidRDefault="00483934" w:rsidP="00483934">
            <w:pPr>
              <w:widowControl w:val="0"/>
              <w:spacing w:line="240" w:lineRule="auto"/>
              <w:ind w:firstLineChars="0" w:firstLine="0"/>
              <w:jc w:val="center"/>
              <w:rPr>
                <w:sz w:val="21"/>
              </w:rPr>
            </w:pPr>
            <w:r w:rsidRPr="00922558">
              <w:rPr>
                <w:sz w:val="21"/>
              </w:rPr>
              <w:t>6.8.1</w:t>
            </w:r>
          </w:p>
        </w:tc>
        <w:tc>
          <w:tcPr>
            <w:tcW w:w="1027" w:type="pct"/>
            <w:vAlign w:val="center"/>
          </w:tcPr>
          <w:p w14:paraId="1D97E4E4" w14:textId="77777777" w:rsidR="00483934" w:rsidRPr="000608E5" w:rsidRDefault="00483934" w:rsidP="00483934">
            <w:pPr>
              <w:widowControl w:val="0"/>
              <w:spacing w:line="240" w:lineRule="auto"/>
              <w:ind w:firstLineChars="0" w:firstLine="0"/>
              <w:rPr>
                <w:sz w:val="21"/>
              </w:rPr>
            </w:pPr>
            <w:r w:rsidRPr="000608E5">
              <w:rPr>
                <w:rFonts w:hint="eastAsia"/>
                <w:snapToGrid w:val="0"/>
                <w:color w:val="000000"/>
                <w:spacing w:val="-3"/>
                <w:kern w:val="0"/>
                <w:sz w:val="21"/>
              </w:rPr>
              <w:t>安全阀的设置符合要求。</w:t>
            </w:r>
          </w:p>
        </w:tc>
        <w:tc>
          <w:tcPr>
            <w:tcW w:w="382" w:type="pct"/>
            <w:vAlign w:val="center"/>
          </w:tcPr>
          <w:p w14:paraId="6734C69B" w14:textId="799A33EA" w:rsidR="00483934" w:rsidRPr="00922558" w:rsidRDefault="00483934" w:rsidP="00483934">
            <w:pPr>
              <w:widowControl w:val="0"/>
              <w:spacing w:line="240" w:lineRule="auto"/>
              <w:ind w:firstLineChars="0" w:firstLine="0"/>
              <w:jc w:val="center"/>
              <w:rPr>
                <w:b/>
                <w:bCs/>
                <w:sz w:val="21"/>
              </w:rPr>
            </w:pPr>
            <w:r w:rsidRPr="00A91AA7">
              <w:rPr>
                <w:b/>
                <w:bCs/>
                <w:sz w:val="21"/>
              </w:rPr>
              <w:t>√</w:t>
            </w:r>
          </w:p>
        </w:tc>
      </w:tr>
      <w:tr w:rsidR="00483934" w:rsidRPr="00922558" w14:paraId="0615FAB2" w14:textId="77777777" w:rsidTr="00D67323">
        <w:trPr>
          <w:trHeight w:val="284"/>
          <w:jc w:val="center"/>
        </w:trPr>
        <w:tc>
          <w:tcPr>
            <w:tcW w:w="410" w:type="pct"/>
            <w:vAlign w:val="center"/>
          </w:tcPr>
          <w:p w14:paraId="10943A7D" w14:textId="77777777" w:rsidR="00483934" w:rsidRPr="00922558" w:rsidRDefault="00483934">
            <w:pPr>
              <w:pStyle w:val="afff0"/>
              <w:widowControl w:val="0"/>
              <w:numPr>
                <w:ilvl w:val="0"/>
                <w:numId w:val="24"/>
              </w:numPr>
              <w:spacing w:line="240" w:lineRule="auto"/>
              <w:ind w:left="0" w:firstLineChars="0" w:firstLine="0"/>
              <w:jc w:val="center"/>
              <w:rPr>
                <w:sz w:val="21"/>
              </w:rPr>
            </w:pPr>
          </w:p>
        </w:tc>
        <w:tc>
          <w:tcPr>
            <w:tcW w:w="2255" w:type="pct"/>
            <w:vAlign w:val="center"/>
          </w:tcPr>
          <w:p w14:paraId="21948E13" w14:textId="77777777" w:rsidR="00483934" w:rsidRPr="00922558" w:rsidRDefault="00483934" w:rsidP="00483934">
            <w:pPr>
              <w:spacing w:line="240" w:lineRule="auto"/>
              <w:ind w:firstLineChars="0" w:firstLine="0"/>
              <w:rPr>
                <w:sz w:val="21"/>
              </w:rPr>
            </w:pPr>
            <w:r w:rsidRPr="00922558">
              <w:rPr>
                <w:sz w:val="21"/>
              </w:rPr>
              <w:t>杠杆式安全阀应当有防止重锤自由移动的装置和限制杠杆越出的导架；弹簧式安全阀应当有防止随便拧动调整螺钉的铅封装置；静重式安全阀应当有防止重片飞脱的装置。</w:t>
            </w:r>
          </w:p>
        </w:tc>
        <w:tc>
          <w:tcPr>
            <w:tcW w:w="926" w:type="pct"/>
            <w:vAlign w:val="center"/>
          </w:tcPr>
          <w:p w14:paraId="5B1B3F60" w14:textId="77777777" w:rsidR="00483934" w:rsidRPr="00922558" w:rsidRDefault="00483934" w:rsidP="00483934">
            <w:pPr>
              <w:spacing w:line="240" w:lineRule="auto"/>
              <w:ind w:firstLineChars="0" w:firstLine="0"/>
              <w:jc w:val="center"/>
              <w:rPr>
                <w:sz w:val="21"/>
              </w:rPr>
            </w:pPr>
            <w:r w:rsidRPr="00922558">
              <w:rPr>
                <w:sz w:val="21"/>
              </w:rPr>
              <w:t>TSG21-2016</w:t>
            </w:r>
          </w:p>
          <w:p w14:paraId="3F5B22DD" w14:textId="77777777" w:rsidR="00483934" w:rsidRPr="00922558" w:rsidRDefault="00483934" w:rsidP="00483934">
            <w:pPr>
              <w:spacing w:line="240" w:lineRule="auto"/>
              <w:ind w:firstLineChars="0" w:firstLine="0"/>
              <w:jc w:val="center"/>
              <w:rPr>
                <w:sz w:val="21"/>
              </w:rPr>
            </w:pPr>
            <w:r w:rsidRPr="00922558">
              <w:rPr>
                <w:sz w:val="21"/>
              </w:rPr>
              <w:t>9.1.4.4</w:t>
            </w:r>
          </w:p>
        </w:tc>
        <w:tc>
          <w:tcPr>
            <w:tcW w:w="1027" w:type="pct"/>
            <w:vAlign w:val="center"/>
          </w:tcPr>
          <w:p w14:paraId="26553BB9" w14:textId="77777777" w:rsidR="00483934" w:rsidRPr="00922558" w:rsidRDefault="00483934" w:rsidP="00483934">
            <w:pPr>
              <w:widowControl w:val="0"/>
              <w:spacing w:line="240" w:lineRule="auto"/>
              <w:ind w:firstLineChars="0" w:firstLine="0"/>
              <w:rPr>
                <w:sz w:val="21"/>
              </w:rPr>
            </w:pPr>
            <w:r w:rsidRPr="000608E5">
              <w:rPr>
                <w:rFonts w:hint="eastAsia"/>
                <w:sz w:val="21"/>
              </w:rPr>
              <w:t>现场查看，符合要求。</w:t>
            </w:r>
          </w:p>
        </w:tc>
        <w:tc>
          <w:tcPr>
            <w:tcW w:w="382" w:type="pct"/>
            <w:vAlign w:val="center"/>
          </w:tcPr>
          <w:p w14:paraId="2EE0EDF7" w14:textId="2BC684A8" w:rsidR="00483934" w:rsidRPr="00922558" w:rsidRDefault="00483934" w:rsidP="00483934">
            <w:pPr>
              <w:widowControl w:val="0"/>
              <w:spacing w:line="240" w:lineRule="auto"/>
              <w:ind w:firstLineChars="0" w:firstLine="0"/>
              <w:jc w:val="center"/>
              <w:rPr>
                <w:b/>
                <w:bCs/>
                <w:sz w:val="21"/>
              </w:rPr>
            </w:pPr>
            <w:r w:rsidRPr="00A91AA7">
              <w:rPr>
                <w:b/>
                <w:bCs/>
                <w:sz w:val="21"/>
              </w:rPr>
              <w:t>√</w:t>
            </w:r>
          </w:p>
        </w:tc>
      </w:tr>
      <w:tr w:rsidR="00483934" w:rsidRPr="00922558" w14:paraId="6C329C27" w14:textId="77777777" w:rsidTr="00D67323">
        <w:trPr>
          <w:trHeight w:val="284"/>
          <w:jc w:val="center"/>
        </w:trPr>
        <w:tc>
          <w:tcPr>
            <w:tcW w:w="410" w:type="pct"/>
            <w:vAlign w:val="center"/>
          </w:tcPr>
          <w:p w14:paraId="143F299A" w14:textId="77777777" w:rsidR="00483934" w:rsidRPr="00922558" w:rsidRDefault="00483934">
            <w:pPr>
              <w:pStyle w:val="afff0"/>
              <w:widowControl w:val="0"/>
              <w:numPr>
                <w:ilvl w:val="0"/>
                <w:numId w:val="24"/>
              </w:numPr>
              <w:spacing w:line="240" w:lineRule="auto"/>
              <w:ind w:left="0" w:firstLineChars="0" w:firstLine="0"/>
              <w:jc w:val="center"/>
              <w:rPr>
                <w:sz w:val="21"/>
              </w:rPr>
            </w:pPr>
          </w:p>
        </w:tc>
        <w:tc>
          <w:tcPr>
            <w:tcW w:w="2255" w:type="pct"/>
            <w:vAlign w:val="center"/>
          </w:tcPr>
          <w:p w14:paraId="562BAF7E" w14:textId="77777777" w:rsidR="00483934" w:rsidRPr="00922558" w:rsidRDefault="00483934" w:rsidP="00483934">
            <w:pPr>
              <w:spacing w:line="240" w:lineRule="auto"/>
              <w:ind w:firstLineChars="0" w:firstLine="0"/>
              <w:rPr>
                <w:sz w:val="21"/>
              </w:rPr>
            </w:pPr>
            <w:r w:rsidRPr="00922558">
              <w:rPr>
                <w:sz w:val="21"/>
              </w:rPr>
              <w:t>原油集输、处理、储运系统中设置的安全阀，应做到启闭灵敏，每年至少委托有资格检验的机构检验、校验一次。压力表等其他安全附件应按其规定的检验周期定期进行校验</w:t>
            </w:r>
            <w:r>
              <w:rPr>
                <w:rFonts w:hint="eastAsia"/>
                <w:sz w:val="21"/>
              </w:rPr>
              <w:t>。</w:t>
            </w:r>
          </w:p>
        </w:tc>
        <w:tc>
          <w:tcPr>
            <w:tcW w:w="926" w:type="pct"/>
            <w:vAlign w:val="center"/>
          </w:tcPr>
          <w:p w14:paraId="64F8579A" w14:textId="77777777" w:rsidR="00483934" w:rsidRPr="00922558" w:rsidRDefault="00483934" w:rsidP="00483934">
            <w:pPr>
              <w:spacing w:line="240" w:lineRule="auto"/>
              <w:ind w:firstLineChars="0" w:firstLine="0"/>
              <w:jc w:val="center"/>
              <w:rPr>
                <w:sz w:val="21"/>
              </w:rPr>
            </w:pPr>
            <w:r w:rsidRPr="00922558">
              <w:rPr>
                <w:sz w:val="21"/>
              </w:rPr>
              <w:t>SY/T5225-2019</w:t>
            </w:r>
          </w:p>
          <w:p w14:paraId="26459F31" w14:textId="77777777" w:rsidR="00483934" w:rsidRPr="00922558" w:rsidRDefault="00483934" w:rsidP="00483934">
            <w:pPr>
              <w:spacing w:line="240" w:lineRule="auto"/>
              <w:ind w:firstLineChars="0" w:firstLine="0"/>
              <w:jc w:val="center"/>
              <w:rPr>
                <w:sz w:val="21"/>
              </w:rPr>
            </w:pPr>
            <w:r w:rsidRPr="00922558">
              <w:rPr>
                <w:sz w:val="21"/>
              </w:rPr>
              <w:t>7.1.3.6</w:t>
            </w:r>
          </w:p>
        </w:tc>
        <w:tc>
          <w:tcPr>
            <w:tcW w:w="1027" w:type="pct"/>
            <w:vAlign w:val="center"/>
          </w:tcPr>
          <w:p w14:paraId="57F8D206" w14:textId="77777777" w:rsidR="00483934" w:rsidRPr="000608E5" w:rsidRDefault="00483934" w:rsidP="00483934">
            <w:pPr>
              <w:widowControl w:val="0"/>
              <w:spacing w:line="240" w:lineRule="auto"/>
              <w:ind w:firstLineChars="0" w:firstLine="0"/>
              <w:rPr>
                <w:sz w:val="21"/>
              </w:rPr>
            </w:pPr>
            <w:r>
              <w:rPr>
                <w:rFonts w:hint="eastAsia"/>
                <w:sz w:val="21"/>
              </w:rPr>
              <w:t>安全阀、压力表定期校验。</w:t>
            </w:r>
          </w:p>
        </w:tc>
        <w:tc>
          <w:tcPr>
            <w:tcW w:w="382" w:type="pct"/>
            <w:vAlign w:val="center"/>
          </w:tcPr>
          <w:p w14:paraId="7F9E04FF" w14:textId="79DBE331" w:rsidR="00483934" w:rsidRPr="00922558" w:rsidRDefault="00483934" w:rsidP="00483934">
            <w:pPr>
              <w:widowControl w:val="0"/>
              <w:spacing w:line="240" w:lineRule="auto"/>
              <w:ind w:firstLineChars="0" w:firstLine="0"/>
              <w:jc w:val="center"/>
              <w:rPr>
                <w:b/>
                <w:bCs/>
                <w:sz w:val="21"/>
              </w:rPr>
            </w:pPr>
            <w:r w:rsidRPr="00A91AA7">
              <w:rPr>
                <w:b/>
                <w:bCs/>
                <w:sz w:val="21"/>
              </w:rPr>
              <w:t>√</w:t>
            </w:r>
          </w:p>
        </w:tc>
      </w:tr>
      <w:tr w:rsidR="00483934" w:rsidRPr="00922558" w14:paraId="0CB84FD3" w14:textId="77777777" w:rsidTr="00D67323">
        <w:trPr>
          <w:trHeight w:val="284"/>
          <w:jc w:val="center"/>
        </w:trPr>
        <w:tc>
          <w:tcPr>
            <w:tcW w:w="410" w:type="pct"/>
            <w:vAlign w:val="center"/>
          </w:tcPr>
          <w:p w14:paraId="6C9D6533" w14:textId="77777777" w:rsidR="00483934" w:rsidRPr="00922558" w:rsidRDefault="00483934">
            <w:pPr>
              <w:pStyle w:val="afff0"/>
              <w:widowControl w:val="0"/>
              <w:numPr>
                <w:ilvl w:val="0"/>
                <w:numId w:val="24"/>
              </w:numPr>
              <w:spacing w:line="240" w:lineRule="auto"/>
              <w:ind w:left="0" w:firstLineChars="0" w:firstLine="0"/>
              <w:jc w:val="center"/>
              <w:rPr>
                <w:sz w:val="21"/>
              </w:rPr>
            </w:pPr>
          </w:p>
        </w:tc>
        <w:tc>
          <w:tcPr>
            <w:tcW w:w="2255" w:type="pct"/>
            <w:vAlign w:val="center"/>
          </w:tcPr>
          <w:p w14:paraId="6D40380E" w14:textId="77777777" w:rsidR="00483934" w:rsidRPr="00922558" w:rsidRDefault="00483934" w:rsidP="00483934">
            <w:pPr>
              <w:spacing w:line="240" w:lineRule="auto"/>
              <w:ind w:firstLineChars="0" w:firstLine="0"/>
              <w:rPr>
                <w:sz w:val="21"/>
              </w:rPr>
            </w:pPr>
            <w:r w:rsidRPr="00922558">
              <w:rPr>
                <w:sz w:val="21"/>
              </w:rPr>
              <w:t>压力表的校验和维护应当符合国家计量部门的有关规定，压力表安装前应当进行检定，在刻度盘上应当划出指示工作压力的红线，注明下次检定日期。压力表校验后应当加铅封。</w:t>
            </w:r>
          </w:p>
        </w:tc>
        <w:tc>
          <w:tcPr>
            <w:tcW w:w="926" w:type="pct"/>
            <w:vAlign w:val="center"/>
          </w:tcPr>
          <w:p w14:paraId="53B36BE4" w14:textId="77777777" w:rsidR="00483934" w:rsidRPr="00922558" w:rsidRDefault="00483934" w:rsidP="00483934">
            <w:pPr>
              <w:spacing w:line="240" w:lineRule="auto"/>
              <w:ind w:firstLineChars="0" w:firstLine="0"/>
              <w:jc w:val="center"/>
              <w:rPr>
                <w:sz w:val="21"/>
              </w:rPr>
            </w:pPr>
            <w:r w:rsidRPr="00922558">
              <w:rPr>
                <w:sz w:val="21"/>
              </w:rPr>
              <w:t>TSG21-2016</w:t>
            </w:r>
          </w:p>
          <w:p w14:paraId="253EFEF1" w14:textId="77777777" w:rsidR="00483934" w:rsidRPr="00922558" w:rsidRDefault="00483934" w:rsidP="00483934">
            <w:pPr>
              <w:spacing w:line="240" w:lineRule="auto"/>
              <w:ind w:firstLineChars="0" w:firstLine="0"/>
              <w:jc w:val="center"/>
              <w:rPr>
                <w:sz w:val="21"/>
              </w:rPr>
            </w:pPr>
            <w:r w:rsidRPr="00922558">
              <w:rPr>
                <w:sz w:val="21"/>
              </w:rPr>
              <w:t>9.2.1.2</w:t>
            </w:r>
          </w:p>
        </w:tc>
        <w:tc>
          <w:tcPr>
            <w:tcW w:w="1027" w:type="pct"/>
            <w:vAlign w:val="center"/>
          </w:tcPr>
          <w:p w14:paraId="7CC739B7" w14:textId="77777777" w:rsidR="00483934" w:rsidRPr="00922558" w:rsidRDefault="00483934" w:rsidP="00483934">
            <w:pPr>
              <w:widowControl w:val="0"/>
              <w:spacing w:line="240" w:lineRule="auto"/>
              <w:ind w:firstLineChars="0" w:firstLine="0"/>
              <w:rPr>
                <w:sz w:val="21"/>
              </w:rPr>
            </w:pPr>
            <w:r w:rsidRPr="006668A3">
              <w:rPr>
                <w:rFonts w:hint="eastAsia"/>
                <w:sz w:val="21"/>
              </w:rPr>
              <w:t>现场查看，符合要求。</w:t>
            </w:r>
          </w:p>
        </w:tc>
        <w:tc>
          <w:tcPr>
            <w:tcW w:w="382" w:type="pct"/>
            <w:vAlign w:val="center"/>
          </w:tcPr>
          <w:p w14:paraId="01FE1D57" w14:textId="03A7B78E" w:rsidR="00483934" w:rsidRPr="00922558" w:rsidRDefault="00483934" w:rsidP="00483934">
            <w:pPr>
              <w:widowControl w:val="0"/>
              <w:spacing w:line="240" w:lineRule="auto"/>
              <w:ind w:firstLineChars="0" w:firstLine="0"/>
              <w:jc w:val="center"/>
              <w:rPr>
                <w:b/>
                <w:bCs/>
                <w:sz w:val="21"/>
              </w:rPr>
            </w:pPr>
            <w:r w:rsidRPr="00A91AA7">
              <w:rPr>
                <w:b/>
                <w:bCs/>
                <w:sz w:val="21"/>
              </w:rPr>
              <w:t>√</w:t>
            </w:r>
          </w:p>
        </w:tc>
      </w:tr>
      <w:tr w:rsidR="00C54ECB" w:rsidRPr="00922558" w14:paraId="1C505A2B" w14:textId="77777777" w:rsidTr="00D67323">
        <w:trPr>
          <w:trHeight w:val="284"/>
          <w:jc w:val="center"/>
        </w:trPr>
        <w:tc>
          <w:tcPr>
            <w:tcW w:w="410" w:type="pct"/>
            <w:vAlign w:val="center"/>
          </w:tcPr>
          <w:p w14:paraId="6EFF0E2D"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49CFC62A" w14:textId="43223FEA" w:rsidR="00C54ECB" w:rsidRPr="00922558" w:rsidRDefault="00C54ECB" w:rsidP="00C54ECB">
            <w:pPr>
              <w:spacing w:line="240" w:lineRule="auto"/>
              <w:ind w:firstLineChars="0" w:firstLine="0"/>
              <w:rPr>
                <w:sz w:val="21"/>
              </w:rPr>
            </w:pPr>
            <w:r w:rsidRPr="00AB416B">
              <w:rPr>
                <w:color w:val="000000"/>
                <w:kern w:val="0"/>
                <w:sz w:val="21"/>
              </w:rPr>
              <w:t>检定周期：</w:t>
            </w:r>
            <w:r w:rsidRPr="00AB416B">
              <w:rPr>
                <w:rFonts w:hint="eastAsia"/>
                <w:color w:val="000000"/>
                <w:kern w:val="0"/>
                <w:sz w:val="21"/>
              </w:rPr>
              <w:t>压力表的检定周期</w:t>
            </w:r>
            <w:r>
              <w:rPr>
                <w:rFonts w:hint="eastAsia"/>
                <w:color w:val="000000"/>
                <w:kern w:val="0"/>
                <w:sz w:val="21"/>
              </w:rPr>
              <w:t>可</w:t>
            </w:r>
            <w:r w:rsidRPr="00AB416B">
              <w:rPr>
                <w:rFonts w:hint="eastAsia"/>
                <w:color w:val="000000"/>
                <w:kern w:val="0"/>
                <w:sz w:val="21"/>
              </w:rPr>
              <w:t>根据使用环境</w:t>
            </w:r>
            <w:r>
              <w:rPr>
                <w:rFonts w:hint="eastAsia"/>
                <w:color w:val="000000"/>
                <w:kern w:val="0"/>
                <w:sz w:val="21"/>
              </w:rPr>
              <w:t>及</w:t>
            </w:r>
            <w:r w:rsidRPr="00AB416B">
              <w:rPr>
                <w:rFonts w:hint="eastAsia"/>
                <w:color w:val="000000"/>
                <w:kern w:val="0"/>
                <w:sz w:val="21"/>
              </w:rPr>
              <w:t>使用频繁程度确定，一般不超过</w:t>
            </w:r>
            <w:r w:rsidRPr="00AB416B">
              <w:rPr>
                <w:color w:val="000000"/>
                <w:kern w:val="0"/>
                <w:sz w:val="21"/>
              </w:rPr>
              <w:t>6</w:t>
            </w:r>
            <w:r w:rsidRPr="00AB416B">
              <w:rPr>
                <w:color w:val="000000"/>
                <w:kern w:val="0"/>
                <w:sz w:val="21"/>
              </w:rPr>
              <w:t>个月。</w:t>
            </w:r>
          </w:p>
        </w:tc>
        <w:tc>
          <w:tcPr>
            <w:tcW w:w="926" w:type="pct"/>
            <w:vAlign w:val="center"/>
          </w:tcPr>
          <w:p w14:paraId="13FAC4DC" w14:textId="77777777" w:rsidR="00C54ECB" w:rsidRDefault="00C54ECB" w:rsidP="00C54ECB">
            <w:pPr>
              <w:spacing w:line="240" w:lineRule="auto"/>
              <w:ind w:firstLineChars="0" w:firstLine="0"/>
              <w:jc w:val="center"/>
              <w:rPr>
                <w:color w:val="000000"/>
                <w:kern w:val="0"/>
                <w:sz w:val="21"/>
              </w:rPr>
            </w:pPr>
            <w:r w:rsidRPr="00AB416B">
              <w:rPr>
                <w:color w:val="000000"/>
                <w:kern w:val="0"/>
                <w:sz w:val="21"/>
              </w:rPr>
              <w:t>JJG 52-2013</w:t>
            </w:r>
          </w:p>
          <w:p w14:paraId="42F20FCD" w14:textId="165EDF07" w:rsidR="00C54ECB" w:rsidRPr="00922558" w:rsidRDefault="00C54ECB" w:rsidP="00C54ECB">
            <w:pPr>
              <w:spacing w:line="240" w:lineRule="auto"/>
              <w:ind w:firstLineChars="0" w:firstLine="0"/>
              <w:jc w:val="center"/>
              <w:rPr>
                <w:sz w:val="21"/>
              </w:rPr>
            </w:pPr>
            <w:r w:rsidRPr="00AB416B">
              <w:rPr>
                <w:color w:val="000000"/>
                <w:kern w:val="0"/>
                <w:sz w:val="21"/>
              </w:rPr>
              <w:t>7.5</w:t>
            </w:r>
          </w:p>
        </w:tc>
        <w:tc>
          <w:tcPr>
            <w:tcW w:w="1027" w:type="pct"/>
            <w:vAlign w:val="center"/>
          </w:tcPr>
          <w:p w14:paraId="5B54FD71" w14:textId="509EBE5F" w:rsidR="00C54ECB" w:rsidRPr="006668A3" w:rsidRDefault="00C54ECB" w:rsidP="00C54ECB">
            <w:pPr>
              <w:widowControl w:val="0"/>
              <w:spacing w:line="240" w:lineRule="auto"/>
              <w:ind w:firstLineChars="0" w:firstLine="0"/>
              <w:rPr>
                <w:sz w:val="21"/>
              </w:rPr>
            </w:pPr>
            <w:r w:rsidRPr="006668A3">
              <w:rPr>
                <w:rFonts w:hint="eastAsia"/>
                <w:sz w:val="21"/>
              </w:rPr>
              <w:t>现场查看，符合要求。</w:t>
            </w:r>
          </w:p>
        </w:tc>
        <w:tc>
          <w:tcPr>
            <w:tcW w:w="382" w:type="pct"/>
            <w:vAlign w:val="center"/>
          </w:tcPr>
          <w:p w14:paraId="668BCD50" w14:textId="74FA3081" w:rsidR="00C54ECB" w:rsidRPr="00A91AA7" w:rsidRDefault="00C54ECB" w:rsidP="00C54ECB">
            <w:pPr>
              <w:widowControl w:val="0"/>
              <w:spacing w:line="240" w:lineRule="auto"/>
              <w:ind w:firstLineChars="0" w:firstLine="0"/>
              <w:jc w:val="center"/>
              <w:rPr>
                <w:b/>
                <w:bCs/>
                <w:sz w:val="21"/>
              </w:rPr>
            </w:pPr>
            <w:r w:rsidRPr="00A91AA7">
              <w:rPr>
                <w:b/>
                <w:bCs/>
                <w:sz w:val="21"/>
              </w:rPr>
              <w:t>√</w:t>
            </w:r>
          </w:p>
        </w:tc>
      </w:tr>
      <w:tr w:rsidR="00C54ECB" w:rsidRPr="00922558" w14:paraId="77FA45AC" w14:textId="77777777" w:rsidTr="00D67323">
        <w:trPr>
          <w:trHeight w:val="284"/>
          <w:jc w:val="center"/>
        </w:trPr>
        <w:tc>
          <w:tcPr>
            <w:tcW w:w="410" w:type="pct"/>
            <w:vAlign w:val="center"/>
          </w:tcPr>
          <w:p w14:paraId="15DB147E"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10ADF125" w14:textId="77777777" w:rsidR="00C54ECB" w:rsidRPr="00922558" w:rsidRDefault="00C54ECB" w:rsidP="00C54ECB">
            <w:pPr>
              <w:spacing w:line="240" w:lineRule="auto"/>
              <w:ind w:firstLineChars="0" w:firstLine="0"/>
              <w:rPr>
                <w:sz w:val="21"/>
              </w:rPr>
            </w:pPr>
            <w:r w:rsidRPr="00922558">
              <w:rPr>
                <w:sz w:val="21"/>
              </w:rPr>
              <w:t>仪表的可见部分应无明显的瑕疵、划伤，接头螺纹应无明显的毛刺和刺伤；标度、标示等应清晰、正确和完整。</w:t>
            </w:r>
          </w:p>
        </w:tc>
        <w:tc>
          <w:tcPr>
            <w:tcW w:w="926" w:type="pct"/>
            <w:vAlign w:val="center"/>
          </w:tcPr>
          <w:p w14:paraId="7C08D8B0" w14:textId="77777777" w:rsidR="00C54ECB" w:rsidRPr="00922558" w:rsidRDefault="00C54ECB" w:rsidP="00C54ECB">
            <w:pPr>
              <w:spacing w:line="240" w:lineRule="auto"/>
              <w:ind w:leftChars="-50" w:left="-118" w:rightChars="-50" w:right="-118" w:firstLineChars="0" w:firstLine="0"/>
              <w:jc w:val="center"/>
              <w:rPr>
                <w:sz w:val="21"/>
              </w:rPr>
            </w:pPr>
            <w:r w:rsidRPr="00922558">
              <w:rPr>
                <w:sz w:val="21"/>
              </w:rPr>
              <w:t>GB/T1226-2017</w:t>
            </w:r>
          </w:p>
          <w:p w14:paraId="7A6DE1FD" w14:textId="77777777" w:rsidR="00C54ECB" w:rsidRPr="00922558" w:rsidRDefault="00C54ECB" w:rsidP="00C54ECB">
            <w:pPr>
              <w:spacing w:line="240" w:lineRule="auto"/>
              <w:ind w:firstLineChars="0" w:firstLine="0"/>
              <w:jc w:val="center"/>
              <w:rPr>
                <w:sz w:val="21"/>
              </w:rPr>
            </w:pPr>
            <w:r w:rsidRPr="00922558">
              <w:rPr>
                <w:sz w:val="21"/>
              </w:rPr>
              <w:t>5.11</w:t>
            </w:r>
          </w:p>
        </w:tc>
        <w:tc>
          <w:tcPr>
            <w:tcW w:w="1027" w:type="pct"/>
            <w:vAlign w:val="center"/>
          </w:tcPr>
          <w:p w14:paraId="6483ADDB" w14:textId="77777777" w:rsidR="00C54ECB" w:rsidRPr="00922558" w:rsidRDefault="00C54ECB" w:rsidP="00C54ECB">
            <w:pPr>
              <w:widowControl w:val="0"/>
              <w:spacing w:line="240" w:lineRule="auto"/>
              <w:ind w:firstLineChars="0" w:firstLine="0"/>
              <w:rPr>
                <w:sz w:val="21"/>
              </w:rPr>
            </w:pPr>
            <w:r w:rsidRPr="006668A3">
              <w:rPr>
                <w:rFonts w:hint="eastAsia"/>
                <w:sz w:val="21"/>
              </w:rPr>
              <w:t>现场查看，符合要求。</w:t>
            </w:r>
          </w:p>
        </w:tc>
        <w:tc>
          <w:tcPr>
            <w:tcW w:w="382" w:type="pct"/>
            <w:vAlign w:val="center"/>
          </w:tcPr>
          <w:p w14:paraId="2AB189A5" w14:textId="543973AA" w:rsidR="00C54ECB" w:rsidRPr="00922558" w:rsidRDefault="00C54ECB" w:rsidP="00C54ECB">
            <w:pPr>
              <w:widowControl w:val="0"/>
              <w:spacing w:line="240" w:lineRule="auto"/>
              <w:ind w:firstLineChars="0" w:firstLine="0"/>
              <w:jc w:val="center"/>
              <w:rPr>
                <w:b/>
                <w:bCs/>
                <w:sz w:val="21"/>
              </w:rPr>
            </w:pPr>
            <w:r w:rsidRPr="00A91AA7">
              <w:rPr>
                <w:b/>
                <w:bCs/>
                <w:sz w:val="21"/>
              </w:rPr>
              <w:t>√</w:t>
            </w:r>
          </w:p>
        </w:tc>
      </w:tr>
      <w:tr w:rsidR="00C54ECB" w:rsidRPr="00922558" w14:paraId="62A83153" w14:textId="77777777" w:rsidTr="00D67323">
        <w:trPr>
          <w:trHeight w:val="284"/>
          <w:jc w:val="center"/>
        </w:trPr>
        <w:tc>
          <w:tcPr>
            <w:tcW w:w="410" w:type="pct"/>
            <w:vAlign w:val="center"/>
          </w:tcPr>
          <w:p w14:paraId="574FC34E"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2A046FDD" w14:textId="77777777" w:rsidR="00C54ECB" w:rsidRPr="00922558" w:rsidRDefault="00C54ECB" w:rsidP="00C54ECB">
            <w:pPr>
              <w:spacing w:line="240" w:lineRule="auto"/>
              <w:ind w:firstLineChars="0" w:firstLine="0"/>
              <w:rPr>
                <w:sz w:val="21"/>
              </w:rPr>
            </w:pPr>
            <w:r w:rsidRPr="00922558">
              <w:rPr>
                <w:sz w:val="21"/>
              </w:rPr>
              <w:t>仪表的标度盘上应标有：生产商或商标，仪表名称，计量单位，精确度等级，制造年月及仪表编号。</w:t>
            </w:r>
          </w:p>
        </w:tc>
        <w:tc>
          <w:tcPr>
            <w:tcW w:w="926" w:type="pct"/>
            <w:vAlign w:val="center"/>
          </w:tcPr>
          <w:p w14:paraId="074433AD" w14:textId="77777777" w:rsidR="00C54ECB" w:rsidRPr="00922558" w:rsidRDefault="00C54ECB" w:rsidP="00C54ECB">
            <w:pPr>
              <w:spacing w:line="240" w:lineRule="auto"/>
              <w:ind w:leftChars="-50" w:left="-118" w:rightChars="-50" w:right="-118" w:firstLineChars="0" w:firstLine="0"/>
              <w:jc w:val="center"/>
              <w:rPr>
                <w:sz w:val="21"/>
              </w:rPr>
            </w:pPr>
            <w:r w:rsidRPr="00922558">
              <w:rPr>
                <w:sz w:val="21"/>
              </w:rPr>
              <w:t>GB/T1226-2017</w:t>
            </w:r>
          </w:p>
          <w:p w14:paraId="5E7F24C6" w14:textId="77777777" w:rsidR="00C54ECB" w:rsidRPr="00922558" w:rsidRDefault="00C54ECB" w:rsidP="00C54ECB">
            <w:pPr>
              <w:spacing w:line="240" w:lineRule="auto"/>
              <w:ind w:leftChars="-50" w:left="-118" w:rightChars="-50" w:right="-118" w:firstLineChars="0" w:firstLine="0"/>
              <w:jc w:val="center"/>
              <w:rPr>
                <w:sz w:val="21"/>
              </w:rPr>
            </w:pPr>
            <w:r w:rsidRPr="00922558">
              <w:rPr>
                <w:sz w:val="21"/>
              </w:rPr>
              <w:t>8.1</w:t>
            </w:r>
          </w:p>
        </w:tc>
        <w:tc>
          <w:tcPr>
            <w:tcW w:w="1027" w:type="pct"/>
            <w:vAlign w:val="center"/>
          </w:tcPr>
          <w:p w14:paraId="4EB2B138" w14:textId="77777777" w:rsidR="00C54ECB" w:rsidRPr="00922558" w:rsidRDefault="00C54ECB" w:rsidP="00C54ECB">
            <w:pPr>
              <w:widowControl w:val="0"/>
              <w:spacing w:line="240" w:lineRule="auto"/>
              <w:ind w:firstLineChars="0" w:firstLine="0"/>
              <w:rPr>
                <w:sz w:val="21"/>
              </w:rPr>
            </w:pPr>
            <w:r w:rsidRPr="006668A3">
              <w:rPr>
                <w:rFonts w:hint="eastAsia"/>
                <w:sz w:val="21"/>
              </w:rPr>
              <w:t>现场查看，符合要求。</w:t>
            </w:r>
          </w:p>
        </w:tc>
        <w:tc>
          <w:tcPr>
            <w:tcW w:w="382" w:type="pct"/>
            <w:vAlign w:val="center"/>
          </w:tcPr>
          <w:p w14:paraId="3845A3C3" w14:textId="3B1719A0" w:rsidR="00C54ECB" w:rsidRPr="00922558" w:rsidRDefault="00C54ECB" w:rsidP="00C54ECB">
            <w:pPr>
              <w:widowControl w:val="0"/>
              <w:spacing w:line="240" w:lineRule="auto"/>
              <w:ind w:firstLineChars="0" w:firstLine="0"/>
              <w:jc w:val="center"/>
              <w:rPr>
                <w:b/>
                <w:bCs/>
                <w:sz w:val="21"/>
              </w:rPr>
            </w:pPr>
            <w:r w:rsidRPr="00A91AA7">
              <w:rPr>
                <w:b/>
                <w:bCs/>
                <w:sz w:val="21"/>
              </w:rPr>
              <w:t>√</w:t>
            </w:r>
          </w:p>
        </w:tc>
      </w:tr>
      <w:tr w:rsidR="00C54ECB" w:rsidRPr="00922558" w14:paraId="27213674" w14:textId="77777777" w:rsidTr="00D67323">
        <w:trPr>
          <w:trHeight w:val="284"/>
          <w:jc w:val="center"/>
        </w:trPr>
        <w:tc>
          <w:tcPr>
            <w:tcW w:w="410" w:type="pct"/>
            <w:vAlign w:val="center"/>
          </w:tcPr>
          <w:p w14:paraId="697933E9"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69C96E06" w14:textId="77777777" w:rsidR="00C54ECB" w:rsidRPr="00922558" w:rsidRDefault="00C54ECB" w:rsidP="00C54ECB">
            <w:pPr>
              <w:spacing w:line="240" w:lineRule="auto"/>
              <w:ind w:firstLineChars="0" w:firstLine="0"/>
              <w:rPr>
                <w:sz w:val="21"/>
              </w:rPr>
            </w:pPr>
            <w:r w:rsidRPr="00922558">
              <w:rPr>
                <w:sz w:val="21"/>
              </w:rPr>
              <w:t>所有外部调节机构应采取上锁或铅封措施</w:t>
            </w:r>
            <w:r>
              <w:rPr>
                <w:rFonts w:hint="eastAsia"/>
                <w:sz w:val="21"/>
              </w:rPr>
              <w:t>，</w:t>
            </w:r>
            <w:r w:rsidRPr="00922558">
              <w:rPr>
                <w:sz w:val="21"/>
              </w:rPr>
              <w:t>以防止或便于发现对安全阀未经许可的调节。</w:t>
            </w:r>
          </w:p>
        </w:tc>
        <w:tc>
          <w:tcPr>
            <w:tcW w:w="926" w:type="pct"/>
            <w:vAlign w:val="center"/>
          </w:tcPr>
          <w:p w14:paraId="6F8ECA19" w14:textId="77777777" w:rsidR="00C54ECB" w:rsidRPr="00922558" w:rsidRDefault="00C54ECB" w:rsidP="00C54ECB">
            <w:pPr>
              <w:spacing w:line="240" w:lineRule="auto"/>
              <w:ind w:leftChars="-50" w:left="-118" w:rightChars="-50" w:right="-118" w:firstLineChars="0" w:firstLine="0"/>
              <w:jc w:val="center"/>
              <w:rPr>
                <w:sz w:val="21"/>
              </w:rPr>
            </w:pPr>
            <w:r w:rsidRPr="00922558">
              <w:rPr>
                <w:sz w:val="21"/>
              </w:rPr>
              <w:t>GB/T12241-2021</w:t>
            </w:r>
          </w:p>
          <w:p w14:paraId="53EC0CD4" w14:textId="77777777" w:rsidR="00C54ECB" w:rsidRPr="00922558" w:rsidRDefault="00C54ECB" w:rsidP="00C54ECB">
            <w:pPr>
              <w:spacing w:line="240" w:lineRule="auto"/>
              <w:ind w:leftChars="-50" w:left="-118" w:rightChars="-50" w:right="-118" w:firstLineChars="0" w:firstLine="0"/>
              <w:jc w:val="center"/>
              <w:rPr>
                <w:sz w:val="21"/>
              </w:rPr>
            </w:pPr>
            <w:r w:rsidRPr="00922558">
              <w:rPr>
                <w:sz w:val="21"/>
              </w:rPr>
              <w:t>5.1.4</w:t>
            </w:r>
          </w:p>
        </w:tc>
        <w:tc>
          <w:tcPr>
            <w:tcW w:w="1027" w:type="pct"/>
            <w:vAlign w:val="center"/>
          </w:tcPr>
          <w:p w14:paraId="21B502A6" w14:textId="77777777" w:rsidR="00C54ECB" w:rsidRPr="000608E5" w:rsidRDefault="00C54ECB" w:rsidP="00C54ECB">
            <w:pPr>
              <w:widowControl w:val="0"/>
              <w:spacing w:line="240" w:lineRule="auto"/>
              <w:ind w:firstLineChars="0" w:firstLine="0"/>
              <w:rPr>
                <w:sz w:val="21"/>
              </w:rPr>
            </w:pPr>
            <w:r w:rsidRPr="000608E5">
              <w:rPr>
                <w:rFonts w:hint="eastAsia"/>
                <w:snapToGrid w:val="0"/>
                <w:color w:val="000000"/>
                <w:spacing w:val="-3"/>
                <w:kern w:val="0"/>
                <w:sz w:val="21"/>
              </w:rPr>
              <w:t>现场查看，符合要求。</w:t>
            </w:r>
          </w:p>
        </w:tc>
        <w:tc>
          <w:tcPr>
            <w:tcW w:w="382" w:type="pct"/>
            <w:vAlign w:val="center"/>
          </w:tcPr>
          <w:p w14:paraId="383367C8" w14:textId="003ED2F0" w:rsidR="00C54ECB" w:rsidRPr="00922558" w:rsidRDefault="00C54ECB" w:rsidP="00C54ECB">
            <w:pPr>
              <w:widowControl w:val="0"/>
              <w:spacing w:line="240" w:lineRule="auto"/>
              <w:ind w:firstLineChars="0" w:firstLine="0"/>
              <w:jc w:val="center"/>
              <w:rPr>
                <w:b/>
                <w:bCs/>
                <w:sz w:val="21"/>
              </w:rPr>
            </w:pPr>
            <w:r w:rsidRPr="00A91AA7">
              <w:rPr>
                <w:b/>
                <w:bCs/>
                <w:sz w:val="21"/>
              </w:rPr>
              <w:t>√</w:t>
            </w:r>
          </w:p>
        </w:tc>
      </w:tr>
      <w:tr w:rsidR="00C54ECB" w:rsidRPr="00922558" w14:paraId="4D41F57F" w14:textId="77777777" w:rsidTr="00D67323">
        <w:trPr>
          <w:trHeight w:val="284"/>
          <w:jc w:val="center"/>
        </w:trPr>
        <w:tc>
          <w:tcPr>
            <w:tcW w:w="410" w:type="pct"/>
            <w:vAlign w:val="center"/>
          </w:tcPr>
          <w:p w14:paraId="4032CEF7"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783AB6DD" w14:textId="77777777" w:rsidR="00C54ECB" w:rsidRPr="00922558" w:rsidRDefault="00C54ECB" w:rsidP="00C54ECB">
            <w:pPr>
              <w:spacing w:line="240" w:lineRule="auto"/>
              <w:ind w:firstLineChars="0" w:firstLine="0"/>
              <w:rPr>
                <w:sz w:val="21"/>
              </w:rPr>
            </w:pPr>
            <w:r w:rsidRPr="00922558">
              <w:rPr>
                <w:sz w:val="21"/>
              </w:rPr>
              <w:t>用于有毒或可燃介质的安全阀应为封闭式，以防止介质泄漏到周围环境。如果排出，应引至安全地点。</w:t>
            </w:r>
          </w:p>
        </w:tc>
        <w:tc>
          <w:tcPr>
            <w:tcW w:w="926" w:type="pct"/>
            <w:vAlign w:val="center"/>
          </w:tcPr>
          <w:p w14:paraId="7F863404" w14:textId="77777777" w:rsidR="00C54ECB" w:rsidRPr="00922558" w:rsidRDefault="00C54ECB" w:rsidP="00C54ECB">
            <w:pPr>
              <w:spacing w:line="240" w:lineRule="auto"/>
              <w:ind w:leftChars="-50" w:left="-118" w:rightChars="-50" w:right="-118" w:firstLineChars="0" w:firstLine="0"/>
              <w:jc w:val="center"/>
              <w:rPr>
                <w:sz w:val="21"/>
              </w:rPr>
            </w:pPr>
            <w:r w:rsidRPr="00922558">
              <w:rPr>
                <w:sz w:val="21"/>
              </w:rPr>
              <w:t>GB/T12241-2021</w:t>
            </w:r>
          </w:p>
          <w:p w14:paraId="5A8687D8" w14:textId="77777777" w:rsidR="00C54ECB" w:rsidRPr="00922558" w:rsidRDefault="00C54ECB" w:rsidP="00C54ECB">
            <w:pPr>
              <w:spacing w:line="240" w:lineRule="auto"/>
              <w:ind w:leftChars="-50" w:left="-118" w:rightChars="-50" w:right="-118" w:firstLineChars="0" w:firstLine="0"/>
              <w:jc w:val="center"/>
              <w:rPr>
                <w:sz w:val="21"/>
              </w:rPr>
            </w:pPr>
            <w:r w:rsidRPr="00922558">
              <w:rPr>
                <w:sz w:val="21"/>
              </w:rPr>
              <w:t>5.1.5</w:t>
            </w:r>
          </w:p>
        </w:tc>
        <w:tc>
          <w:tcPr>
            <w:tcW w:w="1027" w:type="pct"/>
            <w:vAlign w:val="center"/>
          </w:tcPr>
          <w:p w14:paraId="76165630" w14:textId="77777777" w:rsidR="00C54ECB" w:rsidRPr="000608E5" w:rsidRDefault="00C54ECB" w:rsidP="00C54ECB">
            <w:pPr>
              <w:widowControl w:val="0"/>
              <w:spacing w:line="240" w:lineRule="auto"/>
              <w:ind w:firstLineChars="0" w:firstLine="0"/>
              <w:rPr>
                <w:sz w:val="21"/>
              </w:rPr>
            </w:pPr>
            <w:r w:rsidRPr="000608E5">
              <w:rPr>
                <w:rFonts w:hint="eastAsia"/>
                <w:snapToGrid w:val="0"/>
                <w:color w:val="000000"/>
                <w:spacing w:val="-3"/>
                <w:kern w:val="0"/>
                <w:sz w:val="21"/>
              </w:rPr>
              <w:t>现场查看，符合要求。</w:t>
            </w:r>
          </w:p>
        </w:tc>
        <w:tc>
          <w:tcPr>
            <w:tcW w:w="382" w:type="pct"/>
            <w:vAlign w:val="center"/>
          </w:tcPr>
          <w:p w14:paraId="51F55EC8" w14:textId="052F036E" w:rsidR="00C54ECB" w:rsidRPr="00922558" w:rsidRDefault="00C54ECB" w:rsidP="00C54ECB">
            <w:pPr>
              <w:widowControl w:val="0"/>
              <w:spacing w:line="240" w:lineRule="auto"/>
              <w:ind w:firstLineChars="0" w:firstLine="0"/>
              <w:jc w:val="center"/>
              <w:rPr>
                <w:b/>
                <w:bCs/>
                <w:sz w:val="21"/>
              </w:rPr>
            </w:pPr>
            <w:r w:rsidRPr="00A91AA7">
              <w:rPr>
                <w:b/>
                <w:bCs/>
                <w:sz w:val="21"/>
              </w:rPr>
              <w:t>√</w:t>
            </w:r>
          </w:p>
        </w:tc>
      </w:tr>
      <w:tr w:rsidR="00C54ECB" w:rsidRPr="00922558" w14:paraId="6EB97323" w14:textId="77777777" w:rsidTr="00D67323">
        <w:trPr>
          <w:trHeight w:val="284"/>
          <w:jc w:val="center"/>
        </w:trPr>
        <w:tc>
          <w:tcPr>
            <w:tcW w:w="410" w:type="pct"/>
            <w:vAlign w:val="center"/>
          </w:tcPr>
          <w:p w14:paraId="7673F6FB"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59D6DFF6" w14:textId="77777777" w:rsidR="00C54ECB" w:rsidRPr="00922558" w:rsidRDefault="00C54ECB" w:rsidP="00C54ECB">
            <w:pPr>
              <w:spacing w:line="240" w:lineRule="auto"/>
              <w:ind w:firstLineChars="0" w:firstLine="0"/>
              <w:rPr>
                <w:sz w:val="21"/>
              </w:rPr>
            </w:pPr>
            <w:r w:rsidRPr="00922558">
              <w:rPr>
                <w:rFonts w:ascii="宋体" w:hAnsi="宋体" w:cs="宋体" w:hint="eastAsia"/>
                <w:kern w:val="0"/>
                <w:sz w:val="21"/>
                <w:lang w:bidi="ar"/>
              </w:rPr>
              <w:t>法兰连接应使用同一规格螺栓，安装方向应一致。螺栓应对称紧固。螺栓紧固后应与法兰紧贴，不得有楔缝。当需要添加垫圈时，每个螺栓不应超过一个。所有螺母应全部拧入螺栓，且紧固后的螺栓与螺母宜齐平。</w:t>
            </w:r>
          </w:p>
        </w:tc>
        <w:tc>
          <w:tcPr>
            <w:tcW w:w="926" w:type="pct"/>
            <w:vAlign w:val="center"/>
          </w:tcPr>
          <w:p w14:paraId="235AC60C" w14:textId="77777777" w:rsidR="00C54ECB" w:rsidRPr="000608E5" w:rsidRDefault="00C54ECB" w:rsidP="00C54ECB">
            <w:pPr>
              <w:kinsoku w:val="0"/>
              <w:autoSpaceDE w:val="0"/>
              <w:autoSpaceDN w:val="0"/>
              <w:spacing w:line="240" w:lineRule="auto"/>
              <w:ind w:firstLineChars="0" w:firstLine="0"/>
              <w:jc w:val="center"/>
              <w:textAlignment w:val="baseline"/>
              <w:rPr>
                <w:kern w:val="0"/>
                <w:sz w:val="21"/>
                <w:lang w:bidi="ar"/>
              </w:rPr>
            </w:pPr>
            <w:r w:rsidRPr="000608E5">
              <w:rPr>
                <w:kern w:val="0"/>
                <w:sz w:val="21"/>
                <w:lang w:bidi="ar"/>
              </w:rPr>
              <w:t>GB50235-2010</w:t>
            </w:r>
          </w:p>
          <w:p w14:paraId="6C6C807D" w14:textId="77777777" w:rsidR="00C54ECB" w:rsidRPr="00922558" w:rsidRDefault="00C54ECB" w:rsidP="00C54ECB">
            <w:pPr>
              <w:spacing w:line="240" w:lineRule="auto"/>
              <w:ind w:leftChars="-50" w:left="-118" w:rightChars="-50" w:right="-118" w:firstLineChars="0" w:firstLine="0"/>
              <w:jc w:val="center"/>
              <w:rPr>
                <w:sz w:val="21"/>
              </w:rPr>
            </w:pPr>
            <w:r w:rsidRPr="000608E5">
              <w:rPr>
                <w:kern w:val="0"/>
                <w:sz w:val="21"/>
                <w:lang w:bidi="ar"/>
              </w:rPr>
              <w:t>7.3.4</w:t>
            </w:r>
          </w:p>
        </w:tc>
        <w:tc>
          <w:tcPr>
            <w:tcW w:w="1027" w:type="pct"/>
            <w:vAlign w:val="center"/>
          </w:tcPr>
          <w:p w14:paraId="198A3C37" w14:textId="77777777" w:rsidR="00C54ECB" w:rsidRPr="000608E5" w:rsidRDefault="00C54ECB" w:rsidP="00C54ECB">
            <w:pPr>
              <w:widowControl w:val="0"/>
              <w:spacing w:line="240" w:lineRule="auto"/>
              <w:ind w:firstLineChars="0" w:firstLine="0"/>
              <w:rPr>
                <w:sz w:val="21"/>
              </w:rPr>
            </w:pPr>
            <w:r w:rsidRPr="000608E5">
              <w:rPr>
                <w:rFonts w:hint="eastAsia"/>
                <w:snapToGrid w:val="0"/>
                <w:color w:val="000000"/>
                <w:spacing w:val="-3"/>
                <w:kern w:val="0"/>
                <w:sz w:val="21"/>
              </w:rPr>
              <w:t>现场查看，符合要求。</w:t>
            </w:r>
          </w:p>
        </w:tc>
        <w:tc>
          <w:tcPr>
            <w:tcW w:w="382" w:type="pct"/>
            <w:vAlign w:val="center"/>
          </w:tcPr>
          <w:p w14:paraId="6734C6BF" w14:textId="77A335F3" w:rsidR="00C54ECB" w:rsidRPr="00922558" w:rsidRDefault="00C54ECB" w:rsidP="00C54ECB">
            <w:pPr>
              <w:widowControl w:val="0"/>
              <w:spacing w:line="240" w:lineRule="auto"/>
              <w:ind w:firstLineChars="0" w:firstLine="0"/>
              <w:jc w:val="center"/>
              <w:rPr>
                <w:b/>
                <w:bCs/>
                <w:sz w:val="21"/>
              </w:rPr>
            </w:pPr>
            <w:r w:rsidRPr="00A91AA7">
              <w:rPr>
                <w:b/>
                <w:bCs/>
                <w:sz w:val="21"/>
              </w:rPr>
              <w:t>√</w:t>
            </w:r>
          </w:p>
        </w:tc>
      </w:tr>
      <w:tr w:rsidR="00C54ECB" w:rsidRPr="00922558" w14:paraId="742334D7" w14:textId="77777777" w:rsidTr="00D67323">
        <w:trPr>
          <w:trHeight w:val="284"/>
          <w:jc w:val="center"/>
        </w:trPr>
        <w:tc>
          <w:tcPr>
            <w:tcW w:w="410" w:type="pct"/>
            <w:vAlign w:val="center"/>
          </w:tcPr>
          <w:p w14:paraId="5B82F92E"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4A9E301A" w14:textId="77777777" w:rsidR="00C54ECB" w:rsidRPr="00922558" w:rsidRDefault="00C54ECB" w:rsidP="00C54ECB">
            <w:pPr>
              <w:spacing w:line="240" w:lineRule="auto"/>
              <w:ind w:firstLineChars="0" w:firstLine="0"/>
              <w:rPr>
                <w:sz w:val="21"/>
                <w:lang w:bidi="en-US"/>
              </w:rPr>
            </w:pPr>
            <w:r w:rsidRPr="00922558">
              <w:rPr>
                <w:rFonts w:ascii="宋体" w:hAnsi="宋体" w:cs="宋体" w:hint="eastAsia"/>
                <w:color w:val="000000"/>
                <w:kern w:val="0"/>
                <w:sz w:val="21"/>
                <w:lang w:bidi="ar"/>
              </w:rPr>
              <w:t>生产设备易发生危险的部位必须有安全标志。</w:t>
            </w:r>
          </w:p>
        </w:tc>
        <w:tc>
          <w:tcPr>
            <w:tcW w:w="926" w:type="pct"/>
            <w:vAlign w:val="center"/>
          </w:tcPr>
          <w:p w14:paraId="31A83FD8" w14:textId="77777777" w:rsidR="00C54ECB" w:rsidRPr="00922558" w:rsidRDefault="00C54ECB" w:rsidP="00C54ECB">
            <w:pPr>
              <w:kinsoku w:val="0"/>
              <w:autoSpaceDE w:val="0"/>
              <w:autoSpaceDN w:val="0"/>
              <w:spacing w:line="240" w:lineRule="auto"/>
              <w:ind w:firstLineChars="0" w:firstLine="0"/>
              <w:jc w:val="center"/>
              <w:textAlignment w:val="baseline"/>
              <w:rPr>
                <w:sz w:val="21"/>
                <w:lang w:bidi="en-US"/>
              </w:rPr>
            </w:pPr>
            <w:r w:rsidRPr="00922558">
              <w:rPr>
                <w:rFonts w:hint="eastAsia"/>
                <w:sz w:val="21"/>
                <w:lang w:bidi="en-US"/>
              </w:rPr>
              <w:t>GB5083-1999</w:t>
            </w:r>
          </w:p>
          <w:p w14:paraId="1EA6189D" w14:textId="77777777" w:rsidR="00C54ECB" w:rsidRPr="00922558" w:rsidRDefault="00C54ECB" w:rsidP="00C54ECB">
            <w:pPr>
              <w:kinsoku w:val="0"/>
              <w:autoSpaceDE w:val="0"/>
              <w:autoSpaceDN w:val="0"/>
              <w:spacing w:line="240" w:lineRule="auto"/>
              <w:ind w:firstLineChars="0" w:firstLine="0"/>
              <w:jc w:val="center"/>
              <w:textAlignment w:val="baseline"/>
              <w:rPr>
                <w:sz w:val="21"/>
                <w:highlight w:val="yellow"/>
                <w:lang w:bidi="en-US"/>
              </w:rPr>
            </w:pPr>
            <w:r w:rsidRPr="00922558">
              <w:rPr>
                <w:rFonts w:hint="eastAsia"/>
                <w:sz w:val="21"/>
                <w:lang w:bidi="en-US"/>
              </w:rPr>
              <w:t>7.1</w:t>
            </w:r>
          </w:p>
        </w:tc>
        <w:tc>
          <w:tcPr>
            <w:tcW w:w="1027" w:type="pct"/>
            <w:vAlign w:val="center"/>
          </w:tcPr>
          <w:p w14:paraId="650AFC06" w14:textId="77777777" w:rsidR="00C54ECB" w:rsidRPr="00922558" w:rsidRDefault="00C54ECB" w:rsidP="00C54ECB">
            <w:pPr>
              <w:widowControl w:val="0"/>
              <w:spacing w:line="240" w:lineRule="auto"/>
              <w:ind w:firstLineChars="0" w:firstLine="0"/>
              <w:rPr>
                <w:sz w:val="21"/>
              </w:rPr>
            </w:pPr>
            <w:r>
              <w:rPr>
                <w:rFonts w:hint="eastAsia"/>
                <w:sz w:val="21"/>
              </w:rPr>
              <w:t>现场设置有安全警示标识。</w:t>
            </w:r>
          </w:p>
        </w:tc>
        <w:tc>
          <w:tcPr>
            <w:tcW w:w="382" w:type="pct"/>
            <w:vAlign w:val="center"/>
          </w:tcPr>
          <w:p w14:paraId="71736CD6" w14:textId="4B59B32F" w:rsidR="00C54ECB" w:rsidRPr="00922558" w:rsidRDefault="00C54ECB" w:rsidP="00C54ECB">
            <w:pPr>
              <w:widowControl w:val="0"/>
              <w:spacing w:line="240" w:lineRule="auto"/>
              <w:ind w:firstLineChars="0" w:firstLine="0"/>
              <w:jc w:val="center"/>
              <w:rPr>
                <w:b/>
                <w:bCs/>
                <w:sz w:val="21"/>
              </w:rPr>
            </w:pPr>
            <w:r w:rsidRPr="00A91AA7">
              <w:rPr>
                <w:b/>
                <w:bCs/>
                <w:sz w:val="21"/>
              </w:rPr>
              <w:t>√</w:t>
            </w:r>
          </w:p>
        </w:tc>
      </w:tr>
      <w:tr w:rsidR="00C54ECB" w:rsidRPr="00922558" w14:paraId="7FD0885F" w14:textId="77777777" w:rsidTr="00D67323">
        <w:trPr>
          <w:trHeight w:val="284"/>
          <w:jc w:val="center"/>
        </w:trPr>
        <w:tc>
          <w:tcPr>
            <w:tcW w:w="410" w:type="pct"/>
            <w:vAlign w:val="center"/>
          </w:tcPr>
          <w:p w14:paraId="05AF19EA" w14:textId="77777777" w:rsidR="00C54ECB" w:rsidRPr="000608E5" w:rsidRDefault="00C54ECB" w:rsidP="00C54ECB">
            <w:pPr>
              <w:pStyle w:val="afff0"/>
              <w:widowControl w:val="0"/>
              <w:spacing w:line="240" w:lineRule="auto"/>
              <w:ind w:firstLineChars="0" w:firstLine="0"/>
              <w:jc w:val="center"/>
              <w:rPr>
                <w:b/>
                <w:bCs/>
                <w:sz w:val="21"/>
              </w:rPr>
            </w:pPr>
            <w:r w:rsidRPr="000608E5">
              <w:rPr>
                <w:rFonts w:hint="eastAsia"/>
                <w:b/>
                <w:bCs/>
                <w:sz w:val="21"/>
              </w:rPr>
              <w:t>八</w:t>
            </w:r>
          </w:p>
        </w:tc>
        <w:tc>
          <w:tcPr>
            <w:tcW w:w="2255" w:type="pct"/>
            <w:vAlign w:val="center"/>
          </w:tcPr>
          <w:p w14:paraId="2981D896" w14:textId="77777777" w:rsidR="00C54ECB" w:rsidRPr="00922558" w:rsidRDefault="00C54ECB" w:rsidP="00C54ECB">
            <w:pPr>
              <w:spacing w:line="240" w:lineRule="auto"/>
              <w:ind w:firstLineChars="0" w:firstLine="0"/>
              <w:rPr>
                <w:rFonts w:ascii="宋体" w:hAnsi="宋体" w:cs="宋体"/>
                <w:color w:val="000000"/>
                <w:kern w:val="0"/>
                <w:sz w:val="21"/>
                <w:lang w:bidi="ar"/>
              </w:rPr>
            </w:pPr>
            <w:r w:rsidRPr="00922558">
              <w:rPr>
                <w:rFonts w:hint="eastAsia"/>
                <w:b/>
                <w:bCs/>
                <w:sz w:val="21"/>
              </w:rPr>
              <w:t>油品装卸</w:t>
            </w:r>
          </w:p>
        </w:tc>
        <w:tc>
          <w:tcPr>
            <w:tcW w:w="926" w:type="pct"/>
            <w:vAlign w:val="center"/>
          </w:tcPr>
          <w:p w14:paraId="755EBD45" w14:textId="77777777" w:rsidR="00C54ECB" w:rsidRPr="00922558" w:rsidRDefault="00C54ECB" w:rsidP="00C54ECB">
            <w:pPr>
              <w:kinsoku w:val="0"/>
              <w:autoSpaceDE w:val="0"/>
              <w:autoSpaceDN w:val="0"/>
              <w:spacing w:line="240" w:lineRule="auto"/>
              <w:ind w:firstLineChars="0" w:firstLine="0"/>
              <w:jc w:val="center"/>
              <w:textAlignment w:val="baseline"/>
              <w:rPr>
                <w:sz w:val="21"/>
                <w:lang w:bidi="en-US"/>
              </w:rPr>
            </w:pPr>
          </w:p>
        </w:tc>
        <w:tc>
          <w:tcPr>
            <w:tcW w:w="1027" w:type="pct"/>
            <w:vAlign w:val="center"/>
          </w:tcPr>
          <w:p w14:paraId="4E8FE48B" w14:textId="77777777" w:rsidR="00C54ECB" w:rsidRPr="00922558" w:rsidRDefault="00C54ECB" w:rsidP="00C54ECB">
            <w:pPr>
              <w:widowControl w:val="0"/>
              <w:spacing w:line="240" w:lineRule="auto"/>
              <w:ind w:firstLineChars="0" w:firstLine="0"/>
              <w:rPr>
                <w:sz w:val="21"/>
              </w:rPr>
            </w:pPr>
          </w:p>
        </w:tc>
        <w:tc>
          <w:tcPr>
            <w:tcW w:w="382" w:type="pct"/>
            <w:vAlign w:val="center"/>
          </w:tcPr>
          <w:p w14:paraId="013F98AB" w14:textId="77777777" w:rsidR="00C54ECB" w:rsidRPr="00922558" w:rsidRDefault="00C54ECB" w:rsidP="00C54ECB">
            <w:pPr>
              <w:widowControl w:val="0"/>
              <w:spacing w:line="240" w:lineRule="auto"/>
              <w:ind w:firstLineChars="0" w:firstLine="0"/>
              <w:jc w:val="center"/>
              <w:rPr>
                <w:b/>
                <w:bCs/>
                <w:sz w:val="21"/>
              </w:rPr>
            </w:pPr>
          </w:p>
        </w:tc>
      </w:tr>
      <w:tr w:rsidR="00C54ECB" w:rsidRPr="00922558" w14:paraId="37C881F6" w14:textId="77777777" w:rsidTr="00D67323">
        <w:trPr>
          <w:trHeight w:val="284"/>
          <w:jc w:val="center"/>
        </w:trPr>
        <w:tc>
          <w:tcPr>
            <w:tcW w:w="410" w:type="pct"/>
            <w:vAlign w:val="center"/>
          </w:tcPr>
          <w:p w14:paraId="7E0CA3D0"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45F55F51" w14:textId="77777777" w:rsidR="00C54ECB" w:rsidRPr="00922558" w:rsidRDefault="00C54ECB" w:rsidP="00C54ECB">
            <w:pPr>
              <w:spacing w:line="240" w:lineRule="auto"/>
              <w:ind w:firstLineChars="0" w:firstLine="0"/>
              <w:rPr>
                <w:sz w:val="21"/>
              </w:rPr>
            </w:pPr>
            <w:r w:rsidRPr="00922558">
              <w:rPr>
                <w:sz w:val="21"/>
              </w:rPr>
              <w:t>油品的汽车装卸站应符合下列要求</w:t>
            </w:r>
            <w:r w:rsidRPr="00922558">
              <w:rPr>
                <w:rFonts w:hint="eastAsia"/>
                <w:sz w:val="21"/>
              </w:rPr>
              <w:t>：</w:t>
            </w:r>
          </w:p>
          <w:p w14:paraId="715690E5" w14:textId="77777777" w:rsidR="00C54ECB" w:rsidRPr="00922558" w:rsidRDefault="00C54ECB" w:rsidP="00C54ECB">
            <w:pPr>
              <w:spacing w:line="240" w:lineRule="auto"/>
              <w:ind w:firstLineChars="0" w:firstLine="0"/>
              <w:rPr>
                <w:sz w:val="21"/>
              </w:rPr>
            </w:pPr>
            <w:r w:rsidRPr="00922558">
              <w:rPr>
                <w:rFonts w:hint="eastAsia"/>
                <w:sz w:val="21"/>
              </w:rPr>
              <w:t>1</w:t>
            </w:r>
            <w:r w:rsidRPr="00922558">
              <w:rPr>
                <w:sz w:val="21"/>
              </w:rPr>
              <w:t>装卸站的进出口宜分开设置</w:t>
            </w:r>
            <w:r w:rsidRPr="00922558">
              <w:rPr>
                <w:rFonts w:hint="eastAsia"/>
                <w:sz w:val="21"/>
              </w:rPr>
              <w:t>，</w:t>
            </w:r>
            <w:r w:rsidRPr="00922558">
              <w:rPr>
                <w:sz w:val="21"/>
              </w:rPr>
              <w:t>当进</w:t>
            </w:r>
            <w:r w:rsidRPr="00922558">
              <w:rPr>
                <w:sz w:val="21"/>
              </w:rPr>
              <w:t xml:space="preserve"> </w:t>
            </w:r>
            <w:r w:rsidRPr="00922558">
              <w:rPr>
                <w:sz w:val="21"/>
              </w:rPr>
              <w:t>出口合用时，站内应设回车场</w:t>
            </w:r>
            <w:r w:rsidRPr="00922558">
              <w:rPr>
                <w:rFonts w:hint="eastAsia"/>
                <w:sz w:val="21"/>
              </w:rPr>
              <w:t>；</w:t>
            </w:r>
          </w:p>
          <w:p w14:paraId="2101A5AB" w14:textId="77777777" w:rsidR="00C54ECB" w:rsidRPr="00922558" w:rsidRDefault="00C54ECB" w:rsidP="00C54ECB">
            <w:pPr>
              <w:spacing w:line="240" w:lineRule="auto"/>
              <w:ind w:firstLineChars="0" w:firstLine="0"/>
              <w:rPr>
                <w:sz w:val="21"/>
              </w:rPr>
            </w:pPr>
            <w:r w:rsidRPr="00922558">
              <w:rPr>
                <w:rFonts w:hint="eastAsia"/>
                <w:sz w:val="21"/>
              </w:rPr>
              <w:t>2</w:t>
            </w:r>
            <w:r w:rsidRPr="00922558">
              <w:rPr>
                <w:sz w:val="21"/>
              </w:rPr>
              <w:t>装卸车场宜采用现浇混凝土地面</w:t>
            </w:r>
            <w:r w:rsidRPr="00922558">
              <w:rPr>
                <w:rFonts w:hint="eastAsia"/>
                <w:sz w:val="21"/>
              </w:rPr>
              <w:t>；</w:t>
            </w:r>
          </w:p>
          <w:p w14:paraId="573D49FE" w14:textId="77777777" w:rsidR="00C54ECB" w:rsidRPr="00922558" w:rsidRDefault="00C54ECB" w:rsidP="00C54ECB">
            <w:pPr>
              <w:spacing w:line="240" w:lineRule="auto"/>
              <w:ind w:firstLineChars="0" w:firstLine="0"/>
              <w:rPr>
                <w:sz w:val="21"/>
              </w:rPr>
            </w:pPr>
            <w:r w:rsidRPr="00922558">
              <w:rPr>
                <w:rFonts w:hint="eastAsia"/>
                <w:sz w:val="21"/>
              </w:rPr>
              <w:t>3</w:t>
            </w:r>
            <w:r w:rsidRPr="00922558">
              <w:rPr>
                <w:sz w:val="21"/>
              </w:rPr>
              <w:t>装卸车鹤管之间的距离不应小于</w:t>
            </w:r>
            <w:r w:rsidRPr="00922558">
              <w:rPr>
                <w:rFonts w:hint="eastAsia"/>
                <w:sz w:val="21"/>
              </w:rPr>
              <w:t>4m</w:t>
            </w:r>
            <w:r w:rsidRPr="00922558">
              <w:rPr>
                <w:rFonts w:hint="eastAsia"/>
                <w:sz w:val="21"/>
              </w:rPr>
              <w:t>，</w:t>
            </w:r>
            <w:r w:rsidRPr="00922558">
              <w:rPr>
                <w:sz w:val="21"/>
              </w:rPr>
              <w:t>装卸车鹤管与缓冲罐之间的距离</w:t>
            </w:r>
            <w:r w:rsidRPr="00922558">
              <w:rPr>
                <w:sz w:val="21"/>
              </w:rPr>
              <w:t xml:space="preserve"> </w:t>
            </w:r>
            <w:r w:rsidRPr="00922558">
              <w:rPr>
                <w:sz w:val="21"/>
              </w:rPr>
              <w:t>不应小于</w:t>
            </w:r>
            <w:r w:rsidRPr="00922558">
              <w:rPr>
                <w:rFonts w:hint="eastAsia"/>
                <w:sz w:val="21"/>
              </w:rPr>
              <w:t>5m</w:t>
            </w:r>
            <w:r w:rsidRPr="00922558">
              <w:rPr>
                <w:rFonts w:hint="eastAsia"/>
                <w:sz w:val="21"/>
              </w:rPr>
              <w:t>；</w:t>
            </w:r>
          </w:p>
          <w:p w14:paraId="654C69F1" w14:textId="77777777" w:rsidR="00C54ECB" w:rsidRPr="00922558" w:rsidRDefault="00C54ECB" w:rsidP="00C54ECB">
            <w:pPr>
              <w:spacing w:line="240" w:lineRule="auto"/>
              <w:ind w:firstLineChars="0" w:firstLine="0"/>
              <w:rPr>
                <w:sz w:val="21"/>
              </w:rPr>
            </w:pPr>
            <w:r w:rsidRPr="00922558">
              <w:rPr>
                <w:rFonts w:hint="eastAsia"/>
                <w:sz w:val="21"/>
              </w:rPr>
              <w:t>4</w:t>
            </w:r>
            <w:r w:rsidRPr="00922558">
              <w:rPr>
                <w:sz w:val="21"/>
              </w:rPr>
              <w:t>甲</w:t>
            </w:r>
            <w:r w:rsidRPr="00922558">
              <w:rPr>
                <w:rFonts w:hint="eastAsia"/>
                <w:sz w:val="21"/>
                <w:vertAlign w:val="subscript"/>
              </w:rPr>
              <w:t>B</w:t>
            </w:r>
            <w:r w:rsidRPr="00922558">
              <w:rPr>
                <w:rFonts w:hint="eastAsia"/>
                <w:sz w:val="21"/>
              </w:rPr>
              <w:t>、</w:t>
            </w:r>
            <w:r w:rsidRPr="00922558">
              <w:rPr>
                <w:sz w:val="21"/>
              </w:rPr>
              <w:t>乙类液体的装卸车</w:t>
            </w:r>
            <w:r w:rsidRPr="00922558">
              <w:rPr>
                <w:rFonts w:hint="eastAsia"/>
                <w:sz w:val="21"/>
              </w:rPr>
              <w:t>，</w:t>
            </w:r>
            <w:r w:rsidRPr="00922558">
              <w:rPr>
                <w:sz w:val="21"/>
              </w:rPr>
              <w:t>严禁采用明沟</w:t>
            </w:r>
            <w:r w:rsidRPr="00922558">
              <w:rPr>
                <w:rFonts w:hint="eastAsia"/>
                <w:sz w:val="21"/>
              </w:rPr>
              <w:t>（</w:t>
            </w:r>
            <w:r w:rsidRPr="00922558">
              <w:rPr>
                <w:sz w:val="21"/>
              </w:rPr>
              <w:t>槽</w:t>
            </w:r>
            <w:r w:rsidRPr="00922558">
              <w:rPr>
                <w:rFonts w:hint="eastAsia"/>
                <w:sz w:val="21"/>
              </w:rPr>
              <w:t>）</w:t>
            </w:r>
            <w:r w:rsidRPr="00922558">
              <w:rPr>
                <w:sz w:val="21"/>
              </w:rPr>
              <w:t>卸车系统</w:t>
            </w:r>
            <w:r w:rsidRPr="00922558">
              <w:rPr>
                <w:rFonts w:hint="eastAsia"/>
                <w:sz w:val="21"/>
              </w:rPr>
              <w:t>；</w:t>
            </w:r>
          </w:p>
          <w:p w14:paraId="3F892621" w14:textId="77777777" w:rsidR="00C54ECB" w:rsidRPr="00922558" w:rsidRDefault="00C54ECB" w:rsidP="00C54ECB">
            <w:pPr>
              <w:spacing w:line="240" w:lineRule="auto"/>
              <w:ind w:firstLineChars="0" w:firstLine="0"/>
              <w:rPr>
                <w:sz w:val="21"/>
              </w:rPr>
            </w:pPr>
            <w:r w:rsidRPr="00922558">
              <w:rPr>
                <w:rFonts w:hint="eastAsia"/>
                <w:sz w:val="21"/>
              </w:rPr>
              <w:t>5</w:t>
            </w:r>
            <w:r w:rsidRPr="00922558">
              <w:rPr>
                <w:sz w:val="21"/>
              </w:rPr>
              <w:t>在距装卸鹤管</w:t>
            </w:r>
            <w:r w:rsidRPr="00922558">
              <w:rPr>
                <w:rFonts w:hint="eastAsia"/>
                <w:sz w:val="21"/>
              </w:rPr>
              <w:t>10m</w:t>
            </w:r>
            <w:r w:rsidRPr="00922558">
              <w:rPr>
                <w:sz w:val="21"/>
              </w:rPr>
              <w:t>以外的装卸管道上</w:t>
            </w:r>
            <w:r w:rsidRPr="00922558">
              <w:rPr>
                <w:rFonts w:hint="eastAsia"/>
                <w:sz w:val="21"/>
              </w:rPr>
              <w:t>，</w:t>
            </w:r>
            <w:r w:rsidRPr="00922558">
              <w:rPr>
                <w:sz w:val="21"/>
              </w:rPr>
              <w:t>应设便于操作的紧急切断阀</w:t>
            </w:r>
            <w:r w:rsidRPr="00922558">
              <w:rPr>
                <w:rFonts w:hint="eastAsia"/>
                <w:sz w:val="21"/>
              </w:rPr>
              <w:t>；</w:t>
            </w:r>
          </w:p>
          <w:p w14:paraId="0B88A931" w14:textId="77777777" w:rsidR="00C54ECB" w:rsidRPr="00922558" w:rsidRDefault="00C54ECB" w:rsidP="00C54ECB">
            <w:pPr>
              <w:spacing w:line="240" w:lineRule="auto"/>
              <w:ind w:firstLineChars="0" w:firstLine="0"/>
              <w:rPr>
                <w:b/>
                <w:bCs/>
                <w:sz w:val="21"/>
              </w:rPr>
            </w:pPr>
            <w:r w:rsidRPr="00922558">
              <w:rPr>
                <w:rFonts w:hint="eastAsia"/>
                <w:sz w:val="21"/>
              </w:rPr>
              <w:lastRenderedPageBreak/>
              <w:t>6</w:t>
            </w:r>
            <w:r w:rsidRPr="00922558">
              <w:rPr>
                <w:sz w:val="21"/>
              </w:rPr>
              <w:t>甲</w:t>
            </w:r>
            <w:r w:rsidRPr="00922558">
              <w:rPr>
                <w:sz w:val="21"/>
                <w:vertAlign w:val="subscript"/>
              </w:rPr>
              <w:t>B</w:t>
            </w:r>
            <w:r w:rsidRPr="00922558">
              <w:rPr>
                <w:sz w:val="21"/>
              </w:rPr>
              <w:t>、乙类液体</w:t>
            </w:r>
            <w:r w:rsidRPr="00922558">
              <w:rPr>
                <w:rFonts w:hint="eastAsia"/>
                <w:sz w:val="21"/>
              </w:rPr>
              <w:t>装卸鹤管（</w:t>
            </w:r>
            <w:r w:rsidRPr="00922558">
              <w:rPr>
                <w:sz w:val="21"/>
              </w:rPr>
              <w:t>受油口</w:t>
            </w:r>
            <w:r w:rsidRPr="00922558">
              <w:rPr>
                <w:rFonts w:hint="eastAsia"/>
                <w:sz w:val="21"/>
              </w:rPr>
              <w:t>）</w:t>
            </w:r>
            <w:r w:rsidRPr="00922558">
              <w:rPr>
                <w:sz w:val="21"/>
              </w:rPr>
              <w:t>与相邻生产设施的防火间距应符合表</w:t>
            </w:r>
            <w:r w:rsidRPr="00922558">
              <w:rPr>
                <w:rFonts w:hint="eastAsia"/>
                <w:sz w:val="21"/>
              </w:rPr>
              <w:t>6.7.3</w:t>
            </w:r>
            <w:r w:rsidRPr="00922558">
              <w:rPr>
                <w:sz w:val="21"/>
              </w:rPr>
              <w:t>的规定</w:t>
            </w:r>
            <w:r w:rsidRPr="00922558">
              <w:rPr>
                <w:rFonts w:hint="eastAsia"/>
                <w:sz w:val="21"/>
              </w:rPr>
              <w:t>。</w:t>
            </w:r>
          </w:p>
        </w:tc>
        <w:tc>
          <w:tcPr>
            <w:tcW w:w="926" w:type="pct"/>
            <w:vAlign w:val="center"/>
          </w:tcPr>
          <w:p w14:paraId="14CF712E" w14:textId="77777777" w:rsidR="00C54ECB" w:rsidRPr="00922558" w:rsidRDefault="00C54ECB" w:rsidP="00C54ECB">
            <w:pPr>
              <w:spacing w:line="240" w:lineRule="auto"/>
              <w:ind w:firstLineChars="0" w:firstLine="0"/>
              <w:jc w:val="center"/>
              <w:rPr>
                <w:sz w:val="21"/>
              </w:rPr>
            </w:pPr>
            <w:r w:rsidRPr="00922558">
              <w:rPr>
                <w:rFonts w:hint="eastAsia"/>
                <w:sz w:val="21"/>
              </w:rPr>
              <w:lastRenderedPageBreak/>
              <w:t>GB50183-2004</w:t>
            </w:r>
          </w:p>
          <w:p w14:paraId="7535A3E9" w14:textId="07B74B15" w:rsidR="00C54ECB" w:rsidRPr="00922558" w:rsidRDefault="00C54ECB" w:rsidP="00C54ECB">
            <w:pPr>
              <w:kinsoku w:val="0"/>
              <w:autoSpaceDE w:val="0"/>
              <w:autoSpaceDN w:val="0"/>
              <w:spacing w:line="240" w:lineRule="auto"/>
              <w:ind w:firstLineChars="0" w:firstLine="0"/>
              <w:jc w:val="center"/>
              <w:textAlignment w:val="baseline"/>
              <w:rPr>
                <w:sz w:val="21"/>
                <w:lang w:bidi="en-US"/>
              </w:rPr>
            </w:pPr>
            <w:r w:rsidRPr="00922558">
              <w:rPr>
                <w:rFonts w:hint="eastAsia"/>
                <w:sz w:val="21"/>
              </w:rPr>
              <w:t>6.7.</w:t>
            </w:r>
            <w:r>
              <w:rPr>
                <w:sz w:val="21"/>
              </w:rPr>
              <w:t>3</w:t>
            </w:r>
          </w:p>
        </w:tc>
        <w:tc>
          <w:tcPr>
            <w:tcW w:w="1027" w:type="pct"/>
            <w:vAlign w:val="center"/>
          </w:tcPr>
          <w:p w14:paraId="25DE164F" w14:textId="0479764D" w:rsidR="00C54ECB" w:rsidRPr="00922558" w:rsidRDefault="00C54ECB" w:rsidP="00C54ECB">
            <w:pPr>
              <w:widowControl w:val="0"/>
              <w:spacing w:line="240" w:lineRule="auto"/>
              <w:ind w:firstLineChars="0" w:firstLine="0"/>
              <w:rPr>
                <w:sz w:val="21"/>
              </w:rPr>
            </w:pPr>
            <w:r>
              <w:rPr>
                <w:rFonts w:hint="eastAsia"/>
                <w:sz w:val="21"/>
              </w:rPr>
              <w:t>汽车装卸站符合要求。</w:t>
            </w:r>
          </w:p>
        </w:tc>
        <w:tc>
          <w:tcPr>
            <w:tcW w:w="382" w:type="pct"/>
            <w:vAlign w:val="center"/>
          </w:tcPr>
          <w:p w14:paraId="540AA77E" w14:textId="06A262C8" w:rsidR="00C54ECB" w:rsidRPr="00922558" w:rsidRDefault="00C54ECB" w:rsidP="00C54ECB">
            <w:pPr>
              <w:widowControl w:val="0"/>
              <w:spacing w:line="240" w:lineRule="auto"/>
              <w:ind w:firstLineChars="0" w:firstLine="0"/>
              <w:jc w:val="center"/>
              <w:rPr>
                <w:b/>
                <w:bCs/>
                <w:sz w:val="21"/>
              </w:rPr>
            </w:pPr>
            <w:r w:rsidRPr="00E1639D">
              <w:rPr>
                <w:b/>
                <w:bCs/>
                <w:sz w:val="21"/>
              </w:rPr>
              <w:t>√</w:t>
            </w:r>
          </w:p>
        </w:tc>
      </w:tr>
      <w:tr w:rsidR="00C54ECB" w:rsidRPr="00922558" w14:paraId="4130E86C" w14:textId="77777777" w:rsidTr="00D67323">
        <w:trPr>
          <w:trHeight w:val="284"/>
          <w:jc w:val="center"/>
        </w:trPr>
        <w:tc>
          <w:tcPr>
            <w:tcW w:w="410" w:type="pct"/>
            <w:vAlign w:val="center"/>
          </w:tcPr>
          <w:p w14:paraId="222E9781"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7077013C" w14:textId="77777777" w:rsidR="00C54ECB" w:rsidRPr="00922558" w:rsidRDefault="00C54ECB" w:rsidP="00C54ECB">
            <w:pPr>
              <w:spacing w:line="240" w:lineRule="auto"/>
              <w:ind w:firstLineChars="0" w:firstLine="0"/>
              <w:rPr>
                <w:sz w:val="21"/>
              </w:rPr>
            </w:pPr>
            <w:r w:rsidRPr="00922558">
              <w:rPr>
                <w:sz w:val="21"/>
              </w:rPr>
              <w:t>装卸区内无油污、易燃易爆物品，道路应保持畅通。</w:t>
            </w:r>
          </w:p>
        </w:tc>
        <w:tc>
          <w:tcPr>
            <w:tcW w:w="926" w:type="pct"/>
            <w:vAlign w:val="center"/>
          </w:tcPr>
          <w:p w14:paraId="20773EAE" w14:textId="77777777" w:rsidR="00C54ECB" w:rsidRPr="00922558" w:rsidRDefault="00C54ECB" w:rsidP="00C54ECB">
            <w:pPr>
              <w:spacing w:line="240" w:lineRule="auto"/>
              <w:ind w:firstLineChars="0" w:firstLine="0"/>
              <w:jc w:val="center"/>
              <w:rPr>
                <w:sz w:val="21"/>
              </w:rPr>
            </w:pPr>
            <w:r w:rsidRPr="00922558">
              <w:rPr>
                <w:sz w:val="21"/>
              </w:rPr>
              <w:t xml:space="preserve">SY/T5225-2019 </w:t>
            </w:r>
          </w:p>
          <w:p w14:paraId="19AC51A2" w14:textId="77777777" w:rsidR="00C54ECB" w:rsidRPr="00922558" w:rsidRDefault="00C54ECB" w:rsidP="00C54ECB">
            <w:pPr>
              <w:spacing w:line="240" w:lineRule="auto"/>
              <w:ind w:firstLineChars="0" w:firstLine="0"/>
              <w:jc w:val="center"/>
              <w:rPr>
                <w:sz w:val="21"/>
              </w:rPr>
            </w:pPr>
            <w:r w:rsidRPr="00922558">
              <w:rPr>
                <w:sz w:val="21"/>
              </w:rPr>
              <w:t>7.5.1.3</w:t>
            </w:r>
          </w:p>
        </w:tc>
        <w:tc>
          <w:tcPr>
            <w:tcW w:w="1027" w:type="pct"/>
            <w:vAlign w:val="center"/>
          </w:tcPr>
          <w:p w14:paraId="02C48514" w14:textId="4480F8A9" w:rsidR="00C54ECB" w:rsidRPr="00922558" w:rsidRDefault="00C54ECB" w:rsidP="00C54ECB">
            <w:pPr>
              <w:widowControl w:val="0"/>
              <w:spacing w:line="240" w:lineRule="auto"/>
              <w:ind w:firstLineChars="0" w:firstLine="0"/>
              <w:rPr>
                <w:sz w:val="21"/>
              </w:rPr>
            </w:pPr>
            <w:r>
              <w:rPr>
                <w:rFonts w:hint="eastAsia"/>
                <w:sz w:val="21"/>
              </w:rPr>
              <w:t>现场检查符合要求。</w:t>
            </w:r>
          </w:p>
        </w:tc>
        <w:tc>
          <w:tcPr>
            <w:tcW w:w="382" w:type="pct"/>
            <w:vAlign w:val="center"/>
          </w:tcPr>
          <w:p w14:paraId="4831FFD8" w14:textId="1EB43F51" w:rsidR="00C54ECB" w:rsidRPr="00922558" w:rsidRDefault="00C54ECB" w:rsidP="00C54ECB">
            <w:pPr>
              <w:widowControl w:val="0"/>
              <w:spacing w:line="240" w:lineRule="auto"/>
              <w:ind w:firstLineChars="0" w:firstLine="0"/>
              <w:jc w:val="center"/>
              <w:rPr>
                <w:b/>
                <w:bCs/>
                <w:sz w:val="21"/>
              </w:rPr>
            </w:pPr>
            <w:r w:rsidRPr="00E1639D">
              <w:rPr>
                <w:b/>
                <w:bCs/>
                <w:sz w:val="21"/>
              </w:rPr>
              <w:t>√</w:t>
            </w:r>
          </w:p>
        </w:tc>
      </w:tr>
      <w:tr w:rsidR="00C54ECB" w:rsidRPr="00922558" w14:paraId="15A53A45" w14:textId="77777777" w:rsidTr="00D67323">
        <w:trPr>
          <w:trHeight w:val="284"/>
          <w:jc w:val="center"/>
        </w:trPr>
        <w:tc>
          <w:tcPr>
            <w:tcW w:w="410" w:type="pct"/>
            <w:vAlign w:val="center"/>
          </w:tcPr>
          <w:p w14:paraId="0C5157BF" w14:textId="77777777" w:rsidR="00C54ECB" w:rsidRPr="000608E5" w:rsidRDefault="00C54ECB" w:rsidP="00C54ECB">
            <w:pPr>
              <w:pStyle w:val="afff0"/>
              <w:widowControl w:val="0"/>
              <w:spacing w:line="240" w:lineRule="auto"/>
              <w:ind w:firstLineChars="0" w:firstLine="0"/>
              <w:jc w:val="center"/>
              <w:rPr>
                <w:b/>
                <w:bCs/>
                <w:sz w:val="21"/>
              </w:rPr>
            </w:pPr>
            <w:r w:rsidRPr="000608E5">
              <w:rPr>
                <w:rFonts w:hint="eastAsia"/>
                <w:b/>
                <w:bCs/>
                <w:sz w:val="21"/>
              </w:rPr>
              <w:t>九</w:t>
            </w:r>
          </w:p>
        </w:tc>
        <w:tc>
          <w:tcPr>
            <w:tcW w:w="2255" w:type="pct"/>
            <w:vAlign w:val="center"/>
          </w:tcPr>
          <w:p w14:paraId="279FEC11" w14:textId="77777777" w:rsidR="00C54ECB" w:rsidRPr="00922558" w:rsidRDefault="00C54ECB" w:rsidP="00C54ECB">
            <w:pPr>
              <w:spacing w:line="240" w:lineRule="auto"/>
              <w:ind w:firstLineChars="0" w:firstLine="0"/>
              <w:rPr>
                <w:sz w:val="21"/>
              </w:rPr>
            </w:pPr>
            <w:r w:rsidRPr="00922558">
              <w:rPr>
                <w:b/>
                <w:bCs/>
                <w:sz w:val="21"/>
              </w:rPr>
              <w:t>防火防爆</w:t>
            </w:r>
          </w:p>
        </w:tc>
        <w:tc>
          <w:tcPr>
            <w:tcW w:w="926" w:type="pct"/>
            <w:vAlign w:val="center"/>
          </w:tcPr>
          <w:p w14:paraId="3D300C10" w14:textId="77777777" w:rsidR="00C54ECB" w:rsidRPr="00922558" w:rsidRDefault="00C54ECB" w:rsidP="00C54ECB">
            <w:pPr>
              <w:spacing w:line="240" w:lineRule="auto"/>
              <w:ind w:firstLineChars="0" w:firstLine="0"/>
              <w:jc w:val="center"/>
              <w:rPr>
                <w:sz w:val="21"/>
              </w:rPr>
            </w:pPr>
          </w:p>
        </w:tc>
        <w:tc>
          <w:tcPr>
            <w:tcW w:w="1027" w:type="pct"/>
            <w:vAlign w:val="center"/>
          </w:tcPr>
          <w:p w14:paraId="774B8B04" w14:textId="77777777" w:rsidR="00C54ECB" w:rsidRPr="00922558" w:rsidRDefault="00C54ECB" w:rsidP="00C54ECB">
            <w:pPr>
              <w:widowControl w:val="0"/>
              <w:spacing w:line="240" w:lineRule="auto"/>
              <w:ind w:firstLineChars="0" w:firstLine="0"/>
              <w:rPr>
                <w:sz w:val="21"/>
              </w:rPr>
            </w:pPr>
          </w:p>
        </w:tc>
        <w:tc>
          <w:tcPr>
            <w:tcW w:w="382" w:type="pct"/>
            <w:vAlign w:val="center"/>
          </w:tcPr>
          <w:p w14:paraId="2821040D" w14:textId="77777777" w:rsidR="00C54ECB" w:rsidRPr="00922558" w:rsidRDefault="00C54ECB" w:rsidP="00C54ECB">
            <w:pPr>
              <w:widowControl w:val="0"/>
              <w:spacing w:line="240" w:lineRule="auto"/>
              <w:ind w:firstLineChars="0" w:firstLine="0"/>
              <w:jc w:val="center"/>
              <w:rPr>
                <w:b/>
                <w:bCs/>
                <w:sz w:val="21"/>
              </w:rPr>
            </w:pPr>
          </w:p>
        </w:tc>
      </w:tr>
      <w:tr w:rsidR="00C54ECB" w:rsidRPr="00922558" w14:paraId="5CE9E2EA" w14:textId="77777777" w:rsidTr="00D67323">
        <w:trPr>
          <w:trHeight w:val="284"/>
          <w:jc w:val="center"/>
        </w:trPr>
        <w:tc>
          <w:tcPr>
            <w:tcW w:w="410" w:type="pct"/>
            <w:vAlign w:val="center"/>
          </w:tcPr>
          <w:p w14:paraId="7EB930D8"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2193CF1F" w14:textId="47EFE0EA" w:rsidR="00C54ECB" w:rsidRPr="00922558" w:rsidRDefault="00C54ECB" w:rsidP="00C54ECB">
            <w:pPr>
              <w:spacing w:line="240" w:lineRule="auto"/>
              <w:ind w:firstLineChars="0" w:firstLine="0"/>
              <w:rPr>
                <w:b/>
                <w:bCs/>
                <w:sz w:val="21"/>
              </w:rPr>
            </w:pPr>
            <w:r w:rsidRPr="00922558">
              <w:rPr>
                <w:sz w:val="21"/>
              </w:rPr>
              <w:t>在爆炸</w:t>
            </w:r>
            <w:r>
              <w:rPr>
                <w:rFonts w:hint="eastAsia"/>
                <w:sz w:val="21"/>
              </w:rPr>
              <w:t>区域</w:t>
            </w:r>
            <w:r w:rsidRPr="00922558">
              <w:rPr>
                <w:sz w:val="21"/>
              </w:rPr>
              <w:t>内应采取消除或控制设备线路产生火花、电弧、高温的措施。</w:t>
            </w:r>
          </w:p>
        </w:tc>
        <w:tc>
          <w:tcPr>
            <w:tcW w:w="926" w:type="pct"/>
            <w:vAlign w:val="center"/>
          </w:tcPr>
          <w:p w14:paraId="4A47CCAE" w14:textId="77777777" w:rsidR="00C54ECB" w:rsidRPr="00922558" w:rsidRDefault="00C54ECB" w:rsidP="00C54ECB">
            <w:pPr>
              <w:spacing w:line="240" w:lineRule="auto"/>
              <w:ind w:firstLineChars="0" w:firstLine="0"/>
              <w:jc w:val="center"/>
              <w:rPr>
                <w:sz w:val="21"/>
              </w:rPr>
            </w:pPr>
            <w:r w:rsidRPr="00922558">
              <w:rPr>
                <w:sz w:val="21"/>
              </w:rPr>
              <w:t>GB50058-2014</w:t>
            </w:r>
          </w:p>
          <w:p w14:paraId="76742922" w14:textId="3F83FF4F" w:rsidR="00C54ECB" w:rsidRPr="00922558" w:rsidRDefault="00C54ECB" w:rsidP="00C54ECB">
            <w:pPr>
              <w:spacing w:line="240" w:lineRule="auto"/>
              <w:ind w:firstLineChars="0" w:firstLine="0"/>
              <w:jc w:val="center"/>
              <w:rPr>
                <w:sz w:val="21"/>
              </w:rPr>
            </w:pPr>
            <w:r w:rsidRPr="00922558">
              <w:rPr>
                <w:sz w:val="21"/>
              </w:rPr>
              <w:t>3.1.3</w:t>
            </w:r>
          </w:p>
        </w:tc>
        <w:tc>
          <w:tcPr>
            <w:tcW w:w="1027" w:type="pct"/>
            <w:vAlign w:val="center"/>
          </w:tcPr>
          <w:p w14:paraId="615AF011" w14:textId="77777777"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爆炸环境范围内均采取防火花、电弧、高温的措施。</w:t>
            </w:r>
          </w:p>
        </w:tc>
        <w:tc>
          <w:tcPr>
            <w:tcW w:w="382" w:type="pct"/>
            <w:vAlign w:val="center"/>
          </w:tcPr>
          <w:p w14:paraId="78B8999C" w14:textId="23F260D5" w:rsidR="00C54ECB" w:rsidRPr="00922558" w:rsidRDefault="00C54ECB" w:rsidP="00C54ECB">
            <w:pPr>
              <w:widowControl w:val="0"/>
              <w:spacing w:line="240" w:lineRule="auto"/>
              <w:ind w:firstLineChars="0" w:firstLine="0"/>
              <w:jc w:val="center"/>
              <w:rPr>
                <w:b/>
                <w:bCs/>
                <w:sz w:val="21"/>
              </w:rPr>
            </w:pPr>
            <w:r w:rsidRPr="006263CB">
              <w:rPr>
                <w:b/>
                <w:bCs/>
                <w:sz w:val="21"/>
              </w:rPr>
              <w:t>√</w:t>
            </w:r>
          </w:p>
        </w:tc>
      </w:tr>
      <w:tr w:rsidR="00C54ECB" w:rsidRPr="00922558" w14:paraId="50705ABD" w14:textId="77777777" w:rsidTr="00D67323">
        <w:trPr>
          <w:trHeight w:val="284"/>
          <w:jc w:val="center"/>
        </w:trPr>
        <w:tc>
          <w:tcPr>
            <w:tcW w:w="410" w:type="pct"/>
            <w:vAlign w:val="center"/>
          </w:tcPr>
          <w:p w14:paraId="13B324EB"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5A9C1327" w14:textId="77777777" w:rsidR="00C54ECB" w:rsidRPr="00922558" w:rsidRDefault="00C54ECB" w:rsidP="00C54ECB">
            <w:pPr>
              <w:spacing w:line="240" w:lineRule="auto"/>
              <w:ind w:firstLineChars="0" w:firstLine="0"/>
              <w:jc w:val="left"/>
              <w:rPr>
                <w:kern w:val="0"/>
                <w:sz w:val="21"/>
              </w:rPr>
            </w:pPr>
            <w:r w:rsidRPr="00922558">
              <w:rPr>
                <w:kern w:val="0"/>
                <w:sz w:val="21"/>
              </w:rPr>
              <w:t>在爆炸性环境内，电气设备应根据下列因素进行选择：</w:t>
            </w:r>
          </w:p>
          <w:p w14:paraId="30979975" w14:textId="77777777" w:rsidR="00C54ECB" w:rsidRPr="00922558" w:rsidRDefault="00C54ECB" w:rsidP="00C54ECB">
            <w:pPr>
              <w:spacing w:line="240" w:lineRule="auto"/>
              <w:ind w:firstLineChars="0" w:firstLine="0"/>
              <w:jc w:val="left"/>
              <w:rPr>
                <w:kern w:val="0"/>
                <w:sz w:val="21"/>
              </w:rPr>
            </w:pPr>
            <w:r w:rsidRPr="00922558">
              <w:rPr>
                <w:kern w:val="0"/>
                <w:sz w:val="21"/>
              </w:rPr>
              <w:t>1.</w:t>
            </w:r>
            <w:r w:rsidRPr="00922558">
              <w:rPr>
                <w:kern w:val="0"/>
                <w:sz w:val="21"/>
              </w:rPr>
              <w:t>爆炸危险区域的分区；</w:t>
            </w:r>
          </w:p>
          <w:p w14:paraId="42E6F29F" w14:textId="77777777" w:rsidR="00C54ECB" w:rsidRPr="00922558" w:rsidRDefault="00C54ECB" w:rsidP="00C54ECB">
            <w:pPr>
              <w:spacing w:line="240" w:lineRule="auto"/>
              <w:ind w:firstLineChars="0" w:firstLine="0"/>
              <w:jc w:val="left"/>
              <w:rPr>
                <w:kern w:val="0"/>
                <w:sz w:val="21"/>
              </w:rPr>
            </w:pPr>
            <w:r w:rsidRPr="00922558">
              <w:rPr>
                <w:kern w:val="0"/>
                <w:sz w:val="21"/>
              </w:rPr>
              <w:t>2.</w:t>
            </w:r>
            <w:r w:rsidRPr="00922558">
              <w:rPr>
                <w:kern w:val="0"/>
                <w:sz w:val="21"/>
              </w:rPr>
              <w:t>可燃性物质和可燃性粉尘的分级；</w:t>
            </w:r>
          </w:p>
          <w:p w14:paraId="30F6A4CA" w14:textId="77777777" w:rsidR="00C54ECB" w:rsidRPr="00922558" w:rsidRDefault="00C54ECB" w:rsidP="00C54ECB">
            <w:pPr>
              <w:spacing w:line="240" w:lineRule="auto"/>
              <w:ind w:firstLineChars="0" w:firstLine="0"/>
              <w:jc w:val="left"/>
              <w:rPr>
                <w:kern w:val="0"/>
                <w:sz w:val="21"/>
              </w:rPr>
            </w:pPr>
            <w:r w:rsidRPr="00922558">
              <w:rPr>
                <w:kern w:val="0"/>
                <w:sz w:val="21"/>
              </w:rPr>
              <w:t>3.</w:t>
            </w:r>
            <w:r w:rsidRPr="00922558">
              <w:rPr>
                <w:kern w:val="0"/>
                <w:sz w:val="21"/>
              </w:rPr>
              <w:t>可燃性物质的引燃温度；</w:t>
            </w:r>
          </w:p>
          <w:p w14:paraId="011CA9DC" w14:textId="77777777" w:rsidR="00C54ECB" w:rsidRPr="00922558" w:rsidRDefault="00C54ECB" w:rsidP="00C54ECB">
            <w:pPr>
              <w:spacing w:line="240" w:lineRule="auto"/>
              <w:ind w:firstLineChars="0" w:firstLine="0"/>
              <w:rPr>
                <w:sz w:val="21"/>
              </w:rPr>
            </w:pPr>
            <w:r w:rsidRPr="00922558">
              <w:rPr>
                <w:kern w:val="0"/>
                <w:sz w:val="21"/>
              </w:rPr>
              <w:t>4.</w:t>
            </w:r>
            <w:r w:rsidRPr="00922558">
              <w:rPr>
                <w:kern w:val="0"/>
                <w:sz w:val="21"/>
              </w:rPr>
              <w:t>可燃性粉尘云、可燃性粉尘层的最低引燃温度。</w:t>
            </w:r>
          </w:p>
        </w:tc>
        <w:tc>
          <w:tcPr>
            <w:tcW w:w="926" w:type="pct"/>
            <w:vAlign w:val="center"/>
          </w:tcPr>
          <w:p w14:paraId="43AD138B" w14:textId="77777777" w:rsidR="00C54ECB" w:rsidRPr="00922558" w:rsidRDefault="00C54ECB" w:rsidP="00C54ECB">
            <w:pPr>
              <w:spacing w:line="240" w:lineRule="auto"/>
              <w:ind w:firstLineChars="0" w:firstLine="0"/>
              <w:jc w:val="center"/>
              <w:rPr>
                <w:sz w:val="21"/>
              </w:rPr>
            </w:pPr>
            <w:r w:rsidRPr="00922558">
              <w:rPr>
                <w:sz w:val="21"/>
              </w:rPr>
              <w:t>GB50058-2014</w:t>
            </w:r>
          </w:p>
          <w:p w14:paraId="61D3A54B" w14:textId="77777777" w:rsidR="00C54ECB" w:rsidRPr="00922558" w:rsidRDefault="00C54ECB" w:rsidP="00C54ECB">
            <w:pPr>
              <w:spacing w:line="240" w:lineRule="auto"/>
              <w:ind w:firstLineChars="0" w:firstLine="0"/>
              <w:jc w:val="center"/>
              <w:rPr>
                <w:sz w:val="21"/>
              </w:rPr>
            </w:pPr>
            <w:r w:rsidRPr="00922558">
              <w:rPr>
                <w:sz w:val="21"/>
              </w:rPr>
              <w:t>5.2.1</w:t>
            </w:r>
          </w:p>
        </w:tc>
        <w:tc>
          <w:tcPr>
            <w:tcW w:w="1027" w:type="pct"/>
            <w:vAlign w:val="center"/>
          </w:tcPr>
          <w:p w14:paraId="0F7925D6" w14:textId="77777777"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电气设备均根据爆炸危险区域进行选择。</w:t>
            </w:r>
          </w:p>
        </w:tc>
        <w:tc>
          <w:tcPr>
            <w:tcW w:w="382" w:type="pct"/>
            <w:vAlign w:val="center"/>
          </w:tcPr>
          <w:p w14:paraId="35AD3253" w14:textId="247993D6" w:rsidR="00C54ECB" w:rsidRPr="00922558" w:rsidRDefault="00C54ECB" w:rsidP="00C54ECB">
            <w:pPr>
              <w:widowControl w:val="0"/>
              <w:spacing w:line="240" w:lineRule="auto"/>
              <w:ind w:firstLineChars="0" w:firstLine="0"/>
              <w:jc w:val="center"/>
              <w:rPr>
                <w:b/>
                <w:bCs/>
                <w:sz w:val="21"/>
              </w:rPr>
            </w:pPr>
            <w:r w:rsidRPr="006263CB">
              <w:rPr>
                <w:b/>
                <w:bCs/>
                <w:sz w:val="21"/>
              </w:rPr>
              <w:t>√</w:t>
            </w:r>
          </w:p>
        </w:tc>
      </w:tr>
      <w:tr w:rsidR="00C54ECB" w:rsidRPr="00922558" w14:paraId="3DF91E84" w14:textId="77777777" w:rsidTr="00D67323">
        <w:trPr>
          <w:trHeight w:val="284"/>
          <w:jc w:val="center"/>
        </w:trPr>
        <w:tc>
          <w:tcPr>
            <w:tcW w:w="410" w:type="pct"/>
            <w:vAlign w:val="center"/>
          </w:tcPr>
          <w:p w14:paraId="0155F488"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5992C026" w14:textId="77777777" w:rsidR="00C54ECB" w:rsidRPr="00922558" w:rsidRDefault="00C54ECB" w:rsidP="00C54ECB">
            <w:pPr>
              <w:spacing w:line="240" w:lineRule="auto"/>
              <w:ind w:firstLineChars="0" w:firstLine="0"/>
              <w:rPr>
                <w:sz w:val="21"/>
              </w:rPr>
            </w:pPr>
            <w:r w:rsidRPr="00922558">
              <w:rPr>
                <w:sz w:val="21"/>
              </w:rPr>
              <w:t>爆炸性环境接地设计应符合下列规定：</w:t>
            </w:r>
          </w:p>
          <w:p w14:paraId="6DE25B3A" w14:textId="77777777" w:rsidR="00C54ECB" w:rsidRPr="00922558" w:rsidRDefault="00C54ECB" w:rsidP="00C54ECB">
            <w:pPr>
              <w:spacing w:line="240" w:lineRule="auto"/>
              <w:ind w:firstLineChars="0" w:firstLine="0"/>
              <w:rPr>
                <w:sz w:val="21"/>
              </w:rPr>
            </w:pPr>
            <w:r w:rsidRPr="00922558">
              <w:rPr>
                <w:sz w:val="21"/>
              </w:rPr>
              <w:t>1</w:t>
            </w:r>
            <w:r w:rsidRPr="00922558">
              <w:rPr>
                <w:sz w:val="21"/>
              </w:rPr>
              <w:t>按照现行国家标准《交流电气装置的接地设计规范》</w:t>
            </w:r>
            <w:r w:rsidRPr="00922558">
              <w:rPr>
                <w:sz w:val="21"/>
              </w:rPr>
              <w:t>GB/T50065</w:t>
            </w:r>
            <w:r w:rsidRPr="00922558">
              <w:rPr>
                <w:sz w:val="21"/>
              </w:rPr>
              <w:t>的有关规定，下列不需要接地的部分，在爆炸性环境内仍应进行接地：</w:t>
            </w:r>
          </w:p>
          <w:p w14:paraId="1FD2BB2E" w14:textId="77777777" w:rsidR="00C54ECB" w:rsidRPr="00922558" w:rsidRDefault="00C54ECB" w:rsidP="00C54ECB">
            <w:pPr>
              <w:spacing w:line="240" w:lineRule="auto"/>
              <w:ind w:firstLineChars="0" w:firstLine="0"/>
              <w:rPr>
                <w:sz w:val="21"/>
              </w:rPr>
            </w:pPr>
            <w:r w:rsidRPr="00922558">
              <w:rPr>
                <w:sz w:val="21"/>
              </w:rPr>
              <w:t>1</w:t>
            </w:r>
            <w:r w:rsidRPr="00922558">
              <w:rPr>
                <w:sz w:val="21"/>
              </w:rPr>
              <w:t>）在不良导电地面处，交流额定电压为</w:t>
            </w:r>
            <w:r w:rsidRPr="00922558">
              <w:rPr>
                <w:sz w:val="21"/>
              </w:rPr>
              <w:t>1000V</w:t>
            </w:r>
            <w:r w:rsidRPr="00922558">
              <w:rPr>
                <w:sz w:val="21"/>
              </w:rPr>
              <w:t>及以下和直流额定电压为</w:t>
            </w:r>
            <w:r w:rsidRPr="00922558">
              <w:rPr>
                <w:sz w:val="21"/>
              </w:rPr>
              <w:t>1500V</w:t>
            </w:r>
            <w:r w:rsidRPr="00922558">
              <w:rPr>
                <w:sz w:val="21"/>
              </w:rPr>
              <w:t>及以下的电气设备正常不带电的金属外壳；</w:t>
            </w:r>
          </w:p>
          <w:p w14:paraId="726397F8" w14:textId="02510CC2" w:rsidR="00C54ECB" w:rsidRPr="00922558" w:rsidRDefault="00C54ECB" w:rsidP="00C54ECB">
            <w:pPr>
              <w:spacing w:line="240" w:lineRule="auto"/>
              <w:ind w:firstLineChars="0" w:firstLine="0"/>
              <w:rPr>
                <w:sz w:val="21"/>
              </w:rPr>
            </w:pPr>
            <w:r>
              <w:rPr>
                <w:rFonts w:hint="eastAsia"/>
                <w:sz w:val="21"/>
              </w:rPr>
              <w:t>2</w:t>
            </w:r>
            <w:r>
              <w:rPr>
                <w:rFonts w:hint="eastAsia"/>
                <w:sz w:val="21"/>
              </w:rPr>
              <w:t>）</w:t>
            </w:r>
            <w:r w:rsidRPr="00922558">
              <w:rPr>
                <w:sz w:val="21"/>
              </w:rPr>
              <w:t>在干燥环境，交流额定电压为</w:t>
            </w:r>
            <w:r w:rsidRPr="00922558">
              <w:rPr>
                <w:snapToGrid w:val="0"/>
                <w:sz w:val="21"/>
              </w:rPr>
              <w:t>127V</w:t>
            </w:r>
            <w:r w:rsidRPr="00922558">
              <w:rPr>
                <w:sz w:val="21"/>
              </w:rPr>
              <w:t>及以下，直流电压为</w:t>
            </w:r>
            <w:r w:rsidRPr="00922558">
              <w:rPr>
                <w:sz w:val="21"/>
              </w:rPr>
              <w:t>110V</w:t>
            </w:r>
            <w:r w:rsidRPr="00922558">
              <w:rPr>
                <w:sz w:val="21"/>
              </w:rPr>
              <w:t>及以下的电气设备正常不带电的金属外壳；</w:t>
            </w:r>
          </w:p>
          <w:p w14:paraId="71C9F123" w14:textId="648D86E9" w:rsidR="00C54ECB" w:rsidRPr="00922558" w:rsidRDefault="00C54ECB" w:rsidP="00C54ECB">
            <w:pPr>
              <w:spacing w:line="240" w:lineRule="auto"/>
              <w:ind w:firstLineChars="0" w:firstLine="0"/>
              <w:rPr>
                <w:sz w:val="21"/>
              </w:rPr>
            </w:pPr>
            <w:r>
              <w:rPr>
                <w:rFonts w:hint="eastAsia"/>
                <w:sz w:val="21"/>
              </w:rPr>
              <w:t>3</w:t>
            </w:r>
            <w:r>
              <w:rPr>
                <w:rFonts w:hint="eastAsia"/>
                <w:sz w:val="21"/>
              </w:rPr>
              <w:t>）</w:t>
            </w:r>
            <w:r w:rsidRPr="00922558">
              <w:rPr>
                <w:sz w:val="21"/>
              </w:rPr>
              <w:t>安装在已接地的金属结构上的电气设备。</w:t>
            </w:r>
          </w:p>
          <w:p w14:paraId="6B34C938" w14:textId="77777777" w:rsidR="00C54ECB" w:rsidRPr="00922558" w:rsidRDefault="00C54ECB" w:rsidP="00C54ECB">
            <w:pPr>
              <w:spacing w:line="240" w:lineRule="auto"/>
              <w:ind w:firstLineChars="0" w:firstLine="0"/>
              <w:rPr>
                <w:sz w:val="21"/>
              </w:rPr>
            </w:pPr>
            <w:r w:rsidRPr="00922558">
              <w:rPr>
                <w:sz w:val="21"/>
              </w:rPr>
              <w:t>2</w:t>
            </w:r>
            <w:r w:rsidRPr="00922558">
              <w:rPr>
                <w:sz w:val="21"/>
              </w:rPr>
              <w:t>在爆炸危险环境内，电气设备的金属外壳应可靠接地。爆炸性气体环境１区内的所有电气设备以及爆炸性气体环境２区内除照明灯具以外的其它电气设备，应采用专门的接地线。该接地线若与相线敷设在同一保护管内时，应具有与相线相等的绝缘。此时爆炸性气体环境的金属管线，电缆的金属包皮等，只能作为辅助接地线。</w:t>
            </w:r>
          </w:p>
          <w:p w14:paraId="63184CC6" w14:textId="77777777" w:rsidR="00C54ECB" w:rsidRPr="00922558" w:rsidRDefault="00C54ECB" w:rsidP="00C54ECB">
            <w:pPr>
              <w:spacing w:line="240" w:lineRule="auto"/>
              <w:ind w:firstLineChars="0" w:firstLine="0"/>
              <w:rPr>
                <w:sz w:val="21"/>
              </w:rPr>
            </w:pPr>
            <w:r w:rsidRPr="00922558">
              <w:rPr>
                <w:sz w:val="21"/>
              </w:rPr>
              <w:t>爆炸性气体环境２区内的照明灯具，可利用有可靠电气连接的金属管线系统作为接地线，但不得利用输送易燃物质的管道。</w:t>
            </w:r>
          </w:p>
          <w:p w14:paraId="36462345" w14:textId="77777777" w:rsidR="00C54ECB" w:rsidRPr="00922558" w:rsidRDefault="00C54ECB" w:rsidP="00C54ECB">
            <w:pPr>
              <w:spacing w:line="240" w:lineRule="auto"/>
              <w:ind w:firstLineChars="0" w:firstLine="0"/>
              <w:jc w:val="left"/>
              <w:rPr>
                <w:kern w:val="0"/>
                <w:sz w:val="21"/>
              </w:rPr>
            </w:pPr>
            <w:r w:rsidRPr="00922558">
              <w:rPr>
                <w:sz w:val="21"/>
              </w:rPr>
              <w:t>3</w:t>
            </w:r>
            <w:r w:rsidRPr="00922558">
              <w:rPr>
                <w:sz w:val="21"/>
              </w:rPr>
              <w:t>接地干线应在爆炸危险区域不同方向不少于两处与接地体连接。</w:t>
            </w:r>
          </w:p>
        </w:tc>
        <w:tc>
          <w:tcPr>
            <w:tcW w:w="926" w:type="pct"/>
            <w:vAlign w:val="center"/>
          </w:tcPr>
          <w:p w14:paraId="3BC3D1A7" w14:textId="77777777" w:rsidR="00C54ECB" w:rsidRPr="00922558" w:rsidRDefault="00C54ECB" w:rsidP="00C54ECB">
            <w:pPr>
              <w:spacing w:line="240" w:lineRule="auto"/>
              <w:ind w:firstLineChars="0" w:firstLine="0"/>
              <w:jc w:val="center"/>
              <w:rPr>
                <w:sz w:val="21"/>
              </w:rPr>
            </w:pPr>
            <w:r w:rsidRPr="00922558">
              <w:rPr>
                <w:sz w:val="21"/>
              </w:rPr>
              <w:t>GB50058-2014</w:t>
            </w:r>
          </w:p>
          <w:p w14:paraId="624EC75C" w14:textId="77777777" w:rsidR="00C54ECB" w:rsidRPr="00922558" w:rsidRDefault="00C54ECB" w:rsidP="00C54ECB">
            <w:pPr>
              <w:spacing w:line="240" w:lineRule="auto"/>
              <w:ind w:firstLineChars="0" w:firstLine="0"/>
              <w:jc w:val="center"/>
              <w:rPr>
                <w:sz w:val="21"/>
              </w:rPr>
            </w:pPr>
            <w:r w:rsidRPr="00922558">
              <w:rPr>
                <w:sz w:val="21"/>
              </w:rPr>
              <w:t>5.5.3</w:t>
            </w:r>
          </w:p>
        </w:tc>
        <w:tc>
          <w:tcPr>
            <w:tcW w:w="1027" w:type="pct"/>
            <w:vAlign w:val="center"/>
          </w:tcPr>
          <w:p w14:paraId="03431082" w14:textId="77777777" w:rsidR="00C54ECB" w:rsidRPr="00922558" w:rsidRDefault="00C54ECB" w:rsidP="00C54ECB">
            <w:pPr>
              <w:widowControl w:val="0"/>
              <w:spacing w:line="240" w:lineRule="auto"/>
              <w:ind w:firstLineChars="0" w:firstLine="0"/>
              <w:rPr>
                <w:sz w:val="21"/>
              </w:rPr>
            </w:pPr>
            <w:r w:rsidRPr="006318B0">
              <w:rPr>
                <w:rFonts w:hint="eastAsia"/>
                <w:sz w:val="21"/>
              </w:rPr>
              <w:t>爆炸环境内设备的接地均符合要求。</w:t>
            </w:r>
          </w:p>
        </w:tc>
        <w:tc>
          <w:tcPr>
            <w:tcW w:w="382" w:type="pct"/>
            <w:vAlign w:val="center"/>
          </w:tcPr>
          <w:p w14:paraId="3EDCF6E9" w14:textId="67294504" w:rsidR="00C54ECB" w:rsidRPr="00922558" w:rsidRDefault="00C54ECB" w:rsidP="00C54ECB">
            <w:pPr>
              <w:widowControl w:val="0"/>
              <w:spacing w:line="240" w:lineRule="auto"/>
              <w:ind w:firstLineChars="0" w:firstLine="0"/>
              <w:jc w:val="center"/>
              <w:rPr>
                <w:b/>
                <w:bCs/>
                <w:sz w:val="21"/>
              </w:rPr>
            </w:pPr>
            <w:r w:rsidRPr="006263CB">
              <w:rPr>
                <w:b/>
                <w:bCs/>
                <w:sz w:val="21"/>
              </w:rPr>
              <w:t>√</w:t>
            </w:r>
          </w:p>
        </w:tc>
      </w:tr>
      <w:tr w:rsidR="00C54ECB" w:rsidRPr="00922558" w14:paraId="68EE51F6" w14:textId="77777777" w:rsidTr="00D67323">
        <w:trPr>
          <w:trHeight w:val="284"/>
          <w:jc w:val="center"/>
        </w:trPr>
        <w:tc>
          <w:tcPr>
            <w:tcW w:w="410" w:type="pct"/>
            <w:vAlign w:val="center"/>
          </w:tcPr>
          <w:p w14:paraId="19147E94"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4248B853" w14:textId="77777777" w:rsidR="00C54ECB" w:rsidRPr="00922558" w:rsidRDefault="00C54ECB" w:rsidP="00C54ECB">
            <w:pPr>
              <w:spacing w:line="240" w:lineRule="auto"/>
              <w:ind w:firstLineChars="0" w:firstLine="0"/>
              <w:rPr>
                <w:sz w:val="21"/>
              </w:rPr>
            </w:pPr>
            <w:r w:rsidRPr="00922558">
              <w:rPr>
                <w:sz w:val="21"/>
              </w:rPr>
              <w:t>设备的接地装置与防止直接雷击的独立避雷针的接地装置应分开设置，与装设在建筑物上防止直接雷击的避雷针的接地装置可合并设置，与防雷电感应的接地装置亦可合并设置。接地电阻值应取其中最低值。</w:t>
            </w:r>
          </w:p>
        </w:tc>
        <w:tc>
          <w:tcPr>
            <w:tcW w:w="926" w:type="pct"/>
            <w:vAlign w:val="center"/>
          </w:tcPr>
          <w:p w14:paraId="7AD429B5" w14:textId="77777777" w:rsidR="00C54ECB" w:rsidRPr="00922558" w:rsidRDefault="00C54ECB" w:rsidP="00C54ECB">
            <w:pPr>
              <w:spacing w:line="240" w:lineRule="auto"/>
              <w:ind w:firstLineChars="0" w:firstLine="0"/>
              <w:jc w:val="center"/>
              <w:rPr>
                <w:sz w:val="21"/>
              </w:rPr>
            </w:pPr>
            <w:r w:rsidRPr="00922558">
              <w:rPr>
                <w:sz w:val="21"/>
              </w:rPr>
              <w:t>GB50058-2014</w:t>
            </w:r>
          </w:p>
          <w:p w14:paraId="3850F1A0" w14:textId="77777777" w:rsidR="00C54ECB" w:rsidRPr="00922558" w:rsidRDefault="00C54ECB" w:rsidP="00C54ECB">
            <w:pPr>
              <w:spacing w:line="240" w:lineRule="auto"/>
              <w:ind w:firstLineChars="0" w:firstLine="0"/>
              <w:jc w:val="center"/>
              <w:rPr>
                <w:sz w:val="21"/>
              </w:rPr>
            </w:pPr>
            <w:r w:rsidRPr="00922558">
              <w:rPr>
                <w:sz w:val="21"/>
              </w:rPr>
              <w:t>5.5.4</w:t>
            </w:r>
          </w:p>
        </w:tc>
        <w:tc>
          <w:tcPr>
            <w:tcW w:w="1027" w:type="pct"/>
            <w:vAlign w:val="center"/>
          </w:tcPr>
          <w:p w14:paraId="14525E1F" w14:textId="77777777"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设备的接地装置安装符合要求。</w:t>
            </w:r>
          </w:p>
        </w:tc>
        <w:tc>
          <w:tcPr>
            <w:tcW w:w="382" w:type="pct"/>
            <w:vAlign w:val="center"/>
          </w:tcPr>
          <w:p w14:paraId="36F17A51" w14:textId="3549A736" w:rsidR="00C54ECB" w:rsidRPr="00922558" w:rsidRDefault="00C54ECB" w:rsidP="00C54ECB">
            <w:pPr>
              <w:widowControl w:val="0"/>
              <w:spacing w:line="240" w:lineRule="auto"/>
              <w:ind w:firstLineChars="0" w:firstLine="0"/>
              <w:jc w:val="center"/>
              <w:rPr>
                <w:b/>
                <w:bCs/>
                <w:sz w:val="21"/>
              </w:rPr>
            </w:pPr>
            <w:r w:rsidRPr="006263CB">
              <w:rPr>
                <w:b/>
                <w:bCs/>
                <w:sz w:val="21"/>
              </w:rPr>
              <w:t>√</w:t>
            </w:r>
          </w:p>
        </w:tc>
      </w:tr>
      <w:tr w:rsidR="00C54ECB" w:rsidRPr="00922558" w14:paraId="1426FB38" w14:textId="77777777" w:rsidTr="00D67323">
        <w:trPr>
          <w:trHeight w:val="284"/>
          <w:jc w:val="center"/>
        </w:trPr>
        <w:tc>
          <w:tcPr>
            <w:tcW w:w="410" w:type="pct"/>
            <w:vAlign w:val="center"/>
          </w:tcPr>
          <w:p w14:paraId="19CB30B9"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2318E155" w14:textId="77777777" w:rsidR="00C54ECB" w:rsidRPr="00922558" w:rsidRDefault="00C54ECB" w:rsidP="00C54ECB">
            <w:pPr>
              <w:spacing w:line="240" w:lineRule="auto"/>
              <w:ind w:firstLineChars="0" w:firstLine="0"/>
              <w:rPr>
                <w:sz w:val="21"/>
              </w:rPr>
            </w:pPr>
            <w:r w:rsidRPr="00922558">
              <w:rPr>
                <w:sz w:val="21"/>
              </w:rPr>
              <w:t>原油集输、处理、储运系统爆炸危险区域内的电器设施应采用防爆电器，其选型、安装</w:t>
            </w:r>
            <w:r w:rsidRPr="00922558">
              <w:rPr>
                <w:sz w:val="21"/>
              </w:rPr>
              <w:lastRenderedPageBreak/>
              <w:t>和电气线路的布置及爆炸危险区域的等级范围划分应按</w:t>
            </w:r>
            <w:r w:rsidRPr="00922558">
              <w:rPr>
                <w:sz w:val="21"/>
              </w:rPr>
              <w:t>GB50058</w:t>
            </w:r>
            <w:r w:rsidRPr="00922558">
              <w:rPr>
                <w:sz w:val="21"/>
              </w:rPr>
              <w:t>的规定执行。</w:t>
            </w:r>
          </w:p>
        </w:tc>
        <w:tc>
          <w:tcPr>
            <w:tcW w:w="926" w:type="pct"/>
            <w:vAlign w:val="center"/>
          </w:tcPr>
          <w:p w14:paraId="0C892F3B" w14:textId="77777777" w:rsidR="00C54ECB" w:rsidRPr="00922558" w:rsidRDefault="00C54ECB" w:rsidP="00C54ECB">
            <w:pPr>
              <w:spacing w:line="240" w:lineRule="auto"/>
              <w:ind w:firstLineChars="0" w:firstLine="0"/>
              <w:jc w:val="center"/>
              <w:rPr>
                <w:sz w:val="21"/>
              </w:rPr>
            </w:pPr>
            <w:r w:rsidRPr="00922558">
              <w:rPr>
                <w:sz w:val="21"/>
              </w:rPr>
              <w:lastRenderedPageBreak/>
              <w:t>SY/T5225-2019</w:t>
            </w:r>
          </w:p>
          <w:p w14:paraId="05E5AA80" w14:textId="77777777" w:rsidR="00C54ECB" w:rsidRPr="00922558" w:rsidRDefault="00C54ECB" w:rsidP="00C54ECB">
            <w:pPr>
              <w:spacing w:line="240" w:lineRule="auto"/>
              <w:ind w:firstLineChars="0" w:firstLine="0"/>
              <w:jc w:val="center"/>
              <w:rPr>
                <w:sz w:val="21"/>
              </w:rPr>
            </w:pPr>
            <w:r w:rsidRPr="00922558">
              <w:rPr>
                <w:sz w:val="21"/>
              </w:rPr>
              <w:t>7.1.2.1</w:t>
            </w:r>
          </w:p>
        </w:tc>
        <w:tc>
          <w:tcPr>
            <w:tcW w:w="1027" w:type="pct"/>
            <w:vAlign w:val="center"/>
          </w:tcPr>
          <w:p w14:paraId="56CAAF97" w14:textId="77777777"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爆炸危险区域内均选用防爆电器。</w:t>
            </w:r>
          </w:p>
        </w:tc>
        <w:tc>
          <w:tcPr>
            <w:tcW w:w="382" w:type="pct"/>
            <w:vAlign w:val="center"/>
          </w:tcPr>
          <w:p w14:paraId="38BF0B73" w14:textId="65A086A6" w:rsidR="00C54ECB" w:rsidRPr="00922558" w:rsidRDefault="00C54ECB" w:rsidP="00C54ECB">
            <w:pPr>
              <w:widowControl w:val="0"/>
              <w:spacing w:line="240" w:lineRule="auto"/>
              <w:ind w:firstLineChars="0" w:firstLine="0"/>
              <w:jc w:val="center"/>
              <w:rPr>
                <w:b/>
                <w:bCs/>
                <w:sz w:val="21"/>
              </w:rPr>
            </w:pPr>
            <w:r w:rsidRPr="006263CB">
              <w:rPr>
                <w:b/>
                <w:bCs/>
                <w:sz w:val="21"/>
              </w:rPr>
              <w:t>√</w:t>
            </w:r>
          </w:p>
        </w:tc>
      </w:tr>
      <w:tr w:rsidR="00C54ECB" w:rsidRPr="00922558" w14:paraId="4B0BF3B6" w14:textId="77777777" w:rsidTr="00D67323">
        <w:trPr>
          <w:trHeight w:val="284"/>
          <w:jc w:val="center"/>
        </w:trPr>
        <w:tc>
          <w:tcPr>
            <w:tcW w:w="410" w:type="pct"/>
            <w:vAlign w:val="center"/>
          </w:tcPr>
          <w:p w14:paraId="36804EEA"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736029FE" w14:textId="77777777" w:rsidR="00C54ECB" w:rsidRPr="00922558" w:rsidRDefault="00C54ECB" w:rsidP="00C54ECB">
            <w:pPr>
              <w:spacing w:line="240" w:lineRule="auto"/>
              <w:ind w:firstLineChars="0" w:firstLine="0"/>
              <w:rPr>
                <w:sz w:val="21"/>
              </w:rPr>
            </w:pPr>
            <w:r w:rsidRPr="00922558">
              <w:rPr>
                <w:sz w:val="21"/>
              </w:rPr>
              <w:t>在集输、输油等站、库易燃易爆区域内进行作业时，应使用防爆工具，并穿戴防静电服和不带铁掌的工鞋。禁止使用非防爆通信工具。</w:t>
            </w:r>
          </w:p>
        </w:tc>
        <w:tc>
          <w:tcPr>
            <w:tcW w:w="926" w:type="pct"/>
            <w:vAlign w:val="center"/>
          </w:tcPr>
          <w:p w14:paraId="4B37DDF3" w14:textId="77777777" w:rsidR="00C54ECB" w:rsidRPr="00922558" w:rsidRDefault="00C54ECB" w:rsidP="00C54ECB">
            <w:pPr>
              <w:spacing w:line="240" w:lineRule="auto"/>
              <w:ind w:firstLineChars="0" w:firstLine="0"/>
              <w:jc w:val="center"/>
              <w:rPr>
                <w:sz w:val="21"/>
              </w:rPr>
            </w:pPr>
            <w:r w:rsidRPr="00922558">
              <w:rPr>
                <w:sz w:val="21"/>
              </w:rPr>
              <w:t>SY/T5225-2019</w:t>
            </w:r>
          </w:p>
          <w:p w14:paraId="394A83AD" w14:textId="77777777" w:rsidR="00C54ECB" w:rsidRPr="00922558" w:rsidRDefault="00C54ECB" w:rsidP="00C54ECB">
            <w:pPr>
              <w:spacing w:line="240" w:lineRule="auto"/>
              <w:ind w:firstLineChars="0" w:firstLine="0"/>
              <w:jc w:val="center"/>
              <w:rPr>
                <w:sz w:val="21"/>
              </w:rPr>
            </w:pPr>
            <w:r w:rsidRPr="00922558">
              <w:rPr>
                <w:sz w:val="21"/>
              </w:rPr>
              <w:t>7.1.2.5</w:t>
            </w:r>
          </w:p>
        </w:tc>
        <w:tc>
          <w:tcPr>
            <w:tcW w:w="1027" w:type="pct"/>
            <w:vAlign w:val="center"/>
          </w:tcPr>
          <w:p w14:paraId="7AAA59DD" w14:textId="77777777"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现场查看，符合要求。</w:t>
            </w:r>
          </w:p>
        </w:tc>
        <w:tc>
          <w:tcPr>
            <w:tcW w:w="382" w:type="pct"/>
            <w:vAlign w:val="center"/>
          </w:tcPr>
          <w:p w14:paraId="74466134" w14:textId="5A5A8BCF" w:rsidR="00C54ECB" w:rsidRPr="00922558" w:rsidRDefault="00C54ECB" w:rsidP="00C54ECB">
            <w:pPr>
              <w:widowControl w:val="0"/>
              <w:spacing w:line="240" w:lineRule="auto"/>
              <w:ind w:firstLineChars="0" w:firstLine="0"/>
              <w:jc w:val="center"/>
              <w:rPr>
                <w:b/>
                <w:bCs/>
                <w:sz w:val="21"/>
              </w:rPr>
            </w:pPr>
            <w:r w:rsidRPr="006263CB">
              <w:rPr>
                <w:b/>
                <w:bCs/>
                <w:sz w:val="21"/>
              </w:rPr>
              <w:t>√</w:t>
            </w:r>
          </w:p>
        </w:tc>
      </w:tr>
      <w:tr w:rsidR="00C54ECB" w:rsidRPr="00922558" w14:paraId="486BFE8A" w14:textId="77777777" w:rsidTr="00D67323">
        <w:trPr>
          <w:trHeight w:val="284"/>
          <w:jc w:val="center"/>
        </w:trPr>
        <w:tc>
          <w:tcPr>
            <w:tcW w:w="410" w:type="pct"/>
            <w:vAlign w:val="center"/>
          </w:tcPr>
          <w:p w14:paraId="249175A5"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7B5AFD53" w14:textId="77777777" w:rsidR="00C54ECB" w:rsidRPr="00922558" w:rsidRDefault="00C54ECB" w:rsidP="00C54ECB">
            <w:pPr>
              <w:spacing w:line="240" w:lineRule="auto"/>
              <w:ind w:firstLineChars="0" w:firstLine="0"/>
              <w:rPr>
                <w:sz w:val="21"/>
              </w:rPr>
            </w:pPr>
            <w:r w:rsidRPr="00922558">
              <w:rPr>
                <w:sz w:val="21"/>
              </w:rPr>
              <w:t>机动车辆进入生产区，排气管应安装阻火器。</w:t>
            </w:r>
          </w:p>
        </w:tc>
        <w:tc>
          <w:tcPr>
            <w:tcW w:w="926" w:type="pct"/>
            <w:vAlign w:val="center"/>
          </w:tcPr>
          <w:p w14:paraId="6CB556CE" w14:textId="77777777" w:rsidR="00C54ECB" w:rsidRPr="00922558" w:rsidRDefault="00C54ECB" w:rsidP="00C54ECB">
            <w:pPr>
              <w:spacing w:line="240" w:lineRule="auto"/>
              <w:ind w:firstLineChars="0" w:firstLine="0"/>
              <w:jc w:val="center"/>
              <w:rPr>
                <w:sz w:val="21"/>
              </w:rPr>
            </w:pPr>
            <w:r w:rsidRPr="00922558">
              <w:rPr>
                <w:sz w:val="21"/>
              </w:rPr>
              <w:t>SY/T5225-2019</w:t>
            </w:r>
          </w:p>
          <w:p w14:paraId="03D00E35" w14:textId="77777777" w:rsidR="00C54ECB" w:rsidRPr="00922558" w:rsidRDefault="00C54ECB" w:rsidP="00C54ECB">
            <w:pPr>
              <w:spacing w:line="240" w:lineRule="auto"/>
              <w:ind w:firstLineChars="0" w:firstLine="0"/>
              <w:jc w:val="center"/>
              <w:rPr>
                <w:sz w:val="21"/>
              </w:rPr>
            </w:pPr>
            <w:r w:rsidRPr="00922558">
              <w:rPr>
                <w:sz w:val="21"/>
              </w:rPr>
              <w:t>7.1.2.6</w:t>
            </w:r>
          </w:p>
        </w:tc>
        <w:tc>
          <w:tcPr>
            <w:tcW w:w="1027" w:type="pct"/>
            <w:vAlign w:val="center"/>
          </w:tcPr>
          <w:p w14:paraId="5FBDB3FC" w14:textId="77777777"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均安装阻火器。</w:t>
            </w:r>
          </w:p>
        </w:tc>
        <w:tc>
          <w:tcPr>
            <w:tcW w:w="382" w:type="pct"/>
            <w:vAlign w:val="center"/>
          </w:tcPr>
          <w:p w14:paraId="0BAEB540" w14:textId="5EB2678D" w:rsidR="00C54ECB" w:rsidRPr="00922558" w:rsidRDefault="00C54ECB" w:rsidP="00C54ECB">
            <w:pPr>
              <w:widowControl w:val="0"/>
              <w:spacing w:line="240" w:lineRule="auto"/>
              <w:ind w:firstLineChars="0" w:firstLine="0"/>
              <w:jc w:val="center"/>
              <w:rPr>
                <w:b/>
                <w:bCs/>
                <w:sz w:val="21"/>
              </w:rPr>
            </w:pPr>
            <w:r w:rsidRPr="006263CB">
              <w:rPr>
                <w:b/>
                <w:bCs/>
                <w:sz w:val="21"/>
              </w:rPr>
              <w:t>√</w:t>
            </w:r>
          </w:p>
        </w:tc>
      </w:tr>
      <w:tr w:rsidR="00C54ECB" w:rsidRPr="00922558" w14:paraId="35485E70" w14:textId="77777777" w:rsidTr="00D67323">
        <w:trPr>
          <w:trHeight w:val="284"/>
          <w:jc w:val="center"/>
        </w:trPr>
        <w:tc>
          <w:tcPr>
            <w:tcW w:w="410" w:type="pct"/>
            <w:vAlign w:val="center"/>
          </w:tcPr>
          <w:p w14:paraId="7210C700"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08AF4729" w14:textId="77777777" w:rsidR="00C54ECB" w:rsidRPr="00922558" w:rsidRDefault="00C54ECB" w:rsidP="00C54ECB">
            <w:pPr>
              <w:spacing w:line="240" w:lineRule="auto"/>
              <w:ind w:firstLineChars="0" w:firstLine="0"/>
              <w:rPr>
                <w:sz w:val="21"/>
              </w:rPr>
            </w:pPr>
            <w:r w:rsidRPr="00922558">
              <w:rPr>
                <w:sz w:val="21"/>
              </w:rPr>
              <w:t>原油集输、处理、储运系统生产现场应做到无油污、无杂草、无易燃易爆物，生产设施做到不漏油、不漏气、不漏电。</w:t>
            </w:r>
          </w:p>
        </w:tc>
        <w:tc>
          <w:tcPr>
            <w:tcW w:w="926" w:type="pct"/>
            <w:vAlign w:val="center"/>
          </w:tcPr>
          <w:p w14:paraId="4749A29F" w14:textId="77777777" w:rsidR="00C54ECB" w:rsidRPr="00922558" w:rsidRDefault="00C54ECB" w:rsidP="00C54ECB">
            <w:pPr>
              <w:spacing w:line="240" w:lineRule="auto"/>
              <w:ind w:firstLineChars="0" w:firstLine="0"/>
              <w:jc w:val="center"/>
              <w:rPr>
                <w:sz w:val="21"/>
              </w:rPr>
            </w:pPr>
            <w:r w:rsidRPr="00922558">
              <w:rPr>
                <w:sz w:val="21"/>
              </w:rPr>
              <w:t>SY/T5225-2019</w:t>
            </w:r>
          </w:p>
          <w:p w14:paraId="6EF08679" w14:textId="77777777" w:rsidR="00C54ECB" w:rsidRPr="00922558" w:rsidRDefault="00C54ECB" w:rsidP="00C54ECB">
            <w:pPr>
              <w:spacing w:line="240" w:lineRule="auto"/>
              <w:ind w:firstLineChars="0" w:firstLine="0"/>
              <w:jc w:val="center"/>
              <w:rPr>
                <w:sz w:val="21"/>
              </w:rPr>
            </w:pPr>
            <w:r w:rsidRPr="00922558">
              <w:rPr>
                <w:sz w:val="21"/>
              </w:rPr>
              <w:t>7.1.2.9</w:t>
            </w:r>
          </w:p>
        </w:tc>
        <w:tc>
          <w:tcPr>
            <w:tcW w:w="1027" w:type="pct"/>
            <w:vAlign w:val="center"/>
          </w:tcPr>
          <w:p w14:paraId="1C63D28F" w14:textId="77777777"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现场干净整洁，无易燃易爆物品。</w:t>
            </w:r>
          </w:p>
        </w:tc>
        <w:tc>
          <w:tcPr>
            <w:tcW w:w="382" w:type="pct"/>
            <w:vAlign w:val="center"/>
          </w:tcPr>
          <w:p w14:paraId="3C918281" w14:textId="7D3B86E0" w:rsidR="00C54ECB" w:rsidRPr="00922558" w:rsidRDefault="00C54ECB" w:rsidP="00C54ECB">
            <w:pPr>
              <w:widowControl w:val="0"/>
              <w:spacing w:line="240" w:lineRule="auto"/>
              <w:ind w:firstLineChars="0" w:firstLine="0"/>
              <w:jc w:val="center"/>
              <w:rPr>
                <w:b/>
                <w:bCs/>
                <w:sz w:val="21"/>
              </w:rPr>
            </w:pPr>
            <w:r w:rsidRPr="006263CB">
              <w:rPr>
                <w:b/>
                <w:bCs/>
                <w:sz w:val="21"/>
              </w:rPr>
              <w:t>√</w:t>
            </w:r>
          </w:p>
        </w:tc>
      </w:tr>
      <w:tr w:rsidR="00C54ECB" w:rsidRPr="00922558" w14:paraId="705999A3" w14:textId="77777777" w:rsidTr="00D67323">
        <w:trPr>
          <w:trHeight w:val="284"/>
          <w:jc w:val="center"/>
        </w:trPr>
        <w:tc>
          <w:tcPr>
            <w:tcW w:w="410" w:type="pct"/>
            <w:vAlign w:val="center"/>
          </w:tcPr>
          <w:p w14:paraId="345BC4C8"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3F98FB2E" w14:textId="77777777" w:rsidR="00C54ECB" w:rsidRPr="00922558" w:rsidRDefault="00C54ECB" w:rsidP="00C54ECB">
            <w:pPr>
              <w:spacing w:line="240" w:lineRule="auto"/>
              <w:ind w:firstLineChars="0" w:firstLine="0"/>
              <w:rPr>
                <w:sz w:val="21"/>
              </w:rPr>
            </w:pPr>
            <w:r w:rsidRPr="00922558">
              <w:rPr>
                <w:sz w:val="21"/>
              </w:rPr>
              <w:t>原油化验室应有强制通风设施，保持良好的通风状态。化验完的剩余残液应回收到污油池内，不应倒入下水道。</w:t>
            </w:r>
          </w:p>
        </w:tc>
        <w:tc>
          <w:tcPr>
            <w:tcW w:w="926" w:type="pct"/>
            <w:vAlign w:val="center"/>
          </w:tcPr>
          <w:p w14:paraId="6AE8FB56" w14:textId="77777777" w:rsidR="00C54ECB" w:rsidRPr="00922558" w:rsidRDefault="00C54ECB" w:rsidP="00C54ECB">
            <w:pPr>
              <w:spacing w:line="240" w:lineRule="auto"/>
              <w:ind w:firstLineChars="0" w:firstLine="0"/>
              <w:jc w:val="center"/>
              <w:rPr>
                <w:sz w:val="21"/>
              </w:rPr>
            </w:pPr>
            <w:r w:rsidRPr="00922558">
              <w:rPr>
                <w:sz w:val="21"/>
              </w:rPr>
              <w:t>SY/T5225-2019</w:t>
            </w:r>
          </w:p>
          <w:p w14:paraId="06FEF41A" w14:textId="77777777" w:rsidR="00C54ECB" w:rsidRPr="00922558" w:rsidRDefault="00C54ECB" w:rsidP="00C54ECB">
            <w:pPr>
              <w:spacing w:line="240" w:lineRule="auto"/>
              <w:ind w:firstLineChars="0" w:firstLine="0"/>
              <w:jc w:val="center"/>
              <w:rPr>
                <w:sz w:val="21"/>
              </w:rPr>
            </w:pPr>
            <w:r w:rsidRPr="00922558">
              <w:rPr>
                <w:sz w:val="21"/>
              </w:rPr>
              <w:t>7.1.2.10</w:t>
            </w:r>
          </w:p>
        </w:tc>
        <w:tc>
          <w:tcPr>
            <w:tcW w:w="1027" w:type="pct"/>
            <w:vAlign w:val="center"/>
          </w:tcPr>
          <w:p w14:paraId="7DE7459C" w14:textId="77777777"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现场查看，符合要求。</w:t>
            </w:r>
          </w:p>
        </w:tc>
        <w:tc>
          <w:tcPr>
            <w:tcW w:w="382" w:type="pct"/>
            <w:vAlign w:val="center"/>
          </w:tcPr>
          <w:p w14:paraId="2C666C68" w14:textId="6FB24CD6" w:rsidR="00C54ECB" w:rsidRPr="00922558" w:rsidRDefault="00C54ECB" w:rsidP="00C54ECB">
            <w:pPr>
              <w:widowControl w:val="0"/>
              <w:spacing w:line="240" w:lineRule="auto"/>
              <w:ind w:firstLineChars="0" w:firstLine="0"/>
              <w:jc w:val="center"/>
              <w:rPr>
                <w:b/>
                <w:bCs/>
                <w:sz w:val="21"/>
              </w:rPr>
            </w:pPr>
            <w:r w:rsidRPr="006263CB">
              <w:rPr>
                <w:b/>
                <w:bCs/>
                <w:sz w:val="21"/>
              </w:rPr>
              <w:t>√</w:t>
            </w:r>
          </w:p>
        </w:tc>
      </w:tr>
      <w:tr w:rsidR="00C54ECB" w:rsidRPr="00922558" w14:paraId="35DBBAB8" w14:textId="77777777" w:rsidTr="00D67323">
        <w:trPr>
          <w:trHeight w:val="284"/>
          <w:jc w:val="center"/>
        </w:trPr>
        <w:tc>
          <w:tcPr>
            <w:tcW w:w="410" w:type="pct"/>
            <w:vAlign w:val="center"/>
          </w:tcPr>
          <w:p w14:paraId="3867E379"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048E6A1C" w14:textId="77777777" w:rsidR="00C54ECB" w:rsidRPr="00922558" w:rsidRDefault="00C54ECB" w:rsidP="00C54ECB">
            <w:pPr>
              <w:spacing w:line="240" w:lineRule="auto"/>
              <w:ind w:firstLineChars="0" w:firstLine="0"/>
              <w:rPr>
                <w:sz w:val="21"/>
              </w:rPr>
            </w:pPr>
            <w:r w:rsidRPr="00922558">
              <w:rPr>
                <w:sz w:val="21"/>
              </w:rPr>
              <w:t>集输站的加剂间、泵房、计量间应有强制通风设施，保持良好的通风状态。</w:t>
            </w:r>
          </w:p>
        </w:tc>
        <w:tc>
          <w:tcPr>
            <w:tcW w:w="926" w:type="pct"/>
            <w:vAlign w:val="center"/>
          </w:tcPr>
          <w:p w14:paraId="66895CC8" w14:textId="77777777" w:rsidR="00C54ECB" w:rsidRPr="00922558" w:rsidRDefault="00C54ECB" w:rsidP="00C54ECB">
            <w:pPr>
              <w:spacing w:line="240" w:lineRule="auto"/>
              <w:ind w:firstLineChars="0" w:firstLine="0"/>
              <w:jc w:val="center"/>
              <w:rPr>
                <w:sz w:val="21"/>
              </w:rPr>
            </w:pPr>
            <w:r w:rsidRPr="00922558">
              <w:rPr>
                <w:sz w:val="21"/>
              </w:rPr>
              <w:t>SY/T5225-2019</w:t>
            </w:r>
          </w:p>
          <w:p w14:paraId="3EB94FBB" w14:textId="77777777" w:rsidR="00C54ECB" w:rsidRPr="00922558" w:rsidRDefault="00C54ECB" w:rsidP="00C54ECB">
            <w:pPr>
              <w:spacing w:line="240" w:lineRule="auto"/>
              <w:ind w:firstLineChars="0" w:firstLine="0"/>
              <w:jc w:val="center"/>
              <w:rPr>
                <w:sz w:val="21"/>
              </w:rPr>
            </w:pPr>
            <w:r w:rsidRPr="00922558">
              <w:rPr>
                <w:sz w:val="21"/>
              </w:rPr>
              <w:t>7.1.2.11</w:t>
            </w:r>
          </w:p>
        </w:tc>
        <w:tc>
          <w:tcPr>
            <w:tcW w:w="1027" w:type="pct"/>
            <w:vAlign w:val="center"/>
          </w:tcPr>
          <w:p w14:paraId="66348210" w14:textId="77777777"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加药间、泵房、计量间等均有强制通风设施。</w:t>
            </w:r>
          </w:p>
        </w:tc>
        <w:tc>
          <w:tcPr>
            <w:tcW w:w="382" w:type="pct"/>
            <w:vAlign w:val="center"/>
          </w:tcPr>
          <w:p w14:paraId="076E8472" w14:textId="263AAB8C" w:rsidR="00C54ECB" w:rsidRPr="00922558" w:rsidRDefault="00C54ECB" w:rsidP="00C54ECB">
            <w:pPr>
              <w:widowControl w:val="0"/>
              <w:spacing w:line="240" w:lineRule="auto"/>
              <w:ind w:firstLineChars="0" w:firstLine="0"/>
              <w:jc w:val="center"/>
              <w:rPr>
                <w:b/>
                <w:bCs/>
                <w:sz w:val="21"/>
              </w:rPr>
            </w:pPr>
            <w:r w:rsidRPr="006263CB">
              <w:rPr>
                <w:b/>
                <w:bCs/>
                <w:sz w:val="21"/>
              </w:rPr>
              <w:t>√</w:t>
            </w:r>
          </w:p>
        </w:tc>
      </w:tr>
      <w:tr w:rsidR="00C54ECB" w:rsidRPr="00922558" w14:paraId="097A7158" w14:textId="77777777" w:rsidTr="00D67323">
        <w:trPr>
          <w:trHeight w:val="284"/>
          <w:jc w:val="center"/>
        </w:trPr>
        <w:tc>
          <w:tcPr>
            <w:tcW w:w="410" w:type="pct"/>
            <w:vAlign w:val="center"/>
          </w:tcPr>
          <w:p w14:paraId="4996EC40"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3DF23110" w14:textId="77777777" w:rsidR="00C54ECB" w:rsidRPr="00922558" w:rsidRDefault="00C54ECB" w:rsidP="00C54ECB">
            <w:pPr>
              <w:spacing w:line="240" w:lineRule="auto"/>
              <w:ind w:firstLineChars="0" w:firstLine="0"/>
              <w:rPr>
                <w:sz w:val="21"/>
              </w:rPr>
            </w:pPr>
            <w:r w:rsidRPr="00922558">
              <w:rPr>
                <w:sz w:val="21"/>
              </w:rPr>
              <w:t>集输、输油等站、库应建立严格的防火防爆制度，生产区与办公区应有明显的分界标志，并设有</w:t>
            </w:r>
            <w:r w:rsidRPr="00922558">
              <w:rPr>
                <w:sz w:val="21"/>
              </w:rPr>
              <w:t>“</w:t>
            </w:r>
            <w:r w:rsidRPr="00922558">
              <w:rPr>
                <w:sz w:val="21"/>
              </w:rPr>
              <w:t>严禁烟火</w:t>
            </w:r>
            <w:r w:rsidRPr="00922558">
              <w:rPr>
                <w:sz w:val="21"/>
              </w:rPr>
              <w:t>”</w:t>
            </w:r>
            <w:r w:rsidRPr="00922558">
              <w:rPr>
                <w:sz w:val="21"/>
              </w:rPr>
              <w:t>等醒目的防火标志</w:t>
            </w:r>
          </w:p>
        </w:tc>
        <w:tc>
          <w:tcPr>
            <w:tcW w:w="926" w:type="pct"/>
            <w:vAlign w:val="center"/>
          </w:tcPr>
          <w:p w14:paraId="0F50F62D" w14:textId="77777777" w:rsidR="00C54ECB" w:rsidRPr="00922558" w:rsidRDefault="00C54ECB" w:rsidP="00C54ECB">
            <w:pPr>
              <w:spacing w:line="240" w:lineRule="auto"/>
              <w:ind w:firstLineChars="0" w:firstLine="0"/>
              <w:jc w:val="center"/>
              <w:rPr>
                <w:sz w:val="21"/>
              </w:rPr>
            </w:pPr>
            <w:r w:rsidRPr="00922558">
              <w:rPr>
                <w:sz w:val="21"/>
              </w:rPr>
              <w:t>SY/T5225-2019</w:t>
            </w:r>
          </w:p>
          <w:p w14:paraId="3000DB24" w14:textId="77777777" w:rsidR="00C54ECB" w:rsidRPr="00922558" w:rsidRDefault="00C54ECB" w:rsidP="00C54ECB">
            <w:pPr>
              <w:spacing w:line="240" w:lineRule="auto"/>
              <w:ind w:firstLineChars="0" w:firstLine="0"/>
              <w:jc w:val="center"/>
              <w:rPr>
                <w:sz w:val="21"/>
              </w:rPr>
            </w:pPr>
            <w:r w:rsidRPr="00922558">
              <w:rPr>
                <w:sz w:val="21"/>
              </w:rPr>
              <w:t>7.1.3.1</w:t>
            </w:r>
          </w:p>
        </w:tc>
        <w:tc>
          <w:tcPr>
            <w:tcW w:w="1027" w:type="pct"/>
            <w:vAlign w:val="center"/>
          </w:tcPr>
          <w:p w14:paraId="2BE3AFCC" w14:textId="77777777"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生产区与办公区分开。</w:t>
            </w:r>
          </w:p>
        </w:tc>
        <w:tc>
          <w:tcPr>
            <w:tcW w:w="382" w:type="pct"/>
            <w:vAlign w:val="center"/>
          </w:tcPr>
          <w:p w14:paraId="58DBF608" w14:textId="33D3F2CD" w:rsidR="00C54ECB" w:rsidRPr="00922558" w:rsidRDefault="00C54ECB" w:rsidP="00C54ECB">
            <w:pPr>
              <w:widowControl w:val="0"/>
              <w:spacing w:line="240" w:lineRule="auto"/>
              <w:ind w:firstLineChars="0" w:firstLine="0"/>
              <w:jc w:val="center"/>
              <w:rPr>
                <w:b/>
                <w:bCs/>
                <w:sz w:val="21"/>
              </w:rPr>
            </w:pPr>
            <w:r w:rsidRPr="006263CB">
              <w:rPr>
                <w:b/>
                <w:bCs/>
                <w:sz w:val="21"/>
              </w:rPr>
              <w:t>√</w:t>
            </w:r>
          </w:p>
        </w:tc>
      </w:tr>
      <w:tr w:rsidR="00C54ECB" w:rsidRPr="00922558" w14:paraId="2BCF5162" w14:textId="77777777" w:rsidTr="00D67323">
        <w:trPr>
          <w:trHeight w:val="284"/>
          <w:jc w:val="center"/>
        </w:trPr>
        <w:tc>
          <w:tcPr>
            <w:tcW w:w="410" w:type="pct"/>
            <w:vAlign w:val="center"/>
          </w:tcPr>
          <w:p w14:paraId="395AE7AE"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6F76C637" w14:textId="77777777" w:rsidR="00C54ECB" w:rsidRPr="00922558" w:rsidRDefault="00C54ECB" w:rsidP="00C54ECB">
            <w:pPr>
              <w:spacing w:line="240" w:lineRule="auto"/>
              <w:ind w:firstLineChars="0" w:firstLine="0"/>
              <w:rPr>
                <w:sz w:val="21"/>
              </w:rPr>
            </w:pPr>
            <w:r w:rsidRPr="00922558">
              <w:rPr>
                <w:sz w:val="21"/>
              </w:rPr>
              <w:t>对可能突然放散大量有毒气体、有爆炸危险气体或粉尘的场所，应根据工艺设计要求设置事故通风系统。</w:t>
            </w:r>
          </w:p>
        </w:tc>
        <w:tc>
          <w:tcPr>
            <w:tcW w:w="926" w:type="pct"/>
            <w:vAlign w:val="center"/>
          </w:tcPr>
          <w:p w14:paraId="3A9F1B2D" w14:textId="77777777" w:rsidR="00C54ECB" w:rsidRPr="00922558" w:rsidRDefault="00C54ECB" w:rsidP="00C54ECB">
            <w:pPr>
              <w:spacing w:line="240" w:lineRule="auto"/>
              <w:ind w:firstLineChars="0" w:firstLine="0"/>
              <w:jc w:val="center"/>
              <w:rPr>
                <w:sz w:val="21"/>
              </w:rPr>
            </w:pPr>
            <w:r w:rsidRPr="00922558">
              <w:rPr>
                <w:sz w:val="21"/>
              </w:rPr>
              <w:t>GB50019-2015</w:t>
            </w:r>
          </w:p>
          <w:p w14:paraId="04E2561B" w14:textId="77777777" w:rsidR="00C54ECB" w:rsidRPr="00922558" w:rsidRDefault="00C54ECB" w:rsidP="00C54ECB">
            <w:pPr>
              <w:spacing w:line="240" w:lineRule="auto"/>
              <w:ind w:firstLineChars="0" w:firstLine="0"/>
              <w:jc w:val="center"/>
              <w:rPr>
                <w:sz w:val="21"/>
              </w:rPr>
            </w:pPr>
            <w:r w:rsidRPr="00922558">
              <w:rPr>
                <w:sz w:val="21"/>
              </w:rPr>
              <w:t>6.4.1</w:t>
            </w:r>
          </w:p>
        </w:tc>
        <w:tc>
          <w:tcPr>
            <w:tcW w:w="1027" w:type="pct"/>
            <w:vAlign w:val="center"/>
          </w:tcPr>
          <w:p w14:paraId="7A0E0B98" w14:textId="77777777" w:rsidR="00C54ECB" w:rsidRPr="00922558" w:rsidRDefault="00C54ECB" w:rsidP="00C54ECB">
            <w:pPr>
              <w:widowControl w:val="0"/>
              <w:spacing w:line="240" w:lineRule="auto"/>
              <w:ind w:firstLineChars="0" w:firstLine="0"/>
              <w:rPr>
                <w:sz w:val="21"/>
              </w:rPr>
            </w:pPr>
            <w:r w:rsidRPr="006318B0">
              <w:rPr>
                <w:rFonts w:hint="eastAsia"/>
                <w:sz w:val="21"/>
              </w:rPr>
              <w:t>现场查看，符合要求</w:t>
            </w:r>
            <w:r>
              <w:rPr>
                <w:rFonts w:hint="eastAsia"/>
                <w:sz w:val="21"/>
              </w:rPr>
              <w:t>。</w:t>
            </w:r>
          </w:p>
        </w:tc>
        <w:tc>
          <w:tcPr>
            <w:tcW w:w="382" w:type="pct"/>
            <w:vAlign w:val="center"/>
          </w:tcPr>
          <w:p w14:paraId="07DFB27E" w14:textId="65166D40" w:rsidR="00C54ECB" w:rsidRPr="00922558" w:rsidRDefault="00C54ECB" w:rsidP="00C54ECB">
            <w:pPr>
              <w:widowControl w:val="0"/>
              <w:spacing w:line="240" w:lineRule="auto"/>
              <w:ind w:firstLineChars="0" w:firstLine="0"/>
              <w:jc w:val="center"/>
              <w:rPr>
                <w:b/>
                <w:bCs/>
                <w:sz w:val="21"/>
              </w:rPr>
            </w:pPr>
            <w:r w:rsidRPr="006263CB">
              <w:rPr>
                <w:b/>
                <w:bCs/>
                <w:sz w:val="21"/>
              </w:rPr>
              <w:t>√</w:t>
            </w:r>
          </w:p>
        </w:tc>
      </w:tr>
      <w:tr w:rsidR="00C54ECB" w:rsidRPr="006318B0" w14:paraId="68DEAEA7" w14:textId="77777777" w:rsidTr="00D67323">
        <w:trPr>
          <w:trHeight w:val="284"/>
          <w:jc w:val="center"/>
        </w:trPr>
        <w:tc>
          <w:tcPr>
            <w:tcW w:w="410" w:type="pct"/>
            <w:vAlign w:val="center"/>
          </w:tcPr>
          <w:p w14:paraId="4B71ECA0" w14:textId="77777777" w:rsidR="00C54ECB" w:rsidRPr="006318B0" w:rsidRDefault="00C54ECB" w:rsidP="00C54ECB">
            <w:pPr>
              <w:pStyle w:val="afff0"/>
              <w:widowControl w:val="0"/>
              <w:spacing w:line="240" w:lineRule="auto"/>
              <w:ind w:firstLineChars="0" w:firstLine="0"/>
              <w:jc w:val="center"/>
              <w:rPr>
                <w:b/>
                <w:bCs/>
                <w:sz w:val="21"/>
              </w:rPr>
            </w:pPr>
            <w:r w:rsidRPr="006318B0">
              <w:rPr>
                <w:rFonts w:hint="eastAsia"/>
                <w:b/>
                <w:bCs/>
                <w:sz w:val="21"/>
              </w:rPr>
              <w:t>十</w:t>
            </w:r>
          </w:p>
        </w:tc>
        <w:tc>
          <w:tcPr>
            <w:tcW w:w="2255" w:type="pct"/>
            <w:vAlign w:val="center"/>
          </w:tcPr>
          <w:p w14:paraId="6C8F8FA9" w14:textId="77777777" w:rsidR="00C54ECB" w:rsidRPr="006318B0" w:rsidRDefault="00C54ECB" w:rsidP="00C54ECB">
            <w:pPr>
              <w:spacing w:line="240" w:lineRule="auto"/>
              <w:ind w:firstLineChars="0" w:firstLine="0"/>
              <w:jc w:val="left"/>
              <w:rPr>
                <w:rFonts w:ascii="宋体" w:hAnsi="宋体" w:cs="宋体"/>
                <w:b/>
                <w:bCs/>
                <w:color w:val="000000"/>
                <w:kern w:val="0"/>
                <w:sz w:val="21"/>
                <w:lang w:bidi="ar"/>
              </w:rPr>
            </w:pPr>
            <w:r w:rsidRPr="006318B0">
              <w:rPr>
                <w:b/>
                <w:bCs/>
                <w:sz w:val="21"/>
              </w:rPr>
              <w:t>防中毒</w:t>
            </w:r>
          </w:p>
        </w:tc>
        <w:tc>
          <w:tcPr>
            <w:tcW w:w="926" w:type="pct"/>
            <w:vAlign w:val="center"/>
          </w:tcPr>
          <w:p w14:paraId="5A8748EB" w14:textId="77777777" w:rsidR="00C54ECB" w:rsidRPr="006318B0" w:rsidRDefault="00C54ECB" w:rsidP="00C54ECB">
            <w:pPr>
              <w:kinsoku w:val="0"/>
              <w:autoSpaceDE w:val="0"/>
              <w:autoSpaceDN w:val="0"/>
              <w:spacing w:line="240" w:lineRule="auto"/>
              <w:ind w:firstLineChars="0" w:firstLine="0"/>
              <w:jc w:val="center"/>
              <w:textAlignment w:val="baseline"/>
              <w:rPr>
                <w:rFonts w:ascii="宋体" w:hAnsi="宋体" w:cs="宋体"/>
                <w:b/>
                <w:bCs/>
                <w:color w:val="000000"/>
                <w:kern w:val="0"/>
                <w:sz w:val="21"/>
                <w:lang w:bidi="ar"/>
              </w:rPr>
            </w:pPr>
          </w:p>
        </w:tc>
        <w:tc>
          <w:tcPr>
            <w:tcW w:w="1027" w:type="pct"/>
            <w:vAlign w:val="center"/>
          </w:tcPr>
          <w:p w14:paraId="13054966" w14:textId="77777777" w:rsidR="00C54ECB" w:rsidRPr="006318B0" w:rsidRDefault="00C54ECB" w:rsidP="00C54ECB">
            <w:pPr>
              <w:widowControl w:val="0"/>
              <w:spacing w:line="240" w:lineRule="auto"/>
              <w:ind w:firstLineChars="0" w:firstLine="0"/>
              <w:jc w:val="center"/>
              <w:rPr>
                <w:b/>
                <w:bCs/>
                <w:sz w:val="21"/>
              </w:rPr>
            </w:pPr>
          </w:p>
        </w:tc>
        <w:tc>
          <w:tcPr>
            <w:tcW w:w="382" w:type="pct"/>
            <w:vAlign w:val="center"/>
          </w:tcPr>
          <w:p w14:paraId="4CDD825B" w14:textId="77777777" w:rsidR="00C54ECB" w:rsidRPr="006318B0" w:rsidRDefault="00C54ECB" w:rsidP="00C54ECB">
            <w:pPr>
              <w:widowControl w:val="0"/>
              <w:spacing w:line="240" w:lineRule="auto"/>
              <w:ind w:firstLineChars="0" w:firstLine="0"/>
              <w:jc w:val="center"/>
              <w:rPr>
                <w:b/>
                <w:bCs/>
                <w:sz w:val="21"/>
              </w:rPr>
            </w:pPr>
          </w:p>
        </w:tc>
      </w:tr>
      <w:tr w:rsidR="00C54ECB" w:rsidRPr="00922558" w14:paraId="6C4C08D7" w14:textId="77777777" w:rsidTr="00D67323">
        <w:trPr>
          <w:trHeight w:val="284"/>
          <w:jc w:val="center"/>
        </w:trPr>
        <w:tc>
          <w:tcPr>
            <w:tcW w:w="410" w:type="pct"/>
            <w:vAlign w:val="center"/>
          </w:tcPr>
          <w:p w14:paraId="47C56D84"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7C072E0D" w14:textId="5A8B5F05" w:rsidR="00C54ECB" w:rsidRPr="00922558" w:rsidRDefault="00C54ECB" w:rsidP="00C54ECB">
            <w:pPr>
              <w:spacing w:line="240" w:lineRule="auto"/>
              <w:ind w:firstLineChars="0" w:firstLine="0"/>
              <w:rPr>
                <w:sz w:val="21"/>
              </w:rPr>
            </w:pPr>
            <w:r w:rsidRPr="00922558">
              <w:rPr>
                <w:sz w:val="21"/>
              </w:rPr>
              <w:t>正压式空气呼吸器应存放在易于取用的地点；存放地点应有醒目标志，且</w:t>
            </w:r>
            <w:r w:rsidR="007B3B47">
              <w:rPr>
                <w:sz w:val="21"/>
              </w:rPr>
              <w:t>清洁</w:t>
            </w:r>
            <w:r w:rsidRPr="00922558">
              <w:rPr>
                <w:sz w:val="21"/>
              </w:rPr>
              <w:t>、卫生、阴凉、干燥，免受污染和碰撞。应有专人进行维护。</w:t>
            </w:r>
          </w:p>
        </w:tc>
        <w:tc>
          <w:tcPr>
            <w:tcW w:w="926" w:type="pct"/>
            <w:vAlign w:val="center"/>
          </w:tcPr>
          <w:p w14:paraId="3A7EA567" w14:textId="77777777" w:rsidR="00C54ECB" w:rsidRPr="00922558" w:rsidRDefault="00C54ECB" w:rsidP="00C54ECB">
            <w:pPr>
              <w:spacing w:line="240" w:lineRule="auto"/>
              <w:ind w:firstLineChars="0" w:firstLine="0"/>
              <w:jc w:val="center"/>
              <w:rPr>
                <w:sz w:val="21"/>
              </w:rPr>
            </w:pPr>
            <w:r w:rsidRPr="00922558">
              <w:rPr>
                <w:sz w:val="21"/>
              </w:rPr>
              <w:t>SY/T6277-2017</w:t>
            </w:r>
          </w:p>
          <w:p w14:paraId="279C43DA" w14:textId="77777777" w:rsidR="00C54ECB" w:rsidRPr="00922558" w:rsidRDefault="00C54ECB" w:rsidP="00C54ECB">
            <w:pPr>
              <w:spacing w:line="240" w:lineRule="auto"/>
              <w:ind w:firstLineChars="0" w:firstLine="0"/>
              <w:jc w:val="center"/>
              <w:rPr>
                <w:sz w:val="21"/>
              </w:rPr>
            </w:pPr>
            <w:r w:rsidRPr="00922558">
              <w:rPr>
                <w:sz w:val="21"/>
              </w:rPr>
              <w:t>5.1.5</w:t>
            </w:r>
          </w:p>
        </w:tc>
        <w:tc>
          <w:tcPr>
            <w:tcW w:w="1027" w:type="pct"/>
            <w:vAlign w:val="center"/>
          </w:tcPr>
          <w:p w14:paraId="30E3B719" w14:textId="43180EDD" w:rsidR="00C54ECB" w:rsidRPr="00922558" w:rsidRDefault="00C54ECB" w:rsidP="00C54ECB">
            <w:pPr>
              <w:widowControl w:val="0"/>
              <w:spacing w:line="240" w:lineRule="auto"/>
              <w:ind w:firstLineChars="0" w:firstLine="0"/>
              <w:rPr>
                <w:sz w:val="21"/>
              </w:rPr>
            </w:pPr>
            <w:r w:rsidRPr="006318B0">
              <w:rPr>
                <w:rFonts w:hint="eastAsia"/>
                <w:sz w:val="21"/>
              </w:rPr>
              <w:t>现场查看，符合要求</w:t>
            </w:r>
            <w:r>
              <w:rPr>
                <w:rFonts w:hint="eastAsia"/>
                <w:sz w:val="21"/>
              </w:rPr>
              <w:t>。</w:t>
            </w:r>
          </w:p>
        </w:tc>
        <w:tc>
          <w:tcPr>
            <w:tcW w:w="382" w:type="pct"/>
            <w:vAlign w:val="center"/>
          </w:tcPr>
          <w:p w14:paraId="2AF3F6B3" w14:textId="6F9D612B" w:rsidR="00C54ECB" w:rsidRPr="00922558" w:rsidRDefault="00C54ECB" w:rsidP="00C54ECB">
            <w:pPr>
              <w:widowControl w:val="0"/>
              <w:spacing w:line="240" w:lineRule="auto"/>
              <w:ind w:firstLineChars="0" w:firstLine="0"/>
              <w:jc w:val="center"/>
              <w:rPr>
                <w:b/>
                <w:bCs/>
                <w:sz w:val="21"/>
              </w:rPr>
            </w:pPr>
            <w:r w:rsidRPr="00FB2CBD">
              <w:rPr>
                <w:b/>
                <w:bCs/>
                <w:sz w:val="21"/>
              </w:rPr>
              <w:t>√</w:t>
            </w:r>
          </w:p>
        </w:tc>
      </w:tr>
      <w:tr w:rsidR="00C54ECB" w:rsidRPr="00922558" w14:paraId="0E46999A" w14:textId="77777777" w:rsidTr="00D67323">
        <w:trPr>
          <w:trHeight w:val="284"/>
          <w:jc w:val="center"/>
        </w:trPr>
        <w:tc>
          <w:tcPr>
            <w:tcW w:w="410" w:type="pct"/>
            <w:vAlign w:val="center"/>
          </w:tcPr>
          <w:p w14:paraId="3BFC1BD0"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51C3D034" w14:textId="77777777" w:rsidR="00C54ECB" w:rsidRPr="00922558" w:rsidRDefault="00C54ECB" w:rsidP="00C54ECB">
            <w:pPr>
              <w:spacing w:line="240" w:lineRule="auto"/>
              <w:ind w:firstLineChars="0" w:firstLine="0"/>
              <w:rPr>
                <w:sz w:val="21"/>
              </w:rPr>
            </w:pPr>
            <w:r w:rsidRPr="00922558">
              <w:rPr>
                <w:sz w:val="21"/>
              </w:rPr>
              <w:t>正压式空气呼吸器应每年检验一次；气瓶应每三年检验一次，其安全使用年限不得超过</w:t>
            </w:r>
            <w:r w:rsidRPr="00922558">
              <w:rPr>
                <w:sz w:val="21"/>
              </w:rPr>
              <w:t>15</w:t>
            </w:r>
            <w:r w:rsidRPr="00922558">
              <w:rPr>
                <w:sz w:val="21"/>
              </w:rPr>
              <w:t>年。</w:t>
            </w:r>
          </w:p>
        </w:tc>
        <w:tc>
          <w:tcPr>
            <w:tcW w:w="926" w:type="pct"/>
            <w:vAlign w:val="center"/>
          </w:tcPr>
          <w:p w14:paraId="60174C55" w14:textId="77777777" w:rsidR="00C54ECB" w:rsidRPr="00922558" w:rsidRDefault="00C54ECB" w:rsidP="00C54ECB">
            <w:pPr>
              <w:spacing w:line="240" w:lineRule="auto"/>
              <w:ind w:firstLineChars="0" w:firstLine="0"/>
              <w:jc w:val="center"/>
              <w:rPr>
                <w:sz w:val="21"/>
              </w:rPr>
            </w:pPr>
            <w:r w:rsidRPr="00922558">
              <w:rPr>
                <w:sz w:val="21"/>
              </w:rPr>
              <w:t>SY/T6277-2017</w:t>
            </w:r>
          </w:p>
          <w:p w14:paraId="78D832DD" w14:textId="77777777" w:rsidR="00C54ECB" w:rsidRPr="00922558" w:rsidRDefault="00C54ECB" w:rsidP="00C54ECB">
            <w:pPr>
              <w:spacing w:line="240" w:lineRule="auto"/>
              <w:ind w:firstLineChars="0" w:firstLine="0"/>
              <w:jc w:val="center"/>
              <w:rPr>
                <w:sz w:val="21"/>
              </w:rPr>
            </w:pPr>
            <w:r w:rsidRPr="00922558">
              <w:rPr>
                <w:sz w:val="21"/>
              </w:rPr>
              <w:t>5.1.6.1</w:t>
            </w:r>
          </w:p>
        </w:tc>
        <w:tc>
          <w:tcPr>
            <w:tcW w:w="1027" w:type="pct"/>
            <w:vAlign w:val="center"/>
          </w:tcPr>
          <w:p w14:paraId="19244E42" w14:textId="0CFF08E2" w:rsidR="00C54ECB" w:rsidRPr="00922558" w:rsidRDefault="00C54ECB" w:rsidP="00C54ECB">
            <w:pPr>
              <w:widowControl w:val="0"/>
              <w:spacing w:line="240" w:lineRule="auto"/>
              <w:ind w:firstLineChars="0" w:firstLine="0"/>
              <w:rPr>
                <w:sz w:val="21"/>
              </w:rPr>
            </w:pPr>
            <w:r>
              <w:rPr>
                <w:rFonts w:hint="eastAsia"/>
                <w:sz w:val="21"/>
              </w:rPr>
              <w:t>在有效期内。</w:t>
            </w:r>
          </w:p>
        </w:tc>
        <w:tc>
          <w:tcPr>
            <w:tcW w:w="382" w:type="pct"/>
            <w:vAlign w:val="center"/>
          </w:tcPr>
          <w:p w14:paraId="20DB0B20" w14:textId="03A5B32C" w:rsidR="00C54ECB" w:rsidRPr="00922558" w:rsidRDefault="00C54ECB" w:rsidP="00C54ECB">
            <w:pPr>
              <w:widowControl w:val="0"/>
              <w:spacing w:line="240" w:lineRule="auto"/>
              <w:ind w:firstLineChars="0" w:firstLine="0"/>
              <w:jc w:val="center"/>
              <w:rPr>
                <w:b/>
                <w:bCs/>
                <w:sz w:val="21"/>
              </w:rPr>
            </w:pPr>
            <w:r w:rsidRPr="00FB2CBD">
              <w:rPr>
                <w:b/>
                <w:bCs/>
                <w:sz w:val="21"/>
              </w:rPr>
              <w:t>√</w:t>
            </w:r>
          </w:p>
        </w:tc>
      </w:tr>
      <w:tr w:rsidR="00C54ECB" w:rsidRPr="00922558" w14:paraId="191B7252" w14:textId="77777777" w:rsidTr="00D67323">
        <w:trPr>
          <w:trHeight w:val="284"/>
          <w:jc w:val="center"/>
        </w:trPr>
        <w:tc>
          <w:tcPr>
            <w:tcW w:w="410" w:type="pct"/>
            <w:vAlign w:val="center"/>
          </w:tcPr>
          <w:p w14:paraId="457F6DA8"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449E8F29" w14:textId="77777777" w:rsidR="00C54ECB" w:rsidRPr="00922558" w:rsidRDefault="00C54ECB" w:rsidP="00C54ECB">
            <w:pPr>
              <w:spacing w:line="240" w:lineRule="auto"/>
              <w:ind w:firstLineChars="0" w:firstLine="0"/>
              <w:rPr>
                <w:sz w:val="21"/>
              </w:rPr>
            </w:pPr>
            <w:r w:rsidRPr="00922558">
              <w:rPr>
                <w:sz w:val="21"/>
              </w:rPr>
              <w:t>便携式硫化氢检测仪应处于随时可用状态。每次检查应有记录，至少保存一年。</w:t>
            </w:r>
          </w:p>
        </w:tc>
        <w:tc>
          <w:tcPr>
            <w:tcW w:w="926" w:type="pct"/>
            <w:vAlign w:val="center"/>
          </w:tcPr>
          <w:p w14:paraId="11E6FC87" w14:textId="77777777" w:rsidR="00C54ECB" w:rsidRPr="00922558" w:rsidRDefault="00C54ECB" w:rsidP="00C54ECB">
            <w:pPr>
              <w:spacing w:line="240" w:lineRule="auto"/>
              <w:ind w:firstLineChars="0" w:firstLine="0"/>
              <w:jc w:val="center"/>
              <w:rPr>
                <w:sz w:val="21"/>
              </w:rPr>
            </w:pPr>
            <w:r w:rsidRPr="00922558">
              <w:rPr>
                <w:sz w:val="21"/>
              </w:rPr>
              <w:t>SY/T6277-2017</w:t>
            </w:r>
          </w:p>
          <w:p w14:paraId="65727858" w14:textId="77777777" w:rsidR="00C54ECB" w:rsidRPr="00922558" w:rsidRDefault="00C54ECB" w:rsidP="00C54ECB">
            <w:pPr>
              <w:spacing w:line="240" w:lineRule="auto"/>
              <w:ind w:firstLineChars="0" w:firstLine="0"/>
              <w:jc w:val="center"/>
              <w:rPr>
                <w:sz w:val="21"/>
              </w:rPr>
            </w:pPr>
            <w:r w:rsidRPr="00922558">
              <w:rPr>
                <w:sz w:val="21"/>
              </w:rPr>
              <w:t>5.2.3.1</w:t>
            </w:r>
          </w:p>
        </w:tc>
        <w:tc>
          <w:tcPr>
            <w:tcW w:w="1027" w:type="pct"/>
            <w:vAlign w:val="center"/>
          </w:tcPr>
          <w:p w14:paraId="737FB5BC" w14:textId="2F047C5A" w:rsidR="00C54ECB" w:rsidRPr="00922558" w:rsidRDefault="00C54ECB" w:rsidP="00C54ECB">
            <w:pPr>
              <w:widowControl w:val="0"/>
              <w:spacing w:line="240" w:lineRule="auto"/>
              <w:ind w:firstLineChars="0" w:firstLine="0"/>
              <w:rPr>
                <w:sz w:val="21"/>
              </w:rPr>
            </w:pPr>
            <w:r>
              <w:rPr>
                <w:rFonts w:hint="eastAsia"/>
                <w:sz w:val="21"/>
              </w:rPr>
              <w:t>定期检验。</w:t>
            </w:r>
          </w:p>
        </w:tc>
        <w:tc>
          <w:tcPr>
            <w:tcW w:w="382" w:type="pct"/>
            <w:vAlign w:val="center"/>
          </w:tcPr>
          <w:p w14:paraId="056BF179" w14:textId="06D75EE7" w:rsidR="00C54ECB" w:rsidRPr="00922558" w:rsidRDefault="00C54ECB" w:rsidP="00C54ECB">
            <w:pPr>
              <w:widowControl w:val="0"/>
              <w:spacing w:line="240" w:lineRule="auto"/>
              <w:ind w:firstLineChars="0" w:firstLine="0"/>
              <w:jc w:val="center"/>
              <w:rPr>
                <w:b/>
                <w:bCs/>
                <w:sz w:val="21"/>
              </w:rPr>
            </w:pPr>
            <w:r w:rsidRPr="00FB2CBD">
              <w:rPr>
                <w:b/>
                <w:bCs/>
                <w:sz w:val="21"/>
              </w:rPr>
              <w:t>√</w:t>
            </w:r>
          </w:p>
        </w:tc>
      </w:tr>
      <w:tr w:rsidR="00C54ECB" w:rsidRPr="00922558" w14:paraId="040AB537" w14:textId="77777777" w:rsidTr="00D67323">
        <w:trPr>
          <w:trHeight w:val="284"/>
          <w:jc w:val="center"/>
        </w:trPr>
        <w:tc>
          <w:tcPr>
            <w:tcW w:w="410" w:type="pct"/>
            <w:vAlign w:val="center"/>
          </w:tcPr>
          <w:p w14:paraId="4CFD7294"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322179D9" w14:textId="77777777" w:rsidR="00C54ECB" w:rsidRPr="00922558" w:rsidRDefault="00C54ECB" w:rsidP="00C54ECB">
            <w:pPr>
              <w:spacing w:line="240" w:lineRule="auto"/>
              <w:ind w:firstLineChars="0" w:firstLine="0"/>
              <w:rPr>
                <w:sz w:val="21"/>
              </w:rPr>
            </w:pPr>
            <w:r w:rsidRPr="00922558">
              <w:rPr>
                <w:sz w:val="21"/>
              </w:rPr>
              <w:t>便携式硫化氢检测仪应专人保管，定点存放，存放地点应清洁、卫生、阴凉、干燥。</w:t>
            </w:r>
          </w:p>
        </w:tc>
        <w:tc>
          <w:tcPr>
            <w:tcW w:w="926" w:type="pct"/>
            <w:vAlign w:val="center"/>
          </w:tcPr>
          <w:p w14:paraId="494C4AC1" w14:textId="77777777" w:rsidR="00C54ECB" w:rsidRPr="00922558" w:rsidRDefault="00C54ECB" w:rsidP="00C54ECB">
            <w:pPr>
              <w:spacing w:line="240" w:lineRule="auto"/>
              <w:ind w:firstLineChars="0" w:firstLine="0"/>
              <w:jc w:val="center"/>
              <w:rPr>
                <w:sz w:val="21"/>
              </w:rPr>
            </w:pPr>
            <w:r w:rsidRPr="00922558">
              <w:rPr>
                <w:sz w:val="21"/>
              </w:rPr>
              <w:t>SY/T6277-2017</w:t>
            </w:r>
          </w:p>
          <w:p w14:paraId="0EDCAE8D" w14:textId="77777777" w:rsidR="00C54ECB" w:rsidRPr="00922558" w:rsidRDefault="00C54ECB" w:rsidP="00C54ECB">
            <w:pPr>
              <w:spacing w:line="240" w:lineRule="auto"/>
              <w:ind w:firstLineChars="0" w:firstLine="0"/>
              <w:jc w:val="center"/>
              <w:rPr>
                <w:sz w:val="21"/>
              </w:rPr>
            </w:pPr>
            <w:r w:rsidRPr="00922558">
              <w:rPr>
                <w:sz w:val="21"/>
              </w:rPr>
              <w:t>5.2.5</w:t>
            </w:r>
          </w:p>
        </w:tc>
        <w:tc>
          <w:tcPr>
            <w:tcW w:w="1027" w:type="pct"/>
            <w:vAlign w:val="center"/>
          </w:tcPr>
          <w:p w14:paraId="432101EF" w14:textId="21A53D2E" w:rsidR="00C54ECB" w:rsidRPr="00922558" w:rsidRDefault="00C54ECB" w:rsidP="00C54ECB">
            <w:pPr>
              <w:widowControl w:val="0"/>
              <w:spacing w:line="240" w:lineRule="auto"/>
              <w:ind w:firstLineChars="0" w:firstLine="0"/>
              <w:rPr>
                <w:sz w:val="21"/>
              </w:rPr>
            </w:pPr>
            <w:r w:rsidRPr="00922558">
              <w:rPr>
                <w:sz w:val="21"/>
              </w:rPr>
              <w:t>专人保管，定点存放</w:t>
            </w:r>
            <w:r>
              <w:rPr>
                <w:rFonts w:hint="eastAsia"/>
                <w:sz w:val="21"/>
              </w:rPr>
              <w:t>。</w:t>
            </w:r>
          </w:p>
        </w:tc>
        <w:tc>
          <w:tcPr>
            <w:tcW w:w="382" w:type="pct"/>
            <w:vAlign w:val="center"/>
          </w:tcPr>
          <w:p w14:paraId="6453F5D4" w14:textId="0F607513" w:rsidR="00C54ECB" w:rsidRPr="00922558" w:rsidRDefault="00C54ECB" w:rsidP="00C54ECB">
            <w:pPr>
              <w:widowControl w:val="0"/>
              <w:spacing w:line="240" w:lineRule="auto"/>
              <w:ind w:firstLineChars="0" w:firstLine="0"/>
              <w:jc w:val="center"/>
              <w:rPr>
                <w:b/>
                <w:bCs/>
                <w:sz w:val="21"/>
              </w:rPr>
            </w:pPr>
            <w:r w:rsidRPr="00FB2CBD">
              <w:rPr>
                <w:b/>
                <w:bCs/>
                <w:sz w:val="21"/>
              </w:rPr>
              <w:t>√</w:t>
            </w:r>
          </w:p>
        </w:tc>
      </w:tr>
      <w:tr w:rsidR="00C54ECB" w:rsidRPr="00922558" w14:paraId="172A98F6" w14:textId="77777777" w:rsidTr="00D67323">
        <w:trPr>
          <w:trHeight w:val="284"/>
          <w:jc w:val="center"/>
        </w:trPr>
        <w:tc>
          <w:tcPr>
            <w:tcW w:w="410" w:type="pct"/>
            <w:vAlign w:val="center"/>
          </w:tcPr>
          <w:p w14:paraId="2728E98A" w14:textId="77777777" w:rsidR="00C54ECB" w:rsidRPr="006318B0" w:rsidRDefault="00C54ECB" w:rsidP="00C54ECB">
            <w:pPr>
              <w:pStyle w:val="afff0"/>
              <w:widowControl w:val="0"/>
              <w:spacing w:line="240" w:lineRule="auto"/>
              <w:ind w:firstLineChars="0" w:firstLine="0"/>
              <w:jc w:val="center"/>
              <w:rPr>
                <w:b/>
                <w:bCs/>
                <w:sz w:val="21"/>
              </w:rPr>
            </w:pPr>
            <w:r w:rsidRPr="006318B0">
              <w:rPr>
                <w:rFonts w:hint="eastAsia"/>
                <w:b/>
                <w:bCs/>
                <w:sz w:val="21"/>
              </w:rPr>
              <w:t>十一</w:t>
            </w:r>
          </w:p>
        </w:tc>
        <w:tc>
          <w:tcPr>
            <w:tcW w:w="2255" w:type="pct"/>
            <w:vAlign w:val="center"/>
          </w:tcPr>
          <w:p w14:paraId="67940E19" w14:textId="77777777" w:rsidR="00C54ECB" w:rsidRPr="00922558" w:rsidRDefault="00C54ECB" w:rsidP="00C54ECB">
            <w:pPr>
              <w:spacing w:line="240" w:lineRule="auto"/>
              <w:ind w:firstLineChars="0" w:firstLine="0"/>
              <w:rPr>
                <w:sz w:val="21"/>
              </w:rPr>
            </w:pPr>
            <w:r w:rsidRPr="00922558">
              <w:rPr>
                <w:b/>
                <w:bCs/>
                <w:sz w:val="21"/>
              </w:rPr>
              <w:t>防雷防静电</w:t>
            </w:r>
          </w:p>
        </w:tc>
        <w:tc>
          <w:tcPr>
            <w:tcW w:w="926" w:type="pct"/>
            <w:vAlign w:val="center"/>
          </w:tcPr>
          <w:p w14:paraId="35EDD369" w14:textId="77777777" w:rsidR="00C54ECB" w:rsidRPr="00922558" w:rsidRDefault="00C54ECB" w:rsidP="00C54ECB">
            <w:pPr>
              <w:spacing w:line="240" w:lineRule="auto"/>
              <w:ind w:firstLineChars="0" w:firstLine="0"/>
              <w:jc w:val="center"/>
              <w:rPr>
                <w:sz w:val="21"/>
              </w:rPr>
            </w:pPr>
          </w:p>
        </w:tc>
        <w:tc>
          <w:tcPr>
            <w:tcW w:w="1027" w:type="pct"/>
            <w:vAlign w:val="center"/>
          </w:tcPr>
          <w:p w14:paraId="7FD4466C" w14:textId="77777777" w:rsidR="00C54ECB" w:rsidRPr="00922558" w:rsidRDefault="00C54ECB" w:rsidP="00C54ECB">
            <w:pPr>
              <w:widowControl w:val="0"/>
              <w:spacing w:line="240" w:lineRule="auto"/>
              <w:ind w:firstLineChars="0" w:firstLine="0"/>
              <w:rPr>
                <w:sz w:val="21"/>
              </w:rPr>
            </w:pPr>
          </w:p>
        </w:tc>
        <w:tc>
          <w:tcPr>
            <w:tcW w:w="382" w:type="pct"/>
            <w:vAlign w:val="center"/>
          </w:tcPr>
          <w:p w14:paraId="0D9E90ED" w14:textId="77777777" w:rsidR="00C54ECB" w:rsidRPr="00922558" w:rsidRDefault="00C54ECB" w:rsidP="00C54ECB">
            <w:pPr>
              <w:widowControl w:val="0"/>
              <w:spacing w:line="240" w:lineRule="auto"/>
              <w:ind w:firstLineChars="0" w:firstLine="0"/>
              <w:jc w:val="center"/>
              <w:rPr>
                <w:b/>
                <w:bCs/>
                <w:sz w:val="21"/>
              </w:rPr>
            </w:pPr>
          </w:p>
        </w:tc>
      </w:tr>
      <w:tr w:rsidR="00C54ECB" w:rsidRPr="00922558" w14:paraId="3AF85FA0" w14:textId="77777777" w:rsidTr="00D67323">
        <w:trPr>
          <w:trHeight w:val="284"/>
          <w:jc w:val="center"/>
        </w:trPr>
        <w:tc>
          <w:tcPr>
            <w:tcW w:w="410" w:type="pct"/>
            <w:vAlign w:val="center"/>
          </w:tcPr>
          <w:p w14:paraId="583AC612"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61CD7CED" w14:textId="77777777" w:rsidR="00C54ECB" w:rsidRPr="00922558" w:rsidRDefault="00C54ECB" w:rsidP="00C54ECB">
            <w:pPr>
              <w:spacing w:line="240" w:lineRule="auto"/>
              <w:ind w:firstLineChars="0" w:firstLine="0"/>
              <w:rPr>
                <w:b/>
                <w:bCs/>
                <w:sz w:val="21"/>
              </w:rPr>
            </w:pPr>
            <w:r w:rsidRPr="00922558">
              <w:rPr>
                <w:sz w:val="21"/>
              </w:rPr>
              <w:t>工艺装置内露天布置的塔、容器等必须设防雷接地。</w:t>
            </w:r>
          </w:p>
        </w:tc>
        <w:tc>
          <w:tcPr>
            <w:tcW w:w="926" w:type="pct"/>
            <w:vAlign w:val="center"/>
          </w:tcPr>
          <w:p w14:paraId="233E6884" w14:textId="77777777" w:rsidR="00C54ECB" w:rsidRPr="00922558" w:rsidRDefault="00C54ECB" w:rsidP="00C54ECB">
            <w:pPr>
              <w:spacing w:line="240" w:lineRule="auto"/>
              <w:ind w:firstLineChars="0" w:firstLine="0"/>
              <w:jc w:val="center"/>
              <w:rPr>
                <w:sz w:val="21"/>
              </w:rPr>
            </w:pPr>
            <w:r w:rsidRPr="00922558">
              <w:rPr>
                <w:sz w:val="21"/>
              </w:rPr>
              <w:t>GB50183-2004</w:t>
            </w:r>
          </w:p>
          <w:p w14:paraId="2C3C5051" w14:textId="77777777" w:rsidR="00C54ECB" w:rsidRPr="00922558" w:rsidRDefault="00C54ECB" w:rsidP="00C54ECB">
            <w:pPr>
              <w:spacing w:line="240" w:lineRule="auto"/>
              <w:ind w:firstLineChars="0" w:firstLine="0"/>
              <w:jc w:val="center"/>
              <w:rPr>
                <w:sz w:val="21"/>
              </w:rPr>
            </w:pPr>
            <w:r w:rsidRPr="00922558">
              <w:rPr>
                <w:sz w:val="21"/>
              </w:rPr>
              <w:t>9.2.2</w:t>
            </w:r>
          </w:p>
        </w:tc>
        <w:tc>
          <w:tcPr>
            <w:tcW w:w="1027" w:type="pct"/>
          </w:tcPr>
          <w:p w14:paraId="20E20E64" w14:textId="77777777"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防雷接地符合要求。</w:t>
            </w:r>
          </w:p>
        </w:tc>
        <w:tc>
          <w:tcPr>
            <w:tcW w:w="382" w:type="pct"/>
            <w:vAlign w:val="center"/>
          </w:tcPr>
          <w:p w14:paraId="1B4ED970" w14:textId="5168DA95" w:rsidR="00C54ECB" w:rsidRPr="00922558" w:rsidRDefault="00C54ECB" w:rsidP="00C54ECB">
            <w:pPr>
              <w:widowControl w:val="0"/>
              <w:spacing w:line="240" w:lineRule="auto"/>
              <w:ind w:firstLineChars="0" w:firstLine="0"/>
              <w:jc w:val="center"/>
              <w:rPr>
                <w:b/>
                <w:bCs/>
                <w:sz w:val="21"/>
              </w:rPr>
            </w:pPr>
            <w:r w:rsidRPr="005747C4">
              <w:rPr>
                <w:b/>
                <w:bCs/>
                <w:sz w:val="21"/>
              </w:rPr>
              <w:t>√</w:t>
            </w:r>
          </w:p>
        </w:tc>
      </w:tr>
      <w:tr w:rsidR="00C54ECB" w:rsidRPr="00922558" w14:paraId="3A787A37" w14:textId="77777777" w:rsidTr="00D67323">
        <w:trPr>
          <w:trHeight w:val="284"/>
          <w:jc w:val="center"/>
        </w:trPr>
        <w:tc>
          <w:tcPr>
            <w:tcW w:w="410" w:type="pct"/>
            <w:vAlign w:val="center"/>
          </w:tcPr>
          <w:p w14:paraId="657950F8"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7A241DBF" w14:textId="77777777" w:rsidR="00C54ECB" w:rsidRPr="00922558" w:rsidRDefault="00C54ECB" w:rsidP="00C54ECB">
            <w:pPr>
              <w:spacing w:line="240" w:lineRule="auto"/>
              <w:ind w:firstLineChars="0" w:firstLine="0"/>
              <w:rPr>
                <w:sz w:val="21"/>
              </w:rPr>
            </w:pPr>
            <w:r w:rsidRPr="00922558">
              <w:rPr>
                <w:sz w:val="21"/>
              </w:rPr>
              <w:t>可燃气体、油品、液化石油气、天然气凝液的钢罐，必须设防雷接地，并应符合下列规定：</w:t>
            </w:r>
            <w:r w:rsidRPr="00922558">
              <w:rPr>
                <w:sz w:val="21"/>
              </w:rPr>
              <w:t xml:space="preserve">1 </w:t>
            </w:r>
            <w:r w:rsidRPr="00922558">
              <w:rPr>
                <w:sz w:val="21"/>
              </w:rPr>
              <w:t>避雷针（线）的保护范围，应包括整个储罐</w:t>
            </w:r>
            <w:r w:rsidRPr="00922558">
              <w:rPr>
                <w:sz w:val="21"/>
              </w:rPr>
              <w:t xml:space="preserve">2 </w:t>
            </w:r>
            <w:r w:rsidRPr="00922558">
              <w:rPr>
                <w:sz w:val="21"/>
              </w:rPr>
              <w:t>装有阻火器的甲</w:t>
            </w:r>
            <w:r w:rsidRPr="00922558">
              <w:rPr>
                <w:sz w:val="21"/>
                <w:vertAlign w:val="subscript"/>
              </w:rPr>
              <w:t>B</w:t>
            </w:r>
            <w:r w:rsidRPr="00922558">
              <w:rPr>
                <w:sz w:val="21"/>
              </w:rPr>
              <w:t>、乙类油品地上固定顶罐，当顶板厚度等于或大于</w:t>
            </w:r>
            <w:r w:rsidRPr="00922558">
              <w:rPr>
                <w:sz w:val="21"/>
              </w:rPr>
              <w:t>4mm</w:t>
            </w:r>
            <w:r w:rsidRPr="00922558">
              <w:rPr>
                <w:sz w:val="21"/>
              </w:rPr>
              <w:t>时，不应装设避雷针（线），但必须设防雷接地。</w:t>
            </w:r>
          </w:p>
        </w:tc>
        <w:tc>
          <w:tcPr>
            <w:tcW w:w="926" w:type="pct"/>
            <w:vAlign w:val="center"/>
          </w:tcPr>
          <w:p w14:paraId="5696188E" w14:textId="77777777" w:rsidR="00C54ECB" w:rsidRPr="00922558" w:rsidRDefault="00C54ECB" w:rsidP="00C54ECB">
            <w:pPr>
              <w:spacing w:line="240" w:lineRule="auto"/>
              <w:ind w:firstLineChars="0" w:firstLine="0"/>
              <w:jc w:val="center"/>
              <w:rPr>
                <w:sz w:val="21"/>
              </w:rPr>
            </w:pPr>
            <w:r w:rsidRPr="00922558">
              <w:rPr>
                <w:sz w:val="21"/>
              </w:rPr>
              <w:t>GB50183-2004</w:t>
            </w:r>
          </w:p>
          <w:p w14:paraId="5738D647" w14:textId="77777777" w:rsidR="00C54ECB" w:rsidRPr="00922558" w:rsidRDefault="00C54ECB" w:rsidP="00C54ECB">
            <w:pPr>
              <w:spacing w:line="240" w:lineRule="auto"/>
              <w:ind w:firstLineChars="0" w:firstLine="0"/>
              <w:jc w:val="center"/>
              <w:rPr>
                <w:sz w:val="21"/>
              </w:rPr>
            </w:pPr>
            <w:r w:rsidRPr="00922558">
              <w:rPr>
                <w:sz w:val="21"/>
              </w:rPr>
              <w:t>9.2.3</w:t>
            </w:r>
          </w:p>
        </w:tc>
        <w:tc>
          <w:tcPr>
            <w:tcW w:w="1027" w:type="pct"/>
            <w:vAlign w:val="center"/>
          </w:tcPr>
          <w:p w14:paraId="3A8141B4" w14:textId="77777777"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均设防雷接地。</w:t>
            </w:r>
          </w:p>
        </w:tc>
        <w:tc>
          <w:tcPr>
            <w:tcW w:w="382" w:type="pct"/>
            <w:vAlign w:val="center"/>
          </w:tcPr>
          <w:p w14:paraId="0BC25D0D" w14:textId="3E966C55" w:rsidR="00C54ECB" w:rsidRPr="00922558" w:rsidRDefault="00C54ECB" w:rsidP="00C54ECB">
            <w:pPr>
              <w:widowControl w:val="0"/>
              <w:spacing w:line="240" w:lineRule="auto"/>
              <w:ind w:firstLineChars="0" w:firstLine="0"/>
              <w:jc w:val="center"/>
              <w:rPr>
                <w:b/>
                <w:bCs/>
                <w:sz w:val="21"/>
              </w:rPr>
            </w:pPr>
            <w:r w:rsidRPr="005747C4">
              <w:rPr>
                <w:b/>
                <w:bCs/>
                <w:sz w:val="21"/>
              </w:rPr>
              <w:t>√</w:t>
            </w:r>
          </w:p>
        </w:tc>
      </w:tr>
      <w:tr w:rsidR="00C54ECB" w:rsidRPr="00922558" w14:paraId="33A671B4" w14:textId="77777777" w:rsidTr="00D67323">
        <w:trPr>
          <w:trHeight w:val="284"/>
          <w:jc w:val="center"/>
        </w:trPr>
        <w:tc>
          <w:tcPr>
            <w:tcW w:w="410" w:type="pct"/>
            <w:vAlign w:val="center"/>
          </w:tcPr>
          <w:p w14:paraId="3AF55630"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70F850D7" w14:textId="77777777" w:rsidR="00C54ECB" w:rsidRPr="00922558" w:rsidRDefault="00C54ECB" w:rsidP="00C54ECB">
            <w:pPr>
              <w:spacing w:line="240" w:lineRule="auto"/>
              <w:ind w:firstLineChars="0" w:firstLine="0"/>
              <w:rPr>
                <w:sz w:val="21"/>
              </w:rPr>
            </w:pPr>
            <w:r w:rsidRPr="00922558">
              <w:rPr>
                <w:sz w:val="21"/>
              </w:rPr>
              <w:t>钢储罐防雷接地引下线不应少于</w:t>
            </w:r>
            <w:r w:rsidRPr="00922558">
              <w:rPr>
                <w:sz w:val="21"/>
              </w:rPr>
              <w:t>2</w:t>
            </w:r>
            <w:r w:rsidRPr="00922558">
              <w:rPr>
                <w:sz w:val="21"/>
              </w:rPr>
              <w:t>根，并应沿罐周均匀或对称布置，其间距不宜大于</w:t>
            </w:r>
            <w:r w:rsidRPr="00922558">
              <w:rPr>
                <w:sz w:val="21"/>
              </w:rPr>
              <w:t>30m</w:t>
            </w:r>
            <w:r w:rsidRPr="00922558">
              <w:rPr>
                <w:sz w:val="21"/>
              </w:rPr>
              <w:t>。</w:t>
            </w:r>
          </w:p>
        </w:tc>
        <w:tc>
          <w:tcPr>
            <w:tcW w:w="926" w:type="pct"/>
            <w:vAlign w:val="center"/>
          </w:tcPr>
          <w:p w14:paraId="01424D68" w14:textId="77777777" w:rsidR="00C54ECB" w:rsidRPr="00922558" w:rsidRDefault="00C54ECB" w:rsidP="00C54ECB">
            <w:pPr>
              <w:spacing w:line="240" w:lineRule="auto"/>
              <w:ind w:firstLineChars="0" w:firstLine="0"/>
              <w:jc w:val="center"/>
              <w:rPr>
                <w:sz w:val="21"/>
              </w:rPr>
            </w:pPr>
            <w:r w:rsidRPr="00922558">
              <w:rPr>
                <w:sz w:val="21"/>
              </w:rPr>
              <w:t>GB50183-2004</w:t>
            </w:r>
          </w:p>
          <w:p w14:paraId="67A047A6" w14:textId="77777777" w:rsidR="00C54ECB" w:rsidRPr="00922558" w:rsidRDefault="00C54ECB" w:rsidP="00C54ECB">
            <w:pPr>
              <w:spacing w:line="240" w:lineRule="auto"/>
              <w:ind w:firstLineChars="0" w:firstLine="0"/>
              <w:jc w:val="center"/>
              <w:rPr>
                <w:sz w:val="21"/>
              </w:rPr>
            </w:pPr>
            <w:r w:rsidRPr="00922558">
              <w:rPr>
                <w:sz w:val="21"/>
              </w:rPr>
              <w:t>9.2.4</w:t>
            </w:r>
          </w:p>
        </w:tc>
        <w:tc>
          <w:tcPr>
            <w:tcW w:w="1027" w:type="pct"/>
            <w:vAlign w:val="center"/>
          </w:tcPr>
          <w:p w14:paraId="0AE9A657" w14:textId="77777777" w:rsidR="00C54ECB" w:rsidRPr="006318B0" w:rsidRDefault="00C54ECB" w:rsidP="00C54ECB">
            <w:pPr>
              <w:widowControl w:val="0"/>
              <w:spacing w:line="240" w:lineRule="auto"/>
              <w:ind w:firstLineChars="0" w:firstLine="0"/>
              <w:rPr>
                <w:sz w:val="21"/>
              </w:rPr>
            </w:pPr>
            <w:r w:rsidRPr="006318B0">
              <w:rPr>
                <w:snapToGrid w:val="0"/>
                <w:color w:val="000000"/>
                <w:spacing w:val="-3"/>
                <w:kern w:val="0"/>
                <w:sz w:val="21"/>
              </w:rPr>
              <w:t>钢储罐防雷接地引下线沿罐周均匀布置</w:t>
            </w:r>
            <w:r w:rsidRPr="006318B0">
              <w:rPr>
                <w:rFonts w:hint="eastAsia"/>
                <w:snapToGrid w:val="0"/>
                <w:color w:val="000000"/>
                <w:spacing w:val="-3"/>
                <w:kern w:val="0"/>
                <w:sz w:val="21"/>
              </w:rPr>
              <w:t>。</w:t>
            </w:r>
          </w:p>
        </w:tc>
        <w:tc>
          <w:tcPr>
            <w:tcW w:w="382" w:type="pct"/>
            <w:vAlign w:val="center"/>
          </w:tcPr>
          <w:p w14:paraId="409F2049" w14:textId="2BC6C96E" w:rsidR="00C54ECB" w:rsidRPr="00922558" w:rsidRDefault="00C54ECB" w:rsidP="00C54ECB">
            <w:pPr>
              <w:widowControl w:val="0"/>
              <w:spacing w:line="240" w:lineRule="auto"/>
              <w:ind w:firstLineChars="0" w:firstLine="0"/>
              <w:jc w:val="center"/>
              <w:rPr>
                <w:b/>
                <w:bCs/>
                <w:sz w:val="21"/>
              </w:rPr>
            </w:pPr>
            <w:r w:rsidRPr="005747C4">
              <w:rPr>
                <w:b/>
                <w:bCs/>
                <w:sz w:val="21"/>
              </w:rPr>
              <w:t>√</w:t>
            </w:r>
          </w:p>
        </w:tc>
      </w:tr>
      <w:tr w:rsidR="00C54ECB" w:rsidRPr="00922558" w14:paraId="17697D6B" w14:textId="77777777" w:rsidTr="00D67323">
        <w:trPr>
          <w:trHeight w:val="284"/>
          <w:jc w:val="center"/>
        </w:trPr>
        <w:tc>
          <w:tcPr>
            <w:tcW w:w="410" w:type="pct"/>
            <w:vAlign w:val="center"/>
          </w:tcPr>
          <w:p w14:paraId="1364D06C"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1D9C8465" w14:textId="77777777" w:rsidR="00C54ECB" w:rsidRPr="00922558" w:rsidRDefault="00C54ECB" w:rsidP="00C54ECB">
            <w:pPr>
              <w:spacing w:line="240" w:lineRule="auto"/>
              <w:ind w:firstLineChars="0" w:firstLine="0"/>
              <w:rPr>
                <w:sz w:val="21"/>
              </w:rPr>
            </w:pPr>
            <w:r w:rsidRPr="00922558">
              <w:rPr>
                <w:sz w:val="21"/>
              </w:rPr>
              <w:t>对爆炸、火灾危险场所内可能产生静电危险的设备和管道，均应采取防静电措施。</w:t>
            </w:r>
          </w:p>
        </w:tc>
        <w:tc>
          <w:tcPr>
            <w:tcW w:w="926" w:type="pct"/>
            <w:vAlign w:val="center"/>
          </w:tcPr>
          <w:p w14:paraId="188FE345" w14:textId="77777777" w:rsidR="00C54ECB" w:rsidRPr="00922558" w:rsidRDefault="00C54ECB" w:rsidP="00C54ECB">
            <w:pPr>
              <w:spacing w:line="240" w:lineRule="auto"/>
              <w:ind w:firstLineChars="0" w:firstLine="0"/>
              <w:jc w:val="center"/>
              <w:rPr>
                <w:sz w:val="21"/>
              </w:rPr>
            </w:pPr>
            <w:r w:rsidRPr="00922558">
              <w:rPr>
                <w:sz w:val="21"/>
              </w:rPr>
              <w:t>GB50183-2004</w:t>
            </w:r>
          </w:p>
          <w:p w14:paraId="630E99F8" w14:textId="77777777" w:rsidR="00C54ECB" w:rsidRPr="00922558" w:rsidRDefault="00C54ECB" w:rsidP="00C54ECB">
            <w:pPr>
              <w:spacing w:line="240" w:lineRule="auto"/>
              <w:ind w:firstLineChars="0" w:firstLine="0"/>
              <w:jc w:val="center"/>
              <w:rPr>
                <w:sz w:val="21"/>
              </w:rPr>
            </w:pPr>
            <w:r w:rsidRPr="00922558">
              <w:rPr>
                <w:sz w:val="21"/>
              </w:rPr>
              <w:t>9.3.1</w:t>
            </w:r>
          </w:p>
        </w:tc>
        <w:tc>
          <w:tcPr>
            <w:tcW w:w="1027" w:type="pct"/>
            <w:vAlign w:val="center"/>
          </w:tcPr>
          <w:p w14:paraId="42359902" w14:textId="77777777"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可能产生静电的设备均采取防静电措施。</w:t>
            </w:r>
          </w:p>
        </w:tc>
        <w:tc>
          <w:tcPr>
            <w:tcW w:w="382" w:type="pct"/>
            <w:vAlign w:val="center"/>
          </w:tcPr>
          <w:p w14:paraId="1D3BBA5F" w14:textId="042A3E8E" w:rsidR="00C54ECB" w:rsidRPr="00922558" w:rsidRDefault="00C54ECB" w:rsidP="00C54ECB">
            <w:pPr>
              <w:widowControl w:val="0"/>
              <w:spacing w:line="240" w:lineRule="auto"/>
              <w:ind w:firstLineChars="0" w:firstLine="0"/>
              <w:jc w:val="center"/>
              <w:rPr>
                <w:b/>
                <w:bCs/>
                <w:sz w:val="21"/>
              </w:rPr>
            </w:pPr>
            <w:r w:rsidRPr="005747C4">
              <w:rPr>
                <w:b/>
                <w:bCs/>
                <w:sz w:val="21"/>
              </w:rPr>
              <w:t>√</w:t>
            </w:r>
          </w:p>
        </w:tc>
      </w:tr>
      <w:tr w:rsidR="00C54ECB" w:rsidRPr="00922558" w14:paraId="26D4C414" w14:textId="77777777" w:rsidTr="00D67323">
        <w:trPr>
          <w:trHeight w:val="284"/>
          <w:jc w:val="center"/>
        </w:trPr>
        <w:tc>
          <w:tcPr>
            <w:tcW w:w="410" w:type="pct"/>
            <w:vAlign w:val="center"/>
          </w:tcPr>
          <w:p w14:paraId="44FD4079"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429F2A30" w14:textId="77777777" w:rsidR="00C54ECB" w:rsidRPr="00922558" w:rsidRDefault="00C54ECB" w:rsidP="00C54ECB">
            <w:pPr>
              <w:spacing w:line="240" w:lineRule="auto"/>
              <w:ind w:firstLineChars="0" w:firstLine="0"/>
              <w:rPr>
                <w:sz w:val="21"/>
              </w:rPr>
            </w:pPr>
            <w:r w:rsidRPr="00922558">
              <w:rPr>
                <w:sz w:val="21"/>
              </w:rPr>
              <w:t>地上或管沟内敷设的石油天然气管道，在下列部位应设防静电接地装置：</w:t>
            </w:r>
          </w:p>
          <w:p w14:paraId="6F22512C" w14:textId="77777777" w:rsidR="00C54ECB" w:rsidRPr="00922558" w:rsidRDefault="00C54ECB" w:rsidP="00C54ECB">
            <w:pPr>
              <w:spacing w:line="240" w:lineRule="auto"/>
              <w:ind w:firstLineChars="0" w:firstLine="0"/>
              <w:rPr>
                <w:sz w:val="21"/>
              </w:rPr>
            </w:pPr>
            <w:r w:rsidRPr="00922558">
              <w:rPr>
                <w:sz w:val="21"/>
              </w:rPr>
              <w:t xml:space="preserve">1 </w:t>
            </w:r>
            <w:r w:rsidRPr="00922558">
              <w:rPr>
                <w:sz w:val="21"/>
              </w:rPr>
              <w:t>进出装置或设施处。</w:t>
            </w:r>
          </w:p>
          <w:p w14:paraId="1290E7BE" w14:textId="77777777" w:rsidR="00C54ECB" w:rsidRPr="00922558" w:rsidRDefault="00C54ECB" w:rsidP="00C54ECB">
            <w:pPr>
              <w:spacing w:line="240" w:lineRule="auto"/>
              <w:ind w:firstLineChars="0" w:firstLine="0"/>
              <w:rPr>
                <w:sz w:val="21"/>
              </w:rPr>
            </w:pPr>
            <w:r w:rsidRPr="00922558">
              <w:rPr>
                <w:sz w:val="21"/>
              </w:rPr>
              <w:t xml:space="preserve">2 </w:t>
            </w:r>
            <w:r w:rsidRPr="00922558">
              <w:rPr>
                <w:sz w:val="21"/>
              </w:rPr>
              <w:t>爆炸危险场所的边界。</w:t>
            </w:r>
          </w:p>
          <w:p w14:paraId="5C172715" w14:textId="77777777" w:rsidR="00C54ECB" w:rsidRPr="00922558" w:rsidRDefault="00C54ECB" w:rsidP="00C54ECB">
            <w:pPr>
              <w:spacing w:line="240" w:lineRule="auto"/>
              <w:ind w:firstLineChars="0" w:firstLine="0"/>
              <w:rPr>
                <w:sz w:val="21"/>
              </w:rPr>
            </w:pPr>
            <w:r w:rsidRPr="00922558">
              <w:rPr>
                <w:sz w:val="21"/>
              </w:rPr>
              <w:t xml:space="preserve">3 </w:t>
            </w:r>
            <w:r w:rsidRPr="00922558">
              <w:rPr>
                <w:sz w:val="21"/>
              </w:rPr>
              <w:t>管道泵及其过滤器、缓冲器等。</w:t>
            </w:r>
          </w:p>
          <w:p w14:paraId="7F434045" w14:textId="77777777" w:rsidR="00C54ECB" w:rsidRPr="00922558" w:rsidRDefault="00C54ECB" w:rsidP="00C54ECB">
            <w:pPr>
              <w:spacing w:line="240" w:lineRule="auto"/>
              <w:ind w:firstLineChars="0" w:firstLine="0"/>
              <w:rPr>
                <w:sz w:val="21"/>
              </w:rPr>
            </w:pPr>
            <w:r w:rsidRPr="00922558">
              <w:rPr>
                <w:sz w:val="21"/>
              </w:rPr>
              <w:t xml:space="preserve">4 </w:t>
            </w:r>
            <w:r w:rsidRPr="00922558">
              <w:rPr>
                <w:sz w:val="21"/>
              </w:rPr>
              <w:t>管道分支处以及直线段每隔</w:t>
            </w:r>
            <w:r w:rsidRPr="00922558">
              <w:rPr>
                <w:sz w:val="21"/>
              </w:rPr>
              <w:t>200</w:t>
            </w:r>
            <w:r w:rsidRPr="00922558">
              <w:rPr>
                <w:sz w:val="21"/>
              </w:rPr>
              <w:t>～</w:t>
            </w:r>
            <w:r w:rsidRPr="00922558">
              <w:rPr>
                <w:sz w:val="21"/>
              </w:rPr>
              <w:t>300m</w:t>
            </w:r>
            <w:r w:rsidRPr="00922558">
              <w:rPr>
                <w:sz w:val="21"/>
              </w:rPr>
              <w:t>处。</w:t>
            </w:r>
          </w:p>
        </w:tc>
        <w:tc>
          <w:tcPr>
            <w:tcW w:w="926" w:type="pct"/>
            <w:vAlign w:val="center"/>
          </w:tcPr>
          <w:p w14:paraId="520589A2" w14:textId="77777777" w:rsidR="00C54ECB" w:rsidRPr="00922558" w:rsidRDefault="00C54ECB" w:rsidP="00C54ECB">
            <w:pPr>
              <w:spacing w:line="240" w:lineRule="auto"/>
              <w:ind w:firstLineChars="0" w:firstLine="0"/>
              <w:jc w:val="center"/>
              <w:rPr>
                <w:sz w:val="21"/>
              </w:rPr>
            </w:pPr>
            <w:r w:rsidRPr="00922558">
              <w:rPr>
                <w:sz w:val="21"/>
              </w:rPr>
              <w:t>GB50183-2004</w:t>
            </w:r>
          </w:p>
          <w:p w14:paraId="397DDB5A" w14:textId="77777777" w:rsidR="00C54ECB" w:rsidRPr="00922558" w:rsidRDefault="00C54ECB" w:rsidP="00C54ECB">
            <w:pPr>
              <w:spacing w:line="240" w:lineRule="auto"/>
              <w:ind w:firstLineChars="0" w:firstLine="0"/>
              <w:jc w:val="center"/>
              <w:rPr>
                <w:sz w:val="21"/>
              </w:rPr>
            </w:pPr>
            <w:r w:rsidRPr="00922558">
              <w:rPr>
                <w:sz w:val="21"/>
              </w:rPr>
              <w:t>9.3.2</w:t>
            </w:r>
          </w:p>
        </w:tc>
        <w:tc>
          <w:tcPr>
            <w:tcW w:w="1027" w:type="pct"/>
            <w:vAlign w:val="center"/>
          </w:tcPr>
          <w:p w14:paraId="2C54DAD2" w14:textId="77777777"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均设置防静电接地。</w:t>
            </w:r>
          </w:p>
        </w:tc>
        <w:tc>
          <w:tcPr>
            <w:tcW w:w="382" w:type="pct"/>
            <w:vAlign w:val="center"/>
          </w:tcPr>
          <w:p w14:paraId="4E5B7CEF" w14:textId="63AE8CE6" w:rsidR="00C54ECB" w:rsidRPr="00922558" w:rsidRDefault="00C54ECB" w:rsidP="00C54ECB">
            <w:pPr>
              <w:widowControl w:val="0"/>
              <w:spacing w:line="240" w:lineRule="auto"/>
              <w:ind w:firstLineChars="0" w:firstLine="0"/>
              <w:jc w:val="center"/>
              <w:rPr>
                <w:b/>
                <w:bCs/>
                <w:sz w:val="21"/>
              </w:rPr>
            </w:pPr>
            <w:r w:rsidRPr="005747C4">
              <w:rPr>
                <w:b/>
                <w:bCs/>
                <w:sz w:val="21"/>
              </w:rPr>
              <w:t>√</w:t>
            </w:r>
          </w:p>
        </w:tc>
      </w:tr>
      <w:tr w:rsidR="00C54ECB" w:rsidRPr="00922558" w14:paraId="38B78896" w14:textId="77777777" w:rsidTr="00D67323">
        <w:trPr>
          <w:trHeight w:val="284"/>
          <w:jc w:val="center"/>
        </w:trPr>
        <w:tc>
          <w:tcPr>
            <w:tcW w:w="410" w:type="pct"/>
            <w:vAlign w:val="center"/>
          </w:tcPr>
          <w:p w14:paraId="4B72F248"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13C584C8" w14:textId="77777777" w:rsidR="00C54ECB" w:rsidRPr="00922558" w:rsidRDefault="00C54ECB" w:rsidP="00C54ECB">
            <w:pPr>
              <w:spacing w:line="240" w:lineRule="auto"/>
              <w:ind w:firstLineChars="0" w:firstLine="0"/>
              <w:rPr>
                <w:sz w:val="21"/>
              </w:rPr>
            </w:pPr>
            <w:r w:rsidRPr="00922558">
              <w:rPr>
                <w:bCs/>
                <w:sz w:val="21"/>
              </w:rPr>
              <w:t>汽车罐车和装卸场所，应设置防静电专用接地线。</w:t>
            </w:r>
          </w:p>
        </w:tc>
        <w:tc>
          <w:tcPr>
            <w:tcW w:w="926" w:type="pct"/>
            <w:vAlign w:val="center"/>
          </w:tcPr>
          <w:p w14:paraId="1B83B138" w14:textId="77777777" w:rsidR="00C54ECB" w:rsidRPr="00922558" w:rsidRDefault="00C54ECB" w:rsidP="00C54ECB">
            <w:pPr>
              <w:spacing w:line="240" w:lineRule="auto"/>
              <w:ind w:firstLineChars="0" w:firstLine="0"/>
              <w:jc w:val="center"/>
              <w:rPr>
                <w:sz w:val="21"/>
              </w:rPr>
            </w:pPr>
            <w:r w:rsidRPr="00922558">
              <w:rPr>
                <w:sz w:val="21"/>
              </w:rPr>
              <w:t>GB50183-2004</w:t>
            </w:r>
          </w:p>
          <w:p w14:paraId="26326C8A" w14:textId="77777777" w:rsidR="00C54ECB" w:rsidRPr="00922558" w:rsidRDefault="00C54ECB" w:rsidP="00C54ECB">
            <w:pPr>
              <w:spacing w:line="240" w:lineRule="auto"/>
              <w:ind w:firstLineChars="0" w:firstLine="0"/>
              <w:jc w:val="center"/>
              <w:rPr>
                <w:sz w:val="21"/>
              </w:rPr>
            </w:pPr>
            <w:r w:rsidRPr="00922558">
              <w:rPr>
                <w:sz w:val="21"/>
              </w:rPr>
              <w:t>9.3.4</w:t>
            </w:r>
          </w:p>
        </w:tc>
        <w:tc>
          <w:tcPr>
            <w:tcW w:w="1027" w:type="pct"/>
            <w:vAlign w:val="center"/>
          </w:tcPr>
          <w:p w14:paraId="777AB0A3" w14:textId="457E025A" w:rsidR="00C54ECB" w:rsidRPr="00922558" w:rsidRDefault="00C54ECB" w:rsidP="00C54ECB">
            <w:pPr>
              <w:widowControl w:val="0"/>
              <w:spacing w:line="240" w:lineRule="auto"/>
              <w:ind w:firstLineChars="0" w:firstLine="0"/>
              <w:rPr>
                <w:sz w:val="21"/>
              </w:rPr>
            </w:pPr>
            <w:r>
              <w:rPr>
                <w:rFonts w:hint="eastAsia"/>
                <w:sz w:val="21"/>
              </w:rPr>
              <w:t>设置有防静电专用接地线。</w:t>
            </w:r>
          </w:p>
        </w:tc>
        <w:tc>
          <w:tcPr>
            <w:tcW w:w="382" w:type="pct"/>
            <w:vAlign w:val="center"/>
          </w:tcPr>
          <w:p w14:paraId="38D75A7F" w14:textId="3A60400D" w:rsidR="00C54ECB" w:rsidRPr="00922558" w:rsidRDefault="00C54ECB" w:rsidP="00C54ECB">
            <w:pPr>
              <w:widowControl w:val="0"/>
              <w:spacing w:line="240" w:lineRule="auto"/>
              <w:ind w:firstLineChars="0" w:firstLine="0"/>
              <w:jc w:val="center"/>
              <w:rPr>
                <w:b/>
                <w:bCs/>
                <w:sz w:val="21"/>
              </w:rPr>
            </w:pPr>
            <w:r w:rsidRPr="005747C4">
              <w:rPr>
                <w:b/>
                <w:bCs/>
                <w:sz w:val="21"/>
              </w:rPr>
              <w:t>√</w:t>
            </w:r>
          </w:p>
        </w:tc>
      </w:tr>
      <w:tr w:rsidR="00C54ECB" w:rsidRPr="00922558" w14:paraId="23FBA1F9" w14:textId="77777777" w:rsidTr="00D67323">
        <w:trPr>
          <w:trHeight w:val="284"/>
          <w:jc w:val="center"/>
        </w:trPr>
        <w:tc>
          <w:tcPr>
            <w:tcW w:w="410" w:type="pct"/>
            <w:vAlign w:val="center"/>
          </w:tcPr>
          <w:p w14:paraId="73FFC326"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35EE6EC8" w14:textId="77777777" w:rsidR="00C54ECB" w:rsidRPr="00922558" w:rsidRDefault="00C54ECB" w:rsidP="00C54ECB">
            <w:pPr>
              <w:spacing w:line="240" w:lineRule="auto"/>
              <w:ind w:firstLineChars="0" w:firstLine="0"/>
              <w:rPr>
                <w:bCs/>
                <w:sz w:val="21"/>
              </w:rPr>
            </w:pPr>
            <w:r w:rsidRPr="00922558">
              <w:rPr>
                <w:sz w:val="21"/>
              </w:rPr>
              <w:t>应在储罐的上罐扶梯入口处，设消除人体静电装置。</w:t>
            </w:r>
          </w:p>
        </w:tc>
        <w:tc>
          <w:tcPr>
            <w:tcW w:w="926" w:type="pct"/>
            <w:vAlign w:val="center"/>
          </w:tcPr>
          <w:p w14:paraId="171CD0BD" w14:textId="77777777" w:rsidR="00C54ECB" w:rsidRPr="00922558" w:rsidRDefault="00C54ECB" w:rsidP="00C54ECB">
            <w:pPr>
              <w:spacing w:line="240" w:lineRule="auto"/>
              <w:ind w:firstLineChars="0" w:firstLine="0"/>
              <w:jc w:val="center"/>
              <w:rPr>
                <w:sz w:val="21"/>
              </w:rPr>
            </w:pPr>
            <w:r w:rsidRPr="00922558">
              <w:rPr>
                <w:sz w:val="21"/>
              </w:rPr>
              <w:t>GB50183-2004</w:t>
            </w:r>
          </w:p>
          <w:p w14:paraId="4780B395" w14:textId="77777777" w:rsidR="00C54ECB" w:rsidRPr="00922558" w:rsidRDefault="00C54ECB" w:rsidP="00C54ECB">
            <w:pPr>
              <w:spacing w:line="240" w:lineRule="auto"/>
              <w:ind w:firstLineChars="0" w:firstLine="0"/>
              <w:jc w:val="center"/>
              <w:rPr>
                <w:sz w:val="21"/>
              </w:rPr>
            </w:pPr>
            <w:r w:rsidRPr="00922558">
              <w:rPr>
                <w:sz w:val="21"/>
              </w:rPr>
              <w:t>9.3.6</w:t>
            </w:r>
          </w:p>
        </w:tc>
        <w:tc>
          <w:tcPr>
            <w:tcW w:w="1027" w:type="pct"/>
            <w:vAlign w:val="center"/>
          </w:tcPr>
          <w:p w14:paraId="2F763B90" w14:textId="77777777" w:rsidR="00C54ECB" w:rsidRPr="00932D87" w:rsidRDefault="00C54ECB" w:rsidP="00C54ECB">
            <w:pPr>
              <w:widowControl w:val="0"/>
              <w:spacing w:line="240" w:lineRule="auto"/>
              <w:ind w:firstLineChars="0" w:firstLine="0"/>
              <w:rPr>
                <w:sz w:val="21"/>
              </w:rPr>
            </w:pPr>
            <w:r w:rsidRPr="00932D87">
              <w:rPr>
                <w:rFonts w:hint="eastAsia"/>
                <w:snapToGrid w:val="0"/>
                <w:color w:val="000000"/>
                <w:spacing w:val="-3"/>
                <w:kern w:val="0"/>
                <w:sz w:val="21"/>
              </w:rPr>
              <w:t>设置防爆型人体静电释放器。</w:t>
            </w:r>
          </w:p>
        </w:tc>
        <w:tc>
          <w:tcPr>
            <w:tcW w:w="382" w:type="pct"/>
            <w:vAlign w:val="center"/>
          </w:tcPr>
          <w:p w14:paraId="65D7D462" w14:textId="19860D2A" w:rsidR="00C54ECB" w:rsidRPr="00922558" w:rsidRDefault="00C54ECB" w:rsidP="00C54ECB">
            <w:pPr>
              <w:widowControl w:val="0"/>
              <w:spacing w:line="240" w:lineRule="auto"/>
              <w:ind w:firstLineChars="0" w:firstLine="0"/>
              <w:jc w:val="center"/>
              <w:rPr>
                <w:b/>
                <w:bCs/>
                <w:sz w:val="21"/>
              </w:rPr>
            </w:pPr>
            <w:r w:rsidRPr="005747C4">
              <w:rPr>
                <w:b/>
                <w:bCs/>
                <w:sz w:val="21"/>
              </w:rPr>
              <w:t>√</w:t>
            </w:r>
          </w:p>
        </w:tc>
      </w:tr>
      <w:tr w:rsidR="00C54ECB" w:rsidRPr="00922558" w14:paraId="7C5FCA4F" w14:textId="77777777" w:rsidTr="00D67323">
        <w:trPr>
          <w:trHeight w:val="284"/>
          <w:jc w:val="center"/>
        </w:trPr>
        <w:tc>
          <w:tcPr>
            <w:tcW w:w="410" w:type="pct"/>
            <w:vAlign w:val="center"/>
          </w:tcPr>
          <w:p w14:paraId="4BF89F0C"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1BFA5B6A" w14:textId="43D0F8FB" w:rsidR="00C54ECB" w:rsidRPr="00922558" w:rsidRDefault="00C54ECB" w:rsidP="00C54ECB">
            <w:pPr>
              <w:spacing w:line="240" w:lineRule="auto"/>
              <w:ind w:firstLineChars="0" w:firstLine="0"/>
              <w:rPr>
                <w:sz w:val="21"/>
              </w:rPr>
            </w:pPr>
            <w:r w:rsidRPr="00AB416B">
              <w:rPr>
                <w:rFonts w:hint="eastAsia"/>
                <w:color w:val="000000"/>
                <w:sz w:val="21"/>
              </w:rPr>
              <w:t>汽车罐车装卸作业中防静电接地线采用具有报警功能的接地装置。</w:t>
            </w:r>
          </w:p>
        </w:tc>
        <w:tc>
          <w:tcPr>
            <w:tcW w:w="926" w:type="pct"/>
            <w:vAlign w:val="center"/>
          </w:tcPr>
          <w:p w14:paraId="0764854D" w14:textId="77777777" w:rsidR="00C54ECB" w:rsidRDefault="00C54ECB" w:rsidP="00C54ECB">
            <w:pPr>
              <w:spacing w:line="240" w:lineRule="auto"/>
              <w:ind w:firstLineChars="0" w:firstLine="0"/>
              <w:jc w:val="center"/>
              <w:rPr>
                <w:color w:val="000000"/>
                <w:sz w:val="21"/>
              </w:rPr>
            </w:pPr>
            <w:r w:rsidRPr="00AB416B">
              <w:rPr>
                <w:color w:val="000000"/>
                <w:sz w:val="21"/>
              </w:rPr>
              <w:t>SY/T5984-2020</w:t>
            </w:r>
          </w:p>
          <w:p w14:paraId="6E91B2FE" w14:textId="365A9904" w:rsidR="00C54ECB" w:rsidRPr="00922558" w:rsidRDefault="00C54ECB" w:rsidP="00C54ECB">
            <w:pPr>
              <w:spacing w:line="240" w:lineRule="auto"/>
              <w:ind w:firstLineChars="0" w:firstLine="0"/>
              <w:jc w:val="center"/>
              <w:rPr>
                <w:sz w:val="21"/>
              </w:rPr>
            </w:pPr>
            <w:r w:rsidRPr="00AB416B">
              <w:rPr>
                <w:color w:val="000000"/>
                <w:sz w:val="21"/>
              </w:rPr>
              <w:t>5.6</w:t>
            </w:r>
          </w:p>
        </w:tc>
        <w:tc>
          <w:tcPr>
            <w:tcW w:w="1027" w:type="pct"/>
            <w:vAlign w:val="center"/>
          </w:tcPr>
          <w:p w14:paraId="668CB108" w14:textId="430D0870" w:rsidR="00C54ECB" w:rsidRPr="00932D87" w:rsidRDefault="00C54ECB" w:rsidP="00C54ECB">
            <w:pPr>
              <w:widowControl w:val="0"/>
              <w:spacing w:line="240" w:lineRule="auto"/>
              <w:ind w:firstLineChars="0" w:firstLine="0"/>
              <w:rPr>
                <w:snapToGrid w:val="0"/>
                <w:color w:val="000000"/>
                <w:spacing w:val="-3"/>
                <w:kern w:val="0"/>
                <w:sz w:val="21"/>
              </w:rPr>
            </w:pPr>
            <w:r w:rsidRPr="00AB416B">
              <w:rPr>
                <w:rFonts w:hint="eastAsia"/>
                <w:color w:val="000000"/>
                <w:sz w:val="21"/>
              </w:rPr>
              <w:t>装车区南侧静电接地报警器故障</w:t>
            </w:r>
            <w:r>
              <w:rPr>
                <w:rFonts w:hint="eastAsia"/>
                <w:color w:val="000000"/>
                <w:sz w:val="21"/>
              </w:rPr>
              <w:t>。</w:t>
            </w:r>
          </w:p>
        </w:tc>
        <w:tc>
          <w:tcPr>
            <w:tcW w:w="382" w:type="pct"/>
            <w:vAlign w:val="center"/>
          </w:tcPr>
          <w:p w14:paraId="3E707C5D" w14:textId="66097E9C" w:rsidR="00C54ECB" w:rsidRPr="00F87448" w:rsidRDefault="00C54ECB" w:rsidP="00C54ECB">
            <w:pPr>
              <w:widowControl w:val="0"/>
              <w:spacing w:line="240" w:lineRule="auto"/>
              <w:ind w:firstLineChars="0" w:firstLine="0"/>
              <w:jc w:val="center"/>
              <w:rPr>
                <w:sz w:val="21"/>
              </w:rPr>
            </w:pPr>
            <w:r w:rsidRPr="00F87448">
              <w:rPr>
                <w:rFonts w:hint="eastAsia"/>
                <w:sz w:val="21"/>
              </w:rPr>
              <w:t>×</w:t>
            </w:r>
          </w:p>
        </w:tc>
      </w:tr>
      <w:tr w:rsidR="00C54ECB" w:rsidRPr="00922558" w14:paraId="04C62580" w14:textId="77777777" w:rsidTr="00D67323">
        <w:trPr>
          <w:trHeight w:val="284"/>
          <w:jc w:val="center"/>
        </w:trPr>
        <w:tc>
          <w:tcPr>
            <w:tcW w:w="410" w:type="pct"/>
            <w:vAlign w:val="center"/>
          </w:tcPr>
          <w:p w14:paraId="0781964B"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116F5DA4" w14:textId="77777777" w:rsidR="00C54ECB" w:rsidRPr="00922558" w:rsidRDefault="00C54ECB" w:rsidP="00C54ECB">
            <w:pPr>
              <w:spacing w:line="240" w:lineRule="auto"/>
              <w:ind w:firstLineChars="0" w:firstLine="0"/>
              <w:rPr>
                <w:sz w:val="21"/>
              </w:rPr>
            </w:pPr>
            <w:r w:rsidRPr="00922558">
              <w:rPr>
                <w:sz w:val="21"/>
              </w:rPr>
              <w:t>金属储罐应作环型防雷接地，其接地点不应少于</w:t>
            </w:r>
            <w:r w:rsidRPr="00922558">
              <w:rPr>
                <w:sz w:val="21"/>
              </w:rPr>
              <w:t>2</w:t>
            </w:r>
            <w:r w:rsidRPr="00922558">
              <w:rPr>
                <w:sz w:val="21"/>
              </w:rPr>
              <w:t>处，并应沿罐周均匀对称布置，其罐壁周长间距不应大于</w:t>
            </w:r>
            <w:r w:rsidRPr="00922558">
              <w:rPr>
                <w:sz w:val="21"/>
              </w:rPr>
              <w:t>30m</w:t>
            </w:r>
            <w:r w:rsidRPr="00922558">
              <w:rPr>
                <w:sz w:val="21"/>
              </w:rPr>
              <w:t>，接地体距罐壁的距离应大于</w:t>
            </w:r>
            <w:r w:rsidRPr="00922558">
              <w:rPr>
                <w:sz w:val="21"/>
              </w:rPr>
              <w:t>3m</w:t>
            </w:r>
            <w:r w:rsidRPr="00922558">
              <w:rPr>
                <w:sz w:val="21"/>
              </w:rPr>
              <w:t>。</w:t>
            </w:r>
          </w:p>
        </w:tc>
        <w:tc>
          <w:tcPr>
            <w:tcW w:w="926" w:type="pct"/>
            <w:vAlign w:val="center"/>
          </w:tcPr>
          <w:p w14:paraId="78681E5D" w14:textId="77777777" w:rsidR="00C54ECB" w:rsidRPr="00922558" w:rsidRDefault="00C54ECB" w:rsidP="00C54ECB">
            <w:pPr>
              <w:spacing w:line="240" w:lineRule="auto"/>
              <w:ind w:firstLineChars="0" w:firstLine="0"/>
              <w:jc w:val="center"/>
              <w:rPr>
                <w:sz w:val="21"/>
              </w:rPr>
            </w:pPr>
            <w:r w:rsidRPr="00922558">
              <w:rPr>
                <w:sz w:val="21"/>
              </w:rPr>
              <w:t>GB15599-2009</w:t>
            </w:r>
          </w:p>
          <w:p w14:paraId="4D61C20E" w14:textId="77777777" w:rsidR="00C54ECB" w:rsidRPr="00922558" w:rsidRDefault="00C54ECB" w:rsidP="00C54ECB">
            <w:pPr>
              <w:spacing w:line="240" w:lineRule="auto"/>
              <w:ind w:firstLineChars="0" w:firstLine="0"/>
              <w:jc w:val="center"/>
              <w:rPr>
                <w:sz w:val="21"/>
              </w:rPr>
            </w:pPr>
            <w:r w:rsidRPr="00922558">
              <w:rPr>
                <w:sz w:val="21"/>
              </w:rPr>
              <w:t>4.1.2</w:t>
            </w:r>
          </w:p>
        </w:tc>
        <w:tc>
          <w:tcPr>
            <w:tcW w:w="1027" w:type="pct"/>
            <w:vAlign w:val="center"/>
          </w:tcPr>
          <w:p w14:paraId="3A5E7F0F" w14:textId="77777777" w:rsidR="00C54ECB" w:rsidRPr="00932D87" w:rsidRDefault="00C54ECB" w:rsidP="00C54ECB">
            <w:pPr>
              <w:widowControl w:val="0"/>
              <w:spacing w:line="240" w:lineRule="auto"/>
              <w:ind w:firstLineChars="0" w:firstLine="0"/>
              <w:rPr>
                <w:sz w:val="21"/>
              </w:rPr>
            </w:pPr>
            <w:r w:rsidRPr="00932D87">
              <w:rPr>
                <w:rFonts w:hint="eastAsia"/>
                <w:snapToGrid w:val="0"/>
                <w:color w:val="000000"/>
                <w:spacing w:val="-3"/>
                <w:kern w:val="0"/>
                <w:sz w:val="21"/>
              </w:rPr>
              <w:t>现场查看，符合要求。</w:t>
            </w:r>
          </w:p>
        </w:tc>
        <w:tc>
          <w:tcPr>
            <w:tcW w:w="382" w:type="pct"/>
            <w:vAlign w:val="center"/>
          </w:tcPr>
          <w:p w14:paraId="563D3279" w14:textId="46B3C0F3" w:rsidR="00C54ECB" w:rsidRPr="00922558" w:rsidRDefault="00C54ECB" w:rsidP="00C54ECB">
            <w:pPr>
              <w:widowControl w:val="0"/>
              <w:spacing w:line="240" w:lineRule="auto"/>
              <w:ind w:firstLineChars="0" w:firstLine="0"/>
              <w:jc w:val="center"/>
              <w:rPr>
                <w:b/>
                <w:bCs/>
                <w:sz w:val="21"/>
              </w:rPr>
            </w:pPr>
            <w:r w:rsidRPr="005747C4">
              <w:rPr>
                <w:b/>
                <w:bCs/>
                <w:sz w:val="21"/>
              </w:rPr>
              <w:t>√</w:t>
            </w:r>
          </w:p>
        </w:tc>
      </w:tr>
      <w:tr w:rsidR="00C54ECB" w:rsidRPr="00922558" w14:paraId="499C8773" w14:textId="77777777" w:rsidTr="00D67323">
        <w:trPr>
          <w:trHeight w:val="284"/>
          <w:jc w:val="center"/>
        </w:trPr>
        <w:tc>
          <w:tcPr>
            <w:tcW w:w="410" w:type="pct"/>
            <w:vAlign w:val="center"/>
          </w:tcPr>
          <w:p w14:paraId="4099554C"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556A2E7B" w14:textId="77777777" w:rsidR="00C54ECB" w:rsidRPr="00922558" w:rsidRDefault="00C54ECB" w:rsidP="00C54ECB">
            <w:pPr>
              <w:spacing w:line="240" w:lineRule="auto"/>
              <w:ind w:firstLineChars="0" w:firstLine="0"/>
              <w:rPr>
                <w:sz w:val="21"/>
              </w:rPr>
            </w:pPr>
            <w:r w:rsidRPr="00922558">
              <w:rPr>
                <w:sz w:val="21"/>
              </w:rPr>
              <w:t>金属储罐的阻火器、呼吸阀、量油孔、人孔等金属附件应等电位连接。</w:t>
            </w:r>
          </w:p>
        </w:tc>
        <w:tc>
          <w:tcPr>
            <w:tcW w:w="926" w:type="pct"/>
            <w:vAlign w:val="center"/>
          </w:tcPr>
          <w:p w14:paraId="658617C5" w14:textId="77777777" w:rsidR="00C54ECB" w:rsidRPr="00922558" w:rsidRDefault="00C54ECB" w:rsidP="00C54ECB">
            <w:pPr>
              <w:spacing w:line="240" w:lineRule="auto"/>
              <w:ind w:firstLineChars="0" w:firstLine="0"/>
              <w:jc w:val="center"/>
              <w:rPr>
                <w:sz w:val="21"/>
              </w:rPr>
            </w:pPr>
            <w:r w:rsidRPr="00922558">
              <w:rPr>
                <w:sz w:val="21"/>
              </w:rPr>
              <w:t>GB15599-2009</w:t>
            </w:r>
          </w:p>
          <w:p w14:paraId="644AE0C4" w14:textId="77777777" w:rsidR="00C54ECB" w:rsidRPr="00922558" w:rsidRDefault="00C54ECB" w:rsidP="00C54ECB">
            <w:pPr>
              <w:spacing w:line="240" w:lineRule="auto"/>
              <w:ind w:firstLineChars="0" w:firstLine="0"/>
              <w:jc w:val="center"/>
              <w:rPr>
                <w:sz w:val="21"/>
              </w:rPr>
            </w:pPr>
            <w:r w:rsidRPr="00922558">
              <w:rPr>
                <w:sz w:val="21"/>
              </w:rPr>
              <w:t>4.1.4</w:t>
            </w:r>
          </w:p>
        </w:tc>
        <w:tc>
          <w:tcPr>
            <w:tcW w:w="1027" w:type="pct"/>
            <w:vAlign w:val="center"/>
          </w:tcPr>
          <w:p w14:paraId="279DB73D" w14:textId="77777777" w:rsidR="00C54ECB" w:rsidRPr="00932D87" w:rsidRDefault="00C54ECB" w:rsidP="00C54ECB">
            <w:pPr>
              <w:widowControl w:val="0"/>
              <w:spacing w:line="240" w:lineRule="auto"/>
              <w:ind w:firstLineChars="0" w:firstLine="0"/>
              <w:rPr>
                <w:sz w:val="21"/>
              </w:rPr>
            </w:pPr>
            <w:r w:rsidRPr="00932D87">
              <w:rPr>
                <w:rFonts w:hint="eastAsia"/>
                <w:snapToGrid w:val="0"/>
                <w:color w:val="000000"/>
                <w:spacing w:val="-3"/>
                <w:kern w:val="0"/>
                <w:sz w:val="21"/>
              </w:rPr>
              <w:t>均设等电位连接。</w:t>
            </w:r>
          </w:p>
        </w:tc>
        <w:tc>
          <w:tcPr>
            <w:tcW w:w="382" w:type="pct"/>
            <w:vAlign w:val="center"/>
          </w:tcPr>
          <w:p w14:paraId="688B788C" w14:textId="78FE090F" w:rsidR="00C54ECB" w:rsidRPr="00922558" w:rsidRDefault="00C54ECB" w:rsidP="00C54ECB">
            <w:pPr>
              <w:widowControl w:val="0"/>
              <w:spacing w:line="240" w:lineRule="auto"/>
              <w:ind w:firstLineChars="0" w:firstLine="0"/>
              <w:jc w:val="center"/>
              <w:rPr>
                <w:b/>
                <w:bCs/>
                <w:sz w:val="21"/>
              </w:rPr>
            </w:pPr>
            <w:r w:rsidRPr="005747C4">
              <w:rPr>
                <w:b/>
                <w:bCs/>
                <w:sz w:val="21"/>
              </w:rPr>
              <w:t>√</w:t>
            </w:r>
          </w:p>
        </w:tc>
      </w:tr>
      <w:tr w:rsidR="00C54ECB" w:rsidRPr="00922558" w14:paraId="2DF1A89A" w14:textId="77777777" w:rsidTr="00D67323">
        <w:trPr>
          <w:trHeight w:val="284"/>
          <w:jc w:val="center"/>
        </w:trPr>
        <w:tc>
          <w:tcPr>
            <w:tcW w:w="410" w:type="pct"/>
            <w:vAlign w:val="center"/>
          </w:tcPr>
          <w:p w14:paraId="15051288"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7EA4B761" w14:textId="77777777" w:rsidR="00C54ECB" w:rsidRPr="00922558" w:rsidRDefault="00C54ECB" w:rsidP="00C54ECB">
            <w:pPr>
              <w:spacing w:line="240" w:lineRule="auto"/>
              <w:ind w:firstLineChars="0" w:firstLine="0"/>
              <w:rPr>
                <w:sz w:val="21"/>
              </w:rPr>
            </w:pPr>
            <w:r w:rsidRPr="00922558">
              <w:rPr>
                <w:sz w:val="21"/>
              </w:rPr>
              <w:t>固定设备（塔、容器、机泵、换热器等）的外壳应进行静电接地，若为覆土设备可不做静电接地。</w:t>
            </w:r>
          </w:p>
          <w:p w14:paraId="101C0B7D" w14:textId="77777777" w:rsidR="00C54ECB" w:rsidRPr="00922558" w:rsidRDefault="00C54ECB" w:rsidP="00C54ECB">
            <w:pPr>
              <w:spacing w:line="240" w:lineRule="auto"/>
              <w:ind w:firstLineChars="0" w:firstLine="0"/>
              <w:rPr>
                <w:sz w:val="21"/>
              </w:rPr>
            </w:pPr>
            <w:r w:rsidRPr="00922558">
              <w:rPr>
                <w:sz w:val="21"/>
              </w:rPr>
              <w:t>固定设备如塔、容器、机泵、换热器、过滤器等的外壳应进行静电接地，若为覆土设备可不做静电接地。</w:t>
            </w:r>
          </w:p>
        </w:tc>
        <w:tc>
          <w:tcPr>
            <w:tcW w:w="926" w:type="pct"/>
            <w:vAlign w:val="center"/>
          </w:tcPr>
          <w:p w14:paraId="1EF168A5" w14:textId="77777777" w:rsidR="00C54ECB" w:rsidRPr="00922558" w:rsidRDefault="00C54ECB" w:rsidP="00C54ECB">
            <w:pPr>
              <w:spacing w:line="240" w:lineRule="auto"/>
              <w:ind w:firstLineChars="0" w:firstLine="0"/>
              <w:jc w:val="center"/>
              <w:rPr>
                <w:sz w:val="21"/>
              </w:rPr>
            </w:pPr>
            <w:r w:rsidRPr="00922558">
              <w:rPr>
                <w:sz w:val="21"/>
              </w:rPr>
              <w:t>SY/T0060-2017</w:t>
            </w:r>
          </w:p>
          <w:p w14:paraId="2E483831" w14:textId="77777777" w:rsidR="00C54ECB" w:rsidRPr="00922558" w:rsidRDefault="00C54ECB" w:rsidP="00C54ECB">
            <w:pPr>
              <w:spacing w:line="240" w:lineRule="auto"/>
              <w:ind w:firstLineChars="0" w:firstLine="0"/>
              <w:jc w:val="center"/>
              <w:rPr>
                <w:sz w:val="21"/>
              </w:rPr>
            </w:pPr>
            <w:r w:rsidRPr="00922558">
              <w:rPr>
                <w:sz w:val="21"/>
              </w:rPr>
              <w:t>5.1.1</w:t>
            </w:r>
          </w:p>
          <w:p w14:paraId="23A076C3" w14:textId="77777777" w:rsidR="00C54ECB" w:rsidRPr="00922558" w:rsidRDefault="00C54ECB" w:rsidP="00C54ECB">
            <w:pPr>
              <w:spacing w:line="240" w:lineRule="auto"/>
              <w:ind w:firstLineChars="0" w:firstLine="0"/>
              <w:jc w:val="center"/>
              <w:rPr>
                <w:sz w:val="21"/>
              </w:rPr>
            </w:pPr>
            <w:r w:rsidRPr="00922558">
              <w:rPr>
                <w:sz w:val="21"/>
              </w:rPr>
              <w:t>SY/T7385-2017</w:t>
            </w:r>
          </w:p>
          <w:p w14:paraId="5DF8CAD7" w14:textId="77777777" w:rsidR="00C54ECB" w:rsidRPr="00922558" w:rsidRDefault="00C54ECB" w:rsidP="00C54ECB">
            <w:pPr>
              <w:spacing w:line="240" w:lineRule="auto"/>
              <w:ind w:firstLineChars="0" w:firstLine="0"/>
              <w:jc w:val="center"/>
              <w:rPr>
                <w:sz w:val="21"/>
              </w:rPr>
            </w:pPr>
            <w:r w:rsidRPr="00922558">
              <w:rPr>
                <w:sz w:val="21"/>
              </w:rPr>
              <w:t>3.1.1</w:t>
            </w:r>
          </w:p>
        </w:tc>
        <w:tc>
          <w:tcPr>
            <w:tcW w:w="1027" w:type="pct"/>
            <w:vAlign w:val="center"/>
          </w:tcPr>
          <w:p w14:paraId="2C8A7632" w14:textId="77777777" w:rsidR="00C54ECB" w:rsidRPr="00932D87" w:rsidRDefault="00C54ECB" w:rsidP="00C54ECB">
            <w:pPr>
              <w:widowControl w:val="0"/>
              <w:spacing w:line="240" w:lineRule="auto"/>
              <w:ind w:firstLineChars="0" w:firstLine="0"/>
              <w:rPr>
                <w:sz w:val="21"/>
              </w:rPr>
            </w:pPr>
            <w:r w:rsidRPr="00932D87">
              <w:rPr>
                <w:rFonts w:hint="eastAsia"/>
                <w:snapToGrid w:val="0"/>
                <w:color w:val="000000"/>
                <w:spacing w:val="-3"/>
                <w:kern w:val="0"/>
                <w:sz w:val="21"/>
              </w:rPr>
              <w:t>固定设备的外壳均静电接地。</w:t>
            </w:r>
          </w:p>
        </w:tc>
        <w:tc>
          <w:tcPr>
            <w:tcW w:w="382" w:type="pct"/>
            <w:vAlign w:val="center"/>
          </w:tcPr>
          <w:p w14:paraId="56E518B4" w14:textId="44AE7C09" w:rsidR="00C54ECB" w:rsidRPr="00922558" w:rsidRDefault="00C54ECB" w:rsidP="00C54ECB">
            <w:pPr>
              <w:widowControl w:val="0"/>
              <w:spacing w:line="240" w:lineRule="auto"/>
              <w:ind w:firstLineChars="0" w:firstLine="0"/>
              <w:jc w:val="center"/>
              <w:rPr>
                <w:b/>
                <w:bCs/>
                <w:sz w:val="21"/>
              </w:rPr>
            </w:pPr>
            <w:r w:rsidRPr="005747C4">
              <w:rPr>
                <w:b/>
                <w:bCs/>
                <w:sz w:val="21"/>
              </w:rPr>
              <w:t>√</w:t>
            </w:r>
          </w:p>
        </w:tc>
      </w:tr>
      <w:tr w:rsidR="00C54ECB" w:rsidRPr="00922558" w14:paraId="2CAAB464" w14:textId="77777777" w:rsidTr="00D67323">
        <w:trPr>
          <w:trHeight w:val="284"/>
          <w:jc w:val="center"/>
        </w:trPr>
        <w:tc>
          <w:tcPr>
            <w:tcW w:w="410" w:type="pct"/>
            <w:vAlign w:val="center"/>
          </w:tcPr>
          <w:p w14:paraId="2ADDF569"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201C9257" w14:textId="77777777" w:rsidR="00C54ECB" w:rsidRPr="00922558" w:rsidRDefault="00C54ECB" w:rsidP="00C54ECB">
            <w:pPr>
              <w:spacing w:line="240" w:lineRule="auto"/>
              <w:ind w:firstLineChars="0" w:firstLine="0"/>
              <w:rPr>
                <w:sz w:val="21"/>
              </w:rPr>
            </w:pPr>
            <w:r w:rsidRPr="00922558">
              <w:rPr>
                <w:sz w:val="21"/>
              </w:rPr>
              <w:t>储罐各金属构件（搅拌器、升降器、仪表管道、金属浮体等）及附件（阻火器帽、呼吸阀帽、量油孔盖、安全阀、自动通气阀等活动金属附件</w:t>
            </w:r>
            <w:r w:rsidRPr="00922558">
              <w:rPr>
                <w:sz w:val="21"/>
              </w:rPr>
              <w:t>)</w:t>
            </w:r>
            <w:r w:rsidRPr="00922558">
              <w:rPr>
                <w:sz w:val="21"/>
              </w:rPr>
              <w:t>，应与罐体等电位连接并接地。</w:t>
            </w:r>
          </w:p>
        </w:tc>
        <w:tc>
          <w:tcPr>
            <w:tcW w:w="926" w:type="pct"/>
            <w:vAlign w:val="center"/>
          </w:tcPr>
          <w:p w14:paraId="0326DB3E" w14:textId="77777777" w:rsidR="00C54ECB" w:rsidRPr="00922558" w:rsidRDefault="00C54ECB" w:rsidP="00C54ECB">
            <w:pPr>
              <w:spacing w:line="240" w:lineRule="auto"/>
              <w:ind w:firstLineChars="0" w:firstLine="0"/>
              <w:jc w:val="center"/>
              <w:rPr>
                <w:sz w:val="21"/>
              </w:rPr>
            </w:pPr>
            <w:r w:rsidRPr="00922558">
              <w:rPr>
                <w:sz w:val="21"/>
              </w:rPr>
              <w:t>SY/T7385-2017</w:t>
            </w:r>
          </w:p>
          <w:p w14:paraId="04B57F84" w14:textId="77777777" w:rsidR="00C54ECB" w:rsidRPr="00922558" w:rsidRDefault="00C54ECB" w:rsidP="00C54ECB">
            <w:pPr>
              <w:spacing w:line="240" w:lineRule="auto"/>
              <w:ind w:firstLineChars="0" w:firstLine="0"/>
              <w:jc w:val="center"/>
              <w:rPr>
                <w:sz w:val="21"/>
              </w:rPr>
            </w:pPr>
            <w:r w:rsidRPr="00922558">
              <w:rPr>
                <w:sz w:val="21"/>
              </w:rPr>
              <w:t>3.2.7</w:t>
            </w:r>
          </w:p>
        </w:tc>
        <w:tc>
          <w:tcPr>
            <w:tcW w:w="1027" w:type="pct"/>
            <w:vAlign w:val="center"/>
          </w:tcPr>
          <w:p w14:paraId="41E9A1F4" w14:textId="77777777" w:rsidR="00C54ECB" w:rsidRPr="00932D87" w:rsidRDefault="00C54ECB" w:rsidP="00C54ECB">
            <w:pPr>
              <w:widowControl w:val="0"/>
              <w:spacing w:line="240" w:lineRule="auto"/>
              <w:ind w:firstLineChars="0" w:firstLine="0"/>
              <w:rPr>
                <w:sz w:val="21"/>
              </w:rPr>
            </w:pPr>
            <w:r w:rsidRPr="00932D87">
              <w:rPr>
                <w:rFonts w:hint="eastAsia"/>
                <w:snapToGrid w:val="0"/>
                <w:color w:val="000000"/>
                <w:spacing w:val="-3"/>
                <w:kern w:val="0"/>
                <w:sz w:val="21"/>
              </w:rPr>
              <w:t>现场查看，符合要求。</w:t>
            </w:r>
          </w:p>
        </w:tc>
        <w:tc>
          <w:tcPr>
            <w:tcW w:w="382" w:type="pct"/>
            <w:vAlign w:val="center"/>
          </w:tcPr>
          <w:p w14:paraId="3AF6E48C" w14:textId="74D93B36" w:rsidR="00C54ECB" w:rsidRPr="00922558" w:rsidRDefault="00C54ECB" w:rsidP="00C54ECB">
            <w:pPr>
              <w:widowControl w:val="0"/>
              <w:spacing w:line="240" w:lineRule="auto"/>
              <w:ind w:firstLineChars="0" w:firstLine="0"/>
              <w:jc w:val="center"/>
              <w:rPr>
                <w:b/>
                <w:bCs/>
                <w:sz w:val="21"/>
              </w:rPr>
            </w:pPr>
            <w:r w:rsidRPr="005747C4">
              <w:rPr>
                <w:b/>
                <w:bCs/>
                <w:sz w:val="21"/>
              </w:rPr>
              <w:t>√</w:t>
            </w:r>
          </w:p>
        </w:tc>
      </w:tr>
      <w:tr w:rsidR="00C54ECB" w:rsidRPr="00922558" w14:paraId="5E530AFC" w14:textId="77777777" w:rsidTr="00D67323">
        <w:trPr>
          <w:trHeight w:val="284"/>
          <w:jc w:val="center"/>
        </w:trPr>
        <w:tc>
          <w:tcPr>
            <w:tcW w:w="410" w:type="pct"/>
            <w:vAlign w:val="center"/>
          </w:tcPr>
          <w:p w14:paraId="2BD71887"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75D4AF5B" w14:textId="77777777" w:rsidR="00C54ECB" w:rsidRPr="00922558" w:rsidRDefault="00C54ECB" w:rsidP="00C54ECB">
            <w:pPr>
              <w:spacing w:line="240" w:lineRule="auto"/>
              <w:ind w:firstLineChars="0" w:firstLine="0"/>
              <w:rPr>
                <w:sz w:val="21"/>
              </w:rPr>
            </w:pPr>
            <w:r w:rsidRPr="00922558">
              <w:rPr>
                <w:sz w:val="21"/>
              </w:rPr>
              <w:t>输油输气管道的法兰连接处，当少于</w:t>
            </w:r>
            <w:r w:rsidRPr="00922558">
              <w:rPr>
                <w:sz w:val="21"/>
              </w:rPr>
              <w:t>5</w:t>
            </w:r>
            <w:r w:rsidRPr="00922558">
              <w:rPr>
                <w:sz w:val="21"/>
              </w:rPr>
              <w:t>个螺栓连接时应跨接。</w:t>
            </w:r>
          </w:p>
        </w:tc>
        <w:tc>
          <w:tcPr>
            <w:tcW w:w="926" w:type="pct"/>
            <w:vAlign w:val="center"/>
          </w:tcPr>
          <w:p w14:paraId="7B583EB9" w14:textId="77777777" w:rsidR="00C54ECB" w:rsidRPr="00922558" w:rsidRDefault="00C54ECB" w:rsidP="00C54ECB">
            <w:pPr>
              <w:spacing w:line="240" w:lineRule="auto"/>
              <w:ind w:firstLineChars="0" w:firstLine="0"/>
              <w:jc w:val="center"/>
              <w:rPr>
                <w:sz w:val="21"/>
              </w:rPr>
            </w:pPr>
            <w:r w:rsidRPr="00922558">
              <w:rPr>
                <w:sz w:val="21"/>
              </w:rPr>
              <w:t>SY/T7385-2017</w:t>
            </w:r>
          </w:p>
          <w:p w14:paraId="036B4B67" w14:textId="77777777" w:rsidR="00C54ECB" w:rsidRPr="00922558" w:rsidRDefault="00C54ECB" w:rsidP="00C54ECB">
            <w:pPr>
              <w:spacing w:line="240" w:lineRule="auto"/>
              <w:ind w:firstLineChars="0" w:firstLine="0"/>
              <w:jc w:val="center"/>
              <w:rPr>
                <w:sz w:val="21"/>
              </w:rPr>
            </w:pPr>
            <w:r w:rsidRPr="00922558">
              <w:rPr>
                <w:sz w:val="21"/>
              </w:rPr>
              <w:t>3.3.3</w:t>
            </w:r>
          </w:p>
        </w:tc>
        <w:tc>
          <w:tcPr>
            <w:tcW w:w="1027" w:type="pct"/>
            <w:vAlign w:val="center"/>
          </w:tcPr>
          <w:p w14:paraId="46385C33" w14:textId="77777777" w:rsidR="00C54ECB" w:rsidRPr="00922558" w:rsidRDefault="00C54ECB" w:rsidP="00C54ECB">
            <w:pPr>
              <w:widowControl w:val="0"/>
              <w:spacing w:line="240" w:lineRule="auto"/>
              <w:ind w:firstLineChars="0" w:firstLine="0"/>
              <w:rPr>
                <w:sz w:val="21"/>
              </w:rPr>
            </w:pPr>
            <w:r w:rsidRPr="00932D87">
              <w:rPr>
                <w:rFonts w:hint="eastAsia"/>
                <w:sz w:val="21"/>
              </w:rPr>
              <w:t>现场查看，符合要求。</w:t>
            </w:r>
          </w:p>
        </w:tc>
        <w:tc>
          <w:tcPr>
            <w:tcW w:w="382" w:type="pct"/>
            <w:vAlign w:val="center"/>
          </w:tcPr>
          <w:p w14:paraId="7B35E9B0" w14:textId="4CC16D91" w:rsidR="00C54ECB" w:rsidRPr="00922558" w:rsidRDefault="00C54ECB" w:rsidP="00C54ECB">
            <w:pPr>
              <w:widowControl w:val="0"/>
              <w:spacing w:line="240" w:lineRule="auto"/>
              <w:ind w:firstLineChars="0" w:firstLine="0"/>
              <w:jc w:val="center"/>
              <w:rPr>
                <w:b/>
                <w:bCs/>
                <w:sz w:val="21"/>
              </w:rPr>
            </w:pPr>
            <w:r w:rsidRPr="005747C4">
              <w:rPr>
                <w:b/>
                <w:bCs/>
                <w:sz w:val="21"/>
              </w:rPr>
              <w:t>√</w:t>
            </w:r>
          </w:p>
        </w:tc>
      </w:tr>
      <w:tr w:rsidR="00C54ECB" w:rsidRPr="00922558" w14:paraId="65312583" w14:textId="77777777" w:rsidTr="00D67323">
        <w:trPr>
          <w:trHeight w:val="284"/>
          <w:jc w:val="center"/>
        </w:trPr>
        <w:tc>
          <w:tcPr>
            <w:tcW w:w="410" w:type="pct"/>
            <w:vAlign w:val="center"/>
          </w:tcPr>
          <w:p w14:paraId="32D93DBD"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53224D7B" w14:textId="77777777" w:rsidR="00C54ECB" w:rsidRPr="00922558" w:rsidRDefault="00C54ECB" w:rsidP="00C54ECB">
            <w:pPr>
              <w:spacing w:line="240" w:lineRule="auto"/>
              <w:ind w:firstLineChars="0" w:firstLine="0"/>
              <w:rPr>
                <w:sz w:val="21"/>
              </w:rPr>
            </w:pPr>
            <w:r w:rsidRPr="00922558">
              <w:rPr>
                <w:sz w:val="21"/>
              </w:rPr>
              <w:t>钢储罐应做环形防雷接地，其接地点不应少于两处，并应沿罐周均匀分布或对称布置，其罐壁周长间距不应大于</w:t>
            </w:r>
            <w:r w:rsidRPr="00922558">
              <w:rPr>
                <w:sz w:val="21"/>
              </w:rPr>
              <w:t>30m</w:t>
            </w:r>
            <w:r w:rsidRPr="00922558">
              <w:rPr>
                <w:sz w:val="21"/>
              </w:rPr>
              <w:t>，接地体距罐壁的距离应大于</w:t>
            </w:r>
            <w:r w:rsidRPr="00922558">
              <w:rPr>
                <w:sz w:val="21"/>
              </w:rPr>
              <w:t>3m</w:t>
            </w:r>
            <w:r w:rsidRPr="00922558">
              <w:rPr>
                <w:sz w:val="21"/>
              </w:rPr>
              <w:t>。宜将储罐自然接地体与人工接地装置相连接，其接地点不应少于两处。冲击接地电阻不应大于</w:t>
            </w:r>
            <w:r w:rsidRPr="00922558">
              <w:rPr>
                <w:sz w:val="21"/>
              </w:rPr>
              <w:t>10Ω</w:t>
            </w:r>
            <w:r w:rsidRPr="00922558">
              <w:rPr>
                <w:sz w:val="21"/>
              </w:rPr>
              <w:t>。金属储罐的阻火器、呼吸阀、量油孔、人孔、切水管、透光孔等金属附件应等电位连接。</w:t>
            </w:r>
          </w:p>
        </w:tc>
        <w:tc>
          <w:tcPr>
            <w:tcW w:w="926" w:type="pct"/>
            <w:vAlign w:val="center"/>
          </w:tcPr>
          <w:p w14:paraId="66034F02" w14:textId="77777777" w:rsidR="00C54ECB" w:rsidRPr="00922558" w:rsidRDefault="00C54ECB" w:rsidP="00C54ECB">
            <w:pPr>
              <w:spacing w:line="240" w:lineRule="auto"/>
              <w:ind w:firstLineChars="0" w:firstLine="0"/>
              <w:jc w:val="center"/>
              <w:rPr>
                <w:sz w:val="21"/>
              </w:rPr>
            </w:pPr>
            <w:r w:rsidRPr="00922558">
              <w:rPr>
                <w:sz w:val="21"/>
              </w:rPr>
              <w:t>SY/T5984-2020</w:t>
            </w:r>
          </w:p>
          <w:p w14:paraId="27FAEC13" w14:textId="77777777" w:rsidR="00C54ECB" w:rsidRPr="00922558" w:rsidRDefault="00C54ECB" w:rsidP="00C54ECB">
            <w:pPr>
              <w:spacing w:line="240" w:lineRule="auto"/>
              <w:ind w:firstLineChars="0" w:firstLine="0"/>
              <w:jc w:val="center"/>
              <w:rPr>
                <w:sz w:val="21"/>
              </w:rPr>
            </w:pPr>
            <w:r w:rsidRPr="00922558">
              <w:rPr>
                <w:sz w:val="21"/>
              </w:rPr>
              <w:t>3.2</w:t>
            </w:r>
          </w:p>
        </w:tc>
        <w:tc>
          <w:tcPr>
            <w:tcW w:w="1027" w:type="pct"/>
            <w:vAlign w:val="center"/>
          </w:tcPr>
          <w:p w14:paraId="603F6167" w14:textId="77777777" w:rsidR="00C54ECB" w:rsidRPr="00922558" w:rsidRDefault="00C54ECB" w:rsidP="00C54ECB">
            <w:pPr>
              <w:widowControl w:val="0"/>
              <w:spacing w:line="240" w:lineRule="auto"/>
              <w:ind w:firstLineChars="0" w:firstLine="0"/>
              <w:rPr>
                <w:sz w:val="21"/>
              </w:rPr>
            </w:pPr>
            <w:r w:rsidRPr="00932D87">
              <w:rPr>
                <w:rFonts w:hint="eastAsia"/>
                <w:sz w:val="21"/>
              </w:rPr>
              <w:t>现场查看，符合要求。</w:t>
            </w:r>
          </w:p>
        </w:tc>
        <w:tc>
          <w:tcPr>
            <w:tcW w:w="382" w:type="pct"/>
            <w:vAlign w:val="center"/>
          </w:tcPr>
          <w:p w14:paraId="7A8897B6" w14:textId="339543B2" w:rsidR="00C54ECB" w:rsidRPr="00922558" w:rsidRDefault="00C54ECB" w:rsidP="00C54ECB">
            <w:pPr>
              <w:widowControl w:val="0"/>
              <w:spacing w:line="240" w:lineRule="auto"/>
              <w:ind w:firstLineChars="0" w:firstLine="0"/>
              <w:jc w:val="center"/>
              <w:rPr>
                <w:b/>
                <w:bCs/>
                <w:sz w:val="21"/>
              </w:rPr>
            </w:pPr>
            <w:r w:rsidRPr="005747C4">
              <w:rPr>
                <w:b/>
                <w:bCs/>
                <w:sz w:val="21"/>
              </w:rPr>
              <w:t>√</w:t>
            </w:r>
          </w:p>
        </w:tc>
      </w:tr>
      <w:tr w:rsidR="00C54ECB" w:rsidRPr="00922558" w14:paraId="01C5AAEE" w14:textId="77777777" w:rsidTr="00D67323">
        <w:trPr>
          <w:trHeight w:val="284"/>
          <w:jc w:val="center"/>
        </w:trPr>
        <w:tc>
          <w:tcPr>
            <w:tcW w:w="410" w:type="pct"/>
            <w:vAlign w:val="center"/>
          </w:tcPr>
          <w:p w14:paraId="2979114C"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24994A02" w14:textId="77777777" w:rsidR="00C54ECB" w:rsidRPr="00922558" w:rsidRDefault="00C54ECB" w:rsidP="00C54ECB">
            <w:pPr>
              <w:spacing w:line="240" w:lineRule="auto"/>
              <w:ind w:firstLineChars="0" w:firstLine="0"/>
              <w:rPr>
                <w:sz w:val="21"/>
              </w:rPr>
            </w:pPr>
            <w:r w:rsidRPr="00922558">
              <w:rPr>
                <w:sz w:val="21"/>
              </w:rPr>
              <w:t>钢储罐顶部附件（机械呼吸阀、液压安全阀、阻火器等）的对接法兰应采用直径不小于</w:t>
            </w:r>
            <w:r w:rsidRPr="00922558">
              <w:rPr>
                <w:sz w:val="21"/>
              </w:rPr>
              <w:t>10mm</w:t>
            </w:r>
            <w:r w:rsidRPr="00922558">
              <w:rPr>
                <w:sz w:val="21"/>
              </w:rPr>
              <w:t>的铜质导体跨接。</w:t>
            </w:r>
          </w:p>
        </w:tc>
        <w:tc>
          <w:tcPr>
            <w:tcW w:w="926" w:type="pct"/>
            <w:vAlign w:val="center"/>
          </w:tcPr>
          <w:p w14:paraId="27B8E773" w14:textId="77777777" w:rsidR="00C54ECB" w:rsidRPr="00922558" w:rsidRDefault="00C54ECB" w:rsidP="00C54ECB">
            <w:pPr>
              <w:spacing w:line="240" w:lineRule="auto"/>
              <w:ind w:firstLineChars="0" w:firstLine="0"/>
              <w:jc w:val="center"/>
              <w:rPr>
                <w:sz w:val="21"/>
              </w:rPr>
            </w:pPr>
            <w:r w:rsidRPr="00922558">
              <w:rPr>
                <w:sz w:val="21"/>
              </w:rPr>
              <w:t>SY/T5984-2020</w:t>
            </w:r>
          </w:p>
          <w:p w14:paraId="7B93ED82" w14:textId="77777777" w:rsidR="00C54ECB" w:rsidRPr="00922558" w:rsidRDefault="00C54ECB" w:rsidP="00C54ECB">
            <w:pPr>
              <w:spacing w:line="240" w:lineRule="auto"/>
              <w:ind w:firstLineChars="0" w:firstLine="0"/>
              <w:jc w:val="center"/>
              <w:rPr>
                <w:sz w:val="21"/>
              </w:rPr>
            </w:pPr>
            <w:r w:rsidRPr="00922558">
              <w:rPr>
                <w:sz w:val="21"/>
              </w:rPr>
              <w:t>3.4</w:t>
            </w:r>
          </w:p>
        </w:tc>
        <w:tc>
          <w:tcPr>
            <w:tcW w:w="1027" w:type="pct"/>
            <w:vAlign w:val="center"/>
          </w:tcPr>
          <w:p w14:paraId="750B800C" w14:textId="77777777" w:rsidR="00C54ECB" w:rsidRPr="00932D87" w:rsidRDefault="00C54ECB" w:rsidP="00C54ECB">
            <w:pPr>
              <w:widowControl w:val="0"/>
              <w:spacing w:line="240" w:lineRule="auto"/>
              <w:ind w:firstLineChars="0" w:firstLine="0"/>
              <w:rPr>
                <w:sz w:val="21"/>
              </w:rPr>
            </w:pPr>
            <w:r w:rsidRPr="00932D87">
              <w:rPr>
                <w:rFonts w:hint="eastAsia"/>
                <w:snapToGrid w:val="0"/>
                <w:color w:val="000000"/>
                <w:spacing w:val="-3"/>
                <w:kern w:val="0"/>
                <w:sz w:val="21"/>
              </w:rPr>
              <w:t>现场查看，符合要求。</w:t>
            </w:r>
          </w:p>
        </w:tc>
        <w:tc>
          <w:tcPr>
            <w:tcW w:w="382" w:type="pct"/>
            <w:vAlign w:val="center"/>
          </w:tcPr>
          <w:p w14:paraId="553C34E2" w14:textId="0052CC59" w:rsidR="00C54ECB" w:rsidRPr="00922558" w:rsidRDefault="00C54ECB" w:rsidP="00C54ECB">
            <w:pPr>
              <w:widowControl w:val="0"/>
              <w:spacing w:line="240" w:lineRule="auto"/>
              <w:ind w:firstLineChars="0" w:firstLine="0"/>
              <w:jc w:val="center"/>
              <w:rPr>
                <w:b/>
                <w:bCs/>
                <w:sz w:val="21"/>
              </w:rPr>
            </w:pPr>
            <w:r w:rsidRPr="005747C4">
              <w:rPr>
                <w:b/>
                <w:bCs/>
                <w:sz w:val="21"/>
              </w:rPr>
              <w:t>√</w:t>
            </w:r>
          </w:p>
        </w:tc>
      </w:tr>
      <w:tr w:rsidR="00C54ECB" w:rsidRPr="00922558" w14:paraId="22E6B614" w14:textId="77777777" w:rsidTr="00D67323">
        <w:trPr>
          <w:trHeight w:val="284"/>
          <w:jc w:val="center"/>
        </w:trPr>
        <w:tc>
          <w:tcPr>
            <w:tcW w:w="410" w:type="pct"/>
            <w:vAlign w:val="center"/>
          </w:tcPr>
          <w:p w14:paraId="173B245C"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52EEA43B" w14:textId="77777777" w:rsidR="00C54ECB" w:rsidRPr="00922558" w:rsidRDefault="00C54ECB" w:rsidP="00C54ECB">
            <w:pPr>
              <w:spacing w:line="240" w:lineRule="auto"/>
              <w:ind w:firstLineChars="0" w:firstLine="0"/>
              <w:rPr>
                <w:sz w:val="21"/>
              </w:rPr>
            </w:pPr>
            <w:r w:rsidRPr="00922558">
              <w:rPr>
                <w:sz w:val="21"/>
              </w:rPr>
              <w:t>容器、管道和装卸设施，其防雷接地装置的刚性导体接地引下线，宜采用镀锌扁钢制</w:t>
            </w:r>
            <w:r w:rsidRPr="00922558">
              <w:rPr>
                <w:sz w:val="21"/>
              </w:rPr>
              <w:lastRenderedPageBreak/>
              <w:t>成，扁钢厚度不小于</w:t>
            </w:r>
            <w:r w:rsidRPr="00922558">
              <w:rPr>
                <w:sz w:val="21"/>
              </w:rPr>
              <w:t>4mm</w:t>
            </w:r>
            <w:r w:rsidRPr="00922558">
              <w:rPr>
                <w:sz w:val="21"/>
              </w:rPr>
              <w:t>，宽度不小于</w:t>
            </w:r>
            <w:r w:rsidRPr="00922558">
              <w:rPr>
                <w:sz w:val="21"/>
              </w:rPr>
              <w:t>40mm</w:t>
            </w:r>
            <w:r w:rsidRPr="00922558">
              <w:rPr>
                <w:sz w:val="21"/>
              </w:rPr>
              <w:t>。</w:t>
            </w:r>
          </w:p>
        </w:tc>
        <w:tc>
          <w:tcPr>
            <w:tcW w:w="926" w:type="pct"/>
            <w:vAlign w:val="center"/>
          </w:tcPr>
          <w:p w14:paraId="281F4EDD" w14:textId="77777777" w:rsidR="00C54ECB" w:rsidRPr="00922558" w:rsidRDefault="00C54ECB" w:rsidP="00C54ECB">
            <w:pPr>
              <w:spacing w:line="240" w:lineRule="auto"/>
              <w:ind w:firstLineChars="0" w:firstLine="0"/>
              <w:jc w:val="center"/>
              <w:rPr>
                <w:sz w:val="21"/>
              </w:rPr>
            </w:pPr>
            <w:r w:rsidRPr="00922558">
              <w:rPr>
                <w:sz w:val="21"/>
              </w:rPr>
              <w:lastRenderedPageBreak/>
              <w:t>SY/T5984-2020</w:t>
            </w:r>
          </w:p>
          <w:p w14:paraId="54214F8C" w14:textId="77777777" w:rsidR="00C54ECB" w:rsidRPr="00922558" w:rsidRDefault="00C54ECB" w:rsidP="00C54ECB">
            <w:pPr>
              <w:spacing w:line="240" w:lineRule="auto"/>
              <w:ind w:firstLineChars="0" w:firstLine="0"/>
              <w:jc w:val="center"/>
              <w:rPr>
                <w:sz w:val="21"/>
              </w:rPr>
            </w:pPr>
            <w:r w:rsidRPr="00922558">
              <w:rPr>
                <w:sz w:val="21"/>
              </w:rPr>
              <w:t>6.1.1</w:t>
            </w:r>
          </w:p>
        </w:tc>
        <w:tc>
          <w:tcPr>
            <w:tcW w:w="1027" w:type="pct"/>
            <w:vAlign w:val="center"/>
          </w:tcPr>
          <w:p w14:paraId="1CF590D8" w14:textId="77777777" w:rsidR="00C54ECB" w:rsidRPr="00932D87" w:rsidRDefault="00C54ECB" w:rsidP="00C54ECB">
            <w:pPr>
              <w:widowControl w:val="0"/>
              <w:spacing w:line="240" w:lineRule="auto"/>
              <w:ind w:firstLineChars="0" w:firstLine="0"/>
              <w:rPr>
                <w:sz w:val="21"/>
              </w:rPr>
            </w:pPr>
            <w:r w:rsidRPr="00932D87">
              <w:rPr>
                <w:rFonts w:hint="eastAsia"/>
                <w:snapToGrid w:val="0"/>
                <w:color w:val="000000"/>
                <w:spacing w:val="-3"/>
                <w:kern w:val="0"/>
                <w:sz w:val="21"/>
              </w:rPr>
              <w:t>按标准设置防雷接地装置，符合要求。</w:t>
            </w:r>
          </w:p>
        </w:tc>
        <w:tc>
          <w:tcPr>
            <w:tcW w:w="382" w:type="pct"/>
            <w:vAlign w:val="center"/>
          </w:tcPr>
          <w:p w14:paraId="13C25FED" w14:textId="03762D28" w:rsidR="00C54ECB" w:rsidRPr="00922558" w:rsidRDefault="00C54ECB" w:rsidP="00C54ECB">
            <w:pPr>
              <w:widowControl w:val="0"/>
              <w:spacing w:line="240" w:lineRule="auto"/>
              <w:ind w:firstLineChars="0" w:firstLine="0"/>
              <w:jc w:val="center"/>
              <w:rPr>
                <w:b/>
                <w:bCs/>
                <w:sz w:val="21"/>
              </w:rPr>
            </w:pPr>
            <w:r w:rsidRPr="005747C4">
              <w:rPr>
                <w:b/>
                <w:bCs/>
                <w:sz w:val="21"/>
              </w:rPr>
              <w:t>√</w:t>
            </w:r>
          </w:p>
        </w:tc>
      </w:tr>
      <w:tr w:rsidR="00C54ECB" w:rsidRPr="00922558" w14:paraId="27445114" w14:textId="77777777" w:rsidTr="00D67323">
        <w:trPr>
          <w:trHeight w:val="284"/>
          <w:jc w:val="center"/>
        </w:trPr>
        <w:tc>
          <w:tcPr>
            <w:tcW w:w="410" w:type="pct"/>
            <w:vAlign w:val="center"/>
          </w:tcPr>
          <w:p w14:paraId="07E3F2D6"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4EE7BFDA" w14:textId="77777777" w:rsidR="00C54ECB" w:rsidRPr="00922558" w:rsidRDefault="00C54ECB" w:rsidP="00C54ECB">
            <w:pPr>
              <w:spacing w:line="240" w:lineRule="auto"/>
              <w:ind w:firstLineChars="0" w:firstLine="0"/>
              <w:rPr>
                <w:sz w:val="21"/>
              </w:rPr>
            </w:pPr>
            <w:r w:rsidRPr="00922558">
              <w:rPr>
                <w:sz w:val="21"/>
              </w:rPr>
              <w:t>容器、管道和装卸设施的防静电接地引下线，宜选用厚度不小于</w:t>
            </w:r>
            <w:r w:rsidRPr="00922558">
              <w:rPr>
                <w:sz w:val="21"/>
              </w:rPr>
              <w:t>4mm</w:t>
            </w:r>
            <w:r w:rsidRPr="00922558">
              <w:rPr>
                <w:sz w:val="21"/>
              </w:rPr>
              <w:t>，宽度不小于</w:t>
            </w:r>
            <w:r w:rsidRPr="00922558">
              <w:rPr>
                <w:sz w:val="21"/>
              </w:rPr>
              <w:t>25mm</w:t>
            </w:r>
            <w:r w:rsidRPr="00922558">
              <w:rPr>
                <w:sz w:val="21"/>
              </w:rPr>
              <w:t>的镀锌扁钢制作。</w:t>
            </w:r>
          </w:p>
        </w:tc>
        <w:tc>
          <w:tcPr>
            <w:tcW w:w="926" w:type="pct"/>
            <w:vAlign w:val="center"/>
          </w:tcPr>
          <w:p w14:paraId="2BB7EC4F" w14:textId="77777777" w:rsidR="00C54ECB" w:rsidRPr="00922558" w:rsidRDefault="00C54ECB" w:rsidP="00C54ECB">
            <w:pPr>
              <w:spacing w:line="240" w:lineRule="auto"/>
              <w:ind w:firstLineChars="0" w:firstLine="0"/>
              <w:jc w:val="center"/>
              <w:rPr>
                <w:sz w:val="21"/>
              </w:rPr>
            </w:pPr>
            <w:r w:rsidRPr="00922558">
              <w:rPr>
                <w:sz w:val="21"/>
              </w:rPr>
              <w:t>SY/T5984-2020</w:t>
            </w:r>
          </w:p>
          <w:p w14:paraId="49F14B92" w14:textId="77777777" w:rsidR="00C54ECB" w:rsidRPr="00922558" w:rsidRDefault="00C54ECB" w:rsidP="00C54ECB">
            <w:pPr>
              <w:spacing w:line="240" w:lineRule="auto"/>
              <w:ind w:firstLineChars="0" w:firstLine="0"/>
              <w:jc w:val="center"/>
              <w:rPr>
                <w:sz w:val="21"/>
              </w:rPr>
            </w:pPr>
            <w:r w:rsidRPr="00922558">
              <w:rPr>
                <w:sz w:val="21"/>
              </w:rPr>
              <w:t>6.1.2</w:t>
            </w:r>
          </w:p>
        </w:tc>
        <w:tc>
          <w:tcPr>
            <w:tcW w:w="1027" w:type="pct"/>
            <w:vAlign w:val="center"/>
          </w:tcPr>
          <w:p w14:paraId="48ECF4B5" w14:textId="77777777" w:rsidR="00C54ECB" w:rsidRPr="00932D87" w:rsidRDefault="00C54ECB" w:rsidP="00C54ECB">
            <w:pPr>
              <w:widowControl w:val="0"/>
              <w:spacing w:line="240" w:lineRule="auto"/>
              <w:ind w:firstLineChars="0" w:firstLine="0"/>
              <w:rPr>
                <w:sz w:val="21"/>
              </w:rPr>
            </w:pPr>
            <w:r w:rsidRPr="00932D87">
              <w:rPr>
                <w:rFonts w:hint="eastAsia"/>
                <w:snapToGrid w:val="0"/>
                <w:color w:val="000000"/>
                <w:spacing w:val="-3"/>
                <w:kern w:val="0"/>
                <w:sz w:val="21"/>
              </w:rPr>
              <w:t>按标准设置防静电接地，符合要求。</w:t>
            </w:r>
          </w:p>
        </w:tc>
        <w:tc>
          <w:tcPr>
            <w:tcW w:w="382" w:type="pct"/>
            <w:vAlign w:val="center"/>
          </w:tcPr>
          <w:p w14:paraId="4574A755" w14:textId="67AEFB32" w:rsidR="00C54ECB" w:rsidRPr="00922558" w:rsidRDefault="00C54ECB" w:rsidP="00C54ECB">
            <w:pPr>
              <w:widowControl w:val="0"/>
              <w:spacing w:line="240" w:lineRule="auto"/>
              <w:ind w:firstLineChars="0" w:firstLine="0"/>
              <w:jc w:val="center"/>
              <w:rPr>
                <w:b/>
                <w:bCs/>
                <w:sz w:val="21"/>
              </w:rPr>
            </w:pPr>
            <w:r w:rsidRPr="005747C4">
              <w:rPr>
                <w:b/>
                <w:bCs/>
                <w:sz w:val="21"/>
              </w:rPr>
              <w:t>√</w:t>
            </w:r>
          </w:p>
        </w:tc>
      </w:tr>
      <w:tr w:rsidR="00C54ECB" w:rsidRPr="00922558" w14:paraId="06E300FD" w14:textId="77777777" w:rsidTr="00D67323">
        <w:trPr>
          <w:trHeight w:val="284"/>
          <w:jc w:val="center"/>
        </w:trPr>
        <w:tc>
          <w:tcPr>
            <w:tcW w:w="410" w:type="pct"/>
            <w:vAlign w:val="center"/>
          </w:tcPr>
          <w:p w14:paraId="02E74702"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7D9BC9ED" w14:textId="77777777" w:rsidR="00C54ECB" w:rsidRPr="00922558" w:rsidRDefault="00C54ECB" w:rsidP="00C54ECB">
            <w:pPr>
              <w:spacing w:line="240" w:lineRule="auto"/>
              <w:ind w:firstLineChars="0" w:firstLine="0"/>
              <w:rPr>
                <w:sz w:val="21"/>
              </w:rPr>
            </w:pPr>
            <w:r w:rsidRPr="00922558">
              <w:rPr>
                <w:bCs/>
                <w:sz w:val="21"/>
              </w:rPr>
              <w:t>装卸台应设两处静电接地活动导线，装卸前分别接于罐体和车体，间距宜为</w:t>
            </w:r>
            <w:r w:rsidRPr="00922558">
              <w:rPr>
                <w:bCs/>
                <w:sz w:val="21"/>
              </w:rPr>
              <w:t>2.5m</w:t>
            </w:r>
            <w:r w:rsidRPr="00922558">
              <w:rPr>
                <w:bCs/>
                <w:sz w:val="21"/>
              </w:rPr>
              <w:t>，且接地电阻值不应大于</w:t>
            </w:r>
            <w:r w:rsidRPr="00922558">
              <w:rPr>
                <w:bCs/>
                <w:sz w:val="21"/>
              </w:rPr>
              <w:t>10Ω</w:t>
            </w:r>
            <w:r w:rsidRPr="00922558">
              <w:rPr>
                <w:bCs/>
                <w:sz w:val="21"/>
              </w:rPr>
              <w:t>。</w:t>
            </w:r>
          </w:p>
        </w:tc>
        <w:tc>
          <w:tcPr>
            <w:tcW w:w="926" w:type="pct"/>
            <w:vAlign w:val="center"/>
          </w:tcPr>
          <w:p w14:paraId="5C9E7DC3" w14:textId="77777777" w:rsidR="00C54ECB" w:rsidRPr="00922558" w:rsidRDefault="00C54ECB" w:rsidP="00C54ECB">
            <w:pPr>
              <w:spacing w:line="240" w:lineRule="auto"/>
              <w:ind w:firstLineChars="0" w:firstLine="0"/>
              <w:jc w:val="center"/>
              <w:rPr>
                <w:sz w:val="21"/>
              </w:rPr>
            </w:pPr>
            <w:r w:rsidRPr="00922558">
              <w:rPr>
                <w:sz w:val="21"/>
              </w:rPr>
              <w:t>SY/T5225-2019</w:t>
            </w:r>
          </w:p>
          <w:p w14:paraId="474B8B90" w14:textId="77777777" w:rsidR="00C54ECB" w:rsidRPr="00922558" w:rsidRDefault="00C54ECB" w:rsidP="00C54ECB">
            <w:pPr>
              <w:spacing w:line="240" w:lineRule="auto"/>
              <w:ind w:firstLineChars="0" w:firstLine="0"/>
              <w:jc w:val="center"/>
              <w:rPr>
                <w:sz w:val="21"/>
              </w:rPr>
            </w:pPr>
            <w:r w:rsidRPr="00922558">
              <w:rPr>
                <w:sz w:val="21"/>
              </w:rPr>
              <w:t>7.5.3.2</w:t>
            </w:r>
          </w:p>
        </w:tc>
        <w:tc>
          <w:tcPr>
            <w:tcW w:w="1027" w:type="pct"/>
            <w:vAlign w:val="center"/>
          </w:tcPr>
          <w:p w14:paraId="3835F877" w14:textId="23B4AEF2" w:rsidR="00C54ECB" w:rsidRPr="00922558" w:rsidRDefault="00C54ECB" w:rsidP="00C54ECB">
            <w:pPr>
              <w:widowControl w:val="0"/>
              <w:spacing w:line="240" w:lineRule="auto"/>
              <w:ind w:firstLineChars="0" w:firstLine="0"/>
              <w:rPr>
                <w:sz w:val="21"/>
              </w:rPr>
            </w:pPr>
            <w:r>
              <w:rPr>
                <w:rFonts w:hint="eastAsia"/>
                <w:sz w:val="21"/>
              </w:rPr>
              <w:t>装卸台设有两处以上静电接地。</w:t>
            </w:r>
          </w:p>
        </w:tc>
        <w:tc>
          <w:tcPr>
            <w:tcW w:w="382" w:type="pct"/>
            <w:vAlign w:val="center"/>
          </w:tcPr>
          <w:p w14:paraId="0989CF51" w14:textId="3EE7A70F" w:rsidR="00C54ECB" w:rsidRPr="00922558" w:rsidRDefault="00C54ECB" w:rsidP="00C54ECB">
            <w:pPr>
              <w:widowControl w:val="0"/>
              <w:spacing w:line="240" w:lineRule="auto"/>
              <w:ind w:firstLineChars="0" w:firstLine="0"/>
              <w:jc w:val="center"/>
              <w:rPr>
                <w:b/>
                <w:bCs/>
                <w:sz w:val="21"/>
              </w:rPr>
            </w:pPr>
            <w:r w:rsidRPr="005747C4">
              <w:rPr>
                <w:b/>
                <w:bCs/>
                <w:sz w:val="21"/>
              </w:rPr>
              <w:t>√</w:t>
            </w:r>
          </w:p>
        </w:tc>
      </w:tr>
      <w:tr w:rsidR="00C54ECB" w:rsidRPr="00922558" w14:paraId="39B76A47" w14:textId="77777777" w:rsidTr="00D67323">
        <w:trPr>
          <w:trHeight w:val="284"/>
          <w:jc w:val="center"/>
        </w:trPr>
        <w:tc>
          <w:tcPr>
            <w:tcW w:w="410" w:type="pct"/>
            <w:vAlign w:val="center"/>
          </w:tcPr>
          <w:p w14:paraId="4DA9A3FB"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0004A543" w14:textId="77777777" w:rsidR="00C54ECB" w:rsidRPr="00922558" w:rsidRDefault="00C54ECB" w:rsidP="00C54ECB">
            <w:pPr>
              <w:spacing w:line="240" w:lineRule="auto"/>
              <w:ind w:firstLineChars="0" w:firstLine="0"/>
              <w:rPr>
                <w:kern w:val="0"/>
                <w:sz w:val="21"/>
              </w:rPr>
            </w:pPr>
            <w:r w:rsidRPr="00922558">
              <w:rPr>
                <w:bCs/>
                <w:color w:val="000000" w:themeColor="text1"/>
                <w:sz w:val="21"/>
              </w:rPr>
              <w:t>汽车装车用鹤管及装油管应与装卸场所的接地装置相连接。</w:t>
            </w:r>
          </w:p>
        </w:tc>
        <w:tc>
          <w:tcPr>
            <w:tcW w:w="926" w:type="pct"/>
            <w:vAlign w:val="center"/>
          </w:tcPr>
          <w:p w14:paraId="4D449CFB" w14:textId="77777777" w:rsidR="00C54ECB" w:rsidRPr="00922558" w:rsidRDefault="00C54ECB" w:rsidP="00C54ECB">
            <w:pPr>
              <w:spacing w:line="240" w:lineRule="auto"/>
              <w:ind w:firstLineChars="0" w:firstLine="0"/>
              <w:jc w:val="center"/>
              <w:rPr>
                <w:spacing w:val="-6"/>
                <w:sz w:val="21"/>
              </w:rPr>
            </w:pPr>
            <w:r w:rsidRPr="00922558">
              <w:rPr>
                <w:spacing w:val="-6"/>
                <w:sz w:val="21"/>
              </w:rPr>
              <w:t>SY/T0060-2017</w:t>
            </w:r>
          </w:p>
          <w:p w14:paraId="5C473861" w14:textId="77777777" w:rsidR="00C54ECB" w:rsidRPr="00922558" w:rsidRDefault="00C54ECB" w:rsidP="00C54ECB">
            <w:pPr>
              <w:spacing w:line="240" w:lineRule="auto"/>
              <w:ind w:firstLineChars="0" w:firstLine="0"/>
              <w:jc w:val="center"/>
              <w:rPr>
                <w:sz w:val="21"/>
              </w:rPr>
            </w:pPr>
            <w:r w:rsidRPr="00922558">
              <w:rPr>
                <w:spacing w:val="-6"/>
                <w:sz w:val="21"/>
              </w:rPr>
              <w:t>5.3.3</w:t>
            </w:r>
          </w:p>
        </w:tc>
        <w:tc>
          <w:tcPr>
            <w:tcW w:w="1027" w:type="pct"/>
            <w:vAlign w:val="center"/>
          </w:tcPr>
          <w:p w14:paraId="334AB7DB" w14:textId="1201D360" w:rsidR="00C54ECB" w:rsidRPr="00922558" w:rsidRDefault="00C54ECB" w:rsidP="00C54ECB">
            <w:pPr>
              <w:widowControl w:val="0"/>
              <w:spacing w:line="240" w:lineRule="auto"/>
              <w:ind w:firstLineChars="0" w:firstLine="0"/>
              <w:rPr>
                <w:sz w:val="21"/>
              </w:rPr>
            </w:pPr>
            <w:r>
              <w:rPr>
                <w:rFonts w:hint="eastAsia"/>
                <w:sz w:val="21"/>
              </w:rPr>
              <w:t>现场检查符合要求。</w:t>
            </w:r>
          </w:p>
        </w:tc>
        <w:tc>
          <w:tcPr>
            <w:tcW w:w="382" w:type="pct"/>
            <w:vAlign w:val="center"/>
          </w:tcPr>
          <w:p w14:paraId="547C257F" w14:textId="5800C1BD" w:rsidR="00C54ECB" w:rsidRPr="00922558" w:rsidRDefault="00C54ECB" w:rsidP="00C54ECB">
            <w:pPr>
              <w:widowControl w:val="0"/>
              <w:spacing w:line="240" w:lineRule="auto"/>
              <w:ind w:firstLineChars="0" w:firstLine="0"/>
              <w:jc w:val="center"/>
              <w:rPr>
                <w:b/>
                <w:bCs/>
                <w:sz w:val="21"/>
              </w:rPr>
            </w:pPr>
            <w:r w:rsidRPr="005747C4">
              <w:rPr>
                <w:b/>
                <w:bCs/>
                <w:sz w:val="21"/>
              </w:rPr>
              <w:t>√</w:t>
            </w:r>
          </w:p>
        </w:tc>
      </w:tr>
      <w:tr w:rsidR="00C54ECB" w:rsidRPr="00922558" w14:paraId="38ED46D1" w14:textId="77777777" w:rsidTr="00D67323">
        <w:trPr>
          <w:trHeight w:val="284"/>
          <w:jc w:val="center"/>
        </w:trPr>
        <w:tc>
          <w:tcPr>
            <w:tcW w:w="410" w:type="pct"/>
            <w:vAlign w:val="center"/>
          </w:tcPr>
          <w:p w14:paraId="4C750A45"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4117E929" w14:textId="77777777" w:rsidR="00C54ECB" w:rsidRPr="00922558" w:rsidRDefault="00C54ECB" w:rsidP="00C54ECB">
            <w:pPr>
              <w:spacing w:line="240" w:lineRule="auto"/>
              <w:ind w:firstLineChars="0" w:firstLine="0"/>
              <w:jc w:val="left"/>
              <w:rPr>
                <w:color w:val="000000" w:themeColor="text1"/>
                <w:kern w:val="0"/>
                <w:sz w:val="21"/>
              </w:rPr>
            </w:pPr>
            <w:r w:rsidRPr="00922558">
              <w:rPr>
                <w:rFonts w:hint="eastAsia"/>
                <w:color w:val="000000" w:themeColor="text1"/>
                <w:kern w:val="0"/>
                <w:sz w:val="21"/>
              </w:rPr>
              <w:t>消除人体静电装置应设在下列甲、乙类、丙</w:t>
            </w:r>
            <w:r w:rsidRPr="00922558">
              <w:rPr>
                <w:rFonts w:hint="eastAsia"/>
                <w:color w:val="000000" w:themeColor="text1"/>
                <w:kern w:val="0"/>
                <w:sz w:val="21"/>
              </w:rPr>
              <w:t>A</w:t>
            </w:r>
            <w:r w:rsidRPr="00922558">
              <w:rPr>
                <w:rFonts w:hint="eastAsia"/>
                <w:color w:val="000000" w:themeColor="text1"/>
                <w:kern w:val="0"/>
                <w:sz w:val="21"/>
              </w:rPr>
              <w:t>类油品、液化石油气、天然气凝液作业场所：</w:t>
            </w:r>
          </w:p>
          <w:p w14:paraId="4D58998B" w14:textId="77777777" w:rsidR="00C54ECB" w:rsidRPr="00922558" w:rsidRDefault="00C54ECB">
            <w:pPr>
              <w:widowControl w:val="0"/>
              <w:numPr>
                <w:ilvl w:val="0"/>
                <w:numId w:val="32"/>
              </w:numPr>
              <w:spacing w:line="240" w:lineRule="auto"/>
              <w:ind w:firstLineChars="0" w:firstLine="0"/>
              <w:jc w:val="left"/>
              <w:rPr>
                <w:color w:val="000000" w:themeColor="text1"/>
                <w:kern w:val="0"/>
                <w:sz w:val="21"/>
              </w:rPr>
            </w:pPr>
            <w:r w:rsidRPr="00922558">
              <w:rPr>
                <w:rFonts w:hint="eastAsia"/>
                <w:color w:val="000000" w:themeColor="text1"/>
                <w:kern w:val="0"/>
                <w:sz w:val="21"/>
              </w:rPr>
              <w:t>泵房的门外；</w:t>
            </w:r>
          </w:p>
          <w:p w14:paraId="5B07468E" w14:textId="77777777" w:rsidR="00C54ECB" w:rsidRPr="00922558" w:rsidRDefault="00C54ECB">
            <w:pPr>
              <w:widowControl w:val="0"/>
              <w:numPr>
                <w:ilvl w:val="0"/>
                <w:numId w:val="32"/>
              </w:numPr>
              <w:spacing w:line="240" w:lineRule="auto"/>
              <w:ind w:firstLineChars="0" w:firstLine="0"/>
              <w:jc w:val="left"/>
              <w:rPr>
                <w:color w:val="000000" w:themeColor="text1"/>
                <w:kern w:val="0"/>
                <w:sz w:val="21"/>
              </w:rPr>
            </w:pPr>
            <w:r w:rsidRPr="00922558">
              <w:rPr>
                <w:rFonts w:hint="eastAsia"/>
                <w:color w:val="000000" w:themeColor="text1"/>
                <w:kern w:val="0"/>
                <w:sz w:val="21"/>
              </w:rPr>
              <w:t>储罐的上罐扶梯入口处；</w:t>
            </w:r>
          </w:p>
          <w:p w14:paraId="412AA65A" w14:textId="77777777" w:rsidR="00C54ECB" w:rsidRPr="00922558" w:rsidRDefault="00C54ECB">
            <w:pPr>
              <w:widowControl w:val="0"/>
              <w:numPr>
                <w:ilvl w:val="0"/>
                <w:numId w:val="32"/>
              </w:numPr>
              <w:spacing w:line="240" w:lineRule="auto"/>
              <w:ind w:firstLineChars="0" w:firstLine="0"/>
              <w:jc w:val="left"/>
              <w:rPr>
                <w:color w:val="000000" w:themeColor="text1"/>
                <w:kern w:val="0"/>
                <w:sz w:val="21"/>
              </w:rPr>
            </w:pPr>
            <w:r w:rsidRPr="00922558">
              <w:rPr>
                <w:rFonts w:hint="eastAsia"/>
                <w:color w:val="000000" w:themeColor="text1"/>
                <w:kern w:val="0"/>
                <w:sz w:val="21"/>
              </w:rPr>
              <w:t>装卸作业区内操作平台的扶梯入口处；</w:t>
            </w:r>
          </w:p>
          <w:p w14:paraId="5FA034FF" w14:textId="20E64636" w:rsidR="00C54ECB" w:rsidRPr="009406D5" w:rsidRDefault="00C54ECB">
            <w:pPr>
              <w:widowControl w:val="0"/>
              <w:numPr>
                <w:ilvl w:val="0"/>
                <w:numId w:val="32"/>
              </w:numPr>
              <w:spacing w:line="240" w:lineRule="auto"/>
              <w:ind w:firstLineChars="0" w:firstLine="0"/>
              <w:jc w:val="left"/>
              <w:rPr>
                <w:color w:val="000000" w:themeColor="text1"/>
                <w:kern w:val="0"/>
                <w:sz w:val="21"/>
              </w:rPr>
            </w:pPr>
            <w:r w:rsidRPr="00922558">
              <w:rPr>
                <w:rFonts w:hint="eastAsia"/>
                <w:color w:val="000000" w:themeColor="text1"/>
                <w:kern w:val="0"/>
                <w:sz w:val="21"/>
              </w:rPr>
              <w:t>工艺装置区、防火堤入口处；</w:t>
            </w:r>
          </w:p>
        </w:tc>
        <w:tc>
          <w:tcPr>
            <w:tcW w:w="926" w:type="pct"/>
            <w:vAlign w:val="center"/>
          </w:tcPr>
          <w:p w14:paraId="201E0EC7" w14:textId="77777777" w:rsidR="00C54ECB" w:rsidRDefault="00C54ECB" w:rsidP="00C54ECB">
            <w:pPr>
              <w:spacing w:line="240" w:lineRule="auto"/>
              <w:ind w:firstLineChars="0" w:firstLine="0"/>
              <w:jc w:val="center"/>
              <w:rPr>
                <w:sz w:val="21"/>
              </w:rPr>
            </w:pPr>
            <w:r w:rsidRPr="00922558">
              <w:rPr>
                <w:rFonts w:hint="eastAsia"/>
                <w:sz w:val="21"/>
              </w:rPr>
              <w:t>SY/T0060-2017</w:t>
            </w:r>
          </w:p>
          <w:p w14:paraId="3C29B099" w14:textId="77777777" w:rsidR="00C54ECB" w:rsidRPr="00922558" w:rsidRDefault="00C54ECB" w:rsidP="00C54ECB">
            <w:pPr>
              <w:spacing w:line="240" w:lineRule="auto"/>
              <w:ind w:firstLineChars="0" w:firstLine="0"/>
              <w:jc w:val="center"/>
              <w:rPr>
                <w:spacing w:val="-6"/>
                <w:sz w:val="21"/>
              </w:rPr>
            </w:pPr>
            <w:r w:rsidRPr="00922558">
              <w:rPr>
                <w:rFonts w:hint="eastAsia"/>
                <w:sz w:val="21"/>
              </w:rPr>
              <w:t>5.5.2</w:t>
            </w:r>
          </w:p>
        </w:tc>
        <w:tc>
          <w:tcPr>
            <w:tcW w:w="1027" w:type="pct"/>
            <w:vAlign w:val="center"/>
          </w:tcPr>
          <w:p w14:paraId="2668C24A" w14:textId="77777777" w:rsidR="00C54ECB" w:rsidRPr="00895BAC" w:rsidRDefault="00C54ECB" w:rsidP="00C54ECB">
            <w:pPr>
              <w:widowControl w:val="0"/>
              <w:spacing w:line="240" w:lineRule="auto"/>
              <w:ind w:firstLineChars="0" w:firstLine="0"/>
              <w:rPr>
                <w:sz w:val="21"/>
              </w:rPr>
            </w:pPr>
            <w:r w:rsidRPr="00895BAC">
              <w:rPr>
                <w:rFonts w:hint="eastAsia"/>
                <w:sz w:val="21"/>
              </w:rPr>
              <w:t>已安装防爆型静电释放器。</w:t>
            </w:r>
          </w:p>
        </w:tc>
        <w:tc>
          <w:tcPr>
            <w:tcW w:w="382" w:type="pct"/>
            <w:vAlign w:val="center"/>
          </w:tcPr>
          <w:p w14:paraId="1BF24928" w14:textId="301560F4" w:rsidR="00C54ECB" w:rsidRPr="00922558" w:rsidRDefault="00C54ECB" w:rsidP="00C54ECB">
            <w:pPr>
              <w:widowControl w:val="0"/>
              <w:spacing w:line="240" w:lineRule="auto"/>
              <w:ind w:firstLineChars="0" w:firstLine="0"/>
              <w:jc w:val="center"/>
              <w:rPr>
                <w:b/>
                <w:bCs/>
                <w:sz w:val="21"/>
              </w:rPr>
            </w:pPr>
            <w:r w:rsidRPr="005747C4">
              <w:rPr>
                <w:b/>
                <w:bCs/>
                <w:sz w:val="21"/>
              </w:rPr>
              <w:t>√</w:t>
            </w:r>
          </w:p>
        </w:tc>
      </w:tr>
      <w:tr w:rsidR="00C54ECB" w:rsidRPr="00922558" w14:paraId="4D156D7C" w14:textId="77777777" w:rsidTr="00D67323">
        <w:trPr>
          <w:trHeight w:val="985"/>
          <w:jc w:val="center"/>
        </w:trPr>
        <w:tc>
          <w:tcPr>
            <w:tcW w:w="410" w:type="pct"/>
            <w:vAlign w:val="center"/>
          </w:tcPr>
          <w:p w14:paraId="01C29E1D"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22387E60" w14:textId="77777777" w:rsidR="00C54ECB" w:rsidRPr="00922558" w:rsidRDefault="00C54ECB" w:rsidP="00C54ECB">
            <w:pPr>
              <w:spacing w:line="240" w:lineRule="auto"/>
              <w:ind w:firstLineChars="0" w:firstLine="0"/>
              <w:jc w:val="left"/>
              <w:rPr>
                <w:color w:val="000000" w:themeColor="text1"/>
                <w:kern w:val="0"/>
                <w:sz w:val="21"/>
              </w:rPr>
            </w:pPr>
            <w:r w:rsidRPr="00922558">
              <w:rPr>
                <w:rFonts w:hint="eastAsia"/>
                <w:sz w:val="21"/>
                <w:lang w:bidi="en-US"/>
              </w:rPr>
              <w:t>静电危险场所要使用防爆型静电消除器。</w:t>
            </w:r>
          </w:p>
        </w:tc>
        <w:tc>
          <w:tcPr>
            <w:tcW w:w="926" w:type="pct"/>
            <w:vAlign w:val="center"/>
          </w:tcPr>
          <w:p w14:paraId="6C54F96C" w14:textId="77777777" w:rsidR="00C54ECB" w:rsidRPr="000608E5" w:rsidRDefault="00C54ECB" w:rsidP="00C54ECB">
            <w:pPr>
              <w:spacing w:line="240" w:lineRule="auto"/>
              <w:ind w:firstLineChars="0" w:firstLine="0"/>
              <w:jc w:val="center"/>
              <w:rPr>
                <w:sz w:val="21"/>
              </w:rPr>
            </w:pPr>
            <w:r w:rsidRPr="000608E5">
              <w:rPr>
                <w:rFonts w:hint="eastAsia"/>
                <w:sz w:val="21"/>
              </w:rPr>
              <w:t>GB12158-2006</w:t>
            </w:r>
          </w:p>
          <w:p w14:paraId="12F19F32" w14:textId="77777777" w:rsidR="00C54ECB" w:rsidRPr="00922558" w:rsidRDefault="00C54ECB" w:rsidP="00C54ECB">
            <w:pPr>
              <w:spacing w:line="240" w:lineRule="auto"/>
              <w:ind w:firstLineChars="0" w:firstLine="0"/>
              <w:jc w:val="center"/>
              <w:rPr>
                <w:sz w:val="21"/>
              </w:rPr>
            </w:pPr>
            <w:r w:rsidRPr="00922558">
              <w:rPr>
                <w:rFonts w:hint="eastAsia"/>
                <w:sz w:val="21"/>
              </w:rPr>
              <w:t>6.1.10</w:t>
            </w:r>
          </w:p>
        </w:tc>
        <w:tc>
          <w:tcPr>
            <w:tcW w:w="1027" w:type="pct"/>
            <w:vAlign w:val="center"/>
          </w:tcPr>
          <w:p w14:paraId="5A74F77C" w14:textId="77777777" w:rsidR="00C54ECB" w:rsidRPr="00895BAC" w:rsidRDefault="00C54ECB" w:rsidP="00C54ECB">
            <w:pPr>
              <w:widowControl w:val="0"/>
              <w:spacing w:line="240" w:lineRule="auto"/>
              <w:ind w:firstLineChars="0" w:firstLine="0"/>
              <w:rPr>
                <w:sz w:val="21"/>
              </w:rPr>
            </w:pPr>
            <w:r w:rsidRPr="00895BAC">
              <w:rPr>
                <w:rFonts w:hint="eastAsia"/>
                <w:sz w:val="21"/>
              </w:rPr>
              <w:t>现场查看，符合要求。</w:t>
            </w:r>
          </w:p>
        </w:tc>
        <w:tc>
          <w:tcPr>
            <w:tcW w:w="382" w:type="pct"/>
            <w:vAlign w:val="center"/>
          </w:tcPr>
          <w:p w14:paraId="54474456" w14:textId="3F353CB1" w:rsidR="00C54ECB" w:rsidRPr="00922558" w:rsidRDefault="00C54ECB" w:rsidP="00C54ECB">
            <w:pPr>
              <w:widowControl w:val="0"/>
              <w:spacing w:line="240" w:lineRule="auto"/>
              <w:ind w:firstLineChars="0" w:firstLine="0"/>
              <w:jc w:val="center"/>
              <w:rPr>
                <w:b/>
                <w:bCs/>
                <w:sz w:val="21"/>
              </w:rPr>
            </w:pPr>
            <w:r w:rsidRPr="005747C4">
              <w:rPr>
                <w:b/>
                <w:bCs/>
                <w:sz w:val="21"/>
              </w:rPr>
              <w:t>√</w:t>
            </w:r>
          </w:p>
        </w:tc>
      </w:tr>
      <w:tr w:rsidR="00C54ECB" w:rsidRPr="00922558" w14:paraId="1F2782D2" w14:textId="77777777" w:rsidTr="00D67323">
        <w:trPr>
          <w:trHeight w:val="284"/>
          <w:jc w:val="center"/>
        </w:trPr>
        <w:tc>
          <w:tcPr>
            <w:tcW w:w="410" w:type="pct"/>
            <w:vAlign w:val="center"/>
          </w:tcPr>
          <w:p w14:paraId="4A160A82"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4A9DFC9C" w14:textId="77777777" w:rsidR="00C54ECB" w:rsidRPr="00922558" w:rsidRDefault="00C54ECB" w:rsidP="00C54ECB">
            <w:pPr>
              <w:spacing w:line="240" w:lineRule="auto"/>
              <w:ind w:firstLineChars="0" w:firstLine="0"/>
              <w:jc w:val="left"/>
              <w:rPr>
                <w:sz w:val="21"/>
                <w:lang w:bidi="en-US"/>
              </w:rPr>
            </w:pPr>
            <w:r w:rsidRPr="00922558">
              <w:rPr>
                <w:rFonts w:hint="eastAsia"/>
                <w:color w:val="000000" w:themeColor="text1"/>
                <w:kern w:val="0"/>
                <w:sz w:val="21"/>
              </w:rPr>
              <w:t>含有爆炸危险介质的金属管道或储罐、事故放空的金属立管或火炬，本体上不应设置接闪器，但应可靠接地。</w:t>
            </w:r>
          </w:p>
        </w:tc>
        <w:tc>
          <w:tcPr>
            <w:tcW w:w="926" w:type="pct"/>
            <w:vAlign w:val="center"/>
          </w:tcPr>
          <w:p w14:paraId="29F0CF47" w14:textId="77777777" w:rsidR="00C54ECB" w:rsidRDefault="00C54ECB" w:rsidP="00C54ECB">
            <w:pPr>
              <w:spacing w:line="240" w:lineRule="auto"/>
              <w:ind w:firstLineChars="0" w:firstLine="0"/>
              <w:jc w:val="center"/>
              <w:rPr>
                <w:sz w:val="21"/>
              </w:rPr>
            </w:pPr>
            <w:r w:rsidRPr="000608E5">
              <w:rPr>
                <w:rFonts w:hint="eastAsia"/>
                <w:sz w:val="21"/>
              </w:rPr>
              <w:t>SY/T6885-2020</w:t>
            </w:r>
          </w:p>
          <w:p w14:paraId="164CB222" w14:textId="77777777" w:rsidR="00C54ECB" w:rsidRPr="000608E5" w:rsidRDefault="00C54ECB" w:rsidP="00C54ECB">
            <w:pPr>
              <w:spacing w:line="240" w:lineRule="auto"/>
              <w:ind w:firstLineChars="0" w:firstLine="0"/>
              <w:jc w:val="center"/>
              <w:rPr>
                <w:sz w:val="21"/>
              </w:rPr>
            </w:pPr>
            <w:r w:rsidRPr="000608E5">
              <w:rPr>
                <w:rFonts w:hint="eastAsia"/>
                <w:sz w:val="21"/>
              </w:rPr>
              <w:t>5.1.6</w:t>
            </w:r>
          </w:p>
        </w:tc>
        <w:tc>
          <w:tcPr>
            <w:tcW w:w="1027" w:type="pct"/>
            <w:vAlign w:val="center"/>
          </w:tcPr>
          <w:p w14:paraId="175A85F1" w14:textId="77777777" w:rsidR="00C54ECB" w:rsidRPr="00895BAC" w:rsidRDefault="00C54ECB" w:rsidP="00C54ECB">
            <w:pPr>
              <w:widowControl w:val="0"/>
              <w:spacing w:line="240" w:lineRule="auto"/>
              <w:ind w:firstLineChars="0" w:firstLine="0"/>
              <w:rPr>
                <w:sz w:val="21"/>
              </w:rPr>
            </w:pPr>
            <w:r w:rsidRPr="00895BAC">
              <w:rPr>
                <w:rFonts w:hint="eastAsia"/>
                <w:snapToGrid w:val="0"/>
                <w:color w:val="000000"/>
                <w:spacing w:val="-3"/>
                <w:kern w:val="0"/>
                <w:sz w:val="21"/>
              </w:rPr>
              <w:t>现场查看，符合要求。</w:t>
            </w:r>
          </w:p>
        </w:tc>
        <w:tc>
          <w:tcPr>
            <w:tcW w:w="382" w:type="pct"/>
            <w:vAlign w:val="center"/>
          </w:tcPr>
          <w:p w14:paraId="06D11BE3" w14:textId="78663A26" w:rsidR="00C54ECB" w:rsidRPr="00922558" w:rsidRDefault="00C54ECB" w:rsidP="00C54ECB">
            <w:pPr>
              <w:widowControl w:val="0"/>
              <w:spacing w:line="240" w:lineRule="auto"/>
              <w:ind w:firstLineChars="0" w:firstLine="0"/>
              <w:jc w:val="center"/>
              <w:rPr>
                <w:b/>
                <w:bCs/>
                <w:sz w:val="21"/>
              </w:rPr>
            </w:pPr>
            <w:r w:rsidRPr="005747C4">
              <w:rPr>
                <w:b/>
                <w:bCs/>
                <w:sz w:val="21"/>
              </w:rPr>
              <w:t>√</w:t>
            </w:r>
          </w:p>
        </w:tc>
      </w:tr>
      <w:tr w:rsidR="00C54ECB" w:rsidRPr="00922558" w14:paraId="0A12BD5D" w14:textId="77777777" w:rsidTr="00D67323">
        <w:trPr>
          <w:trHeight w:val="284"/>
          <w:jc w:val="center"/>
        </w:trPr>
        <w:tc>
          <w:tcPr>
            <w:tcW w:w="410" w:type="pct"/>
            <w:vAlign w:val="center"/>
          </w:tcPr>
          <w:p w14:paraId="49D28456" w14:textId="77777777" w:rsidR="00C54ECB" w:rsidRPr="00932D87" w:rsidRDefault="00C54ECB" w:rsidP="00C54ECB">
            <w:pPr>
              <w:pStyle w:val="afff0"/>
              <w:widowControl w:val="0"/>
              <w:spacing w:line="240" w:lineRule="auto"/>
              <w:ind w:firstLineChars="0" w:firstLine="0"/>
              <w:jc w:val="center"/>
              <w:rPr>
                <w:b/>
                <w:bCs/>
                <w:sz w:val="21"/>
              </w:rPr>
            </w:pPr>
            <w:r w:rsidRPr="00932D87">
              <w:rPr>
                <w:rFonts w:hint="eastAsia"/>
                <w:b/>
                <w:bCs/>
                <w:sz w:val="21"/>
              </w:rPr>
              <w:t>十二</w:t>
            </w:r>
          </w:p>
        </w:tc>
        <w:tc>
          <w:tcPr>
            <w:tcW w:w="2255" w:type="pct"/>
            <w:vAlign w:val="center"/>
          </w:tcPr>
          <w:p w14:paraId="2C2BAD1D" w14:textId="40E45520" w:rsidR="00C54ECB" w:rsidRPr="00922558" w:rsidRDefault="00C54ECB" w:rsidP="00C54ECB">
            <w:pPr>
              <w:widowControl w:val="0"/>
              <w:spacing w:line="240" w:lineRule="auto"/>
              <w:ind w:firstLineChars="0" w:firstLine="0"/>
              <w:jc w:val="left"/>
              <w:rPr>
                <w:sz w:val="21"/>
              </w:rPr>
            </w:pPr>
            <w:r w:rsidRPr="00922558">
              <w:rPr>
                <w:b/>
                <w:bCs/>
                <w:sz w:val="21"/>
              </w:rPr>
              <w:t>气体检测报警</w:t>
            </w:r>
          </w:p>
        </w:tc>
        <w:tc>
          <w:tcPr>
            <w:tcW w:w="926" w:type="pct"/>
            <w:vAlign w:val="center"/>
          </w:tcPr>
          <w:p w14:paraId="229CEB28" w14:textId="77777777" w:rsidR="00C54ECB" w:rsidRPr="00922558" w:rsidRDefault="00C54ECB" w:rsidP="00C54ECB">
            <w:pPr>
              <w:spacing w:line="240" w:lineRule="auto"/>
              <w:ind w:firstLineChars="0" w:firstLine="0"/>
              <w:jc w:val="center"/>
              <w:rPr>
                <w:sz w:val="21"/>
              </w:rPr>
            </w:pPr>
          </w:p>
        </w:tc>
        <w:tc>
          <w:tcPr>
            <w:tcW w:w="1027" w:type="pct"/>
            <w:vAlign w:val="center"/>
          </w:tcPr>
          <w:p w14:paraId="78F62B27" w14:textId="77777777" w:rsidR="00C54ECB" w:rsidRPr="00922558" w:rsidRDefault="00C54ECB" w:rsidP="00C54ECB">
            <w:pPr>
              <w:widowControl w:val="0"/>
              <w:spacing w:line="240" w:lineRule="auto"/>
              <w:ind w:firstLineChars="0" w:firstLine="0"/>
              <w:rPr>
                <w:sz w:val="21"/>
              </w:rPr>
            </w:pPr>
          </w:p>
        </w:tc>
        <w:tc>
          <w:tcPr>
            <w:tcW w:w="382" w:type="pct"/>
            <w:vAlign w:val="center"/>
          </w:tcPr>
          <w:p w14:paraId="16E27E44" w14:textId="77777777" w:rsidR="00C54ECB" w:rsidRPr="00922558" w:rsidRDefault="00C54ECB" w:rsidP="00C54ECB">
            <w:pPr>
              <w:widowControl w:val="0"/>
              <w:spacing w:line="240" w:lineRule="auto"/>
              <w:ind w:firstLineChars="0" w:firstLine="0"/>
              <w:jc w:val="center"/>
              <w:rPr>
                <w:b/>
                <w:bCs/>
                <w:sz w:val="21"/>
              </w:rPr>
            </w:pPr>
          </w:p>
        </w:tc>
      </w:tr>
      <w:tr w:rsidR="00C54ECB" w:rsidRPr="00922558" w14:paraId="74A9417E" w14:textId="77777777" w:rsidTr="00D67323">
        <w:trPr>
          <w:trHeight w:val="284"/>
          <w:jc w:val="center"/>
        </w:trPr>
        <w:tc>
          <w:tcPr>
            <w:tcW w:w="410" w:type="pct"/>
            <w:vAlign w:val="center"/>
          </w:tcPr>
          <w:p w14:paraId="0BF75747"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2ADC0501" w14:textId="77777777" w:rsidR="00C54ECB" w:rsidRPr="00922558" w:rsidRDefault="00C54ECB" w:rsidP="00C54ECB">
            <w:pPr>
              <w:widowControl w:val="0"/>
              <w:spacing w:line="240" w:lineRule="auto"/>
              <w:ind w:firstLineChars="0" w:firstLine="0"/>
              <w:jc w:val="left"/>
              <w:rPr>
                <w:b/>
                <w:bCs/>
                <w:sz w:val="21"/>
              </w:rPr>
            </w:pPr>
            <w:r w:rsidRPr="00922558">
              <w:rPr>
                <w:sz w:val="21"/>
              </w:rPr>
              <w:t>释放源处于露天或敞开式厂房布置的设备区域内，可燃气体探测器距其所覆盖范围内的任一释放源的水平距离不宜大</w:t>
            </w:r>
            <w:r w:rsidRPr="00922558">
              <w:rPr>
                <w:sz w:val="21"/>
              </w:rPr>
              <w:t>10m</w:t>
            </w:r>
            <w:r w:rsidRPr="00922558">
              <w:rPr>
                <w:sz w:val="21"/>
              </w:rPr>
              <w:t>，有毒气体探测器距其所覆盖范围内的任一释放源的水平距离不宜大于</w:t>
            </w:r>
            <w:r w:rsidRPr="00922558">
              <w:rPr>
                <w:sz w:val="21"/>
              </w:rPr>
              <w:t>4m</w:t>
            </w:r>
            <w:r w:rsidRPr="00922558">
              <w:rPr>
                <w:sz w:val="21"/>
              </w:rPr>
              <w:t>。</w:t>
            </w:r>
          </w:p>
        </w:tc>
        <w:tc>
          <w:tcPr>
            <w:tcW w:w="926" w:type="pct"/>
            <w:vAlign w:val="center"/>
          </w:tcPr>
          <w:p w14:paraId="55B8B268" w14:textId="77777777" w:rsidR="00C54ECB" w:rsidRPr="00922558" w:rsidRDefault="00C54ECB" w:rsidP="00C54ECB">
            <w:pPr>
              <w:spacing w:line="240" w:lineRule="auto"/>
              <w:ind w:firstLineChars="0" w:firstLine="0"/>
              <w:jc w:val="center"/>
              <w:rPr>
                <w:sz w:val="21"/>
              </w:rPr>
            </w:pPr>
            <w:r w:rsidRPr="00922558">
              <w:rPr>
                <w:sz w:val="21"/>
              </w:rPr>
              <w:t>GB/T50493-2019</w:t>
            </w:r>
          </w:p>
          <w:p w14:paraId="29A11EB8" w14:textId="77777777" w:rsidR="00C54ECB" w:rsidRPr="00922558" w:rsidRDefault="00C54ECB" w:rsidP="00C54ECB">
            <w:pPr>
              <w:spacing w:line="240" w:lineRule="auto"/>
              <w:ind w:firstLineChars="0" w:firstLine="0"/>
              <w:jc w:val="center"/>
              <w:rPr>
                <w:sz w:val="21"/>
              </w:rPr>
            </w:pPr>
            <w:r w:rsidRPr="00922558">
              <w:rPr>
                <w:sz w:val="21"/>
              </w:rPr>
              <w:t>4.2.1</w:t>
            </w:r>
          </w:p>
        </w:tc>
        <w:tc>
          <w:tcPr>
            <w:tcW w:w="1027" w:type="pct"/>
            <w:vAlign w:val="center"/>
          </w:tcPr>
          <w:p w14:paraId="252431A4" w14:textId="77777777" w:rsidR="00C54ECB" w:rsidRPr="0032484F" w:rsidRDefault="00C54ECB" w:rsidP="00C54ECB">
            <w:pPr>
              <w:widowControl w:val="0"/>
              <w:spacing w:line="240" w:lineRule="auto"/>
              <w:ind w:firstLineChars="0" w:firstLine="0"/>
              <w:rPr>
                <w:sz w:val="21"/>
              </w:rPr>
            </w:pPr>
            <w:r w:rsidRPr="0032484F">
              <w:rPr>
                <w:rFonts w:hint="eastAsia"/>
                <w:snapToGrid w:val="0"/>
                <w:color w:val="000000"/>
                <w:spacing w:val="-3"/>
                <w:kern w:val="0"/>
                <w:sz w:val="21"/>
              </w:rPr>
              <w:t>现场检查报警器</w:t>
            </w:r>
            <w:r>
              <w:rPr>
                <w:rFonts w:hint="eastAsia"/>
                <w:snapToGrid w:val="0"/>
                <w:color w:val="000000"/>
                <w:spacing w:val="-3"/>
                <w:kern w:val="0"/>
                <w:sz w:val="21"/>
              </w:rPr>
              <w:t>设置</w:t>
            </w:r>
            <w:r w:rsidRPr="0032484F">
              <w:rPr>
                <w:rFonts w:hint="eastAsia"/>
                <w:snapToGrid w:val="0"/>
                <w:color w:val="000000"/>
                <w:spacing w:val="-3"/>
                <w:kern w:val="0"/>
                <w:sz w:val="21"/>
              </w:rPr>
              <w:t>符合要求。</w:t>
            </w:r>
          </w:p>
        </w:tc>
        <w:tc>
          <w:tcPr>
            <w:tcW w:w="382" w:type="pct"/>
            <w:vAlign w:val="center"/>
          </w:tcPr>
          <w:p w14:paraId="78912E47" w14:textId="72789324" w:rsidR="00C54ECB" w:rsidRPr="00922558" w:rsidRDefault="00C54ECB" w:rsidP="00C54ECB">
            <w:pPr>
              <w:widowControl w:val="0"/>
              <w:spacing w:line="240" w:lineRule="auto"/>
              <w:ind w:firstLineChars="0" w:firstLine="0"/>
              <w:jc w:val="center"/>
              <w:rPr>
                <w:b/>
                <w:bCs/>
                <w:sz w:val="21"/>
              </w:rPr>
            </w:pPr>
            <w:r w:rsidRPr="001443C4">
              <w:rPr>
                <w:b/>
                <w:bCs/>
                <w:sz w:val="21"/>
              </w:rPr>
              <w:t>√</w:t>
            </w:r>
          </w:p>
        </w:tc>
      </w:tr>
      <w:tr w:rsidR="00C54ECB" w:rsidRPr="00922558" w14:paraId="6C7AA160" w14:textId="77777777" w:rsidTr="00D67323">
        <w:trPr>
          <w:trHeight w:val="284"/>
          <w:jc w:val="center"/>
        </w:trPr>
        <w:tc>
          <w:tcPr>
            <w:tcW w:w="410" w:type="pct"/>
            <w:vAlign w:val="center"/>
          </w:tcPr>
          <w:p w14:paraId="1C42679A"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3A8D36EB" w14:textId="77777777" w:rsidR="00C54ECB" w:rsidRPr="00922558" w:rsidRDefault="00C54ECB" w:rsidP="00C54ECB">
            <w:pPr>
              <w:widowControl w:val="0"/>
              <w:spacing w:line="240" w:lineRule="auto"/>
              <w:ind w:firstLineChars="0" w:firstLine="0"/>
              <w:jc w:val="left"/>
              <w:rPr>
                <w:sz w:val="21"/>
              </w:rPr>
            </w:pPr>
            <w:r w:rsidRPr="00922558">
              <w:rPr>
                <w:sz w:val="21"/>
              </w:rPr>
              <w:t>释放源处于封闭式厂房或局部通风不良的半敞开厂房内，可燃气体探测器距其所覆盖范围内的任一释放源的水平距离不宜大于</w:t>
            </w:r>
            <w:r w:rsidRPr="00922558">
              <w:rPr>
                <w:sz w:val="21"/>
              </w:rPr>
              <w:t>5m</w:t>
            </w:r>
            <w:r w:rsidRPr="00922558">
              <w:rPr>
                <w:sz w:val="21"/>
              </w:rPr>
              <w:t>；有毒气体探测器距其所覆盖范围内的任一释放源的水平距离不宜大于</w:t>
            </w:r>
            <w:r w:rsidRPr="00922558">
              <w:rPr>
                <w:sz w:val="21"/>
              </w:rPr>
              <w:t>2m</w:t>
            </w:r>
            <w:r w:rsidRPr="00922558">
              <w:rPr>
                <w:sz w:val="21"/>
              </w:rPr>
              <w:t>。</w:t>
            </w:r>
          </w:p>
        </w:tc>
        <w:tc>
          <w:tcPr>
            <w:tcW w:w="926" w:type="pct"/>
            <w:vAlign w:val="center"/>
          </w:tcPr>
          <w:p w14:paraId="5680A325" w14:textId="77777777" w:rsidR="00C54ECB" w:rsidRPr="00922558" w:rsidRDefault="00C54ECB" w:rsidP="00C54ECB">
            <w:pPr>
              <w:spacing w:line="240" w:lineRule="auto"/>
              <w:ind w:firstLineChars="0" w:firstLine="0"/>
              <w:jc w:val="center"/>
              <w:rPr>
                <w:sz w:val="21"/>
              </w:rPr>
            </w:pPr>
            <w:r w:rsidRPr="00922558">
              <w:rPr>
                <w:sz w:val="21"/>
              </w:rPr>
              <w:t>GB/T50493-2019</w:t>
            </w:r>
          </w:p>
          <w:p w14:paraId="1FFFB11D" w14:textId="77777777" w:rsidR="00C54ECB" w:rsidRPr="00922558" w:rsidRDefault="00C54ECB" w:rsidP="00C54ECB">
            <w:pPr>
              <w:spacing w:line="240" w:lineRule="auto"/>
              <w:ind w:firstLineChars="0" w:firstLine="0"/>
              <w:jc w:val="center"/>
              <w:rPr>
                <w:sz w:val="21"/>
              </w:rPr>
            </w:pPr>
            <w:r w:rsidRPr="00922558">
              <w:rPr>
                <w:sz w:val="21"/>
              </w:rPr>
              <w:t>4.2.2</w:t>
            </w:r>
          </w:p>
        </w:tc>
        <w:tc>
          <w:tcPr>
            <w:tcW w:w="1027" w:type="pct"/>
            <w:vAlign w:val="center"/>
          </w:tcPr>
          <w:p w14:paraId="2F3A63E0" w14:textId="77777777" w:rsidR="00C54ECB" w:rsidRPr="0032484F" w:rsidRDefault="00C54ECB" w:rsidP="00C54ECB">
            <w:pPr>
              <w:widowControl w:val="0"/>
              <w:spacing w:line="240" w:lineRule="auto"/>
              <w:ind w:firstLineChars="0" w:firstLine="0"/>
              <w:rPr>
                <w:sz w:val="21"/>
              </w:rPr>
            </w:pPr>
            <w:r w:rsidRPr="0032484F">
              <w:rPr>
                <w:rFonts w:hint="eastAsia"/>
                <w:snapToGrid w:val="0"/>
                <w:color w:val="000000"/>
                <w:spacing w:val="-3"/>
                <w:kern w:val="0"/>
                <w:sz w:val="21"/>
              </w:rPr>
              <w:t>现场检查报警器</w:t>
            </w:r>
            <w:r>
              <w:rPr>
                <w:rFonts w:hint="eastAsia"/>
                <w:snapToGrid w:val="0"/>
                <w:color w:val="000000"/>
                <w:spacing w:val="-3"/>
                <w:kern w:val="0"/>
                <w:sz w:val="21"/>
              </w:rPr>
              <w:t>设置</w:t>
            </w:r>
            <w:r w:rsidRPr="0032484F">
              <w:rPr>
                <w:rFonts w:hint="eastAsia"/>
                <w:snapToGrid w:val="0"/>
                <w:color w:val="000000"/>
                <w:spacing w:val="-3"/>
                <w:kern w:val="0"/>
                <w:sz w:val="21"/>
              </w:rPr>
              <w:t>符合要求。</w:t>
            </w:r>
          </w:p>
        </w:tc>
        <w:tc>
          <w:tcPr>
            <w:tcW w:w="382" w:type="pct"/>
            <w:vAlign w:val="center"/>
          </w:tcPr>
          <w:p w14:paraId="6E166702" w14:textId="16B1C2C4" w:rsidR="00C54ECB" w:rsidRPr="00922558" w:rsidRDefault="00C54ECB" w:rsidP="00C54ECB">
            <w:pPr>
              <w:widowControl w:val="0"/>
              <w:spacing w:line="240" w:lineRule="auto"/>
              <w:ind w:firstLineChars="0" w:firstLine="0"/>
              <w:jc w:val="center"/>
              <w:rPr>
                <w:b/>
                <w:bCs/>
                <w:sz w:val="21"/>
              </w:rPr>
            </w:pPr>
            <w:r w:rsidRPr="001443C4">
              <w:rPr>
                <w:b/>
                <w:bCs/>
                <w:sz w:val="21"/>
              </w:rPr>
              <w:t>√</w:t>
            </w:r>
          </w:p>
        </w:tc>
      </w:tr>
      <w:tr w:rsidR="00C54ECB" w:rsidRPr="00922558" w14:paraId="30E5274B" w14:textId="77777777" w:rsidTr="00D67323">
        <w:trPr>
          <w:trHeight w:val="284"/>
          <w:jc w:val="center"/>
        </w:trPr>
        <w:tc>
          <w:tcPr>
            <w:tcW w:w="410" w:type="pct"/>
            <w:vAlign w:val="center"/>
          </w:tcPr>
          <w:p w14:paraId="378DBE36"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53C6EB78" w14:textId="77777777" w:rsidR="00C54ECB" w:rsidRPr="00922558" w:rsidRDefault="00C54ECB" w:rsidP="00C54ECB">
            <w:pPr>
              <w:widowControl w:val="0"/>
              <w:spacing w:line="240" w:lineRule="auto"/>
              <w:ind w:firstLineChars="0" w:firstLine="0"/>
              <w:jc w:val="left"/>
              <w:rPr>
                <w:sz w:val="21"/>
              </w:rPr>
            </w:pPr>
            <w:r w:rsidRPr="00922558">
              <w:rPr>
                <w:sz w:val="21"/>
              </w:rPr>
              <w:t>液化</w:t>
            </w:r>
            <w:r w:rsidRPr="00922558">
              <w:rPr>
                <w:rFonts w:hint="eastAsia"/>
                <w:sz w:val="21"/>
              </w:rPr>
              <w:t>烃</w:t>
            </w:r>
            <w:r w:rsidRPr="00922558">
              <w:rPr>
                <w:sz w:val="21"/>
              </w:rPr>
              <w:t>、甲、乙类液体等产生可燃气体的液体储罐的防火堤内，应设探测器。可燃气体探测器距其所覆盖范围内的任一释放源的水平距离不宜大于</w:t>
            </w:r>
            <w:r w:rsidRPr="00922558">
              <w:rPr>
                <w:sz w:val="21"/>
              </w:rPr>
              <w:t>10m</w:t>
            </w:r>
            <w:r w:rsidRPr="00922558">
              <w:rPr>
                <w:sz w:val="21"/>
              </w:rPr>
              <w:t>，有毒气体探测器距其所覆盖范围内的任一释放源的水平距离不宜大于</w:t>
            </w:r>
            <w:r w:rsidRPr="00922558">
              <w:rPr>
                <w:sz w:val="21"/>
              </w:rPr>
              <w:t>4m</w:t>
            </w:r>
            <w:r w:rsidRPr="00922558">
              <w:rPr>
                <w:rFonts w:hint="eastAsia"/>
                <w:sz w:val="21"/>
              </w:rPr>
              <w:t>。</w:t>
            </w:r>
          </w:p>
        </w:tc>
        <w:tc>
          <w:tcPr>
            <w:tcW w:w="926" w:type="pct"/>
            <w:vAlign w:val="center"/>
          </w:tcPr>
          <w:p w14:paraId="114429DF" w14:textId="77777777" w:rsidR="00C54ECB" w:rsidRPr="00922558" w:rsidRDefault="00C54ECB" w:rsidP="00C54ECB">
            <w:pPr>
              <w:spacing w:line="240" w:lineRule="auto"/>
              <w:ind w:firstLineChars="0" w:firstLine="0"/>
              <w:jc w:val="center"/>
              <w:rPr>
                <w:sz w:val="21"/>
              </w:rPr>
            </w:pPr>
            <w:r w:rsidRPr="00922558">
              <w:rPr>
                <w:sz w:val="21"/>
              </w:rPr>
              <w:t>GB/T50493-2019</w:t>
            </w:r>
          </w:p>
          <w:p w14:paraId="7F070A3A" w14:textId="77777777" w:rsidR="00C54ECB" w:rsidRPr="00922558" w:rsidRDefault="00C54ECB" w:rsidP="00C54ECB">
            <w:pPr>
              <w:spacing w:line="240" w:lineRule="auto"/>
              <w:ind w:firstLineChars="0" w:firstLine="0"/>
              <w:jc w:val="center"/>
              <w:rPr>
                <w:sz w:val="21"/>
              </w:rPr>
            </w:pPr>
            <w:r w:rsidRPr="00922558">
              <w:rPr>
                <w:sz w:val="21"/>
              </w:rPr>
              <w:t>4.</w:t>
            </w:r>
            <w:r w:rsidRPr="00922558">
              <w:rPr>
                <w:rFonts w:hint="eastAsia"/>
                <w:sz w:val="21"/>
              </w:rPr>
              <w:t>3.</w:t>
            </w:r>
            <w:r w:rsidRPr="00922558">
              <w:rPr>
                <w:sz w:val="21"/>
              </w:rPr>
              <w:t>1</w:t>
            </w:r>
          </w:p>
        </w:tc>
        <w:tc>
          <w:tcPr>
            <w:tcW w:w="1027" w:type="pct"/>
            <w:vAlign w:val="center"/>
          </w:tcPr>
          <w:p w14:paraId="4C205871" w14:textId="77777777" w:rsidR="00C54ECB" w:rsidRPr="0032484F" w:rsidRDefault="00C54ECB" w:rsidP="00C54ECB">
            <w:pPr>
              <w:widowControl w:val="0"/>
              <w:spacing w:line="240" w:lineRule="auto"/>
              <w:ind w:firstLineChars="0" w:firstLine="0"/>
              <w:rPr>
                <w:sz w:val="21"/>
              </w:rPr>
            </w:pPr>
            <w:r w:rsidRPr="0032484F">
              <w:rPr>
                <w:rFonts w:hint="eastAsia"/>
                <w:snapToGrid w:val="0"/>
                <w:color w:val="000000"/>
                <w:spacing w:val="-3"/>
                <w:kern w:val="0"/>
                <w:sz w:val="21"/>
              </w:rPr>
              <w:t>原油罐区防火堤内设置可燃气体探测器，符合要求。</w:t>
            </w:r>
          </w:p>
        </w:tc>
        <w:tc>
          <w:tcPr>
            <w:tcW w:w="382" w:type="pct"/>
            <w:vAlign w:val="center"/>
          </w:tcPr>
          <w:p w14:paraId="0FEDCD2E" w14:textId="3C89A841" w:rsidR="00C54ECB" w:rsidRPr="00922558" w:rsidRDefault="00C54ECB" w:rsidP="00C54ECB">
            <w:pPr>
              <w:widowControl w:val="0"/>
              <w:spacing w:line="240" w:lineRule="auto"/>
              <w:ind w:firstLineChars="0" w:firstLine="0"/>
              <w:jc w:val="center"/>
              <w:rPr>
                <w:b/>
                <w:bCs/>
                <w:sz w:val="21"/>
              </w:rPr>
            </w:pPr>
            <w:r w:rsidRPr="001443C4">
              <w:rPr>
                <w:b/>
                <w:bCs/>
                <w:sz w:val="21"/>
              </w:rPr>
              <w:t>√</w:t>
            </w:r>
          </w:p>
        </w:tc>
      </w:tr>
      <w:tr w:rsidR="00C54ECB" w:rsidRPr="00922558" w14:paraId="30A57E71" w14:textId="77777777" w:rsidTr="00D67323">
        <w:trPr>
          <w:trHeight w:val="284"/>
          <w:jc w:val="center"/>
        </w:trPr>
        <w:tc>
          <w:tcPr>
            <w:tcW w:w="410" w:type="pct"/>
            <w:vAlign w:val="center"/>
          </w:tcPr>
          <w:p w14:paraId="622129F5"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2D53814F" w14:textId="77777777" w:rsidR="00C54ECB" w:rsidRPr="00922558" w:rsidRDefault="00C54ECB" w:rsidP="00C54ECB">
            <w:pPr>
              <w:widowControl w:val="0"/>
              <w:spacing w:line="240" w:lineRule="auto"/>
              <w:ind w:firstLineChars="0" w:firstLine="0"/>
              <w:jc w:val="left"/>
              <w:rPr>
                <w:sz w:val="21"/>
              </w:rPr>
            </w:pPr>
            <w:r w:rsidRPr="00922558">
              <w:rPr>
                <w:sz w:val="21"/>
              </w:rPr>
              <w:t>检测比空气重的可燃气体或有毒气体时，探测器的安装高度宜距地坪（或楼地板）</w:t>
            </w:r>
            <w:r w:rsidRPr="00922558">
              <w:rPr>
                <w:sz w:val="21"/>
              </w:rPr>
              <w:t>0.3m</w:t>
            </w:r>
            <w:r w:rsidRPr="00922558">
              <w:rPr>
                <w:sz w:val="21"/>
              </w:rPr>
              <w:t>～</w:t>
            </w:r>
            <w:r w:rsidRPr="00922558">
              <w:rPr>
                <w:sz w:val="21"/>
              </w:rPr>
              <w:t>0.6m</w:t>
            </w:r>
            <w:r w:rsidRPr="00922558">
              <w:rPr>
                <w:sz w:val="21"/>
              </w:rPr>
              <w:t>；检测比空气轻的可燃气体或有毒气体时，探测器的安装高度宜在释放源上方</w:t>
            </w:r>
            <w:r w:rsidRPr="00922558">
              <w:rPr>
                <w:sz w:val="21"/>
              </w:rPr>
              <w:t>2.0m</w:t>
            </w:r>
            <w:r w:rsidRPr="00922558">
              <w:rPr>
                <w:sz w:val="21"/>
              </w:rPr>
              <w:t>内。检测比空气略重的可燃气体或有毒气体时，探测器的安装高度宜在释放源下方</w:t>
            </w:r>
            <w:r w:rsidRPr="00922558">
              <w:rPr>
                <w:sz w:val="21"/>
              </w:rPr>
              <w:t>0.5m</w:t>
            </w:r>
            <w:r w:rsidRPr="00922558">
              <w:rPr>
                <w:sz w:val="21"/>
              </w:rPr>
              <w:t>～</w:t>
            </w:r>
            <w:r w:rsidRPr="00922558">
              <w:rPr>
                <w:sz w:val="21"/>
              </w:rPr>
              <w:t>1.0m</w:t>
            </w:r>
            <w:r w:rsidRPr="00922558">
              <w:rPr>
                <w:sz w:val="21"/>
              </w:rPr>
              <w:t>；检测比空气略轻的可燃气体或有毒气体时，探测器的安装高度宜高出</w:t>
            </w:r>
            <w:r w:rsidRPr="00922558">
              <w:rPr>
                <w:sz w:val="21"/>
              </w:rPr>
              <w:lastRenderedPageBreak/>
              <w:t>释放源</w:t>
            </w:r>
            <w:r w:rsidRPr="00922558">
              <w:rPr>
                <w:sz w:val="21"/>
              </w:rPr>
              <w:t>0.5m</w:t>
            </w:r>
            <w:r w:rsidRPr="00922558">
              <w:rPr>
                <w:sz w:val="21"/>
              </w:rPr>
              <w:t>～</w:t>
            </w:r>
            <w:r w:rsidRPr="00922558">
              <w:rPr>
                <w:sz w:val="21"/>
              </w:rPr>
              <w:t>1.0m</w:t>
            </w:r>
            <w:r w:rsidRPr="00922558">
              <w:rPr>
                <w:sz w:val="21"/>
              </w:rPr>
              <w:t>。</w:t>
            </w:r>
          </w:p>
        </w:tc>
        <w:tc>
          <w:tcPr>
            <w:tcW w:w="926" w:type="pct"/>
            <w:vAlign w:val="center"/>
          </w:tcPr>
          <w:p w14:paraId="77947D5A" w14:textId="77777777" w:rsidR="00C54ECB" w:rsidRPr="00922558" w:rsidRDefault="00C54ECB" w:rsidP="00C54ECB">
            <w:pPr>
              <w:spacing w:line="240" w:lineRule="auto"/>
              <w:ind w:firstLineChars="0" w:firstLine="0"/>
              <w:jc w:val="center"/>
              <w:rPr>
                <w:sz w:val="21"/>
              </w:rPr>
            </w:pPr>
            <w:r w:rsidRPr="00922558">
              <w:rPr>
                <w:sz w:val="21"/>
              </w:rPr>
              <w:lastRenderedPageBreak/>
              <w:t>GB/T50493-2019</w:t>
            </w:r>
          </w:p>
          <w:p w14:paraId="1699D4BE" w14:textId="77777777" w:rsidR="00C54ECB" w:rsidRPr="00922558" w:rsidRDefault="00C54ECB" w:rsidP="00C54ECB">
            <w:pPr>
              <w:spacing w:line="240" w:lineRule="auto"/>
              <w:ind w:firstLineChars="0" w:firstLine="0"/>
              <w:jc w:val="center"/>
              <w:rPr>
                <w:sz w:val="21"/>
              </w:rPr>
            </w:pPr>
            <w:r w:rsidRPr="00922558">
              <w:rPr>
                <w:sz w:val="21"/>
              </w:rPr>
              <w:t>6.1.2</w:t>
            </w:r>
          </w:p>
        </w:tc>
        <w:tc>
          <w:tcPr>
            <w:tcW w:w="1027" w:type="pct"/>
            <w:vAlign w:val="center"/>
          </w:tcPr>
          <w:p w14:paraId="268337FE" w14:textId="77777777" w:rsidR="00C54ECB" w:rsidRPr="0032484F" w:rsidRDefault="00C54ECB" w:rsidP="00C54ECB">
            <w:pPr>
              <w:widowControl w:val="0"/>
              <w:spacing w:line="240" w:lineRule="auto"/>
              <w:ind w:firstLineChars="0" w:firstLine="0"/>
              <w:rPr>
                <w:sz w:val="21"/>
              </w:rPr>
            </w:pPr>
            <w:r w:rsidRPr="0032484F">
              <w:rPr>
                <w:rFonts w:hint="eastAsia"/>
                <w:snapToGrid w:val="0"/>
                <w:color w:val="000000"/>
                <w:spacing w:val="-3"/>
                <w:kern w:val="0"/>
                <w:sz w:val="21"/>
              </w:rPr>
              <w:t>现场检查报警器</w:t>
            </w:r>
            <w:r>
              <w:rPr>
                <w:rFonts w:hint="eastAsia"/>
                <w:snapToGrid w:val="0"/>
                <w:color w:val="000000"/>
                <w:spacing w:val="-3"/>
                <w:kern w:val="0"/>
                <w:sz w:val="21"/>
              </w:rPr>
              <w:t>设置</w:t>
            </w:r>
            <w:r w:rsidRPr="0032484F">
              <w:rPr>
                <w:rFonts w:hint="eastAsia"/>
                <w:snapToGrid w:val="0"/>
                <w:color w:val="000000"/>
                <w:spacing w:val="-3"/>
                <w:kern w:val="0"/>
                <w:sz w:val="21"/>
              </w:rPr>
              <w:t>符合要求。</w:t>
            </w:r>
          </w:p>
        </w:tc>
        <w:tc>
          <w:tcPr>
            <w:tcW w:w="382" w:type="pct"/>
            <w:vAlign w:val="center"/>
          </w:tcPr>
          <w:p w14:paraId="1307E33E" w14:textId="0808914B" w:rsidR="00C54ECB" w:rsidRPr="00922558" w:rsidRDefault="00C54ECB" w:rsidP="00C54ECB">
            <w:pPr>
              <w:widowControl w:val="0"/>
              <w:spacing w:line="240" w:lineRule="auto"/>
              <w:ind w:firstLineChars="0" w:firstLine="0"/>
              <w:jc w:val="center"/>
              <w:rPr>
                <w:b/>
                <w:bCs/>
                <w:sz w:val="21"/>
              </w:rPr>
            </w:pPr>
            <w:r w:rsidRPr="001443C4">
              <w:rPr>
                <w:b/>
                <w:bCs/>
                <w:sz w:val="21"/>
              </w:rPr>
              <w:t>√</w:t>
            </w:r>
          </w:p>
        </w:tc>
      </w:tr>
      <w:tr w:rsidR="00E713BD" w:rsidRPr="00922558" w14:paraId="5854E2B7" w14:textId="77777777" w:rsidTr="00D67323">
        <w:trPr>
          <w:trHeight w:val="284"/>
          <w:jc w:val="center"/>
        </w:trPr>
        <w:tc>
          <w:tcPr>
            <w:tcW w:w="410" w:type="pct"/>
            <w:vAlign w:val="center"/>
          </w:tcPr>
          <w:p w14:paraId="57F08260" w14:textId="77777777" w:rsidR="00E713BD" w:rsidRPr="00922558" w:rsidRDefault="00E713BD" w:rsidP="00E713BD">
            <w:pPr>
              <w:pStyle w:val="afff0"/>
              <w:widowControl w:val="0"/>
              <w:numPr>
                <w:ilvl w:val="0"/>
                <w:numId w:val="24"/>
              </w:numPr>
              <w:spacing w:line="240" w:lineRule="auto"/>
              <w:ind w:left="0" w:firstLineChars="0" w:firstLine="0"/>
              <w:jc w:val="center"/>
              <w:rPr>
                <w:sz w:val="21"/>
              </w:rPr>
            </w:pPr>
          </w:p>
        </w:tc>
        <w:tc>
          <w:tcPr>
            <w:tcW w:w="2255" w:type="pct"/>
            <w:vAlign w:val="center"/>
          </w:tcPr>
          <w:p w14:paraId="40C68819" w14:textId="7E9AC75D" w:rsidR="00E713BD" w:rsidRPr="00922558" w:rsidRDefault="00E713BD" w:rsidP="00E713BD">
            <w:pPr>
              <w:widowControl w:val="0"/>
              <w:spacing w:line="240" w:lineRule="auto"/>
              <w:ind w:firstLineChars="0" w:firstLine="0"/>
              <w:jc w:val="left"/>
              <w:rPr>
                <w:sz w:val="21"/>
              </w:rPr>
            </w:pPr>
            <w:r w:rsidRPr="00922558">
              <w:rPr>
                <w:sz w:val="21"/>
              </w:rPr>
              <w:t>可能积聚可燃气体</w:t>
            </w:r>
            <w:r>
              <w:rPr>
                <w:rFonts w:hint="eastAsia"/>
                <w:sz w:val="21"/>
              </w:rPr>
              <w:t>和有毒气体</w:t>
            </w:r>
            <w:r w:rsidRPr="00922558">
              <w:rPr>
                <w:sz w:val="21"/>
              </w:rPr>
              <w:t>的石油天然气站场和储运设施，应按本</w:t>
            </w:r>
            <w:r>
              <w:rPr>
                <w:rFonts w:hint="eastAsia"/>
                <w:sz w:val="21"/>
              </w:rPr>
              <w:t>文件</w:t>
            </w:r>
            <w:r w:rsidRPr="00922558">
              <w:rPr>
                <w:sz w:val="21"/>
              </w:rPr>
              <w:t>设置气体检测报警系统。</w:t>
            </w:r>
          </w:p>
        </w:tc>
        <w:tc>
          <w:tcPr>
            <w:tcW w:w="926" w:type="pct"/>
            <w:vAlign w:val="center"/>
          </w:tcPr>
          <w:p w14:paraId="1696BF3B" w14:textId="77777777" w:rsidR="00E713BD" w:rsidRPr="00922558" w:rsidRDefault="00E713BD" w:rsidP="00E713BD">
            <w:pPr>
              <w:spacing w:line="240" w:lineRule="auto"/>
              <w:ind w:firstLineChars="0" w:firstLine="0"/>
              <w:jc w:val="center"/>
              <w:rPr>
                <w:sz w:val="21"/>
              </w:rPr>
            </w:pPr>
            <w:r w:rsidRPr="00922558">
              <w:rPr>
                <w:sz w:val="21"/>
              </w:rPr>
              <w:t>SY/T6503-20</w:t>
            </w:r>
            <w:r>
              <w:rPr>
                <w:sz w:val="21"/>
              </w:rPr>
              <w:t>22</w:t>
            </w:r>
          </w:p>
          <w:p w14:paraId="4CA5D431" w14:textId="3032E957" w:rsidR="00E713BD" w:rsidRPr="00922558" w:rsidRDefault="00E713BD" w:rsidP="00E713BD">
            <w:pPr>
              <w:spacing w:line="240" w:lineRule="auto"/>
              <w:ind w:firstLineChars="0" w:firstLine="0"/>
              <w:jc w:val="center"/>
              <w:rPr>
                <w:sz w:val="21"/>
              </w:rPr>
            </w:pPr>
            <w:r w:rsidRPr="00922558">
              <w:rPr>
                <w:sz w:val="21"/>
              </w:rPr>
              <w:t>4.</w:t>
            </w:r>
            <w:r>
              <w:rPr>
                <w:sz w:val="21"/>
              </w:rPr>
              <w:t>1</w:t>
            </w:r>
          </w:p>
        </w:tc>
        <w:tc>
          <w:tcPr>
            <w:tcW w:w="1027" w:type="pct"/>
            <w:vAlign w:val="center"/>
          </w:tcPr>
          <w:p w14:paraId="10CA3438" w14:textId="0E86227D" w:rsidR="00E713BD" w:rsidRPr="0032484F" w:rsidRDefault="00E713BD" w:rsidP="00E713BD">
            <w:pPr>
              <w:widowControl w:val="0"/>
              <w:spacing w:line="240" w:lineRule="auto"/>
              <w:ind w:firstLineChars="0" w:firstLine="0"/>
              <w:rPr>
                <w:sz w:val="21"/>
              </w:rPr>
            </w:pPr>
            <w:r w:rsidRPr="0032484F">
              <w:rPr>
                <w:rFonts w:hint="eastAsia"/>
                <w:snapToGrid w:val="0"/>
                <w:color w:val="000000"/>
                <w:spacing w:val="-3"/>
                <w:kern w:val="0"/>
                <w:sz w:val="21"/>
              </w:rPr>
              <w:t>现场检查报警器</w:t>
            </w:r>
            <w:r>
              <w:rPr>
                <w:rFonts w:hint="eastAsia"/>
                <w:snapToGrid w:val="0"/>
                <w:color w:val="000000"/>
                <w:spacing w:val="-3"/>
                <w:kern w:val="0"/>
                <w:sz w:val="21"/>
              </w:rPr>
              <w:t>设置</w:t>
            </w:r>
            <w:r w:rsidRPr="0032484F">
              <w:rPr>
                <w:rFonts w:hint="eastAsia"/>
                <w:snapToGrid w:val="0"/>
                <w:color w:val="000000"/>
                <w:spacing w:val="-3"/>
                <w:kern w:val="0"/>
                <w:sz w:val="21"/>
              </w:rPr>
              <w:t>符合要求。</w:t>
            </w:r>
          </w:p>
        </w:tc>
        <w:tc>
          <w:tcPr>
            <w:tcW w:w="382" w:type="pct"/>
            <w:vAlign w:val="center"/>
          </w:tcPr>
          <w:p w14:paraId="384208B5" w14:textId="4BBAAF41" w:rsidR="00E713BD" w:rsidRPr="00922558" w:rsidRDefault="00E713BD" w:rsidP="00E713BD">
            <w:pPr>
              <w:widowControl w:val="0"/>
              <w:spacing w:line="240" w:lineRule="auto"/>
              <w:ind w:firstLineChars="0" w:firstLine="0"/>
              <w:jc w:val="center"/>
              <w:rPr>
                <w:b/>
                <w:bCs/>
                <w:sz w:val="21"/>
              </w:rPr>
            </w:pPr>
            <w:r w:rsidRPr="001443C4">
              <w:rPr>
                <w:b/>
                <w:bCs/>
                <w:sz w:val="21"/>
              </w:rPr>
              <w:t>√</w:t>
            </w:r>
          </w:p>
        </w:tc>
      </w:tr>
      <w:tr w:rsidR="00E713BD" w:rsidRPr="00922558" w14:paraId="546FB8B8" w14:textId="77777777" w:rsidTr="00D67323">
        <w:trPr>
          <w:trHeight w:val="284"/>
          <w:jc w:val="center"/>
        </w:trPr>
        <w:tc>
          <w:tcPr>
            <w:tcW w:w="410" w:type="pct"/>
            <w:vAlign w:val="center"/>
          </w:tcPr>
          <w:p w14:paraId="4B8A73F3" w14:textId="77777777" w:rsidR="00E713BD" w:rsidRPr="00922558" w:rsidRDefault="00E713BD" w:rsidP="00E713BD">
            <w:pPr>
              <w:pStyle w:val="afff0"/>
              <w:widowControl w:val="0"/>
              <w:numPr>
                <w:ilvl w:val="0"/>
                <w:numId w:val="24"/>
              </w:numPr>
              <w:spacing w:line="240" w:lineRule="auto"/>
              <w:ind w:left="0" w:firstLineChars="0" w:firstLine="0"/>
              <w:jc w:val="center"/>
              <w:rPr>
                <w:sz w:val="21"/>
              </w:rPr>
            </w:pPr>
          </w:p>
        </w:tc>
        <w:tc>
          <w:tcPr>
            <w:tcW w:w="2255" w:type="pct"/>
            <w:vAlign w:val="center"/>
          </w:tcPr>
          <w:p w14:paraId="198F1995" w14:textId="1CC3C568" w:rsidR="00E713BD" w:rsidRPr="00922558" w:rsidRDefault="00E713BD" w:rsidP="00E713BD">
            <w:pPr>
              <w:widowControl w:val="0"/>
              <w:spacing w:line="240" w:lineRule="auto"/>
              <w:ind w:firstLineChars="0" w:firstLine="0"/>
              <w:jc w:val="left"/>
              <w:rPr>
                <w:sz w:val="21"/>
              </w:rPr>
            </w:pPr>
            <w:r w:rsidRPr="00922558">
              <w:rPr>
                <w:sz w:val="21"/>
              </w:rPr>
              <w:t>可燃气体</w:t>
            </w:r>
            <w:r>
              <w:rPr>
                <w:rFonts w:hint="eastAsia"/>
                <w:sz w:val="21"/>
              </w:rPr>
              <w:t>和有毒气体的检测</w:t>
            </w:r>
            <w:r w:rsidRPr="00922558">
              <w:rPr>
                <w:sz w:val="21"/>
              </w:rPr>
              <w:t>报警信号应发送至</w:t>
            </w:r>
            <w:r>
              <w:rPr>
                <w:rFonts w:hint="eastAsia"/>
                <w:sz w:val="21"/>
              </w:rPr>
              <w:t>有人值守的</w:t>
            </w:r>
            <w:r w:rsidRPr="00922558">
              <w:rPr>
                <w:sz w:val="21"/>
              </w:rPr>
              <w:t>控制室、操作室或值班室进行</w:t>
            </w:r>
            <w:r>
              <w:rPr>
                <w:rFonts w:hint="eastAsia"/>
                <w:sz w:val="21"/>
              </w:rPr>
              <w:t>显示</w:t>
            </w:r>
            <w:r w:rsidRPr="00922558">
              <w:rPr>
                <w:sz w:val="21"/>
              </w:rPr>
              <w:t>报警。</w:t>
            </w:r>
          </w:p>
        </w:tc>
        <w:tc>
          <w:tcPr>
            <w:tcW w:w="926" w:type="pct"/>
            <w:vAlign w:val="center"/>
          </w:tcPr>
          <w:p w14:paraId="3434CAA7" w14:textId="77777777" w:rsidR="00E713BD" w:rsidRPr="00922558" w:rsidRDefault="00E713BD" w:rsidP="00E713BD">
            <w:pPr>
              <w:spacing w:line="240" w:lineRule="auto"/>
              <w:ind w:firstLineChars="0" w:firstLine="0"/>
              <w:jc w:val="center"/>
              <w:rPr>
                <w:sz w:val="21"/>
              </w:rPr>
            </w:pPr>
            <w:r w:rsidRPr="00922558">
              <w:rPr>
                <w:sz w:val="21"/>
              </w:rPr>
              <w:t>SY/T6503-20</w:t>
            </w:r>
            <w:r>
              <w:rPr>
                <w:sz w:val="21"/>
              </w:rPr>
              <w:t>22</w:t>
            </w:r>
          </w:p>
          <w:p w14:paraId="06D14255" w14:textId="684F4414" w:rsidR="00E713BD" w:rsidRPr="00922558" w:rsidRDefault="00E713BD" w:rsidP="00E713BD">
            <w:pPr>
              <w:spacing w:line="240" w:lineRule="auto"/>
              <w:ind w:firstLineChars="0" w:firstLine="0"/>
              <w:jc w:val="center"/>
              <w:rPr>
                <w:sz w:val="21"/>
              </w:rPr>
            </w:pPr>
            <w:r w:rsidRPr="00922558">
              <w:rPr>
                <w:sz w:val="21"/>
              </w:rPr>
              <w:t>4.</w:t>
            </w:r>
            <w:r>
              <w:rPr>
                <w:sz w:val="21"/>
              </w:rPr>
              <w:t>7</w:t>
            </w:r>
          </w:p>
        </w:tc>
        <w:tc>
          <w:tcPr>
            <w:tcW w:w="1027" w:type="pct"/>
            <w:vAlign w:val="center"/>
          </w:tcPr>
          <w:p w14:paraId="24EA5A52" w14:textId="771655D1" w:rsidR="00E713BD" w:rsidRPr="0032484F" w:rsidRDefault="00E713BD" w:rsidP="00E713BD">
            <w:pPr>
              <w:widowControl w:val="0"/>
              <w:spacing w:line="240" w:lineRule="auto"/>
              <w:ind w:firstLineChars="0" w:firstLine="0"/>
              <w:rPr>
                <w:sz w:val="21"/>
              </w:rPr>
            </w:pPr>
            <w:r w:rsidRPr="0032484F">
              <w:rPr>
                <w:rFonts w:hint="eastAsia"/>
                <w:snapToGrid w:val="0"/>
                <w:color w:val="000000"/>
                <w:spacing w:val="-3"/>
                <w:kern w:val="0"/>
                <w:sz w:val="21"/>
              </w:rPr>
              <w:t>传至中控室。</w:t>
            </w:r>
          </w:p>
        </w:tc>
        <w:tc>
          <w:tcPr>
            <w:tcW w:w="382" w:type="pct"/>
            <w:vAlign w:val="center"/>
          </w:tcPr>
          <w:p w14:paraId="4D97D268" w14:textId="53E2359E" w:rsidR="00E713BD" w:rsidRPr="00922558" w:rsidRDefault="00E713BD" w:rsidP="00E713BD">
            <w:pPr>
              <w:widowControl w:val="0"/>
              <w:spacing w:line="240" w:lineRule="auto"/>
              <w:ind w:firstLineChars="0" w:firstLine="0"/>
              <w:jc w:val="center"/>
              <w:rPr>
                <w:b/>
                <w:bCs/>
                <w:sz w:val="21"/>
              </w:rPr>
            </w:pPr>
            <w:r w:rsidRPr="001443C4">
              <w:rPr>
                <w:b/>
                <w:bCs/>
                <w:sz w:val="21"/>
              </w:rPr>
              <w:t>√</w:t>
            </w:r>
          </w:p>
        </w:tc>
      </w:tr>
      <w:tr w:rsidR="00E713BD" w:rsidRPr="00922558" w14:paraId="03265D60" w14:textId="77777777" w:rsidTr="00D67323">
        <w:trPr>
          <w:trHeight w:val="284"/>
          <w:jc w:val="center"/>
        </w:trPr>
        <w:tc>
          <w:tcPr>
            <w:tcW w:w="410" w:type="pct"/>
            <w:vAlign w:val="center"/>
          </w:tcPr>
          <w:p w14:paraId="5D0E5BFC" w14:textId="77777777" w:rsidR="00E713BD" w:rsidRPr="00922558" w:rsidRDefault="00E713BD" w:rsidP="00E713BD">
            <w:pPr>
              <w:pStyle w:val="afff0"/>
              <w:widowControl w:val="0"/>
              <w:numPr>
                <w:ilvl w:val="0"/>
                <w:numId w:val="24"/>
              </w:numPr>
              <w:spacing w:line="240" w:lineRule="auto"/>
              <w:ind w:left="0" w:firstLineChars="0" w:firstLine="0"/>
              <w:jc w:val="center"/>
              <w:rPr>
                <w:sz w:val="21"/>
              </w:rPr>
            </w:pPr>
          </w:p>
        </w:tc>
        <w:tc>
          <w:tcPr>
            <w:tcW w:w="2255" w:type="pct"/>
            <w:vAlign w:val="center"/>
          </w:tcPr>
          <w:p w14:paraId="0AEBB707" w14:textId="7279BA95" w:rsidR="00E713BD" w:rsidRPr="00922558" w:rsidRDefault="00E713BD" w:rsidP="00E713BD">
            <w:pPr>
              <w:widowControl w:val="0"/>
              <w:spacing w:line="240" w:lineRule="auto"/>
              <w:ind w:firstLineChars="0" w:firstLine="0"/>
              <w:jc w:val="left"/>
              <w:rPr>
                <w:sz w:val="21"/>
              </w:rPr>
            </w:pPr>
            <w:r>
              <w:rPr>
                <w:rFonts w:hint="eastAsia"/>
                <w:sz w:val="21"/>
              </w:rPr>
              <w:t>探测器应自带警报器或独立设置全场</w:t>
            </w:r>
            <w:r>
              <w:rPr>
                <w:rFonts w:hint="eastAsia"/>
                <w:sz w:val="21"/>
              </w:rPr>
              <w:t>/</w:t>
            </w:r>
            <w:r>
              <w:rPr>
                <w:rFonts w:hint="eastAsia"/>
                <w:sz w:val="21"/>
              </w:rPr>
              <w:t>区域警报器，警报器应有声光报警功能</w:t>
            </w:r>
            <w:r w:rsidRPr="00922558">
              <w:rPr>
                <w:sz w:val="21"/>
              </w:rPr>
              <w:t>。</w:t>
            </w:r>
          </w:p>
        </w:tc>
        <w:tc>
          <w:tcPr>
            <w:tcW w:w="926" w:type="pct"/>
            <w:vAlign w:val="center"/>
          </w:tcPr>
          <w:p w14:paraId="3AD0821D" w14:textId="77777777" w:rsidR="00E713BD" w:rsidRPr="00922558" w:rsidRDefault="00E713BD" w:rsidP="00E713BD">
            <w:pPr>
              <w:spacing w:line="240" w:lineRule="auto"/>
              <w:ind w:firstLineChars="0" w:firstLine="0"/>
              <w:jc w:val="center"/>
              <w:rPr>
                <w:sz w:val="21"/>
              </w:rPr>
            </w:pPr>
            <w:r w:rsidRPr="00922558">
              <w:rPr>
                <w:sz w:val="21"/>
              </w:rPr>
              <w:t>SY/T6503-20</w:t>
            </w:r>
            <w:r>
              <w:rPr>
                <w:sz w:val="21"/>
              </w:rPr>
              <w:t>22</w:t>
            </w:r>
          </w:p>
          <w:p w14:paraId="1F0FBA15" w14:textId="6C1C5D50" w:rsidR="00E713BD" w:rsidRPr="00922558" w:rsidRDefault="00E713BD" w:rsidP="00E713BD">
            <w:pPr>
              <w:spacing w:line="240" w:lineRule="auto"/>
              <w:ind w:firstLineChars="0" w:firstLine="0"/>
              <w:jc w:val="center"/>
              <w:rPr>
                <w:sz w:val="21"/>
              </w:rPr>
            </w:pPr>
            <w:r w:rsidRPr="00922558">
              <w:rPr>
                <w:sz w:val="21"/>
              </w:rPr>
              <w:t>4.</w:t>
            </w:r>
            <w:r>
              <w:rPr>
                <w:sz w:val="21"/>
              </w:rPr>
              <w:t>8</w:t>
            </w:r>
          </w:p>
        </w:tc>
        <w:tc>
          <w:tcPr>
            <w:tcW w:w="1027" w:type="pct"/>
            <w:vAlign w:val="center"/>
          </w:tcPr>
          <w:p w14:paraId="39626E54" w14:textId="5A7F604D" w:rsidR="00E713BD" w:rsidRPr="0032484F" w:rsidRDefault="00E713BD" w:rsidP="00E713BD">
            <w:pPr>
              <w:widowControl w:val="0"/>
              <w:spacing w:line="240" w:lineRule="auto"/>
              <w:ind w:firstLineChars="0" w:firstLine="0"/>
              <w:rPr>
                <w:sz w:val="21"/>
              </w:rPr>
            </w:pPr>
            <w:r w:rsidRPr="0032484F">
              <w:rPr>
                <w:rFonts w:hint="eastAsia"/>
                <w:snapToGrid w:val="0"/>
                <w:color w:val="000000"/>
                <w:spacing w:val="-3"/>
                <w:kern w:val="0"/>
                <w:sz w:val="21"/>
              </w:rPr>
              <w:t>现场检查报警器</w:t>
            </w:r>
            <w:r>
              <w:rPr>
                <w:rFonts w:hint="eastAsia"/>
                <w:snapToGrid w:val="0"/>
                <w:color w:val="000000"/>
                <w:spacing w:val="-3"/>
                <w:kern w:val="0"/>
                <w:sz w:val="21"/>
              </w:rPr>
              <w:t>设置</w:t>
            </w:r>
            <w:r w:rsidRPr="0032484F">
              <w:rPr>
                <w:rFonts w:hint="eastAsia"/>
                <w:snapToGrid w:val="0"/>
                <w:color w:val="000000"/>
                <w:spacing w:val="-3"/>
                <w:kern w:val="0"/>
                <w:sz w:val="21"/>
              </w:rPr>
              <w:t>符合要求。</w:t>
            </w:r>
          </w:p>
        </w:tc>
        <w:tc>
          <w:tcPr>
            <w:tcW w:w="382" w:type="pct"/>
            <w:vAlign w:val="center"/>
          </w:tcPr>
          <w:p w14:paraId="102F56EC" w14:textId="282FC28B" w:rsidR="00E713BD" w:rsidRPr="00922558" w:rsidRDefault="00E713BD" w:rsidP="00E713BD">
            <w:pPr>
              <w:widowControl w:val="0"/>
              <w:spacing w:line="240" w:lineRule="auto"/>
              <w:ind w:firstLineChars="0" w:firstLine="0"/>
              <w:jc w:val="center"/>
              <w:rPr>
                <w:b/>
                <w:bCs/>
                <w:sz w:val="21"/>
              </w:rPr>
            </w:pPr>
            <w:r w:rsidRPr="001443C4">
              <w:rPr>
                <w:b/>
                <w:bCs/>
                <w:sz w:val="21"/>
              </w:rPr>
              <w:t>√</w:t>
            </w:r>
          </w:p>
        </w:tc>
      </w:tr>
      <w:tr w:rsidR="00E713BD" w:rsidRPr="00922558" w14:paraId="665ECC76" w14:textId="77777777" w:rsidTr="00D67323">
        <w:trPr>
          <w:trHeight w:val="284"/>
          <w:jc w:val="center"/>
        </w:trPr>
        <w:tc>
          <w:tcPr>
            <w:tcW w:w="410" w:type="pct"/>
            <w:vAlign w:val="center"/>
          </w:tcPr>
          <w:p w14:paraId="71D8E3D8" w14:textId="77777777" w:rsidR="00E713BD" w:rsidRPr="00922558" w:rsidRDefault="00E713BD" w:rsidP="00E713BD">
            <w:pPr>
              <w:pStyle w:val="afff0"/>
              <w:widowControl w:val="0"/>
              <w:numPr>
                <w:ilvl w:val="0"/>
                <w:numId w:val="24"/>
              </w:numPr>
              <w:spacing w:line="240" w:lineRule="auto"/>
              <w:ind w:left="0" w:firstLineChars="0" w:firstLine="0"/>
              <w:jc w:val="center"/>
              <w:rPr>
                <w:sz w:val="21"/>
              </w:rPr>
            </w:pPr>
          </w:p>
        </w:tc>
        <w:tc>
          <w:tcPr>
            <w:tcW w:w="2255" w:type="pct"/>
            <w:vAlign w:val="center"/>
          </w:tcPr>
          <w:p w14:paraId="4920B9CC" w14:textId="77777777" w:rsidR="00E713BD" w:rsidRPr="00922558" w:rsidRDefault="00E713BD" w:rsidP="00E713BD">
            <w:pPr>
              <w:spacing w:line="240" w:lineRule="auto"/>
              <w:ind w:firstLineChars="0" w:firstLine="0"/>
              <w:rPr>
                <w:sz w:val="21"/>
              </w:rPr>
            </w:pPr>
            <w:r w:rsidRPr="00922558">
              <w:rPr>
                <w:sz w:val="21"/>
              </w:rPr>
              <w:t>可燃气体</w:t>
            </w:r>
            <w:r>
              <w:rPr>
                <w:rFonts w:hint="eastAsia"/>
                <w:sz w:val="21"/>
              </w:rPr>
              <w:t>探</w:t>
            </w:r>
            <w:r w:rsidRPr="00922558">
              <w:rPr>
                <w:sz w:val="21"/>
              </w:rPr>
              <w:t>测器设置应遵照如下规定</w:t>
            </w:r>
            <w:r>
              <w:rPr>
                <w:rFonts w:hint="eastAsia"/>
                <w:sz w:val="21"/>
              </w:rPr>
              <w:t>：</w:t>
            </w:r>
          </w:p>
          <w:p w14:paraId="078491E4" w14:textId="77777777" w:rsidR="00E713BD" w:rsidRPr="00922558" w:rsidRDefault="00E713BD" w:rsidP="00E713BD">
            <w:pPr>
              <w:spacing w:line="240" w:lineRule="auto"/>
              <w:ind w:firstLineChars="0" w:firstLine="0"/>
              <w:rPr>
                <w:sz w:val="21"/>
              </w:rPr>
            </w:pPr>
            <w:r w:rsidRPr="00922558">
              <w:rPr>
                <w:sz w:val="21"/>
              </w:rPr>
              <w:t>a</w:t>
            </w:r>
            <w:r w:rsidRPr="00922558">
              <w:rPr>
                <w:sz w:val="21"/>
              </w:rPr>
              <w:t>）当</w:t>
            </w:r>
            <w:r>
              <w:rPr>
                <w:rFonts w:hint="eastAsia"/>
                <w:sz w:val="21"/>
              </w:rPr>
              <w:t>探</w:t>
            </w:r>
            <w:r w:rsidRPr="00922558">
              <w:rPr>
                <w:sz w:val="21"/>
              </w:rPr>
              <w:t>测器位于释放源的全年最小频率风向的上风侧时，</w:t>
            </w:r>
            <w:r>
              <w:rPr>
                <w:rFonts w:hint="eastAsia"/>
                <w:sz w:val="21"/>
              </w:rPr>
              <w:t>探</w:t>
            </w:r>
            <w:r w:rsidRPr="00922558">
              <w:rPr>
                <w:sz w:val="21"/>
              </w:rPr>
              <w:t>测器与释放源的距离不宜大于</w:t>
            </w:r>
            <w:r w:rsidRPr="00922558">
              <w:rPr>
                <w:sz w:val="21"/>
              </w:rPr>
              <w:t>15m</w:t>
            </w:r>
            <w:r w:rsidRPr="00922558">
              <w:rPr>
                <w:sz w:val="21"/>
              </w:rPr>
              <w:t>。</w:t>
            </w:r>
          </w:p>
          <w:p w14:paraId="03DD95F3" w14:textId="77777777" w:rsidR="00E713BD" w:rsidRPr="00922558" w:rsidRDefault="00E713BD" w:rsidP="00E713BD">
            <w:pPr>
              <w:spacing w:line="240" w:lineRule="auto"/>
              <w:ind w:firstLineChars="0" w:firstLine="0"/>
              <w:rPr>
                <w:sz w:val="21"/>
              </w:rPr>
            </w:pPr>
            <w:r w:rsidRPr="00922558">
              <w:rPr>
                <w:sz w:val="21"/>
              </w:rPr>
              <w:t>b</w:t>
            </w:r>
            <w:r w:rsidRPr="00922558">
              <w:rPr>
                <w:sz w:val="21"/>
              </w:rPr>
              <w:t>）当</w:t>
            </w:r>
            <w:r>
              <w:rPr>
                <w:rFonts w:hint="eastAsia"/>
                <w:sz w:val="21"/>
              </w:rPr>
              <w:t>探</w:t>
            </w:r>
            <w:r w:rsidRPr="00922558">
              <w:rPr>
                <w:sz w:val="21"/>
              </w:rPr>
              <w:t>测器位于释放源的全年最小频率风向的下风侧时，</w:t>
            </w:r>
            <w:r>
              <w:rPr>
                <w:rFonts w:hint="eastAsia"/>
                <w:sz w:val="21"/>
              </w:rPr>
              <w:t>探</w:t>
            </w:r>
            <w:r w:rsidRPr="00922558">
              <w:rPr>
                <w:sz w:val="21"/>
              </w:rPr>
              <w:t>测器与释放源的距离不宜大于</w:t>
            </w:r>
            <w:r w:rsidRPr="00922558">
              <w:rPr>
                <w:sz w:val="21"/>
              </w:rPr>
              <w:t>5m</w:t>
            </w:r>
            <w:r w:rsidRPr="00922558">
              <w:rPr>
                <w:sz w:val="21"/>
              </w:rPr>
              <w:t>。</w:t>
            </w:r>
          </w:p>
          <w:p w14:paraId="16E9BDA4" w14:textId="66CE2EA4" w:rsidR="00E713BD" w:rsidRPr="00922558" w:rsidRDefault="00E713BD" w:rsidP="00E713BD">
            <w:pPr>
              <w:widowControl w:val="0"/>
              <w:spacing w:line="240" w:lineRule="auto"/>
              <w:ind w:firstLineChars="0" w:firstLine="0"/>
              <w:jc w:val="left"/>
              <w:rPr>
                <w:sz w:val="21"/>
              </w:rPr>
            </w:pPr>
            <w:r w:rsidRPr="00922558">
              <w:rPr>
                <w:sz w:val="21"/>
              </w:rPr>
              <w:t>c</w:t>
            </w:r>
            <w:r w:rsidRPr="00922558">
              <w:rPr>
                <w:sz w:val="21"/>
              </w:rPr>
              <w:t>）</w:t>
            </w:r>
            <w:r>
              <w:rPr>
                <w:rFonts w:hint="eastAsia"/>
                <w:sz w:val="21"/>
              </w:rPr>
              <w:t>探</w:t>
            </w:r>
            <w:r w:rsidRPr="00922558">
              <w:rPr>
                <w:sz w:val="21"/>
              </w:rPr>
              <w:t>测器的安装高度应距地面或不透风楼地</w:t>
            </w:r>
            <w:r w:rsidRPr="00922558">
              <w:rPr>
                <w:sz w:val="21"/>
              </w:rPr>
              <w:t>/</w:t>
            </w:r>
            <w:r w:rsidRPr="00922558">
              <w:rPr>
                <w:sz w:val="21"/>
              </w:rPr>
              <w:t>底板</w:t>
            </w:r>
            <w:r w:rsidRPr="00922558">
              <w:rPr>
                <w:sz w:val="21"/>
              </w:rPr>
              <w:t>0.3m~0.6m</w:t>
            </w:r>
            <w:r w:rsidRPr="00922558">
              <w:rPr>
                <w:sz w:val="21"/>
              </w:rPr>
              <w:t>。</w:t>
            </w:r>
          </w:p>
        </w:tc>
        <w:tc>
          <w:tcPr>
            <w:tcW w:w="926" w:type="pct"/>
            <w:vAlign w:val="center"/>
          </w:tcPr>
          <w:p w14:paraId="4BF460EA" w14:textId="77777777" w:rsidR="00E713BD" w:rsidRPr="00922558" w:rsidRDefault="00E713BD" w:rsidP="00E713BD">
            <w:pPr>
              <w:spacing w:line="240" w:lineRule="auto"/>
              <w:ind w:firstLineChars="0" w:firstLine="0"/>
              <w:jc w:val="center"/>
              <w:rPr>
                <w:sz w:val="21"/>
              </w:rPr>
            </w:pPr>
            <w:r w:rsidRPr="00922558">
              <w:rPr>
                <w:sz w:val="21"/>
              </w:rPr>
              <w:t>SY/T6503-20</w:t>
            </w:r>
            <w:r>
              <w:rPr>
                <w:sz w:val="21"/>
              </w:rPr>
              <w:t>22</w:t>
            </w:r>
          </w:p>
          <w:p w14:paraId="139C1EF5" w14:textId="7936E1C6" w:rsidR="00E713BD" w:rsidRPr="00922558" w:rsidRDefault="00E713BD" w:rsidP="00E713BD">
            <w:pPr>
              <w:spacing w:line="240" w:lineRule="auto"/>
              <w:ind w:firstLineChars="0" w:firstLine="0"/>
              <w:jc w:val="center"/>
              <w:rPr>
                <w:sz w:val="21"/>
              </w:rPr>
            </w:pPr>
            <w:r w:rsidRPr="00922558">
              <w:rPr>
                <w:sz w:val="21"/>
              </w:rPr>
              <w:t>5.2.</w:t>
            </w:r>
            <w:r>
              <w:rPr>
                <w:sz w:val="21"/>
              </w:rPr>
              <w:t>3</w:t>
            </w:r>
          </w:p>
        </w:tc>
        <w:tc>
          <w:tcPr>
            <w:tcW w:w="1027" w:type="pct"/>
            <w:vAlign w:val="center"/>
          </w:tcPr>
          <w:p w14:paraId="675C4C5B" w14:textId="5AAD98CB" w:rsidR="00E713BD" w:rsidRPr="0032484F" w:rsidRDefault="00E713BD" w:rsidP="00E713BD">
            <w:pPr>
              <w:widowControl w:val="0"/>
              <w:spacing w:line="240" w:lineRule="auto"/>
              <w:ind w:firstLineChars="0" w:firstLine="0"/>
              <w:rPr>
                <w:sz w:val="21"/>
              </w:rPr>
            </w:pPr>
            <w:r w:rsidRPr="0032484F">
              <w:rPr>
                <w:rFonts w:hint="eastAsia"/>
                <w:snapToGrid w:val="0"/>
                <w:color w:val="000000"/>
                <w:spacing w:val="-3"/>
                <w:kern w:val="0"/>
                <w:sz w:val="21"/>
              </w:rPr>
              <w:t>现场检查报警器</w:t>
            </w:r>
            <w:r>
              <w:rPr>
                <w:rFonts w:hint="eastAsia"/>
                <w:snapToGrid w:val="0"/>
                <w:color w:val="000000"/>
                <w:spacing w:val="-3"/>
                <w:kern w:val="0"/>
                <w:sz w:val="21"/>
              </w:rPr>
              <w:t>设置</w:t>
            </w:r>
            <w:r w:rsidRPr="0032484F">
              <w:rPr>
                <w:rFonts w:hint="eastAsia"/>
                <w:snapToGrid w:val="0"/>
                <w:color w:val="000000"/>
                <w:spacing w:val="-3"/>
                <w:kern w:val="0"/>
                <w:sz w:val="21"/>
              </w:rPr>
              <w:t>符合要求。</w:t>
            </w:r>
          </w:p>
        </w:tc>
        <w:tc>
          <w:tcPr>
            <w:tcW w:w="382" w:type="pct"/>
            <w:vAlign w:val="center"/>
          </w:tcPr>
          <w:p w14:paraId="5AEA3778" w14:textId="4B4727A9" w:rsidR="00E713BD" w:rsidRPr="00922558" w:rsidRDefault="00E713BD" w:rsidP="00E713BD">
            <w:pPr>
              <w:widowControl w:val="0"/>
              <w:spacing w:line="240" w:lineRule="auto"/>
              <w:ind w:firstLineChars="0" w:firstLine="0"/>
              <w:jc w:val="center"/>
              <w:rPr>
                <w:b/>
                <w:bCs/>
                <w:sz w:val="21"/>
              </w:rPr>
            </w:pPr>
            <w:r w:rsidRPr="001443C4">
              <w:rPr>
                <w:b/>
                <w:bCs/>
                <w:sz w:val="21"/>
              </w:rPr>
              <w:t>√</w:t>
            </w:r>
          </w:p>
        </w:tc>
      </w:tr>
      <w:tr w:rsidR="00E713BD" w:rsidRPr="00922558" w14:paraId="2BE4EF06" w14:textId="77777777" w:rsidTr="00D67323">
        <w:trPr>
          <w:trHeight w:val="284"/>
          <w:jc w:val="center"/>
        </w:trPr>
        <w:tc>
          <w:tcPr>
            <w:tcW w:w="410" w:type="pct"/>
            <w:vAlign w:val="center"/>
          </w:tcPr>
          <w:p w14:paraId="5DD6AAD9" w14:textId="77777777" w:rsidR="00E713BD" w:rsidRPr="00922558" w:rsidRDefault="00E713BD" w:rsidP="00E713BD">
            <w:pPr>
              <w:pStyle w:val="afff0"/>
              <w:widowControl w:val="0"/>
              <w:numPr>
                <w:ilvl w:val="0"/>
                <w:numId w:val="24"/>
              </w:numPr>
              <w:spacing w:line="240" w:lineRule="auto"/>
              <w:ind w:left="0" w:firstLineChars="0" w:firstLine="0"/>
              <w:jc w:val="center"/>
              <w:rPr>
                <w:sz w:val="21"/>
              </w:rPr>
            </w:pPr>
          </w:p>
        </w:tc>
        <w:tc>
          <w:tcPr>
            <w:tcW w:w="2255" w:type="pct"/>
            <w:vAlign w:val="center"/>
          </w:tcPr>
          <w:p w14:paraId="398E6B06" w14:textId="2D8EA7C6" w:rsidR="00E713BD" w:rsidRPr="00922558" w:rsidRDefault="00E713BD" w:rsidP="00E713BD">
            <w:pPr>
              <w:spacing w:line="240" w:lineRule="auto"/>
              <w:ind w:firstLineChars="0" w:firstLine="0"/>
              <w:rPr>
                <w:sz w:val="21"/>
              </w:rPr>
            </w:pPr>
            <w:r w:rsidRPr="00922558">
              <w:rPr>
                <w:sz w:val="21"/>
              </w:rPr>
              <w:t>可燃气体</w:t>
            </w:r>
            <w:r>
              <w:rPr>
                <w:rFonts w:hint="eastAsia"/>
                <w:sz w:val="21"/>
              </w:rPr>
              <w:t>和有毒气体</w:t>
            </w:r>
            <w:r w:rsidRPr="00922558">
              <w:rPr>
                <w:sz w:val="21"/>
              </w:rPr>
              <w:t>检测报警系统</w:t>
            </w:r>
            <w:r>
              <w:rPr>
                <w:rFonts w:hint="eastAsia"/>
                <w:sz w:val="21"/>
              </w:rPr>
              <w:t>应</w:t>
            </w:r>
            <w:r w:rsidRPr="00922558">
              <w:rPr>
                <w:sz w:val="21"/>
              </w:rPr>
              <w:t>进行定期检查，</w:t>
            </w:r>
            <w:r>
              <w:rPr>
                <w:rFonts w:hint="eastAsia"/>
                <w:sz w:val="21"/>
              </w:rPr>
              <w:t>定期维护，做好记录。</w:t>
            </w:r>
          </w:p>
        </w:tc>
        <w:tc>
          <w:tcPr>
            <w:tcW w:w="926" w:type="pct"/>
            <w:vAlign w:val="center"/>
          </w:tcPr>
          <w:p w14:paraId="7487D6B3" w14:textId="77777777" w:rsidR="00E713BD" w:rsidRPr="00922558" w:rsidRDefault="00E713BD" w:rsidP="00E713BD">
            <w:pPr>
              <w:spacing w:line="240" w:lineRule="auto"/>
              <w:ind w:firstLineChars="0" w:firstLine="0"/>
              <w:jc w:val="center"/>
              <w:rPr>
                <w:sz w:val="21"/>
              </w:rPr>
            </w:pPr>
            <w:r w:rsidRPr="00922558">
              <w:rPr>
                <w:sz w:val="21"/>
              </w:rPr>
              <w:t>SY/T6503-20</w:t>
            </w:r>
            <w:r>
              <w:rPr>
                <w:sz w:val="21"/>
              </w:rPr>
              <w:t>22</w:t>
            </w:r>
          </w:p>
          <w:p w14:paraId="217A95BA" w14:textId="1A447AAE" w:rsidR="00E713BD" w:rsidRPr="00922558" w:rsidRDefault="00E713BD" w:rsidP="00E713BD">
            <w:pPr>
              <w:spacing w:line="240" w:lineRule="auto"/>
              <w:ind w:firstLineChars="0" w:firstLine="0"/>
              <w:jc w:val="center"/>
              <w:rPr>
                <w:sz w:val="21"/>
              </w:rPr>
            </w:pPr>
            <w:r w:rsidRPr="00922558">
              <w:rPr>
                <w:sz w:val="21"/>
              </w:rPr>
              <w:t>8.2</w:t>
            </w:r>
          </w:p>
        </w:tc>
        <w:tc>
          <w:tcPr>
            <w:tcW w:w="1027" w:type="pct"/>
            <w:vAlign w:val="center"/>
          </w:tcPr>
          <w:p w14:paraId="76CECAE5" w14:textId="6E2361D9" w:rsidR="00E713BD" w:rsidRPr="00922558" w:rsidRDefault="00E713BD" w:rsidP="00E713BD">
            <w:pPr>
              <w:widowControl w:val="0"/>
              <w:spacing w:line="240" w:lineRule="auto"/>
              <w:ind w:firstLineChars="0" w:firstLine="0"/>
              <w:rPr>
                <w:sz w:val="21"/>
              </w:rPr>
            </w:pPr>
            <w:r>
              <w:rPr>
                <w:rFonts w:hint="eastAsia"/>
                <w:sz w:val="21"/>
              </w:rPr>
              <w:t>定期检查。</w:t>
            </w:r>
          </w:p>
        </w:tc>
        <w:tc>
          <w:tcPr>
            <w:tcW w:w="382" w:type="pct"/>
            <w:vAlign w:val="center"/>
          </w:tcPr>
          <w:p w14:paraId="764ABA95" w14:textId="03C95E15" w:rsidR="00E713BD" w:rsidRPr="00922558" w:rsidRDefault="00E713BD" w:rsidP="00E713BD">
            <w:pPr>
              <w:widowControl w:val="0"/>
              <w:spacing w:line="240" w:lineRule="auto"/>
              <w:ind w:firstLineChars="0" w:firstLine="0"/>
              <w:jc w:val="center"/>
              <w:rPr>
                <w:b/>
                <w:bCs/>
                <w:sz w:val="21"/>
              </w:rPr>
            </w:pPr>
            <w:r w:rsidRPr="001443C4">
              <w:rPr>
                <w:b/>
                <w:bCs/>
                <w:sz w:val="21"/>
              </w:rPr>
              <w:t>√</w:t>
            </w:r>
          </w:p>
        </w:tc>
      </w:tr>
      <w:tr w:rsidR="00E713BD" w:rsidRPr="00922558" w14:paraId="5C7A76FB" w14:textId="77777777" w:rsidTr="00D67323">
        <w:trPr>
          <w:trHeight w:val="284"/>
          <w:jc w:val="center"/>
        </w:trPr>
        <w:tc>
          <w:tcPr>
            <w:tcW w:w="410" w:type="pct"/>
            <w:vAlign w:val="center"/>
          </w:tcPr>
          <w:p w14:paraId="08B28DA1" w14:textId="77777777" w:rsidR="00E713BD" w:rsidRPr="00922558" w:rsidRDefault="00E713BD" w:rsidP="00E713BD">
            <w:pPr>
              <w:pStyle w:val="afff0"/>
              <w:widowControl w:val="0"/>
              <w:numPr>
                <w:ilvl w:val="0"/>
                <w:numId w:val="24"/>
              </w:numPr>
              <w:spacing w:line="240" w:lineRule="auto"/>
              <w:ind w:left="0" w:firstLineChars="0" w:firstLine="0"/>
              <w:jc w:val="center"/>
              <w:rPr>
                <w:sz w:val="21"/>
              </w:rPr>
            </w:pPr>
          </w:p>
        </w:tc>
        <w:tc>
          <w:tcPr>
            <w:tcW w:w="2255" w:type="pct"/>
            <w:vAlign w:val="center"/>
          </w:tcPr>
          <w:p w14:paraId="44F001CD" w14:textId="31190348" w:rsidR="00E713BD" w:rsidRPr="00922558" w:rsidRDefault="00E713BD" w:rsidP="00E713BD">
            <w:pPr>
              <w:spacing w:line="240" w:lineRule="auto"/>
              <w:ind w:firstLineChars="0" w:firstLine="0"/>
              <w:rPr>
                <w:sz w:val="21"/>
              </w:rPr>
            </w:pPr>
            <w:r>
              <w:rPr>
                <w:rFonts w:hint="eastAsia"/>
                <w:sz w:val="21"/>
              </w:rPr>
              <w:t>检定工作应由有资质的单位承担。</w:t>
            </w:r>
          </w:p>
        </w:tc>
        <w:tc>
          <w:tcPr>
            <w:tcW w:w="926" w:type="pct"/>
            <w:vAlign w:val="center"/>
          </w:tcPr>
          <w:p w14:paraId="31D92838" w14:textId="77777777" w:rsidR="00E713BD" w:rsidRPr="00922558" w:rsidRDefault="00E713BD" w:rsidP="00E713BD">
            <w:pPr>
              <w:spacing w:line="240" w:lineRule="auto"/>
              <w:ind w:firstLineChars="0" w:firstLine="0"/>
              <w:jc w:val="center"/>
              <w:rPr>
                <w:sz w:val="21"/>
              </w:rPr>
            </w:pPr>
            <w:r w:rsidRPr="00922558">
              <w:rPr>
                <w:sz w:val="21"/>
              </w:rPr>
              <w:t>SY/T6503-20</w:t>
            </w:r>
            <w:r>
              <w:rPr>
                <w:sz w:val="21"/>
              </w:rPr>
              <w:t>22</w:t>
            </w:r>
          </w:p>
          <w:p w14:paraId="002E741A" w14:textId="72E8CAE7" w:rsidR="00E713BD" w:rsidRPr="00922558" w:rsidRDefault="00E713BD" w:rsidP="00E713BD">
            <w:pPr>
              <w:spacing w:line="240" w:lineRule="auto"/>
              <w:ind w:firstLineChars="0" w:firstLine="0"/>
              <w:jc w:val="center"/>
              <w:rPr>
                <w:sz w:val="21"/>
              </w:rPr>
            </w:pPr>
            <w:r>
              <w:rPr>
                <w:sz w:val="21"/>
              </w:rPr>
              <w:t>9.1</w:t>
            </w:r>
          </w:p>
        </w:tc>
        <w:tc>
          <w:tcPr>
            <w:tcW w:w="1027" w:type="pct"/>
            <w:vAlign w:val="center"/>
          </w:tcPr>
          <w:p w14:paraId="1128C637" w14:textId="544DE9F6" w:rsidR="00E713BD" w:rsidRPr="00922558" w:rsidRDefault="00E713BD" w:rsidP="00E713BD">
            <w:pPr>
              <w:widowControl w:val="0"/>
              <w:spacing w:line="240" w:lineRule="auto"/>
              <w:ind w:firstLineChars="0" w:firstLine="0"/>
              <w:rPr>
                <w:sz w:val="21"/>
              </w:rPr>
            </w:pPr>
            <w:r>
              <w:rPr>
                <w:rFonts w:hint="eastAsia"/>
                <w:sz w:val="21"/>
              </w:rPr>
              <w:t>报警器检定符合要求。</w:t>
            </w:r>
          </w:p>
        </w:tc>
        <w:tc>
          <w:tcPr>
            <w:tcW w:w="382" w:type="pct"/>
            <w:vAlign w:val="center"/>
          </w:tcPr>
          <w:p w14:paraId="6448EB5F" w14:textId="5F2AFD61" w:rsidR="00E713BD" w:rsidRPr="00922558" w:rsidRDefault="00E713BD" w:rsidP="00E713BD">
            <w:pPr>
              <w:widowControl w:val="0"/>
              <w:spacing w:line="240" w:lineRule="auto"/>
              <w:ind w:firstLineChars="0" w:firstLine="0"/>
              <w:jc w:val="center"/>
              <w:rPr>
                <w:b/>
                <w:bCs/>
                <w:sz w:val="21"/>
              </w:rPr>
            </w:pPr>
            <w:r w:rsidRPr="001443C4">
              <w:rPr>
                <w:b/>
                <w:bCs/>
                <w:sz w:val="21"/>
              </w:rPr>
              <w:t>√</w:t>
            </w:r>
          </w:p>
        </w:tc>
      </w:tr>
      <w:tr w:rsidR="00C54ECB" w:rsidRPr="00922558" w14:paraId="708CB4E7" w14:textId="77777777" w:rsidTr="00D67323">
        <w:trPr>
          <w:trHeight w:val="284"/>
          <w:jc w:val="center"/>
        </w:trPr>
        <w:tc>
          <w:tcPr>
            <w:tcW w:w="410" w:type="pct"/>
            <w:vAlign w:val="center"/>
          </w:tcPr>
          <w:p w14:paraId="61335492"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094059A2" w14:textId="77777777" w:rsidR="00C54ECB" w:rsidRPr="00922558" w:rsidRDefault="00C54ECB" w:rsidP="00C54ECB">
            <w:pPr>
              <w:spacing w:line="240" w:lineRule="auto"/>
              <w:ind w:firstLineChars="0" w:firstLine="0"/>
              <w:rPr>
                <w:sz w:val="21"/>
              </w:rPr>
            </w:pPr>
            <w:r w:rsidRPr="00922558">
              <w:rPr>
                <w:sz w:val="21"/>
              </w:rPr>
              <w:t>可燃气体检测报警系统应设置两级报警，一级报警设定值小于或等于</w:t>
            </w:r>
            <w:r w:rsidRPr="00922558">
              <w:rPr>
                <w:sz w:val="21"/>
              </w:rPr>
              <w:t>25%LEL</w:t>
            </w:r>
            <w:r w:rsidRPr="00922558">
              <w:rPr>
                <w:sz w:val="21"/>
              </w:rPr>
              <w:t>，二级报警设定值小于或等于</w:t>
            </w:r>
            <w:r w:rsidRPr="00922558">
              <w:rPr>
                <w:sz w:val="21"/>
              </w:rPr>
              <w:t>50%LEL</w:t>
            </w:r>
            <w:r w:rsidRPr="00922558">
              <w:rPr>
                <w:sz w:val="21"/>
              </w:rPr>
              <w:t>。</w:t>
            </w:r>
          </w:p>
        </w:tc>
        <w:tc>
          <w:tcPr>
            <w:tcW w:w="926" w:type="pct"/>
            <w:vAlign w:val="center"/>
          </w:tcPr>
          <w:p w14:paraId="04BB413F" w14:textId="77777777" w:rsidR="00C54ECB" w:rsidRPr="00922558" w:rsidRDefault="00C54ECB" w:rsidP="00C54ECB">
            <w:pPr>
              <w:spacing w:line="240" w:lineRule="auto"/>
              <w:ind w:firstLineChars="0" w:firstLine="0"/>
              <w:jc w:val="center"/>
              <w:rPr>
                <w:sz w:val="21"/>
              </w:rPr>
            </w:pPr>
            <w:r w:rsidRPr="00922558">
              <w:rPr>
                <w:sz w:val="21"/>
              </w:rPr>
              <w:t>SY/T6069-2020</w:t>
            </w:r>
          </w:p>
          <w:p w14:paraId="1EC2B381" w14:textId="77777777" w:rsidR="00C54ECB" w:rsidRPr="00922558" w:rsidRDefault="00C54ECB" w:rsidP="00C54ECB">
            <w:pPr>
              <w:spacing w:line="240" w:lineRule="auto"/>
              <w:ind w:firstLineChars="0" w:firstLine="0"/>
              <w:jc w:val="center"/>
              <w:rPr>
                <w:sz w:val="21"/>
              </w:rPr>
            </w:pPr>
            <w:r w:rsidRPr="00922558">
              <w:rPr>
                <w:sz w:val="21"/>
              </w:rPr>
              <w:t>3.10.7</w:t>
            </w:r>
          </w:p>
        </w:tc>
        <w:tc>
          <w:tcPr>
            <w:tcW w:w="1027" w:type="pct"/>
            <w:vAlign w:val="center"/>
          </w:tcPr>
          <w:p w14:paraId="2E6D1662" w14:textId="77777777" w:rsidR="00C54ECB" w:rsidRPr="00922558" w:rsidRDefault="00C54ECB" w:rsidP="00C54ECB">
            <w:pPr>
              <w:widowControl w:val="0"/>
              <w:spacing w:line="240" w:lineRule="auto"/>
              <w:ind w:firstLineChars="0" w:firstLine="0"/>
              <w:rPr>
                <w:sz w:val="21"/>
              </w:rPr>
            </w:pPr>
            <w:r>
              <w:rPr>
                <w:rFonts w:hint="eastAsia"/>
                <w:sz w:val="21"/>
              </w:rPr>
              <w:t>报警值设置符合要求。</w:t>
            </w:r>
          </w:p>
        </w:tc>
        <w:tc>
          <w:tcPr>
            <w:tcW w:w="382" w:type="pct"/>
            <w:vAlign w:val="center"/>
          </w:tcPr>
          <w:p w14:paraId="2A00821F" w14:textId="0F476375" w:rsidR="00C54ECB" w:rsidRPr="00922558" w:rsidRDefault="00C54ECB" w:rsidP="00C54ECB">
            <w:pPr>
              <w:widowControl w:val="0"/>
              <w:spacing w:line="240" w:lineRule="auto"/>
              <w:ind w:firstLineChars="0" w:firstLine="0"/>
              <w:jc w:val="center"/>
              <w:rPr>
                <w:b/>
                <w:bCs/>
                <w:sz w:val="21"/>
              </w:rPr>
            </w:pPr>
            <w:r w:rsidRPr="001443C4">
              <w:rPr>
                <w:b/>
                <w:bCs/>
                <w:sz w:val="21"/>
              </w:rPr>
              <w:t>√</w:t>
            </w:r>
          </w:p>
        </w:tc>
      </w:tr>
      <w:tr w:rsidR="00C54ECB" w:rsidRPr="00922558" w14:paraId="032FE1E1" w14:textId="77777777" w:rsidTr="00D67323">
        <w:trPr>
          <w:trHeight w:val="284"/>
          <w:jc w:val="center"/>
        </w:trPr>
        <w:tc>
          <w:tcPr>
            <w:tcW w:w="410" w:type="pct"/>
            <w:vAlign w:val="center"/>
          </w:tcPr>
          <w:p w14:paraId="6104F35C" w14:textId="014F466C" w:rsidR="00C54ECB" w:rsidRPr="0032484F" w:rsidRDefault="00C54ECB" w:rsidP="00C54ECB">
            <w:pPr>
              <w:pStyle w:val="afff0"/>
              <w:widowControl w:val="0"/>
              <w:spacing w:line="240" w:lineRule="auto"/>
              <w:ind w:firstLineChars="0" w:firstLine="0"/>
              <w:jc w:val="center"/>
              <w:rPr>
                <w:b/>
                <w:bCs/>
                <w:sz w:val="21"/>
              </w:rPr>
            </w:pPr>
            <w:r w:rsidRPr="0032484F">
              <w:rPr>
                <w:rFonts w:hint="eastAsia"/>
                <w:b/>
                <w:bCs/>
                <w:sz w:val="21"/>
              </w:rPr>
              <w:t>十</w:t>
            </w:r>
            <w:r>
              <w:rPr>
                <w:rFonts w:hint="eastAsia"/>
                <w:b/>
                <w:bCs/>
                <w:sz w:val="21"/>
              </w:rPr>
              <w:t>三</w:t>
            </w:r>
          </w:p>
        </w:tc>
        <w:tc>
          <w:tcPr>
            <w:tcW w:w="2255" w:type="pct"/>
            <w:vAlign w:val="center"/>
          </w:tcPr>
          <w:p w14:paraId="15F8EA90" w14:textId="77777777" w:rsidR="00C54ECB" w:rsidRPr="00922558" w:rsidRDefault="00C54ECB" w:rsidP="00C54ECB">
            <w:pPr>
              <w:spacing w:line="240" w:lineRule="auto"/>
              <w:ind w:firstLineChars="0" w:firstLine="0"/>
              <w:rPr>
                <w:sz w:val="21"/>
              </w:rPr>
            </w:pPr>
            <w:r w:rsidRPr="00922558">
              <w:rPr>
                <w:b/>
                <w:bCs/>
                <w:sz w:val="21"/>
              </w:rPr>
              <w:t>消防设施</w:t>
            </w:r>
          </w:p>
        </w:tc>
        <w:tc>
          <w:tcPr>
            <w:tcW w:w="926" w:type="pct"/>
            <w:vAlign w:val="center"/>
          </w:tcPr>
          <w:p w14:paraId="094B5D7F" w14:textId="77777777" w:rsidR="00C54ECB" w:rsidRPr="00922558" w:rsidRDefault="00C54ECB" w:rsidP="00C54ECB">
            <w:pPr>
              <w:spacing w:line="240" w:lineRule="auto"/>
              <w:ind w:firstLineChars="0" w:firstLine="0"/>
              <w:jc w:val="center"/>
              <w:rPr>
                <w:sz w:val="21"/>
              </w:rPr>
            </w:pPr>
          </w:p>
        </w:tc>
        <w:tc>
          <w:tcPr>
            <w:tcW w:w="1027" w:type="pct"/>
            <w:vAlign w:val="center"/>
          </w:tcPr>
          <w:p w14:paraId="2B4E9A0B" w14:textId="77777777" w:rsidR="00C54ECB" w:rsidRPr="00922558" w:rsidRDefault="00C54ECB" w:rsidP="00C54ECB">
            <w:pPr>
              <w:widowControl w:val="0"/>
              <w:spacing w:line="240" w:lineRule="auto"/>
              <w:ind w:firstLineChars="0" w:firstLine="0"/>
              <w:rPr>
                <w:sz w:val="21"/>
              </w:rPr>
            </w:pPr>
          </w:p>
        </w:tc>
        <w:tc>
          <w:tcPr>
            <w:tcW w:w="382" w:type="pct"/>
            <w:vAlign w:val="center"/>
          </w:tcPr>
          <w:p w14:paraId="017867B9" w14:textId="77777777" w:rsidR="00C54ECB" w:rsidRPr="00922558" w:rsidRDefault="00C54ECB" w:rsidP="00C54ECB">
            <w:pPr>
              <w:widowControl w:val="0"/>
              <w:spacing w:line="240" w:lineRule="auto"/>
              <w:ind w:firstLineChars="0" w:firstLine="0"/>
              <w:jc w:val="center"/>
              <w:rPr>
                <w:b/>
                <w:bCs/>
                <w:sz w:val="21"/>
              </w:rPr>
            </w:pPr>
          </w:p>
        </w:tc>
      </w:tr>
      <w:tr w:rsidR="00C54ECB" w:rsidRPr="00922558" w14:paraId="1C717925" w14:textId="77777777" w:rsidTr="00D67323">
        <w:trPr>
          <w:trHeight w:val="284"/>
          <w:jc w:val="center"/>
        </w:trPr>
        <w:tc>
          <w:tcPr>
            <w:tcW w:w="410" w:type="pct"/>
            <w:vAlign w:val="center"/>
          </w:tcPr>
          <w:p w14:paraId="5EF914A8"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149A64E9" w14:textId="77777777" w:rsidR="00C54ECB" w:rsidRPr="00922558" w:rsidRDefault="00C54ECB" w:rsidP="00C54ECB">
            <w:pPr>
              <w:spacing w:line="240" w:lineRule="auto"/>
              <w:ind w:firstLineChars="0" w:firstLine="0"/>
              <w:rPr>
                <w:sz w:val="21"/>
              </w:rPr>
            </w:pPr>
            <w:r w:rsidRPr="00922558">
              <w:rPr>
                <w:sz w:val="21"/>
              </w:rPr>
              <w:t>储罐区和天然气处理厂装置区的消防给水管网应布置成环状，并应采用易识别启闭状态的阀将管网分成若干独立段，每段内消火栓的数量不宜超过</w:t>
            </w:r>
            <w:r w:rsidRPr="00922558">
              <w:rPr>
                <w:sz w:val="21"/>
              </w:rPr>
              <w:t>5</w:t>
            </w:r>
            <w:r w:rsidRPr="00922558">
              <w:rPr>
                <w:sz w:val="21"/>
              </w:rPr>
              <w:t>个。从消防泵房至环状管网的供水干管不应少于两条。其他部位可设支状管道。寒冷地区的消火栓井、阀井和管道等应有可靠的防冻措施。</w:t>
            </w:r>
          </w:p>
        </w:tc>
        <w:tc>
          <w:tcPr>
            <w:tcW w:w="926" w:type="pct"/>
            <w:vAlign w:val="center"/>
          </w:tcPr>
          <w:p w14:paraId="021DEAC8" w14:textId="77777777" w:rsidR="00C54ECB" w:rsidRPr="00922558" w:rsidRDefault="00C54ECB" w:rsidP="00C54ECB">
            <w:pPr>
              <w:spacing w:line="240" w:lineRule="auto"/>
              <w:ind w:firstLineChars="0" w:firstLine="0"/>
              <w:jc w:val="center"/>
              <w:rPr>
                <w:sz w:val="21"/>
              </w:rPr>
            </w:pPr>
            <w:r w:rsidRPr="00922558">
              <w:rPr>
                <w:sz w:val="21"/>
              </w:rPr>
              <w:t>GB50183-2004</w:t>
            </w:r>
          </w:p>
          <w:p w14:paraId="50C4AD9B" w14:textId="77777777" w:rsidR="00C54ECB" w:rsidRPr="00922558" w:rsidRDefault="00C54ECB" w:rsidP="00C54ECB">
            <w:pPr>
              <w:spacing w:line="240" w:lineRule="auto"/>
              <w:ind w:firstLineChars="0" w:firstLine="0"/>
              <w:jc w:val="center"/>
              <w:rPr>
                <w:sz w:val="21"/>
              </w:rPr>
            </w:pPr>
            <w:r w:rsidRPr="00922558">
              <w:rPr>
                <w:sz w:val="21"/>
              </w:rPr>
              <w:t>8.3.3</w:t>
            </w:r>
          </w:p>
        </w:tc>
        <w:tc>
          <w:tcPr>
            <w:tcW w:w="1027" w:type="pct"/>
            <w:vAlign w:val="center"/>
          </w:tcPr>
          <w:p w14:paraId="244500EF" w14:textId="77777777" w:rsidR="00C54ECB" w:rsidRPr="00922558" w:rsidRDefault="00C54ECB" w:rsidP="00C54ECB">
            <w:pPr>
              <w:widowControl w:val="0"/>
              <w:spacing w:line="240" w:lineRule="auto"/>
              <w:ind w:firstLineChars="0" w:firstLine="0"/>
              <w:rPr>
                <w:sz w:val="21"/>
              </w:rPr>
            </w:pPr>
            <w:r w:rsidRPr="006A6ACA">
              <w:rPr>
                <w:rFonts w:hint="eastAsia"/>
                <w:sz w:val="21"/>
              </w:rPr>
              <w:t>现场检查消防给水管网布置、消火栓的数量设置符合要求</w:t>
            </w:r>
            <w:r w:rsidRPr="006A6ACA">
              <w:rPr>
                <w:sz w:val="21"/>
              </w:rPr>
              <w:t>。</w:t>
            </w:r>
          </w:p>
        </w:tc>
        <w:tc>
          <w:tcPr>
            <w:tcW w:w="382" w:type="pct"/>
            <w:vAlign w:val="center"/>
          </w:tcPr>
          <w:p w14:paraId="06419157" w14:textId="2E0A3C33" w:rsidR="00C54ECB" w:rsidRPr="00922558" w:rsidRDefault="00C54ECB" w:rsidP="00C54ECB">
            <w:pPr>
              <w:widowControl w:val="0"/>
              <w:spacing w:line="240" w:lineRule="auto"/>
              <w:ind w:firstLineChars="0" w:firstLine="0"/>
              <w:jc w:val="center"/>
              <w:rPr>
                <w:b/>
                <w:bCs/>
                <w:sz w:val="21"/>
              </w:rPr>
            </w:pPr>
            <w:r w:rsidRPr="007E49AB">
              <w:rPr>
                <w:b/>
                <w:bCs/>
                <w:sz w:val="21"/>
              </w:rPr>
              <w:t>√</w:t>
            </w:r>
          </w:p>
        </w:tc>
      </w:tr>
      <w:tr w:rsidR="00C54ECB" w:rsidRPr="00922558" w14:paraId="5AEAB3EA" w14:textId="77777777" w:rsidTr="00D67323">
        <w:trPr>
          <w:trHeight w:val="284"/>
          <w:jc w:val="center"/>
        </w:trPr>
        <w:tc>
          <w:tcPr>
            <w:tcW w:w="410" w:type="pct"/>
            <w:vAlign w:val="center"/>
          </w:tcPr>
          <w:p w14:paraId="48413F4E"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0A267C64" w14:textId="77777777" w:rsidR="00C54ECB" w:rsidRPr="00922558" w:rsidRDefault="00C54ECB" w:rsidP="00C54ECB">
            <w:pPr>
              <w:widowControl w:val="0"/>
              <w:spacing w:line="240" w:lineRule="auto"/>
              <w:ind w:firstLineChars="0" w:firstLine="0"/>
              <w:jc w:val="left"/>
              <w:rPr>
                <w:kern w:val="0"/>
                <w:sz w:val="21"/>
              </w:rPr>
            </w:pPr>
            <w:r w:rsidRPr="00922558">
              <w:rPr>
                <w:kern w:val="0"/>
                <w:sz w:val="21"/>
              </w:rPr>
              <w:t>消防水池（罐）的设置应符合下列规定：</w:t>
            </w:r>
          </w:p>
          <w:p w14:paraId="017EAEC5" w14:textId="77777777" w:rsidR="00C54ECB" w:rsidRPr="00922558" w:rsidRDefault="00C54ECB" w:rsidP="00C54ECB">
            <w:pPr>
              <w:widowControl w:val="0"/>
              <w:spacing w:line="240" w:lineRule="auto"/>
              <w:ind w:firstLineChars="0" w:firstLine="0"/>
              <w:jc w:val="left"/>
              <w:rPr>
                <w:kern w:val="0"/>
                <w:sz w:val="21"/>
              </w:rPr>
            </w:pPr>
            <w:r w:rsidRPr="00922558">
              <w:rPr>
                <w:kern w:val="0"/>
                <w:sz w:val="21"/>
              </w:rPr>
              <w:t>a</w:t>
            </w:r>
            <w:r w:rsidRPr="00922558">
              <w:rPr>
                <w:kern w:val="0"/>
                <w:sz w:val="21"/>
              </w:rPr>
              <w:t>）水池（罐）的容量应同时满足最大一次火灾灭火和冷却用水要求。在火灾情况下能保证连续补水时，消防水池（罐）的容量可减去火灾延续时间内补充的水量。</w:t>
            </w:r>
          </w:p>
          <w:p w14:paraId="74037602" w14:textId="77777777" w:rsidR="00C54ECB" w:rsidRPr="00922558" w:rsidRDefault="00C54ECB" w:rsidP="00C54ECB">
            <w:pPr>
              <w:spacing w:line="240" w:lineRule="auto"/>
              <w:ind w:firstLineChars="0" w:firstLine="0"/>
              <w:rPr>
                <w:sz w:val="21"/>
              </w:rPr>
            </w:pPr>
            <w:r w:rsidRPr="00922558">
              <w:rPr>
                <w:kern w:val="0"/>
                <w:sz w:val="21"/>
              </w:rPr>
              <w:t>b</w:t>
            </w:r>
            <w:r w:rsidRPr="00922558">
              <w:rPr>
                <w:kern w:val="0"/>
                <w:sz w:val="21"/>
              </w:rPr>
              <w:t>）当消防水池（罐）和生产、生活用水池（罐）合并设置时，应采取确保消防用水不作它用的技术措施，在寒冷地区专用的消防水池（罐）应采取防冻措施。</w:t>
            </w:r>
          </w:p>
        </w:tc>
        <w:tc>
          <w:tcPr>
            <w:tcW w:w="926" w:type="pct"/>
            <w:vAlign w:val="center"/>
          </w:tcPr>
          <w:p w14:paraId="43D31EA4" w14:textId="77777777" w:rsidR="00C54ECB" w:rsidRPr="00922558" w:rsidRDefault="00C54ECB" w:rsidP="00C54ECB">
            <w:pPr>
              <w:spacing w:line="240" w:lineRule="auto"/>
              <w:ind w:firstLineChars="0" w:firstLine="0"/>
              <w:jc w:val="center"/>
              <w:rPr>
                <w:sz w:val="21"/>
              </w:rPr>
            </w:pPr>
            <w:r w:rsidRPr="00922558">
              <w:rPr>
                <w:sz w:val="21"/>
              </w:rPr>
              <w:t>GB50183-2004</w:t>
            </w:r>
          </w:p>
          <w:p w14:paraId="154B5EF6" w14:textId="77777777" w:rsidR="00C54ECB" w:rsidRPr="00922558" w:rsidRDefault="00C54ECB" w:rsidP="00C54ECB">
            <w:pPr>
              <w:spacing w:line="240" w:lineRule="auto"/>
              <w:ind w:firstLineChars="0" w:firstLine="0"/>
              <w:jc w:val="center"/>
              <w:rPr>
                <w:sz w:val="21"/>
              </w:rPr>
            </w:pPr>
            <w:r w:rsidRPr="00922558">
              <w:rPr>
                <w:sz w:val="21"/>
              </w:rPr>
              <w:t>8.3.</w:t>
            </w:r>
            <w:r w:rsidRPr="00922558">
              <w:rPr>
                <w:rFonts w:hint="eastAsia"/>
                <w:sz w:val="21"/>
              </w:rPr>
              <w:t>4</w:t>
            </w:r>
          </w:p>
        </w:tc>
        <w:tc>
          <w:tcPr>
            <w:tcW w:w="1027" w:type="pct"/>
            <w:vAlign w:val="center"/>
          </w:tcPr>
          <w:p w14:paraId="0786ADA1" w14:textId="77777777" w:rsidR="00C54ECB" w:rsidRPr="00922558" w:rsidRDefault="00C54ECB" w:rsidP="00C54ECB">
            <w:pPr>
              <w:widowControl w:val="0"/>
              <w:spacing w:line="240" w:lineRule="auto"/>
              <w:ind w:firstLineChars="0" w:firstLine="0"/>
              <w:rPr>
                <w:sz w:val="21"/>
              </w:rPr>
            </w:pPr>
            <w:r>
              <w:rPr>
                <w:rFonts w:hint="eastAsia"/>
                <w:sz w:val="21"/>
              </w:rPr>
              <w:t>消防水容量满足要求。</w:t>
            </w:r>
          </w:p>
        </w:tc>
        <w:tc>
          <w:tcPr>
            <w:tcW w:w="382" w:type="pct"/>
            <w:vAlign w:val="center"/>
          </w:tcPr>
          <w:p w14:paraId="54BFBE0C" w14:textId="59B43024" w:rsidR="00C54ECB" w:rsidRPr="00922558" w:rsidRDefault="00C54ECB" w:rsidP="00C54ECB">
            <w:pPr>
              <w:widowControl w:val="0"/>
              <w:spacing w:line="240" w:lineRule="auto"/>
              <w:ind w:firstLineChars="0" w:firstLine="0"/>
              <w:jc w:val="center"/>
              <w:rPr>
                <w:b/>
                <w:bCs/>
                <w:sz w:val="21"/>
              </w:rPr>
            </w:pPr>
            <w:r w:rsidRPr="007E49AB">
              <w:rPr>
                <w:b/>
                <w:bCs/>
                <w:sz w:val="21"/>
              </w:rPr>
              <w:t>√</w:t>
            </w:r>
          </w:p>
        </w:tc>
      </w:tr>
      <w:tr w:rsidR="00C54ECB" w:rsidRPr="00922558" w14:paraId="32229DAC" w14:textId="77777777" w:rsidTr="00D67323">
        <w:trPr>
          <w:trHeight w:val="284"/>
          <w:jc w:val="center"/>
        </w:trPr>
        <w:tc>
          <w:tcPr>
            <w:tcW w:w="410" w:type="pct"/>
            <w:vAlign w:val="center"/>
          </w:tcPr>
          <w:p w14:paraId="790504E0"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509902A8" w14:textId="77777777" w:rsidR="00C54ECB" w:rsidRPr="00922558" w:rsidRDefault="00C54ECB" w:rsidP="00C54ECB">
            <w:pPr>
              <w:widowControl w:val="0"/>
              <w:spacing w:line="240" w:lineRule="auto"/>
              <w:ind w:firstLineChars="0" w:firstLine="0"/>
              <w:jc w:val="left"/>
              <w:rPr>
                <w:kern w:val="0"/>
                <w:sz w:val="21"/>
              </w:rPr>
            </w:pPr>
            <w:r w:rsidRPr="00922558">
              <w:rPr>
                <w:color w:val="000000"/>
                <w:kern w:val="0"/>
                <w:sz w:val="21"/>
                <w:lang w:bidi="ar"/>
              </w:rPr>
              <w:t>消火栓应沿道路布置。</w:t>
            </w:r>
            <w:r w:rsidRPr="00922558">
              <w:rPr>
                <w:sz w:val="21"/>
              </w:rPr>
              <w:t>油罐区的消火栓应设在防火堤与消防道路之间，距路边宜为</w:t>
            </w:r>
            <w:r w:rsidRPr="00922558">
              <w:rPr>
                <w:sz w:val="21"/>
              </w:rPr>
              <w:t>1</w:t>
            </w:r>
            <w:r w:rsidRPr="00922558">
              <w:rPr>
                <w:sz w:val="21"/>
              </w:rPr>
              <w:t>～</w:t>
            </w:r>
            <w:r w:rsidRPr="00922558">
              <w:rPr>
                <w:sz w:val="21"/>
              </w:rPr>
              <w:t>5m</w:t>
            </w:r>
            <w:r w:rsidRPr="00922558">
              <w:rPr>
                <w:sz w:val="21"/>
              </w:rPr>
              <w:t>，并应有明显标志。</w:t>
            </w:r>
          </w:p>
        </w:tc>
        <w:tc>
          <w:tcPr>
            <w:tcW w:w="926" w:type="pct"/>
            <w:vAlign w:val="center"/>
          </w:tcPr>
          <w:p w14:paraId="1907B57C" w14:textId="77777777" w:rsidR="00C54ECB" w:rsidRPr="00922558" w:rsidRDefault="00C54ECB" w:rsidP="00C54ECB">
            <w:pPr>
              <w:spacing w:line="240" w:lineRule="auto"/>
              <w:ind w:firstLineChars="0" w:firstLine="0"/>
              <w:jc w:val="center"/>
              <w:rPr>
                <w:sz w:val="21"/>
              </w:rPr>
            </w:pPr>
            <w:r w:rsidRPr="00922558">
              <w:rPr>
                <w:sz w:val="21"/>
              </w:rPr>
              <w:t>GB50183-2004</w:t>
            </w:r>
          </w:p>
          <w:p w14:paraId="57CA1057" w14:textId="77777777" w:rsidR="00C54ECB" w:rsidRPr="00922558" w:rsidRDefault="00C54ECB" w:rsidP="00C54ECB">
            <w:pPr>
              <w:spacing w:line="240" w:lineRule="auto"/>
              <w:ind w:firstLineChars="0" w:firstLine="0"/>
              <w:jc w:val="center"/>
              <w:rPr>
                <w:sz w:val="21"/>
              </w:rPr>
            </w:pPr>
            <w:r w:rsidRPr="00922558">
              <w:rPr>
                <w:sz w:val="21"/>
              </w:rPr>
              <w:t>8.3.5</w:t>
            </w:r>
          </w:p>
        </w:tc>
        <w:tc>
          <w:tcPr>
            <w:tcW w:w="1027" w:type="pct"/>
            <w:vAlign w:val="center"/>
          </w:tcPr>
          <w:p w14:paraId="7DE1BF94" w14:textId="77777777" w:rsidR="00C54ECB" w:rsidRPr="006A6ACA" w:rsidRDefault="00C54ECB" w:rsidP="00C54ECB">
            <w:pPr>
              <w:widowControl w:val="0"/>
              <w:spacing w:line="240" w:lineRule="auto"/>
              <w:ind w:firstLineChars="0" w:firstLine="0"/>
              <w:rPr>
                <w:sz w:val="21"/>
              </w:rPr>
            </w:pPr>
            <w:r w:rsidRPr="006A6ACA">
              <w:rPr>
                <w:rFonts w:hint="eastAsia"/>
                <w:snapToGrid w:val="0"/>
                <w:color w:val="000000"/>
                <w:spacing w:val="-3"/>
                <w:kern w:val="0"/>
                <w:sz w:val="21"/>
              </w:rPr>
              <w:t>消火栓设置位置符合要求。</w:t>
            </w:r>
          </w:p>
        </w:tc>
        <w:tc>
          <w:tcPr>
            <w:tcW w:w="382" w:type="pct"/>
            <w:vAlign w:val="center"/>
          </w:tcPr>
          <w:p w14:paraId="587F9922" w14:textId="70A7B715" w:rsidR="00C54ECB" w:rsidRPr="00922558" w:rsidRDefault="00C54ECB" w:rsidP="00C54ECB">
            <w:pPr>
              <w:widowControl w:val="0"/>
              <w:spacing w:line="240" w:lineRule="auto"/>
              <w:ind w:firstLineChars="0" w:firstLine="0"/>
              <w:jc w:val="center"/>
              <w:rPr>
                <w:b/>
                <w:bCs/>
                <w:sz w:val="21"/>
              </w:rPr>
            </w:pPr>
            <w:r w:rsidRPr="007E49AB">
              <w:rPr>
                <w:b/>
                <w:bCs/>
                <w:sz w:val="21"/>
              </w:rPr>
              <w:t>√</w:t>
            </w:r>
          </w:p>
        </w:tc>
      </w:tr>
      <w:tr w:rsidR="00C54ECB" w:rsidRPr="00922558" w14:paraId="0CFCDFBB" w14:textId="77777777" w:rsidTr="00D67323">
        <w:trPr>
          <w:trHeight w:val="284"/>
          <w:jc w:val="center"/>
        </w:trPr>
        <w:tc>
          <w:tcPr>
            <w:tcW w:w="410" w:type="pct"/>
            <w:vAlign w:val="center"/>
          </w:tcPr>
          <w:p w14:paraId="75078DAC"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3DD2F68C" w14:textId="77777777" w:rsidR="00C54ECB" w:rsidRPr="00922558" w:rsidRDefault="00C54ECB" w:rsidP="00C54ECB">
            <w:pPr>
              <w:widowControl w:val="0"/>
              <w:spacing w:line="240" w:lineRule="auto"/>
              <w:ind w:firstLineChars="0" w:firstLine="0"/>
              <w:jc w:val="left"/>
              <w:rPr>
                <w:color w:val="000000"/>
                <w:kern w:val="0"/>
                <w:sz w:val="21"/>
                <w:lang w:bidi="ar"/>
              </w:rPr>
            </w:pPr>
            <w:r w:rsidRPr="00922558">
              <w:rPr>
                <w:sz w:val="21"/>
              </w:rPr>
              <w:t>油罐区应设置灭火系统和消防冷却水系统，且灭火系统宜为低倍数泡沫灭火系统。</w:t>
            </w:r>
          </w:p>
        </w:tc>
        <w:tc>
          <w:tcPr>
            <w:tcW w:w="926" w:type="pct"/>
            <w:vAlign w:val="center"/>
          </w:tcPr>
          <w:p w14:paraId="61492476" w14:textId="77777777" w:rsidR="00C54ECB" w:rsidRPr="00922558" w:rsidRDefault="00C54ECB" w:rsidP="00C54ECB">
            <w:pPr>
              <w:spacing w:line="240" w:lineRule="auto"/>
              <w:ind w:firstLineChars="0" w:firstLine="0"/>
              <w:jc w:val="center"/>
              <w:rPr>
                <w:sz w:val="21"/>
              </w:rPr>
            </w:pPr>
            <w:r w:rsidRPr="00922558">
              <w:rPr>
                <w:sz w:val="21"/>
              </w:rPr>
              <w:t>GB50183-2004</w:t>
            </w:r>
          </w:p>
          <w:p w14:paraId="4E08A745" w14:textId="77777777" w:rsidR="00C54ECB" w:rsidRPr="00922558" w:rsidRDefault="00C54ECB" w:rsidP="00C54ECB">
            <w:pPr>
              <w:spacing w:line="240" w:lineRule="auto"/>
              <w:ind w:firstLineChars="0" w:firstLine="0"/>
              <w:jc w:val="center"/>
              <w:rPr>
                <w:sz w:val="21"/>
              </w:rPr>
            </w:pPr>
            <w:r w:rsidRPr="00922558">
              <w:rPr>
                <w:sz w:val="21"/>
              </w:rPr>
              <w:t>8.4.1</w:t>
            </w:r>
          </w:p>
        </w:tc>
        <w:tc>
          <w:tcPr>
            <w:tcW w:w="1027" w:type="pct"/>
            <w:vAlign w:val="center"/>
          </w:tcPr>
          <w:p w14:paraId="3D05EB31" w14:textId="77777777" w:rsidR="00C54ECB" w:rsidRPr="006A6ACA" w:rsidRDefault="00C54ECB" w:rsidP="00C54ECB">
            <w:pPr>
              <w:widowControl w:val="0"/>
              <w:spacing w:line="240" w:lineRule="auto"/>
              <w:ind w:firstLineChars="0" w:firstLine="0"/>
              <w:rPr>
                <w:sz w:val="21"/>
              </w:rPr>
            </w:pPr>
            <w:r w:rsidRPr="006A6ACA">
              <w:rPr>
                <w:rFonts w:hint="eastAsia"/>
                <w:snapToGrid w:val="0"/>
                <w:color w:val="000000"/>
                <w:spacing w:val="-3"/>
                <w:kern w:val="0"/>
                <w:sz w:val="21"/>
              </w:rPr>
              <w:t>油罐区设置泡沫灭火系统。</w:t>
            </w:r>
          </w:p>
        </w:tc>
        <w:tc>
          <w:tcPr>
            <w:tcW w:w="382" w:type="pct"/>
            <w:vAlign w:val="center"/>
          </w:tcPr>
          <w:p w14:paraId="271C8A93" w14:textId="6D2790F2" w:rsidR="00C54ECB" w:rsidRPr="00922558" w:rsidRDefault="00C54ECB" w:rsidP="00C54ECB">
            <w:pPr>
              <w:widowControl w:val="0"/>
              <w:spacing w:line="240" w:lineRule="auto"/>
              <w:ind w:firstLineChars="0" w:firstLine="0"/>
              <w:jc w:val="center"/>
              <w:rPr>
                <w:b/>
                <w:bCs/>
                <w:sz w:val="21"/>
              </w:rPr>
            </w:pPr>
            <w:r w:rsidRPr="007E49AB">
              <w:rPr>
                <w:b/>
                <w:bCs/>
                <w:sz w:val="21"/>
              </w:rPr>
              <w:t>√</w:t>
            </w:r>
          </w:p>
        </w:tc>
      </w:tr>
      <w:tr w:rsidR="00C54ECB" w:rsidRPr="00922558" w14:paraId="043AAC5C" w14:textId="77777777" w:rsidTr="00D67323">
        <w:trPr>
          <w:trHeight w:val="284"/>
          <w:jc w:val="center"/>
        </w:trPr>
        <w:tc>
          <w:tcPr>
            <w:tcW w:w="410" w:type="pct"/>
            <w:vAlign w:val="center"/>
          </w:tcPr>
          <w:p w14:paraId="5C1FB07F"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46C2CE61" w14:textId="77777777" w:rsidR="00C54ECB" w:rsidRPr="00922558" w:rsidRDefault="00C54ECB" w:rsidP="00C54ECB">
            <w:pPr>
              <w:spacing w:line="240" w:lineRule="auto"/>
              <w:ind w:firstLineChars="0" w:firstLine="0"/>
              <w:rPr>
                <w:sz w:val="21"/>
              </w:rPr>
            </w:pPr>
            <w:r w:rsidRPr="00922558">
              <w:rPr>
                <w:sz w:val="21"/>
              </w:rPr>
              <w:t>油罐区低倍数泡沫灭火系统的设置，应符合下列规定：</w:t>
            </w:r>
          </w:p>
          <w:p w14:paraId="3A743BB3" w14:textId="77777777" w:rsidR="00C54ECB" w:rsidRPr="00922558" w:rsidRDefault="00C54ECB" w:rsidP="00C54ECB">
            <w:pPr>
              <w:spacing w:line="240" w:lineRule="auto"/>
              <w:ind w:firstLineChars="0" w:firstLine="0"/>
              <w:rPr>
                <w:sz w:val="21"/>
              </w:rPr>
            </w:pPr>
            <w:r w:rsidRPr="00922558">
              <w:rPr>
                <w:sz w:val="21"/>
              </w:rPr>
              <w:lastRenderedPageBreak/>
              <w:t xml:space="preserve">1 </w:t>
            </w:r>
            <w:r w:rsidRPr="00922558">
              <w:rPr>
                <w:sz w:val="21"/>
              </w:rPr>
              <w:t>单罐容量不小于</w:t>
            </w:r>
            <w:r w:rsidRPr="00922558">
              <w:rPr>
                <w:sz w:val="21"/>
              </w:rPr>
              <w:t>10000m</w:t>
            </w:r>
            <w:r w:rsidRPr="00922558">
              <w:rPr>
                <w:sz w:val="21"/>
                <w:vertAlign w:val="superscript"/>
              </w:rPr>
              <w:t>3</w:t>
            </w:r>
            <w:r w:rsidRPr="00922558">
              <w:rPr>
                <w:sz w:val="21"/>
              </w:rPr>
              <w:t>的固定顶罐、单罐容量不小于</w:t>
            </w:r>
            <w:r w:rsidRPr="00922558">
              <w:rPr>
                <w:sz w:val="21"/>
              </w:rPr>
              <w:t>50000m</w:t>
            </w:r>
            <w:r w:rsidRPr="00922558">
              <w:rPr>
                <w:sz w:val="21"/>
                <w:vertAlign w:val="superscript"/>
              </w:rPr>
              <w:t>3</w:t>
            </w:r>
            <w:r w:rsidRPr="00922558">
              <w:rPr>
                <w:sz w:val="21"/>
              </w:rPr>
              <w:t>的浮顶罐、机动消防设施不能进行保护或地形复杂消防车扑救困难的储罐区，应设置固定式低倍数泡沫灭火系统。</w:t>
            </w:r>
          </w:p>
          <w:p w14:paraId="1823216A" w14:textId="77777777" w:rsidR="00C54ECB" w:rsidRPr="00922558" w:rsidRDefault="00C54ECB" w:rsidP="00C54ECB">
            <w:pPr>
              <w:spacing w:line="240" w:lineRule="auto"/>
              <w:ind w:firstLineChars="0" w:firstLine="0"/>
              <w:rPr>
                <w:sz w:val="21"/>
              </w:rPr>
            </w:pPr>
            <w:r w:rsidRPr="00922558">
              <w:rPr>
                <w:sz w:val="21"/>
              </w:rPr>
              <w:t xml:space="preserve">2 </w:t>
            </w:r>
            <w:r w:rsidRPr="00922558">
              <w:rPr>
                <w:sz w:val="21"/>
              </w:rPr>
              <w:t>罐壁高度小于</w:t>
            </w:r>
            <w:r w:rsidRPr="00922558">
              <w:rPr>
                <w:sz w:val="21"/>
              </w:rPr>
              <w:t>7m</w:t>
            </w:r>
            <w:r w:rsidRPr="00922558">
              <w:rPr>
                <w:sz w:val="21"/>
              </w:rPr>
              <w:t>或容积不大于</w:t>
            </w:r>
            <w:r w:rsidRPr="00922558">
              <w:rPr>
                <w:sz w:val="21"/>
              </w:rPr>
              <w:t>200m</w:t>
            </w:r>
            <w:r w:rsidRPr="00922558">
              <w:rPr>
                <w:sz w:val="21"/>
                <w:vertAlign w:val="superscript"/>
              </w:rPr>
              <w:t>3</w:t>
            </w:r>
            <w:r w:rsidRPr="00922558">
              <w:rPr>
                <w:sz w:val="21"/>
              </w:rPr>
              <w:t>的立式油罐、卧式油罐可采用移动式泡沫灭火系统。</w:t>
            </w:r>
          </w:p>
          <w:p w14:paraId="16C59BC1" w14:textId="77777777" w:rsidR="00C54ECB" w:rsidRPr="00922558" w:rsidRDefault="00C54ECB" w:rsidP="00C54ECB">
            <w:pPr>
              <w:widowControl w:val="0"/>
              <w:spacing w:line="240" w:lineRule="auto"/>
              <w:ind w:firstLineChars="0" w:firstLine="0"/>
              <w:jc w:val="left"/>
              <w:rPr>
                <w:sz w:val="21"/>
              </w:rPr>
            </w:pPr>
            <w:r w:rsidRPr="00922558">
              <w:rPr>
                <w:sz w:val="21"/>
              </w:rPr>
              <w:t xml:space="preserve">3 </w:t>
            </w:r>
            <w:r w:rsidRPr="00922558">
              <w:rPr>
                <w:sz w:val="21"/>
              </w:rPr>
              <w:t>除</w:t>
            </w:r>
            <w:r w:rsidRPr="00922558">
              <w:rPr>
                <w:sz w:val="21"/>
              </w:rPr>
              <w:t>1</w:t>
            </w:r>
            <w:r w:rsidRPr="00922558">
              <w:rPr>
                <w:sz w:val="21"/>
              </w:rPr>
              <w:t>与</w:t>
            </w:r>
            <w:r w:rsidRPr="00922558">
              <w:rPr>
                <w:sz w:val="21"/>
              </w:rPr>
              <w:t>2</w:t>
            </w:r>
            <w:r w:rsidRPr="00922558">
              <w:rPr>
                <w:sz w:val="21"/>
              </w:rPr>
              <w:t>款规定外的油罐区宜采用半固定式泡沫灭火系统。</w:t>
            </w:r>
          </w:p>
        </w:tc>
        <w:tc>
          <w:tcPr>
            <w:tcW w:w="926" w:type="pct"/>
            <w:vAlign w:val="center"/>
          </w:tcPr>
          <w:p w14:paraId="35F4F017" w14:textId="77777777" w:rsidR="00C54ECB" w:rsidRPr="00922558" w:rsidRDefault="00C54ECB" w:rsidP="00C54ECB">
            <w:pPr>
              <w:spacing w:line="240" w:lineRule="auto"/>
              <w:ind w:firstLineChars="0" w:firstLine="0"/>
              <w:jc w:val="center"/>
              <w:rPr>
                <w:sz w:val="21"/>
              </w:rPr>
            </w:pPr>
            <w:r w:rsidRPr="00922558">
              <w:rPr>
                <w:sz w:val="21"/>
              </w:rPr>
              <w:lastRenderedPageBreak/>
              <w:t>GB50183-2004</w:t>
            </w:r>
          </w:p>
          <w:p w14:paraId="10AB65F2" w14:textId="77777777" w:rsidR="00C54ECB" w:rsidRPr="00922558" w:rsidRDefault="00C54ECB" w:rsidP="00C54ECB">
            <w:pPr>
              <w:spacing w:line="240" w:lineRule="auto"/>
              <w:ind w:firstLineChars="0" w:firstLine="0"/>
              <w:jc w:val="center"/>
              <w:rPr>
                <w:sz w:val="21"/>
              </w:rPr>
            </w:pPr>
            <w:r w:rsidRPr="00922558">
              <w:rPr>
                <w:sz w:val="21"/>
              </w:rPr>
              <w:t>8.4.2</w:t>
            </w:r>
          </w:p>
        </w:tc>
        <w:tc>
          <w:tcPr>
            <w:tcW w:w="1027" w:type="pct"/>
            <w:vAlign w:val="center"/>
          </w:tcPr>
          <w:p w14:paraId="1A72A240" w14:textId="3D203F50" w:rsidR="00C54ECB" w:rsidRPr="00922558" w:rsidRDefault="00C54ECB" w:rsidP="00C54ECB">
            <w:pPr>
              <w:widowControl w:val="0"/>
              <w:spacing w:line="240" w:lineRule="auto"/>
              <w:ind w:firstLineChars="0" w:firstLine="0"/>
              <w:rPr>
                <w:sz w:val="21"/>
              </w:rPr>
            </w:pPr>
            <w:r w:rsidRPr="00922558">
              <w:rPr>
                <w:sz w:val="21"/>
              </w:rPr>
              <w:t>设置</w:t>
            </w:r>
            <w:r>
              <w:rPr>
                <w:rFonts w:hint="eastAsia"/>
                <w:sz w:val="21"/>
              </w:rPr>
              <w:t>半</w:t>
            </w:r>
            <w:r w:rsidRPr="00922558">
              <w:rPr>
                <w:sz w:val="21"/>
              </w:rPr>
              <w:t>固定式低倍数泡沫灭火系统</w:t>
            </w:r>
            <w:r>
              <w:rPr>
                <w:rFonts w:hint="eastAsia"/>
                <w:sz w:val="21"/>
              </w:rPr>
              <w:t>。</w:t>
            </w:r>
          </w:p>
        </w:tc>
        <w:tc>
          <w:tcPr>
            <w:tcW w:w="382" w:type="pct"/>
            <w:vAlign w:val="center"/>
          </w:tcPr>
          <w:p w14:paraId="3AC7209B" w14:textId="21F0788C" w:rsidR="00C54ECB" w:rsidRPr="00922558" w:rsidRDefault="00C54ECB" w:rsidP="00C54ECB">
            <w:pPr>
              <w:widowControl w:val="0"/>
              <w:spacing w:line="240" w:lineRule="auto"/>
              <w:ind w:firstLineChars="0" w:firstLine="0"/>
              <w:jc w:val="center"/>
              <w:rPr>
                <w:b/>
                <w:bCs/>
                <w:sz w:val="21"/>
              </w:rPr>
            </w:pPr>
            <w:r w:rsidRPr="007E49AB">
              <w:rPr>
                <w:b/>
                <w:bCs/>
                <w:sz w:val="21"/>
              </w:rPr>
              <w:t>√</w:t>
            </w:r>
          </w:p>
        </w:tc>
      </w:tr>
      <w:tr w:rsidR="00C54ECB" w:rsidRPr="00922558" w14:paraId="7AFA6E84" w14:textId="77777777" w:rsidTr="00D67323">
        <w:trPr>
          <w:trHeight w:val="284"/>
          <w:jc w:val="center"/>
        </w:trPr>
        <w:tc>
          <w:tcPr>
            <w:tcW w:w="410" w:type="pct"/>
            <w:vAlign w:val="center"/>
          </w:tcPr>
          <w:p w14:paraId="59F2F4ED"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58AB0814" w14:textId="77777777" w:rsidR="00C54ECB" w:rsidRPr="00922558" w:rsidRDefault="00C54ECB" w:rsidP="00C54ECB">
            <w:pPr>
              <w:spacing w:line="240" w:lineRule="auto"/>
              <w:ind w:firstLineChars="0" w:firstLine="0"/>
              <w:rPr>
                <w:sz w:val="21"/>
              </w:rPr>
            </w:pPr>
            <w:r w:rsidRPr="00922558">
              <w:rPr>
                <w:sz w:val="21"/>
              </w:rPr>
              <w:t>单罐容量小于</w:t>
            </w:r>
            <w:r w:rsidRPr="00922558">
              <w:rPr>
                <w:sz w:val="21"/>
              </w:rPr>
              <w:t>10000m</w:t>
            </w:r>
            <w:r w:rsidRPr="00922558">
              <w:rPr>
                <w:sz w:val="21"/>
                <w:vertAlign w:val="superscript"/>
              </w:rPr>
              <w:t>3</w:t>
            </w:r>
            <w:r w:rsidRPr="00922558">
              <w:rPr>
                <w:sz w:val="21"/>
              </w:rPr>
              <w:t>、大于</w:t>
            </w:r>
            <w:r w:rsidRPr="00922558">
              <w:rPr>
                <w:sz w:val="21"/>
              </w:rPr>
              <w:t>500m</w:t>
            </w:r>
            <w:r w:rsidRPr="00922558">
              <w:rPr>
                <w:sz w:val="21"/>
                <w:vertAlign w:val="superscript"/>
              </w:rPr>
              <w:t>3</w:t>
            </w:r>
            <w:r w:rsidRPr="00922558">
              <w:rPr>
                <w:sz w:val="21"/>
              </w:rPr>
              <w:t>的固定顶油罐与单罐容量小于</w:t>
            </w:r>
            <w:r w:rsidRPr="00922558">
              <w:rPr>
                <w:sz w:val="21"/>
              </w:rPr>
              <w:t>50000m</w:t>
            </w:r>
            <w:r w:rsidRPr="00922558">
              <w:rPr>
                <w:sz w:val="21"/>
                <w:vertAlign w:val="superscript"/>
              </w:rPr>
              <w:t>3</w:t>
            </w:r>
            <w:r w:rsidRPr="00922558">
              <w:rPr>
                <w:sz w:val="21"/>
              </w:rPr>
              <w:t>的浮顶油罐，可设置半固定式消防冷却水系统。</w:t>
            </w:r>
          </w:p>
        </w:tc>
        <w:tc>
          <w:tcPr>
            <w:tcW w:w="926" w:type="pct"/>
            <w:vAlign w:val="center"/>
          </w:tcPr>
          <w:p w14:paraId="3461DB41" w14:textId="77777777" w:rsidR="00C54ECB" w:rsidRPr="00922558" w:rsidRDefault="00C54ECB" w:rsidP="00C54ECB">
            <w:pPr>
              <w:spacing w:line="240" w:lineRule="auto"/>
              <w:ind w:firstLineChars="0" w:firstLine="0"/>
              <w:jc w:val="center"/>
              <w:rPr>
                <w:sz w:val="21"/>
              </w:rPr>
            </w:pPr>
            <w:r w:rsidRPr="00922558">
              <w:rPr>
                <w:sz w:val="21"/>
              </w:rPr>
              <w:t>GB50183-2004</w:t>
            </w:r>
          </w:p>
          <w:p w14:paraId="29252D59" w14:textId="77777777" w:rsidR="00C54ECB" w:rsidRPr="00922558" w:rsidRDefault="00C54ECB" w:rsidP="00C54ECB">
            <w:pPr>
              <w:spacing w:line="240" w:lineRule="auto"/>
              <w:ind w:firstLineChars="0" w:firstLine="0"/>
              <w:jc w:val="center"/>
              <w:rPr>
                <w:sz w:val="21"/>
              </w:rPr>
            </w:pPr>
            <w:r w:rsidRPr="00922558">
              <w:rPr>
                <w:sz w:val="21"/>
              </w:rPr>
              <w:t>8.4.5</w:t>
            </w:r>
          </w:p>
        </w:tc>
        <w:tc>
          <w:tcPr>
            <w:tcW w:w="1027" w:type="pct"/>
            <w:vAlign w:val="center"/>
          </w:tcPr>
          <w:p w14:paraId="124975EB" w14:textId="77777777" w:rsidR="00C54ECB" w:rsidRPr="00922558" w:rsidRDefault="00C54ECB" w:rsidP="00C54ECB">
            <w:pPr>
              <w:widowControl w:val="0"/>
              <w:spacing w:line="240" w:lineRule="auto"/>
              <w:ind w:firstLineChars="0" w:firstLine="0"/>
              <w:rPr>
                <w:sz w:val="21"/>
              </w:rPr>
            </w:pPr>
            <w:r w:rsidRPr="00922558">
              <w:rPr>
                <w:sz w:val="21"/>
              </w:rPr>
              <w:t>设置半固定式消防冷却水系统</w:t>
            </w:r>
            <w:r>
              <w:rPr>
                <w:rFonts w:hint="eastAsia"/>
                <w:sz w:val="21"/>
              </w:rPr>
              <w:t>。</w:t>
            </w:r>
          </w:p>
        </w:tc>
        <w:tc>
          <w:tcPr>
            <w:tcW w:w="382" w:type="pct"/>
            <w:vAlign w:val="center"/>
          </w:tcPr>
          <w:p w14:paraId="273D6FE5" w14:textId="214D443D" w:rsidR="00C54ECB" w:rsidRPr="00922558" w:rsidRDefault="00C54ECB" w:rsidP="00C54ECB">
            <w:pPr>
              <w:widowControl w:val="0"/>
              <w:spacing w:line="240" w:lineRule="auto"/>
              <w:ind w:firstLineChars="0" w:firstLine="0"/>
              <w:jc w:val="center"/>
              <w:rPr>
                <w:b/>
                <w:bCs/>
                <w:sz w:val="21"/>
              </w:rPr>
            </w:pPr>
            <w:r w:rsidRPr="007E49AB">
              <w:rPr>
                <w:b/>
                <w:bCs/>
                <w:sz w:val="21"/>
              </w:rPr>
              <w:t>√</w:t>
            </w:r>
          </w:p>
        </w:tc>
      </w:tr>
      <w:tr w:rsidR="00C54ECB" w:rsidRPr="00922558" w14:paraId="26BB4342" w14:textId="77777777" w:rsidTr="00D67323">
        <w:trPr>
          <w:trHeight w:val="284"/>
          <w:jc w:val="center"/>
        </w:trPr>
        <w:tc>
          <w:tcPr>
            <w:tcW w:w="410" w:type="pct"/>
            <w:vAlign w:val="center"/>
          </w:tcPr>
          <w:p w14:paraId="746EC558"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5895C9DD" w14:textId="77777777" w:rsidR="00C54ECB" w:rsidRPr="00922558" w:rsidRDefault="00C54ECB" w:rsidP="00C54ECB">
            <w:pPr>
              <w:spacing w:line="240" w:lineRule="auto"/>
              <w:ind w:firstLineChars="0" w:firstLine="0"/>
              <w:rPr>
                <w:sz w:val="21"/>
              </w:rPr>
            </w:pPr>
            <w:r w:rsidRPr="00922558">
              <w:rPr>
                <w:color w:val="000000"/>
                <w:kern w:val="0"/>
                <w:sz w:val="21"/>
                <w:lang w:bidi="ar"/>
              </w:rPr>
              <w:t>石油天然气生产装置采用计算机控制的集中控制室和仪表控制间，应设置火灾报警系统和手提式、推车式气体灭火器。</w:t>
            </w:r>
          </w:p>
        </w:tc>
        <w:tc>
          <w:tcPr>
            <w:tcW w:w="926" w:type="pct"/>
            <w:vAlign w:val="center"/>
          </w:tcPr>
          <w:p w14:paraId="056DF7BC" w14:textId="77777777" w:rsidR="00C54ECB" w:rsidRPr="00922558" w:rsidRDefault="00C54ECB" w:rsidP="00C54ECB">
            <w:pPr>
              <w:spacing w:line="240" w:lineRule="auto"/>
              <w:ind w:firstLineChars="0" w:firstLine="0"/>
              <w:jc w:val="center"/>
              <w:rPr>
                <w:sz w:val="21"/>
              </w:rPr>
            </w:pPr>
            <w:r w:rsidRPr="00922558">
              <w:rPr>
                <w:sz w:val="21"/>
              </w:rPr>
              <w:t>GB50183-2004</w:t>
            </w:r>
          </w:p>
          <w:p w14:paraId="66C58F9B" w14:textId="77777777" w:rsidR="00C54ECB" w:rsidRPr="00922558" w:rsidRDefault="00C54ECB" w:rsidP="00C54ECB">
            <w:pPr>
              <w:spacing w:line="240" w:lineRule="auto"/>
              <w:ind w:firstLineChars="0" w:firstLine="0"/>
              <w:jc w:val="center"/>
              <w:rPr>
                <w:sz w:val="21"/>
              </w:rPr>
            </w:pPr>
            <w:r w:rsidRPr="00922558">
              <w:rPr>
                <w:sz w:val="21"/>
              </w:rPr>
              <w:t>8.6.7</w:t>
            </w:r>
          </w:p>
        </w:tc>
        <w:tc>
          <w:tcPr>
            <w:tcW w:w="1027" w:type="pct"/>
            <w:vAlign w:val="center"/>
          </w:tcPr>
          <w:p w14:paraId="442322DF" w14:textId="1929B4A9" w:rsidR="00C54ECB" w:rsidRPr="006A6ACA" w:rsidRDefault="00C54ECB" w:rsidP="00C54ECB">
            <w:pPr>
              <w:widowControl w:val="0"/>
              <w:spacing w:line="240" w:lineRule="auto"/>
              <w:ind w:firstLineChars="0" w:firstLine="0"/>
              <w:rPr>
                <w:sz w:val="21"/>
              </w:rPr>
            </w:pPr>
            <w:r w:rsidRPr="006A6ACA">
              <w:rPr>
                <w:rFonts w:hint="eastAsia"/>
                <w:snapToGrid w:val="0"/>
                <w:color w:val="000000"/>
                <w:spacing w:val="-3"/>
                <w:kern w:val="0"/>
                <w:sz w:val="21"/>
              </w:rPr>
              <w:t>设置有火灾报警系统和灭火器。</w:t>
            </w:r>
          </w:p>
        </w:tc>
        <w:tc>
          <w:tcPr>
            <w:tcW w:w="382" w:type="pct"/>
            <w:vAlign w:val="center"/>
          </w:tcPr>
          <w:p w14:paraId="12FD9EA1" w14:textId="2C3FA689" w:rsidR="00C54ECB" w:rsidRPr="00922558" w:rsidRDefault="00C54ECB" w:rsidP="00C54ECB">
            <w:pPr>
              <w:widowControl w:val="0"/>
              <w:spacing w:line="240" w:lineRule="auto"/>
              <w:ind w:firstLineChars="0" w:firstLine="0"/>
              <w:jc w:val="center"/>
              <w:rPr>
                <w:b/>
                <w:bCs/>
                <w:sz w:val="21"/>
              </w:rPr>
            </w:pPr>
            <w:r w:rsidRPr="007E49AB">
              <w:rPr>
                <w:b/>
                <w:bCs/>
                <w:sz w:val="21"/>
              </w:rPr>
              <w:t>√</w:t>
            </w:r>
          </w:p>
        </w:tc>
      </w:tr>
      <w:tr w:rsidR="00C54ECB" w:rsidRPr="00922558" w14:paraId="3E3411B4" w14:textId="77777777" w:rsidTr="00D67323">
        <w:trPr>
          <w:trHeight w:val="284"/>
          <w:jc w:val="center"/>
        </w:trPr>
        <w:tc>
          <w:tcPr>
            <w:tcW w:w="410" w:type="pct"/>
            <w:vAlign w:val="center"/>
          </w:tcPr>
          <w:p w14:paraId="790FFA5D"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7504B53F" w14:textId="77777777" w:rsidR="00C54ECB" w:rsidRPr="00922558" w:rsidRDefault="00C54ECB" w:rsidP="00C54ECB">
            <w:pPr>
              <w:spacing w:line="240" w:lineRule="auto"/>
              <w:ind w:firstLineChars="0" w:firstLine="0"/>
              <w:rPr>
                <w:color w:val="000000"/>
                <w:kern w:val="0"/>
                <w:sz w:val="21"/>
                <w:lang w:bidi="ar"/>
              </w:rPr>
            </w:pPr>
            <w:r w:rsidRPr="00922558">
              <w:rPr>
                <w:sz w:val="21"/>
              </w:rPr>
              <w:t>消防泵房的位置宜设在油罐区全年最小频率风向的下风侧，其地坪宜高于油罐区地坪标高，并应避开油罐破裂可能波及到的部位。</w:t>
            </w:r>
          </w:p>
        </w:tc>
        <w:tc>
          <w:tcPr>
            <w:tcW w:w="926" w:type="pct"/>
            <w:vAlign w:val="center"/>
          </w:tcPr>
          <w:p w14:paraId="50AA2EA4" w14:textId="77777777" w:rsidR="00C54ECB" w:rsidRPr="00922558" w:rsidRDefault="00C54ECB" w:rsidP="00C54ECB">
            <w:pPr>
              <w:spacing w:line="240" w:lineRule="auto"/>
              <w:ind w:firstLineChars="0" w:firstLine="0"/>
              <w:jc w:val="center"/>
              <w:rPr>
                <w:sz w:val="21"/>
              </w:rPr>
            </w:pPr>
            <w:r w:rsidRPr="00922558">
              <w:rPr>
                <w:sz w:val="21"/>
              </w:rPr>
              <w:t>GB50183-2004</w:t>
            </w:r>
          </w:p>
          <w:p w14:paraId="2BCC340E" w14:textId="77777777" w:rsidR="00C54ECB" w:rsidRPr="00922558" w:rsidRDefault="00C54ECB" w:rsidP="00C54ECB">
            <w:pPr>
              <w:spacing w:line="240" w:lineRule="auto"/>
              <w:ind w:firstLineChars="0" w:firstLine="0"/>
              <w:jc w:val="center"/>
              <w:rPr>
                <w:sz w:val="21"/>
              </w:rPr>
            </w:pPr>
            <w:r w:rsidRPr="00922558">
              <w:rPr>
                <w:sz w:val="21"/>
              </w:rPr>
              <w:t>8.8.3</w:t>
            </w:r>
          </w:p>
        </w:tc>
        <w:tc>
          <w:tcPr>
            <w:tcW w:w="1027" w:type="pct"/>
            <w:vAlign w:val="center"/>
          </w:tcPr>
          <w:p w14:paraId="53F5B4D5" w14:textId="77777777" w:rsidR="00C54ECB" w:rsidRPr="006A6ACA" w:rsidRDefault="00C54ECB" w:rsidP="00C54ECB">
            <w:pPr>
              <w:widowControl w:val="0"/>
              <w:spacing w:line="240" w:lineRule="auto"/>
              <w:ind w:firstLineChars="0" w:firstLine="0"/>
              <w:rPr>
                <w:sz w:val="21"/>
              </w:rPr>
            </w:pPr>
            <w:r w:rsidRPr="006A6ACA">
              <w:rPr>
                <w:rFonts w:hint="eastAsia"/>
                <w:snapToGrid w:val="0"/>
                <w:color w:val="000000"/>
                <w:spacing w:val="-3"/>
                <w:kern w:val="0"/>
                <w:sz w:val="21"/>
              </w:rPr>
              <w:t>现场检查平面布置，符合要求。</w:t>
            </w:r>
          </w:p>
        </w:tc>
        <w:tc>
          <w:tcPr>
            <w:tcW w:w="382" w:type="pct"/>
            <w:vAlign w:val="center"/>
          </w:tcPr>
          <w:p w14:paraId="14272E9E" w14:textId="20E4AF76" w:rsidR="00C54ECB" w:rsidRPr="00922558" w:rsidRDefault="00C54ECB" w:rsidP="00C54ECB">
            <w:pPr>
              <w:widowControl w:val="0"/>
              <w:spacing w:line="240" w:lineRule="auto"/>
              <w:ind w:firstLineChars="0" w:firstLine="0"/>
              <w:jc w:val="center"/>
              <w:rPr>
                <w:b/>
                <w:bCs/>
                <w:sz w:val="21"/>
              </w:rPr>
            </w:pPr>
            <w:r w:rsidRPr="007E49AB">
              <w:rPr>
                <w:b/>
                <w:bCs/>
                <w:sz w:val="21"/>
              </w:rPr>
              <w:t>√</w:t>
            </w:r>
          </w:p>
        </w:tc>
      </w:tr>
      <w:tr w:rsidR="00C54ECB" w:rsidRPr="00922558" w14:paraId="1C0B9217" w14:textId="77777777" w:rsidTr="00D67323">
        <w:trPr>
          <w:trHeight w:val="284"/>
          <w:jc w:val="center"/>
        </w:trPr>
        <w:tc>
          <w:tcPr>
            <w:tcW w:w="410" w:type="pct"/>
            <w:vAlign w:val="center"/>
          </w:tcPr>
          <w:p w14:paraId="6E9809F8"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59C3584B" w14:textId="77777777" w:rsidR="00C54ECB" w:rsidRPr="00922558" w:rsidRDefault="00C54ECB" w:rsidP="00C54ECB">
            <w:pPr>
              <w:spacing w:line="240" w:lineRule="auto"/>
              <w:ind w:firstLineChars="0" w:firstLine="0"/>
              <w:rPr>
                <w:sz w:val="21"/>
              </w:rPr>
            </w:pPr>
            <w:r w:rsidRPr="00922558">
              <w:rPr>
                <w:sz w:val="21"/>
              </w:rPr>
              <w:t>消防泵房应采用耐火等级不低于二级的建筑，并应设直通室外的出口。</w:t>
            </w:r>
          </w:p>
        </w:tc>
        <w:tc>
          <w:tcPr>
            <w:tcW w:w="926" w:type="pct"/>
            <w:vAlign w:val="center"/>
          </w:tcPr>
          <w:p w14:paraId="361F0FFC" w14:textId="77777777" w:rsidR="00C54ECB" w:rsidRPr="00922558" w:rsidRDefault="00C54ECB" w:rsidP="00C54ECB">
            <w:pPr>
              <w:spacing w:line="240" w:lineRule="auto"/>
              <w:ind w:firstLineChars="0" w:firstLine="0"/>
              <w:jc w:val="center"/>
              <w:rPr>
                <w:sz w:val="21"/>
              </w:rPr>
            </w:pPr>
            <w:r w:rsidRPr="00922558">
              <w:rPr>
                <w:sz w:val="21"/>
              </w:rPr>
              <w:t>GB50183-2004</w:t>
            </w:r>
          </w:p>
          <w:p w14:paraId="60B50F1C" w14:textId="77777777" w:rsidR="00C54ECB" w:rsidRPr="00922558" w:rsidRDefault="00C54ECB" w:rsidP="00C54ECB">
            <w:pPr>
              <w:spacing w:line="240" w:lineRule="auto"/>
              <w:ind w:firstLineChars="0" w:firstLine="0"/>
              <w:jc w:val="center"/>
              <w:rPr>
                <w:sz w:val="21"/>
              </w:rPr>
            </w:pPr>
            <w:r w:rsidRPr="00922558">
              <w:rPr>
                <w:sz w:val="21"/>
              </w:rPr>
              <w:t>8.8.4</w:t>
            </w:r>
          </w:p>
        </w:tc>
        <w:tc>
          <w:tcPr>
            <w:tcW w:w="1027" w:type="pct"/>
            <w:vAlign w:val="center"/>
          </w:tcPr>
          <w:p w14:paraId="1D1199D6" w14:textId="77777777" w:rsidR="00C54ECB" w:rsidRPr="006A6ACA" w:rsidRDefault="00C54ECB" w:rsidP="00C54ECB">
            <w:pPr>
              <w:widowControl w:val="0"/>
              <w:spacing w:line="240" w:lineRule="auto"/>
              <w:ind w:firstLineChars="0" w:firstLine="0"/>
              <w:rPr>
                <w:sz w:val="21"/>
              </w:rPr>
            </w:pPr>
            <w:r w:rsidRPr="006A6ACA">
              <w:rPr>
                <w:rFonts w:hint="eastAsia"/>
                <w:snapToGrid w:val="0"/>
                <w:color w:val="000000"/>
                <w:spacing w:val="-3"/>
                <w:kern w:val="0"/>
                <w:sz w:val="21"/>
              </w:rPr>
              <w:t>消防泵房出口直通室外，耐火等级符合要求。</w:t>
            </w:r>
          </w:p>
        </w:tc>
        <w:tc>
          <w:tcPr>
            <w:tcW w:w="382" w:type="pct"/>
            <w:vAlign w:val="center"/>
          </w:tcPr>
          <w:p w14:paraId="47477977" w14:textId="002C059B" w:rsidR="00C54ECB" w:rsidRPr="00922558" w:rsidRDefault="00C54ECB" w:rsidP="00C54ECB">
            <w:pPr>
              <w:widowControl w:val="0"/>
              <w:spacing w:line="240" w:lineRule="auto"/>
              <w:ind w:firstLineChars="0" w:firstLine="0"/>
              <w:jc w:val="center"/>
              <w:rPr>
                <w:b/>
                <w:bCs/>
                <w:sz w:val="21"/>
              </w:rPr>
            </w:pPr>
            <w:r w:rsidRPr="007E49AB">
              <w:rPr>
                <w:b/>
                <w:bCs/>
                <w:sz w:val="21"/>
              </w:rPr>
              <w:t>√</w:t>
            </w:r>
          </w:p>
        </w:tc>
      </w:tr>
      <w:tr w:rsidR="00C54ECB" w:rsidRPr="00922558" w14:paraId="1BE5155F" w14:textId="77777777" w:rsidTr="00D67323">
        <w:trPr>
          <w:trHeight w:val="284"/>
          <w:jc w:val="center"/>
        </w:trPr>
        <w:tc>
          <w:tcPr>
            <w:tcW w:w="410" w:type="pct"/>
            <w:vAlign w:val="center"/>
          </w:tcPr>
          <w:p w14:paraId="02F03741"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5484633F" w14:textId="77777777" w:rsidR="00C54ECB" w:rsidRPr="00922558" w:rsidRDefault="00C54ECB" w:rsidP="00C54ECB">
            <w:pPr>
              <w:spacing w:line="240" w:lineRule="auto"/>
              <w:ind w:firstLineChars="0" w:firstLine="0"/>
              <w:rPr>
                <w:sz w:val="21"/>
              </w:rPr>
            </w:pPr>
            <w:r w:rsidRPr="00922558">
              <w:rPr>
                <w:color w:val="000000"/>
                <w:kern w:val="0"/>
                <w:sz w:val="21"/>
                <w:lang w:bidi="ar"/>
              </w:rPr>
              <w:t>消防泵房值班室应设置对外联络的通信设施。</w:t>
            </w:r>
          </w:p>
        </w:tc>
        <w:tc>
          <w:tcPr>
            <w:tcW w:w="926" w:type="pct"/>
            <w:vAlign w:val="center"/>
          </w:tcPr>
          <w:p w14:paraId="75E04F4A" w14:textId="77777777" w:rsidR="00C54ECB" w:rsidRPr="00922558" w:rsidRDefault="00C54ECB" w:rsidP="00C54ECB">
            <w:pPr>
              <w:spacing w:line="240" w:lineRule="auto"/>
              <w:ind w:firstLineChars="0" w:firstLine="0"/>
              <w:jc w:val="center"/>
              <w:rPr>
                <w:sz w:val="21"/>
              </w:rPr>
            </w:pPr>
            <w:r w:rsidRPr="00922558">
              <w:rPr>
                <w:sz w:val="21"/>
              </w:rPr>
              <w:t>GB50183-2004</w:t>
            </w:r>
          </w:p>
          <w:p w14:paraId="394EADD7" w14:textId="77777777" w:rsidR="00C54ECB" w:rsidRPr="00922558" w:rsidRDefault="00C54ECB" w:rsidP="00C54ECB">
            <w:pPr>
              <w:spacing w:line="240" w:lineRule="auto"/>
              <w:ind w:firstLineChars="0" w:firstLine="0"/>
              <w:jc w:val="center"/>
              <w:rPr>
                <w:sz w:val="21"/>
              </w:rPr>
            </w:pPr>
            <w:r w:rsidRPr="00922558">
              <w:rPr>
                <w:sz w:val="21"/>
              </w:rPr>
              <w:t>8.8.6</w:t>
            </w:r>
          </w:p>
        </w:tc>
        <w:tc>
          <w:tcPr>
            <w:tcW w:w="1027" w:type="pct"/>
            <w:vAlign w:val="center"/>
          </w:tcPr>
          <w:p w14:paraId="1A6FD093" w14:textId="77777777" w:rsidR="00C54ECB" w:rsidRPr="006A6ACA" w:rsidRDefault="00C54ECB" w:rsidP="00C54ECB">
            <w:pPr>
              <w:widowControl w:val="0"/>
              <w:spacing w:line="240" w:lineRule="auto"/>
              <w:ind w:firstLineChars="0" w:firstLine="0"/>
              <w:rPr>
                <w:sz w:val="21"/>
              </w:rPr>
            </w:pPr>
            <w:r w:rsidRPr="006A6ACA">
              <w:rPr>
                <w:snapToGrid w:val="0"/>
                <w:color w:val="000000"/>
                <w:spacing w:val="-3"/>
                <w:kern w:val="0"/>
                <w:sz w:val="21"/>
              </w:rPr>
              <w:t>设消防专用电话</w:t>
            </w:r>
            <w:r w:rsidRPr="006A6ACA">
              <w:rPr>
                <w:rFonts w:hint="eastAsia"/>
                <w:snapToGrid w:val="0"/>
                <w:color w:val="000000"/>
                <w:spacing w:val="-3"/>
                <w:kern w:val="0"/>
                <w:sz w:val="21"/>
              </w:rPr>
              <w:t>。</w:t>
            </w:r>
          </w:p>
        </w:tc>
        <w:tc>
          <w:tcPr>
            <w:tcW w:w="382" w:type="pct"/>
            <w:vAlign w:val="center"/>
          </w:tcPr>
          <w:p w14:paraId="4EA1451C" w14:textId="33DFC694" w:rsidR="00C54ECB" w:rsidRPr="00922558" w:rsidRDefault="00C54ECB" w:rsidP="00C54ECB">
            <w:pPr>
              <w:widowControl w:val="0"/>
              <w:spacing w:line="240" w:lineRule="auto"/>
              <w:ind w:firstLineChars="0" w:firstLine="0"/>
              <w:jc w:val="center"/>
              <w:rPr>
                <w:b/>
                <w:bCs/>
                <w:sz w:val="21"/>
              </w:rPr>
            </w:pPr>
            <w:r w:rsidRPr="007E49AB">
              <w:rPr>
                <w:b/>
                <w:bCs/>
                <w:sz w:val="21"/>
              </w:rPr>
              <w:t>√</w:t>
            </w:r>
          </w:p>
        </w:tc>
      </w:tr>
      <w:tr w:rsidR="00C54ECB" w:rsidRPr="00922558" w14:paraId="390A8E77" w14:textId="77777777" w:rsidTr="00D67323">
        <w:trPr>
          <w:trHeight w:val="284"/>
          <w:jc w:val="center"/>
        </w:trPr>
        <w:tc>
          <w:tcPr>
            <w:tcW w:w="410" w:type="pct"/>
            <w:vAlign w:val="center"/>
          </w:tcPr>
          <w:p w14:paraId="3E719AF4"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27525A62" w14:textId="77777777" w:rsidR="00C54ECB" w:rsidRPr="00922558" w:rsidRDefault="00C54ECB" w:rsidP="00C54ECB">
            <w:pPr>
              <w:spacing w:line="240" w:lineRule="auto"/>
              <w:ind w:firstLineChars="0" w:firstLine="0"/>
              <w:rPr>
                <w:sz w:val="21"/>
              </w:rPr>
            </w:pPr>
            <w:r w:rsidRPr="00922558">
              <w:rPr>
                <w:sz w:val="21"/>
              </w:rPr>
              <w:t>甲、乙、丙类液体储罐区及露天生产装置区灭火器配置，应符合下列规定：</w:t>
            </w:r>
          </w:p>
          <w:p w14:paraId="1D622FFB" w14:textId="77777777" w:rsidR="00C54ECB" w:rsidRPr="00922558" w:rsidRDefault="00C54ECB" w:rsidP="00C54ECB">
            <w:pPr>
              <w:spacing w:line="240" w:lineRule="auto"/>
              <w:ind w:firstLineChars="0" w:firstLine="0"/>
              <w:rPr>
                <w:sz w:val="21"/>
              </w:rPr>
            </w:pPr>
            <w:r w:rsidRPr="00922558">
              <w:rPr>
                <w:sz w:val="21"/>
              </w:rPr>
              <w:t xml:space="preserve">1 </w:t>
            </w:r>
            <w:r w:rsidRPr="00922558">
              <w:rPr>
                <w:sz w:val="21"/>
              </w:rPr>
              <w:t>油气站场的甲、乙、丙类液体储罐区当设有固定式或半固定式消防系统时，固定顶罐配置灭火器可按应配置数量的</w:t>
            </w:r>
            <w:r w:rsidRPr="00922558">
              <w:rPr>
                <w:sz w:val="21"/>
              </w:rPr>
              <w:t>10</w:t>
            </w:r>
            <w:r w:rsidRPr="00922558">
              <w:rPr>
                <w:sz w:val="21"/>
              </w:rPr>
              <w:t>％设置，浮顶罐按应配置数量的</w:t>
            </w:r>
            <w:r w:rsidRPr="00922558">
              <w:rPr>
                <w:sz w:val="21"/>
              </w:rPr>
              <w:t>5</w:t>
            </w:r>
            <w:r w:rsidRPr="00922558">
              <w:rPr>
                <w:sz w:val="21"/>
              </w:rPr>
              <w:t>％设置。当储罐组内储罐数量超过</w:t>
            </w:r>
            <w:r w:rsidRPr="00922558">
              <w:rPr>
                <w:sz w:val="21"/>
              </w:rPr>
              <w:t>2</w:t>
            </w:r>
            <w:r w:rsidRPr="00922558">
              <w:rPr>
                <w:sz w:val="21"/>
              </w:rPr>
              <w:t>座时，灭火器配置数量应按其中</w:t>
            </w:r>
            <w:r w:rsidRPr="00922558">
              <w:rPr>
                <w:sz w:val="21"/>
              </w:rPr>
              <w:t>2</w:t>
            </w:r>
            <w:r w:rsidRPr="00922558">
              <w:rPr>
                <w:sz w:val="21"/>
              </w:rPr>
              <w:t>个较大储罐计算确定；但每个储罐配置的数量不宜多于</w:t>
            </w:r>
            <w:r w:rsidRPr="00922558">
              <w:rPr>
                <w:sz w:val="21"/>
              </w:rPr>
              <w:t>3</w:t>
            </w:r>
            <w:r w:rsidRPr="00922558">
              <w:rPr>
                <w:sz w:val="21"/>
              </w:rPr>
              <w:t>个，少于</w:t>
            </w:r>
            <w:r w:rsidRPr="00922558">
              <w:rPr>
                <w:sz w:val="21"/>
              </w:rPr>
              <w:t>1</w:t>
            </w:r>
            <w:r w:rsidRPr="00922558">
              <w:rPr>
                <w:sz w:val="21"/>
              </w:rPr>
              <w:t>个手提式灭火器，所配灭火器应分组布置；</w:t>
            </w:r>
          </w:p>
          <w:p w14:paraId="5AD76382" w14:textId="77777777" w:rsidR="00C54ECB" w:rsidRPr="00922558" w:rsidRDefault="00C54ECB" w:rsidP="00C54ECB">
            <w:pPr>
              <w:spacing w:line="240" w:lineRule="auto"/>
              <w:ind w:firstLineChars="0" w:firstLine="0"/>
              <w:rPr>
                <w:color w:val="000000"/>
                <w:kern w:val="0"/>
                <w:sz w:val="21"/>
                <w:lang w:bidi="ar"/>
              </w:rPr>
            </w:pPr>
            <w:r w:rsidRPr="00922558">
              <w:rPr>
                <w:sz w:val="21"/>
              </w:rPr>
              <w:t xml:space="preserve">2 </w:t>
            </w:r>
            <w:r w:rsidRPr="00922558">
              <w:rPr>
                <w:sz w:val="21"/>
              </w:rPr>
              <w:t>露天生产装置当设有固定式或半固定式消防系统时，按应配置数量的</w:t>
            </w:r>
            <w:r w:rsidRPr="00922558">
              <w:rPr>
                <w:sz w:val="21"/>
              </w:rPr>
              <w:t>30</w:t>
            </w:r>
            <w:r w:rsidRPr="00922558">
              <w:rPr>
                <w:sz w:val="21"/>
              </w:rPr>
              <w:t>％设置。手提灭火器的保护距离不宜大于</w:t>
            </w:r>
            <w:r w:rsidRPr="00922558">
              <w:rPr>
                <w:sz w:val="21"/>
              </w:rPr>
              <w:t>9m</w:t>
            </w:r>
            <w:r w:rsidRPr="00922558">
              <w:rPr>
                <w:sz w:val="21"/>
              </w:rPr>
              <w:t>。</w:t>
            </w:r>
          </w:p>
        </w:tc>
        <w:tc>
          <w:tcPr>
            <w:tcW w:w="926" w:type="pct"/>
            <w:vAlign w:val="center"/>
          </w:tcPr>
          <w:p w14:paraId="14115C54" w14:textId="77777777" w:rsidR="00C54ECB" w:rsidRPr="00922558" w:rsidRDefault="00C54ECB" w:rsidP="00C54ECB">
            <w:pPr>
              <w:spacing w:line="240" w:lineRule="auto"/>
              <w:ind w:firstLineChars="0" w:firstLine="0"/>
              <w:jc w:val="center"/>
              <w:rPr>
                <w:sz w:val="21"/>
              </w:rPr>
            </w:pPr>
            <w:r w:rsidRPr="00922558">
              <w:rPr>
                <w:sz w:val="21"/>
              </w:rPr>
              <w:t>GB50183-2004</w:t>
            </w:r>
          </w:p>
          <w:p w14:paraId="790FBDC8" w14:textId="77777777" w:rsidR="00C54ECB" w:rsidRPr="00922558" w:rsidRDefault="00C54ECB" w:rsidP="00C54ECB">
            <w:pPr>
              <w:spacing w:line="240" w:lineRule="auto"/>
              <w:ind w:firstLineChars="0" w:firstLine="0"/>
              <w:jc w:val="center"/>
              <w:rPr>
                <w:sz w:val="21"/>
              </w:rPr>
            </w:pPr>
            <w:r w:rsidRPr="00922558">
              <w:rPr>
                <w:sz w:val="21"/>
              </w:rPr>
              <w:t>8.9.2</w:t>
            </w:r>
          </w:p>
        </w:tc>
        <w:tc>
          <w:tcPr>
            <w:tcW w:w="1027" w:type="pct"/>
            <w:vAlign w:val="center"/>
          </w:tcPr>
          <w:p w14:paraId="6BF0957E" w14:textId="77777777" w:rsidR="00C54ECB" w:rsidRPr="006A6ACA" w:rsidRDefault="00C54ECB" w:rsidP="00C54ECB">
            <w:pPr>
              <w:widowControl w:val="0"/>
              <w:spacing w:line="240" w:lineRule="auto"/>
              <w:ind w:firstLineChars="0" w:firstLine="0"/>
              <w:rPr>
                <w:sz w:val="21"/>
              </w:rPr>
            </w:pPr>
            <w:r w:rsidRPr="006A6ACA">
              <w:rPr>
                <w:rFonts w:hint="eastAsia"/>
                <w:snapToGrid w:val="0"/>
                <w:color w:val="000000"/>
                <w:spacing w:val="-3"/>
                <w:kern w:val="0"/>
                <w:sz w:val="21"/>
              </w:rPr>
              <w:t>灭火器按要求配置。</w:t>
            </w:r>
          </w:p>
        </w:tc>
        <w:tc>
          <w:tcPr>
            <w:tcW w:w="382" w:type="pct"/>
            <w:vAlign w:val="center"/>
          </w:tcPr>
          <w:p w14:paraId="07A3FC16" w14:textId="2AD1E93F" w:rsidR="00C54ECB" w:rsidRPr="00922558" w:rsidRDefault="00C54ECB" w:rsidP="00C54ECB">
            <w:pPr>
              <w:widowControl w:val="0"/>
              <w:spacing w:line="240" w:lineRule="auto"/>
              <w:ind w:firstLineChars="0" w:firstLine="0"/>
              <w:jc w:val="center"/>
              <w:rPr>
                <w:b/>
                <w:bCs/>
                <w:sz w:val="21"/>
              </w:rPr>
            </w:pPr>
            <w:r w:rsidRPr="007E49AB">
              <w:rPr>
                <w:b/>
                <w:bCs/>
                <w:sz w:val="21"/>
              </w:rPr>
              <w:t>√</w:t>
            </w:r>
          </w:p>
        </w:tc>
      </w:tr>
      <w:tr w:rsidR="00C54ECB" w:rsidRPr="00922558" w14:paraId="5482D8BC" w14:textId="77777777" w:rsidTr="00D67323">
        <w:trPr>
          <w:trHeight w:val="284"/>
          <w:jc w:val="center"/>
        </w:trPr>
        <w:tc>
          <w:tcPr>
            <w:tcW w:w="410" w:type="pct"/>
            <w:vAlign w:val="center"/>
          </w:tcPr>
          <w:p w14:paraId="069882AE"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23DA0B2E" w14:textId="77777777" w:rsidR="00C54ECB" w:rsidRPr="00922558" w:rsidRDefault="00C54ECB" w:rsidP="00C54ECB">
            <w:pPr>
              <w:spacing w:line="240" w:lineRule="auto"/>
              <w:ind w:firstLineChars="0" w:firstLine="0"/>
              <w:rPr>
                <w:sz w:val="21"/>
              </w:rPr>
            </w:pPr>
            <w:r w:rsidRPr="00922558">
              <w:rPr>
                <w:sz w:val="21"/>
              </w:rPr>
              <w:t>消防泵房及其配电室应设应急照明，其连续供电时间不应少于</w:t>
            </w:r>
            <w:r w:rsidRPr="00922558">
              <w:rPr>
                <w:sz w:val="21"/>
              </w:rPr>
              <w:t>20min</w:t>
            </w:r>
            <w:r w:rsidRPr="00922558">
              <w:rPr>
                <w:sz w:val="21"/>
              </w:rPr>
              <w:t>。</w:t>
            </w:r>
          </w:p>
        </w:tc>
        <w:tc>
          <w:tcPr>
            <w:tcW w:w="926" w:type="pct"/>
            <w:vAlign w:val="center"/>
          </w:tcPr>
          <w:p w14:paraId="7EEB9F80" w14:textId="77777777" w:rsidR="00C54ECB" w:rsidRPr="00922558" w:rsidRDefault="00C54ECB" w:rsidP="00C54ECB">
            <w:pPr>
              <w:spacing w:line="240" w:lineRule="auto"/>
              <w:ind w:firstLineChars="0" w:firstLine="0"/>
              <w:jc w:val="center"/>
              <w:rPr>
                <w:sz w:val="21"/>
              </w:rPr>
            </w:pPr>
            <w:r w:rsidRPr="00922558">
              <w:rPr>
                <w:sz w:val="21"/>
              </w:rPr>
              <w:t>GB50183-2004</w:t>
            </w:r>
          </w:p>
          <w:p w14:paraId="3052EFC1" w14:textId="77777777" w:rsidR="00C54ECB" w:rsidRPr="00922558" w:rsidRDefault="00C54ECB" w:rsidP="00C54ECB">
            <w:pPr>
              <w:spacing w:line="240" w:lineRule="auto"/>
              <w:ind w:firstLineChars="0" w:firstLine="0"/>
              <w:jc w:val="center"/>
              <w:rPr>
                <w:sz w:val="21"/>
              </w:rPr>
            </w:pPr>
            <w:r w:rsidRPr="00922558">
              <w:rPr>
                <w:sz w:val="21"/>
              </w:rPr>
              <w:t>9.1.2</w:t>
            </w:r>
          </w:p>
        </w:tc>
        <w:tc>
          <w:tcPr>
            <w:tcW w:w="1027" w:type="pct"/>
            <w:vAlign w:val="center"/>
          </w:tcPr>
          <w:p w14:paraId="78C49B7F" w14:textId="77777777" w:rsidR="00C54ECB" w:rsidRPr="00922558" w:rsidRDefault="00C54ECB" w:rsidP="00C54ECB">
            <w:pPr>
              <w:widowControl w:val="0"/>
              <w:spacing w:line="240" w:lineRule="auto"/>
              <w:ind w:firstLineChars="0" w:firstLine="0"/>
              <w:rPr>
                <w:sz w:val="21"/>
              </w:rPr>
            </w:pPr>
            <w:r w:rsidRPr="006A6ACA">
              <w:rPr>
                <w:rFonts w:hint="eastAsia"/>
                <w:sz w:val="21"/>
              </w:rPr>
              <w:t>设有应急照明，符合要求。</w:t>
            </w:r>
          </w:p>
        </w:tc>
        <w:tc>
          <w:tcPr>
            <w:tcW w:w="382" w:type="pct"/>
            <w:vAlign w:val="center"/>
          </w:tcPr>
          <w:p w14:paraId="298E55EB" w14:textId="2B6C79C9" w:rsidR="00C54ECB" w:rsidRPr="00922558" w:rsidRDefault="00C54ECB" w:rsidP="00C54ECB">
            <w:pPr>
              <w:widowControl w:val="0"/>
              <w:spacing w:line="240" w:lineRule="auto"/>
              <w:ind w:firstLineChars="0" w:firstLine="0"/>
              <w:jc w:val="center"/>
              <w:rPr>
                <w:b/>
                <w:bCs/>
                <w:sz w:val="21"/>
              </w:rPr>
            </w:pPr>
            <w:r w:rsidRPr="007E49AB">
              <w:rPr>
                <w:b/>
                <w:bCs/>
                <w:sz w:val="21"/>
              </w:rPr>
              <w:t>√</w:t>
            </w:r>
          </w:p>
        </w:tc>
      </w:tr>
      <w:tr w:rsidR="00C54ECB" w:rsidRPr="00922558" w14:paraId="6386A53C" w14:textId="77777777" w:rsidTr="00D67323">
        <w:trPr>
          <w:trHeight w:val="284"/>
          <w:jc w:val="center"/>
        </w:trPr>
        <w:tc>
          <w:tcPr>
            <w:tcW w:w="410" w:type="pct"/>
            <w:vAlign w:val="center"/>
          </w:tcPr>
          <w:p w14:paraId="3AC17F43"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2C3BF473" w14:textId="77777777" w:rsidR="00C54ECB" w:rsidRPr="00922558" w:rsidRDefault="00C54ECB" w:rsidP="00C54ECB">
            <w:pPr>
              <w:spacing w:line="240" w:lineRule="auto"/>
              <w:ind w:firstLineChars="0" w:firstLine="0"/>
              <w:rPr>
                <w:sz w:val="21"/>
              </w:rPr>
            </w:pPr>
            <w:r w:rsidRPr="00922558">
              <w:rPr>
                <w:sz w:val="21"/>
              </w:rPr>
              <w:t>对储罐消防设施的检查包括但不局限于以下内容</w:t>
            </w:r>
            <w:r w:rsidRPr="00922558">
              <w:rPr>
                <w:sz w:val="21"/>
              </w:rPr>
              <w:t>:</w:t>
            </w:r>
          </w:p>
          <w:p w14:paraId="131DA1B8" w14:textId="77777777" w:rsidR="00C54ECB" w:rsidRPr="00922558" w:rsidRDefault="00C54ECB" w:rsidP="00C54ECB">
            <w:pPr>
              <w:spacing w:line="240" w:lineRule="auto"/>
              <w:ind w:firstLineChars="0" w:firstLine="0"/>
              <w:rPr>
                <w:sz w:val="21"/>
              </w:rPr>
            </w:pPr>
            <w:r w:rsidRPr="00922558">
              <w:rPr>
                <w:sz w:val="21"/>
              </w:rPr>
              <w:t>a)</w:t>
            </w:r>
            <w:r w:rsidRPr="00922558">
              <w:rPr>
                <w:sz w:val="21"/>
              </w:rPr>
              <w:t>消防自控系统运行正常</w:t>
            </w:r>
            <w:r w:rsidRPr="00922558">
              <w:rPr>
                <w:rFonts w:hint="eastAsia"/>
                <w:sz w:val="21"/>
              </w:rPr>
              <w:t>，</w:t>
            </w:r>
            <w:r w:rsidRPr="00922558">
              <w:rPr>
                <w:sz w:val="21"/>
              </w:rPr>
              <w:t>罐区火灾自动、手动报警完好。</w:t>
            </w:r>
          </w:p>
          <w:p w14:paraId="72D1BD53" w14:textId="77777777" w:rsidR="00C54ECB" w:rsidRPr="00922558" w:rsidRDefault="00C54ECB" w:rsidP="00C54ECB">
            <w:pPr>
              <w:spacing w:line="240" w:lineRule="auto"/>
              <w:ind w:firstLineChars="0" w:firstLine="0"/>
              <w:rPr>
                <w:sz w:val="21"/>
              </w:rPr>
            </w:pPr>
            <w:r w:rsidRPr="00922558">
              <w:rPr>
                <w:sz w:val="21"/>
              </w:rPr>
              <w:t>b</w:t>
            </w:r>
            <w:r w:rsidRPr="00922558">
              <w:rPr>
                <w:sz w:val="21"/>
              </w:rPr>
              <w:t>）罐区消防冷却水系统、泡沫灭火系统等消防设施完好，消防水罐（池）处于限位以上，备用水源充足，泡沫罐存有规定数量的合格泡沫液。</w:t>
            </w:r>
          </w:p>
          <w:p w14:paraId="7358FCCE" w14:textId="77777777" w:rsidR="00C54ECB" w:rsidRPr="00922558" w:rsidRDefault="00C54ECB" w:rsidP="00C54ECB">
            <w:pPr>
              <w:spacing w:line="240" w:lineRule="auto"/>
              <w:ind w:firstLineChars="0" w:firstLine="0"/>
              <w:rPr>
                <w:sz w:val="21"/>
              </w:rPr>
            </w:pPr>
            <w:r w:rsidRPr="00922558">
              <w:rPr>
                <w:sz w:val="21"/>
              </w:rPr>
              <w:t>c</w:t>
            </w:r>
            <w:r w:rsidRPr="00922558">
              <w:rPr>
                <w:sz w:val="21"/>
              </w:rPr>
              <w:t>）消防器材箱按要求布置，箱内消防器材齐全、完好。</w:t>
            </w:r>
          </w:p>
          <w:p w14:paraId="37E75B27" w14:textId="77777777" w:rsidR="00C54ECB" w:rsidRPr="00922558" w:rsidRDefault="00C54ECB" w:rsidP="00C54ECB">
            <w:pPr>
              <w:spacing w:line="240" w:lineRule="auto"/>
              <w:ind w:firstLineChars="0" w:firstLine="0"/>
              <w:rPr>
                <w:sz w:val="21"/>
              </w:rPr>
            </w:pPr>
            <w:r w:rsidRPr="00922558">
              <w:rPr>
                <w:sz w:val="21"/>
              </w:rPr>
              <w:lastRenderedPageBreak/>
              <w:t>d</w:t>
            </w:r>
            <w:r w:rsidRPr="00922558">
              <w:rPr>
                <w:sz w:val="21"/>
              </w:rPr>
              <w:t>）消防控制室</w:t>
            </w:r>
            <w:r w:rsidRPr="00922558">
              <w:rPr>
                <w:sz w:val="21"/>
              </w:rPr>
              <w:t>24h</w:t>
            </w:r>
            <w:r w:rsidRPr="00922558">
              <w:rPr>
                <w:sz w:val="21"/>
              </w:rPr>
              <w:t>值班，消防泵、稳压泵完好并定期试运行，消防泵进口阀门常开。</w:t>
            </w:r>
          </w:p>
          <w:p w14:paraId="41A0CBCC" w14:textId="77777777" w:rsidR="00C54ECB" w:rsidRPr="00922558" w:rsidRDefault="00C54ECB" w:rsidP="00C54ECB">
            <w:pPr>
              <w:spacing w:line="240" w:lineRule="auto"/>
              <w:ind w:firstLineChars="0" w:firstLine="0"/>
              <w:rPr>
                <w:sz w:val="21"/>
              </w:rPr>
            </w:pPr>
            <w:r w:rsidRPr="00922558">
              <w:rPr>
                <w:sz w:val="21"/>
              </w:rPr>
              <w:t>e</w:t>
            </w:r>
            <w:r w:rsidRPr="00922558">
              <w:rPr>
                <w:sz w:val="21"/>
              </w:rPr>
              <w:t>）固定式、半固定式消防泡沫混合液和冷却水管线无锈蚀、穿孔，喷头无脱落、堵塞，消防立管排渣口定期清理。</w:t>
            </w:r>
          </w:p>
          <w:p w14:paraId="50B728C6" w14:textId="77777777" w:rsidR="00C54ECB" w:rsidRPr="00922558" w:rsidRDefault="00C54ECB" w:rsidP="00C54ECB">
            <w:pPr>
              <w:spacing w:line="240" w:lineRule="auto"/>
              <w:ind w:firstLineChars="0" w:firstLine="0"/>
              <w:rPr>
                <w:sz w:val="21"/>
              </w:rPr>
            </w:pPr>
            <w:r w:rsidRPr="00922558">
              <w:rPr>
                <w:sz w:val="21"/>
              </w:rPr>
              <w:t>f)</w:t>
            </w:r>
            <w:r w:rsidRPr="00922558">
              <w:rPr>
                <w:sz w:val="21"/>
              </w:rPr>
              <w:t>储罐的泡沫发生器护罩齐全，固定顶罐的泡沫发生器密封玻璃完好。</w:t>
            </w:r>
          </w:p>
          <w:p w14:paraId="1DA421B4" w14:textId="77777777" w:rsidR="00C54ECB" w:rsidRPr="00922558" w:rsidRDefault="00C54ECB" w:rsidP="00C54ECB">
            <w:pPr>
              <w:spacing w:line="240" w:lineRule="auto"/>
              <w:ind w:firstLineChars="0" w:firstLine="0"/>
              <w:rPr>
                <w:sz w:val="21"/>
              </w:rPr>
            </w:pPr>
            <w:r w:rsidRPr="00922558">
              <w:rPr>
                <w:sz w:val="21"/>
              </w:rPr>
              <w:t>g</w:t>
            </w:r>
            <w:r w:rsidRPr="00922558">
              <w:rPr>
                <w:sz w:val="21"/>
              </w:rPr>
              <w:t>）罐顶操作平台上的二分水器、消防水带、泡沫枪、灭火器齐全、完好。</w:t>
            </w:r>
          </w:p>
        </w:tc>
        <w:tc>
          <w:tcPr>
            <w:tcW w:w="926" w:type="pct"/>
            <w:vAlign w:val="center"/>
          </w:tcPr>
          <w:p w14:paraId="3CADADD7" w14:textId="77777777" w:rsidR="00C54ECB" w:rsidRPr="00922558" w:rsidRDefault="00C54ECB" w:rsidP="00C54ECB">
            <w:pPr>
              <w:spacing w:line="240" w:lineRule="auto"/>
              <w:ind w:firstLineChars="0" w:firstLine="0"/>
              <w:jc w:val="center"/>
              <w:rPr>
                <w:sz w:val="21"/>
              </w:rPr>
            </w:pPr>
            <w:r w:rsidRPr="00922558">
              <w:rPr>
                <w:sz w:val="21"/>
              </w:rPr>
              <w:lastRenderedPageBreak/>
              <w:t>SY/T6306-2020</w:t>
            </w:r>
          </w:p>
          <w:p w14:paraId="6DF2D477" w14:textId="77777777" w:rsidR="00C54ECB" w:rsidRPr="00922558" w:rsidRDefault="00C54ECB" w:rsidP="00C54ECB">
            <w:pPr>
              <w:spacing w:line="240" w:lineRule="auto"/>
              <w:ind w:firstLineChars="0" w:firstLine="0"/>
              <w:jc w:val="center"/>
              <w:rPr>
                <w:sz w:val="21"/>
              </w:rPr>
            </w:pPr>
            <w:r w:rsidRPr="00922558">
              <w:rPr>
                <w:sz w:val="21"/>
              </w:rPr>
              <w:t>5.2.2.3</w:t>
            </w:r>
          </w:p>
        </w:tc>
        <w:tc>
          <w:tcPr>
            <w:tcW w:w="1027" w:type="pct"/>
            <w:vAlign w:val="center"/>
          </w:tcPr>
          <w:p w14:paraId="17CDBE63" w14:textId="77777777" w:rsidR="00C54ECB" w:rsidRPr="00941DFE" w:rsidRDefault="00C54ECB" w:rsidP="00C54ECB">
            <w:pPr>
              <w:widowControl w:val="0"/>
              <w:spacing w:line="240" w:lineRule="auto"/>
              <w:ind w:firstLineChars="0" w:firstLine="0"/>
              <w:rPr>
                <w:sz w:val="21"/>
              </w:rPr>
            </w:pPr>
            <w:r w:rsidRPr="00941DFE">
              <w:rPr>
                <w:rFonts w:hint="eastAsia"/>
                <w:snapToGrid w:val="0"/>
                <w:color w:val="000000"/>
                <w:spacing w:val="-3"/>
                <w:kern w:val="0"/>
                <w:sz w:val="21"/>
              </w:rPr>
              <w:t>现场检查</w:t>
            </w:r>
            <w:r w:rsidRPr="00941DFE">
              <w:rPr>
                <w:snapToGrid w:val="0"/>
                <w:color w:val="000000"/>
                <w:spacing w:val="-3"/>
                <w:kern w:val="0"/>
                <w:sz w:val="21"/>
              </w:rPr>
              <w:t>储罐消防设施</w:t>
            </w:r>
            <w:r w:rsidRPr="00941DFE">
              <w:rPr>
                <w:rFonts w:hint="eastAsia"/>
                <w:snapToGrid w:val="0"/>
                <w:color w:val="000000"/>
                <w:spacing w:val="-3"/>
                <w:kern w:val="0"/>
                <w:sz w:val="21"/>
              </w:rPr>
              <w:t>，符合要求。</w:t>
            </w:r>
          </w:p>
        </w:tc>
        <w:tc>
          <w:tcPr>
            <w:tcW w:w="382" w:type="pct"/>
            <w:vAlign w:val="center"/>
          </w:tcPr>
          <w:p w14:paraId="4B0D97D5" w14:textId="7B88D92D" w:rsidR="00C54ECB" w:rsidRPr="00922558" w:rsidRDefault="00C54ECB" w:rsidP="00C54ECB">
            <w:pPr>
              <w:widowControl w:val="0"/>
              <w:spacing w:line="240" w:lineRule="auto"/>
              <w:ind w:firstLineChars="0" w:firstLine="0"/>
              <w:jc w:val="center"/>
              <w:rPr>
                <w:b/>
                <w:bCs/>
                <w:sz w:val="21"/>
              </w:rPr>
            </w:pPr>
            <w:r w:rsidRPr="007E49AB">
              <w:rPr>
                <w:b/>
                <w:bCs/>
                <w:sz w:val="21"/>
              </w:rPr>
              <w:t>√</w:t>
            </w:r>
          </w:p>
        </w:tc>
      </w:tr>
      <w:tr w:rsidR="00C54ECB" w:rsidRPr="00922558" w14:paraId="4AAEC304" w14:textId="77777777" w:rsidTr="00D67323">
        <w:trPr>
          <w:trHeight w:val="284"/>
          <w:jc w:val="center"/>
        </w:trPr>
        <w:tc>
          <w:tcPr>
            <w:tcW w:w="410" w:type="pct"/>
            <w:vAlign w:val="center"/>
          </w:tcPr>
          <w:p w14:paraId="3F7DED5A"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5D076784" w14:textId="77777777" w:rsidR="00C54ECB" w:rsidRPr="00922558" w:rsidRDefault="00C54ECB" w:rsidP="00C54ECB">
            <w:pPr>
              <w:spacing w:line="240" w:lineRule="auto"/>
              <w:ind w:firstLineChars="0" w:firstLine="0"/>
              <w:rPr>
                <w:sz w:val="21"/>
              </w:rPr>
            </w:pPr>
            <w:r w:rsidRPr="00922558">
              <w:rPr>
                <w:sz w:val="21"/>
              </w:rPr>
              <w:t>固定顶储罐的低倍数液上喷射泡沫灭火系统</w:t>
            </w:r>
            <w:r w:rsidRPr="00922558">
              <w:rPr>
                <w:rFonts w:hint="eastAsia"/>
                <w:sz w:val="21"/>
              </w:rPr>
              <w:t>，</w:t>
            </w:r>
            <w:r w:rsidRPr="00922558">
              <w:rPr>
                <w:sz w:val="21"/>
              </w:rPr>
              <w:t>每个泡沫产生器应设置独立的泡沫混合液管道引至防火堤外</w:t>
            </w:r>
            <w:r w:rsidRPr="00922558">
              <w:rPr>
                <w:rFonts w:hint="eastAsia"/>
                <w:sz w:val="21"/>
              </w:rPr>
              <w:t>，</w:t>
            </w:r>
            <w:r w:rsidRPr="00922558">
              <w:rPr>
                <w:sz w:val="21"/>
              </w:rPr>
              <w:t>除立管外</w:t>
            </w:r>
            <w:r w:rsidRPr="00922558">
              <w:rPr>
                <w:rFonts w:hint="eastAsia"/>
                <w:sz w:val="21"/>
              </w:rPr>
              <w:t>，</w:t>
            </w:r>
            <w:r w:rsidRPr="00922558">
              <w:rPr>
                <w:sz w:val="21"/>
              </w:rPr>
              <w:t>其他泡沫混合液管道不应设置在罐壁上。</w:t>
            </w:r>
          </w:p>
        </w:tc>
        <w:tc>
          <w:tcPr>
            <w:tcW w:w="926" w:type="pct"/>
            <w:vAlign w:val="center"/>
          </w:tcPr>
          <w:p w14:paraId="001B1A49" w14:textId="77777777" w:rsidR="00C54ECB" w:rsidRPr="00922558" w:rsidRDefault="00C54ECB" w:rsidP="00C54ECB">
            <w:pPr>
              <w:spacing w:line="240" w:lineRule="auto"/>
              <w:ind w:firstLineChars="0" w:firstLine="0"/>
              <w:jc w:val="center"/>
              <w:rPr>
                <w:sz w:val="21"/>
              </w:rPr>
            </w:pPr>
            <w:r w:rsidRPr="00922558">
              <w:rPr>
                <w:sz w:val="21"/>
              </w:rPr>
              <w:t>GB</w:t>
            </w:r>
            <w:r w:rsidRPr="00922558">
              <w:rPr>
                <w:rFonts w:hint="eastAsia"/>
                <w:sz w:val="21"/>
              </w:rPr>
              <w:t>55036-2022</w:t>
            </w:r>
          </w:p>
          <w:p w14:paraId="2ACC0224" w14:textId="77777777" w:rsidR="00C54ECB" w:rsidRPr="00922558" w:rsidRDefault="00C54ECB" w:rsidP="00C54ECB">
            <w:pPr>
              <w:spacing w:line="240" w:lineRule="auto"/>
              <w:ind w:firstLineChars="0" w:firstLine="0"/>
              <w:jc w:val="center"/>
              <w:rPr>
                <w:sz w:val="21"/>
              </w:rPr>
            </w:pPr>
            <w:r w:rsidRPr="00922558">
              <w:rPr>
                <w:rFonts w:hint="eastAsia"/>
                <w:sz w:val="21"/>
              </w:rPr>
              <w:t>5.0.5</w:t>
            </w:r>
          </w:p>
        </w:tc>
        <w:tc>
          <w:tcPr>
            <w:tcW w:w="1027" w:type="pct"/>
            <w:vAlign w:val="center"/>
          </w:tcPr>
          <w:p w14:paraId="6F7AEB94" w14:textId="71D7B22B" w:rsidR="00C54ECB" w:rsidRPr="00922558" w:rsidRDefault="00C54ECB" w:rsidP="00C54ECB">
            <w:pPr>
              <w:widowControl w:val="0"/>
              <w:spacing w:line="240" w:lineRule="auto"/>
              <w:ind w:firstLineChars="0" w:firstLine="0"/>
              <w:rPr>
                <w:sz w:val="21"/>
              </w:rPr>
            </w:pPr>
            <w:r w:rsidRPr="00922558">
              <w:rPr>
                <w:sz w:val="21"/>
              </w:rPr>
              <w:t>设置独立的泡沫混合液管道引至防火堤外</w:t>
            </w:r>
            <w:r>
              <w:rPr>
                <w:rFonts w:hint="eastAsia"/>
                <w:sz w:val="21"/>
              </w:rPr>
              <w:t>。</w:t>
            </w:r>
          </w:p>
        </w:tc>
        <w:tc>
          <w:tcPr>
            <w:tcW w:w="382" w:type="pct"/>
            <w:vAlign w:val="center"/>
          </w:tcPr>
          <w:p w14:paraId="59AC8673" w14:textId="4C00864A" w:rsidR="00C54ECB" w:rsidRPr="00922558" w:rsidRDefault="00C54ECB" w:rsidP="00C54ECB">
            <w:pPr>
              <w:widowControl w:val="0"/>
              <w:spacing w:line="240" w:lineRule="auto"/>
              <w:ind w:firstLineChars="0" w:firstLine="0"/>
              <w:jc w:val="center"/>
              <w:rPr>
                <w:b/>
                <w:bCs/>
                <w:sz w:val="21"/>
              </w:rPr>
            </w:pPr>
            <w:r w:rsidRPr="007E49AB">
              <w:rPr>
                <w:b/>
                <w:bCs/>
                <w:sz w:val="21"/>
              </w:rPr>
              <w:t>√</w:t>
            </w:r>
          </w:p>
        </w:tc>
      </w:tr>
      <w:tr w:rsidR="00C54ECB" w:rsidRPr="00922558" w14:paraId="4035B898" w14:textId="77777777" w:rsidTr="00D67323">
        <w:trPr>
          <w:trHeight w:val="284"/>
          <w:jc w:val="center"/>
        </w:trPr>
        <w:tc>
          <w:tcPr>
            <w:tcW w:w="410" w:type="pct"/>
            <w:vAlign w:val="center"/>
          </w:tcPr>
          <w:p w14:paraId="2D7C571B"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16267ACE" w14:textId="77777777" w:rsidR="00C54ECB" w:rsidRPr="00922558" w:rsidRDefault="00C54ECB" w:rsidP="00C54ECB">
            <w:pPr>
              <w:spacing w:line="240" w:lineRule="auto"/>
              <w:ind w:firstLineChars="0" w:firstLine="0"/>
              <w:rPr>
                <w:sz w:val="21"/>
              </w:rPr>
            </w:pPr>
            <w:r w:rsidRPr="00922558">
              <w:rPr>
                <w:sz w:val="21"/>
              </w:rPr>
              <w:t>系统主要组件宜按下列规定涂色</w:t>
            </w:r>
            <w:r>
              <w:rPr>
                <w:rFonts w:hint="eastAsia"/>
                <w:sz w:val="21"/>
              </w:rPr>
              <w:t>：</w:t>
            </w:r>
          </w:p>
          <w:p w14:paraId="5D41FC10" w14:textId="77777777" w:rsidR="00C54ECB" w:rsidRPr="00922558" w:rsidRDefault="00C54ECB" w:rsidP="00C54ECB">
            <w:pPr>
              <w:spacing w:line="240" w:lineRule="auto"/>
              <w:ind w:firstLineChars="0" w:firstLine="0"/>
              <w:rPr>
                <w:sz w:val="21"/>
              </w:rPr>
            </w:pPr>
            <w:r w:rsidRPr="00922558">
              <w:rPr>
                <w:sz w:val="21"/>
              </w:rPr>
              <w:t>1</w:t>
            </w:r>
            <w:r w:rsidRPr="00922558">
              <w:rPr>
                <w:sz w:val="21"/>
              </w:rPr>
              <w:t>泡沫消防水泵、泡沫液泵﹑泡沫液储罐、泡沫产生器、泡沫液管道、泡沫混合液管道、泡沫管道</w:t>
            </w:r>
            <w:r w:rsidRPr="00922558">
              <w:rPr>
                <w:sz w:val="21"/>
              </w:rPr>
              <w:t>.</w:t>
            </w:r>
            <w:r w:rsidRPr="00922558">
              <w:rPr>
                <w:sz w:val="21"/>
              </w:rPr>
              <w:t>管道过滤器等宜涂红色；</w:t>
            </w:r>
          </w:p>
          <w:p w14:paraId="476FD9BD" w14:textId="77777777" w:rsidR="00C54ECB" w:rsidRPr="00922558" w:rsidRDefault="00C54ECB" w:rsidP="00C54ECB">
            <w:pPr>
              <w:spacing w:line="240" w:lineRule="auto"/>
              <w:ind w:firstLineChars="0" w:firstLine="0"/>
              <w:rPr>
                <w:sz w:val="21"/>
              </w:rPr>
            </w:pPr>
            <w:r w:rsidRPr="00922558">
              <w:rPr>
                <w:sz w:val="21"/>
              </w:rPr>
              <w:t>2</w:t>
            </w:r>
            <w:r w:rsidRPr="00922558">
              <w:rPr>
                <w:sz w:val="21"/>
              </w:rPr>
              <w:t>给水管道宜涂绿色；</w:t>
            </w:r>
          </w:p>
          <w:p w14:paraId="2900FF07" w14:textId="77777777" w:rsidR="00C54ECB" w:rsidRPr="00922558" w:rsidRDefault="00C54ECB" w:rsidP="00C54ECB">
            <w:pPr>
              <w:spacing w:line="240" w:lineRule="auto"/>
              <w:ind w:firstLineChars="0" w:firstLine="0"/>
              <w:rPr>
                <w:sz w:val="21"/>
              </w:rPr>
            </w:pPr>
            <w:r w:rsidRPr="00922558">
              <w:rPr>
                <w:sz w:val="21"/>
              </w:rPr>
              <w:t>3</w:t>
            </w:r>
            <w:r w:rsidRPr="00922558">
              <w:rPr>
                <w:sz w:val="21"/>
              </w:rPr>
              <w:t>当管道较多，泡沫系统管道与工艺管道涂色有矛盾时，可涂相应的色带或色环。</w:t>
            </w:r>
          </w:p>
        </w:tc>
        <w:tc>
          <w:tcPr>
            <w:tcW w:w="926" w:type="pct"/>
            <w:vAlign w:val="center"/>
          </w:tcPr>
          <w:p w14:paraId="26448171" w14:textId="77777777" w:rsidR="00C54ECB" w:rsidRPr="00922558" w:rsidRDefault="00C54ECB" w:rsidP="00C54ECB">
            <w:pPr>
              <w:spacing w:line="240" w:lineRule="auto"/>
              <w:ind w:firstLineChars="0" w:firstLine="0"/>
              <w:jc w:val="center"/>
              <w:rPr>
                <w:sz w:val="21"/>
              </w:rPr>
            </w:pPr>
            <w:r w:rsidRPr="00922558">
              <w:rPr>
                <w:sz w:val="21"/>
              </w:rPr>
              <w:t>GB50151-2021</w:t>
            </w:r>
          </w:p>
          <w:p w14:paraId="2D2693FC" w14:textId="77777777" w:rsidR="00C54ECB" w:rsidRPr="00922558" w:rsidRDefault="00C54ECB" w:rsidP="00C54ECB">
            <w:pPr>
              <w:spacing w:line="240" w:lineRule="auto"/>
              <w:ind w:firstLineChars="0" w:firstLine="0"/>
              <w:jc w:val="center"/>
              <w:rPr>
                <w:sz w:val="21"/>
              </w:rPr>
            </w:pPr>
            <w:r w:rsidRPr="00922558">
              <w:rPr>
                <w:sz w:val="21"/>
              </w:rPr>
              <w:t>3.1.2</w:t>
            </w:r>
          </w:p>
        </w:tc>
        <w:tc>
          <w:tcPr>
            <w:tcW w:w="1027" w:type="pct"/>
            <w:vAlign w:val="center"/>
          </w:tcPr>
          <w:p w14:paraId="3C07EC69" w14:textId="77777777" w:rsidR="00C54ECB" w:rsidRPr="00922558" w:rsidRDefault="00C54ECB" w:rsidP="00C54ECB">
            <w:pPr>
              <w:widowControl w:val="0"/>
              <w:spacing w:line="240" w:lineRule="auto"/>
              <w:ind w:firstLineChars="0" w:firstLine="0"/>
              <w:rPr>
                <w:sz w:val="21"/>
              </w:rPr>
            </w:pPr>
            <w:r w:rsidRPr="00455103">
              <w:rPr>
                <w:rFonts w:hint="eastAsia"/>
                <w:sz w:val="21"/>
              </w:rPr>
              <w:t>按要求进行涂色。</w:t>
            </w:r>
          </w:p>
        </w:tc>
        <w:tc>
          <w:tcPr>
            <w:tcW w:w="382" w:type="pct"/>
            <w:vAlign w:val="center"/>
          </w:tcPr>
          <w:p w14:paraId="17054506" w14:textId="4B2C90EF" w:rsidR="00C54ECB" w:rsidRPr="00922558" w:rsidRDefault="00C54ECB" w:rsidP="00C54ECB">
            <w:pPr>
              <w:widowControl w:val="0"/>
              <w:spacing w:line="240" w:lineRule="auto"/>
              <w:ind w:firstLineChars="0" w:firstLine="0"/>
              <w:jc w:val="center"/>
              <w:rPr>
                <w:b/>
                <w:bCs/>
                <w:sz w:val="21"/>
              </w:rPr>
            </w:pPr>
            <w:r w:rsidRPr="007E49AB">
              <w:rPr>
                <w:b/>
                <w:bCs/>
                <w:sz w:val="21"/>
              </w:rPr>
              <w:t>√</w:t>
            </w:r>
          </w:p>
        </w:tc>
      </w:tr>
      <w:tr w:rsidR="00C54ECB" w:rsidRPr="00922558" w14:paraId="3531E782" w14:textId="77777777" w:rsidTr="00D67323">
        <w:trPr>
          <w:trHeight w:val="284"/>
          <w:jc w:val="center"/>
        </w:trPr>
        <w:tc>
          <w:tcPr>
            <w:tcW w:w="410" w:type="pct"/>
            <w:vAlign w:val="center"/>
          </w:tcPr>
          <w:p w14:paraId="67F768A5"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19768272" w14:textId="77777777" w:rsidR="00C54ECB" w:rsidRPr="00922558" w:rsidRDefault="00C54ECB" w:rsidP="00C54ECB">
            <w:pPr>
              <w:spacing w:line="240" w:lineRule="auto"/>
              <w:ind w:firstLineChars="0" w:firstLine="0"/>
              <w:rPr>
                <w:color w:val="000000" w:themeColor="text1"/>
                <w:sz w:val="21"/>
              </w:rPr>
            </w:pPr>
            <w:r w:rsidRPr="00922558">
              <w:rPr>
                <w:color w:val="000000" w:themeColor="text1"/>
                <w:sz w:val="21"/>
              </w:rPr>
              <w:t>储罐上液上喷射系统泡沫混合液管道的设置应符合下列规定</w:t>
            </w:r>
            <w:r w:rsidRPr="00922558">
              <w:rPr>
                <w:rFonts w:hint="eastAsia"/>
                <w:color w:val="000000" w:themeColor="text1"/>
                <w:sz w:val="21"/>
              </w:rPr>
              <w:t>：</w:t>
            </w:r>
          </w:p>
          <w:p w14:paraId="72771698" w14:textId="77777777" w:rsidR="00C54ECB" w:rsidRPr="00922558" w:rsidRDefault="00C54ECB" w:rsidP="00C54ECB">
            <w:pPr>
              <w:spacing w:line="240" w:lineRule="auto"/>
              <w:ind w:firstLineChars="0" w:firstLine="0"/>
              <w:rPr>
                <w:color w:val="000000" w:themeColor="text1"/>
                <w:sz w:val="21"/>
              </w:rPr>
            </w:pPr>
            <w:r w:rsidRPr="00922558">
              <w:rPr>
                <w:color w:val="000000" w:themeColor="text1"/>
                <w:sz w:val="21"/>
              </w:rPr>
              <w:t>3</w:t>
            </w:r>
            <w:r w:rsidRPr="00922558">
              <w:rPr>
                <w:color w:val="000000" w:themeColor="text1"/>
                <w:sz w:val="21"/>
              </w:rPr>
              <w:t>连接泡沫产生器的泡沫混合液立管应用管卡固定在罐壁上，管卡间距不宜大于</w:t>
            </w:r>
            <w:r w:rsidRPr="00922558">
              <w:rPr>
                <w:color w:val="000000" w:themeColor="text1"/>
                <w:sz w:val="21"/>
              </w:rPr>
              <w:t>3m</w:t>
            </w:r>
            <w:r w:rsidRPr="00922558">
              <w:rPr>
                <w:color w:val="000000" w:themeColor="text1"/>
                <w:sz w:val="21"/>
              </w:rPr>
              <w:t>；</w:t>
            </w:r>
          </w:p>
          <w:p w14:paraId="5DAAB47C" w14:textId="77777777" w:rsidR="00C54ECB" w:rsidRPr="00922558" w:rsidRDefault="00C54ECB" w:rsidP="00C54ECB">
            <w:pPr>
              <w:spacing w:line="240" w:lineRule="auto"/>
              <w:ind w:firstLineChars="0" w:firstLine="0"/>
              <w:rPr>
                <w:sz w:val="21"/>
              </w:rPr>
            </w:pPr>
            <w:r w:rsidRPr="00922558">
              <w:rPr>
                <w:color w:val="000000" w:themeColor="text1"/>
                <w:sz w:val="21"/>
              </w:rPr>
              <w:t>4</w:t>
            </w:r>
            <w:r w:rsidRPr="00922558">
              <w:rPr>
                <w:color w:val="000000" w:themeColor="text1"/>
                <w:sz w:val="21"/>
              </w:rPr>
              <w:t>泡沫混合液的立管下端应设锈渣清扫口。</w:t>
            </w:r>
          </w:p>
        </w:tc>
        <w:tc>
          <w:tcPr>
            <w:tcW w:w="926" w:type="pct"/>
            <w:vAlign w:val="center"/>
          </w:tcPr>
          <w:p w14:paraId="78DAEF35" w14:textId="77777777" w:rsidR="00C54ECB" w:rsidRPr="00922558" w:rsidRDefault="00C54ECB" w:rsidP="00C54ECB">
            <w:pPr>
              <w:spacing w:line="240" w:lineRule="auto"/>
              <w:ind w:firstLineChars="0" w:firstLine="0"/>
              <w:jc w:val="center"/>
              <w:rPr>
                <w:color w:val="000000" w:themeColor="text1"/>
                <w:sz w:val="21"/>
              </w:rPr>
            </w:pPr>
            <w:r w:rsidRPr="00922558">
              <w:rPr>
                <w:color w:val="000000" w:themeColor="text1"/>
                <w:sz w:val="21"/>
              </w:rPr>
              <w:t>GB50151-2021</w:t>
            </w:r>
          </w:p>
          <w:p w14:paraId="0217AF41" w14:textId="77777777" w:rsidR="00C54ECB" w:rsidRPr="00922558" w:rsidRDefault="00C54ECB" w:rsidP="00C54ECB">
            <w:pPr>
              <w:spacing w:line="240" w:lineRule="auto"/>
              <w:ind w:firstLineChars="0" w:firstLine="0"/>
              <w:jc w:val="center"/>
              <w:rPr>
                <w:sz w:val="21"/>
              </w:rPr>
            </w:pPr>
            <w:r w:rsidRPr="00922558">
              <w:rPr>
                <w:color w:val="000000" w:themeColor="text1"/>
                <w:sz w:val="21"/>
              </w:rPr>
              <w:t>4.2.6</w:t>
            </w:r>
          </w:p>
        </w:tc>
        <w:tc>
          <w:tcPr>
            <w:tcW w:w="1027" w:type="pct"/>
            <w:vAlign w:val="center"/>
          </w:tcPr>
          <w:p w14:paraId="61AB12C6" w14:textId="77777777" w:rsidR="00C54ECB" w:rsidRPr="00455103" w:rsidRDefault="00C54ECB" w:rsidP="00C54ECB">
            <w:pPr>
              <w:widowControl w:val="0"/>
              <w:spacing w:line="240" w:lineRule="auto"/>
              <w:ind w:firstLineChars="0" w:firstLine="0"/>
              <w:rPr>
                <w:sz w:val="21"/>
              </w:rPr>
            </w:pPr>
            <w:r w:rsidRPr="00455103">
              <w:rPr>
                <w:rFonts w:hint="eastAsia"/>
                <w:snapToGrid w:val="0"/>
                <w:color w:val="000000"/>
                <w:spacing w:val="-3"/>
                <w:kern w:val="0"/>
                <w:sz w:val="21"/>
              </w:rPr>
              <w:t>现场检查，符合要求。</w:t>
            </w:r>
          </w:p>
        </w:tc>
        <w:tc>
          <w:tcPr>
            <w:tcW w:w="382" w:type="pct"/>
            <w:vAlign w:val="center"/>
          </w:tcPr>
          <w:p w14:paraId="7AFC1EAE" w14:textId="07C108AE" w:rsidR="00C54ECB" w:rsidRPr="00922558" w:rsidRDefault="00C54ECB" w:rsidP="00C54ECB">
            <w:pPr>
              <w:widowControl w:val="0"/>
              <w:spacing w:line="240" w:lineRule="auto"/>
              <w:ind w:firstLineChars="0" w:firstLine="0"/>
              <w:jc w:val="center"/>
              <w:rPr>
                <w:b/>
                <w:bCs/>
                <w:sz w:val="21"/>
              </w:rPr>
            </w:pPr>
            <w:r w:rsidRPr="007E49AB">
              <w:rPr>
                <w:b/>
                <w:bCs/>
                <w:sz w:val="21"/>
              </w:rPr>
              <w:t>√</w:t>
            </w:r>
          </w:p>
        </w:tc>
      </w:tr>
      <w:tr w:rsidR="00C54ECB" w:rsidRPr="00922558" w14:paraId="6037A348" w14:textId="77777777" w:rsidTr="00D67323">
        <w:trPr>
          <w:trHeight w:val="284"/>
          <w:jc w:val="center"/>
        </w:trPr>
        <w:tc>
          <w:tcPr>
            <w:tcW w:w="410" w:type="pct"/>
            <w:vAlign w:val="center"/>
          </w:tcPr>
          <w:p w14:paraId="568B2816"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338DC73C" w14:textId="77777777" w:rsidR="00C54ECB" w:rsidRPr="00922558" w:rsidRDefault="00C54ECB" w:rsidP="00C54ECB">
            <w:pPr>
              <w:spacing w:line="240" w:lineRule="auto"/>
              <w:ind w:firstLineChars="0" w:firstLine="0"/>
              <w:rPr>
                <w:sz w:val="21"/>
              </w:rPr>
            </w:pPr>
            <w:r w:rsidRPr="00922558">
              <w:rPr>
                <w:sz w:val="21"/>
              </w:rPr>
              <w:t>防火堤内泡沫混合液或泡沫管道的设置应符合下列规定</w:t>
            </w:r>
            <w:r w:rsidRPr="00922558">
              <w:rPr>
                <w:rFonts w:hint="eastAsia"/>
                <w:sz w:val="21"/>
              </w:rPr>
              <w:t>：</w:t>
            </w:r>
          </w:p>
          <w:p w14:paraId="61210A35" w14:textId="77777777" w:rsidR="00C54ECB" w:rsidRPr="00922558" w:rsidRDefault="00C54ECB" w:rsidP="00C54ECB">
            <w:pPr>
              <w:spacing w:line="240" w:lineRule="auto"/>
              <w:ind w:firstLineChars="0" w:firstLine="0"/>
              <w:rPr>
                <w:sz w:val="21"/>
              </w:rPr>
            </w:pPr>
            <w:r w:rsidRPr="00922558">
              <w:rPr>
                <w:sz w:val="21"/>
              </w:rPr>
              <w:t>1</w:t>
            </w:r>
            <w:r w:rsidRPr="00922558">
              <w:rPr>
                <w:sz w:val="21"/>
              </w:rPr>
              <w:t>地上泡沫混合液或泡沫水平管道应敷设在管墩或管架上，与罐壁上的泡沫混合液立管之间应用金属软管连接；</w:t>
            </w:r>
          </w:p>
          <w:p w14:paraId="4B91830C" w14:textId="77777777" w:rsidR="00C54ECB" w:rsidRPr="00922558" w:rsidRDefault="00C54ECB" w:rsidP="00C54ECB">
            <w:pPr>
              <w:spacing w:line="240" w:lineRule="auto"/>
              <w:ind w:firstLineChars="0" w:firstLine="0"/>
              <w:rPr>
                <w:sz w:val="21"/>
              </w:rPr>
            </w:pPr>
            <w:r w:rsidRPr="00922558">
              <w:rPr>
                <w:sz w:val="21"/>
              </w:rPr>
              <w:t>2</w:t>
            </w:r>
            <w:r w:rsidRPr="00922558">
              <w:rPr>
                <w:sz w:val="21"/>
              </w:rPr>
              <w:t>埋地泡沫混合液管道或泡沫管道距离地面的深度应大于</w:t>
            </w:r>
            <w:r w:rsidRPr="00922558">
              <w:rPr>
                <w:sz w:val="21"/>
              </w:rPr>
              <w:t>0.3m</w:t>
            </w:r>
            <w:r w:rsidRPr="00922558">
              <w:rPr>
                <w:sz w:val="21"/>
              </w:rPr>
              <w:t>，与罐壁上的泡沫混合液立管之间应用金属软管连接；</w:t>
            </w:r>
          </w:p>
          <w:p w14:paraId="285D3D80" w14:textId="77777777" w:rsidR="00C54ECB" w:rsidRPr="00922558" w:rsidRDefault="00C54ECB" w:rsidP="00C54ECB">
            <w:pPr>
              <w:spacing w:line="240" w:lineRule="auto"/>
              <w:ind w:firstLineChars="0" w:firstLine="0"/>
              <w:rPr>
                <w:sz w:val="21"/>
              </w:rPr>
            </w:pPr>
            <w:r w:rsidRPr="00922558">
              <w:rPr>
                <w:sz w:val="21"/>
              </w:rPr>
              <w:t>3</w:t>
            </w:r>
            <w:r w:rsidRPr="00922558">
              <w:rPr>
                <w:sz w:val="21"/>
              </w:rPr>
              <w:t>泡沫混合液或泡沫管道应有</w:t>
            </w:r>
            <w:r w:rsidRPr="00922558">
              <w:rPr>
                <w:sz w:val="21"/>
              </w:rPr>
              <w:t>3‰</w:t>
            </w:r>
            <w:r w:rsidRPr="00922558">
              <w:rPr>
                <w:sz w:val="21"/>
              </w:rPr>
              <w:t>的放空坡度；</w:t>
            </w:r>
          </w:p>
          <w:p w14:paraId="1C0D1EAF" w14:textId="77777777" w:rsidR="00C54ECB" w:rsidRPr="00922558" w:rsidRDefault="00C54ECB" w:rsidP="00C54ECB">
            <w:pPr>
              <w:spacing w:line="240" w:lineRule="auto"/>
              <w:ind w:firstLineChars="0" w:firstLine="0"/>
              <w:rPr>
                <w:sz w:val="21"/>
              </w:rPr>
            </w:pPr>
            <w:r w:rsidRPr="00922558">
              <w:rPr>
                <w:sz w:val="21"/>
              </w:rPr>
              <w:t>4</w:t>
            </w:r>
            <w:r w:rsidRPr="00922558">
              <w:rPr>
                <w:sz w:val="21"/>
              </w:rPr>
              <w:t>在液下喷射系统靠近储罐的泡沫管线上，应设置供系统试验用的带可拆卸盲板的支管；</w:t>
            </w:r>
          </w:p>
          <w:p w14:paraId="3E5EE87B" w14:textId="77777777" w:rsidR="00C54ECB" w:rsidRPr="00922558" w:rsidRDefault="00C54ECB" w:rsidP="00C54ECB">
            <w:pPr>
              <w:spacing w:line="240" w:lineRule="auto"/>
              <w:ind w:firstLineChars="0" w:firstLine="0"/>
              <w:rPr>
                <w:color w:val="000000" w:themeColor="text1"/>
                <w:sz w:val="21"/>
              </w:rPr>
            </w:pPr>
            <w:r w:rsidRPr="00922558">
              <w:rPr>
                <w:sz w:val="21"/>
              </w:rPr>
              <w:t>5</w:t>
            </w:r>
            <w:r w:rsidRPr="00922558">
              <w:rPr>
                <w:sz w:val="21"/>
              </w:rPr>
              <w:t>液下喷射系统的泡沫管道上应设钢质控制阀和逆止阀</w:t>
            </w:r>
            <w:r w:rsidRPr="00922558">
              <w:rPr>
                <w:rFonts w:hint="eastAsia"/>
                <w:sz w:val="21"/>
              </w:rPr>
              <w:t>，</w:t>
            </w:r>
            <w:r w:rsidRPr="00922558">
              <w:rPr>
                <w:sz w:val="21"/>
              </w:rPr>
              <w:t>并应设置不影响泡沫灭火系统正常运行的防油品渗漏设施。</w:t>
            </w:r>
          </w:p>
        </w:tc>
        <w:tc>
          <w:tcPr>
            <w:tcW w:w="926" w:type="pct"/>
            <w:vAlign w:val="center"/>
          </w:tcPr>
          <w:p w14:paraId="5A098668" w14:textId="77777777" w:rsidR="00C54ECB" w:rsidRPr="00922558" w:rsidRDefault="00C54ECB" w:rsidP="00C54ECB">
            <w:pPr>
              <w:spacing w:line="240" w:lineRule="auto"/>
              <w:ind w:firstLineChars="0" w:firstLine="0"/>
              <w:jc w:val="center"/>
              <w:rPr>
                <w:sz w:val="21"/>
              </w:rPr>
            </w:pPr>
            <w:r w:rsidRPr="00922558">
              <w:rPr>
                <w:sz w:val="21"/>
              </w:rPr>
              <w:t>GB50151-2021</w:t>
            </w:r>
          </w:p>
          <w:p w14:paraId="3A7627D0" w14:textId="77777777" w:rsidR="00C54ECB" w:rsidRPr="00922558" w:rsidRDefault="00C54ECB" w:rsidP="00C54ECB">
            <w:pPr>
              <w:spacing w:line="240" w:lineRule="auto"/>
              <w:ind w:firstLineChars="0" w:firstLine="0"/>
              <w:jc w:val="center"/>
              <w:rPr>
                <w:color w:val="000000" w:themeColor="text1"/>
                <w:sz w:val="21"/>
              </w:rPr>
            </w:pPr>
            <w:r w:rsidRPr="00922558">
              <w:rPr>
                <w:sz w:val="21"/>
              </w:rPr>
              <w:t>4.2.7</w:t>
            </w:r>
          </w:p>
        </w:tc>
        <w:tc>
          <w:tcPr>
            <w:tcW w:w="1027" w:type="pct"/>
            <w:vAlign w:val="center"/>
          </w:tcPr>
          <w:p w14:paraId="61E21CD8" w14:textId="77777777" w:rsidR="00C54ECB" w:rsidRPr="00455103" w:rsidRDefault="00C54ECB" w:rsidP="00C54ECB">
            <w:pPr>
              <w:widowControl w:val="0"/>
              <w:spacing w:line="240" w:lineRule="auto"/>
              <w:ind w:firstLineChars="0" w:firstLine="0"/>
              <w:rPr>
                <w:sz w:val="21"/>
              </w:rPr>
            </w:pPr>
            <w:r w:rsidRPr="00455103">
              <w:rPr>
                <w:rFonts w:hint="eastAsia"/>
                <w:snapToGrid w:val="0"/>
                <w:color w:val="000000"/>
                <w:spacing w:val="-3"/>
                <w:kern w:val="0"/>
                <w:sz w:val="21"/>
              </w:rPr>
              <w:t>现场检查，符合要求。</w:t>
            </w:r>
          </w:p>
        </w:tc>
        <w:tc>
          <w:tcPr>
            <w:tcW w:w="382" w:type="pct"/>
            <w:vAlign w:val="center"/>
          </w:tcPr>
          <w:p w14:paraId="3A7972D8" w14:textId="1376A540" w:rsidR="00C54ECB" w:rsidRPr="00922558" w:rsidRDefault="00C54ECB" w:rsidP="00C54ECB">
            <w:pPr>
              <w:widowControl w:val="0"/>
              <w:spacing w:line="240" w:lineRule="auto"/>
              <w:ind w:firstLineChars="0" w:firstLine="0"/>
              <w:jc w:val="center"/>
              <w:rPr>
                <w:b/>
                <w:bCs/>
                <w:sz w:val="21"/>
              </w:rPr>
            </w:pPr>
            <w:r w:rsidRPr="007E49AB">
              <w:rPr>
                <w:b/>
                <w:bCs/>
                <w:sz w:val="21"/>
              </w:rPr>
              <w:t>√</w:t>
            </w:r>
          </w:p>
        </w:tc>
      </w:tr>
      <w:tr w:rsidR="00C54ECB" w:rsidRPr="00922558" w14:paraId="78095F51" w14:textId="77777777" w:rsidTr="00D67323">
        <w:trPr>
          <w:trHeight w:val="284"/>
          <w:jc w:val="center"/>
        </w:trPr>
        <w:tc>
          <w:tcPr>
            <w:tcW w:w="410" w:type="pct"/>
            <w:vAlign w:val="center"/>
          </w:tcPr>
          <w:p w14:paraId="517FE0B0"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31DBB07B" w14:textId="77777777" w:rsidR="00C54ECB" w:rsidRPr="00922558" w:rsidRDefault="00C54ECB" w:rsidP="00C54ECB">
            <w:pPr>
              <w:spacing w:line="240" w:lineRule="auto"/>
              <w:ind w:firstLineChars="0" w:firstLine="0"/>
              <w:rPr>
                <w:sz w:val="21"/>
              </w:rPr>
            </w:pPr>
            <w:r w:rsidRPr="00922558">
              <w:rPr>
                <w:sz w:val="21"/>
              </w:rPr>
              <w:t>防火堤外泡沫混合液或泡沫管道的设置应符合下列规定</w:t>
            </w:r>
            <w:r w:rsidRPr="00922558">
              <w:rPr>
                <w:rFonts w:hint="eastAsia"/>
                <w:sz w:val="21"/>
              </w:rPr>
              <w:t>：</w:t>
            </w:r>
          </w:p>
          <w:p w14:paraId="540E31C7" w14:textId="77777777" w:rsidR="00C54ECB" w:rsidRPr="00922558" w:rsidRDefault="00C54ECB" w:rsidP="00C54ECB">
            <w:pPr>
              <w:spacing w:line="240" w:lineRule="auto"/>
              <w:ind w:firstLineChars="0" w:firstLine="0"/>
              <w:rPr>
                <w:sz w:val="21"/>
              </w:rPr>
            </w:pPr>
            <w:r w:rsidRPr="00922558">
              <w:rPr>
                <w:sz w:val="21"/>
              </w:rPr>
              <w:t>1</w:t>
            </w:r>
            <w:r w:rsidRPr="00922558">
              <w:rPr>
                <w:sz w:val="21"/>
              </w:rPr>
              <w:t>固定式液上喷射系统，对每个泡沫产生器应在防火堤外设置独立的控制阀；</w:t>
            </w:r>
          </w:p>
          <w:p w14:paraId="3F9889FE" w14:textId="77777777" w:rsidR="00C54ECB" w:rsidRPr="00922558" w:rsidRDefault="00C54ECB" w:rsidP="00C54ECB">
            <w:pPr>
              <w:spacing w:line="240" w:lineRule="auto"/>
              <w:ind w:firstLineChars="0" w:firstLine="0"/>
              <w:rPr>
                <w:sz w:val="21"/>
              </w:rPr>
            </w:pPr>
            <w:r w:rsidRPr="00922558">
              <w:rPr>
                <w:sz w:val="21"/>
              </w:rPr>
              <w:t>2</w:t>
            </w:r>
            <w:r w:rsidRPr="00922558">
              <w:rPr>
                <w:sz w:val="21"/>
              </w:rPr>
              <w:t>半固定式液上喷射系统</w:t>
            </w:r>
            <w:r w:rsidRPr="00922558">
              <w:rPr>
                <w:sz w:val="21"/>
              </w:rPr>
              <w:t>,</w:t>
            </w:r>
            <w:r w:rsidRPr="00922558">
              <w:rPr>
                <w:sz w:val="21"/>
              </w:rPr>
              <w:t>对每个泡沫产生器应在防火堤外距地面</w:t>
            </w:r>
            <w:r w:rsidRPr="00922558">
              <w:rPr>
                <w:sz w:val="21"/>
              </w:rPr>
              <w:t>0.7m</w:t>
            </w:r>
            <w:r w:rsidRPr="00922558">
              <w:rPr>
                <w:sz w:val="21"/>
              </w:rPr>
              <w:t>处设置带闷盖的管牙接口；半固定式液下喷射系统的泡沫管道</w:t>
            </w:r>
            <w:r w:rsidRPr="00922558">
              <w:rPr>
                <w:sz w:val="21"/>
              </w:rPr>
              <w:lastRenderedPageBreak/>
              <w:t>应引至防火堤外</w:t>
            </w:r>
            <w:r w:rsidRPr="00922558">
              <w:rPr>
                <w:sz w:val="21"/>
              </w:rPr>
              <w:t>,</w:t>
            </w:r>
            <w:r w:rsidRPr="00922558">
              <w:rPr>
                <w:sz w:val="21"/>
              </w:rPr>
              <w:t>并应设置相应的高背压泡沫产生器快装接口；</w:t>
            </w:r>
          </w:p>
          <w:p w14:paraId="59F2A1EC" w14:textId="77777777" w:rsidR="00C54ECB" w:rsidRPr="00922558" w:rsidRDefault="00C54ECB" w:rsidP="00C54ECB">
            <w:pPr>
              <w:spacing w:line="240" w:lineRule="auto"/>
              <w:ind w:firstLineChars="0" w:firstLine="0"/>
              <w:rPr>
                <w:sz w:val="21"/>
              </w:rPr>
            </w:pPr>
            <w:r w:rsidRPr="00922558">
              <w:rPr>
                <w:sz w:val="21"/>
              </w:rPr>
              <w:t>3</w:t>
            </w:r>
            <w:r w:rsidRPr="00922558">
              <w:rPr>
                <w:sz w:val="21"/>
              </w:rPr>
              <w:t>泡沫混合液管道或泡沫管道上应设置放空阀</w:t>
            </w:r>
            <w:r w:rsidRPr="00922558">
              <w:rPr>
                <w:rFonts w:hint="eastAsia"/>
                <w:sz w:val="21"/>
              </w:rPr>
              <w:t>，</w:t>
            </w:r>
            <w:r w:rsidRPr="00922558">
              <w:rPr>
                <w:sz w:val="21"/>
              </w:rPr>
              <w:t>且其管道应有</w:t>
            </w:r>
            <w:r w:rsidRPr="00922558">
              <w:rPr>
                <w:sz w:val="21"/>
              </w:rPr>
              <w:t>2‰</w:t>
            </w:r>
            <w:r w:rsidRPr="00922558">
              <w:rPr>
                <w:sz w:val="21"/>
              </w:rPr>
              <w:t>的坡度坡向放空阀。</w:t>
            </w:r>
          </w:p>
        </w:tc>
        <w:tc>
          <w:tcPr>
            <w:tcW w:w="926" w:type="pct"/>
            <w:vAlign w:val="center"/>
          </w:tcPr>
          <w:p w14:paraId="4C3AD3F8" w14:textId="77777777" w:rsidR="00C54ECB" w:rsidRPr="00922558" w:rsidRDefault="00C54ECB" w:rsidP="00C54ECB">
            <w:pPr>
              <w:spacing w:line="240" w:lineRule="auto"/>
              <w:ind w:firstLineChars="0" w:firstLine="0"/>
              <w:jc w:val="center"/>
              <w:rPr>
                <w:sz w:val="21"/>
              </w:rPr>
            </w:pPr>
            <w:r w:rsidRPr="00922558">
              <w:rPr>
                <w:sz w:val="21"/>
              </w:rPr>
              <w:lastRenderedPageBreak/>
              <w:t>GB50151-2021</w:t>
            </w:r>
          </w:p>
          <w:p w14:paraId="07E2A6E4" w14:textId="77777777" w:rsidR="00C54ECB" w:rsidRPr="00922558" w:rsidRDefault="00C54ECB" w:rsidP="00C54ECB">
            <w:pPr>
              <w:spacing w:line="240" w:lineRule="auto"/>
              <w:ind w:firstLineChars="0" w:firstLine="0"/>
              <w:jc w:val="center"/>
              <w:rPr>
                <w:sz w:val="21"/>
              </w:rPr>
            </w:pPr>
            <w:r w:rsidRPr="00922558">
              <w:rPr>
                <w:sz w:val="21"/>
              </w:rPr>
              <w:t>4.2.8</w:t>
            </w:r>
          </w:p>
        </w:tc>
        <w:tc>
          <w:tcPr>
            <w:tcW w:w="1027" w:type="pct"/>
            <w:vAlign w:val="center"/>
          </w:tcPr>
          <w:p w14:paraId="1D292B7B" w14:textId="77777777" w:rsidR="00C54ECB" w:rsidRPr="00455103" w:rsidRDefault="00C54ECB" w:rsidP="00C54ECB">
            <w:pPr>
              <w:widowControl w:val="0"/>
              <w:spacing w:line="240" w:lineRule="auto"/>
              <w:ind w:firstLineChars="0" w:firstLine="0"/>
              <w:rPr>
                <w:sz w:val="21"/>
              </w:rPr>
            </w:pPr>
            <w:r w:rsidRPr="00455103">
              <w:rPr>
                <w:rFonts w:hint="eastAsia"/>
                <w:snapToGrid w:val="0"/>
                <w:color w:val="000000"/>
                <w:spacing w:val="-3"/>
                <w:kern w:val="0"/>
                <w:sz w:val="21"/>
              </w:rPr>
              <w:t>现场检查，符合要求。</w:t>
            </w:r>
          </w:p>
        </w:tc>
        <w:tc>
          <w:tcPr>
            <w:tcW w:w="382" w:type="pct"/>
            <w:vAlign w:val="center"/>
          </w:tcPr>
          <w:p w14:paraId="4F75DF6E" w14:textId="49AE37E7" w:rsidR="00C54ECB" w:rsidRPr="00922558" w:rsidRDefault="00C54ECB" w:rsidP="00C54ECB">
            <w:pPr>
              <w:widowControl w:val="0"/>
              <w:spacing w:line="240" w:lineRule="auto"/>
              <w:ind w:firstLineChars="0" w:firstLine="0"/>
              <w:jc w:val="center"/>
              <w:rPr>
                <w:b/>
                <w:bCs/>
                <w:sz w:val="21"/>
              </w:rPr>
            </w:pPr>
            <w:r w:rsidRPr="007E49AB">
              <w:rPr>
                <w:b/>
                <w:bCs/>
                <w:sz w:val="21"/>
              </w:rPr>
              <w:t>√</w:t>
            </w:r>
          </w:p>
        </w:tc>
      </w:tr>
      <w:tr w:rsidR="00C54ECB" w:rsidRPr="00922558" w14:paraId="1B55C071" w14:textId="77777777" w:rsidTr="00D67323">
        <w:trPr>
          <w:trHeight w:val="284"/>
          <w:jc w:val="center"/>
        </w:trPr>
        <w:tc>
          <w:tcPr>
            <w:tcW w:w="410" w:type="pct"/>
            <w:vAlign w:val="center"/>
          </w:tcPr>
          <w:p w14:paraId="1A9A96E5"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379B9B65" w14:textId="77777777" w:rsidR="00C54ECB" w:rsidRPr="00922558" w:rsidRDefault="00C54ECB" w:rsidP="00C54ECB">
            <w:pPr>
              <w:spacing w:line="240" w:lineRule="auto"/>
              <w:ind w:firstLineChars="0" w:firstLine="0"/>
              <w:rPr>
                <w:sz w:val="21"/>
              </w:rPr>
            </w:pPr>
            <w:r w:rsidRPr="00922558">
              <w:rPr>
                <w:sz w:val="21"/>
              </w:rPr>
              <w:t>灭火器的摆放应稳固，其名牌应朝外。手提式灭火器宜设置在灭火器箱内或挂钩、托架上，其顶部离地面高度不应大于</w:t>
            </w:r>
            <w:r w:rsidRPr="00922558">
              <w:rPr>
                <w:sz w:val="21"/>
              </w:rPr>
              <w:t>1.5m</w:t>
            </w:r>
            <w:r w:rsidRPr="00922558">
              <w:rPr>
                <w:sz w:val="21"/>
              </w:rPr>
              <w:t>；底部离地面高度不宜小于</w:t>
            </w:r>
            <w:r w:rsidRPr="00922558">
              <w:rPr>
                <w:sz w:val="21"/>
              </w:rPr>
              <w:t>0.08m</w:t>
            </w:r>
            <w:r w:rsidRPr="00922558">
              <w:rPr>
                <w:sz w:val="21"/>
              </w:rPr>
              <w:t>，灭火器箱不得上锁。</w:t>
            </w:r>
          </w:p>
        </w:tc>
        <w:tc>
          <w:tcPr>
            <w:tcW w:w="926" w:type="pct"/>
            <w:vAlign w:val="center"/>
          </w:tcPr>
          <w:p w14:paraId="67A5411D" w14:textId="77777777" w:rsidR="00C54ECB" w:rsidRPr="00922558" w:rsidRDefault="00C54ECB" w:rsidP="00C54ECB">
            <w:pPr>
              <w:spacing w:line="240" w:lineRule="auto"/>
              <w:ind w:firstLineChars="0" w:firstLine="0"/>
              <w:jc w:val="center"/>
              <w:rPr>
                <w:sz w:val="21"/>
              </w:rPr>
            </w:pPr>
            <w:r w:rsidRPr="00922558">
              <w:rPr>
                <w:sz w:val="21"/>
              </w:rPr>
              <w:t>GB50140-2005</w:t>
            </w:r>
          </w:p>
          <w:p w14:paraId="49BFE40E" w14:textId="77777777" w:rsidR="00C54ECB" w:rsidRPr="00922558" w:rsidRDefault="00C54ECB" w:rsidP="00C54ECB">
            <w:pPr>
              <w:spacing w:line="240" w:lineRule="auto"/>
              <w:ind w:firstLineChars="0" w:firstLine="0"/>
              <w:jc w:val="center"/>
              <w:rPr>
                <w:sz w:val="21"/>
              </w:rPr>
            </w:pPr>
            <w:r w:rsidRPr="00922558">
              <w:rPr>
                <w:sz w:val="21"/>
              </w:rPr>
              <w:t>5.1.3</w:t>
            </w:r>
          </w:p>
        </w:tc>
        <w:tc>
          <w:tcPr>
            <w:tcW w:w="1027" w:type="pct"/>
            <w:vAlign w:val="center"/>
          </w:tcPr>
          <w:p w14:paraId="619CC3DA" w14:textId="77777777" w:rsidR="00C54ECB" w:rsidRPr="00922558" w:rsidRDefault="00C54ECB" w:rsidP="00C54ECB">
            <w:pPr>
              <w:widowControl w:val="0"/>
              <w:spacing w:line="240" w:lineRule="auto"/>
              <w:ind w:firstLineChars="0" w:firstLine="0"/>
              <w:rPr>
                <w:sz w:val="21"/>
              </w:rPr>
            </w:pPr>
            <w:r w:rsidRPr="00455103">
              <w:rPr>
                <w:rFonts w:hint="eastAsia"/>
                <w:snapToGrid w:val="0"/>
                <w:color w:val="000000"/>
                <w:spacing w:val="-3"/>
                <w:kern w:val="0"/>
                <w:sz w:val="21"/>
              </w:rPr>
              <w:t>现场检查，符合要求。</w:t>
            </w:r>
          </w:p>
        </w:tc>
        <w:tc>
          <w:tcPr>
            <w:tcW w:w="382" w:type="pct"/>
            <w:vAlign w:val="center"/>
          </w:tcPr>
          <w:p w14:paraId="56126912" w14:textId="3BA386D7" w:rsidR="00C54ECB" w:rsidRPr="00922558" w:rsidRDefault="00C54ECB" w:rsidP="00C54ECB">
            <w:pPr>
              <w:widowControl w:val="0"/>
              <w:spacing w:line="240" w:lineRule="auto"/>
              <w:ind w:firstLineChars="0" w:firstLine="0"/>
              <w:jc w:val="center"/>
              <w:rPr>
                <w:b/>
                <w:bCs/>
                <w:sz w:val="21"/>
              </w:rPr>
            </w:pPr>
            <w:r w:rsidRPr="007E49AB">
              <w:rPr>
                <w:b/>
                <w:bCs/>
                <w:sz w:val="21"/>
              </w:rPr>
              <w:t>√</w:t>
            </w:r>
          </w:p>
        </w:tc>
      </w:tr>
      <w:tr w:rsidR="00C54ECB" w:rsidRPr="00922558" w14:paraId="32836EE8" w14:textId="77777777" w:rsidTr="00D67323">
        <w:trPr>
          <w:trHeight w:val="284"/>
          <w:jc w:val="center"/>
        </w:trPr>
        <w:tc>
          <w:tcPr>
            <w:tcW w:w="410" w:type="pct"/>
            <w:vAlign w:val="center"/>
          </w:tcPr>
          <w:p w14:paraId="43C46DEA"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61B9930E" w14:textId="77777777" w:rsidR="00C54ECB" w:rsidRPr="00922558" w:rsidRDefault="00C54ECB" w:rsidP="00C54ECB">
            <w:pPr>
              <w:spacing w:line="240" w:lineRule="auto"/>
              <w:ind w:firstLineChars="0" w:firstLine="0"/>
              <w:rPr>
                <w:sz w:val="21"/>
              </w:rPr>
            </w:pPr>
            <w:r w:rsidRPr="00922558">
              <w:rPr>
                <w:sz w:val="21"/>
              </w:rPr>
              <w:t>灭火器不宜设置在潮湿或强腐蚀性的地点。当必须设置时，应有相应的保护措施。灭火器设置在室外时，应有相应的保护措施。</w:t>
            </w:r>
          </w:p>
        </w:tc>
        <w:tc>
          <w:tcPr>
            <w:tcW w:w="926" w:type="pct"/>
            <w:vAlign w:val="center"/>
          </w:tcPr>
          <w:p w14:paraId="274B7341" w14:textId="77777777" w:rsidR="00C54ECB" w:rsidRPr="00922558" w:rsidRDefault="00C54ECB" w:rsidP="00C54ECB">
            <w:pPr>
              <w:spacing w:line="240" w:lineRule="auto"/>
              <w:ind w:firstLineChars="0" w:firstLine="0"/>
              <w:jc w:val="center"/>
              <w:rPr>
                <w:sz w:val="21"/>
              </w:rPr>
            </w:pPr>
            <w:r w:rsidRPr="00922558">
              <w:rPr>
                <w:sz w:val="21"/>
              </w:rPr>
              <w:t>GB50140-2005</w:t>
            </w:r>
          </w:p>
          <w:p w14:paraId="14913F0F" w14:textId="77777777" w:rsidR="00C54ECB" w:rsidRPr="00922558" w:rsidRDefault="00C54ECB" w:rsidP="00C54ECB">
            <w:pPr>
              <w:spacing w:line="240" w:lineRule="auto"/>
              <w:ind w:firstLineChars="0" w:firstLine="0"/>
              <w:jc w:val="center"/>
              <w:rPr>
                <w:sz w:val="21"/>
              </w:rPr>
            </w:pPr>
            <w:r w:rsidRPr="00922558">
              <w:rPr>
                <w:sz w:val="21"/>
              </w:rPr>
              <w:t>5.1.4</w:t>
            </w:r>
          </w:p>
        </w:tc>
        <w:tc>
          <w:tcPr>
            <w:tcW w:w="1027" w:type="pct"/>
            <w:vAlign w:val="center"/>
          </w:tcPr>
          <w:p w14:paraId="232CF001" w14:textId="77777777" w:rsidR="00C54ECB" w:rsidRPr="00922558" w:rsidRDefault="00C54ECB" w:rsidP="00C54ECB">
            <w:pPr>
              <w:widowControl w:val="0"/>
              <w:spacing w:line="240" w:lineRule="auto"/>
              <w:ind w:firstLineChars="0" w:firstLine="0"/>
              <w:rPr>
                <w:sz w:val="21"/>
              </w:rPr>
            </w:pPr>
            <w:r w:rsidRPr="00455103">
              <w:rPr>
                <w:rFonts w:hint="eastAsia"/>
                <w:snapToGrid w:val="0"/>
                <w:color w:val="000000"/>
                <w:spacing w:val="-3"/>
                <w:kern w:val="0"/>
                <w:sz w:val="21"/>
              </w:rPr>
              <w:t>现场检查，符合要求。</w:t>
            </w:r>
          </w:p>
        </w:tc>
        <w:tc>
          <w:tcPr>
            <w:tcW w:w="382" w:type="pct"/>
            <w:vAlign w:val="center"/>
          </w:tcPr>
          <w:p w14:paraId="0E0009C4" w14:textId="0B78AB7E" w:rsidR="00C54ECB" w:rsidRPr="00922558" w:rsidRDefault="00C54ECB" w:rsidP="00C54ECB">
            <w:pPr>
              <w:widowControl w:val="0"/>
              <w:spacing w:line="240" w:lineRule="auto"/>
              <w:ind w:firstLineChars="0" w:firstLine="0"/>
              <w:jc w:val="center"/>
              <w:rPr>
                <w:b/>
                <w:bCs/>
                <w:sz w:val="21"/>
              </w:rPr>
            </w:pPr>
            <w:r w:rsidRPr="007E49AB">
              <w:rPr>
                <w:b/>
                <w:bCs/>
                <w:sz w:val="21"/>
              </w:rPr>
              <w:t>√</w:t>
            </w:r>
          </w:p>
        </w:tc>
      </w:tr>
      <w:tr w:rsidR="00C54ECB" w:rsidRPr="00922558" w14:paraId="2BA26299" w14:textId="77777777" w:rsidTr="00D67323">
        <w:trPr>
          <w:trHeight w:val="284"/>
          <w:jc w:val="center"/>
        </w:trPr>
        <w:tc>
          <w:tcPr>
            <w:tcW w:w="410" w:type="pct"/>
            <w:vAlign w:val="center"/>
          </w:tcPr>
          <w:p w14:paraId="774297CA"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50C61499" w14:textId="77777777" w:rsidR="00C54ECB" w:rsidRPr="00922558" w:rsidRDefault="00C54ECB" w:rsidP="00C54ECB">
            <w:pPr>
              <w:spacing w:line="240" w:lineRule="auto"/>
              <w:ind w:firstLineChars="0" w:firstLine="0"/>
              <w:rPr>
                <w:sz w:val="21"/>
              </w:rPr>
            </w:pPr>
            <w:r w:rsidRPr="00922558">
              <w:rPr>
                <w:sz w:val="21"/>
              </w:rPr>
              <w:t>灭火器的配置类型应与配置场所的火灾种类和危险等级相适应</w:t>
            </w:r>
            <w:r w:rsidRPr="00922558">
              <w:rPr>
                <w:rFonts w:hint="eastAsia"/>
                <w:sz w:val="21"/>
              </w:rPr>
              <w:t>，</w:t>
            </w:r>
            <w:r w:rsidRPr="00922558">
              <w:rPr>
                <w:sz w:val="21"/>
              </w:rPr>
              <w:t>并应符合下列规定</w:t>
            </w:r>
            <w:r w:rsidRPr="00922558">
              <w:rPr>
                <w:rFonts w:hint="eastAsia"/>
                <w:sz w:val="21"/>
              </w:rPr>
              <w:t>：</w:t>
            </w:r>
          </w:p>
          <w:p w14:paraId="5A1100EE" w14:textId="77777777" w:rsidR="00C54ECB" w:rsidRPr="00922558" w:rsidRDefault="00C54ECB" w:rsidP="00C54ECB">
            <w:pPr>
              <w:spacing w:line="240" w:lineRule="auto"/>
              <w:ind w:firstLineChars="0" w:firstLine="0"/>
              <w:rPr>
                <w:sz w:val="21"/>
              </w:rPr>
            </w:pPr>
            <w:r w:rsidRPr="00922558">
              <w:rPr>
                <w:rFonts w:hint="eastAsia"/>
                <w:sz w:val="21"/>
              </w:rPr>
              <w:t>1 A</w:t>
            </w:r>
            <w:r w:rsidRPr="00922558">
              <w:rPr>
                <w:rFonts w:hint="eastAsia"/>
                <w:sz w:val="21"/>
              </w:rPr>
              <w:t>类火灾场所应选择同时适用于</w:t>
            </w:r>
            <w:r w:rsidRPr="00922558">
              <w:rPr>
                <w:rFonts w:hint="eastAsia"/>
                <w:sz w:val="21"/>
              </w:rPr>
              <w:t>A</w:t>
            </w:r>
            <w:r w:rsidRPr="00922558">
              <w:rPr>
                <w:rFonts w:hint="eastAsia"/>
                <w:sz w:val="21"/>
              </w:rPr>
              <w:t>类</w:t>
            </w:r>
            <w:r w:rsidRPr="00922558">
              <w:rPr>
                <w:rFonts w:hint="eastAsia"/>
                <w:sz w:val="21"/>
              </w:rPr>
              <w:t>.E</w:t>
            </w:r>
            <w:r w:rsidRPr="00922558">
              <w:rPr>
                <w:rFonts w:hint="eastAsia"/>
                <w:sz w:val="21"/>
              </w:rPr>
              <w:t>类火灾的灭火器。</w:t>
            </w:r>
          </w:p>
          <w:p w14:paraId="595D9203" w14:textId="77777777" w:rsidR="00C54ECB" w:rsidRPr="00922558" w:rsidRDefault="00C54ECB" w:rsidP="00C54ECB">
            <w:pPr>
              <w:spacing w:line="240" w:lineRule="auto"/>
              <w:ind w:firstLineChars="0" w:firstLine="0"/>
              <w:rPr>
                <w:sz w:val="21"/>
              </w:rPr>
            </w:pPr>
            <w:r w:rsidRPr="00922558">
              <w:rPr>
                <w:rFonts w:hint="eastAsia"/>
                <w:sz w:val="21"/>
              </w:rPr>
              <w:t>2 B</w:t>
            </w:r>
            <w:r w:rsidRPr="00922558">
              <w:rPr>
                <w:rFonts w:hint="eastAsia"/>
                <w:sz w:val="21"/>
              </w:rPr>
              <w:t>类火灾场所应选择适用于</w:t>
            </w:r>
            <w:r w:rsidRPr="00922558">
              <w:rPr>
                <w:rFonts w:hint="eastAsia"/>
                <w:sz w:val="21"/>
              </w:rPr>
              <w:t>B</w:t>
            </w:r>
            <w:r w:rsidRPr="00922558">
              <w:rPr>
                <w:rFonts w:hint="eastAsia"/>
                <w:sz w:val="21"/>
              </w:rPr>
              <w:t>类火灾的灭火器。</w:t>
            </w:r>
            <w:r w:rsidRPr="00922558">
              <w:rPr>
                <w:rFonts w:hint="eastAsia"/>
                <w:sz w:val="21"/>
              </w:rPr>
              <w:t>B</w:t>
            </w:r>
            <w:r w:rsidRPr="00922558">
              <w:rPr>
                <w:rFonts w:hint="eastAsia"/>
                <w:sz w:val="21"/>
              </w:rPr>
              <w:t>类火灾场所存在水溶性可燃液体（极性溶剂）且选择水基型灭火器时，应选用抗溶性的灭火器。</w:t>
            </w:r>
          </w:p>
          <w:p w14:paraId="75B757FA" w14:textId="77777777" w:rsidR="00C54ECB" w:rsidRPr="00922558" w:rsidRDefault="00C54ECB" w:rsidP="00C54ECB">
            <w:pPr>
              <w:spacing w:line="240" w:lineRule="auto"/>
              <w:ind w:firstLineChars="0" w:firstLine="0"/>
              <w:rPr>
                <w:sz w:val="21"/>
              </w:rPr>
            </w:pPr>
            <w:r w:rsidRPr="00922558">
              <w:rPr>
                <w:rFonts w:hint="eastAsia"/>
                <w:sz w:val="21"/>
              </w:rPr>
              <w:t>3 C</w:t>
            </w:r>
            <w:r w:rsidRPr="00922558">
              <w:rPr>
                <w:rFonts w:hint="eastAsia"/>
                <w:sz w:val="21"/>
              </w:rPr>
              <w:t>类火灾场所应选择适用于</w:t>
            </w:r>
            <w:r w:rsidRPr="00922558">
              <w:rPr>
                <w:rFonts w:hint="eastAsia"/>
                <w:sz w:val="21"/>
              </w:rPr>
              <w:t>C</w:t>
            </w:r>
            <w:r w:rsidRPr="00922558">
              <w:rPr>
                <w:rFonts w:hint="eastAsia"/>
                <w:sz w:val="21"/>
              </w:rPr>
              <w:t>类火灾的灭火器。</w:t>
            </w:r>
          </w:p>
          <w:p w14:paraId="15B6F853" w14:textId="77777777" w:rsidR="00C54ECB" w:rsidRPr="00922558" w:rsidRDefault="00C54ECB" w:rsidP="00C54ECB">
            <w:pPr>
              <w:spacing w:line="240" w:lineRule="auto"/>
              <w:ind w:firstLineChars="0" w:firstLine="0"/>
              <w:rPr>
                <w:sz w:val="21"/>
              </w:rPr>
            </w:pPr>
            <w:r w:rsidRPr="00922558">
              <w:rPr>
                <w:rFonts w:hint="eastAsia"/>
                <w:sz w:val="21"/>
              </w:rPr>
              <w:t>4 D</w:t>
            </w:r>
            <w:r w:rsidRPr="00922558">
              <w:rPr>
                <w:rFonts w:hint="eastAsia"/>
                <w:sz w:val="21"/>
              </w:rPr>
              <w:t>类火灾场所应根据金属的种类</w:t>
            </w:r>
            <w:r w:rsidRPr="00922558">
              <w:rPr>
                <w:rFonts w:hint="eastAsia"/>
                <w:sz w:val="21"/>
              </w:rPr>
              <w:t>.</w:t>
            </w:r>
            <w:r w:rsidRPr="00922558">
              <w:rPr>
                <w:rFonts w:hint="eastAsia"/>
                <w:sz w:val="21"/>
              </w:rPr>
              <w:t>物态及其特性选择适用于特定金属的专用灭火器。</w:t>
            </w:r>
          </w:p>
          <w:p w14:paraId="27614E36" w14:textId="77777777" w:rsidR="00C54ECB" w:rsidRPr="00922558" w:rsidRDefault="00C54ECB" w:rsidP="00C54ECB">
            <w:pPr>
              <w:spacing w:line="240" w:lineRule="auto"/>
              <w:ind w:firstLineChars="0" w:firstLine="0"/>
              <w:rPr>
                <w:sz w:val="21"/>
              </w:rPr>
            </w:pPr>
            <w:r w:rsidRPr="00922558">
              <w:rPr>
                <w:rFonts w:hint="eastAsia"/>
                <w:sz w:val="21"/>
              </w:rPr>
              <w:t>5 E</w:t>
            </w:r>
            <w:r w:rsidRPr="00922558">
              <w:rPr>
                <w:rFonts w:hint="eastAsia"/>
                <w:sz w:val="21"/>
              </w:rPr>
              <w:t>类火灾场所应选择适用于</w:t>
            </w:r>
            <w:r w:rsidRPr="00922558">
              <w:rPr>
                <w:rFonts w:hint="eastAsia"/>
                <w:sz w:val="21"/>
              </w:rPr>
              <w:t>E</w:t>
            </w:r>
            <w:r w:rsidRPr="00922558">
              <w:rPr>
                <w:rFonts w:hint="eastAsia"/>
                <w:sz w:val="21"/>
              </w:rPr>
              <w:t>类火灾的灭火器。带电设备电压超过</w:t>
            </w:r>
            <w:r w:rsidRPr="00922558">
              <w:rPr>
                <w:rFonts w:hint="eastAsia"/>
                <w:sz w:val="21"/>
              </w:rPr>
              <w:t>1kV</w:t>
            </w:r>
            <w:r w:rsidRPr="00922558">
              <w:rPr>
                <w:rFonts w:hint="eastAsia"/>
                <w:sz w:val="21"/>
              </w:rPr>
              <w:t>且灭火时不能断电的场所不应使用灭火器带电扑救。</w:t>
            </w:r>
          </w:p>
          <w:p w14:paraId="5B024116" w14:textId="77777777" w:rsidR="00C54ECB" w:rsidRPr="00922558" w:rsidRDefault="00C54ECB" w:rsidP="00C54ECB">
            <w:pPr>
              <w:spacing w:line="240" w:lineRule="auto"/>
              <w:ind w:firstLineChars="0" w:firstLine="0"/>
              <w:rPr>
                <w:sz w:val="21"/>
              </w:rPr>
            </w:pPr>
            <w:r w:rsidRPr="00922558">
              <w:rPr>
                <w:rFonts w:hint="eastAsia"/>
                <w:sz w:val="21"/>
              </w:rPr>
              <w:t>6 F</w:t>
            </w:r>
            <w:r w:rsidRPr="00922558">
              <w:rPr>
                <w:rFonts w:hint="eastAsia"/>
                <w:sz w:val="21"/>
              </w:rPr>
              <w:t>类火灾场所应选择适用于</w:t>
            </w:r>
            <w:r w:rsidRPr="00922558">
              <w:rPr>
                <w:rFonts w:hint="eastAsia"/>
                <w:sz w:val="21"/>
              </w:rPr>
              <w:t>E</w:t>
            </w:r>
            <w:r w:rsidRPr="00922558">
              <w:rPr>
                <w:rFonts w:hint="eastAsia"/>
                <w:sz w:val="21"/>
              </w:rPr>
              <w:t>类、</w:t>
            </w:r>
            <w:r w:rsidRPr="00922558">
              <w:rPr>
                <w:rFonts w:hint="eastAsia"/>
                <w:sz w:val="21"/>
              </w:rPr>
              <w:t>F</w:t>
            </w:r>
            <w:r w:rsidRPr="00922558">
              <w:rPr>
                <w:rFonts w:hint="eastAsia"/>
                <w:sz w:val="21"/>
              </w:rPr>
              <w:t>类火灾的灭火器。</w:t>
            </w:r>
          </w:p>
          <w:p w14:paraId="0087D02C" w14:textId="77777777" w:rsidR="00C54ECB" w:rsidRPr="00922558" w:rsidRDefault="00C54ECB" w:rsidP="00C54ECB">
            <w:pPr>
              <w:spacing w:line="240" w:lineRule="auto"/>
              <w:ind w:firstLineChars="0" w:firstLine="0"/>
              <w:rPr>
                <w:sz w:val="21"/>
              </w:rPr>
            </w:pPr>
            <w:r w:rsidRPr="00922558">
              <w:rPr>
                <w:rFonts w:hint="eastAsia"/>
                <w:sz w:val="21"/>
              </w:rPr>
              <w:t xml:space="preserve">7 </w:t>
            </w:r>
            <w:r w:rsidRPr="00922558">
              <w:rPr>
                <w:rFonts w:hint="eastAsia"/>
                <w:sz w:val="21"/>
              </w:rPr>
              <w:t>当配置场所存在多种火灾时，应选用能同时适用扑救该场所所有种类火灾的灭火器。</w:t>
            </w:r>
          </w:p>
        </w:tc>
        <w:tc>
          <w:tcPr>
            <w:tcW w:w="926" w:type="pct"/>
            <w:vAlign w:val="center"/>
          </w:tcPr>
          <w:p w14:paraId="7549E007" w14:textId="77777777" w:rsidR="00C54ECB" w:rsidRPr="00922558" w:rsidRDefault="00C54ECB" w:rsidP="00C54ECB">
            <w:pPr>
              <w:spacing w:line="240" w:lineRule="auto"/>
              <w:ind w:firstLineChars="0" w:firstLine="0"/>
              <w:jc w:val="center"/>
              <w:rPr>
                <w:sz w:val="21"/>
              </w:rPr>
            </w:pPr>
            <w:r w:rsidRPr="00922558">
              <w:rPr>
                <w:rFonts w:hint="eastAsia"/>
                <w:sz w:val="21"/>
              </w:rPr>
              <w:t>GB55036-2022</w:t>
            </w:r>
          </w:p>
          <w:p w14:paraId="2E2467A7" w14:textId="77777777" w:rsidR="00C54ECB" w:rsidRPr="00922558" w:rsidRDefault="00C54ECB" w:rsidP="00C54ECB">
            <w:pPr>
              <w:spacing w:line="240" w:lineRule="auto"/>
              <w:ind w:firstLineChars="0" w:firstLine="0"/>
              <w:jc w:val="center"/>
              <w:rPr>
                <w:sz w:val="21"/>
              </w:rPr>
            </w:pPr>
            <w:r w:rsidRPr="00922558">
              <w:rPr>
                <w:rFonts w:hint="eastAsia"/>
                <w:sz w:val="21"/>
              </w:rPr>
              <w:t>10.0.1</w:t>
            </w:r>
          </w:p>
        </w:tc>
        <w:tc>
          <w:tcPr>
            <w:tcW w:w="1027" w:type="pct"/>
            <w:vAlign w:val="center"/>
          </w:tcPr>
          <w:p w14:paraId="45A94177" w14:textId="77777777" w:rsidR="00C54ECB" w:rsidRPr="00922558" w:rsidRDefault="00C54ECB" w:rsidP="00C54ECB">
            <w:pPr>
              <w:widowControl w:val="0"/>
              <w:spacing w:line="240" w:lineRule="auto"/>
              <w:ind w:firstLineChars="0" w:firstLine="0"/>
              <w:rPr>
                <w:sz w:val="21"/>
              </w:rPr>
            </w:pPr>
            <w:r w:rsidRPr="00455103">
              <w:rPr>
                <w:rFonts w:hint="eastAsia"/>
                <w:sz w:val="21"/>
              </w:rPr>
              <w:t>灭火器的配置与场所相适应。</w:t>
            </w:r>
          </w:p>
        </w:tc>
        <w:tc>
          <w:tcPr>
            <w:tcW w:w="382" w:type="pct"/>
            <w:vAlign w:val="center"/>
          </w:tcPr>
          <w:p w14:paraId="09415D3B" w14:textId="2F57BBE5" w:rsidR="00C54ECB" w:rsidRPr="00922558" w:rsidRDefault="00C54ECB" w:rsidP="00C54ECB">
            <w:pPr>
              <w:widowControl w:val="0"/>
              <w:spacing w:line="240" w:lineRule="auto"/>
              <w:ind w:firstLineChars="0" w:firstLine="0"/>
              <w:jc w:val="center"/>
              <w:rPr>
                <w:b/>
                <w:bCs/>
                <w:sz w:val="21"/>
              </w:rPr>
            </w:pPr>
            <w:r w:rsidRPr="007E49AB">
              <w:rPr>
                <w:b/>
                <w:bCs/>
                <w:sz w:val="21"/>
              </w:rPr>
              <w:t>√</w:t>
            </w:r>
          </w:p>
        </w:tc>
      </w:tr>
      <w:tr w:rsidR="00C54ECB" w:rsidRPr="00922558" w14:paraId="43AC1B30" w14:textId="77777777" w:rsidTr="00D67323">
        <w:trPr>
          <w:trHeight w:val="284"/>
          <w:jc w:val="center"/>
        </w:trPr>
        <w:tc>
          <w:tcPr>
            <w:tcW w:w="410" w:type="pct"/>
            <w:vAlign w:val="center"/>
          </w:tcPr>
          <w:p w14:paraId="0FAD49F9"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05FB8664" w14:textId="77777777" w:rsidR="00C54ECB" w:rsidRPr="00922558" w:rsidRDefault="00C54ECB" w:rsidP="00C54ECB">
            <w:pPr>
              <w:spacing w:line="240" w:lineRule="auto"/>
              <w:ind w:firstLineChars="0" w:firstLine="0"/>
              <w:rPr>
                <w:sz w:val="21"/>
              </w:rPr>
            </w:pPr>
            <w:r w:rsidRPr="00922558">
              <w:rPr>
                <w:bCs/>
                <w:color w:val="000000" w:themeColor="text1"/>
                <w:sz w:val="21"/>
              </w:rPr>
              <w:t>一个计算单元内配置的灭火器数量</w:t>
            </w:r>
            <w:r w:rsidRPr="00922558">
              <w:rPr>
                <w:rFonts w:hint="eastAsia"/>
                <w:bCs/>
                <w:color w:val="000000" w:themeColor="text1"/>
                <w:sz w:val="21"/>
              </w:rPr>
              <w:t>应经计算确定且</w:t>
            </w:r>
            <w:r w:rsidRPr="00922558">
              <w:rPr>
                <w:bCs/>
                <w:color w:val="000000" w:themeColor="text1"/>
                <w:sz w:val="21"/>
              </w:rPr>
              <w:t>不</w:t>
            </w:r>
            <w:r w:rsidRPr="00922558">
              <w:rPr>
                <w:rFonts w:hint="eastAsia"/>
                <w:bCs/>
                <w:color w:val="000000" w:themeColor="text1"/>
                <w:sz w:val="21"/>
              </w:rPr>
              <w:t>应</w:t>
            </w:r>
            <w:r w:rsidRPr="00922558">
              <w:rPr>
                <w:bCs/>
                <w:color w:val="000000" w:themeColor="text1"/>
                <w:sz w:val="21"/>
              </w:rPr>
              <w:t>少于</w:t>
            </w:r>
            <w:r w:rsidRPr="00922558">
              <w:rPr>
                <w:bCs/>
                <w:color w:val="000000" w:themeColor="text1"/>
                <w:sz w:val="21"/>
              </w:rPr>
              <w:t>2</w:t>
            </w:r>
            <w:r w:rsidRPr="00922558">
              <w:rPr>
                <w:bCs/>
                <w:color w:val="000000" w:themeColor="text1"/>
                <w:sz w:val="21"/>
              </w:rPr>
              <w:t>具。</w:t>
            </w:r>
          </w:p>
        </w:tc>
        <w:tc>
          <w:tcPr>
            <w:tcW w:w="926" w:type="pct"/>
            <w:vAlign w:val="center"/>
          </w:tcPr>
          <w:p w14:paraId="1D5F4EE5" w14:textId="77777777" w:rsidR="00C54ECB" w:rsidRPr="00922558" w:rsidRDefault="00C54ECB" w:rsidP="00C54ECB">
            <w:pPr>
              <w:spacing w:line="240" w:lineRule="auto"/>
              <w:ind w:firstLineChars="0" w:firstLine="0"/>
              <w:jc w:val="center"/>
              <w:rPr>
                <w:sz w:val="21"/>
              </w:rPr>
            </w:pPr>
            <w:r w:rsidRPr="00922558">
              <w:rPr>
                <w:rFonts w:hint="eastAsia"/>
                <w:sz w:val="21"/>
              </w:rPr>
              <w:t>GB55036-2022</w:t>
            </w:r>
          </w:p>
          <w:p w14:paraId="6C62733E" w14:textId="7F6CF146" w:rsidR="00C54ECB" w:rsidRPr="00922558" w:rsidRDefault="00C54ECB" w:rsidP="00C54ECB">
            <w:pPr>
              <w:spacing w:line="240" w:lineRule="auto"/>
              <w:ind w:firstLineChars="0" w:firstLine="0"/>
              <w:jc w:val="center"/>
              <w:rPr>
                <w:sz w:val="21"/>
              </w:rPr>
            </w:pPr>
            <w:r w:rsidRPr="00922558">
              <w:rPr>
                <w:rFonts w:hint="eastAsia"/>
                <w:sz w:val="21"/>
              </w:rPr>
              <w:t>10.0.3.2</w:t>
            </w:r>
          </w:p>
        </w:tc>
        <w:tc>
          <w:tcPr>
            <w:tcW w:w="1027" w:type="pct"/>
            <w:vAlign w:val="center"/>
          </w:tcPr>
          <w:p w14:paraId="17EBF960" w14:textId="77777777" w:rsidR="00C54ECB" w:rsidRPr="00455103" w:rsidRDefault="00C54ECB" w:rsidP="00C54ECB">
            <w:pPr>
              <w:widowControl w:val="0"/>
              <w:spacing w:line="240" w:lineRule="auto"/>
              <w:ind w:firstLineChars="0" w:firstLine="0"/>
              <w:rPr>
                <w:sz w:val="21"/>
              </w:rPr>
            </w:pPr>
            <w:r w:rsidRPr="00455103">
              <w:rPr>
                <w:rFonts w:hint="eastAsia"/>
                <w:snapToGrid w:val="0"/>
                <w:color w:val="000000"/>
                <w:spacing w:val="-3"/>
                <w:kern w:val="0"/>
                <w:sz w:val="21"/>
              </w:rPr>
              <w:t>灭火器配置数量符合要求。</w:t>
            </w:r>
          </w:p>
        </w:tc>
        <w:tc>
          <w:tcPr>
            <w:tcW w:w="382" w:type="pct"/>
            <w:vAlign w:val="center"/>
          </w:tcPr>
          <w:p w14:paraId="52CAA86C" w14:textId="53CFFFBB" w:rsidR="00C54ECB" w:rsidRPr="00922558" w:rsidRDefault="00C54ECB" w:rsidP="00C54ECB">
            <w:pPr>
              <w:widowControl w:val="0"/>
              <w:spacing w:line="240" w:lineRule="auto"/>
              <w:ind w:firstLineChars="0" w:firstLine="0"/>
              <w:jc w:val="center"/>
              <w:rPr>
                <w:b/>
                <w:bCs/>
                <w:sz w:val="21"/>
              </w:rPr>
            </w:pPr>
            <w:r w:rsidRPr="007E49AB">
              <w:rPr>
                <w:b/>
                <w:bCs/>
                <w:sz w:val="21"/>
              </w:rPr>
              <w:t>√</w:t>
            </w:r>
          </w:p>
        </w:tc>
      </w:tr>
      <w:tr w:rsidR="00C54ECB" w:rsidRPr="00922558" w14:paraId="2A16A196" w14:textId="77777777" w:rsidTr="00D67323">
        <w:trPr>
          <w:trHeight w:val="284"/>
          <w:jc w:val="center"/>
        </w:trPr>
        <w:tc>
          <w:tcPr>
            <w:tcW w:w="410" w:type="pct"/>
            <w:vAlign w:val="center"/>
          </w:tcPr>
          <w:p w14:paraId="3C9BE61E"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43D7D308" w14:textId="77777777" w:rsidR="00C54ECB" w:rsidRPr="00922558" w:rsidRDefault="00C54ECB" w:rsidP="00C54ECB">
            <w:pPr>
              <w:spacing w:line="240" w:lineRule="auto"/>
              <w:ind w:firstLineChars="0" w:firstLine="0"/>
              <w:rPr>
                <w:bCs/>
                <w:color w:val="000000" w:themeColor="text1"/>
                <w:sz w:val="21"/>
              </w:rPr>
            </w:pPr>
            <w:r w:rsidRPr="00922558">
              <w:rPr>
                <w:color w:val="000000" w:themeColor="text1"/>
                <w:sz w:val="21"/>
              </w:rPr>
              <w:t>灭火器应设置在</w:t>
            </w:r>
            <w:r w:rsidRPr="00922558">
              <w:rPr>
                <w:rFonts w:hint="eastAsia"/>
                <w:color w:val="000000" w:themeColor="text1"/>
                <w:sz w:val="21"/>
              </w:rPr>
              <w:t>位置</w:t>
            </w:r>
            <w:r w:rsidRPr="00922558">
              <w:rPr>
                <w:color w:val="000000" w:themeColor="text1"/>
                <w:sz w:val="21"/>
              </w:rPr>
              <w:t>明显和便于取用的地点，且不</w:t>
            </w:r>
            <w:r w:rsidRPr="00922558">
              <w:rPr>
                <w:rFonts w:hint="eastAsia"/>
                <w:color w:val="000000" w:themeColor="text1"/>
                <w:sz w:val="21"/>
              </w:rPr>
              <w:t>应</w:t>
            </w:r>
            <w:r w:rsidRPr="00922558">
              <w:rPr>
                <w:color w:val="000000" w:themeColor="text1"/>
                <w:sz w:val="21"/>
              </w:rPr>
              <w:t>影响</w:t>
            </w:r>
            <w:r w:rsidRPr="00922558">
              <w:rPr>
                <w:rFonts w:hint="eastAsia"/>
                <w:color w:val="000000" w:themeColor="text1"/>
                <w:sz w:val="21"/>
              </w:rPr>
              <w:t>人员</w:t>
            </w:r>
            <w:r w:rsidRPr="00922558">
              <w:rPr>
                <w:color w:val="000000" w:themeColor="text1"/>
                <w:sz w:val="21"/>
              </w:rPr>
              <w:t>安全疏散。</w:t>
            </w:r>
            <w:r w:rsidRPr="00922558">
              <w:rPr>
                <w:rFonts w:hint="eastAsia"/>
                <w:color w:val="000000" w:themeColor="text1"/>
                <w:sz w:val="21"/>
              </w:rPr>
              <w:t>当确需设置在有视线障碍的设置点时，应设置指示灭火器位置的醒目标志。</w:t>
            </w:r>
          </w:p>
        </w:tc>
        <w:tc>
          <w:tcPr>
            <w:tcW w:w="926" w:type="pct"/>
            <w:vAlign w:val="center"/>
          </w:tcPr>
          <w:p w14:paraId="49C7B458" w14:textId="77777777" w:rsidR="00C54ECB" w:rsidRPr="00922558" w:rsidRDefault="00C54ECB" w:rsidP="00C54ECB">
            <w:pPr>
              <w:spacing w:line="240" w:lineRule="auto"/>
              <w:ind w:firstLineChars="0" w:firstLine="0"/>
              <w:jc w:val="center"/>
              <w:rPr>
                <w:sz w:val="21"/>
              </w:rPr>
            </w:pPr>
            <w:r w:rsidRPr="00922558">
              <w:rPr>
                <w:rFonts w:hint="eastAsia"/>
                <w:sz w:val="21"/>
              </w:rPr>
              <w:t>GB55036-2022</w:t>
            </w:r>
          </w:p>
          <w:p w14:paraId="0D5E7707" w14:textId="77777777" w:rsidR="00C54ECB" w:rsidRPr="00922558" w:rsidRDefault="00C54ECB" w:rsidP="00C54ECB">
            <w:pPr>
              <w:spacing w:line="240" w:lineRule="auto"/>
              <w:ind w:firstLineChars="0" w:firstLine="0"/>
              <w:jc w:val="center"/>
              <w:rPr>
                <w:sz w:val="21"/>
              </w:rPr>
            </w:pPr>
            <w:r w:rsidRPr="00922558">
              <w:rPr>
                <w:rFonts w:hint="eastAsia"/>
                <w:sz w:val="21"/>
              </w:rPr>
              <w:t>10.0.4</w:t>
            </w:r>
          </w:p>
        </w:tc>
        <w:tc>
          <w:tcPr>
            <w:tcW w:w="1027" w:type="pct"/>
            <w:vAlign w:val="center"/>
          </w:tcPr>
          <w:p w14:paraId="7C08FFF6" w14:textId="77777777" w:rsidR="00C54ECB" w:rsidRPr="00455103" w:rsidRDefault="00C54ECB" w:rsidP="00C54ECB">
            <w:pPr>
              <w:widowControl w:val="0"/>
              <w:spacing w:line="240" w:lineRule="auto"/>
              <w:ind w:firstLineChars="0" w:firstLine="0"/>
              <w:rPr>
                <w:sz w:val="21"/>
              </w:rPr>
            </w:pPr>
            <w:r w:rsidRPr="00455103">
              <w:rPr>
                <w:rFonts w:hint="eastAsia"/>
                <w:snapToGrid w:val="0"/>
                <w:color w:val="000000"/>
                <w:spacing w:val="-3"/>
                <w:kern w:val="0"/>
                <w:sz w:val="21"/>
              </w:rPr>
              <w:t>灭火器设置位置明显。</w:t>
            </w:r>
          </w:p>
        </w:tc>
        <w:tc>
          <w:tcPr>
            <w:tcW w:w="382" w:type="pct"/>
            <w:vAlign w:val="center"/>
          </w:tcPr>
          <w:p w14:paraId="005077F5" w14:textId="6D9283F8" w:rsidR="00C54ECB" w:rsidRPr="00922558" w:rsidRDefault="00C54ECB" w:rsidP="00C54ECB">
            <w:pPr>
              <w:widowControl w:val="0"/>
              <w:spacing w:line="240" w:lineRule="auto"/>
              <w:ind w:firstLineChars="0" w:firstLine="0"/>
              <w:jc w:val="center"/>
              <w:rPr>
                <w:b/>
                <w:bCs/>
                <w:sz w:val="21"/>
              </w:rPr>
            </w:pPr>
            <w:r w:rsidRPr="007E49AB">
              <w:rPr>
                <w:b/>
                <w:bCs/>
                <w:sz w:val="21"/>
              </w:rPr>
              <w:t>√</w:t>
            </w:r>
          </w:p>
        </w:tc>
      </w:tr>
      <w:tr w:rsidR="00C54ECB" w:rsidRPr="00922558" w14:paraId="48DFC39B" w14:textId="77777777" w:rsidTr="00D67323">
        <w:trPr>
          <w:trHeight w:val="284"/>
          <w:jc w:val="center"/>
        </w:trPr>
        <w:tc>
          <w:tcPr>
            <w:tcW w:w="410" w:type="pct"/>
            <w:vAlign w:val="center"/>
          </w:tcPr>
          <w:p w14:paraId="4141B815"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113FD586" w14:textId="77777777" w:rsidR="00C54ECB" w:rsidRPr="00922558" w:rsidRDefault="00C54ECB" w:rsidP="00C54ECB">
            <w:pPr>
              <w:spacing w:line="240" w:lineRule="auto"/>
              <w:ind w:firstLineChars="0" w:firstLine="0"/>
              <w:rPr>
                <w:color w:val="000000" w:themeColor="text1"/>
                <w:sz w:val="21"/>
              </w:rPr>
            </w:pPr>
            <w:r w:rsidRPr="00922558">
              <w:rPr>
                <w:color w:val="000000" w:themeColor="text1"/>
                <w:sz w:val="21"/>
              </w:rPr>
              <w:t>灭火器不应设置在可能超出其使用温度范围的场所﹐并应采取与设置场所环境条件相适应的防护措施。</w:t>
            </w:r>
          </w:p>
        </w:tc>
        <w:tc>
          <w:tcPr>
            <w:tcW w:w="926" w:type="pct"/>
            <w:vAlign w:val="center"/>
          </w:tcPr>
          <w:p w14:paraId="58EF2BA0" w14:textId="77777777" w:rsidR="00C54ECB" w:rsidRPr="00922558" w:rsidRDefault="00C54ECB" w:rsidP="00C54ECB">
            <w:pPr>
              <w:spacing w:line="240" w:lineRule="auto"/>
              <w:ind w:firstLineChars="0" w:firstLine="0"/>
              <w:jc w:val="center"/>
              <w:rPr>
                <w:sz w:val="21"/>
              </w:rPr>
            </w:pPr>
            <w:r w:rsidRPr="00922558">
              <w:rPr>
                <w:rFonts w:hint="eastAsia"/>
                <w:sz w:val="21"/>
              </w:rPr>
              <w:t>GB55036-2022</w:t>
            </w:r>
          </w:p>
          <w:p w14:paraId="6A6990EF" w14:textId="77777777" w:rsidR="00C54ECB" w:rsidRPr="00922558" w:rsidRDefault="00C54ECB" w:rsidP="00C54ECB">
            <w:pPr>
              <w:spacing w:line="240" w:lineRule="auto"/>
              <w:ind w:firstLineChars="0" w:firstLine="0"/>
              <w:jc w:val="center"/>
              <w:rPr>
                <w:sz w:val="21"/>
              </w:rPr>
            </w:pPr>
            <w:r w:rsidRPr="00922558">
              <w:rPr>
                <w:rFonts w:hint="eastAsia"/>
                <w:sz w:val="21"/>
              </w:rPr>
              <w:t>10.0.5</w:t>
            </w:r>
          </w:p>
        </w:tc>
        <w:tc>
          <w:tcPr>
            <w:tcW w:w="1027" w:type="pct"/>
            <w:vAlign w:val="center"/>
          </w:tcPr>
          <w:p w14:paraId="6EEA0BAB" w14:textId="77777777" w:rsidR="00C54ECB" w:rsidRPr="00455103" w:rsidRDefault="00C54ECB" w:rsidP="00C54ECB">
            <w:pPr>
              <w:widowControl w:val="0"/>
              <w:spacing w:line="240" w:lineRule="auto"/>
              <w:ind w:firstLineChars="0" w:firstLine="0"/>
              <w:rPr>
                <w:sz w:val="21"/>
              </w:rPr>
            </w:pPr>
            <w:r w:rsidRPr="00455103">
              <w:rPr>
                <w:rFonts w:hint="eastAsia"/>
                <w:snapToGrid w:val="0"/>
                <w:color w:val="000000"/>
                <w:spacing w:val="-3"/>
                <w:kern w:val="0"/>
                <w:sz w:val="21"/>
              </w:rPr>
              <w:t>灭火器放置在灭火器箱内。</w:t>
            </w:r>
          </w:p>
        </w:tc>
        <w:tc>
          <w:tcPr>
            <w:tcW w:w="382" w:type="pct"/>
            <w:vAlign w:val="center"/>
          </w:tcPr>
          <w:p w14:paraId="23CEA013" w14:textId="28DDB589" w:rsidR="00C54ECB" w:rsidRPr="00922558" w:rsidRDefault="00C54ECB" w:rsidP="00C54ECB">
            <w:pPr>
              <w:widowControl w:val="0"/>
              <w:spacing w:line="240" w:lineRule="auto"/>
              <w:ind w:firstLineChars="0" w:firstLine="0"/>
              <w:jc w:val="center"/>
              <w:rPr>
                <w:b/>
                <w:bCs/>
                <w:sz w:val="21"/>
              </w:rPr>
            </w:pPr>
            <w:r w:rsidRPr="007E49AB">
              <w:rPr>
                <w:b/>
                <w:bCs/>
                <w:sz w:val="21"/>
              </w:rPr>
              <w:t>√</w:t>
            </w:r>
          </w:p>
        </w:tc>
      </w:tr>
      <w:tr w:rsidR="00C54ECB" w:rsidRPr="00922558" w14:paraId="44FE988B" w14:textId="77777777" w:rsidTr="00D67323">
        <w:trPr>
          <w:trHeight w:val="284"/>
          <w:jc w:val="center"/>
        </w:trPr>
        <w:tc>
          <w:tcPr>
            <w:tcW w:w="410" w:type="pct"/>
            <w:vAlign w:val="center"/>
          </w:tcPr>
          <w:p w14:paraId="3D2C1B0B"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60164B9D" w14:textId="58283E60" w:rsidR="00C54ECB" w:rsidRPr="00922558" w:rsidRDefault="00C54ECB" w:rsidP="00C54ECB">
            <w:pPr>
              <w:spacing w:line="240" w:lineRule="auto"/>
              <w:ind w:firstLineChars="0" w:firstLine="0"/>
              <w:rPr>
                <w:color w:val="000000" w:themeColor="text1"/>
                <w:sz w:val="21"/>
              </w:rPr>
            </w:pPr>
            <w:r>
              <w:rPr>
                <w:rFonts w:hint="eastAsia"/>
                <w:color w:val="000000" w:themeColor="text1"/>
                <w:sz w:val="21"/>
              </w:rPr>
              <w:t>灭火器应定期维护、维修和报废。</w:t>
            </w:r>
          </w:p>
        </w:tc>
        <w:tc>
          <w:tcPr>
            <w:tcW w:w="926" w:type="pct"/>
            <w:vAlign w:val="center"/>
          </w:tcPr>
          <w:p w14:paraId="1AEDD9A5" w14:textId="77777777" w:rsidR="00C54ECB" w:rsidRPr="00922558" w:rsidRDefault="00C54ECB" w:rsidP="00C54ECB">
            <w:pPr>
              <w:spacing w:line="240" w:lineRule="auto"/>
              <w:ind w:firstLineChars="0" w:firstLine="0"/>
              <w:jc w:val="center"/>
              <w:rPr>
                <w:sz w:val="21"/>
              </w:rPr>
            </w:pPr>
            <w:r w:rsidRPr="00922558">
              <w:rPr>
                <w:rFonts w:hint="eastAsia"/>
                <w:sz w:val="21"/>
              </w:rPr>
              <w:t>GB55036-2022</w:t>
            </w:r>
          </w:p>
          <w:p w14:paraId="525F9EF9" w14:textId="31C35094" w:rsidR="00C54ECB" w:rsidRPr="00922558" w:rsidRDefault="00C54ECB" w:rsidP="00C54ECB">
            <w:pPr>
              <w:spacing w:line="240" w:lineRule="auto"/>
              <w:ind w:firstLineChars="0" w:firstLine="0"/>
              <w:jc w:val="center"/>
              <w:rPr>
                <w:sz w:val="21"/>
              </w:rPr>
            </w:pPr>
            <w:r w:rsidRPr="00922558">
              <w:rPr>
                <w:rFonts w:hint="eastAsia"/>
                <w:sz w:val="21"/>
              </w:rPr>
              <w:t>10.0.</w:t>
            </w:r>
            <w:r>
              <w:rPr>
                <w:sz w:val="21"/>
              </w:rPr>
              <w:t>7</w:t>
            </w:r>
          </w:p>
        </w:tc>
        <w:tc>
          <w:tcPr>
            <w:tcW w:w="1027" w:type="pct"/>
            <w:vAlign w:val="center"/>
          </w:tcPr>
          <w:p w14:paraId="3962A799" w14:textId="2CF71C1A" w:rsidR="00C54ECB" w:rsidRPr="00455103" w:rsidRDefault="00C54ECB" w:rsidP="00C54ECB">
            <w:pPr>
              <w:widowControl w:val="0"/>
              <w:spacing w:line="240" w:lineRule="auto"/>
              <w:ind w:firstLineChars="0" w:firstLine="0"/>
              <w:rPr>
                <w:snapToGrid w:val="0"/>
                <w:color w:val="000000"/>
                <w:spacing w:val="-3"/>
                <w:kern w:val="0"/>
                <w:sz w:val="21"/>
              </w:rPr>
            </w:pPr>
            <w:r>
              <w:rPr>
                <w:rFonts w:hint="eastAsia"/>
                <w:snapToGrid w:val="0"/>
                <w:color w:val="000000"/>
                <w:spacing w:val="-3"/>
                <w:kern w:val="0"/>
                <w:sz w:val="21"/>
              </w:rPr>
              <w:t>现场检查，符合要求。</w:t>
            </w:r>
          </w:p>
        </w:tc>
        <w:tc>
          <w:tcPr>
            <w:tcW w:w="382" w:type="pct"/>
            <w:vAlign w:val="center"/>
          </w:tcPr>
          <w:p w14:paraId="18C47D10" w14:textId="1EFDDF39" w:rsidR="00C54ECB" w:rsidRPr="007E49AB" w:rsidRDefault="00C54ECB" w:rsidP="00C54ECB">
            <w:pPr>
              <w:widowControl w:val="0"/>
              <w:spacing w:line="240" w:lineRule="auto"/>
              <w:ind w:firstLineChars="0" w:firstLine="0"/>
              <w:jc w:val="center"/>
              <w:rPr>
                <w:b/>
                <w:bCs/>
                <w:sz w:val="21"/>
              </w:rPr>
            </w:pPr>
            <w:r w:rsidRPr="007E49AB">
              <w:rPr>
                <w:b/>
                <w:bCs/>
                <w:sz w:val="21"/>
              </w:rPr>
              <w:t>√</w:t>
            </w:r>
          </w:p>
        </w:tc>
      </w:tr>
      <w:tr w:rsidR="00C54ECB" w:rsidRPr="00922558" w14:paraId="78F6A686" w14:textId="77777777" w:rsidTr="00D67323">
        <w:trPr>
          <w:trHeight w:val="284"/>
          <w:jc w:val="center"/>
        </w:trPr>
        <w:tc>
          <w:tcPr>
            <w:tcW w:w="410" w:type="pct"/>
            <w:vAlign w:val="center"/>
          </w:tcPr>
          <w:p w14:paraId="4B5FEED2"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3A59BC24" w14:textId="77777777" w:rsidR="00C54ECB" w:rsidRPr="00922558" w:rsidRDefault="00C54ECB" w:rsidP="00C54ECB">
            <w:pPr>
              <w:spacing w:line="240" w:lineRule="auto"/>
              <w:ind w:firstLineChars="0" w:firstLine="0"/>
              <w:rPr>
                <w:color w:val="000000" w:themeColor="text1"/>
                <w:sz w:val="21"/>
              </w:rPr>
            </w:pPr>
            <w:r w:rsidRPr="00922558">
              <w:rPr>
                <w:sz w:val="21"/>
              </w:rPr>
              <w:t>推车贮压式灭火器应设有能指示其内部压力的指示器（推车式二氧化碳灭火器除外）。</w:t>
            </w:r>
          </w:p>
        </w:tc>
        <w:tc>
          <w:tcPr>
            <w:tcW w:w="926" w:type="pct"/>
            <w:vAlign w:val="center"/>
          </w:tcPr>
          <w:p w14:paraId="1F93805B" w14:textId="77777777" w:rsidR="00C54ECB" w:rsidRPr="00922558" w:rsidRDefault="00C54ECB" w:rsidP="00C54ECB">
            <w:pPr>
              <w:spacing w:line="240" w:lineRule="auto"/>
              <w:ind w:firstLineChars="0" w:firstLine="0"/>
              <w:jc w:val="center"/>
              <w:rPr>
                <w:sz w:val="21"/>
              </w:rPr>
            </w:pPr>
            <w:r w:rsidRPr="00922558">
              <w:rPr>
                <w:sz w:val="21"/>
              </w:rPr>
              <w:t>GB8109-2005</w:t>
            </w:r>
          </w:p>
          <w:p w14:paraId="78AFDD46" w14:textId="77777777" w:rsidR="00C54ECB" w:rsidRPr="00922558" w:rsidRDefault="00C54ECB" w:rsidP="00C54ECB">
            <w:pPr>
              <w:spacing w:line="240" w:lineRule="auto"/>
              <w:ind w:firstLineChars="0" w:firstLine="0"/>
              <w:jc w:val="center"/>
              <w:rPr>
                <w:sz w:val="21"/>
              </w:rPr>
            </w:pPr>
            <w:r w:rsidRPr="00922558">
              <w:rPr>
                <w:sz w:val="21"/>
              </w:rPr>
              <w:t>6.10.10</w:t>
            </w:r>
          </w:p>
        </w:tc>
        <w:tc>
          <w:tcPr>
            <w:tcW w:w="1027" w:type="pct"/>
            <w:vAlign w:val="center"/>
          </w:tcPr>
          <w:p w14:paraId="0DC8CBCE" w14:textId="77777777" w:rsidR="00C54ECB" w:rsidRPr="00922558" w:rsidRDefault="00C54ECB" w:rsidP="00C54ECB">
            <w:pPr>
              <w:widowControl w:val="0"/>
              <w:spacing w:line="240" w:lineRule="auto"/>
              <w:ind w:firstLineChars="0" w:firstLine="0"/>
              <w:rPr>
                <w:sz w:val="21"/>
              </w:rPr>
            </w:pPr>
            <w:r w:rsidRPr="00455103">
              <w:rPr>
                <w:rFonts w:hint="eastAsia"/>
                <w:sz w:val="21"/>
              </w:rPr>
              <w:t>现场检查，符合要求。</w:t>
            </w:r>
          </w:p>
        </w:tc>
        <w:tc>
          <w:tcPr>
            <w:tcW w:w="382" w:type="pct"/>
            <w:vAlign w:val="center"/>
          </w:tcPr>
          <w:p w14:paraId="6B3F5D99" w14:textId="5C8A06BC" w:rsidR="00C54ECB" w:rsidRPr="00922558" w:rsidRDefault="00C54ECB" w:rsidP="00C54ECB">
            <w:pPr>
              <w:widowControl w:val="0"/>
              <w:spacing w:line="240" w:lineRule="auto"/>
              <w:ind w:firstLineChars="0" w:firstLine="0"/>
              <w:jc w:val="center"/>
              <w:rPr>
                <w:b/>
                <w:bCs/>
                <w:sz w:val="21"/>
              </w:rPr>
            </w:pPr>
            <w:r w:rsidRPr="007E49AB">
              <w:rPr>
                <w:b/>
                <w:bCs/>
                <w:sz w:val="21"/>
              </w:rPr>
              <w:t>√</w:t>
            </w:r>
          </w:p>
        </w:tc>
      </w:tr>
      <w:tr w:rsidR="00C54ECB" w:rsidRPr="00922558" w14:paraId="2E7E042A" w14:textId="77777777" w:rsidTr="00D67323">
        <w:trPr>
          <w:trHeight w:val="284"/>
          <w:jc w:val="center"/>
        </w:trPr>
        <w:tc>
          <w:tcPr>
            <w:tcW w:w="410" w:type="pct"/>
            <w:vAlign w:val="center"/>
          </w:tcPr>
          <w:p w14:paraId="1C5B61E0" w14:textId="05DEEAA4" w:rsidR="00C54ECB" w:rsidRPr="00FB19EE" w:rsidRDefault="00C54ECB" w:rsidP="00C54ECB">
            <w:pPr>
              <w:pStyle w:val="afff0"/>
              <w:widowControl w:val="0"/>
              <w:spacing w:line="240" w:lineRule="auto"/>
              <w:ind w:firstLineChars="0" w:firstLine="0"/>
              <w:jc w:val="center"/>
              <w:rPr>
                <w:b/>
                <w:bCs/>
                <w:sz w:val="21"/>
              </w:rPr>
            </w:pPr>
            <w:r w:rsidRPr="00FB19EE">
              <w:rPr>
                <w:rFonts w:hint="eastAsia"/>
                <w:b/>
                <w:bCs/>
                <w:sz w:val="21"/>
              </w:rPr>
              <w:t>十</w:t>
            </w:r>
            <w:r>
              <w:rPr>
                <w:rFonts w:hint="eastAsia"/>
                <w:b/>
                <w:bCs/>
                <w:sz w:val="21"/>
              </w:rPr>
              <w:t>四</w:t>
            </w:r>
          </w:p>
        </w:tc>
        <w:tc>
          <w:tcPr>
            <w:tcW w:w="2255" w:type="pct"/>
            <w:vAlign w:val="center"/>
          </w:tcPr>
          <w:p w14:paraId="78C68093" w14:textId="77777777" w:rsidR="00C54ECB" w:rsidRPr="00922558" w:rsidRDefault="00C54ECB" w:rsidP="00C54ECB">
            <w:pPr>
              <w:spacing w:line="240" w:lineRule="auto"/>
              <w:ind w:firstLineChars="0" w:firstLine="0"/>
              <w:rPr>
                <w:sz w:val="21"/>
              </w:rPr>
            </w:pPr>
            <w:r w:rsidRPr="00922558">
              <w:rPr>
                <w:b/>
                <w:bCs/>
                <w:sz w:val="21"/>
              </w:rPr>
              <w:t>建构筑物</w:t>
            </w:r>
          </w:p>
        </w:tc>
        <w:tc>
          <w:tcPr>
            <w:tcW w:w="926" w:type="pct"/>
            <w:vAlign w:val="center"/>
          </w:tcPr>
          <w:p w14:paraId="723F7C10" w14:textId="77777777" w:rsidR="00C54ECB" w:rsidRPr="00922558" w:rsidRDefault="00C54ECB" w:rsidP="00C54ECB">
            <w:pPr>
              <w:spacing w:line="240" w:lineRule="auto"/>
              <w:ind w:firstLineChars="0" w:firstLine="0"/>
              <w:jc w:val="center"/>
              <w:rPr>
                <w:sz w:val="21"/>
              </w:rPr>
            </w:pPr>
          </w:p>
        </w:tc>
        <w:tc>
          <w:tcPr>
            <w:tcW w:w="1027" w:type="pct"/>
            <w:vAlign w:val="center"/>
          </w:tcPr>
          <w:p w14:paraId="08876AFA" w14:textId="77777777" w:rsidR="00C54ECB" w:rsidRPr="00922558" w:rsidRDefault="00C54ECB" w:rsidP="00C54ECB">
            <w:pPr>
              <w:widowControl w:val="0"/>
              <w:spacing w:line="240" w:lineRule="auto"/>
              <w:ind w:firstLineChars="0" w:firstLine="0"/>
              <w:rPr>
                <w:sz w:val="21"/>
              </w:rPr>
            </w:pPr>
          </w:p>
        </w:tc>
        <w:tc>
          <w:tcPr>
            <w:tcW w:w="382" w:type="pct"/>
            <w:vAlign w:val="center"/>
          </w:tcPr>
          <w:p w14:paraId="4E1FA15B" w14:textId="77777777" w:rsidR="00C54ECB" w:rsidRPr="00922558" w:rsidRDefault="00C54ECB" w:rsidP="00C54ECB">
            <w:pPr>
              <w:widowControl w:val="0"/>
              <w:spacing w:line="240" w:lineRule="auto"/>
              <w:ind w:firstLineChars="0" w:firstLine="0"/>
              <w:jc w:val="center"/>
              <w:rPr>
                <w:b/>
                <w:bCs/>
                <w:sz w:val="21"/>
              </w:rPr>
            </w:pPr>
          </w:p>
        </w:tc>
      </w:tr>
      <w:tr w:rsidR="00C54ECB" w:rsidRPr="00922558" w14:paraId="0DBF236F" w14:textId="77777777" w:rsidTr="00D67323">
        <w:trPr>
          <w:trHeight w:val="284"/>
          <w:jc w:val="center"/>
        </w:trPr>
        <w:tc>
          <w:tcPr>
            <w:tcW w:w="410" w:type="pct"/>
            <w:vAlign w:val="center"/>
          </w:tcPr>
          <w:p w14:paraId="3ACBF860"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3E04571D" w14:textId="1CCD9383" w:rsidR="00C54ECB" w:rsidRPr="00922558" w:rsidRDefault="00C54ECB" w:rsidP="00C54ECB">
            <w:pPr>
              <w:spacing w:line="240" w:lineRule="auto"/>
              <w:ind w:firstLineChars="0" w:firstLine="0"/>
              <w:rPr>
                <w:sz w:val="21"/>
              </w:rPr>
            </w:pPr>
            <w:r w:rsidRPr="009E1A58">
              <w:rPr>
                <w:rFonts w:hint="eastAsia"/>
                <w:sz w:val="21"/>
              </w:rPr>
              <w:t>甲、乙类火灾危险性生产厂房应设向外开启的门，且不宜少于两个，其中一个应能满足最大设备</w:t>
            </w:r>
            <w:r w:rsidRPr="009E1A58">
              <w:rPr>
                <w:rFonts w:hint="eastAsia"/>
                <w:sz w:val="21"/>
              </w:rPr>
              <w:t xml:space="preserve"> (</w:t>
            </w:r>
            <w:r w:rsidRPr="009E1A58">
              <w:rPr>
                <w:rFonts w:hint="eastAsia"/>
                <w:sz w:val="21"/>
              </w:rPr>
              <w:t>或拆开最大部件</w:t>
            </w:r>
            <w:r w:rsidRPr="009E1A58">
              <w:rPr>
                <w:rFonts w:hint="eastAsia"/>
                <w:sz w:val="21"/>
              </w:rPr>
              <w:t xml:space="preserve">) </w:t>
            </w:r>
            <w:r w:rsidRPr="009E1A58">
              <w:rPr>
                <w:rFonts w:hint="eastAsia"/>
                <w:sz w:val="21"/>
              </w:rPr>
              <w:t>的进出要求，建</w:t>
            </w:r>
            <w:r w:rsidRPr="009E1A58">
              <w:rPr>
                <w:rFonts w:hint="eastAsia"/>
                <w:sz w:val="21"/>
              </w:rPr>
              <w:lastRenderedPageBreak/>
              <w:t>筑面积小于或等于</w:t>
            </w:r>
            <w:r w:rsidRPr="009E1A58">
              <w:rPr>
                <w:rFonts w:hint="eastAsia"/>
                <w:sz w:val="21"/>
              </w:rPr>
              <w:t xml:space="preserve"> 100m</w:t>
            </w:r>
            <w:r w:rsidRPr="009E1A58">
              <w:rPr>
                <w:rFonts w:hint="eastAsia"/>
                <w:sz w:val="21"/>
                <w:vertAlign w:val="superscript"/>
              </w:rPr>
              <w:t>2</w:t>
            </w:r>
            <w:r w:rsidRPr="009E1A58">
              <w:rPr>
                <w:rFonts w:hint="eastAsia"/>
                <w:sz w:val="21"/>
              </w:rPr>
              <w:t>时，可设一个向外开启的门</w:t>
            </w:r>
            <w:r w:rsidRPr="00922558">
              <w:rPr>
                <w:sz w:val="21"/>
              </w:rPr>
              <w:t>。</w:t>
            </w:r>
          </w:p>
        </w:tc>
        <w:tc>
          <w:tcPr>
            <w:tcW w:w="926" w:type="pct"/>
            <w:vAlign w:val="center"/>
          </w:tcPr>
          <w:p w14:paraId="478EBE04" w14:textId="77777777" w:rsidR="00C54ECB" w:rsidRPr="00922558" w:rsidRDefault="00C54ECB" w:rsidP="00C54ECB">
            <w:pPr>
              <w:spacing w:line="240" w:lineRule="auto"/>
              <w:ind w:firstLineChars="0" w:firstLine="0"/>
              <w:jc w:val="center"/>
              <w:rPr>
                <w:sz w:val="21"/>
              </w:rPr>
            </w:pPr>
            <w:r w:rsidRPr="00922558">
              <w:rPr>
                <w:sz w:val="21"/>
              </w:rPr>
              <w:lastRenderedPageBreak/>
              <w:t>GB50183-2004</w:t>
            </w:r>
          </w:p>
          <w:p w14:paraId="4A1C680F" w14:textId="77777777" w:rsidR="00C54ECB" w:rsidRPr="00922558" w:rsidRDefault="00C54ECB" w:rsidP="00C54ECB">
            <w:pPr>
              <w:spacing w:line="240" w:lineRule="auto"/>
              <w:ind w:firstLineChars="0" w:firstLine="0"/>
              <w:jc w:val="center"/>
              <w:rPr>
                <w:sz w:val="21"/>
              </w:rPr>
            </w:pPr>
            <w:r w:rsidRPr="00922558">
              <w:rPr>
                <w:sz w:val="21"/>
              </w:rPr>
              <w:t>6.9.4</w:t>
            </w:r>
          </w:p>
        </w:tc>
        <w:tc>
          <w:tcPr>
            <w:tcW w:w="1027" w:type="pct"/>
            <w:vAlign w:val="center"/>
          </w:tcPr>
          <w:p w14:paraId="3ED0E1AA" w14:textId="70D24270" w:rsidR="00C54ECB" w:rsidRPr="00FB19EE" w:rsidRDefault="00C54ECB" w:rsidP="00C54ECB">
            <w:pPr>
              <w:widowControl w:val="0"/>
              <w:spacing w:line="240" w:lineRule="auto"/>
              <w:ind w:firstLineChars="0" w:firstLine="0"/>
              <w:rPr>
                <w:sz w:val="21"/>
              </w:rPr>
            </w:pPr>
            <w:r w:rsidRPr="00AB416B">
              <w:rPr>
                <w:rFonts w:hint="eastAsia"/>
                <w:color w:val="000000"/>
                <w:sz w:val="21"/>
              </w:rPr>
              <w:t>外输泵房东侧门把手损坏，无法打开</w:t>
            </w:r>
            <w:r w:rsidRPr="00FB19EE">
              <w:rPr>
                <w:rFonts w:hint="eastAsia"/>
                <w:snapToGrid w:val="0"/>
                <w:color w:val="000000"/>
                <w:spacing w:val="-3"/>
                <w:kern w:val="0"/>
                <w:sz w:val="21"/>
              </w:rPr>
              <w:t>。</w:t>
            </w:r>
          </w:p>
        </w:tc>
        <w:tc>
          <w:tcPr>
            <w:tcW w:w="382" w:type="pct"/>
            <w:vAlign w:val="center"/>
          </w:tcPr>
          <w:p w14:paraId="6E6E04E8" w14:textId="6D3E850F" w:rsidR="00C54ECB" w:rsidRPr="0016350D" w:rsidRDefault="00C54ECB" w:rsidP="00C54ECB">
            <w:pPr>
              <w:widowControl w:val="0"/>
              <w:spacing w:line="240" w:lineRule="auto"/>
              <w:ind w:firstLineChars="0" w:firstLine="0"/>
              <w:jc w:val="center"/>
              <w:rPr>
                <w:sz w:val="21"/>
              </w:rPr>
            </w:pPr>
            <w:r w:rsidRPr="0016350D">
              <w:rPr>
                <w:rFonts w:hint="eastAsia"/>
                <w:sz w:val="21"/>
              </w:rPr>
              <w:t>×</w:t>
            </w:r>
          </w:p>
        </w:tc>
      </w:tr>
      <w:tr w:rsidR="00C54ECB" w:rsidRPr="00922558" w14:paraId="3647531B" w14:textId="77777777" w:rsidTr="00D67323">
        <w:trPr>
          <w:trHeight w:val="284"/>
          <w:jc w:val="center"/>
        </w:trPr>
        <w:tc>
          <w:tcPr>
            <w:tcW w:w="410" w:type="pct"/>
            <w:vAlign w:val="center"/>
          </w:tcPr>
          <w:p w14:paraId="78BF0335"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52EAF6B3" w14:textId="77777777" w:rsidR="00C54ECB" w:rsidRPr="00922558" w:rsidRDefault="00C54ECB" w:rsidP="00C54ECB">
            <w:pPr>
              <w:spacing w:line="240" w:lineRule="auto"/>
              <w:ind w:firstLineChars="0" w:firstLine="0"/>
              <w:rPr>
                <w:sz w:val="21"/>
              </w:rPr>
            </w:pPr>
            <w:r w:rsidRPr="00922558">
              <w:rPr>
                <w:sz w:val="21"/>
              </w:rPr>
              <w:t>变、配电室不应与有爆炸危险的甲、乙类厂房毗邻布置；当供上述甲、乙类生产厂房专用的</w:t>
            </w:r>
            <w:r w:rsidRPr="00922558">
              <w:rPr>
                <w:sz w:val="21"/>
              </w:rPr>
              <w:t>10kV</w:t>
            </w:r>
            <w:r w:rsidRPr="00922558">
              <w:rPr>
                <w:sz w:val="21"/>
              </w:rPr>
              <w:t>及以下的变、配电间，当采用无门窗洞口防火墙隔开时，可毗邻布置。</w:t>
            </w:r>
          </w:p>
        </w:tc>
        <w:tc>
          <w:tcPr>
            <w:tcW w:w="926" w:type="pct"/>
            <w:vAlign w:val="center"/>
          </w:tcPr>
          <w:p w14:paraId="1B0700FA" w14:textId="77777777" w:rsidR="00C54ECB" w:rsidRPr="00922558" w:rsidRDefault="00C54ECB" w:rsidP="00C54ECB">
            <w:pPr>
              <w:spacing w:line="240" w:lineRule="auto"/>
              <w:ind w:firstLineChars="0" w:firstLine="0"/>
              <w:jc w:val="center"/>
              <w:rPr>
                <w:sz w:val="21"/>
              </w:rPr>
            </w:pPr>
            <w:r w:rsidRPr="00922558">
              <w:rPr>
                <w:sz w:val="21"/>
              </w:rPr>
              <w:t>GB50183-2004</w:t>
            </w:r>
          </w:p>
          <w:p w14:paraId="76BD4963" w14:textId="77777777" w:rsidR="00C54ECB" w:rsidRPr="00922558" w:rsidRDefault="00C54ECB" w:rsidP="00C54ECB">
            <w:pPr>
              <w:spacing w:line="240" w:lineRule="auto"/>
              <w:ind w:firstLineChars="0" w:firstLine="0"/>
              <w:jc w:val="center"/>
              <w:rPr>
                <w:sz w:val="21"/>
              </w:rPr>
            </w:pPr>
            <w:r w:rsidRPr="00922558">
              <w:rPr>
                <w:sz w:val="21"/>
              </w:rPr>
              <w:t>6.9.5</w:t>
            </w:r>
          </w:p>
        </w:tc>
        <w:tc>
          <w:tcPr>
            <w:tcW w:w="1027" w:type="pct"/>
            <w:vAlign w:val="center"/>
          </w:tcPr>
          <w:p w14:paraId="56B5619C" w14:textId="77777777" w:rsidR="00C54ECB" w:rsidRPr="00FB19EE" w:rsidRDefault="00C54ECB" w:rsidP="00C54ECB">
            <w:pPr>
              <w:widowControl w:val="0"/>
              <w:spacing w:line="240" w:lineRule="auto"/>
              <w:ind w:firstLineChars="0" w:firstLine="0"/>
              <w:rPr>
                <w:sz w:val="21"/>
              </w:rPr>
            </w:pPr>
            <w:r w:rsidRPr="00FB19EE">
              <w:rPr>
                <w:rFonts w:hint="eastAsia"/>
                <w:snapToGrid w:val="0"/>
                <w:color w:val="000000"/>
                <w:spacing w:val="-3"/>
                <w:kern w:val="0"/>
                <w:sz w:val="21"/>
              </w:rPr>
              <w:t>配电室毗邻无爆炸危险的场所，如值班室、消防泵房等。</w:t>
            </w:r>
          </w:p>
        </w:tc>
        <w:tc>
          <w:tcPr>
            <w:tcW w:w="382" w:type="pct"/>
            <w:vAlign w:val="center"/>
          </w:tcPr>
          <w:p w14:paraId="076E8740" w14:textId="2DD847AC" w:rsidR="00C54ECB" w:rsidRPr="00922558" w:rsidRDefault="00C54ECB" w:rsidP="00C54ECB">
            <w:pPr>
              <w:widowControl w:val="0"/>
              <w:spacing w:line="240" w:lineRule="auto"/>
              <w:ind w:firstLineChars="0" w:firstLine="0"/>
              <w:jc w:val="center"/>
              <w:rPr>
                <w:b/>
                <w:bCs/>
                <w:sz w:val="21"/>
              </w:rPr>
            </w:pPr>
            <w:r w:rsidRPr="009960CD">
              <w:rPr>
                <w:b/>
                <w:bCs/>
                <w:sz w:val="21"/>
              </w:rPr>
              <w:t>√</w:t>
            </w:r>
          </w:p>
        </w:tc>
      </w:tr>
      <w:tr w:rsidR="00C54ECB" w:rsidRPr="00922558" w14:paraId="3519F75B" w14:textId="77777777" w:rsidTr="00D67323">
        <w:trPr>
          <w:trHeight w:val="284"/>
          <w:jc w:val="center"/>
        </w:trPr>
        <w:tc>
          <w:tcPr>
            <w:tcW w:w="410" w:type="pct"/>
            <w:vAlign w:val="center"/>
          </w:tcPr>
          <w:p w14:paraId="694BF6C4"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2246B3BE" w14:textId="77777777" w:rsidR="00C54ECB" w:rsidRPr="00922558" w:rsidRDefault="00C54ECB" w:rsidP="00C54ECB">
            <w:pPr>
              <w:spacing w:line="240" w:lineRule="auto"/>
              <w:ind w:firstLineChars="0" w:firstLine="0"/>
              <w:rPr>
                <w:sz w:val="21"/>
              </w:rPr>
            </w:pPr>
            <w:r w:rsidRPr="00922558">
              <w:rPr>
                <w:sz w:val="21"/>
              </w:rPr>
              <w:t>甲类、乙类工艺设备平台、操作平台宜设</w:t>
            </w:r>
            <w:r w:rsidRPr="00922558">
              <w:rPr>
                <w:sz w:val="21"/>
              </w:rPr>
              <w:t>2</w:t>
            </w:r>
            <w:r w:rsidRPr="00922558">
              <w:rPr>
                <w:sz w:val="21"/>
              </w:rPr>
              <w:t>个通向地面的梯子。长度小于</w:t>
            </w:r>
            <w:r w:rsidRPr="00922558">
              <w:rPr>
                <w:sz w:val="21"/>
              </w:rPr>
              <w:t>8m</w:t>
            </w:r>
            <w:r w:rsidRPr="00922558">
              <w:rPr>
                <w:sz w:val="21"/>
              </w:rPr>
              <w:t>的甲类设备平台和长度小于</w:t>
            </w:r>
            <w:r w:rsidRPr="00922558">
              <w:rPr>
                <w:sz w:val="21"/>
              </w:rPr>
              <w:t>15m</w:t>
            </w:r>
            <w:r w:rsidRPr="00922558">
              <w:rPr>
                <w:sz w:val="21"/>
              </w:rPr>
              <w:t>的乙类设备平台，可设</w:t>
            </w:r>
            <w:r w:rsidRPr="00922558">
              <w:rPr>
                <w:sz w:val="21"/>
              </w:rPr>
              <w:t>1</w:t>
            </w:r>
            <w:r w:rsidRPr="00922558">
              <w:rPr>
                <w:sz w:val="21"/>
              </w:rPr>
              <w:t>个梯子。相邻的平台和框架可根据疏散要求设走桥连通。</w:t>
            </w:r>
          </w:p>
        </w:tc>
        <w:tc>
          <w:tcPr>
            <w:tcW w:w="926" w:type="pct"/>
            <w:vAlign w:val="center"/>
          </w:tcPr>
          <w:p w14:paraId="0D6A4124" w14:textId="77777777" w:rsidR="00C54ECB" w:rsidRPr="00922558" w:rsidRDefault="00C54ECB" w:rsidP="00C54ECB">
            <w:pPr>
              <w:spacing w:line="240" w:lineRule="auto"/>
              <w:ind w:firstLineChars="0" w:firstLine="0"/>
              <w:jc w:val="center"/>
              <w:rPr>
                <w:sz w:val="21"/>
              </w:rPr>
            </w:pPr>
            <w:r w:rsidRPr="00922558">
              <w:rPr>
                <w:sz w:val="21"/>
              </w:rPr>
              <w:t>SY/T0021-2016</w:t>
            </w:r>
          </w:p>
          <w:p w14:paraId="4051AFA3" w14:textId="77777777" w:rsidR="00C54ECB" w:rsidRPr="00922558" w:rsidRDefault="00C54ECB" w:rsidP="00C54ECB">
            <w:pPr>
              <w:spacing w:line="240" w:lineRule="auto"/>
              <w:ind w:firstLineChars="0" w:firstLine="0"/>
              <w:jc w:val="center"/>
              <w:rPr>
                <w:sz w:val="21"/>
              </w:rPr>
            </w:pPr>
            <w:r w:rsidRPr="00922558">
              <w:rPr>
                <w:sz w:val="21"/>
              </w:rPr>
              <w:t>4.6.4</w:t>
            </w:r>
          </w:p>
        </w:tc>
        <w:tc>
          <w:tcPr>
            <w:tcW w:w="1027" w:type="pct"/>
            <w:vAlign w:val="center"/>
          </w:tcPr>
          <w:p w14:paraId="18CBC47A" w14:textId="77777777" w:rsidR="00C54ECB" w:rsidRPr="00FB19EE" w:rsidRDefault="00C54ECB" w:rsidP="00C54ECB">
            <w:pPr>
              <w:widowControl w:val="0"/>
              <w:spacing w:line="240" w:lineRule="auto"/>
              <w:ind w:firstLineChars="0" w:firstLine="0"/>
              <w:rPr>
                <w:sz w:val="21"/>
              </w:rPr>
            </w:pPr>
            <w:r w:rsidRPr="00FB19EE">
              <w:rPr>
                <w:rFonts w:hint="eastAsia"/>
                <w:snapToGrid w:val="0"/>
                <w:color w:val="000000"/>
                <w:spacing w:val="-3"/>
                <w:kern w:val="0"/>
                <w:sz w:val="21"/>
              </w:rPr>
              <w:t>梯子设置符合要求。</w:t>
            </w:r>
          </w:p>
        </w:tc>
        <w:tc>
          <w:tcPr>
            <w:tcW w:w="382" w:type="pct"/>
            <w:vAlign w:val="center"/>
          </w:tcPr>
          <w:p w14:paraId="5C3D4201" w14:textId="5D425A17" w:rsidR="00C54ECB" w:rsidRPr="00922558" w:rsidRDefault="00C54ECB" w:rsidP="00C54ECB">
            <w:pPr>
              <w:widowControl w:val="0"/>
              <w:spacing w:line="240" w:lineRule="auto"/>
              <w:ind w:firstLineChars="0" w:firstLine="0"/>
              <w:jc w:val="center"/>
              <w:rPr>
                <w:b/>
                <w:bCs/>
                <w:sz w:val="21"/>
              </w:rPr>
            </w:pPr>
            <w:r w:rsidRPr="009960CD">
              <w:rPr>
                <w:b/>
                <w:bCs/>
                <w:sz w:val="21"/>
              </w:rPr>
              <w:t>√</w:t>
            </w:r>
          </w:p>
        </w:tc>
      </w:tr>
      <w:tr w:rsidR="00C54ECB" w:rsidRPr="00922558" w14:paraId="02F41499" w14:textId="77777777" w:rsidTr="00D67323">
        <w:trPr>
          <w:trHeight w:val="284"/>
          <w:jc w:val="center"/>
        </w:trPr>
        <w:tc>
          <w:tcPr>
            <w:tcW w:w="410" w:type="pct"/>
            <w:vAlign w:val="center"/>
          </w:tcPr>
          <w:p w14:paraId="4033337A"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074AABDC" w14:textId="77777777" w:rsidR="00C54ECB" w:rsidRPr="00922558" w:rsidRDefault="00C54ECB" w:rsidP="00C54ECB">
            <w:pPr>
              <w:spacing w:line="240" w:lineRule="auto"/>
              <w:ind w:firstLineChars="0" w:firstLine="0"/>
              <w:rPr>
                <w:sz w:val="21"/>
              </w:rPr>
            </w:pPr>
            <w:r w:rsidRPr="00922558">
              <w:rPr>
                <w:sz w:val="21"/>
              </w:rPr>
              <w:t>门窗与墙体应连接牢固，且满足抗风压、水密性、气密性等要求。</w:t>
            </w:r>
          </w:p>
        </w:tc>
        <w:tc>
          <w:tcPr>
            <w:tcW w:w="926" w:type="pct"/>
            <w:vAlign w:val="center"/>
          </w:tcPr>
          <w:p w14:paraId="56AFD6E9" w14:textId="77777777" w:rsidR="00C54ECB" w:rsidRPr="00922558" w:rsidRDefault="00C54ECB" w:rsidP="00C54ECB">
            <w:pPr>
              <w:spacing w:line="240" w:lineRule="auto"/>
              <w:ind w:firstLineChars="0" w:firstLine="0"/>
              <w:jc w:val="center"/>
              <w:rPr>
                <w:sz w:val="21"/>
              </w:rPr>
            </w:pPr>
            <w:r w:rsidRPr="00922558">
              <w:rPr>
                <w:sz w:val="21"/>
              </w:rPr>
              <w:t>SY/T0021-2016</w:t>
            </w:r>
          </w:p>
          <w:p w14:paraId="32D48721" w14:textId="77777777" w:rsidR="00C54ECB" w:rsidRPr="00922558" w:rsidRDefault="00C54ECB" w:rsidP="00C54ECB">
            <w:pPr>
              <w:spacing w:line="240" w:lineRule="auto"/>
              <w:ind w:firstLineChars="0" w:firstLine="0"/>
              <w:jc w:val="center"/>
              <w:rPr>
                <w:sz w:val="21"/>
              </w:rPr>
            </w:pPr>
            <w:r w:rsidRPr="00922558">
              <w:rPr>
                <w:sz w:val="21"/>
              </w:rPr>
              <w:t>4.7.1</w:t>
            </w:r>
          </w:p>
        </w:tc>
        <w:tc>
          <w:tcPr>
            <w:tcW w:w="1027" w:type="pct"/>
            <w:vAlign w:val="center"/>
          </w:tcPr>
          <w:p w14:paraId="1E50D8B4" w14:textId="77777777" w:rsidR="00C54ECB" w:rsidRPr="00FB19EE" w:rsidRDefault="00C54ECB" w:rsidP="00C54ECB">
            <w:pPr>
              <w:widowControl w:val="0"/>
              <w:spacing w:line="240" w:lineRule="auto"/>
              <w:ind w:firstLineChars="0" w:firstLine="0"/>
              <w:rPr>
                <w:sz w:val="21"/>
              </w:rPr>
            </w:pPr>
            <w:r w:rsidRPr="00FB19EE">
              <w:rPr>
                <w:rFonts w:hint="eastAsia"/>
                <w:snapToGrid w:val="0"/>
                <w:color w:val="000000"/>
                <w:spacing w:val="-3"/>
                <w:kern w:val="0"/>
                <w:sz w:val="21"/>
              </w:rPr>
              <w:t>门窗连接牢固，符合要求。</w:t>
            </w:r>
          </w:p>
        </w:tc>
        <w:tc>
          <w:tcPr>
            <w:tcW w:w="382" w:type="pct"/>
            <w:vAlign w:val="center"/>
          </w:tcPr>
          <w:p w14:paraId="1E963175" w14:textId="5586FE91" w:rsidR="00C54ECB" w:rsidRPr="00922558" w:rsidRDefault="00C54ECB" w:rsidP="00C54ECB">
            <w:pPr>
              <w:widowControl w:val="0"/>
              <w:spacing w:line="240" w:lineRule="auto"/>
              <w:ind w:firstLineChars="0" w:firstLine="0"/>
              <w:jc w:val="center"/>
              <w:rPr>
                <w:b/>
                <w:bCs/>
                <w:sz w:val="21"/>
              </w:rPr>
            </w:pPr>
            <w:r w:rsidRPr="009960CD">
              <w:rPr>
                <w:b/>
                <w:bCs/>
                <w:sz w:val="21"/>
              </w:rPr>
              <w:t>√</w:t>
            </w:r>
          </w:p>
        </w:tc>
      </w:tr>
      <w:tr w:rsidR="00C54ECB" w:rsidRPr="00922558" w14:paraId="7C9A585B" w14:textId="77777777" w:rsidTr="00D67323">
        <w:trPr>
          <w:trHeight w:val="284"/>
          <w:jc w:val="center"/>
        </w:trPr>
        <w:tc>
          <w:tcPr>
            <w:tcW w:w="410" w:type="pct"/>
            <w:vAlign w:val="center"/>
          </w:tcPr>
          <w:p w14:paraId="68C6E2CF"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30F80601" w14:textId="77777777" w:rsidR="00C54ECB" w:rsidRPr="00922558" w:rsidRDefault="00C54ECB" w:rsidP="00C54ECB">
            <w:pPr>
              <w:spacing w:line="240" w:lineRule="auto"/>
              <w:ind w:firstLineChars="0" w:firstLine="0"/>
              <w:rPr>
                <w:sz w:val="21"/>
              </w:rPr>
            </w:pPr>
            <w:r w:rsidRPr="00922558">
              <w:rPr>
                <w:sz w:val="21"/>
              </w:rPr>
              <w:t>建筑内的管道穿墙、穿楼板时，应在管线就位后，用防火材料封堵</w:t>
            </w:r>
            <w:r w:rsidRPr="00922558">
              <w:rPr>
                <w:rFonts w:hint="eastAsia"/>
                <w:sz w:val="21"/>
              </w:rPr>
              <w:t>；</w:t>
            </w:r>
            <w:r w:rsidRPr="00922558">
              <w:rPr>
                <w:sz w:val="21"/>
              </w:rPr>
              <w:t>电缆沟、管沟穿过外墙时，应采取防火封堵措施</w:t>
            </w:r>
            <w:r>
              <w:rPr>
                <w:rFonts w:hint="eastAsia"/>
                <w:sz w:val="21"/>
              </w:rPr>
              <w:t>；</w:t>
            </w:r>
            <w:r w:rsidRPr="00922558">
              <w:rPr>
                <w:sz w:val="21"/>
              </w:rPr>
              <w:t>电缆沟、管沟穿过内墙时</w:t>
            </w:r>
            <w:r w:rsidRPr="00922558">
              <w:rPr>
                <w:rFonts w:hint="eastAsia"/>
                <w:sz w:val="21"/>
              </w:rPr>
              <w:t>，</w:t>
            </w:r>
            <w:r w:rsidRPr="00922558">
              <w:rPr>
                <w:sz w:val="21"/>
              </w:rPr>
              <w:t>宜采取防火封堵措施。</w:t>
            </w:r>
          </w:p>
        </w:tc>
        <w:tc>
          <w:tcPr>
            <w:tcW w:w="926" w:type="pct"/>
            <w:vAlign w:val="center"/>
          </w:tcPr>
          <w:p w14:paraId="360B26EF" w14:textId="77777777" w:rsidR="00C54ECB" w:rsidRPr="00922558" w:rsidRDefault="00C54ECB" w:rsidP="00C54ECB">
            <w:pPr>
              <w:spacing w:line="240" w:lineRule="auto"/>
              <w:ind w:firstLineChars="0" w:firstLine="0"/>
              <w:jc w:val="center"/>
              <w:rPr>
                <w:sz w:val="21"/>
              </w:rPr>
            </w:pPr>
            <w:r w:rsidRPr="00922558">
              <w:rPr>
                <w:sz w:val="21"/>
              </w:rPr>
              <w:t>SY/T0021-2016</w:t>
            </w:r>
          </w:p>
          <w:p w14:paraId="64E17F1B" w14:textId="77777777" w:rsidR="00C54ECB" w:rsidRPr="00922558" w:rsidRDefault="00C54ECB" w:rsidP="00C54ECB">
            <w:pPr>
              <w:spacing w:line="240" w:lineRule="auto"/>
              <w:ind w:firstLineChars="0" w:firstLine="0"/>
              <w:jc w:val="center"/>
              <w:rPr>
                <w:sz w:val="21"/>
              </w:rPr>
            </w:pPr>
            <w:r w:rsidRPr="00922558">
              <w:rPr>
                <w:sz w:val="21"/>
              </w:rPr>
              <w:t>6.1.9</w:t>
            </w:r>
          </w:p>
        </w:tc>
        <w:tc>
          <w:tcPr>
            <w:tcW w:w="1027" w:type="pct"/>
            <w:vAlign w:val="center"/>
          </w:tcPr>
          <w:p w14:paraId="39D6184F" w14:textId="77777777" w:rsidR="00C54ECB" w:rsidRPr="00FB19EE" w:rsidRDefault="00C54ECB" w:rsidP="00C54ECB">
            <w:pPr>
              <w:widowControl w:val="0"/>
              <w:spacing w:line="240" w:lineRule="auto"/>
              <w:ind w:firstLineChars="0" w:firstLine="0"/>
              <w:rPr>
                <w:sz w:val="21"/>
              </w:rPr>
            </w:pPr>
            <w:r w:rsidRPr="00FB19EE">
              <w:rPr>
                <w:rFonts w:hint="eastAsia"/>
                <w:snapToGrid w:val="0"/>
                <w:color w:val="000000"/>
                <w:spacing w:val="-3"/>
                <w:kern w:val="0"/>
                <w:sz w:val="21"/>
              </w:rPr>
              <w:t>防火封堵措施到位，符合要求。</w:t>
            </w:r>
          </w:p>
        </w:tc>
        <w:tc>
          <w:tcPr>
            <w:tcW w:w="382" w:type="pct"/>
            <w:vAlign w:val="center"/>
          </w:tcPr>
          <w:p w14:paraId="656F5EF2" w14:textId="36E0F531" w:rsidR="00C54ECB" w:rsidRPr="00922558" w:rsidRDefault="00C54ECB" w:rsidP="00C54ECB">
            <w:pPr>
              <w:widowControl w:val="0"/>
              <w:spacing w:line="240" w:lineRule="auto"/>
              <w:ind w:firstLineChars="0" w:firstLine="0"/>
              <w:jc w:val="center"/>
              <w:rPr>
                <w:b/>
                <w:bCs/>
                <w:sz w:val="21"/>
              </w:rPr>
            </w:pPr>
            <w:r w:rsidRPr="009960CD">
              <w:rPr>
                <w:b/>
                <w:bCs/>
                <w:sz w:val="21"/>
              </w:rPr>
              <w:t>√</w:t>
            </w:r>
          </w:p>
        </w:tc>
      </w:tr>
      <w:tr w:rsidR="00C54ECB" w:rsidRPr="00922558" w14:paraId="20E35594" w14:textId="77777777" w:rsidTr="00D67323">
        <w:trPr>
          <w:trHeight w:val="284"/>
          <w:jc w:val="center"/>
        </w:trPr>
        <w:tc>
          <w:tcPr>
            <w:tcW w:w="410" w:type="pct"/>
            <w:vAlign w:val="center"/>
          </w:tcPr>
          <w:p w14:paraId="483C9138"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569BFC6A" w14:textId="77777777" w:rsidR="00C54ECB" w:rsidRPr="00922558" w:rsidRDefault="00C54ECB" w:rsidP="00C54ECB">
            <w:pPr>
              <w:spacing w:line="240" w:lineRule="auto"/>
              <w:ind w:firstLineChars="0" w:firstLine="0"/>
              <w:rPr>
                <w:sz w:val="21"/>
              </w:rPr>
            </w:pPr>
            <w:r w:rsidRPr="00922558">
              <w:rPr>
                <w:sz w:val="21"/>
              </w:rPr>
              <w:t>甲类、乙类液体泵宜露天或棚式布置。若在室内布置时，应符合下列规定</w:t>
            </w:r>
            <w:r>
              <w:rPr>
                <w:rFonts w:hint="eastAsia"/>
                <w:sz w:val="21"/>
              </w:rPr>
              <w:t>：</w:t>
            </w:r>
          </w:p>
          <w:p w14:paraId="392F5E00" w14:textId="77777777" w:rsidR="00C54ECB" w:rsidRPr="00922558" w:rsidRDefault="00C54ECB" w:rsidP="00C54ECB">
            <w:pPr>
              <w:spacing w:line="240" w:lineRule="auto"/>
              <w:ind w:firstLineChars="0" w:firstLine="0"/>
              <w:rPr>
                <w:sz w:val="21"/>
              </w:rPr>
            </w:pPr>
            <w:r w:rsidRPr="00922558">
              <w:rPr>
                <w:sz w:val="21"/>
              </w:rPr>
              <w:t>1</w:t>
            </w:r>
            <w:r w:rsidRPr="00922558">
              <w:rPr>
                <w:sz w:val="21"/>
              </w:rPr>
              <w:t>液化石油气泵和天然气凝液泵超过</w:t>
            </w:r>
            <w:r w:rsidRPr="00922558">
              <w:rPr>
                <w:sz w:val="21"/>
              </w:rPr>
              <w:t>2</w:t>
            </w:r>
            <w:r w:rsidRPr="00922558">
              <w:rPr>
                <w:sz w:val="21"/>
              </w:rPr>
              <w:t>台时</w:t>
            </w:r>
            <w:r w:rsidRPr="00922558">
              <w:rPr>
                <w:sz w:val="21"/>
              </w:rPr>
              <w:t>,</w:t>
            </w:r>
            <w:r w:rsidRPr="00922558">
              <w:rPr>
                <w:sz w:val="21"/>
              </w:rPr>
              <w:t>与甲</w:t>
            </w:r>
            <w:r w:rsidRPr="00922558">
              <w:rPr>
                <w:sz w:val="21"/>
                <w:vertAlign w:val="subscript"/>
              </w:rPr>
              <w:t>B</w:t>
            </w:r>
            <w:r w:rsidRPr="00922558">
              <w:rPr>
                <w:sz w:val="21"/>
              </w:rPr>
              <w:t>类、乙类液体泵应分别布置在不同的房间内，房间之间的隔墙应为防火墙。</w:t>
            </w:r>
          </w:p>
          <w:p w14:paraId="69360AA0" w14:textId="77777777" w:rsidR="00C54ECB" w:rsidRPr="00922558" w:rsidRDefault="00C54ECB" w:rsidP="00C54ECB">
            <w:pPr>
              <w:spacing w:line="240" w:lineRule="auto"/>
              <w:ind w:firstLineChars="0" w:firstLine="0"/>
              <w:rPr>
                <w:sz w:val="21"/>
              </w:rPr>
            </w:pPr>
            <w:r w:rsidRPr="00922558">
              <w:rPr>
                <w:sz w:val="21"/>
              </w:rPr>
              <w:t>2</w:t>
            </w:r>
            <w:r w:rsidRPr="00922558">
              <w:rPr>
                <w:sz w:val="21"/>
              </w:rPr>
              <w:t>甲类、乙类液体泵房的地面不宜设地坑或地沟。泵房内应有防止可燃气体积聚的措施</w:t>
            </w:r>
            <w:r w:rsidRPr="00922558">
              <w:rPr>
                <w:sz w:val="21"/>
              </w:rPr>
              <w:t>,</w:t>
            </w:r>
            <w:r w:rsidRPr="00922558">
              <w:rPr>
                <w:sz w:val="21"/>
              </w:rPr>
              <w:t>室内地面应为不发火花地面。</w:t>
            </w:r>
          </w:p>
        </w:tc>
        <w:tc>
          <w:tcPr>
            <w:tcW w:w="926" w:type="pct"/>
            <w:vAlign w:val="center"/>
          </w:tcPr>
          <w:p w14:paraId="59429A27" w14:textId="77777777" w:rsidR="00C54ECB" w:rsidRPr="00922558" w:rsidRDefault="00C54ECB" w:rsidP="00C54ECB">
            <w:pPr>
              <w:spacing w:line="240" w:lineRule="auto"/>
              <w:ind w:firstLineChars="0" w:firstLine="0"/>
              <w:jc w:val="center"/>
              <w:rPr>
                <w:sz w:val="21"/>
              </w:rPr>
            </w:pPr>
            <w:r w:rsidRPr="00922558">
              <w:rPr>
                <w:sz w:val="21"/>
              </w:rPr>
              <w:t>SY/T0021-2016</w:t>
            </w:r>
          </w:p>
          <w:p w14:paraId="6B20B7F0" w14:textId="77777777" w:rsidR="00C54ECB" w:rsidRPr="00922558" w:rsidRDefault="00C54ECB" w:rsidP="00C54ECB">
            <w:pPr>
              <w:spacing w:line="240" w:lineRule="auto"/>
              <w:ind w:firstLineChars="0" w:firstLine="0"/>
              <w:jc w:val="center"/>
              <w:rPr>
                <w:sz w:val="21"/>
              </w:rPr>
            </w:pPr>
            <w:r w:rsidRPr="00922558">
              <w:rPr>
                <w:sz w:val="21"/>
              </w:rPr>
              <w:t>7.1.1</w:t>
            </w:r>
          </w:p>
        </w:tc>
        <w:tc>
          <w:tcPr>
            <w:tcW w:w="1027" w:type="pct"/>
            <w:vAlign w:val="center"/>
          </w:tcPr>
          <w:p w14:paraId="613D4FFF" w14:textId="77777777" w:rsidR="00C54ECB" w:rsidRPr="00FB19EE" w:rsidRDefault="00C54ECB" w:rsidP="00C54ECB">
            <w:pPr>
              <w:widowControl w:val="0"/>
              <w:spacing w:line="240" w:lineRule="auto"/>
              <w:ind w:firstLineChars="0" w:firstLine="0"/>
              <w:rPr>
                <w:sz w:val="21"/>
              </w:rPr>
            </w:pPr>
            <w:r w:rsidRPr="00FB19EE">
              <w:rPr>
                <w:rFonts w:hint="eastAsia"/>
                <w:snapToGrid w:val="0"/>
                <w:color w:val="000000"/>
                <w:spacing w:val="-3"/>
                <w:kern w:val="0"/>
                <w:sz w:val="21"/>
              </w:rPr>
              <w:t>泵房内无地坑等。</w:t>
            </w:r>
          </w:p>
        </w:tc>
        <w:tc>
          <w:tcPr>
            <w:tcW w:w="382" w:type="pct"/>
            <w:vAlign w:val="center"/>
          </w:tcPr>
          <w:p w14:paraId="0832D35D" w14:textId="6F2B1D95" w:rsidR="00C54ECB" w:rsidRPr="00922558" w:rsidRDefault="00C54ECB" w:rsidP="00C54ECB">
            <w:pPr>
              <w:widowControl w:val="0"/>
              <w:spacing w:line="240" w:lineRule="auto"/>
              <w:ind w:firstLineChars="0" w:firstLine="0"/>
              <w:jc w:val="center"/>
              <w:rPr>
                <w:b/>
                <w:bCs/>
                <w:sz w:val="21"/>
              </w:rPr>
            </w:pPr>
            <w:r w:rsidRPr="009960CD">
              <w:rPr>
                <w:b/>
                <w:bCs/>
                <w:sz w:val="21"/>
              </w:rPr>
              <w:t>√</w:t>
            </w:r>
          </w:p>
        </w:tc>
      </w:tr>
      <w:tr w:rsidR="00C54ECB" w:rsidRPr="00922558" w14:paraId="533EF14A" w14:textId="77777777" w:rsidTr="00D67323">
        <w:trPr>
          <w:trHeight w:val="284"/>
          <w:jc w:val="center"/>
        </w:trPr>
        <w:tc>
          <w:tcPr>
            <w:tcW w:w="410" w:type="pct"/>
            <w:vAlign w:val="center"/>
          </w:tcPr>
          <w:p w14:paraId="4C56CA7C"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38A2C7F8" w14:textId="77777777" w:rsidR="00C54ECB" w:rsidRPr="00922558" w:rsidRDefault="00C54ECB" w:rsidP="00C54ECB">
            <w:pPr>
              <w:spacing w:line="240" w:lineRule="auto"/>
              <w:ind w:firstLineChars="0" w:firstLine="0"/>
              <w:rPr>
                <w:sz w:val="21"/>
              </w:rPr>
            </w:pPr>
            <w:r w:rsidRPr="00922558">
              <w:rPr>
                <w:sz w:val="21"/>
              </w:rPr>
              <w:t>甲类、乙类泵房不应采用地下或半地下式建筑。</w:t>
            </w:r>
          </w:p>
        </w:tc>
        <w:tc>
          <w:tcPr>
            <w:tcW w:w="926" w:type="pct"/>
            <w:vAlign w:val="center"/>
          </w:tcPr>
          <w:p w14:paraId="57DE5586" w14:textId="77777777" w:rsidR="00C54ECB" w:rsidRPr="00922558" w:rsidRDefault="00C54ECB" w:rsidP="00C54ECB">
            <w:pPr>
              <w:spacing w:line="240" w:lineRule="auto"/>
              <w:ind w:firstLineChars="0" w:firstLine="0"/>
              <w:jc w:val="center"/>
              <w:rPr>
                <w:sz w:val="21"/>
              </w:rPr>
            </w:pPr>
            <w:r w:rsidRPr="00922558">
              <w:rPr>
                <w:sz w:val="21"/>
              </w:rPr>
              <w:t>SY/T0021-2016</w:t>
            </w:r>
          </w:p>
          <w:p w14:paraId="0783ED1F" w14:textId="77777777" w:rsidR="00C54ECB" w:rsidRPr="00922558" w:rsidRDefault="00C54ECB" w:rsidP="00C54ECB">
            <w:pPr>
              <w:spacing w:line="240" w:lineRule="auto"/>
              <w:ind w:firstLineChars="0" w:firstLine="0"/>
              <w:jc w:val="center"/>
              <w:rPr>
                <w:sz w:val="21"/>
              </w:rPr>
            </w:pPr>
            <w:r w:rsidRPr="00922558">
              <w:rPr>
                <w:sz w:val="21"/>
              </w:rPr>
              <w:t>7.1.2</w:t>
            </w:r>
          </w:p>
        </w:tc>
        <w:tc>
          <w:tcPr>
            <w:tcW w:w="1027" w:type="pct"/>
            <w:vAlign w:val="center"/>
          </w:tcPr>
          <w:p w14:paraId="6B2C5FE7" w14:textId="77777777" w:rsidR="00C54ECB" w:rsidRPr="00FB19EE" w:rsidRDefault="00C54ECB" w:rsidP="00C54ECB">
            <w:pPr>
              <w:widowControl w:val="0"/>
              <w:spacing w:line="240" w:lineRule="auto"/>
              <w:ind w:firstLineChars="0" w:firstLine="0"/>
              <w:rPr>
                <w:sz w:val="21"/>
              </w:rPr>
            </w:pPr>
            <w:r w:rsidRPr="00FB19EE">
              <w:rPr>
                <w:rFonts w:hint="eastAsia"/>
                <w:snapToGrid w:val="0"/>
                <w:color w:val="000000"/>
                <w:spacing w:val="-3"/>
                <w:kern w:val="0"/>
                <w:sz w:val="21"/>
              </w:rPr>
              <w:t>泵房均为地上式建筑。</w:t>
            </w:r>
          </w:p>
        </w:tc>
        <w:tc>
          <w:tcPr>
            <w:tcW w:w="382" w:type="pct"/>
            <w:vAlign w:val="center"/>
          </w:tcPr>
          <w:p w14:paraId="2068101D" w14:textId="641AD397" w:rsidR="00C54ECB" w:rsidRPr="00922558" w:rsidRDefault="00C54ECB" w:rsidP="00C54ECB">
            <w:pPr>
              <w:widowControl w:val="0"/>
              <w:spacing w:line="240" w:lineRule="auto"/>
              <w:ind w:firstLineChars="0" w:firstLine="0"/>
              <w:jc w:val="center"/>
              <w:rPr>
                <w:b/>
                <w:bCs/>
                <w:sz w:val="21"/>
              </w:rPr>
            </w:pPr>
            <w:r w:rsidRPr="009960CD">
              <w:rPr>
                <w:b/>
                <w:bCs/>
                <w:sz w:val="21"/>
              </w:rPr>
              <w:t>√</w:t>
            </w:r>
          </w:p>
        </w:tc>
      </w:tr>
      <w:tr w:rsidR="00C54ECB" w:rsidRPr="00922558" w14:paraId="55E0FCD0" w14:textId="77777777" w:rsidTr="00D67323">
        <w:trPr>
          <w:trHeight w:val="284"/>
          <w:jc w:val="center"/>
        </w:trPr>
        <w:tc>
          <w:tcPr>
            <w:tcW w:w="410" w:type="pct"/>
            <w:vAlign w:val="center"/>
          </w:tcPr>
          <w:p w14:paraId="30BB8C09" w14:textId="77777777" w:rsidR="00C54ECB" w:rsidRPr="00922558" w:rsidRDefault="00C54ECB">
            <w:pPr>
              <w:pStyle w:val="afff0"/>
              <w:widowControl w:val="0"/>
              <w:numPr>
                <w:ilvl w:val="0"/>
                <w:numId w:val="24"/>
              </w:numPr>
              <w:spacing w:line="240" w:lineRule="auto"/>
              <w:ind w:left="0" w:firstLineChars="0" w:firstLine="0"/>
              <w:jc w:val="center"/>
              <w:rPr>
                <w:sz w:val="21"/>
              </w:rPr>
            </w:pPr>
          </w:p>
        </w:tc>
        <w:tc>
          <w:tcPr>
            <w:tcW w:w="2255" w:type="pct"/>
            <w:vAlign w:val="center"/>
          </w:tcPr>
          <w:p w14:paraId="25F7FB2E" w14:textId="77777777" w:rsidR="00C54ECB" w:rsidRPr="00922558" w:rsidRDefault="00C54ECB" w:rsidP="00C54ECB">
            <w:pPr>
              <w:spacing w:line="240" w:lineRule="auto"/>
              <w:ind w:firstLineChars="0" w:firstLine="0"/>
              <w:rPr>
                <w:sz w:val="21"/>
              </w:rPr>
            </w:pPr>
            <w:r w:rsidRPr="00922558">
              <w:rPr>
                <w:sz w:val="21"/>
              </w:rPr>
              <w:t>甲类、乙</w:t>
            </w:r>
            <w:r w:rsidRPr="00922558">
              <w:rPr>
                <w:sz w:val="21"/>
                <w:vertAlign w:val="subscript"/>
              </w:rPr>
              <w:t>A</w:t>
            </w:r>
            <w:r w:rsidRPr="00922558">
              <w:rPr>
                <w:sz w:val="21"/>
              </w:rPr>
              <w:t>类泵房内不应设置有人值守的辅助房间。</w:t>
            </w:r>
          </w:p>
        </w:tc>
        <w:tc>
          <w:tcPr>
            <w:tcW w:w="926" w:type="pct"/>
            <w:vAlign w:val="center"/>
          </w:tcPr>
          <w:p w14:paraId="356BD93F" w14:textId="77777777" w:rsidR="00C54ECB" w:rsidRPr="00922558" w:rsidRDefault="00C54ECB" w:rsidP="00C54ECB">
            <w:pPr>
              <w:spacing w:line="240" w:lineRule="auto"/>
              <w:ind w:firstLineChars="0" w:firstLine="0"/>
              <w:jc w:val="center"/>
              <w:rPr>
                <w:sz w:val="21"/>
              </w:rPr>
            </w:pPr>
            <w:r w:rsidRPr="00922558">
              <w:rPr>
                <w:sz w:val="21"/>
              </w:rPr>
              <w:t>SY/T0021-2016</w:t>
            </w:r>
          </w:p>
          <w:p w14:paraId="057A0EF2" w14:textId="77777777" w:rsidR="00C54ECB" w:rsidRPr="00922558" w:rsidRDefault="00C54ECB" w:rsidP="00C54ECB">
            <w:pPr>
              <w:spacing w:line="240" w:lineRule="auto"/>
              <w:ind w:firstLineChars="0" w:firstLine="0"/>
              <w:jc w:val="center"/>
              <w:rPr>
                <w:sz w:val="21"/>
              </w:rPr>
            </w:pPr>
            <w:r w:rsidRPr="00922558">
              <w:rPr>
                <w:sz w:val="21"/>
              </w:rPr>
              <w:t>7.1.3</w:t>
            </w:r>
          </w:p>
        </w:tc>
        <w:tc>
          <w:tcPr>
            <w:tcW w:w="1027" w:type="pct"/>
            <w:vAlign w:val="center"/>
          </w:tcPr>
          <w:p w14:paraId="369C1136" w14:textId="77777777" w:rsidR="00C54ECB" w:rsidRPr="00FB19EE" w:rsidRDefault="00C54ECB" w:rsidP="00C54ECB">
            <w:pPr>
              <w:widowControl w:val="0"/>
              <w:spacing w:line="240" w:lineRule="auto"/>
              <w:ind w:firstLineChars="0" w:firstLine="0"/>
              <w:rPr>
                <w:sz w:val="21"/>
              </w:rPr>
            </w:pPr>
            <w:r w:rsidRPr="00FB19EE">
              <w:rPr>
                <w:rFonts w:hint="eastAsia"/>
                <w:snapToGrid w:val="0"/>
                <w:color w:val="000000"/>
                <w:spacing w:val="-3"/>
                <w:kern w:val="0"/>
                <w:sz w:val="21"/>
              </w:rPr>
              <w:t>泵房内无辅助房间。</w:t>
            </w:r>
          </w:p>
        </w:tc>
        <w:tc>
          <w:tcPr>
            <w:tcW w:w="382" w:type="pct"/>
            <w:vAlign w:val="center"/>
          </w:tcPr>
          <w:p w14:paraId="1C4D2068" w14:textId="7434286F" w:rsidR="00C54ECB" w:rsidRPr="00922558" w:rsidRDefault="00C54ECB" w:rsidP="00C54ECB">
            <w:pPr>
              <w:widowControl w:val="0"/>
              <w:spacing w:line="240" w:lineRule="auto"/>
              <w:ind w:firstLineChars="0" w:firstLine="0"/>
              <w:jc w:val="center"/>
              <w:rPr>
                <w:b/>
                <w:bCs/>
                <w:sz w:val="21"/>
              </w:rPr>
            </w:pPr>
            <w:r w:rsidRPr="009960CD">
              <w:rPr>
                <w:b/>
                <w:bCs/>
                <w:sz w:val="21"/>
              </w:rPr>
              <w:t>√</w:t>
            </w:r>
          </w:p>
        </w:tc>
      </w:tr>
      <w:tr w:rsidR="00C54ECB" w:rsidRPr="00922558" w14:paraId="0FC15815" w14:textId="77777777" w:rsidTr="00D67323">
        <w:trPr>
          <w:trHeight w:val="284"/>
          <w:jc w:val="center"/>
        </w:trPr>
        <w:tc>
          <w:tcPr>
            <w:tcW w:w="410" w:type="pct"/>
            <w:vAlign w:val="center"/>
          </w:tcPr>
          <w:p w14:paraId="334F98E5" w14:textId="42E8E6E8" w:rsidR="00C54ECB" w:rsidRPr="00FB19EE" w:rsidRDefault="00C54ECB" w:rsidP="00C54ECB">
            <w:pPr>
              <w:pStyle w:val="afff0"/>
              <w:widowControl w:val="0"/>
              <w:spacing w:line="240" w:lineRule="auto"/>
              <w:ind w:firstLineChars="0" w:firstLine="0"/>
              <w:jc w:val="center"/>
              <w:rPr>
                <w:b/>
                <w:bCs/>
                <w:sz w:val="21"/>
              </w:rPr>
            </w:pPr>
            <w:r w:rsidRPr="00FB19EE">
              <w:rPr>
                <w:rFonts w:hint="eastAsia"/>
                <w:b/>
                <w:bCs/>
                <w:sz w:val="21"/>
              </w:rPr>
              <w:t>十</w:t>
            </w:r>
            <w:r>
              <w:rPr>
                <w:rFonts w:hint="eastAsia"/>
                <w:b/>
                <w:bCs/>
                <w:sz w:val="21"/>
              </w:rPr>
              <w:t>五</w:t>
            </w:r>
          </w:p>
        </w:tc>
        <w:tc>
          <w:tcPr>
            <w:tcW w:w="2255" w:type="pct"/>
            <w:vAlign w:val="center"/>
          </w:tcPr>
          <w:p w14:paraId="0FA96129" w14:textId="77777777" w:rsidR="00C54ECB" w:rsidRPr="00922558" w:rsidRDefault="00C54ECB" w:rsidP="00C54ECB">
            <w:pPr>
              <w:spacing w:line="240" w:lineRule="auto"/>
              <w:ind w:firstLineChars="0" w:firstLine="0"/>
              <w:rPr>
                <w:sz w:val="21"/>
              </w:rPr>
            </w:pPr>
            <w:r w:rsidRPr="00922558">
              <w:rPr>
                <w:b/>
                <w:bCs/>
                <w:sz w:val="21"/>
              </w:rPr>
              <w:t>供配电</w:t>
            </w:r>
          </w:p>
        </w:tc>
        <w:tc>
          <w:tcPr>
            <w:tcW w:w="926" w:type="pct"/>
            <w:vAlign w:val="center"/>
          </w:tcPr>
          <w:p w14:paraId="70011ECF" w14:textId="77777777" w:rsidR="00C54ECB" w:rsidRPr="00922558" w:rsidRDefault="00C54ECB" w:rsidP="00C54ECB">
            <w:pPr>
              <w:spacing w:line="240" w:lineRule="auto"/>
              <w:ind w:firstLineChars="0" w:firstLine="0"/>
              <w:jc w:val="center"/>
              <w:rPr>
                <w:sz w:val="21"/>
              </w:rPr>
            </w:pPr>
          </w:p>
        </w:tc>
        <w:tc>
          <w:tcPr>
            <w:tcW w:w="1027" w:type="pct"/>
            <w:vAlign w:val="center"/>
          </w:tcPr>
          <w:p w14:paraId="7607DEE3" w14:textId="77777777" w:rsidR="00C54ECB" w:rsidRPr="00922558" w:rsidRDefault="00C54ECB" w:rsidP="00C54ECB">
            <w:pPr>
              <w:widowControl w:val="0"/>
              <w:spacing w:line="240" w:lineRule="auto"/>
              <w:ind w:firstLineChars="0" w:firstLine="0"/>
              <w:rPr>
                <w:sz w:val="21"/>
              </w:rPr>
            </w:pPr>
          </w:p>
        </w:tc>
        <w:tc>
          <w:tcPr>
            <w:tcW w:w="382" w:type="pct"/>
            <w:vAlign w:val="center"/>
          </w:tcPr>
          <w:p w14:paraId="26FE95B0" w14:textId="77777777" w:rsidR="00C54ECB" w:rsidRPr="00922558" w:rsidRDefault="00C54ECB" w:rsidP="00C54ECB">
            <w:pPr>
              <w:widowControl w:val="0"/>
              <w:spacing w:line="240" w:lineRule="auto"/>
              <w:ind w:firstLineChars="0" w:firstLine="0"/>
              <w:jc w:val="center"/>
              <w:rPr>
                <w:b/>
                <w:bCs/>
                <w:sz w:val="21"/>
              </w:rPr>
            </w:pPr>
          </w:p>
        </w:tc>
      </w:tr>
      <w:tr w:rsidR="00BE14EA" w:rsidRPr="00922558" w14:paraId="041BB794" w14:textId="77777777" w:rsidTr="00D67323">
        <w:trPr>
          <w:trHeight w:val="284"/>
          <w:jc w:val="center"/>
        </w:trPr>
        <w:tc>
          <w:tcPr>
            <w:tcW w:w="410" w:type="pct"/>
            <w:vAlign w:val="center"/>
          </w:tcPr>
          <w:p w14:paraId="075CDAA0" w14:textId="77777777" w:rsidR="00BE14EA" w:rsidRPr="00922558" w:rsidRDefault="00BE14EA" w:rsidP="00BE14EA">
            <w:pPr>
              <w:pStyle w:val="afff0"/>
              <w:widowControl w:val="0"/>
              <w:numPr>
                <w:ilvl w:val="0"/>
                <w:numId w:val="24"/>
              </w:numPr>
              <w:spacing w:line="240" w:lineRule="auto"/>
              <w:ind w:left="0" w:firstLineChars="0" w:firstLine="0"/>
              <w:jc w:val="center"/>
              <w:rPr>
                <w:sz w:val="21"/>
              </w:rPr>
            </w:pPr>
          </w:p>
        </w:tc>
        <w:tc>
          <w:tcPr>
            <w:tcW w:w="2255" w:type="pct"/>
            <w:vAlign w:val="center"/>
          </w:tcPr>
          <w:p w14:paraId="103BDA0F" w14:textId="35715A03" w:rsidR="00BE14EA" w:rsidRPr="00922558" w:rsidRDefault="00BE14EA" w:rsidP="00BE14EA">
            <w:pPr>
              <w:spacing w:line="240" w:lineRule="auto"/>
              <w:ind w:firstLineChars="0" w:firstLine="0"/>
              <w:rPr>
                <w:sz w:val="21"/>
              </w:rPr>
            </w:pPr>
            <w:r>
              <w:rPr>
                <w:sz w:val="21"/>
              </w:rPr>
              <w:t>落地式配电箱的底部应抬高，高出地面的高度室内不应低于</w:t>
            </w:r>
            <w:r>
              <w:rPr>
                <w:sz w:val="21"/>
              </w:rPr>
              <w:t>50mm</w:t>
            </w:r>
            <w:r>
              <w:rPr>
                <w:sz w:val="21"/>
              </w:rPr>
              <w:t>，室外不应低于</w:t>
            </w:r>
            <w:r>
              <w:rPr>
                <w:sz w:val="21"/>
              </w:rPr>
              <w:t>200mm</w:t>
            </w:r>
            <w:r>
              <w:rPr>
                <w:sz w:val="21"/>
              </w:rPr>
              <w:t>；其底座周围应采取封闭措施，并应能防止鼠、蛇类等小动物进入箱内。</w:t>
            </w:r>
          </w:p>
        </w:tc>
        <w:tc>
          <w:tcPr>
            <w:tcW w:w="926" w:type="pct"/>
            <w:vAlign w:val="center"/>
          </w:tcPr>
          <w:p w14:paraId="5896FEED" w14:textId="77777777" w:rsidR="00BE14EA" w:rsidRDefault="00BE14EA" w:rsidP="00BE14EA">
            <w:pPr>
              <w:spacing w:line="240" w:lineRule="auto"/>
              <w:ind w:firstLineChars="0" w:firstLine="0"/>
              <w:jc w:val="center"/>
              <w:rPr>
                <w:sz w:val="21"/>
              </w:rPr>
            </w:pPr>
            <w:r>
              <w:rPr>
                <w:sz w:val="21"/>
              </w:rPr>
              <w:t>GB50054-2011</w:t>
            </w:r>
          </w:p>
          <w:p w14:paraId="3E7732E1" w14:textId="33BEC222" w:rsidR="00BE14EA" w:rsidRPr="00922558" w:rsidRDefault="00BE14EA" w:rsidP="00BE14EA">
            <w:pPr>
              <w:spacing w:line="240" w:lineRule="auto"/>
              <w:ind w:firstLineChars="0" w:firstLine="0"/>
              <w:jc w:val="center"/>
              <w:rPr>
                <w:sz w:val="21"/>
              </w:rPr>
            </w:pPr>
            <w:r>
              <w:rPr>
                <w:sz w:val="21"/>
              </w:rPr>
              <w:t>4.2.1</w:t>
            </w:r>
          </w:p>
        </w:tc>
        <w:tc>
          <w:tcPr>
            <w:tcW w:w="1027" w:type="pct"/>
            <w:vAlign w:val="center"/>
          </w:tcPr>
          <w:p w14:paraId="7DE7BA9A" w14:textId="382A6BBE" w:rsidR="00BE14EA" w:rsidRPr="00415C30" w:rsidRDefault="00BE14EA" w:rsidP="00BE14EA">
            <w:pPr>
              <w:widowControl w:val="0"/>
              <w:spacing w:line="240" w:lineRule="auto"/>
              <w:ind w:firstLineChars="0" w:firstLine="0"/>
              <w:rPr>
                <w:sz w:val="21"/>
              </w:rPr>
            </w:pPr>
            <w:r>
              <w:rPr>
                <w:rFonts w:hint="eastAsia"/>
                <w:sz w:val="21"/>
              </w:rPr>
              <w:t>现场检查，符合要求。</w:t>
            </w:r>
          </w:p>
        </w:tc>
        <w:tc>
          <w:tcPr>
            <w:tcW w:w="382" w:type="pct"/>
            <w:vAlign w:val="center"/>
          </w:tcPr>
          <w:p w14:paraId="3DEE901F" w14:textId="4E74263F" w:rsidR="00BE14EA" w:rsidRPr="00922558" w:rsidRDefault="00BE14EA" w:rsidP="00BE14EA">
            <w:pPr>
              <w:widowControl w:val="0"/>
              <w:spacing w:line="240" w:lineRule="auto"/>
              <w:ind w:firstLineChars="0" w:firstLine="0"/>
              <w:jc w:val="center"/>
              <w:rPr>
                <w:b/>
                <w:bCs/>
                <w:sz w:val="21"/>
              </w:rPr>
            </w:pPr>
            <w:r w:rsidRPr="001C45C3">
              <w:rPr>
                <w:b/>
                <w:bCs/>
                <w:sz w:val="21"/>
              </w:rPr>
              <w:t>√</w:t>
            </w:r>
          </w:p>
        </w:tc>
      </w:tr>
      <w:tr w:rsidR="00BE14EA" w:rsidRPr="00922558" w14:paraId="4C4DA86E" w14:textId="77777777" w:rsidTr="00D67323">
        <w:trPr>
          <w:trHeight w:val="284"/>
          <w:jc w:val="center"/>
        </w:trPr>
        <w:tc>
          <w:tcPr>
            <w:tcW w:w="410" w:type="pct"/>
            <w:vAlign w:val="center"/>
          </w:tcPr>
          <w:p w14:paraId="150FEECA" w14:textId="77777777" w:rsidR="00BE14EA" w:rsidRPr="00922558" w:rsidRDefault="00BE14EA" w:rsidP="00BE14EA">
            <w:pPr>
              <w:pStyle w:val="afff0"/>
              <w:widowControl w:val="0"/>
              <w:numPr>
                <w:ilvl w:val="0"/>
                <w:numId w:val="24"/>
              </w:numPr>
              <w:spacing w:line="240" w:lineRule="auto"/>
              <w:ind w:left="0" w:firstLineChars="0" w:firstLine="0"/>
              <w:jc w:val="center"/>
              <w:rPr>
                <w:sz w:val="21"/>
              </w:rPr>
            </w:pPr>
          </w:p>
        </w:tc>
        <w:tc>
          <w:tcPr>
            <w:tcW w:w="2255" w:type="pct"/>
            <w:vAlign w:val="center"/>
          </w:tcPr>
          <w:p w14:paraId="1F4887D0" w14:textId="7A8C120E" w:rsidR="00BE14EA" w:rsidRPr="00922558" w:rsidRDefault="00BE14EA" w:rsidP="00BE14EA">
            <w:pPr>
              <w:spacing w:line="240" w:lineRule="auto"/>
              <w:ind w:firstLineChars="0" w:firstLine="0"/>
              <w:rPr>
                <w:sz w:val="21"/>
              </w:rPr>
            </w:pPr>
            <w:r w:rsidRPr="00922558">
              <w:rPr>
                <w:sz w:val="21"/>
              </w:rPr>
              <w:t>成排布置的配电屏，其长度超过</w:t>
            </w:r>
            <w:r w:rsidRPr="00922558">
              <w:rPr>
                <w:sz w:val="21"/>
              </w:rPr>
              <w:t>6m</w:t>
            </w:r>
            <w:r w:rsidRPr="00922558">
              <w:rPr>
                <w:sz w:val="21"/>
              </w:rPr>
              <w:t>时，屏后的通道应设</w:t>
            </w:r>
            <w:r w:rsidRPr="00922558">
              <w:rPr>
                <w:sz w:val="21"/>
              </w:rPr>
              <w:t>2</w:t>
            </w:r>
            <w:r w:rsidRPr="00922558">
              <w:rPr>
                <w:sz w:val="21"/>
              </w:rPr>
              <w:t>个出口，并宜布置在通道的两端。</w:t>
            </w:r>
          </w:p>
        </w:tc>
        <w:tc>
          <w:tcPr>
            <w:tcW w:w="926" w:type="pct"/>
            <w:vAlign w:val="center"/>
          </w:tcPr>
          <w:p w14:paraId="6A9DA336" w14:textId="77777777" w:rsidR="00BE14EA" w:rsidRPr="00922558" w:rsidRDefault="00BE14EA" w:rsidP="00BE14EA">
            <w:pPr>
              <w:spacing w:line="240" w:lineRule="auto"/>
              <w:ind w:firstLineChars="0" w:firstLine="0"/>
              <w:jc w:val="center"/>
              <w:rPr>
                <w:sz w:val="21"/>
              </w:rPr>
            </w:pPr>
            <w:r w:rsidRPr="00922558">
              <w:rPr>
                <w:sz w:val="21"/>
              </w:rPr>
              <w:t>GB50054-2011</w:t>
            </w:r>
          </w:p>
          <w:p w14:paraId="3C8F0B88" w14:textId="3C8B3FD6" w:rsidR="00BE14EA" w:rsidRPr="00922558" w:rsidRDefault="00BE14EA" w:rsidP="00BE14EA">
            <w:pPr>
              <w:spacing w:line="240" w:lineRule="auto"/>
              <w:ind w:firstLineChars="0" w:firstLine="0"/>
              <w:jc w:val="center"/>
              <w:rPr>
                <w:sz w:val="21"/>
              </w:rPr>
            </w:pPr>
            <w:r w:rsidRPr="00922558">
              <w:rPr>
                <w:sz w:val="21"/>
              </w:rPr>
              <w:t>4.2.4</w:t>
            </w:r>
          </w:p>
        </w:tc>
        <w:tc>
          <w:tcPr>
            <w:tcW w:w="1027" w:type="pct"/>
            <w:vAlign w:val="center"/>
          </w:tcPr>
          <w:p w14:paraId="56BA397F" w14:textId="451CB9D3" w:rsidR="00BE14EA" w:rsidRPr="00415C30" w:rsidRDefault="00BE14EA" w:rsidP="00BE14EA">
            <w:pPr>
              <w:widowControl w:val="0"/>
              <w:spacing w:line="240" w:lineRule="auto"/>
              <w:ind w:firstLineChars="0" w:firstLine="0"/>
              <w:rPr>
                <w:snapToGrid w:val="0"/>
                <w:color w:val="000000"/>
                <w:spacing w:val="-3"/>
                <w:kern w:val="0"/>
                <w:sz w:val="21"/>
              </w:rPr>
            </w:pPr>
            <w:r w:rsidRPr="00415C30">
              <w:rPr>
                <w:rFonts w:hint="eastAsia"/>
                <w:snapToGrid w:val="0"/>
                <w:color w:val="000000"/>
                <w:spacing w:val="-3"/>
                <w:kern w:val="0"/>
                <w:sz w:val="21"/>
              </w:rPr>
              <w:t>配电屏的设置符合要求。</w:t>
            </w:r>
          </w:p>
        </w:tc>
        <w:tc>
          <w:tcPr>
            <w:tcW w:w="382" w:type="pct"/>
            <w:vAlign w:val="center"/>
          </w:tcPr>
          <w:p w14:paraId="413C95DA" w14:textId="7A11BF9F" w:rsidR="00BE14EA" w:rsidRPr="000E0C3E"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6AE716AF" w14:textId="77777777" w:rsidTr="00D67323">
        <w:trPr>
          <w:trHeight w:val="284"/>
          <w:jc w:val="center"/>
        </w:trPr>
        <w:tc>
          <w:tcPr>
            <w:tcW w:w="410" w:type="pct"/>
            <w:vAlign w:val="center"/>
          </w:tcPr>
          <w:p w14:paraId="365E52BA" w14:textId="77777777" w:rsidR="00BE14EA" w:rsidRPr="00922558" w:rsidRDefault="00BE14EA" w:rsidP="00BE14EA">
            <w:pPr>
              <w:pStyle w:val="afff0"/>
              <w:widowControl w:val="0"/>
              <w:numPr>
                <w:ilvl w:val="0"/>
                <w:numId w:val="24"/>
              </w:numPr>
              <w:spacing w:line="240" w:lineRule="auto"/>
              <w:ind w:left="0" w:firstLineChars="0" w:firstLine="0"/>
              <w:jc w:val="center"/>
              <w:rPr>
                <w:sz w:val="21"/>
              </w:rPr>
            </w:pPr>
          </w:p>
        </w:tc>
        <w:tc>
          <w:tcPr>
            <w:tcW w:w="2255" w:type="pct"/>
            <w:vAlign w:val="center"/>
          </w:tcPr>
          <w:p w14:paraId="5B98789E" w14:textId="77777777" w:rsidR="00BE14EA" w:rsidRPr="00922558" w:rsidRDefault="00BE14EA" w:rsidP="00BE14EA">
            <w:pPr>
              <w:spacing w:line="240" w:lineRule="auto"/>
              <w:ind w:firstLineChars="0" w:firstLine="0"/>
              <w:rPr>
                <w:sz w:val="21"/>
              </w:rPr>
            </w:pPr>
            <w:r w:rsidRPr="00922558">
              <w:rPr>
                <w:sz w:val="21"/>
              </w:rPr>
              <w:t>配电室通道上方裸带电体距地面的高度不应低于</w:t>
            </w:r>
            <w:r w:rsidRPr="00922558">
              <w:rPr>
                <w:sz w:val="21"/>
              </w:rPr>
              <w:t>2.5m</w:t>
            </w:r>
            <w:r w:rsidRPr="00922558">
              <w:rPr>
                <w:sz w:val="21"/>
              </w:rPr>
              <w:t>；当低于</w:t>
            </w:r>
            <w:r w:rsidRPr="00922558">
              <w:rPr>
                <w:sz w:val="21"/>
              </w:rPr>
              <w:t>2.5m</w:t>
            </w:r>
            <w:r w:rsidRPr="00922558">
              <w:rPr>
                <w:sz w:val="21"/>
              </w:rPr>
              <w:t>时，应设置不低于现行国家标准《外壳防护等级（</w:t>
            </w:r>
            <w:r w:rsidRPr="00922558">
              <w:rPr>
                <w:sz w:val="21"/>
              </w:rPr>
              <w:t>IP</w:t>
            </w:r>
            <w:r w:rsidRPr="00922558">
              <w:rPr>
                <w:sz w:val="21"/>
              </w:rPr>
              <w:t>代码）》</w:t>
            </w:r>
            <w:r w:rsidRPr="00922558">
              <w:rPr>
                <w:sz w:val="21"/>
              </w:rPr>
              <w:t>GB4208</w:t>
            </w:r>
            <w:r w:rsidRPr="00922558">
              <w:rPr>
                <w:sz w:val="21"/>
              </w:rPr>
              <w:t>规定的</w:t>
            </w:r>
            <w:r w:rsidRPr="00922558">
              <w:rPr>
                <w:sz w:val="21"/>
              </w:rPr>
              <w:t>IP××B</w:t>
            </w:r>
            <w:r w:rsidRPr="00922558">
              <w:rPr>
                <w:sz w:val="21"/>
              </w:rPr>
              <w:t>级或</w:t>
            </w:r>
            <w:r w:rsidRPr="00922558">
              <w:rPr>
                <w:sz w:val="21"/>
              </w:rPr>
              <w:t>IP2×</w:t>
            </w:r>
            <w:r w:rsidRPr="00922558">
              <w:rPr>
                <w:sz w:val="21"/>
              </w:rPr>
              <w:t>级的遮拦或外护物，遮拦或外护物底部距地面的高度不应低于</w:t>
            </w:r>
            <w:r w:rsidRPr="00922558">
              <w:rPr>
                <w:sz w:val="21"/>
              </w:rPr>
              <w:t>2.2m</w:t>
            </w:r>
            <w:r w:rsidRPr="00922558">
              <w:rPr>
                <w:sz w:val="21"/>
              </w:rPr>
              <w:t>。</w:t>
            </w:r>
          </w:p>
        </w:tc>
        <w:tc>
          <w:tcPr>
            <w:tcW w:w="926" w:type="pct"/>
            <w:vAlign w:val="center"/>
          </w:tcPr>
          <w:p w14:paraId="03583771" w14:textId="77777777" w:rsidR="00BE14EA" w:rsidRPr="00922558" w:rsidRDefault="00BE14EA" w:rsidP="00BE14EA">
            <w:pPr>
              <w:spacing w:line="240" w:lineRule="auto"/>
              <w:ind w:firstLineChars="0" w:firstLine="0"/>
              <w:jc w:val="center"/>
              <w:rPr>
                <w:sz w:val="21"/>
              </w:rPr>
            </w:pPr>
            <w:r w:rsidRPr="00922558">
              <w:rPr>
                <w:sz w:val="21"/>
              </w:rPr>
              <w:t>GB50054-2011</w:t>
            </w:r>
          </w:p>
          <w:p w14:paraId="6A53AF0F" w14:textId="77777777" w:rsidR="00BE14EA" w:rsidRPr="00922558" w:rsidRDefault="00BE14EA" w:rsidP="00BE14EA">
            <w:pPr>
              <w:spacing w:line="240" w:lineRule="auto"/>
              <w:ind w:firstLineChars="0" w:firstLine="0"/>
              <w:jc w:val="center"/>
              <w:rPr>
                <w:sz w:val="21"/>
              </w:rPr>
            </w:pPr>
            <w:r w:rsidRPr="00922558">
              <w:rPr>
                <w:sz w:val="21"/>
              </w:rPr>
              <w:t>4.2.6</w:t>
            </w:r>
          </w:p>
        </w:tc>
        <w:tc>
          <w:tcPr>
            <w:tcW w:w="1027" w:type="pct"/>
            <w:vAlign w:val="center"/>
          </w:tcPr>
          <w:p w14:paraId="276FB774" w14:textId="77777777" w:rsidR="00BE14EA" w:rsidRPr="00415C30" w:rsidRDefault="00BE14EA" w:rsidP="00BE14EA">
            <w:pPr>
              <w:widowControl w:val="0"/>
              <w:spacing w:line="240" w:lineRule="auto"/>
              <w:ind w:firstLineChars="0" w:firstLine="0"/>
              <w:rPr>
                <w:sz w:val="21"/>
              </w:rPr>
            </w:pPr>
            <w:r w:rsidRPr="00415C30">
              <w:rPr>
                <w:snapToGrid w:val="0"/>
                <w:color w:val="000000"/>
                <w:spacing w:val="-3"/>
                <w:kern w:val="0"/>
                <w:sz w:val="21"/>
              </w:rPr>
              <w:t>配电室通道上方带电体距地面的高度</w:t>
            </w:r>
            <w:r w:rsidRPr="00415C30">
              <w:rPr>
                <w:rFonts w:hint="eastAsia"/>
                <w:snapToGrid w:val="0"/>
                <w:color w:val="000000"/>
                <w:spacing w:val="-3"/>
                <w:kern w:val="0"/>
                <w:sz w:val="21"/>
              </w:rPr>
              <w:t>高于</w:t>
            </w:r>
            <w:r w:rsidRPr="00415C30">
              <w:rPr>
                <w:snapToGrid w:val="0"/>
                <w:color w:val="000000"/>
                <w:spacing w:val="-3"/>
                <w:kern w:val="0"/>
                <w:sz w:val="21"/>
              </w:rPr>
              <w:t>2.</w:t>
            </w:r>
            <w:r w:rsidRPr="00415C30">
              <w:rPr>
                <w:rFonts w:hint="eastAsia"/>
                <w:snapToGrid w:val="0"/>
                <w:color w:val="000000"/>
                <w:spacing w:val="-3"/>
                <w:kern w:val="0"/>
                <w:sz w:val="21"/>
              </w:rPr>
              <w:t>5</w:t>
            </w:r>
            <w:r w:rsidRPr="00415C30">
              <w:rPr>
                <w:snapToGrid w:val="0"/>
                <w:color w:val="000000"/>
                <w:spacing w:val="-3"/>
                <w:kern w:val="0"/>
                <w:sz w:val="21"/>
              </w:rPr>
              <w:t>m</w:t>
            </w:r>
            <w:r w:rsidRPr="00415C30">
              <w:rPr>
                <w:rFonts w:hint="eastAsia"/>
                <w:snapToGrid w:val="0"/>
                <w:color w:val="000000"/>
                <w:spacing w:val="-3"/>
                <w:kern w:val="0"/>
                <w:sz w:val="21"/>
              </w:rPr>
              <w:t>。</w:t>
            </w:r>
          </w:p>
        </w:tc>
        <w:tc>
          <w:tcPr>
            <w:tcW w:w="382" w:type="pct"/>
            <w:vAlign w:val="center"/>
          </w:tcPr>
          <w:p w14:paraId="03DDB14A" w14:textId="76D90F30"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7DF3AA8C" w14:textId="77777777" w:rsidTr="00D67323">
        <w:trPr>
          <w:trHeight w:val="284"/>
          <w:jc w:val="center"/>
        </w:trPr>
        <w:tc>
          <w:tcPr>
            <w:tcW w:w="410" w:type="pct"/>
            <w:vAlign w:val="center"/>
          </w:tcPr>
          <w:p w14:paraId="3E5E1742" w14:textId="77777777" w:rsidR="00BE14EA" w:rsidRPr="00922558" w:rsidRDefault="00BE14EA" w:rsidP="00BE14EA">
            <w:pPr>
              <w:pStyle w:val="afff0"/>
              <w:widowControl w:val="0"/>
              <w:numPr>
                <w:ilvl w:val="0"/>
                <w:numId w:val="24"/>
              </w:numPr>
              <w:spacing w:line="240" w:lineRule="auto"/>
              <w:ind w:left="0" w:firstLineChars="0" w:firstLine="0"/>
              <w:jc w:val="center"/>
              <w:rPr>
                <w:sz w:val="21"/>
              </w:rPr>
            </w:pPr>
          </w:p>
        </w:tc>
        <w:tc>
          <w:tcPr>
            <w:tcW w:w="2255" w:type="pct"/>
            <w:vAlign w:val="center"/>
          </w:tcPr>
          <w:p w14:paraId="3AAF172B" w14:textId="77777777" w:rsidR="00BE14EA" w:rsidRPr="00922558" w:rsidRDefault="00BE14EA" w:rsidP="00BE14EA">
            <w:pPr>
              <w:spacing w:line="240" w:lineRule="auto"/>
              <w:ind w:firstLineChars="0" w:firstLine="0"/>
              <w:rPr>
                <w:sz w:val="21"/>
              </w:rPr>
            </w:pPr>
            <w:r w:rsidRPr="00922558">
              <w:rPr>
                <w:sz w:val="21"/>
              </w:rPr>
              <w:t>配电室屋顶承重构件的耐火等级不应低于二级，其他部分不应低于三级。当配电室与其他场所毗邻时，门的耐火等级应按两者中的耐火等级高的确定。</w:t>
            </w:r>
          </w:p>
        </w:tc>
        <w:tc>
          <w:tcPr>
            <w:tcW w:w="926" w:type="pct"/>
            <w:vAlign w:val="center"/>
          </w:tcPr>
          <w:p w14:paraId="6A189E71" w14:textId="77777777" w:rsidR="00BE14EA" w:rsidRPr="00922558" w:rsidRDefault="00BE14EA" w:rsidP="00BE14EA">
            <w:pPr>
              <w:spacing w:line="240" w:lineRule="auto"/>
              <w:ind w:firstLineChars="0" w:firstLine="0"/>
              <w:jc w:val="center"/>
              <w:rPr>
                <w:sz w:val="21"/>
              </w:rPr>
            </w:pPr>
            <w:r w:rsidRPr="00922558">
              <w:rPr>
                <w:sz w:val="21"/>
              </w:rPr>
              <w:t>GB50054-2011</w:t>
            </w:r>
          </w:p>
          <w:p w14:paraId="4D833C60" w14:textId="77777777" w:rsidR="00BE14EA" w:rsidRPr="00922558" w:rsidRDefault="00BE14EA" w:rsidP="00BE14EA">
            <w:pPr>
              <w:spacing w:line="240" w:lineRule="auto"/>
              <w:ind w:firstLineChars="0" w:firstLine="0"/>
              <w:jc w:val="center"/>
              <w:rPr>
                <w:sz w:val="21"/>
              </w:rPr>
            </w:pPr>
            <w:r w:rsidRPr="00922558">
              <w:rPr>
                <w:sz w:val="21"/>
              </w:rPr>
              <w:t>4.3.1</w:t>
            </w:r>
          </w:p>
        </w:tc>
        <w:tc>
          <w:tcPr>
            <w:tcW w:w="1027" w:type="pct"/>
            <w:vAlign w:val="center"/>
          </w:tcPr>
          <w:p w14:paraId="3EB01B39" w14:textId="77777777" w:rsidR="00BE14EA" w:rsidRPr="00415C30" w:rsidRDefault="00BE14EA" w:rsidP="00BE14EA">
            <w:pPr>
              <w:widowControl w:val="0"/>
              <w:spacing w:line="240" w:lineRule="auto"/>
              <w:ind w:firstLineChars="0" w:firstLine="0"/>
              <w:rPr>
                <w:sz w:val="21"/>
              </w:rPr>
            </w:pPr>
            <w:r w:rsidRPr="00415C30">
              <w:rPr>
                <w:snapToGrid w:val="0"/>
                <w:color w:val="000000"/>
                <w:spacing w:val="-3"/>
                <w:kern w:val="0"/>
                <w:sz w:val="21"/>
              </w:rPr>
              <w:t>配电室及门窗耐火等级</w:t>
            </w:r>
            <w:r w:rsidRPr="00415C30">
              <w:rPr>
                <w:rFonts w:hint="eastAsia"/>
                <w:snapToGrid w:val="0"/>
                <w:color w:val="000000"/>
                <w:spacing w:val="-3"/>
                <w:kern w:val="0"/>
                <w:sz w:val="21"/>
              </w:rPr>
              <w:t>符合</w:t>
            </w:r>
            <w:r w:rsidRPr="00415C30">
              <w:rPr>
                <w:snapToGrid w:val="0"/>
                <w:color w:val="000000"/>
                <w:spacing w:val="-3"/>
                <w:kern w:val="0"/>
                <w:sz w:val="21"/>
              </w:rPr>
              <w:t>要求</w:t>
            </w:r>
            <w:r w:rsidRPr="00415C30">
              <w:rPr>
                <w:rFonts w:hint="eastAsia"/>
                <w:snapToGrid w:val="0"/>
                <w:color w:val="000000"/>
                <w:spacing w:val="-3"/>
                <w:kern w:val="0"/>
                <w:sz w:val="21"/>
              </w:rPr>
              <w:t>。</w:t>
            </w:r>
          </w:p>
        </w:tc>
        <w:tc>
          <w:tcPr>
            <w:tcW w:w="382" w:type="pct"/>
            <w:vAlign w:val="center"/>
          </w:tcPr>
          <w:p w14:paraId="05112636" w14:textId="00288BEB"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471B3441" w14:textId="77777777" w:rsidTr="00D67323">
        <w:trPr>
          <w:trHeight w:val="284"/>
          <w:jc w:val="center"/>
        </w:trPr>
        <w:tc>
          <w:tcPr>
            <w:tcW w:w="410" w:type="pct"/>
            <w:vAlign w:val="center"/>
          </w:tcPr>
          <w:p w14:paraId="07E2C143" w14:textId="77777777" w:rsidR="00BE14EA" w:rsidRPr="00922558" w:rsidRDefault="00BE14EA" w:rsidP="00BE14EA">
            <w:pPr>
              <w:pStyle w:val="afff0"/>
              <w:widowControl w:val="0"/>
              <w:numPr>
                <w:ilvl w:val="0"/>
                <w:numId w:val="24"/>
              </w:numPr>
              <w:spacing w:line="240" w:lineRule="auto"/>
              <w:ind w:left="0" w:firstLineChars="0" w:firstLine="0"/>
              <w:jc w:val="center"/>
              <w:rPr>
                <w:sz w:val="21"/>
              </w:rPr>
            </w:pPr>
          </w:p>
        </w:tc>
        <w:tc>
          <w:tcPr>
            <w:tcW w:w="2255" w:type="pct"/>
            <w:vAlign w:val="center"/>
          </w:tcPr>
          <w:p w14:paraId="211CD952" w14:textId="77777777" w:rsidR="00BE14EA" w:rsidRPr="00415C30" w:rsidRDefault="00BE14EA" w:rsidP="00BE14EA">
            <w:pPr>
              <w:spacing w:line="240" w:lineRule="auto"/>
              <w:ind w:firstLineChars="0" w:firstLine="0"/>
              <w:rPr>
                <w:sz w:val="21"/>
              </w:rPr>
            </w:pPr>
            <w:r w:rsidRPr="00415C30">
              <w:rPr>
                <w:rFonts w:hint="eastAsia"/>
                <w:sz w:val="21"/>
                <w:lang w:bidi="en-US"/>
              </w:rPr>
              <w:t>配电室长度大于</w:t>
            </w:r>
            <w:r w:rsidRPr="00415C30">
              <w:rPr>
                <w:rFonts w:hint="eastAsia"/>
                <w:sz w:val="21"/>
                <w:lang w:bidi="en-US"/>
              </w:rPr>
              <w:t>7m</w:t>
            </w:r>
            <w:r w:rsidRPr="00415C30">
              <w:rPr>
                <w:rFonts w:hint="eastAsia"/>
                <w:sz w:val="21"/>
                <w:lang w:bidi="en-US"/>
              </w:rPr>
              <w:t>时，应有</w:t>
            </w:r>
            <w:r w:rsidRPr="00415C30">
              <w:rPr>
                <w:rFonts w:hint="eastAsia"/>
                <w:sz w:val="21"/>
                <w:lang w:bidi="en-US"/>
              </w:rPr>
              <w:t>2</w:t>
            </w:r>
            <w:r w:rsidRPr="00415C30">
              <w:rPr>
                <w:rFonts w:hint="eastAsia"/>
                <w:sz w:val="21"/>
                <w:lang w:bidi="en-US"/>
              </w:rPr>
              <w:t>个出口，并宜布置在配电室的两端。</w:t>
            </w:r>
          </w:p>
        </w:tc>
        <w:tc>
          <w:tcPr>
            <w:tcW w:w="926" w:type="pct"/>
            <w:vAlign w:val="center"/>
          </w:tcPr>
          <w:p w14:paraId="6AC9D82F" w14:textId="77777777" w:rsidR="00BE14EA" w:rsidRPr="00415C30" w:rsidRDefault="00BE14EA" w:rsidP="00BE14EA">
            <w:pPr>
              <w:spacing w:line="240" w:lineRule="auto"/>
              <w:ind w:firstLineChars="0" w:firstLine="0"/>
              <w:jc w:val="center"/>
              <w:rPr>
                <w:sz w:val="21"/>
              </w:rPr>
            </w:pPr>
            <w:r w:rsidRPr="00415C30">
              <w:rPr>
                <w:sz w:val="21"/>
              </w:rPr>
              <w:t>GB50054-2011</w:t>
            </w:r>
          </w:p>
          <w:p w14:paraId="5C776228" w14:textId="77777777" w:rsidR="00BE14EA" w:rsidRPr="00415C30" w:rsidRDefault="00BE14EA" w:rsidP="00BE14EA">
            <w:pPr>
              <w:spacing w:line="240" w:lineRule="auto"/>
              <w:ind w:firstLineChars="0" w:firstLine="0"/>
              <w:jc w:val="center"/>
              <w:rPr>
                <w:sz w:val="21"/>
              </w:rPr>
            </w:pPr>
            <w:r w:rsidRPr="00415C30">
              <w:rPr>
                <w:sz w:val="21"/>
              </w:rPr>
              <w:t>4.3.</w:t>
            </w:r>
            <w:r w:rsidRPr="00415C30">
              <w:rPr>
                <w:rFonts w:hint="eastAsia"/>
                <w:sz w:val="21"/>
              </w:rPr>
              <w:t>2</w:t>
            </w:r>
          </w:p>
        </w:tc>
        <w:tc>
          <w:tcPr>
            <w:tcW w:w="1027" w:type="pct"/>
            <w:vAlign w:val="center"/>
          </w:tcPr>
          <w:p w14:paraId="6AFD85B3" w14:textId="77777777" w:rsidR="00BE14EA" w:rsidRPr="00922558" w:rsidRDefault="00BE14EA" w:rsidP="00BE14EA">
            <w:pPr>
              <w:widowControl w:val="0"/>
              <w:spacing w:line="240" w:lineRule="auto"/>
              <w:ind w:firstLineChars="0" w:firstLine="0"/>
              <w:rPr>
                <w:sz w:val="21"/>
              </w:rPr>
            </w:pPr>
            <w:r>
              <w:rPr>
                <w:rFonts w:hint="eastAsia"/>
                <w:sz w:val="21"/>
              </w:rPr>
              <w:t>符合要求。</w:t>
            </w:r>
          </w:p>
        </w:tc>
        <w:tc>
          <w:tcPr>
            <w:tcW w:w="382" w:type="pct"/>
            <w:vAlign w:val="center"/>
          </w:tcPr>
          <w:p w14:paraId="1AFF16D2" w14:textId="2E8C6401"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6A417F16" w14:textId="77777777" w:rsidTr="00D67323">
        <w:trPr>
          <w:trHeight w:val="284"/>
          <w:jc w:val="center"/>
        </w:trPr>
        <w:tc>
          <w:tcPr>
            <w:tcW w:w="410" w:type="pct"/>
            <w:vAlign w:val="center"/>
          </w:tcPr>
          <w:p w14:paraId="79B083C4" w14:textId="77777777" w:rsidR="00BE14EA" w:rsidRPr="00922558" w:rsidRDefault="00BE14EA" w:rsidP="00BE14EA">
            <w:pPr>
              <w:pStyle w:val="afff0"/>
              <w:widowControl w:val="0"/>
              <w:numPr>
                <w:ilvl w:val="0"/>
                <w:numId w:val="24"/>
              </w:numPr>
              <w:spacing w:line="240" w:lineRule="auto"/>
              <w:ind w:left="0" w:firstLineChars="0" w:firstLine="0"/>
              <w:jc w:val="center"/>
              <w:rPr>
                <w:sz w:val="21"/>
              </w:rPr>
            </w:pPr>
          </w:p>
        </w:tc>
        <w:tc>
          <w:tcPr>
            <w:tcW w:w="2255" w:type="pct"/>
            <w:vAlign w:val="center"/>
          </w:tcPr>
          <w:p w14:paraId="03BBF476" w14:textId="77777777" w:rsidR="00BE14EA" w:rsidRPr="00922558" w:rsidRDefault="00BE14EA" w:rsidP="00BE14EA">
            <w:pPr>
              <w:spacing w:line="240" w:lineRule="auto"/>
              <w:ind w:firstLineChars="0" w:firstLine="0"/>
              <w:rPr>
                <w:sz w:val="21"/>
              </w:rPr>
            </w:pPr>
            <w:r w:rsidRPr="00922558">
              <w:rPr>
                <w:sz w:val="21"/>
              </w:rPr>
              <w:t>配电室的门、窗关闭应密合；与室外相通的洞、通风孔应设防止鼠、蛇类等小动物进入的网罩。直接与室外露天相通的通风孔尚应采取防止雨、雪飘入的措施。</w:t>
            </w:r>
          </w:p>
        </w:tc>
        <w:tc>
          <w:tcPr>
            <w:tcW w:w="926" w:type="pct"/>
            <w:vAlign w:val="center"/>
          </w:tcPr>
          <w:p w14:paraId="5C9E08E4" w14:textId="77777777" w:rsidR="00BE14EA" w:rsidRPr="00922558" w:rsidRDefault="00BE14EA" w:rsidP="00BE14EA">
            <w:pPr>
              <w:spacing w:line="240" w:lineRule="auto"/>
              <w:ind w:firstLineChars="0" w:firstLine="0"/>
              <w:jc w:val="center"/>
              <w:rPr>
                <w:sz w:val="21"/>
              </w:rPr>
            </w:pPr>
            <w:r w:rsidRPr="00922558">
              <w:rPr>
                <w:sz w:val="21"/>
              </w:rPr>
              <w:t>GB50054-2011</w:t>
            </w:r>
          </w:p>
          <w:p w14:paraId="35C7EB3F" w14:textId="77777777" w:rsidR="00BE14EA" w:rsidRPr="00922558" w:rsidRDefault="00BE14EA" w:rsidP="00BE14EA">
            <w:pPr>
              <w:spacing w:line="240" w:lineRule="auto"/>
              <w:ind w:firstLineChars="0" w:firstLine="0"/>
              <w:jc w:val="center"/>
              <w:rPr>
                <w:sz w:val="21"/>
              </w:rPr>
            </w:pPr>
            <w:r w:rsidRPr="00922558">
              <w:rPr>
                <w:sz w:val="21"/>
              </w:rPr>
              <w:t>4.3.7</w:t>
            </w:r>
          </w:p>
        </w:tc>
        <w:tc>
          <w:tcPr>
            <w:tcW w:w="1027" w:type="pct"/>
            <w:vAlign w:val="center"/>
          </w:tcPr>
          <w:p w14:paraId="51989040" w14:textId="77777777" w:rsidR="00BE14EA" w:rsidRPr="00922558" w:rsidRDefault="00BE14EA" w:rsidP="00BE14EA">
            <w:pPr>
              <w:widowControl w:val="0"/>
              <w:spacing w:line="240" w:lineRule="auto"/>
              <w:ind w:firstLineChars="0" w:firstLine="0"/>
              <w:rPr>
                <w:sz w:val="21"/>
              </w:rPr>
            </w:pPr>
            <w:r>
              <w:rPr>
                <w:rFonts w:hint="eastAsia"/>
                <w:sz w:val="21"/>
              </w:rPr>
              <w:t>符合要求。</w:t>
            </w:r>
          </w:p>
        </w:tc>
        <w:tc>
          <w:tcPr>
            <w:tcW w:w="382" w:type="pct"/>
            <w:vAlign w:val="center"/>
          </w:tcPr>
          <w:p w14:paraId="64E2C236" w14:textId="5AE54597"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6E2FBE01" w14:textId="77777777" w:rsidTr="00D67323">
        <w:trPr>
          <w:trHeight w:val="284"/>
          <w:jc w:val="center"/>
        </w:trPr>
        <w:tc>
          <w:tcPr>
            <w:tcW w:w="410" w:type="pct"/>
            <w:vAlign w:val="center"/>
          </w:tcPr>
          <w:p w14:paraId="6DB5574A" w14:textId="77777777" w:rsidR="00BE14EA" w:rsidRPr="00922558" w:rsidRDefault="00BE14EA" w:rsidP="00BE14EA">
            <w:pPr>
              <w:pStyle w:val="afff0"/>
              <w:widowControl w:val="0"/>
              <w:numPr>
                <w:ilvl w:val="0"/>
                <w:numId w:val="24"/>
              </w:numPr>
              <w:spacing w:line="240" w:lineRule="auto"/>
              <w:ind w:left="0" w:firstLineChars="0" w:firstLine="0"/>
              <w:jc w:val="center"/>
              <w:rPr>
                <w:sz w:val="21"/>
              </w:rPr>
            </w:pPr>
          </w:p>
        </w:tc>
        <w:tc>
          <w:tcPr>
            <w:tcW w:w="2255" w:type="pct"/>
            <w:vAlign w:val="center"/>
          </w:tcPr>
          <w:p w14:paraId="60E2AC17" w14:textId="77777777" w:rsidR="00BE14EA" w:rsidRPr="00922558" w:rsidRDefault="00BE14EA" w:rsidP="00BE14EA">
            <w:pPr>
              <w:spacing w:line="240" w:lineRule="auto"/>
              <w:ind w:firstLineChars="0" w:firstLine="0"/>
              <w:rPr>
                <w:sz w:val="21"/>
              </w:rPr>
            </w:pPr>
            <w:r w:rsidRPr="00922558">
              <w:rPr>
                <w:sz w:val="21"/>
              </w:rPr>
              <w:t>电缆的穿墙处保护管两端应采用难燃材料封堵。</w:t>
            </w:r>
          </w:p>
        </w:tc>
        <w:tc>
          <w:tcPr>
            <w:tcW w:w="926" w:type="pct"/>
            <w:vAlign w:val="center"/>
          </w:tcPr>
          <w:p w14:paraId="72F0D215" w14:textId="77777777" w:rsidR="00BE14EA" w:rsidRPr="00922558" w:rsidRDefault="00BE14EA" w:rsidP="00BE14EA">
            <w:pPr>
              <w:spacing w:line="240" w:lineRule="auto"/>
              <w:ind w:firstLineChars="0" w:firstLine="0"/>
              <w:jc w:val="center"/>
              <w:rPr>
                <w:sz w:val="21"/>
              </w:rPr>
            </w:pPr>
            <w:r w:rsidRPr="00922558">
              <w:rPr>
                <w:sz w:val="21"/>
              </w:rPr>
              <w:t>GB50054-2011</w:t>
            </w:r>
          </w:p>
          <w:p w14:paraId="1BB866C4" w14:textId="77777777" w:rsidR="00BE14EA" w:rsidRPr="00922558" w:rsidRDefault="00BE14EA" w:rsidP="00BE14EA">
            <w:pPr>
              <w:spacing w:line="240" w:lineRule="auto"/>
              <w:ind w:firstLineChars="0" w:firstLine="0"/>
              <w:jc w:val="center"/>
              <w:rPr>
                <w:sz w:val="21"/>
              </w:rPr>
            </w:pPr>
            <w:r w:rsidRPr="00922558">
              <w:rPr>
                <w:sz w:val="21"/>
              </w:rPr>
              <w:t>7.6.28</w:t>
            </w:r>
          </w:p>
        </w:tc>
        <w:tc>
          <w:tcPr>
            <w:tcW w:w="1027" w:type="pct"/>
            <w:vAlign w:val="center"/>
          </w:tcPr>
          <w:p w14:paraId="0C4B3FDA"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现场检查，符合要求。</w:t>
            </w:r>
          </w:p>
        </w:tc>
        <w:tc>
          <w:tcPr>
            <w:tcW w:w="382" w:type="pct"/>
            <w:vAlign w:val="center"/>
          </w:tcPr>
          <w:p w14:paraId="3DDD4F15" w14:textId="28ABA82B"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25A1494D" w14:textId="77777777" w:rsidTr="00D67323">
        <w:trPr>
          <w:trHeight w:val="284"/>
          <w:jc w:val="center"/>
        </w:trPr>
        <w:tc>
          <w:tcPr>
            <w:tcW w:w="410" w:type="pct"/>
            <w:vAlign w:val="center"/>
          </w:tcPr>
          <w:p w14:paraId="3899235A" w14:textId="77777777" w:rsidR="00BE14EA" w:rsidRPr="00922558" w:rsidRDefault="00BE14EA" w:rsidP="00BE14EA">
            <w:pPr>
              <w:pStyle w:val="afff0"/>
              <w:widowControl w:val="0"/>
              <w:numPr>
                <w:ilvl w:val="0"/>
                <w:numId w:val="24"/>
              </w:numPr>
              <w:spacing w:line="240" w:lineRule="auto"/>
              <w:ind w:left="0" w:firstLineChars="0" w:firstLine="0"/>
              <w:jc w:val="center"/>
              <w:rPr>
                <w:sz w:val="21"/>
              </w:rPr>
            </w:pPr>
          </w:p>
        </w:tc>
        <w:tc>
          <w:tcPr>
            <w:tcW w:w="2255" w:type="pct"/>
            <w:vAlign w:val="center"/>
          </w:tcPr>
          <w:p w14:paraId="65EDF841" w14:textId="77777777" w:rsidR="00BE14EA" w:rsidRPr="00922558" w:rsidRDefault="00BE14EA" w:rsidP="00BE14EA">
            <w:pPr>
              <w:spacing w:line="240" w:lineRule="auto"/>
              <w:ind w:firstLineChars="0" w:firstLine="0"/>
              <w:rPr>
                <w:sz w:val="21"/>
              </w:rPr>
            </w:pPr>
            <w:r w:rsidRPr="00922558">
              <w:rPr>
                <w:sz w:val="21"/>
              </w:rPr>
              <w:t>电缆沟盖板宜采用钢筋混凝土盖板或钢盖板。</w:t>
            </w:r>
          </w:p>
        </w:tc>
        <w:tc>
          <w:tcPr>
            <w:tcW w:w="926" w:type="pct"/>
            <w:vAlign w:val="center"/>
          </w:tcPr>
          <w:p w14:paraId="7559B72B" w14:textId="77777777" w:rsidR="00BE14EA" w:rsidRPr="00922558" w:rsidRDefault="00BE14EA" w:rsidP="00BE14EA">
            <w:pPr>
              <w:spacing w:line="240" w:lineRule="auto"/>
              <w:ind w:firstLineChars="0" w:firstLine="0"/>
              <w:jc w:val="center"/>
              <w:rPr>
                <w:sz w:val="21"/>
              </w:rPr>
            </w:pPr>
            <w:r w:rsidRPr="00922558">
              <w:rPr>
                <w:sz w:val="21"/>
              </w:rPr>
              <w:t>GB50054-2011</w:t>
            </w:r>
          </w:p>
          <w:p w14:paraId="0DD4D97F" w14:textId="77777777" w:rsidR="00BE14EA" w:rsidRPr="00922558" w:rsidRDefault="00BE14EA" w:rsidP="00BE14EA">
            <w:pPr>
              <w:spacing w:line="240" w:lineRule="auto"/>
              <w:ind w:firstLineChars="0" w:firstLine="0"/>
              <w:jc w:val="center"/>
              <w:rPr>
                <w:sz w:val="21"/>
              </w:rPr>
            </w:pPr>
            <w:r w:rsidRPr="00922558">
              <w:rPr>
                <w:sz w:val="21"/>
              </w:rPr>
              <w:t>7.6.30</w:t>
            </w:r>
          </w:p>
        </w:tc>
        <w:tc>
          <w:tcPr>
            <w:tcW w:w="1027" w:type="pct"/>
            <w:vAlign w:val="center"/>
          </w:tcPr>
          <w:p w14:paraId="39A88DC4" w14:textId="77777777" w:rsidR="00BE14EA" w:rsidRPr="00415C30" w:rsidRDefault="00BE14EA" w:rsidP="00BE14EA">
            <w:pPr>
              <w:widowControl w:val="0"/>
              <w:spacing w:line="240" w:lineRule="auto"/>
              <w:ind w:firstLineChars="0" w:firstLine="0"/>
              <w:rPr>
                <w:sz w:val="21"/>
              </w:rPr>
            </w:pPr>
            <w:r w:rsidRPr="00415C30">
              <w:rPr>
                <w:snapToGrid w:val="0"/>
                <w:color w:val="000000"/>
                <w:spacing w:val="-3"/>
                <w:kern w:val="0"/>
                <w:sz w:val="21"/>
              </w:rPr>
              <w:t>电缆沟设水泥盖板</w:t>
            </w:r>
            <w:r w:rsidRPr="00415C30">
              <w:rPr>
                <w:rFonts w:hint="eastAsia"/>
                <w:snapToGrid w:val="0"/>
                <w:color w:val="000000"/>
                <w:spacing w:val="-3"/>
                <w:kern w:val="0"/>
                <w:sz w:val="21"/>
              </w:rPr>
              <w:t>。</w:t>
            </w:r>
          </w:p>
        </w:tc>
        <w:tc>
          <w:tcPr>
            <w:tcW w:w="382" w:type="pct"/>
            <w:vAlign w:val="center"/>
          </w:tcPr>
          <w:p w14:paraId="12536DA0" w14:textId="5C5F4C31"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4DF0BC33" w14:textId="77777777" w:rsidTr="00D67323">
        <w:trPr>
          <w:trHeight w:val="284"/>
          <w:jc w:val="center"/>
        </w:trPr>
        <w:tc>
          <w:tcPr>
            <w:tcW w:w="410" w:type="pct"/>
            <w:vAlign w:val="center"/>
          </w:tcPr>
          <w:p w14:paraId="3785CEF6" w14:textId="77777777" w:rsidR="00BE14EA" w:rsidRPr="00922558" w:rsidRDefault="00BE14EA" w:rsidP="00BE14EA">
            <w:pPr>
              <w:pStyle w:val="afff0"/>
              <w:widowControl w:val="0"/>
              <w:numPr>
                <w:ilvl w:val="0"/>
                <w:numId w:val="24"/>
              </w:numPr>
              <w:spacing w:line="240" w:lineRule="auto"/>
              <w:ind w:left="0" w:firstLineChars="0" w:firstLine="0"/>
              <w:jc w:val="center"/>
              <w:rPr>
                <w:sz w:val="21"/>
              </w:rPr>
            </w:pPr>
          </w:p>
        </w:tc>
        <w:tc>
          <w:tcPr>
            <w:tcW w:w="2255" w:type="pct"/>
            <w:vAlign w:val="center"/>
          </w:tcPr>
          <w:p w14:paraId="236191DB" w14:textId="77777777" w:rsidR="00BE14EA" w:rsidRPr="00922558" w:rsidRDefault="00BE14EA" w:rsidP="00BE14EA">
            <w:pPr>
              <w:spacing w:line="240" w:lineRule="auto"/>
              <w:ind w:firstLineChars="0" w:firstLine="0"/>
              <w:rPr>
                <w:sz w:val="21"/>
              </w:rPr>
            </w:pPr>
            <w:r w:rsidRPr="00922558">
              <w:rPr>
                <w:sz w:val="21"/>
              </w:rPr>
              <w:t>电力系统、装置或设备的下列部分应接地：</w:t>
            </w:r>
          </w:p>
          <w:p w14:paraId="712533E8" w14:textId="77777777" w:rsidR="00BE14EA" w:rsidRPr="00922558" w:rsidRDefault="00BE14EA" w:rsidP="00BE14EA">
            <w:pPr>
              <w:spacing w:line="240" w:lineRule="auto"/>
              <w:ind w:firstLineChars="0" w:firstLine="0"/>
              <w:rPr>
                <w:sz w:val="21"/>
              </w:rPr>
            </w:pPr>
            <w:r w:rsidRPr="00922558">
              <w:rPr>
                <w:sz w:val="21"/>
              </w:rPr>
              <w:t>电机、变压器和高压电器等的底座和外壳；配电、控制和保护用的屏（柜、箱）等的金属框架；电力电缆接线盒、终端盒的外壳，电力电缆的金属护套或屏蔽层，穿线的钢管和电缆桥架等。</w:t>
            </w:r>
          </w:p>
        </w:tc>
        <w:tc>
          <w:tcPr>
            <w:tcW w:w="926" w:type="pct"/>
            <w:vAlign w:val="center"/>
          </w:tcPr>
          <w:p w14:paraId="3B4531B5" w14:textId="77777777" w:rsidR="00BE14EA" w:rsidRPr="00922558" w:rsidRDefault="00BE14EA" w:rsidP="00BE14EA">
            <w:pPr>
              <w:spacing w:line="240" w:lineRule="auto"/>
              <w:ind w:firstLineChars="0" w:firstLine="0"/>
              <w:jc w:val="center"/>
              <w:rPr>
                <w:sz w:val="21"/>
              </w:rPr>
            </w:pPr>
            <w:r w:rsidRPr="00922558">
              <w:rPr>
                <w:sz w:val="21"/>
              </w:rPr>
              <w:t>GB/T50065-2011</w:t>
            </w:r>
          </w:p>
          <w:p w14:paraId="6890D248" w14:textId="77777777" w:rsidR="00BE14EA" w:rsidRPr="00922558" w:rsidRDefault="00BE14EA" w:rsidP="00BE14EA">
            <w:pPr>
              <w:spacing w:line="240" w:lineRule="auto"/>
              <w:ind w:firstLineChars="0" w:firstLine="0"/>
              <w:jc w:val="center"/>
              <w:rPr>
                <w:sz w:val="21"/>
              </w:rPr>
            </w:pPr>
            <w:r w:rsidRPr="00922558">
              <w:rPr>
                <w:sz w:val="21"/>
              </w:rPr>
              <w:t>3.2.1</w:t>
            </w:r>
          </w:p>
        </w:tc>
        <w:tc>
          <w:tcPr>
            <w:tcW w:w="1027" w:type="pct"/>
            <w:vAlign w:val="center"/>
          </w:tcPr>
          <w:p w14:paraId="16DFF2B8"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装置接地符合要求。</w:t>
            </w:r>
          </w:p>
        </w:tc>
        <w:tc>
          <w:tcPr>
            <w:tcW w:w="382" w:type="pct"/>
            <w:vAlign w:val="center"/>
          </w:tcPr>
          <w:p w14:paraId="286F392A" w14:textId="4EFAD415"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22142403" w14:textId="77777777" w:rsidTr="00D67323">
        <w:trPr>
          <w:trHeight w:val="284"/>
          <w:jc w:val="center"/>
        </w:trPr>
        <w:tc>
          <w:tcPr>
            <w:tcW w:w="410" w:type="pct"/>
            <w:vAlign w:val="center"/>
          </w:tcPr>
          <w:p w14:paraId="2770D65B" w14:textId="77777777" w:rsidR="00BE14EA" w:rsidRPr="00922558" w:rsidRDefault="00BE14EA" w:rsidP="00BE14EA">
            <w:pPr>
              <w:pStyle w:val="afff0"/>
              <w:widowControl w:val="0"/>
              <w:numPr>
                <w:ilvl w:val="0"/>
                <w:numId w:val="24"/>
              </w:numPr>
              <w:spacing w:line="240" w:lineRule="auto"/>
              <w:ind w:left="0" w:firstLineChars="0" w:firstLine="0"/>
              <w:jc w:val="center"/>
              <w:rPr>
                <w:sz w:val="21"/>
              </w:rPr>
            </w:pPr>
          </w:p>
        </w:tc>
        <w:tc>
          <w:tcPr>
            <w:tcW w:w="2255" w:type="pct"/>
            <w:vAlign w:val="center"/>
          </w:tcPr>
          <w:p w14:paraId="2EDC3521" w14:textId="77777777" w:rsidR="00BE14EA" w:rsidRPr="00922558" w:rsidRDefault="00BE14EA" w:rsidP="00BE14EA">
            <w:pPr>
              <w:spacing w:line="240" w:lineRule="auto"/>
              <w:ind w:firstLineChars="0" w:firstLine="0"/>
              <w:rPr>
                <w:sz w:val="21"/>
              </w:rPr>
            </w:pPr>
            <w:r w:rsidRPr="00922558">
              <w:rPr>
                <w:sz w:val="21"/>
              </w:rPr>
              <w:t>总变（配）电所，变（配）电间的室内地坪应比室外地坪高</w:t>
            </w:r>
            <w:r w:rsidRPr="00922558">
              <w:rPr>
                <w:sz w:val="21"/>
              </w:rPr>
              <w:t>0.6m</w:t>
            </w:r>
            <w:r w:rsidRPr="00922558">
              <w:rPr>
                <w:sz w:val="21"/>
              </w:rPr>
              <w:t>。</w:t>
            </w:r>
          </w:p>
        </w:tc>
        <w:tc>
          <w:tcPr>
            <w:tcW w:w="926" w:type="pct"/>
            <w:vAlign w:val="center"/>
          </w:tcPr>
          <w:p w14:paraId="50EF052F" w14:textId="77777777" w:rsidR="00BE14EA" w:rsidRPr="00922558" w:rsidRDefault="00BE14EA" w:rsidP="00BE14EA">
            <w:pPr>
              <w:spacing w:line="240" w:lineRule="auto"/>
              <w:ind w:firstLineChars="0" w:firstLine="0"/>
              <w:jc w:val="center"/>
              <w:rPr>
                <w:sz w:val="21"/>
              </w:rPr>
            </w:pPr>
            <w:r w:rsidRPr="00922558">
              <w:rPr>
                <w:sz w:val="21"/>
              </w:rPr>
              <w:t>GB50183-2004</w:t>
            </w:r>
          </w:p>
          <w:p w14:paraId="7CA6BFE0" w14:textId="77777777" w:rsidR="00BE14EA" w:rsidRPr="00922558" w:rsidRDefault="00BE14EA" w:rsidP="00BE14EA">
            <w:pPr>
              <w:spacing w:line="240" w:lineRule="auto"/>
              <w:ind w:firstLineChars="0" w:firstLine="0"/>
              <w:jc w:val="center"/>
              <w:rPr>
                <w:sz w:val="21"/>
              </w:rPr>
            </w:pPr>
            <w:r w:rsidRPr="00922558">
              <w:rPr>
                <w:sz w:val="21"/>
              </w:rPr>
              <w:t>6.1.13</w:t>
            </w:r>
          </w:p>
        </w:tc>
        <w:tc>
          <w:tcPr>
            <w:tcW w:w="1027" w:type="pct"/>
            <w:vAlign w:val="center"/>
          </w:tcPr>
          <w:p w14:paraId="241BF27B"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符合要求。</w:t>
            </w:r>
          </w:p>
        </w:tc>
        <w:tc>
          <w:tcPr>
            <w:tcW w:w="382" w:type="pct"/>
            <w:vAlign w:val="center"/>
          </w:tcPr>
          <w:p w14:paraId="5F322722" w14:textId="07A71322"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7AAB296D" w14:textId="77777777" w:rsidTr="00D67323">
        <w:trPr>
          <w:trHeight w:val="284"/>
          <w:jc w:val="center"/>
        </w:trPr>
        <w:tc>
          <w:tcPr>
            <w:tcW w:w="410" w:type="pct"/>
            <w:vAlign w:val="center"/>
          </w:tcPr>
          <w:p w14:paraId="79B646B3" w14:textId="77777777" w:rsidR="00BE14EA" w:rsidRPr="00922558" w:rsidRDefault="00BE14EA" w:rsidP="00BE14EA">
            <w:pPr>
              <w:pStyle w:val="afff0"/>
              <w:widowControl w:val="0"/>
              <w:numPr>
                <w:ilvl w:val="0"/>
                <w:numId w:val="24"/>
              </w:numPr>
              <w:spacing w:line="240" w:lineRule="auto"/>
              <w:ind w:left="0" w:firstLineChars="0" w:firstLine="0"/>
              <w:jc w:val="center"/>
              <w:rPr>
                <w:sz w:val="21"/>
              </w:rPr>
            </w:pPr>
          </w:p>
        </w:tc>
        <w:tc>
          <w:tcPr>
            <w:tcW w:w="2255" w:type="pct"/>
            <w:vAlign w:val="center"/>
          </w:tcPr>
          <w:p w14:paraId="60C34965" w14:textId="77777777" w:rsidR="00BE14EA" w:rsidRPr="00922558" w:rsidRDefault="00BE14EA" w:rsidP="00BE14EA">
            <w:pPr>
              <w:spacing w:line="240" w:lineRule="auto"/>
              <w:ind w:firstLineChars="0" w:firstLine="0"/>
              <w:rPr>
                <w:sz w:val="21"/>
              </w:rPr>
            </w:pPr>
            <w:r w:rsidRPr="00922558">
              <w:rPr>
                <w:kern w:val="0"/>
                <w:sz w:val="21"/>
              </w:rPr>
              <w:t>站场内的电缆沟，应有防止可燃气体积聚及防止含可燃液体的污水进入沟内的措施。电缆沟通入变（配）电室、控制室的墙洞处，应填实、密封。</w:t>
            </w:r>
          </w:p>
        </w:tc>
        <w:tc>
          <w:tcPr>
            <w:tcW w:w="926" w:type="pct"/>
            <w:vAlign w:val="center"/>
          </w:tcPr>
          <w:p w14:paraId="3EE39802" w14:textId="77777777" w:rsidR="00BE14EA" w:rsidRPr="00922558" w:rsidRDefault="00BE14EA" w:rsidP="00BE14EA">
            <w:pPr>
              <w:widowControl w:val="0"/>
              <w:spacing w:line="240" w:lineRule="auto"/>
              <w:ind w:firstLineChars="0" w:firstLine="0"/>
              <w:jc w:val="center"/>
              <w:rPr>
                <w:sz w:val="21"/>
              </w:rPr>
            </w:pPr>
            <w:r w:rsidRPr="00922558">
              <w:rPr>
                <w:sz w:val="21"/>
              </w:rPr>
              <w:t>GB 50183-2004</w:t>
            </w:r>
            <w:smartTag w:uri="urn:schemas-microsoft-com:office:smarttags" w:element="chsdate">
              <w:smartTagPr>
                <w:attr w:name="Year" w:val="1899"/>
                <w:attr w:name="Month" w:val="12"/>
                <w:attr w:name="Day" w:val="30"/>
                <w:attr w:name="IsLunarDate" w:val="False"/>
                <w:attr w:name="IsROCDate" w:val="False"/>
              </w:smartTagPr>
            </w:smartTag>
          </w:p>
          <w:p w14:paraId="3C4B6948" w14:textId="77777777" w:rsidR="00BE14EA" w:rsidRPr="00922558" w:rsidRDefault="00BE14EA" w:rsidP="00BE14EA">
            <w:pPr>
              <w:spacing w:line="240" w:lineRule="auto"/>
              <w:ind w:firstLineChars="0" w:firstLine="0"/>
              <w:jc w:val="center"/>
              <w:rPr>
                <w:sz w:val="21"/>
              </w:rPr>
            </w:pPr>
            <w:r w:rsidRPr="00922558">
              <w:rPr>
                <w:sz w:val="21"/>
              </w:rPr>
              <w:t>6.1.14</w:t>
            </w:r>
          </w:p>
        </w:tc>
        <w:tc>
          <w:tcPr>
            <w:tcW w:w="1027" w:type="pct"/>
            <w:vAlign w:val="center"/>
          </w:tcPr>
          <w:p w14:paraId="3412BFDB" w14:textId="77777777" w:rsidR="00BE14EA" w:rsidRPr="00415C30" w:rsidRDefault="00BE14EA" w:rsidP="00BE14EA">
            <w:pPr>
              <w:widowControl w:val="0"/>
              <w:spacing w:line="240" w:lineRule="auto"/>
              <w:ind w:firstLineChars="0" w:firstLine="0"/>
              <w:rPr>
                <w:sz w:val="21"/>
              </w:rPr>
            </w:pPr>
            <w:r>
              <w:rPr>
                <w:rFonts w:hint="eastAsia"/>
                <w:sz w:val="21"/>
              </w:rPr>
              <w:t>电缆沟符合要求。</w:t>
            </w:r>
          </w:p>
        </w:tc>
        <w:tc>
          <w:tcPr>
            <w:tcW w:w="382" w:type="pct"/>
            <w:vAlign w:val="center"/>
          </w:tcPr>
          <w:p w14:paraId="4E570016" w14:textId="2F95A93D"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65E3F500" w14:textId="77777777" w:rsidTr="00D67323">
        <w:trPr>
          <w:trHeight w:val="284"/>
          <w:jc w:val="center"/>
        </w:trPr>
        <w:tc>
          <w:tcPr>
            <w:tcW w:w="410" w:type="pct"/>
            <w:vAlign w:val="center"/>
          </w:tcPr>
          <w:p w14:paraId="136127D9" w14:textId="77777777" w:rsidR="00BE14EA" w:rsidRPr="00922558" w:rsidRDefault="00BE14EA" w:rsidP="00BE14EA">
            <w:pPr>
              <w:pStyle w:val="afff0"/>
              <w:widowControl w:val="0"/>
              <w:numPr>
                <w:ilvl w:val="0"/>
                <w:numId w:val="24"/>
              </w:numPr>
              <w:spacing w:line="240" w:lineRule="auto"/>
              <w:ind w:left="0" w:firstLineChars="0" w:firstLine="0"/>
              <w:jc w:val="center"/>
              <w:rPr>
                <w:sz w:val="21"/>
              </w:rPr>
            </w:pPr>
          </w:p>
        </w:tc>
        <w:tc>
          <w:tcPr>
            <w:tcW w:w="2255" w:type="pct"/>
            <w:vAlign w:val="center"/>
          </w:tcPr>
          <w:p w14:paraId="11425D04" w14:textId="77777777" w:rsidR="00BE14EA" w:rsidRPr="00922558" w:rsidRDefault="00BE14EA" w:rsidP="00BE14EA">
            <w:pPr>
              <w:spacing w:line="240" w:lineRule="auto"/>
              <w:ind w:firstLineChars="0" w:firstLine="0"/>
              <w:rPr>
                <w:kern w:val="0"/>
                <w:sz w:val="21"/>
              </w:rPr>
            </w:pPr>
            <w:r w:rsidRPr="00922558">
              <w:rPr>
                <w:sz w:val="21"/>
              </w:rPr>
              <w:t>高、低压配电室、变压器室、电容器室、控制室内，不应有与其无关的管道和线路通过。</w:t>
            </w:r>
          </w:p>
        </w:tc>
        <w:tc>
          <w:tcPr>
            <w:tcW w:w="926" w:type="pct"/>
            <w:vAlign w:val="center"/>
          </w:tcPr>
          <w:p w14:paraId="39F72A3C" w14:textId="77777777" w:rsidR="00BE14EA" w:rsidRPr="00922558" w:rsidRDefault="00BE14EA" w:rsidP="00BE14EA">
            <w:pPr>
              <w:spacing w:line="240" w:lineRule="auto"/>
              <w:ind w:firstLineChars="0" w:firstLine="0"/>
              <w:jc w:val="center"/>
              <w:rPr>
                <w:sz w:val="21"/>
              </w:rPr>
            </w:pPr>
            <w:r w:rsidRPr="00922558">
              <w:rPr>
                <w:sz w:val="21"/>
              </w:rPr>
              <w:t>GB50053-2013</w:t>
            </w:r>
          </w:p>
          <w:p w14:paraId="5A1C1A16" w14:textId="77777777" w:rsidR="00BE14EA" w:rsidRPr="00922558" w:rsidRDefault="00BE14EA" w:rsidP="00BE14EA">
            <w:pPr>
              <w:widowControl w:val="0"/>
              <w:spacing w:line="240" w:lineRule="auto"/>
              <w:ind w:firstLineChars="0" w:firstLine="0"/>
              <w:jc w:val="center"/>
              <w:rPr>
                <w:sz w:val="21"/>
              </w:rPr>
            </w:pPr>
            <w:r w:rsidRPr="00922558">
              <w:rPr>
                <w:sz w:val="21"/>
              </w:rPr>
              <w:t>6.4.1</w:t>
            </w:r>
          </w:p>
        </w:tc>
        <w:tc>
          <w:tcPr>
            <w:tcW w:w="1027" w:type="pct"/>
            <w:vAlign w:val="center"/>
          </w:tcPr>
          <w:p w14:paraId="0321931D"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均无无关管道和线路通过。</w:t>
            </w:r>
          </w:p>
        </w:tc>
        <w:tc>
          <w:tcPr>
            <w:tcW w:w="382" w:type="pct"/>
            <w:vAlign w:val="center"/>
          </w:tcPr>
          <w:p w14:paraId="3A158033" w14:textId="1B8A513E"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4B4B34B8" w14:textId="77777777" w:rsidTr="00D67323">
        <w:trPr>
          <w:trHeight w:val="284"/>
          <w:jc w:val="center"/>
        </w:trPr>
        <w:tc>
          <w:tcPr>
            <w:tcW w:w="410" w:type="pct"/>
            <w:vAlign w:val="center"/>
          </w:tcPr>
          <w:p w14:paraId="753AF4FC" w14:textId="77777777" w:rsidR="00BE14EA" w:rsidRPr="00922558" w:rsidRDefault="00BE14EA" w:rsidP="00BE14EA">
            <w:pPr>
              <w:pStyle w:val="afff0"/>
              <w:widowControl w:val="0"/>
              <w:numPr>
                <w:ilvl w:val="0"/>
                <w:numId w:val="24"/>
              </w:numPr>
              <w:spacing w:line="240" w:lineRule="auto"/>
              <w:ind w:left="0" w:firstLineChars="0" w:firstLine="0"/>
              <w:jc w:val="center"/>
              <w:rPr>
                <w:sz w:val="21"/>
              </w:rPr>
            </w:pPr>
          </w:p>
        </w:tc>
        <w:tc>
          <w:tcPr>
            <w:tcW w:w="2255" w:type="pct"/>
            <w:vAlign w:val="center"/>
          </w:tcPr>
          <w:p w14:paraId="71D56EA4" w14:textId="77777777" w:rsidR="00BE14EA" w:rsidRPr="00922558" w:rsidRDefault="00BE14EA" w:rsidP="00BE14EA">
            <w:pPr>
              <w:spacing w:line="240" w:lineRule="auto"/>
              <w:ind w:firstLineChars="0" w:firstLine="0"/>
              <w:rPr>
                <w:sz w:val="21"/>
              </w:rPr>
            </w:pPr>
            <w:r w:rsidRPr="00922558">
              <w:rPr>
                <w:sz w:val="21"/>
              </w:rPr>
              <w:t>在变压器、配电装置和裸导体正上方不应布置灯具。当在变压器和配电室内裸导体上方布置灯具时，灯具与裸导体的水平净距不应小于</w:t>
            </w:r>
            <w:r w:rsidRPr="00922558">
              <w:rPr>
                <w:sz w:val="21"/>
              </w:rPr>
              <w:t>1.0m</w:t>
            </w:r>
            <w:r w:rsidRPr="00922558">
              <w:rPr>
                <w:sz w:val="21"/>
              </w:rPr>
              <w:t>，灯具不得采用吊链和软线吊装。</w:t>
            </w:r>
          </w:p>
        </w:tc>
        <w:tc>
          <w:tcPr>
            <w:tcW w:w="926" w:type="pct"/>
            <w:vAlign w:val="center"/>
          </w:tcPr>
          <w:p w14:paraId="2402769A" w14:textId="77777777" w:rsidR="00BE14EA" w:rsidRPr="00922558" w:rsidRDefault="00BE14EA" w:rsidP="00BE14EA">
            <w:pPr>
              <w:spacing w:line="240" w:lineRule="auto"/>
              <w:ind w:firstLineChars="0" w:firstLine="0"/>
              <w:jc w:val="center"/>
              <w:rPr>
                <w:sz w:val="21"/>
              </w:rPr>
            </w:pPr>
            <w:r w:rsidRPr="00922558">
              <w:rPr>
                <w:sz w:val="21"/>
              </w:rPr>
              <w:t>GB50053-2013</w:t>
            </w:r>
          </w:p>
          <w:p w14:paraId="0D8CB084" w14:textId="77777777" w:rsidR="00BE14EA" w:rsidRPr="00922558" w:rsidRDefault="00BE14EA" w:rsidP="00BE14EA">
            <w:pPr>
              <w:spacing w:line="240" w:lineRule="auto"/>
              <w:ind w:firstLineChars="0" w:firstLine="0"/>
              <w:jc w:val="center"/>
              <w:rPr>
                <w:sz w:val="21"/>
              </w:rPr>
            </w:pPr>
            <w:r w:rsidRPr="00922558">
              <w:rPr>
                <w:sz w:val="21"/>
              </w:rPr>
              <w:t>6.4.3</w:t>
            </w:r>
          </w:p>
        </w:tc>
        <w:tc>
          <w:tcPr>
            <w:tcW w:w="1027" w:type="pct"/>
            <w:vAlign w:val="center"/>
          </w:tcPr>
          <w:p w14:paraId="695C5EC4"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正上方未布置灯具。</w:t>
            </w:r>
          </w:p>
        </w:tc>
        <w:tc>
          <w:tcPr>
            <w:tcW w:w="382" w:type="pct"/>
            <w:vAlign w:val="center"/>
          </w:tcPr>
          <w:p w14:paraId="17AC627E" w14:textId="245B8753"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02281D0C" w14:textId="77777777" w:rsidTr="00D67323">
        <w:trPr>
          <w:trHeight w:val="284"/>
          <w:jc w:val="center"/>
        </w:trPr>
        <w:tc>
          <w:tcPr>
            <w:tcW w:w="410" w:type="pct"/>
            <w:vAlign w:val="center"/>
          </w:tcPr>
          <w:p w14:paraId="1F32527C" w14:textId="77777777" w:rsidR="00BE14EA" w:rsidRPr="00922558" w:rsidRDefault="00BE14EA" w:rsidP="00BE14EA">
            <w:pPr>
              <w:pStyle w:val="afff0"/>
              <w:widowControl w:val="0"/>
              <w:numPr>
                <w:ilvl w:val="0"/>
                <w:numId w:val="24"/>
              </w:numPr>
              <w:spacing w:line="240" w:lineRule="auto"/>
              <w:ind w:left="0" w:firstLineChars="0" w:firstLine="0"/>
              <w:jc w:val="center"/>
              <w:rPr>
                <w:sz w:val="21"/>
              </w:rPr>
            </w:pPr>
          </w:p>
        </w:tc>
        <w:tc>
          <w:tcPr>
            <w:tcW w:w="2255" w:type="pct"/>
            <w:vAlign w:val="center"/>
          </w:tcPr>
          <w:p w14:paraId="68931824" w14:textId="77777777" w:rsidR="00BE14EA" w:rsidRPr="00922558" w:rsidRDefault="00BE14EA" w:rsidP="00BE14EA">
            <w:pPr>
              <w:spacing w:line="240" w:lineRule="auto"/>
              <w:ind w:firstLineChars="0" w:firstLine="0"/>
              <w:rPr>
                <w:sz w:val="21"/>
              </w:rPr>
            </w:pPr>
            <w:r w:rsidRPr="00922558">
              <w:rPr>
                <w:color w:val="000000" w:themeColor="text1"/>
                <w:sz w:val="21"/>
              </w:rPr>
              <w:t>配电间应设应急照明，门应外开并能自动关闭，应设置挡鼠板。</w:t>
            </w:r>
          </w:p>
        </w:tc>
        <w:tc>
          <w:tcPr>
            <w:tcW w:w="926" w:type="pct"/>
            <w:vAlign w:val="center"/>
          </w:tcPr>
          <w:p w14:paraId="6E1206A6" w14:textId="77777777" w:rsidR="00BE14EA" w:rsidRPr="00922558" w:rsidRDefault="00BE14EA" w:rsidP="00BE14EA">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44960BE2" w14:textId="77777777" w:rsidR="00BE14EA" w:rsidRPr="00922558" w:rsidRDefault="00BE14EA" w:rsidP="00BE14EA">
            <w:pPr>
              <w:spacing w:line="240" w:lineRule="auto"/>
              <w:ind w:firstLineChars="0" w:firstLine="0"/>
              <w:jc w:val="center"/>
              <w:rPr>
                <w:sz w:val="21"/>
              </w:rPr>
            </w:pPr>
            <w:r w:rsidRPr="00922558">
              <w:rPr>
                <w:rFonts w:hint="eastAsia"/>
                <w:color w:val="000000" w:themeColor="text1"/>
                <w:sz w:val="21"/>
              </w:rPr>
              <w:t>10</w:t>
            </w:r>
            <w:r w:rsidRPr="00922558">
              <w:rPr>
                <w:color w:val="000000" w:themeColor="text1"/>
                <w:sz w:val="21"/>
              </w:rPr>
              <w:t>.2</w:t>
            </w:r>
          </w:p>
        </w:tc>
        <w:tc>
          <w:tcPr>
            <w:tcW w:w="1027" w:type="pct"/>
            <w:vAlign w:val="center"/>
          </w:tcPr>
          <w:p w14:paraId="4B52C76D"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符合要求。</w:t>
            </w:r>
          </w:p>
        </w:tc>
        <w:tc>
          <w:tcPr>
            <w:tcW w:w="382" w:type="pct"/>
            <w:vAlign w:val="center"/>
          </w:tcPr>
          <w:p w14:paraId="41B970C5" w14:textId="66633FC9"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1001BF3A" w14:textId="77777777" w:rsidTr="00D67323">
        <w:trPr>
          <w:trHeight w:val="284"/>
          <w:jc w:val="center"/>
        </w:trPr>
        <w:tc>
          <w:tcPr>
            <w:tcW w:w="410" w:type="pct"/>
            <w:vAlign w:val="center"/>
          </w:tcPr>
          <w:p w14:paraId="57EF02EA" w14:textId="77777777" w:rsidR="00BE14EA" w:rsidRPr="00922558" w:rsidRDefault="00BE14EA" w:rsidP="00BE14EA">
            <w:pPr>
              <w:pStyle w:val="afff0"/>
              <w:widowControl w:val="0"/>
              <w:numPr>
                <w:ilvl w:val="0"/>
                <w:numId w:val="24"/>
              </w:numPr>
              <w:spacing w:line="240" w:lineRule="auto"/>
              <w:ind w:left="0" w:firstLineChars="0" w:firstLine="0"/>
              <w:jc w:val="center"/>
              <w:rPr>
                <w:sz w:val="21"/>
              </w:rPr>
            </w:pPr>
          </w:p>
        </w:tc>
        <w:tc>
          <w:tcPr>
            <w:tcW w:w="2255" w:type="pct"/>
            <w:vAlign w:val="center"/>
          </w:tcPr>
          <w:p w14:paraId="074FB5A3" w14:textId="77777777" w:rsidR="00BE14EA" w:rsidRPr="00922558" w:rsidRDefault="00BE14EA" w:rsidP="00BE14EA">
            <w:pPr>
              <w:spacing w:line="240" w:lineRule="auto"/>
              <w:ind w:firstLineChars="0" w:firstLine="0"/>
              <w:rPr>
                <w:color w:val="000000" w:themeColor="text1"/>
                <w:sz w:val="21"/>
              </w:rPr>
            </w:pPr>
            <w:r w:rsidRPr="00922558">
              <w:rPr>
                <w:color w:val="000000" w:themeColor="text1"/>
                <w:sz w:val="21"/>
              </w:rPr>
              <w:t>电缆进出配电间进行有效封堵</w:t>
            </w:r>
            <w:r>
              <w:rPr>
                <w:rFonts w:hint="eastAsia"/>
                <w:color w:val="000000" w:themeColor="text1"/>
                <w:sz w:val="21"/>
              </w:rPr>
              <w:t>，</w:t>
            </w:r>
            <w:r w:rsidRPr="00922558">
              <w:rPr>
                <w:color w:val="000000" w:themeColor="text1"/>
                <w:sz w:val="21"/>
              </w:rPr>
              <w:t>电缆沟内无积水。</w:t>
            </w:r>
          </w:p>
        </w:tc>
        <w:tc>
          <w:tcPr>
            <w:tcW w:w="926" w:type="pct"/>
            <w:vAlign w:val="center"/>
          </w:tcPr>
          <w:p w14:paraId="17F7E48A" w14:textId="77777777" w:rsidR="00BE14EA" w:rsidRPr="00922558" w:rsidRDefault="00BE14EA" w:rsidP="00BE14EA">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1C075010" w14:textId="77777777" w:rsidR="00BE14EA" w:rsidRPr="00922558" w:rsidRDefault="00BE14EA" w:rsidP="00BE14EA">
            <w:pPr>
              <w:spacing w:line="240" w:lineRule="auto"/>
              <w:ind w:firstLineChars="0" w:firstLine="0"/>
              <w:jc w:val="center"/>
              <w:rPr>
                <w:color w:val="000000" w:themeColor="text1"/>
                <w:sz w:val="21"/>
              </w:rPr>
            </w:pPr>
            <w:r w:rsidRPr="00922558">
              <w:rPr>
                <w:rFonts w:hint="eastAsia"/>
                <w:color w:val="000000" w:themeColor="text1"/>
                <w:sz w:val="21"/>
              </w:rPr>
              <w:t>10</w:t>
            </w:r>
            <w:r w:rsidRPr="00922558">
              <w:rPr>
                <w:color w:val="000000" w:themeColor="text1"/>
                <w:sz w:val="21"/>
              </w:rPr>
              <w:t>.3</w:t>
            </w:r>
          </w:p>
        </w:tc>
        <w:tc>
          <w:tcPr>
            <w:tcW w:w="1027" w:type="pct"/>
            <w:vAlign w:val="center"/>
          </w:tcPr>
          <w:p w14:paraId="5F9725B1"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电缆进出配电间封堵严密，电缆沟内无积水。</w:t>
            </w:r>
          </w:p>
        </w:tc>
        <w:tc>
          <w:tcPr>
            <w:tcW w:w="382" w:type="pct"/>
            <w:vAlign w:val="center"/>
          </w:tcPr>
          <w:p w14:paraId="448DD3C3" w14:textId="0892EA8C"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2081B766" w14:textId="77777777" w:rsidTr="00D67323">
        <w:trPr>
          <w:trHeight w:val="284"/>
          <w:jc w:val="center"/>
        </w:trPr>
        <w:tc>
          <w:tcPr>
            <w:tcW w:w="410" w:type="pct"/>
            <w:vAlign w:val="center"/>
          </w:tcPr>
          <w:p w14:paraId="2E11D050" w14:textId="77777777" w:rsidR="00BE14EA" w:rsidRPr="00922558" w:rsidRDefault="00BE14EA" w:rsidP="00BE14EA">
            <w:pPr>
              <w:pStyle w:val="afff0"/>
              <w:widowControl w:val="0"/>
              <w:numPr>
                <w:ilvl w:val="0"/>
                <w:numId w:val="24"/>
              </w:numPr>
              <w:spacing w:line="240" w:lineRule="auto"/>
              <w:ind w:left="0" w:firstLineChars="0" w:firstLine="0"/>
              <w:jc w:val="center"/>
              <w:rPr>
                <w:sz w:val="21"/>
              </w:rPr>
            </w:pPr>
          </w:p>
        </w:tc>
        <w:tc>
          <w:tcPr>
            <w:tcW w:w="2255" w:type="pct"/>
            <w:vAlign w:val="center"/>
          </w:tcPr>
          <w:p w14:paraId="7C716866" w14:textId="77777777" w:rsidR="00BE14EA" w:rsidRPr="00922558" w:rsidRDefault="00BE14EA" w:rsidP="00BE14EA">
            <w:pPr>
              <w:spacing w:line="240" w:lineRule="auto"/>
              <w:ind w:firstLineChars="0" w:firstLine="0"/>
              <w:rPr>
                <w:color w:val="000000" w:themeColor="text1"/>
                <w:sz w:val="21"/>
              </w:rPr>
            </w:pPr>
            <w:r w:rsidRPr="00922558">
              <w:rPr>
                <w:color w:val="000000" w:themeColor="text1"/>
                <w:sz w:val="21"/>
              </w:rPr>
              <w:t>导体选择及线路敷设应符合安全规定</w:t>
            </w:r>
            <w:r w:rsidRPr="00922558">
              <w:rPr>
                <w:color w:val="000000" w:themeColor="text1"/>
                <w:sz w:val="21"/>
              </w:rPr>
              <w:t>,</w:t>
            </w:r>
            <w:r w:rsidRPr="00922558">
              <w:rPr>
                <w:color w:val="000000" w:themeColor="text1"/>
                <w:sz w:val="21"/>
              </w:rPr>
              <w:t>线路应无老化、破损和裸露现象。</w:t>
            </w:r>
          </w:p>
        </w:tc>
        <w:tc>
          <w:tcPr>
            <w:tcW w:w="926" w:type="pct"/>
            <w:vAlign w:val="center"/>
          </w:tcPr>
          <w:p w14:paraId="25BEFB01" w14:textId="77777777" w:rsidR="00BE14EA" w:rsidRPr="00922558" w:rsidRDefault="00BE14EA" w:rsidP="00BE14EA">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2AB02936" w14:textId="77777777" w:rsidR="00BE14EA" w:rsidRPr="00922558" w:rsidRDefault="00BE14EA" w:rsidP="00BE14EA">
            <w:pPr>
              <w:spacing w:line="240" w:lineRule="auto"/>
              <w:ind w:firstLineChars="0" w:firstLine="0"/>
              <w:jc w:val="center"/>
              <w:rPr>
                <w:color w:val="000000" w:themeColor="text1"/>
                <w:sz w:val="21"/>
              </w:rPr>
            </w:pPr>
            <w:r w:rsidRPr="00922558">
              <w:rPr>
                <w:rFonts w:hint="eastAsia"/>
                <w:color w:val="000000" w:themeColor="text1"/>
                <w:sz w:val="21"/>
              </w:rPr>
              <w:t>10</w:t>
            </w:r>
            <w:r w:rsidRPr="00922558">
              <w:rPr>
                <w:color w:val="000000" w:themeColor="text1"/>
                <w:sz w:val="21"/>
              </w:rPr>
              <w:t>.</w:t>
            </w:r>
            <w:r w:rsidRPr="00922558">
              <w:rPr>
                <w:rFonts w:hint="eastAsia"/>
                <w:color w:val="000000" w:themeColor="text1"/>
                <w:sz w:val="21"/>
              </w:rPr>
              <w:t>4</w:t>
            </w:r>
          </w:p>
        </w:tc>
        <w:tc>
          <w:tcPr>
            <w:tcW w:w="1027" w:type="pct"/>
            <w:vAlign w:val="center"/>
          </w:tcPr>
          <w:p w14:paraId="4329B9E9" w14:textId="77777777" w:rsidR="00BE14EA" w:rsidRPr="00922558"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线路无老化、破损等现象。</w:t>
            </w:r>
          </w:p>
        </w:tc>
        <w:tc>
          <w:tcPr>
            <w:tcW w:w="382" w:type="pct"/>
            <w:vAlign w:val="center"/>
          </w:tcPr>
          <w:p w14:paraId="32CDE973" w14:textId="073CBF40"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001BECC5" w14:textId="77777777" w:rsidTr="00D67323">
        <w:trPr>
          <w:trHeight w:val="284"/>
          <w:jc w:val="center"/>
        </w:trPr>
        <w:tc>
          <w:tcPr>
            <w:tcW w:w="410" w:type="pct"/>
            <w:vAlign w:val="center"/>
          </w:tcPr>
          <w:p w14:paraId="2B6576A2" w14:textId="77777777" w:rsidR="00BE14EA" w:rsidRPr="00922558" w:rsidRDefault="00BE14EA" w:rsidP="00BE14EA">
            <w:pPr>
              <w:pStyle w:val="afff0"/>
              <w:widowControl w:val="0"/>
              <w:numPr>
                <w:ilvl w:val="0"/>
                <w:numId w:val="24"/>
              </w:numPr>
              <w:spacing w:line="240" w:lineRule="auto"/>
              <w:ind w:left="0" w:firstLineChars="0" w:firstLine="0"/>
              <w:jc w:val="center"/>
              <w:rPr>
                <w:sz w:val="21"/>
              </w:rPr>
            </w:pPr>
          </w:p>
        </w:tc>
        <w:tc>
          <w:tcPr>
            <w:tcW w:w="2255" w:type="pct"/>
            <w:vAlign w:val="center"/>
          </w:tcPr>
          <w:p w14:paraId="6E84EFA1" w14:textId="77777777" w:rsidR="00BE14EA" w:rsidRPr="00922558" w:rsidRDefault="00BE14EA" w:rsidP="00BE14EA">
            <w:pPr>
              <w:spacing w:line="240" w:lineRule="auto"/>
              <w:ind w:firstLineChars="0" w:firstLine="0"/>
              <w:rPr>
                <w:color w:val="000000" w:themeColor="text1"/>
                <w:sz w:val="21"/>
              </w:rPr>
            </w:pPr>
            <w:r w:rsidRPr="00922558">
              <w:rPr>
                <w:color w:val="000000" w:themeColor="text1"/>
                <w:sz w:val="21"/>
              </w:rPr>
              <w:t>配电间应有安全标志</w:t>
            </w:r>
            <w:r w:rsidRPr="00922558">
              <w:rPr>
                <w:rFonts w:hint="eastAsia"/>
                <w:color w:val="000000" w:themeColor="text1"/>
                <w:sz w:val="21"/>
              </w:rPr>
              <w:t>，</w:t>
            </w:r>
            <w:r w:rsidRPr="00922558">
              <w:rPr>
                <w:color w:val="000000" w:themeColor="text1"/>
                <w:sz w:val="21"/>
              </w:rPr>
              <w:t>配电柜前后应铺绝缘胶皮。</w:t>
            </w:r>
          </w:p>
        </w:tc>
        <w:tc>
          <w:tcPr>
            <w:tcW w:w="926" w:type="pct"/>
            <w:vAlign w:val="center"/>
          </w:tcPr>
          <w:p w14:paraId="7CE9D7F7" w14:textId="77777777" w:rsidR="00BE14EA" w:rsidRPr="00922558" w:rsidRDefault="00BE14EA" w:rsidP="00BE14EA">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320F0EE6" w14:textId="77777777" w:rsidR="00BE14EA" w:rsidRPr="00922558" w:rsidRDefault="00BE14EA" w:rsidP="00BE14EA">
            <w:pPr>
              <w:spacing w:line="240" w:lineRule="auto"/>
              <w:ind w:firstLineChars="0" w:firstLine="0"/>
              <w:jc w:val="center"/>
              <w:rPr>
                <w:color w:val="000000" w:themeColor="text1"/>
                <w:sz w:val="21"/>
              </w:rPr>
            </w:pPr>
            <w:r w:rsidRPr="00922558">
              <w:rPr>
                <w:rFonts w:hint="eastAsia"/>
                <w:color w:val="000000" w:themeColor="text1"/>
                <w:sz w:val="21"/>
              </w:rPr>
              <w:t>10</w:t>
            </w:r>
            <w:r w:rsidRPr="00922558">
              <w:rPr>
                <w:color w:val="000000" w:themeColor="text1"/>
                <w:sz w:val="21"/>
              </w:rPr>
              <w:t>.</w:t>
            </w:r>
            <w:r w:rsidRPr="00922558">
              <w:rPr>
                <w:rFonts w:hint="eastAsia"/>
                <w:color w:val="000000" w:themeColor="text1"/>
                <w:sz w:val="21"/>
              </w:rPr>
              <w:t>5</w:t>
            </w:r>
          </w:p>
        </w:tc>
        <w:tc>
          <w:tcPr>
            <w:tcW w:w="1027" w:type="pct"/>
            <w:vAlign w:val="center"/>
          </w:tcPr>
          <w:p w14:paraId="06BB6440" w14:textId="77777777" w:rsidR="00BE14EA" w:rsidRPr="00922558" w:rsidRDefault="00BE14EA" w:rsidP="00BE14EA">
            <w:pPr>
              <w:widowControl w:val="0"/>
              <w:spacing w:line="240" w:lineRule="auto"/>
              <w:ind w:firstLineChars="0" w:firstLine="0"/>
              <w:rPr>
                <w:sz w:val="21"/>
              </w:rPr>
            </w:pPr>
            <w:r>
              <w:rPr>
                <w:rFonts w:hint="eastAsia"/>
                <w:sz w:val="21"/>
              </w:rPr>
              <w:t>设置有安全标志、绝缘胶皮。</w:t>
            </w:r>
          </w:p>
        </w:tc>
        <w:tc>
          <w:tcPr>
            <w:tcW w:w="382" w:type="pct"/>
            <w:vAlign w:val="center"/>
          </w:tcPr>
          <w:p w14:paraId="5E01A4CB" w14:textId="4081AB2E"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4DACC3F2" w14:textId="77777777" w:rsidTr="00D67323">
        <w:trPr>
          <w:trHeight w:val="284"/>
          <w:jc w:val="center"/>
        </w:trPr>
        <w:tc>
          <w:tcPr>
            <w:tcW w:w="410" w:type="pct"/>
            <w:vAlign w:val="center"/>
          </w:tcPr>
          <w:p w14:paraId="4A57000E" w14:textId="77777777" w:rsidR="00BE14EA" w:rsidRPr="00922558" w:rsidRDefault="00BE14EA" w:rsidP="00BE14EA">
            <w:pPr>
              <w:pStyle w:val="afff0"/>
              <w:widowControl w:val="0"/>
              <w:numPr>
                <w:ilvl w:val="0"/>
                <w:numId w:val="24"/>
              </w:numPr>
              <w:spacing w:line="240" w:lineRule="auto"/>
              <w:ind w:left="0" w:firstLineChars="0" w:firstLine="0"/>
              <w:jc w:val="center"/>
              <w:rPr>
                <w:sz w:val="21"/>
              </w:rPr>
            </w:pPr>
          </w:p>
        </w:tc>
        <w:tc>
          <w:tcPr>
            <w:tcW w:w="2255" w:type="pct"/>
            <w:vAlign w:val="center"/>
          </w:tcPr>
          <w:p w14:paraId="06AA05AA" w14:textId="77777777" w:rsidR="00BE14EA" w:rsidRPr="00922558" w:rsidRDefault="00BE14EA" w:rsidP="00BE14EA">
            <w:pPr>
              <w:spacing w:line="240" w:lineRule="auto"/>
              <w:ind w:firstLineChars="0" w:firstLine="0"/>
              <w:rPr>
                <w:color w:val="000000" w:themeColor="text1"/>
                <w:sz w:val="21"/>
              </w:rPr>
            </w:pPr>
            <w:r w:rsidRPr="00922558">
              <w:rPr>
                <w:color w:val="000000" w:themeColor="text1"/>
                <w:sz w:val="21"/>
              </w:rPr>
              <w:t>配电闸刀应挂</w:t>
            </w:r>
            <w:r w:rsidRPr="00922558">
              <w:rPr>
                <w:color w:val="000000" w:themeColor="text1"/>
                <w:sz w:val="21"/>
              </w:rPr>
              <w:t>“</w:t>
            </w:r>
            <w:r w:rsidRPr="00922558">
              <w:rPr>
                <w:color w:val="000000" w:themeColor="text1"/>
                <w:sz w:val="21"/>
              </w:rPr>
              <w:t>运行</w:t>
            </w:r>
            <w:r w:rsidRPr="00922558">
              <w:rPr>
                <w:color w:val="000000" w:themeColor="text1"/>
                <w:sz w:val="21"/>
              </w:rPr>
              <w:t>”“</w:t>
            </w:r>
            <w:r w:rsidRPr="00922558">
              <w:rPr>
                <w:color w:val="000000" w:themeColor="text1"/>
                <w:sz w:val="21"/>
              </w:rPr>
              <w:t>检修</w:t>
            </w:r>
            <w:r w:rsidRPr="00922558">
              <w:rPr>
                <w:color w:val="000000" w:themeColor="text1"/>
                <w:sz w:val="21"/>
              </w:rPr>
              <w:t>”“</w:t>
            </w:r>
            <w:r w:rsidRPr="00922558">
              <w:rPr>
                <w:color w:val="000000" w:themeColor="text1"/>
                <w:sz w:val="21"/>
              </w:rPr>
              <w:t>禁止合闸</w:t>
            </w:r>
            <w:r w:rsidRPr="00922558">
              <w:rPr>
                <w:color w:val="000000" w:themeColor="text1"/>
                <w:sz w:val="21"/>
              </w:rPr>
              <w:t>”</w:t>
            </w:r>
            <w:r w:rsidRPr="00922558">
              <w:rPr>
                <w:color w:val="000000" w:themeColor="text1"/>
                <w:sz w:val="21"/>
              </w:rPr>
              <w:t>等标牌，并与运行状况一致。</w:t>
            </w:r>
          </w:p>
        </w:tc>
        <w:tc>
          <w:tcPr>
            <w:tcW w:w="926" w:type="pct"/>
            <w:vAlign w:val="center"/>
          </w:tcPr>
          <w:p w14:paraId="43A7EDD3" w14:textId="77777777" w:rsidR="00BE14EA" w:rsidRPr="00922558" w:rsidRDefault="00BE14EA" w:rsidP="00BE14EA">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1C5B91CB" w14:textId="77777777" w:rsidR="00BE14EA" w:rsidRPr="00922558" w:rsidRDefault="00BE14EA" w:rsidP="00BE14EA">
            <w:pPr>
              <w:spacing w:line="240" w:lineRule="auto"/>
              <w:ind w:firstLineChars="0" w:firstLine="0"/>
              <w:jc w:val="center"/>
              <w:rPr>
                <w:color w:val="000000" w:themeColor="text1"/>
                <w:sz w:val="21"/>
              </w:rPr>
            </w:pPr>
            <w:r w:rsidRPr="00922558">
              <w:rPr>
                <w:rFonts w:hint="eastAsia"/>
                <w:color w:val="000000" w:themeColor="text1"/>
                <w:sz w:val="21"/>
              </w:rPr>
              <w:t>10</w:t>
            </w:r>
            <w:r w:rsidRPr="00922558">
              <w:rPr>
                <w:color w:val="000000" w:themeColor="text1"/>
                <w:sz w:val="21"/>
              </w:rPr>
              <w:t>.</w:t>
            </w:r>
            <w:r w:rsidRPr="00922558">
              <w:rPr>
                <w:rFonts w:hint="eastAsia"/>
                <w:color w:val="000000" w:themeColor="text1"/>
                <w:sz w:val="21"/>
              </w:rPr>
              <w:t>6</w:t>
            </w:r>
          </w:p>
        </w:tc>
        <w:tc>
          <w:tcPr>
            <w:tcW w:w="1027" w:type="pct"/>
            <w:vAlign w:val="center"/>
          </w:tcPr>
          <w:p w14:paraId="7FF4DFED"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配电闸刀悬挂标牌与运行状况一致。</w:t>
            </w:r>
          </w:p>
        </w:tc>
        <w:tc>
          <w:tcPr>
            <w:tcW w:w="382" w:type="pct"/>
            <w:vAlign w:val="center"/>
          </w:tcPr>
          <w:p w14:paraId="703F765D" w14:textId="4990CEA4"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410E629E" w14:textId="77777777" w:rsidTr="00D67323">
        <w:trPr>
          <w:trHeight w:val="284"/>
          <w:jc w:val="center"/>
        </w:trPr>
        <w:tc>
          <w:tcPr>
            <w:tcW w:w="410" w:type="pct"/>
            <w:vAlign w:val="center"/>
          </w:tcPr>
          <w:p w14:paraId="77E605FC" w14:textId="77777777" w:rsidR="00BE14EA" w:rsidRPr="00922558" w:rsidRDefault="00BE14EA" w:rsidP="00BE14EA">
            <w:pPr>
              <w:pStyle w:val="afff0"/>
              <w:widowControl w:val="0"/>
              <w:numPr>
                <w:ilvl w:val="0"/>
                <w:numId w:val="24"/>
              </w:numPr>
              <w:spacing w:line="240" w:lineRule="auto"/>
              <w:ind w:left="0" w:firstLineChars="0" w:firstLine="0"/>
              <w:jc w:val="center"/>
              <w:rPr>
                <w:sz w:val="21"/>
              </w:rPr>
            </w:pPr>
          </w:p>
        </w:tc>
        <w:tc>
          <w:tcPr>
            <w:tcW w:w="2255" w:type="pct"/>
            <w:vAlign w:val="center"/>
          </w:tcPr>
          <w:p w14:paraId="4E80840A" w14:textId="77777777" w:rsidR="00BE14EA" w:rsidRPr="00922558" w:rsidRDefault="00BE14EA" w:rsidP="00BE14EA">
            <w:pPr>
              <w:spacing w:line="240" w:lineRule="auto"/>
              <w:ind w:firstLineChars="0" w:firstLine="0"/>
              <w:rPr>
                <w:color w:val="000000" w:themeColor="text1"/>
                <w:sz w:val="21"/>
              </w:rPr>
            </w:pPr>
            <w:r w:rsidRPr="00922558">
              <w:rPr>
                <w:color w:val="000000" w:themeColor="text1"/>
                <w:sz w:val="21"/>
              </w:rPr>
              <w:t>电气设备的接地应完好、可靠。</w:t>
            </w:r>
          </w:p>
        </w:tc>
        <w:tc>
          <w:tcPr>
            <w:tcW w:w="926" w:type="pct"/>
            <w:vAlign w:val="center"/>
          </w:tcPr>
          <w:p w14:paraId="33565843" w14:textId="77777777" w:rsidR="00BE14EA" w:rsidRPr="00922558" w:rsidRDefault="00BE14EA" w:rsidP="00BE14EA">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1284DA02" w14:textId="77777777" w:rsidR="00BE14EA" w:rsidRPr="00922558" w:rsidRDefault="00BE14EA" w:rsidP="00BE14EA">
            <w:pPr>
              <w:spacing w:line="240" w:lineRule="auto"/>
              <w:ind w:firstLineChars="0" w:firstLine="0"/>
              <w:jc w:val="center"/>
              <w:rPr>
                <w:color w:val="000000" w:themeColor="text1"/>
                <w:sz w:val="21"/>
              </w:rPr>
            </w:pPr>
            <w:r w:rsidRPr="00922558">
              <w:rPr>
                <w:rFonts w:hint="eastAsia"/>
                <w:color w:val="000000" w:themeColor="text1"/>
                <w:sz w:val="21"/>
              </w:rPr>
              <w:t>10</w:t>
            </w:r>
            <w:r w:rsidRPr="00922558">
              <w:rPr>
                <w:color w:val="000000" w:themeColor="text1"/>
                <w:sz w:val="21"/>
              </w:rPr>
              <w:t>.</w:t>
            </w:r>
            <w:r w:rsidRPr="00922558">
              <w:rPr>
                <w:rFonts w:hint="eastAsia"/>
                <w:color w:val="000000" w:themeColor="text1"/>
                <w:sz w:val="21"/>
              </w:rPr>
              <w:t>8</w:t>
            </w:r>
          </w:p>
        </w:tc>
        <w:tc>
          <w:tcPr>
            <w:tcW w:w="1027" w:type="pct"/>
            <w:vAlign w:val="center"/>
          </w:tcPr>
          <w:p w14:paraId="0DAC4623"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电气设备接地完好可靠。</w:t>
            </w:r>
          </w:p>
        </w:tc>
        <w:tc>
          <w:tcPr>
            <w:tcW w:w="382" w:type="pct"/>
            <w:vAlign w:val="center"/>
          </w:tcPr>
          <w:p w14:paraId="250B642A" w14:textId="535435A1"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3EA02E87" w14:textId="77777777" w:rsidTr="00D67323">
        <w:trPr>
          <w:trHeight w:val="284"/>
          <w:jc w:val="center"/>
        </w:trPr>
        <w:tc>
          <w:tcPr>
            <w:tcW w:w="410" w:type="pct"/>
            <w:vAlign w:val="center"/>
          </w:tcPr>
          <w:p w14:paraId="5FEA2C8D" w14:textId="77777777" w:rsidR="00BE14EA" w:rsidRPr="00922558" w:rsidRDefault="00BE14EA" w:rsidP="00BE14EA">
            <w:pPr>
              <w:pStyle w:val="afff0"/>
              <w:widowControl w:val="0"/>
              <w:numPr>
                <w:ilvl w:val="0"/>
                <w:numId w:val="24"/>
              </w:numPr>
              <w:spacing w:line="240" w:lineRule="auto"/>
              <w:ind w:left="0" w:firstLineChars="0" w:firstLine="0"/>
              <w:jc w:val="center"/>
              <w:rPr>
                <w:sz w:val="21"/>
              </w:rPr>
            </w:pPr>
          </w:p>
        </w:tc>
        <w:tc>
          <w:tcPr>
            <w:tcW w:w="2255" w:type="pct"/>
            <w:vAlign w:val="center"/>
          </w:tcPr>
          <w:p w14:paraId="35BBFF4E" w14:textId="77777777" w:rsidR="00BE14EA" w:rsidRPr="00922558" w:rsidRDefault="00BE14EA" w:rsidP="00BE14EA">
            <w:pPr>
              <w:spacing w:line="240" w:lineRule="auto"/>
              <w:ind w:firstLineChars="0" w:firstLine="0"/>
              <w:rPr>
                <w:color w:val="000000" w:themeColor="text1"/>
                <w:sz w:val="21"/>
              </w:rPr>
            </w:pPr>
            <w:r w:rsidRPr="00922558">
              <w:rPr>
                <w:color w:val="000000" w:themeColor="text1"/>
                <w:sz w:val="21"/>
              </w:rPr>
              <w:t>户外变压器底座高度在</w:t>
            </w:r>
            <w:r w:rsidRPr="00922558">
              <w:rPr>
                <w:color w:val="000000" w:themeColor="text1"/>
                <w:sz w:val="21"/>
              </w:rPr>
              <w:t>2.5m</w:t>
            </w:r>
            <w:r w:rsidRPr="00922558">
              <w:rPr>
                <w:color w:val="000000" w:themeColor="text1"/>
                <w:sz w:val="21"/>
              </w:rPr>
              <w:t>以下的应有围栏，有变压器室的应上锁，并有安全标志。</w:t>
            </w:r>
          </w:p>
        </w:tc>
        <w:tc>
          <w:tcPr>
            <w:tcW w:w="926" w:type="pct"/>
            <w:vAlign w:val="center"/>
          </w:tcPr>
          <w:p w14:paraId="083E2443" w14:textId="77777777" w:rsidR="00BE14EA" w:rsidRPr="00922558" w:rsidRDefault="00BE14EA" w:rsidP="00BE14EA">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5301D869" w14:textId="77777777" w:rsidR="00BE14EA" w:rsidRPr="00922558" w:rsidRDefault="00BE14EA" w:rsidP="00BE14EA">
            <w:pPr>
              <w:spacing w:line="240" w:lineRule="auto"/>
              <w:ind w:firstLineChars="0" w:firstLine="0"/>
              <w:jc w:val="center"/>
              <w:rPr>
                <w:color w:val="000000" w:themeColor="text1"/>
                <w:sz w:val="21"/>
              </w:rPr>
            </w:pPr>
            <w:r w:rsidRPr="00922558">
              <w:rPr>
                <w:rFonts w:hint="eastAsia"/>
                <w:color w:val="000000" w:themeColor="text1"/>
                <w:sz w:val="21"/>
              </w:rPr>
              <w:t>10</w:t>
            </w:r>
            <w:r w:rsidRPr="00922558">
              <w:rPr>
                <w:color w:val="000000" w:themeColor="text1"/>
                <w:sz w:val="21"/>
              </w:rPr>
              <w:t>.</w:t>
            </w:r>
            <w:r w:rsidRPr="00922558">
              <w:rPr>
                <w:rFonts w:hint="eastAsia"/>
                <w:color w:val="000000" w:themeColor="text1"/>
                <w:sz w:val="21"/>
              </w:rPr>
              <w:t>10</w:t>
            </w:r>
          </w:p>
        </w:tc>
        <w:tc>
          <w:tcPr>
            <w:tcW w:w="1027" w:type="pct"/>
            <w:vAlign w:val="center"/>
          </w:tcPr>
          <w:p w14:paraId="08D80538"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符合要求。</w:t>
            </w:r>
          </w:p>
        </w:tc>
        <w:tc>
          <w:tcPr>
            <w:tcW w:w="382" w:type="pct"/>
            <w:vAlign w:val="center"/>
          </w:tcPr>
          <w:p w14:paraId="624CFD59" w14:textId="609A4956"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174A551A" w14:textId="77777777" w:rsidTr="00D67323">
        <w:trPr>
          <w:trHeight w:val="284"/>
          <w:jc w:val="center"/>
        </w:trPr>
        <w:tc>
          <w:tcPr>
            <w:tcW w:w="410" w:type="pct"/>
            <w:vAlign w:val="center"/>
          </w:tcPr>
          <w:p w14:paraId="2225B9CD" w14:textId="77777777" w:rsidR="00BE14EA" w:rsidRPr="00922558" w:rsidRDefault="00BE14EA" w:rsidP="00BE14EA">
            <w:pPr>
              <w:pStyle w:val="afff0"/>
              <w:widowControl w:val="0"/>
              <w:numPr>
                <w:ilvl w:val="0"/>
                <w:numId w:val="24"/>
              </w:numPr>
              <w:spacing w:line="240" w:lineRule="auto"/>
              <w:ind w:left="0" w:firstLineChars="0" w:firstLine="0"/>
              <w:jc w:val="center"/>
              <w:rPr>
                <w:sz w:val="21"/>
              </w:rPr>
            </w:pPr>
          </w:p>
        </w:tc>
        <w:tc>
          <w:tcPr>
            <w:tcW w:w="2255" w:type="pct"/>
            <w:vAlign w:val="center"/>
          </w:tcPr>
          <w:p w14:paraId="1C55AF43" w14:textId="77777777" w:rsidR="00BE14EA" w:rsidRPr="00922558" w:rsidRDefault="00BE14EA" w:rsidP="00BE14EA">
            <w:pPr>
              <w:spacing w:line="240" w:lineRule="auto"/>
              <w:ind w:firstLineChars="0" w:firstLine="0"/>
              <w:rPr>
                <w:sz w:val="21"/>
              </w:rPr>
            </w:pPr>
            <w:r w:rsidRPr="00922558">
              <w:rPr>
                <w:sz w:val="21"/>
              </w:rPr>
              <w:t>应急电源与正常电源之间应采取防止并列运行的措施。</w:t>
            </w:r>
          </w:p>
        </w:tc>
        <w:tc>
          <w:tcPr>
            <w:tcW w:w="926" w:type="pct"/>
            <w:vAlign w:val="center"/>
          </w:tcPr>
          <w:p w14:paraId="1E316340" w14:textId="77777777" w:rsidR="00BE14EA" w:rsidRPr="00922558" w:rsidRDefault="00BE14EA" w:rsidP="00BE14EA">
            <w:pPr>
              <w:spacing w:line="240" w:lineRule="auto"/>
              <w:ind w:firstLineChars="0" w:firstLine="0"/>
              <w:jc w:val="center"/>
              <w:rPr>
                <w:sz w:val="21"/>
              </w:rPr>
            </w:pPr>
            <w:r w:rsidRPr="00922558">
              <w:rPr>
                <w:sz w:val="21"/>
              </w:rPr>
              <w:t>SY/T0033-2020</w:t>
            </w:r>
          </w:p>
          <w:p w14:paraId="67B953C8" w14:textId="77777777" w:rsidR="00BE14EA" w:rsidRPr="00922558" w:rsidRDefault="00BE14EA" w:rsidP="00BE14EA">
            <w:pPr>
              <w:spacing w:line="240" w:lineRule="auto"/>
              <w:ind w:firstLineChars="0" w:firstLine="0"/>
              <w:jc w:val="center"/>
              <w:rPr>
                <w:sz w:val="21"/>
              </w:rPr>
            </w:pPr>
            <w:r w:rsidRPr="00922558">
              <w:rPr>
                <w:sz w:val="21"/>
              </w:rPr>
              <w:t>5.1.4</w:t>
            </w:r>
          </w:p>
        </w:tc>
        <w:tc>
          <w:tcPr>
            <w:tcW w:w="1027" w:type="pct"/>
            <w:vAlign w:val="center"/>
          </w:tcPr>
          <w:p w14:paraId="4BD00F13" w14:textId="77777777" w:rsidR="00BE14EA" w:rsidRPr="00922558" w:rsidRDefault="00BE14EA" w:rsidP="00BE14EA">
            <w:pPr>
              <w:widowControl w:val="0"/>
              <w:spacing w:line="240" w:lineRule="auto"/>
              <w:ind w:firstLineChars="0" w:firstLine="0"/>
              <w:rPr>
                <w:sz w:val="21"/>
              </w:rPr>
            </w:pPr>
            <w:r w:rsidRPr="00415C30">
              <w:rPr>
                <w:rFonts w:hint="eastAsia"/>
                <w:sz w:val="21"/>
              </w:rPr>
              <w:t>符合要求。</w:t>
            </w:r>
          </w:p>
        </w:tc>
        <w:tc>
          <w:tcPr>
            <w:tcW w:w="382" w:type="pct"/>
            <w:vAlign w:val="center"/>
          </w:tcPr>
          <w:p w14:paraId="07DF2991" w14:textId="19FC5F02"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79902ED9" w14:textId="77777777" w:rsidTr="00D67323">
        <w:trPr>
          <w:trHeight w:val="284"/>
          <w:jc w:val="center"/>
        </w:trPr>
        <w:tc>
          <w:tcPr>
            <w:tcW w:w="410" w:type="pct"/>
            <w:vAlign w:val="center"/>
          </w:tcPr>
          <w:p w14:paraId="19AF8D7B" w14:textId="22BB8495" w:rsidR="00BE14EA" w:rsidRPr="00415C30" w:rsidRDefault="00BE14EA" w:rsidP="00BE14EA">
            <w:pPr>
              <w:pStyle w:val="afff0"/>
              <w:widowControl w:val="0"/>
              <w:spacing w:line="240" w:lineRule="auto"/>
              <w:ind w:firstLineChars="0" w:firstLine="0"/>
              <w:jc w:val="center"/>
              <w:rPr>
                <w:b/>
                <w:bCs/>
                <w:sz w:val="21"/>
              </w:rPr>
            </w:pPr>
            <w:r w:rsidRPr="00415C30">
              <w:rPr>
                <w:rFonts w:hint="eastAsia"/>
                <w:b/>
                <w:bCs/>
                <w:sz w:val="21"/>
              </w:rPr>
              <w:t>十</w:t>
            </w:r>
            <w:r>
              <w:rPr>
                <w:rFonts w:hint="eastAsia"/>
                <w:b/>
                <w:bCs/>
                <w:sz w:val="21"/>
              </w:rPr>
              <w:t>六</w:t>
            </w:r>
          </w:p>
        </w:tc>
        <w:tc>
          <w:tcPr>
            <w:tcW w:w="2255" w:type="pct"/>
            <w:vAlign w:val="center"/>
          </w:tcPr>
          <w:p w14:paraId="7ED362A6" w14:textId="77777777" w:rsidR="00BE14EA" w:rsidRPr="00922558" w:rsidRDefault="00BE14EA" w:rsidP="00BE14EA">
            <w:pPr>
              <w:spacing w:line="240" w:lineRule="auto"/>
              <w:ind w:firstLineChars="0" w:firstLine="0"/>
              <w:rPr>
                <w:sz w:val="21"/>
              </w:rPr>
            </w:pPr>
            <w:r w:rsidRPr="00922558">
              <w:rPr>
                <w:b/>
                <w:bCs/>
                <w:sz w:val="21"/>
              </w:rPr>
              <w:t>仪表及计算机控制系统</w:t>
            </w:r>
          </w:p>
        </w:tc>
        <w:tc>
          <w:tcPr>
            <w:tcW w:w="926" w:type="pct"/>
            <w:vAlign w:val="center"/>
          </w:tcPr>
          <w:p w14:paraId="0E7C78A3" w14:textId="77777777" w:rsidR="00BE14EA" w:rsidRPr="00922558" w:rsidRDefault="00BE14EA" w:rsidP="00BE14EA">
            <w:pPr>
              <w:spacing w:line="240" w:lineRule="auto"/>
              <w:ind w:firstLineChars="0" w:firstLine="0"/>
              <w:jc w:val="center"/>
              <w:rPr>
                <w:sz w:val="21"/>
              </w:rPr>
            </w:pPr>
          </w:p>
        </w:tc>
        <w:tc>
          <w:tcPr>
            <w:tcW w:w="1027" w:type="pct"/>
            <w:vAlign w:val="center"/>
          </w:tcPr>
          <w:p w14:paraId="582CC248" w14:textId="77777777" w:rsidR="00BE14EA" w:rsidRPr="00922558" w:rsidRDefault="00BE14EA" w:rsidP="00BE14EA">
            <w:pPr>
              <w:widowControl w:val="0"/>
              <w:spacing w:line="240" w:lineRule="auto"/>
              <w:ind w:firstLineChars="0" w:firstLine="0"/>
              <w:rPr>
                <w:sz w:val="21"/>
              </w:rPr>
            </w:pPr>
          </w:p>
        </w:tc>
        <w:tc>
          <w:tcPr>
            <w:tcW w:w="382" w:type="pct"/>
            <w:vAlign w:val="center"/>
          </w:tcPr>
          <w:p w14:paraId="48261F6B" w14:textId="77777777" w:rsidR="00BE14EA" w:rsidRPr="00922558" w:rsidRDefault="00BE14EA" w:rsidP="00BE14EA">
            <w:pPr>
              <w:widowControl w:val="0"/>
              <w:spacing w:line="240" w:lineRule="auto"/>
              <w:ind w:firstLineChars="0" w:firstLine="0"/>
              <w:jc w:val="center"/>
              <w:rPr>
                <w:b/>
                <w:bCs/>
                <w:sz w:val="21"/>
              </w:rPr>
            </w:pPr>
          </w:p>
        </w:tc>
      </w:tr>
      <w:tr w:rsidR="00BE14EA" w:rsidRPr="00922558" w14:paraId="2946F49B" w14:textId="77777777" w:rsidTr="00D67323">
        <w:trPr>
          <w:trHeight w:val="284"/>
          <w:jc w:val="center"/>
        </w:trPr>
        <w:tc>
          <w:tcPr>
            <w:tcW w:w="410" w:type="pct"/>
            <w:vAlign w:val="center"/>
          </w:tcPr>
          <w:p w14:paraId="2B623903" w14:textId="77777777" w:rsidR="00BE14EA" w:rsidRPr="00922558" w:rsidRDefault="00BE14EA" w:rsidP="00BE14EA">
            <w:pPr>
              <w:pStyle w:val="afff0"/>
              <w:widowControl w:val="0"/>
              <w:numPr>
                <w:ilvl w:val="0"/>
                <w:numId w:val="24"/>
              </w:numPr>
              <w:spacing w:line="240" w:lineRule="auto"/>
              <w:ind w:left="0" w:firstLineChars="0" w:firstLine="0"/>
              <w:jc w:val="center"/>
              <w:rPr>
                <w:sz w:val="21"/>
              </w:rPr>
            </w:pPr>
          </w:p>
        </w:tc>
        <w:tc>
          <w:tcPr>
            <w:tcW w:w="2255" w:type="pct"/>
            <w:vAlign w:val="center"/>
          </w:tcPr>
          <w:p w14:paraId="7231FD6E" w14:textId="77777777" w:rsidR="00BE14EA" w:rsidRPr="00922558" w:rsidRDefault="00BE14EA" w:rsidP="00BE14EA">
            <w:pPr>
              <w:spacing w:line="240" w:lineRule="auto"/>
              <w:ind w:firstLineChars="0" w:firstLine="0"/>
              <w:rPr>
                <w:sz w:val="21"/>
              </w:rPr>
            </w:pPr>
            <w:r w:rsidRPr="00922558">
              <w:rPr>
                <w:sz w:val="21"/>
              </w:rPr>
              <w:t>集中控制室设置非防爆仪表及电气设备时，应符合下列要求：</w:t>
            </w:r>
          </w:p>
          <w:p w14:paraId="02D460E5" w14:textId="77777777" w:rsidR="00BE14EA" w:rsidRPr="00922558" w:rsidRDefault="00BE14EA" w:rsidP="00BE14EA">
            <w:pPr>
              <w:spacing w:line="240" w:lineRule="auto"/>
              <w:ind w:firstLineChars="0" w:firstLine="0"/>
              <w:rPr>
                <w:sz w:val="21"/>
              </w:rPr>
            </w:pPr>
            <w:r w:rsidRPr="00922558">
              <w:rPr>
                <w:sz w:val="21"/>
              </w:rPr>
              <w:t xml:space="preserve">1 </w:t>
            </w:r>
            <w:r w:rsidRPr="00922558">
              <w:rPr>
                <w:sz w:val="21"/>
              </w:rPr>
              <w:t>应位于爆炸危险范围以外。</w:t>
            </w:r>
          </w:p>
          <w:p w14:paraId="2895F574" w14:textId="77777777" w:rsidR="00BE14EA" w:rsidRPr="00922558" w:rsidRDefault="00BE14EA" w:rsidP="00BE14EA">
            <w:pPr>
              <w:spacing w:line="240" w:lineRule="auto"/>
              <w:ind w:firstLineChars="0" w:firstLine="0"/>
              <w:rPr>
                <w:b/>
                <w:bCs/>
                <w:sz w:val="21"/>
              </w:rPr>
            </w:pPr>
            <w:r w:rsidRPr="00922558">
              <w:rPr>
                <w:sz w:val="21"/>
              </w:rPr>
              <w:lastRenderedPageBreak/>
              <w:t xml:space="preserve">2 </w:t>
            </w:r>
            <w:r w:rsidRPr="00922558">
              <w:rPr>
                <w:sz w:val="21"/>
              </w:rPr>
              <w:t>含有甲、乙类油品、可燃气体的仪表引线不得直接引入室内。</w:t>
            </w:r>
          </w:p>
        </w:tc>
        <w:tc>
          <w:tcPr>
            <w:tcW w:w="926" w:type="pct"/>
            <w:vAlign w:val="center"/>
          </w:tcPr>
          <w:p w14:paraId="1BF628D4" w14:textId="77777777" w:rsidR="00BE14EA" w:rsidRPr="00922558" w:rsidRDefault="00BE14EA" w:rsidP="00BE14EA">
            <w:pPr>
              <w:spacing w:line="240" w:lineRule="auto"/>
              <w:ind w:firstLineChars="0" w:firstLine="0"/>
              <w:jc w:val="center"/>
              <w:rPr>
                <w:sz w:val="21"/>
              </w:rPr>
            </w:pPr>
            <w:r w:rsidRPr="00922558">
              <w:rPr>
                <w:sz w:val="21"/>
              </w:rPr>
              <w:lastRenderedPageBreak/>
              <w:t>GB50183-2004</w:t>
            </w:r>
          </w:p>
          <w:p w14:paraId="4D8914A6" w14:textId="77777777" w:rsidR="00BE14EA" w:rsidRPr="00922558" w:rsidRDefault="00BE14EA" w:rsidP="00BE14EA">
            <w:pPr>
              <w:spacing w:line="240" w:lineRule="auto"/>
              <w:ind w:firstLineChars="0" w:firstLine="0"/>
              <w:jc w:val="center"/>
              <w:rPr>
                <w:sz w:val="21"/>
              </w:rPr>
            </w:pPr>
            <w:r w:rsidRPr="00922558">
              <w:rPr>
                <w:sz w:val="21"/>
              </w:rPr>
              <w:t>6.1.2</w:t>
            </w:r>
          </w:p>
        </w:tc>
        <w:tc>
          <w:tcPr>
            <w:tcW w:w="1027" w:type="pct"/>
            <w:vAlign w:val="center"/>
          </w:tcPr>
          <w:p w14:paraId="1EE9F0A9" w14:textId="77777777" w:rsidR="00BE14EA" w:rsidRPr="00922558" w:rsidRDefault="00BE14EA" w:rsidP="00BE14EA">
            <w:pPr>
              <w:widowControl w:val="0"/>
              <w:spacing w:line="240" w:lineRule="auto"/>
              <w:ind w:firstLineChars="0" w:firstLine="0"/>
              <w:rPr>
                <w:sz w:val="21"/>
              </w:rPr>
            </w:pPr>
            <w:r w:rsidRPr="00922558">
              <w:rPr>
                <w:sz w:val="21"/>
              </w:rPr>
              <w:t>仪表间满足要求</w:t>
            </w:r>
            <w:r>
              <w:rPr>
                <w:rFonts w:hint="eastAsia"/>
                <w:sz w:val="21"/>
              </w:rPr>
              <w:t>。</w:t>
            </w:r>
          </w:p>
        </w:tc>
        <w:tc>
          <w:tcPr>
            <w:tcW w:w="382" w:type="pct"/>
            <w:vAlign w:val="center"/>
          </w:tcPr>
          <w:p w14:paraId="0FC23A65" w14:textId="54DC162C" w:rsidR="00BE14EA" w:rsidRPr="00922558" w:rsidRDefault="00BE14EA" w:rsidP="00BE14EA">
            <w:pPr>
              <w:widowControl w:val="0"/>
              <w:spacing w:line="240" w:lineRule="auto"/>
              <w:ind w:firstLineChars="0" w:firstLine="0"/>
              <w:jc w:val="center"/>
              <w:rPr>
                <w:b/>
                <w:bCs/>
                <w:sz w:val="21"/>
              </w:rPr>
            </w:pPr>
            <w:r w:rsidRPr="001A1981">
              <w:rPr>
                <w:b/>
                <w:bCs/>
                <w:sz w:val="21"/>
              </w:rPr>
              <w:t>√</w:t>
            </w:r>
          </w:p>
        </w:tc>
      </w:tr>
      <w:tr w:rsidR="00BE14EA" w:rsidRPr="00922558" w14:paraId="5D36E797" w14:textId="77777777" w:rsidTr="00D67323">
        <w:trPr>
          <w:trHeight w:val="284"/>
          <w:jc w:val="center"/>
        </w:trPr>
        <w:tc>
          <w:tcPr>
            <w:tcW w:w="410" w:type="pct"/>
            <w:vAlign w:val="center"/>
          </w:tcPr>
          <w:p w14:paraId="2222B5D4" w14:textId="77777777" w:rsidR="00BE14EA" w:rsidRPr="00922558" w:rsidRDefault="00BE14EA" w:rsidP="00BE14EA">
            <w:pPr>
              <w:pStyle w:val="afff0"/>
              <w:widowControl w:val="0"/>
              <w:numPr>
                <w:ilvl w:val="0"/>
                <w:numId w:val="24"/>
              </w:numPr>
              <w:spacing w:line="240" w:lineRule="auto"/>
              <w:ind w:left="0" w:firstLineChars="0" w:firstLine="0"/>
              <w:jc w:val="center"/>
              <w:rPr>
                <w:sz w:val="21"/>
              </w:rPr>
            </w:pPr>
          </w:p>
        </w:tc>
        <w:tc>
          <w:tcPr>
            <w:tcW w:w="2255" w:type="pct"/>
            <w:vAlign w:val="center"/>
          </w:tcPr>
          <w:p w14:paraId="28A63F7D" w14:textId="77777777" w:rsidR="00BE14EA" w:rsidRPr="00922558" w:rsidRDefault="00BE14EA" w:rsidP="00BE14EA">
            <w:pPr>
              <w:widowControl w:val="0"/>
              <w:spacing w:line="240" w:lineRule="auto"/>
              <w:ind w:firstLineChars="0" w:firstLine="0"/>
              <w:jc w:val="left"/>
              <w:rPr>
                <w:kern w:val="0"/>
                <w:sz w:val="21"/>
              </w:rPr>
            </w:pPr>
            <w:r w:rsidRPr="00922558">
              <w:rPr>
                <w:kern w:val="0"/>
                <w:sz w:val="21"/>
              </w:rPr>
              <w:t>仪表控制间设置非防爆仪表及电气设备时，应符合：</w:t>
            </w:r>
          </w:p>
          <w:p w14:paraId="0CDE5E1A" w14:textId="77777777" w:rsidR="00BE14EA" w:rsidRPr="00922558" w:rsidRDefault="00BE14EA" w:rsidP="00BE14EA">
            <w:pPr>
              <w:widowControl w:val="0"/>
              <w:spacing w:line="240" w:lineRule="auto"/>
              <w:ind w:firstLineChars="0" w:firstLine="0"/>
              <w:jc w:val="left"/>
              <w:rPr>
                <w:kern w:val="0"/>
                <w:sz w:val="21"/>
              </w:rPr>
            </w:pPr>
            <w:r w:rsidRPr="00922558">
              <w:rPr>
                <w:kern w:val="0"/>
                <w:sz w:val="21"/>
              </w:rPr>
              <w:t>a</w:t>
            </w:r>
            <w:r w:rsidRPr="00922558">
              <w:rPr>
                <w:kern w:val="0"/>
                <w:sz w:val="21"/>
              </w:rPr>
              <w:t>）在使用或生产天然气凝液和液化石油气的场所，仪表控制间室内地坪宜比室外地坪高</w:t>
            </w:r>
            <w:smartTag w:uri="urn:schemas-microsoft-com:office:smarttags" w:element="chmetcnv">
              <w:smartTagPr>
                <w:attr w:name="UnitName" w:val="m"/>
                <w:attr w:name="SourceValue" w:val=".6"/>
                <w:attr w:name="HasSpace" w:val="False"/>
                <w:attr w:name="Negative" w:val="False"/>
                <w:attr w:name="NumberType" w:val="1"/>
                <w:attr w:name="TCSC" w:val="0"/>
              </w:smartTagPr>
              <w:r w:rsidRPr="00922558">
                <w:rPr>
                  <w:kern w:val="0"/>
                  <w:sz w:val="21"/>
                </w:rPr>
                <w:t>0.6m</w:t>
              </w:r>
            </w:smartTag>
            <w:r w:rsidRPr="00922558">
              <w:rPr>
                <w:kern w:val="0"/>
                <w:sz w:val="21"/>
              </w:rPr>
              <w:t>。</w:t>
            </w:r>
          </w:p>
          <w:p w14:paraId="49CCCE0E" w14:textId="77777777" w:rsidR="00BE14EA" w:rsidRPr="00922558" w:rsidRDefault="00BE14EA" w:rsidP="00BE14EA">
            <w:pPr>
              <w:spacing w:line="240" w:lineRule="auto"/>
              <w:ind w:firstLineChars="0" w:firstLine="0"/>
              <w:rPr>
                <w:sz w:val="21"/>
              </w:rPr>
            </w:pPr>
            <w:r w:rsidRPr="00922558">
              <w:rPr>
                <w:kern w:val="0"/>
                <w:sz w:val="21"/>
              </w:rPr>
              <w:t>b</w:t>
            </w:r>
            <w:r w:rsidRPr="00922558">
              <w:rPr>
                <w:kern w:val="0"/>
                <w:sz w:val="21"/>
              </w:rPr>
              <w:t>）含有甲、乙类油品和可燃气体的仪表引线不宜直接引入室内。</w:t>
            </w:r>
            <w:r w:rsidRPr="00922558">
              <w:rPr>
                <w:kern w:val="0"/>
                <w:sz w:val="21"/>
              </w:rPr>
              <w:br/>
              <w:t>c</w:t>
            </w:r>
            <w:r w:rsidRPr="00922558">
              <w:rPr>
                <w:kern w:val="0"/>
                <w:sz w:val="21"/>
              </w:rPr>
              <w:t>）当与甲、乙类生产厂房毗邻时，应采用无门窗洞口的防火墙隔开。当必须在防火墙上开窗时，应设固定甲级防火窗。</w:t>
            </w:r>
          </w:p>
        </w:tc>
        <w:tc>
          <w:tcPr>
            <w:tcW w:w="926" w:type="pct"/>
            <w:vAlign w:val="center"/>
          </w:tcPr>
          <w:p w14:paraId="5109DB48" w14:textId="77777777" w:rsidR="00BE14EA" w:rsidRDefault="00BE14EA" w:rsidP="00BE14EA">
            <w:pPr>
              <w:spacing w:line="240" w:lineRule="auto"/>
              <w:ind w:firstLineChars="0" w:firstLine="0"/>
              <w:jc w:val="center"/>
              <w:rPr>
                <w:sz w:val="21"/>
              </w:rPr>
            </w:pPr>
            <w:r w:rsidRPr="00922558">
              <w:rPr>
                <w:sz w:val="21"/>
              </w:rPr>
              <w:t>GB 50183-2004</w:t>
            </w:r>
            <w:smartTag w:uri="urn:schemas-microsoft-com:office:smarttags" w:element="chsdate">
              <w:smartTagPr>
                <w:attr w:name="IsROCDate" w:val="False"/>
                <w:attr w:name="IsLunarDate" w:val="False"/>
                <w:attr w:name="Day" w:val="30"/>
                <w:attr w:name="Month" w:val="12"/>
                <w:attr w:name="Year" w:val="1899"/>
              </w:smartTagPr>
            </w:smartTag>
          </w:p>
          <w:p w14:paraId="022E3E17" w14:textId="77777777" w:rsidR="00BE14EA" w:rsidRPr="00922558" w:rsidRDefault="00BE14EA" w:rsidP="00BE14EA">
            <w:pPr>
              <w:spacing w:line="240" w:lineRule="auto"/>
              <w:ind w:firstLineChars="0" w:firstLine="0"/>
              <w:jc w:val="center"/>
              <w:rPr>
                <w:sz w:val="21"/>
              </w:rPr>
            </w:pPr>
            <w:r w:rsidRPr="00922558">
              <w:rPr>
                <w:sz w:val="21"/>
              </w:rPr>
              <w:t>6.1.3</w:t>
            </w:r>
          </w:p>
        </w:tc>
        <w:tc>
          <w:tcPr>
            <w:tcW w:w="1027" w:type="pct"/>
            <w:vAlign w:val="center"/>
          </w:tcPr>
          <w:p w14:paraId="43109F2B" w14:textId="77777777" w:rsidR="00BE14EA" w:rsidRPr="00922558" w:rsidRDefault="00BE14EA" w:rsidP="00BE14EA">
            <w:pPr>
              <w:widowControl w:val="0"/>
              <w:spacing w:line="240" w:lineRule="auto"/>
              <w:ind w:firstLineChars="0" w:firstLine="0"/>
              <w:rPr>
                <w:sz w:val="21"/>
              </w:rPr>
            </w:pPr>
            <w:r w:rsidRPr="00922558">
              <w:rPr>
                <w:sz w:val="21"/>
              </w:rPr>
              <w:t>仪表间满足要求</w:t>
            </w:r>
            <w:r>
              <w:rPr>
                <w:rFonts w:hint="eastAsia"/>
                <w:sz w:val="21"/>
              </w:rPr>
              <w:t>。</w:t>
            </w:r>
          </w:p>
        </w:tc>
        <w:tc>
          <w:tcPr>
            <w:tcW w:w="382" w:type="pct"/>
            <w:vAlign w:val="center"/>
          </w:tcPr>
          <w:p w14:paraId="6FB711E8" w14:textId="1A4B7FF0" w:rsidR="00BE14EA" w:rsidRPr="00922558" w:rsidRDefault="00BE14EA" w:rsidP="00BE14EA">
            <w:pPr>
              <w:widowControl w:val="0"/>
              <w:spacing w:line="240" w:lineRule="auto"/>
              <w:ind w:firstLineChars="0" w:firstLine="0"/>
              <w:jc w:val="center"/>
              <w:rPr>
                <w:b/>
                <w:bCs/>
                <w:sz w:val="21"/>
              </w:rPr>
            </w:pPr>
            <w:r w:rsidRPr="001A1981">
              <w:rPr>
                <w:b/>
                <w:bCs/>
                <w:sz w:val="21"/>
              </w:rPr>
              <w:t>√</w:t>
            </w:r>
          </w:p>
        </w:tc>
      </w:tr>
      <w:tr w:rsidR="00BE14EA" w:rsidRPr="00922558" w14:paraId="54F9B6C1" w14:textId="77777777" w:rsidTr="00D67323">
        <w:trPr>
          <w:trHeight w:val="284"/>
          <w:jc w:val="center"/>
        </w:trPr>
        <w:tc>
          <w:tcPr>
            <w:tcW w:w="410" w:type="pct"/>
            <w:vAlign w:val="center"/>
          </w:tcPr>
          <w:p w14:paraId="1E5F84DE" w14:textId="77777777" w:rsidR="00BE14EA" w:rsidRPr="00922558" w:rsidRDefault="00BE14EA" w:rsidP="00BE14EA">
            <w:pPr>
              <w:pStyle w:val="afff0"/>
              <w:widowControl w:val="0"/>
              <w:numPr>
                <w:ilvl w:val="0"/>
                <w:numId w:val="24"/>
              </w:numPr>
              <w:spacing w:line="240" w:lineRule="auto"/>
              <w:ind w:left="0" w:firstLineChars="0" w:firstLine="0"/>
              <w:jc w:val="center"/>
              <w:rPr>
                <w:sz w:val="21"/>
              </w:rPr>
            </w:pPr>
          </w:p>
        </w:tc>
        <w:tc>
          <w:tcPr>
            <w:tcW w:w="2255" w:type="pct"/>
            <w:vAlign w:val="center"/>
          </w:tcPr>
          <w:p w14:paraId="5178F989" w14:textId="77777777" w:rsidR="00BE14EA" w:rsidRPr="00922558" w:rsidRDefault="00BE14EA" w:rsidP="00BE14EA">
            <w:pPr>
              <w:widowControl w:val="0"/>
              <w:spacing w:line="240" w:lineRule="auto"/>
              <w:ind w:firstLineChars="0" w:firstLine="0"/>
              <w:jc w:val="left"/>
              <w:rPr>
                <w:kern w:val="0"/>
                <w:sz w:val="21"/>
              </w:rPr>
            </w:pPr>
            <w:r w:rsidRPr="00922558">
              <w:rPr>
                <w:sz w:val="21"/>
              </w:rPr>
              <w:t>控制室应远离主干道﹑强磁场</w:t>
            </w:r>
            <w:r w:rsidRPr="00922558">
              <w:rPr>
                <w:rFonts w:hint="eastAsia"/>
                <w:sz w:val="21"/>
              </w:rPr>
              <w:t>，</w:t>
            </w:r>
            <w:r w:rsidRPr="00922558">
              <w:rPr>
                <w:sz w:val="21"/>
              </w:rPr>
              <w:t>噪声源及振动设备。</w:t>
            </w:r>
          </w:p>
        </w:tc>
        <w:tc>
          <w:tcPr>
            <w:tcW w:w="926" w:type="pct"/>
            <w:vAlign w:val="center"/>
          </w:tcPr>
          <w:p w14:paraId="2909E226" w14:textId="77777777" w:rsidR="00BE14EA" w:rsidRPr="00922558" w:rsidRDefault="00BE14EA" w:rsidP="00BE14EA">
            <w:pPr>
              <w:spacing w:line="240" w:lineRule="auto"/>
              <w:ind w:firstLineChars="0" w:firstLine="0"/>
              <w:jc w:val="center"/>
              <w:rPr>
                <w:sz w:val="21"/>
              </w:rPr>
            </w:pPr>
            <w:r w:rsidRPr="00922558">
              <w:rPr>
                <w:sz w:val="21"/>
              </w:rPr>
              <w:t>GB/T50892-2013</w:t>
            </w:r>
          </w:p>
          <w:p w14:paraId="7B359C6D" w14:textId="77777777" w:rsidR="00BE14EA" w:rsidRPr="00922558" w:rsidRDefault="00BE14EA" w:rsidP="00BE14EA">
            <w:pPr>
              <w:spacing w:line="240" w:lineRule="auto"/>
              <w:ind w:firstLineChars="0" w:firstLine="0"/>
              <w:jc w:val="center"/>
              <w:rPr>
                <w:sz w:val="21"/>
              </w:rPr>
            </w:pPr>
            <w:r w:rsidRPr="00922558">
              <w:rPr>
                <w:sz w:val="21"/>
              </w:rPr>
              <w:t>8.1.5</w:t>
            </w:r>
          </w:p>
        </w:tc>
        <w:tc>
          <w:tcPr>
            <w:tcW w:w="1027" w:type="pct"/>
            <w:vAlign w:val="center"/>
          </w:tcPr>
          <w:p w14:paraId="52BEEC85"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控制室位置符合要求。</w:t>
            </w:r>
          </w:p>
        </w:tc>
        <w:tc>
          <w:tcPr>
            <w:tcW w:w="382" w:type="pct"/>
            <w:vAlign w:val="center"/>
          </w:tcPr>
          <w:p w14:paraId="01848BF4" w14:textId="5D77C785" w:rsidR="00BE14EA" w:rsidRPr="00922558" w:rsidRDefault="00BE14EA" w:rsidP="00BE14EA">
            <w:pPr>
              <w:widowControl w:val="0"/>
              <w:spacing w:line="240" w:lineRule="auto"/>
              <w:ind w:firstLineChars="0" w:firstLine="0"/>
              <w:jc w:val="center"/>
              <w:rPr>
                <w:b/>
                <w:bCs/>
                <w:sz w:val="21"/>
              </w:rPr>
            </w:pPr>
            <w:r w:rsidRPr="001A1981">
              <w:rPr>
                <w:b/>
                <w:bCs/>
                <w:sz w:val="21"/>
              </w:rPr>
              <w:t>√</w:t>
            </w:r>
          </w:p>
        </w:tc>
      </w:tr>
      <w:tr w:rsidR="00BE14EA" w:rsidRPr="00922558" w14:paraId="26A6F951" w14:textId="77777777" w:rsidTr="00D67323">
        <w:trPr>
          <w:trHeight w:val="284"/>
          <w:jc w:val="center"/>
        </w:trPr>
        <w:tc>
          <w:tcPr>
            <w:tcW w:w="410" w:type="pct"/>
            <w:vAlign w:val="center"/>
          </w:tcPr>
          <w:p w14:paraId="0AE4DCEA" w14:textId="77777777" w:rsidR="00BE14EA" w:rsidRPr="00922558" w:rsidRDefault="00BE14EA" w:rsidP="00BE14EA">
            <w:pPr>
              <w:pStyle w:val="afff0"/>
              <w:widowControl w:val="0"/>
              <w:numPr>
                <w:ilvl w:val="0"/>
                <w:numId w:val="24"/>
              </w:numPr>
              <w:spacing w:line="240" w:lineRule="auto"/>
              <w:ind w:left="0" w:firstLineChars="0" w:firstLine="0"/>
              <w:jc w:val="center"/>
              <w:rPr>
                <w:sz w:val="21"/>
              </w:rPr>
            </w:pPr>
          </w:p>
        </w:tc>
        <w:tc>
          <w:tcPr>
            <w:tcW w:w="2255" w:type="pct"/>
            <w:vAlign w:val="center"/>
          </w:tcPr>
          <w:p w14:paraId="08FBB0F0" w14:textId="77777777" w:rsidR="00BE14EA" w:rsidRPr="00922558" w:rsidRDefault="00BE14EA" w:rsidP="00BE14EA">
            <w:pPr>
              <w:widowControl w:val="0"/>
              <w:spacing w:line="240" w:lineRule="auto"/>
              <w:ind w:firstLineChars="0" w:firstLine="0"/>
              <w:jc w:val="left"/>
              <w:rPr>
                <w:sz w:val="21"/>
              </w:rPr>
            </w:pPr>
            <w:r w:rsidRPr="00922558">
              <w:rPr>
                <w:sz w:val="21"/>
              </w:rPr>
              <w:t>控制室不宜与变压器间、鼓风机间、压缩机间、输油泵房、化学药品仓库相邻。</w:t>
            </w:r>
          </w:p>
        </w:tc>
        <w:tc>
          <w:tcPr>
            <w:tcW w:w="926" w:type="pct"/>
            <w:vAlign w:val="center"/>
          </w:tcPr>
          <w:p w14:paraId="3ABF95F2" w14:textId="77777777" w:rsidR="00BE14EA" w:rsidRPr="00922558" w:rsidRDefault="00BE14EA" w:rsidP="00BE14EA">
            <w:pPr>
              <w:spacing w:line="240" w:lineRule="auto"/>
              <w:ind w:firstLineChars="0" w:firstLine="0"/>
              <w:jc w:val="center"/>
              <w:rPr>
                <w:sz w:val="21"/>
              </w:rPr>
            </w:pPr>
            <w:r w:rsidRPr="00922558">
              <w:rPr>
                <w:sz w:val="21"/>
              </w:rPr>
              <w:t>GB/T50892-2013</w:t>
            </w:r>
          </w:p>
          <w:p w14:paraId="62E82593" w14:textId="77777777" w:rsidR="00BE14EA" w:rsidRPr="00922558" w:rsidRDefault="00BE14EA" w:rsidP="00BE14EA">
            <w:pPr>
              <w:spacing w:line="240" w:lineRule="auto"/>
              <w:ind w:firstLineChars="0" w:firstLine="0"/>
              <w:jc w:val="center"/>
              <w:rPr>
                <w:sz w:val="21"/>
              </w:rPr>
            </w:pPr>
            <w:r w:rsidRPr="00922558">
              <w:rPr>
                <w:sz w:val="21"/>
              </w:rPr>
              <w:t>8.1.6</w:t>
            </w:r>
          </w:p>
        </w:tc>
        <w:tc>
          <w:tcPr>
            <w:tcW w:w="1027" w:type="pct"/>
            <w:vAlign w:val="center"/>
          </w:tcPr>
          <w:p w14:paraId="7EF66F3C"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现场检查平面布置，符合要求。</w:t>
            </w:r>
          </w:p>
        </w:tc>
        <w:tc>
          <w:tcPr>
            <w:tcW w:w="382" w:type="pct"/>
            <w:vAlign w:val="center"/>
          </w:tcPr>
          <w:p w14:paraId="4F165425" w14:textId="572E0F09" w:rsidR="00BE14EA" w:rsidRPr="00922558" w:rsidRDefault="00BE14EA" w:rsidP="00BE14EA">
            <w:pPr>
              <w:widowControl w:val="0"/>
              <w:spacing w:line="240" w:lineRule="auto"/>
              <w:ind w:firstLineChars="0" w:firstLine="0"/>
              <w:jc w:val="center"/>
              <w:rPr>
                <w:b/>
                <w:bCs/>
                <w:sz w:val="21"/>
              </w:rPr>
            </w:pPr>
            <w:r w:rsidRPr="001A1981">
              <w:rPr>
                <w:b/>
                <w:bCs/>
                <w:sz w:val="21"/>
              </w:rPr>
              <w:t>√</w:t>
            </w:r>
          </w:p>
        </w:tc>
      </w:tr>
      <w:tr w:rsidR="00BE14EA" w:rsidRPr="00922558" w14:paraId="795CCD18" w14:textId="77777777" w:rsidTr="00D67323">
        <w:trPr>
          <w:trHeight w:val="284"/>
          <w:jc w:val="center"/>
        </w:trPr>
        <w:tc>
          <w:tcPr>
            <w:tcW w:w="410" w:type="pct"/>
            <w:vAlign w:val="center"/>
          </w:tcPr>
          <w:p w14:paraId="6EB76526" w14:textId="77777777" w:rsidR="00BE14EA" w:rsidRPr="00922558" w:rsidRDefault="00BE14EA" w:rsidP="00BE14EA">
            <w:pPr>
              <w:pStyle w:val="afff0"/>
              <w:widowControl w:val="0"/>
              <w:numPr>
                <w:ilvl w:val="0"/>
                <w:numId w:val="24"/>
              </w:numPr>
              <w:spacing w:line="240" w:lineRule="auto"/>
              <w:ind w:left="0" w:firstLineChars="0" w:firstLine="0"/>
              <w:jc w:val="center"/>
              <w:rPr>
                <w:sz w:val="21"/>
              </w:rPr>
            </w:pPr>
          </w:p>
        </w:tc>
        <w:tc>
          <w:tcPr>
            <w:tcW w:w="2255" w:type="pct"/>
            <w:vAlign w:val="center"/>
          </w:tcPr>
          <w:p w14:paraId="0CB06303" w14:textId="77777777" w:rsidR="00BE14EA" w:rsidRPr="00922558" w:rsidRDefault="00BE14EA" w:rsidP="00BE14EA">
            <w:pPr>
              <w:widowControl w:val="0"/>
              <w:spacing w:line="240" w:lineRule="auto"/>
              <w:ind w:firstLineChars="0" w:firstLine="0"/>
              <w:jc w:val="left"/>
              <w:rPr>
                <w:sz w:val="21"/>
              </w:rPr>
            </w:pPr>
            <w:r w:rsidRPr="00922558">
              <w:rPr>
                <w:sz w:val="21"/>
              </w:rPr>
              <w:t>控制室的耐火等级不应低于</w:t>
            </w:r>
            <w:r w:rsidRPr="00922558">
              <w:rPr>
                <w:sz w:val="21"/>
              </w:rPr>
              <w:t>2</w:t>
            </w:r>
            <w:r w:rsidRPr="00922558">
              <w:rPr>
                <w:sz w:val="21"/>
              </w:rPr>
              <w:t>级。当控制室的长度超过</w:t>
            </w:r>
            <w:r w:rsidRPr="00922558">
              <w:rPr>
                <w:sz w:val="21"/>
              </w:rPr>
              <w:t>l2m</w:t>
            </w:r>
            <w:r w:rsidRPr="00922558">
              <w:rPr>
                <w:sz w:val="21"/>
              </w:rPr>
              <w:t>或面积大于</w:t>
            </w:r>
            <w:r w:rsidRPr="00922558">
              <w:rPr>
                <w:sz w:val="21"/>
              </w:rPr>
              <w:t>100m</w:t>
            </w:r>
            <w:r w:rsidRPr="00922558">
              <w:rPr>
                <w:sz w:val="21"/>
                <w:vertAlign w:val="superscript"/>
              </w:rPr>
              <w:t>2</w:t>
            </w:r>
            <w:r w:rsidRPr="00922558">
              <w:rPr>
                <w:sz w:val="21"/>
              </w:rPr>
              <w:t>时，出入口不应少于</w:t>
            </w:r>
            <w:r w:rsidRPr="00922558">
              <w:rPr>
                <w:sz w:val="21"/>
              </w:rPr>
              <w:t>2</w:t>
            </w:r>
            <w:r w:rsidRPr="00922558">
              <w:rPr>
                <w:sz w:val="21"/>
              </w:rPr>
              <w:t>个</w:t>
            </w:r>
            <w:r w:rsidRPr="00922558">
              <w:rPr>
                <w:rFonts w:hint="eastAsia"/>
                <w:sz w:val="21"/>
              </w:rPr>
              <w:t>。</w:t>
            </w:r>
          </w:p>
        </w:tc>
        <w:tc>
          <w:tcPr>
            <w:tcW w:w="926" w:type="pct"/>
            <w:vAlign w:val="center"/>
          </w:tcPr>
          <w:p w14:paraId="65D31579" w14:textId="77777777" w:rsidR="00BE14EA" w:rsidRPr="00922558" w:rsidRDefault="00BE14EA" w:rsidP="00BE14EA">
            <w:pPr>
              <w:spacing w:line="240" w:lineRule="auto"/>
              <w:ind w:firstLineChars="0" w:firstLine="0"/>
              <w:jc w:val="center"/>
              <w:rPr>
                <w:sz w:val="21"/>
              </w:rPr>
            </w:pPr>
            <w:r w:rsidRPr="00922558">
              <w:rPr>
                <w:sz w:val="21"/>
              </w:rPr>
              <w:t>GB/T50892-2013</w:t>
            </w:r>
          </w:p>
          <w:p w14:paraId="6DEBA350" w14:textId="77777777" w:rsidR="00BE14EA" w:rsidRPr="00922558" w:rsidRDefault="00BE14EA" w:rsidP="00BE14EA">
            <w:pPr>
              <w:spacing w:line="240" w:lineRule="auto"/>
              <w:ind w:firstLineChars="0" w:firstLine="0"/>
              <w:jc w:val="center"/>
              <w:rPr>
                <w:sz w:val="21"/>
              </w:rPr>
            </w:pPr>
            <w:r w:rsidRPr="00922558">
              <w:rPr>
                <w:sz w:val="21"/>
              </w:rPr>
              <w:t>8.3.1</w:t>
            </w:r>
          </w:p>
        </w:tc>
        <w:tc>
          <w:tcPr>
            <w:tcW w:w="1027" w:type="pct"/>
            <w:vAlign w:val="center"/>
          </w:tcPr>
          <w:p w14:paraId="03E52489"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符合要求。</w:t>
            </w:r>
          </w:p>
        </w:tc>
        <w:tc>
          <w:tcPr>
            <w:tcW w:w="382" w:type="pct"/>
            <w:vAlign w:val="center"/>
          </w:tcPr>
          <w:p w14:paraId="08B7419D" w14:textId="1D039E52" w:rsidR="00BE14EA" w:rsidRPr="00922558" w:rsidRDefault="00BE14EA" w:rsidP="00BE14EA">
            <w:pPr>
              <w:widowControl w:val="0"/>
              <w:spacing w:line="240" w:lineRule="auto"/>
              <w:ind w:firstLineChars="0" w:firstLine="0"/>
              <w:jc w:val="center"/>
              <w:rPr>
                <w:b/>
                <w:bCs/>
                <w:sz w:val="21"/>
              </w:rPr>
            </w:pPr>
            <w:r w:rsidRPr="001A1981">
              <w:rPr>
                <w:b/>
                <w:bCs/>
                <w:sz w:val="21"/>
              </w:rPr>
              <w:t>√</w:t>
            </w:r>
          </w:p>
        </w:tc>
      </w:tr>
      <w:tr w:rsidR="00BE14EA" w:rsidRPr="00922558" w14:paraId="3F137E1E" w14:textId="77777777" w:rsidTr="00D67323">
        <w:trPr>
          <w:trHeight w:val="284"/>
          <w:jc w:val="center"/>
        </w:trPr>
        <w:tc>
          <w:tcPr>
            <w:tcW w:w="410" w:type="pct"/>
            <w:vAlign w:val="center"/>
          </w:tcPr>
          <w:p w14:paraId="7835003C" w14:textId="77777777" w:rsidR="00BE14EA" w:rsidRPr="00922558" w:rsidRDefault="00BE14EA" w:rsidP="00BE14EA">
            <w:pPr>
              <w:pStyle w:val="afff0"/>
              <w:widowControl w:val="0"/>
              <w:numPr>
                <w:ilvl w:val="0"/>
                <w:numId w:val="24"/>
              </w:numPr>
              <w:spacing w:line="240" w:lineRule="auto"/>
              <w:ind w:left="0" w:firstLineChars="0" w:firstLine="0"/>
              <w:jc w:val="center"/>
              <w:rPr>
                <w:sz w:val="21"/>
              </w:rPr>
            </w:pPr>
          </w:p>
        </w:tc>
        <w:tc>
          <w:tcPr>
            <w:tcW w:w="2255" w:type="pct"/>
            <w:vAlign w:val="center"/>
          </w:tcPr>
          <w:p w14:paraId="2456FB01" w14:textId="77777777" w:rsidR="00BE14EA" w:rsidRPr="00922558" w:rsidRDefault="00BE14EA" w:rsidP="00BE14EA">
            <w:pPr>
              <w:widowControl w:val="0"/>
              <w:spacing w:line="240" w:lineRule="auto"/>
              <w:ind w:firstLineChars="0" w:firstLine="0"/>
              <w:jc w:val="left"/>
              <w:rPr>
                <w:sz w:val="21"/>
              </w:rPr>
            </w:pPr>
            <w:r w:rsidRPr="00922558">
              <w:rPr>
                <w:sz w:val="21"/>
              </w:rPr>
              <w:t>控制室朝向有爆炸危险的工艺装置区侧的墙面上不应设置门窗及洞口。</w:t>
            </w:r>
          </w:p>
        </w:tc>
        <w:tc>
          <w:tcPr>
            <w:tcW w:w="926" w:type="pct"/>
            <w:vAlign w:val="center"/>
          </w:tcPr>
          <w:p w14:paraId="37E81CEC" w14:textId="77777777" w:rsidR="00BE14EA" w:rsidRPr="00922558" w:rsidRDefault="00BE14EA" w:rsidP="00BE14EA">
            <w:pPr>
              <w:spacing w:line="240" w:lineRule="auto"/>
              <w:ind w:firstLineChars="0" w:firstLine="0"/>
              <w:jc w:val="center"/>
              <w:rPr>
                <w:sz w:val="21"/>
              </w:rPr>
            </w:pPr>
            <w:r w:rsidRPr="00922558">
              <w:rPr>
                <w:sz w:val="21"/>
              </w:rPr>
              <w:t>GB/T50892-2013</w:t>
            </w:r>
          </w:p>
          <w:p w14:paraId="5EAA4F1E" w14:textId="77777777" w:rsidR="00BE14EA" w:rsidRPr="00922558" w:rsidRDefault="00BE14EA" w:rsidP="00BE14EA">
            <w:pPr>
              <w:spacing w:line="240" w:lineRule="auto"/>
              <w:ind w:firstLineChars="0" w:firstLine="0"/>
              <w:jc w:val="center"/>
              <w:rPr>
                <w:sz w:val="21"/>
              </w:rPr>
            </w:pPr>
            <w:r w:rsidRPr="00922558">
              <w:rPr>
                <w:sz w:val="21"/>
              </w:rPr>
              <w:t>8.3.3</w:t>
            </w:r>
          </w:p>
        </w:tc>
        <w:tc>
          <w:tcPr>
            <w:tcW w:w="1027" w:type="pct"/>
            <w:vAlign w:val="center"/>
          </w:tcPr>
          <w:p w14:paraId="46AA1361"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符合要求。</w:t>
            </w:r>
          </w:p>
        </w:tc>
        <w:tc>
          <w:tcPr>
            <w:tcW w:w="382" w:type="pct"/>
            <w:vAlign w:val="center"/>
          </w:tcPr>
          <w:p w14:paraId="05B65625" w14:textId="2EDD5F4C" w:rsidR="00BE14EA" w:rsidRPr="00922558" w:rsidRDefault="00BE14EA" w:rsidP="00BE14EA">
            <w:pPr>
              <w:widowControl w:val="0"/>
              <w:spacing w:line="240" w:lineRule="auto"/>
              <w:ind w:firstLineChars="0" w:firstLine="0"/>
              <w:jc w:val="center"/>
              <w:rPr>
                <w:b/>
                <w:bCs/>
                <w:sz w:val="21"/>
              </w:rPr>
            </w:pPr>
            <w:r w:rsidRPr="001A1981">
              <w:rPr>
                <w:b/>
                <w:bCs/>
                <w:sz w:val="21"/>
              </w:rPr>
              <w:t>√</w:t>
            </w:r>
          </w:p>
        </w:tc>
      </w:tr>
      <w:tr w:rsidR="00BE14EA" w:rsidRPr="00922558" w14:paraId="41DA0A37" w14:textId="77777777" w:rsidTr="00D67323">
        <w:trPr>
          <w:trHeight w:val="284"/>
          <w:jc w:val="center"/>
        </w:trPr>
        <w:tc>
          <w:tcPr>
            <w:tcW w:w="410" w:type="pct"/>
            <w:vAlign w:val="center"/>
          </w:tcPr>
          <w:p w14:paraId="69DA12F9" w14:textId="77777777" w:rsidR="00BE14EA" w:rsidRPr="00922558" w:rsidRDefault="00BE14EA" w:rsidP="00BE14EA">
            <w:pPr>
              <w:pStyle w:val="afff0"/>
              <w:widowControl w:val="0"/>
              <w:numPr>
                <w:ilvl w:val="0"/>
                <w:numId w:val="24"/>
              </w:numPr>
              <w:spacing w:line="240" w:lineRule="auto"/>
              <w:ind w:left="0" w:firstLineChars="0" w:firstLine="0"/>
              <w:jc w:val="center"/>
              <w:rPr>
                <w:sz w:val="21"/>
              </w:rPr>
            </w:pPr>
          </w:p>
        </w:tc>
        <w:tc>
          <w:tcPr>
            <w:tcW w:w="2255" w:type="pct"/>
            <w:vAlign w:val="center"/>
          </w:tcPr>
          <w:p w14:paraId="6E16BEA2" w14:textId="77777777" w:rsidR="00BE14EA" w:rsidRPr="00922558" w:rsidRDefault="00BE14EA" w:rsidP="00BE14EA">
            <w:pPr>
              <w:widowControl w:val="0"/>
              <w:spacing w:line="240" w:lineRule="auto"/>
              <w:ind w:firstLineChars="0" w:firstLine="0"/>
              <w:jc w:val="left"/>
              <w:rPr>
                <w:sz w:val="21"/>
              </w:rPr>
            </w:pPr>
            <w:r w:rsidRPr="00922558">
              <w:rPr>
                <w:sz w:val="21"/>
              </w:rPr>
              <w:t>控制室应设置消防和通信设施。</w:t>
            </w:r>
          </w:p>
        </w:tc>
        <w:tc>
          <w:tcPr>
            <w:tcW w:w="926" w:type="pct"/>
            <w:vAlign w:val="center"/>
          </w:tcPr>
          <w:p w14:paraId="799C476E" w14:textId="77777777" w:rsidR="00BE14EA" w:rsidRPr="00922558" w:rsidRDefault="00BE14EA" w:rsidP="00BE14EA">
            <w:pPr>
              <w:spacing w:line="240" w:lineRule="auto"/>
              <w:ind w:firstLineChars="0" w:firstLine="0"/>
              <w:jc w:val="center"/>
              <w:rPr>
                <w:sz w:val="21"/>
              </w:rPr>
            </w:pPr>
            <w:r w:rsidRPr="00922558">
              <w:rPr>
                <w:sz w:val="21"/>
              </w:rPr>
              <w:t>GB/T50892-2013</w:t>
            </w:r>
          </w:p>
          <w:p w14:paraId="7B6D4D74" w14:textId="77777777" w:rsidR="00BE14EA" w:rsidRPr="00922558" w:rsidRDefault="00BE14EA" w:rsidP="00BE14EA">
            <w:pPr>
              <w:spacing w:line="240" w:lineRule="auto"/>
              <w:ind w:firstLineChars="0" w:firstLine="0"/>
              <w:jc w:val="center"/>
              <w:rPr>
                <w:sz w:val="21"/>
              </w:rPr>
            </w:pPr>
            <w:r w:rsidRPr="00922558">
              <w:rPr>
                <w:sz w:val="21"/>
              </w:rPr>
              <w:t>8.3.9</w:t>
            </w:r>
          </w:p>
        </w:tc>
        <w:tc>
          <w:tcPr>
            <w:tcW w:w="1027" w:type="pct"/>
            <w:vAlign w:val="center"/>
          </w:tcPr>
          <w:p w14:paraId="2B415D25"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控制室设有消防和通信设施。</w:t>
            </w:r>
          </w:p>
        </w:tc>
        <w:tc>
          <w:tcPr>
            <w:tcW w:w="382" w:type="pct"/>
            <w:vAlign w:val="center"/>
          </w:tcPr>
          <w:p w14:paraId="059F0D9E" w14:textId="7D9DA03A" w:rsidR="00BE14EA" w:rsidRPr="00922558" w:rsidRDefault="00BE14EA" w:rsidP="00BE14EA">
            <w:pPr>
              <w:widowControl w:val="0"/>
              <w:spacing w:line="240" w:lineRule="auto"/>
              <w:ind w:firstLineChars="0" w:firstLine="0"/>
              <w:jc w:val="center"/>
              <w:rPr>
                <w:b/>
                <w:bCs/>
                <w:sz w:val="21"/>
              </w:rPr>
            </w:pPr>
            <w:r w:rsidRPr="001A1981">
              <w:rPr>
                <w:b/>
                <w:bCs/>
                <w:sz w:val="21"/>
              </w:rPr>
              <w:t>√</w:t>
            </w:r>
          </w:p>
        </w:tc>
      </w:tr>
      <w:tr w:rsidR="00BE14EA" w:rsidRPr="00922558" w14:paraId="17043FDB" w14:textId="77777777" w:rsidTr="00D67323">
        <w:trPr>
          <w:trHeight w:val="284"/>
          <w:jc w:val="center"/>
        </w:trPr>
        <w:tc>
          <w:tcPr>
            <w:tcW w:w="410" w:type="pct"/>
            <w:vAlign w:val="center"/>
          </w:tcPr>
          <w:p w14:paraId="64C6B313" w14:textId="77777777" w:rsidR="00BE14EA" w:rsidRPr="00922558" w:rsidRDefault="00BE14EA" w:rsidP="00BE14EA">
            <w:pPr>
              <w:pStyle w:val="afff0"/>
              <w:widowControl w:val="0"/>
              <w:numPr>
                <w:ilvl w:val="0"/>
                <w:numId w:val="24"/>
              </w:numPr>
              <w:spacing w:line="240" w:lineRule="auto"/>
              <w:ind w:left="0" w:firstLineChars="0" w:firstLine="0"/>
              <w:jc w:val="center"/>
              <w:rPr>
                <w:sz w:val="21"/>
              </w:rPr>
            </w:pPr>
          </w:p>
        </w:tc>
        <w:tc>
          <w:tcPr>
            <w:tcW w:w="2255" w:type="pct"/>
            <w:vAlign w:val="center"/>
          </w:tcPr>
          <w:p w14:paraId="35D0CA9A" w14:textId="77777777" w:rsidR="00BE14EA" w:rsidRPr="00922558" w:rsidRDefault="00BE14EA" w:rsidP="00BE14EA">
            <w:pPr>
              <w:widowControl w:val="0"/>
              <w:spacing w:line="240" w:lineRule="auto"/>
              <w:ind w:firstLineChars="0" w:firstLine="0"/>
              <w:jc w:val="left"/>
              <w:rPr>
                <w:sz w:val="21"/>
              </w:rPr>
            </w:pPr>
            <w:r w:rsidRPr="00922558">
              <w:rPr>
                <w:sz w:val="21"/>
              </w:rPr>
              <w:t>各种测量仪表的取源部件、法兰、仪表阀门、引压导管和连接部件应无渗漏。</w:t>
            </w:r>
          </w:p>
        </w:tc>
        <w:tc>
          <w:tcPr>
            <w:tcW w:w="926" w:type="pct"/>
            <w:vAlign w:val="center"/>
          </w:tcPr>
          <w:p w14:paraId="25F94299" w14:textId="77777777" w:rsidR="00BE14EA" w:rsidRPr="00922558" w:rsidRDefault="00BE14EA" w:rsidP="00BE14EA">
            <w:pPr>
              <w:spacing w:line="240" w:lineRule="auto"/>
              <w:ind w:firstLineChars="0" w:firstLine="0"/>
              <w:jc w:val="center"/>
              <w:rPr>
                <w:sz w:val="21"/>
              </w:rPr>
            </w:pPr>
            <w:r w:rsidRPr="00922558">
              <w:rPr>
                <w:sz w:val="21"/>
              </w:rPr>
              <w:t>SY/T6069-2020</w:t>
            </w:r>
          </w:p>
          <w:p w14:paraId="667CBA73" w14:textId="77777777" w:rsidR="00BE14EA" w:rsidRPr="00922558" w:rsidRDefault="00BE14EA" w:rsidP="00BE14EA">
            <w:pPr>
              <w:spacing w:line="240" w:lineRule="auto"/>
              <w:ind w:firstLineChars="0" w:firstLine="0"/>
              <w:jc w:val="center"/>
              <w:rPr>
                <w:sz w:val="21"/>
              </w:rPr>
            </w:pPr>
            <w:r w:rsidRPr="00922558">
              <w:rPr>
                <w:sz w:val="21"/>
              </w:rPr>
              <w:t>3.1.4</w:t>
            </w:r>
          </w:p>
        </w:tc>
        <w:tc>
          <w:tcPr>
            <w:tcW w:w="1027" w:type="pct"/>
            <w:vAlign w:val="center"/>
          </w:tcPr>
          <w:p w14:paraId="5A09C9EF"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均无渗漏。</w:t>
            </w:r>
          </w:p>
        </w:tc>
        <w:tc>
          <w:tcPr>
            <w:tcW w:w="382" w:type="pct"/>
            <w:vAlign w:val="center"/>
          </w:tcPr>
          <w:p w14:paraId="4494AED7" w14:textId="2318C510" w:rsidR="00BE14EA" w:rsidRPr="00922558" w:rsidRDefault="00BE14EA" w:rsidP="00BE14EA">
            <w:pPr>
              <w:widowControl w:val="0"/>
              <w:spacing w:line="240" w:lineRule="auto"/>
              <w:ind w:firstLineChars="0" w:firstLine="0"/>
              <w:jc w:val="center"/>
              <w:rPr>
                <w:b/>
                <w:bCs/>
                <w:sz w:val="21"/>
              </w:rPr>
            </w:pPr>
            <w:r w:rsidRPr="001A1981">
              <w:rPr>
                <w:b/>
                <w:bCs/>
                <w:sz w:val="21"/>
              </w:rPr>
              <w:t>√</w:t>
            </w:r>
          </w:p>
        </w:tc>
      </w:tr>
      <w:tr w:rsidR="00BE14EA" w:rsidRPr="00922558" w14:paraId="1FE68E4E" w14:textId="77777777" w:rsidTr="00D67323">
        <w:trPr>
          <w:trHeight w:val="284"/>
          <w:jc w:val="center"/>
        </w:trPr>
        <w:tc>
          <w:tcPr>
            <w:tcW w:w="410" w:type="pct"/>
            <w:vAlign w:val="center"/>
          </w:tcPr>
          <w:p w14:paraId="19126E8E" w14:textId="77777777" w:rsidR="00BE14EA" w:rsidRPr="00922558" w:rsidRDefault="00BE14EA" w:rsidP="00BE14EA">
            <w:pPr>
              <w:pStyle w:val="afff0"/>
              <w:widowControl w:val="0"/>
              <w:numPr>
                <w:ilvl w:val="0"/>
                <w:numId w:val="24"/>
              </w:numPr>
              <w:spacing w:line="240" w:lineRule="auto"/>
              <w:ind w:left="0" w:firstLineChars="0" w:firstLine="0"/>
              <w:jc w:val="center"/>
              <w:rPr>
                <w:sz w:val="21"/>
              </w:rPr>
            </w:pPr>
          </w:p>
        </w:tc>
        <w:tc>
          <w:tcPr>
            <w:tcW w:w="2255" w:type="pct"/>
            <w:vAlign w:val="center"/>
          </w:tcPr>
          <w:p w14:paraId="732807B0" w14:textId="77777777" w:rsidR="00BE14EA" w:rsidRPr="00922558" w:rsidRDefault="00BE14EA" w:rsidP="00BE14EA">
            <w:pPr>
              <w:widowControl w:val="0"/>
              <w:spacing w:line="240" w:lineRule="auto"/>
              <w:ind w:firstLineChars="0" w:firstLine="0"/>
              <w:jc w:val="left"/>
              <w:rPr>
                <w:sz w:val="21"/>
              </w:rPr>
            </w:pPr>
            <w:r w:rsidRPr="00922558">
              <w:rPr>
                <w:sz w:val="21"/>
              </w:rPr>
              <w:t>各种指针式仪表的表盘分度线、数字和其他标志应清晰完整；各部件完整，无锈蚀、无松动和无渗漏。</w:t>
            </w:r>
          </w:p>
        </w:tc>
        <w:tc>
          <w:tcPr>
            <w:tcW w:w="926" w:type="pct"/>
            <w:vAlign w:val="center"/>
          </w:tcPr>
          <w:p w14:paraId="61BBDD6D" w14:textId="77777777" w:rsidR="00BE14EA" w:rsidRPr="00922558" w:rsidRDefault="00BE14EA" w:rsidP="00BE14EA">
            <w:pPr>
              <w:spacing w:line="240" w:lineRule="auto"/>
              <w:ind w:firstLineChars="0" w:firstLine="0"/>
              <w:jc w:val="center"/>
              <w:rPr>
                <w:sz w:val="21"/>
              </w:rPr>
            </w:pPr>
            <w:r w:rsidRPr="00922558">
              <w:rPr>
                <w:sz w:val="21"/>
              </w:rPr>
              <w:t>SY/T6069-2020</w:t>
            </w:r>
          </w:p>
          <w:p w14:paraId="7F2A8D6A" w14:textId="77777777" w:rsidR="00BE14EA" w:rsidRPr="00922558" w:rsidRDefault="00BE14EA" w:rsidP="00BE14EA">
            <w:pPr>
              <w:spacing w:line="240" w:lineRule="auto"/>
              <w:ind w:firstLineChars="0" w:firstLine="0"/>
              <w:jc w:val="center"/>
              <w:rPr>
                <w:sz w:val="21"/>
              </w:rPr>
            </w:pPr>
            <w:r w:rsidRPr="00922558">
              <w:rPr>
                <w:sz w:val="21"/>
              </w:rPr>
              <w:t>3.1.5</w:t>
            </w:r>
          </w:p>
        </w:tc>
        <w:tc>
          <w:tcPr>
            <w:tcW w:w="1027" w:type="pct"/>
            <w:vAlign w:val="center"/>
          </w:tcPr>
          <w:p w14:paraId="1E800E27"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表盘清晰完整，无锈蚀松动。</w:t>
            </w:r>
          </w:p>
        </w:tc>
        <w:tc>
          <w:tcPr>
            <w:tcW w:w="382" w:type="pct"/>
            <w:vAlign w:val="center"/>
          </w:tcPr>
          <w:p w14:paraId="31AB9E59" w14:textId="084CB12F" w:rsidR="00BE14EA" w:rsidRPr="00922558" w:rsidRDefault="00BE14EA" w:rsidP="00BE14EA">
            <w:pPr>
              <w:widowControl w:val="0"/>
              <w:spacing w:line="240" w:lineRule="auto"/>
              <w:ind w:firstLineChars="0" w:firstLine="0"/>
              <w:jc w:val="center"/>
              <w:rPr>
                <w:b/>
                <w:bCs/>
                <w:sz w:val="21"/>
              </w:rPr>
            </w:pPr>
            <w:r w:rsidRPr="001A1981">
              <w:rPr>
                <w:b/>
                <w:bCs/>
                <w:sz w:val="21"/>
              </w:rPr>
              <w:t>√</w:t>
            </w:r>
          </w:p>
        </w:tc>
      </w:tr>
      <w:tr w:rsidR="00BE14EA" w:rsidRPr="00922558" w14:paraId="78C42616" w14:textId="77777777" w:rsidTr="00D67323">
        <w:trPr>
          <w:trHeight w:val="284"/>
          <w:jc w:val="center"/>
        </w:trPr>
        <w:tc>
          <w:tcPr>
            <w:tcW w:w="410" w:type="pct"/>
            <w:vAlign w:val="center"/>
          </w:tcPr>
          <w:p w14:paraId="6AEE153C" w14:textId="77777777" w:rsidR="00BE14EA" w:rsidRPr="00922558" w:rsidRDefault="00BE14EA" w:rsidP="00BE14EA">
            <w:pPr>
              <w:pStyle w:val="afff0"/>
              <w:widowControl w:val="0"/>
              <w:numPr>
                <w:ilvl w:val="0"/>
                <w:numId w:val="24"/>
              </w:numPr>
              <w:spacing w:line="240" w:lineRule="auto"/>
              <w:ind w:left="0" w:firstLineChars="0" w:firstLine="0"/>
              <w:jc w:val="center"/>
              <w:rPr>
                <w:sz w:val="21"/>
              </w:rPr>
            </w:pPr>
          </w:p>
        </w:tc>
        <w:tc>
          <w:tcPr>
            <w:tcW w:w="2255" w:type="pct"/>
            <w:vAlign w:val="center"/>
          </w:tcPr>
          <w:p w14:paraId="4AB182E7" w14:textId="77777777" w:rsidR="00BE14EA" w:rsidRPr="00922558" w:rsidRDefault="00BE14EA" w:rsidP="00BE14EA">
            <w:pPr>
              <w:widowControl w:val="0"/>
              <w:spacing w:line="240" w:lineRule="auto"/>
              <w:ind w:firstLineChars="0" w:firstLine="0"/>
              <w:jc w:val="left"/>
              <w:rPr>
                <w:sz w:val="21"/>
              </w:rPr>
            </w:pPr>
            <w:r w:rsidRPr="00922558">
              <w:rPr>
                <w:sz w:val="21"/>
              </w:rPr>
              <w:t>各种测量仪表的就地显示屏应显示清晰，无乱码和叠字现象。</w:t>
            </w:r>
          </w:p>
        </w:tc>
        <w:tc>
          <w:tcPr>
            <w:tcW w:w="926" w:type="pct"/>
            <w:vAlign w:val="center"/>
          </w:tcPr>
          <w:p w14:paraId="16F7A52C" w14:textId="77777777" w:rsidR="00BE14EA" w:rsidRPr="00922558" w:rsidRDefault="00BE14EA" w:rsidP="00BE14EA">
            <w:pPr>
              <w:spacing w:line="240" w:lineRule="auto"/>
              <w:ind w:firstLineChars="0" w:firstLine="0"/>
              <w:jc w:val="center"/>
              <w:rPr>
                <w:sz w:val="21"/>
              </w:rPr>
            </w:pPr>
            <w:r w:rsidRPr="00922558">
              <w:rPr>
                <w:sz w:val="21"/>
              </w:rPr>
              <w:t>SY/T6069-2020</w:t>
            </w:r>
          </w:p>
          <w:p w14:paraId="358846E0" w14:textId="77777777" w:rsidR="00BE14EA" w:rsidRPr="00922558" w:rsidRDefault="00BE14EA" w:rsidP="00BE14EA">
            <w:pPr>
              <w:spacing w:line="240" w:lineRule="auto"/>
              <w:ind w:firstLineChars="0" w:firstLine="0"/>
              <w:jc w:val="center"/>
              <w:rPr>
                <w:sz w:val="21"/>
              </w:rPr>
            </w:pPr>
            <w:r w:rsidRPr="00922558">
              <w:rPr>
                <w:sz w:val="21"/>
              </w:rPr>
              <w:t>3.1.6</w:t>
            </w:r>
          </w:p>
        </w:tc>
        <w:tc>
          <w:tcPr>
            <w:tcW w:w="1027" w:type="pct"/>
            <w:vAlign w:val="center"/>
          </w:tcPr>
          <w:p w14:paraId="4813DA90"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显示屏显示清晰。</w:t>
            </w:r>
          </w:p>
        </w:tc>
        <w:tc>
          <w:tcPr>
            <w:tcW w:w="382" w:type="pct"/>
            <w:vAlign w:val="center"/>
          </w:tcPr>
          <w:p w14:paraId="3CB4A253" w14:textId="01361EA9" w:rsidR="00BE14EA" w:rsidRPr="00922558" w:rsidRDefault="00BE14EA" w:rsidP="00BE14EA">
            <w:pPr>
              <w:widowControl w:val="0"/>
              <w:spacing w:line="240" w:lineRule="auto"/>
              <w:ind w:firstLineChars="0" w:firstLine="0"/>
              <w:jc w:val="center"/>
              <w:rPr>
                <w:b/>
                <w:bCs/>
                <w:sz w:val="21"/>
              </w:rPr>
            </w:pPr>
            <w:r w:rsidRPr="001A1981">
              <w:rPr>
                <w:b/>
                <w:bCs/>
                <w:sz w:val="21"/>
              </w:rPr>
              <w:t>√</w:t>
            </w:r>
          </w:p>
        </w:tc>
      </w:tr>
      <w:tr w:rsidR="00BE14EA" w:rsidRPr="00922558" w14:paraId="3CA5F2E7" w14:textId="77777777" w:rsidTr="00D67323">
        <w:trPr>
          <w:trHeight w:val="284"/>
          <w:jc w:val="center"/>
        </w:trPr>
        <w:tc>
          <w:tcPr>
            <w:tcW w:w="410" w:type="pct"/>
            <w:vAlign w:val="center"/>
          </w:tcPr>
          <w:p w14:paraId="17F61554" w14:textId="77777777" w:rsidR="00BE14EA" w:rsidRPr="00922558" w:rsidRDefault="00BE14EA" w:rsidP="00BE14EA">
            <w:pPr>
              <w:pStyle w:val="afff0"/>
              <w:widowControl w:val="0"/>
              <w:numPr>
                <w:ilvl w:val="0"/>
                <w:numId w:val="24"/>
              </w:numPr>
              <w:spacing w:line="240" w:lineRule="auto"/>
              <w:ind w:left="0" w:firstLineChars="0" w:firstLine="0"/>
              <w:jc w:val="center"/>
              <w:rPr>
                <w:sz w:val="21"/>
              </w:rPr>
            </w:pPr>
          </w:p>
        </w:tc>
        <w:tc>
          <w:tcPr>
            <w:tcW w:w="2255" w:type="pct"/>
            <w:vAlign w:val="center"/>
          </w:tcPr>
          <w:p w14:paraId="569CEA64" w14:textId="77777777" w:rsidR="00BE14EA" w:rsidRPr="00922558" w:rsidRDefault="00BE14EA" w:rsidP="00BE14EA">
            <w:pPr>
              <w:widowControl w:val="0"/>
              <w:spacing w:line="240" w:lineRule="auto"/>
              <w:ind w:firstLineChars="0" w:firstLine="0"/>
              <w:jc w:val="left"/>
              <w:rPr>
                <w:sz w:val="21"/>
              </w:rPr>
            </w:pPr>
            <w:r w:rsidRPr="00922558">
              <w:rPr>
                <w:sz w:val="21"/>
              </w:rPr>
              <w:t>各种测量仪表的安装应牢固，仪表外壳应无机械变形、无损坏、无严重锈蚀。</w:t>
            </w:r>
          </w:p>
        </w:tc>
        <w:tc>
          <w:tcPr>
            <w:tcW w:w="926" w:type="pct"/>
            <w:vAlign w:val="center"/>
          </w:tcPr>
          <w:p w14:paraId="5CD8E4FA" w14:textId="77777777" w:rsidR="00BE14EA" w:rsidRPr="00922558" w:rsidRDefault="00BE14EA" w:rsidP="00BE14EA">
            <w:pPr>
              <w:spacing w:line="240" w:lineRule="auto"/>
              <w:ind w:firstLineChars="0" w:firstLine="0"/>
              <w:jc w:val="center"/>
              <w:rPr>
                <w:sz w:val="21"/>
              </w:rPr>
            </w:pPr>
            <w:r w:rsidRPr="00922558">
              <w:rPr>
                <w:sz w:val="21"/>
              </w:rPr>
              <w:t>SY/T6069-2020</w:t>
            </w:r>
          </w:p>
          <w:p w14:paraId="07D5452F" w14:textId="77777777" w:rsidR="00BE14EA" w:rsidRPr="00922558" w:rsidRDefault="00BE14EA" w:rsidP="00BE14EA">
            <w:pPr>
              <w:spacing w:line="240" w:lineRule="auto"/>
              <w:ind w:firstLineChars="0" w:firstLine="0"/>
              <w:jc w:val="center"/>
              <w:rPr>
                <w:sz w:val="21"/>
              </w:rPr>
            </w:pPr>
            <w:r w:rsidRPr="00922558">
              <w:rPr>
                <w:sz w:val="21"/>
              </w:rPr>
              <w:t>3.1.7</w:t>
            </w:r>
          </w:p>
        </w:tc>
        <w:tc>
          <w:tcPr>
            <w:tcW w:w="1027" w:type="pct"/>
            <w:vAlign w:val="center"/>
          </w:tcPr>
          <w:p w14:paraId="1BCBC0F1"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仪表安装牢固。</w:t>
            </w:r>
          </w:p>
        </w:tc>
        <w:tc>
          <w:tcPr>
            <w:tcW w:w="382" w:type="pct"/>
            <w:vAlign w:val="center"/>
          </w:tcPr>
          <w:p w14:paraId="72B59F1C" w14:textId="1442F0EB" w:rsidR="00BE14EA" w:rsidRPr="00922558" w:rsidRDefault="00BE14EA" w:rsidP="00BE14EA">
            <w:pPr>
              <w:widowControl w:val="0"/>
              <w:spacing w:line="240" w:lineRule="auto"/>
              <w:ind w:firstLineChars="0" w:firstLine="0"/>
              <w:jc w:val="center"/>
              <w:rPr>
                <w:b/>
                <w:bCs/>
                <w:sz w:val="21"/>
              </w:rPr>
            </w:pPr>
            <w:r w:rsidRPr="001A1981">
              <w:rPr>
                <w:b/>
                <w:bCs/>
                <w:sz w:val="21"/>
              </w:rPr>
              <w:t>√</w:t>
            </w:r>
          </w:p>
        </w:tc>
      </w:tr>
      <w:tr w:rsidR="00BE14EA" w:rsidRPr="00922558" w14:paraId="636D03FF" w14:textId="77777777" w:rsidTr="00D67323">
        <w:trPr>
          <w:trHeight w:val="284"/>
          <w:jc w:val="center"/>
        </w:trPr>
        <w:tc>
          <w:tcPr>
            <w:tcW w:w="410" w:type="pct"/>
            <w:vAlign w:val="center"/>
          </w:tcPr>
          <w:p w14:paraId="456459F7" w14:textId="77777777" w:rsidR="00BE14EA" w:rsidRPr="00922558" w:rsidRDefault="00BE14EA" w:rsidP="00BE14EA">
            <w:pPr>
              <w:pStyle w:val="afff0"/>
              <w:widowControl w:val="0"/>
              <w:numPr>
                <w:ilvl w:val="0"/>
                <w:numId w:val="24"/>
              </w:numPr>
              <w:spacing w:line="240" w:lineRule="auto"/>
              <w:ind w:left="0" w:firstLineChars="0" w:firstLine="0"/>
              <w:jc w:val="center"/>
              <w:rPr>
                <w:sz w:val="21"/>
              </w:rPr>
            </w:pPr>
          </w:p>
        </w:tc>
        <w:tc>
          <w:tcPr>
            <w:tcW w:w="2255" w:type="pct"/>
            <w:vAlign w:val="center"/>
          </w:tcPr>
          <w:p w14:paraId="35DC2E99" w14:textId="77777777" w:rsidR="00BE14EA" w:rsidRPr="00922558" w:rsidRDefault="00BE14EA" w:rsidP="00BE14EA">
            <w:pPr>
              <w:widowControl w:val="0"/>
              <w:spacing w:line="240" w:lineRule="auto"/>
              <w:ind w:firstLineChars="0" w:firstLine="0"/>
              <w:jc w:val="left"/>
              <w:rPr>
                <w:sz w:val="21"/>
              </w:rPr>
            </w:pPr>
            <w:r w:rsidRPr="00922558">
              <w:rPr>
                <w:sz w:val="21"/>
              </w:rPr>
              <w:t>防爆仪表及其系统的外观应完整无损，防爆格兰头和密封填料应封装紧密，未使用的电气接口应做防爆密封处理。</w:t>
            </w:r>
          </w:p>
        </w:tc>
        <w:tc>
          <w:tcPr>
            <w:tcW w:w="926" w:type="pct"/>
            <w:vAlign w:val="center"/>
          </w:tcPr>
          <w:p w14:paraId="5AF48390" w14:textId="77777777" w:rsidR="00BE14EA" w:rsidRPr="00922558" w:rsidRDefault="00BE14EA" w:rsidP="00BE14EA">
            <w:pPr>
              <w:spacing w:line="240" w:lineRule="auto"/>
              <w:ind w:firstLineChars="0" w:firstLine="0"/>
              <w:jc w:val="center"/>
              <w:rPr>
                <w:sz w:val="21"/>
              </w:rPr>
            </w:pPr>
            <w:r w:rsidRPr="00922558">
              <w:rPr>
                <w:sz w:val="21"/>
              </w:rPr>
              <w:t>SY/T6069-2020</w:t>
            </w:r>
          </w:p>
          <w:p w14:paraId="71681F4C" w14:textId="77777777" w:rsidR="00BE14EA" w:rsidRPr="00922558" w:rsidRDefault="00BE14EA" w:rsidP="00BE14EA">
            <w:pPr>
              <w:spacing w:line="240" w:lineRule="auto"/>
              <w:ind w:firstLineChars="0" w:firstLine="0"/>
              <w:jc w:val="center"/>
              <w:rPr>
                <w:sz w:val="21"/>
              </w:rPr>
            </w:pPr>
            <w:r w:rsidRPr="00922558">
              <w:rPr>
                <w:sz w:val="21"/>
              </w:rPr>
              <w:t>3.1.10</w:t>
            </w:r>
          </w:p>
        </w:tc>
        <w:tc>
          <w:tcPr>
            <w:tcW w:w="1027" w:type="pct"/>
            <w:vAlign w:val="center"/>
          </w:tcPr>
          <w:p w14:paraId="4285ADB5"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符合要求。</w:t>
            </w:r>
          </w:p>
        </w:tc>
        <w:tc>
          <w:tcPr>
            <w:tcW w:w="382" w:type="pct"/>
            <w:vAlign w:val="center"/>
          </w:tcPr>
          <w:p w14:paraId="1D65BF6A" w14:textId="672131B3" w:rsidR="00BE14EA" w:rsidRPr="00922558" w:rsidRDefault="00BE14EA" w:rsidP="00BE14EA">
            <w:pPr>
              <w:widowControl w:val="0"/>
              <w:spacing w:line="240" w:lineRule="auto"/>
              <w:ind w:firstLineChars="0" w:firstLine="0"/>
              <w:jc w:val="center"/>
              <w:rPr>
                <w:b/>
                <w:bCs/>
                <w:sz w:val="21"/>
              </w:rPr>
            </w:pPr>
            <w:r w:rsidRPr="001A1981">
              <w:rPr>
                <w:b/>
                <w:bCs/>
                <w:sz w:val="21"/>
              </w:rPr>
              <w:t>√</w:t>
            </w:r>
          </w:p>
        </w:tc>
      </w:tr>
      <w:tr w:rsidR="00BE14EA" w:rsidRPr="00922558" w14:paraId="439A6F8F" w14:textId="77777777" w:rsidTr="00D67323">
        <w:trPr>
          <w:trHeight w:val="284"/>
          <w:jc w:val="center"/>
        </w:trPr>
        <w:tc>
          <w:tcPr>
            <w:tcW w:w="410" w:type="pct"/>
            <w:vAlign w:val="center"/>
          </w:tcPr>
          <w:p w14:paraId="683F3A35" w14:textId="737AE20C" w:rsidR="00BE14EA" w:rsidRPr="00415C30" w:rsidRDefault="00BE14EA" w:rsidP="00BE14EA">
            <w:pPr>
              <w:pStyle w:val="afff0"/>
              <w:widowControl w:val="0"/>
              <w:spacing w:line="240" w:lineRule="auto"/>
              <w:ind w:firstLineChars="0" w:firstLine="0"/>
              <w:jc w:val="center"/>
              <w:rPr>
                <w:b/>
                <w:bCs/>
                <w:sz w:val="21"/>
              </w:rPr>
            </w:pPr>
            <w:r w:rsidRPr="00415C30">
              <w:rPr>
                <w:rFonts w:hint="eastAsia"/>
                <w:b/>
                <w:bCs/>
                <w:sz w:val="21"/>
              </w:rPr>
              <w:t>十</w:t>
            </w:r>
            <w:r>
              <w:rPr>
                <w:rFonts w:hint="eastAsia"/>
                <w:b/>
                <w:bCs/>
                <w:sz w:val="21"/>
              </w:rPr>
              <w:t>六</w:t>
            </w:r>
          </w:p>
        </w:tc>
        <w:tc>
          <w:tcPr>
            <w:tcW w:w="2255" w:type="pct"/>
            <w:vAlign w:val="center"/>
          </w:tcPr>
          <w:p w14:paraId="5CA8E4A9" w14:textId="21A1D0C6" w:rsidR="00BE14EA" w:rsidRPr="00922558" w:rsidRDefault="00BE14EA" w:rsidP="00BE14EA">
            <w:pPr>
              <w:widowControl w:val="0"/>
              <w:spacing w:line="240" w:lineRule="auto"/>
              <w:ind w:firstLineChars="0" w:firstLine="0"/>
              <w:jc w:val="left"/>
              <w:rPr>
                <w:sz w:val="21"/>
              </w:rPr>
            </w:pPr>
            <w:r>
              <w:rPr>
                <w:rFonts w:hint="eastAsia"/>
                <w:b/>
                <w:bCs/>
                <w:sz w:val="21"/>
              </w:rPr>
              <w:t>其他</w:t>
            </w:r>
          </w:p>
        </w:tc>
        <w:tc>
          <w:tcPr>
            <w:tcW w:w="926" w:type="pct"/>
            <w:vAlign w:val="center"/>
          </w:tcPr>
          <w:p w14:paraId="56590654" w14:textId="77777777" w:rsidR="00BE14EA" w:rsidRPr="00922558" w:rsidRDefault="00BE14EA" w:rsidP="00BE14EA">
            <w:pPr>
              <w:spacing w:line="240" w:lineRule="auto"/>
              <w:ind w:firstLineChars="0" w:firstLine="0"/>
              <w:jc w:val="center"/>
              <w:rPr>
                <w:sz w:val="21"/>
              </w:rPr>
            </w:pPr>
          </w:p>
        </w:tc>
        <w:tc>
          <w:tcPr>
            <w:tcW w:w="1027" w:type="pct"/>
            <w:vAlign w:val="center"/>
          </w:tcPr>
          <w:p w14:paraId="3054A3AD" w14:textId="77777777" w:rsidR="00BE14EA" w:rsidRPr="00922558" w:rsidRDefault="00BE14EA" w:rsidP="00BE14EA">
            <w:pPr>
              <w:widowControl w:val="0"/>
              <w:spacing w:line="240" w:lineRule="auto"/>
              <w:ind w:firstLineChars="0" w:firstLine="0"/>
              <w:rPr>
                <w:sz w:val="21"/>
              </w:rPr>
            </w:pPr>
          </w:p>
        </w:tc>
        <w:tc>
          <w:tcPr>
            <w:tcW w:w="382" w:type="pct"/>
            <w:vAlign w:val="center"/>
          </w:tcPr>
          <w:p w14:paraId="3A17F18D" w14:textId="77777777" w:rsidR="00BE14EA" w:rsidRPr="00922558" w:rsidRDefault="00BE14EA" w:rsidP="00BE14EA">
            <w:pPr>
              <w:widowControl w:val="0"/>
              <w:spacing w:line="240" w:lineRule="auto"/>
              <w:ind w:firstLineChars="0" w:firstLine="0"/>
              <w:jc w:val="center"/>
              <w:rPr>
                <w:b/>
                <w:bCs/>
                <w:sz w:val="21"/>
              </w:rPr>
            </w:pPr>
          </w:p>
        </w:tc>
      </w:tr>
      <w:tr w:rsidR="00BE14EA" w:rsidRPr="00922558" w14:paraId="4FE0B524" w14:textId="77777777" w:rsidTr="00D67323">
        <w:trPr>
          <w:trHeight w:val="284"/>
          <w:jc w:val="center"/>
        </w:trPr>
        <w:tc>
          <w:tcPr>
            <w:tcW w:w="410" w:type="pct"/>
            <w:vAlign w:val="center"/>
          </w:tcPr>
          <w:p w14:paraId="16B6A9C7" w14:textId="77777777" w:rsidR="00BE14EA" w:rsidRPr="00922558" w:rsidRDefault="00BE14EA" w:rsidP="00BE14EA">
            <w:pPr>
              <w:pStyle w:val="afff0"/>
              <w:widowControl w:val="0"/>
              <w:numPr>
                <w:ilvl w:val="0"/>
                <w:numId w:val="24"/>
              </w:numPr>
              <w:spacing w:line="240" w:lineRule="auto"/>
              <w:ind w:left="0" w:firstLineChars="0" w:firstLine="0"/>
              <w:jc w:val="center"/>
              <w:rPr>
                <w:sz w:val="21"/>
              </w:rPr>
            </w:pPr>
          </w:p>
        </w:tc>
        <w:tc>
          <w:tcPr>
            <w:tcW w:w="2255" w:type="pct"/>
            <w:vAlign w:val="center"/>
          </w:tcPr>
          <w:p w14:paraId="789BEF30" w14:textId="5251194A" w:rsidR="00BE14EA" w:rsidRPr="00922558" w:rsidRDefault="00BE14EA" w:rsidP="00BE14EA">
            <w:pPr>
              <w:widowControl w:val="0"/>
              <w:spacing w:line="240" w:lineRule="auto"/>
              <w:ind w:firstLineChars="0" w:firstLine="0"/>
              <w:jc w:val="left"/>
              <w:rPr>
                <w:b/>
                <w:bCs/>
                <w:sz w:val="21"/>
              </w:rPr>
            </w:pPr>
            <w:r>
              <w:rPr>
                <w:sz w:val="21"/>
              </w:rPr>
              <w:t>特种设备使用单位应当在特种设备投入使用前或者投入使用后三十日内，向负责特种设备安全监督管理的部门办理使用登记，取得使用登记证书。登记标志应当置于该特种设备的显著位置。</w:t>
            </w:r>
          </w:p>
        </w:tc>
        <w:tc>
          <w:tcPr>
            <w:tcW w:w="926" w:type="pct"/>
            <w:vAlign w:val="center"/>
          </w:tcPr>
          <w:p w14:paraId="28BBFA75" w14:textId="77777777" w:rsidR="00BE14EA" w:rsidRDefault="00BE14EA" w:rsidP="00BE14EA">
            <w:pPr>
              <w:spacing w:line="240" w:lineRule="auto"/>
              <w:ind w:firstLineChars="0" w:firstLine="0"/>
              <w:jc w:val="center"/>
              <w:rPr>
                <w:sz w:val="21"/>
              </w:rPr>
            </w:pPr>
            <w:r>
              <w:rPr>
                <w:sz w:val="21"/>
              </w:rPr>
              <w:t>《中华人民共和国特种设备安全法》</w:t>
            </w:r>
          </w:p>
          <w:p w14:paraId="10C8BA2D" w14:textId="4E842CED" w:rsidR="00BE14EA" w:rsidRPr="00922558" w:rsidRDefault="00BE14EA" w:rsidP="00BE14EA">
            <w:pPr>
              <w:spacing w:line="240" w:lineRule="auto"/>
              <w:ind w:firstLineChars="0" w:firstLine="0"/>
              <w:jc w:val="center"/>
              <w:rPr>
                <w:sz w:val="21"/>
              </w:rPr>
            </w:pPr>
            <w:r>
              <w:rPr>
                <w:sz w:val="21"/>
              </w:rPr>
              <w:t>第三十三条</w:t>
            </w:r>
          </w:p>
        </w:tc>
        <w:tc>
          <w:tcPr>
            <w:tcW w:w="1027" w:type="pct"/>
            <w:vAlign w:val="center"/>
          </w:tcPr>
          <w:p w14:paraId="7F9B1547" w14:textId="3FBC5272" w:rsidR="00BE14EA" w:rsidRPr="00922558" w:rsidRDefault="00BE14EA" w:rsidP="00BE14EA">
            <w:pPr>
              <w:widowControl w:val="0"/>
              <w:spacing w:line="240" w:lineRule="auto"/>
              <w:ind w:firstLineChars="0" w:firstLine="0"/>
              <w:rPr>
                <w:sz w:val="21"/>
              </w:rPr>
            </w:pPr>
            <w:r>
              <w:rPr>
                <w:sz w:val="21"/>
              </w:rPr>
              <w:t>登记标志置于该特种设备的显著位置。</w:t>
            </w:r>
          </w:p>
        </w:tc>
        <w:tc>
          <w:tcPr>
            <w:tcW w:w="382" w:type="pct"/>
            <w:vAlign w:val="center"/>
          </w:tcPr>
          <w:p w14:paraId="7B8C4930" w14:textId="7CBD21E0" w:rsidR="00BE14EA" w:rsidRPr="00922558" w:rsidRDefault="00BE14EA" w:rsidP="00BE14EA">
            <w:pPr>
              <w:widowControl w:val="0"/>
              <w:spacing w:line="240" w:lineRule="auto"/>
              <w:ind w:firstLineChars="0" w:firstLine="0"/>
              <w:jc w:val="center"/>
              <w:rPr>
                <w:b/>
                <w:bCs/>
                <w:sz w:val="21"/>
              </w:rPr>
            </w:pPr>
            <w:r w:rsidRPr="00CC1AD3">
              <w:rPr>
                <w:b/>
                <w:bCs/>
                <w:sz w:val="21"/>
              </w:rPr>
              <w:t>√</w:t>
            </w:r>
          </w:p>
        </w:tc>
      </w:tr>
      <w:tr w:rsidR="00BE14EA" w:rsidRPr="00922558" w14:paraId="00D8B14B" w14:textId="77777777" w:rsidTr="00D67323">
        <w:trPr>
          <w:trHeight w:val="284"/>
          <w:jc w:val="center"/>
        </w:trPr>
        <w:tc>
          <w:tcPr>
            <w:tcW w:w="410" w:type="pct"/>
            <w:vAlign w:val="center"/>
          </w:tcPr>
          <w:p w14:paraId="7A9205E8" w14:textId="77777777" w:rsidR="00BE14EA" w:rsidRPr="00922558" w:rsidRDefault="00BE14EA" w:rsidP="00BE14EA">
            <w:pPr>
              <w:pStyle w:val="afff0"/>
              <w:widowControl w:val="0"/>
              <w:numPr>
                <w:ilvl w:val="0"/>
                <w:numId w:val="24"/>
              </w:numPr>
              <w:spacing w:line="240" w:lineRule="auto"/>
              <w:ind w:left="0" w:firstLineChars="0" w:firstLine="0"/>
              <w:jc w:val="center"/>
              <w:rPr>
                <w:sz w:val="21"/>
              </w:rPr>
            </w:pPr>
          </w:p>
        </w:tc>
        <w:tc>
          <w:tcPr>
            <w:tcW w:w="2255" w:type="pct"/>
            <w:vAlign w:val="center"/>
          </w:tcPr>
          <w:p w14:paraId="25ABFD3F" w14:textId="77777777" w:rsidR="00BE14EA" w:rsidRDefault="00BE14EA" w:rsidP="00BE14EA">
            <w:pPr>
              <w:spacing w:line="240" w:lineRule="auto"/>
              <w:ind w:firstLineChars="0" w:firstLine="0"/>
              <w:rPr>
                <w:sz w:val="21"/>
              </w:rPr>
            </w:pPr>
            <w:r>
              <w:rPr>
                <w:sz w:val="21"/>
              </w:rPr>
              <w:t>特种设备使用单位应当按照安全技术规范的要求，在检验合格有效期届满前一个月向特种设备检验机构提出定期检验要求。</w:t>
            </w:r>
          </w:p>
          <w:p w14:paraId="521F2903" w14:textId="77777777" w:rsidR="00BE14EA" w:rsidRDefault="00BE14EA" w:rsidP="00BE14EA">
            <w:pPr>
              <w:spacing w:line="240" w:lineRule="auto"/>
              <w:ind w:firstLineChars="0" w:firstLine="0"/>
              <w:rPr>
                <w:sz w:val="21"/>
              </w:rPr>
            </w:pPr>
            <w:r>
              <w:rPr>
                <w:sz w:val="21"/>
              </w:rPr>
              <w:t>特种设备检验机构接到定期检验要求后，应当按照安全技术规范的要求及时进行安全性能检验。特种设备使用单位应当将定期检验标志置于该特种设备的显著位置。</w:t>
            </w:r>
          </w:p>
          <w:p w14:paraId="4EF9A1B2" w14:textId="10752ABD" w:rsidR="00BE14EA" w:rsidRPr="00922558" w:rsidRDefault="00BE14EA" w:rsidP="00BE14EA">
            <w:pPr>
              <w:widowControl w:val="0"/>
              <w:spacing w:line="240" w:lineRule="auto"/>
              <w:ind w:firstLineChars="0" w:firstLine="0"/>
              <w:jc w:val="left"/>
              <w:rPr>
                <w:kern w:val="0"/>
                <w:sz w:val="21"/>
              </w:rPr>
            </w:pPr>
            <w:r>
              <w:rPr>
                <w:sz w:val="21"/>
              </w:rPr>
              <w:lastRenderedPageBreak/>
              <w:t>未经定期检验或者检验不合格的特种设备，不得继续使用。</w:t>
            </w:r>
          </w:p>
        </w:tc>
        <w:tc>
          <w:tcPr>
            <w:tcW w:w="926" w:type="pct"/>
            <w:vAlign w:val="center"/>
          </w:tcPr>
          <w:p w14:paraId="53DFC13D" w14:textId="77777777" w:rsidR="00BE14EA" w:rsidRDefault="00BE14EA" w:rsidP="00BE14EA">
            <w:pPr>
              <w:spacing w:line="240" w:lineRule="auto"/>
              <w:ind w:firstLineChars="0" w:firstLine="0"/>
              <w:jc w:val="center"/>
              <w:rPr>
                <w:sz w:val="21"/>
              </w:rPr>
            </w:pPr>
            <w:r>
              <w:rPr>
                <w:sz w:val="21"/>
              </w:rPr>
              <w:lastRenderedPageBreak/>
              <w:t>《中华人民共和国特种设备安全法》</w:t>
            </w:r>
          </w:p>
          <w:p w14:paraId="4586A327" w14:textId="4A0511DC" w:rsidR="00BE14EA" w:rsidRPr="00415C30" w:rsidRDefault="00BE14EA" w:rsidP="00BE14EA">
            <w:pPr>
              <w:pStyle w:val="af5"/>
              <w:shd w:val="clear" w:color="auto" w:fill="FFFFFF"/>
              <w:spacing w:after="0" w:line="240" w:lineRule="auto"/>
              <w:ind w:leftChars="0" w:left="0" w:firstLineChars="0" w:firstLine="0"/>
              <w:jc w:val="center"/>
              <w:rPr>
                <w:kern w:val="0"/>
                <w:sz w:val="21"/>
              </w:rPr>
            </w:pPr>
            <w:r>
              <w:rPr>
                <w:sz w:val="21"/>
              </w:rPr>
              <w:t>第四十条</w:t>
            </w:r>
          </w:p>
        </w:tc>
        <w:tc>
          <w:tcPr>
            <w:tcW w:w="1027" w:type="pct"/>
            <w:vAlign w:val="center"/>
          </w:tcPr>
          <w:p w14:paraId="592DEBDA" w14:textId="3F8AF073" w:rsidR="00BE14EA" w:rsidRPr="00922558" w:rsidRDefault="00BE14EA" w:rsidP="00BE14EA">
            <w:pPr>
              <w:widowControl w:val="0"/>
              <w:spacing w:line="240" w:lineRule="auto"/>
              <w:ind w:firstLineChars="0" w:firstLine="0"/>
              <w:rPr>
                <w:sz w:val="21"/>
              </w:rPr>
            </w:pPr>
            <w:r>
              <w:rPr>
                <w:rFonts w:hint="eastAsia"/>
                <w:sz w:val="21"/>
              </w:rPr>
              <w:t>特种设备定期检验，检验合格后才使用。</w:t>
            </w:r>
          </w:p>
        </w:tc>
        <w:tc>
          <w:tcPr>
            <w:tcW w:w="382" w:type="pct"/>
            <w:vAlign w:val="center"/>
          </w:tcPr>
          <w:p w14:paraId="51BDFE7C" w14:textId="7EC98B34" w:rsidR="00BE14EA" w:rsidRPr="00922558" w:rsidRDefault="00BE14EA" w:rsidP="00BE14EA">
            <w:pPr>
              <w:widowControl w:val="0"/>
              <w:spacing w:line="240" w:lineRule="auto"/>
              <w:ind w:firstLineChars="0" w:firstLine="0"/>
              <w:jc w:val="center"/>
              <w:rPr>
                <w:b/>
                <w:bCs/>
                <w:sz w:val="21"/>
              </w:rPr>
            </w:pPr>
            <w:r w:rsidRPr="00CC1AD3">
              <w:rPr>
                <w:b/>
                <w:bCs/>
                <w:sz w:val="21"/>
              </w:rPr>
              <w:t>√</w:t>
            </w:r>
          </w:p>
        </w:tc>
      </w:tr>
    </w:tbl>
    <w:p w14:paraId="0B3BA65B" w14:textId="77777777" w:rsidR="005C1179" w:rsidRDefault="005C1179" w:rsidP="00C80A4A">
      <w:pPr>
        <w:ind w:firstLineChars="0" w:firstLine="0"/>
        <w:sectPr w:rsidR="005C1179" w:rsidSect="00FC1582">
          <w:footnotePr>
            <w:numFmt w:val="decimalEnclosedCircleChinese"/>
          </w:footnotePr>
          <w:pgSz w:w="11907" w:h="16840" w:code="9"/>
          <w:pgMar w:top="1418" w:right="1418" w:bottom="1134" w:left="1418" w:header="851" w:footer="680" w:gutter="0"/>
          <w:cols w:space="425"/>
          <w:docGrid w:type="linesAndChars" w:linePitch="340" w:charSpace="-925"/>
        </w:sectPr>
      </w:pPr>
    </w:p>
    <w:p w14:paraId="0A69B40C" w14:textId="40BE26A3" w:rsidR="005C1179" w:rsidRPr="00DC4DFD" w:rsidRDefault="005C1179" w:rsidP="005C1179">
      <w:pPr>
        <w:pStyle w:val="2"/>
        <w:numPr>
          <w:ilvl w:val="0"/>
          <w:numId w:val="0"/>
        </w:numPr>
        <w:spacing w:beforeLines="0" w:before="0" w:afterLines="0" w:after="0"/>
      </w:pPr>
      <w:bookmarkStart w:id="149" w:name="_Toc140158790"/>
      <w:r>
        <w:rPr>
          <w:rFonts w:hint="eastAsia"/>
        </w:rPr>
        <w:lastRenderedPageBreak/>
        <w:t>附录</w:t>
      </w:r>
      <w:r>
        <w:rPr>
          <w:rFonts w:hint="eastAsia"/>
        </w:rPr>
        <w:t>2-</w:t>
      </w:r>
      <w:r w:rsidR="00C80A4A">
        <w:t>4</w:t>
      </w:r>
      <w:r w:rsidRPr="00DC4DFD">
        <w:t xml:space="preserve">   </w:t>
      </w:r>
      <w:r>
        <w:rPr>
          <w:rFonts w:hint="eastAsia"/>
        </w:rPr>
        <w:t>集贤输油站安全检查表</w:t>
      </w:r>
      <w:bookmarkEnd w:id="149"/>
    </w:p>
    <w:tbl>
      <w:tblPr>
        <w:tblW w:w="5132"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761"/>
        <w:gridCol w:w="4185"/>
        <w:gridCol w:w="1721"/>
        <w:gridCol w:w="1906"/>
        <w:gridCol w:w="707"/>
      </w:tblGrid>
      <w:tr w:rsidR="00D16AB6" w:rsidRPr="00922558" w14:paraId="1ACACBB2" w14:textId="77777777" w:rsidTr="00D67323">
        <w:trPr>
          <w:trHeight w:val="634"/>
          <w:tblHeader/>
          <w:jc w:val="center"/>
        </w:trPr>
        <w:tc>
          <w:tcPr>
            <w:tcW w:w="410" w:type="pct"/>
            <w:vAlign w:val="center"/>
          </w:tcPr>
          <w:p w14:paraId="607AEE2F" w14:textId="77777777" w:rsidR="00D16AB6" w:rsidRPr="00922558" w:rsidRDefault="00D16AB6" w:rsidP="00B12CF5">
            <w:pPr>
              <w:pStyle w:val="aff"/>
              <w:pBdr>
                <w:bottom w:val="none" w:sz="0" w:space="0" w:color="auto"/>
              </w:pBdr>
              <w:tabs>
                <w:tab w:val="left" w:pos="420"/>
              </w:tabs>
              <w:snapToGrid/>
              <w:spacing w:before="120" w:after="120"/>
              <w:ind w:firstLineChars="0" w:firstLine="0"/>
              <w:jc w:val="center"/>
              <w:rPr>
                <w:b/>
                <w:sz w:val="21"/>
                <w:szCs w:val="21"/>
              </w:rPr>
            </w:pPr>
            <w:r w:rsidRPr="00922558">
              <w:rPr>
                <w:b/>
                <w:sz w:val="21"/>
                <w:szCs w:val="21"/>
              </w:rPr>
              <w:t>序号</w:t>
            </w:r>
          </w:p>
        </w:tc>
        <w:tc>
          <w:tcPr>
            <w:tcW w:w="2255" w:type="pct"/>
            <w:vAlign w:val="center"/>
          </w:tcPr>
          <w:p w14:paraId="6710695F" w14:textId="77777777" w:rsidR="00D16AB6" w:rsidRPr="00922558" w:rsidRDefault="00D16AB6" w:rsidP="00B12CF5">
            <w:pPr>
              <w:widowControl w:val="0"/>
              <w:spacing w:line="240" w:lineRule="auto"/>
              <w:ind w:firstLineChars="0" w:firstLine="0"/>
              <w:jc w:val="center"/>
              <w:rPr>
                <w:b/>
                <w:sz w:val="21"/>
              </w:rPr>
            </w:pPr>
            <w:r w:rsidRPr="00922558">
              <w:rPr>
                <w:b/>
                <w:sz w:val="21"/>
              </w:rPr>
              <w:t>检查项目及内容</w:t>
            </w:r>
          </w:p>
        </w:tc>
        <w:tc>
          <w:tcPr>
            <w:tcW w:w="927" w:type="pct"/>
            <w:vAlign w:val="center"/>
          </w:tcPr>
          <w:p w14:paraId="7BA75BB7" w14:textId="77777777" w:rsidR="00D16AB6" w:rsidRPr="00922558" w:rsidRDefault="00D16AB6" w:rsidP="00B12CF5">
            <w:pPr>
              <w:widowControl w:val="0"/>
              <w:spacing w:line="240" w:lineRule="auto"/>
              <w:ind w:firstLineChars="0" w:firstLine="0"/>
              <w:jc w:val="center"/>
              <w:rPr>
                <w:b/>
                <w:sz w:val="21"/>
              </w:rPr>
            </w:pPr>
            <w:r w:rsidRPr="00922558">
              <w:rPr>
                <w:rFonts w:hint="eastAsia"/>
                <w:b/>
                <w:sz w:val="21"/>
              </w:rPr>
              <w:t>检查依据</w:t>
            </w:r>
          </w:p>
        </w:tc>
        <w:tc>
          <w:tcPr>
            <w:tcW w:w="1027" w:type="pct"/>
            <w:vAlign w:val="center"/>
          </w:tcPr>
          <w:p w14:paraId="5E76857F" w14:textId="77777777" w:rsidR="00D16AB6" w:rsidRPr="00922558" w:rsidRDefault="00D16AB6" w:rsidP="00B12CF5">
            <w:pPr>
              <w:widowControl w:val="0"/>
              <w:spacing w:line="240" w:lineRule="auto"/>
              <w:ind w:firstLineChars="0" w:firstLine="0"/>
              <w:jc w:val="center"/>
              <w:rPr>
                <w:b/>
                <w:sz w:val="21"/>
              </w:rPr>
            </w:pPr>
            <w:r w:rsidRPr="00922558">
              <w:rPr>
                <w:b/>
                <w:sz w:val="21"/>
              </w:rPr>
              <w:t>检查情况</w:t>
            </w:r>
          </w:p>
        </w:tc>
        <w:tc>
          <w:tcPr>
            <w:tcW w:w="381" w:type="pct"/>
            <w:vAlign w:val="center"/>
          </w:tcPr>
          <w:p w14:paraId="03EC4975" w14:textId="77777777" w:rsidR="00D16AB6" w:rsidRPr="00922558" w:rsidRDefault="00D16AB6" w:rsidP="00B12CF5">
            <w:pPr>
              <w:widowControl w:val="0"/>
              <w:spacing w:line="240" w:lineRule="auto"/>
              <w:ind w:firstLineChars="0" w:firstLine="0"/>
              <w:jc w:val="center"/>
              <w:rPr>
                <w:b/>
                <w:sz w:val="21"/>
              </w:rPr>
            </w:pPr>
            <w:r w:rsidRPr="00922558">
              <w:rPr>
                <w:rFonts w:hint="eastAsia"/>
                <w:b/>
                <w:sz w:val="21"/>
              </w:rPr>
              <w:t>检查结果</w:t>
            </w:r>
          </w:p>
        </w:tc>
      </w:tr>
      <w:tr w:rsidR="00D16AB6" w:rsidRPr="00922558" w14:paraId="0D6FE6AA" w14:textId="77777777" w:rsidTr="00D67323">
        <w:trPr>
          <w:jc w:val="center"/>
        </w:trPr>
        <w:tc>
          <w:tcPr>
            <w:tcW w:w="410" w:type="pct"/>
            <w:shd w:val="clear" w:color="auto" w:fill="auto"/>
            <w:vAlign w:val="center"/>
          </w:tcPr>
          <w:p w14:paraId="70F53C5C" w14:textId="77777777" w:rsidR="00D16AB6" w:rsidRPr="00922558" w:rsidRDefault="00D16AB6" w:rsidP="00B12CF5">
            <w:pPr>
              <w:widowControl w:val="0"/>
              <w:spacing w:line="240" w:lineRule="auto"/>
              <w:ind w:firstLineChars="0" w:firstLine="0"/>
              <w:jc w:val="center"/>
              <w:rPr>
                <w:b/>
                <w:sz w:val="21"/>
              </w:rPr>
            </w:pPr>
            <w:r w:rsidRPr="00922558">
              <w:rPr>
                <w:b/>
                <w:sz w:val="21"/>
              </w:rPr>
              <w:t>一</w:t>
            </w:r>
          </w:p>
        </w:tc>
        <w:tc>
          <w:tcPr>
            <w:tcW w:w="2255" w:type="pct"/>
            <w:shd w:val="clear" w:color="auto" w:fill="auto"/>
            <w:vAlign w:val="center"/>
          </w:tcPr>
          <w:p w14:paraId="0B198751" w14:textId="77777777" w:rsidR="00D16AB6" w:rsidRPr="00922558" w:rsidRDefault="00D16AB6" w:rsidP="00B12CF5">
            <w:pPr>
              <w:widowControl w:val="0"/>
              <w:spacing w:line="240" w:lineRule="auto"/>
              <w:ind w:firstLineChars="0" w:firstLine="0"/>
              <w:jc w:val="left"/>
              <w:rPr>
                <w:sz w:val="21"/>
              </w:rPr>
            </w:pPr>
            <w:r w:rsidRPr="00922558">
              <w:rPr>
                <w:rFonts w:hint="eastAsia"/>
                <w:b/>
                <w:sz w:val="21"/>
              </w:rPr>
              <w:t>站场</w:t>
            </w:r>
            <w:r>
              <w:rPr>
                <w:rFonts w:hint="eastAsia"/>
                <w:b/>
                <w:sz w:val="21"/>
              </w:rPr>
              <w:t>选址及</w:t>
            </w:r>
            <w:r w:rsidRPr="00922558">
              <w:rPr>
                <w:b/>
                <w:sz w:val="21"/>
              </w:rPr>
              <w:t>区域布置</w:t>
            </w:r>
          </w:p>
        </w:tc>
        <w:tc>
          <w:tcPr>
            <w:tcW w:w="927" w:type="pct"/>
            <w:shd w:val="clear" w:color="auto" w:fill="auto"/>
            <w:vAlign w:val="center"/>
          </w:tcPr>
          <w:p w14:paraId="6D68E57F" w14:textId="77777777" w:rsidR="00D16AB6" w:rsidRPr="00922558" w:rsidRDefault="00D16AB6" w:rsidP="00B12CF5">
            <w:pPr>
              <w:widowControl w:val="0"/>
              <w:spacing w:line="240" w:lineRule="auto"/>
              <w:ind w:firstLineChars="0" w:firstLine="0"/>
              <w:jc w:val="left"/>
              <w:rPr>
                <w:sz w:val="21"/>
              </w:rPr>
            </w:pPr>
          </w:p>
        </w:tc>
        <w:tc>
          <w:tcPr>
            <w:tcW w:w="1027" w:type="pct"/>
            <w:shd w:val="clear" w:color="auto" w:fill="auto"/>
            <w:vAlign w:val="center"/>
          </w:tcPr>
          <w:p w14:paraId="6C392661" w14:textId="77777777" w:rsidR="00D16AB6" w:rsidRPr="00922558" w:rsidRDefault="00D16AB6" w:rsidP="00B12CF5">
            <w:pPr>
              <w:widowControl w:val="0"/>
              <w:spacing w:line="240" w:lineRule="auto"/>
              <w:ind w:firstLineChars="0" w:firstLine="0"/>
              <w:jc w:val="left"/>
              <w:rPr>
                <w:sz w:val="21"/>
              </w:rPr>
            </w:pPr>
          </w:p>
        </w:tc>
        <w:tc>
          <w:tcPr>
            <w:tcW w:w="381" w:type="pct"/>
            <w:vAlign w:val="center"/>
          </w:tcPr>
          <w:p w14:paraId="67825125" w14:textId="77777777" w:rsidR="00D16AB6" w:rsidRPr="00922558" w:rsidRDefault="00D16AB6" w:rsidP="00B12CF5">
            <w:pPr>
              <w:widowControl w:val="0"/>
              <w:spacing w:line="240" w:lineRule="auto"/>
              <w:ind w:firstLineChars="0" w:firstLine="0"/>
              <w:jc w:val="center"/>
              <w:rPr>
                <w:sz w:val="21"/>
              </w:rPr>
            </w:pPr>
          </w:p>
        </w:tc>
      </w:tr>
      <w:tr w:rsidR="00D16AB6" w:rsidRPr="00922558" w14:paraId="62A86065" w14:textId="77777777" w:rsidTr="00D67323">
        <w:trPr>
          <w:jc w:val="center"/>
        </w:trPr>
        <w:tc>
          <w:tcPr>
            <w:tcW w:w="410" w:type="pct"/>
            <w:vAlign w:val="center"/>
          </w:tcPr>
          <w:p w14:paraId="18F0C2A7" w14:textId="77777777" w:rsidR="00D16AB6" w:rsidRPr="00922558" w:rsidRDefault="00D16AB6">
            <w:pPr>
              <w:pStyle w:val="afff0"/>
              <w:widowControl w:val="0"/>
              <w:numPr>
                <w:ilvl w:val="0"/>
                <w:numId w:val="25"/>
              </w:numPr>
              <w:spacing w:line="240" w:lineRule="auto"/>
              <w:ind w:firstLineChars="0"/>
              <w:jc w:val="center"/>
              <w:rPr>
                <w:sz w:val="21"/>
              </w:rPr>
            </w:pPr>
          </w:p>
        </w:tc>
        <w:tc>
          <w:tcPr>
            <w:tcW w:w="2255" w:type="pct"/>
            <w:vAlign w:val="center"/>
          </w:tcPr>
          <w:p w14:paraId="676851AA" w14:textId="77777777" w:rsidR="00D16AB6" w:rsidRPr="00922558" w:rsidRDefault="00D16AB6" w:rsidP="00B12CF5">
            <w:pPr>
              <w:widowControl w:val="0"/>
              <w:spacing w:line="240" w:lineRule="auto"/>
              <w:ind w:firstLineChars="0" w:firstLine="0"/>
              <w:jc w:val="left"/>
              <w:rPr>
                <w:sz w:val="21"/>
              </w:rPr>
            </w:pPr>
            <w:r w:rsidRPr="00922558">
              <w:rPr>
                <w:sz w:val="21"/>
              </w:rPr>
              <w:t>区域布置应根据石油天然气站场、相邻企业和设施的特点及火灾危险性，结合地形与风向等因素，合理布置。</w:t>
            </w:r>
          </w:p>
        </w:tc>
        <w:tc>
          <w:tcPr>
            <w:tcW w:w="927" w:type="pct"/>
            <w:vAlign w:val="center"/>
          </w:tcPr>
          <w:p w14:paraId="2811CE29" w14:textId="77777777" w:rsidR="00D16AB6" w:rsidRPr="00922558" w:rsidRDefault="00D16AB6" w:rsidP="00B12CF5">
            <w:pPr>
              <w:widowControl w:val="0"/>
              <w:spacing w:line="240" w:lineRule="auto"/>
              <w:ind w:firstLineChars="0" w:firstLine="0"/>
              <w:jc w:val="center"/>
              <w:rPr>
                <w:bCs/>
                <w:sz w:val="21"/>
              </w:rPr>
            </w:pPr>
            <w:r w:rsidRPr="00922558">
              <w:rPr>
                <w:bCs/>
                <w:sz w:val="21"/>
              </w:rPr>
              <w:t>GB50183</w:t>
            </w:r>
            <w:r w:rsidRPr="00922558">
              <w:rPr>
                <w:rFonts w:hint="eastAsia"/>
                <w:bCs/>
                <w:sz w:val="21"/>
              </w:rPr>
              <w:t>-</w:t>
            </w:r>
            <w:r w:rsidRPr="00922558">
              <w:rPr>
                <w:bCs/>
                <w:sz w:val="21"/>
              </w:rPr>
              <w:t>2004</w:t>
            </w:r>
          </w:p>
          <w:p w14:paraId="4E1EC7D8" w14:textId="77777777" w:rsidR="00D16AB6" w:rsidRPr="00922558" w:rsidRDefault="00D16AB6" w:rsidP="00B12CF5">
            <w:pPr>
              <w:widowControl w:val="0"/>
              <w:spacing w:line="240" w:lineRule="auto"/>
              <w:ind w:firstLineChars="0" w:firstLine="0"/>
              <w:jc w:val="center"/>
              <w:rPr>
                <w:sz w:val="21"/>
              </w:rPr>
            </w:pPr>
            <w:smartTag w:uri="urn:schemas-microsoft-com:office:smarttags" w:element="chsdate">
              <w:smartTagPr>
                <w:attr w:name="Year" w:val="1899"/>
                <w:attr w:name="Month" w:val="12"/>
                <w:attr w:name="Day" w:val="30"/>
                <w:attr w:name="IsLunarDate" w:val="False"/>
                <w:attr w:name="IsROCDate" w:val="False"/>
              </w:smartTagPr>
              <w:r w:rsidRPr="00922558">
                <w:rPr>
                  <w:bCs/>
                  <w:sz w:val="21"/>
                </w:rPr>
                <w:t>4.0.1</w:t>
              </w:r>
            </w:smartTag>
          </w:p>
        </w:tc>
        <w:tc>
          <w:tcPr>
            <w:tcW w:w="1027" w:type="pct"/>
            <w:vAlign w:val="center"/>
          </w:tcPr>
          <w:p w14:paraId="0DE59837" w14:textId="6B5DED3B" w:rsidR="00D16AB6" w:rsidRPr="00922558" w:rsidRDefault="00A769D9" w:rsidP="00B12CF5">
            <w:pPr>
              <w:widowControl w:val="0"/>
              <w:spacing w:line="240" w:lineRule="auto"/>
              <w:ind w:firstLineChars="0" w:firstLine="0"/>
              <w:rPr>
                <w:bCs/>
                <w:sz w:val="21"/>
              </w:rPr>
            </w:pPr>
            <w:r>
              <w:rPr>
                <w:rFonts w:hint="eastAsia"/>
                <w:bCs/>
                <w:sz w:val="21"/>
              </w:rPr>
              <w:t>站场区域</w:t>
            </w:r>
            <w:r w:rsidRPr="00922558">
              <w:rPr>
                <w:bCs/>
                <w:sz w:val="21"/>
              </w:rPr>
              <w:t>布置合理</w:t>
            </w:r>
            <w:r w:rsidRPr="00922558">
              <w:rPr>
                <w:rFonts w:hint="eastAsia"/>
                <w:bCs/>
                <w:sz w:val="21"/>
              </w:rPr>
              <w:t>。</w:t>
            </w:r>
          </w:p>
        </w:tc>
        <w:tc>
          <w:tcPr>
            <w:tcW w:w="381" w:type="pct"/>
            <w:vAlign w:val="center"/>
          </w:tcPr>
          <w:p w14:paraId="3C0D3B4A" w14:textId="77777777" w:rsidR="00D16AB6" w:rsidRPr="00922558" w:rsidRDefault="00D16AB6" w:rsidP="00B12CF5">
            <w:pPr>
              <w:widowControl w:val="0"/>
              <w:spacing w:line="240" w:lineRule="auto"/>
              <w:ind w:firstLineChars="0" w:firstLine="0"/>
              <w:jc w:val="center"/>
              <w:rPr>
                <w:bCs/>
                <w:sz w:val="21"/>
              </w:rPr>
            </w:pPr>
            <w:r w:rsidRPr="00922558">
              <w:rPr>
                <w:b/>
                <w:bCs/>
                <w:sz w:val="21"/>
              </w:rPr>
              <w:t>√</w:t>
            </w:r>
          </w:p>
        </w:tc>
      </w:tr>
      <w:tr w:rsidR="00D16AB6" w:rsidRPr="00922558" w14:paraId="6D3755EA" w14:textId="77777777" w:rsidTr="00D67323">
        <w:trPr>
          <w:jc w:val="center"/>
        </w:trPr>
        <w:tc>
          <w:tcPr>
            <w:tcW w:w="410" w:type="pct"/>
            <w:vAlign w:val="center"/>
          </w:tcPr>
          <w:p w14:paraId="1CE52838" w14:textId="77777777" w:rsidR="00D16AB6" w:rsidRPr="00922558" w:rsidRDefault="00D16AB6">
            <w:pPr>
              <w:pStyle w:val="afff0"/>
              <w:widowControl w:val="0"/>
              <w:numPr>
                <w:ilvl w:val="0"/>
                <w:numId w:val="25"/>
              </w:numPr>
              <w:spacing w:line="240" w:lineRule="auto"/>
              <w:ind w:left="0" w:firstLineChars="0" w:firstLine="0"/>
              <w:jc w:val="center"/>
              <w:rPr>
                <w:sz w:val="21"/>
              </w:rPr>
            </w:pPr>
          </w:p>
        </w:tc>
        <w:tc>
          <w:tcPr>
            <w:tcW w:w="2255" w:type="pct"/>
            <w:vAlign w:val="center"/>
          </w:tcPr>
          <w:p w14:paraId="1E44B840" w14:textId="77777777" w:rsidR="00D16AB6" w:rsidRPr="00922558" w:rsidRDefault="00D16AB6" w:rsidP="00B12CF5">
            <w:pPr>
              <w:widowControl w:val="0"/>
              <w:spacing w:line="240" w:lineRule="auto"/>
              <w:ind w:firstLineChars="0" w:firstLine="0"/>
              <w:jc w:val="left"/>
              <w:rPr>
                <w:sz w:val="21"/>
              </w:rPr>
            </w:pPr>
            <w:r w:rsidRPr="00922558">
              <w:rPr>
                <w:sz w:val="21"/>
              </w:rPr>
              <w:t>油气站场总平面布置应与工艺流程相适应，宜根据不同生产功能和特点分别相对集中布置，功能分区明确。</w:t>
            </w:r>
          </w:p>
        </w:tc>
        <w:tc>
          <w:tcPr>
            <w:tcW w:w="927" w:type="pct"/>
            <w:vAlign w:val="center"/>
          </w:tcPr>
          <w:p w14:paraId="4D5D22CD" w14:textId="77777777" w:rsidR="00D16AB6" w:rsidRPr="00922558" w:rsidRDefault="00D16AB6" w:rsidP="00B12CF5">
            <w:pPr>
              <w:widowControl w:val="0"/>
              <w:spacing w:line="240" w:lineRule="auto"/>
              <w:ind w:firstLineChars="0" w:firstLine="0"/>
              <w:jc w:val="center"/>
              <w:rPr>
                <w:bCs/>
                <w:sz w:val="21"/>
              </w:rPr>
            </w:pPr>
            <w:r w:rsidRPr="00922558">
              <w:rPr>
                <w:bCs/>
                <w:sz w:val="21"/>
              </w:rPr>
              <w:t>SY/T0048-2016</w:t>
            </w:r>
          </w:p>
          <w:p w14:paraId="090CEB1E" w14:textId="77777777" w:rsidR="00D16AB6" w:rsidRPr="00922558" w:rsidRDefault="00D16AB6" w:rsidP="00B12CF5">
            <w:pPr>
              <w:widowControl w:val="0"/>
              <w:spacing w:line="240" w:lineRule="auto"/>
              <w:ind w:firstLineChars="0" w:firstLine="0"/>
              <w:jc w:val="center"/>
              <w:rPr>
                <w:bCs/>
                <w:sz w:val="21"/>
              </w:rPr>
            </w:pPr>
            <w:r w:rsidRPr="00922558">
              <w:rPr>
                <w:bCs/>
                <w:sz w:val="21"/>
              </w:rPr>
              <w:t>5.1.2</w:t>
            </w:r>
          </w:p>
        </w:tc>
        <w:tc>
          <w:tcPr>
            <w:tcW w:w="1027" w:type="pct"/>
            <w:vAlign w:val="center"/>
          </w:tcPr>
          <w:p w14:paraId="4FA48CCE" w14:textId="77777777" w:rsidR="00D16AB6" w:rsidRPr="00922558" w:rsidRDefault="00D16AB6" w:rsidP="00B12CF5">
            <w:pPr>
              <w:widowControl w:val="0"/>
              <w:spacing w:line="240" w:lineRule="auto"/>
              <w:ind w:firstLineChars="0" w:firstLine="0"/>
              <w:rPr>
                <w:bCs/>
                <w:sz w:val="21"/>
              </w:rPr>
            </w:pPr>
            <w:r>
              <w:rPr>
                <w:rFonts w:hint="eastAsia"/>
                <w:bCs/>
                <w:sz w:val="21"/>
              </w:rPr>
              <w:t>站内功能分区明确。</w:t>
            </w:r>
          </w:p>
        </w:tc>
        <w:tc>
          <w:tcPr>
            <w:tcW w:w="381" w:type="pct"/>
            <w:vAlign w:val="center"/>
          </w:tcPr>
          <w:p w14:paraId="76BA896F" w14:textId="77777777" w:rsidR="00D16AB6" w:rsidRPr="00922558" w:rsidRDefault="00D16AB6" w:rsidP="00B12CF5">
            <w:pPr>
              <w:widowControl w:val="0"/>
              <w:spacing w:line="240" w:lineRule="auto"/>
              <w:ind w:firstLineChars="0" w:firstLine="0"/>
              <w:jc w:val="center"/>
              <w:rPr>
                <w:b/>
                <w:bCs/>
                <w:sz w:val="21"/>
              </w:rPr>
            </w:pPr>
            <w:r w:rsidRPr="00922558">
              <w:rPr>
                <w:b/>
                <w:bCs/>
                <w:sz w:val="21"/>
              </w:rPr>
              <w:t>√</w:t>
            </w:r>
          </w:p>
        </w:tc>
      </w:tr>
      <w:tr w:rsidR="00D16AB6" w:rsidRPr="00922558" w14:paraId="1A5FD8E7" w14:textId="77777777" w:rsidTr="00D67323">
        <w:trPr>
          <w:jc w:val="center"/>
        </w:trPr>
        <w:tc>
          <w:tcPr>
            <w:tcW w:w="410" w:type="pct"/>
            <w:vAlign w:val="center"/>
          </w:tcPr>
          <w:p w14:paraId="7EE7F61A" w14:textId="77777777" w:rsidR="00D16AB6" w:rsidRPr="00922558" w:rsidRDefault="00D16AB6">
            <w:pPr>
              <w:pStyle w:val="afff0"/>
              <w:widowControl w:val="0"/>
              <w:numPr>
                <w:ilvl w:val="0"/>
                <w:numId w:val="25"/>
              </w:numPr>
              <w:spacing w:line="240" w:lineRule="auto"/>
              <w:ind w:left="0" w:firstLineChars="0" w:firstLine="0"/>
              <w:jc w:val="center"/>
              <w:rPr>
                <w:sz w:val="21"/>
              </w:rPr>
            </w:pPr>
          </w:p>
        </w:tc>
        <w:tc>
          <w:tcPr>
            <w:tcW w:w="2255" w:type="pct"/>
            <w:vAlign w:val="center"/>
          </w:tcPr>
          <w:p w14:paraId="23D94CA4" w14:textId="77777777" w:rsidR="00D16AB6" w:rsidRPr="00922558" w:rsidRDefault="00D16AB6" w:rsidP="00B12CF5">
            <w:pPr>
              <w:widowControl w:val="0"/>
              <w:spacing w:line="240" w:lineRule="auto"/>
              <w:ind w:firstLineChars="0" w:firstLine="0"/>
              <w:jc w:val="left"/>
              <w:rPr>
                <w:sz w:val="21"/>
              </w:rPr>
            </w:pPr>
            <w:r>
              <w:rPr>
                <w:rFonts w:hint="eastAsia"/>
                <w:sz w:val="21"/>
              </w:rPr>
              <w:t>四</w:t>
            </w:r>
            <w:r w:rsidRPr="00922558">
              <w:rPr>
                <w:rFonts w:hint="eastAsia"/>
                <w:sz w:val="21"/>
              </w:rPr>
              <w:t>级</w:t>
            </w:r>
            <w:r w:rsidRPr="00922558">
              <w:rPr>
                <w:sz w:val="21"/>
              </w:rPr>
              <w:t>石油天然气站场罐区与周围居住区、相邻厂矿企业、交通线等的防火间距不应小于如下规定：</w:t>
            </w:r>
          </w:p>
          <w:p w14:paraId="625DF988" w14:textId="77777777" w:rsidR="00D16AB6" w:rsidRPr="00922558" w:rsidRDefault="00D16AB6" w:rsidP="00B12CF5">
            <w:pPr>
              <w:widowControl w:val="0"/>
              <w:spacing w:line="240" w:lineRule="auto"/>
              <w:ind w:firstLineChars="0" w:firstLine="0"/>
              <w:jc w:val="left"/>
              <w:rPr>
                <w:sz w:val="21"/>
              </w:rPr>
            </w:pPr>
            <w:r w:rsidRPr="00922558">
              <w:rPr>
                <w:sz w:val="21"/>
              </w:rPr>
              <w:t>1</w:t>
            </w:r>
            <w:r w:rsidRPr="00922558">
              <w:rPr>
                <w:sz w:val="21"/>
              </w:rPr>
              <w:t>）</w:t>
            </w:r>
            <w:r w:rsidRPr="00922558">
              <w:rPr>
                <w:sz w:val="21"/>
              </w:rPr>
              <w:t>100</w:t>
            </w:r>
            <w:r w:rsidRPr="00922558">
              <w:rPr>
                <w:sz w:val="21"/>
              </w:rPr>
              <w:t>人以上的居住区、村镇、公共福利设施</w:t>
            </w:r>
            <w:r>
              <w:rPr>
                <w:sz w:val="21"/>
              </w:rPr>
              <w:t>4</w:t>
            </w:r>
            <w:r w:rsidRPr="00922558">
              <w:rPr>
                <w:sz w:val="21"/>
              </w:rPr>
              <w:t>0m</w:t>
            </w:r>
            <w:r w:rsidRPr="00922558">
              <w:rPr>
                <w:rFonts w:hint="eastAsia"/>
                <w:sz w:val="21"/>
              </w:rPr>
              <w:t>；</w:t>
            </w:r>
          </w:p>
        </w:tc>
        <w:tc>
          <w:tcPr>
            <w:tcW w:w="927" w:type="pct"/>
            <w:vMerge w:val="restart"/>
            <w:vAlign w:val="center"/>
          </w:tcPr>
          <w:p w14:paraId="4A3ABAF6" w14:textId="77777777" w:rsidR="00D16AB6" w:rsidRPr="00922558" w:rsidRDefault="00D16AB6" w:rsidP="00B12CF5">
            <w:pPr>
              <w:widowControl w:val="0"/>
              <w:spacing w:line="240" w:lineRule="auto"/>
              <w:ind w:firstLineChars="0" w:firstLine="0"/>
              <w:jc w:val="center"/>
              <w:rPr>
                <w:bCs/>
                <w:sz w:val="21"/>
              </w:rPr>
            </w:pPr>
            <w:r w:rsidRPr="00922558">
              <w:rPr>
                <w:bCs/>
                <w:sz w:val="21"/>
              </w:rPr>
              <w:t>GB50183-2004</w:t>
            </w:r>
          </w:p>
          <w:p w14:paraId="4A234011" w14:textId="77777777" w:rsidR="00D16AB6" w:rsidRPr="00922558" w:rsidRDefault="00D16AB6" w:rsidP="00B12CF5">
            <w:pPr>
              <w:widowControl w:val="0"/>
              <w:spacing w:line="240" w:lineRule="auto"/>
              <w:ind w:firstLineChars="0" w:firstLine="0"/>
              <w:jc w:val="center"/>
              <w:rPr>
                <w:bCs/>
                <w:sz w:val="21"/>
              </w:rPr>
            </w:pPr>
            <w:r w:rsidRPr="00922558">
              <w:rPr>
                <w:bCs/>
                <w:sz w:val="21"/>
              </w:rPr>
              <w:t>4.0.4</w:t>
            </w:r>
          </w:p>
        </w:tc>
        <w:tc>
          <w:tcPr>
            <w:tcW w:w="1027" w:type="pct"/>
            <w:vAlign w:val="center"/>
          </w:tcPr>
          <w:p w14:paraId="455D97B4" w14:textId="77777777" w:rsidR="00D16AB6" w:rsidRPr="00922558" w:rsidRDefault="00D16AB6" w:rsidP="00B12CF5">
            <w:pPr>
              <w:widowControl w:val="0"/>
              <w:spacing w:line="240" w:lineRule="auto"/>
              <w:ind w:firstLineChars="0" w:firstLine="0"/>
              <w:rPr>
                <w:bCs/>
                <w:sz w:val="21"/>
              </w:rPr>
            </w:pPr>
            <w:r w:rsidRPr="00922558">
              <w:rPr>
                <w:bCs/>
                <w:sz w:val="21"/>
              </w:rPr>
              <w:t>满足要求</w:t>
            </w:r>
            <w:r w:rsidRPr="00922558">
              <w:rPr>
                <w:rFonts w:hint="eastAsia"/>
                <w:bCs/>
                <w:sz w:val="21"/>
              </w:rPr>
              <w:t>。</w:t>
            </w:r>
          </w:p>
        </w:tc>
        <w:tc>
          <w:tcPr>
            <w:tcW w:w="381" w:type="pct"/>
            <w:vAlign w:val="center"/>
          </w:tcPr>
          <w:p w14:paraId="3291B1D4" w14:textId="77777777" w:rsidR="00D16AB6" w:rsidRPr="00922558" w:rsidRDefault="00D16AB6" w:rsidP="00B12CF5">
            <w:pPr>
              <w:widowControl w:val="0"/>
              <w:spacing w:line="240" w:lineRule="auto"/>
              <w:ind w:firstLineChars="0" w:firstLine="0"/>
              <w:jc w:val="center"/>
              <w:rPr>
                <w:bCs/>
                <w:sz w:val="21"/>
              </w:rPr>
            </w:pPr>
            <w:r w:rsidRPr="00922558">
              <w:rPr>
                <w:b/>
                <w:bCs/>
                <w:sz w:val="21"/>
              </w:rPr>
              <w:t>√</w:t>
            </w:r>
          </w:p>
        </w:tc>
      </w:tr>
      <w:tr w:rsidR="00D16AB6" w:rsidRPr="00922558" w14:paraId="1818198F" w14:textId="77777777" w:rsidTr="00D67323">
        <w:trPr>
          <w:jc w:val="center"/>
        </w:trPr>
        <w:tc>
          <w:tcPr>
            <w:tcW w:w="410" w:type="pct"/>
            <w:vAlign w:val="center"/>
          </w:tcPr>
          <w:p w14:paraId="6A10C2F3" w14:textId="77777777" w:rsidR="00D16AB6" w:rsidRPr="00922558" w:rsidRDefault="00D16AB6">
            <w:pPr>
              <w:pStyle w:val="afff0"/>
              <w:widowControl w:val="0"/>
              <w:numPr>
                <w:ilvl w:val="0"/>
                <w:numId w:val="25"/>
              </w:numPr>
              <w:spacing w:line="240" w:lineRule="auto"/>
              <w:ind w:left="0" w:firstLineChars="0" w:firstLine="0"/>
              <w:jc w:val="center"/>
              <w:rPr>
                <w:sz w:val="21"/>
              </w:rPr>
            </w:pPr>
          </w:p>
        </w:tc>
        <w:tc>
          <w:tcPr>
            <w:tcW w:w="2255" w:type="pct"/>
            <w:vAlign w:val="center"/>
          </w:tcPr>
          <w:p w14:paraId="2013C47D" w14:textId="77777777" w:rsidR="00D16AB6" w:rsidRPr="00922558" w:rsidRDefault="00D16AB6" w:rsidP="00B12CF5">
            <w:pPr>
              <w:widowControl w:val="0"/>
              <w:spacing w:line="240" w:lineRule="auto"/>
              <w:ind w:firstLineChars="0" w:firstLine="0"/>
              <w:jc w:val="left"/>
              <w:rPr>
                <w:sz w:val="21"/>
              </w:rPr>
            </w:pPr>
            <w:r w:rsidRPr="00922558">
              <w:rPr>
                <w:sz w:val="21"/>
              </w:rPr>
              <w:t>2</w:t>
            </w:r>
            <w:r w:rsidRPr="00922558">
              <w:rPr>
                <w:sz w:val="21"/>
              </w:rPr>
              <w:t>）</w:t>
            </w:r>
            <w:r w:rsidRPr="00922558">
              <w:rPr>
                <w:sz w:val="21"/>
              </w:rPr>
              <w:t>100</w:t>
            </w:r>
            <w:r w:rsidRPr="00922558">
              <w:rPr>
                <w:sz w:val="21"/>
              </w:rPr>
              <w:t>人以下的散居房屋</w:t>
            </w:r>
            <w:r>
              <w:rPr>
                <w:sz w:val="21"/>
              </w:rPr>
              <w:t>3</w:t>
            </w:r>
            <w:r w:rsidRPr="00922558">
              <w:rPr>
                <w:sz w:val="21"/>
              </w:rPr>
              <w:t>5m</w:t>
            </w:r>
            <w:r w:rsidRPr="00922558">
              <w:rPr>
                <w:rFonts w:hint="eastAsia"/>
                <w:sz w:val="21"/>
              </w:rPr>
              <w:t>；</w:t>
            </w:r>
          </w:p>
        </w:tc>
        <w:tc>
          <w:tcPr>
            <w:tcW w:w="927" w:type="pct"/>
            <w:vMerge/>
            <w:vAlign w:val="center"/>
          </w:tcPr>
          <w:p w14:paraId="3165AB94" w14:textId="77777777" w:rsidR="00D16AB6" w:rsidRPr="00922558" w:rsidRDefault="00D16AB6" w:rsidP="00B12CF5">
            <w:pPr>
              <w:widowControl w:val="0"/>
              <w:spacing w:line="240" w:lineRule="auto"/>
              <w:ind w:firstLineChars="0" w:firstLine="0"/>
              <w:jc w:val="center"/>
              <w:rPr>
                <w:bCs/>
                <w:sz w:val="21"/>
              </w:rPr>
            </w:pPr>
          </w:p>
        </w:tc>
        <w:tc>
          <w:tcPr>
            <w:tcW w:w="1027" w:type="pct"/>
            <w:vAlign w:val="center"/>
          </w:tcPr>
          <w:p w14:paraId="24742123" w14:textId="77777777" w:rsidR="00D16AB6" w:rsidRPr="00922558" w:rsidRDefault="00D16AB6" w:rsidP="00B12CF5">
            <w:pPr>
              <w:widowControl w:val="0"/>
              <w:spacing w:line="240" w:lineRule="auto"/>
              <w:ind w:firstLineChars="0" w:firstLine="0"/>
              <w:rPr>
                <w:bCs/>
                <w:sz w:val="21"/>
              </w:rPr>
            </w:pPr>
            <w:r w:rsidRPr="00922558">
              <w:rPr>
                <w:bCs/>
                <w:sz w:val="21"/>
              </w:rPr>
              <w:t>满足要求</w:t>
            </w:r>
            <w:r>
              <w:rPr>
                <w:rFonts w:hint="eastAsia"/>
                <w:bCs/>
                <w:sz w:val="21"/>
              </w:rPr>
              <w:t>。</w:t>
            </w:r>
          </w:p>
        </w:tc>
        <w:tc>
          <w:tcPr>
            <w:tcW w:w="381" w:type="pct"/>
            <w:vAlign w:val="center"/>
          </w:tcPr>
          <w:p w14:paraId="1628036D" w14:textId="77777777" w:rsidR="00D16AB6" w:rsidRPr="00922558" w:rsidRDefault="00D16AB6" w:rsidP="00B12CF5">
            <w:pPr>
              <w:widowControl w:val="0"/>
              <w:spacing w:line="240" w:lineRule="auto"/>
              <w:ind w:firstLineChars="0" w:firstLine="0"/>
              <w:jc w:val="center"/>
              <w:rPr>
                <w:b/>
                <w:bCs/>
                <w:sz w:val="21"/>
              </w:rPr>
            </w:pPr>
            <w:r w:rsidRPr="006E1AA5">
              <w:rPr>
                <w:b/>
                <w:bCs/>
                <w:sz w:val="21"/>
              </w:rPr>
              <w:t>√</w:t>
            </w:r>
          </w:p>
        </w:tc>
      </w:tr>
      <w:tr w:rsidR="00D16AB6" w:rsidRPr="00922558" w14:paraId="20A7ED12" w14:textId="77777777" w:rsidTr="00D67323">
        <w:trPr>
          <w:jc w:val="center"/>
        </w:trPr>
        <w:tc>
          <w:tcPr>
            <w:tcW w:w="410" w:type="pct"/>
            <w:vAlign w:val="center"/>
          </w:tcPr>
          <w:p w14:paraId="6F9935D3" w14:textId="77777777" w:rsidR="00D16AB6" w:rsidRPr="00922558" w:rsidRDefault="00D16AB6">
            <w:pPr>
              <w:pStyle w:val="afff0"/>
              <w:widowControl w:val="0"/>
              <w:numPr>
                <w:ilvl w:val="0"/>
                <w:numId w:val="25"/>
              </w:numPr>
              <w:spacing w:line="240" w:lineRule="auto"/>
              <w:ind w:left="0" w:firstLineChars="0" w:firstLine="0"/>
              <w:jc w:val="center"/>
              <w:rPr>
                <w:sz w:val="21"/>
              </w:rPr>
            </w:pPr>
          </w:p>
        </w:tc>
        <w:tc>
          <w:tcPr>
            <w:tcW w:w="2255" w:type="pct"/>
            <w:vAlign w:val="center"/>
          </w:tcPr>
          <w:p w14:paraId="63B2C64D" w14:textId="77777777" w:rsidR="00D16AB6" w:rsidRPr="00922558" w:rsidRDefault="00D16AB6" w:rsidP="00B12CF5">
            <w:pPr>
              <w:widowControl w:val="0"/>
              <w:spacing w:line="240" w:lineRule="auto"/>
              <w:ind w:firstLineChars="0" w:firstLine="0"/>
              <w:jc w:val="left"/>
              <w:rPr>
                <w:sz w:val="21"/>
              </w:rPr>
            </w:pPr>
            <w:r w:rsidRPr="00922558">
              <w:rPr>
                <w:sz w:val="21"/>
              </w:rPr>
              <w:t>3</w:t>
            </w:r>
            <w:r w:rsidRPr="00922558">
              <w:rPr>
                <w:sz w:val="21"/>
              </w:rPr>
              <w:t>）相邻厂矿企业</w:t>
            </w:r>
            <w:r>
              <w:rPr>
                <w:sz w:val="21"/>
              </w:rPr>
              <w:t>4</w:t>
            </w:r>
            <w:r w:rsidRPr="00922558">
              <w:rPr>
                <w:sz w:val="21"/>
              </w:rPr>
              <w:t>0m</w:t>
            </w:r>
            <w:r w:rsidRPr="00922558">
              <w:rPr>
                <w:rFonts w:hint="eastAsia"/>
                <w:sz w:val="21"/>
              </w:rPr>
              <w:t>；</w:t>
            </w:r>
          </w:p>
        </w:tc>
        <w:tc>
          <w:tcPr>
            <w:tcW w:w="927" w:type="pct"/>
            <w:vMerge/>
            <w:vAlign w:val="center"/>
          </w:tcPr>
          <w:p w14:paraId="5C6E727B" w14:textId="77777777" w:rsidR="00D16AB6" w:rsidRPr="00922558" w:rsidRDefault="00D16AB6" w:rsidP="00B12CF5">
            <w:pPr>
              <w:widowControl w:val="0"/>
              <w:spacing w:line="240" w:lineRule="auto"/>
              <w:ind w:firstLineChars="0" w:firstLine="0"/>
              <w:jc w:val="center"/>
              <w:rPr>
                <w:bCs/>
                <w:sz w:val="21"/>
              </w:rPr>
            </w:pPr>
          </w:p>
        </w:tc>
        <w:tc>
          <w:tcPr>
            <w:tcW w:w="1027" w:type="pct"/>
            <w:vAlign w:val="center"/>
          </w:tcPr>
          <w:p w14:paraId="142AB1DA" w14:textId="77777777" w:rsidR="00D16AB6" w:rsidRPr="00922558" w:rsidRDefault="00D16AB6" w:rsidP="00B12CF5">
            <w:pPr>
              <w:widowControl w:val="0"/>
              <w:spacing w:line="240" w:lineRule="auto"/>
              <w:ind w:firstLineChars="0" w:firstLine="0"/>
              <w:rPr>
                <w:bCs/>
                <w:sz w:val="21"/>
              </w:rPr>
            </w:pPr>
            <w:r w:rsidRPr="00922558">
              <w:rPr>
                <w:bCs/>
                <w:sz w:val="21"/>
              </w:rPr>
              <w:t>满足要求</w:t>
            </w:r>
            <w:r w:rsidRPr="00922558">
              <w:rPr>
                <w:rFonts w:hint="eastAsia"/>
                <w:bCs/>
                <w:sz w:val="21"/>
              </w:rPr>
              <w:t>。</w:t>
            </w:r>
          </w:p>
        </w:tc>
        <w:tc>
          <w:tcPr>
            <w:tcW w:w="381" w:type="pct"/>
            <w:vAlign w:val="center"/>
          </w:tcPr>
          <w:p w14:paraId="44F5B184" w14:textId="77777777" w:rsidR="00D16AB6" w:rsidRPr="00922558" w:rsidRDefault="00D16AB6" w:rsidP="00B12CF5">
            <w:pPr>
              <w:widowControl w:val="0"/>
              <w:spacing w:line="240" w:lineRule="auto"/>
              <w:ind w:firstLineChars="0" w:firstLine="0"/>
              <w:jc w:val="center"/>
              <w:rPr>
                <w:b/>
                <w:bCs/>
                <w:sz w:val="21"/>
              </w:rPr>
            </w:pPr>
            <w:r w:rsidRPr="006E1AA5">
              <w:rPr>
                <w:b/>
                <w:bCs/>
                <w:sz w:val="21"/>
              </w:rPr>
              <w:t>√</w:t>
            </w:r>
          </w:p>
        </w:tc>
      </w:tr>
      <w:tr w:rsidR="00D16AB6" w:rsidRPr="00922558" w14:paraId="12D80685" w14:textId="77777777" w:rsidTr="00D67323">
        <w:trPr>
          <w:jc w:val="center"/>
        </w:trPr>
        <w:tc>
          <w:tcPr>
            <w:tcW w:w="410" w:type="pct"/>
            <w:vAlign w:val="center"/>
          </w:tcPr>
          <w:p w14:paraId="653E9664" w14:textId="77777777" w:rsidR="00D16AB6" w:rsidRPr="00922558" w:rsidRDefault="00D16AB6">
            <w:pPr>
              <w:pStyle w:val="afff0"/>
              <w:widowControl w:val="0"/>
              <w:numPr>
                <w:ilvl w:val="0"/>
                <w:numId w:val="25"/>
              </w:numPr>
              <w:spacing w:line="240" w:lineRule="auto"/>
              <w:ind w:left="0" w:firstLineChars="0" w:firstLine="0"/>
              <w:jc w:val="center"/>
              <w:rPr>
                <w:sz w:val="21"/>
              </w:rPr>
            </w:pPr>
          </w:p>
        </w:tc>
        <w:tc>
          <w:tcPr>
            <w:tcW w:w="2255" w:type="pct"/>
            <w:vAlign w:val="center"/>
          </w:tcPr>
          <w:p w14:paraId="2D1C65C7" w14:textId="77777777" w:rsidR="00D16AB6" w:rsidRPr="00922558" w:rsidRDefault="00D16AB6" w:rsidP="00B12CF5">
            <w:pPr>
              <w:widowControl w:val="0"/>
              <w:spacing w:line="240" w:lineRule="auto"/>
              <w:ind w:firstLineChars="0" w:firstLine="0"/>
              <w:jc w:val="left"/>
              <w:rPr>
                <w:sz w:val="21"/>
              </w:rPr>
            </w:pPr>
            <w:r w:rsidRPr="00922558">
              <w:rPr>
                <w:rFonts w:hint="eastAsia"/>
                <w:sz w:val="21"/>
              </w:rPr>
              <w:t>4</w:t>
            </w:r>
            <w:r w:rsidRPr="00922558">
              <w:rPr>
                <w:rFonts w:hint="eastAsia"/>
                <w:sz w:val="21"/>
              </w:rPr>
              <w:t>）高路公路</w:t>
            </w:r>
            <w:r>
              <w:rPr>
                <w:sz w:val="21"/>
              </w:rPr>
              <w:t>20</w:t>
            </w:r>
            <w:r w:rsidRPr="00922558">
              <w:rPr>
                <w:rFonts w:hint="eastAsia"/>
                <w:sz w:val="21"/>
              </w:rPr>
              <w:t>m</w:t>
            </w:r>
            <w:r w:rsidRPr="00922558">
              <w:rPr>
                <w:rFonts w:hint="eastAsia"/>
                <w:sz w:val="21"/>
              </w:rPr>
              <w:t>，其他公路</w:t>
            </w:r>
            <w:r>
              <w:rPr>
                <w:sz w:val="21"/>
              </w:rPr>
              <w:t>1</w:t>
            </w:r>
            <w:r w:rsidRPr="00922558">
              <w:rPr>
                <w:sz w:val="21"/>
              </w:rPr>
              <w:t>5</w:t>
            </w:r>
            <w:r w:rsidRPr="00922558">
              <w:rPr>
                <w:rFonts w:hint="eastAsia"/>
                <w:sz w:val="21"/>
              </w:rPr>
              <w:t>m</w:t>
            </w:r>
            <w:r w:rsidRPr="00922558">
              <w:rPr>
                <w:rFonts w:hint="eastAsia"/>
                <w:sz w:val="21"/>
              </w:rPr>
              <w:t>；</w:t>
            </w:r>
          </w:p>
        </w:tc>
        <w:tc>
          <w:tcPr>
            <w:tcW w:w="927" w:type="pct"/>
            <w:vMerge/>
            <w:vAlign w:val="center"/>
          </w:tcPr>
          <w:p w14:paraId="357948E7" w14:textId="77777777" w:rsidR="00D16AB6" w:rsidRPr="00922558" w:rsidRDefault="00D16AB6" w:rsidP="00B12CF5">
            <w:pPr>
              <w:widowControl w:val="0"/>
              <w:spacing w:line="240" w:lineRule="auto"/>
              <w:ind w:firstLineChars="0" w:firstLine="0"/>
              <w:jc w:val="center"/>
              <w:rPr>
                <w:bCs/>
                <w:sz w:val="21"/>
              </w:rPr>
            </w:pPr>
          </w:p>
        </w:tc>
        <w:tc>
          <w:tcPr>
            <w:tcW w:w="1027" w:type="pct"/>
            <w:vAlign w:val="center"/>
          </w:tcPr>
          <w:p w14:paraId="08EE95F2" w14:textId="77777777" w:rsidR="00D16AB6" w:rsidRPr="00922558" w:rsidRDefault="00D16AB6" w:rsidP="00B12CF5">
            <w:pPr>
              <w:widowControl w:val="0"/>
              <w:spacing w:line="240" w:lineRule="auto"/>
              <w:ind w:firstLineChars="0" w:firstLine="0"/>
              <w:rPr>
                <w:bCs/>
                <w:sz w:val="21"/>
              </w:rPr>
            </w:pPr>
            <w:r>
              <w:rPr>
                <w:rFonts w:hint="eastAsia"/>
                <w:bCs/>
                <w:sz w:val="21"/>
              </w:rPr>
              <w:t>满足要求。</w:t>
            </w:r>
          </w:p>
        </w:tc>
        <w:tc>
          <w:tcPr>
            <w:tcW w:w="381" w:type="pct"/>
            <w:vAlign w:val="center"/>
          </w:tcPr>
          <w:p w14:paraId="43FB1817" w14:textId="77777777" w:rsidR="00D16AB6" w:rsidRPr="00922558" w:rsidRDefault="00D16AB6" w:rsidP="00B12CF5">
            <w:pPr>
              <w:widowControl w:val="0"/>
              <w:spacing w:line="240" w:lineRule="auto"/>
              <w:ind w:firstLineChars="0" w:firstLine="0"/>
              <w:jc w:val="center"/>
              <w:rPr>
                <w:b/>
                <w:bCs/>
                <w:sz w:val="21"/>
              </w:rPr>
            </w:pPr>
            <w:r w:rsidRPr="006E1AA5">
              <w:rPr>
                <w:b/>
                <w:bCs/>
                <w:sz w:val="21"/>
              </w:rPr>
              <w:t>√</w:t>
            </w:r>
          </w:p>
        </w:tc>
      </w:tr>
      <w:tr w:rsidR="00D16AB6" w:rsidRPr="00922558" w14:paraId="73D155EA" w14:textId="77777777" w:rsidTr="00D67323">
        <w:trPr>
          <w:jc w:val="center"/>
        </w:trPr>
        <w:tc>
          <w:tcPr>
            <w:tcW w:w="410" w:type="pct"/>
            <w:vAlign w:val="center"/>
          </w:tcPr>
          <w:p w14:paraId="047EDFD5" w14:textId="77777777" w:rsidR="00D16AB6" w:rsidRPr="00922558" w:rsidRDefault="00D16AB6">
            <w:pPr>
              <w:pStyle w:val="afff0"/>
              <w:widowControl w:val="0"/>
              <w:numPr>
                <w:ilvl w:val="0"/>
                <w:numId w:val="25"/>
              </w:numPr>
              <w:spacing w:line="240" w:lineRule="auto"/>
              <w:ind w:left="0" w:firstLineChars="0" w:firstLine="0"/>
              <w:jc w:val="center"/>
              <w:rPr>
                <w:sz w:val="21"/>
              </w:rPr>
            </w:pPr>
          </w:p>
        </w:tc>
        <w:tc>
          <w:tcPr>
            <w:tcW w:w="2255" w:type="pct"/>
            <w:vAlign w:val="center"/>
          </w:tcPr>
          <w:p w14:paraId="125D94BF" w14:textId="77777777" w:rsidR="00D16AB6" w:rsidRPr="00922558" w:rsidRDefault="00D16AB6" w:rsidP="00B12CF5">
            <w:pPr>
              <w:widowControl w:val="0"/>
              <w:spacing w:line="240" w:lineRule="auto"/>
              <w:ind w:firstLineChars="0" w:firstLine="0"/>
              <w:jc w:val="left"/>
              <w:rPr>
                <w:sz w:val="21"/>
              </w:rPr>
            </w:pPr>
            <w:r w:rsidRPr="00922558">
              <w:rPr>
                <w:rFonts w:hint="eastAsia"/>
                <w:sz w:val="21"/>
              </w:rPr>
              <w:t>5</w:t>
            </w:r>
            <w:r w:rsidRPr="00922558">
              <w:rPr>
                <w:sz w:val="21"/>
              </w:rPr>
              <w:t>）</w:t>
            </w:r>
            <w:r w:rsidRPr="00922558">
              <w:rPr>
                <w:sz w:val="21"/>
              </w:rPr>
              <w:t>35kV</w:t>
            </w:r>
            <w:r w:rsidRPr="00922558">
              <w:rPr>
                <w:sz w:val="21"/>
              </w:rPr>
              <w:t>及以上独立变电所</w:t>
            </w:r>
            <w:r>
              <w:rPr>
                <w:sz w:val="21"/>
              </w:rPr>
              <w:t>4</w:t>
            </w:r>
            <w:r w:rsidRPr="00922558">
              <w:rPr>
                <w:sz w:val="21"/>
              </w:rPr>
              <w:t>0m</w:t>
            </w:r>
            <w:r w:rsidRPr="00922558">
              <w:rPr>
                <w:rFonts w:hint="eastAsia"/>
                <w:sz w:val="21"/>
              </w:rPr>
              <w:t>；</w:t>
            </w:r>
          </w:p>
        </w:tc>
        <w:tc>
          <w:tcPr>
            <w:tcW w:w="927" w:type="pct"/>
            <w:vMerge/>
            <w:vAlign w:val="center"/>
          </w:tcPr>
          <w:p w14:paraId="2B2016DD" w14:textId="77777777" w:rsidR="00D16AB6" w:rsidRPr="00922558" w:rsidRDefault="00D16AB6" w:rsidP="00B12CF5">
            <w:pPr>
              <w:widowControl w:val="0"/>
              <w:spacing w:line="240" w:lineRule="auto"/>
              <w:ind w:firstLineChars="0" w:firstLine="0"/>
              <w:jc w:val="center"/>
              <w:rPr>
                <w:bCs/>
                <w:sz w:val="21"/>
              </w:rPr>
            </w:pPr>
          </w:p>
        </w:tc>
        <w:tc>
          <w:tcPr>
            <w:tcW w:w="1027" w:type="pct"/>
            <w:vAlign w:val="center"/>
          </w:tcPr>
          <w:p w14:paraId="0919EDF6" w14:textId="77777777" w:rsidR="00D16AB6" w:rsidRPr="00922558" w:rsidRDefault="00D16AB6" w:rsidP="00B12CF5">
            <w:pPr>
              <w:widowControl w:val="0"/>
              <w:spacing w:line="240" w:lineRule="auto"/>
              <w:ind w:firstLineChars="0" w:firstLine="0"/>
              <w:rPr>
                <w:bCs/>
                <w:sz w:val="21"/>
              </w:rPr>
            </w:pPr>
            <w:r>
              <w:rPr>
                <w:rFonts w:hint="eastAsia"/>
                <w:bCs/>
                <w:sz w:val="21"/>
              </w:rPr>
              <w:t>周边无独立变电所。</w:t>
            </w:r>
          </w:p>
        </w:tc>
        <w:tc>
          <w:tcPr>
            <w:tcW w:w="381" w:type="pct"/>
            <w:vAlign w:val="center"/>
          </w:tcPr>
          <w:p w14:paraId="42CAA965" w14:textId="77777777" w:rsidR="00D16AB6" w:rsidRPr="00922558" w:rsidRDefault="00D16AB6" w:rsidP="00B12CF5">
            <w:pPr>
              <w:widowControl w:val="0"/>
              <w:spacing w:line="240" w:lineRule="auto"/>
              <w:ind w:firstLineChars="0" w:firstLine="0"/>
              <w:jc w:val="center"/>
              <w:rPr>
                <w:b/>
                <w:bCs/>
                <w:sz w:val="21"/>
              </w:rPr>
            </w:pPr>
            <w:r w:rsidRPr="006E1AA5">
              <w:rPr>
                <w:b/>
                <w:bCs/>
                <w:sz w:val="21"/>
              </w:rPr>
              <w:t>√</w:t>
            </w:r>
          </w:p>
        </w:tc>
      </w:tr>
      <w:tr w:rsidR="00D16AB6" w:rsidRPr="00922558" w14:paraId="178FB1D3" w14:textId="77777777" w:rsidTr="00D67323">
        <w:trPr>
          <w:jc w:val="center"/>
        </w:trPr>
        <w:tc>
          <w:tcPr>
            <w:tcW w:w="410" w:type="pct"/>
            <w:vAlign w:val="center"/>
          </w:tcPr>
          <w:p w14:paraId="40D9E420" w14:textId="77777777" w:rsidR="00D16AB6" w:rsidRPr="00922558" w:rsidRDefault="00D16AB6">
            <w:pPr>
              <w:pStyle w:val="afff0"/>
              <w:widowControl w:val="0"/>
              <w:numPr>
                <w:ilvl w:val="0"/>
                <w:numId w:val="25"/>
              </w:numPr>
              <w:spacing w:line="240" w:lineRule="auto"/>
              <w:ind w:left="0" w:firstLineChars="0" w:firstLine="0"/>
              <w:jc w:val="center"/>
              <w:rPr>
                <w:sz w:val="21"/>
              </w:rPr>
            </w:pPr>
          </w:p>
        </w:tc>
        <w:tc>
          <w:tcPr>
            <w:tcW w:w="2255" w:type="pct"/>
            <w:vAlign w:val="center"/>
          </w:tcPr>
          <w:p w14:paraId="02116BAE" w14:textId="77777777" w:rsidR="00D16AB6" w:rsidRPr="00922558" w:rsidRDefault="00D16AB6" w:rsidP="00B12CF5">
            <w:pPr>
              <w:widowControl w:val="0"/>
              <w:spacing w:line="240" w:lineRule="auto"/>
              <w:ind w:firstLineChars="0" w:firstLine="0"/>
              <w:jc w:val="left"/>
              <w:rPr>
                <w:sz w:val="21"/>
              </w:rPr>
            </w:pPr>
            <w:r w:rsidRPr="00922558">
              <w:rPr>
                <w:rFonts w:hint="eastAsia"/>
                <w:sz w:val="21"/>
              </w:rPr>
              <w:t>6</w:t>
            </w:r>
            <w:r w:rsidRPr="00922558">
              <w:rPr>
                <w:sz w:val="21"/>
              </w:rPr>
              <w:t>）架空电力线路：</w:t>
            </w:r>
          </w:p>
          <w:p w14:paraId="715CB3B2" w14:textId="77777777" w:rsidR="00D16AB6" w:rsidRPr="00922558" w:rsidRDefault="00D16AB6" w:rsidP="00B12CF5">
            <w:pPr>
              <w:widowControl w:val="0"/>
              <w:spacing w:line="240" w:lineRule="auto"/>
              <w:ind w:firstLineChars="0" w:firstLine="0"/>
              <w:jc w:val="left"/>
              <w:rPr>
                <w:sz w:val="21"/>
              </w:rPr>
            </w:pPr>
            <w:r w:rsidRPr="00922558">
              <w:rPr>
                <w:sz w:val="21"/>
              </w:rPr>
              <w:t>35kV</w:t>
            </w:r>
            <w:r w:rsidRPr="00922558">
              <w:rPr>
                <w:sz w:val="21"/>
              </w:rPr>
              <w:t>及以上</w:t>
            </w:r>
            <w:r w:rsidRPr="00922558">
              <w:rPr>
                <w:sz w:val="21"/>
              </w:rPr>
              <w:t>1.5</w:t>
            </w:r>
            <w:r w:rsidRPr="00922558">
              <w:rPr>
                <w:sz w:val="21"/>
              </w:rPr>
              <w:t>倍杆高且不小于</w:t>
            </w:r>
            <w:smartTag w:uri="urn:schemas-microsoft-com:office:smarttags" w:element="chmetcnv">
              <w:smartTagPr>
                <w:attr w:name="UnitName" w:val="m"/>
                <w:attr w:name="SourceValue" w:val="30"/>
                <w:attr w:name="HasSpace" w:val="False"/>
                <w:attr w:name="Negative" w:val="False"/>
                <w:attr w:name="NumberType" w:val="1"/>
                <w:attr w:name="TCSC" w:val="0"/>
              </w:smartTagPr>
              <w:r w:rsidRPr="00922558">
                <w:rPr>
                  <w:sz w:val="21"/>
                </w:rPr>
                <w:t>30m</w:t>
              </w:r>
            </w:smartTag>
            <w:r w:rsidRPr="00922558">
              <w:rPr>
                <w:rFonts w:hint="eastAsia"/>
                <w:sz w:val="21"/>
              </w:rPr>
              <w:t>；</w:t>
            </w:r>
            <w:r w:rsidRPr="00922558">
              <w:rPr>
                <w:sz w:val="21"/>
              </w:rPr>
              <w:t>35kV</w:t>
            </w:r>
            <w:r w:rsidRPr="00922558">
              <w:rPr>
                <w:sz w:val="21"/>
              </w:rPr>
              <w:t>以下</w:t>
            </w:r>
            <w:r w:rsidRPr="00922558">
              <w:rPr>
                <w:sz w:val="21"/>
              </w:rPr>
              <w:t>1.5</w:t>
            </w:r>
            <w:r w:rsidRPr="00922558">
              <w:rPr>
                <w:sz w:val="21"/>
              </w:rPr>
              <w:t>倍杆高</w:t>
            </w:r>
            <w:r w:rsidRPr="00922558">
              <w:rPr>
                <w:rFonts w:hint="eastAsia"/>
                <w:sz w:val="21"/>
              </w:rPr>
              <w:t>；</w:t>
            </w:r>
          </w:p>
        </w:tc>
        <w:tc>
          <w:tcPr>
            <w:tcW w:w="927" w:type="pct"/>
            <w:vMerge/>
            <w:vAlign w:val="center"/>
          </w:tcPr>
          <w:p w14:paraId="0C66AA6E" w14:textId="77777777" w:rsidR="00D16AB6" w:rsidRPr="00922558" w:rsidRDefault="00D16AB6" w:rsidP="00B12CF5">
            <w:pPr>
              <w:widowControl w:val="0"/>
              <w:spacing w:line="240" w:lineRule="auto"/>
              <w:ind w:firstLineChars="0" w:firstLine="0"/>
              <w:jc w:val="center"/>
              <w:rPr>
                <w:bCs/>
                <w:sz w:val="21"/>
              </w:rPr>
            </w:pPr>
          </w:p>
        </w:tc>
        <w:tc>
          <w:tcPr>
            <w:tcW w:w="1027" w:type="pct"/>
            <w:vAlign w:val="center"/>
          </w:tcPr>
          <w:p w14:paraId="59A5049E" w14:textId="77777777" w:rsidR="00D16AB6" w:rsidRPr="00922558" w:rsidRDefault="00D16AB6" w:rsidP="00B12CF5">
            <w:pPr>
              <w:widowControl w:val="0"/>
              <w:spacing w:line="240" w:lineRule="auto"/>
              <w:ind w:firstLineChars="0" w:firstLine="0"/>
              <w:rPr>
                <w:bCs/>
                <w:sz w:val="21"/>
              </w:rPr>
            </w:pPr>
            <w:r>
              <w:rPr>
                <w:rFonts w:hint="eastAsia"/>
                <w:bCs/>
                <w:sz w:val="21"/>
              </w:rPr>
              <w:t>距架空电力线路满足要求。</w:t>
            </w:r>
          </w:p>
        </w:tc>
        <w:tc>
          <w:tcPr>
            <w:tcW w:w="381" w:type="pct"/>
            <w:vAlign w:val="center"/>
          </w:tcPr>
          <w:p w14:paraId="2AAF0641" w14:textId="77777777" w:rsidR="00D16AB6" w:rsidRPr="00922558" w:rsidRDefault="00D16AB6" w:rsidP="00B12CF5">
            <w:pPr>
              <w:widowControl w:val="0"/>
              <w:spacing w:line="240" w:lineRule="auto"/>
              <w:ind w:firstLineChars="0" w:firstLine="0"/>
              <w:jc w:val="center"/>
              <w:rPr>
                <w:b/>
                <w:bCs/>
                <w:sz w:val="21"/>
              </w:rPr>
            </w:pPr>
            <w:r w:rsidRPr="006E1AA5">
              <w:rPr>
                <w:b/>
                <w:bCs/>
                <w:sz w:val="21"/>
              </w:rPr>
              <w:t>√</w:t>
            </w:r>
          </w:p>
        </w:tc>
      </w:tr>
      <w:tr w:rsidR="00D16AB6" w:rsidRPr="00922558" w14:paraId="5AA4F80C" w14:textId="77777777" w:rsidTr="00D67323">
        <w:trPr>
          <w:jc w:val="center"/>
        </w:trPr>
        <w:tc>
          <w:tcPr>
            <w:tcW w:w="410" w:type="pct"/>
            <w:vAlign w:val="center"/>
          </w:tcPr>
          <w:p w14:paraId="7EA5A6B1" w14:textId="77777777" w:rsidR="00D16AB6" w:rsidRPr="00922558" w:rsidRDefault="00D16AB6">
            <w:pPr>
              <w:pStyle w:val="afff0"/>
              <w:widowControl w:val="0"/>
              <w:numPr>
                <w:ilvl w:val="0"/>
                <w:numId w:val="25"/>
              </w:numPr>
              <w:spacing w:line="240" w:lineRule="auto"/>
              <w:ind w:left="0" w:firstLineChars="0" w:firstLine="0"/>
              <w:jc w:val="center"/>
              <w:rPr>
                <w:sz w:val="21"/>
              </w:rPr>
            </w:pPr>
          </w:p>
        </w:tc>
        <w:tc>
          <w:tcPr>
            <w:tcW w:w="2255" w:type="pct"/>
            <w:vAlign w:val="center"/>
          </w:tcPr>
          <w:p w14:paraId="33F8D999" w14:textId="77777777" w:rsidR="00D16AB6" w:rsidRPr="00922558" w:rsidRDefault="00D16AB6" w:rsidP="00B12CF5">
            <w:pPr>
              <w:widowControl w:val="0"/>
              <w:spacing w:line="240" w:lineRule="auto"/>
              <w:ind w:firstLineChars="0" w:firstLine="0"/>
              <w:jc w:val="left"/>
              <w:rPr>
                <w:sz w:val="21"/>
              </w:rPr>
            </w:pPr>
            <w:r w:rsidRPr="00922558">
              <w:rPr>
                <w:rFonts w:hint="eastAsia"/>
                <w:sz w:val="21"/>
              </w:rPr>
              <w:t>7</w:t>
            </w:r>
            <w:r w:rsidRPr="00922558">
              <w:rPr>
                <w:rFonts w:hint="eastAsia"/>
                <w:sz w:val="21"/>
              </w:rPr>
              <w:t>）架空通信线路</w:t>
            </w:r>
            <w:r w:rsidRPr="00922558">
              <w:rPr>
                <w:rFonts w:hint="eastAsia"/>
                <w:sz w:val="21"/>
              </w:rPr>
              <w:t xml:space="preserve"> 1</w:t>
            </w:r>
            <w:r w:rsidRPr="00922558">
              <w:rPr>
                <w:sz w:val="21"/>
              </w:rPr>
              <w:t>.5</w:t>
            </w:r>
            <w:r w:rsidRPr="00922558">
              <w:rPr>
                <w:rFonts w:hint="eastAsia"/>
                <w:sz w:val="21"/>
              </w:rPr>
              <w:t>倍杆高；</w:t>
            </w:r>
          </w:p>
        </w:tc>
        <w:tc>
          <w:tcPr>
            <w:tcW w:w="927" w:type="pct"/>
            <w:vMerge/>
            <w:vAlign w:val="center"/>
          </w:tcPr>
          <w:p w14:paraId="6CC0A1D0" w14:textId="77777777" w:rsidR="00D16AB6" w:rsidRPr="00922558" w:rsidRDefault="00D16AB6" w:rsidP="00B12CF5">
            <w:pPr>
              <w:widowControl w:val="0"/>
              <w:spacing w:line="240" w:lineRule="auto"/>
              <w:ind w:firstLineChars="0" w:firstLine="0"/>
              <w:jc w:val="center"/>
              <w:rPr>
                <w:bCs/>
                <w:sz w:val="21"/>
              </w:rPr>
            </w:pPr>
          </w:p>
        </w:tc>
        <w:tc>
          <w:tcPr>
            <w:tcW w:w="1027" w:type="pct"/>
            <w:vAlign w:val="center"/>
          </w:tcPr>
          <w:p w14:paraId="350CA399" w14:textId="77777777" w:rsidR="00D16AB6" w:rsidRPr="00922558" w:rsidRDefault="00D16AB6" w:rsidP="00B12CF5">
            <w:pPr>
              <w:widowControl w:val="0"/>
              <w:spacing w:line="240" w:lineRule="auto"/>
              <w:ind w:firstLineChars="0" w:firstLine="0"/>
              <w:rPr>
                <w:bCs/>
                <w:sz w:val="21"/>
              </w:rPr>
            </w:pPr>
            <w:r>
              <w:rPr>
                <w:rFonts w:hint="eastAsia"/>
                <w:bCs/>
                <w:sz w:val="21"/>
              </w:rPr>
              <w:t>距架空通信线路满足要求。</w:t>
            </w:r>
          </w:p>
        </w:tc>
        <w:tc>
          <w:tcPr>
            <w:tcW w:w="381" w:type="pct"/>
            <w:vAlign w:val="center"/>
          </w:tcPr>
          <w:p w14:paraId="40ECE1F3" w14:textId="77777777" w:rsidR="00D16AB6" w:rsidRPr="00922558" w:rsidRDefault="00D16AB6" w:rsidP="00B12CF5">
            <w:pPr>
              <w:widowControl w:val="0"/>
              <w:spacing w:line="240" w:lineRule="auto"/>
              <w:ind w:firstLineChars="0" w:firstLine="0"/>
              <w:jc w:val="center"/>
              <w:rPr>
                <w:b/>
                <w:bCs/>
                <w:sz w:val="21"/>
              </w:rPr>
            </w:pPr>
            <w:r w:rsidRPr="006E1AA5">
              <w:rPr>
                <w:b/>
                <w:bCs/>
                <w:sz w:val="21"/>
              </w:rPr>
              <w:t>√</w:t>
            </w:r>
          </w:p>
        </w:tc>
      </w:tr>
      <w:tr w:rsidR="00D16AB6" w:rsidRPr="00922558" w14:paraId="1768CB2D" w14:textId="77777777" w:rsidTr="00D67323">
        <w:trPr>
          <w:jc w:val="center"/>
        </w:trPr>
        <w:tc>
          <w:tcPr>
            <w:tcW w:w="410" w:type="pct"/>
            <w:vAlign w:val="center"/>
          </w:tcPr>
          <w:p w14:paraId="05CCDD39" w14:textId="77777777" w:rsidR="00D16AB6" w:rsidRPr="00922558" w:rsidRDefault="00D16AB6">
            <w:pPr>
              <w:pStyle w:val="afff0"/>
              <w:widowControl w:val="0"/>
              <w:numPr>
                <w:ilvl w:val="0"/>
                <w:numId w:val="25"/>
              </w:numPr>
              <w:spacing w:line="240" w:lineRule="auto"/>
              <w:ind w:left="0" w:firstLineChars="0" w:firstLine="0"/>
              <w:jc w:val="center"/>
              <w:rPr>
                <w:sz w:val="21"/>
              </w:rPr>
            </w:pPr>
          </w:p>
        </w:tc>
        <w:tc>
          <w:tcPr>
            <w:tcW w:w="2255" w:type="pct"/>
            <w:vAlign w:val="center"/>
          </w:tcPr>
          <w:p w14:paraId="1F4F86A9" w14:textId="77777777" w:rsidR="00D16AB6" w:rsidRPr="00922558" w:rsidRDefault="00D16AB6" w:rsidP="00B12CF5">
            <w:pPr>
              <w:widowControl w:val="0"/>
              <w:spacing w:line="240" w:lineRule="auto"/>
              <w:ind w:firstLineChars="0" w:firstLine="0"/>
              <w:jc w:val="left"/>
              <w:rPr>
                <w:sz w:val="21"/>
              </w:rPr>
            </w:pPr>
            <w:r w:rsidRPr="00922558">
              <w:rPr>
                <w:sz w:val="21"/>
              </w:rPr>
              <w:t>一、二、三、四级石油天然气站场储罐及甲、乙类容器距离机械采油井不应小于</w:t>
            </w:r>
            <w:r w:rsidRPr="00922558">
              <w:rPr>
                <w:sz w:val="21"/>
              </w:rPr>
              <w:t>20m</w:t>
            </w:r>
            <w:r w:rsidRPr="00922558">
              <w:rPr>
                <w:sz w:val="21"/>
              </w:rPr>
              <w:t>。</w:t>
            </w:r>
          </w:p>
        </w:tc>
        <w:tc>
          <w:tcPr>
            <w:tcW w:w="927" w:type="pct"/>
            <w:vAlign w:val="center"/>
          </w:tcPr>
          <w:p w14:paraId="48EDC8A7" w14:textId="77777777" w:rsidR="00D16AB6" w:rsidRPr="00922558" w:rsidRDefault="00D16AB6" w:rsidP="00B12CF5">
            <w:pPr>
              <w:widowControl w:val="0"/>
              <w:spacing w:line="240" w:lineRule="auto"/>
              <w:ind w:firstLineChars="0" w:firstLine="0"/>
              <w:jc w:val="center"/>
              <w:rPr>
                <w:sz w:val="21"/>
              </w:rPr>
            </w:pPr>
            <w:r w:rsidRPr="00922558">
              <w:rPr>
                <w:sz w:val="21"/>
              </w:rPr>
              <w:t>GB50183-2004</w:t>
            </w:r>
          </w:p>
          <w:p w14:paraId="65377E8A" w14:textId="77777777" w:rsidR="00D16AB6" w:rsidRPr="00922558" w:rsidRDefault="00D16AB6" w:rsidP="00B12CF5">
            <w:pPr>
              <w:widowControl w:val="0"/>
              <w:spacing w:line="240" w:lineRule="auto"/>
              <w:ind w:firstLineChars="0" w:firstLine="0"/>
              <w:jc w:val="center"/>
              <w:rPr>
                <w:sz w:val="21"/>
              </w:rPr>
            </w:pPr>
            <w:r w:rsidRPr="00922558">
              <w:rPr>
                <w:sz w:val="21"/>
              </w:rPr>
              <w:t>4.0.7</w:t>
            </w:r>
          </w:p>
        </w:tc>
        <w:tc>
          <w:tcPr>
            <w:tcW w:w="1027" w:type="pct"/>
            <w:vAlign w:val="center"/>
          </w:tcPr>
          <w:p w14:paraId="1CFE661A" w14:textId="77777777" w:rsidR="00D16AB6" w:rsidRPr="00922558" w:rsidRDefault="00D16AB6" w:rsidP="00B12CF5">
            <w:pPr>
              <w:widowControl w:val="0"/>
              <w:spacing w:line="240" w:lineRule="auto"/>
              <w:ind w:firstLineChars="0" w:firstLine="0"/>
              <w:rPr>
                <w:bCs/>
                <w:sz w:val="21"/>
              </w:rPr>
            </w:pPr>
            <w:r w:rsidRPr="00922558">
              <w:rPr>
                <w:rFonts w:hint="eastAsia"/>
                <w:bCs/>
                <w:sz w:val="21"/>
              </w:rPr>
              <w:t>站场周边无机械采油井。</w:t>
            </w:r>
          </w:p>
        </w:tc>
        <w:tc>
          <w:tcPr>
            <w:tcW w:w="381" w:type="pct"/>
            <w:vAlign w:val="center"/>
          </w:tcPr>
          <w:p w14:paraId="669FB17C" w14:textId="77777777" w:rsidR="00D16AB6" w:rsidRPr="00922558" w:rsidRDefault="00D16AB6" w:rsidP="00B12CF5">
            <w:pPr>
              <w:widowControl w:val="0"/>
              <w:spacing w:line="240" w:lineRule="auto"/>
              <w:ind w:firstLineChars="0" w:firstLine="0"/>
              <w:jc w:val="center"/>
              <w:rPr>
                <w:b/>
                <w:bCs/>
                <w:sz w:val="21"/>
              </w:rPr>
            </w:pPr>
            <w:r w:rsidRPr="006E1AA5">
              <w:rPr>
                <w:b/>
                <w:bCs/>
                <w:sz w:val="21"/>
              </w:rPr>
              <w:t>√</w:t>
            </w:r>
          </w:p>
        </w:tc>
      </w:tr>
      <w:tr w:rsidR="00D16AB6" w:rsidRPr="00922558" w14:paraId="76AC4030" w14:textId="77777777" w:rsidTr="00D67323">
        <w:trPr>
          <w:jc w:val="center"/>
        </w:trPr>
        <w:tc>
          <w:tcPr>
            <w:tcW w:w="410" w:type="pct"/>
            <w:vAlign w:val="center"/>
          </w:tcPr>
          <w:p w14:paraId="2A472AC1" w14:textId="77777777" w:rsidR="00D16AB6" w:rsidRPr="00922558" w:rsidRDefault="00D16AB6">
            <w:pPr>
              <w:pStyle w:val="afff0"/>
              <w:widowControl w:val="0"/>
              <w:numPr>
                <w:ilvl w:val="0"/>
                <w:numId w:val="25"/>
              </w:numPr>
              <w:spacing w:line="240" w:lineRule="auto"/>
              <w:ind w:left="0" w:firstLineChars="0" w:firstLine="0"/>
              <w:jc w:val="center"/>
              <w:rPr>
                <w:sz w:val="21"/>
              </w:rPr>
            </w:pPr>
          </w:p>
        </w:tc>
        <w:tc>
          <w:tcPr>
            <w:tcW w:w="2255" w:type="pct"/>
          </w:tcPr>
          <w:p w14:paraId="07400ACE" w14:textId="77777777" w:rsidR="00D16AB6" w:rsidRPr="00922558" w:rsidRDefault="00D16AB6" w:rsidP="00B12CF5">
            <w:pPr>
              <w:widowControl w:val="0"/>
              <w:spacing w:line="240" w:lineRule="auto"/>
              <w:ind w:firstLineChars="0" w:firstLine="0"/>
              <w:jc w:val="left"/>
              <w:rPr>
                <w:sz w:val="21"/>
              </w:rPr>
            </w:pPr>
            <w:r w:rsidRPr="00922558">
              <w:rPr>
                <w:sz w:val="21"/>
              </w:rPr>
              <w:t>各类站场选址应符合下列规定</w:t>
            </w:r>
            <w:r w:rsidRPr="00922558">
              <w:rPr>
                <w:sz w:val="21"/>
              </w:rPr>
              <w:t>:</w:t>
            </w:r>
          </w:p>
          <w:p w14:paraId="3EEB2866" w14:textId="77777777" w:rsidR="00D16AB6" w:rsidRPr="00922558" w:rsidRDefault="00D16AB6" w:rsidP="00B12CF5">
            <w:pPr>
              <w:widowControl w:val="0"/>
              <w:spacing w:line="240" w:lineRule="auto"/>
              <w:ind w:firstLineChars="0" w:firstLine="0"/>
              <w:jc w:val="left"/>
              <w:rPr>
                <w:sz w:val="21"/>
              </w:rPr>
            </w:pPr>
            <w:r w:rsidRPr="00922558">
              <w:rPr>
                <w:sz w:val="21"/>
              </w:rPr>
              <w:t>1</w:t>
            </w:r>
            <w:r w:rsidRPr="00922558">
              <w:rPr>
                <w:sz w:val="21"/>
              </w:rPr>
              <w:t>不宜选在发震断层和基本烈度高于</w:t>
            </w:r>
            <w:r w:rsidRPr="00922558">
              <w:rPr>
                <w:sz w:val="21"/>
              </w:rPr>
              <w:t>9</w:t>
            </w:r>
            <w:r w:rsidRPr="00922558">
              <w:rPr>
                <w:sz w:val="21"/>
              </w:rPr>
              <w:t>度的地震区。</w:t>
            </w:r>
          </w:p>
          <w:p w14:paraId="5E79A74C" w14:textId="77777777" w:rsidR="00D16AB6" w:rsidRPr="00922558" w:rsidRDefault="00D16AB6" w:rsidP="00B12CF5">
            <w:pPr>
              <w:widowControl w:val="0"/>
              <w:spacing w:line="240" w:lineRule="auto"/>
              <w:ind w:firstLineChars="0" w:firstLine="0"/>
              <w:jc w:val="left"/>
              <w:rPr>
                <w:sz w:val="21"/>
              </w:rPr>
            </w:pPr>
            <w:r w:rsidRPr="00922558">
              <w:rPr>
                <w:sz w:val="21"/>
              </w:rPr>
              <w:t>2</w:t>
            </w:r>
            <w:r w:rsidRPr="00922558">
              <w:rPr>
                <w:sz w:val="21"/>
              </w:rPr>
              <w:t>不宜选在</w:t>
            </w:r>
            <w:r w:rsidRPr="00922558">
              <w:rPr>
                <w:sz w:val="21"/>
              </w:rPr>
              <w:t>IⅣ</w:t>
            </w:r>
            <w:r w:rsidRPr="00922558">
              <w:rPr>
                <w:sz w:val="21"/>
              </w:rPr>
              <w:t>级自重湿陷性黄土、新近堆积黄土、</w:t>
            </w:r>
            <w:r w:rsidRPr="00922558">
              <w:rPr>
                <w:sz w:val="21"/>
              </w:rPr>
              <w:t>Ⅲ</w:t>
            </w:r>
            <w:r w:rsidRPr="00922558">
              <w:rPr>
                <w:sz w:val="21"/>
              </w:rPr>
              <w:t>级膨胀土等工程地质恶劣地区。</w:t>
            </w:r>
          </w:p>
          <w:p w14:paraId="7C13EB11" w14:textId="77777777" w:rsidR="00D16AB6" w:rsidRPr="00922558" w:rsidRDefault="00D16AB6" w:rsidP="00B12CF5">
            <w:pPr>
              <w:widowControl w:val="0"/>
              <w:spacing w:line="240" w:lineRule="auto"/>
              <w:ind w:firstLineChars="0" w:firstLine="0"/>
              <w:jc w:val="left"/>
              <w:rPr>
                <w:sz w:val="21"/>
              </w:rPr>
            </w:pPr>
            <w:r w:rsidRPr="00922558">
              <w:rPr>
                <w:sz w:val="21"/>
              </w:rPr>
              <w:t>3</w:t>
            </w:r>
            <w:r w:rsidRPr="00922558">
              <w:rPr>
                <w:sz w:val="21"/>
              </w:rPr>
              <w:t>不应选在有泥石流、滑坡、流沙、溶洞等直接危害的地段。</w:t>
            </w:r>
          </w:p>
          <w:p w14:paraId="232DF0ED" w14:textId="77777777" w:rsidR="00D16AB6" w:rsidRPr="00922558" w:rsidRDefault="00D16AB6" w:rsidP="00B12CF5">
            <w:pPr>
              <w:widowControl w:val="0"/>
              <w:spacing w:line="240" w:lineRule="auto"/>
              <w:ind w:firstLineChars="0" w:firstLine="0"/>
              <w:jc w:val="left"/>
              <w:rPr>
                <w:sz w:val="21"/>
              </w:rPr>
            </w:pPr>
            <w:r w:rsidRPr="00922558">
              <w:rPr>
                <w:sz w:val="21"/>
              </w:rPr>
              <w:t>4</w:t>
            </w:r>
            <w:r w:rsidRPr="00922558">
              <w:rPr>
                <w:sz w:val="21"/>
              </w:rPr>
              <w:t>不应选在一级水源保护区。</w:t>
            </w:r>
          </w:p>
          <w:p w14:paraId="3480706A" w14:textId="77777777" w:rsidR="00D16AB6" w:rsidRPr="00922558" w:rsidRDefault="00D16AB6" w:rsidP="00B12CF5">
            <w:pPr>
              <w:widowControl w:val="0"/>
              <w:spacing w:line="240" w:lineRule="auto"/>
              <w:ind w:firstLineChars="0" w:firstLine="0"/>
              <w:jc w:val="left"/>
              <w:rPr>
                <w:sz w:val="21"/>
              </w:rPr>
            </w:pPr>
            <w:r w:rsidRPr="00922558">
              <w:rPr>
                <w:sz w:val="21"/>
              </w:rPr>
              <w:t>5</w:t>
            </w:r>
            <w:r w:rsidRPr="00922558">
              <w:rPr>
                <w:sz w:val="21"/>
              </w:rPr>
              <w:t>不应选在国家级自然保护区核心区。</w:t>
            </w:r>
          </w:p>
          <w:p w14:paraId="3E6574D0" w14:textId="77777777" w:rsidR="00D16AB6" w:rsidRPr="00922558" w:rsidRDefault="00D16AB6" w:rsidP="00B12CF5">
            <w:pPr>
              <w:widowControl w:val="0"/>
              <w:spacing w:line="240" w:lineRule="auto"/>
              <w:ind w:firstLineChars="0" w:firstLine="0"/>
              <w:jc w:val="left"/>
              <w:rPr>
                <w:sz w:val="21"/>
              </w:rPr>
            </w:pPr>
            <w:r w:rsidRPr="00922558">
              <w:rPr>
                <w:sz w:val="21"/>
              </w:rPr>
              <w:t>6</w:t>
            </w:r>
            <w:r w:rsidRPr="00922558">
              <w:rPr>
                <w:sz w:val="21"/>
              </w:rPr>
              <w:t>不应选在对飞机起落、电台通信、电视转播、雷达导航、天文观察等设施有影响的地区。</w:t>
            </w:r>
          </w:p>
          <w:p w14:paraId="553F3564" w14:textId="77777777" w:rsidR="00D16AB6" w:rsidRPr="00922558" w:rsidRDefault="00D16AB6" w:rsidP="00B12CF5">
            <w:pPr>
              <w:widowControl w:val="0"/>
              <w:spacing w:line="240" w:lineRule="auto"/>
              <w:ind w:firstLineChars="0" w:firstLine="0"/>
              <w:jc w:val="left"/>
              <w:rPr>
                <w:sz w:val="21"/>
              </w:rPr>
            </w:pPr>
            <w:r w:rsidRPr="00922558">
              <w:rPr>
                <w:sz w:val="21"/>
              </w:rPr>
              <w:t>7</w:t>
            </w:r>
            <w:r w:rsidRPr="00922558">
              <w:rPr>
                <w:sz w:val="21"/>
              </w:rPr>
              <w:t>不应选在重要军事设施的防护区。</w:t>
            </w:r>
          </w:p>
          <w:p w14:paraId="74F01165" w14:textId="77777777" w:rsidR="00D16AB6" w:rsidRPr="00922558" w:rsidRDefault="00D16AB6" w:rsidP="00B12CF5">
            <w:pPr>
              <w:widowControl w:val="0"/>
              <w:spacing w:line="240" w:lineRule="auto"/>
              <w:ind w:firstLineChars="0" w:firstLine="0"/>
              <w:jc w:val="left"/>
              <w:rPr>
                <w:sz w:val="21"/>
              </w:rPr>
            </w:pPr>
            <w:r w:rsidRPr="00922558">
              <w:rPr>
                <w:sz w:val="21"/>
              </w:rPr>
              <w:t>8</w:t>
            </w:r>
            <w:r w:rsidRPr="00922558">
              <w:rPr>
                <w:sz w:val="21"/>
              </w:rPr>
              <w:t>不应选在历史文物、名胜古迹保护区。</w:t>
            </w:r>
          </w:p>
          <w:p w14:paraId="38D84840" w14:textId="77777777" w:rsidR="00D16AB6" w:rsidRPr="00922558" w:rsidRDefault="00D16AB6" w:rsidP="00B12CF5">
            <w:pPr>
              <w:widowControl w:val="0"/>
              <w:spacing w:line="240" w:lineRule="auto"/>
              <w:ind w:firstLineChars="0" w:firstLine="0"/>
              <w:jc w:val="left"/>
              <w:rPr>
                <w:sz w:val="21"/>
              </w:rPr>
            </w:pPr>
            <w:r w:rsidRPr="00922558">
              <w:rPr>
                <w:sz w:val="21"/>
              </w:rPr>
              <w:t>9</w:t>
            </w:r>
            <w:r w:rsidRPr="00922558">
              <w:rPr>
                <w:sz w:val="21"/>
              </w:rPr>
              <w:t>不宜选在具有开采价值的矿藏区﹔不应选在采矿陷落（错动）区。</w:t>
            </w:r>
          </w:p>
          <w:p w14:paraId="5C58A321" w14:textId="77777777" w:rsidR="00D16AB6" w:rsidRPr="00922558" w:rsidRDefault="00D16AB6" w:rsidP="00B12CF5">
            <w:pPr>
              <w:widowControl w:val="0"/>
              <w:spacing w:line="240" w:lineRule="auto"/>
              <w:ind w:firstLineChars="0" w:firstLine="0"/>
              <w:jc w:val="left"/>
              <w:rPr>
                <w:sz w:val="21"/>
              </w:rPr>
            </w:pPr>
            <w:r w:rsidRPr="00922558">
              <w:rPr>
                <w:sz w:val="21"/>
              </w:rPr>
              <w:t>10</w:t>
            </w:r>
            <w:r w:rsidRPr="00922558">
              <w:rPr>
                <w:sz w:val="21"/>
              </w:rPr>
              <w:t>不应选在对站场环境、劳动安全卫生有威胁的区域，如有严重放射性物质或大量有害气体的地域，传染病和地方病流行区域﹔有爆破作业的危险区。</w:t>
            </w:r>
          </w:p>
          <w:p w14:paraId="4F7707B2" w14:textId="77777777" w:rsidR="00D16AB6" w:rsidRPr="00922558" w:rsidRDefault="00D16AB6" w:rsidP="00B12CF5">
            <w:pPr>
              <w:widowControl w:val="0"/>
              <w:spacing w:line="240" w:lineRule="auto"/>
              <w:ind w:firstLineChars="0" w:firstLine="0"/>
              <w:jc w:val="left"/>
              <w:rPr>
                <w:sz w:val="21"/>
              </w:rPr>
            </w:pPr>
            <w:r w:rsidRPr="00922558">
              <w:rPr>
                <w:sz w:val="21"/>
              </w:rPr>
              <w:t>11</w:t>
            </w:r>
            <w:r w:rsidRPr="00922558">
              <w:rPr>
                <w:sz w:val="21"/>
              </w:rPr>
              <w:t>不应选在堤、坝决溃后可能淹没的地区。</w:t>
            </w:r>
          </w:p>
        </w:tc>
        <w:tc>
          <w:tcPr>
            <w:tcW w:w="927" w:type="pct"/>
            <w:vAlign w:val="center"/>
          </w:tcPr>
          <w:p w14:paraId="246F2849" w14:textId="77777777" w:rsidR="00D16AB6" w:rsidRPr="00922558" w:rsidRDefault="00D16AB6" w:rsidP="00B12CF5">
            <w:pPr>
              <w:widowControl w:val="0"/>
              <w:spacing w:line="240" w:lineRule="auto"/>
              <w:ind w:firstLineChars="0" w:firstLine="0"/>
              <w:jc w:val="center"/>
              <w:rPr>
                <w:sz w:val="21"/>
              </w:rPr>
            </w:pPr>
            <w:r w:rsidRPr="00922558">
              <w:rPr>
                <w:sz w:val="21"/>
              </w:rPr>
              <w:t>SY/T0048-2016</w:t>
            </w:r>
          </w:p>
          <w:p w14:paraId="57692C38" w14:textId="77777777" w:rsidR="00D16AB6" w:rsidRPr="00922558" w:rsidRDefault="00D16AB6" w:rsidP="00B12CF5">
            <w:pPr>
              <w:widowControl w:val="0"/>
              <w:spacing w:line="240" w:lineRule="auto"/>
              <w:ind w:firstLineChars="0" w:firstLine="0"/>
              <w:jc w:val="center"/>
              <w:rPr>
                <w:sz w:val="21"/>
              </w:rPr>
            </w:pPr>
            <w:r w:rsidRPr="00922558">
              <w:rPr>
                <w:sz w:val="21"/>
              </w:rPr>
              <w:t>4.0.15</w:t>
            </w:r>
          </w:p>
        </w:tc>
        <w:tc>
          <w:tcPr>
            <w:tcW w:w="1027" w:type="pct"/>
            <w:vAlign w:val="center"/>
          </w:tcPr>
          <w:p w14:paraId="78D246EB" w14:textId="77777777" w:rsidR="00D16AB6" w:rsidRPr="00922558" w:rsidRDefault="00D16AB6" w:rsidP="00B12CF5">
            <w:pPr>
              <w:widowControl w:val="0"/>
              <w:spacing w:line="240" w:lineRule="auto"/>
              <w:ind w:firstLineChars="0" w:firstLine="0"/>
              <w:rPr>
                <w:bCs/>
                <w:sz w:val="21"/>
              </w:rPr>
            </w:pPr>
            <w:r>
              <w:rPr>
                <w:rFonts w:hint="eastAsia"/>
                <w:bCs/>
                <w:sz w:val="21"/>
              </w:rPr>
              <w:t>站场选址满足要求。</w:t>
            </w:r>
          </w:p>
        </w:tc>
        <w:tc>
          <w:tcPr>
            <w:tcW w:w="381" w:type="pct"/>
            <w:vAlign w:val="center"/>
          </w:tcPr>
          <w:p w14:paraId="35F798C3" w14:textId="77777777" w:rsidR="00D16AB6" w:rsidRPr="00922558" w:rsidRDefault="00D16AB6" w:rsidP="00B12CF5">
            <w:pPr>
              <w:widowControl w:val="0"/>
              <w:spacing w:line="240" w:lineRule="auto"/>
              <w:ind w:firstLineChars="0" w:firstLine="0"/>
              <w:jc w:val="center"/>
              <w:rPr>
                <w:b/>
                <w:bCs/>
                <w:sz w:val="21"/>
              </w:rPr>
            </w:pPr>
            <w:r w:rsidRPr="006E1AA5">
              <w:rPr>
                <w:b/>
                <w:bCs/>
                <w:sz w:val="21"/>
              </w:rPr>
              <w:t>√</w:t>
            </w:r>
          </w:p>
        </w:tc>
      </w:tr>
      <w:tr w:rsidR="00D16AB6" w:rsidRPr="00922558" w14:paraId="71A24C59" w14:textId="77777777" w:rsidTr="00D67323">
        <w:trPr>
          <w:jc w:val="center"/>
        </w:trPr>
        <w:tc>
          <w:tcPr>
            <w:tcW w:w="410" w:type="pct"/>
            <w:vAlign w:val="center"/>
          </w:tcPr>
          <w:p w14:paraId="492758FD" w14:textId="77777777" w:rsidR="00D16AB6" w:rsidRPr="00922558" w:rsidRDefault="00D16AB6" w:rsidP="00B12CF5">
            <w:pPr>
              <w:widowControl w:val="0"/>
              <w:spacing w:line="240" w:lineRule="auto"/>
              <w:ind w:firstLineChars="0" w:firstLine="0"/>
              <w:jc w:val="center"/>
              <w:rPr>
                <w:sz w:val="21"/>
              </w:rPr>
            </w:pPr>
            <w:r w:rsidRPr="00922558">
              <w:rPr>
                <w:b/>
                <w:sz w:val="21"/>
              </w:rPr>
              <w:t>二</w:t>
            </w:r>
          </w:p>
        </w:tc>
        <w:tc>
          <w:tcPr>
            <w:tcW w:w="2255" w:type="pct"/>
            <w:vAlign w:val="center"/>
          </w:tcPr>
          <w:p w14:paraId="058DBCF4" w14:textId="77777777" w:rsidR="00D16AB6" w:rsidRPr="00922558" w:rsidRDefault="00D16AB6" w:rsidP="00B12CF5">
            <w:pPr>
              <w:widowControl w:val="0"/>
              <w:spacing w:line="240" w:lineRule="auto"/>
              <w:ind w:firstLineChars="0" w:firstLine="0"/>
              <w:jc w:val="left"/>
              <w:rPr>
                <w:sz w:val="21"/>
              </w:rPr>
            </w:pPr>
            <w:r w:rsidRPr="00922558">
              <w:rPr>
                <w:rFonts w:hint="eastAsia"/>
                <w:b/>
                <w:sz w:val="21"/>
              </w:rPr>
              <w:t>站内</w:t>
            </w:r>
            <w:r w:rsidRPr="00922558">
              <w:rPr>
                <w:b/>
                <w:sz w:val="21"/>
              </w:rPr>
              <w:t>平面布置</w:t>
            </w:r>
          </w:p>
        </w:tc>
        <w:tc>
          <w:tcPr>
            <w:tcW w:w="927" w:type="pct"/>
            <w:vAlign w:val="center"/>
          </w:tcPr>
          <w:p w14:paraId="2996845B" w14:textId="77777777" w:rsidR="00D16AB6" w:rsidRPr="00922558" w:rsidRDefault="00D16AB6" w:rsidP="00B12CF5">
            <w:pPr>
              <w:widowControl w:val="0"/>
              <w:spacing w:line="240" w:lineRule="auto"/>
              <w:ind w:firstLineChars="0" w:firstLine="0"/>
              <w:jc w:val="center"/>
              <w:rPr>
                <w:bCs/>
                <w:sz w:val="21"/>
              </w:rPr>
            </w:pPr>
          </w:p>
        </w:tc>
        <w:tc>
          <w:tcPr>
            <w:tcW w:w="1027" w:type="pct"/>
            <w:vAlign w:val="center"/>
          </w:tcPr>
          <w:p w14:paraId="0E6054E1" w14:textId="77777777" w:rsidR="00D16AB6" w:rsidRPr="00922558" w:rsidRDefault="00D16AB6" w:rsidP="00B12CF5">
            <w:pPr>
              <w:widowControl w:val="0"/>
              <w:spacing w:line="240" w:lineRule="auto"/>
              <w:ind w:firstLineChars="0" w:firstLine="0"/>
              <w:rPr>
                <w:bCs/>
                <w:sz w:val="21"/>
              </w:rPr>
            </w:pPr>
          </w:p>
        </w:tc>
        <w:tc>
          <w:tcPr>
            <w:tcW w:w="381" w:type="pct"/>
            <w:vAlign w:val="center"/>
          </w:tcPr>
          <w:p w14:paraId="20A4E999" w14:textId="77777777" w:rsidR="00D16AB6" w:rsidRPr="00922558" w:rsidRDefault="00D16AB6" w:rsidP="00B12CF5">
            <w:pPr>
              <w:widowControl w:val="0"/>
              <w:spacing w:line="240" w:lineRule="auto"/>
              <w:ind w:firstLineChars="0" w:firstLine="0"/>
              <w:jc w:val="center"/>
              <w:rPr>
                <w:bCs/>
                <w:sz w:val="21"/>
              </w:rPr>
            </w:pPr>
          </w:p>
        </w:tc>
      </w:tr>
      <w:tr w:rsidR="00D16AB6" w:rsidRPr="00922558" w14:paraId="3977A617" w14:textId="77777777" w:rsidTr="00D67323">
        <w:trPr>
          <w:jc w:val="center"/>
        </w:trPr>
        <w:tc>
          <w:tcPr>
            <w:tcW w:w="410" w:type="pct"/>
            <w:vAlign w:val="center"/>
          </w:tcPr>
          <w:p w14:paraId="7A57F441" w14:textId="77777777" w:rsidR="00D16AB6" w:rsidRPr="00922558" w:rsidRDefault="00D16AB6">
            <w:pPr>
              <w:pStyle w:val="afff0"/>
              <w:widowControl w:val="0"/>
              <w:numPr>
                <w:ilvl w:val="0"/>
                <w:numId w:val="25"/>
              </w:numPr>
              <w:spacing w:line="240" w:lineRule="auto"/>
              <w:ind w:left="0" w:firstLineChars="0" w:firstLine="0"/>
              <w:jc w:val="center"/>
              <w:rPr>
                <w:sz w:val="21"/>
              </w:rPr>
            </w:pPr>
          </w:p>
        </w:tc>
        <w:tc>
          <w:tcPr>
            <w:tcW w:w="2255" w:type="pct"/>
            <w:vAlign w:val="center"/>
          </w:tcPr>
          <w:p w14:paraId="1B42609F" w14:textId="77777777" w:rsidR="00D16AB6" w:rsidRPr="00922558" w:rsidRDefault="00D16AB6" w:rsidP="00B12CF5">
            <w:pPr>
              <w:widowControl w:val="0"/>
              <w:spacing w:line="240" w:lineRule="auto"/>
              <w:ind w:firstLineChars="0" w:firstLine="0"/>
              <w:jc w:val="left"/>
              <w:rPr>
                <w:sz w:val="21"/>
              </w:rPr>
            </w:pPr>
            <w:r w:rsidRPr="00922558">
              <w:rPr>
                <w:rFonts w:hint="eastAsia"/>
                <w:sz w:val="21"/>
              </w:rPr>
              <w:t>石油天然气站场总平面</w:t>
            </w:r>
            <w:r w:rsidRPr="00922558">
              <w:rPr>
                <w:sz w:val="21"/>
              </w:rPr>
              <w:t>布置应符合下列规定：</w:t>
            </w:r>
          </w:p>
          <w:p w14:paraId="5C8162BE" w14:textId="77777777" w:rsidR="00D16AB6" w:rsidRPr="00922558" w:rsidRDefault="00D16AB6" w:rsidP="00B12CF5">
            <w:pPr>
              <w:widowControl w:val="0"/>
              <w:spacing w:line="240" w:lineRule="auto"/>
              <w:ind w:firstLineChars="0" w:firstLine="0"/>
              <w:jc w:val="left"/>
              <w:rPr>
                <w:sz w:val="21"/>
              </w:rPr>
            </w:pPr>
            <w:r w:rsidRPr="00922558">
              <w:rPr>
                <w:sz w:val="21"/>
              </w:rPr>
              <w:t>1</w:t>
            </w:r>
            <w:r w:rsidRPr="00922558">
              <w:rPr>
                <w:sz w:val="21"/>
              </w:rPr>
              <w:t>）可能散发可燃气体的场所和设施，宜布置在有明火或散火地点的全年最小频率风向的上风侧；</w:t>
            </w:r>
            <w:r w:rsidRPr="00922558">
              <w:rPr>
                <w:sz w:val="21"/>
              </w:rPr>
              <w:t>2</w:t>
            </w:r>
            <w:r w:rsidRPr="00922558">
              <w:rPr>
                <w:sz w:val="21"/>
              </w:rPr>
              <w:t>）甲类液体储罐宜布置在地势较低处。当布置在地势较高处时，应采取防止液体流散的措施。</w:t>
            </w:r>
          </w:p>
        </w:tc>
        <w:tc>
          <w:tcPr>
            <w:tcW w:w="927" w:type="pct"/>
            <w:vAlign w:val="center"/>
          </w:tcPr>
          <w:p w14:paraId="6AB5E897" w14:textId="77777777" w:rsidR="00D16AB6" w:rsidRPr="00922558" w:rsidRDefault="00D16AB6" w:rsidP="00B12CF5">
            <w:pPr>
              <w:widowControl w:val="0"/>
              <w:spacing w:line="240" w:lineRule="auto"/>
              <w:ind w:firstLineChars="0" w:firstLine="0"/>
              <w:jc w:val="center"/>
              <w:rPr>
                <w:bCs/>
                <w:sz w:val="21"/>
              </w:rPr>
            </w:pPr>
            <w:r w:rsidRPr="00922558">
              <w:rPr>
                <w:bCs/>
                <w:sz w:val="21"/>
              </w:rPr>
              <w:t>GB50183-2004</w:t>
            </w:r>
            <w:smartTag w:uri="urn:schemas-microsoft-com:office:smarttags" w:element="chsdate">
              <w:smartTagPr>
                <w:attr w:name="IsROCDate" w:val="False"/>
                <w:attr w:name="IsLunarDate" w:val="False"/>
                <w:attr w:name="Day" w:val="30"/>
                <w:attr w:name="Month" w:val="12"/>
                <w:attr w:name="Year" w:val="1899"/>
              </w:smartTagPr>
            </w:smartTag>
          </w:p>
          <w:p w14:paraId="5FA8D354" w14:textId="77777777" w:rsidR="00D16AB6" w:rsidRPr="00922558" w:rsidRDefault="00D16AB6" w:rsidP="00B12CF5">
            <w:pPr>
              <w:widowControl w:val="0"/>
              <w:spacing w:line="240" w:lineRule="auto"/>
              <w:ind w:firstLineChars="0" w:firstLine="0"/>
              <w:jc w:val="center"/>
              <w:rPr>
                <w:bCs/>
                <w:sz w:val="21"/>
              </w:rPr>
            </w:pPr>
            <w:r w:rsidRPr="00922558">
              <w:rPr>
                <w:bCs/>
                <w:sz w:val="21"/>
              </w:rPr>
              <w:t>5</w:t>
            </w:r>
            <w:r w:rsidRPr="00922558">
              <w:rPr>
                <w:sz w:val="21"/>
              </w:rPr>
              <w:t>.1.2</w:t>
            </w:r>
          </w:p>
        </w:tc>
        <w:tc>
          <w:tcPr>
            <w:tcW w:w="1027" w:type="pct"/>
            <w:vAlign w:val="center"/>
          </w:tcPr>
          <w:p w14:paraId="6AC01BA0" w14:textId="77777777" w:rsidR="00D16AB6" w:rsidRPr="00922558" w:rsidRDefault="00D16AB6" w:rsidP="00B12CF5">
            <w:pPr>
              <w:widowControl w:val="0"/>
              <w:spacing w:line="240" w:lineRule="auto"/>
              <w:ind w:firstLineChars="0" w:firstLine="0"/>
              <w:rPr>
                <w:bCs/>
                <w:sz w:val="21"/>
              </w:rPr>
            </w:pPr>
            <w:r w:rsidRPr="00922558">
              <w:rPr>
                <w:bCs/>
                <w:sz w:val="21"/>
              </w:rPr>
              <w:t>位于全年最小频率上风侧</w:t>
            </w:r>
            <w:r w:rsidRPr="00922558">
              <w:rPr>
                <w:rFonts w:hint="eastAsia"/>
                <w:bCs/>
                <w:sz w:val="21"/>
              </w:rPr>
              <w:t>；</w:t>
            </w:r>
            <w:r w:rsidRPr="00922558">
              <w:rPr>
                <w:bCs/>
                <w:sz w:val="21"/>
              </w:rPr>
              <w:t>储罐所在位置地势较低</w:t>
            </w:r>
            <w:r>
              <w:rPr>
                <w:rFonts w:hint="eastAsia"/>
                <w:bCs/>
                <w:sz w:val="21"/>
              </w:rPr>
              <w:t>，周边设防火堤</w:t>
            </w:r>
            <w:r w:rsidRPr="00922558">
              <w:rPr>
                <w:rFonts w:hint="eastAsia"/>
                <w:bCs/>
                <w:sz w:val="21"/>
              </w:rPr>
              <w:t>。</w:t>
            </w:r>
          </w:p>
        </w:tc>
        <w:tc>
          <w:tcPr>
            <w:tcW w:w="381" w:type="pct"/>
            <w:vAlign w:val="center"/>
          </w:tcPr>
          <w:p w14:paraId="66F0A85B" w14:textId="77777777" w:rsidR="00D16AB6" w:rsidRPr="00922558" w:rsidRDefault="00D16AB6" w:rsidP="00B12CF5">
            <w:pPr>
              <w:widowControl w:val="0"/>
              <w:spacing w:line="240" w:lineRule="auto"/>
              <w:ind w:firstLineChars="0" w:firstLine="0"/>
              <w:jc w:val="center"/>
              <w:rPr>
                <w:bCs/>
                <w:sz w:val="21"/>
              </w:rPr>
            </w:pPr>
            <w:r w:rsidRPr="00922558">
              <w:rPr>
                <w:b/>
                <w:bCs/>
                <w:sz w:val="21"/>
              </w:rPr>
              <w:t>√</w:t>
            </w:r>
          </w:p>
        </w:tc>
      </w:tr>
      <w:tr w:rsidR="00D16AB6" w:rsidRPr="00922558" w14:paraId="1FE14B36" w14:textId="77777777" w:rsidTr="00D67323">
        <w:trPr>
          <w:jc w:val="center"/>
        </w:trPr>
        <w:tc>
          <w:tcPr>
            <w:tcW w:w="410" w:type="pct"/>
            <w:vAlign w:val="center"/>
          </w:tcPr>
          <w:p w14:paraId="3E2BA3F0" w14:textId="77777777" w:rsidR="00D16AB6" w:rsidRPr="00922558" w:rsidRDefault="00D16AB6">
            <w:pPr>
              <w:pStyle w:val="afff0"/>
              <w:widowControl w:val="0"/>
              <w:numPr>
                <w:ilvl w:val="0"/>
                <w:numId w:val="25"/>
              </w:numPr>
              <w:spacing w:line="240" w:lineRule="auto"/>
              <w:ind w:left="0" w:firstLineChars="0" w:firstLine="0"/>
              <w:jc w:val="center"/>
              <w:rPr>
                <w:sz w:val="21"/>
              </w:rPr>
            </w:pPr>
          </w:p>
        </w:tc>
        <w:tc>
          <w:tcPr>
            <w:tcW w:w="2255" w:type="pct"/>
            <w:vAlign w:val="center"/>
          </w:tcPr>
          <w:p w14:paraId="2B3CF106" w14:textId="77777777" w:rsidR="00D16AB6" w:rsidRPr="00922558" w:rsidRDefault="00D16AB6" w:rsidP="00B12CF5">
            <w:pPr>
              <w:widowControl w:val="0"/>
              <w:spacing w:line="240" w:lineRule="auto"/>
              <w:ind w:firstLineChars="0" w:firstLine="0"/>
              <w:jc w:val="left"/>
              <w:rPr>
                <w:sz w:val="21"/>
              </w:rPr>
            </w:pPr>
            <w:r w:rsidRPr="00922558">
              <w:rPr>
                <w:rFonts w:hint="eastAsia"/>
                <w:sz w:val="21"/>
              </w:rPr>
              <w:t>石油天然气站场内的锅炉房、</w:t>
            </w:r>
            <w:r w:rsidRPr="00922558">
              <w:rPr>
                <w:sz w:val="21"/>
              </w:rPr>
              <w:t>35kV</w:t>
            </w:r>
            <w:r w:rsidRPr="00922558">
              <w:rPr>
                <w:sz w:val="21"/>
              </w:rPr>
              <w:t>及以上变（配）电所、加热炉等有明火或散发火花的宜布置在站场或油气生产区场地边缘部位。</w:t>
            </w:r>
          </w:p>
        </w:tc>
        <w:tc>
          <w:tcPr>
            <w:tcW w:w="927" w:type="pct"/>
            <w:vAlign w:val="center"/>
          </w:tcPr>
          <w:p w14:paraId="5BF74DEB" w14:textId="77777777" w:rsidR="00D16AB6" w:rsidRPr="00922558" w:rsidRDefault="00D16AB6" w:rsidP="00B12CF5">
            <w:pPr>
              <w:widowControl w:val="0"/>
              <w:spacing w:line="240" w:lineRule="auto"/>
              <w:ind w:firstLineChars="0" w:firstLine="0"/>
              <w:jc w:val="center"/>
              <w:rPr>
                <w:bCs/>
                <w:sz w:val="21"/>
              </w:rPr>
            </w:pPr>
            <w:r w:rsidRPr="00922558">
              <w:rPr>
                <w:bCs/>
                <w:sz w:val="21"/>
              </w:rPr>
              <w:t>GB50183-2004</w:t>
            </w:r>
            <w:smartTag w:uri="urn:schemas-microsoft-com:office:smarttags" w:element="chsdate">
              <w:smartTagPr>
                <w:attr w:name="IsROCDate" w:val="False"/>
                <w:attr w:name="IsLunarDate" w:val="False"/>
                <w:attr w:name="Day" w:val="30"/>
                <w:attr w:name="Month" w:val="12"/>
                <w:attr w:name="Year" w:val="1899"/>
              </w:smartTagPr>
            </w:smartTag>
          </w:p>
          <w:p w14:paraId="397508F0" w14:textId="77777777" w:rsidR="00D16AB6" w:rsidRPr="00922558" w:rsidRDefault="00D16AB6" w:rsidP="00B12CF5">
            <w:pPr>
              <w:widowControl w:val="0"/>
              <w:spacing w:line="240" w:lineRule="auto"/>
              <w:ind w:firstLineChars="0" w:firstLine="0"/>
              <w:jc w:val="center"/>
              <w:rPr>
                <w:bCs/>
                <w:sz w:val="21"/>
              </w:rPr>
            </w:pPr>
            <w:r w:rsidRPr="00922558">
              <w:rPr>
                <w:bCs/>
                <w:sz w:val="21"/>
              </w:rPr>
              <w:t>5</w:t>
            </w:r>
            <w:r w:rsidRPr="00922558">
              <w:rPr>
                <w:sz w:val="21"/>
              </w:rPr>
              <w:t>.1.3</w:t>
            </w:r>
          </w:p>
        </w:tc>
        <w:tc>
          <w:tcPr>
            <w:tcW w:w="1027" w:type="pct"/>
            <w:vAlign w:val="center"/>
          </w:tcPr>
          <w:p w14:paraId="59E4AD7C" w14:textId="77777777" w:rsidR="00D16AB6" w:rsidRPr="00922558" w:rsidRDefault="00D16AB6" w:rsidP="00B12CF5">
            <w:pPr>
              <w:widowControl w:val="0"/>
              <w:spacing w:line="240" w:lineRule="auto"/>
              <w:ind w:firstLineChars="0" w:firstLine="0"/>
              <w:rPr>
                <w:bCs/>
                <w:sz w:val="21"/>
              </w:rPr>
            </w:pPr>
            <w:r w:rsidRPr="00922558">
              <w:rPr>
                <w:bCs/>
                <w:sz w:val="21"/>
              </w:rPr>
              <w:t>加热炉边缘布置</w:t>
            </w:r>
            <w:r w:rsidRPr="00922558">
              <w:rPr>
                <w:rFonts w:hint="eastAsia"/>
                <w:bCs/>
                <w:sz w:val="21"/>
              </w:rPr>
              <w:t>。</w:t>
            </w:r>
          </w:p>
        </w:tc>
        <w:tc>
          <w:tcPr>
            <w:tcW w:w="381" w:type="pct"/>
            <w:vAlign w:val="center"/>
          </w:tcPr>
          <w:p w14:paraId="34E06722" w14:textId="77777777" w:rsidR="00D16AB6" w:rsidRPr="00922558" w:rsidRDefault="00D16AB6" w:rsidP="00B12CF5">
            <w:pPr>
              <w:widowControl w:val="0"/>
              <w:spacing w:line="240" w:lineRule="auto"/>
              <w:ind w:firstLineChars="0" w:firstLine="0"/>
              <w:jc w:val="center"/>
              <w:rPr>
                <w:bCs/>
                <w:sz w:val="21"/>
              </w:rPr>
            </w:pPr>
            <w:r w:rsidRPr="00922558">
              <w:rPr>
                <w:b/>
                <w:bCs/>
                <w:sz w:val="21"/>
              </w:rPr>
              <w:t>√</w:t>
            </w:r>
          </w:p>
        </w:tc>
      </w:tr>
      <w:tr w:rsidR="00D16AB6" w:rsidRPr="00922558" w14:paraId="7BE61CB1" w14:textId="77777777" w:rsidTr="00D67323">
        <w:trPr>
          <w:jc w:val="center"/>
        </w:trPr>
        <w:tc>
          <w:tcPr>
            <w:tcW w:w="410" w:type="pct"/>
            <w:vAlign w:val="center"/>
          </w:tcPr>
          <w:p w14:paraId="210F1183" w14:textId="77777777" w:rsidR="00D16AB6" w:rsidRPr="00922558" w:rsidRDefault="00D16AB6">
            <w:pPr>
              <w:pStyle w:val="afff0"/>
              <w:widowControl w:val="0"/>
              <w:numPr>
                <w:ilvl w:val="0"/>
                <w:numId w:val="25"/>
              </w:numPr>
              <w:spacing w:line="240" w:lineRule="auto"/>
              <w:ind w:left="0" w:firstLineChars="0" w:firstLine="0"/>
              <w:jc w:val="center"/>
              <w:rPr>
                <w:sz w:val="21"/>
              </w:rPr>
            </w:pPr>
          </w:p>
        </w:tc>
        <w:tc>
          <w:tcPr>
            <w:tcW w:w="2255" w:type="pct"/>
            <w:vAlign w:val="center"/>
          </w:tcPr>
          <w:p w14:paraId="5A1F9F96" w14:textId="77777777" w:rsidR="00D16AB6" w:rsidRPr="00922558" w:rsidRDefault="00D16AB6" w:rsidP="00B12CF5">
            <w:pPr>
              <w:widowControl w:val="0"/>
              <w:spacing w:line="240" w:lineRule="auto"/>
              <w:ind w:firstLineChars="0" w:firstLine="0"/>
              <w:jc w:val="left"/>
              <w:rPr>
                <w:sz w:val="21"/>
              </w:rPr>
            </w:pPr>
            <w:r w:rsidRPr="00922558">
              <w:rPr>
                <w:sz w:val="21"/>
              </w:rPr>
              <w:t>一、二、三、四级站场四周宜设不低于</w:t>
            </w:r>
            <w:smartTag w:uri="urn:schemas-microsoft-com:office:smarttags" w:element="chmetcnv">
              <w:smartTagPr>
                <w:attr w:name="TCSC" w:val="0"/>
                <w:attr w:name="NumberType" w:val="1"/>
                <w:attr w:name="Negative" w:val="False"/>
                <w:attr w:name="HasSpace" w:val="False"/>
                <w:attr w:name="SourceValue" w:val="2.2"/>
                <w:attr w:name="UnitName" w:val="m"/>
              </w:smartTagPr>
              <w:r w:rsidRPr="00922558">
                <w:rPr>
                  <w:sz w:val="21"/>
                </w:rPr>
                <w:t>2.2m</w:t>
              </w:r>
            </w:smartTag>
            <w:r w:rsidRPr="00922558">
              <w:rPr>
                <w:sz w:val="21"/>
              </w:rPr>
              <w:t>的非燃烧材料围墙。站场内变配电站（大于等于</w:t>
            </w:r>
            <w:r w:rsidRPr="00922558">
              <w:rPr>
                <w:sz w:val="21"/>
              </w:rPr>
              <w:t>35kV</w:t>
            </w:r>
            <w:r w:rsidRPr="00922558">
              <w:rPr>
                <w:sz w:val="21"/>
              </w:rPr>
              <w:t>）应设不低于</w:t>
            </w:r>
            <w:smartTag w:uri="urn:schemas-microsoft-com:office:smarttags" w:element="chmetcnv">
              <w:smartTagPr>
                <w:attr w:name="TCSC" w:val="0"/>
                <w:attr w:name="NumberType" w:val="1"/>
                <w:attr w:name="Negative" w:val="False"/>
                <w:attr w:name="HasSpace" w:val="False"/>
                <w:attr w:name="SourceValue" w:val="1.5"/>
                <w:attr w:name="UnitName" w:val="m"/>
              </w:smartTagPr>
              <w:r w:rsidRPr="00922558">
                <w:rPr>
                  <w:sz w:val="21"/>
                </w:rPr>
                <w:t>1.5m</w:t>
              </w:r>
            </w:smartTag>
            <w:r w:rsidRPr="00922558">
              <w:rPr>
                <w:sz w:val="21"/>
              </w:rPr>
              <w:t>的围栏。</w:t>
            </w:r>
          </w:p>
          <w:p w14:paraId="0A3A24E6" w14:textId="77777777" w:rsidR="00D16AB6" w:rsidRPr="00922558" w:rsidRDefault="00D16AB6" w:rsidP="00B12CF5">
            <w:pPr>
              <w:widowControl w:val="0"/>
              <w:spacing w:line="240" w:lineRule="auto"/>
              <w:ind w:firstLineChars="0" w:firstLine="0"/>
              <w:jc w:val="left"/>
              <w:rPr>
                <w:sz w:val="21"/>
              </w:rPr>
            </w:pPr>
            <w:r w:rsidRPr="00922558">
              <w:rPr>
                <w:sz w:val="21"/>
              </w:rPr>
              <w:t>道路与围墙（栏）的间距不应小于</w:t>
            </w:r>
            <w:smartTag w:uri="urn:schemas-microsoft-com:office:smarttags" w:element="chmetcnv">
              <w:smartTagPr>
                <w:attr w:name="TCSC" w:val="0"/>
                <w:attr w:name="NumberType" w:val="1"/>
                <w:attr w:name="Negative" w:val="False"/>
                <w:attr w:name="HasSpace" w:val="False"/>
                <w:attr w:name="SourceValue" w:val="1.5"/>
                <w:attr w:name="UnitName" w:val="m"/>
              </w:smartTagPr>
              <w:r w:rsidRPr="00922558">
                <w:rPr>
                  <w:sz w:val="21"/>
                </w:rPr>
                <w:t>1.5m</w:t>
              </w:r>
            </w:smartTag>
            <w:r w:rsidRPr="00922558">
              <w:rPr>
                <w:sz w:val="21"/>
              </w:rPr>
              <w:t>；一、二、三级站场内甲乙类设备、容器及生产建（构）筑物至围墙（栏）的间距不应小于</w:t>
            </w:r>
            <w:smartTag w:uri="urn:schemas-microsoft-com:office:smarttags" w:element="chmetcnv">
              <w:smartTagPr>
                <w:attr w:name="TCSC" w:val="0"/>
                <w:attr w:name="NumberType" w:val="1"/>
                <w:attr w:name="Negative" w:val="False"/>
                <w:attr w:name="HasSpace" w:val="False"/>
                <w:attr w:name="SourceValue" w:val="5"/>
                <w:attr w:name="UnitName" w:val="m"/>
              </w:smartTagPr>
              <w:r w:rsidRPr="00922558">
                <w:rPr>
                  <w:sz w:val="21"/>
                </w:rPr>
                <w:t>5m</w:t>
              </w:r>
            </w:smartTag>
            <w:r w:rsidRPr="00922558">
              <w:rPr>
                <w:sz w:val="21"/>
              </w:rPr>
              <w:t>。</w:t>
            </w:r>
          </w:p>
        </w:tc>
        <w:tc>
          <w:tcPr>
            <w:tcW w:w="927" w:type="pct"/>
            <w:vAlign w:val="center"/>
          </w:tcPr>
          <w:p w14:paraId="73A63224" w14:textId="77777777" w:rsidR="00D16AB6" w:rsidRPr="00922558" w:rsidRDefault="00D16AB6" w:rsidP="00B12CF5">
            <w:pPr>
              <w:widowControl w:val="0"/>
              <w:spacing w:line="240" w:lineRule="auto"/>
              <w:ind w:firstLineChars="0" w:firstLine="0"/>
              <w:jc w:val="center"/>
              <w:rPr>
                <w:bCs/>
                <w:sz w:val="21"/>
              </w:rPr>
            </w:pPr>
            <w:r w:rsidRPr="00922558">
              <w:rPr>
                <w:bCs/>
                <w:sz w:val="21"/>
              </w:rPr>
              <w:t>GB50183-2004</w:t>
            </w:r>
            <w:smartTag w:uri="urn:schemas-microsoft-com:office:smarttags" w:element="chsdate">
              <w:smartTagPr>
                <w:attr w:name="IsROCDate" w:val="False"/>
                <w:attr w:name="IsLunarDate" w:val="False"/>
                <w:attr w:name="Day" w:val="30"/>
                <w:attr w:name="Month" w:val="12"/>
                <w:attr w:name="Year" w:val="1899"/>
              </w:smartTagPr>
            </w:smartTag>
          </w:p>
          <w:p w14:paraId="49DE7DD2" w14:textId="77777777" w:rsidR="00D16AB6" w:rsidRPr="00922558" w:rsidRDefault="00D16AB6" w:rsidP="00B12CF5">
            <w:pPr>
              <w:widowControl w:val="0"/>
              <w:spacing w:line="240" w:lineRule="auto"/>
              <w:ind w:firstLineChars="0" w:firstLine="0"/>
              <w:jc w:val="center"/>
              <w:rPr>
                <w:sz w:val="21"/>
              </w:rPr>
            </w:pPr>
            <w:r w:rsidRPr="00922558">
              <w:rPr>
                <w:bCs/>
                <w:sz w:val="21"/>
              </w:rPr>
              <w:t>5</w:t>
            </w:r>
            <w:r w:rsidRPr="00922558">
              <w:rPr>
                <w:sz w:val="21"/>
              </w:rPr>
              <w:t>.1.7</w:t>
            </w:r>
          </w:p>
        </w:tc>
        <w:tc>
          <w:tcPr>
            <w:tcW w:w="1027" w:type="pct"/>
            <w:vAlign w:val="center"/>
          </w:tcPr>
          <w:p w14:paraId="778DCD1C" w14:textId="77777777" w:rsidR="00D16AB6" w:rsidRPr="00922558" w:rsidRDefault="00D16AB6" w:rsidP="00B12CF5">
            <w:pPr>
              <w:widowControl w:val="0"/>
              <w:spacing w:line="240" w:lineRule="auto"/>
              <w:ind w:firstLineChars="0" w:firstLine="0"/>
              <w:rPr>
                <w:bCs/>
                <w:sz w:val="21"/>
              </w:rPr>
            </w:pPr>
            <w:r w:rsidRPr="00922558">
              <w:rPr>
                <w:bCs/>
                <w:sz w:val="21"/>
              </w:rPr>
              <w:t>站场四周设置围墙，道路</w:t>
            </w:r>
            <w:r>
              <w:rPr>
                <w:rFonts w:hint="eastAsia"/>
                <w:bCs/>
                <w:sz w:val="21"/>
              </w:rPr>
              <w:t>、设备</w:t>
            </w:r>
            <w:r w:rsidRPr="00922558">
              <w:rPr>
                <w:bCs/>
                <w:sz w:val="21"/>
              </w:rPr>
              <w:t>与围墙间距满足要求</w:t>
            </w:r>
            <w:r>
              <w:rPr>
                <w:rFonts w:hint="eastAsia"/>
                <w:bCs/>
                <w:sz w:val="21"/>
              </w:rPr>
              <w:t>。</w:t>
            </w:r>
          </w:p>
        </w:tc>
        <w:tc>
          <w:tcPr>
            <w:tcW w:w="381" w:type="pct"/>
            <w:vAlign w:val="center"/>
          </w:tcPr>
          <w:p w14:paraId="160293A0" w14:textId="77777777" w:rsidR="00D16AB6" w:rsidRPr="00922558" w:rsidRDefault="00D16AB6" w:rsidP="00B12CF5">
            <w:pPr>
              <w:widowControl w:val="0"/>
              <w:spacing w:line="240" w:lineRule="auto"/>
              <w:ind w:firstLineChars="0" w:firstLine="0"/>
              <w:jc w:val="center"/>
              <w:rPr>
                <w:bCs/>
                <w:sz w:val="21"/>
              </w:rPr>
            </w:pPr>
            <w:r w:rsidRPr="00922558">
              <w:rPr>
                <w:b/>
                <w:bCs/>
                <w:sz w:val="21"/>
              </w:rPr>
              <w:t>√</w:t>
            </w:r>
          </w:p>
        </w:tc>
      </w:tr>
      <w:tr w:rsidR="00D16AB6" w:rsidRPr="00922558" w14:paraId="7F2DB33D" w14:textId="77777777" w:rsidTr="00D67323">
        <w:trPr>
          <w:jc w:val="center"/>
        </w:trPr>
        <w:tc>
          <w:tcPr>
            <w:tcW w:w="410" w:type="pct"/>
            <w:vAlign w:val="center"/>
          </w:tcPr>
          <w:p w14:paraId="45E79BA6" w14:textId="77777777" w:rsidR="00D16AB6" w:rsidRPr="00922558" w:rsidRDefault="00D16AB6">
            <w:pPr>
              <w:pStyle w:val="afff0"/>
              <w:widowControl w:val="0"/>
              <w:numPr>
                <w:ilvl w:val="0"/>
                <w:numId w:val="25"/>
              </w:numPr>
              <w:spacing w:line="240" w:lineRule="auto"/>
              <w:ind w:left="0" w:firstLineChars="0" w:firstLine="0"/>
              <w:jc w:val="center"/>
              <w:rPr>
                <w:sz w:val="21"/>
              </w:rPr>
            </w:pPr>
          </w:p>
        </w:tc>
        <w:tc>
          <w:tcPr>
            <w:tcW w:w="2255" w:type="pct"/>
            <w:vAlign w:val="center"/>
          </w:tcPr>
          <w:p w14:paraId="614B1821" w14:textId="77777777" w:rsidR="00D16AB6" w:rsidRPr="00922558" w:rsidRDefault="00D16AB6" w:rsidP="00B12CF5">
            <w:pPr>
              <w:widowControl w:val="0"/>
              <w:spacing w:line="240" w:lineRule="auto"/>
              <w:ind w:firstLineChars="0" w:firstLine="0"/>
              <w:jc w:val="left"/>
              <w:rPr>
                <w:sz w:val="21"/>
              </w:rPr>
            </w:pPr>
            <w:r w:rsidRPr="00922558">
              <w:rPr>
                <w:rFonts w:hint="eastAsia"/>
                <w:sz w:val="21"/>
              </w:rPr>
              <w:t>石油天然气站场内的绿化，应符合下列规定：</w:t>
            </w:r>
          </w:p>
          <w:p w14:paraId="18E98840" w14:textId="77777777" w:rsidR="00D16AB6" w:rsidRPr="00922558" w:rsidRDefault="00D16AB6" w:rsidP="00B12CF5">
            <w:pPr>
              <w:widowControl w:val="0"/>
              <w:spacing w:line="240" w:lineRule="auto"/>
              <w:ind w:firstLineChars="0" w:firstLine="0"/>
              <w:jc w:val="left"/>
              <w:rPr>
                <w:sz w:val="21"/>
              </w:rPr>
            </w:pPr>
            <w:r w:rsidRPr="00922558">
              <w:rPr>
                <w:rFonts w:hint="eastAsia"/>
                <w:sz w:val="21"/>
              </w:rPr>
              <w:t xml:space="preserve">1 </w:t>
            </w:r>
            <w:r w:rsidRPr="00922558">
              <w:rPr>
                <w:rFonts w:hint="eastAsia"/>
                <w:sz w:val="21"/>
              </w:rPr>
              <w:t>生产区不应种植含油脂多的树木，宜选择含水分较多的树种。</w:t>
            </w:r>
          </w:p>
          <w:p w14:paraId="521CC60E" w14:textId="77777777" w:rsidR="00D16AB6" w:rsidRPr="00922558" w:rsidRDefault="00D16AB6" w:rsidP="00B12CF5">
            <w:pPr>
              <w:widowControl w:val="0"/>
              <w:spacing w:line="240" w:lineRule="auto"/>
              <w:ind w:firstLineChars="0" w:firstLine="0"/>
              <w:jc w:val="left"/>
              <w:rPr>
                <w:sz w:val="21"/>
              </w:rPr>
            </w:pPr>
            <w:r w:rsidRPr="00922558">
              <w:rPr>
                <w:rFonts w:hint="eastAsia"/>
                <w:sz w:val="21"/>
              </w:rPr>
              <w:t xml:space="preserve">2 </w:t>
            </w:r>
            <w:r w:rsidRPr="00922558">
              <w:rPr>
                <w:rFonts w:hint="eastAsia"/>
                <w:sz w:val="21"/>
              </w:rPr>
              <w:t>工艺装置区或甲、乙类油品储罐组与其周围的消防车道之间，不应种植树木。</w:t>
            </w:r>
          </w:p>
          <w:p w14:paraId="34E6F9E1" w14:textId="77777777" w:rsidR="00D16AB6" w:rsidRPr="00922558" w:rsidRDefault="00D16AB6" w:rsidP="00B12CF5">
            <w:pPr>
              <w:widowControl w:val="0"/>
              <w:spacing w:line="240" w:lineRule="auto"/>
              <w:ind w:firstLineChars="0" w:firstLine="0"/>
              <w:jc w:val="left"/>
              <w:rPr>
                <w:sz w:val="21"/>
              </w:rPr>
            </w:pPr>
            <w:r w:rsidRPr="00922558">
              <w:rPr>
                <w:rFonts w:hint="eastAsia"/>
                <w:sz w:val="21"/>
              </w:rPr>
              <w:t xml:space="preserve">3 </w:t>
            </w:r>
            <w:r w:rsidRPr="00922558">
              <w:rPr>
                <w:rFonts w:hint="eastAsia"/>
                <w:sz w:val="21"/>
              </w:rPr>
              <w:t>在油品储罐组内地面及土筑防火堤坡面可植生长高度不超过</w:t>
            </w:r>
            <w:r w:rsidRPr="00922558">
              <w:rPr>
                <w:rFonts w:hint="eastAsia"/>
                <w:sz w:val="21"/>
              </w:rPr>
              <w:t>0.15m</w:t>
            </w:r>
            <w:r w:rsidRPr="00922558">
              <w:rPr>
                <w:rFonts w:hint="eastAsia"/>
                <w:sz w:val="21"/>
              </w:rPr>
              <w:t>、四级常绿的草皮。</w:t>
            </w:r>
          </w:p>
          <w:p w14:paraId="1C0CEAB5" w14:textId="77777777" w:rsidR="00D16AB6" w:rsidRPr="00922558" w:rsidRDefault="00D16AB6" w:rsidP="00B12CF5">
            <w:pPr>
              <w:widowControl w:val="0"/>
              <w:spacing w:line="240" w:lineRule="auto"/>
              <w:ind w:firstLineChars="0" w:firstLine="0"/>
              <w:jc w:val="left"/>
              <w:rPr>
                <w:sz w:val="21"/>
              </w:rPr>
            </w:pPr>
            <w:r w:rsidRPr="00922558">
              <w:rPr>
                <w:rFonts w:hint="eastAsia"/>
                <w:sz w:val="21"/>
              </w:rPr>
              <w:t xml:space="preserve">4 </w:t>
            </w:r>
            <w:r w:rsidRPr="00922558">
              <w:rPr>
                <w:rFonts w:hint="eastAsia"/>
                <w:sz w:val="21"/>
              </w:rPr>
              <w:t>液化石油气罐组防火堤或防护墙内严禁绿化。</w:t>
            </w:r>
          </w:p>
          <w:p w14:paraId="3694DD8C" w14:textId="77777777" w:rsidR="00D16AB6" w:rsidRPr="00922558" w:rsidRDefault="00D16AB6" w:rsidP="00B12CF5">
            <w:pPr>
              <w:widowControl w:val="0"/>
              <w:spacing w:line="240" w:lineRule="auto"/>
              <w:ind w:firstLineChars="0" w:firstLine="0"/>
              <w:jc w:val="left"/>
              <w:rPr>
                <w:sz w:val="21"/>
              </w:rPr>
            </w:pPr>
            <w:r w:rsidRPr="00922558">
              <w:rPr>
                <w:rFonts w:hint="eastAsia"/>
                <w:sz w:val="21"/>
              </w:rPr>
              <w:t xml:space="preserve">5 </w:t>
            </w:r>
            <w:r w:rsidRPr="00922558">
              <w:rPr>
                <w:rFonts w:hint="eastAsia"/>
                <w:sz w:val="21"/>
              </w:rPr>
              <w:t>站场内的绿化不应妨碍消防操作</w:t>
            </w:r>
            <w:r w:rsidRPr="00922558">
              <w:rPr>
                <w:sz w:val="21"/>
              </w:rPr>
              <w:t>。</w:t>
            </w:r>
          </w:p>
        </w:tc>
        <w:tc>
          <w:tcPr>
            <w:tcW w:w="927" w:type="pct"/>
            <w:vAlign w:val="center"/>
          </w:tcPr>
          <w:p w14:paraId="08041BC1" w14:textId="77777777" w:rsidR="00D16AB6" w:rsidRPr="00922558" w:rsidRDefault="00D16AB6" w:rsidP="00B12CF5">
            <w:pPr>
              <w:widowControl w:val="0"/>
              <w:spacing w:line="240" w:lineRule="auto"/>
              <w:ind w:firstLineChars="0" w:firstLine="0"/>
              <w:jc w:val="center"/>
              <w:rPr>
                <w:bCs/>
                <w:sz w:val="21"/>
              </w:rPr>
            </w:pPr>
            <w:r w:rsidRPr="00922558">
              <w:rPr>
                <w:bCs/>
                <w:sz w:val="21"/>
              </w:rPr>
              <w:t>GB50183-2004</w:t>
            </w:r>
            <w:smartTag w:uri="urn:schemas-microsoft-com:office:smarttags" w:element="chsdate">
              <w:smartTagPr>
                <w:attr w:name="IsROCDate" w:val="False"/>
                <w:attr w:name="IsLunarDate" w:val="False"/>
                <w:attr w:name="Day" w:val="30"/>
                <w:attr w:name="Month" w:val="12"/>
                <w:attr w:name="Year" w:val="1899"/>
              </w:smartTagPr>
            </w:smartTag>
          </w:p>
          <w:p w14:paraId="20A97110" w14:textId="77777777" w:rsidR="00D16AB6" w:rsidRPr="00922558" w:rsidRDefault="00D16AB6" w:rsidP="00B12CF5">
            <w:pPr>
              <w:widowControl w:val="0"/>
              <w:spacing w:line="240" w:lineRule="auto"/>
              <w:ind w:firstLineChars="0" w:firstLine="0"/>
              <w:jc w:val="center"/>
              <w:rPr>
                <w:bCs/>
                <w:sz w:val="21"/>
              </w:rPr>
            </w:pPr>
            <w:r w:rsidRPr="00922558">
              <w:rPr>
                <w:sz w:val="21"/>
              </w:rPr>
              <w:t>5.1.8</w:t>
            </w:r>
          </w:p>
        </w:tc>
        <w:tc>
          <w:tcPr>
            <w:tcW w:w="1027" w:type="pct"/>
            <w:vAlign w:val="center"/>
          </w:tcPr>
          <w:p w14:paraId="1F634443" w14:textId="77777777" w:rsidR="00D16AB6" w:rsidRPr="00922558" w:rsidRDefault="00D16AB6" w:rsidP="00B12CF5">
            <w:pPr>
              <w:widowControl w:val="0"/>
              <w:spacing w:line="240" w:lineRule="auto"/>
              <w:ind w:firstLineChars="0" w:firstLine="0"/>
              <w:rPr>
                <w:bCs/>
                <w:sz w:val="21"/>
              </w:rPr>
            </w:pPr>
            <w:r w:rsidRPr="00922558">
              <w:rPr>
                <w:bCs/>
                <w:sz w:val="21"/>
              </w:rPr>
              <w:t>站内绿化满足要求</w:t>
            </w:r>
            <w:r>
              <w:rPr>
                <w:rFonts w:hint="eastAsia"/>
                <w:bCs/>
                <w:sz w:val="21"/>
              </w:rPr>
              <w:t>。</w:t>
            </w:r>
          </w:p>
        </w:tc>
        <w:tc>
          <w:tcPr>
            <w:tcW w:w="381" w:type="pct"/>
            <w:vAlign w:val="center"/>
          </w:tcPr>
          <w:p w14:paraId="3E3E82D3" w14:textId="77777777" w:rsidR="00D16AB6" w:rsidRPr="00922558" w:rsidRDefault="00D16AB6" w:rsidP="00B12CF5">
            <w:pPr>
              <w:widowControl w:val="0"/>
              <w:spacing w:line="240" w:lineRule="auto"/>
              <w:ind w:firstLineChars="0" w:firstLine="0"/>
              <w:jc w:val="center"/>
              <w:rPr>
                <w:bCs/>
                <w:sz w:val="21"/>
              </w:rPr>
            </w:pPr>
            <w:r w:rsidRPr="00922558">
              <w:rPr>
                <w:b/>
                <w:bCs/>
                <w:sz w:val="21"/>
              </w:rPr>
              <w:t>√</w:t>
            </w:r>
          </w:p>
        </w:tc>
      </w:tr>
      <w:tr w:rsidR="00D16AB6" w:rsidRPr="00922558" w14:paraId="0E7FB56D" w14:textId="77777777" w:rsidTr="00D67323">
        <w:trPr>
          <w:jc w:val="center"/>
        </w:trPr>
        <w:tc>
          <w:tcPr>
            <w:tcW w:w="410" w:type="pct"/>
            <w:vAlign w:val="center"/>
          </w:tcPr>
          <w:p w14:paraId="17421C28" w14:textId="77777777" w:rsidR="00D16AB6" w:rsidRPr="00922558" w:rsidRDefault="00D16AB6">
            <w:pPr>
              <w:pStyle w:val="afff0"/>
              <w:widowControl w:val="0"/>
              <w:numPr>
                <w:ilvl w:val="0"/>
                <w:numId w:val="25"/>
              </w:numPr>
              <w:spacing w:line="240" w:lineRule="auto"/>
              <w:ind w:left="0" w:firstLineChars="0" w:firstLine="0"/>
              <w:jc w:val="center"/>
              <w:rPr>
                <w:sz w:val="21"/>
              </w:rPr>
            </w:pPr>
          </w:p>
        </w:tc>
        <w:tc>
          <w:tcPr>
            <w:tcW w:w="2255" w:type="pct"/>
            <w:vAlign w:val="center"/>
          </w:tcPr>
          <w:p w14:paraId="5E3EDAB5" w14:textId="77777777" w:rsidR="00D16AB6" w:rsidRPr="00922558" w:rsidRDefault="00D16AB6" w:rsidP="00B12CF5">
            <w:pPr>
              <w:widowControl w:val="0"/>
              <w:spacing w:line="240" w:lineRule="auto"/>
              <w:ind w:firstLineChars="0" w:firstLine="0"/>
              <w:jc w:val="left"/>
              <w:rPr>
                <w:sz w:val="21"/>
              </w:rPr>
            </w:pPr>
            <w:r w:rsidRPr="00922558">
              <w:rPr>
                <w:rFonts w:hint="eastAsia"/>
                <w:sz w:val="21"/>
              </w:rPr>
              <w:t>一、二、三、四级石油天然气站场内总平面布置的防火间距除另有规定外，应不小于表</w:t>
            </w:r>
            <w:r w:rsidRPr="00922558">
              <w:rPr>
                <w:rFonts w:hint="eastAsia"/>
                <w:sz w:val="21"/>
              </w:rPr>
              <w:t>5.2.1</w:t>
            </w:r>
            <w:r w:rsidRPr="00922558">
              <w:rPr>
                <w:rFonts w:hint="eastAsia"/>
                <w:sz w:val="21"/>
              </w:rPr>
              <w:t>的规定。</w:t>
            </w:r>
          </w:p>
          <w:p w14:paraId="2C594A17" w14:textId="77777777" w:rsidR="00D16AB6" w:rsidRPr="00922558" w:rsidRDefault="00D16AB6" w:rsidP="00B12CF5">
            <w:pPr>
              <w:widowControl w:val="0"/>
              <w:spacing w:line="240" w:lineRule="auto"/>
              <w:ind w:firstLineChars="0" w:firstLine="0"/>
              <w:jc w:val="left"/>
              <w:rPr>
                <w:sz w:val="21"/>
              </w:rPr>
            </w:pPr>
            <w:r>
              <w:rPr>
                <w:rFonts w:hint="eastAsia"/>
                <w:sz w:val="21"/>
              </w:rPr>
              <w:t>≤</w:t>
            </w:r>
            <w:r>
              <w:rPr>
                <w:rFonts w:hint="eastAsia"/>
                <w:sz w:val="21"/>
              </w:rPr>
              <w:t>1</w:t>
            </w:r>
            <w:r w:rsidRPr="00922558">
              <w:rPr>
                <w:sz w:val="21"/>
              </w:rPr>
              <w:t>000</w:t>
            </w:r>
            <w:r w:rsidRPr="00922558">
              <w:rPr>
                <w:rFonts w:hint="eastAsia"/>
                <w:sz w:val="21"/>
              </w:rPr>
              <w:t>m</w:t>
            </w:r>
            <w:r w:rsidRPr="00922558">
              <w:rPr>
                <w:rFonts w:hint="eastAsia"/>
                <w:sz w:val="21"/>
              </w:rPr>
              <w:t>³</w:t>
            </w:r>
            <w:r>
              <w:rPr>
                <w:rFonts w:hint="eastAsia"/>
                <w:sz w:val="21"/>
              </w:rPr>
              <w:t>固定</w:t>
            </w:r>
            <w:r w:rsidRPr="00922558">
              <w:rPr>
                <w:rFonts w:hint="eastAsia"/>
                <w:sz w:val="21"/>
              </w:rPr>
              <w:t>顶罐：</w:t>
            </w:r>
          </w:p>
          <w:p w14:paraId="787C2340" w14:textId="77777777" w:rsidR="00D16AB6" w:rsidRPr="00922558" w:rsidRDefault="00D16AB6" w:rsidP="00B12CF5">
            <w:pPr>
              <w:widowControl w:val="0"/>
              <w:spacing w:line="240" w:lineRule="auto"/>
              <w:ind w:firstLineChars="0" w:firstLine="0"/>
              <w:jc w:val="left"/>
              <w:rPr>
                <w:sz w:val="21"/>
              </w:rPr>
            </w:pPr>
            <w:r w:rsidRPr="00922558">
              <w:rPr>
                <w:sz w:val="21"/>
              </w:rPr>
              <w:t>距离加热炉不小于</w:t>
            </w:r>
            <w:r w:rsidRPr="00922558">
              <w:rPr>
                <w:sz w:val="21"/>
              </w:rPr>
              <w:t>30m</w:t>
            </w:r>
            <w:r w:rsidRPr="00922558">
              <w:rPr>
                <w:rFonts w:hint="eastAsia"/>
                <w:sz w:val="21"/>
              </w:rPr>
              <w:t>；</w:t>
            </w:r>
          </w:p>
          <w:p w14:paraId="4D6158B8" w14:textId="63545D61" w:rsidR="00D16AB6" w:rsidRPr="00922558" w:rsidRDefault="00D16AB6" w:rsidP="00B12CF5">
            <w:pPr>
              <w:widowControl w:val="0"/>
              <w:spacing w:line="240" w:lineRule="auto"/>
              <w:ind w:firstLineChars="0" w:firstLine="0"/>
              <w:jc w:val="left"/>
              <w:rPr>
                <w:sz w:val="21"/>
              </w:rPr>
            </w:pPr>
            <w:r w:rsidRPr="00922558">
              <w:rPr>
                <w:sz w:val="21"/>
              </w:rPr>
              <w:t>距离</w:t>
            </w:r>
            <w:r w:rsidRPr="00922558">
              <w:rPr>
                <w:rFonts w:hint="eastAsia"/>
                <w:sz w:val="21"/>
              </w:rPr>
              <w:t>甲、乙类厂房和密闭工艺装置</w:t>
            </w:r>
            <w:r w:rsidR="00500C3A">
              <w:rPr>
                <w:rFonts w:hint="eastAsia"/>
                <w:sz w:val="21"/>
              </w:rPr>
              <w:t>不</w:t>
            </w:r>
            <w:r w:rsidRPr="00922558">
              <w:rPr>
                <w:rFonts w:hint="eastAsia"/>
                <w:sz w:val="21"/>
              </w:rPr>
              <w:t>小于</w:t>
            </w:r>
            <w:r>
              <w:rPr>
                <w:sz w:val="21"/>
              </w:rPr>
              <w:t>15</w:t>
            </w:r>
            <w:r w:rsidRPr="00922558">
              <w:rPr>
                <w:rFonts w:hint="eastAsia"/>
                <w:sz w:val="21"/>
              </w:rPr>
              <w:t>m</w:t>
            </w:r>
            <w:r w:rsidRPr="00922558">
              <w:rPr>
                <w:rFonts w:hint="eastAsia"/>
                <w:sz w:val="21"/>
              </w:rPr>
              <w:t>；</w:t>
            </w:r>
          </w:p>
          <w:p w14:paraId="2A955819" w14:textId="77777777" w:rsidR="00D16AB6" w:rsidRPr="00922558" w:rsidRDefault="00D16AB6" w:rsidP="00B12CF5">
            <w:pPr>
              <w:widowControl w:val="0"/>
              <w:spacing w:line="240" w:lineRule="auto"/>
              <w:ind w:firstLineChars="0" w:firstLine="0"/>
              <w:jc w:val="left"/>
              <w:rPr>
                <w:sz w:val="21"/>
              </w:rPr>
            </w:pPr>
            <w:r w:rsidRPr="00922558">
              <w:rPr>
                <w:rFonts w:hint="eastAsia"/>
                <w:sz w:val="21"/>
              </w:rPr>
              <w:t>距离锅炉房不小于</w:t>
            </w:r>
            <w:r w:rsidRPr="00922558">
              <w:rPr>
                <w:rFonts w:hint="eastAsia"/>
                <w:sz w:val="21"/>
              </w:rPr>
              <w:t>3</w:t>
            </w:r>
            <w:r w:rsidRPr="00922558">
              <w:rPr>
                <w:sz w:val="21"/>
              </w:rPr>
              <w:t>5</w:t>
            </w:r>
            <w:r w:rsidRPr="00922558">
              <w:rPr>
                <w:rFonts w:hint="eastAsia"/>
                <w:sz w:val="21"/>
              </w:rPr>
              <w:t>m</w:t>
            </w:r>
            <w:r w:rsidRPr="00922558">
              <w:rPr>
                <w:rFonts w:hint="eastAsia"/>
                <w:sz w:val="21"/>
              </w:rPr>
              <w:t>；</w:t>
            </w:r>
          </w:p>
          <w:p w14:paraId="3E6174F9" w14:textId="77777777" w:rsidR="00D16AB6" w:rsidRPr="00922558" w:rsidRDefault="00D16AB6" w:rsidP="00B12CF5">
            <w:pPr>
              <w:widowControl w:val="0"/>
              <w:spacing w:line="240" w:lineRule="auto"/>
              <w:ind w:firstLineChars="0" w:firstLine="0"/>
              <w:jc w:val="left"/>
              <w:rPr>
                <w:sz w:val="21"/>
              </w:rPr>
            </w:pPr>
            <w:r w:rsidRPr="00922558">
              <w:rPr>
                <w:sz w:val="21"/>
              </w:rPr>
              <w:t>距</w:t>
            </w:r>
            <w:r w:rsidRPr="00922558">
              <w:rPr>
                <w:rFonts w:hint="eastAsia"/>
                <w:sz w:val="21"/>
              </w:rPr>
              <w:t>离</w:t>
            </w:r>
            <w:r w:rsidRPr="00922558">
              <w:rPr>
                <w:sz w:val="21"/>
              </w:rPr>
              <w:t>全厂性重要设施不小于</w:t>
            </w:r>
            <w:r w:rsidRPr="00922558">
              <w:rPr>
                <w:sz w:val="21"/>
              </w:rPr>
              <w:t>30m</w:t>
            </w:r>
            <w:r w:rsidRPr="00922558">
              <w:rPr>
                <w:rFonts w:hint="eastAsia"/>
                <w:sz w:val="21"/>
              </w:rPr>
              <w:t>；</w:t>
            </w:r>
          </w:p>
          <w:p w14:paraId="3BD14FA5" w14:textId="77777777" w:rsidR="00D16AB6" w:rsidRPr="00922558" w:rsidRDefault="00D16AB6" w:rsidP="00B12CF5">
            <w:pPr>
              <w:widowControl w:val="0"/>
              <w:spacing w:line="240" w:lineRule="auto"/>
              <w:ind w:firstLineChars="0" w:firstLine="0"/>
              <w:jc w:val="left"/>
              <w:rPr>
                <w:sz w:val="21"/>
              </w:rPr>
            </w:pPr>
            <w:r w:rsidRPr="00922558">
              <w:rPr>
                <w:sz w:val="21"/>
              </w:rPr>
              <w:t>距离辅助生产厂房</w:t>
            </w:r>
            <w:r w:rsidRPr="00922558">
              <w:rPr>
                <w:rFonts w:hint="eastAsia"/>
                <w:sz w:val="21"/>
              </w:rPr>
              <w:t>和辅助生产设施、</w:t>
            </w:r>
            <w:r w:rsidRPr="00922558">
              <w:rPr>
                <w:rFonts w:hint="eastAsia"/>
                <w:sz w:val="21"/>
              </w:rPr>
              <w:t>1</w:t>
            </w:r>
            <w:r w:rsidRPr="00922558">
              <w:rPr>
                <w:sz w:val="21"/>
              </w:rPr>
              <w:t>0</w:t>
            </w:r>
            <w:r w:rsidRPr="00922558">
              <w:rPr>
                <w:rFonts w:hint="eastAsia"/>
                <w:sz w:val="21"/>
              </w:rPr>
              <w:t>k</w:t>
            </w:r>
            <w:r w:rsidRPr="00922558">
              <w:rPr>
                <w:sz w:val="21"/>
              </w:rPr>
              <w:t>V</w:t>
            </w:r>
            <w:r w:rsidRPr="00922558">
              <w:rPr>
                <w:rFonts w:hint="eastAsia"/>
                <w:sz w:val="21"/>
              </w:rPr>
              <w:t>及以下户外变压器</w:t>
            </w:r>
            <w:r w:rsidRPr="00922558">
              <w:rPr>
                <w:sz w:val="21"/>
              </w:rPr>
              <w:t>不小于</w:t>
            </w:r>
            <w:r w:rsidRPr="00922558">
              <w:rPr>
                <w:sz w:val="21"/>
              </w:rPr>
              <w:t>2</w:t>
            </w:r>
            <w:r>
              <w:rPr>
                <w:sz w:val="21"/>
              </w:rPr>
              <w:t>0</w:t>
            </w:r>
            <w:r w:rsidRPr="00922558">
              <w:rPr>
                <w:sz w:val="21"/>
              </w:rPr>
              <w:t>m</w:t>
            </w:r>
            <w:r w:rsidRPr="00922558">
              <w:rPr>
                <w:rFonts w:hint="eastAsia"/>
                <w:sz w:val="21"/>
              </w:rPr>
              <w:t>。</w:t>
            </w:r>
          </w:p>
        </w:tc>
        <w:tc>
          <w:tcPr>
            <w:tcW w:w="927" w:type="pct"/>
            <w:vMerge w:val="restart"/>
            <w:vAlign w:val="center"/>
          </w:tcPr>
          <w:p w14:paraId="67E948F4" w14:textId="77777777" w:rsidR="00D16AB6" w:rsidRPr="00922558" w:rsidRDefault="00D16AB6" w:rsidP="00B12CF5">
            <w:pPr>
              <w:widowControl w:val="0"/>
              <w:spacing w:line="240" w:lineRule="auto"/>
              <w:ind w:firstLineChars="0" w:firstLine="0"/>
              <w:jc w:val="center"/>
              <w:rPr>
                <w:bCs/>
                <w:sz w:val="21"/>
              </w:rPr>
            </w:pPr>
            <w:r w:rsidRPr="00922558">
              <w:rPr>
                <w:bCs/>
                <w:sz w:val="21"/>
              </w:rPr>
              <w:t>GB50183-2004</w:t>
            </w:r>
          </w:p>
          <w:p w14:paraId="7BA09493" w14:textId="77777777" w:rsidR="00D16AB6" w:rsidRPr="00922558" w:rsidRDefault="00D16AB6" w:rsidP="00B12CF5">
            <w:pPr>
              <w:widowControl w:val="0"/>
              <w:spacing w:line="240" w:lineRule="auto"/>
              <w:ind w:firstLineChars="0" w:firstLine="0"/>
              <w:jc w:val="center"/>
              <w:rPr>
                <w:bCs/>
                <w:sz w:val="21"/>
              </w:rPr>
            </w:pPr>
            <w:r w:rsidRPr="00922558">
              <w:rPr>
                <w:sz w:val="21"/>
              </w:rPr>
              <w:t>5.2.1</w:t>
            </w:r>
          </w:p>
        </w:tc>
        <w:tc>
          <w:tcPr>
            <w:tcW w:w="1027" w:type="pct"/>
            <w:vAlign w:val="center"/>
          </w:tcPr>
          <w:p w14:paraId="5A70C6BC" w14:textId="3EA0141D" w:rsidR="00D16AB6" w:rsidRPr="00922558" w:rsidRDefault="00D16AB6" w:rsidP="00B12CF5">
            <w:pPr>
              <w:widowControl w:val="0"/>
              <w:spacing w:line="240" w:lineRule="auto"/>
              <w:ind w:firstLineChars="0" w:firstLine="0"/>
              <w:rPr>
                <w:bCs/>
                <w:sz w:val="21"/>
              </w:rPr>
            </w:pPr>
            <w:r>
              <w:rPr>
                <w:rFonts w:hint="eastAsia"/>
                <w:bCs/>
                <w:sz w:val="21"/>
              </w:rPr>
              <w:t>油罐</w:t>
            </w:r>
            <w:r w:rsidRPr="00922558">
              <w:rPr>
                <w:bCs/>
                <w:sz w:val="21"/>
              </w:rPr>
              <w:t>距离最近加热炉</w:t>
            </w:r>
            <w:r w:rsidR="00EE5B0B">
              <w:rPr>
                <w:bCs/>
                <w:sz w:val="21"/>
              </w:rPr>
              <w:t>80</w:t>
            </w:r>
            <w:r w:rsidRPr="00922558">
              <w:rPr>
                <w:bCs/>
                <w:sz w:val="21"/>
              </w:rPr>
              <w:t>m</w:t>
            </w:r>
            <w:r w:rsidRPr="00922558">
              <w:rPr>
                <w:rFonts w:hint="eastAsia"/>
                <w:bCs/>
                <w:sz w:val="21"/>
              </w:rPr>
              <w:t>；</w:t>
            </w:r>
            <w:r>
              <w:rPr>
                <w:rFonts w:hint="eastAsia"/>
                <w:bCs/>
                <w:sz w:val="21"/>
              </w:rPr>
              <w:t>距输油泵房</w:t>
            </w:r>
            <w:r>
              <w:rPr>
                <w:rFonts w:hint="eastAsia"/>
                <w:bCs/>
                <w:sz w:val="21"/>
              </w:rPr>
              <w:t>3</w:t>
            </w:r>
            <w:r w:rsidR="00EE5B0B">
              <w:rPr>
                <w:bCs/>
                <w:sz w:val="21"/>
              </w:rPr>
              <w:t>1</w:t>
            </w:r>
            <w:r>
              <w:rPr>
                <w:rFonts w:hint="eastAsia"/>
                <w:bCs/>
                <w:sz w:val="21"/>
              </w:rPr>
              <w:t>m</w:t>
            </w:r>
            <w:r w:rsidRPr="00922558">
              <w:rPr>
                <w:bCs/>
                <w:sz w:val="21"/>
              </w:rPr>
              <w:t>，消防泵房</w:t>
            </w:r>
            <w:r>
              <w:rPr>
                <w:rFonts w:hint="eastAsia"/>
                <w:bCs/>
                <w:sz w:val="21"/>
              </w:rPr>
              <w:t>3</w:t>
            </w:r>
            <w:r w:rsidR="00EE5B0B">
              <w:rPr>
                <w:bCs/>
                <w:sz w:val="21"/>
              </w:rPr>
              <w:t>9</w:t>
            </w:r>
            <w:r w:rsidRPr="00922558">
              <w:rPr>
                <w:bCs/>
                <w:sz w:val="21"/>
              </w:rPr>
              <w:t>m</w:t>
            </w:r>
            <w:r>
              <w:rPr>
                <w:rFonts w:hint="eastAsia"/>
                <w:bCs/>
                <w:sz w:val="21"/>
              </w:rPr>
              <w:t>，中控</w:t>
            </w:r>
            <w:r w:rsidRPr="00922558">
              <w:rPr>
                <w:bCs/>
                <w:sz w:val="21"/>
              </w:rPr>
              <w:t>室</w:t>
            </w:r>
            <w:r w:rsidR="00EE5B0B">
              <w:rPr>
                <w:bCs/>
                <w:sz w:val="21"/>
              </w:rPr>
              <w:t>31</w:t>
            </w:r>
            <w:r w:rsidRPr="00922558">
              <w:rPr>
                <w:bCs/>
                <w:sz w:val="21"/>
              </w:rPr>
              <w:t>m</w:t>
            </w:r>
            <w:r>
              <w:rPr>
                <w:rFonts w:hint="eastAsia"/>
                <w:bCs/>
                <w:sz w:val="21"/>
              </w:rPr>
              <w:t>。</w:t>
            </w:r>
          </w:p>
        </w:tc>
        <w:tc>
          <w:tcPr>
            <w:tcW w:w="381" w:type="pct"/>
            <w:vAlign w:val="center"/>
          </w:tcPr>
          <w:p w14:paraId="3384F38A" w14:textId="77777777" w:rsidR="00D16AB6" w:rsidRPr="00922558" w:rsidRDefault="00D16AB6" w:rsidP="00B12CF5">
            <w:pPr>
              <w:widowControl w:val="0"/>
              <w:spacing w:line="240" w:lineRule="auto"/>
              <w:ind w:firstLineChars="0" w:firstLine="0"/>
              <w:jc w:val="center"/>
              <w:rPr>
                <w:bCs/>
                <w:sz w:val="21"/>
              </w:rPr>
            </w:pPr>
            <w:r w:rsidRPr="00922558">
              <w:rPr>
                <w:b/>
                <w:bCs/>
                <w:sz w:val="21"/>
              </w:rPr>
              <w:t>√</w:t>
            </w:r>
          </w:p>
        </w:tc>
      </w:tr>
      <w:tr w:rsidR="00D16AB6" w:rsidRPr="00922558" w14:paraId="5D7803C8" w14:textId="77777777" w:rsidTr="00D67323">
        <w:trPr>
          <w:jc w:val="center"/>
        </w:trPr>
        <w:tc>
          <w:tcPr>
            <w:tcW w:w="410" w:type="pct"/>
            <w:vAlign w:val="center"/>
          </w:tcPr>
          <w:p w14:paraId="545FC43A" w14:textId="77777777" w:rsidR="00D16AB6" w:rsidRPr="00922558" w:rsidRDefault="00D16AB6">
            <w:pPr>
              <w:pStyle w:val="afff0"/>
              <w:widowControl w:val="0"/>
              <w:numPr>
                <w:ilvl w:val="0"/>
                <w:numId w:val="25"/>
              </w:numPr>
              <w:spacing w:line="240" w:lineRule="auto"/>
              <w:ind w:left="0" w:firstLineChars="0" w:firstLine="0"/>
              <w:jc w:val="center"/>
              <w:rPr>
                <w:sz w:val="21"/>
              </w:rPr>
            </w:pPr>
          </w:p>
        </w:tc>
        <w:tc>
          <w:tcPr>
            <w:tcW w:w="2255" w:type="pct"/>
            <w:vAlign w:val="center"/>
          </w:tcPr>
          <w:p w14:paraId="78F7D6A9" w14:textId="77777777" w:rsidR="00D16AB6" w:rsidRPr="00922558" w:rsidRDefault="00D16AB6" w:rsidP="00B12CF5">
            <w:pPr>
              <w:widowControl w:val="0"/>
              <w:autoSpaceDE w:val="0"/>
              <w:autoSpaceDN w:val="0"/>
              <w:spacing w:line="240" w:lineRule="auto"/>
              <w:ind w:firstLineChars="0" w:firstLine="0"/>
              <w:jc w:val="left"/>
              <w:rPr>
                <w:sz w:val="21"/>
              </w:rPr>
            </w:pPr>
            <w:r w:rsidRPr="00922558">
              <w:rPr>
                <w:sz w:val="21"/>
              </w:rPr>
              <w:t>有明火的密闭工艺设备及加热炉距甲类厂房和密闭工艺设备不小于</w:t>
            </w:r>
            <w:smartTag w:uri="urn:schemas-microsoft-com:office:smarttags" w:element="chmetcnv">
              <w:smartTagPr>
                <w:attr w:name="TCSC" w:val="0"/>
                <w:attr w:name="NumberType" w:val="1"/>
                <w:attr w:name="Negative" w:val="False"/>
                <w:attr w:name="HasSpace" w:val="False"/>
                <w:attr w:name="SourceValue" w:val="20"/>
                <w:attr w:name="UnitName" w:val="m"/>
              </w:smartTagPr>
              <w:r w:rsidRPr="00922558">
                <w:rPr>
                  <w:sz w:val="21"/>
                </w:rPr>
                <w:t>20m</w:t>
              </w:r>
            </w:smartTag>
            <w:r w:rsidRPr="00922558">
              <w:rPr>
                <w:rFonts w:hint="eastAsia"/>
                <w:sz w:val="21"/>
              </w:rPr>
              <w:t>。</w:t>
            </w:r>
          </w:p>
        </w:tc>
        <w:tc>
          <w:tcPr>
            <w:tcW w:w="927" w:type="pct"/>
            <w:vMerge/>
            <w:vAlign w:val="center"/>
          </w:tcPr>
          <w:p w14:paraId="56F2F952" w14:textId="77777777" w:rsidR="00D16AB6" w:rsidRPr="00922558" w:rsidRDefault="00D16AB6" w:rsidP="00B12CF5">
            <w:pPr>
              <w:widowControl w:val="0"/>
              <w:spacing w:line="240" w:lineRule="auto"/>
              <w:ind w:firstLineChars="0" w:firstLine="0"/>
              <w:jc w:val="center"/>
              <w:rPr>
                <w:bCs/>
                <w:sz w:val="21"/>
              </w:rPr>
            </w:pPr>
          </w:p>
        </w:tc>
        <w:tc>
          <w:tcPr>
            <w:tcW w:w="1027" w:type="pct"/>
            <w:vAlign w:val="center"/>
          </w:tcPr>
          <w:p w14:paraId="4253963B" w14:textId="0F7F8EB9" w:rsidR="00D16AB6" w:rsidRPr="00922558" w:rsidRDefault="00D16AB6" w:rsidP="00B12CF5">
            <w:pPr>
              <w:widowControl w:val="0"/>
              <w:spacing w:line="240" w:lineRule="auto"/>
              <w:ind w:firstLineChars="0" w:firstLine="0"/>
              <w:rPr>
                <w:bCs/>
                <w:sz w:val="21"/>
              </w:rPr>
            </w:pPr>
            <w:r w:rsidRPr="00922558">
              <w:rPr>
                <w:bCs/>
                <w:sz w:val="21"/>
              </w:rPr>
              <w:t>加热炉距离输油泵房</w:t>
            </w:r>
            <w:r w:rsidR="00EE5B0B">
              <w:rPr>
                <w:rFonts w:hint="eastAsia"/>
                <w:bCs/>
                <w:sz w:val="21"/>
              </w:rPr>
              <w:t>5</w:t>
            </w:r>
            <w:r w:rsidR="00EE5B0B">
              <w:rPr>
                <w:bCs/>
                <w:sz w:val="21"/>
              </w:rPr>
              <w:t>1</w:t>
            </w:r>
            <w:r w:rsidRPr="00922558">
              <w:rPr>
                <w:bCs/>
                <w:sz w:val="21"/>
              </w:rPr>
              <w:t>m</w:t>
            </w:r>
            <w:r>
              <w:rPr>
                <w:rFonts w:hint="eastAsia"/>
                <w:bCs/>
                <w:sz w:val="21"/>
              </w:rPr>
              <w:t>。</w:t>
            </w:r>
          </w:p>
        </w:tc>
        <w:tc>
          <w:tcPr>
            <w:tcW w:w="381" w:type="pct"/>
            <w:vAlign w:val="center"/>
          </w:tcPr>
          <w:p w14:paraId="1BB72E4D" w14:textId="77777777" w:rsidR="00D16AB6" w:rsidRPr="00922558" w:rsidRDefault="00D16AB6" w:rsidP="00B12CF5">
            <w:pPr>
              <w:widowControl w:val="0"/>
              <w:spacing w:line="240" w:lineRule="auto"/>
              <w:ind w:firstLineChars="0" w:firstLine="0"/>
              <w:jc w:val="center"/>
              <w:rPr>
                <w:bCs/>
                <w:sz w:val="21"/>
              </w:rPr>
            </w:pPr>
            <w:r w:rsidRPr="00922558">
              <w:rPr>
                <w:b/>
                <w:bCs/>
                <w:sz w:val="21"/>
              </w:rPr>
              <w:t>√</w:t>
            </w:r>
          </w:p>
        </w:tc>
      </w:tr>
      <w:tr w:rsidR="00D16AB6" w:rsidRPr="00922558" w14:paraId="30C1E026" w14:textId="77777777" w:rsidTr="00D67323">
        <w:trPr>
          <w:jc w:val="center"/>
        </w:trPr>
        <w:tc>
          <w:tcPr>
            <w:tcW w:w="410" w:type="pct"/>
            <w:vAlign w:val="center"/>
          </w:tcPr>
          <w:p w14:paraId="6035F841" w14:textId="77777777" w:rsidR="00D16AB6" w:rsidRPr="00922558" w:rsidRDefault="00D16AB6">
            <w:pPr>
              <w:pStyle w:val="afff0"/>
              <w:widowControl w:val="0"/>
              <w:numPr>
                <w:ilvl w:val="0"/>
                <w:numId w:val="25"/>
              </w:numPr>
              <w:spacing w:line="240" w:lineRule="auto"/>
              <w:ind w:left="0" w:firstLineChars="0" w:firstLine="0"/>
              <w:jc w:val="center"/>
              <w:rPr>
                <w:sz w:val="21"/>
              </w:rPr>
            </w:pPr>
          </w:p>
        </w:tc>
        <w:tc>
          <w:tcPr>
            <w:tcW w:w="2255" w:type="pct"/>
            <w:vAlign w:val="center"/>
          </w:tcPr>
          <w:p w14:paraId="1181C556" w14:textId="77777777" w:rsidR="00D16AB6" w:rsidRPr="00922558" w:rsidRDefault="00D16AB6" w:rsidP="00B12CF5">
            <w:pPr>
              <w:widowControl w:val="0"/>
              <w:spacing w:line="240" w:lineRule="auto"/>
              <w:ind w:firstLineChars="0" w:firstLine="0"/>
              <w:jc w:val="left"/>
              <w:rPr>
                <w:sz w:val="21"/>
              </w:rPr>
            </w:pPr>
            <w:r w:rsidRPr="00922558">
              <w:rPr>
                <w:sz w:val="21"/>
              </w:rPr>
              <w:t>全厂性重要设施距甲</w:t>
            </w:r>
            <w:r w:rsidRPr="00922558">
              <w:rPr>
                <w:rFonts w:hint="eastAsia"/>
                <w:sz w:val="21"/>
              </w:rPr>
              <w:t>、乙</w:t>
            </w:r>
            <w:r w:rsidRPr="00922558">
              <w:rPr>
                <w:sz w:val="21"/>
              </w:rPr>
              <w:t>类厂房和密闭工艺设备</w:t>
            </w:r>
            <w:r w:rsidRPr="00922558">
              <w:rPr>
                <w:rFonts w:hint="eastAsia"/>
                <w:sz w:val="21"/>
              </w:rPr>
              <w:t>、</w:t>
            </w:r>
            <w:r w:rsidRPr="00922558">
              <w:rPr>
                <w:sz w:val="21"/>
              </w:rPr>
              <w:t>有明火的密闭工艺设备及加热炉不小于</w:t>
            </w:r>
            <w:r w:rsidRPr="00922558">
              <w:rPr>
                <w:sz w:val="21"/>
              </w:rPr>
              <w:t>25m</w:t>
            </w:r>
            <w:r w:rsidRPr="00922558">
              <w:rPr>
                <w:rFonts w:hint="eastAsia"/>
                <w:sz w:val="21"/>
              </w:rPr>
              <w:t>。</w:t>
            </w:r>
            <w:r w:rsidRPr="00922558">
              <w:rPr>
                <w:sz w:val="21"/>
              </w:rPr>
              <w:t xml:space="preserve"> </w:t>
            </w:r>
          </w:p>
        </w:tc>
        <w:tc>
          <w:tcPr>
            <w:tcW w:w="927" w:type="pct"/>
            <w:vMerge/>
            <w:vAlign w:val="center"/>
          </w:tcPr>
          <w:p w14:paraId="3A7C210D" w14:textId="77777777" w:rsidR="00D16AB6" w:rsidRPr="00922558" w:rsidRDefault="00D16AB6" w:rsidP="00B12CF5">
            <w:pPr>
              <w:widowControl w:val="0"/>
              <w:spacing w:line="240" w:lineRule="auto"/>
              <w:ind w:firstLineChars="0" w:firstLine="0"/>
              <w:jc w:val="center"/>
              <w:rPr>
                <w:bCs/>
                <w:sz w:val="21"/>
              </w:rPr>
            </w:pPr>
          </w:p>
        </w:tc>
        <w:tc>
          <w:tcPr>
            <w:tcW w:w="1027" w:type="pct"/>
            <w:vAlign w:val="center"/>
          </w:tcPr>
          <w:p w14:paraId="470CBB07" w14:textId="096C520E" w:rsidR="00D16AB6" w:rsidRPr="00922558" w:rsidRDefault="00D16AB6" w:rsidP="00B12CF5">
            <w:pPr>
              <w:widowControl w:val="0"/>
              <w:spacing w:line="240" w:lineRule="auto"/>
              <w:ind w:firstLineChars="0" w:firstLine="0"/>
              <w:rPr>
                <w:bCs/>
                <w:sz w:val="21"/>
              </w:rPr>
            </w:pPr>
            <w:r>
              <w:rPr>
                <w:rFonts w:hint="eastAsia"/>
                <w:bCs/>
                <w:sz w:val="21"/>
              </w:rPr>
              <w:t>消防泵房</w:t>
            </w:r>
            <w:r w:rsidRPr="00922558">
              <w:rPr>
                <w:bCs/>
                <w:sz w:val="21"/>
              </w:rPr>
              <w:t>距离</w:t>
            </w:r>
            <w:r>
              <w:rPr>
                <w:rFonts w:hint="eastAsia"/>
                <w:bCs/>
                <w:sz w:val="21"/>
              </w:rPr>
              <w:t>输油</w:t>
            </w:r>
            <w:r w:rsidRPr="00922558">
              <w:rPr>
                <w:bCs/>
                <w:sz w:val="21"/>
              </w:rPr>
              <w:t>泵房</w:t>
            </w:r>
            <w:r w:rsidR="00EE5B0B">
              <w:rPr>
                <w:rFonts w:hint="eastAsia"/>
                <w:bCs/>
                <w:sz w:val="21"/>
              </w:rPr>
              <w:t>8</w:t>
            </w:r>
            <w:r w:rsidR="00EE5B0B">
              <w:rPr>
                <w:bCs/>
                <w:sz w:val="21"/>
              </w:rPr>
              <w:t>9</w:t>
            </w:r>
            <w:r w:rsidRPr="00922558">
              <w:rPr>
                <w:bCs/>
                <w:sz w:val="21"/>
              </w:rPr>
              <w:t xml:space="preserve">m </w:t>
            </w:r>
            <w:r>
              <w:rPr>
                <w:rFonts w:hint="eastAsia"/>
                <w:bCs/>
                <w:sz w:val="21"/>
              </w:rPr>
              <w:t>。</w:t>
            </w:r>
          </w:p>
        </w:tc>
        <w:tc>
          <w:tcPr>
            <w:tcW w:w="381" w:type="pct"/>
            <w:vAlign w:val="center"/>
          </w:tcPr>
          <w:p w14:paraId="4E6FC413" w14:textId="77777777" w:rsidR="00D16AB6" w:rsidRPr="00922558" w:rsidRDefault="00D16AB6" w:rsidP="00B12CF5">
            <w:pPr>
              <w:widowControl w:val="0"/>
              <w:spacing w:line="240" w:lineRule="auto"/>
              <w:ind w:firstLineChars="0" w:firstLine="0"/>
              <w:jc w:val="center"/>
              <w:rPr>
                <w:bCs/>
                <w:sz w:val="21"/>
              </w:rPr>
            </w:pPr>
            <w:r w:rsidRPr="00922558">
              <w:rPr>
                <w:b/>
                <w:bCs/>
                <w:sz w:val="21"/>
              </w:rPr>
              <w:t>√</w:t>
            </w:r>
          </w:p>
        </w:tc>
      </w:tr>
      <w:tr w:rsidR="00D16AB6" w:rsidRPr="00922558" w14:paraId="73D0E335" w14:textId="77777777" w:rsidTr="00D67323">
        <w:trPr>
          <w:jc w:val="center"/>
        </w:trPr>
        <w:tc>
          <w:tcPr>
            <w:tcW w:w="410" w:type="pct"/>
            <w:vAlign w:val="center"/>
          </w:tcPr>
          <w:p w14:paraId="18C0E414" w14:textId="77777777" w:rsidR="00D16AB6" w:rsidRPr="00922558" w:rsidRDefault="00D16AB6">
            <w:pPr>
              <w:pStyle w:val="afff0"/>
              <w:widowControl w:val="0"/>
              <w:numPr>
                <w:ilvl w:val="0"/>
                <w:numId w:val="25"/>
              </w:numPr>
              <w:spacing w:line="240" w:lineRule="auto"/>
              <w:ind w:left="0" w:firstLineChars="0" w:firstLine="0"/>
              <w:jc w:val="center"/>
              <w:rPr>
                <w:sz w:val="21"/>
              </w:rPr>
            </w:pPr>
          </w:p>
        </w:tc>
        <w:tc>
          <w:tcPr>
            <w:tcW w:w="2255" w:type="pct"/>
            <w:vAlign w:val="center"/>
          </w:tcPr>
          <w:p w14:paraId="3AFA97AD" w14:textId="77777777" w:rsidR="00D16AB6" w:rsidRPr="00922558" w:rsidRDefault="00D16AB6" w:rsidP="00B12CF5">
            <w:pPr>
              <w:widowControl w:val="0"/>
              <w:spacing w:line="240" w:lineRule="auto"/>
              <w:ind w:firstLineChars="0" w:firstLine="0"/>
              <w:jc w:val="left"/>
              <w:rPr>
                <w:sz w:val="21"/>
              </w:rPr>
            </w:pPr>
            <w:r w:rsidRPr="00922558">
              <w:rPr>
                <w:sz w:val="21"/>
              </w:rPr>
              <w:t>辅助生产厂房及辅助生产设施</w:t>
            </w:r>
            <w:r w:rsidRPr="00922558">
              <w:rPr>
                <w:rFonts w:hint="eastAsia"/>
                <w:sz w:val="21"/>
              </w:rPr>
              <w:t>、</w:t>
            </w:r>
            <w:r w:rsidRPr="00922558">
              <w:rPr>
                <w:rFonts w:hint="eastAsia"/>
                <w:sz w:val="21"/>
              </w:rPr>
              <w:t>1</w:t>
            </w:r>
            <w:r w:rsidRPr="00922558">
              <w:rPr>
                <w:sz w:val="21"/>
              </w:rPr>
              <w:t>0</w:t>
            </w:r>
            <w:r w:rsidRPr="00922558">
              <w:rPr>
                <w:rFonts w:hint="eastAsia"/>
                <w:sz w:val="21"/>
              </w:rPr>
              <w:t>k</w:t>
            </w:r>
            <w:r w:rsidRPr="00922558">
              <w:rPr>
                <w:sz w:val="21"/>
              </w:rPr>
              <w:t>V</w:t>
            </w:r>
            <w:r w:rsidRPr="00922558">
              <w:rPr>
                <w:rFonts w:hint="eastAsia"/>
                <w:sz w:val="21"/>
              </w:rPr>
              <w:t>及以下户外变压器</w:t>
            </w:r>
            <w:r w:rsidRPr="00922558">
              <w:rPr>
                <w:sz w:val="21"/>
              </w:rPr>
              <w:t>距甲</w:t>
            </w:r>
            <w:r w:rsidRPr="00922558">
              <w:rPr>
                <w:rFonts w:hint="eastAsia"/>
                <w:sz w:val="21"/>
              </w:rPr>
              <w:t>、乙</w:t>
            </w:r>
            <w:r w:rsidRPr="00922558">
              <w:rPr>
                <w:sz w:val="21"/>
              </w:rPr>
              <w:t>类厂房和密闭工艺设备</w:t>
            </w:r>
            <w:r w:rsidRPr="00922558">
              <w:rPr>
                <w:rFonts w:hint="eastAsia"/>
                <w:sz w:val="21"/>
              </w:rPr>
              <w:t>、</w:t>
            </w:r>
            <w:r w:rsidRPr="00922558">
              <w:rPr>
                <w:sz w:val="21"/>
              </w:rPr>
              <w:t>有明火的密闭工艺设备及加热炉不小于</w:t>
            </w:r>
            <w:smartTag w:uri="urn:schemas-microsoft-com:office:smarttags" w:element="chmetcnv">
              <w:smartTagPr>
                <w:attr w:name="TCSC" w:val="0"/>
                <w:attr w:name="NumberType" w:val="1"/>
                <w:attr w:name="Negative" w:val="False"/>
                <w:attr w:name="HasSpace" w:val="False"/>
                <w:attr w:name="SourceValue" w:val="15"/>
                <w:attr w:name="UnitName" w:val="m"/>
              </w:smartTagPr>
              <w:r w:rsidRPr="00922558">
                <w:rPr>
                  <w:sz w:val="21"/>
                </w:rPr>
                <w:lastRenderedPageBreak/>
                <w:t>15m</w:t>
              </w:r>
            </w:smartTag>
            <w:r w:rsidRPr="00922558">
              <w:rPr>
                <w:sz w:val="21"/>
              </w:rPr>
              <w:t>。</w:t>
            </w:r>
          </w:p>
        </w:tc>
        <w:tc>
          <w:tcPr>
            <w:tcW w:w="927" w:type="pct"/>
            <w:vMerge/>
            <w:vAlign w:val="center"/>
          </w:tcPr>
          <w:p w14:paraId="3A999B78" w14:textId="77777777" w:rsidR="00D16AB6" w:rsidRPr="00922558" w:rsidRDefault="00D16AB6" w:rsidP="00B12CF5">
            <w:pPr>
              <w:widowControl w:val="0"/>
              <w:spacing w:line="240" w:lineRule="auto"/>
              <w:ind w:firstLineChars="0" w:firstLine="0"/>
              <w:jc w:val="center"/>
              <w:rPr>
                <w:bCs/>
                <w:sz w:val="21"/>
              </w:rPr>
            </w:pPr>
          </w:p>
        </w:tc>
        <w:tc>
          <w:tcPr>
            <w:tcW w:w="1027" w:type="pct"/>
            <w:vAlign w:val="center"/>
          </w:tcPr>
          <w:p w14:paraId="31EE1958" w14:textId="77777777" w:rsidR="00D16AB6" w:rsidRPr="00922558" w:rsidRDefault="00D16AB6" w:rsidP="00B12CF5">
            <w:pPr>
              <w:widowControl w:val="0"/>
              <w:spacing w:line="240" w:lineRule="auto"/>
              <w:ind w:firstLineChars="0" w:firstLine="0"/>
              <w:rPr>
                <w:bCs/>
                <w:sz w:val="21"/>
              </w:rPr>
            </w:pPr>
            <w:r w:rsidRPr="00922558">
              <w:rPr>
                <w:bCs/>
                <w:sz w:val="21"/>
              </w:rPr>
              <w:t>站场辅助生产设施与密闭工艺设备</w:t>
            </w:r>
            <w:r>
              <w:rPr>
                <w:rFonts w:hint="eastAsia"/>
                <w:bCs/>
                <w:sz w:val="21"/>
              </w:rPr>
              <w:t>、加热炉</w:t>
            </w:r>
            <w:r w:rsidRPr="00922558">
              <w:rPr>
                <w:bCs/>
                <w:sz w:val="21"/>
              </w:rPr>
              <w:t>距离大于</w:t>
            </w:r>
            <w:r w:rsidRPr="00922558">
              <w:rPr>
                <w:bCs/>
                <w:sz w:val="21"/>
              </w:rPr>
              <w:lastRenderedPageBreak/>
              <w:t>15m</w:t>
            </w:r>
            <w:r w:rsidRPr="00922558">
              <w:rPr>
                <w:rFonts w:hint="eastAsia"/>
                <w:bCs/>
                <w:sz w:val="21"/>
              </w:rPr>
              <w:t>。</w:t>
            </w:r>
          </w:p>
        </w:tc>
        <w:tc>
          <w:tcPr>
            <w:tcW w:w="381" w:type="pct"/>
            <w:vAlign w:val="center"/>
          </w:tcPr>
          <w:p w14:paraId="164F1B24" w14:textId="77777777" w:rsidR="00D16AB6" w:rsidRPr="00922558" w:rsidRDefault="00D16AB6" w:rsidP="00B12CF5">
            <w:pPr>
              <w:widowControl w:val="0"/>
              <w:spacing w:line="240" w:lineRule="auto"/>
              <w:ind w:firstLineChars="0" w:firstLine="0"/>
              <w:jc w:val="center"/>
              <w:rPr>
                <w:bCs/>
                <w:sz w:val="21"/>
              </w:rPr>
            </w:pPr>
            <w:r w:rsidRPr="00922558">
              <w:rPr>
                <w:b/>
                <w:bCs/>
                <w:sz w:val="21"/>
              </w:rPr>
              <w:lastRenderedPageBreak/>
              <w:t>√</w:t>
            </w:r>
          </w:p>
        </w:tc>
      </w:tr>
      <w:tr w:rsidR="00D16AB6" w:rsidRPr="00922558" w14:paraId="39EC0879" w14:textId="77777777" w:rsidTr="00D67323">
        <w:trPr>
          <w:jc w:val="center"/>
        </w:trPr>
        <w:tc>
          <w:tcPr>
            <w:tcW w:w="410" w:type="pct"/>
            <w:vAlign w:val="center"/>
          </w:tcPr>
          <w:p w14:paraId="2FA94BC3" w14:textId="77777777" w:rsidR="00D16AB6" w:rsidRPr="00922558" w:rsidRDefault="00D16AB6">
            <w:pPr>
              <w:pStyle w:val="afff0"/>
              <w:widowControl w:val="0"/>
              <w:numPr>
                <w:ilvl w:val="0"/>
                <w:numId w:val="25"/>
              </w:numPr>
              <w:spacing w:line="240" w:lineRule="auto"/>
              <w:ind w:left="0" w:firstLineChars="0" w:firstLine="0"/>
              <w:jc w:val="center"/>
              <w:rPr>
                <w:sz w:val="21"/>
              </w:rPr>
            </w:pPr>
          </w:p>
        </w:tc>
        <w:tc>
          <w:tcPr>
            <w:tcW w:w="2255" w:type="pct"/>
            <w:vAlign w:val="center"/>
          </w:tcPr>
          <w:p w14:paraId="0CCC33B6" w14:textId="77777777" w:rsidR="00D16AB6" w:rsidRPr="00922558" w:rsidRDefault="00D16AB6" w:rsidP="00B12CF5">
            <w:pPr>
              <w:widowControl w:val="0"/>
              <w:spacing w:line="240" w:lineRule="auto"/>
              <w:ind w:firstLineChars="0" w:firstLine="0"/>
              <w:jc w:val="left"/>
              <w:rPr>
                <w:sz w:val="21"/>
              </w:rPr>
            </w:pPr>
            <w:r w:rsidRPr="00922558">
              <w:rPr>
                <w:sz w:val="21"/>
              </w:rPr>
              <w:t>石油天然气站场内消防车道布置应符合下列要求：</w:t>
            </w:r>
          </w:p>
          <w:p w14:paraId="10E8859E" w14:textId="77777777" w:rsidR="00D16AB6" w:rsidRPr="00922558" w:rsidRDefault="00D16AB6" w:rsidP="00B12CF5">
            <w:pPr>
              <w:widowControl w:val="0"/>
              <w:spacing w:line="240" w:lineRule="auto"/>
              <w:ind w:firstLineChars="0" w:firstLine="0"/>
              <w:jc w:val="left"/>
              <w:rPr>
                <w:sz w:val="21"/>
              </w:rPr>
            </w:pPr>
            <w:r w:rsidRPr="00922558">
              <w:rPr>
                <w:sz w:val="21"/>
              </w:rPr>
              <w:t>1</w:t>
            </w:r>
            <w:r w:rsidRPr="00922558">
              <w:rPr>
                <w:sz w:val="21"/>
              </w:rPr>
              <w:t>、储罐组宜设环形消防车道</w:t>
            </w:r>
          </w:p>
          <w:p w14:paraId="435AB03A" w14:textId="77777777" w:rsidR="00D16AB6" w:rsidRPr="00922558" w:rsidRDefault="00D16AB6" w:rsidP="00B12CF5">
            <w:pPr>
              <w:widowControl w:val="0"/>
              <w:spacing w:line="240" w:lineRule="auto"/>
              <w:ind w:firstLineChars="0" w:firstLine="0"/>
              <w:jc w:val="left"/>
              <w:rPr>
                <w:sz w:val="21"/>
              </w:rPr>
            </w:pPr>
            <w:r w:rsidRPr="00922558">
              <w:rPr>
                <w:sz w:val="21"/>
              </w:rPr>
              <w:t>2</w:t>
            </w:r>
            <w:r w:rsidRPr="00922558">
              <w:rPr>
                <w:sz w:val="21"/>
              </w:rPr>
              <w:t>、储罐组消防车道与防火堤坡脚线之间的距离，不应小于</w:t>
            </w:r>
            <w:smartTag w:uri="urn:schemas-microsoft-com:office:smarttags" w:element="chmetcnv">
              <w:smartTagPr>
                <w:attr w:name="TCSC" w:val="0"/>
                <w:attr w:name="NumberType" w:val="1"/>
                <w:attr w:name="Negative" w:val="False"/>
                <w:attr w:name="HasSpace" w:val="False"/>
                <w:attr w:name="SourceValue" w:val="3"/>
                <w:attr w:name="UnitName" w:val="m"/>
              </w:smartTagPr>
              <w:r w:rsidRPr="00922558">
                <w:rPr>
                  <w:sz w:val="21"/>
                </w:rPr>
                <w:t>3m</w:t>
              </w:r>
            </w:smartTag>
            <w:r w:rsidRPr="00922558">
              <w:rPr>
                <w:sz w:val="21"/>
              </w:rPr>
              <w:t>。储罐中心与最近的消防车道之间的距离不应大于</w:t>
            </w:r>
            <w:smartTag w:uri="urn:schemas-microsoft-com:office:smarttags" w:element="chmetcnv">
              <w:smartTagPr>
                <w:attr w:name="TCSC" w:val="0"/>
                <w:attr w:name="NumberType" w:val="1"/>
                <w:attr w:name="Negative" w:val="False"/>
                <w:attr w:name="HasSpace" w:val="False"/>
                <w:attr w:name="SourceValue" w:val="80"/>
                <w:attr w:name="UnitName" w:val="m"/>
              </w:smartTagPr>
              <w:r w:rsidRPr="00922558">
                <w:rPr>
                  <w:sz w:val="21"/>
                </w:rPr>
                <w:t>80m</w:t>
              </w:r>
            </w:smartTag>
            <w:r w:rsidRPr="00922558">
              <w:rPr>
                <w:sz w:val="21"/>
              </w:rPr>
              <w:t>。</w:t>
            </w:r>
          </w:p>
          <w:p w14:paraId="092772E5" w14:textId="77777777" w:rsidR="00D16AB6" w:rsidRPr="00922558" w:rsidRDefault="00D16AB6" w:rsidP="00B12CF5">
            <w:pPr>
              <w:widowControl w:val="0"/>
              <w:spacing w:line="240" w:lineRule="auto"/>
              <w:ind w:firstLineChars="0" w:firstLine="0"/>
              <w:jc w:val="left"/>
              <w:rPr>
                <w:sz w:val="21"/>
              </w:rPr>
            </w:pPr>
            <w:r w:rsidRPr="00922558">
              <w:rPr>
                <w:kern w:val="0"/>
                <w:sz w:val="21"/>
              </w:rPr>
              <w:t>3</w:t>
            </w:r>
            <w:r w:rsidRPr="00922558">
              <w:rPr>
                <w:kern w:val="0"/>
                <w:sz w:val="21"/>
              </w:rPr>
              <w:t>、甲乙类液体厂房及油气密闭工艺设备距消防车道的间距不宜小于</w:t>
            </w:r>
            <w:smartTag w:uri="urn:schemas-microsoft-com:office:smarttags" w:element="chmetcnv">
              <w:smartTagPr>
                <w:attr w:name="TCSC" w:val="0"/>
                <w:attr w:name="NumberType" w:val="1"/>
                <w:attr w:name="Negative" w:val="False"/>
                <w:attr w:name="HasSpace" w:val="False"/>
                <w:attr w:name="SourceValue" w:val="5"/>
                <w:attr w:name="UnitName" w:val="m"/>
              </w:smartTagPr>
              <w:r w:rsidRPr="00922558">
                <w:rPr>
                  <w:sz w:val="21"/>
                </w:rPr>
                <w:t>5m</w:t>
              </w:r>
            </w:smartTag>
            <w:r w:rsidRPr="00922558">
              <w:rPr>
                <w:sz w:val="21"/>
              </w:rPr>
              <w:t>。</w:t>
            </w:r>
          </w:p>
          <w:p w14:paraId="496F7C27" w14:textId="77777777" w:rsidR="00D16AB6" w:rsidRPr="00922558" w:rsidRDefault="00D16AB6" w:rsidP="00B12CF5">
            <w:pPr>
              <w:widowControl w:val="0"/>
              <w:spacing w:line="240" w:lineRule="auto"/>
              <w:ind w:firstLineChars="0" w:firstLine="0"/>
              <w:jc w:val="left"/>
              <w:rPr>
                <w:sz w:val="21"/>
              </w:rPr>
            </w:pPr>
            <w:r w:rsidRPr="00922558">
              <w:rPr>
                <w:sz w:val="21"/>
              </w:rPr>
              <w:t>4</w:t>
            </w:r>
            <w:r w:rsidRPr="00922558">
              <w:rPr>
                <w:sz w:val="21"/>
              </w:rPr>
              <w:t>、消防车道的净空高度不应小于</w:t>
            </w:r>
            <w:smartTag w:uri="urn:schemas-microsoft-com:office:smarttags" w:element="chmetcnv">
              <w:smartTagPr>
                <w:attr w:name="TCSC" w:val="0"/>
                <w:attr w:name="NumberType" w:val="1"/>
                <w:attr w:name="Negative" w:val="False"/>
                <w:attr w:name="HasSpace" w:val="False"/>
                <w:attr w:name="SourceValue" w:val="5"/>
                <w:attr w:name="UnitName" w:val="m"/>
              </w:smartTagPr>
              <w:r w:rsidRPr="00922558">
                <w:rPr>
                  <w:sz w:val="21"/>
                </w:rPr>
                <w:t>5m</w:t>
              </w:r>
            </w:smartTag>
            <w:r w:rsidRPr="00922558">
              <w:rPr>
                <w:sz w:val="21"/>
              </w:rPr>
              <w:t>，道路转弯半径不应小于</w:t>
            </w:r>
            <w:smartTag w:uri="urn:schemas-microsoft-com:office:smarttags" w:element="chmetcnv">
              <w:smartTagPr>
                <w:attr w:name="TCSC" w:val="0"/>
                <w:attr w:name="NumberType" w:val="1"/>
                <w:attr w:name="Negative" w:val="False"/>
                <w:attr w:name="HasSpace" w:val="False"/>
                <w:attr w:name="SourceValue" w:val="12"/>
                <w:attr w:name="UnitName" w:val="m"/>
              </w:smartTagPr>
              <w:r w:rsidRPr="00922558">
                <w:rPr>
                  <w:sz w:val="21"/>
                </w:rPr>
                <w:t>12m</w:t>
              </w:r>
            </w:smartTag>
            <w:r w:rsidRPr="00922558">
              <w:rPr>
                <w:sz w:val="21"/>
              </w:rPr>
              <w:t>，道路纵向坡度不宜大于</w:t>
            </w:r>
            <w:r w:rsidRPr="00922558">
              <w:rPr>
                <w:sz w:val="21"/>
              </w:rPr>
              <w:t>8%</w:t>
            </w:r>
            <w:r w:rsidRPr="00922558">
              <w:rPr>
                <w:rFonts w:hint="eastAsia"/>
                <w:sz w:val="21"/>
              </w:rPr>
              <w:t>。</w:t>
            </w:r>
          </w:p>
        </w:tc>
        <w:tc>
          <w:tcPr>
            <w:tcW w:w="927" w:type="pct"/>
            <w:vAlign w:val="center"/>
          </w:tcPr>
          <w:p w14:paraId="54FAD083" w14:textId="77777777" w:rsidR="00D16AB6" w:rsidRPr="00922558" w:rsidRDefault="00D16AB6" w:rsidP="00B12CF5">
            <w:pPr>
              <w:widowControl w:val="0"/>
              <w:spacing w:line="240" w:lineRule="auto"/>
              <w:ind w:firstLineChars="0" w:firstLine="0"/>
              <w:jc w:val="center"/>
              <w:rPr>
                <w:bCs/>
                <w:sz w:val="21"/>
              </w:rPr>
            </w:pPr>
            <w:r w:rsidRPr="00922558">
              <w:rPr>
                <w:bCs/>
                <w:sz w:val="21"/>
              </w:rPr>
              <w:t>GB50183-2004</w:t>
            </w:r>
            <w:smartTag w:uri="urn:schemas-microsoft-com:office:smarttags" w:element="chsdate">
              <w:smartTagPr>
                <w:attr w:name="IsROCDate" w:val="False"/>
                <w:attr w:name="IsLunarDate" w:val="False"/>
                <w:attr w:name="Day" w:val="30"/>
                <w:attr w:name="Month" w:val="12"/>
                <w:attr w:name="Year" w:val="1899"/>
              </w:smartTagPr>
            </w:smartTag>
          </w:p>
          <w:p w14:paraId="351E2475" w14:textId="77777777" w:rsidR="00D16AB6" w:rsidRPr="00922558" w:rsidRDefault="00D16AB6" w:rsidP="00B12CF5">
            <w:pPr>
              <w:widowControl w:val="0"/>
              <w:spacing w:line="240" w:lineRule="auto"/>
              <w:ind w:firstLineChars="0" w:firstLine="0"/>
              <w:jc w:val="center"/>
              <w:rPr>
                <w:bCs/>
                <w:sz w:val="21"/>
              </w:rPr>
            </w:pPr>
            <w:r w:rsidRPr="00922558">
              <w:rPr>
                <w:bCs/>
                <w:sz w:val="21"/>
              </w:rPr>
              <w:t>5.3.2</w:t>
            </w:r>
          </w:p>
        </w:tc>
        <w:tc>
          <w:tcPr>
            <w:tcW w:w="1027" w:type="pct"/>
            <w:vAlign w:val="center"/>
          </w:tcPr>
          <w:p w14:paraId="60696170" w14:textId="77777777" w:rsidR="00D16AB6" w:rsidRPr="00922558" w:rsidRDefault="00D16AB6" w:rsidP="00B12CF5">
            <w:pPr>
              <w:widowControl w:val="0"/>
              <w:spacing w:line="240" w:lineRule="auto"/>
              <w:ind w:firstLineChars="0" w:firstLine="0"/>
              <w:rPr>
                <w:bCs/>
                <w:sz w:val="21"/>
              </w:rPr>
            </w:pPr>
            <w:r w:rsidRPr="00922558">
              <w:rPr>
                <w:bCs/>
                <w:sz w:val="21"/>
              </w:rPr>
              <w:t>站场设置环形消防车道</w:t>
            </w:r>
            <w:r>
              <w:rPr>
                <w:rFonts w:hint="eastAsia"/>
                <w:bCs/>
                <w:sz w:val="21"/>
              </w:rPr>
              <w:t>，与防火堤距离不小于</w:t>
            </w:r>
            <w:r>
              <w:rPr>
                <w:rFonts w:hint="eastAsia"/>
                <w:bCs/>
                <w:sz w:val="21"/>
              </w:rPr>
              <w:t>3m</w:t>
            </w:r>
            <w:r>
              <w:rPr>
                <w:rFonts w:hint="eastAsia"/>
                <w:bCs/>
                <w:sz w:val="21"/>
              </w:rPr>
              <w:t>，与</w:t>
            </w:r>
            <w:r w:rsidRPr="00922558">
              <w:rPr>
                <w:bCs/>
                <w:sz w:val="21"/>
              </w:rPr>
              <w:t>输油泵房等距离大于</w:t>
            </w:r>
            <w:r w:rsidRPr="00922558">
              <w:rPr>
                <w:bCs/>
                <w:sz w:val="21"/>
              </w:rPr>
              <w:t>5m</w:t>
            </w:r>
            <w:r>
              <w:rPr>
                <w:rFonts w:hint="eastAsia"/>
                <w:bCs/>
                <w:sz w:val="21"/>
              </w:rPr>
              <w:t>，</w:t>
            </w:r>
            <w:r w:rsidRPr="00922558">
              <w:rPr>
                <w:bCs/>
                <w:sz w:val="21"/>
              </w:rPr>
              <w:t>消防车道</w:t>
            </w:r>
            <w:r>
              <w:rPr>
                <w:rFonts w:hint="eastAsia"/>
                <w:bCs/>
                <w:sz w:val="21"/>
              </w:rPr>
              <w:t>净空高度等</w:t>
            </w:r>
            <w:r w:rsidRPr="00922558">
              <w:rPr>
                <w:bCs/>
                <w:sz w:val="21"/>
              </w:rPr>
              <w:t>满足要求</w:t>
            </w:r>
            <w:r>
              <w:rPr>
                <w:rFonts w:hint="eastAsia"/>
                <w:bCs/>
                <w:sz w:val="21"/>
              </w:rPr>
              <w:t>。</w:t>
            </w:r>
          </w:p>
        </w:tc>
        <w:tc>
          <w:tcPr>
            <w:tcW w:w="381" w:type="pct"/>
            <w:vAlign w:val="center"/>
          </w:tcPr>
          <w:p w14:paraId="45CBE3B9" w14:textId="77777777" w:rsidR="00D16AB6" w:rsidRPr="00922558" w:rsidRDefault="00D16AB6" w:rsidP="00B12CF5">
            <w:pPr>
              <w:widowControl w:val="0"/>
              <w:spacing w:line="240" w:lineRule="auto"/>
              <w:ind w:firstLineChars="0" w:firstLine="0"/>
              <w:jc w:val="center"/>
              <w:rPr>
                <w:bCs/>
                <w:sz w:val="21"/>
              </w:rPr>
            </w:pPr>
            <w:r w:rsidRPr="00922558">
              <w:rPr>
                <w:b/>
                <w:bCs/>
                <w:sz w:val="21"/>
              </w:rPr>
              <w:t>√</w:t>
            </w:r>
          </w:p>
        </w:tc>
      </w:tr>
      <w:tr w:rsidR="00D16AB6" w:rsidRPr="00922558" w14:paraId="4B97BFEA" w14:textId="77777777" w:rsidTr="00D67323">
        <w:trPr>
          <w:jc w:val="center"/>
        </w:trPr>
        <w:tc>
          <w:tcPr>
            <w:tcW w:w="410" w:type="pct"/>
            <w:vAlign w:val="center"/>
          </w:tcPr>
          <w:p w14:paraId="2F0DE2C0" w14:textId="77777777" w:rsidR="00D16AB6" w:rsidRPr="00922558" w:rsidRDefault="00D16AB6" w:rsidP="00B12CF5">
            <w:pPr>
              <w:widowControl w:val="0"/>
              <w:spacing w:line="240" w:lineRule="auto"/>
              <w:ind w:firstLineChars="0" w:firstLine="0"/>
              <w:jc w:val="center"/>
              <w:rPr>
                <w:sz w:val="21"/>
              </w:rPr>
            </w:pPr>
            <w:r>
              <w:rPr>
                <w:rFonts w:hint="eastAsia"/>
                <w:b/>
                <w:sz w:val="21"/>
              </w:rPr>
              <w:t>三</w:t>
            </w:r>
          </w:p>
        </w:tc>
        <w:tc>
          <w:tcPr>
            <w:tcW w:w="2255" w:type="pct"/>
          </w:tcPr>
          <w:p w14:paraId="42C09C98" w14:textId="77777777" w:rsidR="00D16AB6" w:rsidRPr="00922558" w:rsidRDefault="00D16AB6" w:rsidP="00B12CF5">
            <w:pPr>
              <w:widowControl w:val="0"/>
              <w:spacing w:line="240" w:lineRule="auto"/>
              <w:ind w:firstLineChars="0" w:firstLine="0"/>
              <w:jc w:val="left"/>
              <w:rPr>
                <w:sz w:val="21"/>
              </w:rPr>
            </w:pPr>
            <w:r w:rsidRPr="00922558">
              <w:rPr>
                <w:b/>
                <w:bCs/>
                <w:sz w:val="21"/>
              </w:rPr>
              <w:t>油罐区</w:t>
            </w:r>
          </w:p>
        </w:tc>
        <w:tc>
          <w:tcPr>
            <w:tcW w:w="927" w:type="pct"/>
            <w:vAlign w:val="center"/>
          </w:tcPr>
          <w:p w14:paraId="72443993" w14:textId="77777777" w:rsidR="00D16AB6" w:rsidRPr="00922558" w:rsidRDefault="00D16AB6" w:rsidP="00B12CF5">
            <w:pPr>
              <w:widowControl w:val="0"/>
              <w:spacing w:line="240" w:lineRule="auto"/>
              <w:ind w:firstLineChars="0" w:firstLine="0"/>
              <w:jc w:val="center"/>
              <w:rPr>
                <w:bCs/>
                <w:sz w:val="21"/>
              </w:rPr>
            </w:pPr>
          </w:p>
        </w:tc>
        <w:tc>
          <w:tcPr>
            <w:tcW w:w="1027" w:type="pct"/>
            <w:vAlign w:val="center"/>
          </w:tcPr>
          <w:p w14:paraId="3E61ABBF" w14:textId="77777777" w:rsidR="00D16AB6" w:rsidRPr="00922558" w:rsidRDefault="00D16AB6" w:rsidP="00B12CF5">
            <w:pPr>
              <w:widowControl w:val="0"/>
              <w:spacing w:line="240" w:lineRule="auto"/>
              <w:ind w:firstLineChars="0" w:firstLine="0"/>
              <w:rPr>
                <w:bCs/>
                <w:sz w:val="21"/>
              </w:rPr>
            </w:pPr>
          </w:p>
        </w:tc>
        <w:tc>
          <w:tcPr>
            <w:tcW w:w="381" w:type="pct"/>
            <w:vAlign w:val="center"/>
          </w:tcPr>
          <w:p w14:paraId="4406953B" w14:textId="77777777" w:rsidR="00D16AB6" w:rsidRPr="00922558" w:rsidRDefault="00D16AB6" w:rsidP="00B12CF5">
            <w:pPr>
              <w:widowControl w:val="0"/>
              <w:spacing w:line="240" w:lineRule="auto"/>
              <w:ind w:firstLineChars="0" w:firstLine="0"/>
              <w:jc w:val="center"/>
              <w:rPr>
                <w:bCs/>
                <w:sz w:val="21"/>
              </w:rPr>
            </w:pPr>
          </w:p>
        </w:tc>
      </w:tr>
      <w:tr w:rsidR="00D16AB6" w:rsidRPr="00922558" w14:paraId="6D93D930" w14:textId="77777777" w:rsidTr="00D67323">
        <w:trPr>
          <w:trHeight w:val="284"/>
          <w:jc w:val="center"/>
        </w:trPr>
        <w:tc>
          <w:tcPr>
            <w:tcW w:w="410" w:type="pct"/>
            <w:vAlign w:val="center"/>
          </w:tcPr>
          <w:p w14:paraId="17AA58CA" w14:textId="77777777" w:rsidR="00D16AB6" w:rsidRPr="00922558" w:rsidRDefault="00D16AB6">
            <w:pPr>
              <w:pStyle w:val="afff0"/>
              <w:widowControl w:val="0"/>
              <w:numPr>
                <w:ilvl w:val="0"/>
                <w:numId w:val="25"/>
              </w:numPr>
              <w:spacing w:line="240" w:lineRule="auto"/>
              <w:ind w:left="0" w:firstLineChars="0" w:firstLine="0"/>
              <w:jc w:val="center"/>
              <w:rPr>
                <w:sz w:val="21"/>
              </w:rPr>
            </w:pPr>
          </w:p>
        </w:tc>
        <w:tc>
          <w:tcPr>
            <w:tcW w:w="2255" w:type="pct"/>
          </w:tcPr>
          <w:p w14:paraId="7D1CFC9E" w14:textId="77777777" w:rsidR="00D16AB6" w:rsidRPr="00922558" w:rsidRDefault="00D16AB6" w:rsidP="00B12CF5">
            <w:pPr>
              <w:widowControl w:val="0"/>
              <w:spacing w:line="240" w:lineRule="auto"/>
              <w:ind w:firstLineChars="0" w:firstLine="0"/>
              <w:jc w:val="left"/>
              <w:rPr>
                <w:kern w:val="0"/>
                <w:sz w:val="21"/>
              </w:rPr>
            </w:pPr>
            <w:r w:rsidRPr="00922558">
              <w:rPr>
                <w:sz w:val="21"/>
              </w:rPr>
              <w:t>油品储罐应设液位计和高液位报警装置，必要时可设自动联锁切断进液装置。油品储罐宜设自动截油排水器。</w:t>
            </w:r>
          </w:p>
        </w:tc>
        <w:tc>
          <w:tcPr>
            <w:tcW w:w="927" w:type="pct"/>
            <w:vAlign w:val="center"/>
          </w:tcPr>
          <w:p w14:paraId="5C14454A" w14:textId="77777777" w:rsidR="00D16AB6" w:rsidRPr="00922558" w:rsidRDefault="00D16AB6" w:rsidP="00B12CF5">
            <w:pPr>
              <w:spacing w:line="240" w:lineRule="auto"/>
              <w:ind w:firstLineChars="0" w:firstLine="0"/>
              <w:jc w:val="center"/>
              <w:rPr>
                <w:sz w:val="21"/>
              </w:rPr>
            </w:pPr>
            <w:r w:rsidRPr="00922558">
              <w:rPr>
                <w:sz w:val="21"/>
              </w:rPr>
              <w:t>GB50183-2004</w:t>
            </w:r>
          </w:p>
          <w:p w14:paraId="10B30685" w14:textId="77777777" w:rsidR="00D16AB6" w:rsidRPr="00922558" w:rsidRDefault="00D16AB6" w:rsidP="00B12CF5">
            <w:pPr>
              <w:widowControl w:val="0"/>
              <w:spacing w:line="240" w:lineRule="auto"/>
              <w:ind w:firstLineChars="0" w:firstLine="0"/>
              <w:jc w:val="center"/>
              <w:rPr>
                <w:kern w:val="0"/>
                <w:sz w:val="21"/>
              </w:rPr>
            </w:pPr>
            <w:r w:rsidRPr="00922558">
              <w:rPr>
                <w:sz w:val="21"/>
              </w:rPr>
              <w:t>6.1.10</w:t>
            </w:r>
          </w:p>
        </w:tc>
        <w:tc>
          <w:tcPr>
            <w:tcW w:w="1027" w:type="pct"/>
            <w:vAlign w:val="center"/>
          </w:tcPr>
          <w:p w14:paraId="3F0DDF9A" w14:textId="77777777" w:rsidR="00D16AB6" w:rsidRPr="00922558" w:rsidRDefault="00D16AB6" w:rsidP="00B12CF5">
            <w:pPr>
              <w:widowControl w:val="0"/>
              <w:spacing w:line="240" w:lineRule="auto"/>
              <w:ind w:firstLineChars="0" w:firstLine="0"/>
              <w:rPr>
                <w:sz w:val="21"/>
              </w:rPr>
            </w:pPr>
            <w:r>
              <w:rPr>
                <w:rFonts w:hint="eastAsia"/>
                <w:sz w:val="21"/>
              </w:rPr>
              <w:t>设置有液位报警。</w:t>
            </w:r>
          </w:p>
        </w:tc>
        <w:tc>
          <w:tcPr>
            <w:tcW w:w="381" w:type="pct"/>
            <w:vAlign w:val="center"/>
          </w:tcPr>
          <w:p w14:paraId="1247F522" w14:textId="77777777" w:rsidR="00D16AB6" w:rsidRPr="00922558" w:rsidRDefault="00D16AB6" w:rsidP="00B12CF5">
            <w:pPr>
              <w:widowControl w:val="0"/>
              <w:spacing w:line="240" w:lineRule="auto"/>
              <w:ind w:firstLineChars="0" w:firstLine="0"/>
              <w:jc w:val="center"/>
              <w:rPr>
                <w:sz w:val="21"/>
              </w:rPr>
            </w:pPr>
            <w:r w:rsidRPr="00922558">
              <w:rPr>
                <w:sz w:val="21"/>
              </w:rPr>
              <w:t>√</w:t>
            </w:r>
          </w:p>
        </w:tc>
      </w:tr>
      <w:tr w:rsidR="00D16AB6" w:rsidRPr="00922558" w14:paraId="7AC61E03" w14:textId="77777777" w:rsidTr="00D67323">
        <w:trPr>
          <w:trHeight w:val="284"/>
          <w:jc w:val="center"/>
        </w:trPr>
        <w:tc>
          <w:tcPr>
            <w:tcW w:w="410" w:type="pct"/>
            <w:vAlign w:val="center"/>
          </w:tcPr>
          <w:p w14:paraId="5BFFFD59" w14:textId="77777777" w:rsidR="00D16AB6" w:rsidRPr="00922558" w:rsidRDefault="00D16AB6">
            <w:pPr>
              <w:pStyle w:val="afff0"/>
              <w:widowControl w:val="0"/>
              <w:numPr>
                <w:ilvl w:val="0"/>
                <w:numId w:val="25"/>
              </w:numPr>
              <w:spacing w:line="240" w:lineRule="auto"/>
              <w:ind w:left="0" w:firstLineChars="0" w:firstLine="0"/>
              <w:jc w:val="center"/>
              <w:rPr>
                <w:sz w:val="21"/>
              </w:rPr>
            </w:pPr>
          </w:p>
        </w:tc>
        <w:tc>
          <w:tcPr>
            <w:tcW w:w="2255" w:type="pct"/>
            <w:vAlign w:val="center"/>
          </w:tcPr>
          <w:p w14:paraId="06A7235D" w14:textId="77777777" w:rsidR="00D16AB6" w:rsidRPr="00922558" w:rsidRDefault="00D16AB6" w:rsidP="00B12CF5">
            <w:pPr>
              <w:widowControl w:val="0"/>
              <w:spacing w:line="240" w:lineRule="auto"/>
              <w:ind w:firstLineChars="0" w:firstLine="0"/>
              <w:jc w:val="left"/>
              <w:rPr>
                <w:kern w:val="0"/>
                <w:sz w:val="21"/>
              </w:rPr>
            </w:pPr>
            <w:r w:rsidRPr="00922558">
              <w:rPr>
                <w:kern w:val="0"/>
                <w:sz w:val="21"/>
              </w:rPr>
              <w:t>油品储罐应为地上式钢罐。</w:t>
            </w:r>
          </w:p>
        </w:tc>
        <w:tc>
          <w:tcPr>
            <w:tcW w:w="927" w:type="pct"/>
            <w:vAlign w:val="center"/>
          </w:tcPr>
          <w:p w14:paraId="55046D11" w14:textId="77777777" w:rsidR="00D16AB6" w:rsidRPr="00922558" w:rsidRDefault="00D16AB6" w:rsidP="00B12CF5">
            <w:pPr>
              <w:widowControl w:val="0"/>
              <w:spacing w:line="240" w:lineRule="auto"/>
              <w:ind w:firstLineChars="0" w:firstLine="0"/>
              <w:jc w:val="center"/>
              <w:rPr>
                <w:sz w:val="21"/>
              </w:rPr>
            </w:pPr>
            <w:r w:rsidRPr="00922558">
              <w:rPr>
                <w:sz w:val="21"/>
              </w:rPr>
              <w:t>GB50183-2004</w:t>
            </w:r>
          </w:p>
          <w:p w14:paraId="25D90D8E" w14:textId="77777777" w:rsidR="00D16AB6" w:rsidRPr="00922558" w:rsidRDefault="00D16AB6" w:rsidP="00B12CF5">
            <w:pPr>
              <w:widowControl w:val="0"/>
              <w:spacing w:line="240" w:lineRule="auto"/>
              <w:ind w:firstLineChars="0" w:firstLine="0"/>
              <w:jc w:val="center"/>
              <w:rPr>
                <w:kern w:val="0"/>
                <w:sz w:val="21"/>
              </w:rPr>
            </w:pPr>
            <w:r w:rsidRPr="00922558">
              <w:rPr>
                <w:sz w:val="21"/>
              </w:rPr>
              <w:t>6.5.1</w:t>
            </w:r>
          </w:p>
        </w:tc>
        <w:tc>
          <w:tcPr>
            <w:tcW w:w="1027" w:type="pct"/>
            <w:vAlign w:val="center"/>
          </w:tcPr>
          <w:p w14:paraId="12E9B50A" w14:textId="77777777" w:rsidR="00D16AB6" w:rsidRPr="00922558" w:rsidRDefault="00D16AB6" w:rsidP="00B12CF5">
            <w:pPr>
              <w:widowControl w:val="0"/>
              <w:spacing w:line="240" w:lineRule="auto"/>
              <w:ind w:firstLineChars="0" w:firstLine="0"/>
              <w:rPr>
                <w:sz w:val="21"/>
              </w:rPr>
            </w:pPr>
            <w:r>
              <w:rPr>
                <w:rFonts w:hint="eastAsia"/>
                <w:sz w:val="21"/>
              </w:rPr>
              <w:t>均为地上钢罐。</w:t>
            </w:r>
          </w:p>
        </w:tc>
        <w:tc>
          <w:tcPr>
            <w:tcW w:w="381" w:type="pct"/>
            <w:vAlign w:val="center"/>
          </w:tcPr>
          <w:p w14:paraId="2AD2F9CE" w14:textId="77777777" w:rsidR="00D16AB6" w:rsidRPr="00922558" w:rsidRDefault="00D16AB6" w:rsidP="00B12CF5">
            <w:pPr>
              <w:widowControl w:val="0"/>
              <w:spacing w:line="240" w:lineRule="auto"/>
              <w:ind w:firstLineChars="0" w:firstLine="0"/>
              <w:jc w:val="center"/>
              <w:rPr>
                <w:sz w:val="21"/>
              </w:rPr>
            </w:pPr>
            <w:r w:rsidRPr="00922558">
              <w:rPr>
                <w:sz w:val="21"/>
              </w:rPr>
              <w:t>√</w:t>
            </w:r>
          </w:p>
        </w:tc>
      </w:tr>
      <w:tr w:rsidR="00D16AB6" w:rsidRPr="00922558" w14:paraId="39BCC983" w14:textId="77777777" w:rsidTr="00D67323">
        <w:trPr>
          <w:trHeight w:val="284"/>
          <w:jc w:val="center"/>
        </w:trPr>
        <w:tc>
          <w:tcPr>
            <w:tcW w:w="410" w:type="pct"/>
            <w:vAlign w:val="center"/>
          </w:tcPr>
          <w:p w14:paraId="1D7A528D" w14:textId="77777777" w:rsidR="00D16AB6" w:rsidRPr="00922558" w:rsidRDefault="00D16AB6">
            <w:pPr>
              <w:pStyle w:val="afff0"/>
              <w:widowControl w:val="0"/>
              <w:numPr>
                <w:ilvl w:val="0"/>
                <w:numId w:val="25"/>
              </w:numPr>
              <w:spacing w:line="240" w:lineRule="auto"/>
              <w:ind w:left="0" w:firstLineChars="0" w:firstLine="0"/>
              <w:jc w:val="center"/>
              <w:rPr>
                <w:sz w:val="21"/>
              </w:rPr>
            </w:pPr>
          </w:p>
        </w:tc>
        <w:tc>
          <w:tcPr>
            <w:tcW w:w="2255" w:type="pct"/>
            <w:vAlign w:val="center"/>
          </w:tcPr>
          <w:p w14:paraId="78BDAFA1" w14:textId="77777777" w:rsidR="00D16AB6" w:rsidRPr="00922558" w:rsidRDefault="00D16AB6" w:rsidP="00B12CF5">
            <w:pPr>
              <w:spacing w:line="240" w:lineRule="auto"/>
              <w:ind w:firstLineChars="0" w:firstLine="0"/>
              <w:rPr>
                <w:bCs/>
                <w:sz w:val="21"/>
              </w:rPr>
            </w:pPr>
            <w:r w:rsidRPr="00922558">
              <w:rPr>
                <w:bCs/>
                <w:sz w:val="21"/>
              </w:rPr>
              <w:t>油品储罐应分组布置并符合下列规定：</w:t>
            </w:r>
          </w:p>
          <w:p w14:paraId="2007AD79" w14:textId="77777777" w:rsidR="00D16AB6" w:rsidRPr="00922558" w:rsidRDefault="00D16AB6" w:rsidP="00B12CF5">
            <w:pPr>
              <w:spacing w:line="240" w:lineRule="auto"/>
              <w:ind w:firstLineChars="0" w:firstLine="0"/>
              <w:rPr>
                <w:bCs/>
                <w:sz w:val="21"/>
              </w:rPr>
            </w:pPr>
            <w:r w:rsidRPr="00922558">
              <w:rPr>
                <w:bCs/>
                <w:sz w:val="21"/>
              </w:rPr>
              <w:t>1</w:t>
            </w:r>
            <w:r w:rsidRPr="00922558">
              <w:rPr>
                <w:bCs/>
                <w:sz w:val="21"/>
              </w:rPr>
              <w:t>在同一罐组内，宜布置火灾危险性类别相同或相近的储罐。</w:t>
            </w:r>
          </w:p>
          <w:p w14:paraId="6196C9B4" w14:textId="77777777" w:rsidR="00D16AB6" w:rsidRPr="00922558" w:rsidRDefault="00D16AB6" w:rsidP="00B12CF5">
            <w:pPr>
              <w:spacing w:line="240" w:lineRule="auto"/>
              <w:ind w:firstLineChars="0" w:firstLine="0"/>
              <w:rPr>
                <w:bCs/>
                <w:sz w:val="21"/>
              </w:rPr>
            </w:pPr>
            <w:r w:rsidRPr="00922558">
              <w:rPr>
                <w:bCs/>
                <w:sz w:val="21"/>
              </w:rPr>
              <w:t>2</w:t>
            </w:r>
            <w:r w:rsidRPr="00922558">
              <w:rPr>
                <w:bCs/>
                <w:sz w:val="21"/>
              </w:rPr>
              <w:t>常压油品储罐不应与液化石油气、天然气凝液储罐同组布置。</w:t>
            </w:r>
          </w:p>
          <w:p w14:paraId="70C4FAEB" w14:textId="77777777" w:rsidR="00D16AB6" w:rsidRPr="00922558" w:rsidRDefault="00D16AB6" w:rsidP="00B12CF5">
            <w:pPr>
              <w:widowControl w:val="0"/>
              <w:spacing w:line="240" w:lineRule="auto"/>
              <w:ind w:firstLineChars="0" w:firstLine="0"/>
              <w:jc w:val="left"/>
              <w:rPr>
                <w:kern w:val="0"/>
                <w:sz w:val="21"/>
              </w:rPr>
            </w:pPr>
            <w:r w:rsidRPr="00922558">
              <w:rPr>
                <w:bCs/>
                <w:sz w:val="21"/>
              </w:rPr>
              <w:t>3</w:t>
            </w:r>
            <w:r w:rsidRPr="00922558">
              <w:rPr>
                <w:bCs/>
                <w:sz w:val="21"/>
              </w:rPr>
              <w:t>沸溢性的油品储罐，不应与非沸溢性油品储罐同组布置。地上立式油罐同高位罐、卧式罐不宜布置在同一罐组内。</w:t>
            </w:r>
          </w:p>
        </w:tc>
        <w:tc>
          <w:tcPr>
            <w:tcW w:w="927" w:type="pct"/>
            <w:vAlign w:val="center"/>
          </w:tcPr>
          <w:p w14:paraId="4FDB053A" w14:textId="77777777" w:rsidR="00D16AB6" w:rsidRPr="00922558" w:rsidRDefault="00D16AB6" w:rsidP="00B12CF5">
            <w:pPr>
              <w:spacing w:line="240" w:lineRule="auto"/>
              <w:ind w:firstLineChars="0" w:firstLine="0"/>
              <w:jc w:val="center"/>
              <w:rPr>
                <w:sz w:val="21"/>
              </w:rPr>
            </w:pPr>
            <w:r w:rsidRPr="00922558">
              <w:rPr>
                <w:sz w:val="21"/>
              </w:rPr>
              <w:t>GB50183-2004</w:t>
            </w:r>
          </w:p>
          <w:p w14:paraId="206465A7" w14:textId="77777777" w:rsidR="00D16AB6" w:rsidRPr="00922558" w:rsidRDefault="00D16AB6" w:rsidP="00B12CF5">
            <w:pPr>
              <w:widowControl w:val="0"/>
              <w:spacing w:line="240" w:lineRule="auto"/>
              <w:ind w:firstLineChars="0" w:firstLine="0"/>
              <w:jc w:val="center"/>
              <w:rPr>
                <w:sz w:val="21"/>
              </w:rPr>
            </w:pPr>
            <w:r w:rsidRPr="00922558">
              <w:rPr>
                <w:sz w:val="21"/>
              </w:rPr>
              <w:t>6.5.2</w:t>
            </w:r>
          </w:p>
        </w:tc>
        <w:tc>
          <w:tcPr>
            <w:tcW w:w="1027" w:type="pct"/>
            <w:vAlign w:val="center"/>
          </w:tcPr>
          <w:p w14:paraId="469C7A81" w14:textId="77777777" w:rsidR="00D16AB6" w:rsidRPr="00922558" w:rsidRDefault="00D16AB6" w:rsidP="00B12CF5">
            <w:pPr>
              <w:widowControl w:val="0"/>
              <w:spacing w:line="240" w:lineRule="auto"/>
              <w:ind w:firstLineChars="0" w:firstLine="0"/>
              <w:rPr>
                <w:sz w:val="21"/>
              </w:rPr>
            </w:pPr>
            <w:r>
              <w:rPr>
                <w:rFonts w:hint="eastAsia"/>
                <w:sz w:val="21"/>
              </w:rPr>
              <w:t>油罐分组满足要求。</w:t>
            </w:r>
          </w:p>
        </w:tc>
        <w:tc>
          <w:tcPr>
            <w:tcW w:w="381" w:type="pct"/>
            <w:vAlign w:val="center"/>
          </w:tcPr>
          <w:p w14:paraId="7C148199" w14:textId="77777777" w:rsidR="00D16AB6" w:rsidRPr="00922558" w:rsidRDefault="00D16AB6" w:rsidP="00B12CF5">
            <w:pPr>
              <w:widowControl w:val="0"/>
              <w:spacing w:line="240" w:lineRule="auto"/>
              <w:ind w:firstLineChars="0" w:firstLine="0"/>
              <w:jc w:val="center"/>
              <w:rPr>
                <w:sz w:val="21"/>
              </w:rPr>
            </w:pPr>
            <w:r w:rsidRPr="00922558">
              <w:rPr>
                <w:b/>
                <w:bCs/>
                <w:sz w:val="21"/>
              </w:rPr>
              <w:t>√</w:t>
            </w:r>
          </w:p>
        </w:tc>
      </w:tr>
      <w:tr w:rsidR="00D16AB6" w:rsidRPr="00922558" w14:paraId="5E55D37C" w14:textId="77777777" w:rsidTr="00D67323">
        <w:trPr>
          <w:trHeight w:val="284"/>
          <w:jc w:val="center"/>
        </w:trPr>
        <w:tc>
          <w:tcPr>
            <w:tcW w:w="410" w:type="pct"/>
            <w:vAlign w:val="center"/>
          </w:tcPr>
          <w:p w14:paraId="1A8B750B" w14:textId="77777777" w:rsidR="00D16AB6" w:rsidRPr="00922558" w:rsidRDefault="00D16AB6">
            <w:pPr>
              <w:pStyle w:val="afff0"/>
              <w:widowControl w:val="0"/>
              <w:numPr>
                <w:ilvl w:val="0"/>
                <w:numId w:val="25"/>
              </w:numPr>
              <w:spacing w:line="240" w:lineRule="auto"/>
              <w:ind w:left="0" w:firstLineChars="0" w:firstLine="0"/>
              <w:jc w:val="center"/>
              <w:rPr>
                <w:sz w:val="21"/>
              </w:rPr>
            </w:pPr>
          </w:p>
        </w:tc>
        <w:tc>
          <w:tcPr>
            <w:tcW w:w="2255" w:type="pct"/>
            <w:vAlign w:val="center"/>
          </w:tcPr>
          <w:p w14:paraId="7315E14A" w14:textId="77777777" w:rsidR="00D16AB6" w:rsidRPr="00922558" w:rsidRDefault="00D16AB6" w:rsidP="00B12CF5">
            <w:pPr>
              <w:widowControl w:val="0"/>
              <w:spacing w:line="240" w:lineRule="auto"/>
              <w:ind w:firstLineChars="0" w:firstLine="0"/>
              <w:jc w:val="left"/>
              <w:rPr>
                <w:kern w:val="0"/>
                <w:sz w:val="21"/>
              </w:rPr>
            </w:pPr>
            <w:r w:rsidRPr="00922558">
              <w:rPr>
                <w:kern w:val="0"/>
                <w:sz w:val="21"/>
              </w:rPr>
              <w:t>油罐组内的油罐总容量应符合下列规定：</w:t>
            </w:r>
          </w:p>
          <w:p w14:paraId="2970B9DD" w14:textId="77777777" w:rsidR="00D16AB6" w:rsidRPr="00922558" w:rsidRDefault="00D16AB6" w:rsidP="00B12CF5">
            <w:pPr>
              <w:spacing w:line="240" w:lineRule="auto"/>
              <w:ind w:firstLineChars="0" w:firstLine="0"/>
              <w:rPr>
                <w:bCs/>
                <w:sz w:val="21"/>
              </w:rPr>
            </w:pPr>
            <w:r w:rsidRPr="00922558">
              <w:rPr>
                <w:kern w:val="0"/>
                <w:sz w:val="21"/>
              </w:rPr>
              <w:t>a</w:t>
            </w:r>
            <w:r w:rsidRPr="00922558">
              <w:rPr>
                <w:kern w:val="0"/>
                <w:sz w:val="21"/>
              </w:rPr>
              <w:t>）固定顶油罐组不应大于</w:t>
            </w:r>
            <w:r w:rsidRPr="00922558">
              <w:rPr>
                <w:rFonts w:hint="eastAsia"/>
                <w:kern w:val="0"/>
                <w:sz w:val="21"/>
              </w:rPr>
              <w:t>1</w:t>
            </w:r>
            <w:r w:rsidRPr="00922558">
              <w:rPr>
                <w:kern w:val="0"/>
                <w:sz w:val="21"/>
              </w:rPr>
              <w:t>20000m</w:t>
            </w:r>
            <w:r w:rsidRPr="00922558">
              <w:rPr>
                <w:kern w:val="0"/>
                <w:sz w:val="21"/>
                <w:vertAlign w:val="superscript"/>
              </w:rPr>
              <w:t>3</w:t>
            </w:r>
            <w:r w:rsidRPr="00922558">
              <w:rPr>
                <w:kern w:val="0"/>
                <w:sz w:val="21"/>
              </w:rPr>
              <w:t>。</w:t>
            </w:r>
            <w:r w:rsidRPr="00922558">
              <w:rPr>
                <w:kern w:val="0"/>
                <w:sz w:val="21"/>
              </w:rPr>
              <w:br/>
              <w:t>b</w:t>
            </w:r>
            <w:r w:rsidRPr="00922558">
              <w:rPr>
                <w:kern w:val="0"/>
                <w:sz w:val="21"/>
              </w:rPr>
              <w:t>）浮顶油罐组不应大于</w:t>
            </w:r>
            <w:r w:rsidRPr="00922558">
              <w:rPr>
                <w:rFonts w:hint="eastAsia"/>
                <w:kern w:val="0"/>
                <w:sz w:val="21"/>
              </w:rPr>
              <w:t>6</w:t>
            </w:r>
            <w:r w:rsidRPr="00922558">
              <w:rPr>
                <w:kern w:val="0"/>
                <w:sz w:val="21"/>
              </w:rPr>
              <w:t>00000m</w:t>
            </w:r>
            <w:r w:rsidRPr="00922558">
              <w:rPr>
                <w:kern w:val="0"/>
                <w:sz w:val="21"/>
                <w:vertAlign w:val="superscript"/>
              </w:rPr>
              <w:t>3</w:t>
            </w:r>
            <w:r w:rsidRPr="00922558">
              <w:rPr>
                <w:kern w:val="0"/>
                <w:sz w:val="21"/>
              </w:rPr>
              <w:t>。</w:t>
            </w:r>
          </w:p>
        </w:tc>
        <w:tc>
          <w:tcPr>
            <w:tcW w:w="927" w:type="pct"/>
            <w:vAlign w:val="center"/>
          </w:tcPr>
          <w:p w14:paraId="64970F00" w14:textId="77777777" w:rsidR="00D16AB6" w:rsidRPr="00922558" w:rsidRDefault="00D16AB6" w:rsidP="00B12CF5">
            <w:pPr>
              <w:widowControl w:val="0"/>
              <w:spacing w:line="240" w:lineRule="auto"/>
              <w:ind w:firstLineChars="0" w:firstLine="0"/>
              <w:jc w:val="center"/>
              <w:rPr>
                <w:sz w:val="21"/>
              </w:rPr>
            </w:pPr>
            <w:r w:rsidRPr="00922558">
              <w:rPr>
                <w:sz w:val="21"/>
              </w:rPr>
              <w:t>GB 50183-2004</w:t>
            </w:r>
            <w:smartTag w:uri="urn:schemas-microsoft-com:office:smarttags" w:element="chsdate">
              <w:smartTagPr>
                <w:attr w:name="Year" w:val="1899"/>
                <w:attr w:name="Month" w:val="12"/>
                <w:attr w:name="Day" w:val="30"/>
                <w:attr w:name="IsLunarDate" w:val="False"/>
                <w:attr w:name="IsROCDate" w:val="False"/>
              </w:smartTagPr>
            </w:smartTag>
          </w:p>
          <w:p w14:paraId="12276A4A" w14:textId="77777777" w:rsidR="00D16AB6" w:rsidRPr="00922558" w:rsidRDefault="00D16AB6" w:rsidP="00B12CF5">
            <w:pPr>
              <w:spacing w:line="240" w:lineRule="auto"/>
              <w:ind w:firstLineChars="0" w:firstLine="0"/>
              <w:jc w:val="center"/>
              <w:rPr>
                <w:sz w:val="21"/>
              </w:rPr>
            </w:pPr>
            <w:r w:rsidRPr="00922558">
              <w:rPr>
                <w:sz w:val="21"/>
              </w:rPr>
              <w:t>6.5.4</w:t>
            </w:r>
          </w:p>
        </w:tc>
        <w:tc>
          <w:tcPr>
            <w:tcW w:w="1027" w:type="pct"/>
            <w:vAlign w:val="center"/>
          </w:tcPr>
          <w:p w14:paraId="0D2552F5" w14:textId="77777777" w:rsidR="00D16AB6" w:rsidRPr="00922558" w:rsidRDefault="00D16AB6" w:rsidP="00B12CF5">
            <w:pPr>
              <w:widowControl w:val="0"/>
              <w:spacing w:line="240" w:lineRule="auto"/>
              <w:ind w:firstLineChars="0" w:firstLine="0"/>
              <w:rPr>
                <w:sz w:val="21"/>
              </w:rPr>
            </w:pPr>
            <w:r>
              <w:rPr>
                <w:rFonts w:hint="eastAsia"/>
                <w:sz w:val="21"/>
              </w:rPr>
              <w:t>总容量满足要求。</w:t>
            </w:r>
          </w:p>
        </w:tc>
        <w:tc>
          <w:tcPr>
            <w:tcW w:w="381" w:type="pct"/>
            <w:vAlign w:val="center"/>
          </w:tcPr>
          <w:p w14:paraId="6BEC2BB6" w14:textId="77777777" w:rsidR="00D16AB6" w:rsidRPr="00922558" w:rsidRDefault="00D16AB6" w:rsidP="00B12CF5">
            <w:pPr>
              <w:widowControl w:val="0"/>
              <w:spacing w:line="240" w:lineRule="auto"/>
              <w:ind w:firstLineChars="0" w:firstLine="0"/>
              <w:jc w:val="center"/>
              <w:rPr>
                <w:b/>
                <w:bCs/>
                <w:sz w:val="21"/>
              </w:rPr>
            </w:pPr>
            <w:r w:rsidRPr="00922558">
              <w:rPr>
                <w:b/>
                <w:bCs/>
                <w:sz w:val="21"/>
              </w:rPr>
              <w:t>√</w:t>
            </w:r>
          </w:p>
        </w:tc>
      </w:tr>
      <w:tr w:rsidR="00D16AB6" w:rsidRPr="00922558" w14:paraId="1CEC9455" w14:textId="77777777" w:rsidTr="00D67323">
        <w:trPr>
          <w:trHeight w:val="284"/>
          <w:jc w:val="center"/>
        </w:trPr>
        <w:tc>
          <w:tcPr>
            <w:tcW w:w="410" w:type="pct"/>
            <w:vAlign w:val="center"/>
          </w:tcPr>
          <w:p w14:paraId="1D9F2B51" w14:textId="77777777" w:rsidR="00D16AB6" w:rsidRPr="00922558" w:rsidRDefault="00D16AB6">
            <w:pPr>
              <w:pStyle w:val="afff0"/>
              <w:widowControl w:val="0"/>
              <w:numPr>
                <w:ilvl w:val="0"/>
                <w:numId w:val="25"/>
              </w:numPr>
              <w:spacing w:line="240" w:lineRule="auto"/>
              <w:ind w:left="0" w:firstLineChars="0" w:firstLine="0"/>
              <w:jc w:val="center"/>
              <w:rPr>
                <w:sz w:val="21"/>
              </w:rPr>
            </w:pPr>
          </w:p>
        </w:tc>
        <w:tc>
          <w:tcPr>
            <w:tcW w:w="2255" w:type="pct"/>
            <w:vAlign w:val="center"/>
          </w:tcPr>
          <w:p w14:paraId="7E4D9225" w14:textId="77777777" w:rsidR="00D16AB6" w:rsidRPr="00922558" w:rsidRDefault="00D16AB6" w:rsidP="00B12CF5">
            <w:pPr>
              <w:spacing w:line="240" w:lineRule="auto"/>
              <w:ind w:firstLineChars="0" w:firstLine="0"/>
              <w:rPr>
                <w:sz w:val="21"/>
              </w:rPr>
            </w:pPr>
            <w:r w:rsidRPr="00922558">
              <w:rPr>
                <w:sz w:val="21"/>
              </w:rPr>
              <w:t>油罐组内的油罐数量应符合下列要求：</w:t>
            </w:r>
          </w:p>
          <w:p w14:paraId="00EC9FD7" w14:textId="77777777" w:rsidR="00D16AB6" w:rsidRPr="00922558" w:rsidRDefault="00D16AB6" w:rsidP="00B12CF5">
            <w:pPr>
              <w:spacing w:line="240" w:lineRule="auto"/>
              <w:ind w:firstLineChars="0" w:firstLine="0"/>
              <w:rPr>
                <w:sz w:val="21"/>
              </w:rPr>
            </w:pPr>
            <w:r w:rsidRPr="00922558">
              <w:rPr>
                <w:sz w:val="21"/>
              </w:rPr>
              <w:t>1</w:t>
            </w:r>
            <w:r w:rsidRPr="00922558">
              <w:rPr>
                <w:sz w:val="21"/>
              </w:rPr>
              <w:t>当单罐容量不小于</w:t>
            </w:r>
            <w:r w:rsidRPr="00922558">
              <w:rPr>
                <w:sz w:val="21"/>
              </w:rPr>
              <w:t>1000m</w:t>
            </w:r>
            <w:r w:rsidRPr="00922558">
              <w:rPr>
                <w:sz w:val="21"/>
                <w:vertAlign w:val="superscript"/>
              </w:rPr>
              <w:t>3</w:t>
            </w:r>
            <w:r w:rsidRPr="00922558">
              <w:rPr>
                <w:sz w:val="21"/>
              </w:rPr>
              <w:t>时，不应多于</w:t>
            </w:r>
            <w:r w:rsidRPr="00922558">
              <w:rPr>
                <w:sz w:val="21"/>
              </w:rPr>
              <w:t>12</w:t>
            </w:r>
            <w:r w:rsidRPr="00922558">
              <w:rPr>
                <w:sz w:val="21"/>
              </w:rPr>
              <w:t>座。</w:t>
            </w:r>
          </w:p>
          <w:p w14:paraId="10BC9B1A" w14:textId="77777777" w:rsidR="00D16AB6" w:rsidRPr="00922558" w:rsidRDefault="00D16AB6" w:rsidP="00B12CF5">
            <w:pPr>
              <w:widowControl w:val="0"/>
              <w:spacing w:line="240" w:lineRule="auto"/>
              <w:ind w:firstLineChars="0" w:firstLine="0"/>
              <w:jc w:val="left"/>
              <w:rPr>
                <w:kern w:val="0"/>
                <w:sz w:val="21"/>
              </w:rPr>
            </w:pPr>
            <w:r w:rsidRPr="00922558">
              <w:rPr>
                <w:sz w:val="21"/>
              </w:rPr>
              <w:t>2</w:t>
            </w:r>
            <w:r w:rsidRPr="00922558">
              <w:rPr>
                <w:sz w:val="21"/>
              </w:rPr>
              <w:t>当单罐容量小于</w:t>
            </w:r>
            <w:r w:rsidRPr="00922558">
              <w:rPr>
                <w:sz w:val="21"/>
              </w:rPr>
              <w:t>1000m</w:t>
            </w:r>
            <w:r w:rsidRPr="00922558">
              <w:rPr>
                <w:sz w:val="21"/>
                <w:vertAlign w:val="superscript"/>
              </w:rPr>
              <w:t>3</w:t>
            </w:r>
            <w:r w:rsidRPr="00922558">
              <w:rPr>
                <w:sz w:val="21"/>
              </w:rPr>
              <w:t>或者仅储存丙</w:t>
            </w:r>
            <w:r w:rsidRPr="00922558">
              <w:rPr>
                <w:sz w:val="21"/>
                <w:vertAlign w:val="subscript"/>
              </w:rPr>
              <w:t>B</w:t>
            </w:r>
            <w:r w:rsidRPr="00922558">
              <w:rPr>
                <w:sz w:val="21"/>
              </w:rPr>
              <w:t>类油品时，数量不限。</w:t>
            </w:r>
          </w:p>
        </w:tc>
        <w:tc>
          <w:tcPr>
            <w:tcW w:w="927" w:type="pct"/>
            <w:vAlign w:val="center"/>
          </w:tcPr>
          <w:p w14:paraId="2E96FD6E" w14:textId="77777777" w:rsidR="00D16AB6" w:rsidRPr="00922558" w:rsidRDefault="00D16AB6" w:rsidP="00B12CF5">
            <w:pPr>
              <w:spacing w:line="240" w:lineRule="auto"/>
              <w:ind w:firstLineChars="0" w:firstLine="0"/>
              <w:jc w:val="center"/>
              <w:rPr>
                <w:sz w:val="21"/>
              </w:rPr>
            </w:pPr>
            <w:r w:rsidRPr="00922558">
              <w:rPr>
                <w:sz w:val="21"/>
              </w:rPr>
              <w:t>GB50183-2004</w:t>
            </w:r>
          </w:p>
          <w:p w14:paraId="718520CA" w14:textId="77777777" w:rsidR="00D16AB6" w:rsidRPr="00922558" w:rsidRDefault="00D16AB6" w:rsidP="00B12CF5">
            <w:pPr>
              <w:widowControl w:val="0"/>
              <w:spacing w:line="240" w:lineRule="auto"/>
              <w:ind w:firstLineChars="0" w:firstLine="0"/>
              <w:jc w:val="center"/>
              <w:rPr>
                <w:sz w:val="21"/>
              </w:rPr>
            </w:pPr>
            <w:r w:rsidRPr="00922558">
              <w:rPr>
                <w:sz w:val="21"/>
              </w:rPr>
              <w:t>6.5.5</w:t>
            </w:r>
          </w:p>
        </w:tc>
        <w:tc>
          <w:tcPr>
            <w:tcW w:w="1027" w:type="pct"/>
            <w:vAlign w:val="center"/>
          </w:tcPr>
          <w:p w14:paraId="1B47D3F1" w14:textId="77777777" w:rsidR="00D16AB6" w:rsidRPr="00922558" w:rsidRDefault="00D16AB6" w:rsidP="00B12CF5">
            <w:pPr>
              <w:widowControl w:val="0"/>
              <w:spacing w:line="240" w:lineRule="auto"/>
              <w:ind w:firstLineChars="0" w:firstLine="0"/>
              <w:rPr>
                <w:sz w:val="21"/>
              </w:rPr>
            </w:pPr>
            <w:r>
              <w:rPr>
                <w:rFonts w:hint="eastAsia"/>
                <w:sz w:val="21"/>
              </w:rPr>
              <w:t>油罐数量满足要求。</w:t>
            </w:r>
          </w:p>
        </w:tc>
        <w:tc>
          <w:tcPr>
            <w:tcW w:w="381" w:type="pct"/>
            <w:vAlign w:val="center"/>
          </w:tcPr>
          <w:p w14:paraId="2D9A8BA9" w14:textId="77777777" w:rsidR="00D16AB6" w:rsidRPr="00922558" w:rsidRDefault="00D16AB6" w:rsidP="00B12CF5">
            <w:pPr>
              <w:widowControl w:val="0"/>
              <w:spacing w:line="240" w:lineRule="auto"/>
              <w:ind w:firstLineChars="0" w:firstLine="0"/>
              <w:jc w:val="center"/>
              <w:rPr>
                <w:b/>
                <w:bCs/>
                <w:sz w:val="21"/>
              </w:rPr>
            </w:pPr>
            <w:r w:rsidRPr="00922558">
              <w:rPr>
                <w:b/>
                <w:bCs/>
                <w:sz w:val="21"/>
              </w:rPr>
              <w:t>√</w:t>
            </w:r>
          </w:p>
        </w:tc>
      </w:tr>
      <w:tr w:rsidR="00D16AB6" w:rsidRPr="00922558" w14:paraId="17EE9299" w14:textId="77777777" w:rsidTr="00D67323">
        <w:trPr>
          <w:trHeight w:val="284"/>
          <w:jc w:val="center"/>
        </w:trPr>
        <w:tc>
          <w:tcPr>
            <w:tcW w:w="410" w:type="pct"/>
            <w:vAlign w:val="center"/>
          </w:tcPr>
          <w:p w14:paraId="3B0354B9" w14:textId="77777777" w:rsidR="00D16AB6" w:rsidRPr="00922558" w:rsidRDefault="00D16AB6">
            <w:pPr>
              <w:pStyle w:val="afff0"/>
              <w:widowControl w:val="0"/>
              <w:numPr>
                <w:ilvl w:val="0"/>
                <w:numId w:val="25"/>
              </w:numPr>
              <w:spacing w:line="240" w:lineRule="auto"/>
              <w:ind w:left="0" w:firstLineChars="0" w:firstLine="0"/>
              <w:jc w:val="center"/>
              <w:rPr>
                <w:sz w:val="21"/>
              </w:rPr>
            </w:pPr>
          </w:p>
        </w:tc>
        <w:tc>
          <w:tcPr>
            <w:tcW w:w="2255" w:type="pct"/>
            <w:vAlign w:val="center"/>
          </w:tcPr>
          <w:p w14:paraId="09D620DE" w14:textId="77777777" w:rsidR="00D16AB6" w:rsidRPr="00922558" w:rsidRDefault="00D16AB6" w:rsidP="00B12CF5">
            <w:pPr>
              <w:spacing w:line="240" w:lineRule="auto"/>
              <w:ind w:firstLineChars="0" w:firstLine="0"/>
              <w:rPr>
                <w:sz w:val="21"/>
              </w:rPr>
            </w:pPr>
            <w:r w:rsidRPr="00922558">
              <w:rPr>
                <w:sz w:val="21"/>
              </w:rPr>
              <w:t>地上油罐组内的布置应符合下列规定：</w:t>
            </w:r>
          </w:p>
          <w:p w14:paraId="76B78816" w14:textId="77777777" w:rsidR="00D16AB6" w:rsidRPr="00922558" w:rsidRDefault="00D16AB6" w:rsidP="00B12CF5">
            <w:pPr>
              <w:spacing w:line="240" w:lineRule="auto"/>
              <w:ind w:firstLineChars="0" w:firstLine="0"/>
              <w:rPr>
                <w:sz w:val="21"/>
              </w:rPr>
            </w:pPr>
            <w:r w:rsidRPr="00922558">
              <w:rPr>
                <w:sz w:val="21"/>
              </w:rPr>
              <w:t>1</w:t>
            </w:r>
            <w:r w:rsidRPr="00922558">
              <w:rPr>
                <w:sz w:val="21"/>
              </w:rPr>
              <w:t>油罐不应超过两排，但单罐容量小于</w:t>
            </w:r>
            <w:r w:rsidRPr="00922558">
              <w:rPr>
                <w:sz w:val="21"/>
              </w:rPr>
              <w:t>1000m</w:t>
            </w:r>
            <w:r w:rsidRPr="00922558">
              <w:rPr>
                <w:sz w:val="21"/>
                <w:vertAlign w:val="superscript"/>
              </w:rPr>
              <w:t>3</w:t>
            </w:r>
            <w:r w:rsidRPr="00922558">
              <w:rPr>
                <w:sz w:val="21"/>
              </w:rPr>
              <w:t>的储存丙</w:t>
            </w:r>
            <w:r w:rsidRPr="00922558">
              <w:rPr>
                <w:bCs/>
                <w:sz w:val="21"/>
                <w:vertAlign w:val="subscript"/>
              </w:rPr>
              <w:t>B</w:t>
            </w:r>
            <w:r w:rsidRPr="00922558">
              <w:rPr>
                <w:sz w:val="21"/>
              </w:rPr>
              <w:t>类油品的储罐不应超过</w:t>
            </w:r>
            <w:r w:rsidRPr="00922558">
              <w:rPr>
                <w:sz w:val="21"/>
              </w:rPr>
              <w:t>4</w:t>
            </w:r>
            <w:r w:rsidRPr="00922558">
              <w:rPr>
                <w:sz w:val="21"/>
              </w:rPr>
              <w:t>排。</w:t>
            </w:r>
          </w:p>
          <w:p w14:paraId="79ECB0F8" w14:textId="77777777" w:rsidR="00D16AB6" w:rsidRPr="00922558" w:rsidRDefault="00D16AB6" w:rsidP="00B12CF5">
            <w:pPr>
              <w:spacing w:line="240" w:lineRule="auto"/>
              <w:ind w:firstLineChars="0" w:firstLine="0"/>
              <w:rPr>
                <w:sz w:val="21"/>
              </w:rPr>
            </w:pPr>
            <w:r w:rsidRPr="00922558">
              <w:rPr>
                <w:sz w:val="21"/>
              </w:rPr>
              <w:t>2</w:t>
            </w:r>
            <w:r w:rsidRPr="00922558">
              <w:rPr>
                <w:sz w:val="21"/>
              </w:rPr>
              <w:t>立式油罐排与排之间的防火距离，不应小于</w:t>
            </w:r>
            <w:r w:rsidRPr="00922558">
              <w:rPr>
                <w:sz w:val="21"/>
              </w:rPr>
              <w:t>5m</w:t>
            </w:r>
            <w:r w:rsidRPr="00922558">
              <w:rPr>
                <w:sz w:val="21"/>
              </w:rPr>
              <w:t>，卧式油罐的排与排之间的防火距离，不应小于</w:t>
            </w:r>
            <w:r w:rsidRPr="00922558">
              <w:rPr>
                <w:sz w:val="21"/>
              </w:rPr>
              <w:t>3m</w:t>
            </w:r>
            <w:r w:rsidRPr="00922558">
              <w:rPr>
                <w:sz w:val="21"/>
              </w:rPr>
              <w:t>。</w:t>
            </w:r>
          </w:p>
        </w:tc>
        <w:tc>
          <w:tcPr>
            <w:tcW w:w="927" w:type="pct"/>
            <w:vAlign w:val="center"/>
          </w:tcPr>
          <w:p w14:paraId="084E1967" w14:textId="77777777" w:rsidR="00D16AB6" w:rsidRPr="00922558" w:rsidRDefault="00D16AB6" w:rsidP="00B12CF5">
            <w:pPr>
              <w:spacing w:line="240" w:lineRule="auto"/>
              <w:ind w:firstLineChars="0" w:firstLine="0"/>
              <w:jc w:val="center"/>
              <w:rPr>
                <w:sz w:val="21"/>
              </w:rPr>
            </w:pPr>
            <w:r w:rsidRPr="00922558">
              <w:rPr>
                <w:sz w:val="21"/>
              </w:rPr>
              <w:t>GB50183-2004</w:t>
            </w:r>
          </w:p>
          <w:p w14:paraId="373128E9" w14:textId="77777777" w:rsidR="00D16AB6" w:rsidRPr="00922558" w:rsidRDefault="00D16AB6" w:rsidP="00B12CF5">
            <w:pPr>
              <w:spacing w:line="240" w:lineRule="auto"/>
              <w:ind w:firstLineChars="0" w:firstLine="0"/>
              <w:jc w:val="center"/>
              <w:rPr>
                <w:sz w:val="21"/>
              </w:rPr>
            </w:pPr>
            <w:r w:rsidRPr="00922558">
              <w:rPr>
                <w:sz w:val="21"/>
              </w:rPr>
              <w:t>6.5.6</w:t>
            </w:r>
          </w:p>
        </w:tc>
        <w:tc>
          <w:tcPr>
            <w:tcW w:w="1027" w:type="pct"/>
            <w:vAlign w:val="center"/>
          </w:tcPr>
          <w:p w14:paraId="73FB37BA" w14:textId="77777777" w:rsidR="00D16AB6" w:rsidRPr="00922558" w:rsidRDefault="00D16AB6" w:rsidP="00B12CF5">
            <w:pPr>
              <w:widowControl w:val="0"/>
              <w:spacing w:line="240" w:lineRule="auto"/>
              <w:ind w:firstLineChars="0" w:firstLine="0"/>
              <w:rPr>
                <w:sz w:val="21"/>
              </w:rPr>
            </w:pPr>
            <w:r>
              <w:rPr>
                <w:rFonts w:hint="eastAsia"/>
                <w:sz w:val="21"/>
              </w:rPr>
              <w:t>单罐布置。</w:t>
            </w:r>
          </w:p>
        </w:tc>
        <w:tc>
          <w:tcPr>
            <w:tcW w:w="381" w:type="pct"/>
            <w:vAlign w:val="center"/>
          </w:tcPr>
          <w:p w14:paraId="0795C68C" w14:textId="77777777" w:rsidR="00D16AB6" w:rsidRPr="00922558" w:rsidRDefault="00D16AB6" w:rsidP="00B12CF5">
            <w:pPr>
              <w:widowControl w:val="0"/>
              <w:spacing w:line="240" w:lineRule="auto"/>
              <w:ind w:firstLineChars="0" w:firstLine="0"/>
              <w:jc w:val="center"/>
              <w:rPr>
                <w:b/>
                <w:bCs/>
                <w:sz w:val="21"/>
              </w:rPr>
            </w:pPr>
            <w:r w:rsidRPr="00922558">
              <w:rPr>
                <w:b/>
                <w:bCs/>
                <w:sz w:val="21"/>
              </w:rPr>
              <w:t>√</w:t>
            </w:r>
          </w:p>
        </w:tc>
      </w:tr>
      <w:tr w:rsidR="00D16AB6" w:rsidRPr="00922558" w14:paraId="0B2962B2" w14:textId="77777777" w:rsidTr="00D67323">
        <w:trPr>
          <w:trHeight w:val="284"/>
          <w:jc w:val="center"/>
        </w:trPr>
        <w:tc>
          <w:tcPr>
            <w:tcW w:w="410" w:type="pct"/>
            <w:vAlign w:val="center"/>
          </w:tcPr>
          <w:p w14:paraId="367AB1BA" w14:textId="77777777" w:rsidR="00D16AB6" w:rsidRPr="00922558" w:rsidRDefault="00D16AB6">
            <w:pPr>
              <w:pStyle w:val="afff0"/>
              <w:widowControl w:val="0"/>
              <w:numPr>
                <w:ilvl w:val="0"/>
                <w:numId w:val="25"/>
              </w:numPr>
              <w:spacing w:line="240" w:lineRule="auto"/>
              <w:ind w:left="0" w:firstLineChars="0" w:firstLine="0"/>
              <w:jc w:val="center"/>
              <w:rPr>
                <w:sz w:val="21"/>
              </w:rPr>
            </w:pPr>
          </w:p>
        </w:tc>
        <w:tc>
          <w:tcPr>
            <w:tcW w:w="2255" w:type="pct"/>
          </w:tcPr>
          <w:p w14:paraId="1C01049D" w14:textId="77777777" w:rsidR="00D16AB6" w:rsidRPr="00922558" w:rsidRDefault="00D16AB6" w:rsidP="00B12CF5">
            <w:pPr>
              <w:spacing w:line="240" w:lineRule="auto"/>
              <w:ind w:firstLineChars="0" w:firstLine="0"/>
              <w:rPr>
                <w:sz w:val="21"/>
              </w:rPr>
            </w:pPr>
            <w:r w:rsidRPr="00922558">
              <w:rPr>
                <w:sz w:val="21"/>
              </w:rPr>
              <w:t>油罐之间的防火距离不应小于下表规定。</w:t>
            </w:r>
          </w:p>
          <w:p w14:paraId="6E1ABEEB" w14:textId="77777777" w:rsidR="00D16AB6" w:rsidRPr="00922558" w:rsidRDefault="00D16AB6" w:rsidP="00B12CF5">
            <w:pPr>
              <w:spacing w:line="240" w:lineRule="auto"/>
              <w:ind w:firstLineChars="0" w:firstLine="0"/>
              <w:rPr>
                <w:sz w:val="21"/>
              </w:rPr>
            </w:pPr>
            <w:r w:rsidRPr="00922558">
              <w:rPr>
                <w:noProof/>
                <w:sz w:val="21"/>
              </w:rPr>
              <w:drawing>
                <wp:inline distT="0" distB="0" distL="0" distR="0" wp14:anchorId="756ECF4A" wp14:editId="37132DFD">
                  <wp:extent cx="2466975" cy="914400"/>
                  <wp:effectExtent l="0" t="0" r="1905" b="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
                          <pic:cNvPicPr>
                            <a:picLocks noChangeAspect="1" noChangeArrowheads="1"/>
                          </pic:cNvPicPr>
                        </pic:nvPicPr>
                        <pic:blipFill>
                          <a:blip r:embed="rId55" cstate="screen">
                            <a:extLst>
                              <a:ext uri="{28A0092B-C50C-407E-A947-70E740481C1C}">
                                <a14:useLocalDpi xmlns:a14="http://schemas.microsoft.com/office/drawing/2010/main"/>
                              </a:ext>
                            </a:extLst>
                          </a:blip>
                          <a:srcRect/>
                          <a:stretch>
                            <a:fillRect/>
                          </a:stretch>
                        </pic:blipFill>
                        <pic:spPr>
                          <a:xfrm>
                            <a:off x="0" y="0"/>
                            <a:ext cx="2466975" cy="914400"/>
                          </a:xfrm>
                          <a:prstGeom prst="rect">
                            <a:avLst/>
                          </a:prstGeom>
                          <a:noFill/>
                          <a:ln>
                            <a:noFill/>
                          </a:ln>
                        </pic:spPr>
                      </pic:pic>
                    </a:graphicData>
                  </a:graphic>
                </wp:inline>
              </w:drawing>
            </w:r>
          </w:p>
          <w:p w14:paraId="131B2CF1" w14:textId="77777777" w:rsidR="00D16AB6" w:rsidRPr="00922558" w:rsidRDefault="00D16AB6" w:rsidP="00B12CF5">
            <w:pPr>
              <w:spacing w:line="240" w:lineRule="auto"/>
              <w:ind w:firstLineChars="0" w:firstLine="0"/>
              <w:rPr>
                <w:sz w:val="21"/>
              </w:rPr>
            </w:pPr>
            <w:r w:rsidRPr="00922558">
              <w:rPr>
                <w:sz w:val="21"/>
              </w:rPr>
              <w:t>注：</w:t>
            </w:r>
            <w:r w:rsidRPr="00922558">
              <w:rPr>
                <w:sz w:val="21"/>
              </w:rPr>
              <w:t xml:space="preserve">1 </w:t>
            </w:r>
            <w:r w:rsidRPr="00922558">
              <w:rPr>
                <w:sz w:val="21"/>
              </w:rPr>
              <w:t>浅盘式和浮舱用易熔材料制作的内浮顶油罐按固定顶油罐确定罐间距。</w:t>
            </w:r>
          </w:p>
          <w:p w14:paraId="1497DEDD" w14:textId="77777777" w:rsidR="00D16AB6" w:rsidRPr="00922558" w:rsidRDefault="00D16AB6" w:rsidP="00B12CF5">
            <w:pPr>
              <w:spacing w:line="240" w:lineRule="auto"/>
              <w:ind w:firstLineChars="0" w:firstLine="0"/>
              <w:rPr>
                <w:sz w:val="21"/>
              </w:rPr>
            </w:pPr>
            <w:r w:rsidRPr="00922558">
              <w:rPr>
                <w:sz w:val="21"/>
              </w:rPr>
              <w:lastRenderedPageBreak/>
              <w:t xml:space="preserve">2 </w:t>
            </w:r>
            <w:r w:rsidRPr="00922558">
              <w:rPr>
                <w:sz w:val="21"/>
              </w:rPr>
              <w:t>表中</w:t>
            </w:r>
            <w:r w:rsidRPr="00922558">
              <w:rPr>
                <w:sz w:val="21"/>
              </w:rPr>
              <w:t>D</w:t>
            </w:r>
            <w:r w:rsidRPr="00922558">
              <w:rPr>
                <w:sz w:val="21"/>
              </w:rPr>
              <w:t>为相邻较大罐的直径，单罐容积大于</w:t>
            </w:r>
            <w:r w:rsidRPr="00922558">
              <w:rPr>
                <w:sz w:val="21"/>
              </w:rPr>
              <w:t>1000m</w:t>
            </w:r>
            <w:r w:rsidRPr="00922558">
              <w:rPr>
                <w:bCs/>
                <w:sz w:val="21"/>
                <w:vertAlign w:val="superscript"/>
              </w:rPr>
              <w:t>3</w:t>
            </w:r>
            <w:r w:rsidRPr="00922558">
              <w:rPr>
                <w:sz w:val="21"/>
              </w:rPr>
              <w:t>的油罐取直径或高度的较大值。</w:t>
            </w:r>
          </w:p>
          <w:p w14:paraId="214D7870" w14:textId="77777777" w:rsidR="00D16AB6" w:rsidRPr="00922558" w:rsidRDefault="00D16AB6" w:rsidP="00B12CF5">
            <w:pPr>
              <w:spacing w:line="240" w:lineRule="auto"/>
              <w:ind w:firstLineChars="0" w:firstLine="0"/>
              <w:rPr>
                <w:sz w:val="21"/>
              </w:rPr>
            </w:pPr>
            <w:r w:rsidRPr="00922558">
              <w:rPr>
                <w:sz w:val="21"/>
              </w:rPr>
              <w:t xml:space="preserve">3 </w:t>
            </w:r>
            <w:r w:rsidRPr="00922558">
              <w:rPr>
                <w:sz w:val="21"/>
              </w:rPr>
              <w:t>储存不同油品的油罐、不同型式的油罐之间的防火间距、应采用较大值。</w:t>
            </w:r>
          </w:p>
        </w:tc>
        <w:tc>
          <w:tcPr>
            <w:tcW w:w="927" w:type="pct"/>
            <w:vAlign w:val="center"/>
          </w:tcPr>
          <w:p w14:paraId="34122459" w14:textId="77777777" w:rsidR="00D16AB6" w:rsidRPr="00922558" w:rsidRDefault="00D16AB6" w:rsidP="00B12CF5">
            <w:pPr>
              <w:spacing w:line="240" w:lineRule="auto"/>
              <w:ind w:firstLineChars="0" w:firstLine="0"/>
              <w:jc w:val="center"/>
              <w:rPr>
                <w:sz w:val="21"/>
              </w:rPr>
            </w:pPr>
            <w:r w:rsidRPr="00922558">
              <w:rPr>
                <w:sz w:val="21"/>
              </w:rPr>
              <w:lastRenderedPageBreak/>
              <w:t>GB50183-2004</w:t>
            </w:r>
          </w:p>
          <w:p w14:paraId="370944FF" w14:textId="77777777" w:rsidR="00D16AB6" w:rsidRPr="00922558" w:rsidRDefault="00D16AB6" w:rsidP="00B12CF5">
            <w:pPr>
              <w:spacing w:line="240" w:lineRule="auto"/>
              <w:ind w:firstLineChars="0" w:firstLine="0"/>
              <w:jc w:val="center"/>
              <w:rPr>
                <w:sz w:val="21"/>
              </w:rPr>
            </w:pPr>
            <w:r w:rsidRPr="00922558">
              <w:rPr>
                <w:sz w:val="21"/>
              </w:rPr>
              <w:t>6.5.7</w:t>
            </w:r>
          </w:p>
        </w:tc>
        <w:tc>
          <w:tcPr>
            <w:tcW w:w="1027" w:type="pct"/>
            <w:vAlign w:val="center"/>
          </w:tcPr>
          <w:p w14:paraId="79A8BC3B" w14:textId="69AB0E99" w:rsidR="00D16AB6" w:rsidRPr="00922558" w:rsidRDefault="00D16AB6" w:rsidP="00B12CF5">
            <w:pPr>
              <w:widowControl w:val="0"/>
              <w:spacing w:line="240" w:lineRule="auto"/>
              <w:ind w:firstLineChars="0" w:firstLine="0"/>
              <w:rPr>
                <w:sz w:val="21"/>
              </w:rPr>
            </w:pPr>
            <w:r>
              <w:rPr>
                <w:rFonts w:hint="eastAsia"/>
                <w:sz w:val="21"/>
              </w:rPr>
              <w:t>油罐间距满足要求。</w:t>
            </w:r>
          </w:p>
        </w:tc>
        <w:tc>
          <w:tcPr>
            <w:tcW w:w="381" w:type="pct"/>
            <w:vAlign w:val="center"/>
          </w:tcPr>
          <w:p w14:paraId="594A1C37" w14:textId="77777777" w:rsidR="00D16AB6" w:rsidRPr="00922558" w:rsidRDefault="00D16AB6" w:rsidP="00B12CF5">
            <w:pPr>
              <w:widowControl w:val="0"/>
              <w:spacing w:line="240" w:lineRule="auto"/>
              <w:ind w:firstLineChars="0" w:firstLine="0"/>
              <w:jc w:val="center"/>
              <w:rPr>
                <w:b/>
                <w:bCs/>
                <w:sz w:val="21"/>
              </w:rPr>
            </w:pPr>
            <w:r w:rsidRPr="00922558">
              <w:rPr>
                <w:b/>
                <w:bCs/>
                <w:sz w:val="21"/>
              </w:rPr>
              <w:t>√</w:t>
            </w:r>
          </w:p>
        </w:tc>
      </w:tr>
      <w:tr w:rsidR="00D16AB6" w:rsidRPr="00922558" w14:paraId="587AD806" w14:textId="77777777" w:rsidTr="00D67323">
        <w:trPr>
          <w:trHeight w:val="284"/>
          <w:jc w:val="center"/>
        </w:trPr>
        <w:tc>
          <w:tcPr>
            <w:tcW w:w="410" w:type="pct"/>
            <w:vAlign w:val="center"/>
          </w:tcPr>
          <w:p w14:paraId="4DBBEBAE" w14:textId="77777777" w:rsidR="00D16AB6" w:rsidRPr="00922558" w:rsidRDefault="00D16AB6">
            <w:pPr>
              <w:pStyle w:val="afff0"/>
              <w:widowControl w:val="0"/>
              <w:numPr>
                <w:ilvl w:val="0"/>
                <w:numId w:val="25"/>
              </w:numPr>
              <w:spacing w:line="240" w:lineRule="auto"/>
              <w:ind w:left="0" w:firstLineChars="0" w:firstLine="0"/>
              <w:jc w:val="center"/>
              <w:rPr>
                <w:sz w:val="21"/>
              </w:rPr>
            </w:pPr>
          </w:p>
        </w:tc>
        <w:tc>
          <w:tcPr>
            <w:tcW w:w="2255" w:type="pct"/>
          </w:tcPr>
          <w:p w14:paraId="3D4D41B6" w14:textId="77777777" w:rsidR="00D16AB6" w:rsidRPr="00922558" w:rsidRDefault="00D16AB6" w:rsidP="00B12CF5">
            <w:pPr>
              <w:spacing w:line="240" w:lineRule="auto"/>
              <w:ind w:firstLineChars="0" w:firstLine="0"/>
              <w:rPr>
                <w:sz w:val="21"/>
              </w:rPr>
            </w:pPr>
            <w:r w:rsidRPr="00922558">
              <w:rPr>
                <w:sz w:val="21"/>
              </w:rPr>
              <w:t>地上立式油罐组应设防火堤，位于丘陵地区的油罐组，当有可利用地形条件设置导油沟和事故存油池时可不设防火堤。</w:t>
            </w:r>
          </w:p>
        </w:tc>
        <w:tc>
          <w:tcPr>
            <w:tcW w:w="927" w:type="pct"/>
            <w:vAlign w:val="center"/>
          </w:tcPr>
          <w:p w14:paraId="57DEB23E" w14:textId="77777777" w:rsidR="00D16AB6" w:rsidRPr="00922558" w:rsidRDefault="00D16AB6" w:rsidP="00B12CF5">
            <w:pPr>
              <w:spacing w:line="240" w:lineRule="auto"/>
              <w:ind w:firstLineChars="0" w:firstLine="0"/>
              <w:jc w:val="center"/>
              <w:rPr>
                <w:sz w:val="21"/>
              </w:rPr>
            </w:pPr>
            <w:r w:rsidRPr="00922558">
              <w:rPr>
                <w:sz w:val="21"/>
              </w:rPr>
              <w:t>GB50183-2004</w:t>
            </w:r>
          </w:p>
          <w:p w14:paraId="1568C72C" w14:textId="77777777" w:rsidR="00D16AB6" w:rsidRPr="00922558" w:rsidRDefault="00D16AB6" w:rsidP="00B12CF5">
            <w:pPr>
              <w:spacing w:line="240" w:lineRule="auto"/>
              <w:ind w:firstLineChars="0" w:firstLine="0"/>
              <w:jc w:val="center"/>
              <w:rPr>
                <w:sz w:val="21"/>
              </w:rPr>
            </w:pPr>
            <w:r w:rsidRPr="00922558">
              <w:rPr>
                <w:sz w:val="21"/>
              </w:rPr>
              <w:t>6.5.8</w:t>
            </w:r>
          </w:p>
        </w:tc>
        <w:tc>
          <w:tcPr>
            <w:tcW w:w="1027" w:type="pct"/>
            <w:vAlign w:val="center"/>
          </w:tcPr>
          <w:p w14:paraId="6FADA3DF" w14:textId="77777777" w:rsidR="00D16AB6" w:rsidRPr="00922558" w:rsidRDefault="00D16AB6" w:rsidP="00B12CF5">
            <w:pPr>
              <w:widowControl w:val="0"/>
              <w:spacing w:line="240" w:lineRule="auto"/>
              <w:ind w:firstLineChars="0" w:firstLine="0"/>
              <w:rPr>
                <w:sz w:val="21"/>
              </w:rPr>
            </w:pPr>
            <w:r>
              <w:rPr>
                <w:rFonts w:hint="eastAsia"/>
                <w:sz w:val="21"/>
              </w:rPr>
              <w:t>设有防火堤。</w:t>
            </w:r>
          </w:p>
        </w:tc>
        <w:tc>
          <w:tcPr>
            <w:tcW w:w="381" w:type="pct"/>
            <w:vAlign w:val="center"/>
          </w:tcPr>
          <w:p w14:paraId="73748763" w14:textId="77777777" w:rsidR="00D16AB6" w:rsidRPr="00922558" w:rsidRDefault="00D16AB6" w:rsidP="00B12CF5">
            <w:pPr>
              <w:widowControl w:val="0"/>
              <w:spacing w:line="240" w:lineRule="auto"/>
              <w:ind w:firstLineChars="0" w:firstLine="0"/>
              <w:jc w:val="center"/>
              <w:rPr>
                <w:b/>
                <w:bCs/>
                <w:sz w:val="21"/>
              </w:rPr>
            </w:pPr>
            <w:r w:rsidRPr="00922558">
              <w:rPr>
                <w:b/>
                <w:bCs/>
                <w:sz w:val="21"/>
              </w:rPr>
              <w:t>√</w:t>
            </w:r>
          </w:p>
        </w:tc>
      </w:tr>
      <w:tr w:rsidR="00D16AB6" w:rsidRPr="00922558" w14:paraId="5E8ED619" w14:textId="77777777" w:rsidTr="00D67323">
        <w:trPr>
          <w:trHeight w:val="284"/>
          <w:jc w:val="center"/>
        </w:trPr>
        <w:tc>
          <w:tcPr>
            <w:tcW w:w="410" w:type="pct"/>
            <w:vAlign w:val="center"/>
          </w:tcPr>
          <w:p w14:paraId="7BBE5024" w14:textId="77777777" w:rsidR="00D16AB6" w:rsidRPr="00922558" w:rsidRDefault="00D16AB6">
            <w:pPr>
              <w:pStyle w:val="afff0"/>
              <w:widowControl w:val="0"/>
              <w:numPr>
                <w:ilvl w:val="0"/>
                <w:numId w:val="25"/>
              </w:numPr>
              <w:spacing w:line="240" w:lineRule="auto"/>
              <w:ind w:left="0" w:firstLineChars="0" w:firstLine="0"/>
              <w:jc w:val="center"/>
              <w:rPr>
                <w:sz w:val="21"/>
              </w:rPr>
            </w:pPr>
          </w:p>
        </w:tc>
        <w:tc>
          <w:tcPr>
            <w:tcW w:w="2255" w:type="pct"/>
          </w:tcPr>
          <w:p w14:paraId="4F157FD8" w14:textId="77777777" w:rsidR="00D16AB6" w:rsidRPr="00922558" w:rsidRDefault="00D16AB6" w:rsidP="00B12CF5">
            <w:pPr>
              <w:spacing w:line="240" w:lineRule="auto"/>
              <w:ind w:firstLineChars="0" w:firstLine="0"/>
              <w:rPr>
                <w:sz w:val="21"/>
              </w:rPr>
            </w:pPr>
            <w:r w:rsidRPr="00922558">
              <w:rPr>
                <w:sz w:val="21"/>
              </w:rPr>
              <w:t>油罐组防火堤应符合下列规定：</w:t>
            </w:r>
          </w:p>
          <w:p w14:paraId="06D66A99" w14:textId="77777777" w:rsidR="00D16AB6" w:rsidRPr="00922558" w:rsidRDefault="00D16AB6" w:rsidP="00B12CF5">
            <w:pPr>
              <w:spacing w:line="240" w:lineRule="auto"/>
              <w:ind w:firstLineChars="0" w:firstLine="0"/>
              <w:rPr>
                <w:sz w:val="21"/>
              </w:rPr>
            </w:pPr>
            <w:r w:rsidRPr="00922558">
              <w:rPr>
                <w:sz w:val="21"/>
              </w:rPr>
              <w:t xml:space="preserve">1 </w:t>
            </w:r>
            <w:r w:rsidRPr="00922558">
              <w:rPr>
                <w:sz w:val="21"/>
              </w:rPr>
              <w:t>防火堤应是闭合的，能够承受所容纳油品的静压力和地震引起的破坏力，保证其坚固和稳定。</w:t>
            </w:r>
          </w:p>
          <w:p w14:paraId="6AC41CFC" w14:textId="77777777" w:rsidR="00D16AB6" w:rsidRPr="00922558" w:rsidRDefault="00D16AB6" w:rsidP="00B12CF5">
            <w:pPr>
              <w:spacing w:line="240" w:lineRule="auto"/>
              <w:ind w:firstLineChars="0" w:firstLine="0"/>
              <w:rPr>
                <w:sz w:val="21"/>
              </w:rPr>
            </w:pPr>
            <w:r w:rsidRPr="00922558">
              <w:rPr>
                <w:sz w:val="21"/>
              </w:rPr>
              <w:t xml:space="preserve">2 </w:t>
            </w:r>
            <w:r w:rsidRPr="00922558">
              <w:rPr>
                <w:sz w:val="21"/>
              </w:rPr>
              <w:t>防火堤应使用不燃烧材料建造，首选土堤，当土源有困难时，可用砖石、钢筋混凝土等不燃烧材料砌筑，但内侧应培土或涂抹有效的防火涂料。土筑防火堤的堤顶宽度不小于</w:t>
            </w:r>
            <w:r w:rsidRPr="00922558">
              <w:rPr>
                <w:sz w:val="21"/>
              </w:rPr>
              <w:t>0.5m</w:t>
            </w:r>
            <w:r w:rsidRPr="00922558">
              <w:rPr>
                <w:sz w:val="21"/>
              </w:rPr>
              <w:t>。</w:t>
            </w:r>
          </w:p>
          <w:p w14:paraId="0098F29A" w14:textId="77777777" w:rsidR="00D16AB6" w:rsidRPr="00922558" w:rsidRDefault="00D16AB6" w:rsidP="00B12CF5">
            <w:pPr>
              <w:spacing w:line="240" w:lineRule="auto"/>
              <w:ind w:firstLineChars="0" w:firstLine="0"/>
              <w:rPr>
                <w:sz w:val="21"/>
              </w:rPr>
            </w:pPr>
            <w:r w:rsidRPr="00922558">
              <w:rPr>
                <w:sz w:val="21"/>
              </w:rPr>
              <w:t xml:space="preserve">3 </w:t>
            </w:r>
            <w:r w:rsidRPr="00922558">
              <w:rPr>
                <w:sz w:val="21"/>
              </w:rPr>
              <w:t>立式油罐组防火堤的计算高度应保证堤内的有效容积需要。防火堤实际高度应比计算高度高出</w:t>
            </w:r>
            <w:r w:rsidRPr="00922558">
              <w:rPr>
                <w:sz w:val="21"/>
              </w:rPr>
              <w:t>0.2m</w:t>
            </w:r>
            <w:r w:rsidRPr="00922558">
              <w:rPr>
                <w:sz w:val="21"/>
              </w:rPr>
              <w:t>。防火堤实际高度不应低于</w:t>
            </w:r>
            <w:r w:rsidRPr="00922558">
              <w:rPr>
                <w:sz w:val="21"/>
              </w:rPr>
              <w:t>1.0m</w:t>
            </w:r>
            <w:r w:rsidRPr="00922558">
              <w:rPr>
                <w:sz w:val="21"/>
              </w:rPr>
              <w:t>，且不应高于</w:t>
            </w:r>
            <w:r w:rsidRPr="00922558">
              <w:rPr>
                <w:sz w:val="21"/>
              </w:rPr>
              <w:t>2.2m</w:t>
            </w:r>
            <w:r w:rsidRPr="00922558">
              <w:rPr>
                <w:sz w:val="21"/>
              </w:rPr>
              <w:t>（均以防火堤外侧路面或地坪算起）。卧式油罐组围堰高度不应低于</w:t>
            </w:r>
            <w:r w:rsidRPr="00922558">
              <w:rPr>
                <w:sz w:val="21"/>
              </w:rPr>
              <w:t>0.5m</w:t>
            </w:r>
            <w:r w:rsidRPr="00922558">
              <w:rPr>
                <w:sz w:val="21"/>
              </w:rPr>
              <w:t>。</w:t>
            </w:r>
          </w:p>
          <w:p w14:paraId="069FA596" w14:textId="77777777" w:rsidR="00D16AB6" w:rsidRPr="00922558" w:rsidRDefault="00D16AB6" w:rsidP="00B12CF5">
            <w:pPr>
              <w:spacing w:line="240" w:lineRule="auto"/>
              <w:ind w:firstLineChars="0" w:firstLine="0"/>
              <w:rPr>
                <w:sz w:val="21"/>
              </w:rPr>
            </w:pPr>
            <w:r w:rsidRPr="00922558">
              <w:rPr>
                <w:sz w:val="21"/>
              </w:rPr>
              <w:t xml:space="preserve">4 </w:t>
            </w:r>
            <w:r w:rsidRPr="00922558">
              <w:rPr>
                <w:sz w:val="21"/>
              </w:rPr>
              <w:t>管道穿越防火堤处，应采用非燃烧材料封实。严禁在防火堤上开孔留洞。</w:t>
            </w:r>
          </w:p>
          <w:p w14:paraId="35A02258" w14:textId="77777777" w:rsidR="00D16AB6" w:rsidRPr="00922558" w:rsidRDefault="00D16AB6" w:rsidP="00B12CF5">
            <w:pPr>
              <w:spacing w:line="240" w:lineRule="auto"/>
              <w:ind w:firstLineChars="0" w:firstLine="0"/>
              <w:rPr>
                <w:sz w:val="21"/>
              </w:rPr>
            </w:pPr>
            <w:r w:rsidRPr="00922558">
              <w:rPr>
                <w:sz w:val="21"/>
              </w:rPr>
              <w:t xml:space="preserve">5 </w:t>
            </w:r>
            <w:r w:rsidRPr="00922558">
              <w:rPr>
                <w:sz w:val="21"/>
              </w:rPr>
              <w:t>防火堤内场地可不做铺砌，但湿陷性黄土、盐渍土、膨胀土等地区的罐组内场地应有防止雨水和喷淋水浸害罐基础的措施。</w:t>
            </w:r>
          </w:p>
          <w:p w14:paraId="5B524771" w14:textId="77777777" w:rsidR="00D16AB6" w:rsidRPr="00922558" w:rsidRDefault="00D16AB6" w:rsidP="00B12CF5">
            <w:pPr>
              <w:spacing w:line="240" w:lineRule="auto"/>
              <w:ind w:firstLineChars="0" w:firstLine="0"/>
              <w:rPr>
                <w:sz w:val="21"/>
              </w:rPr>
            </w:pPr>
            <w:r w:rsidRPr="00922558">
              <w:rPr>
                <w:sz w:val="21"/>
              </w:rPr>
              <w:t xml:space="preserve">6 </w:t>
            </w:r>
            <w:r w:rsidRPr="00922558">
              <w:rPr>
                <w:sz w:val="21"/>
              </w:rPr>
              <w:t>油罐组内场地应有不小于</w:t>
            </w:r>
            <w:r w:rsidRPr="00922558">
              <w:rPr>
                <w:sz w:val="21"/>
              </w:rPr>
              <w:t>0.5</w:t>
            </w:r>
            <w:r w:rsidRPr="00922558">
              <w:rPr>
                <w:sz w:val="21"/>
              </w:rPr>
              <w:t>％的地面设计坡度，排雨水管应从防火堤内设计地面以下通向堤外，并应采取排水阻油措施。年降雨量不小于</w:t>
            </w:r>
            <w:r w:rsidRPr="00922558">
              <w:rPr>
                <w:sz w:val="21"/>
              </w:rPr>
              <w:t>200mm</w:t>
            </w:r>
            <w:r w:rsidRPr="00922558">
              <w:rPr>
                <w:sz w:val="21"/>
              </w:rPr>
              <w:t>或降雨在</w:t>
            </w:r>
            <w:r w:rsidRPr="00922558">
              <w:rPr>
                <w:sz w:val="21"/>
              </w:rPr>
              <w:t>24h</w:t>
            </w:r>
            <w:r w:rsidRPr="00922558">
              <w:rPr>
                <w:sz w:val="21"/>
              </w:rPr>
              <w:t>内可以渗完时，油罐组内可不设雨水排除系统。</w:t>
            </w:r>
          </w:p>
          <w:p w14:paraId="7E8BA0D9" w14:textId="77777777" w:rsidR="00D16AB6" w:rsidRPr="00922558" w:rsidRDefault="00D16AB6" w:rsidP="00B12CF5">
            <w:pPr>
              <w:spacing w:line="240" w:lineRule="auto"/>
              <w:ind w:firstLineChars="0" w:firstLine="0"/>
              <w:rPr>
                <w:sz w:val="21"/>
              </w:rPr>
            </w:pPr>
            <w:r w:rsidRPr="00922558">
              <w:rPr>
                <w:sz w:val="21"/>
              </w:rPr>
              <w:t xml:space="preserve">7 </w:t>
            </w:r>
            <w:r w:rsidRPr="00922558">
              <w:rPr>
                <w:sz w:val="21"/>
              </w:rPr>
              <w:t>油罐组防火堤上的人行踏步不应少于两处，且应处于不同方位。隔堤均应设置人行踏步。</w:t>
            </w:r>
          </w:p>
        </w:tc>
        <w:tc>
          <w:tcPr>
            <w:tcW w:w="927" w:type="pct"/>
            <w:vAlign w:val="center"/>
          </w:tcPr>
          <w:p w14:paraId="4DA6AD20" w14:textId="77777777" w:rsidR="00D16AB6" w:rsidRPr="00922558" w:rsidRDefault="00D16AB6" w:rsidP="00B12CF5">
            <w:pPr>
              <w:spacing w:line="240" w:lineRule="auto"/>
              <w:ind w:firstLineChars="0" w:firstLine="0"/>
              <w:jc w:val="center"/>
              <w:rPr>
                <w:sz w:val="21"/>
              </w:rPr>
            </w:pPr>
            <w:r w:rsidRPr="00922558">
              <w:rPr>
                <w:sz w:val="21"/>
              </w:rPr>
              <w:t>GB50183-2004</w:t>
            </w:r>
          </w:p>
          <w:p w14:paraId="0E4C8E0D" w14:textId="77777777" w:rsidR="00D16AB6" w:rsidRPr="00922558" w:rsidRDefault="00D16AB6" w:rsidP="00B12CF5">
            <w:pPr>
              <w:spacing w:line="240" w:lineRule="auto"/>
              <w:ind w:firstLineChars="0" w:firstLine="0"/>
              <w:jc w:val="center"/>
              <w:rPr>
                <w:sz w:val="21"/>
              </w:rPr>
            </w:pPr>
            <w:r w:rsidRPr="00922558">
              <w:rPr>
                <w:sz w:val="21"/>
              </w:rPr>
              <w:t>6.5.9</w:t>
            </w:r>
          </w:p>
        </w:tc>
        <w:tc>
          <w:tcPr>
            <w:tcW w:w="1027" w:type="pct"/>
            <w:vAlign w:val="center"/>
          </w:tcPr>
          <w:p w14:paraId="29F25201" w14:textId="77777777" w:rsidR="00D16AB6" w:rsidRPr="00922558" w:rsidRDefault="00D16AB6" w:rsidP="00B12CF5">
            <w:pPr>
              <w:widowControl w:val="0"/>
              <w:spacing w:line="240" w:lineRule="auto"/>
              <w:ind w:firstLineChars="0" w:firstLine="0"/>
              <w:rPr>
                <w:sz w:val="21"/>
              </w:rPr>
            </w:pPr>
            <w:r>
              <w:rPr>
                <w:rFonts w:hint="eastAsia"/>
                <w:sz w:val="21"/>
              </w:rPr>
              <w:t>防火堤高度、材质等符合要求；踏步设置符合要求。</w:t>
            </w:r>
          </w:p>
        </w:tc>
        <w:tc>
          <w:tcPr>
            <w:tcW w:w="381" w:type="pct"/>
            <w:vAlign w:val="center"/>
          </w:tcPr>
          <w:p w14:paraId="5040BC91" w14:textId="77777777" w:rsidR="00D16AB6" w:rsidRPr="00922558" w:rsidRDefault="00D16AB6" w:rsidP="00B12CF5">
            <w:pPr>
              <w:widowControl w:val="0"/>
              <w:spacing w:line="240" w:lineRule="auto"/>
              <w:ind w:firstLineChars="0" w:firstLine="0"/>
              <w:jc w:val="center"/>
              <w:rPr>
                <w:b/>
                <w:bCs/>
                <w:sz w:val="21"/>
              </w:rPr>
            </w:pPr>
            <w:r w:rsidRPr="00922558">
              <w:rPr>
                <w:b/>
                <w:bCs/>
                <w:sz w:val="21"/>
              </w:rPr>
              <w:t>√</w:t>
            </w:r>
          </w:p>
        </w:tc>
      </w:tr>
      <w:tr w:rsidR="00D16AB6" w:rsidRPr="00922558" w14:paraId="576E6FEC" w14:textId="77777777" w:rsidTr="00D67323">
        <w:trPr>
          <w:trHeight w:val="284"/>
          <w:jc w:val="center"/>
        </w:trPr>
        <w:tc>
          <w:tcPr>
            <w:tcW w:w="410" w:type="pct"/>
            <w:vAlign w:val="center"/>
          </w:tcPr>
          <w:p w14:paraId="28B86B9A" w14:textId="77777777" w:rsidR="00D16AB6" w:rsidRPr="00922558" w:rsidRDefault="00D16AB6">
            <w:pPr>
              <w:pStyle w:val="afff0"/>
              <w:widowControl w:val="0"/>
              <w:numPr>
                <w:ilvl w:val="0"/>
                <w:numId w:val="25"/>
              </w:numPr>
              <w:spacing w:line="240" w:lineRule="auto"/>
              <w:ind w:left="0" w:firstLineChars="0" w:firstLine="0"/>
              <w:jc w:val="center"/>
              <w:rPr>
                <w:sz w:val="21"/>
              </w:rPr>
            </w:pPr>
          </w:p>
        </w:tc>
        <w:tc>
          <w:tcPr>
            <w:tcW w:w="2255" w:type="pct"/>
            <w:vAlign w:val="center"/>
          </w:tcPr>
          <w:p w14:paraId="4604C9B6" w14:textId="77777777" w:rsidR="00D16AB6" w:rsidRPr="00922558" w:rsidRDefault="00D16AB6" w:rsidP="00B12CF5">
            <w:pPr>
              <w:spacing w:line="240" w:lineRule="auto"/>
              <w:ind w:firstLineChars="0" w:firstLine="0"/>
              <w:rPr>
                <w:sz w:val="21"/>
              </w:rPr>
            </w:pPr>
            <w:r w:rsidRPr="00922558">
              <w:rPr>
                <w:sz w:val="21"/>
              </w:rPr>
              <w:t>地上立式油罐的罐壁至防火堤内坡脚线的距离，不应小于罐壁高度的一半。</w:t>
            </w:r>
          </w:p>
        </w:tc>
        <w:tc>
          <w:tcPr>
            <w:tcW w:w="927" w:type="pct"/>
            <w:vAlign w:val="center"/>
          </w:tcPr>
          <w:p w14:paraId="40BB31FE" w14:textId="77777777" w:rsidR="00D16AB6" w:rsidRPr="00922558" w:rsidRDefault="00D16AB6" w:rsidP="00B12CF5">
            <w:pPr>
              <w:spacing w:line="240" w:lineRule="auto"/>
              <w:ind w:firstLineChars="0" w:firstLine="0"/>
              <w:jc w:val="center"/>
              <w:rPr>
                <w:sz w:val="21"/>
              </w:rPr>
            </w:pPr>
            <w:r w:rsidRPr="00922558">
              <w:rPr>
                <w:sz w:val="21"/>
              </w:rPr>
              <w:t>GB50183-2004</w:t>
            </w:r>
          </w:p>
          <w:p w14:paraId="6879C62C" w14:textId="77777777" w:rsidR="00D16AB6" w:rsidRPr="00922558" w:rsidRDefault="00D16AB6" w:rsidP="00B12CF5">
            <w:pPr>
              <w:spacing w:line="240" w:lineRule="auto"/>
              <w:ind w:firstLineChars="0" w:firstLine="0"/>
              <w:jc w:val="center"/>
              <w:rPr>
                <w:sz w:val="21"/>
              </w:rPr>
            </w:pPr>
            <w:r w:rsidRPr="00922558">
              <w:rPr>
                <w:sz w:val="21"/>
              </w:rPr>
              <w:t>6.5.10</w:t>
            </w:r>
          </w:p>
        </w:tc>
        <w:tc>
          <w:tcPr>
            <w:tcW w:w="1027" w:type="pct"/>
            <w:vAlign w:val="center"/>
          </w:tcPr>
          <w:p w14:paraId="22B46B37" w14:textId="77777777" w:rsidR="00D16AB6" w:rsidRPr="00922558" w:rsidRDefault="00D16AB6" w:rsidP="00B12CF5">
            <w:pPr>
              <w:widowControl w:val="0"/>
              <w:spacing w:line="240" w:lineRule="auto"/>
              <w:ind w:firstLineChars="0" w:firstLine="0"/>
              <w:rPr>
                <w:sz w:val="21"/>
              </w:rPr>
            </w:pPr>
            <w:r>
              <w:rPr>
                <w:rFonts w:hint="eastAsia"/>
                <w:sz w:val="21"/>
              </w:rPr>
              <w:t>罐壁到防火堤距离符合要求。</w:t>
            </w:r>
          </w:p>
        </w:tc>
        <w:tc>
          <w:tcPr>
            <w:tcW w:w="381" w:type="pct"/>
            <w:vAlign w:val="center"/>
          </w:tcPr>
          <w:p w14:paraId="7E81DFAA" w14:textId="77777777" w:rsidR="00D16AB6" w:rsidRPr="00922558" w:rsidRDefault="00D16AB6" w:rsidP="00B12CF5">
            <w:pPr>
              <w:widowControl w:val="0"/>
              <w:spacing w:line="240" w:lineRule="auto"/>
              <w:ind w:firstLineChars="0" w:firstLine="0"/>
              <w:jc w:val="center"/>
              <w:rPr>
                <w:b/>
                <w:bCs/>
                <w:sz w:val="21"/>
              </w:rPr>
            </w:pPr>
            <w:r w:rsidRPr="00922558">
              <w:rPr>
                <w:b/>
                <w:bCs/>
                <w:sz w:val="21"/>
              </w:rPr>
              <w:t>√</w:t>
            </w:r>
          </w:p>
        </w:tc>
      </w:tr>
      <w:tr w:rsidR="00D16AB6" w:rsidRPr="00922558" w14:paraId="249D1AE3" w14:textId="77777777" w:rsidTr="00D67323">
        <w:trPr>
          <w:trHeight w:val="284"/>
          <w:jc w:val="center"/>
        </w:trPr>
        <w:tc>
          <w:tcPr>
            <w:tcW w:w="410" w:type="pct"/>
            <w:vAlign w:val="center"/>
          </w:tcPr>
          <w:p w14:paraId="42C8919E" w14:textId="77777777" w:rsidR="00D16AB6" w:rsidRPr="00922558" w:rsidRDefault="00D16AB6">
            <w:pPr>
              <w:pStyle w:val="afff0"/>
              <w:widowControl w:val="0"/>
              <w:numPr>
                <w:ilvl w:val="0"/>
                <w:numId w:val="25"/>
              </w:numPr>
              <w:spacing w:line="240" w:lineRule="auto"/>
              <w:ind w:left="0" w:firstLineChars="0" w:firstLine="0"/>
              <w:jc w:val="center"/>
              <w:rPr>
                <w:sz w:val="21"/>
              </w:rPr>
            </w:pPr>
          </w:p>
        </w:tc>
        <w:tc>
          <w:tcPr>
            <w:tcW w:w="2255" w:type="pct"/>
            <w:vAlign w:val="center"/>
          </w:tcPr>
          <w:p w14:paraId="23872EEB" w14:textId="77777777" w:rsidR="00D16AB6" w:rsidRPr="00922558" w:rsidRDefault="00D16AB6" w:rsidP="00B12CF5">
            <w:pPr>
              <w:spacing w:line="240" w:lineRule="auto"/>
              <w:ind w:firstLineChars="0" w:firstLine="0"/>
              <w:rPr>
                <w:sz w:val="21"/>
              </w:rPr>
            </w:pPr>
            <w:r w:rsidRPr="00922558">
              <w:rPr>
                <w:sz w:val="21"/>
              </w:rPr>
              <w:t>防火堤内有效容量，应符合下列规定：</w:t>
            </w:r>
          </w:p>
          <w:p w14:paraId="141FC304" w14:textId="77777777" w:rsidR="00D16AB6" w:rsidRPr="00922558" w:rsidRDefault="00D16AB6" w:rsidP="00B12CF5">
            <w:pPr>
              <w:spacing w:line="240" w:lineRule="auto"/>
              <w:ind w:firstLineChars="0" w:firstLine="0"/>
              <w:rPr>
                <w:sz w:val="21"/>
              </w:rPr>
            </w:pPr>
            <w:r w:rsidRPr="00922558">
              <w:rPr>
                <w:sz w:val="21"/>
              </w:rPr>
              <w:t xml:space="preserve">1 </w:t>
            </w:r>
            <w:r w:rsidRPr="00922558">
              <w:rPr>
                <w:sz w:val="21"/>
              </w:rPr>
              <w:t>对固定顶油罐组，不应小于储罐组内最大一个储罐有效容量。</w:t>
            </w:r>
          </w:p>
          <w:p w14:paraId="21893B89" w14:textId="77777777" w:rsidR="00D16AB6" w:rsidRPr="00922558" w:rsidRDefault="00D16AB6" w:rsidP="00B12CF5">
            <w:pPr>
              <w:spacing w:line="240" w:lineRule="auto"/>
              <w:ind w:firstLineChars="0" w:firstLine="0"/>
              <w:rPr>
                <w:sz w:val="21"/>
              </w:rPr>
            </w:pPr>
            <w:r w:rsidRPr="00922558">
              <w:rPr>
                <w:sz w:val="21"/>
              </w:rPr>
              <w:t xml:space="preserve">2 </w:t>
            </w:r>
            <w:r w:rsidRPr="00922558">
              <w:rPr>
                <w:sz w:val="21"/>
              </w:rPr>
              <w:t>对浮顶油罐组，不应小于储罐组内一个最大罐有效容量的一半。</w:t>
            </w:r>
          </w:p>
          <w:p w14:paraId="28BDAA66" w14:textId="77777777" w:rsidR="00D16AB6" w:rsidRPr="00922558" w:rsidRDefault="00D16AB6" w:rsidP="00B12CF5">
            <w:pPr>
              <w:spacing w:line="240" w:lineRule="auto"/>
              <w:ind w:firstLineChars="0" w:firstLine="0"/>
              <w:rPr>
                <w:sz w:val="21"/>
              </w:rPr>
            </w:pPr>
            <w:r w:rsidRPr="00922558">
              <w:rPr>
                <w:sz w:val="21"/>
              </w:rPr>
              <w:t xml:space="preserve">3 </w:t>
            </w:r>
            <w:r w:rsidRPr="00922558">
              <w:rPr>
                <w:sz w:val="21"/>
              </w:rPr>
              <w:t>当固定顶和浮顶油罐布置在同一油罐组内，防火堤内有效容量应取上两款规定的较大者。</w:t>
            </w:r>
          </w:p>
        </w:tc>
        <w:tc>
          <w:tcPr>
            <w:tcW w:w="927" w:type="pct"/>
            <w:vAlign w:val="center"/>
          </w:tcPr>
          <w:p w14:paraId="0F3EC44E" w14:textId="77777777" w:rsidR="00D16AB6" w:rsidRPr="00922558" w:rsidRDefault="00D16AB6" w:rsidP="00B12CF5">
            <w:pPr>
              <w:spacing w:line="240" w:lineRule="auto"/>
              <w:ind w:firstLineChars="0" w:firstLine="0"/>
              <w:jc w:val="center"/>
              <w:rPr>
                <w:sz w:val="21"/>
              </w:rPr>
            </w:pPr>
            <w:r w:rsidRPr="00922558">
              <w:rPr>
                <w:sz w:val="21"/>
              </w:rPr>
              <w:t>GB50183-2004</w:t>
            </w:r>
          </w:p>
          <w:p w14:paraId="75FD8F1E" w14:textId="77777777" w:rsidR="00D16AB6" w:rsidRPr="00922558" w:rsidRDefault="00D16AB6" w:rsidP="00B12CF5">
            <w:pPr>
              <w:spacing w:line="240" w:lineRule="auto"/>
              <w:ind w:firstLineChars="0" w:firstLine="0"/>
              <w:jc w:val="center"/>
              <w:rPr>
                <w:sz w:val="21"/>
              </w:rPr>
            </w:pPr>
            <w:r w:rsidRPr="00922558">
              <w:rPr>
                <w:sz w:val="21"/>
              </w:rPr>
              <w:t>6.5.11</w:t>
            </w:r>
          </w:p>
        </w:tc>
        <w:tc>
          <w:tcPr>
            <w:tcW w:w="1027" w:type="pct"/>
            <w:vAlign w:val="center"/>
          </w:tcPr>
          <w:p w14:paraId="1B68673D" w14:textId="77777777" w:rsidR="00D16AB6" w:rsidRPr="00922558" w:rsidRDefault="00D16AB6" w:rsidP="00B12CF5">
            <w:pPr>
              <w:widowControl w:val="0"/>
              <w:spacing w:line="240" w:lineRule="auto"/>
              <w:ind w:firstLineChars="0" w:firstLine="0"/>
              <w:rPr>
                <w:sz w:val="21"/>
              </w:rPr>
            </w:pPr>
            <w:r>
              <w:rPr>
                <w:rFonts w:hint="eastAsia"/>
                <w:sz w:val="21"/>
              </w:rPr>
              <w:t>防火堤容量满足要去。</w:t>
            </w:r>
          </w:p>
        </w:tc>
        <w:tc>
          <w:tcPr>
            <w:tcW w:w="381" w:type="pct"/>
            <w:vAlign w:val="center"/>
          </w:tcPr>
          <w:p w14:paraId="0F4D5406" w14:textId="77777777" w:rsidR="00D16AB6" w:rsidRPr="00922558" w:rsidRDefault="00D16AB6" w:rsidP="00B12CF5">
            <w:pPr>
              <w:widowControl w:val="0"/>
              <w:spacing w:line="240" w:lineRule="auto"/>
              <w:ind w:firstLineChars="0" w:firstLine="0"/>
              <w:jc w:val="center"/>
              <w:rPr>
                <w:b/>
                <w:bCs/>
                <w:sz w:val="21"/>
              </w:rPr>
            </w:pPr>
            <w:r w:rsidRPr="00922558">
              <w:rPr>
                <w:b/>
                <w:bCs/>
                <w:sz w:val="21"/>
              </w:rPr>
              <w:t>√</w:t>
            </w:r>
          </w:p>
        </w:tc>
      </w:tr>
      <w:tr w:rsidR="00D16AB6" w:rsidRPr="00922558" w14:paraId="39B67608" w14:textId="77777777" w:rsidTr="00D67323">
        <w:trPr>
          <w:trHeight w:val="284"/>
          <w:jc w:val="center"/>
        </w:trPr>
        <w:tc>
          <w:tcPr>
            <w:tcW w:w="410" w:type="pct"/>
            <w:vAlign w:val="center"/>
          </w:tcPr>
          <w:p w14:paraId="3A1D2C7D" w14:textId="77777777" w:rsidR="00D16AB6" w:rsidRPr="00922558" w:rsidRDefault="00D16AB6">
            <w:pPr>
              <w:pStyle w:val="afff0"/>
              <w:widowControl w:val="0"/>
              <w:numPr>
                <w:ilvl w:val="0"/>
                <w:numId w:val="25"/>
              </w:numPr>
              <w:spacing w:line="240" w:lineRule="auto"/>
              <w:ind w:left="0" w:firstLineChars="0" w:firstLine="0"/>
              <w:jc w:val="center"/>
              <w:rPr>
                <w:sz w:val="21"/>
              </w:rPr>
            </w:pPr>
          </w:p>
        </w:tc>
        <w:tc>
          <w:tcPr>
            <w:tcW w:w="2255" w:type="pct"/>
            <w:vAlign w:val="center"/>
          </w:tcPr>
          <w:p w14:paraId="0C408FD4" w14:textId="77777777" w:rsidR="00D16AB6" w:rsidRPr="00922558" w:rsidRDefault="00D16AB6" w:rsidP="00B12CF5">
            <w:pPr>
              <w:spacing w:line="240" w:lineRule="auto"/>
              <w:ind w:firstLineChars="0" w:firstLine="0"/>
              <w:rPr>
                <w:sz w:val="21"/>
              </w:rPr>
            </w:pPr>
            <w:r w:rsidRPr="00922558">
              <w:rPr>
                <w:sz w:val="21"/>
              </w:rPr>
              <w:t>油田的原油罐应采用立式钢制油罐，油田内部未稳定原油罐应选用固定顶油罐，单罐容量为</w:t>
            </w:r>
            <w:r w:rsidRPr="00922558">
              <w:rPr>
                <w:sz w:val="21"/>
              </w:rPr>
              <w:t>10000m</w:t>
            </w:r>
            <w:r w:rsidRPr="00922558">
              <w:rPr>
                <w:sz w:val="21"/>
                <w:vertAlign w:val="superscript"/>
              </w:rPr>
              <w:t>3</w:t>
            </w:r>
            <w:r w:rsidRPr="00922558">
              <w:rPr>
                <w:sz w:val="21"/>
              </w:rPr>
              <w:t>及以上的稳定原油储罐宜采用浮顶油罐。</w:t>
            </w:r>
          </w:p>
        </w:tc>
        <w:tc>
          <w:tcPr>
            <w:tcW w:w="927" w:type="pct"/>
            <w:vAlign w:val="center"/>
          </w:tcPr>
          <w:p w14:paraId="23DA7862" w14:textId="77777777" w:rsidR="00D16AB6" w:rsidRPr="00922558" w:rsidRDefault="00D16AB6" w:rsidP="00B12CF5">
            <w:pPr>
              <w:spacing w:line="240" w:lineRule="auto"/>
              <w:ind w:firstLineChars="0" w:firstLine="0"/>
              <w:jc w:val="center"/>
              <w:rPr>
                <w:sz w:val="21"/>
              </w:rPr>
            </w:pPr>
            <w:r w:rsidRPr="00922558">
              <w:rPr>
                <w:sz w:val="21"/>
              </w:rPr>
              <w:t>GB50350-2015</w:t>
            </w:r>
          </w:p>
          <w:p w14:paraId="0F48FC34" w14:textId="77777777" w:rsidR="00D16AB6" w:rsidRPr="00922558" w:rsidRDefault="00D16AB6" w:rsidP="00B12CF5">
            <w:pPr>
              <w:spacing w:line="240" w:lineRule="auto"/>
              <w:ind w:firstLineChars="0" w:firstLine="0"/>
              <w:jc w:val="center"/>
              <w:rPr>
                <w:sz w:val="21"/>
              </w:rPr>
            </w:pPr>
            <w:r w:rsidRPr="00922558">
              <w:rPr>
                <w:sz w:val="21"/>
              </w:rPr>
              <w:t>7.1.1</w:t>
            </w:r>
          </w:p>
        </w:tc>
        <w:tc>
          <w:tcPr>
            <w:tcW w:w="1027" w:type="pct"/>
            <w:vAlign w:val="center"/>
          </w:tcPr>
          <w:p w14:paraId="7E001DFE" w14:textId="77777777" w:rsidR="00D16AB6" w:rsidRPr="00922558" w:rsidRDefault="00D16AB6" w:rsidP="00B12CF5">
            <w:pPr>
              <w:widowControl w:val="0"/>
              <w:spacing w:line="240" w:lineRule="auto"/>
              <w:ind w:firstLineChars="0" w:firstLine="0"/>
              <w:rPr>
                <w:sz w:val="21"/>
              </w:rPr>
            </w:pPr>
            <w:r>
              <w:rPr>
                <w:rFonts w:hint="eastAsia"/>
                <w:sz w:val="21"/>
              </w:rPr>
              <w:t>采用固定顶罐，符合要求。</w:t>
            </w:r>
          </w:p>
        </w:tc>
        <w:tc>
          <w:tcPr>
            <w:tcW w:w="381" w:type="pct"/>
            <w:vAlign w:val="center"/>
          </w:tcPr>
          <w:p w14:paraId="658BA7EF" w14:textId="77777777" w:rsidR="00D16AB6" w:rsidRPr="00922558" w:rsidRDefault="00D16AB6" w:rsidP="00B12CF5">
            <w:pPr>
              <w:widowControl w:val="0"/>
              <w:spacing w:line="240" w:lineRule="auto"/>
              <w:ind w:firstLineChars="0" w:firstLine="0"/>
              <w:jc w:val="center"/>
              <w:rPr>
                <w:b/>
                <w:bCs/>
                <w:sz w:val="21"/>
              </w:rPr>
            </w:pPr>
            <w:r w:rsidRPr="00922558">
              <w:rPr>
                <w:b/>
                <w:bCs/>
                <w:sz w:val="21"/>
              </w:rPr>
              <w:t>√</w:t>
            </w:r>
          </w:p>
        </w:tc>
      </w:tr>
      <w:tr w:rsidR="004A4AAF" w:rsidRPr="00922558" w14:paraId="13C87923" w14:textId="77777777" w:rsidTr="00D67323">
        <w:trPr>
          <w:trHeight w:val="284"/>
          <w:jc w:val="center"/>
        </w:trPr>
        <w:tc>
          <w:tcPr>
            <w:tcW w:w="410" w:type="pct"/>
            <w:vAlign w:val="center"/>
          </w:tcPr>
          <w:p w14:paraId="27DAF490" w14:textId="77777777" w:rsidR="004A4AAF" w:rsidRPr="00922558" w:rsidRDefault="004A4AAF">
            <w:pPr>
              <w:pStyle w:val="afff0"/>
              <w:widowControl w:val="0"/>
              <w:numPr>
                <w:ilvl w:val="0"/>
                <w:numId w:val="25"/>
              </w:numPr>
              <w:spacing w:line="240" w:lineRule="auto"/>
              <w:ind w:left="0" w:firstLineChars="0" w:firstLine="0"/>
              <w:jc w:val="center"/>
              <w:rPr>
                <w:sz w:val="21"/>
              </w:rPr>
            </w:pPr>
          </w:p>
        </w:tc>
        <w:tc>
          <w:tcPr>
            <w:tcW w:w="2255" w:type="pct"/>
            <w:vAlign w:val="center"/>
          </w:tcPr>
          <w:p w14:paraId="15E5021F" w14:textId="77777777" w:rsidR="004A4AAF" w:rsidRPr="00922558" w:rsidRDefault="004A4AAF" w:rsidP="004A4AAF">
            <w:pPr>
              <w:spacing w:line="240" w:lineRule="auto"/>
              <w:ind w:firstLineChars="0" w:firstLine="0"/>
              <w:rPr>
                <w:bCs/>
                <w:sz w:val="21"/>
              </w:rPr>
            </w:pPr>
            <w:r w:rsidRPr="00922558">
              <w:rPr>
                <w:sz w:val="21"/>
              </w:rPr>
              <w:t>防火堤、防护墙应采用不燃烧材料建造，且必须密实、闭合、不泄漏。</w:t>
            </w:r>
          </w:p>
        </w:tc>
        <w:tc>
          <w:tcPr>
            <w:tcW w:w="927" w:type="pct"/>
            <w:vAlign w:val="center"/>
          </w:tcPr>
          <w:p w14:paraId="0D8F0F85" w14:textId="77777777" w:rsidR="004A4AAF" w:rsidRPr="00922558" w:rsidRDefault="004A4AAF" w:rsidP="004A4AAF">
            <w:pPr>
              <w:spacing w:line="240" w:lineRule="auto"/>
              <w:ind w:firstLineChars="0" w:firstLine="0"/>
              <w:jc w:val="center"/>
              <w:rPr>
                <w:sz w:val="21"/>
              </w:rPr>
            </w:pPr>
            <w:r w:rsidRPr="00922558">
              <w:rPr>
                <w:sz w:val="21"/>
              </w:rPr>
              <w:t>GB50351-2014</w:t>
            </w:r>
          </w:p>
          <w:p w14:paraId="445313E5" w14:textId="77777777" w:rsidR="004A4AAF" w:rsidRPr="00922558" w:rsidRDefault="004A4AAF" w:rsidP="004A4AAF">
            <w:pPr>
              <w:spacing w:line="240" w:lineRule="auto"/>
              <w:ind w:firstLineChars="0" w:firstLine="0"/>
              <w:jc w:val="center"/>
              <w:rPr>
                <w:sz w:val="21"/>
              </w:rPr>
            </w:pPr>
            <w:r w:rsidRPr="00922558">
              <w:rPr>
                <w:sz w:val="21"/>
              </w:rPr>
              <w:t>3.1.2</w:t>
            </w:r>
          </w:p>
        </w:tc>
        <w:tc>
          <w:tcPr>
            <w:tcW w:w="1027" w:type="pct"/>
            <w:vAlign w:val="center"/>
          </w:tcPr>
          <w:p w14:paraId="422F02F8" w14:textId="77777777" w:rsidR="004A4AAF" w:rsidRPr="00D9193C" w:rsidRDefault="004A4AAF" w:rsidP="004A4AAF">
            <w:pPr>
              <w:widowControl w:val="0"/>
              <w:spacing w:line="240" w:lineRule="auto"/>
              <w:ind w:firstLineChars="0" w:firstLine="0"/>
              <w:rPr>
                <w:sz w:val="21"/>
              </w:rPr>
            </w:pPr>
            <w:r w:rsidRPr="00D9193C">
              <w:rPr>
                <w:rFonts w:hint="eastAsia"/>
                <w:snapToGrid w:val="0"/>
                <w:color w:val="000000"/>
                <w:spacing w:val="-3"/>
                <w:kern w:val="0"/>
                <w:sz w:val="21"/>
              </w:rPr>
              <w:t>防火堤采用不燃烧材料建造，密实、闭合。</w:t>
            </w:r>
          </w:p>
        </w:tc>
        <w:tc>
          <w:tcPr>
            <w:tcW w:w="381" w:type="pct"/>
            <w:vAlign w:val="center"/>
          </w:tcPr>
          <w:p w14:paraId="2091C893" w14:textId="0712FD15" w:rsidR="004A4AAF" w:rsidRPr="00922558" w:rsidRDefault="004A4AAF" w:rsidP="004A4AAF">
            <w:pPr>
              <w:widowControl w:val="0"/>
              <w:spacing w:line="240" w:lineRule="auto"/>
              <w:ind w:firstLineChars="0" w:firstLine="0"/>
              <w:jc w:val="center"/>
              <w:rPr>
                <w:b/>
                <w:bCs/>
                <w:sz w:val="21"/>
              </w:rPr>
            </w:pPr>
            <w:r w:rsidRPr="005D4DDD">
              <w:rPr>
                <w:b/>
                <w:bCs/>
                <w:sz w:val="21"/>
              </w:rPr>
              <w:t>√</w:t>
            </w:r>
          </w:p>
        </w:tc>
      </w:tr>
      <w:tr w:rsidR="004A4AAF" w:rsidRPr="00922558" w14:paraId="5E9636E5" w14:textId="77777777" w:rsidTr="00D67323">
        <w:trPr>
          <w:trHeight w:val="284"/>
          <w:jc w:val="center"/>
        </w:trPr>
        <w:tc>
          <w:tcPr>
            <w:tcW w:w="410" w:type="pct"/>
            <w:vAlign w:val="center"/>
          </w:tcPr>
          <w:p w14:paraId="0CDBDD01" w14:textId="77777777" w:rsidR="004A4AAF" w:rsidRPr="00922558" w:rsidRDefault="004A4AAF">
            <w:pPr>
              <w:pStyle w:val="afff0"/>
              <w:widowControl w:val="0"/>
              <w:numPr>
                <w:ilvl w:val="0"/>
                <w:numId w:val="25"/>
              </w:numPr>
              <w:spacing w:line="240" w:lineRule="auto"/>
              <w:ind w:left="0" w:firstLineChars="0" w:firstLine="0"/>
              <w:jc w:val="center"/>
              <w:rPr>
                <w:sz w:val="21"/>
              </w:rPr>
            </w:pPr>
          </w:p>
        </w:tc>
        <w:tc>
          <w:tcPr>
            <w:tcW w:w="2255" w:type="pct"/>
            <w:vAlign w:val="center"/>
          </w:tcPr>
          <w:p w14:paraId="69BA260F" w14:textId="77777777" w:rsidR="004A4AAF" w:rsidRPr="00922558" w:rsidRDefault="004A4AAF" w:rsidP="004A4AAF">
            <w:pPr>
              <w:spacing w:line="240" w:lineRule="auto"/>
              <w:ind w:firstLineChars="0" w:firstLine="0"/>
              <w:rPr>
                <w:sz w:val="21"/>
              </w:rPr>
            </w:pPr>
            <w:r w:rsidRPr="00922558">
              <w:rPr>
                <w:sz w:val="21"/>
              </w:rPr>
              <w:t>进出储罐组的各类管线、电缆应从防火堤、防护墙顶部跨越或从地面以下穿过。当必须穿过防火堤、防护墙时，应设置套管并采用不燃烧材料严密封闭，或采用固定短管且两端采用软管密封连接的形式。</w:t>
            </w:r>
          </w:p>
        </w:tc>
        <w:tc>
          <w:tcPr>
            <w:tcW w:w="927" w:type="pct"/>
            <w:vAlign w:val="center"/>
          </w:tcPr>
          <w:p w14:paraId="2552FE38" w14:textId="77777777" w:rsidR="004A4AAF" w:rsidRPr="00922558" w:rsidRDefault="004A4AAF" w:rsidP="004A4AAF">
            <w:pPr>
              <w:spacing w:line="240" w:lineRule="auto"/>
              <w:ind w:firstLineChars="0" w:firstLine="0"/>
              <w:jc w:val="center"/>
              <w:rPr>
                <w:sz w:val="21"/>
              </w:rPr>
            </w:pPr>
            <w:r w:rsidRPr="00922558">
              <w:rPr>
                <w:sz w:val="21"/>
              </w:rPr>
              <w:t>GB50351-2014</w:t>
            </w:r>
          </w:p>
          <w:p w14:paraId="7BEF6BFA" w14:textId="77777777" w:rsidR="004A4AAF" w:rsidRPr="00922558" w:rsidRDefault="004A4AAF" w:rsidP="004A4AAF">
            <w:pPr>
              <w:spacing w:line="240" w:lineRule="auto"/>
              <w:ind w:firstLineChars="0" w:firstLine="0"/>
              <w:jc w:val="center"/>
              <w:rPr>
                <w:sz w:val="21"/>
              </w:rPr>
            </w:pPr>
            <w:r w:rsidRPr="00922558">
              <w:rPr>
                <w:sz w:val="21"/>
              </w:rPr>
              <w:t>3.1.4</w:t>
            </w:r>
          </w:p>
        </w:tc>
        <w:tc>
          <w:tcPr>
            <w:tcW w:w="1027" w:type="pct"/>
            <w:vAlign w:val="center"/>
          </w:tcPr>
          <w:p w14:paraId="2B0E5A85" w14:textId="0247210E" w:rsidR="004A4AAF" w:rsidRPr="00D9193C" w:rsidRDefault="004A4AAF" w:rsidP="004A4AAF">
            <w:pPr>
              <w:widowControl w:val="0"/>
              <w:spacing w:line="240" w:lineRule="auto"/>
              <w:ind w:firstLineChars="0" w:firstLine="0"/>
              <w:rPr>
                <w:sz w:val="21"/>
              </w:rPr>
            </w:pPr>
            <w:r>
              <w:rPr>
                <w:rFonts w:hint="eastAsia"/>
                <w:snapToGrid w:val="0"/>
                <w:color w:val="000000"/>
                <w:spacing w:val="-3"/>
                <w:kern w:val="0"/>
                <w:sz w:val="21"/>
              </w:rPr>
              <w:t>现场检查，符合要求。</w:t>
            </w:r>
          </w:p>
        </w:tc>
        <w:tc>
          <w:tcPr>
            <w:tcW w:w="381" w:type="pct"/>
            <w:vAlign w:val="center"/>
          </w:tcPr>
          <w:p w14:paraId="60B36E2A" w14:textId="7E83B750" w:rsidR="004A4AAF" w:rsidRPr="00922558" w:rsidRDefault="004A4AAF" w:rsidP="004A4AAF">
            <w:pPr>
              <w:widowControl w:val="0"/>
              <w:spacing w:line="240" w:lineRule="auto"/>
              <w:ind w:firstLineChars="0" w:firstLine="0"/>
              <w:jc w:val="center"/>
              <w:rPr>
                <w:b/>
                <w:bCs/>
                <w:sz w:val="21"/>
              </w:rPr>
            </w:pPr>
            <w:r w:rsidRPr="005D4DDD">
              <w:rPr>
                <w:b/>
                <w:bCs/>
                <w:sz w:val="21"/>
              </w:rPr>
              <w:t>√</w:t>
            </w:r>
          </w:p>
        </w:tc>
      </w:tr>
      <w:tr w:rsidR="004A4AAF" w:rsidRPr="00922558" w14:paraId="47210821" w14:textId="77777777" w:rsidTr="00D67323">
        <w:trPr>
          <w:trHeight w:val="284"/>
          <w:jc w:val="center"/>
        </w:trPr>
        <w:tc>
          <w:tcPr>
            <w:tcW w:w="410" w:type="pct"/>
            <w:vAlign w:val="center"/>
          </w:tcPr>
          <w:p w14:paraId="43C4CFC6" w14:textId="77777777" w:rsidR="004A4AAF" w:rsidRPr="00922558" w:rsidRDefault="004A4AAF">
            <w:pPr>
              <w:pStyle w:val="afff0"/>
              <w:widowControl w:val="0"/>
              <w:numPr>
                <w:ilvl w:val="0"/>
                <w:numId w:val="25"/>
              </w:numPr>
              <w:spacing w:line="240" w:lineRule="auto"/>
              <w:ind w:left="0" w:firstLineChars="0" w:firstLine="0"/>
              <w:jc w:val="center"/>
              <w:rPr>
                <w:sz w:val="21"/>
              </w:rPr>
            </w:pPr>
          </w:p>
        </w:tc>
        <w:tc>
          <w:tcPr>
            <w:tcW w:w="2255" w:type="pct"/>
          </w:tcPr>
          <w:p w14:paraId="7063BDF0" w14:textId="77777777" w:rsidR="004A4AAF" w:rsidRPr="00922558" w:rsidRDefault="004A4AAF" w:rsidP="004A4AAF">
            <w:pPr>
              <w:spacing w:line="240" w:lineRule="auto"/>
              <w:ind w:firstLineChars="0" w:firstLine="0"/>
              <w:rPr>
                <w:sz w:val="21"/>
              </w:rPr>
            </w:pPr>
            <w:r w:rsidRPr="00922558">
              <w:rPr>
                <w:sz w:val="21"/>
              </w:rPr>
              <w:t>每一储罐组的防火堤、防护墙应设置不少于</w:t>
            </w:r>
            <w:r w:rsidRPr="00922558">
              <w:rPr>
                <w:sz w:val="21"/>
              </w:rPr>
              <w:t>2</w:t>
            </w:r>
            <w:r w:rsidRPr="00922558">
              <w:rPr>
                <w:sz w:val="21"/>
              </w:rPr>
              <w:t>处越堤人行踏步或坡道，并应设置在不同方位上。隔堤、隔墙应设置人行踏步或坡道。</w:t>
            </w:r>
          </w:p>
        </w:tc>
        <w:tc>
          <w:tcPr>
            <w:tcW w:w="927" w:type="pct"/>
            <w:vAlign w:val="center"/>
          </w:tcPr>
          <w:p w14:paraId="3D7A8651" w14:textId="77777777" w:rsidR="004A4AAF" w:rsidRPr="00922558" w:rsidRDefault="004A4AAF" w:rsidP="004A4AAF">
            <w:pPr>
              <w:spacing w:line="240" w:lineRule="auto"/>
              <w:ind w:firstLineChars="0" w:firstLine="0"/>
              <w:jc w:val="center"/>
              <w:rPr>
                <w:sz w:val="21"/>
              </w:rPr>
            </w:pPr>
            <w:r w:rsidRPr="00922558">
              <w:rPr>
                <w:sz w:val="21"/>
              </w:rPr>
              <w:t>GB50351-2014</w:t>
            </w:r>
          </w:p>
          <w:p w14:paraId="207F9B15" w14:textId="77777777" w:rsidR="004A4AAF" w:rsidRPr="00922558" w:rsidRDefault="004A4AAF" w:rsidP="004A4AAF">
            <w:pPr>
              <w:spacing w:line="240" w:lineRule="auto"/>
              <w:ind w:firstLineChars="0" w:firstLine="0"/>
              <w:jc w:val="center"/>
              <w:rPr>
                <w:sz w:val="21"/>
              </w:rPr>
            </w:pPr>
            <w:r w:rsidRPr="00922558">
              <w:rPr>
                <w:sz w:val="21"/>
              </w:rPr>
              <w:t>3.1.7</w:t>
            </w:r>
          </w:p>
        </w:tc>
        <w:tc>
          <w:tcPr>
            <w:tcW w:w="1027" w:type="pct"/>
            <w:vAlign w:val="center"/>
          </w:tcPr>
          <w:p w14:paraId="5A6D3D4F" w14:textId="77777777" w:rsidR="004A4AAF" w:rsidRPr="00D9193C" w:rsidRDefault="004A4AAF" w:rsidP="004A4AAF">
            <w:pPr>
              <w:widowControl w:val="0"/>
              <w:spacing w:line="240" w:lineRule="auto"/>
              <w:ind w:firstLineChars="0" w:firstLine="0"/>
              <w:rPr>
                <w:sz w:val="21"/>
              </w:rPr>
            </w:pPr>
            <w:r w:rsidRPr="00D9193C">
              <w:rPr>
                <w:snapToGrid w:val="0"/>
                <w:color w:val="000000"/>
                <w:spacing w:val="-3"/>
                <w:kern w:val="0"/>
                <w:sz w:val="21"/>
              </w:rPr>
              <w:t>防火堤四周均有人行踏步，隔堤均设人行踏步</w:t>
            </w:r>
            <w:r w:rsidRPr="00D9193C">
              <w:rPr>
                <w:rFonts w:hint="eastAsia"/>
                <w:snapToGrid w:val="0"/>
                <w:color w:val="000000"/>
                <w:spacing w:val="-3"/>
                <w:kern w:val="0"/>
                <w:sz w:val="21"/>
              </w:rPr>
              <w:t>。</w:t>
            </w:r>
          </w:p>
        </w:tc>
        <w:tc>
          <w:tcPr>
            <w:tcW w:w="381" w:type="pct"/>
            <w:vAlign w:val="center"/>
          </w:tcPr>
          <w:p w14:paraId="2BD5E0E2" w14:textId="1E1C6A1B" w:rsidR="004A4AAF" w:rsidRPr="00922558" w:rsidRDefault="004A4AAF" w:rsidP="004A4AAF">
            <w:pPr>
              <w:widowControl w:val="0"/>
              <w:spacing w:line="240" w:lineRule="auto"/>
              <w:ind w:firstLineChars="0" w:firstLine="0"/>
              <w:jc w:val="center"/>
              <w:rPr>
                <w:b/>
                <w:bCs/>
                <w:sz w:val="21"/>
              </w:rPr>
            </w:pPr>
            <w:r w:rsidRPr="005D4DDD">
              <w:rPr>
                <w:b/>
                <w:bCs/>
                <w:sz w:val="21"/>
              </w:rPr>
              <w:t>√</w:t>
            </w:r>
          </w:p>
        </w:tc>
      </w:tr>
      <w:tr w:rsidR="004A4AAF" w:rsidRPr="00922558" w14:paraId="199EFC67" w14:textId="77777777" w:rsidTr="00D67323">
        <w:trPr>
          <w:trHeight w:val="284"/>
          <w:jc w:val="center"/>
        </w:trPr>
        <w:tc>
          <w:tcPr>
            <w:tcW w:w="410" w:type="pct"/>
            <w:vAlign w:val="center"/>
          </w:tcPr>
          <w:p w14:paraId="5941C582" w14:textId="77777777" w:rsidR="004A4AAF" w:rsidRPr="00922558" w:rsidRDefault="004A4AAF">
            <w:pPr>
              <w:pStyle w:val="afff0"/>
              <w:widowControl w:val="0"/>
              <w:numPr>
                <w:ilvl w:val="0"/>
                <w:numId w:val="25"/>
              </w:numPr>
              <w:spacing w:line="240" w:lineRule="auto"/>
              <w:ind w:left="0" w:firstLineChars="0" w:firstLine="0"/>
              <w:jc w:val="center"/>
              <w:rPr>
                <w:sz w:val="21"/>
              </w:rPr>
            </w:pPr>
          </w:p>
        </w:tc>
        <w:tc>
          <w:tcPr>
            <w:tcW w:w="2255" w:type="pct"/>
          </w:tcPr>
          <w:p w14:paraId="4B42FF2B" w14:textId="77777777" w:rsidR="004A4AAF" w:rsidRPr="00922558" w:rsidRDefault="004A4AAF" w:rsidP="004A4AAF">
            <w:pPr>
              <w:spacing w:line="240" w:lineRule="auto"/>
              <w:ind w:firstLineChars="0" w:firstLine="0"/>
              <w:rPr>
                <w:sz w:val="21"/>
              </w:rPr>
            </w:pPr>
            <w:r w:rsidRPr="00922558">
              <w:rPr>
                <w:sz w:val="21"/>
              </w:rPr>
              <w:t>防火堤的相邻踏步、坡道、爬梯之间的距离不宜大于</w:t>
            </w:r>
            <w:r w:rsidRPr="00922558">
              <w:rPr>
                <w:sz w:val="21"/>
              </w:rPr>
              <w:t>60m</w:t>
            </w:r>
            <w:r w:rsidRPr="00922558">
              <w:rPr>
                <w:sz w:val="21"/>
              </w:rPr>
              <w:t>，高度大于或等于</w:t>
            </w:r>
            <w:r w:rsidRPr="00922558">
              <w:rPr>
                <w:sz w:val="21"/>
              </w:rPr>
              <w:t>1.2m</w:t>
            </w:r>
            <w:r w:rsidRPr="00922558">
              <w:rPr>
                <w:sz w:val="21"/>
              </w:rPr>
              <w:t>的踏步或坡道应设护栏。</w:t>
            </w:r>
          </w:p>
        </w:tc>
        <w:tc>
          <w:tcPr>
            <w:tcW w:w="927" w:type="pct"/>
            <w:vAlign w:val="center"/>
          </w:tcPr>
          <w:p w14:paraId="6443E086" w14:textId="77777777" w:rsidR="004A4AAF" w:rsidRPr="00922558" w:rsidRDefault="004A4AAF" w:rsidP="004A4AAF">
            <w:pPr>
              <w:spacing w:line="240" w:lineRule="auto"/>
              <w:ind w:firstLineChars="0" w:firstLine="0"/>
              <w:jc w:val="center"/>
              <w:rPr>
                <w:sz w:val="21"/>
              </w:rPr>
            </w:pPr>
            <w:r w:rsidRPr="00922558">
              <w:rPr>
                <w:sz w:val="21"/>
              </w:rPr>
              <w:t>GB50351-2014</w:t>
            </w:r>
          </w:p>
          <w:p w14:paraId="1B094E99" w14:textId="77777777" w:rsidR="004A4AAF" w:rsidRPr="00922558" w:rsidRDefault="004A4AAF" w:rsidP="004A4AAF">
            <w:pPr>
              <w:spacing w:line="240" w:lineRule="auto"/>
              <w:ind w:firstLineChars="0" w:firstLine="0"/>
              <w:jc w:val="center"/>
              <w:rPr>
                <w:sz w:val="21"/>
              </w:rPr>
            </w:pPr>
            <w:r w:rsidRPr="00922558">
              <w:rPr>
                <w:sz w:val="21"/>
              </w:rPr>
              <w:t>3.1.8</w:t>
            </w:r>
          </w:p>
        </w:tc>
        <w:tc>
          <w:tcPr>
            <w:tcW w:w="1027" w:type="pct"/>
            <w:vAlign w:val="center"/>
          </w:tcPr>
          <w:p w14:paraId="4F18F5DC" w14:textId="77777777" w:rsidR="004A4AAF" w:rsidRPr="00D9193C" w:rsidRDefault="004A4AAF" w:rsidP="004A4AAF">
            <w:pPr>
              <w:widowControl w:val="0"/>
              <w:spacing w:line="240" w:lineRule="auto"/>
              <w:ind w:firstLineChars="0" w:firstLine="0"/>
              <w:rPr>
                <w:sz w:val="21"/>
              </w:rPr>
            </w:pPr>
            <w:r w:rsidRPr="00D9193C">
              <w:rPr>
                <w:rFonts w:hint="eastAsia"/>
                <w:snapToGrid w:val="0"/>
                <w:color w:val="000000"/>
                <w:spacing w:val="-3"/>
                <w:kern w:val="0"/>
                <w:sz w:val="21"/>
              </w:rPr>
              <w:t>防火堤设置符合要求。</w:t>
            </w:r>
          </w:p>
        </w:tc>
        <w:tc>
          <w:tcPr>
            <w:tcW w:w="381" w:type="pct"/>
            <w:vAlign w:val="center"/>
          </w:tcPr>
          <w:p w14:paraId="0B9CCE32" w14:textId="431F52F8" w:rsidR="004A4AAF" w:rsidRPr="00922558" w:rsidRDefault="004A4AAF" w:rsidP="004A4AAF">
            <w:pPr>
              <w:widowControl w:val="0"/>
              <w:spacing w:line="240" w:lineRule="auto"/>
              <w:ind w:firstLineChars="0" w:firstLine="0"/>
              <w:jc w:val="center"/>
              <w:rPr>
                <w:b/>
                <w:bCs/>
                <w:sz w:val="21"/>
              </w:rPr>
            </w:pPr>
            <w:r w:rsidRPr="005D4DDD">
              <w:rPr>
                <w:b/>
                <w:bCs/>
                <w:sz w:val="21"/>
              </w:rPr>
              <w:t>√</w:t>
            </w:r>
          </w:p>
        </w:tc>
      </w:tr>
      <w:tr w:rsidR="004A4AAF" w:rsidRPr="00922558" w14:paraId="16AC45A5" w14:textId="77777777" w:rsidTr="00D67323">
        <w:trPr>
          <w:trHeight w:val="284"/>
          <w:jc w:val="center"/>
        </w:trPr>
        <w:tc>
          <w:tcPr>
            <w:tcW w:w="410" w:type="pct"/>
            <w:vAlign w:val="center"/>
          </w:tcPr>
          <w:p w14:paraId="0345C3A7" w14:textId="77777777" w:rsidR="004A4AAF" w:rsidRPr="00922558" w:rsidRDefault="004A4AAF">
            <w:pPr>
              <w:pStyle w:val="afff0"/>
              <w:widowControl w:val="0"/>
              <w:numPr>
                <w:ilvl w:val="0"/>
                <w:numId w:val="25"/>
              </w:numPr>
              <w:spacing w:line="240" w:lineRule="auto"/>
              <w:ind w:left="0" w:firstLineChars="0" w:firstLine="0"/>
              <w:jc w:val="center"/>
              <w:rPr>
                <w:sz w:val="21"/>
              </w:rPr>
            </w:pPr>
          </w:p>
        </w:tc>
        <w:tc>
          <w:tcPr>
            <w:tcW w:w="2255" w:type="pct"/>
            <w:vAlign w:val="center"/>
          </w:tcPr>
          <w:p w14:paraId="266F950B" w14:textId="77777777" w:rsidR="004A4AAF" w:rsidRPr="00922558" w:rsidRDefault="004A4AAF" w:rsidP="004A4AAF">
            <w:pPr>
              <w:spacing w:line="240" w:lineRule="auto"/>
              <w:ind w:firstLineChars="0" w:firstLine="0"/>
              <w:rPr>
                <w:sz w:val="21"/>
              </w:rPr>
            </w:pPr>
            <w:r w:rsidRPr="00922558">
              <w:rPr>
                <w:sz w:val="21"/>
              </w:rPr>
              <w:t>立式油罐组的防火堤高于堤内设计地坪不应小于</w:t>
            </w:r>
            <w:r w:rsidRPr="00922558">
              <w:rPr>
                <w:sz w:val="21"/>
              </w:rPr>
              <w:t>1.0m</w:t>
            </w:r>
            <w:r w:rsidRPr="00922558">
              <w:rPr>
                <w:sz w:val="21"/>
              </w:rPr>
              <w:t>，高于堤外设计地坪或消防道路路面（按较低者计）不应大于</w:t>
            </w:r>
            <w:r w:rsidRPr="00922558">
              <w:rPr>
                <w:sz w:val="21"/>
              </w:rPr>
              <w:t>3.2m</w:t>
            </w:r>
            <w:r w:rsidRPr="00922558">
              <w:rPr>
                <w:sz w:val="21"/>
              </w:rPr>
              <w:t>。</w:t>
            </w:r>
          </w:p>
        </w:tc>
        <w:tc>
          <w:tcPr>
            <w:tcW w:w="927" w:type="pct"/>
            <w:vAlign w:val="center"/>
          </w:tcPr>
          <w:p w14:paraId="21B58365" w14:textId="77777777" w:rsidR="004A4AAF" w:rsidRPr="00922558" w:rsidRDefault="004A4AAF" w:rsidP="004A4AAF">
            <w:pPr>
              <w:spacing w:line="240" w:lineRule="auto"/>
              <w:ind w:firstLineChars="0" w:firstLine="0"/>
              <w:jc w:val="center"/>
              <w:rPr>
                <w:sz w:val="21"/>
              </w:rPr>
            </w:pPr>
            <w:r w:rsidRPr="00922558">
              <w:rPr>
                <w:sz w:val="21"/>
              </w:rPr>
              <w:t>GB50351-2014</w:t>
            </w:r>
          </w:p>
          <w:p w14:paraId="4B7E6D3E" w14:textId="77777777" w:rsidR="004A4AAF" w:rsidRPr="00922558" w:rsidRDefault="004A4AAF" w:rsidP="004A4AAF">
            <w:pPr>
              <w:spacing w:line="240" w:lineRule="auto"/>
              <w:ind w:firstLineChars="0" w:firstLine="0"/>
              <w:jc w:val="center"/>
              <w:rPr>
                <w:sz w:val="21"/>
              </w:rPr>
            </w:pPr>
            <w:r w:rsidRPr="00922558">
              <w:rPr>
                <w:sz w:val="21"/>
              </w:rPr>
              <w:t>3.2.6</w:t>
            </w:r>
          </w:p>
        </w:tc>
        <w:tc>
          <w:tcPr>
            <w:tcW w:w="1027" w:type="pct"/>
            <w:vAlign w:val="center"/>
          </w:tcPr>
          <w:p w14:paraId="4C31BC2A" w14:textId="77777777" w:rsidR="004A4AAF" w:rsidRPr="00D9193C" w:rsidRDefault="004A4AAF" w:rsidP="004A4AAF">
            <w:pPr>
              <w:widowControl w:val="0"/>
              <w:spacing w:line="240" w:lineRule="auto"/>
              <w:ind w:firstLineChars="0" w:firstLine="0"/>
              <w:rPr>
                <w:sz w:val="21"/>
              </w:rPr>
            </w:pPr>
            <w:r w:rsidRPr="00D9193C">
              <w:rPr>
                <w:rFonts w:hint="eastAsia"/>
                <w:snapToGrid w:val="0"/>
                <w:color w:val="000000"/>
                <w:spacing w:val="-3"/>
                <w:kern w:val="0"/>
                <w:sz w:val="21"/>
              </w:rPr>
              <w:t>符合要求。</w:t>
            </w:r>
          </w:p>
        </w:tc>
        <w:tc>
          <w:tcPr>
            <w:tcW w:w="381" w:type="pct"/>
            <w:vAlign w:val="center"/>
          </w:tcPr>
          <w:p w14:paraId="2B0C6C87" w14:textId="23BEC0AC" w:rsidR="004A4AAF" w:rsidRPr="00922558" w:rsidRDefault="004A4AAF" w:rsidP="004A4AAF">
            <w:pPr>
              <w:widowControl w:val="0"/>
              <w:spacing w:line="240" w:lineRule="auto"/>
              <w:ind w:firstLineChars="0" w:firstLine="0"/>
              <w:jc w:val="center"/>
              <w:rPr>
                <w:b/>
                <w:bCs/>
                <w:sz w:val="21"/>
              </w:rPr>
            </w:pPr>
            <w:r w:rsidRPr="005D4DDD">
              <w:rPr>
                <w:b/>
                <w:bCs/>
                <w:sz w:val="21"/>
              </w:rPr>
              <w:t>√</w:t>
            </w:r>
          </w:p>
        </w:tc>
      </w:tr>
      <w:tr w:rsidR="004A4AAF" w:rsidRPr="00922558" w14:paraId="3FA8A67D" w14:textId="77777777" w:rsidTr="00D67323">
        <w:trPr>
          <w:trHeight w:val="284"/>
          <w:jc w:val="center"/>
        </w:trPr>
        <w:tc>
          <w:tcPr>
            <w:tcW w:w="410" w:type="pct"/>
            <w:vAlign w:val="center"/>
          </w:tcPr>
          <w:p w14:paraId="69F8932C" w14:textId="77777777" w:rsidR="004A4AAF" w:rsidRPr="00922558" w:rsidRDefault="004A4AAF">
            <w:pPr>
              <w:pStyle w:val="afff0"/>
              <w:widowControl w:val="0"/>
              <w:numPr>
                <w:ilvl w:val="0"/>
                <w:numId w:val="25"/>
              </w:numPr>
              <w:spacing w:line="240" w:lineRule="auto"/>
              <w:ind w:left="0" w:firstLineChars="0" w:firstLine="0"/>
              <w:jc w:val="center"/>
              <w:rPr>
                <w:sz w:val="21"/>
              </w:rPr>
            </w:pPr>
          </w:p>
        </w:tc>
        <w:tc>
          <w:tcPr>
            <w:tcW w:w="2255" w:type="pct"/>
            <w:vAlign w:val="center"/>
          </w:tcPr>
          <w:p w14:paraId="0032DCB9" w14:textId="77777777" w:rsidR="004A4AAF" w:rsidRPr="00922558" w:rsidRDefault="004A4AAF" w:rsidP="004A4AAF">
            <w:pPr>
              <w:spacing w:line="240" w:lineRule="auto"/>
              <w:ind w:firstLineChars="0" w:firstLine="0"/>
              <w:rPr>
                <w:kern w:val="0"/>
                <w:sz w:val="21"/>
              </w:rPr>
            </w:pPr>
            <w:r w:rsidRPr="00922558">
              <w:rPr>
                <w:kern w:val="0"/>
                <w:sz w:val="21"/>
              </w:rPr>
              <w:t>装于钢储罐上的信息系统装置，其金属外壳应与罐体做电气连接，配线电缆宜采用铠装屏蔽电缆，电缆外皮及所穿钢管应与罐体做电气连接。</w:t>
            </w:r>
          </w:p>
        </w:tc>
        <w:tc>
          <w:tcPr>
            <w:tcW w:w="927" w:type="pct"/>
            <w:vAlign w:val="center"/>
          </w:tcPr>
          <w:p w14:paraId="3A4A619A" w14:textId="77777777" w:rsidR="004A4AAF" w:rsidRDefault="004A4AAF" w:rsidP="004A4AAF">
            <w:pPr>
              <w:spacing w:line="240" w:lineRule="auto"/>
              <w:ind w:firstLineChars="0" w:firstLine="0"/>
              <w:jc w:val="center"/>
              <w:rPr>
                <w:kern w:val="0"/>
                <w:sz w:val="21"/>
              </w:rPr>
            </w:pPr>
            <w:r w:rsidRPr="00922558">
              <w:rPr>
                <w:sz w:val="21"/>
              </w:rPr>
              <w:t>GB 50183-2004</w:t>
            </w:r>
          </w:p>
          <w:p w14:paraId="528F13DB" w14:textId="77777777" w:rsidR="004A4AAF" w:rsidRPr="00922558" w:rsidRDefault="004A4AAF" w:rsidP="004A4AAF">
            <w:pPr>
              <w:spacing w:line="240" w:lineRule="auto"/>
              <w:ind w:firstLineChars="0" w:firstLine="0"/>
              <w:jc w:val="center"/>
              <w:rPr>
                <w:sz w:val="21"/>
              </w:rPr>
            </w:pPr>
            <w:r w:rsidRPr="00922558">
              <w:rPr>
                <w:kern w:val="0"/>
                <w:sz w:val="21"/>
              </w:rPr>
              <w:t>9.2.6</w:t>
            </w:r>
          </w:p>
        </w:tc>
        <w:tc>
          <w:tcPr>
            <w:tcW w:w="1027" w:type="pct"/>
            <w:vAlign w:val="center"/>
          </w:tcPr>
          <w:p w14:paraId="55F9A8A6" w14:textId="77777777" w:rsidR="004A4AAF" w:rsidRPr="00922558" w:rsidRDefault="004A4AAF" w:rsidP="004A4AAF">
            <w:pPr>
              <w:widowControl w:val="0"/>
              <w:spacing w:line="240" w:lineRule="auto"/>
              <w:ind w:firstLineChars="0" w:firstLine="0"/>
              <w:rPr>
                <w:sz w:val="21"/>
              </w:rPr>
            </w:pPr>
            <w:r w:rsidRPr="00922558">
              <w:rPr>
                <w:kern w:val="0"/>
                <w:sz w:val="21"/>
              </w:rPr>
              <w:t>金属外壳与罐体做电气连接</w:t>
            </w:r>
            <w:r>
              <w:rPr>
                <w:rFonts w:hint="eastAsia"/>
                <w:kern w:val="0"/>
                <w:sz w:val="21"/>
              </w:rPr>
              <w:t>。</w:t>
            </w:r>
          </w:p>
        </w:tc>
        <w:tc>
          <w:tcPr>
            <w:tcW w:w="381" w:type="pct"/>
            <w:vAlign w:val="center"/>
          </w:tcPr>
          <w:p w14:paraId="65C7DE51" w14:textId="67F25262" w:rsidR="004A4AAF" w:rsidRPr="00922558" w:rsidRDefault="004A4AAF" w:rsidP="004A4AAF">
            <w:pPr>
              <w:widowControl w:val="0"/>
              <w:spacing w:line="240" w:lineRule="auto"/>
              <w:ind w:firstLineChars="0" w:firstLine="0"/>
              <w:jc w:val="center"/>
              <w:rPr>
                <w:b/>
                <w:bCs/>
                <w:sz w:val="21"/>
              </w:rPr>
            </w:pPr>
            <w:r w:rsidRPr="005D4DDD">
              <w:rPr>
                <w:b/>
                <w:bCs/>
                <w:sz w:val="21"/>
              </w:rPr>
              <w:t>√</w:t>
            </w:r>
          </w:p>
        </w:tc>
      </w:tr>
      <w:tr w:rsidR="004A4AAF" w:rsidRPr="00922558" w14:paraId="421BA99F" w14:textId="77777777" w:rsidTr="00D67323">
        <w:trPr>
          <w:trHeight w:val="284"/>
          <w:jc w:val="center"/>
        </w:trPr>
        <w:tc>
          <w:tcPr>
            <w:tcW w:w="410" w:type="pct"/>
            <w:vAlign w:val="center"/>
          </w:tcPr>
          <w:p w14:paraId="4407D3D0" w14:textId="77777777" w:rsidR="004A4AAF" w:rsidRPr="00922558" w:rsidRDefault="004A4AAF">
            <w:pPr>
              <w:pStyle w:val="afff0"/>
              <w:widowControl w:val="0"/>
              <w:numPr>
                <w:ilvl w:val="0"/>
                <w:numId w:val="25"/>
              </w:numPr>
              <w:spacing w:line="240" w:lineRule="auto"/>
              <w:ind w:left="0" w:firstLineChars="0" w:firstLine="0"/>
              <w:jc w:val="center"/>
              <w:rPr>
                <w:sz w:val="21"/>
              </w:rPr>
            </w:pPr>
          </w:p>
        </w:tc>
        <w:tc>
          <w:tcPr>
            <w:tcW w:w="2255" w:type="pct"/>
            <w:vAlign w:val="center"/>
          </w:tcPr>
          <w:p w14:paraId="7B55BA8F" w14:textId="77777777" w:rsidR="004A4AAF" w:rsidRPr="00922558" w:rsidRDefault="004A4AAF" w:rsidP="004A4AAF">
            <w:pPr>
              <w:spacing w:line="240" w:lineRule="auto"/>
              <w:ind w:firstLineChars="0" w:firstLine="0"/>
              <w:rPr>
                <w:kern w:val="0"/>
                <w:sz w:val="21"/>
              </w:rPr>
            </w:pPr>
            <w:r w:rsidRPr="00922558">
              <w:rPr>
                <w:sz w:val="21"/>
              </w:rPr>
              <w:t>当需要到固定顶上操作时，应在固定顶周边设置栏杆，通道上设置防滑条或踏步板。</w:t>
            </w:r>
          </w:p>
        </w:tc>
        <w:tc>
          <w:tcPr>
            <w:tcW w:w="927" w:type="pct"/>
            <w:vAlign w:val="center"/>
          </w:tcPr>
          <w:p w14:paraId="22E304A6" w14:textId="77777777" w:rsidR="004A4AAF" w:rsidRPr="00922558" w:rsidRDefault="004A4AAF" w:rsidP="004A4AAF">
            <w:pPr>
              <w:spacing w:line="240" w:lineRule="auto"/>
              <w:ind w:firstLineChars="0" w:firstLine="0"/>
              <w:jc w:val="center"/>
              <w:rPr>
                <w:sz w:val="21"/>
              </w:rPr>
            </w:pPr>
            <w:r w:rsidRPr="00922558">
              <w:rPr>
                <w:sz w:val="21"/>
              </w:rPr>
              <w:t>GB50341-2014</w:t>
            </w:r>
          </w:p>
          <w:p w14:paraId="7A362227" w14:textId="77777777" w:rsidR="004A4AAF" w:rsidRPr="00922558" w:rsidRDefault="004A4AAF" w:rsidP="004A4AAF">
            <w:pPr>
              <w:spacing w:line="240" w:lineRule="auto"/>
              <w:ind w:firstLineChars="0" w:firstLine="0"/>
              <w:jc w:val="center"/>
              <w:rPr>
                <w:sz w:val="21"/>
              </w:rPr>
            </w:pPr>
            <w:r w:rsidRPr="00922558">
              <w:rPr>
                <w:sz w:val="21"/>
              </w:rPr>
              <w:t>10.10.4</w:t>
            </w:r>
          </w:p>
        </w:tc>
        <w:tc>
          <w:tcPr>
            <w:tcW w:w="1027" w:type="pct"/>
            <w:vAlign w:val="center"/>
          </w:tcPr>
          <w:p w14:paraId="09C927CF" w14:textId="77777777" w:rsidR="004A4AAF" w:rsidRPr="00922558" w:rsidRDefault="004A4AAF" w:rsidP="004A4AAF">
            <w:pPr>
              <w:widowControl w:val="0"/>
              <w:spacing w:line="240" w:lineRule="auto"/>
              <w:ind w:firstLineChars="0" w:firstLine="0"/>
              <w:rPr>
                <w:sz w:val="21"/>
              </w:rPr>
            </w:pPr>
            <w:r w:rsidRPr="00922558">
              <w:rPr>
                <w:sz w:val="21"/>
              </w:rPr>
              <w:t>固定顶周边设置栏杆</w:t>
            </w:r>
            <w:r>
              <w:rPr>
                <w:rFonts w:hint="eastAsia"/>
                <w:sz w:val="21"/>
              </w:rPr>
              <w:t>。</w:t>
            </w:r>
          </w:p>
        </w:tc>
        <w:tc>
          <w:tcPr>
            <w:tcW w:w="381" w:type="pct"/>
            <w:vAlign w:val="center"/>
          </w:tcPr>
          <w:p w14:paraId="0508EA93" w14:textId="564F79E1" w:rsidR="004A4AAF" w:rsidRPr="00922558" w:rsidRDefault="004A4AAF" w:rsidP="004A4AAF">
            <w:pPr>
              <w:widowControl w:val="0"/>
              <w:spacing w:line="240" w:lineRule="auto"/>
              <w:ind w:firstLineChars="0" w:firstLine="0"/>
              <w:jc w:val="center"/>
              <w:rPr>
                <w:b/>
                <w:bCs/>
                <w:sz w:val="21"/>
              </w:rPr>
            </w:pPr>
            <w:r w:rsidRPr="005D4DDD">
              <w:rPr>
                <w:b/>
                <w:bCs/>
                <w:sz w:val="21"/>
              </w:rPr>
              <w:t>√</w:t>
            </w:r>
          </w:p>
        </w:tc>
      </w:tr>
      <w:tr w:rsidR="004A4AAF" w:rsidRPr="00922558" w14:paraId="7443819F" w14:textId="77777777" w:rsidTr="00D67323">
        <w:trPr>
          <w:trHeight w:val="284"/>
          <w:jc w:val="center"/>
        </w:trPr>
        <w:tc>
          <w:tcPr>
            <w:tcW w:w="410" w:type="pct"/>
            <w:vAlign w:val="center"/>
          </w:tcPr>
          <w:p w14:paraId="3A4716A6" w14:textId="77777777" w:rsidR="004A4AAF" w:rsidRPr="00922558" w:rsidRDefault="004A4AAF">
            <w:pPr>
              <w:pStyle w:val="afff0"/>
              <w:widowControl w:val="0"/>
              <w:numPr>
                <w:ilvl w:val="0"/>
                <w:numId w:val="25"/>
              </w:numPr>
              <w:spacing w:line="240" w:lineRule="auto"/>
              <w:ind w:left="0" w:firstLineChars="0" w:firstLine="0"/>
              <w:jc w:val="center"/>
              <w:rPr>
                <w:sz w:val="21"/>
              </w:rPr>
            </w:pPr>
          </w:p>
        </w:tc>
        <w:tc>
          <w:tcPr>
            <w:tcW w:w="2255" w:type="pct"/>
            <w:vAlign w:val="center"/>
          </w:tcPr>
          <w:p w14:paraId="543CA8A2" w14:textId="77777777" w:rsidR="004A4AAF" w:rsidRPr="00922558" w:rsidRDefault="004A4AAF" w:rsidP="004A4AAF">
            <w:pPr>
              <w:spacing w:line="240" w:lineRule="auto"/>
              <w:ind w:firstLineChars="0" w:firstLine="0"/>
              <w:rPr>
                <w:sz w:val="21"/>
              </w:rPr>
            </w:pPr>
            <w:r w:rsidRPr="00922558">
              <w:rPr>
                <w:sz w:val="21"/>
              </w:rPr>
              <w:t>储油罐应在安全罐位内运行。储油罐顶部无积雪、无积水、无油污。</w:t>
            </w:r>
          </w:p>
        </w:tc>
        <w:tc>
          <w:tcPr>
            <w:tcW w:w="927" w:type="pct"/>
            <w:vAlign w:val="center"/>
          </w:tcPr>
          <w:p w14:paraId="361E2FE2" w14:textId="77777777" w:rsidR="004A4AAF" w:rsidRPr="00922558" w:rsidRDefault="004A4AAF" w:rsidP="004A4AAF">
            <w:pPr>
              <w:spacing w:line="240" w:lineRule="auto"/>
              <w:ind w:firstLineChars="0" w:firstLine="0"/>
              <w:jc w:val="center"/>
              <w:rPr>
                <w:sz w:val="21"/>
              </w:rPr>
            </w:pPr>
            <w:r w:rsidRPr="00922558">
              <w:rPr>
                <w:sz w:val="21"/>
              </w:rPr>
              <w:t>SY/T5225-2019</w:t>
            </w:r>
          </w:p>
          <w:p w14:paraId="3F1FD38F" w14:textId="77777777" w:rsidR="004A4AAF" w:rsidRPr="00922558" w:rsidRDefault="004A4AAF" w:rsidP="004A4AAF">
            <w:pPr>
              <w:spacing w:line="240" w:lineRule="auto"/>
              <w:ind w:firstLineChars="0" w:firstLine="0"/>
              <w:jc w:val="center"/>
              <w:rPr>
                <w:sz w:val="21"/>
              </w:rPr>
            </w:pPr>
            <w:r w:rsidRPr="00922558">
              <w:rPr>
                <w:sz w:val="21"/>
              </w:rPr>
              <w:t>7.4.1.8</w:t>
            </w:r>
          </w:p>
        </w:tc>
        <w:tc>
          <w:tcPr>
            <w:tcW w:w="1027" w:type="pct"/>
            <w:vAlign w:val="center"/>
          </w:tcPr>
          <w:p w14:paraId="4303E25A" w14:textId="77777777" w:rsidR="004A4AAF" w:rsidRPr="00BF415A" w:rsidRDefault="004A4AAF" w:rsidP="004A4AAF">
            <w:pPr>
              <w:widowControl w:val="0"/>
              <w:spacing w:line="240" w:lineRule="auto"/>
              <w:ind w:firstLineChars="0" w:firstLine="0"/>
              <w:rPr>
                <w:sz w:val="21"/>
              </w:rPr>
            </w:pPr>
            <w:r w:rsidRPr="00BF415A">
              <w:rPr>
                <w:rFonts w:hint="eastAsia"/>
                <w:snapToGrid w:val="0"/>
                <w:color w:val="000000"/>
                <w:spacing w:val="-3"/>
                <w:kern w:val="0"/>
                <w:sz w:val="21"/>
              </w:rPr>
              <w:t>储油罐顶部无油污、无积水、无积雪。</w:t>
            </w:r>
          </w:p>
        </w:tc>
        <w:tc>
          <w:tcPr>
            <w:tcW w:w="381" w:type="pct"/>
            <w:vAlign w:val="center"/>
          </w:tcPr>
          <w:p w14:paraId="070F6287" w14:textId="42038561" w:rsidR="004A4AAF" w:rsidRPr="00922558" w:rsidRDefault="004A4AAF" w:rsidP="004A4AAF">
            <w:pPr>
              <w:widowControl w:val="0"/>
              <w:spacing w:line="240" w:lineRule="auto"/>
              <w:ind w:firstLineChars="0" w:firstLine="0"/>
              <w:jc w:val="center"/>
              <w:rPr>
                <w:b/>
                <w:bCs/>
                <w:sz w:val="21"/>
              </w:rPr>
            </w:pPr>
            <w:r w:rsidRPr="005D4DDD">
              <w:rPr>
                <w:b/>
                <w:bCs/>
                <w:sz w:val="21"/>
              </w:rPr>
              <w:t>√</w:t>
            </w:r>
          </w:p>
        </w:tc>
      </w:tr>
      <w:tr w:rsidR="004A4AAF" w:rsidRPr="00922558" w14:paraId="5D2B016A" w14:textId="77777777" w:rsidTr="00D67323">
        <w:trPr>
          <w:trHeight w:val="284"/>
          <w:jc w:val="center"/>
        </w:trPr>
        <w:tc>
          <w:tcPr>
            <w:tcW w:w="410" w:type="pct"/>
            <w:vAlign w:val="center"/>
          </w:tcPr>
          <w:p w14:paraId="3F4A7D12" w14:textId="77777777" w:rsidR="004A4AAF" w:rsidRPr="00922558" w:rsidRDefault="004A4AAF">
            <w:pPr>
              <w:pStyle w:val="afff0"/>
              <w:widowControl w:val="0"/>
              <w:numPr>
                <w:ilvl w:val="0"/>
                <w:numId w:val="25"/>
              </w:numPr>
              <w:spacing w:line="240" w:lineRule="auto"/>
              <w:ind w:left="0" w:firstLineChars="0" w:firstLine="0"/>
              <w:jc w:val="center"/>
              <w:rPr>
                <w:sz w:val="21"/>
              </w:rPr>
            </w:pPr>
          </w:p>
        </w:tc>
        <w:tc>
          <w:tcPr>
            <w:tcW w:w="2255" w:type="pct"/>
            <w:vAlign w:val="center"/>
          </w:tcPr>
          <w:p w14:paraId="27ACFB4D" w14:textId="77777777" w:rsidR="004A4AAF" w:rsidRPr="00922558" w:rsidRDefault="004A4AAF" w:rsidP="004A4AAF">
            <w:pPr>
              <w:spacing w:line="240" w:lineRule="auto"/>
              <w:ind w:firstLineChars="0" w:firstLine="0"/>
              <w:rPr>
                <w:sz w:val="21"/>
              </w:rPr>
            </w:pPr>
            <w:r w:rsidRPr="00922558">
              <w:rPr>
                <w:sz w:val="21"/>
              </w:rPr>
              <w:t>防火堤内应设置集水设施。连接集水设施的雨水排放管道应从防火堤内设计地面以下通出堤外，并应设置安全可靠的截油排水装置。</w:t>
            </w:r>
          </w:p>
        </w:tc>
        <w:tc>
          <w:tcPr>
            <w:tcW w:w="927" w:type="pct"/>
            <w:vAlign w:val="center"/>
          </w:tcPr>
          <w:p w14:paraId="323171B2" w14:textId="77777777" w:rsidR="004A4AAF" w:rsidRPr="00922558" w:rsidRDefault="004A4AAF" w:rsidP="004A4AAF">
            <w:pPr>
              <w:spacing w:line="240" w:lineRule="auto"/>
              <w:ind w:firstLineChars="0" w:firstLine="0"/>
              <w:jc w:val="center"/>
              <w:rPr>
                <w:sz w:val="21"/>
              </w:rPr>
            </w:pPr>
            <w:r w:rsidRPr="00922558">
              <w:rPr>
                <w:sz w:val="21"/>
              </w:rPr>
              <w:t>SY/T5225-2019</w:t>
            </w:r>
          </w:p>
          <w:p w14:paraId="2DE38066" w14:textId="77777777" w:rsidR="004A4AAF" w:rsidRPr="00922558" w:rsidRDefault="004A4AAF" w:rsidP="004A4AAF">
            <w:pPr>
              <w:spacing w:line="240" w:lineRule="auto"/>
              <w:ind w:firstLineChars="0" w:firstLine="0"/>
              <w:jc w:val="center"/>
              <w:rPr>
                <w:sz w:val="21"/>
              </w:rPr>
            </w:pPr>
            <w:r w:rsidRPr="00922558">
              <w:rPr>
                <w:sz w:val="21"/>
              </w:rPr>
              <w:t>7.4.2.3</w:t>
            </w:r>
          </w:p>
        </w:tc>
        <w:tc>
          <w:tcPr>
            <w:tcW w:w="1027" w:type="pct"/>
            <w:vAlign w:val="center"/>
          </w:tcPr>
          <w:p w14:paraId="0BC18E84" w14:textId="77777777" w:rsidR="004A4AAF" w:rsidRPr="00BF415A" w:rsidRDefault="004A4AAF" w:rsidP="004A4AAF">
            <w:pPr>
              <w:widowControl w:val="0"/>
              <w:spacing w:line="240" w:lineRule="auto"/>
              <w:ind w:firstLineChars="0" w:firstLine="0"/>
              <w:rPr>
                <w:sz w:val="21"/>
              </w:rPr>
            </w:pPr>
            <w:r w:rsidRPr="00BF415A">
              <w:rPr>
                <w:rFonts w:hint="eastAsia"/>
                <w:snapToGrid w:val="0"/>
                <w:color w:val="000000"/>
                <w:spacing w:val="-3"/>
                <w:kern w:val="0"/>
                <w:sz w:val="21"/>
              </w:rPr>
              <w:t>符合要求。</w:t>
            </w:r>
          </w:p>
        </w:tc>
        <w:tc>
          <w:tcPr>
            <w:tcW w:w="381" w:type="pct"/>
            <w:vAlign w:val="center"/>
          </w:tcPr>
          <w:p w14:paraId="1B85200B" w14:textId="2CF9DCD4" w:rsidR="004A4AAF" w:rsidRPr="00922558" w:rsidRDefault="004A4AAF" w:rsidP="004A4AAF">
            <w:pPr>
              <w:widowControl w:val="0"/>
              <w:spacing w:line="240" w:lineRule="auto"/>
              <w:ind w:firstLineChars="0" w:firstLine="0"/>
              <w:jc w:val="center"/>
              <w:rPr>
                <w:b/>
                <w:bCs/>
                <w:sz w:val="21"/>
              </w:rPr>
            </w:pPr>
            <w:r w:rsidRPr="005D4DDD">
              <w:rPr>
                <w:b/>
                <w:bCs/>
                <w:sz w:val="21"/>
              </w:rPr>
              <w:t>√</w:t>
            </w:r>
          </w:p>
        </w:tc>
      </w:tr>
      <w:tr w:rsidR="004A4AAF" w:rsidRPr="00922558" w14:paraId="73709541" w14:textId="77777777" w:rsidTr="00D67323">
        <w:trPr>
          <w:trHeight w:val="284"/>
          <w:jc w:val="center"/>
        </w:trPr>
        <w:tc>
          <w:tcPr>
            <w:tcW w:w="410" w:type="pct"/>
            <w:vAlign w:val="center"/>
          </w:tcPr>
          <w:p w14:paraId="55E21AEB" w14:textId="77777777" w:rsidR="004A4AAF" w:rsidRPr="00922558" w:rsidRDefault="004A4AAF">
            <w:pPr>
              <w:pStyle w:val="afff0"/>
              <w:widowControl w:val="0"/>
              <w:numPr>
                <w:ilvl w:val="0"/>
                <w:numId w:val="25"/>
              </w:numPr>
              <w:spacing w:line="240" w:lineRule="auto"/>
              <w:ind w:left="0" w:firstLineChars="0" w:firstLine="0"/>
              <w:jc w:val="center"/>
              <w:rPr>
                <w:sz w:val="21"/>
              </w:rPr>
            </w:pPr>
          </w:p>
        </w:tc>
        <w:tc>
          <w:tcPr>
            <w:tcW w:w="2255" w:type="pct"/>
            <w:vAlign w:val="center"/>
          </w:tcPr>
          <w:p w14:paraId="5E2F9A49" w14:textId="77777777" w:rsidR="004A4AAF" w:rsidRPr="00922558" w:rsidRDefault="004A4AAF" w:rsidP="004A4AAF">
            <w:pPr>
              <w:spacing w:line="240" w:lineRule="auto"/>
              <w:ind w:firstLineChars="0" w:firstLine="0"/>
              <w:rPr>
                <w:sz w:val="21"/>
              </w:rPr>
            </w:pPr>
            <w:r w:rsidRPr="00922558">
              <w:rPr>
                <w:sz w:val="21"/>
              </w:rPr>
              <w:t>防火堤内应无油污等可燃物。</w:t>
            </w:r>
          </w:p>
        </w:tc>
        <w:tc>
          <w:tcPr>
            <w:tcW w:w="927" w:type="pct"/>
            <w:vAlign w:val="center"/>
          </w:tcPr>
          <w:p w14:paraId="633ED874" w14:textId="77777777" w:rsidR="004A4AAF" w:rsidRPr="00922558" w:rsidRDefault="004A4AAF" w:rsidP="004A4AAF">
            <w:pPr>
              <w:spacing w:line="240" w:lineRule="auto"/>
              <w:ind w:firstLineChars="0" w:firstLine="0"/>
              <w:jc w:val="center"/>
              <w:rPr>
                <w:sz w:val="21"/>
              </w:rPr>
            </w:pPr>
            <w:r w:rsidRPr="00922558">
              <w:rPr>
                <w:sz w:val="21"/>
              </w:rPr>
              <w:t>SY/T5225-2019</w:t>
            </w:r>
          </w:p>
          <w:p w14:paraId="7D02D698" w14:textId="77777777" w:rsidR="004A4AAF" w:rsidRPr="00922558" w:rsidRDefault="004A4AAF" w:rsidP="004A4AAF">
            <w:pPr>
              <w:spacing w:line="240" w:lineRule="auto"/>
              <w:ind w:firstLineChars="0" w:firstLine="0"/>
              <w:jc w:val="center"/>
              <w:rPr>
                <w:sz w:val="21"/>
              </w:rPr>
            </w:pPr>
            <w:r w:rsidRPr="00922558">
              <w:rPr>
                <w:sz w:val="21"/>
              </w:rPr>
              <w:t>7.4.2.4</w:t>
            </w:r>
          </w:p>
        </w:tc>
        <w:tc>
          <w:tcPr>
            <w:tcW w:w="1027" w:type="pct"/>
            <w:vAlign w:val="center"/>
          </w:tcPr>
          <w:p w14:paraId="70EF7A1B" w14:textId="77777777" w:rsidR="004A4AAF" w:rsidRPr="00BF415A" w:rsidRDefault="004A4AAF" w:rsidP="004A4AAF">
            <w:pPr>
              <w:widowControl w:val="0"/>
              <w:spacing w:line="240" w:lineRule="auto"/>
              <w:ind w:firstLineChars="0" w:firstLine="0"/>
              <w:rPr>
                <w:sz w:val="21"/>
              </w:rPr>
            </w:pPr>
            <w:r w:rsidRPr="00BF415A">
              <w:rPr>
                <w:rFonts w:hint="eastAsia"/>
                <w:snapToGrid w:val="0"/>
                <w:color w:val="000000"/>
                <w:spacing w:val="-3"/>
                <w:kern w:val="0"/>
                <w:sz w:val="21"/>
              </w:rPr>
              <w:t>防火堤内无油污等可燃物。</w:t>
            </w:r>
          </w:p>
        </w:tc>
        <w:tc>
          <w:tcPr>
            <w:tcW w:w="381" w:type="pct"/>
            <w:vAlign w:val="center"/>
          </w:tcPr>
          <w:p w14:paraId="2E2C4570" w14:textId="08997940" w:rsidR="004A4AAF" w:rsidRPr="00922558" w:rsidRDefault="004A4AAF" w:rsidP="004A4AAF">
            <w:pPr>
              <w:widowControl w:val="0"/>
              <w:spacing w:line="240" w:lineRule="auto"/>
              <w:ind w:firstLineChars="0" w:firstLine="0"/>
              <w:jc w:val="center"/>
              <w:rPr>
                <w:b/>
                <w:bCs/>
                <w:sz w:val="21"/>
              </w:rPr>
            </w:pPr>
            <w:r w:rsidRPr="005D4DDD">
              <w:rPr>
                <w:b/>
                <w:bCs/>
                <w:sz w:val="21"/>
              </w:rPr>
              <w:t>√</w:t>
            </w:r>
          </w:p>
        </w:tc>
      </w:tr>
      <w:tr w:rsidR="004A4AAF" w:rsidRPr="00922558" w14:paraId="1825315D" w14:textId="77777777" w:rsidTr="00D67323">
        <w:trPr>
          <w:trHeight w:val="284"/>
          <w:jc w:val="center"/>
        </w:trPr>
        <w:tc>
          <w:tcPr>
            <w:tcW w:w="410" w:type="pct"/>
            <w:vAlign w:val="center"/>
          </w:tcPr>
          <w:p w14:paraId="411AC7F6" w14:textId="77777777" w:rsidR="004A4AAF" w:rsidRPr="00922558" w:rsidRDefault="004A4AAF">
            <w:pPr>
              <w:pStyle w:val="afff0"/>
              <w:widowControl w:val="0"/>
              <w:numPr>
                <w:ilvl w:val="0"/>
                <w:numId w:val="25"/>
              </w:numPr>
              <w:spacing w:line="240" w:lineRule="auto"/>
              <w:ind w:left="0" w:firstLineChars="0" w:firstLine="0"/>
              <w:jc w:val="center"/>
              <w:rPr>
                <w:sz w:val="21"/>
              </w:rPr>
            </w:pPr>
          </w:p>
        </w:tc>
        <w:tc>
          <w:tcPr>
            <w:tcW w:w="2255" w:type="pct"/>
            <w:vAlign w:val="center"/>
          </w:tcPr>
          <w:p w14:paraId="3B761131" w14:textId="77777777" w:rsidR="004A4AAF" w:rsidRPr="00922558" w:rsidRDefault="004A4AAF" w:rsidP="004A4AAF">
            <w:pPr>
              <w:spacing w:line="240" w:lineRule="auto"/>
              <w:ind w:firstLineChars="0" w:firstLine="0"/>
              <w:rPr>
                <w:sz w:val="21"/>
              </w:rPr>
            </w:pPr>
            <w:r w:rsidRPr="00922558">
              <w:rPr>
                <w:sz w:val="21"/>
              </w:rPr>
              <w:t>油罐区内不应采用非防爆电气设施和有架空电力线路通过。</w:t>
            </w:r>
          </w:p>
        </w:tc>
        <w:tc>
          <w:tcPr>
            <w:tcW w:w="927" w:type="pct"/>
            <w:vAlign w:val="center"/>
          </w:tcPr>
          <w:p w14:paraId="3B7E6310" w14:textId="77777777" w:rsidR="004A4AAF" w:rsidRPr="00922558" w:rsidRDefault="004A4AAF" w:rsidP="004A4AAF">
            <w:pPr>
              <w:spacing w:line="240" w:lineRule="auto"/>
              <w:ind w:firstLineChars="0" w:firstLine="0"/>
              <w:jc w:val="center"/>
              <w:rPr>
                <w:sz w:val="21"/>
              </w:rPr>
            </w:pPr>
            <w:r w:rsidRPr="00922558">
              <w:rPr>
                <w:sz w:val="21"/>
              </w:rPr>
              <w:t>SY/T5225-2019</w:t>
            </w:r>
          </w:p>
          <w:p w14:paraId="7AAB239E" w14:textId="77777777" w:rsidR="004A4AAF" w:rsidRPr="00922558" w:rsidRDefault="004A4AAF" w:rsidP="004A4AAF">
            <w:pPr>
              <w:spacing w:line="240" w:lineRule="auto"/>
              <w:ind w:firstLineChars="0" w:firstLine="0"/>
              <w:jc w:val="center"/>
              <w:rPr>
                <w:sz w:val="21"/>
              </w:rPr>
            </w:pPr>
            <w:r w:rsidRPr="00922558">
              <w:rPr>
                <w:sz w:val="21"/>
              </w:rPr>
              <w:t>7.4.2.5</w:t>
            </w:r>
          </w:p>
        </w:tc>
        <w:tc>
          <w:tcPr>
            <w:tcW w:w="1027" w:type="pct"/>
            <w:vAlign w:val="center"/>
          </w:tcPr>
          <w:p w14:paraId="12825731" w14:textId="77777777" w:rsidR="004A4AAF" w:rsidRPr="00BF415A" w:rsidRDefault="004A4AAF" w:rsidP="004A4AAF">
            <w:pPr>
              <w:widowControl w:val="0"/>
              <w:spacing w:line="240" w:lineRule="auto"/>
              <w:ind w:firstLineChars="0" w:firstLine="0"/>
              <w:rPr>
                <w:sz w:val="21"/>
              </w:rPr>
            </w:pPr>
            <w:r w:rsidRPr="00BF415A">
              <w:rPr>
                <w:rFonts w:hint="eastAsia"/>
                <w:snapToGrid w:val="0"/>
                <w:color w:val="000000"/>
                <w:spacing w:val="-3"/>
                <w:kern w:val="0"/>
                <w:sz w:val="21"/>
              </w:rPr>
              <w:t>符合要求。</w:t>
            </w:r>
          </w:p>
        </w:tc>
        <w:tc>
          <w:tcPr>
            <w:tcW w:w="381" w:type="pct"/>
            <w:vAlign w:val="center"/>
          </w:tcPr>
          <w:p w14:paraId="2D57B0C5" w14:textId="28BAB5EF" w:rsidR="004A4AAF" w:rsidRPr="004A4AAF" w:rsidRDefault="004A4AAF" w:rsidP="004A4AAF">
            <w:pPr>
              <w:widowControl w:val="0"/>
              <w:spacing w:line="240" w:lineRule="auto"/>
              <w:ind w:firstLineChars="0" w:firstLine="0"/>
              <w:jc w:val="center"/>
              <w:rPr>
                <w:sz w:val="21"/>
              </w:rPr>
            </w:pPr>
            <w:r w:rsidRPr="001B27C6">
              <w:rPr>
                <w:b/>
                <w:bCs/>
                <w:sz w:val="21"/>
              </w:rPr>
              <w:t>√</w:t>
            </w:r>
          </w:p>
        </w:tc>
      </w:tr>
      <w:tr w:rsidR="004A4AAF" w:rsidRPr="00922558" w14:paraId="20F2EAC6" w14:textId="77777777" w:rsidTr="00D67323">
        <w:trPr>
          <w:trHeight w:val="284"/>
          <w:jc w:val="center"/>
        </w:trPr>
        <w:tc>
          <w:tcPr>
            <w:tcW w:w="410" w:type="pct"/>
            <w:vAlign w:val="center"/>
          </w:tcPr>
          <w:p w14:paraId="65E36E50" w14:textId="77777777" w:rsidR="004A4AAF" w:rsidRPr="00922558" w:rsidRDefault="004A4AAF">
            <w:pPr>
              <w:pStyle w:val="afff0"/>
              <w:widowControl w:val="0"/>
              <w:numPr>
                <w:ilvl w:val="0"/>
                <w:numId w:val="25"/>
              </w:numPr>
              <w:spacing w:line="240" w:lineRule="auto"/>
              <w:ind w:left="0" w:firstLineChars="0" w:firstLine="0"/>
              <w:jc w:val="center"/>
              <w:rPr>
                <w:sz w:val="21"/>
              </w:rPr>
            </w:pPr>
          </w:p>
        </w:tc>
        <w:tc>
          <w:tcPr>
            <w:tcW w:w="2255" w:type="pct"/>
            <w:vAlign w:val="center"/>
          </w:tcPr>
          <w:p w14:paraId="610BCF5F" w14:textId="77777777" w:rsidR="004A4AAF" w:rsidRPr="00922558" w:rsidRDefault="004A4AAF" w:rsidP="004A4AAF">
            <w:pPr>
              <w:spacing w:line="240" w:lineRule="auto"/>
              <w:ind w:firstLineChars="0" w:firstLine="0"/>
              <w:rPr>
                <w:sz w:val="21"/>
              </w:rPr>
            </w:pPr>
            <w:r w:rsidRPr="00922558">
              <w:rPr>
                <w:sz w:val="21"/>
              </w:rPr>
              <w:t>防火堤与消防道路之间不应栽种树木。</w:t>
            </w:r>
          </w:p>
        </w:tc>
        <w:tc>
          <w:tcPr>
            <w:tcW w:w="927" w:type="pct"/>
            <w:vAlign w:val="center"/>
          </w:tcPr>
          <w:p w14:paraId="1D1F6753" w14:textId="77777777" w:rsidR="004A4AAF" w:rsidRPr="00922558" w:rsidRDefault="004A4AAF" w:rsidP="004A4AAF">
            <w:pPr>
              <w:spacing w:line="240" w:lineRule="auto"/>
              <w:ind w:firstLineChars="0" w:firstLine="0"/>
              <w:jc w:val="center"/>
              <w:rPr>
                <w:sz w:val="21"/>
              </w:rPr>
            </w:pPr>
            <w:r w:rsidRPr="00922558">
              <w:rPr>
                <w:sz w:val="21"/>
              </w:rPr>
              <w:t>SY/T5225-2019</w:t>
            </w:r>
          </w:p>
          <w:p w14:paraId="58CB9FA3" w14:textId="77777777" w:rsidR="004A4AAF" w:rsidRPr="00922558" w:rsidRDefault="004A4AAF" w:rsidP="004A4AAF">
            <w:pPr>
              <w:spacing w:line="240" w:lineRule="auto"/>
              <w:ind w:firstLineChars="0" w:firstLine="0"/>
              <w:jc w:val="center"/>
              <w:rPr>
                <w:sz w:val="21"/>
              </w:rPr>
            </w:pPr>
            <w:r w:rsidRPr="00922558">
              <w:rPr>
                <w:sz w:val="21"/>
              </w:rPr>
              <w:t>7.4.2.6</w:t>
            </w:r>
          </w:p>
        </w:tc>
        <w:tc>
          <w:tcPr>
            <w:tcW w:w="1027" w:type="pct"/>
            <w:vAlign w:val="center"/>
          </w:tcPr>
          <w:p w14:paraId="16B80ACE" w14:textId="77777777" w:rsidR="004A4AAF" w:rsidRPr="00BF415A" w:rsidRDefault="004A4AAF" w:rsidP="004A4AAF">
            <w:pPr>
              <w:widowControl w:val="0"/>
              <w:spacing w:line="240" w:lineRule="auto"/>
              <w:ind w:firstLineChars="0" w:firstLine="0"/>
              <w:rPr>
                <w:sz w:val="21"/>
              </w:rPr>
            </w:pPr>
            <w:r w:rsidRPr="00BF415A">
              <w:rPr>
                <w:rFonts w:hint="eastAsia"/>
                <w:snapToGrid w:val="0"/>
                <w:color w:val="000000"/>
                <w:spacing w:val="-3"/>
                <w:kern w:val="0"/>
                <w:sz w:val="21"/>
              </w:rPr>
              <w:t>防火堤与消防道路间无树木。</w:t>
            </w:r>
          </w:p>
        </w:tc>
        <w:tc>
          <w:tcPr>
            <w:tcW w:w="381" w:type="pct"/>
            <w:vAlign w:val="center"/>
          </w:tcPr>
          <w:p w14:paraId="2D834B77" w14:textId="1DE256B0" w:rsidR="004A4AAF" w:rsidRPr="004A4AAF" w:rsidRDefault="004A4AAF" w:rsidP="004A4AAF">
            <w:pPr>
              <w:widowControl w:val="0"/>
              <w:spacing w:line="240" w:lineRule="auto"/>
              <w:ind w:firstLineChars="0" w:firstLine="0"/>
              <w:jc w:val="center"/>
              <w:rPr>
                <w:sz w:val="21"/>
              </w:rPr>
            </w:pPr>
            <w:r w:rsidRPr="001B27C6">
              <w:rPr>
                <w:b/>
                <w:bCs/>
                <w:sz w:val="21"/>
              </w:rPr>
              <w:t>√</w:t>
            </w:r>
          </w:p>
        </w:tc>
      </w:tr>
      <w:tr w:rsidR="004A4AAF" w:rsidRPr="00922558" w14:paraId="09A38A45" w14:textId="77777777" w:rsidTr="00D67323">
        <w:trPr>
          <w:trHeight w:val="284"/>
          <w:jc w:val="center"/>
        </w:trPr>
        <w:tc>
          <w:tcPr>
            <w:tcW w:w="410" w:type="pct"/>
            <w:vAlign w:val="center"/>
          </w:tcPr>
          <w:p w14:paraId="22257FE7" w14:textId="77777777" w:rsidR="004A4AAF" w:rsidRPr="00922558" w:rsidRDefault="004A4AAF">
            <w:pPr>
              <w:pStyle w:val="afff0"/>
              <w:widowControl w:val="0"/>
              <w:numPr>
                <w:ilvl w:val="0"/>
                <w:numId w:val="25"/>
              </w:numPr>
              <w:spacing w:line="240" w:lineRule="auto"/>
              <w:ind w:left="0" w:firstLineChars="0" w:firstLine="0"/>
              <w:jc w:val="center"/>
              <w:rPr>
                <w:sz w:val="21"/>
              </w:rPr>
            </w:pPr>
          </w:p>
        </w:tc>
        <w:tc>
          <w:tcPr>
            <w:tcW w:w="2255" w:type="pct"/>
            <w:vAlign w:val="center"/>
          </w:tcPr>
          <w:p w14:paraId="13A88FD2" w14:textId="77777777" w:rsidR="004A4AAF" w:rsidRPr="00922558" w:rsidRDefault="004A4AAF" w:rsidP="004A4AAF">
            <w:pPr>
              <w:spacing w:line="240" w:lineRule="auto"/>
              <w:ind w:firstLineChars="0" w:firstLine="0"/>
              <w:rPr>
                <w:sz w:val="21"/>
              </w:rPr>
            </w:pPr>
            <w:r w:rsidRPr="00922558">
              <w:rPr>
                <w:bCs/>
                <w:kern w:val="0"/>
                <w:sz w:val="21"/>
              </w:rPr>
              <w:t>储罐的进出口管道及消防泡沫混合液、冷却水立管与水平管之间的柔性连接的设置应符合</w:t>
            </w:r>
            <w:r w:rsidRPr="00922558">
              <w:rPr>
                <w:bCs/>
                <w:kern w:val="0"/>
                <w:sz w:val="21"/>
              </w:rPr>
              <w:t>GB 50151</w:t>
            </w:r>
            <w:r w:rsidRPr="00922558">
              <w:rPr>
                <w:bCs/>
                <w:kern w:val="0"/>
                <w:sz w:val="21"/>
              </w:rPr>
              <w:t>的要求。</w:t>
            </w:r>
          </w:p>
        </w:tc>
        <w:tc>
          <w:tcPr>
            <w:tcW w:w="927" w:type="pct"/>
            <w:vAlign w:val="center"/>
          </w:tcPr>
          <w:p w14:paraId="44A22908" w14:textId="77777777" w:rsidR="004A4AAF" w:rsidRPr="00922558" w:rsidRDefault="004A4AAF" w:rsidP="004A4AAF">
            <w:pPr>
              <w:spacing w:line="240" w:lineRule="auto"/>
              <w:ind w:firstLineChars="0" w:firstLine="0"/>
              <w:jc w:val="center"/>
              <w:rPr>
                <w:sz w:val="21"/>
              </w:rPr>
            </w:pPr>
            <w:r w:rsidRPr="00922558">
              <w:rPr>
                <w:sz w:val="21"/>
              </w:rPr>
              <w:t>SY/T6306-2020</w:t>
            </w:r>
          </w:p>
          <w:p w14:paraId="1C0CE529" w14:textId="77777777" w:rsidR="004A4AAF" w:rsidRPr="00922558" w:rsidRDefault="004A4AAF" w:rsidP="004A4AAF">
            <w:pPr>
              <w:spacing w:line="240" w:lineRule="auto"/>
              <w:ind w:firstLineChars="0" w:firstLine="0"/>
              <w:jc w:val="center"/>
              <w:rPr>
                <w:sz w:val="21"/>
              </w:rPr>
            </w:pPr>
            <w:r w:rsidRPr="00922558">
              <w:rPr>
                <w:sz w:val="21"/>
              </w:rPr>
              <w:t>4.7</w:t>
            </w:r>
          </w:p>
        </w:tc>
        <w:tc>
          <w:tcPr>
            <w:tcW w:w="1027" w:type="pct"/>
            <w:vAlign w:val="center"/>
          </w:tcPr>
          <w:p w14:paraId="35C013C9" w14:textId="77777777" w:rsidR="004A4AAF" w:rsidRPr="00BF415A" w:rsidRDefault="004A4AAF" w:rsidP="004A4AAF">
            <w:pPr>
              <w:widowControl w:val="0"/>
              <w:spacing w:line="240" w:lineRule="auto"/>
              <w:ind w:firstLineChars="0" w:firstLine="0"/>
              <w:rPr>
                <w:sz w:val="21"/>
              </w:rPr>
            </w:pPr>
            <w:r w:rsidRPr="00BF415A">
              <w:rPr>
                <w:rFonts w:hint="eastAsia"/>
                <w:snapToGrid w:val="0"/>
                <w:color w:val="000000"/>
                <w:spacing w:val="-3"/>
                <w:kern w:val="0"/>
                <w:sz w:val="21"/>
              </w:rPr>
              <w:t>柔性连接符合要求。</w:t>
            </w:r>
          </w:p>
        </w:tc>
        <w:tc>
          <w:tcPr>
            <w:tcW w:w="381" w:type="pct"/>
            <w:vAlign w:val="center"/>
          </w:tcPr>
          <w:p w14:paraId="24C3E136" w14:textId="0F244EA5" w:rsidR="004A4AAF" w:rsidRPr="004A4AAF" w:rsidRDefault="004A4AAF" w:rsidP="004A4AAF">
            <w:pPr>
              <w:widowControl w:val="0"/>
              <w:spacing w:line="240" w:lineRule="auto"/>
              <w:ind w:firstLineChars="0" w:firstLine="0"/>
              <w:jc w:val="center"/>
              <w:rPr>
                <w:sz w:val="21"/>
              </w:rPr>
            </w:pPr>
            <w:r w:rsidRPr="001B27C6">
              <w:rPr>
                <w:b/>
                <w:bCs/>
                <w:sz w:val="21"/>
              </w:rPr>
              <w:t>√</w:t>
            </w:r>
          </w:p>
        </w:tc>
      </w:tr>
      <w:tr w:rsidR="004A4AAF" w:rsidRPr="00922558" w14:paraId="436A9E5F" w14:textId="77777777" w:rsidTr="00D67323">
        <w:trPr>
          <w:trHeight w:val="284"/>
          <w:jc w:val="center"/>
        </w:trPr>
        <w:tc>
          <w:tcPr>
            <w:tcW w:w="410" w:type="pct"/>
            <w:vAlign w:val="center"/>
          </w:tcPr>
          <w:p w14:paraId="61FC2EA3" w14:textId="77777777" w:rsidR="004A4AAF" w:rsidRPr="00922558" w:rsidRDefault="004A4AAF">
            <w:pPr>
              <w:pStyle w:val="afff0"/>
              <w:widowControl w:val="0"/>
              <w:numPr>
                <w:ilvl w:val="0"/>
                <w:numId w:val="25"/>
              </w:numPr>
              <w:spacing w:line="240" w:lineRule="auto"/>
              <w:ind w:left="0" w:firstLineChars="0" w:firstLine="0"/>
              <w:jc w:val="center"/>
              <w:rPr>
                <w:sz w:val="21"/>
              </w:rPr>
            </w:pPr>
          </w:p>
        </w:tc>
        <w:tc>
          <w:tcPr>
            <w:tcW w:w="2255" w:type="pct"/>
            <w:vAlign w:val="center"/>
          </w:tcPr>
          <w:p w14:paraId="22961E8D" w14:textId="77777777" w:rsidR="004A4AAF" w:rsidRPr="00922558" w:rsidRDefault="004A4AAF" w:rsidP="004A4AAF">
            <w:pPr>
              <w:spacing w:line="240" w:lineRule="auto"/>
              <w:ind w:firstLineChars="0" w:firstLine="0"/>
              <w:rPr>
                <w:sz w:val="21"/>
              </w:rPr>
            </w:pPr>
            <w:r w:rsidRPr="00922558">
              <w:rPr>
                <w:sz w:val="21"/>
              </w:rPr>
              <w:t>对罐体的检查包括但不局限于以下内容</w:t>
            </w:r>
            <w:r w:rsidRPr="00922558">
              <w:rPr>
                <w:sz w:val="21"/>
              </w:rPr>
              <w:t>:</w:t>
            </w:r>
          </w:p>
          <w:p w14:paraId="741EB9F2" w14:textId="77777777" w:rsidR="004A4AAF" w:rsidRPr="00922558" w:rsidRDefault="004A4AAF" w:rsidP="004A4AAF">
            <w:pPr>
              <w:spacing w:line="240" w:lineRule="auto"/>
              <w:ind w:firstLineChars="0" w:firstLine="0"/>
              <w:rPr>
                <w:sz w:val="21"/>
              </w:rPr>
            </w:pPr>
            <w:r w:rsidRPr="00922558">
              <w:rPr>
                <w:sz w:val="21"/>
              </w:rPr>
              <w:t>a</w:t>
            </w:r>
            <w:r w:rsidRPr="00922558">
              <w:rPr>
                <w:rFonts w:hint="eastAsia"/>
                <w:sz w:val="21"/>
              </w:rPr>
              <w:t>)</w:t>
            </w:r>
            <w:r w:rsidRPr="00922558">
              <w:rPr>
                <w:sz w:val="21"/>
              </w:rPr>
              <w:t>罐体外部及附件防腐层无大面积脱落、起皮等缺陷，保温层完好。</w:t>
            </w:r>
          </w:p>
          <w:p w14:paraId="59D077FE" w14:textId="77777777" w:rsidR="004A4AAF" w:rsidRPr="00922558" w:rsidRDefault="004A4AAF" w:rsidP="004A4AAF">
            <w:pPr>
              <w:spacing w:line="240" w:lineRule="auto"/>
              <w:ind w:firstLineChars="0" w:firstLine="0"/>
              <w:rPr>
                <w:sz w:val="21"/>
              </w:rPr>
            </w:pPr>
            <w:r w:rsidRPr="00922558">
              <w:rPr>
                <w:sz w:val="21"/>
              </w:rPr>
              <w:t>b)</w:t>
            </w:r>
            <w:r w:rsidRPr="00922558">
              <w:rPr>
                <w:sz w:val="21"/>
              </w:rPr>
              <w:t>罐体无异常，储罐基础及散水坡完好，无破损、下沉现象。</w:t>
            </w:r>
          </w:p>
          <w:p w14:paraId="2D982783" w14:textId="77777777" w:rsidR="004A4AAF" w:rsidRPr="00922558" w:rsidRDefault="004A4AAF" w:rsidP="004A4AAF">
            <w:pPr>
              <w:spacing w:line="240" w:lineRule="auto"/>
              <w:ind w:firstLineChars="0" w:firstLine="0"/>
              <w:rPr>
                <w:sz w:val="21"/>
              </w:rPr>
            </w:pPr>
            <w:r w:rsidRPr="00922558">
              <w:rPr>
                <w:sz w:val="21"/>
              </w:rPr>
              <w:t>c</w:t>
            </w:r>
            <w:r w:rsidRPr="00922558">
              <w:rPr>
                <w:rFonts w:hint="eastAsia"/>
                <w:sz w:val="21"/>
              </w:rPr>
              <w:t>)</w:t>
            </w:r>
            <w:r w:rsidRPr="00922558">
              <w:rPr>
                <w:sz w:val="21"/>
              </w:rPr>
              <w:t>储罐进出口阀门、人孔、清扫孔、放水阀、自动脱水器等设施完好，无渗漏。</w:t>
            </w:r>
          </w:p>
          <w:p w14:paraId="41309712" w14:textId="77777777" w:rsidR="004A4AAF" w:rsidRPr="00922558" w:rsidRDefault="004A4AAF" w:rsidP="004A4AAF">
            <w:pPr>
              <w:spacing w:line="240" w:lineRule="auto"/>
              <w:ind w:firstLineChars="0" w:firstLine="0"/>
              <w:rPr>
                <w:sz w:val="21"/>
              </w:rPr>
            </w:pPr>
            <w:r w:rsidRPr="00922558">
              <w:rPr>
                <w:sz w:val="21"/>
              </w:rPr>
              <w:t>d)</w:t>
            </w:r>
            <w:r w:rsidRPr="00922558">
              <w:rPr>
                <w:sz w:val="21"/>
              </w:rPr>
              <w:t>储罐的扶梯牢固，踏步及护栏无损坏。</w:t>
            </w:r>
          </w:p>
          <w:p w14:paraId="00205626" w14:textId="77777777" w:rsidR="004A4AAF" w:rsidRPr="00922558" w:rsidRDefault="004A4AAF" w:rsidP="004A4AAF">
            <w:pPr>
              <w:spacing w:line="240" w:lineRule="auto"/>
              <w:ind w:firstLineChars="0" w:firstLine="0"/>
              <w:rPr>
                <w:bCs/>
                <w:kern w:val="0"/>
                <w:sz w:val="21"/>
              </w:rPr>
            </w:pPr>
            <w:r w:rsidRPr="00922558">
              <w:rPr>
                <w:sz w:val="21"/>
              </w:rPr>
              <w:lastRenderedPageBreak/>
              <w:t>e</w:t>
            </w:r>
            <w:r w:rsidRPr="00922558">
              <w:rPr>
                <w:rFonts w:hint="eastAsia"/>
                <w:sz w:val="21"/>
              </w:rPr>
              <w:t>)</w:t>
            </w:r>
            <w:r w:rsidRPr="00922558">
              <w:rPr>
                <w:sz w:val="21"/>
              </w:rPr>
              <w:t>与储罐管线相连的软管补偿器、加热盘管及供热、回水（汽）管线完好，无渗漏。</w:t>
            </w:r>
          </w:p>
        </w:tc>
        <w:tc>
          <w:tcPr>
            <w:tcW w:w="927" w:type="pct"/>
            <w:vAlign w:val="center"/>
          </w:tcPr>
          <w:p w14:paraId="7395A3A7" w14:textId="77777777" w:rsidR="004A4AAF" w:rsidRPr="00922558" w:rsidRDefault="004A4AAF" w:rsidP="004A4AAF">
            <w:pPr>
              <w:spacing w:line="240" w:lineRule="auto"/>
              <w:ind w:firstLineChars="0" w:firstLine="0"/>
              <w:jc w:val="center"/>
              <w:rPr>
                <w:sz w:val="21"/>
              </w:rPr>
            </w:pPr>
            <w:r w:rsidRPr="00922558">
              <w:rPr>
                <w:sz w:val="21"/>
              </w:rPr>
              <w:lastRenderedPageBreak/>
              <w:t>SY/T6306-2020</w:t>
            </w:r>
          </w:p>
          <w:p w14:paraId="4EB4322F" w14:textId="77777777" w:rsidR="004A4AAF" w:rsidRPr="00922558" w:rsidRDefault="004A4AAF" w:rsidP="004A4AAF">
            <w:pPr>
              <w:spacing w:line="240" w:lineRule="auto"/>
              <w:ind w:firstLineChars="0" w:firstLine="0"/>
              <w:jc w:val="center"/>
              <w:rPr>
                <w:sz w:val="21"/>
              </w:rPr>
            </w:pPr>
            <w:r w:rsidRPr="00922558">
              <w:rPr>
                <w:sz w:val="21"/>
              </w:rPr>
              <w:t>5.2.1.1</w:t>
            </w:r>
          </w:p>
        </w:tc>
        <w:tc>
          <w:tcPr>
            <w:tcW w:w="1027" w:type="pct"/>
            <w:vAlign w:val="center"/>
          </w:tcPr>
          <w:p w14:paraId="71F60851" w14:textId="77777777" w:rsidR="004A4AAF" w:rsidRPr="00BF415A" w:rsidRDefault="004A4AAF" w:rsidP="004A4AAF">
            <w:pPr>
              <w:widowControl w:val="0"/>
              <w:spacing w:line="240" w:lineRule="auto"/>
              <w:ind w:firstLineChars="0" w:firstLine="0"/>
              <w:rPr>
                <w:sz w:val="21"/>
              </w:rPr>
            </w:pPr>
            <w:r w:rsidRPr="00BF415A">
              <w:rPr>
                <w:rFonts w:hint="eastAsia"/>
                <w:snapToGrid w:val="0"/>
                <w:color w:val="000000"/>
                <w:spacing w:val="-3"/>
                <w:kern w:val="0"/>
                <w:sz w:val="21"/>
              </w:rPr>
              <w:t>罐体完好，符合要求。</w:t>
            </w:r>
          </w:p>
        </w:tc>
        <w:tc>
          <w:tcPr>
            <w:tcW w:w="381" w:type="pct"/>
            <w:vAlign w:val="center"/>
          </w:tcPr>
          <w:p w14:paraId="06AA0410" w14:textId="7EE9C5F6" w:rsidR="004A4AAF" w:rsidRPr="004A4AAF" w:rsidRDefault="004A4AAF" w:rsidP="004A4AAF">
            <w:pPr>
              <w:widowControl w:val="0"/>
              <w:spacing w:line="240" w:lineRule="auto"/>
              <w:ind w:firstLineChars="0" w:firstLine="0"/>
              <w:jc w:val="center"/>
              <w:rPr>
                <w:sz w:val="21"/>
              </w:rPr>
            </w:pPr>
            <w:r w:rsidRPr="001B27C6">
              <w:rPr>
                <w:b/>
                <w:bCs/>
                <w:sz w:val="21"/>
              </w:rPr>
              <w:t>√</w:t>
            </w:r>
          </w:p>
        </w:tc>
      </w:tr>
      <w:tr w:rsidR="004A4AAF" w:rsidRPr="00922558" w14:paraId="3E7064A4" w14:textId="77777777" w:rsidTr="00D67323">
        <w:trPr>
          <w:trHeight w:val="284"/>
          <w:jc w:val="center"/>
        </w:trPr>
        <w:tc>
          <w:tcPr>
            <w:tcW w:w="410" w:type="pct"/>
            <w:vAlign w:val="center"/>
          </w:tcPr>
          <w:p w14:paraId="6C4A8411" w14:textId="77777777" w:rsidR="004A4AAF" w:rsidRPr="00922558" w:rsidRDefault="004A4AAF">
            <w:pPr>
              <w:pStyle w:val="afff0"/>
              <w:widowControl w:val="0"/>
              <w:numPr>
                <w:ilvl w:val="0"/>
                <w:numId w:val="25"/>
              </w:numPr>
              <w:spacing w:line="240" w:lineRule="auto"/>
              <w:ind w:left="0" w:firstLineChars="0" w:firstLine="0"/>
              <w:jc w:val="center"/>
              <w:rPr>
                <w:sz w:val="21"/>
              </w:rPr>
            </w:pPr>
          </w:p>
        </w:tc>
        <w:tc>
          <w:tcPr>
            <w:tcW w:w="2255" w:type="pct"/>
            <w:vAlign w:val="center"/>
          </w:tcPr>
          <w:p w14:paraId="01B96D0D" w14:textId="77777777" w:rsidR="004A4AAF" w:rsidRPr="00922558" w:rsidRDefault="004A4AAF" w:rsidP="004A4AAF">
            <w:pPr>
              <w:spacing w:line="240" w:lineRule="auto"/>
              <w:ind w:firstLineChars="0" w:firstLine="0"/>
              <w:rPr>
                <w:sz w:val="21"/>
              </w:rPr>
            </w:pPr>
            <w:r w:rsidRPr="00922558">
              <w:rPr>
                <w:sz w:val="21"/>
              </w:rPr>
              <w:t>对罐顶的检查包括但不局限于以下内容</w:t>
            </w:r>
            <w:r w:rsidRPr="00922558">
              <w:rPr>
                <w:sz w:val="21"/>
              </w:rPr>
              <w:t>:</w:t>
            </w:r>
          </w:p>
          <w:p w14:paraId="41993C5A" w14:textId="77777777" w:rsidR="004A4AAF" w:rsidRPr="00922558" w:rsidRDefault="004A4AAF" w:rsidP="004A4AAF">
            <w:pPr>
              <w:spacing w:line="240" w:lineRule="auto"/>
              <w:ind w:firstLineChars="0" w:firstLine="0"/>
              <w:rPr>
                <w:sz w:val="21"/>
              </w:rPr>
            </w:pPr>
            <w:r w:rsidRPr="00922558">
              <w:rPr>
                <w:sz w:val="21"/>
              </w:rPr>
              <w:t>a</w:t>
            </w:r>
            <w:r w:rsidRPr="00922558">
              <w:rPr>
                <w:rFonts w:hint="eastAsia"/>
                <w:sz w:val="21"/>
              </w:rPr>
              <w:t>)</w:t>
            </w:r>
            <w:r w:rsidRPr="00922558">
              <w:rPr>
                <w:sz w:val="21"/>
              </w:rPr>
              <w:t>罐顶无锈蚀穿孔、无杂物，罐顶护栏、操作及巡检平台完好、牢固。</w:t>
            </w:r>
          </w:p>
          <w:p w14:paraId="2EAD1E1E" w14:textId="77777777" w:rsidR="004A4AAF" w:rsidRPr="00922558" w:rsidRDefault="004A4AAF" w:rsidP="004A4AAF">
            <w:pPr>
              <w:spacing w:line="240" w:lineRule="auto"/>
              <w:ind w:firstLineChars="0" w:firstLine="0"/>
              <w:rPr>
                <w:sz w:val="21"/>
              </w:rPr>
            </w:pPr>
            <w:r w:rsidRPr="00922558">
              <w:rPr>
                <w:sz w:val="21"/>
              </w:rPr>
              <w:t>b)</w:t>
            </w:r>
            <w:r w:rsidRPr="00922558">
              <w:rPr>
                <w:sz w:val="21"/>
              </w:rPr>
              <w:t>透光孔密封严密，量油孔、取样口在无操作时应处于关闭状态。</w:t>
            </w:r>
          </w:p>
        </w:tc>
        <w:tc>
          <w:tcPr>
            <w:tcW w:w="927" w:type="pct"/>
            <w:vAlign w:val="center"/>
          </w:tcPr>
          <w:p w14:paraId="42693213" w14:textId="77777777" w:rsidR="004A4AAF" w:rsidRPr="00922558" w:rsidRDefault="004A4AAF" w:rsidP="004A4AAF">
            <w:pPr>
              <w:spacing w:line="240" w:lineRule="auto"/>
              <w:ind w:firstLineChars="0" w:firstLine="0"/>
              <w:jc w:val="center"/>
              <w:rPr>
                <w:sz w:val="21"/>
              </w:rPr>
            </w:pPr>
            <w:r w:rsidRPr="00922558">
              <w:rPr>
                <w:sz w:val="21"/>
              </w:rPr>
              <w:t>SY/T6306-2020</w:t>
            </w:r>
          </w:p>
          <w:p w14:paraId="58B2E030" w14:textId="77777777" w:rsidR="004A4AAF" w:rsidRPr="00922558" w:rsidRDefault="004A4AAF" w:rsidP="004A4AAF">
            <w:pPr>
              <w:spacing w:line="240" w:lineRule="auto"/>
              <w:ind w:firstLineChars="0" w:firstLine="0"/>
              <w:jc w:val="center"/>
              <w:rPr>
                <w:sz w:val="21"/>
              </w:rPr>
            </w:pPr>
            <w:r w:rsidRPr="00922558">
              <w:rPr>
                <w:sz w:val="21"/>
              </w:rPr>
              <w:t>5.2.1.2</w:t>
            </w:r>
          </w:p>
        </w:tc>
        <w:tc>
          <w:tcPr>
            <w:tcW w:w="1027" w:type="pct"/>
            <w:vAlign w:val="center"/>
          </w:tcPr>
          <w:p w14:paraId="614F70BF" w14:textId="77777777" w:rsidR="004A4AAF" w:rsidRPr="00BF415A" w:rsidRDefault="004A4AAF" w:rsidP="004A4AAF">
            <w:pPr>
              <w:widowControl w:val="0"/>
              <w:spacing w:line="240" w:lineRule="auto"/>
              <w:ind w:firstLineChars="0" w:firstLine="0"/>
              <w:rPr>
                <w:sz w:val="21"/>
              </w:rPr>
            </w:pPr>
            <w:r w:rsidRPr="00BF415A">
              <w:rPr>
                <w:rFonts w:hint="eastAsia"/>
                <w:snapToGrid w:val="0"/>
                <w:color w:val="000000"/>
                <w:spacing w:val="-3"/>
                <w:kern w:val="0"/>
                <w:sz w:val="21"/>
              </w:rPr>
              <w:t>罐顶设置符合要求。</w:t>
            </w:r>
          </w:p>
        </w:tc>
        <w:tc>
          <w:tcPr>
            <w:tcW w:w="381" w:type="pct"/>
            <w:vAlign w:val="center"/>
          </w:tcPr>
          <w:p w14:paraId="3FA52B06" w14:textId="695C6D25" w:rsidR="004A4AAF" w:rsidRPr="004A4AAF" w:rsidRDefault="004A4AAF" w:rsidP="004A4AAF">
            <w:pPr>
              <w:widowControl w:val="0"/>
              <w:spacing w:line="240" w:lineRule="auto"/>
              <w:ind w:firstLineChars="0" w:firstLine="0"/>
              <w:jc w:val="center"/>
              <w:rPr>
                <w:sz w:val="21"/>
              </w:rPr>
            </w:pPr>
            <w:r w:rsidRPr="001B27C6">
              <w:rPr>
                <w:b/>
                <w:bCs/>
                <w:sz w:val="21"/>
              </w:rPr>
              <w:t>√</w:t>
            </w:r>
          </w:p>
        </w:tc>
      </w:tr>
      <w:tr w:rsidR="004A4AAF" w:rsidRPr="00922558" w14:paraId="0B38601D" w14:textId="77777777" w:rsidTr="00D67323">
        <w:trPr>
          <w:trHeight w:val="284"/>
          <w:jc w:val="center"/>
        </w:trPr>
        <w:tc>
          <w:tcPr>
            <w:tcW w:w="410" w:type="pct"/>
            <w:vAlign w:val="center"/>
          </w:tcPr>
          <w:p w14:paraId="78D1AAC9" w14:textId="77777777" w:rsidR="004A4AAF" w:rsidRPr="00922558" w:rsidRDefault="004A4AAF">
            <w:pPr>
              <w:pStyle w:val="afff0"/>
              <w:widowControl w:val="0"/>
              <w:numPr>
                <w:ilvl w:val="0"/>
                <w:numId w:val="25"/>
              </w:numPr>
              <w:spacing w:line="240" w:lineRule="auto"/>
              <w:ind w:left="0" w:firstLineChars="0" w:firstLine="0"/>
              <w:jc w:val="center"/>
              <w:rPr>
                <w:sz w:val="21"/>
              </w:rPr>
            </w:pPr>
          </w:p>
        </w:tc>
        <w:tc>
          <w:tcPr>
            <w:tcW w:w="2255" w:type="pct"/>
            <w:vAlign w:val="center"/>
          </w:tcPr>
          <w:p w14:paraId="1E91DE9A" w14:textId="77777777" w:rsidR="004A4AAF" w:rsidRPr="00922558" w:rsidRDefault="004A4AAF" w:rsidP="004A4AAF">
            <w:pPr>
              <w:spacing w:line="240" w:lineRule="auto"/>
              <w:ind w:firstLineChars="0" w:firstLine="0"/>
              <w:rPr>
                <w:sz w:val="21"/>
              </w:rPr>
            </w:pPr>
            <w:r w:rsidRPr="00922558">
              <w:rPr>
                <w:sz w:val="21"/>
              </w:rPr>
              <w:t>对储罐安全附件的检查包括但不局限于以下内容</w:t>
            </w:r>
            <w:r w:rsidRPr="00922558">
              <w:rPr>
                <w:sz w:val="21"/>
              </w:rPr>
              <w:t>:</w:t>
            </w:r>
          </w:p>
          <w:p w14:paraId="5D157DE7" w14:textId="77777777" w:rsidR="004A4AAF" w:rsidRPr="00922558" w:rsidRDefault="004A4AAF" w:rsidP="004A4AAF">
            <w:pPr>
              <w:spacing w:line="240" w:lineRule="auto"/>
              <w:ind w:firstLineChars="0" w:firstLine="0"/>
              <w:rPr>
                <w:sz w:val="21"/>
              </w:rPr>
            </w:pPr>
            <w:r w:rsidRPr="00922558">
              <w:rPr>
                <w:sz w:val="21"/>
              </w:rPr>
              <w:t>a</w:t>
            </w:r>
            <w:r w:rsidRPr="00922558">
              <w:rPr>
                <w:rFonts w:hint="eastAsia"/>
                <w:sz w:val="21"/>
              </w:rPr>
              <w:t>)</w:t>
            </w:r>
            <w:r w:rsidRPr="00922558">
              <w:rPr>
                <w:sz w:val="21"/>
              </w:rPr>
              <w:t>储罐液位计显示准确，上下限标识清晰，液位远传、高低液位报警及高高、低低液位联锁灵敏可靠。</w:t>
            </w:r>
          </w:p>
          <w:p w14:paraId="1C8BFD75" w14:textId="77777777" w:rsidR="004A4AAF" w:rsidRPr="00922558" w:rsidRDefault="004A4AAF" w:rsidP="004A4AAF">
            <w:pPr>
              <w:spacing w:line="240" w:lineRule="auto"/>
              <w:ind w:firstLineChars="0" w:firstLine="0"/>
              <w:rPr>
                <w:sz w:val="21"/>
              </w:rPr>
            </w:pPr>
            <w:r w:rsidRPr="00922558">
              <w:rPr>
                <w:sz w:val="21"/>
              </w:rPr>
              <w:t>b)</w:t>
            </w:r>
            <w:r w:rsidRPr="00922558">
              <w:rPr>
                <w:sz w:val="21"/>
              </w:rPr>
              <w:t>储罐呼吸阀、液压安全阀、阻火器、自动补气阀等无堵塞、凝固或冻结，且均在校验期内使用。液压安全阀油位正常、无变质。</w:t>
            </w:r>
          </w:p>
          <w:p w14:paraId="4187329E" w14:textId="77777777" w:rsidR="004A4AAF" w:rsidRPr="00922558" w:rsidRDefault="004A4AAF" w:rsidP="004A4AAF">
            <w:pPr>
              <w:spacing w:line="240" w:lineRule="auto"/>
              <w:ind w:firstLineChars="0" w:firstLine="0"/>
              <w:rPr>
                <w:sz w:val="21"/>
              </w:rPr>
            </w:pPr>
            <w:r w:rsidRPr="00922558">
              <w:rPr>
                <w:sz w:val="21"/>
              </w:rPr>
              <w:t>c)</w:t>
            </w:r>
            <w:r w:rsidRPr="00922558">
              <w:rPr>
                <w:sz w:val="21"/>
              </w:rPr>
              <w:t>储罐呼吸阀、液压安全阀、阻火器、自动补气阀、量油孔、透光孔等附件的等电位连接规范可靠。</w:t>
            </w:r>
          </w:p>
        </w:tc>
        <w:tc>
          <w:tcPr>
            <w:tcW w:w="927" w:type="pct"/>
            <w:vAlign w:val="center"/>
          </w:tcPr>
          <w:p w14:paraId="7AADAB51" w14:textId="77777777" w:rsidR="004A4AAF" w:rsidRPr="00922558" w:rsidRDefault="004A4AAF" w:rsidP="004A4AAF">
            <w:pPr>
              <w:spacing w:line="240" w:lineRule="auto"/>
              <w:ind w:firstLineChars="0" w:firstLine="0"/>
              <w:jc w:val="center"/>
              <w:rPr>
                <w:sz w:val="21"/>
              </w:rPr>
            </w:pPr>
            <w:r w:rsidRPr="00922558">
              <w:rPr>
                <w:sz w:val="21"/>
              </w:rPr>
              <w:t>SY/T6306-2020</w:t>
            </w:r>
          </w:p>
          <w:p w14:paraId="73922D0C" w14:textId="77777777" w:rsidR="004A4AAF" w:rsidRPr="00922558" w:rsidRDefault="004A4AAF" w:rsidP="004A4AAF">
            <w:pPr>
              <w:spacing w:line="240" w:lineRule="auto"/>
              <w:ind w:firstLineChars="0" w:firstLine="0"/>
              <w:jc w:val="center"/>
              <w:rPr>
                <w:sz w:val="21"/>
              </w:rPr>
            </w:pPr>
            <w:r w:rsidRPr="00922558">
              <w:rPr>
                <w:sz w:val="21"/>
              </w:rPr>
              <w:t>5.2.2.1</w:t>
            </w:r>
          </w:p>
        </w:tc>
        <w:tc>
          <w:tcPr>
            <w:tcW w:w="1027" w:type="pct"/>
            <w:vAlign w:val="center"/>
          </w:tcPr>
          <w:p w14:paraId="49D7117B" w14:textId="77777777" w:rsidR="004A4AAF" w:rsidRPr="00BF415A" w:rsidRDefault="004A4AAF" w:rsidP="004A4AAF">
            <w:pPr>
              <w:widowControl w:val="0"/>
              <w:spacing w:line="240" w:lineRule="auto"/>
              <w:ind w:firstLineChars="0" w:firstLine="0"/>
              <w:rPr>
                <w:sz w:val="21"/>
              </w:rPr>
            </w:pPr>
            <w:r w:rsidRPr="00BF415A">
              <w:rPr>
                <w:rFonts w:hint="eastAsia"/>
                <w:snapToGrid w:val="0"/>
                <w:color w:val="000000"/>
                <w:spacing w:val="-3"/>
                <w:kern w:val="0"/>
                <w:sz w:val="21"/>
              </w:rPr>
              <w:t>安全附件设置符合要求。</w:t>
            </w:r>
          </w:p>
        </w:tc>
        <w:tc>
          <w:tcPr>
            <w:tcW w:w="381" w:type="pct"/>
            <w:vAlign w:val="center"/>
          </w:tcPr>
          <w:p w14:paraId="5AC679B8" w14:textId="19D40B2C" w:rsidR="004A4AAF" w:rsidRPr="004A4AAF" w:rsidRDefault="004A4AAF" w:rsidP="004A4AAF">
            <w:pPr>
              <w:widowControl w:val="0"/>
              <w:spacing w:line="240" w:lineRule="auto"/>
              <w:ind w:firstLineChars="0" w:firstLine="0"/>
              <w:jc w:val="center"/>
              <w:rPr>
                <w:sz w:val="21"/>
              </w:rPr>
            </w:pPr>
            <w:r w:rsidRPr="001B27C6">
              <w:rPr>
                <w:b/>
                <w:bCs/>
                <w:sz w:val="21"/>
              </w:rPr>
              <w:t>√</w:t>
            </w:r>
          </w:p>
        </w:tc>
      </w:tr>
      <w:tr w:rsidR="004A4AAF" w:rsidRPr="00922558" w14:paraId="5BC826E5" w14:textId="77777777" w:rsidTr="00D67323">
        <w:trPr>
          <w:trHeight w:val="284"/>
          <w:jc w:val="center"/>
        </w:trPr>
        <w:tc>
          <w:tcPr>
            <w:tcW w:w="410" w:type="pct"/>
            <w:vAlign w:val="center"/>
          </w:tcPr>
          <w:p w14:paraId="0CCBEAF7" w14:textId="77777777" w:rsidR="004A4AAF" w:rsidRPr="00922558" w:rsidRDefault="004A4AAF">
            <w:pPr>
              <w:pStyle w:val="afff0"/>
              <w:widowControl w:val="0"/>
              <w:numPr>
                <w:ilvl w:val="0"/>
                <w:numId w:val="25"/>
              </w:numPr>
              <w:spacing w:line="240" w:lineRule="auto"/>
              <w:ind w:left="0" w:firstLineChars="0" w:firstLine="0"/>
              <w:jc w:val="center"/>
              <w:rPr>
                <w:sz w:val="21"/>
              </w:rPr>
            </w:pPr>
          </w:p>
        </w:tc>
        <w:tc>
          <w:tcPr>
            <w:tcW w:w="2255" w:type="pct"/>
            <w:vAlign w:val="center"/>
          </w:tcPr>
          <w:p w14:paraId="0601C293" w14:textId="77777777" w:rsidR="004A4AAF" w:rsidRPr="00922558" w:rsidRDefault="004A4AAF" w:rsidP="004A4AAF">
            <w:pPr>
              <w:spacing w:line="240" w:lineRule="auto"/>
              <w:ind w:firstLineChars="0" w:firstLine="0"/>
              <w:rPr>
                <w:sz w:val="21"/>
              </w:rPr>
            </w:pPr>
            <w:r w:rsidRPr="00922558">
              <w:rPr>
                <w:sz w:val="21"/>
              </w:rPr>
              <w:t>对储罐区的检查包括但不局限于以下内容</w:t>
            </w:r>
            <w:r w:rsidRPr="00922558">
              <w:rPr>
                <w:sz w:val="21"/>
              </w:rPr>
              <w:t>:</w:t>
            </w:r>
          </w:p>
          <w:p w14:paraId="0C9247C3" w14:textId="77777777" w:rsidR="004A4AAF" w:rsidRPr="00922558" w:rsidRDefault="004A4AAF" w:rsidP="004A4AAF">
            <w:pPr>
              <w:spacing w:line="240" w:lineRule="auto"/>
              <w:ind w:firstLineChars="0" w:firstLine="0"/>
              <w:rPr>
                <w:sz w:val="21"/>
              </w:rPr>
            </w:pPr>
            <w:r w:rsidRPr="00922558">
              <w:rPr>
                <w:sz w:val="21"/>
              </w:rPr>
              <w:t>a</w:t>
            </w:r>
            <w:r w:rsidRPr="00922558">
              <w:rPr>
                <w:rFonts w:hint="eastAsia"/>
                <w:sz w:val="21"/>
              </w:rPr>
              <w:t>)</w:t>
            </w:r>
            <w:r w:rsidRPr="00922558">
              <w:rPr>
                <w:sz w:val="21"/>
              </w:rPr>
              <w:t>防火堤应无缺口、塌陷、裂缝、破损，人行踏步完好，管道穿过防火堤处应用非燃烧材料封实。</w:t>
            </w:r>
          </w:p>
          <w:p w14:paraId="62D7CCD1" w14:textId="77777777" w:rsidR="004A4AAF" w:rsidRPr="00922558" w:rsidRDefault="004A4AAF" w:rsidP="004A4AAF">
            <w:pPr>
              <w:spacing w:line="240" w:lineRule="auto"/>
              <w:ind w:firstLineChars="0" w:firstLine="0"/>
              <w:rPr>
                <w:sz w:val="21"/>
              </w:rPr>
            </w:pPr>
            <w:r w:rsidRPr="00922558">
              <w:rPr>
                <w:sz w:val="21"/>
              </w:rPr>
              <w:t>b)</w:t>
            </w:r>
            <w:r w:rsidRPr="00922558">
              <w:rPr>
                <w:sz w:val="21"/>
              </w:rPr>
              <w:t>防火堤内地坪平整，无油污、杂草、垃圾、可燃物等。</w:t>
            </w:r>
          </w:p>
          <w:p w14:paraId="0BD96AFC" w14:textId="77777777" w:rsidR="004A4AAF" w:rsidRPr="00922558" w:rsidRDefault="004A4AAF" w:rsidP="004A4AAF">
            <w:pPr>
              <w:spacing w:line="240" w:lineRule="auto"/>
              <w:ind w:firstLineChars="0" w:firstLine="0"/>
              <w:rPr>
                <w:sz w:val="21"/>
              </w:rPr>
            </w:pPr>
            <w:r w:rsidRPr="00922558">
              <w:rPr>
                <w:sz w:val="21"/>
              </w:rPr>
              <w:t>c</w:t>
            </w:r>
            <w:r w:rsidRPr="00922558">
              <w:rPr>
                <w:rFonts w:hint="eastAsia"/>
                <w:sz w:val="21"/>
              </w:rPr>
              <w:t>)</w:t>
            </w:r>
            <w:r w:rsidRPr="00922558">
              <w:rPr>
                <w:sz w:val="21"/>
              </w:rPr>
              <w:t>可燃气体报警器的设置符合规范，运行正常。</w:t>
            </w:r>
          </w:p>
          <w:p w14:paraId="2EE9FF18" w14:textId="77777777" w:rsidR="004A4AAF" w:rsidRPr="00922558" w:rsidRDefault="004A4AAF" w:rsidP="004A4AAF">
            <w:pPr>
              <w:spacing w:line="240" w:lineRule="auto"/>
              <w:ind w:firstLineChars="0" w:firstLine="0"/>
              <w:rPr>
                <w:sz w:val="21"/>
              </w:rPr>
            </w:pPr>
            <w:r w:rsidRPr="00922558">
              <w:rPr>
                <w:sz w:val="21"/>
              </w:rPr>
              <w:t>d</w:t>
            </w:r>
            <w:r w:rsidRPr="00922558">
              <w:rPr>
                <w:rFonts w:hint="eastAsia"/>
                <w:sz w:val="21"/>
              </w:rPr>
              <w:t>)</w:t>
            </w:r>
            <w:r w:rsidRPr="00922558">
              <w:rPr>
                <w:sz w:val="21"/>
              </w:rPr>
              <w:t>水封井水位正常，井内无杂物，排水阀门开关灵活，并保持常闭状态。</w:t>
            </w:r>
          </w:p>
          <w:p w14:paraId="61EC0260" w14:textId="77777777" w:rsidR="004A4AAF" w:rsidRPr="00922558" w:rsidRDefault="004A4AAF" w:rsidP="004A4AAF">
            <w:pPr>
              <w:spacing w:line="240" w:lineRule="auto"/>
              <w:ind w:firstLineChars="0" w:firstLine="0"/>
              <w:rPr>
                <w:sz w:val="21"/>
              </w:rPr>
            </w:pPr>
            <w:r w:rsidRPr="00922558">
              <w:rPr>
                <w:sz w:val="21"/>
              </w:rPr>
              <w:t>e</w:t>
            </w:r>
            <w:r w:rsidRPr="00922558">
              <w:rPr>
                <w:rFonts w:hint="eastAsia"/>
                <w:sz w:val="21"/>
              </w:rPr>
              <w:t>)</w:t>
            </w:r>
            <w:r w:rsidRPr="00922558">
              <w:rPr>
                <w:sz w:val="21"/>
              </w:rPr>
              <w:t>罐区内油、气（汽</w:t>
            </w:r>
            <w:r w:rsidRPr="00922558">
              <w:rPr>
                <w:sz w:val="21"/>
              </w:rPr>
              <w:t>)</w:t>
            </w:r>
            <w:r w:rsidRPr="00922558">
              <w:rPr>
                <w:sz w:val="21"/>
              </w:rPr>
              <w:t>、水管线无渗漏。</w:t>
            </w:r>
          </w:p>
          <w:p w14:paraId="362401BB" w14:textId="77777777" w:rsidR="004A4AAF" w:rsidRPr="00922558" w:rsidRDefault="004A4AAF" w:rsidP="004A4AAF">
            <w:pPr>
              <w:spacing w:line="240" w:lineRule="auto"/>
              <w:ind w:firstLineChars="0" w:firstLine="0"/>
              <w:rPr>
                <w:sz w:val="21"/>
              </w:rPr>
            </w:pPr>
            <w:r w:rsidRPr="00922558">
              <w:rPr>
                <w:sz w:val="21"/>
              </w:rPr>
              <w:t>f</w:t>
            </w:r>
            <w:r w:rsidRPr="00922558">
              <w:rPr>
                <w:rFonts w:hint="eastAsia"/>
                <w:sz w:val="21"/>
              </w:rPr>
              <w:t>)</w:t>
            </w:r>
            <w:r w:rsidRPr="00922558">
              <w:rPr>
                <w:sz w:val="21"/>
              </w:rPr>
              <w:t>罐区内电气设备的金属外壳、金属构架、金属配线管及其配件、电缆保护管、电缆的金属套管等非带电的裸露金属部分应接地良好，接地电阻符合要求。</w:t>
            </w:r>
          </w:p>
          <w:p w14:paraId="1E632925" w14:textId="77777777" w:rsidR="004A4AAF" w:rsidRPr="00922558" w:rsidRDefault="004A4AAF" w:rsidP="004A4AAF">
            <w:pPr>
              <w:spacing w:line="240" w:lineRule="auto"/>
              <w:ind w:firstLineChars="0" w:firstLine="0"/>
              <w:rPr>
                <w:sz w:val="21"/>
              </w:rPr>
            </w:pPr>
            <w:r w:rsidRPr="00922558">
              <w:rPr>
                <w:sz w:val="21"/>
              </w:rPr>
              <w:t>g</w:t>
            </w:r>
            <w:r w:rsidRPr="00922558">
              <w:rPr>
                <w:rFonts w:hint="eastAsia"/>
                <w:sz w:val="21"/>
              </w:rPr>
              <w:t>)</w:t>
            </w:r>
            <w:r w:rsidRPr="00922558">
              <w:rPr>
                <w:sz w:val="21"/>
              </w:rPr>
              <w:t>消防道路及消防应急通道保持畅通，路面平整，无占压。</w:t>
            </w:r>
          </w:p>
        </w:tc>
        <w:tc>
          <w:tcPr>
            <w:tcW w:w="927" w:type="pct"/>
            <w:vAlign w:val="center"/>
          </w:tcPr>
          <w:p w14:paraId="5D2E2B7C" w14:textId="77777777" w:rsidR="004A4AAF" w:rsidRPr="00922558" w:rsidRDefault="004A4AAF" w:rsidP="004A4AAF">
            <w:pPr>
              <w:spacing w:line="240" w:lineRule="auto"/>
              <w:ind w:firstLineChars="0" w:firstLine="0"/>
              <w:jc w:val="center"/>
              <w:rPr>
                <w:sz w:val="21"/>
              </w:rPr>
            </w:pPr>
            <w:r w:rsidRPr="00922558">
              <w:rPr>
                <w:sz w:val="21"/>
              </w:rPr>
              <w:t>SY/T6306-2020</w:t>
            </w:r>
          </w:p>
          <w:p w14:paraId="4F4712FB" w14:textId="77777777" w:rsidR="004A4AAF" w:rsidRPr="00922558" w:rsidRDefault="004A4AAF" w:rsidP="004A4AAF">
            <w:pPr>
              <w:spacing w:line="240" w:lineRule="auto"/>
              <w:ind w:firstLineChars="0" w:firstLine="0"/>
              <w:jc w:val="center"/>
              <w:rPr>
                <w:sz w:val="21"/>
              </w:rPr>
            </w:pPr>
            <w:r w:rsidRPr="00922558">
              <w:rPr>
                <w:sz w:val="21"/>
              </w:rPr>
              <w:t>5.2.3</w:t>
            </w:r>
          </w:p>
        </w:tc>
        <w:tc>
          <w:tcPr>
            <w:tcW w:w="1027" w:type="pct"/>
            <w:vAlign w:val="center"/>
          </w:tcPr>
          <w:p w14:paraId="74B00657" w14:textId="2572A5B6" w:rsidR="004A4AAF" w:rsidRPr="00BF415A" w:rsidRDefault="004A4AAF" w:rsidP="004A4AAF">
            <w:pPr>
              <w:widowControl w:val="0"/>
              <w:spacing w:line="240" w:lineRule="auto"/>
              <w:ind w:firstLineChars="0" w:firstLine="0"/>
              <w:rPr>
                <w:sz w:val="21"/>
              </w:rPr>
            </w:pPr>
            <w:r w:rsidRPr="00BF415A">
              <w:rPr>
                <w:rFonts w:hint="eastAsia"/>
                <w:snapToGrid w:val="0"/>
                <w:color w:val="000000"/>
                <w:spacing w:val="-3"/>
                <w:kern w:val="0"/>
                <w:sz w:val="21"/>
              </w:rPr>
              <w:t>油罐区防火堤符合要求。</w:t>
            </w:r>
          </w:p>
        </w:tc>
        <w:tc>
          <w:tcPr>
            <w:tcW w:w="381" w:type="pct"/>
            <w:vAlign w:val="center"/>
          </w:tcPr>
          <w:p w14:paraId="1FF02BAC" w14:textId="76BD4B95" w:rsidR="004A4AAF" w:rsidRPr="004A4AAF" w:rsidRDefault="004A4AAF" w:rsidP="004A4AAF">
            <w:pPr>
              <w:widowControl w:val="0"/>
              <w:spacing w:line="240" w:lineRule="auto"/>
              <w:ind w:firstLineChars="0" w:firstLine="0"/>
              <w:jc w:val="center"/>
              <w:rPr>
                <w:sz w:val="21"/>
              </w:rPr>
            </w:pPr>
            <w:r w:rsidRPr="001B27C6">
              <w:rPr>
                <w:b/>
                <w:bCs/>
                <w:sz w:val="21"/>
              </w:rPr>
              <w:t>√</w:t>
            </w:r>
          </w:p>
        </w:tc>
      </w:tr>
      <w:tr w:rsidR="004A4AAF" w:rsidRPr="00922558" w14:paraId="79B8312C" w14:textId="77777777" w:rsidTr="00D67323">
        <w:trPr>
          <w:trHeight w:val="284"/>
          <w:jc w:val="center"/>
        </w:trPr>
        <w:tc>
          <w:tcPr>
            <w:tcW w:w="410" w:type="pct"/>
            <w:vAlign w:val="center"/>
          </w:tcPr>
          <w:p w14:paraId="28890EFC" w14:textId="77777777" w:rsidR="004A4AAF" w:rsidRPr="00922558" w:rsidRDefault="004A4AAF">
            <w:pPr>
              <w:pStyle w:val="afff0"/>
              <w:widowControl w:val="0"/>
              <w:numPr>
                <w:ilvl w:val="0"/>
                <w:numId w:val="25"/>
              </w:numPr>
              <w:spacing w:line="240" w:lineRule="auto"/>
              <w:ind w:left="0" w:firstLineChars="0" w:firstLine="0"/>
              <w:jc w:val="center"/>
              <w:rPr>
                <w:sz w:val="21"/>
              </w:rPr>
            </w:pPr>
          </w:p>
        </w:tc>
        <w:tc>
          <w:tcPr>
            <w:tcW w:w="2255" w:type="pct"/>
            <w:vAlign w:val="center"/>
          </w:tcPr>
          <w:p w14:paraId="2D10B3B0" w14:textId="77777777" w:rsidR="004A4AAF" w:rsidRPr="00922558" w:rsidRDefault="004A4AAF" w:rsidP="004A4AAF">
            <w:pPr>
              <w:spacing w:line="240" w:lineRule="auto"/>
              <w:ind w:firstLineChars="0" w:firstLine="0"/>
              <w:rPr>
                <w:sz w:val="21"/>
              </w:rPr>
            </w:pPr>
            <w:r w:rsidRPr="00922558">
              <w:rPr>
                <w:sz w:val="21"/>
              </w:rPr>
              <w:t>储油罐应安装具备高低液位报警功能的液位监测系统，放底水时应有专人监护。</w:t>
            </w:r>
          </w:p>
        </w:tc>
        <w:tc>
          <w:tcPr>
            <w:tcW w:w="927" w:type="pct"/>
            <w:vAlign w:val="center"/>
          </w:tcPr>
          <w:p w14:paraId="74CA2E1E" w14:textId="77777777" w:rsidR="004A4AAF" w:rsidRPr="00922558" w:rsidRDefault="004A4AAF" w:rsidP="004A4AAF">
            <w:pPr>
              <w:spacing w:line="240" w:lineRule="auto"/>
              <w:ind w:firstLineChars="0" w:firstLine="0"/>
              <w:jc w:val="center"/>
              <w:rPr>
                <w:sz w:val="21"/>
              </w:rPr>
            </w:pPr>
            <w:r w:rsidRPr="00922558">
              <w:rPr>
                <w:sz w:val="21"/>
              </w:rPr>
              <w:t>SY/T63</w:t>
            </w:r>
            <w:r w:rsidRPr="00922558">
              <w:rPr>
                <w:rFonts w:hint="eastAsia"/>
                <w:sz w:val="21"/>
              </w:rPr>
              <w:t>20</w:t>
            </w:r>
            <w:r w:rsidRPr="00922558">
              <w:rPr>
                <w:sz w:val="21"/>
              </w:rPr>
              <w:t>-202</w:t>
            </w:r>
            <w:r w:rsidRPr="00922558">
              <w:rPr>
                <w:rFonts w:hint="eastAsia"/>
                <w:sz w:val="21"/>
              </w:rPr>
              <w:t>2</w:t>
            </w:r>
          </w:p>
          <w:p w14:paraId="0B58242C" w14:textId="77777777" w:rsidR="004A4AAF" w:rsidRPr="00922558" w:rsidRDefault="004A4AAF" w:rsidP="004A4AAF">
            <w:pPr>
              <w:spacing w:line="240" w:lineRule="auto"/>
              <w:ind w:firstLineChars="0" w:firstLine="0"/>
              <w:jc w:val="center"/>
              <w:rPr>
                <w:sz w:val="21"/>
              </w:rPr>
            </w:pPr>
            <w:r w:rsidRPr="00922558">
              <w:rPr>
                <w:rFonts w:hint="eastAsia"/>
                <w:sz w:val="21"/>
              </w:rPr>
              <w:t>8.1.3</w:t>
            </w:r>
          </w:p>
        </w:tc>
        <w:tc>
          <w:tcPr>
            <w:tcW w:w="1027" w:type="pct"/>
            <w:vAlign w:val="center"/>
          </w:tcPr>
          <w:p w14:paraId="4F70556B" w14:textId="77777777" w:rsidR="004A4AAF" w:rsidRPr="00BF415A" w:rsidRDefault="004A4AAF" w:rsidP="004A4AAF">
            <w:pPr>
              <w:widowControl w:val="0"/>
              <w:spacing w:line="240" w:lineRule="auto"/>
              <w:ind w:firstLineChars="0" w:firstLine="0"/>
              <w:rPr>
                <w:sz w:val="21"/>
              </w:rPr>
            </w:pPr>
            <w:r w:rsidRPr="00BF415A">
              <w:rPr>
                <w:rFonts w:hint="eastAsia"/>
                <w:snapToGrid w:val="0"/>
                <w:color w:val="000000"/>
                <w:spacing w:val="-3"/>
                <w:kern w:val="0"/>
                <w:sz w:val="21"/>
              </w:rPr>
              <w:t>安装有液位监测系统。</w:t>
            </w:r>
          </w:p>
        </w:tc>
        <w:tc>
          <w:tcPr>
            <w:tcW w:w="381" w:type="pct"/>
            <w:vAlign w:val="center"/>
          </w:tcPr>
          <w:p w14:paraId="2389D4DF" w14:textId="68CA6772" w:rsidR="004A4AAF" w:rsidRPr="00922558" w:rsidRDefault="004A4AAF" w:rsidP="004A4AAF">
            <w:pPr>
              <w:widowControl w:val="0"/>
              <w:spacing w:line="240" w:lineRule="auto"/>
              <w:ind w:firstLineChars="0" w:firstLine="0"/>
              <w:jc w:val="center"/>
              <w:rPr>
                <w:b/>
                <w:bCs/>
                <w:sz w:val="21"/>
              </w:rPr>
            </w:pPr>
            <w:r w:rsidRPr="00C92546">
              <w:rPr>
                <w:b/>
                <w:bCs/>
                <w:sz w:val="21"/>
              </w:rPr>
              <w:t>√</w:t>
            </w:r>
          </w:p>
        </w:tc>
      </w:tr>
      <w:tr w:rsidR="004A4AAF" w:rsidRPr="00922558" w14:paraId="7B951FCE" w14:textId="77777777" w:rsidTr="00D67323">
        <w:trPr>
          <w:trHeight w:val="284"/>
          <w:jc w:val="center"/>
        </w:trPr>
        <w:tc>
          <w:tcPr>
            <w:tcW w:w="410" w:type="pct"/>
            <w:vAlign w:val="center"/>
          </w:tcPr>
          <w:p w14:paraId="2A434DBC" w14:textId="77777777" w:rsidR="004A4AAF" w:rsidRPr="00922558" w:rsidRDefault="004A4AAF">
            <w:pPr>
              <w:pStyle w:val="afff0"/>
              <w:widowControl w:val="0"/>
              <w:numPr>
                <w:ilvl w:val="0"/>
                <w:numId w:val="25"/>
              </w:numPr>
              <w:spacing w:line="240" w:lineRule="auto"/>
              <w:ind w:left="0" w:firstLineChars="0" w:firstLine="0"/>
              <w:jc w:val="center"/>
              <w:rPr>
                <w:sz w:val="21"/>
              </w:rPr>
            </w:pPr>
          </w:p>
        </w:tc>
        <w:tc>
          <w:tcPr>
            <w:tcW w:w="2255" w:type="pct"/>
            <w:vAlign w:val="center"/>
          </w:tcPr>
          <w:p w14:paraId="7309FCBC" w14:textId="77777777" w:rsidR="004A4AAF" w:rsidRPr="00922558" w:rsidRDefault="004A4AAF" w:rsidP="004A4AAF">
            <w:pPr>
              <w:spacing w:line="240" w:lineRule="auto"/>
              <w:ind w:firstLineChars="0" w:firstLine="0"/>
              <w:rPr>
                <w:sz w:val="21"/>
              </w:rPr>
            </w:pPr>
            <w:r w:rsidRPr="00922558">
              <w:rPr>
                <w:sz w:val="21"/>
              </w:rPr>
              <w:t>油罐区阀门应编号挂牌。</w:t>
            </w:r>
          </w:p>
        </w:tc>
        <w:tc>
          <w:tcPr>
            <w:tcW w:w="927" w:type="pct"/>
            <w:vAlign w:val="center"/>
          </w:tcPr>
          <w:p w14:paraId="6131B786" w14:textId="77777777" w:rsidR="004A4AAF" w:rsidRPr="00922558" w:rsidRDefault="004A4AAF" w:rsidP="004A4AAF">
            <w:pPr>
              <w:spacing w:line="240" w:lineRule="auto"/>
              <w:ind w:firstLineChars="0" w:firstLine="0"/>
              <w:jc w:val="center"/>
              <w:rPr>
                <w:sz w:val="21"/>
              </w:rPr>
            </w:pPr>
            <w:r w:rsidRPr="00922558">
              <w:rPr>
                <w:sz w:val="21"/>
              </w:rPr>
              <w:t>SY/T63</w:t>
            </w:r>
            <w:r w:rsidRPr="00922558">
              <w:rPr>
                <w:rFonts w:hint="eastAsia"/>
                <w:sz w:val="21"/>
              </w:rPr>
              <w:t>20</w:t>
            </w:r>
            <w:r w:rsidRPr="00922558">
              <w:rPr>
                <w:sz w:val="21"/>
              </w:rPr>
              <w:t>-202</w:t>
            </w:r>
            <w:r w:rsidRPr="00922558">
              <w:rPr>
                <w:rFonts w:hint="eastAsia"/>
                <w:sz w:val="21"/>
              </w:rPr>
              <w:t>2</w:t>
            </w:r>
          </w:p>
          <w:p w14:paraId="4B5A7A01" w14:textId="77777777" w:rsidR="004A4AAF" w:rsidRPr="00922558" w:rsidRDefault="004A4AAF" w:rsidP="004A4AAF">
            <w:pPr>
              <w:spacing w:line="240" w:lineRule="auto"/>
              <w:ind w:firstLineChars="0" w:firstLine="0"/>
              <w:jc w:val="center"/>
              <w:rPr>
                <w:sz w:val="21"/>
              </w:rPr>
            </w:pPr>
            <w:r w:rsidRPr="00922558">
              <w:rPr>
                <w:rFonts w:hint="eastAsia"/>
                <w:sz w:val="21"/>
              </w:rPr>
              <w:t>8.1.7</w:t>
            </w:r>
          </w:p>
        </w:tc>
        <w:tc>
          <w:tcPr>
            <w:tcW w:w="1027" w:type="pct"/>
            <w:vAlign w:val="center"/>
          </w:tcPr>
          <w:p w14:paraId="69074889" w14:textId="77777777" w:rsidR="004A4AAF" w:rsidRPr="00BF415A" w:rsidRDefault="004A4AAF" w:rsidP="004A4AAF">
            <w:pPr>
              <w:widowControl w:val="0"/>
              <w:spacing w:line="240" w:lineRule="auto"/>
              <w:ind w:firstLineChars="0" w:firstLine="0"/>
              <w:rPr>
                <w:sz w:val="21"/>
              </w:rPr>
            </w:pPr>
            <w:r w:rsidRPr="00BF415A">
              <w:rPr>
                <w:rFonts w:hint="eastAsia"/>
                <w:snapToGrid w:val="0"/>
                <w:color w:val="000000"/>
                <w:spacing w:val="-3"/>
                <w:kern w:val="0"/>
                <w:sz w:val="21"/>
              </w:rPr>
              <w:t>阀门均编号挂牌。</w:t>
            </w:r>
          </w:p>
        </w:tc>
        <w:tc>
          <w:tcPr>
            <w:tcW w:w="381" w:type="pct"/>
            <w:vAlign w:val="center"/>
          </w:tcPr>
          <w:p w14:paraId="5776973F" w14:textId="37EF6C03" w:rsidR="004A4AAF" w:rsidRPr="00922558" w:rsidRDefault="004A4AAF" w:rsidP="004A4AAF">
            <w:pPr>
              <w:widowControl w:val="0"/>
              <w:spacing w:line="240" w:lineRule="auto"/>
              <w:ind w:firstLineChars="0" w:firstLine="0"/>
              <w:jc w:val="center"/>
              <w:rPr>
                <w:b/>
                <w:bCs/>
                <w:sz w:val="21"/>
              </w:rPr>
            </w:pPr>
            <w:r w:rsidRPr="00C92546">
              <w:rPr>
                <w:b/>
                <w:bCs/>
                <w:sz w:val="21"/>
              </w:rPr>
              <w:t>√</w:t>
            </w:r>
          </w:p>
        </w:tc>
      </w:tr>
      <w:tr w:rsidR="004A4AAF" w:rsidRPr="00922558" w14:paraId="496091A5" w14:textId="77777777" w:rsidTr="00D67323">
        <w:trPr>
          <w:trHeight w:val="284"/>
          <w:jc w:val="center"/>
        </w:trPr>
        <w:tc>
          <w:tcPr>
            <w:tcW w:w="410" w:type="pct"/>
            <w:vAlign w:val="center"/>
          </w:tcPr>
          <w:p w14:paraId="22F20C76" w14:textId="77777777" w:rsidR="004A4AAF" w:rsidRPr="00922558" w:rsidRDefault="004A4AAF">
            <w:pPr>
              <w:pStyle w:val="afff0"/>
              <w:widowControl w:val="0"/>
              <w:numPr>
                <w:ilvl w:val="0"/>
                <w:numId w:val="25"/>
              </w:numPr>
              <w:spacing w:line="240" w:lineRule="auto"/>
              <w:ind w:left="0" w:firstLineChars="0" w:firstLine="0"/>
              <w:jc w:val="center"/>
              <w:rPr>
                <w:sz w:val="21"/>
              </w:rPr>
            </w:pPr>
          </w:p>
        </w:tc>
        <w:tc>
          <w:tcPr>
            <w:tcW w:w="2255" w:type="pct"/>
            <w:vAlign w:val="center"/>
          </w:tcPr>
          <w:p w14:paraId="3AD4D0A0" w14:textId="77777777" w:rsidR="004A4AAF" w:rsidRPr="00922558" w:rsidRDefault="004A4AAF" w:rsidP="004A4AAF">
            <w:pPr>
              <w:spacing w:line="240" w:lineRule="auto"/>
              <w:ind w:firstLineChars="0" w:firstLine="0"/>
              <w:rPr>
                <w:sz w:val="21"/>
              </w:rPr>
            </w:pPr>
            <w:r w:rsidRPr="00922558">
              <w:rPr>
                <w:sz w:val="21"/>
              </w:rPr>
              <w:t>储罐区应设置全面覆盖的视频监控系统。</w:t>
            </w:r>
          </w:p>
        </w:tc>
        <w:tc>
          <w:tcPr>
            <w:tcW w:w="927" w:type="pct"/>
            <w:vAlign w:val="center"/>
          </w:tcPr>
          <w:p w14:paraId="11546817" w14:textId="77777777" w:rsidR="004A4AAF" w:rsidRPr="00922558" w:rsidRDefault="004A4AAF" w:rsidP="004A4AAF">
            <w:pPr>
              <w:spacing w:line="240" w:lineRule="auto"/>
              <w:ind w:firstLineChars="0" w:firstLine="0"/>
              <w:jc w:val="center"/>
              <w:rPr>
                <w:sz w:val="21"/>
              </w:rPr>
            </w:pPr>
            <w:r w:rsidRPr="00922558">
              <w:rPr>
                <w:sz w:val="21"/>
              </w:rPr>
              <w:t>SY/T63</w:t>
            </w:r>
            <w:r w:rsidRPr="00922558">
              <w:rPr>
                <w:rFonts w:hint="eastAsia"/>
                <w:sz w:val="21"/>
              </w:rPr>
              <w:t>20</w:t>
            </w:r>
            <w:r w:rsidRPr="00922558">
              <w:rPr>
                <w:sz w:val="21"/>
              </w:rPr>
              <w:t>-202</w:t>
            </w:r>
            <w:r w:rsidRPr="00922558">
              <w:rPr>
                <w:rFonts w:hint="eastAsia"/>
                <w:sz w:val="21"/>
              </w:rPr>
              <w:t>2</w:t>
            </w:r>
          </w:p>
          <w:p w14:paraId="6E29E549" w14:textId="77777777" w:rsidR="004A4AAF" w:rsidRPr="00922558" w:rsidRDefault="004A4AAF" w:rsidP="004A4AAF">
            <w:pPr>
              <w:spacing w:line="240" w:lineRule="auto"/>
              <w:ind w:firstLineChars="0" w:firstLine="0"/>
              <w:jc w:val="center"/>
              <w:rPr>
                <w:sz w:val="21"/>
              </w:rPr>
            </w:pPr>
            <w:r w:rsidRPr="00922558">
              <w:rPr>
                <w:rFonts w:hint="eastAsia"/>
                <w:sz w:val="21"/>
              </w:rPr>
              <w:t>8.1.8</w:t>
            </w:r>
          </w:p>
        </w:tc>
        <w:tc>
          <w:tcPr>
            <w:tcW w:w="1027" w:type="pct"/>
            <w:vAlign w:val="center"/>
          </w:tcPr>
          <w:p w14:paraId="584E24CB" w14:textId="52FC6B69" w:rsidR="004A4AAF" w:rsidRPr="00BF415A" w:rsidRDefault="007A5D9D" w:rsidP="004A4AAF">
            <w:pPr>
              <w:widowControl w:val="0"/>
              <w:spacing w:line="240" w:lineRule="auto"/>
              <w:ind w:firstLineChars="0" w:firstLine="0"/>
              <w:rPr>
                <w:sz w:val="21"/>
              </w:rPr>
            </w:pPr>
            <w:r>
              <w:rPr>
                <w:rFonts w:hint="eastAsia"/>
                <w:snapToGrid w:val="0"/>
                <w:color w:val="000000"/>
                <w:spacing w:val="-3"/>
                <w:kern w:val="0"/>
                <w:sz w:val="21"/>
              </w:rPr>
              <w:t>设置</w:t>
            </w:r>
            <w:r w:rsidRPr="00BF415A">
              <w:rPr>
                <w:rFonts w:hint="eastAsia"/>
                <w:snapToGrid w:val="0"/>
                <w:color w:val="000000"/>
                <w:spacing w:val="-3"/>
                <w:kern w:val="0"/>
                <w:sz w:val="21"/>
              </w:rPr>
              <w:t>有视频监控。</w:t>
            </w:r>
          </w:p>
        </w:tc>
        <w:tc>
          <w:tcPr>
            <w:tcW w:w="381" w:type="pct"/>
            <w:vAlign w:val="center"/>
          </w:tcPr>
          <w:p w14:paraId="48E66294" w14:textId="770F82A2" w:rsidR="004A4AAF" w:rsidRPr="00922558" w:rsidRDefault="004A4AAF" w:rsidP="004A4AAF">
            <w:pPr>
              <w:widowControl w:val="0"/>
              <w:spacing w:line="240" w:lineRule="auto"/>
              <w:ind w:firstLineChars="0" w:firstLine="0"/>
              <w:jc w:val="center"/>
              <w:rPr>
                <w:b/>
                <w:bCs/>
                <w:sz w:val="21"/>
              </w:rPr>
            </w:pPr>
            <w:r w:rsidRPr="00C92546">
              <w:rPr>
                <w:b/>
                <w:bCs/>
                <w:sz w:val="21"/>
              </w:rPr>
              <w:t>√</w:t>
            </w:r>
          </w:p>
        </w:tc>
      </w:tr>
      <w:tr w:rsidR="00D16AB6" w:rsidRPr="00BF415A" w14:paraId="6AD99F4C" w14:textId="77777777" w:rsidTr="00D67323">
        <w:trPr>
          <w:trHeight w:val="284"/>
          <w:jc w:val="center"/>
        </w:trPr>
        <w:tc>
          <w:tcPr>
            <w:tcW w:w="410" w:type="pct"/>
            <w:vAlign w:val="center"/>
          </w:tcPr>
          <w:p w14:paraId="18C04488" w14:textId="77777777" w:rsidR="00D16AB6" w:rsidRPr="00BF415A" w:rsidRDefault="00D16AB6" w:rsidP="00B12CF5">
            <w:pPr>
              <w:pStyle w:val="afff0"/>
              <w:widowControl w:val="0"/>
              <w:spacing w:line="240" w:lineRule="auto"/>
              <w:ind w:firstLineChars="0" w:firstLine="0"/>
              <w:jc w:val="center"/>
              <w:rPr>
                <w:b/>
                <w:bCs/>
                <w:sz w:val="21"/>
              </w:rPr>
            </w:pPr>
            <w:r w:rsidRPr="00BF415A">
              <w:rPr>
                <w:rFonts w:hint="eastAsia"/>
                <w:b/>
                <w:bCs/>
                <w:sz w:val="21"/>
              </w:rPr>
              <w:t>四</w:t>
            </w:r>
          </w:p>
        </w:tc>
        <w:tc>
          <w:tcPr>
            <w:tcW w:w="2255" w:type="pct"/>
          </w:tcPr>
          <w:p w14:paraId="2311C3DD" w14:textId="77777777" w:rsidR="00D16AB6" w:rsidRPr="00BF415A" w:rsidRDefault="00D16AB6" w:rsidP="00B12CF5">
            <w:pPr>
              <w:spacing w:line="240" w:lineRule="auto"/>
              <w:ind w:firstLineChars="0" w:firstLine="0"/>
              <w:rPr>
                <w:b/>
                <w:bCs/>
                <w:sz w:val="21"/>
              </w:rPr>
            </w:pPr>
            <w:r w:rsidRPr="00BF415A">
              <w:rPr>
                <w:b/>
                <w:bCs/>
                <w:sz w:val="21"/>
              </w:rPr>
              <w:t>站内管道</w:t>
            </w:r>
          </w:p>
        </w:tc>
        <w:tc>
          <w:tcPr>
            <w:tcW w:w="927" w:type="pct"/>
            <w:vAlign w:val="center"/>
          </w:tcPr>
          <w:p w14:paraId="7B93C06F" w14:textId="77777777" w:rsidR="00D16AB6" w:rsidRPr="00BF415A" w:rsidRDefault="00D16AB6" w:rsidP="00B12CF5">
            <w:pPr>
              <w:spacing w:line="240" w:lineRule="auto"/>
              <w:ind w:firstLineChars="0" w:firstLine="0"/>
              <w:jc w:val="center"/>
              <w:rPr>
                <w:b/>
                <w:bCs/>
                <w:sz w:val="21"/>
              </w:rPr>
            </w:pPr>
          </w:p>
        </w:tc>
        <w:tc>
          <w:tcPr>
            <w:tcW w:w="1027" w:type="pct"/>
            <w:vAlign w:val="center"/>
          </w:tcPr>
          <w:p w14:paraId="6E4A69A4" w14:textId="77777777" w:rsidR="00D16AB6" w:rsidRPr="00BF415A" w:rsidRDefault="00D16AB6" w:rsidP="00B12CF5">
            <w:pPr>
              <w:widowControl w:val="0"/>
              <w:spacing w:line="240" w:lineRule="auto"/>
              <w:ind w:firstLineChars="0" w:firstLine="0"/>
              <w:rPr>
                <w:b/>
                <w:bCs/>
                <w:sz w:val="21"/>
              </w:rPr>
            </w:pPr>
          </w:p>
        </w:tc>
        <w:tc>
          <w:tcPr>
            <w:tcW w:w="381" w:type="pct"/>
            <w:vAlign w:val="center"/>
          </w:tcPr>
          <w:p w14:paraId="37C3BA94" w14:textId="77777777" w:rsidR="00D16AB6" w:rsidRPr="00BF415A" w:rsidRDefault="00D16AB6" w:rsidP="00B12CF5">
            <w:pPr>
              <w:widowControl w:val="0"/>
              <w:spacing w:line="240" w:lineRule="auto"/>
              <w:ind w:firstLineChars="0" w:firstLine="0"/>
              <w:jc w:val="center"/>
              <w:rPr>
                <w:b/>
                <w:bCs/>
                <w:sz w:val="21"/>
              </w:rPr>
            </w:pPr>
          </w:p>
        </w:tc>
      </w:tr>
      <w:tr w:rsidR="00D16AB6" w:rsidRPr="00922558" w14:paraId="3E247817" w14:textId="77777777" w:rsidTr="00D67323">
        <w:trPr>
          <w:trHeight w:val="284"/>
          <w:jc w:val="center"/>
        </w:trPr>
        <w:tc>
          <w:tcPr>
            <w:tcW w:w="410" w:type="pct"/>
            <w:vAlign w:val="center"/>
          </w:tcPr>
          <w:p w14:paraId="39C11727" w14:textId="77777777" w:rsidR="00D16AB6" w:rsidRPr="00922558" w:rsidRDefault="00D16AB6">
            <w:pPr>
              <w:pStyle w:val="afff0"/>
              <w:widowControl w:val="0"/>
              <w:numPr>
                <w:ilvl w:val="0"/>
                <w:numId w:val="25"/>
              </w:numPr>
              <w:spacing w:line="240" w:lineRule="auto"/>
              <w:ind w:left="0" w:firstLineChars="0" w:firstLine="0"/>
              <w:jc w:val="center"/>
              <w:rPr>
                <w:sz w:val="21"/>
              </w:rPr>
            </w:pPr>
          </w:p>
        </w:tc>
        <w:tc>
          <w:tcPr>
            <w:tcW w:w="2255" w:type="pct"/>
          </w:tcPr>
          <w:p w14:paraId="3FA2066A" w14:textId="77777777" w:rsidR="00D16AB6" w:rsidRPr="00922558" w:rsidRDefault="00D16AB6" w:rsidP="00B12CF5">
            <w:pPr>
              <w:spacing w:line="240" w:lineRule="auto"/>
              <w:ind w:firstLineChars="0" w:firstLine="0"/>
              <w:rPr>
                <w:b/>
                <w:bCs/>
                <w:sz w:val="21"/>
              </w:rPr>
            </w:pPr>
            <w:r w:rsidRPr="00922558">
              <w:rPr>
                <w:sz w:val="21"/>
              </w:rPr>
              <w:t>油气集输管道根据工艺要求和敷设环境温度条件，应采取经济合理的保温或隔热措施。</w:t>
            </w:r>
          </w:p>
        </w:tc>
        <w:tc>
          <w:tcPr>
            <w:tcW w:w="927" w:type="pct"/>
            <w:vAlign w:val="center"/>
          </w:tcPr>
          <w:p w14:paraId="45DCE2C7" w14:textId="77777777" w:rsidR="00D16AB6" w:rsidRPr="00922558" w:rsidRDefault="00D16AB6" w:rsidP="00B12CF5">
            <w:pPr>
              <w:spacing w:line="240" w:lineRule="auto"/>
              <w:ind w:firstLineChars="0" w:firstLine="0"/>
              <w:jc w:val="center"/>
              <w:rPr>
                <w:sz w:val="21"/>
              </w:rPr>
            </w:pPr>
            <w:r w:rsidRPr="00922558">
              <w:rPr>
                <w:sz w:val="21"/>
              </w:rPr>
              <w:t>GB50350-2015</w:t>
            </w:r>
          </w:p>
          <w:p w14:paraId="45F4D711" w14:textId="77777777" w:rsidR="00D16AB6" w:rsidRPr="00922558" w:rsidRDefault="00D16AB6" w:rsidP="00B12CF5">
            <w:pPr>
              <w:spacing w:line="240" w:lineRule="auto"/>
              <w:ind w:firstLineChars="0" w:firstLine="0"/>
              <w:jc w:val="center"/>
              <w:rPr>
                <w:sz w:val="21"/>
              </w:rPr>
            </w:pPr>
            <w:r w:rsidRPr="00922558">
              <w:rPr>
                <w:sz w:val="21"/>
              </w:rPr>
              <w:t>8.5.5</w:t>
            </w:r>
          </w:p>
        </w:tc>
        <w:tc>
          <w:tcPr>
            <w:tcW w:w="1027" w:type="pct"/>
            <w:vAlign w:val="center"/>
          </w:tcPr>
          <w:p w14:paraId="5CEB7ACB" w14:textId="77777777" w:rsidR="00D16AB6" w:rsidRPr="00922558" w:rsidRDefault="00D16AB6" w:rsidP="00B12CF5">
            <w:pPr>
              <w:widowControl w:val="0"/>
              <w:spacing w:line="240" w:lineRule="auto"/>
              <w:ind w:firstLineChars="0" w:firstLine="0"/>
              <w:rPr>
                <w:sz w:val="21"/>
              </w:rPr>
            </w:pPr>
            <w:r>
              <w:rPr>
                <w:rFonts w:hint="eastAsia"/>
                <w:sz w:val="21"/>
              </w:rPr>
              <w:t>采取了保温隔热措施。</w:t>
            </w:r>
          </w:p>
        </w:tc>
        <w:tc>
          <w:tcPr>
            <w:tcW w:w="381" w:type="pct"/>
            <w:vAlign w:val="center"/>
          </w:tcPr>
          <w:p w14:paraId="50D2B2DC" w14:textId="29136EFF" w:rsidR="00D16AB6" w:rsidRPr="00922558" w:rsidRDefault="004A4AAF" w:rsidP="00B12CF5">
            <w:pPr>
              <w:widowControl w:val="0"/>
              <w:spacing w:line="240" w:lineRule="auto"/>
              <w:ind w:firstLineChars="0" w:firstLine="0"/>
              <w:jc w:val="center"/>
              <w:rPr>
                <w:b/>
                <w:bCs/>
                <w:sz w:val="21"/>
              </w:rPr>
            </w:pPr>
            <w:r w:rsidRPr="00922558">
              <w:rPr>
                <w:b/>
                <w:bCs/>
                <w:sz w:val="21"/>
              </w:rPr>
              <w:t>√</w:t>
            </w:r>
          </w:p>
        </w:tc>
      </w:tr>
      <w:tr w:rsidR="00D16AB6" w:rsidRPr="00922558" w14:paraId="739F682B" w14:textId="77777777" w:rsidTr="00D67323">
        <w:trPr>
          <w:trHeight w:val="284"/>
          <w:jc w:val="center"/>
        </w:trPr>
        <w:tc>
          <w:tcPr>
            <w:tcW w:w="410" w:type="pct"/>
            <w:vAlign w:val="center"/>
          </w:tcPr>
          <w:p w14:paraId="181FDFDA" w14:textId="77777777" w:rsidR="00D16AB6" w:rsidRPr="00922558" w:rsidRDefault="00D16AB6">
            <w:pPr>
              <w:pStyle w:val="afff0"/>
              <w:widowControl w:val="0"/>
              <w:numPr>
                <w:ilvl w:val="0"/>
                <w:numId w:val="25"/>
              </w:numPr>
              <w:spacing w:line="240" w:lineRule="auto"/>
              <w:ind w:left="0" w:firstLineChars="0" w:firstLine="0"/>
              <w:jc w:val="center"/>
              <w:rPr>
                <w:sz w:val="21"/>
              </w:rPr>
            </w:pPr>
          </w:p>
        </w:tc>
        <w:tc>
          <w:tcPr>
            <w:tcW w:w="2255" w:type="pct"/>
          </w:tcPr>
          <w:p w14:paraId="19DB6B57" w14:textId="77777777" w:rsidR="00D16AB6" w:rsidRPr="00922558" w:rsidRDefault="00D16AB6" w:rsidP="00B12CF5">
            <w:pPr>
              <w:spacing w:line="240" w:lineRule="auto"/>
              <w:ind w:firstLineChars="0" w:firstLine="0"/>
              <w:rPr>
                <w:sz w:val="21"/>
              </w:rPr>
            </w:pPr>
            <w:r w:rsidRPr="00922558">
              <w:rPr>
                <w:sz w:val="21"/>
              </w:rPr>
              <w:t>架空管道管底距地面不应小于</w:t>
            </w:r>
            <w:r w:rsidRPr="00922558">
              <w:rPr>
                <w:sz w:val="21"/>
              </w:rPr>
              <w:t>2.2m</w:t>
            </w:r>
            <w:r w:rsidRPr="00922558">
              <w:rPr>
                <w:sz w:val="21"/>
              </w:rPr>
              <w:t>，管墩敷设的管道管底距地面不应小于</w:t>
            </w:r>
            <w:r w:rsidRPr="00922558">
              <w:rPr>
                <w:sz w:val="21"/>
              </w:rPr>
              <w:t>0.3m</w:t>
            </w:r>
            <w:r w:rsidRPr="00922558">
              <w:rPr>
                <w:sz w:val="21"/>
              </w:rPr>
              <w:t>。</w:t>
            </w:r>
          </w:p>
        </w:tc>
        <w:tc>
          <w:tcPr>
            <w:tcW w:w="927" w:type="pct"/>
            <w:vAlign w:val="center"/>
          </w:tcPr>
          <w:p w14:paraId="11B1A47A" w14:textId="77777777" w:rsidR="00D16AB6" w:rsidRPr="00922558" w:rsidRDefault="00D16AB6" w:rsidP="00B12CF5">
            <w:pPr>
              <w:spacing w:line="240" w:lineRule="auto"/>
              <w:ind w:firstLineChars="0" w:firstLine="0"/>
              <w:jc w:val="center"/>
              <w:rPr>
                <w:sz w:val="21"/>
              </w:rPr>
            </w:pPr>
            <w:r w:rsidRPr="00922558">
              <w:rPr>
                <w:sz w:val="21"/>
              </w:rPr>
              <w:t>GB50350-2015</w:t>
            </w:r>
          </w:p>
          <w:p w14:paraId="66FF94D0" w14:textId="77777777" w:rsidR="00D16AB6" w:rsidRPr="00922558" w:rsidRDefault="00D16AB6" w:rsidP="00B12CF5">
            <w:pPr>
              <w:spacing w:line="240" w:lineRule="auto"/>
              <w:ind w:firstLineChars="0" w:firstLine="0"/>
              <w:jc w:val="center"/>
              <w:rPr>
                <w:sz w:val="21"/>
              </w:rPr>
            </w:pPr>
            <w:r w:rsidRPr="00922558">
              <w:rPr>
                <w:sz w:val="21"/>
              </w:rPr>
              <w:t>10.4.3-1</w:t>
            </w:r>
          </w:p>
        </w:tc>
        <w:tc>
          <w:tcPr>
            <w:tcW w:w="1027" w:type="pct"/>
            <w:vAlign w:val="center"/>
          </w:tcPr>
          <w:p w14:paraId="75FCEE1D" w14:textId="77777777" w:rsidR="00D16AB6" w:rsidRPr="00922558" w:rsidRDefault="00D16AB6" w:rsidP="00B12CF5">
            <w:pPr>
              <w:widowControl w:val="0"/>
              <w:spacing w:line="240" w:lineRule="auto"/>
              <w:ind w:firstLineChars="0" w:firstLine="0"/>
              <w:rPr>
                <w:sz w:val="21"/>
              </w:rPr>
            </w:pPr>
            <w:r>
              <w:rPr>
                <w:rFonts w:hint="eastAsia"/>
                <w:sz w:val="21"/>
              </w:rPr>
              <w:t>站内管道敷设满足要求。</w:t>
            </w:r>
          </w:p>
        </w:tc>
        <w:tc>
          <w:tcPr>
            <w:tcW w:w="381" w:type="pct"/>
            <w:vAlign w:val="center"/>
          </w:tcPr>
          <w:p w14:paraId="0347C6B9" w14:textId="77777777" w:rsidR="00D16AB6" w:rsidRPr="00922558" w:rsidRDefault="00D16AB6" w:rsidP="00B12CF5">
            <w:pPr>
              <w:widowControl w:val="0"/>
              <w:spacing w:line="240" w:lineRule="auto"/>
              <w:ind w:firstLineChars="0" w:firstLine="0"/>
              <w:jc w:val="center"/>
              <w:rPr>
                <w:b/>
                <w:bCs/>
                <w:sz w:val="21"/>
              </w:rPr>
            </w:pPr>
            <w:r w:rsidRPr="00922558">
              <w:rPr>
                <w:b/>
                <w:bCs/>
                <w:sz w:val="21"/>
              </w:rPr>
              <w:t>√</w:t>
            </w:r>
          </w:p>
        </w:tc>
      </w:tr>
      <w:tr w:rsidR="00D16AB6" w:rsidRPr="00922558" w14:paraId="438CB41B" w14:textId="77777777" w:rsidTr="00D67323">
        <w:trPr>
          <w:trHeight w:val="284"/>
          <w:jc w:val="center"/>
        </w:trPr>
        <w:tc>
          <w:tcPr>
            <w:tcW w:w="410" w:type="pct"/>
            <w:vAlign w:val="center"/>
          </w:tcPr>
          <w:p w14:paraId="456C25F8" w14:textId="77777777" w:rsidR="00D16AB6" w:rsidRPr="00922558" w:rsidRDefault="00D16AB6">
            <w:pPr>
              <w:pStyle w:val="afff0"/>
              <w:widowControl w:val="0"/>
              <w:numPr>
                <w:ilvl w:val="0"/>
                <w:numId w:val="25"/>
              </w:numPr>
              <w:spacing w:line="240" w:lineRule="auto"/>
              <w:ind w:left="0" w:firstLineChars="0" w:firstLine="0"/>
              <w:jc w:val="center"/>
              <w:rPr>
                <w:sz w:val="21"/>
              </w:rPr>
            </w:pPr>
          </w:p>
        </w:tc>
        <w:tc>
          <w:tcPr>
            <w:tcW w:w="2255" w:type="pct"/>
            <w:vAlign w:val="center"/>
          </w:tcPr>
          <w:p w14:paraId="60F97EAC" w14:textId="77777777" w:rsidR="00D16AB6" w:rsidRPr="00922558" w:rsidRDefault="00D16AB6" w:rsidP="00B12CF5">
            <w:pPr>
              <w:spacing w:line="240" w:lineRule="auto"/>
              <w:ind w:firstLineChars="0" w:firstLine="0"/>
              <w:rPr>
                <w:sz w:val="21"/>
              </w:rPr>
            </w:pPr>
            <w:r w:rsidRPr="00922558">
              <w:rPr>
                <w:kern w:val="0"/>
                <w:sz w:val="21"/>
              </w:rPr>
              <w:t>石油天然气的人工采样管道不得引入中心化验室。</w:t>
            </w:r>
          </w:p>
        </w:tc>
        <w:tc>
          <w:tcPr>
            <w:tcW w:w="927" w:type="pct"/>
            <w:vAlign w:val="center"/>
          </w:tcPr>
          <w:p w14:paraId="5E7D75AF" w14:textId="77777777" w:rsidR="00D16AB6" w:rsidRPr="00922558" w:rsidRDefault="00D16AB6" w:rsidP="00B12CF5">
            <w:pPr>
              <w:widowControl w:val="0"/>
              <w:spacing w:line="240" w:lineRule="auto"/>
              <w:ind w:firstLineChars="0" w:firstLine="0"/>
              <w:jc w:val="center"/>
              <w:rPr>
                <w:sz w:val="21"/>
              </w:rPr>
            </w:pPr>
            <w:r w:rsidRPr="00922558">
              <w:rPr>
                <w:sz w:val="21"/>
              </w:rPr>
              <w:t>GB 50183-2004</w:t>
            </w:r>
            <w:smartTag w:uri="urn:schemas-microsoft-com:office:smarttags" w:element="chsdate">
              <w:smartTagPr>
                <w:attr w:name="Year" w:val="1899"/>
                <w:attr w:name="Month" w:val="12"/>
                <w:attr w:name="Day" w:val="30"/>
                <w:attr w:name="IsLunarDate" w:val="False"/>
                <w:attr w:name="IsROCDate" w:val="False"/>
              </w:smartTagPr>
            </w:smartTag>
          </w:p>
          <w:p w14:paraId="0E189551" w14:textId="77777777" w:rsidR="00D16AB6" w:rsidRPr="00922558" w:rsidRDefault="00D16AB6" w:rsidP="00B12CF5">
            <w:pPr>
              <w:spacing w:line="240" w:lineRule="auto"/>
              <w:ind w:firstLineChars="0" w:firstLine="0"/>
              <w:jc w:val="center"/>
              <w:rPr>
                <w:sz w:val="21"/>
              </w:rPr>
            </w:pPr>
            <w:r w:rsidRPr="00922558">
              <w:rPr>
                <w:sz w:val="21"/>
              </w:rPr>
              <w:t>6.1.4</w:t>
            </w:r>
          </w:p>
        </w:tc>
        <w:tc>
          <w:tcPr>
            <w:tcW w:w="1027" w:type="pct"/>
            <w:vAlign w:val="center"/>
          </w:tcPr>
          <w:p w14:paraId="6024F6A0" w14:textId="77777777" w:rsidR="00D16AB6" w:rsidRPr="00922558" w:rsidRDefault="00D16AB6" w:rsidP="00B12CF5">
            <w:pPr>
              <w:widowControl w:val="0"/>
              <w:spacing w:line="240" w:lineRule="auto"/>
              <w:ind w:firstLineChars="0" w:firstLine="0"/>
              <w:rPr>
                <w:sz w:val="21"/>
              </w:rPr>
            </w:pPr>
            <w:r>
              <w:rPr>
                <w:rFonts w:hint="eastAsia"/>
                <w:sz w:val="21"/>
              </w:rPr>
              <w:t>未引入化验室。</w:t>
            </w:r>
          </w:p>
        </w:tc>
        <w:tc>
          <w:tcPr>
            <w:tcW w:w="381" w:type="pct"/>
            <w:vAlign w:val="center"/>
          </w:tcPr>
          <w:p w14:paraId="05164CCB" w14:textId="69960713" w:rsidR="00D16AB6" w:rsidRPr="00922558" w:rsidRDefault="004A4AAF" w:rsidP="00B12CF5">
            <w:pPr>
              <w:widowControl w:val="0"/>
              <w:spacing w:line="240" w:lineRule="auto"/>
              <w:ind w:firstLineChars="0" w:firstLine="0"/>
              <w:jc w:val="center"/>
              <w:rPr>
                <w:b/>
                <w:bCs/>
                <w:sz w:val="21"/>
              </w:rPr>
            </w:pPr>
            <w:r w:rsidRPr="00922558">
              <w:rPr>
                <w:b/>
                <w:bCs/>
                <w:sz w:val="21"/>
              </w:rPr>
              <w:t>√</w:t>
            </w:r>
          </w:p>
        </w:tc>
      </w:tr>
      <w:tr w:rsidR="00D16AB6" w:rsidRPr="00922558" w14:paraId="34F0F463" w14:textId="77777777" w:rsidTr="00D67323">
        <w:trPr>
          <w:trHeight w:val="284"/>
          <w:jc w:val="center"/>
        </w:trPr>
        <w:tc>
          <w:tcPr>
            <w:tcW w:w="410" w:type="pct"/>
            <w:vAlign w:val="center"/>
          </w:tcPr>
          <w:p w14:paraId="07E637AB" w14:textId="77777777" w:rsidR="00D16AB6" w:rsidRPr="00922558" w:rsidRDefault="00D16AB6">
            <w:pPr>
              <w:pStyle w:val="afff0"/>
              <w:widowControl w:val="0"/>
              <w:numPr>
                <w:ilvl w:val="0"/>
                <w:numId w:val="25"/>
              </w:numPr>
              <w:spacing w:line="240" w:lineRule="auto"/>
              <w:ind w:left="0" w:firstLineChars="0" w:firstLine="0"/>
              <w:jc w:val="center"/>
              <w:rPr>
                <w:sz w:val="21"/>
              </w:rPr>
            </w:pPr>
          </w:p>
        </w:tc>
        <w:tc>
          <w:tcPr>
            <w:tcW w:w="2255" w:type="pct"/>
            <w:vAlign w:val="center"/>
          </w:tcPr>
          <w:p w14:paraId="25F25604" w14:textId="77777777" w:rsidR="00D16AB6" w:rsidRPr="00922558" w:rsidRDefault="00D16AB6" w:rsidP="00B12CF5">
            <w:pPr>
              <w:spacing w:line="240" w:lineRule="auto"/>
              <w:ind w:firstLineChars="0" w:firstLine="0"/>
              <w:rPr>
                <w:kern w:val="0"/>
                <w:sz w:val="21"/>
              </w:rPr>
            </w:pPr>
            <w:r w:rsidRPr="00922558">
              <w:rPr>
                <w:kern w:val="0"/>
                <w:sz w:val="21"/>
              </w:rPr>
              <w:t>石油天然气管道不得穿过与其无关的建筑物。</w:t>
            </w:r>
          </w:p>
        </w:tc>
        <w:tc>
          <w:tcPr>
            <w:tcW w:w="927" w:type="pct"/>
            <w:vAlign w:val="center"/>
          </w:tcPr>
          <w:p w14:paraId="5CDAA873" w14:textId="77777777" w:rsidR="00D16AB6" w:rsidRPr="00922558" w:rsidRDefault="00D16AB6" w:rsidP="00B12CF5">
            <w:pPr>
              <w:widowControl w:val="0"/>
              <w:spacing w:line="240" w:lineRule="auto"/>
              <w:ind w:firstLineChars="0" w:firstLine="0"/>
              <w:jc w:val="center"/>
              <w:rPr>
                <w:sz w:val="21"/>
              </w:rPr>
            </w:pPr>
            <w:r w:rsidRPr="00922558">
              <w:rPr>
                <w:sz w:val="21"/>
              </w:rPr>
              <w:t>GB 50183-2004</w:t>
            </w:r>
            <w:smartTag w:uri="urn:schemas-microsoft-com:office:smarttags" w:element="chsdate">
              <w:smartTagPr>
                <w:attr w:name="Year" w:val="1899"/>
                <w:attr w:name="Month" w:val="12"/>
                <w:attr w:name="Day" w:val="30"/>
                <w:attr w:name="IsLunarDate" w:val="False"/>
                <w:attr w:name="IsROCDate" w:val="False"/>
              </w:smartTagPr>
            </w:smartTag>
          </w:p>
          <w:p w14:paraId="4B7D2B2E" w14:textId="77777777" w:rsidR="00D16AB6" w:rsidRPr="00922558" w:rsidRDefault="00D16AB6" w:rsidP="00B12CF5">
            <w:pPr>
              <w:widowControl w:val="0"/>
              <w:spacing w:line="240" w:lineRule="auto"/>
              <w:ind w:firstLineChars="0" w:firstLine="0"/>
              <w:jc w:val="center"/>
              <w:rPr>
                <w:sz w:val="21"/>
              </w:rPr>
            </w:pPr>
            <w:r w:rsidRPr="00922558">
              <w:rPr>
                <w:sz w:val="21"/>
              </w:rPr>
              <w:t>6.1.5</w:t>
            </w:r>
          </w:p>
        </w:tc>
        <w:tc>
          <w:tcPr>
            <w:tcW w:w="1027" w:type="pct"/>
            <w:vAlign w:val="center"/>
          </w:tcPr>
          <w:p w14:paraId="1BEE50AA" w14:textId="77777777" w:rsidR="00D16AB6" w:rsidRPr="00922558" w:rsidRDefault="00D16AB6" w:rsidP="00B12CF5">
            <w:pPr>
              <w:widowControl w:val="0"/>
              <w:spacing w:line="240" w:lineRule="auto"/>
              <w:ind w:firstLineChars="0" w:firstLine="0"/>
              <w:rPr>
                <w:sz w:val="21"/>
              </w:rPr>
            </w:pPr>
            <w:r>
              <w:rPr>
                <w:rFonts w:hint="eastAsia"/>
                <w:sz w:val="21"/>
              </w:rPr>
              <w:t>未穿过无关建筑物。</w:t>
            </w:r>
          </w:p>
        </w:tc>
        <w:tc>
          <w:tcPr>
            <w:tcW w:w="381" w:type="pct"/>
            <w:vAlign w:val="center"/>
          </w:tcPr>
          <w:p w14:paraId="20995224" w14:textId="3B9A46F5" w:rsidR="00D16AB6" w:rsidRPr="00922558" w:rsidRDefault="004A4AAF" w:rsidP="00B12CF5">
            <w:pPr>
              <w:widowControl w:val="0"/>
              <w:spacing w:line="240" w:lineRule="auto"/>
              <w:ind w:firstLineChars="0" w:firstLine="0"/>
              <w:jc w:val="center"/>
              <w:rPr>
                <w:b/>
                <w:bCs/>
                <w:sz w:val="21"/>
              </w:rPr>
            </w:pPr>
            <w:r w:rsidRPr="00922558">
              <w:rPr>
                <w:b/>
                <w:bCs/>
                <w:sz w:val="21"/>
              </w:rPr>
              <w:t>√</w:t>
            </w:r>
          </w:p>
        </w:tc>
      </w:tr>
      <w:tr w:rsidR="00D16AB6" w:rsidRPr="00BF415A" w14:paraId="587D2CDF" w14:textId="77777777" w:rsidTr="00D67323">
        <w:trPr>
          <w:trHeight w:val="284"/>
          <w:jc w:val="center"/>
        </w:trPr>
        <w:tc>
          <w:tcPr>
            <w:tcW w:w="410" w:type="pct"/>
            <w:vAlign w:val="center"/>
          </w:tcPr>
          <w:p w14:paraId="1ADC547B" w14:textId="77777777" w:rsidR="00D16AB6" w:rsidRPr="00BF415A" w:rsidRDefault="00D16AB6" w:rsidP="00B12CF5">
            <w:pPr>
              <w:pStyle w:val="afff0"/>
              <w:widowControl w:val="0"/>
              <w:spacing w:line="240" w:lineRule="auto"/>
              <w:ind w:firstLineChars="0" w:firstLine="0"/>
              <w:jc w:val="center"/>
              <w:rPr>
                <w:b/>
                <w:bCs/>
                <w:sz w:val="21"/>
              </w:rPr>
            </w:pPr>
            <w:r w:rsidRPr="00BF415A">
              <w:rPr>
                <w:rFonts w:hint="eastAsia"/>
                <w:b/>
                <w:bCs/>
                <w:sz w:val="21"/>
              </w:rPr>
              <w:t>五</w:t>
            </w:r>
          </w:p>
        </w:tc>
        <w:tc>
          <w:tcPr>
            <w:tcW w:w="2255" w:type="pct"/>
            <w:vAlign w:val="center"/>
          </w:tcPr>
          <w:p w14:paraId="11A1B659" w14:textId="77777777" w:rsidR="00D16AB6" w:rsidRPr="00BF415A" w:rsidRDefault="00D16AB6" w:rsidP="00B12CF5">
            <w:pPr>
              <w:spacing w:line="240" w:lineRule="auto"/>
              <w:ind w:firstLineChars="0" w:firstLine="0"/>
              <w:jc w:val="left"/>
              <w:rPr>
                <w:b/>
                <w:bCs/>
                <w:kern w:val="0"/>
                <w:sz w:val="21"/>
              </w:rPr>
            </w:pPr>
            <w:r w:rsidRPr="00BF415A">
              <w:rPr>
                <w:b/>
                <w:bCs/>
                <w:sz w:val="21"/>
              </w:rPr>
              <w:t>输油泵房</w:t>
            </w:r>
            <w:r>
              <w:rPr>
                <w:rFonts w:hint="eastAsia"/>
                <w:b/>
                <w:bCs/>
                <w:sz w:val="21"/>
              </w:rPr>
              <w:t>/</w:t>
            </w:r>
            <w:r>
              <w:rPr>
                <w:rFonts w:hint="eastAsia"/>
                <w:b/>
                <w:bCs/>
                <w:sz w:val="21"/>
              </w:rPr>
              <w:t>流量计间</w:t>
            </w:r>
          </w:p>
        </w:tc>
        <w:tc>
          <w:tcPr>
            <w:tcW w:w="927" w:type="pct"/>
            <w:vAlign w:val="center"/>
          </w:tcPr>
          <w:p w14:paraId="03DD28A3" w14:textId="77777777" w:rsidR="00D16AB6" w:rsidRPr="00BF415A" w:rsidRDefault="00D16AB6" w:rsidP="00B12CF5">
            <w:pPr>
              <w:widowControl w:val="0"/>
              <w:spacing w:line="240" w:lineRule="auto"/>
              <w:ind w:firstLineChars="0" w:firstLine="0"/>
              <w:jc w:val="center"/>
              <w:rPr>
                <w:b/>
                <w:bCs/>
                <w:sz w:val="21"/>
              </w:rPr>
            </w:pPr>
          </w:p>
        </w:tc>
        <w:tc>
          <w:tcPr>
            <w:tcW w:w="1027" w:type="pct"/>
            <w:vAlign w:val="center"/>
          </w:tcPr>
          <w:p w14:paraId="566CA073" w14:textId="77777777" w:rsidR="00D16AB6" w:rsidRPr="00BF415A" w:rsidRDefault="00D16AB6" w:rsidP="00B12CF5">
            <w:pPr>
              <w:widowControl w:val="0"/>
              <w:spacing w:line="240" w:lineRule="auto"/>
              <w:ind w:firstLineChars="0" w:firstLine="0"/>
              <w:jc w:val="center"/>
              <w:rPr>
                <w:b/>
                <w:bCs/>
                <w:sz w:val="21"/>
              </w:rPr>
            </w:pPr>
          </w:p>
        </w:tc>
        <w:tc>
          <w:tcPr>
            <w:tcW w:w="381" w:type="pct"/>
            <w:vAlign w:val="center"/>
          </w:tcPr>
          <w:p w14:paraId="20542E33" w14:textId="77777777" w:rsidR="00D16AB6" w:rsidRPr="00BF415A" w:rsidRDefault="00D16AB6" w:rsidP="00B12CF5">
            <w:pPr>
              <w:widowControl w:val="0"/>
              <w:spacing w:line="240" w:lineRule="auto"/>
              <w:ind w:firstLineChars="0" w:firstLine="0"/>
              <w:jc w:val="center"/>
              <w:rPr>
                <w:b/>
                <w:bCs/>
                <w:sz w:val="21"/>
              </w:rPr>
            </w:pPr>
          </w:p>
        </w:tc>
      </w:tr>
      <w:tr w:rsidR="004A4AAF" w:rsidRPr="00922558" w14:paraId="57FFBB35" w14:textId="77777777" w:rsidTr="00D67323">
        <w:trPr>
          <w:trHeight w:val="284"/>
          <w:jc w:val="center"/>
        </w:trPr>
        <w:tc>
          <w:tcPr>
            <w:tcW w:w="410" w:type="pct"/>
            <w:vAlign w:val="center"/>
          </w:tcPr>
          <w:p w14:paraId="552F58C0" w14:textId="77777777" w:rsidR="004A4AAF" w:rsidRPr="00922558" w:rsidRDefault="004A4AAF">
            <w:pPr>
              <w:pStyle w:val="afff0"/>
              <w:widowControl w:val="0"/>
              <w:numPr>
                <w:ilvl w:val="0"/>
                <w:numId w:val="25"/>
              </w:numPr>
              <w:spacing w:line="240" w:lineRule="auto"/>
              <w:ind w:left="0" w:firstLineChars="0" w:firstLine="0"/>
              <w:jc w:val="center"/>
              <w:rPr>
                <w:sz w:val="21"/>
              </w:rPr>
            </w:pPr>
          </w:p>
        </w:tc>
        <w:tc>
          <w:tcPr>
            <w:tcW w:w="2255" w:type="pct"/>
            <w:vAlign w:val="center"/>
          </w:tcPr>
          <w:p w14:paraId="146CB39D" w14:textId="77777777" w:rsidR="004A4AAF" w:rsidRPr="00922558" w:rsidRDefault="004A4AAF" w:rsidP="004A4AAF">
            <w:pPr>
              <w:spacing w:line="240" w:lineRule="auto"/>
              <w:ind w:firstLineChars="0" w:firstLine="0"/>
              <w:rPr>
                <w:sz w:val="21"/>
              </w:rPr>
            </w:pPr>
            <w:r w:rsidRPr="00922558">
              <w:rPr>
                <w:sz w:val="21"/>
              </w:rPr>
              <w:t>生产和储存甲、乙类物品的建</w:t>
            </w:r>
            <w:r w:rsidRPr="00922558">
              <w:rPr>
                <w:sz w:val="21"/>
              </w:rPr>
              <w:t>(</w:t>
            </w:r>
            <w:r w:rsidRPr="00922558">
              <w:rPr>
                <w:sz w:val="21"/>
              </w:rPr>
              <w:t>构</w:t>
            </w:r>
            <w:r w:rsidRPr="00922558">
              <w:rPr>
                <w:sz w:val="21"/>
              </w:rPr>
              <w:t>)</w:t>
            </w:r>
            <w:r w:rsidRPr="00922558">
              <w:rPr>
                <w:sz w:val="21"/>
              </w:rPr>
              <w:t>筑物耐火等级不宜低于二级，生产和储存丙类物品的建</w:t>
            </w:r>
            <w:r w:rsidRPr="00922558">
              <w:rPr>
                <w:sz w:val="21"/>
              </w:rPr>
              <w:t>(</w:t>
            </w:r>
            <w:r w:rsidRPr="00922558">
              <w:rPr>
                <w:sz w:val="21"/>
              </w:rPr>
              <w:t>构</w:t>
            </w:r>
            <w:r w:rsidRPr="00922558">
              <w:rPr>
                <w:sz w:val="21"/>
              </w:rPr>
              <w:t>)</w:t>
            </w:r>
            <w:r w:rsidRPr="00922558">
              <w:rPr>
                <w:sz w:val="21"/>
              </w:rPr>
              <w:t>筑物耐火等级不宜低于三级。当甲、乙类火灾危险性的厂房采用轻质钢结构时，应符合下列要求：</w:t>
            </w:r>
          </w:p>
          <w:p w14:paraId="29335D29" w14:textId="77777777" w:rsidR="004A4AAF" w:rsidRPr="00922558" w:rsidRDefault="004A4AAF" w:rsidP="004A4AAF">
            <w:pPr>
              <w:spacing w:line="240" w:lineRule="auto"/>
              <w:ind w:firstLineChars="0" w:firstLine="0"/>
              <w:rPr>
                <w:b/>
                <w:bCs/>
                <w:sz w:val="21"/>
              </w:rPr>
            </w:pPr>
            <w:r w:rsidRPr="00922558">
              <w:rPr>
                <w:sz w:val="21"/>
              </w:rPr>
              <w:t>1</w:t>
            </w:r>
            <w:r w:rsidRPr="00922558">
              <w:rPr>
                <w:sz w:val="21"/>
              </w:rPr>
              <w:t>所有的建筑构件必须采用非燃烧材料。</w:t>
            </w:r>
            <w:r w:rsidRPr="00922558">
              <w:rPr>
                <w:sz w:val="21"/>
              </w:rPr>
              <w:t>2</w:t>
            </w:r>
            <w:r w:rsidRPr="00922558">
              <w:rPr>
                <w:sz w:val="21"/>
              </w:rPr>
              <w:t>除天然气压缩机厂房外，宜为单层建筑。</w:t>
            </w:r>
            <w:r w:rsidRPr="00922558">
              <w:rPr>
                <w:sz w:val="21"/>
              </w:rPr>
              <w:t>3</w:t>
            </w:r>
            <w:r w:rsidRPr="00922558">
              <w:rPr>
                <w:sz w:val="21"/>
              </w:rPr>
              <w:t>与其他厂房的防火间距应按现行国家标准《建筑设计防火规范》中的三级耐火等级的建筑物确定。</w:t>
            </w:r>
          </w:p>
        </w:tc>
        <w:tc>
          <w:tcPr>
            <w:tcW w:w="927" w:type="pct"/>
            <w:vAlign w:val="center"/>
          </w:tcPr>
          <w:p w14:paraId="3289C08B" w14:textId="77777777" w:rsidR="004A4AAF" w:rsidRPr="00922558" w:rsidRDefault="004A4AAF" w:rsidP="004A4AAF">
            <w:pPr>
              <w:spacing w:line="240" w:lineRule="auto"/>
              <w:ind w:firstLineChars="0" w:firstLine="0"/>
              <w:jc w:val="center"/>
              <w:rPr>
                <w:sz w:val="21"/>
              </w:rPr>
            </w:pPr>
            <w:r w:rsidRPr="00922558">
              <w:rPr>
                <w:sz w:val="21"/>
              </w:rPr>
              <w:t>GB50183-2004</w:t>
            </w:r>
          </w:p>
          <w:p w14:paraId="69AC5562" w14:textId="77777777" w:rsidR="004A4AAF" w:rsidRPr="00922558" w:rsidRDefault="004A4AAF" w:rsidP="004A4AAF">
            <w:pPr>
              <w:spacing w:line="240" w:lineRule="auto"/>
              <w:ind w:firstLineChars="0" w:firstLine="0"/>
              <w:jc w:val="center"/>
              <w:rPr>
                <w:sz w:val="21"/>
              </w:rPr>
            </w:pPr>
            <w:r w:rsidRPr="00922558">
              <w:rPr>
                <w:sz w:val="21"/>
              </w:rPr>
              <w:t>6.9.1</w:t>
            </w:r>
          </w:p>
          <w:p w14:paraId="135475FC" w14:textId="77777777" w:rsidR="004A4AAF" w:rsidRPr="00922558" w:rsidRDefault="004A4AAF" w:rsidP="004A4AAF">
            <w:pPr>
              <w:spacing w:line="240" w:lineRule="auto"/>
              <w:ind w:firstLineChars="0" w:firstLine="0"/>
              <w:jc w:val="center"/>
              <w:rPr>
                <w:sz w:val="21"/>
              </w:rPr>
            </w:pPr>
            <w:r w:rsidRPr="00922558">
              <w:rPr>
                <w:sz w:val="21"/>
              </w:rPr>
              <w:t>GB50016-2014</w:t>
            </w:r>
            <w:r w:rsidRPr="00922558">
              <w:rPr>
                <w:sz w:val="21"/>
              </w:rPr>
              <w:t>（</w:t>
            </w:r>
            <w:r w:rsidRPr="00922558">
              <w:rPr>
                <w:sz w:val="21"/>
              </w:rPr>
              <w:t>2018</w:t>
            </w:r>
            <w:r w:rsidRPr="00922558">
              <w:rPr>
                <w:sz w:val="21"/>
              </w:rPr>
              <w:t>年版）</w:t>
            </w:r>
          </w:p>
          <w:p w14:paraId="2A3EEECF" w14:textId="77777777" w:rsidR="004A4AAF" w:rsidRPr="00922558" w:rsidRDefault="004A4AAF" w:rsidP="004A4AAF">
            <w:pPr>
              <w:spacing w:line="240" w:lineRule="auto"/>
              <w:ind w:firstLineChars="0" w:firstLine="0"/>
              <w:jc w:val="center"/>
              <w:rPr>
                <w:sz w:val="21"/>
              </w:rPr>
            </w:pPr>
            <w:r w:rsidRPr="00922558">
              <w:rPr>
                <w:sz w:val="21"/>
              </w:rPr>
              <w:t>3.2.1</w:t>
            </w:r>
          </w:p>
          <w:p w14:paraId="4B5C3FC2" w14:textId="77777777" w:rsidR="004A4AAF" w:rsidRPr="00922558" w:rsidRDefault="004A4AAF" w:rsidP="004A4AAF">
            <w:pPr>
              <w:widowControl w:val="0"/>
              <w:spacing w:line="240" w:lineRule="auto"/>
              <w:ind w:firstLineChars="0" w:firstLine="0"/>
              <w:jc w:val="center"/>
              <w:rPr>
                <w:sz w:val="21"/>
              </w:rPr>
            </w:pPr>
            <w:r w:rsidRPr="00922558">
              <w:rPr>
                <w:sz w:val="21"/>
              </w:rPr>
              <w:t>3.3.1</w:t>
            </w:r>
          </w:p>
        </w:tc>
        <w:tc>
          <w:tcPr>
            <w:tcW w:w="1027" w:type="pct"/>
            <w:vAlign w:val="center"/>
          </w:tcPr>
          <w:p w14:paraId="2D06D709" w14:textId="77777777" w:rsidR="004A4AAF" w:rsidRPr="00C5494E" w:rsidRDefault="004A4AAF" w:rsidP="004A4AAF">
            <w:pPr>
              <w:widowControl w:val="0"/>
              <w:spacing w:line="240" w:lineRule="auto"/>
              <w:ind w:firstLineChars="0" w:firstLine="0"/>
              <w:rPr>
                <w:sz w:val="21"/>
              </w:rPr>
            </w:pPr>
            <w:r w:rsidRPr="00C5494E">
              <w:rPr>
                <w:rFonts w:hint="eastAsia"/>
                <w:snapToGrid w:val="0"/>
                <w:color w:val="000000"/>
                <w:spacing w:val="-3"/>
                <w:kern w:val="0"/>
                <w:sz w:val="21"/>
              </w:rPr>
              <w:t>耐火等级符合要求。</w:t>
            </w:r>
          </w:p>
        </w:tc>
        <w:tc>
          <w:tcPr>
            <w:tcW w:w="381" w:type="pct"/>
            <w:vAlign w:val="center"/>
          </w:tcPr>
          <w:p w14:paraId="7A743AC6" w14:textId="57516E4D" w:rsidR="004A4AAF" w:rsidRPr="00922558" w:rsidRDefault="004A4AAF" w:rsidP="004A4AAF">
            <w:pPr>
              <w:widowControl w:val="0"/>
              <w:spacing w:line="240" w:lineRule="auto"/>
              <w:ind w:firstLineChars="0" w:firstLine="0"/>
              <w:jc w:val="center"/>
              <w:rPr>
                <w:b/>
                <w:bCs/>
                <w:sz w:val="21"/>
              </w:rPr>
            </w:pPr>
            <w:r w:rsidRPr="00B06E1E">
              <w:rPr>
                <w:b/>
                <w:bCs/>
                <w:sz w:val="21"/>
              </w:rPr>
              <w:t>√</w:t>
            </w:r>
          </w:p>
        </w:tc>
      </w:tr>
      <w:tr w:rsidR="004A4AAF" w:rsidRPr="00922558" w14:paraId="14803C79" w14:textId="77777777" w:rsidTr="00D67323">
        <w:trPr>
          <w:trHeight w:val="284"/>
          <w:jc w:val="center"/>
        </w:trPr>
        <w:tc>
          <w:tcPr>
            <w:tcW w:w="410" w:type="pct"/>
            <w:vAlign w:val="center"/>
          </w:tcPr>
          <w:p w14:paraId="08BDD512" w14:textId="77777777" w:rsidR="004A4AAF" w:rsidRPr="00922558" w:rsidRDefault="004A4AAF">
            <w:pPr>
              <w:pStyle w:val="afff0"/>
              <w:widowControl w:val="0"/>
              <w:numPr>
                <w:ilvl w:val="0"/>
                <w:numId w:val="25"/>
              </w:numPr>
              <w:spacing w:line="240" w:lineRule="auto"/>
              <w:ind w:left="0" w:firstLineChars="0" w:firstLine="0"/>
              <w:jc w:val="center"/>
              <w:rPr>
                <w:sz w:val="21"/>
              </w:rPr>
            </w:pPr>
          </w:p>
        </w:tc>
        <w:tc>
          <w:tcPr>
            <w:tcW w:w="2255" w:type="pct"/>
            <w:vAlign w:val="center"/>
          </w:tcPr>
          <w:p w14:paraId="75A3CDD5" w14:textId="77777777" w:rsidR="004A4AAF" w:rsidRPr="00922558" w:rsidRDefault="004A4AAF" w:rsidP="004A4AAF">
            <w:pPr>
              <w:spacing w:line="240" w:lineRule="auto"/>
              <w:ind w:firstLineChars="0" w:firstLine="0"/>
              <w:rPr>
                <w:sz w:val="21"/>
              </w:rPr>
            </w:pPr>
            <w:r w:rsidRPr="00922558">
              <w:rPr>
                <w:sz w:val="21"/>
              </w:rPr>
              <w:t>天然气凝液和液化石油气厂房、可燃气体压缩机厂房和其他建筑面积大于或等于</w:t>
            </w:r>
            <w:r w:rsidRPr="00922558">
              <w:rPr>
                <w:sz w:val="21"/>
              </w:rPr>
              <w:t>150m</w:t>
            </w:r>
            <w:r w:rsidRPr="00922558">
              <w:rPr>
                <w:sz w:val="21"/>
                <w:vertAlign w:val="superscript"/>
              </w:rPr>
              <w:t>2</w:t>
            </w:r>
            <w:r w:rsidRPr="00922558">
              <w:rPr>
                <w:sz w:val="21"/>
              </w:rPr>
              <w:t>的甲类火灾危险性厂房内，应设可燃气体检测报警装置。天然气凝液和液化石油气罐区、天然气凝液和凝析油回收装置的工艺设备区应设可燃气体检测报警装置。其他露天或棚式布置的甲类生产设施可不设可燃气体检测报警装置。</w:t>
            </w:r>
          </w:p>
        </w:tc>
        <w:tc>
          <w:tcPr>
            <w:tcW w:w="927" w:type="pct"/>
            <w:vAlign w:val="center"/>
          </w:tcPr>
          <w:p w14:paraId="281C4A5C" w14:textId="77777777" w:rsidR="004A4AAF" w:rsidRPr="00922558" w:rsidRDefault="004A4AAF" w:rsidP="004A4AAF">
            <w:pPr>
              <w:spacing w:line="240" w:lineRule="auto"/>
              <w:ind w:firstLineChars="0" w:firstLine="0"/>
              <w:jc w:val="center"/>
              <w:rPr>
                <w:sz w:val="21"/>
              </w:rPr>
            </w:pPr>
            <w:r w:rsidRPr="00922558">
              <w:rPr>
                <w:sz w:val="21"/>
              </w:rPr>
              <w:t>GB50183-2004</w:t>
            </w:r>
          </w:p>
          <w:p w14:paraId="605D6723" w14:textId="77777777" w:rsidR="004A4AAF" w:rsidRPr="00922558" w:rsidRDefault="004A4AAF" w:rsidP="004A4AAF">
            <w:pPr>
              <w:spacing w:line="240" w:lineRule="auto"/>
              <w:ind w:firstLineChars="0" w:firstLine="0"/>
              <w:jc w:val="center"/>
              <w:rPr>
                <w:sz w:val="21"/>
              </w:rPr>
            </w:pPr>
            <w:r w:rsidRPr="00922558">
              <w:rPr>
                <w:sz w:val="21"/>
              </w:rPr>
              <w:t>6.1.6</w:t>
            </w:r>
          </w:p>
        </w:tc>
        <w:tc>
          <w:tcPr>
            <w:tcW w:w="1027" w:type="pct"/>
            <w:vAlign w:val="center"/>
          </w:tcPr>
          <w:p w14:paraId="7A4AA0FF" w14:textId="77777777" w:rsidR="004A4AAF" w:rsidRPr="00C5494E" w:rsidRDefault="004A4AAF" w:rsidP="004A4AAF">
            <w:pPr>
              <w:widowControl w:val="0"/>
              <w:spacing w:line="240" w:lineRule="auto"/>
              <w:ind w:firstLineChars="0" w:firstLine="0"/>
              <w:rPr>
                <w:sz w:val="21"/>
              </w:rPr>
            </w:pPr>
            <w:r w:rsidRPr="00C5494E">
              <w:rPr>
                <w:rFonts w:hint="eastAsia"/>
                <w:snapToGrid w:val="0"/>
                <w:color w:val="000000"/>
                <w:spacing w:val="-3"/>
                <w:kern w:val="0"/>
                <w:sz w:val="21"/>
              </w:rPr>
              <w:t>现场查看，符合要求。</w:t>
            </w:r>
          </w:p>
        </w:tc>
        <w:tc>
          <w:tcPr>
            <w:tcW w:w="381" w:type="pct"/>
            <w:vAlign w:val="center"/>
          </w:tcPr>
          <w:p w14:paraId="1C0F5D6F" w14:textId="6A015696" w:rsidR="004A4AAF" w:rsidRPr="00922558" w:rsidRDefault="004A4AAF" w:rsidP="004A4AAF">
            <w:pPr>
              <w:widowControl w:val="0"/>
              <w:spacing w:line="240" w:lineRule="auto"/>
              <w:ind w:firstLineChars="0" w:firstLine="0"/>
              <w:jc w:val="center"/>
              <w:rPr>
                <w:b/>
                <w:bCs/>
                <w:sz w:val="21"/>
              </w:rPr>
            </w:pPr>
            <w:r w:rsidRPr="00B06E1E">
              <w:rPr>
                <w:b/>
                <w:bCs/>
                <w:sz w:val="21"/>
              </w:rPr>
              <w:t>√</w:t>
            </w:r>
          </w:p>
        </w:tc>
      </w:tr>
      <w:tr w:rsidR="004A4AAF" w:rsidRPr="00922558" w14:paraId="57F9DEA9" w14:textId="77777777" w:rsidTr="00D67323">
        <w:trPr>
          <w:trHeight w:val="284"/>
          <w:jc w:val="center"/>
        </w:trPr>
        <w:tc>
          <w:tcPr>
            <w:tcW w:w="410" w:type="pct"/>
            <w:vAlign w:val="center"/>
          </w:tcPr>
          <w:p w14:paraId="169CBCEF" w14:textId="77777777" w:rsidR="004A4AAF" w:rsidRPr="00922558" w:rsidRDefault="004A4AAF">
            <w:pPr>
              <w:pStyle w:val="afff0"/>
              <w:widowControl w:val="0"/>
              <w:numPr>
                <w:ilvl w:val="0"/>
                <w:numId w:val="25"/>
              </w:numPr>
              <w:spacing w:line="240" w:lineRule="auto"/>
              <w:ind w:left="0" w:firstLineChars="0" w:firstLine="0"/>
              <w:jc w:val="center"/>
              <w:rPr>
                <w:sz w:val="21"/>
              </w:rPr>
            </w:pPr>
          </w:p>
        </w:tc>
        <w:tc>
          <w:tcPr>
            <w:tcW w:w="2255" w:type="pct"/>
            <w:vAlign w:val="center"/>
          </w:tcPr>
          <w:p w14:paraId="1608E189" w14:textId="77777777" w:rsidR="004A4AAF" w:rsidRPr="00922558" w:rsidRDefault="004A4AAF" w:rsidP="004A4AAF">
            <w:pPr>
              <w:spacing w:line="240" w:lineRule="auto"/>
              <w:ind w:firstLineChars="0" w:firstLine="0"/>
              <w:rPr>
                <w:sz w:val="21"/>
              </w:rPr>
            </w:pPr>
            <w:r w:rsidRPr="00922558">
              <w:rPr>
                <w:sz w:val="21"/>
              </w:rPr>
              <w:t>输送甲、乙类液体的泵，可燃气体压缩机不得与空气压缩机同室布置。空气管道不得与可燃气体，甲、乙类液体管道固定相联。</w:t>
            </w:r>
          </w:p>
        </w:tc>
        <w:tc>
          <w:tcPr>
            <w:tcW w:w="927" w:type="pct"/>
            <w:vAlign w:val="center"/>
          </w:tcPr>
          <w:p w14:paraId="6DC10DE6" w14:textId="77777777" w:rsidR="004A4AAF" w:rsidRPr="00922558" w:rsidRDefault="004A4AAF" w:rsidP="004A4AAF">
            <w:pPr>
              <w:spacing w:line="240" w:lineRule="auto"/>
              <w:ind w:firstLineChars="0" w:firstLine="0"/>
              <w:jc w:val="center"/>
              <w:rPr>
                <w:sz w:val="21"/>
              </w:rPr>
            </w:pPr>
            <w:r w:rsidRPr="00922558">
              <w:rPr>
                <w:sz w:val="21"/>
              </w:rPr>
              <w:t>GB50183-2004</w:t>
            </w:r>
          </w:p>
          <w:p w14:paraId="223F152F" w14:textId="77777777" w:rsidR="004A4AAF" w:rsidRPr="00922558" w:rsidRDefault="004A4AAF" w:rsidP="004A4AAF">
            <w:pPr>
              <w:spacing w:line="240" w:lineRule="auto"/>
              <w:ind w:firstLineChars="0" w:firstLine="0"/>
              <w:jc w:val="center"/>
              <w:rPr>
                <w:sz w:val="21"/>
              </w:rPr>
            </w:pPr>
            <w:r w:rsidRPr="00922558">
              <w:rPr>
                <w:sz w:val="21"/>
              </w:rPr>
              <w:t>6.2.2</w:t>
            </w:r>
          </w:p>
        </w:tc>
        <w:tc>
          <w:tcPr>
            <w:tcW w:w="1027" w:type="pct"/>
            <w:vAlign w:val="center"/>
          </w:tcPr>
          <w:p w14:paraId="691C83D0" w14:textId="77777777" w:rsidR="004A4AAF" w:rsidRPr="00C5494E" w:rsidRDefault="004A4AAF" w:rsidP="004A4AAF">
            <w:pPr>
              <w:widowControl w:val="0"/>
              <w:spacing w:line="240" w:lineRule="auto"/>
              <w:ind w:firstLineChars="0" w:firstLine="0"/>
              <w:rPr>
                <w:sz w:val="21"/>
              </w:rPr>
            </w:pPr>
            <w:r w:rsidRPr="00C5494E">
              <w:rPr>
                <w:rFonts w:hint="eastAsia"/>
                <w:snapToGrid w:val="0"/>
                <w:color w:val="000000"/>
                <w:spacing w:val="-3"/>
                <w:kern w:val="0"/>
                <w:sz w:val="21"/>
              </w:rPr>
              <w:t>现场查看，符合要求。</w:t>
            </w:r>
          </w:p>
        </w:tc>
        <w:tc>
          <w:tcPr>
            <w:tcW w:w="381" w:type="pct"/>
            <w:vAlign w:val="center"/>
          </w:tcPr>
          <w:p w14:paraId="05F9B74E" w14:textId="5063B7CB" w:rsidR="004A4AAF" w:rsidRPr="00922558" w:rsidRDefault="004A4AAF" w:rsidP="004A4AAF">
            <w:pPr>
              <w:widowControl w:val="0"/>
              <w:spacing w:line="240" w:lineRule="auto"/>
              <w:ind w:firstLineChars="0" w:firstLine="0"/>
              <w:jc w:val="center"/>
              <w:rPr>
                <w:b/>
                <w:bCs/>
                <w:sz w:val="21"/>
              </w:rPr>
            </w:pPr>
            <w:r w:rsidRPr="00B06E1E">
              <w:rPr>
                <w:b/>
                <w:bCs/>
                <w:sz w:val="21"/>
              </w:rPr>
              <w:t>√</w:t>
            </w:r>
          </w:p>
        </w:tc>
      </w:tr>
      <w:tr w:rsidR="004A4AAF" w:rsidRPr="00922558" w14:paraId="24EA712E" w14:textId="77777777" w:rsidTr="00D67323">
        <w:trPr>
          <w:trHeight w:val="284"/>
          <w:jc w:val="center"/>
        </w:trPr>
        <w:tc>
          <w:tcPr>
            <w:tcW w:w="410" w:type="pct"/>
            <w:vAlign w:val="center"/>
          </w:tcPr>
          <w:p w14:paraId="27DFE37F" w14:textId="77777777" w:rsidR="004A4AAF" w:rsidRPr="00922558" w:rsidRDefault="004A4AAF">
            <w:pPr>
              <w:pStyle w:val="afff0"/>
              <w:widowControl w:val="0"/>
              <w:numPr>
                <w:ilvl w:val="0"/>
                <w:numId w:val="25"/>
              </w:numPr>
              <w:spacing w:line="240" w:lineRule="auto"/>
              <w:ind w:left="0" w:firstLineChars="0" w:firstLine="0"/>
              <w:jc w:val="center"/>
              <w:rPr>
                <w:sz w:val="21"/>
              </w:rPr>
            </w:pPr>
          </w:p>
        </w:tc>
        <w:tc>
          <w:tcPr>
            <w:tcW w:w="2255" w:type="pct"/>
            <w:vAlign w:val="center"/>
          </w:tcPr>
          <w:p w14:paraId="53273A67" w14:textId="77777777" w:rsidR="004A4AAF" w:rsidRPr="00922558" w:rsidRDefault="004A4AAF" w:rsidP="004A4AAF">
            <w:pPr>
              <w:spacing w:line="240" w:lineRule="auto"/>
              <w:ind w:firstLineChars="0" w:firstLine="0"/>
              <w:rPr>
                <w:sz w:val="21"/>
              </w:rPr>
            </w:pPr>
            <w:r w:rsidRPr="00922558">
              <w:rPr>
                <w:sz w:val="21"/>
              </w:rPr>
              <w:t>甲、乙类油品泵宜露天或棚式布置。若在室内布置时，应符合下列要求：</w:t>
            </w:r>
          </w:p>
          <w:p w14:paraId="22F87542" w14:textId="77777777" w:rsidR="004A4AAF" w:rsidRPr="00922558" w:rsidRDefault="004A4AAF" w:rsidP="004A4AAF">
            <w:pPr>
              <w:spacing w:line="240" w:lineRule="auto"/>
              <w:ind w:firstLineChars="0" w:firstLine="0"/>
              <w:rPr>
                <w:sz w:val="21"/>
              </w:rPr>
            </w:pPr>
            <w:r w:rsidRPr="00922558">
              <w:rPr>
                <w:sz w:val="21"/>
              </w:rPr>
              <w:t xml:space="preserve">1 </w:t>
            </w:r>
            <w:r w:rsidRPr="00922558">
              <w:rPr>
                <w:sz w:val="21"/>
              </w:rPr>
              <w:t>液化石油气泵和天然气凝液泵超过</w:t>
            </w:r>
            <w:r w:rsidRPr="00922558">
              <w:rPr>
                <w:sz w:val="21"/>
              </w:rPr>
              <w:t>2</w:t>
            </w:r>
            <w:r w:rsidRPr="00922558">
              <w:rPr>
                <w:sz w:val="21"/>
              </w:rPr>
              <w:t>台时，与甲、乙类油品泵应分别布置在不同的房间内，各房间之间的隔墙应为防火墙。</w:t>
            </w:r>
          </w:p>
          <w:p w14:paraId="30B737C6" w14:textId="77777777" w:rsidR="004A4AAF" w:rsidRPr="00922558" w:rsidRDefault="004A4AAF" w:rsidP="004A4AAF">
            <w:pPr>
              <w:spacing w:line="240" w:lineRule="auto"/>
              <w:ind w:firstLineChars="0" w:firstLine="0"/>
              <w:rPr>
                <w:sz w:val="21"/>
              </w:rPr>
            </w:pPr>
            <w:r w:rsidRPr="00922558">
              <w:rPr>
                <w:sz w:val="21"/>
              </w:rPr>
              <w:t xml:space="preserve">2 </w:t>
            </w:r>
            <w:r w:rsidRPr="00922558">
              <w:rPr>
                <w:sz w:val="21"/>
              </w:rPr>
              <w:t>甲、乙类油品泵房的地面不宜设地坑或地沟。泵房内应有防止可燃气体积聚的措施。</w:t>
            </w:r>
          </w:p>
        </w:tc>
        <w:tc>
          <w:tcPr>
            <w:tcW w:w="927" w:type="pct"/>
            <w:vAlign w:val="center"/>
          </w:tcPr>
          <w:p w14:paraId="7FE375C0" w14:textId="77777777" w:rsidR="004A4AAF" w:rsidRPr="00922558" w:rsidRDefault="004A4AAF" w:rsidP="004A4AAF">
            <w:pPr>
              <w:spacing w:line="240" w:lineRule="auto"/>
              <w:ind w:firstLineChars="0" w:firstLine="0"/>
              <w:jc w:val="center"/>
              <w:rPr>
                <w:sz w:val="21"/>
              </w:rPr>
            </w:pPr>
            <w:r w:rsidRPr="00922558">
              <w:rPr>
                <w:sz w:val="21"/>
              </w:rPr>
              <w:t>GB50183-2004</w:t>
            </w:r>
          </w:p>
          <w:p w14:paraId="54294A40" w14:textId="77777777" w:rsidR="004A4AAF" w:rsidRPr="00922558" w:rsidRDefault="004A4AAF" w:rsidP="004A4AAF">
            <w:pPr>
              <w:spacing w:line="240" w:lineRule="auto"/>
              <w:ind w:firstLineChars="0" w:firstLine="0"/>
              <w:jc w:val="center"/>
              <w:rPr>
                <w:sz w:val="21"/>
              </w:rPr>
            </w:pPr>
            <w:r w:rsidRPr="00922558">
              <w:rPr>
                <w:sz w:val="21"/>
              </w:rPr>
              <w:t>6.2.4</w:t>
            </w:r>
          </w:p>
        </w:tc>
        <w:tc>
          <w:tcPr>
            <w:tcW w:w="1027" w:type="pct"/>
            <w:vAlign w:val="center"/>
          </w:tcPr>
          <w:p w14:paraId="4F124AB2" w14:textId="77777777" w:rsidR="004A4AAF" w:rsidRPr="00C5494E" w:rsidRDefault="004A4AAF" w:rsidP="004A4AAF">
            <w:pPr>
              <w:widowControl w:val="0"/>
              <w:spacing w:line="240" w:lineRule="auto"/>
              <w:ind w:firstLineChars="0" w:firstLine="0"/>
              <w:rPr>
                <w:sz w:val="21"/>
              </w:rPr>
            </w:pPr>
            <w:r w:rsidRPr="00C5494E">
              <w:rPr>
                <w:rFonts w:hint="eastAsia"/>
                <w:snapToGrid w:val="0"/>
                <w:color w:val="000000"/>
                <w:spacing w:val="-3"/>
                <w:kern w:val="0"/>
                <w:sz w:val="21"/>
              </w:rPr>
              <w:t>油品泵及泵房设置符合要求。</w:t>
            </w:r>
          </w:p>
        </w:tc>
        <w:tc>
          <w:tcPr>
            <w:tcW w:w="381" w:type="pct"/>
            <w:vAlign w:val="center"/>
          </w:tcPr>
          <w:p w14:paraId="0BC87984" w14:textId="1C8ED7E4" w:rsidR="004A4AAF" w:rsidRPr="00922558" w:rsidRDefault="004A4AAF" w:rsidP="004A4AAF">
            <w:pPr>
              <w:widowControl w:val="0"/>
              <w:spacing w:line="240" w:lineRule="auto"/>
              <w:ind w:firstLineChars="0" w:firstLine="0"/>
              <w:jc w:val="center"/>
              <w:rPr>
                <w:b/>
                <w:bCs/>
                <w:sz w:val="21"/>
              </w:rPr>
            </w:pPr>
            <w:r w:rsidRPr="00B06E1E">
              <w:rPr>
                <w:b/>
                <w:bCs/>
                <w:sz w:val="21"/>
              </w:rPr>
              <w:t>√</w:t>
            </w:r>
          </w:p>
        </w:tc>
      </w:tr>
      <w:tr w:rsidR="004A4AAF" w:rsidRPr="00922558" w14:paraId="7D7A19A8" w14:textId="77777777" w:rsidTr="00D67323">
        <w:trPr>
          <w:trHeight w:val="284"/>
          <w:jc w:val="center"/>
        </w:trPr>
        <w:tc>
          <w:tcPr>
            <w:tcW w:w="410" w:type="pct"/>
            <w:vAlign w:val="center"/>
          </w:tcPr>
          <w:p w14:paraId="5104BC57" w14:textId="77777777" w:rsidR="004A4AAF" w:rsidRPr="00922558" w:rsidRDefault="004A4AAF">
            <w:pPr>
              <w:pStyle w:val="afff0"/>
              <w:widowControl w:val="0"/>
              <w:numPr>
                <w:ilvl w:val="0"/>
                <w:numId w:val="25"/>
              </w:numPr>
              <w:spacing w:line="240" w:lineRule="auto"/>
              <w:ind w:left="0" w:firstLineChars="0" w:firstLine="0"/>
              <w:jc w:val="center"/>
              <w:rPr>
                <w:sz w:val="21"/>
              </w:rPr>
            </w:pPr>
          </w:p>
        </w:tc>
        <w:tc>
          <w:tcPr>
            <w:tcW w:w="2255" w:type="pct"/>
            <w:vAlign w:val="center"/>
          </w:tcPr>
          <w:p w14:paraId="3DBA2C26" w14:textId="77777777" w:rsidR="004A4AAF" w:rsidRPr="00922558" w:rsidRDefault="004A4AAF" w:rsidP="004A4AAF">
            <w:pPr>
              <w:spacing w:line="240" w:lineRule="auto"/>
              <w:ind w:firstLineChars="0" w:firstLine="0"/>
              <w:rPr>
                <w:sz w:val="21"/>
              </w:rPr>
            </w:pPr>
            <w:r w:rsidRPr="00922558">
              <w:rPr>
                <w:sz w:val="21"/>
              </w:rPr>
              <w:t>甲、乙类油品离心泵，介质倒流有可能造成事故时，应在出口管道上安装止回阀。</w:t>
            </w:r>
          </w:p>
        </w:tc>
        <w:tc>
          <w:tcPr>
            <w:tcW w:w="927" w:type="pct"/>
            <w:vAlign w:val="center"/>
          </w:tcPr>
          <w:p w14:paraId="2A3C7FC7" w14:textId="77777777" w:rsidR="004A4AAF" w:rsidRPr="00922558" w:rsidRDefault="004A4AAF" w:rsidP="004A4AAF">
            <w:pPr>
              <w:spacing w:line="240" w:lineRule="auto"/>
              <w:ind w:firstLineChars="0" w:firstLine="0"/>
              <w:jc w:val="center"/>
              <w:rPr>
                <w:sz w:val="21"/>
              </w:rPr>
            </w:pPr>
            <w:r w:rsidRPr="00922558">
              <w:rPr>
                <w:sz w:val="21"/>
              </w:rPr>
              <w:t>GB50183-2004</w:t>
            </w:r>
          </w:p>
          <w:p w14:paraId="6DFEC431" w14:textId="77777777" w:rsidR="004A4AAF" w:rsidRPr="00922558" w:rsidRDefault="004A4AAF" w:rsidP="004A4AAF">
            <w:pPr>
              <w:spacing w:line="240" w:lineRule="auto"/>
              <w:ind w:firstLineChars="0" w:firstLine="0"/>
              <w:jc w:val="center"/>
              <w:rPr>
                <w:sz w:val="21"/>
              </w:rPr>
            </w:pPr>
            <w:r w:rsidRPr="00922558">
              <w:rPr>
                <w:sz w:val="21"/>
              </w:rPr>
              <w:t>6.2.6</w:t>
            </w:r>
          </w:p>
        </w:tc>
        <w:tc>
          <w:tcPr>
            <w:tcW w:w="1027" w:type="pct"/>
            <w:vAlign w:val="center"/>
          </w:tcPr>
          <w:p w14:paraId="61B96FE7" w14:textId="77777777" w:rsidR="004A4AAF" w:rsidRPr="00C5494E" w:rsidRDefault="004A4AAF" w:rsidP="004A4AAF">
            <w:pPr>
              <w:widowControl w:val="0"/>
              <w:spacing w:line="240" w:lineRule="auto"/>
              <w:ind w:firstLineChars="0" w:firstLine="0"/>
              <w:rPr>
                <w:sz w:val="21"/>
              </w:rPr>
            </w:pPr>
            <w:r w:rsidRPr="00C5494E">
              <w:rPr>
                <w:rFonts w:hint="eastAsia"/>
                <w:snapToGrid w:val="0"/>
                <w:color w:val="000000"/>
                <w:spacing w:val="-3"/>
                <w:kern w:val="0"/>
                <w:sz w:val="21"/>
              </w:rPr>
              <w:t>现场查看，符合要求。</w:t>
            </w:r>
          </w:p>
        </w:tc>
        <w:tc>
          <w:tcPr>
            <w:tcW w:w="381" w:type="pct"/>
            <w:vAlign w:val="center"/>
          </w:tcPr>
          <w:p w14:paraId="2206E489" w14:textId="2EFD03F2" w:rsidR="004A4AAF" w:rsidRPr="00922558" w:rsidRDefault="004A4AAF" w:rsidP="004A4AAF">
            <w:pPr>
              <w:widowControl w:val="0"/>
              <w:spacing w:line="240" w:lineRule="auto"/>
              <w:ind w:firstLineChars="0" w:firstLine="0"/>
              <w:jc w:val="center"/>
              <w:rPr>
                <w:b/>
                <w:bCs/>
                <w:sz w:val="21"/>
              </w:rPr>
            </w:pPr>
            <w:r w:rsidRPr="00B06E1E">
              <w:rPr>
                <w:b/>
                <w:bCs/>
                <w:sz w:val="21"/>
              </w:rPr>
              <w:t>√</w:t>
            </w:r>
          </w:p>
        </w:tc>
      </w:tr>
      <w:tr w:rsidR="004A4AAF" w:rsidRPr="00922558" w14:paraId="7E576FAE" w14:textId="77777777" w:rsidTr="00D67323">
        <w:trPr>
          <w:trHeight w:val="284"/>
          <w:jc w:val="center"/>
        </w:trPr>
        <w:tc>
          <w:tcPr>
            <w:tcW w:w="410" w:type="pct"/>
            <w:vAlign w:val="center"/>
          </w:tcPr>
          <w:p w14:paraId="50374395" w14:textId="77777777" w:rsidR="004A4AAF" w:rsidRPr="00922558" w:rsidRDefault="004A4AAF">
            <w:pPr>
              <w:pStyle w:val="afff0"/>
              <w:widowControl w:val="0"/>
              <w:numPr>
                <w:ilvl w:val="0"/>
                <w:numId w:val="25"/>
              </w:numPr>
              <w:spacing w:line="240" w:lineRule="auto"/>
              <w:ind w:left="0" w:firstLineChars="0" w:firstLine="0"/>
              <w:jc w:val="center"/>
              <w:rPr>
                <w:sz w:val="21"/>
              </w:rPr>
            </w:pPr>
          </w:p>
        </w:tc>
        <w:tc>
          <w:tcPr>
            <w:tcW w:w="2255" w:type="pct"/>
            <w:vAlign w:val="center"/>
          </w:tcPr>
          <w:p w14:paraId="73288737" w14:textId="77777777" w:rsidR="004A4AAF" w:rsidRPr="00922558" w:rsidRDefault="004A4AAF" w:rsidP="004A4AAF">
            <w:pPr>
              <w:spacing w:line="240" w:lineRule="auto"/>
              <w:ind w:firstLineChars="0" w:firstLine="0"/>
              <w:rPr>
                <w:sz w:val="21"/>
              </w:rPr>
            </w:pPr>
            <w:r w:rsidRPr="00922558">
              <w:rPr>
                <w:sz w:val="21"/>
              </w:rPr>
              <w:t>当不同火灾危险性类别的房间布置在同一栋建筑物内时，其隔墙应采用非燃烧材料的实体墙。油泵房宜布置在建筑物的一端，将人员集中的房间布置在火灾危险性较小的一端。</w:t>
            </w:r>
          </w:p>
        </w:tc>
        <w:tc>
          <w:tcPr>
            <w:tcW w:w="927" w:type="pct"/>
            <w:vAlign w:val="center"/>
          </w:tcPr>
          <w:p w14:paraId="74D82BE2" w14:textId="77777777" w:rsidR="004A4AAF" w:rsidRPr="00922558" w:rsidRDefault="004A4AAF" w:rsidP="004A4AAF">
            <w:pPr>
              <w:spacing w:line="240" w:lineRule="auto"/>
              <w:ind w:firstLineChars="0" w:firstLine="0"/>
              <w:jc w:val="center"/>
              <w:rPr>
                <w:sz w:val="21"/>
              </w:rPr>
            </w:pPr>
            <w:r w:rsidRPr="00922558">
              <w:rPr>
                <w:sz w:val="21"/>
              </w:rPr>
              <w:t>GB50183-2004</w:t>
            </w:r>
          </w:p>
          <w:p w14:paraId="24187451" w14:textId="77777777" w:rsidR="004A4AAF" w:rsidRPr="00922558" w:rsidRDefault="004A4AAF" w:rsidP="004A4AAF">
            <w:pPr>
              <w:spacing w:line="240" w:lineRule="auto"/>
              <w:ind w:firstLineChars="0" w:firstLine="0"/>
              <w:jc w:val="center"/>
              <w:rPr>
                <w:sz w:val="21"/>
              </w:rPr>
            </w:pPr>
            <w:r w:rsidRPr="00922558">
              <w:rPr>
                <w:sz w:val="21"/>
              </w:rPr>
              <w:t>6.9.3</w:t>
            </w:r>
          </w:p>
        </w:tc>
        <w:tc>
          <w:tcPr>
            <w:tcW w:w="1027" w:type="pct"/>
            <w:vAlign w:val="center"/>
          </w:tcPr>
          <w:p w14:paraId="5932FA9A" w14:textId="77777777" w:rsidR="004A4AAF" w:rsidRPr="00C5494E" w:rsidRDefault="004A4AAF" w:rsidP="004A4AAF">
            <w:pPr>
              <w:widowControl w:val="0"/>
              <w:spacing w:line="240" w:lineRule="auto"/>
              <w:ind w:firstLineChars="0" w:firstLine="0"/>
              <w:rPr>
                <w:sz w:val="21"/>
              </w:rPr>
            </w:pPr>
            <w:r w:rsidRPr="00C5494E">
              <w:rPr>
                <w:rFonts w:hint="eastAsia"/>
                <w:snapToGrid w:val="0"/>
                <w:color w:val="000000"/>
                <w:spacing w:val="-3"/>
                <w:kern w:val="0"/>
                <w:sz w:val="21"/>
              </w:rPr>
              <w:t>油泵房单独布置。</w:t>
            </w:r>
          </w:p>
        </w:tc>
        <w:tc>
          <w:tcPr>
            <w:tcW w:w="381" w:type="pct"/>
            <w:vAlign w:val="center"/>
          </w:tcPr>
          <w:p w14:paraId="13C4C21C" w14:textId="3B8D24A5" w:rsidR="004A4AAF" w:rsidRPr="00922558" w:rsidRDefault="004A4AAF" w:rsidP="004A4AAF">
            <w:pPr>
              <w:widowControl w:val="0"/>
              <w:spacing w:line="240" w:lineRule="auto"/>
              <w:ind w:firstLineChars="0" w:firstLine="0"/>
              <w:jc w:val="center"/>
              <w:rPr>
                <w:b/>
                <w:bCs/>
                <w:sz w:val="21"/>
              </w:rPr>
            </w:pPr>
            <w:r w:rsidRPr="00B06E1E">
              <w:rPr>
                <w:b/>
                <w:bCs/>
                <w:sz w:val="21"/>
              </w:rPr>
              <w:t>√</w:t>
            </w:r>
          </w:p>
        </w:tc>
      </w:tr>
      <w:tr w:rsidR="004A4AAF" w:rsidRPr="00922558" w14:paraId="38E778B8" w14:textId="77777777" w:rsidTr="00D67323">
        <w:trPr>
          <w:trHeight w:val="284"/>
          <w:jc w:val="center"/>
        </w:trPr>
        <w:tc>
          <w:tcPr>
            <w:tcW w:w="410" w:type="pct"/>
            <w:vAlign w:val="center"/>
          </w:tcPr>
          <w:p w14:paraId="7B64594C" w14:textId="77777777" w:rsidR="004A4AAF" w:rsidRPr="00922558" w:rsidRDefault="004A4AAF">
            <w:pPr>
              <w:pStyle w:val="afff0"/>
              <w:widowControl w:val="0"/>
              <w:numPr>
                <w:ilvl w:val="0"/>
                <w:numId w:val="25"/>
              </w:numPr>
              <w:spacing w:line="240" w:lineRule="auto"/>
              <w:ind w:left="0" w:firstLineChars="0" w:firstLine="0"/>
              <w:jc w:val="center"/>
              <w:rPr>
                <w:sz w:val="21"/>
              </w:rPr>
            </w:pPr>
          </w:p>
        </w:tc>
        <w:tc>
          <w:tcPr>
            <w:tcW w:w="2255" w:type="pct"/>
            <w:vAlign w:val="center"/>
          </w:tcPr>
          <w:p w14:paraId="53C2B8D0" w14:textId="77777777" w:rsidR="004A4AAF" w:rsidRPr="00922558" w:rsidRDefault="004A4AAF" w:rsidP="004A4AAF">
            <w:pPr>
              <w:spacing w:line="240" w:lineRule="auto"/>
              <w:ind w:firstLineChars="0" w:firstLine="0"/>
              <w:rPr>
                <w:sz w:val="21"/>
              </w:rPr>
            </w:pPr>
            <w:r w:rsidRPr="00922558">
              <w:rPr>
                <w:sz w:val="21"/>
              </w:rPr>
              <w:t>甲乙类火灾危险性生产厂房应设向外开启的门，且不宜少于两个，其中一个应能满足最大设备（或拆开最大部件）的进出要求，建筑面积小于或者等于</w:t>
            </w:r>
            <w:r w:rsidRPr="00922558">
              <w:rPr>
                <w:sz w:val="21"/>
              </w:rPr>
              <w:t>100m</w:t>
            </w:r>
            <w:r w:rsidRPr="00922558">
              <w:rPr>
                <w:bCs/>
                <w:sz w:val="21"/>
                <w:vertAlign w:val="superscript"/>
              </w:rPr>
              <w:t>2</w:t>
            </w:r>
            <w:r w:rsidRPr="00922558">
              <w:rPr>
                <w:sz w:val="21"/>
              </w:rPr>
              <w:t>时，可设一个向外开启的门。</w:t>
            </w:r>
          </w:p>
        </w:tc>
        <w:tc>
          <w:tcPr>
            <w:tcW w:w="927" w:type="pct"/>
            <w:vAlign w:val="center"/>
          </w:tcPr>
          <w:p w14:paraId="7038D54F" w14:textId="77777777" w:rsidR="004A4AAF" w:rsidRPr="00922558" w:rsidRDefault="004A4AAF" w:rsidP="004A4AAF">
            <w:pPr>
              <w:spacing w:line="240" w:lineRule="auto"/>
              <w:ind w:firstLineChars="0" w:firstLine="0"/>
              <w:jc w:val="center"/>
              <w:rPr>
                <w:sz w:val="21"/>
              </w:rPr>
            </w:pPr>
            <w:r w:rsidRPr="00922558">
              <w:rPr>
                <w:sz w:val="21"/>
              </w:rPr>
              <w:t>GB50183-2004</w:t>
            </w:r>
          </w:p>
          <w:p w14:paraId="4F5C180E" w14:textId="77777777" w:rsidR="004A4AAF" w:rsidRPr="00922558" w:rsidRDefault="004A4AAF" w:rsidP="004A4AAF">
            <w:pPr>
              <w:spacing w:line="240" w:lineRule="auto"/>
              <w:ind w:firstLineChars="0" w:firstLine="0"/>
              <w:jc w:val="center"/>
              <w:rPr>
                <w:sz w:val="21"/>
              </w:rPr>
            </w:pPr>
            <w:r w:rsidRPr="00922558">
              <w:rPr>
                <w:sz w:val="21"/>
              </w:rPr>
              <w:t>6.9.4</w:t>
            </w:r>
          </w:p>
        </w:tc>
        <w:tc>
          <w:tcPr>
            <w:tcW w:w="1027" w:type="pct"/>
            <w:vAlign w:val="center"/>
          </w:tcPr>
          <w:p w14:paraId="1B13C1B5" w14:textId="77777777" w:rsidR="004A4AAF" w:rsidRPr="00C5494E" w:rsidRDefault="004A4AAF" w:rsidP="004A4AAF">
            <w:pPr>
              <w:widowControl w:val="0"/>
              <w:spacing w:line="240" w:lineRule="auto"/>
              <w:ind w:firstLineChars="0" w:firstLine="0"/>
              <w:rPr>
                <w:sz w:val="21"/>
              </w:rPr>
            </w:pPr>
            <w:r w:rsidRPr="00C5494E">
              <w:rPr>
                <w:rFonts w:hint="eastAsia"/>
                <w:snapToGrid w:val="0"/>
                <w:color w:val="000000"/>
                <w:spacing w:val="-3"/>
                <w:kern w:val="0"/>
                <w:sz w:val="21"/>
              </w:rPr>
              <w:t>均设置两个可向外开启的门。</w:t>
            </w:r>
          </w:p>
        </w:tc>
        <w:tc>
          <w:tcPr>
            <w:tcW w:w="381" w:type="pct"/>
            <w:vAlign w:val="center"/>
          </w:tcPr>
          <w:p w14:paraId="5FFAF074" w14:textId="30C39D97" w:rsidR="004A4AAF" w:rsidRPr="00922558" w:rsidRDefault="004A4AAF" w:rsidP="004A4AAF">
            <w:pPr>
              <w:widowControl w:val="0"/>
              <w:spacing w:line="240" w:lineRule="auto"/>
              <w:ind w:firstLineChars="0" w:firstLine="0"/>
              <w:jc w:val="center"/>
              <w:rPr>
                <w:b/>
                <w:bCs/>
                <w:sz w:val="21"/>
              </w:rPr>
            </w:pPr>
            <w:r w:rsidRPr="00B06E1E">
              <w:rPr>
                <w:b/>
                <w:bCs/>
                <w:sz w:val="21"/>
              </w:rPr>
              <w:t>√</w:t>
            </w:r>
          </w:p>
        </w:tc>
      </w:tr>
      <w:tr w:rsidR="004A4AAF" w:rsidRPr="00922558" w14:paraId="782752EC" w14:textId="77777777" w:rsidTr="00D67323">
        <w:trPr>
          <w:trHeight w:val="284"/>
          <w:jc w:val="center"/>
        </w:trPr>
        <w:tc>
          <w:tcPr>
            <w:tcW w:w="410" w:type="pct"/>
            <w:vAlign w:val="center"/>
          </w:tcPr>
          <w:p w14:paraId="230EF7DF" w14:textId="77777777" w:rsidR="004A4AAF" w:rsidRPr="00922558" w:rsidRDefault="004A4AAF">
            <w:pPr>
              <w:pStyle w:val="afff0"/>
              <w:widowControl w:val="0"/>
              <w:numPr>
                <w:ilvl w:val="0"/>
                <w:numId w:val="25"/>
              </w:numPr>
              <w:spacing w:line="240" w:lineRule="auto"/>
              <w:ind w:left="0" w:firstLineChars="0" w:firstLine="0"/>
              <w:jc w:val="center"/>
              <w:rPr>
                <w:sz w:val="21"/>
              </w:rPr>
            </w:pPr>
          </w:p>
        </w:tc>
        <w:tc>
          <w:tcPr>
            <w:tcW w:w="2255" w:type="pct"/>
            <w:vAlign w:val="center"/>
          </w:tcPr>
          <w:p w14:paraId="1047F55D" w14:textId="77777777" w:rsidR="004A4AAF" w:rsidRPr="00922558" w:rsidRDefault="004A4AAF" w:rsidP="004A4AAF">
            <w:pPr>
              <w:spacing w:line="240" w:lineRule="auto"/>
              <w:ind w:firstLineChars="0" w:firstLine="0"/>
              <w:rPr>
                <w:sz w:val="21"/>
              </w:rPr>
            </w:pPr>
            <w:r w:rsidRPr="00922558">
              <w:rPr>
                <w:sz w:val="21"/>
              </w:rPr>
              <w:t>对爆炸、火灾危险场所内可能产生静电危险的设备和管道，均应采取防静电措施。</w:t>
            </w:r>
          </w:p>
        </w:tc>
        <w:tc>
          <w:tcPr>
            <w:tcW w:w="927" w:type="pct"/>
            <w:vAlign w:val="center"/>
          </w:tcPr>
          <w:p w14:paraId="339CB1F9" w14:textId="77777777" w:rsidR="004A4AAF" w:rsidRPr="00922558" w:rsidRDefault="004A4AAF" w:rsidP="004A4AAF">
            <w:pPr>
              <w:spacing w:line="240" w:lineRule="auto"/>
              <w:ind w:firstLineChars="0" w:firstLine="0"/>
              <w:jc w:val="center"/>
              <w:rPr>
                <w:sz w:val="21"/>
              </w:rPr>
            </w:pPr>
            <w:r w:rsidRPr="00922558">
              <w:rPr>
                <w:sz w:val="21"/>
              </w:rPr>
              <w:t>GB50183-2004</w:t>
            </w:r>
          </w:p>
          <w:p w14:paraId="1D647859" w14:textId="77777777" w:rsidR="004A4AAF" w:rsidRPr="00922558" w:rsidRDefault="004A4AAF" w:rsidP="004A4AAF">
            <w:pPr>
              <w:spacing w:line="240" w:lineRule="auto"/>
              <w:ind w:firstLineChars="0" w:firstLine="0"/>
              <w:jc w:val="center"/>
              <w:rPr>
                <w:sz w:val="21"/>
              </w:rPr>
            </w:pPr>
            <w:r w:rsidRPr="00922558">
              <w:rPr>
                <w:sz w:val="21"/>
              </w:rPr>
              <w:t>9.3.1</w:t>
            </w:r>
          </w:p>
        </w:tc>
        <w:tc>
          <w:tcPr>
            <w:tcW w:w="1027" w:type="pct"/>
            <w:vAlign w:val="center"/>
          </w:tcPr>
          <w:p w14:paraId="3269AE79" w14:textId="77777777" w:rsidR="004A4AAF" w:rsidRPr="00C5494E" w:rsidRDefault="004A4AAF" w:rsidP="004A4AAF">
            <w:pPr>
              <w:widowControl w:val="0"/>
              <w:spacing w:line="240" w:lineRule="auto"/>
              <w:ind w:firstLineChars="0" w:firstLine="0"/>
              <w:rPr>
                <w:sz w:val="21"/>
              </w:rPr>
            </w:pPr>
            <w:r w:rsidRPr="00C5494E">
              <w:rPr>
                <w:rFonts w:hint="eastAsia"/>
                <w:snapToGrid w:val="0"/>
                <w:color w:val="000000"/>
                <w:spacing w:val="-3"/>
                <w:kern w:val="0"/>
                <w:sz w:val="21"/>
              </w:rPr>
              <w:t>防静电措施设置符合要求。</w:t>
            </w:r>
          </w:p>
        </w:tc>
        <w:tc>
          <w:tcPr>
            <w:tcW w:w="381" w:type="pct"/>
            <w:vAlign w:val="center"/>
          </w:tcPr>
          <w:p w14:paraId="1B571E04" w14:textId="5B8186EA" w:rsidR="004A4AAF" w:rsidRPr="00922558" w:rsidRDefault="004A4AAF" w:rsidP="004A4AAF">
            <w:pPr>
              <w:widowControl w:val="0"/>
              <w:spacing w:line="240" w:lineRule="auto"/>
              <w:ind w:firstLineChars="0" w:firstLine="0"/>
              <w:jc w:val="center"/>
              <w:rPr>
                <w:b/>
                <w:bCs/>
                <w:sz w:val="21"/>
              </w:rPr>
            </w:pPr>
            <w:r w:rsidRPr="00B06E1E">
              <w:rPr>
                <w:b/>
                <w:bCs/>
                <w:sz w:val="21"/>
              </w:rPr>
              <w:t>√</w:t>
            </w:r>
          </w:p>
        </w:tc>
      </w:tr>
      <w:tr w:rsidR="004A4AAF" w:rsidRPr="00922558" w14:paraId="4CB0E7E4" w14:textId="77777777" w:rsidTr="00D67323">
        <w:trPr>
          <w:trHeight w:val="284"/>
          <w:jc w:val="center"/>
        </w:trPr>
        <w:tc>
          <w:tcPr>
            <w:tcW w:w="410" w:type="pct"/>
            <w:vAlign w:val="center"/>
          </w:tcPr>
          <w:p w14:paraId="17A50EEA" w14:textId="77777777" w:rsidR="004A4AAF" w:rsidRPr="00922558" w:rsidRDefault="004A4AAF">
            <w:pPr>
              <w:pStyle w:val="afff0"/>
              <w:widowControl w:val="0"/>
              <w:numPr>
                <w:ilvl w:val="0"/>
                <w:numId w:val="25"/>
              </w:numPr>
              <w:spacing w:line="240" w:lineRule="auto"/>
              <w:ind w:left="0" w:firstLineChars="0" w:firstLine="0"/>
              <w:jc w:val="center"/>
              <w:rPr>
                <w:sz w:val="21"/>
              </w:rPr>
            </w:pPr>
          </w:p>
        </w:tc>
        <w:tc>
          <w:tcPr>
            <w:tcW w:w="2255" w:type="pct"/>
            <w:vAlign w:val="center"/>
          </w:tcPr>
          <w:p w14:paraId="3239DF21" w14:textId="77777777" w:rsidR="004A4AAF" w:rsidRPr="00922558" w:rsidRDefault="004A4AAF" w:rsidP="004A4AAF">
            <w:pPr>
              <w:spacing w:line="240" w:lineRule="auto"/>
              <w:ind w:firstLineChars="0" w:firstLine="0"/>
              <w:rPr>
                <w:sz w:val="21"/>
              </w:rPr>
            </w:pPr>
            <w:r w:rsidRPr="00922558">
              <w:rPr>
                <w:sz w:val="21"/>
              </w:rPr>
              <w:t>输油泵进口管段上应设过滤器。</w:t>
            </w:r>
          </w:p>
        </w:tc>
        <w:tc>
          <w:tcPr>
            <w:tcW w:w="927" w:type="pct"/>
            <w:vAlign w:val="center"/>
          </w:tcPr>
          <w:p w14:paraId="7131D0B3" w14:textId="77777777" w:rsidR="004A4AAF" w:rsidRPr="00922558" w:rsidRDefault="004A4AAF" w:rsidP="004A4AAF">
            <w:pPr>
              <w:spacing w:line="240" w:lineRule="auto"/>
              <w:ind w:firstLineChars="0" w:firstLine="0"/>
              <w:jc w:val="center"/>
              <w:rPr>
                <w:sz w:val="21"/>
              </w:rPr>
            </w:pPr>
            <w:r w:rsidRPr="00922558">
              <w:rPr>
                <w:sz w:val="21"/>
              </w:rPr>
              <w:t>GB50350-2015</w:t>
            </w:r>
          </w:p>
          <w:p w14:paraId="1F204975" w14:textId="77777777" w:rsidR="004A4AAF" w:rsidRPr="00922558" w:rsidRDefault="004A4AAF" w:rsidP="004A4AAF">
            <w:pPr>
              <w:spacing w:line="240" w:lineRule="auto"/>
              <w:ind w:firstLineChars="0" w:firstLine="0"/>
              <w:jc w:val="center"/>
              <w:rPr>
                <w:sz w:val="21"/>
              </w:rPr>
            </w:pPr>
            <w:r w:rsidRPr="00922558">
              <w:rPr>
                <w:sz w:val="21"/>
              </w:rPr>
              <w:t>4.3.9</w:t>
            </w:r>
          </w:p>
        </w:tc>
        <w:tc>
          <w:tcPr>
            <w:tcW w:w="1027" w:type="pct"/>
            <w:vAlign w:val="center"/>
          </w:tcPr>
          <w:p w14:paraId="34AECCAB" w14:textId="77777777" w:rsidR="004A4AAF" w:rsidRPr="00C5494E" w:rsidRDefault="004A4AAF" w:rsidP="004A4AAF">
            <w:pPr>
              <w:widowControl w:val="0"/>
              <w:spacing w:line="240" w:lineRule="auto"/>
              <w:ind w:firstLineChars="0" w:firstLine="0"/>
              <w:rPr>
                <w:sz w:val="21"/>
              </w:rPr>
            </w:pPr>
            <w:r w:rsidRPr="00C5494E">
              <w:rPr>
                <w:rFonts w:hint="eastAsia"/>
                <w:snapToGrid w:val="0"/>
                <w:color w:val="000000"/>
                <w:spacing w:val="-3"/>
                <w:kern w:val="0"/>
                <w:sz w:val="21"/>
              </w:rPr>
              <w:t>设置过滤器。</w:t>
            </w:r>
          </w:p>
        </w:tc>
        <w:tc>
          <w:tcPr>
            <w:tcW w:w="381" w:type="pct"/>
            <w:vAlign w:val="center"/>
          </w:tcPr>
          <w:p w14:paraId="30EE9AAF" w14:textId="1321AFC7" w:rsidR="004A4AAF" w:rsidRPr="00922558" w:rsidRDefault="004A4AAF" w:rsidP="004A4AAF">
            <w:pPr>
              <w:widowControl w:val="0"/>
              <w:spacing w:line="240" w:lineRule="auto"/>
              <w:ind w:firstLineChars="0" w:firstLine="0"/>
              <w:jc w:val="center"/>
              <w:rPr>
                <w:b/>
                <w:bCs/>
                <w:sz w:val="21"/>
              </w:rPr>
            </w:pPr>
            <w:r w:rsidRPr="00B06E1E">
              <w:rPr>
                <w:b/>
                <w:bCs/>
                <w:sz w:val="21"/>
              </w:rPr>
              <w:t>√</w:t>
            </w:r>
          </w:p>
        </w:tc>
      </w:tr>
      <w:tr w:rsidR="004A4AAF" w:rsidRPr="00922558" w14:paraId="5C479B4A" w14:textId="77777777" w:rsidTr="00D67323">
        <w:trPr>
          <w:trHeight w:val="284"/>
          <w:jc w:val="center"/>
        </w:trPr>
        <w:tc>
          <w:tcPr>
            <w:tcW w:w="410" w:type="pct"/>
            <w:vAlign w:val="center"/>
          </w:tcPr>
          <w:p w14:paraId="39BCF822" w14:textId="77777777" w:rsidR="004A4AAF" w:rsidRPr="00922558" w:rsidRDefault="004A4AAF">
            <w:pPr>
              <w:pStyle w:val="afff0"/>
              <w:widowControl w:val="0"/>
              <w:numPr>
                <w:ilvl w:val="0"/>
                <w:numId w:val="25"/>
              </w:numPr>
              <w:spacing w:line="240" w:lineRule="auto"/>
              <w:ind w:left="0" w:firstLineChars="0" w:firstLine="0"/>
              <w:jc w:val="center"/>
              <w:rPr>
                <w:sz w:val="21"/>
              </w:rPr>
            </w:pPr>
          </w:p>
        </w:tc>
        <w:tc>
          <w:tcPr>
            <w:tcW w:w="2255" w:type="pct"/>
          </w:tcPr>
          <w:p w14:paraId="2188162E" w14:textId="77777777" w:rsidR="004A4AAF" w:rsidRPr="00922558" w:rsidRDefault="004A4AAF" w:rsidP="004A4AAF">
            <w:pPr>
              <w:spacing w:line="240" w:lineRule="auto"/>
              <w:ind w:firstLineChars="0" w:firstLine="0"/>
              <w:rPr>
                <w:sz w:val="21"/>
              </w:rPr>
            </w:pPr>
            <w:r w:rsidRPr="00922558">
              <w:rPr>
                <w:sz w:val="21"/>
              </w:rPr>
              <w:t>离心泵出口管段上应安装止回阀。容积泵应设计旁路回流阀调节流量。</w:t>
            </w:r>
          </w:p>
        </w:tc>
        <w:tc>
          <w:tcPr>
            <w:tcW w:w="927" w:type="pct"/>
            <w:vAlign w:val="center"/>
          </w:tcPr>
          <w:p w14:paraId="7CC7B6C7" w14:textId="77777777" w:rsidR="004A4AAF" w:rsidRPr="00922558" w:rsidRDefault="004A4AAF" w:rsidP="004A4AAF">
            <w:pPr>
              <w:spacing w:line="240" w:lineRule="auto"/>
              <w:ind w:firstLineChars="0" w:firstLine="0"/>
              <w:jc w:val="center"/>
              <w:rPr>
                <w:sz w:val="21"/>
              </w:rPr>
            </w:pPr>
            <w:r w:rsidRPr="00922558">
              <w:rPr>
                <w:sz w:val="21"/>
              </w:rPr>
              <w:t>GB50350-2015</w:t>
            </w:r>
          </w:p>
          <w:p w14:paraId="14BBE8DB" w14:textId="77777777" w:rsidR="004A4AAF" w:rsidRPr="00922558" w:rsidRDefault="004A4AAF" w:rsidP="004A4AAF">
            <w:pPr>
              <w:spacing w:line="240" w:lineRule="auto"/>
              <w:ind w:firstLineChars="0" w:firstLine="0"/>
              <w:jc w:val="center"/>
              <w:rPr>
                <w:sz w:val="21"/>
              </w:rPr>
            </w:pPr>
            <w:r w:rsidRPr="00922558">
              <w:rPr>
                <w:sz w:val="21"/>
              </w:rPr>
              <w:t>4.3.10</w:t>
            </w:r>
          </w:p>
        </w:tc>
        <w:tc>
          <w:tcPr>
            <w:tcW w:w="1027" w:type="pct"/>
            <w:vAlign w:val="center"/>
          </w:tcPr>
          <w:p w14:paraId="07E0D714" w14:textId="77777777" w:rsidR="004A4AAF" w:rsidRPr="00C5494E" w:rsidRDefault="004A4AAF" w:rsidP="004A4AAF">
            <w:pPr>
              <w:widowControl w:val="0"/>
              <w:spacing w:line="240" w:lineRule="auto"/>
              <w:ind w:firstLineChars="0" w:firstLine="0"/>
              <w:rPr>
                <w:sz w:val="21"/>
              </w:rPr>
            </w:pPr>
            <w:r w:rsidRPr="00C5494E">
              <w:rPr>
                <w:rFonts w:hint="eastAsia"/>
                <w:snapToGrid w:val="0"/>
                <w:color w:val="000000"/>
                <w:spacing w:val="-3"/>
                <w:kern w:val="0"/>
                <w:sz w:val="21"/>
              </w:rPr>
              <w:t>设置止回阀，符合要求。</w:t>
            </w:r>
          </w:p>
        </w:tc>
        <w:tc>
          <w:tcPr>
            <w:tcW w:w="381" w:type="pct"/>
            <w:vAlign w:val="center"/>
          </w:tcPr>
          <w:p w14:paraId="57A7D29C" w14:textId="0E6126EF" w:rsidR="004A4AAF" w:rsidRPr="00922558" w:rsidRDefault="004A4AAF" w:rsidP="004A4AAF">
            <w:pPr>
              <w:widowControl w:val="0"/>
              <w:spacing w:line="240" w:lineRule="auto"/>
              <w:ind w:firstLineChars="0" w:firstLine="0"/>
              <w:jc w:val="center"/>
              <w:rPr>
                <w:b/>
                <w:bCs/>
                <w:sz w:val="21"/>
              </w:rPr>
            </w:pPr>
            <w:r w:rsidRPr="00B06E1E">
              <w:rPr>
                <w:b/>
                <w:bCs/>
                <w:sz w:val="21"/>
              </w:rPr>
              <w:t>√</w:t>
            </w:r>
          </w:p>
        </w:tc>
      </w:tr>
      <w:tr w:rsidR="004A4AAF" w:rsidRPr="00922558" w14:paraId="5CCFD1C6" w14:textId="77777777" w:rsidTr="00D67323">
        <w:trPr>
          <w:trHeight w:val="284"/>
          <w:jc w:val="center"/>
        </w:trPr>
        <w:tc>
          <w:tcPr>
            <w:tcW w:w="410" w:type="pct"/>
            <w:vAlign w:val="center"/>
          </w:tcPr>
          <w:p w14:paraId="421D3FF2" w14:textId="77777777" w:rsidR="004A4AAF" w:rsidRPr="00922558" w:rsidRDefault="004A4AAF">
            <w:pPr>
              <w:pStyle w:val="afff0"/>
              <w:widowControl w:val="0"/>
              <w:numPr>
                <w:ilvl w:val="0"/>
                <w:numId w:val="25"/>
              </w:numPr>
              <w:spacing w:line="240" w:lineRule="auto"/>
              <w:ind w:left="0" w:firstLineChars="0" w:firstLine="0"/>
              <w:jc w:val="center"/>
              <w:rPr>
                <w:sz w:val="21"/>
              </w:rPr>
            </w:pPr>
          </w:p>
        </w:tc>
        <w:tc>
          <w:tcPr>
            <w:tcW w:w="2255" w:type="pct"/>
            <w:vAlign w:val="center"/>
          </w:tcPr>
          <w:p w14:paraId="772B0D7D" w14:textId="77777777" w:rsidR="004A4AAF" w:rsidRPr="00922558" w:rsidRDefault="004A4AAF" w:rsidP="004A4AAF">
            <w:pPr>
              <w:spacing w:line="240" w:lineRule="auto"/>
              <w:ind w:firstLineChars="0" w:firstLine="0"/>
              <w:rPr>
                <w:sz w:val="21"/>
              </w:rPr>
            </w:pPr>
            <w:r w:rsidRPr="00922558">
              <w:rPr>
                <w:sz w:val="21"/>
              </w:rPr>
              <w:t>泵房入口处应设置人体静电释放装置。</w:t>
            </w:r>
          </w:p>
        </w:tc>
        <w:tc>
          <w:tcPr>
            <w:tcW w:w="927" w:type="pct"/>
            <w:vAlign w:val="center"/>
          </w:tcPr>
          <w:p w14:paraId="49B167CD" w14:textId="77777777" w:rsidR="004A4AAF" w:rsidRPr="00922558" w:rsidRDefault="004A4AAF" w:rsidP="004A4AAF">
            <w:pPr>
              <w:spacing w:line="240" w:lineRule="auto"/>
              <w:ind w:firstLineChars="0" w:firstLine="0"/>
              <w:jc w:val="center"/>
              <w:rPr>
                <w:sz w:val="21"/>
              </w:rPr>
            </w:pPr>
            <w:r w:rsidRPr="00922558">
              <w:rPr>
                <w:sz w:val="21"/>
              </w:rPr>
              <w:t>SY/T6320-2022</w:t>
            </w:r>
          </w:p>
          <w:p w14:paraId="35E7F2D3" w14:textId="77777777" w:rsidR="004A4AAF" w:rsidRPr="00922558" w:rsidRDefault="004A4AAF" w:rsidP="004A4AAF">
            <w:pPr>
              <w:spacing w:line="240" w:lineRule="auto"/>
              <w:ind w:firstLineChars="0" w:firstLine="0"/>
              <w:jc w:val="center"/>
              <w:rPr>
                <w:sz w:val="21"/>
              </w:rPr>
            </w:pPr>
            <w:r w:rsidRPr="00922558">
              <w:rPr>
                <w:rFonts w:hint="eastAsia"/>
                <w:sz w:val="21"/>
              </w:rPr>
              <w:t>6.5.1</w:t>
            </w:r>
          </w:p>
        </w:tc>
        <w:tc>
          <w:tcPr>
            <w:tcW w:w="1027" w:type="pct"/>
            <w:vAlign w:val="center"/>
          </w:tcPr>
          <w:p w14:paraId="1E5B49D8" w14:textId="77777777" w:rsidR="004A4AAF" w:rsidRPr="00C5494E" w:rsidRDefault="004A4AAF" w:rsidP="004A4AAF">
            <w:pPr>
              <w:widowControl w:val="0"/>
              <w:spacing w:line="240" w:lineRule="auto"/>
              <w:ind w:firstLineChars="0" w:firstLine="0"/>
              <w:rPr>
                <w:sz w:val="21"/>
              </w:rPr>
            </w:pPr>
            <w:r w:rsidRPr="00C5494E">
              <w:rPr>
                <w:rFonts w:hint="eastAsia"/>
                <w:snapToGrid w:val="0"/>
                <w:color w:val="000000"/>
                <w:spacing w:val="-3"/>
                <w:kern w:val="0"/>
                <w:sz w:val="21"/>
              </w:rPr>
              <w:t>现场查看，符合要求。</w:t>
            </w:r>
          </w:p>
        </w:tc>
        <w:tc>
          <w:tcPr>
            <w:tcW w:w="381" w:type="pct"/>
            <w:vAlign w:val="center"/>
          </w:tcPr>
          <w:p w14:paraId="2F2C97FF" w14:textId="401F56CC" w:rsidR="004A4AAF" w:rsidRPr="00922558" w:rsidRDefault="004A4AAF" w:rsidP="004A4AAF">
            <w:pPr>
              <w:widowControl w:val="0"/>
              <w:spacing w:line="240" w:lineRule="auto"/>
              <w:ind w:firstLineChars="0" w:firstLine="0"/>
              <w:jc w:val="center"/>
              <w:rPr>
                <w:b/>
                <w:bCs/>
                <w:sz w:val="21"/>
              </w:rPr>
            </w:pPr>
            <w:r w:rsidRPr="00B06E1E">
              <w:rPr>
                <w:b/>
                <w:bCs/>
                <w:sz w:val="21"/>
              </w:rPr>
              <w:t>√</w:t>
            </w:r>
          </w:p>
        </w:tc>
      </w:tr>
      <w:tr w:rsidR="004A4AAF" w:rsidRPr="00922558" w14:paraId="55A873CA" w14:textId="77777777" w:rsidTr="00D67323">
        <w:trPr>
          <w:trHeight w:val="284"/>
          <w:jc w:val="center"/>
        </w:trPr>
        <w:tc>
          <w:tcPr>
            <w:tcW w:w="410" w:type="pct"/>
            <w:vAlign w:val="center"/>
          </w:tcPr>
          <w:p w14:paraId="2BAF855A" w14:textId="77777777" w:rsidR="004A4AAF" w:rsidRPr="00922558" w:rsidRDefault="004A4AAF">
            <w:pPr>
              <w:pStyle w:val="afff0"/>
              <w:widowControl w:val="0"/>
              <w:numPr>
                <w:ilvl w:val="0"/>
                <w:numId w:val="25"/>
              </w:numPr>
              <w:spacing w:line="240" w:lineRule="auto"/>
              <w:ind w:left="0" w:firstLineChars="0" w:firstLine="0"/>
              <w:jc w:val="center"/>
              <w:rPr>
                <w:sz w:val="21"/>
              </w:rPr>
            </w:pPr>
          </w:p>
        </w:tc>
        <w:tc>
          <w:tcPr>
            <w:tcW w:w="2255" w:type="pct"/>
            <w:vAlign w:val="center"/>
          </w:tcPr>
          <w:p w14:paraId="079BA12B" w14:textId="77777777" w:rsidR="004A4AAF" w:rsidRPr="00922558" w:rsidRDefault="004A4AAF" w:rsidP="004A4AAF">
            <w:pPr>
              <w:spacing w:line="240" w:lineRule="auto"/>
              <w:ind w:firstLineChars="0" w:firstLine="0"/>
              <w:rPr>
                <w:sz w:val="21"/>
              </w:rPr>
            </w:pPr>
            <w:r w:rsidRPr="00922558">
              <w:rPr>
                <w:color w:val="000000" w:themeColor="text1"/>
                <w:sz w:val="21"/>
              </w:rPr>
              <w:t>泵房内不应存放易燃、易爆物品。</w:t>
            </w:r>
          </w:p>
        </w:tc>
        <w:tc>
          <w:tcPr>
            <w:tcW w:w="927" w:type="pct"/>
            <w:vAlign w:val="center"/>
          </w:tcPr>
          <w:p w14:paraId="7882AF6E" w14:textId="77777777" w:rsidR="004A4AAF" w:rsidRPr="00922558" w:rsidRDefault="004A4AAF" w:rsidP="004A4AAF">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489113BC" w14:textId="77777777" w:rsidR="004A4AAF" w:rsidRPr="00922558" w:rsidRDefault="004A4AAF" w:rsidP="004A4AAF">
            <w:pPr>
              <w:spacing w:line="240" w:lineRule="auto"/>
              <w:ind w:firstLineChars="0" w:firstLine="0"/>
              <w:jc w:val="center"/>
              <w:rPr>
                <w:sz w:val="21"/>
              </w:rPr>
            </w:pPr>
            <w:r w:rsidRPr="00922558">
              <w:rPr>
                <w:rFonts w:hint="eastAsia"/>
                <w:color w:val="000000" w:themeColor="text1"/>
                <w:sz w:val="21"/>
              </w:rPr>
              <w:t>6</w:t>
            </w:r>
            <w:r w:rsidRPr="00922558">
              <w:rPr>
                <w:color w:val="000000" w:themeColor="text1"/>
                <w:sz w:val="21"/>
              </w:rPr>
              <w:t>.5.</w:t>
            </w:r>
            <w:r w:rsidRPr="00922558">
              <w:rPr>
                <w:rFonts w:hint="eastAsia"/>
                <w:color w:val="000000" w:themeColor="text1"/>
                <w:sz w:val="21"/>
              </w:rPr>
              <w:t>3</w:t>
            </w:r>
          </w:p>
        </w:tc>
        <w:tc>
          <w:tcPr>
            <w:tcW w:w="1027" w:type="pct"/>
            <w:vAlign w:val="center"/>
          </w:tcPr>
          <w:p w14:paraId="00AEE80C" w14:textId="77777777" w:rsidR="004A4AAF" w:rsidRPr="00C5494E" w:rsidRDefault="004A4AAF" w:rsidP="004A4AAF">
            <w:pPr>
              <w:widowControl w:val="0"/>
              <w:spacing w:line="240" w:lineRule="auto"/>
              <w:ind w:firstLineChars="0" w:firstLine="0"/>
              <w:rPr>
                <w:sz w:val="21"/>
              </w:rPr>
            </w:pPr>
            <w:r w:rsidRPr="00C5494E">
              <w:rPr>
                <w:rFonts w:hint="eastAsia"/>
                <w:snapToGrid w:val="0"/>
                <w:color w:val="000000"/>
                <w:spacing w:val="-3"/>
                <w:kern w:val="0"/>
                <w:sz w:val="21"/>
              </w:rPr>
              <w:t>泵房内无易燃易爆品。</w:t>
            </w:r>
          </w:p>
        </w:tc>
        <w:tc>
          <w:tcPr>
            <w:tcW w:w="381" w:type="pct"/>
            <w:vAlign w:val="center"/>
          </w:tcPr>
          <w:p w14:paraId="5108B22E" w14:textId="0D519DE3" w:rsidR="004A4AAF" w:rsidRPr="00922558" w:rsidRDefault="004A4AAF" w:rsidP="004A4AAF">
            <w:pPr>
              <w:widowControl w:val="0"/>
              <w:spacing w:line="240" w:lineRule="auto"/>
              <w:ind w:firstLineChars="0" w:firstLine="0"/>
              <w:jc w:val="center"/>
              <w:rPr>
                <w:b/>
                <w:bCs/>
                <w:sz w:val="21"/>
              </w:rPr>
            </w:pPr>
            <w:r w:rsidRPr="00B06E1E">
              <w:rPr>
                <w:b/>
                <w:bCs/>
                <w:sz w:val="21"/>
              </w:rPr>
              <w:t>√</w:t>
            </w:r>
          </w:p>
        </w:tc>
      </w:tr>
      <w:tr w:rsidR="004A4AAF" w:rsidRPr="00922558" w14:paraId="3F1A6E12" w14:textId="77777777" w:rsidTr="00D67323">
        <w:trPr>
          <w:trHeight w:val="284"/>
          <w:jc w:val="center"/>
        </w:trPr>
        <w:tc>
          <w:tcPr>
            <w:tcW w:w="410" w:type="pct"/>
            <w:vAlign w:val="center"/>
          </w:tcPr>
          <w:p w14:paraId="3A6EF2F6" w14:textId="77777777" w:rsidR="004A4AAF" w:rsidRPr="00922558" w:rsidRDefault="004A4AAF">
            <w:pPr>
              <w:pStyle w:val="afff0"/>
              <w:widowControl w:val="0"/>
              <w:numPr>
                <w:ilvl w:val="0"/>
                <w:numId w:val="25"/>
              </w:numPr>
              <w:spacing w:line="240" w:lineRule="auto"/>
              <w:ind w:left="0" w:firstLineChars="0" w:firstLine="0"/>
              <w:jc w:val="center"/>
              <w:rPr>
                <w:sz w:val="21"/>
              </w:rPr>
            </w:pPr>
          </w:p>
        </w:tc>
        <w:tc>
          <w:tcPr>
            <w:tcW w:w="2255" w:type="pct"/>
            <w:vAlign w:val="center"/>
          </w:tcPr>
          <w:p w14:paraId="4D6B9465" w14:textId="77777777" w:rsidR="004A4AAF" w:rsidRPr="00922558" w:rsidRDefault="004A4AAF" w:rsidP="004A4AAF">
            <w:pPr>
              <w:spacing w:line="240" w:lineRule="auto"/>
              <w:ind w:firstLineChars="0" w:firstLine="0"/>
              <w:rPr>
                <w:color w:val="000000" w:themeColor="text1"/>
                <w:sz w:val="21"/>
              </w:rPr>
            </w:pPr>
            <w:r w:rsidRPr="00922558">
              <w:rPr>
                <w:color w:val="000000" w:themeColor="text1"/>
                <w:sz w:val="21"/>
              </w:rPr>
              <w:t>输油泵房应设置强制防爆通风装置。</w:t>
            </w:r>
          </w:p>
        </w:tc>
        <w:tc>
          <w:tcPr>
            <w:tcW w:w="927" w:type="pct"/>
            <w:vAlign w:val="center"/>
          </w:tcPr>
          <w:p w14:paraId="3328B60B" w14:textId="77777777" w:rsidR="004A4AAF" w:rsidRPr="00922558" w:rsidRDefault="004A4AAF" w:rsidP="004A4AAF">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3BDC852F" w14:textId="77777777" w:rsidR="004A4AAF" w:rsidRPr="00922558" w:rsidRDefault="004A4AAF" w:rsidP="004A4AAF">
            <w:pPr>
              <w:spacing w:line="240" w:lineRule="auto"/>
              <w:ind w:firstLineChars="0" w:firstLine="0"/>
              <w:jc w:val="center"/>
              <w:rPr>
                <w:color w:val="000000" w:themeColor="text1"/>
                <w:sz w:val="21"/>
              </w:rPr>
            </w:pPr>
            <w:r w:rsidRPr="00922558">
              <w:rPr>
                <w:rFonts w:hint="eastAsia"/>
                <w:color w:val="000000" w:themeColor="text1"/>
                <w:sz w:val="21"/>
              </w:rPr>
              <w:t>6</w:t>
            </w:r>
            <w:r w:rsidRPr="00922558">
              <w:rPr>
                <w:color w:val="000000" w:themeColor="text1"/>
                <w:sz w:val="21"/>
              </w:rPr>
              <w:t>.5.</w:t>
            </w:r>
            <w:r w:rsidRPr="00922558">
              <w:rPr>
                <w:rFonts w:hint="eastAsia"/>
                <w:color w:val="000000" w:themeColor="text1"/>
                <w:sz w:val="21"/>
              </w:rPr>
              <w:t>5</w:t>
            </w:r>
          </w:p>
        </w:tc>
        <w:tc>
          <w:tcPr>
            <w:tcW w:w="1027" w:type="pct"/>
            <w:vAlign w:val="center"/>
          </w:tcPr>
          <w:p w14:paraId="15EE36F7" w14:textId="77777777" w:rsidR="004A4AAF" w:rsidRPr="00C5494E" w:rsidRDefault="004A4AAF" w:rsidP="004A4AAF">
            <w:pPr>
              <w:widowControl w:val="0"/>
              <w:spacing w:line="240" w:lineRule="auto"/>
              <w:ind w:firstLineChars="0" w:firstLine="0"/>
              <w:rPr>
                <w:sz w:val="21"/>
              </w:rPr>
            </w:pPr>
            <w:r w:rsidRPr="00C5494E">
              <w:rPr>
                <w:rFonts w:hint="eastAsia"/>
                <w:snapToGrid w:val="0"/>
                <w:color w:val="000000"/>
                <w:spacing w:val="-3"/>
                <w:kern w:val="0"/>
                <w:sz w:val="21"/>
              </w:rPr>
              <w:t>有强制防爆通风装置。</w:t>
            </w:r>
          </w:p>
        </w:tc>
        <w:tc>
          <w:tcPr>
            <w:tcW w:w="381" w:type="pct"/>
            <w:vAlign w:val="center"/>
          </w:tcPr>
          <w:p w14:paraId="6EBF61DE" w14:textId="0F22D5C6" w:rsidR="004A4AAF" w:rsidRPr="00922558" w:rsidRDefault="004A4AAF" w:rsidP="004A4AAF">
            <w:pPr>
              <w:widowControl w:val="0"/>
              <w:spacing w:line="240" w:lineRule="auto"/>
              <w:ind w:firstLineChars="0" w:firstLine="0"/>
              <w:jc w:val="center"/>
              <w:rPr>
                <w:b/>
                <w:bCs/>
                <w:sz w:val="21"/>
              </w:rPr>
            </w:pPr>
            <w:r w:rsidRPr="00B06E1E">
              <w:rPr>
                <w:b/>
                <w:bCs/>
                <w:sz w:val="21"/>
              </w:rPr>
              <w:t>√</w:t>
            </w:r>
          </w:p>
        </w:tc>
      </w:tr>
      <w:tr w:rsidR="004A4AAF" w:rsidRPr="00922558" w14:paraId="2C5B357C" w14:textId="77777777" w:rsidTr="00D67323">
        <w:trPr>
          <w:trHeight w:val="284"/>
          <w:jc w:val="center"/>
        </w:trPr>
        <w:tc>
          <w:tcPr>
            <w:tcW w:w="410" w:type="pct"/>
            <w:vAlign w:val="center"/>
          </w:tcPr>
          <w:p w14:paraId="73FD7C15" w14:textId="77777777" w:rsidR="004A4AAF" w:rsidRPr="00922558" w:rsidRDefault="004A4AAF">
            <w:pPr>
              <w:pStyle w:val="afff0"/>
              <w:widowControl w:val="0"/>
              <w:numPr>
                <w:ilvl w:val="0"/>
                <w:numId w:val="25"/>
              </w:numPr>
              <w:spacing w:line="240" w:lineRule="auto"/>
              <w:ind w:left="0" w:firstLineChars="0" w:firstLine="0"/>
              <w:jc w:val="center"/>
              <w:rPr>
                <w:sz w:val="21"/>
              </w:rPr>
            </w:pPr>
          </w:p>
        </w:tc>
        <w:tc>
          <w:tcPr>
            <w:tcW w:w="2255" w:type="pct"/>
            <w:vAlign w:val="center"/>
          </w:tcPr>
          <w:p w14:paraId="5E8E1FC6" w14:textId="77777777" w:rsidR="004A4AAF" w:rsidRPr="00922558" w:rsidRDefault="004A4AAF" w:rsidP="004A4AAF">
            <w:pPr>
              <w:spacing w:line="240" w:lineRule="auto"/>
              <w:ind w:firstLineChars="0" w:firstLine="0"/>
              <w:rPr>
                <w:color w:val="000000" w:themeColor="text1"/>
                <w:sz w:val="21"/>
              </w:rPr>
            </w:pPr>
            <w:r w:rsidRPr="00922558">
              <w:rPr>
                <w:color w:val="000000" w:themeColor="text1"/>
                <w:sz w:val="21"/>
              </w:rPr>
              <w:t>输油泵房应使用防爆电气设备和工具。</w:t>
            </w:r>
          </w:p>
        </w:tc>
        <w:tc>
          <w:tcPr>
            <w:tcW w:w="927" w:type="pct"/>
            <w:vAlign w:val="center"/>
          </w:tcPr>
          <w:p w14:paraId="0D65C95F" w14:textId="77777777" w:rsidR="004A4AAF" w:rsidRPr="00922558" w:rsidRDefault="004A4AAF" w:rsidP="004A4AAF">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14EAFE35" w14:textId="77777777" w:rsidR="004A4AAF" w:rsidRPr="00922558" w:rsidRDefault="004A4AAF" w:rsidP="004A4AAF">
            <w:pPr>
              <w:spacing w:line="240" w:lineRule="auto"/>
              <w:ind w:firstLineChars="0" w:firstLine="0"/>
              <w:jc w:val="center"/>
              <w:rPr>
                <w:color w:val="000000" w:themeColor="text1"/>
                <w:sz w:val="21"/>
              </w:rPr>
            </w:pPr>
            <w:r w:rsidRPr="00922558">
              <w:rPr>
                <w:color w:val="000000" w:themeColor="text1"/>
                <w:sz w:val="21"/>
              </w:rPr>
              <w:t>5.5.</w:t>
            </w:r>
            <w:r w:rsidRPr="00922558">
              <w:rPr>
                <w:rFonts w:hint="eastAsia"/>
                <w:color w:val="000000" w:themeColor="text1"/>
                <w:sz w:val="21"/>
              </w:rPr>
              <w:t>6</w:t>
            </w:r>
          </w:p>
        </w:tc>
        <w:tc>
          <w:tcPr>
            <w:tcW w:w="1027" w:type="pct"/>
            <w:vAlign w:val="center"/>
          </w:tcPr>
          <w:p w14:paraId="1626EFAE" w14:textId="77777777" w:rsidR="004A4AAF" w:rsidRPr="00C5494E" w:rsidRDefault="004A4AAF" w:rsidP="004A4AAF">
            <w:pPr>
              <w:widowControl w:val="0"/>
              <w:spacing w:line="240" w:lineRule="auto"/>
              <w:ind w:firstLineChars="0" w:firstLine="0"/>
              <w:rPr>
                <w:sz w:val="21"/>
              </w:rPr>
            </w:pPr>
            <w:r w:rsidRPr="00C5494E">
              <w:rPr>
                <w:rFonts w:hint="eastAsia"/>
                <w:snapToGrid w:val="0"/>
                <w:color w:val="000000"/>
                <w:spacing w:val="-3"/>
                <w:kern w:val="0"/>
                <w:sz w:val="21"/>
              </w:rPr>
              <w:t>电气设备和工具均为防爆型。</w:t>
            </w:r>
          </w:p>
        </w:tc>
        <w:tc>
          <w:tcPr>
            <w:tcW w:w="381" w:type="pct"/>
            <w:vAlign w:val="center"/>
          </w:tcPr>
          <w:p w14:paraId="6EC59111" w14:textId="466FCB45" w:rsidR="004A4AAF" w:rsidRPr="00922558" w:rsidRDefault="004A4AAF" w:rsidP="004A4AAF">
            <w:pPr>
              <w:widowControl w:val="0"/>
              <w:spacing w:line="240" w:lineRule="auto"/>
              <w:ind w:firstLineChars="0" w:firstLine="0"/>
              <w:jc w:val="center"/>
              <w:rPr>
                <w:b/>
                <w:bCs/>
                <w:sz w:val="21"/>
              </w:rPr>
            </w:pPr>
            <w:r w:rsidRPr="00B06E1E">
              <w:rPr>
                <w:b/>
                <w:bCs/>
                <w:sz w:val="21"/>
              </w:rPr>
              <w:t>√</w:t>
            </w:r>
          </w:p>
        </w:tc>
      </w:tr>
      <w:tr w:rsidR="004A4AAF" w:rsidRPr="00922558" w14:paraId="19867185" w14:textId="77777777" w:rsidTr="00D67323">
        <w:trPr>
          <w:trHeight w:val="284"/>
          <w:jc w:val="center"/>
        </w:trPr>
        <w:tc>
          <w:tcPr>
            <w:tcW w:w="410" w:type="pct"/>
            <w:vAlign w:val="center"/>
          </w:tcPr>
          <w:p w14:paraId="421F96B6" w14:textId="77777777" w:rsidR="004A4AAF" w:rsidRPr="00922558" w:rsidRDefault="004A4AAF">
            <w:pPr>
              <w:pStyle w:val="afff0"/>
              <w:widowControl w:val="0"/>
              <w:numPr>
                <w:ilvl w:val="0"/>
                <w:numId w:val="25"/>
              </w:numPr>
              <w:spacing w:line="240" w:lineRule="auto"/>
              <w:ind w:left="0" w:firstLineChars="0" w:firstLine="0"/>
              <w:jc w:val="center"/>
              <w:rPr>
                <w:sz w:val="21"/>
              </w:rPr>
            </w:pPr>
          </w:p>
        </w:tc>
        <w:tc>
          <w:tcPr>
            <w:tcW w:w="2255" w:type="pct"/>
            <w:vAlign w:val="center"/>
          </w:tcPr>
          <w:p w14:paraId="50E59497" w14:textId="77777777" w:rsidR="004A4AAF" w:rsidRPr="00922558" w:rsidRDefault="004A4AAF" w:rsidP="004A4AAF">
            <w:pPr>
              <w:spacing w:line="240" w:lineRule="auto"/>
              <w:ind w:firstLineChars="0" w:firstLine="0"/>
              <w:rPr>
                <w:color w:val="000000" w:themeColor="text1"/>
                <w:sz w:val="21"/>
              </w:rPr>
            </w:pPr>
            <w:r w:rsidRPr="00922558">
              <w:rPr>
                <w:sz w:val="21"/>
                <w:lang w:bidi="en-US"/>
              </w:rPr>
              <w:t>连接管道的法兰连接处，应设金属跨接线（绝缘法兰除外），当法兰用</w:t>
            </w:r>
            <w:r w:rsidRPr="00922558">
              <w:rPr>
                <w:sz w:val="21"/>
                <w:lang w:bidi="en-US"/>
              </w:rPr>
              <w:t>5</w:t>
            </w:r>
            <w:r w:rsidRPr="00922558">
              <w:rPr>
                <w:sz w:val="21"/>
                <w:lang w:bidi="en-US"/>
              </w:rPr>
              <w:t>根以上的螺栓连接时，法兰可不用金属跨接，当应构成电气通路。</w:t>
            </w:r>
          </w:p>
        </w:tc>
        <w:tc>
          <w:tcPr>
            <w:tcW w:w="927" w:type="pct"/>
            <w:vAlign w:val="center"/>
          </w:tcPr>
          <w:p w14:paraId="128241D8" w14:textId="77777777" w:rsidR="004A4AAF" w:rsidRPr="00922558" w:rsidRDefault="004A4AAF" w:rsidP="004A4AAF">
            <w:pPr>
              <w:spacing w:line="240" w:lineRule="auto"/>
              <w:ind w:firstLineChars="0" w:firstLine="0"/>
              <w:jc w:val="center"/>
              <w:rPr>
                <w:sz w:val="21"/>
                <w:lang w:bidi="en-US"/>
              </w:rPr>
            </w:pPr>
            <w:r w:rsidRPr="00922558">
              <w:rPr>
                <w:sz w:val="21"/>
                <w:lang w:bidi="en-US"/>
              </w:rPr>
              <w:t>SY/T5225-2019</w:t>
            </w:r>
          </w:p>
          <w:p w14:paraId="2A24BEE8" w14:textId="77777777" w:rsidR="004A4AAF" w:rsidRPr="00922558" w:rsidRDefault="004A4AAF" w:rsidP="004A4AAF">
            <w:pPr>
              <w:spacing w:line="240" w:lineRule="auto"/>
              <w:ind w:firstLineChars="0" w:firstLine="0"/>
              <w:jc w:val="center"/>
              <w:rPr>
                <w:color w:val="000000" w:themeColor="text1"/>
                <w:sz w:val="21"/>
              </w:rPr>
            </w:pPr>
            <w:r w:rsidRPr="00922558">
              <w:rPr>
                <w:sz w:val="21"/>
                <w:lang w:bidi="en-US"/>
              </w:rPr>
              <w:t>7.1.2.4</w:t>
            </w:r>
          </w:p>
        </w:tc>
        <w:tc>
          <w:tcPr>
            <w:tcW w:w="1027" w:type="pct"/>
            <w:vAlign w:val="center"/>
          </w:tcPr>
          <w:p w14:paraId="5EBC900A" w14:textId="77777777" w:rsidR="004A4AAF" w:rsidRPr="00C5494E" w:rsidRDefault="004A4AAF" w:rsidP="004A4AAF">
            <w:pPr>
              <w:widowControl w:val="0"/>
              <w:spacing w:line="240" w:lineRule="auto"/>
              <w:ind w:firstLineChars="0" w:firstLine="0"/>
              <w:rPr>
                <w:sz w:val="21"/>
              </w:rPr>
            </w:pPr>
            <w:r w:rsidRPr="00C5494E">
              <w:rPr>
                <w:rFonts w:hint="eastAsia"/>
                <w:snapToGrid w:val="0"/>
                <w:color w:val="000000"/>
                <w:spacing w:val="-3"/>
                <w:kern w:val="0"/>
                <w:sz w:val="21"/>
              </w:rPr>
              <w:t>管道法兰连接处均采用</w:t>
            </w:r>
            <w:r w:rsidRPr="00C5494E">
              <w:rPr>
                <w:rFonts w:hint="eastAsia"/>
                <w:snapToGrid w:val="0"/>
                <w:color w:val="000000"/>
                <w:spacing w:val="-3"/>
                <w:kern w:val="0"/>
                <w:sz w:val="21"/>
              </w:rPr>
              <w:t>5</w:t>
            </w:r>
            <w:r w:rsidRPr="00C5494E">
              <w:rPr>
                <w:rFonts w:hint="eastAsia"/>
                <w:snapToGrid w:val="0"/>
                <w:color w:val="000000"/>
                <w:spacing w:val="-3"/>
                <w:kern w:val="0"/>
                <w:sz w:val="21"/>
              </w:rPr>
              <w:t>根以上螺栓进行连接。</w:t>
            </w:r>
          </w:p>
        </w:tc>
        <w:tc>
          <w:tcPr>
            <w:tcW w:w="381" w:type="pct"/>
            <w:vAlign w:val="center"/>
          </w:tcPr>
          <w:p w14:paraId="02EEAD99" w14:textId="49D5F4B3" w:rsidR="004A4AAF" w:rsidRPr="00922558" w:rsidRDefault="004A4AAF" w:rsidP="004A4AAF">
            <w:pPr>
              <w:widowControl w:val="0"/>
              <w:spacing w:line="240" w:lineRule="auto"/>
              <w:ind w:firstLineChars="0" w:firstLine="0"/>
              <w:jc w:val="center"/>
              <w:rPr>
                <w:b/>
                <w:bCs/>
                <w:sz w:val="21"/>
              </w:rPr>
            </w:pPr>
            <w:r w:rsidRPr="00B06E1E">
              <w:rPr>
                <w:b/>
                <w:bCs/>
                <w:sz w:val="21"/>
              </w:rPr>
              <w:t>√</w:t>
            </w:r>
          </w:p>
        </w:tc>
      </w:tr>
      <w:tr w:rsidR="004A4AAF" w:rsidRPr="00922558" w14:paraId="73554A65" w14:textId="77777777" w:rsidTr="00D67323">
        <w:trPr>
          <w:trHeight w:val="284"/>
          <w:jc w:val="center"/>
        </w:trPr>
        <w:tc>
          <w:tcPr>
            <w:tcW w:w="410" w:type="pct"/>
            <w:vAlign w:val="center"/>
          </w:tcPr>
          <w:p w14:paraId="55BDB1DE" w14:textId="77777777" w:rsidR="004A4AAF" w:rsidRPr="00922558" w:rsidRDefault="004A4AAF">
            <w:pPr>
              <w:pStyle w:val="afff0"/>
              <w:widowControl w:val="0"/>
              <w:numPr>
                <w:ilvl w:val="0"/>
                <w:numId w:val="25"/>
              </w:numPr>
              <w:spacing w:line="240" w:lineRule="auto"/>
              <w:ind w:left="0" w:firstLineChars="0" w:firstLine="0"/>
              <w:jc w:val="center"/>
              <w:rPr>
                <w:sz w:val="21"/>
              </w:rPr>
            </w:pPr>
          </w:p>
        </w:tc>
        <w:tc>
          <w:tcPr>
            <w:tcW w:w="2255" w:type="pct"/>
            <w:vAlign w:val="center"/>
          </w:tcPr>
          <w:p w14:paraId="695D651E" w14:textId="77777777" w:rsidR="004A4AAF" w:rsidRPr="00922558" w:rsidRDefault="004A4AAF" w:rsidP="004A4AAF">
            <w:pPr>
              <w:spacing w:line="240" w:lineRule="auto"/>
              <w:ind w:firstLineChars="0" w:firstLine="0"/>
              <w:rPr>
                <w:sz w:val="21"/>
              </w:rPr>
            </w:pPr>
            <w:r w:rsidRPr="00922558">
              <w:rPr>
                <w:sz w:val="21"/>
              </w:rPr>
              <w:t>第二类防雷筑物外部防雷的措施，宜釆用装设在间筑物上的接闪网、接闪带成接闪杆，也可采用由接闪网、接闪带成接闪扦混合组成的接闪器、接闪网。接闪带应按本规范附录</w:t>
            </w:r>
            <w:r w:rsidRPr="00922558">
              <w:rPr>
                <w:sz w:val="21"/>
              </w:rPr>
              <w:t>B</w:t>
            </w:r>
            <w:r w:rsidRPr="00922558">
              <w:rPr>
                <w:sz w:val="21"/>
              </w:rPr>
              <w:t>的规定沿屋角、屋脊、屋檐和檐角等易受雷击的部位敷设，并应在整个屋面组成不大</w:t>
            </w:r>
            <w:r w:rsidRPr="00922558">
              <w:rPr>
                <w:sz w:val="21"/>
              </w:rPr>
              <w:t>10m×10m</w:t>
            </w:r>
            <w:r w:rsidRPr="00922558">
              <w:rPr>
                <w:sz w:val="21"/>
              </w:rPr>
              <w:t>的网格：当建筑物高度超过</w:t>
            </w:r>
            <w:r w:rsidRPr="00922558">
              <w:rPr>
                <w:sz w:val="21"/>
              </w:rPr>
              <w:t>45m</w:t>
            </w:r>
            <w:r w:rsidRPr="00922558">
              <w:rPr>
                <w:sz w:val="21"/>
              </w:rPr>
              <w:t>吋，首先应沿屋顶周边敷设接闪带，接闪带应设在外墙外表面或屋檐边垂直面上，也可设在外墙外表面或屋檐垂直面外，接闪器</w:t>
            </w:r>
            <w:r w:rsidRPr="00922558">
              <w:rPr>
                <w:rFonts w:hint="eastAsia"/>
                <w:sz w:val="21"/>
              </w:rPr>
              <w:t>之间</w:t>
            </w:r>
            <w:r w:rsidRPr="00922558">
              <w:rPr>
                <w:sz w:val="21"/>
              </w:rPr>
              <w:t>应互相连接。</w:t>
            </w:r>
          </w:p>
          <w:p w14:paraId="3EFD1713" w14:textId="77777777" w:rsidR="004A4AAF" w:rsidRPr="00922558" w:rsidRDefault="004A4AAF" w:rsidP="004A4AAF">
            <w:pPr>
              <w:spacing w:line="240" w:lineRule="auto"/>
              <w:ind w:firstLineChars="0" w:firstLine="0"/>
              <w:rPr>
                <w:sz w:val="21"/>
                <w:lang w:bidi="en-US"/>
              </w:rPr>
            </w:pPr>
            <w:r w:rsidRPr="00922558">
              <w:rPr>
                <w:sz w:val="21"/>
              </w:rPr>
              <w:t>油泵房应按第二类防雷建筑设防。</w:t>
            </w:r>
          </w:p>
        </w:tc>
        <w:tc>
          <w:tcPr>
            <w:tcW w:w="927" w:type="pct"/>
            <w:vAlign w:val="center"/>
          </w:tcPr>
          <w:p w14:paraId="0E6B1251" w14:textId="77777777" w:rsidR="004A4AAF" w:rsidRPr="00922558" w:rsidRDefault="004A4AAF" w:rsidP="004A4AAF">
            <w:pPr>
              <w:spacing w:line="240" w:lineRule="auto"/>
              <w:ind w:firstLineChars="0" w:firstLine="0"/>
              <w:jc w:val="center"/>
              <w:rPr>
                <w:sz w:val="21"/>
              </w:rPr>
            </w:pPr>
            <w:r w:rsidRPr="00922558">
              <w:rPr>
                <w:sz w:val="21"/>
              </w:rPr>
              <w:t>GB50057-2010</w:t>
            </w:r>
          </w:p>
          <w:p w14:paraId="3CAA5BCF" w14:textId="77777777" w:rsidR="004A4AAF" w:rsidRPr="00922558" w:rsidRDefault="004A4AAF" w:rsidP="004A4AAF">
            <w:pPr>
              <w:spacing w:line="240" w:lineRule="auto"/>
              <w:ind w:firstLineChars="0" w:firstLine="0"/>
              <w:jc w:val="center"/>
              <w:rPr>
                <w:sz w:val="21"/>
                <w:lang w:bidi="en-US"/>
              </w:rPr>
            </w:pPr>
            <w:r w:rsidRPr="00922558">
              <w:rPr>
                <w:sz w:val="21"/>
              </w:rPr>
              <w:t>4.3.1</w:t>
            </w:r>
          </w:p>
        </w:tc>
        <w:tc>
          <w:tcPr>
            <w:tcW w:w="1027" w:type="pct"/>
            <w:vAlign w:val="center"/>
          </w:tcPr>
          <w:p w14:paraId="6E90D862" w14:textId="77777777" w:rsidR="004A4AAF" w:rsidRPr="00C5494E" w:rsidRDefault="004A4AAF" w:rsidP="004A4AAF">
            <w:pPr>
              <w:widowControl w:val="0"/>
              <w:spacing w:line="240" w:lineRule="auto"/>
              <w:ind w:firstLineChars="0" w:firstLine="0"/>
              <w:rPr>
                <w:sz w:val="21"/>
              </w:rPr>
            </w:pPr>
            <w:r w:rsidRPr="00C5494E">
              <w:rPr>
                <w:rFonts w:hint="eastAsia"/>
                <w:snapToGrid w:val="0"/>
                <w:color w:val="000000"/>
                <w:spacing w:val="-3"/>
                <w:kern w:val="0"/>
                <w:sz w:val="21"/>
              </w:rPr>
              <w:t>防雷设置符合要求。</w:t>
            </w:r>
          </w:p>
        </w:tc>
        <w:tc>
          <w:tcPr>
            <w:tcW w:w="381" w:type="pct"/>
            <w:vAlign w:val="center"/>
          </w:tcPr>
          <w:p w14:paraId="45CA0CAE" w14:textId="301960AD" w:rsidR="004A4AAF" w:rsidRPr="00922558" w:rsidRDefault="004A4AAF" w:rsidP="004A4AAF">
            <w:pPr>
              <w:widowControl w:val="0"/>
              <w:spacing w:line="240" w:lineRule="auto"/>
              <w:ind w:firstLineChars="0" w:firstLine="0"/>
              <w:jc w:val="center"/>
              <w:rPr>
                <w:b/>
                <w:bCs/>
                <w:sz w:val="21"/>
              </w:rPr>
            </w:pPr>
            <w:r w:rsidRPr="00B06E1E">
              <w:rPr>
                <w:b/>
                <w:bCs/>
                <w:sz w:val="21"/>
              </w:rPr>
              <w:t>√</w:t>
            </w:r>
          </w:p>
        </w:tc>
      </w:tr>
      <w:tr w:rsidR="00D16AB6" w:rsidRPr="00C5494E" w14:paraId="31B83D4C" w14:textId="77777777" w:rsidTr="00D67323">
        <w:trPr>
          <w:trHeight w:val="284"/>
          <w:jc w:val="center"/>
        </w:trPr>
        <w:tc>
          <w:tcPr>
            <w:tcW w:w="410" w:type="pct"/>
            <w:vAlign w:val="center"/>
          </w:tcPr>
          <w:p w14:paraId="2A140711" w14:textId="77777777" w:rsidR="00D16AB6" w:rsidRPr="00C5494E" w:rsidRDefault="00D16AB6" w:rsidP="00B12CF5">
            <w:pPr>
              <w:pStyle w:val="afff0"/>
              <w:widowControl w:val="0"/>
              <w:spacing w:line="240" w:lineRule="auto"/>
              <w:ind w:firstLineChars="0" w:firstLine="0"/>
              <w:jc w:val="center"/>
              <w:rPr>
                <w:b/>
                <w:bCs/>
                <w:sz w:val="21"/>
              </w:rPr>
            </w:pPr>
            <w:r w:rsidRPr="00C5494E">
              <w:rPr>
                <w:rFonts w:hint="eastAsia"/>
                <w:b/>
                <w:bCs/>
                <w:sz w:val="21"/>
              </w:rPr>
              <w:t>六</w:t>
            </w:r>
          </w:p>
        </w:tc>
        <w:tc>
          <w:tcPr>
            <w:tcW w:w="2255" w:type="pct"/>
            <w:vAlign w:val="center"/>
          </w:tcPr>
          <w:p w14:paraId="5D5FF31D" w14:textId="77777777" w:rsidR="00D16AB6" w:rsidRPr="00C5494E" w:rsidRDefault="00D16AB6" w:rsidP="00B12CF5">
            <w:pPr>
              <w:spacing w:line="240" w:lineRule="auto"/>
              <w:ind w:firstLineChars="0" w:firstLine="0"/>
              <w:jc w:val="left"/>
              <w:rPr>
                <w:b/>
                <w:bCs/>
                <w:sz w:val="21"/>
              </w:rPr>
            </w:pPr>
            <w:r w:rsidRPr="00C5494E">
              <w:rPr>
                <w:rFonts w:hint="eastAsia"/>
                <w:b/>
                <w:bCs/>
                <w:sz w:val="21"/>
              </w:rPr>
              <w:t>加热炉</w:t>
            </w:r>
          </w:p>
        </w:tc>
        <w:tc>
          <w:tcPr>
            <w:tcW w:w="927" w:type="pct"/>
            <w:vAlign w:val="center"/>
          </w:tcPr>
          <w:p w14:paraId="44FE7481" w14:textId="77777777" w:rsidR="00D16AB6" w:rsidRPr="00C5494E" w:rsidRDefault="00D16AB6" w:rsidP="00B12CF5">
            <w:pPr>
              <w:spacing w:line="240" w:lineRule="auto"/>
              <w:ind w:firstLineChars="0" w:firstLine="0"/>
              <w:jc w:val="center"/>
              <w:rPr>
                <w:b/>
                <w:bCs/>
                <w:sz w:val="21"/>
              </w:rPr>
            </w:pPr>
          </w:p>
        </w:tc>
        <w:tc>
          <w:tcPr>
            <w:tcW w:w="1027" w:type="pct"/>
            <w:vAlign w:val="center"/>
          </w:tcPr>
          <w:p w14:paraId="70C851F3" w14:textId="77777777" w:rsidR="00D16AB6" w:rsidRPr="00C5494E" w:rsidRDefault="00D16AB6" w:rsidP="00B12CF5">
            <w:pPr>
              <w:widowControl w:val="0"/>
              <w:spacing w:line="240" w:lineRule="auto"/>
              <w:ind w:firstLineChars="0" w:firstLine="0"/>
              <w:jc w:val="center"/>
              <w:rPr>
                <w:b/>
                <w:bCs/>
                <w:sz w:val="21"/>
              </w:rPr>
            </w:pPr>
          </w:p>
        </w:tc>
        <w:tc>
          <w:tcPr>
            <w:tcW w:w="381" w:type="pct"/>
            <w:vAlign w:val="center"/>
          </w:tcPr>
          <w:p w14:paraId="4FFCD65B" w14:textId="77777777" w:rsidR="00D16AB6" w:rsidRPr="00C5494E" w:rsidRDefault="00D16AB6" w:rsidP="00B12CF5">
            <w:pPr>
              <w:widowControl w:val="0"/>
              <w:spacing w:line="240" w:lineRule="auto"/>
              <w:ind w:firstLineChars="0" w:firstLine="0"/>
              <w:jc w:val="center"/>
              <w:rPr>
                <w:b/>
                <w:bCs/>
                <w:sz w:val="21"/>
              </w:rPr>
            </w:pPr>
          </w:p>
        </w:tc>
      </w:tr>
      <w:tr w:rsidR="004A4AAF" w:rsidRPr="00922558" w14:paraId="617603B4" w14:textId="77777777" w:rsidTr="00D67323">
        <w:trPr>
          <w:trHeight w:val="284"/>
          <w:jc w:val="center"/>
        </w:trPr>
        <w:tc>
          <w:tcPr>
            <w:tcW w:w="410" w:type="pct"/>
            <w:vAlign w:val="center"/>
          </w:tcPr>
          <w:p w14:paraId="04145718" w14:textId="77777777" w:rsidR="004A4AAF" w:rsidRPr="00922558" w:rsidRDefault="004A4AAF">
            <w:pPr>
              <w:pStyle w:val="afff0"/>
              <w:widowControl w:val="0"/>
              <w:numPr>
                <w:ilvl w:val="0"/>
                <w:numId w:val="25"/>
              </w:numPr>
              <w:spacing w:line="240" w:lineRule="auto"/>
              <w:ind w:left="0" w:firstLineChars="0" w:firstLine="0"/>
              <w:jc w:val="center"/>
              <w:rPr>
                <w:sz w:val="21"/>
              </w:rPr>
            </w:pPr>
          </w:p>
        </w:tc>
        <w:tc>
          <w:tcPr>
            <w:tcW w:w="2255" w:type="pct"/>
            <w:vAlign w:val="center"/>
          </w:tcPr>
          <w:p w14:paraId="1B5DD5F7" w14:textId="77777777" w:rsidR="004A4AAF" w:rsidRPr="00922558" w:rsidRDefault="004A4AAF" w:rsidP="004A4AAF">
            <w:pPr>
              <w:spacing w:line="240" w:lineRule="auto"/>
              <w:ind w:firstLineChars="0" w:firstLine="0"/>
              <w:rPr>
                <w:b/>
                <w:bCs/>
                <w:sz w:val="21"/>
              </w:rPr>
            </w:pPr>
            <w:r w:rsidRPr="00922558">
              <w:rPr>
                <w:rFonts w:ascii="宋体" w:hAnsi="宋体" w:cs="宋体" w:hint="eastAsia"/>
                <w:sz w:val="21"/>
              </w:rPr>
              <w:t>加热炉应设置安全附件。安全附件应包括安全阀、压力表、液面计、测量仪表、报警装置、燃烧系统安全设施等。安全附件应实行定期校（检）验制度。</w:t>
            </w:r>
          </w:p>
        </w:tc>
        <w:tc>
          <w:tcPr>
            <w:tcW w:w="927" w:type="pct"/>
            <w:vAlign w:val="center"/>
          </w:tcPr>
          <w:p w14:paraId="79E61894" w14:textId="77777777" w:rsidR="004A4AAF" w:rsidRPr="00922558" w:rsidRDefault="004A4AAF" w:rsidP="004A4AAF">
            <w:pPr>
              <w:spacing w:line="240" w:lineRule="auto"/>
              <w:ind w:firstLineChars="0" w:firstLine="0"/>
              <w:jc w:val="center"/>
              <w:rPr>
                <w:sz w:val="21"/>
              </w:rPr>
            </w:pPr>
            <w:r w:rsidRPr="00922558">
              <w:rPr>
                <w:sz w:val="21"/>
              </w:rPr>
              <w:t>SY0031-2012</w:t>
            </w:r>
          </w:p>
          <w:p w14:paraId="0B49DA48" w14:textId="77777777" w:rsidR="004A4AAF" w:rsidRPr="00922558" w:rsidRDefault="004A4AAF" w:rsidP="004A4AAF">
            <w:pPr>
              <w:spacing w:line="240" w:lineRule="auto"/>
              <w:ind w:firstLineChars="0" w:firstLine="0"/>
              <w:jc w:val="center"/>
              <w:rPr>
                <w:sz w:val="21"/>
              </w:rPr>
            </w:pPr>
            <w:r w:rsidRPr="00922558">
              <w:rPr>
                <w:sz w:val="21"/>
              </w:rPr>
              <w:t>9.1.1</w:t>
            </w:r>
          </w:p>
        </w:tc>
        <w:tc>
          <w:tcPr>
            <w:tcW w:w="1027" w:type="pct"/>
            <w:vAlign w:val="center"/>
          </w:tcPr>
          <w:p w14:paraId="2B47C104" w14:textId="77777777" w:rsidR="004A4AAF" w:rsidRPr="00677CA4" w:rsidRDefault="004A4AAF" w:rsidP="004A4AAF">
            <w:pPr>
              <w:widowControl w:val="0"/>
              <w:spacing w:line="240" w:lineRule="auto"/>
              <w:ind w:firstLineChars="0" w:firstLine="0"/>
              <w:rPr>
                <w:sz w:val="21"/>
              </w:rPr>
            </w:pPr>
            <w:r w:rsidRPr="00677CA4">
              <w:rPr>
                <w:rFonts w:hint="eastAsia"/>
                <w:snapToGrid w:val="0"/>
                <w:color w:val="000000"/>
                <w:spacing w:val="-3"/>
                <w:kern w:val="0"/>
                <w:sz w:val="21"/>
              </w:rPr>
              <w:t>加热炉安全附件齐全，且定期校验。</w:t>
            </w:r>
          </w:p>
        </w:tc>
        <w:tc>
          <w:tcPr>
            <w:tcW w:w="381" w:type="pct"/>
            <w:vAlign w:val="center"/>
          </w:tcPr>
          <w:p w14:paraId="7AC48D84" w14:textId="37641AE8" w:rsidR="004A4AAF" w:rsidRPr="00922558" w:rsidRDefault="004A4AAF" w:rsidP="004A4AAF">
            <w:pPr>
              <w:widowControl w:val="0"/>
              <w:spacing w:line="240" w:lineRule="auto"/>
              <w:ind w:firstLineChars="0" w:firstLine="0"/>
              <w:jc w:val="center"/>
              <w:rPr>
                <w:b/>
                <w:bCs/>
                <w:sz w:val="21"/>
              </w:rPr>
            </w:pPr>
            <w:r w:rsidRPr="00B865D9">
              <w:rPr>
                <w:b/>
                <w:bCs/>
                <w:sz w:val="21"/>
              </w:rPr>
              <w:t>√</w:t>
            </w:r>
          </w:p>
        </w:tc>
      </w:tr>
      <w:tr w:rsidR="004A4AAF" w:rsidRPr="00922558" w14:paraId="3223553A" w14:textId="77777777" w:rsidTr="00D67323">
        <w:trPr>
          <w:trHeight w:val="284"/>
          <w:jc w:val="center"/>
        </w:trPr>
        <w:tc>
          <w:tcPr>
            <w:tcW w:w="410" w:type="pct"/>
            <w:vAlign w:val="center"/>
          </w:tcPr>
          <w:p w14:paraId="0778E8E2" w14:textId="77777777" w:rsidR="004A4AAF" w:rsidRPr="00922558" w:rsidRDefault="004A4AAF">
            <w:pPr>
              <w:pStyle w:val="afff0"/>
              <w:widowControl w:val="0"/>
              <w:numPr>
                <w:ilvl w:val="0"/>
                <w:numId w:val="25"/>
              </w:numPr>
              <w:spacing w:line="240" w:lineRule="auto"/>
              <w:ind w:left="0" w:firstLineChars="0" w:firstLine="0"/>
              <w:jc w:val="center"/>
              <w:rPr>
                <w:sz w:val="21"/>
              </w:rPr>
            </w:pPr>
          </w:p>
        </w:tc>
        <w:tc>
          <w:tcPr>
            <w:tcW w:w="2255" w:type="pct"/>
            <w:vAlign w:val="center"/>
          </w:tcPr>
          <w:p w14:paraId="448AED6F" w14:textId="77777777" w:rsidR="004A4AAF" w:rsidRPr="00922558" w:rsidRDefault="004A4AAF" w:rsidP="004A4AAF">
            <w:pPr>
              <w:spacing w:line="240" w:lineRule="auto"/>
              <w:ind w:firstLineChars="0" w:firstLine="0"/>
              <w:rPr>
                <w:rFonts w:ascii="宋体" w:hAnsi="宋体" w:cs="宋体"/>
                <w:sz w:val="21"/>
              </w:rPr>
            </w:pPr>
            <w:r w:rsidRPr="00922558">
              <w:rPr>
                <w:sz w:val="21"/>
              </w:rPr>
              <w:t>除单井井场外，具备电力供应的站场加热炉应配备熄火时自动切断燃料供应的熄火保护控制系统。</w:t>
            </w:r>
          </w:p>
        </w:tc>
        <w:tc>
          <w:tcPr>
            <w:tcW w:w="927" w:type="pct"/>
            <w:vAlign w:val="center"/>
          </w:tcPr>
          <w:p w14:paraId="20C3922B" w14:textId="77777777" w:rsidR="004A4AAF" w:rsidRDefault="004A4AAF" w:rsidP="004A4AAF">
            <w:pPr>
              <w:spacing w:line="240" w:lineRule="auto"/>
              <w:ind w:firstLineChars="0" w:firstLine="0"/>
              <w:jc w:val="center"/>
              <w:rPr>
                <w:sz w:val="21"/>
              </w:rPr>
            </w:pPr>
            <w:r w:rsidRPr="00922558">
              <w:rPr>
                <w:sz w:val="21"/>
              </w:rPr>
              <w:t>GB 50350</w:t>
            </w:r>
            <w:r>
              <w:rPr>
                <w:rFonts w:hint="eastAsia"/>
                <w:sz w:val="21"/>
              </w:rPr>
              <w:t>-</w:t>
            </w:r>
            <w:r>
              <w:rPr>
                <w:sz w:val="21"/>
              </w:rPr>
              <w:t>2015</w:t>
            </w:r>
          </w:p>
          <w:p w14:paraId="09CB431B" w14:textId="77777777" w:rsidR="004A4AAF" w:rsidRPr="00922558" w:rsidRDefault="004A4AAF" w:rsidP="004A4AAF">
            <w:pPr>
              <w:spacing w:line="240" w:lineRule="auto"/>
              <w:ind w:firstLineChars="0" w:firstLine="0"/>
              <w:jc w:val="center"/>
              <w:rPr>
                <w:sz w:val="21"/>
              </w:rPr>
            </w:pPr>
            <w:r w:rsidRPr="00922558">
              <w:rPr>
                <w:sz w:val="21"/>
              </w:rPr>
              <w:t>4.5.10</w:t>
            </w:r>
          </w:p>
        </w:tc>
        <w:tc>
          <w:tcPr>
            <w:tcW w:w="1027" w:type="pct"/>
            <w:vAlign w:val="center"/>
          </w:tcPr>
          <w:p w14:paraId="55DA2139" w14:textId="77777777" w:rsidR="004A4AAF" w:rsidRPr="00922558" w:rsidRDefault="004A4AAF" w:rsidP="004A4AAF">
            <w:pPr>
              <w:widowControl w:val="0"/>
              <w:spacing w:line="240" w:lineRule="auto"/>
              <w:ind w:firstLineChars="0" w:firstLine="0"/>
              <w:rPr>
                <w:sz w:val="21"/>
              </w:rPr>
            </w:pPr>
            <w:r>
              <w:rPr>
                <w:rFonts w:hint="eastAsia"/>
                <w:sz w:val="21"/>
              </w:rPr>
              <w:t>有</w:t>
            </w:r>
            <w:r w:rsidRPr="00922558">
              <w:rPr>
                <w:sz w:val="21"/>
              </w:rPr>
              <w:t>熄火保护控制系统。</w:t>
            </w:r>
          </w:p>
        </w:tc>
        <w:tc>
          <w:tcPr>
            <w:tcW w:w="381" w:type="pct"/>
            <w:vAlign w:val="center"/>
          </w:tcPr>
          <w:p w14:paraId="2C396D50" w14:textId="16690A21" w:rsidR="004A4AAF" w:rsidRPr="00922558" w:rsidRDefault="004A4AAF" w:rsidP="004A4AAF">
            <w:pPr>
              <w:widowControl w:val="0"/>
              <w:spacing w:line="240" w:lineRule="auto"/>
              <w:ind w:firstLineChars="0" w:firstLine="0"/>
              <w:jc w:val="center"/>
              <w:rPr>
                <w:b/>
                <w:bCs/>
                <w:sz w:val="21"/>
              </w:rPr>
            </w:pPr>
            <w:r w:rsidRPr="00B865D9">
              <w:rPr>
                <w:b/>
                <w:bCs/>
                <w:sz w:val="21"/>
              </w:rPr>
              <w:t>√</w:t>
            </w:r>
          </w:p>
        </w:tc>
      </w:tr>
      <w:tr w:rsidR="004A4AAF" w:rsidRPr="00922558" w14:paraId="655A959E" w14:textId="77777777" w:rsidTr="00D67323">
        <w:trPr>
          <w:trHeight w:val="284"/>
          <w:jc w:val="center"/>
        </w:trPr>
        <w:tc>
          <w:tcPr>
            <w:tcW w:w="410" w:type="pct"/>
            <w:vAlign w:val="center"/>
          </w:tcPr>
          <w:p w14:paraId="108970A2" w14:textId="77777777" w:rsidR="004A4AAF" w:rsidRPr="00922558" w:rsidRDefault="004A4AAF">
            <w:pPr>
              <w:pStyle w:val="afff0"/>
              <w:widowControl w:val="0"/>
              <w:numPr>
                <w:ilvl w:val="0"/>
                <w:numId w:val="25"/>
              </w:numPr>
              <w:spacing w:line="240" w:lineRule="auto"/>
              <w:ind w:left="0" w:firstLineChars="0" w:firstLine="0"/>
              <w:jc w:val="center"/>
              <w:rPr>
                <w:sz w:val="21"/>
              </w:rPr>
            </w:pPr>
          </w:p>
        </w:tc>
        <w:tc>
          <w:tcPr>
            <w:tcW w:w="2255" w:type="pct"/>
            <w:vAlign w:val="center"/>
          </w:tcPr>
          <w:p w14:paraId="03B2B32C" w14:textId="77777777" w:rsidR="004A4AAF" w:rsidRPr="00922558" w:rsidRDefault="004A4AAF" w:rsidP="004A4AAF">
            <w:pPr>
              <w:spacing w:line="240" w:lineRule="auto"/>
              <w:ind w:firstLineChars="0" w:firstLine="0"/>
              <w:rPr>
                <w:sz w:val="21"/>
              </w:rPr>
            </w:pPr>
            <w:r w:rsidRPr="00922558">
              <w:rPr>
                <w:sz w:val="21"/>
              </w:rPr>
              <w:t>甲、乙类油品储罐、容器、工艺设备和甲、乙类地面管道当需要保温时，应采用非燃烧保温材料；低温保冷可采用泡沫塑料，但其保护层外壳应采用不燃烧材料。</w:t>
            </w:r>
            <w:r w:rsidRPr="00922558">
              <w:rPr>
                <w:sz w:val="21"/>
              </w:rPr>
              <w:t xml:space="preserve"> </w:t>
            </w:r>
          </w:p>
        </w:tc>
        <w:tc>
          <w:tcPr>
            <w:tcW w:w="927" w:type="pct"/>
            <w:vAlign w:val="center"/>
          </w:tcPr>
          <w:p w14:paraId="79905AEC" w14:textId="77777777" w:rsidR="004A4AAF" w:rsidRPr="00922558" w:rsidRDefault="004A4AAF" w:rsidP="004A4AAF">
            <w:pPr>
              <w:spacing w:line="240" w:lineRule="auto"/>
              <w:ind w:firstLineChars="0" w:firstLine="0"/>
              <w:jc w:val="center"/>
              <w:rPr>
                <w:sz w:val="21"/>
              </w:rPr>
            </w:pPr>
            <w:r w:rsidRPr="00922558">
              <w:rPr>
                <w:sz w:val="21"/>
              </w:rPr>
              <w:t>GB50183-2004</w:t>
            </w:r>
          </w:p>
          <w:p w14:paraId="31FD1BED" w14:textId="77777777" w:rsidR="004A4AAF" w:rsidRPr="00922558" w:rsidRDefault="004A4AAF" w:rsidP="004A4AAF">
            <w:pPr>
              <w:spacing w:line="240" w:lineRule="auto"/>
              <w:ind w:firstLineChars="0" w:firstLine="0"/>
              <w:jc w:val="center"/>
              <w:rPr>
                <w:sz w:val="21"/>
              </w:rPr>
            </w:pPr>
            <w:r w:rsidRPr="00922558">
              <w:rPr>
                <w:sz w:val="21"/>
              </w:rPr>
              <w:t>6.1.7</w:t>
            </w:r>
          </w:p>
        </w:tc>
        <w:tc>
          <w:tcPr>
            <w:tcW w:w="1027" w:type="pct"/>
            <w:vAlign w:val="center"/>
          </w:tcPr>
          <w:p w14:paraId="5625273E" w14:textId="77777777" w:rsidR="004A4AAF" w:rsidRPr="00922558" w:rsidRDefault="004A4AAF" w:rsidP="004A4AAF">
            <w:pPr>
              <w:widowControl w:val="0"/>
              <w:spacing w:line="240" w:lineRule="auto"/>
              <w:ind w:firstLineChars="0" w:firstLine="0"/>
              <w:rPr>
                <w:sz w:val="21"/>
              </w:rPr>
            </w:pPr>
            <w:r w:rsidRPr="000608E5">
              <w:rPr>
                <w:rFonts w:hint="eastAsia"/>
                <w:sz w:val="21"/>
              </w:rPr>
              <w:t>现场查看，符合要求。</w:t>
            </w:r>
          </w:p>
        </w:tc>
        <w:tc>
          <w:tcPr>
            <w:tcW w:w="381" w:type="pct"/>
            <w:vAlign w:val="center"/>
          </w:tcPr>
          <w:p w14:paraId="6A5F4EB0" w14:textId="56B65147" w:rsidR="004A4AAF" w:rsidRPr="00922558" w:rsidRDefault="004A4AAF" w:rsidP="004A4AAF">
            <w:pPr>
              <w:widowControl w:val="0"/>
              <w:spacing w:line="240" w:lineRule="auto"/>
              <w:ind w:firstLineChars="0" w:firstLine="0"/>
              <w:jc w:val="center"/>
              <w:rPr>
                <w:b/>
                <w:bCs/>
                <w:sz w:val="21"/>
              </w:rPr>
            </w:pPr>
            <w:r w:rsidRPr="00B865D9">
              <w:rPr>
                <w:b/>
                <w:bCs/>
                <w:sz w:val="21"/>
              </w:rPr>
              <w:t>√</w:t>
            </w:r>
          </w:p>
        </w:tc>
      </w:tr>
      <w:tr w:rsidR="004A4AAF" w:rsidRPr="00922558" w14:paraId="3E0311BC" w14:textId="77777777" w:rsidTr="00D67323">
        <w:trPr>
          <w:trHeight w:val="284"/>
          <w:jc w:val="center"/>
        </w:trPr>
        <w:tc>
          <w:tcPr>
            <w:tcW w:w="410" w:type="pct"/>
            <w:vAlign w:val="center"/>
          </w:tcPr>
          <w:p w14:paraId="5F2ACCE0" w14:textId="77777777" w:rsidR="004A4AAF" w:rsidRPr="00922558" w:rsidRDefault="004A4AAF">
            <w:pPr>
              <w:pStyle w:val="afff0"/>
              <w:widowControl w:val="0"/>
              <w:numPr>
                <w:ilvl w:val="0"/>
                <w:numId w:val="25"/>
              </w:numPr>
              <w:spacing w:line="240" w:lineRule="auto"/>
              <w:ind w:left="0" w:firstLineChars="0" w:firstLine="0"/>
              <w:jc w:val="center"/>
              <w:rPr>
                <w:sz w:val="21"/>
              </w:rPr>
            </w:pPr>
          </w:p>
        </w:tc>
        <w:tc>
          <w:tcPr>
            <w:tcW w:w="2255" w:type="pct"/>
            <w:vAlign w:val="center"/>
          </w:tcPr>
          <w:p w14:paraId="08029E98" w14:textId="77777777" w:rsidR="004A4AAF" w:rsidRPr="00922558" w:rsidRDefault="004A4AAF" w:rsidP="004A4AAF">
            <w:pPr>
              <w:spacing w:line="240" w:lineRule="auto"/>
              <w:ind w:firstLineChars="0" w:firstLine="0"/>
              <w:rPr>
                <w:sz w:val="21"/>
              </w:rPr>
            </w:pPr>
            <w:r w:rsidRPr="00922558">
              <w:rPr>
                <w:kern w:val="0"/>
                <w:sz w:val="21"/>
              </w:rPr>
              <w:t>甲、乙类油品储罐、容器、工艺设备的基础：甲、乙类地面管道的支、吊架和基础应采用非燃烧材料，但储罐底板垫层可采用沥青砂。</w:t>
            </w:r>
          </w:p>
        </w:tc>
        <w:tc>
          <w:tcPr>
            <w:tcW w:w="927" w:type="pct"/>
            <w:vAlign w:val="center"/>
          </w:tcPr>
          <w:p w14:paraId="678AF24D" w14:textId="77777777" w:rsidR="004A4AAF" w:rsidRPr="00922558" w:rsidRDefault="004A4AAF" w:rsidP="004A4AAF">
            <w:pPr>
              <w:widowControl w:val="0"/>
              <w:spacing w:line="240" w:lineRule="auto"/>
              <w:ind w:firstLineChars="0" w:firstLine="0"/>
              <w:jc w:val="center"/>
              <w:rPr>
                <w:sz w:val="21"/>
              </w:rPr>
            </w:pPr>
            <w:r w:rsidRPr="00922558">
              <w:rPr>
                <w:sz w:val="21"/>
              </w:rPr>
              <w:t>GB 50183-2004</w:t>
            </w:r>
            <w:smartTag w:uri="urn:schemas-microsoft-com:office:smarttags" w:element="chsdate">
              <w:smartTagPr>
                <w:attr w:name="Year" w:val="1899"/>
                <w:attr w:name="Month" w:val="12"/>
                <w:attr w:name="Day" w:val="30"/>
                <w:attr w:name="IsLunarDate" w:val="False"/>
                <w:attr w:name="IsROCDate" w:val="False"/>
              </w:smartTagPr>
            </w:smartTag>
          </w:p>
          <w:p w14:paraId="587E5FF1" w14:textId="77777777" w:rsidR="004A4AAF" w:rsidRPr="00922558" w:rsidRDefault="004A4AAF" w:rsidP="004A4AAF">
            <w:pPr>
              <w:spacing w:line="240" w:lineRule="auto"/>
              <w:ind w:firstLineChars="0" w:firstLine="0"/>
              <w:jc w:val="center"/>
              <w:rPr>
                <w:sz w:val="21"/>
              </w:rPr>
            </w:pPr>
            <w:r w:rsidRPr="00922558">
              <w:rPr>
                <w:sz w:val="21"/>
              </w:rPr>
              <w:t>6.1.8</w:t>
            </w:r>
          </w:p>
        </w:tc>
        <w:tc>
          <w:tcPr>
            <w:tcW w:w="1027" w:type="pct"/>
            <w:vAlign w:val="center"/>
          </w:tcPr>
          <w:p w14:paraId="033396F1" w14:textId="77777777" w:rsidR="004A4AAF" w:rsidRPr="00922558" w:rsidRDefault="004A4AAF" w:rsidP="004A4AAF">
            <w:pPr>
              <w:widowControl w:val="0"/>
              <w:spacing w:line="240" w:lineRule="auto"/>
              <w:ind w:firstLineChars="0" w:firstLine="0"/>
              <w:rPr>
                <w:sz w:val="21"/>
              </w:rPr>
            </w:pPr>
            <w:r w:rsidRPr="00922558">
              <w:rPr>
                <w:sz w:val="21"/>
              </w:rPr>
              <w:t>现场检查站场</w:t>
            </w:r>
            <w:r w:rsidRPr="00922558">
              <w:rPr>
                <w:kern w:val="0"/>
                <w:sz w:val="21"/>
              </w:rPr>
              <w:t>储罐、容器、工艺设备的基础均采用非燃烧材料</w:t>
            </w:r>
            <w:r>
              <w:rPr>
                <w:rFonts w:hint="eastAsia"/>
                <w:kern w:val="0"/>
                <w:sz w:val="21"/>
              </w:rPr>
              <w:t>。</w:t>
            </w:r>
          </w:p>
        </w:tc>
        <w:tc>
          <w:tcPr>
            <w:tcW w:w="381" w:type="pct"/>
            <w:vAlign w:val="center"/>
          </w:tcPr>
          <w:p w14:paraId="6D324EB9" w14:textId="2B5900F6" w:rsidR="004A4AAF" w:rsidRPr="00922558" w:rsidRDefault="004A4AAF" w:rsidP="004A4AAF">
            <w:pPr>
              <w:widowControl w:val="0"/>
              <w:spacing w:line="240" w:lineRule="auto"/>
              <w:ind w:firstLineChars="0" w:firstLine="0"/>
              <w:jc w:val="center"/>
              <w:rPr>
                <w:b/>
                <w:bCs/>
                <w:sz w:val="21"/>
              </w:rPr>
            </w:pPr>
            <w:r w:rsidRPr="00B865D9">
              <w:rPr>
                <w:b/>
                <w:bCs/>
                <w:sz w:val="21"/>
              </w:rPr>
              <w:t>√</w:t>
            </w:r>
          </w:p>
        </w:tc>
      </w:tr>
      <w:tr w:rsidR="00D16AB6" w:rsidRPr="000608E5" w14:paraId="66BD9D78" w14:textId="77777777" w:rsidTr="00D67323">
        <w:trPr>
          <w:trHeight w:val="284"/>
          <w:jc w:val="center"/>
        </w:trPr>
        <w:tc>
          <w:tcPr>
            <w:tcW w:w="410" w:type="pct"/>
            <w:vAlign w:val="center"/>
          </w:tcPr>
          <w:p w14:paraId="16CC33E3" w14:textId="77777777" w:rsidR="00D16AB6" w:rsidRPr="000608E5" w:rsidRDefault="00D16AB6" w:rsidP="00B12CF5">
            <w:pPr>
              <w:pStyle w:val="afff0"/>
              <w:widowControl w:val="0"/>
              <w:spacing w:line="240" w:lineRule="auto"/>
              <w:ind w:firstLineChars="0" w:firstLine="0"/>
              <w:jc w:val="center"/>
              <w:rPr>
                <w:b/>
                <w:bCs/>
                <w:sz w:val="21"/>
              </w:rPr>
            </w:pPr>
            <w:r w:rsidRPr="000608E5">
              <w:rPr>
                <w:rFonts w:hint="eastAsia"/>
                <w:b/>
                <w:bCs/>
                <w:sz w:val="21"/>
              </w:rPr>
              <w:t>七</w:t>
            </w:r>
          </w:p>
        </w:tc>
        <w:tc>
          <w:tcPr>
            <w:tcW w:w="2255" w:type="pct"/>
            <w:vAlign w:val="center"/>
          </w:tcPr>
          <w:p w14:paraId="32EF5618" w14:textId="77777777" w:rsidR="00D16AB6" w:rsidRPr="000608E5" w:rsidRDefault="00D16AB6" w:rsidP="00B12CF5">
            <w:pPr>
              <w:spacing w:line="240" w:lineRule="auto"/>
              <w:ind w:firstLineChars="0" w:firstLine="0"/>
              <w:jc w:val="left"/>
              <w:rPr>
                <w:b/>
                <w:bCs/>
                <w:kern w:val="0"/>
                <w:sz w:val="21"/>
              </w:rPr>
            </w:pPr>
            <w:r w:rsidRPr="000608E5">
              <w:rPr>
                <w:rFonts w:hint="eastAsia"/>
                <w:b/>
                <w:bCs/>
                <w:kern w:val="0"/>
                <w:sz w:val="21"/>
              </w:rPr>
              <w:t>安全附件</w:t>
            </w:r>
          </w:p>
        </w:tc>
        <w:tc>
          <w:tcPr>
            <w:tcW w:w="927" w:type="pct"/>
            <w:vAlign w:val="center"/>
          </w:tcPr>
          <w:p w14:paraId="22C6AD43" w14:textId="77777777" w:rsidR="00D16AB6" w:rsidRPr="000608E5" w:rsidRDefault="00D16AB6" w:rsidP="00B12CF5">
            <w:pPr>
              <w:widowControl w:val="0"/>
              <w:spacing w:line="240" w:lineRule="auto"/>
              <w:ind w:firstLineChars="0" w:firstLine="0"/>
              <w:jc w:val="center"/>
              <w:rPr>
                <w:b/>
                <w:bCs/>
                <w:sz w:val="21"/>
              </w:rPr>
            </w:pPr>
          </w:p>
        </w:tc>
        <w:tc>
          <w:tcPr>
            <w:tcW w:w="1027" w:type="pct"/>
            <w:vAlign w:val="center"/>
          </w:tcPr>
          <w:p w14:paraId="3AF1B550" w14:textId="77777777" w:rsidR="00D16AB6" w:rsidRPr="000608E5" w:rsidRDefault="00D16AB6" w:rsidP="00B12CF5">
            <w:pPr>
              <w:widowControl w:val="0"/>
              <w:spacing w:line="240" w:lineRule="auto"/>
              <w:ind w:firstLineChars="0" w:firstLine="0"/>
              <w:jc w:val="center"/>
              <w:rPr>
                <w:b/>
                <w:bCs/>
                <w:sz w:val="21"/>
              </w:rPr>
            </w:pPr>
          </w:p>
        </w:tc>
        <w:tc>
          <w:tcPr>
            <w:tcW w:w="381" w:type="pct"/>
            <w:vAlign w:val="center"/>
          </w:tcPr>
          <w:p w14:paraId="65C58CF6" w14:textId="77777777" w:rsidR="00D16AB6" w:rsidRPr="000608E5" w:rsidRDefault="00D16AB6" w:rsidP="00B12CF5">
            <w:pPr>
              <w:widowControl w:val="0"/>
              <w:spacing w:line="240" w:lineRule="auto"/>
              <w:ind w:firstLineChars="0" w:firstLine="0"/>
              <w:jc w:val="center"/>
              <w:rPr>
                <w:b/>
                <w:bCs/>
                <w:sz w:val="21"/>
              </w:rPr>
            </w:pPr>
          </w:p>
        </w:tc>
      </w:tr>
      <w:tr w:rsidR="004A4AAF" w:rsidRPr="00922558" w14:paraId="4A492C37" w14:textId="77777777" w:rsidTr="00D67323">
        <w:trPr>
          <w:trHeight w:val="284"/>
          <w:jc w:val="center"/>
        </w:trPr>
        <w:tc>
          <w:tcPr>
            <w:tcW w:w="410" w:type="pct"/>
            <w:vAlign w:val="center"/>
          </w:tcPr>
          <w:p w14:paraId="134EF836" w14:textId="77777777" w:rsidR="004A4AAF" w:rsidRPr="00922558" w:rsidRDefault="004A4AAF">
            <w:pPr>
              <w:pStyle w:val="afff0"/>
              <w:widowControl w:val="0"/>
              <w:numPr>
                <w:ilvl w:val="0"/>
                <w:numId w:val="25"/>
              </w:numPr>
              <w:spacing w:line="240" w:lineRule="auto"/>
              <w:ind w:left="0" w:firstLineChars="0" w:firstLine="0"/>
              <w:jc w:val="center"/>
              <w:rPr>
                <w:sz w:val="21"/>
              </w:rPr>
            </w:pPr>
          </w:p>
        </w:tc>
        <w:tc>
          <w:tcPr>
            <w:tcW w:w="2255" w:type="pct"/>
            <w:vAlign w:val="center"/>
          </w:tcPr>
          <w:p w14:paraId="5794ED82" w14:textId="77777777" w:rsidR="004A4AAF" w:rsidRPr="00922558" w:rsidRDefault="004A4AAF" w:rsidP="004A4AAF">
            <w:pPr>
              <w:spacing w:line="240" w:lineRule="auto"/>
              <w:ind w:firstLineChars="0" w:firstLine="0"/>
              <w:rPr>
                <w:sz w:val="21"/>
              </w:rPr>
            </w:pPr>
            <w:r w:rsidRPr="00922558">
              <w:rPr>
                <w:sz w:val="21"/>
              </w:rPr>
              <w:t>可能超压的下列设备及管道应设安全阀：</w:t>
            </w:r>
          </w:p>
          <w:p w14:paraId="07686F6B" w14:textId="77777777" w:rsidR="004A4AAF" w:rsidRPr="00922558" w:rsidRDefault="004A4AAF" w:rsidP="004A4AAF">
            <w:pPr>
              <w:spacing w:line="240" w:lineRule="auto"/>
              <w:ind w:firstLineChars="0" w:firstLine="0"/>
              <w:rPr>
                <w:sz w:val="21"/>
              </w:rPr>
            </w:pPr>
            <w:r w:rsidRPr="00922558">
              <w:rPr>
                <w:sz w:val="21"/>
              </w:rPr>
              <w:t xml:space="preserve">1 </w:t>
            </w:r>
            <w:r w:rsidRPr="00922558">
              <w:rPr>
                <w:sz w:val="21"/>
              </w:rPr>
              <w:t>顶部操作压力大于</w:t>
            </w:r>
            <w:r w:rsidRPr="00922558">
              <w:rPr>
                <w:sz w:val="21"/>
              </w:rPr>
              <w:t>0.07MPa</w:t>
            </w:r>
            <w:r w:rsidRPr="00922558">
              <w:rPr>
                <w:sz w:val="21"/>
              </w:rPr>
              <w:t>的压力容器；</w:t>
            </w:r>
          </w:p>
          <w:p w14:paraId="4C871185" w14:textId="77777777" w:rsidR="004A4AAF" w:rsidRPr="00922558" w:rsidRDefault="004A4AAF" w:rsidP="004A4AAF">
            <w:pPr>
              <w:spacing w:line="240" w:lineRule="auto"/>
              <w:ind w:firstLineChars="0" w:firstLine="0"/>
              <w:rPr>
                <w:sz w:val="21"/>
              </w:rPr>
            </w:pPr>
            <w:r w:rsidRPr="00922558">
              <w:rPr>
                <w:sz w:val="21"/>
              </w:rPr>
              <w:t xml:space="preserve">2 </w:t>
            </w:r>
            <w:r w:rsidRPr="00922558">
              <w:rPr>
                <w:sz w:val="21"/>
              </w:rPr>
              <w:t>顶部操作压力大于</w:t>
            </w:r>
            <w:r w:rsidRPr="00922558">
              <w:rPr>
                <w:sz w:val="21"/>
              </w:rPr>
              <w:t>0.03MPa</w:t>
            </w:r>
            <w:r w:rsidRPr="00922558">
              <w:rPr>
                <w:sz w:val="21"/>
              </w:rPr>
              <w:t>的蒸馏塔、蒸发塔和汽提塔</w:t>
            </w:r>
            <w:r w:rsidRPr="00922558">
              <w:rPr>
                <w:sz w:val="21"/>
              </w:rPr>
              <w:t>(</w:t>
            </w:r>
            <w:r w:rsidRPr="00922558">
              <w:rPr>
                <w:sz w:val="21"/>
              </w:rPr>
              <w:t>汽提塔顶蒸汽直接通入另一蒸馏塔者除外</w:t>
            </w:r>
            <w:r w:rsidRPr="00922558">
              <w:rPr>
                <w:sz w:val="21"/>
              </w:rPr>
              <w:t xml:space="preserve">) </w:t>
            </w:r>
            <w:r w:rsidRPr="00922558">
              <w:rPr>
                <w:sz w:val="21"/>
              </w:rPr>
              <w:t>；</w:t>
            </w:r>
          </w:p>
          <w:p w14:paraId="74B7F740" w14:textId="77777777" w:rsidR="004A4AAF" w:rsidRPr="00922558" w:rsidRDefault="004A4AAF" w:rsidP="004A4AAF">
            <w:pPr>
              <w:spacing w:line="240" w:lineRule="auto"/>
              <w:ind w:firstLineChars="0" w:firstLine="0"/>
              <w:rPr>
                <w:sz w:val="21"/>
              </w:rPr>
            </w:pPr>
            <w:r w:rsidRPr="00922558">
              <w:rPr>
                <w:sz w:val="21"/>
              </w:rPr>
              <w:t xml:space="preserve">3 </w:t>
            </w:r>
            <w:r w:rsidRPr="00922558">
              <w:rPr>
                <w:sz w:val="21"/>
              </w:rPr>
              <w:t>与鼓风机、离心式压缩机、离心泵或蒸汽往复泵出口连接的设备不能承受其最高压力时，上述机泵的出口；</w:t>
            </w:r>
          </w:p>
          <w:p w14:paraId="50954D95" w14:textId="77777777" w:rsidR="004A4AAF" w:rsidRPr="00922558" w:rsidRDefault="004A4AAF" w:rsidP="004A4AAF">
            <w:pPr>
              <w:spacing w:line="240" w:lineRule="auto"/>
              <w:ind w:firstLineChars="0" w:firstLine="0"/>
              <w:rPr>
                <w:kern w:val="0"/>
                <w:sz w:val="21"/>
              </w:rPr>
            </w:pPr>
            <w:r w:rsidRPr="00922558">
              <w:rPr>
                <w:sz w:val="21"/>
              </w:rPr>
              <w:lastRenderedPageBreak/>
              <w:t xml:space="preserve">4 </w:t>
            </w:r>
            <w:r w:rsidRPr="00922558">
              <w:rPr>
                <w:sz w:val="21"/>
              </w:rPr>
              <w:t>可燃气体或液体受热膨胀时，可能超过设计压力的设备及管道。</w:t>
            </w:r>
          </w:p>
        </w:tc>
        <w:tc>
          <w:tcPr>
            <w:tcW w:w="927" w:type="pct"/>
            <w:vAlign w:val="center"/>
          </w:tcPr>
          <w:p w14:paraId="0ACE265F" w14:textId="77777777" w:rsidR="004A4AAF" w:rsidRPr="00922558" w:rsidRDefault="004A4AAF" w:rsidP="004A4AAF">
            <w:pPr>
              <w:spacing w:line="240" w:lineRule="auto"/>
              <w:ind w:firstLineChars="0" w:firstLine="0"/>
              <w:jc w:val="center"/>
              <w:rPr>
                <w:sz w:val="21"/>
              </w:rPr>
            </w:pPr>
            <w:r w:rsidRPr="00922558">
              <w:rPr>
                <w:sz w:val="21"/>
              </w:rPr>
              <w:lastRenderedPageBreak/>
              <w:t>GB50183-2004</w:t>
            </w:r>
          </w:p>
          <w:p w14:paraId="21A2CACD" w14:textId="77777777" w:rsidR="004A4AAF" w:rsidRPr="00922558" w:rsidRDefault="004A4AAF" w:rsidP="004A4AAF">
            <w:pPr>
              <w:widowControl w:val="0"/>
              <w:spacing w:line="240" w:lineRule="auto"/>
              <w:ind w:firstLineChars="0" w:firstLine="0"/>
              <w:jc w:val="center"/>
              <w:rPr>
                <w:sz w:val="21"/>
              </w:rPr>
            </w:pPr>
            <w:r w:rsidRPr="00922558">
              <w:rPr>
                <w:sz w:val="21"/>
              </w:rPr>
              <w:t>6.8.1</w:t>
            </w:r>
          </w:p>
        </w:tc>
        <w:tc>
          <w:tcPr>
            <w:tcW w:w="1027" w:type="pct"/>
            <w:vAlign w:val="center"/>
          </w:tcPr>
          <w:p w14:paraId="7D4AEE77" w14:textId="77777777" w:rsidR="004A4AAF" w:rsidRPr="000608E5" w:rsidRDefault="004A4AAF" w:rsidP="004A4AAF">
            <w:pPr>
              <w:widowControl w:val="0"/>
              <w:spacing w:line="240" w:lineRule="auto"/>
              <w:ind w:firstLineChars="0" w:firstLine="0"/>
              <w:rPr>
                <w:sz w:val="21"/>
              </w:rPr>
            </w:pPr>
            <w:r w:rsidRPr="000608E5">
              <w:rPr>
                <w:rFonts w:hint="eastAsia"/>
                <w:snapToGrid w:val="0"/>
                <w:color w:val="000000"/>
                <w:spacing w:val="-3"/>
                <w:kern w:val="0"/>
                <w:sz w:val="21"/>
              </w:rPr>
              <w:t>安全阀的设置符合要求。</w:t>
            </w:r>
          </w:p>
        </w:tc>
        <w:tc>
          <w:tcPr>
            <w:tcW w:w="381" w:type="pct"/>
            <w:vAlign w:val="center"/>
          </w:tcPr>
          <w:p w14:paraId="3EAB3CD2" w14:textId="39739617" w:rsidR="004A4AAF" w:rsidRPr="00922558" w:rsidRDefault="004A4AAF" w:rsidP="004A4AAF">
            <w:pPr>
              <w:widowControl w:val="0"/>
              <w:spacing w:line="240" w:lineRule="auto"/>
              <w:ind w:firstLineChars="0" w:firstLine="0"/>
              <w:jc w:val="center"/>
              <w:rPr>
                <w:b/>
                <w:bCs/>
                <w:sz w:val="21"/>
              </w:rPr>
            </w:pPr>
            <w:r w:rsidRPr="009256CD">
              <w:rPr>
                <w:b/>
                <w:bCs/>
                <w:sz w:val="21"/>
              </w:rPr>
              <w:t>√</w:t>
            </w:r>
          </w:p>
        </w:tc>
      </w:tr>
      <w:tr w:rsidR="004A4AAF" w:rsidRPr="00922558" w14:paraId="01E289E6" w14:textId="77777777" w:rsidTr="00D67323">
        <w:trPr>
          <w:trHeight w:val="284"/>
          <w:jc w:val="center"/>
        </w:trPr>
        <w:tc>
          <w:tcPr>
            <w:tcW w:w="410" w:type="pct"/>
            <w:vAlign w:val="center"/>
          </w:tcPr>
          <w:p w14:paraId="74321158" w14:textId="77777777" w:rsidR="004A4AAF" w:rsidRPr="00922558" w:rsidRDefault="004A4AAF">
            <w:pPr>
              <w:pStyle w:val="afff0"/>
              <w:widowControl w:val="0"/>
              <w:numPr>
                <w:ilvl w:val="0"/>
                <w:numId w:val="25"/>
              </w:numPr>
              <w:spacing w:line="240" w:lineRule="auto"/>
              <w:ind w:left="0" w:firstLineChars="0" w:firstLine="0"/>
              <w:jc w:val="center"/>
              <w:rPr>
                <w:sz w:val="21"/>
              </w:rPr>
            </w:pPr>
          </w:p>
        </w:tc>
        <w:tc>
          <w:tcPr>
            <w:tcW w:w="2255" w:type="pct"/>
            <w:vAlign w:val="center"/>
          </w:tcPr>
          <w:p w14:paraId="3FD0553B" w14:textId="77777777" w:rsidR="004A4AAF" w:rsidRPr="00922558" w:rsidRDefault="004A4AAF" w:rsidP="004A4AAF">
            <w:pPr>
              <w:spacing w:line="240" w:lineRule="auto"/>
              <w:ind w:firstLineChars="0" w:firstLine="0"/>
              <w:rPr>
                <w:sz w:val="21"/>
              </w:rPr>
            </w:pPr>
            <w:r w:rsidRPr="00922558">
              <w:rPr>
                <w:sz w:val="21"/>
              </w:rPr>
              <w:t>杠杆式安全阀应当有防止重锤自由移动的装置和限制杠杆越出的导架；弹簧式安全阀应当有防止随便拧动调整螺钉的铅封装置；静重式安全阀应当有防止重片飞脱的装置。</w:t>
            </w:r>
          </w:p>
        </w:tc>
        <w:tc>
          <w:tcPr>
            <w:tcW w:w="927" w:type="pct"/>
            <w:vAlign w:val="center"/>
          </w:tcPr>
          <w:p w14:paraId="36628071" w14:textId="77777777" w:rsidR="004A4AAF" w:rsidRPr="00922558" w:rsidRDefault="004A4AAF" w:rsidP="004A4AAF">
            <w:pPr>
              <w:spacing w:line="240" w:lineRule="auto"/>
              <w:ind w:firstLineChars="0" w:firstLine="0"/>
              <w:jc w:val="center"/>
              <w:rPr>
                <w:sz w:val="21"/>
              </w:rPr>
            </w:pPr>
            <w:r w:rsidRPr="00922558">
              <w:rPr>
                <w:sz w:val="21"/>
              </w:rPr>
              <w:t>TSG21-2016</w:t>
            </w:r>
          </w:p>
          <w:p w14:paraId="7BE637E1" w14:textId="77777777" w:rsidR="004A4AAF" w:rsidRPr="00922558" w:rsidRDefault="004A4AAF" w:rsidP="004A4AAF">
            <w:pPr>
              <w:spacing w:line="240" w:lineRule="auto"/>
              <w:ind w:firstLineChars="0" w:firstLine="0"/>
              <w:jc w:val="center"/>
              <w:rPr>
                <w:sz w:val="21"/>
              </w:rPr>
            </w:pPr>
            <w:r w:rsidRPr="00922558">
              <w:rPr>
                <w:sz w:val="21"/>
              </w:rPr>
              <w:t>9.1.4.4</w:t>
            </w:r>
          </w:p>
        </w:tc>
        <w:tc>
          <w:tcPr>
            <w:tcW w:w="1027" w:type="pct"/>
            <w:vAlign w:val="center"/>
          </w:tcPr>
          <w:p w14:paraId="49FAA1DB" w14:textId="77777777" w:rsidR="004A4AAF" w:rsidRPr="00922558" w:rsidRDefault="004A4AAF" w:rsidP="004A4AAF">
            <w:pPr>
              <w:widowControl w:val="0"/>
              <w:spacing w:line="240" w:lineRule="auto"/>
              <w:ind w:firstLineChars="0" w:firstLine="0"/>
              <w:rPr>
                <w:sz w:val="21"/>
              </w:rPr>
            </w:pPr>
            <w:r w:rsidRPr="000608E5">
              <w:rPr>
                <w:rFonts w:hint="eastAsia"/>
                <w:sz w:val="21"/>
              </w:rPr>
              <w:t>现场查看，符合要求。</w:t>
            </w:r>
          </w:p>
        </w:tc>
        <w:tc>
          <w:tcPr>
            <w:tcW w:w="381" w:type="pct"/>
            <w:vAlign w:val="center"/>
          </w:tcPr>
          <w:p w14:paraId="2F2036C9" w14:textId="2251D416" w:rsidR="004A4AAF" w:rsidRPr="00922558" w:rsidRDefault="004A4AAF" w:rsidP="004A4AAF">
            <w:pPr>
              <w:widowControl w:val="0"/>
              <w:spacing w:line="240" w:lineRule="auto"/>
              <w:ind w:firstLineChars="0" w:firstLine="0"/>
              <w:jc w:val="center"/>
              <w:rPr>
                <w:b/>
                <w:bCs/>
                <w:sz w:val="21"/>
              </w:rPr>
            </w:pPr>
            <w:r w:rsidRPr="009256CD">
              <w:rPr>
                <w:b/>
                <w:bCs/>
                <w:sz w:val="21"/>
              </w:rPr>
              <w:t>√</w:t>
            </w:r>
          </w:p>
        </w:tc>
      </w:tr>
      <w:tr w:rsidR="004A4AAF" w:rsidRPr="00922558" w14:paraId="5B4C039C" w14:textId="77777777" w:rsidTr="00D67323">
        <w:trPr>
          <w:trHeight w:val="284"/>
          <w:jc w:val="center"/>
        </w:trPr>
        <w:tc>
          <w:tcPr>
            <w:tcW w:w="410" w:type="pct"/>
            <w:vAlign w:val="center"/>
          </w:tcPr>
          <w:p w14:paraId="6AD0FDF7" w14:textId="77777777" w:rsidR="004A4AAF" w:rsidRPr="00922558" w:rsidRDefault="004A4AAF">
            <w:pPr>
              <w:pStyle w:val="afff0"/>
              <w:widowControl w:val="0"/>
              <w:numPr>
                <w:ilvl w:val="0"/>
                <w:numId w:val="25"/>
              </w:numPr>
              <w:spacing w:line="240" w:lineRule="auto"/>
              <w:ind w:left="0" w:firstLineChars="0" w:firstLine="0"/>
              <w:jc w:val="center"/>
              <w:rPr>
                <w:sz w:val="21"/>
              </w:rPr>
            </w:pPr>
          </w:p>
        </w:tc>
        <w:tc>
          <w:tcPr>
            <w:tcW w:w="2255" w:type="pct"/>
            <w:vAlign w:val="center"/>
          </w:tcPr>
          <w:p w14:paraId="6EABDC86" w14:textId="77777777" w:rsidR="004A4AAF" w:rsidRPr="00922558" w:rsidRDefault="004A4AAF" w:rsidP="004A4AAF">
            <w:pPr>
              <w:spacing w:line="240" w:lineRule="auto"/>
              <w:ind w:firstLineChars="0" w:firstLine="0"/>
              <w:rPr>
                <w:sz w:val="21"/>
              </w:rPr>
            </w:pPr>
            <w:r w:rsidRPr="00922558">
              <w:rPr>
                <w:sz w:val="21"/>
              </w:rPr>
              <w:t>原油集输、处理、储运系统中设置的安全阀，应做到启闭灵敏，每年至少委托有资格检验的机构检验、校验一次。压力表等其他安全附件应按其规定的检验周期定期进行校验</w:t>
            </w:r>
            <w:r>
              <w:rPr>
                <w:rFonts w:hint="eastAsia"/>
                <w:sz w:val="21"/>
              </w:rPr>
              <w:t>。</w:t>
            </w:r>
          </w:p>
        </w:tc>
        <w:tc>
          <w:tcPr>
            <w:tcW w:w="927" w:type="pct"/>
            <w:vAlign w:val="center"/>
          </w:tcPr>
          <w:p w14:paraId="5237F1E5" w14:textId="77777777" w:rsidR="004A4AAF" w:rsidRPr="00922558" w:rsidRDefault="004A4AAF" w:rsidP="004A4AAF">
            <w:pPr>
              <w:spacing w:line="240" w:lineRule="auto"/>
              <w:ind w:firstLineChars="0" w:firstLine="0"/>
              <w:jc w:val="center"/>
              <w:rPr>
                <w:sz w:val="21"/>
              </w:rPr>
            </w:pPr>
            <w:r w:rsidRPr="00922558">
              <w:rPr>
                <w:sz w:val="21"/>
              </w:rPr>
              <w:t>SY/T5225-2019</w:t>
            </w:r>
          </w:p>
          <w:p w14:paraId="4747C9B7" w14:textId="77777777" w:rsidR="004A4AAF" w:rsidRPr="00922558" w:rsidRDefault="004A4AAF" w:rsidP="004A4AAF">
            <w:pPr>
              <w:spacing w:line="240" w:lineRule="auto"/>
              <w:ind w:firstLineChars="0" w:firstLine="0"/>
              <w:jc w:val="center"/>
              <w:rPr>
                <w:sz w:val="21"/>
              </w:rPr>
            </w:pPr>
            <w:r w:rsidRPr="00922558">
              <w:rPr>
                <w:sz w:val="21"/>
              </w:rPr>
              <w:t>7.1.3.6</w:t>
            </w:r>
          </w:p>
        </w:tc>
        <w:tc>
          <w:tcPr>
            <w:tcW w:w="1027" w:type="pct"/>
            <w:vAlign w:val="center"/>
          </w:tcPr>
          <w:p w14:paraId="28123E0F" w14:textId="77777777" w:rsidR="004A4AAF" w:rsidRPr="000608E5" w:rsidRDefault="004A4AAF" w:rsidP="004A4AAF">
            <w:pPr>
              <w:widowControl w:val="0"/>
              <w:spacing w:line="240" w:lineRule="auto"/>
              <w:ind w:firstLineChars="0" w:firstLine="0"/>
              <w:rPr>
                <w:sz w:val="21"/>
              </w:rPr>
            </w:pPr>
            <w:r>
              <w:rPr>
                <w:rFonts w:hint="eastAsia"/>
                <w:sz w:val="21"/>
              </w:rPr>
              <w:t>安全阀、压力表定期校验。</w:t>
            </w:r>
          </w:p>
        </w:tc>
        <w:tc>
          <w:tcPr>
            <w:tcW w:w="381" w:type="pct"/>
            <w:vAlign w:val="center"/>
          </w:tcPr>
          <w:p w14:paraId="5EE3915A" w14:textId="384220C4" w:rsidR="004A4AAF" w:rsidRPr="00922558" w:rsidRDefault="004A4AAF" w:rsidP="004A4AAF">
            <w:pPr>
              <w:widowControl w:val="0"/>
              <w:spacing w:line="240" w:lineRule="auto"/>
              <w:ind w:firstLineChars="0" w:firstLine="0"/>
              <w:jc w:val="center"/>
              <w:rPr>
                <w:b/>
                <w:bCs/>
                <w:sz w:val="21"/>
              </w:rPr>
            </w:pPr>
            <w:r w:rsidRPr="009256CD">
              <w:rPr>
                <w:b/>
                <w:bCs/>
                <w:sz w:val="21"/>
              </w:rPr>
              <w:t>√</w:t>
            </w:r>
          </w:p>
        </w:tc>
      </w:tr>
      <w:tr w:rsidR="004A4AAF" w:rsidRPr="00922558" w14:paraId="4CD36B91" w14:textId="77777777" w:rsidTr="00D67323">
        <w:trPr>
          <w:trHeight w:val="284"/>
          <w:jc w:val="center"/>
        </w:trPr>
        <w:tc>
          <w:tcPr>
            <w:tcW w:w="410" w:type="pct"/>
            <w:vAlign w:val="center"/>
          </w:tcPr>
          <w:p w14:paraId="0E335051" w14:textId="77777777" w:rsidR="004A4AAF" w:rsidRPr="00922558" w:rsidRDefault="004A4AAF">
            <w:pPr>
              <w:pStyle w:val="afff0"/>
              <w:widowControl w:val="0"/>
              <w:numPr>
                <w:ilvl w:val="0"/>
                <w:numId w:val="25"/>
              </w:numPr>
              <w:spacing w:line="240" w:lineRule="auto"/>
              <w:ind w:left="0" w:firstLineChars="0" w:firstLine="0"/>
              <w:jc w:val="center"/>
              <w:rPr>
                <w:sz w:val="21"/>
              </w:rPr>
            </w:pPr>
          </w:p>
        </w:tc>
        <w:tc>
          <w:tcPr>
            <w:tcW w:w="2255" w:type="pct"/>
            <w:vAlign w:val="center"/>
          </w:tcPr>
          <w:p w14:paraId="619CE254" w14:textId="77777777" w:rsidR="004A4AAF" w:rsidRPr="00922558" w:rsidRDefault="004A4AAF" w:rsidP="004A4AAF">
            <w:pPr>
              <w:spacing w:line="240" w:lineRule="auto"/>
              <w:ind w:firstLineChars="0" w:firstLine="0"/>
              <w:rPr>
                <w:sz w:val="21"/>
              </w:rPr>
            </w:pPr>
            <w:r w:rsidRPr="00922558">
              <w:rPr>
                <w:sz w:val="21"/>
              </w:rPr>
              <w:t>压力表的校验和维护应当符合国家计量部门的有关规定，压力表安装前应当进行检定，在刻度盘上应当划出指示工作压力的红线，注明下次检定日期。压力表校验后应当加铅封。</w:t>
            </w:r>
          </w:p>
        </w:tc>
        <w:tc>
          <w:tcPr>
            <w:tcW w:w="927" w:type="pct"/>
            <w:vAlign w:val="center"/>
          </w:tcPr>
          <w:p w14:paraId="5AA3A57A" w14:textId="77777777" w:rsidR="004A4AAF" w:rsidRPr="00922558" w:rsidRDefault="004A4AAF" w:rsidP="004A4AAF">
            <w:pPr>
              <w:spacing w:line="240" w:lineRule="auto"/>
              <w:ind w:firstLineChars="0" w:firstLine="0"/>
              <w:jc w:val="center"/>
              <w:rPr>
                <w:sz w:val="21"/>
              </w:rPr>
            </w:pPr>
            <w:r w:rsidRPr="00922558">
              <w:rPr>
                <w:sz w:val="21"/>
              </w:rPr>
              <w:t>TSG21-2016</w:t>
            </w:r>
          </w:p>
          <w:p w14:paraId="531027EA" w14:textId="77777777" w:rsidR="004A4AAF" w:rsidRPr="00922558" w:rsidRDefault="004A4AAF" w:rsidP="004A4AAF">
            <w:pPr>
              <w:spacing w:line="240" w:lineRule="auto"/>
              <w:ind w:firstLineChars="0" w:firstLine="0"/>
              <w:jc w:val="center"/>
              <w:rPr>
                <w:sz w:val="21"/>
              </w:rPr>
            </w:pPr>
            <w:r w:rsidRPr="00922558">
              <w:rPr>
                <w:sz w:val="21"/>
              </w:rPr>
              <w:t>9.2.1.2</w:t>
            </w:r>
          </w:p>
        </w:tc>
        <w:tc>
          <w:tcPr>
            <w:tcW w:w="1027" w:type="pct"/>
            <w:vAlign w:val="center"/>
          </w:tcPr>
          <w:p w14:paraId="2DD819BF" w14:textId="2DB0FF44" w:rsidR="004A4AAF" w:rsidRPr="00922558" w:rsidRDefault="003F6315" w:rsidP="004A4AAF">
            <w:pPr>
              <w:widowControl w:val="0"/>
              <w:spacing w:line="240" w:lineRule="auto"/>
              <w:ind w:firstLineChars="0" w:firstLine="0"/>
              <w:rPr>
                <w:sz w:val="21"/>
              </w:rPr>
            </w:pPr>
            <w:r w:rsidRPr="00AB416B">
              <w:rPr>
                <w:color w:val="000000"/>
                <w:sz w:val="21"/>
              </w:rPr>
              <w:t>2</w:t>
            </w:r>
            <w:r w:rsidRPr="00AB416B">
              <w:rPr>
                <w:color w:val="000000"/>
                <w:sz w:val="21"/>
              </w:rPr>
              <w:t>号加热炉进气管线压力表未设上下限</w:t>
            </w:r>
            <w:r>
              <w:rPr>
                <w:rFonts w:hint="eastAsia"/>
                <w:color w:val="000000"/>
                <w:sz w:val="21"/>
              </w:rPr>
              <w:t>标识</w:t>
            </w:r>
            <w:r w:rsidR="004A4AAF" w:rsidRPr="006668A3">
              <w:rPr>
                <w:rFonts w:hint="eastAsia"/>
                <w:sz w:val="21"/>
              </w:rPr>
              <w:t>。</w:t>
            </w:r>
          </w:p>
        </w:tc>
        <w:tc>
          <w:tcPr>
            <w:tcW w:w="381" w:type="pct"/>
            <w:vAlign w:val="center"/>
          </w:tcPr>
          <w:p w14:paraId="566070C7" w14:textId="2949156A" w:rsidR="004A4AAF" w:rsidRPr="003F6315" w:rsidRDefault="003F6315" w:rsidP="004A4AAF">
            <w:pPr>
              <w:widowControl w:val="0"/>
              <w:spacing w:line="240" w:lineRule="auto"/>
              <w:ind w:firstLineChars="0" w:firstLine="0"/>
              <w:jc w:val="center"/>
              <w:rPr>
                <w:sz w:val="21"/>
              </w:rPr>
            </w:pPr>
            <w:r w:rsidRPr="003F6315">
              <w:rPr>
                <w:rFonts w:hint="eastAsia"/>
                <w:sz w:val="21"/>
              </w:rPr>
              <w:t>×</w:t>
            </w:r>
          </w:p>
        </w:tc>
      </w:tr>
      <w:tr w:rsidR="00C54ECB" w:rsidRPr="00922558" w14:paraId="2137792E" w14:textId="77777777" w:rsidTr="00D67323">
        <w:trPr>
          <w:trHeight w:val="284"/>
          <w:jc w:val="center"/>
        </w:trPr>
        <w:tc>
          <w:tcPr>
            <w:tcW w:w="410" w:type="pct"/>
            <w:vAlign w:val="center"/>
          </w:tcPr>
          <w:p w14:paraId="1D79ADF4"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60133E02" w14:textId="33730108" w:rsidR="00C54ECB" w:rsidRPr="00922558" w:rsidRDefault="00C54ECB" w:rsidP="00C54ECB">
            <w:pPr>
              <w:spacing w:line="240" w:lineRule="auto"/>
              <w:ind w:firstLineChars="0" w:firstLine="0"/>
              <w:rPr>
                <w:sz w:val="21"/>
              </w:rPr>
            </w:pPr>
            <w:r w:rsidRPr="00AB416B">
              <w:rPr>
                <w:color w:val="000000"/>
                <w:kern w:val="0"/>
                <w:sz w:val="21"/>
              </w:rPr>
              <w:t>检定周期：</w:t>
            </w:r>
            <w:r w:rsidRPr="00AB416B">
              <w:rPr>
                <w:rFonts w:hint="eastAsia"/>
                <w:color w:val="000000"/>
                <w:kern w:val="0"/>
                <w:sz w:val="21"/>
              </w:rPr>
              <w:t>压力表的检定周期</w:t>
            </w:r>
            <w:r>
              <w:rPr>
                <w:rFonts w:hint="eastAsia"/>
                <w:color w:val="000000"/>
                <w:kern w:val="0"/>
                <w:sz w:val="21"/>
              </w:rPr>
              <w:t>可</w:t>
            </w:r>
            <w:r w:rsidRPr="00AB416B">
              <w:rPr>
                <w:rFonts w:hint="eastAsia"/>
                <w:color w:val="000000"/>
                <w:kern w:val="0"/>
                <w:sz w:val="21"/>
              </w:rPr>
              <w:t>根据使用环境</w:t>
            </w:r>
            <w:r>
              <w:rPr>
                <w:rFonts w:hint="eastAsia"/>
                <w:color w:val="000000"/>
                <w:kern w:val="0"/>
                <w:sz w:val="21"/>
              </w:rPr>
              <w:t>及</w:t>
            </w:r>
            <w:r w:rsidRPr="00AB416B">
              <w:rPr>
                <w:rFonts w:hint="eastAsia"/>
                <w:color w:val="000000"/>
                <w:kern w:val="0"/>
                <w:sz w:val="21"/>
              </w:rPr>
              <w:t>使用频繁程度确定，一般不超过</w:t>
            </w:r>
            <w:r w:rsidRPr="00AB416B">
              <w:rPr>
                <w:color w:val="000000"/>
                <w:kern w:val="0"/>
                <w:sz w:val="21"/>
              </w:rPr>
              <w:t>6</w:t>
            </w:r>
            <w:r w:rsidRPr="00AB416B">
              <w:rPr>
                <w:color w:val="000000"/>
                <w:kern w:val="0"/>
                <w:sz w:val="21"/>
              </w:rPr>
              <w:t>个月。</w:t>
            </w:r>
          </w:p>
        </w:tc>
        <w:tc>
          <w:tcPr>
            <w:tcW w:w="927" w:type="pct"/>
            <w:vAlign w:val="center"/>
          </w:tcPr>
          <w:p w14:paraId="5DFB57D6" w14:textId="77777777" w:rsidR="00C54ECB" w:rsidRDefault="00C54ECB" w:rsidP="00C54ECB">
            <w:pPr>
              <w:spacing w:line="240" w:lineRule="auto"/>
              <w:ind w:firstLineChars="0" w:firstLine="0"/>
              <w:jc w:val="center"/>
              <w:rPr>
                <w:color w:val="000000"/>
                <w:kern w:val="0"/>
                <w:sz w:val="21"/>
              </w:rPr>
            </w:pPr>
            <w:r w:rsidRPr="00AB416B">
              <w:rPr>
                <w:color w:val="000000"/>
                <w:kern w:val="0"/>
                <w:sz w:val="21"/>
              </w:rPr>
              <w:t>JJG 52-2013</w:t>
            </w:r>
          </w:p>
          <w:p w14:paraId="5D3EC0CB" w14:textId="0E6594F9" w:rsidR="00C54ECB" w:rsidRPr="00922558" w:rsidRDefault="00C54ECB" w:rsidP="00C54ECB">
            <w:pPr>
              <w:spacing w:line="240" w:lineRule="auto"/>
              <w:ind w:firstLineChars="0" w:firstLine="0"/>
              <w:jc w:val="center"/>
              <w:rPr>
                <w:sz w:val="21"/>
              </w:rPr>
            </w:pPr>
            <w:r w:rsidRPr="00AB416B">
              <w:rPr>
                <w:color w:val="000000"/>
                <w:kern w:val="0"/>
                <w:sz w:val="21"/>
              </w:rPr>
              <w:t>7.5</w:t>
            </w:r>
          </w:p>
        </w:tc>
        <w:tc>
          <w:tcPr>
            <w:tcW w:w="1027" w:type="pct"/>
            <w:vAlign w:val="center"/>
          </w:tcPr>
          <w:p w14:paraId="4B77256E" w14:textId="6A10BAF8" w:rsidR="00C54ECB" w:rsidRPr="00AB416B" w:rsidRDefault="00C54ECB" w:rsidP="00C54ECB">
            <w:pPr>
              <w:widowControl w:val="0"/>
              <w:spacing w:line="240" w:lineRule="auto"/>
              <w:ind w:firstLineChars="0" w:firstLine="0"/>
              <w:rPr>
                <w:color w:val="000000"/>
                <w:sz w:val="21"/>
              </w:rPr>
            </w:pPr>
            <w:r w:rsidRPr="006668A3">
              <w:rPr>
                <w:rFonts w:hint="eastAsia"/>
                <w:sz w:val="21"/>
              </w:rPr>
              <w:t>现场查看，符合要求。</w:t>
            </w:r>
          </w:p>
        </w:tc>
        <w:tc>
          <w:tcPr>
            <w:tcW w:w="381" w:type="pct"/>
            <w:vAlign w:val="center"/>
          </w:tcPr>
          <w:p w14:paraId="34E3C634" w14:textId="1EE1A3DF" w:rsidR="00C54ECB" w:rsidRPr="003F6315" w:rsidRDefault="00C54ECB" w:rsidP="00C54ECB">
            <w:pPr>
              <w:widowControl w:val="0"/>
              <w:spacing w:line="240" w:lineRule="auto"/>
              <w:ind w:firstLineChars="0" w:firstLine="0"/>
              <w:jc w:val="center"/>
              <w:rPr>
                <w:sz w:val="21"/>
              </w:rPr>
            </w:pPr>
            <w:r w:rsidRPr="00A91AA7">
              <w:rPr>
                <w:b/>
                <w:bCs/>
                <w:sz w:val="21"/>
              </w:rPr>
              <w:t>√</w:t>
            </w:r>
          </w:p>
        </w:tc>
      </w:tr>
      <w:tr w:rsidR="00C54ECB" w:rsidRPr="00922558" w14:paraId="4A52605B" w14:textId="77777777" w:rsidTr="00D67323">
        <w:trPr>
          <w:trHeight w:val="284"/>
          <w:jc w:val="center"/>
        </w:trPr>
        <w:tc>
          <w:tcPr>
            <w:tcW w:w="410" w:type="pct"/>
            <w:vAlign w:val="center"/>
          </w:tcPr>
          <w:p w14:paraId="65D27B61"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56D4330B" w14:textId="77777777" w:rsidR="00C54ECB" w:rsidRPr="00922558" w:rsidRDefault="00C54ECB" w:rsidP="00C54ECB">
            <w:pPr>
              <w:spacing w:line="240" w:lineRule="auto"/>
              <w:ind w:firstLineChars="0" w:firstLine="0"/>
              <w:rPr>
                <w:sz w:val="21"/>
              </w:rPr>
            </w:pPr>
            <w:r w:rsidRPr="00922558">
              <w:rPr>
                <w:sz w:val="21"/>
              </w:rPr>
              <w:t>仪表的可见部分应无明显的瑕疵、划伤，接头螺纹应无明显的毛刺和刺伤；标度、标示等应清晰、正确和完整。</w:t>
            </w:r>
          </w:p>
        </w:tc>
        <w:tc>
          <w:tcPr>
            <w:tcW w:w="927" w:type="pct"/>
            <w:vAlign w:val="center"/>
          </w:tcPr>
          <w:p w14:paraId="25B72209" w14:textId="77777777" w:rsidR="00C54ECB" w:rsidRPr="00922558" w:rsidRDefault="00C54ECB" w:rsidP="00C54ECB">
            <w:pPr>
              <w:spacing w:line="240" w:lineRule="auto"/>
              <w:ind w:leftChars="-50" w:left="-118" w:rightChars="-50" w:right="-118" w:firstLineChars="0" w:firstLine="0"/>
              <w:jc w:val="center"/>
              <w:rPr>
                <w:sz w:val="21"/>
              </w:rPr>
            </w:pPr>
            <w:r w:rsidRPr="00922558">
              <w:rPr>
                <w:sz w:val="21"/>
              </w:rPr>
              <w:t>GB/T1226-2017</w:t>
            </w:r>
          </w:p>
          <w:p w14:paraId="7DA18277" w14:textId="77777777" w:rsidR="00C54ECB" w:rsidRPr="00922558" w:rsidRDefault="00C54ECB" w:rsidP="00C54ECB">
            <w:pPr>
              <w:spacing w:line="240" w:lineRule="auto"/>
              <w:ind w:firstLineChars="0" w:firstLine="0"/>
              <w:jc w:val="center"/>
              <w:rPr>
                <w:sz w:val="21"/>
              </w:rPr>
            </w:pPr>
            <w:r w:rsidRPr="00922558">
              <w:rPr>
                <w:sz w:val="21"/>
              </w:rPr>
              <w:t>5.11</w:t>
            </w:r>
          </w:p>
        </w:tc>
        <w:tc>
          <w:tcPr>
            <w:tcW w:w="1027" w:type="pct"/>
            <w:vAlign w:val="center"/>
          </w:tcPr>
          <w:p w14:paraId="38170F35" w14:textId="77777777" w:rsidR="00C54ECB" w:rsidRPr="00922558" w:rsidRDefault="00C54ECB" w:rsidP="00C54ECB">
            <w:pPr>
              <w:widowControl w:val="0"/>
              <w:spacing w:line="240" w:lineRule="auto"/>
              <w:ind w:firstLineChars="0" w:firstLine="0"/>
              <w:rPr>
                <w:sz w:val="21"/>
              </w:rPr>
            </w:pPr>
            <w:r w:rsidRPr="006668A3">
              <w:rPr>
                <w:rFonts w:hint="eastAsia"/>
                <w:sz w:val="21"/>
              </w:rPr>
              <w:t>现场查看，符合要求。</w:t>
            </w:r>
          </w:p>
        </w:tc>
        <w:tc>
          <w:tcPr>
            <w:tcW w:w="381" w:type="pct"/>
            <w:vAlign w:val="center"/>
          </w:tcPr>
          <w:p w14:paraId="67AF4762" w14:textId="1A4C9958" w:rsidR="00C54ECB" w:rsidRPr="00922558" w:rsidRDefault="00C54ECB" w:rsidP="00C54ECB">
            <w:pPr>
              <w:widowControl w:val="0"/>
              <w:spacing w:line="240" w:lineRule="auto"/>
              <w:ind w:firstLineChars="0" w:firstLine="0"/>
              <w:jc w:val="center"/>
              <w:rPr>
                <w:b/>
                <w:bCs/>
                <w:sz w:val="21"/>
              </w:rPr>
            </w:pPr>
            <w:r w:rsidRPr="009256CD">
              <w:rPr>
                <w:b/>
                <w:bCs/>
                <w:sz w:val="21"/>
              </w:rPr>
              <w:t>√</w:t>
            </w:r>
          </w:p>
        </w:tc>
      </w:tr>
      <w:tr w:rsidR="00C54ECB" w:rsidRPr="00922558" w14:paraId="4AFC6073" w14:textId="77777777" w:rsidTr="00D67323">
        <w:trPr>
          <w:trHeight w:val="284"/>
          <w:jc w:val="center"/>
        </w:trPr>
        <w:tc>
          <w:tcPr>
            <w:tcW w:w="410" w:type="pct"/>
            <w:vAlign w:val="center"/>
          </w:tcPr>
          <w:p w14:paraId="55475029"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2BDB0B37" w14:textId="77777777" w:rsidR="00C54ECB" w:rsidRPr="00922558" w:rsidRDefault="00C54ECB" w:rsidP="00C54ECB">
            <w:pPr>
              <w:spacing w:line="240" w:lineRule="auto"/>
              <w:ind w:firstLineChars="0" w:firstLine="0"/>
              <w:rPr>
                <w:sz w:val="21"/>
              </w:rPr>
            </w:pPr>
            <w:r w:rsidRPr="00922558">
              <w:rPr>
                <w:sz w:val="21"/>
              </w:rPr>
              <w:t>仪表的标度盘上应标有：生产商或商标，仪表名称，计量单位，精确度等级，制造年月及仪表编号。</w:t>
            </w:r>
          </w:p>
        </w:tc>
        <w:tc>
          <w:tcPr>
            <w:tcW w:w="927" w:type="pct"/>
            <w:vAlign w:val="center"/>
          </w:tcPr>
          <w:p w14:paraId="0D49FA0D" w14:textId="77777777" w:rsidR="00C54ECB" w:rsidRPr="00922558" w:rsidRDefault="00C54ECB" w:rsidP="00C54ECB">
            <w:pPr>
              <w:spacing w:line="240" w:lineRule="auto"/>
              <w:ind w:leftChars="-50" w:left="-118" w:rightChars="-50" w:right="-118" w:firstLineChars="0" w:firstLine="0"/>
              <w:jc w:val="center"/>
              <w:rPr>
                <w:sz w:val="21"/>
              </w:rPr>
            </w:pPr>
            <w:r w:rsidRPr="00922558">
              <w:rPr>
                <w:sz w:val="21"/>
              </w:rPr>
              <w:t>GB/T1226-2017</w:t>
            </w:r>
          </w:p>
          <w:p w14:paraId="6A0A799F" w14:textId="77777777" w:rsidR="00C54ECB" w:rsidRPr="00922558" w:rsidRDefault="00C54ECB" w:rsidP="00C54ECB">
            <w:pPr>
              <w:spacing w:line="240" w:lineRule="auto"/>
              <w:ind w:leftChars="-50" w:left="-118" w:rightChars="-50" w:right="-118" w:firstLineChars="0" w:firstLine="0"/>
              <w:jc w:val="center"/>
              <w:rPr>
                <w:sz w:val="21"/>
              </w:rPr>
            </w:pPr>
            <w:r w:rsidRPr="00922558">
              <w:rPr>
                <w:sz w:val="21"/>
              </w:rPr>
              <w:t>8.1</w:t>
            </w:r>
          </w:p>
        </w:tc>
        <w:tc>
          <w:tcPr>
            <w:tcW w:w="1027" w:type="pct"/>
            <w:vAlign w:val="center"/>
          </w:tcPr>
          <w:p w14:paraId="2EE8ABBE" w14:textId="77777777" w:rsidR="00C54ECB" w:rsidRPr="00922558" w:rsidRDefault="00C54ECB" w:rsidP="00C54ECB">
            <w:pPr>
              <w:widowControl w:val="0"/>
              <w:spacing w:line="240" w:lineRule="auto"/>
              <w:ind w:firstLineChars="0" w:firstLine="0"/>
              <w:rPr>
                <w:sz w:val="21"/>
              </w:rPr>
            </w:pPr>
            <w:r w:rsidRPr="006668A3">
              <w:rPr>
                <w:rFonts w:hint="eastAsia"/>
                <w:sz w:val="21"/>
              </w:rPr>
              <w:t>现场查看，符合要求。</w:t>
            </w:r>
          </w:p>
        </w:tc>
        <w:tc>
          <w:tcPr>
            <w:tcW w:w="381" w:type="pct"/>
            <w:vAlign w:val="center"/>
          </w:tcPr>
          <w:p w14:paraId="2F116FD7" w14:textId="07A38C3B" w:rsidR="00C54ECB" w:rsidRPr="00922558" w:rsidRDefault="00C54ECB" w:rsidP="00C54ECB">
            <w:pPr>
              <w:widowControl w:val="0"/>
              <w:spacing w:line="240" w:lineRule="auto"/>
              <w:ind w:firstLineChars="0" w:firstLine="0"/>
              <w:jc w:val="center"/>
              <w:rPr>
                <w:b/>
                <w:bCs/>
                <w:sz w:val="21"/>
              </w:rPr>
            </w:pPr>
            <w:r w:rsidRPr="009256CD">
              <w:rPr>
                <w:b/>
                <w:bCs/>
                <w:sz w:val="21"/>
              </w:rPr>
              <w:t>√</w:t>
            </w:r>
          </w:p>
        </w:tc>
      </w:tr>
      <w:tr w:rsidR="00C54ECB" w:rsidRPr="00922558" w14:paraId="071E9BE0" w14:textId="77777777" w:rsidTr="00D67323">
        <w:trPr>
          <w:trHeight w:val="284"/>
          <w:jc w:val="center"/>
        </w:trPr>
        <w:tc>
          <w:tcPr>
            <w:tcW w:w="410" w:type="pct"/>
            <w:vAlign w:val="center"/>
          </w:tcPr>
          <w:p w14:paraId="4F0CF158"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3E93A771" w14:textId="77777777" w:rsidR="00C54ECB" w:rsidRPr="00922558" w:rsidRDefault="00C54ECB" w:rsidP="00C54ECB">
            <w:pPr>
              <w:spacing w:line="240" w:lineRule="auto"/>
              <w:ind w:firstLineChars="0" w:firstLine="0"/>
              <w:rPr>
                <w:sz w:val="21"/>
              </w:rPr>
            </w:pPr>
            <w:r w:rsidRPr="00922558">
              <w:rPr>
                <w:sz w:val="21"/>
              </w:rPr>
              <w:t>所有外部调节机构应采取上锁或铅封措施</w:t>
            </w:r>
            <w:r>
              <w:rPr>
                <w:rFonts w:hint="eastAsia"/>
                <w:sz w:val="21"/>
              </w:rPr>
              <w:t>，</w:t>
            </w:r>
            <w:r w:rsidRPr="00922558">
              <w:rPr>
                <w:sz w:val="21"/>
              </w:rPr>
              <w:t>以防止或便于发现对安全阀未经许可的调节。</w:t>
            </w:r>
          </w:p>
        </w:tc>
        <w:tc>
          <w:tcPr>
            <w:tcW w:w="927" w:type="pct"/>
            <w:vAlign w:val="center"/>
          </w:tcPr>
          <w:p w14:paraId="418B7829" w14:textId="77777777" w:rsidR="00C54ECB" w:rsidRPr="00922558" w:rsidRDefault="00C54ECB" w:rsidP="00C54ECB">
            <w:pPr>
              <w:spacing w:line="240" w:lineRule="auto"/>
              <w:ind w:leftChars="-50" w:left="-118" w:rightChars="-50" w:right="-118" w:firstLineChars="0" w:firstLine="0"/>
              <w:jc w:val="center"/>
              <w:rPr>
                <w:sz w:val="21"/>
              </w:rPr>
            </w:pPr>
            <w:r w:rsidRPr="00922558">
              <w:rPr>
                <w:sz w:val="21"/>
              </w:rPr>
              <w:t>GB/T12241-2021</w:t>
            </w:r>
          </w:p>
          <w:p w14:paraId="1E8D9C21" w14:textId="77777777" w:rsidR="00C54ECB" w:rsidRPr="00922558" w:rsidRDefault="00C54ECB" w:rsidP="00C54ECB">
            <w:pPr>
              <w:spacing w:line="240" w:lineRule="auto"/>
              <w:ind w:leftChars="-50" w:left="-118" w:rightChars="-50" w:right="-118" w:firstLineChars="0" w:firstLine="0"/>
              <w:jc w:val="center"/>
              <w:rPr>
                <w:sz w:val="21"/>
              </w:rPr>
            </w:pPr>
            <w:r w:rsidRPr="00922558">
              <w:rPr>
                <w:sz w:val="21"/>
              </w:rPr>
              <w:t>5.1.4</w:t>
            </w:r>
          </w:p>
        </w:tc>
        <w:tc>
          <w:tcPr>
            <w:tcW w:w="1027" w:type="pct"/>
            <w:vAlign w:val="center"/>
          </w:tcPr>
          <w:p w14:paraId="39AB72A8" w14:textId="77777777" w:rsidR="00C54ECB" w:rsidRPr="000608E5" w:rsidRDefault="00C54ECB" w:rsidP="00C54ECB">
            <w:pPr>
              <w:widowControl w:val="0"/>
              <w:spacing w:line="240" w:lineRule="auto"/>
              <w:ind w:firstLineChars="0" w:firstLine="0"/>
              <w:rPr>
                <w:sz w:val="21"/>
              </w:rPr>
            </w:pPr>
            <w:r w:rsidRPr="000608E5">
              <w:rPr>
                <w:rFonts w:hint="eastAsia"/>
                <w:snapToGrid w:val="0"/>
                <w:color w:val="000000"/>
                <w:spacing w:val="-3"/>
                <w:kern w:val="0"/>
                <w:sz w:val="21"/>
              </w:rPr>
              <w:t>现场查看，符合要求。</w:t>
            </w:r>
          </w:p>
        </w:tc>
        <w:tc>
          <w:tcPr>
            <w:tcW w:w="381" w:type="pct"/>
            <w:vAlign w:val="center"/>
          </w:tcPr>
          <w:p w14:paraId="015A7A9D" w14:textId="28475CF2" w:rsidR="00C54ECB" w:rsidRPr="00922558" w:rsidRDefault="00C54ECB" w:rsidP="00C54ECB">
            <w:pPr>
              <w:widowControl w:val="0"/>
              <w:spacing w:line="240" w:lineRule="auto"/>
              <w:ind w:firstLineChars="0" w:firstLine="0"/>
              <w:jc w:val="center"/>
              <w:rPr>
                <w:b/>
                <w:bCs/>
                <w:sz w:val="21"/>
              </w:rPr>
            </w:pPr>
            <w:r w:rsidRPr="009256CD">
              <w:rPr>
                <w:b/>
                <w:bCs/>
                <w:sz w:val="21"/>
              </w:rPr>
              <w:t>√</w:t>
            </w:r>
          </w:p>
        </w:tc>
      </w:tr>
      <w:tr w:rsidR="00C54ECB" w:rsidRPr="00922558" w14:paraId="0922B6BD" w14:textId="77777777" w:rsidTr="00D67323">
        <w:trPr>
          <w:trHeight w:val="284"/>
          <w:jc w:val="center"/>
        </w:trPr>
        <w:tc>
          <w:tcPr>
            <w:tcW w:w="410" w:type="pct"/>
            <w:vAlign w:val="center"/>
          </w:tcPr>
          <w:p w14:paraId="3C4E94C0"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2DAD6DD1" w14:textId="77777777" w:rsidR="00C54ECB" w:rsidRPr="00922558" w:rsidRDefault="00C54ECB" w:rsidP="00C54ECB">
            <w:pPr>
              <w:spacing w:line="240" w:lineRule="auto"/>
              <w:ind w:firstLineChars="0" w:firstLine="0"/>
              <w:rPr>
                <w:sz w:val="21"/>
              </w:rPr>
            </w:pPr>
            <w:r w:rsidRPr="00922558">
              <w:rPr>
                <w:sz w:val="21"/>
              </w:rPr>
              <w:t>用于有毒或可燃介质的安全阀应为封闭式，以防止介质泄漏到周围环境。如果排出，应引至安全地点。</w:t>
            </w:r>
          </w:p>
        </w:tc>
        <w:tc>
          <w:tcPr>
            <w:tcW w:w="927" w:type="pct"/>
            <w:vAlign w:val="center"/>
          </w:tcPr>
          <w:p w14:paraId="715AC7D6" w14:textId="77777777" w:rsidR="00C54ECB" w:rsidRPr="00922558" w:rsidRDefault="00C54ECB" w:rsidP="00C54ECB">
            <w:pPr>
              <w:spacing w:line="240" w:lineRule="auto"/>
              <w:ind w:leftChars="-50" w:left="-118" w:rightChars="-50" w:right="-118" w:firstLineChars="0" w:firstLine="0"/>
              <w:jc w:val="center"/>
              <w:rPr>
                <w:sz w:val="21"/>
              </w:rPr>
            </w:pPr>
            <w:r w:rsidRPr="00922558">
              <w:rPr>
                <w:sz w:val="21"/>
              </w:rPr>
              <w:t>GB/T12241-2021</w:t>
            </w:r>
          </w:p>
          <w:p w14:paraId="42B13F93" w14:textId="77777777" w:rsidR="00C54ECB" w:rsidRPr="00922558" w:rsidRDefault="00C54ECB" w:rsidP="00C54ECB">
            <w:pPr>
              <w:spacing w:line="240" w:lineRule="auto"/>
              <w:ind w:leftChars="-50" w:left="-118" w:rightChars="-50" w:right="-118" w:firstLineChars="0" w:firstLine="0"/>
              <w:jc w:val="center"/>
              <w:rPr>
                <w:sz w:val="21"/>
              </w:rPr>
            </w:pPr>
            <w:r w:rsidRPr="00922558">
              <w:rPr>
                <w:sz w:val="21"/>
              </w:rPr>
              <w:t>5.1.5</w:t>
            </w:r>
          </w:p>
        </w:tc>
        <w:tc>
          <w:tcPr>
            <w:tcW w:w="1027" w:type="pct"/>
            <w:vAlign w:val="center"/>
          </w:tcPr>
          <w:p w14:paraId="24E0B45C" w14:textId="77777777" w:rsidR="00C54ECB" w:rsidRPr="000608E5" w:rsidRDefault="00C54ECB" w:rsidP="00C54ECB">
            <w:pPr>
              <w:widowControl w:val="0"/>
              <w:spacing w:line="240" w:lineRule="auto"/>
              <w:ind w:firstLineChars="0" w:firstLine="0"/>
              <w:rPr>
                <w:sz w:val="21"/>
              </w:rPr>
            </w:pPr>
            <w:r w:rsidRPr="000608E5">
              <w:rPr>
                <w:rFonts w:hint="eastAsia"/>
                <w:snapToGrid w:val="0"/>
                <w:color w:val="000000"/>
                <w:spacing w:val="-3"/>
                <w:kern w:val="0"/>
                <w:sz w:val="21"/>
              </w:rPr>
              <w:t>现场查看，符合要求。</w:t>
            </w:r>
          </w:p>
        </w:tc>
        <w:tc>
          <w:tcPr>
            <w:tcW w:w="381" w:type="pct"/>
            <w:vAlign w:val="center"/>
          </w:tcPr>
          <w:p w14:paraId="5B73EB9C" w14:textId="54C57B84" w:rsidR="00C54ECB" w:rsidRPr="00922558" w:rsidRDefault="00C54ECB" w:rsidP="00C54ECB">
            <w:pPr>
              <w:widowControl w:val="0"/>
              <w:spacing w:line="240" w:lineRule="auto"/>
              <w:ind w:firstLineChars="0" w:firstLine="0"/>
              <w:jc w:val="center"/>
              <w:rPr>
                <w:b/>
                <w:bCs/>
                <w:sz w:val="21"/>
              </w:rPr>
            </w:pPr>
            <w:r w:rsidRPr="009256CD">
              <w:rPr>
                <w:b/>
                <w:bCs/>
                <w:sz w:val="21"/>
              </w:rPr>
              <w:t>√</w:t>
            </w:r>
          </w:p>
        </w:tc>
      </w:tr>
      <w:tr w:rsidR="00C54ECB" w:rsidRPr="00922558" w14:paraId="5D87A229" w14:textId="77777777" w:rsidTr="00D67323">
        <w:trPr>
          <w:trHeight w:val="284"/>
          <w:jc w:val="center"/>
        </w:trPr>
        <w:tc>
          <w:tcPr>
            <w:tcW w:w="410" w:type="pct"/>
            <w:vAlign w:val="center"/>
          </w:tcPr>
          <w:p w14:paraId="13C915D4"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24571D17" w14:textId="77777777" w:rsidR="00C54ECB" w:rsidRPr="00922558" w:rsidRDefault="00C54ECB" w:rsidP="00C54ECB">
            <w:pPr>
              <w:spacing w:line="240" w:lineRule="auto"/>
              <w:ind w:firstLineChars="0" w:firstLine="0"/>
              <w:rPr>
                <w:sz w:val="21"/>
              </w:rPr>
            </w:pPr>
            <w:r w:rsidRPr="00922558">
              <w:rPr>
                <w:rFonts w:ascii="宋体" w:hAnsi="宋体" w:cs="宋体" w:hint="eastAsia"/>
                <w:kern w:val="0"/>
                <w:sz w:val="21"/>
                <w:lang w:bidi="ar"/>
              </w:rPr>
              <w:t>法兰连接应使用同一规格螺栓，安装方向应一致。螺栓应对称紧固。螺栓紧固后应与法兰紧贴，不得有楔缝。当需要添加垫圈时，每个螺栓不应超过一个。所有螺母应全部拧入螺栓，且紧固后的螺栓与螺母宜齐平。</w:t>
            </w:r>
          </w:p>
        </w:tc>
        <w:tc>
          <w:tcPr>
            <w:tcW w:w="927" w:type="pct"/>
            <w:vAlign w:val="center"/>
          </w:tcPr>
          <w:p w14:paraId="3D03C23D" w14:textId="77777777" w:rsidR="00C54ECB" w:rsidRPr="000608E5" w:rsidRDefault="00C54ECB" w:rsidP="00C54ECB">
            <w:pPr>
              <w:kinsoku w:val="0"/>
              <w:autoSpaceDE w:val="0"/>
              <w:autoSpaceDN w:val="0"/>
              <w:spacing w:line="240" w:lineRule="auto"/>
              <w:ind w:firstLineChars="0" w:firstLine="0"/>
              <w:jc w:val="center"/>
              <w:textAlignment w:val="baseline"/>
              <w:rPr>
                <w:kern w:val="0"/>
                <w:sz w:val="21"/>
                <w:lang w:bidi="ar"/>
              </w:rPr>
            </w:pPr>
            <w:r w:rsidRPr="000608E5">
              <w:rPr>
                <w:kern w:val="0"/>
                <w:sz w:val="21"/>
                <w:lang w:bidi="ar"/>
              </w:rPr>
              <w:t>GB50235-2010</w:t>
            </w:r>
          </w:p>
          <w:p w14:paraId="543F718E" w14:textId="77777777" w:rsidR="00C54ECB" w:rsidRPr="00922558" w:rsidRDefault="00C54ECB" w:rsidP="00C54ECB">
            <w:pPr>
              <w:spacing w:line="240" w:lineRule="auto"/>
              <w:ind w:leftChars="-50" w:left="-118" w:rightChars="-50" w:right="-118" w:firstLineChars="0" w:firstLine="0"/>
              <w:jc w:val="center"/>
              <w:rPr>
                <w:sz w:val="21"/>
              </w:rPr>
            </w:pPr>
            <w:r w:rsidRPr="000608E5">
              <w:rPr>
                <w:kern w:val="0"/>
                <w:sz w:val="21"/>
                <w:lang w:bidi="ar"/>
              </w:rPr>
              <w:t>7.3.4</w:t>
            </w:r>
          </w:p>
        </w:tc>
        <w:tc>
          <w:tcPr>
            <w:tcW w:w="1027" w:type="pct"/>
            <w:vAlign w:val="center"/>
          </w:tcPr>
          <w:p w14:paraId="20F434CC" w14:textId="77777777" w:rsidR="00C54ECB" w:rsidRPr="000608E5" w:rsidRDefault="00C54ECB" w:rsidP="00C54ECB">
            <w:pPr>
              <w:widowControl w:val="0"/>
              <w:spacing w:line="240" w:lineRule="auto"/>
              <w:ind w:firstLineChars="0" w:firstLine="0"/>
              <w:rPr>
                <w:sz w:val="21"/>
              </w:rPr>
            </w:pPr>
            <w:r w:rsidRPr="000608E5">
              <w:rPr>
                <w:rFonts w:hint="eastAsia"/>
                <w:snapToGrid w:val="0"/>
                <w:color w:val="000000"/>
                <w:spacing w:val="-3"/>
                <w:kern w:val="0"/>
                <w:sz w:val="21"/>
              </w:rPr>
              <w:t>现场查看，符合要求。</w:t>
            </w:r>
          </w:p>
        </w:tc>
        <w:tc>
          <w:tcPr>
            <w:tcW w:w="381" w:type="pct"/>
            <w:vAlign w:val="center"/>
          </w:tcPr>
          <w:p w14:paraId="539A3247" w14:textId="37205B5C" w:rsidR="00C54ECB" w:rsidRPr="00922558" w:rsidRDefault="00C54ECB" w:rsidP="00C54ECB">
            <w:pPr>
              <w:widowControl w:val="0"/>
              <w:spacing w:line="240" w:lineRule="auto"/>
              <w:ind w:firstLineChars="0" w:firstLine="0"/>
              <w:jc w:val="center"/>
              <w:rPr>
                <w:b/>
                <w:bCs/>
                <w:sz w:val="21"/>
              </w:rPr>
            </w:pPr>
            <w:r w:rsidRPr="009256CD">
              <w:rPr>
                <w:b/>
                <w:bCs/>
                <w:sz w:val="21"/>
              </w:rPr>
              <w:t>√</w:t>
            </w:r>
          </w:p>
        </w:tc>
      </w:tr>
      <w:tr w:rsidR="00C54ECB" w:rsidRPr="00922558" w14:paraId="1AE07018" w14:textId="77777777" w:rsidTr="00D67323">
        <w:trPr>
          <w:trHeight w:val="284"/>
          <w:jc w:val="center"/>
        </w:trPr>
        <w:tc>
          <w:tcPr>
            <w:tcW w:w="410" w:type="pct"/>
            <w:vAlign w:val="center"/>
          </w:tcPr>
          <w:p w14:paraId="3764ECF7"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35E3930D" w14:textId="77777777" w:rsidR="00C54ECB" w:rsidRPr="00922558" w:rsidRDefault="00C54ECB" w:rsidP="00C54ECB">
            <w:pPr>
              <w:spacing w:line="240" w:lineRule="auto"/>
              <w:ind w:firstLineChars="0" w:firstLine="0"/>
              <w:rPr>
                <w:sz w:val="21"/>
                <w:lang w:bidi="en-US"/>
              </w:rPr>
            </w:pPr>
            <w:r w:rsidRPr="00922558">
              <w:rPr>
                <w:rFonts w:ascii="宋体" w:hAnsi="宋体" w:cs="宋体" w:hint="eastAsia"/>
                <w:color w:val="000000"/>
                <w:kern w:val="0"/>
                <w:sz w:val="21"/>
                <w:lang w:bidi="ar"/>
              </w:rPr>
              <w:t>生产设备易发生危险的部位必须有安全标志。</w:t>
            </w:r>
          </w:p>
        </w:tc>
        <w:tc>
          <w:tcPr>
            <w:tcW w:w="927" w:type="pct"/>
            <w:vAlign w:val="center"/>
          </w:tcPr>
          <w:p w14:paraId="768D32F6" w14:textId="77777777" w:rsidR="00C54ECB" w:rsidRPr="00922558" w:rsidRDefault="00C54ECB" w:rsidP="00C54ECB">
            <w:pPr>
              <w:kinsoku w:val="0"/>
              <w:autoSpaceDE w:val="0"/>
              <w:autoSpaceDN w:val="0"/>
              <w:spacing w:line="240" w:lineRule="auto"/>
              <w:ind w:firstLineChars="0" w:firstLine="0"/>
              <w:jc w:val="center"/>
              <w:textAlignment w:val="baseline"/>
              <w:rPr>
                <w:sz w:val="21"/>
                <w:lang w:bidi="en-US"/>
              </w:rPr>
            </w:pPr>
            <w:r w:rsidRPr="00922558">
              <w:rPr>
                <w:rFonts w:hint="eastAsia"/>
                <w:sz w:val="21"/>
                <w:lang w:bidi="en-US"/>
              </w:rPr>
              <w:t>GB5083-1999</w:t>
            </w:r>
          </w:p>
          <w:p w14:paraId="21E8EE05" w14:textId="77777777" w:rsidR="00C54ECB" w:rsidRPr="00922558" w:rsidRDefault="00C54ECB" w:rsidP="00C54ECB">
            <w:pPr>
              <w:kinsoku w:val="0"/>
              <w:autoSpaceDE w:val="0"/>
              <w:autoSpaceDN w:val="0"/>
              <w:spacing w:line="240" w:lineRule="auto"/>
              <w:ind w:firstLineChars="0" w:firstLine="0"/>
              <w:jc w:val="center"/>
              <w:textAlignment w:val="baseline"/>
              <w:rPr>
                <w:sz w:val="21"/>
                <w:highlight w:val="yellow"/>
                <w:lang w:bidi="en-US"/>
              </w:rPr>
            </w:pPr>
            <w:r w:rsidRPr="00922558">
              <w:rPr>
                <w:rFonts w:hint="eastAsia"/>
                <w:sz w:val="21"/>
                <w:lang w:bidi="en-US"/>
              </w:rPr>
              <w:t>7.1</w:t>
            </w:r>
          </w:p>
        </w:tc>
        <w:tc>
          <w:tcPr>
            <w:tcW w:w="1027" w:type="pct"/>
            <w:vAlign w:val="center"/>
          </w:tcPr>
          <w:p w14:paraId="000009F7" w14:textId="77777777" w:rsidR="00C54ECB" w:rsidRPr="00922558" w:rsidRDefault="00C54ECB" w:rsidP="00C54ECB">
            <w:pPr>
              <w:widowControl w:val="0"/>
              <w:spacing w:line="240" w:lineRule="auto"/>
              <w:ind w:firstLineChars="0" w:firstLine="0"/>
              <w:rPr>
                <w:sz w:val="21"/>
              </w:rPr>
            </w:pPr>
            <w:r>
              <w:rPr>
                <w:rFonts w:hint="eastAsia"/>
                <w:sz w:val="21"/>
              </w:rPr>
              <w:t>现场设置有安全警示标识。</w:t>
            </w:r>
          </w:p>
        </w:tc>
        <w:tc>
          <w:tcPr>
            <w:tcW w:w="381" w:type="pct"/>
            <w:vAlign w:val="center"/>
          </w:tcPr>
          <w:p w14:paraId="1C8AFB89" w14:textId="6F5D9B2E" w:rsidR="00C54ECB" w:rsidRPr="00922558" w:rsidRDefault="00C54ECB" w:rsidP="00C54ECB">
            <w:pPr>
              <w:widowControl w:val="0"/>
              <w:spacing w:line="240" w:lineRule="auto"/>
              <w:ind w:firstLineChars="0" w:firstLine="0"/>
              <w:jc w:val="center"/>
              <w:rPr>
                <w:b/>
                <w:bCs/>
                <w:sz w:val="21"/>
              </w:rPr>
            </w:pPr>
            <w:r w:rsidRPr="009256CD">
              <w:rPr>
                <w:b/>
                <w:bCs/>
                <w:sz w:val="21"/>
              </w:rPr>
              <w:t>√</w:t>
            </w:r>
          </w:p>
        </w:tc>
      </w:tr>
      <w:tr w:rsidR="00C54ECB" w:rsidRPr="00922558" w14:paraId="3B5AF6CC" w14:textId="77777777" w:rsidTr="00D67323">
        <w:trPr>
          <w:trHeight w:val="284"/>
          <w:jc w:val="center"/>
        </w:trPr>
        <w:tc>
          <w:tcPr>
            <w:tcW w:w="410" w:type="pct"/>
            <w:vAlign w:val="center"/>
          </w:tcPr>
          <w:p w14:paraId="72573DAB" w14:textId="040E9757" w:rsidR="00C54ECB" w:rsidRPr="000608E5" w:rsidRDefault="00C54ECB" w:rsidP="00C54ECB">
            <w:pPr>
              <w:pStyle w:val="afff0"/>
              <w:widowControl w:val="0"/>
              <w:spacing w:line="240" w:lineRule="auto"/>
              <w:ind w:firstLineChars="0" w:firstLine="0"/>
              <w:jc w:val="center"/>
              <w:rPr>
                <w:b/>
                <w:bCs/>
                <w:sz w:val="21"/>
              </w:rPr>
            </w:pPr>
            <w:r>
              <w:rPr>
                <w:rFonts w:hint="eastAsia"/>
                <w:b/>
                <w:bCs/>
                <w:sz w:val="21"/>
              </w:rPr>
              <w:t>八</w:t>
            </w:r>
          </w:p>
        </w:tc>
        <w:tc>
          <w:tcPr>
            <w:tcW w:w="2255" w:type="pct"/>
            <w:vAlign w:val="center"/>
          </w:tcPr>
          <w:p w14:paraId="17E5B0D3" w14:textId="77777777" w:rsidR="00C54ECB" w:rsidRPr="00922558" w:rsidRDefault="00C54ECB" w:rsidP="00C54ECB">
            <w:pPr>
              <w:spacing w:line="240" w:lineRule="auto"/>
              <w:ind w:firstLineChars="0" w:firstLine="0"/>
              <w:rPr>
                <w:sz w:val="21"/>
              </w:rPr>
            </w:pPr>
            <w:r w:rsidRPr="00922558">
              <w:rPr>
                <w:b/>
                <w:bCs/>
                <w:sz w:val="21"/>
              </w:rPr>
              <w:t>防火防爆</w:t>
            </w:r>
          </w:p>
        </w:tc>
        <w:tc>
          <w:tcPr>
            <w:tcW w:w="927" w:type="pct"/>
            <w:vAlign w:val="center"/>
          </w:tcPr>
          <w:p w14:paraId="61BD511D" w14:textId="77777777" w:rsidR="00C54ECB" w:rsidRPr="00922558" w:rsidRDefault="00C54ECB" w:rsidP="00C54ECB">
            <w:pPr>
              <w:spacing w:line="240" w:lineRule="auto"/>
              <w:ind w:firstLineChars="0" w:firstLine="0"/>
              <w:jc w:val="center"/>
              <w:rPr>
                <w:sz w:val="21"/>
              </w:rPr>
            </w:pPr>
          </w:p>
        </w:tc>
        <w:tc>
          <w:tcPr>
            <w:tcW w:w="1027" w:type="pct"/>
            <w:vAlign w:val="center"/>
          </w:tcPr>
          <w:p w14:paraId="36DDA3CC" w14:textId="77777777" w:rsidR="00C54ECB" w:rsidRPr="00922558" w:rsidRDefault="00C54ECB" w:rsidP="00C54ECB">
            <w:pPr>
              <w:widowControl w:val="0"/>
              <w:spacing w:line="240" w:lineRule="auto"/>
              <w:ind w:firstLineChars="0" w:firstLine="0"/>
              <w:rPr>
                <w:sz w:val="21"/>
              </w:rPr>
            </w:pPr>
          </w:p>
        </w:tc>
        <w:tc>
          <w:tcPr>
            <w:tcW w:w="381" w:type="pct"/>
            <w:vAlign w:val="center"/>
          </w:tcPr>
          <w:p w14:paraId="6FE18FEA" w14:textId="77777777" w:rsidR="00C54ECB" w:rsidRPr="00922558" w:rsidRDefault="00C54ECB" w:rsidP="00C54ECB">
            <w:pPr>
              <w:widowControl w:val="0"/>
              <w:spacing w:line="240" w:lineRule="auto"/>
              <w:ind w:firstLineChars="0" w:firstLine="0"/>
              <w:jc w:val="center"/>
              <w:rPr>
                <w:b/>
                <w:bCs/>
                <w:sz w:val="21"/>
              </w:rPr>
            </w:pPr>
          </w:p>
        </w:tc>
      </w:tr>
      <w:tr w:rsidR="00C54ECB" w:rsidRPr="00922558" w14:paraId="13BE469A" w14:textId="77777777" w:rsidTr="00D67323">
        <w:trPr>
          <w:trHeight w:val="284"/>
          <w:jc w:val="center"/>
        </w:trPr>
        <w:tc>
          <w:tcPr>
            <w:tcW w:w="410" w:type="pct"/>
            <w:vAlign w:val="center"/>
          </w:tcPr>
          <w:p w14:paraId="2BBAD471"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3974AED8" w14:textId="3649E670" w:rsidR="00C54ECB" w:rsidRPr="00922558" w:rsidRDefault="00C54ECB" w:rsidP="00C54ECB">
            <w:pPr>
              <w:spacing w:line="240" w:lineRule="auto"/>
              <w:ind w:firstLineChars="0" w:firstLine="0"/>
              <w:rPr>
                <w:b/>
                <w:bCs/>
                <w:sz w:val="21"/>
              </w:rPr>
            </w:pPr>
            <w:r w:rsidRPr="00922558">
              <w:rPr>
                <w:sz w:val="21"/>
              </w:rPr>
              <w:t>在爆炸</w:t>
            </w:r>
            <w:r>
              <w:rPr>
                <w:rFonts w:hint="eastAsia"/>
                <w:sz w:val="21"/>
              </w:rPr>
              <w:t>区域</w:t>
            </w:r>
            <w:r w:rsidRPr="00922558">
              <w:rPr>
                <w:sz w:val="21"/>
              </w:rPr>
              <w:t>内应采取消除或控制设备线路产生火花、电弧、高温的措施。</w:t>
            </w:r>
          </w:p>
        </w:tc>
        <w:tc>
          <w:tcPr>
            <w:tcW w:w="927" w:type="pct"/>
            <w:vAlign w:val="center"/>
          </w:tcPr>
          <w:p w14:paraId="210FBBE2" w14:textId="77777777" w:rsidR="00C54ECB" w:rsidRPr="00922558" w:rsidRDefault="00C54ECB" w:rsidP="00C54ECB">
            <w:pPr>
              <w:spacing w:line="240" w:lineRule="auto"/>
              <w:ind w:firstLineChars="0" w:firstLine="0"/>
              <w:jc w:val="center"/>
              <w:rPr>
                <w:sz w:val="21"/>
              </w:rPr>
            </w:pPr>
            <w:r w:rsidRPr="00922558">
              <w:rPr>
                <w:sz w:val="21"/>
              </w:rPr>
              <w:t>GB50058-2014</w:t>
            </w:r>
          </w:p>
          <w:p w14:paraId="439DE1BC" w14:textId="73A7A238" w:rsidR="00C54ECB" w:rsidRPr="00922558" w:rsidRDefault="00C54ECB" w:rsidP="00C54ECB">
            <w:pPr>
              <w:spacing w:line="240" w:lineRule="auto"/>
              <w:ind w:firstLineChars="0" w:firstLine="0"/>
              <w:jc w:val="center"/>
              <w:rPr>
                <w:sz w:val="21"/>
              </w:rPr>
            </w:pPr>
            <w:r w:rsidRPr="00922558">
              <w:rPr>
                <w:sz w:val="21"/>
              </w:rPr>
              <w:t>3.1.3</w:t>
            </w:r>
          </w:p>
        </w:tc>
        <w:tc>
          <w:tcPr>
            <w:tcW w:w="1027" w:type="pct"/>
            <w:vAlign w:val="center"/>
          </w:tcPr>
          <w:p w14:paraId="1AE9BABF" w14:textId="77777777"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爆炸环境范围内均采取防火花、电弧、高温的措施。</w:t>
            </w:r>
          </w:p>
        </w:tc>
        <w:tc>
          <w:tcPr>
            <w:tcW w:w="381" w:type="pct"/>
            <w:vAlign w:val="center"/>
          </w:tcPr>
          <w:p w14:paraId="13ADF5E0" w14:textId="5A801603" w:rsidR="00C54ECB" w:rsidRPr="00922558" w:rsidRDefault="00C54ECB" w:rsidP="00C54ECB">
            <w:pPr>
              <w:widowControl w:val="0"/>
              <w:spacing w:line="240" w:lineRule="auto"/>
              <w:ind w:firstLineChars="0" w:firstLine="0"/>
              <w:jc w:val="center"/>
              <w:rPr>
                <w:b/>
                <w:bCs/>
                <w:sz w:val="21"/>
              </w:rPr>
            </w:pPr>
            <w:r w:rsidRPr="00B35377">
              <w:rPr>
                <w:b/>
                <w:bCs/>
                <w:sz w:val="21"/>
              </w:rPr>
              <w:t>√</w:t>
            </w:r>
          </w:p>
        </w:tc>
      </w:tr>
      <w:tr w:rsidR="00C54ECB" w:rsidRPr="00922558" w14:paraId="276DEAC5" w14:textId="77777777" w:rsidTr="00D67323">
        <w:trPr>
          <w:trHeight w:val="284"/>
          <w:jc w:val="center"/>
        </w:trPr>
        <w:tc>
          <w:tcPr>
            <w:tcW w:w="410" w:type="pct"/>
            <w:vAlign w:val="center"/>
          </w:tcPr>
          <w:p w14:paraId="05A74C94"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7E3179F1" w14:textId="77777777" w:rsidR="00C54ECB" w:rsidRPr="00922558" w:rsidRDefault="00C54ECB" w:rsidP="00C54ECB">
            <w:pPr>
              <w:spacing w:line="240" w:lineRule="auto"/>
              <w:ind w:firstLineChars="0" w:firstLine="0"/>
              <w:jc w:val="left"/>
              <w:rPr>
                <w:kern w:val="0"/>
                <w:sz w:val="21"/>
              </w:rPr>
            </w:pPr>
            <w:r w:rsidRPr="00922558">
              <w:rPr>
                <w:kern w:val="0"/>
                <w:sz w:val="21"/>
              </w:rPr>
              <w:t>在爆炸性环境内，电气设备应根据下列因素进行选择：</w:t>
            </w:r>
          </w:p>
          <w:p w14:paraId="4B200AE3" w14:textId="77777777" w:rsidR="00C54ECB" w:rsidRPr="00922558" w:rsidRDefault="00C54ECB" w:rsidP="00C54ECB">
            <w:pPr>
              <w:spacing w:line="240" w:lineRule="auto"/>
              <w:ind w:firstLineChars="0" w:firstLine="0"/>
              <w:jc w:val="left"/>
              <w:rPr>
                <w:kern w:val="0"/>
                <w:sz w:val="21"/>
              </w:rPr>
            </w:pPr>
            <w:r w:rsidRPr="00922558">
              <w:rPr>
                <w:kern w:val="0"/>
                <w:sz w:val="21"/>
              </w:rPr>
              <w:t>1.</w:t>
            </w:r>
            <w:r w:rsidRPr="00922558">
              <w:rPr>
                <w:kern w:val="0"/>
                <w:sz w:val="21"/>
              </w:rPr>
              <w:t>爆炸危险区域的分区；</w:t>
            </w:r>
          </w:p>
          <w:p w14:paraId="274E7584" w14:textId="77777777" w:rsidR="00C54ECB" w:rsidRPr="00922558" w:rsidRDefault="00C54ECB" w:rsidP="00C54ECB">
            <w:pPr>
              <w:spacing w:line="240" w:lineRule="auto"/>
              <w:ind w:firstLineChars="0" w:firstLine="0"/>
              <w:jc w:val="left"/>
              <w:rPr>
                <w:kern w:val="0"/>
                <w:sz w:val="21"/>
              </w:rPr>
            </w:pPr>
            <w:r w:rsidRPr="00922558">
              <w:rPr>
                <w:kern w:val="0"/>
                <w:sz w:val="21"/>
              </w:rPr>
              <w:t>2.</w:t>
            </w:r>
            <w:r w:rsidRPr="00922558">
              <w:rPr>
                <w:kern w:val="0"/>
                <w:sz w:val="21"/>
              </w:rPr>
              <w:t>可燃性物质和可燃性粉尘的分级；</w:t>
            </w:r>
          </w:p>
          <w:p w14:paraId="07FF14A2" w14:textId="77777777" w:rsidR="00C54ECB" w:rsidRPr="00922558" w:rsidRDefault="00C54ECB" w:rsidP="00C54ECB">
            <w:pPr>
              <w:spacing w:line="240" w:lineRule="auto"/>
              <w:ind w:firstLineChars="0" w:firstLine="0"/>
              <w:jc w:val="left"/>
              <w:rPr>
                <w:kern w:val="0"/>
                <w:sz w:val="21"/>
              </w:rPr>
            </w:pPr>
            <w:r w:rsidRPr="00922558">
              <w:rPr>
                <w:kern w:val="0"/>
                <w:sz w:val="21"/>
              </w:rPr>
              <w:t>3.</w:t>
            </w:r>
            <w:r w:rsidRPr="00922558">
              <w:rPr>
                <w:kern w:val="0"/>
                <w:sz w:val="21"/>
              </w:rPr>
              <w:t>可燃性物质的引燃温度；</w:t>
            </w:r>
          </w:p>
          <w:p w14:paraId="5FC74FDC" w14:textId="77777777" w:rsidR="00C54ECB" w:rsidRPr="00922558" w:rsidRDefault="00C54ECB" w:rsidP="00C54ECB">
            <w:pPr>
              <w:spacing w:line="240" w:lineRule="auto"/>
              <w:ind w:firstLineChars="0" w:firstLine="0"/>
              <w:rPr>
                <w:sz w:val="21"/>
              </w:rPr>
            </w:pPr>
            <w:r w:rsidRPr="00922558">
              <w:rPr>
                <w:kern w:val="0"/>
                <w:sz w:val="21"/>
              </w:rPr>
              <w:t>4.</w:t>
            </w:r>
            <w:r w:rsidRPr="00922558">
              <w:rPr>
                <w:kern w:val="0"/>
                <w:sz w:val="21"/>
              </w:rPr>
              <w:t>可燃性粉尘云、可燃性粉尘层的最低引燃温度。</w:t>
            </w:r>
          </w:p>
        </w:tc>
        <w:tc>
          <w:tcPr>
            <w:tcW w:w="927" w:type="pct"/>
            <w:vAlign w:val="center"/>
          </w:tcPr>
          <w:p w14:paraId="7C4F8FEC" w14:textId="77777777" w:rsidR="00C54ECB" w:rsidRPr="00922558" w:rsidRDefault="00C54ECB" w:rsidP="00C54ECB">
            <w:pPr>
              <w:spacing w:line="240" w:lineRule="auto"/>
              <w:ind w:firstLineChars="0" w:firstLine="0"/>
              <w:jc w:val="center"/>
              <w:rPr>
                <w:sz w:val="21"/>
              </w:rPr>
            </w:pPr>
            <w:r w:rsidRPr="00922558">
              <w:rPr>
                <w:sz w:val="21"/>
              </w:rPr>
              <w:t>GB50058-2014</w:t>
            </w:r>
          </w:p>
          <w:p w14:paraId="13514B3F" w14:textId="77777777" w:rsidR="00C54ECB" w:rsidRPr="00922558" w:rsidRDefault="00C54ECB" w:rsidP="00C54ECB">
            <w:pPr>
              <w:spacing w:line="240" w:lineRule="auto"/>
              <w:ind w:firstLineChars="0" w:firstLine="0"/>
              <w:jc w:val="center"/>
              <w:rPr>
                <w:sz w:val="21"/>
              </w:rPr>
            </w:pPr>
            <w:r w:rsidRPr="00922558">
              <w:rPr>
                <w:sz w:val="21"/>
              </w:rPr>
              <w:t>5.2.1</w:t>
            </w:r>
          </w:p>
        </w:tc>
        <w:tc>
          <w:tcPr>
            <w:tcW w:w="1027" w:type="pct"/>
            <w:vAlign w:val="center"/>
          </w:tcPr>
          <w:p w14:paraId="30C062C4" w14:textId="77777777"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电气设备均根据爆炸危险区域进行选择。</w:t>
            </w:r>
          </w:p>
        </w:tc>
        <w:tc>
          <w:tcPr>
            <w:tcW w:w="381" w:type="pct"/>
            <w:vAlign w:val="center"/>
          </w:tcPr>
          <w:p w14:paraId="5F99B97D" w14:textId="7ED95C89" w:rsidR="00C54ECB" w:rsidRPr="00922558" w:rsidRDefault="00C54ECB" w:rsidP="00C54ECB">
            <w:pPr>
              <w:widowControl w:val="0"/>
              <w:spacing w:line="240" w:lineRule="auto"/>
              <w:ind w:firstLineChars="0" w:firstLine="0"/>
              <w:jc w:val="center"/>
              <w:rPr>
                <w:b/>
                <w:bCs/>
                <w:sz w:val="21"/>
              </w:rPr>
            </w:pPr>
            <w:r w:rsidRPr="00B35377">
              <w:rPr>
                <w:b/>
                <w:bCs/>
                <w:sz w:val="21"/>
              </w:rPr>
              <w:t>√</w:t>
            </w:r>
          </w:p>
        </w:tc>
      </w:tr>
      <w:tr w:rsidR="00C54ECB" w:rsidRPr="00922558" w14:paraId="125D68E4" w14:textId="77777777" w:rsidTr="00D67323">
        <w:trPr>
          <w:trHeight w:val="284"/>
          <w:jc w:val="center"/>
        </w:trPr>
        <w:tc>
          <w:tcPr>
            <w:tcW w:w="410" w:type="pct"/>
            <w:vAlign w:val="center"/>
          </w:tcPr>
          <w:p w14:paraId="3ED452CB"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72791DAB" w14:textId="77777777" w:rsidR="00C54ECB" w:rsidRPr="00922558" w:rsidRDefault="00C54ECB" w:rsidP="00C54ECB">
            <w:pPr>
              <w:spacing w:line="240" w:lineRule="auto"/>
              <w:ind w:firstLineChars="0" w:firstLine="0"/>
              <w:rPr>
                <w:sz w:val="21"/>
              </w:rPr>
            </w:pPr>
            <w:r w:rsidRPr="00922558">
              <w:rPr>
                <w:sz w:val="21"/>
              </w:rPr>
              <w:t>爆炸性环境接地设计应符合下列规定：</w:t>
            </w:r>
          </w:p>
          <w:p w14:paraId="2B7426DA" w14:textId="77777777" w:rsidR="00C54ECB" w:rsidRPr="00922558" w:rsidRDefault="00C54ECB" w:rsidP="00C54ECB">
            <w:pPr>
              <w:spacing w:line="240" w:lineRule="auto"/>
              <w:ind w:firstLineChars="0" w:firstLine="0"/>
              <w:rPr>
                <w:sz w:val="21"/>
              </w:rPr>
            </w:pPr>
            <w:r w:rsidRPr="00922558">
              <w:rPr>
                <w:sz w:val="21"/>
              </w:rPr>
              <w:t>1</w:t>
            </w:r>
            <w:r w:rsidRPr="00922558">
              <w:rPr>
                <w:sz w:val="21"/>
              </w:rPr>
              <w:t>按照现行国家标准《交流电气装置的接地设计规范》</w:t>
            </w:r>
            <w:r w:rsidRPr="00922558">
              <w:rPr>
                <w:sz w:val="21"/>
              </w:rPr>
              <w:t>GB/T50065</w:t>
            </w:r>
            <w:r w:rsidRPr="00922558">
              <w:rPr>
                <w:sz w:val="21"/>
              </w:rPr>
              <w:t>的有关规定，下列不需要接地的部分，在爆炸性环境内仍应进行接地：</w:t>
            </w:r>
          </w:p>
          <w:p w14:paraId="22034B3E" w14:textId="77777777" w:rsidR="00C54ECB" w:rsidRPr="00922558" w:rsidRDefault="00C54ECB" w:rsidP="00C54ECB">
            <w:pPr>
              <w:spacing w:line="240" w:lineRule="auto"/>
              <w:ind w:firstLineChars="0" w:firstLine="0"/>
              <w:rPr>
                <w:sz w:val="21"/>
              </w:rPr>
            </w:pPr>
            <w:r w:rsidRPr="00922558">
              <w:rPr>
                <w:sz w:val="21"/>
              </w:rPr>
              <w:t>1</w:t>
            </w:r>
            <w:r w:rsidRPr="00922558">
              <w:rPr>
                <w:sz w:val="21"/>
              </w:rPr>
              <w:t>）在不良导电地面处，交流额定电压为</w:t>
            </w:r>
            <w:r w:rsidRPr="00922558">
              <w:rPr>
                <w:sz w:val="21"/>
              </w:rPr>
              <w:t>1000V</w:t>
            </w:r>
            <w:r w:rsidRPr="00922558">
              <w:rPr>
                <w:sz w:val="21"/>
              </w:rPr>
              <w:t>及以下和直流额定电压为</w:t>
            </w:r>
            <w:r w:rsidRPr="00922558">
              <w:rPr>
                <w:sz w:val="21"/>
              </w:rPr>
              <w:t>1500V</w:t>
            </w:r>
            <w:r w:rsidRPr="00922558">
              <w:rPr>
                <w:sz w:val="21"/>
              </w:rPr>
              <w:t>及以下的电气设备正常不带电的金属外壳；</w:t>
            </w:r>
          </w:p>
          <w:p w14:paraId="736A5F63" w14:textId="753CD163" w:rsidR="00C54ECB" w:rsidRPr="00922558" w:rsidRDefault="00C54ECB" w:rsidP="00C54ECB">
            <w:pPr>
              <w:spacing w:line="240" w:lineRule="auto"/>
              <w:ind w:firstLineChars="0" w:firstLine="0"/>
              <w:rPr>
                <w:sz w:val="21"/>
              </w:rPr>
            </w:pPr>
            <w:r>
              <w:rPr>
                <w:rFonts w:hint="eastAsia"/>
                <w:sz w:val="21"/>
              </w:rPr>
              <w:t>2</w:t>
            </w:r>
            <w:r>
              <w:rPr>
                <w:rFonts w:hint="eastAsia"/>
                <w:sz w:val="21"/>
              </w:rPr>
              <w:t>）</w:t>
            </w:r>
            <w:r w:rsidRPr="00922558">
              <w:rPr>
                <w:sz w:val="21"/>
              </w:rPr>
              <w:t>在干燥环境，交流额定电压为</w:t>
            </w:r>
            <w:r w:rsidRPr="00922558">
              <w:rPr>
                <w:snapToGrid w:val="0"/>
                <w:sz w:val="21"/>
              </w:rPr>
              <w:t>127V</w:t>
            </w:r>
            <w:r w:rsidRPr="00922558">
              <w:rPr>
                <w:sz w:val="21"/>
              </w:rPr>
              <w:t>及以下，直流电压为</w:t>
            </w:r>
            <w:r w:rsidRPr="00922558">
              <w:rPr>
                <w:sz w:val="21"/>
              </w:rPr>
              <w:t>110V</w:t>
            </w:r>
            <w:r w:rsidRPr="00922558">
              <w:rPr>
                <w:sz w:val="21"/>
              </w:rPr>
              <w:t>及以下的电气设备正常不带电的金属外壳；</w:t>
            </w:r>
          </w:p>
          <w:p w14:paraId="52DA5F4F" w14:textId="26829577" w:rsidR="00C54ECB" w:rsidRPr="00922558" w:rsidRDefault="00C54ECB" w:rsidP="00C54ECB">
            <w:pPr>
              <w:spacing w:line="240" w:lineRule="auto"/>
              <w:ind w:firstLineChars="0" w:firstLine="0"/>
              <w:rPr>
                <w:sz w:val="21"/>
              </w:rPr>
            </w:pPr>
            <w:r>
              <w:rPr>
                <w:rFonts w:hint="eastAsia"/>
                <w:sz w:val="21"/>
              </w:rPr>
              <w:t>3</w:t>
            </w:r>
            <w:r>
              <w:rPr>
                <w:rFonts w:hint="eastAsia"/>
                <w:sz w:val="21"/>
              </w:rPr>
              <w:t>）</w:t>
            </w:r>
            <w:r w:rsidRPr="00922558">
              <w:rPr>
                <w:sz w:val="21"/>
              </w:rPr>
              <w:t>安装在已接地的金属结构上的电气设备。</w:t>
            </w:r>
          </w:p>
          <w:p w14:paraId="1E874DC4" w14:textId="77777777" w:rsidR="00C54ECB" w:rsidRPr="00922558" w:rsidRDefault="00C54ECB" w:rsidP="00C54ECB">
            <w:pPr>
              <w:spacing w:line="240" w:lineRule="auto"/>
              <w:ind w:firstLineChars="0" w:firstLine="0"/>
              <w:rPr>
                <w:sz w:val="21"/>
              </w:rPr>
            </w:pPr>
            <w:r w:rsidRPr="00922558">
              <w:rPr>
                <w:sz w:val="21"/>
              </w:rPr>
              <w:t>2</w:t>
            </w:r>
            <w:r w:rsidRPr="00922558">
              <w:rPr>
                <w:sz w:val="21"/>
              </w:rPr>
              <w:t>在爆炸危险环境内，电气设备的金属外壳应可靠接地。爆炸性气体环境１区内的所有电气设备以及爆炸性气体环境２区内除照明灯具以外的其它电气设备，应采用专门的接地线。该接地线若与相线敷设在同一保护管内时，应具有与相线相等的绝缘。此时爆炸性气体环境的金属管线，电缆的金属包皮等，只能作为辅助接地线。</w:t>
            </w:r>
          </w:p>
          <w:p w14:paraId="47BF198A" w14:textId="4DD4AC78" w:rsidR="00C54ECB" w:rsidRPr="00922558" w:rsidRDefault="00C54ECB" w:rsidP="00C54ECB">
            <w:pPr>
              <w:spacing w:line="240" w:lineRule="auto"/>
              <w:ind w:firstLineChars="0" w:firstLine="0"/>
              <w:rPr>
                <w:sz w:val="21"/>
              </w:rPr>
            </w:pPr>
            <w:r w:rsidRPr="00922558">
              <w:rPr>
                <w:sz w:val="21"/>
              </w:rPr>
              <w:t>爆炸性气体环境</w:t>
            </w:r>
            <w:r>
              <w:rPr>
                <w:rFonts w:hint="eastAsia"/>
                <w:sz w:val="21"/>
              </w:rPr>
              <w:t>2</w:t>
            </w:r>
            <w:r w:rsidRPr="00922558">
              <w:rPr>
                <w:sz w:val="21"/>
              </w:rPr>
              <w:t>区内的照明灯具，可利用有可靠电气连接的金属管线系统作为接地线，但不得利用输送易燃物质的管道。</w:t>
            </w:r>
          </w:p>
          <w:p w14:paraId="0943ABF6" w14:textId="77777777" w:rsidR="00C54ECB" w:rsidRPr="00922558" w:rsidRDefault="00C54ECB" w:rsidP="00C54ECB">
            <w:pPr>
              <w:spacing w:line="240" w:lineRule="auto"/>
              <w:ind w:firstLineChars="0" w:firstLine="0"/>
              <w:jc w:val="left"/>
              <w:rPr>
                <w:kern w:val="0"/>
                <w:sz w:val="21"/>
              </w:rPr>
            </w:pPr>
            <w:r w:rsidRPr="00922558">
              <w:rPr>
                <w:sz w:val="21"/>
              </w:rPr>
              <w:t>3</w:t>
            </w:r>
            <w:r w:rsidRPr="00922558">
              <w:rPr>
                <w:sz w:val="21"/>
              </w:rPr>
              <w:t>接地干线应在爆炸危险区域不同方向不少于两处与接地体连接。</w:t>
            </w:r>
          </w:p>
        </w:tc>
        <w:tc>
          <w:tcPr>
            <w:tcW w:w="927" w:type="pct"/>
            <w:vAlign w:val="center"/>
          </w:tcPr>
          <w:p w14:paraId="0428B445" w14:textId="77777777" w:rsidR="00C54ECB" w:rsidRPr="00922558" w:rsidRDefault="00C54ECB" w:rsidP="00C54ECB">
            <w:pPr>
              <w:spacing w:line="240" w:lineRule="auto"/>
              <w:ind w:firstLineChars="0" w:firstLine="0"/>
              <w:jc w:val="center"/>
              <w:rPr>
                <w:sz w:val="21"/>
              </w:rPr>
            </w:pPr>
            <w:r w:rsidRPr="00922558">
              <w:rPr>
                <w:sz w:val="21"/>
              </w:rPr>
              <w:t>GB50058-2014</w:t>
            </w:r>
          </w:p>
          <w:p w14:paraId="28985B83" w14:textId="77777777" w:rsidR="00C54ECB" w:rsidRPr="00922558" w:rsidRDefault="00C54ECB" w:rsidP="00C54ECB">
            <w:pPr>
              <w:spacing w:line="240" w:lineRule="auto"/>
              <w:ind w:firstLineChars="0" w:firstLine="0"/>
              <w:jc w:val="center"/>
              <w:rPr>
                <w:sz w:val="21"/>
              </w:rPr>
            </w:pPr>
            <w:r w:rsidRPr="00922558">
              <w:rPr>
                <w:sz w:val="21"/>
              </w:rPr>
              <w:t>5.5.3</w:t>
            </w:r>
          </w:p>
        </w:tc>
        <w:tc>
          <w:tcPr>
            <w:tcW w:w="1027" w:type="pct"/>
            <w:vAlign w:val="center"/>
          </w:tcPr>
          <w:p w14:paraId="77FB7D03" w14:textId="77777777" w:rsidR="00C54ECB" w:rsidRPr="00922558" w:rsidRDefault="00C54ECB" w:rsidP="00C54ECB">
            <w:pPr>
              <w:widowControl w:val="0"/>
              <w:spacing w:line="240" w:lineRule="auto"/>
              <w:ind w:firstLineChars="0" w:firstLine="0"/>
              <w:rPr>
                <w:sz w:val="21"/>
              </w:rPr>
            </w:pPr>
            <w:r w:rsidRPr="006318B0">
              <w:rPr>
                <w:rFonts w:hint="eastAsia"/>
                <w:sz w:val="21"/>
              </w:rPr>
              <w:t>爆炸环境内设备的接地均符合要求。</w:t>
            </w:r>
          </w:p>
        </w:tc>
        <w:tc>
          <w:tcPr>
            <w:tcW w:w="381" w:type="pct"/>
            <w:vAlign w:val="center"/>
          </w:tcPr>
          <w:p w14:paraId="05F7E6C9" w14:textId="73BFDFBD" w:rsidR="00C54ECB" w:rsidRPr="00922558" w:rsidRDefault="00C54ECB" w:rsidP="00C54ECB">
            <w:pPr>
              <w:widowControl w:val="0"/>
              <w:spacing w:line="240" w:lineRule="auto"/>
              <w:ind w:firstLineChars="0" w:firstLine="0"/>
              <w:jc w:val="center"/>
              <w:rPr>
                <w:b/>
                <w:bCs/>
                <w:sz w:val="21"/>
              </w:rPr>
            </w:pPr>
            <w:r w:rsidRPr="00B35377">
              <w:rPr>
                <w:b/>
                <w:bCs/>
                <w:sz w:val="21"/>
              </w:rPr>
              <w:t>√</w:t>
            </w:r>
          </w:p>
        </w:tc>
      </w:tr>
      <w:tr w:rsidR="00C54ECB" w:rsidRPr="00922558" w14:paraId="19BBF04A" w14:textId="77777777" w:rsidTr="00D67323">
        <w:trPr>
          <w:trHeight w:val="284"/>
          <w:jc w:val="center"/>
        </w:trPr>
        <w:tc>
          <w:tcPr>
            <w:tcW w:w="410" w:type="pct"/>
            <w:vAlign w:val="center"/>
          </w:tcPr>
          <w:p w14:paraId="248DAB53"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69F26757" w14:textId="77777777" w:rsidR="00C54ECB" w:rsidRPr="00922558" w:rsidRDefault="00C54ECB" w:rsidP="00C54ECB">
            <w:pPr>
              <w:spacing w:line="240" w:lineRule="auto"/>
              <w:ind w:firstLineChars="0" w:firstLine="0"/>
              <w:rPr>
                <w:sz w:val="21"/>
              </w:rPr>
            </w:pPr>
            <w:r w:rsidRPr="00922558">
              <w:rPr>
                <w:sz w:val="21"/>
              </w:rPr>
              <w:t>设备的接地装置与防止直接雷击的独立避雷针的接地装置应分开设置，与装设在建筑物上防止直接雷击的避雷针的接地装置可合并设置，与防雷电感应的接地装置亦可合并设置。接地电阻值应取其中最低值。</w:t>
            </w:r>
          </w:p>
        </w:tc>
        <w:tc>
          <w:tcPr>
            <w:tcW w:w="927" w:type="pct"/>
            <w:vAlign w:val="center"/>
          </w:tcPr>
          <w:p w14:paraId="13736CCB" w14:textId="77777777" w:rsidR="00C54ECB" w:rsidRPr="00922558" w:rsidRDefault="00C54ECB" w:rsidP="00C54ECB">
            <w:pPr>
              <w:spacing w:line="240" w:lineRule="auto"/>
              <w:ind w:firstLineChars="0" w:firstLine="0"/>
              <w:jc w:val="center"/>
              <w:rPr>
                <w:sz w:val="21"/>
              </w:rPr>
            </w:pPr>
            <w:r w:rsidRPr="00922558">
              <w:rPr>
                <w:sz w:val="21"/>
              </w:rPr>
              <w:t>GB50058-2014</w:t>
            </w:r>
          </w:p>
          <w:p w14:paraId="4E2168B5" w14:textId="77777777" w:rsidR="00C54ECB" w:rsidRPr="00922558" w:rsidRDefault="00C54ECB" w:rsidP="00C54ECB">
            <w:pPr>
              <w:spacing w:line="240" w:lineRule="auto"/>
              <w:ind w:firstLineChars="0" w:firstLine="0"/>
              <w:jc w:val="center"/>
              <w:rPr>
                <w:sz w:val="21"/>
              </w:rPr>
            </w:pPr>
            <w:r w:rsidRPr="00922558">
              <w:rPr>
                <w:sz w:val="21"/>
              </w:rPr>
              <w:t>5.5.4</w:t>
            </w:r>
          </w:p>
        </w:tc>
        <w:tc>
          <w:tcPr>
            <w:tcW w:w="1027" w:type="pct"/>
            <w:vAlign w:val="center"/>
          </w:tcPr>
          <w:p w14:paraId="72BAD419" w14:textId="77777777"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设备的接地装置安装符合要求。</w:t>
            </w:r>
          </w:p>
        </w:tc>
        <w:tc>
          <w:tcPr>
            <w:tcW w:w="381" w:type="pct"/>
            <w:vAlign w:val="center"/>
          </w:tcPr>
          <w:p w14:paraId="0467B5F3" w14:textId="22F74C20" w:rsidR="00C54ECB" w:rsidRPr="00922558" w:rsidRDefault="00C54ECB" w:rsidP="00C54ECB">
            <w:pPr>
              <w:widowControl w:val="0"/>
              <w:spacing w:line="240" w:lineRule="auto"/>
              <w:ind w:firstLineChars="0" w:firstLine="0"/>
              <w:jc w:val="center"/>
              <w:rPr>
                <w:b/>
                <w:bCs/>
                <w:sz w:val="21"/>
              </w:rPr>
            </w:pPr>
            <w:r w:rsidRPr="00B35377">
              <w:rPr>
                <w:b/>
                <w:bCs/>
                <w:sz w:val="21"/>
              </w:rPr>
              <w:t>√</w:t>
            </w:r>
          </w:p>
        </w:tc>
      </w:tr>
      <w:tr w:rsidR="00C54ECB" w:rsidRPr="00922558" w14:paraId="3E005B84" w14:textId="77777777" w:rsidTr="00D67323">
        <w:trPr>
          <w:trHeight w:val="284"/>
          <w:jc w:val="center"/>
        </w:trPr>
        <w:tc>
          <w:tcPr>
            <w:tcW w:w="410" w:type="pct"/>
            <w:vAlign w:val="center"/>
          </w:tcPr>
          <w:p w14:paraId="59FE0586"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0126B9D4" w14:textId="77777777" w:rsidR="00C54ECB" w:rsidRPr="00922558" w:rsidRDefault="00C54ECB" w:rsidP="00C54ECB">
            <w:pPr>
              <w:spacing w:line="240" w:lineRule="auto"/>
              <w:ind w:firstLineChars="0" w:firstLine="0"/>
              <w:rPr>
                <w:sz w:val="21"/>
              </w:rPr>
            </w:pPr>
            <w:r w:rsidRPr="00922558">
              <w:rPr>
                <w:sz w:val="21"/>
              </w:rPr>
              <w:t>原油集输、处理、储运系统爆炸危险区域内的电器设施应采用防爆电器，其选型、安装和电气线路的布置及爆炸危险区域的等级范围划分应按</w:t>
            </w:r>
            <w:r w:rsidRPr="00922558">
              <w:rPr>
                <w:sz w:val="21"/>
              </w:rPr>
              <w:t>GB50058</w:t>
            </w:r>
            <w:r w:rsidRPr="00922558">
              <w:rPr>
                <w:sz w:val="21"/>
              </w:rPr>
              <w:t>的规定执行。</w:t>
            </w:r>
          </w:p>
        </w:tc>
        <w:tc>
          <w:tcPr>
            <w:tcW w:w="927" w:type="pct"/>
            <w:vAlign w:val="center"/>
          </w:tcPr>
          <w:p w14:paraId="45B3ACD1" w14:textId="77777777" w:rsidR="00C54ECB" w:rsidRPr="00922558" w:rsidRDefault="00C54ECB" w:rsidP="00C54ECB">
            <w:pPr>
              <w:spacing w:line="240" w:lineRule="auto"/>
              <w:ind w:firstLineChars="0" w:firstLine="0"/>
              <w:jc w:val="center"/>
              <w:rPr>
                <w:sz w:val="21"/>
              </w:rPr>
            </w:pPr>
            <w:r w:rsidRPr="00922558">
              <w:rPr>
                <w:sz w:val="21"/>
              </w:rPr>
              <w:t>SY/T5225-2019</w:t>
            </w:r>
          </w:p>
          <w:p w14:paraId="18F9AD9D" w14:textId="77777777" w:rsidR="00C54ECB" w:rsidRPr="00922558" w:rsidRDefault="00C54ECB" w:rsidP="00C54ECB">
            <w:pPr>
              <w:spacing w:line="240" w:lineRule="auto"/>
              <w:ind w:firstLineChars="0" w:firstLine="0"/>
              <w:jc w:val="center"/>
              <w:rPr>
                <w:sz w:val="21"/>
              </w:rPr>
            </w:pPr>
            <w:r w:rsidRPr="00922558">
              <w:rPr>
                <w:sz w:val="21"/>
              </w:rPr>
              <w:t>7.1.2.1</w:t>
            </w:r>
          </w:p>
        </w:tc>
        <w:tc>
          <w:tcPr>
            <w:tcW w:w="1027" w:type="pct"/>
            <w:vAlign w:val="center"/>
          </w:tcPr>
          <w:p w14:paraId="3D861D41" w14:textId="77777777"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爆炸危险区域内均选用防爆电器。</w:t>
            </w:r>
          </w:p>
        </w:tc>
        <w:tc>
          <w:tcPr>
            <w:tcW w:w="381" w:type="pct"/>
            <w:vAlign w:val="center"/>
          </w:tcPr>
          <w:p w14:paraId="5D1D0973" w14:textId="043021D9" w:rsidR="00C54ECB" w:rsidRPr="00922558" w:rsidRDefault="00C54ECB" w:rsidP="00C54ECB">
            <w:pPr>
              <w:widowControl w:val="0"/>
              <w:spacing w:line="240" w:lineRule="auto"/>
              <w:ind w:firstLineChars="0" w:firstLine="0"/>
              <w:jc w:val="center"/>
              <w:rPr>
                <w:b/>
                <w:bCs/>
                <w:sz w:val="21"/>
              </w:rPr>
            </w:pPr>
            <w:r w:rsidRPr="00B35377">
              <w:rPr>
                <w:b/>
                <w:bCs/>
                <w:sz w:val="21"/>
              </w:rPr>
              <w:t>√</w:t>
            </w:r>
          </w:p>
        </w:tc>
      </w:tr>
      <w:tr w:rsidR="00C54ECB" w:rsidRPr="00922558" w14:paraId="2DAA7972" w14:textId="77777777" w:rsidTr="00D67323">
        <w:trPr>
          <w:trHeight w:val="284"/>
          <w:jc w:val="center"/>
        </w:trPr>
        <w:tc>
          <w:tcPr>
            <w:tcW w:w="410" w:type="pct"/>
            <w:vAlign w:val="center"/>
          </w:tcPr>
          <w:p w14:paraId="2EC3AF85"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24314F9E" w14:textId="77777777" w:rsidR="00C54ECB" w:rsidRPr="00922558" w:rsidRDefault="00C54ECB" w:rsidP="00C54ECB">
            <w:pPr>
              <w:spacing w:line="240" w:lineRule="auto"/>
              <w:ind w:firstLineChars="0" w:firstLine="0"/>
              <w:rPr>
                <w:sz w:val="21"/>
              </w:rPr>
            </w:pPr>
            <w:r w:rsidRPr="00922558">
              <w:rPr>
                <w:sz w:val="21"/>
              </w:rPr>
              <w:t>在集输、输油等站、库易燃易爆区域内进行作业时，应使用防爆工具，并穿戴防静电服和不带铁掌的工鞋。禁止使用非防爆通信工具。</w:t>
            </w:r>
          </w:p>
        </w:tc>
        <w:tc>
          <w:tcPr>
            <w:tcW w:w="927" w:type="pct"/>
            <w:vAlign w:val="center"/>
          </w:tcPr>
          <w:p w14:paraId="12C8331F" w14:textId="77777777" w:rsidR="00C54ECB" w:rsidRPr="00922558" w:rsidRDefault="00C54ECB" w:rsidP="00C54ECB">
            <w:pPr>
              <w:spacing w:line="240" w:lineRule="auto"/>
              <w:ind w:firstLineChars="0" w:firstLine="0"/>
              <w:jc w:val="center"/>
              <w:rPr>
                <w:sz w:val="21"/>
              </w:rPr>
            </w:pPr>
            <w:r w:rsidRPr="00922558">
              <w:rPr>
                <w:sz w:val="21"/>
              </w:rPr>
              <w:t>SY/T5225-2019</w:t>
            </w:r>
          </w:p>
          <w:p w14:paraId="255DF41F" w14:textId="77777777" w:rsidR="00C54ECB" w:rsidRPr="00922558" w:rsidRDefault="00C54ECB" w:rsidP="00C54ECB">
            <w:pPr>
              <w:spacing w:line="240" w:lineRule="auto"/>
              <w:ind w:firstLineChars="0" w:firstLine="0"/>
              <w:jc w:val="center"/>
              <w:rPr>
                <w:sz w:val="21"/>
              </w:rPr>
            </w:pPr>
            <w:r w:rsidRPr="00922558">
              <w:rPr>
                <w:sz w:val="21"/>
              </w:rPr>
              <w:t>7.1.2.5</w:t>
            </w:r>
          </w:p>
        </w:tc>
        <w:tc>
          <w:tcPr>
            <w:tcW w:w="1027" w:type="pct"/>
            <w:vAlign w:val="center"/>
          </w:tcPr>
          <w:p w14:paraId="206B0428" w14:textId="77777777"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现场查看，符合要求。</w:t>
            </w:r>
          </w:p>
        </w:tc>
        <w:tc>
          <w:tcPr>
            <w:tcW w:w="381" w:type="pct"/>
            <w:vAlign w:val="center"/>
          </w:tcPr>
          <w:p w14:paraId="448B4387" w14:textId="458F3A7A" w:rsidR="00C54ECB" w:rsidRPr="00922558" w:rsidRDefault="00C54ECB" w:rsidP="00C54ECB">
            <w:pPr>
              <w:widowControl w:val="0"/>
              <w:spacing w:line="240" w:lineRule="auto"/>
              <w:ind w:firstLineChars="0" w:firstLine="0"/>
              <w:jc w:val="center"/>
              <w:rPr>
                <w:b/>
                <w:bCs/>
                <w:sz w:val="21"/>
              </w:rPr>
            </w:pPr>
            <w:r w:rsidRPr="00B35377">
              <w:rPr>
                <w:b/>
                <w:bCs/>
                <w:sz w:val="21"/>
              </w:rPr>
              <w:t>√</w:t>
            </w:r>
          </w:p>
        </w:tc>
      </w:tr>
      <w:tr w:rsidR="00C54ECB" w:rsidRPr="00922558" w14:paraId="0C2652F9" w14:textId="77777777" w:rsidTr="00D67323">
        <w:trPr>
          <w:trHeight w:val="284"/>
          <w:jc w:val="center"/>
        </w:trPr>
        <w:tc>
          <w:tcPr>
            <w:tcW w:w="410" w:type="pct"/>
            <w:vAlign w:val="center"/>
          </w:tcPr>
          <w:p w14:paraId="54BB6A61"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34ECDD83" w14:textId="77777777" w:rsidR="00C54ECB" w:rsidRPr="00922558" w:rsidRDefault="00C54ECB" w:rsidP="00C54ECB">
            <w:pPr>
              <w:spacing w:line="240" w:lineRule="auto"/>
              <w:ind w:firstLineChars="0" w:firstLine="0"/>
              <w:rPr>
                <w:sz w:val="21"/>
              </w:rPr>
            </w:pPr>
            <w:r w:rsidRPr="00922558">
              <w:rPr>
                <w:sz w:val="21"/>
              </w:rPr>
              <w:t>原油集输、处理、储运系统生产现场应做到无油污、无杂草、无易燃易爆物，生产设施做到不漏油、不漏气、不漏电。</w:t>
            </w:r>
          </w:p>
        </w:tc>
        <w:tc>
          <w:tcPr>
            <w:tcW w:w="927" w:type="pct"/>
            <w:vAlign w:val="center"/>
          </w:tcPr>
          <w:p w14:paraId="7DFAAEFF" w14:textId="77777777" w:rsidR="00C54ECB" w:rsidRPr="00922558" w:rsidRDefault="00C54ECB" w:rsidP="00C54ECB">
            <w:pPr>
              <w:spacing w:line="240" w:lineRule="auto"/>
              <w:ind w:firstLineChars="0" w:firstLine="0"/>
              <w:jc w:val="center"/>
              <w:rPr>
                <w:sz w:val="21"/>
              </w:rPr>
            </w:pPr>
            <w:r w:rsidRPr="00922558">
              <w:rPr>
                <w:sz w:val="21"/>
              </w:rPr>
              <w:t>SY/T5225-2019</w:t>
            </w:r>
          </w:p>
          <w:p w14:paraId="1518669F" w14:textId="77777777" w:rsidR="00C54ECB" w:rsidRPr="00922558" w:rsidRDefault="00C54ECB" w:rsidP="00C54ECB">
            <w:pPr>
              <w:spacing w:line="240" w:lineRule="auto"/>
              <w:ind w:firstLineChars="0" w:firstLine="0"/>
              <w:jc w:val="center"/>
              <w:rPr>
                <w:sz w:val="21"/>
              </w:rPr>
            </w:pPr>
            <w:r w:rsidRPr="00922558">
              <w:rPr>
                <w:sz w:val="21"/>
              </w:rPr>
              <w:t>7.1.2.9</w:t>
            </w:r>
          </w:p>
        </w:tc>
        <w:tc>
          <w:tcPr>
            <w:tcW w:w="1027" w:type="pct"/>
            <w:vAlign w:val="center"/>
          </w:tcPr>
          <w:p w14:paraId="6425B082" w14:textId="77777777"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现场干净整洁，无易燃易爆物品。</w:t>
            </w:r>
          </w:p>
        </w:tc>
        <w:tc>
          <w:tcPr>
            <w:tcW w:w="381" w:type="pct"/>
            <w:vAlign w:val="center"/>
          </w:tcPr>
          <w:p w14:paraId="14F167C3" w14:textId="22C34073" w:rsidR="00C54ECB" w:rsidRPr="00922558" w:rsidRDefault="00C54ECB" w:rsidP="00C54ECB">
            <w:pPr>
              <w:widowControl w:val="0"/>
              <w:spacing w:line="240" w:lineRule="auto"/>
              <w:ind w:firstLineChars="0" w:firstLine="0"/>
              <w:jc w:val="center"/>
              <w:rPr>
                <w:b/>
                <w:bCs/>
                <w:sz w:val="21"/>
              </w:rPr>
            </w:pPr>
            <w:r w:rsidRPr="00B35377">
              <w:rPr>
                <w:b/>
                <w:bCs/>
                <w:sz w:val="21"/>
              </w:rPr>
              <w:t>√</w:t>
            </w:r>
          </w:p>
        </w:tc>
      </w:tr>
      <w:tr w:rsidR="00C54ECB" w:rsidRPr="00922558" w14:paraId="5492C8EA" w14:textId="77777777" w:rsidTr="00D67323">
        <w:trPr>
          <w:trHeight w:val="284"/>
          <w:jc w:val="center"/>
        </w:trPr>
        <w:tc>
          <w:tcPr>
            <w:tcW w:w="410" w:type="pct"/>
            <w:vAlign w:val="center"/>
          </w:tcPr>
          <w:p w14:paraId="3549D799"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6CE0EAD0" w14:textId="77777777" w:rsidR="00C54ECB" w:rsidRPr="00922558" w:rsidRDefault="00C54ECB" w:rsidP="00C54ECB">
            <w:pPr>
              <w:spacing w:line="240" w:lineRule="auto"/>
              <w:ind w:firstLineChars="0" w:firstLine="0"/>
              <w:rPr>
                <w:sz w:val="21"/>
              </w:rPr>
            </w:pPr>
            <w:r w:rsidRPr="00922558">
              <w:rPr>
                <w:sz w:val="21"/>
              </w:rPr>
              <w:t>原油化验室应有强制通风设施，保持良好的通风状态。化验完的剩余残液应回收到污油池内，不应倒入下水道。</w:t>
            </w:r>
          </w:p>
        </w:tc>
        <w:tc>
          <w:tcPr>
            <w:tcW w:w="927" w:type="pct"/>
            <w:vAlign w:val="center"/>
          </w:tcPr>
          <w:p w14:paraId="0B9D0C6D" w14:textId="77777777" w:rsidR="00C54ECB" w:rsidRPr="00922558" w:rsidRDefault="00C54ECB" w:rsidP="00C54ECB">
            <w:pPr>
              <w:spacing w:line="240" w:lineRule="auto"/>
              <w:ind w:firstLineChars="0" w:firstLine="0"/>
              <w:jc w:val="center"/>
              <w:rPr>
                <w:sz w:val="21"/>
              </w:rPr>
            </w:pPr>
            <w:r w:rsidRPr="00922558">
              <w:rPr>
                <w:sz w:val="21"/>
              </w:rPr>
              <w:t>SY/T5225-2019</w:t>
            </w:r>
          </w:p>
          <w:p w14:paraId="22F26394" w14:textId="77777777" w:rsidR="00C54ECB" w:rsidRPr="00922558" w:rsidRDefault="00C54ECB" w:rsidP="00C54ECB">
            <w:pPr>
              <w:spacing w:line="240" w:lineRule="auto"/>
              <w:ind w:firstLineChars="0" w:firstLine="0"/>
              <w:jc w:val="center"/>
              <w:rPr>
                <w:sz w:val="21"/>
              </w:rPr>
            </w:pPr>
            <w:r w:rsidRPr="00922558">
              <w:rPr>
                <w:sz w:val="21"/>
              </w:rPr>
              <w:t>7.1.2.10</w:t>
            </w:r>
          </w:p>
        </w:tc>
        <w:tc>
          <w:tcPr>
            <w:tcW w:w="1027" w:type="pct"/>
            <w:vAlign w:val="center"/>
          </w:tcPr>
          <w:p w14:paraId="47E2DE29" w14:textId="77777777"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现场查看，符合要求。</w:t>
            </w:r>
          </w:p>
        </w:tc>
        <w:tc>
          <w:tcPr>
            <w:tcW w:w="381" w:type="pct"/>
            <w:vAlign w:val="center"/>
          </w:tcPr>
          <w:p w14:paraId="6571A9FA" w14:textId="378C455C" w:rsidR="00C54ECB" w:rsidRPr="00922558" w:rsidRDefault="00C54ECB" w:rsidP="00C54ECB">
            <w:pPr>
              <w:widowControl w:val="0"/>
              <w:spacing w:line="240" w:lineRule="auto"/>
              <w:ind w:firstLineChars="0" w:firstLine="0"/>
              <w:jc w:val="center"/>
              <w:rPr>
                <w:b/>
                <w:bCs/>
                <w:sz w:val="21"/>
              </w:rPr>
            </w:pPr>
            <w:r w:rsidRPr="00B35377">
              <w:rPr>
                <w:b/>
                <w:bCs/>
                <w:sz w:val="21"/>
              </w:rPr>
              <w:t>√</w:t>
            </w:r>
          </w:p>
        </w:tc>
      </w:tr>
      <w:tr w:rsidR="00C54ECB" w:rsidRPr="00922558" w14:paraId="5044D4A8" w14:textId="77777777" w:rsidTr="00D67323">
        <w:trPr>
          <w:trHeight w:val="284"/>
          <w:jc w:val="center"/>
        </w:trPr>
        <w:tc>
          <w:tcPr>
            <w:tcW w:w="410" w:type="pct"/>
            <w:vAlign w:val="center"/>
          </w:tcPr>
          <w:p w14:paraId="1E32A4D5"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17EA4178" w14:textId="77777777" w:rsidR="00C54ECB" w:rsidRPr="00922558" w:rsidRDefault="00C54ECB" w:rsidP="00C54ECB">
            <w:pPr>
              <w:spacing w:line="240" w:lineRule="auto"/>
              <w:ind w:firstLineChars="0" w:firstLine="0"/>
              <w:rPr>
                <w:sz w:val="21"/>
              </w:rPr>
            </w:pPr>
            <w:r w:rsidRPr="00922558">
              <w:rPr>
                <w:sz w:val="21"/>
              </w:rPr>
              <w:t>集输站的加剂间、泵房、计量间应有强制通风设施，保持良好的通风状态。</w:t>
            </w:r>
          </w:p>
        </w:tc>
        <w:tc>
          <w:tcPr>
            <w:tcW w:w="927" w:type="pct"/>
            <w:vAlign w:val="center"/>
          </w:tcPr>
          <w:p w14:paraId="10DE5404" w14:textId="77777777" w:rsidR="00C54ECB" w:rsidRPr="00922558" w:rsidRDefault="00C54ECB" w:rsidP="00C54ECB">
            <w:pPr>
              <w:spacing w:line="240" w:lineRule="auto"/>
              <w:ind w:firstLineChars="0" w:firstLine="0"/>
              <w:jc w:val="center"/>
              <w:rPr>
                <w:sz w:val="21"/>
              </w:rPr>
            </w:pPr>
            <w:r w:rsidRPr="00922558">
              <w:rPr>
                <w:sz w:val="21"/>
              </w:rPr>
              <w:t>SY/T5225-2019</w:t>
            </w:r>
          </w:p>
          <w:p w14:paraId="3C49D281" w14:textId="77777777" w:rsidR="00C54ECB" w:rsidRPr="00922558" w:rsidRDefault="00C54ECB" w:rsidP="00C54ECB">
            <w:pPr>
              <w:spacing w:line="240" w:lineRule="auto"/>
              <w:ind w:firstLineChars="0" w:firstLine="0"/>
              <w:jc w:val="center"/>
              <w:rPr>
                <w:sz w:val="21"/>
              </w:rPr>
            </w:pPr>
            <w:r w:rsidRPr="00922558">
              <w:rPr>
                <w:sz w:val="21"/>
              </w:rPr>
              <w:t>7.1.2.11</w:t>
            </w:r>
          </w:p>
        </w:tc>
        <w:tc>
          <w:tcPr>
            <w:tcW w:w="1027" w:type="pct"/>
            <w:vAlign w:val="center"/>
          </w:tcPr>
          <w:p w14:paraId="771D696A" w14:textId="77777777"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加药间、泵房、计量间等均有强制通风设施。</w:t>
            </w:r>
          </w:p>
        </w:tc>
        <w:tc>
          <w:tcPr>
            <w:tcW w:w="381" w:type="pct"/>
            <w:vAlign w:val="center"/>
          </w:tcPr>
          <w:p w14:paraId="3E61FD72" w14:textId="1B4D9C23" w:rsidR="00C54ECB" w:rsidRPr="00922558" w:rsidRDefault="00C54ECB" w:rsidP="00C54ECB">
            <w:pPr>
              <w:widowControl w:val="0"/>
              <w:spacing w:line="240" w:lineRule="auto"/>
              <w:ind w:firstLineChars="0" w:firstLine="0"/>
              <w:jc w:val="center"/>
              <w:rPr>
                <w:b/>
                <w:bCs/>
                <w:sz w:val="21"/>
              </w:rPr>
            </w:pPr>
            <w:r w:rsidRPr="00B35377">
              <w:rPr>
                <w:b/>
                <w:bCs/>
                <w:sz w:val="21"/>
              </w:rPr>
              <w:t>√</w:t>
            </w:r>
          </w:p>
        </w:tc>
      </w:tr>
      <w:tr w:rsidR="00C54ECB" w:rsidRPr="00922558" w14:paraId="2B8264CD" w14:textId="77777777" w:rsidTr="00D67323">
        <w:trPr>
          <w:trHeight w:val="284"/>
          <w:jc w:val="center"/>
        </w:trPr>
        <w:tc>
          <w:tcPr>
            <w:tcW w:w="410" w:type="pct"/>
            <w:vAlign w:val="center"/>
          </w:tcPr>
          <w:p w14:paraId="7B9F0D7D"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1FD57A29" w14:textId="77777777" w:rsidR="00C54ECB" w:rsidRPr="00922558" w:rsidRDefault="00C54ECB" w:rsidP="00C54ECB">
            <w:pPr>
              <w:spacing w:line="240" w:lineRule="auto"/>
              <w:ind w:firstLineChars="0" w:firstLine="0"/>
              <w:rPr>
                <w:sz w:val="21"/>
              </w:rPr>
            </w:pPr>
            <w:r w:rsidRPr="00922558">
              <w:rPr>
                <w:sz w:val="21"/>
              </w:rPr>
              <w:t>集输、输油等站、库应建立严格的防火防爆制度，生产区与办公区应有明显的分界标志，并设有</w:t>
            </w:r>
            <w:r w:rsidRPr="00922558">
              <w:rPr>
                <w:sz w:val="21"/>
              </w:rPr>
              <w:t>“</w:t>
            </w:r>
            <w:r w:rsidRPr="00922558">
              <w:rPr>
                <w:sz w:val="21"/>
              </w:rPr>
              <w:t>严禁烟火</w:t>
            </w:r>
            <w:r w:rsidRPr="00922558">
              <w:rPr>
                <w:sz w:val="21"/>
              </w:rPr>
              <w:t>”</w:t>
            </w:r>
            <w:r w:rsidRPr="00922558">
              <w:rPr>
                <w:sz w:val="21"/>
              </w:rPr>
              <w:t>等醒目的防火标志</w:t>
            </w:r>
          </w:p>
        </w:tc>
        <w:tc>
          <w:tcPr>
            <w:tcW w:w="927" w:type="pct"/>
            <w:vAlign w:val="center"/>
          </w:tcPr>
          <w:p w14:paraId="5BBC3336" w14:textId="77777777" w:rsidR="00C54ECB" w:rsidRPr="00922558" w:rsidRDefault="00C54ECB" w:rsidP="00C54ECB">
            <w:pPr>
              <w:spacing w:line="240" w:lineRule="auto"/>
              <w:ind w:firstLineChars="0" w:firstLine="0"/>
              <w:jc w:val="center"/>
              <w:rPr>
                <w:sz w:val="21"/>
              </w:rPr>
            </w:pPr>
            <w:r w:rsidRPr="00922558">
              <w:rPr>
                <w:sz w:val="21"/>
              </w:rPr>
              <w:t>SY/T5225-2019</w:t>
            </w:r>
          </w:p>
          <w:p w14:paraId="5E0580EC" w14:textId="77777777" w:rsidR="00C54ECB" w:rsidRPr="00922558" w:rsidRDefault="00C54ECB" w:rsidP="00C54ECB">
            <w:pPr>
              <w:spacing w:line="240" w:lineRule="auto"/>
              <w:ind w:firstLineChars="0" w:firstLine="0"/>
              <w:jc w:val="center"/>
              <w:rPr>
                <w:sz w:val="21"/>
              </w:rPr>
            </w:pPr>
            <w:r w:rsidRPr="00922558">
              <w:rPr>
                <w:sz w:val="21"/>
              </w:rPr>
              <w:t>7.1.3.1</w:t>
            </w:r>
          </w:p>
        </w:tc>
        <w:tc>
          <w:tcPr>
            <w:tcW w:w="1027" w:type="pct"/>
            <w:vAlign w:val="center"/>
          </w:tcPr>
          <w:p w14:paraId="142FC391" w14:textId="77777777"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生产区与办公区分开。</w:t>
            </w:r>
          </w:p>
        </w:tc>
        <w:tc>
          <w:tcPr>
            <w:tcW w:w="381" w:type="pct"/>
            <w:vAlign w:val="center"/>
          </w:tcPr>
          <w:p w14:paraId="076E3F63" w14:textId="0B6BA9A8" w:rsidR="00C54ECB" w:rsidRPr="00922558" w:rsidRDefault="00C54ECB" w:rsidP="00C54ECB">
            <w:pPr>
              <w:widowControl w:val="0"/>
              <w:spacing w:line="240" w:lineRule="auto"/>
              <w:ind w:firstLineChars="0" w:firstLine="0"/>
              <w:jc w:val="center"/>
              <w:rPr>
                <w:b/>
                <w:bCs/>
                <w:sz w:val="21"/>
              </w:rPr>
            </w:pPr>
            <w:r w:rsidRPr="00B35377">
              <w:rPr>
                <w:b/>
                <w:bCs/>
                <w:sz w:val="21"/>
              </w:rPr>
              <w:t>√</w:t>
            </w:r>
          </w:p>
        </w:tc>
      </w:tr>
      <w:tr w:rsidR="00C54ECB" w:rsidRPr="00922558" w14:paraId="093A15F8" w14:textId="77777777" w:rsidTr="00D67323">
        <w:trPr>
          <w:trHeight w:val="284"/>
          <w:jc w:val="center"/>
        </w:trPr>
        <w:tc>
          <w:tcPr>
            <w:tcW w:w="410" w:type="pct"/>
            <w:vAlign w:val="center"/>
          </w:tcPr>
          <w:p w14:paraId="4461C9EA"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768BEDBF" w14:textId="77777777" w:rsidR="00C54ECB" w:rsidRPr="00922558" w:rsidRDefault="00C54ECB" w:rsidP="00C54ECB">
            <w:pPr>
              <w:spacing w:line="240" w:lineRule="auto"/>
              <w:ind w:firstLineChars="0" w:firstLine="0"/>
              <w:rPr>
                <w:sz w:val="21"/>
              </w:rPr>
            </w:pPr>
            <w:r w:rsidRPr="00922558">
              <w:rPr>
                <w:sz w:val="21"/>
              </w:rPr>
              <w:t>对可能突然放散大量有毒气体、有爆炸危险气体或粉尘的场所，应根据工艺设计要求设置事故通风系统。</w:t>
            </w:r>
          </w:p>
        </w:tc>
        <w:tc>
          <w:tcPr>
            <w:tcW w:w="927" w:type="pct"/>
            <w:vAlign w:val="center"/>
          </w:tcPr>
          <w:p w14:paraId="712CAD1F" w14:textId="77777777" w:rsidR="00C54ECB" w:rsidRPr="00922558" w:rsidRDefault="00C54ECB" w:rsidP="00C54ECB">
            <w:pPr>
              <w:spacing w:line="240" w:lineRule="auto"/>
              <w:ind w:firstLineChars="0" w:firstLine="0"/>
              <w:jc w:val="center"/>
              <w:rPr>
                <w:sz w:val="21"/>
              </w:rPr>
            </w:pPr>
            <w:r w:rsidRPr="00922558">
              <w:rPr>
                <w:sz w:val="21"/>
              </w:rPr>
              <w:t>GB50019-2015</w:t>
            </w:r>
          </w:p>
          <w:p w14:paraId="59FA7E76" w14:textId="77777777" w:rsidR="00C54ECB" w:rsidRPr="00922558" w:rsidRDefault="00C54ECB" w:rsidP="00C54ECB">
            <w:pPr>
              <w:spacing w:line="240" w:lineRule="auto"/>
              <w:ind w:firstLineChars="0" w:firstLine="0"/>
              <w:jc w:val="center"/>
              <w:rPr>
                <w:sz w:val="21"/>
              </w:rPr>
            </w:pPr>
            <w:r w:rsidRPr="00922558">
              <w:rPr>
                <w:sz w:val="21"/>
              </w:rPr>
              <w:t>6.4.1</w:t>
            </w:r>
          </w:p>
        </w:tc>
        <w:tc>
          <w:tcPr>
            <w:tcW w:w="1027" w:type="pct"/>
            <w:vAlign w:val="center"/>
          </w:tcPr>
          <w:p w14:paraId="79D26CF9" w14:textId="77777777" w:rsidR="00C54ECB" w:rsidRPr="00922558" w:rsidRDefault="00C54ECB" w:rsidP="00C54ECB">
            <w:pPr>
              <w:widowControl w:val="0"/>
              <w:spacing w:line="240" w:lineRule="auto"/>
              <w:ind w:firstLineChars="0" w:firstLine="0"/>
              <w:rPr>
                <w:sz w:val="21"/>
              </w:rPr>
            </w:pPr>
            <w:r w:rsidRPr="006318B0">
              <w:rPr>
                <w:rFonts w:hint="eastAsia"/>
                <w:sz w:val="21"/>
              </w:rPr>
              <w:t>现场查看，符合要求</w:t>
            </w:r>
            <w:r>
              <w:rPr>
                <w:rFonts w:hint="eastAsia"/>
                <w:sz w:val="21"/>
              </w:rPr>
              <w:t>。</w:t>
            </w:r>
          </w:p>
        </w:tc>
        <w:tc>
          <w:tcPr>
            <w:tcW w:w="381" w:type="pct"/>
            <w:vAlign w:val="center"/>
          </w:tcPr>
          <w:p w14:paraId="18AB932E" w14:textId="3C585BB0" w:rsidR="00C54ECB" w:rsidRPr="00922558" w:rsidRDefault="00C54ECB" w:rsidP="00C54ECB">
            <w:pPr>
              <w:widowControl w:val="0"/>
              <w:spacing w:line="240" w:lineRule="auto"/>
              <w:ind w:firstLineChars="0" w:firstLine="0"/>
              <w:jc w:val="center"/>
              <w:rPr>
                <w:b/>
                <w:bCs/>
                <w:sz w:val="21"/>
              </w:rPr>
            </w:pPr>
            <w:r w:rsidRPr="00B35377">
              <w:rPr>
                <w:b/>
                <w:bCs/>
                <w:sz w:val="21"/>
              </w:rPr>
              <w:t>√</w:t>
            </w:r>
          </w:p>
        </w:tc>
      </w:tr>
      <w:tr w:rsidR="00C54ECB" w:rsidRPr="006318B0" w14:paraId="2E6822E4" w14:textId="77777777" w:rsidTr="00D67323">
        <w:trPr>
          <w:trHeight w:val="284"/>
          <w:jc w:val="center"/>
        </w:trPr>
        <w:tc>
          <w:tcPr>
            <w:tcW w:w="410" w:type="pct"/>
            <w:vAlign w:val="center"/>
          </w:tcPr>
          <w:p w14:paraId="14697ECC" w14:textId="6591F657" w:rsidR="00C54ECB" w:rsidRPr="006318B0" w:rsidRDefault="00C54ECB" w:rsidP="00C54ECB">
            <w:pPr>
              <w:pStyle w:val="afff0"/>
              <w:widowControl w:val="0"/>
              <w:spacing w:line="240" w:lineRule="auto"/>
              <w:ind w:firstLineChars="0" w:firstLine="0"/>
              <w:jc w:val="center"/>
              <w:rPr>
                <w:b/>
                <w:bCs/>
                <w:sz w:val="21"/>
              </w:rPr>
            </w:pPr>
            <w:r>
              <w:rPr>
                <w:rFonts w:hint="eastAsia"/>
                <w:b/>
                <w:bCs/>
                <w:sz w:val="21"/>
              </w:rPr>
              <w:t>九</w:t>
            </w:r>
          </w:p>
        </w:tc>
        <w:tc>
          <w:tcPr>
            <w:tcW w:w="2255" w:type="pct"/>
            <w:vAlign w:val="center"/>
          </w:tcPr>
          <w:p w14:paraId="2E321853" w14:textId="77777777" w:rsidR="00C54ECB" w:rsidRPr="006318B0" w:rsidRDefault="00C54ECB" w:rsidP="00C54ECB">
            <w:pPr>
              <w:spacing w:line="240" w:lineRule="auto"/>
              <w:ind w:firstLineChars="0" w:firstLine="0"/>
              <w:jc w:val="left"/>
              <w:rPr>
                <w:rFonts w:ascii="宋体" w:hAnsi="宋体" w:cs="宋体"/>
                <w:b/>
                <w:bCs/>
                <w:color w:val="000000"/>
                <w:kern w:val="0"/>
                <w:sz w:val="21"/>
                <w:lang w:bidi="ar"/>
              </w:rPr>
            </w:pPr>
            <w:r w:rsidRPr="006318B0">
              <w:rPr>
                <w:b/>
                <w:bCs/>
                <w:sz w:val="21"/>
              </w:rPr>
              <w:t>防中毒</w:t>
            </w:r>
          </w:p>
        </w:tc>
        <w:tc>
          <w:tcPr>
            <w:tcW w:w="927" w:type="pct"/>
            <w:vAlign w:val="center"/>
          </w:tcPr>
          <w:p w14:paraId="52DBF52E" w14:textId="77777777" w:rsidR="00C54ECB" w:rsidRPr="006318B0" w:rsidRDefault="00C54ECB" w:rsidP="00C54ECB">
            <w:pPr>
              <w:kinsoku w:val="0"/>
              <w:autoSpaceDE w:val="0"/>
              <w:autoSpaceDN w:val="0"/>
              <w:spacing w:line="240" w:lineRule="auto"/>
              <w:ind w:firstLineChars="0" w:firstLine="0"/>
              <w:jc w:val="center"/>
              <w:textAlignment w:val="baseline"/>
              <w:rPr>
                <w:rFonts w:ascii="宋体" w:hAnsi="宋体" w:cs="宋体"/>
                <w:b/>
                <w:bCs/>
                <w:color w:val="000000"/>
                <w:kern w:val="0"/>
                <w:sz w:val="21"/>
                <w:lang w:bidi="ar"/>
              </w:rPr>
            </w:pPr>
          </w:p>
        </w:tc>
        <w:tc>
          <w:tcPr>
            <w:tcW w:w="1027" w:type="pct"/>
            <w:vAlign w:val="center"/>
          </w:tcPr>
          <w:p w14:paraId="5B59B50F" w14:textId="77777777" w:rsidR="00C54ECB" w:rsidRPr="006318B0" w:rsidRDefault="00C54ECB" w:rsidP="00C54ECB">
            <w:pPr>
              <w:widowControl w:val="0"/>
              <w:spacing w:line="240" w:lineRule="auto"/>
              <w:ind w:firstLineChars="0" w:firstLine="0"/>
              <w:jc w:val="center"/>
              <w:rPr>
                <w:b/>
                <w:bCs/>
                <w:sz w:val="21"/>
              </w:rPr>
            </w:pPr>
          </w:p>
        </w:tc>
        <w:tc>
          <w:tcPr>
            <w:tcW w:w="381" w:type="pct"/>
            <w:vAlign w:val="center"/>
          </w:tcPr>
          <w:p w14:paraId="1B83E801" w14:textId="77777777" w:rsidR="00C54ECB" w:rsidRPr="006318B0" w:rsidRDefault="00C54ECB" w:rsidP="00C54ECB">
            <w:pPr>
              <w:widowControl w:val="0"/>
              <w:spacing w:line="240" w:lineRule="auto"/>
              <w:ind w:firstLineChars="0" w:firstLine="0"/>
              <w:jc w:val="center"/>
              <w:rPr>
                <w:b/>
                <w:bCs/>
                <w:sz w:val="21"/>
              </w:rPr>
            </w:pPr>
          </w:p>
        </w:tc>
      </w:tr>
      <w:tr w:rsidR="00C54ECB" w:rsidRPr="00922558" w14:paraId="46E89956" w14:textId="77777777" w:rsidTr="00D67323">
        <w:trPr>
          <w:trHeight w:val="284"/>
          <w:jc w:val="center"/>
        </w:trPr>
        <w:tc>
          <w:tcPr>
            <w:tcW w:w="410" w:type="pct"/>
            <w:vAlign w:val="center"/>
          </w:tcPr>
          <w:p w14:paraId="6C0F44F7"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20D5A427" w14:textId="53BBAF6A" w:rsidR="00C54ECB" w:rsidRPr="00922558" w:rsidRDefault="00C54ECB" w:rsidP="00C54ECB">
            <w:pPr>
              <w:spacing w:line="240" w:lineRule="auto"/>
              <w:ind w:firstLineChars="0" w:firstLine="0"/>
              <w:rPr>
                <w:sz w:val="21"/>
              </w:rPr>
            </w:pPr>
            <w:r w:rsidRPr="00922558">
              <w:rPr>
                <w:sz w:val="21"/>
              </w:rPr>
              <w:t>正压式空气呼吸器应存放在易于取用的地点；存放地点应有醒目标志，且</w:t>
            </w:r>
            <w:r w:rsidR="007B3B47">
              <w:rPr>
                <w:sz w:val="21"/>
              </w:rPr>
              <w:t>清洁</w:t>
            </w:r>
            <w:r w:rsidRPr="00922558">
              <w:rPr>
                <w:sz w:val="21"/>
              </w:rPr>
              <w:t>、卫生、阴凉、干燥，免受污染和碰撞。应有专人进行维护。</w:t>
            </w:r>
          </w:p>
        </w:tc>
        <w:tc>
          <w:tcPr>
            <w:tcW w:w="927" w:type="pct"/>
            <w:vAlign w:val="center"/>
          </w:tcPr>
          <w:p w14:paraId="3F073FB7" w14:textId="77777777" w:rsidR="00C54ECB" w:rsidRPr="00922558" w:rsidRDefault="00C54ECB" w:rsidP="00C54ECB">
            <w:pPr>
              <w:spacing w:line="240" w:lineRule="auto"/>
              <w:ind w:firstLineChars="0" w:firstLine="0"/>
              <w:jc w:val="center"/>
              <w:rPr>
                <w:sz w:val="21"/>
              </w:rPr>
            </w:pPr>
            <w:r w:rsidRPr="00922558">
              <w:rPr>
                <w:sz w:val="21"/>
              </w:rPr>
              <w:t>SY/T6277-2017</w:t>
            </w:r>
          </w:p>
          <w:p w14:paraId="14241744" w14:textId="77777777" w:rsidR="00C54ECB" w:rsidRPr="00922558" w:rsidRDefault="00C54ECB" w:rsidP="00C54ECB">
            <w:pPr>
              <w:spacing w:line="240" w:lineRule="auto"/>
              <w:ind w:firstLineChars="0" w:firstLine="0"/>
              <w:jc w:val="center"/>
              <w:rPr>
                <w:sz w:val="21"/>
              </w:rPr>
            </w:pPr>
            <w:r w:rsidRPr="00922558">
              <w:rPr>
                <w:sz w:val="21"/>
              </w:rPr>
              <w:t>5.1.5</w:t>
            </w:r>
          </w:p>
        </w:tc>
        <w:tc>
          <w:tcPr>
            <w:tcW w:w="1027" w:type="pct"/>
            <w:vAlign w:val="center"/>
          </w:tcPr>
          <w:p w14:paraId="479D3FA1" w14:textId="77777777" w:rsidR="00C54ECB" w:rsidRPr="00922558" w:rsidRDefault="00C54ECB" w:rsidP="00C54ECB">
            <w:pPr>
              <w:widowControl w:val="0"/>
              <w:spacing w:line="240" w:lineRule="auto"/>
              <w:ind w:firstLineChars="0" w:firstLine="0"/>
              <w:rPr>
                <w:sz w:val="21"/>
              </w:rPr>
            </w:pPr>
            <w:r w:rsidRPr="006318B0">
              <w:rPr>
                <w:rFonts w:hint="eastAsia"/>
                <w:sz w:val="21"/>
              </w:rPr>
              <w:t>现场查看，符合要求</w:t>
            </w:r>
            <w:r>
              <w:rPr>
                <w:rFonts w:hint="eastAsia"/>
                <w:sz w:val="21"/>
              </w:rPr>
              <w:t>。</w:t>
            </w:r>
          </w:p>
        </w:tc>
        <w:tc>
          <w:tcPr>
            <w:tcW w:w="381" w:type="pct"/>
            <w:vAlign w:val="center"/>
          </w:tcPr>
          <w:p w14:paraId="769ED89B" w14:textId="43DB0C6A" w:rsidR="00C54ECB" w:rsidRPr="00922558" w:rsidRDefault="00C54ECB" w:rsidP="00C54ECB">
            <w:pPr>
              <w:widowControl w:val="0"/>
              <w:spacing w:line="240" w:lineRule="auto"/>
              <w:ind w:firstLineChars="0" w:firstLine="0"/>
              <w:jc w:val="center"/>
              <w:rPr>
                <w:b/>
                <w:bCs/>
                <w:sz w:val="21"/>
              </w:rPr>
            </w:pPr>
            <w:r w:rsidRPr="00963394">
              <w:rPr>
                <w:b/>
                <w:bCs/>
                <w:sz w:val="21"/>
              </w:rPr>
              <w:t>√</w:t>
            </w:r>
          </w:p>
        </w:tc>
      </w:tr>
      <w:tr w:rsidR="00C54ECB" w:rsidRPr="00922558" w14:paraId="2D1F094C" w14:textId="77777777" w:rsidTr="00D67323">
        <w:trPr>
          <w:trHeight w:val="284"/>
          <w:jc w:val="center"/>
        </w:trPr>
        <w:tc>
          <w:tcPr>
            <w:tcW w:w="410" w:type="pct"/>
            <w:vAlign w:val="center"/>
          </w:tcPr>
          <w:p w14:paraId="644F48CA"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50A85156" w14:textId="77777777" w:rsidR="00C54ECB" w:rsidRPr="00922558" w:rsidRDefault="00C54ECB" w:rsidP="00C54ECB">
            <w:pPr>
              <w:spacing w:line="240" w:lineRule="auto"/>
              <w:ind w:firstLineChars="0" w:firstLine="0"/>
              <w:rPr>
                <w:sz w:val="21"/>
              </w:rPr>
            </w:pPr>
            <w:r w:rsidRPr="00922558">
              <w:rPr>
                <w:sz w:val="21"/>
              </w:rPr>
              <w:t>正压式空气呼吸器应每年检验一次；气瓶应每三年检验一次，其安全使用年限不得超过</w:t>
            </w:r>
            <w:r w:rsidRPr="00922558">
              <w:rPr>
                <w:sz w:val="21"/>
              </w:rPr>
              <w:t>15</w:t>
            </w:r>
            <w:r w:rsidRPr="00922558">
              <w:rPr>
                <w:sz w:val="21"/>
              </w:rPr>
              <w:t>年。</w:t>
            </w:r>
          </w:p>
        </w:tc>
        <w:tc>
          <w:tcPr>
            <w:tcW w:w="927" w:type="pct"/>
            <w:vAlign w:val="center"/>
          </w:tcPr>
          <w:p w14:paraId="644535EB" w14:textId="77777777" w:rsidR="00C54ECB" w:rsidRPr="00922558" w:rsidRDefault="00C54ECB" w:rsidP="00C54ECB">
            <w:pPr>
              <w:spacing w:line="240" w:lineRule="auto"/>
              <w:ind w:firstLineChars="0" w:firstLine="0"/>
              <w:jc w:val="center"/>
              <w:rPr>
                <w:sz w:val="21"/>
              </w:rPr>
            </w:pPr>
            <w:r w:rsidRPr="00922558">
              <w:rPr>
                <w:sz w:val="21"/>
              </w:rPr>
              <w:t>SY/T6277-2017</w:t>
            </w:r>
          </w:p>
          <w:p w14:paraId="4E3264DE" w14:textId="77777777" w:rsidR="00C54ECB" w:rsidRPr="00922558" w:rsidRDefault="00C54ECB" w:rsidP="00C54ECB">
            <w:pPr>
              <w:spacing w:line="240" w:lineRule="auto"/>
              <w:ind w:firstLineChars="0" w:firstLine="0"/>
              <w:jc w:val="center"/>
              <w:rPr>
                <w:sz w:val="21"/>
              </w:rPr>
            </w:pPr>
            <w:r w:rsidRPr="00922558">
              <w:rPr>
                <w:sz w:val="21"/>
              </w:rPr>
              <w:t>5.1.6.1</w:t>
            </w:r>
          </w:p>
        </w:tc>
        <w:tc>
          <w:tcPr>
            <w:tcW w:w="1027" w:type="pct"/>
            <w:vAlign w:val="center"/>
          </w:tcPr>
          <w:p w14:paraId="7E547315" w14:textId="77777777" w:rsidR="00C54ECB" w:rsidRPr="00922558" w:rsidRDefault="00C54ECB" w:rsidP="00C54ECB">
            <w:pPr>
              <w:widowControl w:val="0"/>
              <w:spacing w:line="240" w:lineRule="auto"/>
              <w:ind w:firstLineChars="0" w:firstLine="0"/>
              <w:rPr>
                <w:sz w:val="21"/>
              </w:rPr>
            </w:pPr>
            <w:r>
              <w:rPr>
                <w:rFonts w:hint="eastAsia"/>
                <w:sz w:val="21"/>
              </w:rPr>
              <w:t>在有效期内。</w:t>
            </w:r>
          </w:p>
        </w:tc>
        <w:tc>
          <w:tcPr>
            <w:tcW w:w="381" w:type="pct"/>
            <w:vAlign w:val="center"/>
          </w:tcPr>
          <w:p w14:paraId="08CFF60D" w14:textId="45782695" w:rsidR="00C54ECB" w:rsidRPr="00922558" w:rsidRDefault="00C54ECB" w:rsidP="00C54ECB">
            <w:pPr>
              <w:widowControl w:val="0"/>
              <w:spacing w:line="240" w:lineRule="auto"/>
              <w:ind w:firstLineChars="0" w:firstLine="0"/>
              <w:jc w:val="center"/>
              <w:rPr>
                <w:b/>
                <w:bCs/>
                <w:sz w:val="21"/>
              </w:rPr>
            </w:pPr>
            <w:r w:rsidRPr="00963394">
              <w:rPr>
                <w:b/>
                <w:bCs/>
                <w:sz w:val="21"/>
              </w:rPr>
              <w:t>√</w:t>
            </w:r>
          </w:p>
        </w:tc>
      </w:tr>
      <w:tr w:rsidR="00C54ECB" w:rsidRPr="00922558" w14:paraId="5471316F" w14:textId="77777777" w:rsidTr="00D67323">
        <w:trPr>
          <w:trHeight w:val="284"/>
          <w:jc w:val="center"/>
        </w:trPr>
        <w:tc>
          <w:tcPr>
            <w:tcW w:w="410" w:type="pct"/>
            <w:vAlign w:val="center"/>
          </w:tcPr>
          <w:p w14:paraId="1AB46168"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1509A07C" w14:textId="77777777" w:rsidR="00C54ECB" w:rsidRPr="00922558" w:rsidRDefault="00C54ECB" w:rsidP="00C54ECB">
            <w:pPr>
              <w:spacing w:line="240" w:lineRule="auto"/>
              <w:ind w:firstLineChars="0" w:firstLine="0"/>
              <w:rPr>
                <w:sz w:val="21"/>
              </w:rPr>
            </w:pPr>
            <w:r w:rsidRPr="00922558">
              <w:rPr>
                <w:sz w:val="21"/>
              </w:rPr>
              <w:t>便携式硫化氢检测仪应处于随时可用状态。每次检查应有记录，至少保存一年。</w:t>
            </w:r>
          </w:p>
        </w:tc>
        <w:tc>
          <w:tcPr>
            <w:tcW w:w="927" w:type="pct"/>
            <w:vAlign w:val="center"/>
          </w:tcPr>
          <w:p w14:paraId="2D5E7663" w14:textId="77777777" w:rsidR="00C54ECB" w:rsidRPr="00922558" w:rsidRDefault="00C54ECB" w:rsidP="00C54ECB">
            <w:pPr>
              <w:spacing w:line="240" w:lineRule="auto"/>
              <w:ind w:firstLineChars="0" w:firstLine="0"/>
              <w:jc w:val="center"/>
              <w:rPr>
                <w:sz w:val="21"/>
              </w:rPr>
            </w:pPr>
            <w:r w:rsidRPr="00922558">
              <w:rPr>
                <w:sz w:val="21"/>
              </w:rPr>
              <w:t>SY/T6277-2017</w:t>
            </w:r>
          </w:p>
          <w:p w14:paraId="1BF0766E" w14:textId="77777777" w:rsidR="00C54ECB" w:rsidRPr="00922558" w:rsidRDefault="00C54ECB" w:rsidP="00C54ECB">
            <w:pPr>
              <w:spacing w:line="240" w:lineRule="auto"/>
              <w:ind w:firstLineChars="0" w:firstLine="0"/>
              <w:jc w:val="center"/>
              <w:rPr>
                <w:sz w:val="21"/>
              </w:rPr>
            </w:pPr>
            <w:r w:rsidRPr="00922558">
              <w:rPr>
                <w:sz w:val="21"/>
              </w:rPr>
              <w:t>5.2.3.1</w:t>
            </w:r>
          </w:p>
        </w:tc>
        <w:tc>
          <w:tcPr>
            <w:tcW w:w="1027" w:type="pct"/>
            <w:vAlign w:val="center"/>
          </w:tcPr>
          <w:p w14:paraId="72FC11DB" w14:textId="77777777" w:rsidR="00C54ECB" w:rsidRPr="00922558" w:rsidRDefault="00C54ECB" w:rsidP="00C54ECB">
            <w:pPr>
              <w:widowControl w:val="0"/>
              <w:spacing w:line="240" w:lineRule="auto"/>
              <w:ind w:firstLineChars="0" w:firstLine="0"/>
              <w:rPr>
                <w:sz w:val="21"/>
              </w:rPr>
            </w:pPr>
            <w:r>
              <w:rPr>
                <w:rFonts w:hint="eastAsia"/>
                <w:sz w:val="21"/>
              </w:rPr>
              <w:t>定期检验。</w:t>
            </w:r>
          </w:p>
        </w:tc>
        <w:tc>
          <w:tcPr>
            <w:tcW w:w="381" w:type="pct"/>
            <w:vAlign w:val="center"/>
          </w:tcPr>
          <w:p w14:paraId="4B45EBBB" w14:textId="2D6D076F" w:rsidR="00C54ECB" w:rsidRPr="00922558" w:rsidRDefault="00C54ECB" w:rsidP="00C54ECB">
            <w:pPr>
              <w:widowControl w:val="0"/>
              <w:spacing w:line="240" w:lineRule="auto"/>
              <w:ind w:firstLineChars="0" w:firstLine="0"/>
              <w:jc w:val="center"/>
              <w:rPr>
                <w:b/>
                <w:bCs/>
                <w:sz w:val="21"/>
              </w:rPr>
            </w:pPr>
            <w:r w:rsidRPr="00963394">
              <w:rPr>
                <w:b/>
                <w:bCs/>
                <w:sz w:val="21"/>
              </w:rPr>
              <w:t>√</w:t>
            </w:r>
          </w:p>
        </w:tc>
      </w:tr>
      <w:tr w:rsidR="00C54ECB" w:rsidRPr="00922558" w14:paraId="21B33156" w14:textId="77777777" w:rsidTr="00D67323">
        <w:trPr>
          <w:trHeight w:val="284"/>
          <w:jc w:val="center"/>
        </w:trPr>
        <w:tc>
          <w:tcPr>
            <w:tcW w:w="410" w:type="pct"/>
            <w:vAlign w:val="center"/>
          </w:tcPr>
          <w:p w14:paraId="15825AA0"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44DB63CC" w14:textId="77777777" w:rsidR="00C54ECB" w:rsidRPr="00922558" w:rsidRDefault="00C54ECB" w:rsidP="00C54ECB">
            <w:pPr>
              <w:spacing w:line="240" w:lineRule="auto"/>
              <w:ind w:firstLineChars="0" w:firstLine="0"/>
              <w:rPr>
                <w:sz w:val="21"/>
              </w:rPr>
            </w:pPr>
            <w:r w:rsidRPr="00922558">
              <w:rPr>
                <w:sz w:val="21"/>
              </w:rPr>
              <w:t>便携式硫化氢检测仪应专人保管，定点存放，存放地点应清洁、卫生、阴凉、干燥。</w:t>
            </w:r>
          </w:p>
        </w:tc>
        <w:tc>
          <w:tcPr>
            <w:tcW w:w="927" w:type="pct"/>
            <w:vAlign w:val="center"/>
          </w:tcPr>
          <w:p w14:paraId="2F906160" w14:textId="77777777" w:rsidR="00C54ECB" w:rsidRPr="00922558" w:rsidRDefault="00C54ECB" w:rsidP="00C54ECB">
            <w:pPr>
              <w:spacing w:line="240" w:lineRule="auto"/>
              <w:ind w:firstLineChars="0" w:firstLine="0"/>
              <w:jc w:val="center"/>
              <w:rPr>
                <w:sz w:val="21"/>
              </w:rPr>
            </w:pPr>
            <w:r w:rsidRPr="00922558">
              <w:rPr>
                <w:sz w:val="21"/>
              </w:rPr>
              <w:t>SY/T6277-2017</w:t>
            </w:r>
          </w:p>
          <w:p w14:paraId="50F478AA" w14:textId="77777777" w:rsidR="00C54ECB" w:rsidRPr="00922558" w:rsidRDefault="00C54ECB" w:rsidP="00C54ECB">
            <w:pPr>
              <w:spacing w:line="240" w:lineRule="auto"/>
              <w:ind w:firstLineChars="0" w:firstLine="0"/>
              <w:jc w:val="center"/>
              <w:rPr>
                <w:sz w:val="21"/>
              </w:rPr>
            </w:pPr>
            <w:r w:rsidRPr="00922558">
              <w:rPr>
                <w:sz w:val="21"/>
              </w:rPr>
              <w:t>5.2.5</w:t>
            </w:r>
          </w:p>
        </w:tc>
        <w:tc>
          <w:tcPr>
            <w:tcW w:w="1027" w:type="pct"/>
            <w:vAlign w:val="center"/>
          </w:tcPr>
          <w:p w14:paraId="4DC5F4F6" w14:textId="77777777" w:rsidR="00C54ECB" w:rsidRPr="00922558" w:rsidRDefault="00C54ECB" w:rsidP="00C54ECB">
            <w:pPr>
              <w:widowControl w:val="0"/>
              <w:spacing w:line="240" w:lineRule="auto"/>
              <w:ind w:firstLineChars="0" w:firstLine="0"/>
              <w:rPr>
                <w:sz w:val="21"/>
              </w:rPr>
            </w:pPr>
            <w:r w:rsidRPr="00922558">
              <w:rPr>
                <w:sz w:val="21"/>
              </w:rPr>
              <w:t>专人保管，定点存放</w:t>
            </w:r>
            <w:r>
              <w:rPr>
                <w:rFonts w:hint="eastAsia"/>
                <w:sz w:val="21"/>
              </w:rPr>
              <w:t>。</w:t>
            </w:r>
          </w:p>
        </w:tc>
        <w:tc>
          <w:tcPr>
            <w:tcW w:w="381" w:type="pct"/>
            <w:vAlign w:val="center"/>
          </w:tcPr>
          <w:p w14:paraId="3E536E17" w14:textId="4AC2F6FA" w:rsidR="00C54ECB" w:rsidRPr="00922558" w:rsidRDefault="00C54ECB" w:rsidP="00C54ECB">
            <w:pPr>
              <w:widowControl w:val="0"/>
              <w:spacing w:line="240" w:lineRule="auto"/>
              <w:ind w:firstLineChars="0" w:firstLine="0"/>
              <w:jc w:val="center"/>
              <w:rPr>
                <w:b/>
                <w:bCs/>
                <w:sz w:val="21"/>
              </w:rPr>
            </w:pPr>
            <w:r w:rsidRPr="00963394">
              <w:rPr>
                <w:b/>
                <w:bCs/>
                <w:sz w:val="21"/>
              </w:rPr>
              <w:t>√</w:t>
            </w:r>
          </w:p>
        </w:tc>
      </w:tr>
      <w:tr w:rsidR="00C54ECB" w:rsidRPr="00922558" w14:paraId="2ADA3C74" w14:textId="77777777" w:rsidTr="00D67323">
        <w:trPr>
          <w:trHeight w:val="284"/>
          <w:jc w:val="center"/>
        </w:trPr>
        <w:tc>
          <w:tcPr>
            <w:tcW w:w="410" w:type="pct"/>
            <w:vAlign w:val="center"/>
          </w:tcPr>
          <w:p w14:paraId="727886EE" w14:textId="2BA44B43" w:rsidR="00C54ECB" w:rsidRPr="006318B0" w:rsidRDefault="00C54ECB" w:rsidP="00C54ECB">
            <w:pPr>
              <w:pStyle w:val="afff0"/>
              <w:widowControl w:val="0"/>
              <w:spacing w:line="240" w:lineRule="auto"/>
              <w:ind w:firstLineChars="0" w:firstLine="0"/>
              <w:jc w:val="center"/>
              <w:rPr>
                <w:b/>
                <w:bCs/>
                <w:sz w:val="21"/>
              </w:rPr>
            </w:pPr>
            <w:r w:rsidRPr="006318B0">
              <w:rPr>
                <w:rFonts w:hint="eastAsia"/>
                <w:b/>
                <w:bCs/>
                <w:sz w:val="21"/>
              </w:rPr>
              <w:t>十</w:t>
            </w:r>
          </w:p>
        </w:tc>
        <w:tc>
          <w:tcPr>
            <w:tcW w:w="2255" w:type="pct"/>
            <w:vAlign w:val="center"/>
          </w:tcPr>
          <w:p w14:paraId="14DD5EBC" w14:textId="77777777" w:rsidR="00C54ECB" w:rsidRPr="00922558" w:rsidRDefault="00C54ECB" w:rsidP="00C54ECB">
            <w:pPr>
              <w:spacing w:line="240" w:lineRule="auto"/>
              <w:ind w:firstLineChars="0" w:firstLine="0"/>
              <w:rPr>
                <w:sz w:val="21"/>
              </w:rPr>
            </w:pPr>
            <w:r w:rsidRPr="00922558">
              <w:rPr>
                <w:b/>
                <w:bCs/>
                <w:sz w:val="21"/>
              </w:rPr>
              <w:t>防雷防静电</w:t>
            </w:r>
          </w:p>
        </w:tc>
        <w:tc>
          <w:tcPr>
            <w:tcW w:w="927" w:type="pct"/>
            <w:vAlign w:val="center"/>
          </w:tcPr>
          <w:p w14:paraId="0B8818F5" w14:textId="77777777" w:rsidR="00C54ECB" w:rsidRPr="00922558" w:rsidRDefault="00C54ECB" w:rsidP="00C54ECB">
            <w:pPr>
              <w:spacing w:line="240" w:lineRule="auto"/>
              <w:ind w:firstLineChars="0" w:firstLine="0"/>
              <w:jc w:val="center"/>
              <w:rPr>
                <w:sz w:val="21"/>
              </w:rPr>
            </w:pPr>
          </w:p>
        </w:tc>
        <w:tc>
          <w:tcPr>
            <w:tcW w:w="1027" w:type="pct"/>
            <w:vAlign w:val="center"/>
          </w:tcPr>
          <w:p w14:paraId="7F322D7E" w14:textId="77777777" w:rsidR="00C54ECB" w:rsidRPr="00922558" w:rsidRDefault="00C54ECB" w:rsidP="00C54ECB">
            <w:pPr>
              <w:widowControl w:val="0"/>
              <w:spacing w:line="240" w:lineRule="auto"/>
              <w:ind w:firstLineChars="0" w:firstLine="0"/>
              <w:rPr>
                <w:sz w:val="21"/>
              </w:rPr>
            </w:pPr>
          </w:p>
        </w:tc>
        <w:tc>
          <w:tcPr>
            <w:tcW w:w="381" w:type="pct"/>
            <w:vAlign w:val="center"/>
          </w:tcPr>
          <w:p w14:paraId="43082758" w14:textId="77777777" w:rsidR="00C54ECB" w:rsidRPr="00922558" w:rsidRDefault="00C54ECB" w:rsidP="00C54ECB">
            <w:pPr>
              <w:widowControl w:val="0"/>
              <w:spacing w:line="240" w:lineRule="auto"/>
              <w:ind w:firstLineChars="0" w:firstLine="0"/>
              <w:jc w:val="center"/>
              <w:rPr>
                <w:b/>
                <w:bCs/>
                <w:sz w:val="21"/>
              </w:rPr>
            </w:pPr>
          </w:p>
        </w:tc>
      </w:tr>
      <w:tr w:rsidR="00C54ECB" w:rsidRPr="00922558" w14:paraId="317FA9B1" w14:textId="77777777" w:rsidTr="00D67323">
        <w:trPr>
          <w:trHeight w:val="284"/>
          <w:jc w:val="center"/>
        </w:trPr>
        <w:tc>
          <w:tcPr>
            <w:tcW w:w="410" w:type="pct"/>
            <w:vAlign w:val="center"/>
          </w:tcPr>
          <w:p w14:paraId="114DEDAF"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75A4073F" w14:textId="77777777" w:rsidR="00C54ECB" w:rsidRPr="00922558" w:rsidRDefault="00C54ECB" w:rsidP="00C54ECB">
            <w:pPr>
              <w:spacing w:line="240" w:lineRule="auto"/>
              <w:ind w:firstLineChars="0" w:firstLine="0"/>
              <w:rPr>
                <w:b/>
                <w:bCs/>
                <w:sz w:val="21"/>
              </w:rPr>
            </w:pPr>
            <w:r w:rsidRPr="00922558">
              <w:rPr>
                <w:sz w:val="21"/>
              </w:rPr>
              <w:t>工艺装置内露天布置的塔、容器等必须设防雷接地。</w:t>
            </w:r>
          </w:p>
        </w:tc>
        <w:tc>
          <w:tcPr>
            <w:tcW w:w="927" w:type="pct"/>
            <w:vAlign w:val="center"/>
          </w:tcPr>
          <w:p w14:paraId="30B6F054" w14:textId="77777777" w:rsidR="00C54ECB" w:rsidRPr="00922558" w:rsidRDefault="00C54ECB" w:rsidP="00C54ECB">
            <w:pPr>
              <w:spacing w:line="240" w:lineRule="auto"/>
              <w:ind w:firstLineChars="0" w:firstLine="0"/>
              <w:jc w:val="center"/>
              <w:rPr>
                <w:sz w:val="21"/>
              </w:rPr>
            </w:pPr>
            <w:r w:rsidRPr="00922558">
              <w:rPr>
                <w:sz w:val="21"/>
              </w:rPr>
              <w:t>GB50183-2004</w:t>
            </w:r>
          </w:p>
          <w:p w14:paraId="752E847A" w14:textId="77777777" w:rsidR="00C54ECB" w:rsidRPr="00922558" w:rsidRDefault="00C54ECB" w:rsidP="00C54ECB">
            <w:pPr>
              <w:spacing w:line="240" w:lineRule="auto"/>
              <w:ind w:firstLineChars="0" w:firstLine="0"/>
              <w:jc w:val="center"/>
              <w:rPr>
                <w:sz w:val="21"/>
              </w:rPr>
            </w:pPr>
            <w:r w:rsidRPr="00922558">
              <w:rPr>
                <w:sz w:val="21"/>
              </w:rPr>
              <w:t>9.2.2</w:t>
            </w:r>
          </w:p>
        </w:tc>
        <w:tc>
          <w:tcPr>
            <w:tcW w:w="1027" w:type="pct"/>
          </w:tcPr>
          <w:p w14:paraId="149D44D8" w14:textId="77777777"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防雷接地符合要求。</w:t>
            </w:r>
          </w:p>
        </w:tc>
        <w:tc>
          <w:tcPr>
            <w:tcW w:w="381" w:type="pct"/>
            <w:vAlign w:val="center"/>
          </w:tcPr>
          <w:p w14:paraId="7066C425" w14:textId="6C534BDA" w:rsidR="00C54ECB" w:rsidRPr="00922558" w:rsidRDefault="00C54ECB" w:rsidP="00C54ECB">
            <w:pPr>
              <w:widowControl w:val="0"/>
              <w:spacing w:line="240" w:lineRule="auto"/>
              <w:ind w:firstLineChars="0" w:firstLine="0"/>
              <w:jc w:val="center"/>
              <w:rPr>
                <w:b/>
                <w:bCs/>
                <w:sz w:val="21"/>
              </w:rPr>
            </w:pPr>
            <w:r w:rsidRPr="00CF73F8">
              <w:rPr>
                <w:b/>
                <w:bCs/>
                <w:sz w:val="21"/>
              </w:rPr>
              <w:t>√</w:t>
            </w:r>
          </w:p>
        </w:tc>
      </w:tr>
      <w:tr w:rsidR="00C54ECB" w:rsidRPr="00922558" w14:paraId="60B86336" w14:textId="77777777" w:rsidTr="00D67323">
        <w:trPr>
          <w:trHeight w:val="284"/>
          <w:jc w:val="center"/>
        </w:trPr>
        <w:tc>
          <w:tcPr>
            <w:tcW w:w="410" w:type="pct"/>
            <w:vAlign w:val="center"/>
          </w:tcPr>
          <w:p w14:paraId="099DB4A9"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02286435" w14:textId="77777777" w:rsidR="00C54ECB" w:rsidRPr="00922558" w:rsidRDefault="00C54ECB" w:rsidP="00C54ECB">
            <w:pPr>
              <w:spacing w:line="240" w:lineRule="auto"/>
              <w:ind w:firstLineChars="0" w:firstLine="0"/>
              <w:rPr>
                <w:sz w:val="21"/>
              </w:rPr>
            </w:pPr>
            <w:r w:rsidRPr="00922558">
              <w:rPr>
                <w:sz w:val="21"/>
              </w:rPr>
              <w:t>可燃气体、油品、液化石油气、天然气凝液的钢罐，必须设防雷接地，并应符合下列规定：</w:t>
            </w:r>
            <w:r w:rsidRPr="00922558">
              <w:rPr>
                <w:sz w:val="21"/>
              </w:rPr>
              <w:t xml:space="preserve">1 </w:t>
            </w:r>
            <w:r w:rsidRPr="00922558">
              <w:rPr>
                <w:sz w:val="21"/>
              </w:rPr>
              <w:t>避雷针（线）的保护范围，应包括整个储罐</w:t>
            </w:r>
            <w:r w:rsidRPr="00922558">
              <w:rPr>
                <w:sz w:val="21"/>
              </w:rPr>
              <w:t xml:space="preserve">2 </w:t>
            </w:r>
            <w:r w:rsidRPr="00922558">
              <w:rPr>
                <w:sz w:val="21"/>
              </w:rPr>
              <w:t>装有阻火器的甲</w:t>
            </w:r>
            <w:r w:rsidRPr="00922558">
              <w:rPr>
                <w:sz w:val="21"/>
                <w:vertAlign w:val="subscript"/>
              </w:rPr>
              <w:t>B</w:t>
            </w:r>
            <w:r w:rsidRPr="00922558">
              <w:rPr>
                <w:sz w:val="21"/>
              </w:rPr>
              <w:t>、乙类油品地上固定顶罐，当顶板厚度等于或大于</w:t>
            </w:r>
            <w:r w:rsidRPr="00922558">
              <w:rPr>
                <w:sz w:val="21"/>
              </w:rPr>
              <w:t>4mm</w:t>
            </w:r>
            <w:r w:rsidRPr="00922558">
              <w:rPr>
                <w:sz w:val="21"/>
              </w:rPr>
              <w:t>时，不应装设避雷针（线），但必须设防雷接地。</w:t>
            </w:r>
          </w:p>
        </w:tc>
        <w:tc>
          <w:tcPr>
            <w:tcW w:w="927" w:type="pct"/>
            <w:vAlign w:val="center"/>
          </w:tcPr>
          <w:p w14:paraId="6298EA31" w14:textId="77777777" w:rsidR="00C54ECB" w:rsidRPr="00922558" w:rsidRDefault="00C54ECB" w:rsidP="00C54ECB">
            <w:pPr>
              <w:spacing w:line="240" w:lineRule="auto"/>
              <w:ind w:firstLineChars="0" w:firstLine="0"/>
              <w:jc w:val="center"/>
              <w:rPr>
                <w:sz w:val="21"/>
              </w:rPr>
            </w:pPr>
            <w:r w:rsidRPr="00922558">
              <w:rPr>
                <w:sz w:val="21"/>
              </w:rPr>
              <w:t>GB50183-2004</w:t>
            </w:r>
          </w:p>
          <w:p w14:paraId="1F5D48B3" w14:textId="77777777" w:rsidR="00C54ECB" w:rsidRPr="00922558" w:rsidRDefault="00C54ECB" w:rsidP="00C54ECB">
            <w:pPr>
              <w:spacing w:line="240" w:lineRule="auto"/>
              <w:ind w:firstLineChars="0" w:firstLine="0"/>
              <w:jc w:val="center"/>
              <w:rPr>
                <w:sz w:val="21"/>
              </w:rPr>
            </w:pPr>
            <w:r w:rsidRPr="00922558">
              <w:rPr>
                <w:sz w:val="21"/>
              </w:rPr>
              <w:t>9.2.3</w:t>
            </w:r>
          </w:p>
        </w:tc>
        <w:tc>
          <w:tcPr>
            <w:tcW w:w="1027" w:type="pct"/>
            <w:vAlign w:val="center"/>
          </w:tcPr>
          <w:p w14:paraId="58BABEE9" w14:textId="77777777"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均设防雷接地。</w:t>
            </w:r>
          </w:p>
        </w:tc>
        <w:tc>
          <w:tcPr>
            <w:tcW w:w="381" w:type="pct"/>
            <w:vAlign w:val="center"/>
          </w:tcPr>
          <w:p w14:paraId="0F3AE037" w14:textId="5291DD49" w:rsidR="00C54ECB" w:rsidRPr="00922558" w:rsidRDefault="00C54ECB" w:rsidP="00C54ECB">
            <w:pPr>
              <w:widowControl w:val="0"/>
              <w:spacing w:line="240" w:lineRule="auto"/>
              <w:ind w:firstLineChars="0" w:firstLine="0"/>
              <w:jc w:val="center"/>
              <w:rPr>
                <w:b/>
                <w:bCs/>
                <w:sz w:val="21"/>
              </w:rPr>
            </w:pPr>
            <w:r w:rsidRPr="00CF73F8">
              <w:rPr>
                <w:b/>
                <w:bCs/>
                <w:sz w:val="21"/>
              </w:rPr>
              <w:t>√</w:t>
            </w:r>
          </w:p>
        </w:tc>
      </w:tr>
      <w:tr w:rsidR="00C54ECB" w:rsidRPr="00922558" w14:paraId="074A570E" w14:textId="77777777" w:rsidTr="00D67323">
        <w:trPr>
          <w:trHeight w:val="284"/>
          <w:jc w:val="center"/>
        </w:trPr>
        <w:tc>
          <w:tcPr>
            <w:tcW w:w="410" w:type="pct"/>
            <w:vAlign w:val="center"/>
          </w:tcPr>
          <w:p w14:paraId="1CC30887"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012AEAD4" w14:textId="77777777" w:rsidR="00C54ECB" w:rsidRPr="00922558" w:rsidRDefault="00C54ECB" w:rsidP="00C54ECB">
            <w:pPr>
              <w:spacing w:line="240" w:lineRule="auto"/>
              <w:ind w:firstLineChars="0" w:firstLine="0"/>
              <w:rPr>
                <w:sz w:val="21"/>
              </w:rPr>
            </w:pPr>
            <w:r w:rsidRPr="00922558">
              <w:rPr>
                <w:sz w:val="21"/>
              </w:rPr>
              <w:t>钢储罐防雷接地引下线不应少于</w:t>
            </w:r>
            <w:r w:rsidRPr="00922558">
              <w:rPr>
                <w:sz w:val="21"/>
              </w:rPr>
              <w:t>2</w:t>
            </w:r>
            <w:r w:rsidRPr="00922558">
              <w:rPr>
                <w:sz w:val="21"/>
              </w:rPr>
              <w:t>根，并应沿罐周均匀或对称布置，其间距不宜大于</w:t>
            </w:r>
            <w:r w:rsidRPr="00922558">
              <w:rPr>
                <w:sz w:val="21"/>
              </w:rPr>
              <w:t>30m</w:t>
            </w:r>
            <w:r w:rsidRPr="00922558">
              <w:rPr>
                <w:sz w:val="21"/>
              </w:rPr>
              <w:t>。</w:t>
            </w:r>
          </w:p>
        </w:tc>
        <w:tc>
          <w:tcPr>
            <w:tcW w:w="927" w:type="pct"/>
            <w:vAlign w:val="center"/>
          </w:tcPr>
          <w:p w14:paraId="667F7AF0" w14:textId="77777777" w:rsidR="00C54ECB" w:rsidRPr="00922558" w:rsidRDefault="00C54ECB" w:rsidP="00C54ECB">
            <w:pPr>
              <w:spacing w:line="240" w:lineRule="auto"/>
              <w:ind w:firstLineChars="0" w:firstLine="0"/>
              <w:jc w:val="center"/>
              <w:rPr>
                <w:sz w:val="21"/>
              </w:rPr>
            </w:pPr>
            <w:r w:rsidRPr="00922558">
              <w:rPr>
                <w:sz w:val="21"/>
              </w:rPr>
              <w:t>GB50183-2004</w:t>
            </w:r>
          </w:p>
          <w:p w14:paraId="439C44AC" w14:textId="77777777" w:rsidR="00C54ECB" w:rsidRPr="00922558" w:rsidRDefault="00C54ECB" w:rsidP="00C54ECB">
            <w:pPr>
              <w:spacing w:line="240" w:lineRule="auto"/>
              <w:ind w:firstLineChars="0" w:firstLine="0"/>
              <w:jc w:val="center"/>
              <w:rPr>
                <w:sz w:val="21"/>
              </w:rPr>
            </w:pPr>
            <w:r w:rsidRPr="00922558">
              <w:rPr>
                <w:sz w:val="21"/>
              </w:rPr>
              <w:t>9.2.4</w:t>
            </w:r>
          </w:p>
        </w:tc>
        <w:tc>
          <w:tcPr>
            <w:tcW w:w="1027" w:type="pct"/>
            <w:vAlign w:val="center"/>
          </w:tcPr>
          <w:p w14:paraId="5D03469C" w14:textId="77777777" w:rsidR="00C54ECB" w:rsidRPr="006318B0" w:rsidRDefault="00C54ECB" w:rsidP="00C54ECB">
            <w:pPr>
              <w:widowControl w:val="0"/>
              <w:spacing w:line="240" w:lineRule="auto"/>
              <w:ind w:firstLineChars="0" w:firstLine="0"/>
              <w:rPr>
                <w:sz w:val="21"/>
              </w:rPr>
            </w:pPr>
            <w:r w:rsidRPr="006318B0">
              <w:rPr>
                <w:snapToGrid w:val="0"/>
                <w:color w:val="000000"/>
                <w:spacing w:val="-3"/>
                <w:kern w:val="0"/>
                <w:sz w:val="21"/>
              </w:rPr>
              <w:t>钢储罐防雷接地引下线沿罐周均匀布置</w:t>
            </w:r>
            <w:r w:rsidRPr="006318B0">
              <w:rPr>
                <w:rFonts w:hint="eastAsia"/>
                <w:snapToGrid w:val="0"/>
                <w:color w:val="000000"/>
                <w:spacing w:val="-3"/>
                <w:kern w:val="0"/>
                <w:sz w:val="21"/>
              </w:rPr>
              <w:t>。</w:t>
            </w:r>
          </w:p>
        </w:tc>
        <w:tc>
          <w:tcPr>
            <w:tcW w:w="381" w:type="pct"/>
            <w:vAlign w:val="center"/>
          </w:tcPr>
          <w:p w14:paraId="61B8BD7D" w14:textId="40E3135C" w:rsidR="00C54ECB" w:rsidRPr="00922558" w:rsidRDefault="00C54ECB" w:rsidP="00C54ECB">
            <w:pPr>
              <w:widowControl w:val="0"/>
              <w:spacing w:line="240" w:lineRule="auto"/>
              <w:ind w:firstLineChars="0" w:firstLine="0"/>
              <w:jc w:val="center"/>
              <w:rPr>
                <w:b/>
                <w:bCs/>
                <w:sz w:val="21"/>
              </w:rPr>
            </w:pPr>
            <w:r w:rsidRPr="00CF73F8">
              <w:rPr>
                <w:b/>
                <w:bCs/>
                <w:sz w:val="21"/>
              </w:rPr>
              <w:t>√</w:t>
            </w:r>
          </w:p>
        </w:tc>
      </w:tr>
      <w:tr w:rsidR="00C54ECB" w:rsidRPr="00922558" w14:paraId="49847E13" w14:textId="77777777" w:rsidTr="00D67323">
        <w:trPr>
          <w:trHeight w:val="284"/>
          <w:jc w:val="center"/>
        </w:trPr>
        <w:tc>
          <w:tcPr>
            <w:tcW w:w="410" w:type="pct"/>
            <w:vAlign w:val="center"/>
          </w:tcPr>
          <w:p w14:paraId="49FA641D"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25DF96EF" w14:textId="77777777" w:rsidR="00C54ECB" w:rsidRPr="00922558" w:rsidRDefault="00C54ECB" w:rsidP="00C54ECB">
            <w:pPr>
              <w:spacing w:line="240" w:lineRule="auto"/>
              <w:ind w:firstLineChars="0" w:firstLine="0"/>
              <w:rPr>
                <w:sz w:val="21"/>
              </w:rPr>
            </w:pPr>
            <w:r w:rsidRPr="00922558">
              <w:rPr>
                <w:sz w:val="21"/>
              </w:rPr>
              <w:t>对爆炸、火灾危险场所内可能产生静电危险的设备和管道，均应采取防静电措施。</w:t>
            </w:r>
          </w:p>
        </w:tc>
        <w:tc>
          <w:tcPr>
            <w:tcW w:w="927" w:type="pct"/>
            <w:vAlign w:val="center"/>
          </w:tcPr>
          <w:p w14:paraId="0DAE25F8" w14:textId="77777777" w:rsidR="00C54ECB" w:rsidRPr="00922558" w:rsidRDefault="00C54ECB" w:rsidP="00C54ECB">
            <w:pPr>
              <w:spacing w:line="240" w:lineRule="auto"/>
              <w:ind w:firstLineChars="0" w:firstLine="0"/>
              <w:jc w:val="center"/>
              <w:rPr>
                <w:sz w:val="21"/>
              </w:rPr>
            </w:pPr>
            <w:r w:rsidRPr="00922558">
              <w:rPr>
                <w:sz w:val="21"/>
              </w:rPr>
              <w:t>GB50183-2004</w:t>
            </w:r>
          </w:p>
          <w:p w14:paraId="6CF35815" w14:textId="77777777" w:rsidR="00C54ECB" w:rsidRPr="00922558" w:rsidRDefault="00C54ECB" w:rsidP="00C54ECB">
            <w:pPr>
              <w:spacing w:line="240" w:lineRule="auto"/>
              <w:ind w:firstLineChars="0" w:firstLine="0"/>
              <w:jc w:val="center"/>
              <w:rPr>
                <w:sz w:val="21"/>
              </w:rPr>
            </w:pPr>
            <w:r w:rsidRPr="00922558">
              <w:rPr>
                <w:sz w:val="21"/>
              </w:rPr>
              <w:t>9.3.1</w:t>
            </w:r>
          </w:p>
        </w:tc>
        <w:tc>
          <w:tcPr>
            <w:tcW w:w="1027" w:type="pct"/>
            <w:vAlign w:val="center"/>
          </w:tcPr>
          <w:p w14:paraId="4E871849" w14:textId="77777777"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可能产生静电的设备均采取防静电措施。</w:t>
            </w:r>
          </w:p>
        </w:tc>
        <w:tc>
          <w:tcPr>
            <w:tcW w:w="381" w:type="pct"/>
            <w:vAlign w:val="center"/>
          </w:tcPr>
          <w:p w14:paraId="2FBB8FB2" w14:textId="626A8218" w:rsidR="00C54ECB" w:rsidRPr="00922558" w:rsidRDefault="00C54ECB" w:rsidP="00C54ECB">
            <w:pPr>
              <w:widowControl w:val="0"/>
              <w:spacing w:line="240" w:lineRule="auto"/>
              <w:ind w:firstLineChars="0" w:firstLine="0"/>
              <w:jc w:val="center"/>
              <w:rPr>
                <w:b/>
                <w:bCs/>
                <w:sz w:val="21"/>
              </w:rPr>
            </w:pPr>
            <w:r w:rsidRPr="00CF73F8">
              <w:rPr>
                <w:b/>
                <w:bCs/>
                <w:sz w:val="21"/>
              </w:rPr>
              <w:t>√</w:t>
            </w:r>
          </w:p>
        </w:tc>
      </w:tr>
      <w:tr w:rsidR="00C54ECB" w:rsidRPr="00922558" w14:paraId="604451F1" w14:textId="77777777" w:rsidTr="00D67323">
        <w:trPr>
          <w:trHeight w:val="284"/>
          <w:jc w:val="center"/>
        </w:trPr>
        <w:tc>
          <w:tcPr>
            <w:tcW w:w="410" w:type="pct"/>
            <w:vAlign w:val="center"/>
          </w:tcPr>
          <w:p w14:paraId="7AE573A5"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4F926B7D" w14:textId="77777777" w:rsidR="00C54ECB" w:rsidRPr="00922558" w:rsidRDefault="00C54ECB" w:rsidP="00C54ECB">
            <w:pPr>
              <w:spacing w:line="240" w:lineRule="auto"/>
              <w:ind w:firstLineChars="0" w:firstLine="0"/>
              <w:rPr>
                <w:sz w:val="21"/>
              </w:rPr>
            </w:pPr>
            <w:r w:rsidRPr="00922558">
              <w:rPr>
                <w:sz w:val="21"/>
              </w:rPr>
              <w:t>地上或管沟内敷设的石油天然气管道，在下列部位应设防静电接地装置：</w:t>
            </w:r>
          </w:p>
          <w:p w14:paraId="3F327FA3" w14:textId="77777777" w:rsidR="00C54ECB" w:rsidRPr="00922558" w:rsidRDefault="00C54ECB" w:rsidP="00C54ECB">
            <w:pPr>
              <w:spacing w:line="240" w:lineRule="auto"/>
              <w:ind w:firstLineChars="0" w:firstLine="0"/>
              <w:rPr>
                <w:sz w:val="21"/>
              </w:rPr>
            </w:pPr>
            <w:r w:rsidRPr="00922558">
              <w:rPr>
                <w:sz w:val="21"/>
              </w:rPr>
              <w:t xml:space="preserve">1 </w:t>
            </w:r>
            <w:r w:rsidRPr="00922558">
              <w:rPr>
                <w:sz w:val="21"/>
              </w:rPr>
              <w:t>进出装置或设施处。</w:t>
            </w:r>
          </w:p>
          <w:p w14:paraId="0F577945" w14:textId="77777777" w:rsidR="00C54ECB" w:rsidRPr="00922558" w:rsidRDefault="00C54ECB" w:rsidP="00C54ECB">
            <w:pPr>
              <w:spacing w:line="240" w:lineRule="auto"/>
              <w:ind w:firstLineChars="0" w:firstLine="0"/>
              <w:rPr>
                <w:sz w:val="21"/>
              </w:rPr>
            </w:pPr>
            <w:r w:rsidRPr="00922558">
              <w:rPr>
                <w:sz w:val="21"/>
              </w:rPr>
              <w:t xml:space="preserve">2 </w:t>
            </w:r>
            <w:r w:rsidRPr="00922558">
              <w:rPr>
                <w:sz w:val="21"/>
              </w:rPr>
              <w:t>爆炸危险场所的边界。</w:t>
            </w:r>
          </w:p>
          <w:p w14:paraId="29D3F282" w14:textId="77777777" w:rsidR="00C54ECB" w:rsidRPr="00922558" w:rsidRDefault="00C54ECB" w:rsidP="00C54ECB">
            <w:pPr>
              <w:spacing w:line="240" w:lineRule="auto"/>
              <w:ind w:firstLineChars="0" w:firstLine="0"/>
              <w:rPr>
                <w:sz w:val="21"/>
              </w:rPr>
            </w:pPr>
            <w:r w:rsidRPr="00922558">
              <w:rPr>
                <w:sz w:val="21"/>
              </w:rPr>
              <w:t xml:space="preserve">3 </w:t>
            </w:r>
            <w:r w:rsidRPr="00922558">
              <w:rPr>
                <w:sz w:val="21"/>
              </w:rPr>
              <w:t>管道泵及其过滤器、缓冲器等。</w:t>
            </w:r>
          </w:p>
          <w:p w14:paraId="430B1FAC" w14:textId="77777777" w:rsidR="00C54ECB" w:rsidRPr="00922558" w:rsidRDefault="00C54ECB" w:rsidP="00C54ECB">
            <w:pPr>
              <w:spacing w:line="240" w:lineRule="auto"/>
              <w:ind w:firstLineChars="0" w:firstLine="0"/>
              <w:rPr>
                <w:sz w:val="21"/>
              </w:rPr>
            </w:pPr>
            <w:r w:rsidRPr="00922558">
              <w:rPr>
                <w:sz w:val="21"/>
              </w:rPr>
              <w:t xml:space="preserve">4 </w:t>
            </w:r>
            <w:r w:rsidRPr="00922558">
              <w:rPr>
                <w:sz w:val="21"/>
              </w:rPr>
              <w:t>管道分支处以及直线段每隔</w:t>
            </w:r>
            <w:r w:rsidRPr="00922558">
              <w:rPr>
                <w:sz w:val="21"/>
              </w:rPr>
              <w:t>200</w:t>
            </w:r>
            <w:r w:rsidRPr="00922558">
              <w:rPr>
                <w:sz w:val="21"/>
              </w:rPr>
              <w:t>～</w:t>
            </w:r>
            <w:r w:rsidRPr="00922558">
              <w:rPr>
                <w:sz w:val="21"/>
              </w:rPr>
              <w:t>300m</w:t>
            </w:r>
            <w:r w:rsidRPr="00922558">
              <w:rPr>
                <w:sz w:val="21"/>
              </w:rPr>
              <w:t>处。</w:t>
            </w:r>
          </w:p>
        </w:tc>
        <w:tc>
          <w:tcPr>
            <w:tcW w:w="927" w:type="pct"/>
            <w:vAlign w:val="center"/>
          </w:tcPr>
          <w:p w14:paraId="1CCAD70A" w14:textId="77777777" w:rsidR="00C54ECB" w:rsidRPr="00922558" w:rsidRDefault="00C54ECB" w:rsidP="00C54ECB">
            <w:pPr>
              <w:spacing w:line="240" w:lineRule="auto"/>
              <w:ind w:firstLineChars="0" w:firstLine="0"/>
              <w:jc w:val="center"/>
              <w:rPr>
                <w:sz w:val="21"/>
              </w:rPr>
            </w:pPr>
            <w:r w:rsidRPr="00922558">
              <w:rPr>
                <w:sz w:val="21"/>
              </w:rPr>
              <w:t>GB50183-2004</w:t>
            </w:r>
          </w:p>
          <w:p w14:paraId="2CA84E09" w14:textId="77777777" w:rsidR="00C54ECB" w:rsidRPr="00922558" w:rsidRDefault="00C54ECB" w:rsidP="00C54ECB">
            <w:pPr>
              <w:spacing w:line="240" w:lineRule="auto"/>
              <w:ind w:firstLineChars="0" w:firstLine="0"/>
              <w:jc w:val="center"/>
              <w:rPr>
                <w:sz w:val="21"/>
              </w:rPr>
            </w:pPr>
            <w:r w:rsidRPr="00922558">
              <w:rPr>
                <w:sz w:val="21"/>
              </w:rPr>
              <w:t>9.3.2</w:t>
            </w:r>
          </w:p>
        </w:tc>
        <w:tc>
          <w:tcPr>
            <w:tcW w:w="1027" w:type="pct"/>
            <w:vAlign w:val="center"/>
          </w:tcPr>
          <w:p w14:paraId="4FC679F9" w14:textId="77777777"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均设置防静电接地。</w:t>
            </w:r>
          </w:p>
        </w:tc>
        <w:tc>
          <w:tcPr>
            <w:tcW w:w="381" w:type="pct"/>
            <w:vAlign w:val="center"/>
          </w:tcPr>
          <w:p w14:paraId="0C4222F9" w14:textId="2B0DAC1C" w:rsidR="00C54ECB" w:rsidRPr="00922558" w:rsidRDefault="00C54ECB" w:rsidP="00C54ECB">
            <w:pPr>
              <w:widowControl w:val="0"/>
              <w:spacing w:line="240" w:lineRule="auto"/>
              <w:ind w:firstLineChars="0" w:firstLine="0"/>
              <w:jc w:val="center"/>
              <w:rPr>
                <w:b/>
                <w:bCs/>
                <w:sz w:val="21"/>
              </w:rPr>
            </w:pPr>
            <w:r w:rsidRPr="00CF73F8">
              <w:rPr>
                <w:b/>
                <w:bCs/>
                <w:sz w:val="21"/>
              </w:rPr>
              <w:t>√</w:t>
            </w:r>
          </w:p>
        </w:tc>
      </w:tr>
      <w:tr w:rsidR="00C54ECB" w:rsidRPr="00922558" w14:paraId="39665ACE" w14:textId="77777777" w:rsidTr="00D67323">
        <w:trPr>
          <w:trHeight w:val="284"/>
          <w:jc w:val="center"/>
        </w:trPr>
        <w:tc>
          <w:tcPr>
            <w:tcW w:w="410" w:type="pct"/>
            <w:vAlign w:val="center"/>
          </w:tcPr>
          <w:p w14:paraId="0755C008"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7FB49811" w14:textId="77777777" w:rsidR="00C54ECB" w:rsidRPr="00922558" w:rsidRDefault="00C54ECB" w:rsidP="00C54ECB">
            <w:pPr>
              <w:spacing w:line="240" w:lineRule="auto"/>
              <w:ind w:firstLineChars="0" w:firstLine="0"/>
              <w:rPr>
                <w:bCs/>
                <w:sz w:val="21"/>
              </w:rPr>
            </w:pPr>
            <w:r w:rsidRPr="00922558">
              <w:rPr>
                <w:sz w:val="21"/>
              </w:rPr>
              <w:t>应在储罐的上罐扶梯入口处，设消除人体静电装置。</w:t>
            </w:r>
          </w:p>
        </w:tc>
        <w:tc>
          <w:tcPr>
            <w:tcW w:w="927" w:type="pct"/>
            <w:vAlign w:val="center"/>
          </w:tcPr>
          <w:p w14:paraId="4E3AC7F9" w14:textId="77777777" w:rsidR="00C54ECB" w:rsidRPr="00922558" w:rsidRDefault="00C54ECB" w:rsidP="00C54ECB">
            <w:pPr>
              <w:spacing w:line="240" w:lineRule="auto"/>
              <w:ind w:firstLineChars="0" w:firstLine="0"/>
              <w:jc w:val="center"/>
              <w:rPr>
                <w:sz w:val="21"/>
              </w:rPr>
            </w:pPr>
            <w:r w:rsidRPr="00922558">
              <w:rPr>
                <w:sz w:val="21"/>
              </w:rPr>
              <w:t>GB50183-2004</w:t>
            </w:r>
          </w:p>
          <w:p w14:paraId="401688C7" w14:textId="77777777" w:rsidR="00C54ECB" w:rsidRPr="00922558" w:rsidRDefault="00C54ECB" w:rsidP="00C54ECB">
            <w:pPr>
              <w:spacing w:line="240" w:lineRule="auto"/>
              <w:ind w:firstLineChars="0" w:firstLine="0"/>
              <w:jc w:val="center"/>
              <w:rPr>
                <w:sz w:val="21"/>
              </w:rPr>
            </w:pPr>
            <w:r w:rsidRPr="00922558">
              <w:rPr>
                <w:sz w:val="21"/>
              </w:rPr>
              <w:t>9.3.6</w:t>
            </w:r>
          </w:p>
        </w:tc>
        <w:tc>
          <w:tcPr>
            <w:tcW w:w="1027" w:type="pct"/>
            <w:vAlign w:val="center"/>
          </w:tcPr>
          <w:p w14:paraId="3B8A14A8" w14:textId="77777777" w:rsidR="00C54ECB" w:rsidRPr="00932D87" w:rsidRDefault="00C54ECB" w:rsidP="00C54ECB">
            <w:pPr>
              <w:widowControl w:val="0"/>
              <w:spacing w:line="240" w:lineRule="auto"/>
              <w:ind w:firstLineChars="0" w:firstLine="0"/>
              <w:rPr>
                <w:sz w:val="21"/>
              </w:rPr>
            </w:pPr>
            <w:r w:rsidRPr="00932D87">
              <w:rPr>
                <w:rFonts w:hint="eastAsia"/>
                <w:snapToGrid w:val="0"/>
                <w:color w:val="000000"/>
                <w:spacing w:val="-3"/>
                <w:kern w:val="0"/>
                <w:sz w:val="21"/>
              </w:rPr>
              <w:t>设置防爆型人体静电释放器。</w:t>
            </w:r>
          </w:p>
        </w:tc>
        <w:tc>
          <w:tcPr>
            <w:tcW w:w="381" w:type="pct"/>
            <w:vAlign w:val="center"/>
          </w:tcPr>
          <w:p w14:paraId="3B474D1E" w14:textId="46907C66" w:rsidR="00C54ECB" w:rsidRPr="00922558" w:rsidRDefault="00C54ECB" w:rsidP="00C54ECB">
            <w:pPr>
              <w:widowControl w:val="0"/>
              <w:spacing w:line="240" w:lineRule="auto"/>
              <w:ind w:firstLineChars="0" w:firstLine="0"/>
              <w:jc w:val="center"/>
              <w:rPr>
                <w:b/>
                <w:bCs/>
                <w:sz w:val="21"/>
              </w:rPr>
            </w:pPr>
            <w:r w:rsidRPr="00CF73F8">
              <w:rPr>
                <w:b/>
                <w:bCs/>
                <w:sz w:val="21"/>
              </w:rPr>
              <w:t>√</w:t>
            </w:r>
          </w:p>
        </w:tc>
      </w:tr>
      <w:tr w:rsidR="00C54ECB" w:rsidRPr="00922558" w14:paraId="4076F09B" w14:textId="77777777" w:rsidTr="00D67323">
        <w:trPr>
          <w:trHeight w:val="284"/>
          <w:jc w:val="center"/>
        </w:trPr>
        <w:tc>
          <w:tcPr>
            <w:tcW w:w="410" w:type="pct"/>
            <w:vAlign w:val="center"/>
          </w:tcPr>
          <w:p w14:paraId="26B661AF"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3DCE500A" w14:textId="77777777" w:rsidR="00C54ECB" w:rsidRPr="00922558" w:rsidRDefault="00C54ECB" w:rsidP="00C54ECB">
            <w:pPr>
              <w:spacing w:line="240" w:lineRule="auto"/>
              <w:ind w:firstLineChars="0" w:firstLine="0"/>
              <w:rPr>
                <w:sz w:val="21"/>
              </w:rPr>
            </w:pPr>
            <w:r w:rsidRPr="00922558">
              <w:rPr>
                <w:sz w:val="21"/>
              </w:rPr>
              <w:t>金属储罐应作环型防雷接地，其接地点不应少于</w:t>
            </w:r>
            <w:r w:rsidRPr="00922558">
              <w:rPr>
                <w:sz w:val="21"/>
              </w:rPr>
              <w:t>2</w:t>
            </w:r>
            <w:r w:rsidRPr="00922558">
              <w:rPr>
                <w:sz w:val="21"/>
              </w:rPr>
              <w:t>处，并应沿罐周均匀对称布置，其罐壁周长间距不应大于</w:t>
            </w:r>
            <w:r w:rsidRPr="00922558">
              <w:rPr>
                <w:sz w:val="21"/>
              </w:rPr>
              <w:t>30m</w:t>
            </w:r>
            <w:r w:rsidRPr="00922558">
              <w:rPr>
                <w:sz w:val="21"/>
              </w:rPr>
              <w:t>，接地体距罐壁的距离应大于</w:t>
            </w:r>
            <w:r w:rsidRPr="00922558">
              <w:rPr>
                <w:sz w:val="21"/>
              </w:rPr>
              <w:t>3m</w:t>
            </w:r>
            <w:r w:rsidRPr="00922558">
              <w:rPr>
                <w:sz w:val="21"/>
              </w:rPr>
              <w:t>。</w:t>
            </w:r>
          </w:p>
        </w:tc>
        <w:tc>
          <w:tcPr>
            <w:tcW w:w="927" w:type="pct"/>
            <w:vAlign w:val="center"/>
          </w:tcPr>
          <w:p w14:paraId="2EE164D4" w14:textId="77777777" w:rsidR="00C54ECB" w:rsidRPr="00922558" w:rsidRDefault="00C54ECB" w:rsidP="00C54ECB">
            <w:pPr>
              <w:spacing w:line="240" w:lineRule="auto"/>
              <w:ind w:firstLineChars="0" w:firstLine="0"/>
              <w:jc w:val="center"/>
              <w:rPr>
                <w:sz w:val="21"/>
              </w:rPr>
            </w:pPr>
            <w:r w:rsidRPr="00922558">
              <w:rPr>
                <w:sz w:val="21"/>
              </w:rPr>
              <w:t>GB15599-2009</w:t>
            </w:r>
          </w:p>
          <w:p w14:paraId="17E5E0A6" w14:textId="77777777" w:rsidR="00C54ECB" w:rsidRPr="00922558" w:rsidRDefault="00C54ECB" w:rsidP="00C54ECB">
            <w:pPr>
              <w:spacing w:line="240" w:lineRule="auto"/>
              <w:ind w:firstLineChars="0" w:firstLine="0"/>
              <w:jc w:val="center"/>
              <w:rPr>
                <w:sz w:val="21"/>
              </w:rPr>
            </w:pPr>
            <w:r w:rsidRPr="00922558">
              <w:rPr>
                <w:sz w:val="21"/>
              </w:rPr>
              <w:t>4.1.2</w:t>
            </w:r>
          </w:p>
        </w:tc>
        <w:tc>
          <w:tcPr>
            <w:tcW w:w="1027" w:type="pct"/>
            <w:vAlign w:val="center"/>
          </w:tcPr>
          <w:p w14:paraId="68E80CA8" w14:textId="77777777" w:rsidR="00C54ECB" w:rsidRPr="00932D87" w:rsidRDefault="00C54ECB" w:rsidP="00C54ECB">
            <w:pPr>
              <w:widowControl w:val="0"/>
              <w:spacing w:line="240" w:lineRule="auto"/>
              <w:ind w:firstLineChars="0" w:firstLine="0"/>
              <w:rPr>
                <w:sz w:val="21"/>
              </w:rPr>
            </w:pPr>
            <w:r w:rsidRPr="00932D87">
              <w:rPr>
                <w:rFonts w:hint="eastAsia"/>
                <w:snapToGrid w:val="0"/>
                <w:color w:val="000000"/>
                <w:spacing w:val="-3"/>
                <w:kern w:val="0"/>
                <w:sz w:val="21"/>
              </w:rPr>
              <w:t>现场查看，符合要求。</w:t>
            </w:r>
          </w:p>
        </w:tc>
        <w:tc>
          <w:tcPr>
            <w:tcW w:w="381" w:type="pct"/>
            <w:vAlign w:val="center"/>
          </w:tcPr>
          <w:p w14:paraId="293A6665" w14:textId="300120CF" w:rsidR="00C54ECB" w:rsidRPr="00922558" w:rsidRDefault="00C54ECB" w:rsidP="00C54ECB">
            <w:pPr>
              <w:widowControl w:val="0"/>
              <w:spacing w:line="240" w:lineRule="auto"/>
              <w:ind w:firstLineChars="0" w:firstLine="0"/>
              <w:jc w:val="center"/>
              <w:rPr>
                <w:b/>
                <w:bCs/>
                <w:sz w:val="21"/>
              </w:rPr>
            </w:pPr>
            <w:r w:rsidRPr="00CF73F8">
              <w:rPr>
                <w:b/>
                <w:bCs/>
                <w:sz w:val="21"/>
              </w:rPr>
              <w:t>√</w:t>
            </w:r>
          </w:p>
        </w:tc>
      </w:tr>
      <w:tr w:rsidR="00C54ECB" w:rsidRPr="00922558" w14:paraId="78C44B2A" w14:textId="77777777" w:rsidTr="00D67323">
        <w:trPr>
          <w:trHeight w:val="284"/>
          <w:jc w:val="center"/>
        </w:trPr>
        <w:tc>
          <w:tcPr>
            <w:tcW w:w="410" w:type="pct"/>
            <w:vAlign w:val="center"/>
          </w:tcPr>
          <w:p w14:paraId="2DF941D4"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4E5F1B7C" w14:textId="77777777" w:rsidR="00C54ECB" w:rsidRPr="00922558" w:rsidRDefault="00C54ECB" w:rsidP="00C54ECB">
            <w:pPr>
              <w:spacing w:line="240" w:lineRule="auto"/>
              <w:ind w:firstLineChars="0" w:firstLine="0"/>
              <w:rPr>
                <w:sz w:val="21"/>
              </w:rPr>
            </w:pPr>
            <w:r w:rsidRPr="00922558">
              <w:rPr>
                <w:sz w:val="21"/>
              </w:rPr>
              <w:t>金属储罐的阻火器、呼吸阀、量油孔、人孔等金属附件应等电位连接。</w:t>
            </w:r>
          </w:p>
        </w:tc>
        <w:tc>
          <w:tcPr>
            <w:tcW w:w="927" w:type="pct"/>
            <w:vAlign w:val="center"/>
          </w:tcPr>
          <w:p w14:paraId="31AE4A1A" w14:textId="77777777" w:rsidR="00C54ECB" w:rsidRPr="00922558" w:rsidRDefault="00C54ECB" w:rsidP="00C54ECB">
            <w:pPr>
              <w:spacing w:line="240" w:lineRule="auto"/>
              <w:ind w:firstLineChars="0" w:firstLine="0"/>
              <w:jc w:val="center"/>
              <w:rPr>
                <w:sz w:val="21"/>
              </w:rPr>
            </w:pPr>
            <w:r w:rsidRPr="00922558">
              <w:rPr>
                <w:sz w:val="21"/>
              </w:rPr>
              <w:t>GB15599-2009</w:t>
            </w:r>
          </w:p>
          <w:p w14:paraId="065D8A0F" w14:textId="77777777" w:rsidR="00C54ECB" w:rsidRPr="00922558" w:rsidRDefault="00C54ECB" w:rsidP="00C54ECB">
            <w:pPr>
              <w:spacing w:line="240" w:lineRule="auto"/>
              <w:ind w:firstLineChars="0" w:firstLine="0"/>
              <w:jc w:val="center"/>
              <w:rPr>
                <w:sz w:val="21"/>
              </w:rPr>
            </w:pPr>
            <w:r w:rsidRPr="00922558">
              <w:rPr>
                <w:sz w:val="21"/>
              </w:rPr>
              <w:t>4.1.4</w:t>
            </w:r>
          </w:p>
        </w:tc>
        <w:tc>
          <w:tcPr>
            <w:tcW w:w="1027" w:type="pct"/>
            <w:vAlign w:val="center"/>
          </w:tcPr>
          <w:p w14:paraId="4D862748" w14:textId="77777777" w:rsidR="00C54ECB" w:rsidRPr="00932D87" w:rsidRDefault="00C54ECB" w:rsidP="00C54ECB">
            <w:pPr>
              <w:widowControl w:val="0"/>
              <w:spacing w:line="240" w:lineRule="auto"/>
              <w:ind w:firstLineChars="0" w:firstLine="0"/>
              <w:rPr>
                <w:sz w:val="21"/>
              </w:rPr>
            </w:pPr>
            <w:r w:rsidRPr="00932D87">
              <w:rPr>
                <w:rFonts w:hint="eastAsia"/>
                <w:snapToGrid w:val="0"/>
                <w:color w:val="000000"/>
                <w:spacing w:val="-3"/>
                <w:kern w:val="0"/>
                <w:sz w:val="21"/>
              </w:rPr>
              <w:t>均设等电位连接。</w:t>
            </w:r>
          </w:p>
        </w:tc>
        <w:tc>
          <w:tcPr>
            <w:tcW w:w="381" w:type="pct"/>
            <w:vAlign w:val="center"/>
          </w:tcPr>
          <w:p w14:paraId="2E9DDA16" w14:textId="3654712D" w:rsidR="00C54ECB" w:rsidRPr="00922558" w:rsidRDefault="00C54ECB" w:rsidP="00C54ECB">
            <w:pPr>
              <w:widowControl w:val="0"/>
              <w:spacing w:line="240" w:lineRule="auto"/>
              <w:ind w:firstLineChars="0" w:firstLine="0"/>
              <w:jc w:val="center"/>
              <w:rPr>
                <w:b/>
                <w:bCs/>
                <w:sz w:val="21"/>
              </w:rPr>
            </w:pPr>
            <w:r w:rsidRPr="00CF73F8">
              <w:rPr>
                <w:b/>
                <w:bCs/>
                <w:sz w:val="21"/>
              </w:rPr>
              <w:t>√</w:t>
            </w:r>
          </w:p>
        </w:tc>
      </w:tr>
      <w:tr w:rsidR="00C54ECB" w:rsidRPr="00922558" w14:paraId="2A97A0A6" w14:textId="77777777" w:rsidTr="00D67323">
        <w:trPr>
          <w:trHeight w:val="284"/>
          <w:jc w:val="center"/>
        </w:trPr>
        <w:tc>
          <w:tcPr>
            <w:tcW w:w="410" w:type="pct"/>
            <w:vAlign w:val="center"/>
          </w:tcPr>
          <w:p w14:paraId="1D848DE9"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0144DCAB" w14:textId="77777777" w:rsidR="00C54ECB" w:rsidRPr="00922558" w:rsidRDefault="00C54ECB" w:rsidP="00C54ECB">
            <w:pPr>
              <w:spacing w:line="240" w:lineRule="auto"/>
              <w:ind w:firstLineChars="0" w:firstLine="0"/>
              <w:rPr>
                <w:sz w:val="21"/>
              </w:rPr>
            </w:pPr>
            <w:r w:rsidRPr="00922558">
              <w:rPr>
                <w:sz w:val="21"/>
              </w:rPr>
              <w:t>固定设备（塔、容器、机泵、换热器等）的外壳应进行静电接地，若为覆土设备可不做静电接地。</w:t>
            </w:r>
          </w:p>
          <w:p w14:paraId="49D2485D" w14:textId="77777777" w:rsidR="00C54ECB" w:rsidRPr="00922558" w:rsidRDefault="00C54ECB" w:rsidP="00C54ECB">
            <w:pPr>
              <w:spacing w:line="240" w:lineRule="auto"/>
              <w:ind w:firstLineChars="0" w:firstLine="0"/>
              <w:rPr>
                <w:sz w:val="21"/>
              </w:rPr>
            </w:pPr>
            <w:r w:rsidRPr="00922558">
              <w:rPr>
                <w:sz w:val="21"/>
              </w:rPr>
              <w:t>固定设备如塔、容器、机泵、换热器、过滤器等的外壳应进行静电接地，若为覆土设备可不做静电接地。</w:t>
            </w:r>
          </w:p>
        </w:tc>
        <w:tc>
          <w:tcPr>
            <w:tcW w:w="927" w:type="pct"/>
            <w:vAlign w:val="center"/>
          </w:tcPr>
          <w:p w14:paraId="232EF320" w14:textId="77777777" w:rsidR="00C54ECB" w:rsidRPr="00922558" w:rsidRDefault="00C54ECB" w:rsidP="00C54ECB">
            <w:pPr>
              <w:spacing w:line="240" w:lineRule="auto"/>
              <w:ind w:firstLineChars="0" w:firstLine="0"/>
              <w:jc w:val="center"/>
              <w:rPr>
                <w:sz w:val="21"/>
              </w:rPr>
            </w:pPr>
            <w:r w:rsidRPr="00922558">
              <w:rPr>
                <w:sz w:val="21"/>
              </w:rPr>
              <w:t>SY/T0060-2017</w:t>
            </w:r>
          </w:p>
          <w:p w14:paraId="5B31E1AC" w14:textId="77777777" w:rsidR="00C54ECB" w:rsidRPr="00922558" w:rsidRDefault="00C54ECB" w:rsidP="00C54ECB">
            <w:pPr>
              <w:spacing w:line="240" w:lineRule="auto"/>
              <w:ind w:firstLineChars="0" w:firstLine="0"/>
              <w:jc w:val="center"/>
              <w:rPr>
                <w:sz w:val="21"/>
              </w:rPr>
            </w:pPr>
            <w:r w:rsidRPr="00922558">
              <w:rPr>
                <w:sz w:val="21"/>
              </w:rPr>
              <w:t>5.1.1</w:t>
            </w:r>
          </w:p>
          <w:p w14:paraId="23AB7587" w14:textId="77777777" w:rsidR="00C54ECB" w:rsidRPr="00922558" w:rsidRDefault="00C54ECB" w:rsidP="00C54ECB">
            <w:pPr>
              <w:spacing w:line="240" w:lineRule="auto"/>
              <w:ind w:firstLineChars="0" w:firstLine="0"/>
              <w:jc w:val="center"/>
              <w:rPr>
                <w:sz w:val="21"/>
              </w:rPr>
            </w:pPr>
            <w:r w:rsidRPr="00922558">
              <w:rPr>
                <w:sz w:val="21"/>
              </w:rPr>
              <w:t>SY/T7385-2017</w:t>
            </w:r>
          </w:p>
          <w:p w14:paraId="03C8810E" w14:textId="77777777" w:rsidR="00C54ECB" w:rsidRPr="00922558" w:rsidRDefault="00C54ECB" w:rsidP="00C54ECB">
            <w:pPr>
              <w:spacing w:line="240" w:lineRule="auto"/>
              <w:ind w:firstLineChars="0" w:firstLine="0"/>
              <w:jc w:val="center"/>
              <w:rPr>
                <w:sz w:val="21"/>
              </w:rPr>
            </w:pPr>
            <w:r w:rsidRPr="00922558">
              <w:rPr>
                <w:sz w:val="21"/>
              </w:rPr>
              <w:t>3.1.1</w:t>
            </w:r>
          </w:p>
        </w:tc>
        <w:tc>
          <w:tcPr>
            <w:tcW w:w="1027" w:type="pct"/>
            <w:vAlign w:val="center"/>
          </w:tcPr>
          <w:p w14:paraId="3E0BB4BA" w14:textId="77777777" w:rsidR="00C54ECB" w:rsidRPr="00932D87" w:rsidRDefault="00C54ECB" w:rsidP="00C54ECB">
            <w:pPr>
              <w:widowControl w:val="0"/>
              <w:spacing w:line="240" w:lineRule="auto"/>
              <w:ind w:firstLineChars="0" w:firstLine="0"/>
              <w:rPr>
                <w:sz w:val="21"/>
              </w:rPr>
            </w:pPr>
            <w:r w:rsidRPr="00932D87">
              <w:rPr>
                <w:rFonts w:hint="eastAsia"/>
                <w:snapToGrid w:val="0"/>
                <w:color w:val="000000"/>
                <w:spacing w:val="-3"/>
                <w:kern w:val="0"/>
                <w:sz w:val="21"/>
              </w:rPr>
              <w:t>固定设备的外壳均静电接地。</w:t>
            </w:r>
          </w:p>
        </w:tc>
        <w:tc>
          <w:tcPr>
            <w:tcW w:w="381" w:type="pct"/>
            <w:vAlign w:val="center"/>
          </w:tcPr>
          <w:p w14:paraId="622117B7" w14:textId="6086AC3A" w:rsidR="00C54ECB" w:rsidRPr="00922558" w:rsidRDefault="00C54ECB" w:rsidP="00C54ECB">
            <w:pPr>
              <w:widowControl w:val="0"/>
              <w:spacing w:line="240" w:lineRule="auto"/>
              <w:ind w:firstLineChars="0" w:firstLine="0"/>
              <w:jc w:val="center"/>
              <w:rPr>
                <w:b/>
                <w:bCs/>
                <w:sz w:val="21"/>
              </w:rPr>
            </w:pPr>
            <w:r w:rsidRPr="00CF73F8">
              <w:rPr>
                <w:b/>
                <w:bCs/>
                <w:sz w:val="21"/>
              </w:rPr>
              <w:t>√</w:t>
            </w:r>
          </w:p>
        </w:tc>
      </w:tr>
      <w:tr w:rsidR="00C54ECB" w:rsidRPr="00922558" w14:paraId="4A9BA2D3" w14:textId="77777777" w:rsidTr="00D67323">
        <w:trPr>
          <w:trHeight w:val="284"/>
          <w:jc w:val="center"/>
        </w:trPr>
        <w:tc>
          <w:tcPr>
            <w:tcW w:w="410" w:type="pct"/>
            <w:vAlign w:val="center"/>
          </w:tcPr>
          <w:p w14:paraId="15FAB9A1"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4EB0073D" w14:textId="77777777" w:rsidR="00C54ECB" w:rsidRPr="00922558" w:rsidRDefault="00C54ECB" w:rsidP="00C54ECB">
            <w:pPr>
              <w:spacing w:line="240" w:lineRule="auto"/>
              <w:ind w:firstLineChars="0" w:firstLine="0"/>
              <w:rPr>
                <w:sz w:val="21"/>
              </w:rPr>
            </w:pPr>
            <w:r w:rsidRPr="00922558">
              <w:rPr>
                <w:sz w:val="21"/>
              </w:rPr>
              <w:t>储罐各金属构件（搅拌器、升降器、仪表管道、金属浮体等）及附件（阻火器帽、呼吸阀帽、量油孔盖、安全阀、自动通气阀等活动金属附件</w:t>
            </w:r>
            <w:r w:rsidRPr="00922558">
              <w:rPr>
                <w:sz w:val="21"/>
              </w:rPr>
              <w:t>)</w:t>
            </w:r>
            <w:r w:rsidRPr="00922558">
              <w:rPr>
                <w:sz w:val="21"/>
              </w:rPr>
              <w:t>，应与罐体等电位连接并接地。</w:t>
            </w:r>
          </w:p>
        </w:tc>
        <w:tc>
          <w:tcPr>
            <w:tcW w:w="927" w:type="pct"/>
            <w:vAlign w:val="center"/>
          </w:tcPr>
          <w:p w14:paraId="5212A060" w14:textId="77777777" w:rsidR="00C54ECB" w:rsidRPr="00922558" w:rsidRDefault="00C54ECB" w:rsidP="00C54ECB">
            <w:pPr>
              <w:spacing w:line="240" w:lineRule="auto"/>
              <w:ind w:firstLineChars="0" w:firstLine="0"/>
              <w:jc w:val="center"/>
              <w:rPr>
                <w:sz w:val="21"/>
              </w:rPr>
            </w:pPr>
            <w:r w:rsidRPr="00922558">
              <w:rPr>
                <w:sz w:val="21"/>
              </w:rPr>
              <w:t>SY/T7385-2017</w:t>
            </w:r>
          </w:p>
          <w:p w14:paraId="2F9F6E53" w14:textId="77777777" w:rsidR="00C54ECB" w:rsidRPr="00922558" w:rsidRDefault="00C54ECB" w:rsidP="00C54ECB">
            <w:pPr>
              <w:spacing w:line="240" w:lineRule="auto"/>
              <w:ind w:firstLineChars="0" w:firstLine="0"/>
              <w:jc w:val="center"/>
              <w:rPr>
                <w:sz w:val="21"/>
              </w:rPr>
            </w:pPr>
            <w:r w:rsidRPr="00922558">
              <w:rPr>
                <w:sz w:val="21"/>
              </w:rPr>
              <w:t>3.2.7</w:t>
            </w:r>
          </w:p>
        </w:tc>
        <w:tc>
          <w:tcPr>
            <w:tcW w:w="1027" w:type="pct"/>
            <w:vAlign w:val="center"/>
          </w:tcPr>
          <w:p w14:paraId="12582BC4" w14:textId="77777777" w:rsidR="00C54ECB" w:rsidRPr="00932D87" w:rsidRDefault="00C54ECB" w:rsidP="00C54ECB">
            <w:pPr>
              <w:widowControl w:val="0"/>
              <w:spacing w:line="240" w:lineRule="auto"/>
              <w:ind w:firstLineChars="0" w:firstLine="0"/>
              <w:rPr>
                <w:sz w:val="21"/>
              </w:rPr>
            </w:pPr>
            <w:r w:rsidRPr="00932D87">
              <w:rPr>
                <w:rFonts w:hint="eastAsia"/>
                <w:snapToGrid w:val="0"/>
                <w:color w:val="000000"/>
                <w:spacing w:val="-3"/>
                <w:kern w:val="0"/>
                <w:sz w:val="21"/>
              </w:rPr>
              <w:t>现场查看，符合要求。</w:t>
            </w:r>
          </w:p>
        </w:tc>
        <w:tc>
          <w:tcPr>
            <w:tcW w:w="381" w:type="pct"/>
            <w:vAlign w:val="center"/>
          </w:tcPr>
          <w:p w14:paraId="5B93A7DD" w14:textId="298A27F4" w:rsidR="00C54ECB" w:rsidRPr="00922558" w:rsidRDefault="00C54ECB" w:rsidP="00C54ECB">
            <w:pPr>
              <w:widowControl w:val="0"/>
              <w:spacing w:line="240" w:lineRule="auto"/>
              <w:ind w:firstLineChars="0" w:firstLine="0"/>
              <w:jc w:val="center"/>
              <w:rPr>
                <w:b/>
                <w:bCs/>
                <w:sz w:val="21"/>
              </w:rPr>
            </w:pPr>
            <w:r w:rsidRPr="00CF73F8">
              <w:rPr>
                <w:b/>
                <w:bCs/>
                <w:sz w:val="21"/>
              </w:rPr>
              <w:t>√</w:t>
            </w:r>
          </w:p>
        </w:tc>
      </w:tr>
      <w:tr w:rsidR="00C54ECB" w:rsidRPr="00922558" w14:paraId="03CCC6D8" w14:textId="77777777" w:rsidTr="00D67323">
        <w:trPr>
          <w:trHeight w:val="284"/>
          <w:jc w:val="center"/>
        </w:trPr>
        <w:tc>
          <w:tcPr>
            <w:tcW w:w="410" w:type="pct"/>
            <w:vAlign w:val="center"/>
          </w:tcPr>
          <w:p w14:paraId="4FC254D0"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6D3C996F" w14:textId="77777777" w:rsidR="00C54ECB" w:rsidRPr="00922558" w:rsidRDefault="00C54ECB" w:rsidP="00C54ECB">
            <w:pPr>
              <w:spacing w:line="240" w:lineRule="auto"/>
              <w:ind w:firstLineChars="0" w:firstLine="0"/>
              <w:rPr>
                <w:sz w:val="21"/>
              </w:rPr>
            </w:pPr>
            <w:r w:rsidRPr="00922558">
              <w:rPr>
                <w:sz w:val="21"/>
              </w:rPr>
              <w:t>输油输气管道的法兰连接处，当少于</w:t>
            </w:r>
            <w:r w:rsidRPr="00922558">
              <w:rPr>
                <w:sz w:val="21"/>
              </w:rPr>
              <w:t>5</w:t>
            </w:r>
            <w:r w:rsidRPr="00922558">
              <w:rPr>
                <w:sz w:val="21"/>
              </w:rPr>
              <w:t>个螺栓连接时应跨接。</w:t>
            </w:r>
          </w:p>
        </w:tc>
        <w:tc>
          <w:tcPr>
            <w:tcW w:w="927" w:type="pct"/>
            <w:vAlign w:val="center"/>
          </w:tcPr>
          <w:p w14:paraId="48D72A6A" w14:textId="77777777" w:rsidR="00C54ECB" w:rsidRPr="00922558" w:rsidRDefault="00C54ECB" w:rsidP="00C54ECB">
            <w:pPr>
              <w:spacing w:line="240" w:lineRule="auto"/>
              <w:ind w:firstLineChars="0" w:firstLine="0"/>
              <w:jc w:val="center"/>
              <w:rPr>
                <w:sz w:val="21"/>
              </w:rPr>
            </w:pPr>
            <w:r w:rsidRPr="00922558">
              <w:rPr>
                <w:sz w:val="21"/>
              </w:rPr>
              <w:t>SY/T7385-2017</w:t>
            </w:r>
          </w:p>
          <w:p w14:paraId="0182FE5A" w14:textId="77777777" w:rsidR="00C54ECB" w:rsidRPr="00922558" w:rsidRDefault="00C54ECB" w:rsidP="00C54ECB">
            <w:pPr>
              <w:spacing w:line="240" w:lineRule="auto"/>
              <w:ind w:firstLineChars="0" w:firstLine="0"/>
              <w:jc w:val="center"/>
              <w:rPr>
                <w:sz w:val="21"/>
              </w:rPr>
            </w:pPr>
            <w:r w:rsidRPr="00922558">
              <w:rPr>
                <w:sz w:val="21"/>
              </w:rPr>
              <w:t>3.3.3</w:t>
            </w:r>
          </w:p>
        </w:tc>
        <w:tc>
          <w:tcPr>
            <w:tcW w:w="1027" w:type="pct"/>
            <w:vAlign w:val="center"/>
          </w:tcPr>
          <w:p w14:paraId="19646E02" w14:textId="77777777" w:rsidR="00C54ECB" w:rsidRPr="00922558" w:rsidRDefault="00C54ECB" w:rsidP="00C54ECB">
            <w:pPr>
              <w:widowControl w:val="0"/>
              <w:spacing w:line="240" w:lineRule="auto"/>
              <w:ind w:firstLineChars="0" w:firstLine="0"/>
              <w:rPr>
                <w:sz w:val="21"/>
              </w:rPr>
            </w:pPr>
            <w:r w:rsidRPr="00932D87">
              <w:rPr>
                <w:rFonts w:hint="eastAsia"/>
                <w:sz w:val="21"/>
              </w:rPr>
              <w:t>现场查看，符合要求。</w:t>
            </w:r>
          </w:p>
        </w:tc>
        <w:tc>
          <w:tcPr>
            <w:tcW w:w="381" w:type="pct"/>
            <w:vAlign w:val="center"/>
          </w:tcPr>
          <w:p w14:paraId="3CDCF5C1" w14:textId="342B9149" w:rsidR="00C54ECB" w:rsidRPr="00922558" w:rsidRDefault="00C54ECB" w:rsidP="00C54ECB">
            <w:pPr>
              <w:widowControl w:val="0"/>
              <w:spacing w:line="240" w:lineRule="auto"/>
              <w:ind w:firstLineChars="0" w:firstLine="0"/>
              <w:jc w:val="center"/>
              <w:rPr>
                <w:b/>
                <w:bCs/>
                <w:sz w:val="21"/>
              </w:rPr>
            </w:pPr>
            <w:r w:rsidRPr="00CF73F8">
              <w:rPr>
                <w:b/>
                <w:bCs/>
                <w:sz w:val="21"/>
              </w:rPr>
              <w:t>√</w:t>
            </w:r>
          </w:p>
        </w:tc>
      </w:tr>
      <w:tr w:rsidR="00C54ECB" w:rsidRPr="00922558" w14:paraId="7AFFE7F5" w14:textId="77777777" w:rsidTr="00D67323">
        <w:trPr>
          <w:trHeight w:val="284"/>
          <w:jc w:val="center"/>
        </w:trPr>
        <w:tc>
          <w:tcPr>
            <w:tcW w:w="410" w:type="pct"/>
            <w:vAlign w:val="center"/>
          </w:tcPr>
          <w:p w14:paraId="61F50078"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0F1FD7AF" w14:textId="77777777" w:rsidR="00C54ECB" w:rsidRPr="00922558" w:rsidRDefault="00C54ECB" w:rsidP="00C54ECB">
            <w:pPr>
              <w:spacing w:line="240" w:lineRule="auto"/>
              <w:ind w:firstLineChars="0" w:firstLine="0"/>
              <w:rPr>
                <w:sz w:val="21"/>
              </w:rPr>
            </w:pPr>
            <w:r w:rsidRPr="00922558">
              <w:rPr>
                <w:sz w:val="21"/>
              </w:rPr>
              <w:t>钢储罐应做环形防雷接地，其接地点不应少于两处，并应沿罐周均匀分布或对称布置，其罐壁周长间距不应大于</w:t>
            </w:r>
            <w:r w:rsidRPr="00922558">
              <w:rPr>
                <w:sz w:val="21"/>
              </w:rPr>
              <w:t>30m</w:t>
            </w:r>
            <w:r w:rsidRPr="00922558">
              <w:rPr>
                <w:sz w:val="21"/>
              </w:rPr>
              <w:t>，接地体距罐壁的距离应大于</w:t>
            </w:r>
            <w:r w:rsidRPr="00922558">
              <w:rPr>
                <w:sz w:val="21"/>
              </w:rPr>
              <w:t>3m</w:t>
            </w:r>
            <w:r w:rsidRPr="00922558">
              <w:rPr>
                <w:sz w:val="21"/>
              </w:rPr>
              <w:t>。宜将储罐自然接地体与人工接地装置相连接，其接地点不应少于两处。冲击接地电阻不应大于</w:t>
            </w:r>
            <w:r w:rsidRPr="00922558">
              <w:rPr>
                <w:sz w:val="21"/>
              </w:rPr>
              <w:t>10Ω</w:t>
            </w:r>
            <w:r w:rsidRPr="00922558">
              <w:rPr>
                <w:sz w:val="21"/>
              </w:rPr>
              <w:t>。金属储罐的阻火器、呼吸阀、量油孔、人孔、切水管、透光孔等金属附件应等电位连接。</w:t>
            </w:r>
          </w:p>
        </w:tc>
        <w:tc>
          <w:tcPr>
            <w:tcW w:w="927" w:type="pct"/>
            <w:vAlign w:val="center"/>
          </w:tcPr>
          <w:p w14:paraId="53A2111E" w14:textId="77777777" w:rsidR="00C54ECB" w:rsidRPr="00922558" w:rsidRDefault="00C54ECB" w:rsidP="00C54ECB">
            <w:pPr>
              <w:spacing w:line="240" w:lineRule="auto"/>
              <w:ind w:firstLineChars="0" w:firstLine="0"/>
              <w:jc w:val="center"/>
              <w:rPr>
                <w:sz w:val="21"/>
              </w:rPr>
            </w:pPr>
            <w:r w:rsidRPr="00922558">
              <w:rPr>
                <w:sz w:val="21"/>
              </w:rPr>
              <w:t>SY/T5984-2020</w:t>
            </w:r>
          </w:p>
          <w:p w14:paraId="0B777CC0" w14:textId="77777777" w:rsidR="00C54ECB" w:rsidRPr="00922558" w:rsidRDefault="00C54ECB" w:rsidP="00C54ECB">
            <w:pPr>
              <w:spacing w:line="240" w:lineRule="auto"/>
              <w:ind w:firstLineChars="0" w:firstLine="0"/>
              <w:jc w:val="center"/>
              <w:rPr>
                <w:sz w:val="21"/>
              </w:rPr>
            </w:pPr>
            <w:r w:rsidRPr="00922558">
              <w:rPr>
                <w:sz w:val="21"/>
              </w:rPr>
              <w:t>3.2</w:t>
            </w:r>
          </w:p>
        </w:tc>
        <w:tc>
          <w:tcPr>
            <w:tcW w:w="1027" w:type="pct"/>
            <w:vAlign w:val="center"/>
          </w:tcPr>
          <w:p w14:paraId="01F984DB" w14:textId="77777777" w:rsidR="00C54ECB" w:rsidRPr="00922558" w:rsidRDefault="00C54ECB" w:rsidP="00C54ECB">
            <w:pPr>
              <w:widowControl w:val="0"/>
              <w:spacing w:line="240" w:lineRule="auto"/>
              <w:ind w:firstLineChars="0" w:firstLine="0"/>
              <w:rPr>
                <w:sz w:val="21"/>
              </w:rPr>
            </w:pPr>
            <w:r w:rsidRPr="00932D87">
              <w:rPr>
                <w:rFonts w:hint="eastAsia"/>
                <w:sz w:val="21"/>
              </w:rPr>
              <w:t>现场查看，符合要求。</w:t>
            </w:r>
          </w:p>
        </w:tc>
        <w:tc>
          <w:tcPr>
            <w:tcW w:w="381" w:type="pct"/>
            <w:vAlign w:val="center"/>
          </w:tcPr>
          <w:p w14:paraId="5C6A7463" w14:textId="0671689A" w:rsidR="00C54ECB" w:rsidRPr="00922558" w:rsidRDefault="00C54ECB" w:rsidP="00C54ECB">
            <w:pPr>
              <w:widowControl w:val="0"/>
              <w:spacing w:line="240" w:lineRule="auto"/>
              <w:ind w:firstLineChars="0" w:firstLine="0"/>
              <w:jc w:val="center"/>
              <w:rPr>
                <w:b/>
                <w:bCs/>
                <w:sz w:val="21"/>
              </w:rPr>
            </w:pPr>
            <w:r w:rsidRPr="00CF73F8">
              <w:rPr>
                <w:b/>
                <w:bCs/>
                <w:sz w:val="21"/>
              </w:rPr>
              <w:t>√</w:t>
            </w:r>
          </w:p>
        </w:tc>
      </w:tr>
      <w:tr w:rsidR="00C54ECB" w:rsidRPr="00922558" w14:paraId="5270C8ED" w14:textId="77777777" w:rsidTr="00D67323">
        <w:trPr>
          <w:trHeight w:val="284"/>
          <w:jc w:val="center"/>
        </w:trPr>
        <w:tc>
          <w:tcPr>
            <w:tcW w:w="410" w:type="pct"/>
            <w:vAlign w:val="center"/>
          </w:tcPr>
          <w:p w14:paraId="4672ABB9"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3832ACA7" w14:textId="77777777" w:rsidR="00C54ECB" w:rsidRPr="00922558" w:rsidRDefault="00C54ECB" w:rsidP="00C54ECB">
            <w:pPr>
              <w:spacing w:line="240" w:lineRule="auto"/>
              <w:ind w:firstLineChars="0" w:firstLine="0"/>
              <w:rPr>
                <w:sz w:val="21"/>
              </w:rPr>
            </w:pPr>
            <w:r w:rsidRPr="00922558">
              <w:rPr>
                <w:sz w:val="21"/>
              </w:rPr>
              <w:t>钢储罐顶部附件（机械呼吸阀、液压安全阀、阻火器等）的对接法兰应采用直径不小于</w:t>
            </w:r>
            <w:r w:rsidRPr="00922558">
              <w:rPr>
                <w:sz w:val="21"/>
              </w:rPr>
              <w:t>10mm</w:t>
            </w:r>
            <w:r w:rsidRPr="00922558">
              <w:rPr>
                <w:sz w:val="21"/>
              </w:rPr>
              <w:t>的铜质导体跨接。</w:t>
            </w:r>
          </w:p>
        </w:tc>
        <w:tc>
          <w:tcPr>
            <w:tcW w:w="927" w:type="pct"/>
            <w:vAlign w:val="center"/>
          </w:tcPr>
          <w:p w14:paraId="0B165159" w14:textId="77777777" w:rsidR="00C54ECB" w:rsidRPr="00922558" w:rsidRDefault="00C54ECB" w:rsidP="00C54ECB">
            <w:pPr>
              <w:spacing w:line="240" w:lineRule="auto"/>
              <w:ind w:firstLineChars="0" w:firstLine="0"/>
              <w:jc w:val="center"/>
              <w:rPr>
                <w:sz w:val="21"/>
              </w:rPr>
            </w:pPr>
            <w:r w:rsidRPr="00922558">
              <w:rPr>
                <w:sz w:val="21"/>
              </w:rPr>
              <w:t>SY/T5984-2020</w:t>
            </w:r>
          </w:p>
          <w:p w14:paraId="723B6C2A" w14:textId="77777777" w:rsidR="00C54ECB" w:rsidRPr="00922558" w:rsidRDefault="00C54ECB" w:rsidP="00C54ECB">
            <w:pPr>
              <w:spacing w:line="240" w:lineRule="auto"/>
              <w:ind w:firstLineChars="0" w:firstLine="0"/>
              <w:jc w:val="center"/>
              <w:rPr>
                <w:sz w:val="21"/>
              </w:rPr>
            </w:pPr>
            <w:r w:rsidRPr="00922558">
              <w:rPr>
                <w:sz w:val="21"/>
              </w:rPr>
              <w:t>3.4</w:t>
            </w:r>
          </w:p>
        </w:tc>
        <w:tc>
          <w:tcPr>
            <w:tcW w:w="1027" w:type="pct"/>
            <w:vAlign w:val="center"/>
          </w:tcPr>
          <w:p w14:paraId="6CB1873C" w14:textId="77777777" w:rsidR="00C54ECB" w:rsidRPr="00932D87" w:rsidRDefault="00C54ECB" w:rsidP="00C54ECB">
            <w:pPr>
              <w:widowControl w:val="0"/>
              <w:spacing w:line="240" w:lineRule="auto"/>
              <w:ind w:firstLineChars="0" w:firstLine="0"/>
              <w:rPr>
                <w:sz w:val="21"/>
              </w:rPr>
            </w:pPr>
            <w:r w:rsidRPr="00932D87">
              <w:rPr>
                <w:rFonts w:hint="eastAsia"/>
                <w:snapToGrid w:val="0"/>
                <w:color w:val="000000"/>
                <w:spacing w:val="-3"/>
                <w:kern w:val="0"/>
                <w:sz w:val="21"/>
              </w:rPr>
              <w:t>现场查看，符合要求。</w:t>
            </w:r>
          </w:p>
        </w:tc>
        <w:tc>
          <w:tcPr>
            <w:tcW w:w="381" w:type="pct"/>
            <w:vAlign w:val="center"/>
          </w:tcPr>
          <w:p w14:paraId="719DEBED" w14:textId="47C68F92" w:rsidR="00C54ECB" w:rsidRPr="00922558" w:rsidRDefault="00C54ECB" w:rsidP="00C54ECB">
            <w:pPr>
              <w:widowControl w:val="0"/>
              <w:spacing w:line="240" w:lineRule="auto"/>
              <w:ind w:firstLineChars="0" w:firstLine="0"/>
              <w:jc w:val="center"/>
              <w:rPr>
                <w:b/>
                <w:bCs/>
                <w:sz w:val="21"/>
              </w:rPr>
            </w:pPr>
            <w:r w:rsidRPr="00CF73F8">
              <w:rPr>
                <w:b/>
                <w:bCs/>
                <w:sz w:val="21"/>
              </w:rPr>
              <w:t>√</w:t>
            </w:r>
          </w:p>
        </w:tc>
      </w:tr>
      <w:tr w:rsidR="00C54ECB" w:rsidRPr="00922558" w14:paraId="345E90F2" w14:textId="77777777" w:rsidTr="00D67323">
        <w:trPr>
          <w:trHeight w:val="284"/>
          <w:jc w:val="center"/>
        </w:trPr>
        <w:tc>
          <w:tcPr>
            <w:tcW w:w="410" w:type="pct"/>
            <w:vAlign w:val="center"/>
          </w:tcPr>
          <w:p w14:paraId="4BD9003E"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5EEB23B0" w14:textId="77777777" w:rsidR="00C54ECB" w:rsidRPr="00922558" w:rsidRDefault="00C54ECB" w:rsidP="00C54ECB">
            <w:pPr>
              <w:spacing w:line="240" w:lineRule="auto"/>
              <w:ind w:firstLineChars="0" w:firstLine="0"/>
              <w:rPr>
                <w:sz w:val="21"/>
              </w:rPr>
            </w:pPr>
            <w:r w:rsidRPr="00922558">
              <w:rPr>
                <w:sz w:val="21"/>
              </w:rPr>
              <w:t>容器、管道和装卸设施，其防雷接地装置的刚性导体接地引下线，宜采用镀锌扁钢制成，扁钢厚度不小于</w:t>
            </w:r>
            <w:r w:rsidRPr="00922558">
              <w:rPr>
                <w:sz w:val="21"/>
              </w:rPr>
              <w:t>4mm</w:t>
            </w:r>
            <w:r w:rsidRPr="00922558">
              <w:rPr>
                <w:sz w:val="21"/>
              </w:rPr>
              <w:t>，宽度不小于</w:t>
            </w:r>
            <w:r w:rsidRPr="00922558">
              <w:rPr>
                <w:sz w:val="21"/>
              </w:rPr>
              <w:t>40mm</w:t>
            </w:r>
            <w:r w:rsidRPr="00922558">
              <w:rPr>
                <w:sz w:val="21"/>
              </w:rPr>
              <w:t>。</w:t>
            </w:r>
          </w:p>
        </w:tc>
        <w:tc>
          <w:tcPr>
            <w:tcW w:w="927" w:type="pct"/>
            <w:vAlign w:val="center"/>
          </w:tcPr>
          <w:p w14:paraId="7DC4F69E" w14:textId="77777777" w:rsidR="00C54ECB" w:rsidRPr="00922558" w:rsidRDefault="00C54ECB" w:rsidP="00C54ECB">
            <w:pPr>
              <w:spacing w:line="240" w:lineRule="auto"/>
              <w:ind w:firstLineChars="0" w:firstLine="0"/>
              <w:jc w:val="center"/>
              <w:rPr>
                <w:sz w:val="21"/>
              </w:rPr>
            </w:pPr>
            <w:r w:rsidRPr="00922558">
              <w:rPr>
                <w:sz w:val="21"/>
              </w:rPr>
              <w:t>SY/T5984-2020</w:t>
            </w:r>
          </w:p>
          <w:p w14:paraId="083609E2" w14:textId="77777777" w:rsidR="00C54ECB" w:rsidRPr="00922558" w:rsidRDefault="00C54ECB" w:rsidP="00C54ECB">
            <w:pPr>
              <w:spacing w:line="240" w:lineRule="auto"/>
              <w:ind w:firstLineChars="0" w:firstLine="0"/>
              <w:jc w:val="center"/>
              <w:rPr>
                <w:sz w:val="21"/>
              </w:rPr>
            </w:pPr>
            <w:r w:rsidRPr="00922558">
              <w:rPr>
                <w:sz w:val="21"/>
              </w:rPr>
              <w:t>6.1.1</w:t>
            </w:r>
          </w:p>
        </w:tc>
        <w:tc>
          <w:tcPr>
            <w:tcW w:w="1027" w:type="pct"/>
            <w:vAlign w:val="center"/>
          </w:tcPr>
          <w:p w14:paraId="1C25C798" w14:textId="77777777" w:rsidR="00C54ECB" w:rsidRPr="00932D87" w:rsidRDefault="00C54ECB" w:rsidP="00C54ECB">
            <w:pPr>
              <w:widowControl w:val="0"/>
              <w:spacing w:line="240" w:lineRule="auto"/>
              <w:ind w:firstLineChars="0" w:firstLine="0"/>
              <w:rPr>
                <w:sz w:val="21"/>
              </w:rPr>
            </w:pPr>
            <w:r w:rsidRPr="00932D87">
              <w:rPr>
                <w:rFonts w:hint="eastAsia"/>
                <w:snapToGrid w:val="0"/>
                <w:color w:val="000000"/>
                <w:spacing w:val="-3"/>
                <w:kern w:val="0"/>
                <w:sz w:val="21"/>
              </w:rPr>
              <w:t>按标准设置防雷接地装置，符合要求。</w:t>
            </w:r>
          </w:p>
        </w:tc>
        <w:tc>
          <w:tcPr>
            <w:tcW w:w="381" w:type="pct"/>
            <w:vAlign w:val="center"/>
          </w:tcPr>
          <w:p w14:paraId="7066D74D" w14:textId="277EB3A6" w:rsidR="00C54ECB" w:rsidRPr="00922558" w:rsidRDefault="00C54ECB" w:rsidP="00C54ECB">
            <w:pPr>
              <w:widowControl w:val="0"/>
              <w:spacing w:line="240" w:lineRule="auto"/>
              <w:ind w:firstLineChars="0" w:firstLine="0"/>
              <w:jc w:val="center"/>
              <w:rPr>
                <w:b/>
                <w:bCs/>
                <w:sz w:val="21"/>
              </w:rPr>
            </w:pPr>
            <w:r w:rsidRPr="00CF73F8">
              <w:rPr>
                <w:b/>
                <w:bCs/>
                <w:sz w:val="21"/>
              </w:rPr>
              <w:t>√</w:t>
            </w:r>
          </w:p>
        </w:tc>
      </w:tr>
      <w:tr w:rsidR="00C54ECB" w:rsidRPr="00922558" w14:paraId="787687F7" w14:textId="77777777" w:rsidTr="00D67323">
        <w:trPr>
          <w:trHeight w:val="284"/>
          <w:jc w:val="center"/>
        </w:trPr>
        <w:tc>
          <w:tcPr>
            <w:tcW w:w="410" w:type="pct"/>
            <w:vAlign w:val="center"/>
          </w:tcPr>
          <w:p w14:paraId="2AEB6404"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2368A799" w14:textId="77777777" w:rsidR="00C54ECB" w:rsidRPr="00922558" w:rsidRDefault="00C54ECB" w:rsidP="00C54ECB">
            <w:pPr>
              <w:spacing w:line="240" w:lineRule="auto"/>
              <w:ind w:firstLineChars="0" w:firstLine="0"/>
              <w:rPr>
                <w:sz w:val="21"/>
              </w:rPr>
            </w:pPr>
            <w:r w:rsidRPr="00922558">
              <w:rPr>
                <w:sz w:val="21"/>
              </w:rPr>
              <w:t>容器、管道和装卸设施的防静电接地引下线，宜选用厚度不小于</w:t>
            </w:r>
            <w:r w:rsidRPr="00922558">
              <w:rPr>
                <w:sz w:val="21"/>
              </w:rPr>
              <w:t>4mm</w:t>
            </w:r>
            <w:r w:rsidRPr="00922558">
              <w:rPr>
                <w:sz w:val="21"/>
              </w:rPr>
              <w:t>，宽度不小于</w:t>
            </w:r>
            <w:r w:rsidRPr="00922558">
              <w:rPr>
                <w:sz w:val="21"/>
              </w:rPr>
              <w:t>25mm</w:t>
            </w:r>
            <w:r w:rsidRPr="00922558">
              <w:rPr>
                <w:sz w:val="21"/>
              </w:rPr>
              <w:t>的镀锌扁钢制作。</w:t>
            </w:r>
          </w:p>
        </w:tc>
        <w:tc>
          <w:tcPr>
            <w:tcW w:w="927" w:type="pct"/>
            <w:vAlign w:val="center"/>
          </w:tcPr>
          <w:p w14:paraId="00F270A0" w14:textId="77777777" w:rsidR="00C54ECB" w:rsidRPr="00922558" w:rsidRDefault="00C54ECB" w:rsidP="00C54ECB">
            <w:pPr>
              <w:spacing w:line="240" w:lineRule="auto"/>
              <w:ind w:firstLineChars="0" w:firstLine="0"/>
              <w:jc w:val="center"/>
              <w:rPr>
                <w:sz w:val="21"/>
              </w:rPr>
            </w:pPr>
            <w:r w:rsidRPr="00922558">
              <w:rPr>
                <w:sz w:val="21"/>
              </w:rPr>
              <w:t>SY/T5984-2020</w:t>
            </w:r>
          </w:p>
          <w:p w14:paraId="6FD76E02" w14:textId="77777777" w:rsidR="00C54ECB" w:rsidRPr="00922558" w:rsidRDefault="00C54ECB" w:rsidP="00C54ECB">
            <w:pPr>
              <w:spacing w:line="240" w:lineRule="auto"/>
              <w:ind w:firstLineChars="0" w:firstLine="0"/>
              <w:jc w:val="center"/>
              <w:rPr>
                <w:sz w:val="21"/>
              </w:rPr>
            </w:pPr>
            <w:r w:rsidRPr="00922558">
              <w:rPr>
                <w:sz w:val="21"/>
              </w:rPr>
              <w:t>6.1.2</w:t>
            </w:r>
          </w:p>
        </w:tc>
        <w:tc>
          <w:tcPr>
            <w:tcW w:w="1027" w:type="pct"/>
            <w:vAlign w:val="center"/>
          </w:tcPr>
          <w:p w14:paraId="36A4324C" w14:textId="77777777" w:rsidR="00C54ECB" w:rsidRPr="00932D87" w:rsidRDefault="00C54ECB" w:rsidP="00C54ECB">
            <w:pPr>
              <w:widowControl w:val="0"/>
              <w:spacing w:line="240" w:lineRule="auto"/>
              <w:ind w:firstLineChars="0" w:firstLine="0"/>
              <w:rPr>
                <w:sz w:val="21"/>
              </w:rPr>
            </w:pPr>
            <w:r w:rsidRPr="00932D87">
              <w:rPr>
                <w:rFonts w:hint="eastAsia"/>
                <w:snapToGrid w:val="0"/>
                <w:color w:val="000000"/>
                <w:spacing w:val="-3"/>
                <w:kern w:val="0"/>
                <w:sz w:val="21"/>
              </w:rPr>
              <w:t>按标准设置防静电接地，符合要求。</w:t>
            </w:r>
          </w:p>
        </w:tc>
        <w:tc>
          <w:tcPr>
            <w:tcW w:w="381" w:type="pct"/>
            <w:vAlign w:val="center"/>
          </w:tcPr>
          <w:p w14:paraId="542A5E75" w14:textId="42BEB874" w:rsidR="00C54ECB" w:rsidRPr="00922558" w:rsidRDefault="00C54ECB" w:rsidP="00C54ECB">
            <w:pPr>
              <w:widowControl w:val="0"/>
              <w:spacing w:line="240" w:lineRule="auto"/>
              <w:ind w:firstLineChars="0" w:firstLine="0"/>
              <w:jc w:val="center"/>
              <w:rPr>
                <w:b/>
                <w:bCs/>
                <w:sz w:val="21"/>
              </w:rPr>
            </w:pPr>
            <w:r w:rsidRPr="00CF73F8">
              <w:rPr>
                <w:b/>
                <w:bCs/>
                <w:sz w:val="21"/>
              </w:rPr>
              <w:t>√</w:t>
            </w:r>
          </w:p>
        </w:tc>
      </w:tr>
      <w:tr w:rsidR="00C54ECB" w:rsidRPr="00922558" w14:paraId="5BF0413B" w14:textId="77777777" w:rsidTr="00D67323">
        <w:trPr>
          <w:trHeight w:val="284"/>
          <w:jc w:val="center"/>
        </w:trPr>
        <w:tc>
          <w:tcPr>
            <w:tcW w:w="410" w:type="pct"/>
            <w:vAlign w:val="center"/>
          </w:tcPr>
          <w:p w14:paraId="5BD6DA21"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5C7B155A" w14:textId="77777777" w:rsidR="00C54ECB" w:rsidRPr="00922558" w:rsidRDefault="00C54ECB" w:rsidP="00C54ECB">
            <w:pPr>
              <w:spacing w:line="240" w:lineRule="auto"/>
              <w:ind w:firstLineChars="0" w:firstLine="0"/>
              <w:jc w:val="left"/>
              <w:rPr>
                <w:color w:val="000000" w:themeColor="text1"/>
                <w:kern w:val="0"/>
                <w:sz w:val="21"/>
              </w:rPr>
            </w:pPr>
            <w:r w:rsidRPr="00922558">
              <w:rPr>
                <w:rFonts w:hint="eastAsia"/>
                <w:color w:val="000000" w:themeColor="text1"/>
                <w:kern w:val="0"/>
                <w:sz w:val="21"/>
              </w:rPr>
              <w:t>消除人体静电装置应设在下列甲、乙类、丙</w:t>
            </w:r>
            <w:r w:rsidRPr="00922558">
              <w:rPr>
                <w:rFonts w:hint="eastAsia"/>
                <w:color w:val="000000" w:themeColor="text1"/>
                <w:kern w:val="0"/>
                <w:sz w:val="21"/>
              </w:rPr>
              <w:t>A</w:t>
            </w:r>
            <w:r w:rsidRPr="00922558">
              <w:rPr>
                <w:rFonts w:hint="eastAsia"/>
                <w:color w:val="000000" w:themeColor="text1"/>
                <w:kern w:val="0"/>
                <w:sz w:val="21"/>
              </w:rPr>
              <w:t>类油品、液化石油气、天然气凝液作业场所：</w:t>
            </w:r>
          </w:p>
          <w:p w14:paraId="78EF1713" w14:textId="77777777" w:rsidR="00C54ECB" w:rsidRPr="00922558" w:rsidRDefault="00C54ECB">
            <w:pPr>
              <w:widowControl w:val="0"/>
              <w:numPr>
                <w:ilvl w:val="0"/>
                <w:numId w:val="33"/>
              </w:numPr>
              <w:spacing w:line="240" w:lineRule="auto"/>
              <w:ind w:firstLineChars="0" w:firstLine="0"/>
              <w:jc w:val="left"/>
              <w:rPr>
                <w:color w:val="000000" w:themeColor="text1"/>
                <w:kern w:val="0"/>
                <w:sz w:val="21"/>
              </w:rPr>
            </w:pPr>
            <w:r w:rsidRPr="00922558">
              <w:rPr>
                <w:rFonts w:hint="eastAsia"/>
                <w:color w:val="000000" w:themeColor="text1"/>
                <w:kern w:val="0"/>
                <w:sz w:val="21"/>
              </w:rPr>
              <w:t>泵房的门外；</w:t>
            </w:r>
          </w:p>
          <w:p w14:paraId="07553E00" w14:textId="77777777" w:rsidR="00C54ECB" w:rsidRPr="00922558" w:rsidRDefault="00C54ECB">
            <w:pPr>
              <w:widowControl w:val="0"/>
              <w:numPr>
                <w:ilvl w:val="0"/>
                <w:numId w:val="33"/>
              </w:numPr>
              <w:spacing w:line="240" w:lineRule="auto"/>
              <w:ind w:firstLineChars="0" w:firstLine="0"/>
              <w:jc w:val="left"/>
              <w:rPr>
                <w:color w:val="000000" w:themeColor="text1"/>
                <w:kern w:val="0"/>
                <w:sz w:val="21"/>
              </w:rPr>
            </w:pPr>
            <w:r w:rsidRPr="00922558">
              <w:rPr>
                <w:rFonts w:hint="eastAsia"/>
                <w:color w:val="000000" w:themeColor="text1"/>
                <w:kern w:val="0"/>
                <w:sz w:val="21"/>
              </w:rPr>
              <w:t>储罐的上罐扶梯入口处；</w:t>
            </w:r>
          </w:p>
          <w:p w14:paraId="6C38307B" w14:textId="77777777" w:rsidR="00C54ECB" w:rsidRPr="00922558" w:rsidRDefault="00C54ECB">
            <w:pPr>
              <w:widowControl w:val="0"/>
              <w:numPr>
                <w:ilvl w:val="0"/>
                <w:numId w:val="33"/>
              </w:numPr>
              <w:spacing w:line="240" w:lineRule="auto"/>
              <w:ind w:firstLineChars="0" w:firstLine="0"/>
              <w:jc w:val="left"/>
              <w:rPr>
                <w:color w:val="000000" w:themeColor="text1"/>
                <w:kern w:val="0"/>
                <w:sz w:val="21"/>
              </w:rPr>
            </w:pPr>
            <w:r w:rsidRPr="00922558">
              <w:rPr>
                <w:rFonts w:hint="eastAsia"/>
                <w:color w:val="000000" w:themeColor="text1"/>
                <w:kern w:val="0"/>
                <w:sz w:val="21"/>
              </w:rPr>
              <w:t>装卸作业区内操作平台的扶梯入口处；</w:t>
            </w:r>
          </w:p>
          <w:p w14:paraId="42A8DE83" w14:textId="77777777" w:rsidR="00C54ECB" w:rsidRPr="009406D5" w:rsidRDefault="00C54ECB">
            <w:pPr>
              <w:widowControl w:val="0"/>
              <w:numPr>
                <w:ilvl w:val="0"/>
                <w:numId w:val="33"/>
              </w:numPr>
              <w:spacing w:line="240" w:lineRule="auto"/>
              <w:ind w:firstLineChars="0" w:firstLine="0"/>
              <w:jc w:val="left"/>
              <w:rPr>
                <w:color w:val="000000" w:themeColor="text1"/>
                <w:kern w:val="0"/>
                <w:sz w:val="21"/>
              </w:rPr>
            </w:pPr>
            <w:r w:rsidRPr="00922558">
              <w:rPr>
                <w:rFonts w:hint="eastAsia"/>
                <w:color w:val="000000" w:themeColor="text1"/>
                <w:kern w:val="0"/>
                <w:sz w:val="21"/>
              </w:rPr>
              <w:t>工艺装置区、防火堤入口处；</w:t>
            </w:r>
          </w:p>
        </w:tc>
        <w:tc>
          <w:tcPr>
            <w:tcW w:w="927" w:type="pct"/>
            <w:vAlign w:val="center"/>
          </w:tcPr>
          <w:p w14:paraId="636D1CEE" w14:textId="77777777" w:rsidR="00C54ECB" w:rsidRDefault="00C54ECB" w:rsidP="00C54ECB">
            <w:pPr>
              <w:spacing w:line="240" w:lineRule="auto"/>
              <w:ind w:firstLineChars="0" w:firstLine="0"/>
              <w:jc w:val="center"/>
              <w:rPr>
                <w:sz w:val="21"/>
              </w:rPr>
            </w:pPr>
            <w:r w:rsidRPr="00922558">
              <w:rPr>
                <w:rFonts w:hint="eastAsia"/>
                <w:sz w:val="21"/>
              </w:rPr>
              <w:t>SY/T0060-2017</w:t>
            </w:r>
          </w:p>
          <w:p w14:paraId="6BFBD264" w14:textId="77777777" w:rsidR="00C54ECB" w:rsidRPr="00922558" w:rsidRDefault="00C54ECB" w:rsidP="00C54ECB">
            <w:pPr>
              <w:spacing w:line="240" w:lineRule="auto"/>
              <w:ind w:firstLineChars="0" w:firstLine="0"/>
              <w:jc w:val="center"/>
              <w:rPr>
                <w:spacing w:val="-6"/>
                <w:sz w:val="21"/>
              </w:rPr>
            </w:pPr>
            <w:r w:rsidRPr="00922558">
              <w:rPr>
                <w:rFonts w:hint="eastAsia"/>
                <w:sz w:val="21"/>
              </w:rPr>
              <w:t>5.5.2</w:t>
            </w:r>
          </w:p>
        </w:tc>
        <w:tc>
          <w:tcPr>
            <w:tcW w:w="1027" w:type="pct"/>
            <w:vAlign w:val="center"/>
          </w:tcPr>
          <w:p w14:paraId="36C330CD" w14:textId="77777777" w:rsidR="00C54ECB" w:rsidRPr="00895BAC" w:rsidRDefault="00C54ECB" w:rsidP="00C54ECB">
            <w:pPr>
              <w:widowControl w:val="0"/>
              <w:spacing w:line="240" w:lineRule="auto"/>
              <w:ind w:firstLineChars="0" w:firstLine="0"/>
              <w:rPr>
                <w:sz w:val="21"/>
              </w:rPr>
            </w:pPr>
            <w:r w:rsidRPr="00895BAC">
              <w:rPr>
                <w:rFonts w:hint="eastAsia"/>
                <w:sz w:val="21"/>
              </w:rPr>
              <w:t>已安装防爆型静电释放器。</w:t>
            </w:r>
          </w:p>
        </w:tc>
        <w:tc>
          <w:tcPr>
            <w:tcW w:w="381" w:type="pct"/>
            <w:vAlign w:val="center"/>
          </w:tcPr>
          <w:p w14:paraId="793406A8" w14:textId="29B7091E" w:rsidR="00C54ECB" w:rsidRPr="00922558" w:rsidRDefault="00C54ECB" w:rsidP="00C54ECB">
            <w:pPr>
              <w:widowControl w:val="0"/>
              <w:spacing w:line="240" w:lineRule="auto"/>
              <w:ind w:firstLineChars="0" w:firstLine="0"/>
              <w:jc w:val="center"/>
              <w:rPr>
                <w:b/>
                <w:bCs/>
                <w:sz w:val="21"/>
              </w:rPr>
            </w:pPr>
            <w:r w:rsidRPr="00CF73F8">
              <w:rPr>
                <w:b/>
                <w:bCs/>
                <w:sz w:val="21"/>
              </w:rPr>
              <w:t>√</w:t>
            </w:r>
          </w:p>
        </w:tc>
      </w:tr>
      <w:tr w:rsidR="00C54ECB" w:rsidRPr="00922558" w14:paraId="0C8FC904" w14:textId="77777777" w:rsidTr="00D67323">
        <w:trPr>
          <w:trHeight w:val="985"/>
          <w:jc w:val="center"/>
        </w:trPr>
        <w:tc>
          <w:tcPr>
            <w:tcW w:w="410" w:type="pct"/>
            <w:vAlign w:val="center"/>
          </w:tcPr>
          <w:p w14:paraId="2B036B59"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3D39F2EC" w14:textId="77777777" w:rsidR="00C54ECB" w:rsidRPr="00922558" w:rsidRDefault="00C54ECB" w:rsidP="00C54ECB">
            <w:pPr>
              <w:spacing w:line="240" w:lineRule="auto"/>
              <w:ind w:firstLineChars="0" w:firstLine="0"/>
              <w:jc w:val="left"/>
              <w:rPr>
                <w:color w:val="000000" w:themeColor="text1"/>
                <w:kern w:val="0"/>
                <w:sz w:val="21"/>
              </w:rPr>
            </w:pPr>
            <w:r w:rsidRPr="00922558">
              <w:rPr>
                <w:rFonts w:hint="eastAsia"/>
                <w:sz w:val="21"/>
                <w:lang w:bidi="en-US"/>
              </w:rPr>
              <w:t>静电危险场所要使用防爆型静电消除器。</w:t>
            </w:r>
          </w:p>
        </w:tc>
        <w:tc>
          <w:tcPr>
            <w:tcW w:w="927" w:type="pct"/>
            <w:vAlign w:val="center"/>
          </w:tcPr>
          <w:p w14:paraId="73292D69" w14:textId="77777777" w:rsidR="00C54ECB" w:rsidRPr="000608E5" w:rsidRDefault="00C54ECB" w:rsidP="00C54ECB">
            <w:pPr>
              <w:spacing w:line="240" w:lineRule="auto"/>
              <w:ind w:firstLineChars="0" w:firstLine="0"/>
              <w:jc w:val="center"/>
              <w:rPr>
                <w:sz w:val="21"/>
              </w:rPr>
            </w:pPr>
            <w:r w:rsidRPr="000608E5">
              <w:rPr>
                <w:rFonts w:hint="eastAsia"/>
                <w:sz w:val="21"/>
              </w:rPr>
              <w:t>GB12158-2006</w:t>
            </w:r>
          </w:p>
          <w:p w14:paraId="0DC001A5" w14:textId="77777777" w:rsidR="00C54ECB" w:rsidRPr="00922558" w:rsidRDefault="00C54ECB" w:rsidP="00C54ECB">
            <w:pPr>
              <w:spacing w:line="240" w:lineRule="auto"/>
              <w:ind w:firstLineChars="0" w:firstLine="0"/>
              <w:jc w:val="center"/>
              <w:rPr>
                <w:sz w:val="21"/>
              </w:rPr>
            </w:pPr>
            <w:r w:rsidRPr="00922558">
              <w:rPr>
                <w:rFonts w:hint="eastAsia"/>
                <w:sz w:val="21"/>
              </w:rPr>
              <w:t>6.1.10</w:t>
            </w:r>
          </w:p>
        </w:tc>
        <w:tc>
          <w:tcPr>
            <w:tcW w:w="1027" w:type="pct"/>
            <w:vAlign w:val="center"/>
          </w:tcPr>
          <w:p w14:paraId="1A0BCB05" w14:textId="77777777" w:rsidR="00C54ECB" w:rsidRPr="00895BAC" w:rsidRDefault="00C54ECB" w:rsidP="00C54ECB">
            <w:pPr>
              <w:widowControl w:val="0"/>
              <w:spacing w:line="240" w:lineRule="auto"/>
              <w:ind w:firstLineChars="0" w:firstLine="0"/>
              <w:rPr>
                <w:sz w:val="21"/>
              </w:rPr>
            </w:pPr>
            <w:r w:rsidRPr="00895BAC">
              <w:rPr>
                <w:rFonts w:hint="eastAsia"/>
                <w:sz w:val="21"/>
              </w:rPr>
              <w:t>现场查看，符合要求。</w:t>
            </w:r>
          </w:p>
        </w:tc>
        <w:tc>
          <w:tcPr>
            <w:tcW w:w="381" w:type="pct"/>
            <w:vAlign w:val="center"/>
          </w:tcPr>
          <w:p w14:paraId="51783B82" w14:textId="6DE5889B" w:rsidR="00C54ECB" w:rsidRPr="00922558" w:rsidRDefault="00C54ECB" w:rsidP="00C54ECB">
            <w:pPr>
              <w:widowControl w:val="0"/>
              <w:spacing w:line="240" w:lineRule="auto"/>
              <w:ind w:firstLineChars="0" w:firstLine="0"/>
              <w:jc w:val="center"/>
              <w:rPr>
                <w:b/>
                <w:bCs/>
                <w:sz w:val="21"/>
              </w:rPr>
            </w:pPr>
            <w:r w:rsidRPr="00CF73F8">
              <w:rPr>
                <w:b/>
                <w:bCs/>
                <w:sz w:val="21"/>
              </w:rPr>
              <w:t>√</w:t>
            </w:r>
          </w:p>
        </w:tc>
      </w:tr>
      <w:tr w:rsidR="00C54ECB" w:rsidRPr="00922558" w14:paraId="4F4B44F9" w14:textId="77777777" w:rsidTr="00D67323">
        <w:trPr>
          <w:trHeight w:val="284"/>
          <w:jc w:val="center"/>
        </w:trPr>
        <w:tc>
          <w:tcPr>
            <w:tcW w:w="410" w:type="pct"/>
            <w:vAlign w:val="center"/>
          </w:tcPr>
          <w:p w14:paraId="031F4951"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624C5801" w14:textId="77777777" w:rsidR="00C54ECB" w:rsidRPr="00922558" w:rsidRDefault="00C54ECB" w:rsidP="00C54ECB">
            <w:pPr>
              <w:spacing w:line="240" w:lineRule="auto"/>
              <w:ind w:firstLineChars="0" w:firstLine="0"/>
              <w:jc w:val="left"/>
              <w:rPr>
                <w:sz w:val="21"/>
                <w:lang w:bidi="en-US"/>
              </w:rPr>
            </w:pPr>
            <w:r w:rsidRPr="00922558">
              <w:rPr>
                <w:rFonts w:hint="eastAsia"/>
                <w:color w:val="000000" w:themeColor="text1"/>
                <w:kern w:val="0"/>
                <w:sz w:val="21"/>
              </w:rPr>
              <w:t>含有爆炸危险介质的金属管道或储罐、事故放空的金属立管或火炬，本体上不应设置接闪器，但应可靠接地。</w:t>
            </w:r>
          </w:p>
        </w:tc>
        <w:tc>
          <w:tcPr>
            <w:tcW w:w="927" w:type="pct"/>
            <w:vAlign w:val="center"/>
          </w:tcPr>
          <w:p w14:paraId="25D90552" w14:textId="77777777" w:rsidR="00C54ECB" w:rsidRDefault="00C54ECB" w:rsidP="00C54ECB">
            <w:pPr>
              <w:spacing w:line="240" w:lineRule="auto"/>
              <w:ind w:firstLineChars="0" w:firstLine="0"/>
              <w:jc w:val="center"/>
              <w:rPr>
                <w:sz w:val="21"/>
              </w:rPr>
            </w:pPr>
            <w:r w:rsidRPr="000608E5">
              <w:rPr>
                <w:rFonts w:hint="eastAsia"/>
                <w:sz w:val="21"/>
              </w:rPr>
              <w:t>SY/T6885-2020</w:t>
            </w:r>
          </w:p>
          <w:p w14:paraId="11ADD4F0" w14:textId="77777777" w:rsidR="00C54ECB" w:rsidRPr="000608E5" w:rsidRDefault="00C54ECB" w:rsidP="00C54ECB">
            <w:pPr>
              <w:spacing w:line="240" w:lineRule="auto"/>
              <w:ind w:firstLineChars="0" w:firstLine="0"/>
              <w:jc w:val="center"/>
              <w:rPr>
                <w:sz w:val="21"/>
              </w:rPr>
            </w:pPr>
            <w:r w:rsidRPr="000608E5">
              <w:rPr>
                <w:rFonts w:hint="eastAsia"/>
                <w:sz w:val="21"/>
              </w:rPr>
              <w:t>5.1.6</w:t>
            </w:r>
          </w:p>
        </w:tc>
        <w:tc>
          <w:tcPr>
            <w:tcW w:w="1027" w:type="pct"/>
            <w:vAlign w:val="center"/>
          </w:tcPr>
          <w:p w14:paraId="54CEACDD" w14:textId="77777777" w:rsidR="00C54ECB" w:rsidRPr="00895BAC" w:rsidRDefault="00C54ECB" w:rsidP="00C54ECB">
            <w:pPr>
              <w:widowControl w:val="0"/>
              <w:spacing w:line="240" w:lineRule="auto"/>
              <w:ind w:firstLineChars="0" w:firstLine="0"/>
              <w:rPr>
                <w:sz w:val="21"/>
              </w:rPr>
            </w:pPr>
            <w:r w:rsidRPr="00895BAC">
              <w:rPr>
                <w:rFonts w:hint="eastAsia"/>
                <w:snapToGrid w:val="0"/>
                <w:color w:val="000000"/>
                <w:spacing w:val="-3"/>
                <w:kern w:val="0"/>
                <w:sz w:val="21"/>
              </w:rPr>
              <w:t>现场查看，符合要求。</w:t>
            </w:r>
          </w:p>
        </w:tc>
        <w:tc>
          <w:tcPr>
            <w:tcW w:w="381" w:type="pct"/>
            <w:vAlign w:val="center"/>
          </w:tcPr>
          <w:p w14:paraId="17CA8489" w14:textId="19B691CE" w:rsidR="00C54ECB" w:rsidRPr="00922558" w:rsidRDefault="00C54ECB" w:rsidP="00C54ECB">
            <w:pPr>
              <w:widowControl w:val="0"/>
              <w:spacing w:line="240" w:lineRule="auto"/>
              <w:ind w:firstLineChars="0" w:firstLine="0"/>
              <w:jc w:val="center"/>
              <w:rPr>
                <w:b/>
                <w:bCs/>
                <w:sz w:val="21"/>
              </w:rPr>
            </w:pPr>
            <w:r w:rsidRPr="00CF73F8">
              <w:rPr>
                <w:b/>
                <w:bCs/>
                <w:sz w:val="21"/>
              </w:rPr>
              <w:t>√</w:t>
            </w:r>
          </w:p>
        </w:tc>
      </w:tr>
      <w:tr w:rsidR="00C54ECB" w:rsidRPr="00922558" w14:paraId="2F824E68" w14:textId="77777777" w:rsidTr="00D67323">
        <w:trPr>
          <w:trHeight w:val="284"/>
          <w:jc w:val="center"/>
        </w:trPr>
        <w:tc>
          <w:tcPr>
            <w:tcW w:w="410" w:type="pct"/>
            <w:vAlign w:val="center"/>
          </w:tcPr>
          <w:p w14:paraId="15A1F00F" w14:textId="5A33490F" w:rsidR="00C54ECB" w:rsidRPr="00932D87" w:rsidRDefault="00C54ECB" w:rsidP="00C54ECB">
            <w:pPr>
              <w:pStyle w:val="afff0"/>
              <w:widowControl w:val="0"/>
              <w:spacing w:line="240" w:lineRule="auto"/>
              <w:ind w:firstLineChars="0" w:firstLine="0"/>
              <w:jc w:val="center"/>
              <w:rPr>
                <w:b/>
                <w:bCs/>
                <w:sz w:val="21"/>
              </w:rPr>
            </w:pPr>
            <w:r w:rsidRPr="00932D87">
              <w:rPr>
                <w:rFonts w:hint="eastAsia"/>
                <w:b/>
                <w:bCs/>
                <w:sz w:val="21"/>
              </w:rPr>
              <w:t>十</w:t>
            </w:r>
            <w:r>
              <w:rPr>
                <w:rFonts w:hint="eastAsia"/>
                <w:b/>
                <w:bCs/>
                <w:sz w:val="21"/>
              </w:rPr>
              <w:t>一</w:t>
            </w:r>
          </w:p>
        </w:tc>
        <w:tc>
          <w:tcPr>
            <w:tcW w:w="2255" w:type="pct"/>
            <w:vAlign w:val="center"/>
          </w:tcPr>
          <w:p w14:paraId="00831CA3" w14:textId="77777777" w:rsidR="00C54ECB" w:rsidRPr="00922558" w:rsidRDefault="00C54ECB" w:rsidP="00C54ECB">
            <w:pPr>
              <w:widowControl w:val="0"/>
              <w:spacing w:line="240" w:lineRule="auto"/>
              <w:ind w:firstLineChars="0" w:firstLine="0"/>
              <w:jc w:val="left"/>
              <w:rPr>
                <w:sz w:val="21"/>
              </w:rPr>
            </w:pPr>
            <w:r w:rsidRPr="00922558">
              <w:rPr>
                <w:b/>
                <w:bCs/>
                <w:sz w:val="21"/>
              </w:rPr>
              <w:t>气体检测报警</w:t>
            </w:r>
          </w:p>
        </w:tc>
        <w:tc>
          <w:tcPr>
            <w:tcW w:w="927" w:type="pct"/>
            <w:vAlign w:val="center"/>
          </w:tcPr>
          <w:p w14:paraId="40EE3AA2" w14:textId="77777777" w:rsidR="00C54ECB" w:rsidRPr="00922558" w:rsidRDefault="00C54ECB" w:rsidP="00C54ECB">
            <w:pPr>
              <w:spacing w:line="240" w:lineRule="auto"/>
              <w:ind w:firstLineChars="0" w:firstLine="0"/>
              <w:jc w:val="center"/>
              <w:rPr>
                <w:sz w:val="21"/>
              </w:rPr>
            </w:pPr>
          </w:p>
        </w:tc>
        <w:tc>
          <w:tcPr>
            <w:tcW w:w="1027" w:type="pct"/>
            <w:vAlign w:val="center"/>
          </w:tcPr>
          <w:p w14:paraId="0E4C3325" w14:textId="77777777" w:rsidR="00C54ECB" w:rsidRPr="00922558" w:rsidRDefault="00C54ECB" w:rsidP="00C54ECB">
            <w:pPr>
              <w:widowControl w:val="0"/>
              <w:spacing w:line="240" w:lineRule="auto"/>
              <w:ind w:firstLineChars="0" w:firstLine="0"/>
              <w:rPr>
                <w:sz w:val="21"/>
              </w:rPr>
            </w:pPr>
          </w:p>
        </w:tc>
        <w:tc>
          <w:tcPr>
            <w:tcW w:w="381" w:type="pct"/>
            <w:vAlign w:val="center"/>
          </w:tcPr>
          <w:p w14:paraId="1C52CCAA" w14:textId="77777777" w:rsidR="00C54ECB" w:rsidRPr="00922558" w:rsidRDefault="00C54ECB" w:rsidP="00C54ECB">
            <w:pPr>
              <w:widowControl w:val="0"/>
              <w:spacing w:line="240" w:lineRule="auto"/>
              <w:ind w:firstLineChars="0" w:firstLine="0"/>
              <w:jc w:val="center"/>
              <w:rPr>
                <w:b/>
                <w:bCs/>
                <w:sz w:val="21"/>
              </w:rPr>
            </w:pPr>
          </w:p>
        </w:tc>
      </w:tr>
      <w:tr w:rsidR="00C54ECB" w:rsidRPr="00922558" w14:paraId="69734F05" w14:textId="77777777" w:rsidTr="00D67323">
        <w:trPr>
          <w:trHeight w:val="284"/>
          <w:jc w:val="center"/>
        </w:trPr>
        <w:tc>
          <w:tcPr>
            <w:tcW w:w="410" w:type="pct"/>
            <w:vAlign w:val="center"/>
          </w:tcPr>
          <w:p w14:paraId="3506AB8C"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5BEFE370" w14:textId="77777777" w:rsidR="00C54ECB" w:rsidRPr="00922558" w:rsidRDefault="00C54ECB" w:rsidP="00C54ECB">
            <w:pPr>
              <w:widowControl w:val="0"/>
              <w:spacing w:line="240" w:lineRule="auto"/>
              <w:ind w:firstLineChars="0" w:firstLine="0"/>
              <w:jc w:val="left"/>
              <w:rPr>
                <w:b/>
                <w:bCs/>
                <w:sz w:val="21"/>
              </w:rPr>
            </w:pPr>
            <w:r w:rsidRPr="00922558">
              <w:rPr>
                <w:sz w:val="21"/>
              </w:rPr>
              <w:t>释放源处于露天或敞开式厂房布置的设备区</w:t>
            </w:r>
            <w:r w:rsidRPr="00922558">
              <w:rPr>
                <w:sz w:val="21"/>
              </w:rPr>
              <w:lastRenderedPageBreak/>
              <w:t>域内，可燃气体探测器距其所覆盖范围内的任一释放源的水平距离不宜大</w:t>
            </w:r>
            <w:r w:rsidRPr="00922558">
              <w:rPr>
                <w:sz w:val="21"/>
              </w:rPr>
              <w:t>10m</w:t>
            </w:r>
            <w:r w:rsidRPr="00922558">
              <w:rPr>
                <w:sz w:val="21"/>
              </w:rPr>
              <w:t>，有毒气体探测器距其所覆盖范围内的任一释放源的水平距离不宜大于</w:t>
            </w:r>
            <w:r w:rsidRPr="00922558">
              <w:rPr>
                <w:sz w:val="21"/>
              </w:rPr>
              <w:t>4m</w:t>
            </w:r>
            <w:r w:rsidRPr="00922558">
              <w:rPr>
                <w:sz w:val="21"/>
              </w:rPr>
              <w:t>。</w:t>
            </w:r>
          </w:p>
        </w:tc>
        <w:tc>
          <w:tcPr>
            <w:tcW w:w="927" w:type="pct"/>
            <w:vAlign w:val="center"/>
          </w:tcPr>
          <w:p w14:paraId="1CF527C4" w14:textId="77777777" w:rsidR="00C54ECB" w:rsidRPr="00922558" w:rsidRDefault="00C54ECB" w:rsidP="00C54ECB">
            <w:pPr>
              <w:spacing w:line="240" w:lineRule="auto"/>
              <w:ind w:firstLineChars="0" w:firstLine="0"/>
              <w:jc w:val="center"/>
              <w:rPr>
                <w:sz w:val="21"/>
              </w:rPr>
            </w:pPr>
            <w:r w:rsidRPr="00922558">
              <w:rPr>
                <w:sz w:val="21"/>
              </w:rPr>
              <w:lastRenderedPageBreak/>
              <w:t>GB/T50493-2019</w:t>
            </w:r>
          </w:p>
          <w:p w14:paraId="04034926" w14:textId="77777777" w:rsidR="00C54ECB" w:rsidRPr="00922558" w:rsidRDefault="00C54ECB" w:rsidP="00C54ECB">
            <w:pPr>
              <w:spacing w:line="240" w:lineRule="auto"/>
              <w:ind w:firstLineChars="0" w:firstLine="0"/>
              <w:jc w:val="center"/>
              <w:rPr>
                <w:sz w:val="21"/>
              </w:rPr>
            </w:pPr>
            <w:r w:rsidRPr="00922558">
              <w:rPr>
                <w:sz w:val="21"/>
              </w:rPr>
              <w:lastRenderedPageBreak/>
              <w:t>4.2.1</w:t>
            </w:r>
          </w:p>
        </w:tc>
        <w:tc>
          <w:tcPr>
            <w:tcW w:w="1027" w:type="pct"/>
            <w:vAlign w:val="center"/>
          </w:tcPr>
          <w:p w14:paraId="0D19DA19" w14:textId="77777777" w:rsidR="00C54ECB" w:rsidRPr="0032484F" w:rsidRDefault="00C54ECB" w:rsidP="00C54ECB">
            <w:pPr>
              <w:widowControl w:val="0"/>
              <w:spacing w:line="240" w:lineRule="auto"/>
              <w:ind w:firstLineChars="0" w:firstLine="0"/>
              <w:rPr>
                <w:sz w:val="21"/>
              </w:rPr>
            </w:pPr>
            <w:r w:rsidRPr="0032484F">
              <w:rPr>
                <w:rFonts w:hint="eastAsia"/>
                <w:snapToGrid w:val="0"/>
                <w:color w:val="000000"/>
                <w:spacing w:val="-3"/>
                <w:kern w:val="0"/>
                <w:sz w:val="21"/>
              </w:rPr>
              <w:lastRenderedPageBreak/>
              <w:t>现场检查报警器</w:t>
            </w:r>
            <w:r>
              <w:rPr>
                <w:rFonts w:hint="eastAsia"/>
                <w:snapToGrid w:val="0"/>
                <w:color w:val="000000"/>
                <w:spacing w:val="-3"/>
                <w:kern w:val="0"/>
                <w:sz w:val="21"/>
              </w:rPr>
              <w:t>设</w:t>
            </w:r>
            <w:r>
              <w:rPr>
                <w:rFonts w:hint="eastAsia"/>
                <w:snapToGrid w:val="0"/>
                <w:color w:val="000000"/>
                <w:spacing w:val="-3"/>
                <w:kern w:val="0"/>
                <w:sz w:val="21"/>
              </w:rPr>
              <w:lastRenderedPageBreak/>
              <w:t>置</w:t>
            </w:r>
            <w:r w:rsidRPr="0032484F">
              <w:rPr>
                <w:rFonts w:hint="eastAsia"/>
                <w:snapToGrid w:val="0"/>
                <w:color w:val="000000"/>
                <w:spacing w:val="-3"/>
                <w:kern w:val="0"/>
                <w:sz w:val="21"/>
              </w:rPr>
              <w:t>符合要求。</w:t>
            </w:r>
          </w:p>
        </w:tc>
        <w:tc>
          <w:tcPr>
            <w:tcW w:w="381" w:type="pct"/>
            <w:vAlign w:val="center"/>
          </w:tcPr>
          <w:p w14:paraId="33D0B9C3" w14:textId="5509E55E" w:rsidR="00C54ECB" w:rsidRPr="00922558" w:rsidRDefault="00C54ECB" w:rsidP="00C54ECB">
            <w:pPr>
              <w:widowControl w:val="0"/>
              <w:spacing w:line="240" w:lineRule="auto"/>
              <w:ind w:firstLineChars="0" w:firstLine="0"/>
              <w:jc w:val="center"/>
              <w:rPr>
                <w:b/>
                <w:bCs/>
                <w:sz w:val="21"/>
              </w:rPr>
            </w:pPr>
            <w:r w:rsidRPr="00332D95">
              <w:rPr>
                <w:b/>
                <w:bCs/>
                <w:sz w:val="21"/>
              </w:rPr>
              <w:lastRenderedPageBreak/>
              <w:t>√</w:t>
            </w:r>
          </w:p>
        </w:tc>
      </w:tr>
      <w:tr w:rsidR="00C54ECB" w:rsidRPr="00922558" w14:paraId="72CA5D08" w14:textId="77777777" w:rsidTr="00D67323">
        <w:trPr>
          <w:trHeight w:val="284"/>
          <w:jc w:val="center"/>
        </w:trPr>
        <w:tc>
          <w:tcPr>
            <w:tcW w:w="410" w:type="pct"/>
            <w:vAlign w:val="center"/>
          </w:tcPr>
          <w:p w14:paraId="07AB6336"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5509D3C6" w14:textId="77777777" w:rsidR="00C54ECB" w:rsidRPr="00922558" w:rsidRDefault="00C54ECB" w:rsidP="00C54ECB">
            <w:pPr>
              <w:widowControl w:val="0"/>
              <w:spacing w:line="240" w:lineRule="auto"/>
              <w:ind w:firstLineChars="0" w:firstLine="0"/>
              <w:jc w:val="left"/>
              <w:rPr>
                <w:sz w:val="21"/>
              </w:rPr>
            </w:pPr>
            <w:r w:rsidRPr="00922558">
              <w:rPr>
                <w:sz w:val="21"/>
              </w:rPr>
              <w:t>释放源处于封闭式厂房或局部通风不良的半敞开厂房内，可燃气体探测器距其所覆盖范围内的任一释放源的水平距离不宜大于</w:t>
            </w:r>
            <w:r w:rsidRPr="00922558">
              <w:rPr>
                <w:sz w:val="21"/>
              </w:rPr>
              <w:t>5m</w:t>
            </w:r>
            <w:r w:rsidRPr="00922558">
              <w:rPr>
                <w:sz w:val="21"/>
              </w:rPr>
              <w:t>；有毒气体探测器距其所覆盖范围内的任一释放源的水平距离不宜大于</w:t>
            </w:r>
            <w:r w:rsidRPr="00922558">
              <w:rPr>
                <w:sz w:val="21"/>
              </w:rPr>
              <w:t>2m</w:t>
            </w:r>
            <w:r w:rsidRPr="00922558">
              <w:rPr>
                <w:sz w:val="21"/>
              </w:rPr>
              <w:t>。</w:t>
            </w:r>
          </w:p>
        </w:tc>
        <w:tc>
          <w:tcPr>
            <w:tcW w:w="927" w:type="pct"/>
            <w:vAlign w:val="center"/>
          </w:tcPr>
          <w:p w14:paraId="750E45DE" w14:textId="77777777" w:rsidR="00C54ECB" w:rsidRPr="00922558" w:rsidRDefault="00C54ECB" w:rsidP="00C54ECB">
            <w:pPr>
              <w:spacing w:line="240" w:lineRule="auto"/>
              <w:ind w:firstLineChars="0" w:firstLine="0"/>
              <w:jc w:val="center"/>
              <w:rPr>
                <w:sz w:val="21"/>
              </w:rPr>
            </w:pPr>
            <w:r w:rsidRPr="00922558">
              <w:rPr>
                <w:sz w:val="21"/>
              </w:rPr>
              <w:t>GB/T50493-2019</w:t>
            </w:r>
          </w:p>
          <w:p w14:paraId="3F9B47EA" w14:textId="77777777" w:rsidR="00C54ECB" w:rsidRPr="00922558" w:rsidRDefault="00C54ECB" w:rsidP="00C54ECB">
            <w:pPr>
              <w:spacing w:line="240" w:lineRule="auto"/>
              <w:ind w:firstLineChars="0" w:firstLine="0"/>
              <w:jc w:val="center"/>
              <w:rPr>
                <w:sz w:val="21"/>
              </w:rPr>
            </w:pPr>
            <w:r w:rsidRPr="00922558">
              <w:rPr>
                <w:sz w:val="21"/>
              </w:rPr>
              <w:t>4.2.2</w:t>
            </w:r>
          </w:p>
        </w:tc>
        <w:tc>
          <w:tcPr>
            <w:tcW w:w="1027" w:type="pct"/>
            <w:vAlign w:val="center"/>
          </w:tcPr>
          <w:p w14:paraId="4322B5FF" w14:textId="77777777" w:rsidR="00C54ECB" w:rsidRPr="0032484F" w:rsidRDefault="00C54ECB" w:rsidP="00C54ECB">
            <w:pPr>
              <w:widowControl w:val="0"/>
              <w:spacing w:line="240" w:lineRule="auto"/>
              <w:ind w:firstLineChars="0" w:firstLine="0"/>
              <w:rPr>
                <w:sz w:val="21"/>
              </w:rPr>
            </w:pPr>
            <w:r w:rsidRPr="0032484F">
              <w:rPr>
                <w:rFonts w:hint="eastAsia"/>
                <w:snapToGrid w:val="0"/>
                <w:color w:val="000000"/>
                <w:spacing w:val="-3"/>
                <w:kern w:val="0"/>
                <w:sz w:val="21"/>
              </w:rPr>
              <w:t>现场检查报警器</w:t>
            </w:r>
            <w:r>
              <w:rPr>
                <w:rFonts w:hint="eastAsia"/>
                <w:snapToGrid w:val="0"/>
                <w:color w:val="000000"/>
                <w:spacing w:val="-3"/>
                <w:kern w:val="0"/>
                <w:sz w:val="21"/>
              </w:rPr>
              <w:t>设置</w:t>
            </w:r>
            <w:r w:rsidRPr="0032484F">
              <w:rPr>
                <w:rFonts w:hint="eastAsia"/>
                <w:snapToGrid w:val="0"/>
                <w:color w:val="000000"/>
                <w:spacing w:val="-3"/>
                <w:kern w:val="0"/>
                <w:sz w:val="21"/>
              </w:rPr>
              <w:t>符合要求。</w:t>
            </w:r>
          </w:p>
        </w:tc>
        <w:tc>
          <w:tcPr>
            <w:tcW w:w="381" w:type="pct"/>
            <w:vAlign w:val="center"/>
          </w:tcPr>
          <w:p w14:paraId="25ACD73F" w14:textId="77B12D1F" w:rsidR="00C54ECB" w:rsidRPr="00922558" w:rsidRDefault="00C54ECB" w:rsidP="00C54ECB">
            <w:pPr>
              <w:widowControl w:val="0"/>
              <w:spacing w:line="240" w:lineRule="auto"/>
              <w:ind w:firstLineChars="0" w:firstLine="0"/>
              <w:jc w:val="center"/>
              <w:rPr>
                <w:b/>
                <w:bCs/>
                <w:sz w:val="21"/>
              </w:rPr>
            </w:pPr>
            <w:r w:rsidRPr="00332D95">
              <w:rPr>
                <w:b/>
                <w:bCs/>
                <w:sz w:val="21"/>
              </w:rPr>
              <w:t>√</w:t>
            </w:r>
          </w:p>
        </w:tc>
      </w:tr>
      <w:tr w:rsidR="00C54ECB" w:rsidRPr="00922558" w14:paraId="7539B6CD" w14:textId="77777777" w:rsidTr="00D67323">
        <w:trPr>
          <w:trHeight w:val="284"/>
          <w:jc w:val="center"/>
        </w:trPr>
        <w:tc>
          <w:tcPr>
            <w:tcW w:w="410" w:type="pct"/>
            <w:vAlign w:val="center"/>
          </w:tcPr>
          <w:p w14:paraId="585FF13E"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73B6C2BE" w14:textId="77777777" w:rsidR="00C54ECB" w:rsidRPr="00922558" w:rsidRDefault="00C54ECB" w:rsidP="00C54ECB">
            <w:pPr>
              <w:widowControl w:val="0"/>
              <w:spacing w:line="240" w:lineRule="auto"/>
              <w:ind w:firstLineChars="0" w:firstLine="0"/>
              <w:jc w:val="left"/>
              <w:rPr>
                <w:sz w:val="21"/>
              </w:rPr>
            </w:pPr>
            <w:r w:rsidRPr="00922558">
              <w:rPr>
                <w:sz w:val="21"/>
              </w:rPr>
              <w:t>液化</w:t>
            </w:r>
            <w:r w:rsidRPr="00922558">
              <w:rPr>
                <w:rFonts w:hint="eastAsia"/>
                <w:sz w:val="21"/>
              </w:rPr>
              <w:t>烃</w:t>
            </w:r>
            <w:r w:rsidRPr="00922558">
              <w:rPr>
                <w:sz w:val="21"/>
              </w:rPr>
              <w:t>、甲、乙类液体等产生可燃气体的液体储罐的防火堤内，应设探测器。可燃气体探测器距其所覆盖范围内的任一释放源的水平距离不宜大于</w:t>
            </w:r>
            <w:r w:rsidRPr="00922558">
              <w:rPr>
                <w:sz w:val="21"/>
              </w:rPr>
              <w:t>10m</w:t>
            </w:r>
            <w:r w:rsidRPr="00922558">
              <w:rPr>
                <w:sz w:val="21"/>
              </w:rPr>
              <w:t>，有毒气体探测器距其所覆盖范围内的任一释放源的水平距离不宜大于</w:t>
            </w:r>
            <w:r w:rsidRPr="00922558">
              <w:rPr>
                <w:sz w:val="21"/>
              </w:rPr>
              <w:t>4m</w:t>
            </w:r>
            <w:r w:rsidRPr="00922558">
              <w:rPr>
                <w:rFonts w:hint="eastAsia"/>
                <w:sz w:val="21"/>
              </w:rPr>
              <w:t>。</w:t>
            </w:r>
          </w:p>
        </w:tc>
        <w:tc>
          <w:tcPr>
            <w:tcW w:w="927" w:type="pct"/>
            <w:vAlign w:val="center"/>
          </w:tcPr>
          <w:p w14:paraId="4559F074" w14:textId="77777777" w:rsidR="00C54ECB" w:rsidRPr="00922558" w:rsidRDefault="00C54ECB" w:rsidP="00C54ECB">
            <w:pPr>
              <w:spacing w:line="240" w:lineRule="auto"/>
              <w:ind w:firstLineChars="0" w:firstLine="0"/>
              <w:jc w:val="center"/>
              <w:rPr>
                <w:sz w:val="21"/>
              </w:rPr>
            </w:pPr>
            <w:r w:rsidRPr="00922558">
              <w:rPr>
                <w:sz w:val="21"/>
              </w:rPr>
              <w:t>GB/T50493-2019</w:t>
            </w:r>
          </w:p>
          <w:p w14:paraId="266A6EAE" w14:textId="77777777" w:rsidR="00C54ECB" w:rsidRPr="00922558" w:rsidRDefault="00C54ECB" w:rsidP="00C54ECB">
            <w:pPr>
              <w:spacing w:line="240" w:lineRule="auto"/>
              <w:ind w:firstLineChars="0" w:firstLine="0"/>
              <w:jc w:val="center"/>
              <w:rPr>
                <w:sz w:val="21"/>
              </w:rPr>
            </w:pPr>
            <w:r w:rsidRPr="00922558">
              <w:rPr>
                <w:sz w:val="21"/>
              </w:rPr>
              <w:t>4.</w:t>
            </w:r>
            <w:r w:rsidRPr="00922558">
              <w:rPr>
                <w:rFonts w:hint="eastAsia"/>
                <w:sz w:val="21"/>
              </w:rPr>
              <w:t>3.</w:t>
            </w:r>
            <w:r w:rsidRPr="00922558">
              <w:rPr>
                <w:sz w:val="21"/>
              </w:rPr>
              <w:t>1</w:t>
            </w:r>
          </w:p>
        </w:tc>
        <w:tc>
          <w:tcPr>
            <w:tcW w:w="1027" w:type="pct"/>
            <w:vAlign w:val="center"/>
          </w:tcPr>
          <w:p w14:paraId="5C24C933" w14:textId="77777777" w:rsidR="00C54ECB" w:rsidRPr="0032484F" w:rsidRDefault="00C54ECB" w:rsidP="00C54ECB">
            <w:pPr>
              <w:widowControl w:val="0"/>
              <w:spacing w:line="240" w:lineRule="auto"/>
              <w:ind w:firstLineChars="0" w:firstLine="0"/>
              <w:rPr>
                <w:sz w:val="21"/>
              </w:rPr>
            </w:pPr>
            <w:r w:rsidRPr="0032484F">
              <w:rPr>
                <w:rFonts w:hint="eastAsia"/>
                <w:snapToGrid w:val="0"/>
                <w:color w:val="000000"/>
                <w:spacing w:val="-3"/>
                <w:kern w:val="0"/>
                <w:sz w:val="21"/>
              </w:rPr>
              <w:t>原油罐区防火堤内设置可燃气体探测器，符合要求。</w:t>
            </w:r>
          </w:p>
        </w:tc>
        <w:tc>
          <w:tcPr>
            <w:tcW w:w="381" w:type="pct"/>
            <w:vAlign w:val="center"/>
          </w:tcPr>
          <w:p w14:paraId="0A478804" w14:textId="631D06A1" w:rsidR="00C54ECB" w:rsidRPr="00922558" w:rsidRDefault="00C54ECB" w:rsidP="00C54ECB">
            <w:pPr>
              <w:widowControl w:val="0"/>
              <w:spacing w:line="240" w:lineRule="auto"/>
              <w:ind w:firstLineChars="0" w:firstLine="0"/>
              <w:jc w:val="center"/>
              <w:rPr>
                <w:b/>
                <w:bCs/>
                <w:sz w:val="21"/>
              </w:rPr>
            </w:pPr>
            <w:r w:rsidRPr="00332D95">
              <w:rPr>
                <w:b/>
                <w:bCs/>
                <w:sz w:val="21"/>
              </w:rPr>
              <w:t>√</w:t>
            </w:r>
          </w:p>
        </w:tc>
      </w:tr>
      <w:tr w:rsidR="00C54ECB" w:rsidRPr="00922558" w14:paraId="786F9CE9" w14:textId="77777777" w:rsidTr="00D67323">
        <w:trPr>
          <w:trHeight w:val="284"/>
          <w:jc w:val="center"/>
        </w:trPr>
        <w:tc>
          <w:tcPr>
            <w:tcW w:w="410" w:type="pct"/>
            <w:vAlign w:val="center"/>
          </w:tcPr>
          <w:p w14:paraId="4226BCE6"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6329A915" w14:textId="77777777" w:rsidR="00C54ECB" w:rsidRPr="00922558" w:rsidRDefault="00C54ECB" w:rsidP="00C54ECB">
            <w:pPr>
              <w:widowControl w:val="0"/>
              <w:spacing w:line="240" w:lineRule="auto"/>
              <w:ind w:firstLineChars="0" w:firstLine="0"/>
              <w:jc w:val="left"/>
              <w:rPr>
                <w:sz w:val="21"/>
              </w:rPr>
            </w:pPr>
            <w:r w:rsidRPr="00922558">
              <w:rPr>
                <w:sz w:val="21"/>
              </w:rPr>
              <w:t>检测比空气重的可燃气体或有毒气体时，探测器的安装高度宜距地坪（或楼地板）</w:t>
            </w:r>
            <w:r w:rsidRPr="00922558">
              <w:rPr>
                <w:sz w:val="21"/>
              </w:rPr>
              <w:t>0.3m</w:t>
            </w:r>
            <w:r w:rsidRPr="00922558">
              <w:rPr>
                <w:sz w:val="21"/>
              </w:rPr>
              <w:t>～</w:t>
            </w:r>
            <w:r w:rsidRPr="00922558">
              <w:rPr>
                <w:sz w:val="21"/>
              </w:rPr>
              <w:t>0.6m</w:t>
            </w:r>
            <w:r w:rsidRPr="00922558">
              <w:rPr>
                <w:sz w:val="21"/>
              </w:rPr>
              <w:t>；检测比空气轻的可燃气体或有毒气体时，探测器的安装高度宜在释放源上方</w:t>
            </w:r>
            <w:r w:rsidRPr="00922558">
              <w:rPr>
                <w:sz w:val="21"/>
              </w:rPr>
              <w:t>2.0m</w:t>
            </w:r>
            <w:r w:rsidRPr="00922558">
              <w:rPr>
                <w:sz w:val="21"/>
              </w:rPr>
              <w:t>内。检测比空气略重的可燃气体或有毒气体时，探测器的安装高度宜在释放源下方</w:t>
            </w:r>
            <w:r w:rsidRPr="00922558">
              <w:rPr>
                <w:sz w:val="21"/>
              </w:rPr>
              <w:t>0.5m</w:t>
            </w:r>
            <w:r w:rsidRPr="00922558">
              <w:rPr>
                <w:sz w:val="21"/>
              </w:rPr>
              <w:t>～</w:t>
            </w:r>
            <w:r w:rsidRPr="00922558">
              <w:rPr>
                <w:sz w:val="21"/>
              </w:rPr>
              <w:t>1.0m</w:t>
            </w:r>
            <w:r w:rsidRPr="00922558">
              <w:rPr>
                <w:sz w:val="21"/>
              </w:rPr>
              <w:t>；检测比空气略轻的可燃气体或有毒气体时，探测器的安装高度宜高出释放源</w:t>
            </w:r>
            <w:r w:rsidRPr="00922558">
              <w:rPr>
                <w:sz w:val="21"/>
              </w:rPr>
              <w:t>0.5m</w:t>
            </w:r>
            <w:r w:rsidRPr="00922558">
              <w:rPr>
                <w:sz w:val="21"/>
              </w:rPr>
              <w:t>～</w:t>
            </w:r>
            <w:r w:rsidRPr="00922558">
              <w:rPr>
                <w:sz w:val="21"/>
              </w:rPr>
              <w:t>1.0m</w:t>
            </w:r>
            <w:r w:rsidRPr="00922558">
              <w:rPr>
                <w:sz w:val="21"/>
              </w:rPr>
              <w:t>。</w:t>
            </w:r>
          </w:p>
        </w:tc>
        <w:tc>
          <w:tcPr>
            <w:tcW w:w="927" w:type="pct"/>
            <w:vAlign w:val="center"/>
          </w:tcPr>
          <w:p w14:paraId="50486930" w14:textId="77777777" w:rsidR="00C54ECB" w:rsidRPr="00922558" w:rsidRDefault="00C54ECB" w:rsidP="00C54ECB">
            <w:pPr>
              <w:spacing w:line="240" w:lineRule="auto"/>
              <w:ind w:firstLineChars="0" w:firstLine="0"/>
              <w:jc w:val="center"/>
              <w:rPr>
                <w:sz w:val="21"/>
              </w:rPr>
            </w:pPr>
            <w:r w:rsidRPr="00922558">
              <w:rPr>
                <w:sz w:val="21"/>
              </w:rPr>
              <w:t>GB/T50493-2019</w:t>
            </w:r>
          </w:p>
          <w:p w14:paraId="04F8391F" w14:textId="77777777" w:rsidR="00C54ECB" w:rsidRPr="00922558" w:rsidRDefault="00C54ECB" w:rsidP="00C54ECB">
            <w:pPr>
              <w:spacing w:line="240" w:lineRule="auto"/>
              <w:ind w:firstLineChars="0" w:firstLine="0"/>
              <w:jc w:val="center"/>
              <w:rPr>
                <w:sz w:val="21"/>
              </w:rPr>
            </w:pPr>
            <w:r w:rsidRPr="00922558">
              <w:rPr>
                <w:sz w:val="21"/>
              </w:rPr>
              <w:t>6.1.2</w:t>
            </w:r>
          </w:p>
        </w:tc>
        <w:tc>
          <w:tcPr>
            <w:tcW w:w="1027" w:type="pct"/>
            <w:vAlign w:val="center"/>
          </w:tcPr>
          <w:p w14:paraId="41B41634" w14:textId="77777777" w:rsidR="00C54ECB" w:rsidRPr="0032484F" w:rsidRDefault="00C54ECB" w:rsidP="00C54ECB">
            <w:pPr>
              <w:widowControl w:val="0"/>
              <w:spacing w:line="240" w:lineRule="auto"/>
              <w:ind w:firstLineChars="0" w:firstLine="0"/>
              <w:rPr>
                <w:sz w:val="21"/>
              </w:rPr>
            </w:pPr>
            <w:r w:rsidRPr="0032484F">
              <w:rPr>
                <w:rFonts w:hint="eastAsia"/>
                <w:snapToGrid w:val="0"/>
                <w:color w:val="000000"/>
                <w:spacing w:val="-3"/>
                <w:kern w:val="0"/>
                <w:sz w:val="21"/>
              </w:rPr>
              <w:t>现场检查报警器</w:t>
            </w:r>
            <w:r>
              <w:rPr>
                <w:rFonts w:hint="eastAsia"/>
                <w:snapToGrid w:val="0"/>
                <w:color w:val="000000"/>
                <w:spacing w:val="-3"/>
                <w:kern w:val="0"/>
                <w:sz w:val="21"/>
              </w:rPr>
              <w:t>设置</w:t>
            </w:r>
            <w:r w:rsidRPr="0032484F">
              <w:rPr>
                <w:rFonts w:hint="eastAsia"/>
                <w:snapToGrid w:val="0"/>
                <w:color w:val="000000"/>
                <w:spacing w:val="-3"/>
                <w:kern w:val="0"/>
                <w:sz w:val="21"/>
              </w:rPr>
              <w:t>符合要求。</w:t>
            </w:r>
          </w:p>
        </w:tc>
        <w:tc>
          <w:tcPr>
            <w:tcW w:w="381" w:type="pct"/>
            <w:vAlign w:val="center"/>
          </w:tcPr>
          <w:p w14:paraId="34C4AEB8" w14:textId="6B943ECE" w:rsidR="00C54ECB" w:rsidRPr="00922558" w:rsidRDefault="00C54ECB" w:rsidP="00C54ECB">
            <w:pPr>
              <w:widowControl w:val="0"/>
              <w:spacing w:line="240" w:lineRule="auto"/>
              <w:ind w:firstLineChars="0" w:firstLine="0"/>
              <w:jc w:val="center"/>
              <w:rPr>
                <w:b/>
                <w:bCs/>
                <w:sz w:val="21"/>
              </w:rPr>
            </w:pPr>
            <w:r w:rsidRPr="00332D95">
              <w:rPr>
                <w:b/>
                <w:bCs/>
                <w:sz w:val="21"/>
              </w:rPr>
              <w:t>√</w:t>
            </w:r>
          </w:p>
        </w:tc>
      </w:tr>
      <w:tr w:rsidR="00E713BD" w:rsidRPr="00922558" w14:paraId="4B68EE29" w14:textId="77777777" w:rsidTr="00D67323">
        <w:trPr>
          <w:trHeight w:val="284"/>
          <w:jc w:val="center"/>
        </w:trPr>
        <w:tc>
          <w:tcPr>
            <w:tcW w:w="410" w:type="pct"/>
            <w:vAlign w:val="center"/>
          </w:tcPr>
          <w:p w14:paraId="6CE38F34" w14:textId="77777777" w:rsidR="00E713BD" w:rsidRPr="00922558" w:rsidRDefault="00E713BD" w:rsidP="00E713BD">
            <w:pPr>
              <w:pStyle w:val="afff0"/>
              <w:widowControl w:val="0"/>
              <w:numPr>
                <w:ilvl w:val="0"/>
                <w:numId w:val="25"/>
              </w:numPr>
              <w:spacing w:line="240" w:lineRule="auto"/>
              <w:ind w:left="0" w:firstLineChars="0" w:firstLine="0"/>
              <w:jc w:val="center"/>
              <w:rPr>
                <w:sz w:val="21"/>
              </w:rPr>
            </w:pPr>
          </w:p>
        </w:tc>
        <w:tc>
          <w:tcPr>
            <w:tcW w:w="2255" w:type="pct"/>
            <w:vAlign w:val="center"/>
          </w:tcPr>
          <w:p w14:paraId="70F9A1C4" w14:textId="077C3130" w:rsidR="00E713BD" w:rsidRPr="00922558" w:rsidRDefault="00E713BD" w:rsidP="00E713BD">
            <w:pPr>
              <w:widowControl w:val="0"/>
              <w:spacing w:line="240" w:lineRule="auto"/>
              <w:ind w:firstLineChars="0" w:firstLine="0"/>
              <w:jc w:val="left"/>
              <w:rPr>
                <w:sz w:val="21"/>
              </w:rPr>
            </w:pPr>
            <w:r w:rsidRPr="00922558">
              <w:rPr>
                <w:sz w:val="21"/>
              </w:rPr>
              <w:t>可能积聚可燃气体</w:t>
            </w:r>
            <w:r>
              <w:rPr>
                <w:rFonts w:hint="eastAsia"/>
                <w:sz w:val="21"/>
              </w:rPr>
              <w:t>和有毒气体</w:t>
            </w:r>
            <w:r w:rsidRPr="00922558">
              <w:rPr>
                <w:sz w:val="21"/>
              </w:rPr>
              <w:t>的石油天然气站场和储运设施，应按本</w:t>
            </w:r>
            <w:r>
              <w:rPr>
                <w:rFonts w:hint="eastAsia"/>
                <w:sz w:val="21"/>
              </w:rPr>
              <w:t>文件</w:t>
            </w:r>
            <w:r w:rsidRPr="00922558">
              <w:rPr>
                <w:sz w:val="21"/>
              </w:rPr>
              <w:t>设置气体检测报警系统。</w:t>
            </w:r>
          </w:p>
        </w:tc>
        <w:tc>
          <w:tcPr>
            <w:tcW w:w="927" w:type="pct"/>
            <w:vAlign w:val="center"/>
          </w:tcPr>
          <w:p w14:paraId="02678CE9" w14:textId="77777777" w:rsidR="00E713BD" w:rsidRPr="00922558" w:rsidRDefault="00E713BD" w:rsidP="00E713BD">
            <w:pPr>
              <w:spacing w:line="240" w:lineRule="auto"/>
              <w:ind w:firstLineChars="0" w:firstLine="0"/>
              <w:jc w:val="center"/>
              <w:rPr>
                <w:sz w:val="21"/>
              </w:rPr>
            </w:pPr>
            <w:r w:rsidRPr="00922558">
              <w:rPr>
                <w:sz w:val="21"/>
              </w:rPr>
              <w:t>SY/T6503-20</w:t>
            </w:r>
            <w:r>
              <w:rPr>
                <w:sz w:val="21"/>
              </w:rPr>
              <w:t>22</w:t>
            </w:r>
          </w:p>
          <w:p w14:paraId="63350AFE" w14:textId="5995844F" w:rsidR="00E713BD" w:rsidRPr="00922558" w:rsidRDefault="00E713BD" w:rsidP="00E713BD">
            <w:pPr>
              <w:spacing w:line="240" w:lineRule="auto"/>
              <w:ind w:firstLineChars="0" w:firstLine="0"/>
              <w:jc w:val="center"/>
              <w:rPr>
                <w:sz w:val="21"/>
              </w:rPr>
            </w:pPr>
            <w:r w:rsidRPr="00922558">
              <w:rPr>
                <w:sz w:val="21"/>
              </w:rPr>
              <w:t>4.</w:t>
            </w:r>
            <w:r>
              <w:rPr>
                <w:sz w:val="21"/>
              </w:rPr>
              <w:t>1</w:t>
            </w:r>
          </w:p>
        </w:tc>
        <w:tc>
          <w:tcPr>
            <w:tcW w:w="1027" w:type="pct"/>
            <w:vAlign w:val="center"/>
          </w:tcPr>
          <w:p w14:paraId="04F38F30" w14:textId="54E3AA59" w:rsidR="00E713BD" w:rsidRPr="0032484F" w:rsidRDefault="00E713BD" w:rsidP="00E713BD">
            <w:pPr>
              <w:widowControl w:val="0"/>
              <w:spacing w:line="240" w:lineRule="auto"/>
              <w:ind w:firstLineChars="0" w:firstLine="0"/>
              <w:rPr>
                <w:sz w:val="21"/>
              </w:rPr>
            </w:pPr>
            <w:r w:rsidRPr="0032484F">
              <w:rPr>
                <w:rFonts w:hint="eastAsia"/>
                <w:snapToGrid w:val="0"/>
                <w:color w:val="000000"/>
                <w:spacing w:val="-3"/>
                <w:kern w:val="0"/>
                <w:sz w:val="21"/>
              </w:rPr>
              <w:t>现场检查报警器</w:t>
            </w:r>
            <w:r>
              <w:rPr>
                <w:rFonts w:hint="eastAsia"/>
                <w:snapToGrid w:val="0"/>
                <w:color w:val="000000"/>
                <w:spacing w:val="-3"/>
                <w:kern w:val="0"/>
                <w:sz w:val="21"/>
              </w:rPr>
              <w:t>设置</w:t>
            </w:r>
            <w:r w:rsidRPr="0032484F">
              <w:rPr>
                <w:rFonts w:hint="eastAsia"/>
                <w:snapToGrid w:val="0"/>
                <w:color w:val="000000"/>
                <w:spacing w:val="-3"/>
                <w:kern w:val="0"/>
                <w:sz w:val="21"/>
              </w:rPr>
              <w:t>符合要求。</w:t>
            </w:r>
          </w:p>
        </w:tc>
        <w:tc>
          <w:tcPr>
            <w:tcW w:w="381" w:type="pct"/>
            <w:vAlign w:val="center"/>
          </w:tcPr>
          <w:p w14:paraId="0EC8E0E8" w14:textId="313A4964" w:rsidR="00E713BD" w:rsidRPr="00922558" w:rsidRDefault="00E713BD" w:rsidP="00E713BD">
            <w:pPr>
              <w:widowControl w:val="0"/>
              <w:spacing w:line="240" w:lineRule="auto"/>
              <w:ind w:firstLineChars="0" w:firstLine="0"/>
              <w:jc w:val="center"/>
              <w:rPr>
                <w:b/>
                <w:bCs/>
                <w:sz w:val="21"/>
              </w:rPr>
            </w:pPr>
            <w:r w:rsidRPr="00332D95">
              <w:rPr>
                <w:b/>
                <w:bCs/>
                <w:sz w:val="21"/>
              </w:rPr>
              <w:t>√</w:t>
            </w:r>
          </w:p>
        </w:tc>
      </w:tr>
      <w:tr w:rsidR="00E713BD" w:rsidRPr="00922558" w14:paraId="2F251CA7" w14:textId="77777777" w:rsidTr="00D67323">
        <w:trPr>
          <w:trHeight w:val="284"/>
          <w:jc w:val="center"/>
        </w:trPr>
        <w:tc>
          <w:tcPr>
            <w:tcW w:w="410" w:type="pct"/>
            <w:vAlign w:val="center"/>
          </w:tcPr>
          <w:p w14:paraId="1385787C" w14:textId="77777777" w:rsidR="00E713BD" w:rsidRPr="00922558" w:rsidRDefault="00E713BD" w:rsidP="00E713BD">
            <w:pPr>
              <w:pStyle w:val="afff0"/>
              <w:widowControl w:val="0"/>
              <w:numPr>
                <w:ilvl w:val="0"/>
                <w:numId w:val="25"/>
              </w:numPr>
              <w:spacing w:line="240" w:lineRule="auto"/>
              <w:ind w:left="0" w:firstLineChars="0" w:firstLine="0"/>
              <w:jc w:val="center"/>
              <w:rPr>
                <w:sz w:val="21"/>
              </w:rPr>
            </w:pPr>
          </w:p>
        </w:tc>
        <w:tc>
          <w:tcPr>
            <w:tcW w:w="2255" w:type="pct"/>
            <w:vAlign w:val="center"/>
          </w:tcPr>
          <w:p w14:paraId="026BDB82" w14:textId="40D58216" w:rsidR="00E713BD" w:rsidRPr="00922558" w:rsidRDefault="00E713BD" w:rsidP="00E713BD">
            <w:pPr>
              <w:widowControl w:val="0"/>
              <w:spacing w:line="240" w:lineRule="auto"/>
              <w:ind w:firstLineChars="0" w:firstLine="0"/>
              <w:jc w:val="left"/>
              <w:rPr>
                <w:sz w:val="21"/>
              </w:rPr>
            </w:pPr>
            <w:r w:rsidRPr="00922558">
              <w:rPr>
                <w:sz w:val="21"/>
              </w:rPr>
              <w:t>可燃气体</w:t>
            </w:r>
            <w:r>
              <w:rPr>
                <w:rFonts w:hint="eastAsia"/>
                <w:sz w:val="21"/>
              </w:rPr>
              <w:t>和有毒气体的检测</w:t>
            </w:r>
            <w:r w:rsidRPr="00922558">
              <w:rPr>
                <w:sz w:val="21"/>
              </w:rPr>
              <w:t>报警信号应发送至</w:t>
            </w:r>
            <w:r>
              <w:rPr>
                <w:rFonts w:hint="eastAsia"/>
                <w:sz w:val="21"/>
              </w:rPr>
              <w:t>有人值守的</w:t>
            </w:r>
            <w:r w:rsidRPr="00922558">
              <w:rPr>
                <w:sz w:val="21"/>
              </w:rPr>
              <w:t>控制室、操作室或值班室进行</w:t>
            </w:r>
            <w:r>
              <w:rPr>
                <w:rFonts w:hint="eastAsia"/>
                <w:sz w:val="21"/>
              </w:rPr>
              <w:t>显示</w:t>
            </w:r>
            <w:r w:rsidRPr="00922558">
              <w:rPr>
                <w:sz w:val="21"/>
              </w:rPr>
              <w:t>报警。</w:t>
            </w:r>
          </w:p>
        </w:tc>
        <w:tc>
          <w:tcPr>
            <w:tcW w:w="927" w:type="pct"/>
            <w:vAlign w:val="center"/>
          </w:tcPr>
          <w:p w14:paraId="5AA8808F" w14:textId="77777777" w:rsidR="00E713BD" w:rsidRPr="00922558" w:rsidRDefault="00E713BD" w:rsidP="00E713BD">
            <w:pPr>
              <w:spacing w:line="240" w:lineRule="auto"/>
              <w:ind w:firstLineChars="0" w:firstLine="0"/>
              <w:jc w:val="center"/>
              <w:rPr>
                <w:sz w:val="21"/>
              </w:rPr>
            </w:pPr>
            <w:r w:rsidRPr="00922558">
              <w:rPr>
                <w:sz w:val="21"/>
              </w:rPr>
              <w:t>SY/T6503-20</w:t>
            </w:r>
            <w:r>
              <w:rPr>
                <w:sz w:val="21"/>
              </w:rPr>
              <w:t>22</w:t>
            </w:r>
          </w:p>
          <w:p w14:paraId="26D70D6A" w14:textId="0D58DCC6" w:rsidR="00E713BD" w:rsidRPr="00922558" w:rsidRDefault="00E713BD" w:rsidP="00E713BD">
            <w:pPr>
              <w:spacing w:line="240" w:lineRule="auto"/>
              <w:ind w:firstLineChars="0" w:firstLine="0"/>
              <w:jc w:val="center"/>
              <w:rPr>
                <w:sz w:val="21"/>
              </w:rPr>
            </w:pPr>
            <w:r w:rsidRPr="00922558">
              <w:rPr>
                <w:sz w:val="21"/>
              </w:rPr>
              <w:t>4.</w:t>
            </w:r>
            <w:r>
              <w:rPr>
                <w:sz w:val="21"/>
              </w:rPr>
              <w:t>7</w:t>
            </w:r>
          </w:p>
        </w:tc>
        <w:tc>
          <w:tcPr>
            <w:tcW w:w="1027" w:type="pct"/>
            <w:vAlign w:val="center"/>
          </w:tcPr>
          <w:p w14:paraId="232A67B6" w14:textId="7AC35DDC" w:rsidR="00E713BD" w:rsidRPr="0032484F" w:rsidRDefault="00E713BD" w:rsidP="00E713BD">
            <w:pPr>
              <w:widowControl w:val="0"/>
              <w:spacing w:line="240" w:lineRule="auto"/>
              <w:ind w:firstLineChars="0" w:firstLine="0"/>
              <w:rPr>
                <w:sz w:val="21"/>
              </w:rPr>
            </w:pPr>
            <w:r w:rsidRPr="0032484F">
              <w:rPr>
                <w:rFonts w:hint="eastAsia"/>
                <w:snapToGrid w:val="0"/>
                <w:color w:val="000000"/>
                <w:spacing w:val="-3"/>
                <w:kern w:val="0"/>
                <w:sz w:val="21"/>
              </w:rPr>
              <w:t>传至中控室。</w:t>
            </w:r>
          </w:p>
        </w:tc>
        <w:tc>
          <w:tcPr>
            <w:tcW w:w="381" w:type="pct"/>
            <w:vAlign w:val="center"/>
          </w:tcPr>
          <w:p w14:paraId="2CD9808B" w14:textId="241E522E" w:rsidR="00E713BD" w:rsidRPr="00922558" w:rsidRDefault="00E713BD" w:rsidP="00E713BD">
            <w:pPr>
              <w:widowControl w:val="0"/>
              <w:spacing w:line="240" w:lineRule="auto"/>
              <w:ind w:firstLineChars="0" w:firstLine="0"/>
              <w:jc w:val="center"/>
              <w:rPr>
                <w:b/>
                <w:bCs/>
                <w:sz w:val="21"/>
              </w:rPr>
            </w:pPr>
            <w:r w:rsidRPr="00332D95">
              <w:rPr>
                <w:b/>
                <w:bCs/>
                <w:sz w:val="21"/>
              </w:rPr>
              <w:t>√</w:t>
            </w:r>
          </w:p>
        </w:tc>
      </w:tr>
      <w:tr w:rsidR="00E713BD" w:rsidRPr="00922558" w14:paraId="5E1F645E" w14:textId="77777777" w:rsidTr="00D67323">
        <w:trPr>
          <w:trHeight w:val="284"/>
          <w:jc w:val="center"/>
        </w:trPr>
        <w:tc>
          <w:tcPr>
            <w:tcW w:w="410" w:type="pct"/>
            <w:vAlign w:val="center"/>
          </w:tcPr>
          <w:p w14:paraId="3DC9096F" w14:textId="77777777" w:rsidR="00E713BD" w:rsidRPr="00922558" w:rsidRDefault="00E713BD" w:rsidP="00E713BD">
            <w:pPr>
              <w:pStyle w:val="afff0"/>
              <w:widowControl w:val="0"/>
              <w:numPr>
                <w:ilvl w:val="0"/>
                <w:numId w:val="25"/>
              </w:numPr>
              <w:spacing w:line="240" w:lineRule="auto"/>
              <w:ind w:left="0" w:firstLineChars="0" w:firstLine="0"/>
              <w:jc w:val="center"/>
              <w:rPr>
                <w:sz w:val="21"/>
              </w:rPr>
            </w:pPr>
          </w:p>
        </w:tc>
        <w:tc>
          <w:tcPr>
            <w:tcW w:w="2255" w:type="pct"/>
            <w:vAlign w:val="center"/>
          </w:tcPr>
          <w:p w14:paraId="647BCE33" w14:textId="4C5D3FEE" w:rsidR="00E713BD" w:rsidRPr="00922558" w:rsidRDefault="00E713BD" w:rsidP="00E713BD">
            <w:pPr>
              <w:widowControl w:val="0"/>
              <w:spacing w:line="240" w:lineRule="auto"/>
              <w:ind w:firstLineChars="0" w:firstLine="0"/>
              <w:jc w:val="left"/>
              <w:rPr>
                <w:sz w:val="21"/>
              </w:rPr>
            </w:pPr>
            <w:r>
              <w:rPr>
                <w:rFonts w:hint="eastAsia"/>
                <w:sz w:val="21"/>
              </w:rPr>
              <w:t>探测器应自带警报器或独立设置全场</w:t>
            </w:r>
            <w:r>
              <w:rPr>
                <w:rFonts w:hint="eastAsia"/>
                <w:sz w:val="21"/>
              </w:rPr>
              <w:t>/</w:t>
            </w:r>
            <w:r>
              <w:rPr>
                <w:rFonts w:hint="eastAsia"/>
                <w:sz w:val="21"/>
              </w:rPr>
              <w:t>区域警报器，警报器应有声光报警功能</w:t>
            </w:r>
            <w:r w:rsidRPr="00922558">
              <w:rPr>
                <w:sz w:val="21"/>
              </w:rPr>
              <w:t>。</w:t>
            </w:r>
          </w:p>
        </w:tc>
        <w:tc>
          <w:tcPr>
            <w:tcW w:w="927" w:type="pct"/>
            <w:vAlign w:val="center"/>
          </w:tcPr>
          <w:p w14:paraId="7E76D637" w14:textId="77777777" w:rsidR="00E713BD" w:rsidRPr="00922558" w:rsidRDefault="00E713BD" w:rsidP="00E713BD">
            <w:pPr>
              <w:spacing w:line="240" w:lineRule="auto"/>
              <w:ind w:firstLineChars="0" w:firstLine="0"/>
              <w:jc w:val="center"/>
              <w:rPr>
                <w:sz w:val="21"/>
              </w:rPr>
            </w:pPr>
            <w:r w:rsidRPr="00922558">
              <w:rPr>
                <w:sz w:val="21"/>
              </w:rPr>
              <w:t>SY/T6503-20</w:t>
            </w:r>
            <w:r>
              <w:rPr>
                <w:sz w:val="21"/>
              </w:rPr>
              <w:t>22</w:t>
            </w:r>
          </w:p>
          <w:p w14:paraId="7CCD31D3" w14:textId="30050972" w:rsidR="00E713BD" w:rsidRPr="00922558" w:rsidRDefault="00E713BD" w:rsidP="00E713BD">
            <w:pPr>
              <w:spacing w:line="240" w:lineRule="auto"/>
              <w:ind w:firstLineChars="0" w:firstLine="0"/>
              <w:jc w:val="center"/>
              <w:rPr>
                <w:sz w:val="21"/>
              </w:rPr>
            </w:pPr>
            <w:r w:rsidRPr="00922558">
              <w:rPr>
                <w:sz w:val="21"/>
              </w:rPr>
              <w:t>4.</w:t>
            </w:r>
            <w:r>
              <w:rPr>
                <w:sz w:val="21"/>
              </w:rPr>
              <w:t>8</w:t>
            </w:r>
          </w:p>
        </w:tc>
        <w:tc>
          <w:tcPr>
            <w:tcW w:w="1027" w:type="pct"/>
            <w:vAlign w:val="center"/>
          </w:tcPr>
          <w:p w14:paraId="66FD54C6" w14:textId="08AD776D" w:rsidR="00E713BD" w:rsidRPr="0032484F" w:rsidRDefault="00E713BD" w:rsidP="00E713BD">
            <w:pPr>
              <w:widowControl w:val="0"/>
              <w:spacing w:line="240" w:lineRule="auto"/>
              <w:ind w:firstLineChars="0" w:firstLine="0"/>
              <w:rPr>
                <w:sz w:val="21"/>
              </w:rPr>
            </w:pPr>
            <w:r w:rsidRPr="0032484F">
              <w:rPr>
                <w:rFonts w:hint="eastAsia"/>
                <w:snapToGrid w:val="0"/>
                <w:color w:val="000000"/>
                <w:spacing w:val="-3"/>
                <w:kern w:val="0"/>
                <w:sz w:val="21"/>
              </w:rPr>
              <w:t>现场检查报警器</w:t>
            </w:r>
            <w:r>
              <w:rPr>
                <w:rFonts w:hint="eastAsia"/>
                <w:snapToGrid w:val="0"/>
                <w:color w:val="000000"/>
                <w:spacing w:val="-3"/>
                <w:kern w:val="0"/>
                <w:sz w:val="21"/>
              </w:rPr>
              <w:t>设置</w:t>
            </w:r>
            <w:r w:rsidRPr="0032484F">
              <w:rPr>
                <w:rFonts w:hint="eastAsia"/>
                <w:snapToGrid w:val="0"/>
                <w:color w:val="000000"/>
                <w:spacing w:val="-3"/>
                <w:kern w:val="0"/>
                <w:sz w:val="21"/>
              </w:rPr>
              <w:t>符合要求。</w:t>
            </w:r>
          </w:p>
        </w:tc>
        <w:tc>
          <w:tcPr>
            <w:tcW w:w="381" w:type="pct"/>
            <w:vAlign w:val="center"/>
          </w:tcPr>
          <w:p w14:paraId="1FAA2A24" w14:textId="3A4361D0" w:rsidR="00E713BD" w:rsidRPr="00922558" w:rsidRDefault="00E713BD" w:rsidP="00E713BD">
            <w:pPr>
              <w:widowControl w:val="0"/>
              <w:spacing w:line="240" w:lineRule="auto"/>
              <w:ind w:firstLineChars="0" w:firstLine="0"/>
              <w:jc w:val="center"/>
              <w:rPr>
                <w:b/>
                <w:bCs/>
                <w:sz w:val="21"/>
              </w:rPr>
            </w:pPr>
            <w:r w:rsidRPr="00332D95">
              <w:rPr>
                <w:b/>
                <w:bCs/>
                <w:sz w:val="21"/>
              </w:rPr>
              <w:t>√</w:t>
            </w:r>
          </w:p>
        </w:tc>
      </w:tr>
      <w:tr w:rsidR="00E713BD" w:rsidRPr="00922558" w14:paraId="100AC4E3" w14:textId="77777777" w:rsidTr="00D67323">
        <w:trPr>
          <w:trHeight w:val="284"/>
          <w:jc w:val="center"/>
        </w:trPr>
        <w:tc>
          <w:tcPr>
            <w:tcW w:w="410" w:type="pct"/>
            <w:vAlign w:val="center"/>
          </w:tcPr>
          <w:p w14:paraId="755A5A50" w14:textId="77777777" w:rsidR="00E713BD" w:rsidRPr="00922558" w:rsidRDefault="00E713BD" w:rsidP="00E713BD">
            <w:pPr>
              <w:pStyle w:val="afff0"/>
              <w:widowControl w:val="0"/>
              <w:numPr>
                <w:ilvl w:val="0"/>
                <w:numId w:val="25"/>
              </w:numPr>
              <w:spacing w:line="240" w:lineRule="auto"/>
              <w:ind w:left="0" w:firstLineChars="0" w:firstLine="0"/>
              <w:jc w:val="center"/>
              <w:rPr>
                <w:sz w:val="21"/>
              </w:rPr>
            </w:pPr>
          </w:p>
        </w:tc>
        <w:tc>
          <w:tcPr>
            <w:tcW w:w="2255" w:type="pct"/>
            <w:vAlign w:val="center"/>
          </w:tcPr>
          <w:p w14:paraId="70720261" w14:textId="77777777" w:rsidR="00E713BD" w:rsidRPr="00922558" w:rsidRDefault="00E713BD" w:rsidP="00E713BD">
            <w:pPr>
              <w:spacing w:line="240" w:lineRule="auto"/>
              <w:ind w:firstLineChars="0" w:firstLine="0"/>
              <w:rPr>
                <w:sz w:val="21"/>
              </w:rPr>
            </w:pPr>
            <w:r w:rsidRPr="00922558">
              <w:rPr>
                <w:sz w:val="21"/>
              </w:rPr>
              <w:t>可燃气体</w:t>
            </w:r>
            <w:r>
              <w:rPr>
                <w:rFonts w:hint="eastAsia"/>
                <w:sz w:val="21"/>
              </w:rPr>
              <w:t>探</w:t>
            </w:r>
            <w:r w:rsidRPr="00922558">
              <w:rPr>
                <w:sz w:val="21"/>
              </w:rPr>
              <w:t>测器设置应遵照如下规定</w:t>
            </w:r>
            <w:r>
              <w:rPr>
                <w:rFonts w:hint="eastAsia"/>
                <w:sz w:val="21"/>
              </w:rPr>
              <w:t>：</w:t>
            </w:r>
          </w:p>
          <w:p w14:paraId="60D232F5" w14:textId="77777777" w:rsidR="00E713BD" w:rsidRPr="00922558" w:rsidRDefault="00E713BD" w:rsidP="00E713BD">
            <w:pPr>
              <w:spacing w:line="240" w:lineRule="auto"/>
              <w:ind w:firstLineChars="0" w:firstLine="0"/>
              <w:rPr>
                <w:sz w:val="21"/>
              </w:rPr>
            </w:pPr>
            <w:r w:rsidRPr="00922558">
              <w:rPr>
                <w:sz w:val="21"/>
              </w:rPr>
              <w:t>a</w:t>
            </w:r>
            <w:r w:rsidRPr="00922558">
              <w:rPr>
                <w:sz w:val="21"/>
              </w:rPr>
              <w:t>）当</w:t>
            </w:r>
            <w:r>
              <w:rPr>
                <w:rFonts w:hint="eastAsia"/>
                <w:sz w:val="21"/>
              </w:rPr>
              <w:t>探</w:t>
            </w:r>
            <w:r w:rsidRPr="00922558">
              <w:rPr>
                <w:sz w:val="21"/>
              </w:rPr>
              <w:t>测器位于释放源的全年最小频率风向的上风侧时，</w:t>
            </w:r>
            <w:r>
              <w:rPr>
                <w:rFonts w:hint="eastAsia"/>
                <w:sz w:val="21"/>
              </w:rPr>
              <w:t>探</w:t>
            </w:r>
            <w:r w:rsidRPr="00922558">
              <w:rPr>
                <w:sz w:val="21"/>
              </w:rPr>
              <w:t>测器与释放源的距离不宜大于</w:t>
            </w:r>
            <w:r w:rsidRPr="00922558">
              <w:rPr>
                <w:sz w:val="21"/>
              </w:rPr>
              <w:t>15m</w:t>
            </w:r>
            <w:r w:rsidRPr="00922558">
              <w:rPr>
                <w:sz w:val="21"/>
              </w:rPr>
              <w:t>。</w:t>
            </w:r>
          </w:p>
          <w:p w14:paraId="7AF9CB2D" w14:textId="77777777" w:rsidR="00E713BD" w:rsidRPr="00922558" w:rsidRDefault="00E713BD" w:rsidP="00E713BD">
            <w:pPr>
              <w:spacing w:line="240" w:lineRule="auto"/>
              <w:ind w:firstLineChars="0" w:firstLine="0"/>
              <w:rPr>
                <w:sz w:val="21"/>
              </w:rPr>
            </w:pPr>
            <w:r w:rsidRPr="00922558">
              <w:rPr>
                <w:sz w:val="21"/>
              </w:rPr>
              <w:t>b</w:t>
            </w:r>
            <w:r w:rsidRPr="00922558">
              <w:rPr>
                <w:sz w:val="21"/>
              </w:rPr>
              <w:t>）当</w:t>
            </w:r>
            <w:r>
              <w:rPr>
                <w:rFonts w:hint="eastAsia"/>
                <w:sz w:val="21"/>
              </w:rPr>
              <w:t>探</w:t>
            </w:r>
            <w:r w:rsidRPr="00922558">
              <w:rPr>
                <w:sz w:val="21"/>
              </w:rPr>
              <w:t>测器位于释放源的全年最小频率风向的下风侧时，</w:t>
            </w:r>
            <w:r>
              <w:rPr>
                <w:rFonts w:hint="eastAsia"/>
                <w:sz w:val="21"/>
              </w:rPr>
              <w:t>探</w:t>
            </w:r>
            <w:r w:rsidRPr="00922558">
              <w:rPr>
                <w:sz w:val="21"/>
              </w:rPr>
              <w:t>测器与释放源的距离不宜大于</w:t>
            </w:r>
            <w:r w:rsidRPr="00922558">
              <w:rPr>
                <w:sz w:val="21"/>
              </w:rPr>
              <w:t>5m</w:t>
            </w:r>
            <w:r w:rsidRPr="00922558">
              <w:rPr>
                <w:sz w:val="21"/>
              </w:rPr>
              <w:t>。</w:t>
            </w:r>
          </w:p>
          <w:p w14:paraId="2DBB4F36" w14:textId="5BF465F2" w:rsidR="00E713BD" w:rsidRPr="00922558" w:rsidRDefault="00E713BD" w:rsidP="00E713BD">
            <w:pPr>
              <w:widowControl w:val="0"/>
              <w:spacing w:line="240" w:lineRule="auto"/>
              <w:ind w:firstLineChars="0" w:firstLine="0"/>
              <w:jc w:val="left"/>
              <w:rPr>
                <w:sz w:val="21"/>
              </w:rPr>
            </w:pPr>
            <w:r w:rsidRPr="00922558">
              <w:rPr>
                <w:sz w:val="21"/>
              </w:rPr>
              <w:t>c</w:t>
            </w:r>
            <w:r w:rsidRPr="00922558">
              <w:rPr>
                <w:sz w:val="21"/>
              </w:rPr>
              <w:t>）</w:t>
            </w:r>
            <w:r>
              <w:rPr>
                <w:rFonts w:hint="eastAsia"/>
                <w:sz w:val="21"/>
              </w:rPr>
              <w:t>探</w:t>
            </w:r>
            <w:r w:rsidRPr="00922558">
              <w:rPr>
                <w:sz w:val="21"/>
              </w:rPr>
              <w:t>测器的安装高度应距地面或不透风楼地</w:t>
            </w:r>
            <w:r w:rsidRPr="00922558">
              <w:rPr>
                <w:sz w:val="21"/>
              </w:rPr>
              <w:t>/</w:t>
            </w:r>
            <w:r w:rsidRPr="00922558">
              <w:rPr>
                <w:sz w:val="21"/>
              </w:rPr>
              <w:t>底板</w:t>
            </w:r>
            <w:r w:rsidRPr="00922558">
              <w:rPr>
                <w:sz w:val="21"/>
              </w:rPr>
              <w:t>0.3m~0.6m</w:t>
            </w:r>
            <w:r w:rsidRPr="00922558">
              <w:rPr>
                <w:sz w:val="21"/>
              </w:rPr>
              <w:t>。</w:t>
            </w:r>
          </w:p>
        </w:tc>
        <w:tc>
          <w:tcPr>
            <w:tcW w:w="927" w:type="pct"/>
            <w:vAlign w:val="center"/>
          </w:tcPr>
          <w:p w14:paraId="460AEE06" w14:textId="77777777" w:rsidR="00E713BD" w:rsidRPr="00922558" w:rsidRDefault="00E713BD" w:rsidP="00E713BD">
            <w:pPr>
              <w:spacing w:line="240" w:lineRule="auto"/>
              <w:ind w:firstLineChars="0" w:firstLine="0"/>
              <w:jc w:val="center"/>
              <w:rPr>
                <w:sz w:val="21"/>
              </w:rPr>
            </w:pPr>
            <w:r w:rsidRPr="00922558">
              <w:rPr>
                <w:sz w:val="21"/>
              </w:rPr>
              <w:t>SY/T6503-20</w:t>
            </w:r>
            <w:r>
              <w:rPr>
                <w:sz w:val="21"/>
              </w:rPr>
              <w:t>22</w:t>
            </w:r>
          </w:p>
          <w:p w14:paraId="2D79E9FB" w14:textId="2C5A277C" w:rsidR="00E713BD" w:rsidRPr="00922558" w:rsidRDefault="00E713BD" w:rsidP="00E713BD">
            <w:pPr>
              <w:spacing w:line="240" w:lineRule="auto"/>
              <w:ind w:firstLineChars="0" w:firstLine="0"/>
              <w:jc w:val="center"/>
              <w:rPr>
                <w:sz w:val="21"/>
              </w:rPr>
            </w:pPr>
            <w:r w:rsidRPr="00922558">
              <w:rPr>
                <w:sz w:val="21"/>
              </w:rPr>
              <w:t>5.2.</w:t>
            </w:r>
            <w:r>
              <w:rPr>
                <w:sz w:val="21"/>
              </w:rPr>
              <w:t>3</w:t>
            </w:r>
          </w:p>
        </w:tc>
        <w:tc>
          <w:tcPr>
            <w:tcW w:w="1027" w:type="pct"/>
            <w:vAlign w:val="center"/>
          </w:tcPr>
          <w:p w14:paraId="39121F3F" w14:textId="17E96904" w:rsidR="00E713BD" w:rsidRPr="0032484F" w:rsidRDefault="00E713BD" w:rsidP="00E713BD">
            <w:pPr>
              <w:widowControl w:val="0"/>
              <w:spacing w:line="240" w:lineRule="auto"/>
              <w:ind w:firstLineChars="0" w:firstLine="0"/>
              <w:rPr>
                <w:sz w:val="21"/>
              </w:rPr>
            </w:pPr>
            <w:r w:rsidRPr="0032484F">
              <w:rPr>
                <w:rFonts w:hint="eastAsia"/>
                <w:snapToGrid w:val="0"/>
                <w:color w:val="000000"/>
                <w:spacing w:val="-3"/>
                <w:kern w:val="0"/>
                <w:sz w:val="21"/>
              </w:rPr>
              <w:t>现场检查报警器</w:t>
            </w:r>
            <w:r>
              <w:rPr>
                <w:rFonts w:hint="eastAsia"/>
                <w:snapToGrid w:val="0"/>
                <w:color w:val="000000"/>
                <w:spacing w:val="-3"/>
                <w:kern w:val="0"/>
                <w:sz w:val="21"/>
              </w:rPr>
              <w:t>设置</w:t>
            </w:r>
            <w:r w:rsidRPr="0032484F">
              <w:rPr>
                <w:rFonts w:hint="eastAsia"/>
                <w:snapToGrid w:val="0"/>
                <w:color w:val="000000"/>
                <w:spacing w:val="-3"/>
                <w:kern w:val="0"/>
                <w:sz w:val="21"/>
              </w:rPr>
              <w:t>符合要求。</w:t>
            </w:r>
          </w:p>
        </w:tc>
        <w:tc>
          <w:tcPr>
            <w:tcW w:w="381" w:type="pct"/>
            <w:vAlign w:val="center"/>
          </w:tcPr>
          <w:p w14:paraId="07457E4B" w14:textId="460C3DC2" w:rsidR="00E713BD" w:rsidRPr="00922558" w:rsidRDefault="00E713BD" w:rsidP="00E713BD">
            <w:pPr>
              <w:widowControl w:val="0"/>
              <w:spacing w:line="240" w:lineRule="auto"/>
              <w:ind w:firstLineChars="0" w:firstLine="0"/>
              <w:jc w:val="center"/>
              <w:rPr>
                <w:b/>
                <w:bCs/>
                <w:sz w:val="21"/>
              </w:rPr>
            </w:pPr>
            <w:r w:rsidRPr="00332D95">
              <w:rPr>
                <w:b/>
                <w:bCs/>
                <w:sz w:val="21"/>
              </w:rPr>
              <w:t>√</w:t>
            </w:r>
          </w:p>
        </w:tc>
      </w:tr>
      <w:tr w:rsidR="00E713BD" w:rsidRPr="00922558" w14:paraId="6720D873" w14:textId="77777777" w:rsidTr="00D67323">
        <w:trPr>
          <w:trHeight w:val="284"/>
          <w:jc w:val="center"/>
        </w:trPr>
        <w:tc>
          <w:tcPr>
            <w:tcW w:w="410" w:type="pct"/>
            <w:vAlign w:val="center"/>
          </w:tcPr>
          <w:p w14:paraId="082FF071" w14:textId="77777777" w:rsidR="00E713BD" w:rsidRPr="00922558" w:rsidRDefault="00E713BD" w:rsidP="00E713BD">
            <w:pPr>
              <w:pStyle w:val="afff0"/>
              <w:widowControl w:val="0"/>
              <w:numPr>
                <w:ilvl w:val="0"/>
                <w:numId w:val="25"/>
              </w:numPr>
              <w:spacing w:line="240" w:lineRule="auto"/>
              <w:ind w:left="0" w:firstLineChars="0" w:firstLine="0"/>
              <w:jc w:val="center"/>
              <w:rPr>
                <w:sz w:val="21"/>
              </w:rPr>
            </w:pPr>
          </w:p>
        </w:tc>
        <w:tc>
          <w:tcPr>
            <w:tcW w:w="2255" w:type="pct"/>
            <w:vAlign w:val="center"/>
          </w:tcPr>
          <w:p w14:paraId="3AF58B89" w14:textId="56F33632" w:rsidR="00E713BD" w:rsidRPr="00922558" w:rsidRDefault="00E713BD" w:rsidP="00E713BD">
            <w:pPr>
              <w:spacing w:line="240" w:lineRule="auto"/>
              <w:ind w:firstLineChars="0" w:firstLine="0"/>
              <w:rPr>
                <w:sz w:val="21"/>
              </w:rPr>
            </w:pPr>
            <w:r w:rsidRPr="00922558">
              <w:rPr>
                <w:sz w:val="21"/>
              </w:rPr>
              <w:t>可燃气体</w:t>
            </w:r>
            <w:r>
              <w:rPr>
                <w:rFonts w:hint="eastAsia"/>
                <w:sz w:val="21"/>
              </w:rPr>
              <w:t>和有毒气体</w:t>
            </w:r>
            <w:r w:rsidRPr="00922558">
              <w:rPr>
                <w:sz w:val="21"/>
              </w:rPr>
              <w:t>检测报警系统</w:t>
            </w:r>
            <w:r>
              <w:rPr>
                <w:rFonts w:hint="eastAsia"/>
                <w:sz w:val="21"/>
              </w:rPr>
              <w:t>应</w:t>
            </w:r>
            <w:r w:rsidRPr="00922558">
              <w:rPr>
                <w:sz w:val="21"/>
              </w:rPr>
              <w:t>进行定期检查，</w:t>
            </w:r>
            <w:r>
              <w:rPr>
                <w:rFonts w:hint="eastAsia"/>
                <w:sz w:val="21"/>
              </w:rPr>
              <w:t>定期维护，做好记录。</w:t>
            </w:r>
          </w:p>
        </w:tc>
        <w:tc>
          <w:tcPr>
            <w:tcW w:w="927" w:type="pct"/>
            <w:vAlign w:val="center"/>
          </w:tcPr>
          <w:p w14:paraId="1368A0A5" w14:textId="77777777" w:rsidR="00E713BD" w:rsidRPr="00922558" w:rsidRDefault="00E713BD" w:rsidP="00E713BD">
            <w:pPr>
              <w:spacing w:line="240" w:lineRule="auto"/>
              <w:ind w:firstLineChars="0" w:firstLine="0"/>
              <w:jc w:val="center"/>
              <w:rPr>
                <w:sz w:val="21"/>
              </w:rPr>
            </w:pPr>
            <w:r w:rsidRPr="00922558">
              <w:rPr>
                <w:sz w:val="21"/>
              </w:rPr>
              <w:t>SY/T6503-20</w:t>
            </w:r>
            <w:r>
              <w:rPr>
                <w:sz w:val="21"/>
              </w:rPr>
              <w:t>22</w:t>
            </w:r>
          </w:p>
          <w:p w14:paraId="33B45F98" w14:textId="2FE785A0" w:rsidR="00E713BD" w:rsidRPr="00922558" w:rsidRDefault="00E713BD" w:rsidP="00E713BD">
            <w:pPr>
              <w:spacing w:line="240" w:lineRule="auto"/>
              <w:ind w:firstLineChars="0" w:firstLine="0"/>
              <w:jc w:val="center"/>
              <w:rPr>
                <w:sz w:val="21"/>
              </w:rPr>
            </w:pPr>
            <w:r w:rsidRPr="00922558">
              <w:rPr>
                <w:sz w:val="21"/>
              </w:rPr>
              <w:t>8.2</w:t>
            </w:r>
          </w:p>
        </w:tc>
        <w:tc>
          <w:tcPr>
            <w:tcW w:w="1027" w:type="pct"/>
            <w:vAlign w:val="center"/>
          </w:tcPr>
          <w:p w14:paraId="29C40D95" w14:textId="33449042" w:rsidR="00E713BD" w:rsidRPr="00922558" w:rsidRDefault="00E713BD" w:rsidP="00E713BD">
            <w:pPr>
              <w:widowControl w:val="0"/>
              <w:spacing w:line="240" w:lineRule="auto"/>
              <w:ind w:firstLineChars="0" w:firstLine="0"/>
              <w:rPr>
                <w:sz w:val="21"/>
              </w:rPr>
            </w:pPr>
            <w:r>
              <w:rPr>
                <w:rFonts w:hint="eastAsia"/>
                <w:sz w:val="21"/>
              </w:rPr>
              <w:t>定期检查。</w:t>
            </w:r>
          </w:p>
        </w:tc>
        <w:tc>
          <w:tcPr>
            <w:tcW w:w="381" w:type="pct"/>
            <w:vAlign w:val="center"/>
          </w:tcPr>
          <w:p w14:paraId="6149CBEB" w14:textId="5EAA031B" w:rsidR="00E713BD" w:rsidRPr="00922558" w:rsidRDefault="00E713BD" w:rsidP="00E713BD">
            <w:pPr>
              <w:widowControl w:val="0"/>
              <w:spacing w:line="240" w:lineRule="auto"/>
              <w:ind w:firstLineChars="0" w:firstLine="0"/>
              <w:jc w:val="center"/>
              <w:rPr>
                <w:b/>
                <w:bCs/>
                <w:sz w:val="21"/>
              </w:rPr>
            </w:pPr>
            <w:r w:rsidRPr="00332D95">
              <w:rPr>
                <w:b/>
                <w:bCs/>
                <w:sz w:val="21"/>
              </w:rPr>
              <w:t>√</w:t>
            </w:r>
          </w:p>
        </w:tc>
      </w:tr>
      <w:tr w:rsidR="00E713BD" w:rsidRPr="00922558" w14:paraId="783F10BE" w14:textId="77777777" w:rsidTr="00D67323">
        <w:trPr>
          <w:trHeight w:val="284"/>
          <w:jc w:val="center"/>
        </w:trPr>
        <w:tc>
          <w:tcPr>
            <w:tcW w:w="410" w:type="pct"/>
            <w:vAlign w:val="center"/>
          </w:tcPr>
          <w:p w14:paraId="721CAB0F" w14:textId="77777777" w:rsidR="00E713BD" w:rsidRPr="00922558" w:rsidRDefault="00E713BD" w:rsidP="00E713BD">
            <w:pPr>
              <w:pStyle w:val="afff0"/>
              <w:widowControl w:val="0"/>
              <w:numPr>
                <w:ilvl w:val="0"/>
                <w:numId w:val="25"/>
              </w:numPr>
              <w:spacing w:line="240" w:lineRule="auto"/>
              <w:ind w:left="0" w:firstLineChars="0" w:firstLine="0"/>
              <w:jc w:val="center"/>
              <w:rPr>
                <w:sz w:val="21"/>
              </w:rPr>
            </w:pPr>
          </w:p>
        </w:tc>
        <w:tc>
          <w:tcPr>
            <w:tcW w:w="2255" w:type="pct"/>
            <w:vAlign w:val="center"/>
          </w:tcPr>
          <w:p w14:paraId="50DB653F" w14:textId="1FCD51AE" w:rsidR="00E713BD" w:rsidRPr="00922558" w:rsidRDefault="00E713BD" w:rsidP="00E713BD">
            <w:pPr>
              <w:spacing w:line="240" w:lineRule="auto"/>
              <w:ind w:firstLineChars="0" w:firstLine="0"/>
              <w:rPr>
                <w:sz w:val="21"/>
              </w:rPr>
            </w:pPr>
            <w:r>
              <w:rPr>
                <w:rFonts w:hint="eastAsia"/>
                <w:sz w:val="21"/>
              </w:rPr>
              <w:t>检定工作应由有资质的单位承担。</w:t>
            </w:r>
          </w:p>
        </w:tc>
        <w:tc>
          <w:tcPr>
            <w:tcW w:w="927" w:type="pct"/>
            <w:vAlign w:val="center"/>
          </w:tcPr>
          <w:p w14:paraId="387FB7A2" w14:textId="77777777" w:rsidR="00E713BD" w:rsidRPr="00922558" w:rsidRDefault="00E713BD" w:rsidP="00E713BD">
            <w:pPr>
              <w:spacing w:line="240" w:lineRule="auto"/>
              <w:ind w:firstLineChars="0" w:firstLine="0"/>
              <w:jc w:val="center"/>
              <w:rPr>
                <w:sz w:val="21"/>
              </w:rPr>
            </w:pPr>
            <w:r w:rsidRPr="00922558">
              <w:rPr>
                <w:sz w:val="21"/>
              </w:rPr>
              <w:t>SY/T6503-20</w:t>
            </w:r>
            <w:r>
              <w:rPr>
                <w:sz w:val="21"/>
              </w:rPr>
              <w:t>22</w:t>
            </w:r>
          </w:p>
          <w:p w14:paraId="10C36F3F" w14:textId="16B48C2F" w:rsidR="00E713BD" w:rsidRPr="00922558" w:rsidRDefault="00E713BD" w:rsidP="00E713BD">
            <w:pPr>
              <w:spacing w:line="240" w:lineRule="auto"/>
              <w:ind w:firstLineChars="0" w:firstLine="0"/>
              <w:jc w:val="center"/>
              <w:rPr>
                <w:sz w:val="21"/>
              </w:rPr>
            </w:pPr>
            <w:r>
              <w:rPr>
                <w:sz w:val="21"/>
              </w:rPr>
              <w:t>9.1</w:t>
            </w:r>
          </w:p>
        </w:tc>
        <w:tc>
          <w:tcPr>
            <w:tcW w:w="1027" w:type="pct"/>
            <w:vAlign w:val="center"/>
          </w:tcPr>
          <w:p w14:paraId="348F8899" w14:textId="73B3D87A" w:rsidR="00E713BD" w:rsidRPr="00922558" w:rsidRDefault="00E713BD" w:rsidP="00E713BD">
            <w:pPr>
              <w:widowControl w:val="0"/>
              <w:spacing w:line="240" w:lineRule="auto"/>
              <w:ind w:firstLineChars="0" w:firstLine="0"/>
              <w:rPr>
                <w:sz w:val="21"/>
              </w:rPr>
            </w:pPr>
            <w:r>
              <w:rPr>
                <w:rFonts w:hint="eastAsia"/>
                <w:sz w:val="21"/>
              </w:rPr>
              <w:t>报警器检定符合要求。</w:t>
            </w:r>
          </w:p>
        </w:tc>
        <w:tc>
          <w:tcPr>
            <w:tcW w:w="381" w:type="pct"/>
            <w:vAlign w:val="center"/>
          </w:tcPr>
          <w:p w14:paraId="01781EB7" w14:textId="3B461586" w:rsidR="00E713BD" w:rsidRPr="00922558" w:rsidRDefault="00E713BD" w:rsidP="00E713BD">
            <w:pPr>
              <w:widowControl w:val="0"/>
              <w:spacing w:line="240" w:lineRule="auto"/>
              <w:ind w:firstLineChars="0" w:firstLine="0"/>
              <w:jc w:val="center"/>
              <w:rPr>
                <w:b/>
                <w:bCs/>
                <w:sz w:val="21"/>
              </w:rPr>
            </w:pPr>
            <w:r w:rsidRPr="00332D95">
              <w:rPr>
                <w:b/>
                <w:bCs/>
                <w:sz w:val="21"/>
              </w:rPr>
              <w:t>√</w:t>
            </w:r>
          </w:p>
        </w:tc>
      </w:tr>
      <w:tr w:rsidR="00C54ECB" w:rsidRPr="00922558" w14:paraId="27C7CA19" w14:textId="77777777" w:rsidTr="00D67323">
        <w:trPr>
          <w:trHeight w:val="284"/>
          <w:jc w:val="center"/>
        </w:trPr>
        <w:tc>
          <w:tcPr>
            <w:tcW w:w="410" w:type="pct"/>
            <w:vAlign w:val="center"/>
          </w:tcPr>
          <w:p w14:paraId="2672470E"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091CB709" w14:textId="77777777" w:rsidR="00C54ECB" w:rsidRPr="00922558" w:rsidRDefault="00C54ECB" w:rsidP="00C54ECB">
            <w:pPr>
              <w:spacing w:line="240" w:lineRule="auto"/>
              <w:ind w:firstLineChars="0" w:firstLine="0"/>
              <w:rPr>
                <w:sz w:val="21"/>
              </w:rPr>
            </w:pPr>
            <w:r w:rsidRPr="00922558">
              <w:rPr>
                <w:sz w:val="21"/>
              </w:rPr>
              <w:t>可燃气体检测报警系统应设置两级报警，一级报警设定值小于或等于</w:t>
            </w:r>
            <w:r w:rsidRPr="00922558">
              <w:rPr>
                <w:sz w:val="21"/>
              </w:rPr>
              <w:t>25%LEL</w:t>
            </w:r>
            <w:r w:rsidRPr="00922558">
              <w:rPr>
                <w:sz w:val="21"/>
              </w:rPr>
              <w:t>，二级报警设定值小于或等于</w:t>
            </w:r>
            <w:r w:rsidRPr="00922558">
              <w:rPr>
                <w:sz w:val="21"/>
              </w:rPr>
              <w:t>50%LEL</w:t>
            </w:r>
            <w:r w:rsidRPr="00922558">
              <w:rPr>
                <w:sz w:val="21"/>
              </w:rPr>
              <w:t>。</w:t>
            </w:r>
          </w:p>
        </w:tc>
        <w:tc>
          <w:tcPr>
            <w:tcW w:w="927" w:type="pct"/>
            <w:vAlign w:val="center"/>
          </w:tcPr>
          <w:p w14:paraId="2DA68AAB" w14:textId="77777777" w:rsidR="00C54ECB" w:rsidRPr="00922558" w:rsidRDefault="00C54ECB" w:rsidP="00C54ECB">
            <w:pPr>
              <w:spacing w:line="240" w:lineRule="auto"/>
              <w:ind w:firstLineChars="0" w:firstLine="0"/>
              <w:jc w:val="center"/>
              <w:rPr>
                <w:sz w:val="21"/>
              </w:rPr>
            </w:pPr>
            <w:r w:rsidRPr="00922558">
              <w:rPr>
                <w:sz w:val="21"/>
              </w:rPr>
              <w:t>SY/T6069-2020</w:t>
            </w:r>
          </w:p>
          <w:p w14:paraId="69229703" w14:textId="77777777" w:rsidR="00C54ECB" w:rsidRPr="00922558" w:rsidRDefault="00C54ECB" w:rsidP="00C54ECB">
            <w:pPr>
              <w:spacing w:line="240" w:lineRule="auto"/>
              <w:ind w:firstLineChars="0" w:firstLine="0"/>
              <w:jc w:val="center"/>
              <w:rPr>
                <w:sz w:val="21"/>
              </w:rPr>
            </w:pPr>
            <w:r w:rsidRPr="00922558">
              <w:rPr>
                <w:sz w:val="21"/>
              </w:rPr>
              <w:t>3.10.7</w:t>
            </w:r>
          </w:p>
        </w:tc>
        <w:tc>
          <w:tcPr>
            <w:tcW w:w="1027" w:type="pct"/>
            <w:vAlign w:val="center"/>
          </w:tcPr>
          <w:p w14:paraId="6F084692" w14:textId="77777777" w:rsidR="00C54ECB" w:rsidRPr="00922558" w:rsidRDefault="00C54ECB" w:rsidP="00C54ECB">
            <w:pPr>
              <w:widowControl w:val="0"/>
              <w:spacing w:line="240" w:lineRule="auto"/>
              <w:ind w:firstLineChars="0" w:firstLine="0"/>
              <w:rPr>
                <w:sz w:val="21"/>
              </w:rPr>
            </w:pPr>
            <w:r>
              <w:rPr>
                <w:rFonts w:hint="eastAsia"/>
                <w:sz w:val="21"/>
              </w:rPr>
              <w:t>报警值设置符合要求。</w:t>
            </w:r>
          </w:p>
        </w:tc>
        <w:tc>
          <w:tcPr>
            <w:tcW w:w="381" w:type="pct"/>
            <w:vAlign w:val="center"/>
          </w:tcPr>
          <w:p w14:paraId="2B88523D" w14:textId="0AB4930B" w:rsidR="00C54ECB" w:rsidRPr="00922558" w:rsidRDefault="00C54ECB" w:rsidP="00C54ECB">
            <w:pPr>
              <w:widowControl w:val="0"/>
              <w:spacing w:line="240" w:lineRule="auto"/>
              <w:ind w:firstLineChars="0" w:firstLine="0"/>
              <w:jc w:val="center"/>
              <w:rPr>
                <w:b/>
                <w:bCs/>
                <w:sz w:val="21"/>
              </w:rPr>
            </w:pPr>
            <w:r w:rsidRPr="00332D95">
              <w:rPr>
                <w:b/>
                <w:bCs/>
                <w:sz w:val="21"/>
              </w:rPr>
              <w:t>√</w:t>
            </w:r>
          </w:p>
        </w:tc>
      </w:tr>
      <w:tr w:rsidR="00C54ECB" w:rsidRPr="00922558" w14:paraId="3F1A9492" w14:textId="77777777" w:rsidTr="00D67323">
        <w:trPr>
          <w:trHeight w:val="284"/>
          <w:jc w:val="center"/>
        </w:trPr>
        <w:tc>
          <w:tcPr>
            <w:tcW w:w="410" w:type="pct"/>
            <w:vAlign w:val="center"/>
          </w:tcPr>
          <w:p w14:paraId="36A0F60D" w14:textId="5350D01B" w:rsidR="00C54ECB" w:rsidRPr="0032484F" w:rsidRDefault="00C54ECB" w:rsidP="00C54ECB">
            <w:pPr>
              <w:pStyle w:val="afff0"/>
              <w:widowControl w:val="0"/>
              <w:spacing w:line="240" w:lineRule="auto"/>
              <w:ind w:firstLineChars="0" w:firstLine="0"/>
              <w:jc w:val="center"/>
              <w:rPr>
                <w:b/>
                <w:bCs/>
                <w:sz w:val="21"/>
              </w:rPr>
            </w:pPr>
            <w:r w:rsidRPr="0032484F">
              <w:rPr>
                <w:rFonts w:hint="eastAsia"/>
                <w:b/>
                <w:bCs/>
                <w:sz w:val="21"/>
              </w:rPr>
              <w:t>十</w:t>
            </w:r>
            <w:r>
              <w:rPr>
                <w:rFonts w:hint="eastAsia"/>
                <w:b/>
                <w:bCs/>
                <w:sz w:val="21"/>
              </w:rPr>
              <w:t>二</w:t>
            </w:r>
          </w:p>
        </w:tc>
        <w:tc>
          <w:tcPr>
            <w:tcW w:w="2255" w:type="pct"/>
            <w:vAlign w:val="center"/>
          </w:tcPr>
          <w:p w14:paraId="580C29D0" w14:textId="77777777" w:rsidR="00C54ECB" w:rsidRPr="00922558" w:rsidRDefault="00C54ECB" w:rsidP="00C54ECB">
            <w:pPr>
              <w:spacing w:line="240" w:lineRule="auto"/>
              <w:ind w:firstLineChars="0" w:firstLine="0"/>
              <w:rPr>
                <w:sz w:val="21"/>
              </w:rPr>
            </w:pPr>
            <w:r w:rsidRPr="00922558">
              <w:rPr>
                <w:b/>
                <w:bCs/>
                <w:sz w:val="21"/>
              </w:rPr>
              <w:t>消防设施</w:t>
            </w:r>
          </w:p>
        </w:tc>
        <w:tc>
          <w:tcPr>
            <w:tcW w:w="927" w:type="pct"/>
            <w:vAlign w:val="center"/>
          </w:tcPr>
          <w:p w14:paraId="65ACE947" w14:textId="77777777" w:rsidR="00C54ECB" w:rsidRPr="00922558" w:rsidRDefault="00C54ECB" w:rsidP="00C54ECB">
            <w:pPr>
              <w:spacing w:line="240" w:lineRule="auto"/>
              <w:ind w:firstLineChars="0" w:firstLine="0"/>
              <w:jc w:val="center"/>
              <w:rPr>
                <w:sz w:val="21"/>
              </w:rPr>
            </w:pPr>
          </w:p>
        </w:tc>
        <w:tc>
          <w:tcPr>
            <w:tcW w:w="1027" w:type="pct"/>
            <w:vAlign w:val="center"/>
          </w:tcPr>
          <w:p w14:paraId="357E2508" w14:textId="77777777" w:rsidR="00C54ECB" w:rsidRPr="00922558" w:rsidRDefault="00C54ECB" w:rsidP="00C54ECB">
            <w:pPr>
              <w:widowControl w:val="0"/>
              <w:spacing w:line="240" w:lineRule="auto"/>
              <w:ind w:firstLineChars="0" w:firstLine="0"/>
              <w:rPr>
                <w:sz w:val="21"/>
              </w:rPr>
            </w:pPr>
          </w:p>
        </w:tc>
        <w:tc>
          <w:tcPr>
            <w:tcW w:w="381" w:type="pct"/>
            <w:vAlign w:val="center"/>
          </w:tcPr>
          <w:p w14:paraId="435F6E63" w14:textId="77777777" w:rsidR="00C54ECB" w:rsidRPr="00922558" w:rsidRDefault="00C54ECB" w:rsidP="00C54ECB">
            <w:pPr>
              <w:widowControl w:val="0"/>
              <w:spacing w:line="240" w:lineRule="auto"/>
              <w:ind w:firstLineChars="0" w:firstLine="0"/>
              <w:jc w:val="center"/>
              <w:rPr>
                <w:b/>
                <w:bCs/>
                <w:sz w:val="21"/>
              </w:rPr>
            </w:pPr>
          </w:p>
        </w:tc>
      </w:tr>
      <w:tr w:rsidR="00C54ECB" w:rsidRPr="00922558" w14:paraId="3BD5D45C" w14:textId="77777777" w:rsidTr="00D67323">
        <w:trPr>
          <w:trHeight w:val="284"/>
          <w:jc w:val="center"/>
        </w:trPr>
        <w:tc>
          <w:tcPr>
            <w:tcW w:w="410" w:type="pct"/>
            <w:vAlign w:val="center"/>
          </w:tcPr>
          <w:p w14:paraId="79C27F40"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3598AEC4" w14:textId="77777777" w:rsidR="00C54ECB" w:rsidRPr="00922558" w:rsidRDefault="00C54ECB" w:rsidP="00C54ECB">
            <w:pPr>
              <w:spacing w:line="240" w:lineRule="auto"/>
              <w:ind w:firstLineChars="0" w:firstLine="0"/>
              <w:rPr>
                <w:sz w:val="21"/>
              </w:rPr>
            </w:pPr>
            <w:r w:rsidRPr="00922558">
              <w:rPr>
                <w:sz w:val="21"/>
              </w:rPr>
              <w:t>储罐区和天然气处理厂装置区的消防给水管网应布置成环状，并应采用易识别启闭状态的阀将管网分成若干独立段，每段内消火栓的数量不宜超过</w:t>
            </w:r>
            <w:r w:rsidRPr="00922558">
              <w:rPr>
                <w:sz w:val="21"/>
              </w:rPr>
              <w:t>5</w:t>
            </w:r>
            <w:r w:rsidRPr="00922558">
              <w:rPr>
                <w:sz w:val="21"/>
              </w:rPr>
              <w:t>个。从消防泵房至环状管网的供水干管不应少于两条。其他部位可设支状管道。寒冷地区的消火栓井、阀井和管道等应有可靠的防冻措施。</w:t>
            </w:r>
          </w:p>
        </w:tc>
        <w:tc>
          <w:tcPr>
            <w:tcW w:w="927" w:type="pct"/>
            <w:vAlign w:val="center"/>
          </w:tcPr>
          <w:p w14:paraId="3D755A10" w14:textId="77777777" w:rsidR="00C54ECB" w:rsidRPr="00922558" w:rsidRDefault="00C54ECB" w:rsidP="00C54ECB">
            <w:pPr>
              <w:spacing w:line="240" w:lineRule="auto"/>
              <w:ind w:firstLineChars="0" w:firstLine="0"/>
              <w:jc w:val="center"/>
              <w:rPr>
                <w:sz w:val="21"/>
              </w:rPr>
            </w:pPr>
            <w:r w:rsidRPr="00922558">
              <w:rPr>
                <w:sz w:val="21"/>
              </w:rPr>
              <w:t>GB50183-2004</w:t>
            </w:r>
          </w:p>
          <w:p w14:paraId="5A0CEEE1" w14:textId="77777777" w:rsidR="00C54ECB" w:rsidRPr="00922558" w:rsidRDefault="00C54ECB" w:rsidP="00C54ECB">
            <w:pPr>
              <w:spacing w:line="240" w:lineRule="auto"/>
              <w:ind w:firstLineChars="0" w:firstLine="0"/>
              <w:jc w:val="center"/>
              <w:rPr>
                <w:sz w:val="21"/>
              </w:rPr>
            </w:pPr>
            <w:r w:rsidRPr="00922558">
              <w:rPr>
                <w:sz w:val="21"/>
              </w:rPr>
              <w:t>8.3.3</w:t>
            </w:r>
          </w:p>
        </w:tc>
        <w:tc>
          <w:tcPr>
            <w:tcW w:w="1027" w:type="pct"/>
            <w:vAlign w:val="center"/>
          </w:tcPr>
          <w:p w14:paraId="3D350A20" w14:textId="77777777" w:rsidR="00C54ECB" w:rsidRPr="00922558" w:rsidRDefault="00C54ECB" w:rsidP="00C54ECB">
            <w:pPr>
              <w:widowControl w:val="0"/>
              <w:spacing w:line="240" w:lineRule="auto"/>
              <w:ind w:firstLineChars="0" w:firstLine="0"/>
              <w:rPr>
                <w:sz w:val="21"/>
              </w:rPr>
            </w:pPr>
            <w:r w:rsidRPr="006A6ACA">
              <w:rPr>
                <w:rFonts w:hint="eastAsia"/>
                <w:sz w:val="21"/>
              </w:rPr>
              <w:t>现场检查消防给水管网布置、消火栓的数量设置符合要求</w:t>
            </w:r>
            <w:r w:rsidRPr="006A6ACA">
              <w:rPr>
                <w:sz w:val="21"/>
              </w:rPr>
              <w:t>。</w:t>
            </w:r>
          </w:p>
        </w:tc>
        <w:tc>
          <w:tcPr>
            <w:tcW w:w="381" w:type="pct"/>
            <w:vAlign w:val="center"/>
          </w:tcPr>
          <w:p w14:paraId="36D2460B" w14:textId="74CFA36B" w:rsidR="00C54ECB" w:rsidRPr="004A4AAF" w:rsidRDefault="00C54ECB" w:rsidP="00C54ECB">
            <w:pPr>
              <w:widowControl w:val="0"/>
              <w:spacing w:line="240" w:lineRule="auto"/>
              <w:ind w:firstLineChars="0" w:firstLine="0"/>
              <w:jc w:val="center"/>
              <w:rPr>
                <w:sz w:val="21"/>
              </w:rPr>
            </w:pPr>
            <w:r w:rsidRPr="00756622">
              <w:rPr>
                <w:b/>
                <w:bCs/>
                <w:sz w:val="21"/>
              </w:rPr>
              <w:t>√</w:t>
            </w:r>
          </w:p>
        </w:tc>
      </w:tr>
      <w:tr w:rsidR="00C54ECB" w:rsidRPr="00922558" w14:paraId="102F54AE" w14:textId="77777777" w:rsidTr="00D67323">
        <w:trPr>
          <w:trHeight w:val="284"/>
          <w:jc w:val="center"/>
        </w:trPr>
        <w:tc>
          <w:tcPr>
            <w:tcW w:w="410" w:type="pct"/>
            <w:vAlign w:val="center"/>
          </w:tcPr>
          <w:p w14:paraId="1540A863"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6C88A512" w14:textId="77777777" w:rsidR="00C54ECB" w:rsidRPr="00922558" w:rsidRDefault="00C54ECB" w:rsidP="00C54ECB">
            <w:pPr>
              <w:widowControl w:val="0"/>
              <w:spacing w:line="240" w:lineRule="auto"/>
              <w:ind w:firstLineChars="0" w:firstLine="0"/>
              <w:jc w:val="left"/>
              <w:rPr>
                <w:kern w:val="0"/>
                <w:sz w:val="21"/>
              </w:rPr>
            </w:pPr>
            <w:r w:rsidRPr="00922558">
              <w:rPr>
                <w:kern w:val="0"/>
                <w:sz w:val="21"/>
              </w:rPr>
              <w:t>消防水池（罐）的设置应符合下列规定：</w:t>
            </w:r>
          </w:p>
          <w:p w14:paraId="51318BD7" w14:textId="77777777" w:rsidR="00C54ECB" w:rsidRPr="00922558" w:rsidRDefault="00C54ECB" w:rsidP="00C54ECB">
            <w:pPr>
              <w:widowControl w:val="0"/>
              <w:spacing w:line="240" w:lineRule="auto"/>
              <w:ind w:firstLineChars="0" w:firstLine="0"/>
              <w:jc w:val="left"/>
              <w:rPr>
                <w:kern w:val="0"/>
                <w:sz w:val="21"/>
              </w:rPr>
            </w:pPr>
            <w:r w:rsidRPr="00922558">
              <w:rPr>
                <w:kern w:val="0"/>
                <w:sz w:val="21"/>
              </w:rPr>
              <w:t>a</w:t>
            </w:r>
            <w:r w:rsidRPr="00922558">
              <w:rPr>
                <w:kern w:val="0"/>
                <w:sz w:val="21"/>
              </w:rPr>
              <w:t>）水池（罐）的容量应同时满足最大一次火灾灭火和冷却用水要求。在火灾情况下能保证连续补水时，消防水池（罐）的容量可减去火灾延续时间内补充的水量。</w:t>
            </w:r>
          </w:p>
          <w:p w14:paraId="74CE8AF3" w14:textId="77777777" w:rsidR="00C54ECB" w:rsidRPr="00922558" w:rsidRDefault="00C54ECB" w:rsidP="00C54ECB">
            <w:pPr>
              <w:spacing w:line="240" w:lineRule="auto"/>
              <w:ind w:firstLineChars="0" w:firstLine="0"/>
              <w:rPr>
                <w:sz w:val="21"/>
              </w:rPr>
            </w:pPr>
            <w:r w:rsidRPr="00922558">
              <w:rPr>
                <w:kern w:val="0"/>
                <w:sz w:val="21"/>
              </w:rPr>
              <w:t>b</w:t>
            </w:r>
            <w:r w:rsidRPr="00922558">
              <w:rPr>
                <w:kern w:val="0"/>
                <w:sz w:val="21"/>
              </w:rPr>
              <w:t>）当消防水池（罐）和生产、生活用水池（罐）合并设置时，应采取确保消防用水不作它用的技术措施，在寒冷地区专用的消防水池（罐）应采取防冻措施。</w:t>
            </w:r>
          </w:p>
        </w:tc>
        <w:tc>
          <w:tcPr>
            <w:tcW w:w="927" w:type="pct"/>
            <w:vAlign w:val="center"/>
          </w:tcPr>
          <w:p w14:paraId="32B56FEF" w14:textId="77777777" w:rsidR="00C54ECB" w:rsidRPr="00922558" w:rsidRDefault="00C54ECB" w:rsidP="00C54ECB">
            <w:pPr>
              <w:spacing w:line="240" w:lineRule="auto"/>
              <w:ind w:firstLineChars="0" w:firstLine="0"/>
              <w:jc w:val="center"/>
              <w:rPr>
                <w:sz w:val="21"/>
              </w:rPr>
            </w:pPr>
            <w:r w:rsidRPr="00922558">
              <w:rPr>
                <w:sz w:val="21"/>
              </w:rPr>
              <w:t>GB50183-2004</w:t>
            </w:r>
          </w:p>
          <w:p w14:paraId="7593EDC7" w14:textId="77777777" w:rsidR="00C54ECB" w:rsidRPr="00922558" w:rsidRDefault="00C54ECB" w:rsidP="00C54ECB">
            <w:pPr>
              <w:spacing w:line="240" w:lineRule="auto"/>
              <w:ind w:firstLineChars="0" w:firstLine="0"/>
              <w:jc w:val="center"/>
              <w:rPr>
                <w:sz w:val="21"/>
              </w:rPr>
            </w:pPr>
            <w:r w:rsidRPr="00922558">
              <w:rPr>
                <w:sz w:val="21"/>
              </w:rPr>
              <w:t>8.3.</w:t>
            </w:r>
            <w:r w:rsidRPr="00922558">
              <w:rPr>
                <w:rFonts w:hint="eastAsia"/>
                <w:sz w:val="21"/>
              </w:rPr>
              <w:t>4</w:t>
            </w:r>
          </w:p>
        </w:tc>
        <w:tc>
          <w:tcPr>
            <w:tcW w:w="1027" w:type="pct"/>
            <w:vAlign w:val="center"/>
          </w:tcPr>
          <w:p w14:paraId="4715CFD9" w14:textId="77777777" w:rsidR="00C54ECB" w:rsidRPr="00922558" w:rsidRDefault="00C54ECB" w:rsidP="00C54ECB">
            <w:pPr>
              <w:widowControl w:val="0"/>
              <w:spacing w:line="240" w:lineRule="auto"/>
              <w:ind w:firstLineChars="0" w:firstLine="0"/>
              <w:rPr>
                <w:sz w:val="21"/>
              </w:rPr>
            </w:pPr>
            <w:r>
              <w:rPr>
                <w:rFonts w:hint="eastAsia"/>
                <w:sz w:val="21"/>
              </w:rPr>
              <w:t>消防水容量满足要求。</w:t>
            </w:r>
          </w:p>
        </w:tc>
        <w:tc>
          <w:tcPr>
            <w:tcW w:w="381" w:type="pct"/>
            <w:vAlign w:val="center"/>
          </w:tcPr>
          <w:p w14:paraId="2AD388AE" w14:textId="5CBD3C41" w:rsidR="00C54ECB" w:rsidRPr="004A4AAF" w:rsidRDefault="00C54ECB" w:rsidP="00C54ECB">
            <w:pPr>
              <w:widowControl w:val="0"/>
              <w:spacing w:line="240" w:lineRule="auto"/>
              <w:ind w:firstLineChars="0" w:firstLine="0"/>
              <w:jc w:val="center"/>
              <w:rPr>
                <w:sz w:val="21"/>
              </w:rPr>
            </w:pPr>
            <w:r w:rsidRPr="00756622">
              <w:rPr>
                <w:b/>
                <w:bCs/>
                <w:sz w:val="21"/>
              </w:rPr>
              <w:t>√</w:t>
            </w:r>
          </w:p>
        </w:tc>
      </w:tr>
      <w:tr w:rsidR="00C54ECB" w:rsidRPr="00922558" w14:paraId="6803065F" w14:textId="77777777" w:rsidTr="00D67323">
        <w:trPr>
          <w:trHeight w:val="284"/>
          <w:jc w:val="center"/>
        </w:trPr>
        <w:tc>
          <w:tcPr>
            <w:tcW w:w="410" w:type="pct"/>
            <w:vAlign w:val="center"/>
          </w:tcPr>
          <w:p w14:paraId="02D0460C"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0B1BDBA2" w14:textId="77777777" w:rsidR="00C54ECB" w:rsidRPr="00922558" w:rsidRDefault="00C54ECB" w:rsidP="00C54ECB">
            <w:pPr>
              <w:widowControl w:val="0"/>
              <w:spacing w:line="240" w:lineRule="auto"/>
              <w:ind w:firstLineChars="0" w:firstLine="0"/>
              <w:jc w:val="left"/>
              <w:rPr>
                <w:kern w:val="0"/>
                <w:sz w:val="21"/>
              </w:rPr>
            </w:pPr>
            <w:r w:rsidRPr="00922558">
              <w:rPr>
                <w:color w:val="000000"/>
                <w:kern w:val="0"/>
                <w:sz w:val="21"/>
                <w:lang w:bidi="ar"/>
              </w:rPr>
              <w:t>消火栓应沿道路布置。</w:t>
            </w:r>
            <w:r w:rsidRPr="00922558">
              <w:rPr>
                <w:sz w:val="21"/>
              </w:rPr>
              <w:t>油罐区的消火栓应设在防火堤与消防道路之间，距路边宜为</w:t>
            </w:r>
            <w:r w:rsidRPr="00922558">
              <w:rPr>
                <w:sz w:val="21"/>
              </w:rPr>
              <w:t>1</w:t>
            </w:r>
            <w:r w:rsidRPr="00922558">
              <w:rPr>
                <w:sz w:val="21"/>
              </w:rPr>
              <w:t>～</w:t>
            </w:r>
            <w:r w:rsidRPr="00922558">
              <w:rPr>
                <w:sz w:val="21"/>
              </w:rPr>
              <w:t>5m</w:t>
            </w:r>
            <w:r w:rsidRPr="00922558">
              <w:rPr>
                <w:sz w:val="21"/>
              </w:rPr>
              <w:t>，并应有明显标志。</w:t>
            </w:r>
          </w:p>
        </w:tc>
        <w:tc>
          <w:tcPr>
            <w:tcW w:w="927" w:type="pct"/>
            <w:vAlign w:val="center"/>
          </w:tcPr>
          <w:p w14:paraId="46C57BD8" w14:textId="77777777" w:rsidR="00C54ECB" w:rsidRPr="00922558" w:rsidRDefault="00C54ECB" w:rsidP="00C54ECB">
            <w:pPr>
              <w:spacing w:line="240" w:lineRule="auto"/>
              <w:ind w:firstLineChars="0" w:firstLine="0"/>
              <w:jc w:val="center"/>
              <w:rPr>
                <w:sz w:val="21"/>
              </w:rPr>
            </w:pPr>
            <w:r w:rsidRPr="00922558">
              <w:rPr>
                <w:sz w:val="21"/>
              </w:rPr>
              <w:t>GB50183-2004</w:t>
            </w:r>
          </w:p>
          <w:p w14:paraId="212CDB76" w14:textId="77777777" w:rsidR="00C54ECB" w:rsidRPr="00922558" w:rsidRDefault="00C54ECB" w:rsidP="00C54ECB">
            <w:pPr>
              <w:spacing w:line="240" w:lineRule="auto"/>
              <w:ind w:firstLineChars="0" w:firstLine="0"/>
              <w:jc w:val="center"/>
              <w:rPr>
                <w:sz w:val="21"/>
              </w:rPr>
            </w:pPr>
            <w:r w:rsidRPr="00922558">
              <w:rPr>
                <w:sz w:val="21"/>
              </w:rPr>
              <w:t>8.3.5</w:t>
            </w:r>
          </w:p>
        </w:tc>
        <w:tc>
          <w:tcPr>
            <w:tcW w:w="1027" w:type="pct"/>
            <w:vAlign w:val="center"/>
          </w:tcPr>
          <w:p w14:paraId="50EC0BCB" w14:textId="77777777" w:rsidR="00C54ECB" w:rsidRPr="006A6ACA" w:rsidRDefault="00C54ECB" w:rsidP="00C54ECB">
            <w:pPr>
              <w:widowControl w:val="0"/>
              <w:spacing w:line="240" w:lineRule="auto"/>
              <w:ind w:firstLineChars="0" w:firstLine="0"/>
              <w:rPr>
                <w:sz w:val="21"/>
              </w:rPr>
            </w:pPr>
            <w:r w:rsidRPr="006A6ACA">
              <w:rPr>
                <w:rFonts w:hint="eastAsia"/>
                <w:snapToGrid w:val="0"/>
                <w:color w:val="000000"/>
                <w:spacing w:val="-3"/>
                <w:kern w:val="0"/>
                <w:sz w:val="21"/>
              </w:rPr>
              <w:t>消火栓设置位置符合要求。</w:t>
            </w:r>
          </w:p>
        </w:tc>
        <w:tc>
          <w:tcPr>
            <w:tcW w:w="381" w:type="pct"/>
            <w:vAlign w:val="center"/>
          </w:tcPr>
          <w:p w14:paraId="0A8D40FE" w14:textId="62BD683F" w:rsidR="00C54ECB" w:rsidRPr="004A4AAF" w:rsidRDefault="00C54ECB" w:rsidP="00C54ECB">
            <w:pPr>
              <w:widowControl w:val="0"/>
              <w:spacing w:line="240" w:lineRule="auto"/>
              <w:ind w:firstLineChars="0" w:firstLine="0"/>
              <w:jc w:val="center"/>
              <w:rPr>
                <w:sz w:val="21"/>
              </w:rPr>
            </w:pPr>
            <w:r w:rsidRPr="00756622">
              <w:rPr>
                <w:b/>
                <w:bCs/>
                <w:sz w:val="21"/>
              </w:rPr>
              <w:t>√</w:t>
            </w:r>
          </w:p>
        </w:tc>
      </w:tr>
      <w:tr w:rsidR="00C54ECB" w:rsidRPr="00922558" w14:paraId="337C6BF8" w14:textId="77777777" w:rsidTr="00D67323">
        <w:trPr>
          <w:trHeight w:val="284"/>
          <w:jc w:val="center"/>
        </w:trPr>
        <w:tc>
          <w:tcPr>
            <w:tcW w:w="410" w:type="pct"/>
            <w:vAlign w:val="center"/>
          </w:tcPr>
          <w:p w14:paraId="571849E5"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59D7B8CC" w14:textId="77777777" w:rsidR="00C54ECB" w:rsidRPr="00922558" w:rsidRDefault="00C54ECB" w:rsidP="00C54ECB">
            <w:pPr>
              <w:widowControl w:val="0"/>
              <w:spacing w:line="240" w:lineRule="auto"/>
              <w:ind w:firstLineChars="0" w:firstLine="0"/>
              <w:jc w:val="left"/>
              <w:rPr>
                <w:color w:val="000000"/>
                <w:kern w:val="0"/>
                <w:sz w:val="21"/>
                <w:lang w:bidi="ar"/>
              </w:rPr>
            </w:pPr>
            <w:r w:rsidRPr="00922558">
              <w:rPr>
                <w:sz w:val="21"/>
              </w:rPr>
              <w:t>油罐区应设置灭火系统和消防冷却水系统，且灭火系统宜为低倍数泡沫灭火系统。</w:t>
            </w:r>
          </w:p>
        </w:tc>
        <w:tc>
          <w:tcPr>
            <w:tcW w:w="927" w:type="pct"/>
            <w:vAlign w:val="center"/>
          </w:tcPr>
          <w:p w14:paraId="43D94572" w14:textId="77777777" w:rsidR="00C54ECB" w:rsidRPr="00922558" w:rsidRDefault="00C54ECB" w:rsidP="00C54ECB">
            <w:pPr>
              <w:spacing w:line="240" w:lineRule="auto"/>
              <w:ind w:firstLineChars="0" w:firstLine="0"/>
              <w:jc w:val="center"/>
              <w:rPr>
                <w:sz w:val="21"/>
              </w:rPr>
            </w:pPr>
            <w:r w:rsidRPr="00922558">
              <w:rPr>
                <w:sz w:val="21"/>
              </w:rPr>
              <w:t>GB50183-2004</w:t>
            </w:r>
          </w:p>
          <w:p w14:paraId="014A105E" w14:textId="77777777" w:rsidR="00C54ECB" w:rsidRPr="00922558" w:rsidRDefault="00C54ECB" w:rsidP="00C54ECB">
            <w:pPr>
              <w:spacing w:line="240" w:lineRule="auto"/>
              <w:ind w:firstLineChars="0" w:firstLine="0"/>
              <w:jc w:val="center"/>
              <w:rPr>
                <w:sz w:val="21"/>
              </w:rPr>
            </w:pPr>
            <w:r w:rsidRPr="00922558">
              <w:rPr>
                <w:sz w:val="21"/>
              </w:rPr>
              <w:t>8.4.1</w:t>
            </w:r>
          </w:p>
        </w:tc>
        <w:tc>
          <w:tcPr>
            <w:tcW w:w="1027" w:type="pct"/>
            <w:vAlign w:val="center"/>
          </w:tcPr>
          <w:p w14:paraId="1162937C" w14:textId="77777777" w:rsidR="00C54ECB" w:rsidRPr="006A6ACA" w:rsidRDefault="00C54ECB" w:rsidP="00C54ECB">
            <w:pPr>
              <w:widowControl w:val="0"/>
              <w:spacing w:line="240" w:lineRule="auto"/>
              <w:ind w:firstLineChars="0" w:firstLine="0"/>
              <w:rPr>
                <w:sz w:val="21"/>
              </w:rPr>
            </w:pPr>
            <w:r w:rsidRPr="006A6ACA">
              <w:rPr>
                <w:rFonts w:hint="eastAsia"/>
                <w:snapToGrid w:val="0"/>
                <w:color w:val="000000"/>
                <w:spacing w:val="-3"/>
                <w:kern w:val="0"/>
                <w:sz w:val="21"/>
              </w:rPr>
              <w:t>油罐区设置泡沫灭火系统。</w:t>
            </w:r>
          </w:p>
        </w:tc>
        <w:tc>
          <w:tcPr>
            <w:tcW w:w="381" w:type="pct"/>
            <w:vAlign w:val="center"/>
          </w:tcPr>
          <w:p w14:paraId="0DC0AB68" w14:textId="1755228A" w:rsidR="00C54ECB" w:rsidRPr="004A4AAF" w:rsidRDefault="00C54ECB" w:rsidP="00C54ECB">
            <w:pPr>
              <w:widowControl w:val="0"/>
              <w:spacing w:line="240" w:lineRule="auto"/>
              <w:ind w:firstLineChars="0" w:firstLine="0"/>
              <w:jc w:val="center"/>
              <w:rPr>
                <w:sz w:val="21"/>
              </w:rPr>
            </w:pPr>
            <w:r w:rsidRPr="00756622">
              <w:rPr>
                <w:b/>
                <w:bCs/>
                <w:sz w:val="21"/>
              </w:rPr>
              <w:t>√</w:t>
            </w:r>
          </w:p>
        </w:tc>
      </w:tr>
      <w:tr w:rsidR="00C54ECB" w:rsidRPr="00922558" w14:paraId="76B0C2AB" w14:textId="77777777" w:rsidTr="00D67323">
        <w:trPr>
          <w:trHeight w:val="284"/>
          <w:jc w:val="center"/>
        </w:trPr>
        <w:tc>
          <w:tcPr>
            <w:tcW w:w="410" w:type="pct"/>
            <w:vAlign w:val="center"/>
          </w:tcPr>
          <w:p w14:paraId="4746C73F"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01569C49" w14:textId="77777777" w:rsidR="00C54ECB" w:rsidRPr="00922558" w:rsidRDefault="00C54ECB" w:rsidP="00C54ECB">
            <w:pPr>
              <w:spacing w:line="240" w:lineRule="auto"/>
              <w:ind w:firstLineChars="0" w:firstLine="0"/>
              <w:rPr>
                <w:sz w:val="21"/>
              </w:rPr>
            </w:pPr>
            <w:r w:rsidRPr="00922558">
              <w:rPr>
                <w:sz w:val="21"/>
              </w:rPr>
              <w:t>油罐区低倍数泡沫灭火系统的设置，应符合下列规定：</w:t>
            </w:r>
          </w:p>
          <w:p w14:paraId="72B656F6" w14:textId="77777777" w:rsidR="00C54ECB" w:rsidRPr="00922558" w:rsidRDefault="00C54ECB" w:rsidP="00C54ECB">
            <w:pPr>
              <w:spacing w:line="240" w:lineRule="auto"/>
              <w:ind w:firstLineChars="0" w:firstLine="0"/>
              <w:rPr>
                <w:sz w:val="21"/>
              </w:rPr>
            </w:pPr>
            <w:r w:rsidRPr="00922558">
              <w:rPr>
                <w:sz w:val="21"/>
              </w:rPr>
              <w:t xml:space="preserve">1 </w:t>
            </w:r>
            <w:r w:rsidRPr="00922558">
              <w:rPr>
                <w:sz w:val="21"/>
              </w:rPr>
              <w:t>单罐容量不小于</w:t>
            </w:r>
            <w:r w:rsidRPr="00922558">
              <w:rPr>
                <w:sz w:val="21"/>
              </w:rPr>
              <w:t>10000m</w:t>
            </w:r>
            <w:r w:rsidRPr="00922558">
              <w:rPr>
                <w:sz w:val="21"/>
                <w:vertAlign w:val="superscript"/>
              </w:rPr>
              <w:t>3</w:t>
            </w:r>
            <w:r w:rsidRPr="00922558">
              <w:rPr>
                <w:sz w:val="21"/>
              </w:rPr>
              <w:t>的固定顶罐、单罐容量不小于</w:t>
            </w:r>
            <w:r w:rsidRPr="00922558">
              <w:rPr>
                <w:sz w:val="21"/>
              </w:rPr>
              <w:t>50000m</w:t>
            </w:r>
            <w:r w:rsidRPr="00922558">
              <w:rPr>
                <w:sz w:val="21"/>
                <w:vertAlign w:val="superscript"/>
              </w:rPr>
              <w:t>3</w:t>
            </w:r>
            <w:r w:rsidRPr="00922558">
              <w:rPr>
                <w:sz w:val="21"/>
              </w:rPr>
              <w:t>的浮顶罐、机动消防设施不能进行保护或地形复杂消防车扑救困难的储罐区，应设置固定式低倍数泡沫灭火系统。</w:t>
            </w:r>
          </w:p>
          <w:p w14:paraId="58330F48" w14:textId="77777777" w:rsidR="00C54ECB" w:rsidRPr="00922558" w:rsidRDefault="00C54ECB" w:rsidP="00C54ECB">
            <w:pPr>
              <w:spacing w:line="240" w:lineRule="auto"/>
              <w:ind w:firstLineChars="0" w:firstLine="0"/>
              <w:rPr>
                <w:sz w:val="21"/>
              </w:rPr>
            </w:pPr>
            <w:r w:rsidRPr="00922558">
              <w:rPr>
                <w:sz w:val="21"/>
              </w:rPr>
              <w:t xml:space="preserve">2 </w:t>
            </w:r>
            <w:r w:rsidRPr="00922558">
              <w:rPr>
                <w:sz w:val="21"/>
              </w:rPr>
              <w:t>罐壁高度小于</w:t>
            </w:r>
            <w:r w:rsidRPr="00922558">
              <w:rPr>
                <w:sz w:val="21"/>
              </w:rPr>
              <w:t>7m</w:t>
            </w:r>
            <w:r w:rsidRPr="00922558">
              <w:rPr>
                <w:sz w:val="21"/>
              </w:rPr>
              <w:t>或容积不大于</w:t>
            </w:r>
            <w:r w:rsidRPr="00922558">
              <w:rPr>
                <w:sz w:val="21"/>
              </w:rPr>
              <w:t>200m</w:t>
            </w:r>
            <w:r w:rsidRPr="00922558">
              <w:rPr>
                <w:sz w:val="21"/>
                <w:vertAlign w:val="superscript"/>
              </w:rPr>
              <w:t>3</w:t>
            </w:r>
            <w:r w:rsidRPr="00922558">
              <w:rPr>
                <w:sz w:val="21"/>
              </w:rPr>
              <w:t>的立式油罐、卧式油罐可采用移动式泡沫灭火系统。</w:t>
            </w:r>
          </w:p>
          <w:p w14:paraId="39DE2289" w14:textId="77777777" w:rsidR="00C54ECB" w:rsidRPr="00922558" w:rsidRDefault="00C54ECB" w:rsidP="00C54ECB">
            <w:pPr>
              <w:widowControl w:val="0"/>
              <w:spacing w:line="240" w:lineRule="auto"/>
              <w:ind w:firstLineChars="0" w:firstLine="0"/>
              <w:jc w:val="left"/>
              <w:rPr>
                <w:sz w:val="21"/>
              </w:rPr>
            </w:pPr>
            <w:r w:rsidRPr="00922558">
              <w:rPr>
                <w:sz w:val="21"/>
              </w:rPr>
              <w:t xml:space="preserve">3 </w:t>
            </w:r>
            <w:r w:rsidRPr="00922558">
              <w:rPr>
                <w:sz w:val="21"/>
              </w:rPr>
              <w:t>除</w:t>
            </w:r>
            <w:r w:rsidRPr="00922558">
              <w:rPr>
                <w:sz w:val="21"/>
              </w:rPr>
              <w:t>1</w:t>
            </w:r>
            <w:r w:rsidRPr="00922558">
              <w:rPr>
                <w:sz w:val="21"/>
              </w:rPr>
              <w:t>与</w:t>
            </w:r>
            <w:r w:rsidRPr="00922558">
              <w:rPr>
                <w:sz w:val="21"/>
              </w:rPr>
              <w:t>2</w:t>
            </w:r>
            <w:r w:rsidRPr="00922558">
              <w:rPr>
                <w:sz w:val="21"/>
              </w:rPr>
              <w:t>款规定外的油罐区宜采用半固定式泡沫灭火系统。</w:t>
            </w:r>
          </w:p>
        </w:tc>
        <w:tc>
          <w:tcPr>
            <w:tcW w:w="927" w:type="pct"/>
            <w:vAlign w:val="center"/>
          </w:tcPr>
          <w:p w14:paraId="19DFB265" w14:textId="77777777" w:rsidR="00C54ECB" w:rsidRPr="00922558" w:rsidRDefault="00C54ECB" w:rsidP="00C54ECB">
            <w:pPr>
              <w:spacing w:line="240" w:lineRule="auto"/>
              <w:ind w:firstLineChars="0" w:firstLine="0"/>
              <w:jc w:val="center"/>
              <w:rPr>
                <w:sz w:val="21"/>
              </w:rPr>
            </w:pPr>
            <w:r w:rsidRPr="00922558">
              <w:rPr>
                <w:sz w:val="21"/>
              </w:rPr>
              <w:t>GB50183-2004</w:t>
            </w:r>
          </w:p>
          <w:p w14:paraId="35CB9140" w14:textId="77777777" w:rsidR="00C54ECB" w:rsidRPr="00922558" w:rsidRDefault="00C54ECB" w:rsidP="00C54ECB">
            <w:pPr>
              <w:spacing w:line="240" w:lineRule="auto"/>
              <w:ind w:firstLineChars="0" w:firstLine="0"/>
              <w:jc w:val="center"/>
              <w:rPr>
                <w:sz w:val="21"/>
              </w:rPr>
            </w:pPr>
            <w:r w:rsidRPr="00922558">
              <w:rPr>
                <w:sz w:val="21"/>
              </w:rPr>
              <w:t>8.4.2</w:t>
            </w:r>
          </w:p>
        </w:tc>
        <w:tc>
          <w:tcPr>
            <w:tcW w:w="1027" w:type="pct"/>
            <w:vAlign w:val="center"/>
          </w:tcPr>
          <w:p w14:paraId="5D9025CE" w14:textId="77777777" w:rsidR="00C54ECB" w:rsidRPr="00922558" w:rsidRDefault="00C54ECB" w:rsidP="00C54ECB">
            <w:pPr>
              <w:widowControl w:val="0"/>
              <w:spacing w:line="240" w:lineRule="auto"/>
              <w:ind w:firstLineChars="0" w:firstLine="0"/>
              <w:rPr>
                <w:sz w:val="21"/>
              </w:rPr>
            </w:pPr>
            <w:r w:rsidRPr="00922558">
              <w:rPr>
                <w:sz w:val="21"/>
              </w:rPr>
              <w:t>设置</w:t>
            </w:r>
            <w:r>
              <w:rPr>
                <w:rFonts w:hint="eastAsia"/>
                <w:sz w:val="21"/>
              </w:rPr>
              <w:t>半</w:t>
            </w:r>
            <w:r w:rsidRPr="00922558">
              <w:rPr>
                <w:sz w:val="21"/>
              </w:rPr>
              <w:t>固定式低倍数泡沫灭火系统</w:t>
            </w:r>
            <w:r>
              <w:rPr>
                <w:rFonts w:hint="eastAsia"/>
                <w:sz w:val="21"/>
              </w:rPr>
              <w:t>。</w:t>
            </w:r>
          </w:p>
        </w:tc>
        <w:tc>
          <w:tcPr>
            <w:tcW w:w="381" w:type="pct"/>
            <w:vAlign w:val="center"/>
          </w:tcPr>
          <w:p w14:paraId="7E073CB4" w14:textId="381ABFF5" w:rsidR="00C54ECB" w:rsidRPr="004A4AAF" w:rsidRDefault="00C54ECB" w:rsidP="00C54ECB">
            <w:pPr>
              <w:widowControl w:val="0"/>
              <w:spacing w:line="240" w:lineRule="auto"/>
              <w:ind w:firstLineChars="0" w:firstLine="0"/>
              <w:jc w:val="center"/>
              <w:rPr>
                <w:sz w:val="21"/>
              </w:rPr>
            </w:pPr>
            <w:r w:rsidRPr="00756622">
              <w:rPr>
                <w:b/>
                <w:bCs/>
                <w:sz w:val="21"/>
              </w:rPr>
              <w:t>√</w:t>
            </w:r>
          </w:p>
        </w:tc>
      </w:tr>
      <w:tr w:rsidR="00C54ECB" w:rsidRPr="00922558" w14:paraId="270E0D27" w14:textId="77777777" w:rsidTr="00D67323">
        <w:trPr>
          <w:trHeight w:val="284"/>
          <w:jc w:val="center"/>
        </w:trPr>
        <w:tc>
          <w:tcPr>
            <w:tcW w:w="410" w:type="pct"/>
            <w:vAlign w:val="center"/>
          </w:tcPr>
          <w:p w14:paraId="76290EEE"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202EC78F" w14:textId="77777777" w:rsidR="00C54ECB" w:rsidRPr="00922558" w:rsidRDefault="00C54ECB" w:rsidP="00C54ECB">
            <w:pPr>
              <w:spacing w:line="240" w:lineRule="auto"/>
              <w:ind w:firstLineChars="0" w:firstLine="0"/>
              <w:rPr>
                <w:sz w:val="21"/>
              </w:rPr>
            </w:pPr>
            <w:r w:rsidRPr="00922558">
              <w:rPr>
                <w:sz w:val="21"/>
              </w:rPr>
              <w:t>单罐容量小于</w:t>
            </w:r>
            <w:r w:rsidRPr="00922558">
              <w:rPr>
                <w:sz w:val="21"/>
              </w:rPr>
              <w:t>10000m</w:t>
            </w:r>
            <w:r w:rsidRPr="00922558">
              <w:rPr>
                <w:sz w:val="21"/>
                <w:vertAlign w:val="superscript"/>
              </w:rPr>
              <w:t>3</w:t>
            </w:r>
            <w:r w:rsidRPr="00922558">
              <w:rPr>
                <w:sz w:val="21"/>
              </w:rPr>
              <w:t>、大于</w:t>
            </w:r>
            <w:r w:rsidRPr="00922558">
              <w:rPr>
                <w:sz w:val="21"/>
              </w:rPr>
              <w:t>500m</w:t>
            </w:r>
            <w:r w:rsidRPr="00922558">
              <w:rPr>
                <w:sz w:val="21"/>
                <w:vertAlign w:val="superscript"/>
              </w:rPr>
              <w:t>3</w:t>
            </w:r>
            <w:r w:rsidRPr="00922558">
              <w:rPr>
                <w:sz w:val="21"/>
              </w:rPr>
              <w:t>的固定顶油罐与单罐容量小于</w:t>
            </w:r>
            <w:r w:rsidRPr="00922558">
              <w:rPr>
                <w:sz w:val="21"/>
              </w:rPr>
              <w:t>50000m</w:t>
            </w:r>
            <w:r w:rsidRPr="00922558">
              <w:rPr>
                <w:sz w:val="21"/>
                <w:vertAlign w:val="superscript"/>
              </w:rPr>
              <w:t>3</w:t>
            </w:r>
            <w:r w:rsidRPr="00922558">
              <w:rPr>
                <w:sz w:val="21"/>
              </w:rPr>
              <w:t>的浮顶油罐，可设置半固定式消防冷却水系统。</w:t>
            </w:r>
          </w:p>
        </w:tc>
        <w:tc>
          <w:tcPr>
            <w:tcW w:w="927" w:type="pct"/>
            <w:vAlign w:val="center"/>
          </w:tcPr>
          <w:p w14:paraId="3DAA7F9B" w14:textId="77777777" w:rsidR="00C54ECB" w:rsidRPr="00922558" w:rsidRDefault="00C54ECB" w:rsidP="00C54ECB">
            <w:pPr>
              <w:spacing w:line="240" w:lineRule="auto"/>
              <w:ind w:firstLineChars="0" w:firstLine="0"/>
              <w:jc w:val="center"/>
              <w:rPr>
                <w:sz w:val="21"/>
              </w:rPr>
            </w:pPr>
            <w:r w:rsidRPr="00922558">
              <w:rPr>
                <w:sz w:val="21"/>
              </w:rPr>
              <w:t>GB50183-2004</w:t>
            </w:r>
          </w:p>
          <w:p w14:paraId="50EE4229" w14:textId="77777777" w:rsidR="00C54ECB" w:rsidRPr="00922558" w:rsidRDefault="00C54ECB" w:rsidP="00C54ECB">
            <w:pPr>
              <w:spacing w:line="240" w:lineRule="auto"/>
              <w:ind w:firstLineChars="0" w:firstLine="0"/>
              <w:jc w:val="center"/>
              <w:rPr>
                <w:sz w:val="21"/>
              </w:rPr>
            </w:pPr>
            <w:r w:rsidRPr="00922558">
              <w:rPr>
                <w:sz w:val="21"/>
              </w:rPr>
              <w:t>8.4.5</w:t>
            </w:r>
          </w:p>
        </w:tc>
        <w:tc>
          <w:tcPr>
            <w:tcW w:w="1027" w:type="pct"/>
            <w:vAlign w:val="center"/>
          </w:tcPr>
          <w:p w14:paraId="5F6D0B77" w14:textId="77777777" w:rsidR="00C54ECB" w:rsidRPr="00922558" w:rsidRDefault="00C54ECB" w:rsidP="00C54ECB">
            <w:pPr>
              <w:widowControl w:val="0"/>
              <w:spacing w:line="240" w:lineRule="auto"/>
              <w:ind w:firstLineChars="0" w:firstLine="0"/>
              <w:rPr>
                <w:sz w:val="21"/>
              </w:rPr>
            </w:pPr>
            <w:r w:rsidRPr="00922558">
              <w:rPr>
                <w:sz w:val="21"/>
              </w:rPr>
              <w:t>设置半固定式消防冷却水系统</w:t>
            </w:r>
            <w:r>
              <w:rPr>
                <w:rFonts w:hint="eastAsia"/>
                <w:sz w:val="21"/>
              </w:rPr>
              <w:t>。</w:t>
            </w:r>
          </w:p>
        </w:tc>
        <w:tc>
          <w:tcPr>
            <w:tcW w:w="381" w:type="pct"/>
            <w:vAlign w:val="center"/>
          </w:tcPr>
          <w:p w14:paraId="755DB5A2" w14:textId="7542D9D7" w:rsidR="00C54ECB" w:rsidRPr="004A4AAF" w:rsidRDefault="00C54ECB" w:rsidP="00C54ECB">
            <w:pPr>
              <w:widowControl w:val="0"/>
              <w:spacing w:line="240" w:lineRule="auto"/>
              <w:ind w:firstLineChars="0" w:firstLine="0"/>
              <w:jc w:val="center"/>
              <w:rPr>
                <w:sz w:val="21"/>
              </w:rPr>
            </w:pPr>
            <w:r w:rsidRPr="00756622">
              <w:rPr>
                <w:b/>
                <w:bCs/>
                <w:sz w:val="21"/>
              </w:rPr>
              <w:t>√</w:t>
            </w:r>
          </w:p>
        </w:tc>
      </w:tr>
      <w:tr w:rsidR="00C54ECB" w:rsidRPr="00922558" w14:paraId="161E27AF" w14:textId="77777777" w:rsidTr="00D67323">
        <w:trPr>
          <w:trHeight w:val="284"/>
          <w:jc w:val="center"/>
        </w:trPr>
        <w:tc>
          <w:tcPr>
            <w:tcW w:w="410" w:type="pct"/>
            <w:vAlign w:val="center"/>
          </w:tcPr>
          <w:p w14:paraId="611B4A09"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6EF4364D" w14:textId="77777777" w:rsidR="00C54ECB" w:rsidRPr="00922558" w:rsidRDefault="00C54ECB" w:rsidP="00C54ECB">
            <w:pPr>
              <w:spacing w:line="240" w:lineRule="auto"/>
              <w:ind w:firstLineChars="0" w:firstLine="0"/>
              <w:rPr>
                <w:sz w:val="21"/>
              </w:rPr>
            </w:pPr>
            <w:r w:rsidRPr="00922558">
              <w:rPr>
                <w:color w:val="000000"/>
                <w:kern w:val="0"/>
                <w:sz w:val="21"/>
                <w:lang w:bidi="ar"/>
              </w:rPr>
              <w:t>石油天然气生产装置采用计算机控制的集中控制室和仪表控制间，应设置火灾报警系统和手提式、推车式气体灭火器。</w:t>
            </w:r>
          </w:p>
        </w:tc>
        <w:tc>
          <w:tcPr>
            <w:tcW w:w="927" w:type="pct"/>
            <w:vAlign w:val="center"/>
          </w:tcPr>
          <w:p w14:paraId="29D40B8E" w14:textId="77777777" w:rsidR="00C54ECB" w:rsidRPr="00922558" w:rsidRDefault="00C54ECB" w:rsidP="00C54ECB">
            <w:pPr>
              <w:spacing w:line="240" w:lineRule="auto"/>
              <w:ind w:firstLineChars="0" w:firstLine="0"/>
              <w:jc w:val="center"/>
              <w:rPr>
                <w:sz w:val="21"/>
              </w:rPr>
            </w:pPr>
            <w:r w:rsidRPr="00922558">
              <w:rPr>
                <w:sz w:val="21"/>
              </w:rPr>
              <w:t>GB50183-2004</w:t>
            </w:r>
          </w:p>
          <w:p w14:paraId="46CC097F" w14:textId="77777777" w:rsidR="00C54ECB" w:rsidRPr="00922558" w:rsidRDefault="00C54ECB" w:rsidP="00C54ECB">
            <w:pPr>
              <w:spacing w:line="240" w:lineRule="auto"/>
              <w:ind w:firstLineChars="0" w:firstLine="0"/>
              <w:jc w:val="center"/>
              <w:rPr>
                <w:sz w:val="21"/>
              </w:rPr>
            </w:pPr>
            <w:r w:rsidRPr="00922558">
              <w:rPr>
                <w:sz w:val="21"/>
              </w:rPr>
              <w:t>8.6.7</w:t>
            </w:r>
          </w:p>
        </w:tc>
        <w:tc>
          <w:tcPr>
            <w:tcW w:w="1027" w:type="pct"/>
            <w:vAlign w:val="center"/>
          </w:tcPr>
          <w:p w14:paraId="1C952ED8" w14:textId="77777777" w:rsidR="00C54ECB" w:rsidRPr="006A6ACA" w:rsidRDefault="00C54ECB" w:rsidP="00C54ECB">
            <w:pPr>
              <w:widowControl w:val="0"/>
              <w:spacing w:line="240" w:lineRule="auto"/>
              <w:ind w:firstLineChars="0" w:firstLine="0"/>
              <w:rPr>
                <w:sz w:val="21"/>
              </w:rPr>
            </w:pPr>
            <w:r w:rsidRPr="006A6ACA">
              <w:rPr>
                <w:rFonts w:hint="eastAsia"/>
                <w:snapToGrid w:val="0"/>
                <w:color w:val="000000"/>
                <w:spacing w:val="-3"/>
                <w:kern w:val="0"/>
                <w:sz w:val="21"/>
              </w:rPr>
              <w:t>设置有火灾报警系统和灭火器。</w:t>
            </w:r>
          </w:p>
        </w:tc>
        <w:tc>
          <w:tcPr>
            <w:tcW w:w="381" w:type="pct"/>
            <w:vAlign w:val="center"/>
          </w:tcPr>
          <w:p w14:paraId="2232E8EA" w14:textId="20AC0405" w:rsidR="00C54ECB" w:rsidRPr="004A4AAF" w:rsidRDefault="00C54ECB" w:rsidP="00C54ECB">
            <w:pPr>
              <w:widowControl w:val="0"/>
              <w:spacing w:line="240" w:lineRule="auto"/>
              <w:ind w:firstLineChars="0" w:firstLine="0"/>
              <w:jc w:val="center"/>
              <w:rPr>
                <w:sz w:val="21"/>
              </w:rPr>
            </w:pPr>
            <w:r w:rsidRPr="00756622">
              <w:rPr>
                <w:b/>
                <w:bCs/>
                <w:sz w:val="21"/>
              </w:rPr>
              <w:t>√</w:t>
            </w:r>
          </w:p>
        </w:tc>
      </w:tr>
      <w:tr w:rsidR="00C54ECB" w:rsidRPr="00922558" w14:paraId="7CC7FADD" w14:textId="77777777" w:rsidTr="00D67323">
        <w:trPr>
          <w:trHeight w:val="284"/>
          <w:jc w:val="center"/>
        </w:trPr>
        <w:tc>
          <w:tcPr>
            <w:tcW w:w="410" w:type="pct"/>
            <w:vAlign w:val="center"/>
          </w:tcPr>
          <w:p w14:paraId="1DE533C7"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7D000C8A" w14:textId="77777777" w:rsidR="00C54ECB" w:rsidRPr="00922558" w:rsidRDefault="00C54ECB" w:rsidP="00C54ECB">
            <w:pPr>
              <w:spacing w:line="240" w:lineRule="auto"/>
              <w:ind w:firstLineChars="0" w:firstLine="0"/>
              <w:rPr>
                <w:color w:val="000000"/>
                <w:kern w:val="0"/>
                <w:sz w:val="21"/>
                <w:lang w:bidi="ar"/>
              </w:rPr>
            </w:pPr>
            <w:r w:rsidRPr="00922558">
              <w:rPr>
                <w:sz w:val="21"/>
              </w:rPr>
              <w:t>消防泵房的位置宜设在油罐区全年最小频率风向的下风侧，其地坪宜高于油罐区地坪标高，并应避开油罐破裂可能波及到的部位。</w:t>
            </w:r>
          </w:p>
        </w:tc>
        <w:tc>
          <w:tcPr>
            <w:tcW w:w="927" w:type="pct"/>
            <w:vAlign w:val="center"/>
          </w:tcPr>
          <w:p w14:paraId="05EE13A1" w14:textId="77777777" w:rsidR="00C54ECB" w:rsidRPr="00922558" w:rsidRDefault="00C54ECB" w:rsidP="00C54ECB">
            <w:pPr>
              <w:spacing w:line="240" w:lineRule="auto"/>
              <w:ind w:firstLineChars="0" w:firstLine="0"/>
              <w:jc w:val="center"/>
              <w:rPr>
                <w:sz w:val="21"/>
              </w:rPr>
            </w:pPr>
            <w:r w:rsidRPr="00922558">
              <w:rPr>
                <w:sz w:val="21"/>
              </w:rPr>
              <w:t>GB50183-2004</w:t>
            </w:r>
          </w:p>
          <w:p w14:paraId="1973C6F5" w14:textId="77777777" w:rsidR="00C54ECB" w:rsidRPr="00922558" w:rsidRDefault="00C54ECB" w:rsidP="00C54ECB">
            <w:pPr>
              <w:spacing w:line="240" w:lineRule="auto"/>
              <w:ind w:firstLineChars="0" w:firstLine="0"/>
              <w:jc w:val="center"/>
              <w:rPr>
                <w:sz w:val="21"/>
              </w:rPr>
            </w:pPr>
            <w:r w:rsidRPr="00922558">
              <w:rPr>
                <w:sz w:val="21"/>
              </w:rPr>
              <w:t>8.8.3</w:t>
            </w:r>
          </w:p>
        </w:tc>
        <w:tc>
          <w:tcPr>
            <w:tcW w:w="1027" w:type="pct"/>
            <w:vAlign w:val="center"/>
          </w:tcPr>
          <w:p w14:paraId="09A452B7" w14:textId="77777777" w:rsidR="00C54ECB" w:rsidRPr="006A6ACA" w:rsidRDefault="00C54ECB" w:rsidP="00C54ECB">
            <w:pPr>
              <w:widowControl w:val="0"/>
              <w:spacing w:line="240" w:lineRule="auto"/>
              <w:ind w:firstLineChars="0" w:firstLine="0"/>
              <w:rPr>
                <w:sz w:val="21"/>
              </w:rPr>
            </w:pPr>
            <w:r w:rsidRPr="006A6ACA">
              <w:rPr>
                <w:rFonts w:hint="eastAsia"/>
                <w:snapToGrid w:val="0"/>
                <w:color w:val="000000"/>
                <w:spacing w:val="-3"/>
                <w:kern w:val="0"/>
                <w:sz w:val="21"/>
              </w:rPr>
              <w:t>现场检查平面布置，符合要求。</w:t>
            </w:r>
          </w:p>
        </w:tc>
        <w:tc>
          <w:tcPr>
            <w:tcW w:w="381" w:type="pct"/>
            <w:vAlign w:val="center"/>
          </w:tcPr>
          <w:p w14:paraId="0005E251" w14:textId="0222F17D" w:rsidR="00C54ECB" w:rsidRPr="004A4AAF" w:rsidRDefault="00C54ECB" w:rsidP="00C54ECB">
            <w:pPr>
              <w:widowControl w:val="0"/>
              <w:spacing w:line="240" w:lineRule="auto"/>
              <w:ind w:firstLineChars="0" w:firstLine="0"/>
              <w:jc w:val="center"/>
              <w:rPr>
                <w:sz w:val="21"/>
              </w:rPr>
            </w:pPr>
            <w:r w:rsidRPr="00756622">
              <w:rPr>
                <w:b/>
                <w:bCs/>
                <w:sz w:val="21"/>
              </w:rPr>
              <w:t>√</w:t>
            </w:r>
          </w:p>
        </w:tc>
      </w:tr>
      <w:tr w:rsidR="00C54ECB" w:rsidRPr="00922558" w14:paraId="13D20A3A" w14:textId="77777777" w:rsidTr="00D67323">
        <w:trPr>
          <w:trHeight w:val="284"/>
          <w:jc w:val="center"/>
        </w:trPr>
        <w:tc>
          <w:tcPr>
            <w:tcW w:w="410" w:type="pct"/>
            <w:vAlign w:val="center"/>
          </w:tcPr>
          <w:p w14:paraId="1EEFEE65"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75994E90" w14:textId="77777777" w:rsidR="00C54ECB" w:rsidRPr="00922558" w:rsidRDefault="00C54ECB" w:rsidP="00C54ECB">
            <w:pPr>
              <w:spacing w:line="240" w:lineRule="auto"/>
              <w:ind w:firstLineChars="0" w:firstLine="0"/>
              <w:rPr>
                <w:sz w:val="21"/>
              </w:rPr>
            </w:pPr>
            <w:r w:rsidRPr="00922558">
              <w:rPr>
                <w:sz w:val="21"/>
              </w:rPr>
              <w:t>消防泵房应采用耐火等级不低于二级的建筑，并应设直通室外的出口。</w:t>
            </w:r>
          </w:p>
        </w:tc>
        <w:tc>
          <w:tcPr>
            <w:tcW w:w="927" w:type="pct"/>
            <w:vAlign w:val="center"/>
          </w:tcPr>
          <w:p w14:paraId="1567DB28" w14:textId="77777777" w:rsidR="00C54ECB" w:rsidRPr="00922558" w:rsidRDefault="00C54ECB" w:rsidP="00C54ECB">
            <w:pPr>
              <w:spacing w:line="240" w:lineRule="auto"/>
              <w:ind w:firstLineChars="0" w:firstLine="0"/>
              <w:jc w:val="center"/>
              <w:rPr>
                <w:sz w:val="21"/>
              </w:rPr>
            </w:pPr>
            <w:r w:rsidRPr="00922558">
              <w:rPr>
                <w:sz w:val="21"/>
              </w:rPr>
              <w:t>GB50183-2004</w:t>
            </w:r>
          </w:p>
          <w:p w14:paraId="4C4F5649" w14:textId="77777777" w:rsidR="00C54ECB" w:rsidRPr="00922558" w:rsidRDefault="00C54ECB" w:rsidP="00C54ECB">
            <w:pPr>
              <w:spacing w:line="240" w:lineRule="auto"/>
              <w:ind w:firstLineChars="0" w:firstLine="0"/>
              <w:jc w:val="center"/>
              <w:rPr>
                <w:sz w:val="21"/>
              </w:rPr>
            </w:pPr>
            <w:r w:rsidRPr="00922558">
              <w:rPr>
                <w:sz w:val="21"/>
              </w:rPr>
              <w:t>8.8.4</w:t>
            </w:r>
          </w:p>
        </w:tc>
        <w:tc>
          <w:tcPr>
            <w:tcW w:w="1027" w:type="pct"/>
            <w:vAlign w:val="center"/>
          </w:tcPr>
          <w:p w14:paraId="1AAE16AC" w14:textId="77777777" w:rsidR="00C54ECB" w:rsidRPr="006A6ACA" w:rsidRDefault="00C54ECB" w:rsidP="00C54ECB">
            <w:pPr>
              <w:widowControl w:val="0"/>
              <w:spacing w:line="240" w:lineRule="auto"/>
              <w:ind w:firstLineChars="0" w:firstLine="0"/>
              <w:rPr>
                <w:sz w:val="21"/>
              </w:rPr>
            </w:pPr>
            <w:r w:rsidRPr="006A6ACA">
              <w:rPr>
                <w:rFonts w:hint="eastAsia"/>
                <w:snapToGrid w:val="0"/>
                <w:color w:val="000000"/>
                <w:spacing w:val="-3"/>
                <w:kern w:val="0"/>
                <w:sz w:val="21"/>
              </w:rPr>
              <w:t>消防泵房出口直通室外，耐火等级符合要求。</w:t>
            </w:r>
          </w:p>
        </w:tc>
        <w:tc>
          <w:tcPr>
            <w:tcW w:w="381" w:type="pct"/>
            <w:vAlign w:val="center"/>
          </w:tcPr>
          <w:p w14:paraId="23A88A65" w14:textId="1196E855" w:rsidR="00C54ECB" w:rsidRPr="004A4AAF" w:rsidRDefault="00C54ECB" w:rsidP="00C54ECB">
            <w:pPr>
              <w:widowControl w:val="0"/>
              <w:spacing w:line="240" w:lineRule="auto"/>
              <w:ind w:firstLineChars="0" w:firstLine="0"/>
              <w:jc w:val="center"/>
              <w:rPr>
                <w:sz w:val="21"/>
              </w:rPr>
            </w:pPr>
            <w:r w:rsidRPr="00756622">
              <w:rPr>
                <w:b/>
                <w:bCs/>
                <w:sz w:val="21"/>
              </w:rPr>
              <w:t>√</w:t>
            </w:r>
          </w:p>
        </w:tc>
      </w:tr>
      <w:tr w:rsidR="00C54ECB" w:rsidRPr="00922558" w14:paraId="51CF1AEB" w14:textId="77777777" w:rsidTr="00D67323">
        <w:trPr>
          <w:trHeight w:val="284"/>
          <w:jc w:val="center"/>
        </w:trPr>
        <w:tc>
          <w:tcPr>
            <w:tcW w:w="410" w:type="pct"/>
            <w:vAlign w:val="center"/>
          </w:tcPr>
          <w:p w14:paraId="7BDF1C1F"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3946D549" w14:textId="77777777" w:rsidR="00C54ECB" w:rsidRPr="00922558" w:rsidRDefault="00C54ECB" w:rsidP="00C54ECB">
            <w:pPr>
              <w:spacing w:line="240" w:lineRule="auto"/>
              <w:ind w:firstLineChars="0" w:firstLine="0"/>
              <w:rPr>
                <w:sz w:val="21"/>
              </w:rPr>
            </w:pPr>
            <w:r w:rsidRPr="00922558">
              <w:rPr>
                <w:color w:val="000000"/>
                <w:kern w:val="0"/>
                <w:sz w:val="21"/>
                <w:lang w:bidi="ar"/>
              </w:rPr>
              <w:t>消防泵房值班室应设置对外联络的通信设施。</w:t>
            </w:r>
          </w:p>
        </w:tc>
        <w:tc>
          <w:tcPr>
            <w:tcW w:w="927" w:type="pct"/>
            <w:vAlign w:val="center"/>
          </w:tcPr>
          <w:p w14:paraId="6D712D74" w14:textId="77777777" w:rsidR="00C54ECB" w:rsidRPr="00922558" w:rsidRDefault="00C54ECB" w:rsidP="00C54ECB">
            <w:pPr>
              <w:spacing w:line="240" w:lineRule="auto"/>
              <w:ind w:firstLineChars="0" w:firstLine="0"/>
              <w:jc w:val="center"/>
              <w:rPr>
                <w:sz w:val="21"/>
              </w:rPr>
            </w:pPr>
            <w:r w:rsidRPr="00922558">
              <w:rPr>
                <w:sz w:val="21"/>
              </w:rPr>
              <w:t>GB50183-2004</w:t>
            </w:r>
          </w:p>
          <w:p w14:paraId="29E9B679" w14:textId="77777777" w:rsidR="00C54ECB" w:rsidRPr="00922558" w:rsidRDefault="00C54ECB" w:rsidP="00C54ECB">
            <w:pPr>
              <w:spacing w:line="240" w:lineRule="auto"/>
              <w:ind w:firstLineChars="0" w:firstLine="0"/>
              <w:jc w:val="center"/>
              <w:rPr>
                <w:sz w:val="21"/>
              </w:rPr>
            </w:pPr>
            <w:r w:rsidRPr="00922558">
              <w:rPr>
                <w:sz w:val="21"/>
              </w:rPr>
              <w:t>8.8.6</w:t>
            </w:r>
          </w:p>
        </w:tc>
        <w:tc>
          <w:tcPr>
            <w:tcW w:w="1027" w:type="pct"/>
            <w:vAlign w:val="center"/>
          </w:tcPr>
          <w:p w14:paraId="060A1933" w14:textId="77777777" w:rsidR="00C54ECB" w:rsidRPr="006A6ACA" w:rsidRDefault="00C54ECB" w:rsidP="00C54ECB">
            <w:pPr>
              <w:widowControl w:val="0"/>
              <w:spacing w:line="240" w:lineRule="auto"/>
              <w:ind w:firstLineChars="0" w:firstLine="0"/>
              <w:rPr>
                <w:sz w:val="21"/>
              </w:rPr>
            </w:pPr>
            <w:r w:rsidRPr="006A6ACA">
              <w:rPr>
                <w:snapToGrid w:val="0"/>
                <w:color w:val="000000"/>
                <w:spacing w:val="-3"/>
                <w:kern w:val="0"/>
                <w:sz w:val="21"/>
              </w:rPr>
              <w:t>设消防专用电话</w:t>
            </w:r>
            <w:r w:rsidRPr="006A6ACA">
              <w:rPr>
                <w:rFonts w:hint="eastAsia"/>
                <w:snapToGrid w:val="0"/>
                <w:color w:val="000000"/>
                <w:spacing w:val="-3"/>
                <w:kern w:val="0"/>
                <w:sz w:val="21"/>
              </w:rPr>
              <w:t>。</w:t>
            </w:r>
          </w:p>
        </w:tc>
        <w:tc>
          <w:tcPr>
            <w:tcW w:w="381" w:type="pct"/>
            <w:vAlign w:val="center"/>
          </w:tcPr>
          <w:p w14:paraId="4C7579D1" w14:textId="655BC6E4" w:rsidR="00C54ECB" w:rsidRPr="004A4AAF" w:rsidRDefault="00C54ECB" w:rsidP="00C54ECB">
            <w:pPr>
              <w:widowControl w:val="0"/>
              <w:spacing w:line="240" w:lineRule="auto"/>
              <w:ind w:firstLineChars="0" w:firstLine="0"/>
              <w:jc w:val="center"/>
              <w:rPr>
                <w:sz w:val="21"/>
              </w:rPr>
            </w:pPr>
            <w:r w:rsidRPr="00756622">
              <w:rPr>
                <w:b/>
                <w:bCs/>
                <w:sz w:val="21"/>
              </w:rPr>
              <w:t>√</w:t>
            </w:r>
          </w:p>
        </w:tc>
      </w:tr>
      <w:tr w:rsidR="00C54ECB" w:rsidRPr="00922558" w14:paraId="54CA3EAA" w14:textId="77777777" w:rsidTr="00D67323">
        <w:trPr>
          <w:trHeight w:val="284"/>
          <w:jc w:val="center"/>
        </w:trPr>
        <w:tc>
          <w:tcPr>
            <w:tcW w:w="410" w:type="pct"/>
            <w:vAlign w:val="center"/>
          </w:tcPr>
          <w:p w14:paraId="11489AF7"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296DB74B" w14:textId="77777777" w:rsidR="00C54ECB" w:rsidRPr="00922558" w:rsidRDefault="00C54ECB" w:rsidP="00C54ECB">
            <w:pPr>
              <w:spacing w:line="240" w:lineRule="auto"/>
              <w:ind w:firstLineChars="0" w:firstLine="0"/>
              <w:rPr>
                <w:sz w:val="21"/>
              </w:rPr>
            </w:pPr>
            <w:r w:rsidRPr="00922558">
              <w:rPr>
                <w:sz w:val="21"/>
              </w:rPr>
              <w:t>甲、乙、丙类液体储罐区及露天生产装置区灭火器配置，应符合下列规定：</w:t>
            </w:r>
          </w:p>
          <w:p w14:paraId="711D8F9C" w14:textId="77777777" w:rsidR="00C54ECB" w:rsidRPr="00922558" w:rsidRDefault="00C54ECB" w:rsidP="00C54ECB">
            <w:pPr>
              <w:spacing w:line="240" w:lineRule="auto"/>
              <w:ind w:firstLineChars="0" w:firstLine="0"/>
              <w:rPr>
                <w:sz w:val="21"/>
              </w:rPr>
            </w:pPr>
            <w:r w:rsidRPr="00922558">
              <w:rPr>
                <w:sz w:val="21"/>
              </w:rPr>
              <w:lastRenderedPageBreak/>
              <w:t xml:space="preserve">1 </w:t>
            </w:r>
            <w:r w:rsidRPr="00922558">
              <w:rPr>
                <w:sz w:val="21"/>
              </w:rPr>
              <w:t>油气站场的甲、乙、丙类液体储罐区当设有固定式或半固定式消防系统时，固定顶罐配置灭火器可按应配置数量的</w:t>
            </w:r>
            <w:r w:rsidRPr="00922558">
              <w:rPr>
                <w:sz w:val="21"/>
              </w:rPr>
              <w:t>10</w:t>
            </w:r>
            <w:r w:rsidRPr="00922558">
              <w:rPr>
                <w:sz w:val="21"/>
              </w:rPr>
              <w:t>％设置，浮顶罐按应配置数量的</w:t>
            </w:r>
            <w:r w:rsidRPr="00922558">
              <w:rPr>
                <w:sz w:val="21"/>
              </w:rPr>
              <w:t>5</w:t>
            </w:r>
            <w:r w:rsidRPr="00922558">
              <w:rPr>
                <w:sz w:val="21"/>
              </w:rPr>
              <w:t>％设置。当储罐组内储罐数量超过</w:t>
            </w:r>
            <w:r w:rsidRPr="00922558">
              <w:rPr>
                <w:sz w:val="21"/>
              </w:rPr>
              <w:t>2</w:t>
            </w:r>
            <w:r w:rsidRPr="00922558">
              <w:rPr>
                <w:sz w:val="21"/>
              </w:rPr>
              <w:t>座时，灭火器配置数量应按其中</w:t>
            </w:r>
            <w:r w:rsidRPr="00922558">
              <w:rPr>
                <w:sz w:val="21"/>
              </w:rPr>
              <w:t>2</w:t>
            </w:r>
            <w:r w:rsidRPr="00922558">
              <w:rPr>
                <w:sz w:val="21"/>
              </w:rPr>
              <w:t>个较大储罐计算确定；但每个储罐配置的数量不宜多于</w:t>
            </w:r>
            <w:r w:rsidRPr="00922558">
              <w:rPr>
                <w:sz w:val="21"/>
              </w:rPr>
              <w:t>3</w:t>
            </w:r>
            <w:r w:rsidRPr="00922558">
              <w:rPr>
                <w:sz w:val="21"/>
              </w:rPr>
              <w:t>个，少于</w:t>
            </w:r>
            <w:r w:rsidRPr="00922558">
              <w:rPr>
                <w:sz w:val="21"/>
              </w:rPr>
              <w:t>1</w:t>
            </w:r>
            <w:r w:rsidRPr="00922558">
              <w:rPr>
                <w:sz w:val="21"/>
              </w:rPr>
              <w:t>个手提式灭火器，所配灭火器应分组布置；</w:t>
            </w:r>
          </w:p>
          <w:p w14:paraId="161B4BEF" w14:textId="77777777" w:rsidR="00C54ECB" w:rsidRPr="00922558" w:rsidRDefault="00C54ECB" w:rsidP="00C54ECB">
            <w:pPr>
              <w:spacing w:line="240" w:lineRule="auto"/>
              <w:ind w:firstLineChars="0" w:firstLine="0"/>
              <w:rPr>
                <w:color w:val="000000"/>
                <w:kern w:val="0"/>
                <w:sz w:val="21"/>
                <w:lang w:bidi="ar"/>
              </w:rPr>
            </w:pPr>
            <w:r w:rsidRPr="00922558">
              <w:rPr>
                <w:sz w:val="21"/>
              </w:rPr>
              <w:t xml:space="preserve">2 </w:t>
            </w:r>
            <w:r w:rsidRPr="00922558">
              <w:rPr>
                <w:sz w:val="21"/>
              </w:rPr>
              <w:t>露天生产装置当设有固定式或半固定式消防系统时，按应配置数量的</w:t>
            </w:r>
            <w:r w:rsidRPr="00922558">
              <w:rPr>
                <w:sz w:val="21"/>
              </w:rPr>
              <w:t>30</w:t>
            </w:r>
            <w:r w:rsidRPr="00922558">
              <w:rPr>
                <w:sz w:val="21"/>
              </w:rPr>
              <w:t>％设置。手提灭火器的保护距离不宜大于</w:t>
            </w:r>
            <w:r w:rsidRPr="00922558">
              <w:rPr>
                <w:sz w:val="21"/>
              </w:rPr>
              <w:t>9m</w:t>
            </w:r>
            <w:r w:rsidRPr="00922558">
              <w:rPr>
                <w:sz w:val="21"/>
              </w:rPr>
              <w:t>。</w:t>
            </w:r>
          </w:p>
        </w:tc>
        <w:tc>
          <w:tcPr>
            <w:tcW w:w="927" w:type="pct"/>
            <w:vAlign w:val="center"/>
          </w:tcPr>
          <w:p w14:paraId="303CD7D5" w14:textId="77777777" w:rsidR="00C54ECB" w:rsidRPr="00922558" w:rsidRDefault="00C54ECB" w:rsidP="00C54ECB">
            <w:pPr>
              <w:spacing w:line="240" w:lineRule="auto"/>
              <w:ind w:firstLineChars="0" w:firstLine="0"/>
              <w:jc w:val="center"/>
              <w:rPr>
                <w:sz w:val="21"/>
              </w:rPr>
            </w:pPr>
            <w:r w:rsidRPr="00922558">
              <w:rPr>
                <w:sz w:val="21"/>
              </w:rPr>
              <w:lastRenderedPageBreak/>
              <w:t>GB50183-2004</w:t>
            </w:r>
          </w:p>
          <w:p w14:paraId="2930CF36" w14:textId="77777777" w:rsidR="00C54ECB" w:rsidRPr="00922558" w:rsidRDefault="00C54ECB" w:rsidP="00C54ECB">
            <w:pPr>
              <w:spacing w:line="240" w:lineRule="auto"/>
              <w:ind w:firstLineChars="0" w:firstLine="0"/>
              <w:jc w:val="center"/>
              <w:rPr>
                <w:sz w:val="21"/>
              </w:rPr>
            </w:pPr>
            <w:r w:rsidRPr="00922558">
              <w:rPr>
                <w:sz w:val="21"/>
              </w:rPr>
              <w:t>8.9.2</w:t>
            </w:r>
          </w:p>
        </w:tc>
        <w:tc>
          <w:tcPr>
            <w:tcW w:w="1027" w:type="pct"/>
            <w:vAlign w:val="center"/>
          </w:tcPr>
          <w:p w14:paraId="508A135F" w14:textId="77777777" w:rsidR="00C54ECB" w:rsidRPr="006A6ACA" w:rsidRDefault="00C54ECB" w:rsidP="00C54ECB">
            <w:pPr>
              <w:widowControl w:val="0"/>
              <w:spacing w:line="240" w:lineRule="auto"/>
              <w:ind w:firstLineChars="0" w:firstLine="0"/>
              <w:rPr>
                <w:sz w:val="21"/>
              </w:rPr>
            </w:pPr>
            <w:r w:rsidRPr="006A6ACA">
              <w:rPr>
                <w:rFonts w:hint="eastAsia"/>
                <w:snapToGrid w:val="0"/>
                <w:color w:val="000000"/>
                <w:spacing w:val="-3"/>
                <w:kern w:val="0"/>
                <w:sz w:val="21"/>
              </w:rPr>
              <w:t>灭火器按要求配置。</w:t>
            </w:r>
          </w:p>
        </w:tc>
        <w:tc>
          <w:tcPr>
            <w:tcW w:w="381" w:type="pct"/>
            <w:vAlign w:val="center"/>
          </w:tcPr>
          <w:p w14:paraId="5C160BA9" w14:textId="0CEA0AA6" w:rsidR="00C54ECB" w:rsidRPr="004A4AAF" w:rsidRDefault="00C54ECB" w:rsidP="00C54ECB">
            <w:pPr>
              <w:widowControl w:val="0"/>
              <w:spacing w:line="240" w:lineRule="auto"/>
              <w:ind w:firstLineChars="0" w:firstLine="0"/>
              <w:jc w:val="center"/>
              <w:rPr>
                <w:sz w:val="21"/>
              </w:rPr>
            </w:pPr>
            <w:r w:rsidRPr="00756622">
              <w:rPr>
                <w:b/>
                <w:bCs/>
                <w:sz w:val="21"/>
              </w:rPr>
              <w:t>√</w:t>
            </w:r>
          </w:p>
        </w:tc>
      </w:tr>
      <w:tr w:rsidR="00C54ECB" w:rsidRPr="00922558" w14:paraId="7903D3A1" w14:textId="77777777" w:rsidTr="00D67323">
        <w:trPr>
          <w:trHeight w:val="284"/>
          <w:jc w:val="center"/>
        </w:trPr>
        <w:tc>
          <w:tcPr>
            <w:tcW w:w="410" w:type="pct"/>
            <w:vAlign w:val="center"/>
          </w:tcPr>
          <w:p w14:paraId="2D0A4B55"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7EF8CB13" w14:textId="77777777" w:rsidR="00C54ECB" w:rsidRPr="00922558" w:rsidRDefault="00C54ECB" w:rsidP="00C54ECB">
            <w:pPr>
              <w:spacing w:line="240" w:lineRule="auto"/>
              <w:ind w:firstLineChars="0" w:firstLine="0"/>
              <w:rPr>
                <w:sz w:val="21"/>
              </w:rPr>
            </w:pPr>
            <w:r w:rsidRPr="00922558">
              <w:rPr>
                <w:sz w:val="21"/>
              </w:rPr>
              <w:t>消防泵房及其配电室应设应急照明，其连续供电时间不应少于</w:t>
            </w:r>
            <w:r w:rsidRPr="00922558">
              <w:rPr>
                <w:sz w:val="21"/>
              </w:rPr>
              <w:t>20min</w:t>
            </w:r>
            <w:r w:rsidRPr="00922558">
              <w:rPr>
                <w:sz w:val="21"/>
              </w:rPr>
              <w:t>。</w:t>
            </w:r>
          </w:p>
        </w:tc>
        <w:tc>
          <w:tcPr>
            <w:tcW w:w="927" w:type="pct"/>
            <w:vAlign w:val="center"/>
          </w:tcPr>
          <w:p w14:paraId="299397E2" w14:textId="77777777" w:rsidR="00C54ECB" w:rsidRPr="00922558" w:rsidRDefault="00C54ECB" w:rsidP="00C54ECB">
            <w:pPr>
              <w:spacing w:line="240" w:lineRule="auto"/>
              <w:ind w:firstLineChars="0" w:firstLine="0"/>
              <w:jc w:val="center"/>
              <w:rPr>
                <w:sz w:val="21"/>
              </w:rPr>
            </w:pPr>
            <w:r w:rsidRPr="00922558">
              <w:rPr>
                <w:sz w:val="21"/>
              </w:rPr>
              <w:t>GB50183-2004</w:t>
            </w:r>
          </w:p>
          <w:p w14:paraId="1E3675DF" w14:textId="77777777" w:rsidR="00C54ECB" w:rsidRPr="00922558" w:rsidRDefault="00C54ECB" w:rsidP="00C54ECB">
            <w:pPr>
              <w:spacing w:line="240" w:lineRule="auto"/>
              <w:ind w:firstLineChars="0" w:firstLine="0"/>
              <w:jc w:val="center"/>
              <w:rPr>
                <w:sz w:val="21"/>
              </w:rPr>
            </w:pPr>
            <w:r w:rsidRPr="00922558">
              <w:rPr>
                <w:sz w:val="21"/>
              </w:rPr>
              <w:t>9.1.2</w:t>
            </w:r>
          </w:p>
        </w:tc>
        <w:tc>
          <w:tcPr>
            <w:tcW w:w="1027" w:type="pct"/>
            <w:vAlign w:val="center"/>
          </w:tcPr>
          <w:p w14:paraId="2A54AB67" w14:textId="77777777" w:rsidR="00C54ECB" w:rsidRPr="00922558" w:rsidRDefault="00C54ECB" w:rsidP="00C54ECB">
            <w:pPr>
              <w:widowControl w:val="0"/>
              <w:spacing w:line="240" w:lineRule="auto"/>
              <w:ind w:firstLineChars="0" w:firstLine="0"/>
              <w:rPr>
                <w:sz w:val="21"/>
              </w:rPr>
            </w:pPr>
            <w:r w:rsidRPr="006A6ACA">
              <w:rPr>
                <w:rFonts w:hint="eastAsia"/>
                <w:sz w:val="21"/>
              </w:rPr>
              <w:t>设有应急照明，符合要求。</w:t>
            </w:r>
          </w:p>
        </w:tc>
        <w:tc>
          <w:tcPr>
            <w:tcW w:w="381" w:type="pct"/>
            <w:vAlign w:val="center"/>
          </w:tcPr>
          <w:p w14:paraId="0D405B86" w14:textId="6E45B125" w:rsidR="00C54ECB" w:rsidRPr="004A4AAF" w:rsidRDefault="00C54ECB" w:rsidP="00C54ECB">
            <w:pPr>
              <w:widowControl w:val="0"/>
              <w:spacing w:line="240" w:lineRule="auto"/>
              <w:ind w:firstLineChars="0" w:firstLine="0"/>
              <w:jc w:val="center"/>
              <w:rPr>
                <w:sz w:val="21"/>
              </w:rPr>
            </w:pPr>
            <w:r w:rsidRPr="00756622">
              <w:rPr>
                <w:b/>
                <w:bCs/>
                <w:sz w:val="21"/>
              </w:rPr>
              <w:t>√</w:t>
            </w:r>
          </w:p>
        </w:tc>
      </w:tr>
      <w:tr w:rsidR="00C54ECB" w:rsidRPr="00922558" w14:paraId="02995F89" w14:textId="77777777" w:rsidTr="00D67323">
        <w:trPr>
          <w:trHeight w:val="284"/>
          <w:jc w:val="center"/>
        </w:trPr>
        <w:tc>
          <w:tcPr>
            <w:tcW w:w="410" w:type="pct"/>
            <w:vAlign w:val="center"/>
          </w:tcPr>
          <w:p w14:paraId="22DAD149"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3F9B927F" w14:textId="77777777" w:rsidR="00C54ECB" w:rsidRPr="00922558" w:rsidRDefault="00C54ECB" w:rsidP="00C54ECB">
            <w:pPr>
              <w:spacing w:line="240" w:lineRule="auto"/>
              <w:ind w:firstLineChars="0" w:firstLine="0"/>
              <w:rPr>
                <w:sz w:val="21"/>
              </w:rPr>
            </w:pPr>
            <w:r w:rsidRPr="00922558">
              <w:rPr>
                <w:sz w:val="21"/>
              </w:rPr>
              <w:t>对储罐消防设施的检查包括但不局限于以下内容</w:t>
            </w:r>
            <w:r w:rsidRPr="00922558">
              <w:rPr>
                <w:sz w:val="21"/>
              </w:rPr>
              <w:t>:</w:t>
            </w:r>
          </w:p>
          <w:p w14:paraId="4E4FD5B9" w14:textId="77777777" w:rsidR="00C54ECB" w:rsidRPr="00922558" w:rsidRDefault="00C54ECB" w:rsidP="00C54ECB">
            <w:pPr>
              <w:spacing w:line="240" w:lineRule="auto"/>
              <w:ind w:firstLineChars="0" w:firstLine="0"/>
              <w:rPr>
                <w:sz w:val="21"/>
              </w:rPr>
            </w:pPr>
            <w:r w:rsidRPr="00922558">
              <w:rPr>
                <w:sz w:val="21"/>
              </w:rPr>
              <w:t>a)</w:t>
            </w:r>
            <w:r w:rsidRPr="00922558">
              <w:rPr>
                <w:sz w:val="21"/>
              </w:rPr>
              <w:t>消防自控系统运行正常</w:t>
            </w:r>
            <w:r w:rsidRPr="00922558">
              <w:rPr>
                <w:rFonts w:hint="eastAsia"/>
                <w:sz w:val="21"/>
              </w:rPr>
              <w:t>，</w:t>
            </w:r>
            <w:r w:rsidRPr="00922558">
              <w:rPr>
                <w:sz w:val="21"/>
              </w:rPr>
              <w:t>罐区火灾自动、手动报警完好。</w:t>
            </w:r>
          </w:p>
          <w:p w14:paraId="67C6EDE6" w14:textId="77777777" w:rsidR="00C54ECB" w:rsidRPr="00922558" w:rsidRDefault="00C54ECB" w:rsidP="00C54ECB">
            <w:pPr>
              <w:spacing w:line="240" w:lineRule="auto"/>
              <w:ind w:firstLineChars="0" w:firstLine="0"/>
              <w:rPr>
                <w:sz w:val="21"/>
              </w:rPr>
            </w:pPr>
            <w:r w:rsidRPr="00922558">
              <w:rPr>
                <w:sz w:val="21"/>
              </w:rPr>
              <w:t>b</w:t>
            </w:r>
            <w:r w:rsidRPr="00922558">
              <w:rPr>
                <w:sz w:val="21"/>
              </w:rPr>
              <w:t>）罐区消防冷却水系统、泡沫灭火系统等消防设施完好，消防水罐（池）处于限位以上，备用水源充足，泡沫罐存有规定数量的合格泡沫液。</w:t>
            </w:r>
          </w:p>
          <w:p w14:paraId="55A18CA3" w14:textId="77777777" w:rsidR="00C54ECB" w:rsidRPr="00922558" w:rsidRDefault="00C54ECB" w:rsidP="00C54ECB">
            <w:pPr>
              <w:spacing w:line="240" w:lineRule="auto"/>
              <w:ind w:firstLineChars="0" w:firstLine="0"/>
              <w:rPr>
                <w:sz w:val="21"/>
              </w:rPr>
            </w:pPr>
            <w:r w:rsidRPr="00922558">
              <w:rPr>
                <w:sz w:val="21"/>
              </w:rPr>
              <w:t>c</w:t>
            </w:r>
            <w:r w:rsidRPr="00922558">
              <w:rPr>
                <w:sz w:val="21"/>
              </w:rPr>
              <w:t>）消防器材箱按要求布置，箱内消防器材齐全、完好。</w:t>
            </w:r>
          </w:p>
          <w:p w14:paraId="319D1B43" w14:textId="77777777" w:rsidR="00C54ECB" w:rsidRPr="00922558" w:rsidRDefault="00C54ECB" w:rsidP="00C54ECB">
            <w:pPr>
              <w:spacing w:line="240" w:lineRule="auto"/>
              <w:ind w:firstLineChars="0" w:firstLine="0"/>
              <w:rPr>
                <w:sz w:val="21"/>
              </w:rPr>
            </w:pPr>
            <w:r w:rsidRPr="00922558">
              <w:rPr>
                <w:sz w:val="21"/>
              </w:rPr>
              <w:t>d</w:t>
            </w:r>
            <w:r w:rsidRPr="00922558">
              <w:rPr>
                <w:sz w:val="21"/>
              </w:rPr>
              <w:t>）消防控制室</w:t>
            </w:r>
            <w:r w:rsidRPr="00922558">
              <w:rPr>
                <w:sz w:val="21"/>
              </w:rPr>
              <w:t>24h</w:t>
            </w:r>
            <w:r w:rsidRPr="00922558">
              <w:rPr>
                <w:sz w:val="21"/>
              </w:rPr>
              <w:t>值班，消防泵、稳压泵完好并定期试运行，消防泵进口阀门常开。</w:t>
            </w:r>
          </w:p>
          <w:p w14:paraId="732BAF34" w14:textId="77777777" w:rsidR="00C54ECB" w:rsidRPr="00922558" w:rsidRDefault="00C54ECB" w:rsidP="00C54ECB">
            <w:pPr>
              <w:spacing w:line="240" w:lineRule="auto"/>
              <w:ind w:firstLineChars="0" w:firstLine="0"/>
              <w:rPr>
                <w:sz w:val="21"/>
              </w:rPr>
            </w:pPr>
            <w:r w:rsidRPr="00922558">
              <w:rPr>
                <w:sz w:val="21"/>
              </w:rPr>
              <w:t>e</w:t>
            </w:r>
            <w:r w:rsidRPr="00922558">
              <w:rPr>
                <w:sz w:val="21"/>
              </w:rPr>
              <w:t>）固定式、半固定式消防泡沫混合液和冷却水管线无锈蚀、穿孔，喷头无脱落、堵塞，消防立管排渣口定期清理。</w:t>
            </w:r>
          </w:p>
          <w:p w14:paraId="6DED643C" w14:textId="77777777" w:rsidR="00C54ECB" w:rsidRPr="00922558" w:rsidRDefault="00C54ECB" w:rsidP="00C54ECB">
            <w:pPr>
              <w:spacing w:line="240" w:lineRule="auto"/>
              <w:ind w:firstLineChars="0" w:firstLine="0"/>
              <w:rPr>
                <w:sz w:val="21"/>
              </w:rPr>
            </w:pPr>
            <w:r w:rsidRPr="00922558">
              <w:rPr>
                <w:sz w:val="21"/>
              </w:rPr>
              <w:t>f)</w:t>
            </w:r>
            <w:r w:rsidRPr="00922558">
              <w:rPr>
                <w:sz w:val="21"/>
              </w:rPr>
              <w:t>储罐的泡沫发生器护罩齐全，固定顶罐的泡沫发生器密封玻璃完好。</w:t>
            </w:r>
          </w:p>
          <w:p w14:paraId="472B45DC" w14:textId="77777777" w:rsidR="00C54ECB" w:rsidRPr="00922558" w:rsidRDefault="00C54ECB" w:rsidP="00C54ECB">
            <w:pPr>
              <w:spacing w:line="240" w:lineRule="auto"/>
              <w:ind w:firstLineChars="0" w:firstLine="0"/>
              <w:rPr>
                <w:sz w:val="21"/>
              </w:rPr>
            </w:pPr>
            <w:r w:rsidRPr="00922558">
              <w:rPr>
                <w:sz w:val="21"/>
              </w:rPr>
              <w:t>g</w:t>
            </w:r>
            <w:r w:rsidRPr="00922558">
              <w:rPr>
                <w:sz w:val="21"/>
              </w:rPr>
              <w:t>）罐顶操作平台上的二分水器、消防水带、泡沫枪、灭火器齐全、完好。</w:t>
            </w:r>
          </w:p>
        </w:tc>
        <w:tc>
          <w:tcPr>
            <w:tcW w:w="927" w:type="pct"/>
            <w:vAlign w:val="center"/>
          </w:tcPr>
          <w:p w14:paraId="6223F0B2" w14:textId="77777777" w:rsidR="00C54ECB" w:rsidRPr="00922558" w:rsidRDefault="00C54ECB" w:rsidP="00C54ECB">
            <w:pPr>
              <w:spacing w:line="240" w:lineRule="auto"/>
              <w:ind w:firstLineChars="0" w:firstLine="0"/>
              <w:jc w:val="center"/>
              <w:rPr>
                <w:sz w:val="21"/>
              </w:rPr>
            </w:pPr>
            <w:r w:rsidRPr="00922558">
              <w:rPr>
                <w:sz w:val="21"/>
              </w:rPr>
              <w:t>SY/T6306-2020</w:t>
            </w:r>
          </w:p>
          <w:p w14:paraId="17D5CC76" w14:textId="77777777" w:rsidR="00C54ECB" w:rsidRPr="00922558" w:rsidRDefault="00C54ECB" w:rsidP="00C54ECB">
            <w:pPr>
              <w:spacing w:line="240" w:lineRule="auto"/>
              <w:ind w:firstLineChars="0" w:firstLine="0"/>
              <w:jc w:val="center"/>
              <w:rPr>
                <w:sz w:val="21"/>
              </w:rPr>
            </w:pPr>
            <w:r w:rsidRPr="00922558">
              <w:rPr>
                <w:sz w:val="21"/>
              </w:rPr>
              <w:t>5.2.2.3</w:t>
            </w:r>
          </w:p>
        </w:tc>
        <w:tc>
          <w:tcPr>
            <w:tcW w:w="1027" w:type="pct"/>
            <w:vAlign w:val="center"/>
          </w:tcPr>
          <w:p w14:paraId="00117EA6" w14:textId="77777777" w:rsidR="00C54ECB" w:rsidRPr="00941DFE" w:rsidRDefault="00C54ECB" w:rsidP="00C54ECB">
            <w:pPr>
              <w:widowControl w:val="0"/>
              <w:spacing w:line="240" w:lineRule="auto"/>
              <w:ind w:firstLineChars="0" w:firstLine="0"/>
              <w:rPr>
                <w:sz w:val="21"/>
              </w:rPr>
            </w:pPr>
            <w:r w:rsidRPr="00941DFE">
              <w:rPr>
                <w:rFonts w:hint="eastAsia"/>
                <w:snapToGrid w:val="0"/>
                <w:color w:val="000000"/>
                <w:spacing w:val="-3"/>
                <w:kern w:val="0"/>
                <w:sz w:val="21"/>
              </w:rPr>
              <w:t>现场检查</w:t>
            </w:r>
            <w:r w:rsidRPr="00941DFE">
              <w:rPr>
                <w:snapToGrid w:val="0"/>
                <w:color w:val="000000"/>
                <w:spacing w:val="-3"/>
                <w:kern w:val="0"/>
                <w:sz w:val="21"/>
              </w:rPr>
              <w:t>储罐消防设施</w:t>
            </w:r>
            <w:r w:rsidRPr="00941DFE">
              <w:rPr>
                <w:rFonts w:hint="eastAsia"/>
                <w:snapToGrid w:val="0"/>
                <w:color w:val="000000"/>
                <w:spacing w:val="-3"/>
                <w:kern w:val="0"/>
                <w:sz w:val="21"/>
              </w:rPr>
              <w:t>，符合要求。</w:t>
            </w:r>
          </w:p>
        </w:tc>
        <w:tc>
          <w:tcPr>
            <w:tcW w:w="381" w:type="pct"/>
            <w:vAlign w:val="center"/>
          </w:tcPr>
          <w:p w14:paraId="3A344720" w14:textId="02A9D1D4" w:rsidR="00C54ECB" w:rsidRPr="004A4AAF" w:rsidRDefault="00C54ECB" w:rsidP="00C54ECB">
            <w:pPr>
              <w:widowControl w:val="0"/>
              <w:spacing w:line="240" w:lineRule="auto"/>
              <w:ind w:firstLineChars="0" w:firstLine="0"/>
              <w:jc w:val="center"/>
              <w:rPr>
                <w:sz w:val="21"/>
              </w:rPr>
            </w:pPr>
            <w:r w:rsidRPr="00756622">
              <w:rPr>
                <w:b/>
                <w:bCs/>
                <w:sz w:val="21"/>
              </w:rPr>
              <w:t>√</w:t>
            </w:r>
          </w:p>
        </w:tc>
      </w:tr>
      <w:tr w:rsidR="00C54ECB" w:rsidRPr="00922558" w14:paraId="648A39CF" w14:textId="77777777" w:rsidTr="00D67323">
        <w:trPr>
          <w:trHeight w:val="284"/>
          <w:jc w:val="center"/>
        </w:trPr>
        <w:tc>
          <w:tcPr>
            <w:tcW w:w="410" w:type="pct"/>
            <w:vAlign w:val="center"/>
          </w:tcPr>
          <w:p w14:paraId="50F2C1C4"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0C00627C" w14:textId="77777777" w:rsidR="00C54ECB" w:rsidRPr="00922558" w:rsidRDefault="00C54ECB" w:rsidP="00C54ECB">
            <w:pPr>
              <w:spacing w:line="240" w:lineRule="auto"/>
              <w:ind w:firstLineChars="0" w:firstLine="0"/>
              <w:rPr>
                <w:sz w:val="21"/>
              </w:rPr>
            </w:pPr>
            <w:r w:rsidRPr="00922558">
              <w:rPr>
                <w:sz w:val="21"/>
              </w:rPr>
              <w:t>固定顶储罐的低倍数液上喷射泡沫灭火系统</w:t>
            </w:r>
            <w:r w:rsidRPr="00922558">
              <w:rPr>
                <w:rFonts w:hint="eastAsia"/>
                <w:sz w:val="21"/>
              </w:rPr>
              <w:t>，</w:t>
            </w:r>
            <w:r w:rsidRPr="00922558">
              <w:rPr>
                <w:sz w:val="21"/>
              </w:rPr>
              <w:t>每个泡沫产生器应设置独立的泡沫混合液管道引至防火堤外</w:t>
            </w:r>
            <w:r w:rsidRPr="00922558">
              <w:rPr>
                <w:rFonts w:hint="eastAsia"/>
                <w:sz w:val="21"/>
              </w:rPr>
              <w:t>，</w:t>
            </w:r>
            <w:r w:rsidRPr="00922558">
              <w:rPr>
                <w:sz w:val="21"/>
              </w:rPr>
              <w:t>除立管外</w:t>
            </w:r>
            <w:r w:rsidRPr="00922558">
              <w:rPr>
                <w:rFonts w:hint="eastAsia"/>
                <w:sz w:val="21"/>
              </w:rPr>
              <w:t>，</w:t>
            </w:r>
            <w:r w:rsidRPr="00922558">
              <w:rPr>
                <w:sz w:val="21"/>
              </w:rPr>
              <w:t>其他泡沫混合液管道不应设置在罐壁上。</w:t>
            </w:r>
          </w:p>
        </w:tc>
        <w:tc>
          <w:tcPr>
            <w:tcW w:w="927" w:type="pct"/>
            <w:vAlign w:val="center"/>
          </w:tcPr>
          <w:p w14:paraId="05CEF735" w14:textId="77777777" w:rsidR="00C54ECB" w:rsidRPr="00922558" w:rsidRDefault="00C54ECB" w:rsidP="00C54ECB">
            <w:pPr>
              <w:spacing w:line="240" w:lineRule="auto"/>
              <w:ind w:firstLineChars="0" w:firstLine="0"/>
              <w:jc w:val="center"/>
              <w:rPr>
                <w:sz w:val="21"/>
              </w:rPr>
            </w:pPr>
            <w:r w:rsidRPr="00922558">
              <w:rPr>
                <w:sz w:val="21"/>
              </w:rPr>
              <w:t>GB</w:t>
            </w:r>
            <w:r w:rsidRPr="00922558">
              <w:rPr>
                <w:rFonts w:hint="eastAsia"/>
                <w:sz w:val="21"/>
              </w:rPr>
              <w:t>55036-2022</w:t>
            </w:r>
          </w:p>
          <w:p w14:paraId="6FEE5CA8" w14:textId="77777777" w:rsidR="00C54ECB" w:rsidRPr="00922558" w:rsidRDefault="00C54ECB" w:rsidP="00C54ECB">
            <w:pPr>
              <w:spacing w:line="240" w:lineRule="auto"/>
              <w:ind w:firstLineChars="0" w:firstLine="0"/>
              <w:jc w:val="center"/>
              <w:rPr>
                <w:sz w:val="21"/>
              </w:rPr>
            </w:pPr>
            <w:r w:rsidRPr="00922558">
              <w:rPr>
                <w:rFonts w:hint="eastAsia"/>
                <w:sz w:val="21"/>
              </w:rPr>
              <w:t>5.0.5</w:t>
            </w:r>
          </w:p>
        </w:tc>
        <w:tc>
          <w:tcPr>
            <w:tcW w:w="1027" w:type="pct"/>
            <w:vAlign w:val="center"/>
          </w:tcPr>
          <w:p w14:paraId="26657FE9" w14:textId="77777777" w:rsidR="00C54ECB" w:rsidRPr="00922558" w:rsidRDefault="00C54ECB" w:rsidP="00C54ECB">
            <w:pPr>
              <w:widowControl w:val="0"/>
              <w:spacing w:line="240" w:lineRule="auto"/>
              <w:ind w:firstLineChars="0" w:firstLine="0"/>
              <w:rPr>
                <w:sz w:val="21"/>
              </w:rPr>
            </w:pPr>
            <w:r w:rsidRPr="00922558">
              <w:rPr>
                <w:sz w:val="21"/>
              </w:rPr>
              <w:t>设置独立的泡沫混合液管道引至防火堤外</w:t>
            </w:r>
            <w:r>
              <w:rPr>
                <w:rFonts w:hint="eastAsia"/>
                <w:sz w:val="21"/>
              </w:rPr>
              <w:t>。</w:t>
            </w:r>
          </w:p>
        </w:tc>
        <w:tc>
          <w:tcPr>
            <w:tcW w:w="381" w:type="pct"/>
            <w:vAlign w:val="center"/>
          </w:tcPr>
          <w:p w14:paraId="1EE8D042" w14:textId="47E36F62" w:rsidR="00C54ECB" w:rsidRPr="004A4AAF" w:rsidRDefault="00C54ECB" w:rsidP="00C54ECB">
            <w:pPr>
              <w:widowControl w:val="0"/>
              <w:spacing w:line="240" w:lineRule="auto"/>
              <w:ind w:firstLineChars="0" w:firstLine="0"/>
              <w:jc w:val="center"/>
              <w:rPr>
                <w:sz w:val="21"/>
              </w:rPr>
            </w:pPr>
            <w:r w:rsidRPr="00756622">
              <w:rPr>
                <w:b/>
                <w:bCs/>
                <w:sz w:val="21"/>
              </w:rPr>
              <w:t>√</w:t>
            </w:r>
          </w:p>
        </w:tc>
      </w:tr>
      <w:tr w:rsidR="00C54ECB" w:rsidRPr="00922558" w14:paraId="5DF9BA4A" w14:textId="77777777" w:rsidTr="00D67323">
        <w:trPr>
          <w:trHeight w:val="284"/>
          <w:jc w:val="center"/>
        </w:trPr>
        <w:tc>
          <w:tcPr>
            <w:tcW w:w="410" w:type="pct"/>
            <w:vAlign w:val="center"/>
          </w:tcPr>
          <w:p w14:paraId="25D89F21"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025D822B" w14:textId="77777777" w:rsidR="00C54ECB" w:rsidRPr="00922558" w:rsidRDefault="00C54ECB" w:rsidP="00C54ECB">
            <w:pPr>
              <w:spacing w:line="240" w:lineRule="auto"/>
              <w:ind w:firstLineChars="0" w:firstLine="0"/>
              <w:rPr>
                <w:sz w:val="21"/>
              </w:rPr>
            </w:pPr>
            <w:r w:rsidRPr="00922558">
              <w:rPr>
                <w:sz w:val="21"/>
              </w:rPr>
              <w:t>系统主要组件宜按下列规定涂色</w:t>
            </w:r>
            <w:r>
              <w:rPr>
                <w:rFonts w:hint="eastAsia"/>
                <w:sz w:val="21"/>
              </w:rPr>
              <w:t>：</w:t>
            </w:r>
          </w:p>
          <w:p w14:paraId="5857628B" w14:textId="77777777" w:rsidR="00C54ECB" w:rsidRPr="00922558" w:rsidRDefault="00C54ECB" w:rsidP="00C54ECB">
            <w:pPr>
              <w:spacing w:line="240" w:lineRule="auto"/>
              <w:ind w:firstLineChars="0" w:firstLine="0"/>
              <w:rPr>
                <w:sz w:val="21"/>
              </w:rPr>
            </w:pPr>
            <w:r w:rsidRPr="00922558">
              <w:rPr>
                <w:sz w:val="21"/>
              </w:rPr>
              <w:t>1</w:t>
            </w:r>
            <w:r w:rsidRPr="00922558">
              <w:rPr>
                <w:sz w:val="21"/>
              </w:rPr>
              <w:t>泡沫消防水泵、泡沫液泵﹑泡沫液储罐、泡沫产生器、泡沫液管道、泡沫混合液管道、泡沫管道</w:t>
            </w:r>
            <w:r w:rsidRPr="00922558">
              <w:rPr>
                <w:sz w:val="21"/>
              </w:rPr>
              <w:t>.</w:t>
            </w:r>
            <w:r w:rsidRPr="00922558">
              <w:rPr>
                <w:sz w:val="21"/>
              </w:rPr>
              <w:t>管道过滤器等宜涂红色；</w:t>
            </w:r>
          </w:p>
          <w:p w14:paraId="2B6C4DCF" w14:textId="77777777" w:rsidR="00C54ECB" w:rsidRPr="00922558" w:rsidRDefault="00C54ECB" w:rsidP="00C54ECB">
            <w:pPr>
              <w:spacing w:line="240" w:lineRule="auto"/>
              <w:ind w:firstLineChars="0" w:firstLine="0"/>
              <w:rPr>
                <w:sz w:val="21"/>
              </w:rPr>
            </w:pPr>
            <w:r w:rsidRPr="00922558">
              <w:rPr>
                <w:sz w:val="21"/>
              </w:rPr>
              <w:t>2</w:t>
            </w:r>
            <w:r w:rsidRPr="00922558">
              <w:rPr>
                <w:sz w:val="21"/>
              </w:rPr>
              <w:t>给水管道宜涂绿色；</w:t>
            </w:r>
          </w:p>
          <w:p w14:paraId="74F1CA79" w14:textId="77777777" w:rsidR="00C54ECB" w:rsidRPr="00922558" w:rsidRDefault="00C54ECB" w:rsidP="00C54ECB">
            <w:pPr>
              <w:spacing w:line="240" w:lineRule="auto"/>
              <w:ind w:firstLineChars="0" w:firstLine="0"/>
              <w:rPr>
                <w:sz w:val="21"/>
              </w:rPr>
            </w:pPr>
            <w:r w:rsidRPr="00922558">
              <w:rPr>
                <w:sz w:val="21"/>
              </w:rPr>
              <w:t>3</w:t>
            </w:r>
            <w:r w:rsidRPr="00922558">
              <w:rPr>
                <w:sz w:val="21"/>
              </w:rPr>
              <w:t>当管道较多，泡沫系统管道与工艺管道涂色有矛盾时，可涂相应的色带或色环。</w:t>
            </w:r>
          </w:p>
        </w:tc>
        <w:tc>
          <w:tcPr>
            <w:tcW w:w="927" w:type="pct"/>
            <w:vAlign w:val="center"/>
          </w:tcPr>
          <w:p w14:paraId="7AF180B6" w14:textId="77777777" w:rsidR="00C54ECB" w:rsidRPr="00922558" w:rsidRDefault="00C54ECB" w:rsidP="00C54ECB">
            <w:pPr>
              <w:spacing w:line="240" w:lineRule="auto"/>
              <w:ind w:firstLineChars="0" w:firstLine="0"/>
              <w:jc w:val="center"/>
              <w:rPr>
                <w:sz w:val="21"/>
              </w:rPr>
            </w:pPr>
            <w:r w:rsidRPr="00922558">
              <w:rPr>
                <w:sz w:val="21"/>
              </w:rPr>
              <w:t>GB50151-2021</w:t>
            </w:r>
          </w:p>
          <w:p w14:paraId="1DE3B098" w14:textId="77777777" w:rsidR="00C54ECB" w:rsidRPr="00922558" w:rsidRDefault="00C54ECB" w:rsidP="00C54ECB">
            <w:pPr>
              <w:spacing w:line="240" w:lineRule="auto"/>
              <w:ind w:firstLineChars="0" w:firstLine="0"/>
              <w:jc w:val="center"/>
              <w:rPr>
                <w:sz w:val="21"/>
              </w:rPr>
            </w:pPr>
            <w:r w:rsidRPr="00922558">
              <w:rPr>
                <w:sz w:val="21"/>
              </w:rPr>
              <w:t>3.1.2</w:t>
            </w:r>
          </w:p>
        </w:tc>
        <w:tc>
          <w:tcPr>
            <w:tcW w:w="1027" w:type="pct"/>
            <w:vAlign w:val="center"/>
          </w:tcPr>
          <w:p w14:paraId="42FA6F0A" w14:textId="77777777" w:rsidR="00C54ECB" w:rsidRPr="00922558" w:rsidRDefault="00C54ECB" w:rsidP="00C54ECB">
            <w:pPr>
              <w:widowControl w:val="0"/>
              <w:spacing w:line="240" w:lineRule="auto"/>
              <w:ind w:firstLineChars="0" w:firstLine="0"/>
              <w:rPr>
                <w:sz w:val="21"/>
              </w:rPr>
            </w:pPr>
            <w:r w:rsidRPr="00455103">
              <w:rPr>
                <w:rFonts w:hint="eastAsia"/>
                <w:sz w:val="21"/>
              </w:rPr>
              <w:t>按要求进行涂色。</w:t>
            </w:r>
          </w:p>
        </w:tc>
        <w:tc>
          <w:tcPr>
            <w:tcW w:w="381" w:type="pct"/>
            <w:vAlign w:val="center"/>
          </w:tcPr>
          <w:p w14:paraId="1C82B8D6" w14:textId="7B34D360" w:rsidR="00C54ECB" w:rsidRPr="004A4AAF" w:rsidRDefault="00C54ECB" w:rsidP="00C54ECB">
            <w:pPr>
              <w:widowControl w:val="0"/>
              <w:spacing w:line="240" w:lineRule="auto"/>
              <w:ind w:firstLineChars="0" w:firstLine="0"/>
              <w:jc w:val="center"/>
              <w:rPr>
                <w:sz w:val="21"/>
              </w:rPr>
            </w:pPr>
            <w:r w:rsidRPr="00756622">
              <w:rPr>
                <w:b/>
                <w:bCs/>
                <w:sz w:val="21"/>
              </w:rPr>
              <w:t>√</w:t>
            </w:r>
          </w:p>
        </w:tc>
      </w:tr>
      <w:tr w:rsidR="00C54ECB" w:rsidRPr="00922558" w14:paraId="3129C273" w14:textId="77777777" w:rsidTr="00D67323">
        <w:trPr>
          <w:trHeight w:val="284"/>
          <w:jc w:val="center"/>
        </w:trPr>
        <w:tc>
          <w:tcPr>
            <w:tcW w:w="410" w:type="pct"/>
            <w:vAlign w:val="center"/>
          </w:tcPr>
          <w:p w14:paraId="506C8CD6"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6F63D36B" w14:textId="77777777" w:rsidR="00C54ECB" w:rsidRPr="00922558" w:rsidRDefault="00C54ECB" w:rsidP="00C54ECB">
            <w:pPr>
              <w:spacing w:line="240" w:lineRule="auto"/>
              <w:ind w:firstLineChars="0" w:firstLine="0"/>
              <w:rPr>
                <w:color w:val="000000" w:themeColor="text1"/>
                <w:sz w:val="21"/>
              </w:rPr>
            </w:pPr>
            <w:r w:rsidRPr="00922558">
              <w:rPr>
                <w:color w:val="000000" w:themeColor="text1"/>
                <w:sz w:val="21"/>
              </w:rPr>
              <w:t>储罐上液上喷射系统泡沫混合液管道的设置应符合下列规定</w:t>
            </w:r>
            <w:r w:rsidRPr="00922558">
              <w:rPr>
                <w:rFonts w:hint="eastAsia"/>
                <w:color w:val="000000" w:themeColor="text1"/>
                <w:sz w:val="21"/>
              </w:rPr>
              <w:t>：</w:t>
            </w:r>
          </w:p>
          <w:p w14:paraId="63B29C5E" w14:textId="77777777" w:rsidR="00C54ECB" w:rsidRPr="00922558" w:rsidRDefault="00C54ECB" w:rsidP="00C54ECB">
            <w:pPr>
              <w:spacing w:line="240" w:lineRule="auto"/>
              <w:ind w:firstLineChars="0" w:firstLine="0"/>
              <w:rPr>
                <w:color w:val="000000" w:themeColor="text1"/>
                <w:sz w:val="21"/>
              </w:rPr>
            </w:pPr>
            <w:r w:rsidRPr="00922558">
              <w:rPr>
                <w:color w:val="000000" w:themeColor="text1"/>
                <w:sz w:val="21"/>
              </w:rPr>
              <w:t>3</w:t>
            </w:r>
            <w:r w:rsidRPr="00922558">
              <w:rPr>
                <w:color w:val="000000" w:themeColor="text1"/>
                <w:sz w:val="21"/>
              </w:rPr>
              <w:t>连接泡沫产生器的泡沫混合液立管应用管卡固定在罐壁上，管卡间距不宜大于</w:t>
            </w:r>
            <w:r w:rsidRPr="00922558">
              <w:rPr>
                <w:color w:val="000000" w:themeColor="text1"/>
                <w:sz w:val="21"/>
              </w:rPr>
              <w:t>3m</w:t>
            </w:r>
            <w:r w:rsidRPr="00922558">
              <w:rPr>
                <w:color w:val="000000" w:themeColor="text1"/>
                <w:sz w:val="21"/>
              </w:rPr>
              <w:t>；</w:t>
            </w:r>
          </w:p>
          <w:p w14:paraId="56259C96" w14:textId="77777777" w:rsidR="00C54ECB" w:rsidRPr="00922558" w:rsidRDefault="00C54ECB" w:rsidP="00C54ECB">
            <w:pPr>
              <w:spacing w:line="240" w:lineRule="auto"/>
              <w:ind w:firstLineChars="0" w:firstLine="0"/>
              <w:rPr>
                <w:sz w:val="21"/>
              </w:rPr>
            </w:pPr>
            <w:r w:rsidRPr="00922558">
              <w:rPr>
                <w:color w:val="000000" w:themeColor="text1"/>
                <w:sz w:val="21"/>
              </w:rPr>
              <w:t>4</w:t>
            </w:r>
            <w:r w:rsidRPr="00922558">
              <w:rPr>
                <w:color w:val="000000" w:themeColor="text1"/>
                <w:sz w:val="21"/>
              </w:rPr>
              <w:t>泡沫混合液的立管下端应设锈渣清扫口。</w:t>
            </w:r>
          </w:p>
        </w:tc>
        <w:tc>
          <w:tcPr>
            <w:tcW w:w="927" w:type="pct"/>
            <w:vAlign w:val="center"/>
          </w:tcPr>
          <w:p w14:paraId="7BF5098B" w14:textId="77777777" w:rsidR="00C54ECB" w:rsidRPr="00922558" w:rsidRDefault="00C54ECB" w:rsidP="00C54ECB">
            <w:pPr>
              <w:spacing w:line="240" w:lineRule="auto"/>
              <w:ind w:firstLineChars="0" w:firstLine="0"/>
              <w:jc w:val="center"/>
              <w:rPr>
                <w:color w:val="000000" w:themeColor="text1"/>
                <w:sz w:val="21"/>
              </w:rPr>
            </w:pPr>
            <w:r w:rsidRPr="00922558">
              <w:rPr>
                <w:color w:val="000000" w:themeColor="text1"/>
                <w:sz w:val="21"/>
              </w:rPr>
              <w:t>GB50151-2021</w:t>
            </w:r>
          </w:p>
          <w:p w14:paraId="027C1EA6" w14:textId="77777777" w:rsidR="00C54ECB" w:rsidRPr="00922558" w:rsidRDefault="00C54ECB" w:rsidP="00C54ECB">
            <w:pPr>
              <w:spacing w:line="240" w:lineRule="auto"/>
              <w:ind w:firstLineChars="0" w:firstLine="0"/>
              <w:jc w:val="center"/>
              <w:rPr>
                <w:sz w:val="21"/>
              </w:rPr>
            </w:pPr>
            <w:r w:rsidRPr="00922558">
              <w:rPr>
                <w:color w:val="000000" w:themeColor="text1"/>
                <w:sz w:val="21"/>
              </w:rPr>
              <w:t>4.2.6</w:t>
            </w:r>
          </w:p>
        </w:tc>
        <w:tc>
          <w:tcPr>
            <w:tcW w:w="1027" w:type="pct"/>
            <w:vAlign w:val="center"/>
          </w:tcPr>
          <w:p w14:paraId="6EB0713C" w14:textId="77777777" w:rsidR="00C54ECB" w:rsidRPr="00455103" w:rsidRDefault="00C54ECB" w:rsidP="00C54ECB">
            <w:pPr>
              <w:widowControl w:val="0"/>
              <w:spacing w:line="240" w:lineRule="auto"/>
              <w:ind w:firstLineChars="0" w:firstLine="0"/>
              <w:rPr>
                <w:sz w:val="21"/>
              </w:rPr>
            </w:pPr>
            <w:r w:rsidRPr="00455103">
              <w:rPr>
                <w:rFonts w:hint="eastAsia"/>
                <w:snapToGrid w:val="0"/>
                <w:color w:val="000000"/>
                <w:spacing w:val="-3"/>
                <w:kern w:val="0"/>
                <w:sz w:val="21"/>
              </w:rPr>
              <w:t>现场检查，符合要求。</w:t>
            </w:r>
          </w:p>
        </w:tc>
        <w:tc>
          <w:tcPr>
            <w:tcW w:w="381" w:type="pct"/>
            <w:vAlign w:val="center"/>
          </w:tcPr>
          <w:p w14:paraId="01F50E14" w14:textId="349DF360" w:rsidR="00C54ECB" w:rsidRPr="004A4AAF" w:rsidRDefault="00C54ECB" w:rsidP="00C54ECB">
            <w:pPr>
              <w:widowControl w:val="0"/>
              <w:spacing w:line="240" w:lineRule="auto"/>
              <w:ind w:firstLineChars="0" w:firstLine="0"/>
              <w:jc w:val="center"/>
              <w:rPr>
                <w:sz w:val="21"/>
              </w:rPr>
            </w:pPr>
            <w:r w:rsidRPr="00756622">
              <w:rPr>
                <w:b/>
                <w:bCs/>
                <w:sz w:val="21"/>
              </w:rPr>
              <w:t>√</w:t>
            </w:r>
          </w:p>
        </w:tc>
      </w:tr>
      <w:tr w:rsidR="00C54ECB" w:rsidRPr="00922558" w14:paraId="6CE2CB8F" w14:textId="77777777" w:rsidTr="00D67323">
        <w:trPr>
          <w:trHeight w:val="284"/>
          <w:jc w:val="center"/>
        </w:trPr>
        <w:tc>
          <w:tcPr>
            <w:tcW w:w="410" w:type="pct"/>
            <w:vAlign w:val="center"/>
          </w:tcPr>
          <w:p w14:paraId="2A157D90"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157EC83E" w14:textId="77777777" w:rsidR="00C54ECB" w:rsidRPr="00922558" w:rsidRDefault="00C54ECB" w:rsidP="00C54ECB">
            <w:pPr>
              <w:spacing w:line="240" w:lineRule="auto"/>
              <w:ind w:firstLineChars="0" w:firstLine="0"/>
              <w:rPr>
                <w:sz w:val="21"/>
              </w:rPr>
            </w:pPr>
            <w:r w:rsidRPr="00922558">
              <w:rPr>
                <w:sz w:val="21"/>
              </w:rPr>
              <w:t>防火堤内泡沫混合液或泡沫管道的设置应符合下列规定</w:t>
            </w:r>
            <w:r w:rsidRPr="00922558">
              <w:rPr>
                <w:rFonts w:hint="eastAsia"/>
                <w:sz w:val="21"/>
              </w:rPr>
              <w:t>：</w:t>
            </w:r>
          </w:p>
          <w:p w14:paraId="3BD4BE94" w14:textId="77777777" w:rsidR="00C54ECB" w:rsidRPr="00922558" w:rsidRDefault="00C54ECB" w:rsidP="00C54ECB">
            <w:pPr>
              <w:spacing w:line="240" w:lineRule="auto"/>
              <w:ind w:firstLineChars="0" w:firstLine="0"/>
              <w:rPr>
                <w:sz w:val="21"/>
              </w:rPr>
            </w:pPr>
            <w:r w:rsidRPr="00922558">
              <w:rPr>
                <w:sz w:val="21"/>
              </w:rPr>
              <w:t>1</w:t>
            </w:r>
            <w:r w:rsidRPr="00922558">
              <w:rPr>
                <w:sz w:val="21"/>
              </w:rPr>
              <w:t>地上泡沫混合液或泡沫水平管道应敷设在管墩或管架上，与罐壁上的泡沫混合液立管之间应用金属软管连接；</w:t>
            </w:r>
          </w:p>
          <w:p w14:paraId="6B9FF540" w14:textId="77777777" w:rsidR="00C54ECB" w:rsidRPr="00922558" w:rsidRDefault="00C54ECB" w:rsidP="00C54ECB">
            <w:pPr>
              <w:spacing w:line="240" w:lineRule="auto"/>
              <w:ind w:firstLineChars="0" w:firstLine="0"/>
              <w:rPr>
                <w:sz w:val="21"/>
              </w:rPr>
            </w:pPr>
            <w:r w:rsidRPr="00922558">
              <w:rPr>
                <w:sz w:val="21"/>
              </w:rPr>
              <w:t>2</w:t>
            </w:r>
            <w:r w:rsidRPr="00922558">
              <w:rPr>
                <w:sz w:val="21"/>
              </w:rPr>
              <w:t>埋地泡沫混合液管道或泡沫管道距离地面的深度应大于</w:t>
            </w:r>
            <w:r w:rsidRPr="00922558">
              <w:rPr>
                <w:sz w:val="21"/>
              </w:rPr>
              <w:t>0.3m</w:t>
            </w:r>
            <w:r w:rsidRPr="00922558">
              <w:rPr>
                <w:sz w:val="21"/>
              </w:rPr>
              <w:t>，与罐壁上的泡沫混合液立管之间应用金属软管连接；</w:t>
            </w:r>
          </w:p>
          <w:p w14:paraId="72908F02" w14:textId="77777777" w:rsidR="00C54ECB" w:rsidRPr="00922558" w:rsidRDefault="00C54ECB" w:rsidP="00C54ECB">
            <w:pPr>
              <w:spacing w:line="240" w:lineRule="auto"/>
              <w:ind w:firstLineChars="0" w:firstLine="0"/>
              <w:rPr>
                <w:sz w:val="21"/>
              </w:rPr>
            </w:pPr>
            <w:r w:rsidRPr="00922558">
              <w:rPr>
                <w:sz w:val="21"/>
              </w:rPr>
              <w:t>3</w:t>
            </w:r>
            <w:r w:rsidRPr="00922558">
              <w:rPr>
                <w:sz w:val="21"/>
              </w:rPr>
              <w:t>泡沫混合液或泡沫管道应有</w:t>
            </w:r>
            <w:r w:rsidRPr="00922558">
              <w:rPr>
                <w:sz w:val="21"/>
              </w:rPr>
              <w:t>3‰</w:t>
            </w:r>
            <w:r w:rsidRPr="00922558">
              <w:rPr>
                <w:sz w:val="21"/>
              </w:rPr>
              <w:t>的放空坡度；</w:t>
            </w:r>
          </w:p>
          <w:p w14:paraId="2ECB3C2F" w14:textId="77777777" w:rsidR="00C54ECB" w:rsidRPr="00922558" w:rsidRDefault="00C54ECB" w:rsidP="00C54ECB">
            <w:pPr>
              <w:spacing w:line="240" w:lineRule="auto"/>
              <w:ind w:firstLineChars="0" w:firstLine="0"/>
              <w:rPr>
                <w:sz w:val="21"/>
              </w:rPr>
            </w:pPr>
            <w:r w:rsidRPr="00922558">
              <w:rPr>
                <w:sz w:val="21"/>
              </w:rPr>
              <w:t>4</w:t>
            </w:r>
            <w:r w:rsidRPr="00922558">
              <w:rPr>
                <w:sz w:val="21"/>
              </w:rPr>
              <w:t>在液下喷射系统靠近储罐的泡沫管线上，应设置供系统试验用的带可拆卸盲板的支管；</w:t>
            </w:r>
          </w:p>
          <w:p w14:paraId="45D0A5AD" w14:textId="77777777" w:rsidR="00C54ECB" w:rsidRPr="00922558" w:rsidRDefault="00C54ECB" w:rsidP="00C54ECB">
            <w:pPr>
              <w:spacing w:line="240" w:lineRule="auto"/>
              <w:ind w:firstLineChars="0" w:firstLine="0"/>
              <w:rPr>
                <w:color w:val="000000" w:themeColor="text1"/>
                <w:sz w:val="21"/>
              </w:rPr>
            </w:pPr>
            <w:r w:rsidRPr="00922558">
              <w:rPr>
                <w:sz w:val="21"/>
              </w:rPr>
              <w:t>5</w:t>
            </w:r>
            <w:r w:rsidRPr="00922558">
              <w:rPr>
                <w:sz w:val="21"/>
              </w:rPr>
              <w:t>液下喷射系统的泡沫管道上应设钢质控制阀和逆止阀</w:t>
            </w:r>
            <w:r w:rsidRPr="00922558">
              <w:rPr>
                <w:rFonts w:hint="eastAsia"/>
                <w:sz w:val="21"/>
              </w:rPr>
              <w:t>，</w:t>
            </w:r>
            <w:r w:rsidRPr="00922558">
              <w:rPr>
                <w:sz w:val="21"/>
              </w:rPr>
              <w:t>并应设置不影响泡沫灭火系统正常运行的防油品渗漏设施。</w:t>
            </w:r>
          </w:p>
        </w:tc>
        <w:tc>
          <w:tcPr>
            <w:tcW w:w="927" w:type="pct"/>
            <w:vAlign w:val="center"/>
          </w:tcPr>
          <w:p w14:paraId="7070A613" w14:textId="77777777" w:rsidR="00C54ECB" w:rsidRPr="00922558" w:rsidRDefault="00C54ECB" w:rsidP="00C54ECB">
            <w:pPr>
              <w:spacing w:line="240" w:lineRule="auto"/>
              <w:ind w:firstLineChars="0" w:firstLine="0"/>
              <w:jc w:val="center"/>
              <w:rPr>
                <w:sz w:val="21"/>
              </w:rPr>
            </w:pPr>
            <w:r w:rsidRPr="00922558">
              <w:rPr>
                <w:sz w:val="21"/>
              </w:rPr>
              <w:t>GB50151-2021</w:t>
            </w:r>
          </w:p>
          <w:p w14:paraId="2CA02B01" w14:textId="77777777" w:rsidR="00C54ECB" w:rsidRPr="00922558" w:rsidRDefault="00C54ECB" w:rsidP="00C54ECB">
            <w:pPr>
              <w:spacing w:line="240" w:lineRule="auto"/>
              <w:ind w:firstLineChars="0" w:firstLine="0"/>
              <w:jc w:val="center"/>
              <w:rPr>
                <w:color w:val="000000" w:themeColor="text1"/>
                <w:sz w:val="21"/>
              </w:rPr>
            </w:pPr>
            <w:r w:rsidRPr="00922558">
              <w:rPr>
                <w:sz w:val="21"/>
              </w:rPr>
              <w:t>4.2.7</w:t>
            </w:r>
          </w:p>
        </w:tc>
        <w:tc>
          <w:tcPr>
            <w:tcW w:w="1027" w:type="pct"/>
            <w:vAlign w:val="center"/>
          </w:tcPr>
          <w:p w14:paraId="179E81D5" w14:textId="77777777" w:rsidR="00C54ECB" w:rsidRPr="00455103" w:rsidRDefault="00C54ECB" w:rsidP="00C54ECB">
            <w:pPr>
              <w:widowControl w:val="0"/>
              <w:spacing w:line="240" w:lineRule="auto"/>
              <w:ind w:firstLineChars="0" w:firstLine="0"/>
              <w:rPr>
                <w:sz w:val="21"/>
              </w:rPr>
            </w:pPr>
            <w:r w:rsidRPr="00455103">
              <w:rPr>
                <w:rFonts w:hint="eastAsia"/>
                <w:snapToGrid w:val="0"/>
                <w:color w:val="000000"/>
                <w:spacing w:val="-3"/>
                <w:kern w:val="0"/>
                <w:sz w:val="21"/>
              </w:rPr>
              <w:t>现场检查，符合要求。</w:t>
            </w:r>
          </w:p>
        </w:tc>
        <w:tc>
          <w:tcPr>
            <w:tcW w:w="381" w:type="pct"/>
            <w:vAlign w:val="center"/>
          </w:tcPr>
          <w:p w14:paraId="36E79242" w14:textId="2A8E7A20" w:rsidR="00C54ECB" w:rsidRPr="004A4AAF" w:rsidRDefault="00C54ECB" w:rsidP="00C54ECB">
            <w:pPr>
              <w:widowControl w:val="0"/>
              <w:spacing w:line="240" w:lineRule="auto"/>
              <w:ind w:firstLineChars="0" w:firstLine="0"/>
              <w:jc w:val="center"/>
              <w:rPr>
                <w:sz w:val="21"/>
              </w:rPr>
            </w:pPr>
            <w:r w:rsidRPr="00756622">
              <w:rPr>
                <w:b/>
                <w:bCs/>
                <w:sz w:val="21"/>
              </w:rPr>
              <w:t>√</w:t>
            </w:r>
          </w:p>
        </w:tc>
      </w:tr>
      <w:tr w:rsidR="00C54ECB" w:rsidRPr="00922558" w14:paraId="729B852C" w14:textId="77777777" w:rsidTr="00D67323">
        <w:trPr>
          <w:trHeight w:val="284"/>
          <w:jc w:val="center"/>
        </w:trPr>
        <w:tc>
          <w:tcPr>
            <w:tcW w:w="410" w:type="pct"/>
            <w:vAlign w:val="center"/>
          </w:tcPr>
          <w:p w14:paraId="53A82821"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75186B80" w14:textId="77777777" w:rsidR="00C54ECB" w:rsidRPr="00922558" w:rsidRDefault="00C54ECB" w:rsidP="00C54ECB">
            <w:pPr>
              <w:spacing w:line="240" w:lineRule="auto"/>
              <w:ind w:firstLineChars="0" w:firstLine="0"/>
              <w:rPr>
                <w:sz w:val="21"/>
              </w:rPr>
            </w:pPr>
            <w:r w:rsidRPr="00922558">
              <w:rPr>
                <w:sz w:val="21"/>
              </w:rPr>
              <w:t>防火堤外泡沫混合液或泡沫管道的设置应符合下列规定</w:t>
            </w:r>
            <w:r w:rsidRPr="00922558">
              <w:rPr>
                <w:rFonts w:hint="eastAsia"/>
                <w:sz w:val="21"/>
              </w:rPr>
              <w:t>：</w:t>
            </w:r>
          </w:p>
          <w:p w14:paraId="44E114D2" w14:textId="77777777" w:rsidR="00C54ECB" w:rsidRPr="00922558" w:rsidRDefault="00C54ECB" w:rsidP="00C54ECB">
            <w:pPr>
              <w:spacing w:line="240" w:lineRule="auto"/>
              <w:ind w:firstLineChars="0" w:firstLine="0"/>
              <w:rPr>
                <w:sz w:val="21"/>
              </w:rPr>
            </w:pPr>
            <w:r w:rsidRPr="00922558">
              <w:rPr>
                <w:sz w:val="21"/>
              </w:rPr>
              <w:t>1</w:t>
            </w:r>
            <w:r w:rsidRPr="00922558">
              <w:rPr>
                <w:sz w:val="21"/>
              </w:rPr>
              <w:t>固定式液上喷射系统，对每个泡沫产生器应在防火堤外设置独立的控制阀；</w:t>
            </w:r>
          </w:p>
          <w:p w14:paraId="09E897EE" w14:textId="77777777" w:rsidR="00C54ECB" w:rsidRPr="00922558" w:rsidRDefault="00C54ECB" w:rsidP="00C54ECB">
            <w:pPr>
              <w:spacing w:line="240" w:lineRule="auto"/>
              <w:ind w:firstLineChars="0" w:firstLine="0"/>
              <w:rPr>
                <w:sz w:val="21"/>
              </w:rPr>
            </w:pPr>
            <w:r w:rsidRPr="00922558">
              <w:rPr>
                <w:sz w:val="21"/>
              </w:rPr>
              <w:t>2</w:t>
            </w:r>
            <w:r w:rsidRPr="00922558">
              <w:rPr>
                <w:sz w:val="21"/>
              </w:rPr>
              <w:t>半固定式液上喷射系统</w:t>
            </w:r>
            <w:r w:rsidRPr="00922558">
              <w:rPr>
                <w:sz w:val="21"/>
              </w:rPr>
              <w:t>,</w:t>
            </w:r>
            <w:r w:rsidRPr="00922558">
              <w:rPr>
                <w:sz w:val="21"/>
              </w:rPr>
              <w:t>对每个泡沫产生器应在防火堤外距地面</w:t>
            </w:r>
            <w:r w:rsidRPr="00922558">
              <w:rPr>
                <w:sz w:val="21"/>
              </w:rPr>
              <w:t>0.7m</w:t>
            </w:r>
            <w:r w:rsidRPr="00922558">
              <w:rPr>
                <w:sz w:val="21"/>
              </w:rPr>
              <w:t>处设置带闷盖的管牙接口；半固定式液下喷射系统的泡沫管道应引至防火堤外</w:t>
            </w:r>
            <w:r w:rsidRPr="00922558">
              <w:rPr>
                <w:sz w:val="21"/>
              </w:rPr>
              <w:t>,</w:t>
            </w:r>
            <w:r w:rsidRPr="00922558">
              <w:rPr>
                <w:sz w:val="21"/>
              </w:rPr>
              <w:t>并应设置相应的高背压泡沫产生器快装接口；</w:t>
            </w:r>
          </w:p>
          <w:p w14:paraId="3B193E8F" w14:textId="77777777" w:rsidR="00C54ECB" w:rsidRPr="00922558" w:rsidRDefault="00C54ECB" w:rsidP="00C54ECB">
            <w:pPr>
              <w:spacing w:line="240" w:lineRule="auto"/>
              <w:ind w:firstLineChars="0" w:firstLine="0"/>
              <w:rPr>
                <w:sz w:val="21"/>
              </w:rPr>
            </w:pPr>
            <w:r w:rsidRPr="00922558">
              <w:rPr>
                <w:sz w:val="21"/>
              </w:rPr>
              <w:t>3</w:t>
            </w:r>
            <w:r w:rsidRPr="00922558">
              <w:rPr>
                <w:sz w:val="21"/>
              </w:rPr>
              <w:t>泡沫混合液管道或泡沫管道上应设置放空阀</w:t>
            </w:r>
            <w:r w:rsidRPr="00922558">
              <w:rPr>
                <w:rFonts w:hint="eastAsia"/>
                <w:sz w:val="21"/>
              </w:rPr>
              <w:t>，</w:t>
            </w:r>
            <w:r w:rsidRPr="00922558">
              <w:rPr>
                <w:sz w:val="21"/>
              </w:rPr>
              <w:t>且其管道应有</w:t>
            </w:r>
            <w:r w:rsidRPr="00922558">
              <w:rPr>
                <w:sz w:val="21"/>
              </w:rPr>
              <w:t>2‰</w:t>
            </w:r>
            <w:r w:rsidRPr="00922558">
              <w:rPr>
                <w:sz w:val="21"/>
              </w:rPr>
              <w:t>的坡度坡向放空阀。</w:t>
            </w:r>
          </w:p>
        </w:tc>
        <w:tc>
          <w:tcPr>
            <w:tcW w:w="927" w:type="pct"/>
            <w:vAlign w:val="center"/>
          </w:tcPr>
          <w:p w14:paraId="5281B729" w14:textId="77777777" w:rsidR="00C54ECB" w:rsidRPr="00922558" w:rsidRDefault="00C54ECB" w:rsidP="00C54ECB">
            <w:pPr>
              <w:spacing w:line="240" w:lineRule="auto"/>
              <w:ind w:firstLineChars="0" w:firstLine="0"/>
              <w:jc w:val="center"/>
              <w:rPr>
                <w:sz w:val="21"/>
              </w:rPr>
            </w:pPr>
            <w:r w:rsidRPr="00922558">
              <w:rPr>
                <w:sz w:val="21"/>
              </w:rPr>
              <w:t>GB50151-2021</w:t>
            </w:r>
          </w:p>
          <w:p w14:paraId="555C771C" w14:textId="77777777" w:rsidR="00C54ECB" w:rsidRPr="00922558" w:rsidRDefault="00C54ECB" w:rsidP="00C54ECB">
            <w:pPr>
              <w:spacing w:line="240" w:lineRule="auto"/>
              <w:ind w:firstLineChars="0" w:firstLine="0"/>
              <w:jc w:val="center"/>
              <w:rPr>
                <w:sz w:val="21"/>
              </w:rPr>
            </w:pPr>
            <w:r w:rsidRPr="00922558">
              <w:rPr>
                <w:sz w:val="21"/>
              </w:rPr>
              <w:t>4.2.8</w:t>
            </w:r>
          </w:p>
        </w:tc>
        <w:tc>
          <w:tcPr>
            <w:tcW w:w="1027" w:type="pct"/>
            <w:vAlign w:val="center"/>
          </w:tcPr>
          <w:p w14:paraId="5752577E" w14:textId="77777777" w:rsidR="00C54ECB" w:rsidRPr="00455103" w:rsidRDefault="00C54ECB" w:rsidP="00C54ECB">
            <w:pPr>
              <w:widowControl w:val="0"/>
              <w:spacing w:line="240" w:lineRule="auto"/>
              <w:ind w:firstLineChars="0" w:firstLine="0"/>
              <w:rPr>
                <w:sz w:val="21"/>
              </w:rPr>
            </w:pPr>
            <w:r w:rsidRPr="00455103">
              <w:rPr>
                <w:rFonts w:hint="eastAsia"/>
                <w:snapToGrid w:val="0"/>
                <w:color w:val="000000"/>
                <w:spacing w:val="-3"/>
                <w:kern w:val="0"/>
                <w:sz w:val="21"/>
              </w:rPr>
              <w:t>现场检查，符合要求。</w:t>
            </w:r>
          </w:p>
        </w:tc>
        <w:tc>
          <w:tcPr>
            <w:tcW w:w="381" w:type="pct"/>
            <w:vAlign w:val="center"/>
          </w:tcPr>
          <w:p w14:paraId="0CF37350" w14:textId="36EFE5B5" w:rsidR="00C54ECB" w:rsidRPr="004A4AAF" w:rsidRDefault="00C54ECB" w:rsidP="00C54ECB">
            <w:pPr>
              <w:widowControl w:val="0"/>
              <w:spacing w:line="240" w:lineRule="auto"/>
              <w:ind w:firstLineChars="0" w:firstLine="0"/>
              <w:jc w:val="center"/>
              <w:rPr>
                <w:sz w:val="21"/>
              </w:rPr>
            </w:pPr>
            <w:r w:rsidRPr="00756622">
              <w:rPr>
                <w:b/>
                <w:bCs/>
                <w:sz w:val="21"/>
              </w:rPr>
              <w:t>√</w:t>
            </w:r>
          </w:p>
        </w:tc>
      </w:tr>
      <w:tr w:rsidR="00C54ECB" w:rsidRPr="00922558" w14:paraId="76B981BA" w14:textId="77777777" w:rsidTr="00D67323">
        <w:trPr>
          <w:trHeight w:val="284"/>
          <w:jc w:val="center"/>
        </w:trPr>
        <w:tc>
          <w:tcPr>
            <w:tcW w:w="410" w:type="pct"/>
            <w:vAlign w:val="center"/>
          </w:tcPr>
          <w:p w14:paraId="5350E344"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612B9253" w14:textId="77777777" w:rsidR="00C54ECB" w:rsidRPr="00922558" w:rsidRDefault="00C54ECB" w:rsidP="00C54ECB">
            <w:pPr>
              <w:spacing w:line="240" w:lineRule="auto"/>
              <w:ind w:firstLineChars="0" w:firstLine="0"/>
              <w:rPr>
                <w:sz w:val="21"/>
              </w:rPr>
            </w:pPr>
            <w:r w:rsidRPr="00922558">
              <w:rPr>
                <w:sz w:val="21"/>
              </w:rPr>
              <w:t>灭火器的摆放应稳固，其名牌应朝外。手提式灭火器宜设置在灭火器箱内或挂钩、托架上，其顶部离地面高度不应大于</w:t>
            </w:r>
            <w:r w:rsidRPr="00922558">
              <w:rPr>
                <w:sz w:val="21"/>
              </w:rPr>
              <w:t>1.5m</w:t>
            </w:r>
            <w:r w:rsidRPr="00922558">
              <w:rPr>
                <w:sz w:val="21"/>
              </w:rPr>
              <w:t>；底部离地面高度不宜小于</w:t>
            </w:r>
            <w:r w:rsidRPr="00922558">
              <w:rPr>
                <w:sz w:val="21"/>
              </w:rPr>
              <w:t>0.08m</w:t>
            </w:r>
            <w:r w:rsidRPr="00922558">
              <w:rPr>
                <w:sz w:val="21"/>
              </w:rPr>
              <w:t>，灭火器箱不得上锁。</w:t>
            </w:r>
          </w:p>
        </w:tc>
        <w:tc>
          <w:tcPr>
            <w:tcW w:w="927" w:type="pct"/>
            <w:vAlign w:val="center"/>
          </w:tcPr>
          <w:p w14:paraId="5F996633" w14:textId="77777777" w:rsidR="00C54ECB" w:rsidRPr="00922558" w:rsidRDefault="00C54ECB" w:rsidP="00C54ECB">
            <w:pPr>
              <w:spacing w:line="240" w:lineRule="auto"/>
              <w:ind w:firstLineChars="0" w:firstLine="0"/>
              <w:jc w:val="center"/>
              <w:rPr>
                <w:sz w:val="21"/>
              </w:rPr>
            </w:pPr>
            <w:r w:rsidRPr="00922558">
              <w:rPr>
                <w:sz w:val="21"/>
              </w:rPr>
              <w:t>GB50140-2005</w:t>
            </w:r>
          </w:p>
          <w:p w14:paraId="1AF28986" w14:textId="77777777" w:rsidR="00C54ECB" w:rsidRPr="00922558" w:rsidRDefault="00C54ECB" w:rsidP="00C54ECB">
            <w:pPr>
              <w:spacing w:line="240" w:lineRule="auto"/>
              <w:ind w:firstLineChars="0" w:firstLine="0"/>
              <w:jc w:val="center"/>
              <w:rPr>
                <w:sz w:val="21"/>
              </w:rPr>
            </w:pPr>
            <w:r w:rsidRPr="00922558">
              <w:rPr>
                <w:sz w:val="21"/>
              </w:rPr>
              <w:t>5.1.3</w:t>
            </w:r>
          </w:p>
        </w:tc>
        <w:tc>
          <w:tcPr>
            <w:tcW w:w="1027" w:type="pct"/>
            <w:vAlign w:val="center"/>
          </w:tcPr>
          <w:p w14:paraId="659288BC" w14:textId="4A4AE6DE" w:rsidR="00C54ECB" w:rsidRPr="00922558" w:rsidRDefault="00C54ECB" w:rsidP="00C54ECB">
            <w:pPr>
              <w:widowControl w:val="0"/>
              <w:spacing w:line="240" w:lineRule="auto"/>
              <w:ind w:firstLineChars="0" w:firstLine="0"/>
              <w:rPr>
                <w:sz w:val="21"/>
              </w:rPr>
            </w:pPr>
            <w:r w:rsidRPr="00AB416B">
              <w:rPr>
                <w:rFonts w:hint="eastAsia"/>
                <w:color w:val="000000"/>
                <w:sz w:val="21"/>
              </w:rPr>
              <w:t>配电室灭火器</w:t>
            </w:r>
            <w:r>
              <w:rPr>
                <w:rFonts w:hint="eastAsia"/>
                <w:color w:val="000000"/>
                <w:sz w:val="21"/>
              </w:rPr>
              <w:t>直接</w:t>
            </w:r>
            <w:r w:rsidRPr="00AB416B">
              <w:rPr>
                <w:rFonts w:hint="eastAsia"/>
                <w:color w:val="000000"/>
                <w:sz w:val="21"/>
              </w:rPr>
              <w:t>放置于地面</w:t>
            </w:r>
            <w:r>
              <w:rPr>
                <w:rFonts w:hint="eastAsia"/>
                <w:color w:val="000000"/>
                <w:sz w:val="21"/>
              </w:rPr>
              <w:t>上</w:t>
            </w:r>
            <w:r w:rsidRPr="00455103">
              <w:rPr>
                <w:rFonts w:hint="eastAsia"/>
                <w:snapToGrid w:val="0"/>
                <w:color w:val="000000"/>
                <w:spacing w:val="-3"/>
                <w:kern w:val="0"/>
                <w:sz w:val="21"/>
              </w:rPr>
              <w:t>。</w:t>
            </w:r>
          </w:p>
        </w:tc>
        <w:tc>
          <w:tcPr>
            <w:tcW w:w="381" w:type="pct"/>
            <w:vAlign w:val="center"/>
          </w:tcPr>
          <w:p w14:paraId="419470D5" w14:textId="3E322159" w:rsidR="00C54ECB" w:rsidRPr="003F6315" w:rsidRDefault="00C54ECB" w:rsidP="00C54ECB">
            <w:pPr>
              <w:widowControl w:val="0"/>
              <w:spacing w:line="240" w:lineRule="auto"/>
              <w:ind w:firstLineChars="0" w:firstLine="0"/>
              <w:jc w:val="center"/>
              <w:rPr>
                <w:sz w:val="21"/>
              </w:rPr>
            </w:pPr>
            <w:r w:rsidRPr="003F6315">
              <w:rPr>
                <w:rFonts w:hint="eastAsia"/>
                <w:sz w:val="21"/>
              </w:rPr>
              <w:t>×</w:t>
            </w:r>
          </w:p>
        </w:tc>
      </w:tr>
      <w:tr w:rsidR="00C54ECB" w:rsidRPr="00922558" w14:paraId="143C6DD4" w14:textId="77777777" w:rsidTr="00D67323">
        <w:trPr>
          <w:trHeight w:val="284"/>
          <w:jc w:val="center"/>
        </w:trPr>
        <w:tc>
          <w:tcPr>
            <w:tcW w:w="410" w:type="pct"/>
            <w:vAlign w:val="center"/>
          </w:tcPr>
          <w:p w14:paraId="45B2C16B"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75B301A8" w14:textId="77777777" w:rsidR="00C54ECB" w:rsidRPr="00922558" w:rsidRDefault="00C54ECB" w:rsidP="00C54ECB">
            <w:pPr>
              <w:spacing w:line="240" w:lineRule="auto"/>
              <w:ind w:firstLineChars="0" w:firstLine="0"/>
              <w:rPr>
                <w:sz w:val="21"/>
              </w:rPr>
            </w:pPr>
            <w:r w:rsidRPr="00922558">
              <w:rPr>
                <w:sz w:val="21"/>
              </w:rPr>
              <w:t>灭火器不宜设置在潮湿或强腐蚀性的地点。当必须设置时，应有相应的保护措施。灭火器设置在室外时，应有相应的保护措施。</w:t>
            </w:r>
          </w:p>
        </w:tc>
        <w:tc>
          <w:tcPr>
            <w:tcW w:w="927" w:type="pct"/>
            <w:vAlign w:val="center"/>
          </w:tcPr>
          <w:p w14:paraId="6F53776D" w14:textId="77777777" w:rsidR="00C54ECB" w:rsidRPr="00922558" w:rsidRDefault="00C54ECB" w:rsidP="00C54ECB">
            <w:pPr>
              <w:spacing w:line="240" w:lineRule="auto"/>
              <w:ind w:firstLineChars="0" w:firstLine="0"/>
              <w:jc w:val="center"/>
              <w:rPr>
                <w:sz w:val="21"/>
              </w:rPr>
            </w:pPr>
            <w:r w:rsidRPr="00922558">
              <w:rPr>
                <w:sz w:val="21"/>
              </w:rPr>
              <w:t>GB50140-2005</w:t>
            </w:r>
          </w:p>
          <w:p w14:paraId="701971ED" w14:textId="77777777" w:rsidR="00C54ECB" w:rsidRPr="00922558" w:rsidRDefault="00C54ECB" w:rsidP="00C54ECB">
            <w:pPr>
              <w:spacing w:line="240" w:lineRule="auto"/>
              <w:ind w:firstLineChars="0" w:firstLine="0"/>
              <w:jc w:val="center"/>
              <w:rPr>
                <w:sz w:val="21"/>
              </w:rPr>
            </w:pPr>
            <w:r w:rsidRPr="00922558">
              <w:rPr>
                <w:sz w:val="21"/>
              </w:rPr>
              <w:t>5.1.4</w:t>
            </w:r>
          </w:p>
        </w:tc>
        <w:tc>
          <w:tcPr>
            <w:tcW w:w="1027" w:type="pct"/>
            <w:vAlign w:val="center"/>
          </w:tcPr>
          <w:p w14:paraId="1B348F81" w14:textId="77777777" w:rsidR="00C54ECB" w:rsidRPr="00922558" w:rsidRDefault="00C54ECB" w:rsidP="00C54ECB">
            <w:pPr>
              <w:widowControl w:val="0"/>
              <w:spacing w:line="240" w:lineRule="auto"/>
              <w:ind w:firstLineChars="0" w:firstLine="0"/>
              <w:rPr>
                <w:sz w:val="21"/>
              </w:rPr>
            </w:pPr>
            <w:r w:rsidRPr="00455103">
              <w:rPr>
                <w:rFonts w:hint="eastAsia"/>
                <w:snapToGrid w:val="0"/>
                <w:color w:val="000000"/>
                <w:spacing w:val="-3"/>
                <w:kern w:val="0"/>
                <w:sz w:val="21"/>
              </w:rPr>
              <w:t>现场检查，符合要求。</w:t>
            </w:r>
          </w:p>
        </w:tc>
        <w:tc>
          <w:tcPr>
            <w:tcW w:w="381" w:type="pct"/>
            <w:vAlign w:val="center"/>
          </w:tcPr>
          <w:p w14:paraId="4A720BD3" w14:textId="7F89AC37" w:rsidR="00C54ECB" w:rsidRPr="004A4AAF" w:rsidRDefault="00C54ECB" w:rsidP="00C54ECB">
            <w:pPr>
              <w:widowControl w:val="0"/>
              <w:spacing w:line="240" w:lineRule="auto"/>
              <w:ind w:firstLineChars="0" w:firstLine="0"/>
              <w:jc w:val="center"/>
              <w:rPr>
                <w:sz w:val="21"/>
              </w:rPr>
            </w:pPr>
            <w:r w:rsidRPr="00756622">
              <w:rPr>
                <w:b/>
                <w:bCs/>
                <w:sz w:val="21"/>
              </w:rPr>
              <w:t>√</w:t>
            </w:r>
          </w:p>
        </w:tc>
      </w:tr>
      <w:tr w:rsidR="00C54ECB" w:rsidRPr="00922558" w14:paraId="3774B9E6" w14:textId="77777777" w:rsidTr="00D67323">
        <w:trPr>
          <w:trHeight w:val="284"/>
          <w:jc w:val="center"/>
        </w:trPr>
        <w:tc>
          <w:tcPr>
            <w:tcW w:w="410" w:type="pct"/>
            <w:vAlign w:val="center"/>
          </w:tcPr>
          <w:p w14:paraId="6D4E1F20"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690D08E8" w14:textId="77777777" w:rsidR="00C54ECB" w:rsidRPr="00922558" w:rsidRDefault="00C54ECB" w:rsidP="00C54ECB">
            <w:pPr>
              <w:spacing w:line="240" w:lineRule="auto"/>
              <w:ind w:firstLineChars="0" w:firstLine="0"/>
              <w:rPr>
                <w:sz w:val="21"/>
              </w:rPr>
            </w:pPr>
            <w:r w:rsidRPr="00922558">
              <w:rPr>
                <w:sz w:val="21"/>
              </w:rPr>
              <w:t>灭火器的配置类型应与配置场所的火灾种类和危险等级相适应</w:t>
            </w:r>
            <w:r w:rsidRPr="00922558">
              <w:rPr>
                <w:rFonts w:hint="eastAsia"/>
                <w:sz w:val="21"/>
              </w:rPr>
              <w:t>，</w:t>
            </w:r>
            <w:r w:rsidRPr="00922558">
              <w:rPr>
                <w:sz w:val="21"/>
              </w:rPr>
              <w:t>并应符合下列规定</w:t>
            </w:r>
            <w:r w:rsidRPr="00922558">
              <w:rPr>
                <w:rFonts w:hint="eastAsia"/>
                <w:sz w:val="21"/>
              </w:rPr>
              <w:t>：</w:t>
            </w:r>
          </w:p>
          <w:p w14:paraId="341B96E8" w14:textId="77777777" w:rsidR="00C54ECB" w:rsidRPr="00922558" w:rsidRDefault="00C54ECB" w:rsidP="00C54ECB">
            <w:pPr>
              <w:spacing w:line="240" w:lineRule="auto"/>
              <w:ind w:firstLineChars="0" w:firstLine="0"/>
              <w:rPr>
                <w:sz w:val="21"/>
              </w:rPr>
            </w:pPr>
            <w:r w:rsidRPr="00922558">
              <w:rPr>
                <w:rFonts w:hint="eastAsia"/>
                <w:sz w:val="21"/>
              </w:rPr>
              <w:t>1 A</w:t>
            </w:r>
            <w:r w:rsidRPr="00922558">
              <w:rPr>
                <w:rFonts w:hint="eastAsia"/>
                <w:sz w:val="21"/>
              </w:rPr>
              <w:t>类火灾场所应选择同时适用于</w:t>
            </w:r>
            <w:r w:rsidRPr="00922558">
              <w:rPr>
                <w:rFonts w:hint="eastAsia"/>
                <w:sz w:val="21"/>
              </w:rPr>
              <w:t>A</w:t>
            </w:r>
            <w:r w:rsidRPr="00922558">
              <w:rPr>
                <w:rFonts w:hint="eastAsia"/>
                <w:sz w:val="21"/>
              </w:rPr>
              <w:t>类</w:t>
            </w:r>
            <w:r w:rsidRPr="00922558">
              <w:rPr>
                <w:rFonts w:hint="eastAsia"/>
                <w:sz w:val="21"/>
              </w:rPr>
              <w:t>.E</w:t>
            </w:r>
            <w:r w:rsidRPr="00922558">
              <w:rPr>
                <w:rFonts w:hint="eastAsia"/>
                <w:sz w:val="21"/>
              </w:rPr>
              <w:t>类火灾的灭火器。</w:t>
            </w:r>
          </w:p>
          <w:p w14:paraId="217907F7" w14:textId="77777777" w:rsidR="00C54ECB" w:rsidRPr="00922558" w:rsidRDefault="00C54ECB" w:rsidP="00C54ECB">
            <w:pPr>
              <w:spacing w:line="240" w:lineRule="auto"/>
              <w:ind w:firstLineChars="0" w:firstLine="0"/>
              <w:rPr>
                <w:sz w:val="21"/>
              </w:rPr>
            </w:pPr>
            <w:r w:rsidRPr="00922558">
              <w:rPr>
                <w:rFonts w:hint="eastAsia"/>
                <w:sz w:val="21"/>
              </w:rPr>
              <w:t>2 B</w:t>
            </w:r>
            <w:r w:rsidRPr="00922558">
              <w:rPr>
                <w:rFonts w:hint="eastAsia"/>
                <w:sz w:val="21"/>
              </w:rPr>
              <w:t>类火灾场所应选择适用于</w:t>
            </w:r>
            <w:r w:rsidRPr="00922558">
              <w:rPr>
                <w:rFonts w:hint="eastAsia"/>
                <w:sz w:val="21"/>
              </w:rPr>
              <w:t>B</w:t>
            </w:r>
            <w:r w:rsidRPr="00922558">
              <w:rPr>
                <w:rFonts w:hint="eastAsia"/>
                <w:sz w:val="21"/>
              </w:rPr>
              <w:t>类火灾的灭火器。</w:t>
            </w:r>
            <w:r w:rsidRPr="00922558">
              <w:rPr>
                <w:rFonts w:hint="eastAsia"/>
                <w:sz w:val="21"/>
              </w:rPr>
              <w:t>B</w:t>
            </w:r>
            <w:r w:rsidRPr="00922558">
              <w:rPr>
                <w:rFonts w:hint="eastAsia"/>
                <w:sz w:val="21"/>
              </w:rPr>
              <w:t>类火灾场所存在水溶性可燃液体（极性溶剂）且选择水基型灭火器时，应选用抗溶性的灭火器。</w:t>
            </w:r>
          </w:p>
          <w:p w14:paraId="3B3365B9" w14:textId="77777777" w:rsidR="00C54ECB" w:rsidRPr="00922558" w:rsidRDefault="00C54ECB" w:rsidP="00C54ECB">
            <w:pPr>
              <w:spacing w:line="240" w:lineRule="auto"/>
              <w:ind w:firstLineChars="0" w:firstLine="0"/>
              <w:rPr>
                <w:sz w:val="21"/>
              </w:rPr>
            </w:pPr>
            <w:r w:rsidRPr="00922558">
              <w:rPr>
                <w:rFonts w:hint="eastAsia"/>
                <w:sz w:val="21"/>
              </w:rPr>
              <w:t>3 C</w:t>
            </w:r>
            <w:r w:rsidRPr="00922558">
              <w:rPr>
                <w:rFonts w:hint="eastAsia"/>
                <w:sz w:val="21"/>
              </w:rPr>
              <w:t>类火灾场所应选择适用于</w:t>
            </w:r>
            <w:r w:rsidRPr="00922558">
              <w:rPr>
                <w:rFonts w:hint="eastAsia"/>
                <w:sz w:val="21"/>
              </w:rPr>
              <w:t>C</w:t>
            </w:r>
            <w:r w:rsidRPr="00922558">
              <w:rPr>
                <w:rFonts w:hint="eastAsia"/>
                <w:sz w:val="21"/>
              </w:rPr>
              <w:t>类火灾的灭火器。</w:t>
            </w:r>
          </w:p>
          <w:p w14:paraId="3DD23FA0" w14:textId="77777777" w:rsidR="00C54ECB" w:rsidRPr="00922558" w:rsidRDefault="00C54ECB" w:rsidP="00C54ECB">
            <w:pPr>
              <w:spacing w:line="240" w:lineRule="auto"/>
              <w:ind w:firstLineChars="0" w:firstLine="0"/>
              <w:rPr>
                <w:sz w:val="21"/>
              </w:rPr>
            </w:pPr>
            <w:r w:rsidRPr="00922558">
              <w:rPr>
                <w:rFonts w:hint="eastAsia"/>
                <w:sz w:val="21"/>
              </w:rPr>
              <w:t>4 D</w:t>
            </w:r>
            <w:r w:rsidRPr="00922558">
              <w:rPr>
                <w:rFonts w:hint="eastAsia"/>
                <w:sz w:val="21"/>
              </w:rPr>
              <w:t>类火灾场所应根据金属的种类</w:t>
            </w:r>
            <w:r w:rsidRPr="00922558">
              <w:rPr>
                <w:rFonts w:hint="eastAsia"/>
                <w:sz w:val="21"/>
              </w:rPr>
              <w:t>.</w:t>
            </w:r>
            <w:r w:rsidRPr="00922558">
              <w:rPr>
                <w:rFonts w:hint="eastAsia"/>
                <w:sz w:val="21"/>
              </w:rPr>
              <w:t>物态及其特性选择适用于特定金属的专用灭火器。</w:t>
            </w:r>
          </w:p>
          <w:p w14:paraId="45DFB9A9" w14:textId="77777777" w:rsidR="00C54ECB" w:rsidRPr="00922558" w:rsidRDefault="00C54ECB" w:rsidP="00C54ECB">
            <w:pPr>
              <w:spacing w:line="240" w:lineRule="auto"/>
              <w:ind w:firstLineChars="0" w:firstLine="0"/>
              <w:rPr>
                <w:sz w:val="21"/>
              </w:rPr>
            </w:pPr>
            <w:r w:rsidRPr="00922558">
              <w:rPr>
                <w:rFonts w:hint="eastAsia"/>
                <w:sz w:val="21"/>
              </w:rPr>
              <w:lastRenderedPageBreak/>
              <w:t>5 E</w:t>
            </w:r>
            <w:r w:rsidRPr="00922558">
              <w:rPr>
                <w:rFonts w:hint="eastAsia"/>
                <w:sz w:val="21"/>
              </w:rPr>
              <w:t>类火灾场所应选择适用于</w:t>
            </w:r>
            <w:r w:rsidRPr="00922558">
              <w:rPr>
                <w:rFonts w:hint="eastAsia"/>
                <w:sz w:val="21"/>
              </w:rPr>
              <w:t>E</w:t>
            </w:r>
            <w:r w:rsidRPr="00922558">
              <w:rPr>
                <w:rFonts w:hint="eastAsia"/>
                <w:sz w:val="21"/>
              </w:rPr>
              <w:t>类火灾的灭火器。带电设备电压超过</w:t>
            </w:r>
            <w:r w:rsidRPr="00922558">
              <w:rPr>
                <w:rFonts w:hint="eastAsia"/>
                <w:sz w:val="21"/>
              </w:rPr>
              <w:t>1kV</w:t>
            </w:r>
            <w:r w:rsidRPr="00922558">
              <w:rPr>
                <w:rFonts w:hint="eastAsia"/>
                <w:sz w:val="21"/>
              </w:rPr>
              <w:t>且灭火时不能断电的场所不应使用灭火器带电扑救。</w:t>
            </w:r>
          </w:p>
          <w:p w14:paraId="32E26EBF" w14:textId="77777777" w:rsidR="00C54ECB" w:rsidRPr="00922558" w:rsidRDefault="00C54ECB" w:rsidP="00C54ECB">
            <w:pPr>
              <w:spacing w:line="240" w:lineRule="auto"/>
              <w:ind w:firstLineChars="0" w:firstLine="0"/>
              <w:rPr>
                <w:sz w:val="21"/>
              </w:rPr>
            </w:pPr>
            <w:r w:rsidRPr="00922558">
              <w:rPr>
                <w:rFonts w:hint="eastAsia"/>
                <w:sz w:val="21"/>
              </w:rPr>
              <w:t>6 F</w:t>
            </w:r>
            <w:r w:rsidRPr="00922558">
              <w:rPr>
                <w:rFonts w:hint="eastAsia"/>
                <w:sz w:val="21"/>
              </w:rPr>
              <w:t>类火灾场所应选择适用于</w:t>
            </w:r>
            <w:r w:rsidRPr="00922558">
              <w:rPr>
                <w:rFonts w:hint="eastAsia"/>
                <w:sz w:val="21"/>
              </w:rPr>
              <w:t>E</w:t>
            </w:r>
            <w:r w:rsidRPr="00922558">
              <w:rPr>
                <w:rFonts w:hint="eastAsia"/>
                <w:sz w:val="21"/>
              </w:rPr>
              <w:t>类、</w:t>
            </w:r>
            <w:r w:rsidRPr="00922558">
              <w:rPr>
                <w:rFonts w:hint="eastAsia"/>
                <w:sz w:val="21"/>
              </w:rPr>
              <w:t>F</w:t>
            </w:r>
            <w:r w:rsidRPr="00922558">
              <w:rPr>
                <w:rFonts w:hint="eastAsia"/>
                <w:sz w:val="21"/>
              </w:rPr>
              <w:t>类火灾的灭火器。</w:t>
            </w:r>
          </w:p>
          <w:p w14:paraId="33BF73DF" w14:textId="77777777" w:rsidR="00C54ECB" w:rsidRPr="00922558" w:rsidRDefault="00C54ECB" w:rsidP="00C54ECB">
            <w:pPr>
              <w:spacing w:line="240" w:lineRule="auto"/>
              <w:ind w:firstLineChars="0" w:firstLine="0"/>
              <w:rPr>
                <w:sz w:val="21"/>
              </w:rPr>
            </w:pPr>
            <w:r w:rsidRPr="00922558">
              <w:rPr>
                <w:rFonts w:hint="eastAsia"/>
                <w:sz w:val="21"/>
              </w:rPr>
              <w:t xml:space="preserve">7 </w:t>
            </w:r>
            <w:r w:rsidRPr="00922558">
              <w:rPr>
                <w:rFonts w:hint="eastAsia"/>
                <w:sz w:val="21"/>
              </w:rPr>
              <w:t>当配置场所存在多种火灾时，应选用能同时适用扑救该场所所有种类火灾的灭火器。</w:t>
            </w:r>
          </w:p>
        </w:tc>
        <w:tc>
          <w:tcPr>
            <w:tcW w:w="927" w:type="pct"/>
            <w:vAlign w:val="center"/>
          </w:tcPr>
          <w:p w14:paraId="52CD0DB9" w14:textId="77777777" w:rsidR="00C54ECB" w:rsidRPr="00922558" w:rsidRDefault="00C54ECB" w:rsidP="00C54ECB">
            <w:pPr>
              <w:spacing w:line="240" w:lineRule="auto"/>
              <w:ind w:firstLineChars="0" w:firstLine="0"/>
              <w:jc w:val="center"/>
              <w:rPr>
                <w:sz w:val="21"/>
              </w:rPr>
            </w:pPr>
            <w:r w:rsidRPr="00922558">
              <w:rPr>
                <w:rFonts w:hint="eastAsia"/>
                <w:sz w:val="21"/>
              </w:rPr>
              <w:lastRenderedPageBreak/>
              <w:t>GB55036-2022</w:t>
            </w:r>
          </w:p>
          <w:p w14:paraId="1F9458A3" w14:textId="77777777" w:rsidR="00C54ECB" w:rsidRPr="00922558" w:rsidRDefault="00C54ECB" w:rsidP="00C54ECB">
            <w:pPr>
              <w:spacing w:line="240" w:lineRule="auto"/>
              <w:ind w:firstLineChars="0" w:firstLine="0"/>
              <w:jc w:val="center"/>
              <w:rPr>
                <w:sz w:val="21"/>
              </w:rPr>
            </w:pPr>
            <w:r w:rsidRPr="00922558">
              <w:rPr>
                <w:rFonts w:hint="eastAsia"/>
                <w:sz w:val="21"/>
              </w:rPr>
              <w:t>10.0.1</w:t>
            </w:r>
          </w:p>
        </w:tc>
        <w:tc>
          <w:tcPr>
            <w:tcW w:w="1027" w:type="pct"/>
            <w:vAlign w:val="center"/>
          </w:tcPr>
          <w:p w14:paraId="1919244F" w14:textId="77777777" w:rsidR="00C54ECB" w:rsidRPr="00922558" w:rsidRDefault="00C54ECB" w:rsidP="00C54ECB">
            <w:pPr>
              <w:widowControl w:val="0"/>
              <w:spacing w:line="240" w:lineRule="auto"/>
              <w:ind w:firstLineChars="0" w:firstLine="0"/>
              <w:rPr>
                <w:sz w:val="21"/>
              </w:rPr>
            </w:pPr>
            <w:r w:rsidRPr="00455103">
              <w:rPr>
                <w:rFonts w:hint="eastAsia"/>
                <w:sz w:val="21"/>
              </w:rPr>
              <w:t>灭火器的配置与场所相适应。</w:t>
            </w:r>
          </w:p>
        </w:tc>
        <w:tc>
          <w:tcPr>
            <w:tcW w:w="381" w:type="pct"/>
            <w:vAlign w:val="center"/>
          </w:tcPr>
          <w:p w14:paraId="74929BED" w14:textId="5FA0C8DE" w:rsidR="00C54ECB" w:rsidRPr="004A4AAF" w:rsidRDefault="00C54ECB" w:rsidP="00C54ECB">
            <w:pPr>
              <w:widowControl w:val="0"/>
              <w:spacing w:line="240" w:lineRule="auto"/>
              <w:ind w:firstLineChars="0" w:firstLine="0"/>
              <w:jc w:val="center"/>
              <w:rPr>
                <w:sz w:val="21"/>
              </w:rPr>
            </w:pPr>
            <w:r w:rsidRPr="00756622">
              <w:rPr>
                <w:b/>
                <w:bCs/>
                <w:sz w:val="21"/>
              </w:rPr>
              <w:t>√</w:t>
            </w:r>
          </w:p>
        </w:tc>
      </w:tr>
      <w:tr w:rsidR="00C54ECB" w:rsidRPr="00922558" w14:paraId="097848CB" w14:textId="77777777" w:rsidTr="00D67323">
        <w:trPr>
          <w:trHeight w:val="284"/>
          <w:jc w:val="center"/>
        </w:trPr>
        <w:tc>
          <w:tcPr>
            <w:tcW w:w="410" w:type="pct"/>
            <w:vAlign w:val="center"/>
          </w:tcPr>
          <w:p w14:paraId="140C8E7D"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40C31465" w14:textId="77777777" w:rsidR="00C54ECB" w:rsidRPr="00922558" w:rsidRDefault="00C54ECB" w:rsidP="00C54ECB">
            <w:pPr>
              <w:spacing w:line="240" w:lineRule="auto"/>
              <w:ind w:firstLineChars="0" w:firstLine="0"/>
              <w:rPr>
                <w:sz w:val="21"/>
              </w:rPr>
            </w:pPr>
            <w:r w:rsidRPr="00922558">
              <w:rPr>
                <w:bCs/>
                <w:color w:val="000000" w:themeColor="text1"/>
                <w:sz w:val="21"/>
              </w:rPr>
              <w:t>一个计算单元内配置的灭火器数量</w:t>
            </w:r>
            <w:r w:rsidRPr="00922558">
              <w:rPr>
                <w:rFonts w:hint="eastAsia"/>
                <w:bCs/>
                <w:color w:val="000000" w:themeColor="text1"/>
                <w:sz w:val="21"/>
              </w:rPr>
              <w:t>应经计算确定且</w:t>
            </w:r>
            <w:r w:rsidRPr="00922558">
              <w:rPr>
                <w:bCs/>
                <w:color w:val="000000" w:themeColor="text1"/>
                <w:sz w:val="21"/>
              </w:rPr>
              <w:t>不</w:t>
            </w:r>
            <w:r w:rsidRPr="00922558">
              <w:rPr>
                <w:rFonts w:hint="eastAsia"/>
                <w:bCs/>
                <w:color w:val="000000" w:themeColor="text1"/>
                <w:sz w:val="21"/>
              </w:rPr>
              <w:t>应</w:t>
            </w:r>
            <w:r w:rsidRPr="00922558">
              <w:rPr>
                <w:bCs/>
                <w:color w:val="000000" w:themeColor="text1"/>
                <w:sz w:val="21"/>
              </w:rPr>
              <w:t>少于</w:t>
            </w:r>
            <w:r w:rsidRPr="00922558">
              <w:rPr>
                <w:bCs/>
                <w:color w:val="000000" w:themeColor="text1"/>
                <w:sz w:val="21"/>
              </w:rPr>
              <w:t>2</w:t>
            </w:r>
            <w:r w:rsidRPr="00922558">
              <w:rPr>
                <w:bCs/>
                <w:color w:val="000000" w:themeColor="text1"/>
                <w:sz w:val="21"/>
              </w:rPr>
              <w:t>具。</w:t>
            </w:r>
          </w:p>
        </w:tc>
        <w:tc>
          <w:tcPr>
            <w:tcW w:w="927" w:type="pct"/>
            <w:vAlign w:val="center"/>
          </w:tcPr>
          <w:p w14:paraId="16F24F5E" w14:textId="77777777" w:rsidR="00C54ECB" w:rsidRPr="00922558" w:rsidRDefault="00C54ECB" w:rsidP="00C54ECB">
            <w:pPr>
              <w:spacing w:line="240" w:lineRule="auto"/>
              <w:ind w:firstLineChars="0" w:firstLine="0"/>
              <w:jc w:val="center"/>
              <w:rPr>
                <w:sz w:val="21"/>
              </w:rPr>
            </w:pPr>
            <w:r w:rsidRPr="00922558">
              <w:rPr>
                <w:rFonts w:hint="eastAsia"/>
                <w:sz w:val="21"/>
              </w:rPr>
              <w:t>GB55036-2022</w:t>
            </w:r>
          </w:p>
          <w:p w14:paraId="68DB9978" w14:textId="117113B4" w:rsidR="00C54ECB" w:rsidRPr="00922558" w:rsidRDefault="00C54ECB" w:rsidP="00C54ECB">
            <w:pPr>
              <w:spacing w:line="240" w:lineRule="auto"/>
              <w:ind w:firstLineChars="0" w:firstLine="0"/>
              <w:jc w:val="center"/>
              <w:rPr>
                <w:sz w:val="21"/>
              </w:rPr>
            </w:pPr>
            <w:r w:rsidRPr="00922558">
              <w:rPr>
                <w:rFonts w:hint="eastAsia"/>
                <w:sz w:val="21"/>
              </w:rPr>
              <w:t>10.0.3.2</w:t>
            </w:r>
          </w:p>
        </w:tc>
        <w:tc>
          <w:tcPr>
            <w:tcW w:w="1027" w:type="pct"/>
            <w:vAlign w:val="center"/>
          </w:tcPr>
          <w:p w14:paraId="4B9B8602" w14:textId="77777777" w:rsidR="00C54ECB" w:rsidRPr="00455103" w:rsidRDefault="00C54ECB" w:rsidP="00C54ECB">
            <w:pPr>
              <w:widowControl w:val="0"/>
              <w:spacing w:line="240" w:lineRule="auto"/>
              <w:ind w:firstLineChars="0" w:firstLine="0"/>
              <w:rPr>
                <w:sz w:val="21"/>
              </w:rPr>
            </w:pPr>
            <w:r w:rsidRPr="00455103">
              <w:rPr>
                <w:rFonts w:hint="eastAsia"/>
                <w:snapToGrid w:val="0"/>
                <w:color w:val="000000"/>
                <w:spacing w:val="-3"/>
                <w:kern w:val="0"/>
                <w:sz w:val="21"/>
              </w:rPr>
              <w:t>灭火器配置数量符合要求。</w:t>
            </w:r>
          </w:p>
        </w:tc>
        <w:tc>
          <w:tcPr>
            <w:tcW w:w="381" w:type="pct"/>
            <w:vAlign w:val="center"/>
          </w:tcPr>
          <w:p w14:paraId="2870C668" w14:textId="3646D579" w:rsidR="00C54ECB" w:rsidRPr="004A4AAF" w:rsidRDefault="00C54ECB" w:rsidP="00C54ECB">
            <w:pPr>
              <w:widowControl w:val="0"/>
              <w:spacing w:line="240" w:lineRule="auto"/>
              <w:ind w:firstLineChars="0" w:firstLine="0"/>
              <w:jc w:val="center"/>
              <w:rPr>
                <w:sz w:val="21"/>
              </w:rPr>
            </w:pPr>
            <w:r w:rsidRPr="00756622">
              <w:rPr>
                <w:b/>
                <w:bCs/>
                <w:sz w:val="21"/>
              </w:rPr>
              <w:t>√</w:t>
            </w:r>
          </w:p>
        </w:tc>
      </w:tr>
      <w:tr w:rsidR="00C54ECB" w:rsidRPr="00922558" w14:paraId="092E3AD5" w14:textId="77777777" w:rsidTr="00D67323">
        <w:trPr>
          <w:trHeight w:val="284"/>
          <w:jc w:val="center"/>
        </w:trPr>
        <w:tc>
          <w:tcPr>
            <w:tcW w:w="410" w:type="pct"/>
            <w:vAlign w:val="center"/>
          </w:tcPr>
          <w:p w14:paraId="668D5262"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569E741C" w14:textId="77777777" w:rsidR="00C54ECB" w:rsidRPr="00922558" w:rsidRDefault="00C54ECB" w:rsidP="00C54ECB">
            <w:pPr>
              <w:spacing w:line="240" w:lineRule="auto"/>
              <w:ind w:firstLineChars="0" w:firstLine="0"/>
              <w:rPr>
                <w:bCs/>
                <w:color w:val="000000" w:themeColor="text1"/>
                <w:sz w:val="21"/>
              </w:rPr>
            </w:pPr>
            <w:r w:rsidRPr="00922558">
              <w:rPr>
                <w:color w:val="000000" w:themeColor="text1"/>
                <w:sz w:val="21"/>
              </w:rPr>
              <w:t>灭火器应设置在</w:t>
            </w:r>
            <w:r w:rsidRPr="00922558">
              <w:rPr>
                <w:rFonts w:hint="eastAsia"/>
                <w:color w:val="000000" w:themeColor="text1"/>
                <w:sz w:val="21"/>
              </w:rPr>
              <w:t>位置</w:t>
            </w:r>
            <w:r w:rsidRPr="00922558">
              <w:rPr>
                <w:color w:val="000000" w:themeColor="text1"/>
                <w:sz w:val="21"/>
              </w:rPr>
              <w:t>明显和便于取用的地点，且不</w:t>
            </w:r>
            <w:r w:rsidRPr="00922558">
              <w:rPr>
                <w:rFonts w:hint="eastAsia"/>
                <w:color w:val="000000" w:themeColor="text1"/>
                <w:sz w:val="21"/>
              </w:rPr>
              <w:t>应</w:t>
            </w:r>
            <w:r w:rsidRPr="00922558">
              <w:rPr>
                <w:color w:val="000000" w:themeColor="text1"/>
                <w:sz w:val="21"/>
              </w:rPr>
              <w:t>影响</w:t>
            </w:r>
            <w:r w:rsidRPr="00922558">
              <w:rPr>
                <w:rFonts w:hint="eastAsia"/>
                <w:color w:val="000000" w:themeColor="text1"/>
                <w:sz w:val="21"/>
              </w:rPr>
              <w:t>人员</w:t>
            </w:r>
            <w:r w:rsidRPr="00922558">
              <w:rPr>
                <w:color w:val="000000" w:themeColor="text1"/>
                <w:sz w:val="21"/>
              </w:rPr>
              <w:t>安全疏散。</w:t>
            </w:r>
            <w:r w:rsidRPr="00922558">
              <w:rPr>
                <w:rFonts w:hint="eastAsia"/>
                <w:color w:val="000000" w:themeColor="text1"/>
                <w:sz w:val="21"/>
              </w:rPr>
              <w:t>当确需设置在有视线障碍的设置点时，应设置指示灭火器位置的醒目标志。</w:t>
            </w:r>
          </w:p>
        </w:tc>
        <w:tc>
          <w:tcPr>
            <w:tcW w:w="927" w:type="pct"/>
            <w:vAlign w:val="center"/>
          </w:tcPr>
          <w:p w14:paraId="17D92F57" w14:textId="77777777" w:rsidR="00C54ECB" w:rsidRPr="00922558" w:rsidRDefault="00C54ECB" w:rsidP="00C54ECB">
            <w:pPr>
              <w:spacing w:line="240" w:lineRule="auto"/>
              <w:ind w:firstLineChars="0" w:firstLine="0"/>
              <w:jc w:val="center"/>
              <w:rPr>
                <w:sz w:val="21"/>
              </w:rPr>
            </w:pPr>
            <w:r w:rsidRPr="00922558">
              <w:rPr>
                <w:rFonts w:hint="eastAsia"/>
                <w:sz w:val="21"/>
              </w:rPr>
              <w:t>GB55036-2022</w:t>
            </w:r>
          </w:p>
          <w:p w14:paraId="01F9D5EE" w14:textId="77777777" w:rsidR="00C54ECB" w:rsidRPr="00922558" w:rsidRDefault="00C54ECB" w:rsidP="00C54ECB">
            <w:pPr>
              <w:spacing w:line="240" w:lineRule="auto"/>
              <w:ind w:firstLineChars="0" w:firstLine="0"/>
              <w:jc w:val="center"/>
              <w:rPr>
                <w:sz w:val="21"/>
              </w:rPr>
            </w:pPr>
            <w:r w:rsidRPr="00922558">
              <w:rPr>
                <w:rFonts w:hint="eastAsia"/>
                <w:sz w:val="21"/>
              </w:rPr>
              <w:t>10.0.4</w:t>
            </w:r>
          </w:p>
        </w:tc>
        <w:tc>
          <w:tcPr>
            <w:tcW w:w="1027" w:type="pct"/>
            <w:vAlign w:val="center"/>
          </w:tcPr>
          <w:p w14:paraId="6890BD36" w14:textId="77777777" w:rsidR="00C54ECB" w:rsidRPr="00455103" w:rsidRDefault="00C54ECB" w:rsidP="00C54ECB">
            <w:pPr>
              <w:widowControl w:val="0"/>
              <w:spacing w:line="240" w:lineRule="auto"/>
              <w:ind w:firstLineChars="0" w:firstLine="0"/>
              <w:rPr>
                <w:sz w:val="21"/>
              </w:rPr>
            </w:pPr>
            <w:r w:rsidRPr="00455103">
              <w:rPr>
                <w:rFonts w:hint="eastAsia"/>
                <w:snapToGrid w:val="0"/>
                <w:color w:val="000000"/>
                <w:spacing w:val="-3"/>
                <w:kern w:val="0"/>
                <w:sz w:val="21"/>
              </w:rPr>
              <w:t>灭火器设置位置明显。</w:t>
            </w:r>
          </w:p>
        </w:tc>
        <w:tc>
          <w:tcPr>
            <w:tcW w:w="381" w:type="pct"/>
            <w:vAlign w:val="center"/>
          </w:tcPr>
          <w:p w14:paraId="13B7B1D7" w14:textId="56786137" w:rsidR="00C54ECB" w:rsidRPr="004A4AAF" w:rsidRDefault="00C54ECB" w:rsidP="00C54ECB">
            <w:pPr>
              <w:widowControl w:val="0"/>
              <w:spacing w:line="240" w:lineRule="auto"/>
              <w:ind w:firstLineChars="0" w:firstLine="0"/>
              <w:jc w:val="center"/>
              <w:rPr>
                <w:sz w:val="21"/>
              </w:rPr>
            </w:pPr>
            <w:r w:rsidRPr="00756622">
              <w:rPr>
                <w:b/>
                <w:bCs/>
                <w:sz w:val="21"/>
              </w:rPr>
              <w:t>√</w:t>
            </w:r>
          </w:p>
        </w:tc>
      </w:tr>
      <w:tr w:rsidR="00C54ECB" w:rsidRPr="00922558" w14:paraId="51871052" w14:textId="77777777" w:rsidTr="00D67323">
        <w:trPr>
          <w:trHeight w:val="284"/>
          <w:jc w:val="center"/>
        </w:trPr>
        <w:tc>
          <w:tcPr>
            <w:tcW w:w="410" w:type="pct"/>
            <w:vAlign w:val="center"/>
          </w:tcPr>
          <w:p w14:paraId="4D93B9EC"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37506395" w14:textId="77777777" w:rsidR="00C54ECB" w:rsidRPr="00922558" w:rsidRDefault="00C54ECB" w:rsidP="00C54ECB">
            <w:pPr>
              <w:spacing w:line="240" w:lineRule="auto"/>
              <w:ind w:firstLineChars="0" w:firstLine="0"/>
              <w:rPr>
                <w:color w:val="000000" w:themeColor="text1"/>
                <w:sz w:val="21"/>
              </w:rPr>
            </w:pPr>
            <w:r w:rsidRPr="00922558">
              <w:rPr>
                <w:color w:val="000000" w:themeColor="text1"/>
                <w:sz w:val="21"/>
              </w:rPr>
              <w:t>灭火器不应设置在可能超出其使用温度范围的场所﹐并应采取与设置场所环境条件相适应的防护措施。</w:t>
            </w:r>
          </w:p>
        </w:tc>
        <w:tc>
          <w:tcPr>
            <w:tcW w:w="927" w:type="pct"/>
            <w:vAlign w:val="center"/>
          </w:tcPr>
          <w:p w14:paraId="22092498" w14:textId="77777777" w:rsidR="00C54ECB" w:rsidRPr="00922558" w:rsidRDefault="00C54ECB" w:rsidP="00C54ECB">
            <w:pPr>
              <w:spacing w:line="240" w:lineRule="auto"/>
              <w:ind w:firstLineChars="0" w:firstLine="0"/>
              <w:jc w:val="center"/>
              <w:rPr>
                <w:sz w:val="21"/>
              </w:rPr>
            </w:pPr>
            <w:r w:rsidRPr="00922558">
              <w:rPr>
                <w:rFonts w:hint="eastAsia"/>
                <w:sz w:val="21"/>
              </w:rPr>
              <w:t>GB55036-2022</w:t>
            </w:r>
          </w:p>
          <w:p w14:paraId="53CDB069" w14:textId="77777777" w:rsidR="00C54ECB" w:rsidRPr="00922558" w:rsidRDefault="00C54ECB" w:rsidP="00C54ECB">
            <w:pPr>
              <w:spacing w:line="240" w:lineRule="auto"/>
              <w:ind w:firstLineChars="0" w:firstLine="0"/>
              <w:jc w:val="center"/>
              <w:rPr>
                <w:sz w:val="21"/>
              </w:rPr>
            </w:pPr>
            <w:r w:rsidRPr="00922558">
              <w:rPr>
                <w:rFonts w:hint="eastAsia"/>
                <w:sz w:val="21"/>
              </w:rPr>
              <w:t>10.0.5</w:t>
            </w:r>
          </w:p>
        </w:tc>
        <w:tc>
          <w:tcPr>
            <w:tcW w:w="1027" w:type="pct"/>
            <w:vAlign w:val="center"/>
          </w:tcPr>
          <w:p w14:paraId="14F59A24" w14:textId="77777777" w:rsidR="00C54ECB" w:rsidRPr="00455103" w:rsidRDefault="00C54ECB" w:rsidP="00C54ECB">
            <w:pPr>
              <w:widowControl w:val="0"/>
              <w:spacing w:line="240" w:lineRule="auto"/>
              <w:ind w:firstLineChars="0" w:firstLine="0"/>
              <w:rPr>
                <w:sz w:val="21"/>
              </w:rPr>
            </w:pPr>
            <w:r w:rsidRPr="00455103">
              <w:rPr>
                <w:rFonts w:hint="eastAsia"/>
                <w:snapToGrid w:val="0"/>
                <w:color w:val="000000"/>
                <w:spacing w:val="-3"/>
                <w:kern w:val="0"/>
                <w:sz w:val="21"/>
              </w:rPr>
              <w:t>灭火器放置在灭火器箱内。</w:t>
            </w:r>
          </w:p>
        </w:tc>
        <w:tc>
          <w:tcPr>
            <w:tcW w:w="381" w:type="pct"/>
            <w:vAlign w:val="center"/>
          </w:tcPr>
          <w:p w14:paraId="2D27236E" w14:textId="63366826" w:rsidR="00C54ECB" w:rsidRPr="004A4AAF" w:rsidRDefault="00C54ECB" w:rsidP="00C54ECB">
            <w:pPr>
              <w:widowControl w:val="0"/>
              <w:spacing w:line="240" w:lineRule="auto"/>
              <w:ind w:firstLineChars="0" w:firstLine="0"/>
              <w:jc w:val="center"/>
              <w:rPr>
                <w:sz w:val="21"/>
              </w:rPr>
            </w:pPr>
            <w:r w:rsidRPr="00756622">
              <w:rPr>
                <w:b/>
                <w:bCs/>
                <w:sz w:val="21"/>
              </w:rPr>
              <w:t>√</w:t>
            </w:r>
          </w:p>
        </w:tc>
      </w:tr>
      <w:tr w:rsidR="00C54ECB" w:rsidRPr="00922558" w14:paraId="79CA4840" w14:textId="77777777" w:rsidTr="00D67323">
        <w:trPr>
          <w:trHeight w:val="284"/>
          <w:jc w:val="center"/>
        </w:trPr>
        <w:tc>
          <w:tcPr>
            <w:tcW w:w="410" w:type="pct"/>
            <w:vAlign w:val="center"/>
          </w:tcPr>
          <w:p w14:paraId="02AA7983"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610440C6" w14:textId="464D3B9F" w:rsidR="00C54ECB" w:rsidRPr="00922558" w:rsidRDefault="00C54ECB" w:rsidP="00C54ECB">
            <w:pPr>
              <w:spacing w:line="240" w:lineRule="auto"/>
              <w:ind w:firstLineChars="0" w:firstLine="0"/>
              <w:rPr>
                <w:color w:val="000000" w:themeColor="text1"/>
                <w:sz w:val="21"/>
              </w:rPr>
            </w:pPr>
            <w:r>
              <w:rPr>
                <w:rFonts w:hint="eastAsia"/>
                <w:color w:val="000000" w:themeColor="text1"/>
                <w:sz w:val="21"/>
              </w:rPr>
              <w:t>灭火器应定期维护、维修和报废。</w:t>
            </w:r>
          </w:p>
        </w:tc>
        <w:tc>
          <w:tcPr>
            <w:tcW w:w="927" w:type="pct"/>
            <w:vAlign w:val="center"/>
          </w:tcPr>
          <w:p w14:paraId="1BF51D5A" w14:textId="77777777" w:rsidR="00C54ECB" w:rsidRPr="00922558" w:rsidRDefault="00C54ECB" w:rsidP="00C54ECB">
            <w:pPr>
              <w:spacing w:line="240" w:lineRule="auto"/>
              <w:ind w:firstLineChars="0" w:firstLine="0"/>
              <w:jc w:val="center"/>
              <w:rPr>
                <w:sz w:val="21"/>
              </w:rPr>
            </w:pPr>
            <w:r w:rsidRPr="00922558">
              <w:rPr>
                <w:rFonts w:hint="eastAsia"/>
                <w:sz w:val="21"/>
              </w:rPr>
              <w:t>GB55036-2022</w:t>
            </w:r>
          </w:p>
          <w:p w14:paraId="7B35CFE2" w14:textId="2573D053" w:rsidR="00C54ECB" w:rsidRPr="00922558" w:rsidRDefault="00C54ECB" w:rsidP="00C54ECB">
            <w:pPr>
              <w:spacing w:line="240" w:lineRule="auto"/>
              <w:ind w:firstLineChars="0" w:firstLine="0"/>
              <w:jc w:val="center"/>
              <w:rPr>
                <w:sz w:val="21"/>
              </w:rPr>
            </w:pPr>
            <w:r w:rsidRPr="00922558">
              <w:rPr>
                <w:rFonts w:hint="eastAsia"/>
                <w:sz w:val="21"/>
              </w:rPr>
              <w:t>10.0.</w:t>
            </w:r>
            <w:r>
              <w:rPr>
                <w:sz w:val="21"/>
              </w:rPr>
              <w:t>7</w:t>
            </w:r>
          </w:p>
        </w:tc>
        <w:tc>
          <w:tcPr>
            <w:tcW w:w="1027" w:type="pct"/>
            <w:vAlign w:val="center"/>
          </w:tcPr>
          <w:p w14:paraId="5A750DC8" w14:textId="670BD6B1" w:rsidR="00C54ECB" w:rsidRPr="00455103" w:rsidRDefault="00C54ECB" w:rsidP="00C54ECB">
            <w:pPr>
              <w:widowControl w:val="0"/>
              <w:spacing w:line="240" w:lineRule="auto"/>
              <w:ind w:firstLineChars="0" w:firstLine="0"/>
              <w:rPr>
                <w:snapToGrid w:val="0"/>
                <w:color w:val="000000"/>
                <w:spacing w:val="-3"/>
                <w:kern w:val="0"/>
                <w:sz w:val="21"/>
              </w:rPr>
            </w:pPr>
            <w:r>
              <w:rPr>
                <w:rFonts w:hint="eastAsia"/>
                <w:snapToGrid w:val="0"/>
                <w:color w:val="000000"/>
                <w:spacing w:val="-3"/>
                <w:kern w:val="0"/>
                <w:sz w:val="21"/>
              </w:rPr>
              <w:t>现场检查，符合要求。</w:t>
            </w:r>
          </w:p>
        </w:tc>
        <w:tc>
          <w:tcPr>
            <w:tcW w:w="381" w:type="pct"/>
            <w:vAlign w:val="center"/>
          </w:tcPr>
          <w:p w14:paraId="579E9516" w14:textId="4C383CA3" w:rsidR="00C54ECB" w:rsidRPr="00756622" w:rsidRDefault="00C54ECB" w:rsidP="00C54ECB">
            <w:pPr>
              <w:widowControl w:val="0"/>
              <w:spacing w:line="240" w:lineRule="auto"/>
              <w:ind w:firstLineChars="0" w:firstLine="0"/>
              <w:jc w:val="center"/>
              <w:rPr>
                <w:b/>
                <w:bCs/>
                <w:sz w:val="21"/>
              </w:rPr>
            </w:pPr>
            <w:r w:rsidRPr="007E49AB">
              <w:rPr>
                <w:b/>
                <w:bCs/>
                <w:sz w:val="21"/>
              </w:rPr>
              <w:t>√</w:t>
            </w:r>
          </w:p>
        </w:tc>
      </w:tr>
      <w:tr w:rsidR="00C54ECB" w:rsidRPr="00922558" w14:paraId="3A5B1C7B" w14:textId="77777777" w:rsidTr="00D67323">
        <w:trPr>
          <w:trHeight w:val="284"/>
          <w:jc w:val="center"/>
        </w:trPr>
        <w:tc>
          <w:tcPr>
            <w:tcW w:w="410" w:type="pct"/>
            <w:vAlign w:val="center"/>
          </w:tcPr>
          <w:p w14:paraId="458A0011"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5A3163B1" w14:textId="77777777" w:rsidR="00C54ECB" w:rsidRPr="00922558" w:rsidRDefault="00C54ECB" w:rsidP="00C54ECB">
            <w:pPr>
              <w:spacing w:line="240" w:lineRule="auto"/>
              <w:ind w:firstLineChars="0" w:firstLine="0"/>
              <w:rPr>
                <w:color w:val="000000" w:themeColor="text1"/>
                <w:sz w:val="21"/>
              </w:rPr>
            </w:pPr>
            <w:r w:rsidRPr="00922558">
              <w:rPr>
                <w:sz w:val="21"/>
              </w:rPr>
              <w:t>推车贮压式灭火器应设有能指示其内部压力的指示器（推车式二氧化碳灭火器除外）。</w:t>
            </w:r>
          </w:p>
        </w:tc>
        <w:tc>
          <w:tcPr>
            <w:tcW w:w="927" w:type="pct"/>
            <w:vAlign w:val="center"/>
          </w:tcPr>
          <w:p w14:paraId="33CA5D23" w14:textId="77777777" w:rsidR="00C54ECB" w:rsidRPr="00922558" w:rsidRDefault="00C54ECB" w:rsidP="00C54ECB">
            <w:pPr>
              <w:spacing w:line="240" w:lineRule="auto"/>
              <w:ind w:firstLineChars="0" w:firstLine="0"/>
              <w:jc w:val="center"/>
              <w:rPr>
                <w:sz w:val="21"/>
              </w:rPr>
            </w:pPr>
            <w:r w:rsidRPr="00922558">
              <w:rPr>
                <w:sz w:val="21"/>
              </w:rPr>
              <w:t>GB8109-2005</w:t>
            </w:r>
          </w:p>
          <w:p w14:paraId="7563C767" w14:textId="77777777" w:rsidR="00C54ECB" w:rsidRPr="00922558" w:rsidRDefault="00C54ECB" w:rsidP="00C54ECB">
            <w:pPr>
              <w:spacing w:line="240" w:lineRule="auto"/>
              <w:ind w:firstLineChars="0" w:firstLine="0"/>
              <w:jc w:val="center"/>
              <w:rPr>
                <w:sz w:val="21"/>
              </w:rPr>
            </w:pPr>
            <w:r w:rsidRPr="00922558">
              <w:rPr>
                <w:sz w:val="21"/>
              </w:rPr>
              <w:t>6.10.10</w:t>
            </w:r>
          </w:p>
        </w:tc>
        <w:tc>
          <w:tcPr>
            <w:tcW w:w="1027" w:type="pct"/>
            <w:vAlign w:val="center"/>
          </w:tcPr>
          <w:p w14:paraId="0FE5A365" w14:textId="77777777" w:rsidR="00C54ECB" w:rsidRPr="00922558" w:rsidRDefault="00C54ECB" w:rsidP="00C54ECB">
            <w:pPr>
              <w:widowControl w:val="0"/>
              <w:spacing w:line="240" w:lineRule="auto"/>
              <w:ind w:firstLineChars="0" w:firstLine="0"/>
              <w:rPr>
                <w:sz w:val="21"/>
              </w:rPr>
            </w:pPr>
            <w:r w:rsidRPr="00455103">
              <w:rPr>
                <w:rFonts w:hint="eastAsia"/>
                <w:sz w:val="21"/>
              </w:rPr>
              <w:t>现场检查，符合要求。</w:t>
            </w:r>
          </w:p>
        </w:tc>
        <w:tc>
          <w:tcPr>
            <w:tcW w:w="381" w:type="pct"/>
            <w:vAlign w:val="center"/>
          </w:tcPr>
          <w:p w14:paraId="77BA1F99" w14:textId="39466C98" w:rsidR="00C54ECB" w:rsidRPr="004A4AAF" w:rsidRDefault="00C54ECB" w:rsidP="00C54ECB">
            <w:pPr>
              <w:widowControl w:val="0"/>
              <w:spacing w:line="240" w:lineRule="auto"/>
              <w:ind w:firstLineChars="0" w:firstLine="0"/>
              <w:jc w:val="center"/>
              <w:rPr>
                <w:sz w:val="21"/>
              </w:rPr>
            </w:pPr>
            <w:r w:rsidRPr="00756622">
              <w:rPr>
                <w:b/>
                <w:bCs/>
                <w:sz w:val="21"/>
              </w:rPr>
              <w:t>√</w:t>
            </w:r>
          </w:p>
        </w:tc>
      </w:tr>
      <w:tr w:rsidR="00C54ECB" w:rsidRPr="00922558" w14:paraId="2FD3B205" w14:textId="77777777" w:rsidTr="00D67323">
        <w:trPr>
          <w:trHeight w:val="284"/>
          <w:jc w:val="center"/>
        </w:trPr>
        <w:tc>
          <w:tcPr>
            <w:tcW w:w="410" w:type="pct"/>
            <w:vAlign w:val="center"/>
          </w:tcPr>
          <w:p w14:paraId="546063BD" w14:textId="37E8205B" w:rsidR="00C54ECB" w:rsidRPr="00FB19EE" w:rsidRDefault="00C54ECB" w:rsidP="00C54ECB">
            <w:pPr>
              <w:pStyle w:val="afff0"/>
              <w:widowControl w:val="0"/>
              <w:spacing w:line="240" w:lineRule="auto"/>
              <w:ind w:firstLineChars="0" w:firstLine="0"/>
              <w:jc w:val="center"/>
              <w:rPr>
                <w:b/>
                <w:bCs/>
                <w:sz w:val="21"/>
              </w:rPr>
            </w:pPr>
            <w:r w:rsidRPr="00FB19EE">
              <w:rPr>
                <w:rFonts w:hint="eastAsia"/>
                <w:b/>
                <w:bCs/>
                <w:sz w:val="21"/>
              </w:rPr>
              <w:t>十</w:t>
            </w:r>
            <w:r>
              <w:rPr>
                <w:rFonts w:hint="eastAsia"/>
                <w:b/>
                <w:bCs/>
                <w:sz w:val="21"/>
              </w:rPr>
              <w:t>三</w:t>
            </w:r>
          </w:p>
        </w:tc>
        <w:tc>
          <w:tcPr>
            <w:tcW w:w="2255" w:type="pct"/>
            <w:vAlign w:val="center"/>
          </w:tcPr>
          <w:p w14:paraId="10DF2753" w14:textId="77777777" w:rsidR="00C54ECB" w:rsidRPr="00922558" w:rsidRDefault="00C54ECB" w:rsidP="00C54ECB">
            <w:pPr>
              <w:spacing w:line="240" w:lineRule="auto"/>
              <w:ind w:firstLineChars="0" w:firstLine="0"/>
              <w:rPr>
                <w:sz w:val="21"/>
              </w:rPr>
            </w:pPr>
            <w:r w:rsidRPr="00922558">
              <w:rPr>
                <w:b/>
                <w:bCs/>
                <w:sz w:val="21"/>
              </w:rPr>
              <w:t>建构筑物</w:t>
            </w:r>
          </w:p>
        </w:tc>
        <w:tc>
          <w:tcPr>
            <w:tcW w:w="927" w:type="pct"/>
            <w:vAlign w:val="center"/>
          </w:tcPr>
          <w:p w14:paraId="5BF45093" w14:textId="77777777" w:rsidR="00C54ECB" w:rsidRPr="00922558" w:rsidRDefault="00C54ECB" w:rsidP="00C54ECB">
            <w:pPr>
              <w:spacing w:line="240" w:lineRule="auto"/>
              <w:ind w:firstLineChars="0" w:firstLine="0"/>
              <w:jc w:val="center"/>
              <w:rPr>
                <w:sz w:val="21"/>
              </w:rPr>
            </w:pPr>
          </w:p>
        </w:tc>
        <w:tc>
          <w:tcPr>
            <w:tcW w:w="1027" w:type="pct"/>
            <w:vAlign w:val="center"/>
          </w:tcPr>
          <w:p w14:paraId="46C404CC" w14:textId="77777777" w:rsidR="00C54ECB" w:rsidRPr="00922558" w:rsidRDefault="00C54ECB" w:rsidP="00C54ECB">
            <w:pPr>
              <w:widowControl w:val="0"/>
              <w:spacing w:line="240" w:lineRule="auto"/>
              <w:ind w:firstLineChars="0" w:firstLine="0"/>
              <w:rPr>
                <w:sz w:val="21"/>
              </w:rPr>
            </w:pPr>
          </w:p>
        </w:tc>
        <w:tc>
          <w:tcPr>
            <w:tcW w:w="381" w:type="pct"/>
            <w:vAlign w:val="center"/>
          </w:tcPr>
          <w:p w14:paraId="68F8E770" w14:textId="77777777" w:rsidR="00C54ECB" w:rsidRPr="00922558" w:rsidRDefault="00C54ECB" w:rsidP="00C54ECB">
            <w:pPr>
              <w:widowControl w:val="0"/>
              <w:spacing w:line="240" w:lineRule="auto"/>
              <w:ind w:firstLineChars="0" w:firstLine="0"/>
              <w:jc w:val="center"/>
              <w:rPr>
                <w:b/>
                <w:bCs/>
                <w:sz w:val="21"/>
              </w:rPr>
            </w:pPr>
          </w:p>
        </w:tc>
      </w:tr>
      <w:tr w:rsidR="00C54ECB" w:rsidRPr="00922558" w14:paraId="571320EA" w14:textId="77777777" w:rsidTr="00D67323">
        <w:trPr>
          <w:trHeight w:val="284"/>
          <w:jc w:val="center"/>
        </w:trPr>
        <w:tc>
          <w:tcPr>
            <w:tcW w:w="410" w:type="pct"/>
            <w:vAlign w:val="center"/>
          </w:tcPr>
          <w:p w14:paraId="6A9B4E50"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63184F4B" w14:textId="77777777" w:rsidR="00C54ECB" w:rsidRPr="00922558" w:rsidRDefault="00C54ECB" w:rsidP="00C54ECB">
            <w:pPr>
              <w:spacing w:line="240" w:lineRule="auto"/>
              <w:ind w:firstLineChars="0" w:firstLine="0"/>
              <w:rPr>
                <w:sz w:val="21"/>
              </w:rPr>
            </w:pPr>
            <w:r w:rsidRPr="00922558">
              <w:rPr>
                <w:sz w:val="21"/>
              </w:rPr>
              <w:t>变、配电室不应与有爆炸危险的甲、乙类厂房毗邻布置；当供上述甲、乙类生产厂房专用的</w:t>
            </w:r>
            <w:r w:rsidRPr="00922558">
              <w:rPr>
                <w:sz w:val="21"/>
              </w:rPr>
              <w:t>10kV</w:t>
            </w:r>
            <w:r w:rsidRPr="00922558">
              <w:rPr>
                <w:sz w:val="21"/>
              </w:rPr>
              <w:t>及以下的变、配电间，当采用无门窗洞口防火墙隔开时，可毗邻布置。</w:t>
            </w:r>
          </w:p>
        </w:tc>
        <w:tc>
          <w:tcPr>
            <w:tcW w:w="927" w:type="pct"/>
            <w:vAlign w:val="center"/>
          </w:tcPr>
          <w:p w14:paraId="36A6D03B" w14:textId="77777777" w:rsidR="00C54ECB" w:rsidRPr="00922558" w:rsidRDefault="00C54ECB" w:rsidP="00C54ECB">
            <w:pPr>
              <w:spacing w:line="240" w:lineRule="auto"/>
              <w:ind w:firstLineChars="0" w:firstLine="0"/>
              <w:jc w:val="center"/>
              <w:rPr>
                <w:sz w:val="21"/>
              </w:rPr>
            </w:pPr>
            <w:r w:rsidRPr="00922558">
              <w:rPr>
                <w:sz w:val="21"/>
              </w:rPr>
              <w:t>GB50183-2004</w:t>
            </w:r>
          </w:p>
          <w:p w14:paraId="388F350F" w14:textId="77777777" w:rsidR="00C54ECB" w:rsidRPr="00922558" w:rsidRDefault="00C54ECB" w:rsidP="00C54ECB">
            <w:pPr>
              <w:spacing w:line="240" w:lineRule="auto"/>
              <w:ind w:firstLineChars="0" w:firstLine="0"/>
              <w:jc w:val="center"/>
              <w:rPr>
                <w:sz w:val="21"/>
              </w:rPr>
            </w:pPr>
            <w:r w:rsidRPr="00922558">
              <w:rPr>
                <w:sz w:val="21"/>
              </w:rPr>
              <w:t>6.9.5</w:t>
            </w:r>
          </w:p>
        </w:tc>
        <w:tc>
          <w:tcPr>
            <w:tcW w:w="1027" w:type="pct"/>
            <w:vAlign w:val="center"/>
          </w:tcPr>
          <w:p w14:paraId="68F3612E" w14:textId="77777777" w:rsidR="00C54ECB" w:rsidRPr="00FB19EE" w:rsidRDefault="00C54ECB" w:rsidP="00C54ECB">
            <w:pPr>
              <w:widowControl w:val="0"/>
              <w:spacing w:line="240" w:lineRule="auto"/>
              <w:ind w:firstLineChars="0" w:firstLine="0"/>
              <w:rPr>
                <w:sz w:val="21"/>
              </w:rPr>
            </w:pPr>
            <w:r w:rsidRPr="00FB19EE">
              <w:rPr>
                <w:rFonts w:hint="eastAsia"/>
                <w:snapToGrid w:val="0"/>
                <w:color w:val="000000"/>
                <w:spacing w:val="-3"/>
                <w:kern w:val="0"/>
                <w:sz w:val="21"/>
              </w:rPr>
              <w:t>配电室毗邻无爆炸危险的场所，如值班室、消防泵房等。</w:t>
            </w:r>
          </w:p>
        </w:tc>
        <w:tc>
          <w:tcPr>
            <w:tcW w:w="381" w:type="pct"/>
            <w:vAlign w:val="center"/>
          </w:tcPr>
          <w:p w14:paraId="5BE40EA8" w14:textId="5A9D3888" w:rsidR="00C54ECB" w:rsidRPr="00922558" w:rsidRDefault="00C54ECB" w:rsidP="00C54ECB">
            <w:pPr>
              <w:widowControl w:val="0"/>
              <w:spacing w:line="240" w:lineRule="auto"/>
              <w:ind w:firstLineChars="0" w:firstLine="0"/>
              <w:jc w:val="center"/>
              <w:rPr>
                <w:b/>
                <w:bCs/>
                <w:sz w:val="21"/>
              </w:rPr>
            </w:pPr>
            <w:r w:rsidRPr="00280CBE">
              <w:rPr>
                <w:b/>
                <w:bCs/>
                <w:sz w:val="21"/>
              </w:rPr>
              <w:t>√</w:t>
            </w:r>
          </w:p>
        </w:tc>
      </w:tr>
      <w:tr w:rsidR="00C54ECB" w:rsidRPr="00922558" w14:paraId="66D176F3" w14:textId="77777777" w:rsidTr="00D67323">
        <w:trPr>
          <w:trHeight w:val="284"/>
          <w:jc w:val="center"/>
        </w:trPr>
        <w:tc>
          <w:tcPr>
            <w:tcW w:w="410" w:type="pct"/>
            <w:vAlign w:val="center"/>
          </w:tcPr>
          <w:p w14:paraId="13E2A1B4"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7862310E" w14:textId="77777777" w:rsidR="00C54ECB" w:rsidRPr="00922558" w:rsidRDefault="00C54ECB" w:rsidP="00C54ECB">
            <w:pPr>
              <w:spacing w:line="240" w:lineRule="auto"/>
              <w:ind w:firstLineChars="0" w:firstLine="0"/>
              <w:rPr>
                <w:sz w:val="21"/>
              </w:rPr>
            </w:pPr>
            <w:r w:rsidRPr="00922558">
              <w:rPr>
                <w:sz w:val="21"/>
              </w:rPr>
              <w:t>甲类、乙类工艺设备平台、操作平台宜设</w:t>
            </w:r>
            <w:r w:rsidRPr="00922558">
              <w:rPr>
                <w:sz w:val="21"/>
              </w:rPr>
              <w:t>2</w:t>
            </w:r>
            <w:r w:rsidRPr="00922558">
              <w:rPr>
                <w:sz w:val="21"/>
              </w:rPr>
              <w:t>个通向地面的梯子。长度小于</w:t>
            </w:r>
            <w:r w:rsidRPr="00922558">
              <w:rPr>
                <w:sz w:val="21"/>
              </w:rPr>
              <w:t>8m</w:t>
            </w:r>
            <w:r w:rsidRPr="00922558">
              <w:rPr>
                <w:sz w:val="21"/>
              </w:rPr>
              <w:t>的甲类设备平台和长度小于</w:t>
            </w:r>
            <w:r w:rsidRPr="00922558">
              <w:rPr>
                <w:sz w:val="21"/>
              </w:rPr>
              <w:t>15m</w:t>
            </w:r>
            <w:r w:rsidRPr="00922558">
              <w:rPr>
                <w:sz w:val="21"/>
              </w:rPr>
              <w:t>的乙类设备平台，可设</w:t>
            </w:r>
            <w:r w:rsidRPr="00922558">
              <w:rPr>
                <w:sz w:val="21"/>
              </w:rPr>
              <w:t>1</w:t>
            </w:r>
            <w:r w:rsidRPr="00922558">
              <w:rPr>
                <w:sz w:val="21"/>
              </w:rPr>
              <w:t>个梯子。相邻的平台和框架可根据疏散要求设走桥连通。</w:t>
            </w:r>
          </w:p>
        </w:tc>
        <w:tc>
          <w:tcPr>
            <w:tcW w:w="927" w:type="pct"/>
            <w:vAlign w:val="center"/>
          </w:tcPr>
          <w:p w14:paraId="6A00EEE7" w14:textId="77777777" w:rsidR="00C54ECB" w:rsidRPr="00922558" w:rsidRDefault="00C54ECB" w:rsidP="00C54ECB">
            <w:pPr>
              <w:spacing w:line="240" w:lineRule="auto"/>
              <w:ind w:firstLineChars="0" w:firstLine="0"/>
              <w:jc w:val="center"/>
              <w:rPr>
                <w:sz w:val="21"/>
              </w:rPr>
            </w:pPr>
            <w:r w:rsidRPr="00922558">
              <w:rPr>
                <w:sz w:val="21"/>
              </w:rPr>
              <w:t>SY/T0021-2016</w:t>
            </w:r>
          </w:p>
          <w:p w14:paraId="40DA07D5" w14:textId="77777777" w:rsidR="00C54ECB" w:rsidRPr="00922558" w:rsidRDefault="00C54ECB" w:rsidP="00C54ECB">
            <w:pPr>
              <w:spacing w:line="240" w:lineRule="auto"/>
              <w:ind w:firstLineChars="0" w:firstLine="0"/>
              <w:jc w:val="center"/>
              <w:rPr>
                <w:sz w:val="21"/>
              </w:rPr>
            </w:pPr>
            <w:r w:rsidRPr="00922558">
              <w:rPr>
                <w:sz w:val="21"/>
              </w:rPr>
              <w:t>4.6.4</w:t>
            </w:r>
          </w:p>
        </w:tc>
        <w:tc>
          <w:tcPr>
            <w:tcW w:w="1027" w:type="pct"/>
            <w:vAlign w:val="center"/>
          </w:tcPr>
          <w:p w14:paraId="076B5026" w14:textId="77777777" w:rsidR="00C54ECB" w:rsidRPr="00FB19EE" w:rsidRDefault="00C54ECB" w:rsidP="00C54ECB">
            <w:pPr>
              <w:widowControl w:val="0"/>
              <w:spacing w:line="240" w:lineRule="auto"/>
              <w:ind w:firstLineChars="0" w:firstLine="0"/>
              <w:rPr>
                <w:sz w:val="21"/>
              </w:rPr>
            </w:pPr>
            <w:r w:rsidRPr="00FB19EE">
              <w:rPr>
                <w:rFonts w:hint="eastAsia"/>
                <w:snapToGrid w:val="0"/>
                <w:color w:val="000000"/>
                <w:spacing w:val="-3"/>
                <w:kern w:val="0"/>
                <w:sz w:val="21"/>
              </w:rPr>
              <w:t>梯子设置符合要求。</w:t>
            </w:r>
          </w:p>
        </w:tc>
        <w:tc>
          <w:tcPr>
            <w:tcW w:w="381" w:type="pct"/>
            <w:vAlign w:val="center"/>
          </w:tcPr>
          <w:p w14:paraId="3AEE6625" w14:textId="5C8E8DED" w:rsidR="00C54ECB" w:rsidRPr="00922558" w:rsidRDefault="00C54ECB" w:rsidP="00C54ECB">
            <w:pPr>
              <w:widowControl w:val="0"/>
              <w:spacing w:line="240" w:lineRule="auto"/>
              <w:ind w:firstLineChars="0" w:firstLine="0"/>
              <w:jc w:val="center"/>
              <w:rPr>
                <w:b/>
                <w:bCs/>
                <w:sz w:val="21"/>
              </w:rPr>
            </w:pPr>
            <w:r w:rsidRPr="00280CBE">
              <w:rPr>
                <w:b/>
                <w:bCs/>
                <w:sz w:val="21"/>
              </w:rPr>
              <w:t>√</w:t>
            </w:r>
          </w:p>
        </w:tc>
      </w:tr>
      <w:tr w:rsidR="00C54ECB" w:rsidRPr="00922558" w14:paraId="77D9DAB6" w14:textId="77777777" w:rsidTr="00D67323">
        <w:trPr>
          <w:trHeight w:val="284"/>
          <w:jc w:val="center"/>
        </w:trPr>
        <w:tc>
          <w:tcPr>
            <w:tcW w:w="410" w:type="pct"/>
            <w:vAlign w:val="center"/>
          </w:tcPr>
          <w:p w14:paraId="0CCD3C7F"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38967D0C" w14:textId="77777777" w:rsidR="00C54ECB" w:rsidRPr="00922558" w:rsidRDefault="00C54ECB" w:rsidP="00C54ECB">
            <w:pPr>
              <w:spacing w:line="240" w:lineRule="auto"/>
              <w:ind w:firstLineChars="0" w:firstLine="0"/>
              <w:rPr>
                <w:sz w:val="21"/>
              </w:rPr>
            </w:pPr>
            <w:r w:rsidRPr="00922558">
              <w:rPr>
                <w:sz w:val="21"/>
              </w:rPr>
              <w:t>门窗与墙体应连接牢固，且满足抗风压、水密性、气密性等要求。</w:t>
            </w:r>
          </w:p>
        </w:tc>
        <w:tc>
          <w:tcPr>
            <w:tcW w:w="927" w:type="pct"/>
            <w:vAlign w:val="center"/>
          </w:tcPr>
          <w:p w14:paraId="004815F2" w14:textId="77777777" w:rsidR="00C54ECB" w:rsidRPr="00922558" w:rsidRDefault="00C54ECB" w:rsidP="00C54ECB">
            <w:pPr>
              <w:spacing w:line="240" w:lineRule="auto"/>
              <w:ind w:firstLineChars="0" w:firstLine="0"/>
              <w:jc w:val="center"/>
              <w:rPr>
                <w:sz w:val="21"/>
              </w:rPr>
            </w:pPr>
            <w:r w:rsidRPr="00922558">
              <w:rPr>
                <w:sz w:val="21"/>
              </w:rPr>
              <w:t>SY/T0021-2016</w:t>
            </w:r>
          </w:p>
          <w:p w14:paraId="687E9D8F" w14:textId="77777777" w:rsidR="00C54ECB" w:rsidRPr="00922558" w:rsidRDefault="00C54ECB" w:rsidP="00C54ECB">
            <w:pPr>
              <w:spacing w:line="240" w:lineRule="auto"/>
              <w:ind w:firstLineChars="0" w:firstLine="0"/>
              <w:jc w:val="center"/>
              <w:rPr>
                <w:sz w:val="21"/>
              </w:rPr>
            </w:pPr>
            <w:r w:rsidRPr="00922558">
              <w:rPr>
                <w:sz w:val="21"/>
              </w:rPr>
              <w:t>4.7.1</w:t>
            </w:r>
          </w:p>
        </w:tc>
        <w:tc>
          <w:tcPr>
            <w:tcW w:w="1027" w:type="pct"/>
            <w:vAlign w:val="center"/>
          </w:tcPr>
          <w:p w14:paraId="5C6F5D14" w14:textId="77777777" w:rsidR="00C54ECB" w:rsidRPr="00FB19EE" w:rsidRDefault="00C54ECB" w:rsidP="00C54ECB">
            <w:pPr>
              <w:widowControl w:val="0"/>
              <w:spacing w:line="240" w:lineRule="auto"/>
              <w:ind w:firstLineChars="0" w:firstLine="0"/>
              <w:rPr>
                <w:sz w:val="21"/>
              </w:rPr>
            </w:pPr>
            <w:r w:rsidRPr="00FB19EE">
              <w:rPr>
                <w:rFonts w:hint="eastAsia"/>
                <w:snapToGrid w:val="0"/>
                <w:color w:val="000000"/>
                <w:spacing w:val="-3"/>
                <w:kern w:val="0"/>
                <w:sz w:val="21"/>
              </w:rPr>
              <w:t>门窗连接牢固，符合要求。</w:t>
            </w:r>
          </w:p>
        </w:tc>
        <w:tc>
          <w:tcPr>
            <w:tcW w:w="381" w:type="pct"/>
            <w:vAlign w:val="center"/>
          </w:tcPr>
          <w:p w14:paraId="3752A03B" w14:textId="63E792BD" w:rsidR="00C54ECB" w:rsidRPr="00922558" w:rsidRDefault="00C54ECB" w:rsidP="00C54ECB">
            <w:pPr>
              <w:widowControl w:val="0"/>
              <w:spacing w:line="240" w:lineRule="auto"/>
              <w:ind w:firstLineChars="0" w:firstLine="0"/>
              <w:jc w:val="center"/>
              <w:rPr>
                <w:b/>
                <w:bCs/>
                <w:sz w:val="21"/>
              </w:rPr>
            </w:pPr>
            <w:r w:rsidRPr="00280CBE">
              <w:rPr>
                <w:b/>
                <w:bCs/>
                <w:sz w:val="21"/>
              </w:rPr>
              <w:t>√</w:t>
            </w:r>
          </w:p>
        </w:tc>
      </w:tr>
      <w:tr w:rsidR="00C54ECB" w:rsidRPr="00922558" w14:paraId="37BAE5D4" w14:textId="77777777" w:rsidTr="00D67323">
        <w:trPr>
          <w:trHeight w:val="284"/>
          <w:jc w:val="center"/>
        </w:trPr>
        <w:tc>
          <w:tcPr>
            <w:tcW w:w="410" w:type="pct"/>
            <w:vAlign w:val="center"/>
          </w:tcPr>
          <w:p w14:paraId="7BA86BCE"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073CA910" w14:textId="77777777" w:rsidR="00C54ECB" w:rsidRPr="00922558" w:rsidRDefault="00C54ECB" w:rsidP="00C54ECB">
            <w:pPr>
              <w:spacing w:line="240" w:lineRule="auto"/>
              <w:ind w:firstLineChars="0" w:firstLine="0"/>
              <w:rPr>
                <w:sz w:val="21"/>
              </w:rPr>
            </w:pPr>
            <w:r w:rsidRPr="00922558">
              <w:rPr>
                <w:sz w:val="21"/>
              </w:rPr>
              <w:t>建筑内的管道穿墙、穿楼板时，应在管线就位后，用防火材料封堵</w:t>
            </w:r>
            <w:r w:rsidRPr="00922558">
              <w:rPr>
                <w:rFonts w:hint="eastAsia"/>
                <w:sz w:val="21"/>
              </w:rPr>
              <w:t>；</w:t>
            </w:r>
            <w:r w:rsidRPr="00922558">
              <w:rPr>
                <w:sz w:val="21"/>
              </w:rPr>
              <w:t>电缆沟、管沟穿过外墙时，应采取防火封堵措施</w:t>
            </w:r>
            <w:r>
              <w:rPr>
                <w:rFonts w:hint="eastAsia"/>
                <w:sz w:val="21"/>
              </w:rPr>
              <w:t>；</w:t>
            </w:r>
            <w:r w:rsidRPr="00922558">
              <w:rPr>
                <w:sz w:val="21"/>
              </w:rPr>
              <w:t>电缆沟、管沟穿过内墙时</w:t>
            </w:r>
            <w:r w:rsidRPr="00922558">
              <w:rPr>
                <w:rFonts w:hint="eastAsia"/>
                <w:sz w:val="21"/>
              </w:rPr>
              <w:t>，</w:t>
            </w:r>
            <w:r w:rsidRPr="00922558">
              <w:rPr>
                <w:sz w:val="21"/>
              </w:rPr>
              <w:t>宜采取防火封堵措施。</w:t>
            </w:r>
          </w:p>
        </w:tc>
        <w:tc>
          <w:tcPr>
            <w:tcW w:w="927" w:type="pct"/>
            <w:vAlign w:val="center"/>
          </w:tcPr>
          <w:p w14:paraId="3D2E7B97" w14:textId="77777777" w:rsidR="00C54ECB" w:rsidRPr="00922558" w:rsidRDefault="00C54ECB" w:rsidP="00C54ECB">
            <w:pPr>
              <w:spacing w:line="240" w:lineRule="auto"/>
              <w:ind w:firstLineChars="0" w:firstLine="0"/>
              <w:jc w:val="center"/>
              <w:rPr>
                <w:sz w:val="21"/>
              </w:rPr>
            </w:pPr>
            <w:r w:rsidRPr="00922558">
              <w:rPr>
                <w:sz w:val="21"/>
              </w:rPr>
              <w:t>SY/T0021-2016</w:t>
            </w:r>
          </w:p>
          <w:p w14:paraId="3B483336" w14:textId="77777777" w:rsidR="00C54ECB" w:rsidRPr="00922558" w:rsidRDefault="00C54ECB" w:rsidP="00C54ECB">
            <w:pPr>
              <w:spacing w:line="240" w:lineRule="auto"/>
              <w:ind w:firstLineChars="0" w:firstLine="0"/>
              <w:jc w:val="center"/>
              <w:rPr>
                <w:sz w:val="21"/>
              </w:rPr>
            </w:pPr>
            <w:r w:rsidRPr="00922558">
              <w:rPr>
                <w:sz w:val="21"/>
              </w:rPr>
              <w:t>6.1.9</w:t>
            </w:r>
          </w:p>
        </w:tc>
        <w:tc>
          <w:tcPr>
            <w:tcW w:w="1027" w:type="pct"/>
            <w:vAlign w:val="center"/>
          </w:tcPr>
          <w:p w14:paraId="5BE172E9" w14:textId="77777777" w:rsidR="00C54ECB" w:rsidRPr="00FB19EE" w:rsidRDefault="00C54ECB" w:rsidP="00C54ECB">
            <w:pPr>
              <w:widowControl w:val="0"/>
              <w:spacing w:line="240" w:lineRule="auto"/>
              <w:ind w:firstLineChars="0" w:firstLine="0"/>
              <w:rPr>
                <w:sz w:val="21"/>
              </w:rPr>
            </w:pPr>
            <w:r w:rsidRPr="00FB19EE">
              <w:rPr>
                <w:rFonts w:hint="eastAsia"/>
                <w:snapToGrid w:val="0"/>
                <w:color w:val="000000"/>
                <w:spacing w:val="-3"/>
                <w:kern w:val="0"/>
                <w:sz w:val="21"/>
              </w:rPr>
              <w:t>防火封堵措施到位，符合要求。</w:t>
            </w:r>
          </w:p>
        </w:tc>
        <w:tc>
          <w:tcPr>
            <w:tcW w:w="381" w:type="pct"/>
            <w:vAlign w:val="center"/>
          </w:tcPr>
          <w:p w14:paraId="73023BBE" w14:textId="45F54E1A" w:rsidR="00C54ECB" w:rsidRPr="00922558" w:rsidRDefault="00C54ECB" w:rsidP="00C54ECB">
            <w:pPr>
              <w:widowControl w:val="0"/>
              <w:spacing w:line="240" w:lineRule="auto"/>
              <w:ind w:firstLineChars="0" w:firstLine="0"/>
              <w:jc w:val="center"/>
              <w:rPr>
                <w:b/>
                <w:bCs/>
                <w:sz w:val="21"/>
              </w:rPr>
            </w:pPr>
            <w:r w:rsidRPr="00280CBE">
              <w:rPr>
                <w:b/>
                <w:bCs/>
                <w:sz w:val="21"/>
              </w:rPr>
              <w:t>√</w:t>
            </w:r>
          </w:p>
        </w:tc>
      </w:tr>
      <w:tr w:rsidR="00C54ECB" w:rsidRPr="00922558" w14:paraId="0B257F96" w14:textId="77777777" w:rsidTr="00D67323">
        <w:trPr>
          <w:trHeight w:val="284"/>
          <w:jc w:val="center"/>
        </w:trPr>
        <w:tc>
          <w:tcPr>
            <w:tcW w:w="410" w:type="pct"/>
            <w:vAlign w:val="center"/>
          </w:tcPr>
          <w:p w14:paraId="180FCEF5"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318357C9" w14:textId="77777777" w:rsidR="00C54ECB" w:rsidRPr="00922558" w:rsidRDefault="00C54ECB" w:rsidP="00C54ECB">
            <w:pPr>
              <w:spacing w:line="240" w:lineRule="auto"/>
              <w:ind w:firstLineChars="0" w:firstLine="0"/>
              <w:rPr>
                <w:sz w:val="21"/>
              </w:rPr>
            </w:pPr>
            <w:r w:rsidRPr="00922558">
              <w:rPr>
                <w:sz w:val="21"/>
              </w:rPr>
              <w:t>甲类、乙类液体泵宜露天或棚式布置。若在室内布置时，应符合下列规定</w:t>
            </w:r>
            <w:r>
              <w:rPr>
                <w:rFonts w:hint="eastAsia"/>
                <w:sz w:val="21"/>
              </w:rPr>
              <w:t>：</w:t>
            </w:r>
          </w:p>
          <w:p w14:paraId="16CB7823" w14:textId="77777777" w:rsidR="00C54ECB" w:rsidRPr="00922558" w:rsidRDefault="00C54ECB" w:rsidP="00C54ECB">
            <w:pPr>
              <w:spacing w:line="240" w:lineRule="auto"/>
              <w:ind w:firstLineChars="0" w:firstLine="0"/>
              <w:rPr>
                <w:sz w:val="21"/>
              </w:rPr>
            </w:pPr>
            <w:r w:rsidRPr="00922558">
              <w:rPr>
                <w:sz w:val="21"/>
              </w:rPr>
              <w:t>1</w:t>
            </w:r>
            <w:r w:rsidRPr="00922558">
              <w:rPr>
                <w:sz w:val="21"/>
              </w:rPr>
              <w:t>液化石油气泵和天然气凝液泵超过</w:t>
            </w:r>
            <w:r w:rsidRPr="00922558">
              <w:rPr>
                <w:sz w:val="21"/>
              </w:rPr>
              <w:t>2</w:t>
            </w:r>
            <w:r w:rsidRPr="00922558">
              <w:rPr>
                <w:sz w:val="21"/>
              </w:rPr>
              <w:t>台时</w:t>
            </w:r>
            <w:r w:rsidRPr="00922558">
              <w:rPr>
                <w:sz w:val="21"/>
              </w:rPr>
              <w:t>,</w:t>
            </w:r>
            <w:r w:rsidRPr="00922558">
              <w:rPr>
                <w:sz w:val="21"/>
              </w:rPr>
              <w:t>与甲</w:t>
            </w:r>
            <w:r w:rsidRPr="00922558">
              <w:rPr>
                <w:sz w:val="21"/>
                <w:vertAlign w:val="subscript"/>
              </w:rPr>
              <w:t>B</w:t>
            </w:r>
            <w:r w:rsidRPr="00922558">
              <w:rPr>
                <w:sz w:val="21"/>
              </w:rPr>
              <w:t>类、乙类液体泵应分别布置在不同的房间内，房间之间的隔墙应为防火墙。</w:t>
            </w:r>
          </w:p>
          <w:p w14:paraId="16CCA072" w14:textId="77777777" w:rsidR="00C54ECB" w:rsidRPr="00922558" w:rsidRDefault="00C54ECB" w:rsidP="00C54ECB">
            <w:pPr>
              <w:spacing w:line="240" w:lineRule="auto"/>
              <w:ind w:firstLineChars="0" w:firstLine="0"/>
              <w:rPr>
                <w:sz w:val="21"/>
              </w:rPr>
            </w:pPr>
            <w:r w:rsidRPr="00922558">
              <w:rPr>
                <w:sz w:val="21"/>
              </w:rPr>
              <w:t>2</w:t>
            </w:r>
            <w:r w:rsidRPr="00922558">
              <w:rPr>
                <w:sz w:val="21"/>
              </w:rPr>
              <w:t>甲类、乙类液体泵房的地面不宜设地坑或地沟。泵房内应有防止可燃气体积聚的措施</w:t>
            </w:r>
            <w:r w:rsidRPr="00922558">
              <w:rPr>
                <w:sz w:val="21"/>
              </w:rPr>
              <w:t>,</w:t>
            </w:r>
            <w:r w:rsidRPr="00922558">
              <w:rPr>
                <w:sz w:val="21"/>
              </w:rPr>
              <w:t>室内地面应为不发火花地面。</w:t>
            </w:r>
          </w:p>
        </w:tc>
        <w:tc>
          <w:tcPr>
            <w:tcW w:w="927" w:type="pct"/>
            <w:vAlign w:val="center"/>
          </w:tcPr>
          <w:p w14:paraId="43340510" w14:textId="77777777" w:rsidR="00C54ECB" w:rsidRPr="00922558" w:rsidRDefault="00C54ECB" w:rsidP="00C54ECB">
            <w:pPr>
              <w:spacing w:line="240" w:lineRule="auto"/>
              <w:ind w:firstLineChars="0" w:firstLine="0"/>
              <w:jc w:val="center"/>
              <w:rPr>
                <w:sz w:val="21"/>
              </w:rPr>
            </w:pPr>
            <w:r w:rsidRPr="00922558">
              <w:rPr>
                <w:sz w:val="21"/>
              </w:rPr>
              <w:t>SY/T0021-2016</w:t>
            </w:r>
          </w:p>
          <w:p w14:paraId="3DB313E0" w14:textId="77777777" w:rsidR="00C54ECB" w:rsidRPr="00922558" w:rsidRDefault="00C54ECB" w:rsidP="00C54ECB">
            <w:pPr>
              <w:spacing w:line="240" w:lineRule="auto"/>
              <w:ind w:firstLineChars="0" w:firstLine="0"/>
              <w:jc w:val="center"/>
              <w:rPr>
                <w:sz w:val="21"/>
              </w:rPr>
            </w:pPr>
            <w:r w:rsidRPr="00922558">
              <w:rPr>
                <w:sz w:val="21"/>
              </w:rPr>
              <w:t>7.1.1</w:t>
            </w:r>
          </w:p>
        </w:tc>
        <w:tc>
          <w:tcPr>
            <w:tcW w:w="1027" w:type="pct"/>
            <w:vAlign w:val="center"/>
          </w:tcPr>
          <w:p w14:paraId="1A0E42C8" w14:textId="77777777" w:rsidR="00C54ECB" w:rsidRPr="00FB19EE" w:rsidRDefault="00C54ECB" w:rsidP="00C54ECB">
            <w:pPr>
              <w:widowControl w:val="0"/>
              <w:spacing w:line="240" w:lineRule="auto"/>
              <w:ind w:firstLineChars="0" w:firstLine="0"/>
              <w:rPr>
                <w:sz w:val="21"/>
              </w:rPr>
            </w:pPr>
            <w:r w:rsidRPr="00FB19EE">
              <w:rPr>
                <w:rFonts w:hint="eastAsia"/>
                <w:snapToGrid w:val="0"/>
                <w:color w:val="000000"/>
                <w:spacing w:val="-3"/>
                <w:kern w:val="0"/>
                <w:sz w:val="21"/>
              </w:rPr>
              <w:t>泵房内无地坑等。</w:t>
            </w:r>
          </w:p>
        </w:tc>
        <w:tc>
          <w:tcPr>
            <w:tcW w:w="381" w:type="pct"/>
            <w:vAlign w:val="center"/>
          </w:tcPr>
          <w:p w14:paraId="3024B44B" w14:textId="6EC2156F" w:rsidR="00C54ECB" w:rsidRPr="00922558" w:rsidRDefault="00C54ECB" w:rsidP="00C54ECB">
            <w:pPr>
              <w:widowControl w:val="0"/>
              <w:spacing w:line="240" w:lineRule="auto"/>
              <w:ind w:firstLineChars="0" w:firstLine="0"/>
              <w:jc w:val="center"/>
              <w:rPr>
                <w:b/>
                <w:bCs/>
                <w:sz w:val="21"/>
              </w:rPr>
            </w:pPr>
            <w:r w:rsidRPr="00280CBE">
              <w:rPr>
                <w:b/>
                <w:bCs/>
                <w:sz w:val="21"/>
              </w:rPr>
              <w:t>√</w:t>
            </w:r>
          </w:p>
        </w:tc>
      </w:tr>
      <w:tr w:rsidR="00C54ECB" w:rsidRPr="00922558" w14:paraId="7DAB97AB" w14:textId="77777777" w:rsidTr="00D67323">
        <w:trPr>
          <w:trHeight w:val="284"/>
          <w:jc w:val="center"/>
        </w:trPr>
        <w:tc>
          <w:tcPr>
            <w:tcW w:w="410" w:type="pct"/>
            <w:vAlign w:val="center"/>
          </w:tcPr>
          <w:p w14:paraId="389C44E8"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5E0C4096" w14:textId="77777777" w:rsidR="00C54ECB" w:rsidRPr="00922558" w:rsidRDefault="00C54ECB" w:rsidP="00C54ECB">
            <w:pPr>
              <w:spacing w:line="240" w:lineRule="auto"/>
              <w:ind w:firstLineChars="0" w:firstLine="0"/>
              <w:rPr>
                <w:sz w:val="21"/>
              </w:rPr>
            </w:pPr>
            <w:r w:rsidRPr="00922558">
              <w:rPr>
                <w:sz w:val="21"/>
              </w:rPr>
              <w:t>甲类、乙类泵房不应采用地下或半地下式建筑。</w:t>
            </w:r>
          </w:p>
        </w:tc>
        <w:tc>
          <w:tcPr>
            <w:tcW w:w="927" w:type="pct"/>
            <w:vAlign w:val="center"/>
          </w:tcPr>
          <w:p w14:paraId="17169F33" w14:textId="77777777" w:rsidR="00C54ECB" w:rsidRPr="00922558" w:rsidRDefault="00C54ECB" w:rsidP="00C54ECB">
            <w:pPr>
              <w:spacing w:line="240" w:lineRule="auto"/>
              <w:ind w:firstLineChars="0" w:firstLine="0"/>
              <w:jc w:val="center"/>
              <w:rPr>
                <w:sz w:val="21"/>
              </w:rPr>
            </w:pPr>
            <w:r w:rsidRPr="00922558">
              <w:rPr>
                <w:sz w:val="21"/>
              </w:rPr>
              <w:t>SY/T0021-2016</w:t>
            </w:r>
          </w:p>
          <w:p w14:paraId="59E61FCC" w14:textId="77777777" w:rsidR="00C54ECB" w:rsidRPr="00922558" w:rsidRDefault="00C54ECB" w:rsidP="00C54ECB">
            <w:pPr>
              <w:spacing w:line="240" w:lineRule="auto"/>
              <w:ind w:firstLineChars="0" w:firstLine="0"/>
              <w:jc w:val="center"/>
              <w:rPr>
                <w:sz w:val="21"/>
              </w:rPr>
            </w:pPr>
            <w:r w:rsidRPr="00922558">
              <w:rPr>
                <w:sz w:val="21"/>
              </w:rPr>
              <w:t>7.1.2</w:t>
            </w:r>
          </w:p>
        </w:tc>
        <w:tc>
          <w:tcPr>
            <w:tcW w:w="1027" w:type="pct"/>
            <w:vAlign w:val="center"/>
          </w:tcPr>
          <w:p w14:paraId="6C5EBEC2" w14:textId="77777777" w:rsidR="00C54ECB" w:rsidRPr="00FB19EE" w:rsidRDefault="00C54ECB" w:rsidP="00C54ECB">
            <w:pPr>
              <w:widowControl w:val="0"/>
              <w:spacing w:line="240" w:lineRule="auto"/>
              <w:ind w:firstLineChars="0" w:firstLine="0"/>
              <w:rPr>
                <w:sz w:val="21"/>
              </w:rPr>
            </w:pPr>
            <w:r w:rsidRPr="00FB19EE">
              <w:rPr>
                <w:rFonts w:hint="eastAsia"/>
                <w:snapToGrid w:val="0"/>
                <w:color w:val="000000"/>
                <w:spacing w:val="-3"/>
                <w:kern w:val="0"/>
                <w:sz w:val="21"/>
              </w:rPr>
              <w:t>泵房均为地上式建筑。</w:t>
            </w:r>
          </w:p>
        </w:tc>
        <w:tc>
          <w:tcPr>
            <w:tcW w:w="381" w:type="pct"/>
            <w:vAlign w:val="center"/>
          </w:tcPr>
          <w:p w14:paraId="09C8F6AA" w14:textId="26BD22EF" w:rsidR="00C54ECB" w:rsidRPr="00922558" w:rsidRDefault="00C54ECB" w:rsidP="00C54ECB">
            <w:pPr>
              <w:widowControl w:val="0"/>
              <w:spacing w:line="240" w:lineRule="auto"/>
              <w:ind w:firstLineChars="0" w:firstLine="0"/>
              <w:jc w:val="center"/>
              <w:rPr>
                <w:b/>
                <w:bCs/>
                <w:sz w:val="21"/>
              </w:rPr>
            </w:pPr>
            <w:r w:rsidRPr="00280CBE">
              <w:rPr>
                <w:b/>
                <w:bCs/>
                <w:sz w:val="21"/>
              </w:rPr>
              <w:t>√</w:t>
            </w:r>
          </w:p>
        </w:tc>
      </w:tr>
      <w:tr w:rsidR="00C54ECB" w:rsidRPr="00922558" w14:paraId="7F243E8F" w14:textId="77777777" w:rsidTr="00D67323">
        <w:trPr>
          <w:trHeight w:val="284"/>
          <w:jc w:val="center"/>
        </w:trPr>
        <w:tc>
          <w:tcPr>
            <w:tcW w:w="410" w:type="pct"/>
            <w:vAlign w:val="center"/>
          </w:tcPr>
          <w:p w14:paraId="3AE67900" w14:textId="77777777" w:rsidR="00C54ECB" w:rsidRPr="00922558" w:rsidRDefault="00C54ECB">
            <w:pPr>
              <w:pStyle w:val="afff0"/>
              <w:widowControl w:val="0"/>
              <w:numPr>
                <w:ilvl w:val="0"/>
                <w:numId w:val="25"/>
              </w:numPr>
              <w:spacing w:line="240" w:lineRule="auto"/>
              <w:ind w:left="0" w:firstLineChars="0" w:firstLine="0"/>
              <w:jc w:val="center"/>
              <w:rPr>
                <w:sz w:val="21"/>
              </w:rPr>
            </w:pPr>
          </w:p>
        </w:tc>
        <w:tc>
          <w:tcPr>
            <w:tcW w:w="2255" w:type="pct"/>
            <w:vAlign w:val="center"/>
          </w:tcPr>
          <w:p w14:paraId="36BCD4D6" w14:textId="77777777" w:rsidR="00C54ECB" w:rsidRPr="00922558" w:rsidRDefault="00C54ECB" w:rsidP="00C54ECB">
            <w:pPr>
              <w:spacing w:line="240" w:lineRule="auto"/>
              <w:ind w:firstLineChars="0" w:firstLine="0"/>
              <w:rPr>
                <w:sz w:val="21"/>
              </w:rPr>
            </w:pPr>
            <w:r w:rsidRPr="00922558">
              <w:rPr>
                <w:sz w:val="21"/>
              </w:rPr>
              <w:t>甲类、乙</w:t>
            </w:r>
            <w:r w:rsidRPr="00922558">
              <w:rPr>
                <w:sz w:val="21"/>
                <w:vertAlign w:val="subscript"/>
              </w:rPr>
              <w:t>A</w:t>
            </w:r>
            <w:r w:rsidRPr="00922558">
              <w:rPr>
                <w:sz w:val="21"/>
              </w:rPr>
              <w:t>类泵房内不应设置有人值守的辅助房间。</w:t>
            </w:r>
          </w:p>
        </w:tc>
        <w:tc>
          <w:tcPr>
            <w:tcW w:w="927" w:type="pct"/>
            <w:vAlign w:val="center"/>
          </w:tcPr>
          <w:p w14:paraId="053DD56F" w14:textId="77777777" w:rsidR="00C54ECB" w:rsidRPr="00922558" w:rsidRDefault="00C54ECB" w:rsidP="00C54ECB">
            <w:pPr>
              <w:spacing w:line="240" w:lineRule="auto"/>
              <w:ind w:firstLineChars="0" w:firstLine="0"/>
              <w:jc w:val="center"/>
              <w:rPr>
                <w:sz w:val="21"/>
              </w:rPr>
            </w:pPr>
            <w:r w:rsidRPr="00922558">
              <w:rPr>
                <w:sz w:val="21"/>
              </w:rPr>
              <w:t>SY/T0021-2016</w:t>
            </w:r>
          </w:p>
          <w:p w14:paraId="3031C5F0" w14:textId="77777777" w:rsidR="00C54ECB" w:rsidRPr="00922558" w:rsidRDefault="00C54ECB" w:rsidP="00C54ECB">
            <w:pPr>
              <w:spacing w:line="240" w:lineRule="auto"/>
              <w:ind w:firstLineChars="0" w:firstLine="0"/>
              <w:jc w:val="center"/>
              <w:rPr>
                <w:sz w:val="21"/>
              </w:rPr>
            </w:pPr>
            <w:r w:rsidRPr="00922558">
              <w:rPr>
                <w:sz w:val="21"/>
              </w:rPr>
              <w:t>7.1.3</w:t>
            </w:r>
          </w:p>
        </w:tc>
        <w:tc>
          <w:tcPr>
            <w:tcW w:w="1027" w:type="pct"/>
            <w:vAlign w:val="center"/>
          </w:tcPr>
          <w:p w14:paraId="00834E06" w14:textId="77777777" w:rsidR="00C54ECB" w:rsidRPr="00FB19EE" w:rsidRDefault="00C54ECB" w:rsidP="00C54ECB">
            <w:pPr>
              <w:widowControl w:val="0"/>
              <w:spacing w:line="240" w:lineRule="auto"/>
              <w:ind w:firstLineChars="0" w:firstLine="0"/>
              <w:rPr>
                <w:sz w:val="21"/>
              </w:rPr>
            </w:pPr>
            <w:r w:rsidRPr="00FB19EE">
              <w:rPr>
                <w:rFonts w:hint="eastAsia"/>
                <w:snapToGrid w:val="0"/>
                <w:color w:val="000000"/>
                <w:spacing w:val="-3"/>
                <w:kern w:val="0"/>
                <w:sz w:val="21"/>
              </w:rPr>
              <w:t>泵房内无辅助房间。</w:t>
            </w:r>
          </w:p>
        </w:tc>
        <w:tc>
          <w:tcPr>
            <w:tcW w:w="381" w:type="pct"/>
            <w:vAlign w:val="center"/>
          </w:tcPr>
          <w:p w14:paraId="4854FABF" w14:textId="40F1FBF9" w:rsidR="00C54ECB" w:rsidRPr="00922558" w:rsidRDefault="00C54ECB" w:rsidP="00C54ECB">
            <w:pPr>
              <w:widowControl w:val="0"/>
              <w:spacing w:line="240" w:lineRule="auto"/>
              <w:ind w:firstLineChars="0" w:firstLine="0"/>
              <w:jc w:val="center"/>
              <w:rPr>
                <w:b/>
                <w:bCs/>
                <w:sz w:val="21"/>
              </w:rPr>
            </w:pPr>
            <w:r w:rsidRPr="00280CBE">
              <w:rPr>
                <w:b/>
                <w:bCs/>
                <w:sz w:val="21"/>
              </w:rPr>
              <w:t>√</w:t>
            </w:r>
          </w:p>
        </w:tc>
      </w:tr>
      <w:tr w:rsidR="00C54ECB" w:rsidRPr="00922558" w14:paraId="4ED92629" w14:textId="77777777" w:rsidTr="00D67323">
        <w:trPr>
          <w:trHeight w:val="284"/>
          <w:jc w:val="center"/>
        </w:trPr>
        <w:tc>
          <w:tcPr>
            <w:tcW w:w="410" w:type="pct"/>
            <w:vAlign w:val="center"/>
          </w:tcPr>
          <w:p w14:paraId="2C810310" w14:textId="0454550B" w:rsidR="00C54ECB" w:rsidRPr="00FB19EE" w:rsidRDefault="00C54ECB" w:rsidP="00C54ECB">
            <w:pPr>
              <w:pStyle w:val="afff0"/>
              <w:widowControl w:val="0"/>
              <w:spacing w:line="240" w:lineRule="auto"/>
              <w:ind w:firstLineChars="0" w:firstLine="0"/>
              <w:jc w:val="center"/>
              <w:rPr>
                <w:b/>
                <w:bCs/>
                <w:sz w:val="21"/>
              </w:rPr>
            </w:pPr>
            <w:r w:rsidRPr="00FB19EE">
              <w:rPr>
                <w:rFonts w:hint="eastAsia"/>
                <w:b/>
                <w:bCs/>
                <w:sz w:val="21"/>
              </w:rPr>
              <w:lastRenderedPageBreak/>
              <w:t>十</w:t>
            </w:r>
            <w:r>
              <w:rPr>
                <w:rFonts w:hint="eastAsia"/>
                <w:b/>
                <w:bCs/>
                <w:sz w:val="21"/>
              </w:rPr>
              <w:t>四</w:t>
            </w:r>
          </w:p>
        </w:tc>
        <w:tc>
          <w:tcPr>
            <w:tcW w:w="2255" w:type="pct"/>
            <w:vAlign w:val="center"/>
          </w:tcPr>
          <w:p w14:paraId="6C5F5440" w14:textId="77777777" w:rsidR="00C54ECB" w:rsidRPr="00922558" w:rsidRDefault="00C54ECB" w:rsidP="00C54ECB">
            <w:pPr>
              <w:spacing w:line="240" w:lineRule="auto"/>
              <w:ind w:firstLineChars="0" w:firstLine="0"/>
              <w:rPr>
                <w:sz w:val="21"/>
              </w:rPr>
            </w:pPr>
            <w:r w:rsidRPr="00922558">
              <w:rPr>
                <w:b/>
                <w:bCs/>
                <w:sz w:val="21"/>
              </w:rPr>
              <w:t>供配电</w:t>
            </w:r>
          </w:p>
        </w:tc>
        <w:tc>
          <w:tcPr>
            <w:tcW w:w="927" w:type="pct"/>
            <w:vAlign w:val="center"/>
          </w:tcPr>
          <w:p w14:paraId="20301A7B" w14:textId="77777777" w:rsidR="00C54ECB" w:rsidRPr="00922558" w:rsidRDefault="00C54ECB" w:rsidP="00C54ECB">
            <w:pPr>
              <w:spacing w:line="240" w:lineRule="auto"/>
              <w:ind w:firstLineChars="0" w:firstLine="0"/>
              <w:jc w:val="center"/>
              <w:rPr>
                <w:sz w:val="21"/>
              </w:rPr>
            </w:pPr>
          </w:p>
        </w:tc>
        <w:tc>
          <w:tcPr>
            <w:tcW w:w="1027" w:type="pct"/>
            <w:vAlign w:val="center"/>
          </w:tcPr>
          <w:p w14:paraId="7074A4A4" w14:textId="77777777" w:rsidR="00C54ECB" w:rsidRPr="00922558" w:rsidRDefault="00C54ECB" w:rsidP="00C54ECB">
            <w:pPr>
              <w:widowControl w:val="0"/>
              <w:spacing w:line="240" w:lineRule="auto"/>
              <w:ind w:firstLineChars="0" w:firstLine="0"/>
              <w:rPr>
                <w:sz w:val="21"/>
              </w:rPr>
            </w:pPr>
          </w:p>
        </w:tc>
        <w:tc>
          <w:tcPr>
            <w:tcW w:w="381" w:type="pct"/>
            <w:vAlign w:val="center"/>
          </w:tcPr>
          <w:p w14:paraId="45DD1E1D" w14:textId="77777777" w:rsidR="00C54ECB" w:rsidRPr="00922558" w:rsidRDefault="00C54ECB" w:rsidP="00C54ECB">
            <w:pPr>
              <w:widowControl w:val="0"/>
              <w:spacing w:line="240" w:lineRule="auto"/>
              <w:ind w:firstLineChars="0" w:firstLine="0"/>
              <w:jc w:val="center"/>
              <w:rPr>
                <w:b/>
                <w:bCs/>
                <w:sz w:val="21"/>
              </w:rPr>
            </w:pPr>
          </w:p>
        </w:tc>
      </w:tr>
      <w:tr w:rsidR="00BE14EA" w:rsidRPr="00922558" w14:paraId="5A29EE80" w14:textId="77777777" w:rsidTr="00D67323">
        <w:trPr>
          <w:trHeight w:val="284"/>
          <w:jc w:val="center"/>
        </w:trPr>
        <w:tc>
          <w:tcPr>
            <w:tcW w:w="410" w:type="pct"/>
            <w:vAlign w:val="center"/>
          </w:tcPr>
          <w:p w14:paraId="7B99D4BF" w14:textId="77777777" w:rsidR="00BE14EA" w:rsidRPr="00922558" w:rsidRDefault="00BE14EA" w:rsidP="00BE14EA">
            <w:pPr>
              <w:pStyle w:val="afff0"/>
              <w:widowControl w:val="0"/>
              <w:numPr>
                <w:ilvl w:val="0"/>
                <w:numId w:val="25"/>
              </w:numPr>
              <w:spacing w:line="240" w:lineRule="auto"/>
              <w:ind w:left="0" w:firstLineChars="0" w:firstLine="0"/>
              <w:jc w:val="center"/>
              <w:rPr>
                <w:sz w:val="21"/>
              </w:rPr>
            </w:pPr>
          </w:p>
        </w:tc>
        <w:tc>
          <w:tcPr>
            <w:tcW w:w="2255" w:type="pct"/>
            <w:vAlign w:val="center"/>
          </w:tcPr>
          <w:p w14:paraId="5783AC21" w14:textId="70A2C320" w:rsidR="00BE14EA" w:rsidRPr="00922558" w:rsidRDefault="00BE14EA" w:rsidP="00BE14EA">
            <w:pPr>
              <w:spacing w:line="240" w:lineRule="auto"/>
              <w:ind w:firstLineChars="0" w:firstLine="0"/>
              <w:rPr>
                <w:sz w:val="21"/>
              </w:rPr>
            </w:pPr>
            <w:r>
              <w:rPr>
                <w:sz w:val="21"/>
              </w:rPr>
              <w:t>落地式配电箱的底部应抬高，高出地面的高度室内不应低于</w:t>
            </w:r>
            <w:r>
              <w:rPr>
                <w:sz w:val="21"/>
              </w:rPr>
              <w:t>50mm</w:t>
            </w:r>
            <w:r>
              <w:rPr>
                <w:sz w:val="21"/>
              </w:rPr>
              <w:t>，室外不应低于</w:t>
            </w:r>
            <w:r>
              <w:rPr>
                <w:sz w:val="21"/>
              </w:rPr>
              <w:t>200mm</w:t>
            </w:r>
            <w:r>
              <w:rPr>
                <w:sz w:val="21"/>
              </w:rPr>
              <w:t>；其底座周围应采取封闭措施，并应能防止鼠、蛇类等小动物进入箱内。</w:t>
            </w:r>
          </w:p>
        </w:tc>
        <w:tc>
          <w:tcPr>
            <w:tcW w:w="927" w:type="pct"/>
            <w:vAlign w:val="center"/>
          </w:tcPr>
          <w:p w14:paraId="2F24A381" w14:textId="77777777" w:rsidR="00BE14EA" w:rsidRDefault="00BE14EA" w:rsidP="00BE14EA">
            <w:pPr>
              <w:spacing w:line="240" w:lineRule="auto"/>
              <w:ind w:firstLineChars="0" w:firstLine="0"/>
              <w:jc w:val="center"/>
              <w:rPr>
                <w:sz w:val="21"/>
              </w:rPr>
            </w:pPr>
            <w:r>
              <w:rPr>
                <w:sz w:val="21"/>
              </w:rPr>
              <w:t>GB50054-2011</w:t>
            </w:r>
          </w:p>
          <w:p w14:paraId="57FD80D6" w14:textId="2BA14F86" w:rsidR="00BE14EA" w:rsidRPr="00922558" w:rsidRDefault="00BE14EA" w:rsidP="00BE14EA">
            <w:pPr>
              <w:spacing w:line="240" w:lineRule="auto"/>
              <w:ind w:firstLineChars="0" w:firstLine="0"/>
              <w:jc w:val="center"/>
              <w:rPr>
                <w:sz w:val="21"/>
              </w:rPr>
            </w:pPr>
            <w:r>
              <w:rPr>
                <w:sz w:val="21"/>
              </w:rPr>
              <w:t>4.2.1</w:t>
            </w:r>
          </w:p>
        </w:tc>
        <w:tc>
          <w:tcPr>
            <w:tcW w:w="1027" w:type="pct"/>
            <w:vAlign w:val="center"/>
          </w:tcPr>
          <w:p w14:paraId="3344868E" w14:textId="6674A257" w:rsidR="00BE14EA" w:rsidRPr="00415C30" w:rsidRDefault="00BE14EA" w:rsidP="00BE14EA">
            <w:pPr>
              <w:widowControl w:val="0"/>
              <w:spacing w:line="240" w:lineRule="auto"/>
              <w:ind w:firstLineChars="0" w:firstLine="0"/>
              <w:rPr>
                <w:sz w:val="21"/>
              </w:rPr>
            </w:pPr>
            <w:r>
              <w:rPr>
                <w:rFonts w:hint="eastAsia"/>
                <w:sz w:val="21"/>
              </w:rPr>
              <w:t>现场检查，符合要求。</w:t>
            </w:r>
          </w:p>
        </w:tc>
        <w:tc>
          <w:tcPr>
            <w:tcW w:w="381" w:type="pct"/>
            <w:vAlign w:val="center"/>
          </w:tcPr>
          <w:p w14:paraId="66EAD63E" w14:textId="2384DB91" w:rsidR="00BE14EA" w:rsidRPr="00922558" w:rsidRDefault="00BE14EA" w:rsidP="00BE14EA">
            <w:pPr>
              <w:widowControl w:val="0"/>
              <w:spacing w:line="240" w:lineRule="auto"/>
              <w:ind w:firstLineChars="0" w:firstLine="0"/>
              <w:jc w:val="center"/>
              <w:rPr>
                <w:b/>
                <w:bCs/>
                <w:sz w:val="21"/>
              </w:rPr>
            </w:pPr>
            <w:r w:rsidRPr="001C45C3">
              <w:rPr>
                <w:b/>
                <w:bCs/>
                <w:sz w:val="21"/>
              </w:rPr>
              <w:t>√</w:t>
            </w:r>
          </w:p>
        </w:tc>
      </w:tr>
      <w:tr w:rsidR="00BE14EA" w:rsidRPr="00922558" w14:paraId="040F2769" w14:textId="77777777" w:rsidTr="00D67323">
        <w:trPr>
          <w:trHeight w:val="284"/>
          <w:jc w:val="center"/>
        </w:trPr>
        <w:tc>
          <w:tcPr>
            <w:tcW w:w="410" w:type="pct"/>
            <w:vAlign w:val="center"/>
          </w:tcPr>
          <w:p w14:paraId="2A3688C7" w14:textId="77777777" w:rsidR="00BE14EA" w:rsidRPr="00922558" w:rsidRDefault="00BE14EA" w:rsidP="00BE14EA">
            <w:pPr>
              <w:pStyle w:val="afff0"/>
              <w:widowControl w:val="0"/>
              <w:numPr>
                <w:ilvl w:val="0"/>
                <w:numId w:val="25"/>
              </w:numPr>
              <w:spacing w:line="240" w:lineRule="auto"/>
              <w:ind w:left="0" w:firstLineChars="0" w:firstLine="0"/>
              <w:jc w:val="center"/>
              <w:rPr>
                <w:sz w:val="21"/>
              </w:rPr>
            </w:pPr>
          </w:p>
        </w:tc>
        <w:tc>
          <w:tcPr>
            <w:tcW w:w="2255" w:type="pct"/>
            <w:vAlign w:val="center"/>
          </w:tcPr>
          <w:p w14:paraId="092A14BC" w14:textId="6EDB76BE" w:rsidR="00BE14EA" w:rsidRPr="00922558" w:rsidRDefault="00BE14EA" w:rsidP="00BE14EA">
            <w:pPr>
              <w:spacing w:line="240" w:lineRule="auto"/>
              <w:ind w:firstLineChars="0" w:firstLine="0"/>
              <w:rPr>
                <w:sz w:val="21"/>
              </w:rPr>
            </w:pPr>
            <w:r w:rsidRPr="00922558">
              <w:rPr>
                <w:sz w:val="21"/>
              </w:rPr>
              <w:t>成排布置的配电屏，其长度超过</w:t>
            </w:r>
            <w:r w:rsidRPr="00922558">
              <w:rPr>
                <w:sz w:val="21"/>
              </w:rPr>
              <w:t>6m</w:t>
            </w:r>
            <w:r w:rsidRPr="00922558">
              <w:rPr>
                <w:sz w:val="21"/>
              </w:rPr>
              <w:t>时，屏后的通道应设</w:t>
            </w:r>
            <w:r w:rsidRPr="00922558">
              <w:rPr>
                <w:sz w:val="21"/>
              </w:rPr>
              <w:t>2</w:t>
            </w:r>
            <w:r w:rsidRPr="00922558">
              <w:rPr>
                <w:sz w:val="21"/>
              </w:rPr>
              <w:t>个出口，并宜布置在通道的两端。</w:t>
            </w:r>
          </w:p>
        </w:tc>
        <w:tc>
          <w:tcPr>
            <w:tcW w:w="927" w:type="pct"/>
            <w:vAlign w:val="center"/>
          </w:tcPr>
          <w:p w14:paraId="7467555A" w14:textId="77777777" w:rsidR="00BE14EA" w:rsidRPr="00922558" w:rsidRDefault="00BE14EA" w:rsidP="00BE14EA">
            <w:pPr>
              <w:spacing w:line="240" w:lineRule="auto"/>
              <w:ind w:firstLineChars="0" w:firstLine="0"/>
              <w:jc w:val="center"/>
              <w:rPr>
                <w:sz w:val="21"/>
              </w:rPr>
            </w:pPr>
            <w:r w:rsidRPr="00922558">
              <w:rPr>
                <w:sz w:val="21"/>
              </w:rPr>
              <w:t>GB50054-2011</w:t>
            </w:r>
          </w:p>
          <w:p w14:paraId="2E6A2CFD" w14:textId="3B424120" w:rsidR="00BE14EA" w:rsidRPr="00922558" w:rsidRDefault="00BE14EA" w:rsidP="00BE14EA">
            <w:pPr>
              <w:spacing w:line="240" w:lineRule="auto"/>
              <w:ind w:firstLineChars="0" w:firstLine="0"/>
              <w:jc w:val="center"/>
              <w:rPr>
                <w:sz w:val="21"/>
              </w:rPr>
            </w:pPr>
            <w:r w:rsidRPr="00922558">
              <w:rPr>
                <w:sz w:val="21"/>
              </w:rPr>
              <w:t>4.2.4</w:t>
            </w:r>
          </w:p>
        </w:tc>
        <w:tc>
          <w:tcPr>
            <w:tcW w:w="1027" w:type="pct"/>
            <w:vAlign w:val="center"/>
          </w:tcPr>
          <w:p w14:paraId="3A4CC4B2" w14:textId="77C943F6" w:rsidR="00BE14EA" w:rsidRPr="00415C30" w:rsidRDefault="00BE14EA" w:rsidP="00BE14EA">
            <w:pPr>
              <w:widowControl w:val="0"/>
              <w:spacing w:line="240" w:lineRule="auto"/>
              <w:ind w:firstLineChars="0" w:firstLine="0"/>
              <w:rPr>
                <w:snapToGrid w:val="0"/>
                <w:color w:val="000000"/>
                <w:spacing w:val="-3"/>
                <w:kern w:val="0"/>
                <w:sz w:val="21"/>
              </w:rPr>
            </w:pPr>
            <w:r w:rsidRPr="00415C30">
              <w:rPr>
                <w:rFonts w:hint="eastAsia"/>
                <w:snapToGrid w:val="0"/>
                <w:color w:val="000000"/>
                <w:spacing w:val="-3"/>
                <w:kern w:val="0"/>
                <w:sz w:val="21"/>
              </w:rPr>
              <w:t>配电屏的设置符合要求。</w:t>
            </w:r>
          </w:p>
        </w:tc>
        <w:tc>
          <w:tcPr>
            <w:tcW w:w="381" w:type="pct"/>
            <w:vAlign w:val="center"/>
          </w:tcPr>
          <w:p w14:paraId="2E22B1E3" w14:textId="7F411E50" w:rsidR="00BE14EA" w:rsidRPr="00155F28" w:rsidRDefault="00BE14EA" w:rsidP="00BE14EA">
            <w:pPr>
              <w:widowControl w:val="0"/>
              <w:spacing w:line="240" w:lineRule="auto"/>
              <w:ind w:firstLineChars="0" w:firstLine="0"/>
              <w:jc w:val="center"/>
              <w:rPr>
                <w:b/>
                <w:bCs/>
                <w:sz w:val="21"/>
              </w:rPr>
            </w:pPr>
            <w:r w:rsidRPr="00155F28">
              <w:rPr>
                <w:b/>
                <w:bCs/>
                <w:sz w:val="21"/>
              </w:rPr>
              <w:t>√</w:t>
            </w:r>
          </w:p>
        </w:tc>
      </w:tr>
      <w:tr w:rsidR="00BE14EA" w:rsidRPr="00922558" w14:paraId="3FA5DF94" w14:textId="77777777" w:rsidTr="00D67323">
        <w:trPr>
          <w:trHeight w:val="284"/>
          <w:jc w:val="center"/>
        </w:trPr>
        <w:tc>
          <w:tcPr>
            <w:tcW w:w="410" w:type="pct"/>
            <w:vAlign w:val="center"/>
          </w:tcPr>
          <w:p w14:paraId="15AF8682" w14:textId="77777777" w:rsidR="00BE14EA" w:rsidRPr="00922558" w:rsidRDefault="00BE14EA" w:rsidP="00BE14EA">
            <w:pPr>
              <w:pStyle w:val="afff0"/>
              <w:widowControl w:val="0"/>
              <w:numPr>
                <w:ilvl w:val="0"/>
                <w:numId w:val="25"/>
              </w:numPr>
              <w:spacing w:line="240" w:lineRule="auto"/>
              <w:ind w:left="0" w:firstLineChars="0" w:firstLine="0"/>
              <w:jc w:val="center"/>
              <w:rPr>
                <w:sz w:val="21"/>
              </w:rPr>
            </w:pPr>
          </w:p>
        </w:tc>
        <w:tc>
          <w:tcPr>
            <w:tcW w:w="2255" w:type="pct"/>
            <w:vAlign w:val="center"/>
          </w:tcPr>
          <w:p w14:paraId="09C7F32F" w14:textId="77777777" w:rsidR="00BE14EA" w:rsidRPr="00922558" w:rsidRDefault="00BE14EA" w:rsidP="00BE14EA">
            <w:pPr>
              <w:spacing w:line="240" w:lineRule="auto"/>
              <w:ind w:firstLineChars="0" w:firstLine="0"/>
              <w:rPr>
                <w:sz w:val="21"/>
              </w:rPr>
            </w:pPr>
            <w:r w:rsidRPr="00922558">
              <w:rPr>
                <w:sz w:val="21"/>
              </w:rPr>
              <w:t>配电室通道上方裸带电体距地面的高度不应低于</w:t>
            </w:r>
            <w:r w:rsidRPr="00922558">
              <w:rPr>
                <w:sz w:val="21"/>
              </w:rPr>
              <w:t>2.5m</w:t>
            </w:r>
            <w:r w:rsidRPr="00922558">
              <w:rPr>
                <w:sz w:val="21"/>
              </w:rPr>
              <w:t>；当低于</w:t>
            </w:r>
            <w:r w:rsidRPr="00922558">
              <w:rPr>
                <w:sz w:val="21"/>
              </w:rPr>
              <w:t>2.5m</w:t>
            </w:r>
            <w:r w:rsidRPr="00922558">
              <w:rPr>
                <w:sz w:val="21"/>
              </w:rPr>
              <w:t>时，应设置不低于现行国家标准《外壳防护等级（</w:t>
            </w:r>
            <w:r w:rsidRPr="00922558">
              <w:rPr>
                <w:sz w:val="21"/>
              </w:rPr>
              <w:t>IP</w:t>
            </w:r>
            <w:r w:rsidRPr="00922558">
              <w:rPr>
                <w:sz w:val="21"/>
              </w:rPr>
              <w:t>代码）》</w:t>
            </w:r>
            <w:r w:rsidRPr="00922558">
              <w:rPr>
                <w:sz w:val="21"/>
              </w:rPr>
              <w:t>GB4208</w:t>
            </w:r>
            <w:r w:rsidRPr="00922558">
              <w:rPr>
                <w:sz w:val="21"/>
              </w:rPr>
              <w:t>规定的</w:t>
            </w:r>
            <w:r w:rsidRPr="00922558">
              <w:rPr>
                <w:sz w:val="21"/>
              </w:rPr>
              <w:t>IP××B</w:t>
            </w:r>
            <w:r w:rsidRPr="00922558">
              <w:rPr>
                <w:sz w:val="21"/>
              </w:rPr>
              <w:t>级或</w:t>
            </w:r>
            <w:r w:rsidRPr="00922558">
              <w:rPr>
                <w:sz w:val="21"/>
              </w:rPr>
              <w:t>IP2×</w:t>
            </w:r>
            <w:r w:rsidRPr="00922558">
              <w:rPr>
                <w:sz w:val="21"/>
              </w:rPr>
              <w:t>级的遮拦或外护物，遮拦或外护物底部距地面的高度不应低于</w:t>
            </w:r>
            <w:r w:rsidRPr="00922558">
              <w:rPr>
                <w:sz w:val="21"/>
              </w:rPr>
              <w:t>2.2m</w:t>
            </w:r>
            <w:r w:rsidRPr="00922558">
              <w:rPr>
                <w:sz w:val="21"/>
              </w:rPr>
              <w:t>。</w:t>
            </w:r>
          </w:p>
        </w:tc>
        <w:tc>
          <w:tcPr>
            <w:tcW w:w="927" w:type="pct"/>
            <w:vAlign w:val="center"/>
          </w:tcPr>
          <w:p w14:paraId="56C91043" w14:textId="77777777" w:rsidR="00BE14EA" w:rsidRPr="00922558" w:rsidRDefault="00BE14EA" w:rsidP="00BE14EA">
            <w:pPr>
              <w:spacing w:line="240" w:lineRule="auto"/>
              <w:ind w:firstLineChars="0" w:firstLine="0"/>
              <w:jc w:val="center"/>
              <w:rPr>
                <w:sz w:val="21"/>
              </w:rPr>
            </w:pPr>
            <w:r w:rsidRPr="00922558">
              <w:rPr>
                <w:sz w:val="21"/>
              </w:rPr>
              <w:t>GB50054-2011</w:t>
            </w:r>
          </w:p>
          <w:p w14:paraId="7A81D166" w14:textId="77777777" w:rsidR="00BE14EA" w:rsidRPr="00922558" w:rsidRDefault="00BE14EA" w:rsidP="00BE14EA">
            <w:pPr>
              <w:spacing w:line="240" w:lineRule="auto"/>
              <w:ind w:firstLineChars="0" w:firstLine="0"/>
              <w:jc w:val="center"/>
              <w:rPr>
                <w:sz w:val="21"/>
              </w:rPr>
            </w:pPr>
            <w:r w:rsidRPr="00922558">
              <w:rPr>
                <w:sz w:val="21"/>
              </w:rPr>
              <w:t>4.2.6</w:t>
            </w:r>
          </w:p>
        </w:tc>
        <w:tc>
          <w:tcPr>
            <w:tcW w:w="1027" w:type="pct"/>
            <w:vAlign w:val="center"/>
          </w:tcPr>
          <w:p w14:paraId="614B27F2" w14:textId="77777777" w:rsidR="00BE14EA" w:rsidRPr="00415C30" w:rsidRDefault="00BE14EA" w:rsidP="00BE14EA">
            <w:pPr>
              <w:widowControl w:val="0"/>
              <w:spacing w:line="240" w:lineRule="auto"/>
              <w:ind w:firstLineChars="0" w:firstLine="0"/>
              <w:rPr>
                <w:sz w:val="21"/>
              </w:rPr>
            </w:pPr>
            <w:r w:rsidRPr="00415C30">
              <w:rPr>
                <w:snapToGrid w:val="0"/>
                <w:color w:val="000000"/>
                <w:spacing w:val="-3"/>
                <w:kern w:val="0"/>
                <w:sz w:val="21"/>
              </w:rPr>
              <w:t>配电室通道上方带电体距地面的高度</w:t>
            </w:r>
            <w:r w:rsidRPr="00415C30">
              <w:rPr>
                <w:rFonts w:hint="eastAsia"/>
                <w:snapToGrid w:val="0"/>
                <w:color w:val="000000"/>
                <w:spacing w:val="-3"/>
                <w:kern w:val="0"/>
                <w:sz w:val="21"/>
              </w:rPr>
              <w:t>高于</w:t>
            </w:r>
            <w:r w:rsidRPr="00415C30">
              <w:rPr>
                <w:snapToGrid w:val="0"/>
                <w:color w:val="000000"/>
                <w:spacing w:val="-3"/>
                <w:kern w:val="0"/>
                <w:sz w:val="21"/>
              </w:rPr>
              <w:t>2.</w:t>
            </w:r>
            <w:r w:rsidRPr="00415C30">
              <w:rPr>
                <w:rFonts w:hint="eastAsia"/>
                <w:snapToGrid w:val="0"/>
                <w:color w:val="000000"/>
                <w:spacing w:val="-3"/>
                <w:kern w:val="0"/>
                <w:sz w:val="21"/>
              </w:rPr>
              <w:t>5</w:t>
            </w:r>
            <w:r w:rsidRPr="00415C30">
              <w:rPr>
                <w:snapToGrid w:val="0"/>
                <w:color w:val="000000"/>
                <w:spacing w:val="-3"/>
                <w:kern w:val="0"/>
                <w:sz w:val="21"/>
              </w:rPr>
              <w:t>m</w:t>
            </w:r>
            <w:r w:rsidRPr="00415C30">
              <w:rPr>
                <w:rFonts w:hint="eastAsia"/>
                <w:snapToGrid w:val="0"/>
                <w:color w:val="000000"/>
                <w:spacing w:val="-3"/>
                <w:kern w:val="0"/>
                <w:sz w:val="21"/>
              </w:rPr>
              <w:t>。</w:t>
            </w:r>
          </w:p>
        </w:tc>
        <w:tc>
          <w:tcPr>
            <w:tcW w:w="381" w:type="pct"/>
            <w:vAlign w:val="center"/>
          </w:tcPr>
          <w:p w14:paraId="1B484C5A" w14:textId="7DAA77A0" w:rsidR="00BE14EA" w:rsidRPr="00922558" w:rsidRDefault="00BE14EA" w:rsidP="00BE14EA">
            <w:pPr>
              <w:widowControl w:val="0"/>
              <w:spacing w:line="240" w:lineRule="auto"/>
              <w:ind w:firstLineChars="0" w:firstLine="0"/>
              <w:jc w:val="center"/>
              <w:rPr>
                <w:b/>
                <w:bCs/>
                <w:sz w:val="21"/>
              </w:rPr>
            </w:pPr>
            <w:r w:rsidRPr="00155F28">
              <w:rPr>
                <w:b/>
                <w:bCs/>
                <w:sz w:val="21"/>
              </w:rPr>
              <w:t>√</w:t>
            </w:r>
          </w:p>
        </w:tc>
      </w:tr>
      <w:tr w:rsidR="00BE14EA" w:rsidRPr="00922558" w14:paraId="52B3C44D" w14:textId="77777777" w:rsidTr="00D67323">
        <w:trPr>
          <w:trHeight w:val="284"/>
          <w:jc w:val="center"/>
        </w:trPr>
        <w:tc>
          <w:tcPr>
            <w:tcW w:w="410" w:type="pct"/>
            <w:vAlign w:val="center"/>
          </w:tcPr>
          <w:p w14:paraId="597F0429" w14:textId="77777777" w:rsidR="00BE14EA" w:rsidRPr="00922558" w:rsidRDefault="00BE14EA" w:rsidP="00BE14EA">
            <w:pPr>
              <w:pStyle w:val="afff0"/>
              <w:widowControl w:val="0"/>
              <w:numPr>
                <w:ilvl w:val="0"/>
                <w:numId w:val="25"/>
              </w:numPr>
              <w:spacing w:line="240" w:lineRule="auto"/>
              <w:ind w:left="0" w:firstLineChars="0" w:firstLine="0"/>
              <w:jc w:val="center"/>
              <w:rPr>
                <w:sz w:val="21"/>
              </w:rPr>
            </w:pPr>
          </w:p>
        </w:tc>
        <w:tc>
          <w:tcPr>
            <w:tcW w:w="2255" w:type="pct"/>
            <w:vAlign w:val="center"/>
          </w:tcPr>
          <w:p w14:paraId="78CF7919" w14:textId="77777777" w:rsidR="00BE14EA" w:rsidRPr="00922558" w:rsidRDefault="00BE14EA" w:rsidP="00BE14EA">
            <w:pPr>
              <w:spacing w:line="240" w:lineRule="auto"/>
              <w:ind w:firstLineChars="0" w:firstLine="0"/>
              <w:rPr>
                <w:sz w:val="21"/>
              </w:rPr>
            </w:pPr>
            <w:r w:rsidRPr="00922558">
              <w:rPr>
                <w:sz w:val="21"/>
              </w:rPr>
              <w:t>配电室屋顶承重构件的耐火等级不应低于二级，其他部分不应低于三级。当配电室与其他场所毗邻时，门的耐火等级应按两者中的耐火等级高的确定。</w:t>
            </w:r>
          </w:p>
        </w:tc>
        <w:tc>
          <w:tcPr>
            <w:tcW w:w="927" w:type="pct"/>
            <w:vAlign w:val="center"/>
          </w:tcPr>
          <w:p w14:paraId="4A65BCFA" w14:textId="77777777" w:rsidR="00BE14EA" w:rsidRPr="00922558" w:rsidRDefault="00BE14EA" w:rsidP="00BE14EA">
            <w:pPr>
              <w:spacing w:line="240" w:lineRule="auto"/>
              <w:ind w:firstLineChars="0" w:firstLine="0"/>
              <w:jc w:val="center"/>
              <w:rPr>
                <w:sz w:val="21"/>
              </w:rPr>
            </w:pPr>
            <w:r w:rsidRPr="00922558">
              <w:rPr>
                <w:sz w:val="21"/>
              </w:rPr>
              <w:t>GB50054-2011</w:t>
            </w:r>
          </w:p>
          <w:p w14:paraId="3C0F9744" w14:textId="77777777" w:rsidR="00BE14EA" w:rsidRPr="00922558" w:rsidRDefault="00BE14EA" w:rsidP="00BE14EA">
            <w:pPr>
              <w:spacing w:line="240" w:lineRule="auto"/>
              <w:ind w:firstLineChars="0" w:firstLine="0"/>
              <w:jc w:val="center"/>
              <w:rPr>
                <w:sz w:val="21"/>
              </w:rPr>
            </w:pPr>
            <w:r w:rsidRPr="00922558">
              <w:rPr>
                <w:sz w:val="21"/>
              </w:rPr>
              <w:t>4.3.1</w:t>
            </w:r>
          </w:p>
        </w:tc>
        <w:tc>
          <w:tcPr>
            <w:tcW w:w="1027" w:type="pct"/>
            <w:vAlign w:val="center"/>
          </w:tcPr>
          <w:p w14:paraId="3D2ADA61" w14:textId="77777777" w:rsidR="00BE14EA" w:rsidRPr="00415C30" w:rsidRDefault="00BE14EA" w:rsidP="00BE14EA">
            <w:pPr>
              <w:widowControl w:val="0"/>
              <w:spacing w:line="240" w:lineRule="auto"/>
              <w:ind w:firstLineChars="0" w:firstLine="0"/>
              <w:rPr>
                <w:sz w:val="21"/>
              </w:rPr>
            </w:pPr>
            <w:r w:rsidRPr="00415C30">
              <w:rPr>
                <w:snapToGrid w:val="0"/>
                <w:color w:val="000000"/>
                <w:spacing w:val="-3"/>
                <w:kern w:val="0"/>
                <w:sz w:val="21"/>
              </w:rPr>
              <w:t>配电室及门窗耐火等级</w:t>
            </w:r>
            <w:r w:rsidRPr="00415C30">
              <w:rPr>
                <w:rFonts w:hint="eastAsia"/>
                <w:snapToGrid w:val="0"/>
                <w:color w:val="000000"/>
                <w:spacing w:val="-3"/>
                <w:kern w:val="0"/>
                <w:sz w:val="21"/>
              </w:rPr>
              <w:t>符合</w:t>
            </w:r>
            <w:r w:rsidRPr="00415C30">
              <w:rPr>
                <w:snapToGrid w:val="0"/>
                <w:color w:val="000000"/>
                <w:spacing w:val="-3"/>
                <w:kern w:val="0"/>
                <w:sz w:val="21"/>
              </w:rPr>
              <w:t>要求</w:t>
            </w:r>
            <w:r w:rsidRPr="00415C30">
              <w:rPr>
                <w:rFonts w:hint="eastAsia"/>
                <w:snapToGrid w:val="0"/>
                <w:color w:val="000000"/>
                <w:spacing w:val="-3"/>
                <w:kern w:val="0"/>
                <w:sz w:val="21"/>
              </w:rPr>
              <w:t>。</w:t>
            </w:r>
          </w:p>
        </w:tc>
        <w:tc>
          <w:tcPr>
            <w:tcW w:w="381" w:type="pct"/>
            <w:vAlign w:val="center"/>
          </w:tcPr>
          <w:p w14:paraId="30088A70" w14:textId="0FBC407F" w:rsidR="00BE14EA" w:rsidRPr="00922558" w:rsidRDefault="00BE14EA" w:rsidP="00BE14EA">
            <w:pPr>
              <w:widowControl w:val="0"/>
              <w:spacing w:line="240" w:lineRule="auto"/>
              <w:ind w:firstLineChars="0" w:firstLine="0"/>
              <w:jc w:val="center"/>
              <w:rPr>
                <w:b/>
                <w:bCs/>
                <w:sz w:val="21"/>
              </w:rPr>
            </w:pPr>
            <w:r w:rsidRPr="00155F28">
              <w:rPr>
                <w:b/>
                <w:bCs/>
                <w:sz w:val="21"/>
              </w:rPr>
              <w:t>√</w:t>
            </w:r>
          </w:p>
        </w:tc>
      </w:tr>
      <w:tr w:rsidR="00BE14EA" w:rsidRPr="00922558" w14:paraId="20F23EFE" w14:textId="77777777" w:rsidTr="00D67323">
        <w:trPr>
          <w:trHeight w:val="284"/>
          <w:jc w:val="center"/>
        </w:trPr>
        <w:tc>
          <w:tcPr>
            <w:tcW w:w="410" w:type="pct"/>
            <w:vAlign w:val="center"/>
          </w:tcPr>
          <w:p w14:paraId="557EA11A" w14:textId="77777777" w:rsidR="00BE14EA" w:rsidRPr="00922558" w:rsidRDefault="00BE14EA" w:rsidP="00BE14EA">
            <w:pPr>
              <w:pStyle w:val="afff0"/>
              <w:widowControl w:val="0"/>
              <w:numPr>
                <w:ilvl w:val="0"/>
                <w:numId w:val="25"/>
              </w:numPr>
              <w:spacing w:line="240" w:lineRule="auto"/>
              <w:ind w:left="0" w:firstLineChars="0" w:firstLine="0"/>
              <w:jc w:val="center"/>
              <w:rPr>
                <w:sz w:val="21"/>
              </w:rPr>
            </w:pPr>
          </w:p>
        </w:tc>
        <w:tc>
          <w:tcPr>
            <w:tcW w:w="2255" w:type="pct"/>
            <w:vAlign w:val="center"/>
          </w:tcPr>
          <w:p w14:paraId="75F74832" w14:textId="77777777" w:rsidR="00BE14EA" w:rsidRPr="00415C30" w:rsidRDefault="00BE14EA" w:rsidP="00BE14EA">
            <w:pPr>
              <w:spacing w:line="240" w:lineRule="auto"/>
              <w:ind w:firstLineChars="0" w:firstLine="0"/>
              <w:rPr>
                <w:sz w:val="21"/>
              </w:rPr>
            </w:pPr>
            <w:r w:rsidRPr="00415C30">
              <w:rPr>
                <w:rFonts w:hint="eastAsia"/>
                <w:sz w:val="21"/>
                <w:lang w:bidi="en-US"/>
              </w:rPr>
              <w:t>配电室长度大于</w:t>
            </w:r>
            <w:r w:rsidRPr="00415C30">
              <w:rPr>
                <w:rFonts w:hint="eastAsia"/>
                <w:sz w:val="21"/>
                <w:lang w:bidi="en-US"/>
              </w:rPr>
              <w:t>7m</w:t>
            </w:r>
            <w:r w:rsidRPr="00415C30">
              <w:rPr>
                <w:rFonts w:hint="eastAsia"/>
                <w:sz w:val="21"/>
                <w:lang w:bidi="en-US"/>
              </w:rPr>
              <w:t>时，应有</w:t>
            </w:r>
            <w:r w:rsidRPr="00415C30">
              <w:rPr>
                <w:rFonts w:hint="eastAsia"/>
                <w:sz w:val="21"/>
                <w:lang w:bidi="en-US"/>
              </w:rPr>
              <w:t>2</w:t>
            </w:r>
            <w:r w:rsidRPr="00415C30">
              <w:rPr>
                <w:rFonts w:hint="eastAsia"/>
                <w:sz w:val="21"/>
                <w:lang w:bidi="en-US"/>
              </w:rPr>
              <w:t>个出口，并宜布置在配电室的两端。</w:t>
            </w:r>
          </w:p>
        </w:tc>
        <w:tc>
          <w:tcPr>
            <w:tcW w:w="927" w:type="pct"/>
            <w:vAlign w:val="center"/>
          </w:tcPr>
          <w:p w14:paraId="2A9999A1" w14:textId="77777777" w:rsidR="00BE14EA" w:rsidRPr="00415C30" w:rsidRDefault="00BE14EA" w:rsidP="00BE14EA">
            <w:pPr>
              <w:spacing w:line="240" w:lineRule="auto"/>
              <w:ind w:firstLineChars="0" w:firstLine="0"/>
              <w:jc w:val="center"/>
              <w:rPr>
                <w:sz w:val="21"/>
              </w:rPr>
            </w:pPr>
            <w:r w:rsidRPr="00415C30">
              <w:rPr>
                <w:sz w:val="21"/>
              </w:rPr>
              <w:t>GB50054-2011</w:t>
            </w:r>
          </w:p>
          <w:p w14:paraId="61A78BE1" w14:textId="77777777" w:rsidR="00BE14EA" w:rsidRPr="00415C30" w:rsidRDefault="00BE14EA" w:rsidP="00BE14EA">
            <w:pPr>
              <w:spacing w:line="240" w:lineRule="auto"/>
              <w:ind w:firstLineChars="0" w:firstLine="0"/>
              <w:jc w:val="center"/>
              <w:rPr>
                <w:sz w:val="21"/>
              </w:rPr>
            </w:pPr>
            <w:r w:rsidRPr="00415C30">
              <w:rPr>
                <w:sz w:val="21"/>
              </w:rPr>
              <w:t>4.3.</w:t>
            </w:r>
            <w:r w:rsidRPr="00415C30">
              <w:rPr>
                <w:rFonts w:hint="eastAsia"/>
                <w:sz w:val="21"/>
              </w:rPr>
              <w:t>2</w:t>
            </w:r>
          </w:p>
        </w:tc>
        <w:tc>
          <w:tcPr>
            <w:tcW w:w="1027" w:type="pct"/>
            <w:vAlign w:val="center"/>
          </w:tcPr>
          <w:p w14:paraId="73AE2122" w14:textId="77777777" w:rsidR="00BE14EA" w:rsidRPr="00922558" w:rsidRDefault="00BE14EA" w:rsidP="00BE14EA">
            <w:pPr>
              <w:widowControl w:val="0"/>
              <w:spacing w:line="240" w:lineRule="auto"/>
              <w:ind w:firstLineChars="0" w:firstLine="0"/>
              <w:rPr>
                <w:sz w:val="21"/>
              </w:rPr>
            </w:pPr>
            <w:r>
              <w:rPr>
                <w:rFonts w:hint="eastAsia"/>
                <w:sz w:val="21"/>
              </w:rPr>
              <w:t>符合要求。</w:t>
            </w:r>
          </w:p>
        </w:tc>
        <w:tc>
          <w:tcPr>
            <w:tcW w:w="381" w:type="pct"/>
            <w:vAlign w:val="center"/>
          </w:tcPr>
          <w:p w14:paraId="7A3A12DA" w14:textId="4402F5EB" w:rsidR="00BE14EA" w:rsidRPr="00922558" w:rsidRDefault="00BE14EA" w:rsidP="00BE14EA">
            <w:pPr>
              <w:widowControl w:val="0"/>
              <w:spacing w:line="240" w:lineRule="auto"/>
              <w:ind w:firstLineChars="0" w:firstLine="0"/>
              <w:jc w:val="center"/>
              <w:rPr>
                <w:b/>
                <w:bCs/>
                <w:sz w:val="21"/>
              </w:rPr>
            </w:pPr>
            <w:r w:rsidRPr="00155F28">
              <w:rPr>
                <w:b/>
                <w:bCs/>
                <w:sz w:val="21"/>
              </w:rPr>
              <w:t>√</w:t>
            </w:r>
          </w:p>
        </w:tc>
      </w:tr>
      <w:tr w:rsidR="00BE14EA" w:rsidRPr="00922558" w14:paraId="5B808F49" w14:textId="77777777" w:rsidTr="00D67323">
        <w:trPr>
          <w:trHeight w:val="284"/>
          <w:jc w:val="center"/>
        </w:trPr>
        <w:tc>
          <w:tcPr>
            <w:tcW w:w="410" w:type="pct"/>
            <w:vAlign w:val="center"/>
          </w:tcPr>
          <w:p w14:paraId="08674B40" w14:textId="77777777" w:rsidR="00BE14EA" w:rsidRPr="00922558" w:rsidRDefault="00BE14EA" w:rsidP="00BE14EA">
            <w:pPr>
              <w:pStyle w:val="afff0"/>
              <w:widowControl w:val="0"/>
              <w:numPr>
                <w:ilvl w:val="0"/>
                <w:numId w:val="25"/>
              </w:numPr>
              <w:spacing w:line="240" w:lineRule="auto"/>
              <w:ind w:left="0" w:firstLineChars="0" w:firstLine="0"/>
              <w:jc w:val="center"/>
              <w:rPr>
                <w:sz w:val="21"/>
              </w:rPr>
            </w:pPr>
          </w:p>
        </w:tc>
        <w:tc>
          <w:tcPr>
            <w:tcW w:w="2255" w:type="pct"/>
            <w:vAlign w:val="center"/>
          </w:tcPr>
          <w:p w14:paraId="7DBE99D5" w14:textId="77777777" w:rsidR="00BE14EA" w:rsidRPr="00922558" w:rsidRDefault="00BE14EA" w:rsidP="00BE14EA">
            <w:pPr>
              <w:spacing w:line="240" w:lineRule="auto"/>
              <w:ind w:firstLineChars="0" w:firstLine="0"/>
              <w:rPr>
                <w:sz w:val="21"/>
              </w:rPr>
            </w:pPr>
            <w:r w:rsidRPr="00922558">
              <w:rPr>
                <w:sz w:val="21"/>
              </w:rPr>
              <w:t>配电室的门、窗关闭应密合；与室外相通的洞、通风孔应设防止鼠、蛇类等小动物进入的网罩。直接与室外露天相通的通风孔尚应采取防止雨、雪飘入的措施。</w:t>
            </w:r>
          </w:p>
        </w:tc>
        <w:tc>
          <w:tcPr>
            <w:tcW w:w="927" w:type="pct"/>
            <w:vAlign w:val="center"/>
          </w:tcPr>
          <w:p w14:paraId="14207A71" w14:textId="77777777" w:rsidR="00BE14EA" w:rsidRPr="00922558" w:rsidRDefault="00BE14EA" w:rsidP="00BE14EA">
            <w:pPr>
              <w:spacing w:line="240" w:lineRule="auto"/>
              <w:ind w:firstLineChars="0" w:firstLine="0"/>
              <w:jc w:val="center"/>
              <w:rPr>
                <w:sz w:val="21"/>
              </w:rPr>
            </w:pPr>
            <w:r w:rsidRPr="00922558">
              <w:rPr>
                <w:sz w:val="21"/>
              </w:rPr>
              <w:t>GB50054-2011</w:t>
            </w:r>
          </w:p>
          <w:p w14:paraId="3D05F07B" w14:textId="77777777" w:rsidR="00BE14EA" w:rsidRPr="00922558" w:rsidRDefault="00BE14EA" w:rsidP="00BE14EA">
            <w:pPr>
              <w:spacing w:line="240" w:lineRule="auto"/>
              <w:ind w:firstLineChars="0" w:firstLine="0"/>
              <w:jc w:val="center"/>
              <w:rPr>
                <w:sz w:val="21"/>
              </w:rPr>
            </w:pPr>
            <w:r w:rsidRPr="00922558">
              <w:rPr>
                <w:sz w:val="21"/>
              </w:rPr>
              <w:t>4.3.7</w:t>
            </w:r>
          </w:p>
        </w:tc>
        <w:tc>
          <w:tcPr>
            <w:tcW w:w="1027" w:type="pct"/>
            <w:vAlign w:val="center"/>
          </w:tcPr>
          <w:p w14:paraId="27E777B3" w14:textId="77777777" w:rsidR="00BE14EA" w:rsidRPr="00922558" w:rsidRDefault="00BE14EA" w:rsidP="00BE14EA">
            <w:pPr>
              <w:widowControl w:val="0"/>
              <w:spacing w:line="240" w:lineRule="auto"/>
              <w:ind w:firstLineChars="0" w:firstLine="0"/>
              <w:rPr>
                <w:sz w:val="21"/>
              </w:rPr>
            </w:pPr>
            <w:r>
              <w:rPr>
                <w:rFonts w:hint="eastAsia"/>
                <w:sz w:val="21"/>
              </w:rPr>
              <w:t>符合要求。</w:t>
            </w:r>
          </w:p>
        </w:tc>
        <w:tc>
          <w:tcPr>
            <w:tcW w:w="381" w:type="pct"/>
            <w:vAlign w:val="center"/>
          </w:tcPr>
          <w:p w14:paraId="75E7DFC5" w14:textId="40A11189" w:rsidR="00BE14EA" w:rsidRPr="00922558" w:rsidRDefault="00BE14EA" w:rsidP="00BE14EA">
            <w:pPr>
              <w:widowControl w:val="0"/>
              <w:spacing w:line="240" w:lineRule="auto"/>
              <w:ind w:firstLineChars="0" w:firstLine="0"/>
              <w:jc w:val="center"/>
              <w:rPr>
                <w:b/>
                <w:bCs/>
                <w:sz w:val="21"/>
              </w:rPr>
            </w:pPr>
            <w:r w:rsidRPr="00155F28">
              <w:rPr>
                <w:b/>
                <w:bCs/>
                <w:sz w:val="21"/>
              </w:rPr>
              <w:t>√</w:t>
            </w:r>
          </w:p>
        </w:tc>
      </w:tr>
      <w:tr w:rsidR="00BE14EA" w:rsidRPr="00922558" w14:paraId="6C81DE2A" w14:textId="77777777" w:rsidTr="00D67323">
        <w:trPr>
          <w:trHeight w:val="284"/>
          <w:jc w:val="center"/>
        </w:trPr>
        <w:tc>
          <w:tcPr>
            <w:tcW w:w="410" w:type="pct"/>
            <w:vAlign w:val="center"/>
          </w:tcPr>
          <w:p w14:paraId="6E05D422" w14:textId="77777777" w:rsidR="00BE14EA" w:rsidRPr="00922558" w:rsidRDefault="00BE14EA" w:rsidP="00BE14EA">
            <w:pPr>
              <w:pStyle w:val="afff0"/>
              <w:widowControl w:val="0"/>
              <w:numPr>
                <w:ilvl w:val="0"/>
                <w:numId w:val="25"/>
              </w:numPr>
              <w:spacing w:line="240" w:lineRule="auto"/>
              <w:ind w:left="0" w:firstLineChars="0" w:firstLine="0"/>
              <w:jc w:val="center"/>
              <w:rPr>
                <w:sz w:val="21"/>
              </w:rPr>
            </w:pPr>
          </w:p>
        </w:tc>
        <w:tc>
          <w:tcPr>
            <w:tcW w:w="2255" w:type="pct"/>
            <w:vAlign w:val="center"/>
          </w:tcPr>
          <w:p w14:paraId="70A81CC7" w14:textId="77777777" w:rsidR="00BE14EA" w:rsidRPr="00922558" w:rsidRDefault="00BE14EA" w:rsidP="00BE14EA">
            <w:pPr>
              <w:spacing w:line="240" w:lineRule="auto"/>
              <w:ind w:firstLineChars="0" w:firstLine="0"/>
              <w:rPr>
                <w:sz w:val="21"/>
              </w:rPr>
            </w:pPr>
            <w:r w:rsidRPr="00922558">
              <w:rPr>
                <w:sz w:val="21"/>
              </w:rPr>
              <w:t>电缆的穿墙处保护管两端应采用难燃材料封堵。</w:t>
            </w:r>
          </w:p>
        </w:tc>
        <w:tc>
          <w:tcPr>
            <w:tcW w:w="927" w:type="pct"/>
            <w:vAlign w:val="center"/>
          </w:tcPr>
          <w:p w14:paraId="7C64E504" w14:textId="77777777" w:rsidR="00BE14EA" w:rsidRPr="00922558" w:rsidRDefault="00BE14EA" w:rsidP="00BE14EA">
            <w:pPr>
              <w:spacing w:line="240" w:lineRule="auto"/>
              <w:ind w:firstLineChars="0" w:firstLine="0"/>
              <w:jc w:val="center"/>
              <w:rPr>
                <w:sz w:val="21"/>
              </w:rPr>
            </w:pPr>
            <w:r w:rsidRPr="00922558">
              <w:rPr>
                <w:sz w:val="21"/>
              </w:rPr>
              <w:t>GB50054-2011</w:t>
            </w:r>
          </w:p>
          <w:p w14:paraId="45B2CBDB" w14:textId="77777777" w:rsidR="00BE14EA" w:rsidRPr="00922558" w:rsidRDefault="00BE14EA" w:rsidP="00BE14EA">
            <w:pPr>
              <w:spacing w:line="240" w:lineRule="auto"/>
              <w:ind w:firstLineChars="0" w:firstLine="0"/>
              <w:jc w:val="center"/>
              <w:rPr>
                <w:sz w:val="21"/>
              </w:rPr>
            </w:pPr>
            <w:r w:rsidRPr="00922558">
              <w:rPr>
                <w:sz w:val="21"/>
              </w:rPr>
              <w:t>7.6.28</w:t>
            </w:r>
          </w:p>
        </w:tc>
        <w:tc>
          <w:tcPr>
            <w:tcW w:w="1027" w:type="pct"/>
            <w:vAlign w:val="center"/>
          </w:tcPr>
          <w:p w14:paraId="77435EB5"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现场检查，符合要求。</w:t>
            </w:r>
          </w:p>
        </w:tc>
        <w:tc>
          <w:tcPr>
            <w:tcW w:w="381" w:type="pct"/>
            <w:vAlign w:val="center"/>
          </w:tcPr>
          <w:p w14:paraId="6E9530E6" w14:textId="7E2A9473" w:rsidR="00BE14EA" w:rsidRPr="00922558" w:rsidRDefault="00BE14EA" w:rsidP="00BE14EA">
            <w:pPr>
              <w:widowControl w:val="0"/>
              <w:spacing w:line="240" w:lineRule="auto"/>
              <w:ind w:firstLineChars="0" w:firstLine="0"/>
              <w:jc w:val="center"/>
              <w:rPr>
                <w:b/>
                <w:bCs/>
                <w:sz w:val="21"/>
              </w:rPr>
            </w:pPr>
            <w:r w:rsidRPr="00155F28">
              <w:rPr>
                <w:b/>
                <w:bCs/>
                <w:sz w:val="21"/>
              </w:rPr>
              <w:t>√</w:t>
            </w:r>
          </w:p>
        </w:tc>
      </w:tr>
      <w:tr w:rsidR="00BE14EA" w:rsidRPr="00922558" w14:paraId="6DD6E47E" w14:textId="77777777" w:rsidTr="00D67323">
        <w:trPr>
          <w:trHeight w:val="284"/>
          <w:jc w:val="center"/>
        </w:trPr>
        <w:tc>
          <w:tcPr>
            <w:tcW w:w="410" w:type="pct"/>
            <w:vAlign w:val="center"/>
          </w:tcPr>
          <w:p w14:paraId="4D34DFC7" w14:textId="77777777" w:rsidR="00BE14EA" w:rsidRPr="00922558" w:rsidRDefault="00BE14EA" w:rsidP="00BE14EA">
            <w:pPr>
              <w:pStyle w:val="afff0"/>
              <w:widowControl w:val="0"/>
              <w:numPr>
                <w:ilvl w:val="0"/>
                <w:numId w:val="25"/>
              </w:numPr>
              <w:spacing w:line="240" w:lineRule="auto"/>
              <w:ind w:left="0" w:firstLineChars="0" w:firstLine="0"/>
              <w:jc w:val="center"/>
              <w:rPr>
                <w:sz w:val="21"/>
              </w:rPr>
            </w:pPr>
          </w:p>
        </w:tc>
        <w:tc>
          <w:tcPr>
            <w:tcW w:w="2255" w:type="pct"/>
            <w:vAlign w:val="center"/>
          </w:tcPr>
          <w:p w14:paraId="0079AC24" w14:textId="77777777" w:rsidR="00BE14EA" w:rsidRPr="00922558" w:rsidRDefault="00BE14EA" w:rsidP="00BE14EA">
            <w:pPr>
              <w:spacing w:line="240" w:lineRule="auto"/>
              <w:ind w:firstLineChars="0" w:firstLine="0"/>
              <w:rPr>
                <w:sz w:val="21"/>
              </w:rPr>
            </w:pPr>
            <w:r w:rsidRPr="00922558">
              <w:rPr>
                <w:sz w:val="21"/>
              </w:rPr>
              <w:t>电缆沟盖板宜采用钢筋混凝土盖板或钢盖板。</w:t>
            </w:r>
          </w:p>
        </w:tc>
        <w:tc>
          <w:tcPr>
            <w:tcW w:w="927" w:type="pct"/>
            <w:vAlign w:val="center"/>
          </w:tcPr>
          <w:p w14:paraId="56CD8232" w14:textId="77777777" w:rsidR="00BE14EA" w:rsidRPr="00922558" w:rsidRDefault="00BE14EA" w:rsidP="00BE14EA">
            <w:pPr>
              <w:spacing w:line="240" w:lineRule="auto"/>
              <w:ind w:firstLineChars="0" w:firstLine="0"/>
              <w:jc w:val="center"/>
              <w:rPr>
                <w:sz w:val="21"/>
              </w:rPr>
            </w:pPr>
            <w:r w:rsidRPr="00922558">
              <w:rPr>
                <w:sz w:val="21"/>
              </w:rPr>
              <w:t>GB50054-2011</w:t>
            </w:r>
          </w:p>
          <w:p w14:paraId="25089CF2" w14:textId="77777777" w:rsidR="00BE14EA" w:rsidRPr="00922558" w:rsidRDefault="00BE14EA" w:rsidP="00BE14EA">
            <w:pPr>
              <w:spacing w:line="240" w:lineRule="auto"/>
              <w:ind w:firstLineChars="0" w:firstLine="0"/>
              <w:jc w:val="center"/>
              <w:rPr>
                <w:sz w:val="21"/>
              </w:rPr>
            </w:pPr>
            <w:r w:rsidRPr="00922558">
              <w:rPr>
                <w:sz w:val="21"/>
              </w:rPr>
              <w:t>7.6.30</w:t>
            </w:r>
          </w:p>
        </w:tc>
        <w:tc>
          <w:tcPr>
            <w:tcW w:w="1027" w:type="pct"/>
            <w:vAlign w:val="center"/>
          </w:tcPr>
          <w:p w14:paraId="5679BA9E" w14:textId="77777777" w:rsidR="00BE14EA" w:rsidRPr="00415C30" w:rsidRDefault="00BE14EA" w:rsidP="00BE14EA">
            <w:pPr>
              <w:widowControl w:val="0"/>
              <w:spacing w:line="240" w:lineRule="auto"/>
              <w:ind w:firstLineChars="0" w:firstLine="0"/>
              <w:rPr>
                <w:sz w:val="21"/>
              </w:rPr>
            </w:pPr>
            <w:r w:rsidRPr="00415C30">
              <w:rPr>
                <w:snapToGrid w:val="0"/>
                <w:color w:val="000000"/>
                <w:spacing w:val="-3"/>
                <w:kern w:val="0"/>
                <w:sz w:val="21"/>
              </w:rPr>
              <w:t>电缆沟设水泥盖板</w:t>
            </w:r>
            <w:r w:rsidRPr="00415C30">
              <w:rPr>
                <w:rFonts w:hint="eastAsia"/>
                <w:snapToGrid w:val="0"/>
                <w:color w:val="000000"/>
                <w:spacing w:val="-3"/>
                <w:kern w:val="0"/>
                <w:sz w:val="21"/>
              </w:rPr>
              <w:t>。</w:t>
            </w:r>
          </w:p>
        </w:tc>
        <w:tc>
          <w:tcPr>
            <w:tcW w:w="381" w:type="pct"/>
            <w:vAlign w:val="center"/>
          </w:tcPr>
          <w:p w14:paraId="16F91CE9" w14:textId="428DFE42" w:rsidR="00BE14EA" w:rsidRPr="00922558" w:rsidRDefault="00BE14EA" w:rsidP="00BE14EA">
            <w:pPr>
              <w:widowControl w:val="0"/>
              <w:spacing w:line="240" w:lineRule="auto"/>
              <w:ind w:firstLineChars="0" w:firstLine="0"/>
              <w:jc w:val="center"/>
              <w:rPr>
                <w:b/>
                <w:bCs/>
                <w:sz w:val="21"/>
              </w:rPr>
            </w:pPr>
            <w:r w:rsidRPr="00155F28">
              <w:rPr>
                <w:b/>
                <w:bCs/>
                <w:sz w:val="21"/>
              </w:rPr>
              <w:t>√</w:t>
            </w:r>
          </w:p>
        </w:tc>
      </w:tr>
      <w:tr w:rsidR="00BE14EA" w:rsidRPr="00922558" w14:paraId="38568311" w14:textId="77777777" w:rsidTr="00D67323">
        <w:trPr>
          <w:trHeight w:val="284"/>
          <w:jc w:val="center"/>
        </w:trPr>
        <w:tc>
          <w:tcPr>
            <w:tcW w:w="410" w:type="pct"/>
            <w:vAlign w:val="center"/>
          </w:tcPr>
          <w:p w14:paraId="6808AB69" w14:textId="77777777" w:rsidR="00BE14EA" w:rsidRPr="00922558" w:rsidRDefault="00BE14EA" w:rsidP="00BE14EA">
            <w:pPr>
              <w:pStyle w:val="afff0"/>
              <w:widowControl w:val="0"/>
              <w:numPr>
                <w:ilvl w:val="0"/>
                <w:numId w:val="25"/>
              </w:numPr>
              <w:spacing w:line="240" w:lineRule="auto"/>
              <w:ind w:left="0" w:firstLineChars="0" w:firstLine="0"/>
              <w:jc w:val="center"/>
              <w:rPr>
                <w:sz w:val="21"/>
              </w:rPr>
            </w:pPr>
          </w:p>
        </w:tc>
        <w:tc>
          <w:tcPr>
            <w:tcW w:w="2255" w:type="pct"/>
            <w:vAlign w:val="center"/>
          </w:tcPr>
          <w:p w14:paraId="2FA4BBE1" w14:textId="77777777" w:rsidR="00BE14EA" w:rsidRPr="00922558" w:rsidRDefault="00BE14EA" w:rsidP="00BE14EA">
            <w:pPr>
              <w:spacing w:line="240" w:lineRule="auto"/>
              <w:ind w:firstLineChars="0" w:firstLine="0"/>
              <w:rPr>
                <w:sz w:val="21"/>
              </w:rPr>
            </w:pPr>
            <w:r w:rsidRPr="00922558">
              <w:rPr>
                <w:sz w:val="21"/>
              </w:rPr>
              <w:t>电力系统、装置或设备的下列部分应接地：</w:t>
            </w:r>
          </w:p>
          <w:p w14:paraId="5DC86D52" w14:textId="77777777" w:rsidR="00BE14EA" w:rsidRPr="00922558" w:rsidRDefault="00BE14EA" w:rsidP="00BE14EA">
            <w:pPr>
              <w:spacing w:line="240" w:lineRule="auto"/>
              <w:ind w:firstLineChars="0" w:firstLine="0"/>
              <w:rPr>
                <w:sz w:val="21"/>
              </w:rPr>
            </w:pPr>
            <w:r w:rsidRPr="00922558">
              <w:rPr>
                <w:sz w:val="21"/>
              </w:rPr>
              <w:t>电机、变压器和高压电器等的底座和外壳；配电、控制和保护用的屏（柜、箱）等的金属框架；电力电缆接线盒、终端盒的外壳，电力电缆的金属护套或屏蔽层，穿线的钢管和电缆桥架等。</w:t>
            </w:r>
          </w:p>
        </w:tc>
        <w:tc>
          <w:tcPr>
            <w:tcW w:w="927" w:type="pct"/>
            <w:vAlign w:val="center"/>
          </w:tcPr>
          <w:p w14:paraId="6D16C0AC" w14:textId="77777777" w:rsidR="00BE14EA" w:rsidRPr="00922558" w:rsidRDefault="00BE14EA" w:rsidP="00BE14EA">
            <w:pPr>
              <w:spacing w:line="240" w:lineRule="auto"/>
              <w:ind w:firstLineChars="0" w:firstLine="0"/>
              <w:jc w:val="center"/>
              <w:rPr>
                <w:sz w:val="21"/>
              </w:rPr>
            </w:pPr>
            <w:r w:rsidRPr="00922558">
              <w:rPr>
                <w:sz w:val="21"/>
              </w:rPr>
              <w:t>GB/T50065-2011</w:t>
            </w:r>
          </w:p>
          <w:p w14:paraId="1CEA772E" w14:textId="77777777" w:rsidR="00BE14EA" w:rsidRPr="00922558" w:rsidRDefault="00BE14EA" w:rsidP="00BE14EA">
            <w:pPr>
              <w:spacing w:line="240" w:lineRule="auto"/>
              <w:ind w:firstLineChars="0" w:firstLine="0"/>
              <w:jc w:val="center"/>
              <w:rPr>
                <w:sz w:val="21"/>
              </w:rPr>
            </w:pPr>
            <w:r w:rsidRPr="00922558">
              <w:rPr>
                <w:sz w:val="21"/>
              </w:rPr>
              <w:t>3.2.1</w:t>
            </w:r>
          </w:p>
        </w:tc>
        <w:tc>
          <w:tcPr>
            <w:tcW w:w="1027" w:type="pct"/>
            <w:vAlign w:val="center"/>
          </w:tcPr>
          <w:p w14:paraId="69EADA61"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装置接地符合要求。</w:t>
            </w:r>
          </w:p>
        </w:tc>
        <w:tc>
          <w:tcPr>
            <w:tcW w:w="381" w:type="pct"/>
            <w:vAlign w:val="center"/>
          </w:tcPr>
          <w:p w14:paraId="71C89DB1" w14:textId="5C5FF4D4" w:rsidR="00BE14EA" w:rsidRPr="00922558" w:rsidRDefault="00BE14EA" w:rsidP="00BE14EA">
            <w:pPr>
              <w:widowControl w:val="0"/>
              <w:spacing w:line="240" w:lineRule="auto"/>
              <w:ind w:firstLineChars="0" w:firstLine="0"/>
              <w:jc w:val="center"/>
              <w:rPr>
                <w:b/>
                <w:bCs/>
                <w:sz w:val="21"/>
              </w:rPr>
            </w:pPr>
            <w:r w:rsidRPr="00155F28">
              <w:rPr>
                <w:b/>
                <w:bCs/>
                <w:sz w:val="21"/>
              </w:rPr>
              <w:t>√</w:t>
            </w:r>
          </w:p>
        </w:tc>
      </w:tr>
      <w:tr w:rsidR="00BE14EA" w:rsidRPr="00922558" w14:paraId="67C040DA" w14:textId="77777777" w:rsidTr="00D67323">
        <w:trPr>
          <w:trHeight w:val="284"/>
          <w:jc w:val="center"/>
        </w:trPr>
        <w:tc>
          <w:tcPr>
            <w:tcW w:w="410" w:type="pct"/>
            <w:vAlign w:val="center"/>
          </w:tcPr>
          <w:p w14:paraId="69EEEF13" w14:textId="77777777" w:rsidR="00BE14EA" w:rsidRPr="00922558" w:rsidRDefault="00BE14EA" w:rsidP="00BE14EA">
            <w:pPr>
              <w:pStyle w:val="afff0"/>
              <w:widowControl w:val="0"/>
              <w:numPr>
                <w:ilvl w:val="0"/>
                <w:numId w:val="25"/>
              </w:numPr>
              <w:spacing w:line="240" w:lineRule="auto"/>
              <w:ind w:left="0" w:firstLineChars="0" w:firstLine="0"/>
              <w:jc w:val="center"/>
              <w:rPr>
                <w:sz w:val="21"/>
              </w:rPr>
            </w:pPr>
          </w:p>
        </w:tc>
        <w:tc>
          <w:tcPr>
            <w:tcW w:w="2255" w:type="pct"/>
            <w:vAlign w:val="center"/>
          </w:tcPr>
          <w:p w14:paraId="0E56AC2F" w14:textId="77777777" w:rsidR="00BE14EA" w:rsidRPr="00922558" w:rsidRDefault="00BE14EA" w:rsidP="00BE14EA">
            <w:pPr>
              <w:spacing w:line="240" w:lineRule="auto"/>
              <w:ind w:firstLineChars="0" w:firstLine="0"/>
              <w:rPr>
                <w:sz w:val="21"/>
              </w:rPr>
            </w:pPr>
            <w:r w:rsidRPr="00922558">
              <w:rPr>
                <w:sz w:val="21"/>
              </w:rPr>
              <w:t>总变（配）电所，变（配）电间的室内地坪应比室外地坪高</w:t>
            </w:r>
            <w:r w:rsidRPr="00922558">
              <w:rPr>
                <w:sz w:val="21"/>
              </w:rPr>
              <w:t>0.6m</w:t>
            </w:r>
            <w:r w:rsidRPr="00922558">
              <w:rPr>
                <w:sz w:val="21"/>
              </w:rPr>
              <w:t>。</w:t>
            </w:r>
          </w:p>
        </w:tc>
        <w:tc>
          <w:tcPr>
            <w:tcW w:w="927" w:type="pct"/>
            <w:vAlign w:val="center"/>
          </w:tcPr>
          <w:p w14:paraId="2E18395A" w14:textId="77777777" w:rsidR="00BE14EA" w:rsidRPr="00922558" w:rsidRDefault="00BE14EA" w:rsidP="00BE14EA">
            <w:pPr>
              <w:spacing w:line="240" w:lineRule="auto"/>
              <w:ind w:firstLineChars="0" w:firstLine="0"/>
              <w:jc w:val="center"/>
              <w:rPr>
                <w:sz w:val="21"/>
              </w:rPr>
            </w:pPr>
            <w:r w:rsidRPr="00922558">
              <w:rPr>
                <w:sz w:val="21"/>
              </w:rPr>
              <w:t>GB50183-2004</w:t>
            </w:r>
          </w:p>
          <w:p w14:paraId="725D06F6" w14:textId="77777777" w:rsidR="00BE14EA" w:rsidRPr="00922558" w:rsidRDefault="00BE14EA" w:rsidP="00BE14EA">
            <w:pPr>
              <w:spacing w:line="240" w:lineRule="auto"/>
              <w:ind w:firstLineChars="0" w:firstLine="0"/>
              <w:jc w:val="center"/>
              <w:rPr>
                <w:sz w:val="21"/>
              </w:rPr>
            </w:pPr>
            <w:r w:rsidRPr="00922558">
              <w:rPr>
                <w:sz w:val="21"/>
              </w:rPr>
              <w:t>6.1.13</w:t>
            </w:r>
          </w:p>
        </w:tc>
        <w:tc>
          <w:tcPr>
            <w:tcW w:w="1027" w:type="pct"/>
            <w:vAlign w:val="center"/>
          </w:tcPr>
          <w:p w14:paraId="75E10054"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符合要求。</w:t>
            </w:r>
          </w:p>
        </w:tc>
        <w:tc>
          <w:tcPr>
            <w:tcW w:w="381" w:type="pct"/>
            <w:vAlign w:val="center"/>
          </w:tcPr>
          <w:p w14:paraId="53D6852F" w14:textId="68405476" w:rsidR="00BE14EA" w:rsidRPr="00922558" w:rsidRDefault="00BE14EA" w:rsidP="00BE14EA">
            <w:pPr>
              <w:widowControl w:val="0"/>
              <w:spacing w:line="240" w:lineRule="auto"/>
              <w:ind w:firstLineChars="0" w:firstLine="0"/>
              <w:jc w:val="center"/>
              <w:rPr>
                <w:b/>
                <w:bCs/>
                <w:sz w:val="21"/>
              </w:rPr>
            </w:pPr>
            <w:r w:rsidRPr="00155F28">
              <w:rPr>
                <w:b/>
                <w:bCs/>
                <w:sz w:val="21"/>
              </w:rPr>
              <w:t>√</w:t>
            </w:r>
          </w:p>
        </w:tc>
      </w:tr>
      <w:tr w:rsidR="00BE14EA" w:rsidRPr="00922558" w14:paraId="6B486E72" w14:textId="77777777" w:rsidTr="00D67323">
        <w:trPr>
          <w:trHeight w:val="284"/>
          <w:jc w:val="center"/>
        </w:trPr>
        <w:tc>
          <w:tcPr>
            <w:tcW w:w="410" w:type="pct"/>
            <w:vAlign w:val="center"/>
          </w:tcPr>
          <w:p w14:paraId="5584D0CC" w14:textId="77777777" w:rsidR="00BE14EA" w:rsidRPr="00922558" w:rsidRDefault="00BE14EA" w:rsidP="00BE14EA">
            <w:pPr>
              <w:pStyle w:val="afff0"/>
              <w:widowControl w:val="0"/>
              <w:numPr>
                <w:ilvl w:val="0"/>
                <w:numId w:val="25"/>
              </w:numPr>
              <w:spacing w:line="240" w:lineRule="auto"/>
              <w:ind w:left="0" w:firstLineChars="0" w:firstLine="0"/>
              <w:jc w:val="center"/>
              <w:rPr>
                <w:sz w:val="21"/>
              </w:rPr>
            </w:pPr>
          </w:p>
        </w:tc>
        <w:tc>
          <w:tcPr>
            <w:tcW w:w="2255" w:type="pct"/>
            <w:vAlign w:val="center"/>
          </w:tcPr>
          <w:p w14:paraId="634B07A3" w14:textId="77777777" w:rsidR="00BE14EA" w:rsidRPr="00922558" w:rsidRDefault="00BE14EA" w:rsidP="00BE14EA">
            <w:pPr>
              <w:spacing w:line="240" w:lineRule="auto"/>
              <w:ind w:firstLineChars="0" w:firstLine="0"/>
              <w:rPr>
                <w:sz w:val="21"/>
              </w:rPr>
            </w:pPr>
            <w:r w:rsidRPr="00922558">
              <w:rPr>
                <w:kern w:val="0"/>
                <w:sz w:val="21"/>
              </w:rPr>
              <w:t>站场内的电缆沟，应有防止可燃气体积聚及防止含可燃液体的污水进入沟内的措施。电缆沟通入变（配）电室、控制室的墙洞处，应填实、密封。</w:t>
            </w:r>
          </w:p>
        </w:tc>
        <w:tc>
          <w:tcPr>
            <w:tcW w:w="927" w:type="pct"/>
            <w:vAlign w:val="center"/>
          </w:tcPr>
          <w:p w14:paraId="5070D6C6" w14:textId="77777777" w:rsidR="00BE14EA" w:rsidRPr="00922558" w:rsidRDefault="00BE14EA" w:rsidP="00BE14EA">
            <w:pPr>
              <w:widowControl w:val="0"/>
              <w:spacing w:line="240" w:lineRule="auto"/>
              <w:ind w:firstLineChars="0" w:firstLine="0"/>
              <w:jc w:val="center"/>
              <w:rPr>
                <w:sz w:val="21"/>
              </w:rPr>
            </w:pPr>
            <w:r w:rsidRPr="00922558">
              <w:rPr>
                <w:sz w:val="21"/>
              </w:rPr>
              <w:t>GB 50183-2004</w:t>
            </w:r>
            <w:smartTag w:uri="urn:schemas-microsoft-com:office:smarttags" w:element="chsdate">
              <w:smartTagPr>
                <w:attr w:name="Year" w:val="1899"/>
                <w:attr w:name="Month" w:val="12"/>
                <w:attr w:name="Day" w:val="30"/>
                <w:attr w:name="IsLunarDate" w:val="False"/>
                <w:attr w:name="IsROCDate" w:val="False"/>
              </w:smartTagPr>
            </w:smartTag>
          </w:p>
          <w:p w14:paraId="13EC4C9D" w14:textId="77777777" w:rsidR="00BE14EA" w:rsidRPr="00922558" w:rsidRDefault="00BE14EA" w:rsidP="00BE14EA">
            <w:pPr>
              <w:spacing w:line="240" w:lineRule="auto"/>
              <w:ind w:firstLineChars="0" w:firstLine="0"/>
              <w:jc w:val="center"/>
              <w:rPr>
                <w:sz w:val="21"/>
              </w:rPr>
            </w:pPr>
            <w:r w:rsidRPr="00922558">
              <w:rPr>
                <w:sz w:val="21"/>
              </w:rPr>
              <w:t>6.1.14</w:t>
            </w:r>
          </w:p>
        </w:tc>
        <w:tc>
          <w:tcPr>
            <w:tcW w:w="1027" w:type="pct"/>
            <w:vAlign w:val="center"/>
          </w:tcPr>
          <w:p w14:paraId="6B43DEFA" w14:textId="77777777" w:rsidR="00BE14EA" w:rsidRPr="00415C30" w:rsidRDefault="00BE14EA" w:rsidP="00BE14EA">
            <w:pPr>
              <w:widowControl w:val="0"/>
              <w:spacing w:line="240" w:lineRule="auto"/>
              <w:ind w:firstLineChars="0" w:firstLine="0"/>
              <w:rPr>
                <w:sz w:val="21"/>
              </w:rPr>
            </w:pPr>
            <w:r>
              <w:rPr>
                <w:rFonts w:hint="eastAsia"/>
                <w:sz w:val="21"/>
              </w:rPr>
              <w:t>电缆沟符合要求。</w:t>
            </w:r>
          </w:p>
        </w:tc>
        <w:tc>
          <w:tcPr>
            <w:tcW w:w="381" w:type="pct"/>
            <w:vAlign w:val="center"/>
          </w:tcPr>
          <w:p w14:paraId="25CE02A6" w14:textId="06F51ED8" w:rsidR="00BE14EA" w:rsidRPr="00922558" w:rsidRDefault="00BE14EA" w:rsidP="00BE14EA">
            <w:pPr>
              <w:widowControl w:val="0"/>
              <w:spacing w:line="240" w:lineRule="auto"/>
              <w:ind w:firstLineChars="0" w:firstLine="0"/>
              <w:jc w:val="center"/>
              <w:rPr>
                <w:b/>
                <w:bCs/>
                <w:sz w:val="21"/>
              </w:rPr>
            </w:pPr>
            <w:r w:rsidRPr="00155F28">
              <w:rPr>
                <w:b/>
                <w:bCs/>
                <w:sz w:val="21"/>
              </w:rPr>
              <w:t>√</w:t>
            </w:r>
          </w:p>
        </w:tc>
      </w:tr>
      <w:tr w:rsidR="00BE14EA" w:rsidRPr="00922558" w14:paraId="4A5E4F19" w14:textId="77777777" w:rsidTr="00D67323">
        <w:trPr>
          <w:trHeight w:val="284"/>
          <w:jc w:val="center"/>
        </w:trPr>
        <w:tc>
          <w:tcPr>
            <w:tcW w:w="410" w:type="pct"/>
            <w:vAlign w:val="center"/>
          </w:tcPr>
          <w:p w14:paraId="54C20AF1" w14:textId="77777777" w:rsidR="00BE14EA" w:rsidRPr="00922558" w:rsidRDefault="00BE14EA" w:rsidP="00BE14EA">
            <w:pPr>
              <w:pStyle w:val="afff0"/>
              <w:widowControl w:val="0"/>
              <w:numPr>
                <w:ilvl w:val="0"/>
                <w:numId w:val="25"/>
              </w:numPr>
              <w:spacing w:line="240" w:lineRule="auto"/>
              <w:ind w:left="0" w:firstLineChars="0" w:firstLine="0"/>
              <w:jc w:val="center"/>
              <w:rPr>
                <w:sz w:val="21"/>
              </w:rPr>
            </w:pPr>
          </w:p>
        </w:tc>
        <w:tc>
          <w:tcPr>
            <w:tcW w:w="2255" w:type="pct"/>
            <w:vAlign w:val="center"/>
          </w:tcPr>
          <w:p w14:paraId="332A9F63" w14:textId="77777777" w:rsidR="00BE14EA" w:rsidRPr="00922558" w:rsidRDefault="00BE14EA" w:rsidP="00BE14EA">
            <w:pPr>
              <w:spacing w:line="240" w:lineRule="auto"/>
              <w:ind w:firstLineChars="0" w:firstLine="0"/>
              <w:rPr>
                <w:kern w:val="0"/>
                <w:sz w:val="21"/>
              </w:rPr>
            </w:pPr>
            <w:r w:rsidRPr="00922558">
              <w:rPr>
                <w:sz w:val="21"/>
              </w:rPr>
              <w:t>高、低压配电室、变压器室、电容器室、控制室内，不应有与其无关的管道和线路通过。</w:t>
            </w:r>
          </w:p>
        </w:tc>
        <w:tc>
          <w:tcPr>
            <w:tcW w:w="927" w:type="pct"/>
            <w:vAlign w:val="center"/>
          </w:tcPr>
          <w:p w14:paraId="053158A8" w14:textId="77777777" w:rsidR="00BE14EA" w:rsidRPr="00922558" w:rsidRDefault="00BE14EA" w:rsidP="00BE14EA">
            <w:pPr>
              <w:spacing w:line="240" w:lineRule="auto"/>
              <w:ind w:firstLineChars="0" w:firstLine="0"/>
              <w:jc w:val="center"/>
              <w:rPr>
                <w:sz w:val="21"/>
              </w:rPr>
            </w:pPr>
            <w:r w:rsidRPr="00922558">
              <w:rPr>
                <w:sz w:val="21"/>
              </w:rPr>
              <w:t>GB50053-2013</w:t>
            </w:r>
          </w:p>
          <w:p w14:paraId="5122E7A4" w14:textId="77777777" w:rsidR="00BE14EA" w:rsidRPr="00922558" w:rsidRDefault="00BE14EA" w:rsidP="00BE14EA">
            <w:pPr>
              <w:widowControl w:val="0"/>
              <w:spacing w:line="240" w:lineRule="auto"/>
              <w:ind w:firstLineChars="0" w:firstLine="0"/>
              <w:jc w:val="center"/>
              <w:rPr>
                <w:sz w:val="21"/>
              </w:rPr>
            </w:pPr>
            <w:r w:rsidRPr="00922558">
              <w:rPr>
                <w:sz w:val="21"/>
              </w:rPr>
              <w:t>6.4.1</w:t>
            </w:r>
          </w:p>
        </w:tc>
        <w:tc>
          <w:tcPr>
            <w:tcW w:w="1027" w:type="pct"/>
            <w:vAlign w:val="center"/>
          </w:tcPr>
          <w:p w14:paraId="431D6AC6"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均无无关管道和线路通过。</w:t>
            </w:r>
          </w:p>
        </w:tc>
        <w:tc>
          <w:tcPr>
            <w:tcW w:w="381" w:type="pct"/>
            <w:vAlign w:val="center"/>
          </w:tcPr>
          <w:p w14:paraId="5A9612DB" w14:textId="04ACEE22" w:rsidR="00BE14EA" w:rsidRPr="00922558" w:rsidRDefault="00BE14EA" w:rsidP="00BE14EA">
            <w:pPr>
              <w:widowControl w:val="0"/>
              <w:spacing w:line="240" w:lineRule="auto"/>
              <w:ind w:firstLineChars="0" w:firstLine="0"/>
              <w:jc w:val="center"/>
              <w:rPr>
                <w:b/>
                <w:bCs/>
                <w:sz w:val="21"/>
              </w:rPr>
            </w:pPr>
            <w:r w:rsidRPr="00155F28">
              <w:rPr>
                <w:b/>
                <w:bCs/>
                <w:sz w:val="21"/>
              </w:rPr>
              <w:t>√</w:t>
            </w:r>
          </w:p>
        </w:tc>
      </w:tr>
      <w:tr w:rsidR="00BE14EA" w:rsidRPr="00922558" w14:paraId="2125B966" w14:textId="77777777" w:rsidTr="00D67323">
        <w:trPr>
          <w:trHeight w:val="284"/>
          <w:jc w:val="center"/>
        </w:trPr>
        <w:tc>
          <w:tcPr>
            <w:tcW w:w="410" w:type="pct"/>
            <w:vAlign w:val="center"/>
          </w:tcPr>
          <w:p w14:paraId="1F0D4F5F" w14:textId="77777777" w:rsidR="00BE14EA" w:rsidRPr="00922558" w:rsidRDefault="00BE14EA" w:rsidP="00BE14EA">
            <w:pPr>
              <w:pStyle w:val="afff0"/>
              <w:widowControl w:val="0"/>
              <w:numPr>
                <w:ilvl w:val="0"/>
                <w:numId w:val="25"/>
              </w:numPr>
              <w:spacing w:line="240" w:lineRule="auto"/>
              <w:ind w:left="0" w:firstLineChars="0" w:firstLine="0"/>
              <w:jc w:val="center"/>
              <w:rPr>
                <w:sz w:val="21"/>
              </w:rPr>
            </w:pPr>
          </w:p>
        </w:tc>
        <w:tc>
          <w:tcPr>
            <w:tcW w:w="2255" w:type="pct"/>
            <w:vAlign w:val="center"/>
          </w:tcPr>
          <w:p w14:paraId="5CAAA875" w14:textId="77777777" w:rsidR="00BE14EA" w:rsidRPr="00922558" w:rsidRDefault="00BE14EA" w:rsidP="00BE14EA">
            <w:pPr>
              <w:spacing w:line="240" w:lineRule="auto"/>
              <w:ind w:firstLineChars="0" w:firstLine="0"/>
              <w:rPr>
                <w:sz w:val="21"/>
              </w:rPr>
            </w:pPr>
            <w:r w:rsidRPr="00922558">
              <w:rPr>
                <w:sz w:val="21"/>
              </w:rPr>
              <w:t>在变压器、配电装置和裸导体正上方不应布置灯具。当在变压器和配电室内裸导体上方布置灯具时，灯具与裸导体的水平净距不应小于</w:t>
            </w:r>
            <w:r w:rsidRPr="00922558">
              <w:rPr>
                <w:sz w:val="21"/>
              </w:rPr>
              <w:t>1.0m</w:t>
            </w:r>
            <w:r w:rsidRPr="00922558">
              <w:rPr>
                <w:sz w:val="21"/>
              </w:rPr>
              <w:t>，灯具不得采用吊链和软线吊装。</w:t>
            </w:r>
          </w:p>
        </w:tc>
        <w:tc>
          <w:tcPr>
            <w:tcW w:w="927" w:type="pct"/>
            <w:vAlign w:val="center"/>
          </w:tcPr>
          <w:p w14:paraId="1A0D6C25" w14:textId="77777777" w:rsidR="00BE14EA" w:rsidRPr="00922558" w:rsidRDefault="00BE14EA" w:rsidP="00BE14EA">
            <w:pPr>
              <w:spacing w:line="240" w:lineRule="auto"/>
              <w:ind w:firstLineChars="0" w:firstLine="0"/>
              <w:jc w:val="center"/>
              <w:rPr>
                <w:sz w:val="21"/>
              </w:rPr>
            </w:pPr>
            <w:r w:rsidRPr="00922558">
              <w:rPr>
                <w:sz w:val="21"/>
              </w:rPr>
              <w:t>GB50053-2013</w:t>
            </w:r>
          </w:p>
          <w:p w14:paraId="0FFA808A" w14:textId="77777777" w:rsidR="00BE14EA" w:rsidRPr="00922558" w:rsidRDefault="00BE14EA" w:rsidP="00BE14EA">
            <w:pPr>
              <w:spacing w:line="240" w:lineRule="auto"/>
              <w:ind w:firstLineChars="0" w:firstLine="0"/>
              <w:jc w:val="center"/>
              <w:rPr>
                <w:sz w:val="21"/>
              </w:rPr>
            </w:pPr>
            <w:r w:rsidRPr="00922558">
              <w:rPr>
                <w:sz w:val="21"/>
              </w:rPr>
              <w:t>6.4.3</w:t>
            </w:r>
          </w:p>
        </w:tc>
        <w:tc>
          <w:tcPr>
            <w:tcW w:w="1027" w:type="pct"/>
            <w:vAlign w:val="center"/>
          </w:tcPr>
          <w:p w14:paraId="1821F159"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正上方未布置灯具。</w:t>
            </w:r>
          </w:p>
        </w:tc>
        <w:tc>
          <w:tcPr>
            <w:tcW w:w="381" w:type="pct"/>
            <w:vAlign w:val="center"/>
          </w:tcPr>
          <w:p w14:paraId="6934942F" w14:textId="79384186" w:rsidR="00BE14EA" w:rsidRPr="00922558" w:rsidRDefault="00BE14EA" w:rsidP="00BE14EA">
            <w:pPr>
              <w:widowControl w:val="0"/>
              <w:spacing w:line="240" w:lineRule="auto"/>
              <w:ind w:firstLineChars="0" w:firstLine="0"/>
              <w:jc w:val="center"/>
              <w:rPr>
                <w:b/>
                <w:bCs/>
                <w:sz w:val="21"/>
              </w:rPr>
            </w:pPr>
            <w:r w:rsidRPr="00155F28">
              <w:rPr>
                <w:b/>
                <w:bCs/>
                <w:sz w:val="21"/>
              </w:rPr>
              <w:t>√</w:t>
            </w:r>
          </w:p>
        </w:tc>
      </w:tr>
      <w:tr w:rsidR="00BE14EA" w:rsidRPr="00922558" w14:paraId="0FE64394" w14:textId="77777777" w:rsidTr="00D67323">
        <w:trPr>
          <w:trHeight w:val="284"/>
          <w:jc w:val="center"/>
        </w:trPr>
        <w:tc>
          <w:tcPr>
            <w:tcW w:w="410" w:type="pct"/>
            <w:vAlign w:val="center"/>
          </w:tcPr>
          <w:p w14:paraId="3F464E3A" w14:textId="77777777" w:rsidR="00BE14EA" w:rsidRPr="00922558" w:rsidRDefault="00BE14EA" w:rsidP="00BE14EA">
            <w:pPr>
              <w:pStyle w:val="afff0"/>
              <w:widowControl w:val="0"/>
              <w:numPr>
                <w:ilvl w:val="0"/>
                <w:numId w:val="25"/>
              </w:numPr>
              <w:spacing w:line="240" w:lineRule="auto"/>
              <w:ind w:left="0" w:firstLineChars="0" w:firstLine="0"/>
              <w:jc w:val="center"/>
              <w:rPr>
                <w:sz w:val="21"/>
              </w:rPr>
            </w:pPr>
          </w:p>
        </w:tc>
        <w:tc>
          <w:tcPr>
            <w:tcW w:w="2255" w:type="pct"/>
            <w:vAlign w:val="center"/>
          </w:tcPr>
          <w:p w14:paraId="0733EE8D" w14:textId="77777777" w:rsidR="00BE14EA" w:rsidRPr="00922558" w:rsidRDefault="00BE14EA" w:rsidP="00BE14EA">
            <w:pPr>
              <w:spacing w:line="240" w:lineRule="auto"/>
              <w:ind w:firstLineChars="0" w:firstLine="0"/>
              <w:rPr>
                <w:sz w:val="21"/>
              </w:rPr>
            </w:pPr>
            <w:r w:rsidRPr="00922558">
              <w:rPr>
                <w:color w:val="000000" w:themeColor="text1"/>
                <w:sz w:val="21"/>
              </w:rPr>
              <w:t>配电间应设应急照明，门应外开并能自动关闭，应设置挡鼠板。</w:t>
            </w:r>
          </w:p>
        </w:tc>
        <w:tc>
          <w:tcPr>
            <w:tcW w:w="927" w:type="pct"/>
            <w:vAlign w:val="center"/>
          </w:tcPr>
          <w:p w14:paraId="6E5344C7" w14:textId="77777777" w:rsidR="00BE14EA" w:rsidRPr="00922558" w:rsidRDefault="00BE14EA" w:rsidP="00BE14EA">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0B8270EB" w14:textId="77777777" w:rsidR="00BE14EA" w:rsidRPr="00922558" w:rsidRDefault="00BE14EA" w:rsidP="00BE14EA">
            <w:pPr>
              <w:spacing w:line="240" w:lineRule="auto"/>
              <w:ind w:firstLineChars="0" w:firstLine="0"/>
              <w:jc w:val="center"/>
              <w:rPr>
                <w:sz w:val="21"/>
              </w:rPr>
            </w:pPr>
            <w:r w:rsidRPr="00922558">
              <w:rPr>
                <w:rFonts w:hint="eastAsia"/>
                <w:color w:val="000000" w:themeColor="text1"/>
                <w:sz w:val="21"/>
              </w:rPr>
              <w:t>10</w:t>
            </w:r>
            <w:r w:rsidRPr="00922558">
              <w:rPr>
                <w:color w:val="000000" w:themeColor="text1"/>
                <w:sz w:val="21"/>
              </w:rPr>
              <w:t>.2</w:t>
            </w:r>
          </w:p>
        </w:tc>
        <w:tc>
          <w:tcPr>
            <w:tcW w:w="1027" w:type="pct"/>
            <w:vAlign w:val="center"/>
          </w:tcPr>
          <w:p w14:paraId="2632AD22"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符合要求。</w:t>
            </w:r>
          </w:p>
        </w:tc>
        <w:tc>
          <w:tcPr>
            <w:tcW w:w="381" w:type="pct"/>
            <w:vAlign w:val="center"/>
          </w:tcPr>
          <w:p w14:paraId="0128A8F4" w14:textId="7E36B434" w:rsidR="00BE14EA" w:rsidRPr="00922558" w:rsidRDefault="00BE14EA" w:rsidP="00BE14EA">
            <w:pPr>
              <w:widowControl w:val="0"/>
              <w:spacing w:line="240" w:lineRule="auto"/>
              <w:ind w:firstLineChars="0" w:firstLine="0"/>
              <w:jc w:val="center"/>
              <w:rPr>
                <w:b/>
                <w:bCs/>
                <w:sz w:val="21"/>
              </w:rPr>
            </w:pPr>
            <w:r w:rsidRPr="00155F28">
              <w:rPr>
                <w:b/>
                <w:bCs/>
                <w:sz w:val="21"/>
              </w:rPr>
              <w:t>√</w:t>
            </w:r>
          </w:p>
        </w:tc>
      </w:tr>
      <w:tr w:rsidR="00BE14EA" w:rsidRPr="00922558" w14:paraId="49CAFFB7" w14:textId="77777777" w:rsidTr="00D67323">
        <w:trPr>
          <w:trHeight w:val="284"/>
          <w:jc w:val="center"/>
        </w:trPr>
        <w:tc>
          <w:tcPr>
            <w:tcW w:w="410" w:type="pct"/>
            <w:vAlign w:val="center"/>
          </w:tcPr>
          <w:p w14:paraId="0FBB3B51" w14:textId="77777777" w:rsidR="00BE14EA" w:rsidRPr="00922558" w:rsidRDefault="00BE14EA" w:rsidP="00BE14EA">
            <w:pPr>
              <w:pStyle w:val="afff0"/>
              <w:widowControl w:val="0"/>
              <w:numPr>
                <w:ilvl w:val="0"/>
                <w:numId w:val="25"/>
              </w:numPr>
              <w:spacing w:line="240" w:lineRule="auto"/>
              <w:ind w:left="0" w:firstLineChars="0" w:firstLine="0"/>
              <w:jc w:val="center"/>
              <w:rPr>
                <w:sz w:val="21"/>
              </w:rPr>
            </w:pPr>
          </w:p>
        </w:tc>
        <w:tc>
          <w:tcPr>
            <w:tcW w:w="2255" w:type="pct"/>
            <w:vAlign w:val="center"/>
          </w:tcPr>
          <w:p w14:paraId="1CDF5A66" w14:textId="77777777" w:rsidR="00BE14EA" w:rsidRPr="00922558" w:rsidRDefault="00BE14EA" w:rsidP="00BE14EA">
            <w:pPr>
              <w:spacing w:line="240" w:lineRule="auto"/>
              <w:ind w:firstLineChars="0" w:firstLine="0"/>
              <w:rPr>
                <w:color w:val="000000" w:themeColor="text1"/>
                <w:sz w:val="21"/>
              </w:rPr>
            </w:pPr>
            <w:r w:rsidRPr="00922558">
              <w:rPr>
                <w:color w:val="000000" w:themeColor="text1"/>
                <w:sz w:val="21"/>
              </w:rPr>
              <w:t>电缆进出配电间进行有效封堵</w:t>
            </w:r>
            <w:r>
              <w:rPr>
                <w:rFonts w:hint="eastAsia"/>
                <w:color w:val="000000" w:themeColor="text1"/>
                <w:sz w:val="21"/>
              </w:rPr>
              <w:t>，</w:t>
            </w:r>
            <w:r w:rsidRPr="00922558">
              <w:rPr>
                <w:color w:val="000000" w:themeColor="text1"/>
                <w:sz w:val="21"/>
              </w:rPr>
              <w:t>电缆沟内无积水。</w:t>
            </w:r>
          </w:p>
        </w:tc>
        <w:tc>
          <w:tcPr>
            <w:tcW w:w="927" w:type="pct"/>
            <w:vAlign w:val="center"/>
          </w:tcPr>
          <w:p w14:paraId="3F9BAD38" w14:textId="77777777" w:rsidR="00BE14EA" w:rsidRPr="00922558" w:rsidRDefault="00BE14EA" w:rsidP="00BE14EA">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52511B57" w14:textId="77777777" w:rsidR="00BE14EA" w:rsidRPr="00922558" w:rsidRDefault="00BE14EA" w:rsidP="00BE14EA">
            <w:pPr>
              <w:spacing w:line="240" w:lineRule="auto"/>
              <w:ind w:firstLineChars="0" w:firstLine="0"/>
              <w:jc w:val="center"/>
              <w:rPr>
                <w:color w:val="000000" w:themeColor="text1"/>
                <w:sz w:val="21"/>
              </w:rPr>
            </w:pPr>
            <w:r w:rsidRPr="00922558">
              <w:rPr>
                <w:rFonts w:hint="eastAsia"/>
                <w:color w:val="000000" w:themeColor="text1"/>
                <w:sz w:val="21"/>
              </w:rPr>
              <w:t>10</w:t>
            </w:r>
            <w:r w:rsidRPr="00922558">
              <w:rPr>
                <w:color w:val="000000" w:themeColor="text1"/>
                <w:sz w:val="21"/>
              </w:rPr>
              <w:t>.3</w:t>
            </w:r>
          </w:p>
        </w:tc>
        <w:tc>
          <w:tcPr>
            <w:tcW w:w="1027" w:type="pct"/>
            <w:vAlign w:val="center"/>
          </w:tcPr>
          <w:p w14:paraId="0C92C09C"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电缆进出配电间封堵严密，电缆沟内无积水。</w:t>
            </w:r>
          </w:p>
        </w:tc>
        <w:tc>
          <w:tcPr>
            <w:tcW w:w="381" w:type="pct"/>
            <w:vAlign w:val="center"/>
          </w:tcPr>
          <w:p w14:paraId="74F3D8A4" w14:textId="13AC18EB" w:rsidR="00BE14EA" w:rsidRPr="00922558" w:rsidRDefault="00BE14EA" w:rsidP="00BE14EA">
            <w:pPr>
              <w:widowControl w:val="0"/>
              <w:spacing w:line="240" w:lineRule="auto"/>
              <w:ind w:firstLineChars="0" w:firstLine="0"/>
              <w:jc w:val="center"/>
              <w:rPr>
                <w:b/>
                <w:bCs/>
                <w:sz w:val="21"/>
              </w:rPr>
            </w:pPr>
            <w:r w:rsidRPr="00155F28">
              <w:rPr>
                <w:b/>
                <w:bCs/>
                <w:sz w:val="21"/>
              </w:rPr>
              <w:t>√</w:t>
            </w:r>
          </w:p>
        </w:tc>
      </w:tr>
      <w:tr w:rsidR="00BE14EA" w:rsidRPr="00922558" w14:paraId="3D889C80" w14:textId="77777777" w:rsidTr="00D67323">
        <w:trPr>
          <w:trHeight w:val="284"/>
          <w:jc w:val="center"/>
        </w:trPr>
        <w:tc>
          <w:tcPr>
            <w:tcW w:w="410" w:type="pct"/>
            <w:vAlign w:val="center"/>
          </w:tcPr>
          <w:p w14:paraId="0BC0FE4E" w14:textId="77777777" w:rsidR="00BE14EA" w:rsidRPr="00922558" w:rsidRDefault="00BE14EA" w:rsidP="00BE14EA">
            <w:pPr>
              <w:pStyle w:val="afff0"/>
              <w:widowControl w:val="0"/>
              <w:numPr>
                <w:ilvl w:val="0"/>
                <w:numId w:val="25"/>
              </w:numPr>
              <w:spacing w:line="240" w:lineRule="auto"/>
              <w:ind w:left="0" w:firstLineChars="0" w:firstLine="0"/>
              <w:jc w:val="center"/>
              <w:rPr>
                <w:sz w:val="21"/>
              </w:rPr>
            </w:pPr>
          </w:p>
        </w:tc>
        <w:tc>
          <w:tcPr>
            <w:tcW w:w="2255" w:type="pct"/>
            <w:vAlign w:val="center"/>
          </w:tcPr>
          <w:p w14:paraId="05E89C41" w14:textId="77777777" w:rsidR="00BE14EA" w:rsidRPr="00922558" w:rsidRDefault="00BE14EA" w:rsidP="00BE14EA">
            <w:pPr>
              <w:spacing w:line="240" w:lineRule="auto"/>
              <w:ind w:firstLineChars="0" w:firstLine="0"/>
              <w:rPr>
                <w:color w:val="000000" w:themeColor="text1"/>
                <w:sz w:val="21"/>
              </w:rPr>
            </w:pPr>
            <w:r w:rsidRPr="00922558">
              <w:rPr>
                <w:color w:val="000000" w:themeColor="text1"/>
                <w:sz w:val="21"/>
              </w:rPr>
              <w:t>导体选择及线路敷设应符合安全规定</w:t>
            </w:r>
            <w:r w:rsidRPr="00922558">
              <w:rPr>
                <w:color w:val="000000" w:themeColor="text1"/>
                <w:sz w:val="21"/>
              </w:rPr>
              <w:t>,</w:t>
            </w:r>
            <w:r w:rsidRPr="00922558">
              <w:rPr>
                <w:color w:val="000000" w:themeColor="text1"/>
                <w:sz w:val="21"/>
              </w:rPr>
              <w:t>线路应无老化、破损和裸露现象。</w:t>
            </w:r>
          </w:p>
        </w:tc>
        <w:tc>
          <w:tcPr>
            <w:tcW w:w="927" w:type="pct"/>
            <w:vAlign w:val="center"/>
          </w:tcPr>
          <w:p w14:paraId="47BF19A4" w14:textId="77777777" w:rsidR="00BE14EA" w:rsidRPr="00922558" w:rsidRDefault="00BE14EA" w:rsidP="00BE14EA">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094792FB" w14:textId="77777777" w:rsidR="00BE14EA" w:rsidRPr="00922558" w:rsidRDefault="00BE14EA" w:rsidP="00BE14EA">
            <w:pPr>
              <w:spacing w:line="240" w:lineRule="auto"/>
              <w:ind w:firstLineChars="0" w:firstLine="0"/>
              <w:jc w:val="center"/>
              <w:rPr>
                <w:color w:val="000000" w:themeColor="text1"/>
                <w:sz w:val="21"/>
              </w:rPr>
            </w:pPr>
            <w:r w:rsidRPr="00922558">
              <w:rPr>
                <w:rFonts w:hint="eastAsia"/>
                <w:color w:val="000000" w:themeColor="text1"/>
                <w:sz w:val="21"/>
              </w:rPr>
              <w:t>10</w:t>
            </w:r>
            <w:r w:rsidRPr="00922558">
              <w:rPr>
                <w:color w:val="000000" w:themeColor="text1"/>
                <w:sz w:val="21"/>
              </w:rPr>
              <w:t>.</w:t>
            </w:r>
            <w:r w:rsidRPr="00922558">
              <w:rPr>
                <w:rFonts w:hint="eastAsia"/>
                <w:color w:val="000000" w:themeColor="text1"/>
                <w:sz w:val="21"/>
              </w:rPr>
              <w:t>4</w:t>
            </w:r>
          </w:p>
        </w:tc>
        <w:tc>
          <w:tcPr>
            <w:tcW w:w="1027" w:type="pct"/>
            <w:vAlign w:val="center"/>
          </w:tcPr>
          <w:p w14:paraId="19DE57F7" w14:textId="77777777" w:rsidR="00BE14EA" w:rsidRPr="00922558"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线路无老化、破损等现象。</w:t>
            </w:r>
          </w:p>
        </w:tc>
        <w:tc>
          <w:tcPr>
            <w:tcW w:w="381" w:type="pct"/>
            <w:vAlign w:val="center"/>
          </w:tcPr>
          <w:p w14:paraId="01E15BBA" w14:textId="4C44A3BF" w:rsidR="00BE14EA" w:rsidRPr="00922558" w:rsidRDefault="00BE14EA" w:rsidP="00BE14EA">
            <w:pPr>
              <w:widowControl w:val="0"/>
              <w:spacing w:line="240" w:lineRule="auto"/>
              <w:ind w:firstLineChars="0" w:firstLine="0"/>
              <w:jc w:val="center"/>
              <w:rPr>
                <w:b/>
                <w:bCs/>
                <w:sz w:val="21"/>
              </w:rPr>
            </w:pPr>
            <w:r w:rsidRPr="00155F28">
              <w:rPr>
                <w:b/>
                <w:bCs/>
                <w:sz w:val="21"/>
              </w:rPr>
              <w:t>√</w:t>
            </w:r>
          </w:p>
        </w:tc>
      </w:tr>
      <w:tr w:rsidR="00BE14EA" w:rsidRPr="00922558" w14:paraId="22416C5C" w14:textId="77777777" w:rsidTr="00D67323">
        <w:trPr>
          <w:trHeight w:val="284"/>
          <w:jc w:val="center"/>
        </w:trPr>
        <w:tc>
          <w:tcPr>
            <w:tcW w:w="410" w:type="pct"/>
            <w:vAlign w:val="center"/>
          </w:tcPr>
          <w:p w14:paraId="3CE8C19B" w14:textId="77777777" w:rsidR="00BE14EA" w:rsidRPr="00922558" w:rsidRDefault="00BE14EA" w:rsidP="00BE14EA">
            <w:pPr>
              <w:pStyle w:val="afff0"/>
              <w:widowControl w:val="0"/>
              <w:numPr>
                <w:ilvl w:val="0"/>
                <w:numId w:val="25"/>
              </w:numPr>
              <w:spacing w:line="240" w:lineRule="auto"/>
              <w:ind w:left="0" w:firstLineChars="0" w:firstLine="0"/>
              <w:jc w:val="center"/>
              <w:rPr>
                <w:sz w:val="21"/>
              </w:rPr>
            </w:pPr>
          </w:p>
        </w:tc>
        <w:tc>
          <w:tcPr>
            <w:tcW w:w="2255" w:type="pct"/>
            <w:vAlign w:val="center"/>
          </w:tcPr>
          <w:p w14:paraId="48581F64" w14:textId="77777777" w:rsidR="00BE14EA" w:rsidRPr="00922558" w:rsidRDefault="00BE14EA" w:rsidP="00BE14EA">
            <w:pPr>
              <w:spacing w:line="240" w:lineRule="auto"/>
              <w:ind w:firstLineChars="0" w:firstLine="0"/>
              <w:rPr>
                <w:color w:val="000000" w:themeColor="text1"/>
                <w:sz w:val="21"/>
              </w:rPr>
            </w:pPr>
            <w:r w:rsidRPr="00922558">
              <w:rPr>
                <w:color w:val="000000" w:themeColor="text1"/>
                <w:sz w:val="21"/>
              </w:rPr>
              <w:t>配电间应有安全标志</w:t>
            </w:r>
            <w:r w:rsidRPr="00922558">
              <w:rPr>
                <w:rFonts w:hint="eastAsia"/>
                <w:color w:val="000000" w:themeColor="text1"/>
                <w:sz w:val="21"/>
              </w:rPr>
              <w:t>，</w:t>
            </w:r>
            <w:r w:rsidRPr="00922558">
              <w:rPr>
                <w:color w:val="000000" w:themeColor="text1"/>
                <w:sz w:val="21"/>
              </w:rPr>
              <w:t>配电柜前后应铺绝缘胶皮。</w:t>
            </w:r>
          </w:p>
        </w:tc>
        <w:tc>
          <w:tcPr>
            <w:tcW w:w="927" w:type="pct"/>
            <w:vAlign w:val="center"/>
          </w:tcPr>
          <w:p w14:paraId="77B90F20" w14:textId="77777777" w:rsidR="00BE14EA" w:rsidRPr="00922558" w:rsidRDefault="00BE14EA" w:rsidP="00BE14EA">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118629A0" w14:textId="77777777" w:rsidR="00BE14EA" w:rsidRPr="00922558" w:rsidRDefault="00BE14EA" w:rsidP="00BE14EA">
            <w:pPr>
              <w:spacing w:line="240" w:lineRule="auto"/>
              <w:ind w:firstLineChars="0" w:firstLine="0"/>
              <w:jc w:val="center"/>
              <w:rPr>
                <w:color w:val="000000" w:themeColor="text1"/>
                <w:sz w:val="21"/>
              </w:rPr>
            </w:pPr>
            <w:r w:rsidRPr="00922558">
              <w:rPr>
                <w:rFonts w:hint="eastAsia"/>
                <w:color w:val="000000" w:themeColor="text1"/>
                <w:sz w:val="21"/>
              </w:rPr>
              <w:t>10</w:t>
            </w:r>
            <w:r w:rsidRPr="00922558">
              <w:rPr>
                <w:color w:val="000000" w:themeColor="text1"/>
                <w:sz w:val="21"/>
              </w:rPr>
              <w:t>.</w:t>
            </w:r>
            <w:r w:rsidRPr="00922558">
              <w:rPr>
                <w:rFonts w:hint="eastAsia"/>
                <w:color w:val="000000" w:themeColor="text1"/>
                <w:sz w:val="21"/>
              </w:rPr>
              <w:t>5</w:t>
            </w:r>
          </w:p>
        </w:tc>
        <w:tc>
          <w:tcPr>
            <w:tcW w:w="1027" w:type="pct"/>
            <w:vAlign w:val="center"/>
          </w:tcPr>
          <w:p w14:paraId="62F7A149" w14:textId="77777777" w:rsidR="00BE14EA" w:rsidRPr="00922558" w:rsidRDefault="00BE14EA" w:rsidP="00BE14EA">
            <w:pPr>
              <w:widowControl w:val="0"/>
              <w:spacing w:line="240" w:lineRule="auto"/>
              <w:ind w:firstLineChars="0" w:firstLine="0"/>
              <w:rPr>
                <w:sz w:val="21"/>
              </w:rPr>
            </w:pPr>
            <w:r>
              <w:rPr>
                <w:rFonts w:hint="eastAsia"/>
                <w:sz w:val="21"/>
              </w:rPr>
              <w:t>设置有安全标志、绝缘胶皮。</w:t>
            </w:r>
          </w:p>
        </w:tc>
        <w:tc>
          <w:tcPr>
            <w:tcW w:w="381" w:type="pct"/>
            <w:vAlign w:val="center"/>
          </w:tcPr>
          <w:p w14:paraId="50F35645" w14:textId="004AAEF5" w:rsidR="00BE14EA" w:rsidRPr="00922558" w:rsidRDefault="00BE14EA" w:rsidP="00BE14EA">
            <w:pPr>
              <w:widowControl w:val="0"/>
              <w:spacing w:line="240" w:lineRule="auto"/>
              <w:ind w:firstLineChars="0" w:firstLine="0"/>
              <w:jc w:val="center"/>
              <w:rPr>
                <w:b/>
                <w:bCs/>
                <w:sz w:val="21"/>
              </w:rPr>
            </w:pPr>
            <w:r w:rsidRPr="00155F28">
              <w:rPr>
                <w:b/>
                <w:bCs/>
                <w:sz w:val="21"/>
              </w:rPr>
              <w:t>√</w:t>
            </w:r>
          </w:p>
        </w:tc>
      </w:tr>
      <w:tr w:rsidR="00BE14EA" w:rsidRPr="00922558" w14:paraId="6CB950F1" w14:textId="77777777" w:rsidTr="00D67323">
        <w:trPr>
          <w:trHeight w:val="284"/>
          <w:jc w:val="center"/>
        </w:trPr>
        <w:tc>
          <w:tcPr>
            <w:tcW w:w="410" w:type="pct"/>
            <w:vAlign w:val="center"/>
          </w:tcPr>
          <w:p w14:paraId="42E6D05A" w14:textId="77777777" w:rsidR="00BE14EA" w:rsidRPr="00922558" w:rsidRDefault="00BE14EA" w:rsidP="00BE14EA">
            <w:pPr>
              <w:pStyle w:val="afff0"/>
              <w:widowControl w:val="0"/>
              <w:numPr>
                <w:ilvl w:val="0"/>
                <w:numId w:val="25"/>
              </w:numPr>
              <w:spacing w:line="240" w:lineRule="auto"/>
              <w:ind w:left="0" w:firstLineChars="0" w:firstLine="0"/>
              <w:jc w:val="center"/>
              <w:rPr>
                <w:sz w:val="21"/>
              </w:rPr>
            </w:pPr>
          </w:p>
        </w:tc>
        <w:tc>
          <w:tcPr>
            <w:tcW w:w="2255" w:type="pct"/>
            <w:vAlign w:val="center"/>
          </w:tcPr>
          <w:p w14:paraId="2BD3D8C0" w14:textId="77777777" w:rsidR="00BE14EA" w:rsidRPr="00922558" w:rsidRDefault="00BE14EA" w:rsidP="00BE14EA">
            <w:pPr>
              <w:spacing w:line="240" w:lineRule="auto"/>
              <w:ind w:firstLineChars="0" w:firstLine="0"/>
              <w:rPr>
                <w:color w:val="000000" w:themeColor="text1"/>
                <w:sz w:val="21"/>
              </w:rPr>
            </w:pPr>
            <w:r w:rsidRPr="00922558">
              <w:rPr>
                <w:color w:val="000000" w:themeColor="text1"/>
                <w:sz w:val="21"/>
              </w:rPr>
              <w:t>配电闸刀应挂</w:t>
            </w:r>
            <w:r w:rsidRPr="00922558">
              <w:rPr>
                <w:color w:val="000000" w:themeColor="text1"/>
                <w:sz w:val="21"/>
              </w:rPr>
              <w:t>“</w:t>
            </w:r>
            <w:r w:rsidRPr="00922558">
              <w:rPr>
                <w:color w:val="000000" w:themeColor="text1"/>
                <w:sz w:val="21"/>
              </w:rPr>
              <w:t>运行</w:t>
            </w:r>
            <w:r w:rsidRPr="00922558">
              <w:rPr>
                <w:color w:val="000000" w:themeColor="text1"/>
                <w:sz w:val="21"/>
              </w:rPr>
              <w:t>”“</w:t>
            </w:r>
            <w:r w:rsidRPr="00922558">
              <w:rPr>
                <w:color w:val="000000" w:themeColor="text1"/>
                <w:sz w:val="21"/>
              </w:rPr>
              <w:t>检修</w:t>
            </w:r>
            <w:r w:rsidRPr="00922558">
              <w:rPr>
                <w:color w:val="000000" w:themeColor="text1"/>
                <w:sz w:val="21"/>
              </w:rPr>
              <w:t>”“</w:t>
            </w:r>
            <w:r w:rsidRPr="00922558">
              <w:rPr>
                <w:color w:val="000000" w:themeColor="text1"/>
                <w:sz w:val="21"/>
              </w:rPr>
              <w:t>禁止合闸</w:t>
            </w:r>
            <w:r w:rsidRPr="00922558">
              <w:rPr>
                <w:color w:val="000000" w:themeColor="text1"/>
                <w:sz w:val="21"/>
              </w:rPr>
              <w:t>”</w:t>
            </w:r>
            <w:r w:rsidRPr="00922558">
              <w:rPr>
                <w:color w:val="000000" w:themeColor="text1"/>
                <w:sz w:val="21"/>
              </w:rPr>
              <w:t>等标牌，并与运行状况一致。</w:t>
            </w:r>
          </w:p>
        </w:tc>
        <w:tc>
          <w:tcPr>
            <w:tcW w:w="927" w:type="pct"/>
            <w:vAlign w:val="center"/>
          </w:tcPr>
          <w:p w14:paraId="792EFF3C" w14:textId="77777777" w:rsidR="00BE14EA" w:rsidRPr="00922558" w:rsidRDefault="00BE14EA" w:rsidP="00BE14EA">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1B029790" w14:textId="77777777" w:rsidR="00BE14EA" w:rsidRPr="00922558" w:rsidRDefault="00BE14EA" w:rsidP="00BE14EA">
            <w:pPr>
              <w:spacing w:line="240" w:lineRule="auto"/>
              <w:ind w:firstLineChars="0" w:firstLine="0"/>
              <w:jc w:val="center"/>
              <w:rPr>
                <w:color w:val="000000" w:themeColor="text1"/>
                <w:sz w:val="21"/>
              </w:rPr>
            </w:pPr>
            <w:r w:rsidRPr="00922558">
              <w:rPr>
                <w:rFonts w:hint="eastAsia"/>
                <w:color w:val="000000" w:themeColor="text1"/>
                <w:sz w:val="21"/>
              </w:rPr>
              <w:t>10</w:t>
            </w:r>
            <w:r w:rsidRPr="00922558">
              <w:rPr>
                <w:color w:val="000000" w:themeColor="text1"/>
                <w:sz w:val="21"/>
              </w:rPr>
              <w:t>.</w:t>
            </w:r>
            <w:r w:rsidRPr="00922558">
              <w:rPr>
                <w:rFonts w:hint="eastAsia"/>
                <w:color w:val="000000" w:themeColor="text1"/>
                <w:sz w:val="21"/>
              </w:rPr>
              <w:t>6</w:t>
            </w:r>
          </w:p>
        </w:tc>
        <w:tc>
          <w:tcPr>
            <w:tcW w:w="1027" w:type="pct"/>
            <w:vAlign w:val="center"/>
          </w:tcPr>
          <w:p w14:paraId="4D7D1F0B"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配电闸刀悬挂标牌与运行状况一致。</w:t>
            </w:r>
          </w:p>
        </w:tc>
        <w:tc>
          <w:tcPr>
            <w:tcW w:w="381" w:type="pct"/>
            <w:vAlign w:val="center"/>
          </w:tcPr>
          <w:p w14:paraId="541CB785" w14:textId="4C2694F1" w:rsidR="00BE14EA" w:rsidRPr="00922558" w:rsidRDefault="00BE14EA" w:rsidP="00BE14EA">
            <w:pPr>
              <w:widowControl w:val="0"/>
              <w:spacing w:line="240" w:lineRule="auto"/>
              <w:ind w:firstLineChars="0" w:firstLine="0"/>
              <w:jc w:val="center"/>
              <w:rPr>
                <w:b/>
                <w:bCs/>
                <w:sz w:val="21"/>
              </w:rPr>
            </w:pPr>
            <w:r w:rsidRPr="00155F28">
              <w:rPr>
                <w:b/>
                <w:bCs/>
                <w:sz w:val="21"/>
              </w:rPr>
              <w:t>√</w:t>
            </w:r>
          </w:p>
        </w:tc>
      </w:tr>
      <w:tr w:rsidR="00BE14EA" w:rsidRPr="00922558" w14:paraId="70ECD76C" w14:textId="77777777" w:rsidTr="00D67323">
        <w:trPr>
          <w:trHeight w:val="284"/>
          <w:jc w:val="center"/>
        </w:trPr>
        <w:tc>
          <w:tcPr>
            <w:tcW w:w="410" w:type="pct"/>
            <w:vAlign w:val="center"/>
          </w:tcPr>
          <w:p w14:paraId="1C630F69" w14:textId="77777777" w:rsidR="00BE14EA" w:rsidRPr="00922558" w:rsidRDefault="00BE14EA" w:rsidP="00BE14EA">
            <w:pPr>
              <w:pStyle w:val="afff0"/>
              <w:widowControl w:val="0"/>
              <w:numPr>
                <w:ilvl w:val="0"/>
                <w:numId w:val="25"/>
              </w:numPr>
              <w:spacing w:line="240" w:lineRule="auto"/>
              <w:ind w:left="0" w:firstLineChars="0" w:firstLine="0"/>
              <w:jc w:val="center"/>
              <w:rPr>
                <w:sz w:val="21"/>
              </w:rPr>
            </w:pPr>
          </w:p>
        </w:tc>
        <w:tc>
          <w:tcPr>
            <w:tcW w:w="2255" w:type="pct"/>
            <w:vAlign w:val="center"/>
          </w:tcPr>
          <w:p w14:paraId="1F52EB50" w14:textId="77777777" w:rsidR="00BE14EA" w:rsidRPr="00922558" w:rsidRDefault="00BE14EA" w:rsidP="00BE14EA">
            <w:pPr>
              <w:spacing w:line="240" w:lineRule="auto"/>
              <w:ind w:firstLineChars="0" w:firstLine="0"/>
              <w:rPr>
                <w:color w:val="000000" w:themeColor="text1"/>
                <w:sz w:val="21"/>
              </w:rPr>
            </w:pPr>
            <w:r w:rsidRPr="00922558">
              <w:rPr>
                <w:color w:val="000000" w:themeColor="text1"/>
                <w:sz w:val="21"/>
              </w:rPr>
              <w:t>电气设备的接地应完好、可靠。</w:t>
            </w:r>
          </w:p>
        </w:tc>
        <w:tc>
          <w:tcPr>
            <w:tcW w:w="927" w:type="pct"/>
            <w:vAlign w:val="center"/>
          </w:tcPr>
          <w:p w14:paraId="4B1A306E" w14:textId="77777777" w:rsidR="00BE14EA" w:rsidRPr="00922558" w:rsidRDefault="00BE14EA" w:rsidP="00BE14EA">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46C0DA08" w14:textId="77777777" w:rsidR="00BE14EA" w:rsidRPr="00922558" w:rsidRDefault="00BE14EA" w:rsidP="00BE14EA">
            <w:pPr>
              <w:spacing w:line="240" w:lineRule="auto"/>
              <w:ind w:firstLineChars="0" w:firstLine="0"/>
              <w:jc w:val="center"/>
              <w:rPr>
                <w:color w:val="000000" w:themeColor="text1"/>
                <w:sz w:val="21"/>
              </w:rPr>
            </w:pPr>
            <w:r w:rsidRPr="00922558">
              <w:rPr>
                <w:rFonts w:hint="eastAsia"/>
                <w:color w:val="000000" w:themeColor="text1"/>
                <w:sz w:val="21"/>
              </w:rPr>
              <w:t>10</w:t>
            </w:r>
            <w:r w:rsidRPr="00922558">
              <w:rPr>
                <w:color w:val="000000" w:themeColor="text1"/>
                <w:sz w:val="21"/>
              </w:rPr>
              <w:t>.</w:t>
            </w:r>
            <w:r w:rsidRPr="00922558">
              <w:rPr>
                <w:rFonts w:hint="eastAsia"/>
                <w:color w:val="000000" w:themeColor="text1"/>
                <w:sz w:val="21"/>
              </w:rPr>
              <w:t>8</w:t>
            </w:r>
          </w:p>
        </w:tc>
        <w:tc>
          <w:tcPr>
            <w:tcW w:w="1027" w:type="pct"/>
            <w:vAlign w:val="center"/>
          </w:tcPr>
          <w:p w14:paraId="6F793839"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电气设备接地完好可靠。</w:t>
            </w:r>
          </w:p>
        </w:tc>
        <w:tc>
          <w:tcPr>
            <w:tcW w:w="381" w:type="pct"/>
            <w:vAlign w:val="center"/>
          </w:tcPr>
          <w:p w14:paraId="186EE250" w14:textId="7F2CB445" w:rsidR="00BE14EA" w:rsidRPr="00922558" w:rsidRDefault="00BE14EA" w:rsidP="00BE14EA">
            <w:pPr>
              <w:widowControl w:val="0"/>
              <w:spacing w:line="240" w:lineRule="auto"/>
              <w:ind w:firstLineChars="0" w:firstLine="0"/>
              <w:jc w:val="center"/>
              <w:rPr>
                <w:b/>
                <w:bCs/>
                <w:sz w:val="21"/>
              </w:rPr>
            </w:pPr>
            <w:r w:rsidRPr="00155F28">
              <w:rPr>
                <w:b/>
                <w:bCs/>
                <w:sz w:val="21"/>
              </w:rPr>
              <w:t>√</w:t>
            </w:r>
          </w:p>
        </w:tc>
      </w:tr>
      <w:tr w:rsidR="00BE14EA" w:rsidRPr="00922558" w14:paraId="0E321551" w14:textId="77777777" w:rsidTr="00D67323">
        <w:trPr>
          <w:trHeight w:val="284"/>
          <w:jc w:val="center"/>
        </w:trPr>
        <w:tc>
          <w:tcPr>
            <w:tcW w:w="410" w:type="pct"/>
            <w:vAlign w:val="center"/>
          </w:tcPr>
          <w:p w14:paraId="49114B8F" w14:textId="77777777" w:rsidR="00BE14EA" w:rsidRPr="00922558" w:rsidRDefault="00BE14EA" w:rsidP="00BE14EA">
            <w:pPr>
              <w:pStyle w:val="afff0"/>
              <w:widowControl w:val="0"/>
              <w:numPr>
                <w:ilvl w:val="0"/>
                <w:numId w:val="25"/>
              </w:numPr>
              <w:spacing w:line="240" w:lineRule="auto"/>
              <w:ind w:left="0" w:firstLineChars="0" w:firstLine="0"/>
              <w:jc w:val="center"/>
              <w:rPr>
                <w:sz w:val="21"/>
              </w:rPr>
            </w:pPr>
          </w:p>
        </w:tc>
        <w:tc>
          <w:tcPr>
            <w:tcW w:w="2255" w:type="pct"/>
            <w:vAlign w:val="center"/>
          </w:tcPr>
          <w:p w14:paraId="378C9A92" w14:textId="77777777" w:rsidR="00BE14EA" w:rsidRPr="00922558" w:rsidRDefault="00BE14EA" w:rsidP="00BE14EA">
            <w:pPr>
              <w:spacing w:line="240" w:lineRule="auto"/>
              <w:ind w:firstLineChars="0" w:firstLine="0"/>
              <w:rPr>
                <w:color w:val="000000" w:themeColor="text1"/>
                <w:sz w:val="21"/>
              </w:rPr>
            </w:pPr>
            <w:r w:rsidRPr="00922558">
              <w:rPr>
                <w:color w:val="000000" w:themeColor="text1"/>
                <w:sz w:val="21"/>
              </w:rPr>
              <w:t>户外变压器底座高度在</w:t>
            </w:r>
            <w:r w:rsidRPr="00922558">
              <w:rPr>
                <w:color w:val="000000" w:themeColor="text1"/>
                <w:sz w:val="21"/>
              </w:rPr>
              <w:t>2.5m</w:t>
            </w:r>
            <w:r w:rsidRPr="00922558">
              <w:rPr>
                <w:color w:val="000000" w:themeColor="text1"/>
                <w:sz w:val="21"/>
              </w:rPr>
              <w:t>以下的应有围栏，有变压器室的应上锁，并有安全标志。</w:t>
            </w:r>
          </w:p>
        </w:tc>
        <w:tc>
          <w:tcPr>
            <w:tcW w:w="927" w:type="pct"/>
            <w:vAlign w:val="center"/>
          </w:tcPr>
          <w:p w14:paraId="2812A2EA" w14:textId="77777777" w:rsidR="00BE14EA" w:rsidRPr="00922558" w:rsidRDefault="00BE14EA" w:rsidP="00BE14EA">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6E00B69C" w14:textId="77777777" w:rsidR="00BE14EA" w:rsidRPr="00922558" w:rsidRDefault="00BE14EA" w:rsidP="00BE14EA">
            <w:pPr>
              <w:spacing w:line="240" w:lineRule="auto"/>
              <w:ind w:firstLineChars="0" w:firstLine="0"/>
              <w:jc w:val="center"/>
              <w:rPr>
                <w:color w:val="000000" w:themeColor="text1"/>
                <w:sz w:val="21"/>
              </w:rPr>
            </w:pPr>
            <w:r w:rsidRPr="00922558">
              <w:rPr>
                <w:rFonts w:hint="eastAsia"/>
                <w:color w:val="000000" w:themeColor="text1"/>
                <w:sz w:val="21"/>
              </w:rPr>
              <w:t>10</w:t>
            </w:r>
            <w:r w:rsidRPr="00922558">
              <w:rPr>
                <w:color w:val="000000" w:themeColor="text1"/>
                <w:sz w:val="21"/>
              </w:rPr>
              <w:t>.</w:t>
            </w:r>
            <w:r w:rsidRPr="00922558">
              <w:rPr>
                <w:rFonts w:hint="eastAsia"/>
                <w:color w:val="000000" w:themeColor="text1"/>
                <w:sz w:val="21"/>
              </w:rPr>
              <w:t>10</w:t>
            </w:r>
          </w:p>
        </w:tc>
        <w:tc>
          <w:tcPr>
            <w:tcW w:w="1027" w:type="pct"/>
            <w:vAlign w:val="center"/>
          </w:tcPr>
          <w:p w14:paraId="2C6A6314"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符合要求。</w:t>
            </w:r>
          </w:p>
        </w:tc>
        <w:tc>
          <w:tcPr>
            <w:tcW w:w="381" w:type="pct"/>
            <w:vAlign w:val="center"/>
          </w:tcPr>
          <w:p w14:paraId="0867B908" w14:textId="710CB7AB" w:rsidR="00BE14EA" w:rsidRPr="00922558" w:rsidRDefault="00BE14EA" w:rsidP="00BE14EA">
            <w:pPr>
              <w:widowControl w:val="0"/>
              <w:spacing w:line="240" w:lineRule="auto"/>
              <w:ind w:firstLineChars="0" w:firstLine="0"/>
              <w:jc w:val="center"/>
              <w:rPr>
                <w:b/>
                <w:bCs/>
                <w:sz w:val="21"/>
              </w:rPr>
            </w:pPr>
            <w:r w:rsidRPr="00155F28">
              <w:rPr>
                <w:b/>
                <w:bCs/>
                <w:sz w:val="21"/>
              </w:rPr>
              <w:t>√</w:t>
            </w:r>
          </w:p>
        </w:tc>
      </w:tr>
      <w:tr w:rsidR="00BE14EA" w:rsidRPr="00922558" w14:paraId="20D643E1" w14:textId="77777777" w:rsidTr="00D67323">
        <w:trPr>
          <w:trHeight w:val="284"/>
          <w:jc w:val="center"/>
        </w:trPr>
        <w:tc>
          <w:tcPr>
            <w:tcW w:w="410" w:type="pct"/>
            <w:vAlign w:val="center"/>
          </w:tcPr>
          <w:p w14:paraId="32687AC0" w14:textId="77777777" w:rsidR="00BE14EA" w:rsidRPr="00922558" w:rsidRDefault="00BE14EA" w:rsidP="00BE14EA">
            <w:pPr>
              <w:pStyle w:val="afff0"/>
              <w:widowControl w:val="0"/>
              <w:numPr>
                <w:ilvl w:val="0"/>
                <w:numId w:val="25"/>
              </w:numPr>
              <w:spacing w:line="240" w:lineRule="auto"/>
              <w:ind w:left="0" w:firstLineChars="0" w:firstLine="0"/>
              <w:jc w:val="center"/>
              <w:rPr>
                <w:sz w:val="21"/>
              </w:rPr>
            </w:pPr>
          </w:p>
        </w:tc>
        <w:tc>
          <w:tcPr>
            <w:tcW w:w="2255" w:type="pct"/>
            <w:vAlign w:val="center"/>
          </w:tcPr>
          <w:p w14:paraId="6D39E5AC" w14:textId="77777777" w:rsidR="00BE14EA" w:rsidRPr="00922558" w:rsidRDefault="00BE14EA" w:rsidP="00BE14EA">
            <w:pPr>
              <w:spacing w:line="240" w:lineRule="auto"/>
              <w:ind w:firstLineChars="0" w:firstLine="0"/>
              <w:rPr>
                <w:sz w:val="21"/>
              </w:rPr>
            </w:pPr>
            <w:r w:rsidRPr="00922558">
              <w:rPr>
                <w:sz w:val="21"/>
              </w:rPr>
              <w:t>应急电源与正常电源之间应采取防止并列运行的措施。</w:t>
            </w:r>
          </w:p>
        </w:tc>
        <w:tc>
          <w:tcPr>
            <w:tcW w:w="927" w:type="pct"/>
            <w:vAlign w:val="center"/>
          </w:tcPr>
          <w:p w14:paraId="612CF417" w14:textId="77777777" w:rsidR="00BE14EA" w:rsidRPr="00922558" w:rsidRDefault="00BE14EA" w:rsidP="00BE14EA">
            <w:pPr>
              <w:spacing w:line="240" w:lineRule="auto"/>
              <w:ind w:firstLineChars="0" w:firstLine="0"/>
              <w:jc w:val="center"/>
              <w:rPr>
                <w:sz w:val="21"/>
              </w:rPr>
            </w:pPr>
            <w:r w:rsidRPr="00922558">
              <w:rPr>
                <w:sz w:val="21"/>
              </w:rPr>
              <w:t>SY/T0033-2020</w:t>
            </w:r>
          </w:p>
          <w:p w14:paraId="149CF2E5" w14:textId="77777777" w:rsidR="00BE14EA" w:rsidRPr="00922558" w:rsidRDefault="00BE14EA" w:rsidP="00BE14EA">
            <w:pPr>
              <w:spacing w:line="240" w:lineRule="auto"/>
              <w:ind w:firstLineChars="0" w:firstLine="0"/>
              <w:jc w:val="center"/>
              <w:rPr>
                <w:sz w:val="21"/>
              </w:rPr>
            </w:pPr>
            <w:r w:rsidRPr="00922558">
              <w:rPr>
                <w:sz w:val="21"/>
              </w:rPr>
              <w:t>5.1.4</w:t>
            </w:r>
          </w:p>
        </w:tc>
        <w:tc>
          <w:tcPr>
            <w:tcW w:w="1027" w:type="pct"/>
            <w:vAlign w:val="center"/>
          </w:tcPr>
          <w:p w14:paraId="641EFB2E" w14:textId="77777777" w:rsidR="00BE14EA" w:rsidRPr="00922558" w:rsidRDefault="00BE14EA" w:rsidP="00BE14EA">
            <w:pPr>
              <w:widowControl w:val="0"/>
              <w:spacing w:line="240" w:lineRule="auto"/>
              <w:ind w:firstLineChars="0" w:firstLine="0"/>
              <w:rPr>
                <w:sz w:val="21"/>
              </w:rPr>
            </w:pPr>
            <w:r w:rsidRPr="00415C30">
              <w:rPr>
                <w:rFonts w:hint="eastAsia"/>
                <w:sz w:val="21"/>
              </w:rPr>
              <w:t>符合要求。</w:t>
            </w:r>
          </w:p>
        </w:tc>
        <w:tc>
          <w:tcPr>
            <w:tcW w:w="381" w:type="pct"/>
            <w:vAlign w:val="center"/>
          </w:tcPr>
          <w:p w14:paraId="1396F233" w14:textId="0FEF1E06" w:rsidR="00BE14EA" w:rsidRPr="00922558" w:rsidRDefault="00BE14EA" w:rsidP="00BE14EA">
            <w:pPr>
              <w:widowControl w:val="0"/>
              <w:spacing w:line="240" w:lineRule="auto"/>
              <w:ind w:firstLineChars="0" w:firstLine="0"/>
              <w:jc w:val="center"/>
              <w:rPr>
                <w:b/>
                <w:bCs/>
                <w:sz w:val="21"/>
              </w:rPr>
            </w:pPr>
            <w:r w:rsidRPr="00155F28">
              <w:rPr>
                <w:b/>
                <w:bCs/>
                <w:sz w:val="21"/>
              </w:rPr>
              <w:t>√</w:t>
            </w:r>
          </w:p>
        </w:tc>
      </w:tr>
      <w:tr w:rsidR="00BE14EA" w:rsidRPr="00922558" w14:paraId="11EC0E35" w14:textId="77777777" w:rsidTr="00D67323">
        <w:trPr>
          <w:trHeight w:val="284"/>
          <w:jc w:val="center"/>
        </w:trPr>
        <w:tc>
          <w:tcPr>
            <w:tcW w:w="410" w:type="pct"/>
            <w:vAlign w:val="center"/>
          </w:tcPr>
          <w:p w14:paraId="56F6CECD" w14:textId="26E46A37" w:rsidR="00BE14EA" w:rsidRPr="00415C30" w:rsidRDefault="00BE14EA" w:rsidP="00BE14EA">
            <w:pPr>
              <w:pStyle w:val="afff0"/>
              <w:widowControl w:val="0"/>
              <w:spacing w:line="240" w:lineRule="auto"/>
              <w:ind w:firstLineChars="0" w:firstLine="0"/>
              <w:jc w:val="center"/>
              <w:rPr>
                <w:b/>
                <w:bCs/>
                <w:sz w:val="21"/>
              </w:rPr>
            </w:pPr>
            <w:r w:rsidRPr="00415C30">
              <w:rPr>
                <w:rFonts w:hint="eastAsia"/>
                <w:b/>
                <w:bCs/>
                <w:sz w:val="21"/>
              </w:rPr>
              <w:t>十</w:t>
            </w:r>
            <w:r>
              <w:rPr>
                <w:rFonts w:hint="eastAsia"/>
                <w:b/>
                <w:bCs/>
                <w:sz w:val="21"/>
              </w:rPr>
              <w:t>五</w:t>
            </w:r>
          </w:p>
        </w:tc>
        <w:tc>
          <w:tcPr>
            <w:tcW w:w="2255" w:type="pct"/>
            <w:vAlign w:val="center"/>
          </w:tcPr>
          <w:p w14:paraId="556873ED" w14:textId="77777777" w:rsidR="00BE14EA" w:rsidRPr="00922558" w:rsidRDefault="00BE14EA" w:rsidP="00BE14EA">
            <w:pPr>
              <w:spacing w:line="240" w:lineRule="auto"/>
              <w:ind w:firstLineChars="0" w:firstLine="0"/>
              <w:rPr>
                <w:sz w:val="21"/>
              </w:rPr>
            </w:pPr>
            <w:r w:rsidRPr="00922558">
              <w:rPr>
                <w:b/>
                <w:bCs/>
                <w:sz w:val="21"/>
              </w:rPr>
              <w:t>仪表及计算机控制系统</w:t>
            </w:r>
          </w:p>
        </w:tc>
        <w:tc>
          <w:tcPr>
            <w:tcW w:w="927" w:type="pct"/>
            <w:vAlign w:val="center"/>
          </w:tcPr>
          <w:p w14:paraId="233422B1" w14:textId="77777777" w:rsidR="00BE14EA" w:rsidRPr="00922558" w:rsidRDefault="00BE14EA" w:rsidP="00BE14EA">
            <w:pPr>
              <w:spacing w:line="240" w:lineRule="auto"/>
              <w:ind w:firstLineChars="0" w:firstLine="0"/>
              <w:jc w:val="center"/>
              <w:rPr>
                <w:sz w:val="21"/>
              </w:rPr>
            </w:pPr>
          </w:p>
        </w:tc>
        <w:tc>
          <w:tcPr>
            <w:tcW w:w="1027" w:type="pct"/>
            <w:vAlign w:val="center"/>
          </w:tcPr>
          <w:p w14:paraId="2223A0BE" w14:textId="77777777" w:rsidR="00BE14EA" w:rsidRPr="00922558" w:rsidRDefault="00BE14EA" w:rsidP="00BE14EA">
            <w:pPr>
              <w:widowControl w:val="0"/>
              <w:spacing w:line="240" w:lineRule="auto"/>
              <w:ind w:firstLineChars="0" w:firstLine="0"/>
              <w:rPr>
                <w:sz w:val="21"/>
              </w:rPr>
            </w:pPr>
          </w:p>
        </w:tc>
        <w:tc>
          <w:tcPr>
            <w:tcW w:w="381" w:type="pct"/>
            <w:vAlign w:val="center"/>
          </w:tcPr>
          <w:p w14:paraId="4BDA5497" w14:textId="77777777" w:rsidR="00BE14EA" w:rsidRPr="00922558" w:rsidRDefault="00BE14EA" w:rsidP="00BE14EA">
            <w:pPr>
              <w:widowControl w:val="0"/>
              <w:spacing w:line="240" w:lineRule="auto"/>
              <w:ind w:firstLineChars="0" w:firstLine="0"/>
              <w:jc w:val="center"/>
              <w:rPr>
                <w:b/>
                <w:bCs/>
                <w:sz w:val="21"/>
              </w:rPr>
            </w:pPr>
          </w:p>
        </w:tc>
      </w:tr>
      <w:tr w:rsidR="00BE14EA" w:rsidRPr="00922558" w14:paraId="3601B6F1" w14:textId="77777777" w:rsidTr="00D67323">
        <w:trPr>
          <w:trHeight w:val="284"/>
          <w:jc w:val="center"/>
        </w:trPr>
        <w:tc>
          <w:tcPr>
            <w:tcW w:w="410" w:type="pct"/>
            <w:vAlign w:val="center"/>
          </w:tcPr>
          <w:p w14:paraId="27E9C991" w14:textId="77777777" w:rsidR="00BE14EA" w:rsidRPr="00922558" w:rsidRDefault="00BE14EA" w:rsidP="00BE14EA">
            <w:pPr>
              <w:pStyle w:val="afff0"/>
              <w:widowControl w:val="0"/>
              <w:numPr>
                <w:ilvl w:val="0"/>
                <w:numId w:val="25"/>
              </w:numPr>
              <w:spacing w:line="240" w:lineRule="auto"/>
              <w:ind w:left="0" w:firstLineChars="0" w:firstLine="0"/>
              <w:jc w:val="center"/>
              <w:rPr>
                <w:sz w:val="21"/>
              </w:rPr>
            </w:pPr>
          </w:p>
        </w:tc>
        <w:tc>
          <w:tcPr>
            <w:tcW w:w="2255" w:type="pct"/>
            <w:vAlign w:val="center"/>
          </w:tcPr>
          <w:p w14:paraId="4EE69000" w14:textId="77777777" w:rsidR="00BE14EA" w:rsidRPr="00922558" w:rsidRDefault="00BE14EA" w:rsidP="00BE14EA">
            <w:pPr>
              <w:spacing w:line="240" w:lineRule="auto"/>
              <w:ind w:firstLineChars="0" w:firstLine="0"/>
              <w:rPr>
                <w:sz w:val="21"/>
              </w:rPr>
            </w:pPr>
            <w:r w:rsidRPr="00922558">
              <w:rPr>
                <w:sz w:val="21"/>
              </w:rPr>
              <w:t>集中控制室设置非防爆仪表及电气设备时，应符合下列要求：</w:t>
            </w:r>
          </w:p>
          <w:p w14:paraId="7E2F1F0C" w14:textId="77777777" w:rsidR="00BE14EA" w:rsidRPr="00922558" w:rsidRDefault="00BE14EA" w:rsidP="00BE14EA">
            <w:pPr>
              <w:spacing w:line="240" w:lineRule="auto"/>
              <w:ind w:firstLineChars="0" w:firstLine="0"/>
              <w:rPr>
                <w:sz w:val="21"/>
              </w:rPr>
            </w:pPr>
            <w:r w:rsidRPr="00922558">
              <w:rPr>
                <w:sz w:val="21"/>
              </w:rPr>
              <w:t xml:space="preserve">1 </w:t>
            </w:r>
            <w:r w:rsidRPr="00922558">
              <w:rPr>
                <w:sz w:val="21"/>
              </w:rPr>
              <w:t>应位于爆炸危险范围以外。</w:t>
            </w:r>
          </w:p>
          <w:p w14:paraId="70C70166" w14:textId="77777777" w:rsidR="00BE14EA" w:rsidRPr="00922558" w:rsidRDefault="00BE14EA" w:rsidP="00BE14EA">
            <w:pPr>
              <w:spacing w:line="240" w:lineRule="auto"/>
              <w:ind w:firstLineChars="0" w:firstLine="0"/>
              <w:rPr>
                <w:b/>
                <w:bCs/>
                <w:sz w:val="21"/>
              </w:rPr>
            </w:pPr>
            <w:r w:rsidRPr="00922558">
              <w:rPr>
                <w:sz w:val="21"/>
              </w:rPr>
              <w:t xml:space="preserve">2 </w:t>
            </w:r>
            <w:r w:rsidRPr="00922558">
              <w:rPr>
                <w:sz w:val="21"/>
              </w:rPr>
              <w:t>含有甲、乙类油品、可燃气体的仪表引线不得直接引入室内。</w:t>
            </w:r>
          </w:p>
        </w:tc>
        <w:tc>
          <w:tcPr>
            <w:tcW w:w="927" w:type="pct"/>
            <w:vAlign w:val="center"/>
          </w:tcPr>
          <w:p w14:paraId="1D8D9194" w14:textId="77777777" w:rsidR="00BE14EA" w:rsidRPr="00922558" w:rsidRDefault="00BE14EA" w:rsidP="00BE14EA">
            <w:pPr>
              <w:spacing w:line="240" w:lineRule="auto"/>
              <w:ind w:firstLineChars="0" w:firstLine="0"/>
              <w:jc w:val="center"/>
              <w:rPr>
                <w:sz w:val="21"/>
              </w:rPr>
            </w:pPr>
            <w:r w:rsidRPr="00922558">
              <w:rPr>
                <w:sz w:val="21"/>
              </w:rPr>
              <w:t>GB50183-2004</w:t>
            </w:r>
          </w:p>
          <w:p w14:paraId="5B16A76A" w14:textId="77777777" w:rsidR="00BE14EA" w:rsidRPr="00922558" w:rsidRDefault="00BE14EA" w:rsidP="00BE14EA">
            <w:pPr>
              <w:spacing w:line="240" w:lineRule="auto"/>
              <w:ind w:firstLineChars="0" w:firstLine="0"/>
              <w:jc w:val="center"/>
              <w:rPr>
                <w:sz w:val="21"/>
              </w:rPr>
            </w:pPr>
            <w:r w:rsidRPr="00922558">
              <w:rPr>
                <w:sz w:val="21"/>
              </w:rPr>
              <w:t>6.1.2</w:t>
            </w:r>
          </w:p>
        </w:tc>
        <w:tc>
          <w:tcPr>
            <w:tcW w:w="1027" w:type="pct"/>
            <w:vAlign w:val="center"/>
          </w:tcPr>
          <w:p w14:paraId="0F2186BF" w14:textId="77777777" w:rsidR="00BE14EA" w:rsidRPr="00922558" w:rsidRDefault="00BE14EA" w:rsidP="00BE14EA">
            <w:pPr>
              <w:widowControl w:val="0"/>
              <w:spacing w:line="240" w:lineRule="auto"/>
              <w:ind w:firstLineChars="0" w:firstLine="0"/>
              <w:rPr>
                <w:sz w:val="21"/>
              </w:rPr>
            </w:pPr>
            <w:r w:rsidRPr="00922558">
              <w:rPr>
                <w:sz w:val="21"/>
              </w:rPr>
              <w:t>仪表间满足要求</w:t>
            </w:r>
            <w:r>
              <w:rPr>
                <w:rFonts w:hint="eastAsia"/>
                <w:sz w:val="21"/>
              </w:rPr>
              <w:t>。</w:t>
            </w:r>
          </w:p>
        </w:tc>
        <w:tc>
          <w:tcPr>
            <w:tcW w:w="381" w:type="pct"/>
            <w:vAlign w:val="center"/>
          </w:tcPr>
          <w:p w14:paraId="143AFCD2" w14:textId="716B03E6" w:rsidR="00BE14EA" w:rsidRPr="00922558" w:rsidRDefault="00BE14EA" w:rsidP="00BE14EA">
            <w:pPr>
              <w:widowControl w:val="0"/>
              <w:spacing w:line="240" w:lineRule="auto"/>
              <w:ind w:firstLineChars="0" w:firstLine="0"/>
              <w:jc w:val="center"/>
              <w:rPr>
                <w:b/>
                <w:bCs/>
                <w:sz w:val="21"/>
              </w:rPr>
            </w:pPr>
            <w:r w:rsidRPr="009B2452">
              <w:rPr>
                <w:b/>
                <w:bCs/>
                <w:sz w:val="21"/>
              </w:rPr>
              <w:t>√</w:t>
            </w:r>
          </w:p>
        </w:tc>
      </w:tr>
      <w:tr w:rsidR="00BE14EA" w:rsidRPr="00922558" w14:paraId="5A352675" w14:textId="77777777" w:rsidTr="00D67323">
        <w:trPr>
          <w:trHeight w:val="284"/>
          <w:jc w:val="center"/>
        </w:trPr>
        <w:tc>
          <w:tcPr>
            <w:tcW w:w="410" w:type="pct"/>
            <w:vAlign w:val="center"/>
          </w:tcPr>
          <w:p w14:paraId="7AD40D4B" w14:textId="77777777" w:rsidR="00BE14EA" w:rsidRPr="00922558" w:rsidRDefault="00BE14EA" w:rsidP="00BE14EA">
            <w:pPr>
              <w:pStyle w:val="afff0"/>
              <w:widowControl w:val="0"/>
              <w:numPr>
                <w:ilvl w:val="0"/>
                <w:numId w:val="25"/>
              </w:numPr>
              <w:spacing w:line="240" w:lineRule="auto"/>
              <w:ind w:left="0" w:firstLineChars="0" w:firstLine="0"/>
              <w:jc w:val="center"/>
              <w:rPr>
                <w:sz w:val="21"/>
              </w:rPr>
            </w:pPr>
          </w:p>
        </w:tc>
        <w:tc>
          <w:tcPr>
            <w:tcW w:w="2255" w:type="pct"/>
            <w:vAlign w:val="center"/>
          </w:tcPr>
          <w:p w14:paraId="340EFCF8" w14:textId="77777777" w:rsidR="00BE14EA" w:rsidRPr="00922558" w:rsidRDefault="00BE14EA" w:rsidP="00BE14EA">
            <w:pPr>
              <w:widowControl w:val="0"/>
              <w:spacing w:line="240" w:lineRule="auto"/>
              <w:ind w:firstLineChars="0" w:firstLine="0"/>
              <w:jc w:val="left"/>
              <w:rPr>
                <w:kern w:val="0"/>
                <w:sz w:val="21"/>
              </w:rPr>
            </w:pPr>
            <w:r w:rsidRPr="00922558">
              <w:rPr>
                <w:kern w:val="0"/>
                <w:sz w:val="21"/>
              </w:rPr>
              <w:t>仪表控制间设置非防爆仪表及电气设备时，应符合：</w:t>
            </w:r>
          </w:p>
          <w:p w14:paraId="3E0B8059" w14:textId="77777777" w:rsidR="00BE14EA" w:rsidRPr="00922558" w:rsidRDefault="00BE14EA" w:rsidP="00BE14EA">
            <w:pPr>
              <w:widowControl w:val="0"/>
              <w:spacing w:line="240" w:lineRule="auto"/>
              <w:ind w:firstLineChars="0" w:firstLine="0"/>
              <w:jc w:val="left"/>
              <w:rPr>
                <w:kern w:val="0"/>
                <w:sz w:val="21"/>
              </w:rPr>
            </w:pPr>
            <w:r w:rsidRPr="00922558">
              <w:rPr>
                <w:kern w:val="0"/>
                <w:sz w:val="21"/>
              </w:rPr>
              <w:t>a</w:t>
            </w:r>
            <w:r w:rsidRPr="00922558">
              <w:rPr>
                <w:kern w:val="0"/>
                <w:sz w:val="21"/>
              </w:rPr>
              <w:t>）在使用或生产天然气凝液和液化石油气的场所，仪表控制间室内地坪宜比室外地坪高</w:t>
            </w:r>
            <w:smartTag w:uri="urn:schemas-microsoft-com:office:smarttags" w:element="chmetcnv">
              <w:smartTagPr>
                <w:attr w:name="UnitName" w:val="m"/>
                <w:attr w:name="SourceValue" w:val=".6"/>
                <w:attr w:name="HasSpace" w:val="False"/>
                <w:attr w:name="Negative" w:val="False"/>
                <w:attr w:name="NumberType" w:val="1"/>
                <w:attr w:name="TCSC" w:val="0"/>
              </w:smartTagPr>
              <w:r w:rsidRPr="00922558">
                <w:rPr>
                  <w:kern w:val="0"/>
                  <w:sz w:val="21"/>
                </w:rPr>
                <w:t>0.6m</w:t>
              </w:r>
            </w:smartTag>
            <w:r w:rsidRPr="00922558">
              <w:rPr>
                <w:kern w:val="0"/>
                <w:sz w:val="21"/>
              </w:rPr>
              <w:t>。</w:t>
            </w:r>
          </w:p>
          <w:p w14:paraId="5A47B065" w14:textId="77777777" w:rsidR="00BE14EA" w:rsidRPr="00922558" w:rsidRDefault="00BE14EA" w:rsidP="00BE14EA">
            <w:pPr>
              <w:spacing w:line="240" w:lineRule="auto"/>
              <w:ind w:firstLineChars="0" w:firstLine="0"/>
              <w:jc w:val="left"/>
              <w:rPr>
                <w:sz w:val="21"/>
              </w:rPr>
            </w:pPr>
            <w:r w:rsidRPr="00922558">
              <w:rPr>
                <w:kern w:val="0"/>
                <w:sz w:val="21"/>
              </w:rPr>
              <w:t>b</w:t>
            </w:r>
            <w:r w:rsidRPr="00922558">
              <w:rPr>
                <w:kern w:val="0"/>
                <w:sz w:val="21"/>
              </w:rPr>
              <w:t>）含有甲、乙类油品和可燃气体的仪表引线不宜直接引入室内。</w:t>
            </w:r>
            <w:r w:rsidRPr="00922558">
              <w:rPr>
                <w:kern w:val="0"/>
                <w:sz w:val="21"/>
              </w:rPr>
              <w:br/>
              <w:t>c</w:t>
            </w:r>
            <w:r w:rsidRPr="00922558">
              <w:rPr>
                <w:kern w:val="0"/>
                <w:sz w:val="21"/>
              </w:rPr>
              <w:t>）当与甲、乙类生产厂房毗邻时，应采用无门窗洞口的防火墙隔开。当必须在防火墙上开窗时，应设固定甲级防火窗。</w:t>
            </w:r>
          </w:p>
        </w:tc>
        <w:tc>
          <w:tcPr>
            <w:tcW w:w="927" w:type="pct"/>
            <w:vAlign w:val="center"/>
          </w:tcPr>
          <w:p w14:paraId="0B46F946" w14:textId="77777777" w:rsidR="00BE14EA" w:rsidRDefault="00BE14EA" w:rsidP="00BE14EA">
            <w:pPr>
              <w:spacing w:line="240" w:lineRule="auto"/>
              <w:ind w:firstLineChars="0" w:firstLine="0"/>
              <w:jc w:val="center"/>
              <w:rPr>
                <w:sz w:val="21"/>
              </w:rPr>
            </w:pPr>
            <w:r w:rsidRPr="00922558">
              <w:rPr>
                <w:sz w:val="21"/>
              </w:rPr>
              <w:t>GB 50183-2004</w:t>
            </w:r>
            <w:smartTag w:uri="urn:schemas-microsoft-com:office:smarttags" w:element="chsdate">
              <w:smartTagPr>
                <w:attr w:name="IsROCDate" w:val="False"/>
                <w:attr w:name="IsLunarDate" w:val="False"/>
                <w:attr w:name="Day" w:val="30"/>
                <w:attr w:name="Month" w:val="12"/>
                <w:attr w:name="Year" w:val="1899"/>
              </w:smartTagPr>
            </w:smartTag>
          </w:p>
          <w:p w14:paraId="3CD59918" w14:textId="77777777" w:rsidR="00BE14EA" w:rsidRPr="00922558" w:rsidRDefault="00BE14EA" w:rsidP="00BE14EA">
            <w:pPr>
              <w:spacing w:line="240" w:lineRule="auto"/>
              <w:ind w:firstLineChars="0" w:firstLine="0"/>
              <w:jc w:val="center"/>
              <w:rPr>
                <w:sz w:val="21"/>
              </w:rPr>
            </w:pPr>
            <w:r w:rsidRPr="00922558">
              <w:rPr>
                <w:sz w:val="21"/>
              </w:rPr>
              <w:t>6.1.3</w:t>
            </w:r>
          </w:p>
        </w:tc>
        <w:tc>
          <w:tcPr>
            <w:tcW w:w="1027" w:type="pct"/>
            <w:vAlign w:val="center"/>
          </w:tcPr>
          <w:p w14:paraId="695EFD11" w14:textId="77777777" w:rsidR="00BE14EA" w:rsidRPr="00922558" w:rsidRDefault="00BE14EA" w:rsidP="00BE14EA">
            <w:pPr>
              <w:widowControl w:val="0"/>
              <w:spacing w:line="240" w:lineRule="auto"/>
              <w:ind w:firstLineChars="0" w:firstLine="0"/>
              <w:rPr>
                <w:sz w:val="21"/>
              </w:rPr>
            </w:pPr>
            <w:r w:rsidRPr="00922558">
              <w:rPr>
                <w:sz w:val="21"/>
              </w:rPr>
              <w:t>仪表间满足要求</w:t>
            </w:r>
            <w:r>
              <w:rPr>
                <w:rFonts w:hint="eastAsia"/>
                <w:sz w:val="21"/>
              </w:rPr>
              <w:t>。</w:t>
            </w:r>
          </w:p>
        </w:tc>
        <w:tc>
          <w:tcPr>
            <w:tcW w:w="381" w:type="pct"/>
            <w:vAlign w:val="center"/>
          </w:tcPr>
          <w:p w14:paraId="7C1F5CB9" w14:textId="31817AC1" w:rsidR="00BE14EA" w:rsidRPr="00922558" w:rsidRDefault="00BE14EA" w:rsidP="00BE14EA">
            <w:pPr>
              <w:widowControl w:val="0"/>
              <w:spacing w:line="240" w:lineRule="auto"/>
              <w:ind w:firstLineChars="0" w:firstLine="0"/>
              <w:jc w:val="center"/>
              <w:rPr>
                <w:b/>
                <w:bCs/>
                <w:sz w:val="21"/>
              </w:rPr>
            </w:pPr>
            <w:r w:rsidRPr="009B2452">
              <w:rPr>
                <w:b/>
                <w:bCs/>
                <w:sz w:val="21"/>
              </w:rPr>
              <w:t>√</w:t>
            </w:r>
          </w:p>
        </w:tc>
      </w:tr>
      <w:tr w:rsidR="00BE14EA" w:rsidRPr="00922558" w14:paraId="1ED4AF08" w14:textId="77777777" w:rsidTr="00D67323">
        <w:trPr>
          <w:trHeight w:val="284"/>
          <w:jc w:val="center"/>
        </w:trPr>
        <w:tc>
          <w:tcPr>
            <w:tcW w:w="410" w:type="pct"/>
            <w:vAlign w:val="center"/>
          </w:tcPr>
          <w:p w14:paraId="44113D15" w14:textId="77777777" w:rsidR="00BE14EA" w:rsidRPr="00922558" w:rsidRDefault="00BE14EA" w:rsidP="00BE14EA">
            <w:pPr>
              <w:pStyle w:val="afff0"/>
              <w:widowControl w:val="0"/>
              <w:numPr>
                <w:ilvl w:val="0"/>
                <w:numId w:val="25"/>
              </w:numPr>
              <w:spacing w:line="240" w:lineRule="auto"/>
              <w:ind w:left="0" w:firstLineChars="0" w:firstLine="0"/>
              <w:jc w:val="center"/>
              <w:rPr>
                <w:sz w:val="21"/>
              </w:rPr>
            </w:pPr>
          </w:p>
        </w:tc>
        <w:tc>
          <w:tcPr>
            <w:tcW w:w="2255" w:type="pct"/>
            <w:vAlign w:val="center"/>
          </w:tcPr>
          <w:p w14:paraId="64611BA7" w14:textId="77777777" w:rsidR="00BE14EA" w:rsidRPr="00922558" w:rsidRDefault="00BE14EA" w:rsidP="00BE14EA">
            <w:pPr>
              <w:widowControl w:val="0"/>
              <w:spacing w:line="240" w:lineRule="auto"/>
              <w:ind w:firstLineChars="0" w:firstLine="0"/>
              <w:jc w:val="left"/>
              <w:rPr>
                <w:kern w:val="0"/>
                <w:sz w:val="21"/>
              </w:rPr>
            </w:pPr>
            <w:r w:rsidRPr="00922558">
              <w:rPr>
                <w:sz w:val="21"/>
              </w:rPr>
              <w:t>控制室应远离主干道﹑强磁场</w:t>
            </w:r>
            <w:r w:rsidRPr="00922558">
              <w:rPr>
                <w:rFonts w:hint="eastAsia"/>
                <w:sz w:val="21"/>
              </w:rPr>
              <w:t>，</w:t>
            </w:r>
            <w:r w:rsidRPr="00922558">
              <w:rPr>
                <w:sz w:val="21"/>
              </w:rPr>
              <w:t>噪声源及振动设备。</w:t>
            </w:r>
          </w:p>
        </w:tc>
        <w:tc>
          <w:tcPr>
            <w:tcW w:w="927" w:type="pct"/>
            <w:vAlign w:val="center"/>
          </w:tcPr>
          <w:p w14:paraId="7C6ECB60" w14:textId="77777777" w:rsidR="00BE14EA" w:rsidRPr="00922558" w:rsidRDefault="00BE14EA" w:rsidP="00BE14EA">
            <w:pPr>
              <w:spacing w:line="240" w:lineRule="auto"/>
              <w:ind w:firstLineChars="0" w:firstLine="0"/>
              <w:jc w:val="center"/>
              <w:rPr>
                <w:sz w:val="21"/>
              </w:rPr>
            </w:pPr>
            <w:r w:rsidRPr="00922558">
              <w:rPr>
                <w:sz w:val="21"/>
              </w:rPr>
              <w:t>GB/T50892-2013</w:t>
            </w:r>
          </w:p>
          <w:p w14:paraId="417D2FCA" w14:textId="77777777" w:rsidR="00BE14EA" w:rsidRPr="00922558" w:rsidRDefault="00BE14EA" w:rsidP="00BE14EA">
            <w:pPr>
              <w:spacing w:line="240" w:lineRule="auto"/>
              <w:ind w:firstLineChars="0" w:firstLine="0"/>
              <w:jc w:val="center"/>
              <w:rPr>
                <w:sz w:val="21"/>
              </w:rPr>
            </w:pPr>
            <w:r w:rsidRPr="00922558">
              <w:rPr>
                <w:sz w:val="21"/>
              </w:rPr>
              <w:t>8.1.5</w:t>
            </w:r>
          </w:p>
        </w:tc>
        <w:tc>
          <w:tcPr>
            <w:tcW w:w="1027" w:type="pct"/>
            <w:vAlign w:val="center"/>
          </w:tcPr>
          <w:p w14:paraId="7A9F336B"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控制室位置符合要求。</w:t>
            </w:r>
          </w:p>
        </w:tc>
        <w:tc>
          <w:tcPr>
            <w:tcW w:w="381" w:type="pct"/>
            <w:vAlign w:val="center"/>
          </w:tcPr>
          <w:p w14:paraId="4884844F" w14:textId="4F4EFCAE" w:rsidR="00BE14EA" w:rsidRPr="00922558" w:rsidRDefault="00BE14EA" w:rsidP="00BE14EA">
            <w:pPr>
              <w:widowControl w:val="0"/>
              <w:spacing w:line="240" w:lineRule="auto"/>
              <w:ind w:firstLineChars="0" w:firstLine="0"/>
              <w:jc w:val="center"/>
              <w:rPr>
                <w:b/>
                <w:bCs/>
                <w:sz w:val="21"/>
              </w:rPr>
            </w:pPr>
            <w:r w:rsidRPr="009B2452">
              <w:rPr>
                <w:b/>
                <w:bCs/>
                <w:sz w:val="21"/>
              </w:rPr>
              <w:t>√</w:t>
            </w:r>
          </w:p>
        </w:tc>
      </w:tr>
      <w:tr w:rsidR="00BE14EA" w:rsidRPr="00922558" w14:paraId="5A013DDA" w14:textId="77777777" w:rsidTr="00D67323">
        <w:trPr>
          <w:trHeight w:val="284"/>
          <w:jc w:val="center"/>
        </w:trPr>
        <w:tc>
          <w:tcPr>
            <w:tcW w:w="410" w:type="pct"/>
            <w:vAlign w:val="center"/>
          </w:tcPr>
          <w:p w14:paraId="604B81B3" w14:textId="77777777" w:rsidR="00BE14EA" w:rsidRPr="00922558" w:rsidRDefault="00BE14EA" w:rsidP="00BE14EA">
            <w:pPr>
              <w:pStyle w:val="afff0"/>
              <w:widowControl w:val="0"/>
              <w:numPr>
                <w:ilvl w:val="0"/>
                <w:numId w:val="25"/>
              </w:numPr>
              <w:spacing w:line="240" w:lineRule="auto"/>
              <w:ind w:left="0" w:firstLineChars="0" w:firstLine="0"/>
              <w:jc w:val="center"/>
              <w:rPr>
                <w:sz w:val="21"/>
              </w:rPr>
            </w:pPr>
          </w:p>
        </w:tc>
        <w:tc>
          <w:tcPr>
            <w:tcW w:w="2255" w:type="pct"/>
            <w:vAlign w:val="center"/>
          </w:tcPr>
          <w:p w14:paraId="4BBB87EB" w14:textId="77777777" w:rsidR="00BE14EA" w:rsidRPr="00922558" w:rsidRDefault="00BE14EA" w:rsidP="00BE14EA">
            <w:pPr>
              <w:widowControl w:val="0"/>
              <w:spacing w:line="240" w:lineRule="auto"/>
              <w:ind w:firstLineChars="0" w:firstLine="0"/>
              <w:jc w:val="left"/>
              <w:rPr>
                <w:sz w:val="21"/>
              </w:rPr>
            </w:pPr>
            <w:r w:rsidRPr="00922558">
              <w:rPr>
                <w:sz w:val="21"/>
              </w:rPr>
              <w:t>控制室不宜与变压器间、鼓风机间、压缩机间、输油泵房、化学药品仓库相邻。</w:t>
            </w:r>
          </w:p>
        </w:tc>
        <w:tc>
          <w:tcPr>
            <w:tcW w:w="927" w:type="pct"/>
            <w:vAlign w:val="center"/>
          </w:tcPr>
          <w:p w14:paraId="745A1EAE" w14:textId="77777777" w:rsidR="00BE14EA" w:rsidRPr="00922558" w:rsidRDefault="00BE14EA" w:rsidP="00BE14EA">
            <w:pPr>
              <w:spacing w:line="240" w:lineRule="auto"/>
              <w:ind w:firstLineChars="0" w:firstLine="0"/>
              <w:jc w:val="center"/>
              <w:rPr>
                <w:sz w:val="21"/>
              </w:rPr>
            </w:pPr>
            <w:r w:rsidRPr="00922558">
              <w:rPr>
                <w:sz w:val="21"/>
              </w:rPr>
              <w:t>GB/T50892-2013</w:t>
            </w:r>
          </w:p>
          <w:p w14:paraId="4057F106" w14:textId="77777777" w:rsidR="00BE14EA" w:rsidRPr="00922558" w:rsidRDefault="00BE14EA" w:rsidP="00BE14EA">
            <w:pPr>
              <w:spacing w:line="240" w:lineRule="auto"/>
              <w:ind w:firstLineChars="0" w:firstLine="0"/>
              <w:jc w:val="center"/>
              <w:rPr>
                <w:sz w:val="21"/>
              </w:rPr>
            </w:pPr>
            <w:r w:rsidRPr="00922558">
              <w:rPr>
                <w:sz w:val="21"/>
              </w:rPr>
              <w:t>8.1.6</w:t>
            </w:r>
          </w:p>
        </w:tc>
        <w:tc>
          <w:tcPr>
            <w:tcW w:w="1027" w:type="pct"/>
            <w:vAlign w:val="center"/>
          </w:tcPr>
          <w:p w14:paraId="08C637BE"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现场检查平面布置，符合要求。</w:t>
            </w:r>
          </w:p>
        </w:tc>
        <w:tc>
          <w:tcPr>
            <w:tcW w:w="381" w:type="pct"/>
            <w:vAlign w:val="center"/>
          </w:tcPr>
          <w:p w14:paraId="37552F38" w14:textId="24406C64" w:rsidR="00BE14EA" w:rsidRPr="00922558" w:rsidRDefault="00BE14EA" w:rsidP="00BE14EA">
            <w:pPr>
              <w:widowControl w:val="0"/>
              <w:spacing w:line="240" w:lineRule="auto"/>
              <w:ind w:firstLineChars="0" w:firstLine="0"/>
              <w:jc w:val="center"/>
              <w:rPr>
                <w:b/>
                <w:bCs/>
                <w:sz w:val="21"/>
              </w:rPr>
            </w:pPr>
            <w:r w:rsidRPr="009B2452">
              <w:rPr>
                <w:b/>
                <w:bCs/>
                <w:sz w:val="21"/>
              </w:rPr>
              <w:t>√</w:t>
            </w:r>
          </w:p>
        </w:tc>
      </w:tr>
      <w:tr w:rsidR="00BE14EA" w:rsidRPr="00922558" w14:paraId="236DE879" w14:textId="77777777" w:rsidTr="00D67323">
        <w:trPr>
          <w:trHeight w:val="284"/>
          <w:jc w:val="center"/>
        </w:trPr>
        <w:tc>
          <w:tcPr>
            <w:tcW w:w="410" w:type="pct"/>
            <w:vAlign w:val="center"/>
          </w:tcPr>
          <w:p w14:paraId="7CAEAB1C" w14:textId="77777777" w:rsidR="00BE14EA" w:rsidRPr="00922558" w:rsidRDefault="00BE14EA" w:rsidP="00BE14EA">
            <w:pPr>
              <w:pStyle w:val="afff0"/>
              <w:widowControl w:val="0"/>
              <w:numPr>
                <w:ilvl w:val="0"/>
                <w:numId w:val="25"/>
              </w:numPr>
              <w:spacing w:line="240" w:lineRule="auto"/>
              <w:ind w:left="0" w:firstLineChars="0" w:firstLine="0"/>
              <w:jc w:val="center"/>
              <w:rPr>
                <w:sz w:val="21"/>
              </w:rPr>
            </w:pPr>
          </w:p>
        </w:tc>
        <w:tc>
          <w:tcPr>
            <w:tcW w:w="2255" w:type="pct"/>
            <w:vAlign w:val="center"/>
          </w:tcPr>
          <w:p w14:paraId="53E745FC" w14:textId="77777777" w:rsidR="00BE14EA" w:rsidRPr="00922558" w:rsidRDefault="00BE14EA" w:rsidP="00BE14EA">
            <w:pPr>
              <w:widowControl w:val="0"/>
              <w:spacing w:line="240" w:lineRule="auto"/>
              <w:ind w:firstLineChars="0" w:firstLine="0"/>
              <w:jc w:val="left"/>
              <w:rPr>
                <w:sz w:val="21"/>
              </w:rPr>
            </w:pPr>
            <w:r w:rsidRPr="00922558">
              <w:rPr>
                <w:sz w:val="21"/>
              </w:rPr>
              <w:t>控制室的耐火等级不应低于</w:t>
            </w:r>
            <w:r w:rsidRPr="00922558">
              <w:rPr>
                <w:sz w:val="21"/>
              </w:rPr>
              <w:t>2</w:t>
            </w:r>
            <w:r w:rsidRPr="00922558">
              <w:rPr>
                <w:sz w:val="21"/>
              </w:rPr>
              <w:t>级。当控制室的长度超过</w:t>
            </w:r>
            <w:r w:rsidRPr="00922558">
              <w:rPr>
                <w:sz w:val="21"/>
              </w:rPr>
              <w:t>l2m</w:t>
            </w:r>
            <w:r w:rsidRPr="00922558">
              <w:rPr>
                <w:sz w:val="21"/>
              </w:rPr>
              <w:t>或面积大于</w:t>
            </w:r>
            <w:r w:rsidRPr="00922558">
              <w:rPr>
                <w:sz w:val="21"/>
              </w:rPr>
              <w:t>100m</w:t>
            </w:r>
            <w:r w:rsidRPr="00922558">
              <w:rPr>
                <w:sz w:val="21"/>
                <w:vertAlign w:val="superscript"/>
              </w:rPr>
              <w:t>2</w:t>
            </w:r>
            <w:r w:rsidRPr="00922558">
              <w:rPr>
                <w:sz w:val="21"/>
              </w:rPr>
              <w:t>时，出入口不应少于</w:t>
            </w:r>
            <w:r w:rsidRPr="00922558">
              <w:rPr>
                <w:sz w:val="21"/>
              </w:rPr>
              <w:t>2</w:t>
            </w:r>
            <w:r w:rsidRPr="00922558">
              <w:rPr>
                <w:sz w:val="21"/>
              </w:rPr>
              <w:t>个</w:t>
            </w:r>
            <w:r w:rsidRPr="00922558">
              <w:rPr>
                <w:rFonts w:hint="eastAsia"/>
                <w:sz w:val="21"/>
              </w:rPr>
              <w:t>。</w:t>
            </w:r>
          </w:p>
        </w:tc>
        <w:tc>
          <w:tcPr>
            <w:tcW w:w="927" w:type="pct"/>
            <w:vAlign w:val="center"/>
          </w:tcPr>
          <w:p w14:paraId="6A74B547" w14:textId="77777777" w:rsidR="00BE14EA" w:rsidRPr="00922558" w:rsidRDefault="00BE14EA" w:rsidP="00BE14EA">
            <w:pPr>
              <w:spacing w:line="240" w:lineRule="auto"/>
              <w:ind w:firstLineChars="0" w:firstLine="0"/>
              <w:jc w:val="center"/>
              <w:rPr>
                <w:sz w:val="21"/>
              </w:rPr>
            </w:pPr>
            <w:r w:rsidRPr="00922558">
              <w:rPr>
                <w:sz w:val="21"/>
              </w:rPr>
              <w:t>GB/T50892-2013</w:t>
            </w:r>
          </w:p>
          <w:p w14:paraId="1A5B51BE" w14:textId="77777777" w:rsidR="00BE14EA" w:rsidRPr="00922558" w:rsidRDefault="00BE14EA" w:rsidP="00BE14EA">
            <w:pPr>
              <w:spacing w:line="240" w:lineRule="auto"/>
              <w:ind w:firstLineChars="0" w:firstLine="0"/>
              <w:jc w:val="center"/>
              <w:rPr>
                <w:sz w:val="21"/>
              </w:rPr>
            </w:pPr>
            <w:r w:rsidRPr="00922558">
              <w:rPr>
                <w:sz w:val="21"/>
              </w:rPr>
              <w:t>8.3.1</w:t>
            </w:r>
          </w:p>
        </w:tc>
        <w:tc>
          <w:tcPr>
            <w:tcW w:w="1027" w:type="pct"/>
            <w:vAlign w:val="center"/>
          </w:tcPr>
          <w:p w14:paraId="3C5B9D8C"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符合要求。</w:t>
            </w:r>
          </w:p>
        </w:tc>
        <w:tc>
          <w:tcPr>
            <w:tcW w:w="381" w:type="pct"/>
            <w:vAlign w:val="center"/>
          </w:tcPr>
          <w:p w14:paraId="21B7CE31" w14:textId="568AEF40" w:rsidR="00BE14EA" w:rsidRPr="00922558" w:rsidRDefault="00BE14EA" w:rsidP="00BE14EA">
            <w:pPr>
              <w:widowControl w:val="0"/>
              <w:spacing w:line="240" w:lineRule="auto"/>
              <w:ind w:firstLineChars="0" w:firstLine="0"/>
              <w:jc w:val="center"/>
              <w:rPr>
                <w:b/>
                <w:bCs/>
                <w:sz w:val="21"/>
              </w:rPr>
            </w:pPr>
            <w:r w:rsidRPr="009B2452">
              <w:rPr>
                <w:b/>
                <w:bCs/>
                <w:sz w:val="21"/>
              </w:rPr>
              <w:t>√</w:t>
            </w:r>
          </w:p>
        </w:tc>
      </w:tr>
      <w:tr w:rsidR="00BE14EA" w:rsidRPr="00922558" w14:paraId="52D969D9" w14:textId="77777777" w:rsidTr="00D67323">
        <w:trPr>
          <w:trHeight w:val="284"/>
          <w:jc w:val="center"/>
        </w:trPr>
        <w:tc>
          <w:tcPr>
            <w:tcW w:w="410" w:type="pct"/>
            <w:vAlign w:val="center"/>
          </w:tcPr>
          <w:p w14:paraId="4A7C260D" w14:textId="77777777" w:rsidR="00BE14EA" w:rsidRPr="00922558" w:rsidRDefault="00BE14EA" w:rsidP="00BE14EA">
            <w:pPr>
              <w:pStyle w:val="afff0"/>
              <w:widowControl w:val="0"/>
              <w:numPr>
                <w:ilvl w:val="0"/>
                <w:numId w:val="25"/>
              </w:numPr>
              <w:spacing w:line="240" w:lineRule="auto"/>
              <w:ind w:left="0" w:firstLineChars="0" w:firstLine="0"/>
              <w:jc w:val="center"/>
              <w:rPr>
                <w:sz w:val="21"/>
              </w:rPr>
            </w:pPr>
          </w:p>
        </w:tc>
        <w:tc>
          <w:tcPr>
            <w:tcW w:w="2255" w:type="pct"/>
            <w:vAlign w:val="center"/>
          </w:tcPr>
          <w:p w14:paraId="17CC8E20" w14:textId="77777777" w:rsidR="00BE14EA" w:rsidRPr="00922558" w:rsidRDefault="00BE14EA" w:rsidP="00BE14EA">
            <w:pPr>
              <w:widowControl w:val="0"/>
              <w:spacing w:line="240" w:lineRule="auto"/>
              <w:ind w:firstLineChars="0" w:firstLine="0"/>
              <w:jc w:val="left"/>
              <w:rPr>
                <w:sz w:val="21"/>
              </w:rPr>
            </w:pPr>
            <w:r w:rsidRPr="00922558">
              <w:rPr>
                <w:sz w:val="21"/>
              </w:rPr>
              <w:t>控制室朝向有爆炸危险的工艺装置区侧的墙面上不应设置门窗及洞口。</w:t>
            </w:r>
          </w:p>
        </w:tc>
        <w:tc>
          <w:tcPr>
            <w:tcW w:w="927" w:type="pct"/>
            <w:vAlign w:val="center"/>
          </w:tcPr>
          <w:p w14:paraId="1D752D74" w14:textId="77777777" w:rsidR="00BE14EA" w:rsidRPr="00922558" w:rsidRDefault="00BE14EA" w:rsidP="00BE14EA">
            <w:pPr>
              <w:spacing w:line="240" w:lineRule="auto"/>
              <w:ind w:firstLineChars="0" w:firstLine="0"/>
              <w:jc w:val="center"/>
              <w:rPr>
                <w:sz w:val="21"/>
              </w:rPr>
            </w:pPr>
            <w:r w:rsidRPr="00922558">
              <w:rPr>
                <w:sz w:val="21"/>
              </w:rPr>
              <w:t>GB/T50892-2013</w:t>
            </w:r>
          </w:p>
          <w:p w14:paraId="335D8E16" w14:textId="77777777" w:rsidR="00BE14EA" w:rsidRPr="00922558" w:rsidRDefault="00BE14EA" w:rsidP="00BE14EA">
            <w:pPr>
              <w:spacing w:line="240" w:lineRule="auto"/>
              <w:ind w:firstLineChars="0" w:firstLine="0"/>
              <w:jc w:val="center"/>
              <w:rPr>
                <w:sz w:val="21"/>
              </w:rPr>
            </w:pPr>
            <w:r w:rsidRPr="00922558">
              <w:rPr>
                <w:sz w:val="21"/>
              </w:rPr>
              <w:t>8.3.3</w:t>
            </w:r>
          </w:p>
        </w:tc>
        <w:tc>
          <w:tcPr>
            <w:tcW w:w="1027" w:type="pct"/>
            <w:vAlign w:val="center"/>
          </w:tcPr>
          <w:p w14:paraId="2720BEC1"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符合要求。</w:t>
            </w:r>
          </w:p>
        </w:tc>
        <w:tc>
          <w:tcPr>
            <w:tcW w:w="381" w:type="pct"/>
            <w:vAlign w:val="center"/>
          </w:tcPr>
          <w:p w14:paraId="2E42C702" w14:textId="2B09498F" w:rsidR="00BE14EA" w:rsidRPr="00922558" w:rsidRDefault="00BE14EA" w:rsidP="00BE14EA">
            <w:pPr>
              <w:widowControl w:val="0"/>
              <w:spacing w:line="240" w:lineRule="auto"/>
              <w:ind w:firstLineChars="0" w:firstLine="0"/>
              <w:jc w:val="center"/>
              <w:rPr>
                <w:b/>
                <w:bCs/>
                <w:sz w:val="21"/>
              </w:rPr>
            </w:pPr>
            <w:r w:rsidRPr="009B2452">
              <w:rPr>
                <w:b/>
                <w:bCs/>
                <w:sz w:val="21"/>
              </w:rPr>
              <w:t>√</w:t>
            </w:r>
          </w:p>
        </w:tc>
      </w:tr>
      <w:tr w:rsidR="00BE14EA" w:rsidRPr="00922558" w14:paraId="1B4558F6" w14:textId="77777777" w:rsidTr="00D67323">
        <w:trPr>
          <w:trHeight w:val="284"/>
          <w:jc w:val="center"/>
        </w:trPr>
        <w:tc>
          <w:tcPr>
            <w:tcW w:w="410" w:type="pct"/>
            <w:vAlign w:val="center"/>
          </w:tcPr>
          <w:p w14:paraId="79BE86AA" w14:textId="77777777" w:rsidR="00BE14EA" w:rsidRPr="00922558" w:rsidRDefault="00BE14EA" w:rsidP="00BE14EA">
            <w:pPr>
              <w:pStyle w:val="afff0"/>
              <w:widowControl w:val="0"/>
              <w:numPr>
                <w:ilvl w:val="0"/>
                <w:numId w:val="25"/>
              </w:numPr>
              <w:spacing w:line="240" w:lineRule="auto"/>
              <w:ind w:left="0" w:firstLineChars="0" w:firstLine="0"/>
              <w:jc w:val="center"/>
              <w:rPr>
                <w:sz w:val="21"/>
              </w:rPr>
            </w:pPr>
          </w:p>
        </w:tc>
        <w:tc>
          <w:tcPr>
            <w:tcW w:w="2255" w:type="pct"/>
            <w:vAlign w:val="center"/>
          </w:tcPr>
          <w:p w14:paraId="1D4129FC" w14:textId="77777777" w:rsidR="00BE14EA" w:rsidRPr="00922558" w:rsidRDefault="00BE14EA" w:rsidP="00BE14EA">
            <w:pPr>
              <w:widowControl w:val="0"/>
              <w:spacing w:line="240" w:lineRule="auto"/>
              <w:ind w:firstLineChars="0" w:firstLine="0"/>
              <w:jc w:val="left"/>
              <w:rPr>
                <w:sz w:val="21"/>
              </w:rPr>
            </w:pPr>
            <w:r w:rsidRPr="00922558">
              <w:rPr>
                <w:sz w:val="21"/>
              </w:rPr>
              <w:t>控制室应设置消防和通信设施。</w:t>
            </w:r>
          </w:p>
        </w:tc>
        <w:tc>
          <w:tcPr>
            <w:tcW w:w="927" w:type="pct"/>
            <w:vAlign w:val="center"/>
          </w:tcPr>
          <w:p w14:paraId="67F476B2" w14:textId="77777777" w:rsidR="00BE14EA" w:rsidRPr="00922558" w:rsidRDefault="00BE14EA" w:rsidP="00BE14EA">
            <w:pPr>
              <w:spacing w:line="240" w:lineRule="auto"/>
              <w:ind w:firstLineChars="0" w:firstLine="0"/>
              <w:jc w:val="center"/>
              <w:rPr>
                <w:sz w:val="21"/>
              </w:rPr>
            </w:pPr>
            <w:r w:rsidRPr="00922558">
              <w:rPr>
                <w:sz w:val="21"/>
              </w:rPr>
              <w:t>GB/T50892-2013</w:t>
            </w:r>
          </w:p>
          <w:p w14:paraId="287A75D0" w14:textId="77777777" w:rsidR="00BE14EA" w:rsidRPr="00922558" w:rsidRDefault="00BE14EA" w:rsidP="00BE14EA">
            <w:pPr>
              <w:spacing w:line="240" w:lineRule="auto"/>
              <w:ind w:firstLineChars="0" w:firstLine="0"/>
              <w:jc w:val="center"/>
              <w:rPr>
                <w:sz w:val="21"/>
              </w:rPr>
            </w:pPr>
            <w:r w:rsidRPr="00922558">
              <w:rPr>
                <w:sz w:val="21"/>
              </w:rPr>
              <w:t>8.3.9</w:t>
            </w:r>
          </w:p>
        </w:tc>
        <w:tc>
          <w:tcPr>
            <w:tcW w:w="1027" w:type="pct"/>
            <w:vAlign w:val="center"/>
          </w:tcPr>
          <w:p w14:paraId="7D067CA8"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控制室设有消防和通信设施。</w:t>
            </w:r>
          </w:p>
        </w:tc>
        <w:tc>
          <w:tcPr>
            <w:tcW w:w="381" w:type="pct"/>
            <w:vAlign w:val="center"/>
          </w:tcPr>
          <w:p w14:paraId="7CE93FE6" w14:textId="1E57CE97" w:rsidR="00BE14EA" w:rsidRPr="00922558" w:rsidRDefault="00BE14EA" w:rsidP="00BE14EA">
            <w:pPr>
              <w:widowControl w:val="0"/>
              <w:spacing w:line="240" w:lineRule="auto"/>
              <w:ind w:firstLineChars="0" w:firstLine="0"/>
              <w:jc w:val="center"/>
              <w:rPr>
                <w:b/>
                <w:bCs/>
                <w:sz w:val="21"/>
              </w:rPr>
            </w:pPr>
            <w:r w:rsidRPr="009B2452">
              <w:rPr>
                <w:b/>
                <w:bCs/>
                <w:sz w:val="21"/>
              </w:rPr>
              <w:t>√</w:t>
            </w:r>
          </w:p>
        </w:tc>
      </w:tr>
      <w:tr w:rsidR="00BE14EA" w:rsidRPr="00922558" w14:paraId="623F0751" w14:textId="77777777" w:rsidTr="00D67323">
        <w:trPr>
          <w:trHeight w:val="284"/>
          <w:jc w:val="center"/>
        </w:trPr>
        <w:tc>
          <w:tcPr>
            <w:tcW w:w="410" w:type="pct"/>
            <w:vAlign w:val="center"/>
          </w:tcPr>
          <w:p w14:paraId="4E729954" w14:textId="77777777" w:rsidR="00BE14EA" w:rsidRPr="00922558" w:rsidRDefault="00BE14EA" w:rsidP="00BE14EA">
            <w:pPr>
              <w:pStyle w:val="afff0"/>
              <w:widowControl w:val="0"/>
              <w:numPr>
                <w:ilvl w:val="0"/>
                <w:numId w:val="25"/>
              </w:numPr>
              <w:spacing w:line="240" w:lineRule="auto"/>
              <w:ind w:left="0" w:firstLineChars="0" w:firstLine="0"/>
              <w:jc w:val="center"/>
              <w:rPr>
                <w:sz w:val="21"/>
              </w:rPr>
            </w:pPr>
          </w:p>
        </w:tc>
        <w:tc>
          <w:tcPr>
            <w:tcW w:w="2255" w:type="pct"/>
            <w:vAlign w:val="center"/>
          </w:tcPr>
          <w:p w14:paraId="1D70FBB1" w14:textId="77777777" w:rsidR="00BE14EA" w:rsidRPr="00922558" w:rsidRDefault="00BE14EA" w:rsidP="00BE14EA">
            <w:pPr>
              <w:widowControl w:val="0"/>
              <w:spacing w:line="240" w:lineRule="auto"/>
              <w:ind w:firstLineChars="0" w:firstLine="0"/>
              <w:jc w:val="left"/>
              <w:rPr>
                <w:sz w:val="21"/>
              </w:rPr>
            </w:pPr>
            <w:r w:rsidRPr="00922558">
              <w:rPr>
                <w:sz w:val="21"/>
              </w:rPr>
              <w:t>各种测量仪表的取源部件、法兰、仪表阀门、引压导管和连接部件应无渗漏。</w:t>
            </w:r>
          </w:p>
        </w:tc>
        <w:tc>
          <w:tcPr>
            <w:tcW w:w="927" w:type="pct"/>
            <w:vAlign w:val="center"/>
          </w:tcPr>
          <w:p w14:paraId="1274766B" w14:textId="77777777" w:rsidR="00BE14EA" w:rsidRPr="00922558" w:rsidRDefault="00BE14EA" w:rsidP="00BE14EA">
            <w:pPr>
              <w:spacing w:line="240" w:lineRule="auto"/>
              <w:ind w:firstLineChars="0" w:firstLine="0"/>
              <w:jc w:val="center"/>
              <w:rPr>
                <w:sz w:val="21"/>
              </w:rPr>
            </w:pPr>
            <w:r w:rsidRPr="00922558">
              <w:rPr>
                <w:sz w:val="21"/>
              </w:rPr>
              <w:t>SY/T6069-2020</w:t>
            </w:r>
          </w:p>
          <w:p w14:paraId="18EF946E" w14:textId="77777777" w:rsidR="00BE14EA" w:rsidRPr="00922558" w:rsidRDefault="00BE14EA" w:rsidP="00BE14EA">
            <w:pPr>
              <w:spacing w:line="240" w:lineRule="auto"/>
              <w:ind w:firstLineChars="0" w:firstLine="0"/>
              <w:jc w:val="center"/>
              <w:rPr>
                <w:sz w:val="21"/>
              </w:rPr>
            </w:pPr>
            <w:r w:rsidRPr="00922558">
              <w:rPr>
                <w:sz w:val="21"/>
              </w:rPr>
              <w:t>3.1.4</w:t>
            </w:r>
          </w:p>
        </w:tc>
        <w:tc>
          <w:tcPr>
            <w:tcW w:w="1027" w:type="pct"/>
            <w:vAlign w:val="center"/>
          </w:tcPr>
          <w:p w14:paraId="3A1E0439"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均无渗漏。</w:t>
            </w:r>
          </w:p>
        </w:tc>
        <w:tc>
          <w:tcPr>
            <w:tcW w:w="381" w:type="pct"/>
            <w:vAlign w:val="center"/>
          </w:tcPr>
          <w:p w14:paraId="2C94C464" w14:textId="299D2FF4" w:rsidR="00BE14EA" w:rsidRPr="00922558" w:rsidRDefault="00BE14EA" w:rsidP="00BE14EA">
            <w:pPr>
              <w:widowControl w:val="0"/>
              <w:spacing w:line="240" w:lineRule="auto"/>
              <w:ind w:firstLineChars="0" w:firstLine="0"/>
              <w:jc w:val="center"/>
              <w:rPr>
                <w:b/>
                <w:bCs/>
                <w:sz w:val="21"/>
              </w:rPr>
            </w:pPr>
            <w:r w:rsidRPr="009B2452">
              <w:rPr>
                <w:b/>
                <w:bCs/>
                <w:sz w:val="21"/>
              </w:rPr>
              <w:t>√</w:t>
            </w:r>
          </w:p>
        </w:tc>
      </w:tr>
      <w:tr w:rsidR="00BE14EA" w:rsidRPr="00922558" w14:paraId="316B9CDB" w14:textId="77777777" w:rsidTr="00D67323">
        <w:trPr>
          <w:trHeight w:val="284"/>
          <w:jc w:val="center"/>
        </w:trPr>
        <w:tc>
          <w:tcPr>
            <w:tcW w:w="410" w:type="pct"/>
            <w:vAlign w:val="center"/>
          </w:tcPr>
          <w:p w14:paraId="2708AA36" w14:textId="77777777" w:rsidR="00BE14EA" w:rsidRPr="00922558" w:rsidRDefault="00BE14EA" w:rsidP="00BE14EA">
            <w:pPr>
              <w:pStyle w:val="afff0"/>
              <w:widowControl w:val="0"/>
              <w:numPr>
                <w:ilvl w:val="0"/>
                <w:numId w:val="25"/>
              </w:numPr>
              <w:spacing w:line="240" w:lineRule="auto"/>
              <w:ind w:left="0" w:firstLineChars="0" w:firstLine="0"/>
              <w:jc w:val="center"/>
              <w:rPr>
                <w:sz w:val="21"/>
              </w:rPr>
            </w:pPr>
          </w:p>
        </w:tc>
        <w:tc>
          <w:tcPr>
            <w:tcW w:w="2255" w:type="pct"/>
            <w:vAlign w:val="center"/>
          </w:tcPr>
          <w:p w14:paraId="12768FCB" w14:textId="77777777" w:rsidR="00BE14EA" w:rsidRPr="00922558" w:rsidRDefault="00BE14EA" w:rsidP="00BE14EA">
            <w:pPr>
              <w:widowControl w:val="0"/>
              <w:spacing w:line="240" w:lineRule="auto"/>
              <w:ind w:firstLineChars="0" w:firstLine="0"/>
              <w:jc w:val="left"/>
              <w:rPr>
                <w:sz w:val="21"/>
              </w:rPr>
            </w:pPr>
            <w:r w:rsidRPr="00922558">
              <w:rPr>
                <w:sz w:val="21"/>
              </w:rPr>
              <w:t>各种指针式仪表的表盘分度线、数字和其他标志应清晰完整；各部件完整，无锈蚀、无松动和无渗漏。</w:t>
            </w:r>
          </w:p>
        </w:tc>
        <w:tc>
          <w:tcPr>
            <w:tcW w:w="927" w:type="pct"/>
            <w:vAlign w:val="center"/>
          </w:tcPr>
          <w:p w14:paraId="69771EBC" w14:textId="77777777" w:rsidR="00BE14EA" w:rsidRPr="00922558" w:rsidRDefault="00BE14EA" w:rsidP="00BE14EA">
            <w:pPr>
              <w:spacing w:line="240" w:lineRule="auto"/>
              <w:ind w:firstLineChars="0" w:firstLine="0"/>
              <w:jc w:val="center"/>
              <w:rPr>
                <w:sz w:val="21"/>
              </w:rPr>
            </w:pPr>
            <w:r w:rsidRPr="00922558">
              <w:rPr>
                <w:sz w:val="21"/>
              </w:rPr>
              <w:t>SY/T6069-2020</w:t>
            </w:r>
          </w:p>
          <w:p w14:paraId="19E2F0C9" w14:textId="77777777" w:rsidR="00BE14EA" w:rsidRPr="00922558" w:rsidRDefault="00BE14EA" w:rsidP="00BE14EA">
            <w:pPr>
              <w:spacing w:line="240" w:lineRule="auto"/>
              <w:ind w:firstLineChars="0" w:firstLine="0"/>
              <w:jc w:val="center"/>
              <w:rPr>
                <w:sz w:val="21"/>
              </w:rPr>
            </w:pPr>
            <w:r w:rsidRPr="00922558">
              <w:rPr>
                <w:sz w:val="21"/>
              </w:rPr>
              <w:t>3.1.5</w:t>
            </w:r>
          </w:p>
        </w:tc>
        <w:tc>
          <w:tcPr>
            <w:tcW w:w="1027" w:type="pct"/>
            <w:vAlign w:val="center"/>
          </w:tcPr>
          <w:p w14:paraId="323C045F"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表盘清晰完整，无锈蚀松动。</w:t>
            </w:r>
          </w:p>
        </w:tc>
        <w:tc>
          <w:tcPr>
            <w:tcW w:w="381" w:type="pct"/>
            <w:vAlign w:val="center"/>
          </w:tcPr>
          <w:p w14:paraId="43807093" w14:textId="0E4566DB" w:rsidR="00BE14EA" w:rsidRPr="00922558" w:rsidRDefault="00BE14EA" w:rsidP="00BE14EA">
            <w:pPr>
              <w:widowControl w:val="0"/>
              <w:spacing w:line="240" w:lineRule="auto"/>
              <w:ind w:firstLineChars="0" w:firstLine="0"/>
              <w:jc w:val="center"/>
              <w:rPr>
                <w:b/>
                <w:bCs/>
                <w:sz w:val="21"/>
              </w:rPr>
            </w:pPr>
            <w:r w:rsidRPr="009B2452">
              <w:rPr>
                <w:b/>
                <w:bCs/>
                <w:sz w:val="21"/>
              </w:rPr>
              <w:t>√</w:t>
            </w:r>
          </w:p>
        </w:tc>
      </w:tr>
      <w:tr w:rsidR="00BE14EA" w:rsidRPr="00922558" w14:paraId="759FC05A" w14:textId="77777777" w:rsidTr="00D67323">
        <w:trPr>
          <w:trHeight w:val="284"/>
          <w:jc w:val="center"/>
        </w:trPr>
        <w:tc>
          <w:tcPr>
            <w:tcW w:w="410" w:type="pct"/>
            <w:vAlign w:val="center"/>
          </w:tcPr>
          <w:p w14:paraId="086D5527" w14:textId="77777777" w:rsidR="00BE14EA" w:rsidRPr="00922558" w:rsidRDefault="00BE14EA" w:rsidP="00BE14EA">
            <w:pPr>
              <w:pStyle w:val="afff0"/>
              <w:widowControl w:val="0"/>
              <w:numPr>
                <w:ilvl w:val="0"/>
                <w:numId w:val="25"/>
              </w:numPr>
              <w:spacing w:line="240" w:lineRule="auto"/>
              <w:ind w:left="0" w:firstLineChars="0" w:firstLine="0"/>
              <w:jc w:val="center"/>
              <w:rPr>
                <w:sz w:val="21"/>
              </w:rPr>
            </w:pPr>
          </w:p>
        </w:tc>
        <w:tc>
          <w:tcPr>
            <w:tcW w:w="2255" w:type="pct"/>
            <w:vAlign w:val="center"/>
          </w:tcPr>
          <w:p w14:paraId="6568799B" w14:textId="77777777" w:rsidR="00BE14EA" w:rsidRPr="00922558" w:rsidRDefault="00BE14EA" w:rsidP="00BE14EA">
            <w:pPr>
              <w:widowControl w:val="0"/>
              <w:spacing w:line="240" w:lineRule="auto"/>
              <w:ind w:firstLineChars="0" w:firstLine="0"/>
              <w:jc w:val="left"/>
              <w:rPr>
                <w:sz w:val="21"/>
              </w:rPr>
            </w:pPr>
            <w:r w:rsidRPr="00922558">
              <w:rPr>
                <w:sz w:val="21"/>
              </w:rPr>
              <w:t>各种测量仪表的就地显示屏应显示清晰，无</w:t>
            </w:r>
            <w:r w:rsidRPr="00922558">
              <w:rPr>
                <w:sz w:val="21"/>
              </w:rPr>
              <w:lastRenderedPageBreak/>
              <w:t>乱码和叠字现象。</w:t>
            </w:r>
          </w:p>
        </w:tc>
        <w:tc>
          <w:tcPr>
            <w:tcW w:w="927" w:type="pct"/>
            <w:vAlign w:val="center"/>
          </w:tcPr>
          <w:p w14:paraId="740E113D" w14:textId="77777777" w:rsidR="00BE14EA" w:rsidRPr="00922558" w:rsidRDefault="00BE14EA" w:rsidP="00BE14EA">
            <w:pPr>
              <w:spacing w:line="240" w:lineRule="auto"/>
              <w:ind w:firstLineChars="0" w:firstLine="0"/>
              <w:jc w:val="center"/>
              <w:rPr>
                <w:sz w:val="21"/>
              </w:rPr>
            </w:pPr>
            <w:r w:rsidRPr="00922558">
              <w:rPr>
                <w:sz w:val="21"/>
              </w:rPr>
              <w:lastRenderedPageBreak/>
              <w:t>SY/T6069-2020</w:t>
            </w:r>
          </w:p>
          <w:p w14:paraId="5AB83A82" w14:textId="77777777" w:rsidR="00BE14EA" w:rsidRPr="00922558" w:rsidRDefault="00BE14EA" w:rsidP="00BE14EA">
            <w:pPr>
              <w:spacing w:line="240" w:lineRule="auto"/>
              <w:ind w:firstLineChars="0" w:firstLine="0"/>
              <w:jc w:val="center"/>
              <w:rPr>
                <w:sz w:val="21"/>
              </w:rPr>
            </w:pPr>
            <w:r w:rsidRPr="00922558">
              <w:rPr>
                <w:sz w:val="21"/>
              </w:rPr>
              <w:t>3.1.6</w:t>
            </w:r>
          </w:p>
        </w:tc>
        <w:tc>
          <w:tcPr>
            <w:tcW w:w="1027" w:type="pct"/>
            <w:vAlign w:val="center"/>
          </w:tcPr>
          <w:p w14:paraId="68A9760D"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显示屏显示清晰。</w:t>
            </w:r>
          </w:p>
        </w:tc>
        <w:tc>
          <w:tcPr>
            <w:tcW w:w="381" w:type="pct"/>
            <w:vAlign w:val="center"/>
          </w:tcPr>
          <w:p w14:paraId="4822AEFB" w14:textId="1787906A" w:rsidR="00BE14EA" w:rsidRPr="00922558" w:rsidRDefault="00BE14EA" w:rsidP="00BE14EA">
            <w:pPr>
              <w:widowControl w:val="0"/>
              <w:spacing w:line="240" w:lineRule="auto"/>
              <w:ind w:firstLineChars="0" w:firstLine="0"/>
              <w:jc w:val="center"/>
              <w:rPr>
                <w:b/>
                <w:bCs/>
                <w:sz w:val="21"/>
              </w:rPr>
            </w:pPr>
            <w:r w:rsidRPr="009B2452">
              <w:rPr>
                <w:b/>
                <w:bCs/>
                <w:sz w:val="21"/>
              </w:rPr>
              <w:t>√</w:t>
            </w:r>
          </w:p>
        </w:tc>
      </w:tr>
      <w:tr w:rsidR="00BE14EA" w:rsidRPr="00922558" w14:paraId="6BD31F76" w14:textId="77777777" w:rsidTr="00D67323">
        <w:trPr>
          <w:trHeight w:val="284"/>
          <w:jc w:val="center"/>
        </w:trPr>
        <w:tc>
          <w:tcPr>
            <w:tcW w:w="410" w:type="pct"/>
            <w:vAlign w:val="center"/>
          </w:tcPr>
          <w:p w14:paraId="0CA32F7D" w14:textId="77777777" w:rsidR="00BE14EA" w:rsidRPr="00922558" w:rsidRDefault="00BE14EA" w:rsidP="00BE14EA">
            <w:pPr>
              <w:pStyle w:val="afff0"/>
              <w:widowControl w:val="0"/>
              <w:numPr>
                <w:ilvl w:val="0"/>
                <w:numId w:val="25"/>
              </w:numPr>
              <w:spacing w:line="240" w:lineRule="auto"/>
              <w:ind w:left="0" w:firstLineChars="0" w:firstLine="0"/>
              <w:jc w:val="center"/>
              <w:rPr>
                <w:sz w:val="21"/>
              </w:rPr>
            </w:pPr>
          </w:p>
        </w:tc>
        <w:tc>
          <w:tcPr>
            <w:tcW w:w="2255" w:type="pct"/>
            <w:vAlign w:val="center"/>
          </w:tcPr>
          <w:p w14:paraId="6B618C60" w14:textId="77777777" w:rsidR="00BE14EA" w:rsidRPr="00922558" w:rsidRDefault="00BE14EA" w:rsidP="00BE14EA">
            <w:pPr>
              <w:widowControl w:val="0"/>
              <w:spacing w:line="240" w:lineRule="auto"/>
              <w:ind w:firstLineChars="0" w:firstLine="0"/>
              <w:jc w:val="left"/>
              <w:rPr>
                <w:sz w:val="21"/>
              </w:rPr>
            </w:pPr>
            <w:r w:rsidRPr="00922558">
              <w:rPr>
                <w:sz w:val="21"/>
              </w:rPr>
              <w:t>各种测量仪表的安装应牢固，仪表外壳应无机械变形、无损坏、无严重锈蚀。</w:t>
            </w:r>
          </w:p>
        </w:tc>
        <w:tc>
          <w:tcPr>
            <w:tcW w:w="927" w:type="pct"/>
            <w:vAlign w:val="center"/>
          </w:tcPr>
          <w:p w14:paraId="18532109" w14:textId="77777777" w:rsidR="00BE14EA" w:rsidRPr="00922558" w:rsidRDefault="00BE14EA" w:rsidP="00BE14EA">
            <w:pPr>
              <w:spacing w:line="240" w:lineRule="auto"/>
              <w:ind w:firstLineChars="0" w:firstLine="0"/>
              <w:jc w:val="center"/>
              <w:rPr>
                <w:sz w:val="21"/>
              </w:rPr>
            </w:pPr>
            <w:r w:rsidRPr="00922558">
              <w:rPr>
                <w:sz w:val="21"/>
              </w:rPr>
              <w:t>SY/T6069-2020</w:t>
            </w:r>
          </w:p>
          <w:p w14:paraId="482707F2" w14:textId="77777777" w:rsidR="00BE14EA" w:rsidRPr="00922558" w:rsidRDefault="00BE14EA" w:rsidP="00BE14EA">
            <w:pPr>
              <w:spacing w:line="240" w:lineRule="auto"/>
              <w:ind w:firstLineChars="0" w:firstLine="0"/>
              <w:jc w:val="center"/>
              <w:rPr>
                <w:sz w:val="21"/>
              </w:rPr>
            </w:pPr>
            <w:r w:rsidRPr="00922558">
              <w:rPr>
                <w:sz w:val="21"/>
              </w:rPr>
              <w:t>3.1.7</w:t>
            </w:r>
          </w:p>
        </w:tc>
        <w:tc>
          <w:tcPr>
            <w:tcW w:w="1027" w:type="pct"/>
            <w:vAlign w:val="center"/>
          </w:tcPr>
          <w:p w14:paraId="1C68B92A"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仪表安装牢固。</w:t>
            </w:r>
          </w:p>
        </w:tc>
        <w:tc>
          <w:tcPr>
            <w:tcW w:w="381" w:type="pct"/>
            <w:vAlign w:val="center"/>
          </w:tcPr>
          <w:p w14:paraId="78944976" w14:textId="46BBF678" w:rsidR="00BE14EA" w:rsidRPr="00922558" w:rsidRDefault="00BE14EA" w:rsidP="00BE14EA">
            <w:pPr>
              <w:widowControl w:val="0"/>
              <w:spacing w:line="240" w:lineRule="auto"/>
              <w:ind w:firstLineChars="0" w:firstLine="0"/>
              <w:jc w:val="center"/>
              <w:rPr>
                <w:b/>
                <w:bCs/>
                <w:sz w:val="21"/>
              </w:rPr>
            </w:pPr>
            <w:r w:rsidRPr="009B2452">
              <w:rPr>
                <w:b/>
                <w:bCs/>
                <w:sz w:val="21"/>
              </w:rPr>
              <w:t>√</w:t>
            </w:r>
          </w:p>
        </w:tc>
      </w:tr>
      <w:tr w:rsidR="00BE14EA" w:rsidRPr="00922558" w14:paraId="70E48202" w14:textId="77777777" w:rsidTr="00D67323">
        <w:trPr>
          <w:trHeight w:val="284"/>
          <w:jc w:val="center"/>
        </w:trPr>
        <w:tc>
          <w:tcPr>
            <w:tcW w:w="410" w:type="pct"/>
            <w:vAlign w:val="center"/>
          </w:tcPr>
          <w:p w14:paraId="1D6AEBC7" w14:textId="77777777" w:rsidR="00BE14EA" w:rsidRPr="00922558" w:rsidRDefault="00BE14EA" w:rsidP="00BE14EA">
            <w:pPr>
              <w:pStyle w:val="afff0"/>
              <w:widowControl w:val="0"/>
              <w:numPr>
                <w:ilvl w:val="0"/>
                <w:numId w:val="25"/>
              </w:numPr>
              <w:spacing w:line="240" w:lineRule="auto"/>
              <w:ind w:left="0" w:firstLineChars="0" w:firstLine="0"/>
              <w:jc w:val="center"/>
              <w:rPr>
                <w:sz w:val="21"/>
              </w:rPr>
            </w:pPr>
          </w:p>
        </w:tc>
        <w:tc>
          <w:tcPr>
            <w:tcW w:w="2255" w:type="pct"/>
            <w:vAlign w:val="center"/>
          </w:tcPr>
          <w:p w14:paraId="29E3F927" w14:textId="77777777" w:rsidR="00BE14EA" w:rsidRPr="00922558" w:rsidRDefault="00BE14EA" w:rsidP="00BE14EA">
            <w:pPr>
              <w:widowControl w:val="0"/>
              <w:spacing w:line="240" w:lineRule="auto"/>
              <w:ind w:firstLineChars="0" w:firstLine="0"/>
              <w:jc w:val="left"/>
              <w:rPr>
                <w:sz w:val="21"/>
              </w:rPr>
            </w:pPr>
            <w:r w:rsidRPr="00922558">
              <w:rPr>
                <w:sz w:val="21"/>
              </w:rPr>
              <w:t>防爆仪表及其系统的外观应完整无损，防爆格兰头和密封填料应封装紧密，未使用的电气接口应做防爆密封处理。</w:t>
            </w:r>
          </w:p>
        </w:tc>
        <w:tc>
          <w:tcPr>
            <w:tcW w:w="927" w:type="pct"/>
            <w:vAlign w:val="center"/>
          </w:tcPr>
          <w:p w14:paraId="29DA0810" w14:textId="77777777" w:rsidR="00BE14EA" w:rsidRPr="00922558" w:rsidRDefault="00BE14EA" w:rsidP="00BE14EA">
            <w:pPr>
              <w:spacing w:line="240" w:lineRule="auto"/>
              <w:ind w:firstLineChars="0" w:firstLine="0"/>
              <w:jc w:val="center"/>
              <w:rPr>
                <w:sz w:val="21"/>
              </w:rPr>
            </w:pPr>
            <w:r w:rsidRPr="00922558">
              <w:rPr>
                <w:sz w:val="21"/>
              </w:rPr>
              <w:t>SY/T6069-2020</w:t>
            </w:r>
          </w:p>
          <w:p w14:paraId="2C741ED0" w14:textId="77777777" w:rsidR="00BE14EA" w:rsidRPr="00922558" w:rsidRDefault="00BE14EA" w:rsidP="00BE14EA">
            <w:pPr>
              <w:spacing w:line="240" w:lineRule="auto"/>
              <w:ind w:firstLineChars="0" w:firstLine="0"/>
              <w:jc w:val="center"/>
              <w:rPr>
                <w:sz w:val="21"/>
              </w:rPr>
            </w:pPr>
            <w:r w:rsidRPr="00922558">
              <w:rPr>
                <w:sz w:val="21"/>
              </w:rPr>
              <w:t>3.1.10</w:t>
            </w:r>
          </w:p>
        </w:tc>
        <w:tc>
          <w:tcPr>
            <w:tcW w:w="1027" w:type="pct"/>
            <w:vAlign w:val="center"/>
          </w:tcPr>
          <w:p w14:paraId="7DCED299"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符合要求。</w:t>
            </w:r>
          </w:p>
        </w:tc>
        <w:tc>
          <w:tcPr>
            <w:tcW w:w="381" w:type="pct"/>
            <w:vAlign w:val="center"/>
          </w:tcPr>
          <w:p w14:paraId="02722AE7" w14:textId="33EB29C5" w:rsidR="00BE14EA" w:rsidRPr="00922558" w:rsidRDefault="00BE14EA" w:rsidP="00BE14EA">
            <w:pPr>
              <w:widowControl w:val="0"/>
              <w:spacing w:line="240" w:lineRule="auto"/>
              <w:ind w:firstLineChars="0" w:firstLine="0"/>
              <w:jc w:val="center"/>
              <w:rPr>
                <w:b/>
                <w:bCs/>
                <w:sz w:val="21"/>
              </w:rPr>
            </w:pPr>
            <w:r w:rsidRPr="009B2452">
              <w:rPr>
                <w:b/>
                <w:bCs/>
                <w:sz w:val="21"/>
              </w:rPr>
              <w:t>√</w:t>
            </w:r>
          </w:p>
        </w:tc>
      </w:tr>
      <w:tr w:rsidR="00BE14EA" w:rsidRPr="00922558" w14:paraId="681576EC" w14:textId="77777777" w:rsidTr="00D67323">
        <w:trPr>
          <w:trHeight w:val="284"/>
          <w:jc w:val="center"/>
        </w:trPr>
        <w:tc>
          <w:tcPr>
            <w:tcW w:w="410" w:type="pct"/>
            <w:vAlign w:val="center"/>
          </w:tcPr>
          <w:p w14:paraId="095C795F" w14:textId="77777777" w:rsidR="00BE14EA" w:rsidRPr="00415C30" w:rsidRDefault="00BE14EA" w:rsidP="00BE14EA">
            <w:pPr>
              <w:pStyle w:val="afff0"/>
              <w:widowControl w:val="0"/>
              <w:spacing w:line="240" w:lineRule="auto"/>
              <w:ind w:firstLineChars="0" w:firstLine="0"/>
              <w:jc w:val="center"/>
              <w:rPr>
                <w:b/>
                <w:bCs/>
                <w:sz w:val="21"/>
              </w:rPr>
            </w:pPr>
            <w:r w:rsidRPr="00415C30">
              <w:rPr>
                <w:rFonts w:hint="eastAsia"/>
                <w:b/>
                <w:bCs/>
                <w:sz w:val="21"/>
              </w:rPr>
              <w:t>十</w:t>
            </w:r>
            <w:r>
              <w:rPr>
                <w:rFonts w:hint="eastAsia"/>
                <w:b/>
                <w:bCs/>
                <w:sz w:val="21"/>
              </w:rPr>
              <w:t>六</w:t>
            </w:r>
          </w:p>
        </w:tc>
        <w:tc>
          <w:tcPr>
            <w:tcW w:w="2255" w:type="pct"/>
            <w:vAlign w:val="center"/>
          </w:tcPr>
          <w:p w14:paraId="3BA8F89F" w14:textId="77777777" w:rsidR="00BE14EA" w:rsidRPr="00922558" w:rsidRDefault="00BE14EA" w:rsidP="00BE14EA">
            <w:pPr>
              <w:widowControl w:val="0"/>
              <w:spacing w:line="240" w:lineRule="auto"/>
              <w:ind w:firstLineChars="0" w:firstLine="0"/>
              <w:jc w:val="left"/>
              <w:rPr>
                <w:sz w:val="21"/>
              </w:rPr>
            </w:pPr>
            <w:r>
              <w:rPr>
                <w:rFonts w:hint="eastAsia"/>
                <w:b/>
                <w:bCs/>
                <w:sz w:val="21"/>
              </w:rPr>
              <w:t>其他</w:t>
            </w:r>
          </w:p>
        </w:tc>
        <w:tc>
          <w:tcPr>
            <w:tcW w:w="927" w:type="pct"/>
            <w:vAlign w:val="center"/>
          </w:tcPr>
          <w:p w14:paraId="5C56ADB2" w14:textId="77777777" w:rsidR="00BE14EA" w:rsidRPr="00922558" w:rsidRDefault="00BE14EA" w:rsidP="00BE14EA">
            <w:pPr>
              <w:spacing w:line="240" w:lineRule="auto"/>
              <w:ind w:firstLineChars="0" w:firstLine="0"/>
              <w:jc w:val="center"/>
              <w:rPr>
                <w:sz w:val="21"/>
              </w:rPr>
            </w:pPr>
          </w:p>
        </w:tc>
        <w:tc>
          <w:tcPr>
            <w:tcW w:w="1027" w:type="pct"/>
            <w:vAlign w:val="center"/>
          </w:tcPr>
          <w:p w14:paraId="04527FE0" w14:textId="77777777" w:rsidR="00BE14EA" w:rsidRPr="00922558" w:rsidRDefault="00BE14EA" w:rsidP="00BE14EA">
            <w:pPr>
              <w:widowControl w:val="0"/>
              <w:spacing w:line="240" w:lineRule="auto"/>
              <w:ind w:firstLineChars="0" w:firstLine="0"/>
              <w:rPr>
                <w:sz w:val="21"/>
              </w:rPr>
            </w:pPr>
          </w:p>
        </w:tc>
        <w:tc>
          <w:tcPr>
            <w:tcW w:w="381" w:type="pct"/>
            <w:vAlign w:val="center"/>
          </w:tcPr>
          <w:p w14:paraId="6C0071AA" w14:textId="77777777" w:rsidR="00BE14EA" w:rsidRPr="00922558" w:rsidRDefault="00BE14EA" w:rsidP="00BE14EA">
            <w:pPr>
              <w:widowControl w:val="0"/>
              <w:spacing w:line="240" w:lineRule="auto"/>
              <w:ind w:firstLineChars="0" w:firstLine="0"/>
              <w:jc w:val="center"/>
              <w:rPr>
                <w:b/>
                <w:bCs/>
                <w:sz w:val="21"/>
              </w:rPr>
            </w:pPr>
          </w:p>
        </w:tc>
      </w:tr>
      <w:tr w:rsidR="00BE14EA" w:rsidRPr="00922558" w14:paraId="25545C33" w14:textId="77777777" w:rsidTr="00D67323">
        <w:trPr>
          <w:trHeight w:val="284"/>
          <w:jc w:val="center"/>
        </w:trPr>
        <w:tc>
          <w:tcPr>
            <w:tcW w:w="410" w:type="pct"/>
            <w:vAlign w:val="center"/>
          </w:tcPr>
          <w:p w14:paraId="1A8038CB" w14:textId="77777777" w:rsidR="00BE14EA" w:rsidRPr="00922558" w:rsidRDefault="00BE14EA" w:rsidP="00BE14EA">
            <w:pPr>
              <w:pStyle w:val="afff0"/>
              <w:widowControl w:val="0"/>
              <w:numPr>
                <w:ilvl w:val="0"/>
                <w:numId w:val="25"/>
              </w:numPr>
              <w:spacing w:line="240" w:lineRule="auto"/>
              <w:ind w:left="0" w:firstLineChars="0" w:firstLine="0"/>
              <w:jc w:val="center"/>
              <w:rPr>
                <w:sz w:val="21"/>
              </w:rPr>
            </w:pPr>
          </w:p>
        </w:tc>
        <w:tc>
          <w:tcPr>
            <w:tcW w:w="2255" w:type="pct"/>
            <w:vAlign w:val="center"/>
          </w:tcPr>
          <w:p w14:paraId="440F7D4B" w14:textId="77777777" w:rsidR="00BE14EA" w:rsidRPr="00922558" w:rsidRDefault="00BE14EA" w:rsidP="00BE14EA">
            <w:pPr>
              <w:widowControl w:val="0"/>
              <w:spacing w:line="240" w:lineRule="auto"/>
              <w:ind w:firstLineChars="0" w:firstLine="0"/>
              <w:jc w:val="left"/>
              <w:rPr>
                <w:b/>
                <w:bCs/>
                <w:sz w:val="21"/>
              </w:rPr>
            </w:pPr>
            <w:r>
              <w:rPr>
                <w:sz w:val="21"/>
              </w:rPr>
              <w:t>特种设备使用单位应当在特种设备投入使用前或者投入使用后三十日内，向负责特种设备安全监督管理的部门办理使用登记，取得使用登记证书。登记标志应当置于该特种设备的显著位置。</w:t>
            </w:r>
          </w:p>
        </w:tc>
        <w:tc>
          <w:tcPr>
            <w:tcW w:w="927" w:type="pct"/>
            <w:vAlign w:val="center"/>
          </w:tcPr>
          <w:p w14:paraId="21466CE8" w14:textId="77777777" w:rsidR="00BE14EA" w:rsidRDefault="00BE14EA" w:rsidP="00BE14EA">
            <w:pPr>
              <w:spacing w:line="240" w:lineRule="auto"/>
              <w:ind w:firstLineChars="0" w:firstLine="0"/>
              <w:jc w:val="center"/>
              <w:rPr>
                <w:sz w:val="21"/>
              </w:rPr>
            </w:pPr>
            <w:r>
              <w:rPr>
                <w:sz w:val="21"/>
              </w:rPr>
              <w:t>《中华人民共和国特种设备安全法》</w:t>
            </w:r>
          </w:p>
          <w:p w14:paraId="25CCBEC6" w14:textId="77777777" w:rsidR="00BE14EA" w:rsidRPr="00922558" w:rsidRDefault="00BE14EA" w:rsidP="00BE14EA">
            <w:pPr>
              <w:spacing w:line="240" w:lineRule="auto"/>
              <w:ind w:firstLineChars="0" w:firstLine="0"/>
              <w:jc w:val="center"/>
              <w:rPr>
                <w:sz w:val="21"/>
              </w:rPr>
            </w:pPr>
            <w:r>
              <w:rPr>
                <w:sz w:val="21"/>
              </w:rPr>
              <w:t>第三十三条</w:t>
            </w:r>
          </w:p>
        </w:tc>
        <w:tc>
          <w:tcPr>
            <w:tcW w:w="1027" w:type="pct"/>
            <w:vAlign w:val="center"/>
          </w:tcPr>
          <w:p w14:paraId="3ABF7823" w14:textId="77777777" w:rsidR="00BE14EA" w:rsidRPr="00922558" w:rsidRDefault="00BE14EA" w:rsidP="00BE14EA">
            <w:pPr>
              <w:widowControl w:val="0"/>
              <w:spacing w:line="240" w:lineRule="auto"/>
              <w:ind w:firstLineChars="0" w:firstLine="0"/>
              <w:rPr>
                <w:sz w:val="21"/>
              </w:rPr>
            </w:pPr>
            <w:r>
              <w:rPr>
                <w:sz w:val="21"/>
              </w:rPr>
              <w:t>登记标志置于该特种设备的显著位置。</w:t>
            </w:r>
          </w:p>
        </w:tc>
        <w:tc>
          <w:tcPr>
            <w:tcW w:w="381" w:type="pct"/>
            <w:vAlign w:val="center"/>
          </w:tcPr>
          <w:p w14:paraId="5E70B81F" w14:textId="530CB3FD" w:rsidR="00BE14EA" w:rsidRPr="00922558" w:rsidRDefault="00BE14EA" w:rsidP="00BE14EA">
            <w:pPr>
              <w:widowControl w:val="0"/>
              <w:spacing w:line="240" w:lineRule="auto"/>
              <w:ind w:firstLineChars="0" w:firstLine="0"/>
              <w:jc w:val="center"/>
              <w:rPr>
                <w:b/>
                <w:bCs/>
                <w:sz w:val="21"/>
              </w:rPr>
            </w:pPr>
            <w:r w:rsidRPr="00FC5B5D">
              <w:rPr>
                <w:b/>
                <w:bCs/>
                <w:sz w:val="21"/>
              </w:rPr>
              <w:t>√</w:t>
            </w:r>
          </w:p>
        </w:tc>
      </w:tr>
      <w:tr w:rsidR="00BE14EA" w:rsidRPr="00922558" w14:paraId="5E04B3B3" w14:textId="77777777" w:rsidTr="00D67323">
        <w:trPr>
          <w:trHeight w:val="284"/>
          <w:jc w:val="center"/>
        </w:trPr>
        <w:tc>
          <w:tcPr>
            <w:tcW w:w="410" w:type="pct"/>
            <w:vAlign w:val="center"/>
          </w:tcPr>
          <w:p w14:paraId="3061C953" w14:textId="77777777" w:rsidR="00BE14EA" w:rsidRPr="00922558" w:rsidRDefault="00BE14EA" w:rsidP="00BE14EA">
            <w:pPr>
              <w:pStyle w:val="afff0"/>
              <w:widowControl w:val="0"/>
              <w:numPr>
                <w:ilvl w:val="0"/>
                <w:numId w:val="25"/>
              </w:numPr>
              <w:spacing w:line="240" w:lineRule="auto"/>
              <w:ind w:left="0" w:firstLineChars="0" w:firstLine="0"/>
              <w:jc w:val="center"/>
              <w:rPr>
                <w:sz w:val="21"/>
              </w:rPr>
            </w:pPr>
          </w:p>
        </w:tc>
        <w:tc>
          <w:tcPr>
            <w:tcW w:w="2255" w:type="pct"/>
            <w:vAlign w:val="center"/>
          </w:tcPr>
          <w:p w14:paraId="327542DB" w14:textId="77777777" w:rsidR="00BE14EA" w:rsidRDefault="00BE14EA" w:rsidP="00BE14EA">
            <w:pPr>
              <w:spacing w:line="240" w:lineRule="auto"/>
              <w:ind w:firstLineChars="0" w:firstLine="0"/>
              <w:rPr>
                <w:sz w:val="21"/>
              </w:rPr>
            </w:pPr>
            <w:r>
              <w:rPr>
                <w:sz w:val="21"/>
              </w:rPr>
              <w:t>特种设备使用单位应当按照安全技术规范的要求，在检验合格有效期届满前一个月向特种设备检验机构提出定期检验要求。</w:t>
            </w:r>
          </w:p>
          <w:p w14:paraId="57928CE5" w14:textId="77777777" w:rsidR="00BE14EA" w:rsidRDefault="00BE14EA" w:rsidP="00BE14EA">
            <w:pPr>
              <w:spacing w:line="240" w:lineRule="auto"/>
              <w:ind w:firstLineChars="0" w:firstLine="0"/>
              <w:rPr>
                <w:sz w:val="21"/>
              </w:rPr>
            </w:pPr>
            <w:r>
              <w:rPr>
                <w:sz w:val="21"/>
              </w:rPr>
              <w:t>特种设备检验机构接到定期检验要求后，应当按照安全技术规范的要求及时进行安全性能检验。特种设备使用单位应当将定期检验标志置于该特种设备的显著位置。</w:t>
            </w:r>
          </w:p>
          <w:p w14:paraId="2C341605" w14:textId="77777777" w:rsidR="00BE14EA" w:rsidRPr="00922558" w:rsidRDefault="00BE14EA" w:rsidP="00BE14EA">
            <w:pPr>
              <w:widowControl w:val="0"/>
              <w:spacing w:line="240" w:lineRule="auto"/>
              <w:ind w:firstLineChars="0" w:firstLine="0"/>
              <w:jc w:val="left"/>
              <w:rPr>
                <w:kern w:val="0"/>
                <w:sz w:val="21"/>
              </w:rPr>
            </w:pPr>
            <w:r>
              <w:rPr>
                <w:sz w:val="21"/>
              </w:rPr>
              <w:t>未经定期检验或者检验不合格的特种设备，不得继续使用。</w:t>
            </w:r>
          </w:p>
        </w:tc>
        <w:tc>
          <w:tcPr>
            <w:tcW w:w="927" w:type="pct"/>
            <w:vAlign w:val="center"/>
          </w:tcPr>
          <w:p w14:paraId="653D75B6" w14:textId="77777777" w:rsidR="00BE14EA" w:rsidRDefault="00BE14EA" w:rsidP="00BE14EA">
            <w:pPr>
              <w:spacing w:line="240" w:lineRule="auto"/>
              <w:ind w:firstLineChars="0" w:firstLine="0"/>
              <w:jc w:val="center"/>
              <w:rPr>
                <w:sz w:val="21"/>
              </w:rPr>
            </w:pPr>
            <w:r>
              <w:rPr>
                <w:sz w:val="21"/>
              </w:rPr>
              <w:t>《中华人民共和国特种设备安全法》</w:t>
            </w:r>
          </w:p>
          <w:p w14:paraId="01D9B44B" w14:textId="77777777" w:rsidR="00BE14EA" w:rsidRPr="00415C30" w:rsidRDefault="00BE14EA" w:rsidP="00BE14EA">
            <w:pPr>
              <w:pStyle w:val="af5"/>
              <w:shd w:val="clear" w:color="auto" w:fill="FFFFFF"/>
              <w:spacing w:after="0" w:line="240" w:lineRule="auto"/>
              <w:ind w:leftChars="0" w:left="0" w:firstLineChars="0" w:firstLine="0"/>
              <w:jc w:val="center"/>
              <w:rPr>
                <w:kern w:val="0"/>
                <w:sz w:val="21"/>
              </w:rPr>
            </w:pPr>
            <w:r>
              <w:rPr>
                <w:sz w:val="21"/>
              </w:rPr>
              <w:t>第四十条</w:t>
            </w:r>
          </w:p>
        </w:tc>
        <w:tc>
          <w:tcPr>
            <w:tcW w:w="1027" w:type="pct"/>
            <w:vAlign w:val="center"/>
          </w:tcPr>
          <w:p w14:paraId="17E64750" w14:textId="77777777" w:rsidR="00BE14EA" w:rsidRPr="00922558" w:rsidRDefault="00BE14EA" w:rsidP="00BE14EA">
            <w:pPr>
              <w:widowControl w:val="0"/>
              <w:spacing w:line="240" w:lineRule="auto"/>
              <w:ind w:firstLineChars="0" w:firstLine="0"/>
              <w:rPr>
                <w:sz w:val="21"/>
              </w:rPr>
            </w:pPr>
            <w:r>
              <w:rPr>
                <w:rFonts w:hint="eastAsia"/>
                <w:sz w:val="21"/>
              </w:rPr>
              <w:t>特种设备定期检验，检验合格后才使用。</w:t>
            </w:r>
          </w:p>
        </w:tc>
        <w:tc>
          <w:tcPr>
            <w:tcW w:w="381" w:type="pct"/>
            <w:vAlign w:val="center"/>
          </w:tcPr>
          <w:p w14:paraId="784A8607" w14:textId="2961CC8D" w:rsidR="00BE14EA" w:rsidRPr="00922558" w:rsidRDefault="00BE14EA" w:rsidP="00BE14EA">
            <w:pPr>
              <w:widowControl w:val="0"/>
              <w:spacing w:line="240" w:lineRule="auto"/>
              <w:ind w:firstLineChars="0" w:firstLine="0"/>
              <w:jc w:val="center"/>
              <w:rPr>
                <w:b/>
                <w:bCs/>
                <w:sz w:val="21"/>
              </w:rPr>
            </w:pPr>
            <w:r w:rsidRPr="00FC5B5D">
              <w:rPr>
                <w:b/>
                <w:bCs/>
                <w:sz w:val="21"/>
              </w:rPr>
              <w:t>√</w:t>
            </w:r>
          </w:p>
        </w:tc>
      </w:tr>
    </w:tbl>
    <w:p w14:paraId="2B74E6EE" w14:textId="77777777" w:rsidR="005C1179" w:rsidRDefault="005C1179" w:rsidP="005C1179">
      <w:pPr>
        <w:ind w:firstLine="471"/>
        <w:sectPr w:rsidR="005C1179" w:rsidSect="00FC1582">
          <w:footnotePr>
            <w:numFmt w:val="decimalEnclosedCircleChinese"/>
          </w:footnotePr>
          <w:pgSz w:w="11907" w:h="16840" w:code="9"/>
          <w:pgMar w:top="1418" w:right="1418" w:bottom="1134" w:left="1418" w:header="851" w:footer="680" w:gutter="0"/>
          <w:cols w:space="425"/>
          <w:docGrid w:type="linesAndChars" w:linePitch="340" w:charSpace="-925"/>
        </w:sectPr>
      </w:pPr>
    </w:p>
    <w:p w14:paraId="3ECBFD78" w14:textId="112A2F83" w:rsidR="005C1179" w:rsidRPr="00DC4DFD" w:rsidRDefault="005C1179" w:rsidP="005C1179">
      <w:pPr>
        <w:pStyle w:val="2"/>
        <w:numPr>
          <w:ilvl w:val="0"/>
          <w:numId w:val="0"/>
        </w:numPr>
        <w:spacing w:beforeLines="0" w:before="0" w:afterLines="0" w:after="0"/>
      </w:pPr>
      <w:bookmarkStart w:id="150" w:name="_Toc140158791"/>
      <w:r>
        <w:rPr>
          <w:rFonts w:hint="eastAsia"/>
        </w:rPr>
        <w:lastRenderedPageBreak/>
        <w:t>附录</w:t>
      </w:r>
      <w:r>
        <w:rPr>
          <w:rFonts w:hint="eastAsia"/>
        </w:rPr>
        <w:t>2-</w:t>
      </w:r>
      <w:r w:rsidR="00C80A4A">
        <w:t>5</w:t>
      </w:r>
      <w:r w:rsidRPr="00DC4DFD">
        <w:t xml:space="preserve">   </w:t>
      </w:r>
      <w:r>
        <w:rPr>
          <w:rFonts w:hint="eastAsia"/>
        </w:rPr>
        <w:t>广饶输油站安全检查表</w:t>
      </w:r>
      <w:bookmarkEnd w:id="150"/>
    </w:p>
    <w:tbl>
      <w:tblPr>
        <w:tblW w:w="5132"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761"/>
        <w:gridCol w:w="4185"/>
        <w:gridCol w:w="1721"/>
        <w:gridCol w:w="1906"/>
        <w:gridCol w:w="707"/>
      </w:tblGrid>
      <w:tr w:rsidR="00EB3FC2" w:rsidRPr="00922558" w14:paraId="1C54FCCB" w14:textId="77777777" w:rsidTr="00D67323">
        <w:trPr>
          <w:trHeight w:val="634"/>
          <w:tblHeader/>
          <w:jc w:val="center"/>
        </w:trPr>
        <w:tc>
          <w:tcPr>
            <w:tcW w:w="410" w:type="pct"/>
            <w:vAlign w:val="center"/>
          </w:tcPr>
          <w:p w14:paraId="055CEAEE" w14:textId="77777777" w:rsidR="00EB3FC2" w:rsidRPr="00922558" w:rsidRDefault="00EB3FC2" w:rsidP="00B12CF5">
            <w:pPr>
              <w:pStyle w:val="aff"/>
              <w:pBdr>
                <w:bottom w:val="none" w:sz="0" w:space="0" w:color="auto"/>
              </w:pBdr>
              <w:tabs>
                <w:tab w:val="left" w:pos="420"/>
              </w:tabs>
              <w:snapToGrid/>
              <w:spacing w:before="120" w:after="120"/>
              <w:ind w:firstLineChars="0" w:firstLine="0"/>
              <w:jc w:val="center"/>
              <w:rPr>
                <w:b/>
                <w:sz w:val="21"/>
                <w:szCs w:val="21"/>
              </w:rPr>
            </w:pPr>
            <w:r w:rsidRPr="00922558">
              <w:rPr>
                <w:b/>
                <w:sz w:val="21"/>
                <w:szCs w:val="21"/>
              </w:rPr>
              <w:t>序号</w:t>
            </w:r>
          </w:p>
        </w:tc>
        <w:tc>
          <w:tcPr>
            <w:tcW w:w="2255" w:type="pct"/>
            <w:vAlign w:val="center"/>
          </w:tcPr>
          <w:p w14:paraId="58AD5F90" w14:textId="77777777" w:rsidR="00EB3FC2" w:rsidRPr="00922558" w:rsidRDefault="00EB3FC2" w:rsidP="00B12CF5">
            <w:pPr>
              <w:widowControl w:val="0"/>
              <w:spacing w:line="240" w:lineRule="auto"/>
              <w:ind w:firstLineChars="0" w:firstLine="0"/>
              <w:jc w:val="center"/>
              <w:rPr>
                <w:b/>
                <w:sz w:val="21"/>
              </w:rPr>
            </w:pPr>
            <w:r w:rsidRPr="00922558">
              <w:rPr>
                <w:b/>
                <w:sz w:val="21"/>
              </w:rPr>
              <w:t>检查项目及内容</w:t>
            </w:r>
          </w:p>
        </w:tc>
        <w:tc>
          <w:tcPr>
            <w:tcW w:w="927" w:type="pct"/>
            <w:vAlign w:val="center"/>
          </w:tcPr>
          <w:p w14:paraId="0E37EC82" w14:textId="77777777" w:rsidR="00EB3FC2" w:rsidRPr="00922558" w:rsidRDefault="00EB3FC2" w:rsidP="00B12CF5">
            <w:pPr>
              <w:widowControl w:val="0"/>
              <w:spacing w:line="240" w:lineRule="auto"/>
              <w:ind w:firstLineChars="0" w:firstLine="0"/>
              <w:jc w:val="center"/>
              <w:rPr>
                <w:b/>
                <w:sz w:val="21"/>
              </w:rPr>
            </w:pPr>
            <w:r w:rsidRPr="00922558">
              <w:rPr>
                <w:rFonts w:hint="eastAsia"/>
                <w:b/>
                <w:sz w:val="21"/>
              </w:rPr>
              <w:t>检查依据</w:t>
            </w:r>
          </w:p>
        </w:tc>
        <w:tc>
          <w:tcPr>
            <w:tcW w:w="1027" w:type="pct"/>
            <w:vAlign w:val="center"/>
          </w:tcPr>
          <w:p w14:paraId="1278FEDC" w14:textId="77777777" w:rsidR="00EB3FC2" w:rsidRPr="00922558" w:rsidRDefault="00EB3FC2" w:rsidP="00B12CF5">
            <w:pPr>
              <w:widowControl w:val="0"/>
              <w:spacing w:line="240" w:lineRule="auto"/>
              <w:ind w:firstLineChars="0" w:firstLine="0"/>
              <w:jc w:val="center"/>
              <w:rPr>
                <w:b/>
                <w:sz w:val="21"/>
              </w:rPr>
            </w:pPr>
            <w:r w:rsidRPr="00922558">
              <w:rPr>
                <w:b/>
                <w:sz w:val="21"/>
              </w:rPr>
              <w:t>检查情况</w:t>
            </w:r>
          </w:p>
        </w:tc>
        <w:tc>
          <w:tcPr>
            <w:tcW w:w="381" w:type="pct"/>
            <w:vAlign w:val="center"/>
          </w:tcPr>
          <w:p w14:paraId="46D60A46" w14:textId="77777777" w:rsidR="00EB3FC2" w:rsidRPr="00922558" w:rsidRDefault="00EB3FC2" w:rsidP="00B12CF5">
            <w:pPr>
              <w:widowControl w:val="0"/>
              <w:spacing w:line="240" w:lineRule="auto"/>
              <w:ind w:firstLineChars="0" w:firstLine="0"/>
              <w:jc w:val="center"/>
              <w:rPr>
                <w:b/>
                <w:sz w:val="21"/>
              </w:rPr>
            </w:pPr>
            <w:r w:rsidRPr="00922558">
              <w:rPr>
                <w:rFonts w:hint="eastAsia"/>
                <w:b/>
                <w:sz w:val="21"/>
              </w:rPr>
              <w:t>检查结果</w:t>
            </w:r>
          </w:p>
        </w:tc>
      </w:tr>
      <w:tr w:rsidR="00EB3FC2" w:rsidRPr="00922558" w14:paraId="104FB752" w14:textId="77777777" w:rsidTr="00D67323">
        <w:trPr>
          <w:jc w:val="center"/>
        </w:trPr>
        <w:tc>
          <w:tcPr>
            <w:tcW w:w="410" w:type="pct"/>
            <w:shd w:val="clear" w:color="auto" w:fill="auto"/>
            <w:vAlign w:val="center"/>
          </w:tcPr>
          <w:p w14:paraId="0372B7AA" w14:textId="77777777" w:rsidR="00EB3FC2" w:rsidRPr="00922558" w:rsidRDefault="00EB3FC2" w:rsidP="00B12CF5">
            <w:pPr>
              <w:widowControl w:val="0"/>
              <w:spacing w:line="240" w:lineRule="auto"/>
              <w:ind w:firstLineChars="0" w:firstLine="0"/>
              <w:jc w:val="center"/>
              <w:rPr>
                <w:b/>
                <w:sz w:val="21"/>
              </w:rPr>
            </w:pPr>
            <w:r w:rsidRPr="00922558">
              <w:rPr>
                <w:b/>
                <w:sz w:val="21"/>
              </w:rPr>
              <w:t>一</w:t>
            </w:r>
          </w:p>
        </w:tc>
        <w:tc>
          <w:tcPr>
            <w:tcW w:w="2255" w:type="pct"/>
            <w:shd w:val="clear" w:color="auto" w:fill="auto"/>
            <w:vAlign w:val="center"/>
          </w:tcPr>
          <w:p w14:paraId="62FCA5E9" w14:textId="77777777" w:rsidR="00EB3FC2" w:rsidRPr="00922558" w:rsidRDefault="00EB3FC2" w:rsidP="00B12CF5">
            <w:pPr>
              <w:widowControl w:val="0"/>
              <w:spacing w:line="240" w:lineRule="auto"/>
              <w:ind w:firstLineChars="0" w:firstLine="0"/>
              <w:jc w:val="left"/>
              <w:rPr>
                <w:sz w:val="21"/>
              </w:rPr>
            </w:pPr>
            <w:r w:rsidRPr="00922558">
              <w:rPr>
                <w:rFonts w:hint="eastAsia"/>
                <w:b/>
                <w:sz w:val="21"/>
              </w:rPr>
              <w:t>站场</w:t>
            </w:r>
            <w:r>
              <w:rPr>
                <w:rFonts w:hint="eastAsia"/>
                <w:b/>
                <w:sz w:val="21"/>
              </w:rPr>
              <w:t>选址及</w:t>
            </w:r>
            <w:r w:rsidRPr="00922558">
              <w:rPr>
                <w:b/>
                <w:sz w:val="21"/>
              </w:rPr>
              <w:t>区域布置</w:t>
            </w:r>
          </w:p>
        </w:tc>
        <w:tc>
          <w:tcPr>
            <w:tcW w:w="927" w:type="pct"/>
            <w:shd w:val="clear" w:color="auto" w:fill="auto"/>
            <w:vAlign w:val="center"/>
          </w:tcPr>
          <w:p w14:paraId="1175BB7B" w14:textId="77777777" w:rsidR="00EB3FC2" w:rsidRPr="00922558" w:rsidRDefault="00EB3FC2" w:rsidP="00B12CF5">
            <w:pPr>
              <w:widowControl w:val="0"/>
              <w:spacing w:line="240" w:lineRule="auto"/>
              <w:ind w:firstLineChars="0" w:firstLine="0"/>
              <w:jc w:val="left"/>
              <w:rPr>
                <w:sz w:val="21"/>
              </w:rPr>
            </w:pPr>
          </w:p>
        </w:tc>
        <w:tc>
          <w:tcPr>
            <w:tcW w:w="1027" w:type="pct"/>
            <w:shd w:val="clear" w:color="auto" w:fill="auto"/>
            <w:vAlign w:val="center"/>
          </w:tcPr>
          <w:p w14:paraId="6CA61D5F" w14:textId="77777777" w:rsidR="00EB3FC2" w:rsidRPr="00922558" w:rsidRDefault="00EB3FC2" w:rsidP="00B12CF5">
            <w:pPr>
              <w:widowControl w:val="0"/>
              <w:spacing w:line="240" w:lineRule="auto"/>
              <w:ind w:firstLineChars="0" w:firstLine="0"/>
              <w:jc w:val="left"/>
              <w:rPr>
                <w:sz w:val="21"/>
              </w:rPr>
            </w:pPr>
          </w:p>
        </w:tc>
        <w:tc>
          <w:tcPr>
            <w:tcW w:w="381" w:type="pct"/>
            <w:vAlign w:val="center"/>
          </w:tcPr>
          <w:p w14:paraId="3BC1AE7D" w14:textId="77777777" w:rsidR="00EB3FC2" w:rsidRPr="00922558" w:rsidRDefault="00EB3FC2" w:rsidP="00B12CF5">
            <w:pPr>
              <w:widowControl w:val="0"/>
              <w:spacing w:line="240" w:lineRule="auto"/>
              <w:ind w:firstLineChars="0" w:firstLine="0"/>
              <w:jc w:val="center"/>
              <w:rPr>
                <w:sz w:val="21"/>
              </w:rPr>
            </w:pPr>
          </w:p>
        </w:tc>
      </w:tr>
      <w:tr w:rsidR="00EB3FC2" w:rsidRPr="00922558" w14:paraId="31EAEC1D" w14:textId="77777777" w:rsidTr="00D67323">
        <w:trPr>
          <w:jc w:val="center"/>
        </w:trPr>
        <w:tc>
          <w:tcPr>
            <w:tcW w:w="410" w:type="pct"/>
            <w:vAlign w:val="center"/>
          </w:tcPr>
          <w:p w14:paraId="5D388A52" w14:textId="77777777" w:rsidR="00EB3FC2" w:rsidRPr="00922558" w:rsidRDefault="00EB3FC2">
            <w:pPr>
              <w:pStyle w:val="afff0"/>
              <w:widowControl w:val="0"/>
              <w:numPr>
                <w:ilvl w:val="0"/>
                <w:numId w:val="26"/>
              </w:numPr>
              <w:spacing w:line="240" w:lineRule="auto"/>
              <w:ind w:firstLineChars="0"/>
              <w:jc w:val="center"/>
              <w:rPr>
                <w:sz w:val="21"/>
              </w:rPr>
            </w:pPr>
          </w:p>
        </w:tc>
        <w:tc>
          <w:tcPr>
            <w:tcW w:w="2255" w:type="pct"/>
            <w:vAlign w:val="center"/>
          </w:tcPr>
          <w:p w14:paraId="5D1F5B35" w14:textId="77777777" w:rsidR="00EB3FC2" w:rsidRPr="00922558" w:rsidRDefault="00EB3FC2" w:rsidP="00B12CF5">
            <w:pPr>
              <w:widowControl w:val="0"/>
              <w:spacing w:line="240" w:lineRule="auto"/>
              <w:ind w:firstLineChars="0" w:firstLine="0"/>
              <w:jc w:val="left"/>
              <w:rPr>
                <w:sz w:val="21"/>
              </w:rPr>
            </w:pPr>
            <w:r w:rsidRPr="00922558">
              <w:rPr>
                <w:sz w:val="21"/>
              </w:rPr>
              <w:t>区域布置应根据石油天然气站场、相邻企业和设施的特点及火灾危险性，结合地形与风向等因素，合理布置。</w:t>
            </w:r>
          </w:p>
        </w:tc>
        <w:tc>
          <w:tcPr>
            <w:tcW w:w="927" w:type="pct"/>
            <w:vAlign w:val="center"/>
          </w:tcPr>
          <w:p w14:paraId="16FADDEB" w14:textId="77777777" w:rsidR="00EB3FC2" w:rsidRPr="00922558" w:rsidRDefault="00EB3FC2" w:rsidP="00B12CF5">
            <w:pPr>
              <w:widowControl w:val="0"/>
              <w:spacing w:line="240" w:lineRule="auto"/>
              <w:ind w:firstLineChars="0" w:firstLine="0"/>
              <w:jc w:val="center"/>
              <w:rPr>
                <w:bCs/>
                <w:sz w:val="21"/>
              </w:rPr>
            </w:pPr>
            <w:r w:rsidRPr="00922558">
              <w:rPr>
                <w:bCs/>
                <w:sz w:val="21"/>
              </w:rPr>
              <w:t>GB50183</w:t>
            </w:r>
            <w:r w:rsidRPr="00922558">
              <w:rPr>
                <w:rFonts w:hint="eastAsia"/>
                <w:bCs/>
                <w:sz w:val="21"/>
              </w:rPr>
              <w:t>-</w:t>
            </w:r>
            <w:r w:rsidRPr="00922558">
              <w:rPr>
                <w:bCs/>
                <w:sz w:val="21"/>
              </w:rPr>
              <w:t>2004</w:t>
            </w:r>
          </w:p>
          <w:p w14:paraId="312035CC" w14:textId="77777777" w:rsidR="00EB3FC2" w:rsidRPr="00922558" w:rsidRDefault="00EB3FC2" w:rsidP="00B12CF5">
            <w:pPr>
              <w:widowControl w:val="0"/>
              <w:spacing w:line="240" w:lineRule="auto"/>
              <w:ind w:firstLineChars="0" w:firstLine="0"/>
              <w:jc w:val="center"/>
              <w:rPr>
                <w:sz w:val="21"/>
              </w:rPr>
            </w:pPr>
            <w:smartTag w:uri="urn:schemas-microsoft-com:office:smarttags" w:element="chsdate">
              <w:smartTagPr>
                <w:attr w:name="Year" w:val="1899"/>
                <w:attr w:name="Month" w:val="12"/>
                <w:attr w:name="Day" w:val="30"/>
                <w:attr w:name="IsLunarDate" w:val="False"/>
                <w:attr w:name="IsROCDate" w:val="False"/>
              </w:smartTagPr>
              <w:r w:rsidRPr="00922558">
                <w:rPr>
                  <w:bCs/>
                  <w:sz w:val="21"/>
                </w:rPr>
                <w:t>4.0.1</w:t>
              </w:r>
            </w:smartTag>
          </w:p>
        </w:tc>
        <w:tc>
          <w:tcPr>
            <w:tcW w:w="1027" w:type="pct"/>
            <w:vAlign w:val="center"/>
          </w:tcPr>
          <w:p w14:paraId="3BBC9A24" w14:textId="242CF7A0" w:rsidR="00EB3FC2" w:rsidRPr="00922558" w:rsidRDefault="00A769D9" w:rsidP="00B12CF5">
            <w:pPr>
              <w:widowControl w:val="0"/>
              <w:spacing w:line="240" w:lineRule="auto"/>
              <w:ind w:firstLineChars="0" w:firstLine="0"/>
              <w:rPr>
                <w:bCs/>
                <w:sz w:val="21"/>
              </w:rPr>
            </w:pPr>
            <w:r>
              <w:rPr>
                <w:rFonts w:hint="eastAsia"/>
                <w:bCs/>
                <w:sz w:val="21"/>
              </w:rPr>
              <w:t>站场区域</w:t>
            </w:r>
            <w:r w:rsidRPr="00922558">
              <w:rPr>
                <w:bCs/>
                <w:sz w:val="21"/>
              </w:rPr>
              <w:t>布置合理</w:t>
            </w:r>
            <w:r w:rsidRPr="00922558">
              <w:rPr>
                <w:rFonts w:hint="eastAsia"/>
                <w:bCs/>
                <w:sz w:val="21"/>
              </w:rPr>
              <w:t>。</w:t>
            </w:r>
          </w:p>
        </w:tc>
        <w:tc>
          <w:tcPr>
            <w:tcW w:w="381" w:type="pct"/>
            <w:vAlign w:val="center"/>
          </w:tcPr>
          <w:p w14:paraId="4D723869" w14:textId="77777777" w:rsidR="00EB3FC2" w:rsidRPr="00922558" w:rsidRDefault="00EB3FC2" w:rsidP="00B12CF5">
            <w:pPr>
              <w:widowControl w:val="0"/>
              <w:spacing w:line="240" w:lineRule="auto"/>
              <w:ind w:firstLineChars="0" w:firstLine="0"/>
              <w:jc w:val="center"/>
              <w:rPr>
                <w:bCs/>
                <w:sz w:val="21"/>
              </w:rPr>
            </w:pPr>
            <w:r w:rsidRPr="00922558">
              <w:rPr>
                <w:b/>
                <w:bCs/>
                <w:sz w:val="21"/>
              </w:rPr>
              <w:t>√</w:t>
            </w:r>
          </w:p>
        </w:tc>
      </w:tr>
      <w:tr w:rsidR="00EB3FC2" w:rsidRPr="00922558" w14:paraId="7B83D4E0" w14:textId="77777777" w:rsidTr="00D67323">
        <w:trPr>
          <w:jc w:val="center"/>
        </w:trPr>
        <w:tc>
          <w:tcPr>
            <w:tcW w:w="410" w:type="pct"/>
            <w:vAlign w:val="center"/>
          </w:tcPr>
          <w:p w14:paraId="71B93F5E" w14:textId="77777777" w:rsidR="00EB3FC2" w:rsidRPr="00922558" w:rsidRDefault="00EB3FC2">
            <w:pPr>
              <w:pStyle w:val="afff0"/>
              <w:widowControl w:val="0"/>
              <w:numPr>
                <w:ilvl w:val="0"/>
                <w:numId w:val="26"/>
              </w:numPr>
              <w:spacing w:line="240" w:lineRule="auto"/>
              <w:ind w:left="0" w:firstLineChars="0" w:firstLine="0"/>
              <w:jc w:val="center"/>
              <w:rPr>
                <w:sz w:val="21"/>
              </w:rPr>
            </w:pPr>
          </w:p>
        </w:tc>
        <w:tc>
          <w:tcPr>
            <w:tcW w:w="2255" w:type="pct"/>
            <w:vAlign w:val="center"/>
          </w:tcPr>
          <w:p w14:paraId="6AC0DF93" w14:textId="77777777" w:rsidR="00EB3FC2" w:rsidRPr="00922558" w:rsidRDefault="00EB3FC2" w:rsidP="00B12CF5">
            <w:pPr>
              <w:widowControl w:val="0"/>
              <w:spacing w:line="240" w:lineRule="auto"/>
              <w:ind w:firstLineChars="0" w:firstLine="0"/>
              <w:jc w:val="left"/>
              <w:rPr>
                <w:sz w:val="21"/>
              </w:rPr>
            </w:pPr>
            <w:r w:rsidRPr="00922558">
              <w:rPr>
                <w:sz w:val="21"/>
              </w:rPr>
              <w:t>油气站场总平面布置应与工艺流程相适应，宜根据不同生产功能和特点分别相对集中布置，功能分区明确。</w:t>
            </w:r>
          </w:p>
        </w:tc>
        <w:tc>
          <w:tcPr>
            <w:tcW w:w="927" w:type="pct"/>
            <w:vAlign w:val="center"/>
          </w:tcPr>
          <w:p w14:paraId="044DEFEF" w14:textId="77777777" w:rsidR="00EB3FC2" w:rsidRPr="00922558" w:rsidRDefault="00EB3FC2" w:rsidP="00B12CF5">
            <w:pPr>
              <w:widowControl w:val="0"/>
              <w:spacing w:line="240" w:lineRule="auto"/>
              <w:ind w:firstLineChars="0" w:firstLine="0"/>
              <w:jc w:val="center"/>
              <w:rPr>
                <w:bCs/>
                <w:sz w:val="21"/>
              </w:rPr>
            </w:pPr>
            <w:r w:rsidRPr="00922558">
              <w:rPr>
                <w:bCs/>
                <w:sz w:val="21"/>
              </w:rPr>
              <w:t>SY/T0048-2016</w:t>
            </w:r>
          </w:p>
          <w:p w14:paraId="3CFA5C05" w14:textId="77777777" w:rsidR="00EB3FC2" w:rsidRPr="00922558" w:rsidRDefault="00EB3FC2" w:rsidP="00B12CF5">
            <w:pPr>
              <w:widowControl w:val="0"/>
              <w:spacing w:line="240" w:lineRule="auto"/>
              <w:ind w:firstLineChars="0" w:firstLine="0"/>
              <w:jc w:val="center"/>
              <w:rPr>
                <w:bCs/>
                <w:sz w:val="21"/>
              </w:rPr>
            </w:pPr>
            <w:r w:rsidRPr="00922558">
              <w:rPr>
                <w:bCs/>
                <w:sz w:val="21"/>
              </w:rPr>
              <w:t>5.1.2</w:t>
            </w:r>
          </w:p>
        </w:tc>
        <w:tc>
          <w:tcPr>
            <w:tcW w:w="1027" w:type="pct"/>
            <w:vAlign w:val="center"/>
          </w:tcPr>
          <w:p w14:paraId="6BA90E7F" w14:textId="77777777" w:rsidR="00EB3FC2" w:rsidRPr="00922558" w:rsidRDefault="00EB3FC2" w:rsidP="00B12CF5">
            <w:pPr>
              <w:widowControl w:val="0"/>
              <w:spacing w:line="240" w:lineRule="auto"/>
              <w:ind w:firstLineChars="0" w:firstLine="0"/>
              <w:rPr>
                <w:bCs/>
                <w:sz w:val="21"/>
              </w:rPr>
            </w:pPr>
            <w:r>
              <w:rPr>
                <w:rFonts w:hint="eastAsia"/>
                <w:bCs/>
                <w:sz w:val="21"/>
              </w:rPr>
              <w:t>站内功能分区明确。</w:t>
            </w:r>
          </w:p>
        </w:tc>
        <w:tc>
          <w:tcPr>
            <w:tcW w:w="381" w:type="pct"/>
            <w:vAlign w:val="center"/>
          </w:tcPr>
          <w:p w14:paraId="4F9E0071" w14:textId="77777777" w:rsidR="00EB3FC2" w:rsidRPr="00922558" w:rsidRDefault="00EB3FC2" w:rsidP="00B12CF5">
            <w:pPr>
              <w:widowControl w:val="0"/>
              <w:spacing w:line="240" w:lineRule="auto"/>
              <w:ind w:firstLineChars="0" w:firstLine="0"/>
              <w:jc w:val="center"/>
              <w:rPr>
                <w:b/>
                <w:bCs/>
                <w:sz w:val="21"/>
              </w:rPr>
            </w:pPr>
            <w:r w:rsidRPr="00922558">
              <w:rPr>
                <w:b/>
                <w:bCs/>
                <w:sz w:val="21"/>
              </w:rPr>
              <w:t>√</w:t>
            </w:r>
          </w:p>
        </w:tc>
      </w:tr>
      <w:tr w:rsidR="00EB3FC2" w:rsidRPr="00922558" w14:paraId="70E99BC6" w14:textId="77777777" w:rsidTr="00D67323">
        <w:trPr>
          <w:jc w:val="center"/>
        </w:trPr>
        <w:tc>
          <w:tcPr>
            <w:tcW w:w="410" w:type="pct"/>
            <w:vAlign w:val="center"/>
          </w:tcPr>
          <w:p w14:paraId="0B8A8FD0" w14:textId="77777777" w:rsidR="00EB3FC2" w:rsidRPr="00922558" w:rsidRDefault="00EB3FC2">
            <w:pPr>
              <w:pStyle w:val="afff0"/>
              <w:widowControl w:val="0"/>
              <w:numPr>
                <w:ilvl w:val="0"/>
                <w:numId w:val="26"/>
              </w:numPr>
              <w:spacing w:line="240" w:lineRule="auto"/>
              <w:ind w:left="0" w:firstLineChars="0" w:firstLine="0"/>
              <w:jc w:val="center"/>
              <w:rPr>
                <w:sz w:val="21"/>
              </w:rPr>
            </w:pPr>
          </w:p>
        </w:tc>
        <w:tc>
          <w:tcPr>
            <w:tcW w:w="2255" w:type="pct"/>
            <w:vAlign w:val="center"/>
          </w:tcPr>
          <w:p w14:paraId="5DBBCA8B" w14:textId="77777777" w:rsidR="00EB3FC2" w:rsidRPr="00922558" w:rsidRDefault="00EB3FC2" w:rsidP="00B12CF5">
            <w:pPr>
              <w:widowControl w:val="0"/>
              <w:spacing w:line="240" w:lineRule="auto"/>
              <w:ind w:firstLineChars="0" w:firstLine="0"/>
              <w:jc w:val="left"/>
              <w:rPr>
                <w:sz w:val="21"/>
              </w:rPr>
            </w:pPr>
            <w:r>
              <w:rPr>
                <w:rFonts w:hint="eastAsia"/>
                <w:sz w:val="21"/>
              </w:rPr>
              <w:t>四</w:t>
            </w:r>
            <w:r w:rsidRPr="00922558">
              <w:rPr>
                <w:rFonts w:hint="eastAsia"/>
                <w:sz w:val="21"/>
              </w:rPr>
              <w:t>级</w:t>
            </w:r>
            <w:r w:rsidRPr="00922558">
              <w:rPr>
                <w:sz w:val="21"/>
              </w:rPr>
              <w:t>石油天然气站场罐区与周围居住区、相邻厂矿企业、交通线等的防火间距不应小于如下规定：</w:t>
            </w:r>
          </w:p>
          <w:p w14:paraId="0856283E" w14:textId="77777777" w:rsidR="00EB3FC2" w:rsidRPr="00922558" w:rsidRDefault="00EB3FC2" w:rsidP="00B12CF5">
            <w:pPr>
              <w:widowControl w:val="0"/>
              <w:spacing w:line="240" w:lineRule="auto"/>
              <w:ind w:firstLineChars="0" w:firstLine="0"/>
              <w:jc w:val="left"/>
              <w:rPr>
                <w:sz w:val="21"/>
              </w:rPr>
            </w:pPr>
            <w:r w:rsidRPr="00922558">
              <w:rPr>
                <w:sz w:val="21"/>
              </w:rPr>
              <w:t>1</w:t>
            </w:r>
            <w:r w:rsidRPr="00922558">
              <w:rPr>
                <w:sz w:val="21"/>
              </w:rPr>
              <w:t>）</w:t>
            </w:r>
            <w:r w:rsidRPr="00922558">
              <w:rPr>
                <w:sz w:val="21"/>
              </w:rPr>
              <w:t>100</w:t>
            </w:r>
            <w:r w:rsidRPr="00922558">
              <w:rPr>
                <w:sz w:val="21"/>
              </w:rPr>
              <w:t>人以上的居住区、村镇、公共福利设施</w:t>
            </w:r>
            <w:r>
              <w:rPr>
                <w:sz w:val="21"/>
              </w:rPr>
              <w:t>4</w:t>
            </w:r>
            <w:r w:rsidRPr="00922558">
              <w:rPr>
                <w:sz w:val="21"/>
              </w:rPr>
              <w:t>0m</w:t>
            </w:r>
            <w:r w:rsidRPr="00922558">
              <w:rPr>
                <w:rFonts w:hint="eastAsia"/>
                <w:sz w:val="21"/>
              </w:rPr>
              <w:t>；</w:t>
            </w:r>
          </w:p>
        </w:tc>
        <w:tc>
          <w:tcPr>
            <w:tcW w:w="927" w:type="pct"/>
            <w:vMerge w:val="restart"/>
            <w:vAlign w:val="center"/>
          </w:tcPr>
          <w:p w14:paraId="6C527BA8" w14:textId="77777777" w:rsidR="00EB3FC2" w:rsidRPr="00922558" w:rsidRDefault="00EB3FC2" w:rsidP="00B12CF5">
            <w:pPr>
              <w:widowControl w:val="0"/>
              <w:spacing w:line="240" w:lineRule="auto"/>
              <w:ind w:firstLineChars="0" w:firstLine="0"/>
              <w:jc w:val="center"/>
              <w:rPr>
                <w:bCs/>
                <w:sz w:val="21"/>
              </w:rPr>
            </w:pPr>
            <w:r w:rsidRPr="00922558">
              <w:rPr>
                <w:bCs/>
                <w:sz w:val="21"/>
              </w:rPr>
              <w:t>GB50183-2004</w:t>
            </w:r>
          </w:p>
          <w:p w14:paraId="335ED185" w14:textId="77777777" w:rsidR="00EB3FC2" w:rsidRPr="00922558" w:rsidRDefault="00EB3FC2" w:rsidP="00B12CF5">
            <w:pPr>
              <w:widowControl w:val="0"/>
              <w:spacing w:line="240" w:lineRule="auto"/>
              <w:ind w:firstLineChars="0" w:firstLine="0"/>
              <w:jc w:val="center"/>
              <w:rPr>
                <w:bCs/>
                <w:sz w:val="21"/>
              </w:rPr>
            </w:pPr>
            <w:r w:rsidRPr="00922558">
              <w:rPr>
                <w:bCs/>
                <w:sz w:val="21"/>
              </w:rPr>
              <w:t>4.0.4</w:t>
            </w:r>
          </w:p>
        </w:tc>
        <w:tc>
          <w:tcPr>
            <w:tcW w:w="1027" w:type="pct"/>
            <w:vAlign w:val="center"/>
          </w:tcPr>
          <w:p w14:paraId="5798ADF6" w14:textId="77777777" w:rsidR="00EB3FC2" w:rsidRPr="00922558" w:rsidRDefault="00EB3FC2" w:rsidP="00B12CF5">
            <w:pPr>
              <w:widowControl w:val="0"/>
              <w:spacing w:line="240" w:lineRule="auto"/>
              <w:ind w:firstLineChars="0" w:firstLine="0"/>
              <w:rPr>
                <w:bCs/>
                <w:sz w:val="21"/>
              </w:rPr>
            </w:pPr>
            <w:r w:rsidRPr="00922558">
              <w:rPr>
                <w:bCs/>
                <w:sz w:val="21"/>
              </w:rPr>
              <w:t>满足要求</w:t>
            </w:r>
            <w:r w:rsidRPr="00922558">
              <w:rPr>
                <w:rFonts w:hint="eastAsia"/>
                <w:bCs/>
                <w:sz w:val="21"/>
              </w:rPr>
              <w:t>。</w:t>
            </w:r>
          </w:p>
        </w:tc>
        <w:tc>
          <w:tcPr>
            <w:tcW w:w="381" w:type="pct"/>
            <w:vAlign w:val="center"/>
          </w:tcPr>
          <w:p w14:paraId="17569D9F" w14:textId="77777777" w:rsidR="00EB3FC2" w:rsidRPr="00922558" w:rsidRDefault="00EB3FC2" w:rsidP="00B12CF5">
            <w:pPr>
              <w:widowControl w:val="0"/>
              <w:spacing w:line="240" w:lineRule="auto"/>
              <w:ind w:firstLineChars="0" w:firstLine="0"/>
              <w:jc w:val="center"/>
              <w:rPr>
                <w:bCs/>
                <w:sz w:val="21"/>
              </w:rPr>
            </w:pPr>
            <w:r w:rsidRPr="00922558">
              <w:rPr>
                <w:b/>
                <w:bCs/>
                <w:sz w:val="21"/>
              </w:rPr>
              <w:t>√</w:t>
            </w:r>
          </w:p>
        </w:tc>
      </w:tr>
      <w:tr w:rsidR="00EB3FC2" w:rsidRPr="00922558" w14:paraId="0E0045FE" w14:textId="77777777" w:rsidTr="00D67323">
        <w:trPr>
          <w:jc w:val="center"/>
        </w:trPr>
        <w:tc>
          <w:tcPr>
            <w:tcW w:w="410" w:type="pct"/>
            <w:vAlign w:val="center"/>
          </w:tcPr>
          <w:p w14:paraId="4D09F1EA" w14:textId="77777777" w:rsidR="00EB3FC2" w:rsidRPr="00922558" w:rsidRDefault="00EB3FC2">
            <w:pPr>
              <w:pStyle w:val="afff0"/>
              <w:widowControl w:val="0"/>
              <w:numPr>
                <w:ilvl w:val="0"/>
                <w:numId w:val="26"/>
              </w:numPr>
              <w:spacing w:line="240" w:lineRule="auto"/>
              <w:ind w:left="0" w:firstLineChars="0" w:firstLine="0"/>
              <w:jc w:val="center"/>
              <w:rPr>
                <w:sz w:val="21"/>
              </w:rPr>
            </w:pPr>
          </w:p>
        </w:tc>
        <w:tc>
          <w:tcPr>
            <w:tcW w:w="2255" w:type="pct"/>
            <w:vAlign w:val="center"/>
          </w:tcPr>
          <w:p w14:paraId="119288EF" w14:textId="77777777" w:rsidR="00EB3FC2" w:rsidRPr="00922558" w:rsidRDefault="00EB3FC2" w:rsidP="00B12CF5">
            <w:pPr>
              <w:widowControl w:val="0"/>
              <w:spacing w:line="240" w:lineRule="auto"/>
              <w:ind w:firstLineChars="0" w:firstLine="0"/>
              <w:jc w:val="left"/>
              <w:rPr>
                <w:sz w:val="21"/>
              </w:rPr>
            </w:pPr>
            <w:r w:rsidRPr="00922558">
              <w:rPr>
                <w:sz w:val="21"/>
              </w:rPr>
              <w:t>2</w:t>
            </w:r>
            <w:r w:rsidRPr="00922558">
              <w:rPr>
                <w:sz w:val="21"/>
              </w:rPr>
              <w:t>）</w:t>
            </w:r>
            <w:r w:rsidRPr="00922558">
              <w:rPr>
                <w:sz w:val="21"/>
              </w:rPr>
              <w:t>100</w:t>
            </w:r>
            <w:r w:rsidRPr="00922558">
              <w:rPr>
                <w:sz w:val="21"/>
              </w:rPr>
              <w:t>人以下的散居房屋</w:t>
            </w:r>
            <w:r>
              <w:rPr>
                <w:sz w:val="21"/>
              </w:rPr>
              <w:t>3</w:t>
            </w:r>
            <w:r w:rsidRPr="00922558">
              <w:rPr>
                <w:sz w:val="21"/>
              </w:rPr>
              <w:t>5m</w:t>
            </w:r>
            <w:r w:rsidRPr="00922558">
              <w:rPr>
                <w:rFonts w:hint="eastAsia"/>
                <w:sz w:val="21"/>
              </w:rPr>
              <w:t>；</w:t>
            </w:r>
          </w:p>
        </w:tc>
        <w:tc>
          <w:tcPr>
            <w:tcW w:w="927" w:type="pct"/>
            <w:vMerge/>
            <w:vAlign w:val="center"/>
          </w:tcPr>
          <w:p w14:paraId="3D9BF405" w14:textId="77777777" w:rsidR="00EB3FC2" w:rsidRPr="00922558" w:rsidRDefault="00EB3FC2" w:rsidP="00B12CF5">
            <w:pPr>
              <w:widowControl w:val="0"/>
              <w:spacing w:line="240" w:lineRule="auto"/>
              <w:ind w:firstLineChars="0" w:firstLine="0"/>
              <w:jc w:val="center"/>
              <w:rPr>
                <w:bCs/>
                <w:sz w:val="21"/>
              </w:rPr>
            </w:pPr>
          </w:p>
        </w:tc>
        <w:tc>
          <w:tcPr>
            <w:tcW w:w="1027" w:type="pct"/>
            <w:vAlign w:val="center"/>
          </w:tcPr>
          <w:p w14:paraId="22ED2A53" w14:textId="77777777" w:rsidR="00EB3FC2" w:rsidRPr="00922558" w:rsidRDefault="00EB3FC2" w:rsidP="00B12CF5">
            <w:pPr>
              <w:widowControl w:val="0"/>
              <w:spacing w:line="240" w:lineRule="auto"/>
              <w:ind w:firstLineChars="0" w:firstLine="0"/>
              <w:rPr>
                <w:bCs/>
                <w:sz w:val="21"/>
              </w:rPr>
            </w:pPr>
            <w:r w:rsidRPr="00922558">
              <w:rPr>
                <w:bCs/>
                <w:sz w:val="21"/>
              </w:rPr>
              <w:t>满足要求</w:t>
            </w:r>
            <w:r>
              <w:rPr>
                <w:rFonts w:hint="eastAsia"/>
                <w:bCs/>
                <w:sz w:val="21"/>
              </w:rPr>
              <w:t>。</w:t>
            </w:r>
          </w:p>
        </w:tc>
        <w:tc>
          <w:tcPr>
            <w:tcW w:w="381" w:type="pct"/>
            <w:vAlign w:val="center"/>
          </w:tcPr>
          <w:p w14:paraId="7F7D8911" w14:textId="77777777" w:rsidR="00EB3FC2" w:rsidRPr="00922558" w:rsidRDefault="00EB3FC2" w:rsidP="00B12CF5">
            <w:pPr>
              <w:widowControl w:val="0"/>
              <w:spacing w:line="240" w:lineRule="auto"/>
              <w:ind w:firstLineChars="0" w:firstLine="0"/>
              <w:jc w:val="center"/>
              <w:rPr>
                <w:b/>
                <w:bCs/>
                <w:sz w:val="21"/>
              </w:rPr>
            </w:pPr>
            <w:r w:rsidRPr="006E1AA5">
              <w:rPr>
                <w:b/>
                <w:bCs/>
                <w:sz w:val="21"/>
              </w:rPr>
              <w:t>√</w:t>
            </w:r>
          </w:p>
        </w:tc>
      </w:tr>
      <w:tr w:rsidR="00EB3FC2" w:rsidRPr="00922558" w14:paraId="1372F626" w14:textId="77777777" w:rsidTr="00D67323">
        <w:trPr>
          <w:jc w:val="center"/>
        </w:trPr>
        <w:tc>
          <w:tcPr>
            <w:tcW w:w="410" w:type="pct"/>
            <w:vAlign w:val="center"/>
          </w:tcPr>
          <w:p w14:paraId="3B89DBA5" w14:textId="77777777" w:rsidR="00EB3FC2" w:rsidRPr="00922558" w:rsidRDefault="00EB3FC2">
            <w:pPr>
              <w:pStyle w:val="afff0"/>
              <w:widowControl w:val="0"/>
              <w:numPr>
                <w:ilvl w:val="0"/>
                <w:numId w:val="26"/>
              </w:numPr>
              <w:spacing w:line="240" w:lineRule="auto"/>
              <w:ind w:left="0" w:firstLineChars="0" w:firstLine="0"/>
              <w:jc w:val="center"/>
              <w:rPr>
                <w:sz w:val="21"/>
              </w:rPr>
            </w:pPr>
          </w:p>
        </w:tc>
        <w:tc>
          <w:tcPr>
            <w:tcW w:w="2255" w:type="pct"/>
            <w:vAlign w:val="center"/>
          </w:tcPr>
          <w:p w14:paraId="32BC0F86" w14:textId="77777777" w:rsidR="00EB3FC2" w:rsidRPr="00922558" w:rsidRDefault="00EB3FC2" w:rsidP="00B12CF5">
            <w:pPr>
              <w:widowControl w:val="0"/>
              <w:spacing w:line="240" w:lineRule="auto"/>
              <w:ind w:firstLineChars="0" w:firstLine="0"/>
              <w:jc w:val="left"/>
              <w:rPr>
                <w:sz w:val="21"/>
              </w:rPr>
            </w:pPr>
            <w:r w:rsidRPr="00922558">
              <w:rPr>
                <w:sz w:val="21"/>
              </w:rPr>
              <w:t>3</w:t>
            </w:r>
            <w:r w:rsidRPr="00922558">
              <w:rPr>
                <w:sz w:val="21"/>
              </w:rPr>
              <w:t>）相邻厂矿企业</w:t>
            </w:r>
            <w:r>
              <w:rPr>
                <w:sz w:val="21"/>
              </w:rPr>
              <w:t>4</w:t>
            </w:r>
            <w:r w:rsidRPr="00922558">
              <w:rPr>
                <w:sz w:val="21"/>
              </w:rPr>
              <w:t>0m</w:t>
            </w:r>
            <w:r w:rsidRPr="00922558">
              <w:rPr>
                <w:rFonts w:hint="eastAsia"/>
                <w:sz w:val="21"/>
              </w:rPr>
              <w:t>；</w:t>
            </w:r>
          </w:p>
        </w:tc>
        <w:tc>
          <w:tcPr>
            <w:tcW w:w="927" w:type="pct"/>
            <w:vMerge/>
            <w:vAlign w:val="center"/>
          </w:tcPr>
          <w:p w14:paraId="73AC6590" w14:textId="77777777" w:rsidR="00EB3FC2" w:rsidRPr="00922558" w:rsidRDefault="00EB3FC2" w:rsidP="00B12CF5">
            <w:pPr>
              <w:widowControl w:val="0"/>
              <w:spacing w:line="240" w:lineRule="auto"/>
              <w:ind w:firstLineChars="0" w:firstLine="0"/>
              <w:jc w:val="center"/>
              <w:rPr>
                <w:bCs/>
                <w:sz w:val="21"/>
              </w:rPr>
            </w:pPr>
          </w:p>
        </w:tc>
        <w:tc>
          <w:tcPr>
            <w:tcW w:w="1027" w:type="pct"/>
            <w:vAlign w:val="center"/>
          </w:tcPr>
          <w:p w14:paraId="37C13601" w14:textId="77777777" w:rsidR="00EB3FC2" w:rsidRPr="00922558" w:rsidRDefault="00EB3FC2" w:rsidP="00B12CF5">
            <w:pPr>
              <w:widowControl w:val="0"/>
              <w:spacing w:line="240" w:lineRule="auto"/>
              <w:ind w:firstLineChars="0" w:firstLine="0"/>
              <w:rPr>
                <w:bCs/>
                <w:sz w:val="21"/>
              </w:rPr>
            </w:pPr>
            <w:r w:rsidRPr="00922558">
              <w:rPr>
                <w:bCs/>
                <w:sz w:val="21"/>
              </w:rPr>
              <w:t>满足要求</w:t>
            </w:r>
            <w:r w:rsidRPr="00922558">
              <w:rPr>
                <w:rFonts w:hint="eastAsia"/>
                <w:bCs/>
                <w:sz w:val="21"/>
              </w:rPr>
              <w:t>。</w:t>
            </w:r>
          </w:p>
        </w:tc>
        <w:tc>
          <w:tcPr>
            <w:tcW w:w="381" w:type="pct"/>
            <w:vAlign w:val="center"/>
          </w:tcPr>
          <w:p w14:paraId="0A41A566" w14:textId="77777777" w:rsidR="00EB3FC2" w:rsidRPr="00922558" w:rsidRDefault="00EB3FC2" w:rsidP="00B12CF5">
            <w:pPr>
              <w:widowControl w:val="0"/>
              <w:spacing w:line="240" w:lineRule="auto"/>
              <w:ind w:firstLineChars="0" w:firstLine="0"/>
              <w:jc w:val="center"/>
              <w:rPr>
                <w:b/>
                <w:bCs/>
                <w:sz w:val="21"/>
              </w:rPr>
            </w:pPr>
            <w:r w:rsidRPr="006E1AA5">
              <w:rPr>
                <w:b/>
                <w:bCs/>
                <w:sz w:val="21"/>
              </w:rPr>
              <w:t>√</w:t>
            </w:r>
          </w:p>
        </w:tc>
      </w:tr>
      <w:tr w:rsidR="00EB3FC2" w:rsidRPr="00922558" w14:paraId="05050C5E" w14:textId="77777777" w:rsidTr="00D67323">
        <w:trPr>
          <w:jc w:val="center"/>
        </w:trPr>
        <w:tc>
          <w:tcPr>
            <w:tcW w:w="410" w:type="pct"/>
            <w:vAlign w:val="center"/>
          </w:tcPr>
          <w:p w14:paraId="3C59DD35" w14:textId="77777777" w:rsidR="00EB3FC2" w:rsidRPr="00922558" w:rsidRDefault="00EB3FC2">
            <w:pPr>
              <w:pStyle w:val="afff0"/>
              <w:widowControl w:val="0"/>
              <w:numPr>
                <w:ilvl w:val="0"/>
                <w:numId w:val="26"/>
              </w:numPr>
              <w:spacing w:line="240" w:lineRule="auto"/>
              <w:ind w:left="0" w:firstLineChars="0" w:firstLine="0"/>
              <w:jc w:val="center"/>
              <w:rPr>
                <w:sz w:val="21"/>
              </w:rPr>
            </w:pPr>
          </w:p>
        </w:tc>
        <w:tc>
          <w:tcPr>
            <w:tcW w:w="2255" w:type="pct"/>
            <w:vAlign w:val="center"/>
          </w:tcPr>
          <w:p w14:paraId="5E880614" w14:textId="77777777" w:rsidR="00EB3FC2" w:rsidRPr="00922558" w:rsidRDefault="00EB3FC2" w:rsidP="00B12CF5">
            <w:pPr>
              <w:widowControl w:val="0"/>
              <w:spacing w:line="240" w:lineRule="auto"/>
              <w:ind w:firstLineChars="0" w:firstLine="0"/>
              <w:jc w:val="left"/>
              <w:rPr>
                <w:sz w:val="21"/>
              </w:rPr>
            </w:pPr>
            <w:r w:rsidRPr="00922558">
              <w:rPr>
                <w:rFonts w:hint="eastAsia"/>
                <w:sz w:val="21"/>
              </w:rPr>
              <w:t>4</w:t>
            </w:r>
            <w:r w:rsidRPr="00922558">
              <w:rPr>
                <w:rFonts w:hint="eastAsia"/>
                <w:sz w:val="21"/>
              </w:rPr>
              <w:t>）高路公路</w:t>
            </w:r>
            <w:r>
              <w:rPr>
                <w:sz w:val="21"/>
              </w:rPr>
              <w:t>20</w:t>
            </w:r>
            <w:r w:rsidRPr="00922558">
              <w:rPr>
                <w:rFonts w:hint="eastAsia"/>
                <w:sz w:val="21"/>
              </w:rPr>
              <w:t>m</w:t>
            </w:r>
            <w:r w:rsidRPr="00922558">
              <w:rPr>
                <w:rFonts w:hint="eastAsia"/>
                <w:sz w:val="21"/>
              </w:rPr>
              <w:t>，其他公路</w:t>
            </w:r>
            <w:r>
              <w:rPr>
                <w:sz w:val="21"/>
              </w:rPr>
              <w:t>1</w:t>
            </w:r>
            <w:r w:rsidRPr="00922558">
              <w:rPr>
                <w:sz w:val="21"/>
              </w:rPr>
              <w:t>5</w:t>
            </w:r>
            <w:r w:rsidRPr="00922558">
              <w:rPr>
                <w:rFonts w:hint="eastAsia"/>
                <w:sz w:val="21"/>
              </w:rPr>
              <w:t>m</w:t>
            </w:r>
            <w:r w:rsidRPr="00922558">
              <w:rPr>
                <w:rFonts w:hint="eastAsia"/>
                <w:sz w:val="21"/>
              </w:rPr>
              <w:t>；</w:t>
            </w:r>
          </w:p>
        </w:tc>
        <w:tc>
          <w:tcPr>
            <w:tcW w:w="927" w:type="pct"/>
            <w:vMerge/>
            <w:vAlign w:val="center"/>
          </w:tcPr>
          <w:p w14:paraId="235E2694" w14:textId="77777777" w:rsidR="00EB3FC2" w:rsidRPr="00922558" w:rsidRDefault="00EB3FC2" w:rsidP="00B12CF5">
            <w:pPr>
              <w:widowControl w:val="0"/>
              <w:spacing w:line="240" w:lineRule="auto"/>
              <w:ind w:firstLineChars="0" w:firstLine="0"/>
              <w:jc w:val="center"/>
              <w:rPr>
                <w:bCs/>
                <w:sz w:val="21"/>
              </w:rPr>
            </w:pPr>
          </w:p>
        </w:tc>
        <w:tc>
          <w:tcPr>
            <w:tcW w:w="1027" w:type="pct"/>
            <w:vAlign w:val="center"/>
          </w:tcPr>
          <w:p w14:paraId="6DFAB229" w14:textId="77777777" w:rsidR="00EB3FC2" w:rsidRPr="00922558" w:rsidRDefault="00EB3FC2" w:rsidP="00B12CF5">
            <w:pPr>
              <w:widowControl w:val="0"/>
              <w:spacing w:line="240" w:lineRule="auto"/>
              <w:ind w:firstLineChars="0" w:firstLine="0"/>
              <w:rPr>
                <w:bCs/>
                <w:sz w:val="21"/>
              </w:rPr>
            </w:pPr>
            <w:r>
              <w:rPr>
                <w:rFonts w:hint="eastAsia"/>
                <w:bCs/>
                <w:sz w:val="21"/>
              </w:rPr>
              <w:t>满足要求。</w:t>
            </w:r>
          </w:p>
        </w:tc>
        <w:tc>
          <w:tcPr>
            <w:tcW w:w="381" w:type="pct"/>
            <w:vAlign w:val="center"/>
          </w:tcPr>
          <w:p w14:paraId="4591CA27" w14:textId="77777777" w:rsidR="00EB3FC2" w:rsidRPr="00922558" w:rsidRDefault="00EB3FC2" w:rsidP="00B12CF5">
            <w:pPr>
              <w:widowControl w:val="0"/>
              <w:spacing w:line="240" w:lineRule="auto"/>
              <w:ind w:firstLineChars="0" w:firstLine="0"/>
              <w:jc w:val="center"/>
              <w:rPr>
                <w:b/>
                <w:bCs/>
                <w:sz w:val="21"/>
              </w:rPr>
            </w:pPr>
            <w:r w:rsidRPr="006E1AA5">
              <w:rPr>
                <w:b/>
                <w:bCs/>
                <w:sz w:val="21"/>
              </w:rPr>
              <w:t>√</w:t>
            </w:r>
          </w:p>
        </w:tc>
      </w:tr>
      <w:tr w:rsidR="00EB3FC2" w:rsidRPr="00922558" w14:paraId="3C590CB0" w14:textId="77777777" w:rsidTr="00D67323">
        <w:trPr>
          <w:jc w:val="center"/>
        </w:trPr>
        <w:tc>
          <w:tcPr>
            <w:tcW w:w="410" w:type="pct"/>
            <w:vAlign w:val="center"/>
          </w:tcPr>
          <w:p w14:paraId="2DB82F97" w14:textId="77777777" w:rsidR="00EB3FC2" w:rsidRPr="00922558" w:rsidRDefault="00EB3FC2">
            <w:pPr>
              <w:pStyle w:val="afff0"/>
              <w:widowControl w:val="0"/>
              <w:numPr>
                <w:ilvl w:val="0"/>
                <w:numId w:val="26"/>
              </w:numPr>
              <w:spacing w:line="240" w:lineRule="auto"/>
              <w:ind w:left="0" w:firstLineChars="0" w:firstLine="0"/>
              <w:jc w:val="center"/>
              <w:rPr>
                <w:sz w:val="21"/>
              </w:rPr>
            </w:pPr>
          </w:p>
        </w:tc>
        <w:tc>
          <w:tcPr>
            <w:tcW w:w="2255" w:type="pct"/>
            <w:vAlign w:val="center"/>
          </w:tcPr>
          <w:p w14:paraId="0E068B9A" w14:textId="77777777" w:rsidR="00EB3FC2" w:rsidRPr="00922558" w:rsidRDefault="00EB3FC2" w:rsidP="00B12CF5">
            <w:pPr>
              <w:widowControl w:val="0"/>
              <w:spacing w:line="240" w:lineRule="auto"/>
              <w:ind w:firstLineChars="0" w:firstLine="0"/>
              <w:jc w:val="left"/>
              <w:rPr>
                <w:sz w:val="21"/>
              </w:rPr>
            </w:pPr>
            <w:r w:rsidRPr="00922558">
              <w:rPr>
                <w:rFonts w:hint="eastAsia"/>
                <w:sz w:val="21"/>
              </w:rPr>
              <w:t>5</w:t>
            </w:r>
            <w:r w:rsidRPr="00922558">
              <w:rPr>
                <w:sz w:val="21"/>
              </w:rPr>
              <w:t>）</w:t>
            </w:r>
            <w:r w:rsidRPr="00922558">
              <w:rPr>
                <w:sz w:val="21"/>
              </w:rPr>
              <w:t>35kV</w:t>
            </w:r>
            <w:r w:rsidRPr="00922558">
              <w:rPr>
                <w:sz w:val="21"/>
              </w:rPr>
              <w:t>及以上独立变电所</w:t>
            </w:r>
            <w:r>
              <w:rPr>
                <w:sz w:val="21"/>
              </w:rPr>
              <w:t>4</w:t>
            </w:r>
            <w:r w:rsidRPr="00922558">
              <w:rPr>
                <w:sz w:val="21"/>
              </w:rPr>
              <w:t>0m</w:t>
            </w:r>
            <w:r w:rsidRPr="00922558">
              <w:rPr>
                <w:rFonts w:hint="eastAsia"/>
                <w:sz w:val="21"/>
              </w:rPr>
              <w:t>；</w:t>
            </w:r>
          </w:p>
        </w:tc>
        <w:tc>
          <w:tcPr>
            <w:tcW w:w="927" w:type="pct"/>
            <w:vMerge/>
            <w:vAlign w:val="center"/>
          </w:tcPr>
          <w:p w14:paraId="2C263AF5" w14:textId="77777777" w:rsidR="00EB3FC2" w:rsidRPr="00922558" w:rsidRDefault="00EB3FC2" w:rsidP="00B12CF5">
            <w:pPr>
              <w:widowControl w:val="0"/>
              <w:spacing w:line="240" w:lineRule="auto"/>
              <w:ind w:firstLineChars="0" w:firstLine="0"/>
              <w:jc w:val="center"/>
              <w:rPr>
                <w:bCs/>
                <w:sz w:val="21"/>
              </w:rPr>
            </w:pPr>
          </w:p>
        </w:tc>
        <w:tc>
          <w:tcPr>
            <w:tcW w:w="1027" w:type="pct"/>
            <w:vAlign w:val="center"/>
          </w:tcPr>
          <w:p w14:paraId="51B0A2B1" w14:textId="77777777" w:rsidR="00EB3FC2" w:rsidRPr="00922558" w:rsidRDefault="00EB3FC2" w:rsidP="00B12CF5">
            <w:pPr>
              <w:widowControl w:val="0"/>
              <w:spacing w:line="240" w:lineRule="auto"/>
              <w:ind w:firstLineChars="0" w:firstLine="0"/>
              <w:rPr>
                <w:bCs/>
                <w:sz w:val="21"/>
              </w:rPr>
            </w:pPr>
            <w:r>
              <w:rPr>
                <w:rFonts w:hint="eastAsia"/>
                <w:bCs/>
                <w:sz w:val="21"/>
              </w:rPr>
              <w:t>周边无独立变电所。</w:t>
            </w:r>
          </w:p>
        </w:tc>
        <w:tc>
          <w:tcPr>
            <w:tcW w:w="381" w:type="pct"/>
            <w:vAlign w:val="center"/>
          </w:tcPr>
          <w:p w14:paraId="005E4A67" w14:textId="77777777" w:rsidR="00EB3FC2" w:rsidRPr="00922558" w:rsidRDefault="00EB3FC2" w:rsidP="00B12CF5">
            <w:pPr>
              <w:widowControl w:val="0"/>
              <w:spacing w:line="240" w:lineRule="auto"/>
              <w:ind w:firstLineChars="0" w:firstLine="0"/>
              <w:jc w:val="center"/>
              <w:rPr>
                <w:b/>
                <w:bCs/>
                <w:sz w:val="21"/>
              </w:rPr>
            </w:pPr>
            <w:r w:rsidRPr="006E1AA5">
              <w:rPr>
                <w:b/>
                <w:bCs/>
                <w:sz w:val="21"/>
              </w:rPr>
              <w:t>√</w:t>
            </w:r>
          </w:p>
        </w:tc>
      </w:tr>
      <w:tr w:rsidR="00EB3FC2" w:rsidRPr="00922558" w14:paraId="3050AD4E" w14:textId="77777777" w:rsidTr="00D67323">
        <w:trPr>
          <w:jc w:val="center"/>
        </w:trPr>
        <w:tc>
          <w:tcPr>
            <w:tcW w:w="410" w:type="pct"/>
            <w:vAlign w:val="center"/>
          </w:tcPr>
          <w:p w14:paraId="3F48896A" w14:textId="77777777" w:rsidR="00EB3FC2" w:rsidRPr="00922558" w:rsidRDefault="00EB3FC2">
            <w:pPr>
              <w:pStyle w:val="afff0"/>
              <w:widowControl w:val="0"/>
              <w:numPr>
                <w:ilvl w:val="0"/>
                <w:numId w:val="26"/>
              </w:numPr>
              <w:spacing w:line="240" w:lineRule="auto"/>
              <w:ind w:left="0" w:firstLineChars="0" w:firstLine="0"/>
              <w:jc w:val="center"/>
              <w:rPr>
                <w:sz w:val="21"/>
              </w:rPr>
            </w:pPr>
          </w:p>
        </w:tc>
        <w:tc>
          <w:tcPr>
            <w:tcW w:w="2255" w:type="pct"/>
            <w:vAlign w:val="center"/>
          </w:tcPr>
          <w:p w14:paraId="5CCC88B0" w14:textId="77777777" w:rsidR="00EB3FC2" w:rsidRPr="00922558" w:rsidRDefault="00EB3FC2" w:rsidP="00B12CF5">
            <w:pPr>
              <w:widowControl w:val="0"/>
              <w:spacing w:line="240" w:lineRule="auto"/>
              <w:ind w:firstLineChars="0" w:firstLine="0"/>
              <w:jc w:val="left"/>
              <w:rPr>
                <w:sz w:val="21"/>
              </w:rPr>
            </w:pPr>
            <w:r w:rsidRPr="00922558">
              <w:rPr>
                <w:rFonts w:hint="eastAsia"/>
                <w:sz w:val="21"/>
              </w:rPr>
              <w:t>6</w:t>
            </w:r>
            <w:r w:rsidRPr="00922558">
              <w:rPr>
                <w:sz w:val="21"/>
              </w:rPr>
              <w:t>）架空电力线路：</w:t>
            </w:r>
          </w:p>
          <w:p w14:paraId="2DA4B855" w14:textId="77777777" w:rsidR="00EB3FC2" w:rsidRPr="00922558" w:rsidRDefault="00EB3FC2" w:rsidP="00B12CF5">
            <w:pPr>
              <w:widowControl w:val="0"/>
              <w:spacing w:line="240" w:lineRule="auto"/>
              <w:ind w:firstLineChars="0" w:firstLine="0"/>
              <w:jc w:val="left"/>
              <w:rPr>
                <w:sz w:val="21"/>
              </w:rPr>
            </w:pPr>
            <w:r w:rsidRPr="00922558">
              <w:rPr>
                <w:sz w:val="21"/>
              </w:rPr>
              <w:t>35kV</w:t>
            </w:r>
            <w:r w:rsidRPr="00922558">
              <w:rPr>
                <w:sz w:val="21"/>
              </w:rPr>
              <w:t>及以上</w:t>
            </w:r>
            <w:r w:rsidRPr="00922558">
              <w:rPr>
                <w:sz w:val="21"/>
              </w:rPr>
              <w:t>1.5</w:t>
            </w:r>
            <w:r w:rsidRPr="00922558">
              <w:rPr>
                <w:sz w:val="21"/>
              </w:rPr>
              <w:t>倍杆高且不小于</w:t>
            </w:r>
            <w:smartTag w:uri="urn:schemas-microsoft-com:office:smarttags" w:element="chmetcnv">
              <w:smartTagPr>
                <w:attr w:name="UnitName" w:val="m"/>
                <w:attr w:name="SourceValue" w:val="30"/>
                <w:attr w:name="HasSpace" w:val="False"/>
                <w:attr w:name="Negative" w:val="False"/>
                <w:attr w:name="NumberType" w:val="1"/>
                <w:attr w:name="TCSC" w:val="0"/>
              </w:smartTagPr>
              <w:r w:rsidRPr="00922558">
                <w:rPr>
                  <w:sz w:val="21"/>
                </w:rPr>
                <w:t>30m</w:t>
              </w:r>
            </w:smartTag>
            <w:r w:rsidRPr="00922558">
              <w:rPr>
                <w:rFonts w:hint="eastAsia"/>
                <w:sz w:val="21"/>
              </w:rPr>
              <w:t>；</w:t>
            </w:r>
            <w:r w:rsidRPr="00922558">
              <w:rPr>
                <w:sz w:val="21"/>
              </w:rPr>
              <w:t>35kV</w:t>
            </w:r>
            <w:r w:rsidRPr="00922558">
              <w:rPr>
                <w:sz w:val="21"/>
              </w:rPr>
              <w:t>以下</w:t>
            </w:r>
            <w:r w:rsidRPr="00922558">
              <w:rPr>
                <w:sz w:val="21"/>
              </w:rPr>
              <w:t>1.5</w:t>
            </w:r>
            <w:r w:rsidRPr="00922558">
              <w:rPr>
                <w:sz w:val="21"/>
              </w:rPr>
              <w:t>倍杆高</w:t>
            </w:r>
            <w:r w:rsidRPr="00922558">
              <w:rPr>
                <w:rFonts w:hint="eastAsia"/>
                <w:sz w:val="21"/>
              </w:rPr>
              <w:t>；</w:t>
            </w:r>
          </w:p>
        </w:tc>
        <w:tc>
          <w:tcPr>
            <w:tcW w:w="927" w:type="pct"/>
            <w:vMerge/>
            <w:vAlign w:val="center"/>
          </w:tcPr>
          <w:p w14:paraId="23405A0A" w14:textId="77777777" w:rsidR="00EB3FC2" w:rsidRPr="00922558" w:rsidRDefault="00EB3FC2" w:rsidP="00B12CF5">
            <w:pPr>
              <w:widowControl w:val="0"/>
              <w:spacing w:line="240" w:lineRule="auto"/>
              <w:ind w:firstLineChars="0" w:firstLine="0"/>
              <w:jc w:val="center"/>
              <w:rPr>
                <w:bCs/>
                <w:sz w:val="21"/>
              </w:rPr>
            </w:pPr>
          </w:p>
        </w:tc>
        <w:tc>
          <w:tcPr>
            <w:tcW w:w="1027" w:type="pct"/>
            <w:vAlign w:val="center"/>
          </w:tcPr>
          <w:p w14:paraId="76CAFE35" w14:textId="77777777" w:rsidR="00EB3FC2" w:rsidRPr="00922558" w:rsidRDefault="00EB3FC2" w:rsidP="00B12CF5">
            <w:pPr>
              <w:widowControl w:val="0"/>
              <w:spacing w:line="240" w:lineRule="auto"/>
              <w:ind w:firstLineChars="0" w:firstLine="0"/>
              <w:rPr>
                <w:bCs/>
                <w:sz w:val="21"/>
              </w:rPr>
            </w:pPr>
            <w:r>
              <w:rPr>
                <w:rFonts w:hint="eastAsia"/>
                <w:bCs/>
                <w:sz w:val="21"/>
              </w:rPr>
              <w:t>距架空电力线路满足要求。</w:t>
            </w:r>
          </w:p>
        </w:tc>
        <w:tc>
          <w:tcPr>
            <w:tcW w:w="381" w:type="pct"/>
            <w:vAlign w:val="center"/>
          </w:tcPr>
          <w:p w14:paraId="64872985" w14:textId="77777777" w:rsidR="00EB3FC2" w:rsidRPr="00922558" w:rsidRDefault="00EB3FC2" w:rsidP="00B12CF5">
            <w:pPr>
              <w:widowControl w:val="0"/>
              <w:spacing w:line="240" w:lineRule="auto"/>
              <w:ind w:firstLineChars="0" w:firstLine="0"/>
              <w:jc w:val="center"/>
              <w:rPr>
                <w:b/>
                <w:bCs/>
                <w:sz w:val="21"/>
              </w:rPr>
            </w:pPr>
            <w:r w:rsidRPr="006E1AA5">
              <w:rPr>
                <w:b/>
                <w:bCs/>
                <w:sz w:val="21"/>
              </w:rPr>
              <w:t>√</w:t>
            </w:r>
          </w:p>
        </w:tc>
      </w:tr>
      <w:tr w:rsidR="00EB3FC2" w:rsidRPr="00922558" w14:paraId="3C58D155" w14:textId="77777777" w:rsidTr="00D67323">
        <w:trPr>
          <w:jc w:val="center"/>
        </w:trPr>
        <w:tc>
          <w:tcPr>
            <w:tcW w:w="410" w:type="pct"/>
            <w:vAlign w:val="center"/>
          </w:tcPr>
          <w:p w14:paraId="221568F2" w14:textId="77777777" w:rsidR="00EB3FC2" w:rsidRPr="00922558" w:rsidRDefault="00EB3FC2">
            <w:pPr>
              <w:pStyle w:val="afff0"/>
              <w:widowControl w:val="0"/>
              <w:numPr>
                <w:ilvl w:val="0"/>
                <w:numId w:val="26"/>
              </w:numPr>
              <w:spacing w:line="240" w:lineRule="auto"/>
              <w:ind w:left="0" w:firstLineChars="0" w:firstLine="0"/>
              <w:jc w:val="center"/>
              <w:rPr>
                <w:sz w:val="21"/>
              </w:rPr>
            </w:pPr>
          </w:p>
        </w:tc>
        <w:tc>
          <w:tcPr>
            <w:tcW w:w="2255" w:type="pct"/>
            <w:vAlign w:val="center"/>
          </w:tcPr>
          <w:p w14:paraId="2A67DD10" w14:textId="77777777" w:rsidR="00EB3FC2" w:rsidRPr="00922558" w:rsidRDefault="00EB3FC2" w:rsidP="00B12CF5">
            <w:pPr>
              <w:widowControl w:val="0"/>
              <w:spacing w:line="240" w:lineRule="auto"/>
              <w:ind w:firstLineChars="0" w:firstLine="0"/>
              <w:jc w:val="left"/>
              <w:rPr>
                <w:sz w:val="21"/>
              </w:rPr>
            </w:pPr>
            <w:r w:rsidRPr="00922558">
              <w:rPr>
                <w:rFonts w:hint="eastAsia"/>
                <w:sz w:val="21"/>
              </w:rPr>
              <w:t>7</w:t>
            </w:r>
            <w:r w:rsidRPr="00922558">
              <w:rPr>
                <w:rFonts w:hint="eastAsia"/>
                <w:sz w:val="21"/>
              </w:rPr>
              <w:t>）架空通信线路</w:t>
            </w:r>
            <w:r w:rsidRPr="00922558">
              <w:rPr>
                <w:rFonts w:hint="eastAsia"/>
                <w:sz w:val="21"/>
              </w:rPr>
              <w:t xml:space="preserve"> 1</w:t>
            </w:r>
            <w:r w:rsidRPr="00922558">
              <w:rPr>
                <w:sz w:val="21"/>
              </w:rPr>
              <w:t>.5</w:t>
            </w:r>
            <w:r w:rsidRPr="00922558">
              <w:rPr>
                <w:rFonts w:hint="eastAsia"/>
                <w:sz w:val="21"/>
              </w:rPr>
              <w:t>倍杆高；</w:t>
            </w:r>
          </w:p>
        </w:tc>
        <w:tc>
          <w:tcPr>
            <w:tcW w:w="927" w:type="pct"/>
            <w:vMerge/>
            <w:vAlign w:val="center"/>
          </w:tcPr>
          <w:p w14:paraId="6D987DC9" w14:textId="77777777" w:rsidR="00EB3FC2" w:rsidRPr="00922558" w:rsidRDefault="00EB3FC2" w:rsidP="00B12CF5">
            <w:pPr>
              <w:widowControl w:val="0"/>
              <w:spacing w:line="240" w:lineRule="auto"/>
              <w:ind w:firstLineChars="0" w:firstLine="0"/>
              <w:jc w:val="center"/>
              <w:rPr>
                <w:bCs/>
                <w:sz w:val="21"/>
              </w:rPr>
            </w:pPr>
          </w:p>
        </w:tc>
        <w:tc>
          <w:tcPr>
            <w:tcW w:w="1027" w:type="pct"/>
            <w:vAlign w:val="center"/>
          </w:tcPr>
          <w:p w14:paraId="0E1E7318" w14:textId="77777777" w:rsidR="00EB3FC2" w:rsidRPr="00922558" w:rsidRDefault="00EB3FC2" w:rsidP="00B12CF5">
            <w:pPr>
              <w:widowControl w:val="0"/>
              <w:spacing w:line="240" w:lineRule="auto"/>
              <w:ind w:firstLineChars="0" w:firstLine="0"/>
              <w:rPr>
                <w:bCs/>
                <w:sz w:val="21"/>
              </w:rPr>
            </w:pPr>
            <w:r>
              <w:rPr>
                <w:rFonts w:hint="eastAsia"/>
                <w:bCs/>
                <w:sz w:val="21"/>
              </w:rPr>
              <w:t>距架空通信线路满足要求。</w:t>
            </w:r>
          </w:p>
        </w:tc>
        <w:tc>
          <w:tcPr>
            <w:tcW w:w="381" w:type="pct"/>
            <w:vAlign w:val="center"/>
          </w:tcPr>
          <w:p w14:paraId="413228ED" w14:textId="77777777" w:rsidR="00EB3FC2" w:rsidRPr="00922558" w:rsidRDefault="00EB3FC2" w:rsidP="00B12CF5">
            <w:pPr>
              <w:widowControl w:val="0"/>
              <w:spacing w:line="240" w:lineRule="auto"/>
              <w:ind w:firstLineChars="0" w:firstLine="0"/>
              <w:jc w:val="center"/>
              <w:rPr>
                <w:b/>
                <w:bCs/>
                <w:sz w:val="21"/>
              </w:rPr>
            </w:pPr>
            <w:r w:rsidRPr="006E1AA5">
              <w:rPr>
                <w:b/>
                <w:bCs/>
                <w:sz w:val="21"/>
              </w:rPr>
              <w:t>√</w:t>
            </w:r>
          </w:p>
        </w:tc>
      </w:tr>
      <w:tr w:rsidR="00EB3FC2" w:rsidRPr="00922558" w14:paraId="02595865" w14:textId="77777777" w:rsidTr="00D67323">
        <w:trPr>
          <w:jc w:val="center"/>
        </w:trPr>
        <w:tc>
          <w:tcPr>
            <w:tcW w:w="410" w:type="pct"/>
            <w:vAlign w:val="center"/>
          </w:tcPr>
          <w:p w14:paraId="36637D6D" w14:textId="77777777" w:rsidR="00EB3FC2" w:rsidRPr="00922558" w:rsidRDefault="00EB3FC2">
            <w:pPr>
              <w:pStyle w:val="afff0"/>
              <w:widowControl w:val="0"/>
              <w:numPr>
                <w:ilvl w:val="0"/>
                <w:numId w:val="26"/>
              </w:numPr>
              <w:spacing w:line="240" w:lineRule="auto"/>
              <w:ind w:left="0" w:firstLineChars="0" w:firstLine="0"/>
              <w:jc w:val="center"/>
              <w:rPr>
                <w:sz w:val="21"/>
              </w:rPr>
            </w:pPr>
          </w:p>
        </w:tc>
        <w:tc>
          <w:tcPr>
            <w:tcW w:w="2255" w:type="pct"/>
            <w:vAlign w:val="center"/>
          </w:tcPr>
          <w:p w14:paraId="21CF8662" w14:textId="77777777" w:rsidR="00EB3FC2" w:rsidRPr="00922558" w:rsidRDefault="00EB3FC2" w:rsidP="00B12CF5">
            <w:pPr>
              <w:widowControl w:val="0"/>
              <w:spacing w:line="240" w:lineRule="auto"/>
              <w:ind w:firstLineChars="0" w:firstLine="0"/>
              <w:jc w:val="left"/>
              <w:rPr>
                <w:sz w:val="21"/>
              </w:rPr>
            </w:pPr>
            <w:r w:rsidRPr="00922558">
              <w:rPr>
                <w:sz w:val="21"/>
              </w:rPr>
              <w:t>一、二、三、四级石油天然气站场储罐及甲、乙类容器距离机械采油井不应小于</w:t>
            </w:r>
            <w:r w:rsidRPr="00922558">
              <w:rPr>
                <w:sz w:val="21"/>
              </w:rPr>
              <w:t>20m</w:t>
            </w:r>
            <w:r w:rsidRPr="00922558">
              <w:rPr>
                <w:sz w:val="21"/>
              </w:rPr>
              <w:t>。</w:t>
            </w:r>
          </w:p>
        </w:tc>
        <w:tc>
          <w:tcPr>
            <w:tcW w:w="927" w:type="pct"/>
            <w:vAlign w:val="center"/>
          </w:tcPr>
          <w:p w14:paraId="31631187" w14:textId="77777777" w:rsidR="00EB3FC2" w:rsidRPr="00922558" w:rsidRDefault="00EB3FC2" w:rsidP="00B12CF5">
            <w:pPr>
              <w:widowControl w:val="0"/>
              <w:spacing w:line="240" w:lineRule="auto"/>
              <w:ind w:firstLineChars="0" w:firstLine="0"/>
              <w:jc w:val="center"/>
              <w:rPr>
                <w:sz w:val="21"/>
              </w:rPr>
            </w:pPr>
            <w:r w:rsidRPr="00922558">
              <w:rPr>
                <w:sz w:val="21"/>
              </w:rPr>
              <w:t>GB50183-2004</w:t>
            </w:r>
          </w:p>
          <w:p w14:paraId="40A43D29" w14:textId="77777777" w:rsidR="00EB3FC2" w:rsidRPr="00922558" w:rsidRDefault="00EB3FC2" w:rsidP="00B12CF5">
            <w:pPr>
              <w:widowControl w:val="0"/>
              <w:spacing w:line="240" w:lineRule="auto"/>
              <w:ind w:firstLineChars="0" w:firstLine="0"/>
              <w:jc w:val="center"/>
              <w:rPr>
                <w:sz w:val="21"/>
              </w:rPr>
            </w:pPr>
            <w:r w:rsidRPr="00922558">
              <w:rPr>
                <w:sz w:val="21"/>
              </w:rPr>
              <w:t>4.0.7</w:t>
            </w:r>
          </w:p>
        </w:tc>
        <w:tc>
          <w:tcPr>
            <w:tcW w:w="1027" w:type="pct"/>
            <w:vAlign w:val="center"/>
          </w:tcPr>
          <w:p w14:paraId="77CB34EB" w14:textId="77777777" w:rsidR="00EB3FC2" w:rsidRPr="00922558" w:rsidRDefault="00EB3FC2" w:rsidP="00B12CF5">
            <w:pPr>
              <w:widowControl w:val="0"/>
              <w:spacing w:line="240" w:lineRule="auto"/>
              <w:ind w:firstLineChars="0" w:firstLine="0"/>
              <w:rPr>
                <w:bCs/>
                <w:sz w:val="21"/>
              </w:rPr>
            </w:pPr>
            <w:r w:rsidRPr="00922558">
              <w:rPr>
                <w:rFonts w:hint="eastAsia"/>
                <w:bCs/>
                <w:sz w:val="21"/>
              </w:rPr>
              <w:t>站场周边无机械采油井。</w:t>
            </w:r>
          </w:p>
        </w:tc>
        <w:tc>
          <w:tcPr>
            <w:tcW w:w="381" w:type="pct"/>
            <w:vAlign w:val="center"/>
          </w:tcPr>
          <w:p w14:paraId="49BA1235" w14:textId="77777777" w:rsidR="00EB3FC2" w:rsidRPr="00922558" w:rsidRDefault="00EB3FC2" w:rsidP="00B12CF5">
            <w:pPr>
              <w:widowControl w:val="0"/>
              <w:spacing w:line="240" w:lineRule="auto"/>
              <w:ind w:firstLineChars="0" w:firstLine="0"/>
              <w:jc w:val="center"/>
              <w:rPr>
                <w:b/>
                <w:bCs/>
                <w:sz w:val="21"/>
              </w:rPr>
            </w:pPr>
            <w:r w:rsidRPr="006E1AA5">
              <w:rPr>
                <w:b/>
                <w:bCs/>
                <w:sz w:val="21"/>
              </w:rPr>
              <w:t>√</w:t>
            </w:r>
          </w:p>
        </w:tc>
      </w:tr>
      <w:tr w:rsidR="00EB3FC2" w:rsidRPr="00922558" w14:paraId="7F91CC43" w14:textId="77777777" w:rsidTr="00D67323">
        <w:trPr>
          <w:jc w:val="center"/>
        </w:trPr>
        <w:tc>
          <w:tcPr>
            <w:tcW w:w="410" w:type="pct"/>
            <w:vAlign w:val="center"/>
          </w:tcPr>
          <w:p w14:paraId="38A0C5B3" w14:textId="77777777" w:rsidR="00EB3FC2" w:rsidRPr="00922558" w:rsidRDefault="00EB3FC2">
            <w:pPr>
              <w:pStyle w:val="afff0"/>
              <w:widowControl w:val="0"/>
              <w:numPr>
                <w:ilvl w:val="0"/>
                <w:numId w:val="26"/>
              </w:numPr>
              <w:spacing w:line="240" w:lineRule="auto"/>
              <w:ind w:left="0" w:firstLineChars="0" w:firstLine="0"/>
              <w:jc w:val="center"/>
              <w:rPr>
                <w:sz w:val="21"/>
              </w:rPr>
            </w:pPr>
          </w:p>
        </w:tc>
        <w:tc>
          <w:tcPr>
            <w:tcW w:w="2255" w:type="pct"/>
          </w:tcPr>
          <w:p w14:paraId="0ACD47EA" w14:textId="77777777" w:rsidR="00EB3FC2" w:rsidRPr="00922558" w:rsidRDefault="00EB3FC2" w:rsidP="00B12CF5">
            <w:pPr>
              <w:widowControl w:val="0"/>
              <w:spacing w:line="240" w:lineRule="auto"/>
              <w:ind w:firstLineChars="0" w:firstLine="0"/>
              <w:jc w:val="left"/>
              <w:rPr>
                <w:sz w:val="21"/>
              </w:rPr>
            </w:pPr>
            <w:r w:rsidRPr="00922558">
              <w:rPr>
                <w:sz w:val="21"/>
              </w:rPr>
              <w:t>各类站场选址应符合下列规定</w:t>
            </w:r>
            <w:r w:rsidRPr="00922558">
              <w:rPr>
                <w:sz w:val="21"/>
              </w:rPr>
              <w:t>:</w:t>
            </w:r>
          </w:p>
          <w:p w14:paraId="004C84FF" w14:textId="77777777" w:rsidR="00EB3FC2" w:rsidRPr="00922558" w:rsidRDefault="00EB3FC2" w:rsidP="00B12CF5">
            <w:pPr>
              <w:widowControl w:val="0"/>
              <w:spacing w:line="240" w:lineRule="auto"/>
              <w:ind w:firstLineChars="0" w:firstLine="0"/>
              <w:jc w:val="left"/>
              <w:rPr>
                <w:sz w:val="21"/>
              </w:rPr>
            </w:pPr>
            <w:r w:rsidRPr="00922558">
              <w:rPr>
                <w:sz w:val="21"/>
              </w:rPr>
              <w:t>1</w:t>
            </w:r>
            <w:r w:rsidRPr="00922558">
              <w:rPr>
                <w:sz w:val="21"/>
              </w:rPr>
              <w:t>不宜选在发震断层和基本烈度高于</w:t>
            </w:r>
            <w:r w:rsidRPr="00922558">
              <w:rPr>
                <w:sz w:val="21"/>
              </w:rPr>
              <w:t>9</w:t>
            </w:r>
            <w:r w:rsidRPr="00922558">
              <w:rPr>
                <w:sz w:val="21"/>
              </w:rPr>
              <w:t>度的地震区。</w:t>
            </w:r>
          </w:p>
          <w:p w14:paraId="1296EBD4" w14:textId="77777777" w:rsidR="00EB3FC2" w:rsidRPr="00922558" w:rsidRDefault="00EB3FC2" w:rsidP="00B12CF5">
            <w:pPr>
              <w:widowControl w:val="0"/>
              <w:spacing w:line="240" w:lineRule="auto"/>
              <w:ind w:firstLineChars="0" w:firstLine="0"/>
              <w:jc w:val="left"/>
              <w:rPr>
                <w:sz w:val="21"/>
              </w:rPr>
            </w:pPr>
            <w:r w:rsidRPr="00922558">
              <w:rPr>
                <w:sz w:val="21"/>
              </w:rPr>
              <w:t>2</w:t>
            </w:r>
            <w:r w:rsidRPr="00922558">
              <w:rPr>
                <w:sz w:val="21"/>
              </w:rPr>
              <w:t>不宜选在</w:t>
            </w:r>
            <w:r w:rsidRPr="00922558">
              <w:rPr>
                <w:sz w:val="21"/>
              </w:rPr>
              <w:t>IⅣ</w:t>
            </w:r>
            <w:r w:rsidRPr="00922558">
              <w:rPr>
                <w:sz w:val="21"/>
              </w:rPr>
              <w:t>级自重湿陷性黄土、新近堆积黄土、</w:t>
            </w:r>
            <w:r w:rsidRPr="00922558">
              <w:rPr>
                <w:sz w:val="21"/>
              </w:rPr>
              <w:t>Ⅲ</w:t>
            </w:r>
            <w:r w:rsidRPr="00922558">
              <w:rPr>
                <w:sz w:val="21"/>
              </w:rPr>
              <w:t>级膨胀土等工程地质恶劣地区。</w:t>
            </w:r>
          </w:p>
          <w:p w14:paraId="42E1D88B" w14:textId="77777777" w:rsidR="00EB3FC2" w:rsidRPr="00922558" w:rsidRDefault="00EB3FC2" w:rsidP="00B12CF5">
            <w:pPr>
              <w:widowControl w:val="0"/>
              <w:spacing w:line="240" w:lineRule="auto"/>
              <w:ind w:firstLineChars="0" w:firstLine="0"/>
              <w:jc w:val="left"/>
              <w:rPr>
                <w:sz w:val="21"/>
              </w:rPr>
            </w:pPr>
            <w:r w:rsidRPr="00922558">
              <w:rPr>
                <w:sz w:val="21"/>
              </w:rPr>
              <w:t>3</w:t>
            </w:r>
            <w:r w:rsidRPr="00922558">
              <w:rPr>
                <w:sz w:val="21"/>
              </w:rPr>
              <w:t>不应选在有泥石流、滑坡、流沙、溶洞等直接危害的地段。</w:t>
            </w:r>
          </w:p>
          <w:p w14:paraId="6D3D1B00" w14:textId="77777777" w:rsidR="00EB3FC2" w:rsidRPr="00922558" w:rsidRDefault="00EB3FC2" w:rsidP="00B12CF5">
            <w:pPr>
              <w:widowControl w:val="0"/>
              <w:spacing w:line="240" w:lineRule="auto"/>
              <w:ind w:firstLineChars="0" w:firstLine="0"/>
              <w:jc w:val="left"/>
              <w:rPr>
                <w:sz w:val="21"/>
              </w:rPr>
            </w:pPr>
            <w:r w:rsidRPr="00922558">
              <w:rPr>
                <w:sz w:val="21"/>
              </w:rPr>
              <w:t>4</w:t>
            </w:r>
            <w:r w:rsidRPr="00922558">
              <w:rPr>
                <w:sz w:val="21"/>
              </w:rPr>
              <w:t>不应选在一级水源保护区。</w:t>
            </w:r>
          </w:p>
          <w:p w14:paraId="5C41BE7E" w14:textId="77777777" w:rsidR="00EB3FC2" w:rsidRPr="00922558" w:rsidRDefault="00EB3FC2" w:rsidP="00B12CF5">
            <w:pPr>
              <w:widowControl w:val="0"/>
              <w:spacing w:line="240" w:lineRule="auto"/>
              <w:ind w:firstLineChars="0" w:firstLine="0"/>
              <w:jc w:val="left"/>
              <w:rPr>
                <w:sz w:val="21"/>
              </w:rPr>
            </w:pPr>
            <w:r w:rsidRPr="00922558">
              <w:rPr>
                <w:sz w:val="21"/>
              </w:rPr>
              <w:t>5</w:t>
            </w:r>
            <w:r w:rsidRPr="00922558">
              <w:rPr>
                <w:sz w:val="21"/>
              </w:rPr>
              <w:t>不应选在国家级自然保护区核心区。</w:t>
            </w:r>
          </w:p>
          <w:p w14:paraId="6135CC67" w14:textId="77777777" w:rsidR="00EB3FC2" w:rsidRPr="00922558" w:rsidRDefault="00EB3FC2" w:rsidP="00B12CF5">
            <w:pPr>
              <w:widowControl w:val="0"/>
              <w:spacing w:line="240" w:lineRule="auto"/>
              <w:ind w:firstLineChars="0" w:firstLine="0"/>
              <w:jc w:val="left"/>
              <w:rPr>
                <w:sz w:val="21"/>
              </w:rPr>
            </w:pPr>
            <w:r w:rsidRPr="00922558">
              <w:rPr>
                <w:sz w:val="21"/>
              </w:rPr>
              <w:t>6</w:t>
            </w:r>
            <w:r w:rsidRPr="00922558">
              <w:rPr>
                <w:sz w:val="21"/>
              </w:rPr>
              <w:t>不应选在对飞机起落、电台通信、电视转播、雷达导航、天文观察等设施有影响的地区。</w:t>
            </w:r>
          </w:p>
          <w:p w14:paraId="67EF6315" w14:textId="77777777" w:rsidR="00EB3FC2" w:rsidRPr="00922558" w:rsidRDefault="00EB3FC2" w:rsidP="00B12CF5">
            <w:pPr>
              <w:widowControl w:val="0"/>
              <w:spacing w:line="240" w:lineRule="auto"/>
              <w:ind w:firstLineChars="0" w:firstLine="0"/>
              <w:jc w:val="left"/>
              <w:rPr>
                <w:sz w:val="21"/>
              </w:rPr>
            </w:pPr>
            <w:r w:rsidRPr="00922558">
              <w:rPr>
                <w:sz w:val="21"/>
              </w:rPr>
              <w:t>7</w:t>
            </w:r>
            <w:r w:rsidRPr="00922558">
              <w:rPr>
                <w:sz w:val="21"/>
              </w:rPr>
              <w:t>不应选在重要军事设施的防护区。</w:t>
            </w:r>
          </w:p>
          <w:p w14:paraId="65B90A66" w14:textId="77777777" w:rsidR="00EB3FC2" w:rsidRPr="00922558" w:rsidRDefault="00EB3FC2" w:rsidP="00B12CF5">
            <w:pPr>
              <w:widowControl w:val="0"/>
              <w:spacing w:line="240" w:lineRule="auto"/>
              <w:ind w:firstLineChars="0" w:firstLine="0"/>
              <w:jc w:val="left"/>
              <w:rPr>
                <w:sz w:val="21"/>
              </w:rPr>
            </w:pPr>
            <w:r w:rsidRPr="00922558">
              <w:rPr>
                <w:sz w:val="21"/>
              </w:rPr>
              <w:t>8</w:t>
            </w:r>
            <w:r w:rsidRPr="00922558">
              <w:rPr>
                <w:sz w:val="21"/>
              </w:rPr>
              <w:t>不应选在历史文物、名胜古迹保护区。</w:t>
            </w:r>
          </w:p>
          <w:p w14:paraId="06D0C8DE" w14:textId="77777777" w:rsidR="00EB3FC2" w:rsidRPr="00922558" w:rsidRDefault="00EB3FC2" w:rsidP="00B12CF5">
            <w:pPr>
              <w:widowControl w:val="0"/>
              <w:spacing w:line="240" w:lineRule="auto"/>
              <w:ind w:firstLineChars="0" w:firstLine="0"/>
              <w:jc w:val="left"/>
              <w:rPr>
                <w:sz w:val="21"/>
              </w:rPr>
            </w:pPr>
            <w:r w:rsidRPr="00922558">
              <w:rPr>
                <w:sz w:val="21"/>
              </w:rPr>
              <w:t>9</w:t>
            </w:r>
            <w:r w:rsidRPr="00922558">
              <w:rPr>
                <w:sz w:val="21"/>
              </w:rPr>
              <w:t>不宜选在具有开采价值的矿藏区﹔不应选在采矿陷落（错动）区。</w:t>
            </w:r>
          </w:p>
          <w:p w14:paraId="12B6B003" w14:textId="77777777" w:rsidR="00EB3FC2" w:rsidRPr="00922558" w:rsidRDefault="00EB3FC2" w:rsidP="00B12CF5">
            <w:pPr>
              <w:widowControl w:val="0"/>
              <w:spacing w:line="240" w:lineRule="auto"/>
              <w:ind w:firstLineChars="0" w:firstLine="0"/>
              <w:jc w:val="left"/>
              <w:rPr>
                <w:sz w:val="21"/>
              </w:rPr>
            </w:pPr>
            <w:r w:rsidRPr="00922558">
              <w:rPr>
                <w:sz w:val="21"/>
              </w:rPr>
              <w:t>10</w:t>
            </w:r>
            <w:r w:rsidRPr="00922558">
              <w:rPr>
                <w:sz w:val="21"/>
              </w:rPr>
              <w:t>不应选在对站场环境、劳动安全卫生有威胁的区域，如有严重放射性物质或大量有害气体的地域，传染病和地方病流行区域﹔有爆破作业的危险区。</w:t>
            </w:r>
          </w:p>
          <w:p w14:paraId="058B21E2" w14:textId="77777777" w:rsidR="00EB3FC2" w:rsidRPr="00922558" w:rsidRDefault="00EB3FC2" w:rsidP="00B12CF5">
            <w:pPr>
              <w:widowControl w:val="0"/>
              <w:spacing w:line="240" w:lineRule="auto"/>
              <w:ind w:firstLineChars="0" w:firstLine="0"/>
              <w:jc w:val="left"/>
              <w:rPr>
                <w:sz w:val="21"/>
              </w:rPr>
            </w:pPr>
            <w:r w:rsidRPr="00922558">
              <w:rPr>
                <w:sz w:val="21"/>
              </w:rPr>
              <w:t>11</w:t>
            </w:r>
            <w:r w:rsidRPr="00922558">
              <w:rPr>
                <w:sz w:val="21"/>
              </w:rPr>
              <w:t>不应选在堤、坝决溃后可能淹没的地区。</w:t>
            </w:r>
          </w:p>
        </w:tc>
        <w:tc>
          <w:tcPr>
            <w:tcW w:w="927" w:type="pct"/>
            <w:vAlign w:val="center"/>
          </w:tcPr>
          <w:p w14:paraId="459F96D2" w14:textId="77777777" w:rsidR="00EB3FC2" w:rsidRPr="00922558" w:rsidRDefault="00EB3FC2" w:rsidP="00B12CF5">
            <w:pPr>
              <w:widowControl w:val="0"/>
              <w:spacing w:line="240" w:lineRule="auto"/>
              <w:ind w:firstLineChars="0" w:firstLine="0"/>
              <w:jc w:val="center"/>
              <w:rPr>
                <w:sz w:val="21"/>
              </w:rPr>
            </w:pPr>
            <w:r w:rsidRPr="00922558">
              <w:rPr>
                <w:sz w:val="21"/>
              </w:rPr>
              <w:t>SY/T0048-2016</w:t>
            </w:r>
          </w:p>
          <w:p w14:paraId="1669C737" w14:textId="77777777" w:rsidR="00EB3FC2" w:rsidRPr="00922558" w:rsidRDefault="00EB3FC2" w:rsidP="00B12CF5">
            <w:pPr>
              <w:widowControl w:val="0"/>
              <w:spacing w:line="240" w:lineRule="auto"/>
              <w:ind w:firstLineChars="0" w:firstLine="0"/>
              <w:jc w:val="center"/>
              <w:rPr>
                <w:sz w:val="21"/>
              </w:rPr>
            </w:pPr>
            <w:r w:rsidRPr="00922558">
              <w:rPr>
                <w:sz w:val="21"/>
              </w:rPr>
              <w:t>4.0.15</w:t>
            </w:r>
          </w:p>
        </w:tc>
        <w:tc>
          <w:tcPr>
            <w:tcW w:w="1027" w:type="pct"/>
            <w:vAlign w:val="center"/>
          </w:tcPr>
          <w:p w14:paraId="730C430C" w14:textId="77777777" w:rsidR="00EB3FC2" w:rsidRPr="00922558" w:rsidRDefault="00EB3FC2" w:rsidP="00B12CF5">
            <w:pPr>
              <w:widowControl w:val="0"/>
              <w:spacing w:line="240" w:lineRule="auto"/>
              <w:ind w:firstLineChars="0" w:firstLine="0"/>
              <w:rPr>
                <w:bCs/>
                <w:sz w:val="21"/>
              </w:rPr>
            </w:pPr>
            <w:r>
              <w:rPr>
                <w:rFonts w:hint="eastAsia"/>
                <w:bCs/>
                <w:sz w:val="21"/>
              </w:rPr>
              <w:t>站场选址满足要求。</w:t>
            </w:r>
          </w:p>
        </w:tc>
        <w:tc>
          <w:tcPr>
            <w:tcW w:w="381" w:type="pct"/>
            <w:vAlign w:val="center"/>
          </w:tcPr>
          <w:p w14:paraId="38751ACC" w14:textId="77777777" w:rsidR="00EB3FC2" w:rsidRPr="00922558" w:rsidRDefault="00EB3FC2" w:rsidP="00B12CF5">
            <w:pPr>
              <w:widowControl w:val="0"/>
              <w:spacing w:line="240" w:lineRule="auto"/>
              <w:ind w:firstLineChars="0" w:firstLine="0"/>
              <w:jc w:val="center"/>
              <w:rPr>
                <w:b/>
                <w:bCs/>
                <w:sz w:val="21"/>
              </w:rPr>
            </w:pPr>
            <w:r w:rsidRPr="006E1AA5">
              <w:rPr>
                <w:b/>
                <w:bCs/>
                <w:sz w:val="21"/>
              </w:rPr>
              <w:t>√</w:t>
            </w:r>
          </w:p>
        </w:tc>
      </w:tr>
      <w:tr w:rsidR="00EB3FC2" w:rsidRPr="00922558" w14:paraId="2EC6AF43" w14:textId="77777777" w:rsidTr="00D67323">
        <w:trPr>
          <w:jc w:val="center"/>
        </w:trPr>
        <w:tc>
          <w:tcPr>
            <w:tcW w:w="410" w:type="pct"/>
            <w:vAlign w:val="center"/>
          </w:tcPr>
          <w:p w14:paraId="17562379" w14:textId="77777777" w:rsidR="00EB3FC2" w:rsidRPr="00922558" w:rsidRDefault="00EB3FC2" w:rsidP="00B12CF5">
            <w:pPr>
              <w:widowControl w:val="0"/>
              <w:spacing w:line="240" w:lineRule="auto"/>
              <w:ind w:firstLineChars="0" w:firstLine="0"/>
              <w:jc w:val="center"/>
              <w:rPr>
                <w:sz w:val="21"/>
              </w:rPr>
            </w:pPr>
            <w:r w:rsidRPr="00922558">
              <w:rPr>
                <w:b/>
                <w:sz w:val="21"/>
              </w:rPr>
              <w:t>二</w:t>
            </w:r>
          </w:p>
        </w:tc>
        <w:tc>
          <w:tcPr>
            <w:tcW w:w="2255" w:type="pct"/>
            <w:vAlign w:val="center"/>
          </w:tcPr>
          <w:p w14:paraId="5E9B999E" w14:textId="77777777" w:rsidR="00EB3FC2" w:rsidRPr="00922558" w:rsidRDefault="00EB3FC2" w:rsidP="00B12CF5">
            <w:pPr>
              <w:widowControl w:val="0"/>
              <w:spacing w:line="240" w:lineRule="auto"/>
              <w:ind w:firstLineChars="0" w:firstLine="0"/>
              <w:jc w:val="left"/>
              <w:rPr>
                <w:sz w:val="21"/>
              </w:rPr>
            </w:pPr>
            <w:r w:rsidRPr="00922558">
              <w:rPr>
                <w:rFonts w:hint="eastAsia"/>
                <w:b/>
                <w:sz w:val="21"/>
              </w:rPr>
              <w:t>站内</w:t>
            </w:r>
            <w:r w:rsidRPr="00922558">
              <w:rPr>
                <w:b/>
                <w:sz w:val="21"/>
              </w:rPr>
              <w:t>平面布置</w:t>
            </w:r>
          </w:p>
        </w:tc>
        <w:tc>
          <w:tcPr>
            <w:tcW w:w="927" w:type="pct"/>
            <w:vAlign w:val="center"/>
          </w:tcPr>
          <w:p w14:paraId="1261393D" w14:textId="77777777" w:rsidR="00EB3FC2" w:rsidRPr="00922558" w:rsidRDefault="00EB3FC2" w:rsidP="00B12CF5">
            <w:pPr>
              <w:widowControl w:val="0"/>
              <w:spacing w:line="240" w:lineRule="auto"/>
              <w:ind w:firstLineChars="0" w:firstLine="0"/>
              <w:jc w:val="center"/>
              <w:rPr>
                <w:bCs/>
                <w:sz w:val="21"/>
              </w:rPr>
            </w:pPr>
          </w:p>
        </w:tc>
        <w:tc>
          <w:tcPr>
            <w:tcW w:w="1027" w:type="pct"/>
            <w:vAlign w:val="center"/>
          </w:tcPr>
          <w:p w14:paraId="36DD8FC9" w14:textId="77777777" w:rsidR="00EB3FC2" w:rsidRPr="00922558" w:rsidRDefault="00EB3FC2" w:rsidP="00B12CF5">
            <w:pPr>
              <w:widowControl w:val="0"/>
              <w:spacing w:line="240" w:lineRule="auto"/>
              <w:ind w:firstLineChars="0" w:firstLine="0"/>
              <w:rPr>
                <w:bCs/>
                <w:sz w:val="21"/>
              </w:rPr>
            </w:pPr>
          </w:p>
        </w:tc>
        <w:tc>
          <w:tcPr>
            <w:tcW w:w="381" w:type="pct"/>
            <w:vAlign w:val="center"/>
          </w:tcPr>
          <w:p w14:paraId="6CE1D574" w14:textId="77777777" w:rsidR="00EB3FC2" w:rsidRPr="00922558" w:rsidRDefault="00EB3FC2" w:rsidP="00B12CF5">
            <w:pPr>
              <w:widowControl w:val="0"/>
              <w:spacing w:line="240" w:lineRule="auto"/>
              <w:ind w:firstLineChars="0" w:firstLine="0"/>
              <w:jc w:val="center"/>
              <w:rPr>
                <w:bCs/>
                <w:sz w:val="21"/>
              </w:rPr>
            </w:pPr>
          </w:p>
        </w:tc>
      </w:tr>
      <w:tr w:rsidR="00EB3FC2" w:rsidRPr="00922558" w14:paraId="694AB99D" w14:textId="77777777" w:rsidTr="00D67323">
        <w:trPr>
          <w:jc w:val="center"/>
        </w:trPr>
        <w:tc>
          <w:tcPr>
            <w:tcW w:w="410" w:type="pct"/>
            <w:vAlign w:val="center"/>
          </w:tcPr>
          <w:p w14:paraId="173E7B61" w14:textId="77777777" w:rsidR="00EB3FC2" w:rsidRPr="00922558" w:rsidRDefault="00EB3FC2">
            <w:pPr>
              <w:pStyle w:val="afff0"/>
              <w:widowControl w:val="0"/>
              <w:numPr>
                <w:ilvl w:val="0"/>
                <w:numId w:val="26"/>
              </w:numPr>
              <w:spacing w:line="240" w:lineRule="auto"/>
              <w:ind w:left="0" w:firstLineChars="0" w:firstLine="0"/>
              <w:jc w:val="center"/>
              <w:rPr>
                <w:sz w:val="21"/>
              </w:rPr>
            </w:pPr>
          </w:p>
        </w:tc>
        <w:tc>
          <w:tcPr>
            <w:tcW w:w="2255" w:type="pct"/>
            <w:vAlign w:val="center"/>
          </w:tcPr>
          <w:p w14:paraId="530FEA24" w14:textId="77777777" w:rsidR="00EB3FC2" w:rsidRPr="00922558" w:rsidRDefault="00EB3FC2" w:rsidP="00B12CF5">
            <w:pPr>
              <w:widowControl w:val="0"/>
              <w:spacing w:line="240" w:lineRule="auto"/>
              <w:ind w:firstLineChars="0" w:firstLine="0"/>
              <w:jc w:val="left"/>
              <w:rPr>
                <w:sz w:val="21"/>
              </w:rPr>
            </w:pPr>
            <w:r w:rsidRPr="00922558">
              <w:rPr>
                <w:rFonts w:hint="eastAsia"/>
                <w:sz w:val="21"/>
              </w:rPr>
              <w:t>石油天然气站场总平面</w:t>
            </w:r>
            <w:r w:rsidRPr="00922558">
              <w:rPr>
                <w:sz w:val="21"/>
              </w:rPr>
              <w:t>布置应符合下列规定：</w:t>
            </w:r>
          </w:p>
          <w:p w14:paraId="24963FDF" w14:textId="77777777" w:rsidR="00EB3FC2" w:rsidRPr="00922558" w:rsidRDefault="00EB3FC2" w:rsidP="00B12CF5">
            <w:pPr>
              <w:widowControl w:val="0"/>
              <w:spacing w:line="240" w:lineRule="auto"/>
              <w:ind w:firstLineChars="0" w:firstLine="0"/>
              <w:jc w:val="left"/>
              <w:rPr>
                <w:sz w:val="21"/>
              </w:rPr>
            </w:pPr>
            <w:r w:rsidRPr="00922558">
              <w:rPr>
                <w:sz w:val="21"/>
              </w:rPr>
              <w:t>1</w:t>
            </w:r>
            <w:r w:rsidRPr="00922558">
              <w:rPr>
                <w:sz w:val="21"/>
              </w:rPr>
              <w:t>）可能散发可燃气体的场所和设施，宜布置在有明火或散火地点的全年最小频率风向的上风侧；</w:t>
            </w:r>
            <w:r w:rsidRPr="00922558">
              <w:rPr>
                <w:sz w:val="21"/>
              </w:rPr>
              <w:t>2</w:t>
            </w:r>
            <w:r w:rsidRPr="00922558">
              <w:rPr>
                <w:sz w:val="21"/>
              </w:rPr>
              <w:t>）甲类液体储罐宜布置在地势较低处。当布置在地势较高处时，应采取防止液体流散的措施。</w:t>
            </w:r>
          </w:p>
        </w:tc>
        <w:tc>
          <w:tcPr>
            <w:tcW w:w="927" w:type="pct"/>
            <w:vAlign w:val="center"/>
          </w:tcPr>
          <w:p w14:paraId="331D0ADB" w14:textId="77777777" w:rsidR="00EB3FC2" w:rsidRPr="00922558" w:rsidRDefault="00EB3FC2" w:rsidP="00B12CF5">
            <w:pPr>
              <w:widowControl w:val="0"/>
              <w:spacing w:line="240" w:lineRule="auto"/>
              <w:ind w:firstLineChars="0" w:firstLine="0"/>
              <w:jc w:val="center"/>
              <w:rPr>
                <w:bCs/>
                <w:sz w:val="21"/>
              </w:rPr>
            </w:pPr>
            <w:r w:rsidRPr="00922558">
              <w:rPr>
                <w:bCs/>
                <w:sz w:val="21"/>
              </w:rPr>
              <w:t>GB50183-2004</w:t>
            </w:r>
            <w:smartTag w:uri="urn:schemas-microsoft-com:office:smarttags" w:element="chsdate">
              <w:smartTagPr>
                <w:attr w:name="IsROCDate" w:val="False"/>
                <w:attr w:name="IsLunarDate" w:val="False"/>
                <w:attr w:name="Day" w:val="30"/>
                <w:attr w:name="Month" w:val="12"/>
                <w:attr w:name="Year" w:val="1899"/>
              </w:smartTagPr>
            </w:smartTag>
          </w:p>
          <w:p w14:paraId="7C3639EA" w14:textId="77777777" w:rsidR="00EB3FC2" w:rsidRPr="00922558" w:rsidRDefault="00EB3FC2" w:rsidP="00B12CF5">
            <w:pPr>
              <w:widowControl w:val="0"/>
              <w:spacing w:line="240" w:lineRule="auto"/>
              <w:ind w:firstLineChars="0" w:firstLine="0"/>
              <w:jc w:val="center"/>
              <w:rPr>
                <w:bCs/>
                <w:sz w:val="21"/>
              </w:rPr>
            </w:pPr>
            <w:r w:rsidRPr="00922558">
              <w:rPr>
                <w:bCs/>
                <w:sz w:val="21"/>
              </w:rPr>
              <w:t>5</w:t>
            </w:r>
            <w:r w:rsidRPr="00922558">
              <w:rPr>
                <w:sz w:val="21"/>
              </w:rPr>
              <w:t>.1.2</w:t>
            </w:r>
          </w:p>
        </w:tc>
        <w:tc>
          <w:tcPr>
            <w:tcW w:w="1027" w:type="pct"/>
            <w:vAlign w:val="center"/>
          </w:tcPr>
          <w:p w14:paraId="4758B55A" w14:textId="77777777" w:rsidR="00EB3FC2" w:rsidRPr="00922558" w:rsidRDefault="00EB3FC2" w:rsidP="00B12CF5">
            <w:pPr>
              <w:widowControl w:val="0"/>
              <w:spacing w:line="240" w:lineRule="auto"/>
              <w:ind w:firstLineChars="0" w:firstLine="0"/>
              <w:rPr>
                <w:bCs/>
                <w:sz w:val="21"/>
              </w:rPr>
            </w:pPr>
            <w:r w:rsidRPr="00922558">
              <w:rPr>
                <w:bCs/>
                <w:sz w:val="21"/>
              </w:rPr>
              <w:t>位于全年最小频率上风侧</w:t>
            </w:r>
            <w:r w:rsidRPr="00922558">
              <w:rPr>
                <w:rFonts w:hint="eastAsia"/>
                <w:bCs/>
                <w:sz w:val="21"/>
              </w:rPr>
              <w:t>；</w:t>
            </w:r>
            <w:r w:rsidRPr="00922558">
              <w:rPr>
                <w:bCs/>
                <w:sz w:val="21"/>
              </w:rPr>
              <w:t>储罐所在位置地势较低</w:t>
            </w:r>
            <w:r>
              <w:rPr>
                <w:rFonts w:hint="eastAsia"/>
                <w:bCs/>
                <w:sz w:val="21"/>
              </w:rPr>
              <w:t>，周边设防火堤</w:t>
            </w:r>
            <w:r w:rsidRPr="00922558">
              <w:rPr>
                <w:rFonts w:hint="eastAsia"/>
                <w:bCs/>
                <w:sz w:val="21"/>
              </w:rPr>
              <w:t>。</w:t>
            </w:r>
          </w:p>
        </w:tc>
        <w:tc>
          <w:tcPr>
            <w:tcW w:w="381" w:type="pct"/>
            <w:vAlign w:val="center"/>
          </w:tcPr>
          <w:p w14:paraId="3132148A" w14:textId="77777777" w:rsidR="00EB3FC2" w:rsidRPr="00922558" w:rsidRDefault="00EB3FC2" w:rsidP="00B12CF5">
            <w:pPr>
              <w:widowControl w:val="0"/>
              <w:spacing w:line="240" w:lineRule="auto"/>
              <w:ind w:firstLineChars="0" w:firstLine="0"/>
              <w:jc w:val="center"/>
              <w:rPr>
                <w:bCs/>
                <w:sz w:val="21"/>
              </w:rPr>
            </w:pPr>
            <w:r w:rsidRPr="00922558">
              <w:rPr>
                <w:b/>
                <w:bCs/>
                <w:sz w:val="21"/>
              </w:rPr>
              <w:t>√</w:t>
            </w:r>
          </w:p>
        </w:tc>
      </w:tr>
      <w:tr w:rsidR="00EB3FC2" w:rsidRPr="00922558" w14:paraId="76111573" w14:textId="77777777" w:rsidTr="00D67323">
        <w:trPr>
          <w:jc w:val="center"/>
        </w:trPr>
        <w:tc>
          <w:tcPr>
            <w:tcW w:w="410" w:type="pct"/>
            <w:vAlign w:val="center"/>
          </w:tcPr>
          <w:p w14:paraId="72BFA0D0" w14:textId="77777777" w:rsidR="00EB3FC2" w:rsidRPr="00922558" w:rsidRDefault="00EB3FC2">
            <w:pPr>
              <w:pStyle w:val="afff0"/>
              <w:widowControl w:val="0"/>
              <w:numPr>
                <w:ilvl w:val="0"/>
                <w:numId w:val="26"/>
              </w:numPr>
              <w:spacing w:line="240" w:lineRule="auto"/>
              <w:ind w:left="0" w:firstLineChars="0" w:firstLine="0"/>
              <w:jc w:val="center"/>
              <w:rPr>
                <w:sz w:val="21"/>
              </w:rPr>
            </w:pPr>
          </w:p>
        </w:tc>
        <w:tc>
          <w:tcPr>
            <w:tcW w:w="2255" w:type="pct"/>
            <w:vAlign w:val="center"/>
          </w:tcPr>
          <w:p w14:paraId="3C89312A" w14:textId="77777777" w:rsidR="00EB3FC2" w:rsidRPr="00922558" w:rsidRDefault="00EB3FC2" w:rsidP="00B12CF5">
            <w:pPr>
              <w:widowControl w:val="0"/>
              <w:spacing w:line="240" w:lineRule="auto"/>
              <w:ind w:firstLineChars="0" w:firstLine="0"/>
              <w:jc w:val="left"/>
              <w:rPr>
                <w:sz w:val="21"/>
              </w:rPr>
            </w:pPr>
            <w:r w:rsidRPr="00922558">
              <w:rPr>
                <w:rFonts w:hint="eastAsia"/>
                <w:sz w:val="21"/>
              </w:rPr>
              <w:t>石油天然气站场内的锅炉房、</w:t>
            </w:r>
            <w:r w:rsidRPr="00922558">
              <w:rPr>
                <w:sz w:val="21"/>
              </w:rPr>
              <w:t>35kV</w:t>
            </w:r>
            <w:r w:rsidRPr="00922558">
              <w:rPr>
                <w:sz w:val="21"/>
              </w:rPr>
              <w:t>及以上变（配）电所、加热炉等有明火或散发火花的宜布置在站场或油气生产区场地边缘部位。</w:t>
            </w:r>
          </w:p>
        </w:tc>
        <w:tc>
          <w:tcPr>
            <w:tcW w:w="927" w:type="pct"/>
            <w:vAlign w:val="center"/>
          </w:tcPr>
          <w:p w14:paraId="762FFDC8" w14:textId="77777777" w:rsidR="00EB3FC2" w:rsidRPr="00922558" w:rsidRDefault="00EB3FC2" w:rsidP="00B12CF5">
            <w:pPr>
              <w:widowControl w:val="0"/>
              <w:spacing w:line="240" w:lineRule="auto"/>
              <w:ind w:firstLineChars="0" w:firstLine="0"/>
              <w:jc w:val="center"/>
              <w:rPr>
                <w:bCs/>
                <w:sz w:val="21"/>
              </w:rPr>
            </w:pPr>
            <w:r w:rsidRPr="00922558">
              <w:rPr>
                <w:bCs/>
                <w:sz w:val="21"/>
              </w:rPr>
              <w:t>GB50183-2004</w:t>
            </w:r>
            <w:smartTag w:uri="urn:schemas-microsoft-com:office:smarttags" w:element="chsdate">
              <w:smartTagPr>
                <w:attr w:name="IsROCDate" w:val="False"/>
                <w:attr w:name="IsLunarDate" w:val="False"/>
                <w:attr w:name="Day" w:val="30"/>
                <w:attr w:name="Month" w:val="12"/>
                <w:attr w:name="Year" w:val="1899"/>
              </w:smartTagPr>
            </w:smartTag>
          </w:p>
          <w:p w14:paraId="2A27E695" w14:textId="77777777" w:rsidR="00EB3FC2" w:rsidRPr="00922558" w:rsidRDefault="00EB3FC2" w:rsidP="00B12CF5">
            <w:pPr>
              <w:widowControl w:val="0"/>
              <w:spacing w:line="240" w:lineRule="auto"/>
              <w:ind w:firstLineChars="0" w:firstLine="0"/>
              <w:jc w:val="center"/>
              <w:rPr>
                <w:bCs/>
                <w:sz w:val="21"/>
              </w:rPr>
            </w:pPr>
            <w:r w:rsidRPr="00922558">
              <w:rPr>
                <w:bCs/>
                <w:sz w:val="21"/>
              </w:rPr>
              <w:t>5</w:t>
            </w:r>
            <w:r w:rsidRPr="00922558">
              <w:rPr>
                <w:sz w:val="21"/>
              </w:rPr>
              <w:t>.1.3</w:t>
            </w:r>
          </w:p>
        </w:tc>
        <w:tc>
          <w:tcPr>
            <w:tcW w:w="1027" w:type="pct"/>
            <w:vAlign w:val="center"/>
          </w:tcPr>
          <w:p w14:paraId="57C59E98" w14:textId="77777777" w:rsidR="00EB3FC2" w:rsidRPr="00922558" w:rsidRDefault="00EB3FC2" w:rsidP="00B12CF5">
            <w:pPr>
              <w:widowControl w:val="0"/>
              <w:spacing w:line="240" w:lineRule="auto"/>
              <w:ind w:firstLineChars="0" w:firstLine="0"/>
              <w:rPr>
                <w:bCs/>
                <w:sz w:val="21"/>
              </w:rPr>
            </w:pPr>
            <w:r w:rsidRPr="00922558">
              <w:rPr>
                <w:bCs/>
                <w:sz w:val="21"/>
              </w:rPr>
              <w:t>加热炉边缘布置</w:t>
            </w:r>
            <w:r w:rsidRPr="00922558">
              <w:rPr>
                <w:rFonts w:hint="eastAsia"/>
                <w:bCs/>
                <w:sz w:val="21"/>
              </w:rPr>
              <w:t>。</w:t>
            </w:r>
          </w:p>
        </w:tc>
        <w:tc>
          <w:tcPr>
            <w:tcW w:w="381" w:type="pct"/>
            <w:vAlign w:val="center"/>
          </w:tcPr>
          <w:p w14:paraId="53621D76" w14:textId="77777777" w:rsidR="00EB3FC2" w:rsidRPr="00922558" w:rsidRDefault="00EB3FC2" w:rsidP="00B12CF5">
            <w:pPr>
              <w:widowControl w:val="0"/>
              <w:spacing w:line="240" w:lineRule="auto"/>
              <w:ind w:firstLineChars="0" w:firstLine="0"/>
              <w:jc w:val="center"/>
              <w:rPr>
                <w:bCs/>
                <w:sz w:val="21"/>
              </w:rPr>
            </w:pPr>
            <w:r w:rsidRPr="00922558">
              <w:rPr>
                <w:b/>
                <w:bCs/>
                <w:sz w:val="21"/>
              </w:rPr>
              <w:t>√</w:t>
            </w:r>
          </w:p>
        </w:tc>
      </w:tr>
      <w:tr w:rsidR="00EB3FC2" w:rsidRPr="00922558" w14:paraId="780B2FE2" w14:textId="77777777" w:rsidTr="00D67323">
        <w:trPr>
          <w:jc w:val="center"/>
        </w:trPr>
        <w:tc>
          <w:tcPr>
            <w:tcW w:w="410" w:type="pct"/>
            <w:vAlign w:val="center"/>
          </w:tcPr>
          <w:p w14:paraId="0870D7F7" w14:textId="77777777" w:rsidR="00EB3FC2" w:rsidRPr="00922558" w:rsidRDefault="00EB3FC2">
            <w:pPr>
              <w:pStyle w:val="afff0"/>
              <w:widowControl w:val="0"/>
              <w:numPr>
                <w:ilvl w:val="0"/>
                <w:numId w:val="26"/>
              </w:numPr>
              <w:spacing w:line="240" w:lineRule="auto"/>
              <w:ind w:left="0" w:firstLineChars="0" w:firstLine="0"/>
              <w:jc w:val="center"/>
              <w:rPr>
                <w:sz w:val="21"/>
              </w:rPr>
            </w:pPr>
          </w:p>
        </w:tc>
        <w:tc>
          <w:tcPr>
            <w:tcW w:w="2255" w:type="pct"/>
            <w:vAlign w:val="center"/>
          </w:tcPr>
          <w:p w14:paraId="6C19C385" w14:textId="77777777" w:rsidR="00EB3FC2" w:rsidRPr="00922558" w:rsidRDefault="00EB3FC2" w:rsidP="00B12CF5">
            <w:pPr>
              <w:widowControl w:val="0"/>
              <w:spacing w:line="240" w:lineRule="auto"/>
              <w:ind w:firstLineChars="0" w:firstLine="0"/>
              <w:jc w:val="left"/>
              <w:rPr>
                <w:sz w:val="21"/>
              </w:rPr>
            </w:pPr>
            <w:r w:rsidRPr="00922558">
              <w:rPr>
                <w:sz w:val="21"/>
              </w:rPr>
              <w:t>一、二、三、四级站场四周宜设不低于</w:t>
            </w:r>
            <w:smartTag w:uri="urn:schemas-microsoft-com:office:smarttags" w:element="chmetcnv">
              <w:smartTagPr>
                <w:attr w:name="TCSC" w:val="0"/>
                <w:attr w:name="NumberType" w:val="1"/>
                <w:attr w:name="Negative" w:val="False"/>
                <w:attr w:name="HasSpace" w:val="False"/>
                <w:attr w:name="SourceValue" w:val="2.2"/>
                <w:attr w:name="UnitName" w:val="m"/>
              </w:smartTagPr>
              <w:r w:rsidRPr="00922558">
                <w:rPr>
                  <w:sz w:val="21"/>
                </w:rPr>
                <w:t>2.2m</w:t>
              </w:r>
            </w:smartTag>
            <w:r w:rsidRPr="00922558">
              <w:rPr>
                <w:sz w:val="21"/>
              </w:rPr>
              <w:t>的非燃烧材料围墙。站场内变配电站（大于等于</w:t>
            </w:r>
            <w:r w:rsidRPr="00922558">
              <w:rPr>
                <w:sz w:val="21"/>
              </w:rPr>
              <w:t>35kV</w:t>
            </w:r>
            <w:r w:rsidRPr="00922558">
              <w:rPr>
                <w:sz w:val="21"/>
              </w:rPr>
              <w:t>）应设不低于</w:t>
            </w:r>
            <w:smartTag w:uri="urn:schemas-microsoft-com:office:smarttags" w:element="chmetcnv">
              <w:smartTagPr>
                <w:attr w:name="TCSC" w:val="0"/>
                <w:attr w:name="NumberType" w:val="1"/>
                <w:attr w:name="Negative" w:val="False"/>
                <w:attr w:name="HasSpace" w:val="False"/>
                <w:attr w:name="SourceValue" w:val="1.5"/>
                <w:attr w:name="UnitName" w:val="m"/>
              </w:smartTagPr>
              <w:r w:rsidRPr="00922558">
                <w:rPr>
                  <w:sz w:val="21"/>
                </w:rPr>
                <w:t>1.5m</w:t>
              </w:r>
            </w:smartTag>
            <w:r w:rsidRPr="00922558">
              <w:rPr>
                <w:sz w:val="21"/>
              </w:rPr>
              <w:t>的围栏。</w:t>
            </w:r>
          </w:p>
          <w:p w14:paraId="336EA646" w14:textId="77777777" w:rsidR="00EB3FC2" w:rsidRPr="00922558" w:rsidRDefault="00EB3FC2" w:rsidP="00B12CF5">
            <w:pPr>
              <w:widowControl w:val="0"/>
              <w:spacing w:line="240" w:lineRule="auto"/>
              <w:ind w:firstLineChars="0" w:firstLine="0"/>
              <w:jc w:val="left"/>
              <w:rPr>
                <w:sz w:val="21"/>
              </w:rPr>
            </w:pPr>
            <w:r w:rsidRPr="00922558">
              <w:rPr>
                <w:sz w:val="21"/>
              </w:rPr>
              <w:t>道路与围墙（栏）的间距不应小于</w:t>
            </w:r>
            <w:smartTag w:uri="urn:schemas-microsoft-com:office:smarttags" w:element="chmetcnv">
              <w:smartTagPr>
                <w:attr w:name="TCSC" w:val="0"/>
                <w:attr w:name="NumberType" w:val="1"/>
                <w:attr w:name="Negative" w:val="False"/>
                <w:attr w:name="HasSpace" w:val="False"/>
                <w:attr w:name="SourceValue" w:val="1.5"/>
                <w:attr w:name="UnitName" w:val="m"/>
              </w:smartTagPr>
              <w:r w:rsidRPr="00922558">
                <w:rPr>
                  <w:sz w:val="21"/>
                </w:rPr>
                <w:t>1.5m</w:t>
              </w:r>
            </w:smartTag>
            <w:r w:rsidRPr="00922558">
              <w:rPr>
                <w:sz w:val="21"/>
              </w:rPr>
              <w:t>；一、二、三级站场内甲乙类设备、容器及生产建（构）筑物至围墙（栏）的间距不应小于</w:t>
            </w:r>
            <w:smartTag w:uri="urn:schemas-microsoft-com:office:smarttags" w:element="chmetcnv">
              <w:smartTagPr>
                <w:attr w:name="TCSC" w:val="0"/>
                <w:attr w:name="NumberType" w:val="1"/>
                <w:attr w:name="Negative" w:val="False"/>
                <w:attr w:name="HasSpace" w:val="False"/>
                <w:attr w:name="SourceValue" w:val="5"/>
                <w:attr w:name="UnitName" w:val="m"/>
              </w:smartTagPr>
              <w:r w:rsidRPr="00922558">
                <w:rPr>
                  <w:sz w:val="21"/>
                </w:rPr>
                <w:t>5m</w:t>
              </w:r>
            </w:smartTag>
            <w:r w:rsidRPr="00922558">
              <w:rPr>
                <w:sz w:val="21"/>
              </w:rPr>
              <w:t>。</w:t>
            </w:r>
          </w:p>
        </w:tc>
        <w:tc>
          <w:tcPr>
            <w:tcW w:w="927" w:type="pct"/>
            <w:vAlign w:val="center"/>
          </w:tcPr>
          <w:p w14:paraId="36EDA711" w14:textId="77777777" w:rsidR="00EB3FC2" w:rsidRPr="00922558" w:rsidRDefault="00EB3FC2" w:rsidP="00B12CF5">
            <w:pPr>
              <w:widowControl w:val="0"/>
              <w:spacing w:line="240" w:lineRule="auto"/>
              <w:ind w:firstLineChars="0" w:firstLine="0"/>
              <w:jc w:val="center"/>
              <w:rPr>
                <w:bCs/>
                <w:sz w:val="21"/>
              </w:rPr>
            </w:pPr>
            <w:r w:rsidRPr="00922558">
              <w:rPr>
                <w:bCs/>
                <w:sz w:val="21"/>
              </w:rPr>
              <w:t>GB50183-2004</w:t>
            </w:r>
            <w:smartTag w:uri="urn:schemas-microsoft-com:office:smarttags" w:element="chsdate">
              <w:smartTagPr>
                <w:attr w:name="IsROCDate" w:val="False"/>
                <w:attr w:name="IsLunarDate" w:val="False"/>
                <w:attr w:name="Day" w:val="30"/>
                <w:attr w:name="Month" w:val="12"/>
                <w:attr w:name="Year" w:val="1899"/>
              </w:smartTagPr>
            </w:smartTag>
          </w:p>
          <w:p w14:paraId="562F16A2" w14:textId="77777777" w:rsidR="00EB3FC2" w:rsidRPr="00922558" w:rsidRDefault="00EB3FC2" w:rsidP="00B12CF5">
            <w:pPr>
              <w:widowControl w:val="0"/>
              <w:spacing w:line="240" w:lineRule="auto"/>
              <w:ind w:firstLineChars="0" w:firstLine="0"/>
              <w:jc w:val="center"/>
              <w:rPr>
                <w:sz w:val="21"/>
              </w:rPr>
            </w:pPr>
            <w:r w:rsidRPr="00922558">
              <w:rPr>
                <w:bCs/>
                <w:sz w:val="21"/>
              </w:rPr>
              <w:t>5</w:t>
            </w:r>
            <w:r w:rsidRPr="00922558">
              <w:rPr>
                <w:sz w:val="21"/>
              </w:rPr>
              <w:t>.1.7</w:t>
            </w:r>
          </w:p>
        </w:tc>
        <w:tc>
          <w:tcPr>
            <w:tcW w:w="1027" w:type="pct"/>
            <w:vAlign w:val="center"/>
          </w:tcPr>
          <w:p w14:paraId="67842E6C" w14:textId="77777777" w:rsidR="00EB3FC2" w:rsidRPr="00922558" w:rsidRDefault="00EB3FC2" w:rsidP="00B12CF5">
            <w:pPr>
              <w:widowControl w:val="0"/>
              <w:spacing w:line="240" w:lineRule="auto"/>
              <w:ind w:firstLineChars="0" w:firstLine="0"/>
              <w:rPr>
                <w:bCs/>
                <w:sz w:val="21"/>
              </w:rPr>
            </w:pPr>
            <w:r w:rsidRPr="00922558">
              <w:rPr>
                <w:bCs/>
                <w:sz w:val="21"/>
              </w:rPr>
              <w:t>站场四周设置围墙，道路</w:t>
            </w:r>
            <w:r>
              <w:rPr>
                <w:rFonts w:hint="eastAsia"/>
                <w:bCs/>
                <w:sz w:val="21"/>
              </w:rPr>
              <w:t>、设备</w:t>
            </w:r>
            <w:r w:rsidRPr="00922558">
              <w:rPr>
                <w:bCs/>
                <w:sz w:val="21"/>
              </w:rPr>
              <w:t>与围墙间距满足要求</w:t>
            </w:r>
            <w:r>
              <w:rPr>
                <w:rFonts w:hint="eastAsia"/>
                <w:bCs/>
                <w:sz w:val="21"/>
              </w:rPr>
              <w:t>。</w:t>
            </w:r>
          </w:p>
        </w:tc>
        <w:tc>
          <w:tcPr>
            <w:tcW w:w="381" w:type="pct"/>
            <w:vAlign w:val="center"/>
          </w:tcPr>
          <w:p w14:paraId="54F5E2D0" w14:textId="77777777" w:rsidR="00EB3FC2" w:rsidRPr="00922558" w:rsidRDefault="00EB3FC2" w:rsidP="00B12CF5">
            <w:pPr>
              <w:widowControl w:val="0"/>
              <w:spacing w:line="240" w:lineRule="auto"/>
              <w:ind w:firstLineChars="0" w:firstLine="0"/>
              <w:jc w:val="center"/>
              <w:rPr>
                <w:bCs/>
                <w:sz w:val="21"/>
              </w:rPr>
            </w:pPr>
            <w:r w:rsidRPr="00922558">
              <w:rPr>
                <w:b/>
                <w:bCs/>
                <w:sz w:val="21"/>
              </w:rPr>
              <w:t>√</w:t>
            </w:r>
          </w:p>
        </w:tc>
      </w:tr>
      <w:tr w:rsidR="00EB3FC2" w:rsidRPr="00922558" w14:paraId="70673541" w14:textId="77777777" w:rsidTr="00D67323">
        <w:trPr>
          <w:jc w:val="center"/>
        </w:trPr>
        <w:tc>
          <w:tcPr>
            <w:tcW w:w="410" w:type="pct"/>
            <w:vAlign w:val="center"/>
          </w:tcPr>
          <w:p w14:paraId="6038E7A3" w14:textId="77777777" w:rsidR="00EB3FC2" w:rsidRPr="00922558" w:rsidRDefault="00EB3FC2">
            <w:pPr>
              <w:pStyle w:val="afff0"/>
              <w:widowControl w:val="0"/>
              <w:numPr>
                <w:ilvl w:val="0"/>
                <w:numId w:val="26"/>
              </w:numPr>
              <w:spacing w:line="240" w:lineRule="auto"/>
              <w:ind w:left="0" w:firstLineChars="0" w:firstLine="0"/>
              <w:jc w:val="center"/>
              <w:rPr>
                <w:sz w:val="21"/>
              </w:rPr>
            </w:pPr>
          </w:p>
        </w:tc>
        <w:tc>
          <w:tcPr>
            <w:tcW w:w="2255" w:type="pct"/>
            <w:vAlign w:val="center"/>
          </w:tcPr>
          <w:p w14:paraId="021B3FD8" w14:textId="77777777" w:rsidR="00EB3FC2" w:rsidRPr="00922558" w:rsidRDefault="00EB3FC2" w:rsidP="00B12CF5">
            <w:pPr>
              <w:widowControl w:val="0"/>
              <w:spacing w:line="240" w:lineRule="auto"/>
              <w:ind w:firstLineChars="0" w:firstLine="0"/>
              <w:jc w:val="left"/>
              <w:rPr>
                <w:sz w:val="21"/>
              </w:rPr>
            </w:pPr>
            <w:r w:rsidRPr="00922558">
              <w:rPr>
                <w:rFonts w:hint="eastAsia"/>
                <w:sz w:val="21"/>
              </w:rPr>
              <w:t>石油天然气站场内的绿化，应符合下列规定：</w:t>
            </w:r>
          </w:p>
          <w:p w14:paraId="6A6CFCF6" w14:textId="77777777" w:rsidR="00EB3FC2" w:rsidRPr="00922558" w:rsidRDefault="00EB3FC2" w:rsidP="00B12CF5">
            <w:pPr>
              <w:widowControl w:val="0"/>
              <w:spacing w:line="240" w:lineRule="auto"/>
              <w:ind w:firstLineChars="0" w:firstLine="0"/>
              <w:jc w:val="left"/>
              <w:rPr>
                <w:sz w:val="21"/>
              </w:rPr>
            </w:pPr>
            <w:r w:rsidRPr="00922558">
              <w:rPr>
                <w:rFonts w:hint="eastAsia"/>
                <w:sz w:val="21"/>
              </w:rPr>
              <w:t xml:space="preserve">1 </w:t>
            </w:r>
            <w:r w:rsidRPr="00922558">
              <w:rPr>
                <w:rFonts w:hint="eastAsia"/>
                <w:sz w:val="21"/>
              </w:rPr>
              <w:t>生产区不应种植含油脂多的树木，宜选择含水分较多的树种。</w:t>
            </w:r>
          </w:p>
          <w:p w14:paraId="72314BBF" w14:textId="77777777" w:rsidR="00EB3FC2" w:rsidRPr="00922558" w:rsidRDefault="00EB3FC2" w:rsidP="00B12CF5">
            <w:pPr>
              <w:widowControl w:val="0"/>
              <w:spacing w:line="240" w:lineRule="auto"/>
              <w:ind w:firstLineChars="0" w:firstLine="0"/>
              <w:jc w:val="left"/>
              <w:rPr>
                <w:sz w:val="21"/>
              </w:rPr>
            </w:pPr>
            <w:r w:rsidRPr="00922558">
              <w:rPr>
                <w:rFonts w:hint="eastAsia"/>
                <w:sz w:val="21"/>
              </w:rPr>
              <w:t xml:space="preserve">2 </w:t>
            </w:r>
            <w:r w:rsidRPr="00922558">
              <w:rPr>
                <w:rFonts w:hint="eastAsia"/>
                <w:sz w:val="21"/>
              </w:rPr>
              <w:t>工艺装置区或甲、乙类油品储罐组与其周围的消防车道之间，不应种植树木。</w:t>
            </w:r>
          </w:p>
          <w:p w14:paraId="6833E22F" w14:textId="77777777" w:rsidR="00EB3FC2" w:rsidRPr="00922558" w:rsidRDefault="00EB3FC2" w:rsidP="00B12CF5">
            <w:pPr>
              <w:widowControl w:val="0"/>
              <w:spacing w:line="240" w:lineRule="auto"/>
              <w:ind w:firstLineChars="0" w:firstLine="0"/>
              <w:jc w:val="left"/>
              <w:rPr>
                <w:sz w:val="21"/>
              </w:rPr>
            </w:pPr>
            <w:r w:rsidRPr="00922558">
              <w:rPr>
                <w:rFonts w:hint="eastAsia"/>
                <w:sz w:val="21"/>
              </w:rPr>
              <w:t xml:space="preserve">3 </w:t>
            </w:r>
            <w:r w:rsidRPr="00922558">
              <w:rPr>
                <w:rFonts w:hint="eastAsia"/>
                <w:sz w:val="21"/>
              </w:rPr>
              <w:t>在油品储罐组内地面及土筑防火堤坡面可植生长高度不超过</w:t>
            </w:r>
            <w:r w:rsidRPr="00922558">
              <w:rPr>
                <w:rFonts w:hint="eastAsia"/>
                <w:sz w:val="21"/>
              </w:rPr>
              <w:t>0.15m</w:t>
            </w:r>
            <w:r w:rsidRPr="00922558">
              <w:rPr>
                <w:rFonts w:hint="eastAsia"/>
                <w:sz w:val="21"/>
              </w:rPr>
              <w:t>、四级常绿的草皮。</w:t>
            </w:r>
          </w:p>
          <w:p w14:paraId="29791265" w14:textId="77777777" w:rsidR="00EB3FC2" w:rsidRPr="00922558" w:rsidRDefault="00EB3FC2" w:rsidP="00B12CF5">
            <w:pPr>
              <w:widowControl w:val="0"/>
              <w:spacing w:line="240" w:lineRule="auto"/>
              <w:ind w:firstLineChars="0" w:firstLine="0"/>
              <w:jc w:val="left"/>
              <w:rPr>
                <w:sz w:val="21"/>
              </w:rPr>
            </w:pPr>
            <w:r w:rsidRPr="00922558">
              <w:rPr>
                <w:rFonts w:hint="eastAsia"/>
                <w:sz w:val="21"/>
              </w:rPr>
              <w:t xml:space="preserve">4 </w:t>
            </w:r>
            <w:r w:rsidRPr="00922558">
              <w:rPr>
                <w:rFonts w:hint="eastAsia"/>
                <w:sz w:val="21"/>
              </w:rPr>
              <w:t>液化石油气罐组防火堤或防护墙内严禁绿化。</w:t>
            </w:r>
          </w:p>
          <w:p w14:paraId="24C3870F" w14:textId="77777777" w:rsidR="00EB3FC2" w:rsidRPr="00922558" w:rsidRDefault="00EB3FC2" w:rsidP="00B12CF5">
            <w:pPr>
              <w:widowControl w:val="0"/>
              <w:spacing w:line="240" w:lineRule="auto"/>
              <w:ind w:firstLineChars="0" w:firstLine="0"/>
              <w:jc w:val="left"/>
              <w:rPr>
                <w:sz w:val="21"/>
              </w:rPr>
            </w:pPr>
            <w:r w:rsidRPr="00922558">
              <w:rPr>
                <w:rFonts w:hint="eastAsia"/>
                <w:sz w:val="21"/>
              </w:rPr>
              <w:t xml:space="preserve">5 </w:t>
            </w:r>
            <w:r w:rsidRPr="00922558">
              <w:rPr>
                <w:rFonts w:hint="eastAsia"/>
                <w:sz w:val="21"/>
              </w:rPr>
              <w:t>站场内的绿化不应妨碍消防操作</w:t>
            </w:r>
            <w:r w:rsidRPr="00922558">
              <w:rPr>
                <w:sz w:val="21"/>
              </w:rPr>
              <w:t>。</w:t>
            </w:r>
          </w:p>
        </w:tc>
        <w:tc>
          <w:tcPr>
            <w:tcW w:w="927" w:type="pct"/>
            <w:vAlign w:val="center"/>
          </w:tcPr>
          <w:p w14:paraId="7C21002B" w14:textId="77777777" w:rsidR="00EB3FC2" w:rsidRPr="00922558" w:rsidRDefault="00EB3FC2" w:rsidP="00B12CF5">
            <w:pPr>
              <w:widowControl w:val="0"/>
              <w:spacing w:line="240" w:lineRule="auto"/>
              <w:ind w:firstLineChars="0" w:firstLine="0"/>
              <w:jc w:val="center"/>
              <w:rPr>
                <w:bCs/>
                <w:sz w:val="21"/>
              </w:rPr>
            </w:pPr>
            <w:r w:rsidRPr="00922558">
              <w:rPr>
                <w:bCs/>
                <w:sz w:val="21"/>
              </w:rPr>
              <w:t>GB50183-2004</w:t>
            </w:r>
            <w:smartTag w:uri="urn:schemas-microsoft-com:office:smarttags" w:element="chsdate">
              <w:smartTagPr>
                <w:attr w:name="IsROCDate" w:val="False"/>
                <w:attr w:name="IsLunarDate" w:val="False"/>
                <w:attr w:name="Day" w:val="30"/>
                <w:attr w:name="Month" w:val="12"/>
                <w:attr w:name="Year" w:val="1899"/>
              </w:smartTagPr>
            </w:smartTag>
          </w:p>
          <w:p w14:paraId="19107AE4" w14:textId="77777777" w:rsidR="00EB3FC2" w:rsidRPr="00922558" w:rsidRDefault="00EB3FC2" w:rsidP="00B12CF5">
            <w:pPr>
              <w:widowControl w:val="0"/>
              <w:spacing w:line="240" w:lineRule="auto"/>
              <w:ind w:firstLineChars="0" w:firstLine="0"/>
              <w:jc w:val="center"/>
              <w:rPr>
                <w:bCs/>
                <w:sz w:val="21"/>
              </w:rPr>
            </w:pPr>
            <w:r w:rsidRPr="00922558">
              <w:rPr>
                <w:sz w:val="21"/>
              </w:rPr>
              <w:t>5.1.8</w:t>
            </w:r>
          </w:p>
        </w:tc>
        <w:tc>
          <w:tcPr>
            <w:tcW w:w="1027" w:type="pct"/>
            <w:vAlign w:val="center"/>
          </w:tcPr>
          <w:p w14:paraId="28474DAD" w14:textId="77777777" w:rsidR="00EB3FC2" w:rsidRPr="00922558" w:rsidRDefault="00EB3FC2" w:rsidP="00B12CF5">
            <w:pPr>
              <w:widowControl w:val="0"/>
              <w:spacing w:line="240" w:lineRule="auto"/>
              <w:ind w:firstLineChars="0" w:firstLine="0"/>
              <w:rPr>
                <w:bCs/>
                <w:sz w:val="21"/>
              </w:rPr>
            </w:pPr>
            <w:r w:rsidRPr="00922558">
              <w:rPr>
                <w:bCs/>
                <w:sz w:val="21"/>
              </w:rPr>
              <w:t>站内绿化满足要求</w:t>
            </w:r>
            <w:r>
              <w:rPr>
                <w:rFonts w:hint="eastAsia"/>
                <w:bCs/>
                <w:sz w:val="21"/>
              </w:rPr>
              <w:t>。</w:t>
            </w:r>
          </w:p>
        </w:tc>
        <w:tc>
          <w:tcPr>
            <w:tcW w:w="381" w:type="pct"/>
            <w:vAlign w:val="center"/>
          </w:tcPr>
          <w:p w14:paraId="527BBF50" w14:textId="77777777" w:rsidR="00EB3FC2" w:rsidRPr="00922558" w:rsidRDefault="00EB3FC2" w:rsidP="00B12CF5">
            <w:pPr>
              <w:widowControl w:val="0"/>
              <w:spacing w:line="240" w:lineRule="auto"/>
              <w:ind w:firstLineChars="0" w:firstLine="0"/>
              <w:jc w:val="center"/>
              <w:rPr>
                <w:bCs/>
                <w:sz w:val="21"/>
              </w:rPr>
            </w:pPr>
            <w:r w:rsidRPr="00922558">
              <w:rPr>
                <w:b/>
                <w:bCs/>
                <w:sz w:val="21"/>
              </w:rPr>
              <w:t>√</w:t>
            </w:r>
          </w:p>
        </w:tc>
      </w:tr>
      <w:tr w:rsidR="00EB3FC2" w:rsidRPr="00922558" w14:paraId="6F6E062D" w14:textId="77777777" w:rsidTr="00D67323">
        <w:trPr>
          <w:jc w:val="center"/>
        </w:trPr>
        <w:tc>
          <w:tcPr>
            <w:tcW w:w="410" w:type="pct"/>
            <w:vAlign w:val="center"/>
          </w:tcPr>
          <w:p w14:paraId="4272EC9C" w14:textId="77777777" w:rsidR="00EB3FC2" w:rsidRPr="00922558" w:rsidRDefault="00EB3FC2">
            <w:pPr>
              <w:pStyle w:val="afff0"/>
              <w:widowControl w:val="0"/>
              <w:numPr>
                <w:ilvl w:val="0"/>
                <w:numId w:val="26"/>
              </w:numPr>
              <w:spacing w:line="240" w:lineRule="auto"/>
              <w:ind w:left="0" w:firstLineChars="0" w:firstLine="0"/>
              <w:jc w:val="center"/>
              <w:rPr>
                <w:sz w:val="21"/>
              </w:rPr>
            </w:pPr>
          </w:p>
        </w:tc>
        <w:tc>
          <w:tcPr>
            <w:tcW w:w="2255" w:type="pct"/>
            <w:vAlign w:val="center"/>
          </w:tcPr>
          <w:p w14:paraId="4DEBE906" w14:textId="77777777" w:rsidR="00EB3FC2" w:rsidRPr="00922558" w:rsidRDefault="00EB3FC2" w:rsidP="00B12CF5">
            <w:pPr>
              <w:widowControl w:val="0"/>
              <w:spacing w:line="240" w:lineRule="auto"/>
              <w:ind w:firstLineChars="0" w:firstLine="0"/>
              <w:jc w:val="left"/>
              <w:rPr>
                <w:sz w:val="21"/>
              </w:rPr>
            </w:pPr>
            <w:r w:rsidRPr="00922558">
              <w:rPr>
                <w:rFonts w:hint="eastAsia"/>
                <w:sz w:val="21"/>
              </w:rPr>
              <w:t>一、二、三、四级石油天然气站场内总平面布置的防火间距除另有规定外，应不小于表</w:t>
            </w:r>
            <w:r w:rsidRPr="00922558">
              <w:rPr>
                <w:rFonts w:hint="eastAsia"/>
                <w:sz w:val="21"/>
              </w:rPr>
              <w:t>5.2.1</w:t>
            </w:r>
            <w:r w:rsidRPr="00922558">
              <w:rPr>
                <w:rFonts w:hint="eastAsia"/>
                <w:sz w:val="21"/>
              </w:rPr>
              <w:t>的规定。</w:t>
            </w:r>
          </w:p>
          <w:p w14:paraId="6E57688A" w14:textId="77777777" w:rsidR="00EB3FC2" w:rsidRPr="00922558" w:rsidRDefault="00EB3FC2" w:rsidP="00B12CF5">
            <w:pPr>
              <w:widowControl w:val="0"/>
              <w:spacing w:line="240" w:lineRule="auto"/>
              <w:ind w:firstLineChars="0" w:firstLine="0"/>
              <w:jc w:val="left"/>
              <w:rPr>
                <w:sz w:val="21"/>
              </w:rPr>
            </w:pPr>
            <w:r>
              <w:rPr>
                <w:rFonts w:hint="eastAsia"/>
                <w:sz w:val="21"/>
              </w:rPr>
              <w:t>≤</w:t>
            </w:r>
            <w:r>
              <w:rPr>
                <w:rFonts w:hint="eastAsia"/>
                <w:sz w:val="21"/>
              </w:rPr>
              <w:t>1</w:t>
            </w:r>
            <w:r w:rsidRPr="00922558">
              <w:rPr>
                <w:sz w:val="21"/>
              </w:rPr>
              <w:t>000</w:t>
            </w:r>
            <w:r w:rsidRPr="00922558">
              <w:rPr>
                <w:rFonts w:hint="eastAsia"/>
                <w:sz w:val="21"/>
              </w:rPr>
              <w:t>m</w:t>
            </w:r>
            <w:r w:rsidRPr="00922558">
              <w:rPr>
                <w:rFonts w:hint="eastAsia"/>
                <w:sz w:val="21"/>
              </w:rPr>
              <w:t>³</w:t>
            </w:r>
            <w:r>
              <w:rPr>
                <w:rFonts w:hint="eastAsia"/>
                <w:sz w:val="21"/>
              </w:rPr>
              <w:t>固定</w:t>
            </w:r>
            <w:r w:rsidRPr="00922558">
              <w:rPr>
                <w:rFonts w:hint="eastAsia"/>
                <w:sz w:val="21"/>
              </w:rPr>
              <w:t>顶罐：</w:t>
            </w:r>
          </w:p>
          <w:p w14:paraId="2A525C69" w14:textId="77777777" w:rsidR="00EB3FC2" w:rsidRPr="00922558" w:rsidRDefault="00EB3FC2" w:rsidP="00B12CF5">
            <w:pPr>
              <w:widowControl w:val="0"/>
              <w:spacing w:line="240" w:lineRule="auto"/>
              <w:ind w:firstLineChars="0" w:firstLine="0"/>
              <w:jc w:val="left"/>
              <w:rPr>
                <w:sz w:val="21"/>
              </w:rPr>
            </w:pPr>
            <w:r w:rsidRPr="00922558">
              <w:rPr>
                <w:sz w:val="21"/>
              </w:rPr>
              <w:t>距离加热炉不小于</w:t>
            </w:r>
            <w:r w:rsidRPr="00922558">
              <w:rPr>
                <w:sz w:val="21"/>
              </w:rPr>
              <w:t>30m</w:t>
            </w:r>
            <w:r w:rsidRPr="00922558">
              <w:rPr>
                <w:rFonts w:hint="eastAsia"/>
                <w:sz w:val="21"/>
              </w:rPr>
              <w:t>；</w:t>
            </w:r>
          </w:p>
          <w:p w14:paraId="34AFFFBD" w14:textId="368F2F60" w:rsidR="00EB3FC2" w:rsidRPr="00922558" w:rsidRDefault="00EB3FC2" w:rsidP="00B12CF5">
            <w:pPr>
              <w:widowControl w:val="0"/>
              <w:spacing w:line="240" w:lineRule="auto"/>
              <w:ind w:firstLineChars="0" w:firstLine="0"/>
              <w:jc w:val="left"/>
              <w:rPr>
                <w:sz w:val="21"/>
              </w:rPr>
            </w:pPr>
            <w:r w:rsidRPr="00922558">
              <w:rPr>
                <w:sz w:val="21"/>
              </w:rPr>
              <w:t>距离</w:t>
            </w:r>
            <w:r w:rsidRPr="00922558">
              <w:rPr>
                <w:rFonts w:hint="eastAsia"/>
                <w:sz w:val="21"/>
              </w:rPr>
              <w:t>甲、乙类厂房和密闭工艺装置</w:t>
            </w:r>
            <w:r w:rsidR="00500C3A">
              <w:rPr>
                <w:rFonts w:hint="eastAsia"/>
                <w:sz w:val="21"/>
              </w:rPr>
              <w:t>不</w:t>
            </w:r>
            <w:r w:rsidRPr="00922558">
              <w:rPr>
                <w:rFonts w:hint="eastAsia"/>
                <w:sz w:val="21"/>
              </w:rPr>
              <w:t>小于</w:t>
            </w:r>
            <w:r>
              <w:rPr>
                <w:sz w:val="21"/>
              </w:rPr>
              <w:t>15</w:t>
            </w:r>
            <w:r w:rsidRPr="00922558">
              <w:rPr>
                <w:rFonts w:hint="eastAsia"/>
                <w:sz w:val="21"/>
              </w:rPr>
              <w:t>m</w:t>
            </w:r>
            <w:r w:rsidRPr="00922558">
              <w:rPr>
                <w:rFonts w:hint="eastAsia"/>
                <w:sz w:val="21"/>
              </w:rPr>
              <w:t>；</w:t>
            </w:r>
          </w:p>
          <w:p w14:paraId="5EF2B619" w14:textId="77777777" w:rsidR="00EB3FC2" w:rsidRPr="00922558" w:rsidRDefault="00EB3FC2" w:rsidP="00B12CF5">
            <w:pPr>
              <w:widowControl w:val="0"/>
              <w:spacing w:line="240" w:lineRule="auto"/>
              <w:ind w:firstLineChars="0" w:firstLine="0"/>
              <w:jc w:val="left"/>
              <w:rPr>
                <w:sz w:val="21"/>
              </w:rPr>
            </w:pPr>
            <w:r w:rsidRPr="00922558">
              <w:rPr>
                <w:rFonts w:hint="eastAsia"/>
                <w:sz w:val="21"/>
              </w:rPr>
              <w:t>距离锅炉房不小于</w:t>
            </w:r>
            <w:r w:rsidRPr="00922558">
              <w:rPr>
                <w:rFonts w:hint="eastAsia"/>
                <w:sz w:val="21"/>
              </w:rPr>
              <w:t>3</w:t>
            </w:r>
            <w:r w:rsidRPr="00922558">
              <w:rPr>
                <w:sz w:val="21"/>
              </w:rPr>
              <w:t>5</w:t>
            </w:r>
            <w:r w:rsidRPr="00922558">
              <w:rPr>
                <w:rFonts w:hint="eastAsia"/>
                <w:sz w:val="21"/>
              </w:rPr>
              <w:t>m</w:t>
            </w:r>
            <w:r w:rsidRPr="00922558">
              <w:rPr>
                <w:rFonts w:hint="eastAsia"/>
                <w:sz w:val="21"/>
              </w:rPr>
              <w:t>；</w:t>
            </w:r>
          </w:p>
          <w:p w14:paraId="2040BF04" w14:textId="77777777" w:rsidR="00EB3FC2" w:rsidRPr="00922558" w:rsidRDefault="00EB3FC2" w:rsidP="00B12CF5">
            <w:pPr>
              <w:widowControl w:val="0"/>
              <w:spacing w:line="240" w:lineRule="auto"/>
              <w:ind w:firstLineChars="0" w:firstLine="0"/>
              <w:jc w:val="left"/>
              <w:rPr>
                <w:sz w:val="21"/>
              </w:rPr>
            </w:pPr>
            <w:r w:rsidRPr="00922558">
              <w:rPr>
                <w:sz w:val="21"/>
              </w:rPr>
              <w:t>距</w:t>
            </w:r>
            <w:r w:rsidRPr="00922558">
              <w:rPr>
                <w:rFonts w:hint="eastAsia"/>
                <w:sz w:val="21"/>
              </w:rPr>
              <w:t>离</w:t>
            </w:r>
            <w:r w:rsidRPr="00922558">
              <w:rPr>
                <w:sz w:val="21"/>
              </w:rPr>
              <w:t>全厂性重要设施不小于</w:t>
            </w:r>
            <w:r w:rsidRPr="00922558">
              <w:rPr>
                <w:sz w:val="21"/>
              </w:rPr>
              <w:t>30m</w:t>
            </w:r>
            <w:r w:rsidRPr="00922558">
              <w:rPr>
                <w:rFonts w:hint="eastAsia"/>
                <w:sz w:val="21"/>
              </w:rPr>
              <w:t>；</w:t>
            </w:r>
          </w:p>
          <w:p w14:paraId="6EECBF70" w14:textId="77777777" w:rsidR="00EB3FC2" w:rsidRPr="00922558" w:rsidRDefault="00EB3FC2" w:rsidP="00B12CF5">
            <w:pPr>
              <w:widowControl w:val="0"/>
              <w:spacing w:line="240" w:lineRule="auto"/>
              <w:ind w:firstLineChars="0" w:firstLine="0"/>
              <w:jc w:val="left"/>
              <w:rPr>
                <w:sz w:val="21"/>
              </w:rPr>
            </w:pPr>
            <w:r w:rsidRPr="00922558">
              <w:rPr>
                <w:sz w:val="21"/>
              </w:rPr>
              <w:t>距离辅助生产厂房</w:t>
            </w:r>
            <w:r w:rsidRPr="00922558">
              <w:rPr>
                <w:rFonts w:hint="eastAsia"/>
                <w:sz w:val="21"/>
              </w:rPr>
              <w:t>和辅助生产设施、</w:t>
            </w:r>
            <w:r w:rsidRPr="00922558">
              <w:rPr>
                <w:rFonts w:hint="eastAsia"/>
                <w:sz w:val="21"/>
              </w:rPr>
              <w:t>1</w:t>
            </w:r>
            <w:r w:rsidRPr="00922558">
              <w:rPr>
                <w:sz w:val="21"/>
              </w:rPr>
              <w:t>0</w:t>
            </w:r>
            <w:r w:rsidRPr="00922558">
              <w:rPr>
                <w:rFonts w:hint="eastAsia"/>
                <w:sz w:val="21"/>
              </w:rPr>
              <w:t>k</w:t>
            </w:r>
            <w:r w:rsidRPr="00922558">
              <w:rPr>
                <w:sz w:val="21"/>
              </w:rPr>
              <w:t>V</w:t>
            </w:r>
            <w:r w:rsidRPr="00922558">
              <w:rPr>
                <w:rFonts w:hint="eastAsia"/>
                <w:sz w:val="21"/>
              </w:rPr>
              <w:t>及以下户外变压器</w:t>
            </w:r>
            <w:r w:rsidRPr="00922558">
              <w:rPr>
                <w:sz w:val="21"/>
              </w:rPr>
              <w:t>不小于</w:t>
            </w:r>
            <w:r w:rsidRPr="00922558">
              <w:rPr>
                <w:sz w:val="21"/>
              </w:rPr>
              <w:t>2</w:t>
            </w:r>
            <w:r>
              <w:rPr>
                <w:sz w:val="21"/>
              </w:rPr>
              <w:t>0</w:t>
            </w:r>
            <w:r w:rsidRPr="00922558">
              <w:rPr>
                <w:sz w:val="21"/>
              </w:rPr>
              <w:t>m</w:t>
            </w:r>
            <w:r w:rsidRPr="00922558">
              <w:rPr>
                <w:rFonts w:hint="eastAsia"/>
                <w:sz w:val="21"/>
              </w:rPr>
              <w:t>。</w:t>
            </w:r>
          </w:p>
        </w:tc>
        <w:tc>
          <w:tcPr>
            <w:tcW w:w="927" w:type="pct"/>
            <w:vMerge w:val="restart"/>
            <w:vAlign w:val="center"/>
          </w:tcPr>
          <w:p w14:paraId="0B79145E" w14:textId="77777777" w:rsidR="00EB3FC2" w:rsidRPr="00922558" w:rsidRDefault="00EB3FC2" w:rsidP="00B12CF5">
            <w:pPr>
              <w:widowControl w:val="0"/>
              <w:spacing w:line="240" w:lineRule="auto"/>
              <w:ind w:firstLineChars="0" w:firstLine="0"/>
              <w:jc w:val="center"/>
              <w:rPr>
                <w:bCs/>
                <w:sz w:val="21"/>
              </w:rPr>
            </w:pPr>
            <w:r w:rsidRPr="00922558">
              <w:rPr>
                <w:bCs/>
                <w:sz w:val="21"/>
              </w:rPr>
              <w:t>GB50183-2004</w:t>
            </w:r>
          </w:p>
          <w:p w14:paraId="3F0F042F" w14:textId="77777777" w:rsidR="00EB3FC2" w:rsidRPr="00922558" w:rsidRDefault="00EB3FC2" w:rsidP="00B12CF5">
            <w:pPr>
              <w:widowControl w:val="0"/>
              <w:spacing w:line="240" w:lineRule="auto"/>
              <w:ind w:firstLineChars="0" w:firstLine="0"/>
              <w:jc w:val="center"/>
              <w:rPr>
                <w:bCs/>
                <w:sz w:val="21"/>
              </w:rPr>
            </w:pPr>
            <w:r w:rsidRPr="00922558">
              <w:rPr>
                <w:sz w:val="21"/>
              </w:rPr>
              <w:t>5.2.1</w:t>
            </w:r>
          </w:p>
        </w:tc>
        <w:tc>
          <w:tcPr>
            <w:tcW w:w="1027" w:type="pct"/>
            <w:vAlign w:val="center"/>
          </w:tcPr>
          <w:p w14:paraId="3E205518" w14:textId="383CBBA3" w:rsidR="00EB3FC2" w:rsidRPr="00922558" w:rsidRDefault="00EB3FC2" w:rsidP="00B12CF5">
            <w:pPr>
              <w:widowControl w:val="0"/>
              <w:spacing w:line="240" w:lineRule="auto"/>
              <w:ind w:firstLineChars="0" w:firstLine="0"/>
              <w:rPr>
                <w:bCs/>
                <w:sz w:val="21"/>
              </w:rPr>
            </w:pPr>
            <w:r>
              <w:rPr>
                <w:rFonts w:hint="eastAsia"/>
                <w:bCs/>
                <w:sz w:val="21"/>
              </w:rPr>
              <w:t>油罐</w:t>
            </w:r>
            <w:r w:rsidRPr="00922558">
              <w:rPr>
                <w:bCs/>
                <w:sz w:val="21"/>
              </w:rPr>
              <w:t>距离最近加热炉</w:t>
            </w:r>
            <w:r w:rsidR="00EE5B0B">
              <w:rPr>
                <w:bCs/>
                <w:sz w:val="21"/>
              </w:rPr>
              <w:t>76</w:t>
            </w:r>
            <w:r w:rsidRPr="00922558">
              <w:rPr>
                <w:bCs/>
                <w:sz w:val="21"/>
              </w:rPr>
              <w:t>m</w:t>
            </w:r>
            <w:r w:rsidRPr="00922558">
              <w:rPr>
                <w:rFonts w:hint="eastAsia"/>
                <w:bCs/>
                <w:sz w:val="21"/>
              </w:rPr>
              <w:t>；</w:t>
            </w:r>
            <w:r>
              <w:rPr>
                <w:rFonts w:hint="eastAsia"/>
                <w:bCs/>
                <w:sz w:val="21"/>
              </w:rPr>
              <w:t>距输油泵房</w:t>
            </w:r>
            <w:r>
              <w:rPr>
                <w:rFonts w:hint="eastAsia"/>
                <w:bCs/>
                <w:sz w:val="21"/>
              </w:rPr>
              <w:t>3</w:t>
            </w:r>
            <w:r w:rsidR="00EE5B0B">
              <w:rPr>
                <w:bCs/>
                <w:sz w:val="21"/>
              </w:rPr>
              <w:t>3</w:t>
            </w:r>
            <w:r>
              <w:rPr>
                <w:rFonts w:hint="eastAsia"/>
                <w:bCs/>
                <w:sz w:val="21"/>
              </w:rPr>
              <w:t>m</w:t>
            </w:r>
            <w:r w:rsidRPr="00922558">
              <w:rPr>
                <w:bCs/>
                <w:sz w:val="21"/>
              </w:rPr>
              <w:t>，</w:t>
            </w:r>
            <w:r w:rsidR="00EE5B0B">
              <w:rPr>
                <w:rFonts w:hint="eastAsia"/>
                <w:bCs/>
                <w:sz w:val="21"/>
              </w:rPr>
              <w:t>距</w:t>
            </w:r>
            <w:r>
              <w:rPr>
                <w:rFonts w:hint="eastAsia"/>
                <w:bCs/>
                <w:sz w:val="21"/>
              </w:rPr>
              <w:t>中控</w:t>
            </w:r>
            <w:r w:rsidRPr="00922558">
              <w:rPr>
                <w:bCs/>
                <w:sz w:val="21"/>
              </w:rPr>
              <w:t>室</w:t>
            </w:r>
            <w:r w:rsidR="00EE5B0B">
              <w:rPr>
                <w:bCs/>
                <w:sz w:val="21"/>
              </w:rPr>
              <w:t>110</w:t>
            </w:r>
            <w:r w:rsidRPr="00922558">
              <w:rPr>
                <w:bCs/>
                <w:sz w:val="21"/>
              </w:rPr>
              <w:t>m</w:t>
            </w:r>
            <w:r>
              <w:rPr>
                <w:rFonts w:hint="eastAsia"/>
                <w:bCs/>
                <w:sz w:val="21"/>
              </w:rPr>
              <w:t>。</w:t>
            </w:r>
          </w:p>
        </w:tc>
        <w:tc>
          <w:tcPr>
            <w:tcW w:w="381" w:type="pct"/>
            <w:vAlign w:val="center"/>
          </w:tcPr>
          <w:p w14:paraId="796D4146" w14:textId="77777777" w:rsidR="00EB3FC2" w:rsidRPr="00922558" w:rsidRDefault="00EB3FC2" w:rsidP="00B12CF5">
            <w:pPr>
              <w:widowControl w:val="0"/>
              <w:spacing w:line="240" w:lineRule="auto"/>
              <w:ind w:firstLineChars="0" w:firstLine="0"/>
              <w:jc w:val="center"/>
              <w:rPr>
                <w:bCs/>
                <w:sz w:val="21"/>
              </w:rPr>
            </w:pPr>
            <w:r w:rsidRPr="00922558">
              <w:rPr>
                <w:b/>
                <w:bCs/>
                <w:sz w:val="21"/>
              </w:rPr>
              <w:t>√</w:t>
            </w:r>
          </w:p>
        </w:tc>
      </w:tr>
      <w:tr w:rsidR="00EB3FC2" w:rsidRPr="00922558" w14:paraId="4AFFC506" w14:textId="77777777" w:rsidTr="00D67323">
        <w:trPr>
          <w:jc w:val="center"/>
        </w:trPr>
        <w:tc>
          <w:tcPr>
            <w:tcW w:w="410" w:type="pct"/>
            <w:vAlign w:val="center"/>
          </w:tcPr>
          <w:p w14:paraId="6AEFCDFA" w14:textId="77777777" w:rsidR="00EB3FC2" w:rsidRPr="00922558" w:rsidRDefault="00EB3FC2">
            <w:pPr>
              <w:pStyle w:val="afff0"/>
              <w:widowControl w:val="0"/>
              <w:numPr>
                <w:ilvl w:val="0"/>
                <w:numId w:val="26"/>
              </w:numPr>
              <w:spacing w:line="240" w:lineRule="auto"/>
              <w:ind w:left="0" w:firstLineChars="0" w:firstLine="0"/>
              <w:jc w:val="center"/>
              <w:rPr>
                <w:sz w:val="21"/>
              </w:rPr>
            </w:pPr>
          </w:p>
        </w:tc>
        <w:tc>
          <w:tcPr>
            <w:tcW w:w="2255" w:type="pct"/>
            <w:vAlign w:val="center"/>
          </w:tcPr>
          <w:p w14:paraId="0CBDE3BD" w14:textId="77777777" w:rsidR="00EB3FC2" w:rsidRPr="00922558" w:rsidRDefault="00EB3FC2" w:rsidP="00B12CF5">
            <w:pPr>
              <w:widowControl w:val="0"/>
              <w:autoSpaceDE w:val="0"/>
              <w:autoSpaceDN w:val="0"/>
              <w:spacing w:line="240" w:lineRule="auto"/>
              <w:ind w:firstLineChars="0" w:firstLine="0"/>
              <w:jc w:val="left"/>
              <w:rPr>
                <w:sz w:val="21"/>
              </w:rPr>
            </w:pPr>
            <w:r w:rsidRPr="00922558">
              <w:rPr>
                <w:sz w:val="21"/>
              </w:rPr>
              <w:t>有明火的密闭工艺设备及加热炉距甲类厂房和密闭工艺设备不小于</w:t>
            </w:r>
            <w:smartTag w:uri="urn:schemas-microsoft-com:office:smarttags" w:element="chmetcnv">
              <w:smartTagPr>
                <w:attr w:name="TCSC" w:val="0"/>
                <w:attr w:name="NumberType" w:val="1"/>
                <w:attr w:name="Negative" w:val="False"/>
                <w:attr w:name="HasSpace" w:val="False"/>
                <w:attr w:name="SourceValue" w:val="20"/>
                <w:attr w:name="UnitName" w:val="m"/>
              </w:smartTagPr>
              <w:r w:rsidRPr="00922558">
                <w:rPr>
                  <w:sz w:val="21"/>
                </w:rPr>
                <w:t>20m</w:t>
              </w:r>
            </w:smartTag>
            <w:r w:rsidRPr="00922558">
              <w:rPr>
                <w:rFonts w:hint="eastAsia"/>
                <w:sz w:val="21"/>
              </w:rPr>
              <w:t>。</w:t>
            </w:r>
          </w:p>
        </w:tc>
        <w:tc>
          <w:tcPr>
            <w:tcW w:w="927" w:type="pct"/>
            <w:vMerge/>
            <w:vAlign w:val="center"/>
          </w:tcPr>
          <w:p w14:paraId="6BD67D22" w14:textId="77777777" w:rsidR="00EB3FC2" w:rsidRPr="00922558" w:rsidRDefault="00EB3FC2" w:rsidP="00B12CF5">
            <w:pPr>
              <w:widowControl w:val="0"/>
              <w:spacing w:line="240" w:lineRule="auto"/>
              <w:ind w:firstLineChars="0" w:firstLine="0"/>
              <w:jc w:val="center"/>
              <w:rPr>
                <w:bCs/>
                <w:sz w:val="21"/>
              </w:rPr>
            </w:pPr>
          </w:p>
        </w:tc>
        <w:tc>
          <w:tcPr>
            <w:tcW w:w="1027" w:type="pct"/>
            <w:vAlign w:val="center"/>
          </w:tcPr>
          <w:p w14:paraId="1E8B7964" w14:textId="1D3AEEBE" w:rsidR="00EB3FC2" w:rsidRPr="00922558" w:rsidRDefault="00EB3FC2" w:rsidP="00B12CF5">
            <w:pPr>
              <w:widowControl w:val="0"/>
              <w:spacing w:line="240" w:lineRule="auto"/>
              <w:ind w:firstLineChars="0" w:firstLine="0"/>
              <w:rPr>
                <w:bCs/>
                <w:sz w:val="21"/>
              </w:rPr>
            </w:pPr>
            <w:r w:rsidRPr="00922558">
              <w:rPr>
                <w:bCs/>
                <w:sz w:val="21"/>
              </w:rPr>
              <w:t>加热炉距离输油泵房</w:t>
            </w:r>
            <w:r w:rsidR="00EE5B0B">
              <w:rPr>
                <w:bCs/>
                <w:sz w:val="21"/>
              </w:rPr>
              <w:t>23</w:t>
            </w:r>
            <w:r w:rsidRPr="00922558">
              <w:rPr>
                <w:bCs/>
                <w:sz w:val="21"/>
              </w:rPr>
              <w:t>m</w:t>
            </w:r>
            <w:r>
              <w:rPr>
                <w:rFonts w:hint="eastAsia"/>
                <w:bCs/>
                <w:sz w:val="21"/>
              </w:rPr>
              <w:t>。</w:t>
            </w:r>
          </w:p>
        </w:tc>
        <w:tc>
          <w:tcPr>
            <w:tcW w:w="381" w:type="pct"/>
            <w:vAlign w:val="center"/>
          </w:tcPr>
          <w:p w14:paraId="67BCA481" w14:textId="77777777" w:rsidR="00EB3FC2" w:rsidRPr="00922558" w:rsidRDefault="00EB3FC2" w:rsidP="00B12CF5">
            <w:pPr>
              <w:widowControl w:val="0"/>
              <w:spacing w:line="240" w:lineRule="auto"/>
              <w:ind w:firstLineChars="0" w:firstLine="0"/>
              <w:jc w:val="center"/>
              <w:rPr>
                <w:bCs/>
                <w:sz w:val="21"/>
              </w:rPr>
            </w:pPr>
            <w:r w:rsidRPr="00922558">
              <w:rPr>
                <w:b/>
                <w:bCs/>
                <w:sz w:val="21"/>
              </w:rPr>
              <w:t>√</w:t>
            </w:r>
          </w:p>
        </w:tc>
      </w:tr>
      <w:tr w:rsidR="00EB3FC2" w:rsidRPr="00922558" w14:paraId="4C0C505A" w14:textId="77777777" w:rsidTr="00D67323">
        <w:trPr>
          <w:jc w:val="center"/>
        </w:trPr>
        <w:tc>
          <w:tcPr>
            <w:tcW w:w="410" w:type="pct"/>
            <w:vAlign w:val="center"/>
          </w:tcPr>
          <w:p w14:paraId="5136610D" w14:textId="77777777" w:rsidR="00EB3FC2" w:rsidRPr="00922558" w:rsidRDefault="00EB3FC2">
            <w:pPr>
              <w:pStyle w:val="afff0"/>
              <w:widowControl w:val="0"/>
              <w:numPr>
                <w:ilvl w:val="0"/>
                <w:numId w:val="26"/>
              </w:numPr>
              <w:spacing w:line="240" w:lineRule="auto"/>
              <w:ind w:left="0" w:firstLineChars="0" w:firstLine="0"/>
              <w:jc w:val="center"/>
              <w:rPr>
                <w:sz w:val="21"/>
              </w:rPr>
            </w:pPr>
          </w:p>
        </w:tc>
        <w:tc>
          <w:tcPr>
            <w:tcW w:w="2255" w:type="pct"/>
            <w:vAlign w:val="center"/>
          </w:tcPr>
          <w:p w14:paraId="2E3622D0" w14:textId="77777777" w:rsidR="00EB3FC2" w:rsidRPr="00922558" w:rsidRDefault="00EB3FC2" w:rsidP="00B12CF5">
            <w:pPr>
              <w:widowControl w:val="0"/>
              <w:spacing w:line="240" w:lineRule="auto"/>
              <w:ind w:firstLineChars="0" w:firstLine="0"/>
              <w:jc w:val="left"/>
              <w:rPr>
                <w:sz w:val="21"/>
              </w:rPr>
            </w:pPr>
            <w:r w:rsidRPr="00922558">
              <w:rPr>
                <w:sz w:val="21"/>
              </w:rPr>
              <w:t>全厂性重要设施距甲</w:t>
            </w:r>
            <w:r w:rsidRPr="00922558">
              <w:rPr>
                <w:rFonts w:hint="eastAsia"/>
                <w:sz w:val="21"/>
              </w:rPr>
              <w:t>、乙</w:t>
            </w:r>
            <w:r w:rsidRPr="00922558">
              <w:rPr>
                <w:sz w:val="21"/>
              </w:rPr>
              <w:t>类厂房和密闭工艺设备</w:t>
            </w:r>
            <w:r w:rsidRPr="00922558">
              <w:rPr>
                <w:rFonts w:hint="eastAsia"/>
                <w:sz w:val="21"/>
              </w:rPr>
              <w:t>、</w:t>
            </w:r>
            <w:r w:rsidRPr="00922558">
              <w:rPr>
                <w:sz w:val="21"/>
              </w:rPr>
              <w:t>有明火的密闭工艺设备及加热炉不小于</w:t>
            </w:r>
            <w:r w:rsidRPr="00922558">
              <w:rPr>
                <w:sz w:val="21"/>
              </w:rPr>
              <w:t>25m</w:t>
            </w:r>
            <w:r w:rsidRPr="00922558">
              <w:rPr>
                <w:rFonts w:hint="eastAsia"/>
                <w:sz w:val="21"/>
              </w:rPr>
              <w:t>。</w:t>
            </w:r>
            <w:r w:rsidRPr="00922558">
              <w:rPr>
                <w:sz w:val="21"/>
              </w:rPr>
              <w:t xml:space="preserve"> </w:t>
            </w:r>
          </w:p>
        </w:tc>
        <w:tc>
          <w:tcPr>
            <w:tcW w:w="927" w:type="pct"/>
            <w:vMerge/>
            <w:vAlign w:val="center"/>
          </w:tcPr>
          <w:p w14:paraId="6DE25F66" w14:textId="77777777" w:rsidR="00EB3FC2" w:rsidRPr="00922558" w:rsidRDefault="00EB3FC2" w:rsidP="00B12CF5">
            <w:pPr>
              <w:widowControl w:val="0"/>
              <w:spacing w:line="240" w:lineRule="auto"/>
              <w:ind w:firstLineChars="0" w:firstLine="0"/>
              <w:jc w:val="center"/>
              <w:rPr>
                <w:bCs/>
                <w:sz w:val="21"/>
              </w:rPr>
            </w:pPr>
          </w:p>
        </w:tc>
        <w:tc>
          <w:tcPr>
            <w:tcW w:w="1027" w:type="pct"/>
            <w:vAlign w:val="center"/>
          </w:tcPr>
          <w:p w14:paraId="2072C418" w14:textId="18022A19" w:rsidR="00EB3FC2" w:rsidRPr="00922558" w:rsidRDefault="00DF4287" w:rsidP="00B12CF5">
            <w:pPr>
              <w:widowControl w:val="0"/>
              <w:spacing w:line="240" w:lineRule="auto"/>
              <w:ind w:firstLineChars="0" w:firstLine="0"/>
              <w:rPr>
                <w:bCs/>
                <w:sz w:val="21"/>
              </w:rPr>
            </w:pPr>
            <w:r>
              <w:rPr>
                <w:rFonts w:hint="eastAsia"/>
                <w:bCs/>
                <w:sz w:val="21"/>
              </w:rPr>
              <w:t>中控室</w:t>
            </w:r>
            <w:r w:rsidR="00EB3FC2" w:rsidRPr="00922558">
              <w:rPr>
                <w:bCs/>
                <w:sz w:val="21"/>
              </w:rPr>
              <w:t>距离</w:t>
            </w:r>
            <w:r w:rsidR="00EB3FC2">
              <w:rPr>
                <w:rFonts w:hint="eastAsia"/>
                <w:bCs/>
                <w:sz w:val="21"/>
              </w:rPr>
              <w:t>输油</w:t>
            </w:r>
            <w:r w:rsidR="00EB3FC2" w:rsidRPr="00922558">
              <w:rPr>
                <w:bCs/>
                <w:sz w:val="21"/>
              </w:rPr>
              <w:t>泵房</w:t>
            </w:r>
            <w:r>
              <w:rPr>
                <w:rFonts w:hint="eastAsia"/>
                <w:bCs/>
                <w:sz w:val="21"/>
              </w:rPr>
              <w:t>、加热炉大于</w:t>
            </w:r>
            <w:r>
              <w:rPr>
                <w:rFonts w:hint="eastAsia"/>
                <w:bCs/>
                <w:sz w:val="21"/>
              </w:rPr>
              <w:t>2</w:t>
            </w:r>
            <w:r>
              <w:rPr>
                <w:bCs/>
                <w:sz w:val="21"/>
              </w:rPr>
              <w:t>5</w:t>
            </w:r>
            <w:r w:rsidR="00EB3FC2" w:rsidRPr="00922558">
              <w:rPr>
                <w:bCs/>
                <w:sz w:val="21"/>
              </w:rPr>
              <w:t xml:space="preserve">m </w:t>
            </w:r>
            <w:r w:rsidR="00EB3FC2">
              <w:rPr>
                <w:rFonts w:hint="eastAsia"/>
                <w:bCs/>
                <w:sz w:val="21"/>
              </w:rPr>
              <w:t>。</w:t>
            </w:r>
          </w:p>
        </w:tc>
        <w:tc>
          <w:tcPr>
            <w:tcW w:w="381" w:type="pct"/>
            <w:vAlign w:val="center"/>
          </w:tcPr>
          <w:p w14:paraId="6DD97FE4" w14:textId="77777777" w:rsidR="00EB3FC2" w:rsidRPr="00922558" w:rsidRDefault="00EB3FC2" w:rsidP="00B12CF5">
            <w:pPr>
              <w:widowControl w:val="0"/>
              <w:spacing w:line="240" w:lineRule="auto"/>
              <w:ind w:firstLineChars="0" w:firstLine="0"/>
              <w:jc w:val="center"/>
              <w:rPr>
                <w:bCs/>
                <w:sz w:val="21"/>
              </w:rPr>
            </w:pPr>
            <w:r w:rsidRPr="00922558">
              <w:rPr>
                <w:b/>
                <w:bCs/>
                <w:sz w:val="21"/>
              </w:rPr>
              <w:t>√</w:t>
            </w:r>
          </w:p>
        </w:tc>
      </w:tr>
      <w:tr w:rsidR="00EB3FC2" w:rsidRPr="00922558" w14:paraId="7AE4F1A0" w14:textId="77777777" w:rsidTr="00D67323">
        <w:trPr>
          <w:jc w:val="center"/>
        </w:trPr>
        <w:tc>
          <w:tcPr>
            <w:tcW w:w="410" w:type="pct"/>
            <w:vAlign w:val="center"/>
          </w:tcPr>
          <w:p w14:paraId="0F7376B9" w14:textId="77777777" w:rsidR="00EB3FC2" w:rsidRPr="00922558" w:rsidRDefault="00EB3FC2">
            <w:pPr>
              <w:pStyle w:val="afff0"/>
              <w:widowControl w:val="0"/>
              <w:numPr>
                <w:ilvl w:val="0"/>
                <w:numId w:val="26"/>
              </w:numPr>
              <w:spacing w:line="240" w:lineRule="auto"/>
              <w:ind w:left="0" w:firstLineChars="0" w:firstLine="0"/>
              <w:jc w:val="center"/>
              <w:rPr>
                <w:sz w:val="21"/>
              </w:rPr>
            </w:pPr>
          </w:p>
        </w:tc>
        <w:tc>
          <w:tcPr>
            <w:tcW w:w="2255" w:type="pct"/>
            <w:vAlign w:val="center"/>
          </w:tcPr>
          <w:p w14:paraId="5B9E4B81" w14:textId="77777777" w:rsidR="00EB3FC2" w:rsidRPr="00922558" w:rsidRDefault="00EB3FC2" w:rsidP="00B12CF5">
            <w:pPr>
              <w:widowControl w:val="0"/>
              <w:spacing w:line="240" w:lineRule="auto"/>
              <w:ind w:firstLineChars="0" w:firstLine="0"/>
              <w:jc w:val="left"/>
              <w:rPr>
                <w:sz w:val="21"/>
              </w:rPr>
            </w:pPr>
            <w:r w:rsidRPr="00922558">
              <w:rPr>
                <w:sz w:val="21"/>
              </w:rPr>
              <w:t>辅助生产厂房及辅助生产设施</w:t>
            </w:r>
            <w:r w:rsidRPr="00922558">
              <w:rPr>
                <w:rFonts w:hint="eastAsia"/>
                <w:sz w:val="21"/>
              </w:rPr>
              <w:t>、</w:t>
            </w:r>
            <w:r w:rsidRPr="00922558">
              <w:rPr>
                <w:rFonts w:hint="eastAsia"/>
                <w:sz w:val="21"/>
              </w:rPr>
              <w:t>1</w:t>
            </w:r>
            <w:r w:rsidRPr="00922558">
              <w:rPr>
                <w:sz w:val="21"/>
              </w:rPr>
              <w:t>0</w:t>
            </w:r>
            <w:r w:rsidRPr="00922558">
              <w:rPr>
                <w:rFonts w:hint="eastAsia"/>
                <w:sz w:val="21"/>
              </w:rPr>
              <w:t>k</w:t>
            </w:r>
            <w:r w:rsidRPr="00922558">
              <w:rPr>
                <w:sz w:val="21"/>
              </w:rPr>
              <w:t>V</w:t>
            </w:r>
            <w:r w:rsidRPr="00922558">
              <w:rPr>
                <w:rFonts w:hint="eastAsia"/>
                <w:sz w:val="21"/>
              </w:rPr>
              <w:t>及以下户外变压器</w:t>
            </w:r>
            <w:r w:rsidRPr="00922558">
              <w:rPr>
                <w:sz w:val="21"/>
              </w:rPr>
              <w:t>距甲</w:t>
            </w:r>
            <w:r w:rsidRPr="00922558">
              <w:rPr>
                <w:rFonts w:hint="eastAsia"/>
                <w:sz w:val="21"/>
              </w:rPr>
              <w:t>、乙</w:t>
            </w:r>
            <w:r w:rsidRPr="00922558">
              <w:rPr>
                <w:sz w:val="21"/>
              </w:rPr>
              <w:t>类厂房和密闭工艺设备</w:t>
            </w:r>
            <w:r w:rsidRPr="00922558">
              <w:rPr>
                <w:rFonts w:hint="eastAsia"/>
                <w:sz w:val="21"/>
              </w:rPr>
              <w:t>、</w:t>
            </w:r>
            <w:r w:rsidRPr="00922558">
              <w:rPr>
                <w:sz w:val="21"/>
              </w:rPr>
              <w:t>有明火的密闭工艺设备及加热炉不小于</w:t>
            </w:r>
            <w:smartTag w:uri="urn:schemas-microsoft-com:office:smarttags" w:element="chmetcnv">
              <w:smartTagPr>
                <w:attr w:name="TCSC" w:val="0"/>
                <w:attr w:name="NumberType" w:val="1"/>
                <w:attr w:name="Negative" w:val="False"/>
                <w:attr w:name="HasSpace" w:val="False"/>
                <w:attr w:name="SourceValue" w:val="15"/>
                <w:attr w:name="UnitName" w:val="m"/>
              </w:smartTagPr>
              <w:r w:rsidRPr="00922558">
                <w:rPr>
                  <w:sz w:val="21"/>
                </w:rPr>
                <w:lastRenderedPageBreak/>
                <w:t>15m</w:t>
              </w:r>
            </w:smartTag>
            <w:r w:rsidRPr="00922558">
              <w:rPr>
                <w:sz w:val="21"/>
              </w:rPr>
              <w:t>。</w:t>
            </w:r>
          </w:p>
        </w:tc>
        <w:tc>
          <w:tcPr>
            <w:tcW w:w="927" w:type="pct"/>
            <w:vMerge/>
            <w:vAlign w:val="center"/>
          </w:tcPr>
          <w:p w14:paraId="62C38BD2" w14:textId="77777777" w:rsidR="00EB3FC2" w:rsidRPr="00922558" w:rsidRDefault="00EB3FC2" w:rsidP="00B12CF5">
            <w:pPr>
              <w:widowControl w:val="0"/>
              <w:spacing w:line="240" w:lineRule="auto"/>
              <w:ind w:firstLineChars="0" w:firstLine="0"/>
              <w:jc w:val="center"/>
              <w:rPr>
                <w:bCs/>
                <w:sz w:val="21"/>
              </w:rPr>
            </w:pPr>
          </w:p>
        </w:tc>
        <w:tc>
          <w:tcPr>
            <w:tcW w:w="1027" w:type="pct"/>
            <w:vAlign w:val="center"/>
          </w:tcPr>
          <w:p w14:paraId="02D7F014" w14:textId="77777777" w:rsidR="00EB3FC2" w:rsidRPr="00922558" w:rsidRDefault="00EB3FC2" w:rsidP="00B12CF5">
            <w:pPr>
              <w:widowControl w:val="0"/>
              <w:spacing w:line="240" w:lineRule="auto"/>
              <w:ind w:firstLineChars="0" w:firstLine="0"/>
              <w:rPr>
                <w:bCs/>
                <w:sz w:val="21"/>
              </w:rPr>
            </w:pPr>
            <w:r w:rsidRPr="00922558">
              <w:rPr>
                <w:bCs/>
                <w:sz w:val="21"/>
              </w:rPr>
              <w:t>站场辅助生产设施与密闭工艺设备</w:t>
            </w:r>
            <w:r>
              <w:rPr>
                <w:rFonts w:hint="eastAsia"/>
                <w:bCs/>
                <w:sz w:val="21"/>
              </w:rPr>
              <w:t>、加热炉</w:t>
            </w:r>
            <w:r w:rsidRPr="00922558">
              <w:rPr>
                <w:bCs/>
                <w:sz w:val="21"/>
              </w:rPr>
              <w:t>距离大于</w:t>
            </w:r>
            <w:r w:rsidRPr="00922558">
              <w:rPr>
                <w:bCs/>
                <w:sz w:val="21"/>
              </w:rPr>
              <w:lastRenderedPageBreak/>
              <w:t>15m</w:t>
            </w:r>
            <w:r w:rsidRPr="00922558">
              <w:rPr>
                <w:rFonts w:hint="eastAsia"/>
                <w:bCs/>
                <w:sz w:val="21"/>
              </w:rPr>
              <w:t>。</w:t>
            </w:r>
          </w:p>
        </w:tc>
        <w:tc>
          <w:tcPr>
            <w:tcW w:w="381" w:type="pct"/>
            <w:vAlign w:val="center"/>
          </w:tcPr>
          <w:p w14:paraId="3121DB40" w14:textId="77777777" w:rsidR="00EB3FC2" w:rsidRPr="00922558" w:rsidRDefault="00EB3FC2" w:rsidP="00B12CF5">
            <w:pPr>
              <w:widowControl w:val="0"/>
              <w:spacing w:line="240" w:lineRule="auto"/>
              <w:ind w:firstLineChars="0" w:firstLine="0"/>
              <w:jc w:val="center"/>
              <w:rPr>
                <w:bCs/>
                <w:sz w:val="21"/>
              </w:rPr>
            </w:pPr>
            <w:r w:rsidRPr="00922558">
              <w:rPr>
                <w:b/>
                <w:bCs/>
                <w:sz w:val="21"/>
              </w:rPr>
              <w:lastRenderedPageBreak/>
              <w:t>√</w:t>
            </w:r>
          </w:p>
        </w:tc>
      </w:tr>
      <w:tr w:rsidR="00EB3FC2" w:rsidRPr="00922558" w14:paraId="2B1B4A54" w14:textId="77777777" w:rsidTr="00D67323">
        <w:trPr>
          <w:jc w:val="center"/>
        </w:trPr>
        <w:tc>
          <w:tcPr>
            <w:tcW w:w="410" w:type="pct"/>
            <w:vAlign w:val="center"/>
          </w:tcPr>
          <w:p w14:paraId="3C1693FE" w14:textId="77777777" w:rsidR="00EB3FC2" w:rsidRPr="00922558" w:rsidRDefault="00EB3FC2">
            <w:pPr>
              <w:pStyle w:val="afff0"/>
              <w:widowControl w:val="0"/>
              <w:numPr>
                <w:ilvl w:val="0"/>
                <w:numId w:val="26"/>
              </w:numPr>
              <w:spacing w:line="240" w:lineRule="auto"/>
              <w:ind w:left="0" w:firstLineChars="0" w:firstLine="0"/>
              <w:jc w:val="center"/>
              <w:rPr>
                <w:sz w:val="21"/>
              </w:rPr>
            </w:pPr>
          </w:p>
        </w:tc>
        <w:tc>
          <w:tcPr>
            <w:tcW w:w="2255" w:type="pct"/>
            <w:vAlign w:val="center"/>
          </w:tcPr>
          <w:p w14:paraId="49383D55" w14:textId="77777777" w:rsidR="00EB3FC2" w:rsidRPr="00922558" w:rsidRDefault="00EB3FC2" w:rsidP="00B12CF5">
            <w:pPr>
              <w:widowControl w:val="0"/>
              <w:spacing w:line="240" w:lineRule="auto"/>
              <w:ind w:firstLineChars="0" w:firstLine="0"/>
              <w:jc w:val="left"/>
              <w:rPr>
                <w:sz w:val="21"/>
              </w:rPr>
            </w:pPr>
            <w:r w:rsidRPr="00922558">
              <w:rPr>
                <w:sz w:val="21"/>
              </w:rPr>
              <w:t>石油天然气站场内消防车道布置应符合下列要求：</w:t>
            </w:r>
          </w:p>
          <w:p w14:paraId="0D95B95A" w14:textId="77777777" w:rsidR="00EB3FC2" w:rsidRPr="00922558" w:rsidRDefault="00EB3FC2" w:rsidP="00B12CF5">
            <w:pPr>
              <w:widowControl w:val="0"/>
              <w:spacing w:line="240" w:lineRule="auto"/>
              <w:ind w:firstLineChars="0" w:firstLine="0"/>
              <w:jc w:val="left"/>
              <w:rPr>
                <w:sz w:val="21"/>
              </w:rPr>
            </w:pPr>
            <w:r w:rsidRPr="00922558">
              <w:rPr>
                <w:sz w:val="21"/>
              </w:rPr>
              <w:t>1</w:t>
            </w:r>
            <w:r w:rsidRPr="00922558">
              <w:rPr>
                <w:sz w:val="21"/>
              </w:rPr>
              <w:t>、储罐组宜设环形消防车道</w:t>
            </w:r>
          </w:p>
          <w:p w14:paraId="43F47282" w14:textId="77777777" w:rsidR="00EB3FC2" w:rsidRPr="00922558" w:rsidRDefault="00EB3FC2" w:rsidP="00B12CF5">
            <w:pPr>
              <w:widowControl w:val="0"/>
              <w:spacing w:line="240" w:lineRule="auto"/>
              <w:ind w:firstLineChars="0" w:firstLine="0"/>
              <w:jc w:val="left"/>
              <w:rPr>
                <w:sz w:val="21"/>
              </w:rPr>
            </w:pPr>
            <w:r w:rsidRPr="00922558">
              <w:rPr>
                <w:sz w:val="21"/>
              </w:rPr>
              <w:t>2</w:t>
            </w:r>
            <w:r w:rsidRPr="00922558">
              <w:rPr>
                <w:sz w:val="21"/>
              </w:rPr>
              <w:t>、储罐组消防车道与防火堤坡脚线之间的距离，不应小于</w:t>
            </w:r>
            <w:smartTag w:uri="urn:schemas-microsoft-com:office:smarttags" w:element="chmetcnv">
              <w:smartTagPr>
                <w:attr w:name="TCSC" w:val="0"/>
                <w:attr w:name="NumberType" w:val="1"/>
                <w:attr w:name="Negative" w:val="False"/>
                <w:attr w:name="HasSpace" w:val="False"/>
                <w:attr w:name="SourceValue" w:val="3"/>
                <w:attr w:name="UnitName" w:val="m"/>
              </w:smartTagPr>
              <w:r w:rsidRPr="00922558">
                <w:rPr>
                  <w:sz w:val="21"/>
                </w:rPr>
                <w:t>3m</w:t>
              </w:r>
            </w:smartTag>
            <w:r w:rsidRPr="00922558">
              <w:rPr>
                <w:sz w:val="21"/>
              </w:rPr>
              <w:t>。储罐中心与最近的消防车道之间的距离不应大于</w:t>
            </w:r>
            <w:smartTag w:uri="urn:schemas-microsoft-com:office:smarttags" w:element="chmetcnv">
              <w:smartTagPr>
                <w:attr w:name="TCSC" w:val="0"/>
                <w:attr w:name="NumberType" w:val="1"/>
                <w:attr w:name="Negative" w:val="False"/>
                <w:attr w:name="HasSpace" w:val="False"/>
                <w:attr w:name="SourceValue" w:val="80"/>
                <w:attr w:name="UnitName" w:val="m"/>
              </w:smartTagPr>
              <w:r w:rsidRPr="00922558">
                <w:rPr>
                  <w:sz w:val="21"/>
                </w:rPr>
                <w:t>80m</w:t>
              </w:r>
            </w:smartTag>
            <w:r w:rsidRPr="00922558">
              <w:rPr>
                <w:sz w:val="21"/>
              </w:rPr>
              <w:t>。</w:t>
            </w:r>
          </w:p>
          <w:p w14:paraId="13D9C3A4" w14:textId="77777777" w:rsidR="00EB3FC2" w:rsidRPr="00922558" w:rsidRDefault="00EB3FC2" w:rsidP="00B12CF5">
            <w:pPr>
              <w:widowControl w:val="0"/>
              <w:spacing w:line="240" w:lineRule="auto"/>
              <w:ind w:firstLineChars="0" w:firstLine="0"/>
              <w:jc w:val="left"/>
              <w:rPr>
                <w:sz w:val="21"/>
              </w:rPr>
            </w:pPr>
            <w:r w:rsidRPr="00922558">
              <w:rPr>
                <w:kern w:val="0"/>
                <w:sz w:val="21"/>
              </w:rPr>
              <w:t>3</w:t>
            </w:r>
            <w:r w:rsidRPr="00922558">
              <w:rPr>
                <w:kern w:val="0"/>
                <w:sz w:val="21"/>
              </w:rPr>
              <w:t>、甲乙类液体厂房及油气密闭工艺设备距消防车道的间距不宜小于</w:t>
            </w:r>
            <w:smartTag w:uri="urn:schemas-microsoft-com:office:smarttags" w:element="chmetcnv">
              <w:smartTagPr>
                <w:attr w:name="TCSC" w:val="0"/>
                <w:attr w:name="NumberType" w:val="1"/>
                <w:attr w:name="Negative" w:val="False"/>
                <w:attr w:name="HasSpace" w:val="False"/>
                <w:attr w:name="SourceValue" w:val="5"/>
                <w:attr w:name="UnitName" w:val="m"/>
              </w:smartTagPr>
              <w:r w:rsidRPr="00922558">
                <w:rPr>
                  <w:sz w:val="21"/>
                </w:rPr>
                <w:t>5m</w:t>
              </w:r>
            </w:smartTag>
            <w:r w:rsidRPr="00922558">
              <w:rPr>
                <w:sz w:val="21"/>
              </w:rPr>
              <w:t>。</w:t>
            </w:r>
          </w:p>
          <w:p w14:paraId="243318F6" w14:textId="77777777" w:rsidR="00EB3FC2" w:rsidRPr="00922558" w:rsidRDefault="00EB3FC2" w:rsidP="00B12CF5">
            <w:pPr>
              <w:widowControl w:val="0"/>
              <w:spacing w:line="240" w:lineRule="auto"/>
              <w:ind w:firstLineChars="0" w:firstLine="0"/>
              <w:jc w:val="left"/>
              <w:rPr>
                <w:sz w:val="21"/>
              </w:rPr>
            </w:pPr>
            <w:r w:rsidRPr="00922558">
              <w:rPr>
                <w:sz w:val="21"/>
              </w:rPr>
              <w:t>4</w:t>
            </w:r>
            <w:r w:rsidRPr="00922558">
              <w:rPr>
                <w:sz w:val="21"/>
              </w:rPr>
              <w:t>、消防车道的净空高度不应小于</w:t>
            </w:r>
            <w:smartTag w:uri="urn:schemas-microsoft-com:office:smarttags" w:element="chmetcnv">
              <w:smartTagPr>
                <w:attr w:name="TCSC" w:val="0"/>
                <w:attr w:name="NumberType" w:val="1"/>
                <w:attr w:name="Negative" w:val="False"/>
                <w:attr w:name="HasSpace" w:val="False"/>
                <w:attr w:name="SourceValue" w:val="5"/>
                <w:attr w:name="UnitName" w:val="m"/>
              </w:smartTagPr>
              <w:r w:rsidRPr="00922558">
                <w:rPr>
                  <w:sz w:val="21"/>
                </w:rPr>
                <w:t>5m</w:t>
              </w:r>
            </w:smartTag>
            <w:r w:rsidRPr="00922558">
              <w:rPr>
                <w:sz w:val="21"/>
              </w:rPr>
              <w:t>，道路转弯半径不应小于</w:t>
            </w:r>
            <w:smartTag w:uri="urn:schemas-microsoft-com:office:smarttags" w:element="chmetcnv">
              <w:smartTagPr>
                <w:attr w:name="TCSC" w:val="0"/>
                <w:attr w:name="NumberType" w:val="1"/>
                <w:attr w:name="Negative" w:val="False"/>
                <w:attr w:name="HasSpace" w:val="False"/>
                <w:attr w:name="SourceValue" w:val="12"/>
                <w:attr w:name="UnitName" w:val="m"/>
              </w:smartTagPr>
              <w:r w:rsidRPr="00922558">
                <w:rPr>
                  <w:sz w:val="21"/>
                </w:rPr>
                <w:t>12m</w:t>
              </w:r>
            </w:smartTag>
            <w:r w:rsidRPr="00922558">
              <w:rPr>
                <w:sz w:val="21"/>
              </w:rPr>
              <w:t>，道路纵向坡度不宜大于</w:t>
            </w:r>
            <w:r w:rsidRPr="00922558">
              <w:rPr>
                <w:sz w:val="21"/>
              </w:rPr>
              <w:t>8%</w:t>
            </w:r>
            <w:r w:rsidRPr="00922558">
              <w:rPr>
                <w:rFonts w:hint="eastAsia"/>
                <w:sz w:val="21"/>
              </w:rPr>
              <w:t>。</w:t>
            </w:r>
          </w:p>
        </w:tc>
        <w:tc>
          <w:tcPr>
            <w:tcW w:w="927" w:type="pct"/>
            <w:vAlign w:val="center"/>
          </w:tcPr>
          <w:p w14:paraId="5751598D" w14:textId="77777777" w:rsidR="00EB3FC2" w:rsidRPr="00922558" w:rsidRDefault="00EB3FC2" w:rsidP="00B12CF5">
            <w:pPr>
              <w:widowControl w:val="0"/>
              <w:spacing w:line="240" w:lineRule="auto"/>
              <w:ind w:firstLineChars="0" w:firstLine="0"/>
              <w:jc w:val="center"/>
              <w:rPr>
                <w:bCs/>
                <w:sz w:val="21"/>
              </w:rPr>
            </w:pPr>
            <w:r w:rsidRPr="00922558">
              <w:rPr>
                <w:bCs/>
                <w:sz w:val="21"/>
              </w:rPr>
              <w:t>GB50183-2004</w:t>
            </w:r>
            <w:smartTag w:uri="urn:schemas-microsoft-com:office:smarttags" w:element="chsdate">
              <w:smartTagPr>
                <w:attr w:name="IsROCDate" w:val="False"/>
                <w:attr w:name="IsLunarDate" w:val="False"/>
                <w:attr w:name="Day" w:val="30"/>
                <w:attr w:name="Month" w:val="12"/>
                <w:attr w:name="Year" w:val="1899"/>
              </w:smartTagPr>
            </w:smartTag>
          </w:p>
          <w:p w14:paraId="66E55B4D" w14:textId="77777777" w:rsidR="00EB3FC2" w:rsidRPr="00922558" w:rsidRDefault="00EB3FC2" w:rsidP="00B12CF5">
            <w:pPr>
              <w:widowControl w:val="0"/>
              <w:spacing w:line="240" w:lineRule="auto"/>
              <w:ind w:firstLineChars="0" w:firstLine="0"/>
              <w:jc w:val="center"/>
              <w:rPr>
                <w:bCs/>
                <w:sz w:val="21"/>
              </w:rPr>
            </w:pPr>
            <w:r w:rsidRPr="00922558">
              <w:rPr>
                <w:bCs/>
                <w:sz w:val="21"/>
              </w:rPr>
              <w:t>5.3.2</w:t>
            </w:r>
          </w:p>
        </w:tc>
        <w:tc>
          <w:tcPr>
            <w:tcW w:w="1027" w:type="pct"/>
            <w:vAlign w:val="center"/>
          </w:tcPr>
          <w:p w14:paraId="07EC7417" w14:textId="77777777" w:rsidR="00EB3FC2" w:rsidRPr="00922558" w:rsidRDefault="00EB3FC2" w:rsidP="00B12CF5">
            <w:pPr>
              <w:widowControl w:val="0"/>
              <w:spacing w:line="240" w:lineRule="auto"/>
              <w:ind w:firstLineChars="0" w:firstLine="0"/>
              <w:rPr>
                <w:bCs/>
                <w:sz w:val="21"/>
              </w:rPr>
            </w:pPr>
            <w:r w:rsidRPr="00922558">
              <w:rPr>
                <w:bCs/>
                <w:sz w:val="21"/>
              </w:rPr>
              <w:t>站场设置环形消防车道</w:t>
            </w:r>
            <w:r>
              <w:rPr>
                <w:rFonts w:hint="eastAsia"/>
                <w:bCs/>
                <w:sz w:val="21"/>
              </w:rPr>
              <w:t>，与防火堤距离不小于</w:t>
            </w:r>
            <w:r>
              <w:rPr>
                <w:rFonts w:hint="eastAsia"/>
                <w:bCs/>
                <w:sz w:val="21"/>
              </w:rPr>
              <w:t>3m</w:t>
            </w:r>
            <w:r>
              <w:rPr>
                <w:rFonts w:hint="eastAsia"/>
                <w:bCs/>
                <w:sz w:val="21"/>
              </w:rPr>
              <w:t>，与</w:t>
            </w:r>
            <w:r w:rsidRPr="00922558">
              <w:rPr>
                <w:bCs/>
                <w:sz w:val="21"/>
              </w:rPr>
              <w:t>输油泵房等距离大于</w:t>
            </w:r>
            <w:r w:rsidRPr="00922558">
              <w:rPr>
                <w:bCs/>
                <w:sz w:val="21"/>
              </w:rPr>
              <w:t>5m</w:t>
            </w:r>
            <w:r>
              <w:rPr>
                <w:rFonts w:hint="eastAsia"/>
                <w:bCs/>
                <w:sz w:val="21"/>
              </w:rPr>
              <w:t>，</w:t>
            </w:r>
            <w:r w:rsidRPr="00922558">
              <w:rPr>
                <w:bCs/>
                <w:sz w:val="21"/>
              </w:rPr>
              <w:t>消防车道</w:t>
            </w:r>
            <w:r>
              <w:rPr>
                <w:rFonts w:hint="eastAsia"/>
                <w:bCs/>
                <w:sz w:val="21"/>
              </w:rPr>
              <w:t>净空高度等</w:t>
            </w:r>
            <w:r w:rsidRPr="00922558">
              <w:rPr>
                <w:bCs/>
                <w:sz w:val="21"/>
              </w:rPr>
              <w:t>满足要求</w:t>
            </w:r>
            <w:r>
              <w:rPr>
                <w:rFonts w:hint="eastAsia"/>
                <w:bCs/>
                <w:sz w:val="21"/>
              </w:rPr>
              <w:t>。</w:t>
            </w:r>
          </w:p>
        </w:tc>
        <w:tc>
          <w:tcPr>
            <w:tcW w:w="381" w:type="pct"/>
            <w:vAlign w:val="center"/>
          </w:tcPr>
          <w:p w14:paraId="152E450A" w14:textId="77777777" w:rsidR="00EB3FC2" w:rsidRPr="00922558" w:rsidRDefault="00EB3FC2" w:rsidP="00B12CF5">
            <w:pPr>
              <w:widowControl w:val="0"/>
              <w:spacing w:line="240" w:lineRule="auto"/>
              <w:ind w:firstLineChars="0" w:firstLine="0"/>
              <w:jc w:val="center"/>
              <w:rPr>
                <w:bCs/>
                <w:sz w:val="21"/>
              </w:rPr>
            </w:pPr>
            <w:r w:rsidRPr="00922558">
              <w:rPr>
                <w:b/>
                <w:bCs/>
                <w:sz w:val="21"/>
              </w:rPr>
              <w:t>√</w:t>
            </w:r>
          </w:p>
        </w:tc>
      </w:tr>
      <w:tr w:rsidR="00EB3FC2" w:rsidRPr="00922558" w14:paraId="11630590" w14:textId="77777777" w:rsidTr="00D67323">
        <w:trPr>
          <w:jc w:val="center"/>
        </w:trPr>
        <w:tc>
          <w:tcPr>
            <w:tcW w:w="410" w:type="pct"/>
            <w:vAlign w:val="center"/>
          </w:tcPr>
          <w:p w14:paraId="50FF4D1C" w14:textId="77777777" w:rsidR="00EB3FC2" w:rsidRPr="00922558" w:rsidRDefault="00EB3FC2" w:rsidP="00B12CF5">
            <w:pPr>
              <w:widowControl w:val="0"/>
              <w:spacing w:line="240" w:lineRule="auto"/>
              <w:ind w:firstLineChars="0" w:firstLine="0"/>
              <w:jc w:val="center"/>
              <w:rPr>
                <w:sz w:val="21"/>
              </w:rPr>
            </w:pPr>
            <w:r>
              <w:rPr>
                <w:rFonts w:hint="eastAsia"/>
                <w:b/>
                <w:sz w:val="21"/>
              </w:rPr>
              <w:t>三</w:t>
            </w:r>
          </w:p>
        </w:tc>
        <w:tc>
          <w:tcPr>
            <w:tcW w:w="2255" w:type="pct"/>
          </w:tcPr>
          <w:p w14:paraId="6D3E07C8" w14:textId="77777777" w:rsidR="00EB3FC2" w:rsidRPr="00922558" w:rsidRDefault="00EB3FC2" w:rsidP="00B12CF5">
            <w:pPr>
              <w:widowControl w:val="0"/>
              <w:spacing w:line="240" w:lineRule="auto"/>
              <w:ind w:firstLineChars="0" w:firstLine="0"/>
              <w:jc w:val="left"/>
              <w:rPr>
                <w:sz w:val="21"/>
              </w:rPr>
            </w:pPr>
            <w:r w:rsidRPr="00922558">
              <w:rPr>
                <w:b/>
                <w:bCs/>
                <w:sz w:val="21"/>
              </w:rPr>
              <w:t>油罐区</w:t>
            </w:r>
          </w:p>
        </w:tc>
        <w:tc>
          <w:tcPr>
            <w:tcW w:w="927" w:type="pct"/>
            <w:vAlign w:val="center"/>
          </w:tcPr>
          <w:p w14:paraId="7FBD70F9" w14:textId="77777777" w:rsidR="00EB3FC2" w:rsidRPr="00922558" w:rsidRDefault="00EB3FC2" w:rsidP="00B12CF5">
            <w:pPr>
              <w:widowControl w:val="0"/>
              <w:spacing w:line="240" w:lineRule="auto"/>
              <w:ind w:firstLineChars="0" w:firstLine="0"/>
              <w:jc w:val="center"/>
              <w:rPr>
                <w:bCs/>
                <w:sz w:val="21"/>
              </w:rPr>
            </w:pPr>
          </w:p>
        </w:tc>
        <w:tc>
          <w:tcPr>
            <w:tcW w:w="1027" w:type="pct"/>
            <w:vAlign w:val="center"/>
          </w:tcPr>
          <w:p w14:paraId="21A40143" w14:textId="77777777" w:rsidR="00EB3FC2" w:rsidRPr="00922558" w:rsidRDefault="00EB3FC2" w:rsidP="00B12CF5">
            <w:pPr>
              <w:widowControl w:val="0"/>
              <w:spacing w:line="240" w:lineRule="auto"/>
              <w:ind w:firstLineChars="0" w:firstLine="0"/>
              <w:rPr>
                <w:bCs/>
                <w:sz w:val="21"/>
              </w:rPr>
            </w:pPr>
          </w:p>
        </w:tc>
        <w:tc>
          <w:tcPr>
            <w:tcW w:w="381" w:type="pct"/>
            <w:vAlign w:val="center"/>
          </w:tcPr>
          <w:p w14:paraId="2BD1241C" w14:textId="77777777" w:rsidR="00EB3FC2" w:rsidRPr="00922558" w:rsidRDefault="00EB3FC2" w:rsidP="00B12CF5">
            <w:pPr>
              <w:widowControl w:val="0"/>
              <w:spacing w:line="240" w:lineRule="auto"/>
              <w:ind w:firstLineChars="0" w:firstLine="0"/>
              <w:jc w:val="center"/>
              <w:rPr>
                <w:bCs/>
                <w:sz w:val="21"/>
              </w:rPr>
            </w:pPr>
          </w:p>
        </w:tc>
      </w:tr>
      <w:tr w:rsidR="00EB3FC2" w:rsidRPr="00922558" w14:paraId="59D548CC" w14:textId="77777777" w:rsidTr="00D67323">
        <w:trPr>
          <w:trHeight w:val="284"/>
          <w:jc w:val="center"/>
        </w:trPr>
        <w:tc>
          <w:tcPr>
            <w:tcW w:w="410" w:type="pct"/>
            <w:vAlign w:val="center"/>
          </w:tcPr>
          <w:p w14:paraId="1ED9326B" w14:textId="77777777" w:rsidR="00EB3FC2" w:rsidRPr="00922558" w:rsidRDefault="00EB3FC2">
            <w:pPr>
              <w:pStyle w:val="afff0"/>
              <w:widowControl w:val="0"/>
              <w:numPr>
                <w:ilvl w:val="0"/>
                <w:numId w:val="26"/>
              </w:numPr>
              <w:spacing w:line="240" w:lineRule="auto"/>
              <w:ind w:left="0" w:firstLineChars="0" w:firstLine="0"/>
              <w:jc w:val="center"/>
              <w:rPr>
                <w:sz w:val="21"/>
              </w:rPr>
            </w:pPr>
          </w:p>
        </w:tc>
        <w:tc>
          <w:tcPr>
            <w:tcW w:w="2255" w:type="pct"/>
          </w:tcPr>
          <w:p w14:paraId="0D6FE2D4" w14:textId="77777777" w:rsidR="00EB3FC2" w:rsidRPr="00922558" w:rsidRDefault="00EB3FC2" w:rsidP="00B12CF5">
            <w:pPr>
              <w:widowControl w:val="0"/>
              <w:spacing w:line="240" w:lineRule="auto"/>
              <w:ind w:firstLineChars="0" w:firstLine="0"/>
              <w:jc w:val="left"/>
              <w:rPr>
                <w:kern w:val="0"/>
                <w:sz w:val="21"/>
              </w:rPr>
            </w:pPr>
            <w:r w:rsidRPr="00922558">
              <w:rPr>
                <w:sz w:val="21"/>
              </w:rPr>
              <w:t>油品储罐应设液位计和高液位报警装置，必要时可设自动联锁切断进液装置。油品储罐宜设自动截油排水器。</w:t>
            </w:r>
          </w:p>
        </w:tc>
        <w:tc>
          <w:tcPr>
            <w:tcW w:w="927" w:type="pct"/>
            <w:vAlign w:val="center"/>
          </w:tcPr>
          <w:p w14:paraId="185D9C16" w14:textId="77777777" w:rsidR="00EB3FC2" w:rsidRPr="00922558" w:rsidRDefault="00EB3FC2" w:rsidP="00B12CF5">
            <w:pPr>
              <w:spacing w:line="240" w:lineRule="auto"/>
              <w:ind w:firstLineChars="0" w:firstLine="0"/>
              <w:jc w:val="center"/>
              <w:rPr>
                <w:sz w:val="21"/>
              </w:rPr>
            </w:pPr>
            <w:r w:rsidRPr="00922558">
              <w:rPr>
                <w:sz w:val="21"/>
              </w:rPr>
              <w:t>GB50183-2004</w:t>
            </w:r>
          </w:p>
          <w:p w14:paraId="5A39ACE4" w14:textId="77777777" w:rsidR="00EB3FC2" w:rsidRPr="00922558" w:rsidRDefault="00EB3FC2" w:rsidP="00B12CF5">
            <w:pPr>
              <w:widowControl w:val="0"/>
              <w:spacing w:line="240" w:lineRule="auto"/>
              <w:ind w:firstLineChars="0" w:firstLine="0"/>
              <w:jc w:val="center"/>
              <w:rPr>
                <w:kern w:val="0"/>
                <w:sz w:val="21"/>
              </w:rPr>
            </w:pPr>
            <w:r w:rsidRPr="00922558">
              <w:rPr>
                <w:sz w:val="21"/>
              </w:rPr>
              <w:t>6.1.10</w:t>
            </w:r>
          </w:p>
        </w:tc>
        <w:tc>
          <w:tcPr>
            <w:tcW w:w="1027" w:type="pct"/>
            <w:vAlign w:val="center"/>
          </w:tcPr>
          <w:p w14:paraId="71AA89CE" w14:textId="77777777" w:rsidR="00EB3FC2" w:rsidRPr="00922558" w:rsidRDefault="00EB3FC2" w:rsidP="00B12CF5">
            <w:pPr>
              <w:widowControl w:val="0"/>
              <w:spacing w:line="240" w:lineRule="auto"/>
              <w:ind w:firstLineChars="0" w:firstLine="0"/>
              <w:rPr>
                <w:sz w:val="21"/>
              </w:rPr>
            </w:pPr>
            <w:r>
              <w:rPr>
                <w:rFonts w:hint="eastAsia"/>
                <w:sz w:val="21"/>
              </w:rPr>
              <w:t>设置有液位报警。</w:t>
            </w:r>
          </w:p>
        </w:tc>
        <w:tc>
          <w:tcPr>
            <w:tcW w:w="381" w:type="pct"/>
            <w:vAlign w:val="center"/>
          </w:tcPr>
          <w:p w14:paraId="3675A204" w14:textId="77777777" w:rsidR="00EB3FC2" w:rsidRPr="00922558" w:rsidRDefault="00EB3FC2" w:rsidP="00B12CF5">
            <w:pPr>
              <w:widowControl w:val="0"/>
              <w:spacing w:line="240" w:lineRule="auto"/>
              <w:ind w:firstLineChars="0" w:firstLine="0"/>
              <w:jc w:val="center"/>
              <w:rPr>
                <w:sz w:val="21"/>
              </w:rPr>
            </w:pPr>
            <w:r w:rsidRPr="00922558">
              <w:rPr>
                <w:sz w:val="21"/>
              </w:rPr>
              <w:t>√</w:t>
            </w:r>
          </w:p>
        </w:tc>
      </w:tr>
      <w:tr w:rsidR="00EB3FC2" w:rsidRPr="00922558" w14:paraId="1C1D222D" w14:textId="77777777" w:rsidTr="00D67323">
        <w:trPr>
          <w:trHeight w:val="284"/>
          <w:jc w:val="center"/>
        </w:trPr>
        <w:tc>
          <w:tcPr>
            <w:tcW w:w="410" w:type="pct"/>
            <w:vAlign w:val="center"/>
          </w:tcPr>
          <w:p w14:paraId="66568FAD" w14:textId="77777777" w:rsidR="00EB3FC2" w:rsidRPr="00922558" w:rsidRDefault="00EB3FC2">
            <w:pPr>
              <w:pStyle w:val="afff0"/>
              <w:widowControl w:val="0"/>
              <w:numPr>
                <w:ilvl w:val="0"/>
                <w:numId w:val="26"/>
              </w:numPr>
              <w:spacing w:line="240" w:lineRule="auto"/>
              <w:ind w:left="0" w:firstLineChars="0" w:firstLine="0"/>
              <w:jc w:val="center"/>
              <w:rPr>
                <w:sz w:val="21"/>
              </w:rPr>
            </w:pPr>
          </w:p>
        </w:tc>
        <w:tc>
          <w:tcPr>
            <w:tcW w:w="2255" w:type="pct"/>
            <w:vAlign w:val="center"/>
          </w:tcPr>
          <w:p w14:paraId="21D2CA53" w14:textId="77777777" w:rsidR="00EB3FC2" w:rsidRPr="00922558" w:rsidRDefault="00EB3FC2" w:rsidP="00B12CF5">
            <w:pPr>
              <w:widowControl w:val="0"/>
              <w:spacing w:line="240" w:lineRule="auto"/>
              <w:ind w:firstLineChars="0" w:firstLine="0"/>
              <w:jc w:val="left"/>
              <w:rPr>
                <w:kern w:val="0"/>
                <w:sz w:val="21"/>
              </w:rPr>
            </w:pPr>
            <w:r w:rsidRPr="00922558">
              <w:rPr>
                <w:kern w:val="0"/>
                <w:sz w:val="21"/>
              </w:rPr>
              <w:t>油品储罐应为地上式钢罐。</w:t>
            </w:r>
          </w:p>
        </w:tc>
        <w:tc>
          <w:tcPr>
            <w:tcW w:w="927" w:type="pct"/>
            <w:vAlign w:val="center"/>
          </w:tcPr>
          <w:p w14:paraId="2EA889E6" w14:textId="77777777" w:rsidR="00EB3FC2" w:rsidRPr="00922558" w:rsidRDefault="00EB3FC2" w:rsidP="00B12CF5">
            <w:pPr>
              <w:widowControl w:val="0"/>
              <w:spacing w:line="240" w:lineRule="auto"/>
              <w:ind w:firstLineChars="0" w:firstLine="0"/>
              <w:jc w:val="center"/>
              <w:rPr>
                <w:sz w:val="21"/>
              </w:rPr>
            </w:pPr>
            <w:r w:rsidRPr="00922558">
              <w:rPr>
                <w:sz w:val="21"/>
              </w:rPr>
              <w:t>GB50183-2004</w:t>
            </w:r>
          </w:p>
          <w:p w14:paraId="12BF1BCB" w14:textId="77777777" w:rsidR="00EB3FC2" w:rsidRPr="00922558" w:rsidRDefault="00EB3FC2" w:rsidP="00B12CF5">
            <w:pPr>
              <w:widowControl w:val="0"/>
              <w:spacing w:line="240" w:lineRule="auto"/>
              <w:ind w:firstLineChars="0" w:firstLine="0"/>
              <w:jc w:val="center"/>
              <w:rPr>
                <w:kern w:val="0"/>
                <w:sz w:val="21"/>
              </w:rPr>
            </w:pPr>
            <w:r w:rsidRPr="00922558">
              <w:rPr>
                <w:sz w:val="21"/>
              </w:rPr>
              <w:t>6.5.1</w:t>
            </w:r>
          </w:p>
        </w:tc>
        <w:tc>
          <w:tcPr>
            <w:tcW w:w="1027" w:type="pct"/>
            <w:vAlign w:val="center"/>
          </w:tcPr>
          <w:p w14:paraId="4899E90D" w14:textId="77777777" w:rsidR="00EB3FC2" w:rsidRPr="00922558" w:rsidRDefault="00EB3FC2" w:rsidP="00B12CF5">
            <w:pPr>
              <w:widowControl w:val="0"/>
              <w:spacing w:line="240" w:lineRule="auto"/>
              <w:ind w:firstLineChars="0" w:firstLine="0"/>
              <w:rPr>
                <w:sz w:val="21"/>
              </w:rPr>
            </w:pPr>
            <w:r>
              <w:rPr>
                <w:rFonts w:hint="eastAsia"/>
                <w:sz w:val="21"/>
              </w:rPr>
              <w:t>均为地上钢罐。</w:t>
            </w:r>
          </w:p>
        </w:tc>
        <w:tc>
          <w:tcPr>
            <w:tcW w:w="381" w:type="pct"/>
            <w:vAlign w:val="center"/>
          </w:tcPr>
          <w:p w14:paraId="538E7B4D" w14:textId="77777777" w:rsidR="00EB3FC2" w:rsidRPr="00922558" w:rsidRDefault="00EB3FC2" w:rsidP="00B12CF5">
            <w:pPr>
              <w:widowControl w:val="0"/>
              <w:spacing w:line="240" w:lineRule="auto"/>
              <w:ind w:firstLineChars="0" w:firstLine="0"/>
              <w:jc w:val="center"/>
              <w:rPr>
                <w:sz w:val="21"/>
              </w:rPr>
            </w:pPr>
            <w:r w:rsidRPr="00922558">
              <w:rPr>
                <w:sz w:val="21"/>
              </w:rPr>
              <w:t>√</w:t>
            </w:r>
          </w:p>
        </w:tc>
      </w:tr>
      <w:tr w:rsidR="00EB3FC2" w:rsidRPr="00922558" w14:paraId="3D09B869" w14:textId="77777777" w:rsidTr="00D67323">
        <w:trPr>
          <w:trHeight w:val="284"/>
          <w:jc w:val="center"/>
        </w:trPr>
        <w:tc>
          <w:tcPr>
            <w:tcW w:w="410" w:type="pct"/>
            <w:vAlign w:val="center"/>
          </w:tcPr>
          <w:p w14:paraId="24B4CCB9" w14:textId="77777777" w:rsidR="00EB3FC2" w:rsidRPr="00922558" w:rsidRDefault="00EB3FC2">
            <w:pPr>
              <w:pStyle w:val="afff0"/>
              <w:widowControl w:val="0"/>
              <w:numPr>
                <w:ilvl w:val="0"/>
                <w:numId w:val="26"/>
              </w:numPr>
              <w:spacing w:line="240" w:lineRule="auto"/>
              <w:ind w:left="0" w:firstLineChars="0" w:firstLine="0"/>
              <w:jc w:val="center"/>
              <w:rPr>
                <w:sz w:val="21"/>
              </w:rPr>
            </w:pPr>
          </w:p>
        </w:tc>
        <w:tc>
          <w:tcPr>
            <w:tcW w:w="2255" w:type="pct"/>
            <w:vAlign w:val="center"/>
          </w:tcPr>
          <w:p w14:paraId="471EADC6" w14:textId="77777777" w:rsidR="00EB3FC2" w:rsidRPr="00922558" w:rsidRDefault="00EB3FC2" w:rsidP="00B12CF5">
            <w:pPr>
              <w:spacing w:line="240" w:lineRule="auto"/>
              <w:ind w:firstLineChars="0" w:firstLine="0"/>
              <w:rPr>
                <w:bCs/>
                <w:sz w:val="21"/>
              </w:rPr>
            </w:pPr>
            <w:r w:rsidRPr="00922558">
              <w:rPr>
                <w:bCs/>
                <w:sz w:val="21"/>
              </w:rPr>
              <w:t>油品储罐应分组布置并符合下列规定：</w:t>
            </w:r>
          </w:p>
          <w:p w14:paraId="7EFD533A" w14:textId="77777777" w:rsidR="00EB3FC2" w:rsidRPr="00922558" w:rsidRDefault="00EB3FC2" w:rsidP="00B12CF5">
            <w:pPr>
              <w:spacing w:line="240" w:lineRule="auto"/>
              <w:ind w:firstLineChars="0" w:firstLine="0"/>
              <w:rPr>
                <w:bCs/>
                <w:sz w:val="21"/>
              </w:rPr>
            </w:pPr>
            <w:r w:rsidRPr="00922558">
              <w:rPr>
                <w:bCs/>
                <w:sz w:val="21"/>
              </w:rPr>
              <w:t>1</w:t>
            </w:r>
            <w:r w:rsidRPr="00922558">
              <w:rPr>
                <w:bCs/>
                <w:sz w:val="21"/>
              </w:rPr>
              <w:t>在同一罐组内，宜布置火灾危险性类别相同或相近的储罐。</w:t>
            </w:r>
          </w:p>
          <w:p w14:paraId="576ED127" w14:textId="77777777" w:rsidR="00EB3FC2" w:rsidRPr="00922558" w:rsidRDefault="00EB3FC2" w:rsidP="00B12CF5">
            <w:pPr>
              <w:spacing w:line="240" w:lineRule="auto"/>
              <w:ind w:firstLineChars="0" w:firstLine="0"/>
              <w:rPr>
                <w:bCs/>
                <w:sz w:val="21"/>
              </w:rPr>
            </w:pPr>
            <w:r w:rsidRPr="00922558">
              <w:rPr>
                <w:bCs/>
                <w:sz w:val="21"/>
              </w:rPr>
              <w:t>2</w:t>
            </w:r>
            <w:r w:rsidRPr="00922558">
              <w:rPr>
                <w:bCs/>
                <w:sz w:val="21"/>
              </w:rPr>
              <w:t>常压油品储罐不应与液化石油气、天然气凝液储罐同组布置。</w:t>
            </w:r>
          </w:p>
          <w:p w14:paraId="515AB363" w14:textId="77777777" w:rsidR="00EB3FC2" w:rsidRPr="00922558" w:rsidRDefault="00EB3FC2" w:rsidP="00B12CF5">
            <w:pPr>
              <w:widowControl w:val="0"/>
              <w:spacing w:line="240" w:lineRule="auto"/>
              <w:ind w:firstLineChars="0" w:firstLine="0"/>
              <w:jc w:val="left"/>
              <w:rPr>
                <w:kern w:val="0"/>
                <w:sz w:val="21"/>
              </w:rPr>
            </w:pPr>
            <w:r w:rsidRPr="00922558">
              <w:rPr>
                <w:bCs/>
                <w:sz w:val="21"/>
              </w:rPr>
              <w:t>3</w:t>
            </w:r>
            <w:r w:rsidRPr="00922558">
              <w:rPr>
                <w:bCs/>
                <w:sz w:val="21"/>
              </w:rPr>
              <w:t>沸溢性的油品储罐，不应与非沸溢性油品储罐同组布置。地上立式油罐同高位罐、卧式罐不宜布置在同一罐组内。</w:t>
            </w:r>
          </w:p>
        </w:tc>
        <w:tc>
          <w:tcPr>
            <w:tcW w:w="927" w:type="pct"/>
            <w:vAlign w:val="center"/>
          </w:tcPr>
          <w:p w14:paraId="1FA0BE39" w14:textId="77777777" w:rsidR="00EB3FC2" w:rsidRPr="00922558" w:rsidRDefault="00EB3FC2" w:rsidP="00B12CF5">
            <w:pPr>
              <w:spacing w:line="240" w:lineRule="auto"/>
              <w:ind w:firstLineChars="0" w:firstLine="0"/>
              <w:jc w:val="center"/>
              <w:rPr>
                <w:sz w:val="21"/>
              </w:rPr>
            </w:pPr>
            <w:r w:rsidRPr="00922558">
              <w:rPr>
                <w:sz w:val="21"/>
              </w:rPr>
              <w:t>GB50183-2004</w:t>
            </w:r>
          </w:p>
          <w:p w14:paraId="74AE61B4" w14:textId="77777777" w:rsidR="00EB3FC2" w:rsidRPr="00922558" w:rsidRDefault="00EB3FC2" w:rsidP="00B12CF5">
            <w:pPr>
              <w:widowControl w:val="0"/>
              <w:spacing w:line="240" w:lineRule="auto"/>
              <w:ind w:firstLineChars="0" w:firstLine="0"/>
              <w:jc w:val="center"/>
              <w:rPr>
                <w:sz w:val="21"/>
              </w:rPr>
            </w:pPr>
            <w:r w:rsidRPr="00922558">
              <w:rPr>
                <w:sz w:val="21"/>
              </w:rPr>
              <w:t>6.5.2</w:t>
            </w:r>
          </w:p>
        </w:tc>
        <w:tc>
          <w:tcPr>
            <w:tcW w:w="1027" w:type="pct"/>
            <w:vAlign w:val="center"/>
          </w:tcPr>
          <w:p w14:paraId="60E71DCA" w14:textId="77777777" w:rsidR="00EB3FC2" w:rsidRPr="00922558" w:rsidRDefault="00EB3FC2" w:rsidP="00B12CF5">
            <w:pPr>
              <w:widowControl w:val="0"/>
              <w:spacing w:line="240" w:lineRule="auto"/>
              <w:ind w:firstLineChars="0" w:firstLine="0"/>
              <w:rPr>
                <w:sz w:val="21"/>
              </w:rPr>
            </w:pPr>
            <w:r>
              <w:rPr>
                <w:rFonts w:hint="eastAsia"/>
                <w:sz w:val="21"/>
              </w:rPr>
              <w:t>油罐分组满足要求。</w:t>
            </w:r>
          </w:p>
        </w:tc>
        <w:tc>
          <w:tcPr>
            <w:tcW w:w="381" w:type="pct"/>
            <w:vAlign w:val="center"/>
          </w:tcPr>
          <w:p w14:paraId="1D6EC1B3" w14:textId="77777777" w:rsidR="00EB3FC2" w:rsidRPr="00922558" w:rsidRDefault="00EB3FC2" w:rsidP="00B12CF5">
            <w:pPr>
              <w:widowControl w:val="0"/>
              <w:spacing w:line="240" w:lineRule="auto"/>
              <w:ind w:firstLineChars="0" w:firstLine="0"/>
              <w:jc w:val="center"/>
              <w:rPr>
                <w:sz w:val="21"/>
              </w:rPr>
            </w:pPr>
            <w:r w:rsidRPr="00922558">
              <w:rPr>
                <w:b/>
                <w:bCs/>
                <w:sz w:val="21"/>
              </w:rPr>
              <w:t>√</w:t>
            </w:r>
          </w:p>
        </w:tc>
      </w:tr>
      <w:tr w:rsidR="00EB3FC2" w:rsidRPr="00922558" w14:paraId="7DBF828D" w14:textId="77777777" w:rsidTr="00D67323">
        <w:trPr>
          <w:trHeight w:val="284"/>
          <w:jc w:val="center"/>
        </w:trPr>
        <w:tc>
          <w:tcPr>
            <w:tcW w:w="410" w:type="pct"/>
            <w:vAlign w:val="center"/>
          </w:tcPr>
          <w:p w14:paraId="38F45974" w14:textId="77777777" w:rsidR="00EB3FC2" w:rsidRPr="00922558" w:rsidRDefault="00EB3FC2">
            <w:pPr>
              <w:pStyle w:val="afff0"/>
              <w:widowControl w:val="0"/>
              <w:numPr>
                <w:ilvl w:val="0"/>
                <w:numId w:val="26"/>
              </w:numPr>
              <w:spacing w:line="240" w:lineRule="auto"/>
              <w:ind w:left="0" w:firstLineChars="0" w:firstLine="0"/>
              <w:jc w:val="center"/>
              <w:rPr>
                <w:sz w:val="21"/>
              </w:rPr>
            </w:pPr>
          </w:p>
        </w:tc>
        <w:tc>
          <w:tcPr>
            <w:tcW w:w="2255" w:type="pct"/>
            <w:vAlign w:val="center"/>
          </w:tcPr>
          <w:p w14:paraId="111891A8" w14:textId="77777777" w:rsidR="00EB3FC2" w:rsidRPr="00922558" w:rsidRDefault="00EB3FC2" w:rsidP="00B12CF5">
            <w:pPr>
              <w:widowControl w:val="0"/>
              <w:spacing w:line="240" w:lineRule="auto"/>
              <w:ind w:firstLineChars="0" w:firstLine="0"/>
              <w:jc w:val="left"/>
              <w:rPr>
                <w:kern w:val="0"/>
                <w:sz w:val="21"/>
              </w:rPr>
            </w:pPr>
            <w:r w:rsidRPr="00922558">
              <w:rPr>
                <w:kern w:val="0"/>
                <w:sz w:val="21"/>
              </w:rPr>
              <w:t>油罐组内的油罐总容量应符合下列规定：</w:t>
            </w:r>
          </w:p>
          <w:p w14:paraId="76989DB0" w14:textId="77777777" w:rsidR="00EB3FC2" w:rsidRPr="00922558" w:rsidRDefault="00EB3FC2" w:rsidP="00B12CF5">
            <w:pPr>
              <w:spacing w:line="240" w:lineRule="auto"/>
              <w:ind w:firstLineChars="0" w:firstLine="0"/>
              <w:rPr>
                <w:bCs/>
                <w:sz w:val="21"/>
              </w:rPr>
            </w:pPr>
            <w:r w:rsidRPr="00922558">
              <w:rPr>
                <w:kern w:val="0"/>
                <w:sz w:val="21"/>
              </w:rPr>
              <w:t>a</w:t>
            </w:r>
            <w:r w:rsidRPr="00922558">
              <w:rPr>
                <w:kern w:val="0"/>
                <w:sz w:val="21"/>
              </w:rPr>
              <w:t>）固定顶油罐组不应大于</w:t>
            </w:r>
            <w:r w:rsidRPr="00922558">
              <w:rPr>
                <w:rFonts w:hint="eastAsia"/>
                <w:kern w:val="0"/>
                <w:sz w:val="21"/>
              </w:rPr>
              <w:t>1</w:t>
            </w:r>
            <w:r w:rsidRPr="00922558">
              <w:rPr>
                <w:kern w:val="0"/>
                <w:sz w:val="21"/>
              </w:rPr>
              <w:t>20000m</w:t>
            </w:r>
            <w:r w:rsidRPr="00922558">
              <w:rPr>
                <w:kern w:val="0"/>
                <w:sz w:val="21"/>
                <w:vertAlign w:val="superscript"/>
              </w:rPr>
              <w:t>3</w:t>
            </w:r>
            <w:r w:rsidRPr="00922558">
              <w:rPr>
                <w:kern w:val="0"/>
                <w:sz w:val="21"/>
              </w:rPr>
              <w:t>。</w:t>
            </w:r>
            <w:r w:rsidRPr="00922558">
              <w:rPr>
                <w:kern w:val="0"/>
                <w:sz w:val="21"/>
              </w:rPr>
              <w:br/>
              <w:t>b</w:t>
            </w:r>
            <w:r w:rsidRPr="00922558">
              <w:rPr>
                <w:kern w:val="0"/>
                <w:sz w:val="21"/>
              </w:rPr>
              <w:t>）浮顶油罐组不应大于</w:t>
            </w:r>
            <w:r w:rsidRPr="00922558">
              <w:rPr>
                <w:rFonts w:hint="eastAsia"/>
                <w:kern w:val="0"/>
                <w:sz w:val="21"/>
              </w:rPr>
              <w:t>6</w:t>
            </w:r>
            <w:r w:rsidRPr="00922558">
              <w:rPr>
                <w:kern w:val="0"/>
                <w:sz w:val="21"/>
              </w:rPr>
              <w:t>00000m</w:t>
            </w:r>
            <w:r w:rsidRPr="00922558">
              <w:rPr>
                <w:kern w:val="0"/>
                <w:sz w:val="21"/>
                <w:vertAlign w:val="superscript"/>
              </w:rPr>
              <w:t>3</w:t>
            </w:r>
            <w:r w:rsidRPr="00922558">
              <w:rPr>
                <w:kern w:val="0"/>
                <w:sz w:val="21"/>
              </w:rPr>
              <w:t>。</w:t>
            </w:r>
          </w:p>
        </w:tc>
        <w:tc>
          <w:tcPr>
            <w:tcW w:w="927" w:type="pct"/>
            <w:vAlign w:val="center"/>
          </w:tcPr>
          <w:p w14:paraId="57E669F7" w14:textId="77777777" w:rsidR="00EB3FC2" w:rsidRPr="00922558" w:rsidRDefault="00EB3FC2" w:rsidP="00B12CF5">
            <w:pPr>
              <w:widowControl w:val="0"/>
              <w:spacing w:line="240" w:lineRule="auto"/>
              <w:ind w:firstLineChars="0" w:firstLine="0"/>
              <w:jc w:val="center"/>
              <w:rPr>
                <w:sz w:val="21"/>
              </w:rPr>
            </w:pPr>
            <w:r w:rsidRPr="00922558">
              <w:rPr>
                <w:sz w:val="21"/>
              </w:rPr>
              <w:t>GB 50183-2004</w:t>
            </w:r>
            <w:smartTag w:uri="urn:schemas-microsoft-com:office:smarttags" w:element="chsdate">
              <w:smartTagPr>
                <w:attr w:name="Year" w:val="1899"/>
                <w:attr w:name="Month" w:val="12"/>
                <w:attr w:name="Day" w:val="30"/>
                <w:attr w:name="IsLunarDate" w:val="False"/>
                <w:attr w:name="IsROCDate" w:val="False"/>
              </w:smartTagPr>
            </w:smartTag>
          </w:p>
          <w:p w14:paraId="3D7BFA7A" w14:textId="77777777" w:rsidR="00EB3FC2" w:rsidRPr="00922558" w:rsidRDefault="00EB3FC2" w:rsidP="00B12CF5">
            <w:pPr>
              <w:spacing w:line="240" w:lineRule="auto"/>
              <w:ind w:firstLineChars="0" w:firstLine="0"/>
              <w:jc w:val="center"/>
              <w:rPr>
                <w:sz w:val="21"/>
              </w:rPr>
            </w:pPr>
            <w:r w:rsidRPr="00922558">
              <w:rPr>
                <w:sz w:val="21"/>
              </w:rPr>
              <w:t>6.5.4</w:t>
            </w:r>
          </w:p>
        </w:tc>
        <w:tc>
          <w:tcPr>
            <w:tcW w:w="1027" w:type="pct"/>
            <w:vAlign w:val="center"/>
          </w:tcPr>
          <w:p w14:paraId="5844FAAD" w14:textId="77777777" w:rsidR="00EB3FC2" w:rsidRPr="00922558" w:rsidRDefault="00EB3FC2" w:rsidP="00B12CF5">
            <w:pPr>
              <w:widowControl w:val="0"/>
              <w:spacing w:line="240" w:lineRule="auto"/>
              <w:ind w:firstLineChars="0" w:firstLine="0"/>
              <w:rPr>
                <w:sz w:val="21"/>
              </w:rPr>
            </w:pPr>
            <w:r>
              <w:rPr>
                <w:rFonts w:hint="eastAsia"/>
                <w:sz w:val="21"/>
              </w:rPr>
              <w:t>总容量满足要求。</w:t>
            </w:r>
          </w:p>
        </w:tc>
        <w:tc>
          <w:tcPr>
            <w:tcW w:w="381" w:type="pct"/>
            <w:vAlign w:val="center"/>
          </w:tcPr>
          <w:p w14:paraId="6951AF50" w14:textId="77777777" w:rsidR="00EB3FC2" w:rsidRPr="00922558" w:rsidRDefault="00EB3FC2" w:rsidP="00B12CF5">
            <w:pPr>
              <w:widowControl w:val="0"/>
              <w:spacing w:line="240" w:lineRule="auto"/>
              <w:ind w:firstLineChars="0" w:firstLine="0"/>
              <w:jc w:val="center"/>
              <w:rPr>
                <w:b/>
                <w:bCs/>
                <w:sz w:val="21"/>
              </w:rPr>
            </w:pPr>
            <w:r w:rsidRPr="00922558">
              <w:rPr>
                <w:b/>
                <w:bCs/>
                <w:sz w:val="21"/>
              </w:rPr>
              <w:t>√</w:t>
            </w:r>
          </w:p>
        </w:tc>
      </w:tr>
      <w:tr w:rsidR="00EB3FC2" w:rsidRPr="00922558" w14:paraId="052CA7E1" w14:textId="77777777" w:rsidTr="00D67323">
        <w:trPr>
          <w:trHeight w:val="284"/>
          <w:jc w:val="center"/>
        </w:trPr>
        <w:tc>
          <w:tcPr>
            <w:tcW w:w="410" w:type="pct"/>
            <w:vAlign w:val="center"/>
          </w:tcPr>
          <w:p w14:paraId="37004A0B" w14:textId="77777777" w:rsidR="00EB3FC2" w:rsidRPr="00922558" w:rsidRDefault="00EB3FC2">
            <w:pPr>
              <w:pStyle w:val="afff0"/>
              <w:widowControl w:val="0"/>
              <w:numPr>
                <w:ilvl w:val="0"/>
                <w:numId w:val="26"/>
              </w:numPr>
              <w:spacing w:line="240" w:lineRule="auto"/>
              <w:ind w:left="0" w:firstLineChars="0" w:firstLine="0"/>
              <w:jc w:val="center"/>
              <w:rPr>
                <w:sz w:val="21"/>
              </w:rPr>
            </w:pPr>
          </w:p>
        </w:tc>
        <w:tc>
          <w:tcPr>
            <w:tcW w:w="2255" w:type="pct"/>
            <w:vAlign w:val="center"/>
          </w:tcPr>
          <w:p w14:paraId="2125545A" w14:textId="77777777" w:rsidR="00EB3FC2" w:rsidRPr="00922558" w:rsidRDefault="00EB3FC2" w:rsidP="00B12CF5">
            <w:pPr>
              <w:spacing w:line="240" w:lineRule="auto"/>
              <w:ind w:firstLineChars="0" w:firstLine="0"/>
              <w:rPr>
                <w:sz w:val="21"/>
              </w:rPr>
            </w:pPr>
            <w:r w:rsidRPr="00922558">
              <w:rPr>
                <w:sz w:val="21"/>
              </w:rPr>
              <w:t>油罐组内的油罐数量应符合下列要求：</w:t>
            </w:r>
          </w:p>
          <w:p w14:paraId="3021B7B2" w14:textId="77777777" w:rsidR="00EB3FC2" w:rsidRPr="00922558" w:rsidRDefault="00EB3FC2" w:rsidP="00B12CF5">
            <w:pPr>
              <w:spacing w:line="240" w:lineRule="auto"/>
              <w:ind w:firstLineChars="0" w:firstLine="0"/>
              <w:rPr>
                <w:sz w:val="21"/>
              </w:rPr>
            </w:pPr>
            <w:r w:rsidRPr="00922558">
              <w:rPr>
                <w:sz w:val="21"/>
              </w:rPr>
              <w:t>1</w:t>
            </w:r>
            <w:r w:rsidRPr="00922558">
              <w:rPr>
                <w:sz w:val="21"/>
              </w:rPr>
              <w:t>当单罐容量不小于</w:t>
            </w:r>
            <w:r w:rsidRPr="00922558">
              <w:rPr>
                <w:sz w:val="21"/>
              </w:rPr>
              <w:t>1000m</w:t>
            </w:r>
            <w:r w:rsidRPr="00922558">
              <w:rPr>
                <w:sz w:val="21"/>
                <w:vertAlign w:val="superscript"/>
              </w:rPr>
              <w:t>3</w:t>
            </w:r>
            <w:r w:rsidRPr="00922558">
              <w:rPr>
                <w:sz w:val="21"/>
              </w:rPr>
              <w:t>时，不应多于</w:t>
            </w:r>
            <w:r w:rsidRPr="00922558">
              <w:rPr>
                <w:sz w:val="21"/>
              </w:rPr>
              <w:t>12</w:t>
            </w:r>
            <w:r w:rsidRPr="00922558">
              <w:rPr>
                <w:sz w:val="21"/>
              </w:rPr>
              <w:t>座。</w:t>
            </w:r>
          </w:p>
          <w:p w14:paraId="1890E795" w14:textId="77777777" w:rsidR="00EB3FC2" w:rsidRPr="00922558" w:rsidRDefault="00EB3FC2" w:rsidP="00B12CF5">
            <w:pPr>
              <w:widowControl w:val="0"/>
              <w:spacing w:line="240" w:lineRule="auto"/>
              <w:ind w:firstLineChars="0" w:firstLine="0"/>
              <w:jc w:val="left"/>
              <w:rPr>
                <w:kern w:val="0"/>
                <w:sz w:val="21"/>
              </w:rPr>
            </w:pPr>
            <w:r w:rsidRPr="00922558">
              <w:rPr>
                <w:sz w:val="21"/>
              </w:rPr>
              <w:t>2</w:t>
            </w:r>
            <w:r w:rsidRPr="00922558">
              <w:rPr>
                <w:sz w:val="21"/>
              </w:rPr>
              <w:t>当单罐容量小于</w:t>
            </w:r>
            <w:r w:rsidRPr="00922558">
              <w:rPr>
                <w:sz w:val="21"/>
              </w:rPr>
              <w:t>1000m</w:t>
            </w:r>
            <w:r w:rsidRPr="00922558">
              <w:rPr>
                <w:sz w:val="21"/>
                <w:vertAlign w:val="superscript"/>
              </w:rPr>
              <w:t>3</w:t>
            </w:r>
            <w:r w:rsidRPr="00922558">
              <w:rPr>
                <w:sz w:val="21"/>
              </w:rPr>
              <w:t>或者仅储存丙</w:t>
            </w:r>
            <w:r w:rsidRPr="00922558">
              <w:rPr>
                <w:sz w:val="21"/>
                <w:vertAlign w:val="subscript"/>
              </w:rPr>
              <w:t>B</w:t>
            </w:r>
            <w:r w:rsidRPr="00922558">
              <w:rPr>
                <w:sz w:val="21"/>
              </w:rPr>
              <w:t>类油品时，数量不限。</w:t>
            </w:r>
          </w:p>
        </w:tc>
        <w:tc>
          <w:tcPr>
            <w:tcW w:w="927" w:type="pct"/>
            <w:vAlign w:val="center"/>
          </w:tcPr>
          <w:p w14:paraId="0A10F049" w14:textId="77777777" w:rsidR="00EB3FC2" w:rsidRPr="00922558" w:rsidRDefault="00EB3FC2" w:rsidP="00B12CF5">
            <w:pPr>
              <w:spacing w:line="240" w:lineRule="auto"/>
              <w:ind w:firstLineChars="0" w:firstLine="0"/>
              <w:jc w:val="center"/>
              <w:rPr>
                <w:sz w:val="21"/>
              </w:rPr>
            </w:pPr>
            <w:r w:rsidRPr="00922558">
              <w:rPr>
                <w:sz w:val="21"/>
              </w:rPr>
              <w:t>GB50183-2004</w:t>
            </w:r>
          </w:p>
          <w:p w14:paraId="46DED9FD" w14:textId="77777777" w:rsidR="00EB3FC2" w:rsidRPr="00922558" w:rsidRDefault="00EB3FC2" w:rsidP="00B12CF5">
            <w:pPr>
              <w:widowControl w:val="0"/>
              <w:spacing w:line="240" w:lineRule="auto"/>
              <w:ind w:firstLineChars="0" w:firstLine="0"/>
              <w:jc w:val="center"/>
              <w:rPr>
                <w:sz w:val="21"/>
              </w:rPr>
            </w:pPr>
            <w:r w:rsidRPr="00922558">
              <w:rPr>
                <w:sz w:val="21"/>
              </w:rPr>
              <w:t>6.5.5</w:t>
            </w:r>
          </w:p>
        </w:tc>
        <w:tc>
          <w:tcPr>
            <w:tcW w:w="1027" w:type="pct"/>
            <w:vAlign w:val="center"/>
          </w:tcPr>
          <w:p w14:paraId="6E5DA4F6" w14:textId="77777777" w:rsidR="00EB3FC2" w:rsidRPr="00922558" w:rsidRDefault="00EB3FC2" w:rsidP="00B12CF5">
            <w:pPr>
              <w:widowControl w:val="0"/>
              <w:spacing w:line="240" w:lineRule="auto"/>
              <w:ind w:firstLineChars="0" w:firstLine="0"/>
              <w:rPr>
                <w:sz w:val="21"/>
              </w:rPr>
            </w:pPr>
            <w:r>
              <w:rPr>
                <w:rFonts w:hint="eastAsia"/>
                <w:sz w:val="21"/>
              </w:rPr>
              <w:t>油罐数量满足要求。</w:t>
            </w:r>
          </w:p>
        </w:tc>
        <w:tc>
          <w:tcPr>
            <w:tcW w:w="381" w:type="pct"/>
            <w:vAlign w:val="center"/>
          </w:tcPr>
          <w:p w14:paraId="198E5A58" w14:textId="77777777" w:rsidR="00EB3FC2" w:rsidRPr="00922558" w:rsidRDefault="00EB3FC2" w:rsidP="00B12CF5">
            <w:pPr>
              <w:widowControl w:val="0"/>
              <w:spacing w:line="240" w:lineRule="auto"/>
              <w:ind w:firstLineChars="0" w:firstLine="0"/>
              <w:jc w:val="center"/>
              <w:rPr>
                <w:b/>
                <w:bCs/>
                <w:sz w:val="21"/>
              </w:rPr>
            </w:pPr>
            <w:r w:rsidRPr="00922558">
              <w:rPr>
                <w:b/>
                <w:bCs/>
                <w:sz w:val="21"/>
              </w:rPr>
              <w:t>√</w:t>
            </w:r>
          </w:p>
        </w:tc>
      </w:tr>
      <w:tr w:rsidR="00EB3FC2" w:rsidRPr="00922558" w14:paraId="55AA945A" w14:textId="77777777" w:rsidTr="00D67323">
        <w:trPr>
          <w:trHeight w:val="284"/>
          <w:jc w:val="center"/>
        </w:trPr>
        <w:tc>
          <w:tcPr>
            <w:tcW w:w="410" w:type="pct"/>
            <w:vAlign w:val="center"/>
          </w:tcPr>
          <w:p w14:paraId="1D312846" w14:textId="77777777" w:rsidR="00EB3FC2" w:rsidRPr="00922558" w:rsidRDefault="00EB3FC2">
            <w:pPr>
              <w:pStyle w:val="afff0"/>
              <w:widowControl w:val="0"/>
              <w:numPr>
                <w:ilvl w:val="0"/>
                <w:numId w:val="26"/>
              </w:numPr>
              <w:spacing w:line="240" w:lineRule="auto"/>
              <w:ind w:left="0" w:firstLineChars="0" w:firstLine="0"/>
              <w:jc w:val="center"/>
              <w:rPr>
                <w:sz w:val="21"/>
              </w:rPr>
            </w:pPr>
          </w:p>
        </w:tc>
        <w:tc>
          <w:tcPr>
            <w:tcW w:w="2255" w:type="pct"/>
            <w:vAlign w:val="center"/>
          </w:tcPr>
          <w:p w14:paraId="01E2CE7D" w14:textId="77777777" w:rsidR="00EB3FC2" w:rsidRPr="00922558" w:rsidRDefault="00EB3FC2" w:rsidP="00B12CF5">
            <w:pPr>
              <w:spacing w:line="240" w:lineRule="auto"/>
              <w:ind w:firstLineChars="0" w:firstLine="0"/>
              <w:rPr>
                <w:sz w:val="21"/>
              </w:rPr>
            </w:pPr>
            <w:r w:rsidRPr="00922558">
              <w:rPr>
                <w:sz w:val="21"/>
              </w:rPr>
              <w:t>地上油罐组内的布置应符合下列规定：</w:t>
            </w:r>
          </w:p>
          <w:p w14:paraId="751848B4" w14:textId="77777777" w:rsidR="00EB3FC2" w:rsidRPr="00922558" w:rsidRDefault="00EB3FC2" w:rsidP="00B12CF5">
            <w:pPr>
              <w:spacing w:line="240" w:lineRule="auto"/>
              <w:ind w:firstLineChars="0" w:firstLine="0"/>
              <w:rPr>
                <w:sz w:val="21"/>
              </w:rPr>
            </w:pPr>
            <w:r w:rsidRPr="00922558">
              <w:rPr>
                <w:sz w:val="21"/>
              </w:rPr>
              <w:t>1</w:t>
            </w:r>
            <w:r w:rsidRPr="00922558">
              <w:rPr>
                <w:sz w:val="21"/>
              </w:rPr>
              <w:t>油罐不应超过两排，但单罐容量小于</w:t>
            </w:r>
            <w:r w:rsidRPr="00922558">
              <w:rPr>
                <w:sz w:val="21"/>
              </w:rPr>
              <w:t>1000m</w:t>
            </w:r>
            <w:r w:rsidRPr="00922558">
              <w:rPr>
                <w:sz w:val="21"/>
                <w:vertAlign w:val="superscript"/>
              </w:rPr>
              <w:t>3</w:t>
            </w:r>
            <w:r w:rsidRPr="00922558">
              <w:rPr>
                <w:sz w:val="21"/>
              </w:rPr>
              <w:t>的储存丙</w:t>
            </w:r>
            <w:r w:rsidRPr="00922558">
              <w:rPr>
                <w:bCs/>
                <w:sz w:val="21"/>
                <w:vertAlign w:val="subscript"/>
              </w:rPr>
              <w:t>B</w:t>
            </w:r>
            <w:r w:rsidRPr="00922558">
              <w:rPr>
                <w:sz w:val="21"/>
              </w:rPr>
              <w:t>类油品的储罐不应超过</w:t>
            </w:r>
            <w:r w:rsidRPr="00922558">
              <w:rPr>
                <w:sz w:val="21"/>
              </w:rPr>
              <w:t>4</w:t>
            </w:r>
            <w:r w:rsidRPr="00922558">
              <w:rPr>
                <w:sz w:val="21"/>
              </w:rPr>
              <w:t>排。</w:t>
            </w:r>
          </w:p>
          <w:p w14:paraId="3FAA238B" w14:textId="77777777" w:rsidR="00EB3FC2" w:rsidRPr="00922558" w:rsidRDefault="00EB3FC2" w:rsidP="00B12CF5">
            <w:pPr>
              <w:spacing w:line="240" w:lineRule="auto"/>
              <w:ind w:firstLineChars="0" w:firstLine="0"/>
              <w:rPr>
                <w:sz w:val="21"/>
              </w:rPr>
            </w:pPr>
            <w:r w:rsidRPr="00922558">
              <w:rPr>
                <w:sz w:val="21"/>
              </w:rPr>
              <w:t>2</w:t>
            </w:r>
            <w:r w:rsidRPr="00922558">
              <w:rPr>
                <w:sz w:val="21"/>
              </w:rPr>
              <w:t>立式油罐排与排之间的防火距离，不应小于</w:t>
            </w:r>
            <w:r w:rsidRPr="00922558">
              <w:rPr>
                <w:sz w:val="21"/>
              </w:rPr>
              <w:t>5m</w:t>
            </w:r>
            <w:r w:rsidRPr="00922558">
              <w:rPr>
                <w:sz w:val="21"/>
              </w:rPr>
              <w:t>，卧式油罐的排与排之间的防火距离，不应小于</w:t>
            </w:r>
            <w:r w:rsidRPr="00922558">
              <w:rPr>
                <w:sz w:val="21"/>
              </w:rPr>
              <w:t>3m</w:t>
            </w:r>
            <w:r w:rsidRPr="00922558">
              <w:rPr>
                <w:sz w:val="21"/>
              </w:rPr>
              <w:t>。</w:t>
            </w:r>
          </w:p>
        </w:tc>
        <w:tc>
          <w:tcPr>
            <w:tcW w:w="927" w:type="pct"/>
            <w:vAlign w:val="center"/>
          </w:tcPr>
          <w:p w14:paraId="7D226987" w14:textId="77777777" w:rsidR="00EB3FC2" w:rsidRPr="00922558" w:rsidRDefault="00EB3FC2" w:rsidP="00B12CF5">
            <w:pPr>
              <w:spacing w:line="240" w:lineRule="auto"/>
              <w:ind w:firstLineChars="0" w:firstLine="0"/>
              <w:jc w:val="center"/>
              <w:rPr>
                <w:sz w:val="21"/>
              </w:rPr>
            </w:pPr>
            <w:r w:rsidRPr="00922558">
              <w:rPr>
                <w:sz w:val="21"/>
              </w:rPr>
              <w:t>GB50183-2004</w:t>
            </w:r>
          </w:p>
          <w:p w14:paraId="2C375EAC" w14:textId="77777777" w:rsidR="00EB3FC2" w:rsidRPr="00922558" w:rsidRDefault="00EB3FC2" w:rsidP="00B12CF5">
            <w:pPr>
              <w:spacing w:line="240" w:lineRule="auto"/>
              <w:ind w:firstLineChars="0" w:firstLine="0"/>
              <w:jc w:val="center"/>
              <w:rPr>
                <w:sz w:val="21"/>
              </w:rPr>
            </w:pPr>
            <w:r w:rsidRPr="00922558">
              <w:rPr>
                <w:sz w:val="21"/>
              </w:rPr>
              <w:t>6.5.6</w:t>
            </w:r>
          </w:p>
        </w:tc>
        <w:tc>
          <w:tcPr>
            <w:tcW w:w="1027" w:type="pct"/>
            <w:vAlign w:val="center"/>
          </w:tcPr>
          <w:p w14:paraId="6337C56C" w14:textId="77777777" w:rsidR="00EB3FC2" w:rsidRPr="00922558" w:rsidRDefault="00EB3FC2" w:rsidP="00B12CF5">
            <w:pPr>
              <w:widowControl w:val="0"/>
              <w:spacing w:line="240" w:lineRule="auto"/>
              <w:ind w:firstLineChars="0" w:firstLine="0"/>
              <w:rPr>
                <w:sz w:val="21"/>
              </w:rPr>
            </w:pPr>
            <w:r>
              <w:rPr>
                <w:rFonts w:hint="eastAsia"/>
                <w:sz w:val="21"/>
              </w:rPr>
              <w:t>单罐布置。</w:t>
            </w:r>
          </w:p>
        </w:tc>
        <w:tc>
          <w:tcPr>
            <w:tcW w:w="381" w:type="pct"/>
            <w:vAlign w:val="center"/>
          </w:tcPr>
          <w:p w14:paraId="6D9DB160" w14:textId="77777777" w:rsidR="00EB3FC2" w:rsidRPr="00922558" w:rsidRDefault="00EB3FC2" w:rsidP="00B12CF5">
            <w:pPr>
              <w:widowControl w:val="0"/>
              <w:spacing w:line="240" w:lineRule="auto"/>
              <w:ind w:firstLineChars="0" w:firstLine="0"/>
              <w:jc w:val="center"/>
              <w:rPr>
                <w:b/>
                <w:bCs/>
                <w:sz w:val="21"/>
              </w:rPr>
            </w:pPr>
            <w:r w:rsidRPr="00922558">
              <w:rPr>
                <w:b/>
                <w:bCs/>
                <w:sz w:val="21"/>
              </w:rPr>
              <w:t>√</w:t>
            </w:r>
          </w:p>
        </w:tc>
      </w:tr>
      <w:tr w:rsidR="00EB3FC2" w:rsidRPr="00922558" w14:paraId="012580DC" w14:textId="77777777" w:rsidTr="00D67323">
        <w:trPr>
          <w:trHeight w:val="284"/>
          <w:jc w:val="center"/>
        </w:trPr>
        <w:tc>
          <w:tcPr>
            <w:tcW w:w="410" w:type="pct"/>
            <w:vAlign w:val="center"/>
          </w:tcPr>
          <w:p w14:paraId="0C0A30DE" w14:textId="77777777" w:rsidR="00EB3FC2" w:rsidRPr="00922558" w:rsidRDefault="00EB3FC2">
            <w:pPr>
              <w:pStyle w:val="afff0"/>
              <w:widowControl w:val="0"/>
              <w:numPr>
                <w:ilvl w:val="0"/>
                <w:numId w:val="26"/>
              </w:numPr>
              <w:spacing w:line="240" w:lineRule="auto"/>
              <w:ind w:left="0" w:firstLineChars="0" w:firstLine="0"/>
              <w:jc w:val="center"/>
              <w:rPr>
                <w:sz w:val="21"/>
              </w:rPr>
            </w:pPr>
          </w:p>
        </w:tc>
        <w:tc>
          <w:tcPr>
            <w:tcW w:w="2255" w:type="pct"/>
          </w:tcPr>
          <w:p w14:paraId="7E0164E6" w14:textId="77777777" w:rsidR="00EB3FC2" w:rsidRPr="00922558" w:rsidRDefault="00EB3FC2" w:rsidP="00B12CF5">
            <w:pPr>
              <w:spacing w:line="240" w:lineRule="auto"/>
              <w:ind w:firstLineChars="0" w:firstLine="0"/>
              <w:rPr>
                <w:sz w:val="21"/>
              </w:rPr>
            </w:pPr>
            <w:r w:rsidRPr="00922558">
              <w:rPr>
                <w:sz w:val="21"/>
              </w:rPr>
              <w:t>油罐之间的防火距离不应小于下表规定。</w:t>
            </w:r>
          </w:p>
          <w:p w14:paraId="1688CADC" w14:textId="77777777" w:rsidR="00EB3FC2" w:rsidRPr="00922558" w:rsidRDefault="00EB3FC2" w:rsidP="00B12CF5">
            <w:pPr>
              <w:spacing w:line="240" w:lineRule="auto"/>
              <w:ind w:firstLineChars="0" w:firstLine="0"/>
              <w:rPr>
                <w:sz w:val="21"/>
              </w:rPr>
            </w:pPr>
            <w:r w:rsidRPr="00922558">
              <w:rPr>
                <w:noProof/>
                <w:sz w:val="21"/>
              </w:rPr>
              <w:drawing>
                <wp:inline distT="0" distB="0" distL="0" distR="0" wp14:anchorId="49EACA5A" wp14:editId="4F61AF2B">
                  <wp:extent cx="2466975" cy="914400"/>
                  <wp:effectExtent l="0" t="0" r="1905" b="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
                          <pic:cNvPicPr>
                            <a:picLocks noChangeAspect="1" noChangeArrowheads="1"/>
                          </pic:cNvPicPr>
                        </pic:nvPicPr>
                        <pic:blipFill>
                          <a:blip r:embed="rId55" cstate="screen">
                            <a:extLst>
                              <a:ext uri="{28A0092B-C50C-407E-A947-70E740481C1C}">
                                <a14:useLocalDpi xmlns:a14="http://schemas.microsoft.com/office/drawing/2010/main"/>
                              </a:ext>
                            </a:extLst>
                          </a:blip>
                          <a:srcRect/>
                          <a:stretch>
                            <a:fillRect/>
                          </a:stretch>
                        </pic:blipFill>
                        <pic:spPr>
                          <a:xfrm>
                            <a:off x="0" y="0"/>
                            <a:ext cx="2466975" cy="914400"/>
                          </a:xfrm>
                          <a:prstGeom prst="rect">
                            <a:avLst/>
                          </a:prstGeom>
                          <a:noFill/>
                          <a:ln>
                            <a:noFill/>
                          </a:ln>
                        </pic:spPr>
                      </pic:pic>
                    </a:graphicData>
                  </a:graphic>
                </wp:inline>
              </w:drawing>
            </w:r>
          </w:p>
          <w:p w14:paraId="18DB24C7" w14:textId="77777777" w:rsidR="00EB3FC2" w:rsidRPr="00922558" w:rsidRDefault="00EB3FC2" w:rsidP="00B12CF5">
            <w:pPr>
              <w:spacing w:line="240" w:lineRule="auto"/>
              <w:ind w:firstLineChars="0" w:firstLine="0"/>
              <w:rPr>
                <w:sz w:val="21"/>
              </w:rPr>
            </w:pPr>
            <w:r w:rsidRPr="00922558">
              <w:rPr>
                <w:sz w:val="21"/>
              </w:rPr>
              <w:t>注：</w:t>
            </w:r>
            <w:r w:rsidRPr="00922558">
              <w:rPr>
                <w:sz w:val="21"/>
              </w:rPr>
              <w:t xml:space="preserve">1 </w:t>
            </w:r>
            <w:r w:rsidRPr="00922558">
              <w:rPr>
                <w:sz w:val="21"/>
              </w:rPr>
              <w:t>浅盘式和浮舱用易熔材料制作的内浮顶油罐按固定顶油罐确定罐间距。</w:t>
            </w:r>
          </w:p>
          <w:p w14:paraId="2A1EAB61" w14:textId="77777777" w:rsidR="00EB3FC2" w:rsidRPr="00922558" w:rsidRDefault="00EB3FC2" w:rsidP="00B12CF5">
            <w:pPr>
              <w:spacing w:line="240" w:lineRule="auto"/>
              <w:ind w:firstLineChars="0" w:firstLine="0"/>
              <w:rPr>
                <w:sz w:val="21"/>
              </w:rPr>
            </w:pPr>
            <w:r w:rsidRPr="00922558">
              <w:rPr>
                <w:sz w:val="21"/>
              </w:rPr>
              <w:lastRenderedPageBreak/>
              <w:t xml:space="preserve">2 </w:t>
            </w:r>
            <w:r w:rsidRPr="00922558">
              <w:rPr>
                <w:sz w:val="21"/>
              </w:rPr>
              <w:t>表中</w:t>
            </w:r>
            <w:r w:rsidRPr="00922558">
              <w:rPr>
                <w:sz w:val="21"/>
              </w:rPr>
              <w:t>D</w:t>
            </w:r>
            <w:r w:rsidRPr="00922558">
              <w:rPr>
                <w:sz w:val="21"/>
              </w:rPr>
              <w:t>为相邻较大罐的直径，单罐容积大于</w:t>
            </w:r>
            <w:r w:rsidRPr="00922558">
              <w:rPr>
                <w:sz w:val="21"/>
              </w:rPr>
              <w:t>1000m</w:t>
            </w:r>
            <w:r w:rsidRPr="00922558">
              <w:rPr>
                <w:bCs/>
                <w:sz w:val="21"/>
                <w:vertAlign w:val="superscript"/>
              </w:rPr>
              <w:t>3</w:t>
            </w:r>
            <w:r w:rsidRPr="00922558">
              <w:rPr>
                <w:sz w:val="21"/>
              </w:rPr>
              <w:t>的油罐取直径或高度的较大值。</w:t>
            </w:r>
          </w:p>
          <w:p w14:paraId="75A16DD8" w14:textId="77777777" w:rsidR="00EB3FC2" w:rsidRPr="00922558" w:rsidRDefault="00EB3FC2" w:rsidP="00B12CF5">
            <w:pPr>
              <w:spacing w:line="240" w:lineRule="auto"/>
              <w:ind w:firstLineChars="0" w:firstLine="0"/>
              <w:rPr>
                <w:sz w:val="21"/>
              </w:rPr>
            </w:pPr>
            <w:r w:rsidRPr="00922558">
              <w:rPr>
                <w:sz w:val="21"/>
              </w:rPr>
              <w:t xml:space="preserve">3 </w:t>
            </w:r>
            <w:r w:rsidRPr="00922558">
              <w:rPr>
                <w:sz w:val="21"/>
              </w:rPr>
              <w:t>储存不同油品的油罐、不同型式的油罐之间的防火间距、应采用较大值。</w:t>
            </w:r>
          </w:p>
        </w:tc>
        <w:tc>
          <w:tcPr>
            <w:tcW w:w="927" w:type="pct"/>
            <w:vAlign w:val="center"/>
          </w:tcPr>
          <w:p w14:paraId="4CFFEDDB" w14:textId="77777777" w:rsidR="00EB3FC2" w:rsidRPr="00922558" w:rsidRDefault="00EB3FC2" w:rsidP="00B12CF5">
            <w:pPr>
              <w:spacing w:line="240" w:lineRule="auto"/>
              <w:ind w:firstLineChars="0" w:firstLine="0"/>
              <w:jc w:val="center"/>
              <w:rPr>
                <w:sz w:val="21"/>
              </w:rPr>
            </w:pPr>
            <w:r w:rsidRPr="00922558">
              <w:rPr>
                <w:sz w:val="21"/>
              </w:rPr>
              <w:lastRenderedPageBreak/>
              <w:t>GB50183-2004</w:t>
            </w:r>
          </w:p>
          <w:p w14:paraId="1154C41A" w14:textId="77777777" w:rsidR="00EB3FC2" w:rsidRPr="00922558" w:rsidRDefault="00EB3FC2" w:rsidP="00B12CF5">
            <w:pPr>
              <w:spacing w:line="240" w:lineRule="auto"/>
              <w:ind w:firstLineChars="0" w:firstLine="0"/>
              <w:jc w:val="center"/>
              <w:rPr>
                <w:sz w:val="21"/>
              </w:rPr>
            </w:pPr>
            <w:r w:rsidRPr="00922558">
              <w:rPr>
                <w:sz w:val="21"/>
              </w:rPr>
              <w:t>6.5.7</w:t>
            </w:r>
          </w:p>
        </w:tc>
        <w:tc>
          <w:tcPr>
            <w:tcW w:w="1027" w:type="pct"/>
            <w:vAlign w:val="center"/>
          </w:tcPr>
          <w:p w14:paraId="7BF3CF3E" w14:textId="77777777" w:rsidR="00EB3FC2" w:rsidRPr="00922558" w:rsidRDefault="00EB3FC2" w:rsidP="00B12CF5">
            <w:pPr>
              <w:widowControl w:val="0"/>
              <w:spacing w:line="240" w:lineRule="auto"/>
              <w:ind w:firstLineChars="0" w:firstLine="0"/>
              <w:rPr>
                <w:sz w:val="21"/>
              </w:rPr>
            </w:pPr>
            <w:r>
              <w:rPr>
                <w:rFonts w:hint="eastAsia"/>
                <w:sz w:val="21"/>
              </w:rPr>
              <w:t>油罐间距满足要求。</w:t>
            </w:r>
          </w:p>
        </w:tc>
        <w:tc>
          <w:tcPr>
            <w:tcW w:w="381" w:type="pct"/>
            <w:vAlign w:val="center"/>
          </w:tcPr>
          <w:p w14:paraId="53626765" w14:textId="77777777" w:rsidR="00EB3FC2" w:rsidRPr="00922558" w:rsidRDefault="00EB3FC2" w:rsidP="00B12CF5">
            <w:pPr>
              <w:widowControl w:val="0"/>
              <w:spacing w:line="240" w:lineRule="auto"/>
              <w:ind w:firstLineChars="0" w:firstLine="0"/>
              <w:jc w:val="center"/>
              <w:rPr>
                <w:b/>
                <w:bCs/>
                <w:sz w:val="21"/>
              </w:rPr>
            </w:pPr>
            <w:r w:rsidRPr="00922558">
              <w:rPr>
                <w:b/>
                <w:bCs/>
                <w:sz w:val="21"/>
              </w:rPr>
              <w:t>√</w:t>
            </w:r>
          </w:p>
        </w:tc>
      </w:tr>
      <w:tr w:rsidR="00EB3FC2" w:rsidRPr="00922558" w14:paraId="5B71EE9D" w14:textId="77777777" w:rsidTr="00D67323">
        <w:trPr>
          <w:trHeight w:val="284"/>
          <w:jc w:val="center"/>
        </w:trPr>
        <w:tc>
          <w:tcPr>
            <w:tcW w:w="410" w:type="pct"/>
            <w:vAlign w:val="center"/>
          </w:tcPr>
          <w:p w14:paraId="16CD325E" w14:textId="77777777" w:rsidR="00EB3FC2" w:rsidRPr="00922558" w:rsidRDefault="00EB3FC2">
            <w:pPr>
              <w:pStyle w:val="afff0"/>
              <w:widowControl w:val="0"/>
              <w:numPr>
                <w:ilvl w:val="0"/>
                <w:numId w:val="26"/>
              </w:numPr>
              <w:spacing w:line="240" w:lineRule="auto"/>
              <w:ind w:left="0" w:firstLineChars="0" w:firstLine="0"/>
              <w:jc w:val="center"/>
              <w:rPr>
                <w:sz w:val="21"/>
              </w:rPr>
            </w:pPr>
          </w:p>
        </w:tc>
        <w:tc>
          <w:tcPr>
            <w:tcW w:w="2255" w:type="pct"/>
          </w:tcPr>
          <w:p w14:paraId="59120DB3" w14:textId="77777777" w:rsidR="00EB3FC2" w:rsidRPr="00922558" w:rsidRDefault="00EB3FC2" w:rsidP="00B12CF5">
            <w:pPr>
              <w:spacing w:line="240" w:lineRule="auto"/>
              <w:ind w:firstLineChars="0" w:firstLine="0"/>
              <w:rPr>
                <w:sz w:val="21"/>
              </w:rPr>
            </w:pPr>
            <w:r w:rsidRPr="00922558">
              <w:rPr>
                <w:sz w:val="21"/>
              </w:rPr>
              <w:t>地上立式油罐组应设防火堤，位于丘陵地区的油罐组，当有可利用地形条件设置导油沟和事故存油池时可不设防火堤。</w:t>
            </w:r>
          </w:p>
        </w:tc>
        <w:tc>
          <w:tcPr>
            <w:tcW w:w="927" w:type="pct"/>
            <w:vAlign w:val="center"/>
          </w:tcPr>
          <w:p w14:paraId="24A4714B" w14:textId="77777777" w:rsidR="00EB3FC2" w:rsidRPr="00922558" w:rsidRDefault="00EB3FC2" w:rsidP="00B12CF5">
            <w:pPr>
              <w:spacing w:line="240" w:lineRule="auto"/>
              <w:ind w:firstLineChars="0" w:firstLine="0"/>
              <w:jc w:val="center"/>
              <w:rPr>
                <w:sz w:val="21"/>
              </w:rPr>
            </w:pPr>
            <w:r w:rsidRPr="00922558">
              <w:rPr>
                <w:sz w:val="21"/>
              </w:rPr>
              <w:t>GB50183-2004</w:t>
            </w:r>
          </w:p>
          <w:p w14:paraId="539B238F" w14:textId="77777777" w:rsidR="00EB3FC2" w:rsidRPr="00922558" w:rsidRDefault="00EB3FC2" w:rsidP="00B12CF5">
            <w:pPr>
              <w:spacing w:line="240" w:lineRule="auto"/>
              <w:ind w:firstLineChars="0" w:firstLine="0"/>
              <w:jc w:val="center"/>
              <w:rPr>
                <w:sz w:val="21"/>
              </w:rPr>
            </w:pPr>
            <w:r w:rsidRPr="00922558">
              <w:rPr>
                <w:sz w:val="21"/>
              </w:rPr>
              <w:t>6.5.8</w:t>
            </w:r>
          </w:p>
        </w:tc>
        <w:tc>
          <w:tcPr>
            <w:tcW w:w="1027" w:type="pct"/>
            <w:vAlign w:val="center"/>
          </w:tcPr>
          <w:p w14:paraId="01B01293" w14:textId="77777777" w:rsidR="00EB3FC2" w:rsidRPr="00922558" w:rsidRDefault="00EB3FC2" w:rsidP="00B12CF5">
            <w:pPr>
              <w:widowControl w:val="0"/>
              <w:spacing w:line="240" w:lineRule="auto"/>
              <w:ind w:firstLineChars="0" w:firstLine="0"/>
              <w:rPr>
                <w:sz w:val="21"/>
              </w:rPr>
            </w:pPr>
            <w:r>
              <w:rPr>
                <w:rFonts w:hint="eastAsia"/>
                <w:sz w:val="21"/>
              </w:rPr>
              <w:t>设有防火堤。</w:t>
            </w:r>
          </w:p>
        </w:tc>
        <w:tc>
          <w:tcPr>
            <w:tcW w:w="381" w:type="pct"/>
            <w:vAlign w:val="center"/>
          </w:tcPr>
          <w:p w14:paraId="5AC53AE9" w14:textId="77777777" w:rsidR="00EB3FC2" w:rsidRPr="00922558" w:rsidRDefault="00EB3FC2" w:rsidP="00B12CF5">
            <w:pPr>
              <w:widowControl w:val="0"/>
              <w:spacing w:line="240" w:lineRule="auto"/>
              <w:ind w:firstLineChars="0" w:firstLine="0"/>
              <w:jc w:val="center"/>
              <w:rPr>
                <w:b/>
                <w:bCs/>
                <w:sz w:val="21"/>
              </w:rPr>
            </w:pPr>
            <w:r w:rsidRPr="00922558">
              <w:rPr>
                <w:b/>
                <w:bCs/>
                <w:sz w:val="21"/>
              </w:rPr>
              <w:t>√</w:t>
            </w:r>
          </w:p>
        </w:tc>
      </w:tr>
      <w:tr w:rsidR="00EB3FC2" w:rsidRPr="00922558" w14:paraId="7298ABF3" w14:textId="77777777" w:rsidTr="00D67323">
        <w:trPr>
          <w:trHeight w:val="284"/>
          <w:jc w:val="center"/>
        </w:trPr>
        <w:tc>
          <w:tcPr>
            <w:tcW w:w="410" w:type="pct"/>
            <w:vAlign w:val="center"/>
          </w:tcPr>
          <w:p w14:paraId="3CDBD214" w14:textId="77777777" w:rsidR="00EB3FC2" w:rsidRPr="00922558" w:rsidRDefault="00EB3FC2">
            <w:pPr>
              <w:pStyle w:val="afff0"/>
              <w:widowControl w:val="0"/>
              <w:numPr>
                <w:ilvl w:val="0"/>
                <w:numId w:val="26"/>
              </w:numPr>
              <w:spacing w:line="240" w:lineRule="auto"/>
              <w:ind w:left="0" w:firstLineChars="0" w:firstLine="0"/>
              <w:jc w:val="center"/>
              <w:rPr>
                <w:sz w:val="21"/>
              </w:rPr>
            </w:pPr>
          </w:p>
        </w:tc>
        <w:tc>
          <w:tcPr>
            <w:tcW w:w="2255" w:type="pct"/>
          </w:tcPr>
          <w:p w14:paraId="58172953" w14:textId="77777777" w:rsidR="00EB3FC2" w:rsidRPr="00922558" w:rsidRDefault="00EB3FC2" w:rsidP="00B12CF5">
            <w:pPr>
              <w:spacing w:line="240" w:lineRule="auto"/>
              <w:ind w:firstLineChars="0" w:firstLine="0"/>
              <w:rPr>
                <w:sz w:val="21"/>
              </w:rPr>
            </w:pPr>
            <w:r w:rsidRPr="00922558">
              <w:rPr>
                <w:sz w:val="21"/>
              </w:rPr>
              <w:t>油罐组防火堤应符合下列规定：</w:t>
            </w:r>
          </w:p>
          <w:p w14:paraId="0B9929C0" w14:textId="77777777" w:rsidR="00EB3FC2" w:rsidRPr="00922558" w:rsidRDefault="00EB3FC2" w:rsidP="00B12CF5">
            <w:pPr>
              <w:spacing w:line="240" w:lineRule="auto"/>
              <w:ind w:firstLineChars="0" w:firstLine="0"/>
              <w:rPr>
                <w:sz w:val="21"/>
              </w:rPr>
            </w:pPr>
            <w:r w:rsidRPr="00922558">
              <w:rPr>
                <w:sz w:val="21"/>
              </w:rPr>
              <w:t xml:space="preserve">1 </w:t>
            </w:r>
            <w:r w:rsidRPr="00922558">
              <w:rPr>
                <w:sz w:val="21"/>
              </w:rPr>
              <w:t>防火堤应是闭合的，能够承受所容纳油品的静压力和地震引起的破坏力，保证其坚固和稳定。</w:t>
            </w:r>
          </w:p>
          <w:p w14:paraId="0DE36100" w14:textId="77777777" w:rsidR="00EB3FC2" w:rsidRPr="00922558" w:rsidRDefault="00EB3FC2" w:rsidP="00B12CF5">
            <w:pPr>
              <w:spacing w:line="240" w:lineRule="auto"/>
              <w:ind w:firstLineChars="0" w:firstLine="0"/>
              <w:rPr>
                <w:sz w:val="21"/>
              </w:rPr>
            </w:pPr>
            <w:r w:rsidRPr="00922558">
              <w:rPr>
                <w:sz w:val="21"/>
              </w:rPr>
              <w:t xml:space="preserve">2 </w:t>
            </w:r>
            <w:r w:rsidRPr="00922558">
              <w:rPr>
                <w:sz w:val="21"/>
              </w:rPr>
              <w:t>防火堤应使用不燃烧材料建造，首选土堤，当土源有困难时，可用砖石、钢筋混凝土等不燃烧材料砌筑，但内侧应培土或涂抹有效的防火涂料。土筑防火堤的堤顶宽度不小于</w:t>
            </w:r>
            <w:r w:rsidRPr="00922558">
              <w:rPr>
                <w:sz w:val="21"/>
              </w:rPr>
              <w:t>0.5m</w:t>
            </w:r>
            <w:r w:rsidRPr="00922558">
              <w:rPr>
                <w:sz w:val="21"/>
              </w:rPr>
              <w:t>。</w:t>
            </w:r>
          </w:p>
          <w:p w14:paraId="670D03F4" w14:textId="77777777" w:rsidR="00EB3FC2" w:rsidRPr="00922558" w:rsidRDefault="00EB3FC2" w:rsidP="00B12CF5">
            <w:pPr>
              <w:spacing w:line="240" w:lineRule="auto"/>
              <w:ind w:firstLineChars="0" w:firstLine="0"/>
              <w:rPr>
                <w:sz w:val="21"/>
              </w:rPr>
            </w:pPr>
            <w:r w:rsidRPr="00922558">
              <w:rPr>
                <w:sz w:val="21"/>
              </w:rPr>
              <w:t xml:space="preserve">3 </w:t>
            </w:r>
            <w:r w:rsidRPr="00922558">
              <w:rPr>
                <w:sz w:val="21"/>
              </w:rPr>
              <w:t>立式油罐组防火堤的计算高度应保证堤内的有效容积需要。防火堤实际高度应比计算高度高出</w:t>
            </w:r>
            <w:r w:rsidRPr="00922558">
              <w:rPr>
                <w:sz w:val="21"/>
              </w:rPr>
              <w:t>0.2m</w:t>
            </w:r>
            <w:r w:rsidRPr="00922558">
              <w:rPr>
                <w:sz w:val="21"/>
              </w:rPr>
              <w:t>。防火堤实际高度不应低于</w:t>
            </w:r>
            <w:r w:rsidRPr="00922558">
              <w:rPr>
                <w:sz w:val="21"/>
              </w:rPr>
              <w:t>1.0m</w:t>
            </w:r>
            <w:r w:rsidRPr="00922558">
              <w:rPr>
                <w:sz w:val="21"/>
              </w:rPr>
              <w:t>，且不应高于</w:t>
            </w:r>
            <w:r w:rsidRPr="00922558">
              <w:rPr>
                <w:sz w:val="21"/>
              </w:rPr>
              <w:t>2.2m</w:t>
            </w:r>
            <w:r w:rsidRPr="00922558">
              <w:rPr>
                <w:sz w:val="21"/>
              </w:rPr>
              <w:t>（均以防火堤外侧路面或地坪算起）。卧式油罐组围堰高度不应低于</w:t>
            </w:r>
            <w:r w:rsidRPr="00922558">
              <w:rPr>
                <w:sz w:val="21"/>
              </w:rPr>
              <w:t>0.5m</w:t>
            </w:r>
            <w:r w:rsidRPr="00922558">
              <w:rPr>
                <w:sz w:val="21"/>
              </w:rPr>
              <w:t>。</w:t>
            </w:r>
          </w:p>
          <w:p w14:paraId="795DA85D" w14:textId="77777777" w:rsidR="00EB3FC2" w:rsidRPr="00922558" w:rsidRDefault="00EB3FC2" w:rsidP="00B12CF5">
            <w:pPr>
              <w:spacing w:line="240" w:lineRule="auto"/>
              <w:ind w:firstLineChars="0" w:firstLine="0"/>
              <w:rPr>
                <w:sz w:val="21"/>
              </w:rPr>
            </w:pPr>
            <w:r w:rsidRPr="00922558">
              <w:rPr>
                <w:sz w:val="21"/>
              </w:rPr>
              <w:t xml:space="preserve">4 </w:t>
            </w:r>
            <w:r w:rsidRPr="00922558">
              <w:rPr>
                <w:sz w:val="21"/>
              </w:rPr>
              <w:t>管道穿越防火堤处，应采用非燃烧材料封实。严禁在防火堤上开孔留洞。</w:t>
            </w:r>
          </w:p>
          <w:p w14:paraId="1910FA3D" w14:textId="77777777" w:rsidR="00EB3FC2" w:rsidRPr="00922558" w:rsidRDefault="00EB3FC2" w:rsidP="00B12CF5">
            <w:pPr>
              <w:spacing w:line="240" w:lineRule="auto"/>
              <w:ind w:firstLineChars="0" w:firstLine="0"/>
              <w:rPr>
                <w:sz w:val="21"/>
              </w:rPr>
            </w:pPr>
            <w:r w:rsidRPr="00922558">
              <w:rPr>
                <w:sz w:val="21"/>
              </w:rPr>
              <w:t xml:space="preserve">5 </w:t>
            </w:r>
            <w:r w:rsidRPr="00922558">
              <w:rPr>
                <w:sz w:val="21"/>
              </w:rPr>
              <w:t>防火堤内场地可不做铺砌，但湿陷性黄土、盐渍土、膨胀土等地区的罐组内场地应有防止雨水和喷淋水浸害罐基础的措施。</w:t>
            </w:r>
          </w:p>
          <w:p w14:paraId="3B5CB2C7" w14:textId="77777777" w:rsidR="00EB3FC2" w:rsidRPr="00922558" w:rsidRDefault="00EB3FC2" w:rsidP="00B12CF5">
            <w:pPr>
              <w:spacing w:line="240" w:lineRule="auto"/>
              <w:ind w:firstLineChars="0" w:firstLine="0"/>
              <w:rPr>
                <w:sz w:val="21"/>
              </w:rPr>
            </w:pPr>
            <w:r w:rsidRPr="00922558">
              <w:rPr>
                <w:sz w:val="21"/>
              </w:rPr>
              <w:t xml:space="preserve">6 </w:t>
            </w:r>
            <w:r w:rsidRPr="00922558">
              <w:rPr>
                <w:sz w:val="21"/>
              </w:rPr>
              <w:t>油罐组内场地应有不小于</w:t>
            </w:r>
            <w:r w:rsidRPr="00922558">
              <w:rPr>
                <w:sz w:val="21"/>
              </w:rPr>
              <w:t>0.5</w:t>
            </w:r>
            <w:r w:rsidRPr="00922558">
              <w:rPr>
                <w:sz w:val="21"/>
              </w:rPr>
              <w:t>％的地面设计坡度，排雨水管应从防火堤内设计地面以下通向堤外，并应采取排水阻油措施。年降雨量不小于</w:t>
            </w:r>
            <w:r w:rsidRPr="00922558">
              <w:rPr>
                <w:sz w:val="21"/>
              </w:rPr>
              <w:t>200mm</w:t>
            </w:r>
            <w:r w:rsidRPr="00922558">
              <w:rPr>
                <w:sz w:val="21"/>
              </w:rPr>
              <w:t>或降雨在</w:t>
            </w:r>
            <w:r w:rsidRPr="00922558">
              <w:rPr>
                <w:sz w:val="21"/>
              </w:rPr>
              <w:t>24h</w:t>
            </w:r>
            <w:r w:rsidRPr="00922558">
              <w:rPr>
                <w:sz w:val="21"/>
              </w:rPr>
              <w:t>内可以渗完时，油罐组内可不设雨水排除系统。</w:t>
            </w:r>
          </w:p>
          <w:p w14:paraId="6E43541B" w14:textId="77777777" w:rsidR="00EB3FC2" w:rsidRPr="00922558" w:rsidRDefault="00EB3FC2" w:rsidP="00B12CF5">
            <w:pPr>
              <w:spacing w:line="240" w:lineRule="auto"/>
              <w:ind w:firstLineChars="0" w:firstLine="0"/>
              <w:rPr>
                <w:sz w:val="21"/>
              </w:rPr>
            </w:pPr>
            <w:r w:rsidRPr="00922558">
              <w:rPr>
                <w:sz w:val="21"/>
              </w:rPr>
              <w:t xml:space="preserve">7 </w:t>
            </w:r>
            <w:r w:rsidRPr="00922558">
              <w:rPr>
                <w:sz w:val="21"/>
              </w:rPr>
              <w:t>油罐组防火堤上的人行踏步不应少于两处，且应处于不同方位。隔堤均应设置人行踏步。</w:t>
            </w:r>
          </w:p>
        </w:tc>
        <w:tc>
          <w:tcPr>
            <w:tcW w:w="927" w:type="pct"/>
            <w:vAlign w:val="center"/>
          </w:tcPr>
          <w:p w14:paraId="27FE8B84" w14:textId="77777777" w:rsidR="00EB3FC2" w:rsidRPr="00922558" w:rsidRDefault="00EB3FC2" w:rsidP="00B12CF5">
            <w:pPr>
              <w:spacing w:line="240" w:lineRule="auto"/>
              <w:ind w:firstLineChars="0" w:firstLine="0"/>
              <w:jc w:val="center"/>
              <w:rPr>
                <w:sz w:val="21"/>
              </w:rPr>
            </w:pPr>
            <w:r w:rsidRPr="00922558">
              <w:rPr>
                <w:sz w:val="21"/>
              </w:rPr>
              <w:t>GB50183-2004</w:t>
            </w:r>
          </w:p>
          <w:p w14:paraId="6B3B1C98" w14:textId="77777777" w:rsidR="00EB3FC2" w:rsidRPr="00922558" w:rsidRDefault="00EB3FC2" w:rsidP="00B12CF5">
            <w:pPr>
              <w:spacing w:line="240" w:lineRule="auto"/>
              <w:ind w:firstLineChars="0" w:firstLine="0"/>
              <w:jc w:val="center"/>
              <w:rPr>
                <w:sz w:val="21"/>
              </w:rPr>
            </w:pPr>
            <w:r w:rsidRPr="00922558">
              <w:rPr>
                <w:sz w:val="21"/>
              </w:rPr>
              <w:t>6.5.9</w:t>
            </w:r>
          </w:p>
        </w:tc>
        <w:tc>
          <w:tcPr>
            <w:tcW w:w="1027" w:type="pct"/>
            <w:vAlign w:val="center"/>
          </w:tcPr>
          <w:p w14:paraId="55C4E4A9" w14:textId="77777777" w:rsidR="00EB3FC2" w:rsidRPr="00922558" w:rsidRDefault="00EB3FC2" w:rsidP="00B12CF5">
            <w:pPr>
              <w:widowControl w:val="0"/>
              <w:spacing w:line="240" w:lineRule="auto"/>
              <w:ind w:firstLineChars="0" w:firstLine="0"/>
              <w:rPr>
                <w:sz w:val="21"/>
              </w:rPr>
            </w:pPr>
            <w:r>
              <w:rPr>
                <w:rFonts w:hint="eastAsia"/>
                <w:sz w:val="21"/>
              </w:rPr>
              <w:t>防火堤高度、材质等符合要求；踏步设置符合要求。</w:t>
            </w:r>
          </w:p>
        </w:tc>
        <w:tc>
          <w:tcPr>
            <w:tcW w:w="381" w:type="pct"/>
            <w:vAlign w:val="center"/>
          </w:tcPr>
          <w:p w14:paraId="7D850188" w14:textId="77777777" w:rsidR="00EB3FC2" w:rsidRPr="00922558" w:rsidRDefault="00EB3FC2" w:rsidP="00B12CF5">
            <w:pPr>
              <w:widowControl w:val="0"/>
              <w:spacing w:line="240" w:lineRule="auto"/>
              <w:ind w:firstLineChars="0" w:firstLine="0"/>
              <w:jc w:val="center"/>
              <w:rPr>
                <w:b/>
                <w:bCs/>
                <w:sz w:val="21"/>
              </w:rPr>
            </w:pPr>
            <w:r w:rsidRPr="00922558">
              <w:rPr>
                <w:b/>
                <w:bCs/>
                <w:sz w:val="21"/>
              </w:rPr>
              <w:t>√</w:t>
            </w:r>
          </w:p>
        </w:tc>
      </w:tr>
      <w:tr w:rsidR="00EB3FC2" w:rsidRPr="00922558" w14:paraId="57E0EF74" w14:textId="77777777" w:rsidTr="00D67323">
        <w:trPr>
          <w:trHeight w:val="284"/>
          <w:jc w:val="center"/>
        </w:trPr>
        <w:tc>
          <w:tcPr>
            <w:tcW w:w="410" w:type="pct"/>
            <w:vAlign w:val="center"/>
          </w:tcPr>
          <w:p w14:paraId="660978B2" w14:textId="77777777" w:rsidR="00EB3FC2" w:rsidRPr="00922558" w:rsidRDefault="00EB3FC2">
            <w:pPr>
              <w:pStyle w:val="afff0"/>
              <w:widowControl w:val="0"/>
              <w:numPr>
                <w:ilvl w:val="0"/>
                <w:numId w:val="26"/>
              </w:numPr>
              <w:spacing w:line="240" w:lineRule="auto"/>
              <w:ind w:left="0" w:firstLineChars="0" w:firstLine="0"/>
              <w:jc w:val="center"/>
              <w:rPr>
                <w:sz w:val="21"/>
              </w:rPr>
            </w:pPr>
          </w:p>
        </w:tc>
        <w:tc>
          <w:tcPr>
            <w:tcW w:w="2255" w:type="pct"/>
            <w:vAlign w:val="center"/>
          </w:tcPr>
          <w:p w14:paraId="14682267" w14:textId="77777777" w:rsidR="00EB3FC2" w:rsidRPr="00922558" w:rsidRDefault="00EB3FC2" w:rsidP="00B12CF5">
            <w:pPr>
              <w:spacing w:line="240" w:lineRule="auto"/>
              <w:ind w:firstLineChars="0" w:firstLine="0"/>
              <w:rPr>
                <w:sz w:val="21"/>
              </w:rPr>
            </w:pPr>
            <w:r w:rsidRPr="00922558">
              <w:rPr>
                <w:sz w:val="21"/>
              </w:rPr>
              <w:t>地上立式油罐的罐壁至防火堤内坡脚线的距离，不应小于罐壁高度的一半。</w:t>
            </w:r>
          </w:p>
        </w:tc>
        <w:tc>
          <w:tcPr>
            <w:tcW w:w="927" w:type="pct"/>
            <w:vAlign w:val="center"/>
          </w:tcPr>
          <w:p w14:paraId="79FC85CF" w14:textId="77777777" w:rsidR="00EB3FC2" w:rsidRPr="00922558" w:rsidRDefault="00EB3FC2" w:rsidP="00B12CF5">
            <w:pPr>
              <w:spacing w:line="240" w:lineRule="auto"/>
              <w:ind w:firstLineChars="0" w:firstLine="0"/>
              <w:jc w:val="center"/>
              <w:rPr>
                <w:sz w:val="21"/>
              </w:rPr>
            </w:pPr>
            <w:r w:rsidRPr="00922558">
              <w:rPr>
                <w:sz w:val="21"/>
              </w:rPr>
              <w:t>GB50183-2004</w:t>
            </w:r>
          </w:p>
          <w:p w14:paraId="67A63F79" w14:textId="77777777" w:rsidR="00EB3FC2" w:rsidRPr="00922558" w:rsidRDefault="00EB3FC2" w:rsidP="00B12CF5">
            <w:pPr>
              <w:spacing w:line="240" w:lineRule="auto"/>
              <w:ind w:firstLineChars="0" w:firstLine="0"/>
              <w:jc w:val="center"/>
              <w:rPr>
                <w:sz w:val="21"/>
              </w:rPr>
            </w:pPr>
            <w:r w:rsidRPr="00922558">
              <w:rPr>
                <w:sz w:val="21"/>
              </w:rPr>
              <w:t>6.5.10</w:t>
            </w:r>
          </w:p>
        </w:tc>
        <w:tc>
          <w:tcPr>
            <w:tcW w:w="1027" w:type="pct"/>
            <w:vAlign w:val="center"/>
          </w:tcPr>
          <w:p w14:paraId="6FDDE6BC" w14:textId="77777777" w:rsidR="00EB3FC2" w:rsidRPr="00922558" w:rsidRDefault="00EB3FC2" w:rsidP="00B12CF5">
            <w:pPr>
              <w:widowControl w:val="0"/>
              <w:spacing w:line="240" w:lineRule="auto"/>
              <w:ind w:firstLineChars="0" w:firstLine="0"/>
              <w:rPr>
                <w:sz w:val="21"/>
              </w:rPr>
            </w:pPr>
            <w:r>
              <w:rPr>
                <w:rFonts w:hint="eastAsia"/>
                <w:sz w:val="21"/>
              </w:rPr>
              <w:t>罐壁到防火堤距离符合要求。</w:t>
            </w:r>
          </w:p>
        </w:tc>
        <w:tc>
          <w:tcPr>
            <w:tcW w:w="381" w:type="pct"/>
            <w:vAlign w:val="center"/>
          </w:tcPr>
          <w:p w14:paraId="2EE9BC13" w14:textId="77777777" w:rsidR="00EB3FC2" w:rsidRPr="00922558" w:rsidRDefault="00EB3FC2" w:rsidP="00B12CF5">
            <w:pPr>
              <w:widowControl w:val="0"/>
              <w:spacing w:line="240" w:lineRule="auto"/>
              <w:ind w:firstLineChars="0" w:firstLine="0"/>
              <w:jc w:val="center"/>
              <w:rPr>
                <w:b/>
                <w:bCs/>
                <w:sz w:val="21"/>
              </w:rPr>
            </w:pPr>
            <w:r w:rsidRPr="00922558">
              <w:rPr>
                <w:b/>
                <w:bCs/>
                <w:sz w:val="21"/>
              </w:rPr>
              <w:t>√</w:t>
            </w:r>
          </w:p>
        </w:tc>
      </w:tr>
      <w:tr w:rsidR="00EB3FC2" w:rsidRPr="00922558" w14:paraId="1AAEEC0E" w14:textId="77777777" w:rsidTr="00D67323">
        <w:trPr>
          <w:trHeight w:val="284"/>
          <w:jc w:val="center"/>
        </w:trPr>
        <w:tc>
          <w:tcPr>
            <w:tcW w:w="410" w:type="pct"/>
            <w:vAlign w:val="center"/>
          </w:tcPr>
          <w:p w14:paraId="6B4F2B13" w14:textId="77777777" w:rsidR="00EB3FC2" w:rsidRPr="00922558" w:rsidRDefault="00EB3FC2">
            <w:pPr>
              <w:pStyle w:val="afff0"/>
              <w:widowControl w:val="0"/>
              <w:numPr>
                <w:ilvl w:val="0"/>
                <w:numId w:val="26"/>
              </w:numPr>
              <w:spacing w:line="240" w:lineRule="auto"/>
              <w:ind w:left="0" w:firstLineChars="0" w:firstLine="0"/>
              <w:jc w:val="center"/>
              <w:rPr>
                <w:sz w:val="21"/>
              </w:rPr>
            </w:pPr>
          </w:p>
        </w:tc>
        <w:tc>
          <w:tcPr>
            <w:tcW w:w="2255" w:type="pct"/>
            <w:vAlign w:val="center"/>
          </w:tcPr>
          <w:p w14:paraId="5734745B" w14:textId="77777777" w:rsidR="00EB3FC2" w:rsidRPr="00922558" w:rsidRDefault="00EB3FC2" w:rsidP="00B12CF5">
            <w:pPr>
              <w:spacing w:line="240" w:lineRule="auto"/>
              <w:ind w:firstLineChars="0" w:firstLine="0"/>
              <w:rPr>
                <w:sz w:val="21"/>
              </w:rPr>
            </w:pPr>
            <w:r w:rsidRPr="00922558">
              <w:rPr>
                <w:sz w:val="21"/>
              </w:rPr>
              <w:t>防火堤内有效容量，应符合下列规定：</w:t>
            </w:r>
          </w:p>
          <w:p w14:paraId="1260BC06" w14:textId="77777777" w:rsidR="00EB3FC2" w:rsidRPr="00922558" w:rsidRDefault="00EB3FC2" w:rsidP="00B12CF5">
            <w:pPr>
              <w:spacing w:line="240" w:lineRule="auto"/>
              <w:ind w:firstLineChars="0" w:firstLine="0"/>
              <w:rPr>
                <w:sz w:val="21"/>
              </w:rPr>
            </w:pPr>
            <w:r w:rsidRPr="00922558">
              <w:rPr>
                <w:sz w:val="21"/>
              </w:rPr>
              <w:t xml:space="preserve">1 </w:t>
            </w:r>
            <w:r w:rsidRPr="00922558">
              <w:rPr>
                <w:sz w:val="21"/>
              </w:rPr>
              <w:t>对固定顶油罐组，不应小于储罐组内最大一个储罐有效容量。</w:t>
            </w:r>
          </w:p>
          <w:p w14:paraId="2419FA6A" w14:textId="77777777" w:rsidR="00EB3FC2" w:rsidRPr="00922558" w:rsidRDefault="00EB3FC2" w:rsidP="00B12CF5">
            <w:pPr>
              <w:spacing w:line="240" w:lineRule="auto"/>
              <w:ind w:firstLineChars="0" w:firstLine="0"/>
              <w:rPr>
                <w:sz w:val="21"/>
              </w:rPr>
            </w:pPr>
            <w:r w:rsidRPr="00922558">
              <w:rPr>
                <w:sz w:val="21"/>
              </w:rPr>
              <w:t xml:space="preserve">2 </w:t>
            </w:r>
            <w:r w:rsidRPr="00922558">
              <w:rPr>
                <w:sz w:val="21"/>
              </w:rPr>
              <w:t>对浮顶油罐组，不应小于储罐组内一个最大罐有效容量的一半。</w:t>
            </w:r>
          </w:p>
          <w:p w14:paraId="13A86BE2" w14:textId="77777777" w:rsidR="00EB3FC2" w:rsidRPr="00922558" w:rsidRDefault="00EB3FC2" w:rsidP="00B12CF5">
            <w:pPr>
              <w:spacing w:line="240" w:lineRule="auto"/>
              <w:ind w:firstLineChars="0" w:firstLine="0"/>
              <w:rPr>
                <w:sz w:val="21"/>
              </w:rPr>
            </w:pPr>
            <w:r w:rsidRPr="00922558">
              <w:rPr>
                <w:sz w:val="21"/>
              </w:rPr>
              <w:t xml:space="preserve">3 </w:t>
            </w:r>
            <w:r w:rsidRPr="00922558">
              <w:rPr>
                <w:sz w:val="21"/>
              </w:rPr>
              <w:t>当固定顶和浮顶油罐布置在同一油罐组内，防火堤内有效容量应取上两款规定的较大者。</w:t>
            </w:r>
          </w:p>
        </w:tc>
        <w:tc>
          <w:tcPr>
            <w:tcW w:w="927" w:type="pct"/>
            <w:vAlign w:val="center"/>
          </w:tcPr>
          <w:p w14:paraId="3F3F797F" w14:textId="77777777" w:rsidR="00EB3FC2" w:rsidRPr="00922558" w:rsidRDefault="00EB3FC2" w:rsidP="00B12CF5">
            <w:pPr>
              <w:spacing w:line="240" w:lineRule="auto"/>
              <w:ind w:firstLineChars="0" w:firstLine="0"/>
              <w:jc w:val="center"/>
              <w:rPr>
                <w:sz w:val="21"/>
              </w:rPr>
            </w:pPr>
            <w:r w:rsidRPr="00922558">
              <w:rPr>
                <w:sz w:val="21"/>
              </w:rPr>
              <w:t>GB50183-2004</w:t>
            </w:r>
          </w:p>
          <w:p w14:paraId="0124C00D" w14:textId="77777777" w:rsidR="00EB3FC2" w:rsidRPr="00922558" w:rsidRDefault="00EB3FC2" w:rsidP="00B12CF5">
            <w:pPr>
              <w:spacing w:line="240" w:lineRule="auto"/>
              <w:ind w:firstLineChars="0" w:firstLine="0"/>
              <w:jc w:val="center"/>
              <w:rPr>
                <w:sz w:val="21"/>
              </w:rPr>
            </w:pPr>
            <w:r w:rsidRPr="00922558">
              <w:rPr>
                <w:sz w:val="21"/>
              </w:rPr>
              <w:t>6.5.11</w:t>
            </w:r>
          </w:p>
        </w:tc>
        <w:tc>
          <w:tcPr>
            <w:tcW w:w="1027" w:type="pct"/>
            <w:vAlign w:val="center"/>
          </w:tcPr>
          <w:p w14:paraId="79E86E10" w14:textId="77777777" w:rsidR="00EB3FC2" w:rsidRPr="00922558" w:rsidRDefault="00EB3FC2" w:rsidP="00B12CF5">
            <w:pPr>
              <w:widowControl w:val="0"/>
              <w:spacing w:line="240" w:lineRule="auto"/>
              <w:ind w:firstLineChars="0" w:firstLine="0"/>
              <w:rPr>
                <w:sz w:val="21"/>
              </w:rPr>
            </w:pPr>
            <w:r>
              <w:rPr>
                <w:rFonts w:hint="eastAsia"/>
                <w:sz w:val="21"/>
              </w:rPr>
              <w:t>防火堤容量满足要去。</w:t>
            </w:r>
          </w:p>
        </w:tc>
        <w:tc>
          <w:tcPr>
            <w:tcW w:w="381" w:type="pct"/>
            <w:vAlign w:val="center"/>
          </w:tcPr>
          <w:p w14:paraId="64D3569F" w14:textId="77777777" w:rsidR="00EB3FC2" w:rsidRPr="00922558" w:rsidRDefault="00EB3FC2" w:rsidP="00B12CF5">
            <w:pPr>
              <w:widowControl w:val="0"/>
              <w:spacing w:line="240" w:lineRule="auto"/>
              <w:ind w:firstLineChars="0" w:firstLine="0"/>
              <w:jc w:val="center"/>
              <w:rPr>
                <w:b/>
                <w:bCs/>
                <w:sz w:val="21"/>
              </w:rPr>
            </w:pPr>
            <w:r w:rsidRPr="00922558">
              <w:rPr>
                <w:b/>
                <w:bCs/>
                <w:sz w:val="21"/>
              </w:rPr>
              <w:t>√</w:t>
            </w:r>
          </w:p>
        </w:tc>
      </w:tr>
      <w:tr w:rsidR="00EB3FC2" w:rsidRPr="00922558" w14:paraId="2CA27E78" w14:textId="77777777" w:rsidTr="00D67323">
        <w:trPr>
          <w:trHeight w:val="284"/>
          <w:jc w:val="center"/>
        </w:trPr>
        <w:tc>
          <w:tcPr>
            <w:tcW w:w="410" w:type="pct"/>
            <w:vAlign w:val="center"/>
          </w:tcPr>
          <w:p w14:paraId="43A283D7" w14:textId="77777777" w:rsidR="00EB3FC2" w:rsidRPr="00922558" w:rsidRDefault="00EB3FC2">
            <w:pPr>
              <w:pStyle w:val="afff0"/>
              <w:widowControl w:val="0"/>
              <w:numPr>
                <w:ilvl w:val="0"/>
                <w:numId w:val="26"/>
              </w:numPr>
              <w:spacing w:line="240" w:lineRule="auto"/>
              <w:ind w:left="0" w:firstLineChars="0" w:firstLine="0"/>
              <w:jc w:val="center"/>
              <w:rPr>
                <w:sz w:val="21"/>
              </w:rPr>
            </w:pPr>
          </w:p>
        </w:tc>
        <w:tc>
          <w:tcPr>
            <w:tcW w:w="2255" w:type="pct"/>
            <w:vAlign w:val="center"/>
          </w:tcPr>
          <w:p w14:paraId="4CA8B622" w14:textId="77777777" w:rsidR="00EB3FC2" w:rsidRPr="00922558" w:rsidRDefault="00EB3FC2" w:rsidP="00B12CF5">
            <w:pPr>
              <w:spacing w:line="240" w:lineRule="auto"/>
              <w:ind w:firstLineChars="0" w:firstLine="0"/>
              <w:rPr>
                <w:sz w:val="21"/>
              </w:rPr>
            </w:pPr>
            <w:r w:rsidRPr="00922558">
              <w:rPr>
                <w:sz w:val="21"/>
              </w:rPr>
              <w:t>油田的原油罐应采用立式钢制油罐，油田内部未稳定原油罐应选用固定顶油罐，单罐容量为</w:t>
            </w:r>
            <w:r w:rsidRPr="00922558">
              <w:rPr>
                <w:sz w:val="21"/>
              </w:rPr>
              <w:t>10000m</w:t>
            </w:r>
            <w:r w:rsidRPr="00922558">
              <w:rPr>
                <w:sz w:val="21"/>
                <w:vertAlign w:val="superscript"/>
              </w:rPr>
              <w:t>3</w:t>
            </w:r>
            <w:r w:rsidRPr="00922558">
              <w:rPr>
                <w:sz w:val="21"/>
              </w:rPr>
              <w:t>及以上的稳定原油储罐宜采用浮顶油罐。</w:t>
            </w:r>
          </w:p>
        </w:tc>
        <w:tc>
          <w:tcPr>
            <w:tcW w:w="927" w:type="pct"/>
            <w:vAlign w:val="center"/>
          </w:tcPr>
          <w:p w14:paraId="7F6006D2" w14:textId="77777777" w:rsidR="00EB3FC2" w:rsidRPr="00922558" w:rsidRDefault="00EB3FC2" w:rsidP="00B12CF5">
            <w:pPr>
              <w:spacing w:line="240" w:lineRule="auto"/>
              <w:ind w:firstLineChars="0" w:firstLine="0"/>
              <w:jc w:val="center"/>
              <w:rPr>
                <w:sz w:val="21"/>
              </w:rPr>
            </w:pPr>
            <w:r w:rsidRPr="00922558">
              <w:rPr>
                <w:sz w:val="21"/>
              </w:rPr>
              <w:t>GB50350-2015</w:t>
            </w:r>
          </w:p>
          <w:p w14:paraId="21F2A9A4" w14:textId="77777777" w:rsidR="00EB3FC2" w:rsidRPr="00922558" w:rsidRDefault="00EB3FC2" w:rsidP="00B12CF5">
            <w:pPr>
              <w:spacing w:line="240" w:lineRule="auto"/>
              <w:ind w:firstLineChars="0" w:firstLine="0"/>
              <w:jc w:val="center"/>
              <w:rPr>
                <w:sz w:val="21"/>
              </w:rPr>
            </w:pPr>
            <w:r w:rsidRPr="00922558">
              <w:rPr>
                <w:sz w:val="21"/>
              </w:rPr>
              <w:t>7.1.1</w:t>
            </w:r>
          </w:p>
        </w:tc>
        <w:tc>
          <w:tcPr>
            <w:tcW w:w="1027" w:type="pct"/>
            <w:vAlign w:val="center"/>
          </w:tcPr>
          <w:p w14:paraId="7562BC16" w14:textId="77777777" w:rsidR="00EB3FC2" w:rsidRPr="00922558" w:rsidRDefault="00EB3FC2" w:rsidP="00B12CF5">
            <w:pPr>
              <w:widowControl w:val="0"/>
              <w:spacing w:line="240" w:lineRule="auto"/>
              <w:ind w:firstLineChars="0" w:firstLine="0"/>
              <w:rPr>
                <w:sz w:val="21"/>
              </w:rPr>
            </w:pPr>
            <w:r>
              <w:rPr>
                <w:rFonts w:hint="eastAsia"/>
                <w:sz w:val="21"/>
              </w:rPr>
              <w:t>采用固定顶罐，符合要求。</w:t>
            </w:r>
          </w:p>
        </w:tc>
        <w:tc>
          <w:tcPr>
            <w:tcW w:w="381" w:type="pct"/>
            <w:vAlign w:val="center"/>
          </w:tcPr>
          <w:p w14:paraId="67D68B14" w14:textId="77777777" w:rsidR="00EB3FC2" w:rsidRPr="00922558" w:rsidRDefault="00EB3FC2" w:rsidP="00B12CF5">
            <w:pPr>
              <w:widowControl w:val="0"/>
              <w:spacing w:line="240" w:lineRule="auto"/>
              <w:ind w:firstLineChars="0" w:firstLine="0"/>
              <w:jc w:val="center"/>
              <w:rPr>
                <w:b/>
                <w:bCs/>
                <w:sz w:val="21"/>
              </w:rPr>
            </w:pPr>
            <w:r w:rsidRPr="00922558">
              <w:rPr>
                <w:b/>
                <w:bCs/>
                <w:sz w:val="21"/>
              </w:rPr>
              <w:t>√</w:t>
            </w:r>
          </w:p>
        </w:tc>
      </w:tr>
      <w:tr w:rsidR="007A5D9D" w:rsidRPr="00922558" w14:paraId="22EC6C9F" w14:textId="77777777" w:rsidTr="00D67323">
        <w:trPr>
          <w:trHeight w:val="284"/>
          <w:jc w:val="center"/>
        </w:trPr>
        <w:tc>
          <w:tcPr>
            <w:tcW w:w="410" w:type="pct"/>
            <w:vAlign w:val="center"/>
          </w:tcPr>
          <w:p w14:paraId="70DA9343" w14:textId="77777777" w:rsidR="007A5D9D" w:rsidRPr="00922558" w:rsidRDefault="007A5D9D">
            <w:pPr>
              <w:pStyle w:val="afff0"/>
              <w:widowControl w:val="0"/>
              <w:numPr>
                <w:ilvl w:val="0"/>
                <w:numId w:val="26"/>
              </w:numPr>
              <w:spacing w:line="240" w:lineRule="auto"/>
              <w:ind w:left="0" w:firstLineChars="0" w:firstLine="0"/>
              <w:jc w:val="center"/>
              <w:rPr>
                <w:sz w:val="21"/>
              </w:rPr>
            </w:pPr>
          </w:p>
        </w:tc>
        <w:tc>
          <w:tcPr>
            <w:tcW w:w="2255" w:type="pct"/>
            <w:vAlign w:val="center"/>
          </w:tcPr>
          <w:p w14:paraId="0C507119" w14:textId="77777777" w:rsidR="007A5D9D" w:rsidRPr="00922558" w:rsidRDefault="007A5D9D" w:rsidP="007A5D9D">
            <w:pPr>
              <w:spacing w:line="240" w:lineRule="auto"/>
              <w:ind w:firstLineChars="0" w:firstLine="0"/>
              <w:rPr>
                <w:bCs/>
                <w:sz w:val="21"/>
              </w:rPr>
            </w:pPr>
            <w:r w:rsidRPr="00922558">
              <w:rPr>
                <w:sz w:val="21"/>
              </w:rPr>
              <w:t>防火堤、防护墙应采用不燃烧材料建造，且必须密实、闭合、不泄漏。</w:t>
            </w:r>
          </w:p>
        </w:tc>
        <w:tc>
          <w:tcPr>
            <w:tcW w:w="927" w:type="pct"/>
            <w:vAlign w:val="center"/>
          </w:tcPr>
          <w:p w14:paraId="050F7406" w14:textId="77777777" w:rsidR="007A5D9D" w:rsidRPr="00922558" w:rsidRDefault="007A5D9D" w:rsidP="007A5D9D">
            <w:pPr>
              <w:spacing w:line="240" w:lineRule="auto"/>
              <w:ind w:firstLineChars="0" w:firstLine="0"/>
              <w:jc w:val="center"/>
              <w:rPr>
                <w:sz w:val="21"/>
              </w:rPr>
            </w:pPr>
            <w:r w:rsidRPr="00922558">
              <w:rPr>
                <w:sz w:val="21"/>
              </w:rPr>
              <w:t>GB50351-2014</w:t>
            </w:r>
          </w:p>
          <w:p w14:paraId="3CE2B68A" w14:textId="77777777" w:rsidR="007A5D9D" w:rsidRPr="00922558" w:rsidRDefault="007A5D9D" w:rsidP="007A5D9D">
            <w:pPr>
              <w:spacing w:line="240" w:lineRule="auto"/>
              <w:ind w:firstLineChars="0" w:firstLine="0"/>
              <w:jc w:val="center"/>
              <w:rPr>
                <w:sz w:val="21"/>
              </w:rPr>
            </w:pPr>
            <w:r w:rsidRPr="00922558">
              <w:rPr>
                <w:sz w:val="21"/>
              </w:rPr>
              <w:t>3.1.2</w:t>
            </w:r>
          </w:p>
        </w:tc>
        <w:tc>
          <w:tcPr>
            <w:tcW w:w="1027" w:type="pct"/>
            <w:vAlign w:val="center"/>
          </w:tcPr>
          <w:p w14:paraId="608193FD" w14:textId="77777777" w:rsidR="007A5D9D" w:rsidRPr="00D9193C" w:rsidRDefault="007A5D9D" w:rsidP="007A5D9D">
            <w:pPr>
              <w:widowControl w:val="0"/>
              <w:spacing w:line="240" w:lineRule="auto"/>
              <w:ind w:firstLineChars="0" w:firstLine="0"/>
              <w:rPr>
                <w:sz w:val="21"/>
              </w:rPr>
            </w:pPr>
            <w:r w:rsidRPr="00D9193C">
              <w:rPr>
                <w:rFonts w:hint="eastAsia"/>
                <w:snapToGrid w:val="0"/>
                <w:color w:val="000000"/>
                <w:spacing w:val="-3"/>
                <w:kern w:val="0"/>
                <w:sz w:val="21"/>
              </w:rPr>
              <w:t>防火堤采用不燃烧材料建造，密实、闭合。</w:t>
            </w:r>
          </w:p>
        </w:tc>
        <w:tc>
          <w:tcPr>
            <w:tcW w:w="381" w:type="pct"/>
            <w:vAlign w:val="center"/>
          </w:tcPr>
          <w:p w14:paraId="6617322A" w14:textId="62A400B0" w:rsidR="007A5D9D" w:rsidRPr="00922558" w:rsidRDefault="007A5D9D" w:rsidP="007A5D9D">
            <w:pPr>
              <w:widowControl w:val="0"/>
              <w:spacing w:line="240" w:lineRule="auto"/>
              <w:ind w:firstLineChars="0" w:firstLine="0"/>
              <w:jc w:val="center"/>
              <w:rPr>
                <w:b/>
                <w:bCs/>
                <w:sz w:val="21"/>
              </w:rPr>
            </w:pPr>
            <w:r w:rsidRPr="00086189">
              <w:rPr>
                <w:b/>
                <w:bCs/>
                <w:sz w:val="21"/>
              </w:rPr>
              <w:t>√</w:t>
            </w:r>
          </w:p>
        </w:tc>
      </w:tr>
      <w:tr w:rsidR="007A5D9D" w:rsidRPr="00922558" w14:paraId="3DF42591" w14:textId="77777777" w:rsidTr="00D67323">
        <w:trPr>
          <w:trHeight w:val="284"/>
          <w:jc w:val="center"/>
        </w:trPr>
        <w:tc>
          <w:tcPr>
            <w:tcW w:w="410" w:type="pct"/>
            <w:vAlign w:val="center"/>
          </w:tcPr>
          <w:p w14:paraId="630FD0CC" w14:textId="77777777" w:rsidR="007A5D9D" w:rsidRPr="00922558" w:rsidRDefault="007A5D9D">
            <w:pPr>
              <w:pStyle w:val="afff0"/>
              <w:widowControl w:val="0"/>
              <w:numPr>
                <w:ilvl w:val="0"/>
                <w:numId w:val="26"/>
              </w:numPr>
              <w:spacing w:line="240" w:lineRule="auto"/>
              <w:ind w:left="0" w:firstLineChars="0" w:firstLine="0"/>
              <w:jc w:val="center"/>
              <w:rPr>
                <w:sz w:val="21"/>
              </w:rPr>
            </w:pPr>
          </w:p>
        </w:tc>
        <w:tc>
          <w:tcPr>
            <w:tcW w:w="2255" w:type="pct"/>
            <w:vAlign w:val="center"/>
          </w:tcPr>
          <w:p w14:paraId="70CA156C" w14:textId="77777777" w:rsidR="007A5D9D" w:rsidRPr="00922558" w:rsidRDefault="007A5D9D" w:rsidP="007A5D9D">
            <w:pPr>
              <w:spacing w:line="240" w:lineRule="auto"/>
              <w:ind w:firstLineChars="0" w:firstLine="0"/>
              <w:rPr>
                <w:sz w:val="21"/>
              </w:rPr>
            </w:pPr>
            <w:r w:rsidRPr="00922558">
              <w:rPr>
                <w:sz w:val="21"/>
              </w:rPr>
              <w:t>进出储罐组的各类管线、电缆应从防火堤、防护墙顶部跨越或从地面以下穿过。当必须穿过防火堤、防护墙时，应设置套管并采用不燃烧材料严密封闭，或采用固定短管且两端采用软管密封连接的形式。</w:t>
            </w:r>
          </w:p>
        </w:tc>
        <w:tc>
          <w:tcPr>
            <w:tcW w:w="927" w:type="pct"/>
            <w:vAlign w:val="center"/>
          </w:tcPr>
          <w:p w14:paraId="13A4BEFB" w14:textId="77777777" w:rsidR="007A5D9D" w:rsidRPr="00922558" w:rsidRDefault="007A5D9D" w:rsidP="007A5D9D">
            <w:pPr>
              <w:spacing w:line="240" w:lineRule="auto"/>
              <w:ind w:firstLineChars="0" w:firstLine="0"/>
              <w:jc w:val="center"/>
              <w:rPr>
                <w:sz w:val="21"/>
              </w:rPr>
            </w:pPr>
            <w:r w:rsidRPr="00922558">
              <w:rPr>
                <w:sz w:val="21"/>
              </w:rPr>
              <w:t>GB50351-2014</w:t>
            </w:r>
          </w:p>
          <w:p w14:paraId="323F68A5" w14:textId="77777777" w:rsidR="007A5D9D" w:rsidRPr="00922558" w:rsidRDefault="007A5D9D" w:rsidP="007A5D9D">
            <w:pPr>
              <w:spacing w:line="240" w:lineRule="auto"/>
              <w:ind w:firstLineChars="0" w:firstLine="0"/>
              <w:jc w:val="center"/>
              <w:rPr>
                <w:sz w:val="21"/>
              </w:rPr>
            </w:pPr>
            <w:r w:rsidRPr="00922558">
              <w:rPr>
                <w:sz w:val="21"/>
              </w:rPr>
              <w:t>3.1.4</w:t>
            </w:r>
          </w:p>
        </w:tc>
        <w:tc>
          <w:tcPr>
            <w:tcW w:w="1027" w:type="pct"/>
            <w:vAlign w:val="center"/>
          </w:tcPr>
          <w:p w14:paraId="459E4407" w14:textId="59D95963" w:rsidR="007A5D9D" w:rsidRPr="00D9193C" w:rsidRDefault="007A5D9D" w:rsidP="007A5D9D">
            <w:pPr>
              <w:widowControl w:val="0"/>
              <w:spacing w:line="240" w:lineRule="auto"/>
              <w:ind w:firstLineChars="0" w:firstLine="0"/>
              <w:rPr>
                <w:sz w:val="21"/>
              </w:rPr>
            </w:pPr>
            <w:r>
              <w:rPr>
                <w:rFonts w:hint="eastAsia"/>
                <w:snapToGrid w:val="0"/>
                <w:color w:val="000000"/>
                <w:spacing w:val="-3"/>
                <w:kern w:val="0"/>
                <w:sz w:val="21"/>
              </w:rPr>
              <w:t>现场检查，符合要求</w:t>
            </w:r>
            <w:r w:rsidRPr="00D9193C">
              <w:rPr>
                <w:rFonts w:hint="eastAsia"/>
                <w:snapToGrid w:val="0"/>
                <w:color w:val="000000"/>
                <w:spacing w:val="-3"/>
                <w:kern w:val="0"/>
                <w:sz w:val="21"/>
              </w:rPr>
              <w:t>。</w:t>
            </w:r>
          </w:p>
        </w:tc>
        <w:tc>
          <w:tcPr>
            <w:tcW w:w="381" w:type="pct"/>
            <w:vAlign w:val="center"/>
          </w:tcPr>
          <w:p w14:paraId="63A4A253" w14:textId="48BB4CCF" w:rsidR="007A5D9D" w:rsidRPr="00922558" w:rsidRDefault="007A5D9D" w:rsidP="007A5D9D">
            <w:pPr>
              <w:widowControl w:val="0"/>
              <w:spacing w:line="240" w:lineRule="auto"/>
              <w:ind w:firstLineChars="0" w:firstLine="0"/>
              <w:jc w:val="center"/>
              <w:rPr>
                <w:b/>
                <w:bCs/>
                <w:sz w:val="21"/>
              </w:rPr>
            </w:pPr>
            <w:r w:rsidRPr="00086189">
              <w:rPr>
                <w:b/>
                <w:bCs/>
                <w:sz w:val="21"/>
              </w:rPr>
              <w:t>√</w:t>
            </w:r>
          </w:p>
        </w:tc>
      </w:tr>
      <w:tr w:rsidR="007A5D9D" w:rsidRPr="00922558" w14:paraId="1B5BB2A1" w14:textId="77777777" w:rsidTr="00D67323">
        <w:trPr>
          <w:trHeight w:val="284"/>
          <w:jc w:val="center"/>
        </w:trPr>
        <w:tc>
          <w:tcPr>
            <w:tcW w:w="410" w:type="pct"/>
            <w:vAlign w:val="center"/>
          </w:tcPr>
          <w:p w14:paraId="5A51F63A" w14:textId="77777777" w:rsidR="007A5D9D" w:rsidRPr="00922558" w:rsidRDefault="007A5D9D">
            <w:pPr>
              <w:pStyle w:val="afff0"/>
              <w:widowControl w:val="0"/>
              <w:numPr>
                <w:ilvl w:val="0"/>
                <w:numId w:val="26"/>
              </w:numPr>
              <w:spacing w:line="240" w:lineRule="auto"/>
              <w:ind w:left="0" w:firstLineChars="0" w:firstLine="0"/>
              <w:jc w:val="center"/>
              <w:rPr>
                <w:sz w:val="21"/>
              </w:rPr>
            </w:pPr>
          </w:p>
        </w:tc>
        <w:tc>
          <w:tcPr>
            <w:tcW w:w="2255" w:type="pct"/>
          </w:tcPr>
          <w:p w14:paraId="15600503" w14:textId="77777777" w:rsidR="007A5D9D" w:rsidRPr="00922558" w:rsidRDefault="007A5D9D" w:rsidP="007A5D9D">
            <w:pPr>
              <w:spacing w:line="240" w:lineRule="auto"/>
              <w:ind w:firstLineChars="0" w:firstLine="0"/>
              <w:rPr>
                <w:sz w:val="21"/>
              </w:rPr>
            </w:pPr>
            <w:r w:rsidRPr="00922558">
              <w:rPr>
                <w:sz w:val="21"/>
              </w:rPr>
              <w:t>每一储罐组的防火堤、防护墙应设置不少于</w:t>
            </w:r>
            <w:r w:rsidRPr="00922558">
              <w:rPr>
                <w:sz w:val="21"/>
              </w:rPr>
              <w:t>2</w:t>
            </w:r>
            <w:r w:rsidRPr="00922558">
              <w:rPr>
                <w:sz w:val="21"/>
              </w:rPr>
              <w:t>处越堤人行踏步或坡道，并应设置在不同方位上。隔堤、隔墙应设置人行踏步或坡道。</w:t>
            </w:r>
          </w:p>
        </w:tc>
        <w:tc>
          <w:tcPr>
            <w:tcW w:w="927" w:type="pct"/>
            <w:vAlign w:val="center"/>
          </w:tcPr>
          <w:p w14:paraId="1FACF3D2" w14:textId="77777777" w:rsidR="007A5D9D" w:rsidRPr="00922558" w:rsidRDefault="007A5D9D" w:rsidP="007A5D9D">
            <w:pPr>
              <w:spacing w:line="240" w:lineRule="auto"/>
              <w:ind w:firstLineChars="0" w:firstLine="0"/>
              <w:jc w:val="center"/>
              <w:rPr>
                <w:sz w:val="21"/>
              </w:rPr>
            </w:pPr>
            <w:r w:rsidRPr="00922558">
              <w:rPr>
                <w:sz w:val="21"/>
              </w:rPr>
              <w:t>GB50351-2014</w:t>
            </w:r>
          </w:p>
          <w:p w14:paraId="49128DD0" w14:textId="77777777" w:rsidR="007A5D9D" w:rsidRPr="00922558" w:rsidRDefault="007A5D9D" w:rsidP="007A5D9D">
            <w:pPr>
              <w:spacing w:line="240" w:lineRule="auto"/>
              <w:ind w:firstLineChars="0" w:firstLine="0"/>
              <w:jc w:val="center"/>
              <w:rPr>
                <w:sz w:val="21"/>
              </w:rPr>
            </w:pPr>
            <w:r w:rsidRPr="00922558">
              <w:rPr>
                <w:sz w:val="21"/>
              </w:rPr>
              <w:t>3.1.7</w:t>
            </w:r>
          </w:p>
        </w:tc>
        <w:tc>
          <w:tcPr>
            <w:tcW w:w="1027" w:type="pct"/>
            <w:vAlign w:val="center"/>
          </w:tcPr>
          <w:p w14:paraId="67D74C30" w14:textId="77777777" w:rsidR="007A5D9D" w:rsidRPr="00D9193C" w:rsidRDefault="007A5D9D" w:rsidP="007A5D9D">
            <w:pPr>
              <w:widowControl w:val="0"/>
              <w:spacing w:line="240" w:lineRule="auto"/>
              <w:ind w:firstLineChars="0" w:firstLine="0"/>
              <w:rPr>
                <w:sz w:val="21"/>
              </w:rPr>
            </w:pPr>
            <w:r w:rsidRPr="00D9193C">
              <w:rPr>
                <w:snapToGrid w:val="0"/>
                <w:color w:val="000000"/>
                <w:spacing w:val="-3"/>
                <w:kern w:val="0"/>
                <w:sz w:val="21"/>
              </w:rPr>
              <w:t>防火堤四周均有人行踏步，隔堤均设人行踏步</w:t>
            </w:r>
            <w:r w:rsidRPr="00D9193C">
              <w:rPr>
                <w:rFonts w:hint="eastAsia"/>
                <w:snapToGrid w:val="0"/>
                <w:color w:val="000000"/>
                <w:spacing w:val="-3"/>
                <w:kern w:val="0"/>
                <w:sz w:val="21"/>
              </w:rPr>
              <w:t>。</w:t>
            </w:r>
          </w:p>
        </w:tc>
        <w:tc>
          <w:tcPr>
            <w:tcW w:w="381" w:type="pct"/>
            <w:vAlign w:val="center"/>
          </w:tcPr>
          <w:p w14:paraId="4992AF4B" w14:textId="547E781D" w:rsidR="007A5D9D" w:rsidRPr="00922558" w:rsidRDefault="007A5D9D" w:rsidP="007A5D9D">
            <w:pPr>
              <w:widowControl w:val="0"/>
              <w:spacing w:line="240" w:lineRule="auto"/>
              <w:ind w:firstLineChars="0" w:firstLine="0"/>
              <w:jc w:val="center"/>
              <w:rPr>
                <w:b/>
                <w:bCs/>
                <w:sz w:val="21"/>
              </w:rPr>
            </w:pPr>
            <w:r w:rsidRPr="00086189">
              <w:rPr>
                <w:b/>
                <w:bCs/>
                <w:sz w:val="21"/>
              </w:rPr>
              <w:t>√</w:t>
            </w:r>
          </w:p>
        </w:tc>
      </w:tr>
      <w:tr w:rsidR="007A5D9D" w:rsidRPr="00922558" w14:paraId="66858CEC" w14:textId="77777777" w:rsidTr="00D67323">
        <w:trPr>
          <w:trHeight w:val="284"/>
          <w:jc w:val="center"/>
        </w:trPr>
        <w:tc>
          <w:tcPr>
            <w:tcW w:w="410" w:type="pct"/>
            <w:vAlign w:val="center"/>
          </w:tcPr>
          <w:p w14:paraId="27E090EC" w14:textId="77777777" w:rsidR="007A5D9D" w:rsidRPr="00922558" w:rsidRDefault="007A5D9D">
            <w:pPr>
              <w:pStyle w:val="afff0"/>
              <w:widowControl w:val="0"/>
              <w:numPr>
                <w:ilvl w:val="0"/>
                <w:numId w:val="26"/>
              </w:numPr>
              <w:spacing w:line="240" w:lineRule="auto"/>
              <w:ind w:left="0" w:firstLineChars="0" w:firstLine="0"/>
              <w:jc w:val="center"/>
              <w:rPr>
                <w:sz w:val="21"/>
              </w:rPr>
            </w:pPr>
          </w:p>
        </w:tc>
        <w:tc>
          <w:tcPr>
            <w:tcW w:w="2255" w:type="pct"/>
          </w:tcPr>
          <w:p w14:paraId="6D247DAE" w14:textId="77777777" w:rsidR="007A5D9D" w:rsidRPr="00922558" w:rsidRDefault="007A5D9D" w:rsidP="007A5D9D">
            <w:pPr>
              <w:spacing w:line="240" w:lineRule="auto"/>
              <w:ind w:firstLineChars="0" w:firstLine="0"/>
              <w:rPr>
                <w:sz w:val="21"/>
              </w:rPr>
            </w:pPr>
            <w:r w:rsidRPr="00922558">
              <w:rPr>
                <w:sz w:val="21"/>
              </w:rPr>
              <w:t>防火堤的相邻踏步、坡道、爬梯之间的距离不宜大于</w:t>
            </w:r>
            <w:r w:rsidRPr="00922558">
              <w:rPr>
                <w:sz w:val="21"/>
              </w:rPr>
              <w:t>60m</w:t>
            </w:r>
            <w:r w:rsidRPr="00922558">
              <w:rPr>
                <w:sz w:val="21"/>
              </w:rPr>
              <w:t>，高度大于或等于</w:t>
            </w:r>
            <w:r w:rsidRPr="00922558">
              <w:rPr>
                <w:sz w:val="21"/>
              </w:rPr>
              <w:t>1.2m</w:t>
            </w:r>
            <w:r w:rsidRPr="00922558">
              <w:rPr>
                <w:sz w:val="21"/>
              </w:rPr>
              <w:t>的踏步或坡道应设护栏。</w:t>
            </w:r>
          </w:p>
        </w:tc>
        <w:tc>
          <w:tcPr>
            <w:tcW w:w="927" w:type="pct"/>
            <w:vAlign w:val="center"/>
          </w:tcPr>
          <w:p w14:paraId="2BF67526" w14:textId="77777777" w:rsidR="007A5D9D" w:rsidRPr="00922558" w:rsidRDefault="007A5D9D" w:rsidP="007A5D9D">
            <w:pPr>
              <w:spacing w:line="240" w:lineRule="auto"/>
              <w:ind w:firstLineChars="0" w:firstLine="0"/>
              <w:jc w:val="center"/>
              <w:rPr>
                <w:sz w:val="21"/>
              </w:rPr>
            </w:pPr>
            <w:r w:rsidRPr="00922558">
              <w:rPr>
                <w:sz w:val="21"/>
              </w:rPr>
              <w:t>GB50351-2014</w:t>
            </w:r>
          </w:p>
          <w:p w14:paraId="28F8ECE0" w14:textId="77777777" w:rsidR="007A5D9D" w:rsidRPr="00922558" w:rsidRDefault="007A5D9D" w:rsidP="007A5D9D">
            <w:pPr>
              <w:spacing w:line="240" w:lineRule="auto"/>
              <w:ind w:firstLineChars="0" w:firstLine="0"/>
              <w:jc w:val="center"/>
              <w:rPr>
                <w:sz w:val="21"/>
              </w:rPr>
            </w:pPr>
            <w:r w:rsidRPr="00922558">
              <w:rPr>
                <w:sz w:val="21"/>
              </w:rPr>
              <w:t>3.1.8</w:t>
            </w:r>
          </w:p>
        </w:tc>
        <w:tc>
          <w:tcPr>
            <w:tcW w:w="1027" w:type="pct"/>
            <w:vAlign w:val="center"/>
          </w:tcPr>
          <w:p w14:paraId="70A41E72" w14:textId="77777777" w:rsidR="007A5D9D" w:rsidRPr="00D9193C" w:rsidRDefault="007A5D9D" w:rsidP="007A5D9D">
            <w:pPr>
              <w:widowControl w:val="0"/>
              <w:spacing w:line="240" w:lineRule="auto"/>
              <w:ind w:firstLineChars="0" w:firstLine="0"/>
              <w:rPr>
                <w:sz w:val="21"/>
              </w:rPr>
            </w:pPr>
            <w:r w:rsidRPr="00D9193C">
              <w:rPr>
                <w:rFonts w:hint="eastAsia"/>
                <w:snapToGrid w:val="0"/>
                <w:color w:val="000000"/>
                <w:spacing w:val="-3"/>
                <w:kern w:val="0"/>
                <w:sz w:val="21"/>
              </w:rPr>
              <w:t>防火堤设置符合要求。</w:t>
            </w:r>
          </w:p>
        </w:tc>
        <w:tc>
          <w:tcPr>
            <w:tcW w:w="381" w:type="pct"/>
            <w:vAlign w:val="center"/>
          </w:tcPr>
          <w:p w14:paraId="6330E9C8" w14:textId="12D2E55A" w:rsidR="007A5D9D" w:rsidRPr="00922558" w:rsidRDefault="007A5D9D" w:rsidP="007A5D9D">
            <w:pPr>
              <w:widowControl w:val="0"/>
              <w:spacing w:line="240" w:lineRule="auto"/>
              <w:ind w:firstLineChars="0" w:firstLine="0"/>
              <w:jc w:val="center"/>
              <w:rPr>
                <w:b/>
                <w:bCs/>
                <w:sz w:val="21"/>
              </w:rPr>
            </w:pPr>
            <w:r w:rsidRPr="00086189">
              <w:rPr>
                <w:b/>
                <w:bCs/>
                <w:sz w:val="21"/>
              </w:rPr>
              <w:t>√</w:t>
            </w:r>
          </w:p>
        </w:tc>
      </w:tr>
      <w:tr w:rsidR="007A5D9D" w:rsidRPr="00922558" w14:paraId="64C65BD4" w14:textId="77777777" w:rsidTr="00D67323">
        <w:trPr>
          <w:trHeight w:val="284"/>
          <w:jc w:val="center"/>
        </w:trPr>
        <w:tc>
          <w:tcPr>
            <w:tcW w:w="410" w:type="pct"/>
            <w:vAlign w:val="center"/>
          </w:tcPr>
          <w:p w14:paraId="2C7C2FD3" w14:textId="77777777" w:rsidR="007A5D9D" w:rsidRPr="00922558" w:rsidRDefault="007A5D9D">
            <w:pPr>
              <w:pStyle w:val="afff0"/>
              <w:widowControl w:val="0"/>
              <w:numPr>
                <w:ilvl w:val="0"/>
                <w:numId w:val="26"/>
              </w:numPr>
              <w:spacing w:line="240" w:lineRule="auto"/>
              <w:ind w:left="0" w:firstLineChars="0" w:firstLine="0"/>
              <w:jc w:val="center"/>
              <w:rPr>
                <w:sz w:val="21"/>
              </w:rPr>
            </w:pPr>
          </w:p>
        </w:tc>
        <w:tc>
          <w:tcPr>
            <w:tcW w:w="2255" w:type="pct"/>
            <w:vAlign w:val="center"/>
          </w:tcPr>
          <w:p w14:paraId="33436F52" w14:textId="77777777" w:rsidR="007A5D9D" w:rsidRPr="00922558" w:rsidRDefault="007A5D9D" w:rsidP="007A5D9D">
            <w:pPr>
              <w:spacing w:line="240" w:lineRule="auto"/>
              <w:ind w:firstLineChars="0" w:firstLine="0"/>
              <w:rPr>
                <w:sz w:val="21"/>
              </w:rPr>
            </w:pPr>
            <w:r w:rsidRPr="00922558">
              <w:rPr>
                <w:sz w:val="21"/>
              </w:rPr>
              <w:t>立式油罐组的防火堤高于堤内设计地坪不应小于</w:t>
            </w:r>
            <w:r w:rsidRPr="00922558">
              <w:rPr>
                <w:sz w:val="21"/>
              </w:rPr>
              <w:t>1.0m</w:t>
            </w:r>
            <w:r w:rsidRPr="00922558">
              <w:rPr>
                <w:sz w:val="21"/>
              </w:rPr>
              <w:t>，高于堤外设计地坪或消防道路路面（按较低者计）不应大于</w:t>
            </w:r>
            <w:r w:rsidRPr="00922558">
              <w:rPr>
                <w:sz w:val="21"/>
              </w:rPr>
              <w:t>3.2m</w:t>
            </w:r>
            <w:r w:rsidRPr="00922558">
              <w:rPr>
                <w:sz w:val="21"/>
              </w:rPr>
              <w:t>。</w:t>
            </w:r>
          </w:p>
        </w:tc>
        <w:tc>
          <w:tcPr>
            <w:tcW w:w="927" w:type="pct"/>
            <w:vAlign w:val="center"/>
          </w:tcPr>
          <w:p w14:paraId="3D126313" w14:textId="77777777" w:rsidR="007A5D9D" w:rsidRPr="00922558" w:rsidRDefault="007A5D9D" w:rsidP="007A5D9D">
            <w:pPr>
              <w:spacing w:line="240" w:lineRule="auto"/>
              <w:ind w:firstLineChars="0" w:firstLine="0"/>
              <w:jc w:val="center"/>
              <w:rPr>
                <w:sz w:val="21"/>
              </w:rPr>
            </w:pPr>
            <w:r w:rsidRPr="00922558">
              <w:rPr>
                <w:sz w:val="21"/>
              </w:rPr>
              <w:t>GB50351-2014</w:t>
            </w:r>
          </w:p>
          <w:p w14:paraId="056F91EB" w14:textId="77777777" w:rsidR="007A5D9D" w:rsidRPr="00922558" w:rsidRDefault="007A5D9D" w:rsidP="007A5D9D">
            <w:pPr>
              <w:spacing w:line="240" w:lineRule="auto"/>
              <w:ind w:firstLineChars="0" w:firstLine="0"/>
              <w:jc w:val="center"/>
              <w:rPr>
                <w:sz w:val="21"/>
              </w:rPr>
            </w:pPr>
            <w:r w:rsidRPr="00922558">
              <w:rPr>
                <w:sz w:val="21"/>
              </w:rPr>
              <w:t>3.2.6</w:t>
            </w:r>
          </w:p>
        </w:tc>
        <w:tc>
          <w:tcPr>
            <w:tcW w:w="1027" w:type="pct"/>
            <w:vAlign w:val="center"/>
          </w:tcPr>
          <w:p w14:paraId="243D98D3" w14:textId="77777777" w:rsidR="007A5D9D" w:rsidRPr="00D9193C" w:rsidRDefault="007A5D9D" w:rsidP="007A5D9D">
            <w:pPr>
              <w:widowControl w:val="0"/>
              <w:spacing w:line="240" w:lineRule="auto"/>
              <w:ind w:firstLineChars="0" w:firstLine="0"/>
              <w:rPr>
                <w:sz w:val="21"/>
              </w:rPr>
            </w:pPr>
            <w:r w:rsidRPr="00D9193C">
              <w:rPr>
                <w:rFonts w:hint="eastAsia"/>
                <w:snapToGrid w:val="0"/>
                <w:color w:val="000000"/>
                <w:spacing w:val="-3"/>
                <w:kern w:val="0"/>
                <w:sz w:val="21"/>
              </w:rPr>
              <w:t>符合要求。</w:t>
            </w:r>
          </w:p>
        </w:tc>
        <w:tc>
          <w:tcPr>
            <w:tcW w:w="381" w:type="pct"/>
            <w:vAlign w:val="center"/>
          </w:tcPr>
          <w:p w14:paraId="6A1C8FD2" w14:textId="3FB567FD" w:rsidR="007A5D9D" w:rsidRPr="00922558" w:rsidRDefault="007A5D9D" w:rsidP="007A5D9D">
            <w:pPr>
              <w:widowControl w:val="0"/>
              <w:spacing w:line="240" w:lineRule="auto"/>
              <w:ind w:firstLineChars="0" w:firstLine="0"/>
              <w:jc w:val="center"/>
              <w:rPr>
                <w:b/>
                <w:bCs/>
                <w:sz w:val="21"/>
              </w:rPr>
            </w:pPr>
            <w:r w:rsidRPr="00086189">
              <w:rPr>
                <w:b/>
                <w:bCs/>
                <w:sz w:val="21"/>
              </w:rPr>
              <w:t>√</w:t>
            </w:r>
          </w:p>
        </w:tc>
      </w:tr>
      <w:tr w:rsidR="007A5D9D" w:rsidRPr="00922558" w14:paraId="7E96B3CF" w14:textId="77777777" w:rsidTr="00D67323">
        <w:trPr>
          <w:trHeight w:val="284"/>
          <w:jc w:val="center"/>
        </w:trPr>
        <w:tc>
          <w:tcPr>
            <w:tcW w:w="410" w:type="pct"/>
            <w:vAlign w:val="center"/>
          </w:tcPr>
          <w:p w14:paraId="28BDCD7A" w14:textId="77777777" w:rsidR="007A5D9D" w:rsidRPr="00922558" w:rsidRDefault="007A5D9D">
            <w:pPr>
              <w:pStyle w:val="afff0"/>
              <w:widowControl w:val="0"/>
              <w:numPr>
                <w:ilvl w:val="0"/>
                <w:numId w:val="26"/>
              </w:numPr>
              <w:spacing w:line="240" w:lineRule="auto"/>
              <w:ind w:left="0" w:firstLineChars="0" w:firstLine="0"/>
              <w:jc w:val="center"/>
              <w:rPr>
                <w:sz w:val="21"/>
              </w:rPr>
            </w:pPr>
          </w:p>
        </w:tc>
        <w:tc>
          <w:tcPr>
            <w:tcW w:w="2255" w:type="pct"/>
            <w:vAlign w:val="center"/>
          </w:tcPr>
          <w:p w14:paraId="148085A8" w14:textId="77777777" w:rsidR="007A5D9D" w:rsidRPr="00922558" w:rsidRDefault="007A5D9D" w:rsidP="007A5D9D">
            <w:pPr>
              <w:spacing w:line="240" w:lineRule="auto"/>
              <w:ind w:firstLineChars="0" w:firstLine="0"/>
              <w:rPr>
                <w:kern w:val="0"/>
                <w:sz w:val="21"/>
              </w:rPr>
            </w:pPr>
            <w:r w:rsidRPr="00922558">
              <w:rPr>
                <w:kern w:val="0"/>
                <w:sz w:val="21"/>
              </w:rPr>
              <w:t>装于钢储罐上的信息系统装置，其金属外壳应与罐体做电气连接，配线电缆宜采用铠装屏蔽电缆，电缆外皮及所穿钢管应与罐体做电气连接。</w:t>
            </w:r>
          </w:p>
        </w:tc>
        <w:tc>
          <w:tcPr>
            <w:tcW w:w="927" w:type="pct"/>
            <w:vAlign w:val="center"/>
          </w:tcPr>
          <w:p w14:paraId="21944AAF" w14:textId="77777777" w:rsidR="007A5D9D" w:rsidRDefault="007A5D9D" w:rsidP="007A5D9D">
            <w:pPr>
              <w:spacing w:line="240" w:lineRule="auto"/>
              <w:ind w:firstLineChars="0" w:firstLine="0"/>
              <w:jc w:val="center"/>
              <w:rPr>
                <w:kern w:val="0"/>
                <w:sz w:val="21"/>
              </w:rPr>
            </w:pPr>
            <w:r w:rsidRPr="00922558">
              <w:rPr>
                <w:sz w:val="21"/>
              </w:rPr>
              <w:t>GB 50183-2004</w:t>
            </w:r>
          </w:p>
          <w:p w14:paraId="5101EE72" w14:textId="77777777" w:rsidR="007A5D9D" w:rsidRPr="00922558" w:rsidRDefault="007A5D9D" w:rsidP="007A5D9D">
            <w:pPr>
              <w:spacing w:line="240" w:lineRule="auto"/>
              <w:ind w:firstLineChars="0" w:firstLine="0"/>
              <w:jc w:val="center"/>
              <w:rPr>
                <w:sz w:val="21"/>
              </w:rPr>
            </w:pPr>
            <w:r w:rsidRPr="00922558">
              <w:rPr>
                <w:kern w:val="0"/>
                <w:sz w:val="21"/>
              </w:rPr>
              <w:t>9.2.6</w:t>
            </w:r>
          </w:p>
        </w:tc>
        <w:tc>
          <w:tcPr>
            <w:tcW w:w="1027" w:type="pct"/>
            <w:vAlign w:val="center"/>
          </w:tcPr>
          <w:p w14:paraId="52256135" w14:textId="77777777" w:rsidR="007A5D9D" w:rsidRPr="00922558" w:rsidRDefault="007A5D9D" w:rsidP="007A5D9D">
            <w:pPr>
              <w:widowControl w:val="0"/>
              <w:spacing w:line="240" w:lineRule="auto"/>
              <w:ind w:firstLineChars="0" w:firstLine="0"/>
              <w:rPr>
                <w:sz w:val="21"/>
              </w:rPr>
            </w:pPr>
            <w:r w:rsidRPr="00922558">
              <w:rPr>
                <w:kern w:val="0"/>
                <w:sz w:val="21"/>
              </w:rPr>
              <w:t>金属外壳与罐体做电气连接</w:t>
            </w:r>
            <w:r>
              <w:rPr>
                <w:rFonts w:hint="eastAsia"/>
                <w:kern w:val="0"/>
                <w:sz w:val="21"/>
              </w:rPr>
              <w:t>。</w:t>
            </w:r>
          </w:p>
        </w:tc>
        <w:tc>
          <w:tcPr>
            <w:tcW w:w="381" w:type="pct"/>
            <w:vAlign w:val="center"/>
          </w:tcPr>
          <w:p w14:paraId="7F0F0744" w14:textId="2D633AE4" w:rsidR="007A5D9D" w:rsidRPr="00922558" w:rsidRDefault="007A5D9D" w:rsidP="007A5D9D">
            <w:pPr>
              <w:widowControl w:val="0"/>
              <w:spacing w:line="240" w:lineRule="auto"/>
              <w:ind w:firstLineChars="0" w:firstLine="0"/>
              <w:jc w:val="center"/>
              <w:rPr>
                <w:b/>
                <w:bCs/>
                <w:sz w:val="21"/>
              </w:rPr>
            </w:pPr>
            <w:r w:rsidRPr="00086189">
              <w:rPr>
                <w:b/>
                <w:bCs/>
                <w:sz w:val="21"/>
              </w:rPr>
              <w:t>√</w:t>
            </w:r>
          </w:p>
        </w:tc>
      </w:tr>
      <w:tr w:rsidR="007A5D9D" w:rsidRPr="00922558" w14:paraId="7BCBF60A" w14:textId="77777777" w:rsidTr="00D67323">
        <w:trPr>
          <w:trHeight w:val="284"/>
          <w:jc w:val="center"/>
        </w:trPr>
        <w:tc>
          <w:tcPr>
            <w:tcW w:w="410" w:type="pct"/>
            <w:vAlign w:val="center"/>
          </w:tcPr>
          <w:p w14:paraId="767D12FE" w14:textId="77777777" w:rsidR="007A5D9D" w:rsidRPr="00922558" w:rsidRDefault="007A5D9D">
            <w:pPr>
              <w:pStyle w:val="afff0"/>
              <w:widowControl w:val="0"/>
              <w:numPr>
                <w:ilvl w:val="0"/>
                <w:numId w:val="26"/>
              </w:numPr>
              <w:spacing w:line="240" w:lineRule="auto"/>
              <w:ind w:left="0" w:firstLineChars="0" w:firstLine="0"/>
              <w:jc w:val="center"/>
              <w:rPr>
                <w:sz w:val="21"/>
              </w:rPr>
            </w:pPr>
          </w:p>
        </w:tc>
        <w:tc>
          <w:tcPr>
            <w:tcW w:w="2255" w:type="pct"/>
            <w:vAlign w:val="center"/>
          </w:tcPr>
          <w:p w14:paraId="374E91C9" w14:textId="77777777" w:rsidR="007A5D9D" w:rsidRPr="00922558" w:rsidRDefault="007A5D9D" w:rsidP="007A5D9D">
            <w:pPr>
              <w:spacing w:line="240" w:lineRule="auto"/>
              <w:ind w:firstLineChars="0" w:firstLine="0"/>
              <w:rPr>
                <w:kern w:val="0"/>
                <w:sz w:val="21"/>
              </w:rPr>
            </w:pPr>
            <w:r w:rsidRPr="00922558">
              <w:rPr>
                <w:sz w:val="21"/>
              </w:rPr>
              <w:t>当需要到固定顶上操作时，应在固定顶周边设置栏杆，通道上设置防滑条或踏步板。</w:t>
            </w:r>
          </w:p>
        </w:tc>
        <w:tc>
          <w:tcPr>
            <w:tcW w:w="927" w:type="pct"/>
            <w:vAlign w:val="center"/>
          </w:tcPr>
          <w:p w14:paraId="5C3B9B11" w14:textId="77777777" w:rsidR="007A5D9D" w:rsidRPr="00922558" w:rsidRDefault="007A5D9D" w:rsidP="007A5D9D">
            <w:pPr>
              <w:spacing w:line="240" w:lineRule="auto"/>
              <w:ind w:firstLineChars="0" w:firstLine="0"/>
              <w:jc w:val="center"/>
              <w:rPr>
                <w:sz w:val="21"/>
              </w:rPr>
            </w:pPr>
            <w:r w:rsidRPr="00922558">
              <w:rPr>
                <w:sz w:val="21"/>
              </w:rPr>
              <w:t>GB50341-2014</w:t>
            </w:r>
          </w:p>
          <w:p w14:paraId="75B8CD37" w14:textId="77777777" w:rsidR="007A5D9D" w:rsidRPr="00922558" w:rsidRDefault="007A5D9D" w:rsidP="007A5D9D">
            <w:pPr>
              <w:spacing w:line="240" w:lineRule="auto"/>
              <w:ind w:firstLineChars="0" w:firstLine="0"/>
              <w:jc w:val="center"/>
              <w:rPr>
                <w:sz w:val="21"/>
              </w:rPr>
            </w:pPr>
            <w:r w:rsidRPr="00922558">
              <w:rPr>
                <w:sz w:val="21"/>
              </w:rPr>
              <w:t>10.10.4</w:t>
            </w:r>
          </w:p>
        </w:tc>
        <w:tc>
          <w:tcPr>
            <w:tcW w:w="1027" w:type="pct"/>
            <w:vAlign w:val="center"/>
          </w:tcPr>
          <w:p w14:paraId="4DA5A25A" w14:textId="77777777" w:rsidR="007A5D9D" w:rsidRPr="00922558" w:rsidRDefault="007A5D9D" w:rsidP="007A5D9D">
            <w:pPr>
              <w:widowControl w:val="0"/>
              <w:spacing w:line="240" w:lineRule="auto"/>
              <w:ind w:firstLineChars="0" w:firstLine="0"/>
              <w:rPr>
                <w:sz w:val="21"/>
              </w:rPr>
            </w:pPr>
            <w:r w:rsidRPr="00922558">
              <w:rPr>
                <w:sz w:val="21"/>
              </w:rPr>
              <w:t>固定顶周边设置栏杆</w:t>
            </w:r>
            <w:r>
              <w:rPr>
                <w:rFonts w:hint="eastAsia"/>
                <w:sz w:val="21"/>
              </w:rPr>
              <w:t>。</w:t>
            </w:r>
          </w:p>
        </w:tc>
        <w:tc>
          <w:tcPr>
            <w:tcW w:w="381" w:type="pct"/>
            <w:vAlign w:val="center"/>
          </w:tcPr>
          <w:p w14:paraId="66523BC6" w14:textId="52D6F878" w:rsidR="007A5D9D" w:rsidRPr="00922558" w:rsidRDefault="007A5D9D" w:rsidP="007A5D9D">
            <w:pPr>
              <w:widowControl w:val="0"/>
              <w:spacing w:line="240" w:lineRule="auto"/>
              <w:ind w:firstLineChars="0" w:firstLine="0"/>
              <w:jc w:val="center"/>
              <w:rPr>
                <w:b/>
                <w:bCs/>
                <w:sz w:val="21"/>
              </w:rPr>
            </w:pPr>
            <w:r w:rsidRPr="00086189">
              <w:rPr>
                <w:b/>
                <w:bCs/>
                <w:sz w:val="21"/>
              </w:rPr>
              <w:t>√</w:t>
            </w:r>
          </w:p>
        </w:tc>
      </w:tr>
      <w:tr w:rsidR="007A5D9D" w:rsidRPr="00922558" w14:paraId="2624CB3E" w14:textId="77777777" w:rsidTr="00D67323">
        <w:trPr>
          <w:trHeight w:val="284"/>
          <w:jc w:val="center"/>
        </w:trPr>
        <w:tc>
          <w:tcPr>
            <w:tcW w:w="410" w:type="pct"/>
            <w:vAlign w:val="center"/>
          </w:tcPr>
          <w:p w14:paraId="5AAAD90A" w14:textId="77777777" w:rsidR="007A5D9D" w:rsidRPr="00922558" w:rsidRDefault="007A5D9D">
            <w:pPr>
              <w:pStyle w:val="afff0"/>
              <w:widowControl w:val="0"/>
              <w:numPr>
                <w:ilvl w:val="0"/>
                <w:numId w:val="26"/>
              </w:numPr>
              <w:spacing w:line="240" w:lineRule="auto"/>
              <w:ind w:left="0" w:firstLineChars="0" w:firstLine="0"/>
              <w:jc w:val="center"/>
              <w:rPr>
                <w:sz w:val="21"/>
              </w:rPr>
            </w:pPr>
          </w:p>
        </w:tc>
        <w:tc>
          <w:tcPr>
            <w:tcW w:w="2255" w:type="pct"/>
            <w:vAlign w:val="center"/>
          </w:tcPr>
          <w:p w14:paraId="675534C4" w14:textId="77777777" w:rsidR="007A5D9D" w:rsidRPr="00922558" w:rsidRDefault="007A5D9D" w:rsidP="007A5D9D">
            <w:pPr>
              <w:spacing w:line="240" w:lineRule="auto"/>
              <w:ind w:firstLineChars="0" w:firstLine="0"/>
              <w:rPr>
                <w:sz w:val="21"/>
              </w:rPr>
            </w:pPr>
            <w:r w:rsidRPr="00922558">
              <w:rPr>
                <w:sz w:val="21"/>
              </w:rPr>
              <w:t>储油罐应在安全罐位内运行。储油罐顶部无积雪、无积水、无油污。</w:t>
            </w:r>
          </w:p>
        </w:tc>
        <w:tc>
          <w:tcPr>
            <w:tcW w:w="927" w:type="pct"/>
            <w:vAlign w:val="center"/>
          </w:tcPr>
          <w:p w14:paraId="4AD61EC4" w14:textId="77777777" w:rsidR="007A5D9D" w:rsidRPr="00922558" w:rsidRDefault="007A5D9D" w:rsidP="007A5D9D">
            <w:pPr>
              <w:spacing w:line="240" w:lineRule="auto"/>
              <w:ind w:firstLineChars="0" w:firstLine="0"/>
              <w:jc w:val="center"/>
              <w:rPr>
                <w:sz w:val="21"/>
              </w:rPr>
            </w:pPr>
            <w:r w:rsidRPr="00922558">
              <w:rPr>
                <w:sz w:val="21"/>
              </w:rPr>
              <w:t>SY/T5225-2019</w:t>
            </w:r>
          </w:p>
          <w:p w14:paraId="13671DB2" w14:textId="77777777" w:rsidR="007A5D9D" w:rsidRPr="00922558" w:rsidRDefault="007A5D9D" w:rsidP="007A5D9D">
            <w:pPr>
              <w:spacing w:line="240" w:lineRule="auto"/>
              <w:ind w:firstLineChars="0" w:firstLine="0"/>
              <w:jc w:val="center"/>
              <w:rPr>
                <w:sz w:val="21"/>
              </w:rPr>
            </w:pPr>
            <w:r w:rsidRPr="00922558">
              <w:rPr>
                <w:sz w:val="21"/>
              </w:rPr>
              <w:t>7.4.1.8</w:t>
            </w:r>
          </w:p>
        </w:tc>
        <w:tc>
          <w:tcPr>
            <w:tcW w:w="1027" w:type="pct"/>
            <w:vAlign w:val="center"/>
          </w:tcPr>
          <w:p w14:paraId="75EAFCFE" w14:textId="77777777" w:rsidR="007A5D9D" w:rsidRPr="00BF415A" w:rsidRDefault="007A5D9D" w:rsidP="007A5D9D">
            <w:pPr>
              <w:widowControl w:val="0"/>
              <w:spacing w:line="240" w:lineRule="auto"/>
              <w:ind w:firstLineChars="0" w:firstLine="0"/>
              <w:rPr>
                <w:sz w:val="21"/>
              </w:rPr>
            </w:pPr>
            <w:r w:rsidRPr="00BF415A">
              <w:rPr>
                <w:rFonts w:hint="eastAsia"/>
                <w:snapToGrid w:val="0"/>
                <w:color w:val="000000"/>
                <w:spacing w:val="-3"/>
                <w:kern w:val="0"/>
                <w:sz w:val="21"/>
              </w:rPr>
              <w:t>储油罐顶部无油污、无积水、无积雪。</w:t>
            </w:r>
          </w:p>
        </w:tc>
        <w:tc>
          <w:tcPr>
            <w:tcW w:w="381" w:type="pct"/>
            <w:vAlign w:val="center"/>
          </w:tcPr>
          <w:p w14:paraId="52F8997A" w14:textId="746AFA0C" w:rsidR="007A5D9D" w:rsidRPr="00922558" w:rsidRDefault="007A5D9D" w:rsidP="007A5D9D">
            <w:pPr>
              <w:widowControl w:val="0"/>
              <w:spacing w:line="240" w:lineRule="auto"/>
              <w:ind w:firstLineChars="0" w:firstLine="0"/>
              <w:jc w:val="center"/>
              <w:rPr>
                <w:b/>
                <w:bCs/>
                <w:sz w:val="21"/>
              </w:rPr>
            </w:pPr>
            <w:r w:rsidRPr="00E40FB9">
              <w:rPr>
                <w:b/>
                <w:bCs/>
                <w:sz w:val="21"/>
              </w:rPr>
              <w:t>√</w:t>
            </w:r>
          </w:p>
        </w:tc>
      </w:tr>
      <w:tr w:rsidR="007A5D9D" w:rsidRPr="00922558" w14:paraId="1F2BA0FF" w14:textId="77777777" w:rsidTr="00D67323">
        <w:trPr>
          <w:trHeight w:val="284"/>
          <w:jc w:val="center"/>
        </w:trPr>
        <w:tc>
          <w:tcPr>
            <w:tcW w:w="410" w:type="pct"/>
            <w:vAlign w:val="center"/>
          </w:tcPr>
          <w:p w14:paraId="53946202" w14:textId="77777777" w:rsidR="007A5D9D" w:rsidRPr="00922558" w:rsidRDefault="007A5D9D">
            <w:pPr>
              <w:pStyle w:val="afff0"/>
              <w:widowControl w:val="0"/>
              <w:numPr>
                <w:ilvl w:val="0"/>
                <w:numId w:val="26"/>
              </w:numPr>
              <w:spacing w:line="240" w:lineRule="auto"/>
              <w:ind w:left="0" w:firstLineChars="0" w:firstLine="0"/>
              <w:jc w:val="center"/>
              <w:rPr>
                <w:sz w:val="21"/>
              </w:rPr>
            </w:pPr>
          </w:p>
        </w:tc>
        <w:tc>
          <w:tcPr>
            <w:tcW w:w="2255" w:type="pct"/>
            <w:vAlign w:val="center"/>
          </w:tcPr>
          <w:p w14:paraId="7E80CB21" w14:textId="77777777" w:rsidR="007A5D9D" w:rsidRPr="00922558" w:rsidRDefault="007A5D9D" w:rsidP="007A5D9D">
            <w:pPr>
              <w:spacing w:line="240" w:lineRule="auto"/>
              <w:ind w:firstLineChars="0" w:firstLine="0"/>
              <w:rPr>
                <w:sz w:val="21"/>
              </w:rPr>
            </w:pPr>
            <w:r w:rsidRPr="00922558">
              <w:rPr>
                <w:sz w:val="21"/>
              </w:rPr>
              <w:t>防火堤内应设置集水设施。连接集水设施的雨水排放管道应从防火堤内设计地面以下通出堤外，并应设置安全可靠的截油排水装置。</w:t>
            </w:r>
          </w:p>
        </w:tc>
        <w:tc>
          <w:tcPr>
            <w:tcW w:w="927" w:type="pct"/>
            <w:vAlign w:val="center"/>
          </w:tcPr>
          <w:p w14:paraId="2DFD9A1D" w14:textId="77777777" w:rsidR="007A5D9D" w:rsidRPr="00922558" w:rsidRDefault="007A5D9D" w:rsidP="007A5D9D">
            <w:pPr>
              <w:spacing w:line="240" w:lineRule="auto"/>
              <w:ind w:firstLineChars="0" w:firstLine="0"/>
              <w:jc w:val="center"/>
              <w:rPr>
                <w:sz w:val="21"/>
              </w:rPr>
            </w:pPr>
            <w:r w:rsidRPr="00922558">
              <w:rPr>
                <w:sz w:val="21"/>
              </w:rPr>
              <w:t>SY/T5225-2019</w:t>
            </w:r>
          </w:p>
          <w:p w14:paraId="750E1E61" w14:textId="77777777" w:rsidR="007A5D9D" w:rsidRPr="00922558" w:rsidRDefault="007A5D9D" w:rsidP="007A5D9D">
            <w:pPr>
              <w:spacing w:line="240" w:lineRule="auto"/>
              <w:ind w:firstLineChars="0" w:firstLine="0"/>
              <w:jc w:val="center"/>
              <w:rPr>
                <w:sz w:val="21"/>
              </w:rPr>
            </w:pPr>
            <w:r w:rsidRPr="00922558">
              <w:rPr>
                <w:sz w:val="21"/>
              </w:rPr>
              <w:t>7.4.2.3</w:t>
            </w:r>
          </w:p>
        </w:tc>
        <w:tc>
          <w:tcPr>
            <w:tcW w:w="1027" w:type="pct"/>
            <w:vAlign w:val="center"/>
          </w:tcPr>
          <w:p w14:paraId="39B052E5" w14:textId="77777777" w:rsidR="007A5D9D" w:rsidRPr="00BF415A" w:rsidRDefault="007A5D9D" w:rsidP="007A5D9D">
            <w:pPr>
              <w:widowControl w:val="0"/>
              <w:spacing w:line="240" w:lineRule="auto"/>
              <w:ind w:firstLineChars="0" w:firstLine="0"/>
              <w:rPr>
                <w:sz w:val="21"/>
              </w:rPr>
            </w:pPr>
            <w:r w:rsidRPr="00BF415A">
              <w:rPr>
                <w:rFonts w:hint="eastAsia"/>
                <w:snapToGrid w:val="0"/>
                <w:color w:val="000000"/>
                <w:spacing w:val="-3"/>
                <w:kern w:val="0"/>
                <w:sz w:val="21"/>
              </w:rPr>
              <w:t>符合要求。</w:t>
            </w:r>
          </w:p>
        </w:tc>
        <w:tc>
          <w:tcPr>
            <w:tcW w:w="381" w:type="pct"/>
            <w:vAlign w:val="center"/>
          </w:tcPr>
          <w:p w14:paraId="3C68E525" w14:textId="4707896F" w:rsidR="007A5D9D" w:rsidRPr="00922558" w:rsidRDefault="007A5D9D" w:rsidP="007A5D9D">
            <w:pPr>
              <w:widowControl w:val="0"/>
              <w:spacing w:line="240" w:lineRule="auto"/>
              <w:ind w:firstLineChars="0" w:firstLine="0"/>
              <w:jc w:val="center"/>
              <w:rPr>
                <w:b/>
                <w:bCs/>
                <w:sz w:val="21"/>
              </w:rPr>
            </w:pPr>
            <w:r w:rsidRPr="00E40FB9">
              <w:rPr>
                <w:b/>
                <w:bCs/>
                <w:sz w:val="21"/>
              </w:rPr>
              <w:t>√</w:t>
            </w:r>
          </w:p>
        </w:tc>
      </w:tr>
      <w:tr w:rsidR="007A5D9D" w:rsidRPr="00922558" w14:paraId="75A8312F" w14:textId="77777777" w:rsidTr="00D67323">
        <w:trPr>
          <w:trHeight w:val="284"/>
          <w:jc w:val="center"/>
        </w:trPr>
        <w:tc>
          <w:tcPr>
            <w:tcW w:w="410" w:type="pct"/>
            <w:vAlign w:val="center"/>
          </w:tcPr>
          <w:p w14:paraId="67CC2755" w14:textId="77777777" w:rsidR="007A5D9D" w:rsidRPr="00922558" w:rsidRDefault="007A5D9D">
            <w:pPr>
              <w:pStyle w:val="afff0"/>
              <w:widowControl w:val="0"/>
              <w:numPr>
                <w:ilvl w:val="0"/>
                <w:numId w:val="26"/>
              </w:numPr>
              <w:spacing w:line="240" w:lineRule="auto"/>
              <w:ind w:left="0" w:firstLineChars="0" w:firstLine="0"/>
              <w:jc w:val="center"/>
              <w:rPr>
                <w:sz w:val="21"/>
              </w:rPr>
            </w:pPr>
          </w:p>
        </w:tc>
        <w:tc>
          <w:tcPr>
            <w:tcW w:w="2255" w:type="pct"/>
            <w:vAlign w:val="center"/>
          </w:tcPr>
          <w:p w14:paraId="1E0DD9C6" w14:textId="77777777" w:rsidR="007A5D9D" w:rsidRPr="00922558" w:rsidRDefault="007A5D9D" w:rsidP="007A5D9D">
            <w:pPr>
              <w:spacing w:line="240" w:lineRule="auto"/>
              <w:ind w:firstLineChars="0" w:firstLine="0"/>
              <w:rPr>
                <w:sz w:val="21"/>
              </w:rPr>
            </w:pPr>
            <w:r w:rsidRPr="00922558">
              <w:rPr>
                <w:sz w:val="21"/>
              </w:rPr>
              <w:t>防火堤内应无油污等可燃物。</w:t>
            </w:r>
          </w:p>
        </w:tc>
        <w:tc>
          <w:tcPr>
            <w:tcW w:w="927" w:type="pct"/>
            <w:vAlign w:val="center"/>
          </w:tcPr>
          <w:p w14:paraId="14683801" w14:textId="77777777" w:rsidR="007A5D9D" w:rsidRPr="00922558" w:rsidRDefault="007A5D9D" w:rsidP="007A5D9D">
            <w:pPr>
              <w:spacing w:line="240" w:lineRule="auto"/>
              <w:ind w:firstLineChars="0" w:firstLine="0"/>
              <w:jc w:val="center"/>
              <w:rPr>
                <w:sz w:val="21"/>
              </w:rPr>
            </w:pPr>
            <w:r w:rsidRPr="00922558">
              <w:rPr>
                <w:sz w:val="21"/>
              </w:rPr>
              <w:t>SY/T5225-2019</w:t>
            </w:r>
          </w:p>
          <w:p w14:paraId="7D39453E" w14:textId="77777777" w:rsidR="007A5D9D" w:rsidRPr="00922558" w:rsidRDefault="007A5D9D" w:rsidP="007A5D9D">
            <w:pPr>
              <w:spacing w:line="240" w:lineRule="auto"/>
              <w:ind w:firstLineChars="0" w:firstLine="0"/>
              <w:jc w:val="center"/>
              <w:rPr>
                <w:sz w:val="21"/>
              </w:rPr>
            </w:pPr>
            <w:r w:rsidRPr="00922558">
              <w:rPr>
                <w:sz w:val="21"/>
              </w:rPr>
              <w:t>7.4.2.4</w:t>
            </w:r>
          </w:p>
        </w:tc>
        <w:tc>
          <w:tcPr>
            <w:tcW w:w="1027" w:type="pct"/>
            <w:vAlign w:val="center"/>
          </w:tcPr>
          <w:p w14:paraId="19225549" w14:textId="77777777" w:rsidR="007A5D9D" w:rsidRPr="00BF415A" w:rsidRDefault="007A5D9D" w:rsidP="007A5D9D">
            <w:pPr>
              <w:widowControl w:val="0"/>
              <w:spacing w:line="240" w:lineRule="auto"/>
              <w:ind w:firstLineChars="0" w:firstLine="0"/>
              <w:rPr>
                <w:sz w:val="21"/>
              </w:rPr>
            </w:pPr>
            <w:r w:rsidRPr="00BF415A">
              <w:rPr>
                <w:rFonts w:hint="eastAsia"/>
                <w:snapToGrid w:val="0"/>
                <w:color w:val="000000"/>
                <w:spacing w:val="-3"/>
                <w:kern w:val="0"/>
                <w:sz w:val="21"/>
              </w:rPr>
              <w:t>防火堤内无油污等可燃物。</w:t>
            </w:r>
          </w:p>
        </w:tc>
        <w:tc>
          <w:tcPr>
            <w:tcW w:w="381" w:type="pct"/>
            <w:vAlign w:val="center"/>
          </w:tcPr>
          <w:p w14:paraId="552E8B70" w14:textId="07303088" w:rsidR="007A5D9D" w:rsidRPr="00922558" w:rsidRDefault="007A5D9D" w:rsidP="007A5D9D">
            <w:pPr>
              <w:widowControl w:val="0"/>
              <w:spacing w:line="240" w:lineRule="auto"/>
              <w:ind w:firstLineChars="0" w:firstLine="0"/>
              <w:jc w:val="center"/>
              <w:rPr>
                <w:b/>
                <w:bCs/>
                <w:sz w:val="21"/>
              </w:rPr>
            </w:pPr>
            <w:r w:rsidRPr="00E40FB9">
              <w:rPr>
                <w:b/>
                <w:bCs/>
                <w:sz w:val="21"/>
              </w:rPr>
              <w:t>√</w:t>
            </w:r>
          </w:p>
        </w:tc>
      </w:tr>
      <w:tr w:rsidR="007A5D9D" w:rsidRPr="00922558" w14:paraId="55C60664" w14:textId="77777777" w:rsidTr="00D67323">
        <w:trPr>
          <w:trHeight w:val="284"/>
          <w:jc w:val="center"/>
        </w:trPr>
        <w:tc>
          <w:tcPr>
            <w:tcW w:w="410" w:type="pct"/>
            <w:vAlign w:val="center"/>
          </w:tcPr>
          <w:p w14:paraId="5073CEAF" w14:textId="77777777" w:rsidR="007A5D9D" w:rsidRPr="00922558" w:rsidRDefault="007A5D9D">
            <w:pPr>
              <w:pStyle w:val="afff0"/>
              <w:widowControl w:val="0"/>
              <w:numPr>
                <w:ilvl w:val="0"/>
                <w:numId w:val="26"/>
              </w:numPr>
              <w:spacing w:line="240" w:lineRule="auto"/>
              <w:ind w:left="0" w:firstLineChars="0" w:firstLine="0"/>
              <w:jc w:val="center"/>
              <w:rPr>
                <w:sz w:val="21"/>
              </w:rPr>
            </w:pPr>
          </w:p>
        </w:tc>
        <w:tc>
          <w:tcPr>
            <w:tcW w:w="2255" w:type="pct"/>
            <w:vAlign w:val="center"/>
          </w:tcPr>
          <w:p w14:paraId="05CCFE19" w14:textId="77777777" w:rsidR="007A5D9D" w:rsidRPr="00922558" w:rsidRDefault="007A5D9D" w:rsidP="007A5D9D">
            <w:pPr>
              <w:spacing w:line="240" w:lineRule="auto"/>
              <w:ind w:firstLineChars="0" w:firstLine="0"/>
              <w:rPr>
                <w:sz w:val="21"/>
              </w:rPr>
            </w:pPr>
            <w:r w:rsidRPr="00922558">
              <w:rPr>
                <w:sz w:val="21"/>
              </w:rPr>
              <w:t>油罐区内不应采用非防爆电气设施和有架空电力线路通过。</w:t>
            </w:r>
          </w:p>
        </w:tc>
        <w:tc>
          <w:tcPr>
            <w:tcW w:w="927" w:type="pct"/>
            <w:vAlign w:val="center"/>
          </w:tcPr>
          <w:p w14:paraId="243CB57D" w14:textId="77777777" w:rsidR="007A5D9D" w:rsidRPr="00922558" w:rsidRDefault="007A5D9D" w:rsidP="007A5D9D">
            <w:pPr>
              <w:spacing w:line="240" w:lineRule="auto"/>
              <w:ind w:firstLineChars="0" w:firstLine="0"/>
              <w:jc w:val="center"/>
              <w:rPr>
                <w:sz w:val="21"/>
              </w:rPr>
            </w:pPr>
            <w:r w:rsidRPr="00922558">
              <w:rPr>
                <w:sz w:val="21"/>
              </w:rPr>
              <w:t>SY/T5225-2019</w:t>
            </w:r>
          </w:p>
          <w:p w14:paraId="480B3CEC" w14:textId="77777777" w:rsidR="007A5D9D" w:rsidRPr="00922558" w:rsidRDefault="007A5D9D" w:rsidP="007A5D9D">
            <w:pPr>
              <w:spacing w:line="240" w:lineRule="auto"/>
              <w:ind w:firstLineChars="0" w:firstLine="0"/>
              <w:jc w:val="center"/>
              <w:rPr>
                <w:sz w:val="21"/>
              </w:rPr>
            </w:pPr>
            <w:r w:rsidRPr="00922558">
              <w:rPr>
                <w:sz w:val="21"/>
              </w:rPr>
              <w:t>7.4.2.5</w:t>
            </w:r>
          </w:p>
        </w:tc>
        <w:tc>
          <w:tcPr>
            <w:tcW w:w="1027" w:type="pct"/>
            <w:vAlign w:val="center"/>
          </w:tcPr>
          <w:p w14:paraId="722D12A2" w14:textId="77777777" w:rsidR="007A5D9D" w:rsidRPr="00BF415A" w:rsidRDefault="007A5D9D" w:rsidP="007A5D9D">
            <w:pPr>
              <w:widowControl w:val="0"/>
              <w:spacing w:line="240" w:lineRule="auto"/>
              <w:ind w:firstLineChars="0" w:firstLine="0"/>
              <w:rPr>
                <w:sz w:val="21"/>
              </w:rPr>
            </w:pPr>
            <w:r w:rsidRPr="00BF415A">
              <w:rPr>
                <w:rFonts w:hint="eastAsia"/>
                <w:snapToGrid w:val="0"/>
                <w:color w:val="000000"/>
                <w:spacing w:val="-3"/>
                <w:kern w:val="0"/>
                <w:sz w:val="21"/>
              </w:rPr>
              <w:t>符合要求。</w:t>
            </w:r>
          </w:p>
        </w:tc>
        <w:tc>
          <w:tcPr>
            <w:tcW w:w="381" w:type="pct"/>
            <w:vAlign w:val="center"/>
          </w:tcPr>
          <w:p w14:paraId="4630B614" w14:textId="5EC296A3" w:rsidR="007A5D9D" w:rsidRPr="00922558" w:rsidRDefault="007A5D9D" w:rsidP="007A5D9D">
            <w:pPr>
              <w:widowControl w:val="0"/>
              <w:spacing w:line="240" w:lineRule="auto"/>
              <w:ind w:firstLineChars="0" w:firstLine="0"/>
              <w:jc w:val="center"/>
              <w:rPr>
                <w:b/>
                <w:bCs/>
                <w:sz w:val="21"/>
              </w:rPr>
            </w:pPr>
            <w:r w:rsidRPr="00E40FB9">
              <w:rPr>
                <w:b/>
                <w:bCs/>
                <w:sz w:val="21"/>
              </w:rPr>
              <w:t>√</w:t>
            </w:r>
          </w:p>
        </w:tc>
      </w:tr>
      <w:tr w:rsidR="007A5D9D" w:rsidRPr="00922558" w14:paraId="2B6C93EF" w14:textId="77777777" w:rsidTr="00D67323">
        <w:trPr>
          <w:trHeight w:val="284"/>
          <w:jc w:val="center"/>
        </w:trPr>
        <w:tc>
          <w:tcPr>
            <w:tcW w:w="410" w:type="pct"/>
            <w:vAlign w:val="center"/>
          </w:tcPr>
          <w:p w14:paraId="28EFFE1A" w14:textId="77777777" w:rsidR="007A5D9D" w:rsidRPr="00922558" w:rsidRDefault="007A5D9D">
            <w:pPr>
              <w:pStyle w:val="afff0"/>
              <w:widowControl w:val="0"/>
              <w:numPr>
                <w:ilvl w:val="0"/>
                <w:numId w:val="26"/>
              </w:numPr>
              <w:spacing w:line="240" w:lineRule="auto"/>
              <w:ind w:left="0" w:firstLineChars="0" w:firstLine="0"/>
              <w:jc w:val="center"/>
              <w:rPr>
                <w:sz w:val="21"/>
              </w:rPr>
            </w:pPr>
          </w:p>
        </w:tc>
        <w:tc>
          <w:tcPr>
            <w:tcW w:w="2255" w:type="pct"/>
            <w:vAlign w:val="center"/>
          </w:tcPr>
          <w:p w14:paraId="19F3E1C5" w14:textId="77777777" w:rsidR="007A5D9D" w:rsidRPr="00922558" w:rsidRDefault="007A5D9D" w:rsidP="007A5D9D">
            <w:pPr>
              <w:spacing w:line="240" w:lineRule="auto"/>
              <w:ind w:firstLineChars="0" w:firstLine="0"/>
              <w:rPr>
                <w:sz w:val="21"/>
              </w:rPr>
            </w:pPr>
            <w:r w:rsidRPr="00922558">
              <w:rPr>
                <w:sz w:val="21"/>
              </w:rPr>
              <w:t>防火堤与消防道路之间不应栽种树木。</w:t>
            </w:r>
          </w:p>
        </w:tc>
        <w:tc>
          <w:tcPr>
            <w:tcW w:w="927" w:type="pct"/>
            <w:vAlign w:val="center"/>
          </w:tcPr>
          <w:p w14:paraId="3C29107E" w14:textId="77777777" w:rsidR="007A5D9D" w:rsidRPr="00922558" w:rsidRDefault="007A5D9D" w:rsidP="007A5D9D">
            <w:pPr>
              <w:spacing w:line="240" w:lineRule="auto"/>
              <w:ind w:firstLineChars="0" w:firstLine="0"/>
              <w:jc w:val="center"/>
              <w:rPr>
                <w:sz w:val="21"/>
              </w:rPr>
            </w:pPr>
            <w:r w:rsidRPr="00922558">
              <w:rPr>
                <w:sz w:val="21"/>
              </w:rPr>
              <w:t>SY/T5225-2019</w:t>
            </w:r>
          </w:p>
          <w:p w14:paraId="0E6A8805" w14:textId="77777777" w:rsidR="007A5D9D" w:rsidRPr="00922558" w:rsidRDefault="007A5D9D" w:rsidP="007A5D9D">
            <w:pPr>
              <w:spacing w:line="240" w:lineRule="auto"/>
              <w:ind w:firstLineChars="0" w:firstLine="0"/>
              <w:jc w:val="center"/>
              <w:rPr>
                <w:sz w:val="21"/>
              </w:rPr>
            </w:pPr>
            <w:r w:rsidRPr="00922558">
              <w:rPr>
                <w:sz w:val="21"/>
              </w:rPr>
              <w:t>7.4.2.6</w:t>
            </w:r>
          </w:p>
        </w:tc>
        <w:tc>
          <w:tcPr>
            <w:tcW w:w="1027" w:type="pct"/>
            <w:vAlign w:val="center"/>
          </w:tcPr>
          <w:p w14:paraId="27F0DDEB" w14:textId="77777777" w:rsidR="007A5D9D" w:rsidRPr="00BF415A" w:rsidRDefault="007A5D9D" w:rsidP="007A5D9D">
            <w:pPr>
              <w:widowControl w:val="0"/>
              <w:spacing w:line="240" w:lineRule="auto"/>
              <w:ind w:firstLineChars="0" w:firstLine="0"/>
              <w:rPr>
                <w:sz w:val="21"/>
              </w:rPr>
            </w:pPr>
            <w:r w:rsidRPr="00BF415A">
              <w:rPr>
                <w:rFonts w:hint="eastAsia"/>
                <w:snapToGrid w:val="0"/>
                <w:color w:val="000000"/>
                <w:spacing w:val="-3"/>
                <w:kern w:val="0"/>
                <w:sz w:val="21"/>
              </w:rPr>
              <w:t>防火堤与消防道路间无树木。</w:t>
            </w:r>
          </w:p>
        </w:tc>
        <w:tc>
          <w:tcPr>
            <w:tcW w:w="381" w:type="pct"/>
            <w:vAlign w:val="center"/>
          </w:tcPr>
          <w:p w14:paraId="5E7E3964" w14:textId="6A19E51F" w:rsidR="007A5D9D" w:rsidRPr="00922558" w:rsidRDefault="007A5D9D" w:rsidP="007A5D9D">
            <w:pPr>
              <w:widowControl w:val="0"/>
              <w:spacing w:line="240" w:lineRule="auto"/>
              <w:ind w:firstLineChars="0" w:firstLine="0"/>
              <w:jc w:val="center"/>
              <w:rPr>
                <w:b/>
                <w:bCs/>
                <w:sz w:val="21"/>
              </w:rPr>
            </w:pPr>
            <w:r w:rsidRPr="00E40FB9">
              <w:rPr>
                <w:b/>
                <w:bCs/>
                <w:sz w:val="21"/>
              </w:rPr>
              <w:t>√</w:t>
            </w:r>
          </w:p>
        </w:tc>
      </w:tr>
      <w:tr w:rsidR="007A5D9D" w:rsidRPr="00922558" w14:paraId="3CB593AD" w14:textId="77777777" w:rsidTr="00D67323">
        <w:trPr>
          <w:trHeight w:val="284"/>
          <w:jc w:val="center"/>
        </w:trPr>
        <w:tc>
          <w:tcPr>
            <w:tcW w:w="410" w:type="pct"/>
            <w:vAlign w:val="center"/>
          </w:tcPr>
          <w:p w14:paraId="7F741329" w14:textId="77777777" w:rsidR="007A5D9D" w:rsidRPr="00922558" w:rsidRDefault="007A5D9D">
            <w:pPr>
              <w:pStyle w:val="afff0"/>
              <w:widowControl w:val="0"/>
              <w:numPr>
                <w:ilvl w:val="0"/>
                <w:numId w:val="26"/>
              </w:numPr>
              <w:spacing w:line="240" w:lineRule="auto"/>
              <w:ind w:left="0" w:firstLineChars="0" w:firstLine="0"/>
              <w:jc w:val="center"/>
              <w:rPr>
                <w:sz w:val="21"/>
              </w:rPr>
            </w:pPr>
          </w:p>
        </w:tc>
        <w:tc>
          <w:tcPr>
            <w:tcW w:w="2255" w:type="pct"/>
            <w:vAlign w:val="center"/>
          </w:tcPr>
          <w:p w14:paraId="230FF5D8" w14:textId="77777777" w:rsidR="007A5D9D" w:rsidRPr="00922558" w:rsidRDefault="007A5D9D" w:rsidP="007A5D9D">
            <w:pPr>
              <w:spacing w:line="240" w:lineRule="auto"/>
              <w:ind w:firstLineChars="0" w:firstLine="0"/>
              <w:rPr>
                <w:sz w:val="21"/>
              </w:rPr>
            </w:pPr>
            <w:r w:rsidRPr="00922558">
              <w:rPr>
                <w:bCs/>
                <w:kern w:val="0"/>
                <w:sz w:val="21"/>
              </w:rPr>
              <w:t>储罐的进出口管道及消防泡沫混合液、冷却水立管与水平管之间的柔性连接的设置应符合</w:t>
            </w:r>
            <w:r w:rsidRPr="00922558">
              <w:rPr>
                <w:bCs/>
                <w:kern w:val="0"/>
                <w:sz w:val="21"/>
              </w:rPr>
              <w:t>GB 50151</w:t>
            </w:r>
            <w:r w:rsidRPr="00922558">
              <w:rPr>
                <w:bCs/>
                <w:kern w:val="0"/>
                <w:sz w:val="21"/>
              </w:rPr>
              <w:t>的要求。</w:t>
            </w:r>
          </w:p>
        </w:tc>
        <w:tc>
          <w:tcPr>
            <w:tcW w:w="927" w:type="pct"/>
            <w:vAlign w:val="center"/>
          </w:tcPr>
          <w:p w14:paraId="36573350" w14:textId="77777777" w:rsidR="007A5D9D" w:rsidRPr="00922558" w:rsidRDefault="007A5D9D" w:rsidP="007A5D9D">
            <w:pPr>
              <w:spacing w:line="240" w:lineRule="auto"/>
              <w:ind w:firstLineChars="0" w:firstLine="0"/>
              <w:jc w:val="center"/>
              <w:rPr>
                <w:sz w:val="21"/>
              </w:rPr>
            </w:pPr>
            <w:r w:rsidRPr="00922558">
              <w:rPr>
                <w:sz w:val="21"/>
              </w:rPr>
              <w:t>SY/T6306-2020</w:t>
            </w:r>
          </w:p>
          <w:p w14:paraId="4A5867B8" w14:textId="77777777" w:rsidR="007A5D9D" w:rsidRPr="00922558" w:rsidRDefault="007A5D9D" w:rsidP="007A5D9D">
            <w:pPr>
              <w:spacing w:line="240" w:lineRule="auto"/>
              <w:ind w:firstLineChars="0" w:firstLine="0"/>
              <w:jc w:val="center"/>
              <w:rPr>
                <w:sz w:val="21"/>
              </w:rPr>
            </w:pPr>
            <w:r w:rsidRPr="00922558">
              <w:rPr>
                <w:sz w:val="21"/>
              </w:rPr>
              <w:t>4.7</w:t>
            </w:r>
          </w:p>
        </w:tc>
        <w:tc>
          <w:tcPr>
            <w:tcW w:w="1027" w:type="pct"/>
            <w:vAlign w:val="center"/>
          </w:tcPr>
          <w:p w14:paraId="3C8FC7A6" w14:textId="77777777" w:rsidR="007A5D9D" w:rsidRPr="00BF415A" w:rsidRDefault="007A5D9D" w:rsidP="007A5D9D">
            <w:pPr>
              <w:widowControl w:val="0"/>
              <w:spacing w:line="240" w:lineRule="auto"/>
              <w:ind w:firstLineChars="0" w:firstLine="0"/>
              <w:rPr>
                <w:sz w:val="21"/>
              </w:rPr>
            </w:pPr>
            <w:r w:rsidRPr="00BF415A">
              <w:rPr>
                <w:rFonts w:hint="eastAsia"/>
                <w:snapToGrid w:val="0"/>
                <w:color w:val="000000"/>
                <w:spacing w:val="-3"/>
                <w:kern w:val="0"/>
                <w:sz w:val="21"/>
              </w:rPr>
              <w:t>柔性连接符合要求。</w:t>
            </w:r>
          </w:p>
        </w:tc>
        <w:tc>
          <w:tcPr>
            <w:tcW w:w="381" w:type="pct"/>
            <w:vAlign w:val="center"/>
          </w:tcPr>
          <w:p w14:paraId="72EB01EB" w14:textId="7E77C467" w:rsidR="007A5D9D" w:rsidRPr="00922558" w:rsidRDefault="007A5D9D" w:rsidP="007A5D9D">
            <w:pPr>
              <w:widowControl w:val="0"/>
              <w:spacing w:line="240" w:lineRule="auto"/>
              <w:ind w:firstLineChars="0" w:firstLine="0"/>
              <w:jc w:val="center"/>
              <w:rPr>
                <w:b/>
                <w:bCs/>
                <w:sz w:val="21"/>
              </w:rPr>
            </w:pPr>
            <w:r w:rsidRPr="00E40FB9">
              <w:rPr>
                <w:b/>
                <w:bCs/>
                <w:sz w:val="21"/>
              </w:rPr>
              <w:t>√</w:t>
            </w:r>
          </w:p>
        </w:tc>
      </w:tr>
      <w:tr w:rsidR="007A5D9D" w:rsidRPr="00922558" w14:paraId="7B9A0C96" w14:textId="77777777" w:rsidTr="00D67323">
        <w:trPr>
          <w:trHeight w:val="284"/>
          <w:jc w:val="center"/>
        </w:trPr>
        <w:tc>
          <w:tcPr>
            <w:tcW w:w="410" w:type="pct"/>
            <w:vAlign w:val="center"/>
          </w:tcPr>
          <w:p w14:paraId="1CEF1EB4" w14:textId="77777777" w:rsidR="007A5D9D" w:rsidRPr="00922558" w:rsidRDefault="007A5D9D">
            <w:pPr>
              <w:pStyle w:val="afff0"/>
              <w:widowControl w:val="0"/>
              <w:numPr>
                <w:ilvl w:val="0"/>
                <w:numId w:val="26"/>
              </w:numPr>
              <w:spacing w:line="240" w:lineRule="auto"/>
              <w:ind w:left="0" w:firstLineChars="0" w:firstLine="0"/>
              <w:jc w:val="center"/>
              <w:rPr>
                <w:sz w:val="21"/>
              </w:rPr>
            </w:pPr>
          </w:p>
        </w:tc>
        <w:tc>
          <w:tcPr>
            <w:tcW w:w="2255" w:type="pct"/>
            <w:vAlign w:val="center"/>
          </w:tcPr>
          <w:p w14:paraId="1C79A47A" w14:textId="77777777" w:rsidR="007A5D9D" w:rsidRPr="00922558" w:rsidRDefault="007A5D9D" w:rsidP="007A5D9D">
            <w:pPr>
              <w:spacing w:line="240" w:lineRule="auto"/>
              <w:ind w:firstLineChars="0" w:firstLine="0"/>
              <w:rPr>
                <w:sz w:val="21"/>
              </w:rPr>
            </w:pPr>
            <w:r w:rsidRPr="00922558">
              <w:rPr>
                <w:sz w:val="21"/>
              </w:rPr>
              <w:t>对罐体的检查包括但不局限于以下内容</w:t>
            </w:r>
            <w:r w:rsidRPr="00922558">
              <w:rPr>
                <w:sz w:val="21"/>
              </w:rPr>
              <w:t>:</w:t>
            </w:r>
          </w:p>
          <w:p w14:paraId="01A7A1EF" w14:textId="77777777" w:rsidR="007A5D9D" w:rsidRPr="00922558" w:rsidRDefault="007A5D9D" w:rsidP="007A5D9D">
            <w:pPr>
              <w:spacing w:line="240" w:lineRule="auto"/>
              <w:ind w:firstLineChars="0" w:firstLine="0"/>
              <w:rPr>
                <w:sz w:val="21"/>
              </w:rPr>
            </w:pPr>
            <w:r w:rsidRPr="00922558">
              <w:rPr>
                <w:sz w:val="21"/>
              </w:rPr>
              <w:t>a</w:t>
            </w:r>
            <w:r w:rsidRPr="00922558">
              <w:rPr>
                <w:rFonts w:hint="eastAsia"/>
                <w:sz w:val="21"/>
              </w:rPr>
              <w:t>)</w:t>
            </w:r>
            <w:r w:rsidRPr="00922558">
              <w:rPr>
                <w:sz w:val="21"/>
              </w:rPr>
              <w:t>罐体外部及附件防腐层无大面积脱落、起皮等缺陷，保温层完好。</w:t>
            </w:r>
          </w:p>
          <w:p w14:paraId="16FBF77D" w14:textId="77777777" w:rsidR="007A5D9D" w:rsidRPr="00922558" w:rsidRDefault="007A5D9D" w:rsidP="007A5D9D">
            <w:pPr>
              <w:spacing w:line="240" w:lineRule="auto"/>
              <w:ind w:firstLineChars="0" w:firstLine="0"/>
              <w:rPr>
                <w:sz w:val="21"/>
              </w:rPr>
            </w:pPr>
            <w:r w:rsidRPr="00922558">
              <w:rPr>
                <w:sz w:val="21"/>
              </w:rPr>
              <w:t>b)</w:t>
            </w:r>
            <w:r w:rsidRPr="00922558">
              <w:rPr>
                <w:sz w:val="21"/>
              </w:rPr>
              <w:t>罐体无异常，储罐基础及散水坡完好，无破损、下沉现象。</w:t>
            </w:r>
          </w:p>
          <w:p w14:paraId="5B522996" w14:textId="77777777" w:rsidR="007A5D9D" w:rsidRPr="00922558" w:rsidRDefault="007A5D9D" w:rsidP="007A5D9D">
            <w:pPr>
              <w:spacing w:line="240" w:lineRule="auto"/>
              <w:ind w:firstLineChars="0" w:firstLine="0"/>
              <w:rPr>
                <w:sz w:val="21"/>
              </w:rPr>
            </w:pPr>
            <w:r w:rsidRPr="00922558">
              <w:rPr>
                <w:sz w:val="21"/>
              </w:rPr>
              <w:t>c</w:t>
            </w:r>
            <w:r w:rsidRPr="00922558">
              <w:rPr>
                <w:rFonts w:hint="eastAsia"/>
                <w:sz w:val="21"/>
              </w:rPr>
              <w:t>)</w:t>
            </w:r>
            <w:r w:rsidRPr="00922558">
              <w:rPr>
                <w:sz w:val="21"/>
              </w:rPr>
              <w:t>储罐进出口阀门、人孔、清扫孔、放水阀、自动脱水器等设施完好，无渗漏。</w:t>
            </w:r>
          </w:p>
          <w:p w14:paraId="7A124727" w14:textId="77777777" w:rsidR="007A5D9D" w:rsidRPr="00922558" w:rsidRDefault="007A5D9D" w:rsidP="007A5D9D">
            <w:pPr>
              <w:spacing w:line="240" w:lineRule="auto"/>
              <w:ind w:firstLineChars="0" w:firstLine="0"/>
              <w:rPr>
                <w:sz w:val="21"/>
              </w:rPr>
            </w:pPr>
            <w:r w:rsidRPr="00922558">
              <w:rPr>
                <w:sz w:val="21"/>
              </w:rPr>
              <w:t>d)</w:t>
            </w:r>
            <w:r w:rsidRPr="00922558">
              <w:rPr>
                <w:sz w:val="21"/>
              </w:rPr>
              <w:t>储罐的扶梯牢固，踏步及护栏无损坏。</w:t>
            </w:r>
          </w:p>
          <w:p w14:paraId="2A409BA8" w14:textId="77777777" w:rsidR="007A5D9D" w:rsidRPr="00922558" w:rsidRDefault="007A5D9D" w:rsidP="007A5D9D">
            <w:pPr>
              <w:spacing w:line="240" w:lineRule="auto"/>
              <w:ind w:firstLineChars="0" w:firstLine="0"/>
              <w:rPr>
                <w:bCs/>
                <w:kern w:val="0"/>
                <w:sz w:val="21"/>
              </w:rPr>
            </w:pPr>
            <w:r w:rsidRPr="00922558">
              <w:rPr>
                <w:sz w:val="21"/>
              </w:rPr>
              <w:lastRenderedPageBreak/>
              <w:t>e</w:t>
            </w:r>
            <w:r w:rsidRPr="00922558">
              <w:rPr>
                <w:rFonts w:hint="eastAsia"/>
                <w:sz w:val="21"/>
              </w:rPr>
              <w:t>)</w:t>
            </w:r>
            <w:r w:rsidRPr="00922558">
              <w:rPr>
                <w:sz w:val="21"/>
              </w:rPr>
              <w:t>与储罐管线相连的软管补偿器、加热盘管及供热、回水（汽）管线完好，无渗漏。</w:t>
            </w:r>
          </w:p>
        </w:tc>
        <w:tc>
          <w:tcPr>
            <w:tcW w:w="927" w:type="pct"/>
            <w:vAlign w:val="center"/>
          </w:tcPr>
          <w:p w14:paraId="0BA03282" w14:textId="77777777" w:rsidR="007A5D9D" w:rsidRPr="00922558" w:rsidRDefault="007A5D9D" w:rsidP="007A5D9D">
            <w:pPr>
              <w:spacing w:line="240" w:lineRule="auto"/>
              <w:ind w:firstLineChars="0" w:firstLine="0"/>
              <w:jc w:val="center"/>
              <w:rPr>
                <w:sz w:val="21"/>
              </w:rPr>
            </w:pPr>
            <w:r w:rsidRPr="00922558">
              <w:rPr>
                <w:sz w:val="21"/>
              </w:rPr>
              <w:lastRenderedPageBreak/>
              <w:t>SY/T6306-2020</w:t>
            </w:r>
          </w:p>
          <w:p w14:paraId="1BBE5ABA" w14:textId="77777777" w:rsidR="007A5D9D" w:rsidRPr="00922558" w:rsidRDefault="007A5D9D" w:rsidP="007A5D9D">
            <w:pPr>
              <w:spacing w:line="240" w:lineRule="auto"/>
              <w:ind w:firstLineChars="0" w:firstLine="0"/>
              <w:jc w:val="center"/>
              <w:rPr>
                <w:sz w:val="21"/>
              </w:rPr>
            </w:pPr>
            <w:r w:rsidRPr="00922558">
              <w:rPr>
                <w:sz w:val="21"/>
              </w:rPr>
              <w:t>5.2.1.1</w:t>
            </w:r>
          </w:p>
        </w:tc>
        <w:tc>
          <w:tcPr>
            <w:tcW w:w="1027" w:type="pct"/>
            <w:vAlign w:val="center"/>
          </w:tcPr>
          <w:p w14:paraId="70AB5F91" w14:textId="77777777" w:rsidR="007A5D9D" w:rsidRPr="00BF415A" w:rsidRDefault="007A5D9D" w:rsidP="007A5D9D">
            <w:pPr>
              <w:widowControl w:val="0"/>
              <w:spacing w:line="240" w:lineRule="auto"/>
              <w:ind w:firstLineChars="0" w:firstLine="0"/>
              <w:rPr>
                <w:sz w:val="21"/>
              </w:rPr>
            </w:pPr>
            <w:r w:rsidRPr="00BF415A">
              <w:rPr>
                <w:rFonts w:hint="eastAsia"/>
                <w:snapToGrid w:val="0"/>
                <w:color w:val="000000"/>
                <w:spacing w:val="-3"/>
                <w:kern w:val="0"/>
                <w:sz w:val="21"/>
              </w:rPr>
              <w:t>罐体完好，符合要求。</w:t>
            </w:r>
          </w:p>
        </w:tc>
        <w:tc>
          <w:tcPr>
            <w:tcW w:w="381" w:type="pct"/>
            <w:vAlign w:val="center"/>
          </w:tcPr>
          <w:p w14:paraId="797E413F" w14:textId="53B6A412" w:rsidR="007A5D9D" w:rsidRPr="00922558" w:rsidRDefault="007A5D9D" w:rsidP="007A5D9D">
            <w:pPr>
              <w:widowControl w:val="0"/>
              <w:spacing w:line="240" w:lineRule="auto"/>
              <w:ind w:firstLineChars="0" w:firstLine="0"/>
              <w:jc w:val="center"/>
              <w:rPr>
                <w:b/>
                <w:bCs/>
                <w:sz w:val="21"/>
              </w:rPr>
            </w:pPr>
            <w:r w:rsidRPr="00E40FB9">
              <w:rPr>
                <w:b/>
                <w:bCs/>
                <w:sz w:val="21"/>
              </w:rPr>
              <w:t>√</w:t>
            </w:r>
          </w:p>
        </w:tc>
      </w:tr>
      <w:tr w:rsidR="007A5D9D" w:rsidRPr="00922558" w14:paraId="799FD44C" w14:textId="77777777" w:rsidTr="00D67323">
        <w:trPr>
          <w:trHeight w:val="284"/>
          <w:jc w:val="center"/>
        </w:trPr>
        <w:tc>
          <w:tcPr>
            <w:tcW w:w="410" w:type="pct"/>
            <w:vAlign w:val="center"/>
          </w:tcPr>
          <w:p w14:paraId="5FE1DCB0" w14:textId="77777777" w:rsidR="007A5D9D" w:rsidRPr="00922558" w:rsidRDefault="007A5D9D">
            <w:pPr>
              <w:pStyle w:val="afff0"/>
              <w:widowControl w:val="0"/>
              <w:numPr>
                <w:ilvl w:val="0"/>
                <w:numId w:val="26"/>
              </w:numPr>
              <w:spacing w:line="240" w:lineRule="auto"/>
              <w:ind w:left="0" w:firstLineChars="0" w:firstLine="0"/>
              <w:jc w:val="center"/>
              <w:rPr>
                <w:sz w:val="21"/>
              </w:rPr>
            </w:pPr>
          </w:p>
        </w:tc>
        <w:tc>
          <w:tcPr>
            <w:tcW w:w="2255" w:type="pct"/>
            <w:vAlign w:val="center"/>
          </w:tcPr>
          <w:p w14:paraId="76DC3210" w14:textId="77777777" w:rsidR="007A5D9D" w:rsidRPr="00922558" w:rsidRDefault="007A5D9D" w:rsidP="007A5D9D">
            <w:pPr>
              <w:spacing w:line="240" w:lineRule="auto"/>
              <w:ind w:firstLineChars="0" w:firstLine="0"/>
              <w:rPr>
                <w:sz w:val="21"/>
              </w:rPr>
            </w:pPr>
            <w:r w:rsidRPr="00922558">
              <w:rPr>
                <w:sz w:val="21"/>
              </w:rPr>
              <w:t>对罐顶的检查包括但不局限于以下内容</w:t>
            </w:r>
            <w:r w:rsidRPr="00922558">
              <w:rPr>
                <w:sz w:val="21"/>
              </w:rPr>
              <w:t>:</w:t>
            </w:r>
          </w:p>
          <w:p w14:paraId="78797FC1" w14:textId="77777777" w:rsidR="007A5D9D" w:rsidRPr="00922558" w:rsidRDefault="007A5D9D" w:rsidP="007A5D9D">
            <w:pPr>
              <w:spacing w:line="240" w:lineRule="auto"/>
              <w:ind w:firstLineChars="0" w:firstLine="0"/>
              <w:rPr>
                <w:sz w:val="21"/>
              </w:rPr>
            </w:pPr>
            <w:r w:rsidRPr="00922558">
              <w:rPr>
                <w:sz w:val="21"/>
              </w:rPr>
              <w:t>a</w:t>
            </w:r>
            <w:r w:rsidRPr="00922558">
              <w:rPr>
                <w:rFonts w:hint="eastAsia"/>
                <w:sz w:val="21"/>
              </w:rPr>
              <w:t>)</w:t>
            </w:r>
            <w:r w:rsidRPr="00922558">
              <w:rPr>
                <w:sz w:val="21"/>
              </w:rPr>
              <w:t>罐顶无锈蚀穿孔、无杂物，罐顶护栏、操作及巡检平台完好、牢固。</w:t>
            </w:r>
          </w:p>
          <w:p w14:paraId="6826F756" w14:textId="77777777" w:rsidR="007A5D9D" w:rsidRPr="00922558" w:rsidRDefault="007A5D9D" w:rsidP="007A5D9D">
            <w:pPr>
              <w:spacing w:line="240" w:lineRule="auto"/>
              <w:ind w:firstLineChars="0" w:firstLine="0"/>
              <w:rPr>
                <w:sz w:val="21"/>
              </w:rPr>
            </w:pPr>
            <w:r w:rsidRPr="00922558">
              <w:rPr>
                <w:sz w:val="21"/>
              </w:rPr>
              <w:t>b)</w:t>
            </w:r>
            <w:r w:rsidRPr="00922558">
              <w:rPr>
                <w:sz w:val="21"/>
              </w:rPr>
              <w:t>透光孔密封严密，量油孔、取样口在无操作时应处于关闭状态。</w:t>
            </w:r>
          </w:p>
        </w:tc>
        <w:tc>
          <w:tcPr>
            <w:tcW w:w="927" w:type="pct"/>
            <w:vAlign w:val="center"/>
          </w:tcPr>
          <w:p w14:paraId="39EB918F" w14:textId="77777777" w:rsidR="007A5D9D" w:rsidRPr="00922558" w:rsidRDefault="007A5D9D" w:rsidP="007A5D9D">
            <w:pPr>
              <w:spacing w:line="240" w:lineRule="auto"/>
              <w:ind w:firstLineChars="0" w:firstLine="0"/>
              <w:jc w:val="center"/>
              <w:rPr>
                <w:sz w:val="21"/>
              </w:rPr>
            </w:pPr>
            <w:r w:rsidRPr="00922558">
              <w:rPr>
                <w:sz w:val="21"/>
              </w:rPr>
              <w:t>SY/T6306-2020</w:t>
            </w:r>
          </w:p>
          <w:p w14:paraId="1D3BE355" w14:textId="77777777" w:rsidR="007A5D9D" w:rsidRPr="00922558" w:rsidRDefault="007A5D9D" w:rsidP="007A5D9D">
            <w:pPr>
              <w:spacing w:line="240" w:lineRule="auto"/>
              <w:ind w:firstLineChars="0" w:firstLine="0"/>
              <w:jc w:val="center"/>
              <w:rPr>
                <w:sz w:val="21"/>
              </w:rPr>
            </w:pPr>
            <w:r w:rsidRPr="00922558">
              <w:rPr>
                <w:sz w:val="21"/>
              </w:rPr>
              <w:t>5.2.1.2</w:t>
            </w:r>
          </w:p>
        </w:tc>
        <w:tc>
          <w:tcPr>
            <w:tcW w:w="1027" w:type="pct"/>
            <w:vAlign w:val="center"/>
          </w:tcPr>
          <w:p w14:paraId="1D8CF931" w14:textId="77777777" w:rsidR="007A5D9D" w:rsidRPr="00BF415A" w:rsidRDefault="007A5D9D" w:rsidP="007A5D9D">
            <w:pPr>
              <w:widowControl w:val="0"/>
              <w:spacing w:line="240" w:lineRule="auto"/>
              <w:ind w:firstLineChars="0" w:firstLine="0"/>
              <w:rPr>
                <w:sz w:val="21"/>
              </w:rPr>
            </w:pPr>
            <w:r w:rsidRPr="00BF415A">
              <w:rPr>
                <w:rFonts w:hint="eastAsia"/>
                <w:snapToGrid w:val="0"/>
                <w:color w:val="000000"/>
                <w:spacing w:val="-3"/>
                <w:kern w:val="0"/>
                <w:sz w:val="21"/>
              </w:rPr>
              <w:t>罐顶设置符合要求。</w:t>
            </w:r>
          </w:p>
        </w:tc>
        <w:tc>
          <w:tcPr>
            <w:tcW w:w="381" w:type="pct"/>
            <w:vAlign w:val="center"/>
          </w:tcPr>
          <w:p w14:paraId="444080F3" w14:textId="20C11BBC" w:rsidR="007A5D9D" w:rsidRPr="00922558" w:rsidRDefault="007A5D9D" w:rsidP="007A5D9D">
            <w:pPr>
              <w:widowControl w:val="0"/>
              <w:spacing w:line="240" w:lineRule="auto"/>
              <w:ind w:firstLineChars="0" w:firstLine="0"/>
              <w:jc w:val="center"/>
              <w:rPr>
                <w:b/>
                <w:bCs/>
                <w:sz w:val="21"/>
              </w:rPr>
            </w:pPr>
            <w:r w:rsidRPr="00E40FB9">
              <w:rPr>
                <w:b/>
                <w:bCs/>
                <w:sz w:val="21"/>
              </w:rPr>
              <w:t>√</w:t>
            </w:r>
          </w:p>
        </w:tc>
      </w:tr>
      <w:tr w:rsidR="007A5D9D" w:rsidRPr="00922558" w14:paraId="0E301A11" w14:textId="77777777" w:rsidTr="00D67323">
        <w:trPr>
          <w:trHeight w:val="284"/>
          <w:jc w:val="center"/>
        </w:trPr>
        <w:tc>
          <w:tcPr>
            <w:tcW w:w="410" w:type="pct"/>
            <w:vAlign w:val="center"/>
          </w:tcPr>
          <w:p w14:paraId="03A068A4" w14:textId="77777777" w:rsidR="007A5D9D" w:rsidRPr="00922558" w:rsidRDefault="007A5D9D">
            <w:pPr>
              <w:pStyle w:val="afff0"/>
              <w:widowControl w:val="0"/>
              <w:numPr>
                <w:ilvl w:val="0"/>
                <w:numId w:val="26"/>
              </w:numPr>
              <w:spacing w:line="240" w:lineRule="auto"/>
              <w:ind w:left="0" w:firstLineChars="0" w:firstLine="0"/>
              <w:jc w:val="center"/>
              <w:rPr>
                <w:sz w:val="21"/>
              </w:rPr>
            </w:pPr>
          </w:p>
        </w:tc>
        <w:tc>
          <w:tcPr>
            <w:tcW w:w="2255" w:type="pct"/>
            <w:vAlign w:val="center"/>
          </w:tcPr>
          <w:p w14:paraId="3BDB06F6" w14:textId="77777777" w:rsidR="007A5D9D" w:rsidRPr="00922558" w:rsidRDefault="007A5D9D" w:rsidP="007A5D9D">
            <w:pPr>
              <w:spacing w:line="240" w:lineRule="auto"/>
              <w:ind w:firstLineChars="0" w:firstLine="0"/>
              <w:rPr>
                <w:sz w:val="21"/>
              </w:rPr>
            </w:pPr>
            <w:r w:rsidRPr="00922558">
              <w:rPr>
                <w:sz w:val="21"/>
              </w:rPr>
              <w:t>对储罐安全附件的检查包括但不局限于以下内容</w:t>
            </w:r>
            <w:r w:rsidRPr="00922558">
              <w:rPr>
                <w:sz w:val="21"/>
              </w:rPr>
              <w:t>:</w:t>
            </w:r>
          </w:p>
          <w:p w14:paraId="5CA6EBB9" w14:textId="77777777" w:rsidR="007A5D9D" w:rsidRPr="00922558" w:rsidRDefault="007A5D9D" w:rsidP="007A5D9D">
            <w:pPr>
              <w:spacing w:line="240" w:lineRule="auto"/>
              <w:ind w:firstLineChars="0" w:firstLine="0"/>
              <w:rPr>
                <w:sz w:val="21"/>
              </w:rPr>
            </w:pPr>
            <w:r w:rsidRPr="00922558">
              <w:rPr>
                <w:sz w:val="21"/>
              </w:rPr>
              <w:t>a</w:t>
            </w:r>
            <w:r w:rsidRPr="00922558">
              <w:rPr>
                <w:rFonts w:hint="eastAsia"/>
                <w:sz w:val="21"/>
              </w:rPr>
              <w:t>)</w:t>
            </w:r>
            <w:r w:rsidRPr="00922558">
              <w:rPr>
                <w:sz w:val="21"/>
              </w:rPr>
              <w:t>储罐液位计显示准确，上下限标识清晰，液位远传、高低液位报警及高高、低低液位联锁灵敏可靠。</w:t>
            </w:r>
          </w:p>
          <w:p w14:paraId="0AAE08AE" w14:textId="77777777" w:rsidR="007A5D9D" w:rsidRPr="00922558" w:rsidRDefault="007A5D9D" w:rsidP="007A5D9D">
            <w:pPr>
              <w:spacing w:line="240" w:lineRule="auto"/>
              <w:ind w:firstLineChars="0" w:firstLine="0"/>
              <w:rPr>
                <w:sz w:val="21"/>
              </w:rPr>
            </w:pPr>
            <w:r w:rsidRPr="00922558">
              <w:rPr>
                <w:sz w:val="21"/>
              </w:rPr>
              <w:t>b)</w:t>
            </w:r>
            <w:r w:rsidRPr="00922558">
              <w:rPr>
                <w:sz w:val="21"/>
              </w:rPr>
              <w:t>储罐呼吸阀、液压安全阀、阻火器、自动补气阀等无堵塞、凝固或冻结，且均在校验期内使用。液压安全阀油位正常、无变质。</w:t>
            </w:r>
          </w:p>
          <w:p w14:paraId="518FA0F9" w14:textId="77777777" w:rsidR="007A5D9D" w:rsidRPr="00922558" w:rsidRDefault="007A5D9D" w:rsidP="007A5D9D">
            <w:pPr>
              <w:spacing w:line="240" w:lineRule="auto"/>
              <w:ind w:firstLineChars="0" w:firstLine="0"/>
              <w:rPr>
                <w:sz w:val="21"/>
              </w:rPr>
            </w:pPr>
            <w:r w:rsidRPr="00922558">
              <w:rPr>
                <w:sz w:val="21"/>
              </w:rPr>
              <w:t>c)</w:t>
            </w:r>
            <w:r w:rsidRPr="00922558">
              <w:rPr>
                <w:sz w:val="21"/>
              </w:rPr>
              <w:t>储罐呼吸阀、液压安全阀、阻火器、自动补气阀、量油孔、透光孔等附件的等电位连接规范可靠。</w:t>
            </w:r>
          </w:p>
        </w:tc>
        <w:tc>
          <w:tcPr>
            <w:tcW w:w="927" w:type="pct"/>
            <w:vAlign w:val="center"/>
          </w:tcPr>
          <w:p w14:paraId="0E1F5F48" w14:textId="77777777" w:rsidR="007A5D9D" w:rsidRPr="00922558" w:rsidRDefault="007A5D9D" w:rsidP="007A5D9D">
            <w:pPr>
              <w:spacing w:line="240" w:lineRule="auto"/>
              <w:ind w:firstLineChars="0" w:firstLine="0"/>
              <w:jc w:val="center"/>
              <w:rPr>
                <w:sz w:val="21"/>
              </w:rPr>
            </w:pPr>
            <w:r w:rsidRPr="00922558">
              <w:rPr>
                <w:sz w:val="21"/>
              </w:rPr>
              <w:t>SY/T6306-2020</w:t>
            </w:r>
          </w:p>
          <w:p w14:paraId="6496F311" w14:textId="77777777" w:rsidR="007A5D9D" w:rsidRPr="00922558" w:rsidRDefault="007A5D9D" w:rsidP="007A5D9D">
            <w:pPr>
              <w:spacing w:line="240" w:lineRule="auto"/>
              <w:ind w:firstLineChars="0" w:firstLine="0"/>
              <w:jc w:val="center"/>
              <w:rPr>
                <w:sz w:val="21"/>
              </w:rPr>
            </w:pPr>
            <w:r w:rsidRPr="00922558">
              <w:rPr>
                <w:sz w:val="21"/>
              </w:rPr>
              <w:t>5.2.2.1</w:t>
            </w:r>
          </w:p>
        </w:tc>
        <w:tc>
          <w:tcPr>
            <w:tcW w:w="1027" w:type="pct"/>
            <w:vAlign w:val="center"/>
          </w:tcPr>
          <w:p w14:paraId="0DF7CFEF" w14:textId="77777777" w:rsidR="007A5D9D" w:rsidRPr="00BF415A" w:rsidRDefault="007A5D9D" w:rsidP="007A5D9D">
            <w:pPr>
              <w:widowControl w:val="0"/>
              <w:spacing w:line="240" w:lineRule="auto"/>
              <w:ind w:firstLineChars="0" w:firstLine="0"/>
              <w:rPr>
                <w:sz w:val="21"/>
              </w:rPr>
            </w:pPr>
            <w:r w:rsidRPr="00BF415A">
              <w:rPr>
                <w:rFonts w:hint="eastAsia"/>
                <w:snapToGrid w:val="0"/>
                <w:color w:val="000000"/>
                <w:spacing w:val="-3"/>
                <w:kern w:val="0"/>
                <w:sz w:val="21"/>
              </w:rPr>
              <w:t>安全附件设置符合要求。</w:t>
            </w:r>
          </w:p>
        </w:tc>
        <w:tc>
          <w:tcPr>
            <w:tcW w:w="381" w:type="pct"/>
            <w:vAlign w:val="center"/>
          </w:tcPr>
          <w:p w14:paraId="76F0C7DB" w14:textId="2B51C2EE" w:rsidR="007A5D9D" w:rsidRPr="00922558" w:rsidRDefault="007A5D9D" w:rsidP="007A5D9D">
            <w:pPr>
              <w:widowControl w:val="0"/>
              <w:spacing w:line="240" w:lineRule="auto"/>
              <w:ind w:firstLineChars="0" w:firstLine="0"/>
              <w:jc w:val="center"/>
              <w:rPr>
                <w:b/>
                <w:bCs/>
                <w:sz w:val="21"/>
              </w:rPr>
            </w:pPr>
            <w:r w:rsidRPr="00E40FB9">
              <w:rPr>
                <w:b/>
                <w:bCs/>
                <w:sz w:val="21"/>
              </w:rPr>
              <w:t>√</w:t>
            </w:r>
          </w:p>
        </w:tc>
      </w:tr>
      <w:tr w:rsidR="007A5D9D" w:rsidRPr="00922558" w14:paraId="55AC8449" w14:textId="77777777" w:rsidTr="00D67323">
        <w:trPr>
          <w:trHeight w:val="284"/>
          <w:jc w:val="center"/>
        </w:trPr>
        <w:tc>
          <w:tcPr>
            <w:tcW w:w="410" w:type="pct"/>
            <w:vAlign w:val="center"/>
          </w:tcPr>
          <w:p w14:paraId="6664BB3E" w14:textId="77777777" w:rsidR="007A5D9D" w:rsidRPr="00922558" w:rsidRDefault="007A5D9D">
            <w:pPr>
              <w:pStyle w:val="afff0"/>
              <w:widowControl w:val="0"/>
              <w:numPr>
                <w:ilvl w:val="0"/>
                <w:numId w:val="26"/>
              </w:numPr>
              <w:spacing w:line="240" w:lineRule="auto"/>
              <w:ind w:left="0" w:firstLineChars="0" w:firstLine="0"/>
              <w:jc w:val="center"/>
              <w:rPr>
                <w:sz w:val="21"/>
              </w:rPr>
            </w:pPr>
          </w:p>
        </w:tc>
        <w:tc>
          <w:tcPr>
            <w:tcW w:w="2255" w:type="pct"/>
            <w:vAlign w:val="center"/>
          </w:tcPr>
          <w:p w14:paraId="417014C9" w14:textId="77777777" w:rsidR="007A5D9D" w:rsidRPr="00922558" w:rsidRDefault="007A5D9D" w:rsidP="007A5D9D">
            <w:pPr>
              <w:spacing w:line="240" w:lineRule="auto"/>
              <w:ind w:firstLineChars="0" w:firstLine="0"/>
              <w:rPr>
                <w:sz w:val="21"/>
              </w:rPr>
            </w:pPr>
            <w:r w:rsidRPr="00922558">
              <w:rPr>
                <w:sz w:val="21"/>
              </w:rPr>
              <w:t>对储罐区的检查包括但不局限于以下内容</w:t>
            </w:r>
            <w:r w:rsidRPr="00922558">
              <w:rPr>
                <w:sz w:val="21"/>
              </w:rPr>
              <w:t>:</w:t>
            </w:r>
          </w:p>
          <w:p w14:paraId="03DA4601" w14:textId="77777777" w:rsidR="007A5D9D" w:rsidRPr="00922558" w:rsidRDefault="007A5D9D" w:rsidP="007A5D9D">
            <w:pPr>
              <w:spacing w:line="240" w:lineRule="auto"/>
              <w:ind w:firstLineChars="0" w:firstLine="0"/>
              <w:rPr>
                <w:sz w:val="21"/>
              </w:rPr>
            </w:pPr>
            <w:r w:rsidRPr="00922558">
              <w:rPr>
                <w:sz w:val="21"/>
              </w:rPr>
              <w:t>a</w:t>
            </w:r>
            <w:r w:rsidRPr="00922558">
              <w:rPr>
                <w:rFonts w:hint="eastAsia"/>
                <w:sz w:val="21"/>
              </w:rPr>
              <w:t>)</w:t>
            </w:r>
            <w:r w:rsidRPr="00922558">
              <w:rPr>
                <w:sz w:val="21"/>
              </w:rPr>
              <w:t>防火堤应无缺口、塌陷、裂缝、破损，人行踏步完好，管道穿过防火堤处应用非燃烧材料封实。</w:t>
            </w:r>
          </w:p>
          <w:p w14:paraId="67BC45D0" w14:textId="77777777" w:rsidR="007A5D9D" w:rsidRPr="00922558" w:rsidRDefault="007A5D9D" w:rsidP="007A5D9D">
            <w:pPr>
              <w:spacing w:line="240" w:lineRule="auto"/>
              <w:ind w:firstLineChars="0" w:firstLine="0"/>
              <w:rPr>
                <w:sz w:val="21"/>
              </w:rPr>
            </w:pPr>
            <w:r w:rsidRPr="00922558">
              <w:rPr>
                <w:sz w:val="21"/>
              </w:rPr>
              <w:t>b)</w:t>
            </w:r>
            <w:r w:rsidRPr="00922558">
              <w:rPr>
                <w:sz w:val="21"/>
              </w:rPr>
              <w:t>防火堤内地坪平整，无油污、杂草、垃圾、可燃物等。</w:t>
            </w:r>
          </w:p>
          <w:p w14:paraId="3CCF3845" w14:textId="77777777" w:rsidR="007A5D9D" w:rsidRPr="00922558" w:rsidRDefault="007A5D9D" w:rsidP="007A5D9D">
            <w:pPr>
              <w:spacing w:line="240" w:lineRule="auto"/>
              <w:ind w:firstLineChars="0" w:firstLine="0"/>
              <w:rPr>
                <w:sz w:val="21"/>
              </w:rPr>
            </w:pPr>
            <w:r w:rsidRPr="00922558">
              <w:rPr>
                <w:sz w:val="21"/>
              </w:rPr>
              <w:t>c</w:t>
            </w:r>
            <w:r w:rsidRPr="00922558">
              <w:rPr>
                <w:rFonts w:hint="eastAsia"/>
                <w:sz w:val="21"/>
              </w:rPr>
              <w:t>)</w:t>
            </w:r>
            <w:r w:rsidRPr="00922558">
              <w:rPr>
                <w:sz w:val="21"/>
              </w:rPr>
              <w:t>可燃气体报警器的设置符合规范，运行正常。</w:t>
            </w:r>
          </w:p>
          <w:p w14:paraId="74AE84A2" w14:textId="77777777" w:rsidR="007A5D9D" w:rsidRPr="00922558" w:rsidRDefault="007A5D9D" w:rsidP="007A5D9D">
            <w:pPr>
              <w:spacing w:line="240" w:lineRule="auto"/>
              <w:ind w:firstLineChars="0" w:firstLine="0"/>
              <w:rPr>
                <w:sz w:val="21"/>
              </w:rPr>
            </w:pPr>
            <w:r w:rsidRPr="00922558">
              <w:rPr>
                <w:sz w:val="21"/>
              </w:rPr>
              <w:t>d</w:t>
            </w:r>
            <w:r w:rsidRPr="00922558">
              <w:rPr>
                <w:rFonts w:hint="eastAsia"/>
                <w:sz w:val="21"/>
              </w:rPr>
              <w:t>)</w:t>
            </w:r>
            <w:r w:rsidRPr="00922558">
              <w:rPr>
                <w:sz w:val="21"/>
              </w:rPr>
              <w:t>水封井水位正常，井内无杂物，排水阀门开关灵活，并保持常闭状态。</w:t>
            </w:r>
          </w:p>
          <w:p w14:paraId="66232553" w14:textId="77777777" w:rsidR="007A5D9D" w:rsidRPr="00922558" w:rsidRDefault="007A5D9D" w:rsidP="007A5D9D">
            <w:pPr>
              <w:spacing w:line="240" w:lineRule="auto"/>
              <w:ind w:firstLineChars="0" w:firstLine="0"/>
              <w:rPr>
                <w:sz w:val="21"/>
              </w:rPr>
            </w:pPr>
            <w:r w:rsidRPr="00922558">
              <w:rPr>
                <w:sz w:val="21"/>
              </w:rPr>
              <w:t>e</w:t>
            </w:r>
            <w:r w:rsidRPr="00922558">
              <w:rPr>
                <w:rFonts w:hint="eastAsia"/>
                <w:sz w:val="21"/>
              </w:rPr>
              <w:t>)</w:t>
            </w:r>
            <w:r w:rsidRPr="00922558">
              <w:rPr>
                <w:sz w:val="21"/>
              </w:rPr>
              <w:t>罐区内油、气（汽</w:t>
            </w:r>
            <w:r w:rsidRPr="00922558">
              <w:rPr>
                <w:sz w:val="21"/>
              </w:rPr>
              <w:t>)</w:t>
            </w:r>
            <w:r w:rsidRPr="00922558">
              <w:rPr>
                <w:sz w:val="21"/>
              </w:rPr>
              <w:t>、水管线无渗漏。</w:t>
            </w:r>
          </w:p>
          <w:p w14:paraId="6D5BBF56" w14:textId="77777777" w:rsidR="007A5D9D" w:rsidRPr="00922558" w:rsidRDefault="007A5D9D" w:rsidP="007A5D9D">
            <w:pPr>
              <w:spacing w:line="240" w:lineRule="auto"/>
              <w:ind w:firstLineChars="0" w:firstLine="0"/>
              <w:rPr>
                <w:sz w:val="21"/>
              </w:rPr>
            </w:pPr>
            <w:r w:rsidRPr="00922558">
              <w:rPr>
                <w:sz w:val="21"/>
              </w:rPr>
              <w:t>f</w:t>
            </w:r>
            <w:r w:rsidRPr="00922558">
              <w:rPr>
                <w:rFonts w:hint="eastAsia"/>
                <w:sz w:val="21"/>
              </w:rPr>
              <w:t>)</w:t>
            </w:r>
            <w:r w:rsidRPr="00922558">
              <w:rPr>
                <w:sz w:val="21"/>
              </w:rPr>
              <w:t>罐区内电气设备的金属外壳、金属构架、金属配线管及其配件、电缆保护管、电缆的金属套管等非带电的裸露金属部分应接地良好，接地电阻符合要求。</w:t>
            </w:r>
          </w:p>
          <w:p w14:paraId="73C82C71" w14:textId="77777777" w:rsidR="007A5D9D" w:rsidRPr="00922558" w:rsidRDefault="007A5D9D" w:rsidP="007A5D9D">
            <w:pPr>
              <w:spacing w:line="240" w:lineRule="auto"/>
              <w:ind w:firstLineChars="0" w:firstLine="0"/>
              <w:rPr>
                <w:sz w:val="21"/>
              </w:rPr>
            </w:pPr>
            <w:r w:rsidRPr="00922558">
              <w:rPr>
                <w:sz w:val="21"/>
              </w:rPr>
              <w:t>g</w:t>
            </w:r>
            <w:r w:rsidRPr="00922558">
              <w:rPr>
                <w:rFonts w:hint="eastAsia"/>
                <w:sz w:val="21"/>
              </w:rPr>
              <w:t>)</w:t>
            </w:r>
            <w:r w:rsidRPr="00922558">
              <w:rPr>
                <w:sz w:val="21"/>
              </w:rPr>
              <w:t>消防道路及消防应急通道保持畅通，路面平整，无占压。</w:t>
            </w:r>
          </w:p>
        </w:tc>
        <w:tc>
          <w:tcPr>
            <w:tcW w:w="927" w:type="pct"/>
            <w:vAlign w:val="center"/>
          </w:tcPr>
          <w:p w14:paraId="615DE1F6" w14:textId="77777777" w:rsidR="007A5D9D" w:rsidRPr="00922558" w:rsidRDefault="007A5D9D" w:rsidP="007A5D9D">
            <w:pPr>
              <w:spacing w:line="240" w:lineRule="auto"/>
              <w:ind w:firstLineChars="0" w:firstLine="0"/>
              <w:jc w:val="center"/>
              <w:rPr>
                <w:sz w:val="21"/>
              </w:rPr>
            </w:pPr>
            <w:r w:rsidRPr="00922558">
              <w:rPr>
                <w:sz w:val="21"/>
              </w:rPr>
              <w:t>SY/T6306-2020</w:t>
            </w:r>
          </w:p>
          <w:p w14:paraId="69B27E65" w14:textId="77777777" w:rsidR="007A5D9D" w:rsidRPr="00922558" w:rsidRDefault="007A5D9D" w:rsidP="007A5D9D">
            <w:pPr>
              <w:spacing w:line="240" w:lineRule="auto"/>
              <w:ind w:firstLineChars="0" w:firstLine="0"/>
              <w:jc w:val="center"/>
              <w:rPr>
                <w:sz w:val="21"/>
              </w:rPr>
            </w:pPr>
            <w:r w:rsidRPr="00922558">
              <w:rPr>
                <w:sz w:val="21"/>
              </w:rPr>
              <w:t>5.2.3</w:t>
            </w:r>
          </w:p>
        </w:tc>
        <w:tc>
          <w:tcPr>
            <w:tcW w:w="1027" w:type="pct"/>
            <w:vAlign w:val="center"/>
          </w:tcPr>
          <w:p w14:paraId="7FA7D555" w14:textId="77777777" w:rsidR="007A5D9D" w:rsidRPr="00BF415A" w:rsidRDefault="007A5D9D" w:rsidP="007A5D9D">
            <w:pPr>
              <w:widowControl w:val="0"/>
              <w:spacing w:line="240" w:lineRule="auto"/>
              <w:ind w:firstLineChars="0" w:firstLine="0"/>
              <w:rPr>
                <w:sz w:val="21"/>
              </w:rPr>
            </w:pPr>
            <w:r w:rsidRPr="00BF415A">
              <w:rPr>
                <w:rFonts w:hint="eastAsia"/>
                <w:snapToGrid w:val="0"/>
                <w:color w:val="000000"/>
                <w:spacing w:val="-3"/>
                <w:kern w:val="0"/>
                <w:sz w:val="21"/>
              </w:rPr>
              <w:t>油罐区防火堤符合要求。</w:t>
            </w:r>
          </w:p>
        </w:tc>
        <w:tc>
          <w:tcPr>
            <w:tcW w:w="381" w:type="pct"/>
            <w:vAlign w:val="center"/>
          </w:tcPr>
          <w:p w14:paraId="64B02C9E" w14:textId="7AAFF0CF" w:rsidR="007A5D9D" w:rsidRPr="00922558" w:rsidRDefault="007A5D9D" w:rsidP="007A5D9D">
            <w:pPr>
              <w:widowControl w:val="0"/>
              <w:spacing w:line="240" w:lineRule="auto"/>
              <w:ind w:firstLineChars="0" w:firstLine="0"/>
              <w:jc w:val="center"/>
              <w:rPr>
                <w:b/>
                <w:bCs/>
                <w:sz w:val="21"/>
              </w:rPr>
            </w:pPr>
            <w:r w:rsidRPr="00E40FB9">
              <w:rPr>
                <w:b/>
                <w:bCs/>
                <w:sz w:val="21"/>
              </w:rPr>
              <w:t>√</w:t>
            </w:r>
          </w:p>
        </w:tc>
      </w:tr>
      <w:tr w:rsidR="007A5D9D" w:rsidRPr="00922558" w14:paraId="0A38A33A" w14:textId="77777777" w:rsidTr="00D67323">
        <w:trPr>
          <w:trHeight w:val="284"/>
          <w:jc w:val="center"/>
        </w:trPr>
        <w:tc>
          <w:tcPr>
            <w:tcW w:w="410" w:type="pct"/>
            <w:vAlign w:val="center"/>
          </w:tcPr>
          <w:p w14:paraId="565BCB05" w14:textId="77777777" w:rsidR="007A5D9D" w:rsidRPr="00922558" w:rsidRDefault="007A5D9D">
            <w:pPr>
              <w:pStyle w:val="afff0"/>
              <w:widowControl w:val="0"/>
              <w:numPr>
                <w:ilvl w:val="0"/>
                <w:numId w:val="26"/>
              </w:numPr>
              <w:spacing w:line="240" w:lineRule="auto"/>
              <w:ind w:left="0" w:firstLineChars="0" w:firstLine="0"/>
              <w:jc w:val="center"/>
              <w:rPr>
                <w:sz w:val="21"/>
              </w:rPr>
            </w:pPr>
          </w:p>
        </w:tc>
        <w:tc>
          <w:tcPr>
            <w:tcW w:w="2255" w:type="pct"/>
            <w:vAlign w:val="center"/>
          </w:tcPr>
          <w:p w14:paraId="1A886B3E" w14:textId="77777777" w:rsidR="007A5D9D" w:rsidRPr="00922558" w:rsidRDefault="007A5D9D" w:rsidP="007A5D9D">
            <w:pPr>
              <w:spacing w:line="240" w:lineRule="auto"/>
              <w:ind w:firstLineChars="0" w:firstLine="0"/>
              <w:rPr>
                <w:sz w:val="21"/>
              </w:rPr>
            </w:pPr>
            <w:r w:rsidRPr="00922558">
              <w:rPr>
                <w:sz w:val="21"/>
              </w:rPr>
              <w:t>储油罐应安装具备高低液位报警功能的液位监测系统，放底水时应有专人监护。</w:t>
            </w:r>
          </w:p>
        </w:tc>
        <w:tc>
          <w:tcPr>
            <w:tcW w:w="927" w:type="pct"/>
            <w:vAlign w:val="center"/>
          </w:tcPr>
          <w:p w14:paraId="7E86D6A0" w14:textId="77777777" w:rsidR="007A5D9D" w:rsidRPr="00922558" w:rsidRDefault="007A5D9D" w:rsidP="007A5D9D">
            <w:pPr>
              <w:spacing w:line="240" w:lineRule="auto"/>
              <w:ind w:firstLineChars="0" w:firstLine="0"/>
              <w:jc w:val="center"/>
              <w:rPr>
                <w:sz w:val="21"/>
              </w:rPr>
            </w:pPr>
            <w:r w:rsidRPr="00922558">
              <w:rPr>
                <w:sz w:val="21"/>
              </w:rPr>
              <w:t>SY/T63</w:t>
            </w:r>
            <w:r w:rsidRPr="00922558">
              <w:rPr>
                <w:rFonts w:hint="eastAsia"/>
                <w:sz w:val="21"/>
              </w:rPr>
              <w:t>20</w:t>
            </w:r>
            <w:r w:rsidRPr="00922558">
              <w:rPr>
                <w:sz w:val="21"/>
              </w:rPr>
              <w:t>-202</w:t>
            </w:r>
            <w:r w:rsidRPr="00922558">
              <w:rPr>
                <w:rFonts w:hint="eastAsia"/>
                <w:sz w:val="21"/>
              </w:rPr>
              <w:t>2</w:t>
            </w:r>
          </w:p>
          <w:p w14:paraId="15E4C5AB" w14:textId="77777777" w:rsidR="007A5D9D" w:rsidRPr="00922558" w:rsidRDefault="007A5D9D" w:rsidP="007A5D9D">
            <w:pPr>
              <w:spacing w:line="240" w:lineRule="auto"/>
              <w:ind w:firstLineChars="0" w:firstLine="0"/>
              <w:jc w:val="center"/>
              <w:rPr>
                <w:sz w:val="21"/>
              </w:rPr>
            </w:pPr>
            <w:r w:rsidRPr="00922558">
              <w:rPr>
                <w:rFonts w:hint="eastAsia"/>
                <w:sz w:val="21"/>
              </w:rPr>
              <w:t>8.1.3</w:t>
            </w:r>
          </w:p>
        </w:tc>
        <w:tc>
          <w:tcPr>
            <w:tcW w:w="1027" w:type="pct"/>
            <w:vAlign w:val="center"/>
          </w:tcPr>
          <w:p w14:paraId="047FE93F" w14:textId="77777777" w:rsidR="007A5D9D" w:rsidRPr="00BF415A" w:rsidRDefault="007A5D9D" w:rsidP="007A5D9D">
            <w:pPr>
              <w:widowControl w:val="0"/>
              <w:spacing w:line="240" w:lineRule="auto"/>
              <w:ind w:firstLineChars="0" w:firstLine="0"/>
              <w:rPr>
                <w:sz w:val="21"/>
              </w:rPr>
            </w:pPr>
            <w:r w:rsidRPr="00BF415A">
              <w:rPr>
                <w:rFonts w:hint="eastAsia"/>
                <w:snapToGrid w:val="0"/>
                <w:color w:val="000000"/>
                <w:spacing w:val="-3"/>
                <w:kern w:val="0"/>
                <w:sz w:val="21"/>
              </w:rPr>
              <w:t>安装有液位监测系统。</w:t>
            </w:r>
          </w:p>
        </w:tc>
        <w:tc>
          <w:tcPr>
            <w:tcW w:w="381" w:type="pct"/>
            <w:vAlign w:val="center"/>
          </w:tcPr>
          <w:p w14:paraId="3A23CB3D" w14:textId="6E1CB834" w:rsidR="007A5D9D" w:rsidRPr="00922558" w:rsidRDefault="007A5D9D" w:rsidP="007A5D9D">
            <w:pPr>
              <w:widowControl w:val="0"/>
              <w:spacing w:line="240" w:lineRule="auto"/>
              <w:ind w:firstLineChars="0" w:firstLine="0"/>
              <w:jc w:val="center"/>
              <w:rPr>
                <w:b/>
                <w:bCs/>
                <w:sz w:val="21"/>
              </w:rPr>
            </w:pPr>
            <w:r w:rsidRPr="001D74E8">
              <w:rPr>
                <w:b/>
                <w:bCs/>
                <w:sz w:val="21"/>
              </w:rPr>
              <w:t>√</w:t>
            </w:r>
          </w:p>
        </w:tc>
      </w:tr>
      <w:tr w:rsidR="007A5D9D" w:rsidRPr="00922558" w14:paraId="55DA50DB" w14:textId="77777777" w:rsidTr="00D67323">
        <w:trPr>
          <w:trHeight w:val="284"/>
          <w:jc w:val="center"/>
        </w:trPr>
        <w:tc>
          <w:tcPr>
            <w:tcW w:w="410" w:type="pct"/>
            <w:vAlign w:val="center"/>
          </w:tcPr>
          <w:p w14:paraId="39DAA729" w14:textId="77777777" w:rsidR="007A5D9D" w:rsidRPr="00922558" w:rsidRDefault="007A5D9D">
            <w:pPr>
              <w:pStyle w:val="afff0"/>
              <w:widowControl w:val="0"/>
              <w:numPr>
                <w:ilvl w:val="0"/>
                <w:numId w:val="26"/>
              </w:numPr>
              <w:spacing w:line="240" w:lineRule="auto"/>
              <w:ind w:left="0" w:firstLineChars="0" w:firstLine="0"/>
              <w:jc w:val="center"/>
              <w:rPr>
                <w:sz w:val="21"/>
              </w:rPr>
            </w:pPr>
          </w:p>
        </w:tc>
        <w:tc>
          <w:tcPr>
            <w:tcW w:w="2255" w:type="pct"/>
            <w:vAlign w:val="center"/>
          </w:tcPr>
          <w:p w14:paraId="144BA77D" w14:textId="77777777" w:rsidR="007A5D9D" w:rsidRPr="00922558" w:rsidRDefault="007A5D9D" w:rsidP="007A5D9D">
            <w:pPr>
              <w:spacing w:line="240" w:lineRule="auto"/>
              <w:ind w:firstLineChars="0" w:firstLine="0"/>
              <w:rPr>
                <w:sz w:val="21"/>
              </w:rPr>
            </w:pPr>
            <w:r w:rsidRPr="00922558">
              <w:rPr>
                <w:sz w:val="21"/>
              </w:rPr>
              <w:t>油罐区阀门应编号挂牌。</w:t>
            </w:r>
          </w:p>
        </w:tc>
        <w:tc>
          <w:tcPr>
            <w:tcW w:w="927" w:type="pct"/>
            <w:vAlign w:val="center"/>
          </w:tcPr>
          <w:p w14:paraId="356526D9" w14:textId="77777777" w:rsidR="007A5D9D" w:rsidRPr="00922558" w:rsidRDefault="007A5D9D" w:rsidP="007A5D9D">
            <w:pPr>
              <w:spacing w:line="240" w:lineRule="auto"/>
              <w:ind w:firstLineChars="0" w:firstLine="0"/>
              <w:jc w:val="center"/>
              <w:rPr>
                <w:sz w:val="21"/>
              </w:rPr>
            </w:pPr>
            <w:r w:rsidRPr="00922558">
              <w:rPr>
                <w:sz w:val="21"/>
              </w:rPr>
              <w:t>SY/T63</w:t>
            </w:r>
            <w:r w:rsidRPr="00922558">
              <w:rPr>
                <w:rFonts w:hint="eastAsia"/>
                <w:sz w:val="21"/>
              </w:rPr>
              <w:t>20</w:t>
            </w:r>
            <w:r w:rsidRPr="00922558">
              <w:rPr>
                <w:sz w:val="21"/>
              </w:rPr>
              <w:t>-202</w:t>
            </w:r>
            <w:r w:rsidRPr="00922558">
              <w:rPr>
                <w:rFonts w:hint="eastAsia"/>
                <w:sz w:val="21"/>
              </w:rPr>
              <w:t>2</w:t>
            </w:r>
          </w:p>
          <w:p w14:paraId="049034C4" w14:textId="77777777" w:rsidR="007A5D9D" w:rsidRPr="00922558" w:rsidRDefault="007A5D9D" w:rsidP="007A5D9D">
            <w:pPr>
              <w:spacing w:line="240" w:lineRule="auto"/>
              <w:ind w:firstLineChars="0" w:firstLine="0"/>
              <w:jc w:val="center"/>
              <w:rPr>
                <w:sz w:val="21"/>
              </w:rPr>
            </w:pPr>
            <w:r w:rsidRPr="00922558">
              <w:rPr>
                <w:rFonts w:hint="eastAsia"/>
                <w:sz w:val="21"/>
              </w:rPr>
              <w:t>8.1.7</w:t>
            </w:r>
          </w:p>
        </w:tc>
        <w:tc>
          <w:tcPr>
            <w:tcW w:w="1027" w:type="pct"/>
            <w:vAlign w:val="center"/>
          </w:tcPr>
          <w:p w14:paraId="2B450631" w14:textId="77777777" w:rsidR="007A5D9D" w:rsidRPr="00BF415A" w:rsidRDefault="007A5D9D" w:rsidP="007A5D9D">
            <w:pPr>
              <w:widowControl w:val="0"/>
              <w:spacing w:line="240" w:lineRule="auto"/>
              <w:ind w:firstLineChars="0" w:firstLine="0"/>
              <w:rPr>
                <w:sz w:val="21"/>
              </w:rPr>
            </w:pPr>
            <w:r w:rsidRPr="00BF415A">
              <w:rPr>
                <w:rFonts w:hint="eastAsia"/>
                <w:snapToGrid w:val="0"/>
                <w:color w:val="000000"/>
                <w:spacing w:val="-3"/>
                <w:kern w:val="0"/>
                <w:sz w:val="21"/>
              </w:rPr>
              <w:t>阀门均编号挂牌。</w:t>
            </w:r>
          </w:p>
        </w:tc>
        <w:tc>
          <w:tcPr>
            <w:tcW w:w="381" w:type="pct"/>
            <w:vAlign w:val="center"/>
          </w:tcPr>
          <w:p w14:paraId="120B481E" w14:textId="5ED3A2B7" w:rsidR="007A5D9D" w:rsidRPr="00922558" w:rsidRDefault="007A5D9D" w:rsidP="007A5D9D">
            <w:pPr>
              <w:widowControl w:val="0"/>
              <w:spacing w:line="240" w:lineRule="auto"/>
              <w:ind w:firstLineChars="0" w:firstLine="0"/>
              <w:jc w:val="center"/>
              <w:rPr>
                <w:b/>
                <w:bCs/>
                <w:sz w:val="21"/>
              </w:rPr>
            </w:pPr>
            <w:r w:rsidRPr="001D74E8">
              <w:rPr>
                <w:b/>
                <w:bCs/>
                <w:sz w:val="21"/>
              </w:rPr>
              <w:t>√</w:t>
            </w:r>
          </w:p>
        </w:tc>
      </w:tr>
      <w:tr w:rsidR="007A5D9D" w:rsidRPr="00922558" w14:paraId="19F66E0D" w14:textId="77777777" w:rsidTr="00D67323">
        <w:trPr>
          <w:trHeight w:val="284"/>
          <w:jc w:val="center"/>
        </w:trPr>
        <w:tc>
          <w:tcPr>
            <w:tcW w:w="410" w:type="pct"/>
            <w:vAlign w:val="center"/>
          </w:tcPr>
          <w:p w14:paraId="335CD6F9" w14:textId="77777777" w:rsidR="007A5D9D" w:rsidRPr="00922558" w:rsidRDefault="007A5D9D">
            <w:pPr>
              <w:pStyle w:val="afff0"/>
              <w:widowControl w:val="0"/>
              <w:numPr>
                <w:ilvl w:val="0"/>
                <w:numId w:val="26"/>
              </w:numPr>
              <w:spacing w:line="240" w:lineRule="auto"/>
              <w:ind w:left="0" w:firstLineChars="0" w:firstLine="0"/>
              <w:jc w:val="center"/>
              <w:rPr>
                <w:sz w:val="21"/>
              </w:rPr>
            </w:pPr>
          </w:p>
        </w:tc>
        <w:tc>
          <w:tcPr>
            <w:tcW w:w="2255" w:type="pct"/>
            <w:vAlign w:val="center"/>
          </w:tcPr>
          <w:p w14:paraId="0BAFDA23" w14:textId="77777777" w:rsidR="007A5D9D" w:rsidRPr="00922558" w:rsidRDefault="007A5D9D" w:rsidP="007A5D9D">
            <w:pPr>
              <w:spacing w:line="240" w:lineRule="auto"/>
              <w:ind w:firstLineChars="0" w:firstLine="0"/>
              <w:rPr>
                <w:sz w:val="21"/>
              </w:rPr>
            </w:pPr>
            <w:r w:rsidRPr="00922558">
              <w:rPr>
                <w:sz w:val="21"/>
              </w:rPr>
              <w:t>储罐区应设置全面覆盖的视频监控系统。</w:t>
            </w:r>
          </w:p>
        </w:tc>
        <w:tc>
          <w:tcPr>
            <w:tcW w:w="927" w:type="pct"/>
            <w:vAlign w:val="center"/>
          </w:tcPr>
          <w:p w14:paraId="745035B9" w14:textId="77777777" w:rsidR="007A5D9D" w:rsidRPr="00922558" w:rsidRDefault="007A5D9D" w:rsidP="007A5D9D">
            <w:pPr>
              <w:spacing w:line="240" w:lineRule="auto"/>
              <w:ind w:firstLineChars="0" w:firstLine="0"/>
              <w:jc w:val="center"/>
              <w:rPr>
                <w:sz w:val="21"/>
              </w:rPr>
            </w:pPr>
            <w:r w:rsidRPr="00922558">
              <w:rPr>
                <w:sz w:val="21"/>
              </w:rPr>
              <w:t>SY/T63</w:t>
            </w:r>
            <w:r w:rsidRPr="00922558">
              <w:rPr>
                <w:rFonts w:hint="eastAsia"/>
                <w:sz w:val="21"/>
              </w:rPr>
              <w:t>20</w:t>
            </w:r>
            <w:r w:rsidRPr="00922558">
              <w:rPr>
                <w:sz w:val="21"/>
              </w:rPr>
              <w:t>-202</w:t>
            </w:r>
            <w:r w:rsidRPr="00922558">
              <w:rPr>
                <w:rFonts w:hint="eastAsia"/>
                <w:sz w:val="21"/>
              </w:rPr>
              <w:t>2</w:t>
            </w:r>
          </w:p>
          <w:p w14:paraId="4429DF36" w14:textId="77777777" w:rsidR="007A5D9D" w:rsidRPr="00922558" w:rsidRDefault="007A5D9D" w:rsidP="007A5D9D">
            <w:pPr>
              <w:spacing w:line="240" w:lineRule="auto"/>
              <w:ind w:firstLineChars="0" w:firstLine="0"/>
              <w:jc w:val="center"/>
              <w:rPr>
                <w:sz w:val="21"/>
              </w:rPr>
            </w:pPr>
            <w:r w:rsidRPr="00922558">
              <w:rPr>
                <w:rFonts w:hint="eastAsia"/>
                <w:sz w:val="21"/>
              </w:rPr>
              <w:t>8.1.8</w:t>
            </w:r>
          </w:p>
        </w:tc>
        <w:tc>
          <w:tcPr>
            <w:tcW w:w="1027" w:type="pct"/>
            <w:vAlign w:val="center"/>
          </w:tcPr>
          <w:p w14:paraId="1564EEC4" w14:textId="052C872F" w:rsidR="007A5D9D" w:rsidRPr="00BF415A" w:rsidRDefault="007A5D9D" w:rsidP="007A5D9D">
            <w:pPr>
              <w:widowControl w:val="0"/>
              <w:spacing w:line="240" w:lineRule="auto"/>
              <w:ind w:firstLineChars="0" w:firstLine="0"/>
              <w:rPr>
                <w:sz w:val="21"/>
              </w:rPr>
            </w:pPr>
            <w:r>
              <w:rPr>
                <w:rFonts w:hint="eastAsia"/>
                <w:snapToGrid w:val="0"/>
                <w:color w:val="000000"/>
                <w:spacing w:val="-3"/>
                <w:kern w:val="0"/>
                <w:sz w:val="21"/>
              </w:rPr>
              <w:t>设置</w:t>
            </w:r>
            <w:r w:rsidRPr="00BF415A">
              <w:rPr>
                <w:rFonts w:hint="eastAsia"/>
                <w:snapToGrid w:val="0"/>
                <w:color w:val="000000"/>
                <w:spacing w:val="-3"/>
                <w:kern w:val="0"/>
                <w:sz w:val="21"/>
              </w:rPr>
              <w:t>有视频监控。</w:t>
            </w:r>
          </w:p>
        </w:tc>
        <w:tc>
          <w:tcPr>
            <w:tcW w:w="381" w:type="pct"/>
            <w:vAlign w:val="center"/>
          </w:tcPr>
          <w:p w14:paraId="5C288801" w14:textId="7816422F" w:rsidR="007A5D9D" w:rsidRPr="00922558" w:rsidRDefault="007A5D9D" w:rsidP="007A5D9D">
            <w:pPr>
              <w:widowControl w:val="0"/>
              <w:spacing w:line="240" w:lineRule="auto"/>
              <w:ind w:firstLineChars="0" w:firstLine="0"/>
              <w:jc w:val="center"/>
              <w:rPr>
                <w:b/>
                <w:bCs/>
                <w:sz w:val="21"/>
              </w:rPr>
            </w:pPr>
            <w:r w:rsidRPr="001D74E8">
              <w:rPr>
                <w:b/>
                <w:bCs/>
                <w:sz w:val="21"/>
              </w:rPr>
              <w:t>√</w:t>
            </w:r>
          </w:p>
        </w:tc>
      </w:tr>
      <w:tr w:rsidR="00EB3FC2" w:rsidRPr="00BF415A" w14:paraId="5970D54D" w14:textId="77777777" w:rsidTr="00D67323">
        <w:trPr>
          <w:trHeight w:val="284"/>
          <w:jc w:val="center"/>
        </w:trPr>
        <w:tc>
          <w:tcPr>
            <w:tcW w:w="410" w:type="pct"/>
            <w:vAlign w:val="center"/>
          </w:tcPr>
          <w:p w14:paraId="1DE89A7A" w14:textId="77777777" w:rsidR="00EB3FC2" w:rsidRPr="00BF415A" w:rsidRDefault="00EB3FC2" w:rsidP="00B12CF5">
            <w:pPr>
              <w:pStyle w:val="afff0"/>
              <w:widowControl w:val="0"/>
              <w:spacing w:line="240" w:lineRule="auto"/>
              <w:ind w:firstLineChars="0" w:firstLine="0"/>
              <w:jc w:val="center"/>
              <w:rPr>
                <w:b/>
                <w:bCs/>
                <w:sz w:val="21"/>
              </w:rPr>
            </w:pPr>
            <w:r w:rsidRPr="00BF415A">
              <w:rPr>
                <w:rFonts w:hint="eastAsia"/>
                <w:b/>
                <w:bCs/>
                <w:sz w:val="21"/>
              </w:rPr>
              <w:t>四</w:t>
            </w:r>
          </w:p>
        </w:tc>
        <w:tc>
          <w:tcPr>
            <w:tcW w:w="2255" w:type="pct"/>
          </w:tcPr>
          <w:p w14:paraId="7F7B052C" w14:textId="77777777" w:rsidR="00EB3FC2" w:rsidRPr="00BF415A" w:rsidRDefault="00EB3FC2" w:rsidP="00B12CF5">
            <w:pPr>
              <w:spacing w:line="240" w:lineRule="auto"/>
              <w:ind w:firstLineChars="0" w:firstLine="0"/>
              <w:rPr>
                <w:b/>
                <w:bCs/>
                <w:sz w:val="21"/>
              </w:rPr>
            </w:pPr>
            <w:r w:rsidRPr="00BF415A">
              <w:rPr>
                <w:b/>
                <w:bCs/>
                <w:sz w:val="21"/>
              </w:rPr>
              <w:t>站内管道</w:t>
            </w:r>
          </w:p>
        </w:tc>
        <w:tc>
          <w:tcPr>
            <w:tcW w:w="927" w:type="pct"/>
            <w:vAlign w:val="center"/>
          </w:tcPr>
          <w:p w14:paraId="2D82546F" w14:textId="77777777" w:rsidR="00EB3FC2" w:rsidRPr="00BF415A" w:rsidRDefault="00EB3FC2" w:rsidP="00B12CF5">
            <w:pPr>
              <w:spacing w:line="240" w:lineRule="auto"/>
              <w:ind w:firstLineChars="0" w:firstLine="0"/>
              <w:jc w:val="center"/>
              <w:rPr>
                <w:b/>
                <w:bCs/>
                <w:sz w:val="21"/>
              </w:rPr>
            </w:pPr>
          </w:p>
        </w:tc>
        <w:tc>
          <w:tcPr>
            <w:tcW w:w="1027" w:type="pct"/>
            <w:vAlign w:val="center"/>
          </w:tcPr>
          <w:p w14:paraId="7BEDEC14" w14:textId="77777777" w:rsidR="00EB3FC2" w:rsidRPr="00BF415A" w:rsidRDefault="00EB3FC2" w:rsidP="00B12CF5">
            <w:pPr>
              <w:widowControl w:val="0"/>
              <w:spacing w:line="240" w:lineRule="auto"/>
              <w:ind w:firstLineChars="0" w:firstLine="0"/>
              <w:rPr>
                <w:b/>
                <w:bCs/>
                <w:sz w:val="21"/>
              </w:rPr>
            </w:pPr>
          </w:p>
        </w:tc>
        <w:tc>
          <w:tcPr>
            <w:tcW w:w="381" w:type="pct"/>
            <w:vAlign w:val="center"/>
          </w:tcPr>
          <w:p w14:paraId="7186BF96" w14:textId="77777777" w:rsidR="00EB3FC2" w:rsidRPr="00BF415A" w:rsidRDefault="00EB3FC2" w:rsidP="00B12CF5">
            <w:pPr>
              <w:widowControl w:val="0"/>
              <w:spacing w:line="240" w:lineRule="auto"/>
              <w:ind w:firstLineChars="0" w:firstLine="0"/>
              <w:jc w:val="center"/>
              <w:rPr>
                <w:b/>
                <w:bCs/>
                <w:sz w:val="21"/>
              </w:rPr>
            </w:pPr>
          </w:p>
        </w:tc>
      </w:tr>
      <w:tr w:rsidR="00EB3FC2" w:rsidRPr="00922558" w14:paraId="03D843A6" w14:textId="77777777" w:rsidTr="00D67323">
        <w:trPr>
          <w:trHeight w:val="284"/>
          <w:jc w:val="center"/>
        </w:trPr>
        <w:tc>
          <w:tcPr>
            <w:tcW w:w="410" w:type="pct"/>
            <w:vAlign w:val="center"/>
          </w:tcPr>
          <w:p w14:paraId="58B3D5E5" w14:textId="77777777" w:rsidR="00EB3FC2" w:rsidRPr="00922558" w:rsidRDefault="00EB3FC2">
            <w:pPr>
              <w:pStyle w:val="afff0"/>
              <w:widowControl w:val="0"/>
              <w:numPr>
                <w:ilvl w:val="0"/>
                <w:numId w:val="26"/>
              </w:numPr>
              <w:spacing w:line="240" w:lineRule="auto"/>
              <w:ind w:left="0" w:firstLineChars="0" w:firstLine="0"/>
              <w:jc w:val="center"/>
              <w:rPr>
                <w:sz w:val="21"/>
              </w:rPr>
            </w:pPr>
          </w:p>
        </w:tc>
        <w:tc>
          <w:tcPr>
            <w:tcW w:w="2255" w:type="pct"/>
          </w:tcPr>
          <w:p w14:paraId="062193C0" w14:textId="77777777" w:rsidR="00EB3FC2" w:rsidRPr="00922558" w:rsidRDefault="00EB3FC2" w:rsidP="00B12CF5">
            <w:pPr>
              <w:spacing w:line="240" w:lineRule="auto"/>
              <w:ind w:firstLineChars="0" w:firstLine="0"/>
              <w:rPr>
                <w:b/>
                <w:bCs/>
                <w:sz w:val="21"/>
              </w:rPr>
            </w:pPr>
            <w:r w:rsidRPr="00922558">
              <w:rPr>
                <w:sz w:val="21"/>
              </w:rPr>
              <w:t>油气集输管道根据工艺要求和敷设环境温度条件，应采取经济合理的保温或隔热措施。</w:t>
            </w:r>
          </w:p>
        </w:tc>
        <w:tc>
          <w:tcPr>
            <w:tcW w:w="927" w:type="pct"/>
            <w:vAlign w:val="center"/>
          </w:tcPr>
          <w:p w14:paraId="512DF342" w14:textId="77777777" w:rsidR="00EB3FC2" w:rsidRPr="00922558" w:rsidRDefault="00EB3FC2" w:rsidP="00B12CF5">
            <w:pPr>
              <w:spacing w:line="240" w:lineRule="auto"/>
              <w:ind w:firstLineChars="0" w:firstLine="0"/>
              <w:jc w:val="center"/>
              <w:rPr>
                <w:sz w:val="21"/>
              </w:rPr>
            </w:pPr>
            <w:r w:rsidRPr="00922558">
              <w:rPr>
                <w:sz w:val="21"/>
              </w:rPr>
              <w:t>GB50350-2015</w:t>
            </w:r>
          </w:p>
          <w:p w14:paraId="6ADA01E4" w14:textId="77777777" w:rsidR="00EB3FC2" w:rsidRPr="00922558" w:rsidRDefault="00EB3FC2" w:rsidP="00B12CF5">
            <w:pPr>
              <w:spacing w:line="240" w:lineRule="auto"/>
              <w:ind w:firstLineChars="0" w:firstLine="0"/>
              <w:jc w:val="center"/>
              <w:rPr>
                <w:sz w:val="21"/>
              </w:rPr>
            </w:pPr>
            <w:r w:rsidRPr="00922558">
              <w:rPr>
                <w:sz w:val="21"/>
              </w:rPr>
              <w:t>8.5.5</w:t>
            </w:r>
          </w:p>
        </w:tc>
        <w:tc>
          <w:tcPr>
            <w:tcW w:w="1027" w:type="pct"/>
            <w:vAlign w:val="center"/>
          </w:tcPr>
          <w:p w14:paraId="48877CA4" w14:textId="77777777" w:rsidR="00EB3FC2" w:rsidRPr="00922558" w:rsidRDefault="00EB3FC2" w:rsidP="00B12CF5">
            <w:pPr>
              <w:widowControl w:val="0"/>
              <w:spacing w:line="240" w:lineRule="auto"/>
              <w:ind w:firstLineChars="0" w:firstLine="0"/>
              <w:rPr>
                <w:sz w:val="21"/>
              </w:rPr>
            </w:pPr>
            <w:r>
              <w:rPr>
                <w:rFonts w:hint="eastAsia"/>
                <w:sz w:val="21"/>
              </w:rPr>
              <w:t>采取了保温隔热措施。</w:t>
            </w:r>
          </w:p>
        </w:tc>
        <w:tc>
          <w:tcPr>
            <w:tcW w:w="381" w:type="pct"/>
            <w:vAlign w:val="center"/>
          </w:tcPr>
          <w:p w14:paraId="10C58050" w14:textId="2EFD0348" w:rsidR="00EB3FC2" w:rsidRPr="00922558" w:rsidRDefault="004205B1" w:rsidP="00B12CF5">
            <w:pPr>
              <w:widowControl w:val="0"/>
              <w:spacing w:line="240" w:lineRule="auto"/>
              <w:ind w:firstLineChars="0" w:firstLine="0"/>
              <w:jc w:val="center"/>
              <w:rPr>
                <w:b/>
                <w:bCs/>
                <w:sz w:val="21"/>
              </w:rPr>
            </w:pPr>
            <w:r w:rsidRPr="001D74E8">
              <w:rPr>
                <w:b/>
                <w:bCs/>
                <w:sz w:val="21"/>
              </w:rPr>
              <w:t>√</w:t>
            </w:r>
          </w:p>
        </w:tc>
      </w:tr>
      <w:tr w:rsidR="00EB3FC2" w:rsidRPr="00922558" w14:paraId="0543FE1F" w14:textId="77777777" w:rsidTr="00D67323">
        <w:trPr>
          <w:trHeight w:val="284"/>
          <w:jc w:val="center"/>
        </w:trPr>
        <w:tc>
          <w:tcPr>
            <w:tcW w:w="410" w:type="pct"/>
            <w:vAlign w:val="center"/>
          </w:tcPr>
          <w:p w14:paraId="1AA7EED4" w14:textId="77777777" w:rsidR="00EB3FC2" w:rsidRPr="00922558" w:rsidRDefault="00EB3FC2">
            <w:pPr>
              <w:pStyle w:val="afff0"/>
              <w:widowControl w:val="0"/>
              <w:numPr>
                <w:ilvl w:val="0"/>
                <w:numId w:val="26"/>
              </w:numPr>
              <w:spacing w:line="240" w:lineRule="auto"/>
              <w:ind w:left="0" w:firstLineChars="0" w:firstLine="0"/>
              <w:jc w:val="center"/>
              <w:rPr>
                <w:sz w:val="21"/>
              </w:rPr>
            </w:pPr>
          </w:p>
        </w:tc>
        <w:tc>
          <w:tcPr>
            <w:tcW w:w="2255" w:type="pct"/>
          </w:tcPr>
          <w:p w14:paraId="37820558" w14:textId="77777777" w:rsidR="00EB3FC2" w:rsidRPr="00922558" w:rsidRDefault="00EB3FC2" w:rsidP="00B12CF5">
            <w:pPr>
              <w:spacing w:line="240" w:lineRule="auto"/>
              <w:ind w:firstLineChars="0" w:firstLine="0"/>
              <w:rPr>
                <w:sz w:val="21"/>
              </w:rPr>
            </w:pPr>
            <w:r w:rsidRPr="00922558">
              <w:rPr>
                <w:sz w:val="21"/>
              </w:rPr>
              <w:t>架空管道管底距地面不应小于</w:t>
            </w:r>
            <w:r w:rsidRPr="00922558">
              <w:rPr>
                <w:sz w:val="21"/>
              </w:rPr>
              <w:t>2.2m</w:t>
            </w:r>
            <w:r w:rsidRPr="00922558">
              <w:rPr>
                <w:sz w:val="21"/>
              </w:rPr>
              <w:t>，管墩敷设的管道管底距地面不应小于</w:t>
            </w:r>
            <w:r w:rsidRPr="00922558">
              <w:rPr>
                <w:sz w:val="21"/>
              </w:rPr>
              <w:t>0.3m</w:t>
            </w:r>
            <w:r w:rsidRPr="00922558">
              <w:rPr>
                <w:sz w:val="21"/>
              </w:rPr>
              <w:t>。</w:t>
            </w:r>
          </w:p>
        </w:tc>
        <w:tc>
          <w:tcPr>
            <w:tcW w:w="927" w:type="pct"/>
            <w:vAlign w:val="center"/>
          </w:tcPr>
          <w:p w14:paraId="1213E201" w14:textId="77777777" w:rsidR="00EB3FC2" w:rsidRPr="00922558" w:rsidRDefault="00EB3FC2" w:rsidP="00B12CF5">
            <w:pPr>
              <w:spacing w:line="240" w:lineRule="auto"/>
              <w:ind w:firstLineChars="0" w:firstLine="0"/>
              <w:jc w:val="center"/>
              <w:rPr>
                <w:sz w:val="21"/>
              </w:rPr>
            </w:pPr>
            <w:r w:rsidRPr="00922558">
              <w:rPr>
                <w:sz w:val="21"/>
              </w:rPr>
              <w:t>GB50350-2015</w:t>
            </w:r>
          </w:p>
          <w:p w14:paraId="1FD1FC75" w14:textId="77777777" w:rsidR="00EB3FC2" w:rsidRPr="00922558" w:rsidRDefault="00EB3FC2" w:rsidP="00B12CF5">
            <w:pPr>
              <w:spacing w:line="240" w:lineRule="auto"/>
              <w:ind w:firstLineChars="0" w:firstLine="0"/>
              <w:jc w:val="center"/>
              <w:rPr>
                <w:sz w:val="21"/>
              </w:rPr>
            </w:pPr>
            <w:r w:rsidRPr="00922558">
              <w:rPr>
                <w:sz w:val="21"/>
              </w:rPr>
              <w:t>10.4.3-1</w:t>
            </w:r>
          </w:p>
        </w:tc>
        <w:tc>
          <w:tcPr>
            <w:tcW w:w="1027" w:type="pct"/>
            <w:vAlign w:val="center"/>
          </w:tcPr>
          <w:p w14:paraId="55CEE1E7" w14:textId="77777777" w:rsidR="00EB3FC2" w:rsidRPr="00922558" w:rsidRDefault="00EB3FC2" w:rsidP="00B12CF5">
            <w:pPr>
              <w:widowControl w:val="0"/>
              <w:spacing w:line="240" w:lineRule="auto"/>
              <w:ind w:firstLineChars="0" w:firstLine="0"/>
              <w:rPr>
                <w:sz w:val="21"/>
              </w:rPr>
            </w:pPr>
            <w:r>
              <w:rPr>
                <w:rFonts w:hint="eastAsia"/>
                <w:sz w:val="21"/>
              </w:rPr>
              <w:t>站内管道敷设满足要求。</w:t>
            </w:r>
          </w:p>
        </w:tc>
        <w:tc>
          <w:tcPr>
            <w:tcW w:w="381" w:type="pct"/>
            <w:vAlign w:val="center"/>
          </w:tcPr>
          <w:p w14:paraId="7CBD4D1B" w14:textId="77777777" w:rsidR="00EB3FC2" w:rsidRPr="00922558" w:rsidRDefault="00EB3FC2" w:rsidP="00B12CF5">
            <w:pPr>
              <w:widowControl w:val="0"/>
              <w:spacing w:line="240" w:lineRule="auto"/>
              <w:ind w:firstLineChars="0" w:firstLine="0"/>
              <w:jc w:val="center"/>
              <w:rPr>
                <w:b/>
                <w:bCs/>
                <w:sz w:val="21"/>
              </w:rPr>
            </w:pPr>
            <w:r w:rsidRPr="00922558">
              <w:rPr>
                <w:b/>
                <w:bCs/>
                <w:sz w:val="21"/>
              </w:rPr>
              <w:t>√</w:t>
            </w:r>
          </w:p>
        </w:tc>
      </w:tr>
      <w:tr w:rsidR="00EB3FC2" w:rsidRPr="00922558" w14:paraId="44031EE2" w14:textId="77777777" w:rsidTr="00D67323">
        <w:trPr>
          <w:trHeight w:val="284"/>
          <w:jc w:val="center"/>
        </w:trPr>
        <w:tc>
          <w:tcPr>
            <w:tcW w:w="410" w:type="pct"/>
            <w:vAlign w:val="center"/>
          </w:tcPr>
          <w:p w14:paraId="1C78A1BD" w14:textId="77777777" w:rsidR="00EB3FC2" w:rsidRPr="00922558" w:rsidRDefault="00EB3FC2">
            <w:pPr>
              <w:pStyle w:val="afff0"/>
              <w:widowControl w:val="0"/>
              <w:numPr>
                <w:ilvl w:val="0"/>
                <w:numId w:val="26"/>
              </w:numPr>
              <w:spacing w:line="240" w:lineRule="auto"/>
              <w:ind w:left="0" w:firstLineChars="0" w:firstLine="0"/>
              <w:jc w:val="center"/>
              <w:rPr>
                <w:sz w:val="21"/>
              </w:rPr>
            </w:pPr>
          </w:p>
        </w:tc>
        <w:tc>
          <w:tcPr>
            <w:tcW w:w="2255" w:type="pct"/>
            <w:vAlign w:val="center"/>
          </w:tcPr>
          <w:p w14:paraId="5AE18528" w14:textId="77777777" w:rsidR="00EB3FC2" w:rsidRPr="00922558" w:rsidRDefault="00EB3FC2" w:rsidP="00B12CF5">
            <w:pPr>
              <w:spacing w:line="240" w:lineRule="auto"/>
              <w:ind w:firstLineChars="0" w:firstLine="0"/>
              <w:rPr>
                <w:sz w:val="21"/>
              </w:rPr>
            </w:pPr>
            <w:r w:rsidRPr="00922558">
              <w:rPr>
                <w:kern w:val="0"/>
                <w:sz w:val="21"/>
              </w:rPr>
              <w:t>石油天然气的人工采样管道不得引入中心化验室。</w:t>
            </w:r>
          </w:p>
        </w:tc>
        <w:tc>
          <w:tcPr>
            <w:tcW w:w="927" w:type="pct"/>
            <w:vAlign w:val="center"/>
          </w:tcPr>
          <w:p w14:paraId="18BE43E6" w14:textId="77777777" w:rsidR="00EB3FC2" w:rsidRPr="00922558" w:rsidRDefault="00EB3FC2" w:rsidP="00B12CF5">
            <w:pPr>
              <w:widowControl w:val="0"/>
              <w:spacing w:line="240" w:lineRule="auto"/>
              <w:ind w:firstLineChars="0" w:firstLine="0"/>
              <w:jc w:val="center"/>
              <w:rPr>
                <w:sz w:val="21"/>
              </w:rPr>
            </w:pPr>
            <w:r w:rsidRPr="00922558">
              <w:rPr>
                <w:sz w:val="21"/>
              </w:rPr>
              <w:t>GB 50183-2004</w:t>
            </w:r>
            <w:smartTag w:uri="urn:schemas-microsoft-com:office:smarttags" w:element="chsdate">
              <w:smartTagPr>
                <w:attr w:name="Year" w:val="1899"/>
                <w:attr w:name="Month" w:val="12"/>
                <w:attr w:name="Day" w:val="30"/>
                <w:attr w:name="IsLunarDate" w:val="False"/>
                <w:attr w:name="IsROCDate" w:val="False"/>
              </w:smartTagPr>
            </w:smartTag>
          </w:p>
          <w:p w14:paraId="563F8567" w14:textId="77777777" w:rsidR="00EB3FC2" w:rsidRPr="00922558" w:rsidRDefault="00EB3FC2" w:rsidP="00B12CF5">
            <w:pPr>
              <w:spacing w:line="240" w:lineRule="auto"/>
              <w:ind w:firstLineChars="0" w:firstLine="0"/>
              <w:jc w:val="center"/>
              <w:rPr>
                <w:sz w:val="21"/>
              </w:rPr>
            </w:pPr>
            <w:r w:rsidRPr="00922558">
              <w:rPr>
                <w:sz w:val="21"/>
              </w:rPr>
              <w:t>6.1.4</w:t>
            </w:r>
          </w:p>
        </w:tc>
        <w:tc>
          <w:tcPr>
            <w:tcW w:w="1027" w:type="pct"/>
            <w:vAlign w:val="center"/>
          </w:tcPr>
          <w:p w14:paraId="5DED98C2" w14:textId="77777777" w:rsidR="00EB3FC2" w:rsidRPr="00922558" w:rsidRDefault="00EB3FC2" w:rsidP="00B12CF5">
            <w:pPr>
              <w:widowControl w:val="0"/>
              <w:spacing w:line="240" w:lineRule="auto"/>
              <w:ind w:firstLineChars="0" w:firstLine="0"/>
              <w:rPr>
                <w:sz w:val="21"/>
              </w:rPr>
            </w:pPr>
            <w:r>
              <w:rPr>
                <w:rFonts w:hint="eastAsia"/>
                <w:sz w:val="21"/>
              </w:rPr>
              <w:t>未引入化验室。</w:t>
            </w:r>
          </w:p>
        </w:tc>
        <w:tc>
          <w:tcPr>
            <w:tcW w:w="381" w:type="pct"/>
            <w:vAlign w:val="center"/>
          </w:tcPr>
          <w:p w14:paraId="7F0A2A3B" w14:textId="3B73AD49" w:rsidR="00EB3FC2" w:rsidRPr="00922558" w:rsidRDefault="004205B1" w:rsidP="00B12CF5">
            <w:pPr>
              <w:widowControl w:val="0"/>
              <w:spacing w:line="240" w:lineRule="auto"/>
              <w:ind w:firstLineChars="0" w:firstLine="0"/>
              <w:jc w:val="center"/>
              <w:rPr>
                <w:b/>
                <w:bCs/>
                <w:sz w:val="21"/>
              </w:rPr>
            </w:pPr>
            <w:r w:rsidRPr="001D74E8">
              <w:rPr>
                <w:b/>
                <w:bCs/>
                <w:sz w:val="21"/>
              </w:rPr>
              <w:t>√</w:t>
            </w:r>
          </w:p>
        </w:tc>
      </w:tr>
      <w:tr w:rsidR="00EB3FC2" w:rsidRPr="00922558" w14:paraId="5444EDC0" w14:textId="77777777" w:rsidTr="00D67323">
        <w:trPr>
          <w:trHeight w:val="284"/>
          <w:jc w:val="center"/>
        </w:trPr>
        <w:tc>
          <w:tcPr>
            <w:tcW w:w="410" w:type="pct"/>
            <w:vAlign w:val="center"/>
          </w:tcPr>
          <w:p w14:paraId="46C48AE9" w14:textId="77777777" w:rsidR="00EB3FC2" w:rsidRPr="00922558" w:rsidRDefault="00EB3FC2">
            <w:pPr>
              <w:pStyle w:val="afff0"/>
              <w:widowControl w:val="0"/>
              <w:numPr>
                <w:ilvl w:val="0"/>
                <w:numId w:val="26"/>
              </w:numPr>
              <w:spacing w:line="240" w:lineRule="auto"/>
              <w:ind w:left="0" w:firstLineChars="0" w:firstLine="0"/>
              <w:jc w:val="center"/>
              <w:rPr>
                <w:sz w:val="21"/>
              </w:rPr>
            </w:pPr>
          </w:p>
        </w:tc>
        <w:tc>
          <w:tcPr>
            <w:tcW w:w="2255" w:type="pct"/>
            <w:vAlign w:val="center"/>
          </w:tcPr>
          <w:p w14:paraId="7D11D911" w14:textId="77777777" w:rsidR="00EB3FC2" w:rsidRPr="00922558" w:rsidRDefault="00EB3FC2" w:rsidP="00B12CF5">
            <w:pPr>
              <w:spacing w:line="240" w:lineRule="auto"/>
              <w:ind w:firstLineChars="0" w:firstLine="0"/>
              <w:rPr>
                <w:kern w:val="0"/>
                <w:sz w:val="21"/>
              </w:rPr>
            </w:pPr>
            <w:r w:rsidRPr="00922558">
              <w:rPr>
                <w:kern w:val="0"/>
                <w:sz w:val="21"/>
              </w:rPr>
              <w:t>石油天然气管道不得穿过与其无关的建筑物。</w:t>
            </w:r>
          </w:p>
        </w:tc>
        <w:tc>
          <w:tcPr>
            <w:tcW w:w="927" w:type="pct"/>
            <w:vAlign w:val="center"/>
          </w:tcPr>
          <w:p w14:paraId="30C16BDF" w14:textId="77777777" w:rsidR="00EB3FC2" w:rsidRPr="00922558" w:rsidRDefault="00EB3FC2" w:rsidP="00B12CF5">
            <w:pPr>
              <w:widowControl w:val="0"/>
              <w:spacing w:line="240" w:lineRule="auto"/>
              <w:ind w:firstLineChars="0" w:firstLine="0"/>
              <w:jc w:val="center"/>
              <w:rPr>
                <w:sz w:val="21"/>
              </w:rPr>
            </w:pPr>
            <w:r w:rsidRPr="00922558">
              <w:rPr>
                <w:sz w:val="21"/>
              </w:rPr>
              <w:t>GB 50183-2004</w:t>
            </w:r>
            <w:smartTag w:uri="urn:schemas-microsoft-com:office:smarttags" w:element="chsdate">
              <w:smartTagPr>
                <w:attr w:name="Year" w:val="1899"/>
                <w:attr w:name="Month" w:val="12"/>
                <w:attr w:name="Day" w:val="30"/>
                <w:attr w:name="IsLunarDate" w:val="False"/>
                <w:attr w:name="IsROCDate" w:val="False"/>
              </w:smartTagPr>
            </w:smartTag>
          </w:p>
          <w:p w14:paraId="075405E2" w14:textId="77777777" w:rsidR="00EB3FC2" w:rsidRPr="00922558" w:rsidRDefault="00EB3FC2" w:rsidP="00B12CF5">
            <w:pPr>
              <w:widowControl w:val="0"/>
              <w:spacing w:line="240" w:lineRule="auto"/>
              <w:ind w:firstLineChars="0" w:firstLine="0"/>
              <w:jc w:val="center"/>
              <w:rPr>
                <w:sz w:val="21"/>
              </w:rPr>
            </w:pPr>
            <w:r w:rsidRPr="00922558">
              <w:rPr>
                <w:sz w:val="21"/>
              </w:rPr>
              <w:t>6.1.5</w:t>
            </w:r>
          </w:p>
        </w:tc>
        <w:tc>
          <w:tcPr>
            <w:tcW w:w="1027" w:type="pct"/>
            <w:vAlign w:val="center"/>
          </w:tcPr>
          <w:p w14:paraId="3D726799" w14:textId="77777777" w:rsidR="00EB3FC2" w:rsidRPr="00922558" w:rsidRDefault="00EB3FC2" w:rsidP="00B12CF5">
            <w:pPr>
              <w:widowControl w:val="0"/>
              <w:spacing w:line="240" w:lineRule="auto"/>
              <w:ind w:firstLineChars="0" w:firstLine="0"/>
              <w:rPr>
                <w:sz w:val="21"/>
              </w:rPr>
            </w:pPr>
            <w:r>
              <w:rPr>
                <w:rFonts w:hint="eastAsia"/>
                <w:sz w:val="21"/>
              </w:rPr>
              <w:t>未穿过无关建筑物。</w:t>
            </w:r>
          </w:p>
        </w:tc>
        <w:tc>
          <w:tcPr>
            <w:tcW w:w="381" w:type="pct"/>
            <w:vAlign w:val="center"/>
          </w:tcPr>
          <w:p w14:paraId="68FD30C5" w14:textId="5FCB91F9" w:rsidR="00EB3FC2" w:rsidRPr="00922558" w:rsidRDefault="004205B1" w:rsidP="00B12CF5">
            <w:pPr>
              <w:widowControl w:val="0"/>
              <w:spacing w:line="240" w:lineRule="auto"/>
              <w:ind w:firstLineChars="0" w:firstLine="0"/>
              <w:jc w:val="center"/>
              <w:rPr>
                <w:b/>
                <w:bCs/>
                <w:sz w:val="21"/>
              </w:rPr>
            </w:pPr>
            <w:r w:rsidRPr="001D74E8">
              <w:rPr>
                <w:b/>
                <w:bCs/>
                <w:sz w:val="21"/>
              </w:rPr>
              <w:t>√</w:t>
            </w:r>
          </w:p>
        </w:tc>
      </w:tr>
      <w:tr w:rsidR="00EB3FC2" w:rsidRPr="00BF415A" w14:paraId="2E846870" w14:textId="77777777" w:rsidTr="00D67323">
        <w:trPr>
          <w:trHeight w:val="284"/>
          <w:jc w:val="center"/>
        </w:trPr>
        <w:tc>
          <w:tcPr>
            <w:tcW w:w="410" w:type="pct"/>
            <w:vAlign w:val="center"/>
          </w:tcPr>
          <w:p w14:paraId="7361C613" w14:textId="77777777" w:rsidR="00EB3FC2" w:rsidRPr="00BF415A" w:rsidRDefault="00EB3FC2" w:rsidP="00B12CF5">
            <w:pPr>
              <w:pStyle w:val="afff0"/>
              <w:widowControl w:val="0"/>
              <w:spacing w:line="240" w:lineRule="auto"/>
              <w:ind w:firstLineChars="0" w:firstLine="0"/>
              <w:jc w:val="center"/>
              <w:rPr>
                <w:b/>
                <w:bCs/>
                <w:sz w:val="21"/>
              </w:rPr>
            </w:pPr>
            <w:r w:rsidRPr="00BF415A">
              <w:rPr>
                <w:rFonts w:hint="eastAsia"/>
                <w:b/>
                <w:bCs/>
                <w:sz w:val="21"/>
              </w:rPr>
              <w:t>五</w:t>
            </w:r>
          </w:p>
        </w:tc>
        <w:tc>
          <w:tcPr>
            <w:tcW w:w="2255" w:type="pct"/>
            <w:vAlign w:val="center"/>
          </w:tcPr>
          <w:p w14:paraId="08F8B341" w14:textId="77777777" w:rsidR="00EB3FC2" w:rsidRPr="00BF415A" w:rsidRDefault="00EB3FC2" w:rsidP="00B12CF5">
            <w:pPr>
              <w:spacing w:line="240" w:lineRule="auto"/>
              <w:ind w:firstLineChars="0" w:firstLine="0"/>
              <w:jc w:val="left"/>
              <w:rPr>
                <w:b/>
                <w:bCs/>
                <w:kern w:val="0"/>
                <w:sz w:val="21"/>
              </w:rPr>
            </w:pPr>
            <w:r w:rsidRPr="00BF415A">
              <w:rPr>
                <w:b/>
                <w:bCs/>
                <w:sz w:val="21"/>
              </w:rPr>
              <w:t>输油泵房</w:t>
            </w:r>
            <w:r>
              <w:rPr>
                <w:rFonts w:hint="eastAsia"/>
                <w:b/>
                <w:bCs/>
                <w:sz w:val="21"/>
              </w:rPr>
              <w:t>/</w:t>
            </w:r>
            <w:r>
              <w:rPr>
                <w:rFonts w:hint="eastAsia"/>
                <w:b/>
                <w:bCs/>
                <w:sz w:val="21"/>
              </w:rPr>
              <w:t>流量计间</w:t>
            </w:r>
          </w:p>
        </w:tc>
        <w:tc>
          <w:tcPr>
            <w:tcW w:w="927" w:type="pct"/>
            <w:vAlign w:val="center"/>
          </w:tcPr>
          <w:p w14:paraId="48016AE7" w14:textId="77777777" w:rsidR="00EB3FC2" w:rsidRPr="00BF415A" w:rsidRDefault="00EB3FC2" w:rsidP="00B12CF5">
            <w:pPr>
              <w:widowControl w:val="0"/>
              <w:spacing w:line="240" w:lineRule="auto"/>
              <w:ind w:firstLineChars="0" w:firstLine="0"/>
              <w:jc w:val="center"/>
              <w:rPr>
                <w:b/>
                <w:bCs/>
                <w:sz w:val="21"/>
              </w:rPr>
            </w:pPr>
          </w:p>
        </w:tc>
        <w:tc>
          <w:tcPr>
            <w:tcW w:w="1027" w:type="pct"/>
            <w:vAlign w:val="center"/>
          </w:tcPr>
          <w:p w14:paraId="796EF2C9" w14:textId="77777777" w:rsidR="00EB3FC2" w:rsidRPr="00BF415A" w:rsidRDefault="00EB3FC2" w:rsidP="00B12CF5">
            <w:pPr>
              <w:widowControl w:val="0"/>
              <w:spacing w:line="240" w:lineRule="auto"/>
              <w:ind w:firstLineChars="0" w:firstLine="0"/>
              <w:jc w:val="center"/>
              <w:rPr>
                <w:b/>
                <w:bCs/>
                <w:sz w:val="21"/>
              </w:rPr>
            </w:pPr>
          </w:p>
        </w:tc>
        <w:tc>
          <w:tcPr>
            <w:tcW w:w="381" w:type="pct"/>
            <w:vAlign w:val="center"/>
          </w:tcPr>
          <w:p w14:paraId="3065052D" w14:textId="77777777" w:rsidR="00EB3FC2" w:rsidRPr="00BF415A" w:rsidRDefault="00EB3FC2" w:rsidP="00B12CF5">
            <w:pPr>
              <w:widowControl w:val="0"/>
              <w:spacing w:line="240" w:lineRule="auto"/>
              <w:ind w:firstLineChars="0" w:firstLine="0"/>
              <w:jc w:val="center"/>
              <w:rPr>
                <w:b/>
                <w:bCs/>
                <w:sz w:val="21"/>
              </w:rPr>
            </w:pPr>
          </w:p>
        </w:tc>
      </w:tr>
      <w:tr w:rsidR="004205B1" w:rsidRPr="00922558" w14:paraId="3B342665" w14:textId="77777777" w:rsidTr="00D67323">
        <w:trPr>
          <w:trHeight w:val="284"/>
          <w:jc w:val="center"/>
        </w:trPr>
        <w:tc>
          <w:tcPr>
            <w:tcW w:w="410" w:type="pct"/>
            <w:vAlign w:val="center"/>
          </w:tcPr>
          <w:p w14:paraId="28A76968" w14:textId="77777777" w:rsidR="004205B1" w:rsidRPr="00922558" w:rsidRDefault="004205B1">
            <w:pPr>
              <w:pStyle w:val="afff0"/>
              <w:widowControl w:val="0"/>
              <w:numPr>
                <w:ilvl w:val="0"/>
                <w:numId w:val="26"/>
              </w:numPr>
              <w:spacing w:line="240" w:lineRule="auto"/>
              <w:ind w:left="0" w:firstLineChars="0" w:firstLine="0"/>
              <w:jc w:val="center"/>
              <w:rPr>
                <w:sz w:val="21"/>
              </w:rPr>
            </w:pPr>
          </w:p>
        </w:tc>
        <w:tc>
          <w:tcPr>
            <w:tcW w:w="2255" w:type="pct"/>
            <w:vAlign w:val="center"/>
          </w:tcPr>
          <w:p w14:paraId="398370A8" w14:textId="77777777" w:rsidR="004205B1" w:rsidRPr="00922558" w:rsidRDefault="004205B1" w:rsidP="004205B1">
            <w:pPr>
              <w:spacing w:line="240" w:lineRule="auto"/>
              <w:ind w:firstLineChars="0" w:firstLine="0"/>
              <w:rPr>
                <w:sz w:val="21"/>
              </w:rPr>
            </w:pPr>
            <w:r w:rsidRPr="00922558">
              <w:rPr>
                <w:sz w:val="21"/>
              </w:rPr>
              <w:t>生产和储存甲、乙类物品的建</w:t>
            </w:r>
            <w:r w:rsidRPr="00922558">
              <w:rPr>
                <w:sz w:val="21"/>
              </w:rPr>
              <w:t>(</w:t>
            </w:r>
            <w:r w:rsidRPr="00922558">
              <w:rPr>
                <w:sz w:val="21"/>
              </w:rPr>
              <w:t>构</w:t>
            </w:r>
            <w:r w:rsidRPr="00922558">
              <w:rPr>
                <w:sz w:val="21"/>
              </w:rPr>
              <w:t>)</w:t>
            </w:r>
            <w:r w:rsidRPr="00922558">
              <w:rPr>
                <w:sz w:val="21"/>
              </w:rPr>
              <w:t>筑物耐火等级不宜低于二级，生产和储存丙类物品的建</w:t>
            </w:r>
            <w:r w:rsidRPr="00922558">
              <w:rPr>
                <w:sz w:val="21"/>
              </w:rPr>
              <w:t>(</w:t>
            </w:r>
            <w:r w:rsidRPr="00922558">
              <w:rPr>
                <w:sz w:val="21"/>
              </w:rPr>
              <w:t>构</w:t>
            </w:r>
            <w:r w:rsidRPr="00922558">
              <w:rPr>
                <w:sz w:val="21"/>
              </w:rPr>
              <w:t>)</w:t>
            </w:r>
            <w:r w:rsidRPr="00922558">
              <w:rPr>
                <w:sz w:val="21"/>
              </w:rPr>
              <w:t>筑物耐火等级不宜低于三级。当甲、乙类火灾危险性的厂房采用轻质钢结构时，应符合下列要求：</w:t>
            </w:r>
          </w:p>
          <w:p w14:paraId="0285A784" w14:textId="77777777" w:rsidR="004205B1" w:rsidRPr="00922558" w:rsidRDefault="004205B1" w:rsidP="004205B1">
            <w:pPr>
              <w:spacing w:line="240" w:lineRule="auto"/>
              <w:ind w:firstLineChars="0" w:firstLine="0"/>
              <w:rPr>
                <w:b/>
                <w:bCs/>
                <w:sz w:val="21"/>
              </w:rPr>
            </w:pPr>
            <w:r w:rsidRPr="00922558">
              <w:rPr>
                <w:sz w:val="21"/>
              </w:rPr>
              <w:t>1</w:t>
            </w:r>
            <w:r w:rsidRPr="00922558">
              <w:rPr>
                <w:sz w:val="21"/>
              </w:rPr>
              <w:t>所有的建筑构件必须采用非燃烧材料。</w:t>
            </w:r>
            <w:r w:rsidRPr="00922558">
              <w:rPr>
                <w:sz w:val="21"/>
              </w:rPr>
              <w:t>2</w:t>
            </w:r>
            <w:r w:rsidRPr="00922558">
              <w:rPr>
                <w:sz w:val="21"/>
              </w:rPr>
              <w:t>除天然气压缩机厂房外，宜为单层建筑。</w:t>
            </w:r>
            <w:r w:rsidRPr="00922558">
              <w:rPr>
                <w:sz w:val="21"/>
              </w:rPr>
              <w:t>3</w:t>
            </w:r>
            <w:r w:rsidRPr="00922558">
              <w:rPr>
                <w:sz w:val="21"/>
              </w:rPr>
              <w:t>与其他厂房的防火间距应按现行国家标准《建筑设计防火规范》中的三级耐火等级的建筑物确定。</w:t>
            </w:r>
          </w:p>
        </w:tc>
        <w:tc>
          <w:tcPr>
            <w:tcW w:w="927" w:type="pct"/>
            <w:vAlign w:val="center"/>
          </w:tcPr>
          <w:p w14:paraId="5C781532" w14:textId="77777777" w:rsidR="004205B1" w:rsidRPr="00922558" w:rsidRDefault="004205B1" w:rsidP="004205B1">
            <w:pPr>
              <w:spacing w:line="240" w:lineRule="auto"/>
              <w:ind w:firstLineChars="0" w:firstLine="0"/>
              <w:jc w:val="center"/>
              <w:rPr>
                <w:sz w:val="21"/>
              </w:rPr>
            </w:pPr>
            <w:r w:rsidRPr="00922558">
              <w:rPr>
                <w:sz w:val="21"/>
              </w:rPr>
              <w:t>GB50183-2004</w:t>
            </w:r>
          </w:p>
          <w:p w14:paraId="05D1F962" w14:textId="77777777" w:rsidR="004205B1" w:rsidRPr="00922558" w:rsidRDefault="004205B1" w:rsidP="004205B1">
            <w:pPr>
              <w:spacing w:line="240" w:lineRule="auto"/>
              <w:ind w:firstLineChars="0" w:firstLine="0"/>
              <w:jc w:val="center"/>
              <w:rPr>
                <w:sz w:val="21"/>
              </w:rPr>
            </w:pPr>
            <w:r w:rsidRPr="00922558">
              <w:rPr>
                <w:sz w:val="21"/>
              </w:rPr>
              <w:t>6.9.1</w:t>
            </w:r>
          </w:p>
          <w:p w14:paraId="6358E364" w14:textId="77777777" w:rsidR="004205B1" w:rsidRPr="00922558" w:rsidRDefault="004205B1" w:rsidP="004205B1">
            <w:pPr>
              <w:spacing w:line="240" w:lineRule="auto"/>
              <w:ind w:firstLineChars="0" w:firstLine="0"/>
              <w:jc w:val="center"/>
              <w:rPr>
                <w:sz w:val="21"/>
              </w:rPr>
            </w:pPr>
            <w:r w:rsidRPr="00922558">
              <w:rPr>
                <w:sz w:val="21"/>
              </w:rPr>
              <w:t>GB50016-2014</w:t>
            </w:r>
            <w:r w:rsidRPr="00922558">
              <w:rPr>
                <w:sz w:val="21"/>
              </w:rPr>
              <w:t>（</w:t>
            </w:r>
            <w:r w:rsidRPr="00922558">
              <w:rPr>
                <w:sz w:val="21"/>
              </w:rPr>
              <w:t>2018</w:t>
            </w:r>
            <w:r w:rsidRPr="00922558">
              <w:rPr>
                <w:sz w:val="21"/>
              </w:rPr>
              <w:t>年版）</w:t>
            </w:r>
          </w:p>
          <w:p w14:paraId="64185568" w14:textId="77777777" w:rsidR="004205B1" w:rsidRPr="00922558" w:rsidRDefault="004205B1" w:rsidP="004205B1">
            <w:pPr>
              <w:spacing w:line="240" w:lineRule="auto"/>
              <w:ind w:firstLineChars="0" w:firstLine="0"/>
              <w:jc w:val="center"/>
              <w:rPr>
                <w:sz w:val="21"/>
              </w:rPr>
            </w:pPr>
            <w:r w:rsidRPr="00922558">
              <w:rPr>
                <w:sz w:val="21"/>
              </w:rPr>
              <w:t>3.2.1</w:t>
            </w:r>
          </w:p>
          <w:p w14:paraId="14916E12" w14:textId="77777777" w:rsidR="004205B1" w:rsidRPr="00922558" w:rsidRDefault="004205B1" w:rsidP="004205B1">
            <w:pPr>
              <w:widowControl w:val="0"/>
              <w:spacing w:line="240" w:lineRule="auto"/>
              <w:ind w:firstLineChars="0" w:firstLine="0"/>
              <w:jc w:val="center"/>
              <w:rPr>
                <w:sz w:val="21"/>
              </w:rPr>
            </w:pPr>
            <w:r w:rsidRPr="00922558">
              <w:rPr>
                <w:sz w:val="21"/>
              </w:rPr>
              <w:t>3.3.1</w:t>
            </w:r>
          </w:p>
        </w:tc>
        <w:tc>
          <w:tcPr>
            <w:tcW w:w="1027" w:type="pct"/>
            <w:vAlign w:val="center"/>
          </w:tcPr>
          <w:p w14:paraId="2A38629C" w14:textId="77777777" w:rsidR="004205B1" w:rsidRPr="00C5494E" w:rsidRDefault="004205B1" w:rsidP="004205B1">
            <w:pPr>
              <w:widowControl w:val="0"/>
              <w:spacing w:line="240" w:lineRule="auto"/>
              <w:ind w:firstLineChars="0" w:firstLine="0"/>
              <w:rPr>
                <w:sz w:val="21"/>
              </w:rPr>
            </w:pPr>
            <w:r w:rsidRPr="00C5494E">
              <w:rPr>
                <w:rFonts w:hint="eastAsia"/>
                <w:snapToGrid w:val="0"/>
                <w:color w:val="000000"/>
                <w:spacing w:val="-3"/>
                <w:kern w:val="0"/>
                <w:sz w:val="21"/>
              </w:rPr>
              <w:t>耐火等级符合要求。</w:t>
            </w:r>
          </w:p>
        </w:tc>
        <w:tc>
          <w:tcPr>
            <w:tcW w:w="381" w:type="pct"/>
            <w:vAlign w:val="center"/>
          </w:tcPr>
          <w:p w14:paraId="502BCBBE" w14:textId="4AFF63DA" w:rsidR="004205B1" w:rsidRPr="00922558" w:rsidRDefault="004205B1" w:rsidP="004205B1">
            <w:pPr>
              <w:widowControl w:val="0"/>
              <w:spacing w:line="240" w:lineRule="auto"/>
              <w:ind w:firstLineChars="0" w:firstLine="0"/>
              <w:jc w:val="center"/>
              <w:rPr>
                <w:b/>
                <w:bCs/>
                <w:sz w:val="21"/>
              </w:rPr>
            </w:pPr>
            <w:r w:rsidRPr="00727C0A">
              <w:rPr>
                <w:b/>
                <w:bCs/>
                <w:sz w:val="21"/>
              </w:rPr>
              <w:t>√</w:t>
            </w:r>
          </w:p>
        </w:tc>
      </w:tr>
      <w:tr w:rsidR="004205B1" w:rsidRPr="00922558" w14:paraId="77988CDE" w14:textId="77777777" w:rsidTr="00D67323">
        <w:trPr>
          <w:trHeight w:val="284"/>
          <w:jc w:val="center"/>
        </w:trPr>
        <w:tc>
          <w:tcPr>
            <w:tcW w:w="410" w:type="pct"/>
            <w:vAlign w:val="center"/>
          </w:tcPr>
          <w:p w14:paraId="5AB1B985" w14:textId="77777777" w:rsidR="004205B1" w:rsidRPr="00922558" w:rsidRDefault="004205B1">
            <w:pPr>
              <w:pStyle w:val="afff0"/>
              <w:widowControl w:val="0"/>
              <w:numPr>
                <w:ilvl w:val="0"/>
                <w:numId w:val="26"/>
              </w:numPr>
              <w:spacing w:line="240" w:lineRule="auto"/>
              <w:ind w:left="0" w:firstLineChars="0" w:firstLine="0"/>
              <w:jc w:val="center"/>
              <w:rPr>
                <w:sz w:val="21"/>
              </w:rPr>
            </w:pPr>
          </w:p>
        </w:tc>
        <w:tc>
          <w:tcPr>
            <w:tcW w:w="2255" w:type="pct"/>
            <w:vAlign w:val="center"/>
          </w:tcPr>
          <w:p w14:paraId="6F27126F" w14:textId="77777777" w:rsidR="004205B1" w:rsidRPr="00922558" w:rsidRDefault="004205B1" w:rsidP="004205B1">
            <w:pPr>
              <w:spacing w:line="240" w:lineRule="auto"/>
              <w:ind w:firstLineChars="0" w:firstLine="0"/>
              <w:rPr>
                <w:sz w:val="21"/>
              </w:rPr>
            </w:pPr>
            <w:r w:rsidRPr="00922558">
              <w:rPr>
                <w:sz w:val="21"/>
              </w:rPr>
              <w:t>天然气凝液和液化石油气厂房、可燃气体压缩机厂房和其他建筑面积大于或等于</w:t>
            </w:r>
            <w:r w:rsidRPr="00922558">
              <w:rPr>
                <w:sz w:val="21"/>
              </w:rPr>
              <w:t>150m</w:t>
            </w:r>
            <w:r w:rsidRPr="00922558">
              <w:rPr>
                <w:sz w:val="21"/>
                <w:vertAlign w:val="superscript"/>
              </w:rPr>
              <w:t>2</w:t>
            </w:r>
            <w:r w:rsidRPr="00922558">
              <w:rPr>
                <w:sz w:val="21"/>
              </w:rPr>
              <w:t>的甲类火灾危险性厂房内，应设可燃气体检测报警装置。天然气凝液和液化石油气罐区、天然气凝液和凝析油回收装置的工艺设备区应设可燃气体检测报警装置。其他露天或棚式布置的甲类生产设施可不设可燃气体检测报警装置。</w:t>
            </w:r>
          </w:p>
        </w:tc>
        <w:tc>
          <w:tcPr>
            <w:tcW w:w="927" w:type="pct"/>
            <w:vAlign w:val="center"/>
          </w:tcPr>
          <w:p w14:paraId="48FB1479" w14:textId="77777777" w:rsidR="004205B1" w:rsidRPr="00922558" w:rsidRDefault="004205B1" w:rsidP="004205B1">
            <w:pPr>
              <w:spacing w:line="240" w:lineRule="auto"/>
              <w:ind w:firstLineChars="0" w:firstLine="0"/>
              <w:jc w:val="center"/>
              <w:rPr>
                <w:sz w:val="21"/>
              </w:rPr>
            </w:pPr>
            <w:r w:rsidRPr="00922558">
              <w:rPr>
                <w:sz w:val="21"/>
              </w:rPr>
              <w:t>GB50183-2004</w:t>
            </w:r>
          </w:p>
          <w:p w14:paraId="634D5260" w14:textId="77777777" w:rsidR="004205B1" w:rsidRPr="00922558" w:rsidRDefault="004205B1" w:rsidP="004205B1">
            <w:pPr>
              <w:spacing w:line="240" w:lineRule="auto"/>
              <w:ind w:firstLineChars="0" w:firstLine="0"/>
              <w:jc w:val="center"/>
              <w:rPr>
                <w:sz w:val="21"/>
              </w:rPr>
            </w:pPr>
            <w:r w:rsidRPr="00922558">
              <w:rPr>
                <w:sz w:val="21"/>
              </w:rPr>
              <w:t>6.1.6</w:t>
            </w:r>
          </w:p>
        </w:tc>
        <w:tc>
          <w:tcPr>
            <w:tcW w:w="1027" w:type="pct"/>
            <w:vAlign w:val="center"/>
          </w:tcPr>
          <w:p w14:paraId="285E26B6" w14:textId="77777777" w:rsidR="004205B1" w:rsidRPr="00C5494E" w:rsidRDefault="004205B1" w:rsidP="004205B1">
            <w:pPr>
              <w:widowControl w:val="0"/>
              <w:spacing w:line="240" w:lineRule="auto"/>
              <w:ind w:firstLineChars="0" w:firstLine="0"/>
              <w:rPr>
                <w:sz w:val="21"/>
              </w:rPr>
            </w:pPr>
            <w:r w:rsidRPr="00C5494E">
              <w:rPr>
                <w:rFonts w:hint="eastAsia"/>
                <w:snapToGrid w:val="0"/>
                <w:color w:val="000000"/>
                <w:spacing w:val="-3"/>
                <w:kern w:val="0"/>
                <w:sz w:val="21"/>
              </w:rPr>
              <w:t>现场查看，符合要求。</w:t>
            </w:r>
          </w:p>
        </w:tc>
        <w:tc>
          <w:tcPr>
            <w:tcW w:w="381" w:type="pct"/>
            <w:vAlign w:val="center"/>
          </w:tcPr>
          <w:p w14:paraId="3EFFD4EE" w14:textId="42A6913D" w:rsidR="004205B1" w:rsidRPr="00922558" w:rsidRDefault="004205B1" w:rsidP="004205B1">
            <w:pPr>
              <w:widowControl w:val="0"/>
              <w:spacing w:line="240" w:lineRule="auto"/>
              <w:ind w:firstLineChars="0" w:firstLine="0"/>
              <w:jc w:val="center"/>
              <w:rPr>
                <w:b/>
                <w:bCs/>
                <w:sz w:val="21"/>
              </w:rPr>
            </w:pPr>
            <w:r w:rsidRPr="00727C0A">
              <w:rPr>
                <w:b/>
                <w:bCs/>
                <w:sz w:val="21"/>
              </w:rPr>
              <w:t>√</w:t>
            </w:r>
          </w:p>
        </w:tc>
      </w:tr>
      <w:tr w:rsidR="004205B1" w:rsidRPr="00922558" w14:paraId="622595F0" w14:textId="77777777" w:rsidTr="00D67323">
        <w:trPr>
          <w:trHeight w:val="284"/>
          <w:jc w:val="center"/>
        </w:trPr>
        <w:tc>
          <w:tcPr>
            <w:tcW w:w="410" w:type="pct"/>
            <w:vAlign w:val="center"/>
          </w:tcPr>
          <w:p w14:paraId="32611BC2" w14:textId="77777777" w:rsidR="004205B1" w:rsidRPr="00922558" w:rsidRDefault="004205B1">
            <w:pPr>
              <w:pStyle w:val="afff0"/>
              <w:widowControl w:val="0"/>
              <w:numPr>
                <w:ilvl w:val="0"/>
                <w:numId w:val="26"/>
              </w:numPr>
              <w:spacing w:line="240" w:lineRule="auto"/>
              <w:ind w:left="0" w:firstLineChars="0" w:firstLine="0"/>
              <w:jc w:val="center"/>
              <w:rPr>
                <w:sz w:val="21"/>
              </w:rPr>
            </w:pPr>
          </w:p>
        </w:tc>
        <w:tc>
          <w:tcPr>
            <w:tcW w:w="2255" w:type="pct"/>
            <w:vAlign w:val="center"/>
          </w:tcPr>
          <w:p w14:paraId="5272A5BC" w14:textId="77777777" w:rsidR="004205B1" w:rsidRPr="00922558" w:rsidRDefault="004205B1" w:rsidP="004205B1">
            <w:pPr>
              <w:spacing w:line="240" w:lineRule="auto"/>
              <w:ind w:firstLineChars="0" w:firstLine="0"/>
              <w:rPr>
                <w:sz w:val="21"/>
              </w:rPr>
            </w:pPr>
            <w:r w:rsidRPr="00922558">
              <w:rPr>
                <w:sz w:val="21"/>
              </w:rPr>
              <w:t>输送甲、乙类液体的泵，可燃气体压缩机不得与空气压缩机同室布置。空气管道不得与可燃气体，甲、乙类液体管道固定相联。</w:t>
            </w:r>
          </w:p>
        </w:tc>
        <w:tc>
          <w:tcPr>
            <w:tcW w:w="927" w:type="pct"/>
            <w:vAlign w:val="center"/>
          </w:tcPr>
          <w:p w14:paraId="134D0959" w14:textId="77777777" w:rsidR="004205B1" w:rsidRPr="00922558" w:rsidRDefault="004205B1" w:rsidP="004205B1">
            <w:pPr>
              <w:spacing w:line="240" w:lineRule="auto"/>
              <w:ind w:firstLineChars="0" w:firstLine="0"/>
              <w:jc w:val="center"/>
              <w:rPr>
                <w:sz w:val="21"/>
              </w:rPr>
            </w:pPr>
            <w:r w:rsidRPr="00922558">
              <w:rPr>
                <w:sz w:val="21"/>
              </w:rPr>
              <w:t>GB50183-2004</w:t>
            </w:r>
          </w:p>
          <w:p w14:paraId="0D6C4BF7" w14:textId="77777777" w:rsidR="004205B1" w:rsidRPr="00922558" w:rsidRDefault="004205B1" w:rsidP="004205B1">
            <w:pPr>
              <w:spacing w:line="240" w:lineRule="auto"/>
              <w:ind w:firstLineChars="0" w:firstLine="0"/>
              <w:jc w:val="center"/>
              <w:rPr>
                <w:sz w:val="21"/>
              </w:rPr>
            </w:pPr>
            <w:r w:rsidRPr="00922558">
              <w:rPr>
                <w:sz w:val="21"/>
              </w:rPr>
              <w:t>6.2.2</w:t>
            </w:r>
          </w:p>
        </w:tc>
        <w:tc>
          <w:tcPr>
            <w:tcW w:w="1027" w:type="pct"/>
            <w:vAlign w:val="center"/>
          </w:tcPr>
          <w:p w14:paraId="0EAAF1CA" w14:textId="77777777" w:rsidR="004205B1" w:rsidRPr="00C5494E" w:rsidRDefault="004205B1" w:rsidP="004205B1">
            <w:pPr>
              <w:widowControl w:val="0"/>
              <w:spacing w:line="240" w:lineRule="auto"/>
              <w:ind w:firstLineChars="0" w:firstLine="0"/>
              <w:rPr>
                <w:sz w:val="21"/>
              </w:rPr>
            </w:pPr>
            <w:r w:rsidRPr="00C5494E">
              <w:rPr>
                <w:rFonts w:hint="eastAsia"/>
                <w:snapToGrid w:val="0"/>
                <w:color w:val="000000"/>
                <w:spacing w:val="-3"/>
                <w:kern w:val="0"/>
                <w:sz w:val="21"/>
              </w:rPr>
              <w:t>现场查看，符合要求。</w:t>
            </w:r>
          </w:p>
        </w:tc>
        <w:tc>
          <w:tcPr>
            <w:tcW w:w="381" w:type="pct"/>
            <w:vAlign w:val="center"/>
          </w:tcPr>
          <w:p w14:paraId="4F0A888E" w14:textId="0B1EB259" w:rsidR="004205B1" w:rsidRPr="00922558" w:rsidRDefault="004205B1" w:rsidP="004205B1">
            <w:pPr>
              <w:widowControl w:val="0"/>
              <w:spacing w:line="240" w:lineRule="auto"/>
              <w:ind w:firstLineChars="0" w:firstLine="0"/>
              <w:jc w:val="center"/>
              <w:rPr>
                <w:b/>
                <w:bCs/>
                <w:sz w:val="21"/>
              </w:rPr>
            </w:pPr>
            <w:r w:rsidRPr="00727C0A">
              <w:rPr>
                <w:b/>
                <w:bCs/>
                <w:sz w:val="21"/>
              </w:rPr>
              <w:t>√</w:t>
            </w:r>
          </w:p>
        </w:tc>
      </w:tr>
      <w:tr w:rsidR="004205B1" w:rsidRPr="00922558" w14:paraId="06DC8A4C" w14:textId="77777777" w:rsidTr="00D67323">
        <w:trPr>
          <w:trHeight w:val="284"/>
          <w:jc w:val="center"/>
        </w:trPr>
        <w:tc>
          <w:tcPr>
            <w:tcW w:w="410" w:type="pct"/>
            <w:vAlign w:val="center"/>
          </w:tcPr>
          <w:p w14:paraId="56F5F6AC" w14:textId="77777777" w:rsidR="004205B1" w:rsidRPr="00922558" w:rsidRDefault="004205B1">
            <w:pPr>
              <w:pStyle w:val="afff0"/>
              <w:widowControl w:val="0"/>
              <w:numPr>
                <w:ilvl w:val="0"/>
                <w:numId w:val="26"/>
              </w:numPr>
              <w:spacing w:line="240" w:lineRule="auto"/>
              <w:ind w:left="0" w:firstLineChars="0" w:firstLine="0"/>
              <w:jc w:val="center"/>
              <w:rPr>
                <w:sz w:val="21"/>
              </w:rPr>
            </w:pPr>
          </w:p>
        </w:tc>
        <w:tc>
          <w:tcPr>
            <w:tcW w:w="2255" w:type="pct"/>
            <w:vAlign w:val="center"/>
          </w:tcPr>
          <w:p w14:paraId="35050033" w14:textId="77777777" w:rsidR="004205B1" w:rsidRPr="00922558" w:rsidRDefault="004205B1" w:rsidP="004205B1">
            <w:pPr>
              <w:spacing w:line="240" w:lineRule="auto"/>
              <w:ind w:firstLineChars="0" w:firstLine="0"/>
              <w:rPr>
                <w:sz w:val="21"/>
              </w:rPr>
            </w:pPr>
            <w:r w:rsidRPr="00922558">
              <w:rPr>
                <w:sz w:val="21"/>
              </w:rPr>
              <w:t>甲、乙类油品泵宜露天或棚式布置。若在室内布置时，应符合下列要求：</w:t>
            </w:r>
          </w:p>
          <w:p w14:paraId="1BE56498" w14:textId="77777777" w:rsidR="004205B1" w:rsidRPr="00922558" w:rsidRDefault="004205B1" w:rsidP="004205B1">
            <w:pPr>
              <w:spacing w:line="240" w:lineRule="auto"/>
              <w:ind w:firstLineChars="0" w:firstLine="0"/>
              <w:rPr>
                <w:sz w:val="21"/>
              </w:rPr>
            </w:pPr>
            <w:r w:rsidRPr="00922558">
              <w:rPr>
                <w:sz w:val="21"/>
              </w:rPr>
              <w:t xml:space="preserve">1 </w:t>
            </w:r>
            <w:r w:rsidRPr="00922558">
              <w:rPr>
                <w:sz w:val="21"/>
              </w:rPr>
              <w:t>液化石油气泵和天然气凝液泵超过</w:t>
            </w:r>
            <w:r w:rsidRPr="00922558">
              <w:rPr>
                <w:sz w:val="21"/>
              </w:rPr>
              <w:t>2</w:t>
            </w:r>
            <w:r w:rsidRPr="00922558">
              <w:rPr>
                <w:sz w:val="21"/>
              </w:rPr>
              <w:t>台时，与甲、乙类油品泵应分别布置在不同的房间内，各房间之间的隔墙应为防火墙。</w:t>
            </w:r>
          </w:p>
          <w:p w14:paraId="4A50DA4F" w14:textId="77777777" w:rsidR="004205B1" w:rsidRPr="00922558" w:rsidRDefault="004205B1" w:rsidP="004205B1">
            <w:pPr>
              <w:spacing w:line="240" w:lineRule="auto"/>
              <w:ind w:firstLineChars="0" w:firstLine="0"/>
              <w:rPr>
                <w:sz w:val="21"/>
              </w:rPr>
            </w:pPr>
            <w:r w:rsidRPr="00922558">
              <w:rPr>
                <w:sz w:val="21"/>
              </w:rPr>
              <w:t xml:space="preserve">2 </w:t>
            </w:r>
            <w:r w:rsidRPr="00922558">
              <w:rPr>
                <w:sz w:val="21"/>
              </w:rPr>
              <w:t>甲、乙类油品泵房的地面不宜设地坑或地沟。泵房内应有防止可燃气体积聚的措施。</w:t>
            </w:r>
          </w:p>
        </w:tc>
        <w:tc>
          <w:tcPr>
            <w:tcW w:w="927" w:type="pct"/>
            <w:vAlign w:val="center"/>
          </w:tcPr>
          <w:p w14:paraId="1AD3E04B" w14:textId="77777777" w:rsidR="004205B1" w:rsidRPr="00922558" w:rsidRDefault="004205B1" w:rsidP="004205B1">
            <w:pPr>
              <w:spacing w:line="240" w:lineRule="auto"/>
              <w:ind w:firstLineChars="0" w:firstLine="0"/>
              <w:jc w:val="center"/>
              <w:rPr>
                <w:sz w:val="21"/>
              </w:rPr>
            </w:pPr>
            <w:r w:rsidRPr="00922558">
              <w:rPr>
                <w:sz w:val="21"/>
              </w:rPr>
              <w:t>GB50183-2004</w:t>
            </w:r>
          </w:p>
          <w:p w14:paraId="4D505DAF" w14:textId="77777777" w:rsidR="004205B1" w:rsidRPr="00922558" w:rsidRDefault="004205B1" w:rsidP="004205B1">
            <w:pPr>
              <w:spacing w:line="240" w:lineRule="auto"/>
              <w:ind w:firstLineChars="0" w:firstLine="0"/>
              <w:jc w:val="center"/>
              <w:rPr>
                <w:sz w:val="21"/>
              </w:rPr>
            </w:pPr>
            <w:r w:rsidRPr="00922558">
              <w:rPr>
                <w:sz w:val="21"/>
              </w:rPr>
              <w:t>6.2.4</w:t>
            </w:r>
          </w:p>
        </w:tc>
        <w:tc>
          <w:tcPr>
            <w:tcW w:w="1027" w:type="pct"/>
            <w:vAlign w:val="center"/>
          </w:tcPr>
          <w:p w14:paraId="1F26E482" w14:textId="77777777" w:rsidR="004205B1" w:rsidRPr="00C5494E" w:rsidRDefault="004205B1" w:rsidP="004205B1">
            <w:pPr>
              <w:widowControl w:val="0"/>
              <w:spacing w:line="240" w:lineRule="auto"/>
              <w:ind w:firstLineChars="0" w:firstLine="0"/>
              <w:rPr>
                <w:sz w:val="21"/>
              </w:rPr>
            </w:pPr>
            <w:r w:rsidRPr="00C5494E">
              <w:rPr>
                <w:rFonts w:hint="eastAsia"/>
                <w:snapToGrid w:val="0"/>
                <w:color w:val="000000"/>
                <w:spacing w:val="-3"/>
                <w:kern w:val="0"/>
                <w:sz w:val="21"/>
              </w:rPr>
              <w:t>油品泵及泵房设置符合要求。</w:t>
            </w:r>
          </w:p>
        </w:tc>
        <w:tc>
          <w:tcPr>
            <w:tcW w:w="381" w:type="pct"/>
            <w:vAlign w:val="center"/>
          </w:tcPr>
          <w:p w14:paraId="32191237" w14:textId="33ACA400" w:rsidR="004205B1" w:rsidRPr="00922558" w:rsidRDefault="004205B1" w:rsidP="004205B1">
            <w:pPr>
              <w:widowControl w:val="0"/>
              <w:spacing w:line="240" w:lineRule="auto"/>
              <w:ind w:firstLineChars="0" w:firstLine="0"/>
              <w:jc w:val="center"/>
              <w:rPr>
                <w:b/>
                <w:bCs/>
                <w:sz w:val="21"/>
              </w:rPr>
            </w:pPr>
            <w:r w:rsidRPr="00727C0A">
              <w:rPr>
                <w:b/>
                <w:bCs/>
                <w:sz w:val="21"/>
              </w:rPr>
              <w:t>√</w:t>
            </w:r>
          </w:p>
        </w:tc>
      </w:tr>
      <w:tr w:rsidR="004205B1" w:rsidRPr="00922558" w14:paraId="79BF27C6" w14:textId="77777777" w:rsidTr="00D67323">
        <w:trPr>
          <w:trHeight w:val="284"/>
          <w:jc w:val="center"/>
        </w:trPr>
        <w:tc>
          <w:tcPr>
            <w:tcW w:w="410" w:type="pct"/>
            <w:vAlign w:val="center"/>
          </w:tcPr>
          <w:p w14:paraId="55B22F91" w14:textId="77777777" w:rsidR="004205B1" w:rsidRPr="00922558" w:rsidRDefault="004205B1">
            <w:pPr>
              <w:pStyle w:val="afff0"/>
              <w:widowControl w:val="0"/>
              <w:numPr>
                <w:ilvl w:val="0"/>
                <w:numId w:val="26"/>
              </w:numPr>
              <w:spacing w:line="240" w:lineRule="auto"/>
              <w:ind w:left="0" w:firstLineChars="0" w:firstLine="0"/>
              <w:jc w:val="center"/>
              <w:rPr>
                <w:sz w:val="21"/>
              </w:rPr>
            </w:pPr>
          </w:p>
        </w:tc>
        <w:tc>
          <w:tcPr>
            <w:tcW w:w="2255" w:type="pct"/>
            <w:vAlign w:val="center"/>
          </w:tcPr>
          <w:p w14:paraId="2FD7C317" w14:textId="77777777" w:rsidR="004205B1" w:rsidRPr="00922558" w:rsidRDefault="004205B1" w:rsidP="004205B1">
            <w:pPr>
              <w:spacing w:line="240" w:lineRule="auto"/>
              <w:ind w:firstLineChars="0" w:firstLine="0"/>
              <w:rPr>
                <w:sz w:val="21"/>
              </w:rPr>
            </w:pPr>
            <w:r w:rsidRPr="00922558">
              <w:rPr>
                <w:sz w:val="21"/>
              </w:rPr>
              <w:t>甲、乙类油品离心泵，介质倒流有可能造成事故时，应在出口管道上安装止回阀。</w:t>
            </w:r>
          </w:p>
        </w:tc>
        <w:tc>
          <w:tcPr>
            <w:tcW w:w="927" w:type="pct"/>
            <w:vAlign w:val="center"/>
          </w:tcPr>
          <w:p w14:paraId="03641509" w14:textId="77777777" w:rsidR="004205B1" w:rsidRPr="00922558" w:rsidRDefault="004205B1" w:rsidP="004205B1">
            <w:pPr>
              <w:spacing w:line="240" w:lineRule="auto"/>
              <w:ind w:firstLineChars="0" w:firstLine="0"/>
              <w:jc w:val="center"/>
              <w:rPr>
                <w:sz w:val="21"/>
              </w:rPr>
            </w:pPr>
            <w:r w:rsidRPr="00922558">
              <w:rPr>
                <w:sz w:val="21"/>
              </w:rPr>
              <w:t>GB50183-2004</w:t>
            </w:r>
          </w:p>
          <w:p w14:paraId="3187BF48" w14:textId="77777777" w:rsidR="004205B1" w:rsidRPr="00922558" w:rsidRDefault="004205B1" w:rsidP="004205B1">
            <w:pPr>
              <w:spacing w:line="240" w:lineRule="auto"/>
              <w:ind w:firstLineChars="0" w:firstLine="0"/>
              <w:jc w:val="center"/>
              <w:rPr>
                <w:sz w:val="21"/>
              </w:rPr>
            </w:pPr>
            <w:r w:rsidRPr="00922558">
              <w:rPr>
                <w:sz w:val="21"/>
              </w:rPr>
              <w:t>6.2.6</w:t>
            </w:r>
          </w:p>
        </w:tc>
        <w:tc>
          <w:tcPr>
            <w:tcW w:w="1027" w:type="pct"/>
            <w:vAlign w:val="center"/>
          </w:tcPr>
          <w:p w14:paraId="3FC1EBCC" w14:textId="77777777" w:rsidR="004205B1" w:rsidRPr="00C5494E" w:rsidRDefault="004205B1" w:rsidP="004205B1">
            <w:pPr>
              <w:widowControl w:val="0"/>
              <w:spacing w:line="240" w:lineRule="auto"/>
              <w:ind w:firstLineChars="0" w:firstLine="0"/>
              <w:rPr>
                <w:sz w:val="21"/>
              </w:rPr>
            </w:pPr>
            <w:r w:rsidRPr="00C5494E">
              <w:rPr>
                <w:rFonts w:hint="eastAsia"/>
                <w:snapToGrid w:val="0"/>
                <w:color w:val="000000"/>
                <w:spacing w:val="-3"/>
                <w:kern w:val="0"/>
                <w:sz w:val="21"/>
              </w:rPr>
              <w:t>现场查看，符合要求。</w:t>
            </w:r>
          </w:p>
        </w:tc>
        <w:tc>
          <w:tcPr>
            <w:tcW w:w="381" w:type="pct"/>
            <w:vAlign w:val="center"/>
          </w:tcPr>
          <w:p w14:paraId="0D7FC542" w14:textId="011C592A" w:rsidR="004205B1" w:rsidRPr="00922558" w:rsidRDefault="004205B1" w:rsidP="004205B1">
            <w:pPr>
              <w:widowControl w:val="0"/>
              <w:spacing w:line="240" w:lineRule="auto"/>
              <w:ind w:firstLineChars="0" w:firstLine="0"/>
              <w:jc w:val="center"/>
              <w:rPr>
                <w:b/>
                <w:bCs/>
                <w:sz w:val="21"/>
              </w:rPr>
            </w:pPr>
            <w:r w:rsidRPr="00727C0A">
              <w:rPr>
                <w:b/>
                <w:bCs/>
                <w:sz w:val="21"/>
              </w:rPr>
              <w:t>√</w:t>
            </w:r>
          </w:p>
        </w:tc>
      </w:tr>
      <w:tr w:rsidR="004205B1" w:rsidRPr="00922558" w14:paraId="46F37985" w14:textId="77777777" w:rsidTr="00D67323">
        <w:trPr>
          <w:trHeight w:val="284"/>
          <w:jc w:val="center"/>
        </w:trPr>
        <w:tc>
          <w:tcPr>
            <w:tcW w:w="410" w:type="pct"/>
            <w:vAlign w:val="center"/>
          </w:tcPr>
          <w:p w14:paraId="3565DCFA" w14:textId="77777777" w:rsidR="004205B1" w:rsidRPr="00922558" w:rsidRDefault="004205B1">
            <w:pPr>
              <w:pStyle w:val="afff0"/>
              <w:widowControl w:val="0"/>
              <w:numPr>
                <w:ilvl w:val="0"/>
                <w:numId w:val="26"/>
              </w:numPr>
              <w:spacing w:line="240" w:lineRule="auto"/>
              <w:ind w:left="0" w:firstLineChars="0" w:firstLine="0"/>
              <w:jc w:val="center"/>
              <w:rPr>
                <w:sz w:val="21"/>
              </w:rPr>
            </w:pPr>
          </w:p>
        </w:tc>
        <w:tc>
          <w:tcPr>
            <w:tcW w:w="2255" w:type="pct"/>
            <w:vAlign w:val="center"/>
          </w:tcPr>
          <w:p w14:paraId="1FDB3B03" w14:textId="77777777" w:rsidR="004205B1" w:rsidRPr="00922558" w:rsidRDefault="004205B1" w:rsidP="004205B1">
            <w:pPr>
              <w:spacing w:line="240" w:lineRule="auto"/>
              <w:ind w:firstLineChars="0" w:firstLine="0"/>
              <w:rPr>
                <w:sz w:val="21"/>
              </w:rPr>
            </w:pPr>
            <w:r w:rsidRPr="00922558">
              <w:rPr>
                <w:sz w:val="21"/>
              </w:rPr>
              <w:t>当不同火灾危险性类别的房间布置在同一栋建筑物内时，其隔墙应采用非燃烧材料的实体墙。油泵房宜布置在建筑物的一端，将人员集中的房间布置在火灾危险性较小的一端。</w:t>
            </w:r>
          </w:p>
        </w:tc>
        <w:tc>
          <w:tcPr>
            <w:tcW w:w="927" w:type="pct"/>
            <w:vAlign w:val="center"/>
          </w:tcPr>
          <w:p w14:paraId="3873B3EA" w14:textId="77777777" w:rsidR="004205B1" w:rsidRPr="00922558" w:rsidRDefault="004205B1" w:rsidP="004205B1">
            <w:pPr>
              <w:spacing w:line="240" w:lineRule="auto"/>
              <w:ind w:firstLineChars="0" w:firstLine="0"/>
              <w:jc w:val="center"/>
              <w:rPr>
                <w:sz w:val="21"/>
              </w:rPr>
            </w:pPr>
            <w:r w:rsidRPr="00922558">
              <w:rPr>
                <w:sz w:val="21"/>
              </w:rPr>
              <w:t>GB50183-2004</w:t>
            </w:r>
          </w:p>
          <w:p w14:paraId="49C9D8F8" w14:textId="77777777" w:rsidR="004205B1" w:rsidRPr="00922558" w:rsidRDefault="004205B1" w:rsidP="004205B1">
            <w:pPr>
              <w:spacing w:line="240" w:lineRule="auto"/>
              <w:ind w:firstLineChars="0" w:firstLine="0"/>
              <w:jc w:val="center"/>
              <w:rPr>
                <w:sz w:val="21"/>
              </w:rPr>
            </w:pPr>
            <w:r w:rsidRPr="00922558">
              <w:rPr>
                <w:sz w:val="21"/>
              </w:rPr>
              <w:t>6.9.3</w:t>
            </w:r>
          </w:p>
        </w:tc>
        <w:tc>
          <w:tcPr>
            <w:tcW w:w="1027" w:type="pct"/>
            <w:vAlign w:val="center"/>
          </w:tcPr>
          <w:p w14:paraId="5F958E70" w14:textId="77777777" w:rsidR="004205B1" w:rsidRPr="00C5494E" w:rsidRDefault="004205B1" w:rsidP="004205B1">
            <w:pPr>
              <w:widowControl w:val="0"/>
              <w:spacing w:line="240" w:lineRule="auto"/>
              <w:ind w:firstLineChars="0" w:firstLine="0"/>
              <w:rPr>
                <w:sz w:val="21"/>
              </w:rPr>
            </w:pPr>
            <w:r w:rsidRPr="00C5494E">
              <w:rPr>
                <w:rFonts w:hint="eastAsia"/>
                <w:snapToGrid w:val="0"/>
                <w:color w:val="000000"/>
                <w:spacing w:val="-3"/>
                <w:kern w:val="0"/>
                <w:sz w:val="21"/>
              </w:rPr>
              <w:t>油泵房单独布置。</w:t>
            </w:r>
          </w:p>
        </w:tc>
        <w:tc>
          <w:tcPr>
            <w:tcW w:w="381" w:type="pct"/>
            <w:vAlign w:val="center"/>
          </w:tcPr>
          <w:p w14:paraId="0786518E" w14:textId="37954679" w:rsidR="004205B1" w:rsidRPr="00922558" w:rsidRDefault="004205B1" w:rsidP="004205B1">
            <w:pPr>
              <w:widowControl w:val="0"/>
              <w:spacing w:line="240" w:lineRule="auto"/>
              <w:ind w:firstLineChars="0" w:firstLine="0"/>
              <w:jc w:val="center"/>
              <w:rPr>
                <w:b/>
                <w:bCs/>
                <w:sz w:val="21"/>
              </w:rPr>
            </w:pPr>
            <w:r w:rsidRPr="00727C0A">
              <w:rPr>
                <w:b/>
                <w:bCs/>
                <w:sz w:val="21"/>
              </w:rPr>
              <w:t>√</w:t>
            </w:r>
          </w:p>
        </w:tc>
      </w:tr>
      <w:tr w:rsidR="004205B1" w:rsidRPr="00922558" w14:paraId="324909F4" w14:textId="77777777" w:rsidTr="00D67323">
        <w:trPr>
          <w:trHeight w:val="284"/>
          <w:jc w:val="center"/>
        </w:trPr>
        <w:tc>
          <w:tcPr>
            <w:tcW w:w="410" w:type="pct"/>
            <w:vAlign w:val="center"/>
          </w:tcPr>
          <w:p w14:paraId="0589C15B" w14:textId="77777777" w:rsidR="004205B1" w:rsidRPr="00922558" w:rsidRDefault="004205B1">
            <w:pPr>
              <w:pStyle w:val="afff0"/>
              <w:widowControl w:val="0"/>
              <w:numPr>
                <w:ilvl w:val="0"/>
                <w:numId w:val="26"/>
              </w:numPr>
              <w:spacing w:line="240" w:lineRule="auto"/>
              <w:ind w:left="0" w:firstLineChars="0" w:firstLine="0"/>
              <w:jc w:val="center"/>
              <w:rPr>
                <w:sz w:val="21"/>
              </w:rPr>
            </w:pPr>
          </w:p>
        </w:tc>
        <w:tc>
          <w:tcPr>
            <w:tcW w:w="2255" w:type="pct"/>
            <w:vAlign w:val="center"/>
          </w:tcPr>
          <w:p w14:paraId="10CB71F7" w14:textId="77777777" w:rsidR="004205B1" w:rsidRPr="00922558" w:rsidRDefault="004205B1" w:rsidP="004205B1">
            <w:pPr>
              <w:spacing w:line="240" w:lineRule="auto"/>
              <w:ind w:firstLineChars="0" w:firstLine="0"/>
              <w:rPr>
                <w:sz w:val="21"/>
              </w:rPr>
            </w:pPr>
            <w:r w:rsidRPr="00922558">
              <w:rPr>
                <w:sz w:val="21"/>
              </w:rPr>
              <w:t>甲乙类火灾危险性生产厂房应设向外开启的门，且不宜少于两个，其中一个应能满足最大设备（或拆开最大部件）的进出要求，建筑面积小于或者等于</w:t>
            </w:r>
            <w:r w:rsidRPr="00922558">
              <w:rPr>
                <w:sz w:val="21"/>
              </w:rPr>
              <w:t>100m</w:t>
            </w:r>
            <w:r w:rsidRPr="00922558">
              <w:rPr>
                <w:bCs/>
                <w:sz w:val="21"/>
                <w:vertAlign w:val="superscript"/>
              </w:rPr>
              <w:t>2</w:t>
            </w:r>
            <w:r w:rsidRPr="00922558">
              <w:rPr>
                <w:sz w:val="21"/>
              </w:rPr>
              <w:t>时，可设一个向外开启的门。</w:t>
            </w:r>
          </w:p>
        </w:tc>
        <w:tc>
          <w:tcPr>
            <w:tcW w:w="927" w:type="pct"/>
            <w:vAlign w:val="center"/>
          </w:tcPr>
          <w:p w14:paraId="67DFC328" w14:textId="77777777" w:rsidR="004205B1" w:rsidRPr="00922558" w:rsidRDefault="004205B1" w:rsidP="004205B1">
            <w:pPr>
              <w:spacing w:line="240" w:lineRule="auto"/>
              <w:ind w:firstLineChars="0" w:firstLine="0"/>
              <w:jc w:val="center"/>
              <w:rPr>
                <w:sz w:val="21"/>
              </w:rPr>
            </w:pPr>
            <w:r w:rsidRPr="00922558">
              <w:rPr>
                <w:sz w:val="21"/>
              </w:rPr>
              <w:t>GB50183-2004</w:t>
            </w:r>
          </w:p>
          <w:p w14:paraId="0E4EB8BD" w14:textId="77777777" w:rsidR="004205B1" w:rsidRPr="00922558" w:rsidRDefault="004205B1" w:rsidP="004205B1">
            <w:pPr>
              <w:spacing w:line="240" w:lineRule="auto"/>
              <w:ind w:firstLineChars="0" w:firstLine="0"/>
              <w:jc w:val="center"/>
              <w:rPr>
                <w:sz w:val="21"/>
              </w:rPr>
            </w:pPr>
            <w:r w:rsidRPr="00922558">
              <w:rPr>
                <w:sz w:val="21"/>
              </w:rPr>
              <w:t>6.9.4</w:t>
            </w:r>
          </w:p>
        </w:tc>
        <w:tc>
          <w:tcPr>
            <w:tcW w:w="1027" w:type="pct"/>
            <w:vAlign w:val="center"/>
          </w:tcPr>
          <w:p w14:paraId="7D11F104" w14:textId="77777777" w:rsidR="004205B1" w:rsidRPr="00C5494E" w:rsidRDefault="004205B1" w:rsidP="004205B1">
            <w:pPr>
              <w:widowControl w:val="0"/>
              <w:spacing w:line="240" w:lineRule="auto"/>
              <w:ind w:firstLineChars="0" w:firstLine="0"/>
              <w:rPr>
                <w:sz w:val="21"/>
              </w:rPr>
            </w:pPr>
            <w:r w:rsidRPr="00C5494E">
              <w:rPr>
                <w:rFonts w:hint="eastAsia"/>
                <w:snapToGrid w:val="0"/>
                <w:color w:val="000000"/>
                <w:spacing w:val="-3"/>
                <w:kern w:val="0"/>
                <w:sz w:val="21"/>
              </w:rPr>
              <w:t>均设置两个可向外开启的门。</w:t>
            </w:r>
          </w:p>
        </w:tc>
        <w:tc>
          <w:tcPr>
            <w:tcW w:w="381" w:type="pct"/>
            <w:vAlign w:val="center"/>
          </w:tcPr>
          <w:p w14:paraId="345815CC" w14:textId="74BD5BDC" w:rsidR="004205B1" w:rsidRPr="00922558" w:rsidRDefault="004205B1" w:rsidP="004205B1">
            <w:pPr>
              <w:widowControl w:val="0"/>
              <w:spacing w:line="240" w:lineRule="auto"/>
              <w:ind w:firstLineChars="0" w:firstLine="0"/>
              <w:jc w:val="center"/>
              <w:rPr>
                <w:b/>
                <w:bCs/>
                <w:sz w:val="21"/>
              </w:rPr>
            </w:pPr>
            <w:r w:rsidRPr="00727C0A">
              <w:rPr>
                <w:b/>
                <w:bCs/>
                <w:sz w:val="21"/>
              </w:rPr>
              <w:t>√</w:t>
            </w:r>
          </w:p>
        </w:tc>
      </w:tr>
      <w:tr w:rsidR="004205B1" w:rsidRPr="00922558" w14:paraId="1D409F4F" w14:textId="77777777" w:rsidTr="00D67323">
        <w:trPr>
          <w:trHeight w:val="284"/>
          <w:jc w:val="center"/>
        </w:trPr>
        <w:tc>
          <w:tcPr>
            <w:tcW w:w="410" w:type="pct"/>
            <w:vAlign w:val="center"/>
          </w:tcPr>
          <w:p w14:paraId="370F9D20" w14:textId="77777777" w:rsidR="004205B1" w:rsidRPr="00922558" w:rsidRDefault="004205B1">
            <w:pPr>
              <w:pStyle w:val="afff0"/>
              <w:widowControl w:val="0"/>
              <w:numPr>
                <w:ilvl w:val="0"/>
                <w:numId w:val="26"/>
              </w:numPr>
              <w:spacing w:line="240" w:lineRule="auto"/>
              <w:ind w:left="0" w:firstLineChars="0" w:firstLine="0"/>
              <w:jc w:val="center"/>
              <w:rPr>
                <w:sz w:val="21"/>
              </w:rPr>
            </w:pPr>
          </w:p>
        </w:tc>
        <w:tc>
          <w:tcPr>
            <w:tcW w:w="2255" w:type="pct"/>
            <w:vAlign w:val="center"/>
          </w:tcPr>
          <w:p w14:paraId="6D0B930A" w14:textId="77777777" w:rsidR="004205B1" w:rsidRPr="00922558" w:rsidRDefault="004205B1" w:rsidP="004205B1">
            <w:pPr>
              <w:spacing w:line="240" w:lineRule="auto"/>
              <w:ind w:firstLineChars="0" w:firstLine="0"/>
              <w:rPr>
                <w:sz w:val="21"/>
              </w:rPr>
            </w:pPr>
            <w:r w:rsidRPr="00922558">
              <w:rPr>
                <w:sz w:val="21"/>
              </w:rPr>
              <w:t>对爆炸、火灾危险场所内可能产生静电危险的设备和管道，均应采取防静电措施。</w:t>
            </w:r>
          </w:p>
        </w:tc>
        <w:tc>
          <w:tcPr>
            <w:tcW w:w="927" w:type="pct"/>
            <w:vAlign w:val="center"/>
          </w:tcPr>
          <w:p w14:paraId="7014CC3C" w14:textId="77777777" w:rsidR="004205B1" w:rsidRPr="00922558" w:rsidRDefault="004205B1" w:rsidP="004205B1">
            <w:pPr>
              <w:spacing w:line="240" w:lineRule="auto"/>
              <w:ind w:firstLineChars="0" w:firstLine="0"/>
              <w:jc w:val="center"/>
              <w:rPr>
                <w:sz w:val="21"/>
              </w:rPr>
            </w:pPr>
            <w:r w:rsidRPr="00922558">
              <w:rPr>
                <w:sz w:val="21"/>
              </w:rPr>
              <w:t>GB50183-2004</w:t>
            </w:r>
          </w:p>
          <w:p w14:paraId="68EBFF53" w14:textId="77777777" w:rsidR="004205B1" w:rsidRPr="00922558" w:rsidRDefault="004205B1" w:rsidP="004205B1">
            <w:pPr>
              <w:spacing w:line="240" w:lineRule="auto"/>
              <w:ind w:firstLineChars="0" w:firstLine="0"/>
              <w:jc w:val="center"/>
              <w:rPr>
                <w:sz w:val="21"/>
              </w:rPr>
            </w:pPr>
            <w:r w:rsidRPr="00922558">
              <w:rPr>
                <w:sz w:val="21"/>
              </w:rPr>
              <w:t>9.3.1</w:t>
            </w:r>
          </w:p>
        </w:tc>
        <w:tc>
          <w:tcPr>
            <w:tcW w:w="1027" w:type="pct"/>
            <w:vAlign w:val="center"/>
          </w:tcPr>
          <w:p w14:paraId="40AEF1C9" w14:textId="77777777" w:rsidR="004205B1" w:rsidRPr="00C5494E" w:rsidRDefault="004205B1" w:rsidP="004205B1">
            <w:pPr>
              <w:widowControl w:val="0"/>
              <w:spacing w:line="240" w:lineRule="auto"/>
              <w:ind w:firstLineChars="0" w:firstLine="0"/>
              <w:rPr>
                <w:sz w:val="21"/>
              </w:rPr>
            </w:pPr>
            <w:r w:rsidRPr="00C5494E">
              <w:rPr>
                <w:rFonts w:hint="eastAsia"/>
                <w:snapToGrid w:val="0"/>
                <w:color w:val="000000"/>
                <w:spacing w:val="-3"/>
                <w:kern w:val="0"/>
                <w:sz w:val="21"/>
              </w:rPr>
              <w:t>防静电措施设置符合要求。</w:t>
            </w:r>
          </w:p>
        </w:tc>
        <w:tc>
          <w:tcPr>
            <w:tcW w:w="381" w:type="pct"/>
            <w:vAlign w:val="center"/>
          </w:tcPr>
          <w:p w14:paraId="127E95AC" w14:textId="1F79EC4D" w:rsidR="004205B1" w:rsidRPr="00922558" w:rsidRDefault="004205B1" w:rsidP="004205B1">
            <w:pPr>
              <w:widowControl w:val="0"/>
              <w:spacing w:line="240" w:lineRule="auto"/>
              <w:ind w:firstLineChars="0" w:firstLine="0"/>
              <w:jc w:val="center"/>
              <w:rPr>
                <w:b/>
                <w:bCs/>
                <w:sz w:val="21"/>
              </w:rPr>
            </w:pPr>
            <w:r w:rsidRPr="00727C0A">
              <w:rPr>
                <w:b/>
                <w:bCs/>
                <w:sz w:val="21"/>
              </w:rPr>
              <w:t>√</w:t>
            </w:r>
          </w:p>
        </w:tc>
      </w:tr>
      <w:tr w:rsidR="004205B1" w:rsidRPr="00922558" w14:paraId="129BFB21" w14:textId="77777777" w:rsidTr="00D67323">
        <w:trPr>
          <w:trHeight w:val="284"/>
          <w:jc w:val="center"/>
        </w:trPr>
        <w:tc>
          <w:tcPr>
            <w:tcW w:w="410" w:type="pct"/>
            <w:vAlign w:val="center"/>
          </w:tcPr>
          <w:p w14:paraId="532C598A" w14:textId="77777777" w:rsidR="004205B1" w:rsidRPr="00922558" w:rsidRDefault="004205B1">
            <w:pPr>
              <w:pStyle w:val="afff0"/>
              <w:widowControl w:val="0"/>
              <w:numPr>
                <w:ilvl w:val="0"/>
                <w:numId w:val="26"/>
              </w:numPr>
              <w:spacing w:line="240" w:lineRule="auto"/>
              <w:ind w:left="0" w:firstLineChars="0" w:firstLine="0"/>
              <w:jc w:val="center"/>
              <w:rPr>
                <w:sz w:val="21"/>
              </w:rPr>
            </w:pPr>
          </w:p>
        </w:tc>
        <w:tc>
          <w:tcPr>
            <w:tcW w:w="2255" w:type="pct"/>
            <w:vAlign w:val="center"/>
          </w:tcPr>
          <w:p w14:paraId="6773D3AE" w14:textId="77777777" w:rsidR="004205B1" w:rsidRPr="00922558" w:rsidRDefault="004205B1" w:rsidP="004205B1">
            <w:pPr>
              <w:spacing w:line="240" w:lineRule="auto"/>
              <w:ind w:firstLineChars="0" w:firstLine="0"/>
              <w:rPr>
                <w:sz w:val="21"/>
              </w:rPr>
            </w:pPr>
            <w:r w:rsidRPr="00922558">
              <w:rPr>
                <w:sz w:val="21"/>
              </w:rPr>
              <w:t>输油泵进口管段上应设过滤器。</w:t>
            </w:r>
          </w:p>
        </w:tc>
        <w:tc>
          <w:tcPr>
            <w:tcW w:w="927" w:type="pct"/>
            <w:vAlign w:val="center"/>
          </w:tcPr>
          <w:p w14:paraId="618C9E2A" w14:textId="77777777" w:rsidR="004205B1" w:rsidRPr="00922558" w:rsidRDefault="004205B1" w:rsidP="004205B1">
            <w:pPr>
              <w:spacing w:line="240" w:lineRule="auto"/>
              <w:ind w:firstLineChars="0" w:firstLine="0"/>
              <w:jc w:val="center"/>
              <w:rPr>
                <w:sz w:val="21"/>
              </w:rPr>
            </w:pPr>
            <w:r w:rsidRPr="00922558">
              <w:rPr>
                <w:sz w:val="21"/>
              </w:rPr>
              <w:t>GB50350-2015</w:t>
            </w:r>
          </w:p>
          <w:p w14:paraId="6A9C96EF" w14:textId="77777777" w:rsidR="004205B1" w:rsidRPr="00922558" w:rsidRDefault="004205B1" w:rsidP="004205B1">
            <w:pPr>
              <w:spacing w:line="240" w:lineRule="auto"/>
              <w:ind w:firstLineChars="0" w:firstLine="0"/>
              <w:jc w:val="center"/>
              <w:rPr>
                <w:sz w:val="21"/>
              </w:rPr>
            </w:pPr>
            <w:r w:rsidRPr="00922558">
              <w:rPr>
                <w:sz w:val="21"/>
              </w:rPr>
              <w:t>4.3.9</w:t>
            </w:r>
          </w:p>
        </w:tc>
        <w:tc>
          <w:tcPr>
            <w:tcW w:w="1027" w:type="pct"/>
            <w:vAlign w:val="center"/>
          </w:tcPr>
          <w:p w14:paraId="14573B53" w14:textId="77777777" w:rsidR="004205B1" w:rsidRPr="00C5494E" w:rsidRDefault="004205B1" w:rsidP="004205B1">
            <w:pPr>
              <w:widowControl w:val="0"/>
              <w:spacing w:line="240" w:lineRule="auto"/>
              <w:ind w:firstLineChars="0" w:firstLine="0"/>
              <w:rPr>
                <w:sz w:val="21"/>
              </w:rPr>
            </w:pPr>
            <w:r w:rsidRPr="00C5494E">
              <w:rPr>
                <w:rFonts w:hint="eastAsia"/>
                <w:snapToGrid w:val="0"/>
                <w:color w:val="000000"/>
                <w:spacing w:val="-3"/>
                <w:kern w:val="0"/>
                <w:sz w:val="21"/>
              </w:rPr>
              <w:t>设置过滤器。</w:t>
            </w:r>
          </w:p>
        </w:tc>
        <w:tc>
          <w:tcPr>
            <w:tcW w:w="381" w:type="pct"/>
            <w:vAlign w:val="center"/>
          </w:tcPr>
          <w:p w14:paraId="718B933A" w14:textId="236B16AC" w:rsidR="004205B1" w:rsidRPr="00922558" w:rsidRDefault="004205B1" w:rsidP="004205B1">
            <w:pPr>
              <w:widowControl w:val="0"/>
              <w:spacing w:line="240" w:lineRule="auto"/>
              <w:ind w:firstLineChars="0" w:firstLine="0"/>
              <w:jc w:val="center"/>
              <w:rPr>
                <w:b/>
                <w:bCs/>
                <w:sz w:val="21"/>
              </w:rPr>
            </w:pPr>
            <w:r w:rsidRPr="00727C0A">
              <w:rPr>
                <w:b/>
                <w:bCs/>
                <w:sz w:val="21"/>
              </w:rPr>
              <w:t>√</w:t>
            </w:r>
          </w:p>
        </w:tc>
      </w:tr>
      <w:tr w:rsidR="004205B1" w:rsidRPr="00922558" w14:paraId="4C93825F" w14:textId="77777777" w:rsidTr="00D67323">
        <w:trPr>
          <w:trHeight w:val="284"/>
          <w:jc w:val="center"/>
        </w:trPr>
        <w:tc>
          <w:tcPr>
            <w:tcW w:w="410" w:type="pct"/>
            <w:vAlign w:val="center"/>
          </w:tcPr>
          <w:p w14:paraId="04FDD990" w14:textId="77777777" w:rsidR="004205B1" w:rsidRPr="00922558" w:rsidRDefault="004205B1">
            <w:pPr>
              <w:pStyle w:val="afff0"/>
              <w:widowControl w:val="0"/>
              <w:numPr>
                <w:ilvl w:val="0"/>
                <w:numId w:val="26"/>
              </w:numPr>
              <w:spacing w:line="240" w:lineRule="auto"/>
              <w:ind w:left="0" w:firstLineChars="0" w:firstLine="0"/>
              <w:jc w:val="center"/>
              <w:rPr>
                <w:sz w:val="21"/>
              </w:rPr>
            </w:pPr>
          </w:p>
        </w:tc>
        <w:tc>
          <w:tcPr>
            <w:tcW w:w="2255" w:type="pct"/>
          </w:tcPr>
          <w:p w14:paraId="1990221C" w14:textId="77777777" w:rsidR="004205B1" w:rsidRPr="00922558" w:rsidRDefault="004205B1" w:rsidP="004205B1">
            <w:pPr>
              <w:spacing w:line="240" w:lineRule="auto"/>
              <w:ind w:firstLineChars="0" w:firstLine="0"/>
              <w:rPr>
                <w:sz w:val="21"/>
              </w:rPr>
            </w:pPr>
            <w:r w:rsidRPr="00922558">
              <w:rPr>
                <w:sz w:val="21"/>
              </w:rPr>
              <w:t>离心泵出口管段上应安装止回阀。容积泵应设计旁路回流阀调节流量。</w:t>
            </w:r>
          </w:p>
        </w:tc>
        <w:tc>
          <w:tcPr>
            <w:tcW w:w="927" w:type="pct"/>
            <w:vAlign w:val="center"/>
          </w:tcPr>
          <w:p w14:paraId="497959DF" w14:textId="77777777" w:rsidR="004205B1" w:rsidRPr="00922558" w:rsidRDefault="004205B1" w:rsidP="004205B1">
            <w:pPr>
              <w:spacing w:line="240" w:lineRule="auto"/>
              <w:ind w:firstLineChars="0" w:firstLine="0"/>
              <w:jc w:val="center"/>
              <w:rPr>
                <w:sz w:val="21"/>
              </w:rPr>
            </w:pPr>
            <w:r w:rsidRPr="00922558">
              <w:rPr>
                <w:sz w:val="21"/>
              </w:rPr>
              <w:t>GB50350-2015</w:t>
            </w:r>
          </w:p>
          <w:p w14:paraId="4F79A7B6" w14:textId="77777777" w:rsidR="004205B1" w:rsidRPr="00922558" w:rsidRDefault="004205B1" w:rsidP="004205B1">
            <w:pPr>
              <w:spacing w:line="240" w:lineRule="auto"/>
              <w:ind w:firstLineChars="0" w:firstLine="0"/>
              <w:jc w:val="center"/>
              <w:rPr>
                <w:sz w:val="21"/>
              </w:rPr>
            </w:pPr>
            <w:r w:rsidRPr="00922558">
              <w:rPr>
                <w:sz w:val="21"/>
              </w:rPr>
              <w:t>4.3.10</w:t>
            </w:r>
          </w:p>
        </w:tc>
        <w:tc>
          <w:tcPr>
            <w:tcW w:w="1027" w:type="pct"/>
            <w:vAlign w:val="center"/>
          </w:tcPr>
          <w:p w14:paraId="0923D9F2" w14:textId="77777777" w:rsidR="004205B1" w:rsidRPr="00C5494E" w:rsidRDefault="004205B1" w:rsidP="004205B1">
            <w:pPr>
              <w:widowControl w:val="0"/>
              <w:spacing w:line="240" w:lineRule="auto"/>
              <w:ind w:firstLineChars="0" w:firstLine="0"/>
              <w:rPr>
                <w:sz w:val="21"/>
              </w:rPr>
            </w:pPr>
            <w:r w:rsidRPr="00C5494E">
              <w:rPr>
                <w:rFonts w:hint="eastAsia"/>
                <w:snapToGrid w:val="0"/>
                <w:color w:val="000000"/>
                <w:spacing w:val="-3"/>
                <w:kern w:val="0"/>
                <w:sz w:val="21"/>
              </w:rPr>
              <w:t>设置止回阀，符合要求。</w:t>
            </w:r>
          </w:p>
        </w:tc>
        <w:tc>
          <w:tcPr>
            <w:tcW w:w="381" w:type="pct"/>
            <w:vAlign w:val="center"/>
          </w:tcPr>
          <w:p w14:paraId="3F6CD0D0" w14:textId="5E519003" w:rsidR="004205B1" w:rsidRPr="00922558" w:rsidRDefault="004205B1" w:rsidP="004205B1">
            <w:pPr>
              <w:widowControl w:val="0"/>
              <w:spacing w:line="240" w:lineRule="auto"/>
              <w:ind w:firstLineChars="0" w:firstLine="0"/>
              <w:jc w:val="center"/>
              <w:rPr>
                <w:b/>
                <w:bCs/>
                <w:sz w:val="21"/>
              </w:rPr>
            </w:pPr>
            <w:r w:rsidRPr="00727C0A">
              <w:rPr>
                <w:b/>
                <w:bCs/>
                <w:sz w:val="21"/>
              </w:rPr>
              <w:t>√</w:t>
            </w:r>
          </w:p>
        </w:tc>
      </w:tr>
      <w:tr w:rsidR="004205B1" w:rsidRPr="00922558" w14:paraId="6CB70588" w14:textId="77777777" w:rsidTr="00D67323">
        <w:trPr>
          <w:trHeight w:val="284"/>
          <w:jc w:val="center"/>
        </w:trPr>
        <w:tc>
          <w:tcPr>
            <w:tcW w:w="410" w:type="pct"/>
            <w:vAlign w:val="center"/>
          </w:tcPr>
          <w:p w14:paraId="51FD42F0" w14:textId="77777777" w:rsidR="004205B1" w:rsidRPr="00922558" w:rsidRDefault="004205B1">
            <w:pPr>
              <w:pStyle w:val="afff0"/>
              <w:widowControl w:val="0"/>
              <w:numPr>
                <w:ilvl w:val="0"/>
                <w:numId w:val="26"/>
              </w:numPr>
              <w:spacing w:line="240" w:lineRule="auto"/>
              <w:ind w:left="0" w:firstLineChars="0" w:firstLine="0"/>
              <w:jc w:val="center"/>
              <w:rPr>
                <w:sz w:val="21"/>
              </w:rPr>
            </w:pPr>
          </w:p>
        </w:tc>
        <w:tc>
          <w:tcPr>
            <w:tcW w:w="2255" w:type="pct"/>
            <w:vAlign w:val="center"/>
          </w:tcPr>
          <w:p w14:paraId="7BFDD583" w14:textId="77777777" w:rsidR="004205B1" w:rsidRPr="00922558" w:rsidRDefault="004205B1" w:rsidP="004205B1">
            <w:pPr>
              <w:spacing w:line="240" w:lineRule="auto"/>
              <w:ind w:firstLineChars="0" w:firstLine="0"/>
              <w:rPr>
                <w:sz w:val="21"/>
              </w:rPr>
            </w:pPr>
            <w:r w:rsidRPr="00922558">
              <w:rPr>
                <w:sz w:val="21"/>
              </w:rPr>
              <w:t>泵房入口处应设置人体静电释放装置。</w:t>
            </w:r>
          </w:p>
        </w:tc>
        <w:tc>
          <w:tcPr>
            <w:tcW w:w="927" w:type="pct"/>
            <w:vAlign w:val="center"/>
          </w:tcPr>
          <w:p w14:paraId="53F50B1C" w14:textId="77777777" w:rsidR="004205B1" w:rsidRPr="00922558" w:rsidRDefault="004205B1" w:rsidP="004205B1">
            <w:pPr>
              <w:spacing w:line="240" w:lineRule="auto"/>
              <w:ind w:firstLineChars="0" w:firstLine="0"/>
              <w:jc w:val="center"/>
              <w:rPr>
                <w:sz w:val="21"/>
              </w:rPr>
            </w:pPr>
            <w:r w:rsidRPr="00922558">
              <w:rPr>
                <w:sz w:val="21"/>
              </w:rPr>
              <w:t>SY/T6320-2022</w:t>
            </w:r>
          </w:p>
          <w:p w14:paraId="7AB80936" w14:textId="77777777" w:rsidR="004205B1" w:rsidRPr="00922558" w:rsidRDefault="004205B1" w:rsidP="004205B1">
            <w:pPr>
              <w:spacing w:line="240" w:lineRule="auto"/>
              <w:ind w:firstLineChars="0" w:firstLine="0"/>
              <w:jc w:val="center"/>
              <w:rPr>
                <w:sz w:val="21"/>
              </w:rPr>
            </w:pPr>
            <w:r w:rsidRPr="00922558">
              <w:rPr>
                <w:rFonts w:hint="eastAsia"/>
                <w:sz w:val="21"/>
              </w:rPr>
              <w:t>6.5.1</w:t>
            </w:r>
          </w:p>
        </w:tc>
        <w:tc>
          <w:tcPr>
            <w:tcW w:w="1027" w:type="pct"/>
            <w:vAlign w:val="center"/>
          </w:tcPr>
          <w:p w14:paraId="014646DF" w14:textId="77777777" w:rsidR="004205B1" w:rsidRPr="00C5494E" w:rsidRDefault="004205B1" w:rsidP="004205B1">
            <w:pPr>
              <w:widowControl w:val="0"/>
              <w:spacing w:line="240" w:lineRule="auto"/>
              <w:ind w:firstLineChars="0" w:firstLine="0"/>
              <w:rPr>
                <w:sz w:val="21"/>
              </w:rPr>
            </w:pPr>
            <w:r w:rsidRPr="00C5494E">
              <w:rPr>
                <w:rFonts w:hint="eastAsia"/>
                <w:snapToGrid w:val="0"/>
                <w:color w:val="000000"/>
                <w:spacing w:val="-3"/>
                <w:kern w:val="0"/>
                <w:sz w:val="21"/>
              </w:rPr>
              <w:t>现场查看，符合要求。</w:t>
            </w:r>
          </w:p>
        </w:tc>
        <w:tc>
          <w:tcPr>
            <w:tcW w:w="381" w:type="pct"/>
            <w:vAlign w:val="center"/>
          </w:tcPr>
          <w:p w14:paraId="00197C02" w14:textId="7A0EA086" w:rsidR="004205B1" w:rsidRPr="00922558" w:rsidRDefault="004205B1" w:rsidP="004205B1">
            <w:pPr>
              <w:widowControl w:val="0"/>
              <w:spacing w:line="240" w:lineRule="auto"/>
              <w:ind w:firstLineChars="0" w:firstLine="0"/>
              <w:jc w:val="center"/>
              <w:rPr>
                <w:b/>
                <w:bCs/>
                <w:sz w:val="21"/>
              </w:rPr>
            </w:pPr>
            <w:r w:rsidRPr="00727C0A">
              <w:rPr>
                <w:b/>
                <w:bCs/>
                <w:sz w:val="21"/>
              </w:rPr>
              <w:t>√</w:t>
            </w:r>
          </w:p>
        </w:tc>
      </w:tr>
      <w:tr w:rsidR="004205B1" w:rsidRPr="00922558" w14:paraId="2009797D" w14:textId="77777777" w:rsidTr="00D67323">
        <w:trPr>
          <w:trHeight w:val="284"/>
          <w:jc w:val="center"/>
        </w:trPr>
        <w:tc>
          <w:tcPr>
            <w:tcW w:w="410" w:type="pct"/>
            <w:vAlign w:val="center"/>
          </w:tcPr>
          <w:p w14:paraId="445C2F92" w14:textId="77777777" w:rsidR="004205B1" w:rsidRPr="00922558" w:rsidRDefault="004205B1">
            <w:pPr>
              <w:pStyle w:val="afff0"/>
              <w:widowControl w:val="0"/>
              <w:numPr>
                <w:ilvl w:val="0"/>
                <w:numId w:val="26"/>
              </w:numPr>
              <w:spacing w:line="240" w:lineRule="auto"/>
              <w:ind w:left="0" w:firstLineChars="0" w:firstLine="0"/>
              <w:jc w:val="center"/>
              <w:rPr>
                <w:sz w:val="21"/>
              </w:rPr>
            </w:pPr>
          </w:p>
        </w:tc>
        <w:tc>
          <w:tcPr>
            <w:tcW w:w="2255" w:type="pct"/>
            <w:vAlign w:val="center"/>
          </w:tcPr>
          <w:p w14:paraId="1F99DCDE" w14:textId="77777777" w:rsidR="004205B1" w:rsidRPr="00922558" w:rsidRDefault="004205B1" w:rsidP="004205B1">
            <w:pPr>
              <w:spacing w:line="240" w:lineRule="auto"/>
              <w:ind w:firstLineChars="0" w:firstLine="0"/>
              <w:rPr>
                <w:sz w:val="21"/>
              </w:rPr>
            </w:pPr>
            <w:r w:rsidRPr="00922558">
              <w:rPr>
                <w:color w:val="000000" w:themeColor="text1"/>
                <w:sz w:val="21"/>
              </w:rPr>
              <w:t>泵房内不应存放易燃、易爆物品。</w:t>
            </w:r>
          </w:p>
        </w:tc>
        <w:tc>
          <w:tcPr>
            <w:tcW w:w="927" w:type="pct"/>
            <w:vAlign w:val="center"/>
          </w:tcPr>
          <w:p w14:paraId="6CBAE88B" w14:textId="77777777" w:rsidR="004205B1" w:rsidRPr="00922558" w:rsidRDefault="004205B1" w:rsidP="004205B1">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597809AA" w14:textId="77777777" w:rsidR="004205B1" w:rsidRPr="00922558" w:rsidRDefault="004205B1" w:rsidP="004205B1">
            <w:pPr>
              <w:spacing w:line="240" w:lineRule="auto"/>
              <w:ind w:firstLineChars="0" w:firstLine="0"/>
              <w:jc w:val="center"/>
              <w:rPr>
                <w:sz w:val="21"/>
              </w:rPr>
            </w:pPr>
            <w:r w:rsidRPr="00922558">
              <w:rPr>
                <w:rFonts w:hint="eastAsia"/>
                <w:color w:val="000000" w:themeColor="text1"/>
                <w:sz w:val="21"/>
              </w:rPr>
              <w:t>6</w:t>
            </w:r>
            <w:r w:rsidRPr="00922558">
              <w:rPr>
                <w:color w:val="000000" w:themeColor="text1"/>
                <w:sz w:val="21"/>
              </w:rPr>
              <w:t>.5.</w:t>
            </w:r>
            <w:r w:rsidRPr="00922558">
              <w:rPr>
                <w:rFonts w:hint="eastAsia"/>
                <w:color w:val="000000" w:themeColor="text1"/>
                <w:sz w:val="21"/>
              </w:rPr>
              <w:t>3</w:t>
            </w:r>
          </w:p>
        </w:tc>
        <w:tc>
          <w:tcPr>
            <w:tcW w:w="1027" w:type="pct"/>
            <w:vAlign w:val="center"/>
          </w:tcPr>
          <w:p w14:paraId="6D17B19F" w14:textId="77777777" w:rsidR="004205B1" w:rsidRPr="00C5494E" w:rsidRDefault="004205B1" w:rsidP="004205B1">
            <w:pPr>
              <w:widowControl w:val="0"/>
              <w:spacing w:line="240" w:lineRule="auto"/>
              <w:ind w:firstLineChars="0" w:firstLine="0"/>
              <w:rPr>
                <w:sz w:val="21"/>
              </w:rPr>
            </w:pPr>
            <w:r w:rsidRPr="00C5494E">
              <w:rPr>
                <w:rFonts w:hint="eastAsia"/>
                <w:snapToGrid w:val="0"/>
                <w:color w:val="000000"/>
                <w:spacing w:val="-3"/>
                <w:kern w:val="0"/>
                <w:sz w:val="21"/>
              </w:rPr>
              <w:t>泵房内无易燃易爆品。</w:t>
            </w:r>
          </w:p>
        </w:tc>
        <w:tc>
          <w:tcPr>
            <w:tcW w:w="381" w:type="pct"/>
            <w:vAlign w:val="center"/>
          </w:tcPr>
          <w:p w14:paraId="41060C0F" w14:textId="1E3121ED" w:rsidR="004205B1" w:rsidRPr="00922558" w:rsidRDefault="004205B1" w:rsidP="004205B1">
            <w:pPr>
              <w:widowControl w:val="0"/>
              <w:spacing w:line="240" w:lineRule="auto"/>
              <w:ind w:firstLineChars="0" w:firstLine="0"/>
              <w:jc w:val="center"/>
              <w:rPr>
                <w:b/>
                <w:bCs/>
                <w:sz w:val="21"/>
              </w:rPr>
            </w:pPr>
            <w:r w:rsidRPr="00727C0A">
              <w:rPr>
                <w:b/>
                <w:bCs/>
                <w:sz w:val="21"/>
              </w:rPr>
              <w:t>√</w:t>
            </w:r>
          </w:p>
        </w:tc>
      </w:tr>
      <w:tr w:rsidR="004205B1" w:rsidRPr="00922558" w14:paraId="5056762B" w14:textId="77777777" w:rsidTr="00D67323">
        <w:trPr>
          <w:trHeight w:val="284"/>
          <w:jc w:val="center"/>
        </w:trPr>
        <w:tc>
          <w:tcPr>
            <w:tcW w:w="410" w:type="pct"/>
            <w:vAlign w:val="center"/>
          </w:tcPr>
          <w:p w14:paraId="26866250" w14:textId="77777777" w:rsidR="004205B1" w:rsidRPr="00922558" w:rsidRDefault="004205B1">
            <w:pPr>
              <w:pStyle w:val="afff0"/>
              <w:widowControl w:val="0"/>
              <w:numPr>
                <w:ilvl w:val="0"/>
                <w:numId w:val="26"/>
              </w:numPr>
              <w:spacing w:line="240" w:lineRule="auto"/>
              <w:ind w:left="0" w:firstLineChars="0" w:firstLine="0"/>
              <w:jc w:val="center"/>
              <w:rPr>
                <w:sz w:val="21"/>
              </w:rPr>
            </w:pPr>
          </w:p>
        </w:tc>
        <w:tc>
          <w:tcPr>
            <w:tcW w:w="2255" w:type="pct"/>
            <w:vAlign w:val="center"/>
          </w:tcPr>
          <w:p w14:paraId="0C766FDB" w14:textId="77777777" w:rsidR="004205B1" w:rsidRPr="00922558" w:rsidRDefault="004205B1" w:rsidP="004205B1">
            <w:pPr>
              <w:spacing w:line="240" w:lineRule="auto"/>
              <w:ind w:firstLineChars="0" w:firstLine="0"/>
              <w:rPr>
                <w:color w:val="000000" w:themeColor="text1"/>
                <w:sz w:val="21"/>
              </w:rPr>
            </w:pPr>
            <w:r w:rsidRPr="00922558">
              <w:rPr>
                <w:color w:val="000000" w:themeColor="text1"/>
                <w:sz w:val="21"/>
              </w:rPr>
              <w:t>输油泵房应设置强制防爆通风装置。</w:t>
            </w:r>
          </w:p>
        </w:tc>
        <w:tc>
          <w:tcPr>
            <w:tcW w:w="927" w:type="pct"/>
            <w:vAlign w:val="center"/>
          </w:tcPr>
          <w:p w14:paraId="36ADE167" w14:textId="77777777" w:rsidR="004205B1" w:rsidRPr="00922558" w:rsidRDefault="004205B1" w:rsidP="004205B1">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47ACF2C7" w14:textId="77777777" w:rsidR="004205B1" w:rsidRPr="00922558" w:rsidRDefault="004205B1" w:rsidP="004205B1">
            <w:pPr>
              <w:spacing w:line="240" w:lineRule="auto"/>
              <w:ind w:firstLineChars="0" w:firstLine="0"/>
              <w:jc w:val="center"/>
              <w:rPr>
                <w:color w:val="000000" w:themeColor="text1"/>
                <w:sz w:val="21"/>
              </w:rPr>
            </w:pPr>
            <w:r w:rsidRPr="00922558">
              <w:rPr>
                <w:rFonts w:hint="eastAsia"/>
                <w:color w:val="000000" w:themeColor="text1"/>
                <w:sz w:val="21"/>
              </w:rPr>
              <w:t>6</w:t>
            </w:r>
            <w:r w:rsidRPr="00922558">
              <w:rPr>
                <w:color w:val="000000" w:themeColor="text1"/>
                <w:sz w:val="21"/>
              </w:rPr>
              <w:t>.5.</w:t>
            </w:r>
            <w:r w:rsidRPr="00922558">
              <w:rPr>
                <w:rFonts w:hint="eastAsia"/>
                <w:color w:val="000000" w:themeColor="text1"/>
                <w:sz w:val="21"/>
              </w:rPr>
              <w:t>5</w:t>
            </w:r>
          </w:p>
        </w:tc>
        <w:tc>
          <w:tcPr>
            <w:tcW w:w="1027" w:type="pct"/>
            <w:vAlign w:val="center"/>
          </w:tcPr>
          <w:p w14:paraId="50EA8546" w14:textId="77777777" w:rsidR="004205B1" w:rsidRPr="00C5494E" w:rsidRDefault="004205B1" w:rsidP="004205B1">
            <w:pPr>
              <w:widowControl w:val="0"/>
              <w:spacing w:line="240" w:lineRule="auto"/>
              <w:ind w:firstLineChars="0" w:firstLine="0"/>
              <w:rPr>
                <w:sz w:val="21"/>
              </w:rPr>
            </w:pPr>
            <w:r w:rsidRPr="00C5494E">
              <w:rPr>
                <w:rFonts w:hint="eastAsia"/>
                <w:snapToGrid w:val="0"/>
                <w:color w:val="000000"/>
                <w:spacing w:val="-3"/>
                <w:kern w:val="0"/>
                <w:sz w:val="21"/>
              </w:rPr>
              <w:t>有强制防爆通风装置。</w:t>
            </w:r>
          </w:p>
        </w:tc>
        <w:tc>
          <w:tcPr>
            <w:tcW w:w="381" w:type="pct"/>
            <w:vAlign w:val="center"/>
          </w:tcPr>
          <w:p w14:paraId="5007A51F" w14:textId="5DEF54A4" w:rsidR="004205B1" w:rsidRPr="00922558" w:rsidRDefault="004205B1" w:rsidP="004205B1">
            <w:pPr>
              <w:widowControl w:val="0"/>
              <w:spacing w:line="240" w:lineRule="auto"/>
              <w:ind w:firstLineChars="0" w:firstLine="0"/>
              <w:jc w:val="center"/>
              <w:rPr>
                <w:b/>
                <w:bCs/>
                <w:sz w:val="21"/>
              </w:rPr>
            </w:pPr>
            <w:r w:rsidRPr="00727C0A">
              <w:rPr>
                <w:b/>
                <w:bCs/>
                <w:sz w:val="21"/>
              </w:rPr>
              <w:t>√</w:t>
            </w:r>
          </w:p>
        </w:tc>
      </w:tr>
      <w:tr w:rsidR="004205B1" w:rsidRPr="00922558" w14:paraId="14951C76" w14:textId="77777777" w:rsidTr="00D67323">
        <w:trPr>
          <w:trHeight w:val="284"/>
          <w:jc w:val="center"/>
        </w:trPr>
        <w:tc>
          <w:tcPr>
            <w:tcW w:w="410" w:type="pct"/>
            <w:vAlign w:val="center"/>
          </w:tcPr>
          <w:p w14:paraId="20003CA5" w14:textId="77777777" w:rsidR="004205B1" w:rsidRPr="00922558" w:rsidRDefault="004205B1">
            <w:pPr>
              <w:pStyle w:val="afff0"/>
              <w:widowControl w:val="0"/>
              <w:numPr>
                <w:ilvl w:val="0"/>
                <w:numId w:val="26"/>
              </w:numPr>
              <w:spacing w:line="240" w:lineRule="auto"/>
              <w:ind w:left="0" w:firstLineChars="0" w:firstLine="0"/>
              <w:jc w:val="center"/>
              <w:rPr>
                <w:sz w:val="21"/>
              </w:rPr>
            </w:pPr>
          </w:p>
        </w:tc>
        <w:tc>
          <w:tcPr>
            <w:tcW w:w="2255" w:type="pct"/>
            <w:vAlign w:val="center"/>
          </w:tcPr>
          <w:p w14:paraId="4423446F" w14:textId="77777777" w:rsidR="004205B1" w:rsidRPr="00922558" w:rsidRDefault="004205B1" w:rsidP="004205B1">
            <w:pPr>
              <w:spacing w:line="240" w:lineRule="auto"/>
              <w:ind w:firstLineChars="0" w:firstLine="0"/>
              <w:rPr>
                <w:color w:val="000000" w:themeColor="text1"/>
                <w:sz w:val="21"/>
              </w:rPr>
            </w:pPr>
            <w:r w:rsidRPr="00922558">
              <w:rPr>
                <w:color w:val="000000" w:themeColor="text1"/>
                <w:sz w:val="21"/>
              </w:rPr>
              <w:t>输油泵房应使用防爆电气设备和工具。</w:t>
            </w:r>
          </w:p>
        </w:tc>
        <w:tc>
          <w:tcPr>
            <w:tcW w:w="927" w:type="pct"/>
            <w:vAlign w:val="center"/>
          </w:tcPr>
          <w:p w14:paraId="18051C89" w14:textId="77777777" w:rsidR="004205B1" w:rsidRPr="00922558" w:rsidRDefault="004205B1" w:rsidP="004205B1">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17246ED1" w14:textId="77777777" w:rsidR="004205B1" w:rsidRPr="00922558" w:rsidRDefault="004205B1" w:rsidP="004205B1">
            <w:pPr>
              <w:spacing w:line="240" w:lineRule="auto"/>
              <w:ind w:firstLineChars="0" w:firstLine="0"/>
              <w:jc w:val="center"/>
              <w:rPr>
                <w:color w:val="000000" w:themeColor="text1"/>
                <w:sz w:val="21"/>
              </w:rPr>
            </w:pPr>
            <w:r w:rsidRPr="00922558">
              <w:rPr>
                <w:color w:val="000000" w:themeColor="text1"/>
                <w:sz w:val="21"/>
              </w:rPr>
              <w:t>5.5.</w:t>
            </w:r>
            <w:r w:rsidRPr="00922558">
              <w:rPr>
                <w:rFonts w:hint="eastAsia"/>
                <w:color w:val="000000" w:themeColor="text1"/>
                <w:sz w:val="21"/>
              </w:rPr>
              <w:t>6</w:t>
            </w:r>
          </w:p>
        </w:tc>
        <w:tc>
          <w:tcPr>
            <w:tcW w:w="1027" w:type="pct"/>
            <w:vAlign w:val="center"/>
          </w:tcPr>
          <w:p w14:paraId="6BBC007F" w14:textId="77777777" w:rsidR="004205B1" w:rsidRPr="00C5494E" w:rsidRDefault="004205B1" w:rsidP="004205B1">
            <w:pPr>
              <w:widowControl w:val="0"/>
              <w:spacing w:line="240" w:lineRule="auto"/>
              <w:ind w:firstLineChars="0" w:firstLine="0"/>
              <w:rPr>
                <w:sz w:val="21"/>
              </w:rPr>
            </w:pPr>
            <w:r w:rsidRPr="00C5494E">
              <w:rPr>
                <w:rFonts w:hint="eastAsia"/>
                <w:snapToGrid w:val="0"/>
                <w:color w:val="000000"/>
                <w:spacing w:val="-3"/>
                <w:kern w:val="0"/>
                <w:sz w:val="21"/>
              </w:rPr>
              <w:t>电气设备和工具均为防爆型。</w:t>
            </w:r>
          </w:p>
        </w:tc>
        <w:tc>
          <w:tcPr>
            <w:tcW w:w="381" w:type="pct"/>
            <w:vAlign w:val="center"/>
          </w:tcPr>
          <w:p w14:paraId="266BE74C" w14:textId="418F05B9" w:rsidR="004205B1" w:rsidRPr="00922558" w:rsidRDefault="004205B1" w:rsidP="004205B1">
            <w:pPr>
              <w:widowControl w:val="0"/>
              <w:spacing w:line="240" w:lineRule="auto"/>
              <w:ind w:firstLineChars="0" w:firstLine="0"/>
              <w:jc w:val="center"/>
              <w:rPr>
                <w:b/>
                <w:bCs/>
                <w:sz w:val="21"/>
              </w:rPr>
            </w:pPr>
            <w:r w:rsidRPr="00727C0A">
              <w:rPr>
                <w:b/>
                <w:bCs/>
                <w:sz w:val="21"/>
              </w:rPr>
              <w:t>√</w:t>
            </w:r>
          </w:p>
        </w:tc>
      </w:tr>
      <w:tr w:rsidR="004205B1" w:rsidRPr="00922558" w14:paraId="3AA25209" w14:textId="77777777" w:rsidTr="00D67323">
        <w:trPr>
          <w:trHeight w:val="284"/>
          <w:jc w:val="center"/>
        </w:trPr>
        <w:tc>
          <w:tcPr>
            <w:tcW w:w="410" w:type="pct"/>
            <w:vAlign w:val="center"/>
          </w:tcPr>
          <w:p w14:paraId="3771AA24" w14:textId="77777777" w:rsidR="004205B1" w:rsidRPr="00922558" w:rsidRDefault="004205B1">
            <w:pPr>
              <w:pStyle w:val="afff0"/>
              <w:widowControl w:val="0"/>
              <w:numPr>
                <w:ilvl w:val="0"/>
                <w:numId w:val="26"/>
              </w:numPr>
              <w:spacing w:line="240" w:lineRule="auto"/>
              <w:ind w:left="0" w:firstLineChars="0" w:firstLine="0"/>
              <w:jc w:val="center"/>
              <w:rPr>
                <w:sz w:val="21"/>
              </w:rPr>
            </w:pPr>
          </w:p>
        </w:tc>
        <w:tc>
          <w:tcPr>
            <w:tcW w:w="2255" w:type="pct"/>
            <w:vAlign w:val="center"/>
          </w:tcPr>
          <w:p w14:paraId="1E9907AA" w14:textId="77777777" w:rsidR="004205B1" w:rsidRPr="00922558" w:rsidRDefault="004205B1" w:rsidP="004205B1">
            <w:pPr>
              <w:spacing w:line="240" w:lineRule="auto"/>
              <w:ind w:firstLineChars="0" w:firstLine="0"/>
              <w:rPr>
                <w:color w:val="000000" w:themeColor="text1"/>
                <w:sz w:val="21"/>
              </w:rPr>
            </w:pPr>
            <w:r w:rsidRPr="00922558">
              <w:rPr>
                <w:sz w:val="21"/>
                <w:lang w:bidi="en-US"/>
              </w:rPr>
              <w:t>连接管道的法兰连接处，应设金属跨接线（绝缘法兰除外），当法兰用</w:t>
            </w:r>
            <w:r w:rsidRPr="00922558">
              <w:rPr>
                <w:sz w:val="21"/>
                <w:lang w:bidi="en-US"/>
              </w:rPr>
              <w:t>5</w:t>
            </w:r>
            <w:r w:rsidRPr="00922558">
              <w:rPr>
                <w:sz w:val="21"/>
                <w:lang w:bidi="en-US"/>
              </w:rPr>
              <w:t>根以上的螺栓连接时，法兰可不用金属跨接，当应构成电气通路。</w:t>
            </w:r>
          </w:p>
        </w:tc>
        <w:tc>
          <w:tcPr>
            <w:tcW w:w="927" w:type="pct"/>
            <w:vAlign w:val="center"/>
          </w:tcPr>
          <w:p w14:paraId="6FC7BD67" w14:textId="77777777" w:rsidR="004205B1" w:rsidRPr="00922558" w:rsidRDefault="004205B1" w:rsidP="004205B1">
            <w:pPr>
              <w:spacing w:line="240" w:lineRule="auto"/>
              <w:ind w:firstLineChars="0" w:firstLine="0"/>
              <w:jc w:val="center"/>
              <w:rPr>
                <w:sz w:val="21"/>
                <w:lang w:bidi="en-US"/>
              </w:rPr>
            </w:pPr>
            <w:r w:rsidRPr="00922558">
              <w:rPr>
                <w:sz w:val="21"/>
                <w:lang w:bidi="en-US"/>
              </w:rPr>
              <w:t>SY/T5225-2019</w:t>
            </w:r>
          </w:p>
          <w:p w14:paraId="5CB9FE8B" w14:textId="77777777" w:rsidR="004205B1" w:rsidRPr="00922558" w:rsidRDefault="004205B1" w:rsidP="004205B1">
            <w:pPr>
              <w:spacing w:line="240" w:lineRule="auto"/>
              <w:ind w:firstLineChars="0" w:firstLine="0"/>
              <w:jc w:val="center"/>
              <w:rPr>
                <w:color w:val="000000" w:themeColor="text1"/>
                <w:sz w:val="21"/>
              </w:rPr>
            </w:pPr>
            <w:r w:rsidRPr="00922558">
              <w:rPr>
                <w:sz w:val="21"/>
                <w:lang w:bidi="en-US"/>
              </w:rPr>
              <w:t>7.1.2.4</w:t>
            </w:r>
          </w:p>
        </w:tc>
        <w:tc>
          <w:tcPr>
            <w:tcW w:w="1027" w:type="pct"/>
            <w:vAlign w:val="center"/>
          </w:tcPr>
          <w:p w14:paraId="66670A83" w14:textId="77777777" w:rsidR="004205B1" w:rsidRPr="00C5494E" w:rsidRDefault="004205B1" w:rsidP="004205B1">
            <w:pPr>
              <w:widowControl w:val="0"/>
              <w:spacing w:line="240" w:lineRule="auto"/>
              <w:ind w:firstLineChars="0" w:firstLine="0"/>
              <w:rPr>
                <w:sz w:val="21"/>
              </w:rPr>
            </w:pPr>
            <w:r w:rsidRPr="00C5494E">
              <w:rPr>
                <w:rFonts w:hint="eastAsia"/>
                <w:snapToGrid w:val="0"/>
                <w:color w:val="000000"/>
                <w:spacing w:val="-3"/>
                <w:kern w:val="0"/>
                <w:sz w:val="21"/>
              </w:rPr>
              <w:t>管道法兰连接处均采用</w:t>
            </w:r>
            <w:r w:rsidRPr="00C5494E">
              <w:rPr>
                <w:rFonts w:hint="eastAsia"/>
                <w:snapToGrid w:val="0"/>
                <w:color w:val="000000"/>
                <w:spacing w:val="-3"/>
                <w:kern w:val="0"/>
                <w:sz w:val="21"/>
              </w:rPr>
              <w:t>5</w:t>
            </w:r>
            <w:r w:rsidRPr="00C5494E">
              <w:rPr>
                <w:rFonts w:hint="eastAsia"/>
                <w:snapToGrid w:val="0"/>
                <w:color w:val="000000"/>
                <w:spacing w:val="-3"/>
                <w:kern w:val="0"/>
                <w:sz w:val="21"/>
              </w:rPr>
              <w:t>根以上螺栓进行连接。</w:t>
            </w:r>
          </w:p>
        </w:tc>
        <w:tc>
          <w:tcPr>
            <w:tcW w:w="381" w:type="pct"/>
            <w:vAlign w:val="center"/>
          </w:tcPr>
          <w:p w14:paraId="1A0B32A3" w14:textId="26DB647F" w:rsidR="004205B1" w:rsidRPr="00922558" w:rsidRDefault="004205B1" w:rsidP="004205B1">
            <w:pPr>
              <w:widowControl w:val="0"/>
              <w:spacing w:line="240" w:lineRule="auto"/>
              <w:ind w:firstLineChars="0" w:firstLine="0"/>
              <w:jc w:val="center"/>
              <w:rPr>
                <w:b/>
                <w:bCs/>
                <w:sz w:val="21"/>
              </w:rPr>
            </w:pPr>
            <w:r w:rsidRPr="00727C0A">
              <w:rPr>
                <w:b/>
                <w:bCs/>
                <w:sz w:val="21"/>
              </w:rPr>
              <w:t>√</w:t>
            </w:r>
          </w:p>
        </w:tc>
      </w:tr>
      <w:tr w:rsidR="004205B1" w:rsidRPr="00922558" w14:paraId="4F0672FC" w14:textId="77777777" w:rsidTr="00D67323">
        <w:trPr>
          <w:trHeight w:val="284"/>
          <w:jc w:val="center"/>
        </w:trPr>
        <w:tc>
          <w:tcPr>
            <w:tcW w:w="410" w:type="pct"/>
            <w:vAlign w:val="center"/>
          </w:tcPr>
          <w:p w14:paraId="0031ED4E" w14:textId="77777777" w:rsidR="004205B1" w:rsidRPr="00922558" w:rsidRDefault="004205B1">
            <w:pPr>
              <w:pStyle w:val="afff0"/>
              <w:widowControl w:val="0"/>
              <w:numPr>
                <w:ilvl w:val="0"/>
                <w:numId w:val="26"/>
              </w:numPr>
              <w:spacing w:line="240" w:lineRule="auto"/>
              <w:ind w:left="0" w:firstLineChars="0" w:firstLine="0"/>
              <w:jc w:val="center"/>
              <w:rPr>
                <w:sz w:val="21"/>
              </w:rPr>
            </w:pPr>
          </w:p>
        </w:tc>
        <w:tc>
          <w:tcPr>
            <w:tcW w:w="2255" w:type="pct"/>
            <w:vAlign w:val="center"/>
          </w:tcPr>
          <w:p w14:paraId="16696822" w14:textId="77777777" w:rsidR="004205B1" w:rsidRPr="00922558" w:rsidRDefault="004205B1" w:rsidP="004205B1">
            <w:pPr>
              <w:spacing w:line="240" w:lineRule="auto"/>
              <w:ind w:firstLineChars="0" w:firstLine="0"/>
              <w:rPr>
                <w:sz w:val="21"/>
              </w:rPr>
            </w:pPr>
            <w:r w:rsidRPr="00922558">
              <w:rPr>
                <w:sz w:val="21"/>
              </w:rPr>
              <w:t>第二类防雷筑物外部防雷的措施，宜釆用装设在间筑物上的接闪网、接闪带成接闪杆，也可采用由接闪网、接闪带成接闪扦混合组成的接闪器、接闪网。接闪带应按本规范附录</w:t>
            </w:r>
            <w:r w:rsidRPr="00922558">
              <w:rPr>
                <w:sz w:val="21"/>
              </w:rPr>
              <w:t>B</w:t>
            </w:r>
            <w:r w:rsidRPr="00922558">
              <w:rPr>
                <w:sz w:val="21"/>
              </w:rPr>
              <w:t>的规定沿屋角、屋脊、屋檐和檐角等易受雷击的部位敷设，并应在整个屋面组成不大</w:t>
            </w:r>
            <w:r w:rsidRPr="00922558">
              <w:rPr>
                <w:sz w:val="21"/>
              </w:rPr>
              <w:t>10m×10m</w:t>
            </w:r>
            <w:r w:rsidRPr="00922558">
              <w:rPr>
                <w:sz w:val="21"/>
              </w:rPr>
              <w:t>的网格：当建筑物高度超过</w:t>
            </w:r>
            <w:r w:rsidRPr="00922558">
              <w:rPr>
                <w:sz w:val="21"/>
              </w:rPr>
              <w:t>45m</w:t>
            </w:r>
            <w:r w:rsidRPr="00922558">
              <w:rPr>
                <w:sz w:val="21"/>
              </w:rPr>
              <w:t>吋，首先应沿屋顶周边敷设接闪带，接闪带应设在外墙外表面或屋檐边垂直面上，也可设在外墙外表面或屋檐垂直面外，接闪器</w:t>
            </w:r>
            <w:r w:rsidRPr="00922558">
              <w:rPr>
                <w:rFonts w:hint="eastAsia"/>
                <w:sz w:val="21"/>
              </w:rPr>
              <w:t>之间</w:t>
            </w:r>
            <w:r w:rsidRPr="00922558">
              <w:rPr>
                <w:sz w:val="21"/>
              </w:rPr>
              <w:t>应互相连接。</w:t>
            </w:r>
          </w:p>
          <w:p w14:paraId="64CCACEE" w14:textId="77777777" w:rsidR="004205B1" w:rsidRPr="00922558" w:rsidRDefault="004205B1" w:rsidP="004205B1">
            <w:pPr>
              <w:spacing w:line="240" w:lineRule="auto"/>
              <w:ind w:firstLineChars="0" w:firstLine="0"/>
              <w:rPr>
                <w:sz w:val="21"/>
                <w:lang w:bidi="en-US"/>
              </w:rPr>
            </w:pPr>
            <w:r w:rsidRPr="00922558">
              <w:rPr>
                <w:sz w:val="21"/>
              </w:rPr>
              <w:t>油泵房应按第二类防雷建筑设防。</w:t>
            </w:r>
          </w:p>
        </w:tc>
        <w:tc>
          <w:tcPr>
            <w:tcW w:w="927" w:type="pct"/>
            <w:vAlign w:val="center"/>
          </w:tcPr>
          <w:p w14:paraId="1B1300BC" w14:textId="77777777" w:rsidR="004205B1" w:rsidRPr="00922558" w:rsidRDefault="004205B1" w:rsidP="004205B1">
            <w:pPr>
              <w:spacing w:line="240" w:lineRule="auto"/>
              <w:ind w:firstLineChars="0" w:firstLine="0"/>
              <w:jc w:val="center"/>
              <w:rPr>
                <w:sz w:val="21"/>
              </w:rPr>
            </w:pPr>
            <w:r w:rsidRPr="00922558">
              <w:rPr>
                <w:sz w:val="21"/>
              </w:rPr>
              <w:t>GB50057-2010</w:t>
            </w:r>
          </w:p>
          <w:p w14:paraId="430FE2EB" w14:textId="77777777" w:rsidR="004205B1" w:rsidRPr="00922558" w:rsidRDefault="004205B1" w:rsidP="004205B1">
            <w:pPr>
              <w:spacing w:line="240" w:lineRule="auto"/>
              <w:ind w:firstLineChars="0" w:firstLine="0"/>
              <w:jc w:val="center"/>
              <w:rPr>
                <w:sz w:val="21"/>
                <w:lang w:bidi="en-US"/>
              </w:rPr>
            </w:pPr>
            <w:r w:rsidRPr="00922558">
              <w:rPr>
                <w:sz w:val="21"/>
              </w:rPr>
              <w:t>4.3.1</w:t>
            </w:r>
          </w:p>
        </w:tc>
        <w:tc>
          <w:tcPr>
            <w:tcW w:w="1027" w:type="pct"/>
            <w:vAlign w:val="center"/>
          </w:tcPr>
          <w:p w14:paraId="53813B2B" w14:textId="77777777" w:rsidR="004205B1" w:rsidRPr="00C5494E" w:rsidRDefault="004205B1" w:rsidP="004205B1">
            <w:pPr>
              <w:widowControl w:val="0"/>
              <w:spacing w:line="240" w:lineRule="auto"/>
              <w:ind w:firstLineChars="0" w:firstLine="0"/>
              <w:rPr>
                <w:sz w:val="21"/>
              </w:rPr>
            </w:pPr>
            <w:r w:rsidRPr="00C5494E">
              <w:rPr>
                <w:rFonts w:hint="eastAsia"/>
                <w:snapToGrid w:val="0"/>
                <w:color w:val="000000"/>
                <w:spacing w:val="-3"/>
                <w:kern w:val="0"/>
                <w:sz w:val="21"/>
              </w:rPr>
              <w:t>防雷设置符合要求。</w:t>
            </w:r>
          </w:p>
        </w:tc>
        <w:tc>
          <w:tcPr>
            <w:tcW w:w="381" w:type="pct"/>
            <w:vAlign w:val="center"/>
          </w:tcPr>
          <w:p w14:paraId="1FC7CCBF" w14:textId="49AB3141" w:rsidR="004205B1" w:rsidRPr="00922558" w:rsidRDefault="004205B1" w:rsidP="004205B1">
            <w:pPr>
              <w:widowControl w:val="0"/>
              <w:spacing w:line="240" w:lineRule="auto"/>
              <w:ind w:firstLineChars="0" w:firstLine="0"/>
              <w:jc w:val="center"/>
              <w:rPr>
                <w:b/>
                <w:bCs/>
                <w:sz w:val="21"/>
              </w:rPr>
            </w:pPr>
            <w:r w:rsidRPr="00727C0A">
              <w:rPr>
                <w:b/>
                <w:bCs/>
                <w:sz w:val="21"/>
              </w:rPr>
              <w:t>√</w:t>
            </w:r>
          </w:p>
        </w:tc>
      </w:tr>
      <w:tr w:rsidR="00EB3FC2" w:rsidRPr="00C5494E" w14:paraId="43CDB453" w14:textId="77777777" w:rsidTr="00D67323">
        <w:trPr>
          <w:trHeight w:val="284"/>
          <w:jc w:val="center"/>
        </w:trPr>
        <w:tc>
          <w:tcPr>
            <w:tcW w:w="410" w:type="pct"/>
            <w:vAlign w:val="center"/>
          </w:tcPr>
          <w:p w14:paraId="4575FED8" w14:textId="77777777" w:rsidR="00EB3FC2" w:rsidRPr="00C5494E" w:rsidRDefault="00EB3FC2" w:rsidP="00B12CF5">
            <w:pPr>
              <w:pStyle w:val="afff0"/>
              <w:widowControl w:val="0"/>
              <w:spacing w:line="240" w:lineRule="auto"/>
              <w:ind w:firstLineChars="0" w:firstLine="0"/>
              <w:jc w:val="center"/>
              <w:rPr>
                <w:b/>
                <w:bCs/>
                <w:sz w:val="21"/>
              </w:rPr>
            </w:pPr>
            <w:r w:rsidRPr="00C5494E">
              <w:rPr>
                <w:rFonts w:hint="eastAsia"/>
                <w:b/>
                <w:bCs/>
                <w:sz w:val="21"/>
              </w:rPr>
              <w:t>六</w:t>
            </w:r>
          </w:p>
        </w:tc>
        <w:tc>
          <w:tcPr>
            <w:tcW w:w="2255" w:type="pct"/>
            <w:vAlign w:val="center"/>
          </w:tcPr>
          <w:p w14:paraId="5ABE8161" w14:textId="77777777" w:rsidR="00EB3FC2" w:rsidRPr="00C5494E" w:rsidRDefault="00EB3FC2" w:rsidP="00B12CF5">
            <w:pPr>
              <w:spacing w:line="240" w:lineRule="auto"/>
              <w:ind w:firstLineChars="0" w:firstLine="0"/>
              <w:jc w:val="left"/>
              <w:rPr>
                <w:b/>
                <w:bCs/>
                <w:sz w:val="21"/>
              </w:rPr>
            </w:pPr>
            <w:r w:rsidRPr="00C5494E">
              <w:rPr>
                <w:rFonts w:hint="eastAsia"/>
                <w:b/>
                <w:bCs/>
                <w:sz w:val="21"/>
              </w:rPr>
              <w:t>加热炉</w:t>
            </w:r>
          </w:p>
        </w:tc>
        <w:tc>
          <w:tcPr>
            <w:tcW w:w="927" w:type="pct"/>
            <w:vAlign w:val="center"/>
          </w:tcPr>
          <w:p w14:paraId="59764911" w14:textId="77777777" w:rsidR="00EB3FC2" w:rsidRPr="00C5494E" w:rsidRDefault="00EB3FC2" w:rsidP="00B12CF5">
            <w:pPr>
              <w:spacing w:line="240" w:lineRule="auto"/>
              <w:ind w:firstLineChars="0" w:firstLine="0"/>
              <w:jc w:val="center"/>
              <w:rPr>
                <w:b/>
                <w:bCs/>
                <w:sz w:val="21"/>
              </w:rPr>
            </w:pPr>
          </w:p>
        </w:tc>
        <w:tc>
          <w:tcPr>
            <w:tcW w:w="1027" w:type="pct"/>
            <w:vAlign w:val="center"/>
          </w:tcPr>
          <w:p w14:paraId="29DE016C" w14:textId="77777777" w:rsidR="00EB3FC2" w:rsidRPr="00C5494E" w:rsidRDefault="00EB3FC2" w:rsidP="00B12CF5">
            <w:pPr>
              <w:widowControl w:val="0"/>
              <w:spacing w:line="240" w:lineRule="auto"/>
              <w:ind w:firstLineChars="0" w:firstLine="0"/>
              <w:jc w:val="center"/>
              <w:rPr>
                <w:b/>
                <w:bCs/>
                <w:sz w:val="21"/>
              </w:rPr>
            </w:pPr>
          </w:p>
        </w:tc>
        <w:tc>
          <w:tcPr>
            <w:tcW w:w="381" w:type="pct"/>
            <w:vAlign w:val="center"/>
          </w:tcPr>
          <w:p w14:paraId="44E94375" w14:textId="77777777" w:rsidR="00EB3FC2" w:rsidRPr="00C5494E" w:rsidRDefault="00EB3FC2" w:rsidP="00B12CF5">
            <w:pPr>
              <w:widowControl w:val="0"/>
              <w:spacing w:line="240" w:lineRule="auto"/>
              <w:ind w:firstLineChars="0" w:firstLine="0"/>
              <w:jc w:val="center"/>
              <w:rPr>
                <w:b/>
                <w:bCs/>
                <w:sz w:val="21"/>
              </w:rPr>
            </w:pPr>
          </w:p>
        </w:tc>
      </w:tr>
      <w:tr w:rsidR="004205B1" w:rsidRPr="00922558" w14:paraId="04E847C8" w14:textId="77777777" w:rsidTr="00D67323">
        <w:trPr>
          <w:trHeight w:val="284"/>
          <w:jc w:val="center"/>
        </w:trPr>
        <w:tc>
          <w:tcPr>
            <w:tcW w:w="410" w:type="pct"/>
            <w:vAlign w:val="center"/>
          </w:tcPr>
          <w:p w14:paraId="458B9F4E" w14:textId="77777777" w:rsidR="004205B1" w:rsidRPr="00922558" w:rsidRDefault="004205B1">
            <w:pPr>
              <w:pStyle w:val="afff0"/>
              <w:widowControl w:val="0"/>
              <w:numPr>
                <w:ilvl w:val="0"/>
                <w:numId w:val="26"/>
              </w:numPr>
              <w:spacing w:line="240" w:lineRule="auto"/>
              <w:ind w:left="0" w:firstLineChars="0" w:firstLine="0"/>
              <w:jc w:val="center"/>
              <w:rPr>
                <w:sz w:val="21"/>
              </w:rPr>
            </w:pPr>
          </w:p>
        </w:tc>
        <w:tc>
          <w:tcPr>
            <w:tcW w:w="2255" w:type="pct"/>
            <w:vAlign w:val="center"/>
          </w:tcPr>
          <w:p w14:paraId="186B544C" w14:textId="77777777" w:rsidR="004205B1" w:rsidRPr="00922558" w:rsidRDefault="004205B1" w:rsidP="004205B1">
            <w:pPr>
              <w:spacing w:line="240" w:lineRule="auto"/>
              <w:ind w:firstLineChars="0" w:firstLine="0"/>
              <w:rPr>
                <w:b/>
                <w:bCs/>
                <w:sz w:val="21"/>
              </w:rPr>
            </w:pPr>
            <w:r w:rsidRPr="00922558">
              <w:rPr>
                <w:rFonts w:ascii="宋体" w:hAnsi="宋体" w:cs="宋体" w:hint="eastAsia"/>
                <w:sz w:val="21"/>
              </w:rPr>
              <w:t>加热炉应设置安全附件。安全附件应包括安全阀、压力表、液面计、测量仪表、报警装置、燃烧系统安全设施等。安全附件应实行定期校（检）验制度。</w:t>
            </w:r>
          </w:p>
        </w:tc>
        <w:tc>
          <w:tcPr>
            <w:tcW w:w="927" w:type="pct"/>
            <w:vAlign w:val="center"/>
          </w:tcPr>
          <w:p w14:paraId="688D9CBB" w14:textId="77777777" w:rsidR="004205B1" w:rsidRPr="00922558" w:rsidRDefault="004205B1" w:rsidP="004205B1">
            <w:pPr>
              <w:spacing w:line="240" w:lineRule="auto"/>
              <w:ind w:firstLineChars="0" w:firstLine="0"/>
              <w:jc w:val="center"/>
              <w:rPr>
                <w:sz w:val="21"/>
              </w:rPr>
            </w:pPr>
            <w:r w:rsidRPr="00922558">
              <w:rPr>
                <w:sz w:val="21"/>
              </w:rPr>
              <w:t>SY0031-2012</w:t>
            </w:r>
          </w:p>
          <w:p w14:paraId="1BC2A9D2" w14:textId="77777777" w:rsidR="004205B1" w:rsidRPr="00922558" w:rsidRDefault="004205B1" w:rsidP="004205B1">
            <w:pPr>
              <w:spacing w:line="240" w:lineRule="auto"/>
              <w:ind w:firstLineChars="0" w:firstLine="0"/>
              <w:jc w:val="center"/>
              <w:rPr>
                <w:sz w:val="21"/>
              </w:rPr>
            </w:pPr>
            <w:r w:rsidRPr="00922558">
              <w:rPr>
                <w:sz w:val="21"/>
              </w:rPr>
              <w:t>9.1.1</w:t>
            </w:r>
          </w:p>
        </w:tc>
        <w:tc>
          <w:tcPr>
            <w:tcW w:w="1027" w:type="pct"/>
            <w:vAlign w:val="center"/>
          </w:tcPr>
          <w:p w14:paraId="15F9A8BF" w14:textId="77777777" w:rsidR="004205B1" w:rsidRPr="00677CA4" w:rsidRDefault="004205B1" w:rsidP="004205B1">
            <w:pPr>
              <w:widowControl w:val="0"/>
              <w:spacing w:line="240" w:lineRule="auto"/>
              <w:ind w:firstLineChars="0" w:firstLine="0"/>
              <w:rPr>
                <w:sz w:val="21"/>
              </w:rPr>
            </w:pPr>
            <w:r w:rsidRPr="00677CA4">
              <w:rPr>
                <w:rFonts w:hint="eastAsia"/>
                <w:snapToGrid w:val="0"/>
                <w:color w:val="000000"/>
                <w:spacing w:val="-3"/>
                <w:kern w:val="0"/>
                <w:sz w:val="21"/>
              </w:rPr>
              <w:t>加热炉安全附件齐全，且定期校验。</w:t>
            </w:r>
          </w:p>
        </w:tc>
        <w:tc>
          <w:tcPr>
            <w:tcW w:w="381" w:type="pct"/>
            <w:vAlign w:val="center"/>
          </w:tcPr>
          <w:p w14:paraId="25CB577E" w14:textId="1AD60CF7" w:rsidR="004205B1" w:rsidRPr="00922558" w:rsidRDefault="004205B1" w:rsidP="004205B1">
            <w:pPr>
              <w:widowControl w:val="0"/>
              <w:spacing w:line="240" w:lineRule="auto"/>
              <w:ind w:firstLineChars="0" w:firstLine="0"/>
              <w:jc w:val="center"/>
              <w:rPr>
                <w:b/>
                <w:bCs/>
                <w:sz w:val="21"/>
              </w:rPr>
            </w:pPr>
            <w:r w:rsidRPr="00F6327D">
              <w:rPr>
                <w:b/>
                <w:bCs/>
                <w:sz w:val="21"/>
              </w:rPr>
              <w:t>√</w:t>
            </w:r>
          </w:p>
        </w:tc>
      </w:tr>
      <w:tr w:rsidR="004205B1" w:rsidRPr="00922558" w14:paraId="5919FC82" w14:textId="77777777" w:rsidTr="00D67323">
        <w:trPr>
          <w:trHeight w:val="284"/>
          <w:jc w:val="center"/>
        </w:trPr>
        <w:tc>
          <w:tcPr>
            <w:tcW w:w="410" w:type="pct"/>
            <w:vAlign w:val="center"/>
          </w:tcPr>
          <w:p w14:paraId="5E167050" w14:textId="77777777" w:rsidR="004205B1" w:rsidRPr="00922558" w:rsidRDefault="004205B1">
            <w:pPr>
              <w:pStyle w:val="afff0"/>
              <w:widowControl w:val="0"/>
              <w:numPr>
                <w:ilvl w:val="0"/>
                <w:numId w:val="26"/>
              </w:numPr>
              <w:spacing w:line="240" w:lineRule="auto"/>
              <w:ind w:left="0" w:firstLineChars="0" w:firstLine="0"/>
              <w:jc w:val="center"/>
              <w:rPr>
                <w:sz w:val="21"/>
              </w:rPr>
            </w:pPr>
          </w:p>
        </w:tc>
        <w:tc>
          <w:tcPr>
            <w:tcW w:w="2255" w:type="pct"/>
            <w:vAlign w:val="center"/>
          </w:tcPr>
          <w:p w14:paraId="1DDF90CB" w14:textId="77777777" w:rsidR="004205B1" w:rsidRPr="00922558" w:rsidRDefault="004205B1" w:rsidP="004205B1">
            <w:pPr>
              <w:spacing w:line="240" w:lineRule="auto"/>
              <w:ind w:firstLineChars="0" w:firstLine="0"/>
              <w:rPr>
                <w:rFonts w:ascii="宋体" w:hAnsi="宋体" w:cs="宋体"/>
                <w:sz w:val="21"/>
              </w:rPr>
            </w:pPr>
            <w:r w:rsidRPr="00922558">
              <w:rPr>
                <w:sz w:val="21"/>
              </w:rPr>
              <w:t>除单井井场外，具备电力供应的站场加热炉应配备熄火时自动切断燃料供应的熄火保护控制系统。</w:t>
            </w:r>
          </w:p>
        </w:tc>
        <w:tc>
          <w:tcPr>
            <w:tcW w:w="927" w:type="pct"/>
            <w:vAlign w:val="center"/>
          </w:tcPr>
          <w:p w14:paraId="24C28C85" w14:textId="77777777" w:rsidR="004205B1" w:rsidRDefault="004205B1" w:rsidP="004205B1">
            <w:pPr>
              <w:spacing w:line="240" w:lineRule="auto"/>
              <w:ind w:firstLineChars="0" w:firstLine="0"/>
              <w:jc w:val="center"/>
              <w:rPr>
                <w:sz w:val="21"/>
              </w:rPr>
            </w:pPr>
            <w:r w:rsidRPr="00922558">
              <w:rPr>
                <w:sz w:val="21"/>
              </w:rPr>
              <w:t>GB 50350</w:t>
            </w:r>
            <w:r>
              <w:rPr>
                <w:rFonts w:hint="eastAsia"/>
                <w:sz w:val="21"/>
              </w:rPr>
              <w:t>-</w:t>
            </w:r>
            <w:r>
              <w:rPr>
                <w:sz w:val="21"/>
              </w:rPr>
              <w:t>2015</w:t>
            </w:r>
          </w:p>
          <w:p w14:paraId="56959CD0" w14:textId="77777777" w:rsidR="004205B1" w:rsidRPr="00922558" w:rsidRDefault="004205B1" w:rsidP="004205B1">
            <w:pPr>
              <w:spacing w:line="240" w:lineRule="auto"/>
              <w:ind w:firstLineChars="0" w:firstLine="0"/>
              <w:jc w:val="center"/>
              <w:rPr>
                <w:sz w:val="21"/>
              </w:rPr>
            </w:pPr>
            <w:r w:rsidRPr="00922558">
              <w:rPr>
                <w:sz w:val="21"/>
              </w:rPr>
              <w:t>4.5.10</w:t>
            </w:r>
          </w:p>
        </w:tc>
        <w:tc>
          <w:tcPr>
            <w:tcW w:w="1027" w:type="pct"/>
            <w:vAlign w:val="center"/>
          </w:tcPr>
          <w:p w14:paraId="44ADB0E1" w14:textId="77777777" w:rsidR="004205B1" w:rsidRPr="00922558" w:rsidRDefault="004205B1" w:rsidP="004205B1">
            <w:pPr>
              <w:widowControl w:val="0"/>
              <w:spacing w:line="240" w:lineRule="auto"/>
              <w:ind w:firstLineChars="0" w:firstLine="0"/>
              <w:rPr>
                <w:sz w:val="21"/>
              </w:rPr>
            </w:pPr>
            <w:r>
              <w:rPr>
                <w:rFonts w:hint="eastAsia"/>
                <w:sz w:val="21"/>
              </w:rPr>
              <w:t>有</w:t>
            </w:r>
            <w:r w:rsidRPr="00922558">
              <w:rPr>
                <w:sz w:val="21"/>
              </w:rPr>
              <w:t>熄火保护控制系统。</w:t>
            </w:r>
          </w:p>
        </w:tc>
        <w:tc>
          <w:tcPr>
            <w:tcW w:w="381" w:type="pct"/>
            <w:vAlign w:val="center"/>
          </w:tcPr>
          <w:p w14:paraId="56676EFE" w14:textId="20BC221F" w:rsidR="004205B1" w:rsidRPr="00922558" w:rsidRDefault="004205B1" w:rsidP="004205B1">
            <w:pPr>
              <w:widowControl w:val="0"/>
              <w:spacing w:line="240" w:lineRule="auto"/>
              <w:ind w:firstLineChars="0" w:firstLine="0"/>
              <w:jc w:val="center"/>
              <w:rPr>
                <w:b/>
                <w:bCs/>
                <w:sz w:val="21"/>
              </w:rPr>
            </w:pPr>
            <w:r w:rsidRPr="00F6327D">
              <w:rPr>
                <w:b/>
                <w:bCs/>
                <w:sz w:val="21"/>
              </w:rPr>
              <w:t>√</w:t>
            </w:r>
          </w:p>
        </w:tc>
      </w:tr>
      <w:tr w:rsidR="004205B1" w:rsidRPr="00922558" w14:paraId="7C39D4D7" w14:textId="77777777" w:rsidTr="00D67323">
        <w:trPr>
          <w:trHeight w:val="284"/>
          <w:jc w:val="center"/>
        </w:trPr>
        <w:tc>
          <w:tcPr>
            <w:tcW w:w="410" w:type="pct"/>
            <w:vAlign w:val="center"/>
          </w:tcPr>
          <w:p w14:paraId="54F8F931" w14:textId="77777777" w:rsidR="004205B1" w:rsidRPr="00922558" w:rsidRDefault="004205B1">
            <w:pPr>
              <w:pStyle w:val="afff0"/>
              <w:widowControl w:val="0"/>
              <w:numPr>
                <w:ilvl w:val="0"/>
                <w:numId w:val="26"/>
              </w:numPr>
              <w:spacing w:line="240" w:lineRule="auto"/>
              <w:ind w:left="0" w:firstLineChars="0" w:firstLine="0"/>
              <w:jc w:val="center"/>
              <w:rPr>
                <w:sz w:val="21"/>
              </w:rPr>
            </w:pPr>
          </w:p>
        </w:tc>
        <w:tc>
          <w:tcPr>
            <w:tcW w:w="2255" w:type="pct"/>
            <w:vAlign w:val="center"/>
          </w:tcPr>
          <w:p w14:paraId="6E7CB134" w14:textId="77777777" w:rsidR="004205B1" w:rsidRPr="00922558" w:rsidRDefault="004205B1" w:rsidP="004205B1">
            <w:pPr>
              <w:spacing w:line="240" w:lineRule="auto"/>
              <w:ind w:firstLineChars="0" w:firstLine="0"/>
              <w:rPr>
                <w:sz w:val="21"/>
              </w:rPr>
            </w:pPr>
            <w:r w:rsidRPr="00922558">
              <w:rPr>
                <w:sz w:val="21"/>
              </w:rPr>
              <w:t>甲、乙类油品储罐、容器、工艺设备和甲、乙类地面管道当需要保温时，应采用非燃烧保温材料；低温保冷可采用泡沫塑料，但其保护层外壳应采用不燃烧材料。</w:t>
            </w:r>
            <w:r w:rsidRPr="00922558">
              <w:rPr>
                <w:sz w:val="21"/>
              </w:rPr>
              <w:t xml:space="preserve"> </w:t>
            </w:r>
          </w:p>
        </w:tc>
        <w:tc>
          <w:tcPr>
            <w:tcW w:w="927" w:type="pct"/>
            <w:vAlign w:val="center"/>
          </w:tcPr>
          <w:p w14:paraId="40A70104" w14:textId="77777777" w:rsidR="004205B1" w:rsidRPr="00922558" w:rsidRDefault="004205B1" w:rsidP="004205B1">
            <w:pPr>
              <w:spacing w:line="240" w:lineRule="auto"/>
              <w:ind w:firstLineChars="0" w:firstLine="0"/>
              <w:jc w:val="center"/>
              <w:rPr>
                <w:sz w:val="21"/>
              </w:rPr>
            </w:pPr>
            <w:r w:rsidRPr="00922558">
              <w:rPr>
                <w:sz w:val="21"/>
              </w:rPr>
              <w:t>GB50183-2004</w:t>
            </w:r>
          </w:p>
          <w:p w14:paraId="61DECA4C" w14:textId="77777777" w:rsidR="004205B1" w:rsidRPr="00922558" w:rsidRDefault="004205B1" w:rsidP="004205B1">
            <w:pPr>
              <w:spacing w:line="240" w:lineRule="auto"/>
              <w:ind w:firstLineChars="0" w:firstLine="0"/>
              <w:jc w:val="center"/>
              <w:rPr>
                <w:sz w:val="21"/>
              </w:rPr>
            </w:pPr>
            <w:r w:rsidRPr="00922558">
              <w:rPr>
                <w:sz w:val="21"/>
              </w:rPr>
              <w:t>6.1.7</w:t>
            </w:r>
          </w:p>
        </w:tc>
        <w:tc>
          <w:tcPr>
            <w:tcW w:w="1027" w:type="pct"/>
            <w:vAlign w:val="center"/>
          </w:tcPr>
          <w:p w14:paraId="3B03A944" w14:textId="77777777" w:rsidR="004205B1" w:rsidRPr="00922558" w:rsidRDefault="004205B1" w:rsidP="004205B1">
            <w:pPr>
              <w:widowControl w:val="0"/>
              <w:spacing w:line="240" w:lineRule="auto"/>
              <w:ind w:firstLineChars="0" w:firstLine="0"/>
              <w:rPr>
                <w:sz w:val="21"/>
              </w:rPr>
            </w:pPr>
            <w:r w:rsidRPr="000608E5">
              <w:rPr>
                <w:rFonts w:hint="eastAsia"/>
                <w:sz w:val="21"/>
              </w:rPr>
              <w:t>现场查看，符合要求。</w:t>
            </w:r>
          </w:p>
        </w:tc>
        <w:tc>
          <w:tcPr>
            <w:tcW w:w="381" w:type="pct"/>
            <w:vAlign w:val="center"/>
          </w:tcPr>
          <w:p w14:paraId="16815F83" w14:textId="6C75B030" w:rsidR="004205B1" w:rsidRPr="00922558" w:rsidRDefault="004205B1" w:rsidP="004205B1">
            <w:pPr>
              <w:widowControl w:val="0"/>
              <w:spacing w:line="240" w:lineRule="auto"/>
              <w:ind w:firstLineChars="0" w:firstLine="0"/>
              <w:jc w:val="center"/>
              <w:rPr>
                <w:b/>
                <w:bCs/>
                <w:sz w:val="21"/>
              </w:rPr>
            </w:pPr>
            <w:r w:rsidRPr="00F6327D">
              <w:rPr>
                <w:b/>
                <w:bCs/>
                <w:sz w:val="21"/>
              </w:rPr>
              <w:t>√</w:t>
            </w:r>
          </w:p>
        </w:tc>
      </w:tr>
      <w:tr w:rsidR="004205B1" w:rsidRPr="00922558" w14:paraId="52A05D03" w14:textId="77777777" w:rsidTr="00D67323">
        <w:trPr>
          <w:trHeight w:val="284"/>
          <w:jc w:val="center"/>
        </w:trPr>
        <w:tc>
          <w:tcPr>
            <w:tcW w:w="410" w:type="pct"/>
            <w:vAlign w:val="center"/>
          </w:tcPr>
          <w:p w14:paraId="51A73B68" w14:textId="77777777" w:rsidR="004205B1" w:rsidRPr="00922558" w:rsidRDefault="004205B1">
            <w:pPr>
              <w:pStyle w:val="afff0"/>
              <w:widowControl w:val="0"/>
              <w:numPr>
                <w:ilvl w:val="0"/>
                <w:numId w:val="26"/>
              </w:numPr>
              <w:spacing w:line="240" w:lineRule="auto"/>
              <w:ind w:left="0" w:firstLineChars="0" w:firstLine="0"/>
              <w:jc w:val="center"/>
              <w:rPr>
                <w:sz w:val="21"/>
              </w:rPr>
            </w:pPr>
          </w:p>
        </w:tc>
        <w:tc>
          <w:tcPr>
            <w:tcW w:w="2255" w:type="pct"/>
            <w:vAlign w:val="center"/>
          </w:tcPr>
          <w:p w14:paraId="179EF600" w14:textId="77777777" w:rsidR="004205B1" w:rsidRPr="00922558" w:rsidRDefault="004205B1" w:rsidP="004205B1">
            <w:pPr>
              <w:spacing w:line="240" w:lineRule="auto"/>
              <w:ind w:firstLineChars="0" w:firstLine="0"/>
              <w:rPr>
                <w:sz w:val="21"/>
              </w:rPr>
            </w:pPr>
            <w:r w:rsidRPr="00922558">
              <w:rPr>
                <w:kern w:val="0"/>
                <w:sz w:val="21"/>
              </w:rPr>
              <w:t>甲、乙类油品储罐、容器、工艺设备的基础：甲、乙类地面管道的支、吊架和基础应采用非燃烧材料，但储罐底板垫层可采用沥青砂。</w:t>
            </w:r>
          </w:p>
        </w:tc>
        <w:tc>
          <w:tcPr>
            <w:tcW w:w="927" w:type="pct"/>
            <w:vAlign w:val="center"/>
          </w:tcPr>
          <w:p w14:paraId="48502315" w14:textId="77777777" w:rsidR="004205B1" w:rsidRPr="00922558" w:rsidRDefault="004205B1" w:rsidP="004205B1">
            <w:pPr>
              <w:widowControl w:val="0"/>
              <w:spacing w:line="240" w:lineRule="auto"/>
              <w:ind w:firstLineChars="0" w:firstLine="0"/>
              <w:jc w:val="center"/>
              <w:rPr>
                <w:sz w:val="21"/>
              </w:rPr>
            </w:pPr>
            <w:r w:rsidRPr="00922558">
              <w:rPr>
                <w:sz w:val="21"/>
              </w:rPr>
              <w:t>GB 50183-2004</w:t>
            </w:r>
            <w:smartTag w:uri="urn:schemas-microsoft-com:office:smarttags" w:element="chsdate">
              <w:smartTagPr>
                <w:attr w:name="Year" w:val="1899"/>
                <w:attr w:name="Month" w:val="12"/>
                <w:attr w:name="Day" w:val="30"/>
                <w:attr w:name="IsLunarDate" w:val="False"/>
                <w:attr w:name="IsROCDate" w:val="False"/>
              </w:smartTagPr>
            </w:smartTag>
          </w:p>
          <w:p w14:paraId="455EC89A" w14:textId="77777777" w:rsidR="004205B1" w:rsidRPr="00922558" w:rsidRDefault="004205B1" w:rsidP="004205B1">
            <w:pPr>
              <w:spacing w:line="240" w:lineRule="auto"/>
              <w:ind w:firstLineChars="0" w:firstLine="0"/>
              <w:jc w:val="center"/>
              <w:rPr>
                <w:sz w:val="21"/>
              </w:rPr>
            </w:pPr>
            <w:r w:rsidRPr="00922558">
              <w:rPr>
                <w:sz w:val="21"/>
              </w:rPr>
              <w:t>6.1.8</w:t>
            </w:r>
          </w:p>
        </w:tc>
        <w:tc>
          <w:tcPr>
            <w:tcW w:w="1027" w:type="pct"/>
            <w:vAlign w:val="center"/>
          </w:tcPr>
          <w:p w14:paraId="60428BF8" w14:textId="77777777" w:rsidR="004205B1" w:rsidRPr="00922558" w:rsidRDefault="004205B1" w:rsidP="004205B1">
            <w:pPr>
              <w:widowControl w:val="0"/>
              <w:spacing w:line="240" w:lineRule="auto"/>
              <w:ind w:firstLineChars="0" w:firstLine="0"/>
              <w:rPr>
                <w:sz w:val="21"/>
              </w:rPr>
            </w:pPr>
            <w:r w:rsidRPr="00922558">
              <w:rPr>
                <w:sz w:val="21"/>
              </w:rPr>
              <w:t>现场检查站场</w:t>
            </w:r>
            <w:r w:rsidRPr="00922558">
              <w:rPr>
                <w:kern w:val="0"/>
                <w:sz w:val="21"/>
              </w:rPr>
              <w:t>储罐、容器、工艺设备的基础均采用非燃烧材料</w:t>
            </w:r>
            <w:r>
              <w:rPr>
                <w:rFonts w:hint="eastAsia"/>
                <w:kern w:val="0"/>
                <w:sz w:val="21"/>
              </w:rPr>
              <w:t>。</w:t>
            </w:r>
          </w:p>
        </w:tc>
        <w:tc>
          <w:tcPr>
            <w:tcW w:w="381" w:type="pct"/>
            <w:vAlign w:val="center"/>
          </w:tcPr>
          <w:p w14:paraId="740082A1" w14:textId="79F512BA" w:rsidR="004205B1" w:rsidRPr="00922558" w:rsidRDefault="004205B1" w:rsidP="004205B1">
            <w:pPr>
              <w:widowControl w:val="0"/>
              <w:spacing w:line="240" w:lineRule="auto"/>
              <w:ind w:firstLineChars="0" w:firstLine="0"/>
              <w:jc w:val="center"/>
              <w:rPr>
                <w:b/>
                <w:bCs/>
                <w:sz w:val="21"/>
              </w:rPr>
            </w:pPr>
            <w:r w:rsidRPr="00F6327D">
              <w:rPr>
                <w:b/>
                <w:bCs/>
                <w:sz w:val="21"/>
              </w:rPr>
              <w:t>√</w:t>
            </w:r>
          </w:p>
        </w:tc>
      </w:tr>
      <w:tr w:rsidR="00EB3FC2" w:rsidRPr="000608E5" w14:paraId="30091E8A" w14:textId="77777777" w:rsidTr="00D67323">
        <w:trPr>
          <w:trHeight w:val="284"/>
          <w:jc w:val="center"/>
        </w:trPr>
        <w:tc>
          <w:tcPr>
            <w:tcW w:w="410" w:type="pct"/>
            <w:vAlign w:val="center"/>
          </w:tcPr>
          <w:p w14:paraId="6D1D261C" w14:textId="77777777" w:rsidR="00EB3FC2" w:rsidRPr="000608E5" w:rsidRDefault="00EB3FC2" w:rsidP="00B12CF5">
            <w:pPr>
              <w:pStyle w:val="afff0"/>
              <w:widowControl w:val="0"/>
              <w:spacing w:line="240" w:lineRule="auto"/>
              <w:ind w:firstLineChars="0" w:firstLine="0"/>
              <w:jc w:val="center"/>
              <w:rPr>
                <w:b/>
                <w:bCs/>
                <w:sz w:val="21"/>
              </w:rPr>
            </w:pPr>
            <w:r w:rsidRPr="000608E5">
              <w:rPr>
                <w:rFonts w:hint="eastAsia"/>
                <w:b/>
                <w:bCs/>
                <w:sz w:val="21"/>
              </w:rPr>
              <w:t>七</w:t>
            </w:r>
          </w:p>
        </w:tc>
        <w:tc>
          <w:tcPr>
            <w:tcW w:w="2255" w:type="pct"/>
            <w:vAlign w:val="center"/>
          </w:tcPr>
          <w:p w14:paraId="124C0134" w14:textId="77777777" w:rsidR="00EB3FC2" w:rsidRPr="000608E5" w:rsidRDefault="00EB3FC2" w:rsidP="00B12CF5">
            <w:pPr>
              <w:spacing w:line="240" w:lineRule="auto"/>
              <w:ind w:firstLineChars="0" w:firstLine="0"/>
              <w:jc w:val="left"/>
              <w:rPr>
                <w:b/>
                <w:bCs/>
                <w:kern w:val="0"/>
                <w:sz w:val="21"/>
              </w:rPr>
            </w:pPr>
            <w:r w:rsidRPr="000608E5">
              <w:rPr>
                <w:rFonts w:hint="eastAsia"/>
                <w:b/>
                <w:bCs/>
                <w:kern w:val="0"/>
                <w:sz w:val="21"/>
              </w:rPr>
              <w:t>安全附件</w:t>
            </w:r>
          </w:p>
        </w:tc>
        <w:tc>
          <w:tcPr>
            <w:tcW w:w="927" w:type="pct"/>
            <w:vAlign w:val="center"/>
          </w:tcPr>
          <w:p w14:paraId="08D6D347" w14:textId="77777777" w:rsidR="00EB3FC2" w:rsidRPr="000608E5" w:rsidRDefault="00EB3FC2" w:rsidP="00B12CF5">
            <w:pPr>
              <w:widowControl w:val="0"/>
              <w:spacing w:line="240" w:lineRule="auto"/>
              <w:ind w:firstLineChars="0" w:firstLine="0"/>
              <w:jc w:val="center"/>
              <w:rPr>
                <w:b/>
                <w:bCs/>
                <w:sz w:val="21"/>
              </w:rPr>
            </w:pPr>
          </w:p>
        </w:tc>
        <w:tc>
          <w:tcPr>
            <w:tcW w:w="1027" w:type="pct"/>
            <w:vAlign w:val="center"/>
          </w:tcPr>
          <w:p w14:paraId="347404CA" w14:textId="77777777" w:rsidR="00EB3FC2" w:rsidRPr="000608E5" w:rsidRDefault="00EB3FC2" w:rsidP="00B12CF5">
            <w:pPr>
              <w:widowControl w:val="0"/>
              <w:spacing w:line="240" w:lineRule="auto"/>
              <w:ind w:firstLineChars="0" w:firstLine="0"/>
              <w:jc w:val="center"/>
              <w:rPr>
                <w:b/>
                <w:bCs/>
                <w:sz w:val="21"/>
              </w:rPr>
            </w:pPr>
          </w:p>
        </w:tc>
        <w:tc>
          <w:tcPr>
            <w:tcW w:w="381" w:type="pct"/>
            <w:vAlign w:val="center"/>
          </w:tcPr>
          <w:p w14:paraId="61E8837C" w14:textId="77777777" w:rsidR="00EB3FC2" w:rsidRPr="000608E5" w:rsidRDefault="00EB3FC2" w:rsidP="00B12CF5">
            <w:pPr>
              <w:widowControl w:val="0"/>
              <w:spacing w:line="240" w:lineRule="auto"/>
              <w:ind w:firstLineChars="0" w:firstLine="0"/>
              <w:jc w:val="center"/>
              <w:rPr>
                <w:b/>
                <w:bCs/>
                <w:sz w:val="21"/>
              </w:rPr>
            </w:pPr>
          </w:p>
        </w:tc>
      </w:tr>
      <w:tr w:rsidR="004205B1" w:rsidRPr="00922558" w14:paraId="36D65A73" w14:textId="77777777" w:rsidTr="00D67323">
        <w:trPr>
          <w:trHeight w:val="284"/>
          <w:jc w:val="center"/>
        </w:trPr>
        <w:tc>
          <w:tcPr>
            <w:tcW w:w="410" w:type="pct"/>
            <w:vAlign w:val="center"/>
          </w:tcPr>
          <w:p w14:paraId="68E55C96" w14:textId="77777777" w:rsidR="004205B1" w:rsidRPr="00922558" w:rsidRDefault="004205B1">
            <w:pPr>
              <w:pStyle w:val="afff0"/>
              <w:widowControl w:val="0"/>
              <w:numPr>
                <w:ilvl w:val="0"/>
                <w:numId w:val="26"/>
              </w:numPr>
              <w:spacing w:line="240" w:lineRule="auto"/>
              <w:ind w:left="0" w:firstLineChars="0" w:firstLine="0"/>
              <w:jc w:val="center"/>
              <w:rPr>
                <w:sz w:val="21"/>
              </w:rPr>
            </w:pPr>
          </w:p>
        </w:tc>
        <w:tc>
          <w:tcPr>
            <w:tcW w:w="2255" w:type="pct"/>
            <w:vAlign w:val="center"/>
          </w:tcPr>
          <w:p w14:paraId="421DD922" w14:textId="77777777" w:rsidR="004205B1" w:rsidRPr="00922558" w:rsidRDefault="004205B1" w:rsidP="004205B1">
            <w:pPr>
              <w:spacing w:line="240" w:lineRule="auto"/>
              <w:ind w:firstLineChars="0" w:firstLine="0"/>
              <w:rPr>
                <w:sz w:val="21"/>
              </w:rPr>
            </w:pPr>
            <w:r w:rsidRPr="00922558">
              <w:rPr>
                <w:sz w:val="21"/>
              </w:rPr>
              <w:t>可能超压的下列设备及管道应设安全阀：</w:t>
            </w:r>
          </w:p>
          <w:p w14:paraId="0E1FC3BF" w14:textId="77777777" w:rsidR="004205B1" w:rsidRPr="00922558" w:rsidRDefault="004205B1" w:rsidP="004205B1">
            <w:pPr>
              <w:spacing w:line="240" w:lineRule="auto"/>
              <w:ind w:firstLineChars="0" w:firstLine="0"/>
              <w:rPr>
                <w:sz w:val="21"/>
              </w:rPr>
            </w:pPr>
            <w:r w:rsidRPr="00922558">
              <w:rPr>
                <w:sz w:val="21"/>
              </w:rPr>
              <w:t xml:space="preserve">1 </w:t>
            </w:r>
            <w:r w:rsidRPr="00922558">
              <w:rPr>
                <w:sz w:val="21"/>
              </w:rPr>
              <w:t>顶部操作压力大于</w:t>
            </w:r>
            <w:r w:rsidRPr="00922558">
              <w:rPr>
                <w:sz w:val="21"/>
              </w:rPr>
              <w:t>0.07MPa</w:t>
            </w:r>
            <w:r w:rsidRPr="00922558">
              <w:rPr>
                <w:sz w:val="21"/>
              </w:rPr>
              <w:t>的压力容器；</w:t>
            </w:r>
          </w:p>
          <w:p w14:paraId="73A53A6B" w14:textId="77777777" w:rsidR="004205B1" w:rsidRPr="00922558" w:rsidRDefault="004205B1" w:rsidP="004205B1">
            <w:pPr>
              <w:spacing w:line="240" w:lineRule="auto"/>
              <w:ind w:firstLineChars="0" w:firstLine="0"/>
              <w:rPr>
                <w:sz w:val="21"/>
              </w:rPr>
            </w:pPr>
            <w:r w:rsidRPr="00922558">
              <w:rPr>
                <w:sz w:val="21"/>
              </w:rPr>
              <w:t xml:space="preserve">2 </w:t>
            </w:r>
            <w:r w:rsidRPr="00922558">
              <w:rPr>
                <w:sz w:val="21"/>
              </w:rPr>
              <w:t>顶部操作压力大于</w:t>
            </w:r>
            <w:r w:rsidRPr="00922558">
              <w:rPr>
                <w:sz w:val="21"/>
              </w:rPr>
              <w:t>0.03MPa</w:t>
            </w:r>
            <w:r w:rsidRPr="00922558">
              <w:rPr>
                <w:sz w:val="21"/>
              </w:rPr>
              <w:t>的蒸馏塔、蒸发塔和汽提塔</w:t>
            </w:r>
            <w:r w:rsidRPr="00922558">
              <w:rPr>
                <w:sz w:val="21"/>
              </w:rPr>
              <w:t>(</w:t>
            </w:r>
            <w:r w:rsidRPr="00922558">
              <w:rPr>
                <w:sz w:val="21"/>
              </w:rPr>
              <w:t>汽提塔顶蒸汽直接通入另一蒸馏塔者除外</w:t>
            </w:r>
            <w:r w:rsidRPr="00922558">
              <w:rPr>
                <w:sz w:val="21"/>
              </w:rPr>
              <w:t xml:space="preserve">) </w:t>
            </w:r>
            <w:r w:rsidRPr="00922558">
              <w:rPr>
                <w:sz w:val="21"/>
              </w:rPr>
              <w:t>；</w:t>
            </w:r>
          </w:p>
          <w:p w14:paraId="24BF1861" w14:textId="77777777" w:rsidR="004205B1" w:rsidRPr="00922558" w:rsidRDefault="004205B1" w:rsidP="004205B1">
            <w:pPr>
              <w:spacing w:line="240" w:lineRule="auto"/>
              <w:ind w:firstLineChars="0" w:firstLine="0"/>
              <w:rPr>
                <w:sz w:val="21"/>
              </w:rPr>
            </w:pPr>
            <w:r w:rsidRPr="00922558">
              <w:rPr>
                <w:sz w:val="21"/>
              </w:rPr>
              <w:t xml:space="preserve">3 </w:t>
            </w:r>
            <w:r w:rsidRPr="00922558">
              <w:rPr>
                <w:sz w:val="21"/>
              </w:rPr>
              <w:t>与鼓风机、离心式压缩机、离心泵或蒸汽往复泵出口连接的设备不能承受其最高压力时，上述机泵的出口；</w:t>
            </w:r>
          </w:p>
          <w:p w14:paraId="5216FE4E" w14:textId="77777777" w:rsidR="004205B1" w:rsidRPr="00922558" w:rsidRDefault="004205B1" w:rsidP="004205B1">
            <w:pPr>
              <w:spacing w:line="240" w:lineRule="auto"/>
              <w:ind w:firstLineChars="0" w:firstLine="0"/>
              <w:rPr>
                <w:kern w:val="0"/>
                <w:sz w:val="21"/>
              </w:rPr>
            </w:pPr>
            <w:r w:rsidRPr="00922558">
              <w:rPr>
                <w:sz w:val="21"/>
              </w:rPr>
              <w:lastRenderedPageBreak/>
              <w:t xml:space="preserve">4 </w:t>
            </w:r>
            <w:r w:rsidRPr="00922558">
              <w:rPr>
                <w:sz w:val="21"/>
              </w:rPr>
              <w:t>可燃气体或液体受热膨胀时，可能超过设计压力的设备及管道。</w:t>
            </w:r>
          </w:p>
        </w:tc>
        <w:tc>
          <w:tcPr>
            <w:tcW w:w="927" w:type="pct"/>
            <w:vAlign w:val="center"/>
          </w:tcPr>
          <w:p w14:paraId="5726D199" w14:textId="77777777" w:rsidR="004205B1" w:rsidRPr="00922558" w:rsidRDefault="004205B1" w:rsidP="004205B1">
            <w:pPr>
              <w:spacing w:line="240" w:lineRule="auto"/>
              <w:ind w:firstLineChars="0" w:firstLine="0"/>
              <w:jc w:val="center"/>
              <w:rPr>
                <w:sz w:val="21"/>
              </w:rPr>
            </w:pPr>
            <w:r w:rsidRPr="00922558">
              <w:rPr>
                <w:sz w:val="21"/>
              </w:rPr>
              <w:lastRenderedPageBreak/>
              <w:t>GB50183-2004</w:t>
            </w:r>
          </w:p>
          <w:p w14:paraId="0743BD91" w14:textId="77777777" w:rsidR="004205B1" w:rsidRPr="00922558" w:rsidRDefault="004205B1" w:rsidP="004205B1">
            <w:pPr>
              <w:widowControl w:val="0"/>
              <w:spacing w:line="240" w:lineRule="auto"/>
              <w:ind w:firstLineChars="0" w:firstLine="0"/>
              <w:jc w:val="center"/>
              <w:rPr>
                <w:sz w:val="21"/>
              </w:rPr>
            </w:pPr>
            <w:r w:rsidRPr="00922558">
              <w:rPr>
                <w:sz w:val="21"/>
              </w:rPr>
              <w:t>6.8.1</w:t>
            </w:r>
          </w:p>
        </w:tc>
        <w:tc>
          <w:tcPr>
            <w:tcW w:w="1027" w:type="pct"/>
            <w:vAlign w:val="center"/>
          </w:tcPr>
          <w:p w14:paraId="4CCC1521" w14:textId="77777777" w:rsidR="004205B1" w:rsidRPr="000608E5" w:rsidRDefault="004205B1" w:rsidP="004205B1">
            <w:pPr>
              <w:widowControl w:val="0"/>
              <w:spacing w:line="240" w:lineRule="auto"/>
              <w:ind w:firstLineChars="0" w:firstLine="0"/>
              <w:rPr>
                <w:sz w:val="21"/>
              </w:rPr>
            </w:pPr>
            <w:r w:rsidRPr="000608E5">
              <w:rPr>
                <w:rFonts w:hint="eastAsia"/>
                <w:snapToGrid w:val="0"/>
                <w:color w:val="000000"/>
                <w:spacing w:val="-3"/>
                <w:kern w:val="0"/>
                <w:sz w:val="21"/>
              </w:rPr>
              <w:t>安全阀的设置符合要求。</w:t>
            </w:r>
          </w:p>
        </w:tc>
        <w:tc>
          <w:tcPr>
            <w:tcW w:w="381" w:type="pct"/>
            <w:vAlign w:val="center"/>
          </w:tcPr>
          <w:p w14:paraId="4C536855" w14:textId="20F28048" w:rsidR="004205B1" w:rsidRPr="00922558" w:rsidRDefault="004205B1" w:rsidP="004205B1">
            <w:pPr>
              <w:widowControl w:val="0"/>
              <w:spacing w:line="240" w:lineRule="auto"/>
              <w:ind w:firstLineChars="0" w:firstLine="0"/>
              <w:jc w:val="center"/>
              <w:rPr>
                <w:b/>
                <w:bCs/>
                <w:sz w:val="21"/>
              </w:rPr>
            </w:pPr>
            <w:r w:rsidRPr="001B7FBB">
              <w:rPr>
                <w:b/>
                <w:bCs/>
                <w:sz w:val="21"/>
              </w:rPr>
              <w:t>√</w:t>
            </w:r>
          </w:p>
        </w:tc>
      </w:tr>
      <w:tr w:rsidR="004205B1" w:rsidRPr="00922558" w14:paraId="1E4339E3" w14:textId="77777777" w:rsidTr="00D67323">
        <w:trPr>
          <w:trHeight w:val="284"/>
          <w:jc w:val="center"/>
        </w:trPr>
        <w:tc>
          <w:tcPr>
            <w:tcW w:w="410" w:type="pct"/>
            <w:vAlign w:val="center"/>
          </w:tcPr>
          <w:p w14:paraId="5858B1E3" w14:textId="77777777" w:rsidR="004205B1" w:rsidRPr="00922558" w:rsidRDefault="004205B1">
            <w:pPr>
              <w:pStyle w:val="afff0"/>
              <w:widowControl w:val="0"/>
              <w:numPr>
                <w:ilvl w:val="0"/>
                <w:numId w:val="26"/>
              </w:numPr>
              <w:spacing w:line="240" w:lineRule="auto"/>
              <w:ind w:left="0" w:firstLineChars="0" w:firstLine="0"/>
              <w:jc w:val="center"/>
              <w:rPr>
                <w:sz w:val="21"/>
              </w:rPr>
            </w:pPr>
          </w:p>
        </w:tc>
        <w:tc>
          <w:tcPr>
            <w:tcW w:w="2255" w:type="pct"/>
            <w:vAlign w:val="center"/>
          </w:tcPr>
          <w:p w14:paraId="5DAD2F93" w14:textId="77777777" w:rsidR="004205B1" w:rsidRPr="00922558" w:rsidRDefault="004205B1" w:rsidP="004205B1">
            <w:pPr>
              <w:spacing w:line="240" w:lineRule="auto"/>
              <w:ind w:firstLineChars="0" w:firstLine="0"/>
              <w:rPr>
                <w:sz w:val="21"/>
              </w:rPr>
            </w:pPr>
            <w:r w:rsidRPr="00922558">
              <w:rPr>
                <w:sz w:val="21"/>
              </w:rPr>
              <w:t>杠杆式安全阀应当有防止重锤自由移动的装置和限制杠杆越出的导架；弹簧式安全阀应当有防止随便拧动调整螺钉的铅封装置；静重式安全阀应当有防止重片飞脱的装置。</w:t>
            </w:r>
          </w:p>
        </w:tc>
        <w:tc>
          <w:tcPr>
            <w:tcW w:w="927" w:type="pct"/>
            <w:vAlign w:val="center"/>
          </w:tcPr>
          <w:p w14:paraId="5806F9A3" w14:textId="77777777" w:rsidR="004205B1" w:rsidRPr="00922558" w:rsidRDefault="004205B1" w:rsidP="004205B1">
            <w:pPr>
              <w:spacing w:line="240" w:lineRule="auto"/>
              <w:ind w:firstLineChars="0" w:firstLine="0"/>
              <w:jc w:val="center"/>
              <w:rPr>
                <w:sz w:val="21"/>
              </w:rPr>
            </w:pPr>
            <w:r w:rsidRPr="00922558">
              <w:rPr>
                <w:sz w:val="21"/>
              </w:rPr>
              <w:t>TSG21-2016</w:t>
            </w:r>
          </w:p>
          <w:p w14:paraId="1EA3B6E3" w14:textId="77777777" w:rsidR="004205B1" w:rsidRPr="00922558" w:rsidRDefault="004205B1" w:rsidP="004205B1">
            <w:pPr>
              <w:spacing w:line="240" w:lineRule="auto"/>
              <w:ind w:firstLineChars="0" w:firstLine="0"/>
              <w:jc w:val="center"/>
              <w:rPr>
                <w:sz w:val="21"/>
              </w:rPr>
            </w:pPr>
            <w:r w:rsidRPr="00922558">
              <w:rPr>
                <w:sz w:val="21"/>
              </w:rPr>
              <w:t>9.1.4.4</w:t>
            </w:r>
          </w:p>
        </w:tc>
        <w:tc>
          <w:tcPr>
            <w:tcW w:w="1027" w:type="pct"/>
            <w:vAlign w:val="center"/>
          </w:tcPr>
          <w:p w14:paraId="09ABDFAF" w14:textId="77777777" w:rsidR="004205B1" w:rsidRPr="00922558" w:rsidRDefault="004205B1" w:rsidP="004205B1">
            <w:pPr>
              <w:widowControl w:val="0"/>
              <w:spacing w:line="240" w:lineRule="auto"/>
              <w:ind w:firstLineChars="0" w:firstLine="0"/>
              <w:rPr>
                <w:sz w:val="21"/>
              </w:rPr>
            </w:pPr>
            <w:r w:rsidRPr="000608E5">
              <w:rPr>
                <w:rFonts w:hint="eastAsia"/>
                <w:sz w:val="21"/>
              </w:rPr>
              <w:t>现场查看，符合要求。</w:t>
            </w:r>
          </w:p>
        </w:tc>
        <w:tc>
          <w:tcPr>
            <w:tcW w:w="381" w:type="pct"/>
            <w:vAlign w:val="center"/>
          </w:tcPr>
          <w:p w14:paraId="21B0FF6A" w14:textId="12301B88" w:rsidR="004205B1" w:rsidRPr="00922558" w:rsidRDefault="004205B1" w:rsidP="004205B1">
            <w:pPr>
              <w:widowControl w:val="0"/>
              <w:spacing w:line="240" w:lineRule="auto"/>
              <w:ind w:firstLineChars="0" w:firstLine="0"/>
              <w:jc w:val="center"/>
              <w:rPr>
                <w:b/>
                <w:bCs/>
                <w:sz w:val="21"/>
              </w:rPr>
            </w:pPr>
            <w:r w:rsidRPr="001B7FBB">
              <w:rPr>
                <w:b/>
                <w:bCs/>
                <w:sz w:val="21"/>
              </w:rPr>
              <w:t>√</w:t>
            </w:r>
          </w:p>
        </w:tc>
      </w:tr>
      <w:tr w:rsidR="004205B1" w:rsidRPr="00922558" w14:paraId="72CB78E5" w14:textId="77777777" w:rsidTr="00D67323">
        <w:trPr>
          <w:trHeight w:val="284"/>
          <w:jc w:val="center"/>
        </w:trPr>
        <w:tc>
          <w:tcPr>
            <w:tcW w:w="410" w:type="pct"/>
            <w:vAlign w:val="center"/>
          </w:tcPr>
          <w:p w14:paraId="14106BAB" w14:textId="77777777" w:rsidR="004205B1" w:rsidRPr="00922558" w:rsidRDefault="004205B1">
            <w:pPr>
              <w:pStyle w:val="afff0"/>
              <w:widowControl w:val="0"/>
              <w:numPr>
                <w:ilvl w:val="0"/>
                <w:numId w:val="26"/>
              </w:numPr>
              <w:spacing w:line="240" w:lineRule="auto"/>
              <w:ind w:left="0" w:firstLineChars="0" w:firstLine="0"/>
              <w:jc w:val="center"/>
              <w:rPr>
                <w:sz w:val="21"/>
              </w:rPr>
            </w:pPr>
          </w:p>
        </w:tc>
        <w:tc>
          <w:tcPr>
            <w:tcW w:w="2255" w:type="pct"/>
            <w:vAlign w:val="center"/>
          </w:tcPr>
          <w:p w14:paraId="54FF4D6C" w14:textId="77777777" w:rsidR="004205B1" w:rsidRPr="00922558" w:rsidRDefault="004205B1" w:rsidP="004205B1">
            <w:pPr>
              <w:spacing w:line="240" w:lineRule="auto"/>
              <w:ind w:firstLineChars="0" w:firstLine="0"/>
              <w:rPr>
                <w:sz w:val="21"/>
              </w:rPr>
            </w:pPr>
            <w:r w:rsidRPr="00922558">
              <w:rPr>
                <w:sz w:val="21"/>
              </w:rPr>
              <w:t>原油集输、处理、储运系统中设置的安全阀，应做到启闭灵敏，每年至少委托有资格检验的机构检验、校验一次。压力表等其他安全附件应按其规定的检验周期定期进行校验</w:t>
            </w:r>
            <w:r>
              <w:rPr>
                <w:rFonts w:hint="eastAsia"/>
                <w:sz w:val="21"/>
              </w:rPr>
              <w:t>。</w:t>
            </w:r>
          </w:p>
        </w:tc>
        <w:tc>
          <w:tcPr>
            <w:tcW w:w="927" w:type="pct"/>
            <w:vAlign w:val="center"/>
          </w:tcPr>
          <w:p w14:paraId="6149FAF4" w14:textId="77777777" w:rsidR="004205B1" w:rsidRPr="00922558" w:rsidRDefault="004205B1" w:rsidP="004205B1">
            <w:pPr>
              <w:spacing w:line="240" w:lineRule="auto"/>
              <w:ind w:firstLineChars="0" w:firstLine="0"/>
              <w:jc w:val="center"/>
              <w:rPr>
                <w:sz w:val="21"/>
              </w:rPr>
            </w:pPr>
            <w:r w:rsidRPr="00922558">
              <w:rPr>
                <w:sz w:val="21"/>
              </w:rPr>
              <w:t>SY/T5225-2019</w:t>
            </w:r>
          </w:p>
          <w:p w14:paraId="6E2D50DC" w14:textId="77777777" w:rsidR="004205B1" w:rsidRPr="00922558" w:rsidRDefault="004205B1" w:rsidP="004205B1">
            <w:pPr>
              <w:spacing w:line="240" w:lineRule="auto"/>
              <w:ind w:firstLineChars="0" w:firstLine="0"/>
              <w:jc w:val="center"/>
              <w:rPr>
                <w:sz w:val="21"/>
              </w:rPr>
            </w:pPr>
            <w:r w:rsidRPr="00922558">
              <w:rPr>
                <w:sz w:val="21"/>
              </w:rPr>
              <w:t>7.1.3.6</w:t>
            </w:r>
          </w:p>
        </w:tc>
        <w:tc>
          <w:tcPr>
            <w:tcW w:w="1027" w:type="pct"/>
            <w:vAlign w:val="center"/>
          </w:tcPr>
          <w:p w14:paraId="5B83E92D" w14:textId="77777777" w:rsidR="004205B1" w:rsidRPr="000608E5" w:rsidRDefault="004205B1" w:rsidP="004205B1">
            <w:pPr>
              <w:widowControl w:val="0"/>
              <w:spacing w:line="240" w:lineRule="auto"/>
              <w:ind w:firstLineChars="0" w:firstLine="0"/>
              <w:rPr>
                <w:sz w:val="21"/>
              </w:rPr>
            </w:pPr>
            <w:r>
              <w:rPr>
                <w:rFonts w:hint="eastAsia"/>
                <w:sz w:val="21"/>
              </w:rPr>
              <w:t>安全阀、压力表定期校验。</w:t>
            </w:r>
          </w:p>
        </w:tc>
        <w:tc>
          <w:tcPr>
            <w:tcW w:w="381" w:type="pct"/>
            <w:vAlign w:val="center"/>
          </w:tcPr>
          <w:p w14:paraId="6E955ADB" w14:textId="5A9CEDEC" w:rsidR="004205B1" w:rsidRPr="00922558" w:rsidRDefault="004205B1" w:rsidP="004205B1">
            <w:pPr>
              <w:widowControl w:val="0"/>
              <w:spacing w:line="240" w:lineRule="auto"/>
              <w:ind w:firstLineChars="0" w:firstLine="0"/>
              <w:jc w:val="center"/>
              <w:rPr>
                <w:b/>
                <w:bCs/>
                <w:sz w:val="21"/>
              </w:rPr>
            </w:pPr>
            <w:r w:rsidRPr="001B7FBB">
              <w:rPr>
                <w:b/>
                <w:bCs/>
                <w:sz w:val="21"/>
              </w:rPr>
              <w:t>√</w:t>
            </w:r>
          </w:p>
        </w:tc>
      </w:tr>
      <w:tr w:rsidR="004205B1" w:rsidRPr="00922558" w14:paraId="5DFE2904" w14:textId="77777777" w:rsidTr="00D67323">
        <w:trPr>
          <w:trHeight w:val="284"/>
          <w:jc w:val="center"/>
        </w:trPr>
        <w:tc>
          <w:tcPr>
            <w:tcW w:w="410" w:type="pct"/>
            <w:vAlign w:val="center"/>
          </w:tcPr>
          <w:p w14:paraId="02E9D46B" w14:textId="77777777" w:rsidR="004205B1" w:rsidRPr="00922558" w:rsidRDefault="004205B1">
            <w:pPr>
              <w:pStyle w:val="afff0"/>
              <w:widowControl w:val="0"/>
              <w:numPr>
                <w:ilvl w:val="0"/>
                <w:numId w:val="26"/>
              </w:numPr>
              <w:spacing w:line="240" w:lineRule="auto"/>
              <w:ind w:left="0" w:firstLineChars="0" w:firstLine="0"/>
              <w:jc w:val="center"/>
              <w:rPr>
                <w:sz w:val="21"/>
              </w:rPr>
            </w:pPr>
          </w:p>
        </w:tc>
        <w:tc>
          <w:tcPr>
            <w:tcW w:w="2255" w:type="pct"/>
            <w:vAlign w:val="center"/>
          </w:tcPr>
          <w:p w14:paraId="5F86BDA6" w14:textId="77777777" w:rsidR="004205B1" w:rsidRPr="00922558" w:rsidRDefault="004205B1" w:rsidP="004205B1">
            <w:pPr>
              <w:spacing w:line="240" w:lineRule="auto"/>
              <w:ind w:firstLineChars="0" w:firstLine="0"/>
              <w:rPr>
                <w:sz w:val="21"/>
              </w:rPr>
            </w:pPr>
            <w:r w:rsidRPr="00922558">
              <w:rPr>
                <w:sz w:val="21"/>
              </w:rPr>
              <w:t>压力表的校验和维护应当符合国家计量部门的有关规定，压力表安装前应当进行检定，在刻度盘上应当划出指示工作压力的红线，注明下次检定日期。压力表校验后应当加铅封。</w:t>
            </w:r>
          </w:p>
        </w:tc>
        <w:tc>
          <w:tcPr>
            <w:tcW w:w="927" w:type="pct"/>
            <w:vAlign w:val="center"/>
          </w:tcPr>
          <w:p w14:paraId="4F266CA9" w14:textId="77777777" w:rsidR="004205B1" w:rsidRPr="00922558" w:rsidRDefault="004205B1" w:rsidP="004205B1">
            <w:pPr>
              <w:spacing w:line="240" w:lineRule="auto"/>
              <w:ind w:firstLineChars="0" w:firstLine="0"/>
              <w:jc w:val="center"/>
              <w:rPr>
                <w:sz w:val="21"/>
              </w:rPr>
            </w:pPr>
            <w:r w:rsidRPr="00922558">
              <w:rPr>
                <w:sz w:val="21"/>
              </w:rPr>
              <w:t>TSG21-2016</w:t>
            </w:r>
          </w:p>
          <w:p w14:paraId="10237AB2" w14:textId="77777777" w:rsidR="004205B1" w:rsidRPr="00922558" w:rsidRDefault="004205B1" w:rsidP="004205B1">
            <w:pPr>
              <w:spacing w:line="240" w:lineRule="auto"/>
              <w:ind w:firstLineChars="0" w:firstLine="0"/>
              <w:jc w:val="center"/>
              <w:rPr>
                <w:sz w:val="21"/>
              </w:rPr>
            </w:pPr>
            <w:r w:rsidRPr="00922558">
              <w:rPr>
                <w:sz w:val="21"/>
              </w:rPr>
              <w:t>9.2.1.2</w:t>
            </w:r>
          </w:p>
        </w:tc>
        <w:tc>
          <w:tcPr>
            <w:tcW w:w="1027" w:type="pct"/>
            <w:vAlign w:val="center"/>
          </w:tcPr>
          <w:p w14:paraId="3C26B656" w14:textId="77777777" w:rsidR="004205B1" w:rsidRPr="00922558" w:rsidRDefault="004205B1" w:rsidP="004205B1">
            <w:pPr>
              <w:widowControl w:val="0"/>
              <w:spacing w:line="240" w:lineRule="auto"/>
              <w:ind w:firstLineChars="0" w:firstLine="0"/>
              <w:rPr>
                <w:sz w:val="21"/>
              </w:rPr>
            </w:pPr>
            <w:r w:rsidRPr="006668A3">
              <w:rPr>
                <w:rFonts w:hint="eastAsia"/>
                <w:sz w:val="21"/>
              </w:rPr>
              <w:t>现场查看，符合要求。</w:t>
            </w:r>
          </w:p>
        </w:tc>
        <w:tc>
          <w:tcPr>
            <w:tcW w:w="381" w:type="pct"/>
            <w:vAlign w:val="center"/>
          </w:tcPr>
          <w:p w14:paraId="342DD982" w14:textId="51605571" w:rsidR="004205B1" w:rsidRPr="00922558" w:rsidRDefault="004205B1" w:rsidP="004205B1">
            <w:pPr>
              <w:widowControl w:val="0"/>
              <w:spacing w:line="240" w:lineRule="auto"/>
              <w:ind w:firstLineChars="0" w:firstLine="0"/>
              <w:jc w:val="center"/>
              <w:rPr>
                <w:b/>
                <w:bCs/>
                <w:sz w:val="21"/>
              </w:rPr>
            </w:pPr>
            <w:r w:rsidRPr="001B7FBB">
              <w:rPr>
                <w:b/>
                <w:bCs/>
                <w:sz w:val="21"/>
              </w:rPr>
              <w:t>√</w:t>
            </w:r>
          </w:p>
        </w:tc>
      </w:tr>
      <w:tr w:rsidR="00C54ECB" w:rsidRPr="00922558" w14:paraId="0E00E0E9" w14:textId="77777777" w:rsidTr="00D67323">
        <w:trPr>
          <w:trHeight w:val="284"/>
          <w:jc w:val="center"/>
        </w:trPr>
        <w:tc>
          <w:tcPr>
            <w:tcW w:w="410" w:type="pct"/>
            <w:vAlign w:val="center"/>
          </w:tcPr>
          <w:p w14:paraId="3FEB7951"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4799DEB5" w14:textId="317AB60C" w:rsidR="00C54ECB" w:rsidRPr="00922558" w:rsidRDefault="00C54ECB" w:rsidP="00C54ECB">
            <w:pPr>
              <w:spacing w:line="240" w:lineRule="auto"/>
              <w:ind w:firstLineChars="0" w:firstLine="0"/>
              <w:rPr>
                <w:sz w:val="21"/>
              </w:rPr>
            </w:pPr>
            <w:r w:rsidRPr="00AB416B">
              <w:rPr>
                <w:color w:val="000000"/>
                <w:kern w:val="0"/>
                <w:sz w:val="21"/>
              </w:rPr>
              <w:t>检定周期：</w:t>
            </w:r>
            <w:r w:rsidRPr="00AB416B">
              <w:rPr>
                <w:rFonts w:hint="eastAsia"/>
                <w:color w:val="000000"/>
                <w:kern w:val="0"/>
                <w:sz w:val="21"/>
              </w:rPr>
              <w:t>压力表的检定周期</w:t>
            </w:r>
            <w:r>
              <w:rPr>
                <w:rFonts w:hint="eastAsia"/>
                <w:color w:val="000000"/>
                <w:kern w:val="0"/>
                <w:sz w:val="21"/>
              </w:rPr>
              <w:t>可</w:t>
            </w:r>
            <w:r w:rsidRPr="00AB416B">
              <w:rPr>
                <w:rFonts w:hint="eastAsia"/>
                <w:color w:val="000000"/>
                <w:kern w:val="0"/>
                <w:sz w:val="21"/>
              </w:rPr>
              <w:t>根据使用环境</w:t>
            </w:r>
            <w:r>
              <w:rPr>
                <w:rFonts w:hint="eastAsia"/>
                <w:color w:val="000000"/>
                <w:kern w:val="0"/>
                <w:sz w:val="21"/>
              </w:rPr>
              <w:t>及</w:t>
            </w:r>
            <w:r w:rsidRPr="00AB416B">
              <w:rPr>
                <w:rFonts w:hint="eastAsia"/>
                <w:color w:val="000000"/>
                <w:kern w:val="0"/>
                <w:sz w:val="21"/>
              </w:rPr>
              <w:t>使用频繁程度确定，一般不超过</w:t>
            </w:r>
            <w:r w:rsidRPr="00AB416B">
              <w:rPr>
                <w:color w:val="000000"/>
                <w:kern w:val="0"/>
                <w:sz w:val="21"/>
              </w:rPr>
              <w:t>6</w:t>
            </w:r>
            <w:r w:rsidRPr="00AB416B">
              <w:rPr>
                <w:color w:val="000000"/>
                <w:kern w:val="0"/>
                <w:sz w:val="21"/>
              </w:rPr>
              <w:t>个月。</w:t>
            </w:r>
          </w:p>
        </w:tc>
        <w:tc>
          <w:tcPr>
            <w:tcW w:w="927" w:type="pct"/>
            <w:vAlign w:val="center"/>
          </w:tcPr>
          <w:p w14:paraId="4BA6BC68" w14:textId="77777777" w:rsidR="00C54ECB" w:rsidRDefault="00C54ECB" w:rsidP="00C54ECB">
            <w:pPr>
              <w:spacing w:line="240" w:lineRule="auto"/>
              <w:ind w:firstLineChars="0" w:firstLine="0"/>
              <w:jc w:val="center"/>
              <w:rPr>
                <w:color w:val="000000"/>
                <w:kern w:val="0"/>
                <w:sz w:val="21"/>
              </w:rPr>
            </w:pPr>
            <w:r w:rsidRPr="00AB416B">
              <w:rPr>
                <w:color w:val="000000"/>
                <w:kern w:val="0"/>
                <w:sz w:val="21"/>
              </w:rPr>
              <w:t>JJG 52-2013</w:t>
            </w:r>
          </w:p>
          <w:p w14:paraId="7501AE20" w14:textId="5696B7A6" w:rsidR="00C54ECB" w:rsidRPr="00922558" w:rsidRDefault="00C54ECB" w:rsidP="00C54ECB">
            <w:pPr>
              <w:spacing w:line="240" w:lineRule="auto"/>
              <w:ind w:firstLineChars="0" w:firstLine="0"/>
              <w:jc w:val="center"/>
              <w:rPr>
                <w:sz w:val="21"/>
              </w:rPr>
            </w:pPr>
            <w:r w:rsidRPr="00AB416B">
              <w:rPr>
                <w:color w:val="000000"/>
                <w:kern w:val="0"/>
                <w:sz w:val="21"/>
              </w:rPr>
              <w:t>7.5</w:t>
            </w:r>
          </w:p>
        </w:tc>
        <w:tc>
          <w:tcPr>
            <w:tcW w:w="1027" w:type="pct"/>
            <w:vAlign w:val="center"/>
          </w:tcPr>
          <w:p w14:paraId="5C8202CD" w14:textId="6F103B49" w:rsidR="00C54ECB" w:rsidRPr="006668A3" w:rsidRDefault="00C54ECB" w:rsidP="00C54ECB">
            <w:pPr>
              <w:widowControl w:val="0"/>
              <w:spacing w:line="240" w:lineRule="auto"/>
              <w:ind w:firstLineChars="0" w:firstLine="0"/>
              <w:rPr>
                <w:sz w:val="21"/>
              </w:rPr>
            </w:pPr>
            <w:r w:rsidRPr="006668A3">
              <w:rPr>
                <w:rFonts w:hint="eastAsia"/>
                <w:sz w:val="21"/>
              </w:rPr>
              <w:t>现场查看，符合要求。</w:t>
            </w:r>
          </w:p>
        </w:tc>
        <w:tc>
          <w:tcPr>
            <w:tcW w:w="381" w:type="pct"/>
            <w:vAlign w:val="center"/>
          </w:tcPr>
          <w:p w14:paraId="02B25203" w14:textId="5CBF5382" w:rsidR="00C54ECB" w:rsidRPr="001B7FBB" w:rsidRDefault="00C54ECB" w:rsidP="00C54ECB">
            <w:pPr>
              <w:widowControl w:val="0"/>
              <w:spacing w:line="240" w:lineRule="auto"/>
              <w:ind w:firstLineChars="0" w:firstLine="0"/>
              <w:jc w:val="center"/>
              <w:rPr>
                <w:b/>
                <w:bCs/>
                <w:sz w:val="21"/>
              </w:rPr>
            </w:pPr>
            <w:r w:rsidRPr="00A91AA7">
              <w:rPr>
                <w:b/>
                <w:bCs/>
                <w:sz w:val="21"/>
              </w:rPr>
              <w:t>√</w:t>
            </w:r>
          </w:p>
        </w:tc>
      </w:tr>
      <w:tr w:rsidR="00C54ECB" w:rsidRPr="00922558" w14:paraId="2F569273" w14:textId="77777777" w:rsidTr="00D67323">
        <w:trPr>
          <w:trHeight w:val="284"/>
          <w:jc w:val="center"/>
        </w:trPr>
        <w:tc>
          <w:tcPr>
            <w:tcW w:w="410" w:type="pct"/>
            <w:vAlign w:val="center"/>
          </w:tcPr>
          <w:p w14:paraId="7A7861A8"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774756C0" w14:textId="77777777" w:rsidR="00C54ECB" w:rsidRPr="00922558" w:rsidRDefault="00C54ECB" w:rsidP="00C54ECB">
            <w:pPr>
              <w:spacing w:line="240" w:lineRule="auto"/>
              <w:ind w:firstLineChars="0" w:firstLine="0"/>
              <w:rPr>
                <w:sz w:val="21"/>
              </w:rPr>
            </w:pPr>
            <w:r w:rsidRPr="00922558">
              <w:rPr>
                <w:sz w:val="21"/>
              </w:rPr>
              <w:t>仪表的可见部分应无明显的瑕疵、划伤，接头螺纹应无明显的毛刺和刺伤；标度、标示等应清晰、正确和完整。</w:t>
            </w:r>
          </w:p>
        </w:tc>
        <w:tc>
          <w:tcPr>
            <w:tcW w:w="927" w:type="pct"/>
            <w:vAlign w:val="center"/>
          </w:tcPr>
          <w:p w14:paraId="06D7F32C" w14:textId="77777777" w:rsidR="00C54ECB" w:rsidRPr="00922558" w:rsidRDefault="00C54ECB" w:rsidP="00C54ECB">
            <w:pPr>
              <w:spacing w:line="240" w:lineRule="auto"/>
              <w:ind w:leftChars="-50" w:left="-118" w:rightChars="-50" w:right="-118" w:firstLineChars="0" w:firstLine="0"/>
              <w:jc w:val="center"/>
              <w:rPr>
                <w:sz w:val="21"/>
              </w:rPr>
            </w:pPr>
            <w:r w:rsidRPr="00922558">
              <w:rPr>
                <w:sz w:val="21"/>
              </w:rPr>
              <w:t>GB/T1226-2017</w:t>
            </w:r>
          </w:p>
          <w:p w14:paraId="2598965C" w14:textId="77777777" w:rsidR="00C54ECB" w:rsidRPr="00922558" w:rsidRDefault="00C54ECB" w:rsidP="00C54ECB">
            <w:pPr>
              <w:spacing w:line="240" w:lineRule="auto"/>
              <w:ind w:firstLineChars="0" w:firstLine="0"/>
              <w:jc w:val="center"/>
              <w:rPr>
                <w:sz w:val="21"/>
              </w:rPr>
            </w:pPr>
            <w:r w:rsidRPr="00922558">
              <w:rPr>
                <w:sz w:val="21"/>
              </w:rPr>
              <w:t>5.11</w:t>
            </w:r>
          </w:p>
        </w:tc>
        <w:tc>
          <w:tcPr>
            <w:tcW w:w="1027" w:type="pct"/>
            <w:vAlign w:val="center"/>
          </w:tcPr>
          <w:p w14:paraId="69CD03D0" w14:textId="77777777" w:rsidR="00C54ECB" w:rsidRPr="00922558" w:rsidRDefault="00C54ECB" w:rsidP="00C54ECB">
            <w:pPr>
              <w:widowControl w:val="0"/>
              <w:spacing w:line="240" w:lineRule="auto"/>
              <w:ind w:firstLineChars="0" w:firstLine="0"/>
              <w:rPr>
                <w:sz w:val="21"/>
              </w:rPr>
            </w:pPr>
            <w:r w:rsidRPr="006668A3">
              <w:rPr>
                <w:rFonts w:hint="eastAsia"/>
                <w:sz w:val="21"/>
              </w:rPr>
              <w:t>现场查看，符合要求。</w:t>
            </w:r>
          </w:p>
        </w:tc>
        <w:tc>
          <w:tcPr>
            <w:tcW w:w="381" w:type="pct"/>
            <w:vAlign w:val="center"/>
          </w:tcPr>
          <w:p w14:paraId="79182BD5" w14:textId="77BAC0AA" w:rsidR="00C54ECB" w:rsidRPr="00922558" w:rsidRDefault="00C54ECB" w:rsidP="00C54ECB">
            <w:pPr>
              <w:widowControl w:val="0"/>
              <w:spacing w:line="240" w:lineRule="auto"/>
              <w:ind w:firstLineChars="0" w:firstLine="0"/>
              <w:jc w:val="center"/>
              <w:rPr>
                <w:b/>
                <w:bCs/>
                <w:sz w:val="21"/>
              </w:rPr>
            </w:pPr>
            <w:r w:rsidRPr="001B7FBB">
              <w:rPr>
                <w:b/>
                <w:bCs/>
                <w:sz w:val="21"/>
              </w:rPr>
              <w:t>√</w:t>
            </w:r>
          </w:p>
        </w:tc>
      </w:tr>
      <w:tr w:rsidR="00C54ECB" w:rsidRPr="00922558" w14:paraId="534E2DA6" w14:textId="77777777" w:rsidTr="00D67323">
        <w:trPr>
          <w:trHeight w:val="284"/>
          <w:jc w:val="center"/>
        </w:trPr>
        <w:tc>
          <w:tcPr>
            <w:tcW w:w="410" w:type="pct"/>
            <w:vAlign w:val="center"/>
          </w:tcPr>
          <w:p w14:paraId="273D1A39"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6E23CB61" w14:textId="77777777" w:rsidR="00C54ECB" w:rsidRPr="00922558" w:rsidRDefault="00C54ECB" w:rsidP="00C54ECB">
            <w:pPr>
              <w:spacing w:line="240" w:lineRule="auto"/>
              <w:ind w:firstLineChars="0" w:firstLine="0"/>
              <w:rPr>
                <w:sz w:val="21"/>
              </w:rPr>
            </w:pPr>
            <w:r w:rsidRPr="00922558">
              <w:rPr>
                <w:sz w:val="21"/>
              </w:rPr>
              <w:t>仪表的标度盘上应标有：生产商或商标，仪表名称，计量单位，精确度等级，制造年月及仪表编号。</w:t>
            </w:r>
          </w:p>
        </w:tc>
        <w:tc>
          <w:tcPr>
            <w:tcW w:w="927" w:type="pct"/>
            <w:vAlign w:val="center"/>
          </w:tcPr>
          <w:p w14:paraId="6E3E3DCC" w14:textId="77777777" w:rsidR="00C54ECB" w:rsidRPr="00922558" w:rsidRDefault="00C54ECB" w:rsidP="00C54ECB">
            <w:pPr>
              <w:spacing w:line="240" w:lineRule="auto"/>
              <w:ind w:leftChars="-50" w:left="-118" w:rightChars="-50" w:right="-118" w:firstLineChars="0" w:firstLine="0"/>
              <w:jc w:val="center"/>
              <w:rPr>
                <w:sz w:val="21"/>
              </w:rPr>
            </w:pPr>
            <w:r w:rsidRPr="00922558">
              <w:rPr>
                <w:sz w:val="21"/>
              </w:rPr>
              <w:t>GB/T1226-2017</w:t>
            </w:r>
          </w:p>
          <w:p w14:paraId="64D5BB29" w14:textId="77777777" w:rsidR="00C54ECB" w:rsidRPr="00922558" w:rsidRDefault="00C54ECB" w:rsidP="00C54ECB">
            <w:pPr>
              <w:spacing w:line="240" w:lineRule="auto"/>
              <w:ind w:leftChars="-50" w:left="-118" w:rightChars="-50" w:right="-118" w:firstLineChars="0" w:firstLine="0"/>
              <w:jc w:val="center"/>
              <w:rPr>
                <w:sz w:val="21"/>
              </w:rPr>
            </w:pPr>
            <w:r w:rsidRPr="00922558">
              <w:rPr>
                <w:sz w:val="21"/>
              </w:rPr>
              <w:t>8.1</w:t>
            </w:r>
          </w:p>
        </w:tc>
        <w:tc>
          <w:tcPr>
            <w:tcW w:w="1027" w:type="pct"/>
            <w:vAlign w:val="center"/>
          </w:tcPr>
          <w:p w14:paraId="7679FE11" w14:textId="77777777" w:rsidR="00C54ECB" w:rsidRPr="00922558" w:rsidRDefault="00C54ECB" w:rsidP="00C54ECB">
            <w:pPr>
              <w:widowControl w:val="0"/>
              <w:spacing w:line="240" w:lineRule="auto"/>
              <w:ind w:firstLineChars="0" w:firstLine="0"/>
              <w:rPr>
                <w:sz w:val="21"/>
              </w:rPr>
            </w:pPr>
            <w:r w:rsidRPr="006668A3">
              <w:rPr>
                <w:rFonts w:hint="eastAsia"/>
                <w:sz w:val="21"/>
              </w:rPr>
              <w:t>现场查看，符合要求。</w:t>
            </w:r>
          </w:p>
        </w:tc>
        <w:tc>
          <w:tcPr>
            <w:tcW w:w="381" w:type="pct"/>
            <w:vAlign w:val="center"/>
          </w:tcPr>
          <w:p w14:paraId="4114BAC7" w14:textId="527E3A2F" w:rsidR="00C54ECB" w:rsidRPr="00922558" w:rsidRDefault="00C54ECB" w:rsidP="00C54ECB">
            <w:pPr>
              <w:widowControl w:val="0"/>
              <w:spacing w:line="240" w:lineRule="auto"/>
              <w:ind w:firstLineChars="0" w:firstLine="0"/>
              <w:jc w:val="center"/>
              <w:rPr>
                <w:b/>
                <w:bCs/>
                <w:sz w:val="21"/>
              </w:rPr>
            </w:pPr>
            <w:r w:rsidRPr="001B7FBB">
              <w:rPr>
                <w:b/>
                <w:bCs/>
                <w:sz w:val="21"/>
              </w:rPr>
              <w:t>√</w:t>
            </w:r>
          </w:p>
        </w:tc>
      </w:tr>
      <w:tr w:rsidR="00C54ECB" w:rsidRPr="00922558" w14:paraId="5CB2E05A" w14:textId="77777777" w:rsidTr="00D67323">
        <w:trPr>
          <w:trHeight w:val="284"/>
          <w:jc w:val="center"/>
        </w:trPr>
        <w:tc>
          <w:tcPr>
            <w:tcW w:w="410" w:type="pct"/>
            <w:vAlign w:val="center"/>
          </w:tcPr>
          <w:p w14:paraId="793A0C79"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42FD6FA0" w14:textId="77777777" w:rsidR="00C54ECB" w:rsidRPr="00922558" w:rsidRDefault="00C54ECB" w:rsidP="00C54ECB">
            <w:pPr>
              <w:spacing w:line="240" w:lineRule="auto"/>
              <w:ind w:firstLineChars="0" w:firstLine="0"/>
              <w:rPr>
                <w:sz w:val="21"/>
              </w:rPr>
            </w:pPr>
            <w:r w:rsidRPr="00922558">
              <w:rPr>
                <w:sz w:val="21"/>
              </w:rPr>
              <w:t>所有外部调节机构应采取上锁或铅封措施</w:t>
            </w:r>
            <w:r>
              <w:rPr>
                <w:rFonts w:hint="eastAsia"/>
                <w:sz w:val="21"/>
              </w:rPr>
              <w:t>，</w:t>
            </w:r>
            <w:r w:rsidRPr="00922558">
              <w:rPr>
                <w:sz w:val="21"/>
              </w:rPr>
              <w:t>以防止或便于发现对安全阀未经许可的调节。</w:t>
            </w:r>
          </w:p>
        </w:tc>
        <w:tc>
          <w:tcPr>
            <w:tcW w:w="927" w:type="pct"/>
            <w:vAlign w:val="center"/>
          </w:tcPr>
          <w:p w14:paraId="0FB015BC" w14:textId="77777777" w:rsidR="00C54ECB" w:rsidRPr="00922558" w:rsidRDefault="00C54ECB" w:rsidP="00C54ECB">
            <w:pPr>
              <w:spacing w:line="240" w:lineRule="auto"/>
              <w:ind w:leftChars="-50" w:left="-118" w:rightChars="-50" w:right="-118" w:firstLineChars="0" w:firstLine="0"/>
              <w:jc w:val="center"/>
              <w:rPr>
                <w:sz w:val="21"/>
              </w:rPr>
            </w:pPr>
            <w:r w:rsidRPr="00922558">
              <w:rPr>
                <w:sz w:val="21"/>
              </w:rPr>
              <w:t>GB/T12241-2021</w:t>
            </w:r>
          </w:p>
          <w:p w14:paraId="713E8125" w14:textId="77777777" w:rsidR="00C54ECB" w:rsidRPr="00922558" w:rsidRDefault="00C54ECB" w:rsidP="00C54ECB">
            <w:pPr>
              <w:spacing w:line="240" w:lineRule="auto"/>
              <w:ind w:leftChars="-50" w:left="-118" w:rightChars="-50" w:right="-118" w:firstLineChars="0" w:firstLine="0"/>
              <w:jc w:val="center"/>
              <w:rPr>
                <w:sz w:val="21"/>
              </w:rPr>
            </w:pPr>
            <w:r w:rsidRPr="00922558">
              <w:rPr>
                <w:sz w:val="21"/>
              </w:rPr>
              <w:t>5.1.4</w:t>
            </w:r>
          </w:p>
        </w:tc>
        <w:tc>
          <w:tcPr>
            <w:tcW w:w="1027" w:type="pct"/>
            <w:vAlign w:val="center"/>
          </w:tcPr>
          <w:p w14:paraId="05ED5CF5" w14:textId="2754CC48" w:rsidR="00C54ECB" w:rsidRPr="000608E5" w:rsidRDefault="00C54ECB" w:rsidP="00C54ECB">
            <w:pPr>
              <w:widowControl w:val="0"/>
              <w:spacing w:line="240" w:lineRule="auto"/>
              <w:ind w:firstLineChars="0" w:firstLine="0"/>
              <w:rPr>
                <w:sz w:val="21"/>
              </w:rPr>
            </w:pPr>
            <w:r w:rsidRPr="00AB416B">
              <w:rPr>
                <w:rFonts w:hint="eastAsia"/>
                <w:color w:val="000000"/>
                <w:sz w:val="21"/>
              </w:rPr>
              <w:t>稀油泵出口管线安全阀下方阀门未设置铅封</w:t>
            </w:r>
            <w:r w:rsidRPr="000608E5">
              <w:rPr>
                <w:rFonts w:hint="eastAsia"/>
                <w:snapToGrid w:val="0"/>
                <w:color w:val="000000"/>
                <w:spacing w:val="-3"/>
                <w:kern w:val="0"/>
                <w:sz w:val="21"/>
              </w:rPr>
              <w:t>。</w:t>
            </w:r>
          </w:p>
        </w:tc>
        <w:tc>
          <w:tcPr>
            <w:tcW w:w="381" w:type="pct"/>
            <w:vAlign w:val="center"/>
          </w:tcPr>
          <w:p w14:paraId="7E13E7DC" w14:textId="21E6F0F2" w:rsidR="00C54ECB" w:rsidRPr="0016350D" w:rsidRDefault="00C54ECB" w:rsidP="00C54ECB">
            <w:pPr>
              <w:widowControl w:val="0"/>
              <w:spacing w:line="240" w:lineRule="auto"/>
              <w:ind w:firstLineChars="0" w:firstLine="0"/>
              <w:jc w:val="center"/>
              <w:rPr>
                <w:sz w:val="21"/>
              </w:rPr>
            </w:pPr>
            <w:r w:rsidRPr="0016350D">
              <w:rPr>
                <w:rFonts w:hint="eastAsia"/>
                <w:sz w:val="21"/>
              </w:rPr>
              <w:t>×</w:t>
            </w:r>
          </w:p>
        </w:tc>
      </w:tr>
      <w:tr w:rsidR="00C54ECB" w:rsidRPr="00922558" w14:paraId="7599312F" w14:textId="77777777" w:rsidTr="00D67323">
        <w:trPr>
          <w:trHeight w:val="284"/>
          <w:jc w:val="center"/>
        </w:trPr>
        <w:tc>
          <w:tcPr>
            <w:tcW w:w="410" w:type="pct"/>
            <w:vAlign w:val="center"/>
          </w:tcPr>
          <w:p w14:paraId="5555B93B"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54AFF2C9" w14:textId="77777777" w:rsidR="00C54ECB" w:rsidRPr="00922558" w:rsidRDefault="00C54ECB" w:rsidP="00C54ECB">
            <w:pPr>
              <w:spacing w:line="240" w:lineRule="auto"/>
              <w:ind w:firstLineChars="0" w:firstLine="0"/>
              <w:rPr>
                <w:sz w:val="21"/>
              </w:rPr>
            </w:pPr>
            <w:r w:rsidRPr="00922558">
              <w:rPr>
                <w:sz w:val="21"/>
              </w:rPr>
              <w:t>用于有毒或可燃介质的安全阀应为封闭式，以防止介质泄漏到周围环境。如果排出，应引至安全地点。</w:t>
            </w:r>
          </w:p>
        </w:tc>
        <w:tc>
          <w:tcPr>
            <w:tcW w:w="927" w:type="pct"/>
            <w:vAlign w:val="center"/>
          </w:tcPr>
          <w:p w14:paraId="7D01E780" w14:textId="77777777" w:rsidR="00C54ECB" w:rsidRPr="00922558" w:rsidRDefault="00C54ECB" w:rsidP="00C54ECB">
            <w:pPr>
              <w:spacing w:line="240" w:lineRule="auto"/>
              <w:ind w:leftChars="-50" w:left="-118" w:rightChars="-50" w:right="-118" w:firstLineChars="0" w:firstLine="0"/>
              <w:jc w:val="center"/>
              <w:rPr>
                <w:sz w:val="21"/>
              </w:rPr>
            </w:pPr>
            <w:r w:rsidRPr="00922558">
              <w:rPr>
                <w:sz w:val="21"/>
              </w:rPr>
              <w:t>GB/T12241-2021</w:t>
            </w:r>
          </w:p>
          <w:p w14:paraId="4D1B1B93" w14:textId="77777777" w:rsidR="00C54ECB" w:rsidRPr="00922558" w:rsidRDefault="00C54ECB" w:rsidP="00C54ECB">
            <w:pPr>
              <w:spacing w:line="240" w:lineRule="auto"/>
              <w:ind w:leftChars="-50" w:left="-118" w:rightChars="-50" w:right="-118" w:firstLineChars="0" w:firstLine="0"/>
              <w:jc w:val="center"/>
              <w:rPr>
                <w:sz w:val="21"/>
              </w:rPr>
            </w:pPr>
            <w:r w:rsidRPr="00922558">
              <w:rPr>
                <w:sz w:val="21"/>
              </w:rPr>
              <w:t>5.1.5</w:t>
            </w:r>
          </w:p>
        </w:tc>
        <w:tc>
          <w:tcPr>
            <w:tcW w:w="1027" w:type="pct"/>
            <w:vAlign w:val="center"/>
          </w:tcPr>
          <w:p w14:paraId="23FDBCD5" w14:textId="77777777" w:rsidR="00C54ECB" w:rsidRPr="000608E5" w:rsidRDefault="00C54ECB" w:rsidP="00C54ECB">
            <w:pPr>
              <w:widowControl w:val="0"/>
              <w:spacing w:line="240" w:lineRule="auto"/>
              <w:ind w:firstLineChars="0" w:firstLine="0"/>
              <w:rPr>
                <w:sz w:val="21"/>
              </w:rPr>
            </w:pPr>
            <w:r w:rsidRPr="000608E5">
              <w:rPr>
                <w:rFonts w:hint="eastAsia"/>
                <w:snapToGrid w:val="0"/>
                <w:color w:val="000000"/>
                <w:spacing w:val="-3"/>
                <w:kern w:val="0"/>
                <w:sz w:val="21"/>
              </w:rPr>
              <w:t>现场查看，符合要求。</w:t>
            </w:r>
          </w:p>
        </w:tc>
        <w:tc>
          <w:tcPr>
            <w:tcW w:w="381" w:type="pct"/>
            <w:vAlign w:val="center"/>
          </w:tcPr>
          <w:p w14:paraId="5841F678" w14:textId="231DAA70" w:rsidR="00C54ECB" w:rsidRPr="00922558" w:rsidRDefault="00C54ECB" w:rsidP="00C54ECB">
            <w:pPr>
              <w:widowControl w:val="0"/>
              <w:spacing w:line="240" w:lineRule="auto"/>
              <w:ind w:firstLineChars="0" w:firstLine="0"/>
              <w:jc w:val="center"/>
              <w:rPr>
                <w:b/>
                <w:bCs/>
                <w:sz w:val="21"/>
              </w:rPr>
            </w:pPr>
            <w:r w:rsidRPr="001B7FBB">
              <w:rPr>
                <w:b/>
                <w:bCs/>
                <w:sz w:val="21"/>
              </w:rPr>
              <w:t>√</w:t>
            </w:r>
          </w:p>
        </w:tc>
      </w:tr>
      <w:tr w:rsidR="00C54ECB" w:rsidRPr="00922558" w14:paraId="790A62D1" w14:textId="77777777" w:rsidTr="00D67323">
        <w:trPr>
          <w:trHeight w:val="284"/>
          <w:jc w:val="center"/>
        </w:trPr>
        <w:tc>
          <w:tcPr>
            <w:tcW w:w="410" w:type="pct"/>
            <w:vAlign w:val="center"/>
          </w:tcPr>
          <w:p w14:paraId="1100BEE1"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64A7794E" w14:textId="77777777" w:rsidR="00C54ECB" w:rsidRPr="00922558" w:rsidRDefault="00C54ECB" w:rsidP="00C54ECB">
            <w:pPr>
              <w:spacing w:line="240" w:lineRule="auto"/>
              <w:ind w:firstLineChars="0" w:firstLine="0"/>
              <w:rPr>
                <w:sz w:val="21"/>
              </w:rPr>
            </w:pPr>
            <w:r w:rsidRPr="00922558">
              <w:rPr>
                <w:rFonts w:ascii="宋体" w:hAnsi="宋体" w:cs="宋体" w:hint="eastAsia"/>
                <w:kern w:val="0"/>
                <w:sz w:val="21"/>
                <w:lang w:bidi="ar"/>
              </w:rPr>
              <w:t>法兰连接应使用同一规格螺栓，安装方向应一致。螺栓应对称紧固。螺栓紧固后应与法兰紧贴，不得有楔缝。当需要添加垫圈时，每个螺栓不应超过一个。所有螺母应全部拧入螺栓，且紧固后的螺栓与螺母宜齐平。</w:t>
            </w:r>
          </w:p>
        </w:tc>
        <w:tc>
          <w:tcPr>
            <w:tcW w:w="927" w:type="pct"/>
            <w:vAlign w:val="center"/>
          </w:tcPr>
          <w:p w14:paraId="07E58EB0" w14:textId="77777777" w:rsidR="00C54ECB" w:rsidRPr="000608E5" w:rsidRDefault="00C54ECB" w:rsidP="00C54ECB">
            <w:pPr>
              <w:kinsoku w:val="0"/>
              <w:autoSpaceDE w:val="0"/>
              <w:autoSpaceDN w:val="0"/>
              <w:spacing w:line="240" w:lineRule="auto"/>
              <w:ind w:firstLineChars="0" w:firstLine="0"/>
              <w:jc w:val="center"/>
              <w:textAlignment w:val="baseline"/>
              <w:rPr>
                <w:kern w:val="0"/>
                <w:sz w:val="21"/>
                <w:lang w:bidi="ar"/>
              </w:rPr>
            </w:pPr>
            <w:r w:rsidRPr="000608E5">
              <w:rPr>
                <w:kern w:val="0"/>
                <w:sz w:val="21"/>
                <w:lang w:bidi="ar"/>
              </w:rPr>
              <w:t>GB50235-2010</w:t>
            </w:r>
          </w:p>
          <w:p w14:paraId="0C9FB841" w14:textId="77777777" w:rsidR="00C54ECB" w:rsidRPr="00922558" w:rsidRDefault="00C54ECB" w:rsidP="00C54ECB">
            <w:pPr>
              <w:spacing w:line="240" w:lineRule="auto"/>
              <w:ind w:leftChars="-50" w:left="-118" w:rightChars="-50" w:right="-118" w:firstLineChars="0" w:firstLine="0"/>
              <w:jc w:val="center"/>
              <w:rPr>
                <w:sz w:val="21"/>
              </w:rPr>
            </w:pPr>
            <w:r w:rsidRPr="000608E5">
              <w:rPr>
                <w:kern w:val="0"/>
                <w:sz w:val="21"/>
                <w:lang w:bidi="ar"/>
              </w:rPr>
              <w:t>7.3.4</w:t>
            </w:r>
          </w:p>
        </w:tc>
        <w:tc>
          <w:tcPr>
            <w:tcW w:w="1027" w:type="pct"/>
            <w:vAlign w:val="center"/>
          </w:tcPr>
          <w:p w14:paraId="666C3F92" w14:textId="77777777" w:rsidR="00C54ECB" w:rsidRPr="000608E5" w:rsidRDefault="00C54ECB" w:rsidP="00C54ECB">
            <w:pPr>
              <w:widowControl w:val="0"/>
              <w:spacing w:line="240" w:lineRule="auto"/>
              <w:ind w:firstLineChars="0" w:firstLine="0"/>
              <w:rPr>
                <w:sz w:val="21"/>
              </w:rPr>
            </w:pPr>
            <w:r w:rsidRPr="000608E5">
              <w:rPr>
                <w:rFonts w:hint="eastAsia"/>
                <w:snapToGrid w:val="0"/>
                <w:color w:val="000000"/>
                <w:spacing w:val="-3"/>
                <w:kern w:val="0"/>
                <w:sz w:val="21"/>
              </w:rPr>
              <w:t>现场查看，符合要求。</w:t>
            </w:r>
          </w:p>
        </w:tc>
        <w:tc>
          <w:tcPr>
            <w:tcW w:w="381" w:type="pct"/>
            <w:vAlign w:val="center"/>
          </w:tcPr>
          <w:p w14:paraId="61CFB973" w14:textId="442051CB" w:rsidR="00C54ECB" w:rsidRPr="00922558" w:rsidRDefault="00C54ECB" w:rsidP="00C54ECB">
            <w:pPr>
              <w:widowControl w:val="0"/>
              <w:spacing w:line="240" w:lineRule="auto"/>
              <w:ind w:firstLineChars="0" w:firstLine="0"/>
              <w:jc w:val="center"/>
              <w:rPr>
                <w:b/>
                <w:bCs/>
                <w:sz w:val="21"/>
              </w:rPr>
            </w:pPr>
            <w:r w:rsidRPr="001B7FBB">
              <w:rPr>
                <w:b/>
                <w:bCs/>
                <w:sz w:val="21"/>
              </w:rPr>
              <w:t>√</w:t>
            </w:r>
          </w:p>
        </w:tc>
      </w:tr>
      <w:tr w:rsidR="00C54ECB" w:rsidRPr="00922558" w14:paraId="0EFC7F70" w14:textId="77777777" w:rsidTr="00D67323">
        <w:trPr>
          <w:trHeight w:val="284"/>
          <w:jc w:val="center"/>
        </w:trPr>
        <w:tc>
          <w:tcPr>
            <w:tcW w:w="410" w:type="pct"/>
            <w:vAlign w:val="center"/>
          </w:tcPr>
          <w:p w14:paraId="1E7DD74D"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5CB963B0" w14:textId="77777777" w:rsidR="00C54ECB" w:rsidRPr="00922558" w:rsidRDefault="00C54ECB" w:rsidP="00C54ECB">
            <w:pPr>
              <w:spacing w:line="240" w:lineRule="auto"/>
              <w:ind w:firstLineChars="0" w:firstLine="0"/>
              <w:rPr>
                <w:sz w:val="21"/>
                <w:lang w:bidi="en-US"/>
              </w:rPr>
            </w:pPr>
            <w:r w:rsidRPr="00922558">
              <w:rPr>
                <w:rFonts w:ascii="宋体" w:hAnsi="宋体" w:cs="宋体" w:hint="eastAsia"/>
                <w:color w:val="000000"/>
                <w:kern w:val="0"/>
                <w:sz w:val="21"/>
                <w:lang w:bidi="ar"/>
              </w:rPr>
              <w:t>生产设备易发生危险的部位必须有安全标志。</w:t>
            </w:r>
          </w:p>
        </w:tc>
        <w:tc>
          <w:tcPr>
            <w:tcW w:w="927" w:type="pct"/>
            <w:vAlign w:val="center"/>
          </w:tcPr>
          <w:p w14:paraId="4F32320D" w14:textId="77777777" w:rsidR="00C54ECB" w:rsidRPr="00922558" w:rsidRDefault="00C54ECB" w:rsidP="00C54ECB">
            <w:pPr>
              <w:kinsoku w:val="0"/>
              <w:autoSpaceDE w:val="0"/>
              <w:autoSpaceDN w:val="0"/>
              <w:spacing w:line="240" w:lineRule="auto"/>
              <w:ind w:firstLineChars="0" w:firstLine="0"/>
              <w:jc w:val="center"/>
              <w:textAlignment w:val="baseline"/>
              <w:rPr>
                <w:sz w:val="21"/>
                <w:lang w:bidi="en-US"/>
              </w:rPr>
            </w:pPr>
            <w:r w:rsidRPr="00922558">
              <w:rPr>
                <w:rFonts w:hint="eastAsia"/>
                <w:sz w:val="21"/>
                <w:lang w:bidi="en-US"/>
              </w:rPr>
              <w:t>GB5083-1999</w:t>
            </w:r>
          </w:p>
          <w:p w14:paraId="53B6F1C4" w14:textId="77777777" w:rsidR="00C54ECB" w:rsidRPr="00922558" w:rsidRDefault="00C54ECB" w:rsidP="00C54ECB">
            <w:pPr>
              <w:kinsoku w:val="0"/>
              <w:autoSpaceDE w:val="0"/>
              <w:autoSpaceDN w:val="0"/>
              <w:spacing w:line="240" w:lineRule="auto"/>
              <w:ind w:firstLineChars="0" w:firstLine="0"/>
              <w:jc w:val="center"/>
              <w:textAlignment w:val="baseline"/>
              <w:rPr>
                <w:sz w:val="21"/>
                <w:highlight w:val="yellow"/>
                <w:lang w:bidi="en-US"/>
              </w:rPr>
            </w:pPr>
            <w:r w:rsidRPr="00922558">
              <w:rPr>
                <w:rFonts w:hint="eastAsia"/>
                <w:sz w:val="21"/>
                <w:lang w:bidi="en-US"/>
              </w:rPr>
              <w:t>7.1</w:t>
            </w:r>
          </w:p>
        </w:tc>
        <w:tc>
          <w:tcPr>
            <w:tcW w:w="1027" w:type="pct"/>
            <w:vAlign w:val="center"/>
          </w:tcPr>
          <w:p w14:paraId="2C65CC43" w14:textId="77777777" w:rsidR="00C54ECB" w:rsidRPr="00922558" w:rsidRDefault="00C54ECB" w:rsidP="00C54ECB">
            <w:pPr>
              <w:widowControl w:val="0"/>
              <w:spacing w:line="240" w:lineRule="auto"/>
              <w:ind w:firstLineChars="0" w:firstLine="0"/>
              <w:rPr>
                <w:sz w:val="21"/>
              </w:rPr>
            </w:pPr>
            <w:r>
              <w:rPr>
                <w:rFonts w:hint="eastAsia"/>
                <w:sz w:val="21"/>
              </w:rPr>
              <w:t>现场设置有安全警示标识。</w:t>
            </w:r>
          </w:p>
        </w:tc>
        <w:tc>
          <w:tcPr>
            <w:tcW w:w="381" w:type="pct"/>
            <w:vAlign w:val="center"/>
          </w:tcPr>
          <w:p w14:paraId="5859FAEF" w14:textId="26EEC10C" w:rsidR="00C54ECB" w:rsidRPr="00922558" w:rsidRDefault="00C54ECB" w:rsidP="00C54ECB">
            <w:pPr>
              <w:widowControl w:val="0"/>
              <w:spacing w:line="240" w:lineRule="auto"/>
              <w:ind w:firstLineChars="0" w:firstLine="0"/>
              <w:jc w:val="center"/>
              <w:rPr>
                <w:b/>
                <w:bCs/>
                <w:sz w:val="21"/>
              </w:rPr>
            </w:pPr>
            <w:r w:rsidRPr="001B7FBB">
              <w:rPr>
                <w:b/>
                <w:bCs/>
                <w:sz w:val="21"/>
              </w:rPr>
              <w:t>√</w:t>
            </w:r>
          </w:p>
        </w:tc>
      </w:tr>
      <w:tr w:rsidR="00C54ECB" w:rsidRPr="00922558" w14:paraId="4E171A90" w14:textId="77777777" w:rsidTr="00D67323">
        <w:trPr>
          <w:trHeight w:val="284"/>
          <w:jc w:val="center"/>
        </w:trPr>
        <w:tc>
          <w:tcPr>
            <w:tcW w:w="410" w:type="pct"/>
            <w:vAlign w:val="center"/>
          </w:tcPr>
          <w:p w14:paraId="07B1B2A6" w14:textId="77777777" w:rsidR="00C54ECB" w:rsidRPr="000608E5" w:rsidRDefault="00C54ECB" w:rsidP="00C54ECB">
            <w:pPr>
              <w:pStyle w:val="afff0"/>
              <w:widowControl w:val="0"/>
              <w:spacing w:line="240" w:lineRule="auto"/>
              <w:ind w:firstLineChars="0" w:firstLine="0"/>
              <w:jc w:val="center"/>
              <w:rPr>
                <w:b/>
                <w:bCs/>
                <w:sz w:val="21"/>
              </w:rPr>
            </w:pPr>
            <w:r>
              <w:rPr>
                <w:rFonts w:hint="eastAsia"/>
                <w:b/>
                <w:bCs/>
                <w:sz w:val="21"/>
              </w:rPr>
              <w:t>八</w:t>
            </w:r>
          </w:p>
        </w:tc>
        <w:tc>
          <w:tcPr>
            <w:tcW w:w="2255" w:type="pct"/>
            <w:vAlign w:val="center"/>
          </w:tcPr>
          <w:p w14:paraId="471F3E4E" w14:textId="77777777" w:rsidR="00C54ECB" w:rsidRPr="00922558" w:rsidRDefault="00C54ECB" w:rsidP="00C54ECB">
            <w:pPr>
              <w:spacing w:line="240" w:lineRule="auto"/>
              <w:ind w:firstLineChars="0" w:firstLine="0"/>
              <w:rPr>
                <w:sz w:val="21"/>
              </w:rPr>
            </w:pPr>
            <w:r w:rsidRPr="00922558">
              <w:rPr>
                <w:b/>
                <w:bCs/>
                <w:sz w:val="21"/>
              </w:rPr>
              <w:t>防火防爆</w:t>
            </w:r>
          </w:p>
        </w:tc>
        <w:tc>
          <w:tcPr>
            <w:tcW w:w="927" w:type="pct"/>
            <w:vAlign w:val="center"/>
          </w:tcPr>
          <w:p w14:paraId="14A6126D" w14:textId="77777777" w:rsidR="00C54ECB" w:rsidRPr="00922558" w:rsidRDefault="00C54ECB" w:rsidP="00C54ECB">
            <w:pPr>
              <w:spacing w:line="240" w:lineRule="auto"/>
              <w:ind w:firstLineChars="0" w:firstLine="0"/>
              <w:jc w:val="center"/>
              <w:rPr>
                <w:sz w:val="21"/>
              </w:rPr>
            </w:pPr>
          </w:p>
        </w:tc>
        <w:tc>
          <w:tcPr>
            <w:tcW w:w="1027" w:type="pct"/>
            <w:vAlign w:val="center"/>
          </w:tcPr>
          <w:p w14:paraId="421D9C24" w14:textId="77777777" w:rsidR="00C54ECB" w:rsidRPr="00922558" w:rsidRDefault="00C54ECB" w:rsidP="00C54ECB">
            <w:pPr>
              <w:widowControl w:val="0"/>
              <w:spacing w:line="240" w:lineRule="auto"/>
              <w:ind w:firstLineChars="0" w:firstLine="0"/>
              <w:rPr>
                <w:sz w:val="21"/>
              </w:rPr>
            </w:pPr>
          </w:p>
        </w:tc>
        <w:tc>
          <w:tcPr>
            <w:tcW w:w="381" w:type="pct"/>
            <w:vAlign w:val="center"/>
          </w:tcPr>
          <w:p w14:paraId="04FBE1EE" w14:textId="77777777" w:rsidR="00C54ECB" w:rsidRPr="00922558" w:rsidRDefault="00C54ECB" w:rsidP="00C54ECB">
            <w:pPr>
              <w:widowControl w:val="0"/>
              <w:spacing w:line="240" w:lineRule="auto"/>
              <w:ind w:firstLineChars="0" w:firstLine="0"/>
              <w:jc w:val="center"/>
              <w:rPr>
                <w:b/>
                <w:bCs/>
                <w:sz w:val="21"/>
              </w:rPr>
            </w:pPr>
          </w:p>
        </w:tc>
      </w:tr>
      <w:tr w:rsidR="00C54ECB" w:rsidRPr="00922558" w14:paraId="53D7127A" w14:textId="77777777" w:rsidTr="00D67323">
        <w:trPr>
          <w:trHeight w:val="284"/>
          <w:jc w:val="center"/>
        </w:trPr>
        <w:tc>
          <w:tcPr>
            <w:tcW w:w="410" w:type="pct"/>
            <w:vAlign w:val="center"/>
          </w:tcPr>
          <w:p w14:paraId="6762DB81"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568BD1DB" w14:textId="51C93199" w:rsidR="00C54ECB" w:rsidRPr="00922558" w:rsidRDefault="00C54ECB" w:rsidP="00C54ECB">
            <w:pPr>
              <w:spacing w:line="240" w:lineRule="auto"/>
              <w:ind w:firstLineChars="0" w:firstLine="0"/>
              <w:rPr>
                <w:b/>
                <w:bCs/>
                <w:sz w:val="21"/>
              </w:rPr>
            </w:pPr>
            <w:r w:rsidRPr="00922558">
              <w:rPr>
                <w:sz w:val="21"/>
              </w:rPr>
              <w:t>在爆炸</w:t>
            </w:r>
            <w:r>
              <w:rPr>
                <w:rFonts w:hint="eastAsia"/>
                <w:sz w:val="21"/>
              </w:rPr>
              <w:t>区域</w:t>
            </w:r>
            <w:r w:rsidRPr="00922558">
              <w:rPr>
                <w:sz w:val="21"/>
              </w:rPr>
              <w:t>内应采取消除或控制设备线路产生火花、电弧、高温的措施。</w:t>
            </w:r>
          </w:p>
        </w:tc>
        <w:tc>
          <w:tcPr>
            <w:tcW w:w="927" w:type="pct"/>
            <w:vAlign w:val="center"/>
          </w:tcPr>
          <w:p w14:paraId="16A53B15" w14:textId="77777777" w:rsidR="00C54ECB" w:rsidRPr="00922558" w:rsidRDefault="00C54ECB" w:rsidP="00C54ECB">
            <w:pPr>
              <w:spacing w:line="240" w:lineRule="auto"/>
              <w:ind w:firstLineChars="0" w:firstLine="0"/>
              <w:jc w:val="center"/>
              <w:rPr>
                <w:sz w:val="21"/>
              </w:rPr>
            </w:pPr>
            <w:r w:rsidRPr="00922558">
              <w:rPr>
                <w:sz w:val="21"/>
              </w:rPr>
              <w:t>GB50058-2014</w:t>
            </w:r>
          </w:p>
          <w:p w14:paraId="61E3A7CA" w14:textId="5BD8415C" w:rsidR="00C54ECB" w:rsidRPr="00922558" w:rsidRDefault="00C54ECB" w:rsidP="00C54ECB">
            <w:pPr>
              <w:spacing w:line="240" w:lineRule="auto"/>
              <w:ind w:firstLineChars="0" w:firstLine="0"/>
              <w:jc w:val="center"/>
              <w:rPr>
                <w:sz w:val="21"/>
              </w:rPr>
            </w:pPr>
            <w:r w:rsidRPr="00922558">
              <w:rPr>
                <w:sz w:val="21"/>
              </w:rPr>
              <w:t>3.1.3</w:t>
            </w:r>
          </w:p>
        </w:tc>
        <w:tc>
          <w:tcPr>
            <w:tcW w:w="1027" w:type="pct"/>
            <w:vAlign w:val="center"/>
          </w:tcPr>
          <w:p w14:paraId="75A8D6A8" w14:textId="77777777"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爆炸环境范围内均采取防火花、电弧、高温的措施。</w:t>
            </w:r>
          </w:p>
        </w:tc>
        <w:tc>
          <w:tcPr>
            <w:tcW w:w="381" w:type="pct"/>
            <w:vAlign w:val="center"/>
          </w:tcPr>
          <w:p w14:paraId="693FE8E9" w14:textId="3E353260" w:rsidR="00C54ECB" w:rsidRPr="00922558" w:rsidRDefault="00C54ECB" w:rsidP="00C54ECB">
            <w:pPr>
              <w:widowControl w:val="0"/>
              <w:spacing w:line="240" w:lineRule="auto"/>
              <w:ind w:firstLineChars="0" w:firstLine="0"/>
              <w:jc w:val="center"/>
              <w:rPr>
                <w:b/>
                <w:bCs/>
                <w:sz w:val="21"/>
              </w:rPr>
            </w:pPr>
            <w:r w:rsidRPr="00852010">
              <w:rPr>
                <w:b/>
                <w:bCs/>
                <w:sz w:val="21"/>
              </w:rPr>
              <w:t>√</w:t>
            </w:r>
          </w:p>
        </w:tc>
      </w:tr>
      <w:tr w:rsidR="00C54ECB" w:rsidRPr="00922558" w14:paraId="63C91330" w14:textId="77777777" w:rsidTr="00D67323">
        <w:trPr>
          <w:trHeight w:val="284"/>
          <w:jc w:val="center"/>
        </w:trPr>
        <w:tc>
          <w:tcPr>
            <w:tcW w:w="410" w:type="pct"/>
            <w:vAlign w:val="center"/>
          </w:tcPr>
          <w:p w14:paraId="7CECB85F"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2069FD7D" w14:textId="77777777" w:rsidR="00C54ECB" w:rsidRPr="00922558" w:rsidRDefault="00C54ECB" w:rsidP="00C54ECB">
            <w:pPr>
              <w:spacing w:line="240" w:lineRule="auto"/>
              <w:ind w:firstLineChars="0" w:firstLine="0"/>
              <w:jc w:val="left"/>
              <w:rPr>
                <w:kern w:val="0"/>
                <w:sz w:val="21"/>
              </w:rPr>
            </w:pPr>
            <w:r w:rsidRPr="00922558">
              <w:rPr>
                <w:kern w:val="0"/>
                <w:sz w:val="21"/>
              </w:rPr>
              <w:t>在爆炸性环境内，电气设备应根据下列因素进行选择：</w:t>
            </w:r>
          </w:p>
          <w:p w14:paraId="1D2E6A52" w14:textId="77777777" w:rsidR="00C54ECB" w:rsidRPr="00922558" w:rsidRDefault="00C54ECB" w:rsidP="00C54ECB">
            <w:pPr>
              <w:spacing w:line="240" w:lineRule="auto"/>
              <w:ind w:firstLineChars="0" w:firstLine="0"/>
              <w:jc w:val="left"/>
              <w:rPr>
                <w:kern w:val="0"/>
                <w:sz w:val="21"/>
              </w:rPr>
            </w:pPr>
            <w:r w:rsidRPr="00922558">
              <w:rPr>
                <w:kern w:val="0"/>
                <w:sz w:val="21"/>
              </w:rPr>
              <w:t>1.</w:t>
            </w:r>
            <w:r w:rsidRPr="00922558">
              <w:rPr>
                <w:kern w:val="0"/>
                <w:sz w:val="21"/>
              </w:rPr>
              <w:t>爆炸危险区域的分区；</w:t>
            </w:r>
          </w:p>
          <w:p w14:paraId="18B19153" w14:textId="77777777" w:rsidR="00C54ECB" w:rsidRPr="00922558" w:rsidRDefault="00C54ECB" w:rsidP="00C54ECB">
            <w:pPr>
              <w:spacing w:line="240" w:lineRule="auto"/>
              <w:ind w:firstLineChars="0" w:firstLine="0"/>
              <w:jc w:val="left"/>
              <w:rPr>
                <w:kern w:val="0"/>
                <w:sz w:val="21"/>
              </w:rPr>
            </w:pPr>
            <w:r w:rsidRPr="00922558">
              <w:rPr>
                <w:kern w:val="0"/>
                <w:sz w:val="21"/>
              </w:rPr>
              <w:t>2.</w:t>
            </w:r>
            <w:r w:rsidRPr="00922558">
              <w:rPr>
                <w:kern w:val="0"/>
                <w:sz w:val="21"/>
              </w:rPr>
              <w:t>可燃性物质和可燃性粉尘的分级；</w:t>
            </w:r>
          </w:p>
          <w:p w14:paraId="6F20E634" w14:textId="77777777" w:rsidR="00C54ECB" w:rsidRPr="00922558" w:rsidRDefault="00C54ECB" w:rsidP="00C54ECB">
            <w:pPr>
              <w:spacing w:line="240" w:lineRule="auto"/>
              <w:ind w:firstLineChars="0" w:firstLine="0"/>
              <w:jc w:val="left"/>
              <w:rPr>
                <w:kern w:val="0"/>
                <w:sz w:val="21"/>
              </w:rPr>
            </w:pPr>
            <w:r w:rsidRPr="00922558">
              <w:rPr>
                <w:kern w:val="0"/>
                <w:sz w:val="21"/>
              </w:rPr>
              <w:t>3.</w:t>
            </w:r>
            <w:r w:rsidRPr="00922558">
              <w:rPr>
                <w:kern w:val="0"/>
                <w:sz w:val="21"/>
              </w:rPr>
              <w:t>可燃性物质的引燃温度；</w:t>
            </w:r>
          </w:p>
          <w:p w14:paraId="5C2C5CEA" w14:textId="77777777" w:rsidR="00C54ECB" w:rsidRPr="00922558" w:rsidRDefault="00C54ECB" w:rsidP="00C54ECB">
            <w:pPr>
              <w:spacing w:line="240" w:lineRule="auto"/>
              <w:ind w:firstLineChars="0" w:firstLine="0"/>
              <w:rPr>
                <w:sz w:val="21"/>
              </w:rPr>
            </w:pPr>
            <w:r w:rsidRPr="00922558">
              <w:rPr>
                <w:kern w:val="0"/>
                <w:sz w:val="21"/>
              </w:rPr>
              <w:t>4.</w:t>
            </w:r>
            <w:r w:rsidRPr="00922558">
              <w:rPr>
                <w:kern w:val="0"/>
                <w:sz w:val="21"/>
              </w:rPr>
              <w:t>可燃性粉尘云、可燃性粉尘层的最低引燃温度。</w:t>
            </w:r>
          </w:p>
        </w:tc>
        <w:tc>
          <w:tcPr>
            <w:tcW w:w="927" w:type="pct"/>
            <w:vAlign w:val="center"/>
          </w:tcPr>
          <w:p w14:paraId="2CF558F2" w14:textId="77777777" w:rsidR="00C54ECB" w:rsidRPr="00922558" w:rsidRDefault="00C54ECB" w:rsidP="00C54ECB">
            <w:pPr>
              <w:spacing w:line="240" w:lineRule="auto"/>
              <w:ind w:firstLineChars="0" w:firstLine="0"/>
              <w:jc w:val="center"/>
              <w:rPr>
                <w:sz w:val="21"/>
              </w:rPr>
            </w:pPr>
            <w:r w:rsidRPr="00922558">
              <w:rPr>
                <w:sz w:val="21"/>
              </w:rPr>
              <w:t>GB50058-2014</w:t>
            </w:r>
          </w:p>
          <w:p w14:paraId="5B6210E2" w14:textId="77777777" w:rsidR="00C54ECB" w:rsidRPr="00922558" w:rsidRDefault="00C54ECB" w:rsidP="00C54ECB">
            <w:pPr>
              <w:spacing w:line="240" w:lineRule="auto"/>
              <w:ind w:firstLineChars="0" w:firstLine="0"/>
              <w:jc w:val="center"/>
              <w:rPr>
                <w:sz w:val="21"/>
              </w:rPr>
            </w:pPr>
            <w:r w:rsidRPr="00922558">
              <w:rPr>
                <w:sz w:val="21"/>
              </w:rPr>
              <w:t>5.2.1</w:t>
            </w:r>
          </w:p>
        </w:tc>
        <w:tc>
          <w:tcPr>
            <w:tcW w:w="1027" w:type="pct"/>
            <w:vAlign w:val="center"/>
          </w:tcPr>
          <w:p w14:paraId="5C2E8731" w14:textId="77777777"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电气设备均根据爆炸危险区域进行选择。</w:t>
            </w:r>
          </w:p>
        </w:tc>
        <w:tc>
          <w:tcPr>
            <w:tcW w:w="381" w:type="pct"/>
            <w:vAlign w:val="center"/>
          </w:tcPr>
          <w:p w14:paraId="00053B85" w14:textId="19DA5F73" w:rsidR="00C54ECB" w:rsidRPr="00922558" w:rsidRDefault="00C54ECB" w:rsidP="00C54ECB">
            <w:pPr>
              <w:widowControl w:val="0"/>
              <w:spacing w:line="240" w:lineRule="auto"/>
              <w:ind w:firstLineChars="0" w:firstLine="0"/>
              <w:jc w:val="center"/>
              <w:rPr>
                <w:b/>
                <w:bCs/>
                <w:sz w:val="21"/>
              </w:rPr>
            </w:pPr>
            <w:r w:rsidRPr="00852010">
              <w:rPr>
                <w:b/>
                <w:bCs/>
                <w:sz w:val="21"/>
              </w:rPr>
              <w:t>√</w:t>
            </w:r>
          </w:p>
        </w:tc>
      </w:tr>
      <w:tr w:rsidR="00C54ECB" w:rsidRPr="00922558" w14:paraId="5BC6CB62" w14:textId="77777777" w:rsidTr="00D67323">
        <w:trPr>
          <w:trHeight w:val="284"/>
          <w:jc w:val="center"/>
        </w:trPr>
        <w:tc>
          <w:tcPr>
            <w:tcW w:w="410" w:type="pct"/>
            <w:vAlign w:val="center"/>
          </w:tcPr>
          <w:p w14:paraId="33F20948"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675AE59F" w14:textId="77777777" w:rsidR="00C54ECB" w:rsidRPr="00922558" w:rsidRDefault="00C54ECB" w:rsidP="00C54ECB">
            <w:pPr>
              <w:spacing w:line="240" w:lineRule="auto"/>
              <w:ind w:firstLineChars="0" w:firstLine="0"/>
              <w:rPr>
                <w:sz w:val="21"/>
              </w:rPr>
            </w:pPr>
            <w:r w:rsidRPr="00922558">
              <w:rPr>
                <w:sz w:val="21"/>
              </w:rPr>
              <w:t>爆炸性环境接地设计应符合下列规定：</w:t>
            </w:r>
          </w:p>
          <w:p w14:paraId="2527F621" w14:textId="77777777" w:rsidR="00C54ECB" w:rsidRPr="00922558" w:rsidRDefault="00C54ECB" w:rsidP="00C54ECB">
            <w:pPr>
              <w:spacing w:line="240" w:lineRule="auto"/>
              <w:ind w:firstLineChars="0" w:firstLine="0"/>
              <w:rPr>
                <w:sz w:val="21"/>
              </w:rPr>
            </w:pPr>
            <w:r w:rsidRPr="00922558">
              <w:rPr>
                <w:sz w:val="21"/>
              </w:rPr>
              <w:t>1</w:t>
            </w:r>
            <w:r w:rsidRPr="00922558">
              <w:rPr>
                <w:sz w:val="21"/>
              </w:rPr>
              <w:t>按照现行国家标准《交流电气装置的接地设计规范》</w:t>
            </w:r>
            <w:r w:rsidRPr="00922558">
              <w:rPr>
                <w:sz w:val="21"/>
              </w:rPr>
              <w:t>GB/T50065</w:t>
            </w:r>
            <w:r w:rsidRPr="00922558">
              <w:rPr>
                <w:sz w:val="21"/>
              </w:rPr>
              <w:t>的有关规定，下列不需要接地的部分，在爆炸性环境内仍应进行接地：</w:t>
            </w:r>
          </w:p>
          <w:p w14:paraId="091A2303" w14:textId="77777777" w:rsidR="00C54ECB" w:rsidRPr="00922558" w:rsidRDefault="00C54ECB" w:rsidP="00C54ECB">
            <w:pPr>
              <w:spacing w:line="240" w:lineRule="auto"/>
              <w:ind w:firstLineChars="0" w:firstLine="0"/>
              <w:rPr>
                <w:sz w:val="21"/>
              </w:rPr>
            </w:pPr>
            <w:r w:rsidRPr="00922558">
              <w:rPr>
                <w:sz w:val="21"/>
              </w:rPr>
              <w:t>1</w:t>
            </w:r>
            <w:r w:rsidRPr="00922558">
              <w:rPr>
                <w:sz w:val="21"/>
              </w:rPr>
              <w:t>）在不良导电地面处，交流额定电压为</w:t>
            </w:r>
            <w:r w:rsidRPr="00922558">
              <w:rPr>
                <w:sz w:val="21"/>
              </w:rPr>
              <w:t>1000V</w:t>
            </w:r>
            <w:r w:rsidRPr="00922558">
              <w:rPr>
                <w:sz w:val="21"/>
              </w:rPr>
              <w:t>及以下和直流额定电压为</w:t>
            </w:r>
            <w:r w:rsidRPr="00922558">
              <w:rPr>
                <w:sz w:val="21"/>
              </w:rPr>
              <w:t>1500V</w:t>
            </w:r>
            <w:r w:rsidRPr="00922558">
              <w:rPr>
                <w:sz w:val="21"/>
              </w:rPr>
              <w:t>及以下的电气设备正常不带电的金属外壳；</w:t>
            </w:r>
          </w:p>
          <w:p w14:paraId="4ABDE775" w14:textId="77777777" w:rsidR="00C54ECB" w:rsidRPr="00922558" w:rsidRDefault="00C54ECB" w:rsidP="00C54ECB">
            <w:pPr>
              <w:spacing w:line="240" w:lineRule="auto"/>
              <w:ind w:firstLineChars="0" w:firstLine="0"/>
              <w:rPr>
                <w:sz w:val="21"/>
              </w:rPr>
            </w:pPr>
            <w:r w:rsidRPr="00922558">
              <w:rPr>
                <w:sz w:val="21"/>
              </w:rPr>
              <w:t>２）在干燥环境，交流额定电压为</w:t>
            </w:r>
            <w:r w:rsidRPr="00922558">
              <w:rPr>
                <w:snapToGrid w:val="0"/>
                <w:sz w:val="21"/>
              </w:rPr>
              <w:t>127V</w:t>
            </w:r>
            <w:r w:rsidRPr="00922558">
              <w:rPr>
                <w:sz w:val="21"/>
              </w:rPr>
              <w:t>及以下，直流电压为</w:t>
            </w:r>
            <w:r w:rsidRPr="00922558">
              <w:rPr>
                <w:sz w:val="21"/>
              </w:rPr>
              <w:t>110V</w:t>
            </w:r>
            <w:r w:rsidRPr="00922558">
              <w:rPr>
                <w:sz w:val="21"/>
              </w:rPr>
              <w:t>及以下的电气设备正常不带电的金属外壳；</w:t>
            </w:r>
          </w:p>
          <w:p w14:paraId="72654446" w14:textId="77777777" w:rsidR="00C54ECB" w:rsidRPr="00922558" w:rsidRDefault="00C54ECB" w:rsidP="00C54ECB">
            <w:pPr>
              <w:spacing w:line="240" w:lineRule="auto"/>
              <w:ind w:firstLineChars="0" w:firstLine="0"/>
              <w:rPr>
                <w:sz w:val="21"/>
              </w:rPr>
            </w:pPr>
            <w:r w:rsidRPr="00922558">
              <w:rPr>
                <w:sz w:val="21"/>
              </w:rPr>
              <w:t>３）安装在已接地的金属结构上的电气设备。</w:t>
            </w:r>
          </w:p>
          <w:p w14:paraId="31F92A4A" w14:textId="77777777" w:rsidR="00C54ECB" w:rsidRPr="00922558" w:rsidRDefault="00C54ECB" w:rsidP="00C54ECB">
            <w:pPr>
              <w:spacing w:line="240" w:lineRule="auto"/>
              <w:ind w:firstLineChars="0" w:firstLine="0"/>
              <w:rPr>
                <w:sz w:val="21"/>
              </w:rPr>
            </w:pPr>
            <w:r w:rsidRPr="00922558">
              <w:rPr>
                <w:sz w:val="21"/>
              </w:rPr>
              <w:t>2</w:t>
            </w:r>
            <w:r w:rsidRPr="00922558">
              <w:rPr>
                <w:sz w:val="21"/>
              </w:rPr>
              <w:t>在爆炸危险环境内，电气设备的金属外壳应可靠接地。爆炸性气体环境１区内的所有电气设备以及爆炸性气体环境２区内除照明灯具以外的其它电气设备，应采用专门的接地线。该接地线若与相线敷设在同一保护管内时，应具有与相线相等的绝缘。此时爆炸性气体环境的金属管线，电缆的金属包皮等，只能作为辅助接地线。</w:t>
            </w:r>
          </w:p>
          <w:p w14:paraId="3ED83246" w14:textId="77777777" w:rsidR="00C54ECB" w:rsidRPr="00922558" w:rsidRDefault="00C54ECB" w:rsidP="00C54ECB">
            <w:pPr>
              <w:spacing w:line="240" w:lineRule="auto"/>
              <w:ind w:firstLineChars="0" w:firstLine="0"/>
              <w:rPr>
                <w:sz w:val="21"/>
              </w:rPr>
            </w:pPr>
            <w:r w:rsidRPr="00922558">
              <w:rPr>
                <w:sz w:val="21"/>
              </w:rPr>
              <w:t>爆炸性气体环境２区内的照明灯具，可利用有可靠电气连接的金属管线系统作为接地线，但不得利用输送易燃物质的管道。</w:t>
            </w:r>
          </w:p>
          <w:p w14:paraId="070D75A9" w14:textId="77777777" w:rsidR="00C54ECB" w:rsidRPr="00922558" w:rsidRDefault="00C54ECB" w:rsidP="00C54ECB">
            <w:pPr>
              <w:spacing w:line="240" w:lineRule="auto"/>
              <w:ind w:firstLineChars="0" w:firstLine="0"/>
              <w:jc w:val="left"/>
              <w:rPr>
                <w:kern w:val="0"/>
                <w:sz w:val="21"/>
              </w:rPr>
            </w:pPr>
            <w:r w:rsidRPr="00922558">
              <w:rPr>
                <w:sz w:val="21"/>
              </w:rPr>
              <w:t>3</w:t>
            </w:r>
            <w:r w:rsidRPr="00922558">
              <w:rPr>
                <w:sz w:val="21"/>
              </w:rPr>
              <w:t>接地干线应在爆炸危险区域不同方向不少于两处与接地体连接。</w:t>
            </w:r>
          </w:p>
        </w:tc>
        <w:tc>
          <w:tcPr>
            <w:tcW w:w="927" w:type="pct"/>
            <w:vAlign w:val="center"/>
          </w:tcPr>
          <w:p w14:paraId="2A6779C9" w14:textId="77777777" w:rsidR="00C54ECB" w:rsidRPr="00922558" w:rsidRDefault="00C54ECB" w:rsidP="00C54ECB">
            <w:pPr>
              <w:spacing w:line="240" w:lineRule="auto"/>
              <w:ind w:firstLineChars="0" w:firstLine="0"/>
              <w:jc w:val="center"/>
              <w:rPr>
                <w:sz w:val="21"/>
              </w:rPr>
            </w:pPr>
            <w:r w:rsidRPr="00922558">
              <w:rPr>
                <w:sz w:val="21"/>
              </w:rPr>
              <w:t>GB50058-2014</w:t>
            </w:r>
          </w:p>
          <w:p w14:paraId="5EB7DFFF" w14:textId="77777777" w:rsidR="00C54ECB" w:rsidRPr="00922558" w:rsidRDefault="00C54ECB" w:rsidP="00C54ECB">
            <w:pPr>
              <w:spacing w:line="240" w:lineRule="auto"/>
              <w:ind w:firstLineChars="0" w:firstLine="0"/>
              <w:jc w:val="center"/>
              <w:rPr>
                <w:sz w:val="21"/>
              </w:rPr>
            </w:pPr>
            <w:r w:rsidRPr="00922558">
              <w:rPr>
                <w:sz w:val="21"/>
              </w:rPr>
              <w:t>5.5.3</w:t>
            </w:r>
          </w:p>
        </w:tc>
        <w:tc>
          <w:tcPr>
            <w:tcW w:w="1027" w:type="pct"/>
            <w:vAlign w:val="center"/>
          </w:tcPr>
          <w:p w14:paraId="4F191A85" w14:textId="77777777" w:rsidR="00C54ECB" w:rsidRPr="00922558" w:rsidRDefault="00C54ECB" w:rsidP="00C54ECB">
            <w:pPr>
              <w:widowControl w:val="0"/>
              <w:spacing w:line="240" w:lineRule="auto"/>
              <w:ind w:firstLineChars="0" w:firstLine="0"/>
              <w:rPr>
                <w:sz w:val="21"/>
              </w:rPr>
            </w:pPr>
            <w:r w:rsidRPr="006318B0">
              <w:rPr>
                <w:rFonts w:hint="eastAsia"/>
                <w:sz w:val="21"/>
              </w:rPr>
              <w:t>爆炸环境内设备的接地均符合要求。</w:t>
            </w:r>
          </w:p>
        </w:tc>
        <w:tc>
          <w:tcPr>
            <w:tcW w:w="381" w:type="pct"/>
            <w:vAlign w:val="center"/>
          </w:tcPr>
          <w:p w14:paraId="111B34D7" w14:textId="698C78B2" w:rsidR="00C54ECB" w:rsidRPr="00922558" w:rsidRDefault="00C54ECB" w:rsidP="00C54ECB">
            <w:pPr>
              <w:widowControl w:val="0"/>
              <w:spacing w:line="240" w:lineRule="auto"/>
              <w:ind w:firstLineChars="0" w:firstLine="0"/>
              <w:jc w:val="center"/>
              <w:rPr>
                <w:b/>
                <w:bCs/>
                <w:sz w:val="21"/>
              </w:rPr>
            </w:pPr>
            <w:r w:rsidRPr="00852010">
              <w:rPr>
                <w:b/>
                <w:bCs/>
                <w:sz w:val="21"/>
              </w:rPr>
              <w:t>√</w:t>
            </w:r>
          </w:p>
        </w:tc>
      </w:tr>
      <w:tr w:rsidR="00C54ECB" w:rsidRPr="00922558" w14:paraId="7E01334D" w14:textId="77777777" w:rsidTr="00D67323">
        <w:trPr>
          <w:trHeight w:val="284"/>
          <w:jc w:val="center"/>
        </w:trPr>
        <w:tc>
          <w:tcPr>
            <w:tcW w:w="410" w:type="pct"/>
            <w:vAlign w:val="center"/>
          </w:tcPr>
          <w:p w14:paraId="7475600A"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55F25FFC" w14:textId="77777777" w:rsidR="00C54ECB" w:rsidRPr="00922558" w:rsidRDefault="00C54ECB" w:rsidP="00C54ECB">
            <w:pPr>
              <w:spacing w:line="240" w:lineRule="auto"/>
              <w:ind w:firstLineChars="0" w:firstLine="0"/>
              <w:rPr>
                <w:sz w:val="21"/>
              </w:rPr>
            </w:pPr>
            <w:r w:rsidRPr="00922558">
              <w:rPr>
                <w:sz w:val="21"/>
              </w:rPr>
              <w:t>设备的接地装置与防止直接雷击的独立避雷针的接地装置应分开设置，与装设在建筑物上防止直接雷击的避雷针的接地装置可合并设置，与防雷电感应的接地装置亦可合并设置。接地电阻值应取其中最低值。</w:t>
            </w:r>
          </w:p>
        </w:tc>
        <w:tc>
          <w:tcPr>
            <w:tcW w:w="927" w:type="pct"/>
            <w:vAlign w:val="center"/>
          </w:tcPr>
          <w:p w14:paraId="4E59263B" w14:textId="77777777" w:rsidR="00C54ECB" w:rsidRPr="00922558" w:rsidRDefault="00C54ECB" w:rsidP="00C54ECB">
            <w:pPr>
              <w:spacing w:line="240" w:lineRule="auto"/>
              <w:ind w:firstLineChars="0" w:firstLine="0"/>
              <w:jc w:val="center"/>
              <w:rPr>
                <w:sz w:val="21"/>
              </w:rPr>
            </w:pPr>
            <w:r w:rsidRPr="00922558">
              <w:rPr>
                <w:sz w:val="21"/>
              </w:rPr>
              <w:t>GB50058-2014</w:t>
            </w:r>
          </w:p>
          <w:p w14:paraId="4D1C7D8C" w14:textId="77777777" w:rsidR="00C54ECB" w:rsidRPr="00922558" w:rsidRDefault="00C54ECB" w:rsidP="00C54ECB">
            <w:pPr>
              <w:spacing w:line="240" w:lineRule="auto"/>
              <w:ind w:firstLineChars="0" w:firstLine="0"/>
              <w:jc w:val="center"/>
              <w:rPr>
                <w:sz w:val="21"/>
              </w:rPr>
            </w:pPr>
            <w:r w:rsidRPr="00922558">
              <w:rPr>
                <w:sz w:val="21"/>
              </w:rPr>
              <w:t>5.5.4</w:t>
            </w:r>
          </w:p>
        </w:tc>
        <w:tc>
          <w:tcPr>
            <w:tcW w:w="1027" w:type="pct"/>
            <w:vAlign w:val="center"/>
          </w:tcPr>
          <w:p w14:paraId="59095513" w14:textId="77777777"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设备的接地装置安装符合要求。</w:t>
            </w:r>
          </w:p>
        </w:tc>
        <w:tc>
          <w:tcPr>
            <w:tcW w:w="381" w:type="pct"/>
            <w:vAlign w:val="center"/>
          </w:tcPr>
          <w:p w14:paraId="5611A559" w14:textId="4CFF2E2A" w:rsidR="00C54ECB" w:rsidRPr="00922558" w:rsidRDefault="00C54ECB" w:rsidP="00C54ECB">
            <w:pPr>
              <w:widowControl w:val="0"/>
              <w:spacing w:line="240" w:lineRule="auto"/>
              <w:ind w:firstLineChars="0" w:firstLine="0"/>
              <w:jc w:val="center"/>
              <w:rPr>
                <w:b/>
                <w:bCs/>
                <w:sz w:val="21"/>
              </w:rPr>
            </w:pPr>
            <w:r w:rsidRPr="00852010">
              <w:rPr>
                <w:b/>
                <w:bCs/>
                <w:sz w:val="21"/>
              </w:rPr>
              <w:t>√</w:t>
            </w:r>
          </w:p>
        </w:tc>
      </w:tr>
      <w:tr w:rsidR="00C54ECB" w:rsidRPr="00922558" w14:paraId="26AE91D1" w14:textId="77777777" w:rsidTr="00D67323">
        <w:trPr>
          <w:trHeight w:val="284"/>
          <w:jc w:val="center"/>
        </w:trPr>
        <w:tc>
          <w:tcPr>
            <w:tcW w:w="410" w:type="pct"/>
            <w:vAlign w:val="center"/>
          </w:tcPr>
          <w:p w14:paraId="0F1A075D"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74992DF5" w14:textId="77777777" w:rsidR="00C54ECB" w:rsidRPr="00922558" w:rsidRDefault="00C54ECB" w:rsidP="00C54ECB">
            <w:pPr>
              <w:spacing w:line="240" w:lineRule="auto"/>
              <w:ind w:firstLineChars="0" w:firstLine="0"/>
              <w:rPr>
                <w:sz w:val="21"/>
              </w:rPr>
            </w:pPr>
            <w:r w:rsidRPr="00922558">
              <w:rPr>
                <w:sz w:val="21"/>
              </w:rPr>
              <w:t>原油集输、处理、储运系统爆炸危险区域内的电器设施应采用防爆电器，其选型、安装和电气线路的布置及爆炸危险区域的等级范围划分应按</w:t>
            </w:r>
            <w:r w:rsidRPr="00922558">
              <w:rPr>
                <w:sz w:val="21"/>
              </w:rPr>
              <w:t>GB50058</w:t>
            </w:r>
            <w:r w:rsidRPr="00922558">
              <w:rPr>
                <w:sz w:val="21"/>
              </w:rPr>
              <w:t>的规定执行。</w:t>
            </w:r>
          </w:p>
        </w:tc>
        <w:tc>
          <w:tcPr>
            <w:tcW w:w="927" w:type="pct"/>
            <w:vAlign w:val="center"/>
          </w:tcPr>
          <w:p w14:paraId="33851288" w14:textId="77777777" w:rsidR="00C54ECB" w:rsidRPr="00922558" w:rsidRDefault="00C54ECB" w:rsidP="00C54ECB">
            <w:pPr>
              <w:spacing w:line="240" w:lineRule="auto"/>
              <w:ind w:firstLineChars="0" w:firstLine="0"/>
              <w:jc w:val="center"/>
              <w:rPr>
                <w:sz w:val="21"/>
              </w:rPr>
            </w:pPr>
            <w:r w:rsidRPr="00922558">
              <w:rPr>
                <w:sz w:val="21"/>
              </w:rPr>
              <w:t>SY/T5225-2019</w:t>
            </w:r>
          </w:p>
          <w:p w14:paraId="1324AF12" w14:textId="77777777" w:rsidR="00C54ECB" w:rsidRPr="00922558" w:rsidRDefault="00C54ECB" w:rsidP="00C54ECB">
            <w:pPr>
              <w:spacing w:line="240" w:lineRule="auto"/>
              <w:ind w:firstLineChars="0" w:firstLine="0"/>
              <w:jc w:val="center"/>
              <w:rPr>
                <w:sz w:val="21"/>
              </w:rPr>
            </w:pPr>
            <w:r w:rsidRPr="00922558">
              <w:rPr>
                <w:sz w:val="21"/>
              </w:rPr>
              <w:t>7.1.2.1</w:t>
            </w:r>
          </w:p>
        </w:tc>
        <w:tc>
          <w:tcPr>
            <w:tcW w:w="1027" w:type="pct"/>
            <w:vAlign w:val="center"/>
          </w:tcPr>
          <w:p w14:paraId="015CF9D8" w14:textId="77777777"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爆炸危险区域内均选用防爆电器。</w:t>
            </w:r>
          </w:p>
        </w:tc>
        <w:tc>
          <w:tcPr>
            <w:tcW w:w="381" w:type="pct"/>
            <w:vAlign w:val="center"/>
          </w:tcPr>
          <w:p w14:paraId="66E97EB3" w14:textId="749AD181" w:rsidR="00C54ECB" w:rsidRPr="00922558" w:rsidRDefault="00C54ECB" w:rsidP="00C54ECB">
            <w:pPr>
              <w:widowControl w:val="0"/>
              <w:spacing w:line="240" w:lineRule="auto"/>
              <w:ind w:firstLineChars="0" w:firstLine="0"/>
              <w:jc w:val="center"/>
              <w:rPr>
                <w:b/>
                <w:bCs/>
                <w:sz w:val="21"/>
              </w:rPr>
            </w:pPr>
            <w:r w:rsidRPr="00852010">
              <w:rPr>
                <w:b/>
                <w:bCs/>
                <w:sz w:val="21"/>
              </w:rPr>
              <w:t>√</w:t>
            </w:r>
          </w:p>
        </w:tc>
      </w:tr>
      <w:tr w:rsidR="00C54ECB" w:rsidRPr="00922558" w14:paraId="06FB8CFA" w14:textId="77777777" w:rsidTr="00D67323">
        <w:trPr>
          <w:trHeight w:val="284"/>
          <w:jc w:val="center"/>
        </w:trPr>
        <w:tc>
          <w:tcPr>
            <w:tcW w:w="410" w:type="pct"/>
            <w:vAlign w:val="center"/>
          </w:tcPr>
          <w:p w14:paraId="121CB660"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728D443C" w14:textId="77777777" w:rsidR="00C54ECB" w:rsidRPr="00922558" w:rsidRDefault="00C54ECB" w:rsidP="00C54ECB">
            <w:pPr>
              <w:spacing w:line="240" w:lineRule="auto"/>
              <w:ind w:firstLineChars="0" w:firstLine="0"/>
              <w:rPr>
                <w:sz w:val="21"/>
              </w:rPr>
            </w:pPr>
            <w:r w:rsidRPr="00922558">
              <w:rPr>
                <w:sz w:val="21"/>
              </w:rPr>
              <w:t>在集输、输油等站、库易燃易爆区域内进行作业时，应使用防爆工具，并穿戴防静电服和不带铁掌的工鞋。禁止使用非防爆通信工具。</w:t>
            </w:r>
          </w:p>
        </w:tc>
        <w:tc>
          <w:tcPr>
            <w:tcW w:w="927" w:type="pct"/>
            <w:vAlign w:val="center"/>
          </w:tcPr>
          <w:p w14:paraId="307F96F4" w14:textId="77777777" w:rsidR="00C54ECB" w:rsidRPr="00922558" w:rsidRDefault="00C54ECB" w:rsidP="00C54ECB">
            <w:pPr>
              <w:spacing w:line="240" w:lineRule="auto"/>
              <w:ind w:firstLineChars="0" w:firstLine="0"/>
              <w:jc w:val="center"/>
              <w:rPr>
                <w:sz w:val="21"/>
              </w:rPr>
            </w:pPr>
            <w:r w:rsidRPr="00922558">
              <w:rPr>
                <w:sz w:val="21"/>
              </w:rPr>
              <w:t>SY/T5225-2019</w:t>
            </w:r>
          </w:p>
          <w:p w14:paraId="29CECA83" w14:textId="77777777" w:rsidR="00C54ECB" w:rsidRPr="00922558" w:rsidRDefault="00C54ECB" w:rsidP="00C54ECB">
            <w:pPr>
              <w:spacing w:line="240" w:lineRule="auto"/>
              <w:ind w:firstLineChars="0" w:firstLine="0"/>
              <w:jc w:val="center"/>
              <w:rPr>
                <w:sz w:val="21"/>
              </w:rPr>
            </w:pPr>
            <w:r w:rsidRPr="00922558">
              <w:rPr>
                <w:sz w:val="21"/>
              </w:rPr>
              <w:t>7.1.2.5</w:t>
            </w:r>
          </w:p>
        </w:tc>
        <w:tc>
          <w:tcPr>
            <w:tcW w:w="1027" w:type="pct"/>
            <w:vAlign w:val="center"/>
          </w:tcPr>
          <w:p w14:paraId="7D3BBC15" w14:textId="77777777"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现场查看，符合要求。</w:t>
            </w:r>
          </w:p>
        </w:tc>
        <w:tc>
          <w:tcPr>
            <w:tcW w:w="381" w:type="pct"/>
            <w:vAlign w:val="center"/>
          </w:tcPr>
          <w:p w14:paraId="77AB702E" w14:textId="7264304E" w:rsidR="00C54ECB" w:rsidRPr="00922558" w:rsidRDefault="00C54ECB" w:rsidP="00C54ECB">
            <w:pPr>
              <w:widowControl w:val="0"/>
              <w:spacing w:line="240" w:lineRule="auto"/>
              <w:ind w:firstLineChars="0" w:firstLine="0"/>
              <w:jc w:val="center"/>
              <w:rPr>
                <w:b/>
                <w:bCs/>
                <w:sz w:val="21"/>
              </w:rPr>
            </w:pPr>
            <w:r w:rsidRPr="00852010">
              <w:rPr>
                <w:b/>
                <w:bCs/>
                <w:sz w:val="21"/>
              </w:rPr>
              <w:t>√</w:t>
            </w:r>
          </w:p>
        </w:tc>
      </w:tr>
      <w:tr w:rsidR="00C54ECB" w:rsidRPr="00922558" w14:paraId="651EC0E8" w14:textId="77777777" w:rsidTr="00D67323">
        <w:trPr>
          <w:trHeight w:val="284"/>
          <w:jc w:val="center"/>
        </w:trPr>
        <w:tc>
          <w:tcPr>
            <w:tcW w:w="410" w:type="pct"/>
            <w:vAlign w:val="center"/>
          </w:tcPr>
          <w:p w14:paraId="7B5BF476"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11BE4210" w14:textId="77777777" w:rsidR="00C54ECB" w:rsidRPr="00922558" w:rsidRDefault="00C54ECB" w:rsidP="00C54ECB">
            <w:pPr>
              <w:spacing w:line="240" w:lineRule="auto"/>
              <w:ind w:firstLineChars="0" w:firstLine="0"/>
              <w:rPr>
                <w:sz w:val="21"/>
              </w:rPr>
            </w:pPr>
            <w:r w:rsidRPr="00922558">
              <w:rPr>
                <w:sz w:val="21"/>
              </w:rPr>
              <w:t>原油集输、处理、储运系统生产现场应做到无油污、无杂草、无易燃易爆物，生产设施做到不漏油、不漏气、不漏电。</w:t>
            </w:r>
          </w:p>
        </w:tc>
        <w:tc>
          <w:tcPr>
            <w:tcW w:w="927" w:type="pct"/>
            <w:vAlign w:val="center"/>
          </w:tcPr>
          <w:p w14:paraId="4AF92891" w14:textId="77777777" w:rsidR="00C54ECB" w:rsidRPr="00922558" w:rsidRDefault="00C54ECB" w:rsidP="00C54ECB">
            <w:pPr>
              <w:spacing w:line="240" w:lineRule="auto"/>
              <w:ind w:firstLineChars="0" w:firstLine="0"/>
              <w:jc w:val="center"/>
              <w:rPr>
                <w:sz w:val="21"/>
              </w:rPr>
            </w:pPr>
            <w:r w:rsidRPr="00922558">
              <w:rPr>
                <w:sz w:val="21"/>
              </w:rPr>
              <w:t>SY/T5225-2019</w:t>
            </w:r>
          </w:p>
          <w:p w14:paraId="53962AD3" w14:textId="77777777" w:rsidR="00C54ECB" w:rsidRPr="00922558" w:rsidRDefault="00C54ECB" w:rsidP="00C54ECB">
            <w:pPr>
              <w:spacing w:line="240" w:lineRule="auto"/>
              <w:ind w:firstLineChars="0" w:firstLine="0"/>
              <w:jc w:val="center"/>
              <w:rPr>
                <w:sz w:val="21"/>
              </w:rPr>
            </w:pPr>
            <w:r w:rsidRPr="00922558">
              <w:rPr>
                <w:sz w:val="21"/>
              </w:rPr>
              <w:t>7.1.2.9</w:t>
            </w:r>
          </w:p>
        </w:tc>
        <w:tc>
          <w:tcPr>
            <w:tcW w:w="1027" w:type="pct"/>
            <w:vAlign w:val="center"/>
          </w:tcPr>
          <w:p w14:paraId="42F5CCED" w14:textId="77777777"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现场干净整洁，无易燃易爆物品。</w:t>
            </w:r>
          </w:p>
        </w:tc>
        <w:tc>
          <w:tcPr>
            <w:tcW w:w="381" w:type="pct"/>
            <w:vAlign w:val="center"/>
          </w:tcPr>
          <w:p w14:paraId="6AC365A1" w14:textId="089E16A7" w:rsidR="00C54ECB" w:rsidRPr="00922558" w:rsidRDefault="00C54ECB" w:rsidP="00C54ECB">
            <w:pPr>
              <w:widowControl w:val="0"/>
              <w:spacing w:line="240" w:lineRule="auto"/>
              <w:ind w:firstLineChars="0" w:firstLine="0"/>
              <w:jc w:val="center"/>
              <w:rPr>
                <w:b/>
                <w:bCs/>
                <w:sz w:val="21"/>
              </w:rPr>
            </w:pPr>
            <w:r w:rsidRPr="00852010">
              <w:rPr>
                <w:b/>
                <w:bCs/>
                <w:sz w:val="21"/>
              </w:rPr>
              <w:t>√</w:t>
            </w:r>
          </w:p>
        </w:tc>
      </w:tr>
      <w:tr w:rsidR="00C54ECB" w:rsidRPr="00922558" w14:paraId="2BFB70E5" w14:textId="77777777" w:rsidTr="00D67323">
        <w:trPr>
          <w:trHeight w:val="284"/>
          <w:jc w:val="center"/>
        </w:trPr>
        <w:tc>
          <w:tcPr>
            <w:tcW w:w="410" w:type="pct"/>
            <w:vAlign w:val="center"/>
          </w:tcPr>
          <w:p w14:paraId="67DB61F1"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66493656" w14:textId="77777777" w:rsidR="00C54ECB" w:rsidRPr="00922558" w:rsidRDefault="00C54ECB" w:rsidP="00C54ECB">
            <w:pPr>
              <w:spacing w:line="240" w:lineRule="auto"/>
              <w:ind w:firstLineChars="0" w:firstLine="0"/>
              <w:rPr>
                <w:sz w:val="21"/>
              </w:rPr>
            </w:pPr>
            <w:r w:rsidRPr="00922558">
              <w:rPr>
                <w:sz w:val="21"/>
              </w:rPr>
              <w:t>原油化验室应有强制通风设施，保持良好的通风状态。化验完的剩余残液应回收到污油池内，不应倒入下水道。</w:t>
            </w:r>
          </w:p>
        </w:tc>
        <w:tc>
          <w:tcPr>
            <w:tcW w:w="927" w:type="pct"/>
            <w:vAlign w:val="center"/>
          </w:tcPr>
          <w:p w14:paraId="21B66EA4" w14:textId="77777777" w:rsidR="00C54ECB" w:rsidRPr="00922558" w:rsidRDefault="00C54ECB" w:rsidP="00C54ECB">
            <w:pPr>
              <w:spacing w:line="240" w:lineRule="auto"/>
              <w:ind w:firstLineChars="0" w:firstLine="0"/>
              <w:jc w:val="center"/>
              <w:rPr>
                <w:sz w:val="21"/>
              </w:rPr>
            </w:pPr>
            <w:r w:rsidRPr="00922558">
              <w:rPr>
                <w:sz w:val="21"/>
              </w:rPr>
              <w:t>SY/T5225-2019</w:t>
            </w:r>
          </w:p>
          <w:p w14:paraId="6EBF448B" w14:textId="77777777" w:rsidR="00C54ECB" w:rsidRPr="00922558" w:rsidRDefault="00C54ECB" w:rsidP="00C54ECB">
            <w:pPr>
              <w:spacing w:line="240" w:lineRule="auto"/>
              <w:ind w:firstLineChars="0" w:firstLine="0"/>
              <w:jc w:val="center"/>
              <w:rPr>
                <w:sz w:val="21"/>
              </w:rPr>
            </w:pPr>
            <w:r w:rsidRPr="00922558">
              <w:rPr>
                <w:sz w:val="21"/>
              </w:rPr>
              <w:t>7.1.2.10</w:t>
            </w:r>
          </w:p>
        </w:tc>
        <w:tc>
          <w:tcPr>
            <w:tcW w:w="1027" w:type="pct"/>
            <w:vAlign w:val="center"/>
          </w:tcPr>
          <w:p w14:paraId="3AB586D3" w14:textId="77777777"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现场查看，符合要求。</w:t>
            </w:r>
          </w:p>
        </w:tc>
        <w:tc>
          <w:tcPr>
            <w:tcW w:w="381" w:type="pct"/>
            <w:vAlign w:val="center"/>
          </w:tcPr>
          <w:p w14:paraId="61023015" w14:textId="33D7B0F4" w:rsidR="00C54ECB" w:rsidRPr="00922558" w:rsidRDefault="00C54ECB" w:rsidP="00C54ECB">
            <w:pPr>
              <w:widowControl w:val="0"/>
              <w:spacing w:line="240" w:lineRule="auto"/>
              <w:ind w:firstLineChars="0" w:firstLine="0"/>
              <w:jc w:val="center"/>
              <w:rPr>
                <w:b/>
                <w:bCs/>
                <w:sz w:val="21"/>
              </w:rPr>
            </w:pPr>
            <w:r w:rsidRPr="00852010">
              <w:rPr>
                <w:b/>
                <w:bCs/>
                <w:sz w:val="21"/>
              </w:rPr>
              <w:t>√</w:t>
            </w:r>
          </w:p>
        </w:tc>
      </w:tr>
      <w:tr w:rsidR="00C54ECB" w:rsidRPr="00922558" w14:paraId="13202FCB" w14:textId="77777777" w:rsidTr="00D67323">
        <w:trPr>
          <w:trHeight w:val="284"/>
          <w:jc w:val="center"/>
        </w:trPr>
        <w:tc>
          <w:tcPr>
            <w:tcW w:w="410" w:type="pct"/>
            <w:vAlign w:val="center"/>
          </w:tcPr>
          <w:p w14:paraId="6826BDCE"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314C8604" w14:textId="77777777" w:rsidR="00C54ECB" w:rsidRPr="00922558" w:rsidRDefault="00C54ECB" w:rsidP="00C54ECB">
            <w:pPr>
              <w:spacing w:line="240" w:lineRule="auto"/>
              <w:ind w:firstLineChars="0" w:firstLine="0"/>
              <w:rPr>
                <w:sz w:val="21"/>
              </w:rPr>
            </w:pPr>
            <w:r w:rsidRPr="00922558">
              <w:rPr>
                <w:sz w:val="21"/>
              </w:rPr>
              <w:t>集输站的加剂间、泵房、计量间应有强制通风设施，保持良好的通风状态。</w:t>
            </w:r>
          </w:p>
        </w:tc>
        <w:tc>
          <w:tcPr>
            <w:tcW w:w="927" w:type="pct"/>
            <w:vAlign w:val="center"/>
          </w:tcPr>
          <w:p w14:paraId="5FBE1CCB" w14:textId="77777777" w:rsidR="00C54ECB" w:rsidRPr="00922558" w:rsidRDefault="00C54ECB" w:rsidP="00C54ECB">
            <w:pPr>
              <w:spacing w:line="240" w:lineRule="auto"/>
              <w:ind w:firstLineChars="0" w:firstLine="0"/>
              <w:jc w:val="center"/>
              <w:rPr>
                <w:sz w:val="21"/>
              </w:rPr>
            </w:pPr>
            <w:r w:rsidRPr="00922558">
              <w:rPr>
                <w:sz w:val="21"/>
              </w:rPr>
              <w:t>SY/T5225-2019</w:t>
            </w:r>
          </w:p>
          <w:p w14:paraId="1B6393AE" w14:textId="77777777" w:rsidR="00C54ECB" w:rsidRPr="00922558" w:rsidRDefault="00C54ECB" w:rsidP="00C54ECB">
            <w:pPr>
              <w:spacing w:line="240" w:lineRule="auto"/>
              <w:ind w:firstLineChars="0" w:firstLine="0"/>
              <w:jc w:val="center"/>
              <w:rPr>
                <w:sz w:val="21"/>
              </w:rPr>
            </w:pPr>
            <w:r w:rsidRPr="00922558">
              <w:rPr>
                <w:sz w:val="21"/>
              </w:rPr>
              <w:t>7.1.2.11</w:t>
            </w:r>
          </w:p>
        </w:tc>
        <w:tc>
          <w:tcPr>
            <w:tcW w:w="1027" w:type="pct"/>
            <w:vAlign w:val="center"/>
          </w:tcPr>
          <w:p w14:paraId="56253E52" w14:textId="77777777"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加药间、泵房、计量间等均有强制通风设施。</w:t>
            </w:r>
          </w:p>
        </w:tc>
        <w:tc>
          <w:tcPr>
            <w:tcW w:w="381" w:type="pct"/>
            <w:vAlign w:val="center"/>
          </w:tcPr>
          <w:p w14:paraId="6DD4ADE6" w14:textId="74AC4187" w:rsidR="00C54ECB" w:rsidRPr="00922558" w:rsidRDefault="00C54ECB" w:rsidP="00C54ECB">
            <w:pPr>
              <w:widowControl w:val="0"/>
              <w:spacing w:line="240" w:lineRule="auto"/>
              <w:ind w:firstLineChars="0" w:firstLine="0"/>
              <w:jc w:val="center"/>
              <w:rPr>
                <w:b/>
                <w:bCs/>
                <w:sz w:val="21"/>
              </w:rPr>
            </w:pPr>
            <w:r w:rsidRPr="00852010">
              <w:rPr>
                <w:b/>
                <w:bCs/>
                <w:sz w:val="21"/>
              </w:rPr>
              <w:t>√</w:t>
            </w:r>
          </w:p>
        </w:tc>
      </w:tr>
      <w:tr w:rsidR="00C54ECB" w:rsidRPr="00922558" w14:paraId="4FA6354F" w14:textId="77777777" w:rsidTr="00D67323">
        <w:trPr>
          <w:trHeight w:val="284"/>
          <w:jc w:val="center"/>
        </w:trPr>
        <w:tc>
          <w:tcPr>
            <w:tcW w:w="410" w:type="pct"/>
            <w:vAlign w:val="center"/>
          </w:tcPr>
          <w:p w14:paraId="54D62D20"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378E0F2D" w14:textId="77777777" w:rsidR="00C54ECB" w:rsidRPr="00922558" w:rsidRDefault="00C54ECB" w:rsidP="00C54ECB">
            <w:pPr>
              <w:spacing w:line="240" w:lineRule="auto"/>
              <w:ind w:firstLineChars="0" w:firstLine="0"/>
              <w:rPr>
                <w:sz w:val="21"/>
              </w:rPr>
            </w:pPr>
            <w:r w:rsidRPr="00922558">
              <w:rPr>
                <w:sz w:val="21"/>
              </w:rPr>
              <w:t>集输、输油等站、库应建立严格的防火防爆制度，生产区与办公区应有明显的分界标志，并设有</w:t>
            </w:r>
            <w:r w:rsidRPr="00922558">
              <w:rPr>
                <w:sz w:val="21"/>
              </w:rPr>
              <w:t>“</w:t>
            </w:r>
            <w:r w:rsidRPr="00922558">
              <w:rPr>
                <w:sz w:val="21"/>
              </w:rPr>
              <w:t>严禁烟火</w:t>
            </w:r>
            <w:r w:rsidRPr="00922558">
              <w:rPr>
                <w:sz w:val="21"/>
              </w:rPr>
              <w:t>”</w:t>
            </w:r>
            <w:r w:rsidRPr="00922558">
              <w:rPr>
                <w:sz w:val="21"/>
              </w:rPr>
              <w:t>等醒目的防火标志</w:t>
            </w:r>
          </w:p>
        </w:tc>
        <w:tc>
          <w:tcPr>
            <w:tcW w:w="927" w:type="pct"/>
            <w:vAlign w:val="center"/>
          </w:tcPr>
          <w:p w14:paraId="5FE8F010" w14:textId="77777777" w:rsidR="00C54ECB" w:rsidRPr="00922558" w:rsidRDefault="00C54ECB" w:rsidP="00C54ECB">
            <w:pPr>
              <w:spacing w:line="240" w:lineRule="auto"/>
              <w:ind w:firstLineChars="0" w:firstLine="0"/>
              <w:jc w:val="center"/>
              <w:rPr>
                <w:sz w:val="21"/>
              </w:rPr>
            </w:pPr>
            <w:r w:rsidRPr="00922558">
              <w:rPr>
                <w:sz w:val="21"/>
              </w:rPr>
              <w:t>SY/T5225-2019</w:t>
            </w:r>
          </w:p>
          <w:p w14:paraId="064E70EE" w14:textId="77777777" w:rsidR="00C54ECB" w:rsidRPr="00922558" w:rsidRDefault="00C54ECB" w:rsidP="00C54ECB">
            <w:pPr>
              <w:spacing w:line="240" w:lineRule="auto"/>
              <w:ind w:firstLineChars="0" w:firstLine="0"/>
              <w:jc w:val="center"/>
              <w:rPr>
                <w:sz w:val="21"/>
              </w:rPr>
            </w:pPr>
            <w:r w:rsidRPr="00922558">
              <w:rPr>
                <w:sz w:val="21"/>
              </w:rPr>
              <w:t>7.1.3.1</w:t>
            </w:r>
          </w:p>
        </w:tc>
        <w:tc>
          <w:tcPr>
            <w:tcW w:w="1027" w:type="pct"/>
            <w:vAlign w:val="center"/>
          </w:tcPr>
          <w:p w14:paraId="0A4F0925" w14:textId="77777777"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生产区与办公区分开。</w:t>
            </w:r>
          </w:p>
        </w:tc>
        <w:tc>
          <w:tcPr>
            <w:tcW w:w="381" w:type="pct"/>
            <w:vAlign w:val="center"/>
          </w:tcPr>
          <w:p w14:paraId="151E8A24" w14:textId="0F5ABD6D" w:rsidR="00C54ECB" w:rsidRPr="00922558" w:rsidRDefault="00C54ECB" w:rsidP="00C54ECB">
            <w:pPr>
              <w:widowControl w:val="0"/>
              <w:spacing w:line="240" w:lineRule="auto"/>
              <w:ind w:firstLineChars="0" w:firstLine="0"/>
              <w:jc w:val="center"/>
              <w:rPr>
                <w:b/>
                <w:bCs/>
                <w:sz w:val="21"/>
              </w:rPr>
            </w:pPr>
            <w:r w:rsidRPr="00852010">
              <w:rPr>
                <w:b/>
                <w:bCs/>
                <w:sz w:val="21"/>
              </w:rPr>
              <w:t>√</w:t>
            </w:r>
          </w:p>
        </w:tc>
      </w:tr>
      <w:tr w:rsidR="00C54ECB" w:rsidRPr="00922558" w14:paraId="2D5B8470" w14:textId="77777777" w:rsidTr="00D67323">
        <w:trPr>
          <w:trHeight w:val="284"/>
          <w:jc w:val="center"/>
        </w:trPr>
        <w:tc>
          <w:tcPr>
            <w:tcW w:w="410" w:type="pct"/>
            <w:vAlign w:val="center"/>
          </w:tcPr>
          <w:p w14:paraId="3657F450"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67446804" w14:textId="77777777" w:rsidR="00C54ECB" w:rsidRPr="00922558" w:rsidRDefault="00C54ECB" w:rsidP="00C54ECB">
            <w:pPr>
              <w:spacing w:line="240" w:lineRule="auto"/>
              <w:ind w:firstLineChars="0" w:firstLine="0"/>
              <w:rPr>
                <w:sz w:val="21"/>
              </w:rPr>
            </w:pPr>
            <w:r w:rsidRPr="00922558">
              <w:rPr>
                <w:sz w:val="21"/>
              </w:rPr>
              <w:t>对可能突然放散大量有毒气体、有爆炸危险气体或粉尘的场所，应根据工艺设计要求设置事故通风系统。</w:t>
            </w:r>
          </w:p>
        </w:tc>
        <w:tc>
          <w:tcPr>
            <w:tcW w:w="927" w:type="pct"/>
            <w:vAlign w:val="center"/>
          </w:tcPr>
          <w:p w14:paraId="4657622E" w14:textId="77777777" w:rsidR="00C54ECB" w:rsidRPr="00922558" w:rsidRDefault="00C54ECB" w:rsidP="00C54ECB">
            <w:pPr>
              <w:spacing w:line="240" w:lineRule="auto"/>
              <w:ind w:firstLineChars="0" w:firstLine="0"/>
              <w:jc w:val="center"/>
              <w:rPr>
                <w:sz w:val="21"/>
              </w:rPr>
            </w:pPr>
            <w:r w:rsidRPr="00922558">
              <w:rPr>
                <w:sz w:val="21"/>
              </w:rPr>
              <w:t>GB50019-2015</w:t>
            </w:r>
          </w:p>
          <w:p w14:paraId="215E5ACD" w14:textId="77777777" w:rsidR="00C54ECB" w:rsidRPr="00922558" w:rsidRDefault="00C54ECB" w:rsidP="00C54ECB">
            <w:pPr>
              <w:spacing w:line="240" w:lineRule="auto"/>
              <w:ind w:firstLineChars="0" w:firstLine="0"/>
              <w:jc w:val="center"/>
              <w:rPr>
                <w:sz w:val="21"/>
              </w:rPr>
            </w:pPr>
            <w:r w:rsidRPr="00922558">
              <w:rPr>
                <w:sz w:val="21"/>
              </w:rPr>
              <w:t>6.4.1</w:t>
            </w:r>
          </w:p>
        </w:tc>
        <w:tc>
          <w:tcPr>
            <w:tcW w:w="1027" w:type="pct"/>
            <w:vAlign w:val="center"/>
          </w:tcPr>
          <w:p w14:paraId="3BCE2704" w14:textId="77777777" w:rsidR="00C54ECB" w:rsidRPr="00922558" w:rsidRDefault="00C54ECB" w:rsidP="00C54ECB">
            <w:pPr>
              <w:widowControl w:val="0"/>
              <w:spacing w:line="240" w:lineRule="auto"/>
              <w:ind w:firstLineChars="0" w:firstLine="0"/>
              <w:rPr>
                <w:sz w:val="21"/>
              </w:rPr>
            </w:pPr>
            <w:r w:rsidRPr="006318B0">
              <w:rPr>
                <w:rFonts w:hint="eastAsia"/>
                <w:sz w:val="21"/>
              </w:rPr>
              <w:t>现场查看，符合要求</w:t>
            </w:r>
            <w:r>
              <w:rPr>
                <w:rFonts w:hint="eastAsia"/>
                <w:sz w:val="21"/>
              </w:rPr>
              <w:t>。</w:t>
            </w:r>
          </w:p>
        </w:tc>
        <w:tc>
          <w:tcPr>
            <w:tcW w:w="381" w:type="pct"/>
            <w:vAlign w:val="center"/>
          </w:tcPr>
          <w:p w14:paraId="6EBB954C" w14:textId="2721A8EF" w:rsidR="00C54ECB" w:rsidRPr="00922558" w:rsidRDefault="00C54ECB" w:rsidP="00C54ECB">
            <w:pPr>
              <w:widowControl w:val="0"/>
              <w:spacing w:line="240" w:lineRule="auto"/>
              <w:ind w:firstLineChars="0" w:firstLine="0"/>
              <w:jc w:val="center"/>
              <w:rPr>
                <w:b/>
                <w:bCs/>
                <w:sz w:val="21"/>
              </w:rPr>
            </w:pPr>
            <w:r w:rsidRPr="00852010">
              <w:rPr>
                <w:b/>
                <w:bCs/>
                <w:sz w:val="21"/>
              </w:rPr>
              <w:t>√</w:t>
            </w:r>
          </w:p>
        </w:tc>
      </w:tr>
      <w:tr w:rsidR="00C54ECB" w:rsidRPr="006318B0" w14:paraId="5F20C599" w14:textId="77777777" w:rsidTr="00D67323">
        <w:trPr>
          <w:trHeight w:val="284"/>
          <w:jc w:val="center"/>
        </w:trPr>
        <w:tc>
          <w:tcPr>
            <w:tcW w:w="410" w:type="pct"/>
            <w:vAlign w:val="center"/>
          </w:tcPr>
          <w:p w14:paraId="2AF49208" w14:textId="77777777" w:rsidR="00C54ECB" w:rsidRPr="006318B0" w:rsidRDefault="00C54ECB" w:rsidP="00C54ECB">
            <w:pPr>
              <w:pStyle w:val="afff0"/>
              <w:widowControl w:val="0"/>
              <w:spacing w:line="240" w:lineRule="auto"/>
              <w:ind w:firstLineChars="0" w:firstLine="0"/>
              <w:jc w:val="center"/>
              <w:rPr>
                <w:b/>
                <w:bCs/>
                <w:sz w:val="21"/>
              </w:rPr>
            </w:pPr>
            <w:r>
              <w:rPr>
                <w:rFonts w:hint="eastAsia"/>
                <w:b/>
                <w:bCs/>
                <w:sz w:val="21"/>
              </w:rPr>
              <w:t>九</w:t>
            </w:r>
          </w:p>
        </w:tc>
        <w:tc>
          <w:tcPr>
            <w:tcW w:w="2255" w:type="pct"/>
            <w:vAlign w:val="center"/>
          </w:tcPr>
          <w:p w14:paraId="0393127A" w14:textId="77777777" w:rsidR="00C54ECB" w:rsidRPr="006318B0" w:rsidRDefault="00C54ECB" w:rsidP="00C54ECB">
            <w:pPr>
              <w:spacing w:line="240" w:lineRule="auto"/>
              <w:ind w:firstLineChars="0" w:firstLine="0"/>
              <w:jc w:val="left"/>
              <w:rPr>
                <w:rFonts w:ascii="宋体" w:hAnsi="宋体" w:cs="宋体"/>
                <w:b/>
                <w:bCs/>
                <w:color w:val="000000"/>
                <w:kern w:val="0"/>
                <w:sz w:val="21"/>
                <w:lang w:bidi="ar"/>
              </w:rPr>
            </w:pPr>
            <w:r w:rsidRPr="006318B0">
              <w:rPr>
                <w:b/>
                <w:bCs/>
                <w:sz w:val="21"/>
              </w:rPr>
              <w:t>防中毒</w:t>
            </w:r>
          </w:p>
        </w:tc>
        <w:tc>
          <w:tcPr>
            <w:tcW w:w="927" w:type="pct"/>
            <w:vAlign w:val="center"/>
          </w:tcPr>
          <w:p w14:paraId="3C38966E" w14:textId="77777777" w:rsidR="00C54ECB" w:rsidRPr="006318B0" w:rsidRDefault="00C54ECB" w:rsidP="00C54ECB">
            <w:pPr>
              <w:kinsoku w:val="0"/>
              <w:autoSpaceDE w:val="0"/>
              <w:autoSpaceDN w:val="0"/>
              <w:spacing w:line="240" w:lineRule="auto"/>
              <w:ind w:firstLineChars="0" w:firstLine="0"/>
              <w:jc w:val="center"/>
              <w:textAlignment w:val="baseline"/>
              <w:rPr>
                <w:rFonts w:ascii="宋体" w:hAnsi="宋体" w:cs="宋体"/>
                <w:b/>
                <w:bCs/>
                <w:color w:val="000000"/>
                <w:kern w:val="0"/>
                <w:sz w:val="21"/>
                <w:lang w:bidi="ar"/>
              </w:rPr>
            </w:pPr>
          </w:p>
        </w:tc>
        <w:tc>
          <w:tcPr>
            <w:tcW w:w="1027" w:type="pct"/>
            <w:vAlign w:val="center"/>
          </w:tcPr>
          <w:p w14:paraId="61EFD812" w14:textId="77777777" w:rsidR="00C54ECB" w:rsidRPr="006318B0" w:rsidRDefault="00C54ECB" w:rsidP="00C54ECB">
            <w:pPr>
              <w:widowControl w:val="0"/>
              <w:spacing w:line="240" w:lineRule="auto"/>
              <w:ind w:firstLineChars="0" w:firstLine="0"/>
              <w:jc w:val="center"/>
              <w:rPr>
                <w:b/>
                <w:bCs/>
                <w:sz w:val="21"/>
              </w:rPr>
            </w:pPr>
          </w:p>
        </w:tc>
        <w:tc>
          <w:tcPr>
            <w:tcW w:w="381" w:type="pct"/>
            <w:vAlign w:val="center"/>
          </w:tcPr>
          <w:p w14:paraId="494109C6" w14:textId="77777777" w:rsidR="00C54ECB" w:rsidRPr="006318B0" w:rsidRDefault="00C54ECB" w:rsidP="00C54ECB">
            <w:pPr>
              <w:widowControl w:val="0"/>
              <w:spacing w:line="240" w:lineRule="auto"/>
              <w:ind w:firstLineChars="0" w:firstLine="0"/>
              <w:jc w:val="center"/>
              <w:rPr>
                <w:b/>
                <w:bCs/>
                <w:sz w:val="21"/>
              </w:rPr>
            </w:pPr>
          </w:p>
        </w:tc>
      </w:tr>
      <w:tr w:rsidR="00C54ECB" w:rsidRPr="00922558" w14:paraId="7A79FEDE" w14:textId="77777777" w:rsidTr="00D67323">
        <w:trPr>
          <w:trHeight w:val="284"/>
          <w:jc w:val="center"/>
        </w:trPr>
        <w:tc>
          <w:tcPr>
            <w:tcW w:w="410" w:type="pct"/>
            <w:vAlign w:val="center"/>
          </w:tcPr>
          <w:p w14:paraId="0749622A"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2547A819" w14:textId="19DC25AB" w:rsidR="00C54ECB" w:rsidRPr="00922558" w:rsidRDefault="00C54ECB" w:rsidP="00C54ECB">
            <w:pPr>
              <w:spacing w:line="240" w:lineRule="auto"/>
              <w:ind w:firstLineChars="0" w:firstLine="0"/>
              <w:rPr>
                <w:sz w:val="21"/>
              </w:rPr>
            </w:pPr>
            <w:r w:rsidRPr="00922558">
              <w:rPr>
                <w:sz w:val="21"/>
              </w:rPr>
              <w:t>正压式空气呼吸器应存放在易于取用的地点；存放地点应有醒目标志，且</w:t>
            </w:r>
            <w:r w:rsidR="007B3B47">
              <w:rPr>
                <w:sz w:val="21"/>
              </w:rPr>
              <w:t>清洁</w:t>
            </w:r>
            <w:r w:rsidRPr="00922558">
              <w:rPr>
                <w:sz w:val="21"/>
              </w:rPr>
              <w:t>、卫生、阴凉、干燥，免受污染和碰撞。应有专人进行维护。</w:t>
            </w:r>
          </w:p>
        </w:tc>
        <w:tc>
          <w:tcPr>
            <w:tcW w:w="927" w:type="pct"/>
            <w:vAlign w:val="center"/>
          </w:tcPr>
          <w:p w14:paraId="49087B75" w14:textId="77777777" w:rsidR="00C54ECB" w:rsidRPr="00922558" w:rsidRDefault="00C54ECB" w:rsidP="00C54ECB">
            <w:pPr>
              <w:spacing w:line="240" w:lineRule="auto"/>
              <w:ind w:firstLineChars="0" w:firstLine="0"/>
              <w:jc w:val="center"/>
              <w:rPr>
                <w:sz w:val="21"/>
              </w:rPr>
            </w:pPr>
            <w:r w:rsidRPr="00922558">
              <w:rPr>
                <w:sz w:val="21"/>
              </w:rPr>
              <w:t>SY/T6277-2017</w:t>
            </w:r>
          </w:p>
          <w:p w14:paraId="65751011" w14:textId="77777777" w:rsidR="00C54ECB" w:rsidRPr="00922558" w:rsidRDefault="00C54ECB" w:rsidP="00C54ECB">
            <w:pPr>
              <w:spacing w:line="240" w:lineRule="auto"/>
              <w:ind w:firstLineChars="0" w:firstLine="0"/>
              <w:jc w:val="center"/>
              <w:rPr>
                <w:sz w:val="21"/>
              </w:rPr>
            </w:pPr>
            <w:r w:rsidRPr="00922558">
              <w:rPr>
                <w:sz w:val="21"/>
              </w:rPr>
              <w:t>5.1.5</w:t>
            </w:r>
          </w:p>
        </w:tc>
        <w:tc>
          <w:tcPr>
            <w:tcW w:w="1027" w:type="pct"/>
            <w:vAlign w:val="center"/>
          </w:tcPr>
          <w:p w14:paraId="56F650D7" w14:textId="77777777" w:rsidR="00C54ECB" w:rsidRPr="00922558" w:rsidRDefault="00C54ECB" w:rsidP="00C54ECB">
            <w:pPr>
              <w:widowControl w:val="0"/>
              <w:spacing w:line="240" w:lineRule="auto"/>
              <w:ind w:firstLineChars="0" w:firstLine="0"/>
              <w:rPr>
                <w:sz w:val="21"/>
              </w:rPr>
            </w:pPr>
            <w:r w:rsidRPr="006318B0">
              <w:rPr>
                <w:rFonts w:hint="eastAsia"/>
                <w:sz w:val="21"/>
              </w:rPr>
              <w:t>现场查看，符合要求</w:t>
            </w:r>
            <w:r>
              <w:rPr>
                <w:rFonts w:hint="eastAsia"/>
                <w:sz w:val="21"/>
              </w:rPr>
              <w:t>。</w:t>
            </w:r>
          </w:p>
        </w:tc>
        <w:tc>
          <w:tcPr>
            <w:tcW w:w="381" w:type="pct"/>
            <w:vAlign w:val="center"/>
          </w:tcPr>
          <w:p w14:paraId="42881AD4" w14:textId="75A2A518" w:rsidR="00C54ECB" w:rsidRPr="00922558" w:rsidRDefault="00C54ECB" w:rsidP="00C54ECB">
            <w:pPr>
              <w:widowControl w:val="0"/>
              <w:spacing w:line="240" w:lineRule="auto"/>
              <w:ind w:firstLineChars="0" w:firstLine="0"/>
              <w:jc w:val="center"/>
              <w:rPr>
                <w:b/>
                <w:bCs/>
                <w:sz w:val="21"/>
              </w:rPr>
            </w:pPr>
            <w:r w:rsidRPr="003F0CB5">
              <w:rPr>
                <w:b/>
                <w:bCs/>
                <w:sz w:val="21"/>
              </w:rPr>
              <w:t>√</w:t>
            </w:r>
          </w:p>
        </w:tc>
      </w:tr>
      <w:tr w:rsidR="00C54ECB" w:rsidRPr="00922558" w14:paraId="43C18CA4" w14:textId="77777777" w:rsidTr="00D67323">
        <w:trPr>
          <w:trHeight w:val="284"/>
          <w:jc w:val="center"/>
        </w:trPr>
        <w:tc>
          <w:tcPr>
            <w:tcW w:w="410" w:type="pct"/>
            <w:vAlign w:val="center"/>
          </w:tcPr>
          <w:p w14:paraId="35339245"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167F3237" w14:textId="77777777" w:rsidR="00C54ECB" w:rsidRPr="00922558" w:rsidRDefault="00C54ECB" w:rsidP="00C54ECB">
            <w:pPr>
              <w:spacing w:line="240" w:lineRule="auto"/>
              <w:ind w:firstLineChars="0" w:firstLine="0"/>
              <w:rPr>
                <w:sz w:val="21"/>
              </w:rPr>
            </w:pPr>
            <w:r w:rsidRPr="00922558">
              <w:rPr>
                <w:sz w:val="21"/>
              </w:rPr>
              <w:t>正压式空气呼吸器应每年检验一次；气瓶应每三年检验一次，其安全使用年限不得超过</w:t>
            </w:r>
            <w:r w:rsidRPr="00922558">
              <w:rPr>
                <w:sz w:val="21"/>
              </w:rPr>
              <w:t>15</w:t>
            </w:r>
            <w:r w:rsidRPr="00922558">
              <w:rPr>
                <w:sz w:val="21"/>
              </w:rPr>
              <w:t>年。</w:t>
            </w:r>
          </w:p>
        </w:tc>
        <w:tc>
          <w:tcPr>
            <w:tcW w:w="927" w:type="pct"/>
            <w:vAlign w:val="center"/>
          </w:tcPr>
          <w:p w14:paraId="28B636F5" w14:textId="77777777" w:rsidR="00C54ECB" w:rsidRPr="00922558" w:rsidRDefault="00C54ECB" w:rsidP="00C54ECB">
            <w:pPr>
              <w:spacing w:line="240" w:lineRule="auto"/>
              <w:ind w:firstLineChars="0" w:firstLine="0"/>
              <w:jc w:val="center"/>
              <w:rPr>
                <w:sz w:val="21"/>
              </w:rPr>
            </w:pPr>
            <w:r w:rsidRPr="00922558">
              <w:rPr>
                <w:sz w:val="21"/>
              </w:rPr>
              <w:t>SY/T6277-2017</w:t>
            </w:r>
          </w:p>
          <w:p w14:paraId="716719B6" w14:textId="77777777" w:rsidR="00C54ECB" w:rsidRPr="00922558" w:rsidRDefault="00C54ECB" w:rsidP="00C54ECB">
            <w:pPr>
              <w:spacing w:line="240" w:lineRule="auto"/>
              <w:ind w:firstLineChars="0" w:firstLine="0"/>
              <w:jc w:val="center"/>
              <w:rPr>
                <w:sz w:val="21"/>
              </w:rPr>
            </w:pPr>
            <w:r w:rsidRPr="00922558">
              <w:rPr>
                <w:sz w:val="21"/>
              </w:rPr>
              <w:t>5.1.6.1</w:t>
            </w:r>
          </w:p>
        </w:tc>
        <w:tc>
          <w:tcPr>
            <w:tcW w:w="1027" w:type="pct"/>
            <w:vAlign w:val="center"/>
          </w:tcPr>
          <w:p w14:paraId="1B524A9D" w14:textId="77777777" w:rsidR="00C54ECB" w:rsidRPr="00922558" w:rsidRDefault="00C54ECB" w:rsidP="00C54ECB">
            <w:pPr>
              <w:widowControl w:val="0"/>
              <w:spacing w:line="240" w:lineRule="auto"/>
              <w:ind w:firstLineChars="0" w:firstLine="0"/>
              <w:rPr>
                <w:sz w:val="21"/>
              </w:rPr>
            </w:pPr>
            <w:r>
              <w:rPr>
                <w:rFonts w:hint="eastAsia"/>
                <w:sz w:val="21"/>
              </w:rPr>
              <w:t>在有效期内。</w:t>
            </w:r>
          </w:p>
        </w:tc>
        <w:tc>
          <w:tcPr>
            <w:tcW w:w="381" w:type="pct"/>
            <w:vAlign w:val="center"/>
          </w:tcPr>
          <w:p w14:paraId="3F05274D" w14:textId="7BA4802D" w:rsidR="00C54ECB" w:rsidRPr="00922558" w:rsidRDefault="00C54ECB" w:rsidP="00C54ECB">
            <w:pPr>
              <w:widowControl w:val="0"/>
              <w:spacing w:line="240" w:lineRule="auto"/>
              <w:ind w:firstLineChars="0" w:firstLine="0"/>
              <w:jc w:val="center"/>
              <w:rPr>
                <w:b/>
                <w:bCs/>
                <w:sz w:val="21"/>
              </w:rPr>
            </w:pPr>
            <w:r w:rsidRPr="003F0CB5">
              <w:rPr>
                <w:b/>
                <w:bCs/>
                <w:sz w:val="21"/>
              </w:rPr>
              <w:t>√</w:t>
            </w:r>
          </w:p>
        </w:tc>
      </w:tr>
      <w:tr w:rsidR="00C54ECB" w:rsidRPr="00922558" w14:paraId="37A9517B" w14:textId="77777777" w:rsidTr="00D67323">
        <w:trPr>
          <w:trHeight w:val="284"/>
          <w:jc w:val="center"/>
        </w:trPr>
        <w:tc>
          <w:tcPr>
            <w:tcW w:w="410" w:type="pct"/>
            <w:vAlign w:val="center"/>
          </w:tcPr>
          <w:p w14:paraId="733D36FB"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0E733F5C" w14:textId="77777777" w:rsidR="00C54ECB" w:rsidRPr="00922558" w:rsidRDefault="00C54ECB" w:rsidP="00C54ECB">
            <w:pPr>
              <w:spacing w:line="240" w:lineRule="auto"/>
              <w:ind w:firstLineChars="0" w:firstLine="0"/>
              <w:rPr>
                <w:sz w:val="21"/>
              </w:rPr>
            </w:pPr>
            <w:r w:rsidRPr="00922558">
              <w:rPr>
                <w:sz w:val="21"/>
              </w:rPr>
              <w:t>便携式硫化氢检测仪应处于随时可用状态。每次检查应有记录，至少保存一年。</w:t>
            </w:r>
          </w:p>
        </w:tc>
        <w:tc>
          <w:tcPr>
            <w:tcW w:w="927" w:type="pct"/>
            <w:vAlign w:val="center"/>
          </w:tcPr>
          <w:p w14:paraId="76526FC8" w14:textId="77777777" w:rsidR="00C54ECB" w:rsidRPr="00922558" w:rsidRDefault="00C54ECB" w:rsidP="00C54ECB">
            <w:pPr>
              <w:spacing w:line="240" w:lineRule="auto"/>
              <w:ind w:firstLineChars="0" w:firstLine="0"/>
              <w:jc w:val="center"/>
              <w:rPr>
                <w:sz w:val="21"/>
              </w:rPr>
            </w:pPr>
            <w:r w:rsidRPr="00922558">
              <w:rPr>
                <w:sz w:val="21"/>
              </w:rPr>
              <w:t>SY/T6277-2017</w:t>
            </w:r>
          </w:p>
          <w:p w14:paraId="539730CF" w14:textId="77777777" w:rsidR="00C54ECB" w:rsidRPr="00922558" w:rsidRDefault="00C54ECB" w:rsidP="00C54ECB">
            <w:pPr>
              <w:spacing w:line="240" w:lineRule="auto"/>
              <w:ind w:firstLineChars="0" w:firstLine="0"/>
              <w:jc w:val="center"/>
              <w:rPr>
                <w:sz w:val="21"/>
              </w:rPr>
            </w:pPr>
            <w:r w:rsidRPr="00922558">
              <w:rPr>
                <w:sz w:val="21"/>
              </w:rPr>
              <w:t>5.2.3.1</w:t>
            </w:r>
          </w:p>
        </w:tc>
        <w:tc>
          <w:tcPr>
            <w:tcW w:w="1027" w:type="pct"/>
            <w:vAlign w:val="center"/>
          </w:tcPr>
          <w:p w14:paraId="6A38576E" w14:textId="77777777" w:rsidR="00C54ECB" w:rsidRPr="00922558" w:rsidRDefault="00C54ECB" w:rsidP="00C54ECB">
            <w:pPr>
              <w:widowControl w:val="0"/>
              <w:spacing w:line="240" w:lineRule="auto"/>
              <w:ind w:firstLineChars="0" w:firstLine="0"/>
              <w:rPr>
                <w:sz w:val="21"/>
              </w:rPr>
            </w:pPr>
            <w:r>
              <w:rPr>
                <w:rFonts w:hint="eastAsia"/>
                <w:sz w:val="21"/>
              </w:rPr>
              <w:t>定期检验。</w:t>
            </w:r>
          </w:p>
        </w:tc>
        <w:tc>
          <w:tcPr>
            <w:tcW w:w="381" w:type="pct"/>
            <w:vAlign w:val="center"/>
          </w:tcPr>
          <w:p w14:paraId="0E7EF5D3" w14:textId="70D6454A" w:rsidR="00C54ECB" w:rsidRPr="00922558" w:rsidRDefault="00C54ECB" w:rsidP="00C54ECB">
            <w:pPr>
              <w:widowControl w:val="0"/>
              <w:spacing w:line="240" w:lineRule="auto"/>
              <w:ind w:firstLineChars="0" w:firstLine="0"/>
              <w:jc w:val="center"/>
              <w:rPr>
                <w:b/>
                <w:bCs/>
                <w:sz w:val="21"/>
              </w:rPr>
            </w:pPr>
            <w:r w:rsidRPr="003F0CB5">
              <w:rPr>
                <w:b/>
                <w:bCs/>
                <w:sz w:val="21"/>
              </w:rPr>
              <w:t>√</w:t>
            </w:r>
          </w:p>
        </w:tc>
      </w:tr>
      <w:tr w:rsidR="00C54ECB" w:rsidRPr="00922558" w14:paraId="74CFFCF4" w14:textId="77777777" w:rsidTr="00D67323">
        <w:trPr>
          <w:trHeight w:val="284"/>
          <w:jc w:val="center"/>
        </w:trPr>
        <w:tc>
          <w:tcPr>
            <w:tcW w:w="410" w:type="pct"/>
            <w:vAlign w:val="center"/>
          </w:tcPr>
          <w:p w14:paraId="75A7AD81"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3CB81531" w14:textId="77777777" w:rsidR="00C54ECB" w:rsidRPr="00922558" w:rsidRDefault="00C54ECB" w:rsidP="00C54ECB">
            <w:pPr>
              <w:spacing w:line="240" w:lineRule="auto"/>
              <w:ind w:firstLineChars="0" w:firstLine="0"/>
              <w:rPr>
                <w:sz w:val="21"/>
              </w:rPr>
            </w:pPr>
            <w:r w:rsidRPr="00922558">
              <w:rPr>
                <w:sz w:val="21"/>
              </w:rPr>
              <w:t>便携式硫化氢检测仪应专人保管，定点存放，存放地点应清洁、卫生、阴凉、干燥。</w:t>
            </w:r>
          </w:p>
        </w:tc>
        <w:tc>
          <w:tcPr>
            <w:tcW w:w="927" w:type="pct"/>
            <w:vAlign w:val="center"/>
          </w:tcPr>
          <w:p w14:paraId="7D11BEDB" w14:textId="77777777" w:rsidR="00C54ECB" w:rsidRPr="00922558" w:rsidRDefault="00C54ECB" w:rsidP="00C54ECB">
            <w:pPr>
              <w:spacing w:line="240" w:lineRule="auto"/>
              <w:ind w:firstLineChars="0" w:firstLine="0"/>
              <w:jc w:val="center"/>
              <w:rPr>
                <w:sz w:val="21"/>
              </w:rPr>
            </w:pPr>
            <w:r w:rsidRPr="00922558">
              <w:rPr>
                <w:sz w:val="21"/>
              </w:rPr>
              <w:t>SY/T6277-2017</w:t>
            </w:r>
          </w:p>
          <w:p w14:paraId="2CD3D165" w14:textId="77777777" w:rsidR="00C54ECB" w:rsidRPr="00922558" w:rsidRDefault="00C54ECB" w:rsidP="00C54ECB">
            <w:pPr>
              <w:spacing w:line="240" w:lineRule="auto"/>
              <w:ind w:firstLineChars="0" w:firstLine="0"/>
              <w:jc w:val="center"/>
              <w:rPr>
                <w:sz w:val="21"/>
              </w:rPr>
            </w:pPr>
            <w:r w:rsidRPr="00922558">
              <w:rPr>
                <w:sz w:val="21"/>
              </w:rPr>
              <w:t>5.2.5</w:t>
            </w:r>
          </w:p>
        </w:tc>
        <w:tc>
          <w:tcPr>
            <w:tcW w:w="1027" w:type="pct"/>
            <w:vAlign w:val="center"/>
          </w:tcPr>
          <w:p w14:paraId="5514D0A7" w14:textId="77777777" w:rsidR="00C54ECB" w:rsidRPr="00922558" w:rsidRDefault="00C54ECB" w:rsidP="00C54ECB">
            <w:pPr>
              <w:widowControl w:val="0"/>
              <w:spacing w:line="240" w:lineRule="auto"/>
              <w:ind w:firstLineChars="0" w:firstLine="0"/>
              <w:rPr>
                <w:sz w:val="21"/>
              </w:rPr>
            </w:pPr>
            <w:r w:rsidRPr="00922558">
              <w:rPr>
                <w:sz w:val="21"/>
              </w:rPr>
              <w:t>专人保管，定点存放</w:t>
            </w:r>
            <w:r>
              <w:rPr>
                <w:rFonts w:hint="eastAsia"/>
                <w:sz w:val="21"/>
              </w:rPr>
              <w:t>。</w:t>
            </w:r>
          </w:p>
        </w:tc>
        <w:tc>
          <w:tcPr>
            <w:tcW w:w="381" w:type="pct"/>
            <w:vAlign w:val="center"/>
          </w:tcPr>
          <w:p w14:paraId="1A958304" w14:textId="672D2D54" w:rsidR="00C54ECB" w:rsidRPr="00922558" w:rsidRDefault="00C54ECB" w:rsidP="00C54ECB">
            <w:pPr>
              <w:widowControl w:val="0"/>
              <w:spacing w:line="240" w:lineRule="auto"/>
              <w:ind w:firstLineChars="0" w:firstLine="0"/>
              <w:jc w:val="center"/>
              <w:rPr>
                <w:b/>
                <w:bCs/>
                <w:sz w:val="21"/>
              </w:rPr>
            </w:pPr>
            <w:r w:rsidRPr="003F0CB5">
              <w:rPr>
                <w:b/>
                <w:bCs/>
                <w:sz w:val="21"/>
              </w:rPr>
              <w:t>√</w:t>
            </w:r>
          </w:p>
        </w:tc>
      </w:tr>
      <w:tr w:rsidR="00C54ECB" w:rsidRPr="00922558" w14:paraId="250A5E14" w14:textId="77777777" w:rsidTr="00D67323">
        <w:trPr>
          <w:trHeight w:val="284"/>
          <w:jc w:val="center"/>
        </w:trPr>
        <w:tc>
          <w:tcPr>
            <w:tcW w:w="410" w:type="pct"/>
            <w:vAlign w:val="center"/>
          </w:tcPr>
          <w:p w14:paraId="6A2807F0" w14:textId="77777777" w:rsidR="00C54ECB" w:rsidRPr="006318B0" w:rsidRDefault="00C54ECB" w:rsidP="00C54ECB">
            <w:pPr>
              <w:pStyle w:val="afff0"/>
              <w:widowControl w:val="0"/>
              <w:spacing w:line="240" w:lineRule="auto"/>
              <w:ind w:firstLineChars="0" w:firstLine="0"/>
              <w:jc w:val="center"/>
              <w:rPr>
                <w:b/>
                <w:bCs/>
                <w:sz w:val="21"/>
              </w:rPr>
            </w:pPr>
            <w:r w:rsidRPr="006318B0">
              <w:rPr>
                <w:rFonts w:hint="eastAsia"/>
                <w:b/>
                <w:bCs/>
                <w:sz w:val="21"/>
              </w:rPr>
              <w:t>十</w:t>
            </w:r>
          </w:p>
        </w:tc>
        <w:tc>
          <w:tcPr>
            <w:tcW w:w="2255" w:type="pct"/>
            <w:vAlign w:val="center"/>
          </w:tcPr>
          <w:p w14:paraId="1CC5603A" w14:textId="77777777" w:rsidR="00C54ECB" w:rsidRPr="00922558" w:rsidRDefault="00C54ECB" w:rsidP="00C54ECB">
            <w:pPr>
              <w:spacing w:line="240" w:lineRule="auto"/>
              <w:ind w:firstLineChars="0" w:firstLine="0"/>
              <w:rPr>
                <w:sz w:val="21"/>
              </w:rPr>
            </w:pPr>
            <w:r w:rsidRPr="00922558">
              <w:rPr>
                <w:b/>
                <w:bCs/>
                <w:sz w:val="21"/>
              </w:rPr>
              <w:t>防雷防静电</w:t>
            </w:r>
          </w:p>
        </w:tc>
        <w:tc>
          <w:tcPr>
            <w:tcW w:w="927" w:type="pct"/>
            <w:vAlign w:val="center"/>
          </w:tcPr>
          <w:p w14:paraId="5B0942F9" w14:textId="77777777" w:rsidR="00C54ECB" w:rsidRPr="00922558" w:rsidRDefault="00C54ECB" w:rsidP="00C54ECB">
            <w:pPr>
              <w:spacing w:line="240" w:lineRule="auto"/>
              <w:ind w:firstLineChars="0" w:firstLine="0"/>
              <w:jc w:val="center"/>
              <w:rPr>
                <w:sz w:val="21"/>
              </w:rPr>
            </w:pPr>
          </w:p>
        </w:tc>
        <w:tc>
          <w:tcPr>
            <w:tcW w:w="1027" w:type="pct"/>
            <w:vAlign w:val="center"/>
          </w:tcPr>
          <w:p w14:paraId="0D5B2340" w14:textId="77777777" w:rsidR="00C54ECB" w:rsidRPr="00922558" w:rsidRDefault="00C54ECB" w:rsidP="00C54ECB">
            <w:pPr>
              <w:widowControl w:val="0"/>
              <w:spacing w:line="240" w:lineRule="auto"/>
              <w:ind w:firstLineChars="0" w:firstLine="0"/>
              <w:rPr>
                <w:sz w:val="21"/>
              </w:rPr>
            </w:pPr>
          </w:p>
        </w:tc>
        <w:tc>
          <w:tcPr>
            <w:tcW w:w="381" w:type="pct"/>
            <w:vAlign w:val="center"/>
          </w:tcPr>
          <w:p w14:paraId="7C640B17" w14:textId="77777777" w:rsidR="00C54ECB" w:rsidRPr="00922558" w:rsidRDefault="00C54ECB" w:rsidP="00C54ECB">
            <w:pPr>
              <w:widowControl w:val="0"/>
              <w:spacing w:line="240" w:lineRule="auto"/>
              <w:ind w:firstLineChars="0" w:firstLine="0"/>
              <w:jc w:val="center"/>
              <w:rPr>
                <w:b/>
                <w:bCs/>
                <w:sz w:val="21"/>
              </w:rPr>
            </w:pPr>
          </w:p>
        </w:tc>
      </w:tr>
      <w:tr w:rsidR="00C54ECB" w:rsidRPr="00922558" w14:paraId="0A7FBF4A" w14:textId="77777777" w:rsidTr="00D67323">
        <w:trPr>
          <w:trHeight w:val="284"/>
          <w:jc w:val="center"/>
        </w:trPr>
        <w:tc>
          <w:tcPr>
            <w:tcW w:w="410" w:type="pct"/>
            <w:vAlign w:val="center"/>
          </w:tcPr>
          <w:p w14:paraId="19C7EE53"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260E9D74" w14:textId="77777777" w:rsidR="00C54ECB" w:rsidRPr="00922558" w:rsidRDefault="00C54ECB" w:rsidP="00C54ECB">
            <w:pPr>
              <w:spacing w:line="240" w:lineRule="auto"/>
              <w:ind w:firstLineChars="0" w:firstLine="0"/>
              <w:rPr>
                <w:b/>
                <w:bCs/>
                <w:sz w:val="21"/>
              </w:rPr>
            </w:pPr>
            <w:r w:rsidRPr="00922558">
              <w:rPr>
                <w:sz w:val="21"/>
              </w:rPr>
              <w:t>工艺装置内露天布置的塔、容器等必须设防雷接地。</w:t>
            </w:r>
          </w:p>
        </w:tc>
        <w:tc>
          <w:tcPr>
            <w:tcW w:w="927" w:type="pct"/>
            <w:vAlign w:val="center"/>
          </w:tcPr>
          <w:p w14:paraId="19BB2091" w14:textId="77777777" w:rsidR="00C54ECB" w:rsidRPr="00922558" w:rsidRDefault="00C54ECB" w:rsidP="00C54ECB">
            <w:pPr>
              <w:spacing w:line="240" w:lineRule="auto"/>
              <w:ind w:firstLineChars="0" w:firstLine="0"/>
              <w:jc w:val="center"/>
              <w:rPr>
                <w:sz w:val="21"/>
              </w:rPr>
            </w:pPr>
            <w:r w:rsidRPr="00922558">
              <w:rPr>
                <w:sz w:val="21"/>
              </w:rPr>
              <w:t>GB50183-2004</w:t>
            </w:r>
          </w:p>
          <w:p w14:paraId="3ADD21B5" w14:textId="77777777" w:rsidR="00C54ECB" w:rsidRPr="00922558" w:rsidRDefault="00C54ECB" w:rsidP="00C54ECB">
            <w:pPr>
              <w:spacing w:line="240" w:lineRule="auto"/>
              <w:ind w:firstLineChars="0" w:firstLine="0"/>
              <w:jc w:val="center"/>
              <w:rPr>
                <w:sz w:val="21"/>
              </w:rPr>
            </w:pPr>
            <w:r w:rsidRPr="00922558">
              <w:rPr>
                <w:sz w:val="21"/>
              </w:rPr>
              <w:t>9.2.2</w:t>
            </w:r>
          </w:p>
        </w:tc>
        <w:tc>
          <w:tcPr>
            <w:tcW w:w="1027" w:type="pct"/>
          </w:tcPr>
          <w:p w14:paraId="5062FE16" w14:textId="77777777"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防雷接地符合要求。</w:t>
            </w:r>
          </w:p>
        </w:tc>
        <w:tc>
          <w:tcPr>
            <w:tcW w:w="381" w:type="pct"/>
            <w:vAlign w:val="center"/>
          </w:tcPr>
          <w:p w14:paraId="00BA69F6" w14:textId="0BAECFC3" w:rsidR="00C54ECB" w:rsidRPr="00922558" w:rsidRDefault="00C54ECB" w:rsidP="00C54ECB">
            <w:pPr>
              <w:widowControl w:val="0"/>
              <w:spacing w:line="240" w:lineRule="auto"/>
              <w:ind w:firstLineChars="0" w:firstLine="0"/>
              <w:jc w:val="center"/>
              <w:rPr>
                <w:b/>
                <w:bCs/>
                <w:sz w:val="21"/>
              </w:rPr>
            </w:pPr>
            <w:r w:rsidRPr="00A67859">
              <w:rPr>
                <w:b/>
                <w:bCs/>
                <w:sz w:val="21"/>
              </w:rPr>
              <w:t>√</w:t>
            </w:r>
          </w:p>
        </w:tc>
      </w:tr>
      <w:tr w:rsidR="00C54ECB" w:rsidRPr="00922558" w14:paraId="7026D026" w14:textId="77777777" w:rsidTr="00D67323">
        <w:trPr>
          <w:trHeight w:val="284"/>
          <w:jc w:val="center"/>
        </w:trPr>
        <w:tc>
          <w:tcPr>
            <w:tcW w:w="410" w:type="pct"/>
            <w:vAlign w:val="center"/>
          </w:tcPr>
          <w:p w14:paraId="61DA20D8"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082AF532" w14:textId="77777777" w:rsidR="00C54ECB" w:rsidRPr="00922558" w:rsidRDefault="00C54ECB" w:rsidP="00C54ECB">
            <w:pPr>
              <w:spacing w:line="240" w:lineRule="auto"/>
              <w:ind w:firstLineChars="0" w:firstLine="0"/>
              <w:rPr>
                <w:sz w:val="21"/>
              </w:rPr>
            </w:pPr>
            <w:r w:rsidRPr="00922558">
              <w:rPr>
                <w:sz w:val="21"/>
              </w:rPr>
              <w:t>可燃气体、油品、液化石油气、天然气凝液的钢罐，必须设防雷接地，并应符合下列规定：</w:t>
            </w:r>
            <w:r w:rsidRPr="00922558">
              <w:rPr>
                <w:sz w:val="21"/>
              </w:rPr>
              <w:t xml:space="preserve">1 </w:t>
            </w:r>
            <w:r w:rsidRPr="00922558">
              <w:rPr>
                <w:sz w:val="21"/>
              </w:rPr>
              <w:t>避雷针（线）的保护范围，应包括整个储罐</w:t>
            </w:r>
            <w:r w:rsidRPr="00922558">
              <w:rPr>
                <w:sz w:val="21"/>
              </w:rPr>
              <w:t xml:space="preserve">2 </w:t>
            </w:r>
            <w:r w:rsidRPr="00922558">
              <w:rPr>
                <w:sz w:val="21"/>
              </w:rPr>
              <w:t>装有阻火器的甲</w:t>
            </w:r>
            <w:r w:rsidRPr="00922558">
              <w:rPr>
                <w:sz w:val="21"/>
                <w:vertAlign w:val="subscript"/>
              </w:rPr>
              <w:t>B</w:t>
            </w:r>
            <w:r w:rsidRPr="00922558">
              <w:rPr>
                <w:sz w:val="21"/>
              </w:rPr>
              <w:t>、乙类油品地上固定顶罐，当顶板厚度等于或大于</w:t>
            </w:r>
            <w:r w:rsidRPr="00922558">
              <w:rPr>
                <w:sz w:val="21"/>
              </w:rPr>
              <w:t>4mm</w:t>
            </w:r>
            <w:r w:rsidRPr="00922558">
              <w:rPr>
                <w:sz w:val="21"/>
              </w:rPr>
              <w:t>时，不应装设避雷针（线），但必须设防雷接地。</w:t>
            </w:r>
          </w:p>
        </w:tc>
        <w:tc>
          <w:tcPr>
            <w:tcW w:w="927" w:type="pct"/>
            <w:vAlign w:val="center"/>
          </w:tcPr>
          <w:p w14:paraId="730D3E8D" w14:textId="77777777" w:rsidR="00C54ECB" w:rsidRPr="00922558" w:rsidRDefault="00C54ECB" w:rsidP="00C54ECB">
            <w:pPr>
              <w:spacing w:line="240" w:lineRule="auto"/>
              <w:ind w:firstLineChars="0" w:firstLine="0"/>
              <w:jc w:val="center"/>
              <w:rPr>
                <w:sz w:val="21"/>
              </w:rPr>
            </w:pPr>
            <w:r w:rsidRPr="00922558">
              <w:rPr>
                <w:sz w:val="21"/>
              </w:rPr>
              <w:t>GB50183-2004</w:t>
            </w:r>
          </w:p>
          <w:p w14:paraId="5E259AB0" w14:textId="77777777" w:rsidR="00C54ECB" w:rsidRPr="00922558" w:rsidRDefault="00C54ECB" w:rsidP="00C54ECB">
            <w:pPr>
              <w:spacing w:line="240" w:lineRule="auto"/>
              <w:ind w:firstLineChars="0" w:firstLine="0"/>
              <w:jc w:val="center"/>
              <w:rPr>
                <w:sz w:val="21"/>
              </w:rPr>
            </w:pPr>
            <w:r w:rsidRPr="00922558">
              <w:rPr>
                <w:sz w:val="21"/>
              </w:rPr>
              <w:t>9.2.3</w:t>
            </w:r>
          </w:p>
        </w:tc>
        <w:tc>
          <w:tcPr>
            <w:tcW w:w="1027" w:type="pct"/>
            <w:vAlign w:val="center"/>
          </w:tcPr>
          <w:p w14:paraId="63AC2854" w14:textId="77777777"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均设防雷接地。</w:t>
            </w:r>
          </w:p>
        </w:tc>
        <w:tc>
          <w:tcPr>
            <w:tcW w:w="381" w:type="pct"/>
            <w:vAlign w:val="center"/>
          </w:tcPr>
          <w:p w14:paraId="5E9408EA" w14:textId="4C651EDE" w:rsidR="00C54ECB" w:rsidRPr="00922558" w:rsidRDefault="00C54ECB" w:rsidP="00C54ECB">
            <w:pPr>
              <w:widowControl w:val="0"/>
              <w:spacing w:line="240" w:lineRule="auto"/>
              <w:ind w:firstLineChars="0" w:firstLine="0"/>
              <w:jc w:val="center"/>
              <w:rPr>
                <w:b/>
                <w:bCs/>
                <w:sz w:val="21"/>
              </w:rPr>
            </w:pPr>
            <w:r w:rsidRPr="00A67859">
              <w:rPr>
                <w:b/>
                <w:bCs/>
                <w:sz w:val="21"/>
              </w:rPr>
              <w:t>√</w:t>
            </w:r>
          </w:p>
        </w:tc>
      </w:tr>
      <w:tr w:rsidR="00C54ECB" w:rsidRPr="00922558" w14:paraId="3848A4DD" w14:textId="77777777" w:rsidTr="00D67323">
        <w:trPr>
          <w:trHeight w:val="284"/>
          <w:jc w:val="center"/>
        </w:trPr>
        <w:tc>
          <w:tcPr>
            <w:tcW w:w="410" w:type="pct"/>
            <w:vAlign w:val="center"/>
          </w:tcPr>
          <w:p w14:paraId="1C0C252A"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18FA6A57" w14:textId="77777777" w:rsidR="00C54ECB" w:rsidRPr="00922558" w:rsidRDefault="00C54ECB" w:rsidP="00C54ECB">
            <w:pPr>
              <w:spacing w:line="240" w:lineRule="auto"/>
              <w:ind w:firstLineChars="0" w:firstLine="0"/>
              <w:rPr>
                <w:sz w:val="21"/>
              </w:rPr>
            </w:pPr>
            <w:r w:rsidRPr="00922558">
              <w:rPr>
                <w:sz w:val="21"/>
              </w:rPr>
              <w:t>钢储罐防雷接地引下线不应少于</w:t>
            </w:r>
            <w:r w:rsidRPr="00922558">
              <w:rPr>
                <w:sz w:val="21"/>
              </w:rPr>
              <w:t>2</w:t>
            </w:r>
            <w:r w:rsidRPr="00922558">
              <w:rPr>
                <w:sz w:val="21"/>
              </w:rPr>
              <w:t>根，并应沿罐周均匀或对称布置，其间距不宜大于</w:t>
            </w:r>
            <w:r w:rsidRPr="00922558">
              <w:rPr>
                <w:sz w:val="21"/>
              </w:rPr>
              <w:t>30m</w:t>
            </w:r>
            <w:r w:rsidRPr="00922558">
              <w:rPr>
                <w:sz w:val="21"/>
              </w:rPr>
              <w:t>。</w:t>
            </w:r>
          </w:p>
        </w:tc>
        <w:tc>
          <w:tcPr>
            <w:tcW w:w="927" w:type="pct"/>
            <w:vAlign w:val="center"/>
          </w:tcPr>
          <w:p w14:paraId="59CE5A47" w14:textId="77777777" w:rsidR="00C54ECB" w:rsidRPr="00922558" w:rsidRDefault="00C54ECB" w:rsidP="00C54ECB">
            <w:pPr>
              <w:spacing w:line="240" w:lineRule="auto"/>
              <w:ind w:firstLineChars="0" w:firstLine="0"/>
              <w:jc w:val="center"/>
              <w:rPr>
                <w:sz w:val="21"/>
              </w:rPr>
            </w:pPr>
            <w:r w:rsidRPr="00922558">
              <w:rPr>
                <w:sz w:val="21"/>
              </w:rPr>
              <w:t>GB50183-2004</w:t>
            </w:r>
          </w:p>
          <w:p w14:paraId="5C6A4B5B" w14:textId="77777777" w:rsidR="00C54ECB" w:rsidRPr="00922558" w:rsidRDefault="00C54ECB" w:rsidP="00C54ECB">
            <w:pPr>
              <w:spacing w:line="240" w:lineRule="auto"/>
              <w:ind w:firstLineChars="0" w:firstLine="0"/>
              <w:jc w:val="center"/>
              <w:rPr>
                <w:sz w:val="21"/>
              </w:rPr>
            </w:pPr>
            <w:r w:rsidRPr="00922558">
              <w:rPr>
                <w:sz w:val="21"/>
              </w:rPr>
              <w:t>9.2.4</w:t>
            </w:r>
          </w:p>
        </w:tc>
        <w:tc>
          <w:tcPr>
            <w:tcW w:w="1027" w:type="pct"/>
            <w:vAlign w:val="center"/>
          </w:tcPr>
          <w:p w14:paraId="74D9BBAC" w14:textId="77777777" w:rsidR="00C54ECB" w:rsidRPr="006318B0" w:rsidRDefault="00C54ECB" w:rsidP="00C54ECB">
            <w:pPr>
              <w:widowControl w:val="0"/>
              <w:spacing w:line="240" w:lineRule="auto"/>
              <w:ind w:firstLineChars="0" w:firstLine="0"/>
              <w:rPr>
                <w:sz w:val="21"/>
              </w:rPr>
            </w:pPr>
            <w:r w:rsidRPr="006318B0">
              <w:rPr>
                <w:snapToGrid w:val="0"/>
                <w:color w:val="000000"/>
                <w:spacing w:val="-3"/>
                <w:kern w:val="0"/>
                <w:sz w:val="21"/>
              </w:rPr>
              <w:t>钢储罐防雷接地引下线沿罐周均匀布置</w:t>
            </w:r>
            <w:r w:rsidRPr="006318B0">
              <w:rPr>
                <w:rFonts w:hint="eastAsia"/>
                <w:snapToGrid w:val="0"/>
                <w:color w:val="000000"/>
                <w:spacing w:val="-3"/>
                <w:kern w:val="0"/>
                <w:sz w:val="21"/>
              </w:rPr>
              <w:t>。</w:t>
            </w:r>
          </w:p>
        </w:tc>
        <w:tc>
          <w:tcPr>
            <w:tcW w:w="381" w:type="pct"/>
            <w:vAlign w:val="center"/>
          </w:tcPr>
          <w:p w14:paraId="6001989D" w14:textId="5E5DF8DF" w:rsidR="00C54ECB" w:rsidRPr="00922558" w:rsidRDefault="00C54ECB" w:rsidP="00C54ECB">
            <w:pPr>
              <w:widowControl w:val="0"/>
              <w:spacing w:line="240" w:lineRule="auto"/>
              <w:ind w:firstLineChars="0" w:firstLine="0"/>
              <w:jc w:val="center"/>
              <w:rPr>
                <w:b/>
                <w:bCs/>
                <w:sz w:val="21"/>
              </w:rPr>
            </w:pPr>
            <w:r w:rsidRPr="00A67859">
              <w:rPr>
                <w:b/>
                <w:bCs/>
                <w:sz w:val="21"/>
              </w:rPr>
              <w:t>√</w:t>
            </w:r>
          </w:p>
        </w:tc>
      </w:tr>
      <w:tr w:rsidR="00C54ECB" w:rsidRPr="00922558" w14:paraId="18E3AB39" w14:textId="77777777" w:rsidTr="00D67323">
        <w:trPr>
          <w:trHeight w:val="284"/>
          <w:jc w:val="center"/>
        </w:trPr>
        <w:tc>
          <w:tcPr>
            <w:tcW w:w="410" w:type="pct"/>
            <w:vAlign w:val="center"/>
          </w:tcPr>
          <w:p w14:paraId="55E9865B"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7AD42340" w14:textId="77777777" w:rsidR="00C54ECB" w:rsidRPr="00922558" w:rsidRDefault="00C54ECB" w:rsidP="00C54ECB">
            <w:pPr>
              <w:spacing w:line="240" w:lineRule="auto"/>
              <w:ind w:firstLineChars="0" w:firstLine="0"/>
              <w:rPr>
                <w:sz w:val="21"/>
              </w:rPr>
            </w:pPr>
            <w:r w:rsidRPr="00922558">
              <w:rPr>
                <w:sz w:val="21"/>
              </w:rPr>
              <w:t>对爆炸、火灾危险场所内可能产生静电危险的设备和管道，均应采取防静电措施。</w:t>
            </w:r>
          </w:p>
        </w:tc>
        <w:tc>
          <w:tcPr>
            <w:tcW w:w="927" w:type="pct"/>
            <w:vAlign w:val="center"/>
          </w:tcPr>
          <w:p w14:paraId="3759586B" w14:textId="77777777" w:rsidR="00C54ECB" w:rsidRPr="00922558" w:rsidRDefault="00C54ECB" w:rsidP="00C54ECB">
            <w:pPr>
              <w:spacing w:line="240" w:lineRule="auto"/>
              <w:ind w:firstLineChars="0" w:firstLine="0"/>
              <w:jc w:val="center"/>
              <w:rPr>
                <w:sz w:val="21"/>
              </w:rPr>
            </w:pPr>
            <w:r w:rsidRPr="00922558">
              <w:rPr>
                <w:sz w:val="21"/>
              </w:rPr>
              <w:t>GB50183-2004</w:t>
            </w:r>
          </w:p>
          <w:p w14:paraId="79A1D89C" w14:textId="77777777" w:rsidR="00C54ECB" w:rsidRPr="00922558" w:rsidRDefault="00C54ECB" w:rsidP="00C54ECB">
            <w:pPr>
              <w:spacing w:line="240" w:lineRule="auto"/>
              <w:ind w:firstLineChars="0" w:firstLine="0"/>
              <w:jc w:val="center"/>
              <w:rPr>
                <w:sz w:val="21"/>
              </w:rPr>
            </w:pPr>
            <w:r w:rsidRPr="00922558">
              <w:rPr>
                <w:sz w:val="21"/>
              </w:rPr>
              <w:t>9.3.1</w:t>
            </w:r>
          </w:p>
        </w:tc>
        <w:tc>
          <w:tcPr>
            <w:tcW w:w="1027" w:type="pct"/>
            <w:vAlign w:val="center"/>
          </w:tcPr>
          <w:p w14:paraId="50FFCD69" w14:textId="77777777"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可能产生静电的设备均采取防静电措施。</w:t>
            </w:r>
          </w:p>
        </w:tc>
        <w:tc>
          <w:tcPr>
            <w:tcW w:w="381" w:type="pct"/>
            <w:vAlign w:val="center"/>
          </w:tcPr>
          <w:p w14:paraId="00780EFD" w14:textId="56217520" w:rsidR="00C54ECB" w:rsidRPr="00922558" w:rsidRDefault="00C54ECB" w:rsidP="00C54ECB">
            <w:pPr>
              <w:widowControl w:val="0"/>
              <w:spacing w:line="240" w:lineRule="auto"/>
              <w:ind w:firstLineChars="0" w:firstLine="0"/>
              <w:jc w:val="center"/>
              <w:rPr>
                <w:b/>
                <w:bCs/>
                <w:sz w:val="21"/>
              </w:rPr>
            </w:pPr>
            <w:r w:rsidRPr="00A67859">
              <w:rPr>
                <w:b/>
                <w:bCs/>
                <w:sz w:val="21"/>
              </w:rPr>
              <w:t>√</w:t>
            </w:r>
          </w:p>
        </w:tc>
      </w:tr>
      <w:tr w:rsidR="00C54ECB" w:rsidRPr="00922558" w14:paraId="327697F4" w14:textId="77777777" w:rsidTr="00D67323">
        <w:trPr>
          <w:trHeight w:val="284"/>
          <w:jc w:val="center"/>
        </w:trPr>
        <w:tc>
          <w:tcPr>
            <w:tcW w:w="410" w:type="pct"/>
            <w:vAlign w:val="center"/>
          </w:tcPr>
          <w:p w14:paraId="712C5CBB"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4DEE7206" w14:textId="77777777" w:rsidR="00C54ECB" w:rsidRPr="00922558" w:rsidRDefault="00C54ECB" w:rsidP="00C54ECB">
            <w:pPr>
              <w:spacing w:line="240" w:lineRule="auto"/>
              <w:ind w:firstLineChars="0" w:firstLine="0"/>
              <w:rPr>
                <w:sz w:val="21"/>
              </w:rPr>
            </w:pPr>
            <w:r w:rsidRPr="00922558">
              <w:rPr>
                <w:sz w:val="21"/>
              </w:rPr>
              <w:t>地上或管沟内敷设的石油天然气管道，在下列部位应设防静电接地装置：</w:t>
            </w:r>
          </w:p>
          <w:p w14:paraId="4F992A9E" w14:textId="77777777" w:rsidR="00C54ECB" w:rsidRPr="00922558" w:rsidRDefault="00C54ECB" w:rsidP="00C54ECB">
            <w:pPr>
              <w:spacing w:line="240" w:lineRule="auto"/>
              <w:ind w:firstLineChars="0" w:firstLine="0"/>
              <w:rPr>
                <w:sz w:val="21"/>
              </w:rPr>
            </w:pPr>
            <w:r w:rsidRPr="00922558">
              <w:rPr>
                <w:sz w:val="21"/>
              </w:rPr>
              <w:t xml:space="preserve">1 </w:t>
            </w:r>
            <w:r w:rsidRPr="00922558">
              <w:rPr>
                <w:sz w:val="21"/>
              </w:rPr>
              <w:t>进出装置或设施处。</w:t>
            </w:r>
          </w:p>
          <w:p w14:paraId="4204D274" w14:textId="77777777" w:rsidR="00C54ECB" w:rsidRPr="00922558" w:rsidRDefault="00C54ECB" w:rsidP="00C54ECB">
            <w:pPr>
              <w:spacing w:line="240" w:lineRule="auto"/>
              <w:ind w:firstLineChars="0" w:firstLine="0"/>
              <w:rPr>
                <w:sz w:val="21"/>
              </w:rPr>
            </w:pPr>
            <w:r w:rsidRPr="00922558">
              <w:rPr>
                <w:sz w:val="21"/>
              </w:rPr>
              <w:t xml:space="preserve">2 </w:t>
            </w:r>
            <w:r w:rsidRPr="00922558">
              <w:rPr>
                <w:sz w:val="21"/>
              </w:rPr>
              <w:t>爆炸危险场所的边界。</w:t>
            </w:r>
          </w:p>
          <w:p w14:paraId="4E0A8AED" w14:textId="77777777" w:rsidR="00C54ECB" w:rsidRPr="00922558" w:rsidRDefault="00C54ECB" w:rsidP="00C54ECB">
            <w:pPr>
              <w:spacing w:line="240" w:lineRule="auto"/>
              <w:ind w:firstLineChars="0" w:firstLine="0"/>
              <w:rPr>
                <w:sz w:val="21"/>
              </w:rPr>
            </w:pPr>
            <w:r w:rsidRPr="00922558">
              <w:rPr>
                <w:sz w:val="21"/>
              </w:rPr>
              <w:t xml:space="preserve">3 </w:t>
            </w:r>
            <w:r w:rsidRPr="00922558">
              <w:rPr>
                <w:sz w:val="21"/>
              </w:rPr>
              <w:t>管道泵及其过滤器、缓冲器等。</w:t>
            </w:r>
          </w:p>
          <w:p w14:paraId="05807753" w14:textId="77777777" w:rsidR="00C54ECB" w:rsidRPr="00922558" w:rsidRDefault="00C54ECB" w:rsidP="00C54ECB">
            <w:pPr>
              <w:spacing w:line="240" w:lineRule="auto"/>
              <w:ind w:firstLineChars="0" w:firstLine="0"/>
              <w:rPr>
                <w:sz w:val="21"/>
              </w:rPr>
            </w:pPr>
            <w:r w:rsidRPr="00922558">
              <w:rPr>
                <w:sz w:val="21"/>
              </w:rPr>
              <w:t xml:space="preserve">4 </w:t>
            </w:r>
            <w:r w:rsidRPr="00922558">
              <w:rPr>
                <w:sz w:val="21"/>
              </w:rPr>
              <w:t>管道分支处以及直线段每隔</w:t>
            </w:r>
            <w:r w:rsidRPr="00922558">
              <w:rPr>
                <w:sz w:val="21"/>
              </w:rPr>
              <w:t>200</w:t>
            </w:r>
            <w:r w:rsidRPr="00922558">
              <w:rPr>
                <w:sz w:val="21"/>
              </w:rPr>
              <w:t>～</w:t>
            </w:r>
            <w:r w:rsidRPr="00922558">
              <w:rPr>
                <w:sz w:val="21"/>
              </w:rPr>
              <w:t>300m</w:t>
            </w:r>
            <w:r w:rsidRPr="00922558">
              <w:rPr>
                <w:sz w:val="21"/>
              </w:rPr>
              <w:t>处。</w:t>
            </w:r>
          </w:p>
        </w:tc>
        <w:tc>
          <w:tcPr>
            <w:tcW w:w="927" w:type="pct"/>
            <w:vAlign w:val="center"/>
          </w:tcPr>
          <w:p w14:paraId="2C6E5ABC" w14:textId="77777777" w:rsidR="00C54ECB" w:rsidRPr="00922558" w:rsidRDefault="00C54ECB" w:rsidP="00C54ECB">
            <w:pPr>
              <w:spacing w:line="240" w:lineRule="auto"/>
              <w:ind w:firstLineChars="0" w:firstLine="0"/>
              <w:jc w:val="center"/>
              <w:rPr>
                <w:sz w:val="21"/>
              </w:rPr>
            </w:pPr>
            <w:r w:rsidRPr="00922558">
              <w:rPr>
                <w:sz w:val="21"/>
              </w:rPr>
              <w:t>GB50183-2004</w:t>
            </w:r>
          </w:p>
          <w:p w14:paraId="209B9EE3" w14:textId="77777777" w:rsidR="00C54ECB" w:rsidRPr="00922558" w:rsidRDefault="00C54ECB" w:rsidP="00C54ECB">
            <w:pPr>
              <w:spacing w:line="240" w:lineRule="auto"/>
              <w:ind w:firstLineChars="0" w:firstLine="0"/>
              <w:jc w:val="center"/>
              <w:rPr>
                <w:sz w:val="21"/>
              </w:rPr>
            </w:pPr>
            <w:r w:rsidRPr="00922558">
              <w:rPr>
                <w:sz w:val="21"/>
              </w:rPr>
              <w:t>9.3.2</w:t>
            </w:r>
          </w:p>
        </w:tc>
        <w:tc>
          <w:tcPr>
            <w:tcW w:w="1027" w:type="pct"/>
            <w:vAlign w:val="center"/>
          </w:tcPr>
          <w:p w14:paraId="0D2B33F9" w14:textId="77777777"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均设置防静电接地。</w:t>
            </w:r>
          </w:p>
        </w:tc>
        <w:tc>
          <w:tcPr>
            <w:tcW w:w="381" w:type="pct"/>
            <w:vAlign w:val="center"/>
          </w:tcPr>
          <w:p w14:paraId="4D759233" w14:textId="5C973EF7" w:rsidR="00C54ECB" w:rsidRPr="00922558" w:rsidRDefault="00C54ECB" w:rsidP="00C54ECB">
            <w:pPr>
              <w:widowControl w:val="0"/>
              <w:spacing w:line="240" w:lineRule="auto"/>
              <w:ind w:firstLineChars="0" w:firstLine="0"/>
              <w:jc w:val="center"/>
              <w:rPr>
                <w:b/>
                <w:bCs/>
                <w:sz w:val="21"/>
              </w:rPr>
            </w:pPr>
            <w:r w:rsidRPr="00A67859">
              <w:rPr>
                <w:b/>
                <w:bCs/>
                <w:sz w:val="21"/>
              </w:rPr>
              <w:t>√</w:t>
            </w:r>
          </w:p>
        </w:tc>
      </w:tr>
      <w:tr w:rsidR="00C54ECB" w:rsidRPr="00922558" w14:paraId="4B809EDE" w14:textId="77777777" w:rsidTr="00D67323">
        <w:trPr>
          <w:trHeight w:val="284"/>
          <w:jc w:val="center"/>
        </w:trPr>
        <w:tc>
          <w:tcPr>
            <w:tcW w:w="410" w:type="pct"/>
            <w:vAlign w:val="center"/>
          </w:tcPr>
          <w:p w14:paraId="0AB034ED"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24EB0DF0" w14:textId="77777777" w:rsidR="00C54ECB" w:rsidRPr="00922558" w:rsidRDefault="00C54ECB" w:rsidP="00C54ECB">
            <w:pPr>
              <w:spacing w:line="240" w:lineRule="auto"/>
              <w:ind w:firstLineChars="0" w:firstLine="0"/>
              <w:rPr>
                <w:bCs/>
                <w:sz w:val="21"/>
              </w:rPr>
            </w:pPr>
            <w:r w:rsidRPr="00922558">
              <w:rPr>
                <w:sz w:val="21"/>
              </w:rPr>
              <w:t>应在储罐的上罐扶梯入口处，设消除人体静电装置。</w:t>
            </w:r>
          </w:p>
        </w:tc>
        <w:tc>
          <w:tcPr>
            <w:tcW w:w="927" w:type="pct"/>
            <w:vAlign w:val="center"/>
          </w:tcPr>
          <w:p w14:paraId="68827F9C" w14:textId="77777777" w:rsidR="00C54ECB" w:rsidRPr="00922558" w:rsidRDefault="00C54ECB" w:rsidP="00C54ECB">
            <w:pPr>
              <w:spacing w:line="240" w:lineRule="auto"/>
              <w:ind w:firstLineChars="0" w:firstLine="0"/>
              <w:jc w:val="center"/>
              <w:rPr>
                <w:sz w:val="21"/>
              </w:rPr>
            </w:pPr>
            <w:r w:rsidRPr="00922558">
              <w:rPr>
                <w:sz w:val="21"/>
              </w:rPr>
              <w:t>GB50183-2004</w:t>
            </w:r>
          </w:p>
          <w:p w14:paraId="71667230" w14:textId="77777777" w:rsidR="00C54ECB" w:rsidRPr="00922558" w:rsidRDefault="00C54ECB" w:rsidP="00C54ECB">
            <w:pPr>
              <w:spacing w:line="240" w:lineRule="auto"/>
              <w:ind w:firstLineChars="0" w:firstLine="0"/>
              <w:jc w:val="center"/>
              <w:rPr>
                <w:sz w:val="21"/>
              </w:rPr>
            </w:pPr>
            <w:r w:rsidRPr="00922558">
              <w:rPr>
                <w:sz w:val="21"/>
              </w:rPr>
              <w:t>9.3.6</w:t>
            </w:r>
          </w:p>
        </w:tc>
        <w:tc>
          <w:tcPr>
            <w:tcW w:w="1027" w:type="pct"/>
            <w:vAlign w:val="center"/>
          </w:tcPr>
          <w:p w14:paraId="02379892" w14:textId="77777777" w:rsidR="00C54ECB" w:rsidRPr="00932D87" w:rsidRDefault="00C54ECB" w:rsidP="00C54ECB">
            <w:pPr>
              <w:widowControl w:val="0"/>
              <w:spacing w:line="240" w:lineRule="auto"/>
              <w:ind w:firstLineChars="0" w:firstLine="0"/>
              <w:rPr>
                <w:sz w:val="21"/>
              </w:rPr>
            </w:pPr>
            <w:r w:rsidRPr="00932D87">
              <w:rPr>
                <w:rFonts w:hint="eastAsia"/>
                <w:snapToGrid w:val="0"/>
                <w:color w:val="000000"/>
                <w:spacing w:val="-3"/>
                <w:kern w:val="0"/>
                <w:sz w:val="21"/>
              </w:rPr>
              <w:t>设置防爆型人体静电释放器。</w:t>
            </w:r>
          </w:p>
        </w:tc>
        <w:tc>
          <w:tcPr>
            <w:tcW w:w="381" w:type="pct"/>
            <w:vAlign w:val="center"/>
          </w:tcPr>
          <w:p w14:paraId="29E4D9B4" w14:textId="31576A9D" w:rsidR="00C54ECB" w:rsidRPr="00922558" w:rsidRDefault="00C54ECB" w:rsidP="00C54ECB">
            <w:pPr>
              <w:widowControl w:val="0"/>
              <w:spacing w:line="240" w:lineRule="auto"/>
              <w:ind w:firstLineChars="0" w:firstLine="0"/>
              <w:jc w:val="center"/>
              <w:rPr>
                <w:b/>
                <w:bCs/>
                <w:sz w:val="21"/>
              </w:rPr>
            </w:pPr>
            <w:r w:rsidRPr="00A67859">
              <w:rPr>
                <w:b/>
                <w:bCs/>
                <w:sz w:val="21"/>
              </w:rPr>
              <w:t>√</w:t>
            </w:r>
          </w:p>
        </w:tc>
      </w:tr>
      <w:tr w:rsidR="00C54ECB" w:rsidRPr="00922558" w14:paraId="49C18F6C" w14:textId="77777777" w:rsidTr="00D67323">
        <w:trPr>
          <w:trHeight w:val="284"/>
          <w:jc w:val="center"/>
        </w:trPr>
        <w:tc>
          <w:tcPr>
            <w:tcW w:w="410" w:type="pct"/>
            <w:vAlign w:val="center"/>
          </w:tcPr>
          <w:p w14:paraId="205B7847"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7021F629" w14:textId="77777777" w:rsidR="00C54ECB" w:rsidRPr="00922558" w:rsidRDefault="00C54ECB" w:rsidP="00C54ECB">
            <w:pPr>
              <w:spacing w:line="240" w:lineRule="auto"/>
              <w:ind w:firstLineChars="0" w:firstLine="0"/>
              <w:rPr>
                <w:sz w:val="21"/>
              </w:rPr>
            </w:pPr>
            <w:r w:rsidRPr="00922558">
              <w:rPr>
                <w:sz w:val="21"/>
              </w:rPr>
              <w:t>金属储罐应作环型防雷接地，其接地点不应少于</w:t>
            </w:r>
            <w:r w:rsidRPr="00922558">
              <w:rPr>
                <w:sz w:val="21"/>
              </w:rPr>
              <w:t>2</w:t>
            </w:r>
            <w:r w:rsidRPr="00922558">
              <w:rPr>
                <w:sz w:val="21"/>
              </w:rPr>
              <w:t>处，并应沿罐周均匀对称布置，其罐壁周长间距不应大于</w:t>
            </w:r>
            <w:r w:rsidRPr="00922558">
              <w:rPr>
                <w:sz w:val="21"/>
              </w:rPr>
              <w:t>30m</w:t>
            </w:r>
            <w:r w:rsidRPr="00922558">
              <w:rPr>
                <w:sz w:val="21"/>
              </w:rPr>
              <w:t>，接地体距罐壁的距离应大于</w:t>
            </w:r>
            <w:r w:rsidRPr="00922558">
              <w:rPr>
                <w:sz w:val="21"/>
              </w:rPr>
              <w:t>3m</w:t>
            </w:r>
            <w:r w:rsidRPr="00922558">
              <w:rPr>
                <w:sz w:val="21"/>
              </w:rPr>
              <w:t>。</w:t>
            </w:r>
          </w:p>
        </w:tc>
        <w:tc>
          <w:tcPr>
            <w:tcW w:w="927" w:type="pct"/>
            <w:vAlign w:val="center"/>
          </w:tcPr>
          <w:p w14:paraId="61ED6FD7" w14:textId="77777777" w:rsidR="00C54ECB" w:rsidRPr="00922558" w:rsidRDefault="00C54ECB" w:rsidP="00C54ECB">
            <w:pPr>
              <w:spacing w:line="240" w:lineRule="auto"/>
              <w:ind w:firstLineChars="0" w:firstLine="0"/>
              <w:jc w:val="center"/>
              <w:rPr>
                <w:sz w:val="21"/>
              </w:rPr>
            </w:pPr>
            <w:r w:rsidRPr="00922558">
              <w:rPr>
                <w:sz w:val="21"/>
              </w:rPr>
              <w:t>GB15599-2009</w:t>
            </w:r>
          </w:p>
          <w:p w14:paraId="6CE86923" w14:textId="77777777" w:rsidR="00C54ECB" w:rsidRPr="00922558" w:rsidRDefault="00C54ECB" w:rsidP="00C54ECB">
            <w:pPr>
              <w:spacing w:line="240" w:lineRule="auto"/>
              <w:ind w:firstLineChars="0" w:firstLine="0"/>
              <w:jc w:val="center"/>
              <w:rPr>
                <w:sz w:val="21"/>
              </w:rPr>
            </w:pPr>
            <w:r w:rsidRPr="00922558">
              <w:rPr>
                <w:sz w:val="21"/>
              </w:rPr>
              <w:t>4.1.2</w:t>
            </w:r>
          </w:p>
        </w:tc>
        <w:tc>
          <w:tcPr>
            <w:tcW w:w="1027" w:type="pct"/>
            <w:vAlign w:val="center"/>
          </w:tcPr>
          <w:p w14:paraId="2B166258" w14:textId="77777777" w:rsidR="00C54ECB" w:rsidRPr="00932D87" w:rsidRDefault="00C54ECB" w:rsidP="00C54ECB">
            <w:pPr>
              <w:widowControl w:val="0"/>
              <w:spacing w:line="240" w:lineRule="auto"/>
              <w:ind w:firstLineChars="0" w:firstLine="0"/>
              <w:rPr>
                <w:sz w:val="21"/>
              </w:rPr>
            </w:pPr>
            <w:r w:rsidRPr="00932D87">
              <w:rPr>
                <w:rFonts w:hint="eastAsia"/>
                <w:snapToGrid w:val="0"/>
                <w:color w:val="000000"/>
                <w:spacing w:val="-3"/>
                <w:kern w:val="0"/>
                <w:sz w:val="21"/>
              </w:rPr>
              <w:t>现场查看，符合要求。</w:t>
            </w:r>
          </w:p>
        </w:tc>
        <w:tc>
          <w:tcPr>
            <w:tcW w:w="381" w:type="pct"/>
            <w:vAlign w:val="center"/>
          </w:tcPr>
          <w:p w14:paraId="14C7A2E9" w14:textId="01A1DD8F" w:rsidR="00C54ECB" w:rsidRPr="00922558" w:rsidRDefault="00C54ECB" w:rsidP="00C54ECB">
            <w:pPr>
              <w:widowControl w:val="0"/>
              <w:spacing w:line="240" w:lineRule="auto"/>
              <w:ind w:firstLineChars="0" w:firstLine="0"/>
              <w:jc w:val="center"/>
              <w:rPr>
                <w:b/>
                <w:bCs/>
                <w:sz w:val="21"/>
              </w:rPr>
            </w:pPr>
            <w:r w:rsidRPr="00A67859">
              <w:rPr>
                <w:b/>
                <w:bCs/>
                <w:sz w:val="21"/>
              </w:rPr>
              <w:t>√</w:t>
            </w:r>
          </w:p>
        </w:tc>
      </w:tr>
      <w:tr w:rsidR="00C54ECB" w:rsidRPr="00922558" w14:paraId="516BAC08" w14:textId="77777777" w:rsidTr="00D67323">
        <w:trPr>
          <w:trHeight w:val="284"/>
          <w:jc w:val="center"/>
        </w:trPr>
        <w:tc>
          <w:tcPr>
            <w:tcW w:w="410" w:type="pct"/>
            <w:vAlign w:val="center"/>
          </w:tcPr>
          <w:p w14:paraId="21A806B7"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46166436" w14:textId="77777777" w:rsidR="00C54ECB" w:rsidRPr="00922558" w:rsidRDefault="00C54ECB" w:rsidP="00C54ECB">
            <w:pPr>
              <w:spacing w:line="240" w:lineRule="auto"/>
              <w:ind w:firstLineChars="0" w:firstLine="0"/>
              <w:rPr>
                <w:sz w:val="21"/>
              </w:rPr>
            </w:pPr>
            <w:r w:rsidRPr="00922558">
              <w:rPr>
                <w:sz w:val="21"/>
              </w:rPr>
              <w:t>金属储罐的阻火器、呼吸阀、量油孔、人孔等金属附件应等电位连接。</w:t>
            </w:r>
          </w:p>
        </w:tc>
        <w:tc>
          <w:tcPr>
            <w:tcW w:w="927" w:type="pct"/>
            <w:vAlign w:val="center"/>
          </w:tcPr>
          <w:p w14:paraId="640F3B44" w14:textId="77777777" w:rsidR="00C54ECB" w:rsidRPr="00922558" w:rsidRDefault="00C54ECB" w:rsidP="00C54ECB">
            <w:pPr>
              <w:spacing w:line="240" w:lineRule="auto"/>
              <w:ind w:firstLineChars="0" w:firstLine="0"/>
              <w:jc w:val="center"/>
              <w:rPr>
                <w:sz w:val="21"/>
              </w:rPr>
            </w:pPr>
            <w:r w:rsidRPr="00922558">
              <w:rPr>
                <w:sz w:val="21"/>
              </w:rPr>
              <w:t>GB15599-2009</w:t>
            </w:r>
          </w:p>
          <w:p w14:paraId="37617CC4" w14:textId="77777777" w:rsidR="00C54ECB" w:rsidRPr="00922558" w:rsidRDefault="00C54ECB" w:rsidP="00C54ECB">
            <w:pPr>
              <w:spacing w:line="240" w:lineRule="auto"/>
              <w:ind w:firstLineChars="0" w:firstLine="0"/>
              <w:jc w:val="center"/>
              <w:rPr>
                <w:sz w:val="21"/>
              </w:rPr>
            </w:pPr>
            <w:r w:rsidRPr="00922558">
              <w:rPr>
                <w:sz w:val="21"/>
              </w:rPr>
              <w:t>4.1.4</w:t>
            </w:r>
          </w:p>
        </w:tc>
        <w:tc>
          <w:tcPr>
            <w:tcW w:w="1027" w:type="pct"/>
            <w:vAlign w:val="center"/>
          </w:tcPr>
          <w:p w14:paraId="31FC359C" w14:textId="77777777" w:rsidR="00C54ECB" w:rsidRPr="00932D87" w:rsidRDefault="00C54ECB" w:rsidP="00C54ECB">
            <w:pPr>
              <w:widowControl w:val="0"/>
              <w:spacing w:line="240" w:lineRule="auto"/>
              <w:ind w:firstLineChars="0" w:firstLine="0"/>
              <w:rPr>
                <w:sz w:val="21"/>
              </w:rPr>
            </w:pPr>
            <w:r w:rsidRPr="00932D87">
              <w:rPr>
                <w:rFonts w:hint="eastAsia"/>
                <w:snapToGrid w:val="0"/>
                <w:color w:val="000000"/>
                <w:spacing w:val="-3"/>
                <w:kern w:val="0"/>
                <w:sz w:val="21"/>
              </w:rPr>
              <w:t>均设等电位连接。</w:t>
            </w:r>
          </w:p>
        </w:tc>
        <w:tc>
          <w:tcPr>
            <w:tcW w:w="381" w:type="pct"/>
            <w:vAlign w:val="center"/>
          </w:tcPr>
          <w:p w14:paraId="33A1634F" w14:textId="39BD663B" w:rsidR="00C54ECB" w:rsidRPr="00922558" w:rsidRDefault="00C54ECB" w:rsidP="00C54ECB">
            <w:pPr>
              <w:widowControl w:val="0"/>
              <w:spacing w:line="240" w:lineRule="auto"/>
              <w:ind w:firstLineChars="0" w:firstLine="0"/>
              <w:jc w:val="center"/>
              <w:rPr>
                <w:b/>
                <w:bCs/>
                <w:sz w:val="21"/>
              </w:rPr>
            </w:pPr>
            <w:r w:rsidRPr="00A67859">
              <w:rPr>
                <w:b/>
                <w:bCs/>
                <w:sz w:val="21"/>
              </w:rPr>
              <w:t>√</w:t>
            </w:r>
          </w:p>
        </w:tc>
      </w:tr>
      <w:tr w:rsidR="00C54ECB" w:rsidRPr="00922558" w14:paraId="41CBDCCF" w14:textId="77777777" w:rsidTr="00D67323">
        <w:trPr>
          <w:trHeight w:val="284"/>
          <w:jc w:val="center"/>
        </w:trPr>
        <w:tc>
          <w:tcPr>
            <w:tcW w:w="410" w:type="pct"/>
            <w:vAlign w:val="center"/>
          </w:tcPr>
          <w:p w14:paraId="2AB3A30C"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4882CBAA" w14:textId="77777777" w:rsidR="00C54ECB" w:rsidRPr="00922558" w:rsidRDefault="00C54ECB" w:rsidP="00C54ECB">
            <w:pPr>
              <w:spacing w:line="240" w:lineRule="auto"/>
              <w:ind w:firstLineChars="0" w:firstLine="0"/>
              <w:rPr>
                <w:sz w:val="21"/>
              </w:rPr>
            </w:pPr>
            <w:r w:rsidRPr="00922558">
              <w:rPr>
                <w:sz w:val="21"/>
              </w:rPr>
              <w:t>固定设备（塔、容器、机泵、换热器等）的外壳应进行静电接地，若为覆土设备可不做静电接地。</w:t>
            </w:r>
          </w:p>
          <w:p w14:paraId="5CCC1D76" w14:textId="77777777" w:rsidR="00C54ECB" w:rsidRPr="00922558" w:rsidRDefault="00C54ECB" w:rsidP="00C54ECB">
            <w:pPr>
              <w:spacing w:line="240" w:lineRule="auto"/>
              <w:ind w:firstLineChars="0" w:firstLine="0"/>
              <w:rPr>
                <w:sz w:val="21"/>
              </w:rPr>
            </w:pPr>
            <w:r w:rsidRPr="00922558">
              <w:rPr>
                <w:sz w:val="21"/>
              </w:rPr>
              <w:t>固定设备如塔、容器、机泵、换热器、过滤器等的外壳应进行静电接地，若为覆土设备可不做静电接地。</w:t>
            </w:r>
          </w:p>
        </w:tc>
        <w:tc>
          <w:tcPr>
            <w:tcW w:w="927" w:type="pct"/>
            <w:vAlign w:val="center"/>
          </w:tcPr>
          <w:p w14:paraId="1D931681" w14:textId="77777777" w:rsidR="00C54ECB" w:rsidRPr="00922558" w:rsidRDefault="00C54ECB" w:rsidP="00C54ECB">
            <w:pPr>
              <w:spacing w:line="240" w:lineRule="auto"/>
              <w:ind w:firstLineChars="0" w:firstLine="0"/>
              <w:jc w:val="center"/>
              <w:rPr>
                <w:sz w:val="21"/>
              </w:rPr>
            </w:pPr>
            <w:r w:rsidRPr="00922558">
              <w:rPr>
                <w:sz w:val="21"/>
              </w:rPr>
              <w:t>SY/T0060-2017</w:t>
            </w:r>
          </w:p>
          <w:p w14:paraId="2ED31626" w14:textId="77777777" w:rsidR="00C54ECB" w:rsidRPr="00922558" w:rsidRDefault="00C54ECB" w:rsidP="00C54ECB">
            <w:pPr>
              <w:spacing w:line="240" w:lineRule="auto"/>
              <w:ind w:firstLineChars="0" w:firstLine="0"/>
              <w:jc w:val="center"/>
              <w:rPr>
                <w:sz w:val="21"/>
              </w:rPr>
            </w:pPr>
            <w:r w:rsidRPr="00922558">
              <w:rPr>
                <w:sz w:val="21"/>
              </w:rPr>
              <w:t>5.1.1</w:t>
            </w:r>
          </w:p>
          <w:p w14:paraId="73058DFD" w14:textId="77777777" w:rsidR="00C54ECB" w:rsidRPr="00922558" w:rsidRDefault="00C54ECB" w:rsidP="00C54ECB">
            <w:pPr>
              <w:spacing w:line="240" w:lineRule="auto"/>
              <w:ind w:firstLineChars="0" w:firstLine="0"/>
              <w:jc w:val="center"/>
              <w:rPr>
                <w:sz w:val="21"/>
              </w:rPr>
            </w:pPr>
            <w:r w:rsidRPr="00922558">
              <w:rPr>
                <w:sz w:val="21"/>
              </w:rPr>
              <w:t>SY/T7385-2017</w:t>
            </w:r>
          </w:p>
          <w:p w14:paraId="3725091D" w14:textId="77777777" w:rsidR="00C54ECB" w:rsidRPr="00922558" w:rsidRDefault="00C54ECB" w:rsidP="00C54ECB">
            <w:pPr>
              <w:spacing w:line="240" w:lineRule="auto"/>
              <w:ind w:firstLineChars="0" w:firstLine="0"/>
              <w:jc w:val="center"/>
              <w:rPr>
                <w:sz w:val="21"/>
              </w:rPr>
            </w:pPr>
            <w:r w:rsidRPr="00922558">
              <w:rPr>
                <w:sz w:val="21"/>
              </w:rPr>
              <w:t>3.1.1</w:t>
            </w:r>
          </w:p>
        </w:tc>
        <w:tc>
          <w:tcPr>
            <w:tcW w:w="1027" w:type="pct"/>
            <w:vAlign w:val="center"/>
          </w:tcPr>
          <w:p w14:paraId="22DB6E16" w14:textId="77777777" w:rsidR="00C54ECB" w:rsidRPr="00932D87" w:rsidRDefault="00C54ECB" w:rsidP="00C54ECB">
            <w:pPr>
              <w:widowControl w:val="0"/>
              <w:spacing w:line="240" w:lineRule="auto"/>
              <w:ind w:firstLineChars="0" w:firstLine="0"/>
              <w:rPr>
                <w:sz w:val="21"/>
              </w:rPr>
            </w:pPr>
            <w:r w:rsidRPr="00932D87">
              <w:rPr>
                <w:rFonts w:hint="eastAsia"/>
                <w:snapToGrid w:val="0"/>
                <w:color w:val="000000"/>
                <w:spacing w:val="-3"/>
                <w:kern w:val="0"/>
                <w:sz w:val="21"/>
              </w:rPr>
              <w:t>固定设备的外壳均静电接地。</w:t>
            </w:r>
          </w:p>
        </w:tc>
        <w:tc>
          <w:tcPr>
            <w:tcW w:w="381" w:type="pct"/>
            <w:vAlign w:val="center"/>
          </w:tcPr>
          <w:p w14:paraId="571AFF95" w14:textId="3207B084" w:rsidR="00C54ECB" w:rsidRPr="00922558" w:rsidRDefault="00C54ECB" w:rsidP="00C54ECB">
            <w:pPr>
              <w:widowControl w:val="0"/>
              <w:spacing w:line="240" w:lineRule="auto"/>
              <w:ind w:firstLineChars="0" w:firstLine="0"/>
              <w:jc w:val="center"/>
              <w:rPr>
                <w:b/>
                <w:bCs/>
                <w:sz w:val="21"/>
              </w:rPr>
            </w:pPr>
            <w:r w:rsidRPr="00A67859">
              <w:rPr>
                <w:b/>
                <w:bCs/>
                <w:sz w:val="21"/>
              </w:rPr>
              <w:t>√</w:t>
            </w:r>
          </w:p>
        </w:tc>
      </w:tr>
      <w:tr w:rsidR="00C54ECB" w:rsidRPr="00922558" w14:paraId="2CD1939A" w14:textId="77777777" w:rsidTr="00D67323">
        <w:trPr>
          <w:trHeight w:val="284"/>
          <w:jc w:val="center"/>
        </w:trPr>
        <w:tc>
          <w:tcPr>
            <w:tcW w:w="410" w:type="pct"/>
            <w:vAlign w:val="center"/>
          </w:tcPr>
          <w:p w14:paraId="44E2B755"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48A01251" w14:textId="77777777" w:rsidR="00C54ECB" w:rsidRPr="00922558" w:rsidRDefault="00C54ECB" w:rsidP="00C54ECB">
            <w:pPr>
              <w:spacing w:line="240" w:lineRule="auto"/>
              <w:ind w:firstLineChars="0" w:firstLine="0"/>
              <w:rPr>
                <w:sz w:val="21"/>
              </w:rPr>
            </w:pPr>
            <w:r w:rsidRPr="00922558">
              <w:rPr>
                <w:sz w:val="21"/>
              </w:rPr>
              <w:t>储罐各金属构件（搅拌器、升降器、仪表管道、金属浮体等）及附件（阻火器帽、呼吸阀帽、量油孔盖、安全阀、自动通气阀等活动金属附件</w:t>
            </w:r>
            <w:r w:rsidRPr="00922558">
              <w:rPr>
                <w:sz w:val="21"/>
              </w:rPr>
              <w:t>)</w:t>
            </w:r>
            <w:r w:rsidRPr="00922558">
              <w:rPr>
                <w:sz w:val="21"/>
              </w:rPr>
              <w:t>，应与罐体等电位连接并接地。</w:t>
            </w:r>
          </w:p>
        </w:tc>
        <w:tc>
          <w:tcPr>
            <w:tcW w:w="927" w:type="pct"/>
            <w:vAlign w:val="center"/>
          </w:tcPr>
          <w:p w14:paraId="3FEB907B" w14:textId="77777777" w:rsidR="00C54ECB" w:rsidRPr="00922558" w:rsidRDefault="00C54ECB" w:rsidP="00C54ECB">
            <w:pPr>
              <w:spacing w:line="240" w:lineRule="auto"/>
              <w:ind w:firstLineChars="0" w:firstLine="0"/>
              <w:jc w:val="center"/>
              <w:rPr>
                <w:sz w:val="21"/>
              </w:rPr>
            </w:pPr>
            <w:r w:rsidRPr="00922558">
              <w:rPr>
                <w:sz w:val="21"/>
              </w:rPr>
              <w:t>SY/T7385-2017</w:t>
            </w:r>
          </w:p>
          <w:p w14:paraId="4B129D78" w14:textId="77777777" w:rsidR="00C54ECB" w:rsidRPr="00922558" w:rsidRDefault="00C54ECB" w:rsidP="00C54ECB">
            <w:pPr>
              <w:spacing w:line="240" w:lineRule="auto"/>
              <w:ind w:firstLineChars="0" w:firstLine="0"/>
              <w:jc w:val="center"/>
              <w:rPr>
                <w:sz w:val="21"/>
              </w:rPr>
            </w:pPr>
            <w:r w:rsidRPr="00922558">
              <w:rPr>
                <w:sz w:val="21"/>
              </w:rPr>
              <w:t>3.2.7</w:t>
            </w:r>
          </w:p>
        </w:tc>
        <w:tc>
          <w:tcPr>
            <w:tcW w:w="1027" w:type="pct"/>
            <w:vAlign w:val="center"/>
          </w:tcPr>
          <w:p w14:paraId="242FD5D1" w14:textId="77777777" w:rsidR="00C54ECB" w:rsidRPr="00932D87" w:rsidRDefault="00C54ECB" w:rsidP="00C54ECB">
            <w:pPr>
              <w:widowControl w:val="0"/>
              <w:spacing w:line="240" w:lineRule="auto"/>
              <w:ind w:firstLineChars="0" w:firstLine="0"/>
              <w:rPr>
                <w:sz w:val="21"/>
              </w:rPr>
            </w:pPr>
            <w:r w:rsidRPr="00932D87">
              <w:rPr>
                <w:rFonts w:hint="eastAsia"/>
                <w:snapToGrid w:val="0"/>
                <w:color w:val="000000"/>
                <w:spacing w:val="-3"/>
                <w:kern w:val="0"/>
                <w:sz w:val="21"/>
              </w:rPr>
              <w:t>现场查看，符合要求。</w:t>
            </w:r>
          </w:p>
        </w:tc>
        <w:tc>
          <w:tcPr>
            <w:tcW w:w="381" w:type="pct"/>
            <w:vAlign w:val="center"/>
          </w:tcPr>
          <w:p w14:paraId="5A2A88DE" w14:textId="6C0B770A" w:rsidR="00C54ECB" w:rsidRPr="00922558" w:rsidRDefault="00C54ECB" w:rsidP="00C54ECB">
            <w:pPr>
              <w:widowControl w:val="0"/>
              <w:spacing w:line="240" w:lineRule="auto"/>
              <w:ind w:firstLineChars="0" w:firstLine="0"/>
              <w:jc w:val="center"/>
              <w:rPr>
                <w:b/>
                <w:bCs/>
                <w:sz w:val="21"/>
              </w:rPr>
            </w:pPr>
            <w:r w:rsidRPr="00A67859">
              <w:rPr>
                <w:b/>
                <w:bCs/>
                <w:sz w:val="21"/>
              </w:rPr>
              <w:t>√</w:t>
            </w:r>
          </w:p>
        </w:tc>
      </w:tr>
      <w:tr w:rsidR="00C54ECB" w:rsidRPr="00922558" w14:paraId="42D7FE34" w14:textId="77777777" w:rsidTr="00D67323">
        <w:trPr>
          <w:trHeight w:val="284"/>
          <w:jc w:val="center"/>
        </w:trPr>
        <w:tc>
          <w:tcPr>
            <w:tcW w:w="410" w:type="pct"/>
            <w:vAlign w:val="center"/>
          </w:tcPr>
          <w:p w14:paraId="7F184472"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6106D0E2" w14:textId="77777777" w:rsidR="00C54ECB" w:rsidRPr="00922558" w:rsidRDefault="00C54ECB" w:rsidP="00C54ECB">
            <w:pPr>
              <w:spacing w:line="240" w:lineRule="auto"/>
              <w:ind w:firstLineChars="0" w:firstLine="0"/>
              <w:rPr>
                <w:sz w:val="21"/>
              </w:rPr>
            </w:pPr>
            <w:r w:rsidRPr="00922558">
              <w:rPr>
                <w:sz w:val="21"/>
              </w:rPr>
              <w:t>输油输气管道的法兰连接处，当少于</w:t>
            </w:r>
            <w:r w:rsidRPr="00922558">
              <w:rPr>
                <w:sz w:val="21"/>
              </w:rPr>
              <w:t>5</w:t>
            </w:r>
            <w:r w:rsidRPr="00922558">
              <w:rPr>
                <w:sz w:val="21"/>
              </w:rPr>
              <w:t>个螺栓连接时应跨接。</w:t>
            </w:r>
          </w:p>
        </w:tc>
        <w:tc>
          <w:tcPr>
            <w:tcW w:w="927" w:type="pct"/>
            <w:vAlign w:val="center"/>
          </w:tcPr>
          <w:p w14:paraId="5D885786" w14:textId="77777777" w:rsidR="00C54ECB" w:rsidRPr="00922558" w:rsidRDefault="00C54ECB" w:rsidP="00C54ECB">
            <w:pPr>
              <w:spacing w:line="240" w:lineRule="auto"/>
              <w:ind w:firstLineChars="0" w:firstLine="0"/>
              <w:jc w:val="center"/>
              <w:rPr>
                <w:sz w:val="21"/>
              </w:rPr>
            </w:pPr>
            <w:r w:rsidRPr="00922558">
              <w:rPr>
                <w:sz w:val="21"/>
              </w:rPr>
              <w:t>SY/T7385-2017</w:t>
            </w:r>
          </w:p>
          <w:p w14:paraId="52929F52" w14:textId="77777777" w:rsidR="00C54ECB" w:rsidRPr="00922558" w:rsidRDefault="00C54ECB" w:rsidP="00C54ECB">
            <w:pPr>
              <w:spacing w:line="240" w:lineRule="auto"/>
              <w:ind w:firstLineChars="0" w:firstLine="0"/>
              <w:jc w:val="center"/>
              <w:rPr>
                <w:sz w:val="21"/>
              </w:rPr>
            </w:pPr>
            <w:r w:rsidRPr="00922558">
              <w:rPr>
                <w:sz w:val="21"/>
              </w:rPr>
              <w:t>3.3.3</w:t>
            </w:r>
          </w:p>
        </w:tc>
        <w:tc>
          <w:tcPr>
            <w:tcW w:w="1027" w:type="pct"/>
            <w:vAlign w:val="center"/>
          </w:tcPr>
          <w:p w14:paraId="5DF6FF5A" w14:textId="77777777" w:rsidR="00C54ECB" w:rsidRPr="00922558" w:rsidRDefault="00C54ECB" w:rsidP="00C54ECB">
            <w:pPr>
              <w:widowControl w:val="0"/>
              <w:spacing w:line="240" w:lineRule="auto"/>
              <w:ind w:firstLineChars="0" w:firstLine="0"/>
              <w:rPr>
                <w:sz w:val="21"/>
              </w:rPr>
            </w:pPr>
            <w:r w:rsidRPr="00932D87">
              <w:rPr>
                <w:rFonts w:hint="eastAsia"/>
                <w:sz w:val="21"/>
              </w:rPr>
              <w:t>现场查看，符合要求。</w:t>
            </w:r>
          </w:p>
        </w:tc>
        <w:tc>
          <w:tcPr>
            <w:tcW w:w="381" w:type="pct"/>
            <w:vAlign w:val="center"/>
          </w:tcPr>
          <w:p w14:paraId="67AF157B" w14:textId="0EE2B897" w:rsidR="00C54ECB" w:rsidRPr="00922558" w:rsidRDefault="00C54ECB" w:rsidP="00C54ECB">
            <w:pPr>
              <w:widowControl w:val="0"/>
              <w:spacing w:line="240" w:lineRule="auto"/>
              <w:ind w:firstLineChars="0" w:firstLine="0"/>
              <w:jc w:val="center"/>
              <w:rPr>
                <w:b/>
                <w:bCs/>
                <w:sz w:val="21"/>
              </w:rPr>
            </w:pPr>
            <w:r w:rsidRPr="00A67859">
              <w:rPr>
                <w:b/>
                <w:bCs/>
                <w:sz w:val="21"/>
              </w:rPr>
              <w:t>√</w:t>
            </w:r>
          </w:p>
        </w:tc>
      </w:tr>
      <w:tr w:rsidR="00C54ECB" w:rsidRPr="00922558" w14:paraId="268A45C0" w14:textId="77777777" w:rsidTr="00D67323">
        <w:trPr>
          <w:trHeight w:val="284"/>
          <w:jc w:val="center"/>
        </w:trPr>
        <w:tc>
          <w:tcPr>
            <w:tcW w:w="410" w:type="pct"/>
            <w:vAlign w:val="center"/>
          </w:tcPr>
          <w:p w14:paraId="733FE7A8"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75A6FEE8" w14:textId="77777777" w:rsidR="00C54ECB" w:rsidRPr="00922558" w:rsidRDefault="00C54ECB" w:rsidP="00C54ECB">
            <w:pPr>
              <w:spacing w:line="240" w:lineRule="auto"/>
              <w:ind w:firstLineChars="0" w:firstLine="0"/>
              <w:rPr>
                <w:sz w:val="21"/>
              </w:rPr>
            </w:pPr>
            <w:r w:rsidRPr="00922558">
              <w:rPr>
                <w:sz w:val="21"/>
              </w:rPr>
              <w:t>钢储罐应做环形防雷接地，其接地点不应少于两处，并应沿罐周均匀分布或对称布置，其罐壁周长间距不应大于</w:t>
            </w:r>
            <w:r w:rsidRPr="00922558">
              <w:rPr>
                <w:sz w:val="21"/>
              </w:rPr>
              <w:t>30m</w:t>
            </w:r>
            <w:r w:rsidRPr="00922558">
              <w:rPr>
                <w:sz w:val="21"/>
              </w:rPr>
              <w:t>，接地体距罐壁的距离应大于</w:t>
            </w:r>
            <w:r w:rsidRPr="00922558">
              <w:rPr>
                <w:sz w:val="21"/>
              </w:rPr>
              <w:t>3m</w:t>
            </w:r>
            <w:r w:rsidRPr="00922558">
              <w:rPr>
                <w:sz w:val="21"/>
              </w:rPr>
              <w:t>。宜将储罐自然接地体与人工接地装置相连接，其接地点不应少于两处。冲击接地电阻不应大于</w:t>
            </w:r>
            <w:r w:rsidRPr="00922558">
              <w:rPr>
                <w:sz w:val="21"/>
              </w:rPr>
              <w:t>10Ω</w:t>
            </w:r>
            <w:r w:rsidRPr="00922558">
              <w:rPr>
                <w:sz w:val="21"/>
              </w:rPr>
              <w:t>。金属储罐的阻火器、呼吸阀、量油孔、人孔、切水管、透光孔等金属附件应等电位连接。</w:t>
            </w:r>
          </w:p>
        </w:tc>
        <w:tc>
          <w:tcPr>
            <w:tcW w:w="927" w:type="pct"/>
            <w:vAlign w:val="center"/>
          </w:tcPr>
          <w:p w14:paraId="228DF342" w14:textId="77777777" w:rsidR="00C54ECB" w:rsidRPr="00922558" w:rsidRDefault="00C54ECB" w:rsidP="00C54ECB">
            <w:pPr>
              <w:spacing w:line="240" w:lineRule="auto"/>
              <w:ind w:firstLineChars="0" w:firstLine="0"/>
              <w:jc w:val="center"/>
              <w:rPr>
                <w:sz w:val="21"/>
              </w:rPr>
            </w:pPr>
            <w:r w:rsidRPr="00922558">
              <w:rPr>
                <w:sz w:val="21"/>
              </w:rPr>
              <w:t>SY/T5984-2020</w:t>
            </w:r>
          </w:p>
          <w:p w14:paraId="3AB9F0E3" w14:textId="77777777" w:rsidR="00C54ECB" w:rsidRPr="00922558" w:rsidRDefault="00C54ECB" w:rsidP="00C54ECB">
            <w:pPr>
              <w:spacing w:line="240" w:lineRule="auto"/>
              <w:ind w:firstLineChars="0" w:firstLine="0"/>
              <w:jc w:val="center"/>
              <w:rPr>
                <w:sz w:val="21"/>
              </w:rPr>
            </w:pPr>
            <w:r w:rsidRPr="00922558">
              <w:rPr>
                <w:sz w:val="21"/>
              </w:rPr>
              <w:t>3.2</w:t>
            </w:r>
          </w:p>
        </w:tc>
        <w:tc>
          <w:tcPr>
            <w:tcW w:w="1027" w:type="pct"/>
            <w:vAlign w:val="center"/>
          </w:tcPr>
          <w:p w14:paraId="0A5AFA00" w14:textId="77777777" w:rsidR="00C54ECB" w:rsidRPr="00922558" w:rsidRDefault="00C54ECB" w:rsidP="00C54ECB">
            <w:pPr>
              <w:widowControl w:val="0"/>
              <w:spacing w:line="240" w:lineRule="auto"/>
              <w:ind w:firstLineChars="0" w:firstLine="0"/>
              <w:rPr>
                <w:sz w:val="21"/>
              </w:rPr>
            </w:pPr>
            <w:r w:rsidRPr="00932D87">
              <w:rPr>
                <w:rFonts w:hint="eastAsia"/>
                <w:sz w:val="21"/>
              </w:rPr>
              <w:t>现场查看，符合要求。</w:t>
            </w:r>
          </w:p>
        </w:tc>
        <w:tc>
          <w:tcPr>
            <w:tcW w:w="381" w:type="pct"/>
            <w:vAlign w:val="center"/>
          </w:tcPr>
          <w:p w14:paraId="5F359B0E" w14:textId="2AD0395F" w:rsidR="00C54ECB" w:rsidRPr="00922558" w:rsidRDefault="00C54ECB" w:rsidP="00C54ECB">
            <w:pPr>
              <w:widowControl w:val="0"/>
              <w:spacing w:line="240" w:lineRule="auto"/>
              <w:ind w:firstLineChars="0" w:firstLine="0"/>
              <w:jc w:val="center"/>
              <w:rPr>
                <w:b/>
                <w:bCs/>
                <w:sz w:val="21"/>
              </w:rPr>
            </w:pPr>
            <w:r w:rsidRPr="00A67859">
              <w:rPr>
                <w:b/>
                <w:bCs/>
                <w:sz w:val="21"/>
              </w:rPr>
              <w:t>√</w:t>
            </w:r>
          </w:p>
        </w:tc>
      </w:tr>
      <w:tr w:rsidR="00C54ECB" w:rsidRPr="00922558" w14:paraId="10913BF3" w14:textId="77777777" w:rsidTr="00D67323">
        <w:trPr>
          <w:trHeight w:val="284"/>
          <w:jc w:val="center"/>
        </w:trPr>
        <w:tc>
          <w:tcPr>
            <w:tcW w:w="410" w:type="pct"/>
            <w:vAlign w:val="center"/>
          </w:tcPr>
          <w:p w14:paraId="21A28C2D"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73E86160" w14:textId="77777777" w:rsidR="00C54ECB" w:rsidRPr="00922558" w:rsidRDefault="00C54ECB" w:rsidP="00C54ECB">
            <w:pPr>
              <w:spacing w:line="240" w:lineRule="auto"/>
              <w:ind w:firstLineChars="0" w:firstLine="0"/>
              <w:rPr>
                <w:sz w:val="21"/>
              </w:rPr>
            </w:pPr>
            <w:r w:rsidRPr="00922558">
              <w:rPr>
                <w:sz w:val="21"/>
              </w:rPr>
              <w:t>钢储罐顶部附件（机械呼吸阀、液压安全阀、阻火器等）的对接法兰应采用直径不小于</w:t>
            </w:r>
            <w:r w:rsidRPr="00922558">
              <w:rPr>
                <w:sz w:val="21"/>
              </w:rPr>
              <w:t>10mm</w:t>
            </w:r>
            <w:r w:rsidRPr="00922558">
              <w:rPr>
                <w:sz w:val="21"/>
              </w:rPr>
              <w:t>的铜质导体跨接。</w:t>
            </w:r>
          </w:p>
        </w:tc>
        <w:tc>
          <w:tcPr>
            <w:tcW w:w="927" w:type="pct"/>
            <w:vAlign w:val="center"/>
          </w:tcPr>
          <w:p w14:paraId="34ECA792" w14:textId="77777777" w:rsidR="00C54ECB" w:rsidRPr="00922558" w:rsidRDefault="00C54ECB" w:rsidP="00C54ECB">
            <w:pPr>
              <w:spacing w:line="240" w:lineRule="auto"/>
              <w:ind w:firstLineChars="0" w:firstLine="0"/>
              <w:jc w:val="center"/>
              <w:rPr>
                <w:sz w:val="21"/>
              </w:rPr>
            </w:pPr>
            <w:r w:rsidRPr="00922558">
              <w:rPr>
                <w:sz w:val="21"/>
              </w:rPr>
              <w:t>SY/T5984-2020</w:t>
            </w:r>
          </w:p>
          <w:p w14:paraId="75E56414" w14:textId="77777777" w:rsidR="00C54ECB" w:rsidRPr="00922558" w:rsidRDefault="00C54ECB" w:rsidP="00C54ECB">
            <w:pPr>
              <w:spacing w:line="240" w:lineRule="auto"/>
              <w:ind w:firstLineChars="0" w:firstLine="0"/>
              <w:jc w:val="center"/>
              <w:rPr>
                <w:sz w:val="21"/>
              </w:rPr>
            </w:pPr>
            <w:r w:rsidRPr="00922558">
              <w:rPr>
                <w:sz w:val="21"/>
              </w:rPr>
              <w:t>3.4</w:t>
            </w:r>
          </w:p>
        </w:tc>
        <w:tc>
          <w:tcPr>
            <w:tcW w:w="1027" w:type="pct"/>
            <w:vAlign w:val="center"/>
          </w:tcPr>
          <w:p w14:paraId="7C3D3D83" w14:textId="77777777" w:rsidR="00C54ECB" w:rsidRPr="00932D87" w:rsidRDefault="00C54ECB" w:rsidP="00C54ECB">
            <w:pPr>
              <w:widowControl w:val="0"/>
              <w:spacing w:line="240" w:lineRule="auto"/>
              <w:ind w:firstLineChars="0" w:firstLine="0"/>
              <w:rPr>
                <w:sz w:val="21"/>
              </w:rPr>
            </w:pPr>
            <w:r w:rsidRPr="00932D87">
              <w:rPr>
                <w:rFonts w:hint="eastAsia"/>
                <w:snapToGrid w:val="0"/>
                <w:color w:val="000000"/>
                <w:spacing w:val="-3"/>
                <w:kern w:val="0"/>
                <w:sz w:val="21"/>
              </w:rPr>
              <w:t>现场查看，符合要求。</w:t>
            </w:r>
          </w:p>
        </w:tc>
        <w:tc>
          <w:tcPr>
            <w:tcW w:w="381" w:type="pct"/>
            <w:vAlign w:val="center"/>
          </w:tcPr>
          <w:p w14:paraId="546DBA4F" w14:textId="1135B40D" w:rsidR="00C54ECB" w:rsidRPr="00922558" w:rsidRDefault="00C54ECB" w:rsidP="00C54ECB">
            <w:pPr>
              <w:widowControl w:val="0"/>
              <w:spacing w:line="240" w:lineRule="auto"/>
              <w:ind w:firstLineChars="0" w:firstLine="0"/>
              <w:jc w:val="center"/>
              <w:rPr>
                <w:b/>
                <w:bCs/>
                <w:sz w:val="21"/>
              </w:rPr>
            </w:pPr>
            <w:r w:rsidRPr="00A67859">
              <w:rPr>
                <w:b/>
                <w:bCs/>
                <w:sz w:val="21"/>
              </w:rPr>
              <w:t>√</w:t>
            </w:r>
          </w:p>
        </w:tc>
      </w:tr>
      <w:tr w:rsidR="00C54ECB" w:rsidRPr="00922558" w14:paraId="1AFFC77F" w14:textId="77777777" w:rsidTr="00D67323">
        <w:trPr>
          <w:trHeight w:val="284"/>
          <w:jc w:val="center"/>
        </w:trPr>
        <w:tc>
          <w:tcPr>
            <w:tcW w:w="410" w:type="pct"/>
            <w:vAlign w:val="center"/>
          </w:tcPr>
          <w:p w14:paraId="2EB58530"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04C346DA" w14:textId="77777777" w:rsidR="00C54ECB" w:rsidRPr="00922558" w:rsidRDefault="00C54ECB" w:rsidP="00C54ECB">
            <w:pPr>
              <w:spacing w:line="240" w:lineRule="auto"/>
              <w:ind w:firstLineChars="0" w:firstLine="0"/>
              <w:rPr>
                <w:sz w:val="21"/>
              </w:rPr>
            </w:pPr>
            <w:r w:rsidRPr="00922558">
              <w:rPr>
                <w:sz w:val="21"/>
              </w:rPr>
              <w:t>容器、管道和装卸设施，其防雷接地装置的刚性导体接地引下线，宜采用镀锌扁钢制成，扁钢厚度不小于</w:t>
            </w:r>
            <w:r w:rsidRPr="00922558">
              <w:rPr>
                <w:sz w:val="21"/>
              </w:rPr>
              <w:t>4mm</w:t>
            </w:r>
            <w:r w:rsidRPr="00922558">
              <w:rPr>
                <w:sz w:val="21"/>
              </w:rPr>
              <w:t>，宽度不小于</w:t>
            </w:r>
            <w:r w:rsidRPr="00922558">
              <w:rPr>
                <w:sz w:val="21"/>
              </w:rPr>
              <w:t>40mm</w:t>
            </w:r>
            <w:r w:rsidRPr="00922558">
              <w:rPr>
                <w:sz w:val="21"/>
              </w:rPr>
              <w:t>。</w:t>
            </w:r>
          </w:p>
        </w:tc>
        <w:tc>
          <w:tcPr>
            <w:tcW w:w="927" w:type="pct"/>
            <w:vAlign w:val="center"/>
          </w:tcPr>
          <w:p w14:paraId="5281C674" w14:textId="77777777" w:rsidR="00C54ECB" w:rsidRPr="00922558" w:rsidRDefault="00C54ECB" w:rsidP="00C54ECB">
            <w:pPr>
              <w:spacing w:line="240" w:lineRule="auto"/>
              <w:ind w:firstLineChars="0" w:firstLine="0"/>
              <w:jc w:val="center"/>
              <w:rPr>
                <w:sz w:val="21"/>
              </w:rPr>
            </w:pPr>
            <w:r w:rsidRPr="00922558">
              <w:rPr>
                <w:sz w:val="21"/>
              </w:rPr>
              <w:t>SY/T5984-2020</w:t>
            </w:r>
          </w:p>
          <w:p w14:paraId="57A71EE4" w14:textId="77777777" w:rsidR="00C54ECB" w:rsidRPr="00922558" w:rsidRDefault="00C54ECB" w:rsidP="00C54ECB">
            <w:pPr>
              <w:spacing w:line="240" w:lineRule="auto"/>
              <w:ind w:firstLineChars="0" w:firstLine="0"/>
              <w:jc w:val="center"/>
              <w:rPr>
                <w:sz w:val="21"/>
              </w:rPr>
            </w:pPr>
            <w:r w:rsidRPr="00922558">
              <w:rPr>
                <w:sz w:val="21"/>
              </w:rPr>
              <w:t>6.1.1</w:t>
            </w:r>
          </w:p>
        </w:tc>
        <w:tc>
          <w:tcPr>
            <w:tcW w:w="1027" w:type="pct"/>
            <w:vAlign w:val="center"/>
          </w:tcPr>
          <w:p w14:paraId="4158E6FF" w14:textId="77777777" w:rsidR="00C54ECB" w:rsidRPr="00932D87" w:rsidRDefault="00C54ECB" w:rsidP="00C54ECB">
            <w:pPr>
              <w:widowControl w:val="0"/>
              <w:spacing w:line="240" w:lineRule="auto"/>
              <w:ind w:firstLineChars="0" w:firstLine="0"/>
              <w:rPr>
                <w:sz w:val="21"/>
              </w:rPr>
            </w:pPr>
            <w:r w:rsidRPr="00932D87">
              <w:rPr>
                <w:rFonts w:hint="eastAsia"/>
                <w:snapToGrid w:val="0"/>
                <w:color w:val="000000"/>
                <w:spacing w:val="-3"/>
                <w:kern w:val="0"/>
                <w:sz w:val="21"/>
              </w:rPr>
              <w:t>按标准设置防雷接地装置，符合要求。</w:t>
            </w:r>
          </w:p>
        </w:tc>
        <w:tc>
          <w:tcPr>
            <w:tcW w:w="381" w:type="pct"/>
            <w:vAlign w:val="center"/>
          </w:tcPr>
          <w:p w14:paraId="0AA29A22" w14:textId="54491596" w:rsidR="00C54ECB" w:rsidRPr="00922558" w:rsidRDefault="00C54ECB" w:rsidP="00C54ECB">
            <w:pPr>
              <w:widowControl w:val="0"/>
              <w:spacing w:line="240" w:lineRule="auto"/>
              <w:ind w:firstLineChars="0" w:firstLine="0"/>
              <w:jc w:val="center"/>
              <w:rPr>
                <w:b/>
                <w:bCs/>
                <w:sz w:val="21"/>
              </w:rPr>
            </w:pPr>
            <w:r w:rsidRPr="00A67859">
              <w:rPr>
                <w:b/>
                <w:bCs/>
                <w:sz w:val="21"/>
              </w:rPr>
              <w:t>√</w:t>
            </w:r>
          </w:p>
        </w:tc>
      </w:tr>
      <w:tr w:rsidR="00C54ECB" w:rsidRPr="00922558" w14:paraId="2D682EC0" w14:textId="77777777" w:rsidTr="00D67323">
        <w:trPr>
          <w:trHeight w:val="284"/>
          <w:jc w:val="center"/>
        </w:trPr>
        <w:tc>
          <w:tcPr>
            <w:tcW w:w="410" w:type="pct"/>
            <w:vAlign w:val="center"/>
          </w:tcPr>
          <w:p w14:paraId="61950F01"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2E6D7839" w14:textId="77777777" w:rsidR="00C54ECB" w:rsidRPr="00922558" w:rsidRDefault="00C54ECB" w:rsidP="00C54ECB">
            <w:pPr>
              <w:spacing w:line="240" w:lineRule="auto"/>
              <w:ind w:firstLineChars="0" w:firstLine="0"/>
              <w:rPr>
                <w:sz w:val="21"/>
              </w:rPr>
            </w:pPr>
            <w:r w:rsidRPr="00922558">
              <w:rPr>
                <w:sz w:val="21"/>
              </w:rPr>
              <w:t>容器、管道和装卸设施的防静电接地引下线，宜选用厚度不小于</w:t>
            </w:r>
            <w:r w:rsidRPr="00922558">
              <w:rPr>
                <w:sz w:val="21"/>
              </w:rPr>
              <w:t>4mm</w:t>
            </w:r>
            <w:r w:rsidRPr="00922558">
              <w:rPr>
                <w:sz w:val="21"/>
              </w:rPr>
              <w:t>，宽度不小于</w:t>
            </w:r>
            <w:r w:rsidRPr="00922558">
              <w:rPr>
                <w:sz w:val="21"/>
              </w:rPr>
              <w:t>25mm</w:t>
            </w:r>
            <w:r w:rsidRPr="00922558">
              <w:rPr>
                <w:sz w:val="21"/>
              </w:rPr>
              <w:t>的镀锌扁钢制作。</w:t>
            </w:r>
          </w:p>
        </w:tc>
        <w:tc>
          <w:tcPr>
            <w:tcW w:w="927" w:type="pct"/>
            <w:vAlign w:val="center"/>
          </w:tcPr>
          <w:p w14:paraId="38A9FAE6" w14:textId="77777777" w:rsidR="00C54ECB" w:rsidRPr="00922558" w:rsidRDefault="00C54ECB" w:rsidP="00C54ECB">
            <w:pPr>
              <w:spacing w:line="240" w:lineRule="auto"/>
              <w:ind w:firstLineChars="0" w:firstLine="0"/>
              <w:jc w:val="center"/>
              <w:rPr>
                <w:sz w:val="21"/>
              </w:rPr>
            </w:pPr>
            <w:r w:rsidRPr="00922558">
              <w:rPr>
                <w:sz w:val="21"/>
              </w:rPr>
              <w:t>SY/T5984-2020</w:t>
            </w:r>
          </w:p>
          <w:p w14:paraId="6C0B1B60" w14:textId="77777777" w:rsidR="00C54ECB" w:rsidRPr="00922558" w:rsidRDefault="00C54ECB" w:rsidP="00C54ECB">
            <w:pPr>
              <w:spacing w:line="240" w:lineRule="auto"/>
              <w:ind w:firstLineChars="0" w:firstLine="0"/>
              <w:jc w:val="center"/>
              <w:rPr>
                <w:sz w:val="21"/>
              </w:rPr>
            </w:pPr>
            <w:r w:rsidRPr="00922558">
              <w:rPr>
                <w:sz w:val="21"/>
              </w:rPr>
              <w:t>6.1.2</w:t>
            </w:r>
          </w:p>
        </w:tc>
        <w:tc>
          <w:tcPr>
            <w:tcW w:w="1027" w:type="pct"/>
            <w:vAlign w:val="center"/>
          </w:tcPr>
          <w:p w14:paraId="01261935" w14:textId="77777777" w:rsidR="00C54ECB" w:rsidRPr="00932D87" w:rsidRDefault="00C54ECB" w:rsidP="00C54ECB">
            <w:pPr>
              <w:widowControl w:val="0"/>
              <w:spacing w:line="240" w:lineRule="auto"/>
              <w:ind w:firstLineChars="0" w:firstLine="0"/>
              <w:rPr>
                <w:sz w:val="21"/>
              </w:rPr>
            </w:pPr>
            <w:r w:rsidRPr="00932D87">
              <w:rPr>
                <w:rFonts w:hint="eastAsia"/>
                <w:snapToGrid w:val="0"/>
                <w:color w:val="000000"/>
                <w:spacing w:val="-3"/>
                <w:kern w:val="0"/>
                <w:sz w:val="21"/>
              </w:rPr>
              <w:t>按标准设置防静电接地，符合要求。</w:t>
            </w:r>
          </w:p>
        </w:tc>
        <w:tc>
          <w:tcPr>
            <w:tcW w:w="381" w:type="pct"/>
            <w:vAlign w:val="center"/>
          </w:tcPr>
          <w:p w14:paraId="2DA1A5F3" w14:textId="12CE048B" w:rsidR="00C54ECB" w:rsidRPr="00922558" w:rsidRDefault="00C54ECB" w:rsidP="00C54ECB">
            <w:pPr>
              <w:widowControl w:val="0"/>
              <w:spacing w:line="240" w:lineRule="auto"/>
              <w:ind w:firstLineChars="0" w:firstLine="0"/>
              <w:jc w:val="center"/>
              <w:rPr>
                <w:b/>
                <w:bCs/>
                <w:sz w:val="21"/>
              </w:rPr>
            </w:pPr>
            <w:r w:rsidRPr="00A67859">
              <w:rPr>
                <w:b/>
                <w:bCs/>
                <w:sz w:val="21"/>
              </w:rPr>
              <w:t>√</w:t>
            </w:r>
          </w:p>
        </w:tc>
      </w:tr>
      <w:tr w:rsidR="00C54ECB" w:rsidRPr="00922558" w14:paraId="1939D8D4" w14:textId="77777777" w:rsidTr="00D67323">
        <w:trPr>
          <w:trHeight w:val="284"/>
          <w:jc w:val="center"/>
        </w:trPr>
        <w:tc>
          <w:tcPr>
            <w:tcW w:w="410" w:type="pct"/>
            <w:vAlign w:val="center"/>
          </w:tcPr>
          <w:p w14:paraId="10D64811"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07977AE0" w14:textId="77777777" w:rsidR="00C54ECB" w:rsidRPr="00922558" w:rsidRDefault="00C54ECB" w:rsidP="00C54ECB">
            <w:pPr>
              <w:spacing w:line="240" w:lineRule="auto"/>
              <w:ind w:firstLineChars="0" w:firstLine="0"/>
              <w:jc w:val="left"/>
              <w:rPr>
                <w:color w:val="000000" w:themeColor="text1"/>
                <w:kern w:val="0"/>
                <w:sz w:val="21"/>
              </w:rPr>
            </w:pPr>
            <w:r w:rsidRPr="00922558">
              <w:rPr>
                <w:rFonts w:hint="eastAsia"/>
                <w:color w:val="000000" w:themeColor="text1"/>
                <w:kern w:val="0"/>
                <w:sz w:val="21"/>
              </w:rPr>
              <w:t>消除人体静电装置应设在下列甲、乙类、丙</w:t>
            </w:r>
            <w:r w:rsidRPr="00922558">
              <w:rPr>
                <w:rFonts w:hint="eastAsia"/>
                <w:color w:val="000000" w:themeColor="text1"/>
                <w:kern w:val="0"/>
                <w:sz w:val="21"/>
              </w:rPr>
              <w:t>A</w:t>
            </w:r>
            <w:r w:rsidRPr="00922558">
              <w:rPr>
                <w:rFonts w:hint="eastAsia"/>
                <w:color w:val="000000" w:themeColor="text1"/>
                <w:kern w:val="0"/>
                <w:sz w:val="21"/>
              </w:rPr>
              <w:t>类油品、液化石油气、天然气凝液作业场所：</w:t>
            </w:r>
          </w:p>
          <w:p w14:paraId="5951922B" w14:textId="77777777" w:rsidR="00C54ECB" w:rsidRPr="00922558" w:rsidRDefault="00C54ECB">
            <w:pPr>
              <w:widowControl w:val="0"/>
              <w:numPr>
                <w:ilvl w:val="0"/>
                <w:numId w:val="34"/>
              </w:numPr>
              <w:spacing w:line="240" w:lineRule="auto"/>
              <w:ind w:firstLineChars="0" w:firstLine="0"/>
              <w:jc w:val="left"/>
              <w:rPr>
                <w:color w:val="000000" w:themeColor="text1"/>
                <w:kern w:val="0"/>
                <w:sz w:val="21"/>
              </w:rPr>
            </w:pPr>
            <w:r w:rsidRPr="00922558">
              <w:rPr>
                <w:rFonts w:hint="eastAsia"/>
                <w:color w:val="000000" w:themeColor="text1"/>
                <w:kern w:val="0"/>
                <w:sz w:val="21"/>
              </w:rPr>
              <w:t>泵房的门外；</w:t>
            </w:r>
          </w:p>
          <w:p w14:paraId="296152F4" w14:textId="77777777" w:rsidR="00C54ECB" w:rsidRPr="00922558" w:rsidRDefault="00C54ECB">
            <w:pPr>
              <w:widowControl w:val="0"/>
              <w:numPr>
                <w:ilvl w:val="0"/>
                <w:numId w:val="34"/>
              </w:numPr>
              <w:spacing w:line="240" w:lineRule="auto"/>
              <w:ind w:firstLineChars="0" w:firstLine="0"/>
              <w:jc w:val="left"/>
              <w:rPr>
                <w:color w:val="000000" w:themeColor="text1"/>
                <w:kern w:val="0"/>
                <w:sz w:val="21"/>
              </w:rPr>
            </w:pPr>
            <w:r w:rsidRPr="00922558">
              <w:rPr>
                <w:rFonts w:hint="eastAsia"/>
                <w:color w:val="000000" w:themeColor="text1"/>
                <w:kern w:val="0"/>
                <w:sz w:val="21"/>
              </w:rPr>
              <w:t>储罐的上罐扶梯入口处；</w:t>
            </w:r>
          </w:p>
          <w:p w14:paraId="15B815D6" w14:textId="77777777" w:rsidR="00C54ECB" w:rsidRPr="00922558" w:rsidRDefault="00C54ECB">
            <w:pPr>
              <w:widowControl w:val="0"/>
              <w:numPr>
                <w:ilvl w:val="0"/>
                <w:numId w:val="34"/>
              </w:numPr>
              <w:spacing w:line="240" w:lineRule="auto"/>
              <w:ind w:firstLineChars="0" w:firstLine="0"/>
              <w:jc w:val="left"/>
              <w:rPr>
                <w:color w:val="000000" w:themeColor="text1"/>
                <w:kern w:val="0"/>
                <w:sz w:val="21"/>
              </w:rPr>
            </w:pPr>
            <w:r w:rsidRPr="00922558">
              <w:rPr>
                <w:rFonts w:hint="eastAsia"/>
                <w:color w:val="000000" w:themeColor="text1"/>
                <w:kern w:val="0"/>
                <w:sz w:val="21"/>
              </w:rPr>
              <w:t>装卸作业区内操作平台的扶梯入口处；</w:t>
            </w:r>
          </w:p>
          <w:p w14:paraId="522A7940" w14:textId="77777777" w:rsidR="00C54ECB" w:rsidRPr="009406D5" w:rsidRDefault="00C54ECB">
            <w:pPr>
              <w:widowControl w:val="0"/>
              <w:numPr>
                <w:ilvl w:val="0"/>
                <w:numId w:val="34"/>
              </w:numPr>
              <w:spacing w:line="240" w:lineRule="auto"/>
              <w:ind w:firstLineChars="0" w:firstLine="0"/>
              <w:jc w:val="left"/>
              <w:rPr>
                <w:color w:val="000000" w:themeColor="text1"/>
                <w:kern w:val="0"/>
                <w:sz w:val="21"/>
              </w:rPr>
            </w:pPr>
            <w:r w:rsidRPr="00922558">
              <w:rPr>
                <w:rFonts w:hint="eastAsia"/>
                <w:color w:val="000000" w:themeColor="text1"/>
                <w:kern w:val="0"/>
                <w:sz w:val="21"/>
              </w:rPr>
              <w:t>工艺装置区、防火堤入口处；</w:t>
            </w:r>
          </w:p>
        </w:tc>
        <w:tc>
          <w:tcPr>
            <w:tcW w:w="927" w:type="pct"/>
            <w:vAlign w:val="center"/>
          </w:tcPr>
          <w:p w14:paraId="427A632B" w14:textId="77777777" w:rsidR="00C54ECB" w:rsidRDefault="00C54ECB" w:rsidP="00C54ECB">
            <w:pPr>
              <w:spacing w:line="240" w:lineRule="auto"/>
              <w:ind w:firstLineChars="0" w:firstLine="0"/>
              <w:jc w:val="center"/>
              <w:rPr>
                <w:sz w:val="21"/>
              </w:rPr>
            </w:pPr>
            <w:r w:rsidRPr="00922558">
              <w:rPr>
                <w:rFonts w:hint="eastAsia"/>
                <w:sz w:val="21"/>
              </w:rPr>
              <w:t>SY/T0060-2017</w:t>
            </w:r>
          </w:p>
          <w:p w14:paraId="6C3B3712" w14:textId="77777777" w:rsidR="00C54ECB" w:rsidRPr="00922558" w:rsidRDefault="00C54ECB" w:rsidP="00C54ECB">
            <w:pPr>
              <w:spacing w:line="240" w:lineRule="auto"/>
              <w:ind w:firstLineChars="0" w:firstLine="0"/>
              <w:jc w:val="center"/>
              <w:rPr>
                <w:spacing w:val="-6"/>
                <w:sz w:val="21"/>
              </w:rPr>
            </w:pPr>
            <w:r w:rsidRPr="00922558">
              <w:rPr>
                <w:rFonts w:hint="eastAsia"/>
                <w:sz w:val="21"/>
              </w:rPr>
              <w:t>5.5.2</w:t>
            </w:r>
          </w:p>
        </w:tc>
        <w:tc>
          <w:tcPr>
            <w:tcW w:w="1027" w:type="pct"/>
            <w:vAlign w:val="center"/>
          </w:tcPr>
          <w:p w14:paraId="36BC8E33" w14:textId="77777777" w:rsidR="00C54ECB" w:rsidRPr="00895BAC" w:rsidRDefault="00C54ECB" w:rsidP="00C54ECB">
            <w:pPr>
              <w:widowControl w:val="0"/>
              <w:spacing w:line="240" w:lineRule="auto"/>
              <w:ind w:firstLineChars="0" w:firstLine="0"/>
              <w:rPr>
                <w:sz w:val="21"/>
              </w:rPr>
            </w:pPr>
            <w:r w:rsidRPr="00895BAC">
              <w:rPr>
                <w:rFonts w:hint="eastAsia"/>
                <w:sz w:val="21"/>
              </w:rPr>
              <w:t>已安装防爆型静电释放器。</w:t>
            </w:r>
          </w:p>
        </w:tc>
        <w:tc>
          <w:tcPr>
            <w:tcW w:w="381" w:type="pct"/>
            <w:vAlign w:val="center"/>
          </w:tcPr>
          <w:p w14:paraId="7AA7FA4A" w14:textId="0491154D" w:rsidR="00C54ECB" w:rsidRPr="00922558" w:rsidRDefault="00C54ECB" w:rsidP="00C54ECB">
            <w:pPr>
              <w:widowControl w:val="0"/>
              <w:spacing w:line="240" w:lineRule="auto"/>
              <w:ind w:firstLineChars="0" w:firstLine="0"/>
              <w:jc w:val="center"/>
              <w:rPr>
                <w:b/>
                <w:bCs/>
                <w:sz w:val="21"/>
              </w:rPr>
            </w:pPr>
            <w:r w:rsidRPr="00A67859">
              <w:rPr>
                <w:b/>
                <w:bCs/>
                <w:sz w:val="21"/>
              </w:rPr>
              <w:t>√</w:t>
            </w:r>
          </w:p>
        </w:tc>
      </w:tr>
      <w:tr w:rsidR="00C54ECB" w:rsidRPr="00922558" w14:paraId="317E025B" w14:textId="77777777" w:rsidTr="00D67323">
        <w:trPr>
          <w:trHeight w:val="985"/>
          <w:jc w:val="center"/>
        </w:trPr>
        <w:tc>
          <w:tcPr>
            <w:tcW w:w="410" w:type="pct"/>
            <w:vAlign w:val="center"/>
          </w:tcPr>
          <w:p w14:paraId="5B3FFEE0"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4121CA9D" w14:textId="77777777" w:rsidR="00C54ECB" w:rsidRPr="00922558" w:rsidRDefault="00C54ECB" w:rsidP="00C54ECB">
            <w:pPr>
              <w:spacing w:line="240" w:lineRule="auto"/>
              <w:ind w:firstLineChars="0" w:firstLine="0"/>
              <w:jc w:val="left"/>
              <w:rPr>
                <w:color w:val="000000" w:themeColor="text1"/>
                <w:kern w:val="0"/>
                <w:sz w:val="21"/>
              </w:rPr>
            </w:pPr>
            <w:r w:rsidRPr="00922558">
              <w:rPr>
                <w:rFonts w:hint="eastAsia"/>
                <w:sz w:val="21"/>
                <w:lang w:bidi="en-US"/>
              </w:rPr>
              <w:t>静电危险场所要使用防爆型静电消除器。</w:t>
            </w:r>
          </w:p>
        </w:tc>
        <w:tc>
          <w:tcPr>
            <w:tcW w:w="927" w:type="pct"/>
            <w:vAlign w:val="center"/>
          </w:tcPr>
          <w:p w14:paraId="4866D0D0" w14:textId="77777777" w:rsidR="00C54ECB" w:rsidRPr="000608E5" w:rsidRDefault="00C54ECB" w:rsidP="00C54ECB">
            <w:pPr>
              <w:spacing w:line="240" w:lineRule="auto"/>
              <w:ind w:firstLineChars="0" w:firstLine="0"/>
              <w:jc w:val="center"/>
              <w:rPr>
                <w:sz w:val="21"/>
              </w:rPr>
            </w:pPr>
            <w:r w:rsidRPr="000608E5">
              <w:rPr>
                <w:rFonts w:hint="eastAsia"/>
                <w:sz w:val="21"/>
              </w:rPr>
              <w:t>GB12158-2006</w:t>
            </w:r>
          </w:p>
          <w:p w14:paraId="2B6584FE" w14:textId="77777777" w:rsidR="00C54ECB" w:rsidRPr="00922558" w:rsidRDefault="00C54ECB" w:rsidP="00C54ECB">
            <w:pPr>
              <w:spacing w:line="240" w:lineRule="auto"/>
              <w:ind w:firstLineChars="0" w:firstLine="0"/>
              <w:jc w:val="center"/>
              <w:rPr>
                <w:sz w:val="21"/>
              </w:rPr>
            </w:pPr>
            <w:r w:rsidRPr="00922558">
              <w:rPr>
                <w:rFonts w:hint="eastAsia"/>
                <w:sz w:val="21"/>
              </w:rPr>
              <w:t>6.1.10</w:t>
            </w:r>
          </w:p>
        </w:tc>
        <w:tc>
          <w:tcPr>
            <w:tcW w:w="1027" w:type="pct"/>
            <w:vAlign w:val="center"/>
          </w:tcPr>
          <w:p w14:paraId="70ABDE69" w14:textId="77777777" w:rsidR="00C54ECB" w:rsidRPr="00895BAC" w:rsidRDefault="00C54ECB" w:rsidP="00C54ECB">
            <w:pPr>
              <w:widowControl w:val="0"/>
              <w:spacing w:line="240" w:lineRule="auto"/>
              <w:ind w:firstLineChars="0" w:firstLine="0"/>
              <w:rPr>
                <w:sz w:val="21"/>
              </w:rPr>
            </w:pPr>
            <w:r w:rsidRPr="00895BAC">
              <w:rPr>
                <w:rFonts w:hint="eastAsia"/>
                <w:sz w:val="21"/>
              </w:rPr>
              <w:t>现场查看，符合要求。</w:t>
            </w:r>
          </w:p>
        </w:tc>
        <w:tc>
          <w:tcPr>
            <w:tcW w:w="381" w:type="pct"/>
            <w:vAlign w:val="center"/>
          </w:tcPr>
          <w:p w14:paraId="0C804FB1" w14:textId="4CEAE56B" w:rsidR="00C54ECB" w:rsidRPr="00922558" w:rsidRDefault="00C54ECB" w:rsidP="00C54ECB">
            <w:pPr>
              <w:widowControl w:val="0"/>
              <w:spacing w:line="240" w:lineRule="auto"/>
              <w:ind w:firstLineChars="0" w:firstLine="0"/>
              <w:jc w:val="center"/>
              <w:rPr>
                <w:b/>
                <w:bCs/>
                <w:sz w:val="21"/>
              </w:rPr>
            </w:pPr>
            <w:r w:rsidRPr="00A67859">
              <w:rPr>
                <w:b/>
                <w:bCs/>
                <w:sz w:val="21"/>
              </w:rPr>
              <w:t>√</w:t>
            </w:r>
          </w:p>
        </w:tc>
      </w:tr>
      <w:tr w:rsidR="00C54ECB" w:rsidRPr="00922558" w14:paraId="79788C95" w14:textId="77777777" w:rsidTr="00D67323">
        <w:trPr>
          <w:trHeight w:val="284"/>
          <w:jc w:val="center"/>
        </w:trPr>
        <w:tc>
          <w:tcPr>
            <w:tcW w:w="410" w:type="pct"/>
            <w:vAlign w:val="center"/>
          </w:tcPr>
          <w:p w14:paraId="4A2D3AB8"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443280A2" w14:textId="77777777" w:rsidR="00C54ECB" w:rsidRPr="00922558" w:rsidRDefault="00C54ECB" w:rsidP="00C54ECB">
            <w:pPr>
              <w:spacing w:line="240" w:lineRule="auto"/>
              <w:ind w:firstLineChars="0" w:firstLine="0"/>
              <w:jc w:val="left"/>
              <w:rPr>
                <w:sz w:val="21"/>
                <w:lang w:bidi="en-US"/>
              </w:rPr>
            </w:pPr>
            <w:r w:rsidRPr="00922558">
              <w:rPr>
                <w:rFonts w:hint="eastAsia"/>
                <w:color w:val="000000" w:themeColor="text1"/>
                <w:kern w:val="0"/>
                <w:sz w:val="21"/>
              </w:rPr>
              <w:t>含有爆炸危险介质的金属管道或储罐、事故放空的金属立管或火炬，本体上不应设置接闪器，但应可靠接地。</w:t>
            </w:r>
          </w:p>
        </w:tc>
        <w:tc>
          <w:tcPr>
            <w:tcW w:w="927" w:type="pct"/>
            <w:vAlign w:val="center"/>
          </w:tcPr>
          <w:p w14:paraId="607D8DE2" w14:textId="77777777" w:rsidR="00C54ECB" w:rsidRDefault="00C54ECB" w:rsidP="00C54ECB">
            <w:pPr>
              <w:spacing w:line="240" w:lineRule="auto"/>
              <w:ind w:firstLineChars="0" w:firstLine="0"/>
              <w:jc w:val="center"/>
              <w:rPr>
                <w:sz w:val="21"/>
              </w:rPr>
            </w:pPr>
            <w:r w:rsidRPr="000608E5">
              <w:rPr>
                <w:rFonts w:hint="eastAsia"/>
                <w:sz w:val="21"/>
              </w:rPr>
              <w:t>SY/T6885-2020</w:t>
            </w:r>
          </w:p>
          <w:p w14:paraId="4BB8F86F" w14:textId="77777777" w:rsidR="00C54ECB" w:rsidRPr="000608E5" w:rsidRDefault="00C54ECB" w:rsidP="00C54ECB">
            <w:pPr>
              <w:spacing w:line="240" w:lineRule="auto"/>
              <w:ind w:firstLineChars="0" w:firstLine="0"/>
              <w:jc w:val="center"/>
              <w:rPr>
                <w:sz w:val="21"/>
              </w:rPr>
            </w:pPr>
            <w:r w:rsidRPr="000608E5">
              <w:rPr>
                <w:rFonts w:hint="eastAsia"/>
                <w:sz w:val="21"/>
              </w:rPr>
              <w:t>5.1.6</w:t>
            </w:r>
          </w:p>
        </w:tc>
        <w:tc>
          <w:tcPr>
            <w:tcW w:w="1027" w:type="pct"/>
            <w:vAlign w:val="center"/>
          </w:tcPr>
          <w:p w14:paraId="121F924B" w14:textId="77777777" w:rsidR="00C54ECB" w:rsidRPr="00895BAC" w:rsidRDefault="00C54ECB" w:rsidP="00C54ECB">
            <w:pPr>
              <w:widowControl w:val="0"/>
              <w:spacing w:line="240" w:lineRule="auto"/>
              <w:ind w:firstLineChars="0" w:firstLine="0"/>
              <w:rPr>
                <w:sz w:val="21"/>
              </w:rPr>
            </w:pPr>
            <w:r w:rsidRPr="00895BAC">
              <w:rPr>
                <w:rFonts w:hint="eastAsia"/>
                <w:snapToGrid w:val="0"/>
                <w:color w:val="000000"/>
                <w:spacing w:val="-3"/>
                <w:kern w:val="0"/>
                <w:sz w:val="21"/>
              </w:rPr>
              <w:t>现场查看，符合要求。</w:t>
            </w:r>
          </w:p>
        </w:tc>
        <w:tc>
          <w:tcPr>
            <w:tcW w:w="381" w:type="pct"/>
            <w:vAlign w:val="center"/>
          </w:tcPr>
          <w:p w14:paraId="603C0429" w14:textId="6A70076B" w:rsidR="00C54ECB" w:rsidRPr="00922558" w:rsidRDefault="00C54ECB" w:rsidP="00C54ECB">
            <w:pPr>
              <w:widowControl w:val="0"/>
              <w:spacing w:line="240" w:lineRule="auto"/>
              <w:ind w:firstLineChars="0" w:firstLine="0"/>
              <w:jc w:val="center"/>
              <w:rPr>
                <w:b/>
                <w:bCs/>
                <w:sz w:val="21"/>
              </w:rPr>
            </w:pPr>
            <w:r w:rsidRPr="00A67859">
              <w:rPr>
                <w:b/>
                <w:bCs/>
                <w:sz w:val="21"/>
              </w:rPr>
              <w:t>√</w:t>
            </w:r>
          </w:p>
        </w:tc>
      </w:tr>
      <w:tr w:rsidR="00C54ECB" w:rsidRPr="00922558" w14:paraId="3712C943" w14:textId="77777777" w:rsidTr="00D67323">
        <w:trPr>
          <w:trHeight w:val="284"/>
          <w:jc w:val="center"/>
        </w:trPr>
        <w:tc>
          <w:tcPr>
            <w:tcW w:w="410" w:type="pct"/>
            <w:vAlign w:val="center"/>
          </w:tcPr>
          <w:p w14:paraId="20B61B5B" w14:textId="77777777" w:rsidR="00C54ECB" w:rsidRPr="00932D87" w:rsidRDefault="00C54ECB" w:rsidP="00C54ECB">
            <w:pPr>
              <w:pStyle w:val="afff0"/>
              <w:widowControl w:val="0"/>
              <w:spacing w:line="240" w:lineRule="auto"/>
              <w:ind w:firstLineChars="0" w:firstLine="0"/>
              <w:jc w:val="center"/>
              <w:rPr>
                <w:b/>
                <w:bCs/>
                <w:sz w:val="21"/>
              </w:rPr>
            </w:pPr>
            <w:r w:rsidRPr="00932D87">
              <w:rPr>
                <w:rFonts w:hint="eastAsia"/>
                <w:b/>
                <w:bCs/>
                <w:sz w:val="21"/>
              </w:rPr>
              <w:t>十</w:t>
            </w:r>
            <w:r>
              <w:rPr>
                <w:rFonts w:hint="eastAsia"/>
                <w:b/>
                <w:bCs/>
                <w:sz w:val="21"/>
              </w:rPr>
              <w:t>一</w:t>
            </w:r>
          </w:p>
        </w:tc>
        <w:tc>
          <w:tcPr>
            <w:tcW w:w="2255" w:type="pct"/>
            <w:vAlign w:val="center"/>
          </w:tcPr>
          <w:p w14:paraId="054422D7" w14:textId="77777777" w:rsidR="00C54ECB" w:rsidRPr="00922558" w:rsidRDefault="00C54ECB" w:rsidP="00C54ECB">
            <w:pPr>
              <w:widowControl w:val="0"/>
              <w:spacing w:line="240" w:lineRule="auto"/>
              <w:ind w:firstLineChars="0" w:firstLine="0"/>
              <w:jc w:val="left"/>
              <w:rPr>
                <w:sz w:val="21"/>
              </w:rPr>
            </w:pPr>
            <w:r w:rsidRPr="00922558">
              <w:rPr>
                <w:b/>
                <w:bCs/>
                <w:sz w:val="21"/>
              </w:rPr>
              <w:t>气体检测报警</w:t>
            </w:r>
          </w:p>
        </w:tc>
        <w:tc>
          <w:tcPr>
            <w:tcW w:w="927" w:type="pct"/>
            <w:vAlign w:val="center"/>
          </w:tcPr>
          <w:p w14:paraId="21F94F19" w14:textId="77777777" w:rsidR="00C54ECB" w:rsidRPr="00922558" w:rsidRDefault="00C54ECB" w:rsidP="00C54ECB">
            <w:pPr>
              <w:spacing w:line="240" w:lineRule="auto"/>
              <w:ind w:firstLineChars="0" w:firstLine="0"/>
              <w:jc w:val="center"/>
              <w:rPr>
                <w:sz w:val="21"/>
              </w:rPr>
            </w:pPr>
          </w:p>
        </w:tc>
        <w:tc>
          <w:tcPr>
            <w:tcW w:w="1027" w:type="pct"/>
            <w:vAlign w:val="center"/>
          </w:tcPr>
          <w:p w14:paraId="745C4660" w14:textId="77777777" w:rsidR="00C54ECB" w:rsidRPr="00922558" w:rsidRDefault="00C54ECB" w:rsidP="00C54ECB">
            <w:pPr>
              <w:widowControl w:val="0"/>
              <w:spacing w:line="240" w:lineRule="auto"/>
              <w:ind w:firstLineChars="0" w:firstLine="0"/>
              <w:rPr>
                <w:sz w:val="21"/>
              </w:rPr>
            </w:pPr>
          </w:p>
        </w:tc>
        <w:tc>
          <w:tcPr>
            <w:tcW w:w="381" w:type="pct"/>
            <w:vAlign w:val="center"/>
          </w:tcPr>
          <w:p w14:paraId="1304B7FB" w14:textId="77777777" w:rsidR="00C54ECB" w:rsidRPr="00922558" w:rsidRDefault="00C54ECB" w:rsidP="00C54ECB">
            <w:pPr>
              <w:widowControl w:val="0"/>
              <w:spacing w:line="240" w:lineRule="auto"/>
              <w:ind w:firstLineChars="0" w:firstLine="0"/>
              <w:jc w:val="center"/>
              <w:rPr>
                <w:b/>
                <w:bCs/>
                <w:sz w:val="21"/>
              </w:rPr>
            </w:pPr>
          </w:p>
        </w:tc>
      </w:tr>
      <w:tr w:rsidR="00C54ECB" w:rsidRPr="00922558" w14:paraId="1D27B592" w14:textId="77777777" w:rsidTr="00D67323">
        <w:trPr>
          <w:trHeight w:val="284"/>
          <w:jc w:val="center"/>
        </w:trPr>
        <w:tc>
          <w:tcPr>
            <w:tcW w:w="410" w:type="pct"/>
            <w:vAlign w:val="center"/>
          </w:tcPr>
          <w:p w14:paraId="66BFE834"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6B3BFD10" w14:textId="77777777" w:rsidR="00C54ECB" w:rsidRPr="00922558" w:rsidRDefault="00C54ECB" w:rsidP="00C54ECB">
            <w:pPr>
              <w:widowControl w:val="0"/>
              <w:spacing w:line="240" w:lineRule="auto"/>
              <w:ind w:firstLineChars="0" w:firstLine="0"/>
              <w:jc w:val="left"/>
              <w:rPr>
                <w:b/>
                <w:bCs/>
                <w:sz w:val="21"/>
              </w:rPr>
            </w:pPr>
            <w:r w:rsidRPr="00922558">
              <w:rPr>
                <w:sz w:val="21"/>
              </w:rPr>
              <w:t>释放源处于露天或敞开式厂房布置的设备区</w:t>
            </w:r>
            <w:r w:rsidRPr="00922558">
              <w:rPr>
                <w:sz w:val="21"/>
              </w:rPr>
              <w:lastRenderedPageBreak/>
              <w:t>域内，可燃气体探测器距其所覆盖范围内的任一释放源的水平距离不宜大</w:t>
            </w:r>
            <w:r w:rsidRPr="00922558">
              <w:rPr>
                <w:sz w:val="21"/>
              </w:rPr>
              <w:t>10m</w:t>
            </w:r>
            <w:r w:rsidRPr="00922558">
              <w:rPr>
                <w:sz w:val="21"/>
              </w:rPr>
              <w:t>，有毒气体探测器距其所覆盖范围内的任一释放源的水平距离不宜大于</w:t>
            </w:r>
            <w:r w:rsidRPr="00922558">
              <w:rPr>
                <w:sz w:val="21"/>
              </w:rPr>
              <w:t>4m</w:t>
            </w:r>
            <w:r w:rsidRPr="00922558">
              <w:rPr>
                <w:sz w:val="21"/>
              </w:rPr>
              <w:t>。</w:t>
            </w:r>
          </w:p>
        </w:tc>
        <w:tc>
          <w:tcPr>
            <w:tcW w:w="927" w:type="pct"/>
            <w:vAlign w:val="center"/>
          </w:tcPr>
          <w:p w14:paraId="77683769" w14:textId="77777777" w:rsidR="00C54ECB" w:rsidRPr="00922558" w:rsidRDefault="00C54ECB" w:rsidP="00C54ECB">
            <w:pPr>
              <w:spacing w:line="240" w:lineRule="auto"/>
              <w:ind w:firstLineChars="0" w:firstLine="0"/>
              <w:jc w:val="center"/>
              <w:rPr>
                <w:sz w:val="21"/>
              </w:rPr>
            </w:pPr>
            <w:r w:rsidRPr="00922558">
              <w:rPr>
                <w:sz w:val="21"/>
              </w:rPr>
              <w:lastRenderedPageBreak/>
              <w:t>GB/T50493-2019</w:t>
            </w:r>
          </w:p>
          <w:p w14:paraId="7422A6DC" w14:textId="77777777" w:rsidR="00C54ECB" w:rsidRPr="00922558" w:rsidRDefault="00C54ECB" w:rsidP="00C54ECB">
            <w:pPr>
              <w:spacing w:line="240" w:lineRule="auto"/>
              <w:ind w:firstLineChars="0" w:firstLine="0"/>
              <w:jc w:val="center"/>
              <w:rPr>
                <w:sz w:val="21"/>
              </w:rPr>
            </w:pPr>
            <w:r w:rsidRPr="00922558">
              <w:rPr>
                <w:sz w:val="21"/>
              </w:rPr>
              <w:lastRenderedPageBreak/>
              <w:t>4.2.1</w:t>
            </w:r>
          </w:p>
        </w:tc>
        <w:tc>
          <w:tcPr>
            <w:tcW w:w="1027" w:type="pct"/>
            <w:vAlign w:val="center"/>
          </w:tcPr>
          <w:p w14:paraId="70683F87" w14:textId="77777777" w:rsidR="00C54ECB" w:rsidRPr="0032484F" w:rsidRDefault="00C54ECB" w:rsidP="00C54ECB">
            <w:pPr>
              <w:widowControl w:val="0"/>
              <w:spacing w:line="240" w:lineRule="auto"/>
              <w:ind w:firstLineChars="0" w:firstLine="0"/>
              <w:rPr>
                <w:sz w:val="21"/>
              </w:rPr>
            </w:pPr>
            <w:r w:rsidRPr="0032484F">
              <w:rPr>
                <w:rFonts w:hint="eastAsia"/>
                <w:snapToGrid w:val="0"/>
                <w:color w:val="000000"/>
                <w:spacing w:val="-3"/>
                <w:kern w:val="0"/>
                <w:sz w:val="21"/>
              </w:rPr>
              <w:lastRenderedPageBreak/>
              <w:t>现场检查报警器</w:t>
            </w:r>
            <w:r>
              <w:rPr>
                <w:rFonts w:hint="eastAsia"/>
                <w:snapToGrid w:val="0"/>
                <w:color w:val="000000"/>
                <w:spacing w:val="-3"/>
                <w:kern w:val="0"/>
                <w:sz w:val="21"/>
              </w:rPr>
              <w:t>设</w:t>
            </w:r>
            <w:r>
              <w:rPr>
                <w:rFonts w:hint="eastAsia"/>
                <w:snapToGrid w:val="0"/>
                <w:color w:val="000000"/>
                <w:spacing w:val="-3"/>
                <w:kern w:val="0"/>
                <w:sz w:val="21"/>
              </w:rPr>
              <w:lastRenderedPageBreak/>
              <w:t>置</w:t>
            </w:r>
            <w:r w:rsidRPr="0032484F">
              <w:rPr>
                <w:rFonts w:hint="eastAsia"/>
                <w:snapToGrid w:val="0"/>
                <w:color w:val="000000"/>
                <w:spacing w:val="-3"/>
                <w:kern w:val="0"/>
                <w:sz w:val="21"/>
              </w:rPr>
              <w:t>符合要求。</w:t>
            </w:r>
          </w:p>
        </w:tc>
        <w:tc>
          <w:tcPr>
            <w:tcW w:w="381" w:type="pct"/>
            <w:vAlign w:val="center"/>
          </w:tcPr>
          <w:p w14:paraId="6A5A16C0" w14:textId="4B466193" w:rsidR="00C54ECB" w:rsidRPr="00922558" w:rsidRDefault="00C54ECB" w:rsidP="00C54ECB">
            <w:pPr>
              <w:widowControl w:val="0"/>
              <w:spacing w:line="240" w:lineRule="auto"/>
              <w:ind w:firstLineChars="0" w:firstLine="0"/>
              <w:jc w:val="center"/>
              <w:rPr>
                <w:b/>
                <w:bCs/>
                <w:sz w:val="21"/>
              </w:rPr>
            </w:pPr>
            <w:r w:rsidRPr="00E24078">
              <w:rPr>
                <w:b/>
                <w:bCs/>
                <w:sz w:val="21"/>
              </w:rPr>
              <w:lastRenderedPageBreak/>
              <w:t>√</w:t>
            </w:r>
          </w:p>
        </w:tc>
      </w:tr>
      <w:tr w:rsidR="00C54ECB" w:rsidRPr="00922558" w14:paraId="34304514" w14:textId="77777777" w:rsidTr="00D67323">
        <w:trPr>
          <w:trHeight w:val="284"/>
          <w:jc w:val="center"/>
        </w:trPr>
        <w:tc>
          <w:tcPr>
            <w:tcW w:w="410" w:type="pct"/>
            <w:vAlign w:val="center"/>
          </w:tcPr>
          <w:p w14:paraId="176D5225"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57F52072" w14:textId="77777777" w:rsidR="00C54ECB" w:rsidRPr="00922558" w:rsidRDefault="00C54ECB" w:rsidP="00C54ECB">
            <w:pPr>
              <w:widowControl w:val="0"/>
              <w:spacing w:line="240" w:lineRule="auto"/>
              <w:ind w:firstLineChars="0" w:firstLine="0"/>
              <w:jc w:val="left"/>
              <w:rPr>
                <w:sz w:val="21"/>
              </w:rPr>
            </w:pPr>
            <w:r w:rsidRPr="00922558">
              <w:rPr>
                <w:sz w:val="21"/>
              </w:rPr>
              <w:t>释放源处于封闭式厂房或局部通风不良的半敞开厂房内，可燃气体探测器距其所覆盖范围内的任一释放源的水平距离不宜大于</w:t>
            </w:r>
            <w:r w:rsidRPr="00922558">
              <w:rPr>
                <w:sz w:val="21"/>
              </w:rPr>
              <w:t>5m</w:t>
            </w:r>
            <w:r w:rsidRPr="00922558">
              <w:rPr>
                <w:sz w:val="21"/>
              </w:rPr>
              <w:t>；有毒气体探测器距其所覆盖范围内的任一释放源的水平距离不宜大于</w:t>
            </w:r>
            <w:r w:rsidRPr="00922558">
              <w:rPr>
                <w:sz w:val="21"/>
              </w:rPr>
              <w:t>2m</w:t>
            </w:r>
            <w:r w:rsidRPr="00922558">
              <w:rPr>
                <w:sz w:val="21"/>
              </w:rPr>
              <w:t>。</w:t>
            </w:r>
          </w:p>
        </w:tc>
        <w:tc>
          <w:tcPr>
            <w:tcW w:w="927" w:type="pct"/>
            <w:vAlign w:val="center"/>
          </w:tcPr>
          <w:p w14:paraId="71EA886F" w14:textId="77777777" w:rsidR="00C54ECB" w:rsidRPr="00922558" w:rsidRDefault="00C54ECB" w:rsidP="00C54ECB">
            <w:pPr>
              <w:spacing w:line="240" w:lineRule="auto"/>
              <w:ind w:firstLineChars="0" w:firstLine="0"/>
              <w:jc w:val="center"/>
              <w:rPr>
                <w:sz w:val="21"/>
              </w:rPr>
            </w:pPr>
            <w:r w:rsidRPr="00922558">
              <w:rPr>
                <w:sz w:val="21"/>
              </w:rPr>
              <w:t>GB/T50493-2019</w:t>
            </w:r>
          </w:p>
          <w:p w14:paraId="4D80EE0E" w14:textId="77777777" w:rsidR="00C54ECB" w:rsidRPr="00922558" w:rsidRDefault="00C54ECB" w:rsidP="00C54ECB">
            <w:pPr>
              <w:spacing w:line="240" w:lineRule="auto"/>
              <w:ind w:firstLineChars="0" w:firstLine="0"/>
              <w:jc w:val="center"/>
              <w:rPr>
                <w:sz w:val="21"/>
              </w:rPr>
            </w:pPr>
            <w:r w:rsidRPr="00922558">
              <w:rPr>
                <w:sz w:val="21"/>
              </w:rPr>
              <w:t>4.2.2</w:t>
            </w:r>
          </w:p>
        </w:tc>
        <w:tc>
          <w:tcPr>
            <w:tcW w:w="1027" w:type="pct"/>
            <w:vAlign w:val="center"/>
          </w:tcPr>
          <w:p w14:paraId="66395FEE" w14:textId="77777777" w:rsidR="00C54ECB" w:rsidRPr="0032484F" w:rsidRDefault="00C54ECB" w:rsidP="00C54ECB">
            <w:pPr>
              <w:widowControl w:val="0"/>
              <w:spacing w:line="240" w:lineRule="auto"/>
              <w:ind w:firstLineChars="0" w:firstLine="0"/>
              <w:rPr>
                <w:sz w:val="21"/>
              </w:rPr>
            </w:pPr>
            <w:r w:rsidRPr="0032484F">
              <w:rPr>
                <w:rFonts w:hint="eastAsia"/>
                <w:snapToGrid w:val="0"/>
                <w:color w:val="000000"/>
                <w:spacing w:val="-3"/>
                <w:kern w:val="0"/>
                <w:sz w:val="21"/>
              </w:rPr>
              <w:t>现场检查报警器</w:t>
            </w:r>
            <w:r>
              <w:rPr>
                <w:rFonts w:hint="eastAsia"/>
                <w:snapToGrid w:val="0"/>
                <w:color w:val="000000"/>
                <w:spacing w:val="-3"/>
                <w:kern w:val="0"/>
                <w:sz w:val="21"/>
              </w:rPr>
              <w:t>设置</w:t>
            </w:r>
            <w:r w:rsidRPr="0032484F">
              <w:rPr>
                <w:rFonts w:hint="eastAsia"/>
                <w:snapToGrid w:val="0"/>
                <w:color w:val="000000"/>
                <w:spacing w:val="-3"/>
                <w:kern w:val="0"/>
                <w:sz w:val="21"/>
              </w:rPr>
              <w:t>符合要求。</w:t>
            </w:r>
          </w:p>
        </w:tc>
        <w:tc>
          <w:tcPr>
            <w:tcW w:w="381" w:type="pct"/>
            <w:vAlign w:val="center"/>
          </w:tcPr>
          <w:p w14:paraId="42222D4A" w14:textId="661A32D8" w:rsidR="00C54ECB" w:rsidRPr="00922558" w:rsidRDefault="00C54ECB" w:rsidP="00C54ECB">
            <w:pPr>
              <w:widowControl w:val="0"/>
              <w:spacing w:line="240" w:lineRule="auto"/>
              <w:ind w:firstLineChars="0" w:firstLine="0"/>
              <w:jc w:val="center"/>
              <w:rPr>
                <w:b/>
                <w:bCs/>
                <w:sz w:val="21"/>
              </w:rPr>
            </w:pPr>
            <w:r w:rsidRPr="00E24078">
              <w:rPr>
                <w:b/>
                <w:bCs/>
                <w:sz w:val="21"/>
              </w:rPr>
              <w:t>√</w:t>
            </w:r>
          </w:p>
        </w:tc>
      </w:tr>
      <w:tr w:rsidR="00C54ECB" w:rsidRPr="00922558" w14:paraId="585A6F59" w14:textId="77777777" w:rsidTr="00D67323">
        <w:trPr>
          <w:trHeight w:val="284"/>
          <w:jc w:val="center"/>
        </w:trPr>
        <w:tc>
          <w:tcPr>
            <w:tcW w:w="410" w:type="pct"/>
            <w:vAlign w:val="center"/>
          </w:tcPr>
          <w:p w14:paraId="3AD6D7E6"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5F255EE8" w14:textId="77777777" w:rsidR="00C54ECB" w:rsidRPr="00922558" w:rsidRDefault="00C54ECB" w:rsidP="00C54ECB">
            <w:pPr>
              <w:widowControl w:val="0"/>
              <w:spacing w:line="240" w:lineRule="auto"/>
              <w:ind w:firstLineChars="0" w:firstLine="0"/>
              <w:jc w:val="left"/>
              <w:rPr>
                <w:sz w:val="21"/>
              </w:rPr>
            </w:pPr>
            <w:r w:rsidRPr="00922558">
              <w:rPr>
                <w:sz w:val="21"/>
              </w:rPr>
              <w:t>液化</w:t>
            </w:r>
            <w:r w:rsidRPr="00922558">
              <w:rPr>
                <w:rFonts w:hint="eastAsia"/>
                <w:sz w:val="21"/>
              </w:rPr>
              <w:t>烃</w:t>
            </w:r>
            <w:r w:rsidRPr="00922558">
              <w:rPr>
                <w:sz w:val="21"/>
              </w:rPr>
              <w:t>、甲、乙类液体等产生可燃气体的液体储罐的防火堤内，应设探测器。可燃气体探测器距其所覆盖范围内的任一释放源的水平距离不宜大于</w:t>
            </w:r>
            <w:r w:rsidRPr="00922558">
              <w:rPr>
                <w:sz w:val="21"/>
              </w:rPr>
              <w:t>10m</w:t>
            </w:r>
            <w:r w:rsidRPr="00922558">
              <w:rPr>
                <w:sz w:val="21"/>
              </w:rPr>
              <w:t>，有毒气体探测器距其所覆盖范围内的任一释放源的水平距离不宜大于</w:t>
            </w:r>
            <w:r w:rsidRPr="00922558">
              <w:rPr>
                <w:sz w:val="21"/>
              </w:rPr>
              <w:t>4m</w:t>
            </w:r>
            <w:r w:rsidRPr="00922558">
              <w:rPr>
                <w:rFonts w:hint="eastAsia"/>
                <w:sz w:val="21"/>
              </w:rPr>
              <w:t>。</w:t>
            </w:r>
          </w:p>
        </w:tc>
        <w:tc>
          <w:tcPr>
            <w:tcW w:w="927" w:type="pct"/>
            <w:vAlign w:val="center"/>
          </w:tcPr>
          <w:p w14:paraId="37B6C7A5" w14:textId="77777777" w:rsidR="00C54ECB" w:rsidRPr="00922558" w:rsidRDefault="00C54ECB" w:rsidP="00C54ECB">
            <w:pPr>
              <w:spacing w:line="240" w:lineRule="auto"/>
              <w:ind w:firstLineChars="0" w:firstLine="0"/>
              <w:jc w:val="center"/>
              <w:rPr>
                <w:sz w:val="21"/>
              </w:rPr>
            </w:pPr>
            <w:r w:rsidRPr="00922558">
              <w:rPr>
                <w:sz w:val="21"/>
              </w:rPr>
              <w:t>GB/T50493-2019</w:t>
            </w:r>
          </w:p>
          <w:p w14:paraId="7A15C4DA" w14:textId="77777777" w:rsidR="00C54ECB" w:rsidRPr="00922558" w:rsidRDefault="00C54ECB" w:rsidP="00C54ECB">
            <w:pPr>
              <w:spacing w:line="240" w:lineRule="auto"/>
              <w:ind w:firstLineChars="0" w:firstLine="0"/>
              <w:jc w:val="center"/>
              <w:rPr>
                <w:sz w:val="21"/>
              </w:rPr>
            </w:pPr>
            <w:r w:rsidRPr="00922558">
              <w:rPr>
                <w:sz w:val="21"/>
              </w:rPr>
              <w:t>4.</w:t>
            </w:r>
            <w:r w:rsidRPr="00922558">
              <w:rPr>
                <w:rFonts w:hint="eastAsia"/>
                <w:sz w:val="21"/>
              </w:rPr>
              <w:t>3.</w:t>
            </w:r>
            <w:r w:rsidRPr="00922558">
              <w:rPr>
                <w:sz w:val="21"/>
              </w:rPr>
              <w:t>1</w:t>
            </w:r>
          </w:p>
        </w:tc>
        <w:tc>
          <w:tcPr>
            <w:tcW w:w="1027" w:type="pct"/>
            <w:vAlign w:val="center"/>
          </w:tcPr>
          <w:p w14:paraId="302DDD13" w14:textId="77777777" w:rsidR="00C54ECB" w:rsidRPr="0032484F" w:rsidRDefault="00C54ECB" w:rsidP="00C54ECB">
            <w:pPr>
              <w:widowControl w:val="0"/>
              <w:spacing w:line="240" w:lineRule="auto"/>
              <w:ind w:firstLineChars="0" w:firstLine="0"/>
              <w:rPr>
                <w:sz w:val="21"/>
              </w:rPr>
            </w:pPr>
            <w:r w:rsidRPr="0032484F">
              <w:rPr>
                <w:rFonts w:hint="eastAsia"/>
                <w:snapToGrid w:val="0"/>
                <w:color w:val="000000"/>
                <w:spacing w:val="-3"/>
                <w:kern w:val="0"/>
                <w:sz w:val="21"/>
              </w:rPr>
              <w:t>原油罐区防火堤内设置可燃气体探测器，符合要求。</w:t>
            </w:r>
          </w:p>
        </w:tc>
        <w:tc>
          <w:tcPr>
            <w:tcW w:w="381" w:type="pct"/>
            <w:vAlign w:val="center"/>
          </w:tcPr>
          <w:p w14:paraId="6A8701BC" w14:textId="161D7EA2" w:rsidR="00C54ECB" w:rsidRPr="00922558" w:rsidRDefault="00C54ECB" w:rsidP="00C54ECB">
            <w:pPr>
              <w:widowControl w:val="0"/>
              <w:spacing w:line="240" w:lineRule="auto"/>
              <w:ind w:firstLineChars="0" w:firstLine="0"/>
              <w:jc w:val="center"/>
              <w:rPr>
                <w:b/>
                <w:bCs/>
                <w:sz w:val="21"/>
              </w:rPr>
            </w:pPr>
            <w:r w:rsidRPr="00E24078">
              <w:rPr>
                <w:b/>
                <w:bCs/>
                <w:sz w:val="21"/>
              </w:rPr>
              <w:t>√</w:t>
            </w:r>
          </w:p>
        </w:tc>
      </w:tr>
      <w:tr w:rsidR="00C54ECB" w:rsidRPr="00922558" w14:paraId="756D36BD" w14:textId="77777777" w:rsidTr="00D67323">
        <w:trPr>
          <w:trHeight w:val="284"/>
          <w:jc w:val="center"/>
        </w:trPr>
        <w:tc>
          <w:tcPr>
            <w:tcW w:w="410" w:type="pct"/>
            <w:vAlign w:val="center"/>
          </w:tcPr>
          <w:p w14:paraId="206E924F"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4CEFA688" w14:textId="77777777" w:rsidR="00C54ECB" w:rsidRPr="00922558" w:rsidRDefault="00C54ECB" w:rsidP="00C54ECB">
            <w:pPr>
              <w:widowControl w:val="0"/>
              <w:spacing w:line="240" w:lineRule="auto"/>
              <w:ind w:firstLineChars="0" w:firstLine="0"/>
              <w:jc w:val="left"/>
              <w:rPr>
                <w:sz w:val="21"/>
              </w:rPr>
            </w:pPr>
            <w:r w:rsidRPr="00922558">
              <w:rPr>
                <w:sz w:val="21"/>
              </w:rPr>
              <w:t>检测比空气重的可燃气体或有毒气体时，探测器的安装高度宜距地坪（或楼地板）</w:t>
            </w:r>
            <w:r w:rsidRPr="00922558">
              <w:rPr>
                <w:sz w:val="21"/>
              </w:rPr>
              <w:t>0.3m</w:t>
            </w:r>
            <w:r w:rsidRPr="00922558">
              <w:rPr>
                <w:sz w:val="21"/>
              </w:rPr>
              <w:t>～</w:t>
            </w:r>
            <w:r w:rsidRPr="00922558">
              <w:rPr>
                <w:sz w:val="21"/>
              </w:rPr>
              <w:t>0.6m</w:t>
            </w:r>
            <w:r w:rsidRPr="00922558">
              <w:rPr>
                <w:sz w:val="21"/>
              </w:rPr>
              <w:t>；检测比空气轻的可燃气体或有毒气体时，探测器的安装高度宜在释放源上方</w:t>
            </w:r>
            <w:r w:rsidRPr="00922558">
              <w:rPr>
                <w:sz w:val="21"/>
              </w:rPr>
              <w:t>2.0m</w:t>
            </w:r>
            <w:r w:rsidRPr="00922558">
              <w:rPr>
                <w:sz w:val="21"/>
              </w:rPr>
              <w:t>内。检测比空气略重的可燃气体或有毒气体时，探测器的安装高度宜在释放源下方</w:t>
            </w:r>
            <w:r w:rsidRPr="00922558">
              <w:rPr>
                <w:sz w:val="21"/>
              </w:rPr>
              <w:t>0.5m</w:t>
            </w:r>
            <w:r w:rsidRPr="00922558">
              <w:rPr>
                <w:sz w:val="21"/>
              </w:rPr>
              <w:t>～</w:t>
            </w:r>
            <w:r w:rsidRPr="00922558">
              <w:rPr>
                <w:sz w:val="21"/>
              </w:rPr>
              <w:t>1.0m</w:t>
            </w:r>
            <w:r w:rsidRPr="00922558">
              <w:rPr>
                <w:sz w:val="21"/>
              </w:rPr>
              <w:t>；检测比空气略轻的可燃气体或有毒气体时，探测器的安装高度宜高出释放源</w:t>
            </w:r>
            <w:r w:rsidRPr="00922558">
              <w:rPr>
                <w:sz w:val="21"/>
              </w:rPr>
              <w:t>0.5m</w:t>
            </w:r>
            <w:r w:rsidRPr="00922558">
              <w:rPr>
                <w:sz w:val="21"/>
              </w:rPr>
              <w:t>～</w:t>
            </w:r>
            <w:r w:rsidRPr="00922558">
              <w:rPr>
                <w:sz w:val="21"/>
              </w:rPr>
              <w:t>1.0m</w:t>
            </w:r>
            <w:r w:rsidRPr="00922558">
              <w:rPr>
                <w:sz w:val="21"/>
              </w:rPr>
              <w:t>。</w:t>
            </w:r>
          </w:p>
        </w:tc>
        <w:tc>
          <w:tcPr>
            <w:tcW w:w="927" w:type="pct"/>
            <w:vAlign w:val="center"/>
          </w:tcPr>
          <w:p w14:paraId="20D49456" w14:textId="77777777" w:rsidR="00C54ECB" w:rsidRPr="00922558" w:rsidRDefault="00C54ECB" w:rsidP="00C54ECB">
            <w:pPr>
              <w:spacing w:line="240" w:lineRule="auto"/>
              <w:ind w:firstLineChars="0" w:firstLine="0"/>
              <w:jc w:val="center"/>
              <w:rPr>
                <w:sz w:val="21"/>
              </w:rPr>
            </w:pPr>
            <w:r w:rsidRPr="00922558">
              <w:rPr>
                <w:sz w:val="21"/>
              </w:rPr>
              <w:t>GB/T50493-2019</w:t>
            </w:r>
          </w:p>
          <w:p w14:paraId="164B746C" w14:textId="77777777" w:rsidR="00C54ECB" w:rsidRPr="00922558" w:rsidRDefault="00C54ECB" w:rsidP="00C54ECB">
            <w:pPr>
              <w:spacing w:line="240" w:lineRule="auto"/>
              <w:ind w:firstLineChars="0" w:firstLine="0"/>
              <w:jc w:val="center"/>
              <w:rPr>
                <w:sz w:val="21"/>
              </w:rPr>
            </w:pPr>
            <w:r w:rsidRPr="00922558">
              <w:rPr>
                <w:sz w:val="21"/>
              </w:rPr>
              <w:t>6.1.2</w:t>
            </w:r>
          </w:p>
        </w:tc>
        <w:tc>
          <w:tcPr>
            <w:tcW w:w="1027" w:type="pct"/>
            <w:vAlign w:val="center"/>
          </w:tcPr>
          <w:p w14:paraId="67BE0A28" w14:textId="77777777" w:rsidR="00C54ECB" w:rsidRPr="0032484F" w:rsidRDefault="00C54ECB" w:rsidP="00C54ECB">
            <w:pPr>
              <w:widowControl w:val="0"/>
              <w:spacing w:line="240" w:lineRule="auto"/>
              <w:ind w:firstLineChars="0" w:firstLine="0"/>
              <w:rPr>
                <w:sz w:val="21"/>
              </w:rPr>
            </w:pPr>
            <w:r w:rsidRPr="0032484F">
              <w:rPr>
                <w:rFonts w:hint="eastAsia"/>
                <w:snapToGrid w:val="0"/>
                <w:color w:val="000000"/>
                <w:spacing w:val="-3"/>
                <w:kern w:val="0"/>
                <w:sz w:val="21"/>
              </w:rPr>
              <w:t>现场检查报警器</w:t>
            </w:r>
            <w:r>
              <w:rPr>
                <w:rFonts w:hint="eastAsia"/>
                <w:snapToGrid w:val="0"/>
                <w:color w:val="000000"/>
                <w:spacing w:val="-3"/>
                <w:kern w:val="0"/>
                <w:sz w:val="21"/>
              </w:rPr>
              <w:t>设置</w:t>
            </w:r>
            <w:r w:rsidRPr="0032484F">
              <w:rPr>
                <w:rFonts w:hint="eastAsia"/>
                <w:snapToGrid w:val="0"/>
                <w:color w:val="000000"/>
                <w:spacing w:val="-3"/>
                <w:kern w:val="0"/>
                <w:sz w:val="21"/>
              </w:rPr>
              <w:t>符合要求。</w:t>
            </w:r>
          </w:p>
        </w:tc>
        <w:tc>
          <w:tcPr>
            <w:tcW w:w="381" w:type="pct"/>
            <w:vAlign w:val="center"/>
          </w:tcPr>
          <w:p w14:paraId="00987FD8" w14:textId="048FD17D" w:rsidR="00C54ECB" w:rsidRPr="00922558" w:rsidRDefault="00C54ECB" w:rsidP="00C54ECB">
            <w:pPr>
              <w:widowControl w:val="0"/>
              <w:spacing w:line="240" w:lineRule="auto"/>
              <w:ind w:firstLineChars="0" w:firstLine="0"/>
              <w:jc w:val="center"/>
              <w:rPr>
                <w:b/>
                <w:bCs/>
                <w:sz w:val="21"/>
              </w:rPr>
            </w:pPr>
            <w:r w:rsidRPr="00E24078">
              <w:rPr>
                <w:b/>
                <w:bCs/>
                <w:sz w:val="21"/>
              </w:rPr>
              <w:t>√</w:t>
            </w:r>
          </w:p>
        </w:tc>
      </w:tr>
      <w:tr w:rsidR="00E713BD" w:rsidRPr="00922558" w14:paraId="07D98060" w14:textId="77777777" w:rsidTr="00D67323">
        <w:trPr>
          <w:trHeight w:val="284"/>
          <w:jc w:val="center"/>
        </w:trPr>
        <w:tc>
          <w:tcPr>
            <w:tcW w:w="410" w:type="pct"/>
            <w:vAlign w:val="center"/>
          </w:tcPr>
          <w:p w14:paraId="79D9F67B" w14:textId="77777777" w:rsidR="00E713BD" w:rsidRPr="00922558" w:rsidRDefault="00E713BD" w:rsidP="00E713BD">
            <w:pPr>
              <w:pStyle w:val="afff0"/>
              <w:widowControl w:val="0"/>
              <w:numPr>
                <w:ilvl w:val="0"/>
                <w:numId w:val="26"/>
              </w:numPr>
              <w:spacing w:line="240" w:lineRule="auto"/>
              <w:ind w:left="0" w:firstLineChars="0" w:firstLine="0"/>
              <w:jc w:val="center"/>
              <w:rPr>
                <w:sz w:val="21"/>
              </w:rPr>
            </w:pPr>
          </w:p>
        </w:tc>
        <w:tc>
          <w:tcPr>
            <w:tcW w:w="2255" w:type="pct"/>
            <w:vAlign w:val="center"/>
          </w:tcPr>
          <w:p w14:paraId="39D1C1CC" w14:textId="7C0A0E1B" w:rsidR="00E713BD" w:rsidRPr="00922558" w:rsidRDefault="00E713BD" w:rsidP="00E713BD">
            <w:pPr>
              <w:widowControl w:val="0"/>
              <w:spacing w:line="240" w:lineRule="auto"/>
              <w:ind w:firstLineChars="0" w:firstLine="0"/>
              <w:jc w:val="left"/>
              <w:rPr>
                <w:sz w:val="21"/>
              </w:rPr>
            </w:pPr>
            <w:r w:rsidRPr="00922558">
              <w:rPr>
                <w:sz w:val="21"/>
              </w:rPr>
              <w:t>可能积聚可燃气体</w:t>
            </w:r>
            <w:r>
              <w:rPr>
                <w:rFonts w:hint="eastAsia"/>
                <w:sz w:val="21"/>
              </w:rPr>
              <w:t>和有毒气体</w:t>
            </w:r>
            <w:r w:rsidRPr="00922558">
              <w:rPr>
                <w:sz w:val="21"/>
              </w:rPr>
              <w:t>的石油天然气站场和储运设施，应按本</w:t>
            </w:r>
            <w:r>
              <w:rPr>
                <w:rFonts w:hint="eastAsia"/>
                <w:sz w:val="21"/>
              </w:rPr>
              <w:t>文件</w:t>
            </w:r>
            <w:r w:rsidRPr="00922558">
              <w:rPr>
                <w:sz w:val="21"/>
              </w:rPr>
              <w:t>设置气体检测报警系统。</w:t>
            </w:r>
          </w:p>
        </w:tc>
        <w:tc>
          <w:tcPr>
            <w:tcW w:w="927" w:type="pct"/>
            <w:vAlign w:val="center"/>
          </w:tcPr>
          <w:p w14:paraId="39B7A50C" w14:textId="77777777" w:rsidR="00E713BD" w:rsidRPr="00922558" w:rsidRDefault="00E713BD" w:rsidP="00E713BD">
            <w:pPr>
              <w:spacing w:line="240" w:lineRule="auto"/>
              <w:ind w:firstLineChars="0" w:firstLine="0"/>
              <w:jc w:val="center"/>
              <w:rPr>
                <w:sz w:val="21"/>
              </w:rPr>
            </w:pPr>
            <w:r w:rsidRPr="00922558">
              <w:rPr>
                <w:sz w:val="21"/>
              </w:rPr>
              <w:t>SY/T6503-20</w:t>
            </w:r>
            <w:r>
              <w:rPr>
                <w:sz w:val="21"/>
              </w:rPr>
              <w:t>22</w:t>
            </w:r>
          </w:p>
          <w:p w14:paraId="2B7CAA29" w14:textId="55437D59" w:rsidR="00E713BD" w:rsidRPr="00922558" w:rsidRDefault="00E713BD" w:rsidP="00E713BD">
            <w:pPr>
              <w:spacing w:line="240" w:lineRule="auto"/>
              <w:ind w:firstLineChars="0" w:firstLine="0"/>
              <w:jc w:val="center"/>
              <w:rPr>
                <w:sz w:val="21"/>
              </w:rPr>
            </w:pPr>
            <w:r w:rsidRPr="00922558">
              <w:rPr>
                <w:sz w:val="21"/>
              </w:rPr>
              <w:t>4.</w:t>
            </w:r>
            <w:r>
              <w:rPr>
                <w:sz w:val="21"/>
              </w:rPr>
              <w:t>1</w:t>
            </w:r>
          </w:p>
        </w:tc>
        <w:tc>
          <w:tcPr>
            <w:tcW w:w="1027" w:type="pct"/>
            <w:vAlign w:val="center"/>
          </w:tcPr>
          <w:p w14:paraId="68989FEA" w14:textId="5FAF36A3" w:rsidR="00E713BD" w:rsidRPr="0032484F" w:rsidRDefault="00E713BD" w:rsidP="00E713BD">
            <w:pPr>
              <w:widowControl w:val="0"/>
              <w:spacing w:line="240" w:lineRule="auto"/>
              <w:ind w:firstLineChars="0" w:firstLine="0"/>
              <w:rPr>
                <w:sz w:val="21"/>
              </w:rPr>
            </w:pPr>
            <w:r w:rsidRPr="0032484F">
              <w:rPr>
                <w:rFonts w:hint="eastAsia"/>
                <w:snapToGrid w:val="0"/>
                <w:color w:val="000000"/>
                <w:spacing w:val="-3"/>
                <w:kern w:val="0"/>
                <w:sz w:val="21"/>
              </w:rPr>
              <w:t>现场检查报警器</w:t>
            </w:r>
            <w:r>
              <w:rPr>
                <w:rFonts w:hint="eastAsia"/>
                <w:snapToGrid w:val="0"/>
                <w:color w:val="000000"/>
                <w:spacing w:val="-3"/>
                <w:kern w:val="0"/>
                <w:sz w:val="21"/>
              </w:rPr>
              <w:t>设置</w:t>
            </w:r>
            <w:r w:rsidRPr="0032484F">
              <w:rPr>
                <w:rFonts w:hint="eastAsia"/>
                <w:snapToGrid w:val="0"/>
                <w:color w:val="000000"/>
                <w:spacing w:val="-3"/>
                <w:kern w:val="0"/>
                <w:sz w:val="21"/>
              </w:rPr>
              <w:t>符合要求。</w:t>
            </w:r>
          </w:p>
        </w:tc>
        <w:tc>
          <w:tcPr>
            <w:tcW w:w="381" w:type="pct"/>
            <w:vAlign w:val="center"/>
          </w:tcPr>
          <w:p w14:paraId="423BB69D" w14:textId="1C646A93" w:rsidR="00E713BD" w:rsidRPr="00922558" w:rsidRDefault="00E713BD" w:rsidP="00E713BD">
            <w:pPr>
              <w:widowControl w:val="0"/>
              <w:spacing w:line="240" w:lineRule="auto"/>
              <w:ind w:firstLineChars="0" w:firstLine="0"/>
              <w:jc w:val="center"/>
              <w:rPr>
                <w:b/>
                <w:bCs/>
                <w:sz w:val="21"/>
              </w:rPr>
            </w:pPr>
            <w:r w:rsidRPr="00E24078">
              <w:rPr>
                <w:b/>
                <w:bCs/>
                <w:sz w:val="21"/>
              </w:rPr>
              <w:t>√</w:t>
            </w:r>
          </w:p>
        </w:tc>
      </w:tr>
      <w:tr w:rsidR="00E713BD" w:rsidRPr="00922558" w14:paraId="4A28383E" w14:textId="77777777" w:rsidTr="00D67323">
        <w:trPr>
          <w:trHeight w:val="284"/>
          <w:jc w:val="center"/>
        </w:trPr>
        <w:tc>
          <w:tcPr>
            <w:tcW w:w="410" w:type="pct"/>
            <w:vAlign w:val="center"/>
          </w:tcPr>
          <w:p w14:paraId="3E1EA676" w14:textId="77777777" w:rsidR="00E713BD" w:rsidRPr="00922558" w:rsidRDefault="00E713BD" w:rsidP="00E713BD">
            <w:pPr>
              <w:pStyle w:val="afff0"/>
              <w:widowControl w:val="0"/>
              <w:numPr>
                <w:ilvl w:val="0"/>
                <w:numId w:val="26"/>
              </w:numPr>
              <w:spacing w:line="240" w:lineRule="auto"/>
              <w:ind w:left="0" w:firstLineChars="0" w:firstLine="0"/>
              <w:jc w:val="center"/>
              <w:rPr>
                <w:sz w:val="21"/>
              </w:rPr>
            </w:pPr>
          </w:p>
        </w:tc>
        <w:tc>
          <w:tcPr>
            <w:tcW w:w="2255" w:type="pct"/>
            <w:vAlign w:val="center"/>
          </w:tcPr>
          <w:p w14:paraId="38E4D090" w14:textId="49045F05" w:rsidR="00E713BD" w:rsidRPr="00922558" w:rsidRDefault="00E713BD" w:rsidP="00E713BD">
            <w:pPr>
              <w:widowControl w:val="0"/>
              <w:spacing w:line="240" w:lineRule="auto"/>
              <w:ind w:firstLineChars="0" w:firstLine="0"/>
              <w:jc w:val="left"/>
              <w:rPr>
                <w:sz w:val="21"/>
              </w:rPr>
            </w:pPr>
            <w:r w:rsidRPr="00922558">
              <w:rPr>
                <w:sz w:val="21"/>
              </w:rPr>
              <w:t>可燃气体</w:t>
            </w:r>
            <w:r>
              <w:rPr>
                <w:rFonts w:hint="eastAsia"/>
                <w:sz w:val="21"/>
              </w:rPr>
              <w:t>和有毒气体的检测</w:t>
            </w:r>
            <w:r w:rsidRPr="00922558">
              <w:rPr>
                <w:sz w:val="21"/>
              </w:rPr>
              <w:t>报警信号应发送至</w:t>
            </w:r>
            <w:r>
              <w:rPr>
                <w:rFonts w:hint="eastAsia"/>
                <w:sz w:val="21"/>
              </w:rPr>
              <w:t>有人值守的</w:t>
            </w:r>
            <w:r w:rsidRPr="00922558">
              <w:rPr>
                <w:sz w:val="21"/>
              </w:rPr>
              <w:t>控制室、操作室或值班室进行</w:t>
            </w:r>
            <w:r>
              <w:rPr>
                <w:rFonts w:hint="eastAsia"/>
                <w:sz w:val="21"/>
              </w:rPr>
              <w:t>显示</w:t>
            </w:r>
            <w:r w:rsidRPr="00922558">
              <w:rPr>
                <w:sz w:val="21"/>
              </w:rPr>
              <w:t>报警。</w:t>
            </w:r>
          </w:p>
        </w:tc>
        <w:tc>
          <w:tcPr>
            <w:tcW w:w="927" w:type="pct"/>
            <w:vAlign w:val="center"/>
          </w:tcPr>
          <w:p w14:paraId="3CCE46F0" w14:textId="77777777" w:rsidR="00E713BD" w:rsidRPr="00922558" w:rsidRDefault="00E713BD" w:rsidP="00E713BD">
            <w:pPr>
              <w:spacing w:line="240" w:lineRule="auto"/>
              <w:ind w:firstLineChars="0" w:firstLine="0"/>
              <w:jc w:val="center"/>
              <w:rPr>
                <w:sz w:val="21"/>
              </w:rPr>
            </w:pPr>
            <w:r w:rsidRPr="00922558">
              <w:rPr>
                <w:sz w:val="21"/>
              </w:rPr>
              <w:t>SY/T6503-20</w:t>
            </w:r>
            <w:r>
              <w:rPr>
                <w:sz w:val="21"/>
              </w:rPr>
              <w:t>22</w:t>
            </w:r>
          </w:p>
          <w:p w14:paraId="5B81D6F4" w14:textId="5084471E" w:rsidR="00E713BD" w:rsidRPr="00922558" w:rsidRDefault="00E713BD" w:rsidP="00E713BD">
            <w:pPr>
              <w:spacing w:line="240" w:lineRule="auto"/>
              <w:ind w:firstLineChars="0" w:firstLine="0"/>
              <w:jc w:val="center"/>
              <w:rPr>
                <w:sz w:val="21"/>
              </w:rPr>
            </w:pPr>
            <w:r w:rsidRPr="00922558">
              <w:rPr>
                <w:sz w:val="21"/>
              </w:rPr>
              <w:t>4.</w:t>
            </w:r>
            <w:r>
              <w:rPr>
                <w:sz w:val="21"/>
              </w:rPr>
              <w:t>7</w:t>
            </w:r>
          </w:p>
        </w:tc>
        <w:tc>
          <w:tcPr>
            <w:tcW w:w="1027" w:type="pct"/>
            <w:vAlign w:val="center"/>
          </w:tcPr>
          <w:p w14:paraId="1F202483" w14:textId="5F1FE08F" w:rsidR="00E713BD" w:rsidRPr="0032484F" w:rsidRDefault="00E713BD" w:rsidP="00E713BD">
            <w:pPr>
              <w:widowControl w:val="0"/>
              <w:spacing w:line="240" w:lineRule="auto"/>
              <w:ind w:firstLineChars="0" w:firstLine="0"/>
              <w:rPr>
                <w:sz w:val="21"/>
              </w:rPr>
            </w:pPr>
            <w:r w:rsidRPr="0032484F">
              <w:rPr>
                <w:rFonts w:hint="eastAsia"/>
                <w:snapToGrid w:val="0"/>
                <w:color w:val="000000"/>
                <w:spacing w:val="-3"/>
                <w:kern w:val="0"/>
                <w:sz w:val="21"/>
              </w:rPr>
              <w:t>传至中控室。</w:t>
            </w:r>
          </w:p>
        </w:tc>
        <w:tc>
          <w:tcPr>
            <w:tcW w:w="381" w:type="pct"/>
            <w:vAlign w:val="center"/>
          </w:tcPr>
          <w:p w14:paraId="2F256F36" w14:textId="53594BCA" w:rsidR="00E713BD" w:rsidRPr="00922558" w:rsidRDefault="00E713BD" w:rsidP="00E713BD">
            <w:pPr>
              <w:widowControl w:val="0"/>
              <w:spacing w:line="240" w:lineRule="auto"/>
              <w:ind w:firstLineChars="0" w:firstLine="0"/>
              <w:jc w:val="center"/>
              <w:rPr>
                <w:b/>
                <w:bCs/>
                <w:sz w:val="21"/>
              </w:rPr>
            </w:pPr>
            <w:r w:rsidRPr="00E24078">
              <w:rPr>
                <w:b/>
                <w:bCs/>
                <w:sz w:val="21"/>
              </w:rPr>
              <w:t>√</w:t>
            </w:r>
          </w:p>
        </w:tc>
      </w:tr>
      <w:tr w:rsidR="00E713BD" w:rsidRPr="00922558" w14:paraId="0C2F1BBE" w14:textId="77777777" w:rsidTr="00D67323">
        <w:trPr>
          <w:trHeight w:val="284"/>
          <w:jc w:val="center"/>
        </w:trPr>
        <w:tc>
          <w:tcPr>
            <w:tcW w:w="410" w:type="pct"/>
            <w:vAlign w:val="center"/>
          </w:tcPr>
          <w:p w14:paraId="04028343" w14:textId="77777777" w:rsidR="00E713BD" w:rsidRPr="00922558" w:rsidRDefault="00E713BD" w:rsidP="00E713BD">
            <w:pPr>
              <w:pStyle w:val="afff0"/>
              <w:widowControl w:val="0"/>
              <w:numPr>
                <w:ilvl w:val="0"/>
                <w:numId w:val="26"/>
              </w:numPr>
              <w:spacing w:line="240" w:lineRule="auto"/>
              <w:ind w:left="0" w:firstLineChars="0" w:firstLine="0"/>
              <w:jc w:val="center"/>
              <w:rPr>
                <w:sz w:val="21"/>
              </w:rPr>
            </w:pPr>
          </w:p>
        </w:tc>
        <w:tc>
          <w:tcPr>
            <w:tcW w:w="2255" w:type="pct"/>
            <w:vAlign w:val="center"/>
          </w:tcPr>
          <w:p w14:paraId="6F72418E" w14:textId="69E55022" w:rsidR="00E713BD" w:rsidRPr="00922558" w:rsidRDefault="00E713BD" w:rsidP="00E713BD">
            <w:pPr>
              <w:widowControl w:val="0"/>
              <w:spacing w:line="240" w:lineRule="auto"/>
              <w:ind w:firstLineChars="0" w:firstLine="0"/>
              <w:jc w:val="left"/>
              <w:rPr>
                <w:sz w:val="21"/>
              </w:rPr>
            </w:pPr>
            <w:r>
              <w:rPr>
                <w:rFonts w:hint="eastAsia"/>
                <w:sz w:val="21"/>
              </w:rPr>
              <w:t>探测器应自带警报器或独立设置全场</w:t>
            </w:r>
            <w:r>
              <w:rPr>
                <w:rFonts w:hint="eastAsia"/>
                <w:sz w:val="21"/>
              </w:rPr>
              <w:t>/</w:t>
            </w:r>
            <w:r>
              <w:rPr>
                <w:rFonts w:hint="eastAsia"/>
                <w:sz w:val="21"/>
              </w:rPr>
              <w:t>区域警报器，警报器应有声光报警功能</w:t>
            </w:r>
            <w:r w:rsidRPr="00922558">
              <w:rPr>
                <w:sz w:val="21"/>
              </w:rPr>
              <w:t>。</w:t>
            </w:r>
          </w:p>
        </w:tc>
        <w:tc>
          <w:tcPr>
            <w:tcW w:w="927" w:type="pct"/>
            <w:vAlign w:val="center"/>
          </w:tcPr>
          <w:p w14:paraId="3EA340D0" w14:textId="77777777" w:rsidR="00E713BD" w:rsidRPr="00922558" w:rsidRDefault="00E713BD" w:rsidP="00E713BD">
            <w:pPr>
              <w:spacing w:line="240" w:lineRule="auto"/>
              <w:ind w:firstLineChars="0" w:firstLine="0"/>
              <w:jc w:val="center"/>
              <w:rPr>
                <w:sz w:val="21"/>
              </w:rPr>
            </w:pPr>
            <w:r w:rsidRPr="00922558">
              <w:rPr>
                <w:sz w:val="21"/>
              </w:rPr>
              <w:t>SY/T6503-20</w:t>
            </w:r>
            <w:r>
              <w:rPr>
                <w:sz w:val="21"/>
              </w:rPr>
              <w:t>22</w:t>
            </w:r>
          </w:p>
          <w:p w14:paraId="67762425" w14:textId="17FA4D0C" w:rsidR="00E713BD" w:rsidRPr="00922558" w:rsidRDefault="00E713BD" w:rsidP="00E713BD">
            <w:pPr>
              <w:spacing w:line="240" w:lineRule="auto"/>
              <w:ind w:firstLineChars="0" w:firstLine="0"/>
              <w:jc w:val="center"/>
              <w:rPr>
                <w:sz w:val="21"/>
              </w:rPr>
            </w:pPr>
            <w:r w:rsidRPr="00922558">
              <w:rPr>
                <w:sz w:val="21"/>
              </w:rPr>
              <w:t>4.</w:t>
            </w:r>
            <w:r>
              <w:rPr>
                <w:sz w:val="21"/>
              </w:rPr>
              <w:t>8</w:t>
            </w:r>
          </w:p>
        </w:tc>
        <w:tc>
          <w:tcPr>
            <w:tcW w:w="1027" w:type="pct"/>
            <w:vAlign w:val="center"/>
          </w:tcPr>
          <w:p w14:paraId="3A558771" w14:textId="29794698" w:rsidR="00E713BD" w:rsidRPr="0032484F" w:rsidRDefault="00E713BD" w:rsidP="00E713BD">
            <w:pPr>
              <w:widowControl w:val="0"/>
              <w:spacing w:line="240" w:lineRule="auto"/>
              <w:ind w:firstLineChars="0" w:firstLine="0"/>
              <w:rPr>
                <w:sz w:val="21"/>
              </w:rPr>
            </w:pPr>
            <w:r w:rsidRPr="0032484F">
              <w:rPr>
                <w:rFonts w:hint="eastAsia"/>
                <w:snapToGrid w:val="0"/>
                <w:color w:val="000000"/>
                <w:spacing w:val="-3"/>
                <w:kern w:val="0"/>
                <w:sz w:val="21"/>
              </w:rPr>
              <w:t>现场检查报警器</w:t>
            </w:r>
            <w:r>
              <w:rPr>
                <w:rFonts w:hint="eastAsia"/>
                <w:snapToGrid w:val="0"/>
                <w:color w:val="000000"/>
                <w:spacing w:val="-3"/>
                <w:kern w:val="0"/>
                <w:sz w:val="21"/>
              </w:rPr>
              <w:t>设置</w:t>
            </w:r>
            <w:r w:rsidRPr="0032484F">
              <w:rPr>
                <w:rFonts w:hint="eastAsia"/>
                <w:snapToGrid w:val="0"/>
                <w:color w:val="000000"/>
                <w:spacing w:val="-3"/>
                <w:kern w:val="0"/>
                <w:sz w:val="21"/>
              </w:rPr>
              <w:t>符合要求。</w:t>
            </w:r>
          </w:p>
        </w:tc>
        <w:tc>
          <w:tcPr>
            <w:tcW w:w="381" w:type="pct"/>
            <w:vAlign w:val="center"/>
          </w:tcPr>
          <w:p w14:paraId="7E39D862" w14:textId="23BD5BAD" w:rsidR="00E713BD" w:rsidRPr="00922558" w:rsidRDefault="00E713BD" w:rsidP="00E713BD">
            <w:pPr>
              <w:widowControl w:val="0"/>
              <w:spacing w:line="240" w:lineRule="auto"/>
              <w:ind w:firstLineChars="0" w:firstLine="0"/>
              <w:jc w:val="center"/>
              <w:rPr>
                <w:b/>
                <w:bCs/>
                <w:sz w:val="21"/>
              </w:rPr>
            </w:pPr>
            <w:r w:rsidRPr="00E24078">
              <w:rPr>
                <w:b/>
                <w:bCs/>
                <w:sz w:val="21"/>
              </w:rPr>
              <w:t>√</w:t>
            </w:r>
          </w:p>
        </w:tc>
      </w:tr>
      <w:tr w:rsidR="00E713BD" w:rsidRPr="00922558" w14:paraId="237FC75E" w14:textId="77777777" w:rsidTr="00BB5ED5">
        <w:trPr>
          <w:trHeight w:val="2538"/>
          <w:jc w:val="center"/>
        </w:trPr>
        <w:tc>
          <w:tcPr>
            <w:tcW w:w="410" w:type="pct"/>
            <w:vAlign w:val="center"/>
          </w:tcPr>
          <w:p w14:paraId="0648107C" w14:textId="77777777" w:rsidR="00E713BD" w:rsidRPr="00922558" w:rsidRDefault="00E713BD" w:rsidP="00E713BD">
            <w:pPr>
              <w:pStyle w:val="afff0"/>
              <w:widowControl w:val="0"/>
              <w:numPr>
                <w:ilvl w:val="0"/>
                <w:numId w:val="26"/>
              </w:numPr>
              <w:spacing w:line="240" w:lineRule="auto"/>
              <w:ind w:left="0" w:firstLineChars="0" w:firstLine="0"/>
              <w:jc w:val="center"/>
              <w:rPr>
                <w:sz w:val="21"/>
              </w:rPr>
            </w:pPr>
          </w:p>
        </w:tc>
        <w:tc>
          <w:tcPr>
            <w:tcW w:w="2255" w:type="pct"/>
            <w:vAlign w:val="center"/>
          </w:tcPr>
          <w:p w14:paraId="120C184D" w14:textId="77777777" w:rsidR="00E713BD" w:rsidRPr="00922558" w:rsidRDefault="00E713BD" w:rsidP="00E713BD">
            <w:pPr>
              <w:spacing w:line="240" w:lineRule="auto"/>
              <w:ind w:firstLineChars="0" w:firstLine="0"/>
              <w:rPr>
                <w:sz w:val="21"/>
              </w:rPr>
            </w:pPr>
            <w:r w:rsidRPr="00922558">
              <w:rPr>
                <w:sz w:val="21"/>
              </w:rPr>
              <w:t>可燃气体</w:t>
            </w:r>
            <w:r>
              <w:rPr>
                <w:rFonts w:hint="eastAsia"/>
                <w:sz w:val="21"/>
              </w:rPr>
              <w:t>探</w:t>
            </w:r>
            <w:r w:rsidRPr="00922558">
              <w:rPr>
                <w:sz w:val="21"/>
              </w:rPr>
              <w:t>测器设置应遵照如下规定</w:t>
            </w:r>
            <w:r>
              <w:rPr>
                <w:rFonts w:hint="eastAsia"/>
                <w:sz w:val="21"/>
              </w:rPr>
              <w:t>：</w:t>
            </w:r>
          </w:p>
          <w:p w14:paraId="750CEBB4" w14:textId="77777777" w:rsidR="00E713BD" w:rsidRPr="00922558" w:rsidRDefault="00E713BD" w:rsidP="00E713BD">
            <w:pPr>
              <w:spacing w:line="240" w:lineRule="auto"/>
              <w:ind w:firstLineChars="0" w:firstLine="0"/>
              <w:rPr>
                <w:sz w:val="21"/>
              </w:rPr>
            </w:pPr>
            <w:r w:rsidRPr="00922558">
              <w:rPr>
                <w:sz w:val="21"/>
              </w:rPr>
              <w:t>a</w:t>
            </w:r>
            <w:r w:rsidRPr="00922558">
              <w:rPr>
                <w:sz w:val="21"/>
              </w:rPr>
              <w:t>）当</w:t>
            </w:r>
            <w:r>
              <w:rPr>
                <w:rFonts w:hint="eastAsia"/>
                <w:sz w:val="21"/>
              </w:rPr>
              <w:t>探</w:t>
            </w:r>
            <w:r w:rsidRPr="00922558">
              <w:rPr>
                <w:sz w:val="21"/>
              </w:rPr>
              <w:t>测器位于释放源的全年最小频率风向的上风侧时，</w:t>
            </w:r>
            <w:r>
              <w:rPr>
                <w:rFonts w:hint="eastAsia"/>
                <w:sz w:val="21"/>
              </w:rPr>
              <w:t>探</w:t>
            </w:r>
            <w:r w:rsidRPr="00922558">
              <w:rPr>
                <w:sz w:val="21"/>
              </w:rPr>
              <w:t>测器与释放源的距离不宜大于</w:t>
            </w:r>
            <w:r w:rsidRPr="00922558">
              <w:rPr>
                <w:sz w:val="21"/>
              </w:rPr>
              <w:t>15m</w:t>
            </w:r>
            <w:r w:rsidRPr="00922558">
              <w:rPr>
                <w:sz w:val="21"/>
              </w:rPr>
              <w:t>。</w:t>
            </w:r>
          </w:p>
          <w:p w14:paraId="0BBB5F44" w14:textId="77777777" w:rsidR="00E713BD" w:rsidRPr="00922558" w:rsidRDefault="00E713BD" w:rsidP="00E713BD">
            <w:pPr>
              <w:spacing w:line="240" w:lineRule="auto"/>
              <w:ind w:firstLineChars="0" w:firstLine="0"/>
              <w:rPr>
                <w:sz w:val="21"/>
              </w:rPr>
            </w:pPr>
            <w:r w:rsidRPr="00922558">
              <w:rPr>
                <w:sz w:val="21"/>
              </w:rPr>
              <w:t>b</w:t>
            </w:r>
            <w:r w:rsidRPr="00922558">
              <w:rPr>
                <w:sz w:val="21"/>
              </w:rPr>
              <w:t>）当</w:t>
            </w:r>
            <w:r>
              <w:rPr>
                <w:rFonts w:hint="eastAsia"/>
                <w:sz w:val="21"/>
              </w:rPr>
              <w:t>探</w:t>
            </w:r>
            <w:r w:rsidRPr="00922558">
              <w:rPr>
                <w:sz w:val="21"/>
              </w:rPr>
              <w:t>测器位于释放源的全年最小频率风向的下风侧时，</w:t>
            </w:r>
            <w:r>
              <w:rPr>
                <w:rFonts w:hint="eastAsia"/>
                <w:sz w:val="21"/>
              </w:rPr>
              <w:t>探</w:t>
            </w:r>
            <w:r w:rsidRPr="00922558">
              <w:rPr>
                <w:sz w:val="21"/>
              </w:rPr>
              <w:t>测器与释放源的距离不宜大于</w:t>
            </w:r>
            <w:r w:rsidRPr="00922558">
              <w:rPr>
                <w:sz w:val="21"/>
              </w:rPr>
              <w:t>5m</w:t>
            </w:r>
            <w:r w:rsidRPr="00922558">
              <w:rPr>
                <w:sz w:val="21"/>
              </w:rPr>
              <w:t>。</w:t>
            </w:r>
          </w:p>
          <w:p w14:paraId="2734B185" w14:textId="2E426562" w:rsidR="00E713BD" w:rsidRPr="00922558" w:rsidRDefault="00E713BD" w:rsidP="00E713BD">
            <w:pPr>
              <w:widowControl w:val="0"/>
              <w:spacing w:line="240" w:lineRule="auto"/>
              <w:ind w:firstLineChars="0" w:firstLine="0"/>
              <w:jc w:val="left"/>
              <w:rPr>
                <w:sz w:val="21"/>
              </w:rPr>
            </w:pPr>
            <w:r w:rsidRPr="00922558">
              <w:rPr>
                <w:sz w:val="21"/>
              </w:rPr>
              <w:t>c</w:t>
            </w:r>
            <w:r w:rsidRPr="00922558">
              <w:rPr>
                <w:sz w:val="21"/>
              </w:rPr>
              <w:t>）</w:t>
            </w:r>
            <w:r>
              <w:rPr>
                <w:rFonts w:hint="eastAsia"/>
                <w:sz w:val="21"/>
              </w:rPr>
              <w:t>探</w:t>
            </w:r>
            <w:r w:rsidRPr="00922558">
              <w:rPr>
                <w:sz w:val="21"/>
              </w:rPr>
              <w:t>测器的安装高度应距地面或不透风楼地</w:t>
            </w:r>
            <w:r w:rsidRPr="00922558">
              <w:rPr>
                <w:sz w:val="21"/>
              </w:rPr>
              <w:t>/</w:t>
            </w:r>
            <w:r w:rsidRPr="00922558">
              <w:rPr>
                <w:sz w:val="21"/>
              </w:rPr>
              <w:t>底板</w:t>
            </w:r>
            <w:r w:rsidRPr="00922558">
              <w:rPr>
                <w:sz w:val="21"/>
              </w:rPr>
              <w:t>0.3m~0.6m</w:t>
            </w:r>
            <w:r w:rsidRPr="00922558">
              <w:rPr>
                <w:sz w:val="21"/>
              </w:rPr>
              <w:t>。</w:t>
            </w:r>
          </w:p>
        </w:tc>
        <w:tc>
          <w:tcPr>
            <w:tcW w:w="927" w:type="pct"/>
            <w:vAlign w:val="center"/>
          </w:tcPr>
          <w:p w14:paraId="38DC989E" w14:textId="77777777" w:rsidR="00E713BD" w:rsidRPr="00922558" w:rsidRDefault="00E713BD" w:rsidP="00E713BD">
            <w:pPr>
              <w:spacing w:line="240" w:lineRule="auto"/>
              <w:ind w:firstLineChars="0" w:firstLine="0"/>
              <w:jc w:val="center"/>
              <w:rPr>
                <w:sz w:val="21"/>
              </w:rPr>
            </w:pPr>
            <w:r w:rsidRPr="00922558">
              <w:rPr>
                <w:sz w:val="21"/>
              </w:rPr>
              <w:t>SY/T6503-20</w:t>
            </w:r>
            <w:r>
              <w:rPr>
                <w:sz w:val="21"/>
              </w:rPr>
              <w:t>22</w:t>
            </w:r>
          </w:p>
          <w:p w14:paraId="0D64C2FF" w14:textId="01D7AAA3" w:rsidR="00E713BD" w:rsidRPr="00922558" w:rsidRDefault="00E713BD" w:rsidP="00E713BD">
            <w:pPr>
              <w:spacing w:line="240" w:lineRule="auto"/>
              <w:ind w:firstLineChars="0" w:firstLine="0"/>
              <w:jc w:val="center"/>
              <w:rPr>
                <w:sz w:val="21"/>
              </w:rPr>
            </w:pPr>
            <w:r w:rsidRPr="00922558">
              <w:rPr>
                <w:sz w:val="21"/>
              </w:rPr>
              <w:t>5.2.</w:t>
            </w:r>
            <w:r>
              <w:rPr>
                <w:sz w:val="21"/>
              </w:rPr>
              <w:t>3</w:t>
            </w:r>
          </w:p>
        </w:tc>
        <w:tc>
          <w:tcPr>
            <w:tcW w:w="1027" w:type="pct"/>
            <w:vAlign w:val="center"/>
          </w:tcPr>
          <w:p w14:paraId="6D99715F" w14:textId="7A48FCD6" w:rsidR="00E713BD" w:rsidRPr="0032484F" w:rsidRDefault="00E713BD" w:rsidP="00E713BD">
            <w:pPr>
              <w:widowControl w:val="0"/>
              <w:spacing w:line="240" w:lineRule="auto"/>
              <w:ind w:firstLineChars="0" w:firstLine="0"/>
              <w:rPr>
                <w:sz w:val="21"/>
              </w:rPr>
            </w:pPr>
            <w:r w:rsidRPr="0032484F">
              <w:rPr>
                <w:rFonts w:hint="eastAsia"/>
                <w:snapToGrid w:val="0"/>
                <w:color w:val="000000"/>
                <w:spacing w:val="-3"/>
                <w:kern w:val="0"/>
                <w:sz w:val="21"/>
              </w:rPr>
              <w:t>现场检查报警器</w:t>
            </w:r>
            <w:r>
              <w:rPr>
                <w:rFonts w:hint="eastAsia"/>
                <w:snapToGrid w:val="0"/>
                <w:color w:val="000000"/>
                <w:spacing w:val="-3"/>
                <w:kern w:val="0"/>
                <w:sz w:val="21"/>
              </w:rPr>
              <w:t>设置</w:t>
            </w:r>
            <w:r w:rsidRPr="0032484F">
              <w:rPr>
                <w:rFonts w:hint="eastAsia"/>
                <w:snapToGrid w:val="0"/>
                <w:color w:val="000000"/>
                <w:spacing w:val="-3"/>
                <w:kern w:val="0"/>
                <w:sz w:val="21"/>
              </w:rPr>
              <w:t>符合要求。</w:t>
            </w:r>
          </w:p>
        </w:tc>
        <w:tc>
          <w:tcPr>
            <w:tcW w:w="381" w:type="pct"/>
            <w:vAlign w:val="center"/>
          </w:tcPr>
          <w:p w14:paraId="329F4751" w14:textId="3272C6C7" w:rsidR="00E713BD" w:rsidRPr="00922558" w:rsidRDefault="00E713BD" w:rsidP="00E713BD">
            <w:pPr>
              <w:widowControl w:val="0"/>
              <w:spacing w:line="240" w:lineRule="auto"/>
              <w:ind w:firstLineChars="0" w:firstLine="0"/>
              <w:jc w:val="center"/>
              <w:rPr>
                <w:b/>
                <w:bCs/>
                <w:sz w:val="21"/>
              </w:rPr>
            </w:pPr>
            <w:r w:rsidRPr="00E24078">
              <w:rPr>
                <w:b/>
                <w:bCs/>
                <w:sz w:val="21"/>
              </w:rPr>
              <w:t>√</w:t>
            </w:r>
          </w:p>
        </w:tc>
      </w:tr>
      <w:tr w:rsidR="00E713BD" w:rsidRPr="00922558" w14:paraId="12165458" w14:textId="77777777" w:rsidTr="00D67323">
        <w:trPr>
          <w:trHeight w:val="284"/>
          <w:jc w:val="center"/>
        </w:trPr>
        <w:tc>
          <w:tcPr>
            <w:tcW w:w="410" w:type="pct"/>
            <w:vAlign w:val="center"/>
          </w:tcPr>
          <w:p w14:paraId="78102BEC" w14:textId="77777777" w:rsidR="00E713BD" w:rsidRPr="00922558" w:rsidRDefault="00E713BD" w:rsidP="00E713BD">
            <w:pPr>
              <w:pStyle w:val="afff0"/>
              <w:widowControl w:val="0"/>
              <w:numPr>
                <w:ilvl w:val="0"/>
                <w:numId w:val="26"/>
              </w:numPr>
              <w:spacing w:line="240" w:lineRule="auto"/>
              <w:ind w:left="0" w:firstLineChars="0" w:firstLine="0"/>
              <w:jc w:val="center"/>
              <w:rPr>
                <w:sz w:val="21"/>
              </w:rPr>
            </w:pPr>
          </w:p>
        </w:tc>
        <w:tc>
          <w:tcPr>
            <w:tcW w:w="2255" w:type="pct"/>
            <w:vAlign w:val="center"/>
          </w:tcPr>
          <w:p w14:paraId="74998291" w14:textId="12341853" w:rsidR="00E713BD" w:rsidRPr="00922558" w:rsidRDefault="00E713BD" w:rsidP="00E713BD">
            <w:pPr>
              <w:spacing w:line="240" w:lineRule="auto"/>
              <w:ind w:firstLineChars="0" w:firstLine="0"/>
              <w:rPr>
                <w:sz w:val="21"/>
              </w:rPr>
            </w:pPr>
            <w:r w:rsidRPr="00922558">
              <w:rPr>
                <w:sz w:val="21"/>
              </w:rPr>
              <w:t>可燃气体</w:t>
            </w:r>
            <w:r>
              <w:rPr>
                <w:rFonts w:hint="eastAsia"/>
                <w:sz w:val="21"/>
              </w:rPr>
              <w:t>和有毒气体</w:t>
            </w:r>
            <w:r w:rsidRPr="00922558">
              <w:rPr>
                <w:sz w:val="21"/>
              </w:rPr>
              <w:t>检测报警系统</w:t>
            </w:r>
            <w:r>
              <w:rPr>
                <w:rFonts w:hint="eastAsia"/>
                <w:sz w:val="21"/>
              </w:rPr>
              <w:t>应</w:t>
            </w:r>
            <w:r w:rsidRPr="00922558">
              <w:rPr>
                <w:sz w:val="21"/>
              </w:rPr>
              <w:t>进行定期检查，</w:t>
            </w:r>
            <w:r>
              <w:rPr>
                <w:rFonts w:hint="eastAsia"/>
                <w:sz w:val="21"/>
              </w:rPr>
              <w:t>定期维护，做好记录。</w:t>
            </w:r>
          </w:p>
        </w:tc>
        <w:tc>
          <w:tcPr>
            <w:tcW w:w="927" w:type="pct"/>
            <w:vAlign w:val="center"/>
          </w:tcPr>
          <w:p w14:paraId="593108FA" w14:textId="77777777" w:rsidR="00E713BD" w:rsidRPr="00922558" w:rsidRDefault="00E713BD" w:rsidP="00E713BD">
            <w:pPr>
              <w:spacing w:line="240" w:lineRule="auto"/>
              <w:ind w:firstLineChars="0" w:firstLine="0"/>
              <w:jc w:val="center"/>
              <w:rPr>
                <w:sz w:val="21"/>
              </w:rPr>
            </w:pPr>
            <w:r w:rsidRPr="00922558">
              <w:rPr>
                <w:sz w:val="21"/>
              </w:rPr>
              <w:t>SY/T6503-20</w:t>
            </w:r>
            <w:r>
              <w:rPr>
                <w:sz w:val="21"/>
              </w:rPr>
              <w:t>22</w:t>
            </w:r>
          </w:p>
          <w:p w14:paraId="7D6D92F8" w14:textId="493234EA" w:rsidR="00E713BD" w:rsidRPr="00922558" w:rsidRDefault="00E713BD" w:rsidP="00E713BD">
            <w:pPr>
              <w:spacing w:line="240" w:lineRule="auto"/>
              <w:ind w:firstLineChars="0" w:firstLine="0"/>
              <w:jc w:val="center"/>
              <w:rPr>
                <w:sz w:val="21"/>
              </w:rPr>
            </w:pPr>
            <w:r w:rsidRPr="00922558">
              <w:rPr>
                <w:sz w:val="21"/>
              </w:rPr>
              <w:t>8.2</w:t>
            </w:r>
          </w:p>
        </w:tc>
        <w:tc>
          <w:tcPr>
            <w:tcW w:w="1027" w:type="pct"/>
            <w:vAlign w:val="center"/>
          </w:tcPr>
          <w:p w14:paraId="6FAC253C" w14:textId="6B6E2008" w:rsidR="00E713BD" w:rsidRPr="00922558" w:rsidRDefault="00E713BD" w:rsidP="00E713BD">
            <w:pPr>
              <w:widowControl w:val="0"/>
              <w:spacing w:line="240" w:lineRule="auto"/>
              <w:ind w:firstLineChars="0" w:firstLine="0"/>
              <w:rPr>
                <w:sz w:val="21"/>
              </w:rPr>
            </w:pPr>
            <w:r>
              <w:rPr>
                <w:rFonts w:hint="eastAsia"/>
                <w:sz w:val="21"/>
              </w:rPr>
              <w:t>定期检查。</w:t>
            </w:r>
          </w:p>
        </w:tc>
        <w:tc>
          <w:tcPr>
            <w:tcW w:w="381" w:type="pct"/>
            <w:vAlign w:val="center"/>
          </w:tcPr>
          <w:p w14:paraId="3A1D536D" w14:textId="78408C58" w:rsidR="00E713BD" w:rsidRPr="00922558" w:rsidRDefault="00E713BD" w:rsidP="00E713BD">
            <w:pPr>
              <w:widowControl w:val="0"/>
              <w:spacing w:line="240" w:lineRule="auto"/>
              <w:ind w:firstLineChars="0" w:firstLine="0"/>
              <w:jc w:val="center"/>
              <w:rPr>
                <w:b/>
                <w:bCs/>
                <w:sz w:val="21"/>
              </w:rPr>
            </w:pPr>
            <w:r w:rsidRPr="00E24078">
              <w:rPr>
                <w:b/>
                <w:bCs/>
                <w:sz w:val="21"/>
              </w:rPr>
              <w:t>√</w:t>
            </w:r>
          </w:p>
        </w:tc>
      </w:tr>
      <w:tr w:rsidR="00E713BD" w:rsidRPr="00922558" w14:paraId="335BC21E" w14:textId="77777777" w:rsidTr="00D67323">
        <w:trPr>
          <w:trHeight w:val="284"/>
          <w:jc w:val="center"/>
        </w:trPr>
        <w:tc>
          <w:tcPr>
            <w:tcW w:w="410" w:type="pct"/>
            <w:vAlign w:val="center"/>
          </w:tcPr>
          <w:p w14:paraId="7DAE5BFA" w14:textId="77777777" w:rsidR="00E713BD" w:rsidRPr="00922558" w:rsidRDefault="00E713BD" w:rsidP="00E713BD">
            <w:pPr>
              <w:pStyle w:val="afff0"/>
              <w:widowControl w:val="0"/>
              <w:numPr>
                <w:ilvl w:val="0"/>
                <w:numId w:val="26"/>
              </w:numPr>
              <w:spacing w:line="240" w:lineRule="auto"/>
              <w:ind w:left="0" w:firstLineChars="0" w:firstLine="0"/>
              <w:jc w:val="center"/>
              <w:rPr>
                <w:sz w:val="21"/>
              </w:rPr>
            </w:pPr>
          </w:p>
        </w:tc>
        <w:tc>
          <w:tcPr>
            <w:tcW w:w="2255" w:type="pct"/>
            <w:vAlign w:val="center"/>
          </w:tcPr>
          <w:p w14:paraId="250B85E0" w14:textId="0D567F60" w:rsidR="00E713BD" w:rsidRPr="00922558" w:rsidRDefault="00E713BD" w:rsidP="00E713BD">
            <w:pPr>
              <w:spacing w:line="240" w:lineRule="auto"/>
              <w:ind w:firstLineChars="0" w:firstLine="0"/>
              <w:rPr>
                <w:sz w:val="21"/>
              </w:rPr>
            </w:pPr>
            <w:r>
              <w:rPr>
                <w:rFonts w:hint="eastAsia"/>
                <w:sz w:val="21"/>
              </w:rPr>
              <w:t>检定工作应由有资质的单位承担。</w:t>
            </w:r>
          </w:p>
        </w:tc>
        <w:tc>
          <w:tcPr>
            <w:tcW w:w="927" w:type="pct"/>
            <w:vAlign w:val="center"/>
          </w:tcPr>
          <w:p w14:paraId="0E130CAF" w14:textId="77777777" w:rsidR="00E713BD" w:rsidRPr="00922558" w:rsidRDefault="00E713BD" w:rsidP="00E713BD">
            <w:pPr>
              <w:spacing w:line="240" w:lineRule="auto"/>
              <w:ind w:firstLineChars="0" w:firstLine="0"/>
              <w:jc w:val="center"/>
              <w:rPr>
                <w:sz w:val="21"/>
              </w:rPr>
            </w:pPr>
            <w:r w:rsidRPr="00922558">
              <w:rPr>
                <w:sz w:val="21"/>
              </w:rPr>
              <w:t>SY/T6503-20</w:t>
            </w:r>
            <w:r>
              <w:rPr>
                <w:sz w:val="21"/>
              </w:rPr>
              <w:t>22</w:t>
            </w:r>
          </w:p>
          <w:p w14:paraId="2DC341AD" w14:textId="0BDA3E6A" w:rsidR="00E713BD" w:rsidRPr="00922558" w:rsidRDefault="00E713BD" w:rsidP="00E713BD">
            <w:pPr>
              <w:spacing w:line="240" w:lineRule="auto"/>
              <w:ind w:firstLineChars="0" w:firstLine="0"/>
              <w:jc w:val="center"/>
              <w:rPr>
                <w:sz w:val="21"/>
              </w:rPr>
            </w:pPr>
            <w:r>
              <w:rPr>
                <w:sz w:val="21"/>
              </w:rPr>
              <w:t>9.1</w:t>
            </w:r>
          </w:p>
        </w:tc>
        <w:tc>
          <w:tcPr>
            <w:tcW w:w="1027" w:type="pct"/>
            <w:vAlign w:val="center"/>
          </w:tcPr>
          <w:p w14:paraId="36BB5334" w14:textId="62CAC49B" w:rsidR="00E713BD" w:rsidRPr="00922558" w:rsidRDefault="00E713BD" w:rsidP="00E713BD">
            <w:pPr>
              <w:widowControl w:val="0"/>
              <w:spacing w:line="240" w:lineRule="auto"/>
              <w:ind w:firstLineChars="0" w:firstLine="0"/>
              <w:rPr>
                <w:sz w:val="21"/>
              </w:rPr>
            </w:pPr>
            <w:r>
              <w:rPr>
                <w:rFonts w:hint="eastAsia"/>
                <w:sz w:val="21"/>
              </w:rPr>
              <w:t>报警器检定符合要求。</w:t>
            </w:r>
          </w:p>
        </w:tc>
        <w:tc>
          <w:tcPr>
            <w:tcW w:w="381" w:type="pct"/>
            <w:vAlign w:val="center"/>
          </w:tcPr>
          <w:p w14:paraId="4B73C510" w14:textId="5F54F3D1" w:rsidR="00E713BD" w:rsidRPr="00922558" w:rsidRDefault="00E713BD" w:rsidP="00E713BD">
            <w:pPr>
              <w:widowControl w:val="0"/>
              <w:spacing w:line="240" w:lineRule="auto"/>
              <w:ind w:firstLineChars="0" w:firstLine="0"/>
              <w:jc w:val="center"/>
              <w:rPr>
                <w:b/>
                <w:bCs/>
                <w:sz w:val="21"/>
              </w:rPr>
            </w:pPr>
            <w:r w:rsidRPr="00E24078">
              <w:rPr>
                <w:b/>
                <w:bCs/>
                <w:sz w:val="21"/>
              </w:rPr>
              <w:t>√</w:t>
            </w:r>
          </w:p>
        </w:tc>
      </w:tr>
      <w:tr w:rsidR="00C54ECB" w:rsidRPr="00922558" w14:paraId="167AC907" w14:textId="77777777" w:rsidTr="00D67323">
        <w:trPr>
          <w:trHeight w:val="284"/>
          <w:jc w:val="center"/>
        </w:trPr>
        <w:tc>
          <w:tcPr>
            <w:tcW w:w="410" w:type="pct"/>
            <w:vAlign w:val="center"/>
          </w:tcPr>
          <w:p w14:paraId="6232C16D"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50336C35" w14:textId="77777777" w:rsidR="00C54ECB" w:rsidRPr="00922558" w:rsidRDefault="00C54ECB" w:rsidP="00C54ECB">
            <w:pPr>
              <w:spacing w:line="240" w:lineRule="auto"/>
              <w:ind w:firstLineChars="0" w:firstLine="0"/>
              <w:rPr>
                <w:sz w:val="21"/>
              </w:rPr>
            </w:pPr>
            <w:r w:rsidRPr="00922558">
              <w:rPr>
                <w:sz w:val="21"/>
              </w:rPr>
              <w:t>可燃气体检测报警系统应设置两级报警，一级报警设定值小于或等于</w:t>
            </w:r>
            <w:r w:rsidRPr="00922558">
              <w:rPr>
                <w:sz w:val="21"/>
              </w:rPr>
              <w:t>25%LEL</w:t>
            </w:r>
            <w:r w:rsidRPr="00922558">
              <w:rPr>
                <w:sz w:val="21"/>
              </w:rPr>
              <w:t>，二级报警设定值小于或等于</w:t>
            </w:r>
            <w:r w:rsidRPr="00922558">
              <w:rPr>
                <w:sz w:val="21"/>
              </w:rPr>
              <w:t>50%LEL</w:t>
            </w:r>
            <w:r w:rsidRPr="00922558">
              <w:rPr>
                <w:sz w:val="21"/>
              </w:rPr>
              <w:t>。</w:t>
            </w:r>
          </w:p>
        </w:tc>
        <w:tc>
          <w:tcPr>
            <w:tcW w:w="927" w:type="pct"/>
            <w:vAlign w:val="center"/>
          </w:tcPr>
          <w:p w14:paraId="5FCAFF86" w14:textId="77777777" w:rsidR="00C54ECB" w:rsidRPr="00922558" w:rsidRDefault="00C54ECB" w:rsidP="00C54ECB">
            <w:pPr>
              <w:spacing w:line="240" w:lineRule="auto"/>
              <w:ind w:firstLineChars="0" w:firstLine="0"/>
              <w:jc w:val="center"/>
              <w:rPr>
                <w:sz w:val="21"/>
              </w:rPr>
            </w:pPr>
            <w:r w:rsidRPr="00922558">
              <w:rPr>
                <w:sz w:val="21"/>
              </w:rPr>
              <w:t>SY/T6069-2020</w:t>
            </w:r>
          </w:p>
          <w:p w14:paraId="09B9A275" w14:textId="77777777" w:rsidR="00C54ECB" w:rsidRPr="00922558" w:rsidRDefault="00C54ECB" w:rsidP="00C54ECB">
            <w:pPr>
              <w:spacing w:line="240" w:lineRule="auto"/>
              <w:ind w:firstLineChars="0" w:firstLine="0"/>
              <w:jc w:val="center"/>
              <w:rPr>
                <w:sz w:val="21"/>
              </w:rPr>
            </w:pPr>
            <w:r w:rsidRPr="00922558">
              <w:rPr>
                <w:sz w:val="21"/>
              </w:rPr>
              <w:t>3.10.7</w:t>
            </w:r>
          </w:p>
        </w:tc>
        <w:tc>
          <w:tcPr>
            <w:tcW w:w="1027" w:type="pct"/>
            <w:vAlign w:val="center"/>
          </w:tcPr>
          <w:p w14:paraId="319A0FC3" w14:textId="77777777" w:rsidR="00C54ECB" w:rsidRPr="00922558" w:rsidRDefault="00C54ECB" w:rsidP="00C54ECB">
            <w:pPr>
              <w:widowControl w:val="0"/>
              <w:spacing w:line="240" w:lineRule="auto"/>
              <w:ind w:firstLineChars="0" w:firstLine="0"/>
              <w:rPr>
                <w:sz w:val="21"/>
              </w:rPr>
            </w:pPr>
            <w:r>
              <w:rPr>
                <w:rFonts w:hint="eastAsia"/>
                <w:sz w:val="21"/>
              </w:rPr>
              <w:t>报警值设置符合要求。</w:t>
            </w:r>
          </w:p>
        </w:tc>
        <w:tc>
          <w:tcPr>
            <w:tcW w:w="381" w:type="pct"/>
            <w:vAlign w:val="center"/>
          </w:tcPr>
          <w:p w14:paraId="7E5B7A96" w14:textId="591A8FD6" w:rsidR="00C54ECB" w:rsidRPr="00922558" w:rsidRDefault="00C54ECB" w:rsidP="00C54ECB">
            <w:pPr>
              <w:widowControl w:val="0"/>
              <w:spacing w:line="240" w:lineRule="auto"/>
              <w:ind w:firstLineChars="0" w:firstLine="0"/>
              <w:jc w:val="center"/>
              <w:rPr>
                <w:b/>
                <w:bCs/>
                <w:sz w:val="21"/>
              </w:rPr>
            </w:pPr>
            <w:r w:rsidRPr="00E24078">
              <w:rPr>
                <w:b/>
                <w:bCs/>
                <w:sz w:val="21"/>
              </w:rPr>
              <w:t>√</w:t>
            </w:r>
          </w:p>
        </w:tc>
      </w:tr>
      <w:tr w:rsidR="00C54ECB" w:rsidRPr="00922558" w14:paraId="5D0812AA" w14:textId="77777777" w:rsidTr="00D67323">
        <w:trPr>
          <w:trHeight w:val="284"/>
          <w:jc w:val="center"/>
        </w:trPr>
        <w:tc>
          <w:tcPr>
            <w:tcW w:w="410" w:type="pct"/>
            <w:vAlign w:val="center"/>
          </w:tcPr>
          <w:p w14:paraId="7F7EC0D2" w14:textId="77777777" w:rsidR="00C54ECB" w:rsidRPr="0032484F" w:rsidRDefault="00C54ECB" w:rsidP="00C54ECB">
            <w:pPr>
              <w:pStyle w:val="afff0"/>
              <w:widowControl w:val="0"/>
              <w:spacing w:line="240" w:lineRule="auto"/>
              <w:ind w:firstLineChars="0" w:firstLine="0"/>
              <w:jc w:val="center"/>
              <w:rPr>
                <w:b/>
                <w:bCs/>
                <w:sz w:val="21"/>
              </w:rPr>
            </w:pPr>
            <w:r w:rsidRPr="0032484F">
              <w:rPr>
                <w:rFonts w:hint="eastAsia"/>
                <w:b/>
                <w:bCs/>
                <w:sz w:val="21"/>
              </w:rPr>
              <w:lastRenderedPageBreak/>
              <w:t>十</w:t>
            </w:r>
            <w:r>
              <w:rPr>
                <w:rFonts w:hint="eastAsia"/>
                <w:b/>
                <w:bCs/>
                <w:sz w:val="21"/>
              </w:rPr>
              <w:t>二</w:t>
            </w:r>
          </w:p>
        </w:tc>
        <w:tc>
          <w:tcPr>
            <w:tcW w:w="2255" w:type="pct"/>
            <w:vAlign w:val="center"/>
          </w:tcPr>
          <w:p w14:paraId="3CB829BB" w14:textId="77777777" w:rsidR="00C54ECB" w:rsidRPr="00922558" w:rsidRDefault="00C54ECB" w:rsidP="00C54ECB">
            <w:pPr>
              <w:spacing w:line="240" w:lineRule="auto"/>
              <w:ind w:firstLineChars="0" w:firstLine="0"/>
              <w:rPr>
                <w:sz w:val="21"/>
              </w:rPr>
            </w:pPr>
            <w:r w:rsidRPr="00922558">
              <w:rPr>
                <w:b/>
                <w:bCs/>
                <w:sz w:val="21"/>
              </w:rPr>
              <w:t>消防设施</w:t>
            </w:r>
          </w:p>
        </w:tc>
        <w:tc>
          <w:tcPr>
            <w:tcW w:w="927" w:type="pct"/>
            <w:vAlign w:val="center"/>
          </w:tcPr>
          <w:p w14:paraId="0025C514" w14:textId="77777777" w:rsidR="00C54ECB" w:rsidRPr="00922558" w:rsidRDefault="00C54ECB" w:rsidP="00C54ECB">
            <w:pPr>
              <w:spacing w:line="240" w:lineRule="auto"/>
              <w:ind w:firstLineChars="0" w:firstLine="0"/>
              <w:jc w:val="center"/>
              <w:rPr>
                <w:sz w:val="21"/>
              </w:rPr>
            </w:pPr>
          </w:p>
        </w:tc>
        <w:tc>
          <w:tcPr>
            <w:tcW w:w="1027" w:type="pct"/>
            <w:vAlign w:val="center"/>
          </w:tcPr>
          <w:p w14:paraId="44063116" w14:textId="77777777" w:rsidR="00C54ECB" w:rsidRPr="00922558" w:rsidRDefault="00C54ECB" w:rsidP="00C54ECB">
            <w:pPr>
              <w:widowControl w:val="0"/>
              <w:spacing w:line="240" w:lineRule="auto"/>
              <w:ind w:firstLineChars="0" w:firstLine="0"/>
              <w:rPr>
                <w:sz w:val="21"/>
              </w:rPr>
            </w:pPr>
          </w:p>
        </w:tc>
        <w:tc>
          <w:tcPr>
            <w:tcW w:w="381" w:type="pct"/>
            <w:vAlign w:val="center"/>
          </w:tcPr>
          <w:p w14:paraId="3C95E1E6" w14:textId="77777777" w:rsidR="00C54ECB" w:rsidRPr="00922558" w:rsidRDefault="00C54ECB" w:rsidP="00C54ECB">
            <w:pPr>
              <w:widowControl w:val="0"/>
              <w:spacing w:line="240" w:lineRule="auto"/>
              <w:ind w:firstLineChars="0" w:firstLine="0"/>
              <w:jc w:val="center"/>
              <w:rPr>
                <w:b/>
                <w:bCs/>
                <w:sz w:val="21"/>
              </w:rPr>
            </w:pPr>
          </w:p>
        </w:tc>
      </w:tr>
      <w:tr w:rsidR="00C54ECB" w:rsidRPr="00922558" w14:paraId="0E080776" w14:textId="77777777" w:rsidTr="00D67323">
        <w:trPr>
          <w:trHeight w:val="284"/>
          <w:jc w:val="center"/>
        </w:trPr>
        <w:tc>
          <w:tcPr>
            <w:tcW w:w="410" w:type="pct"/>
            <w:vAlign w:val="center"/>
          </w:tcPr>
          <w:p w14:paraId="19C0E2FF"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17D0FEF2" w14:textId="77777777" w:rsidR="00C54ECB" w:rsidRPr="00922558" w:rsidRDefault="00C54ECB" w:rsidP="00C54ECB">
            <w:pPr>
              <w:spacing w:line="240" w:lineRule="auto"/>
              <w:ind w:firstLineChars="0" w:firstLine="0"/>
              <w:rPr>
                <w:sz w:val="21"/>
              </w:rPr>
            </w:pPr>
            <w:r w:rsidRPr="00922558">
              <w:rPr>
                <w:sz w:val="21"/>
              </w:rPr>
              <w:t>储罐区和天然气处理厂装置区的消防给水管网应布置成环状，并应采用易识别启闭状态的阀将管网分成若干独立段，每段内消火栓的数量不宜超过</w:t>
            </w:r>
            <w:r w:rsidRPr="00922558">
              <w:rPr>
                <w:sz w:val="21"/>
              </w:rPr>
              <w:t>5</w:t>
            </w:r>
            <w:r w:rsidRPr="00922558">
              <w:rPr>
                <w:sz w:val="21"/>
              </w:rPr>
              <w:t>个。从消防泵房至环状管网的供水干管不应少于两条。其他部位可设支状管道。寒冷地区的消火栓井、阀井和管道等应有可靠的防冻措施。</w:t>
            </w:r>
          </w:p>
        </w:tc>
        <w:tc>
          <w:tcPr>
            <w:tcW w:w="927" w:type="pct"/>
            <w:vAlign w:val="center"/>
          </w:tcPr>
          <w:p w14:paraId="47D14721" w14:textId="77777777" w:rsidR="00C54ECB" w:rsidRPr="00922558" w:rsidRDefault="00C54ECB" w:rsidP="00C54ECB">
            <w:pPr>
              <w:spacing w:line="240" w:lineRule="auto"/>
              <w:ind w:firstLineChars="0" w:firstLine="0"/>
              <w:jc w:val="center"/>
              <w:rPr>
                <w:sz w:val="21"/>
              </w:rPr>
            </w:pPr>
            <w:r w:rsidRPr="00922558">
              <w:rPr>
                <w:sz w:val="21"/>
              </w:rPr>
              <w:t>GB50183-2004</w:t>
            </w:r>
          </w:p>
          <w:p w14:paraId="42A2A630" w14:textId="77777777" w:rsidR="00C54ECB" w:rsidRPr="00922558" w:rsidRDefault="00C54ECB" w:rsidP="00C54ECB">
            <w:pPr>
              <w:spacing w:line="240" w:lineRule="auto"/>
              <w:ind w:firstLineChars="0" w:firstLine="0"/>
              <w:jc w:val="center"/>
              <w:rPr>
                <w:sz w:val="21"/>
              </w:rPr>
            </w:pPr>
            <w:r w:rsidRPr="00922558">
              <w:rPr>
                <w:sz w:val="21"/>
              </w:rPr>
              <w:t>8.3.3</w:t>
            </w:r>
          </w:p>
        </w:tc>
        <w:tc>
          <w:tcPr>
            <w:tcW w:w="1027" w:type="pct"/>
            <w:vAlign w:val="center"/>
          </w:tcPr>
          <w:p w14:paraId="74CE5A2C" w14:textId="77777777" w:rsidR="00C54ECB" w:rsidRPr="00922558" w:rsidRDefault="00C54ECB" w:rsidP="00C54ECB">
            <w:pPr>
              <w:widowControl w:val="0"/>
              <w:spacing w:line="240" w:lineRule="auto"/>
              <w:ind w:firstLineChars="0" w:firstLine="0"/>
              <w:rPr>
                <w:sz w:val="21"/>
              </w:rPr>
            </w:pPr>
            <w:r w:rsidRPr="006A6ACA">
              <w:rPr>
                <w:rFonts w:hint="eastAsia"/>
                <w:sz w:val="21"/>
              </w:rPr>
              <w:t>现场检查消防给水管网布置、消火栓的数量设置符合要求</w:t>
            </w:r>
            <w:r w:rsidRPr="006A6ACA">
              <w:rPr>
                <w:sz w:val="21"/>
              </w:rPr>
              <w:t>。</w:t>
            </w:r>
          </w:p>
        </w:tc>
        <w:tc>
          <w:tcPr>
            <w:tcW w:w="381" w:type="pct"/>
            <w:vAlign w:val="center"/>
          </w:tcPr>
          <w:p w14:paraId="2B6648EA" w14:textId="3482062B" w:rsidR="00C54ECB" w:rsidRPr="00922558" w:rsidRDefault="00C54ECB" w:rsidP="00C54ECB">
            <w:pPr>
              <w:widowControl w:val="0"/>
              <w:spacing w:line="240" w:lineRule="auto"/>
              <w:ind w:firstLineChars="0" w:firstLine="0"/>
              <w:jc w:val="center"/>
              <w:rPr>
                <w:b/>
                <w:bCs/>
                <w:sz w:val="21"/>
              </w:rPr>
            </w:pPr>
            <w:r w:rsidRPr="00B83DA2">
              <w:rPr>
                <w:b/>
                <w:bCs/>
                <w:sz w:val="21"/>
              </w:rPr>
              <w:t>√</w:t>
            </w:r>
          </w:p>
        </w:tc>
      </w:tr>
      <w:tr w:rsidR="00C54ECB" w:rsidRPr="00922558" w14:paraId="495881EE" w14:textId="77777777" w:rsidTr="00D67323">
        <w:trPr>
          <w:trHeight w:val="284"/>
          <w:jc w:val="center"/>
        </w:trPr>
        <w:tc>
          <w:tcPr>
            <w:tcW w:w="410" w:type="pct"/>
            <w:vAlign w:val="center"/>
          </w:tcPr>
          <w:p w14:paraId="5132280E"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0C378F3C" w14:textId="77777777" w:rsidR="00C54ECB" w:rsidRPr="00922558" w:rsidRDefault="00C54ECB" w:rsidP="00C54ECB">
            <w:pPr>
              <w:widowControl w:val="0"/>
              <w:spacing w:line="240" w:lineRule="auto"/>
              <w:ind w:firstLineChars="0" w:firstLine="0"/>
              <w:jc w:val="left"/>
              <w:rPr>
                <w:kern w:val="0"/>
                <w:sz w:val="21"/>
              </w:rPr>
            </w:pPr>
            <w:r w:rsidRPr="00922558">
              <w:rPr>
                <w:color w:val="000000"/>
                <w:kern w:val="0"/>
                <w:sz w:val="21"/>
                <w:lang w:bidi="ar"/>
              </w:rPr>
              <w:t>消火栓应沿道路布置。</w:t>
            </w:r>
            <w:r w:rsidRPr="00922558">
              <w:rPr>
                <w:sz w:val="21"/>
              </w:rPr>
              <w:t>油罐区的消火栓应设在防火堤与消防道路之间，距路边宜为</w:t>
            </w:r>
            <w:r w:rsidRPr="00922558">
              <w:rPr>
                <w:sz w:val="21"/>
              </w:rPr>
              <w:t>1</w:t>
            </w:r>
            <w:r w:rsidRPr="00922558">
              <w:rPr>
                <w:sz w:val="21"/>
              </w:rPr>
              <w:t>～</w:t>
            </w:r>
            <w:r w:rsidRPr="00922558">
              <w:rPr>
                <w:sz w:val="21"/>
              </w:rPr>
              <w:t>5m</w:t>
            </w:r>
            <w:r w:rsidRPr="00922558">
              <w:rPr>
                <w:sz w:val="21"/>
              </w:rPr>
              <w:t>，并应有明显标志。</w:t>
            </w:r>
          </w:p>
        </w:tc>
        <w:tc>
          <w:tcPr>
            <w:tcW w:w="927" w:type="pct"/>
            <w:vAlign w:val="center"/>
          </w:tcPr>
          <w:p w14:paraId="4A7EA4B9" w14:textId="77777777" w:rsidR="00C54ECB" w:rsidRPr="00922558" w:rsidRDefault="00C54ECB" w:rsidP="00C54ECB">
            <w:pPr>
              <w:spacing w:line="240" w:lineRule="auto"/>
              <w:ind w:firstLineChars="0" w:firstLine="0"/>
              <w:jc w:val="center"/>
              <w:rPr>
                <w:sz w:val="21"/>
              </w:rPr>
            </w:pPr>
            <w:r w:rsidRPr="00922558">
              <w:rPr>
                <w:sz w:val="21"/>
              </w:rPr>
              <w:t>GB50183-2004</w:t>
            </w:r>
          </w:p>
          <w:p w14:paraId="77822253" w14:textId="77777777" w:rsidR="00C54ECB" w:rsidRPr="00922558" w:rsidRDefault="00C54ECB" w:rsidP="00C54ECB">
            <w:pPr>
              <w:spacing w:line="240" w:lineRule="auto"/>
              <w:ind w:firstLineChars="0" w:firstLine="0"/>
              <w:jc w:val="center"/>
              <w:rPr>
                <w:sz w:val="21"/>
              </w:rPr>
            </w:pPr>
            <w:r w:rsidRPr="00922558">
              <w:rPr>
                <w:sz w:val="21"/>
              </w:rPr>
              <w:t>8.3.5</w:t>
            </w:r>
          </w:p>
        </w:tc>
        <w:tc>
          <w:tcPr>
            <w:tcW w:w="1027" w:type="pct"/>
            <w:vAlign w:val="center"/>
          </w:tcPr>
          <w:p w14:paraId="566BB12D" w14:textId="77777777" w:rsidR="00C54ECB" w:rsidRPr="006A6ACA" w:rsidRDefault="00C54ECB" w:rsidP="00C54ECB">
            <w:pPr>
              <w:widowControl w:val="0"/>
              <w:spacing w:line="240" w:lineRule="auto"/>
              <w:ind w:firstLineChars="0" w:firstLine="0"/>
              <w:rPr>
                <w:sz w:val="21"/>
              </w:rPr>
            </w:pPr>
            <w:r w:rsidRPr="006A6ACA">
              <w:rPr>
                <w:rFonts w:hint="eastAsia"/>
                <w:snapToGrid w:val="0"/>
                <w:color w:val="000000"/>
                <w:spacing w:val="-3"/>
                <w:kern w:val="0"/>
                <w:sz w:val="21"/>
              </w:rPr>
              <w:t>消火栓设置位置符合要求。</w:t>
            </w:r>
          </w:p>
        </w:tc>
        <w:tc>
          <w:tcPr>
            <w:tcW w:w="381" w:type="pct"/>
            <w:vAlign w:val="center"/>
          </w:tcPr>
          <w:p w14:paraId="7C790241" w14:textId="7B33636E" w:rsidR="00C54ECB" w:rsidRPr="00922558" w:rsidRDefault="00C54ECB" w:rsidP="00C54ECB">
            <w:pPr>
              <w:widowControl w:val="0"/>
              <w:spacing w:line="240" w:lineRule="auto"/>
              <w:ind w:firstLineChars="0" w:firstLine="0"/>
              <w:jc w:val="center"/>
              <w:rPr>
                <w:b/>
                <w:bCs/>
                <w:sz w:val="21"/>
              </w:rPr>
            </w:pPr>
            <w:r w:rsidRPr="00B83DA2">
              <w:rPr>
                <w:b/>
                <w:bCs/>
                <w:sz w:val="21"/>
              </w:rPr>
              <w:t>√</w:t>
            </w:r>
          </w:p>
        </w:tc>
      </w:tr>
      <w:tr w:rsidR="00C54ECB" w:rsidRPr="00922558" w14:paraId="181931A1" w14:textId="77777777" w:rsidTr="00D67323">
        <w:trPr>
          <w:trHeight w:val="284"/>
          <w:jc w:val="center"/>
        </w:trPr>
        <w:tc>
          <w:tcPr>
            <w:tcW w:w="410" w:type="pct"/>
            <w:vAlign w:val="center"/>
          </w:tcPr>
          <w:p w14:paraId="637D6D49"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5DD683F3" w14:textId="77777777" w:rsidR="00C54ECB" w:rsidRPr="00922558" w:rsidRDefault="00C54ECB" w:rsidP="00C54ECB">
            <w:pPr>
              <w:widowControl w:val="0"/>
              <w:spacing w:line="240" w:lineRule="auto"/>
              <w:ind w:firstLineChars="0" w:firstLine="0"/>
              <w:jc w:val="left"/>
              <w:rPr>
                <w:color w:val="000000"/>
                <w:kern w:val="0"/>
                <w:sz w:val="21"/>
                <w:lang w:bidi="ar"/>
              </w:rPr>
            </w:pPr>
            <w:r w:rsidRPr="00922558">
              <w:rPr>
                <w:sz w:val="21"/>
              </w:rPr>
              <w:t>油罐区应设置灭火系统和消防冷却水系统，且灭火系统宜为低倍数泡沫灭火系统。</w:t>
            </w:r>
          </w:p>
        </w:tc>
        <w:tc>
          <w:tcPr>
            <w:tcW w:w="927" w:type="pct"/>
            <w:vAlign w:val="center"/>
          </w:tcPr>
          <w:p w14:paraId="0990F9D7" w14:textId="77777777" w:rsidR="00C54ECB" w:rsidRPr="00922558" w:rsidRDefault="00C54ECB" w:rsidP="00C54ECB">
            <w:pPr>
              <w:spacing w:line="240" w:lineRule="auto"/>
              <w:ind w:firstLineChars="0" w:firstLine="0"/>
              <w:jc w:val="center"/>
              <w:rPr>
                <w:sz w:val="21"/>
              </w:rPr>
            </w:pPr>
            <w:r w:rsidRPr="00922558">
              <w:rPr>
                <w:sz w:val="21"/>
              </w:rPr>
              <w:t>GB50183-2004</w:t>
            </w:r>
          </w:p>
          <w:p w14:paraId="19CD6A8D" w14:textId="77777777" w:rsidR="00C54ECB" w:rsidRPr="00922558" w:rsidRDefault="00C54ECB" w:rsidP="00C54ECB">
            <w:pPr>
              <w:spacing w:line="240" w:lineRule="auto"/>
              <w:ind w:firstLineChars="0" w:firstLine="0"/>
              <w:jc w:val="center"/>
              <w:rPr>
                <w:sz w:val="21"/>
              </w:rPr>
            </w:pPr>
            <w:r w:rsidRPr="00922558">
              <w:rPr>
                <w:sz w:val="21"/>
              </w:rPr>
              <w:t>8.4.1</w:t>
            </w:r>
          </w:p>
        </w:tc>
        <w:tc>
          <w:tcPr>
            <w:tcW w:w="1027" w:type="pct"/>
            <w:vAlign w:val="center"/>
          </w:tcPr>
          <w:p w14:paraId="787D5499" w14:textId="77777777" w:rsidR="00C54ECB" w:rsidRPr="006A6ACA" w:rsidRDefault="00C54ECB" w:rsidP="00C54ECB">
            <w:pPr>
              <w:widowControl w:val="0"/>
              <w:spacing w:line="240" w:lineRule="auto"/>
              <w:ind w:firstLineChars="0" w:firstLine="0"/>
              <w:rPr>
                <w:sz w:val="21"/>
              </w:rPr>
            </w:pPr>
            <w:r w:rsidRPr="006A6ACA">
              <w:rPr>
                <w:rFonts w:hint="eastAsia"/>
                <w:snapToGrid w:val="0"/>
                <w:color w:val="000000"/>
                <w:spacing w:val="-3"/>
                <w:kern w:val="0"/>
                <w:sz w:val="21"/>
              </w:rPr>
              <w:t>油罐区设置泡沫灭火系统。</w:t>
            </w:r>
          </w:p>
        </w:tc>
        <w:tc>
          <w:tcPr>
            <w:tcW w:w="381" w:type="pct"/>
            <w:vAlign w:val="center"/>
          </w:tcPr>
          <w:p w14:paraId="7B236651" w14:textId="7D7A5B8F" w:rsidR="00C54ECB" w:rsidRPr="00922558" w:rsidRDefault="00C54ECB" w:rsidP="00C54ECB">
            <w:pPr>
              <w:widowControl w:val="0"/>
              <w:spacing w:line="240" w:lineRule="auto"/>
              <w:ind w:firstLineChars="0" w:firstLine="0"/>
              <w:jc w:val="center"/>
              <w:rPr>
                <w:b/>
                <w:bCs/>
                <w:sz w:val="21"/>
              </w:rPr>
            </w:pPr>
            <w:r w:rsidRPr="00B83DA2">
              <w:rPr>
                <w:b/>
                <w:bCs/>
                <w:sz w:val="21"/>
              </w:rPr>
              <w:t>√</w:t>
            </w:r>
          </w:p>
        </w:tc>
      </w:tr>
      <w:tr w:rsidR="00C54ECB" w:rsidRPr="00922558" w14:paraId="5B884559" w14:textId="77777777" w:rsidTr="00D67323">
        <w:trPr>
          <w:trHeight w:val="284"/>
          <w:jc w:val="center"/>
        </w:trPr>
        <w:tc>
          <w:tcPr>
            <w:tcW w:w="410" w:type="pct"/>
            <w:vAlign w:val="center"/>
          </w:tcPr>
          <w:p w14:paraId="1991BF3D"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07624129" w14:textId="77777777" w:rsidR="00C54ECB" w:rsidRPr="00922558" w:rsidRDefault="00C54ECB" w:rsidP="00C54ECB">
            <w:pPr>
              <w:spacing w:line="240" w:lineRule="auto"/>
              <w:ind w:firstLineChars="0" w:firstLine="0"/>
              <w:rPr>
                <w:sz w:val="21"/>
              </w:rPr>
            </w:pPr>
            <w:r w:rsidRPr="00922558">
              <w:rPr>
                <w:sz w:val="21"/>
              </w:rPr>
              <w:t>油罐区低倍数泡沫灭火系统的设置，应符合下列规定：</w:t>
            </w:r>
          </w:p>
          <w:p w14:paraId="5F6A65A2" w14:textId="77777777" w:rsidR="00C54ECB" w:rsidRPr="00922558" w:rsidRDefault="00C54ECB" w:rsidP="00C54ECB">
            <w:pPr>
              <w:spacing w:line="240" w:lineRule="auto"/>
              <w:ind w:firstLineChars="0" w:firstLine="0"/>
              <w:rPr>
                <w:sz w:val="21"/>
              </w:rPr>
            </w:pPr>
            <w:r w:rsidRPr="00922558">
              <w:rPr>
                <w:sz w:val="21"/>
              </w:rPr>
              <w:t xml:space="preserve">1 </w:t>
            </w:r>
            <w:r w:rsidRPr="00922558">
              <w:rPr>
                <w:sz w:val="21"/>
              </w:rPr>
              <w:t>单罐容量不小于</w:t>
            </w:r>
            <w:r w:rsidRPr="00922558">
              <w:rPr>
                <w:sz w:val="21"/>
              </w:rPr>
              <w:t>10000m</w:t>
            </w:r>
            <w:r w:rsidRPr="00922558">
              <w:rPr>
                <w:sz w:val="21"/>
                <w:vertAlign w:val="superscript"/>
              </w:rPr>
              <w:t>3</w:t>
            </w:r>
            <w:r w:rsidRPr="00922558">
              <w:rPr>
                <w:sz w:val="21"/>
              </w:rPr>
              <w:t>的固定顶罐、单罐容量不小于</w:t>
            </w:r>
            <w:r w:rsidRPr="00922558">
              <w:rPr>
                <w:sz w:val="21"/>
              </w:rPr>
              <w:t>50000m</w:t>
            </w:r>
            <w:r w:rsidRPr="00922558">
              <w:rPr>
                <w:sz w:val="21"/>
                <w:vertAlign w:val="superscript"/>
              </w:rPr>
              <w:t>3</w:t>
            </w:r>
            <w:r w:rsidRPr="00922558">
              <w:rPr>
                <w:sz w:val="21"/>
              </w:rPr>
              <w:t>的浮顶罐、机动消防设施不能进行保护或地形复杂消防车扑救困难的储罐区，应设置固定式低倍数泡沫灭火系统。</w:t>
            </w:r>
          </w:p>
          <w:p w14:paraId="0FC9EA58" w14:textId="77777777" w:rsidR="00C54ECB" w:rsidRPr="00922558" w:rsidRDefault="00C54ECB" w:rsidP="00C54ECB">
            <w:pPr>
              <w:spacing w:line="240" w:lineRule="auto"/>
              <w:ind w:firstLineChars="0" w:firstLine="0"/>
              <w:rPr>
                <w:sz w:val="21"/>
              </w:rPr>
            </w:pPr>
            <w:r w:rsidRPr="00922558">
              <w:rPr>
                <w:sz w:val="21"/>
              </w:rPr>
              <w:t xml:space="preserve">2 </w:t>
            </w:r>
            <w:r w:rsidRPr="00922558">
              <w:rPr>
                <w:sz w:val="21"/>
              </w:rPr>
              <w:t>罐壁高度小于</w:t>
            </w:r>
            <w:r w:rsidRPr="00922558">
              <w:rPr>
                <w:sz w:val="21"/>
              </w:rPr>
              <w:t>7m</w:t>
            </w:r>
            <w:r w:rsidRPr="00922558">
              <w:rPr>
                <w:sz w:val="21"/>
              </w:rPr>
              <w:t>或容积不大于</w:t>
            </w:r>
            <w:r w:rsidRPr="00922558">
              <w:rPr>
                <w:sz w:val="21"/>
              </w:rPr>
              <w:t>200m</w:t>
            </w:r>
            <w:r w:rsidRPr="00922558">
              <w:rPr>
                <w:sz w:val="21"/>
                <w:vertAlign w:val="superscript"/>
              </w:rPr>
              <w:t>3</w:t>
            </w:r>
            <w:r w:rsidRPr="00922558">
              <w:rPr>
                <w:sz w:val="21"/>
              </w:rPr>
              <w:t>的立式油罐、卧式油罐可采用移动式泡沫灭火系统。</w:t>
            </w:r>
          </w:p>
          <w:p w14:paraId="502FFA6C" w14:textId="77777777" w:rsidR="00C54ECB" w:rsidRPr="00922558" w:rsidRDefault="00C54ECB" w:rsidP="00C54ECB">
            <w:pPr>
              <w:widowControl w:val="0"/>
              <w:spacing w:line="240" w:lineRule="auto"/>
              <w:ind w:firstLineChars="0" w:firstLine="0"/>
              <w:jc w:val="left"/>
              <w:rPr>
                <w:sz w:val="21"/>
              </w:rPr>
            </w:pPr>
            <w:r w:rsidRPr="00922558">
              <w:rPr>
                <w:sz w:val="21"/>
              </w:rPr>
              <w:t xml:space="preserve">3 </w:t>
            </w:r>
            <w:r w:rsidRPr="00922558">
              <w:rPr>
                <w:sz w:val="21"/>
              </w:rPr>
              <w:t>除</w:t>
            </w:r>
            <w:r w:rsidRPr="00922558">
              <w:rPr>
                <w:sz w:val="21"/>
              </w:rPr>
              <w:t>1</w:t>
            </w:r>
            <w:r w:rsidRPr="00922558">
              <w:rPr>
                <w:sz w:val="21"/>
              </w:rPr>
              <w:t>与</w:t>
            </w:r>
            <w:r w:rsidRPr="00922558">
              <w:rPr>
                <w:sz w:val="21"/>
              </w:rPr>
              <w:t>2</w:t>
            </w:r>
            <w:r w:rsidRPr="00922558">
              <w:rPr>
                <w:sz w:val="21"/>
              </w:rPr>
              <w:t>款规定外的油罐区宜采用半固定式泡沫灭火系统。</w:t>
            </w:r>
          </w:p>
        </w:tc>
        <w:tc>
          <w:tcPr>
            <w:tcW w:w="927" w:type="pct"/>
            <w:vAlign w:val="center"/>
          </w:tcPr>
          <w:p w14:paraId="5BA6F3E0" w14:textId="77777777" w:rsidR="00C54ECB" w:rsidRPr="00922558" w:rsidRDefault="00C54ECB" w:rsidP="00C54ECB">
            <w:pPr>
              <w:spacing w:line="240" w:lineRule="auto"/>
              <w:ind w:firstLineChars="0" w:firstLine="0"/>
              <w:jc w:val="center"/>
              <w:rPr>
                <w:sz w:val="21"/>
              </w:rPr>
            </w:pPr>
            <w:r w:rsidRPr="00922558">
              <w:rPr>
                <w:sz w:val="21"/>
              </w:rPr>
              <w:t>GB50183-2004</w:t>
            </w:r>
          </w:p>
          <w:p w14:paraId="2EE6AEC5" w14:textId="77777777" w:rsidR="00C54ECB" w:rsidRPr="00922558" w:rsidRDefault="00C54ECB" w:rsidP="00C54ECB">
            <w:pPr>
              <w:spacing w:line="240" w:lineRule="auto"/>
              <w:ind w:firstLineChars="0" w:firstLine="0"/>
              <w:jc w:val="center"/>
              <w:rPr>
                <w:sz w:val="21"/>
              </w:rPr>
            </w:pPr>
            <w:r w:rsidRPr="00922558">
              <w:rPr>
                <w:sz w:val="21"/>
              </w:rPr>
              <w:t>8.4.2</w:t>
            </w:r>
          </w:p>
        </w:tc>
        <w:tc>
          <w:tcPr>
            <w:tcW w:w="1027" w:type="pct"/>
            <w:vAlign w:val="center"/>
          </w:tcPr>
          <w:p w14:paraId="62CB7F99" w14:textId="77777777" w:rsidR="00C54ECB" w:rsidRPr="00922558" w:rsidRDefault="00C54ECB" w:rsidP="00C54ECB">
            <w:pPr>
              <w:widowControl w:val="0"/>
              <w:spacing w:line="240" w:lineRule="auto"/>
              <w:ind w:firstLineChars="0" w:firstLine="0"/>
              <w:rPr>
                <w:sz w:val="21"/>
              </w:rPr>
            </w:pPr>
            <w:r w:rsidRPr="00922558">
              <w:rPr>
                <w:sz w:val="21"/>
              </w:rPr>
              <w:t>设置</w:t>
            </w:r>
            <w:r>
              <w:rPr>
                <w:rFonts w:hint="eastAsia"/>
                <w:sz w:val="21"/>
              </w:rPr>
              <w:t>半</w:t>
            </w:r>
            <w:r w:rsidRPr="00922558">
              <w:rPr>
                <w:sz w:val="21"/>
              </w:rPr>
              <w:t>固定式低倍数泡沫灭火系统</w:t>
            </w:r>
            <w:r>
              <w:rPr>
                <w:rFonts w:hint="eastAsia"/>
                <w:sz w:val="21"/>
              </w:rPr>
              <w:t>。</w:t>
            </w:r>
          </w:p>
        </w:tc>
        <w:tc>
          <w:tcPr>
            <w:tcW w:w="381" w:type="pct"/>
            <w:vAlign w:val="center"/>
          </w:tcPr>
          <w:p w14:paraId="33EB0E17" w14:textId="5A176CAB" w:rsidR="00C54ECB" w:rsidRPr="00922558" w:rsidRDefault="00C54ECB" w:rsidP="00C54ECB">
            <w:pPr>
              <w:widowControl w:val="0"/>
              <w:spacing w:line="240" w:lineRule="auto"/>
              <w:ind w:firstLineChars="0" w:firstLine="0"/>
              <w:jc w:val="center"/>
              <w:rPr>
                <w:b/>
                <w:bCs/>
                <w:sz w:val="21"/>
              </w:rPr>
            </w:pPr>
            <w:r w:rsidRPr="00B83DA2">
              <w:rPr>
                <w:b/>
                <w:bCs/>
                <w:sz w:val="21"/>
              </w:rPr>
              <w:t>√</w:t>
            </w:r>
          </w:p>
        </w:tc>
      </w:tr>
      <w:tr w:rsidR="00C54ECB" w:rsidRPr="00922558" w14:paraId="07676DE6" w14:textId="77777777" w:rsidTr="00D67323">
        <w:trPr>
          <w:trHeight w:val="284"/>
          <w:jc w:val="center"/>
        </w:trPr>
        <w:tc>
          <w:tcPr>
            <w:tcW w:w="410" w:type="pct"/>
            <w:vAlign w:val="center"/>
          </w:tcPr>
          <w:p w14:paraId="15D93BA1"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49D1503A" w14:textId="77777777" w:rsidR="00C54ECB" w:rsidRPr="00922558" w:rsidRDefault="00C54ECB" w:rsidP="00C54ECB">
            <w:pPr>
              <w:spacing w:line="240" w:lineRule="auto"/>
              <w:ind w:firstLineChars="0" w:firstLine="0"/>
              <w:rPr>
                <w:sz w:val="21"/>
              </w:rPr>
            </w:pPr>
            <w:r w:rsidRPr="00922558">
              <w:rPr>
                <w:sz w:val="21"/>
              </w:rPr>
              <w:t>单罐容量小于</w:t>
            </w:r>
            <w:r w:rsidRPr="00922558">
              <w:rPr>
                <w:sz w:val="21"/>
              </w:rPr>
              <w:t>10000m</w:t>
            </w:r>
            <w:r w:rsidRPr="00922558">
              <w:rPr>
                <w:sz w:val="21"/>
                <w:vertAlign w:val="superscript"/>
              </w:rPr>
              <w:t>3</w:t>
            </w:r>
            <w:r w:rsidRPr="00922558">
              <w:rPr>
                <w:sz w:val="21"/>
              </w:rPr>
              <w:t>、大于</w:t>
            </w:r>
            <w:r w:rsidRPr="00922558">
              <w:rPr>
                <w:sz w:val="21"/>
              </w:rPr>
              <w:t>500m</w:t>
            </w:r>
            <w:r w:rsidRPr="00922558">
              <w:rPr>
                <w:sz w:val="21"/>
                <w:vertAlign w:val="superscript"/>
              </w:rPr>
              <w:t>3</w:t>
            </w:r>
            <w:r w:rsidRPr="00922558">
              <w:rPr>
                <w:sz w:val="21"/>
              </w:rPr>
              <w:t>的固定顶油罐与单罐容量小于</w:t>
            </w:r>
            <w:r w:rsidRPr="00922558">
              <w:rPr>
                <w:sz w:val="21"/>
              </w:rPr>
              <w:t>50000m</w:t>
            </w:r>
            <w:r w:rsidRPr="00922558">
              <w:rPr>
                <w:sz w:val="21"/>
                <w:vertAlign w:val="superscript"/>
              </w:rPr>
              <w:t>3</w:t>
            </w:r>
            <w:r w:rsidRPr="00922558">
              <w:rPr>
                <w:sz w:val="21"/>
              </w:rPr>
              <w:t>的浮顶油罐，可设置半固定式消防冷却水系统。</w:t>
            </w:r>
          </w:p>
        </w:tc>
        <w:tc>
          <w:tcPr>
            <w:tcW w:w="927" w:type="pct"/>
            <w:vAlign w:val="center"/>
          </w:tcPr>
          <w:p w14:paraId="7DFF9882" w14:textId="77777777" w:rsidR="00C54ECB" w:rsidRPr="00922558" w:rsidRDefault="00C54ECB" w:rsidP="00C54ECB">
            <w:pPr>
              <w:spacing w:line="240" w:lineRule="auto"/>
              <w:ind w:firstLineChars="0" w:firstLine="0"/>
              <w:jc w:val="center"/>
              <w:rPr>
                <w:sz w:val="21"/>
              </w:rPr>
            </w:pPr>
            <w:r w:rsidRPr="00922558">
              <w:rPr>
                <w:sz w:val="21"/>
              </w:rPr>
              <w:t>GB50183-2004</w:t>
            </w:r>
          </w:p>
          <w:p w14:paraId="518AB274" w14:textId="77777777" w:rsidR="00C54ECB" w:rsidRPr="00922558" w:rsidRDefault="00C54ECB" w:rsidP="00C54ECB">
            <w:pPr>
              <w:spacing w:line="240" w:lineRule="auto"/>
              <w:ind w:firstLineChars="0" w:firstLine="0"/>
              <w:jc w:val="center"/>
              <w:rPr>
                <w:sz w:val="21"/>
              </w:rPr>
            </w:pPr>
            <w:r w:rsidRPr="00922558">
              <w:rPr>
                <w:sz w:val="21"/>
              </w:rPr>
              <w:t>8.4.5</w:t>
            </w:r>
          </w:p>
        </w:tc>
        <w:tc>
          <w:tcPr>
            <w:tcW w:w="1027" w:type="pct"/>
            <w:vAlign w:val="center"/>
          </w:tcPr>
          <w:p w14:paraId="50ECF677" w14:textId="77777777" w:rsidR="00C54ECB" w:rsidRPr="00922558" w:rsidRDefault="00C54ECB" w:rsidP="00C54ECB">
            <w:pPr>
              <w:widowControl w:val="0"/>
              <w:spacing w:line="240" w:lineRule="auto"/>
              <w:ind w:firstLineChars="0" w:firstLine="0"/>
              <w:rPr>
                <w:sz w:val="21"/>
              </w:rPr>
            </w:pPr>
            <w:r w:rsidRPr="00922558">
              <w:rPr>
                <w:sz w:val="21"/>
              </w:rPr>
              <w:t>设置半固定式消防冷却水系统</w:t>
            </w:r>
            <w:r>
              <w:rPr>
                <w:rFonts w:hint="eastAsia"/>
                <w:sz w:val="21"/>
              </w:rPr>
              <w:t>。</w:t>
            </w:r>
          </w:p>
        </w:tc>
        <w:tc>
          <w:tcPr>
            <w:tcW w:w="381" w:type="pct"/>
            <w:vAlign w:val="center"/>
          </w:tcPr>
          <w:p w14:paraId="2DB80368" w14:textId="4FB0AF5E" w:rsidR="00C54ECB" w:rsidRPr="00922558" w:rsidRDefault="00C54ECB" w:rsidP="00C54ECB">
            <w:pPr>
              <w:widowControl w:val="0"/>
              <w:spacing w:line="240" w:lineRule="auto"/>
              <w:ind w:firstLineChars="0" w:firstLine="0"/>
              <w:jc w:val="center"/>
              <w:rPr>
                <w:b/>
                <w:bCs/>
                <w:sz w:val="21"/>
              </w:rPr>
            </w:pPr>
            <w:r w:rsidRPr="00B83DA2">
              <w:rPr>
                <w:b/>
                <w:bCs/>
                <w:sz w:val="21"/>
              </w:rPr>
              <w:t>√</w:t>
            </w:r>
          </w:p>
        </w:tc>
      </w:tr>
      <w:tr w:rsidR="00C54ECB" w:rsidRPr="00922558" w14:paraId="72DD013A" w14:textId="77777777" w:rsidTr="00D67323">
        <w:trPr>
          <w:trHeight w:val="284"/>
          <w:jc w:val="center"/>
        </w:trPr>
        <w:tc>
          <w:tcPr>
            <w:tcW w:w="410" w:type="pct"/>
            <w:vAlign w:val="center"/>
          </w:tcPr>
          <w:p w14:paraId="25EFBE1D"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795D22CB" w14:textId="77777777" w:rsidR="00C54ECB" w:rsidRPr="00922558" w:rsidRDefault="00C54ECB" w:rsidP="00C54ECB">
            <w:pPr>
              <w:spacing w:line="240" w:lineRule="auto"/>
              <w:ind w:firstLineChars="0" w:firstLine="0"/>
              <w:rPr>
                <w:sz w:val="21"/>
              </w:rPr>
            </w:pPr>
            <w:r w:rsidRPr="00922558">
              <w:rPr>
                <w:color w:val="000000"/>
                <w:kern w:val="0"/>
                <w:sz w:val="21"/>
                <w:lang w:bidi="ar"/>
              </w:rPr>
              <w:t>石油天然气生产装置采用计算机控制的集中控制室和仪表控制间，应设置火灾报警系统和手提式、推车式气体灭火器。</w:t>
            </w:r>
          </w:p>
        </w:tc>
        <w:tc>
          <w:tcPr>
            <w:tcW w:w="927" w:type="pct"/>
            <w:vAlign w:val="center"/>
          </w:tcPr>
          <w:p w14:paraId="050CB1CC" w14:textId="77777777" w:rsidR="00C54ECB" w:rsidRPr="00922558" w:rsidRDefault="00C54ECB" w:rsidP="00C54ECB">
            <w:pPr>
              <w:spacing w:line="240" w:lineRule="auto"/>
              <w:ind w:firstLineChars="0" w:firstLine="0"/>
              <w:jc w:val="center"/>
              <w:rPr>
                <w:sz w:val="21"/>
              </w:rPr>
            </w:pPr>
            <w:r w:rsidRPr="00922558">
              <w:rPr>
                <w:sz w:val="21"/>
              </w:rPr>
              <w:t>GB50183-2004</w:t>
            </w:r>
          </w:p>
          <w:p w14:paraId="530D8FE3" w14:textId="77777777" w:rsidR="00C54ECB" w:rsidRPr="00922558" w:rsidRDefault="00C54ECB" w:rsidP="00C54ECB">
            <w:pPr>
              <w:spacing w:line="240" w:lineRule="auto"/>
              <w:ind w:firstLineChars="0" w:firstLine="0"/>
              <w:jc w:val="center"/>
              <w:rPr>
                <w:sz w:val="21"/>
              </w:rPr>
            </w:pPr>
            <w:r w:rsidRPr="00922558">
              <w:rPr>
                <w:sz w:val="21"/>
              </w:rPr>
              <w:t>8.6.7</w:t>
            </w:r>
          </w:p>
        </w:tc>
        <w:tc>
          <w:tcPr>
            <w:tcW w:w="1027" w:type="pct"/>
            <w:vAlign w:val="center"/>
          </w:tcPr>
          <w:p w14:paraId="4A55DAD2" w14:textId="77777777" w:rsidR="00C54ECB" w:rsidRPr="006A6ACA" w:rsidRDefault="00C54ECB" w:rsidP="00C54ECB">
            <w:pPr>
              <w:widowControl w:val="0"/>
              <w:spacing w:line="240" w:lineRule="auto"/>
              <w:ind w:firstLineChars="0" w:firstLine="0"/>
              <w:rPr>
                <w:sz w:val="21"/>
              </w:rPr>
            </w:pPr>
            <w:r w:rsidRPr="006A6ACA">
              <w:rPr>
                <w:rFonts w:hint="eastAsia"/>
                <w:snapToGrid w:val="0"/>
                <w:color w:val="000000"/>
                <w:spacing w:val="-3"/>
                <w:kern w:val="0"/>
                <w:sz w:val="21"/>
              </w:rPr>
              <w:t>设置有火灾报警系统和灭火器。</w:t>
            </w:r>
          </w:p>
        </w:tc>
        <w:tc>
          <w:tcPr>
            <w:tcW w:w="381" w:type="pct"/>
            <w:vAlign w:val="center"/>
          </w:tcPr>
          <w:p w14:paraId="5AB87E95" w14:textId="48447B6B" w:rsidR="00C54ECB" w:rsidRPr="00922558" w:rsidRDefault="00C54ECB" w:rsidP="00C54ECB">
            <w:pPr>
              <w:widowControl w:val="0"/>
              <w:spacing w:line="240" w:lineRule="auto"/>
              <w:ind w:firstLineChars="0" w:firstLine="0"/>
              <w:jc w:val="center"/>
              <w:rPr>
                <w:b/>
                <w:bCs/>
                <w:sz w:val="21"/>
              </w:rPr>
            </w:pPr>
            <w:r w:rsidRPr="00B83DA2">
              <w:rPr>
                <w:b/>
                <w:bCs/>
                <w:sz w:val="21"/>
              </w:rPr>
              <w:t>√</w:t>
            </w:r>
          </w:p>
        </w:tc>
      </w:tr>
      <w:tr w:rsidR="00C54ECB" w:rsidRPr="00922558" w14:paraId="6A302C91" w14:textId="77777777" w:rsidTr="00D67323">
        <w:trPr>
          <w:trHeight w:val="284"/>
          <w:jc w:val="center"/>
        </w:trPr>
        <w:tc>
          <w:tcPr>
            <w:tcW w:w="410" w:type="pct"/>
            <w:vAlign w:val="center"/>
          </w:tcPr>
          <w:p w14:paraId="4DB073C6"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055651A5" w14:textId="77777777" w:rsidR="00C54ECB" w:rsidRPr="00922558" w:rsidRDefault="00C54ECB" w:rsidP="00C54ECB">
            <w:pPr>
              <w:spacing w:line="240" w:lineRule="auto"/>
              <w:ind w:firstLineChars="0" w:firstLine="0"/>
              <w:rPr>
                <w:sz w:val="21"/>
              </w:rPr>
            </w:pPr>
            <w:r w:rsidRPr="00922558">
              <w:rPr>
                <w:sz w:val="21"/>
              </w:rPr>
              <w:t>甲、乙、丙类液体储罐区及露天生产装置区灭火器配置，应符合下列规定：</w:t>
            </w:r>
          </w:p>
          <w:p w14:paraId="5B86CAD5" w14:textId="77777777" w:rsidR="00C54ECB" w:rsidRPr="00922558" w:rsidRDefault="00C54ECB" w:rsidP="00C54ECB">
            <w:pPr>
              <w:spacing w:line="240" w:lineRule="auto"/>
              <w:ind w:firstLineChars="0" w:firstLine="0"/>
              <w:rPr>
                <w:sz w:val="21"/>
              </w:rPr>
            </w:pPr>
            <w:r w:rsidRPr="00922558">
              <w:rPr>
                <w:sz w:val="21"/>
              </w:rPr>
              <w:t xml:space="preserve">1 </w:t>
            </w:r>
            <w:r w:rsidRPr="00922558">
              <w:rPr>
                <w:sz w:val="21"/>
              </w:rPr>
              <w:t>油气站场的甲、乙、丙类液体储罐区当设有固定式或半固定式消防系统时，固定顶罐配置灭火器可按应配置数量的</w:t>
            </w:r>
            <w:r w:rsidRPr="00922558">
              <w:rPr>
                <w:sz w:val="21"/>
              </w:rPr>
              <w:t>10</w:t>
            </w:r>
            <w:r w:rsidRPr="00922558">
              <w:rPr>
                <w:sz w:val="21"/>
              </w:rPr>
              <w:t>％设置，浮顶罐按应配置数量的</w:t>
            </w:r>
            <w:r w:rsidRPr="00922558">
              <w:rPr>
                <w:sz w:val="21"/>
              </w:rPr>
              <w:t>5</w:t>
            </w:r>
            <w:r w:rsidRPr="00922558">
              <w:rPr>
                <w:sz w:val="21"/>
              </w:rPr>
              <w:t>％设置。当储罐组内储罐数量超过</w:t>
            </w:r>
            <w:r w:rsidRPr="00922558">
              <w:rPr>
                <w:sz w:val="21"/>
              </w:rPr>
              <w:t>2</w:t>
            </w:r>
            <w:r w:rsidRPr="00922558">
              <w:rPr>
                <w:sz w:val="21"/>
              </w:rPr>
              <w:t>座时，灭火器配置数量应按其中</w:t>
            </w:r>
            <w:r w:rsidRPr="00922558">
              <w:rPr>
                <w:sz w:val="21"/>
              </w:rPr>
              <w:t>2</w:t>
            </w:r>
            <w:r w:rsidRPr="00922558">
              <w:rPr>
                <w:sz w:val="21"/>
              </w:rPr>
              <w:t>个较大储罐计算确定；但每个储罐配置的数量不宜多于</w:t>
            </w:r>
            <w:r w:rsidRPr="00922558">
              <w:rPr>
                <w:sz w:val="21"/>
              </w:rPr>
              <w:t>3</w:t>
            </w:r>
            <w:r w:rsidRPr="00922558">
              <w:rPr>
                <w:sz w:val="21"/>
              </w:rPr>
              <w:t>个，少于</w:t>
            </w:r>
            <w:r w:rsidRPr="00922558">
              <w:rPr>
                <w:sz w:val="21"/>
              </w:rPr>
              <w:t>1</w:t>
            </w:r>
            <w:r w:rsidRPr="00922558">
              <w:rPr>
                <w:sz w:val="21"/>
              </w:rPr>
              <w:t>个手提式灭火器，所配灭火器应分组布置；</w:t>
            </w:r>
          </w:p>
          <w:p w14:paraId="5D202771" w14:textId="77777777" w:rsidR="00C54ECB" w:rsidRPr="00922558" w:rsidRDefault="00C54ECB" w:rsidP="00C54ECB">
            <w:pPr>
              <w:spacing w:line="240" w:lineRule="auto"/>
              <w:ind w:firstLineChars="0" w:firstLine="0"/>
              <w:rPr>
                <w:color w:val="000000"/>
                <w:kern w:val="0"/>
                <w:sz w:val="21"/>
                <w:lang w:bidi="ar"/>
              </w:rPr>
            </w:pPr>
            <w:r w:rsidRPr="00922558">
              <w:rPr>
                <w:sz w:val="21"/>
              </w:rPr>
              <w:t xml:space="preserve">2 </w:t>
            </w:r>
            <w:r w:rsidRPr="00922558">
              <w:rPr>
                <w:sz w:val="21"/>
              </w:rPr>
              <w:t>露天生产装置当设有固定式或半固定式消防系统时，按应配置数量的</w:t>
            </w:r>
            <w:r w:rsidRPr="00922558">
              <w:rPr>
                <w:sz w:val="21"/>
              </w:rPr>
              <w:t>30</w:t>
            </w:r>
            <w:r w:rsidRPr="00922558">
              <w:rPr>
                <w:sz w:val="21"/>
              </w:rPr>
              <w:t>％设置。手提灭火器的保护距离不宜大于</w:t>
            </w:r>
            <w:r w:rsidRPr="00922558">
              <w:rPr>
                <w:sz w:val="21"/>
              </w:rPr>
              <w:t>9m</w:t>
            </w:r>
            <w:r w:rsidRPr="00922558">
              <w:rPr>
                <w:sz w:val="21"/>
              </w:rPr>
              <w:t>。</w:t>
            </w:r>
          </w:p>
        </w:tc>
        <w:tc>
          <w:tcPr>
            <w:tcW w:w="927" w:type="pct"/>
            <w:vAlign w:val="center"/>
          </w:tcPr>
          <w:p w14:paraId="359600A1" w14:textId="77777777" w:rsidR="00C54ECB" w:rsidRPr="00922558" w:rsidRDefault="00C54ECB" w:rsidP="00C54ECB">
            <w:pPr>
              <w:spacing w:line="240" w:lineRule="auto"/>
              <w:ind w:firstLineChars="0" w:firstLine="0"/>
              <w:jc w:val="center"/>
              <w:rPr>
                <w:sz w:val="21"/>
              </w:rPr>
            </w:pPr>
            <w:r w:rsidRPr="00922558">
              <w:rPr>
                <w:sz w:val="21"/>
              </w:rPr>
              <w:t>GB50183-2004</w:t>
            </w:r>
          </w:p>
          <w:p w14:paraId="56A2ED83" w14:textId="77777777" w:rsidR="00C54ECB" w:rsidRPr="00922558" w:rsidRDefault="00C54ECB" w:rsidP="00C54ECB">
            <w:pPr>
              <w:spacing w:line="240" w:lineRule="auto"/>
              <w:ind w:firstLineChars="0" w:firstLine="0"/>
              <w:jc w:val="center"/>
              <w:rPr>
                <w:sz w:val="21"/>
              </w:rPr>
            </w:pPr>
            <w:r w:rsidRPr="00922558">
              <w:rPr>
                <w:sz w:val="21"/>
              </w:rPr>
              <w:t>8.9.2</w:t>
            </w:r>
          </w:p>
        </w:tc>
        <w:tc>
          <w:tcPr>
            <w:tcW w:w="1027" w:type="pct"/>
            <w:vAlign w:val="center"/>
          </w:tcPr>
          <w:p w14:paraId="437EB04D" w14:textId="77777777" w:rsidR="00C54ECB" w:rsidRPr="006A6ACA" w:rsidRDefault="00C54ECB" w:rsidP="00C54ECB">
            <w:pPr>
              <w:widowControl w:val="0"/>
              <w:spacing w:line="240" w:lineRule="auto"/>
              <w:ind w:firstLineChars="0" w:firstLine="0"/>
              <w:rPr>
                <w:sz w:val="21"/>
              </w:rPr>
            </w:pPr>
            <w:r w:rsidRPr="006A6ACA">
              <w:rPr>
                <w:rFonts w:hint="eastAsia"/>
                <w:snapToGrid w:val="0"/>
                <w:color w:val="000000"/>
                <w:spacing w:val="-3"/>
                <w:kern w:val="0"/>
                <w:sz w:val="21"/>
              </w:rPr>
              <w:t>灭火器按要求配置。</w:t>
            </w:r>
          </w:p>
        </w:tc>
        <w:tc>
          <w:tcPr>
            <w:tcW w:w="381" w:type="pct"/>
            <w:vAlign w:val="center"/>
          </w:tcPr>
          <w:p w14:paraId="6E3E6185" w14:textId="063FA2A6" w:rsidR="00C54ECB" w:rsidRPr="00922558" w:rsidRDefault="00C54ECB" w:rsidP="00C54ECB">
            <w:pPr>
              <w:widowControl w:val="0"/>
              <w:spacing w:line="240" w:lineRule="auto"/>
              <w:ind w:firstLineChars="0" w:firstLine="0"/>
              <w:jc w:val="center"/>
              <w:rPr>
                <w:b/>
                <w:bCs/>
                <w:sz w:val="21"/>
              </w:rPr>
            </w:pPr>
            <w:r w:rsidRPr="00B83DA2">
              <w:rPr>
                <w:b/>
                <w:bCs/>
                <w:sz w:val="21"/>
              </w:rPr>
              <w:t>√</w:t>
            </w:r>
          </w:p>
        </w:tc>
      </w:tr>
      <w:tr w:rsidR="00C54ECB" w:rsidRPr="00922558" w14:paraId="1B707177" w14:textId="77777777" w:rsidTr="00D67323">
        <w:trPr>
          <w:trHeight w:val="284"/>
          <w:jc w:val="center"/>
        </w:trPr>
        <w:tc>
          <w:tcPr>
            <w:tcW w:w="410" w:type="pct"/>
            <w:vAlign w:val="center"/>
          </w:tcPr>
          <w:p w14:paraId="781ED118"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51488C24" w14:textId="77777777" w:rsidR="00C54ECB" w:rsidRPr="00922558" w:rsidRDefault="00C54ECB" w:rsidP="00C54ECB">
            <w:pPr>
              <w:spacing w:line="240" w:lineRule="auto"/>
              <w:ind w:firstLineChars="0" w:firstLine="0"/>
              <w:rPr>
                <w:sz w:val="21"/>
              </w:rPr>
            </w:pPr>
            <w:r w:rsidRPr="00922558">
              <w:rPr>
                <w:sz w:val="21"/>
              </w:rPr>
              <w:t>对储罐消防设施的检查包括但不局限于以下内容</w:t>
            </w:r>
            <w:r w:rsidRPr="00922558">
              <w:rPr>
                <w:sz w:val="21"/>
              </w:rPr>
              <w:t>:</w:t>
            </w:r>
          </w:p>
          <w:p w14:paraId="673515D2" w14:textId="77777777" w:rsidR="00C54ECB" w:rsidRPr="00922558" w:rsidRDefault="00C54ECB" w:rsidP="00C54ECB">
            <w:pPr>
              <w:spacing w:line="240" w:lineRule="auto"/>
              <w:ind w:firstLineChars="0" w:firstLine="0"/>
              <w:rPr>
                <w:sz w:val="21"/>
              </w:rPr>
            </w:pPr>
            <w:r w:rsidRPr="00922558">
              <w:rPr>
                <w:sz w:val="21"/>
              </w:rPr>
              <w:t>a)</w:t>
            </w:r>
            <w:r w:rsidRPr="00922558">
              <w:rPr>
                <w:sz w:val="21"/>
              </w:rPr>
              <w:t>消防自控系统运行正常</w:t>
            </w:r>
            <w:r w:rsidRPr="00922558">
              <w:rPr>
                <w:rFonts w:hint="eastAsia"/>
                <w:sz w:val="21"/>
              </w:rPr>
              <w:t>，</w:t>
            </w:r>
            <w:r w:rsidRPr="00922558">
              <w:rPr>
                <w:sz w:val="21"/>
              </w:rPr>
              <w:t>罐区火灾自动、手动报警完好。</w:t>
            </w:r>
          </w:p>
          <w:p w14:paraId="7A9303D5" w14:textId="77777777" w:rsidR="00C54ECB" w:rsidRPr="00922558" w:rsidRDefault="00C54ECB" w:rsidP="00C54ECB">
            <w:pPr>
              <w:spacing w:line="240" w:lineRule="auto"/>
              <w:ind w:firstLineChars="0" w:firstLine="0"/>
              <w:rPr>
                <w:sz w:val="21"/>
              </w:rPr>
            </w:pPr>
            <w:r w:rsidRPr="00922558">
              <w:rPr>
                <w:sz w:val="21"/>
              </w:rPr>
              <w:lastRenderedPageBreak/>
              <w:t>b</w:t>
            </w:r>
            <w:r w:rsidRPr="00922558">
              <w:rPr>
                <w:sz w:val="21"/>
              </w:rPr>
              <w:t>）罐区消防冷却水系统、泡沫灭火系统等消防设施完好，消防水罐（池）处于限位以上，备用水源充足，泡沫罐存有规定数量的合格泡沫液。</w:t>
            </w:r>
          </w:p>
          <w:p w14:paraId="75070DD1" w14:textId="77777777" w:rsidR="00C54ECB" w:rsidRPr="00922558" w:rsidRDefault="00C54ECB" w:rsidP="00C54ECB">
            <w:pPr>
              <w:spacing w:line="240" w:lineRule="auto"/>
              <w:ind w:firstLineChars="0" w:firstLine="0"/>
              <w:rPr>
                <w:sz w:val="21"/>
              </w:rPr>
            </w:pPr>
            <w:r w:rsidRPr="00922558">
              <w:rPr>
                <w:sz w:val="21"/>
              </w:rPr>
              <w:t>c</w:t>
            </w:r>
            <w:r w:rsidRPr="00922558">
              <w:rPr>
                <w:sz w:val="21"/>
              </w:rPr>
              <w:t>）消防器材箱按要求布置，箱内消防器材齐全、完好。</w:t>
            </w:r>
          </w:p>
          <w:p w14:paraId="2AAA0C7A" w14:textId="77777777" w:rsidR="00C54ECB" w:rsidRPr="00922558" w:rsidRDefault="00C54ECB" w:rsidP="00C54ECB">
            <w:pPr>
              <w:spacing w:line="240" w:lineRule="auto"/>
              <w:ind w:firstLineChars="0" w:firstLine="0"/>
              <w:rPr>
                <w:sz w:val="21"/>
              </w:rPr>
            </w:pPr>
            <w:r w:rsidRPr="00922558">
              <w:rPr>
                <w:sz w:val="21"/>
              </w:rPr>
              <w:t>d</w:t>
            </w:r>
            <w:r w:rsidRPr="00922558">
              <w:rPr>
                <w:sz w:val="21"/>
              </w:rPr>
              <w:t>）消防控制室</w:t>
            </w:r>
            <w:r w:rsidRPr="00922558">
              <w:rPr>
                <w:sz w:val="21"/>
              </w:rPr>
              <w:t>24h</w:t>
            </w:r>
            <w:r w:rsidRPr="00922558">
              <w:rPr>
                <w:sz w:val="21"/>
              </w:rPr>
              <w:t>值班，消防泵、稳压泵完好并定期试运行，消防泵进口阀门常开。</w:t>
            </w:r>
          </w:p>
          <w:p w14:paraId="58AD8068" w14:textId="77777777" w:rsidR="00C54ECB" w:rsidRPr="00922558" w:rsidRDefault="00C54ECB" w:rsidP="00C54ECB">
            <w:pPr>
              <w:spacing w:line="240" w:lineRule="auto"/>
              <w:ind w:firstLineChars="0" w:firstLine="0"/>
              <w:rPr>
                <w:sz w:val="21"/>
              </w:rPr>
            </w:pPr>
            <w:r w:rsidRPr="00922558">
              <w:rPr>
                <w:sz w:val="21"/>
              </w:rPr>
              <w:t>e</w:t>
            </w:r>
            <w:r w:rsidRPr="00922558">
              <w:rPr>
                <w:sz w:val="21"/>
              </w:rPr>
              <w:t>）固定式、半固定式消防泡沫混合液和冷却水管线无锈蚀、穿孔，喷头无脱落、堵塞，消防立管排渣口定期清理。</w:t>
            </w:r>
          </w:p>
          <w:p w14:paraId="1323F8B1" w14:textId="77777777" w:rsidR="00C54ECB" w:rsidRPr="00922558" w:rsidRDefault="00C54ECB" w:rsidP="00C54ECB">
            <w:pPr>
              <w:spacing w:line="240" w:lineRule="auto"/>
              <w:ind w:firstLineChars="0" w:firstLine="0"/>
              <w:rPr>
                <w:sz w:val="21"/>
              </w:rPr>
            </w:pPr>
            <w:r w:rsidRPr="00922558">
              <w:rPr>
                <w:sz w:val="21"/>
              </w:rPr>
              <w:t>f)</w:t>
            </w:r>
            <w:r w:rsidRPr="00922558">
              <w:rPr>
                <w:sz w:val="21"/>
              </w:rPr>
              <w:t>储罐的泡沫发生器护罩齐全，固定顶罐的泡沫发生器密封玻璃完好。</w:t>
            </w:r>
          </w:p>
          <w:p w14:paraId="660848C8" w14:textId="77777777" w:rsidR="00C54ECB" w:rsidRPr="00922558" w:rsidRDefault="00C54ECB" w:rsidP="00C54ECB">
            <w:pPr>
              <w:spacing w:line="240" w:lineRule="auto"/>
              <w:ind w:firstLineChars="0" w:firstLine="0"/>
              <w:rPr>
                <w:sz w:val="21"/>
              </w:rPr>
            </w:pPr>
            <w:r w:rsidRPr="00922558">
              <w:rPr>
                <w:sz w:val="21"/>
              </w:rPr>
              <w:t>g</w:t>
            </w:r>
            <w:r w:rsidRPr="00922558">
              <w:rPr>
                <w:sz w:val="21"/>
              </w:rPr>
              <w:t>）罐顶操作平台上的二分水器、消防水带、泡沫枪、灭火器齐全、完好。</w:t>
            </w:r>
          </w:p>
        </w:tc>
        <w:tc>
          <w:tcPr>
            <w:tcW w:w="927" w:type="pct"/>
            <w:vAlign w:val="center"/>
          </w:tcPr>
          <w:p w14:paraId="66DD207B" w14:textId="77777777" w:rsidR="00C54ECB" w:rsidRPr="00922558" w:rsidRDefault="00C54ECB" w:rsidP="00C54ECB">
            <w:pPr>
              <w:spacing w:line="240" w:lineRule="auto"/>
              <w:ind w:firstLineChars="0" w:firstLine="0"/>
              <w:jc w:val="center"/>
              <w:rPr>
                <w:sz w:val="21"/>
              </w:rPr>
            </w:pPr>
            <w:r w:rsidRPr="00922558">
              <w:rPr>
                <w:sz w:val="21"/>
              </w:rPr>
              <w:lastRenderedPageBreak/>
              <w:t>SY/T6306-2020</w:t>
            </w:r>
          </w:p>
          <w:p w14:paraId="4C340A3D" w14:textId="77777777" w:rsidR="00C54ECB" w:rsidRPr="00922558" w:rsidRDefault="00C54ECB" w:rsidP="00C54ECB">
            <w:pPr>
              <w:spacing w:line="240" w:lineRule="auto"/>
              <w:ind w:firstLineChars="0" w:firstLine="0"/>
              <w:jc w:val="center"/>
              <w:rPr>
                <w:sz w:val="21"/>
              </w:rPr>
            </w:pPr>
            <w:r w:rsidRPr="00922558">
              <w:rPr>
                <w:sz w:val="21"/>
              </w:rPr>
              <w:t>5.2.2.3</w:t>
            </w:r>
          </w:p>
        </w:tc>
        <w:tc>
          <w:tcPr>
            <w:tcW w:w="1027" w:type="pct"/>
            <w:vAlign w:val="center"/>
          </w:tcPr>
          <w:p w14:paraId="0379B429" w14:textId="77777777" w:rsidR="00C54ECB" w:rsidRPr="00941DFE" w:rsidRDefault="00C54ECB" w:rsidP="00C54ECB">
            <w:pPr>
              <w:widowControl w:val="0"/>
              <w:spacing w:line="240" w:lineRule="auto"/>
              <w:ind w:firstLineChars="0" w:firstLine="0"/>
              <w:rPr>
                <w:sz w:val="21"/>
              </w:rPr>
            </w:pPr>
            <w:r w:rsidRPr="00941DFE">
              <w:rPr>
                <w:rFonts w:hint="eastAsia"/>
                <w:snapToGrid w:val="0"/>
                <w:color w:val="000000"/>
                <w:spacing w:val="-3"/>
                <w:kern w:val="0"/>
                <w:sz w:val="21"/>
              </w:rPr>
              <w:t>现场检查</w:t>
            </w:r>
            <w:r w:rsidRPr="00941DFE">
              <w:rPr>
                <w:snapToGrid w:val="0"/>
                <w:color w:val="000000"/>
                <w:spacing w:val="-3"/>
                <w:kern w:val="0"/>
                <w:sz w:val="21"/>
              </w:rPr>
              <w:t>储罐消防设施</w:t>
            </w:r>
            <w:r w:rsidRPr="00941DFE">
              <w:rPr>
                <w:rFonts w:hint="eastAsia"/>
                <w:snapToGrid w:val="0"/>
                <w:color w:val="000000"/>
                <w:spacing w:val="-3"/>
                <w:kern w:val="0"/>
                <w:sz w:val="21"/>
              </w:rPr>
              <w:t>，符合要求。</w:t>
            </w:r>
          </w:p>
        </w:tc>
        <w:tc>
          <w:tcPr>
            <w:tcW w:w="381" w:type="pct"/>
            <w:vAlign w:val="center"/>
          </w:tcPr>
          <w:p w14:paraId="6F012EE1" w14:textId="524F6790" w:rsidR="00C54ECB" w:rsidRPr="00922558" w:rsidRDefault="00C54ECB" w:rsidP="00C54ECB">
            <w:pPr>
              <w:widowControl w:val="0"/>
              <w:spacing w:line="240" w:lineRule="auto"/>
              <w:ind w:firstLineChars="0" w:firstLine="0"/>
              <w:jc w:val="center"/>
              <w:rPr>
                <w:b/>
                <w:bCs/>
                <w:sz w:val="21"/>
              </w:rPr>
            </w:pPr>
            <w:r w:rsidRPr="00B83DA2">
              <w:rPr>
                <w:b/>
                <w:bCs/>
                <w:sz w:val="21"/>
              </w:rPr>
              <w:t>√</w:t>
            </w:r>
          </w:p>
        </w:tc>
      </w:tr>
      <w:tr w:rsidR="00C54ECB" w:rsidRPr="00922558" w14:paraId="1BA0D0DF" w14:textId="77777777" w:rsidTr="00D67323">
        <w:trPr>
          <w:trHeight w:val="284"/>
          <w:jc w:val="center"/>
        </w:trPr>
        <w:tc>
          <w:tcPr>
            <w:tcW w:w="410" w:type="pct"/>
            <w:vAlign w:val="center"/>
          </w:tcPr>
          <w:p w14:paraId="43BDA24B"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5D07FCB3" w14:textId="77777777" w:rsidR="00C54ECB" w:rsidRPr="00922558" w:rsidRDefault="00C54ECB" w:rsidP="00C54ECB">
            <w:pPr>
              <w:spacing w:line="240" w:lineRule="auto"/>
              <w:ind w:firstLineChars="0" w:firstLine="0"/>
              <w:rPr>
                <w:sz w:val="21"/>
              </w:rPr>
            </w:pPr>
            <w:r w:rsidRPr="00922558">
              <w:rPr>
                <w:sz w:val="21"/>
              </w:rPr>
              <w:t>固定顶储罐的低倍数液上喷射泡沫灭火系统</w:t>
            </w:r>
            <w:r w:rsidRPr="00922558">
              <w:rPr>
                <w:rFonts w:hint="eastAsia"/>
                <w:sz w:val="21"/>
              </w:rPr>
              <w:t>，</w:t>
            </w:r>
            <w:r w:rsidRPr="00922558">
              <w:rPr>
                <w:sz w:val="21"/>
              </w:rPr>
              <w:t>每个泡沫产生器应设置独立的泡沫混合液管道引至防火堤外</w:t>
            </w:r>
            <w:r w:rsidRPr="00922558">
              <w:rPr>
                <w:rFonts w:hint="eastAsia"/>
                <w:sz w:val="21"/>
              </w:rPr>
              <w:t>，</w:t>
            </w:r>
            <w:r w:rsidRPr="00922558">
              <w:rPr>
                <w:sz w:val="21"/>
              </w:rPr>
              <w:t>除立管外</w:t>
            </w:r>
            <w:r w:rsidRPr="00922558">
              <w:rPr>
                <w:rFonts w:hint="eastAsia"/>
                <w:sz w:val="21"/>
              </w:rPr>
              <w:t>，</w:t>
            </w:r>
            <w:r w:rsidRPr="00922558">
              <w:rPr>
                <w:sz w:val="21"/>
              </w:rPr>
              <w:t>其他泡沫混合液管道不应设置在罐壁上。</w:t>
            </w:r>
          </w:p>
        </w:tc>
        <w:tc>
          <w:tcPr>
            <w:tcW w:w="927" w:type="pct"/>
            <w:vAlign w:val="center"/>
          </w:tcPr>
          <w:p w14:paraId="1676369F" w14:textId="77777777" w:rsidR="00C54ECB" w:rsidRPr="00922558" w:rsidRDefault="00C54ECB" w:rsidP="00C54ECB">
            <w:pPr>
              <w:spacing w:line="240" w:lineRule="auto"/>
              <w:ind w:firstLineChars="0" w:firstLine="0"/>
              <w:jc w:val="center"/>
              <w:rPr>
                <w:sz w:val="21"/>
              </w:rPr>
            </w:pPr>
            <w:r w:rsidRPr="00922558">
              <w:rPr>
                <w:sz w:val="21"/>
              </w:rPr>
              <w:t>GB</w:t>
            </w:r>
            <w:r w:rsidRPr="00922558">
              <w:rPr>
                <w:rFonts w:hint="eastAsia"/>
                <w:sz w:val="21"/>
              </w:rPr>
              <w:t>55036-2022</w:t>
            </w:r>
          </w:p>
          <w:p w14:paraId="501A3233" w14:textId="77777777" w:rsidR="00C54ECB" w:rsidRPr="00922558" w:rsidRDefault="00C54ECB" w:rsidP="00C54ECB">
            <w:pPr>
              <w:spacing w:line="240" w:lineRule="auto"/>
              <w:ind w:firstLineChars="0" w:firstLine="0"/>
              <w:jc w:val="center"/>
              <w:rPr>
                <w:sz w:val="21"/>
              </w:rPr>
            </w:pPr>
            <w:r w:rsidRPr="00922558">
              <w:rPr>
                <w:rFonts w:hint="eastAsia"/>
                <w:sz w:val="21"/>
              </w:rPr>
              <w:t>5.0.5</w:t>
            </w:r>
          </w:p>
        </w:tc>
        <w:tc>
          <w:tcPr>
            <w:tcW w:w="1027" w:type="pct"/>
            <w:vAlign w:val="center"/>
          </w:tcPr>
          <w:p w14:paraId="1804B076" w14:textId="77777777" w:rsidR="00C54ECB" w:rsidRPr="00922558" w:rsidRDefault="00C54ECB" w:rsidP="00C54ECB">
            <w:pPr>
              <w:widowControl w:val="0"/>
              <w:spacing w:line="240" w:lineRule="auto"/>
              <w:ind w:firstLineChars="0" w:firstLine="0"/>
              <w:rPr>
                <w:sz w:val="21"/>
              </w:rPr>
            </w:pPr>
            <w:r w:rsidRPr="00922558">
              <w:rPr>
                <w:sz w:val="21"/>
              </w:rPr>
              <w:t>设置独立的泡沫混合液管道引至防火堤外</w:t>
            </w:r>
            <w:r>
              <w:rPr>
                <w:rFonts w:hint="eastAsia"/>
                <w:sz w:val="21"/>
              </w:rPr>
              <w:t>。</w:t>
            </w:r>
          </w:p>
        </w:tc>
        <w:tc>
          <w:tcPr>
            <w:tcW w:w="381" w:type="pct"/>
            <w:vAlign w:val="center"/>
          </w:tcPr>
          <w:p w14:paraId="06F261DB" w14:textId="4B44CE10" w:rsidR="00C54ECB" w:rsidRPr="00922558" w:rsidRDefault="00C54ECB" w:rsidP="00C54ECB">
            <w:pPr>
              <w:widowControl w:val="0"/>
              <w:spacing w:line="240" w:lineRule="auto"/>
              <w:ind w:firstLineChars="0" w:firstLine="0"/>
              <w:jc w:val="center"/>
              <w:rPr>
                <w:b/>
                <w:bCs/>
                <w:sz w:val="21"/>
              </w:rPr>
            </w:pPr>
            <w:r w:rsidRPr="00B83DA2">
              <w:rPr>
                <w:b/>
                <w:bCs/>
                <w:sz w:val="21"/>
              </w:rPr>
              <w:t>√</w:t>
            </w:r>
          </w:p>
        </w:tc>
      </w:tr>
      <w:tr w:rsidR="00C54ECB" w:rsidRPr="00922558" w14:paraId="35F9C30E" w14:textId="77777777" w:rsidTr="00D67323">
        <w:trPr>
          <w:trHeight w:val="284"/>
          <w:jc w:val="center"/>
        </w:trPr>
        <w:tc>
          <w:tcPr>
            <w:tcW w:w="410" w:type="pct"/>
            <w:vAlign w:val="center"/>
          </w:tcPr>
          <w:p w14:paraId="0379CB57"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727A714A" w14:textId="77777777" w:rsidR="00C54ECB" w:rsidRPr="00922558" w:rsidRDefault="00C54ECB" w:rsidP="00C54ECB">
            <w:pPr>
              <w:spacing w:line="240" w:lineRule="auto"/>
              <w:ind w:firstLineChars="0" w:firstLine="0"/>
              <w:rPr>
                <w:sz w:val="21"/>
              </w:rPr>
            </w:pPr>
            <w:r w:rsidRPr="00922558">
              <w:rPr>
                <w:sz w:val="21"/>
              </w:rPr>
              <w:t>系统主要组件宜按下列规定涂色</w:t>
            </w:r>
            <w:r>
              <w:rPr>
                <w:rFonts w:hint="eastAsia"/>
                <w:sz w:val="21"/>
              </w:rPr>
              <w:t>：</w:t>
            </w:r>
          </w:p>
          <w:p w14:paraId="5E5915EC" w14:textId="77777777" w:rsidR="00C54ECB" w:rsidRPr="00922558" w:rsidRDefault="00C54ECB" w:rsidP="00C54ECB">
            <w:pPr>
              <w:spacing w:line="240" w:lineRule="auto"/>
              <w:ind w:firstLineChars="0" w:firstLine="0"/>
              <w:rPr>
                <w:sz w:val="21"/>
              </w:rPr>
            </w:pPr>
            <w:r w:rsidRPr="00922558">
              <w:rPr>
                <w:sz w:val="21"/>
              </w:rPr>
              <w:t>1</w:t>
            </w:r>
            <w:r w:rsidRPr="00922558">
              <w:rPr>
                <w:sz w:val="21"/>
              </w:rPr>
              <w:t>泡沫消防水泵、泡沫液泵﹑泡沫液储罐、泡沫产生器、泡沫液管道、泡沫混合液管道、泡沫管道</w:t>
            </w:r>
            <w:r w:rsidRPr="00922558">
              <w:rPr>
                <w:sz w:val="21"/>
              </w:rPr>
              <w:t>.</w:t>
            </w:r>
            <w:r w:rsidRPr="00922558">
              <w:rPr>
                <w:sz w:val="21"/>
              </w:rPr>
              <w:t>管道过滤器等宜涂红色；</w:t>
            </w:r>
          </w:p>
          <w:p w14:paraId="1AAAEA42" w14:textId="77777777" w:rsidR="00C54ECB" w:rsidRPr="00922558" w:rsidRDefault="00C54ECB" w:rsidP="00C54ECB">
            <w:pPr>
              <w:spacing w:line="240" w:lineRule="auto"/>
              <w:ind w:firstLineChars="0" w:firstLine="0"/>
              <w:rPr>
                <w:sz w:val="21"/>
              </w:rPr>
            </w:pPr>
            <w:r w:rsidRPr="00922558">
              <w:rPr>
                <w:sz w:val="21"/>
              </w:rPr>
              <w:t>2</w:t>
            </w:r>
            <w:r w:rsidRPr="00922558">
              <w:rPr>
                <w:sz w:val="21"/>
              </w:rPr>
              <w:t>给水管道宜涂绿色；</w:t>
            </w:r>
          </w:p>
          <w:p w14:paraId="29E9B28E" w14:textId="77777777" w:rsidR="00C54ECB" w:rsidRPr="00922558" w:rsidRDefault="00C54ECB" w:rsidP="00C54ECB">
            <w:pPr>
              <w:spacing w:line="240" w:lineRule="auto"/>
              <w:ind w:firstLineChars="0" w:firstLine="0"/>
              <w:rPr>
                <w:sz w:val="21"/>
              </w:rPr>
            </w:pPr>
            <w:r w:rsidRPr="00922558">
              <w:rPr>
                <w:sz w:val="21"/>
              </w:rPr>
              <w:t>3</w:t>
            </w:r>
            <w:r w:rsidRPr="00922558">
              <w:rPr>
                <w:sz w:val="21"/>
              </w:rPr>
              <w:t>当管道较多，泡沫系统管道与工艺管道涂色有矛盾时，可涂相应的色带或色环。</w:t>
            </w:r>
          </w:p>
        </w:tc>
        <w:tc>
          <w:tcPr>
            <w:tcW w:w="927" w:type="pct"/>
            <w:vAlign w:val="center"/>
          </w:tcPr>
          <w:p w14:paraId="0573BD7E" w14:textId="77777777" w:rsidR="00C54ECB" w:rsidRPr="00922558" w:rsidRDefault="00C54ECB" w:rsidP="00C54ECB">
            <w:pPr>
              <w:spacing w:line="240" w:lineRule="auto"/>
              <w:ind w:firstLineChars="0" w:firstLine="0"/>
              <w:jc w:val="center"/>
              <w:rPr>
                <w:sz w:val="21"/>
              </w:rPr>
            </w:pPr>
            <w:r w:rsidRPr="00922558">
              <w:rPr>
                <w:sz w:val="21"/>
              </w:rPr>
              <w:t>GB50151-2021</w:t>
            </w:r>
          </w:p>
          <w:p w14:paraId="44393E53" w14:textId="77777777" w:rsidR="00C54ECB" w:rsidRPr="00922558" w:rsidRDefault="00C54ECB" w:rsidP="00C54ECB">
            <w:pPr>
              <w:spacing w:line="240" w:lineRule="auto"/>
              <w:ind w:firstLineChars="0" w:firstLine="0"/>
              <w:jc w:val="center"/>
              <w:rPr>
                <w:sz w:val="21"/>
              </w:rPr>
            </w:pPr>
            <w:r w:rsidRPr="00922558">
              <w:rPr>
                <w:sz w:val="21"/>
              </w:rPr>
              <w:t>3.1.2</w:t>
            </w:r>
          </w:p>
        </w:tc>
        <w:tc>
          <w:tcPr>
            <w:tcW w:w="1027" w:type="pct"/>
            <w:vAlign w:val="center"/>
          </w:tcPr>
          <w:p w14:paraId="6318CECA" w14:textId="77777777" w:rsidR="00C54ECB" w:rsidRPr="00922558" w:rsidRDefault="00C54ECB" w:rsidP="00C54ECB">
            <w:pPr>
              <w:widowControl w:val="0"/>
              <w:spacing w:line="240" w:lineRule="auto"/>
              <w:ind w:firstLineChars="0" w:firstLine="0"/>
              <w:rPr>
                <w:sz w:val="21"/>
              </w:rPr>
            </w:pPr>
            <w:r w:rsidRPr="00455103">
              <w:rPr>
                <w:rFonts w:hint="eastAsia"/>
                <w:sz w:val="21"/>
              </w:rPr>
              <w:t>按要求进行涂色。</w:t>
            </w:r>
          </w:p>
        </w:tc>
        <w:tc>
          <w:tcPr>
            <w:tcW w:w="381" w:type="pct"/>
            <w:vAlign w:val="center"/>
          </w:tcPr>
          <w:p w14:paraId="49C21704" w14:textId="29A211FB" w:rsidR="00C54ECB" w:rsidRPr="00922558" w:rsidRDefault="00C54ECB" w:rsidP="00C54ECB">
            <w:pPr>
              <w:widowControl w:val="0"/>
              <w:spacing w:line="240" w:lineRule="auto"/>
              <w:ind w:firstLineChars="0" w:firstLine="0"/>
              <w:jc w:val="center"/>
              <w:rPr>
                <w:b/>
                <w:bCs/>
                <w:sz w:val="21"/>
              </w:rPr>
            </w:pPr>
            <w:r w:rsidRPr="00B83DA2">
              <w:rPr>
                <w:b/>
                <w:bCs/>
                <w:sz w:val="21"/>
              </w:rPr>
              <w:t>√</w:t>
            </w:r>
          </w:p>
        </w:tc>
      </w:tr>
      <w:tr w:rsidR="00C54ECB" w:rsidRPr="00922558" w14:paraId="2143C7FD" w14:textId="77777777" w:rsidTr="00D67323">
        <w:trPr>
          <w:trHeight w:val="284"/>
          <w:jc w:val="center"/>
        </w:trPr>
        <w:tc>
          <w:tcPr>
            <w:tcW w:w="410" w:type="pct"/>
            <w:vAlign w:val="center"/>
          </w:tcPr>
          <w:p w14:paraId="49BCB851"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67F7D929" w14:textId="77777777" w:rsidR="00C54ECB" w:rsidRPr="00922558" w:rsidRDefault="00C54ECB" w:rsidP="00C54ECB">
            <w:pPr>
              <w:spacing w:line="240" w:lineRule="auto"/>
              <w:ind w:firstLineChars="0" w:firstLine="0"/>
              <w:rPr>
                <w:color w:val="000000" w:themeColor="text1"/>
                <w:sz w:val="21"/>
              </w:rPr>
            </w:pPr>
            <w:r w:rsidRPr="00922558">
              <w:rPr>
                <w:color w:val="000000" w:themeColor="text1"/>
                <w:sz w:val="21"/>
              </w:rPr>
              <w:t>储罐上液上喷射系统泡沫混合液管道的设置应符合下列规定</w:t>
            </w:r>
            <w:r w:rsidRPr="00922558">
              <w:rPr>
                <w:rFonts w:hint="eastAsia"/>
                <w:color w:val="000000" w:themeColor="text1"/>
                <w:sz w:val="21"/>
              </w:rPr>
              <w:t>：</w:t>
            </w:r>
          </w:p>
          <w:p w14:paraId="2A52DCA7" w14:textId="77777777" w:rsidR="00C54ECB" w:rsidRPr="00922558" w:rsidRDefault="00C54ECB" w:rsidP="00C54ECB">
            <w:pPr>
              <w:spacing w:line="240" w:lineRule="auto"/>
              <w:ind w:firstLineChars="0" w:firstLine="0"/>
              <w:rPr>
                <w:color w:val="000000" w:themeColor="text1"/>
                <w:sz w:val="21"/>
              </w:rPr>
            </w:pPr>
            <w:r w:rsidRPr="00922558">
              <w:rPr>
                <w:color w:val="000000" w:themeColor="text1"/>
                <w:sz w:val="21"/>
              </w:rPr>
              <w:t>3</w:t>
            </w:r>
            <w:r w:rsidRPr="00922558">
              <w:rPr>
                <w:color w:val="000000" w:themeColor="text1"/>
                <w:sz w:val="21"/>
              </w:rPr>
              <w:t>连接泡沫产生器的泡沫混合液立管应用管卡固定在罐壁上，管卡间距不宜大于</w:t>
            </w:r>
            <w:r w:rsidRPr="00922558">
              <w:rPr>
                <w:color w:val="000000" w:themeColor="text1"/>
                <w:sz w:val="21"/>
              </w:rPr>
              <w:t>3m</w:t>
            </w:r>
            <w:r w:rsidRPr="00922558">
              <w:rPr>
                <w:color w:val="000000" w:themeColor="text1"/>
                <w:sz w:val="21"/>
              </w:rPr>
              <w:t>；</w:t>
            </w:r>
          </w:p>
          <w:p w14:paraId="47E7B594" w14:textId="77777777" w:rsidR="00C54ECB" w:rsidRPr="00922558" w:rsidRDefault="00C54ECB" w:rsidP="00C54ECB">
            <w:pPr>
              <w:spacing w:line="240" w:lineRule="auto"/>
              <w:ind w:firstLineChars="0" w:firstLine="0"/>
              <w:rPr>
                <w:sz w:val="21"/>
              </w:rPr>
            </w:pPr>
            <w:r w:rsidRPr="00922558">
              <w:rPr>
                <w:color w:val="000000" w:themeColor="text1"/>
                <w:sz w:val="21"/>
              </w:rPr>
              <w:t>4</w:t>
            </w:r>
            <w:r w:rsidRPr="00922558">
              <w:rPr>
                <w:color w:val="000000" w:themeColor="text1"/>
                <w:sz w:val="21"/>
              </w:rPr>
              <w:t>泡沫混合液的立管下端应设锈渣清扫口。</w:t>
            </w:r>
          </w:p>
        </w:tc>
        <w:tc>
          <w:tcPr>
            <w:tcW w:w="927" w:type="pct"/>
            <w:vAlign w:val="center"/>
          </w:tcPr>
          <w:p w14:paraId="1F2DD079" w14:textId="77777777" w:rsidR="00C54ECB" w:rsidRPr="00922558" w:rsidRDefault="00C54ECB" w:rsidP="00C54ECB">
            <w:pPr>
              <w:spacing w:line="240" w:lineRule="auto"/>
              <w:ind w:firstLineChars="0" w:firstLine="0"/>
              <w:jc w:val="center"/>
              <w:rPr>
                <w:color w:val="000000" w:themeColor="text1"/>
                <w:sz w:val="21"/>
              </w:rPr>
            </w:pPr>
            <w:r w:rsidRPr="00922558">
              <w:rPr>
                <w:color w:val="000000" w:themeColor="text1"/>
                <w:sz w:val="21"/>
              </w:rPr>
              <w:t>GB50151-2021</w:t>
            </w:r>
          </w:p>
          <w:p w14:paraId="3BA38667" w14:textId="77777777" w:rsidR="00C54ECB" w:rsidRPr="00922558" w:rsidRDefault="00C54ECB" w:rsidP="00C54ECB">
            <w:pPr>
              <w:spacing w:line="240" w:lineRule="auto"/>
              <w:ind w:firstLineChars="0" w:firstLine="0"/>
              <w:jc w:val="center"/>
              <w:rPr>
                <w:sz w:val="21"/>
              </w:rPr>
            </w:pPr>
            <w:r w:rsidRPr="00922558">
              <w:rPr>
                <w:color w:val="000000" w:themeColor="text1"/>
                <w:sz w:val="21"/>
              </w:rPr>
              <w:t>4.2.6</w:t>
            </w:r>
          </w:p>
        </w:tc>
        <w:tc>
          <w:tcPr>
            <w:tcW w:w="1027" w:type="pct"/>
            <w:vAlign w:val="center"/>
          </w:tcPr>
          <w:p w14:paraId="0B67EC19" w14:textId="77777777" w:rsidR="00C54ECB" w:rsidRPr="00455103" w:rsidRDefault="00C54ECB" w:rsidP="00C54ECB">
            <w:pPr>
              <w:widowControl w:val="0"/>
              <w:spacing w:line="240" w:lineRule="auto"/>
              <w:ind w:firstLineChars="0" w:firstLine="0"/>
              <w:rPr>
                <w:sz w:val="21"/>
              </w:rPr>
            </w:pPr>
            <w:r w:rsidRPr="00455103">
              <w:rPr>
                <w:rFonts w:hint="eastAsia"/>
                <w:snapToGrid w:val="0"/>
                <w:color w:val="000000"/>
                <w:spacing w:val="-3"/>
                <w:kern w:val="0"/>
                <w:sz w:val="21"/>
              </w:rPr>
              <w:t>现场检查，符合要求。</w:t>
            </w:r>
          </w:p>
        </w:tc>
        <w:tc>
          <w:tcPr>
            <w:tcW w:w="381" w:type="pct"/>
            <w:vAlign w:val="center"/>
          </w:tcPr>
          <w:p w14:paraId="2CD923EB" w14:textId="49989FAD" w:rsidR="00C54ECB" w:rsidRPr="00922558" w:rsidRDefault="00C54ECB" w:rsidP="00C54ECB">
            <w:pPr>
              <w:widowControl w:val="0"/>
              <w:spacing w:line="240" w:lineRule="auto"/>
              <w:ind w:firstLineChars="0" w:firstLine="0"/>
              <w:jc w:val="center"/>
              <w:rPr>
                <w:b/>
                <w:bCs/>
                <w:sz w:val="21"/>
              </w:rPr>
            </w:pPr>
            <w:r w:rsidRPr="00B83DA2">
              <w:rPr>
                <w:b/>
                <w:bCs/>
                <w:sz w:val="21"/>
              </w:rPr>
              <w:t>√</w:t>
            </w:r>
          </w:p>
        </w:tc>
      </w:tr>
      <w:tr w:rsidR="00C54ECB" w:rsidRPr="00922558" w14:paraId="62A4F600" w14:textId="77777777" w:rsidTr="00D67323">
        <w:trPr>
          <w:trHeight w:val="284"/>
          <w:jc w:val="center"/>
        </w:trPr>
        <w:tc>
          <w:tcPr>
            <w:tcW w:w="410" w:type="pct"/>
            <w:vAlign w:val="center"/>
          </w:tcPr>
          <w:p w14:paraId="405BF1AD"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22535F9A" w14:textId="77777777" w:rsidR="00C54ECB" w:rsidRPr="00922558" w:rsidRDefault="00C54ECB" w:rsidP="00C54ECB">
            <w:pPr>
              <w:spacing w:line="240" w:lineRule="auto"/>
              <w:ind w:firstLineChars="0" w:firstLine="0"/>
              <w:rPr>
                <w:sz w:val="21"/>
              </w:rPr>
            </w:pPr>
            <w:r w:rsidRPr="00922558">
              <w:rPr>
                <w:sz w:val="21"/>
              </w:rPr>
              <w:t>防火堤内泡沫混合液或泡沫管道的设置应符合下列规定</w:t>
            </w:r>
            <w:r w:rsidRPr="00922558">
              <w:rPr>
                <w:rFonts w:hint="eastAsia"/>
                <w:sz w:val="21"/>
              </w:rPr>
              <w:t>：</w:t>
            </w:r>
          </w:p>
          <w:p w14:paraId="7387640B" w14:textId="77777777" w:rsidR="00C54ECB" w:rsidRPr="00922558" w:rsidRDefault="00C54ECB" w:rsidP="00C54ECB">
            <w:pPr>
              <w:spacing w:line="240" w:lineRule="auto"/>
              <w:ind w:firstLineChars="0" w:firstLine="0"/>
              <w:rPr>
                <w:sz w:val="21"/>
              </w:rPr>
            </w:pPr>
            <w:r w:rsidRPr="00922558">
              <w:rPr>
                <w:sz w:val="21"/>
              </w:rPr>
              <w:t>1</w:t>
            </w:r>
            <w:r w:rsidRPr="00922558">
              <w:rPr>
                <w:sz w:val="21"/>
              </w:rPr>
              <w:t>地上泡沫混合液或泡沫水平管道应敷设在管墩或管架上，与罐壁上的泡沫混合液立管之间应用金属软管连接；</w:t>
            </w:r>
          </w:p>
          <w:p w14:paraId="2C15F6AE" w14:textId="77777777" w:rsidR="00C54ECB" w:rsidRPr="00922558" w:rsidRDefault="00C54ECB" w:rsidP="00C54ECB">
            <w:pPr>
              <w:spacing w:line="240" w:lineRule="auto"/>
              <w:ind w:firstLineChars="0" w:firstLine="0"/>
              <w:rPr>
                <w:sz w:val="21"/>
              </w:rPr>
            </w:pPr>
            <w:r w:rsidRPr="00922558">
              <w:rPr>
                <w:sz w:val="21"/>
              </w:rPr>
              <w:t>2</w:t>
            </w:r>
            <w:r w:rsidRPr="00922558">
              <w:rPr>
                <w:sz w:val="21"/>
              </w:rPr>
              <w:t>埋地泡沫混合液管道或泡沫管道距离地面的深度应大于</w:t>
            </w:r>
            <w:r w:rsidRPr="00922558">
              <w:rPr>
                <w:sz w:val="21"/>
              </w:rPr>
              <w:t>0.3m</w:t>
            </w:r>
            <w:r w:rsidRPr="00922558">
              <w:rPr>
                <w:sz w:val="21"/>
              </w:rPr>
              <w:t>，与罐壁上的泡沫混合液立管之间应用金属软管连接；</w:t>
            </w:r>
          </w:p>
          <w:p w14:paraId="61A52E47" w14:textId="77777777" w:rsidR="00C54ECB" w:rsidRPr="00922558" w:rsidRDefault="00C54ECB" w:rsidP="00C54ECB">
            <w:pPr>
              <w:spacing w:line="240" w:lineRule="auto"/>
              <w:ind w:firstLineChars="0" w:firstLine="0"/>
              <w:rPr>
                <w:sz w:val="21"/>
              </w:rPr>
            </w:pPr>
            <w:r w:rsidRPr="00922558">
              <w:rPr>
                <w:sz w:val="21"/>
              </w:rPr>
              <w:t>3</w:t>
            </w:r>
            <w:r w:rsidRPr="00922558">
              <w:rPr>
                <w:sz w:val="21"/>
              </w:rPr>
              <w:t>泡沫混合液或泡沫管道应有</w:t>
            </w:r>
            <w:r w:rsidRPr="00922558">
              <w:rPr>
                <w:sz w:val="21"/>
              </w:rPr>
              <w:t>3‰</w:t>
            </w:r>
            <w:r w:rsidRPr="00922558">
              <w:rPr>
                <w:sz w:val="21"/>
              </w:rPr>
              <w:t>的放空坡度；</w:t>
            </w:r>
          </w:p>
          <w:p w14:paraId="18ED350F" w14:textId="77777777" w:rsidR="00C54ECB" w:rsidRPr="00922558" w:rsidRDefault="00C54ECB" w:rsidP="00C54ECB">
            <w:pPr>
              <w:spacing w:line="240" w:lineRule="auto"/>
              <w:ind w:firstLineChars="0" w:firstLine="0"/>
              <w:rPr>
                <w:sz w:val="21"/>
              </w:rPr>
            </w:pPr>
            <w:r w:rsidRPr="00922558">
              <w:rPr>
                <w:sz w:val="21"/>
              </w:rPr>
              <w:t>4</w:t>
            </w:r>
            <w:r w:rsidRPr="00922558">
              <w:rPr>
                <w:sz w:val="21"/>
              </w:rPr>
              <w:t>在液下喷射系统靠近储罐的泡沫管线上，应设置供系统试验用的带可拆卸盲板的支管；</w:t>
            </w:r>
          </w:p>
          <w:p w14:paraId="5F193D11" w14:textId="77777777" w:rsidR="00C54ECB" w:rsidRPr="00922558" w:rsidRDefault="00C54ECB" w:rsidP="00C54ECB">
            <w:pPr>
              <w:spacing w:line="240" w:lineRule="auto"/>
              <w:ind w:firstLineChars="0" w:firstLine="0"/>
              <w:rPr>
                <w:color w:val="000000" w:themeColor="text1"/>
                <w:sz w:val="21"/>
              </w:rPr>
            </w:pPr>
            <w:r w:rsidRPr="00922558">
              <w:rPr>
                <w:sz w:val="21"/>
              </w:rPr>
              <w:t>5</w:t>
            </w:r>
            <w:r w:rsidRPr="00922558">
              <w:rPr>
                <w:sz w:val="21"/>
              </w:rPr>
              <w:t>液下喷射系统的泡沫管道上应设钢质控制阀和逆止阀</w:t>
            </w:r>
            <w:r w:rsidRPr="00922558">
              <w:rPr>
                <w:rFonts w:hint="eastAsia"/>
                <w:sz w:val="21"/>
              </w:rPr>
              <w:t>，</w:t>
            </w:r>
            <w:r w:rsidRPr="00922558">
              <w:rPr>
                <w:sz w:val="21"/>
              </w:rPr>
              <w:t>并应设置不影响泡沫灭火系统正常运行的防油品渗漏设施。</w:t>
            </w:r>
          </w:p>
        </w:tc>
        <w:tc>
          <w:tcPr>
            <w:tcW w:w="927" w:type="pct"/>
            <w:vAlign w:val="center"/>
          </w:tcPr>
          <w:p w14:paraId="66488CFD" w14:textId="77777777" w:rsidR="00C54ECB" w:rsidRPr="00922558" w:rsidRDefault="00C54ECB" w:rsidP="00C54ECB">
            <w:pPr>
              <w:spacing w:line="240" w:lineRule="auto"/>
              <w:ind w:firstLineChars="0" w:firstLine="0"/>
              <w:jc w:val="center"/>
              <w:rPr>
                <w:sz w:val="21"/>
              </w:rPr>
            </w:pPr>
            <w:r w:rsidRPr="00922558">
              <w:rPr>
                <w:sz w:val="21"/>
              </w:rPr>
              <w:t>GB50151-2021</w:t>
            </w:r>
          </w:p>
          <w:p w14:paraId="0855C19F" w14:textId="77777777" w:rsidR="00C54ECB" w:rsidRPr="00922558" w:rsidRDefault="00C54ECB" w:rsidP="00C54ECB">
            <w:pPr>
              <w:spacing w:line="240" w:lineRule="auto"/>
              <w:ind w:firstLineChars="0" w:firstLine="0"/>
              <w:jc w:val="center"/>
              <w:rPr>
                <w:color w:val="000000" w:themeColor="text1"/>
                <w:sz w:val="21"/>
              </w:rPr>
            </w:pPr>
            <w:r w:rsidRPr="00922558">
              <w:rPr>
                <w:sz w:val="21"/>
              </w:rPr>
              <w:t>4.2.7</w:t>
            </w:r>
          </w:p>
        </w:tc>
        <w:tc>
          <w:tcPr>
            <w:tcW w:w="1027" w:type="pct"/>
            <w:vAlign w:val="center"/>
          </w:tcPr>
          <w:p w14:paraId="5CF19FF7" w14:textId="77777777" w:rsidR="00C54ECB" w:rsidRPr="00455103" w:rsidRDefault="00C54ECB" w:rsidP="00C54ECB">
            <w:pPr>
              <w:widowControl w:val="0"/>
              <w:spacing w:line="240" w:lineRule="auto"/>
              <w:ind w:firstLineChars="0" w:firstLine="0"/>
              <w:rPr>
                <w:sz w:val="21"/>
              </w:rPr>
            </w:pPr>
            <w:r w:rsidRPr="00455103">
              <w:rPr>
                <w:rFonts w:hint="eastAsia"/>
                <w:snapToGrid w:val="0"/>
                <w:color w:val="000000"/>
                <w:spacing w:val="-3"/>
                <w:kern w:val="0"/>
                <w:sz w:val="21"/>
              </w:rPr>
              <w:t>现场检查，符合要求。</w:t>
            </w:r>
          </w:p>
        </w:tc>
        <w:tc>
          <w:tcPr>
            <w:tcW w:w="381" w:type="pct"/>
            <w:vAlign w:val="center"/>
          </w:tcPr>
          <w:p w14:paraId="3C92B134" w14:textId="7F329359" w:rsidR="00C54ECB" w:rsidRPr="00922558" w:rsidRDefault="00C54ECB" w:rsidP="00C54ECB">
            <w:pPr>
              <w:widowControl w:val="0"/>
              <w:spacing w:line="240" w:lineRule="auto"/>
              <w:ind w:firstLineChars="0" w:firstLine="0"/>
              <w:jc w:val="center"/>
              <w:rPr>
                <w:b/>
                <w:bCs/>
                <w:sz w:val="21"/>
              </w:rPr>
            </w:pPr>
            <w:r w:rsidRPr="00B83DA2">
              <w:rPr>
                <w:b/>
                <w:bCs/>
                <w:sz w:val="21"/>
              </w:rPr>
              <w:t>√</w:t>
            </w:r>
          </w:p>
        </w:tc>
      </w:tr>
      <w:tr w:rsidR="00C54ECB" w:rsidRPr="00922558" w14:paraId="685ADC79" w14:textId="77777777" w:rsidTr="00D67323">
        <w:trPr>
          <w:trHeight w:val="284"/>
          <w:jc w:val="center"/>
        </w:trPr>
        <w:tc>
          <w:tcPr>
            <w:tcW w:w="410" w:type="pct"/>
            <w:vAlign w:val="center"/>
          </w:tcPr>
          <w:p w14:paraId="6D7E3D3B"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1EFFFB78" w14:textId="77777777" w:rsidR="00C54ECB" w:rsidRPr="00922558" w:rsidRDefault="00C54ECB" w:rsidP="00C54ECB">
            <w:pPr>
              <w:spacing w:line="240" w:lineRule="auto"/>
              <w:ind w:firstLineChars="0" w:firstLine="0"/>
              <w:rPr>
                <w:sz w:val="21"/>
              </w:rPr>
            </w:pPr>
            <w:r w:rsidRPr="00922558">
              <w:rPr>
                <w:sz w:val="21"/>
              </w:rPr>
              <w:t>防火堤外泡沫混合液或泡沫管道的设置应符合下列规定</w:t>
            </w:r>
            <w:r w:rsidRPr="00922558">
              <w:rPr>
                <w:rFonts w:hint="eastAsia"/>
                <w:sz w:val="21"/>
              </w:rPr>
              <w:t>：</w:t>
            </w:r>
          </w:p>
          <w:p w14:paraId="5D5EE7F5" w14:textId="77777777" w:rsidR="00C54ECB" w:rsidRPr="00922558" w:rsidRDefault="00C54ECB" w:rsidP="00C54ECB">
            <w:pPr>
              <w:spacing w:line="240" w:lineRule="auto"/>
              <w:ind w:firstLineChars="0" w:firstLine="0"/>
              <w:rPr>
                <w:sz w:val="21"/>
              </w:rPr>
            </w:pPr>
            <w:r w:rsidRPr="00922558">
              <w:rPr>
                <w:sz w:val="21"/>
              </w:rPr>
              <w:lastRenderedPageBreak/>
              <w:t>1</w:t>
            </w:r>
            <w:r w:rsidRPr="00922558">
              <w:rPr>
                <w:sz w:val="21"/>
              </w:rPr>
              <w:t>固定式液上喷射系统，对每个泡沫产生器应在防火堤外设置独立的控制阀；</w:t>
            </w:r>
          </w:p>
          <w:p w14:paraId="1CF59924" w14:textId="77777777" w:rsidR="00C54ECB" w:rsidRPr="00922558" w:rsidRDefault="00C54ECB" w:rsidP="00C54ECB">
            <w:pPr>
              <w:spacing w:line="240" w:lineRule="auto"/>
              <w:ind w:firstLineChars="0" w:firstLine="0"/>
              <w:rPr>
                <w:sz w:val="21"/>
              </w:rPr>
            </w:pPr>
            <w:r w:rsidRPr="00922558">
              <w:rPr>
                <w:sz w:val="21"/>
              </w:rPr>
              <w:t>2</w:t>
            </w:r>
            <w:r w:rsidRPr="00922558">
              <w:rPr>
                <w:sz w:val="21"/>
              </w:rPr>
              <w:t>半固定式液上喷射系统</w:t>
            </w:r>
            <w:r w:rsidRPr="00922558">
              <w:rPr>
                <w:sz w:val="21"/>
              </w:rPr>
              <w:t>,</w:t>
            </w:r>
            <w:r w:rsidRPr="00922558">
              <w:rPr>
                <w:sz w:val="21"/>
              </w:rPr>
              <w:t>对每个泡沫产生器应在防火堤外距地面</w:t>
            </w:r>
            <w:r w:rsidRPr="00922558">
              <w:rPr>
                <w:sz w:val="21"/>
              </w:rPr>
              <w:t>0.7m</w:t>
            </w:r>
            <w:r w:rsidRPr="00922558">
              <w:rPr>
                <w:sz w:val="21"/>
              </w:rPr>
              <w:t>处设置带闷盖的管牙接口；半固定式液下喷射系统的泡沫管道应引至防火堤外</w:t>
            </w:r>
            <w:r w:rsidRPr="00922558">
              <w:rPr>
                <w:sz w:val="21"/>
              </w:rPr>
              <w:t>,</w:t>
            </w:r>
            <w:r w:rsidRPr="00922558">
              <w:rPr>
                <w:sz w:val="21"/>
              </w:rPr>
              <w:t>并应设置相应的高背压泡沫产生器快装接口；</w:t>
            </w:r>
          </w:p>
          <w:p w14:paraId="1500CC94" w14:textId="77777777" w:rsidR="00C54ECB" w:rsidRPr="00922558" w:rsidRDefault="00C54ECB" w:rsidP="00C54ECB">
            <w:pPr>
              <w:spacing w:line="240" w:lineRule="auto"/>
              <w:ind w:firstLineChars="0" w:firstLine="0"/>
              <w:rPr>
                <w:sz w:val="21"/>
              </w:rPr>
            </w:pPr>
            <w:r w:rsidRPr="00922558">
              <w:rPr>
                <w:sz w:val="21"/>
              </w:rPr>
              <w:t>3</w:t>
            </w:r>
            <w:r w:rsidRPr="00922558">
              <w:rPr>
                <w:sz w:val="21"/>
              </w:rPr>
              <w:t>泡沫混合液管道或泡沫管道上应设置放空阀</w:t>
            </w:r>
            <w:r w:rsidRPr="00922558">
              <w:rPr>
                <w:rFonts w:hint="eastAsia"/>
                <w:sz w:val="21"/>
              </w:rPr>
              <w:t>，</w:t>
            </w:r>
            <w:r w:rsidRPr="00922558">
              <w:rPr>
                <w:sz w:val="21"/>
              </w:rPr>
              <w:t>且其管道应有</w:t>
            </w:r>
            <w:r w:rsidRPr="00922558">
              <w:rPr>
                <w:sz w:val="21"/>
              </w:rPr>
              <w:t>2‰</w:t>
            </w:r>
            <w:r w:rsidRPr="00922558">
              <w:rPr>
                <w:sz w:val="21"/>
              </w:rPr>
              <w:t>的坡度坡向放空阀。</w:t>
            </w:r>
          </w:p>
        </w:tc>
        <w:tc>
          <w:tcPr>
            <w:tcW w:w="927" w:type="pct"/>
            <w:vAlign w:val="center"/>
          </w:tcPr>
          <w:p w14:paraId="5AB4FCB7" w14:textId="77777777" w:rsidR="00C54ECB" w:rsidRPr="00922558" w:rsidRDefault="00C54ECB" w:rsidP="00C54ECB">
            <w:pPr>
              <w:spacing w:line="240" w:lineRule="auto"/>
              <w:ind w:firstLineChars="0" w:firstLine="0"/>
              <w:jc w:val="center"/>
              <w:rPr>
                <w:sz w:val="21"/>
              </w:rPr>
            </w:pPr>
            <w:r w:rsidRPr="00922558">
              <w:rPr>
                <w:sz w:val="21"/>
              </w:rPr>
              <w:lastRenderedPageBreak/>
              <w:t>GB50151-2021</w:t>
            </w:r>
          </w:p>
          <w:p w14:paraId="6C4FE619" w14:textId="77777777" w:rsidR="00C54ECB" w:rsidRPr="00922558" w:rsidRDefault="00C54ECB" w:rsidP="00C54ECB">
            <w:pPr>
              <w:spacing w:line="240" w:lineRule="auto"/>
              <w:ind w:firstLineChars="0" w:firstLine="0"/>
              <w:jc w:val="center"/>
              <w:rPr>
                <w:sz w:val="21"/>
              </w:rPr>
            </w:pPr>
            <w:r w:rsidRPr="00922558">
              <w:rPr>
                <w:sz w:val="21"/>
              </w:rPr>
              <w:t>4.2.8</w:t>
            </w:r>
          </w:p>
        </w:tc>
        <w:tc>
          <w:tcPr>
            <w:tcW w:w="1027" w:type="pct"/>
            <w:vAlign w:val="center"/>
          </w:tcPr>
          <w:p w14:paraId="503B4351" w14:textId="77777777" w:rsidR="00C54ECB" w:rsidRPr="00455103" w:rsidRDefault="00C54ECB" w:rsidP="00C54ECB">
            <w:pPr>
              <w:widowControl w:val="0"/>
              <w:spacing w:line="240" w:lineRule="auto"/>
              <w:ind w:firstLineChars="0" w:firstLine="0"/>
              <w:rPr>
                <w:sz w:val="21"/>
              </w:rPr>
            </w:pPr>
            <w:r w:rsidRPr="00455103">
              <w:rPr>
                <w:rFonts w:hint="eastAsia"/>
                <w:snapToGrid w:val="0"/>
                <w:color w:val="000000"/>
                <w:spacing w:val="-3"/>
                <w:kern w:val="0"/>
                <w:sz w:val="21"/>
              </w:rPr>
              <w:t>现场检查，符合要求。</w:t>
            </w:r>
          </w:p>
        </w:tc>
        <w:tc>
          <w:tcPr>
            <w:tcW w:w="381" w:type="pct"/>
            <w:vAlign w:val="center"/>
          </w:tcPr>
          <w:p w14:paraId="0C926C8C" w14:textId="524BC5ED" w:rsidR="00C54ECB" w:rsidRPr="00922558" w:rsidRDefault="00C54ECB" w:rsidP="00C54ECB">
            <w:pPr>
              <w:widowControl w:val="0"/>
              <w:spacing w:line="240" w:lineRule="auto"/>
              <w:ind w:firstLineChars="0" w:firstLine="0"/>
              <w:jc w:val="center"/>
              <w:rPr>
                <w:b/>
                <w:bCs/>
                <w:sz w:val="21"/>
              </w:rPr>
            </w:pPr>
            <w:r w:rsidRPr="00B83DA2">
              <w:rPr>
                <w:b/>
                <w:bCs/>
                <w:sz w:val="21"/>
              </w:rPr>
              <w:t>√</w:t>
            </w:r>
          </w:p>
        </w:tc>
      </w:tr>
      <w:tr w:rsidR="00C54ECB" w:rsidRPr="00922558" w14:paraId="22FDE8B6" w14:textId="77777777" w:rsidTr="00D67323">
        <w:trPr>
          <w:trHeight w:val="284"/>
          <w:jc w:val="center"/>
        </w:trPr>
        <w:tc>
          <w:tcPr>
            <w:tcW w:w="410" w:type="pct"/>
            <w:vAlign w:val="center"/>
          </w:tcPr>
          <w:p w14:paraId="00C8EED8"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377F82A0" w14:textId="77777777" w:rsidR="00C54ECB" w:rsidRPr="00922558" w:rsidRDefault="00C54ECB" w:rsidP="00C54ECB">
            <w:pPr>
              <w:spacing w:line="240" w:lineRule="auto"/>
              <w:ind w:firstLineChars="0" w:firstLine="0"/>
              <w:rPr>
                <w:sz w:val="21"/>
              </w:rPr>
            </w:pPr>
            <w:r w:rsidRPr="00922558">
              <w:rPr>
                <w:sz w:val="21"/>
              </w:rPr>
              <w:t>灭火器的摆放应稳固，其名牌应朝外。手提式灭火器宜设置在灭火器箱内或挂钩、托架上，其顶部离地面高度不应大于</w:t>
            </w:r>
            <w:r w:rsidRPr="00922558">
              <w:rPr>
                <w:sz w:val="21"/>
              </w:rPr>
              <w:t>1.5m</w:t>
            </w:r>
            <w:r w:rsidRPr="00922558">
              <w:rPr>
                <w:sz w:val="21"/>
              </w:rPr>
              <w:t>；底部离地面高度不宜小于</w:t>
            </w:r>
            <w:r w:rsidRPr="00922558">
              <w:rPr>
                <w:sz w:val="21"/>
              </w:rPr>
              <w:t>0.08m</w:t>
            </w:r>
            <w:r w:rsidRPr="00922558">
              <w:rPr>
                <w:sz w:val="21"/>
              </w:rPr>
              <w:t>，灭火器箱不得上锁。</w:t>
            </w:r>
          </w:p>
        </w:tc>
        <w:tc>
          <w:tcPr>
            <w:tcW w:w="927" w:type="pct"/>
            <w:vAlign w:val="center"/>
          </w:tcPr>
          <w:p w14:paraId="31C309C5" w14:textId="77777777" w:rsidR="00C54ECB" w:rsidRPr="00922558" w:rsidRDefault="00C54ECB" w:rsidP="00C54ECB">
            <w:pPr>
              <w:spacing w:line="240" w:lineRule="auto"/>
              <w:ind w:firstLineChars="0" w:firstLine="0"/>
              <w:jc w:val="center"/>
              <w:rPr>
                <w:sz w:val="21"/>
              </w:rPr>
            </w:pPr>
            <w:r w:rsidRPr="00922558">
              <w:rPr>
                <w:sz w:val="21"/>
              </w:rPr>
              <w:t>GB50140-2005</w:t>
            </w:r>
          </w:p>
          <w:p w14:paraId="225AA11C" w14:textId="77777777" w:rsidR="00C54ECB" w:rsidRPr="00922558" w:rsidRDefault="00C54ECB" w:rsidP="00C54ECB">
            <w:pPr>
              <w:spacing w:line="240" w:lineRule="auto"/>
              <w:ind w:firstLineChars="0" w:firstLine="0"/>
              <w:jc w:val="center"/>
              <w:rPr>
                <w:sz w:val="21"/>
              </w:rPr>
            </w:pPr>
            <w:r w:rsidRPr="00922558">
              <w:rPr>
                <w:sz w:val="21"/>
              </w:rPr>
              <w:t>5.1.3</w:t>
            </w:r>
          </w:p>
        </w:tc>
        <w:tc>
          <w:tcPr>
            <w:tcW w:w="1027" w:type="pct"/>
            <w:vAlign w:val="center"/>
          </w:tcPr>
          <w:p w14:paraId="09E38126" w14:textId="77777777" w:rsidR="00C54ECB" w:rsidRPr="00922558" w:rsidRDefault="00C54ECB" w:rsidP="00C54ECB">
            <w:pPr>
              <w:widowControl w:val="0"/>
              <w:spacing w:line="240" w:lineRule="auto"/>
              <w:ind w:firstLineChars="0" w:firstLine="0"/>
              <w:rPr>
                <w:sz w:val="21"/>
              </w:rPr>
            </w:pPr>
            <w:r w:rsidRPr="00455103">
              <w:rPr>
                <w:rFonts w:hint="eastAsia"/>
                <w:snapToGrid w:val="0"/>
                <w:color w:val="000000"/>
                <w:spacing w:val="-3"/>
                <w:kern w:val="0"/>
                <w:sz w:val="21"/>
              </w:rPr>
              <w:t>现场检查，符合要求。</w:t>
            </w:r>
          </w:p>
        </w:tc>
        <w:tc>
          <w:tcPr>
            <w:tcW w:w="381" w:type="pct"/>
            <w:vAlign w:val="center"/>
          </w:tcPr>
          <w:p w14:paraId="77DE3756" w14:textId="3FF4F408" w:rsidR="00C54ECB" w:rsidRPr="00922558" w:rsidRDefault="00C54ECB" w:rsidP="00C54ECB">
            <w:pPr>
              <w:widowControl w:val="0"/>
              <w:spacing w:line="240" w:lineRule="auto"/>
              <w:ind w:firstLineChars="0" w:firstLine="0"/>
              <w:jc w:val="center"/>
              <w:rPr>
                <w:b/>
                <w:bCs/>
                <w:sz w:val="21"/>
              </w:rPr>
            </w:pPr>
            <w:r w:rsidRPr="00B83DA2">
              <w:rPr>
                <w:b/>
                <w:bCs/>
                <w:sz w:val="21"/>
              </w:rPr>
              <w:t>√</w:t>
            </w:r>
          </w:p>
        </w:tc>
      </w:tr>
      <w:tr w:rsidR="00C54ECB" w:rsidRPr="00922558" w14:paraId="2B505379" w14:textId="77777777" w:rsidTr="00D67323">
        <w:trPr>
          <w:trHeight w:val="284"/>
          <w:jc w:val="center"/>
        </w:trPr>
        <w:tc>
          <w:tcPr>
            <w:tcW w:w="410" w:type="pct"/>
            <w:vAlign w:val="center"/>
          </w:tcPr>
          <w:p w14:paraId="01D55B5F"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711F0966" w14:textId="77777777" w:rsidR="00C54ECB" w:rsidRPr="00922558" w:rsidRDefault="00C54ECB" w:rsidP="00C54ECB">
            <w:pPr>
              <w:spacing w:line="240" w:lineRule="auto"/>
              <w:ind w:firstLineChars="0" w:firstLine="0"/>
              <w:rPr>
                <w:sz w:val="21"/>
              </w:rPr>
            </w:pPr>
            <w:r w:rsidRPr="00922558">
              <w:rPr>
                <w:sz w:val="21"/>
              </w:rPr>
              <w:t>灭火器不宜设置在潮湿或强腐蚀性的地点。当必须设置时，应有相应的保护措施。灭火器设置在室外时，应有相应的保护措施。</w:t>
            </w:r>
          </w:p>
        </w:tc>
        <w:tc>
          <w:tcPr>
            <w:tcW w:w="927" w:type="pct"/>
            <w:vAlign w:val="center"/>
          </w:tcPr>
          <w:p w14:paraId="4EB88F9C" w14:textId="77777777" w:rsidR="00C54ECB" w:rsidRPr="00922558" w:rsidRDefault="00C54ECB" w:rsidP="00C54ECB">
            <w:pPr>
              <w:spacing w:line="240" w:lineRule="auto"/>
              <w:ind w:firstLineChars="0" w:firstLine="0"/>
              <w:jc w:val="center"/>
              <w:rPr>
                <w:sz w:val="21"/>
              </w:rPr>
            </w:pPr>
            <w:r w:rsidRPr="00922558">
              <w:rPr>
                <w:sz w:val="21"/>
              </w:rPr>
              <w:t>GB50140-2005</w:t>
            </w:r>
          </w:p>
          <w:p w14:paraId="196A2054" w14:textId="77777777" w:rsidR="00C54ECB" w:rsidRPr="00922558" w:rsidRDefault="00C54ECB" w:rsidP="00C54ECB">
            <w:pPr>
              <w:spacing w:line="240" w:lineRule="auto"/>
              <w:ind w:firstLineChars="0" w:firstLine="0"/>
              <w:jc w:val="center"/>
              <w:rPr>
                <w:sz w:val="21"/>
              </w:rPr>
            </w:pPr>
            <w:r w:rsidRPr="00922558">
              <w:rPr>
                <w:sz w:val="21"/>
              </w:rPr>
              <w:t>5.1.4</w:t>
            </w:r>
          </w:p>
        </w:tc>
        <w:tc>
          <w:tcPr>
            <w:tcW w:w="1027" w:type="pct"/>
            <w:vAlign w:val="center"/>
          </w:tcPr>
          <w:p w14:paraId="1766E307" w14:textId="77777777" w:rsidR="00C54ECB" w:rsidRPr="00922558" w:rsidRDefault="00C54ECB" w:rsidP="00C54ECB">
            <w:pPr>
              <w:widowControl w:val="0"/>
              <w:spacing w:line="240" w:lineRule="auto"/>
              <w:ind w:firstLineChars="0" w:firstLine="0"/>
              <w:rPr>
                <w:sz w:val="21"/>
              </w:rPr>
            </w:pPr>
            <w:r w:rsidRPr="00455103">
              <w:rPr>
                <w:rFonts w:hint="eastAsia"/>
                <w:snapToGrid w:val="0"/>
                <w:color w:val="000000"/>
                <w:spacing w:val="-3"/>
                <w:kern w:val="0"/>
                <w:sz w:val="21"/>
              </w:rPr>
              <w:t>现场检查，符合要求。</w:t>
            </w:r>
          </w:p>
        </w:tc>
        <w:tc>
          <w:tcPr>
            <w:tcW w:w="381" w:type="pct"/>
            <w:vAlign w:val="center"/>
          </w:tcPr>
          <w:p w14:paraId="612032F9" w14:textId="3342B611" w:rsidR="00C54ECB" w:rsidRPr="00922558" w:rsidRDefault="00C54ECB" w:rsidP="00C54ECB">
            <w:pPr>
              <w:widowControl w:val="0"/>
              <w:spacing w:line="240" w:lineRule="auto"/>
              <w:ind w:firstLineChars="0" w:firstLine="0"/>
              <w:jc w:val="center"/>
              <w:rPr>
                <w:b/>
                <w:bCs/>
                <w:sz w:val="21"/>
              </w:rPr>
            </w:pPr>
            <w:r w:rsidRPr="00B83DA2">
              <w:rPr>
                <w:b/>
                <w:bCs/>
                <w:sz w:val="21"/>
              </w:rPr>
              <w:t>√</w:t>
            </w:r>
          </w:p>
        </w:tc>
      </w:tr>
      <w:tr w:rsidR="00C54ECB" w:rsidRPr="00922558" w14:paraId="4D20E965" w14:textId="77777777" w:rsidTr="00D67323">
        <w:trPr>
          <w:trHeight w:val="284"/>
          <w:jc w:val="center"/>
        </w:trPr>
        <w:tc>
          <w:tcPr>
            <w:tcW w:w="410" w:type="pct"/>
            <w:vAlign w:val="center"/>
          </w:tcPr>
          <w:p w14:paraId="439F1AB4"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49D04BC0" w14:textId="77777777" w:rsidR="00C54ECB" w:rsidRPr="00922558" w:rsidRDefault="00C54ECB" w:rsidP="00C54ECB">
            <w:pPr>
              <w:spacing w:line="240" w:lineRule="auto"/>
              <w:ind w:firstLineChars="0" w:firstLine="0"/>
              <w:rPr>
                <w:sz w:val="21"/>
              </w:rPr>
            </w:pPr>
            <w:r w:rsidRPr="00922558">
              <w:rPr>
                <w:sz w:val="21"/>
              </w:rPr>
              <w:t>灭火器的配置类型应与配置场所的火灾种类和危险等级相适应</w:t>
            </w:r>
            <w:r w:rsidRPr="00922558">
              <w:rPr>
                <w:rFonts w:hint="eastAsia"/>
                <w:sz w:val="21"/>
              </w:rPr>
              <w:t>，</w:t>
            </w:r>
            <w:r w:rsidRPr="00922558">
              <w:rPr>
                <w:sz w:val="21"/>
              </w:rPr>
              <w:t>并应符合下列规定</w:t>
            </w:r>
            <w:r w:rsidRPr="00922558">
              <w:rPr>
                <w:rFonts w:hint="eastAsia"/>
                <w:sz w:val="21"/>
              </w:rPr>
              <w:t>：</w:t>
            </w:r>
          </w:p>
          <w:p w14:paraId="56F6CEDA" w14:textId="77777777" w:rsidR="00C54ECB" w:rsidRPr="00922558" w:rsidRDefault="00C54ECB" w:rsidP="00C54ECB">
            <w:pPr>
              <w:spacing w:line="240" w:lineRule="auto"/>
              <w:ind w:firstLineChars="0" w:firstLine="0"/>
              <w:rPr>
                <w:sz w:val="21"/>
              </w:rPr>
            </w:pPr>
            <w:r w:rsidRPr="00922558">
              <w:rPr>
                <w:rFonts w:hint="eastAsia"/>
                <w:sz w:val="21"/>
              </w:rPr>
              <w:t>1 A</w:t>
            </w:r>
            <w:r w:rsidRPr="00922558">
              <w:rPr>
                <w:rFonts w:hint="eastAsia"/>
                <w:sz w:val="21"/>
              </w:rPr>
              <w:t>类火灾场所应选择同时适用于</w:t>
            </w:r>
            <w:r w:rsidRPr="00922558">
              <w:rPr>
                <w:rFonts w:hint="eastAsia"/>
                <w:sz w:val="21"/>
              </w:rPr>
              <w:t>A</w:t>
            </w:r>
            <w:r w:rsidRPr="00922558">
              <w:rPr>
                <w:rFonts w:hint="eastAsia"/>
                <w:sz w:val="21"/>
              </w:rPr>
              <w:t>类</w:t>
            </w:r>
            <w:r w:rsidRPr="00922558">
              <w:rPr>
                <w:rFonts w:hint="eastAsia"/>
                <w:sz w:val="21"/>
              </w:rPr>
              <w:t>.E</w:t>
            </w:r>
            <w:r w:rsidRPr="00922558">
              <w:rPr>
                <w:rFonts w:hint="eastAsia"/>
                <w:sz w:val="21"/>
              </w:rPr>
              <w:t>类火灾的灭火器。</w:t>
            </w:r>
          </w:p>
          <w:p w14:paraId="556A73AF" w14:textId="77777777" w:rsidR="00C54ECB" w:rsidRPr="00922558" w:rsidRDefault="00C54ECB" w:rsidP="00C54ECB">
            <w:pPr>
              <w:spacing w:line="240" w:lineRule="auto"/>
              <w:ind w:firstLineChars="0" w:firstLine="0"/>
              <w:rPr>
                <w:sz w:val="21"/>
              </w:rPr>
            </w:pPr>
            <w:r w:rsidRPr="00922558">
              <w:rPr>
                <w:rFonts w:hint="eastAsia"/>
                <w:sz w:val="21"/>
              </w:rPr>
              <w:t>2 B</w:t>
            </w:r>
            <w:r w:rsidRPr="00922558">
              <w:rPr>
                <w:rFonts w:hint="eastAsia"/>
                <w:sz w:val="21"/>
              </w:rPr>
              <w:t>类火灾场所应选择适用于</w:t>
            </w:r>
            <w:r w:rsidRPr="00922558">
              <w:rPr>
                <w:rFonts w:hint="eastAsia"/>
                <w:sz w:val="21"/>
              </w:rPr>
              <w:t>B</w:t>
            </w:r>
            <w:r w:rsidRPr="00922558">
              <w:rPr>
                <w:rFonts w:hint="eastAsia"/>
                <w:sz w:val="21"/>
              </w:rPr>
              <w:t>类火灾的灭火器。</w:t>
            </w:r>
            <w:r w:rsidRPr="00922558">
              <w:rPr>
                <w:rFonts w:hint="eastAsia"/>
                <w:sz w:val="21"/>
              </w:rPr>
              <w:t>B</w:t>
            </w:r>
            <w:r w:rsidRPr="00922558">
              <w:rPr>
                <w:rFonts w:hint="eastAsia"/>
                <w:sz w:val="21"/>
              </w:rPr>
              <w:t>类火灾场所存在水溶性可燃液体（极性溶剂）且选择水基型灭火器时，应选用抗溶性的灭火器。</w:t>
            </w:r>
          </w:p>
          <w:p w14:paraId="6FE4EF64" w14:textId="77777777" w:rsidR="00C54ECB" w:rsidRPr="00922558" w:rsidRDefault="00C54ECB" w:rsidP="00C54ECB">
            <w:pPr>
              <w:spacing w:line="240" w:lineRule="auto"/>
              <w:ind w:firstLineChars="0" w:firstLine="0"/>
              <w:rPr>
                <w:sz w:val="21"/>
              </w:rPr>
            </w:pPr>
            <w:r w:rsidRPr="00922558">
              <w:rPr>
                <w:rFonts w:hint="eastAsia"/>
                <w:sz w:val="21"/>
              </w:rPr>
              <w:t>3 C</w:t>
            </w:r>
            <w:r w:rsidRPr="00922558">
              <w:rPr>
                <w:rFonts w:hint="eastAsia"/>
                <w:sz w:val="21"/>
              </w:rPr>
              <w:t>类火灾场所应选择适用于</w:t>
            </w:r>
            <w:r w:rsidRPr="00922558">
              <w:rPr>
                <w:rFonts w:hint="eastAsia"/>
                <w:sz w:val="21"/>
              </w:rPr>
              <w:t>C</w:t>
            </w:r>
            <w:r w:rsidRPr="00922558">
              <w:rPr>
                <w:rFonts w:hint="eastAsia"/>
                <w:sz w:val="21"/>
              </w:rPr>
              <w:t>类火灾的灭火器。</w:t>
            </w:r>
          </w:p>
          <w:p w14:paraId="3CC0C1F8" w14:textId="77777777" w:rsidR="00C54ECB" w:rsidRPr="00922558" w:rsidRDefault="00C54ECB" w:rsidP="00C54ECB">
            <w:pPr>
              <w:spacing w:line="240" w:lineRule="auto"/>
              <w:ind w:firstLineChars="0" w:firstLine="0"/>
              <w:rPr>
                <w:sz w:val="21"/>
              </w:rPr>
            </w:pPr>
            <w:r w:rsidRPr="00922558">
              <w:rPr>
                <w:rFonts w:hint="eastAsia"/>
                <w:sz w:val="21"/>
              </w:rPr>
              <w:t>4 D</w:t>
            </w:r>
            <w:r w:rsidRPr="00922558">
              <w:rPr>
                <w:rFonts w:hint="eastAsia"/>
                <w:sz w:val="21"/>
              </w:rPr>
              <w:t>类火灾场所应根据金属的种类</w:t>
            </w:r>
            <w:r w:rsidRPr="00922558">
              <w:rPr>
                <w:rFonts w:hint="eastAsia"/>
                <w:sz w:val="21"/>
              </w:rPr>
              <w:t>.</w:t>
            </w:r>
            <w:r w:rsidRPr="00922558">
              <w:rPr>
                <w:rFonts w:hint="eastAsia"/>
                <w:sz w:val="21"/>
              </w:rPr>
              <w:t>物态及其特性选择适用于特定金属的专用灭火器。</w:t>
            </w:r>
          </w:p>
          <w:p w14:paraId="49DE1DA3" w14:textId="77777777" w:rsidR="00C54ECB" w:rsidRPr="00922558" w:rsidRDefault="00C54ECB" w:rsidP="00C54ECB">
            <w:pPr>
              <w:spacing w:line="240" w:lineRule="auto"/>
              <w:ind w:firstLineChars="0" w:firstLine="0"/>
              <w:rPr>
                <w:sz w:val="21"/>
              </w:rPr>
            </w:pPr>
            <w:r w:rsidRPr="00922558">
              <w:rPr>
                <w:rFonts w:hint="eastAsia"/>
                <w:sz w:val="21"/>
              </w:rPr>
              <w:t>5 E</w:t>
            </w:r>
            <w:r w:rsidRPr="00922558">
              <w:rPr>
                <w:rFonts w:hint="eastAsia"/>
                <w:sz w:val="21"/>
              </w:rPr>
              <w:t>类火灾场所应选择适用于</w:t>
            </w:r>
            <w:r w:rsidRPr="00922558">
              <w:rPr>
                <w:rFonts w:hint="eastAsia"/>
                <w:sz w:val="21"/>
              </w:rPr>
              <w:t>E</w:t>
            </w:r>
            <w:r w:rsidRPr="00922558">
              <w:rPr>
                <w:rFonts w:hint="eastAsia"/>
                <w:sz w:val="21"/>
              </w:rPr>
              <w:t>类火灾的灭火器。带电设备电压超过</w:t>
            </w:r>
            <w:r w:rsidRPr="00922558">
              <w:rPr>
                <w:rFonts w:hint="eastAsia"/>
                <w:sz w:val="21"/>
              </w:rPr>
              <w:t>1kV</w:t>
            </w:r>
            <w:r w:rsidRPr="00922558">
              <w:rPr>
                <w:rFonts w:hint="eastAsia"/>
                <w:sz w:val="21"/>
              </w:rPr>
              <w:t>且灭火时不能断电的场所不应使用灭火器带电扑救。</w:t>
            </w:r>
          </w:p>
          <w:p w14:paraId="6923C82F" w14:textId="77777777" w:rsidR="00C54ECB" w:rsidRPr="00922558" w:rsidRDefault="00C54ECB" w:rsidP="00C54ECB">
            <w:pPr>
              <w:spacing w:line="240" w:lineRule="auto"/>
              <w:ind w:firstLineChars="0" w:firstLine="0"/>
              <w:rPr>
                <w:sz w:val="21"/>
              </w:rPr>
            </w:pPr>
            <w:r w:rsidRPr="00922558">
              <w:rPr>
                <w:rFonts w:hint="eastAsia"/>
                <w:sz w:val="21"/>
              </w:rPr>
              <w:t>6 F</w:t>
            </w:r>
            <w:r w:rsidRPr="00922558">
              <w:rPr>
                <w:rFonts w:hint="eastAsia"/>
                <w:sz w:val="21"/>
              </w:rPr>
              <w:t>类火灾场所应选择适用于</w:t>
            </w:r>
            <w:r w:rsidRPr="00922558">
              <w:rPr>
                <w:rFonts w:hint="eastAsia"/>
                <w:sz w:val="21"/>
              </w:rPr>
              <w:t>E</w:t>
            </w:r>
            <w:r w:rsidRPr="00922558">
              <w:rPr>
                <w:rFonts w:hint="eastAsia"/>
                <w:sz w:val="21"/>
              </w:rPr>
              <w:t>类、</w:t>
            </w:r>
            <w:r w:rsidRPr="00922558">
              <w:rPr>
                <w:rFonts w:hint="eastAsia"/>
                <w:sz w:val="21"/>
              </w:rPr>
              <w:t>F</w:t>
            </w:r>
            <w:r w:rsidRPr="00922558">
              <w:rPr>
                <w:rFonts w:hint="eastAsia"/>
                <w:sz w:val="21"/>
              </w:rPr>
              <w:t>类火灾的灭火器。</w:t>
            </w:r>
          </w:p>
          <w:p w14:paraId="1CC3A857" w14:textId="77777777" w:rsidR="00C54ECB" w:rsidRPr="00922558" w:rsidRDefault="00C54ECB" w:rsidP="00C54ECB">
            <w:pPr>
              <w:spacing w:line="240" w:lineRule="auto"/>
              <w:ind w:firstLineChars="0" w:firstLine="0"/>
              <w:rPr>
                <w:sz w:val="21"/>
              </w:rPr>
            </w:pPr>
            <w:r w:rsidRPr="00922558">
              <w:rPr>
                <w:rFonts w:hint="eastAsia"/>
                <w:sz w:val="21"/>
              </w:rPr>
              <w:t xml:space="preserve">7 </w:t>
            </w:r>
            <w:r w:rsidRPr="00922558">
              <w:rPr>
                <w:rFonts w:hint="eastAsia"/>
                <w:sz w:val="21"/>
              </w:rPr>
              <w:t>当配置场所存在多种火灾时，应选用能同时适用扑救该场所所有种类火灾的灭火器。</w:t>
            </w:r>
          </w:p>
        </w:tc>
        <w:tc>
          <w:tcPr>
            <w:tcW w:w="927" w:type="pct"/>
            <w:vAlign w:val="center"/>
          </w:tcPr>
          <w:p w14:paraId="191DCF59" w14:textId="77777777" w:rsidR="00C54ECB" w:rsidRPr="00922558" w:rsidRDefault="00C54ECB" w:rsidP="00C54ECB">
            <w:pPr>
              <w:spacing w:line="240" w:lineRule="auto"/>
              <w:ind w:firstLineChars="0" w:firstLine="0"/>
              <w:jc w:val="center"/>
              <w:rPr>
                <w:sz w:val="21"/>
              </w:rPr>
            </w:pPr>
            <w:r w:rsidRPr="00922558">
              <w:rPr>
                <w:rFonts w:hint="eastAsia"/>
                <w:sz w:val="21"/>
              </w:rPr>
              <w:t>GB55036-2022</w:t>
            </w:r>
          </w:p>
          <w:p w14:paraId="27A85696" w14:textId="77777777" w:rsidR="00C54ECB" w:rsidRPr="00922558" w:rsidRDefault="00C54ECB" w:rsidP="00C54ECB">
            <w:pPr>
              <w:spacing w:line="240" w:lineRule="auto"/>
              <w:ind w:firstLineChars="0" w:firstLine="0"/>
              <w:jc w:val="center"/>
              <w:rPr>
                <w:sz w:val="21"/>
              </w:rPr>
            </w:pPr>
            <w:r w:rsidRPr="00922558">
              <w:rPr>
                <w:rFonts w:hint="eastAsia"/>
                <w:sz w:val="21"/>
              </w:rPr>
              <w:t>10.0.1</w:t>
            </w:r>
          </w:p>
        </w:tc>
        <w:tc>
          <w:tcPr>
            <w:tcW w:w="1027" w:type="pct"/>
            <w:vAlign w:val="center"/>
          </w:tcPr>
          <w:p w14:paraId="000E7663" w14:textId="77777777" w:rsidR="00C54ECB" w:rsidRPr="00922558" w:rsidRDefault="00C54ECB" w:rsidP="00C54ECB">
            <w:pPr>
              <w:widowControl w:val="0"/>
              <w:spacing w:line="240" w:lineRule="auto"/>
              <w:ind w:firstLineChars="0" w:firstLine="0"/>
              <w:rPr>
                <w:sz w:val="21"/>
              </w:rPr>
            </w:pPr>
            <w:r w:rsidRPr="00455103">
              <w:rPr>
                <w:rFonts w:hint="eastAsia"/>
                <w:sz w:val="21"/>
              </w:rPr>
              <w:t>灭火器的配置与场所相适应。</w:t>
            </w:r>
          </w:p>
        </w:tc>
        <w:tc>
          <w:tcPr>
            <w:tcW w:w="381" w:type="pct"/>
            <w:vAlign w:val="center"/>
          </w:tcPr>
          <w:p w14:paraId="45E068CA" w14:textId="214F77E1" w:rsidR="00C54ECB" w:rsidRPr="00922558" w:rsidRDefault="00C54ECB" w:rsidP="00C54ECB">
            <w:pPr>
              <w:widowControl w:val="0"/>
              <w:spacing w:line="240" w:lineRule="auto"/>
              <w:ind w:firstLineChars="0" w:firstLine="0"/>
              <w:jc w:val="center"/>
              <w:rPr>
                <w:b/>
                <w:bCs/>
                <w:sz w:val="21"/>
              </w:rPr>
            </w:pPr>
            <w:r w:rsidRPr="00B83DA2">
              <w:rPr>
                <w:b/>
                <w:bCs/>
                <w:sz w:val="21"/>
              </w:rPr>
              <w:t>√</w:t>
            </w:r>
          </w:p>
        </w:tc>
      </w:tr>
      <w:tr w:rsidR="00C54ECB" w:rsidRPr="00922558" w14:paraId="08891D4A" w14:textId="77777777" w:rsidTr="00D67323">
        <w:trPr>
          <w:trHeight w:val="284"/>
          <w:jc w:val="center"/>
        </w:trPr>
        <w:tc>
          <w:tcPr>
            <w:tcW w:w="410" w:type="pct"/>
            <w:vAlign w:val="center"/>
          </w:tcPr>
          <w:p w14:paraId="02A6B145"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4FEB54EB" w14:textId="77777777" w:rsidR="00C54ECB" w:rsidRPr="00922558" w:rsidRDefault="00C54ECB" w:rsidP="00C54ECB">
            <w:pPr>
              <w:spacing w:line="240" w:lineRule="auto"/>
              <w:ind w:firstLineChars="0" w:firstLine="0"/>
              <w:rPr>
                <w:sz w:val="21"/>
              </w:rPr>
            </w:pPr>
            <w:r w:rsidRPr="00922558">
              <w:rPr>
                <w:bCs/>
                <w:color w:val="000000" w:themeColor="text1"/>
                <w:sz w:val="21"/>
              </w:rPr>
              <w:t>一个计算单元内配置的灭火器数量</w:t>
            </w:r>
            <w:r w:rsidRPr="00922558">
              <w:rPr>
                <w:rFonts w:hint="eastAsia"/>
                <w:bCs/>
                <w:color w:val="000000" w:themeColor="text1"/>
                <w:sz w:val="21"/>
              </w:rPr>
              <w:t>应经计算确定且</w:t>
            </w:r>
            <w:r w:rsidRPr="00922558">
              <w:rPr>
                <w:bCs/>
                <w:color w:val="000000" w:themeColor="text1"/>
                <w:sz w:val="21"/>
              </w:rPr>
              <w:t>不</w:t>
            </w:r>
            <w:r w:rsidRPr="00922558">
              <w:rPr>
                <w:rFonts w:hint="eastAsia"/>
                <w:bCs/>
                <w:color w:val="000000" w:themeColor="text1"/>
                <w:sz w:val="21"/>
              </w:rPr>
              <w:t>应</w:t>
            </w:r>
            <w:r w:rsidRPr="00922558">
              <w:rPr>
                <w:bCs/>
                <w:color w:val="000000" w:themeColor="text1"/>
                <w:sz w:val="21"/>
              </w:rPr>
              <w:t>少于</w:t>
            </w:r>
            <w:r w:rsidRPr="00922558">
              <w:rPr>
                <w:bCs/>
                <w:color w:val="000000" w:themeColor="text1"/>
                <w:sz w:val="21"/>
              </w:rPr>
              <w:t>2</w:t>
            </w:r>
            <w:r w:rsidRPr="00922558">
              <w:rPr>
                <w:bCs/>
                <w:color w:val="000000" w:themeColor="text1"/>
                <w:sz w:val="21"/>
              </w:rPr>
              <w:t>具。</w:t>
            </w:r>
          </w:p>
        </w:tc>
        <w:tc>
          <w:tcPr>
            <w:tcW w:w="927" w:type="pct"/>
            <w:vAlign w:val="center"/>
          </w:tcPr>
          <w:p w14:paraId="1225A5B3" w14:textId="77777777" w:rsidR="00C54ECB" w:rsidRPr="00922558" w:rsidRDefault="00C54ECB" w:rsidP="00C54ECB">
            <w:pPr>
              <w:spacing w:line="240" w:lineRule="auto"/>
              <w:ind w:firstLineChars="0" w:firstLine="0"/>
              <w:jc w:val="center"/>
              <w:rPr>
                <w:sz w:val="21"/>
              </w:rPr>
            </w:pPr>
            <w:r w:rsidRPr="00922558">
              <w:rPr>
                <w:rFonts w:hint="eastAsia"/>
                <w:sz w:val="21"/>
              </w:rPr>
              <w:t>GB55036-2022</w:t>
            </w:r>
          </w:p>
          <w:p w14:paraId="495284D7" w14:textId="3A0D8AE0" w:rsidR="00C54ECB" w:rsidRPr="00922558" w:rsidRDefault="00C54ECB" w:rsidP="00C54ECB">
            <w:pPr>
              <w:spacing w:line="240" w:lineRule="auto"/>
              <w:ind w:firstLineChars="0" w:firstLine="0"/>
              <w:jc w:val="center"/>
              <w:rPr>
                <w:sz w:val="21"/>
              </w:rPr>
            </w:pPr>
            <w:r w:rsidRPr="00922558">
              <w:rPr>
                <w:rFonts w:hint="eastAsia"/>
                <w:sz w:val="21"/>
              </w:rPr>
              <w:t>10.0.3.2</w:t>
            </w:r>
          </w:p>
        </w:tc>
        <w:tc>
          <w:tcPr>
            <w:tcW w:w="1027" w:type="pct"/>
            <w:vAlign w:val="center"/>
          </w:tcPr>
          <w:p w14:paraId="7DBF0A83" w14:textId="77777777" w:rsidR="00C54ECB" w:rsidRPr="00455103" w:rsidRDefault="00C54ECB" w:rsidP="00C54ECB">
            <w:pPr>
              <w:widowControl w:val="0"/>
              <w:spacing w:line="240" w:lineRule="auto"/>
              <w:ind w:firstLineChars="0" w:firstLine="0"/>
              <w:rPr>
                <w:sz w:val="21"/>
              </w:rPr>
            </w:pPr>
            <w:r w:rsidRPr="00455103">
              <w:rPr>
                <w:rFonts w:hint="eastAsia"/>
                <w:snapToGrid w:val="0"/>
                <w:color w:val="000000"/>
                <w:spacing w:val="-3"/>
                <w:kern w:val="0"/>
                <w:sz w:val="21"/>
              </w:rPr>
              <w:t>灭火器配置数量符合要求。</w:t>
            </w:r>
          </w:p>
        </w:tc>
        <w:tc>
          <w:tcPr>
            <w:tcW w:w="381" w:type="pct"/>
            <w:vAlign w:val="center"/>
          </w:tcPr>
          <w:p w14:paraId="25033EB3" w14:textId="00B6B414" w:rsidR="00C54ECB" w:rsidRPr="00922558" w:rsidRDefault="00C54ECB" w:rsidP="00C54ECB">
            <w:pPr>
              <w:widowControl w:val="0"/>
              <w:spacing w:line="240" w:lineRule="auto"/>
              <w:ind w:firstLineChars="0" w:firstLine="0"/>
              <w:jc w:val="center"/>
              <w:rPr>
                <w:b/>
                <w:bCs/>
                <w:sz w:val="21"/>
              </w:rPr>
            </w:pPr>
            <w:r w:rsidRPr="00B83DA2">
              <w:rPr>
                <w:b/>
                <w:bCs/>
                <w:sz w:val="21"/>
              </w:rPr>
              <w:t>√</w:t>
            </w:r>
          </w:p>
        </w:tc>
      </w:tr>
      <w:tr w:rsidR="00C54ECB" w:rsidRPr="00922558" w14:paraId="6F471180" w14:textId="77777777" w:rsidTr="00D67323">
        <w:trPr>
          <w:trHeight w:val="284"/>
          <w:jc w:val="center"/>
        </w:trPr>
        <w:tc>
          <w:tcPr>
            <w:tcW w:w="410" w:type="pct"/>
            <w:vAlign w:val="center"/>
          </w:tcPr>
          <w:p w14:paraId="0F356592"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0E8642AC" w14:textId="77777777" w:rsidR="00C54ECB" w:rsidRPr="00922558" w:rsidRDefault="00C54ECB" w:rsidP="00C54ECB">
            <w:pPr>
              <w:spacing w:line="240" w:lineRule="auto"/>
              <w:ind w:firstLineChars="0" w:firstLine="0"/>
              <w:rPr>
                <w:bCs/>
                <w:color w:val="000000" w:themeColor="text1"/>
                <w:sz w:val="21"/>
              </w:rPr>
            </w:pPr>
            <w:r w:rsidRPr="00922558">
              <w:rPr>
                <w:color w:val="000000" w:themeColor="text1"/>
                <w:sz w:val="21"/>
              </w:rPr>
              <w:t>灭火器应设置在</w:t>
            </w:r>
            <w:r w:rsidRPr="00922558">
              <w:rPr>
                <w:rFonts w:hint="eastAsia"/>
                <w:color w:val="000000" w:themeColor="text1"/>
                <w:sz w:val="21"/>
              </w:rPr>
              <w:t>位置</w:t>
            </w:r>
            <w:r w:rsidRPr="00922558">
              <w:rPr>
                <w:color w:val="000000" w:themeColor="text1"/>
                <w:sz w:val="21"/>
              </w:rPr>
              <w:t>明显和便于取用的地点，且不</w:t>
            </w:r>
            <w:r w:rsidRPr="00922558">
              <w:rPr>
                <w:rFonts w:hint="eastAsia"/>
                <w:color w:val="000000" w:themeColor="text1"/>
                <w:sz w:val="21"/>
              </w:rPr>
              <w:t>应</w:t>
            </w:r>
            <w:r w:rsidRPr="00922558">
              <w:rPr>
                <w:color w:val="000000" w:themeColor="text1"/>
                <w:sz w:val="21"/>
              </w:rPr>
              <w:t>影响</w:t>
            </w:r>
            <w:r w:rsidRPr="00922558">
              <w:rPr>
                <w:rFonts w:hint="eastAsia"/>
                <w:color w:val="000000" w:themeColor="text1"/>
                <w:sz w:val="21"/>
              </w:rPr>
              <w:t>人员</w:t>
            </w:r>
            <w:r w:rsidRPr="00922558">
              <w:rPr>
                <w:color w:val="000000" w:themeColor="text1"/>
                <w:sz w:val="21"/>
              </w:rPr>
              <w:t>安全疏散。</w:t>
            </w:r>
            <w:r w:rsidRPr="00922558">
              <w:rPr>
                <w:rFonts w:hint="eastAsia"/>
                <w:color w:val="000000" w:themeColor="text1"/>
                <w:sz w:val="21"/>
              </w:rPr>
              <w:t>当确需设置在有视线障碍的设置点时，应设置指示灭火器位置的醒目标志。</w:t>
            </w:r>
          </w:p>
        </w:tc>
        <w:tc>
          <w:tcPr>
            <w:tcW w:w="927" w:type="pct"/>
            <w:vAlign w:val="center"/>
          </w:tcPr>
          <w:p w14:paraId="4FB86F8A" w14:textId="77777777" w:rsidR="00C54ECB" w:rsidRPr="00922558" w:rsidRDefault="00C54ECB" w:rsidP="00C54ECB">
            <w:pPr>
              <w:spacing w:line="240" w:lineRule="auto"/>
              <w:ind w:firstLineChars="0" w:firstLine="0"/>
              <w:jc w:val="center"/>
              <w:rPr>
                <w:sz w:val="21"/>
              </w:rPr>
            </w:pPr>
            <w:r w:rsidRPr="00922558">
              <w:rPr>
                <w:rFonts w:hint="eastAsia"/>
                <w:sz w:val="21"/>
              </w:rPr>
              <w:t>GB55036-2022</w:t>
            </w:r>
          </w:p>
          <w:p w14:paraId="719BDDAB" w14:textId="77777777" w:rsidR="00C54ECB" w:rsidRPr="00922558" w:rsidRDefault="00C54ECB" w:rsidP="00C54ECB">
            <w:pPr>
              <w:spacing w:line="240" w:lineRule="auto"/>
              <w:ind w:firstLineChars="0" w:firstLine="0"/>
              <w:jc w:val="center"/>
              <w:rPr>
                <w:sz w:val="21"/>
              </w:rPr>
            </w:pPr>
            <w:r w:rsidRPr="00922558">
              <w:rPr>
                <w:rFonts w:hint="eastAsia"/>
                <w:sz w:val="21"/>
              </w:rPr>
              <w:t>10.0.4</w:t>
            </w:r>
          </w:p>
        </w:tc>
        <w:tc>
          <w:tcPr>
            <w:tcW w:w="1027" w:type="pct"/>
            <w:vAlign w:val="center"/>
          </w:tcPr>
          <w:p w14:paraId="0393CF7A" w14:textId="77777777" w:rsidR="00C54ECB" w:rsidRPr="00455103" w:rsidRDefault="00C54ECB" w:rsidP="00C54ECB">
            <w:pPr>
              <w:widowControl w:val="0"/>
              <w:spacing w:line="240" w:lineRule="auto"/>
              <w:ind w:firstLineChars="0" w:firstLine="0"/>
              <w:rPr>
                <w:sz w:val="21"/>
              </w:rPr>
            </w:pPr>
            <w:r w:rsidRPr="00455103">
              <w:rPr>
                <w:rFonts w:hint="eastAsia"/>
                <w:snapToGrid w:val="0"/>
                <w:color w:val="000000"/>
                <w:spacing w:val="-3"/>
                <w:kern w:val="0"/>
                <w:sz w:val="21"/>
              </w:rPr>
              <w:t>灭火器设置位置明显。</w:t>
            </w:r>
          </w:p>
        </w:tc>
        <w:tc>
          <w:tcPr>
            <w:tcW w:w="381" w:type="pct"/>
            <w:vAlign w:val="center"/>
          </w:tcPr>
          <w:p w14:paraId="588B3397" w14:textId="7C2725B9" w:rsidR="00C54ECB" w:rsidRPr="00922558" w:rsidRDefault="00C54ECB" w:rsidP="00C54ECB">
            <w:pPr>
              <w:widowControl w:val="0"/>
              <w:spacing w:line="240" w:lineRule="auto"/>
              <w:ind w:firstLineChars="0" w:firstLine="0"/>
              <w:jc w:val="center"/>
              <w:rPr>
                <w:b/>
                <w:bCs/>
                <w:sz w:val="21"/>
              </w:rPr>
            </w:pPr>
            <w:r w:rsidRPr="00B83DA2">
              <w:rPr>
                <w:b/>
                <w:bCs/>
                <w:sz w:val="21"/>
              </w:rPr>
              <w:t>√</w:t>
            </w:r>
          </w:p>
        </w:tc>
      </w:tr>
      <w:tr w:rsidR="00C54ECB" w:rsidRPr="00922558" w14:paraId="53E17294" w14:textId="77777777" w:rsidTr="00D67323">
        <w:trPr>
          <w:trHeight w:val="284"/>
          <w:jc w:val="center"/>
        </w:trPr>
        <w:tc>
          <w:tcPr>
            <w:tcW w:w="410" w:type="pct"/>
            <w:vAlign w:val="center"/>
          </w:tcPr>
          <w:p w14:paraId="1477600D"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42AC92A3" w14:textId="77777777" w:rsidR="00C54ECB" w:rsidRPr="00922558" w:rsidRDefault="00C54ECB" w:rsidP="00C54ECB">
            <w:pPr>
              <w:spacing w:line="240" w:lineRule="auto"/>
              <w:ind w:firstLineChars="0" w:firstLine="0"/>
              <w:rPr>
                <w:color w:val="000000" w:themeColor="text1"/>
                <w:sz w:val="21"/>
              </w:rPr>
            </w:pPr>
            <w:r w:rsidRPr="00922558">
              <w:rPr>
                <w:color w:val="000000" w:themeColor="text1"/>
                <w:sz w:val="21"/>
              </w:rPr>
              <w:t>灭火器不应设置在可能超出其使用温度范围的场所﹐并应采取与设置场所环境条件相适应的防护措施。</w:t>
            </w:r>
          </w:p>
        </w:tc>
        <w:tc>
          <w:tcPr>
            <w:tcW w:w="927" w:type="pct"/>
            <w:vAlign w:val="center"/>
          </w:tcPr>
          <w:p w14:paraId="71824EBA" w14:textId="77777777" w:rsidR="00C54ECB" w:rsidRPr="00922558" w:rsidRDefault="00C54ECB" w:rsidP="00C54ECB">
            <w:pPr>
              <w:spacing w:line="240" w:lineRule="auto"/>
              <w:ind w:firstLineChars="0" w:firstLine="0"/>
              <w:jc w:val="center"/>
              <w:rPr>
                <w:sz w:val="21"/>
              </w:rPr>
            </w:pPr>
            <w:r w:rsidRPr="00922558">
              <w:rPr>
                <w:rFonts w:hint="eastAsia"/>
                <w:sz w:val="21"/>
              </w:rPr>
              <w:t>GB55036-2022</w:t>
            </w:r>
          </w:p>
          <w:p w14:paraId="2F133BC5" w14:textId="77777777" w:rsidR="00C54ECB" w:rsidRPr="00922558" w:rsidRDefault="00C54ECB" w:rsidP="00C54ECB">
            <w:pPr>
              <w:spacing w:line="240" w:lineRule="auto"/>
              <w:ind w:firstLineChars="0" w:firstLine="0"/>
              <w:jc w:val="center"/>
              <w:rPr>
                <w:sz w:val="21"/>
              </w:rPr>
            </w:pPr>
            <w:r w:rsidRPr="00922558">
              <w:rPr>
                <w:rFonts w:hint="eastAsia"/>
                <w:sz w:val="21"/>
              </w:rPr>
              <w:t>10.0.5</w:t>
            </w:r>
          </w:p>
        </w:tc>
        <w:tc>
          <w:tcPr>
            <w:tcW w:w="1027" w:type="pct"/>
            <w:vAlign w:val="center"/>
          </w:tcPr>
          <w:p w14:paraId="0FE8B455" w14:textId="77777777" w:rsidR="00C54ECB" w:rsidRPr="00455103" w:rsidRDefault="00C54ECB" w:rsidP="00C54ECB">
            <w:pPr>
              <w:widowControl w:val="0"/>
              <w:spacing w:line="240" w:lineRule="auto"/>
              <w:ind w:firstLineChars="0" w:firstLine="0"/>
              <w:rPr>
                <w:sz w:val="21"/>
              </w:rPr>
            </w:pPr>
            <w:r w:rsidRPr="00455103">
              <w:rPr>
                <w:rFonts w:hint="eastAsia"/>
                <w:snapToGrid w:val="0"/>
                <w:color w:val="000000"/>
                <w:spacing w:val="-3"/>
                <w:kern w:val="0"/>
                <w:sz w:val="21"/>
              </w:rPr>
              <w:t>灭火器放置在灭火器箱内。</w:t>
            </w:r>
          </w:p>
        </w:tc>
        <w:tc>
          <w:tcPr>
            <w:tcW w:w="381" w:type="pct"/>
            <w:vAlign w:val="center"/>
          </w:tcPr>
          <w:p w14:paraId="6D5AEA75" w14:textId="04DF2ED6" w:rsidR="00C54ECB" w:rsidRPr="00922558" w:rsidRDefault="00C54ECB" w:rsidP="00C54ECB">
            <w:pPr>
              <w:widowControl w:val="0"/>
              <w:spacing w:line="240" w:lineRule="auto"/>
              <w:ind w:firstLineChars="0" w:firstLine="0"/>
              <w:jc w:val="center"/>
              <w:rPr>
                <w:b/>
                <w:bCs/>
                <w:sz w:val="21"/>
              </w:rPr>
            </w:pPr>
            <w:r w:rsidRPr="00B83DA2">
              <w:rPr>
                <w:b/>
                <w:bCs/>
                <w:sz w:val="21"/>
              </w:rPr>
              <w:t>√</w:t>
            </w:r>
          </w:p>
        </w:tc>
      </w:tr>
      <w:tr w:rsidR="00C54ECB" w:rsidRPr="00922558" w14:paraId="136522FE" w14:textId="77777777" w:rsidTr="00D67323">
        <w:trPr>
          <w:trHeight w:val="284"/>
          <w:jc w:val="center"/>
        </w:trPr>
        <w:tc>
          <w:tcPr>
            <w:tcW w:w="410" w:type="pct"/>
            <w:vAlign w:val="center"/>
          </w:tcPr>
          <w:p w14:paraId="3C82785E"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745081D7" w14:textId="78667439" w:rsidR="00C54ECB" w:rsidRPr="00922558" w:rsidRDefault="00C54ECB" w:rsidP="00C54ECB">
            <w:pPr>
              <w:spacing w:line="240" w:lineRule="auto"/>
              <w:ind w:firstLineChars="0" w:firstLine="0"/>
              <w:rPr>
                <w:color w:val="000000" w:themeColor="text1"/>
                <w:sz w:val="21"/>
              </w:rPr>
            </w:pPr>
            <w:r>
              <w:rPr>
                <w:rFonts w:hint="eastAsia"/>
                <w:color w:val="000000" w:themeColor="text1"/>
                <w:sz w:val="21"/>
              </w:rPr>
              <w:t>灭火器应定期维护、维修和报废。</w:t>
            </w:r>
          </w:p>
        </w:tc>
        <w:tc>
          <w:tcPr>
            <w:tcW w:w="927" w:type="pct"/>
            <w:vAlign w:val="center"/>
          </w:tcPr>
          <w:p w14:paraId="0D85B61B" w14:textId="77777777" w:rsidR="00C54ECB" w:rsidRPr="00922558" w:rsidRDefault="00C54ECB" w:rsidP="00C54ECB">
            <w:pPr>
              <w:spacing w:line="240" w:lineRule="auto"/>
              <w:ind w:firstLineChars="0" w:firstLine="0"/>
              <w:jc w:val="center"/>
              <w:rPr>
                <w:sz w:val="21"/>
              </w:rPr>
            </w:pPr>
            <w:r w:rsidRPr="00922558">
              <w:rPr>
                <w:rFonts w:hint="eastAsia"/>
                <w:sz w:val="21"/>
              </w:rPr>
              <w:t>GB55036-2022</w:t>
            </w:r>
          </w:p>
          <w:p w14:paraId="4F921130" w14:textId="5DA7E5F9" w:rsidR="00C54ECB" w:rsidRPr="00922558" w:rsidRDefault="00C54ECB" w:rsidP="00C54ECB">
            <w:pPr>
              <w:spacing w:line="240" w:lineRule="auto"/>
              <w:ind w:firstLineChars="0" w:firstLine="0"/>
              <w:jc w:val="center"/>
              <w:rPr>
                <w:sz w:val="21"/>
              </w:rPr>
            </w:pPr>
            <w:r w:rsidRPr="00922558">
              <w:rPr>
                <w:rFonts w:hint="eastAsia"/>
                <w:sz w:val="21"/>
              </w:rPr>
              <w:t>10.0.</w:t>
            </w:r>
            <w:r>
              <w:rPr>
                <w:sz w:val="21"/>
              </w:rPr>
              <w:t>7</w:t>
            </w:r>
          </w:p>
        </w:tc>
        <w:tc>
          <w:tcPr>
            <w:tcW w:w="1027" w:type="pct"/>
            <w:vAlign w:val="center"/>
          </w:tcPr>
          <w:p w14:paraId="31AA307C" w14:textId="0D2E7C31" w:rsidR="00C54ECB" w:rsidRPr="00455103" w:rsidRDefault="00C54ECB" w:rsidP="00C54ECB">
            <w:pPr>
              <w:widowControl w:val="0"/>
              <w:spacing w:line="240" w:lineRule="auto"/>
              <w:ind w:firstLineChars="0" w:firstLine="0"/>
              <w:rPr>
                <w:snapToGrid w:val="0"/>
                <w:color w:val="000000"/>
                <w:spacing w:val="-3"/>
                <w:kern w:val="0"/>
                <w:sz w:val="21"/>
              </w:rPr>
            </w:pPr>
            <w:r>
              <w:rPr>
                <w:rFonts w:hint="eastAsia"/>
                <w:snapToGrid w:val="0"/>
                <w:color w:val="000000"/>
                <w:spacing w:val="-3"/>
                <w:kern w:val="0"/>
                <w:sz w:val="21"/>
              </w:rPr>
              <w:t>现场检查，符合要求。</w:t>
            </w:r>
          </w:p>
        </w:tc>
        <w:tc>
          <w:tcPr>
            <w:tcW w:w="381" w:type="pct"/>
            <w:vAlign w:val="center"/>
          </w:tcPr>
          <w:p w14:paraId="6912DAEA" w14:textId="4B5F2B82" w:rsidR="00C54ECB" w:rsidRPr="00B83DA2" w:rsidRDefault="00C54ECB" w:rsidP="00C54ECB">
            <w:pPr>
              <w:widowControl w:val="0"/>
              <w:spacing w:line="240" w:lineRule="auto"/>
              <w:ind w:firstLineChars="0" w:firstLine="0"/>
              <w:jc w:val="center"/>
              <w:rPr>
                <w:b/>
                <w:bCs/>
                <w:sz w:val="21"/>
              </w:rPr>
            </w:pPr>
            <w:r w:rsidRPr="007E49AB">
              <w:rPr>
                <w:b/>
                <w:bCs/>
                <w:sz w:val="21"/>
              </w:rPr>
              <w:t>√</w:t>
            </w:r>
          </w:p>
        </w:tc>
      </w:tr>
      <w:tr w:rsidR="00C54ECB" w:rsidRPr="00922558" w14:paraId="3E1BA82B" w14:textId="77777777" w:rsidTr="00D67323">
        <w:trPr>
          <w:trHeight w:val="284"/>
          <w:jc w:val="center"/>
        </w:trPr>
        <w:tc>
          <w:tcPr>
            <w:tcW w:w="410" w:type="pct"/>
            <w:vAlign w:val="center"/>
          </w:tcPr>
          <w:p w14:paraId="0AF57D26"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06CEC511" w14:textId="77777777" w:rsidR="00C54ECB" w:rsidRPr="00922558" w:rsidRDefault="00C54ECB" w:rsidP="00C54ECB">
            <w:pPr>
              <w:spacing w:line="240" w:lineRule="auto"/>
              <w:ind w:firstLineChars="0" w:firstLine="0"/>
              <w:rPr>
                <w:color w:val="000000" w:themeColor="text1"/>
                <w:sz w:val="21"/>
              </w:rPr>
            </w:pPr>
            <w:r w:rsidRPr="00922558">
              <w:rPr>
                <w:sz w:val="21"/>
              </w:rPr>
              <w:t>推车贮压式灭火器应设有能指示其内部压力的指示器（推车式二氧化碳灭火器除外）。</w:t>
            </w:r>
          </w:p>
        </w:tc>
        <w:tc>
          <w:tcPr>
            <w:tcW w:w="927" w:type="pct"/>
            <w:vAlign w:val="center"/>
          </w:tcPr>
          <w:p w14:paraId="456AE1BC" w14:textId="77777777" w:rsidR="00C54ECB" w:rsidRPr="00922558" w:rsidRDefault="00C54ECB" w:rsidP="00C54ECB">
            <w:pPr>
              <w:spacing w:line="240" w:lineRule="auto"/>
              <w:ind w:firstLineChars="0" w:firstLine="0"/>
              <w:jc w:val="center"/>
              <w:rPr>
                <w:sz w:val="21"/>
              </w:rPr>
            </w:pPr>
            <w:r w:rsidRPr="00922558">
              <w:rPr>
                <w:sz w:val="21"/>
              </w:rPr>
              <w:t>GB8109-2005</w:t>
            </w:r>
          </w:p>
          <w:p w14:paraId="3062CADB" w14:textId="77777777" w:rsidR="00C54ECB" w:rsidRPr="00922558" w:rsidRDefault="00C54ECB" w:rsidP="00C54ECB">
            <w:pPr>
              <w:spacing w:line="240" w:lineRule="auto"/>
              <w:ind w:firstLineChars="0" w:firstLine="0"/>
              <w:jc w:val="center"/>
              <w:rPr>
                <w:sz w:val="21"/>
              </w:rPr>
            </w:pPr>
            <w:r w:rsidRPr="00922558">
              <w:rPr>
                <w:sz w:val="21"/>
              </w:rPr>
              <w:t>6.10.10</w:t>
            </w:r>
          </w:p>
        </w:tc>
        <w:tc>
          <w:tcPr>
            <w:tcW w:w="1027" w:type="pct"/>
            <w:vAlign w:val="center"/>
          </w:tcPr>
          <w:p w14:paraId="590CFA11" w14:textId="77777777" w:rsidR="00C54ECB" w:rsidRPr="00922558" w:rsidRDefault="00C54ECB" w:rsidP="00C54ECB">
            <w:pPr>
              <w:widowControl w:val="0"/>
              <w:spacing w:line="240" w:lineRule="auto"/>
              <w:ind w:firstLineChars="0" w:firstLine="0"/>
              <w:rPr>
                <w:sz w:val="21"/>
              </w:rPr>
            </w:pPr>
            <w:r w:rsidRPr="00455103">
              <w:rPr>
                <w:rFonts w:hint="eastAsia"/>
                <w:sz w:val="21"/>
              </w:rPr>
              <w:t>现场检查，符合要求。</w:t>
            </w:r>
          </w:p>
        </w:tc>
        <w:tc>
          <w:tcPr>
            <w:tcW w:w="381" w:type="pct"/>
            <w:vAlign w:val="center"/>
          </w:tcPr>
          <w:p w14:paraId="61E23517" w14:textId="011473BB" w:rsidR="00C54ECB" w:rsidRPr="00922558" w:rsidRDefault="00C54ECB" w:rsidP="00C54ECB">
            <w:pPr>
              <w:widowControl w:val="0"/>
              <w:spacing w:line="240" w:lineRule="auto"/>
              <w:ind w:firstLineChars="0" w:firstLine="0"/>
              <w:jc w:val="center"/>
              <w:rPr>
                <w:b/>
                <w:bCs/>
                <w:sz w:val="21"/>
              </w:rPr>
            </w:pPr>
            <w:r w:rsidRPr="00B83DA2">
              <w:rPr>
                <w:b/>
                <w:bCs/>
                <w:sz w:val="21"/>
              </w:rPr>
              <w:t>√</w:t>
            </w:r>
          </w:p>
        </w:tc>
      </w:tr>
      <w:tr w:rsidR="00C54ECB" w:rsidRPr="00922558" w14:paraId="6767899A" w14:textId="77777777" w:rsidTr="00D67323">
        <w:trPr>
          <w:trHeight w:val="284"/>
          <w:jc w:val="center"/>
        </w:trPr>
        <w:tc>
          <w:tcPr>
            <w:tcW w:w="410" w:type="pct"/>
            <w:vAlign w:val="center"/>
          </w:tcPr>
          <w:p w14:paraId="460F5A47" w14:textId="77777777" w:rsidR="00C54ECB" w:rsidRPr="00FB19EE" w:rsidRDefault="00C54ECB" w:rsidP="00C54ECB">
            <w:pPr>
              <w:pStyle w:val="afff0"/>
              <w:widowControl w:val="0"/>
              <w:spacing w:line="240" w:lineRule="auto"/>
              <w:ind w:firstLineChars="0" w:firstLine="0"/>
              <w:jc w:val="center"/>
              <w:rPr>
                <w:b/>
                <w:bCs/>
                <w:sz w:val="21"/>
              </w:rPr>
            </w:pPr>
            <w:r w:rsidRPr="00FB19EE">
              <w:rPr>
                <w:rFonts w:hint="eastAsia"/>
                <w:b/>
                <w:bCs/>
                <w:sz w:val="21"/>
              </w:rPr>
              <w:lastRenderedPageBreak/>
              <w:t>十</w:t>
            </w:r>
            <w:r>
              <w:rPr>
                <w:rFonts w:hint="eastAsia"/>
                <w:b/>
                <w:bCs/>
                <w:sz w:val="21"/>
              </w:rPr>
              <w:t>三</w:t>
            </w:r>
          </w:p>
        </w:tc>
        <w:tc>
          <w:tcPr>
            <w:tcW w:w="2255" w:type="pct"/>
            <w:vAlign w:val="center"/>
          </w:tcPr>
          <w:p w14:paraId="56073BC5" w14:textId="77777777" w:rsidR="00C54ECB" w:rsidRPr="00922558" w:rsidRDefault="00C54ECB" w:rsidP="00C54ECB">
            <w:pPr>
              <w:spacing w:line="240" w:lineRule="auto"/>
              <w:ind w:firstLineChars="0" w:firstLine="0"/>
              <w:rPr>
                <w:sz w:val="21"/>
              </w:rPr>
            </w:pPr>
            <w:r w:rsidRPr="00922558">
              <w:rPr>
                <w:b/>
                <w:bCs/>
                <w:sz w:val="21"/>
              </w:rPr>
              <w:t>建构筑物</w:t>
            </w:r>
          </w:p>
        </w:tc>
        <w:tc>
          <w:tcPr>
            <w:tcW w:w="927" w:type="pct"/>
            <w:vAlign w:val="center"/>
          </w:tcPr>
          <w:p w14:paraId="6E8CD692" w14:textId="77777777" w:rsidR="00C54ECB" w:rsidRPr="00922558" w:rsidRDefault="00C54ECB" w:rsidP="00C54ECB">
            <w:pPr>
              <w:spacing w:line="240" w:lineRule="auto"/>
              <w:ind w:firstLineChars="0" w:firstLine="0"/>
              <w:jc w:val="center"/>
              <w:rPr>
                <w:sz w:val="21"/>
              </w:rPr>
            </w:pPr>
          </w:p>
        </w:tc>
        <w:tc>
          <w:tcPr>
            <w:tcW w:w="1027" w:type="pct"/>
            <w:vAlign w:val="center"/>
          </w:tcPr>
          <w:p w14:paraId="2C108F5C" w14:textId="77777777" w:rsidR="00C54ECB" w:rsidRPr="00922558" w:rsidRDefault="00C54ECB" w:rsidP="00C54ECB">
            <w:pPr>
              <w:widowControl w:val="0"/>
              <w:spacing w:line="240" w:lineRule="auto"/>
              <w:ind w:firstLineChars="0" w:firstLine="0"/>
              <w:rPr>
                <w:sz w:val="21"/>
              </w:rPr>
            </w:pPr>
          </w:p>
        </w:tc>
        <w:tc>
          <w:tcPr>
            <w:tcW w:w="381" w:type="pct"/>
            <w:vAlign w:val="center"/>
          </w:tcPr>
          <w:p w14:paraId="12587AB1" w14:textId="77777777" w:rsidR="00C54ECB" w:rsidRPr="00922558" w:rsidRDefault="00C54ECB" w:rsidP="00C54ECB">
            <w:pPr>
              <w:widowControl w:val="0"/>
              <w:spacing w:line="240" w:lineRule="auto"/>
              <w:ind w:firstLineChars="0" w:firstLine="0"/>
              <w:jc w:val="center"/>
              <w:rPr>
                <w:b/>
                <w:bCs/>
                <w:sz w:val="21"/>
              </w:rPr>
            </w:pPr>
          </w:p>
        </w:tc>
      </w:tr>
      <w:tr w:rsidR="00C54ECB" w:rsidRPr="00922558" w14:paraId="2D886B12" w14:textId="77777777" w:rsidTr="00D67323">
        <w:trPr>
          <w:trHeight w:val="284"/>
          <w:jc w:val="center"/>
        </w:trPr>
        <w:tc>
          <w:tcPr>
            <w:tcW w:w="410" w:type="pct"/>
            <w:vAlign w:val="center"/>
          </w:tcPr>
          <w:p w14:paraId="310BD634"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2E254D27" w14:textId="77777777" w:rsidR="00C54ECB" w:rsidRPr="00922558" w:rsidRDefault="00C54ECB" w:rsidP="00C54ECB">
            <w:pPr>
              <w:spacing w:line="240" w:lineRule="auto"/>
              <w:ind w:firstLineChars="0" w:firstLine="0"/>
              <w:rPr>
                <w:sz w:val="21"/>
              </w:rPr>
            </w:pPr>
            <w:r w:rsidRPr="00922558">
              <w:rPr>
                <w:sz w:val="21"/>
              </w:rPr>
              <w:t>变、配电室不应与有爆炸危险的甲、乙类厂房毗邻布置；当供上述甲、乙类生产厂房专用的</w:t>
            </w:r>
            <w:r w:rsidRPr="00922558">
              <w:rPr>
                <w:sz w:val="21"/>
              </w:rPr>
              <w:t>10kV</w:t>
            </w:r>
            <w:r w:rsidRPr="00922558">
              <w:rPr>
                <w:sz w:val="21"/>
              </w:rPr>
              <w:t>及以下的变、配电间，当采用无门窗洞口防火墙隔开时，可毗邻布置。</w:t>
            </w:r>
          </w:p>
        </w:tc>
        <w:tc>
          <w:tcPr>
            <w:tcW w:w="927" w:type="pct"/>
            <w:vAlign w:val="center"/>
          </w:tcPr>
          <w:p w14:paraId="680D96D9" w14:textId="77777777" w:rsidR="00C54ECB" w:rsidRPr="00922558" w:rsidRDefault="00C54ECB" w:rsidP="00C54ECB">
            <w:pPr>
              <w:spacing w:line="240" w:lineRule="auto"/>
              <w:ind w:firstLineChars="0" w:firstLine="0"/>
              <w:jc w:val="center"/>
              <w:rPr>
                <w:sz w:val="21"/>
              </w:rPr>
            </w:pPr>
            <w:r w:rsidRPr="00922558">
              <w:rPr>
                <w:sz w:val="21"/>
              </w:rPr>
              <w:t>GB50183-2004</w:t>
            </w:r>
          </w:p>
          <w:p w14:paraId="6C61002F" w14:textId="77777777" w:rsidR="00C54ECB" w:rsidRPr="00922558" w:rsidRDefault="00C54ECB" w:rsidP="00C54ECB">
            <w:pPr>
              <w:spacing w:line="240" w:lineRule="auto"/>
              <w:ind w:firstLineChars="0" w:firstLine="0"/>
              <w:jc w:val="center"/>
              <w:rPr>
                <w:sz w:val="21"/>
              </w:rPr>
            </w:pPr>
            <w:r w:rsidRPr="00922558">
              <w:rPr>
                <w:sz w:val="21"/>
              </w:rPr>
              <w:t>6.9.5</w:t>
            </w:r>
          </w:p>
        </w:tc>
        <w:tc>
          <w:tcPr>
            <w:tcW w:w="1027" w:type="pct"/>
            <w:vAlign w:val="center"/>
          </w:tcPr>
          <w:p w14:paraId="605106DB" w14:textId="77777777" w:rsidR="00C54ECB" w:rsidRPr="00FB19EE" w:rsidRDefault="00C54ECB" w:rsidP="00C54ECB">
            <w:pPr>
              <w:widowControl w:val="0"/>
              <w:spacing w:line="240" w:lineRule="auto"/>
              <w:ind w:firstLineChars="0" w:firstLine="0"/>
              <w:rPr>
                <w:sz w:val="21"/>
              </w:rPr>
            </w:pPr>
            <w:r w:rsidRPr="00FB19EE">
              <w:rPr>
                <w:rFonts w:hint="eastAsia"/>
                <w:snapToGrid w:val="0"/>
                <w:color w:val="000000"/>
                <w:spacing w:val="-3"/>
                <w:kern w:val="0"/>
                <w:sz w:val="21"/>
              </w:rPr>
              <w:t>配电室毗邻无爆炸危险的场所，如值班室、消防泵房等。</w:t>
            </w:r>
          </w:p>
        </w:tc>
        <w:tc>
          <w:tcPr>
            <w:tcW w:w="381" w:type="pct"/>
            <w:vAlign w:val="center"/>
          </w:tcPr>
          <w:p w14:paraId="1F80DC19" w14:textId="7C309BCE" w:rsidR="00C54ECB" w:rsidRPr="00922558" w:rsidRDefault="00C54ECB" w:rsidP="00C54ECB">
            <w:pPr>
              <w:widowControl w:val="0"/>
              <w:spacing w:line="240" w:lineRule="auto"/>
              <w:ind w:firstLineChars="0" w:firstLine="0"/>
              <w:jc w:val="center"/>
              <w:rPr>
                <w:b/>
                <w:bCs/>
                <w:sz w:val="21"/>
              </w:rPr>
            </w:pPr>
            <w:r w:rsidRPr="002F6D84">
              <w:rPr>
                <w:b/>
                <w:bCs/>
                <w:sz w:val="21"/>
              </w:rPr>
              <w:t>√</w:t>
            </w:r>
          </w:p>
        </w:tc>
      </w:tr>
      <w:tr w:rsidR="00C54ECB" w:rsidRPr="00922558" w14:paraId="510ABE3D" w14:textId="77777777" w:rsidTr="00D67323">
        <w:trPr>
          <w:trHeight w:val="284"/>
          <w:jc w:val="center"/>
        </w:trPr>
        <w:tc>
          <w:tcPr>
            <w:tcW w:w="410" w:type="pct"/>
            <w:vAlign w:val="center"/>
          </w:tcPr>
          <w:p w14:paraId="65807006"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0B5671E5" w14:textId="77777777" w:rsidR="00C54ECB" w:rsidRPr="00922558" w:rsidRDefault="00C54ECB" w:rsidP="00C54ECB">
            <w:pPr>
              <w:spacing w:line="240" w:lineRule="auto"/>
              <w:ind w:firstLineChars="0" w:firstLine="0"/>
              <w:rPr>
                <w:sz w:val="21"/>
              </w:rPr>
            </w:pPr>
            <w:r w:rsidRPr="00922558">
              <w:rPr>
                <w:sz w:val="21"/>
              </w:rPr>
              <w:t>甲类、乙类工艺设备平台、操作平台宜设</w:t>
            </w:r>
            <w:r w:rsidRPr="00922558">
              <w:rPr>
                <w:sz w:val="21"/>
              </w:rPr>
              <w:t>2</w:t>
            </w:r>
            <w:r w:rsidRPr="00922558">
              <w:rPr>
                <w:sz w:val="21"/>
              </w:rPr>
              <w:t>个通向地面的梯子。长度小于</w:t>
            </w:r>
            <w:r w:rsidRPr="00922558">
              <w:rPr>
                <w:sz w:val="21"/>
              </w:rPr>
              <w:t>8m</w:t>
            </w:r>
            <w:r w:rsidRPr="00922558">
              <w:rPr>
                <w:sz w:val="21"/>
              </w:rPr>
              <w:t>的甲类设备平台和长度小于</w:t>
            </w:r>
            <w:r w:rsidRPr="00922558">
              <w:rPr>
                <w:sz w:val="21"/>
              </w:rPr>
              <w:t>15m</w:t>
            </w:r>
            <w:r w:rsidRPr="00922558">
              <w:rPr>
                <w:sz w:val="21"/>
              </w:rPr>
              <w:t>的乙类设备平台，可设</w:t>
            </w:r>
            <w:r w:rsidRPr="00922558">
              <w:rPr>
                <w:sz w:val="21"/>
              </w:rPr>
              <w:t>1</w:t>
            </w:r>
            <w:r w:rsidRPr="00922558">
              <w:rPr>
                <w:sz w:val="21"/>
              </w:rPr>
              <w:t>个梯子。相邻的平台和框架可根据疏散要求设走桥连通。</w:t>
            </w:r>
          </w:p>
        </w:tc>
        <w:tc>
          <w:tcPr>
            <w:tcW w:w="927" w:type="pct"/>
            <w:vAlign w:val="center"/>
          </w:tcPr>
          <w:p w14:paraId="0E5C1E42" w14:textId="77777777" w:rsidR="00C54ECB" w:rsidRPr="00922558" w:rsidRDefault="00C54ECB" w:rsidP="00C54ECB">
            <w:pPr>
              <w:spacing w:line="240" w:lineRule="auto"/>
              <w:ind w:firstLineChars="0" w:firstLine="0"/>
              <w:jc w:val="center"/>
              <w:rPr>
                <w:sz w:val="21"/>
              </w:rPr>
            </w:pPr>
            <w:r w:rsidRPr="00922558">
              <w:rPr>
                <w:sz w:val="21"/>
              </w:rPr>
              <w:t>SY/T0021-2016</w:t>
            </w:r>
          </w:p>
          <w:p w14:paraId="7F018910" w14:textId="77777777" w:rsidR="00C54ECB" w:rsidRPr="00922558" w:rsidRDefault="00C54ECB" w:rsidP="00C54ECB">
            <w:pPr>
              <w:spacing w:line="240" w:lineRule="auto"/>
              <w:ind w:firstLineChars="0" w:firstLine="0"/>
              <w:jc w:val="center"/>
              <w:rPr>
                <w:sz w:val="21"/>
              </w:rPr>
            </w:pPr>
            <w:r w:rsidRPr="00922558">
              <w:rPr>
                <w:sz w:val="21"/>
              </w:rPr>
              <w:t>4.6.4</w:t>
            </w:r>
          </w:p>
        </w:tc>
        <w:tc>
          <w:tcPr>
            <w:tcW w:w="1027" w:type="pct"/>
            <w:vAlign w:val="center"/>
          </w:tcPr>
          <w:p w14:paraId="78F428C4" w14:textId="77777777" w:rsidR="00C54ECB" w:rsidRPr="00FB19EE" w:rsidRDefault="00C54ECB" w:rsidP="00C54ECB">
            <w:pPr>
              <w:widowControl w:val="0"/>
              <w:spacing w:line="240" w:lineRule="auto"/>
              <w:ind w:firstLineChars="0" w:firstLine="0"/>
              <w:rPr>
                <w:sz w:val="21"/>
              </w:rPr>
            </w:pPr>
            <w:r w:rsidRPr="00FB19EE">
              <w:rPr>
                <w:rFonts w:hint="eastAsia"/>
                <w:snapToGrid w:val="0"/>
                <w:color w:val="000000"/>
                <w:spacing w:val="-3"/>
                <w:kern w:val="0"/>
                <w:sz w:val="21"/>
              </w:rPr>
              <w:t>梯子设置符合要求。</w:t>
            </w:r>
          </w:p>
        </w:tc>
        <w:tc>
          <w:tcPr>
            <w:tcW w:w="381" w:type="pct"/>
            <w:vAlign w:val="center"/>
          </w:tcPr>
          <w:p w14:paraId="49CCCE14" w14:textId="6FD63408" w:rsidR="00C54ECB" w:rsidRPr="00922558" w:rsidRDefault="00C54ECB" w:rsidP="00C54ECB">
            <w:pPr>
              <w:widowControl w:val="0"/>
              <w:spacing w:line="240" w:lineRule="auto"/>
              <w:ind w:firstLineChars="0" w:firstLine="0"/>
              <w:jc w:val="center"/>
              <w:rPr>
                <w:b/>
                <w:bCs/>
                <w:sz w:val="21"/>
              </w:rPr>
            </w:pPr>
            <w:r w:rsidRPr="002F6D84">
              <w:rPr>
                <w:b/>
                <w:bCs/>
                <w:sz w:val="21"/>
              </w:rPr>
              <w:t>√</w:t>
            </w:r>
          </w:p>
        </w:tc>
      </w:tr>
      <w:tr w:rsidR="00C54ECB" w:rsidRPr="00922558" w14:paraId="54FEBBFA" w14:textId="77777777" w:rsidTr="00D67323">
        <w:trPr>
          <w:trHeight w:val="284"/>
          <w:jc w:val="center"/>
        </w:trPr>
        <w:tc>
          <w:tcPr>
            <w:tcW w:w="410" w:type="pct"/>
            <w:vAlign w:val="center"/>
          </w:tcPr>
          <w:p w14:paraId="2431165C"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0A3385FE" w14:textId="77777777" w:rsidR="00C54ECB" w:rsidRPr="00922558" w:rsidRDefault="00C54ECB" w:rsidP="00C54ECB">
            <w:pPr>
              <w:spacing w:line="240" w:lineRule="auto"/>
              <w:ind w:firstLineChars="0" w:firstLine="0"/>
              <w:rPr>
                <w:sz w:val="21"/>
              </w:rPr>
            </w:pPr>
            <w:r w:rsidRPr="00922558">
              <w:rPr>
                <w:sz w:val="21"/>
              </w:rPr>
              <w:t>门窗与墙体应连接牢固，且满足抗风压、水密性、气密性等要求。</w:t>
            </w:r>
          </w:p>
        </w:tc>
        <w:tc>
          <w:tcPr>
            <w:tcW w:w="927" w:type="pct"/>
            <w:vAlign w:val="center"/>
          </w:tcPr>
          <w:p w14:paraId="75A80815" w14:textId="77777777" w:rsidR="00C54ECB" w:rsidRPr="00922558" w:rsidRDefault="00C54ECB" w:rsidP="00C54ECB">
            <w:pPr>
              <w:spacing w:line="240" w:lineRule="auto"/>
              <w:ind w:firstLineChars="0" w:firstLine="0"/>
              <w:jc w:val="center"/>
              <w:rPr>
                <w:sz w:val="21"/>
              </w:rPr>
            </w:pPr>
            <w:r w:rsidRPr="00922558">
              <w:rPr>
                <w:sz w:val="21"/>
              </w:rPr>
              <w:t>SY/T0021-2016</w:t>
            </w:r>
          </w:p>
          <w:p w14:paraId="4A4B1147" w14:textId="77777777" w:rsidR="00C54ECB" w:rsidRPr="00922558" w:rsidRDefault="00C54ECB" w:rsidP="00C54ECB">
            <w:pPr>
              <w:spacing w:line="240" w:lineRule="auto"/>
              <w:ind w:firstLineChars="0" w:firstLine="0"/>
              <w:jc w:val="center"/>
              <w:rPr>
                <w:sz w:val="21"/>
              </w:rPr>
            </w:pPr>
            <w:r w:rsidRPr="00922558">
              <w:rPr>
                <w:sz w:val="21"/>
              </w:rPr>
              <w:t>4.7.1</w:t>
            </w:r>
          </w:p>
        </w:tc>
        <w:tc>
          <w:tcPr>
            <w:tcW w:w="1027" w:type="pct"/>
            <w:vAlign w:val="center"/>
          </w:tcPr>
          <w:p w14:paraId="3CE2B02D" w14:textId="77777777" w:rsidR="00C54ECB" w:rsidRPr="00FB19EE" w:rsidRDefault="00C54ECB" w:rsidP="00C54ECB">
            <w:pPr>
              <w:widowControl w:val="0"/>
              <w:spacing w:line="240" w:lineRule="auto"/>
              <w:ind w:firstLineChars="0" w:firstLine="0"/>
              <w:rPr>
                <w:sz w:val="21"/>
              </w:rPr>
            </w:pPr>
            <w:r w:rsidRPr="00FB19EE">
              <w:rPr>
                <w:rFonts w:hint="eastAsia"/>
                <w:snapToGrid w:val="0"/>
                <w:color w:val="000000"/>
                <w:spacing w:val="-3"/>
                <w:kern w:val="0"/>
                <w:sz w:val="21"/>
              </w:rPr>
              <w:t>门窗连接牢固，符合要求。</w:t>
            </w:r>
          </w:p>
        </w:tc>
        <w:tc>
          <w:tcPr>
            <w:tcW w:w="381" w:type="pct"/>
            <w:vAlign w:val="center"/>
          </w:tcPr>
          <w:p w14:paraId="5F8D90F4" w14:textId="0796FD0A" w:rsidR="00C54ECB" w:rsidRPr="00922558" w:rsidRDefault="00C54ECB" w:rsidP="00C54ECB">
            <w:pPr>
              <w:widowControl w:val="0"/>
              <w:spacing w:line="240" w:lineRule="auto"/>
              <w:ind w:firstLineChars="0" w:firstLine="0"/>
              <w:jc w:val="center"/>
              <w:rPr>
                <w:b/>
                <w:bCs/>
                <w:sz w:val="21"/>
              </w:rPr>
            </w:pPr>
            <w:r w:rsidRPr="002F6D84">
              <w:rPr>
                <w:b/>
                <w:bCs/>
                <w:sz w:val="21"/>
              </w:rPr>
              <w:t>√</w:t>
            </w:r>
          </w:p>
        </w:tc>
      </w:tr>
      <w:tr w:rsidR="00C54ECB" w:rsidRPr="00922558" w14:paraId="3C1AF0F5" w14:textId="77777777" w:rsidTr="00D67323">
        <w:trPr>
          <w:trHeight w:val="284"/>
          <w:jc w:val="center"/>
        </w:trPr>
        <w:tc>
          <w:tcPr>
            <w:tcW w:w="410" w:type="pct"/>
            <w:vAlign w:val="center"/>
          </w:tcPr>
          <w:p w14:paraId="4B7E4FC5"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47C70C43" w14:textId="77777777" w:rsidR="00C54ECB" w:rsidRPr="00922558" w:rsidRDefault="00C54ECB" w:rsidP="00C54ECB">
            <w:pPr>
              <w:spacing w:line="240" w:lineRule="auto"/>
              <w:ind w:firstLineChars="0" w:firstLine="0"/>
              <w:rPr>
                <w:sz w:val="21"/>
              </w:rPr>
            </w:pPr>
            <w:r w:rsidRPr="00922558">
              <w:rPr>
                <w:sz w:val="21"/>
              </w:rPr>
              <w:t>建筑内的管道穿墙、穿楼板时，应在管线就位后，用防火材料封堵</w:t>
            </w:r>
            <w:r w:rsidRPr="00922558">
              <w:rPr>
                <w:rFonts w:hint="eastAsia"/>
                <w:sz w:val="21"/>
              </w:rPr>
              <w:t>；</w:t>
            </w:r>
            <w:r w:rsidRPr="00922558">
              <w:rPr>
                <w:sz w:val="21"/>
              </w:rPr>
              <w:t>电缆沟、管沟穿过外墙时，应采取防火封堵措施</w:t>
            </w:r>
            <w:r>
              <w:rPr>
                <w:rFonts w:hint="eastAsia"/>
                <w:sz w:val="21"/>
              </w:rPr>
              <w:t>；</w:t>
            </w:r>
            <w:r w:rsidRPr="00922558">
              <w:rPr>
                <w:sz w:val="21"/>
              </w:rPr>
              <w:t>电缆沟、管沟穿过内墙时</w:t>
            </w:r>
            <w:r w:rsidRPr="00922558">
              <w:rPr>
                <w:rFonts w:hint="eastAsia"/>
                <w:sz w:val="21"/>
              </w:rPr>
              <w:t>，</w:t>
            </w:r>
            <w:r w:rsidRPr="00922558">
              <w:rPr>
                <w:sz w:val="21"/>
              </w:rPr>
              <w:t>宜采取防火封堵措施。</w:t>
            </w:r>
          </w:p>
        </w:tc>
        <w:tc>
          <w:tcPr>
            <w:tcW w:w="927" w:type="pct"/>
            <w:vAlign w:val="center"/>
          </w:tcPr>
          <w:p w14:paraId="3A2E3C0F" w14:textId="77777777" w:rsidR="00C54ECB" w:rsidRPr="00922558" w:rsidRDefault="00C54ECB" w:rsidP="00C54ECB">
            <w:pPr>
              <w:spacing w:line="240" w:lineRule="auto"/>
              <w:ind w:firstLineChars="0" w:firstLine="0"/>
              <w:jc w:val="center"/>
              <w:rPr>
                <w:sz w:val="21"/>
              </w:rPr>
            </w:pPr>
            <w:r w:rsidRPr="00922558">
              <w:rPr>
                <w:sz w:val="21"/>
              </w:rPr>
              <w:t>SY/T0021-2016</w:t>
            </w:r>
          </w:p>
          <w:p w14:paraId="1AC2DD80" w14:textId="77777777" w:rsidR="00C54ECB" w:rsidRPr="00922558" w:rsidRDefault="00C54ECB" w:rsidP="00C54ECB">
            <w:pPr>
              <w:spacing w:line="240" w:lineRule="auto"/>
              <w:ind w:firstLineChars="0" w:firstLine="0"/>
              <w:jc w:val="center"/>
              <w:rPr>
                <w:sz w:val="21"/>
              </w:rPr>
            </w:pPr>
            <w:r w:rsidRPr="00922558">
              <w:rPr>
                <w:sz w:val="21"/>
              </w:rPr>
              <w:t>6.1.9</w:t>
            </w:r>
          </w:p>
        </w:tc>
        <w:tc>
          <w:tcPr>
            <w:tcW w:w="1027" w:type="pct"/>
            <w:vAlign w:val="center"/>
          </w:tcPr>
          <w:p w14:paraId="40B82701" w14:textId="77777777" w:rsidR="00C54ECB" w:rsidRPr="00FB19EE" w:rsidRDefault="00C54ECB" w:rsidP="00C54ECB">
            <w:pPr>
              <w:widowControl w:val="0"/>
              <w:spacing w:line="240" w:lineRule="auto"/>
              <w:ind w:firstLineChars="0" w:firstLine="0"/>
              <w:rPr>
                <w:sz w:val="21"/>
              </w:rPr>
            </w:pPr>
            <w:r w:rsidRPr="00FB19EE">
              <w:rPr>
                <w:rFonts w:hint="eastAsia"/>
                <w:snapToGrid w:val="0"/>
                <w:color w:val="000000"/>
                <w:spacing w:val="-3"/>
                <w:kern w:val="0"/>
                <w:sz w:val="21"/>
              </w:rPr>
              <w:t>防火封堵措施到位，符合要求。</w:t>
            </w:r>
          </w:p>
        </w:tc>
        <w:tc>
          <w:tcPr>
            <w:tcW w:w="381" w:type="pct"/>
            <w:vAlign w:val="center"/>
          </w:tcPr>
          <w:p w14:paraId="73BD3158" w14:textId="46760BED" w:rsidR="00C54ECB" w:rsidRPr="00922558" w:rsidRDefault="00C54ECB" w:rsidP="00C54ECB">
            <w:pPr>
              <w:widowControl w:val="0"/>
              <w:spacing w:line="240" w:lineRule="auto"/>
              <w:ind w:firstLineChars="0" w:firstLine="0"/>
              <w:jc w:val="center"/>
              <w:rPr>
                <w:b/>
                <w:bCs/>
                <w:sz w:val="21"/>
              </w:rPr>
            </w:pPr>
            <w:r w:rsidRPr="002F6D84">
              <w:rPr>
                <w:b/>
                <w:bCs/>
                <w:sz w:val="21"/>
              </w:rPr>
              <w:t>√</w:t>
            </w:r>
          </w:p>
        </w:tc>
      </w:tr>
      <w:tr w:rsidR="00C54ECB" w:rsidRPr="00922558" w14:paraId="051EA4E3" w14:textId="77777777" w:rsidTr="00D67323">
        <w:trPr>
          <w:trHeight w:val="284"/>
          <w:jc w:val="center"/>
        </w:trPr>
        <w:tc>
          <w:tcPr>
            <w:tcW w:w="410" w:type="pct"/>
            <w:vAlign w:val="center"/>
          </w:tcPr>
          <w:p w14:paraId="709AC7BC"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7CED643D" w14:textId="77777777" w:rsidR="00C54ECB" w:rsidRPr="00922558" w:rsidRDefault="00C54ECB" w:rsidP="00C54ECB">
            <w:pPr>
              <w:spacing w:line="240" w:lineRule="auto"/>
              <w:ind w:firstLineChars="0" w:firstLine="0"/>
              <w:rPr>
                <w:sz w:val="21"/>
              </w:rPr>
            </w:pPr>
            <w:r w:rsidRPr="00922558">
              <w:rPr>
                <w:sz w:val="21"/>
              </w:rPr>
              <w:t>甲类、乙类液体泵宜露天或棚式布置。若在室内布置时，应符合下列规定</w:t>
            </w:r>
            <w:r>
              <w:rPr>
                <w:rFonts w:hint="eastAsia"/>
                <w:sz w:val="21"/>
              </w:rPr>
              <w:t>：</w:t>
            </w:r>
          </w:p>
          <w:p w14:paraId="3A2B7C8F" w14:textId="77777777" w:rsidR="00C54ECB" w:rsidRPr="00922558" w:rsidRDefault="00C54ECB" w:rsidP="00C54ECB">
            <w:pPr>
              <w:spacing w:line="240" w:lineRule="auto"/>
              <w:ind w:firstLineChars="0" w:firstLine="0"/>
              <w:rPr>
                <w:sz w:val="21"/>
              </w:rPr>
            </w:pPr>
            <w:r w:rsidRPr="00922558">
              <w:rPr>
                <w:sz w:val="21"/>
              </w:rPr>
              <w:t>1</w:t>
            </w:r>
            <w:r w:rsidRPr="00922558">
              <w:rPr>
                <w:sz w:val="21"/>
              </w:rPr>
              <w:t>液化石油气泵和天然气凝液泵超过</w:t>
            </w:r>
            <w:r w:rsidRPr="00922558">
              <w:rPr>
                <w:sz w:val="21"/>
              </w:rPr>
              <w:t>2</w:t>
            </w:r>
            <w:r w:rsidRPr="00922558">
              <w:rPr>
                <w:sz w:val="21"/>
              </w:rPr>
              <w:t>台时</w:t>
            </w:r>
            <w:r w:rsidRPr="00922558">
              <w:rPr>
                <w:sz w:val="21"/>
              </w:rPr>
              <w:t>,</w:t>
            </w:r>
            <w:r w:rsidRPr="00922558">
              <w:rPr>
                <w:sz w:val="21"/>
              </w:rPr>
              <w:t>与甲</w:t>
            </w:r>
            <w:r w:rsidRPr="00922558">
              <w:rPr>
                <w:sz w:val="21"/>
                <w:vertAlign w:val="subscript"/>
              </w:rPr>
              <w:t>B</w:t>
            </w:r>
            <w:r w:rsidRPr="00922558">
              <w:rPr>
                <w:sz w:val="21"/>
              </w:rPr>
              <w:t>类、乙类液体泵应分别布置在不同的房间内，房间之间的隔墙应为防火墙。</w:t>
            </w:r>
          </w:p>
          <w:p w14:paraId="3156524A" w14:textId="77777777" w:rsidR="00C54ECB" w:rsidRPr="00922558" w:rsidRDefault="00C54ECB" w:rsidP="00C54ECB">
            <w:pPr>
              <w:spacing w:line="240" w:lineRule="auto"/>
              <w:ind w:firstLineChars="0" w:firstLine="0"/>
              <w:rPr>
                <w:sz w:val="21"/>
              </w:rPr>
            </w:pPr>
            <w:r w:rsidRPr="00922558">
              <w:rPr>
                <w:sz w:val="21"/>
              </w:rPr>
              <w:t>2</w:t>
            </w:r>
            <w:r w:rsidRPr="00922558">
              <w:rPr>
                <w:sz w:val="21"/>
              </w:rPr>
              <w:t>甲类、乙类液体泵房的地面不宜设地坑或地沟。泵房内应有防止可燃气体积聚的措施</w:t>
            </w:r>
            <w:r w:rsidRPr="00922558">
              <w:rPr>
                <w:sz w:val="21"/>
              </w:rPr>
              <w:t>,</w:t>
            </w:r>
            <w:r w:rsidRPr="00922558">
              <w:rPr>
                <w:sz w:val="21"/>
              </w:rPr>
              <w:t>室内地面应为不发火花地面。</w:t>
            </w:r>
          </w:p>
        </w:tc>
        <w:tc>
          <w:tcPr>
            <w:tcW w:w="927" w:type="pct"/>
            <w:vAlign w:val="center"/>
          </w:tcPr>
          <w:p w14:paraId="579FC0A4" w14:textId="77777777" w:rsidR="00C54ECB" w:rsidRPr="00922558" w:rsidRDefault="00C54ECB" w:rsidP="00C54ECB">
            <w:pPr>
              <w:spacing w:line="240" w:lineRule="auto"/>
              <w:ind w:firstLineChars="0" w:firstLine="0"/>
              <w:jc w:val="center"/>
              <w:rPr>
                <w:sz w:val="21"/>
              </w:rPr>
            </w:pPr>
            <w:r w:rsidRPr="00922558">
              <w:rPr>
                <w:sz w:val="21"/>
              </w:rPr>
              <w:t>SY/T0021-2016</w:t>
            </w:r>
          </w:p>
          <w:p w14:paraId="26AE32AA" w14:textId="77777777" w:rsidR="00C54ECB" w:rsidRPr="00922558" w:rsidRDefault="00C54ECB" w:rsidP="00C54ECB">
            <w:pPr>
              <w:spacing w:line="240" w:lineRule="auto"/>
              <w:ind w:firstLineChars="0" w:firstLine="0"/>
              <w:jc w:val="center"/>
              <w:rPr>
                <w:sz w:val="21"/>
              </w:rPr>
            </w:pPr>
            <w:r w:rsidRPr="00922558">
              <w:rPr>
                <w:sz w:val="21"/>
              </w:rPr>
              <w:t>7.1.1</w:t>
            </w:r>
          </w:p>
        </w:tc>
        <w:tc>
          <w:tcPr>
            <w:tcW w:w="1027" w:type="pct"/>
            <w:vAlign w:val="center"/>
          </w:tcPr>
          <w:p w14:paraId="03DA6A7E" w14:textId="77777777" w:rsidR="00C54ECB" w:rsidRPr="00FB19EE" w:rsidRDefault="00C54ECB" w:rsidP="00C54ECB">
            <w:pPr>
              <w:widowControl w:val="0"/>
              <w:spacing w:line="240" w:lineRule="auto"/>
              <w:ind w:firstLineChars="0" w:firstLine="0"/>
              <w:rPr>
                <w:sz w:val="21"/>
              </w:rPr>
            </w:pPr>
            <w:r w:rsidRPr="00FB19EE">
              <w:rPr>
                <w:rFonts w:hint="eastAsia"/>
                <w:snapToGrid w:val="0"/>
                <w:color w:val="000000"/>
                <w:spacing w:val="-3"/>
                <w:kern w:val="0"/>
                <w:sz w:val="21"/>
              </w:rPr>
              <w:t>泵房内无地坑等。</w:t>
            </w:r>
          </w:p>
        </w:tc>
        <w:tc>
          <w:tcPr>
            <w:tcW w:w="381" w:type="pct"/>
            <w:vAlign w:val="center"/>
          </w:tcPr>
          <w:p w14:paraId="6D34293B" w14:textId="39B44BC7" w:rsidR="00C54ECB" w:rsidRPr="00922558" w:rsidRDefault="00C54ECB" w:rsidP="00C54ECB">
            <w:pPr>
              <w:widowControl w:val="0"/>
              <w:spacing w:line="240" w:lineRule="auto"/>
              <w:ind w:firstLineChars="0" w:firstLine="0"/>
              <w:jc w:val="center"/>
              <w:rPr>
                <w:b/>
                <w:bCs/>
                <w:sz w:val="21"/>
              </w:rPr>
            </w:pPr>
            <w:r w:rsidRPr="002F6D84">
              <w:rPr>
                <w:b/>
                <w:bCs/>
                <w:sz w:val="21"/>
              </w:rPr>
              <w:t>√</w:t>
            </w:r>
          </w:p>
        </w:tc>
      </w:tr>
      <w:tr w:rsidR="00C54ECB" w:rsidRPr="00922558" w14:paraId="3538A3AA" w14:textId="77777777" w:rsidTr="00D67323">
        <w:trPr>
          <w:trHeight w:val="284"/>
          <w:jc w:val="center"/>
        </w:trPr>
        <w:tc>
          <w:tcPr>
            <w:tcW w:w="410" w:type="pct"/>
            <w:vAlign w:val="center"/>
          </w:tcPr>
          <w:p w14:paraId="03A85409"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6BACA041" w14:textId="77777777" w:rsidR="00C54ECB" w:rsidRPr="00922558" w:rsidRDefault="00C54ECB" w:rsidP="00C54ECB">
            <w:pPr>
              <w:spacing w:line="240" w:lineRule="auto"/>
              <w:ind w:firstLineChars="0" w:firstLine="0"/>
              <w:rPr>
                <w:sz w:val="21"/>
              </w:rPr>
            </w:pPr>
            <w:r w:rsidRPr="00922558">
              <w:rPr>
                <w:sz w:val="21"/>
              </w:rPr>
              <w:t>甲类、乙类泵房不应采用地下或半地下式建筑。</w:t>
            </w:r>
          </w:p>
        </w:tc>
        <w:tc>
          <w:tcPr>
            <w:tcW w:w="927" w:type="pct"/>
            <w:vAlign w:val="center"/>
          </w:tcPr>
          <w:p w14:paraId="588CC649" w14:textId="77777777" w:rsidR="00C54ECB" w:rsidRPr="00922558" w:rsidRDefault="00C54ECB" w:rsidP="00C54ECB">
            <w:pPr>
              <w:spacing w:line="240" w:lineRule="auto"/>
              <w:ind w:firstLineChars="0" w:firstLine="0"/>
              <w:jc w:val="center"/>
              <w:rPr>
                <w:sz w:val="21"/>
              </w:rPr>
            </w:pPr>
            <w:r w:rsidRPr="00922558">
              <w:rPr>
                <w:sz w:val="21"/>
              </w:rPr>
              <w:t>SY/T0021-2016</w:t>
            </w:r>
          </w:p>
          <w:p w14:paraId="2B9FD548" w14:textId="77777777" w:rsidR="00C54ECB" w:rsidRPr="00922558" w:rsidRDefault="00C54ECB" w:rsidP="00C54ECB">
            <w:pPr>
              <w:spacing w:line="240" w:lineRule="auto"/>
              <w:ind w:firstLineChars="0" w:firstLine="0"/>
              <w:jc w:val="center"/>
              <w:rPr>
                <w:sz w:val="21"/>
              </w:rPr>
            </w:pPr>
            <w:r w:rsidRPr="00922558">
              <w:rPr>
                <w:sz w:val="21"/>
              </w:rPr>
              <w:t>7.1.2</w:t>
            </w:r>
          </w:p>
        </w:tc>
        <w:tc>
          <w:tcPr>
            <w:tcW w:w="1027" w:type="pct"/>
            <w:vAlign w:val="center"/>
          </w:tcPr>
          <w:p w14:paraId="2DC6012D" w14:textId="77777777" w:rsidR="00C54ECB" w:rsidRPr="00FB19EE" w:rsidRDefault="00C54ECB" w:rsidP="00C54ECB">
            <w:pPr>
              <w:widowControl w:val="0"/>
              <w:spacing w:line="240" w:lineRule="auto"/>
              <w:ind w:firstLineChars="0" w:firstLine="0"/>
              <w:rPr>
                <w:sz w:val="21"/>
              </w:rPr>
            </w:pPr>
            <w:r w:rsidRPr="00FB19EE">
              <w:rPr>
                <w:rFonts w:hint="eastAsia"/>
                <w:snapToGrid w:val="0"/>
                <w:color w:val="000000"/>
                <w:spacing w:val="-3"/>
                <w:kern w:val="0"/>
                <w:sz w:val="21"/>
              </w:rPr>
              <w:t>泵房均为地上式建筑。</w:t>
            </w:r>
          </w:p>
        </w:tc>
        <w:tc>
          <w:tcPr>
            <w:tcW w:w="381" w:type="pct"/>
            <w:vAlign w:val="center"/>
          </w:tcPr>
          <w:p w14:paraId="2027E2E8" w14:textId="54CBF279" w:rsidR="00C54ECB" w:rsidRPr="00922558" w:rsidRDefault="00C54ECB" w:rsidP="00C54ECB">
            <w:pPr>
              <w:widowControl w:val="0"/>
              <w:spacing w:line="240" w:lineRule="auto"/>
              <w:ind w:firstLineChars="0" w:firstLine="0"/>
              <w:jc w:val="center"/>
              <w:rPr>
                <w:b/>
                <w:bCs/>
                <w:sz w:val="21"/>
              </w:rPr>
            </w:pPr>
            <w:r w:rsidRPr="002F6D84">
              <w:rPr>
                <w:b/>
                <w:bCs/>
                <w:sz w:val="21"/>
              </w:rPr>
              <w:t>√</w:t>
            </w:r>
          </w:p>
        </w:tc>
      </w:tr>
      <w:tr w:rsidR="00C54ECB" w:rsidRPr="00922558" w14:paraId="333170F1" w14:textId="77777777" w:rsidTr="00D67323">
        <w:trPr>
          <w:trHeight w:val="284"/>
          <w:jc w:val="center"/>
        </w:trPr>
        <w:tc>
          <w:tcPr>
            <w:tcW w:w="410" w:type="pct"/>
            <w:vAlign w:val="center"/>
          </w:tcPr>
          <w:p w14:paraId="58EB923D" w14:textId="77777777" w:rsidR="00C54ECB" w:rsidRPr="00922558" w:rsidRDefault="00C54ECB">
            <w:pPr>
              <w:pStyle w:val="afff0"/>
              <w:widowControl w:val="0"/>
              <w:numPr>
                <w:ilvl w:val="0"/>
                <w:numId w:val="26"/>
              </w:numPr>
              <w:spacing w:line="240" w:lineRule="auto"/>
              <w:ind w:left="0" w:firstLineChars="0" w:firstLine="0"/>
              <w:jc w:val="center"/>
              <w:rPr>
                <w:sz w:val="21"/>
              </w:rPr>
            </w:pPr>
          </w:p>
        </w:tc>
        <w:tc>
          <w:tcPr>
            <w:tcW w:w="2255" w:type="pct"/>
            <w:vAlign w:val="center"/>
          </w:tcPr>
          <w:p w14:paraId="60561410" w14:textId="77777777" w:rsidR="00C54ECB" w:rsidRPr="00922558" w:rsidRDefault="00C54ECB" w:rsidP="00C54ECB">
            <w:pPr>
              <w:spacing w:line="240" w:lineRule="auto"/>
              <w:ind w:firstLineChars="0" w:firstLine="0"/>
              <w:rPr>
                <w:sz w:val="21"/>
              </w:rPr>
            </w:pPr>
            <w:r w:rsidRPr="00922558">
              <w:rPr>
                <w:sz w:val="21"/>
              </w:rPr>
              <w:t>甲类、乙</w:t>
            </w:r>
            <w:r w:rsidRPr="00922558">
              <w:rPr>
                <w:sz w:val="21"/>
                <w:vertAlign w:val="subscript"/>
              </w:rPr>
              <w:t>A</w:t>
            </w:r>
            <w:r w:rsidRPr="00922558">
              <w:rPr>
                <w:sz w:val="21"/>
              </w:rPr>
              <w:t>类泵房内不应设置有人值守的辅助房间。</w:t>
            </w:r>
          </w:p>
        </w:tc>
        <w:tc>
          <w:tcPr>
            <w:tcW w:w="927" w:type="pct"/>
            <w:vAlign w:val="center"/>
          </w:tcPr>
          <w:p w14:paraId="614C84D9" w14:textId="77777777" w:rsidR="00C54ECB" w:rsidRPr="00922558" w:rsidRDefault="00C54ECB" w:rsidP="00C54ECB">
            <w:pPr>
              <w:spacing w:line="240" w:lineRule="auto"/>
              <w:ind w:firstLineChars="0" w:firstLine="0"/>
              <w:jc w:val="center"/>
              <w:rPr>
                <w:sz w:val="21"/>
              </w:rPr>
            </w:pPr>
            <w:r w:rsidRPr="00922558">
              <w:rPr>
                <w:sz w:val="21"/>
              </w:rPr>
              <w:t>SY/T0021-2016</w:t>
            </w:r>
          </w:p>
          <w:p w14:paraId="4F916D45" w14:textId="77777777" w:rsidR="00C54ECB" w:rsidRPr="00922558" w:rsidRDefault="00C54ECB" w:rsidP="00C54ECB">
            <w:pPr>
              <w:spacing w:line="240" w:lineRule="auto"/>
              <w:ind w:firstLineChars="0" w:firstLine="0"/>
              <w:jc w:val="center"/>
              <w:rPr>
                <w:sz w:val="21"/>
              </w:rPr>
            </w:pPr>
            <w:r w:rsidRPr="00922558">
              <w:rPr>
                <w:sz w:val="21"/>
              </w:rPr>
              <w:t>7.1.3</w:t>
            </w:r>
          </w:p>
        </w:tc>
        <w:tc>
          <w:tcPr>
            <w:tcW w:w="1027" w:type="pct"/>
            <w:vAlign w:val="center"/>
          </w:tcPr>
          <w:p w14:paraId="1919D440" w14:textId="77777777" w:rsidR="00C54ECB" w:rsidRPr="00FB19EE" w:rsidRDefault="00C54ECB" w:rsidP="00C54ECB">
            <w:pPr>
              <w:widowControl w:val="0"/>
              <w:spacing w:line="240" w:lineRule="auto"/>
              <w:ind w:firstLineChars="0" w:firstLine="0"/>
              <w:rPr>
                <w:sz w:val="21"/>
              </w:rPr>
            </w:pPr>
            <w:r w:rsidRPr="00FB19EE">
              <w:rPr>
                <w:rFonts w:hint="eastAsia"/>
                <w:snapToGrid w:val="0"/>
                <w:color w:val="000000"/>
                <w:spacing w:val="-3"/>
                <w:kern w:val="0"/>
                <w:sz w:val="21"/>
              </w:rPr>
              <w:t>泵房内无辅助房间。</w:t>
            </w:r>
          </w:p>
        </w:tc>
        <w:tc>
          <w:tcPr>
            <w:tcW w:w="381" w:type="pct"/>
            <w:vAlign w:val="center"/>
          </w:tcPr>
          <w:p w14:paraId="0EF0491C" w14:textId="2F21FC5A" w:rsidR="00C54ECB" w:rsidRPr="00922558" w:rsidRDefault="00C54ECB" w:rsidP="00C54ECB">
            <w:pPr>
              <w:widowControl w:val="0"/>
              <w:spacing w:line="240" w:lineRule="auto"/>
              <w:ind w:firstLineChars="0" w:firstLine="0"/>
              <w:jc w:val="center"/>
              <w:rPr>
                <w:b/>
                <w:bCs/>
                <w:sz w:val="21"/>
              </w:rPr>
            </w:pPr>
            <w:r w:rsidRPr="002F6D84">
              <w:rPr>
                <w:b/>
                <w:bCs/>
                <w:sz w:val="21"/>
              </w:rPr>
              <w:t>√</w:t>
            </w:r>
          </w:p>
        </w:tc>
      </w:tr>
      <w:tr w:rsidR="00C54ECB" w:rsidRPr="00922558" w14:paraId="68CCD7BA" w14:textId="77777777" w:rsidTr="00D67323">
        <w:trPr>
          <w:trHeight w:val="284"/>
          <w:jc w:val="center"/>
        </w:trPr>
        <w:tc>
          <w:tcPr>
            <w:tcW w:w="410" w:type="pct"/>
            <w:vAlign w:val="center"/>
          </w:tcPr>
          <w:p w14:paraId="0AC6A91E" w14:textId="77777777" w:rsidR="00C54ECB" w:rsidRPr="00FB19EE" w:rsidRDefault="00C54ECB" w:rsidP="00C54ECB">
            <w:pPr>
              <w:pStyle w:val="afff0"/>
              <w:widowControl w:val="0"/>
              <w:spacing w:line="240" w:lineRule="auto"/>
              <w:ind w:firstLineChars="0" w:firstLine="0"/>
              <w:jc w:val="center"/>
              <w:rPr>
                <w:b/>
                <w:bCs/>
                <w:sz w:val="21"/>
              </w:rPr>
            </w:pPr>
            <w:r w:rsidRPr="00FB19EE">
              <w:rPr>
                <w:rFonts w:hint="eastAsia"/>
                <w:b/>
                <w:bCs/>
                <w:sz w:val="21"/>
              </w:rPr>
              <w:t>十</w:t>
            </w:r>
            <w:r>
              <w:rPr>
                <w:rFonts w:hint="eastAsia"/>
                <w:b/>
                <w:bCs/>
                <w:sz w:val="21"/>
              </w:rPr>
              <w:t>四</w:t>
            </w:r>
          </w:p>
        </w:tc>
        <w:tc>
          <w:tcPr>
            <w:tcW w:w="2255" w:type="pct"/>
            <w:vAlign w:val="center"/>
          </w:tcPr>
          <w:p w14:paraId="02529608" w14:textId="77777777" w:rsidR="00C54ECB" w:rsidRPr="00922558" w:rsidRDefault="00C54ECB" w:rsidP="00C54ECB">
            <w:pPr>
              <w:spacing w:line="240" w:lineRule="auto"/>
              <w:ind w:firstLineChars="0" w:firstLine="0"/>
              <w:rPr>
                <w:sz w:val="21"/>
              </w:rPr>
            </w:pPr>
            <w:r w:rsidRPr="00922558">
              <w:rPr>
                <w:b/>
                <w:bCs/>
                <w:sz w:val="21"/>
              </w:rPr>
              <w:t>供配电</w:t>
            </w:r>
          </w:p>
        </w:tc>
        <w:tc>
          <w:tcPr>
            <w:tcW w:w="927" w:type="pct"/>
            <w:vAlign w:val="center"/>
          </w:tcPr>
          <w:p w14:paraId="355251E0" w14:textId="77777777" w:rsidR="00C54ECB" w:rsidRPr="00922558" w:rsidRDefault="00C54ECB" w:rsidP="00C54ECB">
            <w:pPr>
              <w:spacing w:line="240" w:lineRule="auto"/>
              <w:ind w:firstLineChars="0" w:firstLine="0"/>
              <w:jc w:val="center"/>
              <w:rPr>
                <w:sz w:val="21"/>
              </w:rPr>
            </w:pPr>
          </w:p>
        </w:tc>
        <w:tc>
          <w:tcPr>
            <w:tcW w:w="1027" w:type="pct"/>
            <w:vAlign w:val="center"/>
          </w:tcPr>
          <w:p w14:paraId="321BD538" w14:textId="77777777" w:rsidR="00C54ECB" w:rsidRPr="00922558" w:rsidRDefault="00C54ECB" w:rsidP="00C54ECB">
            <w:pPr>
              <w:widowControl w:val="0"/>
              <w:spacing w:line="240" w:lineRule="auto"/>
              <w:ind w:firstLineChars="0" w:firstLine="0"/>
              <w:rPr>
                <w:sz w:val="21"/>
              </w:rPr>
            </w:pPr>
          </w:p>
        </w:tc>
        <w:tc>
          <w:tcPr>
            <w:tcW w:w="381" w:type="pct"/>
            <w:vAlign w:val="center"/>
          </w:tcPr>
          <w:p w14:paraId="70CFA3D3" w14:textId="77777777" w:rsidR="00C54ECB" w:rsidRPr="00922558" w:rsidRDefault="00C54ECB" w:rsidP="00C54ECB">
            <w:pPr>
              <w:widowControl w:val="0"/>
              <w:spacing w:line="240" w:lineRule="auto"/>
              <w:ind w:firstLineChars="0" w:firstLine="0"/>
              <w:jc w:val="center"/>
              <w:rPr>
                <w:b/>
                <w:bCs/>
                <w:sz w:val="21"/>
              </w:rPr>
            </w:pPr>
          </w:p>
        </w:tc>
      </w:tr>
      <w:tr w:rsidR="00BE14EA" w:rsidRPr="00922558" w14:paraId="011080A8" w14:textId="77777777" w:rsidTr="00D67323">
        <w:trPr>
          <w:trHeight w:val="284"/>
          <w:jc w:val="center"/>
        </w:trPr>
        <w:tc>
          <w:tcPr>
            <w:tcW w:w="410" w:type="pct"/>
            <w:vAlign w:val="center"/>
          </w:tcPr>
          <w:p w14:paraId="157CE100" w14:textId="77777777" w:rsidR="00BE14EA" w:rsidRPr="00922558" w:rsidRDefault="00BE14EA" w:rsidP="00BE14EA">
            <w:pPr>
              <w:pStyle w:val="afff0"/>
              <w:widowControl w:val="0"/>
              <w:numPr>
                <w:ilvl w:val="0"/>
                <w:numId w:val="26"/>
              </w:numPr>
              <w:spacing w:line="240" w:lineRule="auto"/>
              <w:ind w:left="0" w:firstLineChars="0" w:firstLine="0"/>
              <w:jc w:val="center"/>
              <w:rPr>
                <w:sz w:val="21"/>
              </w:rPr>
            </w:pPr>
          </w:p>
        </w:tc>
        <w:tc>
          <w:tcPr>
            <w:tcW w:w="2255" w:type="pct"/>
            <w:vAlign w:val="center"/>
          </w:tcPr>
          <w:p w14:paraId="72D07C16" w14:textId="1398CFF5" w:rsidR="00BE14EA" w:rsidRPr="00922558" w:rsidRDefault="00BE14EA" w:rsidP="00BE14EA">
            <w:pPr>
              <w:spacing w:line="240" w:lineRule="auto"/>
              <w:ind w:firstLineChars="0" w:firstLine="0"/>
              <w:rPr>
                <w:sz w:val="21"/>
              </w:rPr>
            </w:pPr>
            <w:r>
              <w:rPr>
                <w:sz w:val="21"/>
              </w:rPr>
              <w:t>落地式配电箱的底部应抬高，高出地面的高度室内不应低于</w:t>
            </w:r>
            <w:r>
              <w:rPr>
                <w:sz w:val="21"/>
              </w:rPr>
              <w:t>50mm</w:t>
            </w:r>
            <w:r>
              <w:rPr>
                <w:sz w:val="21"/>
              </w:rPr>
              <w:t>，室外不应低于</w:t>
            </w:r>
            <w:r>
              <w:rPr>
                <w:sz w:val="21"/>
              </w:rPr>
              <w:t>200mm</w:t>
            </w:r>
            <w:r>
              <w:rPr>
                <w:sz w:val="21"/>
              </w:rPr>
              <w:t>；其底座周围应采取封闭措施，并应能防止鼠、蛇类等小动物进入箱内。</w:t>
            </w:r>
          </w:p>
        </w:tc>
        <w:tc>
          <w:tcPr>
            <w:tcW w:w="927" w:type="pct"/>
            <w:vAlign w:val="center"/>
          </w:tcPr>
          <w:p w14:paraId="686E9D07" w14:textId="77777777" w:rsidR="00BE14EA" w:rsidRDefault="00BE14EA" w:rsidP="00BE14EA">
            <w:pPr>
              <w:spacing w:line="240" w:lineRule="auto"/>
              <w:ind w:firstLineChars="0" w:firstLine="0"/>
              <w:jc w:val="center"/>
              <w:rPr>
                <w:sz w:val="21"/>
              </w:rPr>
            </w:pPr>
            <w:r>
              <w:rPr>
                <w:sz w:val="21"/>
              </w:rPr>
              <w:t>GB50054-2011</w:t>
            </w:r>
          </w:p>
          <w:p w14:paraId="702F0BCA" w14:textId="768B0A21" w:rsidR="00BE14EA" w:rsidRPr="00922558" w:rsidRDefault="00BE14EA" w:rsidP="00BE14EA">
            <w:pPr>
              <w:spacing w:line="240" w:lineRule="auto"/>
              <w:ind w:firstLineChars="0" w:firstLine="0"/>
              <w:jc w:val="center"/>
              <w:rPr>
                <w:sz w:val="21"/>
              </w:rPr>
            </w:pPr>
            <w:r>
              <w:rPr>
                <w:sz w:val="21"/>
              </w:rPr>
              <w:t>4.2.1</w:t>
            </w:r>
          </w:p>
        </w:tc>
        <w:tc>
          <w:tcPr>
            <w:tcW w:w="1027" w:type="pct"/>
            <w:vAlign w:val="center"/>
          </w:tcPr>
          <w:p w14:paraId="57E42D48" w14:textId="4F10861A" w:rsidR="00BE14EA" w:rsidRPr="00415C30" w:rsidRDefault="00BE14EA" w:rsidP="00BE14EA">
            <w:pPr>
              <w:widowControl w:val="0"/>
              <w:spacing w:line="240" w:lineRule="auto"/>
              <w:ind w:firstLineChars="0" w:firstLine="0"/>
              <w:rPr>
                <w:sz w:val="21"/>
              </w:rPr>
            </w:pPr>
            <w:r>
              <w:rPr>
                <w:rFonts w:hint="eastAsia"/>
                <w:sz w:val="21"/>
              </w:rPr>
              <w:t>现场检查，符合要求。</w:t>
            </w:r>
          </w:p>
        </w:tc>
        <w:tc>
          <w:tcPr>
            <w:tcW w:w="381" w:type="pct"/>
            <w:vAlign w:val="center"/>
          </w:tcPr>
          <w:p w14:paraId="67AA0862" w14:textId="47F585DC" w:rsidR="00BE14EA" w:rsidRPr="00922558" w:rsidRDefault="00BE14EA" w:rsidP="00BE14EA">
            <w:pPr>
              <w:widowControl w:val="0"/>
              <w:spacing w:line="240" w:lineRule="auto"/>
              <w:ind w:firstLineChars="0" w:firstLine="0"/>
              <w:jc w:val="center"/>
              <w:rPr>
                <w:b/>
                <w:bCs/>
                <w:sz w:val="21"/>
              </w:rPr>
            </w:pPr>
            <w:r w:rsidRPr="001C45C3">
              <w:rPr>
                <w:b/>
                <w:bCs/>
                <w:sz w:val="21"/>
              </w:rPr>
              <w:t>√</w:t>
            </w:r>
          </w:p>
        </w:tc>
      </w:tr>
      <w:tr w:rsidR="00BE14EA" w:rsidRPr="00922558" w14:paraId="3F341637" w14:textId="77777777" w:rsidTr="00D67323">
        <w:trPr>
          <w:trHeight w:val="284"/>
          <w:jc w:val="center"/>
        </w:trPr>
        <w:tc>
          <w:tcPr>
            <w:tcW w:w="410" w:type="pct"/>
            <w:vAlign w:val="center"/>
          </w:tcPr>
          <w:p w14:paraId="6512BA40" w14:textId="77777777" w:rsidR="00BE14EA" w:rsidRPr="00922558" w:rsidRDefault="00BE14EA" w:rsidP="00BE14EA">
            <w:pPr>
              <w:pStyle w:val="afff0"/>
              <w:widowControl w:val="0"/>
              <w:numPr>
                <w:ilvl w:val="0"/>
                <w:numId w:val="26"/>
              </w:numPr>
              <w:spacing w:line="240" w:lineRule="auto"/>
              <w:ind w:left="0" w:firstLineChars="0" w:firstLine="0"/>
              <w:jc w:val="center"/>
              <w:rPr>
                <w:sz w:val="21"/>
              </w:rPr>
            </w:pPr>
          </w:p>
        </w:tc>
        <w:tc>
          <w:tcPr>
            <w:tcW w:w="2255" w:type="pct"/>
            <w:vAlign w:val="center"/>
          </w:tcPr>
          <w:p w14:paraId="1A801141" w14:textId="1A4A5E4C" w:rsidR="00BE14EA" w:rsidRPr="00922558" w:rsidRDefault="00BE14EA" w:rsidP="00BE14EA">
            <w:pPr>
              <w:spacing w:line="240" w:lineRule="auto"/>
              <w:ind w:firstLineChars="0" w:firstLine="0"/>
              <w:rPr>
                <w:sz w:val="21"/>
              </w:rPr>
            </w:pPr>
            <w:r w:rsidRPr="00922558">
              <w:rPr>
                <w:sz w:val="21"/>
              </w:rPr>
              <w:t>成排布置的配电屏，其长度超过</w:t>
            </w:r>
            <w:r w:rsidRPr="00922558">
              <w:rPr>
                <w:sz w:val="21"/>
              </w:rPr>
              <w:t>6m</w:t>
            </w:r>
            <w:r w:rsidRPr="00922558">
              <w:rPr>
                <w:sz w:val="21"/>
              </w:rPr>
              <w:t>时，屏后的通道应设</w:t>
            </w:r>
            <w:r w:rsidRPr="00922558">
              <w:rPr>
                <w:sz w:val="21"/>
              </w:rPr>
              <w:t>2</w:t>
            </w:r>
            <w:r w:rsidRPr="00922558">
              <w:rPr>
                <w:sz w:val="21"/>
              </w:rPr>
              <w:t>个出口，并宜布置在通道的两端。</w:t>
            </w:r>
          </w:p>
        </w:tc>
        <w:tc>
          <w:tcPr>
            <w:tcW w:w="927" w:type="pct"/>
            <w:vAlign w:val="center"/>
          </w:tcPr>
          <w:p w14:paraId="32104A20" w14:textId="77777777" w:rsidR="00BE14EA" w:rsidRPr="00922558" w:rsidRDefault="00BE14EA" w:rsidP="00BE14EA">
            <w:pPr>
              <w:spacing w:line="240" w:lineRule="auto"/>
              <w:ind w:firstLineChars="0" w:firstLine="0"/>
              <w:jc w:val="center"/>
              <w:rPr>
                <w:sz w:val="21"/>
              </w:rPr>
            </w:pPr>
            <w:r w:rsidRPr="00922558">
              <w:rPr>
                <w:sz w:val="21"/>
              </w:rPr>
              <w:t>GB50054-2011</w:t>
            </w:r>
          </w:p>
          <w:p w14:paraId="3E22A296" w14:textId="35F8702A" w:rsidR="00BE14EA" w:rsidRPr="00922558" w:rsidRDefault="00BE14EA" w:rsidP="00BE14EA">
            <w:pPr>
              <w:spacing w:line="240" w:lineRule="auto"/>
              <w:ind w:firstLineChars="0" w:firstLine="0"/>
              <w:jc w:val="center"/>
              <w:rPr>
                <w:sz w:val="21"/>
              </w:rPr>
            </w:pPr>
            <w:r w:rsidRPr="00922558">
              <w:rPr>
                <w:sz w:val="21"/>
              </w:rPr>
              <w:t>4.2.4</w:t>
            </w:r>
          </w:p>
        </w:tc>
        <w:tc>
          <w:tcPr>
            <w:tcW w:w="1027" w:type="pct"/>
            <w:vAlign w:val="center"/>
          </w:tcPr>
          <w:p w14:paraId="51C42244" w14:textId="16F3BA20" w:rsidR="00BE14EA" w:rsidRPr="00415C30" w:rsidRDefault="00BE14EA" w:rsidP="00BE14EA">
            <w:pPr>
              <w:widowControl w:val="0"/>
              <w:spacing w:line="240" w:lineRule="auto"/>
              <w:ind w:firstLineChars="0" w:firstLine="0"/>
              <w:rPr>
                <w:snapToGrid w:val="0"/>
                <w:color w:val="000000"/>
                <w:spacing w:val="-3"/>
                <w:kern w:val="0"/>
                <w:sz w:val="21"/>
              </w:rPr>
            </w:pPr>
            <w:r w:rsidRPr="00415C30">
              <w:rPr>
                <w:rFonts w:hint="eastAsia"/>
                <w:snapToGrid w:val="0"/>
                <w:color w:val="000000"/>
                <w:spacing w:val="-3"/>
                <w:kern w:val="0"/>
                <w:sz w:val="21"/>
              </w:rPr>
              <w:t>配电屏的设置符合要求。</w:t>
            </w:r>
          </w:p>
        </w:tc>
        <w:tc>
          <w:tcPr>
            <w:tcW w:w="381" w:type="pct"/>
            <w:vAlign w:val="center"/>
          </w:tcPr>
          <w:p w14:paraId="6C63795F" w14:textId="1F382050" w:rsidR="00BE14EA" w:rsidRPr="003C4912" w:rsidRDefault="00BE14EA" w:rsidP="00BE14EA">
            <w:pPr>
              <w:widowControl w:val="0"/>
              <w:spacing w:line="240" w:lineRule="auto"/>
              <w:ind w:firstLineChars="0" w:firstLine="0"/>
              <w:jc w:val="center"/>
              <w:rPr>
                <w:b/>
                <w:bCs/>
                <w:sz w:val="21"/>
              </w:rPr>
            </w:pPr>
            <w:r w:rsidRPr="003C4912">
              <w:rPr>
                <w:b/>
                <w:bCs/>
                <w:sz w:val="21"/>
              </w:rPr>
              <w:t>√</w:t>
            </w:r>
          </w:p>
        </w:tc>
      </w:tr>
      <w:tr w:rsidR="00BE14EA" w:rsidRPr="00922558" w14:paraId="56FB090A" w14:textId="77777777" w:rsidTr="00D67323">
        <w:trPr>
          <w:trHeight w:val="284"/>
          <w:jc w:val="center"/>
        </w:trPr>
        <w:tc>
          <w:tcPr>
            <w:tcW w:w="410" w:type="pct"/>
            <w:vAlign w:val="center"/>
          </w:tcPr>
          <w:p w14:paraId="71245377" w14:textId="77777777" w:rsidR="00BE14EA" w:rsidRPr="00922558" w:rsidRDefault="00BE14EA" w:rsidP="00BE14EA">
            <w:pPr>
              <w:pStyle w:val="afff0"/>
              <w:widowControl w:val="0"/>
              <w:numPr>
                <w:ilvl w:val="0"/>
                <w:numId w:val="26"/>
              </w:numPr>
              <w:spacing w:line="240" w:lineRule="auto"/>
              <w:ind w:left="0" w:firstLineChars="0" w:firstLine="0"/>
              <w:jc w:val="center"/>
              <w:rPr>
                <w:sz w:val="21"/>
              </w:rPr>
            </w:pPr>
          </w:p>
        </w:tc>
        <w:tc>
          <w:tcPr>
            <w:tcW w:w="2255" w:type="pct"/>
            <w:vAlign w:val="center"/>
          </w:tcPr>
          <w:p w14:paraId="19A30368" w14:textId="77777777" w:rsidR="00BE14EA" w:rsidRPr="00922558" w:rsidRDefault="00BE14EA" w:rsidP="00BE14EA">
            <w:pPr>
              <w:spacing w:line="240" w:lineRule="auto"/>
              <w:ind w:firstLineChars="0" w:firstLine="0"/>
              <w:rPr>
                <w:sz w:val="21"/>
              </w:rPr>
            </w:pPr>
            <w:r w:rsidRPr="00922558">
              <w:rPr>
                <w:sz w:val="21"/>
              </w:rPr>
              <w:t>配电室通道上方裸带电体距地面的高度不应低于</w:t>
            </w:r>
            <w:r w:rsidRPr="00922558">
              <w:rPr>
                <w:sz w:val="21"/>
              </w:rPr>
              <w:t>2.5m</w:t>
            </w:r>
            <w:r w:rsidRPr="00922558">
              <w:rPr>
                <w:sz w:val="21"/>
              </w:rPr>
              <w:t>；当低于</w:t>
            </w:r>
            <w:r w:rsidRPr="00922558">
              <w:rPr>
                <w:sz w:val="21"/>
              </w:rPr>
              <w:t>2.5m</w:t>
            </w:r>
            <w:r w:rsidRPr="00922558">
              <w:rPr>
                <w:sz w:val="21"/>
              </w:rPr>
              <w:t>时，应设置不低于现行国家标准《外壳防护等级（</w:t>
            </w:r>
            <w:r w:rsidRPr="00922558">
              <w:rPr>
                <w:sz w:val="21"/>
              </w:rPr>
              <w:t>IP</w:t>
            </w:r>
            <w:r w:rsidRPr="00922558">
              <w:rPr>
                <w:sz w:val="21"/>
              </w:rPr>
              <w:t>代码）》</w:t>
            </w:r>
            <w:r w:rsidRPr="00922558">
              <w:rPr>
                <w:sz w:val="21"/>
              </w:rPr>
              <w:t>GB4208</w:t>
            </w:r>
            <w:r w:rsidRPr="00922558">
              <w:rPr>
                <w:sz w:val="21"/>
              </w:rPr>
              <w:t>规定的</w:t>
            </w:r>
            <w:r w:rsidRPr="00922558">
              <w:rPr>
                <w:sz w:val="21"/>
              </w:rPr>
              <w:t>IP××B</w:t>
            </w:r>
            <w:r w:rsidRPr="00922558">
              <w:rPr>
                <w:sz w:val="21"/>
              </w:rPr>
              <w:t>级或</w:t>
            </w:r>
            <w:r w:rsidRPr="00922558">
              <w:rPr>
                <w:sz w:val="21"/>
              </w:rPr>
              <w:t>IP2×</w:t>
            </w:r>
            <w:r w:rsidRPr="00922558">
              <w:rPr>
                <w:sz w:val="21"/>
              </w:rPr>
              <w:t>级的遮拦或外护物，遮拦或外护物底部距地面的高度不应低于</w:t>
            </w:r>
            <w:r w:rsidRPr="00922558">
              <w:rPr>
                <w:sz w:val="21"/>
              </w:rPr>
              <w:t>2.2m</w:t>
            </w:r>
            <w:r w:rsidRPr="00922558">
              <w:rPr>
                <w:sz w:val="21"/>
              </w:rPr>
              <w:t>。</w:t>
            </w:r>
          </w:p>
        </w:tc>
        <w:tc>
          <w:tcPr>
            <w:tcW w:w="927" w:type="pct"/>
            <w:vAlign w:val="center"/>
          </w:tcPr>
          <w:p w14:paraId="1DC65F83" w14:textId="77777777" w:rsidR="00BE14EA" w:rsidRPr="00922558" w:rsidRDefault="00BE14EA" w:rsidP="00BE14EA">
            <w:pPr>
              <w:spacing w:line="240" w:lineRule="auto"/>
              <w:ind w:firstLineChars="0" w:firstLine="0"/>
              <w:jc w:val="center"/>
              <w:rPr>
                <w:sz w:val="21"/>
              </w:rPr>
            </w:pPr>
            <w:r w:rsidRPr="00922558">
              <w:rPr>
                <w:sz w:val="21"/>
              </w:rPr>
              <w:t>GB50054-2011</w:t>
            </w:r>
          </w:p>
          <w:p w14:paraId="5E4AD6F1" w14:textId="77777777" w:rsidR="00BE14EA" w:rsidRPr="00922558" w:rsidRDefault="00BE14EA" w:rsidP="00BE14EA">
            <w:pPr>
              <w:spacing w:line="240" w:lineRule="auto"/>
              <w:ind w:firstLineChars="0" w:firstLine="0"/>
              <w:jc w:val="center"/>
              <w:rPr>
                <w:sz w:val="21"/>
              </w:rPr>
            </w:pPr>
            <w:r w:rsidRPr="00922558">
              <w:rPr>
                <w:sz w:val="21"/>
              </w:rPr>
              <w:t>4.2.6</w:t>
            </w:r>
          </w:p>
        </w:tc>
        <w:tc>
          <w:tcPr>
            <w:tcW w:w="1027" w:type="pct"/>
            <w:vAlign w:val="center"/>
          </w:tcPr>
          <w:p w14:paraId="7824B7C9" w14:textId="77777777" w:rsidR="00BE14EA" w:rsidRPr="00415C30" w:rsidRDefault="00BE14EA" w:rsidP="00BE14EA">
            <w:pPr>
              <w:widowControl w:val="0"/>
              <w:spacing w:line="240" w:lineRule="auto"/>
              <w:ind w:firstLineChars="0" w:firstLine="0"/>
              <w:rPr>
                <w:sz w:val="21"/>
              </w:rPr>
            </w:pPr>
            <w:r w:rsidRPr="00415C30">
              <w:rPr>
                <w:snapToGrid w:val="0"/>
                <w:color w:val="000000"/>
                <w:spacing w:val="-3"/>
                <w:kern w:val="0"/>
                <w:sz w:val="21"/>
              </w:rPr>
              <w:t>配电室通道上方带电体距地面的高度</w:t>
            </w:r>
            <w:r w:rsidRPr="00415C30">
              <w:rPr>
                <w:rFonts w:hint="eastAsia"/>
                <w:snapToGrid w:val="0"/>
                <w:color w:val="000000"/>
                <w:spacing w:val="-3"/>
                <w:kern w:val="0"/>
                <w:sz w:val="21"/>
              </w:rPr>
              <w:t>高于</w:t>
            </w:r>
            <w:r w:rsidRPr="00415C30">
              <w:rPr>
                <w:snapToGrid w:val="0"/>
                <w:color w:val="000000"/>
                <w:spacing w:val="-3"/>
                <w:kern w:val="0"/>
                <w:sz w:val="21"/>
              </w:rPr>
              <w:t>2.</w:t>
            </w:r>
            <w:r w:rsidRPr="00415C30">
              <w:rPr>
                <w:rFonts w:hint="eastAsia"/>
                <w:snapToGrid w:val="0"/>
                <w:color w:val="000000"/>
                <w:spacing w:val="-3"/>
                <w:kern w:val="0"/>
                <w:sz w:val="21"/>
              </w:rPr>
              <w:t>5</w:t>
            </w:r>
            <w:r w:rsidRPr="00415C30">
              <w:rPr>
                <w:snapToGrid w:val="0"/>
                <w:color w:val="000000"/>
                <w:spacing w:val="-3"/>
                <w:kern w:val="0"/>
                <w:sz w:val="21"/>
              </w:rPr>
              <w:t>m</w:t>
            </w:r>
            <w:r w:rsidRPr="00415C30">
              <w:rPr>
                <w:rFonts w:hint="eastAsia"/>
                <w:snapToGrid w:val="0"/>
                <w:color w:val="000000"/>
                <w:spacing w:val="-3"/>
                <w:kern w:val="0"/>
                <w:sz w:val="21"/>
              </w:rPr>
              <w:t>。</w:t>
            </w:r>
          </w:p>
        </w:tc>
        <w:tc>
          <w:tcPr>
            <w:tcW w:w="381" w:type="pct"/>
            <w:vAlign w:val="center"/>
          </w:tcPr>
          <w:p w14:paraId="33AB8ADD" w14:textId="01E0F03D" w:rsidR="00BE14EA" w:rsidRPr="00922558" w:rsidRDefault="00BE14EA" w:rsidP="00BE14EA">
            <w:pPr>
              <w:widowControl w:val="0"/>
              <w:spacing w:line="240" w:lineRule="auto"/>
              <w:ind w:firstLineChars="0" w:firstLine="0"/>
              <w:jc w:val="center"/>
              <w:rPr>
                <w:b/>
                <w:bCs/>
                <w:sz w:val="21"/>
              </w:rPr>
            </w:pPr>
            <w:r w:rsidRPr="003C4912">
              <w:rPr>
                <w:b/>
                <w:bCs/>
                <w:sz w:val="21"/>
              </w:rPr>
              <w:t>√</w:t>
            </w:r>
          </w:p>
        </w:tc>
      </w:tr>
      <w:tr w:rsidR="00BE14EA" w:rsidRPr="00922558" w14:paraId="564406EE" w14:textId="77777777" w:rsidTr="00D67323">
        <w:trPr>
          <w:trHeight w:val="284"/>
          <w:jc w:val="center"/>
        </w:trPr>
        <w:tc>
          <w:tcPr>
            <w:tcW w:w="410" w:type="pct"/>
            <w:vAlign w:val="center"/>
          </w:tcPr>
          <w:p w14:paraId="7796ACC8" w14:textId="77777777" w:rsidR="00BE14EA" w:rsidRPr="00922558" w:rsidRDefault="00BE14EA" w:rsidP="00BE14EA">
            <w:pPr>
              <w:pStyle w:val="afff0"/>
              <w:widowControl w:val="0"/>
              <w:numPr>
                <w:ilvl w:val="0"/>
                <w:numId w:val="26"/>
              </w:numPr>
              <w:spacing w:line="240" w:lineRule="auto"/>
              <w:ind w:left="0" w:firstLineChars="0" w:firstLine="0"/>
              <w:jc w:val="center"/>
              <w:rPr>
                <w:sz w:val="21"/>
              </w:rPr>
            </w:pPr>
          </w:p>
        </w:tc>
        <w:tc>
          <w:tcPr>
            <w:tcW w:w="2255" w:type="pct"/>
            <w:vAlign w:val="center"/>
          </w:tcPr>
          <w:p w14:paraId="6A6F60ED" w14:textId="77777777" w:rsidR="00BE14EA" w:rsidRPr="00922558" w:rsidRDefault="00BE14EA" w:rsidP="00BE14EA">
            <w:pPr>
              <w:spacing w:line="240" w:lineRule="auto"/>
              <w:ind w:firstLineChars="0" w:firstLine="0"/>
              <w:rPr>
                <w:sz w:val="21"/>
              </w:rPr>
            </w:pPr>
            <w:r w:rsidRPr="00922558">
              <w:rPr>
                <w:sz w:val="21"/>
              </w:rPr>
              <w:t>配电室屋顶承重构件的耐火等级不应低于二级，其他部分不应低于三级。当配电室与其他场所毗邻时，门的耐火等级应按两者中的耐火等级高的确定。</w:t>
            </w:r>
          </w:p>
        </w:tc>
        <w:tc>
          <w:tcPr>
            <w:tcW w:w="927" w:type="pct"/>
            <w:vAlign w:val="center"/>
          </w:tcPr>
          <w:p w14:paraId="4DE65012" w14:textId="77777777" w:rsidR="00BE14EA" w:rsidRPr="00922558" w:rsidRDefault="00BE14EA" w:rsidP="00BE14EA">
            <w:pPr>
              <w:spacing w:line="240" w:lineRule="auto"/>
              <w:ind w:firstLineChars="0" w:firstLine="0"/>
              <w:jc w:val="center"/>
              <w:rPr>
                <w:sz w:val="21"/>
              </w:rPr>
            </w:pPr>
            <w:r w:rsidRPr="00922558">
              <w:rPr>
                <w:sz w:val="21"/>
              </w:rPr>
              <w:t>GB50054-2011</w:t>
            </w:r>
          </w:p>
          <w:p w14:paraId="179A9291" w14:textId="77777777" w:rsidR="00BE14EA" w:rsidRPr="00922558" w:rsidRDefault="00BE14EA" w:rsidP="00BE14EA">
            <w:pPr>
              <w:spacing w:line="240" w:lineRule="auto"/>
              <w:ind w:firstLineChars="0" w:firstLine="0"/>
              <w:jc w:val="center"/>
              <w:rPr>
                <w:sz w:val="21"/>
              </w:rPr>
            </w:pPr>
            <w:r w:rsidRPr="00922558">
              <w:rPr>
                <w:sz w:val="21"/>
              </w:rPr>
              <w:t>4.3.1</w:t>
            </w:r>
          </w:p>
        </w:tc>
        <w:tc>
          <w:tcPr>
            <w:tcW w:w="1027" w:type="pct"/>
            <w:vAlign w:val="center"/>
          </w:tcPr>
          <w:p w14:paraId="1FF577DB" w14:textId="77777777" w:rsidR="00BE14EA" w:rsidRPr="00415C30" w:rsidRDefault="00BE14EA" w:rsidP="00BE14EA">
            <w:pPr>
              <w:widowControl w:val="0"/>
              <w:spacing w:line="240" w:lineRule="auto"/>
              <w:ind w:firstLineChars="0" w:firstLine="0"/>
              <w:rPr>
                <w:sz w:val="21"/>
              </w:rPr>
            </w:pPr>
            <w:r w:rsidRPr="00415C30">
              <w:rPr>
                <w:snapToGrid w:val="0"/>
                <w:color w:val="000000"/>
                <w:spacing w:val="-3"/>
                <w:kern w:val="0"/>
                <w:sz w:val="21"/>
              </w:rPr>
              <w:t>配电室及门窗耐火等级</w:t>
            </w:r>
            <w:r w:rsidRPr="00415C30">
              <w:rPr>
                <w:rFonts w:hint="eastAsia"/>
                <w:snapToGrid w:val="0"/>
                <w:color w:val="000000"/>
                <w:spacing w:val="-3"/>
                <w:kern w:val="0"/>
                <w:sz w:val="21"/>
              </w:rPr>
              <w:t>符合</w:t>
            </w:r>
            <w:r w:rsidRPr="00415C30">
              <w:rPr>
                <w:snapToGrid w:val="0"/>
                <w:color w:val="000000"/>
                <w:spacing w:val="-3"/>
                <w:kern w:val="0"/>
                <w:sz w:val="21"/>
              </w:rPr>
              <w:t>要求</w:t>
            </w:r>
            <w:r w:rsidRPr="00415C30">
              <w:rPr>
                <w:rFonts w:hint="eastAsia"/>
                <w:snapToGrid w:val="0"/>
                <w:color w:val="000000"/>
                <w:spacing w:val="-3"/>
                <w:kern w:val="0"/>
                <w:sz w:val="21"/>
              </w:rPr>
              <w:t>。</w:t>
            </w:r>
          </w:p>
        </w:tc>
        <w:tc>
          <w:tcPr>
            <w:tcW w:w="381" w:type="pct"/>
            <w:vAlign w:val="center"/>
          </w:tcPr>
          <w:p w14:paraId="2703C25C" w14:textId="2D6D058A" w:rsidR="00BE14EA" w:rsidRPr="00922558" w:rsidRDefault="00BE14EA" w:rsidP="00BE14EA">
            <w:pPr>
              <w:widowControl w:val="0"/>
              <w:spacing w:line="240" w:lineRule="auto"/>
              <w:ind w:firstLineChars="0" w:firstLine="0"/>
              <w:jc w:val="center"/>
              <w:rPr>
                <w:b/>
                <w:bCs/>
                <w:sz w:val="21"/>
              </w:rPr>
            </w:pPr>
            <w:r w:rsidRPr="003C4912">
              <w:rPr>
                <w:b/>
                <w:bCs/>
                <w:sz w:val="21"/>
              </w:rPr>
              <w:t>√</w:t>
            </w:r>
          </w:p>
        </w:tc>
      </w:tr>
      <w:tr w:rsidR="00BE14EA" w:rsidRPr="00922558" w14:paraId="6ECEF5D1" w14:textId="77777777" w:rsidTr="00D67323">
        <w:trPr>
          <w:trHeight w:val="284"/>
          <w:jc w:val="center"/>
        </w:trPr>
        <w:tc>
          <w:tcPr>
            <w:tcW w:w="410" w:type="pct"/>
            <w:vAlign w:val="center"/>
          </w:tcPr>
          <w:p w14:paraId="0ACACB8E" w14:textId="77777777" w:rsidR="00BE14EA" w:rsidRPr="00922558" w:rsidRDefault="00BE14EA" w:rsidP="00BE14EA">
            <w:pPr>
              <w:pStyle w:val="afff0"/>
              <w:widowControl w:val="0"/>
              <w:numPr>
                <w:ilvl w:val="0"/>
                <w:numId w:val="26"/>
              </w:numPr>
              <w:spacing w:line="240" w:lineRule="auto"/>
              <w:ind w:left="0" w:firstLineChars="0" w:firstLine="0"/>
              <w:jc w:val="center"/>
              <w:rPr>
                <w:sz w:val="21"/>
              </w:rPr>
            </w:pPr>
          </w:p>
        </w:tc>
        <w:tc>
          <w:tcPr>
            <w:tcW w:w="2255" w:type="pct"/>
            <w:vAlign w:val="center"/>
          </w:tcPr>
          <w:p w14:paraId="20EFBA10" w14:textId="77777777" w:rsidR="00BE14EA" w:rsidRPr="00415C30" w:rsidRDefault="00BE14EA" w:rsidP="00BE14EA">
            <w:pPr>
              <w:spacing w:line="240" w:lineRule="auto"/>
              <w:ind w:firstLineChars="0" w:firstLine="0"/>
              <w:rPr>
                <w:sz w:val="21"/>
              </w:rPr>
            </w:pPr>
            <w:r w:rsidRPr="00415C30">
              <w:rPr>
                <w:rFonts w:hint="eastAsia"/>
                <w:sz w:val="21"/>
                <w:lang w:bidi="en-US"/>
              </w:rPr>
              <w:t>配电室长度大于</w:t>
            </w:r>
            <w:r w:rsidRPr="00415C30">
              <w:rPr>
                <w:rFonts w:hint="eastAsia"/>
                <w:sz w:val="21"/>
                <w:lang w:bidi="en-US"/>
              </w:rPr>
              <w:t>7m</w:t>
            </w:r>
            <w:r w:rsidRPr="00415C30">
              <w:rPr>
                <w:rFonts w:hint="eastAsia"/>
                <w:sz w:val="21"/>
                <w:lang w:bidi="en-US"/>
              </w:rPr>
              <w:t>时，应有</w:t>
            </w:r>
            <w:r w:rsidRPr="00415C30">
              <w:rPr>
                <w:rFonts w:hint="eastAsia"/>
                <w:sz w:val="21"/>
                <w:lang w:bidi="en-US"/>
              </w:rPr>
              <w:t>2</w:t>
            </w:r>
            <w:r w:rsidRPr="00415C30">
              <w:rPr>
                <w:rFonts w:hint="eastAsia"/>
                <w:sz w:val="21"/>
                <w:lang w:bidi="en-US"/>
              </w:rPr>
              <w:t>个出口，并宜布置在配电室的两端。</w:t>
            </w:r>
          </w:p>
        </w:tc>
        <w:tc>
          <w:tcPr>
            <w:tcW w:w="927" w:type="pct"/>
            <w:vAlign w:val="center"/>
          </w:tcPr>
          <w:p w14:paraId="27C1C97C" w14:textId="77777777" w:rsidR="00BE14EA" w:rsidRPr="00415C30" w:rsidRDefault="00BE14EA" w:rsidP="00BE14EA">
            <w:pPr>
              <w:spacing w:line="240" w:lineRule="auto"/>
              <w:ind w:firstLineChars="0" w:firstLine="0"/>
              <w:jc w:val="center"/>
              <w:rPr>
                <w:sz w:val="21"/>
              </w:rPr>
            </w:pPr>
            <w:r w:rsidRPr="00415C30">
              <w:rPr>
                <w:sz w:val="21"/>
              </w:rPr>
              <w:t>GB50054-2011</w:t>
            </w:r>
          </w:p>
          <w:p w14:paraId="505B7370" w14:textId="77777777" w:rsidR="00BE14EA" w:rsidRPr="00415C30" w:rsidRDefault="00BE14EA" w:rsidP="00BE14EA">
            <w:pPr>
              <w:spacing w:line="240" w:lineRule="auto"/>
              <w:ind w:firstLineChars="0" w:firstLine="0"/>
              <w:jc w:val="center"/>
              <w:rPr>
                <w:sz w:val="21"/>
              </w:rPr>
            </w:pPr>
            <w:r w:rsidRPr="00415C30">
              <w:rPr>
                <w:sz w:val="21"/>
              </w:rPr>
              <w:t>4.3.</w:t>
            </w:r>
            <w:r w:rsidRPr="00415C30">
              <w:rPr>
                <w:rFonts w:hint="eastAsia"/>
                <w:sz w:val="21"/>
              </w:rPr>
              <w:t>2</w:t>
            </w:r>
          </w:p>
        </w:tc>
        <w:tc>
          <w:tcPr>
            <w:tcW w:w="1027" w:type="pct"/>
            <w:vAlign w:val="center"/>
          </w:tcPr>
          <w:p w14:paraId="5F685DE9" w14:textId="77777777" w:rsidR="00BE14EA" w:rsidRPr="00922558" w:rsidRDefault="00BE14EA" w:rsidP="00BE14EA">
            <w:pPr>
              <w:widowControl w:val="0"/>
              <w:spacing w:line="240" w:lineRule="auto"/>
              <w:ind w:firstLineChars="0" w:firstLine="0"/>
              <w:rPr>
                <w:sz w:val="21"/>
              </w:rPr>
            </w:pPr>
            <w:r>
              <w:rPr>
                <w:rFonts w:hint="eastAsia"/>
                <w:sz w:val="21"/>
              </w:rPr>
              <w:t>符合要求。</w:t>
            </w:r>
          </w:p>
        </w:tc>
        <w:tc>
          <w:tcPr>
            <w:tcW w:w="381" w:type="pct"/>
            <w:vAlign w:val="center"/>
          </w:tcPr>
          <w:p w14:paraId="41E7A5C3" w14:textId="4A7A4D83" w:rsidR="00BE14EA" w:rsidRPr="00922558" w:rsidRDefault="00BE14EA" w:rsidP="00BE14EA">
            <w:pPr>
              <w:widowControl w:val="0"/>
              <w:spacing w:line="240" w:lineRule="auto"/>
              <w:ind w:firstLineChars="0" w:firstLine="0"/>
              <w:jc w:val="center"/>
              <w:rPr>
                <w:b/>
                <w:bCs/>
                <w:sz w:val="21"/>
              </w:rPr>
            </w:pPr>
            <w:r w:rsidRPr="003C4912">
              <w:rPr>
                <w:b/>
                <w:bCs/>
                <w:sz w:val="21"/>
              </w:rPr>
              <w:t>√</w:t>
            </w:r>
          </w:p>
        </w:tc>
      </w:tr>
      <w:tr w:rsidR="00BE14EA" w:rsidRPr="00922558" w14:paraId="122078D1" w14:textId="77777777" w:rsidTr="00D67323">
        <w:trPr>
          <w:trHeight w:val="284"/>
          <w:jc w:val="center"/>
        </w:trPr>
        <w:tc>
          <w:tcPr>
            <w:tcW w:w="410" w:type="pct"/>
            <w:vAlign w:val="center"/>
          </w:tcPr>
          <w:p w14:paraId="14B933D0" w14:textId="77777777" w:rsidR="00BE14EA" w:rsidRPr="00922558" w:rsidRDefault="00BE14EA" w:rsidP="00BE14EA">
            <w:pPr>
              <w:pStyle w:val="afff0"/>
              <w:widowControl w:val="0"/>
              <w:numPr>
                <w:ilvl w:val="0"/>
                <w:numId w:val="26"/>
              </w:numPr>
              <w:spacing w:line="240" w:lineRule="auto"/>
              <w:ind w:left="0" w:firstLineChars="0" w:firstLine="0"/>
              <w:jc w:val="center"/>
              <w:rPr>
                <w:sz w:val="21"/>
              </w:rPr>
            </w:pPr>
          </w:p>
        </w:tc>
        <w:tc>
          <w:tcPr>
            <w:tcW w:w="2255" w:type="pct"/>
            <w:vAlign w:val="center"/>
          </w:tcPr>
          <w:p w14:paraId="200560CC" w14:textId="77777777" w:rsidR="00BE14EA" w:rsidRPr="00922558" w:rsidRDefault="00BE14EA" w:rsidP="00BE14EA">
            <w:pPr>
              <w:spacing w:line="240" w:lineRule="auto"/>
              <w:ind w:firstLineChars="0" w:firstLine="0"/>
              <w:rPr>
                <w:sz w:val="21"/>
              </w:rPr>
            </w:pPr>
            <w:r w:rsidRPr="00922558">
              <w:rPr>
                <w:sz w:val="21"/>
              </w:rPr>
              <w:t>配电室的门、窗关闭应密合；与室外相通的洞、通风孔应设防止鼠、蛇类等小动物进入的网罩。直接与室外露天相通的通风孔尚应采取防止雨、雪飘入的措施。</w:t>
            </w:r>
          </w:p>
        </w:tc>
        <w:tc>
          <w:tcPr>
            <w:tcW w:w="927" w:type="pct"/>
            <w:vAlign w:val="center"/>
          </w:tcPr>
          <w:p w14:paraId="095F285C" w14:textId="77777777" w:rsidR="00BE14EA" w:rsidRPr="00922558" w:rsidRDefault="00BE14EA" w:rsidP="00BE14EA">
            <w:pPr>
              <w:spacing w:line="240" w:lineRule="auto"/>
              <w:ind w:firstLineChars="0" w:firstLine="0"/>
              <w:jc w:val="center"/>
              <w:rPr>
                <w:sz w:val="21"/>
              </w:rPr>
            </w:pPr>
            <w:r w:rsidRPr="00922558">
              <w:rPr>
                <w:sz w:val="21"/>
              </w:rPr>
              <w:t>GB50054-2011</w:t>
            </w:r>
          </w:p>
          <w:p w14:paraId="229C1862" w14:textId="77777777" w:rsidR="00BE14EA" w:rsidRPr="00922558" w:rsidRDefault="00BE14EA" w:rsidP="00BE14EA">
            <w:pPr>
              <w:spacing w:line="240" w:lineRule="auto"/>
              <w:ind w:firstLineChars="0" w:firstLine="0"/>
              <w:jc w:val="center"/>
              <w:rPr>
                <w:sz w:val="21"/>
              </w:rPr>
            </w:pPr>
            <w:r w:rsidRPr="00922558">
              <w:rPr>
                <w:sz w:val="21"/>
              </w:rPr>
              <w:t>4.3.7</w:t>
            </w:r>
          </w:p>
        </w:tc>
        <w:tc>
          <w:tcPr>
            <w:tcW w:w="1027" w:type="pct"/>
            <w:vAlign w:val="center"/>
          </w:tcPr>
          <w:p w14:paraId="59601B9A" w14:textId="77777777" w:rsidR="00BE14EA" w:rsidRPr="00922558" w:rsidRDefault="00BE14EA" w:rsidP="00BE14EA">
            <w:pPr>
              <w:widowControl w:val="0"/>
              <w:spacing w:line="240" w:lineRule="auto"/>
              <w:ind w:firstLineChars="0" w:firstLine="0"/>
              <w:rPr>
                <w:sz w:val="21"/>
              </w:rPr>
            </w:pPr>
            <w:r>
              <w:rPr>
                <w:rFonts w:hint="eastAsia"/>
                <w:sz w:val="21"/>
              </w:rPr>
              <w:t>符合要求。</w:t>
            </w:r>
          </w:p>
        </w:tc>
        <w:tc>
          <w:tcPr>
            <w:tcW w:w="381" w:type="pct"/>
            <w:vAlign w:val="center"/>
          </w:tcPr>
          <w:p w14:paraId="570FBF08" w14:textId="50FC64EB" w:rsidR="00BE14EA" w:rsidRPr="00922558" w:rsidRDefault="00BE14EA" w:rsidP="00BE14EA">
            <w:pPr>
              <w:widowControl w:val="0"/>
              <w:spacing w:line="240" w:lineRule="auto"/>
              <w:ind w:firstLineChars="0" w:firstLine="0"/>
              <w:jc w:val="center"/>
              <w:rPr>
                <w:b/>
                <w:bCs/>
                <w:sz w:val="21"/>
              </w:rPr>
            </w:pPr>
            <w:r w:rsidRPr="003C4912">
              <w:rPr>
                <w:b/>
                <w:bCs/>
                <w:sz w:val="21"/>
              </w:rPr>
              <w:t>√</w:t>
            </w:r>
          </w:p>
        </w:tc>
      </w:tr>
      <w:tr w:rsidR="00BE14EA" w:rsidRPr="00922558" w14:paraId="3E823305" w14:textId="77777777" w:rsidTr="00D67323">
        <w:trPr>
          <w:trHeight w:val="284"/>
          <w:jc w:val="center"/>
        </w:trPr>
        <w:tc>
          <w:tcPr>
            <w:tcW w:w="410" w:type="pct"/>
            <w:vAlign w:val="center"/>
          </w:tcPr>
          <w:p w14:paraId="02C7946A" w14:textId="77777777" w:rsidR="00BE14EA" w:rsidRPr="00922558" w:rsidRDefault="00BE14EA" w:rsidP="00BE14EA">
            <w:pPr>
              <w:pStyle w:val="afff0"/>
              <w:widowControl w:val="0"/>
              <w:numPr>
                <w:ilvl w:val="0"/>
                <w:numId w:val="26"/>
              </w:numPr>
              <w:spacing w:line="240" w:lineRule="auto"/>
              <w:ind w:left="0" w:firstLineChars="0" w:firstLine="0"/>
              <w:jc w:val="center"/>
              <w:rPr>
                <w:sz w:val="21"/>
              </w:rPr>
            </w:pPr>
          </w:p>
        </w:tc>
        <w:tc>
          <w:tcPr>
            <w:tcW w:w="2255" w:type="pct"/>
            <w:vAlign w:val="center"/>
          </w:tcPr>
          <w:p w14:paraId="3D95599C" w14:textId="77777777" w:rsidR="00BE14EA" w:rsidRPr="00922558" w:rsidRDefault="00BE14EA" w:rsidP="00BE14EA">
            <w:pPr>
              <w:spacing w:line="240" w:lineRule="auto"/>
              <w:ind w:firstLineChars="0" w:firstLine="0"/>
              <w:rPr>
                <w:sz w:val="21"/>
              </w:rPr>
            </w:pPr>
            <w:r w:rsidRPr="00922558">
              <w:rPr>
                <w:sz w:val="21"/>
              </w:rPr>
              <w:t>电缆的穿墙处保护管两端应采用难燃材料封堵。</w:t>
            </w:r>
          </w:p>
        </w:tc>
        <w:tc>
          <w:tcPr>
            <w:tcW w:w="927" w:type="pct"/>
            <w:vAlign w:val="center"/>
          </w:tcPr>
          <w:p w14:paraId="259B8ADF" w14:textId="77777777" w:rsidR="00BE14EA" w:rsidRPr="00922558" w:rsidRDefault="00BE14EA" w:rsidP="00BE14EA">
            <w:pPr>
              <w:spacing w:line="240" w:lineRule="auto"/>
              <w:ind w:firstLineChars="0" w:firstLine="0"/>
              <w:jc w:val="center"/>
              <w:rPr>
                <w:sz w:val="21"/>
              </w:rPr>
            </w:pPr>
            <w:r w:rsidRPr="00922558">
              <w:rPr>
                <w:sz w:val="21"/>
              </w:rPr>
              <w:t>GB50054-2011</w:t>
            </w:r>
          </w:p>
          <w:p w14:paraId="5B2B4548" w14:textId="77777777" w:rsidR="00BE14EA" w:rsidRPr="00922558" w:rsidRDefault="00BE14EA" w:rsidP="00BE14EA">
            <w:pPr>
              <w:spacing w:line="240" w:lineRule="auto"/>
              <w:ind w:firstLineChars="0" w:firstLine="0"/>
              <w:jc w:val="center"/>
              <w:rPr>
                <w:sz w:val="21"/>
              </w:rPr>
            </w:pPr>
            <w:r w:rsidRPr="00922558">
              <w:rPr>
                <w:sz w:val="21"/>
              </w:rPr>
              <w:t>7.6.28</w:t>
            </w:r>
          </w:p>
        </w:tc>
        <w:tc>
          <w:tcPr>
            <w:tcW w:w="1027" w:type="pct"/>
            <w:vAlign w:val="center"/>
          </w:tcPr>
          <w:p w14:paraId="260DC4CF"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现场检查，符合要求。</w:t>
            </w:r>
          </w:p>
        </w:tc>
        <w:tc>
          <w:tcPr>
            <w:tcW w:w="381" w:type="pct"/>
            <w:vAlign w:val="center"/>
          </w:tcPr>
          <w:p w14:paraId="7943F105" w14:textId="7DB86C66" w:rsidR="00BE14EA" w:rsidRPr="00922558" w:rsidRDefault="00BE14EA" w:rsidP="00BE14EA">
            <w:pPr>
              <w:widowControl w:val="0"/>
              <w:spacing w:line="240" w:lineRule="auto"/>
              <w:ind w:firstLineChars="0" w:firstLine="0"/>
              <w:jc w:val="center"/>
              <w:rPr>
                <w:b/>
                <w:bCs/>
                <w:sz w:val="21"/>
              </w:rPr>
            </w:pPr>
            <w:r w:rsidRPr="003C4912">
              <w:rPr>
                <w:b/>
                <w:bCs/>
                <w:sz w:val="21"/>
              </w:rPr>
              <w:t>√</w:t>
            </w:r>
          </w:p>
        </w:tc>
      </w:tr>
      <w:tr w:rsidR="00BE14EA" w:rsidRPr="00922558" w14:paraId="41A5A580" w14:textId="77777777" w:rsidTr="00D67323">
        <w:trPr>
          <w:trHeight w:val="284"/>
          <w:jc w:val="center"/>
        </w:trPr>
        <w:tc>
          <w:tcPr>
            <w:tcW w:w="410" w:type="pct"/>
            <w:vAlign w:val="center"/>
          </w:tcPr>
          <w:p w14:paraId="23EC175E" w14:textId="77777777" w:rsidR="00BE14EA" w:rsidRPr="00922558" w:rsidRDefault="00BE14EA" w:rsidP="00BE14EA">
            <w:pPr>
              <w:pStyle w:val="afff0"/>
              <w:widowControl w:val="0"/>
              <w:numPr>
                <w:ilvl w:val="0"/>
                <w:numId w:val="26"/>
              </w:numPr>
              <w:spacing w:line="240" w:lineRule="auto"/>
              <w:ind w:left="0" w:firstLineChars="0" w:firstLine="0"/>
              <w:jc w:val="center"/>
              <w:rPr>
                <w:sz w:val="21"/>
              </w:rPr>
            </w:pPr>
          </w:p>
        </w:tc>
        <w:tc>
          <w:tcPr>
            <w:tcW w:w="2255" w:type="pct"/>
            <w:vAlign w:val="center"/>
          </w:tcPr>
          <w:p w14:paraId="33492EBE" w14:textId="77777777" w:rsidR="00BE14EA" w:rsidRPr="00922558" w:rsidRDefault="00BE14EA" w:rsidP="00BE14EA">
            <w:pPr>
              <w:spacing w:line="240" w:lineRule="auto"/>
              <w:ind w:firstLineChars="0" w:firstLine="0"/>
              <w:rPr>
                <w:sz w:val="21"/>
              </w:rPr>
            </w:pPr>
            <w:r w:rsidRPr="00922558">
              <w:rPr>
                <w:sz w:val="21"/>
              </w:rPr>
              <w:t>电缆沟盖板宜采用钢筋混凝土盖板或钢盖板。</w:t>
            </w:r>
          </w:p>
        </w:tc>
        <w:tc>
          <w:tcPr>
            <w:tcW w:w="927" w:type="pct"/>
            <w:vAlign w:val="center"/>
          </w:tcPr>
          <w:p w14:paraId="1992EE57" w14:textId="77777777" w:rsidR="00BE14EA" w:rsidRPr="00922558" w:rsidRDefault="00BE14EA" w:rsidP="00BE14EA">
            <w:pPr>
              <w:spacing w:line="240" w:lineRule="auto"/>
              <w:ind w:firstLineChars="0" w:firstLine="0"/>
              <w:jc w:val="center"/>
              <w:rPr>
                <w:sz w:val="21"/>
              </w:rPr>
            </w:pPr>
            <w:r w:rsidRPr="00922558">
              <w:rPr>
                <w:sz w:val="21"/>
              </w:rPr>
              <w:t>GB50054-2011</w:t>
            </w:r>
          </w:p>
          <w:p w14:paraId="34CE45BD" w14:textId="77777777" w:rsidR="00BE14EA" w:rsidRPr="00922558" w:rsidRDefault="00BE14EA" w:rsidP="00BE14EA">
            <w:pPr>
              <w:spacing w:line="240" w:lineRule="auto"/>
              <w:ind w:firstLineChars="0" w:firstLine="0"/>
              <w:jc w:val="center"/>
              <w:rPr>
                <w:sz w:val="21"/>
              </w:rPr>
            </w:pPr>
            <w:r w:rsidRPr="00922558">
              <w:rPr>
                <w:sz w:val="21"/>
              </w:rPr>
              <w:t>7.6.30</w:t>
            </w:r>
          </w:p>
        </w:tc>
        <w:tc>
          <w:tcPr>
            <w:tcW w:w="1027" w:type="pct"/>
            <w:vAlign w:val="center"/>
          </w:tcPr>
          <w:p w14:paraId="68563E19" w14:textId="77777777" w:rsidR="00BE14EA" w:rsidRPr="00415C30" w:rsidRDefault="00BE14EA" w:rsidP="00BE14EA">
            <w:pPr>
              <w:widowControl w:val="0"/>
              <w:spacing w:line="240" w:lineRule="auto"/>
              <w:ind w:firstLineChars="0" w:firstLine="0"/>
              <w:rPr>
                <w:sz w:val="21"/>
              </w:rPr>
            </w:pPr>
            <w:r w:rsidRPr="00415C30">
              <w:rPr>
                <w:snapToGrid w:val="0"/>
                <w:color w:val="000000"/>
                <w:spacing w:val="-3"/>
                <w:kern w:val="0"/>
                <w:sz w:val="21"/>
              </w:rPr>
              <w:t>电缆沟设水泥盖板</w:t>
            </w:r>
            <w:r w:rsidRPr="00415C30">
              <w:rPr>
                <w:rFonts w:hint="eastAsia"/>
                <w:snapToGrid w:val="0"/>
                <w:color w:val="000000"/>
                <w:spacing w:val="-3"/>
                <w:kern w:val="0"/>
                <w:sz w:val="21"/>
              </w:rPr>
              <w:t>。</w:t>
            </w:r>
          </w:p>
        </w:tc>
        <w:tc>
          <w:tcPr>
            <w:tcW w:w="381" w:type="pct"/>
            <w:vAlign w:val="center"/>
          </w:tcPr>
          <w:p w14:paraId="4F992823" w14:textId="27238DE0" w:rsidR="00BE14EA" w:rsidRPr="00922558" w:rsidRDefault="00BE14EA" w:rsidP="00BE14EA">
            <w:pPr>
              <w:widowControl w:val="0"/>
              <w:spacing w:line="240" w:lineRule="auto"/>
              <w:ind w:firstLineChars="0" w:firstLine="0"/>
              <w:jc w:val="center"/>
              <w:rPr>
                <w:b/>
                <w:bCs/>
                <w:sz w:val="21"/>
              </w:rPr>
            </w:pPr>
            <w:r w:rsidRPr="003C4912">
              <w:rPr>
                <w:b/>
                <w:bCs/>
                <w:sz w:val="21"/>
              </w:rPr>
              <w:t>√</w:t>
            </w:r>
          </w:p>
        </w:tc>
      </w:tr>
      <w:tr w:rsidR="00BE14EA" w:rsidRPr="00922558" w14:paraId="41FDCC89" w14:textId="77777777" w:rsidTr="00D67323">
        <w:trPr>
          <w:trHeight w:val="284"/>
          <w:jc w:val="center"/>
        </w:trPr>
        <w:tc>
          <w:tcPr>
            <w:tcW w:w="410" w:type="pct"/>
            <w:vAlign w:val="center"/>
          </w:tcPr>
          <w:p w14:paraId="0ACAF0BA" w14:textId="77777777" w:rsidR="00BE14EA" w:rsidRPr="00922558" w:rsidRDefault="00BE14EA" w:rsidP="00BE14EA">
            <w:pPr>
              <w:pStyle w:val="afff0"/>
              <w:widowControl w:val="0"/>
              <w:numPr>
                <w:ilvl w:val="0"/>
                <w:numId w:val="26"/>
              </w:numPr>
              <w:spacing w:line="240" w:lineRule="auto"/>
              <w:ind w:left="0" w:firstLineChars="0" w:firstLine="0"/>
              <w:jc w:val="center"/>
              <w:rPr>
                <w:sz w:val="21"/>
              </w:rPr>
            </w:pPr>
          </w:p>
        </w:tc>
        <w:tc>
          <w:tcPr>
            <w:tcW w:w="2255" w:type="pct"/>
            <w:vAlign w:val="center"/>
          </w:tcPr>
          <w:p w14:paraId="2681BF27" w14:textId="77777777" w:rsidR="00BE14EA" w:rsidRPr="00922558" w:rsidRDefault="00BE14EA" w:rsidP="00BE14EA">
            <w:pPr>
              <w:spacing w:line="240" w:lineRule="auto"/>
              <w:ind w:firstLineChars="0" w:firstLine="0"/>
              <w:rPr>
                <w:sz w:val="21"/>
              </w:rPr>
            </w:pPr>
            <w:r w:rsidRPr="00922558">
              <w:rPr>
                <w:sz w:val="21"/>
              </w:rPr>
              <w:t>电力系统、装置或设备的下列部分应接地：</w:t>
            </w:r>
          </w:p>
          <w:p w14:paraId="5A8EFBC1" w14:textId="77777777" w:rsidR="00BE14EA" w:rsidRPr="00922558" w:rsidRDefault="00BE14EA" w:rsidP="00BE14EA">
            <w:pPr>
              <w:spacing w:line="240" w:lineRule="auto"/>
              <w:ind w:firstLineChars="0" w:firstLine="0"/>
              <w:rPr>
                <w:sz w:val="21"/>
              </w:rPr>
            </w:pPr>
            <w:r w:rsidRPr="00922558">
              <w:rPr>
                <w:sz w:val="21"/>
              </w:rPr>
              <w:t>电机、变压器和高压电器等的底座和外壳；配电、控制和保护用的屏（柜、箱）等的金属框架；电力电缆接线盒、终端盒的外壳，电力电缆的金属护套或屏蔽层，穿线的钢管和电缆桥架等。</w:t>
            </w:r>
          </w:p>
        </w:tc>
        <w:tc>
          <w:tcPr>
            <w:tcW w:w="927" w:type="pct"/>
            <w:vAlign w:val="center"/>
          </w:tcPr>
          <w:p w14:paraId="3A5D0AFB" w14:textId="77777777" w:rsidR="00BE14EA" w:rsidRPr="00922558" w:rsidRDefault="00BE14EA" w:rsidP="00BE14EA">
            <w:pPr>
              <w:spacing w:line="240" w:lineRule="auto"/>
              <w:ind w:firstLineChars="0" w:firstLine="0"/>
              <w:jc w:val="center"/>
              <w:rPr>
                <w:sz w:val="21"/>
              </w:rPr>
            </w:pPr>
            <w:r w:rsidRPr="00922558">
              <w:rPr>
                <w:sz w:val="21"/>
              </w:rPr>
              <w:t>GB/T50065-2011</w:t>
            </w:r>
          </w:p>
          <w:p w14:paraId="1E7B204B" w14:textId="77777777" w:rsidR="00BE14EA" w:rsidRPr="00922558" w:rsidRDefault="00BE14EA" w:rsidP="00BE14EA">
            <w:pPr>
              <w:spacing w:line="240" w:lineRule="auto"/>
              <w:ind w:firstLineChars="0" w:firstLine="0"/>
              <w:jc w:val="center"/>
              <w:rPr>
                <w:sz w:val="21"/>
              </w:rPr>
            </w:pPr>
            <w:r w:rsidRPr="00922558">
              <w:rPr>
                <w:sz w:val="21"/>
              </w:rPr>
              <w:t>3.2.1</w:t>
            </w:r>
          </w:p>
        </w:tc>
        <w:tc>
          <w:tcPr>
            <w:tcW w:w="1027" w:type="pct"/>
            <w:vAlign w:val="center"/>
          </w:tcPr>
          <w:p w14:paraId="7492A04E"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装置接地符合要求。</w:t>
            </w:r>
          </w:p>
        </w:tc>
        <w:tc>
          <w:tcPr>
            <w:tcW w:w="381" w:type="pct"/>
            <w:vAlign w:val="center"/>
          </w:tcPr>
          <w:p w14:paraId="381CBFFB" w14:textId="1A0697EE" w:rsidR="00BE14EA" w:rsidRPr="00922558" w:rsidRDefault="00BE14EA" w:rsidP="00BE14EA">
            <w:pPr>
              <w:widowControl w:val="0"/>
              <w:spacing w:line="240" w:lineRule="auto"/>
              <w:ind w:firstLineChars="0" w:firstLine="0"/>
              <w:jc w:val="center"/>
              <w:rPr>
                <w:b/>
                <w:bCs/>
                <w:sz w:val="21"/>
              </w:rPr>
            </w:pPr>
            <w:r w:rsidRPr="003C4912">
              <w:rPr>
                <w:b/>
                <w:bCs/>
                <w:sz w:val="21"/>
              </w:rPr>
              <w:t>√</w:t>
            </w:r>
          </w:p>
        </w:tc>
      </w:tr>
      <w:tr w:rsidR="00BE14EA" w:rsidRPr="00922558" w14:paraId="4C0553BD" w14:textId="77777777" w:rsidTr="00D67323">
        <w:trPr>
          <w:trHeight w:val="284"/>
          <w:jc w:val="center"/>
        </w:trPr>
        <w:tc>
          <w:tcPr>
            <w:tcW w:w="410" w:type="pct"/>
            <w:vAlign w:val="center"/>
          </w:tcPr>
          <w:p w14:paraId="409C8121" w14:textId="77777777" w:rsidR="00BE14EA" w:rsidRPr="00922558" w:rsidRDefault="00BE14EA" w:rsidP="00BE14EA">
            <w:pPr>
              <w:pStyle w:val="afff0"/>
              <w:widowControl w:val="0"/>
              <w:numPr>
                <w:ilvl w:val="0"/>
                <w:numId w:val="26"/>
              </w:numPr>
              <w:spacing w:line="240" w:lineRule="auto"/>
              <w:ind w:left="0" w:firstLineChars="0" w:firstLine="0"/>
              <w:jc w:val="center"/>
              <w:rPr>
                <w:sz w:val="21"/>
              </w:rPr>
            </w:pPr>
          </w:p>
        </w:tc>
        <w:tc>
          <w:tcPr>
            <w:tcW w:w="2255" w:type="pct"/>
            <w:vAlign w:val="center"/>
          </w:tcPr>
          <w:p w14:paraId="4F12B544" w14:textId="77777777" w:rsidR="00BE14EA" w:rsidRPr="00922558" w:rsidRDefault="00BE14EA" w:rsidP="00BE14EA">
            <w:pPr>
              <w:spacing w:line="240" w:lineRule="auto"/>
              <w:ind w:firstLineChars="0" w:firstLine="0"/>
              <w:rPr>
                <w:sz w:val="21"/>
              </w:rPr>
            </w:pPr>
            <w:r w:rsidRPr="00922558">
              <w:rPr>
                <w:sz w:val="21"/>
              </w:rPr>
              <w:t>总变（配）电所，变（配）电间的室内地坪应比室外地坪高</w:t>
            </w:r>
            <w:r w:rsidRPr="00922558">
              <w:rPr>
                <w:sz w:val="21"/>
              </w:rPr>
              <w:t>0.6m</w:t>
            </w:r>
            <w:r w:rsidRPr="00922558">
              <w:rPr>
                <w:sz w:val="21"/>
              </w:rPr>
              <w:t>。</w:t>
            </w:r>
          </w:p>
        </w:tc>
        <w:tc>
          <w:tcPr>
            <w:tcW w:w="927" w:type="pct"/>
            <w:vAlign w:val="center"/>
          </w:tcPr>
          <w:p w14:paraId="1BC0C939" w14:textId="77777777" w:rsidR="00BE14EA" w:rsidRPr="00922558" w:rsidRDefault="00BE14EA" w:rsidP="00BE14EA">
            <w:pPr>
              <w:spacing w:line="240" w:lineRule="auto"/>
              <w:ind w:firstLineChars="0" w:firstLine="0"/>
              <w:jc w:val="center"/>
              <w:rPr>
                <w:sz w:val="21"/>
              </w:rPr>
            </w:pPr>
            <w:r w:rsidRPr="00922558">
              <w:rPr>
                <w:sz w:val="21"/>
              </w:rPr>
              <w:t>GB50183-2004</w:t>
            </w:r>
          </w:p>
          <w:p w14:paraId="4DF4492D" w14:textId="77777777" w:rsidR="00BE14EA" w:rsidRPr="00922558" w:rsidRDefault="00BE14EA" w:rsidP="00BE14EA">
            <w:pPr>
              <w:spacing w:line="240" w:lineRule="auto"/>
              <w:ind w:firstLineChars="0" w:firstLine="0"/>
              <w:jc w:val="center"/>
              <w:rPr>
                <w:sz w:val="21"/>
              </w:rPr>
            </w:pPr>
            <w:r w:rsidRPr="00922558">
              <w:rPr>
                <w:sz w:val="21"/>
              </w:rPr>
              <w:t>6.1.13</w:t>
            </w:r>
          </w:p>
        </w:tc>
        <w:tc>
          <w:tcPr>
            <w:tcW w:w="1027" w:type="pct"/>
            <w:vAlign w:val="center"/>
          </w:tcPr>
          <w:p w14:paraId="2FA82967"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符合要求。</w:t>
            </w:r>
          </w:p>
        </w:tc>
        <w:tc>
          <w:tcPr>
            <w:tcW w:w="381" w:type="pct"/>
            <w:vAlign w:val="center"/>
          </w:tcPr>
          <w:p w14:paraId="61491707" w14:textId="09FF38DE" w:rsidR="00BE14EA" w:rsidRPr="00922558" w:rsidRDefault="00BE14EA" w:rsidP="00BE14EA">
            <w:pPr>
              <w:widowControl w:val="0"/>
              <w:spacing w:line="240" w:lineRule="auto"/>
              <w:ind w:firstLineChars="0" w:firstLine="0"/>
              <w:jc w:val="center"/>
              <w:rPr>
                <w:b/>
                <w:bCs/>
                <w:sz w:val="21"/>
              </w:rPr>
            </w:pPr>
            <w:r w:rsidRPr="003C4912">
              <w:rPr>
                <w:b/>
                <w:bCs/>
                <w:sz w:val="21"/>
              </w:rPr>
              <w:t>√</w:t>
            </w:r>
          </w:p>
        </w:tc>
      </w:tr>
      <w:tr w:rsidR="00BE14EA" w:rsidRPr="00922558" w14:paraId="6E8C469A" w14:textId="77777777" w:rsidTr="00D67323">
        <w:trPr>
          <w:trHeight w:val="284"/>
          <w:jc w:val="center"/>
        </w:trPr>
        <w:tc>
          <w:tcPr>
            <w:tcW w:w="410" w:type="pct"/>
            <w:vAlign w:val="center"/>
          </w:tcPr>
          <w:p w14:paraId="036A5E98" w14:textId="77777777" w:rsidR="00BE14EA" w:rsidRPr="00922558" w:rsidRDefault="00BE14EA" w:rsidP="00BE14EA">
            <w:pPr>
              <w:pStyle w:val="afff0"/>
              <w:widowControl w:val="0"/>
              <w:numPr>
                <w:ilvl w:val="0"/>
                <w:numId w:val="26"/>
              </w:numPr>
              <w:spacing w:line="240" w:lineRule="auto"/>
              <w:ind w:left="0" w:firstLineChars="0" w:firstLine="0"/>
              <w:jc w:val="center"/>
              <w:rPr>
                <w:sz w:val="21"/>
              </w:rPr>
            </w:pPr>
          </w:p>
        </w:tc>
        <w:tc>
          <w:tcPr>
            <w:tcW w:w="2255" w:type="pct"/>
            <w:vAlign w:val="center"/>
          </w:tcPr>
          <w:p w14:paraId="22BB9409" w14:textId="77777777" w:rsidR="00BE14EA" w:rsidRPr="00922558" w:rsidRDefault="00BE14EA" w:rsidP="00BE14EA">
            <w:pPr>
              <w:spacing w:line="240" w:lineRule="auto"/>
              <w:ind w:firstLineChars="0" w:firstLine="0"/>
              <w:rPr>
                <w:sz w:val="21"/>
              </w:rPr>
            </w:pPr>
            <w:r w:rsidRPr="00922558">
              <w:rPr>
                <w:kern w:val="0"/>
                <w:sz w:val="21"/>
              </w:rPr>
              <w:t>站场内的电缆沟，应有防止可燃气体积聚及防止含可燃液体的污水进入沟内的措施。电缆沟通入变（配）电室、控制室的墙洞处，应填实、密封。</w:t>
            </w:r>
          </w:p>
        </w:tc>
        <w:tc>
          <w:tcPr>
            <w:tcW w:w="927" w:type="pct"/>
            <w:vAlign w:val="center"/>
          </w:tcPr>
          <w:p w14:paraId="112AD432" w14:textId="77777777" w:rsidR="00BE14EA" w:rsidRPr="00922558" w:rsidRDefault="00BE14EA" w:rsidP="00BE14EA">
            <w:pPr>
              <w:widowControl w:val="0"/>
              <w:spacing w:line="240" w:lineRule="auto"/>
              <w:ind w:firstLineChars="0" w:firstLine="0"/>
              <w:jc w:val="center"/>
              <w:rPr>
                <w:sz w:val="21"/>
              </w:rPr>
            </w:pPr>
            <w:r w:rsidRPr="00922558">
              <w:rPr>
                <w:sz w:val="21"/>
              </w:rPr>
              <w:t>GB 50183-2004</w:t>
            </w:r>
            <w:smartTag w:uri="urn:schemas-microsoft-com:office:smarttags" w:element="chsdate">
              <w:smartTagPr>
                <w:attr w:name="Year" w:val="1899"/>
                <w:attr w:name="Month" w:val="12"/>
                <w:attr w:name="Day" w:val="30"/>
                <w:attr w:name="IsLunarDate" w:val="False"/>
                <w:attr w:name="IsROCDate" w:val="False"/>
              </w:smartTagPr>
            </w:smartTag>
          </w:p>
          <w:p w14:paraId="331B3B1C" w14:textId="77777777" w:rsidR="00BE14EA" w:rsidRPr="00922558" w:rsidRDefault="00BE14EA" w:rsidP="00BE14EA">
            <w:pPr>
              <w:spacing w:line="240" w:lineRule="auto"/>
              <w:ind w:firstLineChars="0" w:firstLine="0"/>
              <w:jc w:val="center"/>
              <w:rPr>
                <w:sz w:val="21"/>
              </w:rPr>
            </w:pPr>
            <w:r w:rsidRPr="00922558">
              <w:rPr>
                <w:sz w:val="21"/>
              </w:rPr>
              <w:t>6.1.14</w:t>
            </w:r>
          </w:p>
        </w:tc>
        <w:tc>
          <w:tcPr>
            <w:tcW w:w="1027" w:type="pct"/>
            <w:vAlign w:val="center"/>
          </w:tcPr>
          <w:p w14:paraId="36B77CCF" w14:textId="77777777" w:rsidR="00BE14EA" w:rsidRPr="00415C30" w:rsidRDefault="00BE14EA" w:rsidP="00BE14EA">
            <w:pPr>
              <w:widowControl w:val="0"/>
              <w:spacing w:line="240" w:lineRule="auto"/>
              <w:ind w:firstLineChars="0" w:firstLine="0"/>
              <w:rPr>
                <w:sz w:val="21"/>
              </w:rPr>
            </w:pPr>
            <w:r>
              <w:rPr>
                <w:rFonts w:hint="eastAsia"/>
                <w:sz w:val="21"/>
              </w:rPr>
              <w:t>电缆沟符合要求。</w:t>
            </w:r>
          </w:p>
        </w:tc>
        <w:tc>
          <w:tcPr>
            <w:tcW w:w="381" w:type="pct"/>
            <w:vAlign w:val="center"/>
          </w:tcPr>
          <w:p w14:paraId="383BF0A9" w14:textId="1F3540FE" w:rsidR="00BE14EA" w:rsidRPr="00922558" w:rsidRDefault="00BE14EA" w:rsidP="00BE14EA">
            <w:pPr>
              <w:widowControl w:val="0"/>
              <w:spacing w:line="240" w:lineRule="auto"/>
              <w:ind w:firstLineChars="0" w:firstLine="0"/>
              <w:jc w:val="center"/>
              <w:rPr>
                <w:b/>
                <w:bCs/>
                <w:sz w:val="21"/>
              </w:rPr>
            </w:pPr>
            <w:r w:rsidRPr="003C4912">
              <w:rPr>
                <w:b/>
                <w:bCs/>
                <w:sz w:val="21"/>
              </w:rPr>
              <w:t>√</w:t>
            </w:r>
          </w:p>
        </w:tc>
      </w:tr>
      <w:tr w:rsidR="00BE14EA" w:rsidRPr="00922558" w14:paraId="5804A263" w14:textId="77777777" w:rsidTr="00D67323">
        <w:trPr>
          <w:trHeight w:val="284"/>
          <w:jc w:val="center"/>
        </w:trPr>
        <w:tc>
          <w:tcPr>
            <w:tcW w:w="410" w:type="pct"/>
            <w:vAlign w:val="center"/>
          </w:tcPr>
          <w:p w14:paraId="167D7F87" w14:textId="77777777" w:rsidR="00BE14EA" w:rsidRPr="00922558" w:rsidRDefault="00BE14EA" w:rsidP="00BE14EA">
            <w:pPr>
              <w:pStyle w:val="afff0"/>
              <w:widowControl w:val="0"/>
              <w:numPr>
                <w:ilvl w:val="0"/>
                <w:numId w:val="26"/>
              </w:numPr>
              <w:spacing w:line="240" w:lineRule="auto"/>
              <w:ind w:left="0" w:firstLineChars="0" w:firstLine="0"/>
              <w:jc w:val="center"/>
              <w:rPr>
                <w:sz w:val="21"/>
              </w:rPr>
            </w:pPr>
          </w:p>
        </w:tc>
        <w:tc>
          <w:tcPr>
            <w:tcW w:w="2255" w:type="pct"/>
            <w:vAlign w:val="center"/>
          </w:tcPr>
          <w:p w14:paraId="67922200" w14:textId="77777777" w:rsidR="00BE14EA" w:rsidRPr="00922558" w:rsidRDefault="00BE14EA" w:rsidP="00BE14EA">
            <w:pPr>
              <w:spacing w:line="240" w:lineRule="auto"/>
              <w:ind w:firstLineChars="0" w:firstLine="0"/>
              <w:rPr>
                <w:kern w:val="0"/>
                <w:sz w:val="21"/>
              </w:rPr>
            </w:pPr>
            <w:r w:rsidRPr="00922558">
              <w:rPr>
                <w:sz w:val="21"/>
              </w:rPr>
              <w:t>高、低压配电室、变压器室、电容器室、控制室内，不应有与其无关的管道和线路通过。</w:t>
            </w:r>
          </w:p>
        </w:tc>
        <w:tc>
          <w:tcPr>
            <w:tcW w:w="927" w:type="pct"/>
            <w:vAlign w:val="center"/>
          </w:tcPr>
          <w:p w14:paraId="6C2F5089" w14:textId="77777777" w:rsidR="00BE14EA" w:rsidRPr="00922558" w:rsidRDefault="00BE14EA" w:rsidP="00BE14EA">
            <w:pPr>
              <w:spacing w:line="240" w:lineRule="auto"/>
              <w:ind w:firstLineChars="0" w:firstLine="0"/>
              <w:jc w:val="center"/>
              <w:rPr>
                <w:sz w:val="21"/>
              </w:rPr>
            </w:pPr>
            <w:r w:rsidRPr="00922558">
              <w:rPr>
                <w:sz w:val="21"/>
              </w:rPr>
              <w:t>GB50053-2013</w:t>
            </w:r>
          </w:p>
          <w:p w14:paraId="6E317F3E" w14:textId="77777777" w:rsidR="00BE14EA" w:rsidRPr="00922558" w:rsidRDefault="00BE14EA" w:rsidP="00BE14EA">
            <w:pPr>
              <w:widowControl w:val="0"/>
              <w:spacing w:line="240" w:lineRule="auto"/>
              <w:ind w:firstLineChars="0" w:firstLine="0"/>
              <w:jc w:val="center"/>
              <w:rPr>
                <w:sz w:val="21"/>
              </w:rPr>
            </w:pPr>
            <w:r w:rsidRPr="00922558">
              <w:rPr>
                <w:sz w:val="21"/>
              </w:rPr>
              <w:t>6.4.1</w:t>
            </w:r>
          </w:p>
        </w:tc>
        <w:tc>
          <w:tcPr>
            <w:tcW w:w="1027" w:type="pct"/>
            <w:vAlign w:val="center"/>
          </w:tcPr>
          <w:p w14:paraId="7BEB67E1"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均无无关管道和线路通过。</w:t>
            </w:r>
          </w:p>
        </w:tc>
        <w:tc>
          <w:tcPr>
            <w:tcW w:w="381" w:type="pct"/>
            <w:vAlign w:val="center"/>
          </w:tcPr>
          <w:p w14:paraId="10FD1468" w14:textId="590B076B" w:rsidR="00BE14EA" w:rsidRPr="00922558" w:rsidRDefault="00BE14EA" w:rsidP="00BE14EA">
            <w:pPr>
              <w:widowControl w:val="0"/>
              <w:spacing w:line="240" w:lineRule="auto"/>
              <w:ind w:firstLineChars="0" w:firstLine="0"/>
              <w:jc w:val="center"/>
              <w:rPr>
                <w:b/>
                <w:bCs/>
                <w:sz w:val="21"/>
              </w:rPr>
            </w:pPr>
            <w:r w:rsidRPr="003C4912">
              <w:rPr>
                <w:b/>
                <w:bCs/>
                <w:sz w:val="21"/>
              </w:rPr>
              <w:t>√</w:t>
            </w:r>
          </w:p>
        </w:tc>
      </w:tr>
      <w:tr w:rsidR="00BE14EA" w:rsidRPr="00922558" w14:paraId="62C43E8A" w14:textId="77777777" w:rsidTr="00D67323">
        <w:trPr>
          <w:trHeight w:val="284"/>
          <w:jc w:val="center"/>
        </w:trPr>
        <w:tc>
          <w:tcPr>
            <w:tcW w:w="410" w:type="pct"/>
            <w:vAlign w:val="center"/>
          </w:tcPr>
          <w:p w14:paraId="44D68A2E" w14:textId="77777777" w:rsidR="00BE14EA" w:rsidRPr="00922558" w:rsidRDefault="00BE14EA" w:rsidP="00BE14EA">
            <w:pPr>
              <w:pStyle w:val="afff0"/>
              <w:widowControl w:val="0"/>
              <w:numPr>
                <w:ilvl w:val="0"/>
                <w:numId w:val="26"/>
              </w:numPr>
              <w:spacing w:line="240" w:lineRule="auto"/>
              <w:ind w:left="0" w:firstLineChars="0" w:firstLine="0"/>
              <w:jc w:val="center"/>
              <w:rPr>
                <w:sz w:val="21"/>
              </w:rPr>
            </w:pPr>
          </w:p>
        </w:tc>
        <w:tc>
          <w:tcPr>
            <w:tcW w:w="2255" w:type="pct"/>
            <w:vAlign w:val="center"/>
          </w:tcPr>
          <w:p w14:paraId="757FD4DC" w14:textId="77777777" w:rsidR="00BE14EA" w:rsidRPr="00922558" w:rsidRDefault="00BE14EA" w:rsidP="00BE14EA">
            <w:pPr>
              <w:spacing w:line="240" w:lineRule="auto"/>
              <w:ind w:firstLineChars="0" w:firstLine="0"/>
              <w:rPr>
                <w:sz w:val="21"/>
              </w:rPr>
            </w:pPr>
            <w:r w:rsidRPr="00922558">
              <w:rPr>
                <w:sz w:val="21"/>
              </w:rPr>
              <w:t>在变压器、配电装置和裸导体正上方不应布置灯具。当在变压器和配电室内裸导体上方布置灯具时，灯具与裸导体的水平净距不应小于</w:t>
            </w:r>
            <w:r w:rsidRPr="00922558">
              <w:rPr>
                <w:sz w:val="21"/>
              </w:rPr>
              <w:t>1.0m</w:t>
            </w:r>
            <w:r w:rsidRPr="00922558">
              <w:rPr>
                <w:sz w:val="21"/>
              </w:rPr>
              <w:t>，灯具不得采用吊链和软线吊装。</w:t>
            </w:r>
          </w:p>
        </w:tc>
        <w:tc>
          <w:tcPr>
            <w:tcW w:w="927" w:type="pct"/>
            <w:vAlign w:val="center"/>
          </w:tcPr>
          <w:p w14:paraId="4415E712" w14:textId="77777777" w:rsidR="00BE14EA" w:rsidRPr="00922558" w:rsidRDefault="00BE14EA" w:rsidP="00BE14EA">
            <w:pPr>
              <w:spacing w:line="240" w:lineRule="auto"/>
              <w:ind w:firstLineChars="0" w:firstLine="0"/>
              <w:jc w:val="center"/>
              <w:rPr>
                <w:sz w:val="21"/>
              </w:rPr>
            </w:pPr>
            <w:r w:rsidRPr="00922558">
              <w:rPr>
                <w:sz w:val="21"/>
              </w:rPr>
              <w:t>GB50053-2013</w:t>
            </w:r>
          </w:p>
          <w:p w14:paraId="174E6DCA" w14:textId="77777777" w:rsidR="00BE14EA" w:rsidRPr="00922558" w:rsidRDefault="00BE14EA" w:rsidP="00BE14EA">
            <w:pPr>
              <w:spacing w:line="240" w:lineRule="auto"/>
              <w:ind w:firstLineChars="0" w:firstLine="0"/>
              <w:jc w:val="center"/>
              <w:rPr>
                <w:sz w:val="21"/>
              </w:rPr>
            </w:pPr>
            <w:r w:rsidRPr="00922558">
              <w:rPr>
                <w:sz w:val="21"/>
              </w:rPr>
              <w:t>6.4.3</w:t>
            </w:r>
          </w:p>
        </w:tc>
        <w:tc>
          <w:tcPr>
            <w:tcW w:w="1027" w:type="pct"/>
            <w:vAlign w:val="center"/>
          </w:tcPr>
          <w:p w14:paraId="36D6A677"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正上方未布置灯具。</w:t>
            </w:r>
          </w:p>
        </w:tc>
        <w:tc>
          <w:tcPr>
            <w:tcW w:w="381" w:type="pct"/>
            <w:vAlign w:val="center"/>
          </w:tcPr>
          <w:p w14:paraId="63BCF307" w14:textId="17288816" w:rsidR="00BE14EA" w:rsidRPr="00922558" w:rsidRDefault="00BE14EA" w:rsidP="00BE14EA">
            <w:pPr>
              <w:widowControl w:val="0"/>
              <w:spacing w:line="240" w:lineRule="auto"/>
              <w:ind w:firstLineChars="0" w:firstLine="0"/>
              <w:jc w:val="center"/>
              <w:rPr>
                <w:b/>
                <w:bCs/>
                <w:sz w:val="21"/>
              </w:rPr>
            </w:pPr>
            <w:r w:rsidRPr="003C4912">
              <w:rPr>
                <w:b/>
                <w:bCs/>
                <w:sz w:val="21"/>
              </w:rPr>
              <w:t>√</w:t>
            </w:r>
          </w:p>
        </w:tc>
      </w:tr>
      <w:tr w:rsidR="00BE14EA" w:rsidRPr="00922558" w14:paraId="060ED3D7" w14:textId="77777777" w:rsidTr="00D67323">
        <w:trPr>
          <w:trHeight w:val="284"/>
          <w:jc w:val="center"/>
        </w:trPr>
        <w:tc>
          <w:tcPr>
            <w:tcW w:w="410" w:type="pct"/>
            <w:vAlign w:val="center"/>
          </w:tcPr>
          <w:p w14:paraId="1DA01CA9" w14:textId="77777777" w:rsidR="00BE14EA" w:rsidRPr="00922558" w:rsidRDefault="00BE14EA" w:rsidP="00BE14EA">
            <w:pPr>
              <w:pStyle w:val="afff0"/>
              <w:widowControl w:val="0"/>
              <w:numPr>
                <w:ilvl w:val="0"/>
                <w:numId w:val="26"/>
              </w:numPr>
              <w:spacing w:line="240" w:lineRule="auto"/>
              <w:ind w:left="0" w:firstLineChars="0" w:firstLine="0"/>
              <w:jc w:val="center"/>
              <w:rPr>
                <w:sz w:val="21"/>
              </w:rPr>
            </w:pPr>
          </w:p>
        </w:tc>
        <w:tc>
          <w:tcPr>
            <w:tcW w:w="2255" w:type="pct"/>
            <w:vAlign w:val="center"/>
          </w:tcPr>
          <w:p w14:paraId="227841C8" w14:textId="77777777" w:rsidR="00BE14EA" w:rsidRPr="00922558" w:rsidRDefault="00BE14EA" w:rsidP="00BE14EA">
            <w:pPr>
              <w:spacing w:line="240" w:lineRule="auto"/>
              <w:ind w:firstLineChars="0" w:firstLine="0"/>
              <w:rPr>
                <w:sz w:val="21"/>
              </w:rPr>
            </w:pPr>
            <w:r w:rsidRPr="00922558">
              <w:rPr>
                <w:color w:val="000000" w:themeColor="text1"/>
                <w:sz w:val="21"/>
              </w:rPr>
              <w:t>配电间应设应急照明，门应外开并能自动关闭，应设置挡鼠板。</w:t>
            </w:r>
          </w:p>
        </w:tc>
        <w:tc>
          <w:tcPr>
            <w:tcW w:w="927" w:type="pct"/>
            <w:vAlign w:val="center"/>
          </w:tcPr>
          <w:p w14:paraId="7A806CF2" w14:textId="77777777" w:rsidR="00BE14EA" w:rsidRPr="00922558" w:rsidRDefault="00BE14EA" w:rsidP="00BE14EA">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2BE07135" w14:textId="77777777" w:rsidR="00BE14EA" w:rsidRPr="00922558" w:rsidRDefault="00BE14EA" w:rsidP="00BE14EA">
            <w:pPr>
              <w:spacing w:line="240" w:lineRule="auto"/>
              <w:ind w:firstLineChars="0" w:firstLine="0"/>
              <w:jc w:val="center"/>
              <w:rPr>
                <w:sz w:val="21"/>
              </w:rPr>
            </w:pPr>
            <w:r w:rsidRPr="00922558">
              <w:rPr>
                <w:rFonts w:hint="eastAsia"/>
                <w:color w:val="000000" w:themeColor="text1"/>
                <w:sz w:val="21"/>
              </w:rPr>
              <w:t>10</w:t>
            </w:r>
            <w:r w:rsidRPr="00922558">
              <w:rPr>
                <w:color w:val="000000" w:themeColor="text1"/>
                <w:sz w:val="21"/>
              </w:rPr>
              <w:t>.2</w:t>
            </w:r>
          </w:p>
        </w:tc>
        <w:tc>
          <w:tcPr>
            <w:tcW w:w="1027" w:type="pct"/>
            <w:vAlign w:val="center"/>
          </w:tcPr>
          <w:p w14:paraId="5C63CA4E"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符合要求。</w:t>
            </w:r>
          </w:p>
        </w:tc>
        <w:tc>
          <w:tcPr>
            <w:tcW w:w="381" w:type="pct"/>
            <w:vAlign w:val="center"/>
          </w:tcPr>
          <w:p w14:paraId="7B54FA2F" w14:textId="08F98345" w:rsidR="00BE14EA" w:rsidRPr="00922558" w:rsidRDefault="00BE14EA" w:rsidP="00BE14EA">
            <w:pPr>
              <w:widowControl w:val="0"/>
              <w:spacing w:line="240" w:lineRule="auto"/>
              <w:ind w:firstLineChars="0" w:firstLine="0"/>
              <w:jc w:val="center"/>
              <w:rPr>
                <w:b/>
                <w:bCs/>
                <w:sz w:val="21"/>
              </w:rPr>
            </w:pPr>
            <w:r w:rsidRPr="003C4912">
              <w:rPr>
                <w:b/>
                <w:bCs/>
                <w:sz w:val="21"/>
              </w:rPr>
              <w:t>√</w:t>
            </w:r>
          </w:p>
        </w:tc>
      </w:tr>
      <w:tr w:rsidR="00BE14EA" w:rsidRPr="00922558" w14:paraId="6FD30F52" w14:textId="77777777" w:rsidTr="00D67323">
        <w:trPr>
          <w:trHeight w:val="284"/>
          <w:jc w:val="center"/>
        </w:trPr>
        <w:tc>
          <w:tcPr>
            <w:tcW w:w="410" w:type="pct"/>
            <w:vAlign w:val="center"/>
          </w:tcPr>
          <w:p w14:paraId="01E18ED7" w14:textId="77777777" w:rsidR="00BE14EA" w:rsidRPr="00922558" w:rsidRDefault="00BE14EA" w:rsidP="00BE14EA">
            <w:pPr>
              <w:pStyle w:val="afff0"/>
              <w:widowControl w:val="0"/>
              <w:numPr>
                <w:ilvl w:val="0"/>
                <w:numId w:val="26"/>
              </w:numPr>
              <w:spacing w:line="240" w:lineRule="auto"/>
              <w:ind w:left="0" w:firstLineChars="0" w:firstLine="0"/>
              <w:jc w:val="center"/>
              <w:rPr>
                <w:sz w:val="21"/>
              </w:rPr>
            </w:pPr>
          </w:p>
        </w:tc>
        <w:tc>
          <w:tcPr>
            <w:tcW w:w="2255" w:type="pct"/>
            <w:vAlign w:val="center"/>
          </w:tcPr>
          <w:p w14:paraId="45317644" w14:textId="77777777" w:rsidR="00BE14EA" w:rsidRPr="00922558" w:rsidRDefault="00BE14EA" w:rsidP="00BE14EA">
            <w:pPr>
              <w:spacing w:line="240" w:lineRule="auto"/>
              <w:ind w:firstLineChars="0" w:firstLine="0"/>
              <w:rPr>
                <w:color w:val="000000" w:themeColor="text1"/>
                <w:sz w:val="21"/>
              </w:rPr>
            </w:pPr>
            <w:r w:rsidRPr="00922558">
              <w:rPr>
                <w:color w:val="000000" w:themeColor="text1"/>
                <w:sz w:val="21"/>
              </w:rPr>
              <w:t>电缆进出配电间进行有效封堵</w:t>
            </w:r>
            <w:r>
              <w:rPr>
                <w:rFonts w:hint="eastAsia"/>
                <w:color w:val="000000" w:themeColor="text1"/>
                <w:sz w:val="21"/>
              </w:rPr>
              <w:t>，</w:t>
            </w:r>
            <w:r w:rsidRPr="00922558">
              <w:rPr>
                <w:color w:val="000000" w:themeColor="text1"/>
                <w:sz w:val="21"/>
              </w:rPr>
              <w:t>电缆沟内无积水。</w:t>
            </w:r>
          </w:p>
        </w:tc>
        <w:tc>
          <w:tcPr>
            <w:tcW w:w="927" w:type="pct"/>
            <w:vAlign w:val="center"/>
          </w:tcPr>
          <w:p w14:paraId="1592F656" w14:textId="77777777" w:rsidR="00BE14EA" w:rsidRPr="00922558" w:rsidRDefault="00BE14EA" w:rsidP="00BE14EA">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4200ED60" w14:textId="77777777" w:rsidR="00BE14EA" w:rsidRPr="00922558" w:rsidRDefault="00BE14EA" w:rsidP="00BE14EA">
            <w:pPr>
              <w:spacing w:line="240" w:lineRule="auto"/>
              <w:ind w:firstLineChars="0" w:firstLine="0"/>
              <w:jc w:val="center"/>
              <w:rPr>
                <w:color w:val="000000" w:themeColor="text1"/>
                <w:sz w:val="21"/>
              </w:rPr>
            </w:pPr>
            <w:r w:rsidRPr="00922558">
              <w:rPr>
                <w:rFonts w:hint="eastAsia"/>
                <w:color w:val="000000" w:themeColor="text1"/>
                <w:sz w:val="21"/>
              </w:rPr>
              <w:t>10</w:t>
            </w:r>
            <w:r w:rsidRPr="00922558">
              <w:rPr>
                <w:color w:val="000000" w:themeColor="text1"/>
                <w:sz w:val="21"/>
              </w:rPr>
              <w:t>.3</w:t>
            </w:r>
          </w:p>
        </w:tc>
        <w:tc>
          <w:tcPr>
            <w:tcW w:w="1027" w:type="pct"/>
            <w:vAlign w:val="center"/>
          </w:tcPr>
          <w:p w14:paraId="389F5531"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电缆进出配电间封堵严密，电缆沟内无积水。</w:t>
            </w:r>
          </w:p>
        </w:tc>
        <w:tc>
          <w:tcPr>
            <w:tcW w:w="381" w:type="pct"/>
            <w:vAlign w:val="center"/>
          </w:tcPr>
          <w:p w14:paraId="5394000F" w14:textId="672DA849" w:rsidR="00BE14EA" w:rsidRPr="00922558" w:rsidRDefault="00BE14EA" w:rsidP="00BE14EA">
            <w:pPr>
              <w:widowControl w:val="0"/>
              <w:spacing w:line="240" w:lineRule="auto"/>
              <w:ind w:firstLineChars="0" w:firstLine="0"/>
              <w:jc w:val="center"/>
              <w:rPr>
                <w:b/>
                <w:bCs/>
                <w:sz w:val="21"/>
              </w:rPr>
            </w:pPr>
            <w:r w:rsidRPr="003C4912">
              <w:rPr>
                <w:b/>
                <w:bCs/>
                <w:sz w:val="21"/>
              </w:rPr>
              <w:t>√</w:t>
            </w:r>
          </w:p>
        </w:tc>
      </w:tr>
      <w:tr w:rsidR="00BE14EA" w:rsidRPr="00922558" w14:paraId="23F90DD5" w14:textId="77777777" w:rsidTr="00D67323">
        <w:trPr>
          <w:trHeight w:val="284"/>
          <w:jc w:val="center"/>
        </w:trPr>
        <w:tc>
          <w:tcPr>
            <w:tcW w:w="410" w:type="pct"/>
            <w:vAlign w:val="center"/>
          </w:tcPr>
          <w:p w14:paraId="0EFFAEC2" w14:textId="77777777" w:rsidR="00BE14EA" w:rsidRPr="00922558" w:rsidRDefault="00BE14EA" w:rsidP="00BE14EA">
            <w:pPr>
              <w:pStyle w:val="afff0"/>
              <w:widowControl w:val="0"/>
              <w:numPr>
                <w:ilvl w:val="0"/>
                <w:numId w:val="26"/>
              </w:numPr>
              <w:spacing w:line="240" w:lineRule="auto"/>
              <w:ind w:left="0" w:firstLineChars="0" w:firstLine="0"/>
              <w:jc w:val="center"/>
              <w:rPr>
                <w:sz w:val="21"/>
              </w:rPr>
            </w:pPr>
          </w:p>
        </w:tc>
        <w:tc>
          <w:tcPr>
            <w:tcW w:w="2255" w:type="pct"/>
            <w:vAlign w:val="center"/>
          </w:tcPr>
          <w:p w14:paraId="01E00699" w14:textId="77777777" w:rsidR="00BE14EA" w:rsidRPr="00922558" w:rsidRDefault="00BE14EA" w:rsidP="00BE14EA">
            <w:pPr>
              <w:spacing w:line="240" w:lineRule="auto"/>
              <w:ind w:firstLineChars="0" w:firstLine="0"/>
              <w:rPr>
                <w:color w:val="000000" w:themeColor="text1"/>
                <w:sz w:val="21"/>
              </w:rPr>
            </w:pPr>
            <w:r w:rsidRPr="00922558">
              <w:rPr>
                <w:color w:val="000000" w:themeColor="text1"/>
                <w:sz w:val="21"/>
              </w:rPr>
              <w:t>导体选择及线路敷设应符合安全规定</w:t>
            </w:r>
            <w:r w:rsidRPr="00922558">
              <w:rPr>
                <w:color w:val="000000" w:themeColor="text1"/>
                <w:sz w:val="21"/>
              </w:rPr>
              <w:t>,</w:t>
            </w:r>
            <w:r w:rsidRPr="00922558">
              <w:rPr>
                <w:color w:val="000000" w:themeColor="text1"/>
                <w:sz w:val="21"/>
              </w:rPr>
              <w:t>线路应无老化、破损和裸露现象。</w:t>
            </w:r>
          </w:p>
        </w:tc>
        <w:tc>
          <w:tcPr>
            <w:tcW w:w="927" w:type="pct"/>
            <w:vAlign w:val="center"/>
          </w:tcPr>
          <w:p w14:paraId="0A69BEF4" w14:textId="77777777" w:rsidR="00BE14EA" w:rsidRPr="00922558" w:rsidRDefault="00BE14EA" w:rsidP="00BE14EA">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15CF3FEE" w14:textId="77777777" w:rsidR="00BE14EA" w:rsidRPr="00922558" w:rsidRDefault="00BE14EA" w:rsidP="00BE14EA">
            <w:pPr>
              <w:spacing w:line="240" w:lineRule="auto"/>
              <w:ind w:firstLineChars="0" w:firstLine="0"/>
              <w:jc w:val="center"/>
              <w:rPr>
                <w:color w:val="000000" w:themeColor="text1"/>
                <w:sz w:val="21"/>
              </w:rPr>
            </w:pPr>
            <w:r w:rsidRPr="00922558">
              <w:rPr>
                <w:rFonts w:hint="eastAsia"/>
                <w:color w:val="000000" w:themeColor="text1"/>
                <w:sz w:val="21"/>
              </w:rPr>
              <w:t>10</w:t>
            </w:r>
            <w:r w:rsidRPr="00922558">
              <w:rPr>
                <w:color w:val="000000" w:themeColor="text1"/>
                <w:sz w:val="21"/>
              </w:rPr>
              <w:t>.</w:t>
            </w:r>
            <w:r w:rsidRPr="00922558">
              <w:rPr>
                <w:rFonts w:hint="eastAsia"/>
                <w:color w:val="000000" w:themeColor="text1"/>
                <w:sz w:val="21"/>
              </w:rPr>
              <w:t>4</w:t>
            </w:r>
          </w:p>
        </w:tc>
        <w:tc>
          <w:tcPr>
            <w:tcW w:w="1027" w:type="pct"/>
            <w:vAlign w:val="center"/>
          </w:tcPr>
          <w:p w14:paraId="4AD45B27" w14:textId="77777777" w:rsidR="00BE14EA" w:rsidRPr="00922558"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线路无老化、破损等现象。</w:t>
            </w:r>
          </w:p>
        </w:tc>
        <w:tc>
          <w:tcPr>
            <w:tcW w:w="381" w:type="pct"/>
            <w:vAlign w:val="center"/>
          </w:tcPr>
          <w:p w14:paraId="4FB9BF9F" w14:textId="5D9DD787" w:rsidR="00BE14EA" w:rsidRPr="00922558" w:rsidRDefault="00BE14EA" w:rsidP="00BE14EA">
            <w:pPr>
              <w:widowControl w:val="0"/>
              <w:spacing w:line="240" w:lineRule="auto"/>
              <w:ind w:firstLineChars="0" w:firstLine="0"/>
              <w:jc w:val="center"/>
              <w:rPr>
                <w:b/>
                <w:bCs/>
                <w:sz w:val="21"/>
              </w:rPr>
            </w:pPr>
            <w:r w:rsidRPr="003C4912">
              <w:rPr>
                <w:b/>
                <w:bCs/>
                <w:sz w:val="21"/>
              </w:rPr>
              <w:t>√</w:t>
            </w:r>
          </w:p>
        </w:tc>
      </w:tr>
      <w:tr w:rsidR="00BE14EA" w:rsidRPr="00922558" w14:paraId="473A11E2" w14:textId="77777777" w:rsidTr="00D67323">
        <w:trPr>
          <w:trHeight w:val="284"/>
          <w:jc w:val="center"/>
        </w:trPr>
        <w:tc>
          <w:tcPr>
            <w:tcW w:w="410" w:type="pct"/>
            <w:vAlign w:val="center"/>
          </w:tcPr>
          <w:p w14:paraId="24945A67" w14:textId="77777777" w:rsidR="00BE14EA" w:rsidRPr="00922558" w:rsidRDefault="00BE14EA" w:rsidP="00BE14EA">
            <w:pPr>
              <w:pStyle w:val="afff0"/>
              <w:widowControl w:val="0"/>
              <w:numPr>
                <w:ilvl w:val="0"/>
                <w:numId w:val="26"/>
              </w:numPr>
              <w:spacing w:line="240" w:lineRule="auto"/>
              <w:ind w:left="0" w:firstLineChars="0" w:firstLine="0"/>
              <w:jc w:val="center"/>
              <w:rPr>
                <w:sz w:val="21"/>
              </w:rPr>
            </w:pPr>
          </w:p>
        </w:tc>
        <w:tc>
          <w:tcPr>
            <w:tcW w:w="2255" w:type="pct"/>
            <w:vAlign w:val="center"/>
          </w:tcPr>
          <w:p w14:paraId="6A5CF9D5" w14:textId="77777777" w:rsidR="00BE14EA" w:rsidRPr="00922558" w:rsidRDefault="00BE14EA" w:rsidP="00BE14EA">
            <w:pPr>
              <w:spacing w:line="240" w:lineRule="auto"/>
              <w:ind w:firstLineChars="0" w:firstLine="0"/>
              <w:rPr>
                <w:color w:val="000000" w:themeColor="text1"/>
                <w:sz w:val="21"/>
              </w:rPr>
            </w:pPr>
            <w:r w:rsidRPr="00922558">
              <w:rPr>
                <w:color w:val="000000" w:themeColor="text1"/>
                <w:sz w:val="21"/>
              </w:rPr>
              <w:t>配电间应有安全标志</w:t>
            </w:r>
            <w:r w:rsidRPr="00922558">
              <w:rPr>
                <w:rFonts w:hint="eastAsia"/>
                <w:color w:val="000000" w:themeColor="text1"/>
                <w:sz w:val="21"/>
              </w:rPr>
              <w:t>，</w:t>
            </w:r>
            <w:r w:rsidRPr="00922558">
              <w:rPr>
                <w:color w:val="000000" w:themeColor="text1"/>
                <w:sz w:val="21"/>
              </w:rPr>
              <w:t>配电柜前后应铺绝缘胶皮。</w:t>
            </w:r>
          </w:p>
        </w:tc>
        <w:tc>
          <w:tcPr>
            <w:tcW w:w="927" w:type="pct"/>
            <w:vAlign w:val="center"/>
          </w:tcPr>
          <w:p w14:paraId="0BE9471C" w14:textId="77777777" w:rsidR="00BE14EA" w:rsidRPr="00922558" w:rsidRDefault="00BE14EA" w:rsidP="00BE14EA">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0F59B1C6" w14:textId="77777777" w:rsidR="00BE14EA" w:rsidRPr="00922558" w:rsidRDefault="00BE14EA" w:rsidP="00BE14EA">
            <w:pPr>
              <w:spacing w:line="240" w:lineRule="auto"/>
              <w:ind w:firstLineChars="0" w:firstLine="0"/>
              <w:jc w:val="center"/>
              <w:rPr>
                <w:color w:val="000000" w:themeColor="text1"/>
                <w:sz w:val="21"/>
              </w:rPr>
            </w:pPr>
            <w:r w:rsidRPr="00922558">
              <w:rPr>
                <w:rFonts w:hint="eastAsia"/>
                <w:color w:val="000000" w:themeColor="text1"/>
                <w:sz w:val="21"/>
              </w:rPr>
              <w:t>10</w:t>
            </w:r>
            <w:r w:rsidRPr="00922558">
              <w:rPr>
                <w:color w:val="000000" w:themeColor="text1"/>
                <w:sz w:val="21"/>
              </w:rPr>
              <w:t>.</w:t>
            </w:r>
            <w:r w:rsidRPr="00922558">
              <w:rPr>
                <w:rFonts w:hint="eastAsia"/>
                <w:color w:val="000000" w:themeColor="text1"/>
                <w:sz w:val="21"/>
              </w:rPr>
              <w:t>5</w:t>
            </w:r>
          </w:p>
        </w:tc>
        <w:tc>
          <w:tcPr>
            <w:tcW w:w="1027" w:type="pct"/>
            <w:vAlign w:val="center"/>
          </w:tcPr>
          <w:p w14:paraId="7F05C008" w14:textId="77777777" w:rsidR="00BE14EA" w:rsidRPr="00922558" w:rsidRDefault="00BE14EA" w:rsidP="00BE14EA">
            <w:pPr>
              <w:widowControl w:val="0"/>
              <w:spacing w:line="240" w:lineRule="auto"/>
              <w:ind w:firstLineChars="0" w:firstLine="0"/>
              <w:rPr>
                <w:sz w:val="21"/>
              </w:rPr>
            </w:pPr>
            <w:r>
              <w:rPr>
                <w:rFonts w:hint="eastAsia"/>
                <w:sz w:val="21"/>
              </w:rPr>
              <w:t>设置有安全标志、绝缘胶皮。</w:t>
            </w:r>
          </w:p>
        </w:tc>
        <w:tc>
          <w:tcPr>
            <w:tcW w:w="381" w:type="pct"/>
            <w:vAlign w:val="center"/>
          </w:tcPr>
          <w:p w14:paraId="1AA50193" w14:textId="0B623C2C" w:rsidR="00BE14EA" w:rsidRPr="00922558" w:rsidRDefault="00BE14EA" w:rsidP="00BE14EA">
            <w:pPr>
              <w:widowControl w:val="0"/>
              <w:spacing w:line="240" w:lineRule="auto"/>
              <w:ind w:firstLineChars="0" w:firstLine="0"/>
              <w:jc w:val="center"/>
              <w:rPr>
                <w:b/>
                <w:bCs/>
                <w:sz w:val="21"/>
              </w:rPr>
            </w:pPr>
            <w:r w:rsidRPr="003C4912">
              <w:rPr>
                <w:b/>
                <w:bCs/>
                <w:sz w:val="21"/>
              </w:rPr>
              <w:t>√</w:t>
            </w:r>
          </w:p>
        </w:tc>
      </w:tr>
      <w:tr w:rsidR="00BE14EA" w:rsidRPr="00922558" w14:paraId="23AC8804" w14:textId="77777777" w:rsidTr="00D67323">
        <w:trPr>
          <w:trHeight w:val="284"/>
          <w:jc w:val="center"/>
        </w:trPr>
        <w:tc>
          <w:tcPr>
            <w:tcW w:w="410" w:type="pct"/>
            <w:vAlign w:val="center"/>
          </w:tcPr>
          <w:p w14:paraId="19CCEEC2" w14:textId="77777777" w:rsidR="00BE14EA" w:rsidRPr="00922558" w:rsidRDefault="00BE14EA" w:rsidP="00BE14EA">
            <w:pPr>
              <w:pStyle w:val="afff0"/>
              <w:widowControl w:val="0"/>
              <w:numPr>
                <w:ilvl w:val="0"/>
                <w:numId w:val="26"/>
              </w:numPr>
              <w:spacing w:line="240" w:lineRule="auto"/>
              <w:ind w:left="0" w:firstLineChars="0" w:firstLine="0"/>
              <w:jc w:val="center"/>
              <w:rPr>
                <w:sz w:val="21"/>
              </w:rPr>
            </w:pPr>
          </w:p>
        </w:tc>
        <w:tc>
          <w:tcPr>
            <w:tcW w:w="2255" w:type="pct"/>
            <w:vAlign w:val="center"/>
          </w:tcPr>
          <w:p w14:paraId="65F05247" w14:textId="77777777" w:rsidR="00BE14EA" w:rsidRPr="00922558" w:rsidRDefault="00BE14EA" w:rsidP="00BE14EA">
            <w:pPr>
              <w:spacing w:line="240" w:lineRule="auto"/>
              <w:ind w:firstLineChars="0" w:firstLine="0"/>
              <w:rPr>
                <w:color w:val="000000" w:themeColor="text1"/>
                <w:sz w:val="21"/>
              </w:rPr>
            </w:pPr>
            <w:r w:rsidRPr="00922558">
              <w:rPr>
                <w:color w:val="000000" w:themeColor="text1"/>
                <w:sz w:val="21"/>
              </w:rPr>
              <w:t>配电闸刀应挂</w:t>
            </w:r>
            <w:r w:rsidRPr="00922558">
              <w:rPr>
                <w:color w:val="000000" w:themeColor="text1"/>
                <w:sz w:val="21"/>
              </w:rPr>
              <w:t>“</w:t>
            </w:r>
            <w:r w:rsidRPr="00922558">
              <w:rPr>
                <w:color w:val="000000" w:themeColor="text1"/>
                <w:sz w:val="21"/>
              </w:rPr>
              <w:t>运行</w:t>
            </w:r>
            <w:r w:rsidRPr="00922558">
              <w:rPr>
                <w:color w:val="000000" w:themeColor="text1"/>
                <w:sz w:val="21"/>
              </w:rPr>
              <w:t>”“</w:t>
            </w:r>
            <w:r w:rsidRPr="00922558">
              <w:rPr>
                <w:color w:val="000000" w:themeColor="text1"/>
                <w:sz w:val="21"/>
              </w:rPr>
              <w:t>检修</w:t>
            </w:r>
            <w:r w:rsidRPr="00922558">
              <w:rPr>
                <w:color w:val="000000" w:themeColor="text1"/>
                <w:sz w:val="21"/>
              </w:rPr>
              <w:t>”“</w:t>
            </w:r>
            <w:r w:rsidRPr="00922558">
              <w:rPr>
                <w:color w:val="000000" w:themeColor="text1"/>
                <w:sz w:val="21"/>
              </w:rPr>
              <w:t>禁止合闸</w:t>
            </w:r>
            <w:r w:rsidRPr="00922558">
              <w:rPr>
                <w:color w:val="000000" w:themeColor="text1"/>
                <w:sz w:val="21"/>
              </w:rPr>
              <w:t>”</w:t>
            </w:r>
            <w:r w:rsidRPr="00922558">
              <w:rPr>
                <w:color w:val="000000" w:themeColor="text1"/>
                <w:sz w:val="21"/>
              </w:rPr>
              <w:t>等标牌，并与运行状况一致。</w:t>
            </w:r>
          </w:p>
        </w:tc>
        <w:tc>
          <w:tcPr>
            <w:tcW w:w="927" w:type="pct"/>
            <w:vAlign w:val="center"/>
          </w:tcPr>
          <w:p w14:paraId="4F916AC6" w14:textId="77777777" w:rsidR="00BE14EA" w:rsidRPr="00922558" w:rsidRDefault="00BE14EA" w:rsidP="00BE14EA">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18BA06DF" w14:textId="77777777" w:rsidR="00BE14EA" w:rsidRPr="00922558" w:rsidRDefault="00BE14EA" w:rsidP="00BE14EA">
            <w:pPr>
              <w:spacing w:line="240" w:lineRule="auto"/>
              <w:ind w:firstLineChars="0" w:firstLine="0"/>
              <w:jc w:val="center"/>
              <w:rPr>
                <w:color w:val="000000" w:themeColor="text1"/>
                <w:sz w:val="21"/>
              </w:rPr>
            </w:pPr>
            <w:r w:rsidRPr="00922558">
              <w:rPr>
                <w:rFonts w:hint="eastAsia"/>
                <w:color w:val="000000" w:themeColor="text1"/>
                <w:sz w:val="21"/>
              </w:rPr>
              <w:t>10</w:t>
            </w:r>
            <w:r w:rsidRPr="00922558">
              <w:rPr>
                <w:color w:val="000000" w:themeColor="text1"/>
                <w:sz w:val="21"/>
              </w:rPr>
              <w:t>.</w:t>
            </w:r>
            <w:r w:rsidRPr="00922558">
              <w:rPr>
                <w:rFonts w:hint="eastAsia"/>
                <w:color w:val="000000" w:themeColor="text1"/>
                <w:sz w:val="21"/>
              </w:rPr>
              <w:t>6</w:t>
            </w:r>
          </w:p>
        </w:tc>
        <w:tc>
          <w:tcPr>
            <w:tcW w:w="1027" w:type="pct"/>
            <w:vAlign w:val="center"/>
          </w:tcPr>
          <w:p w14:paraId="33A663CB"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配电闸刀悬挂标牌与运行状况一致。</w:t>
            </w:r>
          </w:p>
        </w:tc>
        <w:tc>
          <w:tcPr>
            <w:tcW w:w="381" w:type="pct"/>
            <w:vAlign w:val="center"/>
          </w:tcPr>
          <w:p w14:paraId="114F20DD" w14:textId="52AB2D90" w:rsidR="00BE14EA" w:rsidRPr="00922558" w:rsidRDefault="00BE14EA" w:rsidP="00BE14EA">
            <w:pPr>
              <w:widowControl w:val="0"/>
              <w:spacing w:line="240" w:lineRule="auto"/>
              <w:ind w:firstLineChars="0" w:firstLine="0"/>
              <w:jc w:val="center"/>
              <w:rPr>
                <w:b/>
                <w:bCs/>
                <w:sz w:val="21"/>
              </w:rPr>
            </w:pPr>
            <w:r w:rsidRPr="003C4912">
              <w:rPr>
                <w:b/>
                <w:bCs/>
                <w:sz w:val="21"/>
              </w:rPr>
              <w:t>√</w:t>
            </w:r>
          </w:p>
        </w:tc>
      </w:tr>
      <w:tr w:rsidR="00BE14EA" w:rsidRPr="00922558" w14:paraId="2FE04D91" w14:textId="77777777" w:rsidTr="00D67323">
        <w:trPr>
          <w:trHeight w:val="284"/>
          <w:jc w:val="center"/>
        </w:trPr>
        <w:tc>
          <w:tcPr>
            <w:tcW w:w="410" w:type="pct"/>
            <w:vAlign w:val="center"/>
          </w:tcPr>
          <w:p w14:paraId="2CEAD11A" w14:textId="77777777" w:rsidR="00BE14EA" w:rsidRPr="00922558" w:rsidRDefault="00BE14EA" w:rsidP="00BE14EA">
            <w:pPr>
              <w:pStyle w:val="afff0"/>
              <w:widowControl w:val="0"/>
              <w:numPr>
                <w:ilvl w:val="0"/>
                <w:numId w:val="26"/>
              </w:numPr>
              <w:spacing w:line="240" w:lineRule="auto"/>
              <w:ind w:left="0" w:firstLineChars="0" w:firstLine="0"/>
              <w:jc w:val="center"/>
              <w:rPr>
                <w:sz w:val="21"/>
              </w:rPr>
            </w:pPr>
          </w:p>
        </w:tc>
        <w:tc>
          <w:tcPr>
            <w:tcW w:w="2255" w:type="pct"/>
            <w:vAlign w:val="center"/>
          </w:tcPr>
          <w:p w14:paraId="4764AF82" w14:textId="77777777" w:rsidR="00BE14EA" w:rsidRPr="00922558" w:rsidRDefault="00BE14EA" w:rsidP="00BE14EA">
            <w:pPr>
              <w:spacing w:line="240" w:lineRule="auto"/>
              <w:ind w:firstLineChars="0" w:firstLine="0"/>
              <w:rPr>
                <w:color w:val="000000" w:themeColor="text1"/>
                <w:sz w:val="21"/>
              </w:rPr>
            </w:pPr>
            <w:r w:rsidRPr="00922558">
              <w:rPr>
                <w:color w:val="000000" w:themeColor="text1"/>
                <w:sz w:val="21"/>
              </w:rPr>
              <w:t>电气设备的接地应完好、可靠。</w:t>
            </w:r>
          </w:p>
        </w:tc>
        <w:tc>
          <w:tcPr>
            <w:tcW w:w="927" w:type="pct"/>
            <w:vAlign w:val="center"/>
          </w:tcPr>
          <w:p w14:paraId="7CADD8A1" w14:textId="77777777" w:rsidR="00BE14EA" w:rsidRPr="00922558" w:rsidRDefault="00BE14EA" w:rsidP="00BE14EA">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345C807D" w14:textId="77777777" w:rsidR="00BE14EA" w:rsidRPr="00922558" w:rsidRDefault="00BE14EA" w:rsidP="00BE14EA">
            <w:pPr>
              <w:spacing w:line="240" w:lineRule="auto"/>
              <w:ind w:firstLineChars="0" w:firstLine="0"/>
              <w:jc w:val="center"/>
              <w:rPr>
                <w:color w:val="000000" w:themeColor="text1"/>
                <w:sz w:val="21"/>
              </w:rPr>
            </w:pPr>
            <w:r w:rsidRPr="00922558">
              <w:rPr>
                <w:rFonts w:hint="eastAsia"/>
                <w:color w:val="000000" w:themeColor="text1"/>
                <w:sz w:val="21"/>
              </w:rPr>
              <w:t>10</w:t>
            </w:r>
            <w:r w:rsidRPr="00922558">
              <w:rPr>
                <w:color w:val="000000" w:themeColor="text1"/>
                <w:sz w:val="21"/>
              </w:rPr>
              <w:t>.</w:t>
            </w:r>
            <w:r w:rsidRPr="00922558">
              <w:rPr>
                <w:rFonts w:hint="eastAsia"/>
                <w:color w:val="000000" w:themeColor="text1"/>
                <w:sz w:val="21"/>
              </w:rPr>
              <w:t>8</w:t>
            </w:r>
          </w:p>
        </w:tc>
        <w:tc>
          <w:tcPr>
            <w:tcW w:w="1027" w:type="pct"/>
            <w:vAlign w:val="center"/>
          </w:tcPr>
          <w:p w14:paraId="5BBA19BE"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电气设备接地完好可靠。</w:t>
            </w:r>
          </w:p>
        </w:tc>
        <w:tc>
          <w:tcPr>
            <w:tcW w:w="381" w:type="pct"/>
            <w:vAlign w:val="center"/>
          </w:tcPr>
          <w:p w14:paraId="0D7A822A" w14:textId="0BFFD564" w:rsidR="00BE14EA" w:rsidRPr="00922558" w:rsidRDefault="00BE14EA" w:rsidP="00BE14EA">
            <w:pPr>
              <w:widowControl w:val="0"/>
              <w:spacing w:line="240" w:lineRule="auto"/>
              <w:ind w:firstLineChars="0" w:firstLine="0"/>
              <w:jc w:val="center"/>
              <w:rPr>
                <w:b/>
                <w:bCs/>
                <w:sz w:val="21"/>
              </w:rPr>
            </w:pPr>
            <w:r w:rsidRPr="003C4912">
              <w:rPr>
                <w:b/>
                <w:bCs/>
                <w:sz w:val="21"/>
              </w:rPr>
              <w:t>√</w:t>
            </w:r>
          </w:p>
        </w:tc>
      </w:tr>
      <w:tr w:rsidR="00BE14EA" w:rsidRPr="00922558" w14:paraId="75DCA173" w14:textId="77777777" w:rsidTr="00D67323">
        <w:trPr>
          <w:trHeight w:val="284"/>
          <w:jc w:val="center"/>
        </w:trPr>
        <w:tc>
          <w:tcPr>
            <w:tcW w:w="410" w:type="pct"/>
            <w:vAlign w:val="center"/>
          </w:tcPr>
          <w:p w14:paraId="4B0C7204" w14:textId="77777777" w:rsidR="00BE14EA" w:rsidRPr="00922558" w:rsidRDefault="00BE14EA" w:rsidP="00BE14EA">
            <w:pPr>
              <w:pStyle w:val="afff0"/>
              <w:widowControl w:val="0"/>
              <w:numPr>
                <w:ilvl w:val="0"/>
                <w:numId w:val="26"/>
              </w:numPr>
              <w:spacing w:line="240" w:lineRule="auto"/>
              <w:ind w:left="0" w:firstLineChars="0" w:firstLine="0"/>
              <w:jc w:val="center"/>
              <w:rPr>
                <w:sz w:val="21"/>
              </w:rPr>
            </w:pPr>
          </w:p>
        </w:tc>
        <w:tc>
          <w:tcPr>
            <w:tcW w:w="2255" w:type="pct"/>
            <w:vAlign w:val="center"/>
          </w:tcPr>
          <w:p w14:paraId="377EE217" w14:textId="77777777" w:rsidR="00BE14EA" w:rsidRPr="00922558" w:rsidRDefault="00BE14EA" w:rsidP="00BE14EA">
            <w:pPr>
              <w:spacing w:line="240" w:lineRule="auto"/>
              <w:ind w:firstLineChars="0" w:firstLine="0"/>
              <w:rPr>
                <w:color w:val="000000" w:themeColor="text1"/>
                <w:sz w:val="21"/>
              </w:rPr>
            </w:pPr>
            <w:r w:rsidRPr="00922558">
              <w:rPr>
                <w:color w:val="000000" w:themeColor="text1"/>
                <w:sz w:val="21"/>
              </w:rPr>
              <w:t>户外变压器底座高度在</w:t>
            </w:r>
            <w:r w:rsidRPr="00922558">
              <w:rPr>
                <w:color w:val="000000" w:themeColor="text1"/>
                <w:sz w:val="21"/>
              </w:rPr>
              <w:t>2.5m</w:t>
            </w:r>
            <w:r w:rsidRPr="00922558">
              <w:rPr>
                <w:color w:val="000000" w:themeColor="text1"/>
                <w:sz w:val="21"/>
              </w:rPr>
              <w:t>以下的应有围栏，有变压器室的应上锁，并有安全标志。</w:t>
            </w:r>
          </w:p>
        </w:tc>
        <w:tc>
          <w:tcPr>
            <w:tcW w:w="927" w:type="pct"/>
            <w:vAlign w:val="center"/>
          </w:tcPr>
          <w:p w14:paraId="19B44FA5" w14:textId="77777777" w:rsidR="00BE14EA" w:rsidRPr="00922558" w:rsidRDefault="00BE14EA" w:rsidP="00BE14EA">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356024C4" w14:textId="77777777" w:rsidR="00BE14EA" w:rsidRPr="00922558" w:rsidRDefault="00BE14EA" w:rsidP="00BE14EA">
            <w:pPr>
              <w:spacing w:line="240" w:lineRule="auto"/>
              <w:ind w:firstLineChars="0" w:firstLine="0"/>
              <w:jc w:val="center"/>
              <w:rPr>
                <w:color w:val="000000" w:themeColor="text1"/>
                <w:sz w:val="21"/>
              </w:rPr>
            </w:pPr>
            <w:r w:rsidRPr="00922558">
              <w:rPr>
                <w:rFonts w:hint="eastAsia"/>
                <w:color w:val="000000" w:themeColor="text1"/>
                <w:sz w:val="21"/>
              </w:rPr>
              <w:t>10</w:t>
            </w:r>
            <w:r w:rsidRPr="00922558">
              <w:rPr>
                <w:color w:val="000000" w:themeColor="text1"/>
                <w:sz w:val="21"/>
              </w:rPr>
              <w:t>.</w:t>
            </w:r>
            <w:r w:rsidRPr="00922558">
              <w:rPr>
                <w:rFonts w:hint="eastAsia"/>
                <w:color w:val="000000" w:themeColor="text1"/>
                <w:sz w:val="21"/>
              </w:rPr>
              <w:t>10</w:t>
            </w:r>
          </w:p>
        </w:tc>
        <w:tc>
          <w:tcPr>
            <w:tcW w:w="1027" w:type="pct"/>
            <w:vAlign w:val="center"/>
          </w:tcPr>
          <w:p w14:paraId="446F330B"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符合要求。</w:t>
            </w:r>
          </w:p>
        </w:tc>
        <w:tc>
          <w:tcPr>
            <w:tcW w:w="381" w:type="pct"/>
            <w:vAlign w:val="center"/>
          </w:tcPr>
          <w:p w14:paraId="7905FD8A" w14:textId="70AA1C44" w:rsidR="00BE14EA" w:rsidRPr="00922558" w:rsidRDefault="00BE14EA" w:rsidP="00BE14EA">
            <w:pPr>
              <w:widowControl w:val="0"/>
              <w:spacing w:line="240" w:lineRule="auto"/>
              <w:ind w:firstLineChars="0" w:firstLine="0"/>
              <w:jc w:val="center"/>
              <w:rPr>
                <w:b/>
                <w:bCs/>
                <w:sz w:val="21"/>
              </w:rPr>
            </w:pPr>
            <w:r w:rsidRPr="003C4912">
              <w:rPr>
                <w:b/>
                <w:bCs/>
                <w:sz w:val="21"/>
              </w:rPr>
              <w:t>√</w:t>
            </w:r>
          </w:p>
        </w:tc>
      </w:tr>
      <w:tr w:rsidR="00BE14EA" w:rsidRPr="00922558" w14:paraId="6328B5B3" w14:textId="77777777" w:rsidTr="00D67323">
        <w:trPr>
          <w:trHeight w:val="284"/>
          <w:jc w:val="center"/>
        </w:trPr>
        <w:tc>
          <w:tcPr>
            <w:tcW w:w="410" w:type="pct"/>
            <w:vAlign w:val="center"/>
          </w:tcPr>
          <w:p w14:paraId="2C2A9E9B" w14:textId="77777777" w:rsidR="00BE14EA" w:rsidRPr="00922558" w:rsidRDefault="00BE14EA" w:rsidP="00BE14EA">
            <w:pPr>
              <w:pStyle w:val="afff0"/>
              <w:widowControl w:val="0"/>
              <w:numPr>
                <w:ilvl w:val="0"/>
                <w:numId w:val="26"/>
              </w:numPr>
              <w:spacing w:line="240" w:lineRule="auto"/>
              <w:ind w:left="0" w:firstLineChars="0" w:firstLine="0"/>
              <w:jc w:val="center"/>
              <w:rPr>
                <w:sz w:val="21"/>
              </w:rPr>
            </w:pPr>
          </w:p>
        </w:tc>
        <w:tc>
          <w:tcPr>
            <w:tcW w:w="2255" w:type="pct"/>
            <w:vAlign w:val="center"/>
          </w:tcPr>
          <w:p w14:paraId="7A137473" w14:textId="77777777" w:rsidR="00BE14EA" w:rsidRPr="00922558" w:rsidRDefault="00BE14EA" w:rsidP="00BE14EA">
            <w:pPr>
              <w:spacing w:line="240" w:lineRule="auto"/>
              <w:ind w:firstLineChars="0" w:firstLine="0"/>
              <w:rPr>
                <w:sz w:val="21"/>
              </w:rPr>
            </w:pPr>
            <w:r w:rsidRPr="00922558">
              <w:rPr>
                <w:sz w:val="21"/>
              </w:rPr>
              <w:t>应急电源与正常电源之间应采取防止并列运行的措施。</w:t>
            </w:r>
          </w:p>
        </w:tc>
        <w:tc>
          <w:tcPr>
            <w:tcW w:w="927" w:type="pct"/>
            <w:vAlign w:val="center"/>
          </w:tcPr>
          <w:p w14:paraId="57675F4E" w14:textId="77777777" w:rsidR="00BE14EA" w:rsidRPr="00922558" w:rsidRDefault="00BE14EA" w:rsidP="00BE14EA">
            <w:pPr>
              <w:spacing w:line="240" w:lineRule="auto"/>
              <w:ind w:firstLineChars="0" w:firstLine="0"/>
              <w:jc w:val="center"/>
              <w:rPr>
                <w:sz w:val="21"/>
              </w:rPr>
            </w:pPr>
            <w:r w:rsidRPr="00922558">
              <w:rPr>
                <w:sz w:val="21"/>
              </w:rPr>
              <w:t>SY/T0033-2020</w:t>
            </w:r>
          </w:p>
          <w:p w14:paraId="33C0132C" w14:textId="77777777" w:rsidR="00BE14EA" w:rsidRPr="00922558" w:rsidRDefault="00BE14EA" w:rsidP="00BE14EA">
            <w:pPr>
              <w:spacing w:line="240" w:lineRule="auto"/>
              <w:ind w:firstLineChars="0" w:firstLine="0"/>
              <w:jc w:val="center"/>
              <w:rPr>
                <w:sz w:val="21"/>
              </w:rPr>
            </w:pPr>
            <w:r w:rsidRPr="00922558">
              <w:rPr>
                <w:sz w:val="21"/>
              </w:rPr>
              <w:t>5.1.4</w:t>
            </w:r>
          </w:p>
        </w:tc>
        <w:tc>
          <w:tcPr>
            <w:tcW w:w="1027" w:type="pct"/>
            <w:vAlign w:val="center"/>
          </w:tcPr>
          <w:p w14:paraId="6AAC3EAC" w14:textId="77777777" w:rsidR="00BE14EA" w:rsidRPr="00922558" w:rsidRDefault="00BE14EA" w:rsidP="00BE14EA">
            <w:pPr>
              <w:widowControl w:val="0"/>
              <w:spacing w:line="240" w:lineRule="auto"/>
              <w:ind w:firstLineChars="0" w:firstLine="0"/>
              <w:rPr>
                <w:sz w:val="21"/>
              </w:rPr>
            </w:pPr>
            <w:r w:rsidRPr="00415C30">
              <w:rPr>
                <w:rFonts w:hint="eastAsia"/>
                <w:sz w:val="21"/>
              </w:rPr>
              <w:t>符合要求。</w:t>
            </w:r>
          </w:p>
        </w:tc>
        <w:tc>
          <w:tcPr>
            <w:tcW w:w="381" w:type="pct"/>
            <w:vAlign w:val="center"/>
          </w:tcPr>
          <w:p w14:paraId="6CED3575" w14:textId="490B4CB8" w:rsidR="00BE14EA" w:rsidRPr="00922558" w:rsidRDefault="00BE14EA" w:rsidP="00BE14EA">
            <w:pPr>
              <w:widowControl w:val="0"/>
              <w:spacing w:line="240" w:lineRule="auto"/>
              <w:ind w:firstLineChars="0" w:firstLine="0"/>
              <w:jc w:val="center"/>
              <w:rPr>
                <w:b/>
                <w:bCs/>
                <w:sz w:val="21"/>
              </w:rPr>
            </w:pPr>
            <w:r w:rsidRPr="003C4912">
              <w:rPr>
                <w:b/>
                <w:bCs/>
                <w:sz w:val="21"/>
              </w:rPr>
              <w:t>√</w:t>
            </w:r>
          </w:p>
        </w:tc>
      </w:tr>
      <w:tr w:rsidR="00BE14EA" w:rsidRPr="00922558" w14:paraId="271661AF" w14:textId="77777777" w:rsidTr="00D67323">
        <w:trPr>
          <w:trHeight w:val="284"/>
          <w:jc w:val="center"/>
        </w:trPr>
        <w:tc>
          <w:tcPr>
            <w:tcW w:w="410" w:type="pct"/>
            <w:vAlign w:val="center"/>
          </w:tcPr>
          <w:p w14:paraId="2BCF78F5" w14:textId="77777777" w:rsidR="00BE14EA" w:rsidRPr="00415C30" w:rsidRDefault="00BE14EA" w:rsidP="00BE14EA">
            <w:pPr>
              <w:pStyle w:val="afff0"/>
              <w:widowControl w:val="0"/>
              <w:spacing w:line="240" w:lineRule="auto"/>
              <w:ind w:firstLineChars="0" w:firstLine="0"/>
              <w:jc w:val="center"/>
              <w:rPr>
                <w:b/>
                <w:bCs/>
                <w:sz w:val="21"/>
              </w:rPr>
            </w:pPr>
            <w:r w:rsidRPr="00415C30">
              <w:rPr>
                <w:rFonts w:hint="eastAsia"/>
                <w:b/>
                <w:bCs/>
                <w:sz w:val="21"/>
              </w:rPr>
              <w:t>十</w:t>
            </w:r>
            <w:r>
              <w:rPr>
                <w:rFonts w:hint="eastAsia"/>
                <w:b/>
                <w:bCs/>
                <w:sz w:val="21"/>
              </w:rPr>
              <w:t>五</w:t>
            </w:r>
          </w:p>
        </w:tc>
        <w:tc>
          <w:tcPr>
            <w:tcW w:w="2255" w:type="pct"/>
            <w:vAlign w:val="center"/>
          </w:tcPr>
          <w:p w14:paraId="51601C2E" w14:textId="77777777" w:rsidR="00BE14EA" w:rsidRPr="00922558" w:rsidRDefault="00BE14EA" w:rsidP="00BE14EA">
            <w:pPr>
              <w:spacing w:line="240" w:lineRule="auto"/>
              <w:ind w:firstLineChars="0" w:firstLine="0"/>
              <w:rPr>
                <w:sz w:val="21"/>
              </w:rPr>
            </w:pPr>
            <w:r w:rsidRPr="00922558">
              <w:rPr>
                <w:b/>
                <w:bCs/>
                <w:sz w:val="21"/>
              </w:rPr>
              <w:t>仪表及计算机控制系统</w:t>
            </w:r>
          </w:p>
        </w:tc>
        <w:tc>
          <w:tcPr>
            <w:tcW w:w="927" w:type="pct"/>
            <w:vAlign w:val="center"/>
          </w:tcPr>
          <w:p w14:paraId="6F25EDFE" w14:textId="77777777" w:rsidR="00BE14EA" w:rsidRPr="00922558" w:rsidRDefault="00BE14EA" w:rsidP="00BE14EA">
            <w:pPr>
              <w:spacing w:line="240" w:lineRule="auto"/>
              <w:ind w:firstLineChars="0" w:firstLine="0"/>
              <w:jc w:val="center"/>
              <w:rPr>
                <w:sz w:val="21"/>
              </w:rPr>
            </w:pPr>
          </w:p>
        </w:tc>
        <w:tc>
          <w:tcPr>
            <w:tcW w:w="1027" w:type="pct"/>
            <w:vAlign w:val="center"/>
          </w:tcPr>
          <w:p w14:paraId="1D282EF3" w14:textId="77777777" w:rsidR="00BE14EA" w:rsidRPr="00922558" w:rsidRDefault="00BE14EA" w:rsidP="00BE14EA">
            <w:pPr>
              <w:widowControl w:val="0"/>
              <w:spacing w:line="240" w:lineRule="auto"/>
              <w:ind w:firstLineChars="0" w:firstLine="0"/>
              <w:rPr>
                <w:sz w:val="21"/>
              </w:rPr>
            </w:pPr>
          </w:p>
        </w:tc>
        <w:tc>
          <w:tcPr>
            <w:tcW w:w="381" w:type="pct"/>
            <w:vAlign w:val="center"/>
          </w:tcPr>
          <w:p w14:paraId="299DD58E" w14:textId="77777777" w:rsidR="00BE14EA" w:rsidRPr="00922558" w:rsidRDefault="00BE14EA" w:rsidP="00BE14EA">
            <w:pPr>
              <w:widowControl w:val="0"/>
              <w:spacing w:line="240" w:lineRule="auto"/>
              <w:ind w:firstLineChars="0" w:firstLine="0"/>
              <w:jc w:val="center"/>
              <w:rPr>
                <w:b/>
                <w:bCs/>
                <w:sz w:val="21"/>
              </w:rPr>
            </w:pPr>
          </w:p>
        </w:tc>
      </w:tr>
      <w:tr w:rsidR="00BE14EA" w:rsidRPr="00922558" w14:paraId="1CC7B026" w14:textId="77777777" w:rsidTr="00D67323">
        <w:trPr>
          <w:trHeight w:val="284"/>
          <w:jc w:val="center"/>
        </w:trPr>
        <w:tc>
          <w:tcPr>
            <w:tcW w:w="410" w:type="pct"/>
            <w:vAlign w:val="center"/>
          </w:tcPr>
          <w:p w14:paraId="20AE39CA" w14:textId="77777777" w:rsidR="00BE14EA" w:rsidRPr="00922558" w:rsidRDefault="00BE14EA" w:rsidP="00BE14EA">
            <w:pPr>
              <w:pStyle w:val="afff0"/>
              <w:widowControl w:val="0"/>
              <w:numPr>
                <w:ilvl w:val="0"/>
                <w:numId w:val="26"/>
              </w:numPr>
              <w:spacing w:line="240" w:lineRule="auto"/>
              <w:ind w:left="0" w:firstLineChars="0" w:firstLine="0"/>
              <w:jc w:val="center"/>
              <w:rPr>
                <w:sz w:val="21"/>
              </w:rPr>
            </w:pPr>
          </w:p>
        </w:tc>
        <w:tc>
          <w:tcPr>
            <w:tcW w:w="2255" w:type="pct"/>
            <w:vAlign w:val="center"/>
          </w:tcPr>
          <w:p w14:paraId="56EBAB3C" w14:textId="77777777" w:rsidR="00BE14EA" w:rsidRPr="00922558" w:rsidRDefault="00BE14EA" w:rsidP="00BE14EA">
            <w:pPr>
              <w:spacing w:line="240" w:lineRule="auto"/>
              <w:ind w:firstLineChars="0" w:firstLine="0"/>
              <w:rPr>
                <w:sz w:val="21"/>
              </w:rPr>
            </w:pPr>
            <w:r w:rsidRPr="00922558">
              <w:rPr>
                <w:sz w:val="21"/>
              </w:rPr>
              <w:t>集中控制室设置非防爆仪表及电气设备时，应符合下列要求：</w:t>
            </w:r>
          </w:p>
          <w:p w14:paraId="2A15071F" w14:textId="77777777" w:rsidR="00BE14EA" w:rsidRPr="00922558" w:rsidRDefault="00BE14EA" w:rsidP="00BE14EA">
            <w:pPr>
              <w:spacing w:line="240" w:lineRule="auto"/>
              <w:ind w:firstLineChars="0" w:firstLine="0"/>
              <w:rPr>
                <w:sz w:val="21"/>
              </w:rPr>
            </w:pPr>
            <w:r w:rsidRPr="00922558">
              <w:rPr>
                <w:sz w:val="21"/>
              </w:rPr>
              <w:t xml:space="preserve">1 </w:t>
            </w:r>
            <w:r w:rsidRPr="00922558">
              <w:rPr>
                <w:sz w:val="21"/>
              </w:rPr>
              <w:t>应位于爆炸危险范围以外。</w:t>
            </w:r>
          </w:p>
          <w:p w14:paraId="03BF0070" w14:textId="77777777" w:rsidR="00BE14EA" w:rsidRPr="00922558" w:rsidRDefault="00BE14EA" w:rsidP="00BE14EA">
            <w:pPr>
              <w:spacing w:line="240" w:lineRule="auto"/>
              <w:ind w:firstLineChars="0" w:firstLine="0"/>
              <w:rPr>
                <w:b/>
                <w:bCs/>
                <w:sz w:val="21"/>
              </w:rPr>
            </w:pPr>
            <w:r w:rsidRPr="00922558">
              <w:rPr>
                <w:sz w:val="21"/>
              </w:rPr>
              <w:lastRenderedPageBreak/>
              <w:t xml:space="preserve">2 </w:t>
            </w:r>
            <w:r w:rsidRPr="00922558">
              <w:rPr>
                <w:sz w:val="21"/>
              </w:rPr>
              <w:t>含有甲、乙类油品、可燃气体的仪表引线不得直接引入室内。</w:t>
            </w:r>
          </w:p>
        </w:tc>
        <w:tc>
          <w:tcPr>
            <w:tcW w:w="927" w:type="pct"/>
            <w:vAlign w:val="center"/>
          </w:tcPr>
          <w:p w14:paraId="518089CD" w14:textId="77777777" w:rsidR="00BE14EA" w:rsidRPr="00922558" w:rsidRDefault="00BE14EA" w:rsidP="00BE14EA">
            <w:pPr>
              <w:spacing w:line="240" w:lineRule="auto"/>
              <w:ind w:firstLineChars="0" w:firstLine="0"/>
              <w:jc w:val="center"/>
              <w:rPr>
                <w:sz w:val="21"/>
              </w:rPr>
            </w:pPr>
            <w:r w:rsidRPr="00922558">
              <w:rPr>
                <w:sz w:val="21"/>
              </w:rPr>
              <w:lastRenderedPageBreak/>
              <w:t>GB50183-2004</w:t>
            </w:r>
          </w:p>
          <w:p w14:paraId="4B335164" w14:textId="77777777" w:rsidR="00BE14EA" w:rsidRPr="00922558" w:rsidRDefault="00BE14EA" w:rsidP="00BE14EA">
            <w:pPr>
              <w:spacing w:line="240" w:lineRule="auto"/>
              <w:ind w:firstLineChars="0" w:firstLine="0"/>
              <w:jc w:val="center"/>
              <w:rPr>
                <w:sz w:val="21"/>
              </w:rPr>
            </w:pPr>
            <w:r w:rsidRPr="00922558">
              <w:rPr>
                <w:sz w:val="21"/>
              </w:rPr>
              <w:t>6.1.2</w:t>
            </w:r>
          </w:p>
        </w:tc>
        <w:tc>
          <w:tcPr>
            <w:tcW w:w="1027" w:type="pct"/>
            <w:vAlign w:val="center"/>
          </w:tcPr>
          <w:p w14:paraId="0AC653F4" w14:textId="77777777" w:rsidR="00BE14EA" w:rsidRPr="00922558" w:rsidRDefault="00BE14EA" w:rsidP="00BE14EA">
            <w:pPr>
              <w:widowControl w:val="0"/>
              <w:spacing w:line="240" w:lineRule="auto"/>
              <w:ind w:firstLineChars="0" w:firstLine="0"/>
              <w:rPr>
                <w:sz w:val="21"/>
              </w:rPr>
            </w:pPr>
            <w:r w:rsidRPr="00922558">
              <w:rPr>
                <w:sz w:val="21"/>
              </w:rPr>
              <w:t>仪表间满足要求</w:t>
            </w:r>
            <w:r>
              <w:rPr>
                <w:rFonts w:hint="eastAsia"/>
                <w:sz w:val="21"/>
              </w:rPr>
              <w:t>。</w:t>
            </w:r>
          </w:p>
        </w:tc>
        <w:tc>
          <w:tcPr>
            <w:tcW w:w="381" w:type="pct"/>
            <w:vAlign w:val="center"/>
          </w:tcPr>
          <w:p w14:paraId="758F7D52" w14:textId="7EF8C989" w:rsidR="00BE14EA" w:rsidRPr="00922558" w:rsidRDefault="00BE14EA" w:rsidP="00BE14EA">
            <w:pPr>
              <w:widowControl w:val="0"/>
              <w:spacing w:line="240" w:lineRule="auto"/>
              <w:ind w:firstLineChars="0" w:firstLine="0"/>
              <w:jc w:val="center"/>
              <w:rPr>
                <w:b/>
                <w:bCs/>
                <w:sz w:val="21"/>
              </w:rPr>
            </w:pPr>
            <w:r w:rsidRPr="00151192">
              <w:rPr>
                <w:b/>
                <w:bCs/>
                <w:sz w:val="21"/>
              </w:rPr>
              <w:t>√</w:t>
            </w:r>
          </w:p>
        </w:tc>
      </w:tr>
      <w:tr w:rsidR="00BE14EA" w:rsidRPr="00922558" w14:paraId="072ECDE4" w14:textId="77777777" w:rsidTr="00D67323">
        <w:trPr>
          <w:trHeight w:val="284"/>
          <w:jc w:val="center"/>
        </w:trPr>
        <w:tc>
          <w:tcPr>
            <w:tcW w:w="410" w:type="pct"/>
            <w:vAlign w:val="center"/>
          </w:tcPr>
          <w:p w14:paraId="33BD50F0" w14:textId="77777777" w:rsidR="00BE14EA" w:rsidRPr="00922558" w:rsidRDefault="00BE14EA" w:rsidP="00BE14EA">
            <w:pPr>
              <w:pStyle w:val="afff0"/>
              <w:widowControl w:val="0"/>
              <w:numPr>
                <w:ilvl w:val="0"/>
                <w:numId w:val="26"/>
              </w:numPr>
              <w:spacing w:line="240" w:lineRule="auto"/>
              <w:ind w:left="0" w:firstLineChars="0" w:firstLine="0"/>
              <w:jc w:val="center"/>
              <w:rPr>
                <w:sz w:val="21"/>
              </w:rPr>
            </w:pPr>
          </w:p>
        </w:tc>
        <w:tc>
          <w:tcPr>
            <w:tcW w:w="2255" w:type="pct"/>
            <w:vAlign w:val="center"/>
          </w:tcPr>
          <w:p w14:paraId="00D6C455" w14:textId="77777777" w:rsidR="00BE14EA" w:rsidRPr="00922558" w:rsidRDefault="00BE14EA" w:rsidP="00BE14EA">
            <w:pPr>
              <w:widowControl w:val="0"/>
              <w:spacing w:line="240" w:lineRule="auto"/>
              <w:ind w:firstLineChars="0" w:firstLine="0"/>
              <w:jc w:val="left"/>
              <w:rPr>
                <w:kern w:val="0"/>
                <w:sz w:val="21"/>
              </w:rPr>
            </w:pPr>
            <w:r w:rsidRPr="00922558">
              <w:rPr>
                <w:kern w:val="0"/>
                <w:sz w:val="21"/>
              </w:rPr>
              <w:t>仪表控制间设置非防爆仪表及电气设备时，应符合：</w:t>
            </w:r>
          </w:p>
          <w:p w14:paraId="4A36ACBF" w14:textId="77777777" w:rsidR="00BE14EA" w:rsidRPr="00922558" w:rsidRDefault="00BE14EA" w:rsidP="00BE14EA">
            <w:pPr>
              <w:widowControl w:val="0"/>
              <w:spacing w:line="240" w:lineRule="auto"/>
              <w:ind w:firstLineChars="0" w:firstLine="0"/>
              <w:jc w:val="left"/>
              <w:rPr>
                <w:kern w:val="0"/>
                <w:sz w:val="21"/>
              </w:rPr>
            </w:pPr>
            <w:r w:rsidRPr="00922558">
              <w:rPr>
                <w:kern w:val="0"/>
                <w:sz w:val="21"/>
              </w:rPr>
              <w:t>a</w:t>
            </w:r>
            <w:r w:rsidRPr="00922558">
              <w:rPr>
                <w:kern w:val="0"/>
                <w:sz w:val="21"/>
              </w:rPr>
              <w:t>）在使用或生产天然气凝液和液化石油气的场所，仪表控制间室内地坪宜比室外地坪高</w:t>
            </w:r>
            <w:smartTag w:uri="urn:schemas-microsoft-com:office:smarttags" w:element="chmetcnv">
              <w:smartTagPr>
                <w:attr w:name="UnitName" w:val="m"/>
                <w:attr w:name="SourceValue" w:val=".6"/>
                <w:attr w:name="HasSpace" w:val="False"/>
                <w:attr w:name="Negative" w:val="False"/>
                <w:attr w:name="NumberType" w:val="1"/>
                <w:attr w:name="TCSC" w:val="0"/>
              </w:smartTagPr>
              <w:r w:rsidRPr="00922558">
                <w:rPr>
                  <w:kern w:val="0"/>
                  <w:sz w:val="21"/>
                </w:rPr>
                <w:t>0.6m</w:t>
              </w:r>
            </w:smartTag>
            <w:r w:rsidRPr="00922558">
              <w:rPr>
                <w:kern w:val="0"/>
                <w:sz w:val="21"/>
              </w:rPr>
              <w:t>。</w:t>
            </w:r>
          </w:p>
          <w:p w14:paraId="2E8DFA40" w14:textId="77777777" w:rsidR="00BE14EA" w:rsidRPr="00922558" w:rsidRDefault="00BE14EA" w:rsidP="00BE14EA">
            <w:pPr>
              <w:spacing w:line="240" w:lineRule="auto"/>
              <w:ind w:firstLineChars="0" w:firstLine="0"/>
              <w:jc w:val="left"/>
              <w:rPr>
                <w:sz w:val="21"/>
              </w:rPr>
            </w:pPr>
            <w:r w:rsidRPr="00922558">
              <w:rPr>
                <w:kern w:val="0"/>
                <w:sz w:val="21"/>
              </w:rPr>
              <w:t>b</w:t>
            </w:r>
            <w:r w:rsidRPr="00922558">
              <w:rPr>
                <w:kern w:val="0"/>
                <w:sz w:val="21"/>
              </w:rPr>
              <w:t>）含有甲、乙类油品和可燃气体的仪表引线不宜直接引入室内。</w:t>
            </w:r>
            <w:r w:rsidRPr="00922558">
              <w:rPr>
                <w:kern w:val="0"/>
                <w:sz w:val="21"/>
              </w:rPr>
              <w:br/>
              <w:t>c</w:t>
            </w:r>
            <w:r w:rsidRPr="00922558">
              <w:rPr>
                <w:kern w:val="0"/>
                <w:sz w:val="21"/>
              </w:rPr>
              <w:t>）当与甲、乙类生产厂房毗邻时，应采用无门窗洞口的防火墙隔开。当必须在防火墙上开窗时，应设固定甲级防火窗。</w:t>
            </w:r>
          </w:p>
        </w:tc>
        <w:tc>
          <w:tcPr>
            <w:tcW w:w="927" w:type="pct"/>
            <w:vAlign w:val="center"/>
          </w:tcPr>
          <w:p w14:paraId="17C6268B" w14:textId="77777777" w:rsidR="00BE14EA" w:rsidRDefault="00BE14EA" w:rsidP="00BE14EA">
            <w:pPr>
              <w:spacing w:line="240" w:lineRule="auto"/>
              <w:ind w:firstLineChars="0" w:firstLine="0"/>
              <w:jc w:val="center"/>
              <w:rPr>
                <w:sz w:val="21"/>
              </w:rPr>
            </w:pPr>
            <w:r w:rsidRPr="00922558">
              <w:rPr>
                <w:sz w:val="21"/>
              </w:rPr>
              <w:t>GB 50183-2004</w:t>
            </w:r>
            <w:smartTag w:uri="urn:schemas-microsoft-com:office:smarttags" w:element="chsdate">
              <w:smartTagPr>
                <w:attr w:name="IsROCDate" w:val="False"/>
                <w:attr w:name="IsLunarDate" w:val="False"/>
                <w:attr w:name="Day" w:val="30"/>
                <w:attr w:name="Month" w:val="12"/>
                <w:attr w:name="Year" w:val="1899"/>
              </w:smartTagPr>
            </w:smartTag>
          </w:p>
          <w:p w14:paraId="27C16C4D" w14:textId="77777777" w:rsidR="00BE14EA" w:rsidRPr="00922558" w:rsidRDefault="00BE14EA" w:rsidP="00BE14EA">
            <w:pPr>
              <w:spacing w:line="240" w:lineRule="auto"/>
              <w:ind w:firstLineChars="0" w:firstLine="0"/>
              <w:jc w:val="center"/>
              <w:rPr>
                <w:sz w:val="21"/>
              </w:rPr>
            </w:pPr>
            <w:r w:rsidRPr="00922558">
              <w:rPr>
                <w:sz w:val="21"/>
              </w:rPr>
              <w:t>6.1.3</w:t>
            </w:r>
          </w:p>
        </w:tc>
        <w:tc>
          <w:tcPr>
            <w:tcW w:w="1027" w:type="pct"/>
            <w:vAlign w:val="center"/>
          </w:tcPr>
          <w:p w14:paraId="42649C97" w14:textId="77777777" w:rsidR="00BE14EA" w:rsidRPr="00922558" w:rsidRDefault="00BE14EA" w:rsidP="00BE14EA">
            <w:pPr>
              <w:widowControl w:val="0"/>
              <w:spacing w:line="240" w:lineRule="auto"/>
              <w:ind w:firstLineChars="0" w:firstLine="0"/>
              <w:rPr>
                <w:sz w:val="21"/>
              </w:rPr>
            </w:pPr>
            <w:r w:rsidRPr="00922558">
              <w:rPr>
                <w:sz w:val="21"/>
              </w:rPr>
              <w:t>仪表间满足要求</w:t>
            </w:r>
            <w:r>
              <w:rPr>
                <w:rFonts w:hint="eastAsia"/>
                <w:sz w:val="21"/>
              </w:rPr>
              <w:t>。</w:t>
            </w:r>
          </w:p>
        </w:tc>
        <w:tc>
          <w:tcPr>
            <w:tcW w:w="381" w:type="pct"/>
            <w:vAlign w:val="center"/>
          </w:tcPr>
          <w:p w14:paraId="28D825CC" w14:textId="2958924B" w:rsidR="00BE14EA" w:rsidRPr="00922558" w:rsidRDefault="00BE14EA" w:rsidP="00BE14EA">
            <w:pPr>
              <w:widowControl w:val="0"/>
              <w:spacing w:line="240" w:lineRule="auto"/>
              <w:ind w:firstLineChars="0" w:firstLine="0"/>
              <w:jc w:val="center"/>
              <w:rPr>
                <w:b/>
                <w:bCs/>
                <w:sz w:val="21"/>
              </w:rPr>
            </w:pPr>
            <w:r w:rsidRPr="00151192">
              <w:rPr>
                <w:b/>
                <w:bCs/>
                <w:sz w:val="21"/>
              </w:rPr>
              <w:t>√</w:t>
            </w:r>
          </w:p>
        </w:tc>
      </w:tr>
      <w:tr w:rsidR="00BE14EA" w:rsidRPr="00922558" w14:paraId="5E346548" w14:textId="77777777" w:rsidTr="00D67323">
        <w:trPr>
          <w:trHeight w:val="284"/>
          <w:jc w:val="center"/>
        </w:trPr>
        <w:tc>
          <w:tcPr>
            <w:tcW w:w="410" w:type="pct"/>
            <w:vAlign w:val="center"/>
          </w:tcPr>
          <w:p w14:paraId="299D61F2" w14:textId="77777777" w:rsidR="00BE14EA" w:rsidRPr="00922558" w:rsidRDefault="00BE14EA" w:rsidP="00BE14EA">
            <w:pPr>
              <w:pStyle w:val="afff0"/>
              <w:widowControl w:val="0"/>
              <w:numPr>
                <w:ilvl w:val="0"/>
                <w:numId w:val="26"/>
              </w:numPr>
              <w:spacing w:line="240" w:lineRule="auto"/>
              <w:ind w:left="0" w:firstLineChars="0" w:firstLine="0"/>
              <w:jc w:val="center"/>
              <w:rPr>
                <w:sz w:val="21"/>
              </w:rPr>
            </w:pPr>
          </w:p>
        </w:tc>
        <w:tc>
          <w:tcPr>
            <w:tcW w:w="2255" w:type="pct"/>
            <w:vAlign w:val="center"/>
          </w:tcPr>
          <w:p w14:paraId="15C34AA5" w14:textId="77777777" w:rsidR="00BE14EA" w:rsidRPr="00922558" w:rsidRDefault="00BE14EA" w:rsidP="00BE14EA">
            <w:pPr>
              <w:widowControl w:val="0"/>
              <w:spacing w:line="240" w:lineRule="auto"/>
              <w:ind w:firstLineChars="0" w:firstLine="0"/>
              <w:jc w:val="left"/>
              <w:rPr>
                <w:kern w:val="0"/>
                <w:sz w:val="21"/>
              </w:rPr>
            </w:pPr>
            <w:r w:rsidRPr="00922558">
              <w:rPr>
                <w:sz w:val="21"/>
              </w:rPr>
              <w:t>控制室应远离主干道﹑强磁场</w:t>
            </w:r>
            <w:r w:rsidRPr="00922558">
              <w:rPr>
                <w:rFonts w:hint="eastAsia"/>
                <w:sz w:val="21"/>
              </w:rPr>
              <w:t>，</w:t>
            </w:r>
            <w:r w:rsidRPr="00922558">
              <w:rPr>
                <w:sz w:val="21"/>
              </w:rPr>
              <w:t>噪声源及振动设备。</w:t>
            </w:r>
          </w:p>
        </w:tc>
        <w:tc>
          <w:tcPr>
            <w:tcW w:w="927" w:type="pct"/>
            <w:vAlign w:val="center"/>
          </w:tcPr>
          <w:p w14:paraId="00136B98" w14:textId="77777777" w:rsidR="00BE14EA" w:rsidRPr="00922558" w:rsidRDefault="00BE14EA" w:rsidP="00BE14EA">
            <w:pPr>
              <w:spacing w:line="240" w:lineRule="auto"/>
              <w:ind w:firstLineChars="0" w:firstLine="0"/>
              <w:jc w:val="center"/>
              <w:rPr>
                <w:sz w:val="21"/>
              </w:rPr>
            </w:pPr>
            <w:r w:rsidRPr="00922558">
              <w:rPr>
                <w:sz w:val="21"/>
              </w:rPr>
              <w:t>GB/T50892-2013</w:t>
            </w:r>
          </w:p>
          <w:p w14:paraId="04135CEC" w14:textId="77777777" w:rsidR="00BE14EA" w:rsidRPr="00922558" w:rsidRDefault="00BE14EA" w:rsidP="00BE14EA">
            <w:pPr>
              <w:spacing w:line="240" w:lineRule="auto"/>
              <w:ind w:firstLineChars="0" w:firstLine="0"/>
              <w:jc w:val="center"/>
              <w:rPr>
                <w:sz w:val="21"/>
              </w:rPr>
            </w:pPr>
            <w:r w:rsidRPr="00922558">
              <w:rPr>
                <w:sz w:val="21"/>
              </w:rPr>
              <w:t>8.1.5</w:t>
            </w:r>
          </w:p>
        </w:tc>
        <w:tc>
          <w:tcPr>
            <w:tcW w:w="1027" w:type="pct"/>
            <w:vAlign w:val="center"/>
          </w:tcPr>
          <w:p w14:paraId="75E06DC6"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控制室位置符合要求。</w:t>
            </w:r>
          </w:p>
        </w:tc>
        <w:tc>
          <w:tcPr>
            <w:tcW w:w="381" w:type="pct"/>
            <w:vAlign w:val="center"/>
          </w:tcPr>
          <w:p w14:paraId="3DE03A96" w14:textId="45F11519" w:rsidR="00BE14EA" w:rsidRPr="00922558" w:rsidRDefault="00BE14EA" w:rsidP="00BE14EA">
            <w:pPr>
              <w:widowControl w:val="0"/>
              <w:spacing w:line="240" w:lineRule="auto"/>
              <w:ind w:firstLineChars="0" w:firstLine="0"/>
              <w:jc w:val="center"/>
              <w:rPr>
                <w:b/>
                <w:bCs/>
                <w:sz w:val="21"/>
              </w:rPr>
            </w:pPr>
            <w:r w:rsidRPr="00151192">
              <w:rPr>
                <w:b/>
                <w:bCs/>
                <w:sz w:val="21"/>
              </w:rPr>
              <w:t>√</w:t>
            </w:r>
          </w:p>
        </w:tc>
      </w:tr>
      <w:tr w:rsidR="00BE14EA" w:rsidRPr="00922558" w14:paraId="730DF8DC" w14:textId="77777777" w:rsidTr="00D67323">
        <w:trPr>
          <w:trHeight w:val="284"/>
          <w:jc w:val="center"/>
        </w:trPr>
        <w:tc>
          <w:tcPr>
            <w:tcW w:w="410" w:type="pct"/>
            <w:vAlign w:val="center"/>
          </w:tcPr>
          <w:p w14:paraId="1B1E5E5D" w14:textId="77777777" w:rsidR="00BE14EA" w:rsidRPr="00922558" w:rsidRDefault="00BE14EA" w:rsidP="00BE14EA">
            <w:pPr>
              <w:pStyle w:val="afff0"/>
              <w:widowControl w:val="0"/>
              <w:numPr>
                <w:ilvl w:val="0"/>
                <w:numId w:val="26"/>
              </w:numPr>
              <w:spacing w:line="240" w:lineRule="auto"/>
              <w:ind w:left="0" w:firstLineChars="0" w:firstLine="0"/>
              <w:jc w:val="center"/>
              <w:rPr>
                <w:sz w:val="21"/>
              </w:rPr>
            </w:pPr>
          </w:p>
        </w:tc>
        <w:tc>
          <w:tcPr>
            <w:tcW w:w="2255" w:type="pct"/>
            <w:vAlign w:val="center"/>
          </w:tcPr>
          <w:p w14:paraId="7716DC24" w14:textId="77777777" w:rsidR="00BE14EA" w:rsidRPr="00922558" w:rsidRDefault="00BE14EA" w:rsidP="00BE14EA">
            <w:pPr>
              <w:widowControl w:val="0"/>
              <w:spacing w:line="240" w:lineRule="auto"/>
              <w:ind w:firstLineChars="0" w:firstLine="0"/>
              <w:jc w:val="left"/>
              <w:rPr>
                <w:sz w:val="21"/>
              </w:rPr>
            </w:pPr>
            <w:r w:rsidRPr="00922558">
              <w:rPr>
                <w:sz w:val="21"/>
              </w:rPr>
              <w:t>控制室不宜与变压器间、鼓风机间、压缩机间、输油泵房、化学药品仓库相邻。</w:t>
            </w:r>
          </w:p>
        </w:tc>
        <w:tc>
          <w:tcPr>
            <w:tcW w:w="927" w:type="pct"/>
            <w:vAlign w:val="center"/>
          </w:tcPr>
          <w:p w14:paraId="4308406C" w14:textId="77777777" w:rsidR="00BE14EA" w:rsidRPr="00922558" w:rsidRDefault="00BE14EA" w:rsidP="00BE14EA">
            <w:pPr>
              <w:spacing w:line="240" w:lineRule="auto"/>
              <w:ind w:firstLineChars="0" w:firstLine="0"/>
              <w:jc w:val="center"/>
              <w:rPr>
                <w:sz w:val="21"/>
              </w:rPr>
            </w:pPr>
            <w:r w:rsidRPr="00922558">
              <w:rPr>
                <w:sz w:val="21"/>
              </w:rPr>
              <w:t>GB/T50892-2013</w:t>
            </w:r>
          </w:p>
          <w:p w14:paraId="2E9C4614" w14:textId="77777777" w:rsidR="00BE14EA" w:rsidRPr="00922558" w:rsidRDefault="00BE14EA" w:rsidP="00BE14EA">
            <w:pPr>
              <w:spacing w:line="240" w:lineRule="auto"/>
              <w:ind w:firstLineChars="0" w:firstLine="0"/>
              <w:jc w:val="center"/>
              <w:rPr>
                <w:sz w:val="21"/>
              </w:rPr>
            </w:pPr>
            <w:r w:rsidRPr="00922558">
              <w:rPr>
                <w:sz w:val="21"/>
              </w:rPr>
              <w:t>8.1.6</w:t>
            </w:r>
          </w:p>
        </w:tc>
        <w:tc>
          <w:tcPr>
            <w:tcW w:w="1027" w:type="pct"/>
            <w:vAlign w:val="center"/>
          </w:tcPr>
          <w:p w14:paraId="3C3934BF"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现场检查平面布置，符合要求。</w:t>
            </w:r>
          </w:p>
        </w:tc>
        <w:tc>
          <w:tcPr>
            <w:tcW w:w="381" w:type="pct"/>
            <w:vAlign w:val="center"/>
          </w:tcPr>
          <w:p w14:paraId="79A96829" w14:textId="4CC32F5B" w:rsidR="00BE14EA" w:rsidRPr="00922558" w:rsidRDefault="00BE14EA" w:rsidP="00BE14EA">
            <w:pPr>
              <w:widowControl w:val="0"/>
              <w:spacing w:line="240" w:lineRule="auto"/>
              <w:ind w:firstLineChars="0" w:firstLine="0"/>
              <w:jc w:val="center"/>
              <w:rPr>
                <w:b/>
                <w:bCs/>
                <w:sz w:val="21"/>
              </w:rPr>
            </w:pPr>
            <w:r w:rsidRPr="00151192">
              <w:rPr>
                <w:b/>
                <w:bCs/>
                <w:sz w:val="21"/>
              </w:rPr>
              <w:t>√</w:t>
            </w:r>
          </w:p>
        </w:tc>
      </w:tr>
      <w:tr w:rsidR="00BE14EA" w:rsidRPr="00922558" w14:paraId="7EAFCEEF" w14:textId="77777777" w:rsidTr="00D67323">
        <w:trPr>
          <w:trHeight w:val="284"/>
          <w:jc w:val="center"/>
        </w:trPr>
        <w:tc>
          <w:tcPr>
            <w:tcW w:w="410" w:type="pct"/>
            <w:vAlign w:val="center"/>
          </w:tcPr>
          <w:p w14:paraId="7A10F572" w14:textId="77777777" w:rsidR="00BE14EA" w:rsidRPr="00922558" w:rsidRDefault="00BE14EA" w:rsidP="00BE14EA">
            <w:pPr>
              <w:pStyle w:val="afff0"/>
              <w:widowControl w:val="0"/>
              <w:numPr>
                <w:ilvl w:val="0"/>
                <w:numId w:val="26"/>
              </w:numPr>
              <w:spacing w:line="240" w:lineRule="auto"/>
              <w:ind w:left="0" w:firstLineChars="0" w:firstLine="0"/>
              <w:jc w:val="center"/>
              <w:rPr>
                <w:sz w:val="21"/>
              </w:rPr>
            </w:pPr>
          </w:p>
        </w:tc>
        <w:tc>
          <w:tcPr>
            <w:tcW w:w="2255" w:type="pct"/>
            <w:vAlign w:val="center"/>
          </w:tcPr>
          <w:p w14:paraId="77A51B69" w14:textId="77777777" w:rsidR="00BE14EA" w:rsidRPr="00922558" w:rsidRDefault="00BE14EA" w:rsidP="00BE14EA">
            <w:pPr>
              <w:widowControl w:val="0"/>
              <w:spacing w:line="240" w:lineRule="auto"/>
              <w:ind w:firstLineChars="0" w:firstLine="0"/>
              <w:jc w:val="left"/>
              <w:rPr>
                <w:sz w:val="21"/>
              </w:rPr>
            </w:pPr>
            <w:r w:rsidRPr="00922558">
              <w:rPr>
                <w:sz w:val="21"/>
              </w:rPr>
              <w:t>控制室的耐火等级不应低于</w:t>
            </w:r>
            <w:r w:rsidRPr="00922558">
              <w:rPr>
                <w:sz w:val="21"/>
              </w:rPr>
              <w:t>2</w:t>
            </w:r>
            <w:r w:rsidRPr="00922558">
              <w:rPr>
                <w:sz w:val="21"/>
              </w:rPr>
              <w:t>级。当控制室的长度超过</w:t>
            </w:r>
            <w:r w:rsidRPr="00922558">
              <w:rPr>
                <w:sz w:val="21"/>
              </w:rPr>
              <w:t>l2m</w:t>
            </w:r>
            <w:r w:rsidRPr="00922558">
              <w:rPr>
                <w:sz w:val="21"/>
              </w:rPr>
              <w:t>或面积大于</w:t>
            </w:r>
            <w:r w:rsidRPr="00922558">
              <w:rPr>
                <w:sz w:val="21"/>
              </w:rPr>
              <w:t>100m</w:t>
            </w:r>
            <w:r w:rsidRPr="00922558">
              <w:rPr>
                <w:sz w:val="21"/>
                <w:vertAlign w:val="superscript"/>
              </w:rPr>
              <w:t>2</w:t>
            </w:r>
            <w:r w:rsidRPr="00922558">
              <w:rPr>
                <w:sz w:val="21"/>
              </w:rPr>
              <w:t>时，出入口不应少于</w:t>
            </w:r>
            <w:r w:rsidRPr="00922558">
              <w:rPr>
                <w:sz w:val="21"/>
              </w:rPr>
              <w:t>2</w:t>
            </w:r>
            <w:r w:rsidRPr="00922558">
              <w:rPr>
                <w:sz w:val="21"/>
              </w:rPr>
              <w:t>个</w:t>
            </w:r>
            <w:r w:rsidRPr="00922558">
              <w:rPr>
                <w:rFonts w:hint="eastAsia"/>
                <w:sz w:val="21"/>
              </w:rPr>
              <w:t>。</w:t>
            </w:r>
          </w:p>
        </w:tc>
        <w:tc>
          <w:tcPr>
            <w:tcW w:w="927" w:type="pct"/>
            <w:vAlign w:val="center"/>
          </w:tcPr>
          <w:p w14:paraId="141974DF" w14:textId="77777777" w:rsidR="00BE14EA" w:rsidRPr="00922558" w:rsidRDefault="00BE14EA" w:rsidP="00BE14EA">
            <w:pPr>
              <w:spacing w:line="240" w:lineRule="auto"/>
              <w:ind w:firstLineChars="0" w:firstLine="0"/>
              <w:jc w:val="center"/>
              <w:rPr>
                <w:sz w:val="21"/>
              </w:rPr>
            </w:pPr>
            <w:r w:rsidRPr="00922558">
              <w:rPr>
                <w:sz w:val="21"/>
              </w:rPr>
              <w:t>GB/T50892-2013</w:t>
            </w:r>
          </w:p>
          <w:p w14:paraId="2FA54DE1" w14:textId="77777777" w:rsidR="00BE14EA" w:rsidRPr="00922558" w:rsidRDefault="00BE14EA" w:rsidP="00BE14EA">
            <w:pPr>
              <w:spacing w:line="240" w:lineRule="auto"/>
              <w:ind w:firstLineChars="0" w:firstLine="0"/>
              <w:jc w:val="center"/>
              <w:rPr>
                <w:sz w:val="21"/>
              </w:rPr>
            </w:pPr>
            <w:r w:rsidRPr="00922558">
              <w:rPr>
                <w:sz w:val="21"/>
              </w:rPr>
              <w:t>8.3.1</w:t>
            </w:r>
          </w:p>
        </w:tc>
        <w:tc>
          <w:tcPr>
            <w:tcW w:w="1027" w:type="pct"/>
            <w:vAlign w:val="center"/>
          </w:tcPr>
          <w:p w14:paraId="73A9736C"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符合要求。</w:t>
            </w:r>
          </w:p>
        </w:tc>
        <w:tc>
          <w:tcPr>
            <w:tcW w:w="381" w:type="pct"/>
            <w:vAlign w:val="center"/>
          </w:tcPr>
          <w:p w14:paraId="46BDE966" w14:textId="76FC96A3" w:rsidR="00BE14EA" w:rsidRPr="00922558" w:rsidRDefault="00BE14EA" w:rsidP="00BE14EA">
            <w:pPr>
              <w:widowControl w:val="0"/>
              <w:spacing w:line="240" w:lineRule="auto"/>
              <w:ind w:firstLineChars="0" w:firstLine="0"/>
              <w:jc w:val="center"/>
              <w:rPr>
                <w:b/>
                <w:bCs/>
                <w:sz w:val="21"/>
              </w:rPr>
            </w:pPr>
            <w:r w:rsidRPr="00151192">
              <w:rPr>
                <w:b/>
                <w:bCs/>
                <w:sz w:val="21"/>
              </w:rPr>
              <w:t>√</w:t>
            </w:r>
          </w:p>
        </w:tc>
      </w:tr>
      <w:tr w:rsidR="00BE14EA" w:rsidRPr="00922558" w14:paraId="2C4CBCF7" w14:textId="77777777" w:rsidTr="00D67323">
        <w:trPr>
          <w:trHeight w:val="284"/>
          <w:jc w:val="center"/>
        </w:trPr>
        <w:tc>
          <w:tcPr>
            <w:tcW w:w="410" w:type="pct"/>
            <w:vAlign w:val="center"/>
          </w:tcPr>
          <w:p w14:paraId="39A2A1B5" w14:textId="77777777" w:rsidR="00BE14EA" w:rsidRPr="00922558" w:rsidRDefault="00BE14EA" w:rsidP="00BE14EA">
            <w:pPr>
              <w:pStyle w:val="afff0"/>
              <w:widowControl w:val="0"/>
              <w:numPr>
                <w:ilvl w:val="0"/>
                <w:numId w:val="26"/>
              </w:numPr>
              <w:spacing w:line="240" w:lineRule="auto"/>
              <w:ind w:left="0" w:firstLineChars="0" w:firstLine="0"/>
              <w:jc w:val="center"/>
              <w:rPr>
                <w:sz w:val="21"/>
              </w:rPr>
            </w:pPr>
          </w:p>
        </w:tc>
        <w:tc>
          <w:tcPr>
            <w:tcW w:w="2255" w:type="pct"/>
            <w:vAlign w:val="center"/>
          </w:tcPr>
          <w:p w14:paraId="2F227266" w14:textId="77777777" w:rsidR="00BE14EA" w:rsidRPr="00922558" w:rsidRDefault="00BE14EA" w:rsidP="00BE14EA">
            <w:pPr>
              <w:widowControl w:val="0"/>
              <w:spacing w:line="240" w:lineRule="auto"/>
              <w:ind w:firstLineChars="0" w:firstLine="0"/>
              <w:jc w:val="left"/>
              <w:rPr>
                <w:sz w:val="21"/>
              </w:rPr>
            </w:pPr>
            <w:r w:rsidRPr="00922558">
              <w:rPr>
                <w:sz w:val="21"/>
              </w:rPr>
              <w:t>控制室朝向有爆炸危险的工艺装置区侧的墙面上不应设置门窗及洞口。</w:t>
            </w:r>
          </w:p>
        </w:tc>
        <w:tc>
          <w:tcPr>
            <w:tcW w:w="927" w:type="pct"/>
            <w:vAlign w:val="center"/>
          </w:tcPr>
          <w:p w14:paraId="578B7E22" w14:textId="77777777" w:rsidR="00BE14EA" w:rsidRPr="00922558" w:rsidRDefault="00BE14EA" w:rsidP="00BE14EA">
            <w:pPr>
              <w:spacing w:line="240" w:lineRule="auto"/>
              <w:ind w:firstLineChars="0" w:firstLine="0"/>
              <w:jc w:val="center"/>
              <w:rPr>
                <w:sz w:val="21"/>
              </w:rPr>
            </w:pPr>
            <w:r w:rsidRPr="00922558">
              <w:rPr>
                <w:sz w:val="21"/>
              </w:rPr>
              <w:t>GB/T50892-2013</w:t>
            </w:r>
          </w:p>
          <w:p w14:paraId="1D72B858" w14:textId="77777777" w:rsidR="00BE14EA" w:rsidRPr="00922558" w:rsidRDefault="00BE14EA" w:rsidP="00BE14EA">
            <w:pPr>
              <w:spacing w:line="240" w:lineRule="auto"/>
              <w:ind w:firstLineChars="0" w:firstLine="0"/>
              <w:jc w:val="center"/>
              <w:rPr>
                <w:sz w:val="21"/>
              </w:rPr>
            </w:pPr>
            <w:r w:rsidRPr="00922558">
              <w:rPr>
                <w:sz w:val="21"/>
              </w:rPr>
              <w:t>8.3.3</w:t>
            </w:r>
          </w:p>
        </w:tc>
        <w:tc>
          <w:tcPr>
            <w:tcW w:w="1027" w:type="pct"/>
            <w:vAlign w:val="center"/>
          </w:tcPr>
          <w:p w14:paraId="5516C137"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符合要求。</w:t>
            </w:r>
          </w:p>
        </w:tc>
        <w:tc>
          <w:tcPr>
            <w:tcW w:w="381" w:type="pct"/>
            <w:vAlign w:val="center"/>
          </w:tcPr>
          <w:p w14:paraId="64FF2C20" w14:textId="532BF096" w:rsidR="00BE14EA" w:rsidRPr="00922558" w:rsidRDefault="00BE14EA" w:rsidP="00BE14EA">
            <w:pPr>
              <w:widowControl w:val="0"/>
              <w:spacing w:line="240" w:lineRule="auto"/>
              <w:ind w:firstLineChars="0" w:firstLine="0"/>
              <w:jc w:val="center"/>
              <w:rPr>
                <w:b/>
                <w:bCs/>
                <w:sz w:val="21"/>
              </w:rPr>
            </w:pPr>
            <w:r w:rsidRPr="00151192">
              <w:rPr>
                <w:b/>
                <w:bCs/>
                <w:sz w:val="21"/>
              </w:rPr>
              <w:t>√</w:t>
            </w:r>
          </w:p>
        </w:tc>
      </w:tr>
      <w:tr w:rsidR="00BE14EA" w:rsidRPr="00922558" w14:paraId="6492DFBA" w14:textId="77777777" w:rsidTr="00D67323">
        <w:trPr>
          <w:trHeight w:val="284"/>
          <w:jc w:val="center"/>
        </w:trPr>
        <w:tc>
          <w:tcPr>
            <w:tcW w:w="410" w:type="pct"/>
            <w:vAlign w:val="center"/>
          </w:tcPr>
          <w:p w14:paraId="16FA1471" w14:textId="77777777" w:rsidR="00BE14EA" w:rsidRPr="00922558" w:rsidRDefault="00BE14EA" w:rsidP="00BE14EA">
            <w:pPr>
              <w:pStyle w:val="afff0"/>
              <w:widowControl w:val="0"/>
              <w:numPr>
                <w:ilvl w:val="0"/>
                <w:numId w:val="26"/>
              </w:numPr>
              <w:spacing w:line="240" w:lineRule="auto"/>
              <w:ind w:left="0" w:firstLineChars="0" w:firstLine="0"/>
              <w:jc w:val="center"/>
              <w:rPr>
                <w:sz w:val="21"/>
              </w:rPr>
            </w:pPr>
          </w:p>
        </w:tc>
        <w:tc>
          <w:tcPr>
            <w:tcW w:w="2255" w:type="pct"/>
            <w:vAlign w:val="center"/>
          </w:tcPr>
          <w:p w14:paraId="12EEFC2F" w14:textId="77777777" w:rsidR="00BE14EA" w:rsidRPr="00922558" w:rsidRDefault="00BE14EA" w:rsidP="00BE14EA">
            <w:pPr>
              <w:widowControl w:val="0"/>
              <w:spacing w:line="240" w:lineRule="auto"/>
              <w:ind w:firstLineChars="0" w:firstLine="0"/>
              <w:jc w:val="left"/>
              <w:rPr>
                <w:sz w:val="21"/>
              </w:rPr>
            </w:pPr>
            <w:r w:rsidRPr="00922558">
              <w:rPr>
                <w:sz w:val="21"/>
              </w:rPr>
              <w:t>控制室应设置消防和通信设施。</w:t>
            </w:r>
          </w:p>
        </w:tc>
        <w:tc>
          <w:tcPr>
            <w:tcW w:w="927" w:type="pct"/>
            <w:vAlign w:val="center"/>
          </w:tcPr>
          <w:p w14:paraId="754D5556" w14:textId="77777777" w:rsidR="00BE14EA" w:rsidRPr="00922558" w:rsidRDefault="00BE14EA" w:rsidP="00BE14EA">
            <w:pPr>
              <w:spacing w:line="240" w:lineRule="auto"/>
              <w:ind w:firstLineChars="0" w:firstLine="0"/>
              <w:jc w:val="center"/>
              <w:rPr>
                <w:sz w:val="21"/>
              </w:rPr>
            </w:pPr>
            <w:r w:rsidRPr="00922558">
              <w:rPr>
                <w:sz w:val="21"/>
              </w:rPr>
              <w:t>GB/T50892-2013</w:t>
            </w:r>
          </w:p>
          <w:p w14:paraId="32CFC246" w14:textId="77777777" w:rsidR="00BE14EA" w:rsidRPr="00922558" w:rsidRDefault="00BE14EA" w:rsidP="00BE14EA">
            <w:pPr>
              <w:spacing w:line="240" w:lineRule="auto"/>
              <w:ind w:firstLineChars="0" w:firstLine="0"/>
              <w:jc w:val="center"/>
              <w:rPr>
                <w:sz w:val="21"/>
              </w:rPr>
            </w:pPr>
            <w:r w:rsidRPr="00922558">
              <w:rPr>
                <w:sz w:val="21"/>
              </w:rPr>
              <w:t>8.3.9</w:t>
            </w:r>
          </w:p>
        </w:tc>
        <w:tc>
          <w:tcPr>
            <w:tcW w:w="1027" w:type="pct"/>
            <w:vAlign w:val="center"/>
          </w:tcPr>
          <w:p w14:paraId="675CBEFC"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控制室设有消防和通信设施。</w:t>
            </w:r>
          </w:p>
        </w:tc>
        <w:tc>
          <w:tcPr>
            <w:tcW w:w="381" w:type="pct"/>
            <w:vAlign w:val="center"/>
          </w:tcPr>
          <w:p w14:paraId="6C17B54B" w14:textId="57B9909E" w:rsidR="00BE14EA" w:rsidRPr="00922558" w:rsidRDefault="00BE14EA" w:rsidP="00BE14EA">
            <w:pPr>
              <w:widowControl w:val="0"/>
              <w:spacing w:line="240" w:lineRule="auto"/>
              <w:ind w:firstLineChars="0" w:firstLine="0"/>
              <w:jc w:val="center"/>
              <w:rPr>
                <w:b/>
                <w:bCs/>
                <w:sz w:val="21"/>
              </w:rPr>
            </w:pPr>
            <w:r w:rsidRPr="00151192">
              <w:rPr>
                <w:b/>
                <w:bCs/>
                <w:sz w:val="21"/>
              </w:rPr>
              <w:t>√</w:t>
            </w:r>
          </w:p>
        </w:tc>
      </w:tr>
      <w:tr w:rsidR="00BE14EA" w:rsidRPr="00922558" w14:paraId="5EFE5785" w14:textId="77777777" w:rsidTr="00D67323">
        <w:trPr>
          <w:trHeight w:val="284"/>
          <w:jc w:val="center"/>
        </w:trPr>
        <w:tc>
          <w:tcPr>
            <w:tcW w:w="410" w:type="pct"/>
            <w:vAlign w:val="center"/>
          </w:tcPr>
          <w:p w14:paraId="719DC88C" w14:textId="77777777" w:rsidR="00BE14EA" w:rsidRPr="00922558" w:rsidRDefault="00BE14EA" w:rsidP="00BE14EA">
            <w:pPr>
              <w:pStyle w:val="afff0"/>
              <w:widowControl w:val="0"/>
              <w:numPr>
                <w:ilvl w:val="0"/>
                <w:numId w:val="26"/>
              </w:numPr>
              <w:spacing w:line="240" w:lineRule="auto"/>
              <w:ind w:left="0" w:firstLineChars="0" w:firstLine="0"/>
              <w:jc w:val="center"/>
              <w:rPr>
                <w:sz w:val="21"/>
              </w:rPr>
            </w:pPr>
          </w:p>
        </w:tc>
        <w:tc>
          <w:tcPr>
            <w:tcW w:w="2255" w:type="pct"/>
            <w:vAlign w:val="center"/>
          </w:tcPr>
          <w:p w14:paraId="4D2384DD" w14:textId="77777777" w:rsidR="00BE14EA" w:rsidRPr="00922558" w:rsidRDefault="00BE14EA" w:rsidP="00BE14EA">
            <w:pPr>
              <w:widowControl w:val="0"/>
              <w:spacing w:line="240" w:lineRule="auto"/>
              <w:ind w:firstLineChars="0" w:firstLine="0"/>
              <w:jc w:val="left"/>
              <w:rPr>
                <w:sz w:val="21"/>
              </w:rPr>
            </w:pPr>
            <w:r w:rsidRPr="00922558">
              <w:rPr>
                <w:sz w:val="21"/>
              </w:rPr>
              <w:t>各种测量仪表的取源部件、法兰、仪表阀门、引压导管和连接部件应无渗漏。</w:t>
            </w:r>
          </w:p>
        </w:tc>
        <w:tc>
          <w:tcPr>
            <w:tcW w:w="927" w:type="pct"/>
            <w:vAlign w:val="center"/>
          </w:tcPr>
          <w:p w14:paraId="66AD029A" w14:textId="77777777" w:rsidR="00BE14EA" w:rsidRPr="00922558" w:rsidRDefault="00BE14EA" w:rsidP="00BE14EA">
            <w:pPr>
              <w:spacing w:line="240" w:lineRule="auto"/>
              <w:ind w:firstLineChars="0" w:firstLine="0"/>
              <w:jc w:val="center"/>
              <w:rPr>
                <w:sz w:val="21"/>
              </w:rPr>
            </w:pPr>
            <w:r w:rsidRPr="00922558">
              <w:rPr>
                <w:sz w:val="21"/>
              </w:rPr>
              <w:t>SY/T6069-2020</w:t>
            </w:r>
          </w:p>
          <w:p w14:paraId="1649B280" w14:textId="77777777" w:rsidR="00BE14EA" w:rsidRPr="00922558" w:rsidRDefault="00BE14EA" w:rsidP="00BE14EA">
            <w:pPr>
              <w:spacing w:line="240" w:lineRule="auto"/>
              <w:ind w:firstLineChars="0" w:firstLine="0"/>
              <w:jc w:val="center"/>
              <w:rPr>
                <w:sz w:val="21"/>
              </w:rPr>
            </w:pPr>
            <w:r w:rsidRPr="00922558">
              <w:rPr>
                <w:sz w:val="21"/>
              </w:rPr>
              <w:t>3.1.4</w:t>
            </w:r>
          </w:p>
        </w:tc>
        <w:tc>
          <w:tcPr>
            <w:tcW w:w="1027" w:type="pct"/>
            <w:vAlign w:val="center"/>
          </w:tcPr>
          <w:p w14:paraId="2451A933"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均无渗漏。</w:t>
            </w:r>
          </w:p>
        </w:tc>
        <w:tc>
          <w:tcPr>
            <w:tcW w:w="381" w:type="pct"/>
            <w:vAlign w:val="center"/>
          </w:tcPr>
          <w:p w14:paraId="6BD4D50D" w14:textId="04EDED58" w:rsidR="00BE14EA" w:rsidRPr="00922558" w:rsidRDefault="00BE14EA" w:rsidP="00BE14EA">
            <w:pPr>
              <w:widowControl w:val="0"/>
              <w:spacing w:line="240" w:lineRule="auto"/>
              <w:ind w:firstLineChars="0" w:firstLine="0"/>
              <w:jc w:val="center"/>
              <w:rPr>
                <w:b/>
                <w:bCs/>
                <w:sz w:val="21"/>
              </w:rPr>
            </w:pPr>
            <w:r w:rsidRPr="00151192">
              <w:rPr>
                <w:b/>
                <w:bCs/>
                <w:sz w:val="21"/>
              </w:rPr>
              <w:t>√</w:t>
            </w:r>
          </w:p>
        </w:tc>
      </w:tr>
      <w:tr w:rsidR="00BE14EA" w:rsidRPr="00922558" w14:paraId="1A3B3F2F" w14:textId="77777777" w:rsidTr="00D67323">
        <w:trPr>
          <w:trHeight w:val="284"/>
          <w:jc w:val="center"/>
        </w:trPr>
        <w:tc>
          <w:tcPr>
            <w:tcW w:w="410" w:type="pct"/>
            <w:vAlign w:val="center"/>
          </w:tcPr>
          <w:p w14:paraId="5E7076A3" w14:textId="77777777" w:rsidR="00BE14EA" w:rsidRPr="00922558" w:rsidRDefault="00BE14EA" w:rsidP="00BE14EA">
            <w:pPr>
              <w:pStyle w:val="afff0"/>
              <w:widowControl w:val="0"/>
              <w:numPr>
                <w:ilvl w:val="0"/>
                <w:numId w:val="26"/>
              </w:numPr>
              <w:spacing w:line="240" w:lineRule="auto"/>
              <w:ind w:left="0" w:firstLineChars="0" w:firstLine="0"/>
              <w:jc w:val="center"/>
              <w:rPr>
                <w:sz w:val="21"/>
              </w:rPr>
            </w:pPr>
          </w:p>
        </w:tc>
        <w:tc>
          <w:tcPr>
            <w:tcW w:w="2255" w:type="pct"/>
            <w:vAlign w:val="center"/>
          </w:tcPr>
          <w:p w14:paraId="1B842595" w14:textId="77777777" w:rsidR="00BE14EA" w:rsidRPr="00922558" w:rsidRDefault="00BE14EA" w:rsidP="00BE14EA">
            <w:pPr>
              <w:widowControl w:val="0"/>
              <w:spacing w:line="240" w:lineRule="auto"/>
              <w:ind w:firstLineChars="0" w:firstLine="0"/>
              <w:jc w:val="left"/>
              <w:rPr>
                <w:sz w:val="21"/>
              </w:rPr>
            </w:pPr>
            <w:r w:rsidRPr="00922558">
              <w:rPr>
                <w:sz w:val="21"/>
              </w:rPr>
              <w:t>各种指针式仪表的表盘分度线、数字和其他标志应清晰完整；各部件完整，无锈蚀、无松动和无渗漏。</w:t>
            </w:r>
          </w:p>
        </w:tc>
        <w:tc>
          <w:tcPr>
            <w:tcW w:w="927" w:type="pct"/>
            <w:vAlign w:val="center"/>
          </w:tcPr>
          <w:p w14:paraId="37A27ADA" w14:textId="77777777" w:rsidR="00BE14EA" w:rsidRPr="00922558" w:rsidRDefault="00BE14EA" w:rsidP="00BE14EA">
            <w:pPr>
              <w:spacing w:line="240" w:lineRule="auto"/>
              <w:ind w:firstLineChars="0" w:firstLine="0"/>
              <w:jc w:val="center"/>
              <w:rPr>
                <w:sz w:val="21"/>
              </w:rPr>
            </w:pPr>
            <w:r w:rsidRPr="00922558">
              <w:rPr>
                <w:sz w:val="21"/>
              </w:rPr>
              <w:t>SY/T6069-2020</w:t>
            </w:r>
          </w:p>
          <w:p w14:paraId="6F4FE019" w14:textId="77777777" w:rsidR="00BE14EA" w:rsidRPr="00922558" w:rsidRDefault="00BE14EA" w:rsidP="00BE14EA">
            <w:pPr>
              <w:spacing w:line="240" w:lineRule="auto"/>
              <w:ind w:firstLineChars="0" w:firstLine="0"/>
              <w:jc w:val="center"/>
              <w:rPr>
                <w:sz w:val="21"/>
              </w:rPr>
            </w:pPr>
            <w:r w:rsidRPr="00922558">
              <w:rPr>
                <w:sz w:val="21"/>
              </w:rPr>
              <w:t>3.1.5</w:t>
            </w:r>
          </w:p>
        </w:tc>
        <w:tc>
          <w:tcPr>
            <w:tcW w:w="1027" w:type="pct"/>
            <w:vAlign w:val="center"/>
          </w:tcPr>
          <w:p w14:paraId="6655164A"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表盘清晰完整，无锈蚀松动。</w:t>
            </w:r>
          </w:p>
        </w:tc>
        <w:tc>
          <w:tcPr>
            <w:tcW w:w="381" w:type="pct"/>
            <w:vAlign w:val="center"/>
          </w:tcPr>
          <w:p w14:paraId="694514C9" w14:textId="36B70AAF" w:rsidR="00BE14EA" w:rsidRPr="00922558" w:rsidRDefault="00BE14EA" w:rsidP="00BE14EA">
            <w:pPr>
              <w:widowControl w:val="0"/>
              <w:spacing w:line="240" w:lineRule="auto"/>
              <w:ind w:firstLineChars="0" w:firstLine="0"/>
              <w:jc w:val="center"/>
              <w:rPr>
                <w:b/>
                <w:bCs/>
                <w:sz w:val="21"/>
              </w:rPr>
            </w:pPr>
            <w:r w:rsidRPr="00151192">
              <w:rPr>
                <w:b/>
                <w:bCs/>
                <w:sz w:val="21"/>
              </w:rPr>
              <w:t>√</w:t>
            </w:r>
          </w:p>
        </w:tc>
      </w:tr>
      <w:tr w:rsidR="00BE14EA" w:rsidRPr="00922558" w14:paraId="0B31CC49" w14:textId="77777777" w:rsidTr="00D67323">
        <w:trPr>
          <w:trHeight w:val="284"/>
          <w:jc w:val="center"/>
        </w:trPr>
        <w:tc>
          <w:tcPr>
            <w:tcW w:w="410" w:type="pct"/>
            <w:vAlign w:val="center"/>
          </w:tcPr>
          <w:p w14:paraId="6DF3B195" w14:textId="77777777" w:rsidR="00BE14EA" w:rsidRPr="00922558" w:rsidRDefault="00BE14EA" w:rsidP="00BE14EA">
            <w:pPr>
              <w:pStyle w:val="afff0"/>
              <w:widowControl w:val="0"/>
              <w:numPr>
                <w:ilvl w:val="0"/>
                <w:numId w:val="26"/>
              </w:numPr>
              <w:spacing w:line="240" w:lineRule="auto"/>
              <w:ind w:left="0" w:firstLineChars="0" w:firstLine="0"/>
              <w:jc w:val="center"/>
              <w:rPr>
                <w:sz w:val="21"/>
              </w:rPr>
            </w:pPr>
          </w:p>
        </w:tc>
        <w:tc>
          <w:tcPr>
            <w:tcW w:w="2255" w:type="pct"/>
            <w:vAlign w:val="center"/>
          </w:tcPr>
          <w:p w14:paraId="38F09438" w14:textId="77777777" w:rsidR="00BE14EA" w:rsidRPr="00922558" w:rsidRDefault="00BE14EA" w:rsidP="00BE14EA">
            <w:pPr>
              <w:widowControl w:val="0"/>
              <w:spacing w:line="240" w:lineRule="auto"/>
              <w:ind w:firstLineChars="0" w:firstLine="0"/>
              <w:jc w:val="left"/>
              <w:rPr>
                <w:sz w:val="21"/>
              </w:rPr>
            </w:pPr>
            <w:r w:rsidRPr="00922558">
              <w:rPr>
                <w:sz w:val="21"/>
              </w:rPr>
              <w:t>各种测量仪表的就地显示屏应显示清晰，无乱码和叠字现象。</w:t>
            </w:r>
          </w:p>
        </w:tc>
        <w:tc>
          <w:tcPr>
            <w:tcW w:w="927" w:type="pct"/>
            <w:vAlign w:val="center"/>
          </w:tcPr>
          <w:p w14:paraId="00730230" w14:textId="77777777" w:rsidR="00BE14EA" w:rsidRPr="00922558" w:rsidRDefault="00BE14EA" w:rsidP="00BE14EA">
            <w:pPr>
              <w:spacing w:line="240" w:lineRule="auto"/>
              <w:ind w:firstLineChars="0" w:firstLine="0"/>
              <w:jc w:val="center"/>
              <w:rPr>
                <w:sz w:val="21"/>
              </w:rPr>
            </w:pPr>
            <w:r w:rsidRPr="00922558">
              <w:rPr>
                <w:sz w:val="21"/>
              </w:rPr>
              <w:t>SY/T6069-2020</w:t>
            </w:r>
          </w:p>
          <w:p w14:paraId="572796BF" w14:textId="77777777" w:rsidR="00BE14EA" w:rsidRPr="00922558" w:rsidRDefault="00BE14EA" w:rsidP="00BE14EA">
            <w:pPr>
              <w:spacing w:line="240" w:lineRule="auto"/>
              <w:ind w:firstLineChars="0" w:firstLine="0"/>
              <w:jc w:val="center"/>
              <w:rPr>
                <w:sz w:val="21"/>
              </w:rPr>
            </w:pPr>
            <w:r w:rsidRPr="00922558">
              <w:rPr>
                <w:sz w:val="21"/>
              </w:rPr>
              <w:t>3.1.6</w:t>
            </w:r>
          </w:p>
        </w:tc>
        <w:tc>
          <w:tcPr>
            <w:tcW w:w="1027" w:type="pct"/>
            <w:vAlign w:val="center"/>
          </w:tcPr>
          <w:p w14:paraId="24CEF6C8"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显示屏显示清晰。</w:t>
            </w:r>
          </w:p>
        </w:tc>
        <w:tc>
          <w:tcPr>
            <w:tcW w:w="381" w:type="pct"/>
            <w:vAlign w:val="center"/>
          </w:tcPr>
          <w:p w14:paraId="32DE09FC" w14:textId="27219A84" w:rsidR="00BE14EA" w:rsidRPr="00922558" w:rsidRDefault="00BE14EA" w:rsidP="00BE14EA">
            <w:pPr>
              <w:widowControl w:val="0"/>
              <w:spacing w:line="240" w:lineRule="auto"/>
              <w:ind w:firstLineChars="0" w:firstLine="0"/>
              <w:jc w:val="center"/>
              <w:rPr>
                <w:b/>
                <w:bCs/>
                <w:sz w:val="21"/>
              </w:rPr>
            </w:pPr>
            <w:r w:rsidRPr="00151192">
              <w:rPr>
                <w:b/>
                <w:bCs/>
                <w:sz w:val="21"/>
              </w:rPr>
              <w:t>√</w:t>
            </w:r>
          </w:p>
        </w:tc>
      </w:tr>
      <w:tr w:rsidR="00BE14EA" w:rsidRPr="00922558" w14:paraId="3756E828" w14:textId="77777777" w:rsidTr="00D67323">
        <w:trPr>
          <w:trHeight w:val="284"/>
          <w:jc w:val="center"/>
        </w:trPr>
        <w:tc>
          <w:tcPr>
            <w:tcW w:w="410" w:type="pct"/>
            <w:vAlign w:val="center"/>
          </w:tcPr>
          <w:p w14:paraId="1076C7CB" w14:textId="77777777" w:rsidR="00BE14EA" w:rsidRPr="00922558" w:rsidRDefault="00BE14EA" w:rsidP="00BE14EA">
            <w:pPr>
              <w:pStyle w:val="afff0"/>
              <w:widowControl w:val="0"/>
              <w:numPr>
                <w:ilvl w:val="0"/>
                <w:numId w:val="26"/>
              </w:numPr>
              <w:spacing w:line="240" w:lineRule="auto"/>
              <w:ind w:left="0" w:firstLineChars="0" w:firstLine="0"/>
              <w:jc w:val="center"/>
              <w:rPr>
                <w:sz w:val="21"/>
              </w:rPr>
            </w:pPr>
          </w:p>
        </w:tc>
        <w:tc>
          <w:tcPr>
            <w:tcW w:w="2255" w:type="pct"/>
            <w:vAlign w:val="center"/>
          </w:tcPr>
          <w:p w14:paraId="37DB5DDC" w14:textId="77777777" w:rsidR="00BE14EA" w:rsidRPr="00922558" w:rsidRDefault="00BE14EA" w:rsidP="00BE14EA">
            <w:pPr>
              <w:widowControl w:val="0"/>
              <w:spacing w:line="240" w:lineRule="auto"/>
              <w:ind w:firstLineChars="0" w:firstLine="0"/>
              <w:jc w:val="left"/>
              <w:rPr>
                <w:sz w:val="21"/>
              </w:rPr>
            </w:pPr>
            <w:r w:rsidRPr="00922558">
              <w:rPr>
                <w:sz w:val="21"/>
              </w:rPr>
              <w:t>各种测量仪表的安装应牢固，仪表外壳应无机械变形、无损坏、无严重锈蚀。</w:t>
            </w:r>
          </w:p>
        </w:tc>
        <w:tc>
          <w:tcPr>
            <w:tcW w:w="927" w:type="pct"/>
            <w:vAlign w:val="center"/>
          </w:tcPr>
          <w:p w14:paraId="75AC93B7" w14:textId="77777777" w:rsidR="00BE14EA" w:rsidRPr="00922558" w:rsidRDefault="00BE14EA" w:rsidP="00BE14EA">
            <w:pPr>
              <w:spacing w:line="240" w:lineRule="auto"/>
              <w:ind w:firstLineChars="0" w:firstLine="0"/>
              <w:jc w:val="center"/>
              <w:rPr>
                <w:sz w:val="21"/>
              </w:rPr>
            </w:pPr>
            <w:r w:rsidRPr="00922558">
              <w:rPr>
                <w:sz w:val="21"/>
              </w:rPr>
              <w:t>SY/T6069-2020</w:t>
            </w:r>
          </w:p>
          <w:p w14:paraId="78ABC8AA" w14:textId="77777777" w:rsidR="00BE14EA" w:rsidRPr="00922558" w:rsidRDefault="00BE14EA" w:rsidP="00BE14EA">
            <w:pPr>
              <w:spacing w:line="240" w:lineRule="auto"/>
              <w:ind w:firstLineChars="0" w:firstLine="0"/>
              <w:jc w:val="center"/>
              <w:rPr>
                <w:sz w:val="21"/>
              </w:rPr>
            </w:pPr>
            <w:r w:rsidRPr="00922558">
              <w:rPr>
                <w:sz w:val="21"/>
              </w:rPr>
              <w:t>3.1.7</w:t>
            </w:r>
          </w:p>
        </w:tc>
        <w:tc>
          <w:tcPr>
            <w:tcW w:w="1027" w:type="pct"/>
            <w:vAlign w:val="center"/>
          </w:tcPr>
          <w:p w14:paraId="713E2541"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仪表安装牢固。</w:t>
            </w:r>
          </w:p>
        </w:tc>
        <w:tc>
          <w:tcPr>
            <w:tcW w:w="381" w:type="pct"/>
            <w:vAlign w:val="center"/>
          </w:tcPr>
          <w:p w14:paraId="7828266C" w14:textId="4F31839B" w:rsidR="00BE14EA" w:rsidRPr="00922558" w:rsidRDefault="00BE14EA" w:rsidP="00BE14EA">
            <w:pPr>
              <w:widowControl w:val="0"/>
              <w:spacing w:line="240" w:lineRule="auto"/>
              <w:ind w:firstLineChars="0" w:firstLine="0"/>
              <w:jc w:val="center"/>
              <w:rPr>
                <w:b/>
                <w:bCs/>
                <w:sz w:val="21"/>
              </w:rPr>
            </w:pPr>
            <w:r w:rsidRPr="00151192">
              <w:rPr>
                <w:b/>
                <w:bCs/>
                <w:sz w:val="21"/>
              </w:rPr>
              <w:t>√</w:t>
            </w:r>
          </w:p>
        </w:tc>
      </w:tr>
      <w:tr w:rsidR="00BE14EA" w:rsidRPr="00922558" w14:paraId="1D45C1CB" w14:textId="77777777" w:rsidTr="00D67323">
        <w:trPr>
          <w:trHeight w:val="284"/>
          <w:jc w:val="center"/>
        </w:trPr>
        <w:tc>
          <w:tcPr>
            <w:tcW w:w="410" w:type="pct"/>
            <w:vAlign w:val="center"/>
          </w:tcPr>
          <w:p w14:paraId="1C15282A" w14:textId="77777777" w:rsidR="00BE14EA" w:rsidRPr="00922558" w:rsidRDefault="00BE14EA" w:rsidP="00BE14EA">
            <w:pPr>
              <w:pStyle w:val="afff0"/>
              <w:widowControl w:val="0"/>
              <w:numPr>
                <w:ilvl w:val="0"/>
                <w:numId w:val="26"/>
              </w:numPr>
              <w:spacing w:line="240" w:lineRule="auto"/>
              <w:ind w:left="0" w:firstLineChars="0" w:firstLine="0"/>
              <w:jc w:val="center"/>
              <w:rPr>
                <w:sz w:val="21"/>
              </w:rPr>
            </w:pPr>
          </w:p>
        </w:tc>
        <w:tc>
          <w:tcPr>
            <w:tcW w:w="2255" w:type="pct"/>
            <w:vAlign w:val="center"/>
          </w:tcPr>
          <w:p w14:paraId="72B2A0BB" w14:textId="77777777" w:rsidR="00BE14EA" w:rsidRPr="00922558" w:rsidRDefault="00BE14EA" w:rsidP="00BE14EA">
            <w:pPr>
              <w:widowControl w:val="0"/>
              <w:spacing w:line="240" w:lineRule="auto"/>
              <w:ind w:firstLineChars="0" w:firstLine="0"/>
              <w:jc w:val="left"/>
              <w:rPr>
                <w:sz w:val="21"/>
              </w:rPr>
            </w:pPr>
            <w:r w:rsidRPr="00922558">
              <w:rPr>
                <w:sz w:val="21"/>
              </w:rPr>
              <w:t>防爆仪表及其系统的外观应完整无损，防爆格兰头和密封填料应封装紧密，未使用的电气接口应做防爆密封处理。</w:t>
            </w:r>
          </w:p>
        </w:tc>
        <w:tc>
          <w:tcPr>
            <w:tcW w:w="927" w:type="pct"/>
            <w:vAlign w:val="center"/>
          </w:tcPr>
          <w:p w14:paraId="49CD1F18" w14:textId="77777777" w:rsidR="00BE14EA" w:rsidRPr="00922558" w:rsidRDefault="00BE14EA" w:rsidP="00BE14EA">
            <w:pPr>
              <w:spacing w:line="240" w:lineRule="auto"/>
              <w:ind w:firstLineChars="0" w:firstLine="0"/>
              <w:jc w:val="center"/>
              <w:rPr>
                <w:sz w:val="21"/>
              </w:rPr>
            </w:pPr>
            <w:r w:rsidRPr="00922558">
              <w:rPr>
                <w:sz w:val="21"/>
              </w:rPr>
              <w:t>SY/T6069-2020</w:t>
            </w:r>
          </w:p>
          <w:p w14:paraId="5D2EAA9E" w14:textId="77777777" w:rsidR="00BE14EA" w:rsidRPr="00922558" w:rsidRDefault="00BE14EA" w:rsidP="00BE14EA">
            <w:pPr>
              <w:spacing w:line="240" w:lineRule="auto"/>
              <w:ind w:firstLineChars="0" w:firstLine="0"/>
              <w:jc w:val="center"/>
              <w:rPr>
                <w:sz w:val="21"/>
              </w:rPr>
            </w:pPr>
            <w:r w:rsidRPr="00922558">
              <w:rPr>
                <w:sz w:val="21"/>
              </w:rPr>
              <w:t>3.1.10</w:t>
            </w:r>
          </w:p>
        </w:tc>
        <w:tc>
          <w:tcPr>
            <w:tcW w:w="1027" w:type="pct"/>
            <w:vAlign w:val="center"/>
          </w:tcPr>
          <w:p w14:paraId="62545380"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符合要求。</w:t>
            </w:r>
          </w:p>
        </w:tc>
        <w:tc>
          <w:tcPr>
            <w:tcW w:w="381" w:type="pct"/>
            <w:vAlign w:val="center"/>
          </w:tcPr>
          <w:p w14:paraId="5814491D" w14:textId="3992C05A" w:rsidR="00BE14EA" w:rsidRPr="00922558" w:rsidRDefault="00BE14EA" w:rsidP="00BE14EA">
            <w:pPr>
              <w:widowControl w:val="0"/>
              <w:spacing w:line="240" w:lineRule="auto"/>
              <w:ind w:firstLineChars="0" w:firstLine="0"/>
              <w:jc w:val="center"/>
              <w:rPr>
                <w:b/>
                <w:bCs/>
                <w:sz w:val="21"/>
              </w:rPr>
            </w:pPr>
            <w:r w:rsidRPr="00151192">
              <w:rPr>
                <w:b/>
                <w:bCs/>
                <w:sz w:val="21"/>
              </w:rPr>
              <w:t>√</w:t>
            </w:r>
          </w:p>
        </w:tc>
      </w:tr>
      <w:tr w:rsidR="00BE14EA" w:rsidRPr="00922558" w14:paraId="45C44617" w14:textId="77777777" w:rsidTr="00D67323">
        <w:trPr>
          <w:trHeight w:val="284"/>
          <w:jc w:val="center"/>
        </w:trPr>
        <w:tc>
          <w:tcPr>
            <w:tcW w:w="410" w:type="pct"/>
            <w:vAlign w:val="center"/>
          </w:tcPr>
          <w:p w14:paraId="18283D93" w14:textId="77777777" w:rsidR="00BE14EA" w:rsidRPr="00415C30" w:rsidRDefault="00BE14EA" w:rsidP="00BE14EA">
            <w:pPr>
              <w:pStyle w:val="afff0"/>
              <w:widowControl w:val="0"/>
              <w:spacing w:line="240" w:lineRule="auto"/>
              <w:ind w:firstLineChars="0" w:firstLine="0"/>
              <w:jc w:val="center"/>
              <w:rPr>
                <w:b/>
                <w:bCs/>
                <w:sz w:val="21"/>
              </w:rPr>
            </w:pPr>
            <w:r w:rsidRPr="00415C30">
              <w:rPr>
                <w:rFonts w:hint="eastAsia"/>
                <w:b/>
                <w:bCs/>
                <w:sz w:val="21"/>
              </w:rPr>
              <w:t>十</w:t>
            </w:r>
            <w:r>
              <w:rPr>
                <w:rFonts w:hint="eastAsia"/>
                <w:b/>
                <w:bCs/>
                <w:sz w:val="21"/>
              </w:rPr>
              <w:t>六</w:t>
            </w:r>
          </w:p>
        </w:tc>
        <w:tc>
          <w:tcPr>
            <w:tcW w:w="2255" w:type="pct"/>
            <w:vAlign w:val="center"/>
          </w:tcPr>
          <w:p w14:paraId="5ACEE60D" w14:textId="77777777" w:rsidR="00BE14EA" w:rsidRPr="00922558" w:rsidRDefault="00BE14EA" w:rsidP="00BE14EA">
            <w:pPr>
              <w:widowControl w:val="0"/>
              <w:spacing w:line="240" w:lineRule="auto"/>
              <w:ind w:firstLineChars="0" w:firstLine="0"/>
              <w:jc w:val="left"/>
              <w:rPr>
                <w:sz w:val="21"/>
              </w:rPr>
            </w:pPr>
            <w:r>
              <w:rPr>
                <w:rFonts w:hint="eastAsia"/>
                <w:b/>
                <w:bCs/>
                <w:sz w:val="21"/>
              </w:rPr>
              <w:t>其他</w:t>
            </w:r>
          </w:p>
        </w:tc>
        <w:tc>
          <w:tcPr>
            <w:tcW w:w="927" w:type="pct"/>
            <w:vAlign w:val="center"/>
          </w:tcPr>
          <w:p w14:paraId="4E5C5CA9" w14:textId="77777777" w:rsidR="00BE14EA" w:rsidRPr="00922558" w:rsidRDefault="00BE14EA" w:rsidP="00BE14EA">
            <w:pPr>
              <w:spacing w:line="240" w:lineRule="auto"/>
              <w:ind w:firstLineChars="0" w:firstLine="0"/>
              <w:jc w:val="center"/>
              <w:rPr>
                <w:sz w:val="21"/>
              </w:rPr>
            </w:pPr>
          </w:p>
        </w:tc>
        <w:tc>
          <w:tcPr>
            <w:tcW w:w="1027" w:type="pct"/>
            <w:vAlign w:val="center"/>
          </w:tcPr>
          <w:p w14:paraId="485B945D" w14:textId="77777777" w:rsidR="00BE14EA" w:rsidRPr="00922558" w:rsidRDefault="00BE14EA" w:rsidP="00BE14EA">
            <w:pPr>
              <w:widowControl w:val="0"/>
              <w:spacing w:line="240" w:lineRule="auto"/>
              <w:ind w:firstLineChars="0" w:firstLine="0"/>
              <w:rPr>
                <w:sz w:val="21"/>
              </w:rPr>
            </w:pPr>
          </w:p>
        </w:tc>
        <w:tc>
          <w:tcPr>
            <w:tcW w:w="381" w:type="pct"/>
            <w:vAlign w:val="center"/>
          </w:tcPr>
          <w:p w14:paraId="7C578CDF" w14:textId="77777777" w:rsidR="00BE14EA" w:rsidRPr="00922558" w:rsidRDefault="00BE14EA" w:rsidP="00BE14EA">
            <w:pPr>
              <w:widowControl w:val="0"/>
              <w:spacing w:line="240" w:lineRule="auto"/>
              <w:ind w:firstLineChars="0" w:firstLine="0"/>
              <w:jc w:val="center"/>
              <w:rPr>
                <w:b/>
                <w:bCs/>
                <w:sz w:val="21"/>
              </w:rPr>
            </w:pPr>
          </w:p>
        </w:tc>
      </w:tr>
      <w:tr w:rsidR="00BE14EA" w:rsidRPr="00922558" w14:paraId="2998DC13" w14:textId="77777777" w:rsidTr="00D67323">
        <w:trPr>
          <w:trHeight w:val="284"/>
          <w:jc w:val="center"/>
        </w:trPr>
        <w:tc>
          <w:tcPr>
            <w:tcW w:w="410" w:type="pct"/>
            <w:vAlign w:val="center"/>
          </w:tcPr>
          <w:p w14:paraId="15C1BC98" w14:textId="77777777" w:rsidR="00BE14EA" w:rsidRPr="00922558" w:rsidRDefault="00BE14EA" w:rsidP="00BE14EA">
            <w:pPr>
              <w:pStyle w:val="afff0"/>
              <w:widowControl w:val="0"/>
              <w:numPr>
                <w:ilvl w:val="0"/>
                <w:numId w:val="26"/>
              </w:numPr>
              <w:spacing w:line="240" w:lineRule="auto"/>
              <w:ind w:left="0" w:firstLineChars="0" w:firstLine="0"/>
              <w:jc w:val="center"/>
              <w:rPr>
                <w:sz w:val="21"/>
              </w:rPr>
            </w:pPr>
          </w:p>
        </w:tc>
        <w:tc>
          <w:tcPr>
            <w:tcW w:w="2255" w:type="pct"/>
            <w:vAlign w:val="center"/>
          </w:tcPr>
          <w:p w14:paraId="446CDDB3" w14:textId="77777777" w:rsidR="00BE14EA" w:rsidRPr="00922558" w:rsidRDefault="00BE14EA" w:rsidP="00BE14EA">
            <w:pPr>
              <w:widowControl w:val="0"/>
              <w:spacing w:line="240" w:lineRule="auto"/>
              <w:ind w:firstLineChars="0" w:firstLine="0"/>
              <w:jc w:val="left"/>
              <w:rPr>
                <w:b/>
                <w:bCs/>
                <w:sz w:val="21"/>
              </w:rPr>
            </w:pPr>
            <w:r>
              <w:rPr>
                <w:sz w:val="21"/>
              </w:rPr>
              <w:t>特种设备使用单位应当在特种设备投入使用前或者投入使用后三十日内，向负责特种设备安全监督管理的部门办理使用登记，取得使用登记证书。登记标志应当置于该特种设备的显著位置。</w:t>
            </w:r>
          </w:p>
        </w:tc>
        <w:tc>
          <w:tcPr>
            <w:tcW w:w="927" w:type="pct"/>
            <w:vAlign w:val="center"/>
          </w:tcPr>
          <w:p w14:paraId="1F81E4A3" w14:textId="77777777" w:rsidR="00BE14EA" w:rsidRDefault="00BE14EA" w:rsidP="00BE14EA">
            <w:pPr>
              <w:spacing w:line="240" w:lineRule="auto"/>
              <w:ind w:firstLineChars="0" w:firstLine="0"/>
              <w:jc w:val="center"/>
              <w:rPr>
                <w:sz w:val="21"/>
              </w:rPr>
            </w:pPr>
            <w:r>
              <w:rPr>
                <w:sz w:val="21"/>
              </w:rPr>
              <w:t>《中华人民共和国特种设备安全法》</w:t>
            </w:r>
          </w:p>
          <w:p w14:paraId="552CF510" w14:textId="77777777" w:rsidR="00BE14EA" w:rsidRPr="00922558" w:rsidRDefault="00BE14EA" w:rsidP="00BE14EA">
            <w:pPr>
              <w:spacing w:line="240" w:lineRule="auto"/>
              <w:ind w:firstLineChars="0" w:firstLine="0"/>
              <w:jc w:val="center"/>
              <w:rPr>
                <w:sz w:val="21"/>
              </w:rPr>
            </w:pPr>
            <w:r>
              <w:rPr>
                <w:sz w:val="21"/>
              </w:rPr>
              <w:t>第三十三条</w:t>
            </w:r>
          </w:p>
        </w:tc>
        <w:tc>
          <w:tcPr>
            <w:tcW w:w="1027" w:type="pct"/>
            <w:vAlign w:val="center"/>
          </w:tcPr>
          <w:p w14:paraId="38C25B54" w14:textId="77777777" w:rsidR="00BE14EA" w:rsidRPr="00922558" w:rsidRDefault="00BE14EA" w:rsidP="00BE14EA">
            <w:pPr>
              <w:widowControl w:val="0"/>
              <w:spacing w:line="240" w:lineRule="auto"/>
              <w:ind w:firstLineChars="0" w:firstLine="0"/>
              <w:rPr>
                <w:sz w:val="21"/>
              </w:rPr>
            </w:pPr>
            <w:r>
              <w:rPr>
                <w:sz w:val="21"/>
              </w:rPr>
              <w:t>登记标志置于该特种设备的显著位置。</w:t>
            </w:r>
          </w:p>
        </w:tc>
        <w:tc>
          <w:tcPr>
            <w:tcW w:w="381" w:type="pct"/>
            <w:vAlign w:val="center"/>
          </w:tcPr>
          <w:p w14:paraId="13366A4E" w14:textId="4EF3A5B9" w:rsidR="00BE14EA" w:rsidRPr="00922558" w:rsidRDefault="00BE14EA" w:rsidP="00BE14EA">
            <w:pPr>
              <w:widowControl w:val="0"/>
              <w:spacing w:line="240" w:lineRule="auto"/>
              <w:ind w:firstLineChars="0" w:firstLine="0"/>
              <w:jc w:val="center"/>
              <w:rPr>
                <w:b/>
                <w:bCs/>
                <w:sz w:val="21"/>
              </w:rPr>
            </w:pPr>
            <w:r w:rsidRPr="006E7F7B">
              <w:rPr>
                <w:b/>
                <w:bCs/>
                <w:sz w:val="21"/>
              </w:rPr>
              <w:t>√</w:t>
            </w:r>
          </w:p>
        </w:tc>
      </w:tr>
      <w:tr w:rsidR="00BE14EA" w:rsidRPr="00922558" w14:paraId="1C8C3570" w14:textId="77777777" w:rsidTr="00D67323">
        <w:trPr>
          <w:trHeight w:val="284"/>
          <w:jc w:val="center"/>
        </w:trPr>
        <w:tc>
          <w:tcPr>
            <w:tcW w:w="410" w:type="pct"/>
            <w:vAlign w:val="center"/>
          </w:tcPr>
          <w:p w14:paraId="683F7F0B" w14:textId="77777777" w:rsidR="00BE14EA" w:rsidRPr="00922558" w:rsidRDefault="00BE14EA" w:rsidP="00BE14EA">
            <w:pPr>
              <w:pStyle w:val="afff0"/>
              <w:widowControl w:val="0"/>
              <w:numPr>
                <w:ilvl w:val="0"/>
                <w:numId w:val="26"/>
              </w:numPr>
              <w:spacing w:line="240" w:lineRule="auto"/>
              <w:ind w:left="0" w:firstLineChars="0" w:firstLine="0"/>
              <w:jc w:val="center"/>
              <w:rPr>
                <w:sz w:val="21"/>
              </w:rPr>
            </w:pPr>
          </w:p>
        </w:tc>
        <w:tc>
          <w:tcPr>
            <w:tcW w:w="2255" w:type="pct"/>
            <w:vAlign w:val="center"/>
          </w:tcPr>
          <w:p w14:paraId="66F9C766" w14:textId="77777777" w:rsidR="00BE14EA" w:rsidRDefault="00BE14EA" w:rsidP="00BE14EA">
            <w:pPr>
              <w:spacing w:line="240" w:lineRule="auto"/>
              <w:ind w:firstLineChars="0" w:firstLine="0"/>
              <w:rPr>
                <w:sz w:val="21"/>
              </w:rPr>
            </w:pPr>
            <w:r>
              <w:rPr>
                <w:sz w:val="21"/>
              </w:rPr>
              <w:t>特种设备使用单位应当按照安全技术规范的要求，在检验合格有效期届满前一个月向特种设备检验机构提出定期检验要求。</w:t>
            </w:r>
          </w:p>
          <w:p w14:paraId="17637E4E" w14:textId="77777777" w:rsidR="00BE14EA" w:rsidRDefault="00BE14EA" w:rsidP="00BE14EA">
            <w:pPr>
              <w:spacing w:line="240" w:lineRule="auto"/>
              <w:ind w:firstLineChars="0" w:firstLine="0"/>
              <w:rPr>
                <w:sz w:val="21"/>
              </w:rPr>
            </w:pPr>
            <w:r>
              <w:rPr>
                <w:sz w:val="21"/>
              </w:rPr>
              <w:t>特种设备检验机构接到定期检验要求后，应当按照安全技术规范的要求及时进行安全性能检验。特种设备使用单位应当将定期检验标志置于该特种设备的显著位置。</w:t>
            </w:r>
          </w:p>
          <w:p w14:paraId="5EF13F8A" w14:textId="77777777" w:rsidR="00BE14EA" w:rsidRPr="00922558" w:rsidRDefault="00BE14EA" w:rsidP="00BE14EA">
            <w:pPr>
              <w:widowControl w:val="0"/>
              <w:spacing w:line="240" w:lineRule="auto"/>
              <w:ind w:firstLineChars="0" w:firstLine="0"/>
              <w:jc w:val="left"/>
              <w:rPr>
                <w:kern w:val="0"/>
                <w:sz w:val="21"/>
              </w:rPr>
            </w:pPr>
            <w:r>
              <w:rPr>
                <w:sz w:val="21"/>
              </w:rPr>
              <w:lastRenderedPageBreak/>
              <w:t>未经定期检验或者检验不合格的特种设备，不得继续使用。</w:t>
            </w:r>
          </w:p>
        </w:tc>
        <w:tc>
          <w:tcPr>
            <w:tcW w:w="927" w:type="pct"/>
            <w:vAlign w:val="center"/>
          </w:tcPr>
          <w:p w14:paraId="681F7CBA" w14:textId="77777777" w:rsidR="00BE14EA" w:rsidRDefault="00BE14EA" w:rsidP="00BE14EA">
            <w:pPr>
              <w:spacing w:line="240" w:lineRule="auto"/>
              <w:ind w:firstLineChars="0" w:firstLine="0"/>
              <w:jc w:val="center"/>
              <w:rPr>
                <w:sz w:val="21"/>
              </w:rPr>
            </w:pPr>
            <w:r>
              <w:rPr>
                <w:sz w:val="21"/>
              </w:rPr>
              <w:lastRenderedPageBreak/>
              <w:t>《中华人民共和国特种设备安全法》</w:t>
            </w:r>
          </w:p>
          <w:p w14:paraId="1B00E57B" w14:textId="77777777" w:rsidR="00BE14EA" w:rsidRPr="00415C30" w:rsidRDefault="00BE14EA" w:rsidP="00BE14EA">
            <w:pPr>
              <w:pStyle w:val="af5"/>
              <w:shd w:val="clear" w:color="auto" w:fill="FFFFFF"/>
              <w:spacing w:after="0" w:line="240" w:lineRule="auto"/>
              <w:ind w:leftChars="0" w:left="0" w:firstLineChars="0" w:firstLine="0"/>
              <w:jc w:val="center"/>
              <w:rPr>
                <w:kern w:val="0"/>
                <w:sz w:val="21"/>
              </w:rPr>
            </w:pPr>
            <w:r>
              <w:rPr>
                <w:sz w:val="21"/>
              </w:rPr>
              <w:t>第四十条</w:t>
            </w:r>
          </w:p>
        </w:tc>
        <w:tc>
          <w:tcPr>
            <w:tcW w:w="1027" w:type="pct"/>
            <w:vAlign w:val="center"/>
          </w:tcPr>
          <w:p w14:paraId="0C706778" w14:textId="536DCB4C" w:rsidR="00BE14EA" w:rsidRPr="00922558" w:rsidRDefault="00BE14EA" w:rsidP="00BE14EA">
            <w:pPr>
              <w:widowControl w:val="0"/>
              <w:spacing w:line="240" w:lineRule="auto"/>
              <w:ind w:firstLineChars="0" w:firstLine="0"/>
              <w:rPr>
                <w:sz w:val="21"/>
              </w:rPr>
            </w:pPr>
            <w:r w:rsidRPr="00AB416B">
              <w:rPr>
                <w:rFonts w:hint="eastAsia"/>
                <w:color w:val="000000"/>
                <w:sz w:val="21"/>
              </w:rPr>
              <w:t>发球筒未设置压力容器特种设备标识</w:t>
            </w:r>
            <w:r>
              <w:rPr>
                <w:rFonts w:hint="eastAsia"/>
                <w:sz w:val="21"/>
              </w:rPr>
              <w:t>。</w:t>
            </w:r>
          </w:p>
        </w:tc>
        <w:tc>
          <w:tcPr>
            <w:tcW w:w="381" w:type="pct"/>
            <w:vAlign w:val="center"/>
          </w:tcPr>
          <w:p w14:paraId="4F3E1A85" w14:textId="131E81A8" w:rsidR="00BE14EA" w:rsidRPr="0016350D" w:rsidRDefault="00BE14EA" w:rsidP="00BE14EA">
            <w:pPr>
              <w:widowControl w:val="0"/>
              <w:spacing w:line="240" w:lineRule="auto"/>
              <w:ind w:firstLineChars="0" w:firstLine="0"/>
              <w:jc w:val="center"/>
              <w:rPr>
                <w:sz w:val="21"/>
              </w:rPr>
            </w:pPr>
            <w:r w:rsidRPr="0016350D">
              <w:rPr>
                <w:rFonts w:hint="eastAsia"/>
                <w:sz w:val="21"/>
              </w:rPr>
              <w:t>×</w:t>
            </w:r>
          </w:p>
        </w:tc>
      </w:tr>
    </w:tbl>
    <w:p w14:paraId="56B6B30D" w14:textId="77777777" w:rsidR="005C1179" w:rsidRPr="00D16AB6" w:rsidRDefault="005C1179" w:rsidP="005C1179">
      <w:pPr>
        <w:ind w:firstLine="471"/>
        <w:sectPr w:rsidR="005C1179" w:rsidRPr="00D16AB6" w:rsidSect="00FC1582">
          <w:footnotePr>
            <w:numFmt w:val="decimalEnclosedCircleChinese"/>
          </w:footnotePr>
          <w:pgSz w:w="11907" w:h="16840" w:code="9"/>
          <w:pgMar w:top="1418" w:right="1418" w:bottom="1134" w:left="1418" w:header="851" w:footer="680" w:gutter="0"/>
          <w:cols w:space="425"/>
          <w:docGrid w:type="linesAndChars" w:linePitch="340" w:charSpace="-925"/>
        </w:sectPr>
      </w:pPr>
    </w:p>
    <w:p w14:paraId="0B918F41" w14:textId="29D2BB6E" w:rsidR="005C1179" w:rsidRDefault="005C1179" w:rsidP="00C80A4A">
      <w:pPr>
        <w:pStyle w:val="2"/>
        <w:numPr>
          <w:ilvl w:val="0"/>
          <w:numId w:val="0"/>
        </w:numPr>
        <w:spacing w:beforeLines="0" w:before="0" w:afterLines="0" w:after="0"/>
      </w:pPr>
      <w:bookmarkStart w:id="151" w:name="_Toc140158792"/>
      <w:r>
        <w:rPr>
          <w:rFonts w:hint="eastAsia"/>
        </w:rPr>
        <w:lastRenderedPageBreak/>
        <w:t>附录</w:t>
      </w:r>
      <w:r>
        <w:rPr>
          <w:rFonts w:hint="eastAsia"/>
        </w:rPr>
        <w:t>2-</w:t>
      </w:r>
      <w:r w:rsidR="00C80A4A">
        <w:t>6</w:t>
      </w:r>
      <w:r w:rsidRPr="00DC4DFD">
        <w:t xml:space="preserve">   </w:t>
      </w:r>
      <w:r>
        <w:rPr>
          <w:rFonts w:hint="eastAsia"/>
        </w:rPr>
        <w:t>输油管道安全检查表</w:t>
      </w:r>
      <w:bookmarkEnd w:id="151"/>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17"/>
        <w:gridCol w:w="4001"/>
        <w:gridCol w:w="1819"/>
        <w:gridCol w:w="1923"/>
        <w:gridCol w:w="701"/>
      </w:tblGrid>
      <w:tr w:rsidR="00F53665" w:rsidRPr="00721FBB" w14:paraId="7BE06450" w14:textId="62BC159A" w:rsidTr="00616890">
        <w:trPr>
          <w:tblHeader/>
          <w:jc w:val="center"/>
        </w:trPr>
        <w:tc>
          <w:tcPr>
            <w:tcW w:w="340" w:type="pct"/>
            <w:tcBorders>
              <w:bottom w:val="single" w:sz="4" w:space="0" w:color="auto"/>
            </w:tcBorders>
            <w:vAlign w:val="center"/>
          </w:tcPr>
          <w:p w14:paraId="6A317997" w14:textId="5A6D9A03" w:rsidR="00F53665" w:rsidRPr="00721FBB" w:rsidRDefault="00F53665" w:rsidP="00F53665">
            <w:pPr>
              <w:widowControl w:val="0"/>
              <w:spacing w:line="240" w:lineRule="auto"/>
              <w:ind w:firstLineChars="0" w:firstLine="0"/>
              <w:jc w:val="center"/>
              <w:rPr>
                <w:b/>
                <w:sz w:val="21"/>
              </w:rPr>
            </w:pPr>
            <w:r w:rsidRPr="00922558">
              <w:rPr>
                <w:b/>
                <w:sz w:val="21"/>
              </w:rPr>
              <w:t>序号</w:t>
            </w:r>
          </w:p>
        </w:tc>
        <w:tc>
          <w:tcPr>
            <w:tcW w:w="2207" w:type="pct"/>
            <w:tcBorders>
              <w:bottom w:val="single" w:sz="4" w:space="0" w:color="auto"/>
            </w:tcBorders>
            <w:vAlign w:val="center"/>
          </w:tcPr>
          <w:p w14:paraId="071292EA" w14:textId="3C431D25" w:rsidR="00F53665" w:rsidRPr="00721FBB" w:rsidRDefault="00F53665" w:rsidP="00F53665">
            <w:pPr>
              <w:widowControl w:val="0"/>
              <w:spacing w:line="240" w:lineRule="auto"/>
              <w:ind w:firstLineChars="0" w:firstLine="0"/>
              <w:jc w:val="center"/>
              <w:rPr>
                <w:b/>
                <w:sz w:val="21"/>
              </w:rPr>
            </w:pPr>
            <w:r w:rsidRPr="00922558">
              <w:rPr>
                <w:b/>
                <w:sz w:val="21"/>
              </w:rPr>
              <w:t>检查项目及内容</w:t>
            </w:r>
          </w:p>
        </w:tc>
        <w:tc>
          <w:tcPr>
            <w:tcW w:w="1004" w:type="pct"/>
            <w:tcBorders>
              <w:bottom w:val="single" w:sz="4" w:space="0" w:color="auto"/>
            </w:tcBorders>
            <w:vAlign w:val="center"/>
          </w:tcPr>
          <w:p w14:paraId="6E9AD48D" w14:textId="2D66003E" w:rsidR="00F53665" w:rsidRPr="00721FBB" w:rsidRDefault="00F53665" w:rsidP="00F53665">
            <w:pPr>
              <w:widowControl w:val="0"/>
              <w:spacing w:line="240" w:lineRule="auto"/>
              <w:ind w:firstLineChars="0" w:firstLine="0"/>
              <w:jc w:val="center"/>
              <w:rPr>
                <w:b/>
                <w:sz w:val="21"/>
              </w:rPr>
            </w:pPr>
            <w:r w:rsidRPr="00922558">
              <w:rPr>
                <w:rFonts w:hint="eastAsia"/>
                <w:b/>
                <w:sz w:val="21"/>
              </w:rPr>
              <w:t>检查依据</w:t>
            </w:r>
          </w:p>
        </w:tc>
        <w:tc>
          <w:tcPr>
            <w:tcW w:w="1061" w:type="pct"/>
            <w:tcBorders>
              <w:bottom w:val="single" w:sz="4" w:space="0" w:color="auto"/>
            </w:tcBorders>
            <w:vAlign w:val="center"/>
          </w:tcPr>
          <w:p w14:paraId="569DB973" w14:textId="2B077E53" w:rsidR="00F53665" w:rsidRPr="00721FBB" w:rsidRDefault="00F53665" w:rsidP="00F53665">
            <w:pPr>
              <w:widowControl w:val="0"/>
              <w:spacing w:line="240" w:lineRule="auto"/>
              <w:ind w:firstLineChars="0" w:firstLine="0"/>
              <w:jc w:val="center"/>
              <w:rPr>
                <w:b/>
                <w:sz w:val="21"/>
              </w:rPr>
            </w:pPr>
            <w:r w:rsidRPr="00922558">
              <w:rPr>
                <w:b/>
                <w:sz w:val="21"/>
              </w:rPr>
              <w:t>检查情况</w:t>
            </w:r>
          </w:p>
        </w:tc>
        <w:tc>
          <w:tcPr>
            <w:tcW w:w="387" w:type="pct"/>
            <w:tcBorders>
              <w:bottom w:val="single" w:sz="4" w:space="0" w:color="auto"/>
            </w:tcBorders>
            <w:vAlign w:val="center"/>
          </w:tcPr>
          <w:p w14:paraId="48A3C179" w14:textId="06BE9959" w:rsidR="00F53665" w:rsidRPr="00721FBB" w:rsidRDefault="00F53665" w:rsidP="00F53665">
            <w:pPr>
              <w:widowControl w:val="0"/>
              <w:spacing w:line="240" w:lineRule="auto"/>
              <w:ind w:firstLineChars="0" w:firstLine="0"/>
              <w:jc w:val="center"/>
              <w:rPr>
                <w:b/>
                <w:sz w:val="21"/>
              </w:rPr>
            </w:pPr>
            <w:r w:rsidRPr="00922558">
              <w:rPr>
                <w:rFonts w:hint="eastAsia"/>
                <w:b/>
                <w:sz w:val="21"/>
              </w:rPr>
              <w:t>检查结果</w:t>
            </w:r>
          </w:p>
        </w:tc>
      </w:tr>
      <w:tr w:rsidR="00F53665" w:rsidRPr="00721FBB" w14:paraId="4F56761B" w14:textId="591D807C" w:rsidTr="00616890">
        <w:trPr>
          <w:jc w:val="center"/>
        </w:trPr>
        <w:tc>
          <w:tcPr>
            <w:tcW w:w="340" w:type="pct"/>
            <w:shd w:val="clear" w:color="auto" w:fill="auto"/>
            <w:vAlign w:val="center"/>
          </w:tcPr>
          <w:p w14:paraId="6A7554B6" w14:textId="77777777" w:rsidR="00F53665" w:rsidRPr="00721FBB" w:rsidRDefault="00F53665" w:rsidP="00F53665">
            <w:pPr>
              <w:widowControl w:val="0"/>
              <w:spacing w:line="240" w:lineRule="auto"/>
              <w:ind w:firstLineChars="0" w:firstLine="0"/>
              <w:jc w:val="center"/>
              <w:rPr>
                <w:b/>
                <w:bCs/>
                <w:sz w:val="21"/>
              </w:rPr>
            </w:pPr>
            <w:r w:rsidRPr="00721FBB">
              <w:rPr>
                <w:b/>
                <w:bCs/>
                <w:sz w:val="21"/>
              </w:rPr>
              <w:t>一</w:t>
            </w:r>
          </w:p>
        </w:tc>
        <w:tc>
          <w:tcPr>
            <w:tcW w:w="2207" w:type="pct"/>
          </w:tcPr>
          <w:p w14:paraId="0C98A84F" w14:textId="77777777" w:rsidR="00F53665" w:rsidRPr="00721FBB" w:rsidRDefault="00F53665" w:rsidP="00F53665">
            <w:pPr>
              <w:widowControl w:val="0"/>
              <w:spacing w:line="240" w:lineRule="auto"/>
              <w:ind w:firstLineChars="0" w:firstLine="0"/>
              <w:jc w:val="left"/>
              <w:rPr>
                <w:b/>
                <w:bCs/>
                <w:sz w:val="21"/>
              </w:rPr>
            </w:pPr>
            <w:r w:rsidRPr="00721FBB">
              <w:rPr>
                <w:b/>
                <w:bCs/>
                <w:sz w:val="21"/>
              </w:rPr>
              <w:t>管道敷设</w:t>
            </w:r>
          </w:p>
        </w:tc>
        <w:tc>
          <w:tcPr>
            <w:tcW w:w="1004" w:type="pct"/>
          </w:tcPr>
          <w:p w14:paraId="577D92D9" w14:textId="77777777" w:rsidR="00F53665" w:rsidRPr="00721FBB" w:rsidRDefault="00F53665" w:rsidP="00F53665">
            <w:pPr>
              <w:widowControl w:val="0"/>
              <w:spacing w:line="240" w:lineRule="auto"/>
              <w:ind w:firstLineChars="0" w:firstLine="0"/>
              <w:jc w:val="left"/>
              <w:rPr>
                <w:b/>
                <w:bCs/>
                <w:sz w:val="21"/>
              </w:rPr>
            </w:pPr>
          </w:p>
        </w:tc>
        <w:tc>
          <w:tcPr>
            <w:tcW w:w="1061" w:type="pct"/>
          </w:tcPr>
          <w:p w14:paraId="323FA981" w14:textId="1CF5610B" w:rsidR="00F53665" w:rsidRPr="00721FBB" w:rsidRDefault="00F53665" w:rsidP="00F53665">
            <w:pPr>
              <w:widowControl w:val="0"/>
              <w:spacing w:line="240" w:lineRule="auto"/>
              <w:ind w:firstLineChars="0" w:firstLine="0"/>
              <w:jc w:val="left"/>
              <w:rPr>
                <w:b/>
                <w:bCs/>
                <w:sz w:val="21"/>
              </w:rPr>
            </w:pPr>
          </w:p>
        </w:tc>
        <w:tc>
          <w:tcPr>
            <w:tcW w:w="387" w:type="pct"/>
            <w:vAlign w:val="center"/>
          </w:tcPr>
          <w:p w14:paraId="7C1457E6" w14:textId="77777777" w:rsidR="00F53665" w:rsidRPr="00721FBB" w:rsidRDefault="00F53665" w:rsidP="00F53665">
            <w:pPr>
              <w:widowControl w:val="0"/>
              <w:spacing w:line="240" w:lineRule="auto"/>
              <w:ind w:firstLineChars="0" w:firstLine="0"/>
              <w:jc w:val="center"/>
              <w:rPr>
                <w:b/>
                <w:bCs/>
                <w:sz w:val="21"/>
              </w:rPr>
            </w:pPr>
          </w:p>
        </w:tc>
      </w:tr>
      <w:tr w:rsidR="00B045A5" w:rsidRPr="00721FBB" w14:paraId="06C937D1" w14:textId="5EA01742" w:rsidTr="00616890">
        <w:trPr>
          <w:jc w:val="center"/>
        </w:trPr>
        <w:tc>
          <w:tcPr>
            <w:tcW w:w="340" w:type="pct"/>
            <w:vAlign w:val="center"/>
          </w:tcPr>
          <w:p w14:paraId="42FDC525" w14:textId="77777777" w:rsidR="00B045A5" w:rsidRPr="00721FBB" w:rsidRDefault="00B045A5">
            <w:pPr>
              <w:pStyle w:val="afff0"/>
              <w:widowControl w:val="0"/>
              <w:numPr>
                <w:ilvl w:val="0"/>
                <w:numId w:val="12"/>
              </w:numPr>
              <w:spacing w:line="240" w:lineRule="auto"/>
              <w:ind w:firstLineChars="0"/>
              <w:jc w:val="center"/>
              <w:rPr>
                <w:sz w:val="21"/>
              </w:rPr>
            </w:pPr>
          </w:p>
        </w:tc>
        <w:tc>
          <w:tcPr>
            <w:tcW w:w="2207" w:type="pct"/>
            <w:vAlign w:val="center"/>
          </w:tcPr>
          <w:p w14:paraId="1C810664" w14:textId="37AEF3DA" w:rsidR="00B045A5" w:rsidRPr="00721FBB" w:rsidRDefault="00B045A5" w:rsidP="00B045A5">
            <w:pPr>
              <w:widowControl w:val="0"/>
              <w:spacing w:line="240" w:lineRule="auto"/>
              <w:ind w:firstLineChars="0" w:firstLine="0"/>
              <w:rPr>
                <w:sz w:val="21"/>
              </w:rPr>
            </w:pPr>
            <w:r w:rsidRPr="005E7EB6">
              <w:rPr>
                <w:sz w:val="21"/>
              </w:rPr>
              <w:t>输油管道不应通过饮用水水源一级保护区、飞机场、火车站、海（河）港码头、军事禁区、国家重点文物保护范围、自然保护区的核心区。</w:t>
            </w:r>
          </w:p>
        </w:tc>
        <w:tc>
          <w:tcPr>
            <w:tcW w:w="1004" w:type="pct"/>
            <w:vAlign w:val="center"/>
          </w:tcPr>
          <w:p w14:paraId="4DCDD613" w14:textId="77777777" w:rsidR="00B045A5" w:rsidRPr="005E7EB6" w:rsidRDefault="00B045A5" w:rsidP="00B045A5">
            <w:pPr>
              <w:spacing w:beforeLines="25" w:before="85" w:afterLines="25" w:after="85" w:line="240" w:lineRule="auto"/>
              <w:ind w:firstLineChars="0" w:firstLine="0"/>
              <w:jc w:val="center"/>
              <w:rPr>
                <w:sz w:val="21"/>
              </w:rPr>
            </w:pPr>
            <w:r w:rsidRPr="005E7EB6">
              <w:rPr>
                <w:sz w:val="21"/>
              </w:rPr>
              <w:t>GB50253-2014</w:t>
            </w:r>
          </w:p>
          <w:p w14:paraId="1CDEFE07" w14:textId="6C9A759C" w:rsidR="00B045A5" w:rsidRPr="00721FBB" w:rsidRDefault="00B045A5" w:rsidP="00B045A5">
            <w:pPr>
              <w:widowControl w:val="0"/>
              <w:spacing w:line="240" w:lineRule="auto"/>
              <w:ind w:firstLineChars="0" w:firstLine="0"/>
              <w:jc w:val="center"/>
              <w:rPr>
                <w:sz w:val="21"/>
              </w:rPr>
            </w:pPr>
            <w:smartTag w:uri="urn:schemas-microsoft-com:office:smarttags" w:element="chsdate">
              <w:smartTagPr>
                <w:attr w:name="IsROCDate" w:val="False"/>
                <w:attr w:name="IsLunarDate" w:val="False"/>
                <w:attr w:name="Day" w:val="30"/>
                <w:attr w:name="Month" w:val="12"/>
                <w:attr w:name="Year" w:val="1899"/>
              </w:smartTagPr>
              <w:r w:rsidRPr="005E7EB6">
                <w:rPr>
                  <w:sz w:val="21"/>
                </w:rPr>
                <w:t>4.1.3</w:t>
              </w:r>
            </w:smartTag>
          </w:p>
        </w:tc>
        <w:tc>
          <w:tcPr>
            <w:tcW w:w="1061" w:type="pct"/>
            <w:vAlign w:val="center"/>
          </w:tcPr>
          <w:p w14:paraId="4789A69A" w14:textId="380C2F35" w:rsidR="00B045A5" w:rsidRPr="00721FBB" w:rsidRDefault="00B045A5" w:rsidP="00B045A5">
            <w:pPr>
              <w:widowControl w:val="0"/>
              <w:spacing w:line="240" w:lineRule="auto"/>
              <w:ind w:firstLineChars="0" w:firstLine="0"/>
              <w:rPr>
                <w:sz w:val="21"/>
              </w:rPr>
            </w:pPr>
            <w:r w:rsidRPr="005E7EB6">
              <w:rPr>
                <w:sz w:val="21"/>
              </w:rPr>
              <w:t>输油管道沿途</w:t>
            </w:r>
            <w:r>
              <w:rPr>
                <w:rFonts w:hint="eastAsia"/>
                <w:sz w:val="21"/>
              </w:rPr>
              <w:t>无上述</w:t>
            </w:r>
            <w:r w:rsidRPr="005E7EB6">
              <w:rPr>
                <w:sz w:val="21"/>
              </w:rPr>
              <w:t>敏感区域</w:t>
            </w:r>
            <w:r>
              <w:rPr>
                <w:rFonts w:hint="eastAsia"/>
                <w:sz w:val="21"/>
              </w:rPr>
              <w:t>。</w:t>
            </w:r>
          </w:p>
        </w:tc>
        <w:tc>
          <w:tcPr>
            <w:tcW w:w="387" w:type="pct"/>
            <w:vAlign w:val="center"/>
          </w:tcPr>
          <w:p w14:paraId="5EEC7DBE" w14:textId="165ACF0B" w:rsidR="00B045A5" w:rsidRPr="00721FBB" w:rsidRDefault="00B045A5" w:rsidP="00B045A5">
            <w:pPr>
              <w:widowControl w:val="0"/>
              <w:spacing w:line="240" w:lineRule="auto"/>
              <w:ind w:firstLineChars="0" w:firstLine="0"/>
              <w:jc w:val="center"/>
              <w:rPr>
                <w:sz w:val="21"/>
              </w:rPr>
            </w:pPr>
            <w:r w:rsidRPr="00721FBB">
              <w:rPr>
                <w:sz w:val="21"/>
              </w:rPr>
              <w:t>√</w:t>
            </w:r>
          </w:p>
        </w:tc>
      </w:tr>
      <w:tr w:rsidR="00B045A5" w:rsidRPr="00721FBB" w14:paraId="71F85308" w14:textId="77777777" w:rsidTr="00616890">
        <w:trPr>
          <w:jc w:val="center"/>
        </w:trPr>
        <w:tc>
          <w:tcPr>
            <w:tcW w:w="340" w:type="pct"/>
            <w:vAlign w:val="center"/>
          </w:tcPr>
          <w:p w14:paraId="6B71BC5C" w14:textId="77777777" w:rsidR="00B045A5" w:rsidRPr="00721FBB" w:rsidRDefault="00B045A5">
            <w:pPr>
              <w:pStyle w:val="afff0"/>
              <w:widowControl w:val="0"/>
              <w:numPr>
                <w:ilvl w:val="0"/>
                <w:numId w:val="12"/>
              </w:numPr>
              <w:spacing w:line="240" w:lineRule="auto"/>
              <w:ind w:firstLineChars="0"/>
              <w:jc w:val="center"/>
              <w:rPr>
                <w:sz w:val="21"/>
              </w:rPr>
            </w:pPr>
          </w:p>
        </w:tc>
        <w:tc>
          <w:tcPr>
            <w:tcW w:w="2207" w:type="pct"/>
            <w:vAlign w:val="center"/>
          </w:tcPr>
          <w:p w14:paraId="0553F901" w14:textId="59B59397" w:rsidR="00B045A5" w:rsidRPr="00721FBB" w:rsidRDefault="00B045A5" w:rsidP="00B045A5">
            <w:pPr>
              <w:widowControl w:val="0"/>
              <w:spacing w:line="240" w:lineRule="auto"/>
              <w:ind w:firstLineChars="0" w:firstLine="0"/>
              <w:rPr>
                <w:sz w:val="21"/>
              </w:rPr>
            </w:pPr>
            <w:r w:rsidRPr="00721FBB">
              <w:rPr>
                <w:sz w:val="21"/>
              </w:rPr>
              <w:t>输油管道应采用地下埋设方式。当受自然条件限制时，局部地段可采用土堤埋设或地上敷设。</w:t>
            </w:r>
          </w:p>
        </w:tc>
        <w:tc>
          <w:tcPr>
            <w:tcW w:w="1004" w:type="pct"/>
            <w:vAlign w:val="center"/>
          </w:tcPr>
          <w:p w14:paraId="25EBECA3" w14:textId="77777777" w:rsidR="00B045A5" w:rsidRDefault="00B045A5" w:rsidP="00B045A5">
            <w:pPr>
              <w:widowControl w:val="0"/>
              <w:spacing w:line="240" w:lineRule="auto"/>
              <w:ind w:firstLineChars="0" w:firstLine="0"/>
              <w:jc w:val="center"/>
              <w:rPr>
                <w:sz w:val="21"/>
              </w:rPr>
            </w:pPr>
            <w:r w:rsidRPr="00721FBB">
              <w:rPr>
                <w:sz w:val="21"/>
              </w:rPr>
              <w:t>GB50253</w:t>
            </w:r>
            <w:r>
              <w:rPr>
                <w:rFonts w:hint="eastAsia"/>
                <w:sz w:val="21"/>
              </w:rPr>
              <w:t>-</w:t>
            </w:r>
            <w:r>
              <w:rPr>
                <w:sz w:val="21"/>
              </w:rPr>
              <w:t>2014</w:t>
            </w:r>
          </w:p>
          <w:p w14:paraId="01845E47" w14:textId="66E1E874" w:rsidR="00B045A5" w:rsidRPr="00721FBB" w:rsidRDefault="00B045A5" w:rsidP="00B045A5">
            <w:pPr>
              <w:widowControl w:val="0"/>
              <w:spacing w:line="240" w:lineRule="auto"/>
              <w:ind w:firstLineChars="0" w:firstLine="0"/>
              <w:jc w:val="center"/>
              <w:rPr>
                <w:sz w:val="21"/>
              </w:rPr>
            </w:pPr>
            <w:smartTag w:uri="urn:schemas-microsoft-com:office:smarttags" w:element="chsdate">
              <w:smartTagPr>
                <w:attr w:name="IsROCDate" w:val="False"/>
                <w:attr w:name="IsLunarDate" w:val="False"/>
                <w:attr w:name="Day" w:val="30"/>
                <w:attr w:name="Month" w:val="12"/>
                <w:attr w:name="Year" w:val="1899"/>
              </w:smartTagPr>
              <w:r w:rsidRPr="00721FBB">
                <w:rPr>
                  <w:sz w:val="21"/>
                </w:rPr>
                <w:t>4.2.1</w:t>
              </w:r>
            </w:smartTag>
          </w:p>
        </w:tc>
        <w:tc>
          <w:tcPr>
            <w:tcW w:w="1061" w:type="pct"/>
            <w:vAlign w:val="center"/>
          </w:tcPr>
          <w:p w14:paraId="4E218523" w14:textId="039F8FAC" w:rsidR="00B045A5" w:rsidRPr="00721FBB" w:rsidRDefault="00B045A5" w:rsidP="00B045A5">
            <w:pPr>
              <w:widowControl w:val="0"/>
              <w:spacing w:line="240" w:lineRule="auto"/>
              <w:ind w:firstLineChars="0" w:firstLine="0"/>
              <w:rPr>
                <w:sz w:val="21"/>
              </w:rPr>
            </w:pPr>
            <w:r w:rsidRPr="00721FBB">
              <w:rPr>
                <w:sz w:val="21"/>
              </w:rPr>
              <w:t>输油管道采用地下埋设方式</w:t>
            </w:r>
            <w:r>
              <w:rPr>
                <w:rFonts w:hint="eastAsia"/>
                <w:sz w:val="21"/>
              </w:rPr>
              <w:t>，</w:t>
            </w:r>
            <w:r w:rsidRPr="00721FBB">
              <w:rPr>
                <w:sz w:val="21"/>
              </w:rPr>
              <w:t>满足要求</w:t>
            </w:r>
            <w:r>
              <w:rPr>
                <w:rFonts w:hint="eastAsia"/>
                <w:sz w:val="21"/>
              </w:rPr>
              <w:t>。</w:t>
            </w:r>
          </w:p>
        </w:tc>
        <w:tc>
          <w:tcPr>
            <w:tcW w:w="387" w:type="pct"/>
            <w:vAlign w:val="center"/>
          </w:tcPr>
          <w:p w14:paraId="76FD6428" w14:textId="1B5771AF" w:rsidR="00B045A5" w:rsidRPr="00721FBB" w:rsidRDefault="00B045A5" w:rsidP="00B045A5">
            <w:pPr>
              <w:widowControl w:val="0"/>
              <w:spacing w:line="240" w:lineRule="auto"/>
              <w:ind w:firstLineChars="0" w:firstLine="0"/>
              <w:jc w:val="center"/>
              <w:rPr>
                <w:sz w:val="21"/>
              </w:rPr>
            </w:pPr>
            <w:r w:rsidRPr="00721FBB">
              <w:rPr>
                <w:sz w:val="21"/>
              </w:rPr>
              <w:t>√</w:t>
            </w:r>
          </w:p>
        </w:tc>
      </w:tr>
      <w:tr w:rsidR="00B045A5" w:rsidRPr="00721FBB" w14:paraId="0474D0BC" w14:textId="79774C98" w:rsidTr="00616890">
        <w:trPr>
          <w:jc w:val="center"/>
        </w:trPr>
        <w:tc>
          <w:tcPr>
            <w:tcW w:w="340" w:type="pct"/>
            <w:vAlign w:val="center"/>
          </w:tcPr>
          <w:p w14:paraId="706F068B" w14:textId="77777777" w:rsidR="00B045A5" w:rsidRPr="00721FBB" w:rsidRDefault="00B045A5">
            <w:pPr>
              <w:pStyle w:val="afff0"/>
              <w:widowControl w:val="0"/>
              <w:numPr>
                <w:ilvl w:val="0"/>
                <w:numId w:val="12"/>
              </w:numPr>
              <w:spacing w:line="240" w:lineRule="auto"/>
              <w:ind w:firstLineChars="0"/>
              <w:jc w:val="center"/>
              <w:rPr>
                <w:sz w:val="21"/>
              </w:rPr>
            </w:pPr>
          </w:p>
        </w:tc>
        <w:tc>
          <w:tcPr>
            <w:tcW w:w="2207" w:type="pct"/>
            <w:vAlign w:val="center"/>
          </w:tcPr>
          <w:p w14:paraId="6E5AF67C" w14:textId="77777777" w:rsidR="00B045A5" w:rsidRPr="00721FBB" w:rsidRDefault="00B045A5" w:rsidP="00B045A5">
            <w:pPr>
              <w:widowControl w:val="0"/>
              <w:spacing w:line="240" w:lineRule="auto"/>
              <w:ind w:firstLineChars="0" w:firstLine="0"/>
              <w:rPr>
                <w:sz w:val="21"/>
              </w:rPr>
            </w:pPr>
            <w:r w:rsidRPr="00721FBB">
              <w:rPr>
                <w:sz w:val="21"/>
              </w:rPr>
              <w:t>埋设管道，在农田的，其覆土厚度不得低于</w:t>
            </w:r>
            <w:smartTag w:uri="urn:schemas-microsoft-com:office:smarttags" w:element="chmetcnv">
              <w:smartTagPr>
                <w:attr w:name="TCSC" w:val="0"/>
                <w:attr w:name="NumberType" w:val="1"/>
                <w:attr w:name="Negative" w:val="False"/>
                <w:attr w:name="HasSpace" w:val="False"/>
                <w:attr w:name="SourceValue" w:val="1.5"/>
                <w:attr w:name="UnitName" w:val="m"/>
              </w:smartTagPr>
              <w:r w:rsidRPr="00721FBB">
                <w:rPr>
                  <w:sz w:val="21"/>
                </w:rPr>
                <w:t>1.5m</w:t>
              </w:r>
            </w:smartTag>
            <w:r w:rsidRPr="00721FBB">
              <w:rPr>
                <w:sz w:val="21"/>
              </w:rPr>
              <w:t>。</w:t>
            </w:r>
          </w:p>
        </w:tc>
        <w:tc>
          <w:tcPr>
            <w:tcW w:w="1004" w:type="pct"/>
            <w:vAlign w:val="center"/>
          </w:tcPr>
          <w:p w14:paraId="32AED3C8" w14:textId="77777777" w:rsidR="00B045A5" w:rsidRPr="00721FBB" w:rsidRDefault="00B045A5" w:rsidP="00B045A5">
            <w:pPr>
              <w:widowControl w:val="0"/>
              <w:spacing w:line="240" w:lineRule="auto"/>
              <w:ind w:firstLineChars="0" w:firstLine="0"/>
              <w:jc w:val="center"/>
              <w:rPr>
                <w:sz w:val="21"/>
              </w:rPr>
            </w:pPr>
            <w:r w:rsidRPr="00721FBB">
              <w:rPr>
                <w:sz w:val="21"/>
              </w:rPr>
              <w:t>《山东省石油天然气管道保护办法》第十二条</w:t>
            </w:r>
          </w:p>
        </w:tc>
        <w:tc>
          <w:tcPr>
            <w:tcW w:w="1061" w:type="pct"/>
            <w:vAlign w:val="center"/>
          </w:tcPr>
          <w:p w14:paraId="1C04EFEB" w14:textId="168724DB" w:rsidR="00B045A5" w:rsidRPr="00721FBB" w:rsidRDefault="00B045A5" w:rsidP="00B045A5">
            <w:pPr>
              <w:widowControl w:val="0"/>
              <w:spacing w:line="240" w:lineRule="auto"/>
              <w:ind w:firstLineChars="0" w:firstLine="0"/>
              <w:rPr>
                <w:sz w:val="21"/>
              </w:rPr>
            </w:pPr>
            <w:r w:rsidRPr="00721FBB">
              <w:rPr>
                <w:sz w:val="21"/>
              </w:rPr>
              <w:t>满足要求</w:t>
            </w:r>
            <w:r>
              <w:rPr>
                <w:rFonts w:hint="eastAsia"/>
                <w:sz w:val="21"/>
              </w:rPr>
              <w:t>。</w:t>
            </w:r>
          </w:p>
        </w:tc>
        <w:tc>
          <w:tcPr>
            <w:tcW w:w="387" w:type="pct"/>
            <w:vAlign w:val="center"/>
          </w:tcPr>
          <w:p w14:paraId="7EACFAF2" w14:textId="6AA640FB" w:rsidR="00B045A5" w:rsidRPr="00721FBB" w:rsidRDefault="00B045A5" w:rsidP="00B045A5">
            <w:pPr>
              <w:widowControl w:val="0"/>
              <w:spacing w:line="240" w:lineRule="auto"/>
              <w:ind w:firstLineChars="0" w:firstLine="0"/>
              <w:jc w:val="center"/>
              <w:rPr>
                <w:sz w:val="21"/>
              </w:rPr>
            </w:pPr>
            <w:r w:rsidRPr="00721FBB">
              <w:rPr>
                <w:sz w:val="21"/>
              </w:rPr>
              <w:t>√</w:t>
            </w:r>
          </w:p>
        </w:tc>
      </w:tr>
      <w:tr w:rsidR="00B045A5" w:rsidRPr="00721FBB" w14:paraId="5448276F" w14:textId="69B55747" w:rsidTr="00616890">
        <w:trPr>
          <w:jc w:val="center"/>
        </w:trPr>
        <w:tc>
          <w:tcPr>
            <w:tcW w:w="340" w:type="pct"/>
            <w:tcBorders>
              <w:bottom w:val="single" w:sz="4" w:space="0" w:color="auto"/>
            </w:tcBorders>
            <w:vAlign w:val="center"/>
          </w:tcPr>
          <w:p w14:paraId="10785EEB" w14:textId="77777777" w:rsidR="00B045A5" w:rsidRPr="00721FBB" w:rsidRDefault="00B045A5">
            <w:pPr>
              <w:pStyle w:val="afff0"/>
              <w:widowControl w:val="0"/>
              <w:numPr>
                <w:ilvl w:val="0"/>
                <w:numId w:val="12"/>
              </w:numPr>
              <w:spacing w:line="240" w:lineRule="auto"/>
              <w:ind w:firstLineChars="0"/>
              <w:jc w:val="center"/>
              <w:rPr>
                <w:sz w:val="21"/>
              </w:rPr>
            </w:pPr>
          </w:p>
        </w:tc>
        <w:tc>
          <w:tcPr>
            <w:tcW w:w="2207" w:type="pct"/>
            <w:tcBorders>
              <w:bottom w:val="single" w:sz="4" w:space="0" w:color="auto"/>
            </w:tcBorders>
            <w:vAlign w:val="center"/>
          </w:tcPr>
          <w:p w14:paraId="74DE0DB2" w14:textId="77777777" w:rsidR="00B045A5" w:rsidRPr="00721FBB" w:rsidRDefault="00B045A5" w:rsidP="00B045A5">
            <w:pPr>
              <w:widowControl w:val="0"/>
              <w:spacing w:line="240" w:lineRule="auto"/>
              <w:ind w:firstLineChars="0" w:firstLine="0"/>
              <w:rPr>
                <w:sz w:val="21"/>
              </w:rPr>
            </w:pPr>
            <w:r w:rsidRPr="00721FBB">
              <w:rPr>
                <w:sz w:val="21"/>
              </w:rPr>
              <w:t>在管道线路中心线两侧各五米地域范围内，禁止下列危害管道安全的行为：</w:t>
            </w:r>
          </w:p>
          <w:p w14:paraId="05C06BF0" w14:textId="77777777" w:rsidR="00B045A5" w:rsidRPr="00721FBB" w:rsidRDefault="00B045A5" w:rsidP="00B045A5">
            <w:pPr>
              <w:widowControl w:val="0"/>
              <w:spacing w:line="240" w:lineRule="auto"/>
              <w:ind w:firstLineChars="0" w:firstLine="0"/>
              <w:rPr>
                <w:sz w:val="21"/>
              </w:rPr>
            </w:pPr>
            <w:r w:rsidRPr="00721FBB">
              <w:rPr>
                <w:sz w:val="21"/>
              </w:rPr>
              <w:t>1.</w:t>
            </w:r>
            <w:r w:rsidRPr="00721FBB">
              <w:rPr>
                <w:sz w:val="21"/>
              </w:rPr>
              <w:t>种植乔木、灌木、藤类、芦苇、竹子或者其他根系深达管道埋设部位可能损坏管道防腐层的深根植物；</w:t>
            </w:r>
          </w:p>
          <w:p w14:paraId="41F99CD8" w14:textId="77777777" w:rsidR="00B045A5" w:rsidRPr="00721FBB" w:rsidRDefault="00B045A5" w:rsidP="00B045A5">
            <w:pPr>
              <w:widowControl w:val="0"/>
              <w:spacing w:line="240" w:lineRule="auto"/>
              <w:ind w:firstLineChars="0" w:firstLine="0"/>
              <w:rPr>
                <w:sz w:val="21"/>
              </w:rPr>
            </w:pPr>
            <w:r w:rsidRPr="00721FBB">
              <w:rPr>
                <w:sz w:val="21"/>
              </w:rPr>
              <w:t>2.</w:t>
            </w:r>
            <w:r w:rsidRPr="00721FBB">
              <w:rPr>
                <w:sz w:val="21"/>
              </w:rPr>
              <w:t>取土、采石、用火、堆放重物、排放腐蚀性物质、使用机械工具进行挖掘施工；</w:t>
            </w:r>
          </w:p>
          <w:p w14:paraId="2002EF53" w14:textId="77777777" w:rsidR="00B045A5" w:rsidRPr="00721FBB" w:rsidRDefault="00B045A5" w:rsidP="00B045A5">
            <w:pPr>
              <w:widowControl w:val="0"/>
              <w:spacing w:line="240" w:lineRule="auto"/>
              <w:ind w:firstLineChars="0" w:firstLine="0"/>
              <w:rPr>
                <w:sz w:val="21"/>
              </w:rPr>
            </w:pPr>
            <w:r w:rsidRPr="00721FBB">
              <w:rPr>
                <w:sz w:val="21"/>
              </w:rPr>
              <w:t>3.</w:t>
            </w:r>
            <w:r w:rsidRPr="00721FBB">
              <w:rPr>
                <w:sz w:val="21"/>
              </w:rPr>
              <w:t>挖塘、修渠、修晒场、修建水产养殖场、建温室、建家畜棚圈、建房以及修建其他建筑物、构筑物。</w:t>
            </w:r>
          </w:p>
        </w:tc>
        <w:tc>
          <w:tcPr>
            <w:tcW w:w="1004" w:type="pct"/>
            <w:tcBorders>
              <w:bottom w:val="single" w:sz="4" w:space="0" w:color="auto"/>
            </w:tcBorders>
            <w:vAlign w:val="center"/>
          </w:tcPr>
          <w:p w14:paraId="2BA4095D" w14:textId="77777777" w:rsidR="00B045A5" w:rsidRPr="00721FBB" w:rsidRDefault="00B045A5" w:rsidP="00B045A5">
            <w:pPr>
              <w:widowControl w:val="0"/>
              <w:spacing w:line="240" w:lineRule="auto"/>
              <w:ind w:firstLineChars="0" w:firstLine="0"/>
              <w:jc w:val="center"/>
              <w:rPr>
                <w:sz w:val="21"/>
              </w:rPr>
            </w:pPr>
            <w:r w:rsidRPr="00721FBB">
              <w:rPr>
                <w:sz w:val="21"/>
              </w:rPr>
              <w:t>《中华人民共和国石油天然气管道保护法》第三十条</w:t>
            </w:r>
          </w:p>
        </w:tc>
        <w:tc>
          <w:tcPr>
            <w:tcW w:w="1061" w:type="pct"/>
            <w:tcBorders>
              <w:bottom w:val="single" w:sz="4" w:space="0" w:color="auto"/>
            </w:tcBorders>
            <w:vAlign w:val="center"/>
          </w:tcPr>
          <w:p w14:paraId="7E8876F2" w14:textId="7F20BF52" w:rsidR="00B045A5" w:rsidRPr="00721FBB" w:rsidRDefault="00B045A5" w:rsidP="00B045A5">
            <w:pPr>
              <w:widowControl w:val="0"/>
              <w:spacing w:line="240" w:lineRule="auto"/>
              <w:ind w:firstLineChars="0" w:firstLine="0"/>
              <w:rPr>
                <w:color w:val="FF0000"/>
                <w:sz w:val="21"/>
              </w:rPr>
            </w:pPr>
            <w:r w:rsidRPr="00721FBB">
              <w:rPr>
                <w:sz w:val="21"/>
              </w:rPr>
              <w:t>满足要求</w:t>
            </w:r>
            <w:r>
              <w:rPr>
                <w:rFonts w:hint="eastAsia"/>
                <w:sz w:val="21"/>
              </w:rPr>
              <w:t>。</w:t>
            </w:r>
          </w:p>
        </w:tc>
        <w:tc>
          <w:tcPr>
            <w:tcW w:w="387" w:type="pct"/>
            <w:tcBorders>
              <w:bottom w:val="single" w:sz="4" w:space="0" w:color="auto"/>
            </w:tcBorders>
            <w:vAlign w:val="center"/>
          </w:tcPr>
          <w:p w14:paraId="7A7A4533" w14:textId="0717C078" w:rsidR="00B045A5" w:rsidRPr="00721FBB" w:rsidRDefault="00B045A5" w:rsidP="00B045A5">
            <w:pPr>
              <w:widowControl w:val="0"/>
              <w:spacing w:line="240" w:lineRule="auto"/>
              <w:ind w:firstLineChars="0" w:firstLine="0"/>
              <w:jc w:val="center"/>
              <w:rPr>
                <w:sz w:val="21"/>
              </w:rPr>
            </w:pPr>
            <w:r w:rsidRPr="00721FBB">
              <w:rPr>
                <w:sz w:val="21"/>
              </w:rPr>
              <w:t>√</w:t>
            </w:r>
          </w:p>
        </w:tc>
      </w:tr>
      <w:tr w:rsidR="00B045A5" w:rsidRPr="00721FBB" w14:paraId="23AE6884" w14:textId="39CF0567" w:rsidTr="00616890">
        <w:trPr>
          <w:jc w:val="center"/>
        </w:trPr>
        <w:tc>
          <w:tcPr>
            <w:tcW w:w="340" w:type="pct"/>
            <w:shd w:val="clear" w:color="auto" w:fill="auto"/>
            <w:vAlign w:val="center"/>
          </w:tcPr>
          <w:p w14:paraId="6F1DC189" w14:textId="77777777" w:rsidR="00B045A5" w:rsidRPr="00721FBB" w:rsidRDefault="00B045A5" w:rsidP="00B045A5">
            <w:pPr>
              <w:widowControl w:val="0"/>
              <w:spacing w:line="240" w:lineRule="auto"/>
              <w:ind w:firstLineChars="0" w:firstLine="0"/>
              <w:jc w:val="center"/>
              <w:rPr>
                <w:b/>
                <w:bCs/>
                <w:sz w:val="21"/>
              </w:rPr>
            </w:pPr>
            <w:r w:rsidRPr="00721FBB">
              <w:rPr>
                <w:b/>
                <w:bCs/>
                <w:sz w:val="21"/>
              </w:rPr>
              <w:t>二</w:t>
            </w:r>
          </w:p>
        </w:tc>
        <w:tc>
          <w:tcPr>
            <w:tcW w:w="2207" w:type="pct"/>
          </w:tcPr>
          <w:p w14:paraId="1A340196" w14:textId="77777777" w:rsidR="00B045A5" w:rsidRPr="00721FBB" w:rsidRDefault="00B045A5" w:rsidP="00B045A5">
            <w:pPr>
              <w:widowControl w:val="0"/>
              <w:spacing w:line="240" w:lineRule="auto"/>
              <w:ind w:firstLineChars="0" w:firstLine="0"/>
              <w:jc w:val="left"/>
              <w:rPr>
                <w:b/>
                <w:bCs/>
                <w:sz w:val="21"/>
              </w:rPr>
            </w:pPr>
            <w:r w:rsidRPr="00721FBB">
              <w:rPr>
                <w:b/>
                <w:bCs/>
                <w:sz w:val="21"/>
              </w:rPr>
              <w:t>线路截断阀室</w:t>
            </w:r>
          </w:p>
        </w:tc>
        <w:tc>
          <w:tcPr>
            <w:tcW w:w="1004" w:type="pct"/>
          </w:tcPr>
          <w:p w14:paraId="582D92AF" w14:textId="77777777" w:rsidR="00B045A5" w:rsidRPr="00721FBB" w:rsidRDefault="00B045A5" w:rsidP="00B045A5">
            <w:pPr>
              <w:widowControl w:val="0"/>
              <w:spacing w:line="240" w:lineRule="auto"/>
              <w:ind w:firstLineChars="0" w:firstLine="0"/>
              <w:jc w:val="left"/>
              <w:rPr>
                <w:b/>
                <w:bCs/>
                <w:sz w:val="21"/>
              </w:rPr>
            </w:pPr>
          </w:p>
        </w:tc>
        <w:tc>
          <w:tcPr>
            <w:tcW w:w="1061" w:type="pct"/>
          </w:tcPr>
          <w:p w14:paraId="63969A68" w14:textId="248194BE" w:rsidR="00B045A5" w:rsidRPr="00721FBB" w:rsidRDefault="00B045A5" w:rsidP="00B045A5">
            <w:pPr>
              <w:widowControl w:val="0"/>
              <w:spacing w:line="240" w:lineRule="auto"/>
              <w:ind w:firstLineChars="0" w:firstLine="0"/>
              <w:jc w:val="left"/>
              <w:rPr>
                <w:b/>
                <w:bCs/>
                <w:sz w:val="21"/>
              </w:rPr>
            </w:pPr>
          </w:p>
        </w:tc>
        <w:tc>
          <w:tcPr>
            <w:tcW w:w="387" w:type="pct"/>
            <w:vAlign w:val="center"/>
          </w:tcPr>
          <w:p w14:paraId="6AB846D9" w14:textId="77777777" w:rsidR="00B045A5" w:rsidRPr="00721FBB" w:rsidRDefault="00B045A5" w:rsidP="00B045A5">
            <w:pPr>
              <w:widowControl w:val="0"/>
              <w:spacing w:line="240" w:lineRule="auto"/>
              <w:ind w:firstLineChars="0" w:firstLine="0"/>
              <w:jc w:val="center"/>
              <w:rPr>
                <w:b/>
                <w:bCs/>
                <w:sz w:val="21"/>
              </w:rPr>
            </w:pPr>
          </w:p>
        </w:tc>
      </w:tr>
      <w:tr w:rsidR="00B045A5" w:rsidRPr="00721FBB" w14:paraId="01881F31" w14:textId="1AFF3834" w:rsidTr="00616890">
        <w:trPr>
          <w:jc w:val="center"/>
        </w:trPr>
        <w:tc>
          <w:tcPr>
            <w:tcW w:w="340" w:type="pct"/>
            <w:vAlign w:val="center"/>
          </w:tcPr>
          <w:p w14:paraId="74EC5688" w14:textId="77777777" w:rsidR="00B045A5" w:rsidRPr="00721FBB" w:rsidRDefault="00B045A5">
            <w:pPr>
              <w:pStyle w:val="afff0"/>
              <w:widowControl w:val="0"/>
              <w:numPr>
                <w:ilvl w:val="0"/>
                <w:numId w:val="12"/>
              </w:numPr>
              <w:spacing w:line="240" w:lineRule="auto"/>
              <w:ind w:firstLineChars="0"/>
              <w:jc w:val="center"/>
              <w:rPr>
                <w:sz w:val="21"/>
              </w:rPr>
            </w:pPr>
          </w:p>
        </w:tc>
        <w:tc>
          <w:tcPr>
            <w:tcW w:w="2207" w:type="pct"/>
            <w:vAlign w:val="center"/>
          </w:tcPr>
          <w:p w14:paraId="29C0A3A8" w14:textId="77777777" w:rsidR="00B045A5" w:rsidRPr="00721FBB" w:rsidRDefault="00B045A5" w:rsidP="00B045A5">
            <w:pPr>
              <w:widowControl w:val="0"/>
              <w:spacing w:line="240" w:lineRule="auto"/>
              <w:ind w:firstLineChars="0" w:firstLine="0"/>
              <w:rPr>
                <w:sz w:val="21"/>
              </w:rPr>
            </w:pPr>
            <w:r w:rsidRPr="00721FBB">
              <w:rPr>
                <w:sz w:val="21"/>
              </w:rPr>
              <w:t>输油管道沿线应设置线路截断阀。</w:t>
            </w:r>
          </w:p>
        </w:tc>
        <w:tc>
          <w:tcPr>
            <w:tcW w:w="1004" w:type="pct"/>
            <w:vAlign w:val="center"/>
          </w:tcPr>
          <w:p w14:paraId="648E4B00" w14:textId="77777777" w:rsidR="00B045A5" w:rsidRDefault="00B045A5" w:rsidP="00B045A5">
            <w:pPr>
              <w:widowControl w:val="0"/>
              <w:spacing w:line="240" w:lineRule="auto"/>
              <w:ind w:firstLineChars="0" w:firstLine="0"/>
              <w:jc w:val="center"/>
              <w:rPr>
                <w:sz w:val="21"/>
              </w:rPr>
            </w:pPr>
            <w:r w:rsidRPr="00721FBB">
              <w:rPr>
                <w:sz w:val="21"/>
              </w:rPr>
              <w:t>GB50253</w:t>
            </w:r>
            <w:r>
              <w:rPr>
                <w:rFonts w:hint="eastAsia"/>
                <w:sz w:val="21"/>
              </w:rPr>
              <w:t>-</w:t>
            </w:r>
            <w:r>
              <w:rPr>
                <w:sz w:val="21"/>
              </w:rPr>
              <w:t>2014</w:t>
            </w:r>
          </w:p>
          <w:p w14:paraId="5E532E6F" w14:textId="6AF217F7" w:rsidR="00B045A5" w:rsidRPr="00721FBB" w:rsidRDefault="00B045A5" w:rsidP="00B045A5">
            <w:pPr>
              <w:widowControl w:val="0"/>
              <w:spacing w:line="240" w:lineRule="auto"/>
              <w:ind w:firstLineChars="0" w:firstLine="0"/>
              <w:jc w:val="center"/>
              <w:rPr>
                <w:sz w:val="21"/>
              </w:rPr>
            </w:pPr>
            <w:r w:rsidRPr="00721FBB">
              <w:rPr>
                <w:sz w:val="21"/>
              </w:rPr>
              <w:t>4.4.1</w:t>
            </w:r>
          </w:p>
        </w:tc>
        <w:tc>
          <w:tcPr>
            <w:tcW w:w="1061" w:type="pct"/>
            <w:vAlign w:val="center"/>
          </w:tcPr>
          <w:p w14:paraId="21958E7D" w14:textId="7B17E238" w:rsidR="00B045A5" w:rsidRPr="00721FBB" w:rsidRDefault="00B045A5" w:rsidP="00B045A5">
            <w:pPr>
              <w:widowControl w:val="0"/>
              <w:spacing w:line="240" w:lineRule="auto"/>
              <w:ind w:firstLineChars="0" w:firstLine="0"/>
              <w:rPr>
                <w:sz w:val="21"/>
              </w:rPr>
            </w:pPr>
            <w:r w:rsidRPr="00721FBB">
              <w:rPr>
                <w:sz w:val="21"/>
              </w:rPr>
              <w:t>全线设置截断阀室</w:t>
            </w:r>
            <w:r>
              <w:rPr>
                <w:rFonts w:hint="eastAsia"/>
                <w:sz w:val="21"/>
              </w:rPr>
              <w:t>。</w:t>
            </w:r>
          </w:p>
        </w:tc>
        <w:tc>
          <w:tcPr>
            <w:tcW w:w="387" w:type="pct"/>
            <w:vAlign w:val="center"/>
          </w:tcPr>
          <w:p w14:paraId="4D0B8DEF" w14:textId="353F628F" w:rsidR="00B045A5" w:rsidRPr="00721FBB" w:rsidRDefault="00B045A5" w:rsidP="00B045A5">
            <w:pPr>
              <w:widowControl w:val="0"/>
              <w:spacing w:line="240" w:lineRule="auto"/>
              <w:ind w:firstLineChars="0" w:firstLine="0"/>
              <w:jc w:val="center"/>
              <w:rPr>
                <w:sz w:val="21"/>
              </w:rPr>
            </w:pPr>
            <w:r w:rsidRPr="00721FBB">
              <w:rPr>
                <w:sz w:val="21"/>
              </w:rPr>
              <w:t>√</w:t>
            </w:r>
          </w:p>
        </w:tc>
      </w:tr>
      <w:tr w:rsidR="00B045A5" w:rsidRPr="00721FBB" w14:paraId="7E1257A6" w14:textId="673A34EF" w:rsidTr="00616890">
        <w:trPr>
          <w:jc w:val="center"/>
        </w:trPr>
        <w:tc>
          <w:tcPr>
            <w:tcW w:w="340" w:type="pct"/>
            <w:vAlign w:val="center"/>
          </w:tcPr>
          <w:p w14:paraId="5E213CBE" w14:textId="77777777" w:rsidR="00B045A5" w:rsidRPr="00721FBB" w:rsidRDefault="00B045A5">
            <w:pPr>
              <w:pStyle w:val="afff0"/>
              <w:widowControl w:val="0"/>
              <w:numPr>
                <w:ilvl w:val="0"/>
                <w:numId w:val="12"/>
              </w:numPr>
              <w:spacing w:line="240" w:lineRule="auto"/>
              <w:ind w:firstLineChars="0"/>
              <w:jc w:val="center"/>
              <w:rPr>
                <w:sz w:val="21"/>
              </w:rPr>
            </w:pPr>
          </w:p>
        </w:tc>
        <w:tc>
          <w:tcPr>
            <w:tcW w:w="2207" w:type="pct"/>
            <w:vAlign w:val="center"/>
          </w:tcPr>
          <w:p w14:paraId="3C2429BB" w14:textId="77777777" w:rsidR="00B045A5" w:rsidRPr="00721FBB" w:rsidRDefault="00B045A5" w:rsidP="00B045A5">
            <w:pPr>
              <w:widowControl w:val="0"/>
              <w:spacing w:line="240" w:lineRule="auto"/>
              <w:ind w:firstLineChars="0" w:firstLine="0"/>
              <w:rPr>
                <w:sz w:val="21"/>
              </w:rPr>
            </w:pPr>
            <w:r w:rsidRPr="00721FBB">
              <w:rPr>
                <w:sz w:val="21"/>
              </w:rPr>
              <w:t>原油、成品油管道线路截断阀的间距不宜超过</w:t>
            </w:r>
            <w:smartTag w:uri="urn:schemas-microsoft-com:office:smarttags" w:element="chmetcnv">
              <w:smartTagPr>
                <w:attr w:name="TCSC" w:val="0"/>
                <w:attr w:name="NumberType" w:val="1"/>
                <w:attr w:name="Negative" w:val="False"/>
                <w:attr w:name="HasSpace" w:val="False"/>
                <w:attr w:name="SourceValue" w:val="32"/>
                <w:attr w:name="UnitName" w:val="km"/>
              </w:smartTagPr>
              <w:r w:rsidRPr="00721FBB">
                <w:rPr>
                  <w:sz w:val="21"/>
                </w:rPr>
                <w:t>32km</w:t>
              </w:r>
            </w:smartTag>
            <w:r w:rsidRPr="00721FBB">
              <w:rPr>
                <w:sz w:val="21"/>
              </w:rPr>
              <w:t>，人烟稀少地区可适当加大间距。</w:t>
            </w:r>
          </w:p>
        </w:tc>
        <w:tc>
          <w:tcPr>
            <w:tcW w:w="1004" w:type="pct"/>
            <w:vAlign w:val="center"/>
          </w:tcPr>
          <w:p w14:paraId="622E5CA2" w14:textId="77777777" w:rsidR="00B045A5" w:rsidRDefault="00B045A5" w:rsidP="00B045A5">
            <w:pPr>
              <w:widowControl w:val="0"/>
              <w:spacing w:line="240" w:lineRule="auto"/>
              <w:ind w:firstLineChars="0" w:firstLine="0"/>
              <w:jc w:val="center"/>
              <w:rPr>
                <w:sz w:val="21"/>
              </w:rPr>
            </w:pPr>
            <w:r w:rsidRPr="00721FBB">
              <w:rPr>
                <w:sz w:val="21"/>
              </w:rPr>
              <w:t>GB50253</w:t>
            </w:r>
            <w:r>
              <w:rPr>
                <w:rFonts w:hint="eastAsia"/>
                <w:sz w:val="21"/>
              </w:rPr>
              <w:t>-</w:t>
            </w:r>
            <w:r>
              <w:rPr>
                <w:sz w:val="21"/>
              </w:rPr>
              <w:t>2014</w:t>
            </w:r>
          </w:p>
          <w:p w14:paraId="5261AEAB" w14:textId="3949E04B" w:rsidR="00B045A5" w:rsidRPr="00721FBB" w:rsidRDefault="00B045A5" w:rsidP="00B045A5">
            <w:pPr>
              <w:widowControl w:val="0"/>
              <w:spacing w:line="240" w:lineRule="auto"/>
              <w:ind w:firstLineChars="0" w:firstLine="0"/>
              <w:jc w:val="center"/>
              <w:rPr>
                <w:sz w:val="21"/>
              </w:rPr>
            </w:pPr>
            <w:r w:rsidRPr="00721FBB">
              <w:rPr>
                <w:sz w:val="21"/>
              </w:rPr>
              <w:t>4.4.2</w:t>
            </w:r>
          </w:p>
        </w:tc>
        <w:tc>
          <w:tcPr>
            <w:tcW w:w="1061" w:type="pct"/>
            <w:vAlign w:val="center"/>
          </w:tcPr>
          <w:p w14:paraId="4D743497" w14:textId="31062774" w:rsidR="00B045A5" w:rsidRPr="00721FBB" w:rsidRDefault="00B045A5" w:rsidP="00B045A5">
            <w:pPr>
              <w:widowControl w:val="0"/>
              <w:spacing w:line="240" w:lineRule="auto"/>
              <w:ind w:firstLineChars="0" w:firstLine="0"/>
              <w:rPr>
                <w:sz w:val="21"/>
              </w:rPr>
            </w:pPr>
            <w:r w:rsidRPr="00721FBB">
              <w:rPr>
                <w:sz w:val="21"/>
              </w:rPr>
              <w:t>间距符合要求</w:t>
            </w:r>
            <w:r>
              <w:rPr>
                <w:rFonts w:hint="eastAsia"/>
                <w:sz w:val="21"/>
              </w:rPr>
              <w:t>。</w:t>
            </w:r>
          </w:p>
        </w:tc>
        <w:tc>
          <w:tcPr>
            <w:tcW w:w="387" w:type="pct"/>
            <w:vAlign w:val="center"/>
          </w:tcPr>
          <w:p w14:paraId="6B43B90F" w14:textId="5BB4CCCF" w:rsidR="00B045A5" w:rsidRPr="00721FBB" w:rsidRDefault="00B045A5" w:rsidP="00B045A5">
            <w:pPr>
              <w:widowControl w:val="0"/>
              <w:spacing w:line="240" w:lineRule="auto"/>
              <w:ind w:firstLineChars="0" w:firstLine="0"/>
              <w:jc w:val="center"/>
              <w:rPr>
                <w:sz w:val="21"/>
              </w:rPr>
            </w:pPr>
            <w:r w:rsidRPr="00721FBB">
              <w:rPr>
                <w:sz w:val="21"/>
              </w:rPr>
              <w:t>√</w:t>
            </w:r>
          </w:p>
        </w:tc>
      </w:tr>
      <w:tr w:rsidR="00B045A5" w:rsidRPr="00721FBB" w14:paraId="416A591C" w14:textId="085A4816" w:rsidTr="00616890">
        <w:trPr>
          <w:jc w:val="center"/>
        </w:trPr>
        <w:tc>
          <w:tcPr>
            <w:tcW w:w="340" w:type="pct"/>
            <w:vAlign w:val="center"/>
          </w:tcPr>
          <w:p w14:paraId="20B9707F" w14:textId="77777777" w:rsidR="00B045A5" w:rsidRPr="00721FBB" w:rsidRDefault="00B045A5">
            <w:pPr>
              <w:pStyle w:val="afff0"/>
              <w:widowControl w:val="0"/>
              <w:numPr>
                <w:ilvl w:val="0"/>
                <w:numId w:val="12"/>
              </w:numPr>
              <w:spacing w:line="240" w:lineRule="auto"/>
              <w:ind w:firstLineChars="0"/>
              <w:jc w:val="center"/>
              <w:rPr>
                <w:sz w:val="21"/>
              </w:rPr>
            </w:pPr>
          </w:p>
        </w:tc>
        <w:tc>
          <w:tcPr>
            <w:tcW w:w="2207" w:type="pct"/>
            <w:vAlign w:val="center"/>
          </w:tcPr>
          <w:p w14:paraId="051D6EEA" w14:textId="77777777" w:rsidR="00B045A5" w:rsidRPr="00721FBB" w:rsidRDefault="00B045A5" w:rsidP="00B045A5">
            <w:pPr>
              <w:widowControl w:val="0"/>
              <w:spacing w:line="240" w:lineRule="auto"/>
              <w:ind w:firstLineChars="0" w:firstLine="0"/>
              <w:rPr>
                <w:sz w:val="21"/>
              </w:rPr>
            </w:pPr>
            <w:r w:rsidRPr="00721FBB">
              <w:rPr>
                <w:sz w:val="21"/>
              </w:rPr>
              <w:t>埋地输油管道沿线在河流的大型穿跨越及饮用水水源保护区两端应设置线路截断阀。在人口密集区管段或根据地形条件认为需要截断的，宜设置线路截断阀</w:t>
            </w:r>
          </w:p>
        </w:tc>
        <w:tc>
          <w:tcPr>
            <w:tcW w:w="1004" w:type="pct"/>
            <w:vAlign w:val="center"/>
          </w:tcPr>
          <w:p w14:paraId="3A3E9EBE" w14:textId="77777777" w:rsidR="00B045A5" w:rsidRDefault="00B045A5" w:rsidP="00B045A5">
            <w:pPr>
              <w:widowControl w:val="0"/>
              <w:spacing w:line="240" w:lineRule="auto"/>
              <w:ind w:firstLineChars="0" w:firstLine="0"/>
              <w:jc w:val="center"/>
              <w:rPr>
                <w:sz w:val="21"/>
              </w:rPr>
            </w:pPr>
            <w:r w:rsidRPr="00721FBB">
              <w:rPr>
                <w:sz w:val="21"/>
              </w:rPr>
              <w:t>GB50253</w:t>
            </w:r>
            <w:r>
              <w:rPr>
                <w:rFonts w:hint="eastAsia"/>
                <w:sz w:val="21"/>
              </w:rPr>
              <w:t>-</w:t>
            </w:r>
            <w:r>
              <w:rPr>
                <w:sz w:val="21"/>
              </w:rPr>
              <w:t>2014</w:t>
            </w:r>
          </w:p>
          <w:p w14:paraId="5534B204" w14:textId="2958443D" w:rsidR="00B045A5" w:rsidRPr="00721FBB" w:rsidRDefault="00B045A5" w:rsidP="00B045A5">
            <w:pPr>
              <w:widowControl w:val="0"/>
              <w:spacing w:line="240" w:lineRule="auto"/>
              <w:ind w:firstLineChars="0" w:firstLine="0"/>
              <w:jc w:val="center"/>
              <w:rPr>
                <w:sz w:val="21"/>
              </w:rPr>
            </w:pPr>
            <w:r w:rsidRPr="00721FBB">
              <w:rPr>
                <w:sz w:val="21"/>
              </w:rPr>
              <w:t>4.4.4</w:t>
            </w:r>
          </w:p>
        </w:tc>
        <w:tc>
          <w:tcPr>
            <w:tcW w:w="1061" w:type="pct"/>
            <w:vAlign w:val="center"/>
          </w:tcPr>
          <w:p w14:paraId="0B57C698" w14:textId="497B7BDD" w:rsidR="00B045A5" w:rsidRPr="00721FBB" w:rsidRDefault="00B045A5" w:rsidP="00B045A5">
            <w:pPr>
              <w:widowControl w:val="0"/>
              <w:spacing w:line="240" w:lineRule="auto"/>
              <w:ind w:firstLineChars="0" w:firstLine="0"/>
              <w:rPr>
                <w:sz w:val="21"/>
              </w:rPr>
            </w:pPr>
            <w:r w:rsidRPr="00721FBB">
              <w:rPr>
                <w:sz w:val="21"/>
              </w:rPr>
              <w:t>满足要求</w:t>
            </w:r>
            <w:r>
              <w:rPr>
                <w:rFonts w:hint="eastAsia"/>
                <w:sz w:val="21"/>
              </w:rPr>
              <w:t>。</w:t>
            </w:r>
          </w:p>
        </w:tc>
        <w:tc>
          <w:tcPr>
            <w:tcW w:w="387" w:type="pct"/>
            <w:vAlign w:val="center"/>
          </w:tcPr>
          <w:p w14:paraId="7091AA95" w14:textId="4221F844" w:rsidR="00B045A5" w:rsidRPr="00721FBB" w:rsidRDefault="00B045A5" w:rsidP="00B045A5">
            <w:pPr>
              <w:widowControl w:val="0"/>
              <w:spacing w:line="240" w:lineRule="auto"/>
              <w:ind w:firstLineChars="0" w:firstLine="0"/>
              <w:jc w:val="center"/>
              <w:rPr>
                <w:sz w:val="21"/>
              </w:rPr>
            </w:pPr>
            <w:r w:rsidRPr="00721FBB">
              <w:rPr>
                <w:sz w:val="21"/>
              </w:rPr>
              <w:t>√</w:t>
            </w:r>
          </w:p>
        </w:tc>
      </w:tr>
      <w:tr w:rsidR="00B045A5" w:rsidRPr="00721FBB" w14:paraId="3FE5C180" w14:textId="3D713CAA" w:rsidTr="00616890">
        <w:trPr>
          <w:jc w:val="center"/>
        </w:trPr>
        <w:tc>
          <w:tcPr>
            <w:tcW w:w="340" w:type="pct"/>
            <w:tcBorders>
              <w:bottom w:val="single" w:sz="4" w:space="0" w:color="auto"/>
            </w:tcBorders>
            <w:vAlign w:val="center"/>
          </w:tcPr>
          <w:p w14:paraId="27E9613D" w14:textId="77777777" w:rsidR="00B045A5" w:rsidRPr="00721FBB" w:rsidRDefault="00B045A5">
            <w:pPr>
              <w:pStyle w:val="afff0"/>
              <w:widowControl w:val="0"/>
              <w:numPr>
                <w:ilvl w:val="0"/>
                <w:numId w:val="12"/>
              </w:numPr>
              <w:spacing w:line="240" w:lineRule="auto"/>
              <w:ind w:firstLineChars="0"/>
              <w:jc w:val="center"/>
              <w:rPr>
                <w:sz w:val="21"/>
              </w:rPr>
            </w:pPr>
          </w:p>
        </w:tc>
        <w:tc>
          <w:tcPr>
            <w:tcW w:w="2207" w:type="pct"/>
            <w:tcBorders>
              <w:bottom w:val="single" w:sz="4" w:space="0" w:color="auto"/>
            </w:tcBorders>
            <w:vAlign w:val="center"/>
          </w:tcPr>
          <w:p w14:paraId="3F442160" w14:textId="77777777" w:rsidR="00B045A5" w:rsidRPr="00721FBB" w:rsidRDefault="00B045A5" w:rsidP="00B045A5">
            <w:pPr>
              <w:widowControl w:val="0"/>
              <w:spacing w:line="240" w:lineRule="auto"/>
              <w:ind w:firstLineChars="0" w:firstLine="0"/>
              <w:rPr>
                <w:sz w:val="21"/>
              </w:rPr>
            </w:pPr>
            <w:r w:rsidRPr="00721FBB">
              <w:rPr>
                <w:sz w:val="21"/>
              </w:rPr>
              <w:t>截断阀应设置在交通便利、地形开阔、地势较高、检修方便，且不易受地质灾害及洪水影响的地方。</w:t>
            </w:r>
          </w:p>
        </w:tc>
        <w:tc>
          <w:tcPr>
            <w:tcW w:w="1004" w:type="pct"/>
            <w:tcBorders>
              <w:bottom w:val="single" w:sz="4" w:space="0" w:color="auto"/>
            </w:tcBorders>
            <w:vAlign w:val="center"/>
          </w:tcPr>
          <w:p w14:paraId="33E4EFEE" w14:textId="77777777" w:rsidR="00B045A5" w:rsidRDefault="00B045A5" w:rsidP="00B045A5">
            <w:pPr>
              <w:widowControl w:val="0"/>
              <w:spacing w:line="240" w:lineRule="auto"/>
              <w:ind w:firstLineChars="0" w:firstLine="0"/>
              <w:jc w:val="center"/>
              <w:rPr>
                <w:sz w:val="21"/>
              </w:rPr>
            </w:pPr>
            <w:r w:rsidRPr="00721FBB">
              <w:rPr>
                <w:sz w:val="21"/>
              </w:rPr>
              <w:t>GB50253</w:t>
            </w:r>
            <w:r>
              <w:rPr>
                <w:rFonts w:hint="eastAsia"/>
                <w:sz w:val="21"/>
              </w:rPr>
              <w:t>-</w:t>
            </w:r>
            <w:r>
              <w:rPr>
                <w:sz w:val="21"/>
              </w:rPr>
              <w:t>2014</w:t>
            </w:r>
          </w:p>
          <w:p w14:paraId="33C12CE7" w14:textId="21722AE9" w:rsidR="00B045A5" w:rsidRPr="00721FBB" w:rsidRDefault="00B045A5" w:rsidP="00B045A5">
            <w:pPr>
              <w:widowControl w:val="0"/>
              <w:spacing w:line="240" w:lineRule="auto"/>
              <w:ind w:firstLineChars="0" w:firstLine="0"/>
              <w:jc w:val="center"/>
              <w:rPr>
                <w:sz w:val="21"/>
              </w:rPr>
            </w:pPr>
            <w:r w:rsidRPr="00721FBB">
              <w:rPr>
                <w:sz w:val="21"/>
              </w:rPr>
              <w:t>4.4.5</w:t>
            </w:r>
          </w:p>
        </w:tc>
        <w:tc>
          <w:tcPr>
            <w:tcW w:w="1061" w:type="pct"/>
            <w:tcBorders>
              <w:bottom w:val="single" w:sz="4" w:space="0" w:color="auto"/>
            </w:tcBorders>
            <w:vAlign w:val="center"/>
          </w:tcPr>
          <w:p w14:paraId="19A73D42" w14:textId="0E30EEFE" w:rsidR="00B045A5" w:rsidRPr="00721FBB" w:rsidRDefault="00B045A5" w:rsidP="00B045A5">
            <w:pPr>
              <w:widowControl w:val="0"/>
              <w:spacing w:line="240" w:lineRule="auto"/>
              <w:ind w:firstLineChars="0" w:firstLine="0"/>
              <w:rPr>
                <w:sz w:val="21"/>
              </w:rPr>
            </w:pPr>
            <w:r w:rsidRPr="00721FBB">
              <w:rPr>
                <w:sz w:val="21"/>
              </w:rPr>
              <w:t>截断阀室周围交通便利，地形开阔</w:t>
            </w:r>
            <w:r>
              <w:rPr>
                <w:rFonts w:hint="eastAsia"/>
                <w:sz w:val="21"/>
              </w:rPr>
              <w:t>。</w:t>
            </w:r>
          </w:p>
        </w:tc>
        <w:tc>
          <w:tcPr>
            <w:tcW w:w="387" w:type="pct"/>
            <w:tcBorders>
              <w:bottom w:val="single" w:sz="4" w:space="0" w:color="auto"/>
            </w:tcBorders>
            <w:vAlign w:val="center"/>
          </w:tcPr>
          <w:p w14:paraId="78A0A8B0" w14:textId="2C3E2517" w:rsidR="00B045A5" w:rsidRPr="00721FBB" w:rsidRDefault="00B045A5" w:rsidP="00B045A5">
            <w:pPr>
              <w:widowControl w:val="0"/>
              <w:spacing w:line="240" w:lineRule="auto"/>
              <w:ind w:firstLineChars="0" w:firstLine="0"/>
              <w:jc w:val="center"/>
              <w:rPr>
                <w:sz w:val="21"/>
              </w:rPr>
            </w:pPr>
            <w:r w:rsidRPr="00721FBB">
              <w:rPr>
                <w:sz w:val="21"/>
              </w:rPr>
              <w:t>√</w:t>
            </w:r>
          </w:p>
        </w:tc>
      </w:tr>
      <w:tr w:rsidR="00B045A5" w:rsidRPr="00721FBB" w14:paraId="51CD00C7" w14:textId="41851A0D" w:rsidTr="00616890">
        <w:trPr>
          <w:jc w:val="center"/>
        </w:trPr>
        <w:tc>
          <w:tcPr>
            <w:tcW w:w="340" w:type="pct"/>
            <w:shd w:val="clear" w:color="auto" w:fill="auto"/>
            <w:vAlign w:val="center"/>
          </w:tcPr>
          <w:p w14:paraId="6C3D3200" w14:textId="77777777" w:rsidR="00B045A5" w:rsidRPr="00721FBB" w:rsidRDefault="00B045A5" w:rsidP="00B045A5">
            <w:pPr>
              <w:widowControl w:val="0"/>
              <w:spacing w:line="240" w:lineRule="auto"/>
              <w:ind w:firstLineChars="0" w:firstLine="0"/>
              <w:jc w:val="center"/>
              <w:rPr>
                <w:b/>
                <w:bCs/>
                <w:sz w:val="21"/>
              </w:rPr>
            </w:pPr>
            <w:r w:rsidRPr="00721FBB">
              <w:rPr>
                <w:b/>
                <w:bCs/>
                <w:sz w:val="21"/>
              </w:rPr>
              <w:t>三</w:t>
            </w:r>
          </w:p>
        </w:tc>
        <w:tc>
          <w:tcPr>
            <w:tcW w:w="2207" w:type="pct"/>
          </w:tcPr>
          <w:p w14:paraId="0ADDAED5" w14:textId="77777777" w:rsidR="00B045A5" w:rsidRPr="00721FBB" w:rsidRDefault="00B045A5" w:rsidP="00B045A5">
            <w:pPr>
              <w:widowControl w:val="0"/>
              <w:spacing w:line="240" w:lineRule="auto"/>
              <w:ind w:firstLineChars="0" w:firstLine="0"/>
              <w:jc w:val="left"/>
              <w:rPr>
                <w:b/>
                <w:bCs/>
                <w:sz w:val="21"/>
              </w:rPr>
            </w:pPr>
            <w:r w:rsidRPr="00721FBB">
              <w:rPr>
                <w:b/>
                <w:bCs/>
                <w:sz w:val="21"/>
              </w:rPr>
              <w:t>管道标识</w:t>
            </w:r>
          </w:p>
        </w:tc>
        <w:tc>
          <w:tcPr>
            <w:tcW w:w="1004" w:type="pct"/>
          </w:tcPr>
          <w:p w14:paraId="7588DF91" w14:textId="77777777" w:rsidR="00B045A5" w:rsidRPr="00721FBB" w:rsidRDefault="00B045A5" w:rsidP="00B045A5">
            <w:pPr>
              <w:widowControl w:val="0"/>
              <w:spacing w:line="240" w:lineRule="auto"/>
              <w:ind w:firstLineChars="0" w:firstLine="0"/>
              <w:jc w:val="left"/>
              <w:rPr>
                <w:b/>
                <w:bCs/>
                <w:sz w:val="21"/>
              </w:rPr>
            </w:pPr>
          </w:p>
        </w:tc>
        <w:tc>
          <w:tcPr>
            <w:tcW w:w="1061" w:type="pct"/>
          </w:tcPr>
          <w:p w14:paraId="02B4166D" w14:textId="21606A60" w:rsidR="00B045A5" w:rsidRPr="00721FBB" w:rsidRDefault="00B045A5" w:rsidP="00B045A5">
            <w:pPr>
              <w:widowControl w:val="0"/>
              <w:spacing w:line="240" w:lineRule="auto"/>
              <w:ind w:firstLineChars="0" w:firstLine="0"/>
              <w:jc w:val="left"/>
              <w:rPr>
                <w:b/>
                <w:bCs/>
                <w:sz w:val="21"/>
              </w:rPr>
            </w:pPr>
          </w:p>
        </w:tc>
        <w:tc>
          <w:tcPr>
            <w:tcW w:w="387" w:type="pct"/>
            <w:vAlign w:val="center"/>
          </w:tcPr>
          <w:p w14:paraId="7AEB9D79" w14:textId="77777777" w:rsidR="00B045A5" w:rsidRPr="00721FBB" w:rsidRDefault="00B045A5" w:rsidP="00B045A5">
            <w:pPr>
              <w:widowControl w:val="0"/>
              <w:spacing w:line="240" w:lineRule="auto"/>
              <w:ind w:firstLineChars="0" w:firstLine="0"/>
              <w:jc w:val="center"/>
              <w:rPr>
                <w:b/>
                <w:bCs/>
                <w:sz w:val="21"/>
              </w:rPr>
            </w:pPr>
          </w:p>
        </w:tc>
      </w:tr>
      <w:tr w:rsidR="00B045A5" w:rsidRPr="00721FBB" w14:paraId="1F8A6269" w14:textId="3C13BC48" w:rsidTr="00616890">
        <w:trPr>
          <w:jc w:val="center"/>
        </w:trPr>
        <w:tc>
          <w:tcPr>
            <w:tcW w:w="340" w:type="pct"/>
            <w:vAlign w:val="center"/>
          </w:tcPr>
          <w:p w14:paraId="40A3C071" w14:textId="77777777" w:rsidR="00B045A5" w:rsidRPr="00721FBB" w:rsidRDefault="00B045A5">
            <w:pPr>
              <w:pStyle w:val="afff0"/>
              <w:widowControl w:val="0"/>
              <w:numPr>
                <w:ilvl w:val="0"/>
                <w:numId w:val="12"/>
              </w:numPr>
              <w:spacing w:line="240" w:lineRule="auto"/>
              <w:ind w:firstLineChars="0"/>
              <w:jc w:val="center"/>
              <w:rPr>
                <w:sz w:val="21"/>
              </w:rPr>
            </w:pPr>
          </w:p>
        </w:tc>
        <w:tc>
          <w:tcPr>
            <w:tcW w:w="2207" w:type="pct"/>
            <w:vAlign w:val="center"/>
          </w:tcPr>
          <w:p w14:paraId="651A79FA" w14:textId="77777777" w:rsidR="00B045A5" w:rsidRPr="00721FBB" w:rsidRDefault="00B045A5" w:rsidP="00B045A5">
            <w:pPr>
              <w:widowControl w:val="0"/>
              <w:spacing w:line="240" w:lineRule="auto"/>
              <w:ind w:firstLineChars="0" w:firstLine="0"/>
              <w:rPr>
                <w:sz w:val="21"/>
              </w:rPr>
            </w:pPr>
            <w:r w:rsidRPr="00721FBB">
              <w:rPr>
                <w:sz w:val="21"/>
              </w:rPr>
              <w:t>管道沿线应设置里程桩、标志桩、转角桩、阴极保护测试桩和警示牌等永久性标志，管道标志的标识、制作和安装应符合现行行业标准《管道干线标记设置技术规范》</w:t>
            </w:r>
            <w:r w:rsidRPr="00721FBB">
              <w:rPr>
                <w:sz w:val="21"/>
              </w:rPr>
              <w:t>SY/T 6064</w:t>
            </w:r>
            <w:r w:rsidRPr="00721FBB">
              <w:rPr>
                <w:sz w:val="21"/>
              </w:rPr>
              <w:t>的有关规定</w:t>
            </w:r>
          </w:p>
        </w:tc>
        <w:tc>
          <w:tcPr>
            <w:tcW w:w="1004" w:type="pct"/>
            <w:vAlign w:val="center"/>
          </w:tcPr>
          <w:p w14:paraId="38635ED1" w14:textId="77777777" w:rsidR="00B045A5" w:rsidRDefault="00B045A5" w:rsidP="00B045A5">
            <w:pPr>
              <w:widowControl w:val="0"/>
              <w:spacing w:line="240" w:lineRule="auto"/>
              <w:ind w:firstLineChars="0" w:firstLine="0"/>
              <w:jc w:val="center"/>
              <w:rPr>
                <w:sz w:val="21"/>
              </w:rPr>
            </w:pPr>
            <w:r w:rsidRPr="00721FBB">
              <w:rPr>
                <w:sz w:val="21"/>
              </w:rPr>
              <w:t>GB50253</w:t>
            </w:r>
            <w:r>
              <w:rPr>
                <w:rFonts w:hint="eastAsia"/>
                <w:sz w:val="21"/>
              </w:rPr>
              <w:t>-</w:t>
            </w:r>
            <w:r>
              <w:rPr>
                <w:sz w:val="21"/>
              </w:rPr>
              <w:t>2014</w:t>
            </w:r>
          </w:p>
          <w:p w14:paraId="43C65E3C" w14:textId="6ECC8DA8" w:rsidR="00B045A5" w:rsidRPr="00721FBB" w:rsidRDefault="00B045A5" w:rsidP="00B045A5">
            <w:pPr>
              <w:widowControl w:val="0"/>
              <w:spacing w:line="240" w:lineRule="auto"/>
              <w:ind w:firstLineChars="0" w:firstLine="0"/>
              <w:jc w:val="center"/>
              <w:rPr>
                <w:sz w:val="21"/>
              </w:rPr>
            </w:pPr>
            <w:r w:rsidRPr="00721FBB">
              <w:rPr>
                <w:sz w:val="21"/>
              </w:rPr>
              <w:t>4.6.1</w:t>
            </w:r>
          </w:p>
        </w:tc>
        <w:tc>
          <w:tcPr>
            <w:tcW w:w="1061" w:type="pct"/>
            <w:vAlign w:val="center"/>
          </w:tcPr>
          <w:p w14:paraId="7E3DAFB3" w14:textId="70FB00EB" w:rsidR="00B045A5" w:rsidRPr="00721FBB" w:rsidRDefault="00B045A5" w:rsidP="00B045A5">
            <w:pPr>
              <w:widowControl w:val="0"/>
              <w:spacing w:line="240" w:lineRule="auto"/>
              <w:ind w:firstLineChars="0" w:firstLine="0"/>
              <w:rPr>
                <w:sz w:val="21"/>
              </w:rPr>
            </w:pPr>
            <w:r w:rsidRPr="00721FBB">
              <w:rPr>
                <w:sz w:val="21"/>
              </w:rPr>
              <w:t>现场检</w:t>
            </w:r>
            <w:r>
              <w:rPr>
                <w:rFonts w:hint="eastAsia"/>
                <w:sz w:val="21"/>
              </w:rPr>
              <w:t>查</w:t>
            </w:r>
            <w:r w:rsidRPr="00721FBB">
              <w:rPr>
                <w:sz w:val="21"/>
              </w:rPr>
              <w:t>“</w:t>
            </w:r>
            <w:r w:rsidRPr="00721FBB">
              <w:rPr>
                <w:sz w:val="21"/>
              </w:rPr>
              <w:t>三桩</w:t>
            </w:r>
            <w:r w:rsidRPr="00721FBB">
              <w:rPr>
                <w:sz w:val="21"/>
              </w:rPr>
              <w:t>”</w:t>
            </w:r>
            <w:r w:rsidRPr="00721FBB">
              <w:rPr>
                <w:sz w:val="21"/>
              </w:rPr>
              <w:t>及警示牌满足要求</w:t>
            </w:r>
            <w:r>
              <w:rPr>
                <w:rFonts w:hint="eastAsia"/>
                <w:sz w:val="21"/>
              </w:rPr>
              <w:t>。</w:t>
            </w:r>
          </w:p>
        </w:tc>
        <w:tc>
          <w:tcPr>
            <w:tcW w:w="387" w:type="pct"/>
            <w:vAlign w:val="center"/>
          </w:tcPr>
          <w:p w14:paraId="2E4FAA77" w14:textId="6721BBC5" w:rsidR="00B045A5" w:rsidRPr="00721FBB" w:rsidRDefault="00B045A5" w:rsidP="00B045A5">
            <w:pPr>
              <w:widowControl w:val="0"/>
              <w:spacing w:line="240" w:lineRule="auto"/>
              <w:ind w:firstLineChars="0" w:firstLine="0"/>
              <w:jc w:val="center"/>
              <w:rPr>
                <w:sz w:val="21"/>
              </w:rPr>
            </w:pPr>
            <w:r w:rsidRPr="00721FBB">
              <w:rPr>
                <w:sz w:val="21"/>
              </w:rPr>
              <w:t>√</w:t>
            </w:r>
          </w:p>
        </w:tc>
      </w:tr>
      <w:tr w:rsidR="00B045A5" w:rsidRPr="00721FBB" w14:paraId="4EEBAC21" w14:textId="73887ADC" w:rsidTr="00616890">
        <w:trPr>
          <w:jc w:val="center"/>
        </w:trPr>
        <w:tc>
          <w:tcPr>
            <w:tcW w:w="340" w:type="pct"/>
            <w:vAlign w:val="center"/>
          </w:tcPr>
          <w:p w14:paraId="1AEE1DB4" w14:textId="77777777" w:rsidR="00B045A5" w:rsidRPr="00721FBB" w:rsidRDefault="00B045A5">
            <w:pPr>
              <w:pStyle w:val="afff0"/>
              <w:widowControl w:val="0"/>
              <w:numPr>
                <w:ilvl w:val="0"/>
                <w:numId w:val="12"/>
              </w:numPr>
              <w:spacing w:line="240" w:lineRule="auto"/>
              <w:ind w:firstLineChars="0"/>
              <w:jc w:val="center"/>
              <w:rPr>
                <w:sz w:val="21"/>
              </w:rPr>
            </w:pPr>
          </w:p>
        </w:tc>
        <w:tc>
          <w:tcPr>
            <w:tcW w:w="2207" w:type="pct"/>
            <w:vAlign w:val="center"/>
          </w:tcPr>
          <w:p w14:paraId="3BF647C6" w14:textId="64EE16B2" w:rsidR="00B045A5" w:rsidRPr="00721FBB" w:rsidRDefault="00B045A5" w:rsidP="00B045A5">
            <w:pPr>
              <w:widowControl w:val="0"/>
              <w:spacing w:line="240" w:lineRule="auto"/>
              <w:ind w:firstLineChars="0" w:firstLine="0"/>
              <w:rPr>
                <w:sz w:val="21"/>
              </w:rPr>
            </w:pPr>
            <w:r w:rsidRPr="00721FBB">
              <w:rPr>
                <w:sz w:val="21"/>
              </w:rPr>
              <w:t>里程桩应沿管道从起点至终点，每隔</w:t>
            </w:r>
            <w:smartTag w:uri="urn:schemas-microsoft-com:office:smarttags" w:element="chmetcnv">
              <w:smartTagPr>
                <w:attr w:name="TCSC" w:val="0"/>
                <w:attr w:name="NumberType" w:val="1"/>
                <w:attr w:name="Negative" w:val="False"/>
                <w:attr w:name="HasSpace" w:val="False"/>
                <w:attr w:name="SourceValue" w:val="1"/>
                <w:attr w:name="UnitName" w:val="km"/>
              </w:smartTagPr>
              <w:r w:rsidRPr="00721FBB">
                <w:rPr>
                  <w:sz w:val="21"/>
                </w:rPr>
                <w:t>1km</w:t>
              </w:r>
            </w:smartTag>
            <w:r w:rsidRPr="00721FBB">
              <w:rPr>
                <w:sz w:val="21"/>
              </w:rPr>
              <w:t>至少设置</w:t>
            </w:r>
            <w:r w:rsidRPr="00721FBB">
              <w:rPr>
                <w:sz w:val="21"/>
              </w:rPr>
              <w:t>1</w:t>
            </w:r>
            <w:r w:rsidRPr="00721FBB">
              <w:rPr>
                <w:sz w:val="21"/>
              </w:rPr>
              <w:t>个。阴极保护测试桩可同里程桩合并设置</w:t>
            </w:r>
            <w:r>
              <w:rPr>
                <w:rFonts w:hint="eastAsia"/>
                <w:sz w:val="21"/>
              </w:rPr>
              <w:t>。</w:t>
            </w:r>
          </w:p>
        </w:tc>
        <w:tc>
          <w:tcPr>
            <w:tcW w:w="1004" w:type="pct"/>
            <w:vAlign w:val="center"/>
          </w:tcPr>
          <w:p w14:paraId="6DED5B17" w14:textId="77777777" w:rsidR="00B045A5" w:rsidRDefault="00B045A5" w:rsidP="00B045A5">
            <w:pPr>
              <w:widowControl w:val="0"/>
              <w:spacing w:line="240" w:lineRule="auto"/>
              <w:ind w:firstLineChars="0" w:firstLine="0"/>
              <w:jc w:val="center"/>
              <w:rPr>
                <w:sz w:val="21"/>
              </w:rPr>
            </w:pPr>
            <w:r w:rsidRPr="00721FBB">
              <w:rPr>
                <w:sz w:val="21"/>
              </w:rPr>
              <w:t>GB50253</w:t>
            </w:r>
            <w:r>
              <w:rPr>
                <w:rFonts w:hint="eastAsia"/>
                <w:sz w:val="21"/>
              </w:rPr>
              <w:t>-</w:t>
            </w:r>
            <w:r>
              <w:rPr>
                <w:sz w:val="21"/>
              </w:rPr>
              <w:t>2014</w:t>
            </w:r>
          </w:p>
          <w:p w14:paraId="722C5869" w14:textId="72742CF3" w:rsidR="00B045A5" w:rsidRPr="00721FBB" w:rsidRDefault="00B045A5" w:rsidP="00B045A5">
            <w:pPr>
              <w:widowControl w:val="0"/>
              <w:spacing w:line="240" w:lineRule="auto"/>
              <w:ind w:firstLineChars="0" w:firstLine="0"/>
              <w:jc w:val="center"/>
              <w:rPr>
                <w:sz w:val="21"/>
              </w:rPr>
            </w:pPr>
            <w:r w:rsidRPr="00721FBB">
              <w:rPr>
                <w:sz w:val="21"/>
              </w:rPr>
              <w:t>4.6.2</w:t>
            </w:r>
          </w:p>
        </w:tc>
        <w:tc>
          <w:tcPr>
            <w:tcW w:w="1061" w:type="pct"/>
            <w:vAlign w:val="center"/>
          </w:tcPr>
          <w:p w14:paraId="3E4A9966" w14:textId="338EFB97" w:rsidR="00B045A5" w:rsidRPr="00721FBB" w:rsidRDefault="00B045A5" w:rsidP="00B045A5">
            <w:pPr>
              <w:widowControl w:val="0"/>
              <w:spacing w:line="240" w:lineRule="auto"/>
              <w:ind w:firstLineChars="0" w:firstLine="0"/>
              <w:rPr>
                <w:sz w:val="21"/>
              </w:rPr>
            </w:pPr>
            <w:r w:rsidRPr="00721FBB">
              <w:rPr>
                <w:sz w:val="21"/>
              </w:rPr>
              <w:t>里程桩</w:t>
            </w:r>
            <w:r>
              <w:rPr>
                <w:rFonts w:hint="eastAsia"/>
                <w:sz w:val="21"/>
              </w:rPr>
              <w:t>、阴极保护测试桩</w:t>
            </w:r>
            <w:r w:rsidRPr="00721FBB">
              <w:rPr>
                <w:sz w:val="21"/>
              </w:rPr>
              <w:t>按规范设置</w:t>
            </w:r>
            <w:r>
              <w:rPr>
                <w:rFonts w:hint="eastAsia"/>
                <w:sz w:val="21"/>
              </w:rPr>
              <w:t>。</w:t>
            </w:r>
          </w:p>
        </w:tc>
        <w:tc>
          <w:tcPr>
            <w:tcW w:w="387" w:type="pct"/>
            <w:vAlign w:val="center"/>
          </w:tcPr>
          <w:p w14:paraId="064630D4" w14:textId="142D5B4C" w:rsidR="00B045A5" w:rsidRPr="00721FBB" w:rsidRDefault="00B045A5" w:rsidP="00B045A5">
            <w:pPr>
              <w:widowControl w:val="0"/>
              <w:spacing w:line="240" w:lineRule="auto"/>
              <w:ind w:firstLineChars="0" w:firstLine="0"/>
              <w:jc w:val="center"/>
              <w:rPr>
                <w:sz w:val="21"/>
              </w:rPr>
            </w:pPr>
            <w:r w:rsidRPr="00721FBB">
              <w:rPr>
                <w:sz w:val="21"/>
              </w:rPr>
              <w:t>√</w:t>
            </w:r>
          </w:p>
        </w:tc>
      </w:tr>
      <w:tr w:rsidR="00B045A5" w:rsidRPr="00721FBB" w14:paraId="7081355B" w14:textId="4CF3B22E" w:rsidTr="00616890">
        <w:trPr>
          <w:jc w:val="center"/>
        </w:trPr>
        <w:tc>
          <w:tcPr>
            <w:tcW w:w="340" w:type="pct"/>
            <w:tcBorders>
              <w:bottom w:val="single" w:sz="4" w:space="0" w:color="auto"/>
            </w:tcBorders>
            <w:vAlign w:val="center"/>
          </w:tcPr>
          <w:p w14:paraId="4237522B" w14:textId="77777777" w:rsidR="00B045A5" w:rsidRPr="00721FBB" w:rsidRDefault="00B045A5">
            <w:pPr>
              <w:pStyle w:val="afff0"/>
              <w:widowControl w:val="0"/>
              <w:numPr>
                <w:ilvl w:val="0"/>
                <w:numId w:val="12"/>
              </w:numPr>
              <w:spacing w:line="240" w:lineRule="auto"/>
              <w:ind w:firstLineChars="0"/>
              <w:jc w:val="center"/>
              <w:rPr>
                <w:sz w:val="21"/>
              </w:rPr>
            </w:pPr>
          </w:p>
        </w:tc>
        <w:tc>
          <w:tcPr>
            <w:tcW w:w="2207" w:type="pct"/>
            <w:tcBorders>
              <w:bottom w:val="single" w:sz="4" w:space="0" w:color="auto"/>
            </w:tcBorders>
            <w:vAlign w:val="center"/>
          </w:tcPr>
          <w:p w14:paraId="5F580FD7" w14:textId="77777777" w:rsidR="00B045A5" w:rsidRPr="00721FBB" w:rsidRDefault="00B045A5" w:rsidP="00B045A5">
            <w:pPr>
              <w:widowControl w:val="0"/>
              <w:spacing w:line="240" w:lineRule="auto"/>
              <w:ind w:firstLineChars="0" w:firstLine="0"/>
              <w:rPr>
                <w:sz w:val="21"/>
              </w:rPr>
            </w:pPr>
            <w:r w:rsidRPr="00721FBB">
              <w:rPr>
                <w:sz w:val="21"/>
              </w:rPr>
              <w:t>管道穿跨越人工或天然障碍物时，应在穿跨越处两侧及地下建（构）筑物附近设置标志桩。</w:t>
            </w:r>
          </w:p>
        </w:tc>
        <w:tc>
          <w:tcPr>
            <w:tcW w:w="1004" w:type="pct"/>
            <w:tcBorders>
              <w:bottom w:val="single" w:sz="4" w:space="0" w:color="auto"/>
            </w:tcBorders>
            <w:vAlign w:val="center"/>
          </w:tcPr>
          <w:p w14:paraId="5E147482" w14:textId="77777777" w:rsidR="00B045A5" w:rsidRDefault="00B045A5" w:rsidP="00B045A5">
            <w:pPr>
              <w:widowControl w:val="0"/>
              <w:spacing w:line="240" w:lineRule="auto"/>
              <w:ind w:firstLineChars="0" w:firstLine="0"/>
              <w:jc w:val="center"/>
              <w:rPr>
                <w:sz w:val="21"/>
              </w:rPr>
            </w:pPr>
            <w:r w:rsidRPr="00721FBB">
              <w:rPr>
                <w:sz w:val="21"/>
              </w:rPr>
              <w:t>GB50253</w:t>
            </w:r>
            <w:r>
              <w:rPr>
                <w:rFonts w:hint="eastAsia"/>
                <w:sz w:val="21"/>
              </w:rPr>
              <w:t>-</w:t>
            </w:r>
            <w:r>
              <w:rPr>
                <w:sz w:val="21"/>
              </w:rPr>
              <w:t>2014</w:t>
            </w:r>
          </w:p>
          <w:p w14:paraId="50648B3D" w14:textId="05BDD156" w:rsidR="00B045A5" w:rsidRPr="00721FBB" w:rsidRDefault="00B045A5" w:rsidP="00B045A5">
            <w:pPr>
              <w:widowControl w:val="0"/>
              <w:spacing w:line="240" w:lineRule="auto"/>
              <w:ind w:firstLineChars="0" w:firstLine="0"/>
              <w:jc w:val="center"/>
              <w:rPr>
                <w:sz w:val="21"/>
              </w:rPr>
            </w:pPr>
            <w:r w:rsidRPr="00721FBB">
              <w:rPr>
                <w:sz w:val="21"/>
              </w:rPr>
              <w:t>4.6.4</w:t>
            </w:r>
          </w:p>
        </w:tc>
        <w:tc>
          <w:tcPr>
            <w:tcW w:w="1061" w:type="pct"/>
            <w:tcBorders>
              <w:bottom w:val="single" w:sz="4" w:space="0" w:color="auto"/>
            </w:tcBorders>
            <w:vAlign w:val="center"/>
          </w:tcPr>
          <w:p w14:paraId="449057B3" w14:textId="1604F163" w:rsidR="00B045A5" w:rsidRPr="00721FBB" w:rsidRDefault="00B045A5" w:rsidP="00B045A5">
            <w:pPr>
              <w:widowControl w:val="0"/>
              <w:spacing w:line="240" w:lineRule="auto"/>
              <w:ind w:firstLineChars="0" w:firstLine="0"/>
              <w:rPr>
                <w:sz w:val="21"/>
              </w:rPr>
            </w:pPr>
            <w:r w:rsidRPr="00721FBB">
              <w:rPr>
                <w:sz w:val="21"/>
              </w:rPr>
              <w:t>穿越处设置标志桩</w:t>
            </w:r>
            <w:r>
              <w:rPr>
                <w:rFonts w:hint="eastAsia"/>
                <w:sz w:val="21"/>
              </w:rPr>
              <w:t>。</w:t>
            </w:r>
          </w:p>
        </w:tc>
        <w:tc>
          <w:tcPr>
            <w:tcW w:w="387" w:type="pct"/>
            <w:tcBorders>
              <w:bottom w:val="single" w:sz="4" w:space="0" w:color="auto"/>
            </w:tcBorders>
            <w:vAlign w:val="center"/>
          </w:tcPr>
          <w:p w14:paraId="20B77190" w14:textId="2B142736" w:rsidR="00B045A5" w:rsidRPr="00721FBB" w:rsidRDefault="00B045A5" w:rsidP="00B045A5">
            <w:pPr>
              <w:widowControl w:val="0"/>
              <w:spacing w:line="240" w:lineRule="auto"/>
              <w:ind w:firstLineChars="0" w:firstLine="0"/>
              <w:jc w:val="center"/>
              <w:rPr>
                <w:sz w:val="21"/>
              </w:rPr>
            </w:pPr>
            <w:r w:rsidRPr="00721FBB">
              <w:rPr>
                <w:sz w:val="21"/>
              </w:rPr>
              <w:t>√</w:t>
            </w:r>
          </w:p>
        </w:tc>
      </w:tr>
      <w:tr w:rsidR="00B045A5" w:rsidRPr="00721FBB" w14:paraId="7E3490B8" w14:textId="047C0CCD" w:rsidTr="00616890">
        <w:trPr>
          <w:jc w:val="center"/>
        </w:trPr>
        <w:tc>
          <w:tcPr>
            <w:tcW w:w="340" w:type="pct"/>
            <w:shd w:val="clear" w:color="auto" w:fill="auto"/>
            <w:vAlign w:val="center"/>
          </w:tcPr>
          <w:p w14:paraId="27E8E144" w14:textId="77777777" w:rsidR="00B045A5" w:rsidRPr="00721FBB" w:rsidRDefault="00B045A5" w:rsidP="00B045A5">
            <w:pPr>
              <w:widowControl w:val="0"/>
              <w:spacing w:line="240" w:lineRule="auto"/>
              <w:ind w:firstLineChars="0" w:firstLine="0"/>
              <w:jc w:val="center"/>
              <w:rPr>
                <w:b/>
                <w:bCs/>
                <w:sz w:val="21"/>
              </w:rPr>
            </w:pPr>
            <w:r w:rsidRPr="00721FBB">
              <w:rPr>
                <w:b/>
                <w:bCs/>
                <w:sz w:val="21"/>
              </w:rPr>
              <w:t>四</w:t>
            </w:r>
          </w:p>
        </w:tc>
        <w:tc>
          <w:tcPr>
            <w:tcW w:w="2207" w:type="pct"/>
          </w:tcPr>
          <w:p w14:paraId="6E811347" w14:textId="77777777" w:rsidR="00B045A5" w:rsidRPr="00721FBB" w:rsidRDefault="00B045A5" w:rsidP="00B045A5">
            <w:pPr>
              <w:widowControl w:val="0"/>
              <w:spacing w:line="240" w:lineRule="auto"/>
              <w:ind w:firstLineChars="0" w:firstLine="0"/>
              <w:jc w:val="left"/>
              <w:rPr>
                <w:b/>
                <w:bCs/>
                <w:sz w:val="21"/>
              </w:rPr>
            </w:pPr>
            <w:r w:rsidRPr="00721FBB">
              <w:rPr>
                <w:b/>
                <w:bCs/>
                <w:sz w:val="21"/>
              </w:rPr>
              <w:t>管材</w:t>
            </w:r>
          </w:p>
        </w:tc>
        <w:tc>
          <w:tcPr>
            <w:tcW w:w="1004" w:type="pct"/>
          </w:tcPr>
          <w:p w14:paraId="68CD8766" w14:textId="77777777" w:rsidR="00B045A5" w:rsidRPr="00721FBB" w:rsidRDefault="00B045A5" w:rsidP="00B045A5">
            <w:pPr>
              <w:widowControl w:val="0"/>
              <w:spacing w:line="240" w:lineRule="auto"/>
              <w:ind w:firstLineChars="0" w:firstLine="0"/>
              <w:jc w:val="left"/>
              <w:rPr>
                <w:b/>
                <w:bCs/>
                <w:sz w:val="21"/>
              </w:rPr>
            </w:pPr>
          </w:p>
        </w:tc>
        <w:tc>
          <w:tcPr>
            <w:tcW w:w="1061" w:type="pct"/>
          </w:tcPr>
          <w:p w14:paraId="2C16B543" w14:textId="3420EF17" w:rsidR="00B045A5" w:rsidRPr="00721FBB" w:rsidRDefault="00B045A5" w:rsidP="00B045A5">
            <w:pPr>
              <w:widowControl w:val="0"/>
              <w:spacing w:line="240" w:lineRule="auto"/>
              <w:ind w:firstLineChars="0" w:firstLine="0"/>
              <w:jc w:val="left"/>
              <w:rPr>
                <w:b/>
                <w:bCs/>
                <w:sz w:val="21"/>
              </w:rPr>
            </w:pPr>
          </w:p>
        </w:tc>
        <w:tc>
          <w:tcPr>
            <w:tcW w:w="387" w:type="pct"/>
            <w:vAlign w:val="center"/>
          </w:tcPr>
          <w:p w14:paraId="7CABA362" w14:textId="77777777" w:rsidR="00B045A5" w:rsidRPr="00721FBB" w:rsidRDefault="00B045A5" w:rsidP="00B045A5">
            <w:pPr>
              <w:widowControl w:val="0"/>
              <w:spacing w:line="240" w:lineRule="auto"/>
              <w:ind w:firstLineChars="0" w:firstLine="0"/>
              <w:jc w:val="center"/>
              <w:rPr>
                <w:b/>
                <w:bCs/>
                <w:sz w:val="21"/>
              </w:rPr>
            </w:pPr>
          </w:p>
        </w:tc>
      </w:tr>
      <w:tr w:rsidR="00B045A5" w:rsidRPr="00721FBB" w14:paraId="039276F2" w14:textId="7BB59474" w:rsidTr="00616890">
        <w:trPr>
          <w:jc w:val="center"/>
        </w:trPr>
        <w:tc>
          <w:tcPr>
            <w:tcW w:w="340" w:type="pct"/>
            <w:tcBorders>
              <w:bottom w:val="single" w:sz="4" w:space="0" w:color="auto"/>
            </w:tcBorders>
            <w:vAlign w:val="center"/>
          </w:tcPr>
          <w:p w14:paraId="41A0EAB0" w14:textId="77777777" w:rsidR="00B045A5" w:rsidRPr="00721FBB" w:rsidRDefault="00B045A5">
            <w:pPr>
              <w:pStyle w:val="afff0"/>
              <w:widowControl w:val="0"/>
              <w:numPr>
                <w:ilvl w:val="0"/>
                <w:numId w:val="12"/>
              </w:numPr>
              <w:spacing w:line="240" w:lineRule="auto"/>
              <w:ind w:firstLineChars="0"/>
              <w:jc w:val="center"/>
              <w:rPr>
                <w:sz w:val="21"/>
              </w:rPr>
            </w:pPr>
          </w:p>
        </w:tc>
        <w:tc>
          <w:tcPr>
            <w:tcW w:w="2207" w:type="pct"/>
            <w:tcBorders>
              <w:bottom w:val="single" w:sz="4" w:space="0" w:color="auto"/>
            </w:tcBorders>
            <w:vAlign w:val="center"/>
          </w:tcPr>
          <w:p w14:paraId="555847EA" w14:textId="77777777" w:rsidR="00B045A5" w:rsidRPr="00721FBB" w:rsidRDefault="00B045A5" w:rsidP="00B045A5">
            <w:pPr>
              <w:widowControl w:val="0"/>
              <w:spacing w:line="240" w:lineRule="auto"/>
              <w:ind w:firstLineChars="0" w:firstLine="0"/>
              <w:rPr>
                <w:sz w:val="21"/>
              </w:rPr>
            </w:pPr>
            <w:r w:rsidRPr="00721FBB">
              <w:rPr>
                <w:sz w:val="21"/>
              </w:rPr>
              <w:t>输油管道线路用钢管应采用管线钢，钢管应符合现行国家标准《石油天然气工业管线输送系统用钢管》</w:t>
            </w:r>
            <w:r w:rsidRPr="00721FBB">
              <w:rPr>
                <w:sz w:val="21"/>
              </w:rPr>
              <w:t>GB/T 9711</w:t>
            </w:r>
            <w:r w:rsidRPr="00721FBB">
              <w:rPr>
                <w:sz w:val="21"/>
              </w:rPr>
              <w:t>的有关规定；输油站内的工艺管道应优先采用管线钢，也可采用符合现行国家标准《输送流体用无缝钢管》</w:t>
            </w:r>
            <w:r w:rsidRPr="00721FBB">
              <w:rPr>
                <w:sz w:val="21"/>
              </w:rPr>
              <w:t>GB/T 8163</w:t>
            </w:r>
            <w:r w:rsidRPr="00721FBB">
              <w:rPr>
                <w:sz w:val="21"/>
              </w:rPr>
              <w:t>规定的钢管。</w:t>
            </w:r>
          </w:p>
        </w:tc>
        <w:tc>
          <w:tcPr>
            <w:tcW w:w="1004" w:type="pct"/>
            <w:tcBorders>
              <w:bottom w:val="single" w:sz="4" w:space="0" w:color="auto"/>
            </w:tcBorders>
            <w:vAlign w:val="center"/>
          </w:tcPr>
          <w:p w14:paraId="7BFD05DB" w14:textId="77777777" w:rsidR="00B045A5" w:rsidRDefault="00B045A5" w:rsidP="00B045A5">
            <w:pPr>
              <w:widowControl w:val="0"/>
              <w:spacing w:line="240" w:lineRule="auto"/>
              <w:ind w:firstLineChars="0" w:firstLine="0"/>
              <w:jc w:val="center"/>
              <w:rPr>
                <w:sz w:val="21"/>
              </w:rPr>
            </w:pPr>
            <w:r w:rsidRPr="00721FBB">
              <w:rPr>
                <w:sz w:val="21"/>
              </w:rPr>
              <w:t>GB50253</w:t>
            </w:r>
            <w:r>
              <w:rPr>
                <w:rFonts w:hint="eastAsia"/>
                <w:sz w:val="21"/>
              </w:rPr>
              <w:t>-</w:t>
            </w:r>
            <w:r>
              <w:rPr>
                <w:sz w:val="21"/>
              </w:rPr>
              <w:t>2014</w:t>
            </w:r>
            <w:smartTag w:uri="urn:schemas-microsoft-com:office:smarttags" w:element="chsdate">
              <w:smartTagPr>
                <w:attr w:name="IsROCDate" w:val="False"/>
                <w:attr w:name="IsLunarDate" w:val="False"/>
                <w:attr w:name="Day" w:val="30"/>
                <w:attr w:name="Month" w:val="12"/>
                <w:attr w:name="Year" w:val="1899"/>
              </w:smartTagPr>
            </w:smartTag>
          </w:p>
          <w:p w14:paraId="36CBBE04" w14:textId="5D0DF857" w:rsidR="00B045A5" w:rsidRPr="00721FBB" w:rsidRDefault="00B045A5" w:rsidP="00B045A5">
            <w:pPr>
              <w:widowControl w:val="0"/>
              <w:spacing w:line="240" w:lineRule="auto"/>
              <w:ind w:firstLineChars="0" w:firstLine="0"/>
              <w:jc w:val="center"/>
              <w:rPr>
                <w:sz w:val="21"/>
              </w:rPr>
            </w:pPr>
            <w:r w:rsidRPr="00721FBB">
              <w:rPr>
                <w:sz w:val="21"/>
              </w:rPr>
              <w:t>5.3.2</w:t>
            </w:r>
          </w:p>
        </w:tc>
        <w:tc>
          <w:tcPr>
            <w:tcW w:w="1061" w:type="pct"/>
            <w:tcBorders>
              <w:bottom w:val="single" w:sz="4" w:space="0" w:color="auto"/>
            </w:tcBorders>
            <w:vAlign w:val="center"/>
          </w:tcPr>
          <w:p w14:paraId="1EE99F56" w14:textId="74B23745" w:rsidR="00B045A5" w:rsidRPr="00721FBB" w:rsidRDefault="00B045A5" w:rsidP="00B045A5">
            <w:pPr>
              <w:widowControl w:val="0"/>
              <w:spacing w:line="240" w:lineRule="auto"/>
              <w:ind w:firstLineChars="0" w:firstLine="0"/>
              <w:rPr>
                <w:sz w:val="21"/>
              </w:rPr>
            </w:pPr>
            <w:r w:rsidRPr="00721FBB">
              <w:rPr>
                <w:sz w:val="21"/>
              </w:rPr>
              <w:t>目前管线用钢管采用管线钢</w:t>
            </w:r>
            <w:r>
              <w:rPr>
                <w:rFonts w:hint="eastAsia"/>
                <w:sz w:val="21"/>
              </w:rPr>
              <w:t>。</w:t>
            </w:r>
          </w:p>
        </w:tc>
        <w:tc>
          <w:tcPr>
            <w:tcW w:w="387" w:type="pct"/>
            <w:tcBorders>
              <w:bottom w:val="single" w:sz="4" w:space="0" w:color="auto"/>
            </w:tcBorders>
            <w:vAlign w:val="center"/>
          </w:tcPr>
          <w:p w14:paraId="493408A7" w14:textId="3F3109B9" w:rsidR="00B045A5" w:rsidRPr="00721FBB" w:rsidRDefault="00B045A5" w:rsidP="00B045A5">
            <w:pPr>
              <w:widowControl w:val="0"/>
              <w:spacing w:line="240" w:lineRule="auto"/>
              <w:ind w:firstLineChars="0" w:firstLine="0"/>
              <w:jc w:val="center"/>
              <w:rPr>
                <w:sz w:val="21"/>
              </w:rPr>
            </w:pPr>
            <w:r w:rsidRPr="00721FBB">
              <w:rPr>
                <w:sz w:val="21"/>
              </w:rPr>
              <w:t>√</w:t>
            </w:r>
          </w:p>
        </w:tc>
      </w:tr>
      <w:tr w:rsidR="00B045A5" w:rsidRPr="00721FBB" w14:paraId="570AEB46" w14:textId="115FC858" w:rsidTr="00616890">
        <w:trPr>
          <w:jc w:val="center"/>
        </w:trPr>
        <w:tc>
          <w:tcPr>
            <w:tcW w:w="340" w:type="pct"/>
            <w:shd w:val="clear" w:color="auto" w:fill="auto"/>
            <w:vAlign w:val="center"/>
          </w:tcPr>
          <w:p w14:paraId="24E9C715" w14:textId="77777777" w:rsidR="00B045A5" w:rsidRPr="00721FBB" w:rsidRDefault="00B045A5" w:rsidP="00B045A5">
            <w:pPr>
              <w:widowControl w:val="0"/>
              <w:spacing w:line="240" w:lineRule="auto"/>
              <w:ind w:firstLineChars="0" w:firstLine="0"/>
              <w:jc w:val="center"/>
              <w:rPr>
                <w:b/>
                <w:bCs/>
                <w:sz w:val="21"/>
              </w:rPr>
            </w:pPr>
            <w:r w:rsidRPr="00721FBB">
              <w:rPr>
                <w:b/>
                <w:bCs/>
                <w:sz w:val="21"/>
              </w:rPr>
              <w:t>五</w:t>
            </w:r>
          </w:p>
        </w:tc>
        <w:tc>
          <w:tcPr>
            <w:tcW w:w="2207" w:type="pct"/>
          </w:tcPr>
          <w:p w14:paraId="1F58790B" w14:textId="71FC6336" w:rsidR="00B045A5" w:rsidRPr="00721FBB" w:rsidRDefault="00B045A5" w:rsidP="00B045A5">
            <w:pPr>
              <w:widowControl w:val="0"/>
              <w:spacing w:line="240" w:lineRule="auto"/>
              <w:ind w:firstLineChars="0" w:firstLine="0"/>
              <w:jc w:val="left"/>
              <w:rPr>
                <w:b/>
                <w:bCs/>
                <w:sz w:val="21"/>
              </w:rPr>
            </w:pPr>
            <w:r w:rsidRPr="00721FBB">
              <w:rPr>
                <w:b/>
                <w:bCs/>
                <w:sz w:val="21"/>
              </w:rPr>
              <w:t>管道穿</w:t>
            </w:r>
            <w:r w:rsidR="00DE4F00">
              <w:rPr>
                <w:rFonts w:hint="eastAsia"/>
                <w:b/>
                <w:bCs/>
                <w:sz w:val="21"/>
              </w:rPr>
              <w:t>跨</w:t>
            </w:r>
            <w:r w:rsidRPr="00721FBB">
              <w:rPr>
                <w:b/>
                <w:bCs/>
                <w:sz w:val="21"/>
              </w:rPr>
              <w:t>越</w:t>
            </w:r>
          </w:p>
        </w:tc>
        <w:tc>
          <w:tcPr>
            <w:tcW w:w="1004" w:type="pct"/>
          </w:tcPr>
          <w:p w14:paraId="202862D1" w14:textId="77777777" w:rsidR="00B045A5" w:rsidRPr="00721FBB" w:rsidRDefault="00B045A5" w:rsidP="00B045A5">
            <w:pPr>
              <w:widowControl w:val="0"/>
              <w:spacing w:line="240" w:lineRule="auto"/>
              <w:ind w:firstLineChars="0" w:firstLine="0"/>
              <w:jc w:val="left"/>
              <w:rPr>
                <w:b/>
                <w:bCs/>
                <w:sz w:val="21"/>
              </w:rPr>
            </w:pPr>
          </w:p>
        </w:tc>
        <w:tc>
          <w:tcPr>
            <w:tcW w:w="1061" w:type="pct"/>
          </w:tcPr>
          <w:p w14:paraId="378727B4" w14:textId="07D206B8" w:rsidR="00B045A5" w:rsidRPr="00721FBB" w:rsidRDefault="00B045A5" w:rsidP="00B045A5">
            <w:pPr>
              <w:widowControl w:val="0"/>
              <w:spacing w:line="240" w:lineRule="auto"/>
              <w:ind w:firstLineChars="0" w:firstLine="0"/>
              <w:jc w:val="left"/>
              <w:rPr>
                <w:b/>
                <w:bCs/>
                <w:sz w:val="21"/>
              </w:rPr>
            </w:pPr>
          </w:p>
        </w:tc>
        <w:tc>
          <w:tcPr>
            <w:tcW w:w="387" w:type="pct"/>
            <w:vAlign w:val="center"/>
          </w:tcPr>
          <w:p w14:paraId="71F09FE3" w14:textId="77777777" w:rsidR="00B045A5" w:rsidRPr="00721FBB" w:rsidRDefault="00B045A5" w:rsidP="00B045A5">
            <w:pPr>
              <w:widowControl w:val="0"/>
              <w:spacing w:line="240" w:lineRule="auto"/>
              <w:ind w:firstLineChars="0" w:firstLine="0"/>
              <w:jc w:val="center"/>
              <w:rPr>
                <w:b/>
                <w:bCs/>
                <w:sz w:val="21"/>
              </w:rPr>
            </w:pPr>
          </w:p>
        </w:tc>
      </w:tr>
      <w:tr w:rsidR="00B045A5" w:rsidRPr="00721FBB" w14:paraId="0F9AE502" w14:textId="60FBF23F" w:rsidTr="00616890">
        <w:trPr>
          <w:jc w:val="center"/>
        </w:trPr>
        <w:tc>
          <w:tcPr>
            <w:tcW w:w="340" w:type="pct"/>
            <w:vAlign w:val="center"/>
          </w:tcPr>
          <w:p w14:paraId="58F0AFD3" w14:textId="77777777" w:rsidR="00B045A5" w:rsidRPr="00721FBB" w:rsidRDefault="00B045A5">
            <w:pPr>
              <w:pStyle w:val="afff0"/>
              <w:widowControl w:val="0"/>
              <w:numPr>
                <w:ilvl w:val="0"/>
                <w:numId w:val="12"/>
              </w:numPr>
              <w:spacing w:line="240" w:lineRule="auto"/>
              <w:ind w:firstLineChars="0"/>
              <w:jc w:val="center"/>
              <w:rPr>
                <w:sz w:val="21"/>
              </w:rPr>
            </w:pPr>
          </w:p>
        </w:tc>
        <w:tc>
          <w:tcPr>
            <w:tcW w:w="2207" w:type="pct"/>
            <w:vAlign w:val="center"/>
          </w:tcPr>
          <w:p w14:paraId="249611DD" w14:textId="77777777" w:rsidR="00B045A5" w:rsidRPr="00721FBB" w:rsidRDefault="00B045A5" w:rsidP="00B045A5">
            <w:pPr>
              <w:widowControl w:val="0"/>
              <w:spacing w:line="240" w:lineRule="auto"/>
              <w:ind w:firstLineChars="0" w:firstLine="0"/>
              <w:rPr>
                <w:sz w:val="21"/>
              </w:rPr>
            </w:pPr>
            <w:r w:rsidRPr="00721FBB">
              <w:rPr>
                <w:sz w:val="21"/>
              </w:rPr>
              <w:t>选择的穿越位置应符合线路总走向。对于大、中型穿越工程，线路局部走向应按所选穿越位置调整</w:t>
            </w:r>
            <w:r w:rsidRPr="00721FBB">
              <w:rPr>
                <w:sz w:val="21"/>
              </w:rPr>
              <w:t>.</w:t>
            </w:r>
          </w:p>
        </w:tc>
        <w:tc>
          <w:tcPr>
            <w:tcW w:w="1004" w:type="pct"/>
            <w:vAlign w:val="center"/>
          </w:tcPr>
          <w:p w14:paraId="0E592E25" w14:textId="77777777" w:rsidR="00B045A5" w:rsidRDefault="00B045A5" w:rsidP="00B045A5">
            <w:pPr>
              <w:widowControl w:val="0"/>
              <w:spacing w:line="240" w:lineRule="auto"/>
              <w:ind w:firstLineChars="0" w:firstLine="0"/>
              <w:jc w:val="center"/>
              <w:rPr>
                <w:sz w:val="21"/>
              </w:rPr>
            </w:pPr>
            <w:r w:rsidRPr="00721FBB">
              <w:rPr>
                <w:sz w:val="21"/>
              </w:rPr>
              <w:t>GB50423</w:t>
            </w:r>
            <w:r>
              <w:rPr>
                <w:rFonts w:hint="eastAsia"/>
                <w:sz w:val="21"/>
              </w:rPr>
              <w:t>-</w:t>
            </w:r>
            <w:r>
              <w:rPr>
                <w:sz w:val="21"/>
              </w:rPr>
              <w:t>2013</w:t>
            </w:r>
          </w:p>
          <w:p w14:paraId="2C380774" w14:textId="0E4BED94" w:rsidR="00B045A5" w:rsidRPr="00721FBB" w:rsidRDefault="00B045A5" w:rsidP="00B045A5">
            <w:pPr>
              <w:widowControl w:val="0"/>
              <w:spacing w:line="240" w:lineRule="auto"/>
              <w:ind w:firstLineChars="0" w:firstLine="0"/>
              <w:jc w:val="center"/>
              <w:rPr>
                <w:sz w:val="21"/>
              </w:rPr>
            </w:pPr>
            <w:smartTag w:uri="urn:schemas-microsoft-com:office:smarttags" w:element="chsdate">
              <w:smartTagPr>
                <w:attr w:name="Year" w:val="1899"/>
                <w:attr w:name="Month" w:val="12"/>
                <w:attr w:name="Day" w:val="30"/>
                <w:attr w:name="IsLunarDate" w:val="False"/>
                <w:attr w:name="IsROCDate" w:val="False"/>
              </w:smartTagPr>
              <w:r w:rsidRPr="00721FBB">
                <w:rPr>
                  <w:sz w:val="21"/>
                </w:rPr>
                <w:t>3.3.3</w:t>
              </w:r>
            </w:smartTag>
          </w:p>
        </w:tc>
        <w:tc>
          <w:tcPr>
            <w:tcW w:w="1061" w:type="pct"/>
            <w:vAlign w:val="center"/>
          </w:tcPr>
          <w:p w14:paraId="3F46864C" w14:textId="4D1EA9BB" w:rsidR="00B045A5" w:rsidRPr="00721FBB" w:rsidRDefault="00B045A5" w:rsidP="00B045A5">
            <w:pPr>
              <w:widowControl w:val="0"/>
              <w:spacing w:line="240" w:lineRule="auto"/>
              <w:ind w:firstLineChars="0" w:firstLine="0"/>
              <w:rPr>
                <w:sz w:val="21"/>
              </w:rPr>
            </w:pPr>
            <w:r w:rsidRPr="00721FBB">
              <w:rPr>
                <w:sz w:val="21"/>
              </w:rPr>
              <w:t>管道穿越位置符合线路总体走向</w:t>
            </w:r>
            <w:r>
              <w:rPr>
                <w:rFonts w:hint="eastAsia"/>
                <w:sz w:val="21"/>
              </w:rPr>
              <w:t>。</w:t>
            </w:r>
          </w:p>
        </w:tc>
        <w:tc>
          <w:tcPr>
            <w:tcW w:w="387" w:type="pct"/>
            <w:vAlign w:val="center"/>
          </w:tcPr>
          <w:p w14:paraId="32D4F4DA" w14:textId="574EE682" w:rsidR="00B045A5" w:rsidRPr="00721FBB" w:rsidRDefault="00B045A5" w:rsidP="00B045A5">
            <w:pPr>
              <w:widowControl w:val="0"/>
              <w:spacing w:line="240" w:lineRule="auto"/>
              <w:ind w:firstLineChars="0" w:firstLine="0"/>
              <w:jc w:val="center"/>
              <w:rPr>
                <w:sz w:val="21"/>
              </w:rPr>
            </w:pPr>
            <w:r w:rsidRPr="00721FBB">
              <w:rPr>
                <w:sz w:val="21"/>
              </w:rPr>
              <w:t>√</w:t>
            </w:r>
          </w:p>
        </w:tc>
      </w:tr>
      <w:tr w:rsidR="00DE4F00" w:rsidRPr="00721FBB" w14:paraId="03EAD2FC" w14:textId="77777777" w:rsidTr="00616890">
        <w:trPr>
          <w:jc w:val="center"/>
        </w:trPr>
        <w:tc>
          <w:tcPr>
            <w:tcW w:w="340" w:type="pct"/>
            <w:vAlign w:val="center"/>
          </w:tcPr>
          <w:p w14:paraId="0B21C11F" w14:textId="77777777" w:rsidR="00DE4F00" w:rsidRPr="00721FBB" w:rsidRDefault="00DE4F00">
            <w:pPr>
              <w:pStyle w:val="afff0"/>
              <w:widowControl w:val="0"/>
              <w:numPr>
                <w:ilvl w:val="0"/>
                <w:numId w:val="12"/>
              </w:numPr>
              <w:spacing w:line="240" w:lineRule="auto"/>
              <w:ind w:firstLineChars="0"/>
              <w:jc w:val="center"/>
              <w:rPr>
                <w:sz w:val="21"/>
              </w:rPr>
            </w:pPr>
          </w:p>
        </w:tc>
        <w:tc>
          <w:tcPr>
            <w:tcW w:w="2207" w:type="pct"/>
            <w:vAlign w:val="center"/>
          </w:tcPr>
          <w:p w14:paraId="28FA80E7" w14:textId="371F0CCC" w:rsidR="00DE4F00" w:rsidRPr="00721FBB" w:rsidRDefault="00DE4F00" w:rsidP="00DE4F00">
            <w:pPr>
              <w:widowControl w:val="0"/>
              <w:spacing w:line="240" w:lineRule="auto"/>
              <w:ind w:firstLineChars="0" w:firstLine="0"/>
              <w:rPr>
                <w:sz w:val="21"/>
              </w:rPr>
            </w:pPr>
            <w:r w:rsidRPr="005E7EB6">
              <w:rPr>
                <w:sz w:val="21"/>
              </w:rPr>
              <w:t>水域穿越管段可采用挖沟法埋设、水平定向钻法敷设。</w:t>
            </w:r>
          </w:p>
        </w:tc>
        <w:tc>
          <w:tcPr>
            <w:tcW w:w="1004" w:type="pct"/>
            <w:vAlign w:val="center"/>
          </w:tcPr>
          <w:p w14:paraId="3D3ACA46" w14:textId="77777777" w:rsidR="00DE4F00" w:rsidRPr="005E7EB6" w:rsidRDefault="00DE4F00" w:rsidP="00DE4F00">
            <w:pPr>
              <w:widowControl w:val="0"/>
              <w:spacing w:line="240" w:lineRule="auto"/>
              <w:ind w:firstLineChars="0" w:firstLine="0"/>
              <w:jc w:val="center"/>
              <w:rPr>
                <w:sz w:val="21"/>
              </w:rPr>
            </w:pPr>
            <w:r w:rsidRPr="005E7EB6">
              <w:rPr>
                <w:sz w:val="21"/>
              </w:rPr>
              <w:t>GB50423-2013</w:t>
            </w:r>
          </w:p>
          <w:p w14:paraId="2D2FF210" w14:textId="136EA2F1" w:rsidR="00DE4F00" w:rsidRPr="00721FBB" w:rsidRDefault="00DE4F00" w:rsidP="00DE4F00">
            <w:pPr>
              <w:widowControl w:val="0"/>
              <w:spacing w:line="240" w:lineRule="auto"/>
              <w:ind w:firstLineChars="0" w:firstLine="0"/>
              <w:jc w:val="center"/>
              <w:rPr>
                <w:sz w:val="21"/>
              </w:rPr>
            </w:pPr>
            <w:r w:rsidRPr="005E7EB6">
              <w:rPr>
                <w:sz w:val="21"/>
              </w:rPr>
              <w:t>3.3.5</w:t>
            </w:r>
          </w:p>
        </w:tc>
        <w:tc>
          <w:tcPr>
            <w:tcW w:w="1061" w:type="pct"/>
            <w:vAlign w:val="center"/>
          </w:tcPr>
          <w:p w14:paraId="236628FB" w14:textId="334F459B" w:rsidR="00DE4F00" w:rsidRPr="00721FBB" w:rsidRDefault="00DE4F00" w:rsidP="00DE4F00">
            <w:pPr>
              <w:widowControl w:val="0"/>
              <w:spacing w:line="240" w:lineRule="auto"/>
              <w:ind w:firstLineChars="0" w:firstLine="0"/>
              <w:rPr>
                <w:sz w:val="21"/>
              </w:rPr>
            </w:pPr>
            <w:r w:rsidRPr="005E7EB6">
              <w:rPr>
                <w:sz w:val="21"/>
              </w:rPr>
              <w:t>穿越河流段采用定向钻。</w:t>
            </w:r>
          </w:p>
        </w:tc>
        <w:tc>
          <w:tcPr>
            <w:tcW w:w="387" w:type="pct"/>
            <w:vAlign w:val="center"/>
          </w:tcPr>
          <w:p w14:paraId="213EDE82" w14:textId="5E593B4F" w:rsidR="00DE4F00" w:rsidRPr="00721FBB" w:rsidRDefault="00DE4F00" w:rsidP="00DE4F00">
            <w:pPr>
              <w:widowControl w:val="0"/>
              <w:spacing w:line="240" w:lineRule="auto"/>
              <w:ind w:firstLineChars="0" w:firstLine="0"/>
              <w:jc w:val="center"/>
              <w:rPr>
                <w:sz w:val="21"/>
              </w:rPr>
            </w:pPr>
            <w:r w:rsidRPr="00721FBB">
              <w:rPr>
                <w:sz w:val="21"/>
              </w:rPr>
              <w:t>√</w:t>
            </w:r>
          </w:p>
        </w:tc>
      </w:tr>
      <w:tr w:rsidR="00B045A5" w:rsidRPr="00721FBB" w14:paraId="2F07E932" w14:textId="76D553F2" w:rsidTr="00616890">
        <w:trPr>
          <w:jc w:val="center"/>
        </w:trPr>
        <w:tc>
          <w:tcPr>
            <w:tcW w:w="340" w:type="pct"/>
            <w:vAlign w:val="center"/>
          </w:tcPr>
          <w:p w14:paraId="44503792" w14:textId="77777777" w:rsidR="00B045A5" w:rsidRPr="00721FBB" w:rsidRDefault="00B045A5">
            <w:pPr>
              <w:pStyle w:val="afff0"/>
              <w:widowControl w:val="0"/>
              <w:numPr>
                <w:ilvl w:val="0"/>
                <w:numId w:val="12"/>
              </w:numPr>
              <w:spacing w:line="240" w:lineRule="auto"/>
              <w:ind w:firstLineChars="0"/>
              <w:jc w:val="center"/>
              <w:rPr>
                <w:sz w:val="21"/>
              </w:rPr>
            </w:pPr>
          </w:p>
        </w:tc>
        <w:tc>
          <w:tcPr>
            <w:tcW w:w="2207" w:type="pct"/>
            <w:vAlign w:val="center"/>
          </w:tcPr>
          <w:p w14:paraId="5470BE92" w14:textId="77777777" w:rsidR="00B045A5" w:rsidRPr="00721FBB" w:rsidRDefault="00B045A5" w:rsidP="00B045A5">
            <w:pPr>
              <w:widowControl w:val="0"/>
              <w:spacing w:line="240" w:lineRule="auto"/>
              <w:ind w:firstLineChars="0" w:firstLine="0"/>
              <w:rPr>
                <w:sz w:val="21"/>
              </w:rPr>
            </w:pPr>
            <w:r w:rsidRPr="00721FBB">
              <w:rPr>
                <w:sz w:val="21"/>
              </w:rPr>
              <w:t>水域穿越位置应选在岸坡稳定地段。若需在岸坡不稳定地段穿越，则两岸应做护坡、丁坝等调治工程，保证岸坡稳定。</w:t>
            </w:r>
          </w:p>
        </w:tc>
        <w:tc>
          <w:tcPr>
            <w:tcW w:w="1004" w:type="pct"/>
            <w:vAlign w:val="center"/>
          </w:tcPr>
          <w:p w14:paraId="533F9738" w14:textId="77777777" w:rsidR="00B045A5" w:rsidRDefault="00B045A5" w:rsidP="00B045A5">
            <w:pPr>
              <w:widowControl w:val="0"/>
              <w:spacing w:line="240" w:lineRule="auto"/>
              <w:ind w:firstLineChars="0" w:firstLine="0"/>
              <w:jc w:val="center"/>
              <w:rPr>
                <w:sz w:val="21"/>
              </w:rPr>
            </w:pPr>
            <w:r w:rsidRPr="00721FBB">
              <w:rPr>
                <w:sz w:val="21"/>
              </w:rPr>
              <w:t>GB50423</w:t>
            </w:r>
            <w:r>
              <w:rPr>
                <w:rFonts w:hint="eastAsia"/>
                <w:sz w:val="21"/>
              </w:rPr>
              <w:t>-</w:t>
            </w:r>
            <w:r>
              <w:rPr>
                <w:sz w:val="21"/>
              </w:rPr>
              <w:t>2013</w:t>
            </w:r>
          </w:p>
          <w:p w14:paraId="044BBB6A" w14:textId="11D52CD6" w:rsidR="00B045A5" w:rsidRPr="00721FBB" w:rsidRDefault="00B045A5" w:rsidP="00B045A5">
            <w:pPr>
              <w:widowControl w:val="0"/>
              <w:spacing w:line="240" w:lineRule="auto"/>
              <w:ind w:firstLineChars="0" w:firstLine="0"/>
              <w:jc w:val="center"/>
              <w:rPr>
                <w:sz w:val="21"/>
              </w:rPr>
            </w:pPr>
            <w:smartTag w:uri="urn:schemas-microsoft-com:office:smarttags" w:element="chsdate">
              <w:smartTagPr>
                <w:attr w:name="Year" w:val="1899"/>
                <w:attr w:name="Month" w:val="12"/>
                <w:attr w:name="Day" w:val="30"/>
                <w:attr w:name="IsLunarDate" w:val="False"/>
                <w:attr w:name="IsROCDate" w:val="False"/>
              </w:smartTagPr>
              <w:r w:rsidRPr="00721FBB">
                <w:rPr>
                  <w:sz w:val="21"/>
                </w:rPr>
                <w:t>3.3.13</w:t>
              </w:r>
            </w:smartTag>
          </w:p>
        </w:tc>
        <w:tc>
          <w:tcPr>
            <w:tcW w:w="1061" w:type="pct"/>
            <w:vAlign w:val="center"/>
          </w:tcPr>
          <w:p w14:paraId="7D7FE883" w14:textId="70B3BF17" w:rsidR="00B045A5" w:rsidRPr="00721FBB" w:rsidRDefault="00B045A5" w:rsidP="00B045A5">
            <w:pPr>
              <w:widowControl w:val="0"/>
              <w:spacing w:line="240" w:lineRule="auto"/>
              <w:ind w:firstLineChars="0" w:firstLine="0"/>
              <w:rPr>
                <w:sz w:val="21"/>
              </w:rPr>
            </w:pPr>
            <w:r w:rsidRPr="00721FBB">
              <w:rPr>
                <w:sz w:val="21"/>
              </w:rPr>
              <w:t>水域穿越位置位于岸坡稳定地段</w:t>
            </w:r>
            <w:r>
              <w:rPr>
                <w:rFonts w:hint="eastAsia"/>
                <w:sz w:val="21"/>
              </w:rPr>
              <w:t>。</w:t>
            </w:r>
          </w:p>
        </w:tc>
        <w:tc>
          <w:tcPr>
            <w:tcW w:w="387" w:type="pct"/>
            <w:vAlign w:val="center"/>
          </w:tcPr>
          <w:p w14:paraId="66DB9066" w14:textId="08EDDD13" w:rsidR="00B045A5" w:rsidRPr="00721FBB" w:rsidRDefault="00B045A5" w:rsidP="00B045A5">
            <w:pPr>
              <w:widowControl w:val="0"/>
              <w:spacing w:line="240" w:lineRule="auto"/>
              <w:ind w:firstLineChars="0" w:firstLine="0"/>
              <w:jc w:val="center"/>
              <w:rPr>
                <w:sz w:val="21"/>
              </w:rPr>
            </w:pPr>
            <w:r w:rsidRPr="00721FBB">
              <w:rPr>
                <w:sz w:val="21"/>
              </w:rPr>
              <w:t>√</w:t>
            </w:r>
          </w:p>
        </w:tc>
      </w:tr>
      <w:tr w:rsidR="00B045A5" w:rsidRPr="00721FBB" w14:paraId="5BC50EBD" w14:textId="0455B557" w:rsidTr="00616890">
        <w:trPr>
          <w:jc w:val="center"/>
        </w:trPr>
        <w:tc>
          <w:tcPr>
            <w:tcW w:w="340" w:type="pct"/>
            <w:tcBorders>
              <w:bottom w:val="single" w:sz="4" w:space="0" w:color="auto"/>
            </w:tcBorders>
            <w:vAlign w:val="center"/>
          </w:tcPr>
          <w:p w14:paraId="5D89E387" w14:textId="77777777" w:rsidR="00B045A5" w:rsidRPr="00721FBB" w:rsidRDefault="00B045A5">
            <w:pPr>
              <w:pStyle w:val="afff0"/>
              <w:widowControl w:val="0"/>
              <w:numPr>
                <w:ilvl w:val="0"/>
                <w:numId w:val="12"/>
              </w:numPr>
              <w:spacing w:line="240" w:lineRule="auto"/>
              <w:ind w:firstLineChars="0"/>
              <w:jc w:val="center"/>
              <w:rPr>
                <w:sz w:val="21"/>
              </w:rPr>
            </w:pPr>
          </w:p>
        </w:tc>
        <w:tc>
          <w:tcPr>
            <w:tcW w:w="2207" w:type="pct"/>
            <w:tcBorders>
              <w:bottom w:val="single" w:sz="4" w:space="0" w:color="auto"/>
            </w:tcBorders>
            <w:vAlign w:val="center"/>
          </w:tcPr>
          <w:p w14:paraId="0DEA8D02" w14:textId="77777777" w:rsidR="00B045A5" w:rsidRPr="00721FBB" w:rsidRDefault="00B045A5" w:rsidP="00B045A5">
            <w:pPr>
              <w:widowControl w:val="0"/>
              <w:spacing w:line="240" w:lineRule="auto"/>
              <w:ind w:firstLineChars="0" w:firstLine="0"/>
              <w:rPr>
                <w:sz w:val="21"/>
              </w:rPr>
            </w:pPr>
            <w:r w:rsidRPr="00721FBB">
              <w:rPr>
                <w:sz w:val="21"/>
              </w:rPr>
              <w:t>管道穿越铁路（公路）应保持铁路或公路排水沟的通畅。穿越处应设置标志桩。</w:t>
            </w:r>
          </w:p>
        </w:tc>
        <w:tc>
          <w:tcPr>
            <w:tcW w:w="1004" w:type="pct"/>
            <w:tcBorders>
              <w:bottom w:val="single" w:sz="4" w:space="0" w:color="auto"/>
            </w:tcBorders>
            <w:vAlign w:val="center"/>
          </w:tcPr>
          <w:p w14:paraId="3AB6B7F6" w14:textId="77777777" w:rsidR="00B045A5" w:rsidRDefault="00B045A5" w:rsidP="00B045A5">
            <w:pPr>
              <w:widowControl w:val="0"/>
              <w:spacing w:line="240" w:lineRule="auto"/>
              <w:ind w:firstLineChars="0" w:firstLine="0"/>
              <w:jc w:val="center"/>
              <w:rPr>
                <w:sz w:val="21"/>
              </w:rPr>
            </w:pPr>
            <w:r w:rsidRPr="00721FBB">
              <w:rPr>
                <w:sz w:val="21"/>
              </w:rPr>
              <w:t>GB50423</w:t>
            </w:r>
            <w:r>
              <w:rPr>
                <w:rFonts w:hint="eastAsia"/>
                <w:sz w:val="21"/>
              </w:rPr>
              <w:t>-</w:t>
            </w:r>
            <w:r>
              <w:rPr>
                <w:sz w:val="21"/>
              </w:rPr>
              <w:t>2013</w:t>
            </w:r>
          </w:p>
          <w:p w14:paraId="7A304CD5" w14:textId="46B8E2B1" w:rsidR="00B045A5" w:rsidRPr="00721FBB" w:rsidRDefault="00B045A5" w:rsidP="00B045A5">
            <w:pPr>
              <w:widowControl w:val="0"/>
              <w:spacing w:line="240" w:lineRule="auto"/>
              <w:ind w:firstLineChars="0" w:firstLine="0"/>
              <w:jc w:val="center"/>
              <w:rPr>
                <w:sz w:val="21"/>
              </w:rPr>
            </w:pPr>
            <w:smartTag w:uri="urn:schemas-microsoft-com:office:smarttags" w:element="chsdate">
              <w:smartTagPr>
                <w:attr w:name="Year" w:val="1899"/>
                <w:attr w:name="Month" w:val="12"/>
                <w:attr w:name="Day" w:val="30"/>
                <w:attr w:name="IsLunarDate" w:val="False"/>
                <w:attr w:name="IsROCDate" w:val="False"/>
              </w:smartTagPr>
              <w:r w:rsidRPr="00721FBB">
                <w:rPr>
                  <w:sz w:val="21"/>
                </w:rPr>
                <w:t>3.5.3</w:t>
              </w:r>
            </w:smartTag>
          </w:p>
        </w:tc>
        <w:tc>
          <w:tcPr>
            <w:tcW w:w="1061" w:type="pct"/>
            <w:tcBorders>
              <w:bottom w:val="single" w:sz="4" w:space="0" w:color="auto"/>
            </w:tcBorders>
            <w:vAlign w:val="center"/>
          </w:tcPr>
          <w:p w14:paraId="6DC93A0E" w14:textId="74270282" w:rsidR="00B045A5" w:rsidRPr="00721FBB" w:rsidRDefault="00B045A5" w:rsidP="00B045A5">
            <w:pPr>
              <w:widowControl w:val="0"/>
              <w:spacing w:line="240" w:lineRule="auto"/>
              <w:ind w:firstLineChars="0" w:firstLine="0"/>
              <w:rPr>
                <w:sz w:val="21"/>
              </w:rPr>
            </w:pPr>
            <w:r w:rsidRPr="00721FBB">
              <w:rPr>
                <w:sz w:val="21"/>
              </w:rPr>
              <w:t>符合要求</w:t>
            </w:r>
            <w:r>
              <w:rPr>
                <w:rFonts w:hint="eastAsia"/>
                <w:sz w:val="21"/>
              </w:rPr>
              <w:t>。</w:t>
            </w:r>
          </w:p>
        </w:tc>
        <w:tc>
          <w:tcPr>
            <w:tcW w:w="387" w:type="pct"/>
            <w:tcBorders>
              <w:bottom w:val="single" w:sz="4" w:space="0" w:color="auto"/>
            </w:tcBorders>
            <w:vAlign w:val="center"/>
          </w:tcPr>
          <w:p w14:paraId="729F6DE1" w14:textId="2846DF32" w:rsidR="00B045A5" w:rsidRPr="00721FBB" w:rsidRDefault="00B045A5" w:rsidP="00B045A5">
            <w:pPr>
              <w:widowControl w:val="0"/>
              <w:spacing w:line="240" w:lineRule="auto"/>
              <w:ind w:firstLineChars="0" w:firstLine="0"/>
              <w:jc w:val="center"/>
              <w:rPr>
                <w:sz w:val="21"/>
              </w:rPr>
            </w:pPr>
            <w:r w:rsidRPr="00721FBB">
              <w:rPr>
                <w:sz w:val="21"/>
              </w:rPr>
              <w:t>√</w:t>
            </w:r>
          </w:p>
        </w:tc>
      </w:tr>
      <w:tr w:rsidR="00616890" w:rsidRPr="00721FBB" w14:paraId="7FBFBBF8" w14:textId="77777777" w:rsidTr="00616890">
        <w:trPr>
          <w:jc w:val="center"/>
        </w:trPr>
        <w:tc>
          <w:tcPr>
            <w:tcW w:w="340" w:type="pct"/>
            <w:tcBorders>
              <w:bottom w:val="single" w:sz="4" w:space="0" w:color="auto"/>
            </w:tcBorders>
            <w:vAlign w:val="center"/>
          </w:tcPr>
          <w:p w14:paraId="11A4CF4F" w14:textId="77777777" w:rsidR="00616890" w:rsidRPr="00721FBB" w:rsidRDefault="00616890">
            <w:pPr>
              <w:pStyle w:val="afff0"/>
              <w:widowControl w:val="0"/>
              <w:numPr>
                <w:ilvl w:val="0"/>
                <w:numId w:val="12"/>
              </w:numPr>
              <w:spacing w:line="240" w:lineRule="auto"/>
              <w:ind w:firstLineChars="0"/>
              <w:jc w:val="center"/>
              <w:rPr>
                <w:sz w:val="21"/>
              </w:rPr>
            </w:pPr>
          </w:p>
        </w:tc>
        <w:tc>
          <w:tcPr>
            <w:tcW w:w="2207" w:type="pct"/>
            <w:tcBorders>
              <w:bottom w:val="single" w:sz="4" w:space="0" w:color="auto"/>
            </w:tcBorders>
            <w:vAlign w:val="center"/>
          </w:tcPr>
          <w:p w14:paraId="7AB1CC88" w14:textId="17424013" w:rsidR="00616890" w:rsidRPr="00721FBB" w:rsidRDefault="00616890" w:rsidP="00616890">
            <w:pPr>
              <w:widowControl w:val="0"/>
              <w:spacing w:line="240" w:lineRule="auto"/>
              <w:ind w:firstLineChars="0" w:firstLine="0"/>
              <w:rPr>
                <w:sz w:val="21"/>
              </w:rPr>
            </w:pPr>
            <w:r w:rsidRPr="005E7EB6">
              <w:rPr>
                <w:sz w:val="21"/>
              </w:rPr>
              <w:t>穿越二级及以上公路时，应采用顶进套管或水平定向钻穿越方式。对三级及以下公路穿越，可采用挖沟法埋设。</w:t>
            </w:r>
          </w:p>
        </w:tc>
        <w:tc>
          <w:tcPr>
            <w:tcW w:w="1004" w:type="pct"/>
            <w:tcBorders>
              <w:bottom w:val="single" w:sz="4" w:space="0" w:color="auto"/>
            </w:tcBorders>
            <w:vAlign w:val="center"/>
          </w:tcPr>
          <w:p w14:paraId="63A0D54B" w14:textId="77777777" w:rsidR="00616890" w:rsidRPr="005E7EB6" w:rsidRDefault="00616890" w:rsidP="00616890">
            <w:pPr>
              <w:spacing w:beforeLines="25" w:before="85" w:afterLines="25" w:after="85" w:line="240" w:lineRule="auto"/>
              <w:ind w:firstLineChars="0" w:firstLine="0"/>
              <w:jc w:val="center"/>
              <w:rPr>
                <w:sz w:val="21"/>
              </w:rPr>
            </w:pPr>
            <w:r w:rsidRPr="005E7EB6">
              <w:rPr>
                <w:sz w:val="21"/>
              </w:rPr>
              <w:t>GB50423-2013</w:t>
            </w:r>
          </w:p>
          <w:p w14:paraId="12007E83" w14:textId="2C238786" w:rsidR="00616890" w:rsidRPr="00721FBB" w:rsidRDefault="00616890" w:rsidP="00616890">
            <w:pPr>
              <w:widowControl w:val="0"/>
              <w:spacing w:line="240" w:lineRule="auto"/>
              <w:ind w:firstLineChars="0" w:firstLine="0"/>
              <w:jc w:val="center"/>
              <w:rPr>
                <w:sz w:val="21"/>
              </w:rPr>
            </w:pPr>
            <w:r w:rsidRPr="005E7EB6">
              <w:rPr>
                <w:sz w:val="21"/>
              </w:rPr>
              <w:t>7.1.3</w:t>
            </w:r>
          </w:p>
        </w:tc>
        <w:tc>
          <w:tcPr>
            <w:tcW w:w="1061" w:type="pct"/>
            <w:tcBorders>
              <w:bottom w:val="single" w:sz="4" w:space="0" w:color="auto"/>
            </w:tcBorders>
            <w:vAlign w:val="center"/>
          </w:tcPr>
          <w:p w14:paraId="380219DE" w14:textId="6A12DB05" w:rsidR="00616890" w:rsidRPr="00721FBB" w:rsidRDefault="00616890" w:rsidP="00616890">
            <w:pPr>
              <w:widowControl w:val="0"/>
              <w:spacing w:line="240" w:lineRule="auto"/>
              <w:ind w:firstLineChars="0" w:firstLine="0"/>
              <w:rPr>
                <w:sz w:val="21"/>
              </w:rPr>
            </w:pPr>
            <w:r w:rsidRPr="005E7EB6">
              <w:rPr>
                <w:sz w:val="21"/>
              </w:rPr>
              <w:t>穿越省道均采用定向钻，穿越土路采用挖沟法或顶管。</w:t>
            </w:r>
          </w:p>
        </w:tc>
        <w:tc>
          <w:tcPr>
            <w:tcW w:w="387" w:type="pct"/>
            <w:tcBorders>
              <w:bottom w:val="single" w:sz="4" w:space="0" w:color="auto"/>
            </w:tcBorders>
            <w:vAlign w:val="center"/>
          </w:tcPr>
          <w:p w14:paraId="43A72EEB" w14:textId="7069499F" w:rsidR="00616890" w:rsidRPr="00721FBB" w:rsidRDefault="00616890" w:rsidP="00616890">
            <w:pPr>
              <w:widowControl w:val="0"/>
              <w:spacing w:line="240" w:lineRule="auto"/>
              <w:ind w:firstLineChars="0" w:firstLine="0"/>
              <w:jc w:val="center"/>
              <w:rPr>
                <w:sz w:val="21"/>
              </w:rPr>
            </w:pPr>
            <w:r w:rsidRPr="005E7EB6">
              <w:rPr>
                <w:sz w:val="21"/>
              </w:rPr>
              <w:t>√</w:t>
            </w:r>
          </w:p>
        </w:tc>
      </w:tr>
      <w:tr w:rsidR="00616890" w:rsidRPr="00721FBB" w14:paraId="319D2D47" w14:textId="77777777" w:rsidTr="00616890">
        <w:trPr>
          <w:jc w:val="center"/>
        </w:trPr>
        <w:tc>
          <w:tcPr>
            <w:tcW w:w="340" w:type="pct"/>
            <w:tcBorders>
              <w:bottom w:val="single" w:sz="4" w:space="0" w:color="auto"/>
            </w:tcBorders>
            <w:vAlign w:val="center"/>
          </w:tcPr>
          <w:p w14:paraId="6C686D7E" w14:textId="77777777" w:rsidR="00616890" w:rsidRPr="00721FBB" w:rsidRDefault="00616890">
            <w:pPr>
              <w:pStyle w:val="afff0"/>
              <w:widowControl w:val="0"/>
              <w:numPr>
                <w:ilvl w:val="0"/>
                <w:numId w:val="12"/>
              </w:numPr>
              <w:spacing w:line="240" w:lineRule="auto"/>
              <w:ind w:firstLineChars="0"/>
              <w:jc w:val="center"/>
              <w:rPr>
                <w:sz w:val="21"/>
              </w:rPr>
            </w:pPr>
          </w:p>
        </w:tc>
        <w:tc>
          <w:tcPr>
            <w:tcW w:w="2207" w:type="pct"/>
            <w:tcBorders>
              <w:bottom w:val="single" w:sz="4" w:space="0" w:color="auto"/>
            </w:tcBorders>
            <w:vAlign w:val="center"/>
          </w:tcPr>
          <w:p w14:paraId="7D3D762D" w14:textId="778027E9" w:rsidR="00616890" w:rsidRPr="005E7EB6" w:rsidRDefault="00616890" w:rsidP="00616890">
            <w:pPr>
              <w:widowControl w:val="0"/>
              <w:spacing w:line="240" w:lineRule="auto"/>
              <w:ind w:firstLineChars="0" w:firstLine="0"/>
              <w:rPr>
                <w:sz w:val="21"/>
              </w:rPr>
            </w:pPr>
            <w:r w:rsidRPr="005E7EB6">
              <w:rPr>
                <w:sz w:val="21"/>
              </w:rPr>
              <w:t>采用钢套管穿越公路的管段，对管道阴极保护形成屏蔽作用时，应增加牺牲阳极保护。</w:t>
            </w:r>
          </w:p>
        </w:tc>
        <w:tc>
          <w:tcPr>
            <w:tcW w:w="1004" w:type="pct"/>
            <w:tcBorders>
              <w:bottom w:val="single" w:sz="4" w:space="0" w:color="auto"/>
            </w:tcBorders>
            <w:vAlign w:val="center"/>
          </w:tcPr>
          <w:p w14:paraId="0A87FA5A" w14:textId="77777777" w:rsidR="00616890" w:rsidRPr="005E7EB6" w:rsidRDefault="00616890" w:rsidP="00616890">
            <w:pPr>
              <w:spacing w:beforeLines="25" w:before="85" w:afterLines="25" w:after="85" w:line="240" w:lineRule="auto"/>
              <w:ind w:firstLineChars="0" w:firstLine="0"/>
              <w:jc w:val="center"/>
              <w:rPr>
                <w:sz w:val="21"/>
              </w:rPr>
            </w:pPr>
            <w:r w:rsidRPr="005E7EB6">
              <w:rPr>
                <w:sz w:val="21"/>
              </w:rPr>
              <w:t>GB50423-2013</w:t>
            </w:r>
          </w:p>
          <w:p w14:paraId="39EBA2D8" w14:textId="1D9C06F8" w:rsidR="00616890" w:rsidRPr="005E7EB6" w:rsidRDefault="00616890" w:rsidP="00616890">
            <w:pPr>
              <w:spacing w:beforeLines="25" w:before="85" w:afterLines="25" w:after="85" w:line="240" w:lineRule="auto"/>
              <w:ind w:firstLineChars="0" w:firstLine="0"/>
              <w:jc w:val="center"/>
              <w:rPr>
                <w:sz w:val="21"/>
              </w:rPr>
            </w:pPr>
            <w:r w:rsidRPr="005E7EB6">
              <w:rPr>
                <w:sz w:val="21"/>
              </w:rPr>
              <w:t>7.1.4</w:t>
            </w:r>
          </w:p>
        </w:tc>
        <w:tc>
          <w:tcPr>
            <w:tcW w:w="1061" w:type="pct"/>
            <w:tcBorders>
              <w:bottom w:val="single" w:sz="4" w:space="0" w:color="auto"/>
            </w:tcBorders>
            <w:vAlign w:val="center"/>
          </w:tcPr>
          <w:p w14:paraId="1FD3141C" w14:textId="17DB01D4" w:rsidR="00616890" w:rsidRPr="005E7EB6" w:rsidRDefault="00616890" w:rsidP="00616890">
            <w:pPr>
              <w:widowControl w:val="0"/>
              <w:spacing w:line="240" w:lineRule="auto"/>
              <w:ind w:firstLineChars="0" w:firstLine="0"/>
              <w:rPr>
                <w:sz w:val="21"/>
              </w:rPr>
            </w:pPr>
            <w:r w:rsidRPr="005E7EB6">
              <w:rPr>
                <w:sz w:val="21"/>
              </w:rPr>
              <w:t>个别特殊管段（如需临时保护的管段）采用牺牲阳极保护为补充保护</w:t>
            </w:r>
            <w:r>
              <w:rPr>
                <w:rFonts w:hint="eastAsia"/>
                <w:sz w:val="21"/>
              </w:rPr>
              <w:t>。</w:t>
            </w:r>
          </w:p>
        </w:tc>
        <w:tc>
          <w:tcPr>
            <w:tcW w:w="387" w:type="pct"/>
            <w:tcBorders>
              <w:bottom w:val="single" w:sz="4" w:space="0" w:color="auto"/>
            </w:tcBorders>
            <w:vAlign w:val="center"/>
          </w:tcPr>
          <w:p w14:paraId="7FB72F44" w14:textId="4F5B366C" w:rsidR="00616890" w:rsidRPr="005E7EB6" w:rsidRDefault="00616890" w:rsidP="00616890">
            <w:pPr>
              <w:widowControl w:val="0"/>
              <w:spacing w:line="240" w:lineRule="auto"/>
              <w:ind w:firstLineChars="0" w:firstLine="0"/>
              <w:jc w:val="center"/>
              <w:rPr>
                <w:sz w:val="21"/>
              </w:rPr>
            </w:pPr>
            <w:r w:rsidRPr="005E7EB6">
              <w:rPr>
                <w:sz w:val="21"/>
              </w:rPr>
              <w:t>√</w:t>
            </w:r>
          </w:p>
        </w:tc>
      </w:tr>
      <w:tr w:rsidR="00616890" w:rsidRPr="00721FBB" w14:paraId="2D9CED70" w14:textId="7DCE4406" w:rsidTr="00616890">
        <w:trPr>
          <w:jc w:val="center"/>
        </w:trPr>
        <w:tc>
          <w:tcPr>
            <w:tcW w:w="340" w:type="pct"/>
            <w:shd w:val="clear" w:color="auto" w:fill="auto"/>
            <w:vAlign w:val="center"/>
          </w:tcPr>
          <w:p w14:paraId="31D358FB" w14:textId="77777777" w:rsidR="00616890" w:rsidRPr="00721FBB" w:rsidRDefault="00616890" w:rsidP="00616890">
            <w:pPr>
              <w:widowControl w:val="0"/>
              <w:spacing w:line="240" w:lineRule="auto"/>
              <w:ind w:firstLineChars="0" w:firstLine="0"/>
              <w:jc w:val="center"/>
              <w:rPr>
                <w:b/>
                <w:bCs/>
                <w:sz w:val="21"/>
              </w:rPr>
            </w:pPr>
            <w:r w:rsidRPr="00721FBB">
              <w:rPr>
                <w:b/>
                <w:bCs/>
                <w:sz w:val="21"/>
              </w:rPr>
              <w:t>六</w:t>
            </w:r>
          </w:p>
        </w:tc>
        <w:tc>
          <w:tcPr>
            <w:tcW w:w="2207" w:type="pct"/>
            <w:shd w:val="clear" w:color="auto" w:fill="auto"/>
            <w:vAlign w:val="center"/>
          </w:tcPr>
          <w:p w14:paraId="14095361" w14:textId="77777777" w:rsidR="00616890" w:rsidRPr="00721FBB" w:rsidRDefault="00616890" w:rsidP="00616890">
            <w:pPr>
              <w:widowControl w:val="0"/>
              <w:spacing w:line="240" w:lineRule="auto"/>
              <w:ind w:firstLineChars="0" w:firstLine="0"/>
              <w:rPr>
                <w:b/>
                <w:bCs/>
                <w:sz w:val="21"/>
              </w:rPr>
            </w:pPr>
            <w:r w:rsidRPr="00721FBB">
              <w:rPr>
                <w:b/>
                <w:bCs/>
                <w:sz w:val="21"/>
              </w:rPr>
              <w:t>防腐</w:t>
            </w:r>
          </w:p>
        </w:tc>
        <w:tc>
          <w:tcPr>
            <w:tcW w:w="1004" w:type="pct"/>
            <w:shd w:val="clear" w:color="auto" w:fill="auto"/>
            <w:vAlign w:val="center"/>
          </w:tcPr>
          <w:p w14:paraId="44D05A93" w14:textId="77777777" w:rsidR="00616890" w:rsidRPr="00721FBB" w:rsidRDefault="00616890" w:rsidP="00616890">
            <w:pPr>
              <w:widowControl w:val="0"/>
              <w:spacing w:line="240" w:lineRule="auto"/>
              <w:ind w:firstLineChars="0" w:firstLine="0"/>
              <w:rPr>
                <w:b/>
                <w:bCs/>
                <w:sz w:val="21"/>
              </w:rPr>
            </w:pPr>
          </w:p>
        </w:tc>
        <w:tc>
          <w:tcPr>
            <w:tcW w:w="1061" w:type="pct"/>
            <w:shd w:val="clear" w:color="auto" w:fill="auto"/>
            <w:vAlign w:val="center"/>
          </w:tcPr>
          <w:p w14:paraId="220B7BE6" w14:textId="77777777" w:rsidR="00616890" w:rsidRPr="00721FBB" w:rsidRDefault="00616890" w:rsidP="00616890">
            <w:pPr>
              <w:widowControl w:val="0"/>
              <w:spacing w:line="240" w:lineRule="auto"/>
              <w:ind w:firstLineChars="0" w:firstLine="0"/>
              <w:rPr>
                <w:b/>
                <w:bCs/>
                <w:sz w:val="21"/>
              </w:rPr>
            </w:pPr>
          </w:p>
        </w:tc>
        <w:tc>
          <w:tcPr>
            <w:tcW w:w="387" w:type="pct"/>
            <w:vAlign w:val="center"/>
          </w:tcPr>
          <w:p w14:paraId="6E18F4D1" w14:textId="77777777" w:rsidR="00616890" w:rsidRPr="00721FBB" w:rsidRDefault="00616890" w:rsidP="00616890">
            <w:pPr>
              <w:widowControl w:val="0"/>
              <w:spacing w:line="240" w:lineRule="auto"/>
              <w:ind w:firstLineChars="0" w:firstLine="0"/>
              <w:jc w:val="center"/>
              <w:rPr>
                <w:b/>
                <w:bCs/>
                <w:sz w:val="21"/>
              </w:rPr>
            </w:pPr>
          </w:p>
        </w:tc>
      </w:tr>
      <w:tr w:rsidR="00616890" w:rsidRPr="00721FBB" w14:paraId="3D713B08" w14:textId="4800CF8B" w:rsidTr="00616890">
        <w:trPr>
          <w:jc w:val="center"/>
        </w:trPr>
        <w:tc>
          <w:tcPr>
            <w:tcW w:w="340" w:type="pct"/>
            <w:vAlign w:val="center"/>
          </w:tcPr>
          <w:p w14:paraId="784DB514" w14:textId="77777777" w:rsidR="00616890" w:rsidRPr="00721FBB" w:rsidRDefault="00616890">
            <w:pPr>
              <w:widowControl w:val="0"/>
              <w:numPr>
                <w:ilvl w:val="0"/>
                <w:numId w:val="12"/>
              </w:numPr>
              <w:adjustRightInd/>
              <w:snapToGrid/>
              <w:spacing w:line="240" w:lineRule="auto"/>
              <w:ind w:firstLineChars="0"/>
              <w:jc w:val="center"/>
              <w:rPr>
                <w:sz w:val="21"/>
              </w:rPr>
            </w:pPr>
          </w:p>
        </w:tc>
        <w:tc>
          <w:tcPr>
            <w:tcW w:w="2207" w:type="pct"/>
            <w:vAlign w:val="center"/>
          </w:tcPr>
          <w:p w14:paraId="5828C6D6" w14:textId="77777777" w:rsidR="00616890" w:rsidRPr="00721FBB" w:rsidRDefault="00616890" w:rsidP="00616890">
            <w:pPr>
              <w:widowControl w:val="0"/>
              <w:spacing w:line="240" w:lineRule="auto"/>
              <w:ind w:firstLineChars="0" w:firstLine="0"/>
              <w:rPr>
                <w:sz w:val="21"/>
              </w:rPr>
            </w:pPr>
            <w:r w:rsidRPr="00721FBB">
              <w:rPr>
                <w:sz w:val="21"/>
              </w:rPr>
              <w:t>输油管道应采取防腐层与阴极保护联合腐蚀控制措施。</w:t>
            </w:r>
          </w:p>
        </w:tc>
        <w:tc>
          <w:tcPr>
            <w:tcW w:w="1004" w:type="pct"/>
            <w:vAlign w:val="center"/>
          </w:tcPr>
          <w:p w14:paraId="3F89DFCB" w14:textId="77777777" w:rsidR="00616890" w:rsidRDefault="00616890" w:rsidP="00616890">
            <w:pPr>
              <w:widowControl w:val="0"/>
              <w:spacing w:line="240" w:lineRule="auto"/>
              <w:ind w:firstLineChars="0" w:firstLine="0"/>
              <w:jc w:val="center"/>
              <w:rPr>
                <w:sz w:val="21"/>
              </w:rPr>
            </w:pPr>
            <w:r w:rsidRPr="00721FBB">
              <w:rPr>
                <w:sz w:val="21"/>
              </w:rPr>
              <w:t>GB50253</w:t>
            </w:r>
            <w:r>
              <w:rPr>
                <w:rFonts w:hint="eastAsia"/>
                <w:sz w:val="21"/>
              </w:rPr>
              <w:t>-</w:t>
            </w:r>
            <w:r>
              <w:rPr>
                <w:sz w:val="21"/>
              </w:rPr>
              <w:t>2014</w:t>
            </w:r>
          </w:p>
          <w:p w14:paraId="2F60E246" w14:textId="275B3601" w:rsidR="00616890" w:rsidRPr="00721FBB" w:rsidRDefault="00616890" w:rsidP="00616890">
            <w:pPr>
              <w:widowControl w:val="0"/>
              <w:spacing w:line="240" w:lineRule="auto"/>
              <w:ind w:firstLineChars="0" w:firstLine="0"/>
              <w:jc w:val="center"/>
              <w:rPr>
                <w:sz w:val="21"/>
              </w:rPr>
            </w:pPr>
            <w:smartTag w:uri="urn:schemas-microsoft-com:office:smarttags" w:element="chsdate">
              <w:smartTagPr>
                <w:attr w:name="Year" w:val="1899"/>
                <w:attr w:name="Month" w:val="12"/>
                <w:attr w:name="Day" w:val="30"/>
                <w:attr w:name="IsLunarDate" w:val="False"/>
                <w:attr w:name="IsROCDate" w:val="False"/>
              </w:smartTagPr>
              <w:r w:rsidRPr="00721FBB">
                <w:rPr>
                  <w:sz w:val="21"/>
                </w:rPr>
                <w:t>4.3.1</w:t>
              </w:r>
            </w:smartTag>
          </w:p>
        </w:tc>
        <w:tc>
          <w:tcPr>
            <w:tcW w:w="1061" w:type="pct"/>
            <w:vAlign w:val="center"/>
          </w:tcPr>
          <w:p w14:paraId="40955F2E" w14:textId="67F0750D" w:rsidR="00616890" w:rsidRPr="00721FBB" w:rsidRDefault="00616890" w:rsidP="00616890">
            <w:pPr>
              <w:widowControl w:val="0"/>
              <w:spacing w:line="240" w:lineRule="auto"/>
              <w:ind w:firstLineChars="0" w:firstLine="0"/>
              <w:rPr>
                <w:sz w:val="21"/>
              </w:rPr>
            </w:pPr>
            <w:r w:rsidRPr="00721FBB">
              <w:rPr>
                <w:sz w:val="21"/>
              </w:rPr>
              <w:t>采用防腐层和阴极保护联合腐蚀控制措施</w:t>
            </w:r>
            <w:r>
              <w:rPr>
                <w:rFonts w:hint="eastAsia"/>
                <w:sz w:val="21"/>
              </w:rPr>
              <w:t>。</w:t>
            </w:r>
          </w:p>
        </w:tc>
        <w:tc>
          <w:tcPr>
            <w:tcW w:w="387" w:type="pct"/>
            <w:vAlign w:val="center"/>
          </w:tcPr>
          <w:p w14:paraId="77A8C698" w14:textId="41ED4AF8" w:rsidR="00616890" w:rsidRPr="00721FBB" w:rsidRDefault="00616890" w:rsidP="00616890">
            <w:pPr>
              <w:widowControl w:val="0"/>
              <w:spacing w:line="240" w:lineRule="auto"/>
              <w:ind w:firstLineChars="0" w:firstLine="0"/>
              <w:jc w:val="center"/>
              <w:rPr>
                <w:sz w:val="21"/>
              </w:rPr>
            </w:pPr>
            <w:r w:rsidRPr="00721FBB">
              <w:rPr>
                <w:sz w:val="21"/>
              </w:rPr>
              <w:t>√</w:t>
            </w:r>
          </w:p>
        </w:tc>
      </w:tr>
      <w:tr w:rsidR="00616890" w:rsidRPr="00721FBB" w14:paraId="4758B194" w14:textId="0643CD14" w:rsidTr="00616890">
        <w:trPr>
          <w:jc w:val="center"/>
        </w:trPr>
        <w:tc>
          <w:tcPr>
            <w:tcW w:w="340" w:type="pct"/>
            <w:vAlign w:val="center"/>
          </w:tcPr>
          <w:p w14:paraId="3BF27B25" w14:textId="77777777" w:rsidR="00616890" w:rsidRPr="00721FBB" w:rsidRDefault="00616890">
            <w:pPr>
              <w:widowControl w:val="0"/>
              <w:numPr>
                <w:ilvl w:val="0"/>
                <w:numId w:val="12"/>
              </w:numPr>
              <w:adjustRightInd/>
              <w:snapToGrid/>
              <w:spacing w:line="240" w:lineRule="auto"/>
              <w:ind w:firstLineChars="0"/>
              <w:jc w:val="center"/>
              <w:rPr>
                <w:sz w:val="21"/>
              </w:rPr>
            </w:pPr>
          </w:p>
        </w:tc>
        <w:tc>
          <w:tcPr>
            <w:tcW w:w="2207" w:type="pct"/>
            <w:vAlign w:val="center"/>
          </w:tcPr>
          <w:p w14:paraId="606B2117" w14:textId="77777777" w:rsidR="00616890" w:rsidRPr="00721FBB" w:rsidRDefault="00616890" w:rsidP="00616890">
            <w:pPr>
              <w:widowControl w:val="0"/>
              <w:spacing w:line="240" w:lineRule="auto"/>
              <w:ind w:firstLineChars="0" w:firstLine="0"/>
              <w:rPr>
                <w:sz w:val="21"/>
              </w:rPr>
            </w:pPr>
            <w:r w:rsidRPr="00721FBB">
              <w:rPr>
                <w:sz w:val="21"/>
              </w:rPr>
              <w:t>埋地输油管道的保温层应符合现行国家标准《埋地钢质管道防腐保温层技术标准》</w:t>
            </w:r>
            <w:r w:rsidRPr="00721FBB">
              <w:rPr>
                <w:sz w:val="21"/>
              </w:rPr>
              <w:t>GB/T 50538</w:t>
            </w:r>
            <w:r w:rsidRPr="00721FBB">
              <w:rPr>
                <w:sz w:val="21"/>
              </w:rPr>
              <w:t>的有关规定。</w:t>
            </w:r>
          </w:p>
        </w:tc>
        <w:tc>
          <w:tcPr>
            <w:tcW w:w="1004" w:type="pct"/>
            <w:vAlign w:val="center"/>
          </w:tcPr>
          <w:p w14:paraId="155F2452" w14:textId="77777777" w:rsidR="00616890" w:rsidRDefault="00616890" w:rsidP="00616890">
            <w:pPr>
              <w:widowControl w:val="0"/>
              <w:spacing w:line="240" w:lineRule="auto"/>
              <w:ind w:firstLineChars="0" w:firstLine="0"/>
              <w:jc w:val="center"/>
              <w:rPr>
                <w:sz w:val="21"/>
              </w:rPr>
            </w:pPr>
            <w:r w:rsidRPr="00721FBB">
              <w:rPr>
                <w:sz w:val="21"/>
              </w:rPr>
              <w:t>GB50253</w:t>
            </w:r>
            <w:r>
              <w:rPr>
                <w:rFonts w:hint="eastAsia"/>
                <w:sz w:val="21"/>
              </w:rPr>
              <w:t>-</w:t>
            </w:r>
            <w:r>
              <w:rPr>
                <w:sz w:val="21"/>
              </w:rPr>
              <w:t>2014</w:t>
            </w:r>
          </w:p>
          <w:p w14:paraId="08E169B8" w14:textId="7E012784" w:rsidR="00616890" w:rsidRPr="00721FBB" w:rsidRDefault="00616890" w:rsidP="00616890">
            <w:pPr>
              <w:widowControl w:val="0"/>
              <w:spacing w:line="240" w:lineRule="auto"/>
              <w:ind w:firstLineChars="0" w:firstLine="0"/>
              <w:jc w:val="center"/>
              <w:rPr>
                <w:sz w:val="21"/>
              </w:rPr>
            </w:pPr>
            <w:smartTag w:uri="urn:schemas-microsoft-com:office:smarttags" w:element="chsdate">
              <w:smartTagPr>
                <w:attr w:name="Year" w:val="1899"/>
                <w:attr w:name="Month" w:val="12"/>
                <w:attr w:name="Day" w:val="30"/>
                <w:attr w:name="IsLunarDate" w:val="False"/>
                <w:attr w:name="IsROCDate" w:val="False"/>
              </w:smartTagPr>
              <w:r w:rsidRPr="00721FBB">
                <w:rPr>
                  <w:sz w:val="21"/>
                </w:rPr>
                <w:t>4.3.8</w:t>
              </w:r>
            </w:smartTag>
          </w:p>
        </w:tc>
        <w:tc>
          <w:tcPr>
            <w:tcW w:w="1061" w:type="pct"/>
            <w:vAlign w:val="center"/>
          </w:tcPr>
          <w:p w14:paraId="2B6E73AE" w14:textId="7DC61458" w:rsidR="00616890" w:rsidRPr="00721FBB" w:rsidRDefault="00616890" w:rsidP="00616890">
            <w:pPr>
              <w:widowControl w:val="0"/>
              <w:spacing w:line="240" w:lineRule="auto"/>
              <w:ind w:firstLineChars="0" w:firstLine="0"/>
              <w:rPr>
                <w:sz w:val="21"/>
              </w:rPr>
            </w:pPr>
            <w:r w:rsidRPr="00721FBB">
              <w:rPr>
                <w:sz w:val="21"/>
              </w:rPr>
              <w:t>管道采用保温层</w:t>
            </w:r>
            <w:r>
              <w:rPr>
                <w:rFonts w:hint="eastAsia"/>
                <w:sz w:val="21"/>
              </w:rPr>
              <w:t>。</w:t>
            </w:r>
          </w:p>
        </w:tc>
        <w:tc>
          <w:tcPr>
            <w:tcW w:w="387" w:type="pct"/>
            <w:vAlign w:val="center"/>
          </w:tcPr>
          <w:p w14:paraId="0A780EAD" w14:textId="4761E2B6" w:rsidR="00616890" w:rsidRPr="00721FBB" w:rsidRDefault="00616890" w:rsidP="00616890">
            <w:pPr>
              <w:widowControl w:val="0"/>
              <w:spacing w:line="240" w:lineRule="auto"/>
              <w:ind w:firstLineChars="0" w:firstLine="0"/>
              <w:jc w:val="center"/>
              <w:rPr>
                <w:sz w:val="21"/>
              </w:rPr>
            </w:pPr>
            <w:r w:rsidRPr="00721FBB">
              <w:rPr>
                <w:sz w:val="21"/>
              </w:rPr>
              <w:t>√</w:t>
            </w:r>
          </w:p>
        </w:tc>
      </w:tr>
      <w:tr w:rsidR="00616890" w:rsidRPr="00721FBB" w14:paraId="3EDB687E" w14:textId="2E4307B3" w:rsidTr="00616890">
        <w:trPr>
          <w:jc w:val="center"/>
        </w:trPr>
        <w:tc>
          <w:tcPr>
            <w:tcW w:w="340" w:type="pct"/>
            <w:tcBorders>
              <w:top w:val="single" w:sz="4" w:space="0" w:color="auto"/>
              <w:left w:val="single" w:sz="4" w:space="0" w:color="auto"/>
              <w:bottom w:val="single" w:sz="4" w:space="0" w:color="auto"/>
              <w:right w:val="single" w:sz="4" w:space="0" w:color="auto"/>
            </w:tcBorders>
            <w:vAlign w:val="center"/>
          </w:tcPr>
          <w:p w14:paraId="30A14CAA" w14:textId="77777777" w:rsidR="00616890" w:rsidRPr="00721FBB" w:rsidRDefault="00616890">
            <w:pPr>
              <w:pStyle w:val="afff0"/>
              <w:widowControl w:val="0"/>
              <w:numPr>
                <w:ilvl w:val="0"/>
                <w:numId w:val="12"/>
              </w:numPr>
              <w:adjustRightInd/>
              <w:snapToGrid/>
              <w:spacing w:line="240" w:lineRule="auto"/>
              <w:ind w:firstLineChars="0"/>
              <w:jc w:val="center"/>
              <w:rPr>
                <w:sz w:val="21"/>
              </w:rPr>
            </w:pPr>
          </w:p>
        </w:tc>
        <w:tc>
          <w:tcPr>
            <w:tcW w:w="2207" w:type="pct"/>
            <w:tcBorders>
              <w:top w:val="single" w:sz="4" w:space="0" w:color="auto"/>
              <w:left w:val="single" w:sz="4" w:space="0" w:color="auto"/>
              <w:bottom w:val="single" w:sz="4" w:space="0" w:color="auto"/>
              <w:right w:val="single" w:sz="4" w:space="0" w:color="auto"/>
            </w:tcBorders>
            <w:vAlign w:val="center"/>
          </w:tcPr>
          <w:p w14:paraId="3706DDB1" w14:textId="77777777" w:rsidR="00616890" w:rsidRPr="00721FBB" w:rsidRDefault="00616890" w:rsidP="00616890">
            <w:pPr>
              <w:widowControl w:val="0"/>
              <w:spacing w:line="240" w:lineRule="auto"/>
              <w:ind w:firstLineChars="0" w:firstLine="0"/>
              <w:rPr>
                <w:sz w:val="21"/>
              </w:rPr>
            </w:pPr>
            <w:r w:rsidRPr="00721FBB">
              <w:rPr>
                <w:sz w:val="21"/>
              </w:rPr>
              <w:t>站内地面钢质管道和金属设施应采用防腐层进行腐蚀防护。</w:t>
            </w:r>
          </w:p>
        </w:tc>
        <w:tc>
          <w:tcPr>
            <w:tcW w:w="1004" w:type="pct"/>
            <w:tcBorders>
              <w:top w:val="single" w:sz="4" w:space="0" w:color="auto"/>
              <w:left w:val="single" w:sz="4" w:space="0" w:color="auto"/>
              <w:bottom w:val="single" w:sz="4" w:space="0" w:color="auto"/>
              <w:right w:val="single" w:sz="4" w:space="0" w:color="auto"/>
            </w:tcBorders>
            <w:vAlign w:val="center"/>
          </w:tcPr>
          <w:p w14:paraId="60479E05" w14:textId="77777777" w:rsidR="00616890" w:rsidRDefault="00616890" w:rsidP="00616890">
            <w:pPr>
              <w:widowControl w:val="0"/>
              <w:spacing w:line="240" w:lineRule="auto"/>
              <w:ind w:firstLineChars="0" w:firstLine="0"/>
              <w:jc w:val="center"/>
              <w:rPr>
                <w:sz w:val="21"/>
              </w:rPr>
            </w:pPr>
            <w:r w:rsidRPr="00721FBB">
              <w:rPr>
                <w:sz w:val="21"/>
              </w:rPr>
              <w:t>GB50253</w:t>
            </w:r>
            <w:r>
              <w:rPr>
                <w:rFonts w:hint="eastAsia"/>
                <w:sz w:val="21"/>
              </w:rPr>
              <w:t>-</w:t>
            </w:r>
            <w:r>
              <w:rPr>
                <w:sz w:val="21"/>
              </w:rPr>
              <w:t>2014</w:t>
            </w:r>
          </w:p>
          <w:p w14:paraId="1D73912A" w14:textId="368609B2" w:rsidR="00616890" w:rsidRPr="00721FBB" w:rsidRDefault="00616890" w:rsidP="00616890">
            <w:pPr>
              <w:widowControl w:val="0"/>
              <w:spacing w:line="240" w:lineRule="auto"/>
              <w:ind w:firstLineChars="0" w:firstLine="0"/>
              <w:jc w:val="center"/>
              <w:rPr>
                <w:sz w:val="21"/>
              </w:rPr>
            </w:pPr>
            <w:smartTag w:uri="urn:schemas-microsoft-com:office:smarttags" w:element="chsdate">
              <w:smartTagPr>
                <w:attr w:name="Year" w:val="1899"/>
                <w:attr w:name="Month" w:val="12"/>
                <w:attr w:name="Day" w:val="30"/>
                <w:attr w:name="IsLunarDate" w:val="False"/>
                <w:attr w:name="IsROCDate" w:val="False"/>
              </w:smartTagPr>
              <w:r w:rsidRPr="00721FBB">
                <w:rPr>
                  <w:sz w:val="21"/>
                </w:rPr>
                <w:t>6.6.1</w:t>
              </w:r>
            </w:smartTag>
          </w:p>
        </w:tc>
        <w:tc>
          <w:tcPr>
            <w:tcW w:w="1061" w:type="pct"/>
            <w:tcBorders>
              <w:top w:val="single" w:sz="4" w:space="0" w:color="auto"/>
              <w:left w:val="single" w:sz="4" w:space="0" w:color="auto"/>
              <w:bottom w:val="single" w:sz="4" w:space="0" w:color="auto"/>
              <w:right w:val="single" w:sz="4" w:space="0" w:color="auto"/>
            </w:tcBorders>
            <w:vAlign w:val="center"/>
          </w:tcPr>
          <w:p w14:paraId="675B9120" w14:textId="44A2B127" w:rsidR="00616890" w:rsidRPr="00721FBB" w:rsidRDefault="00616890" w:rsidP="00616890">
            <w:pPr>
              <w:widowControl w:val="0"/>
              <w:spacing w:line="240" w:lineRule="auto"/>
              <w:ind w:firstLineChars="0" w:firstLine="0"/>
              <w:rPr>
                <w:sz w:val="21"/>
              </w:rPr>
            </w:pPr>
            <w:r w:rsidRPr="00721FBB">
              <w:rPr>
                <w:sz w:val="21"/>
              </w:rPr>
              <w:t>永安、集贤输油站站内管道均采用防腐层进行腐蚀防护</w:t>
            </w:r>
            <w:r>
              <w:rPr>
                <w:rFonts w:hint="eastAsia"/>
                <w:sz w:val="21"/>
              </w:rPr>
              <w:t>。</w:t>
            </w:r>
          </w:p>
        </w:tc>
        <w:tc>
          <w:tcPr>
            <w:tcW w:w="387" w:type="pct"/>
            <w:tcBorders>
              <w:top w:val="single" w:sz="4" w:space="0" w:color="auto"/>
              <w:left w:val="single" w:sz="4" w:space="0" w:color="auto"/>
              <w:bottom w:val="single" w:sz="4" w:space="0" w:color="auto"/>
              <w:right w:val="single" w:sz="4" w:space="0" w:color="auto"/>
            </w:tcBorders>
            <w:vAlign w:val="center"/>
          </w:tcPr>
          <w:p w14:paraId="02D8E48A" w14:textId="1143390F" w:rsidR="00616890" w:rsidRPr="00721FBB" w:rsidRDefault="00616890" w:rsidP="00616890">
            <w:pPr>
              <w:widowControl w:val="0"/>
              <w:spacing w:line="240" w:lineRule="auto"/>
              <w:ind w:firstLineChars="0" w:firstLine="0"/>
              <w:jc w:val="center"/>
              <w:rPr>
                <w:sz w:val="21"/>
              </w:rPr>
            </w:pPr>
            <w:r w:rsidRPr="00721FBB">
              <w:rPr>
                <w:sz w:val="21"/>
              </w:rPr>
              <w:t>√</w:t>
            </w:r>
          </w:p>
        </w:tc>
      </w:tr>
      <w:tr w:rsidR="00616890" w:rsidRPr="00721FBB" w14:paraId="3E9BEB8A" w14:textId="636C9702" w:rsidTr="00616890">
        <w:trPr>
          <w:jc w:val="center"/>
        </w:trPr>
        <w:tc>
          <w:tcPr>
            <w:tcW w:w="340" w:type="pct"/>
            <w:tcBorders>
              <w:top w:val="single" w:sz="4" w:space="0" w:color="auto"/>
              <w:left w:val="single" w:sz="4" w:space="0" w:color="auto"/>
              <w:bottom w:val="single" w:sz="4" w:space="0" w:color="auto"/>
              <w:right w:val="single" w:sz="4" w:space="0" w:color="auto"/>
            </w:tcBorders>
            <w:shd w:val="clear" w:color="auto" w:fill="auto"/>
            <w:vAlign w:val="center"/>
          </w:tcPr>
          <w:p w14:paraId="02448AE2" w14:textId="77777777" w:rsidR="00616890" w:rsidRPr="00721FBB" w:rsidRDefault="00616890" w:rsidP="00616890">
            <w:pPr>
              <w:widowControl w:val="0"/>
              <w:spacing w:line="240" w:lineRule="auto"/>
              <w:ind w:firstLineChars="0" w:firstLine="0"/>
              <w:jc w:val="center"/>
              <w:rPr>
                <w:b/>
                <w:bCs/>
                <w:sz w:val="21"/>
              </w:rPr>
            </w:pPr>
            <w:r w:rsidRPr="00721FBB">
              <w:rPr>
                <w:b/>
                <w:bCs/>
                <w:sz w:val="21"/>
              </w:rPr>
              <w:t>七</w:t>
            </w:r>
          </w:p>
        </w:tc>
        <w:tc>
          <w:tcPr>
            <w:tcW w:w="2207" w:type="pct"/>
            <w:tcBorders>
              <w:top w:val="single" w:sz="4" w:space="0" w:color="auto"/>
              <w:left w:val="single" w:sz="4" w:space="0" w:color="auto"/>
              <w:bottom w:val="single" w:sz="4" w:space="0" w:color="auto"/>
              <w:right w:val="single" w:sz="4" w:space="0" w:color="auto"/>
            </w:tcBorders>
          </w:tcPr>
          <w:p w14:paraId="696644A3" w14:textId="77777777" w:rsidR="00616890" w:rsidRPr="00721FBB" w:rsidRDefault="00616890" w:rsidP="00616890">
            <w:pPr>
              <w:widowControl w:val="0"/>
              <w:spacing w:line="240" w:lineRule="auto"/>
              <w:ind w:firstLineChars="0" w:firstLine="0"/>
              <w:jc w:val="left"/>
              <w:rPr>
                <w:b/>
                <w:bCs/>
                <w:sz w:val="21"/>
              </w:rPr>
            </w:pPr>
            <w:r w:rsidRPr="00721FBB">
              <w:rPr>
                <w:b/>
                <w:bCs/>
                <w:sz w:val="21"/>
              </w:rPr>
              <w:t>自控</w:t>
            </w:r>
          </w:p>
        </w:tc>
        <w:tc>
          <w:tcPr>
            <w:tcW w:w="1004" w:type="pct"/>
            <w:tcBorders>
              <w:top w:val="single" w:sz="4" w:space="0" w:color="auto"/>
              <w:left w:val="single" w:sz="4" w:space="0" w:color="auto"/>
              <w:bottom w:val="single" w:sz="4" w:space="0" w:color="auto"/>
              <w:right w:val="single" w:sz="4" w:space="0" w:color="auto"/>
            </w:tcBorders>
          </w:tcPr>
          <w:p w14:paraId="13640E17" w14:textId="77777777" w:rsidR="00616890" w:rsidRPr="00721FBB" w:rsidRDefault="00616890" w:rsidP="00616890">
            <w:pPr>
              <w:widowControl w:val="0"/>
              <w:spacing w:line="240" w:lineRule="auto"/>
              <w:ind w:firstLineChars="0" w:firstLine="0"/>
              <w:jc w:val="left"/>
              <w:rPr>
                <w:b/>
                <w:bCs/>
                <w:sz w:val="21"/>
              </w:rPr>
            </w:pPr>
          </w:p>
        </w:tc>
        <w:tc>
          <w:tcPr>
            <w:tcW w:w="1061" w:type="pct"/>
            <w:tcBorders>
              <w:top w:val="single" w:sz="4" w:space="0" w:color="auto"/>
              <w:left w:val="single" w:sz="4" w:space="0" w:color="auto"/>
              <w:bottom w:val="single" w:sz="4" w:space="0" w:color="auto"/>
              <w:right w:val="single" w:sz="4" w:space="0" w:color="auto"/>
            </w:tcBorders>
          </w:tcPr>
          <w:p w14:paraId="1A90C32A" w14:textId="0A89F41A" w:rsidR="00616890" w:rsidRPr="00721FBB" w:rsidRDefault="00616890" w:rsidP="00616890">
            <w:pPr>
              <w:widowControl w:val="0"/>
              <w:spacing w:line="240" w:lineRule="auto"/>
              <w:ind w:firstLineChars="0" w:firstLine="0"/>
              <w:jc w:val="left"/>
              <w:rPr>
                <w:b/>
                <w:bCs/>
                <w:sz w:val="21"/>
              </w:rPr>
            </w:pPr>
          </w:p>
        </w:tc>
        <w:tc>
          <w:tcPr>
            <w:tcW w:w="387" w:type="pct"/>
            <w:tcBorders>
              <w:top w:val="single" w:sz="4" w:space="0" w:color="auto"/>
              <w:left w:val="single" w:sz="4" w:space="0" w:color="auto"/>
              <w:bottom w:val="single" w:sz="4" w:space="0" w:color="auto"/>
              <w:right w:val="single" w:sz="4" w:space="0" w:color="auto"/>
            </w:tcBorders>
            <w:vAlign w:val="center"/>
          </w:tcPr>
          <w:p w14:paraId="6523BE01" w14:textId="77777777" w:rsidR="00616890" w:rsidRPr="00721FBB" w:rsidRDefault="00616890" w:rsidP="00616890">
            <w:pPr>
              <w:widowControl w:val="0"/>
              <w:spacing w:line="240" w:lineRule="auto"/>
              <w:ind w:firstLineChars="0" w:firstLine="0"/>
              <w:jc w:val="center"/>
              <w:rPr>
                <w:b/>
                <w:bCs/>
                <w:sz w:val="21"/>
              </w:rPr>
            </w:pPr>
          </w:p>
        </w:tc>
      </w:tr>
      <w:tr w:rsidR="00616890" w:rsidRPr="00721FBB" w14:paraId="7FE4A107" w14:textId="4B66FA04" w:rsidTr="00616890">
        <w:trPr>
          <w:jc w:val="center"/>
        </w:trPr>
        <w:tc>
          <w:tcPr>
            <w:tcW w:w="340" w:type="pct"/>
            <w:vAlign w:val="center"/>
          </w:tcPr>
          <w:p w14:paraId="7EA7F056" w14:textId="77777777" w:rsidR="00616890" w:rsidRPr="00721FBB" w:rsidRDefault="00616890">
            <w:pPr>
              <w:pStyle w:val="afff0"/>
              <w:widowControl w:val="0"/>
              <w:numPr>
                <w:ilvl w:val="0"/>
                <w:numId w:val="12"/>
              </w:numPr>
              <w:spacing w:line="240" w:lineRule="auto"/>
              <w:ind w:firstLineChars="0"/>
              <w:jc w:val="center"/>
              <w:rPr>
                <w:sz w:val="21"/>
              </w:rPr>
            </w:pPr>
          </w:p>
        </w:tc>
        <w:tc>
          <w:tcPr>
            <w:tcW w:w="2207" w:type="pct"/>
            <w:vAlign w:val="center"/>
          </w:tcPr>
          <w:p w14:paraId="0BBBFFF7" w14:textId="77777777" w:rsidR="00616890" w:rsidRPr="00721FBB" w:rsidRDefault="00616890" w:rsidP="00616890">
            <w:pPr>
              <w:widowControl w:val="0"/>
              <w:spacing w:line="240" w:lineRule="auto"/>
              <w:ind w:firstLineChars="0" w:firstLine="0"/>
              <w:rPr>
                <w:sz w:val="21"/>
              </w:rPr>
            </w:pPr>
            <w:r w:rsidRPr="00721FBB">
              <w:rPr>
                <w:sz w:val="21"/>
              </w:rPr>
              <w:t>输油工艺过程平稳运行及确保安全生产的重要参数，应进行连续监测或记录。</w:t>
            </w:r>
          </w:p>
        </w:tc>
        <w:tc>
          <w:tcPr>
            <w:tcW w:w="1004" w:type="pct"/>
            <w:vAlign w:val="center"/>
          </w:tcPr>
          <w:p w14:paraId="2D6F029F" w14:textId="77777777" w:rsidR="00616890" w:rsidRDefault="00616890" w:rsidP="00616890">
            <w:pPr>
              <w:widowControl w:val="0"/>
              <w:spacing w:line="240" w:lineRule="auto"/>
              <w:ind w:firstLineChars="0" w:firstLine="0"/>
              <w:jc w:val="center"/>
              <w:rPr>
                <w:sz w:val="21"/>
              </w:rPr>
            </w:pPr>
            <w:r w:rsidRPr="00721FBB">
              <w:rPr>
                <w:sz w:val="21"/>
              </w:rPr>
              <w:t>GB50253</w:t>
            </w:r>
            <w:r>
              <w:rPr>
                <w:rFonts w:hint="eastAsia"/>
                <w:sz w:val="21"/>
              </w:rPr>
              <w:t>-</w:t>
            </w:r>
            <w:r>
              <w:rPr>
                <w:sz w:val="21"/>
              </w:rPr>
              <w:t>2014</w:t>
            </w:r>
            <w:smartTag w:uri="urn:schemas-microsoft-com:office:smarttags" w:element="chsdate">
              <w:smartTagPr>
                <w:attr w:name="IsROCDate" w:val="False"/>
                <w:attr w:name="IsLunarDate" w:val="False"/>
                <w:attr w:name="Day" w:val="30"/>
                <w:attr w:name="Month" w:val="12"/>
                <w:attr w:name="Year" w:val="1899"/>
              </w:smartTagPr>
            </w:smartTag>
          </w:p>
          <w:p w14:paraId="46576FC9" w14:textId="04D6545C" w:rsidR="00616890" w:rsidRPr="00721FBB" w:rsidRDefault="00616890" w:rsidP="00616890">
            <w:pPr>
              <w:widowControl w:val="0"/>
              <w:spacing w:line="240" w:lineRule="auto"/>
              <w:ind w:firstLineChars="0" w:firstLine="0"/>
              <w:jc w:val="center"/>
              <w:rPr>
                <w:sz w:val="21"/>
              </w:rPr>
            </w:pPr>
            <w:r w:rsidRPr="00721FBB">
              <w:rPr>
                <w:sz w:val="21"/>
              </w:rPr>
              <w:t>6.10.2</w:t>
            </w:r>
          </w:p>
        </w:tc>
        <w:tc>
          <w:tcPr>
            <w:tcW w:w="1061" w:type="pct"/>
            <w:vAlign w:val="center"/>
          </w:tcPr>
          <w:p w14:paraId="73C5A1FF" w14:textId="77777777" w:rsidR="00616890" w:rsidRPr="00721FBB" w:rsidRDefault="00616890" w:rsidP="00616890">
            <w:pPr>
              <w:widowControl w:val="0"/>
              <w:spacing w:line="240" w:lineRule="auto"/>
              <w:ind w:firstLineChars="0" w:firstLine="0"/>
              <w:rPr>
                <w:sz w:val="21"/>
              </w:rPr>
            </w:pPr>
            <w:r w:rsidRPr="00721FBB">
              <w:rPr>
                <w:sz w:val="21"/>
              </w:rPr>
              <w:t>输油管道重要参数进行记录</w:t>
            </w:r>
          </w:p>
        </w:tc>
        <w:tc>
          <w:tcPr>
            <w:tcW w:w="387" w:type="pct"/>
            <w:vAlign w:val="center"/>
          </w:tcPr>
          <w:p w14:paraId="701A5166" w14:textId="5AF0BF3A" w:rsidR="00616890" w:rsidRPr="00721FBB" w:rsidRDefault="00616890" w:rsidP="00616890">
            <w:pPr>
              <w:widowControl w:val="0"/>
              <w:spacing w:line="240" w:lineRule="auto"/>
              <w:ind w:firstLineChars="0" w:firstLine="0"/>
              <w:jc w:val="center"/>
              <w:rPr>
                <w:sz w:val="21"/>
              </w:rPr>
            </w:pPr>
            <w:r w:rsidRPr="00721FBB">
              <w:rPr>
                <w:sz w:val="21"/>
              </w:rPr>
              <w:t>√</w:t>
            </w:r>
          </w:p>
        </w:tc>
      </w:tr>
      <w:tr w:rsidR="00616890" w:rsidRPr="00721FBB" w14:paraId="7F58021C" w14:textId="2C9635A5" w:rsidTr="00616890">
        <w:trPr>
          <w:jc w:val="center"/>
        </w:trPr>
        <w:tc>
          <w:tcPr>
            <w:tcW w:w="340" w:type="pct"/>
            <w:vAlign w:val="center"/>
          </w:tcPr>
          <w:p w14:paraId="0102913E" w14:textId="77777777" w:rsidR="00616890" w:rsidRPr="00721FBB" w:rsidRDefault="00616890">
            <w:pPr>
              <w:pStyle w:val="afff0"/>
              <w:widowControl w:val="0"/>
              <w:numPr>
                <w:ilvl w:val="0"/>
                <w:numId w:val="12"/>
              </w:numPr>
              <w:spacing w:line="240" w:lineRule="auto"/>
              <w:ind w:firstLineChars="0"/>
              <w:jc w:val="center"/>
              <w:rPr>
                <w:sz w:val="21"/>
              </w:rPr>
            </w:pPr>
          </w:p>
        </w:tc>
        <w:tc>
          <w:tcPr>
            <w:tcW w:w="2207" w:type="pct"/>
            <w:vAlign w:val="center"/>
          </w:tcPr>
          <w:p w14:paraId="5A8AA933" w14:textId="77777777" w:rsidR="00616890" w:rsidRPr="00721FBB" w:rsidRDefault="00616890" w:rsidP="00616890">
            <w:pPr>
              <w:widowControl w:val="0"/>
              <w:spacing w:line="240" w:lineRule="auto"/>
              <w:ind w:firstLineChars="0" w:firstLine="0"/>
              <w:rPr>
                <w:sz w:val="21"/>
              </w:rPr>
            </w:pPr>
            <w:r w:rsidRPr="00721FBB">
              <w:rPr>
                <w:sz w:val="21"/>
              </w:rPr>
              <w:t>输油管道应设置监视、控制和调度管理系统，宜采用监控与数据采集（</w:t>
            </w:r>
            <w:r w:rsidRPr="00721FBB">
              <w:rPr>
                <w:sz w:val="21"/>
              </w:rPr>
              <w:t>SCADA</w:t>
            </w:r>
            <w:r w:rsidRPr="00721FBB">
              <w:rPr>
                <w:sz w:val="21"/>
              </w:rPr>
              <w:t>）系统。</w:t>
            </w:r>
          </w:p>
        </w:tc>
        <w:tc>
          <w:tcPr>
            <w:tcW w:w="1004" w:type="pct"/>
            <w:vAlign w:val="center"/>
          </w:tcPr>
          <w:p w14:paraId="437924C2" w14:textId="77777777" w:rsidR="00616890" w:rsidRDefault="00616890" w:rsidP="00616890">
            <w:pPr>
              <w:widowControl w:val="0"/>
              <w:spacing w:line="240" w:lineRule="auto"/>
              <w:ind w:firstLineChars="0" w:firstLine="0"/>
              <w:jc w:val="center"/>
              <w:rPr>
                <w:sz w:val="21"/>
              </w:rPr>
            </w:pPr>
            <w:r w:rsidRPr="00721FBB">
              <w:rPr>
                <w:sz w:val="21"/>
              </w:rPr>
              <w:t>GB50253</w:t>
            </w:r>
            <w:r>
              <w:rPr>
                <w:rFonts w:hint="eastAsia"/>
                <w:sz w:val="21"/>
              </w:rPr>
              <w:t>-</w:t>
            </w:r>
            <w:r>
              <w:rPr>
                <w:sz w:val="21"/>
              </w:rPr>
              <w:t>2014</w:t>
            </w:r>
          </w:p>
          <w:p w14:paraId="1489F3C8" w14:textId="1983EDF6" w:rsidR="00616890" w:rsidRPr="00721FBB" w:rsidRDefault="00616890" w:rsidP="00616890">
            <w:pPr>
              <w:widowControl w:val="0"/>
              <w:spacing w:line="240" w:lineRule="auto"/>
              <w:ind w:firstLineChars="0" w:firstLine="0"/>
              <w:jc w:val="center"/>
              <w:rPr>
                <w:sz w:val="21"/>
              </w:rPr>
            </w:pPr>
            <w:smartTag w:uri="urn:schemas-microsoft-com:office:smarttags" w:element="chsdate">
              <w:smartTagPr>
                <w:attr w:name="Year" w:val="1899"/>
                <w:attr w:name="Month" w:val="12"/>
                <w:attr w:name="Day" w:val="30"/>
                <w:attr w:name="IsLunarDate" w:val="False"/>
                <w:attr w:name="IsROCDate" w:val="False"/>
              </w:smartTagPr>
              <w:r w:rsidRPr="00721FBB">
                <w:rPr>
                  <w:sz w:val="21"/>
                </w:rPr>
                <w:t>7.1.2</w:t>
              </w:r>
            </w:smartTag>
          </w:p>
        </w:tc>
        <w:tc>
          <w:tcPr>
            <w:tcW w:w="1061" w:type="pct"/>
            <w:vAlign w:val="center"/>
          </w:tcPr>
          <w:p w14:paraId="140AD9F3" w14:textId="77777777" w:rsidR="00616890" w:rsidRPr="00721FBB" w:rsidRDefault="00616890" w:rsidP="00616890">
            <w:pPr>
              <w:widowControl w:val="0"/>
              <w:spacing w:line="240" w:lineRule="auto"/>
              <w:ind w:firstLineChars="0" w:firstLine="0"/>
              <w:rPr>
                <w:sz w:val="21"/>
              </w:rPr>
            </w:pPr>
            <w:r w:rsidRPr="00721FBB">
              <w:rPr>
                <w:sz w:val="21"/>
              </w:rPr>
              <w:t>采用监控与数据采集（</w:t>
            </w:r>
            <w:r w:rsidRPr="00721FBB">
              <w:rPr>
                <w:sz w:val="21"/>
              </w:rPr>
              <w:t>SCADA</w:t>
            </w:r>
            <w:r w:rsidRPr="00721FBB">
              <w:rPr>
                <w:sz w:val="21"/>
              </w:rPr>
              <w:t>）系统</w:t>
            </w:r>
          </w:p>
        </w:tc>
        <w:tc>
          <w:tcPr>
            <w:tcW w:w="387" w:type="pct"/>
            <w:vAlign w:val="center"/>
          </w:tcPr>
          <w:p w14:paraId="05D57451" w14:textId="60E4F88C" w:rsidR="00616890" w:rsidRPr="00721FBB" w:rsidRDefault="00616890" w:rsidP="00616890">
            <w:pPr>
              <w:widowControl w:val="0"/>
              <w:spacing w:line="240" w:lineRule="auto"/>
              <w:ind w:firstLineChars="0" w:firstLine="0"/>
              <w:jc w:val="center"/>
              <w:rPr>
                <w:sz w:val="21"/>
              </w:rPr>
            </w:pPr>
            <w:r w:rsidRPr="00721FBB">
              <w:rPr>
                <w:sz w:val="21"/>
              </w:rPr>
              <w:t>√</w:t>
            </w:r>
          </w:p>
        </w:tc>
      </w:tr>
      <w:tr w:rsidR="00616890" w:rsidRPr="00721FBB" w14:paraId="02BCFE39" w14:textId="7DE78BFF" w:rsidTr="00616890">
        <w:trPr>
          <w:jc w:val="center"/>
        </w:trPr>
        <w:tc>
          <w:tcPr>
            <w:tcW w:w="340" w:type="pct"/>
            <w:tcBorders>
              <w:bottom w:val="single" w:sz="4" w:space="0" w:color="auto"/>
            </w:tcBorders>
            <w:vAlign w:val="center"/>
          </w:tcPr>
          <w:p w14:paraId="6E55ED45" w14:textId="77777777" w:rsidR="00616890" w:rsidRPr="00721FBB" w:rsidRDefault="00616890">
            <w:pPr>
              <w:pStyle w:val="afff0"/>
              <w:widowControl w:val="0"/>
              <w:numPr>
                <w:ilvl w:val="0"/>
                <w:numId w:val="12"/>
              </w:numPr>
              <w:spacing w:line="240" w:lineRule="auto"/>
              <w:ind w:firstLineChars="0"/>
              <w:jc w:val="center"/>
              <w:rPr>
                <w:sz w:val="21"/>
              </w:rPr>
            </w:pPr>
          </w:p>
        </w:tc>
        <w:tc>
          <w:tcPr>
            <w:tcW w:w="2207" w:type="pct"/>
            <w:tcBorders>
              <w:bottom w:val="single" w:sz="4" w:space="0" w:color="auto"/>
            </w:tcBorders>
            <w:vAlign w:val="center"/>
          </w:tcPr>
          <w:p w14:paraId="717C6F11" w14:textId="65F020F5" w:rsidR="00616890" w:rsidRPr="00721FBB" w:rsidRDefault="00616890" w:rsidP="00616890">
            <w:pPr>
              <w:widowControl w:val="0"/>
              <w:spacing w:line="240" w:lineRule="auto"/>
              <w:ind w:firstLineChars="0" w:firstLine="0"/>
              <w:rPr>
                <w:sz w:val="21"/>
              </w:rPr>
            </w:pPr>
            <w:r w:rsidRPr="00721FBB">
              <w:rPr>
                <w:sz w:val="21"/>
              </w:rPr>
              <w:t>输油管道应设置清管设施</w:t>
            </w:r>
            <w:r w:rsidR="006D1309">
              <w:rPr>
                <w:rFonts w:hint="eastAsia"/>
                <w:sz w:val="21"/>
              </w:rPr>
              <w:t>。</w:t>
            </w:r>
          </w:p>
        </w:tc>
        <w:tc>
          <w:tcPr>
            <w:tcW w:w="1004" w:type="pct"/>
            <w:tcBorders>
              <w:bottom w:val="single" w:sz="4" w:space="0" w:color="auto"/>
            </w:tcBorders>
            <w:vAlign w:val="center"/>
          </w:tcPr>
          <w:p w14:paraId="5CBAC381" w14:textId="77777777" w:rsidR="00616890" w:rsidRDefault="00616890" w:rsidP="00616890">
            <w:pPr>
              <w:widowControl w:val="0"/>
              <w:spacing w:line="240" w:lineRule="auto"/>
              <w:ind w:firstLineChars="0" w:firstLine="0"/>
              <w:jc w:val="center"/>
              <w:rPr>
                <w:sz w:val="21"/>
              </w:rPr>
            </w:pPr>
            <w:r w:rsidRPr="00721FBB">
              <w:rPr>
                <w:sz w:val="21"/>
              </w:rPr>
              <w:t>GB50253</w:t>
            </w:r>
            <w:r>
              <w:rPr>
                <w:rFonts w:hint="eastAsia"/>
                <w:sz w:val="21"/>
              </w:rPr>
              <w:t>-</w:t>
            </w:r>
            <w:r>
              <w:rPr>
                <w:sz w:val="21"/>
              </w:rPr>
              <w:t>2014</w:t>
            </w:r>
          </w:p>
          <w:p w14:paraId="4DBDDAE2" w14:textId="03EB0A6D" w:rsidR="00616890" w:rsidRPr="00721FBB" w:rsidRDefault="00616890" w:rsidP="00616890">
            <w:pPr>
              <w:widowControl w:val="0"/>
              <w:spacing w:line="240" w:lineRule="auto"/>
              <w:ind w:firstLineChars="0" w:firstLine="0"/>
              <w:jc w:val="center"/>
              <w:rPr>
                <w:sz w:val="21"/>
              </w:rPr>
            </w:pPr>
            <w:r w:rsidRPr="00721FBB">
              <w:rPr>
                <w:sz w:val="21"/>
              </w:rPr>
              <w:t>6.3.12</w:t>
            </w:r>
          </w:p>
        </w:tc>
        <w:tc>
          <w:tcPr>
            <w:tcW w:w="1061" w:type="pct"/>
            <w:tcBorders>
              <w:bottom w:val="single" w:sz="4" w:space="0" w:color="auto"/>
            </w:tcBorders>
            <w:vAlign w:val="center"/>
          </w:tcPr>
          <w:p w14:paraId="43B49B77" w14:textId="6CFBB20E" w:rsidR="00616890" w:rsidRPr="00721FBB" w:rsidRDefault="00616890" w:rsidP="00616890">
            <w:pPr>
              <w:widowControl w:val="0"/>
              <w:spacing w:line="240" w:lineRule="auto"/>
              <w:ind w:firstLineChars="0" w:firstLine="0"/>
              <w:rPr>
                <w:sz w:val="21"/>
              </w:rPr>
            </w:pPr>
            <w:r>
              <w:rPr>
                <w:rFonts w:hint="eastAsia"/>
                <w:sz w:val="21"/>
              </w:rPr>
              <w:t>设有清管设施，</w:t>
            </w:r>
            <w:r w:rsidRPr="00721FBB">
              <w:rPr>
                <w:sz w:val="21"/>
              </w:rPr>
              <w:t>符合要求</w:t>
            </w:r>
            <w:r>
              <w:rPr>
                <w:rFonts w:hint="eastAsia"/>
                <w:sz w:val="21"/>
              </w:rPr>
              <w:t>。</w:t>
            </w:r>
          </w:p>
        </w:tc>
        <w:tc>
          <w:tcPr>
            <w:tcW w:w="387" w:type="pct"/>
            <w:tcBorders>
              <w:bottom w:val="single" w:sz="4" w:space="0" w:color="auto"/>
            </w:tcBorders>
            <w:vAlign w:val="center"/>
          </w:tcPr>
          <w:p w14:paraId="5B96D1AE" w14:textId="4B2002F4" w:rsidR="00616890" w:rsidRPr="00721FBB" w:rsidRDefault="00616890" w:rsidP="00616890">
            <w:pPr>
              <w:widowControl w:val="0"/>
              <w:spacing w:line="240" w:lineRule="auto"/>
              <w:ind w:firstLineChars="0" w:firstLine="0"/>
              <w:jc w:val="center"/>
              <w:rPr>
                <w:sz w:val="21"/>
              </w:rPr>
            </w:pPr>
            <w:r w:rsidRPr="00721FBB">
              <w:rPr>
                <w:sz w:val="21"/>
              </w:rPr>
              <w:t>√</w:t>
            </w:r>
          </w:p>
        </w:tc>
      </w:tr>
    </w:tbl>
    <w:p w14:paraId="6E32A13F" w14:textId="20C6F429" w:rsidR="00C80A4A" w:rsidRDefault="00C80A4A" w:rsidP="005C1179">
      <w:pPr>
        <w:ind w:firstLine="471"/>
        <w:sectPr w:rsidR="00C80A4A" w:rsidSect="00FC1582">
          <w:footnotePr>
            <w:numFmt w:val="decimalEnclosedCircleChinese"/>
          </w:footnotePr>
          <w:pgSz w:w="11907" w:h="16840" w:code="9"/>
          <w:pgMar w:top="1418" w:right="1418" w:bottom="1134" w:left="1418" w:header="851" w:footer="680" w:gutter="0"/>
          <w:cols w:space="425"/>
          <w:docGrid w:type="linesAndChars" w:linePitch="340" w:charSpace="-925"/>
        </w:sectPr>
      </w:pPr>
    </w:p>
    <w:p w14:paraId="4B9DC57C" w14:textId="4BAF2B12" w:rsidR="005C1179" w:rsidRDefault="005C1179" w:rsidP="005C1179">
      <w:pPr>
        <w:pStyle w:val="1"/>
        <w:widowControl w:val="0"/>
        <w:numPr>
          <w:ilvl w:val="0"/>
          <w:numId w:val="0"/>
        </w:numPr>
        <w:spacing w:beforeLines="0" w:before="0" w:afterLines="0" w:after="0"/>
        <w:jc w:val="both"/>
      </w:pPr>
      <w:bookmarkStart w:id="152" w:name="_Toc140158793"/>
      <w:r w:rsidRPr="00DC4DFD">
        <w:lastRenderedPageBreak/>
        <w:t>附</w:t>
      </w:r>
      <w:r w:rsidRPr="00DC4DFD">
        <w:rPr>
          <w:rFonts w:hint="eastAsia"/>
        </w:rPr>
        <w:t>录</w:t>
      </w:r>
      <w:r>
        <w:rPr>
          <w:rFonts w:hint="eastAsia"/>
        </w:rPr>
        <w:t>3</w:t>
      </w:r>
      <w:r w:rsidRPr="00DC4DFD">
        <w:t xml:space="preserve">  </w:t>
      </w:r>
      <w:r>
        <w:rPr>
          <w:rFonts w:hint="eastAsia"/>
        </w:rPr>
        <w:t>天然气处理系统单元安全检查</w:t>
      </w:r>
      <w:r w:rsidRPr="00DC4DFD">
        <w:rPr>
          <w:rFonts w:hint="eastAsia"/>
        </w:rPr>
        <w:t>表</w:t>
      </w:r>
      <w:bookmarkEnd w:id="152"/>
    </w:p>
    <w:p w14:paraId="6CDA891F" w14:textId="54E43194" w:rsidR="005C1179" w:rsidRDefault="005C1179" w:rsidP="00597C22">
      <w:pPr>
        <w:pStyle w:val="2"/>
        <w:numPr>
          <w:ilvl w:val="0"/>
          <w:numId w:val="0"/>
        </w:numPr>
        <w:spacing w:beforeLines="0" w:before="0" w:afterLines="0" w:after="0"/>
      </w:pPr>
      <w:bookmarkStart w:id="153" w:name="_Toc140158794"/>
      <w:r>
        <w:rPr>
          <w:rFonts w:hint="eastAsia"/>
        </w:rPr>
        <w:t>附录</w:t>
      </w:r>
      <w:r>
        <w:t>3</w:t>
      </w:r>
      <w:r>
        <w:rPr>
          <w:rFonts w:hint="eastAsia"/>
        </w:rPr>
        <w:t>-</w:t>
      </w:r>
      <w:r>
        <w:t>1</w:t>
      </w:r>
      <w:r w:rsidRPr="00DC4DFD">
        <w:t xml:space="preserve">   </w:t>
      </w:r>
      <w:r>
        <w:rPr>
          <w:rFonts w:hint="eastAsia"/>
        </w:rPr>
        <w:t>东营天然气处理站安全检查表</w:t>
      </w:r>
      <w:bookmarkEnd w:id="153"/>
    </w:p>
    <w:tbl>
      <w:tblPr>
        <w:tblW w:w="5132"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694"/>
        <w:gridCol w:w="4111"/>
        <w:gridCol w:w="1702"/>
        <w:gridCol w:w="2066"/>
        <w:gridCol w:w="707"/>
      </w:tblGrid>
      <w:tr w:rsidR="00313548" w:rsidRPr="00922558" w14:paraId="395E3115" w14:textId="77777777" w:rsidTr="00313548">
        <w:trPr>
          <w:trHeight w:val="634"/>
          <w:tblHeader/>
          <w:jc w:val="center"/>
        </w:trPr>
        <w:tc>
          <w:tcPr>
            <w:tcW w:w="374" w:type="pct"/>
            <w:vAlign w:val="center"/>
          </w:tcPr>
          <w:p w14:paraId="5079B30D" w14:textId="77777777" w:rsidR="00963D44" w:rsidRPr="00922558" w:rsidRDefault="00963D44" w:rsidP="007E5585">
            <w:pPr>
              <w:pStyle w:val="aff"/>
              <w:pBdr>
                <w:bottom w:val="none" w:sz="0" w:space="0" w:color="auto"/>
              </w:pBdr>
              <w:tabs>
                <w:tab w:val="left" w:pos="420"/>
              </w:tabs>
              <w:snapToGrid/>
              <w:spacing w:before="120" w:after="120"/>
              <w:ind w:firstLineChars="0" w:firstLine="0"/>
              <w:jc w:val="center"/>
              <w:rPr>
                <w:b/>
                <w:sz w:val="21"/>
                <w:szCs w:val="21"/>
              </w:rPr>
            </w:pPr>
            <w:r w:rsidRPr="00922558">
              <w:rPr>
                <w:b/>
                <w:sz w:val="21"/>
                <w:szCs w:val="21"/>
              </w:rPr>
              <w:t>序号</w:t>
            </w:r>
          </w:p>
        </w:tc>
        <w:tc>
          <w:tcPr>
            <w:tcW w:w="2215" w:type="pct"/>
            <w:vAlign w:val="center"/>
          </w:tcPr>
          <w:p w14:paraId="67D6E564" w14:textId="77777777" w:rsidR="00963D44" w:rsidRPr="00922558" w:rsidRDefault="00963D44" w:rsidP="007E5585">
            <w:pPr>
              <w:widowControl w:val="0"/>
              <w:spacing w:line="240" w:lineRule="auto"/>
              <w:ind w:firstLineChars="0" w:firstLine="0"/>
              <w:jc w:val="center"/>
              <w:rPr>
                <w:b/>
                <w:sz w:val="21"/>
              </w:rPr>
            </w:pPr>
            <w:r w:rsidRPr="00922558">
              <w:rPr>
                <w:b/>
                <w:sz w:val="21"/>
              </w:rPr>
              <w:t>检查项目及内容</w:t>
            </w:r>
          </w:p>
        </w:tc>
        <w:tc>
          <w:tcPr>
            <w:tcW w:w="917" w:type="pct"/>
            <w:vAlign w:val="center"/>
          </w:tcPr>
          <w:p w14:paraId="3A2B2E35" w14:textId="77777777" w:rsidR="00963D44" w:rsidRPr="00922558" w:rsidRDefault="00963D44" w:rsidP="007E5585">
            <w:pPr>
              <w:widowControl w:val="0"/>
              <w:spacing w:line="240" w:lineRule="auto"/>
              <w:ind w:firstLineChars="0" w:firstLine="0"/>
              <w:jc w:val="center"/>
              <w:rPr>
                <w:b/>
                <w:sz w:val="21"/>
              </w:rPr>
            </w:pPr>
            <w:r w:rsidRPr="00922558">
              <w:rPr>
                <w:rFonts w:hint="eastAsia"/>
                <w:b/>
                <w:sz w:val="21"/>
              </w:rPr>
              <w:t>检查依据</w:t>
            </w:r>
          </w:p>
        </w:tc>
        <w:tc>
          <w:tcPr>
            <w:tcW w:w="1113" w:type="pct"/>
            <w:vAlign w:val="center"/>
          </w:tcPr>
          <w:p w14:paraId="25986AEB" w14:textId="77777777" w:rsidR="00963D44" w:rsidRPr="00922558" w:rsidRDefault="00963D44" w:rsidP="007E5585">
            <w:pPr>
              <w:widowControl w:val="0"/>
              <w:spacing w:line="240" w:lineRule="auto"/>
              <w:ind w:firstLineChars="0" w:firstLine="0"/>
              <w:jc w:val="center"/>
              <w:rPr>
                <w:b/>
                <w:sz w:val="21"/>
              </w:rPr>
            </w:pPr>
            <w:r w:rsidRPr="00922558">
              <w:rPr>
                <w:b/>
                <w:sz w:val="21"/>
              </w:rPr>
              <w:t>检查情况</w:t>
            </w:r>
          </w:p>
        </w:tc>
        <w:tc>
          <w:tcPr>
            <w:tcW w:w="381" w:type="pct"/>
            <w:vAlign w:val="center"/>
          </w:tcPr>
          <w:p w14:paraId="634A6DAB" w14:textId="77777777" w:rsidR="00963D44" w:rsidRPr="00922558" w:rsidRDefault="00963D44" w:rsidP="007E5585">
            <w:pPr>
              <w:widowControl w:val="0"/>
              <w:spacing w:line="240" w:lineRule="auto"/>
              <w:ind w:firstLineChars="0" w:firstLine="0"/>
              <w:jc w:val="center"/>
              <w:rPr>
                <w:b/>
                <w:sz w:val="21"/>
              </w:rPr>
            </w:pPr>
            <w:r w:rsidRPr="00922558">
              <w:rPr>
                <w:rFonts w:hint="eastAsia"/>
                <w:b/>
                <w:sz w:val="21"/>
              </w:rPr>
              <w:t>检查结果</w:t>
            </w:r>
          </w:p>
        </w:tc>
      </w:tr>
      <w:tr w:rsidR="00313548" w:rsidRPr="00922558" w14:paraId="4F613A74" w14:textId="77777777" w:rsidTr="00313548">
        <w:trPr>
          <w:jc w:val="center"/>
        </w:trPr>
        <w:tc>
          <w:tcPr>
            <w:tcW w:w="374" w:type="pct"/>
            <w:shd w:val="clear" w:color="auto" w:fill="auto"/>
            <w:vAlign w:val="center"/>
          </w:tcPr>
          <w:p w14:paraId="6D8DC50C" w14:textId="77777777" w:rsidR="00963D44" w:rsidRPr="00922558" w:rsidRDefault="00963D44" w:rsidP="007E5585">
            <w:pPr>
              <w:widowControl w:val="0"/>
              <w:spacing w:line="240" w:lineRule="auto"/>
              <w:ind w:firstLineChars="0" w:firstLine="0"/>
              <w:jc w:val="center"/>
              <w:rPr>
                <w:b/>
                <w:sz w:val="21"/>
              </w:rPr>
            </w:pPr>
            <w:r w:rsidRPr="00922558">
              <w:rPr>
                <w:b/>
                <w:sz w:val="21"/>
              </w:rPr>
              <w:t>一</w:t>
            </w:r>
          </w:p>
        </w:tc>
        <w:tc>
          <w:tcPr>
            <w:tcW w:w="2215" w:type="pct"/>
            <w:shd w:val="clear" w:color="auto" w:fill="auto"/>
            <w:vAlign w:val="center"/>
          </w:tcPr>
          <w:p w14:paraId="72CD5611" w14:textId="77777777" w:rsidR="00963D44" w:rsidRPr="00922558" w:rsidRDefault="00963D44" w:rsidP="007E5585">
            <w:pPr>
              <w:widowControl w:val="0"/>
              <w:spacing w:line="240" w:lineRule="auto"/>
              <w:ind w:firstLineChars="0" w:firstLine="0"/>
              <w:jc w:val="left"/>
              <w:rPr>
                <w:sz w:val="21"/>
              </w:rPr>
            </w:pPr>
            <w:r w:rsidRPr="00922558">
              <w:rPr>
                <w:rFonts w:hint="eastAsia"/>
                <w:b/>
                <w:sz w:val="21"/>
              </w:rPr>
              <w:t>站场</w:t>
            </w:r>
            <w:r>
              <w:rPr>
                <w:rFonts w:hint="eastAsia"/>
                <w:b/>
                <w:sz w:val="21"/>
              </w:rPr>
              <w:t>选址及</w:t>
            </w:r>
            <w:r w:rsidRPr="00922558">
              <w:rPr>
                <w:b/>
                <w:sz w:val="21"/>
              </w:rPr>
              <w:t>区域布置</w:t>
            </w:r>
          </w:p>
        </w:tc>
        <w:tc>
          <w:tcPr>
            <w:tcW w:w="917" w:type="pct"/>
            <w:shd w:val="clear" w:color="auto" w:fill="auto"/>
            <w:vAlign w:val="center"/>
          </w:tcPr>
          <w:p w14:paraId="4A6BBBFE" w14:textId="77777777" w:rsidR="00963D44" w:rsidRPr="00922558" w:rsidRDefault="00963D44" w:rsidP="007E5585">
            <w:pPr>
              <w:widowControl w:val="0"/>
              <w:spacing w:line="240" w:lineRule="auto"/>
              <w:ind w:firstLineChars="0" w:firstLine="0"/>
              <w:jc w:val="left"/>
              <w:rPr>
                <w:sz w:val="21"/>
              </w:rPr>
            </w:pPr>
          </w:p>
        </w:tc>
        <w:tc>
          <w:tcPr>
            <w:tcW w:w="1113" w:type="pct"/>
            <w:shd w:val="clear" w:color="auto" w:fill="auto"/>
            <w:vAlign w:val="center"/>
          </w:tcPr>
          <w:p w14:paraId="2217D5D1" w14:textId="77777777" w:rsidR="00963D44" w:rsidRPr="00922558" w:rsidRDefault="00963D44" w:rsidP="007E5585">
            <w:pPr>
              <w:widowControl w:val="0"/>
              <w:spacing w:line="240" w:lineRule="auto"/>
              <w:ind w:firstLineChars="0" w:firstLine="0"/>
              <w:jc w:val="left"/>
              <w:rPr>
                <w:sz w:val="21"/>
              </w:rPr>
            </w:pPr>
          </w:p>
        </w:tc>
        <w:tc>
          <w:tcPr>
            <w:tcW w:w="381" w:type="pct"/>
            <w:vAlign w:val="center"/>
          </w:tcPr>
          <w:p w14:paraId="077284E7" w14:textId="77777777" w:rsidR="00963D44" w:rsidRPr="00922558" w:rsidRDefault="00963D44" w:rsidP="007E5585">
            <w:pPr>
              <w:widowControl w:val="0"/>
              <w:spacing w:line="240" w:lineRule="auto"/>
              <w:ind w:firstLineChars="0" w:firstLine="0"/>
              <w:jc w:val="center"/>
              <w:rPr>
                <w:sz w:val="21"/>
              </w:rPr>
            </w:pPr>
          </w:p>
        </w:tc>
      </w:tr>
      <w:tr w:rsidR="00313548" w:rsidRPr="00922558" w14:paraId="602AD4CF" w14:textId="77777777" w:rsidTr="00313548">
        <w:trPr>
          <w:jc w:val="center"/>
        </w:trPr>
        <w:tc>
          <w:tcPr>
            <w:tcW w:w="374" w:type="pct"/>
            <w:vAlign w:val="center"/>
          </w:tcPr>
          <w:p w14:paraId="600C583E" w14:textId="77777777" w:rsidR="00963D44" w:rsidRPr="00922558" w:rsidRDefault="00963D44">
            <w:pPr>
              <w:pStyle w:val="afff0"/>
              <w:widowControl w:val="0"/>
              <w:numPr>
                <w:ilvl w:val="0"/>
                <w:numId w:val="27"/>
              </w:numPr>
              <w:spacing w:line="240" w:lineRule="auto"/>
              <w:ind w:firstLineChars="0"/>
              <w:jc w:val="center"/>
              <w:rPr>
                <w:sz w:val="21"/>
              </w:rPr>
            </w:pPr>
          </w:p>
        </w:tc>
        <w:tc>
          <w:tcPr>
            <w:tcW w:w="2215" w:type="pct"/>
            <w:vAlign w:val="center"/>
          </w:tcPr>
          <w:p w14:paraId="54A23623" w14:textId="77777777" w:rsidR="00963D44" w:rsidRPr="00922558" w:rsidRDefault="00963D44" w:rsidP="007E5585">
            <w:pPr>
              <w:widowControl w:val="0"/>
              <w:spacing w:line="240" w:lineRule="auto"/>
              <w:ind w:firstLineChars="0" w:firstLine="0"/>
              <w:jc w:val="left"/>
              <w:rPr>
                <w:sz w:val="21"/>
              </w:rPr>
            </w:pPr>
            <w:r w:rsidRPr="00922558">
              <w:rPr>
                <w:sz w:val="21"/>
              </w:rPr>
              <w:t>区域布置应根据石油天然气站场、相邻企业和设施的特点及火灾危险性，结合地形与风向等因素，合理布置。</w:t>
            </w:r>
          </w:p>
        </w:tc>
        <w:tc>
          <w:tcPr>
            <w:tcW w:w="917" w:type="pct"/>
            <w:vAlign w:val="center"/>
          </w:tcPr>
          <w:p w14:paraId="6E03C0F7" w14:textId="77777777" w:rsidR="00963D44" w:rsidRPr="00922558" w:rsidRDefault="00963D44" w:rsidP="007E5585">
            <w:pPr>
              <w:widowControl w:val="0"/>
              <w:spacing w:line="240" w:lineRule="auto"/>
              <w:ind w:firstLineChars="0" w:firstLine="0"/>
              <w:jc w:val="center"/>
              <w:rPr>
                <w:bCs/>
                <w:sz w:val="21"/>
              </w:rPr>
            </w:pPr>
            <w:r w:rsidRPr="00922558">
              <w:rPr>
                <w:bCs/>
                <w:sz w:val="21"/>
              </w:rPr>
              <w:t>GB50183</w:t>
            </w:r>
            <w:r w:rsidRPr="00922558">
              <w:rPr>
                <w:rFonts w:hint="eastAsia"/>
                <w:bCs/>
                <w:sz w:val="21"/>
              </w:rPr>
              <w:t>-</w:t>
            </w:r>
            <w:r w:rsidRPr="00922558">
              <w:rPr>
                <w:bCs/>
                <w:sz w:val="21"/>
              </w:rPr>
              <w:t>2004</w:t>
            </w:r>
          </w:p>
          <w:p w14:paraId="210EC549" w14:textId="77777777" w:rsidR="00963D44" w:rsidRPr="00922558" w:rsidRDefault="00963D44" w:rsidP="007E5585">
            <w:pPr>
              <w:widowControl w:val="0"/>
              <w:spacing w:line="240" w:lineRule="auto"/>
              <w:ind w:firstLineChars="0" w:firstLine="0"/>
              <w:jc w:val="center"/>
              <w:rPr>
                <w:sz w:val="21"/>
              </w:rPr>
            </w:pPr>
            <w:smartTag w:uri="urn:schemas-microsoft-com:office:smarttags" w:element="chsdate">
              <w:smartTagPr>
                <w:attr w:name="Year" w:val="1899"/>
                <w:attr w:name="Month" w:val="12"/>
                <w:attr w:name="Day" w:val="30"/>
                <w:attr w:name="IsLunarDate" w:val="False"/>
                <w:attr w:name="IsROCDate" w:val="False"/>
              </w:smartTagPr>
              <w:r w:rsidRPr="00922558">
                <w:rPr>
                  <w:bCs/>
                  <w:sz w:val="21"/>
                </w:rPr>
                <w:t>4.0.1</w:t>
              </w:r>
            </w:smartTag>
          </w:p>
        </w:tc>
        <w:tc>
          <w:tcPr>
            <w:tcW w:w="1113" w:type="pct"/>
            <w:vAlign w:val="center"/>
          </w:tcPr>
          <w:p w14:paraId="4EB3373E" w14:textId="62E3579D" w:rsidR="00963D44" w:rsidRPr="00922558" w:rsidRDefault="00A769D9" w:rsidP="007E5585">
            <w:pPr>
              <w:widowControl w:val="0"/>
              <w:spacing w:line="240" w:lineRule="auto"/>
              <w:ind w:firstLineChars="0" w:firstLine="0"/>
              <w:rPr>
                <w:bCs/>
                <w:sz w:val="21"/>
              </w:rPr>
            </w:pPr>
            <w:r>
              <w:rPr>
                <w:rFonts w:hint="eastAsia"/>
                <w:bCs/>
                <w:sz w:val="21"/>
              </w:rPr>
              <w:t>站场区域</w:t>
            </w:r>
            <w:r w:rsidRPr="00922558">
              <w:rPr>
                <w:bCs/>
                <w:sz w:val="21"/>
              </w:rPr>
              <w:t>布置合理</w:t>
            </w:r>
            <w:r w:rsidR="00963D44" w:rsidRPr="00922558">
              <w:rPr>
                <w:rFonts w:hint="eastAsia"/>
                <w:bCs/>
                <w:sz w:val="21"/>
              </w:rPr>
              <w:t>。</w:t>
            </w:r>
          </w:p>
        </w:tc>
        <w:tc>
          <w:tcPr>
            <w:tcW w:w="381" w:type="pct"/>
            <w:vAlign w:val="center"/>
          </w:tcPr>
          <w:p w14:paraId="4C5B286E" w14:textId="77777777" w:rsidR="00963D44" w:rsidRPr="00922558" w:rsidRDefault="00963D44" w:rsidP="007E5585">
            <w:pPr>
              <w:widowControl w:val="0"/>
              <w:spacing w:line="240" w:lineRule="auto"/>
              <w:ind w:firstLineChars="0" w:firstLine="0"/>
              <w:jc w:val="center"/>
              <w:rPr>
                <w:bCs/>
                <w:sz w:val="21"/>
              </w:rPr>
            </w:pPr>
            <w:r w:rsidRPr="00922558">
              <w:rPr>
                <w:b/>
                <w:bCs/>
                <w:sz w:val="21"/>
              </w:rPr>
              <w:t>√</w:t>
            </w:r>
          </w:p>
        </w:tc>
      </w:tr>
      <w:tr w:rsidR="00313548" w:rsidRPr="00922558" w14:paraId="625FA008" w14:textId="77777777" w:rsidTr="00313548">
        <w:trPr>
          <w:jc w:val="center"/>
        </w:trPr>
        <w:tc>
          <w:tcPr>
            <w:tcW w:w="374" w:type="pct"/>
            <w:vAlign w:val="center"/>
          </w:tcPr>
          <w:p w14:paraId="17DE829D" w14:textId="77777777" w:rsidR="00963D44" w:rsidRPr="00922558" w:rsidRDefault="00963D44">
            <w:pPr>
              <w:pStyle w:val="afff0"/>
              <w:widowControl w:val="0"/>
              <w:numPr>
                <w:ilvl w:val="0"/>
                <w:numId w:val="27"/>
              </w:numPr>
              <w:spacing w:line="240" w:lineRule="auto"/>
              <w:ind w:left="0" w:firstLineChars="0" w:firstLine="0"/>
              <w:jc w:val="center"/>
              <w:rPr>
                <w:sz w:val="21"/>
              </w:rPr>
            </w:pPr>
          </w:p>
        </w:tc>
        <w:tc>
          <w:tcPr>
            <w:tcW w:w="2215" w:type="pct"/>
            <w:vAlign w:val="center"/>
          </w:tcPr>
          <w:p w14:paraId="4E4580B9" w14:textId="77777777" w:rsidR="00963D44" w:rsidRPr="00922558" w:rsidRDefault="00963D44" w:rsidP="007E5585">
            <w:pPr>
              <w:widowControl w:val="0"/>
              <w:spacing w:line="240" w:lineRule="auto"/>
              <w:ind w:firstLineChars="0" w:firstLine="0"/>
              <w:jc w:val="left"/>
              <w:rPr>
                <w:sz w:val="21"/>
              </w:rPr>
            </w:pPr>
            <w:r w:rsidRPr="00922558">
              <w:rPr>
                <w:sz w:val="21"/>
              </w:rPr>
              <w:t>油气站场总平面布置应与工艺流程相适应，宜根据不同生产功能和特点分别相对集中布置，功能分区明确。</w:t>
            </w:r>
          </w:p>
        </w:tc>
        <w:tc>
          <w:tcPr>
            <w:tcW w:w="917" w:type="pct"/>
            <w:vAlign w:val="center"/>
          </w:tcPr>
          <w:p w14:paraId="5B68222E" w14:textId="77777777" w:rsidR="00963D44" w:rsidRPr="00922558" w:rsidRDefault="00963D44" w:rsidP="007E5585">
            <w:pPr>
              <w:widowControl w:val="0"/>
              <w:spacing w:line="240" w:lineRule="auto"/>
              <w:ind w:firstLineChars="0" w:firstLine="0"/>
              <w:jc w:val="center"/>
              <w:rPr>
                <w:bCs/>
                <w:sz w:val="21"/>
              </w:rPr>
            </w:pPr>
            <w:r w:rsidRPr="00922558">
              <w:rPr>
                <w:bCs/>
                <w:sz w:val="21"/>
              </w:rPr>
              <w:t>SY/T0048-2016</w:t>
            </w:r>
          </w:p>
          <w:p w14:paraId="44F42AE8" w14:textId="77777777" w:rsidR="00963D44" w:rsidRPr="00922558" w:rsidRDefault="00963D44" w:rsidP="007E5585">
            <w:pPr>
              <w:widowControl w:val="0"/>
              <w:spacing w:line="240" w:lineRule="auto"/>
              <w:ind w:firstLineChars="0" w:firstLine="0"/>
              <w:jc w:val="center"/>
              <w:rPr>
                <w:bCs/>
                <w:sz w:val="21"/>
              </w:rPr>
            </w:pPr>
            <w:r w:rsidRPr="00922558">
              <w:rPr>
                <w:bCs/>
                <w:sz w:val="21"/>
              </w:rPr>
              <w:t>5.1.2</w:t>
            </w:r>
          </w:p>
        </w:tc>
        <w:tc>
          <w:tcPr>
            <w:tcW w:w="1113" w:type="pct"/>
            <w:vAlign w:val="center"/>
          </w:tcPr>
          <w:p w14:paraId="661EEB35" w14:textId="77777777" w:rsidR="00963D44" w:rsidRPr="00922558" w:rsidRDefault="00963D44" w:rsidP="007E5585">
            <w:pPr>
              <w:widowControl w:val="0"/>
              <w:spacing w:line="240" w:lineRule="auto"/>
              <w:ind w:firstLineChars="0" w:firstLine="0"/>
              <w:rPr>
                <w:bCs/>
                <w:sz w:val="21"/>
              </w:rPr>
            </w:pPr>
            <w:r>
              <w:rPr>
                <w:rFonts w:hint="eastAsia"/>
                <w:bCs/>
                <w:sz w:val="21"/>
              </w:rPr>
              <w:t>站内功能分区明确。</w:t>
            </w:r>
          </w:p>
        </w:tc>
        <w:tc>
          <w:tcPr>
            <w:tcW w:w="381" w:type="pct"/>
            <w:vAlign w:val="center"/>
          </w:tcPr>
          <w:p w14:paraId="4B3243CB" w14:textId="77777777" w:rsidR="00963D44" w:rsidRPr="00922558" w:rsidRDefault="00963D44" w:rsidP="007E5585">
            <w:pPr>
              <w:widowControl w:val="0"/>
              <w:spacing w:line="240" w:lineRule="auto"/>
              <w:ind w:firstLineChars="0" w:firstLine="0"/>
              <w:jc w:val="center"/>
              <w:rPr>
                <w:b/>
                <w:bCs/>
                <w:sz w:val="21"/>
              </w:rPr>
            </w:pPr>
            <w:r w:rsidRPr="00922558">
              <w:rPr>
                <w:b/>
                <w:bCs/>
                <w:sz w:val="21"/>
              </w:rPr>
              <w:t>√</w:t>
            </w:r>
          </w:p>
        </w:tc>
      </w:tr>
      <w:tr w:rsidR="00313548" w:rsidRPr="00922558" w14:paraId="7322199B" w14:textId="77777777" w:rsidTr="00313548">
        <w:trPr>
          <w:jc w:val="center"/>
        </w:trPr>
        <w:tc>
          <w:tcPr>
            <w:tcW w:w="374" w:type="pct"/>
            <w:vAlign w:val="center"/>
          </w:tcPr>
          <w:p w14:paraId="098B3238" w14:textId="77777777" w:rsidR="00963D44" w:rsidRPr="00922558" w:rsidRDefault="00963D44">
            <w:pPr>
              <w:pStyle w:val="afff0"/>
              <w:widowControl w:val="0"/>
              <w:numPr>
                <w:ilvl w:val="0"/>
                <w:numId w:val="27"/>
              </w:numPr>
              <w:spacing w:line="240" w:lineRule="auto"/>
              <w:ind w:left="0" w:firstLineChars="0" w:firstLine="0"/>
              <w:jc w:val="center"/>
              <w:rPr>
                <w:sz w:val="21"/>
              </w:rPr>
            </w:pPr>
          </w:p>
        </w:tc>
        <w:tc>
          <w:tcPr>
            <w:tcW w:w="2215" w:type="pct"/>
            <w:vAlign w:val="center"/>
          </w:tcPr>
          <w:p w14:paraId="3C12439E" w14:textId="77777777" w:rsidR="00963D44" w:rsidRPr="00922558" w:rsidRDefault="00963D44" w:rsidP="007E5585">
            <w:pPr>
              <w:widowControl w:val="0"/>
              <w:spacing w:line="240" w:lineRule="auto"/>
              <w:ind w:firstLineChars="0" w:firstLine="0"/>
              <w:jc w:val="left"/>
              <w:rPr>
                <w:sz w:val="21"/>
              </w:rPr>
            </w:pPr>
            <w:r>
              <w:rPr>
                <w:rFonts w:hint="eastAsia"/>
                <w:sz w:val="21"/>
              </w:rPr>
              <w:t>四</w:t>
            </w:r>
            <w:r w:rsidRPr="00922558">
              <w:rPr>
                <w:rFonts w:hint="eastAsia"/>
                <w:sz w:val="21"/>
              </w:rPr>
              <w:t>级</w:t>
            </w:r>
            <w:r w:rsidRPr="00922558">
              <w:rPr>
                <w:sz w:val="21"/>
              </w:rPr>
              <w:t>石油天然气站场罐区与周围居住区、相邻厂矿企业、交通线等的防火间距不应小于如下规定：</w:t>
            </w:r>
          </w:p>
          <w:p w14:paraId="23B8E3DC" w14:textId="77777777" w:rsidR="00963D44" w:rsidRPr="00922558" w:rsidRDefault="00963D44" w:rsidP="007E5585">
            <w:pPr>
              <w:widowControl w:val="0"/>
              <w:spacing w:line="240" w:lineRule="auto"/>
              <w:ind w:firstLineChars="0" w:firstLine="0"/>
              <w:jc w:val="left"/>
              <w:rPr>
                <w:sz w:val="21"/>
              </w:rPr>
            </w:pPr>
            <w:r w:rsidRPr="00922558">
              <w:rPr>
                <w:sz w:val="21"/>
              </w:rPr>
              <w:t>1</w:t>
            </w:r>
            <w:r w:rsidRPr="00922558">
              <w:rPr>
                <w:sz w:val="21"/>
              </w:rPr>
              <w:t>）</w:t>
            </w:r>
            <w:r w:rsidRPr="00922558">
              <w:rPr>
                <w:sz w:val="21"/>
              </w:rPr>
              <w:t>100</w:t>
            </w:r>
            <w:r w:rsidRPr="00922558">
              <w:rPr>
                <w:sz w:val="21"/>
              </w:rPr>
              <w:t>人以上的居住区、村镇、公共福利设施</w:t>
            </w:r>
            <w:r>
              <w:rPr>
                <w:sz w:val="21"/>
              </w:rPr>
              <w:t>4</w:t>
            </w:r>
            <w:r w:rsidRPr="00922558">
              <w:rPr>
                <w:sz w:val="21"/>
              </w:rPr>
              <w:t>0m</w:t>
            </w:r>
            <w:r w:rsidRPr="00922558">
              <w:rPr>
                <w:rFonts w:hint="eastAsia"/>
                <w:sz w:val="21"/>
              </w:rPr>
              <w:t>；</w:t>
            </w:r>
          </w:p>
        </w:tc>
        <w:tc>
          <w:tcPr>
            <w:tcW w:w="917" w:type="pct"/>
            <w:vMerge w:val="restart"/>
            <w:vAlign w:val="center"/>
          </w:tcPr>
          <w:p w14:paraId="070A3223" w14:textId="77777777" w:rsidR="00963D44" w:rsidRPr="00922558" w:rsidRDefault="00963D44" w:rsidP="007E5585">
            <w:pPr>
              <w:widowControl w:val="0"/>
              <w:spacing w:line="240" w:lineRule="auto"/>
              <w:ind w:firstLineChars="0" w:firstLine="0"/>
              <w:jc w:val="center"/>
              <w:rPr>
                <w:bCs/>
                <w:sz w:val="21"/>
              </w:rPr>
            </w:pPr>
            <w:r w:rsidRPr="00922558">
              <w:rPr>
                <w:bCs/>
                <w:sz w:val="21"/>
              </w:rPr>
              <w:t>GB50183-2004</w:t>
            </w:r>
          </w:p>
          <w:p w14:paraId="2D321992" w14:textId="77777777" w:rsidR="00963D44" w:rsidRPr="00922558" w:rsidRDefault="00963D44" w:rsidP="007E5585">
            <w:pPr>
              <w:widowControl w:val="0"/>
              <w:spacing w:line="240" w:lineRule="auto"/>
              <w:ind w:firstLineChars="0" w:firstLine="0"/>
              <w:jc w:val="center"/>
              <w:rPr>
                <w:bCs/>
                <w:sz w:val="21"/>
              </w:rPr>
            </w:pPr>
            <w:r w:rsidRPr="00922558">
              <w:rPr>
                <w:bCs/>
                <w:sz w:val="21"/>
              </w:rPr>
              <w:t>4.0.4</w:t>
            </w:r>
          </w:p>
        </w:tc>
        <w:tc>
          <w:tcPr>
            <w:tcW w:w="1113" w:type="pct"/>
            <w:vAlign w:val="center"/>
          </w:tcPr>
          <w:p w14:paraId="760BB9FF" w14:textId="77777777" w:rsidR="00963D44" w:rsidRPr="00922558" w:rsidRDefault="00963D44" w:rsidP="007E5585">
            <w:pPr>
              <w:widowControl w:val="0"/>
              <w:spacing w:line="240" w:lineRule="auto"/>
              <w:ind w:firstLineChars="0" w:firstLine="0"/>
              <w:rPr>
                <w:bCs/>
                <w:sz w:val="21"/>
              </w:rPr>
            </w:pPr>
            <w:r w:rsidRPr="00922558">
              <w:rPr>
                <w:bCs/>
                <w:sz w:val="21"/>
              </w:rPr>
              <w:t>满足要求</w:t>
            </w:r>
            <w:r w:rsidRPr="00922558">
              <w:rPr>
                <w:rFonts w:hint="eastAsia"/>
                <w:bCs/>
                <w:sz w:val="21"/>
              </w:rPr>
              <w:t>。</w:t>
            </w:r>
          </w:p>
        </w:tc>
        <w:tc>
          <w:tcPr>
            <w:tcW w:w="381" w:type="pct"/>
            <w:vAlign w:val="center"/>
          </w:tcPr>
          <w:p w14:paraId="3AEB622D" w14:textId="77777777" w:rsidR="00963D44" w:rsidRPr="00922558" w:rsidRDefault="00963D44" w:rsidP="007E5585">
            <w:pPr>
              <w:widowControl w:val="0"/>
              <w:spacing w:line="240" w:lineRule="auto"/>
              <w:ind w:firstLineChars="0" w:firstLine="0"/>
              <w:jc w:val="center"/>
              <w:rPr>
                <w:bCs/>
                <w:sz w:val="21"/>
              </w:rPr>
            </w:pPr>
            <w:r w:rsidRPr="00922558">
              <w:rPr>
                <w:b/>
                <w:bCs/>
                <w:sz w:val="21"/>
              </w:rPr>
              <w:t>√</w:t>
            </w:r>
          </w:p>
        </w:tc>
      </w:tr>
      <w:tr w:rsidR="00313548" w:rsidRPr="00922558" w14:paraId="63D8BB36" w14:textId="77777777" w:rsidTr="00313548">
        <w:trPr>
          <w:jc w:val="center"/>
        </w:trPr>
        <w:tc>
          <w:tcPr>
            <w:tcW w:w="374" w:type="pct"/>
            <w:vAlign w:val="center"/>
          </w:tcPr>
          <w:p w14:paraId="7E3D5786" w14:textId="77777777" w:rsidR="00963D44" w:rsidRPr="00922558" w:rsidRDefault="00963D44">
            <w:pPr>
              <w:pStyle w:val="afff0"/>
              <w:widowControl w:val="0"/>
              <w:numPr>
                <w:ilvl w:val="0"/>
                <w:numId w:val="27"/>
              </w:numPr>
              <w:spacing w:line="240" w:lineRule="auto"/>
              <w:ind w:left="0" w:firstLineChars="0" w:firstLine="0"/>
              <w:jc w:val="center"/>
              <w:rPr>
                <w:sz w:val="21"/>
              </w:rPr>
            </w:pPr>
          </w:p>
        </w:tc>
        <w:tc>
          <w:tcPr>
            <w:tcW w:w="2215" w:type="pct"/>
            <w:vAlign w:val="center"/>
          </w:tcPr>
          <w:p w14:paraId="1253B894" w14:textId="77777777" w:rsidR="00963D44" w:rsidRPr="00922558" w:rsidRDefault="00963D44" w:rsidP="007E5585">
            <w:pPr>
              <w:widowControl w:val="0"/>
              <w:spacing w:line="240" w:lineRule="auto"/>
              <w:ind w:firstLineChars="0" w:firstLine="0"/>
              <w:jc w:val="left"/>
              <w:rPr>
                <w:sz w:val="21"/>
              </w:rPr>
            </w:pPr>
            <w:r w:rsidRPr="00922558">
              <w:rPr>
                <w:sz w:val="21"/>
              </w:rPr>
              <w:t>2</w:t>
            </w:r>
            <w:r w:rsidRPr="00922558">
              <w:rPr>
                <w:sz w:val="21"/>
              </w:rPr>
              <w:t>）</w:t>
            </w:r>
            <w:r w:rsidRPr="00922558">
              <w:rPr>
                <w:sz w:val="21"/>
              </w:rPr>
              <w:t>100</w:t>
            </w:r>
            <w:r w:rsidRPr="00922558">
              <w:rPr>
                <w:sz w:val="21"/>
              </w:rPr>
              <w:t>人以下的散居房屋</w:t>
            </w:r>
            <w:r>
              <w:rPr>
                <w:sz w:val="21"/>
              </w:rPr>
              <w:t>3</w:t>
            </w:r>
            <w:r w:rsidRPr="00922558">
              <w:rPr>
                <w:sz w:val="21"/>
              </w:rPr>
              <w:t>5m</w:t>
            </w:r>
            <w:r w:rsidRPr="00922558">
              <w:rPr>
                <w:rFonts w:hint="eastAsia"/>
                <w:sz w:val="21"/>
              </w:rPr>
              <w:t>；</w:t>
            </w:r>
          </w:p>
        </w:tc>
        <w:tc>
          <w:tcPr>
            <w:tcW w:w="917" w:type="pct"/>
            <w:vMerge/>
            <w:vAlign w:val="center"/>
          </w:tcPr>
          <w:p w14:paraId="30DCB3D9" w14:textId="77777777" w:rsidR="00963D44" w:rsidRPr="00922558" w:rsidRDefault="00963D44" w:rsidP="007E5585">
            <w:pPr>
              <w:widowControl w:val="0"/>
              <w:spacing w:line="240" w:lineRule="auto"/>
              <w:ind w:firstLineChars="0" w:firstLine="0"/>
              <w:jc w:val="center"/>
              <w:rPr>
                <w:bCs/>
                <w:sz w:val="21"/>
              </w:rPr>
            </w:pPr>
          </w:p>
        </w:tc>
        <w:tc>
          <w:tcPr>
            <w:tcW w:w="1113" w:type="pct"/>
            <w:vAlign w:val="center"/>
          </w:tcPr>
          <w:p w14:paraId="1DEC5A82" w14:textId="77777777" w:rsidR="00963D44" w:rsidRPr="00922558" w:rsidRDefault="00963D44" w:rsidP="007E5585">
            <w:pPr>
              <w:widowControl w:val="0"/>
              <w:spacing w:line="240" w:lineRule="auto"/>
              <w:ind w:firstLineChars="0" w:firstLine="0"/>
              <w:rPr>
                <w:bCs/>
                <w:sz w:val="21"/>
              </w:rPr>
            </w:pPr>
            <w:r w:rsidRPr="00922558">
              <w:rPr>
                <w:bCs/>
                <w:sz w:val="21"/>
              </w:rPr>
              <w:t>满足要求</w:t>
            </w:r>
            <w:r>
              <w:rPr>
                <w:rFonts w:hint="eastAsia"/>
                <w:bCs/>
                <w:sz w:val="21"/>
              </w:rPr>
              <w:t>。</w:t>
            </w:r>
          </w:p>
        </w:tc>
        <w:tc>
          <w:tcPr>
            <w:tcW w:w="381" w:type="pct"/>
            <w:vAlign w:val="center"/>
          </w:tcPr>
          <w:p w14:paraId="0F58FC6E" w14:textId="77777777" w:rsidR="00963D44" w:rsidRPr="00922558" w:rsidRDefault="00963D44" w:rsidP="007E5585">
            <w:pPr>
              <w:widowControl w:val="0"/>
              <w:spacing w:line="240" w:lineRule="auto"/>
              <w:ind w:firstLineChars="0" w:firstLine="0"/>
              <w:jc w:val="center"/>
              <w:rPr>
                <w:b/>
                <w:bCs/>
                <w:sz w:val="21"/>
              </w:rPr>
            </w:pPr>
            <w:r w:rsidRPr="006E1AA5">
              <w:rPr>
                <w:b/>
                <w:bCs/>
                <w:sz w:val="21"/>
              </w:rPr>
              <w:t>√</w:t>
            </w:r>
          </w:p>
        </w:tc>
      </w:tr>
      <w:tr w:rsidR="00313548" w:rsidRPr="00922558" w14:paraId="22807F9D" w14:textId="77777777" w:rsidTr="00313548">
        <w:trPr>
          <w:jc w:val="center"/>
        </w:trPr>
        <w:tc>
          <w:tcPr>
            <w:tcW w:w="374" w:type="pct"/>
            <w:vAlign w:val="center"/>
          </w:tcPr>
          <w:p w14:paraId="0C92E9C0" w14:textId="77777777" w:rsidR="00963D44" w:rsidRPr="00922558" w:rsidRDefault="00963D44">
            <w:pPr>
              <w:pStyle w:val="afff0"/>
              <w:widowControl w:val="0"/>
              <w:numPr>
                <w:ilvl w:val="0"/>
                <w:numId w:val="27"/>
              </w:numPr>
              <w:spacing w:line="240" w:lineRule="auto"/>
              <w:ind w:left="0" w:firstLineChars="0" w:firstLine="0"/>
              <w:jc w:val="center"/>
              <w:rPr>
                <w:sz w:val="21"/>
              </w:rPr>
            </w:pPr>
          </w:p>
        </w:tc>
        <w:tc>
          <w:tcPr>
            <w:tcW w:w="2215" w:type="pct"/>
            <w:vAlign w:val="center"/>
          </w:tcPr>
          <w:p w14:paraId="7B1E2A23" w14:textId="77777777" w:rsidR="00963D44" w:rsidRPr="00922558" w:rsidRDefault="00963D44" w:rsidP="007E5585">
            <w:pPr>
              <w:widowControl w:val="0"/>
              <w:spacing w:line="240" w:lineRule="auto"/>
              <w:ind w:firstLineChars="0" w:firstLine="0"/>
              <w:jc w:val="left"/>
              <w:rPr>
                <w:sz w:val="21"/>
              </w:rPr>
            </w:pPr>
            <w:r w:rsidRPr="00922558">
              <w:rPr>
                <w:sz w:val="21"/>
              </w:rPr>
              <w:t>3</w:t>
            </w:r>
            <w:r w:rsidRPr="00922558">
              <w:rPr>
                <w:sz w:val="21"/>
              </w:rPr>
              <w:t>）相邻厂矿企业</w:t>
            </w:r>
            <w:r>
              <w:rPr>
                <w:sz w:val="21"/>
              </w:rPr>
              <w:t>4</w:t>
            </w:r>
            <w:r w:rsidRPr="00922558">
              <w:rPr>
                <w:sz w:val="21"/>
              </w:rPr>
              <w:t>0m</w:t>
            </w:r>
            <w:r w:rsidRPr="00922558">
              <w:rPr>
                <w:rFonts w:hint="eastAsia"/>
                <w:sz w:val="21"/>
              </w:rPr>
              <w:t>；</w:t>
            </w:r>
          </w:p>
        </w:tc>
        <w:tc>
          <w:tcPr>
            <w:tcW w:w="917" w:type="pct"/>
            <w:vMerge/>
            <w:vAlign w:val="center"/>
          </w:tcPr>
          <w:p w14:paraId="4F43742E" w14:textId="77777777" w:rsidR="00963D44" w:rsidRPr="00922558" w:rsidRDefault="00963D44" w:rsidP="007E5585">
            <w:pPr>
              <w:widowControl w:val="0"/>
              <w:spacing w:line="240" w:lineRule="auto"/>
              <w:ind w:firstLineChars="0" w:firstLine="0"/>
              <w:jc w:val="center"/>
              <w:rPr>
                <w:bCs/>
                <w:sz w:val="21"/>
              </w:rPr>
            </w:pPr>
          </w:p>
        </w:tc>
        <w:tc>
          <w:tcPr>
            <w:tcW w:w="1113" w:type="pct"/>
            <w:vAlign w:val="center"/>
          </w:tcPr>
          <w:p w14:paraId="69CCDF1A" w14:textId="77777777" w:rsidR="00963D44" w:rsidRPr="00922558" w:rsidRDefault="00963D44" w:rsidP="007E5585">
            <w:pPr>
              <w:widowControl w:val="0"/>
              <w:spacing w:line="240" w:lineRule="auto"/>
              <w:ind w:firstLineChars="0" w:firstLine="0"/>
              <w:rPr>
                <w:bCs/>
                <w:sz w:val="21"/>
              </w:rPr>
            </w:pPr>
            <w:r w:rsidRPr="00922558">
              <w:rPr>
                <w:bCs/>
                <w:sz w:val="21"/>
              </w:rPr>
              <w:t>满足要求</w:t>
            </w:r>
            <w:r w:rsidRPr="00922558">
              <w:rPr>
                <w:rFonts w:hint="eastAsia"/>
                <w:bCs/>
                <w:sz w:val="21"/>
              </w:rPr>
              <w:t>。</w:t>
            </w:r>
          </w:p>
        </w:tc>
        <w:tc>
          <w:tcPr>
            <w:tcW w:w="381" w:type="pct"/>
            <w:vAlign w:val="center"/>
          </w:tcPr>
          <w:p w14:paraId="7397D2D7" w14:textId="77777777" w:rsidR="00963D44" w:rsidRPr="00922558" w:rsidRDefault="00963D44" w:rsidP="007E5585">
            <w:pPr>
              <w:widowControl w:val="0"/>
              <w:spacing w:line="240" w:lineRule="auto"/>
              <w:ind w:firstLineChars="0" w:firstLine="0"/>
              <w:jc w:val="center"/>
              <w:rPr>
                <w:b/>
                <w:bCs/>
                <w:sz w:val="21"/>
              </w:rPr>
            </w:pPr>
            <w:r w:rsidRPr="006E1AA5">
              <w:rPr>
                <w:b/>
                <w:bCs/>
                <w:sz w:val="21"/>
              </w:rPr>
              <w:t>√</w:t>
            </w:r>
          </w:p>
        </w:tc>
      </w:tr>
      <w:tr w:rsidR="00313548" w:rsidRPr="00922558" w14:paraId="14C62F62" w14:textId="77777777" w:rsidTr="00313548">
        <w:trPr>
          <w:jc w:val="center"/>
        </w:trPr>
        <w:tc>
          <w:tcPr>
            <w:tcW w:w="374" w:type="pct"/>
            <w:vAlign w:val="center"/>
          </w:tcPr>
          <w:p w14:paraId="36AC671A" w14:textId="77777777" w:rsidR="00963D44" w:rsidRPr="00922558" w:rsidRDefault="00963D44">
            <w:pPr>
              <w:pStyle w:val="afff0"/>
              <w:widowControl w:val="0"/>
              <w:numPr>
                <w:ilvl w:val="0"/>
                <w:numId w:val="27"/>
              </w:numPr>
              <w:spacing w:line="240" w:lineRule="auto"/>
              <w:ind w:left="0" w:firstLineChars="0" w:firstLine="0"/>
              <w:jc w:val="center"/>
              <w:rPr>
                <w:sz w:val="21"/>
              </w:rPr>
            </w:pPr>
          </w:p>
        </w:tc>
        <w:tc>
          <w:tcPr>
            <w:tcW w:w="2215" w:type="pct"/>
            <w:vAlign w:val="center"/>
          </w:tcPr>
          <w:p w14:paraId="0EFC2BB6" w14:textId="77777777" w:rsidR="00963D44" w:rsidRPr="00922558" w:rsidRDefault="00963D44" w:rsidP="007E5585">
            <w:pPr>
              <w:widowControl w:val="0"/>
              <w:spacing w:line="240" w:lineRule="auto"/>
              <w:ind w:firstLineChars="0" w:firstLine="0"/>
              <w:jc w:val="left"/>
              <w:rPr>
                <w:sz w:val="21"/>
              </w:rPr>
            </w:pPr>
            <w:r w:rsidRPr="00922558">
              <w:rPr>
                <w:rFonts w:hint="eastAsia"/>
                <w:sz w:val="21"/>
              </w:rPr>
              <w:t>4</w:t>
            </w:r>
            <w:r w:rsidRPr="00922558">
              <w:rPr>
                <w:rFonts w:hint="eastAsia"/>
                <w:sz w:val="21"/>
              </w:rPr>
              <w:t>）高路公路</w:t>
            </w:r>
            <w:r>
              <w:rPr>
                <w:sz w:val="21"/>
              </w:rPr>
              <w:t>20</w:t>
            </w:r>
            <w:r w:rsidRPr="00922558">
              <w:rPr>
                <w:rFonts w:hint="eastAsia"/>
                <w:sz w:val="21"/>
              </w:rPr>
              <w:t>m</w:t>
            </w:r>
            <w:r w:rsidRPr="00922558">
              <w:rPr>
                <w:rFonts w:hint="eastAsia"/>
                <w:sz w:val="21"/>
              </w:rPr>
              <w:t>，其他公路</w:t>
            </w:r>
            <w:r>
              <w:rPr>
                <w:sz w:val="21"/>
              </w:rPr>
              <w:t>1</w:t>
            </w:r>
            <w:r w:rsidRPr="00922558">
              <w:rPr>
                <w:sz w:val="21"/>
              </w:rPr>
              <w:t>5</w:t>
            </w:r>
            <w:r w:rsidRPr="00922558">
              <w:rPr>
                <w:rFonts w:hint="eastAsia"/>
                <w:sz w:val="21"/>
              </w:rPr>
              <w:t>m</w:t>
            </w:r>
            <w:r w:rsidRPr="00922558">
              <w:rPr>
                <w:rFonts w:hint="eastAsia"/>
                <w:sz w:val="21"/>
              </w:rPr>
              <w:t>；</w:t>
            </w:r>
          </w:p>
        </w:tc>
        <w:tc>
          <w:tcPr>
            <w:tcW w:w="917" w:type="pct"/>
            <w:vMerge/>
            <w:vAlign w:val="center"/>
          </w:tcPr>
          <w:p w14:paraId="7B25A1BB" w14:textId="77777777" w:rsidR="00963D44" w:rsidRPr="00922558" w:rsidRDefault="00963D44" w:rsidP="007E5585">
            <w:pPr>
              <w:widowControl w:val="0"/>
              <w:spacing w:line="240" w:lineRule="auto"/>
              <w:ind w:firstLineChars="0" w:firstLine="0"/>
              <w:jc w:val="center"/>
              <w:rPr>
                <w:bCs/>
                <w:sz w:val="21"/>
              </w:rPr>
            </w:pPr>
          </w:p>
        </w:tc>
        <w:tc>
          <w:tcPr>
            <w:tcW w:w="1113" w:type="pct"/>
            <w:vAlign w:val="center"/>
          </w:tcPr>
          <w:p w14:paraId="6DBA811C" w14:textId="77777777" w:rsidR="00963D44" w:rsidRPr="00922558" w:rsidRDefault="00963D44" w:rsidP="007E5585">
            <w:pPr>
              <w:widowControl w:val="0"/>
              <w:spacing w:line="240" w:lineRule="auto"/>
              <w:ind w:firstLineChars="0" w:firstLine="0"/>
              <w:rPr>
                <w:bCs/>
                <w:sz w:val="21"/>
              </w:rPr>
            </w:pPr>
            <w:r>
              <w:rPr>
                <w:rFonts w:hint="eastAsia"/>
                <w:bCs/>
                <w:sz w:val="21"/>
              </w:rPr>
              <w:t>满足要求。</w:t>
            </w:r>
          </w:p>
        </w:tc>
        <w:tc>
          <w:tcPr>
            <w:tcW w:w="381" w:type="pct"/>
            <w:vAlign w:val="center"/>
          </w:tcPr>
          <w:p w14:paraId="26F80AE1" w14:textId="77777777" w:rsidR="00963D44" w:rsidRPr="00922558" w:rsidRDefault="00963D44" w:rsidP="007E5585">
            <w:pPr>
              <w:widowControl w:val="0"/>
              <w:spacing w:line="240" w:lineRule="auto"/>
              <w:ind w:firstLineChars="0" w:firstLine="0"/>
              <w:jc w:val="center"/>
              <w:rPr>
                <w:b/>
                <w:bCs/>
                <w:sz w:val="21"/>
              </w:rPr>
            </w:pPr>
            <w:r w:rsidRPr="006E1AA5">
              <w:rPr>
                <w:b/>
                <w:bCs/>
                <w:sz w:val="21"/>
              </w:rPr>
              <w:t>√</w:t>
            </w:r>
          </w:p>
        </w:tc>
      </w:tr>
      <w:tr w:rsidR="00313548" w:rsidRPr="00922558" w14:paraId="0C704934" w14:textId="77777777" w:rsidTr="00313548">
        <w:trPr>
          <w:jc w:val="center"/>
        </w:trPr>
        <w:tc>
          <w:tcPr>
            <w:tcW w:w="374" w:type="pct"/>
            <w:vAlign w:val="center"/>
          </w:tcPr>
          <w:p w14:paraId="12148DAF" w14:textId="77777777" w:rsidR="00963D44" w:rsidRPr="00922558" w:rsidRDefault="00963D44">
            <w:pPr>
              <w:pStyle w:val="afff0"/>
              <w:widowControl w:val="0"/>
              <w:numPr>
                <w:ilvl w:val="0"/>
                <w:numId w:val="27"/>
              </w:numPr>
              <w:spacing w:line="240" w:lineRule="auto"/>
              <w:ind w:left="0" w:firstLineChars="0" w:firstLine="0"/>
              <w:jc w:val="center"/>
              <w:rPr>
                <w:sz w:val="21"/>
              </w:rPr>
            </w:pPr>
          </w:p>
        </w:tc>
        <w:tc>
          <w:tcPr>
            <w:tcW w:w="2215" w:type="pct"/>
            <w:vAlign w:val="center"/>
          </w:tcPr>
          <w:p w14:paraId="398C2633" w14:textId="77777777" w:rsidR="00963D44" w:rsidRPr="00922558" w:rsidRDefault="00963D44" w:rsidP="007E5585">
            <w:pPr>
              <w:widowControl w:val="0"/>
              <w:spacing w:line="240" w:lineRule="auto"/>
              <w:ind w:firstLineChars="0" w:firstLine="0"/>
              <w:jc w:val="left"/>
              <w:rPr>
                <w:sz w:val="21"/>
              </w:rPr>
            </w:pPr>
            <w:r w:rsidRPr="00922558">
              <w:rPr>
                <w:rFonts w:hint="eastAsia"/>
                <w:sz w:val="21"/>
              </w:rPr>
              <w:t>5</w:t>
            </w:r>
            <w:r w:rsidRPr="00922558">
              <w:rPr>
                <w:sz w:val="21"/>
              </w:rPr>
              <w:t>）</w:t>
            </w:r>
            <w:r w:rsidRPr="00922558">
              <w:rPr>
                <w:sz w:val="21"/>
              </w:rPr>
              <w:t>35kV</w:t>
            </w:r>
            <w:r w:rsidRPr="00922558">
              <w:rPr>
                <w:sz w:val="21"/>
              </w:rPr>
              <w:t>及以上独立变电所</w:t>
            </w:r>
            <w:r>
              <w:rPr>
                <w:sz w:val="21"/>
              </w:rPr>
              <w:t>4</w:t>
            </w:r>
            <w:r w:rsidRPr="00922558">
              <w:rPr>
                <w:sz w:val="21"/>
              </w:rPr>
              <w:t>0m</w:t>
            </w:r>
            <w:r w:rsidRPr="00922558">
              <w:rPr>
                <w:rFonts w:hint="eastAsia"/>
                <w:sz w:val="21"/>
              </w:rPr>
              <w:t>；</w:t>
            </w:r>
          </w:p>
        </w:tc>
        <w:tc>
          <w:tcPr>
            <w:tcW w:w="917" w:type="pct"/>
            <w:vMerge/>
            <w:vAlign w:val="center"/>
          </w:tcPr>
          <w:p w14:paraId="50A25223" w14:textId="77777777" w:rsidR="00963D44" w:rsidRPr="00922558" w:rsidRDefault="00963D44" w:rsidP="007E5585">
            <w:pPr>
              <w:widowControl w:val="0"/>
              <w:spacing w:line="240" w:lineRule="auto"/>
              <w:ind w:firstLineChars="0" w:firstLine="0"/>
              <w:jc w:val="center"/>
              <w:rPr>
                <w:bCs/>
                <w:sz w:val="21"/>
              </w:rPr>
            </w:pPr>
          </w:p>
        </w:tc>
        <w:tc>
          <w:tcPr>
            <w:tcW w:w="1113" w:type="pct"/>
            <w:vAlign w:val="center"/>
          </w:tcPr>
          <w:p w14:paraId="7E35D9DC" w14:textId="77777777" w:rsidR="00963D44" w:rsidRPr="00922558" w:rsidRDefault="00963D44" w:rsidP="007E5585">
            <w:pPr>
              <w:widowControl w:val="0"/>
              <w:spacing w:line="240" w:lineRule="auto"/>
              <w:ind w:firstLineChars="0" w:firstLine="0"/>
              <w:rPr>
                <w:bCs/>
                <w:sz w:val="21"/>
              </w:rPr>
            </w:pPr>
            <w:r>
              <w:rPr>
                <w:rFonts w:hint="eastAsia"/>
                <w:bCs/>
                <w:sz w:val="21"/>
              </w:rPr>
              <w:t>周边无独立变电所。</w:t>
            </w:r>
          </w:p>
        </w:tc>
        <w:tc>
          <w:tcPr>
            <w:tcW w:w="381" w:type="pct"/>
            <w:vAlign w:val="center"/>
          </w:tcPr>
          <w:p w14:paraId="72F3C242" w14:textId="77777777" w:rsidR="00963D44" w:rsidRPr="00922558" w:rsidRDefault="00963D44" w:rsidP="007E5585">
            <w:pPr>
              <w:widowControl w:val="0"/>
              <w:spacing w:line="240" w:lineRule="auto"/>
              <w:ind w:firstLineChars="0" w:firstLine="0"/>
              <w:jc w:val="center"/>
              <w:rPr>
                <w:b/>
                <w:bCs/>
                <w:sz w:val="21"/>
              </w:rPr>
            </w:pPr>
            <w:r w:rsidRPr="006E1AA5">
              <w:rPr>
                <w:b/>
                <w:bCs/>
                <w:sz w:val="21"/>
              </w:rPr>
              <w:t>√</w:t>
            </w:r>
          </w:p>
        </w:tc>
      </w:tr>
      <w:tr w:rsidR="00313548" w:rsidRPr="00922558" w14:paraId="632A96CF" w14:textId="77777777" w:rsidTr="00313548">
        <w:trPr>
          <w:jc w:val="center"/>
        </w:trPr>
        <w:tc>
          <w:tcPr>
            <w:tcW w:w="374" w:type="pct"/>
            <w:vAlign w:val="center"/>
          </w:tcPr>
          <w:p w14:paraId="4AB500AB" w14:textId="77777777" w:rsidR="00963D44" w:rsidRPr="00922558" w:rsidRDefault="00963D44">
            <w:pPr>
              <w:pStyle w:val="afff0"/>
              <w:widowControl w:val="0"/>
              <w:numPr>
                <w:ilvl w:val="0"/>
                <w:numId w:val="27"/>
              </w:numPr>
              <w:spacing w:line="240" w:lineRule="auto"/>
              <w:ind w:left="0" w:firstLineChars="0" w:firstLine="0"/>
              <w:jc w:val="center"/>
              <w:rPr>
                <w:sz w:val="21"/>
              </w:rPr>
            </w:pPr>
          </w:p>
        </w:tc>
        <w:tc>
          <w:tcPr>
            <w:tcW w:w="2215" w:type="pct"/>
            <w:vAlign w:val="center"/>
          </w:tcPr>
          <w:p w14:paraId="1CE7837A" w14:textId="77777777" w:rsidR="00963D44" w:rsidRPr="00922558" w:rsidRDefault="00963D44" w:rsidP="007E5585">
            <w:pPr>
              <w:widowControl w:val="0"/>
              <w:spacing w:line="240" w:lineRule="auto"/>
              <w:ind w:firstLineChars="0" w:firstLine="0"/>
              <w:jc w:val="left"/>
              <w:rPr>
                <w:sz w:val="21"/>
              </w:rPr>
            </w:pPr>
            <w:r w:rsidRPr="00922558">
              <w:rPr>
                <w:rFonts w:hint="eastAsia"/>
                <w:sz w:val="21"/>
              </w:rPr>
              <w:t>6</w:t>
            </w:r>
            <w:r w:rsidRPr="00922558">
              <w:rPr>
                <w:sz w:val="21"/>
              </w:rPr>
              <w:t>）架空电力线路：</w:t>
            </w:r>
          </w:p>
          <w:p w14:paraId="78ABB39D" w14:textId="77777777" w:rsidR="00963D44" w:rsidRPr="00922558" w:rsidRDefault="00963D44" w:rsidP="007E5585">
            <w:pPr>
              <w:widowControl w:val="0"/>
              <w:spacing w:line="240" w:lineRule="auto"/>
              <w:ind w:firstLineChars="0" w:firstLine="0"/>
              <w:jc w:val="left"/>
              <w:rPr>
                <w:sz w:val="21"/>
              </w:rPr>
            </w:pPr>
            <w:r w:rsidRPr="00922558">
              <w:rPr>
                <w:sz w:val="21"/>
              </w:rPr>
              <w:t>35kV</w:t>
            </w:r>
            <w:r w:rsidRPr="00922558">
              <w:rPr>
                <w:sz w:val="21"/>
              </w:rPr>
              <w:t>及以上</w:t>
            </w:r>
            <w:r w:rsidRPr="00922558">
              <w:rPr>
                <w:sz w:val="21"/>
              </w:rPr>
              <w:t>1.5</w:t>
            </w:r>
            <w:r w:rsidRPr="00922558">
              <w:rPr>
                <w:sz w:val="21"/>
              </w:rPr>
              <w:t>倍杆高且不小于</w:t>
            </w:r>
            <w:smartTag w:uri="urn:schemas-microsoft-com:office:smarttags" w:element="chmetcnv">
              <w:smartTagPr>
                <w:attr w:name="UnitName" w:val="m"/>
                <w:attr w:name="SourceValue" w:val="30"/>
                <w:attr w:name="HasSpace" w:val="False"/>
                <w:attr w:name="Negative" w:val="False"/>
                <w:attr w:name="NumberType" w:val="1"/>
                <w:attr w:name="TCSC" w:val="0"/>
              </w:smartTagPr>
              <w:r w:rsidRPr="00922558">
                <w:rPr>
                  <w:sz w:val="21"/>
                </w:rPr>
                <w:t>30m</w:t>
              </w:r>
            </w:smartTag>
            <w:r w:rsidRPr="00922558">
              <w:rPr>
                <w:rFonts w:hint="eastAsia"/>
                <w:sz w:val="21"/>
              </w:rPr>
              <w:t>；</w:t>
            </w:r>
            <w:r w:rsidRPr="00922558">
              <w:rPr>
                <w:sz w:val="21"/>
              </w:rPr>
              <w:t>35kV</w:t>
            </w:r>
            <w:r w:rsidRPr="00922558">
              <w:rPr>
                <w:sz w:val="21"/>
              </w:rPr>
              <w:t>以下</w:t>
            </w:r>
            <w:r w:rsidRPr="00922558">
              <w:rPr>
                <w:sz w:val="21"/>
              </w:rPr>
              <w:t>1.5</w:t>
            </w:r>
            <w:r w:rsidRPr="00922558">
              <w:rPr>
                <w:sz w:val="21"/>
              </w:rPr>
              <w:t>倍杆高</w:t>
            </w:r>
            <w:r w:rsidRPr="00922558">
              <w:rPr>
                <w:rFonts w:hint="eastAsia"/>
                <w:sz w:val="21"/>
              </w:rPr>
              <w:t>；</w:t>
            </w:r>
          </w:p>
        </w:tc>
        <w:tc>
          <w:tcPr>
            <w:tcW w:w="917" w:type="pct"/>
            <w:vMerge/>
            <w:vAlign w:val="center"/>
          </w:tcPr>
          <w:p w14:paraId="6E167522" w14:textId="77777777" w:rsidR="00963D44" w:rsidRPr="00922558" w:rsidRDefault="00963D44" w:rsidP="007E5585">
            <w:pPr>
              <w:widowControl w:val="0"/>
              <w:spacing w:line="240" w:lineRule="auto"/>
              <w:ind w:firstLineChars="0" w:firstLine="0"/>
              <w:jc w:val="center"/>
              <w:rPr>
                <w:bCs/>
                <w:sz w:val="21"/>
              </w:rPr>
            </w:pPr>
          </w:p>
        </w:tc>
        <w:tc>
          <w:tcPr>
            <w:tcW w:w="1113" w:type="pct"/>
            <w:vAlign w:val="center"/>
          </w:tcPr>
          <w:p w14:paraId="6E989727" w14:textId="77777777" w:rsidR="00963D44" w:rsidRPr="00922558" w:rsidRDefault="00963D44" w:rsidP="007E5585">
            <w:pPr>
              <w:widowControl w:val="0"/>
              <w:spacing w:line="240" w:lineRule="auto"/>
              <w:ind w:firstLineChars="0" w:firstLine="0"/>
              <w:rPr>
                <w:bCs/>
                <w:sz w:val="21"/>
              </w:rPr>
            </w:pPr>
            <w:r>
              <w:rPr>
                <w:rFonts w:hint="eastAsia"/>
                <w:bCs/>
                <w:sz w:val="21"/>
              </w:rPr>
              <w:t>距架空电力线路满足要求。</w:t>
            </w:r>
          </w:p>
        </w:tc>
        <w:tc>
          <w:tcPr>
            <w:tcW w:w="381" w:type="pct"/>
            <w:vAlign w:val="center"/>
          </w:tcPr>
          <w:p w14:paraId="6EEBB278" w14:textId="77777777" w:rsidR="00963D44" w:rsidRPr="00922558" w:rsidRDefault="00963D44" w:rsidP="007E5585">
            <w:pPr>
              <w:widowControl w:val="0"/>
              <w:spacing w:line="240" w:lineRule="auto"/>
              <w:ind w:firstLineChars="0" w:firstLine="0"/>
              <w:jc w:val="center"/>
              <w:rPr>
                <w:b/>
                <w:bCs/>
                <w:sz w:val="21"/>
              </w:rPr>
            </w:pPr>
            <w:r w:rsidRPr="006E1AA5">
              <w:rPr>
                <w:b/>
                <w:bCs/>
                <w:sz w:val="21"/>
              </w:rPr>
              <w:t>√</w:t>
            </w:r>
          </w:p>
        </w:tc>
      </w:tr>
      <w:tr w:rsidR="00313548" w:rsidRPr="00922558" w14:paraId="5B77BD96" w14:textId="77777777" w:rsidTr="00313548">
        <w:trPr>
          <w:jc w:val="center"/>
        </w:trPr>
        <w:tc>
          <w:tcPr>
            <w:tcW w:w="374" w:type="pct"/>
            <w:vAlign w:val="center"/>
          </w:tcPr>
          <w:p w14:paraId="73E86EB8" w14:textId="77777777" w:rsidR="00963D44" w:rsidRPr="00922558" w:rsidRDefault="00963D44">
            <w:pPr>
              <w:pStyle w:val="afff0"/>
              <w:widowControl w:val="0"/>
              <w:numPr>
                <w:ilvl w:val="0"/>
                <w:numId w:val="27"/>
              </w:numPr>
              <w:spacing w:line="240" w:lineRule="auto"/>
              <w:ind w:left="0" w:firstLineChars="0" w:firstLine="0"/>
              <w:jc w:val="center"/>
              <w:rPr>
                <w:sz w:val="21"/>
              </w:rPr>
            </w:pPr>
          </w:p>
        </w:tc>
        <w:tc>
          <w:tcPr>
            <w:tcW w:w="2215" w:type="pct"/>
            <w:vAlign w:val="center"/>
          </w:tcPr>
          <w:p w14:paraId="36EC7BC9" w14:textId="77777777" w:rsidR="00963D44" w:rsidRPr="00922558" w:rsidRDefault="00963D44" w:rsidP="007E5585">
            <w:pPr>
              <w:widowControl w:val="0"/>
              <w:spacing w:line="240" w:lineRule="auto"/>
              <w:ind w:firstLineChars="0" w:firstLine="0"/>
              <w:jc w:val="left"/>
              <w:rPr>
                <w:sz w:val="21"/>
              </w:rPr>
            </w:pPr>
            <w:r w:rsidRPr="00922558">
              <w:rPr>
                <w:rFonts w:hint="eastAsia"/>
                <w:sz w:val="21"/>
              </w:rPr>
              <w:t>7</w:t>
            </w:r>
            <w:r w:rsidRPr="00922558">
              <w:rPr>
                <w:rFonts w:hint="eastAsia"/>
                <w:sz w:val="21"/>
              </w:rPr>
              <w:t>）架空通信线路</w:t>
            </w:r>
            <w:r w:rsidRPr="00922558">
              <w:rPr>
                <w:rFonts w:hint="eastAsia"/>
                <w:sz w:val="21"/>
              </w:rPr>
              <w:t xml:space="preserve"> 1</w:t>
            </w:r>
            <w:r w:rsidRPr="00922558">
              <w:rPr>
                <w:sz w:val="21"/>
              </w:rPr>
              <w:t>.5</w:t>
            </w:r>
            <w:r w:rsidRPr="00922558">
              <w:rPr>
                <w:rFonts w:hint="eastAsia"/>
                <w:sz w:val="21"/>
              </w:rPr>
              <w:t>倍杆高；</w:t>
            </w:r>
          </w:p>
        </w:tc>
        <w:tc>
          <w:tcPr>
            <w:tcW w:w="917" w:type="pct"/>
            <w:vMerge/>
            <w:vAlign w:val="center"/>
          </w:tcPr>
          <w:p w14:paraId="29559A13" w14:textId="77777777" w:rsidR="00963D44" w:rsidRPr="00922558" w:rsidRDefault="00963D44" w:rsidP="007E5585">
            <w:pPr>
              <w:widowControl w:val="0"/>
              <w:spacing w:line="240" w:lineRule="auto"/>
              <w:ind w:firstLineChars="0" w:firstLine="0"/>
              <w:jc w:val="center"/>
              <w:rPr>
                <w:bCs/>
                <w:sz w:val="21"/>
              </w:rPr>
            </w:pPr>
          </w:p>
        </w:tc>
        <w:tc>
          <w:tcPr>
            <w:tcW w:w="1113" w:type="pct"/>
            <w:vAlign w:val="center"/>
          </w:tcPr>
          <w:p w14:paraId="54048C64" w14:textId="77777777" w:rsidR="00963D44" w:rsidRPr="00922558" w:rsidRDefault="00963D44" w:rsidP="007E5585">
            <w:pPr>
              <w:widowControl w:val="0"/>
              <w:spacing w:line="240" w:lineRule="auto"/>
              <w:ind w:firstLineChars="0" w:firstLine="0"/>
              <w:rPr>
                <w:bCs/>
                <w:sz w:val="21"/>
              </w:rPr>
            </w:pPr>
            <w:r>
              <w:rPr>
                <w:rFonts w:hint="eastAsia"/>
                <w:bCs/>
                <w:sz w:val="21"/>
              </w:rPr>
              <w:t>距架空通信线路满足要求。</w:t>
            </w:r>
          </w:p>
        </w:tc>
        <w:tc>
          <w:tcPr>
            <w:tcW w:w="381" w:type="pct"/>
            <w:vAlign w:val="center"/>
          </w:tcPr>
          <w:p w14:paraId="4D8AA8BA" w14:textId="77777777" w:rsidR="00963D44" w:rsidRPr="00922558" w:rsidRDefault="00963D44" w:rsidP="007E5585">
            <w:pPr>
              <w:widowControl w:val="0"/>
              <w:spacing w:line="240" w:lineRule="auto"/>
              <w:ind w:firstLineChars="0" w:firstLine="0"/>
              <w:jc w:val="center"/>
              <w:rPr>
                <w:b/>
                <w:bCs/>
                <w:sz w:val="21"/>
              </w:rPr>
            </w:pPr>
            <w:r w:rsidRPr="006E1AA5">
              <w:rPr>
                <w:b/>
                <w:bCs/>
                <w:sz w:val="21"/>
              </w:rPr>
              <w:t>√</w:t>
            </w:r>
          </w:p>
        </w:tc>
      </w:tr>
      <w:tr w:rsidR="00313548" w:rsidRPr="00922558" w14:paraId="641F4F24" w14:textId="77777777" w:rsidTr="00313548">
        <w:trPr>
          <w:jc w:val="center"/>
        </w:trPr>
        <w:tc>
          <w:tcPr>
            <w:tcW w:w="374" w:type="pct"/>
            <w:vAlign w:val="center"/>
          </w:tcPr>
          <w:p w14:paraId="1BB1116A" w14:textId="77777777" w:rsidR="00963D44" w:rsidRPr="00922558" w:rsidRDefault="00963D44">
            <w:pPr>
              <w:pStyle w:val="afff0"/>
              <w:widowControl w:val="0"/>
              <w:numPr>
                <w:ilvl w:val="0"/>
                <w:numId w:val="27"/>
              </w:numPr>
              <w:spacing w:line="240" w:lineRule="auto"/>
              <w:ind w:left="0" w:firstLineChars="0" w:firstLine="0"/>
              <w:jc w:val="center"/>
              <w:rPr>
                <w:sz w:val="21"/>
              </w:rPr>
            </w:pPr>
          </w:p>
        </w:tc>
        <w:tc>
          <w:tcPr>
            <w:tcW w:w="2215" w:type="pct"/>
            <w:vAlign w:val="center"/>
          </w:tcPr>
          <w:p w14:paraId="72F5D4E3" w14:textId="77777777" w:rsidR="00963D44" w:rsidRPr="00922558" w:rsidRDefault="00963D44" w:rsidP="007E5585">
            <w:pPr>
              <w:widowControl w:val="0"/>
              <w:spacing w:line="240" w:lineRule="auto"/>
              <w:ind w:firstLineChars="0" w:firstLine="0"/>
              <w:jc w:val="left"/>
              <w:rPr>
                <w:sz w:val="21"/>
              </w:rPr>
            </w:pPr>
            <w:r w:rsidRPr="00922558">
              <w:rPr>
                <w:sz w:val="21"/>
              </w:rPr>
              <w:t>一、二、三、四级石油天然气站场储罐及甲、乙类容器距离机械采油井不应小于</w:t>
            </w:r>
            <w:r w:rsidRPr="00922558">
              <w:rPr>
                <w:sz w:val="21"/>
              </w:rPr>
              <w:t>20m</w:t>
            </w:r>
            <w:r w:rsidRPr="00922558">
              <w:rPr>
                <w:sz w:val="21"/>
              </w:rPr>
              <w:t>。</w:t>
            </w:r>
          </w:p>
        </w:tc>
        <w:tc>
          <w:tcPr>
            <w:tcW w:w="917" w:type="pct"/>
            <w:vAlign w:val="center"/>
          </w:tcPr>
          <w:p w14:paraId="5BF5104F" w14:textId="77777777" w:rsidR="00963D44" w:rsidRPr="00922558" w:rsidRDefault="00963D44" w:rsidP="007E5585">
            <w:pPr>
              <w:widowControl w:val="0"/>
              <w:spacing w:line="240" w:lineRule="auto"/>
              <w:ind w:firstLineChars="0" w:firstLine="0"/>
              <w:jc w:val="center"/>
              <w:rPr>
                <w:sz w:val="21"/>
              </w:rPr>
            </w:pPr>
            <w:r w:rsidRPr="00922558">
              <w:rPr>
                <w:sz w:val="21"/>
              </w:rPr>
              <w:t>GB50183-2004</w:t>
            </w:r>
          </w:p>
          <w:p w14:paraId="637F8CAD" w14:textId="77777777" w:rsidR="00963D44" w:rsidRPr="00922558" w:rsidRDefault="00963D44" w:rsidP="007E5585">
            <w:pPr>
              <w:widowControl w:val="0"/>
              <w:spacing w:line="240" w:lineRule="auto"/>
              <w:ind w:firstLineChars="0" w:firstLine="0"/>
              <w:jc w:val="center"/>
              <w:rPr>
                <w:sz w:val="21"/>
              </w:rPr>
            </w:pPr>
            <w:r w:rsidRPr="00922558">
              <w:rPr>
                <w:sz w:val="21"/>
              </w:rPr>
              <w:t>4.0.7</w:t>
            </w:r>
          </w:p>
        </w:tc>
        <w:tc>
          <w:tcPr>
            <w:tcW w:w="1113" w:type="pct"/>
            <w:vAlign w:val="center"/>
          </w:tcPr>
          <w:p w14:paraId="2F44AADB" w14:textId="77777777" w:rsidR="00963D44" w:rsidRPr="00922558" w:rsidRDefault="00963D44" w:rsidP="007E5585">
            <w:pPr>
              <w:widowControl w:val="0"/>
              <w:spacing w:line="240" w:lineRule="auto"/>
              <w:ind w:firstLineChars="0" w:firstLine="0"/>
              <w:rPr>
                <w:bCs/>
                <w:sz w:val="21"/>
              </w:rPr>
            </w:pPr>
            <w:r w:rsidRPr="00922558">
              <w:rPr>
                <w:rFonts w:hint="eastAsia"/>
                <w:bCs/>
                <w:sz w:val="21"/>
              </w:rPr>
              <w:t>站场周边无机械采油井。</w:t>
            </w:r>
          </w:p>
        </w:tc>
        <w:tc>
          <w:tcPr>
            <w:tcW w:w="381" w:type="pct"/>
            <w:vAlign w:val="center"/>
          </w:tcPr>
          <w:p w14:paraId="785B5D82" w14:textId="77777777" w:rsidR="00963D44" w:rsidRPr="00922558" w:rsidRDefault="00963D44" w:rsidP="007E5585">
            <w:pPr>
              <w:widowControl w:val="0"/>
              <w:spacing w:line="240" w:lineRule="auto"/>
              <w:ind w:firstLineChars="0" w:firstLine="0"/>
              <w:jc w:val="center"/>
              <w:rPr>
                <w:b/>
                <w:bCs/>
                <w:sz w:val="21"/>
              </w:rPr>
            </w:pPr>
            <w:r w:rsidRPr="006E1AA5">
              <w:rPr>
                <w:b/>
                <w:bCs/>
                <w:sz w:val="21"/>
              </w:rPr>
              <w:t>√</w:t>
            </w:r>
          </w:p>
        </w:tc>
      </w:tr>
      <w:tr w:rsidR="00D87B07" w:rsidRPr="00922558" w14:paraId="4BFC78A7" w14:textId="77777777" w:rsidTr="00313548">
        <w:trPr>
          <w:jc w:val="center"/>
        </w:trPr>
        <w:tc>
          <w:tcPr>
            <w:tcW w:w="374" w:type="pct"/>
            <w:vAlign w:val="center"/>
          </w:tcPr>
          <w:p w14:paraId="660D688C" w14:textId="77777777" w:rsidR="00D87B07" w:rsidRPr="00922558" w:rsidRDefault="00D87B07">
            <w:pPr>
              <w:pStyle w:val="afff0"/>
              <w:widowControl w:val="0"/>
              <w:numPr>
                <w:ilvl w:val="0"/>
                <w:numId w:val="27"/>
              </w:numPr>
              <w:spacing w:line="240" w:lineRule="auto"/>
              <w:ind w:left="0" w:firstLineChars="0" w:firstLine="0"/>
              <w:jc w:val="center"/>
              <w:rPr>
                <w:sz w:val="21"/>
              </w:rPr>
            </w:pPr>
          </w:p>
        </w:tc>
        <w:tc>
          <w:tcPr>
            <w:tcW w:w="2215" w:type="pct"/>
            <w:vAlign w:val="center"/>
          </w:tcPr>
          <w:p w14:paraId="4767EE74" w14:textId="77777777" w:rsidR="00D87B07" w:rsidRPr="00721FBB" w:rsidRDefault="00D87B07" w:rsidP="00D87B07">
            <w:pPr>
              <w:widowControl w:val="0"/>
              <w:spacing w:line="240" w:lineRule="auto"/>
              <w:ind w:firstLineChars="0" w:firstLine="0"/>
              <w:jc w:val="left"/>
              <w:rPr>
                <w:kern w:val="0"/>
                <w:sz w:val="21"/>
              </w:rPr>
            </w:pPr>
            <w:r w:rsidRPr="00721FBB">
              <w:rPr>
                <w:kern w:val="0"/>
                <w:sz w:val="21"/>
              </w:rPr>
              <w:t>火炬和放空管宜位于石油天然气站场生产区最小频率风向的上风侧，且宜布置在站场外地势较高处。</w:t>
            </w:r>
          </w:p>
          <w:p w14:paraId="2B70C2D7" w14:textId="7933A83C" w:rsidR="00D87B07" w:rsidRPr="00922558" w:rsidRDefault="00D87B07" w:rsidP="00D87B07">
            <w:pPr>
              <w:widowControl w:val="0"/>
              <w:spacing w:line="240" w:lineRule="auto"/>
              <w:ind w:firstLineChars="0" w:firstLine="0"/>
              <w:jc w:val="left"/>
              <w:rPr>
                <w:sz w:val="21"/>
              </w:rPr>
            </w:pPr>
            <w:r w:rsidRPr="00721FBB">
              <w:rPr>
                <w:kern w:val="0"/>
                <w:sz w:val="21"/>
              </w:rPr>
              <w:t>火炬和放空管与石油天然气站场的间距：放空管放空量等于或小于</w:t>
            </w:r>
            <w:r w:rsidRPr="00721FBB">
              <w:rPr>
                <w:kern w:val="0"/>
                <w:sz w:val="21"/>
              </w:rPr>
              <w:t>1.2×</w:t>
            </w:r>
            <w:smartTag w:uri="urn:schemas-microsoft-com:office:smarttags" w:element="chmetcnv">
              <w:smartTagPr>
                <w:attr w:name="UnitName" w:val="m3"/>
                <w:attr w:name="SourceValue" w:val="104"/>
                <w:attr w:name="HasSpace" w:val="False"/>
                <w:attr w:name="Negative" w:val="False"/>
                <w:attr w:name="NumberType" w:val="1"/>
                <w:attr w:name="TCSC" w:val="0"/>
              </w:smartTagPr>
              <w:r w:rsidRPr="00721FBB">
                <w:rPr>
                  <w:kern w:val="0"/>
                  <w:sz w:val="21"/>
                </w:rPr>
                <w:t>10</w:t>
              </w:r>
              <w:r w:rsidRPr="00721FBB">
                <w:rPr>
                  <w:kern w:val="0"/>
                  <w:sz w:val="21"/>
                  <w:vertAlign w:val="superscript"/>
                </w:rPr>
                <w:t>4</w:t>
              </w:r>
              <w:r w:rsidRPr="00721FBB">
                <w:rPr>
                  <w:kern w:val="0"/>
                  <w:sz w:val="21"/>
                </w:rPr>
                <w:t>m</w:t>
              </w:r>
              <w:r w:rsidRPr="00721FBB">
                <w:rPr>
                  <w:kern w:val="0"/>
                  <w:sz w:val="21"/>
                  <w:vertAlign w:val="superscript"/>
                </w:rPr>
                <w:t>3</w:t>
              </w:r>
            </w:smartTag>
            <w:r w:rsidRPr="00721FBB">
              <w:rPr>
                <w:kern w:val="0"/>
                <w:sz w:val="21"/>
              </w:rPr>
              <w:t>/h</w:t>
            </w:r>
            <w:r w:rsidRPr="00721FBB">
              <w:rPr>
                <w:kern w:val="0"/>
                <w:sz w:val="21"/>
              </w:rPr>
              <w:t>时，不应小于</w:t>
            </w:r>
            <w:smartTag w:uri="urn:schemas-microsoft-com:office:smarttags" w:element="chmetcnv">
              <w:smartTagPr>
                <w:attr w:name="UnitName" w:val="m"/>
                <w:attr w:name="SourceValue" w:val="10"/>
                <w:attr w:name="HasSpace" w:val="False"/>
                <w:attr w:name="Negative" w:val="False"/>
                <w:attr w:name="NumberType" w:val="1"/>
                <w:attr w:name="TCSC" w:val="0"/>
              </w:smartTagPr>
              <w:r w:rsidRPr="00721FBB">
                <w:rPr>
                  <w:kern w:val="0"/>
                  <w:sz w:val="21"/>
                </w:rPr>
                <w:t>10m</w:t>
              </w:r>
            </w:smartTag>
            <w:r w:rsidRPr="00721FBB">
              <w:rPr>
                <w:kern w:val="0"/>
                <w:sz w:val="21"/>
              </w:rPr>
              <w:t>；放空量大于</w:t>
            </w:r>
            <w:r w:rsidRPr="00721FBB">
              <w:rPr>
                <w:kern w:val="0"/>
                <w:sz w:val="21"/>
              </w:rPr>
              <w:t>1.2×</w:t>
            </w:r>
            <w:smartTag w:uri="urn:schemas-microsoft-com:office:smarttags" w:element="chmetcnv">
              <w:smartTagPr>
                <w:attr w:name="UnitName" w:val="m3"/>
                <w:attr w:name="SourceValue" w:val="104"/>
                <w:attr w:name="HasSpace" w:val="False"/>
                <w:attr w:name="Negative" w:val="False"/>
                <w:attr w:name="NumberType" w:val="1"/>
                <w:attr w:name="TCSC" w:val="0"/>
              </w:smartTagPr>
              <w:r w:rsidRPr="00721FBB">
                <w:rPr>
                  <w:kern w:val="0"/>
                  <w:sz w:val="21"/>
                </w:rPr>
                <w:t>10</w:t>
              </w:r>
              <w:r w:rsidRPr="00721FBB">
                <w:rPr>
                  <w:kern w:val="0"/>
                  <w:sz w:val="21"/>
                  <w:vertAlign w:val="superscript"/>
                </w:rPr>
                <w:t>4</w:t>
              </w:r>
              <w:r w:rsidRPr="00721FBB">
                <w:rPr>
                  <w:kern w:val="0"/>
                  <w:sz w:val="21"/>
                </w:rPr>
                <w:t>m</w:t>
              </w:r>
              <w:r w:rsidRPr="00721FBB">
                <w:rPr>
                  <w:kern w:val="0"/>
                  <w:sz w:val="21"/>
                  <w:vertAlign w:val="superscript"/>
                </w:rPr>
                <w:t>3</w:t>
              </w:r>
            </w:smartTag>
            <w:r w:rsidRPr="00721FBB">
              <w:rPr>
                <w:kern w:val="0"/>
                <w:sz w:val="21"/>
              </w:rPr>
              <w:t>/h</w:t>
            </w:r>
            <w:r w:rsidRPr="00721FBB">
              <w:rPr>
                <w:kern w:val="0"/>
                <w:sz w:val="21"/>
              </w:rPr>
              <w:t>且等于或小</w:t>
            </w:r>
            <w:r w:rsidRPr="00721FBB">
              <w:rPr>
                <w:kern w:val="0"/>
                <w:sz w:val="21"/>
              </w:rPr>
              <w:t>4×</w:t>
            </w:r>
            <w:smartTag w:uri="urn:schemas-microsoft-com:office:smarttags" w:element="chmetcnv">
              <w:smartTagPr>
                <w:attr w:name="UnitName" w:val="m3"/>
                <w:attr w:name="SourceValue" w:val="104"/>
                <w:attr w:name="HasSpace" w:val="False"/>
                <w:attr w:name="Negative" w:val="False"/>
                <w:attr w:name="NumberType" w:val="1"/>
                <w:attr w:name="TCSC" w:val="0"/>
              </w:smartTagPr>
              <w:r w:rsidRPr="00721FBB">
                <w:rPr>
                  <w:kern w:val="0"/>
                  <w:sz w:val="21"/>
                </w:rPr>
                <w:t>10</w:t>
              </w:r>
              <w:r w:rsidRPr="00721FBB">
                <w:rPr>
                  <w:kern w:val="0"/>
                  <w:sz w:val="21"/>
                  <w:vertAlign w:val="superscript"/>
                </w:rPr>
                <w:t>4</w:t>
              </w:r>
              <w:r w:rsidRPr="00721FBB">
                <w:rPr>
                  <w:kern w:val="0"/>
                  <w:sz w:val="21"/>
                </w:rPr>
                <w:t>m</w:t>
              </w:r>
              <w:r w:rsidRPr="00721FBB">
                <w:rPr>
                  <w:kern w:val="0"/>
                  <w:sz w:val="21"/>
                  <w:vertAlign w:val="superscript"/>
                </w:rPr>
                <w:t>3</w:t>
              </w:r>
            </w:smartTag>
            <w:r w:rsidRPr="00721FBB">
              <w:rPr>
                <w:kern w:val="0"/>
                <w:sz w:val="21"/>
              </w:rPr>
              <w:t>/h</w:t>
            </w:r>
            <w:r w:rsidRPr="00721FBB">
              <w:rPr>
                <w:kern w:val="0"/>
                <w:sz w:val="21"/>
              </w:rPr>
              <w:t>时，不应小于</w:t>
            </w:r>
            <w:smartTag w:uri="urn:schemas-microsoft-com:office:smarttags" w:element="chmetcnv">
              <w:smartTagPr>
                <w:attr w:name="UnitName" w:val="m"/>
                <w:attr w:name="SourceValue" w:val="40"/>
                <w:attr w:name="HasSpace" w:val="False"/>
                <w:attr w:name="Negative" w:val="False"/>
                <w:attr w:name="NumberType" w:val="1"/>
                <w:attr w:name="TCSC" w:val="0"/>
              </w:smartTagPr>
              <w:r w:rsidRPr="00721FBB">
                <w:rPr>
                  <w:kern w:val="0"/>
                  <w:sz w:val="21"/>
                </w:rPr>
                <w:t>40m</w:t>
              </w:r>
            </w:smartTag>
            <w:r w:rsidRPr="00721FBB">
              <w:rPr>
                <w:kern w:val="0"/>
                <w:sz w:val="21"/>
              </w:rPr>
              <w:t>。</w:t>
            </w:r>
          </w:p>
        </w:tc>
        <w:tc>
          <w:tcPr>
            <w:tcW w:w="917" w:type="pct"/>
            <w:vAlign w:val="center"/>
          </w:tcPr>
          <w:p w14:paraId="7D58C5AD" w14:textId="51A46C11" w:rsidR="00D87B07" w:rsidRDefault="00D87B07" w:rsidP="00D87B07">
            <w:pPr>
              <w:widowControl w:val="0"/>
              <w:spacing w:line="240" w:lineRule="auto"/>
              <w:ind w:firstLineChars="0" w:firstLine="0"/>
              <w:jc w:val="center"/>
              <w:rPr>
                <w:sz w:val="21"/>
              </w:rPr>
            </w:pPr>
            <w:r w:rsidRPr="00721FBB">
              <w:rPr>
                <w:sz w:val="21"/>
              </w:rPr>
              <w:t>GB50183-2004</w:t>
            </w:r>
            <w:smartTag w:uri="urn:schemas-microsoft-com:office:smarttags" w:element="chsdate">
              <w:smartTagPr>
                <w:attr w:name="Year" w:val="1899"/>
                <w:attr w:name="Month" w:val="12"/>
                <w:attr w:name="Day" w:val="30"/>
                <w:attr w:name="IsLunarDate" w:val="False"/>
                <w:attr w:name="IsROCDate" w:val="False"/>
              </w:smartTagPr>
            </w:smartTag>
          </w:p>
          <w:p w14:paraId="1FEF6EE0" w14:textId="78981489" w:rsidR="00D87B07" w:rsidRPr="00922558" w:rsidRDefault="00D87B07" w:rsidP="00D87B07">
            <w:pPr>
              <w:widowControl w:val="0"/>
              <w:spacing w:line="240" w:lineRule="auto"/>
              <w:ind w:firstLineChars="0" w:firstLine="0"/>
              <w:jc w:val="center"/>
              <w:rPr>
                <w:sz w:val="21"/>
              </w:rPr>
            </w:pPr>
            <w:r w:rsidRPr="00721FBB">
              <w:rPr>
                <w:sz w:val="21"/>
              </w:rPr>
              <w:t>4.0.8</w:t>
            </w:r>
          </w:p>
        </w:tc>
        <w:tc>
          <w:tcPr>
            <w:tcW w:w="1113" w:type="pct"/>
            <w:vAlign w:val="center"/>
          </w:tcPr>
          <w:p w14:paraId="3F7D46C4" w14:textId="33EF5A01" w:rsidR="00D87B07" w:rsidRPr="00922558" w:rsidRDefault="00D87B07" w:rsidP="00D87B07">
            <w:pPr>
              <w:widowControl w:val="0"/>
              <w:spacing w:line="240" w:lineRule="auto"/>
              <w:ind w:firstLineChars="0" w:firstLine="0"/>
              <w:rPr>
                <w:bCs/>
                <w:sz w:val="21"/>
              </w:rPr>
            </w:pPr>
            <w:r w:rsidRPr="00721FBB">
              <w:rPr>
                <w:kern w:val="0"/>
                <w:sz w:val="21"/>
              </w:rPr>
              <w:t>火炬和放空管布置在站场外地势较高处</w:t>
            </w:r>
            <w:r w:rsidR="00EC662E">
              <w:rPr>
                <w:rFonts w:hint="eastAsia"/>
                <w:kern w:val="0"/>
                <w:sz w:val="21"/>
              </w:rPr>
              <w:t>，</w:t>
            </w:r>
            <w:r w:rsidRPr="00721FBB">
              <w:rPr>
                <w:kern w:val="0"/>
                <w:sz w:val="21"/>
              </w:rPr>
              <w:t>与站场间距符合要求</w:t>
            </w:r>
            <w:r>
              <w:rPr>
                <w:rFonts w:hint="eastAsia"/>
                <w:kern w:val="0"/>
                <w:sz w:val="21"/>
              </w:rPr>
              <w:t>。</w:t>
            </w:r>
          </w:p>
        </w:tc>
        <w:tc>
          <w:tcPr>
            <w:tcW w:w="381" w:type="pct"/>
            <w:vAlign w:val="center"/>
          </w:tcPr>
          <w:p w14:paraId="44109A4E" w14:textId="0901055B" w:rsidR="00D87B07" w:rsidRPr="006E1AA5" w:rsidRDefault="00D87B07" w:rsidP="00D87B07">
            <w:pPr>
              <w:widowControl w:val="0"/>
              <w:spacing w:line="240" w:lineRule="auto"/>
              <w:ind w:firstLineChars="0" w:firstLine="0"/>
              <w:jc w:val="center"/>
              <w:rPr>
                <w:b/>
                <w:bCs/>
                <w:sz w:val="21"/>
              </w:rPr>
            </w:pPr>
            <w:r w:rsidRPr="006E1AA5">
              <w:rPr>
                <w:b/>
                <w:bCs/>
                <w:sz w:val="21"/>
              </w:rPr>
              <w:t>√</w:t>
            </w:r>
          </w:p>
        </w:tc>
      </w:tr>
      <w:tr w:rsidR="00313548" w:rsidRPr="00922558" w14:paraId="653800B8" w14:textId="77777777" w:rsidTr="00313548">
        <w:trPr>
          <w:jc w:val="center"/>
        </w:trPr>
        <w:tc>
          <w:tcPr>
            <w:tcW w:w="374" w:type="pct"/>
            <w:vAlign w:val="center"/>
          </w:tcPr>
          <w:p w14:paraId="202C0F4B" w14:textId="77777777" w:rsidR="00D87B07" w:rsidRPr="00922558" w:rsidRDefault="00D87B07">
            <w:pPr>
              <w:pStyle w:val="afff0"/>
              <w:widowControl w:val="0"/>
              <w:numPr>
                <w:ilvl w:val="0"/>
                <w:numId w:val="27"/>
              </w:numPr>
              <w:spacing w:line="240" w:lineRule="auto"/>
              <w:ind w:left="0" w:firstLineChars="0" w:firstLine="0"/>
              <w:jc w:val="center"/>
              <w:rPr>
                <w:sz w:val="21"/>
              </w:rPr>
            </w:pPr>
          </w:p>
        </w:tc>
        <w:tc>
          <w:tcPr>
            <w:tcW w:w="2215" w:type="pct"/>
          </w:tcPr>
          <w:p w14:paraId="55536359" w14:textId="77777777" w:rsidR="00D87B07" w:rsidRPr="00922558" w:rsidRDefault="00D87B07" w:rsidP="00D87B07">
            <w:pPr>
              <w:widowControl w:val="0"/>
              <w:spacing w:line="240" w:lineRule="auto"/>
              <w:ind w:firstLineChars="0" w:firstLine="0"/>
              <w:jc w:val="left"/>
              <w:rPr>
                <w:sz w:val="21"/>
              </w:rPr>
            </w:pPr>
            <w:r w:rsidRPr="00922558">
              <w:rPr>
                <w:sz w:val="21"/>
              </w:rPr>
              <w:t>各类站场选址应符合下列规定</w:t>
            </w:r>
            <w:r w:rsidRPr="00922558">
              <w:rPr>
                <w:sz w:val="21"/>
              </w:rPr>
              <w:t>:</w:t>
            </w:r>
          </w:p>
          <w:p w14:paraId="7B172286" w14:textId="77777777" w:rsidR="00D87B07" w:rsidRPr="00922558" w:rsidRDefault="00D87B07" w:rsidP="00D87B07">
            <w:pPr>
              <w:widowControl w:val="0"/>
              <w:spacing w:line="240" w:lineRule="auto"/>
              <w:ind w:firstLineChars="0" w:firstLine="0"/>
              <w:jc w:val="left"/>
              <w:rPr>
                <w:sz w:val="21"/>
              </w:rPr>
            </w:pPr>
            <w:r w:rsidRPr="00922558">
              <w:rPr>
                <w:sz w:val="21"/>
              </w:rPr>
              <w:t>1</w:t>
            </w:r>
            <w:r w:rsidRPr="00922558">
              <w:rPr>
                <w:sz w:val="21"/>
              </w:rPr>
              <w:t>不宜选在发震断层和基本烈度高于</w:t>
            </w:r>
            <w:r w:rsidRPr="00922558">
              <w:rPr>
                <w:sz w:val="21"/>
              </w:rPr>
              <w:t>9</w:t>
            </w:r>
            <w:r w:rsidRPr="00922558">
              <w:rPr>
                <w:sz w:val="21"/>
              </w:rPr>
              <w:t>度的地震区。</w:t>
            </w:r>
          </w:p>
          <w:p w14:paraId="41945CAD" w14:textId="77777777" w:rsidR="00D87B07" w:rsidRPr="00922558" w:rsidRDefault="00D87B07" w:rsidP="00D87B07">
            <w:pPr>
              <w:widowControl w:val="0"/>
              <w:spacing w:line="240" w:lineRule="auto"/>
              <w:ind w:firstLineChars="0" w:firstLine="0"/>
              <w:jc w:val="left"/>
              <w:rPr>
                <w:sz w:val="21"/>
              </w:rPr>
            </w:pPr>
            <w:r w:rsidRPr="00922558">
              <w:rPr>
                <w:sz w:val="21"/>
              </w:rPr>
              <w:t>2</w:t>
            </w:r>
            <w:r w:rsidRPr="00922558">
              <w:rPr>
                <w:sz w:val="21"/>
              </w:rPr>
              <w:t>不宜选在</w:t>
            </w:r>
            <w:r w:rsidRPr="00922558">
              <w:rPr>
                <w:sz w:val="21"/>
              </w:rPr>
              <w:t>IⅣ</w:t>
            </w:r>
            <w:r w:rsidRPr="00922558">
              <w:rPr>
                <w:sz w:val="21"/>
              </w:rPr>
              <w:t>级自重湿陷性黄土、新近堆积黄土、</w:t>
            </w:r>
            <w:r w:rsidRPr="00922558">
              <w:rPr>
                <w:sz w:val="21"/>
              </w:rPr>
              <w:t>Ⅲ</w:t>
            </w:r>
            <w:r w:rsidRPr="00922558">
              <w:rPr>
                <w:sz w:val="21"/>
              </w:rPr>
              <w:t>级膨胀土等工程地质恶劣地区。</w:t>
            </w:r>
          </w:p>
          <w:p w14:paraId="73B42532" w14:textId="77777777" w:rsidR="00D87B07" w:rsidRPr="00922558" w:rsidRDefault="00D87B07" w:rsidP="00D87B07">
            <w:pPr>
              <w:widowControl w:val="0"/>
              <w:spacing w:line="240" w:lineRule="auto"/>
              <w:ind w:firstLineChars="0" w:firstLine="0"/>
              <w:jc w:val="left"/>
              <w:rPr>
                <w:sz w:val="21"/>
              </w:rPr>
            </w:pPr>
            <w:r w:rsidRPr="00922558">
              <w:rPr>
                <w:sz w:val="21"/>
              </w:rPr>
              <w:t>3</w:t>
            </w:r>
            <w:r w:rsidRPr="00922558">
              <w:rPr>
                <w:sz w:val="21"/>
              </w:rPr>
              <w:t>不应选在有泥石流、滑坡、流沙、溶洞等直接危害的地段。</w:t>
            </w:r>
          </w:p>
          <w:p w14:paraId="6103F2E3" w14:textId="77777777" w:rsidR="00D87B07" w:rsidRPr="00922558" w:rsidRDefault="00D87B07" w:rsidP="00D87B07">
            <w:pPr>
              <w:widowControl w:val="0"/>
              <w:spacing w:line="240" w:lineRule="auto"/>
              <w:ind w:firstLineChars="0" w:firstLine="0"/>
              <w:jc w:val="left"/>
              <w:rPr>
                <w:sz w:val="21"/>
              </w:rPr>
            </w:pPr>
            <w:r w:rsidRPr="00922558">
              <w:rPr>
                <w:sz w:val="21"/>
              </w:rPr>
              <w:t>4</w:t>
            </w:r>
            <w:r w:rsidRPr="00922558">
              <w:rPr>
                <w:sz w:val="21"/>
              </w:rPr>
              <w:t>不应选在一级水源保护区。</w:t>
            </w:r>
          </w:p>
          <w:p w14:paraId="6F89D4E4" w14:textId="77777777" w:rsidR="00D87B07" w:rsidRPr="00922558" w:rsidRDefault="00D87B07" w:rsidP="00D87B07">
            <w:pPr>
              <w:widowControl w:val="0"/>
              <w:spacing w:line="240" w:lineRule="auto"/>
              <w:ind w:firstLineChars="0" w:firstLine="0"/>
              <w:jc w:val="left"/>
              <w:rPr>
                <w:sz w:val="21"/>
              </w:rPr>
            </w:pPr>
            <w:r w:rsidRPr="00922558">
              <w:rPr>
                <w:sz w:val="21"/>
              </w:rPr>
              <w:t>5</w:t>
            </w:r>
            <w:r w:rsidRPr="00922558">
              <w:rPr>
                <w:sz w:val="21"/>
              </w:rPr>
              <w:t>不应选在国家级自然保护区核心区。</w:t>
            </w:r>
          </w:p>
          <w:p w14:paraId="15B91449" w14:textId="77777777" w:rsidR="00D87B07" w:rsidRPr="00922558" w:rsidRDefault="00D87B07" w:rsidP="00D87B07">
            <w:pPr>
              <w:widowControl w:val="0"/>
              <w:spacing w:line="240" w:lineRule="auto"/>
              <w:ind w:firstLineChars="0" w:firstLine="0"/>
              <w:jc w:val="left"/>
              <w:rPr>
                <w:sz w:val="21"/>
              </w:rPr>
            </w:pPr>
            <w:r w:rsidRPr="00922558">
              <w:rPr>
                <w:sz w:val="21"/>
              </w:rPr>
              <w:t>6</w:t>
            </w:r>
            <w:r w:rsidRPr="00922558">
              <w:rPr>
                <w:sz w:val="21"/>
              </w:rPr>
              <w:t>不应选在对飞机起落、电台通信、电视转播、雷达导航、天文观察等设施有影响的地区。</w:t>
            </w:r>
          </w:p>
          <w:p w14:paraId="784BE5E5" w14:textId="77777777" w:rsidR="00D87B07" w:rsidRPr="00922558" w:rsidRDefault="00D87B07" w:rsidP="00D87B07">
            <w:pPr>
              <w:widowControl w:val="0"/>
              <w:spacing w:line="240" w:lineRule="auto"/>
              <w:ind w:firstLineChars="0" w:firstLine="0"/>
              <w:jc w:val="left"/>
              <w:rPr>
                <w:sz w:val="21"/>
              </w:rPr>
            </w:pPr>
            <w:r w:rsidRPr="00922558">
              <w:rPr>
                <w:sz w:val="21"/>
              </w:rPr>
              <w:lastRenderedPageBreak/>
              <w:t>7</w:t>
            </w:r>
            <w:r w:rsidRPr="00922558">
              <w:rPr>
                <w:sz w:val="21"/>
              </w:rPr>
              <w:t>不应选在重要军事设施的防护区。</w:t>
            </w:r>
          </w:p>
          <w:p w14:paraId="12BF76EF" w14:textId="77777777" w:rsidR="00D87B07" w:rsidRPr="00922558" w:rsidRDefault="00D87B07" w:rsidP="00D87B07">
            <w:pPr>
              <w:widowControl w:val="0"/>
              <w:spacing w:line="240" w:lineRule="auto"/>
              <w:ind w:firstLineChars="0" w:firstLine="0"/>
              <w:jc w:val="left"/>
              <w:rPr>
                <w:sz w:val="21"/>
              </w:rPr>
            </w:pPr>
            <w:r w:rsidRPr="00922558">
              <w:rPr>
                <w:sz w:val="21"/>
              </w:rPr>
              <w:t>8</w:t>
            </w:r>
            <w:r w:rsidRPr="00922558">
              <w:rPr>
                <w:sz w:val="21"/>
              </w:rPr>
              <w:t>不应选在历史文物、名胜古迹保护区。</w:t>
            </w:r>
          </w:p>
          <w:p w14:paraId="5642624D" w14:textId="77777777" w:rsidR="00D87B07" w:rsidRPr="00922558" w:rsidRDefault="00D87B07" w:rsidP="00D87B07">
            <w:pPr>
              <w:widowControl w:val="0"/>
              <w:spacing w:line="240" w:lineRule="auto"/>
              <w:ind w:firstLineChars="0" w:firstLine="0"/>
              <w:jc w:val="left"/>
              <w:rPr>
                <w:sz w:val="21"/>
              </w:rPr>
            </w:pPr>
            <w:r w:rsidRPr="00922558">
              <w:rPr>
                <w:sz w:val="21"/>
              </w:rPr>
              <w:t>9</w:t>
            </w:r>
            <w:r w:rsidRPr="00922558">
              <w:rPr>
                <w:sz w:val="21"/>
              </w:rPr>
              <w:t>不宜选在具有开采价值的矿藏区﹔不应选在采矿陷落（错动）区。</w:t>
            </w:r>
          </w:p>
          <w:p w14:paraId="4BC1F5A5" w14:textId="77777777" w:rsidR="00D87B07" w:rsidRPr="00922558" w:rsidRDefault="00D87B07" w:rsidP="00D87B07">
            <w:pPr>
              <w:widowControl w:val="0"/>
              <w:spacing w:line="240" w:lineRule="auto"/>
              <w:ind w:firstLineChars="0" w:firstLine="0"/>
              <w:jc w:val="left"/>
              <w:rPr>
                <w:sz w:val="21"/>
              </w:rPr>
            </w:pPr>
            <w:r w:rsidRPr="00922558">
              <w:rPr>
                <w:sz w:val="21"/>
              </w:rPr>
              <w:t>10</w:t>
            </w:r>
            <w:r w:rsidRPr="00922558">
              <w:rPr>
                <w:sz w:val="21"/>
              </w:rPr>
              <w:t>不应选在对站场环境、劳动安全卫生有威胁的区域，如有严重放射性物质或大量有害气体的地域，传染病和地方病流行区域﹔有爆破作业的危险区。</w:t>
            </w:r>
          </w:p>
          <w:p w14:paraId="6AF99454" w14:textId="77777777" w:rsidR="00D87B07" w:rsidRPr="00922558" w:rsidRDefault="00D87B07" w:rsidP="00D87B07">
            <w:pPr>
              <w:widowControl w:val="0"/>
              <w:spacing w:line="240" w:lineRule="auto"/>
              <w:ind w:firstLineChars="0" w:firstLine="0"/>
              <w:jc w:val="left"/>
              <w:rPr>
                <w:sz w:val="21"/>
              </w:rPr>
            </w:pPr>
            <w:r w:rsidRPr="00922558">
              <w:rPr>
                <w:sz w:val="21"/>
              </w:rPr>
              <w:t>11</w:t>
            </w:r>
            <w:r w:rsidRPr="00922558">
              <w:rPr>
                <w:sz w:val="21"/>
              </w:rPr>
              <w:t>不应选在堤、坝决溃后可能淹没的地区。</w:t>
            </w:r>
          </w:p>
        </w:tc>
        <w:tc>
          <w:tcPr>
            <w:tcW w:w="917" w:type="pct"/>
            <w:vAlign w:val="center"/>
          </w:tcPr>
          <w:p w14:paraId="03BC4F1C" w14:textId="77777777" w:rsidR="00D87B07" w:rsidRPr="00922558" w:rsidRDefault="00D87B07" w:rsidP="00D87B07">
            <w:pPr>
              <w:widowControl w:val="0"/>
              <w:spacing w:line="240" w:lineRule="auto"/>
              <w:ind w:firstLineChars="0" w:firstLine="0"/>
              <w:jc w:val="center"/>
              <w:rPr>
                <w:sz w:val="21"/>
              </w:rPr>
            </w:pPr>
            <w:r w:rsidRPr="00922558">
              <w:rPr>
                <w:sz w:val="21"/>
              </w:rPr>
              <w:lastRenderedPageBreak/>
              <w:t>SY/T0048-2016</w:t>
            </w:r>
          </w:p>
          <w:p w14:paraId="6A338A8F" w14:textId="77777777" w:rsidR="00D87B07" w:rsidRPr="00922558" w:rsidRDefault="00D87B07" w:rsidP="00D87B07">
            <w:pPr>
              <w:widowControl w:val="0"/>
              <w:spacing w:line="240" w:lineRule="auto"/>
              <w:ind w:firstLineChars="0" w:firstLine="0"/>
              <w:jc w:val="center"/>
              <w:rPr>
                <w:sz w:val="21"/>
              </w:rPr>
            </w:pPr>
            <w:r w:rsidRPr="00922558">
              <w:rPr>
                <w:sz w:val="21"/>
              </w:rPr>
              <w:t>4.0.15</w:t>
            </w:r>
          </w:p>
        </w:tc>
        <w:tc>
          <w:tcPr>
            <w:tcW w:w="1113" w:type="pct"/>
            <w:vAlign w:val="center"/>
          </w:tcPr>
          <w:p w14:paraId="5657824A" w14:textId="77777777" w:rsidR="00D87B07" w:rsidRPr="00922558" w:rsidRDefault="00D87B07" w:rsidP="00D87B07">
            <w:pPr>
              <w:widowControl w:val="0"/>
              <w:spacing w:line="240" w:lineRule="auto"/>
              <w:ind w:firstLineChars="0" w:firstLine="0"/>
              <w:rPr>
                <w:bCs/>
                <w:sz w:val="21"/>
              </w:rPr>
            </w:pPr>
            <w:r>
              <w:rPr>
                <w:rFonts w:hint="eastAsia"/>
                <w:bCs/>
                <w:sz w:val="21"/>
              </w:rPr>
              <w:t>站场选址满足要求。</w:t>
            </w:r>
          </w:p>
        </w:tc>
        <w:tc>
          <w:tcPr>
            <w:tcW w:w="381" w:type="pct"/>
            <w:vAlign w:val="center"/>
          </w:tcPr>
          <w:p w14:paraId="762E31C3" w14:textId="77777777" w:rsidR="00D87B07" w:rsidRPr="00922558" w:rsidRDefault="00D87B07" w:rsidP="00D87B07">
            <w:pPr>
              <w:widowControl w:val="0"/>
              <w:spacing w:line="240" w:lineRule="auto"/>
              <w:ind w:firstLineChars="0" w:firstLine="0"/>
              <w:jc w:val="center"/>
              <w:rPr>
                <w:b/>
                <w:bCs/>
                <w:sz w:val="21"/>
              </w:rPr>
            </w:pPr>
            <w:r w:rsidRPr="006E1AA5">
              <w:rPr>
                <w:b/>
                <w:bCs/>
                <w:sz w:val="21"/>
              </w:rPr>
              <w:t>√</w:t>
            </w:r>
          </w:p>
        </w:tc>
      </w:tr>
      <w:tr w:rsidR="00313548" w:rsidRPr="00922558" w14:paraId="582A445A" w14:textId="77777777" w:rsidTr="00313548">
        <w:trPr>
          <w:jc w:val="center"/>
        </w:trPr>
        <w:tc>
          <w:tcPr>
            <w:tcW w:w="374" w:type="pct"/>
            <w:vAlign w:val="center"/>
          </w:tcPr>
          <w:p w14:paraId="30808EDA" w14:textId="77777777" w:rsidR="00D87B07" w:rsidRPr="00922558" w:rsidRDefault="00D87B07" w:rsidP="00D87B07">
            <w:pPr>
              <w:widowControl w:val="0"/>
              <w:spacing w:line="240" w:lineRule="auto"/>
              <w:ind w:firstLineChars="0" w:firstLine="0"/>
              <w:jc w:val="center"/>
              <w:rPr>
                <w:sz w:val="21"/>
              </w:rPr>
            </w:pPr>
            <w:r w:rsidRPr="00922558">
              <w:rPr>
                <w:b/>
                <w:sz w:val="21"/>
              </w:rPr>
              <w:t>二</w:t>
            </w:r>
          </w:p>
        </w:tc>
        <w:tc>
          <w:tcPr>
            <w:tcW w:w="2215" w:type="pct"/>
            <w:vAlign w:val="center"/>
          </w:tcPr>
          <w:p w14:paraId="4EF50C46" w14:textId="77777777" w:rsidR="00D87B07" w:rsidRPr="00922558" w:rsidRDefault="00D87B07" w:rsidP="00D87B07">
            <w:pPr>
              <w:widowControl w:val="0"/>
              <w:spacing w:line="240" w:lineRule="auto"/>
              <w:ind w:firstLineChars="0" w:firstLine="0"/>
              <w:jc w:val="left"/>
              <w:rPr>
                <w:sz w:val="21"/>
              </w:rPr>
            </w:pPr>
            <w:r w:rsidRPr="00922558">
              <w:rPr>
                <w:rFonts w:hint="eastAsia"/>
                <w:b/>
                <w:sz w:val="21"/>
              </w:rPr>
              <w:t>站内</w:t>
            </w:r>
            <w:r w:rsidRPr="00922558">
              <w:rPr>
                <w:b/>
                <w:sz w:val="21"/>
              </w:rPr>
              <w:t>平面布置</w:t>
            </w:r>
          </w:p>
        </w:tc>
        <w:tc>
          <w:tcPr>
            <w:tcW w:w="917" w:type="pct"/>
            <w:vAlign w:val="center"/>
          </w:tcPr>
          <w:p w14:paraId="29E4B36C" w14:textId="77777777" w:rsidR="00D87B07" w:rsidRPr="00922558" w:rsidRDefault="00D87B07" w:rsidP="00D87B07">
            <w:pPr>
              <w:widowControl w:val="0"/>
              <w:spacing w:line="240" w:lineRule="auto"/>
              <w:ind w:firstLineChars="0" w:firstLine="0"/>
              <w:jc w:val="center"/>
              <w:rPr>
                <w:bCs/>
                <w:sz w:val="21"/>
              </w:rPr>
            </w:pPr>
          </w:p>
        </w:tc>
        <w:tc>
          <w:tcPr>
            <w:tcW w:w="1113" w:type="pct"/>
            <w:vAlign w:val="center"/>
          </w:tcPr>
          <w:p w14:paraId="45C3EF7B" w14:textId="77777777" w:rsidR="00D87B07" w:rsidRPr="00922558" w:rsidRDefault="00D87B07" w:rsidP="00D87B07">
            <w:pPr>
              <w:widowControl w:val="0"/>
              <w:spacing w:line="240" w:lineRule="auto"/>
              <w:ind w:firstLineChars="0" w:firstLine="0"/>
              <w:rPr>
                <w:bCs/>
                <w:sz w:val="21"/>
              </w:rPr>
            </w:pPr>
          </w:p>
        </w:tc>
        <w:tc>
          <w:tcPr>
            <w:tcW w:w="381" w:type="pct"/>
            <w:vAlign w:val="center"/>
          </w:tcPr>
          <w:p w14:paraId="08C712D6" w14:textId="77777777" w:rsidR="00D87B07" w:rsidRPr="00922558" w:rsidRDefault="00D87B07" w:rsidP="00D87B07">
            <w:pPr>
              <w:widowControl w:val="0"/>
              <w:spacing w:line="240" w:lineRule="auto"/>
              <w:ind w:firstLineChars="0" w:firstLine="0"/>
              <w:jc w:val="center"/>
              <w:rPr>
                <w:bCs/>
                <w:sz w:val="21"/>
              </w:rPr>
            </w:pPr>
          </w:p>
        </w:tc>
      </w:tr>
      <w:tr w:rsidR="00313548" w:rsidRPr="00922558" w14:paraId="7F106F53" w14:textId="77777777" w:rsidTr="00313548">
        <w:trPr>
          <w:jc w:val="center"/>
        </w:trPr>
        <w:tc>
          <w:tcPr>
            <w:tcW w:w="374" w:type="pct"/>
            <w:vAlign w:val="center"/>
          </w:tcPr>
          <w:p w14:paraId="53B97216" w14:textId="77777777" w:rsidR="00D87B07" w:rsidRPr="00922558" w:rsidRDefault="00D87B07">
            <w:pPr>
              <w:pStyle w:val="afff0"/>
              <w:widowControl w:val="0"/>
              <w:numPr>
                <w:ilvl w:val="0"/>
                <w:numId w:val="27"/>
              </w:numPr>
              <w:spacing w:line="240" w:lineRule="auto"/>
              <w:ind w:left="0" w:firstLineChars="0" w:firstLine="0"/>
              <w:jc w:val="center"/>
              <w:rPr>
                <w:sz w:val="21"/>
              </w:rPr>
            </w:pPr>
          </w:p>
        </w:tc>
        <w:tc>
          <w:tcPr>
            <w:tcW w:w="2215" w:type="pct"/>
            <w:vAlign w:val="center"/>
          </w:tcPr>
          <w:p w14:paraId="0C5A86EB" w14:textId="77777777" w:rsidR="00D87B07" w:rsidRPr="00922558" w:rsidRDefault="00D87B07" w:rsidP="00D87B07">
            <w:pPr>
              <w:widowControl w:val="0"/>
              <w:spacing w:line="240" w:lineRule="auto"/>
              <w:ind w:firstLineChars="0" w:firstLine="0"/>
              <w:jc w:val="left"/>
              <w:rPr>
                <w:sz w:val="21"/>
              </w:rPr>
            </w:pPr>
            <w:r w:rsidRPr="00922558">
              <w:rPr>
                <w:rFonts w:hint="eastAsia"/>
                <w:sz w:val="21"/>
              </w:rPr>
              <w:t>石油天然气站场内的锅炉房、</w:t>
            </w:r>
            <w:r w:rsidRPr="00922558">
              <w:rPr>
                <w:sz w:val="21"/>
              </w:rPr>
              <w:t>35kV</w:t>
            </w:r>
            <w:r w:rsidRPr="00922558">
              <w:rPr>
                <w:sz w:val="21"/>
              </w:rPr>
              <w:t>及以上变（配）电所、加热炉等有明火或散发火花的宜布置在站场或油气生产区场地边缘部位。</w:t>
            </w:r>
          </w:p>
        </w:tc>
        <w:tc>
          <w:tcPr>
            <w:tcW w:w="917" w:type="pct"/>
            <w:vAlign w:val="center"/>
          </w:tcPr>
          <w:p w14:paraId="07F69F72" w14:textId="77777777" w:rsidR="00D87B07" w:rsidRPr="00922558" w:rsidRDefault="00D87B07" w:rsidP="00D87B07">
            <w:pPr>
              <w:widowControl w:val="0"/>
              <w:spacing w:line="240" w:lineRule="auto"/>
              <w:ind w:firstLineChars="0" w:firstLine="0"/>
              <w:jc w:val="center"/>
              <w:rPr>
                <w:bCs/>
                <w:sz w:val="21"/>
              </w:rPr>
            </w:pPr>
            <w:r w:rsidRPr="00922558">
              <w:rPr>
                <w:bCs/>
                <w:sz w:val="21"/>
              </w:rPr>
              <w:t>GB50183-2004</w:t>
            </w:r>
            <w:smartTag w:uri="urn:schemas-microsoft-com:office:smarttags" w:element="chsdate">
              <w:smartTagPr>
                <w:attr w:name="IsROCDate" w:val="False"/>
                <w:attr w:name="IsLunarDate" w:val="False"/>
                <w:attr w:name="Day" w:val="30"/>
                <w:attr w:name="Month" w:val="12"/>
                <w:attr w:name="Year" w:val="1899"/>
              </w:smartTagPr>
            </w:smartTag>
          </w:p>
          <w:p w14:paraId="1B4F8320" w14:textId="77777777" w:rsidR="00D87B07" w:rsidRPr="00922558" w:rsidRDefault="00D87B07" w:rsidP="00D87B07">
            <w:pPr>
              <w:widowControl w:val="0"/>
              <w:spacing w:line="240" w:lineRule="auto"/>
              <w:ind w:firstLineChars="0" w:firstLine="0"/>
              <w:jc w:val="center"/>
              <w:rPr>
                <w:bCs/>
                <w:sz w:val="21"/>
              </w:rPr>
            </w:pPr>
            <w:r w:rsidRPr="00922558">
              <w:rPr>
                <w:bCs/>
                <w:sz w:val="21"/>
              </w:rPr>
              <w:t>5</w:t>
            </w:r>
            <w:r w:rsidRPr="00922558">
              <w:rPr>
                <w:sz w:val="21"/>
              </w:rPr>
              <w:t>.1.3</w:t>
            </w:r>
          </w:p>
        </w:tc>
        <w:tc>
          <w:tcPr>
            <w:tcW w:w="1113" w:type="pct"/>
            <w:vAlign w:val="center"/>
          </w:tcPr>
          <w:p w14:paraId="54662AA1" w14:textId="0DB826DF" w:rsidR="00D87B07" w:rsidRPr="00922558" w:rsidRDefault="00DE1876" w:rsidP="00D87B07">
            <w:pPr>
              <w:widowControl w:val="0"/>
              <w:spacing w:line="240" w:lineRule="auto"/>
              <w:ind w:firstLineChars="0" w:firstLine="0"/>
              <w:rPr>
                <w:bCs/>
                <w:sz w:val="21"/>
              </w:rPr>
            </w:pPr>
            <w:r>
              <w:rPr>
                <w:rFonts w:hint="eastAsia"/>
                <w:bCs/>
                <w:sz w:val="21"/>
              </w:rPr>
              <w:t>锅炉、</w:t>
            </w:r>
            <w:r w:rsidR="00D87B07" w:rsidRPr="00922558">
              <w:rPr>
                <w:bCs/>
                <w:sz w:val="21"/>
              </w:rPr>
              <w:t>加热炉边缘布置</w:t>
            </w:r>
            <w:r w:rsidR="00D87B07" w:rsidRPr="00922558">
              <w:rPr>
                <w:rFonts w:hint="eastAsia"/>
                <w:bCs/>
                <w:sz w:val="21"/>
              </w:rPr>
              <w:t>。</w:t>
            </w:r>
          </w:p>
        </w:tc>
        <w:tc>
          <w:tcPr>
            <w:tcW w:w="381" w:type="pct"/>
            <w:vAlign w:val="center"/>
          </w:tcPr>
          <w:p w14:paraId="6E7E51AE" w14:textId="77777777" w:rsidR="00D87B07" w:rsidRPr="00922558" w:rsidRDefault="00D87B07" w:rsidP="00D87B07">
            <w:pPr>
              <w:widowControl w:val="0"/>
              <w:spacing w:line="240" w:lineRule="auto"/>
              <w:ind w:firstLineChars="0" w:firstLine="0"/>
              <w:jc w:val="center"/>
              <w:rPr>
                <w:bCs/>
                <w:sz w:val="21"/>
              </w:rPr>
            </w:pPr>
            <w:r w:rsidRPr="00922558">
              <w:rPr>
                <w:b/>
                <w:bCs/>
                <w:sz w:val="21"/>
              </w:rPr>
              <w:t>√</w:t>
            </w:r>
          </w:p>
        </w:tc>
      </w:tr>
      <w:tr w:rsidR="00313548" w:rsidRPr="00922558" w14:paraId="5F4868FF" w14:textId="77777777" w:rsidTr="00313548">
        <w:trPr>
          <w:jc w:val="center"/>
        </w:trPr>
        <w:tc>
          <w:tcPr>
            <w:tcW w:w="374" w:type="pct"/>
            <w:vAlign w:val="center"/>
          </w:tcPr>
          <w:p w14:paraId="348BD1BE" w14:textId="77777777" w:rsidR="00D87B07" w:rsidRPr="00922558" w:rsidRDefault="00D87B07">
            <w:pPr>
              <w:pStyle w:val="afff0"/>
              <w:widowControl w:val="0"/>
              <w:numPr>
                <w:ilvl w:val="0"/>
                <w:numId w:val="27"/>
              </w:numPr>
              <w:spacing w:line="240" w:lineRule="auto"/>
              <w:ind w:left="0" w:firstLineChars="0" w:firstLine="0"/>
              <w:jc w:val="center"/>
              <w:rPr>
                <w:sz w:val="21"/>
              </w:rPr>
            </w:pPr>
          </w:p>
        </w:tc>
        <w:tc>
          <w:tcPr>
            <w:tcW w:w="2215" w:type="pct"/>
            <w:vAlign w:val="center"/>
          </w:tcPr>
          <w:p w14:paraId="03826934" w14:textId="40E5046E" w:rsidR="00D87B07" w:rsidRPr="00922558" w:rsidRDefault="00D87B07" w:rsidP="00313548">
            <w:pPr>
              <w:widowControl w:val="0"/>
              <w:spacing w:line="240" w:lineRule="auto"/>
              <w:ind w:firstLineChars="0" w:firstLine="0"/>
              <w:jc w:val="left"/>
              <w:rPr>
                <w:sz w:val="21"/>
              </w:rPr>
            </w:pPr>
            <w:r w:rsidRPr="00922558">
              <w:rPr>
                <w:sz w:val="21"/>
              </w:rPr>
              <w:t>一、二、三、四级站场四周宜设不低于</w:t>
            </w:r>
            <w:smartTag w:uri="urn:schemas-microsoft-com:office:smarttags" w:element="chmetcnv">
              <w:smartTagPr>
                <w:attr w:name="TCSC" w:val="0"/>
                <w:attr w:name="NumberType" w:val="1"/>
                <w:attr w:name="Negative" w:val="False"/>
                <w:attr w:name="HasSpace" w:val="False"/>
                <w:attr w:name="SourceValue" w:val="2.2"/>
                <w:attr w:name="UnitName" w:val="m"/>
              </w:smartTagPr>
              <w:r w:rsidRPr="00922558">
                <w:rPr>
                  <w:sz w:val="21"/>
                </w:rPr>
                <w:t>2.2m</w:t>
              </w:r>
            </w:smartTag>
            <w:r w:rsidRPr="00922558">
              <w:rPr>
                <w:sz w:val="21"/>
              </w:rPr>
              <w:t>的非燃烧材料围墙。道路与围墙（栏）的间距不应小于</w:t>
            </w:r>
            <w:smartTag w:uri="urn:schemas-microsoft-com:office:smarttags" w:element="chmetcnv">
              <w:smartTagPr>
                <w:attr w:name="TCSC" w:val="0"/>
                <w:attr w:name="NumberType" w:val="1"/>
                <w:attr w:name="Negative" w:val="False"/>
                <w:attr w:name="HasSpace" w:val="False"/>
                <w:attr w:name="SourceValue" w:val="1.5"/>
                <w:attr w:name="UnitName" w:val="m"/>
              </w:smartTagPr>
              <w:r w:rsidRPr="00922558">
                <w:rPr>
                  <w:sz w:val="21"/>
                </w:rPr>
                <w:t>1.5m</w:t>
              </w:r>
            </w:smartTag>
            <w:r w:rsidRPr="00922558">
              <w:rPr>
                <w:sz w:val="21"/>
              </w:rPr>
              <w:t>。</w:t>
            </w:r>
          </w:p>
        </w:tc>
        <w:tc>
          <w:tcPr>
            <w:tcW w:w="917" w:type="pct"/>
            <w:vAlign w:val="center"/>
          </w:tcPr>
          <w:p w14:paraId="3D0AB55A" w14:textId="77777777" w:rsidR="00D87B07" w:rsidRPr="00922558" w:rsidRDefault="00D87B07" w:rsidP="00D87B07">
            <w:pPr>
              <w:widowControl w:val="0"/>
              <w:spacing w:line="240" w:lineRule="auto"/>
              <w:ind w:firstLineChars="0" w:firstLine="0"/>
              <w:jc w:val="center"/>
              <w:rPr>
                <w:bCs/>
                <w:sz w:val="21"/>
              </w:rPr>
            </w:pPr>
            <w:r w:rsidRPr="00922558">
              <w:rPr>
                <w:bCs/>
                <w:sz w:val="21"/>
              </w:rPr>
              <w:t>GB50183-2004</w:t>
            </w:r>
            <w:smartTag w:uri="urn:schemas-microsoft-com:office:smarttags" w:element="chsdate">
              <w:smartTagPr>
                <w:attr w:name="IsROCDate" w:val="False"/>
                <w:attr w:name="IsLunarDate" w:val="False"/>
                <w:attr w:name="Day" w:val="30"/>
                <w:attr w:name="Month" w:val="12"/>
                <w:attr w:name="Year" w:val="1899"/>
              </w:smartTagPr>
            </w:smartTag>
          </w:p>
          <w:p w14:paraId="5EDBFFC8" w14:textId="77777777" w:rsidR="00D87B07" w:rsidRPr="00922558" w:rsidRDefault="00D87B07" w:rsidP="00D87B07">
            <w:pPr>
              <w:widowControl w:val="0"/>
              <w:spacing w:line="240" w:lineRule="auto"/>
              <w:ind w:firstLineChars="0" w:firstLine="0"/>
              <w:jc w:val="center"/>
              <w:rPr>
                <w:sz w:val="21"/>
              </w:rPr>
            </w:pPr>
            <w:r w:rsidRPr="00922558">
              <w:rPr>
                <w:bCs/>
                <w:sz w:val="21"/>
              </w:rPr>
              <w:t>5</w:t>
            </w:r>
            <w:r w:rsidRPr="00922558">
              <w:rPr>
                <w:sz w:val="21"/>
              </w:rPr>
              <w:t>.1.7</w:t>
            </w:r>
          </w:p>
        </w:tc>
        <w:tc>
          <w:tcPr>
            <w:tcW w:w="1113" w:type="pct"/>
            <w:vAlign w:val="center"/>
          </w:tcPr>
          <w:p w14:paraId="38F07D70" w14:textId="2CE7D544" w:rsidR="00D87B07" w:rsidRPr="00922558" w:rsidRDefault="00D87B07" w:rsidP="00D87B07">
            <w:pPr>
              <w:widowControl w:val="0"/>
              <w:spacing w:line="240" w:lineRule="auto"/>
              <w:ind w:firstLineChars="0" w:firstLine="0"/>
              <w:rPr>
                <w:bCs/>
                <w:sz w:val="21"/>
              </w:rPr>
            </w:pPr>
            <w:r w:rsidRPr="00922558">
              <w:rPr>
                <w:bCs/>
                <w:sz w:val="21"/>
              </w:rPr>
              <w:t>站场四周设置围墙，道路与围墙间距满足要求</w:t>
            </w:r>
            <w:r>
              <w:rPr>
                <w:rFonts w:hint="eastAsia"/>
                <w:bCs/>
                <w:sz w:val="21"/>
              </w:rPr>
              <w:t>。</w:t>
            </w:r>
          </w:p>
        </w:tc>
        <w:tc>
          <w:tcPr>
            <w:tcW w:w="381" w:type="pct"/>
            <w:vAlign w:val="center"/>
          </w:tcPr>
          <w:p w14:paraId="7D090D19" w14:textId="77777777" w:rsidR="00D87B07" w:rsidRPr="00922558" w:rsidRDefault="00D87B07" w:rsidP="00D87B07">
            <w:pPr>
              <w:widowControl w:val="0"/>
              <w:spacing w:line="240" w:lineRule="auto"/>
              <w:ind w:firstLineChars="0" w:firstLine="0"/>
              <w:jc w:val="center"/>
              <w:rPr>
                <w:bCs/>
                <w:sz w:val="21"/>
              </w:rPr>
            </w:pPr>
            <w:r w:rsidRPr="00922558">
              <w:rPr>
                <w:b/>
                <w:bCs/>
                <w:sz w:val="21"/>
              </w:rPr>
              <w:t>√</w:t>
            </w:r>
          </w:p>
        </w:tc>
      </w:tr>
      <w:tr w:rsidR="00313548" w:rsidRPr="00922558" w14:paraId="0E297907" w14:textId="77777777" w:rsidTr="00313548">
        <w:trPr>
          <w:jc w:val="center"/>
        </w:trPr>
        <w:tc>
          <w:tcPr>
            <w:tcW w:w="374" w:type="pct"/>
            <w:vAlign w:val="center"/>
          </w:tcPr>
          <w:p w14:paraId="77F0F4A5" w14:textId="77777777" w:rsidR="00D87B07" w:rsidRPr="00922558" w:rsidRDefault="00D87B07">
            <w:pPr>
              <w:pStyle w:val="afff0"/>
              <w:widowControl w:val="0"/>
              <w:numPr>
                <w:ilvl w:val="0"/>
                <w:numId w:val="27"/>
              </w:numPr>
              <w:spacing w:line="240" w:lineRule="auto"/>
              <w:ind w:left="0" w:firstLineChars="0" w:firstLine="0"/>
              <w:jc w:val="center"/>
              <w:rPr>
                <w:sz w:val="21"/>
              </w:rPr>
            </w:pPr>
          </w:p>
        </w:tc>
        <w:tc>
          <w:tcPr>
            <w:tcW w:w="2215" w:type="pct"/>
            <w:vAlign w:val="center"/>
          </w:tcPr>
          <w:p w14:paraId="71E6615D" w14:textId="77777777" w:rsidR="00D87B07" w:rsidRPr="00922558" w:rsidRDefault="00D87B07" w:rsidP="00D87B07">
            <w:pPr>
              <w:widowControl w:val="0"/>
              <w:spacing w:line="240" w:lineRule="auto"/>
              <w:ind w:firstLineChars="0" w:firstLine="0"/>
              <w:jc w:val="left"/>
              <w:rPr>
                <w:sz w:val="21"/>
              </w:rPr>
            </w:pPr>
            <w:r w:rsidRPr="00922558">
              <w:rPr>
                <w:rFonts w:hint="eastAsia"/>
                <w:sz w:val="21"/>
              </w:rPr>
              <w:t>石油天然气站场内的绿化，应符合下列规定：</w:t>
            </w:r>
          </w:p>
          <w:p w14:paraId="2E321DB4" w14:textId="77777777" w:rsidR="00D87B07" w:rsidRPr="00922558" w:rsidRDefault="00D87B07" w:rsidP="00D87B07">
            <w:pPr>
              <w:widowControl w:val="0"/>
              <w:spacing w:line="240" w:lineRule="auto"/>
              <w:ind w:firstLineChars="0" w:firstLine="0"/>
              <w:jc w:val="left"/>
              <w:rPr>
                <w:sz w:val="21"/>
              </w:rPr>
            </w:pPr>
            <w:r w:rsidRPr="00922558">
              <w:rPr>
                <w:rFonts w:hint="eastAsia"/>
                <w:sz w:val="21"/>
              </w:rPr>
              <w:t xml:space="preserve">1 </w:t>
            </w:r>
            <w:r w:rsidRPr="00922558">
              <w:rPr>
                <w:rFonts w:hint="eastAsia"/>
                <w:sz w:val="21"/>
              </w:rPr>
              <w:t>生产区不应种植含油脂多的树木，宜选择含水分较多的树种。</w:t>
            </w:r>
          </w:p>
          <w:p w14:paraId="53AA520A" w14:textId="77777777" w:rsidR="00D87B07" w:rsidRPr="00922558" w:rsidRDefault="00D87B07" w:rsidP="00D87B07">
            <w:pPr>
              <w:widowControl w:val="0"/>
              <w:spacing w:line="240" w:lineRule="auto"/>
              <w:ind w:firstLineChars="0" w:firstLine="0"/>
              <w:jc w:val="left"/>
              <w:rPr>
                <w:sz w:val="21"/>
              </w:rPr>
            </w:pPr>
            <w:r w:rsidRPr="00922558">
              <w:rPr>
                <w:rFonts w:hint="eastAsia"/>
                <w:sz w:val="21"/>
              </w:rPr>
              <w:t xml:space="preserve">2 </w:t>
            </w:r>
            <w:r w:rsidRPr="00922558">
              <w:rPr>
                <w:rFonts w:hint="eastAsia"/>
                <w:sz w:val="21"/>
              </w:rPr>
              <w:t>工艺装置区或甲、乙类油品储罐组与其周围的消防车道之间，不应种植树木。</w:t>
            </w:r>
          </w:p>
          <w:p w14:paraId="481A26B2" w14:textId="77777777" w:rsidR="00D87B07" w:rsidRPr="00922558" w:rsidRDefault="00D87B07" w:rsidP="00D87B07">
            <w:pPr>
              <w:widowControl w:val="0"/>
              <w:spacing w:line="240" w:lineRule="auto"/>
              <w:ind w:firstLineChars="0" w:firstLine="0"/>
              <w:jc w:val="left"/>
              <w:rPr>
                <w:sz w:val="21"/>
              </w:rPr>
            </w:pPr>
            <w:r w:rsidRPr="00922558">
              <w:rPr>
                <w:rFonts w:hint="eastAsia"/>
                <w:sz w:val="21"/>
              </w:rPr>
              <w:t xml:space="preserve">3 </w:t>
            </w:r>
            <w:r w:rsidRPr="00922558">
              <w:rPr>
                <w:rFonts w:hint="eastAsia"/>
                <w:sz w:val="21"/>
              </w:rPr>
              <w:t>在油品储罐组内地面及土筑防火堤坡面可植生长高度不超过</w:t>
            </w:r>
            <w:r w:rsidRPr="00922558">
              <w:rPr>
                <w:rFonts w:hint="eastAsia"/>
                <w:sz w:val="21"/>
              </w:rPr>
              <w:t>0.15m</w:t>
            </w:r>
            <w:r w:rsidRPr="00922558">
              <w:rPr>
                <w:rFonts w:hint="eastAsia"/>
                <w:sz w:val="21"/>
              </w:rPr>
              <w:t>、四级常绿的草皮。</w:t>
            </w:r>
          </w:p>
          <w:p w14:paraId="2E4B4512" w14:textId="77777777" w:rsidR="00D87B07" w:rsidRPr="00922558" w:rsidRDefault="00D87B07" w:rsidP="00D87B07">
            <w:pPr>
              <w:widowControl w:val="0"/>
              <w:spacing w:line="240" w:lineRule="auto"/>
              <w:ind w:firstLineChars="0" w:firstLine="0"/>
              <w:jc w:val="left"/>
              <w:rPr>
                <w:sz w:val="21"/>
              </w:rPr>
            </w:pPr>
            <w:r w:rsidRPr="00922558">
              <w:rPr>
                <w:rFonts w:hint="eastAsia"/>
                <w:sz w:val="21"/>
              </w:rPr>
              <w:t xml:space="preserve">4 </w:t>
            </w:r>
            <w:r w:rsidRPr="00922558">
              <w:rPr>
                <w:rFonts w:hint="eastAsia"/>
                <w:sz w:val="21"/>
              </w:rPr>
              <w:t>液化石油气罐组防火堤或防护墙内严禁绿化。</w:t>
            </w:r>
          </w:p>
          <w:p w14:paraId="18A5852E" w14:textId="77777777" w:rsidR="00D87B07" w:rsidRPr="00922558" w:rsidRDefault="00D87B07" w:rsidP="00D87B07">
            <w:pPr>
              <w:widowControl w:val="0"/>
              <w:spacing w:line="240" w:lineRule="auto"/>
              <w:ind w:firstLineChars="0" w:firstLine="0"/>
              <w:jc w:val="left"/>
              <w:rPr>
                <w:sz w:val="21"/>
              </w:rPr>
            </w:pPr>
            <w:r w:rsidRPr="00922558">
              <w:rPr>
                <w:rFonts w:hint="eastAsia"/>
                <w:sz w:val="21"/>
              </w:rPr>
              <w:t xml:space="preserve">5 </w:t>
            </w:r>
            <w:r w:rsidRPr="00922558">
              <w:rPr>
                <w:rFonts w:hint="eastAsia"/>
                <w:sz w:val="21"/>
              </w:rPr>
              <w:t>站场内的绿化不应妨碍消防操作</w:t>
            </w:r>
            <w:r w:rsidRPr="00922558">
              <w:rPr>
                <w:sz w:val="21"/>
              </w:rPr>
              <w:t>。</w:t>
            </w:r>
          </w:p>
        </w:tc>
        <w:tc>
          <w:tcPr>
            <w:tcW w:w="917" w:type="pct"/>
            <w:vAlign w:val="center"/>
          </w:tcPr>
          <w:p w14:paraId="20F2EDAF" w14:textId="77777777" w:rsidR="00D87B07" w:rsidRPr="00922558" w:rsidRDefault="00D87B07" w:rsidP="00D87B07">
            <w:pPr>
              <w:widowControl w:val="0"/>
              <w:spacing w:line="240" w:lineRule="auto"/>
              <w:ind w:firstLineChars="0" w:firstLine="0"/>
              <w:jc w:val="center"/>
              <w:rPr>
                <w:bCs/>
                <w:sz w:val="21"/>
              </w:rPr>
            </w:pPr>
            <w:r w:rsidRPr="00922558">
              <w:rPr>
                <w:bCs/>
                <w:sz w:val="21"/>
              </w:rPr>
              <w:t>GB50183-2004</w:t>
            </w:r>
            <w:smartTag w:uri="urn:schemas-microsoft-com:office:smarttags" w:element="chsdate">
              <w:smartTagPr>
                <w:attr w:name="IsROCDate" w:val="False"/>
                <w:attr w:name="IsLunarDate" w:val="False"/>
                <w:attr w:name="Day" w:val="30"/>
                <w:attr w:name="Month" w:val="12"/>
                <w:attr w:name="Year" w:val="1899"/>
              </w:smartTagPr>
            </w:smartTag>
          </w:p>
          <w:p w14:paraId="2295205A" w14:textId="77777777" w:rsidR="00D87B07" w:rsidRPr="00922558" w:rsidRDefault="00D87B07" w:rsidP="00D87B07">
            <w:pPr>
              <w:widowControl w:val="0"/>
              <w:spacing w:line="240" w:lineRule="auto"/>
              <w:ind w:firstLineChars="0" w:firstLine="0"/>
              <w:jc w:val="center"/>
              <w:rPr>
                <w:bCs/>
                <w:sz w:val="21"/>
              </w:rPr>
            </w:pPr>
            <w:r w:rsidRPr="00922558">
              <w:rPr>
                <w:sz w:val="21"/>
              </w:rPr>
              <w:t>5.1.8</w:t>
            </w:r>
          </w:p>
        </w:tc>
        <w:tc>
          <w:tcPr>
            <w:tcW w:w="1113" w:type="pct"/>
            <w:vAlign w:val="center"/>
          </w:tcPr>
          <w:p w14:paraId="4E06E500" w14:textId="77777777" w:rsidR="00D87B07" w:rsidRPr="00922558" w:rsidRDefault="00D87B07" w:rsidP="00D87B07">
            <w:pPr>
              <w:widowControl w:val="0"/>
              <w:spacing w:line="240" w:lineRule="auto"/>
              <w:ind w:firstLineChars="0" w:firstLine="0"/>
              <w:rPr>
                <w:bCs/>
                <w:sz w:val="21"/>
              </w:rPr>
            </w:pPr>
            <w:r w:rsidRPr="00922558">
              <w:rPr>
                <w:bCs/>
                <w:sz w:val="21"/>
              </w:rPr>
              <w:t>站内绿化满足要求</w:t>
            </w:r>
            <w:r>
              <w:rPr>
                <w:rFonts w:hint="eastAsia"/>
                <w:bCs/>
                <w:sz w:val="21"/>
              </w:rPr>
              <w:t>。</w:t>
            </w:r>
          </w:p>
        </w:tc>
        <w:tc>
          <w:tcPr>
            <w:tcW w:w="381" w:type="pct"/>
            <w:vAlign w:val="center"/>
          </w:tcPr>
          <w:p w14:paraId="798C15B3" w14:textId="77777777" w:rsidR="00D87B07" w:rsidRPr="00922558" w:rsidRDefault="00D87B07" w:rsidP="00D87B07">
            <w:pPr>
              <w:widowControl w:val="0"/>
              <w:spacing w:line="240" w:lineRule="auto"/>
              <w:ind w:firstLineChars="0" w:firstLine="0"/>
              <w:jc w:val="center"/>
              <w:rPr>
                <w:bCs/>
                <w:sz w:val="21"/>
              </w:rPr>
            </w:pPr>
            <w:r w:rsidRPr="00922558">
              <w:rPr>
                <w:b/>
                <w:bCs/>
                <w:sz w:val="21"/>
              </w:rPr>
              <w:t>√</w:t>
            </w:r>
          </w:p>
        </w:tc>
      </w:tr>
      <w:tr w:rsidR="00313548" w:rsidRPr="00922558" w14:paraId="14616FC7" w14:textId="77777777" w:rsidTr="00313548">
        <w:trPr>
          <w:jc w:val="center"/>
        </w:trPr>
        <w:tc>
          <w:tcPr>
            <w:tcW w:w="374" w:type="pct"/>
            <w:vAlign w:val="center"/>
          </w:tcPr>
          <w:p w14:paraId="6814C4E7" w14:textId="77777777" w:rsidR="00D87B07" w:rsidRPr="00922558" w:rsidRDefault="00D87B07">
            <w:pPr>
              <w:pStyle w:val="afff0"/>
              <w:widowControl w:val="0"/>
              <w:numPr>
                <w:ilvl w:val="0"/>
                <w:numId w:val="27"/>
              </w:numPr>
              <w:spacing w:line="240" w:lineRule="auto"/>
              <w:ind w:left="0" w:firstLineChars="0" w:firstLine="0"/>
              <w:jc w:val="center"/>
              <w:rPr>
                <w:sz w:val="21"/>
              </w:rPr>
            </w:pPr>
          </w:p>
        </w:tc>
        <w:tc>
          <w:tcPr>
            <w:tcW w:w="2215" w:type="pct"/>
            <w:vAlign w:val="center"/>
          </w:tcPr>
          <w:p w14:paraId="7FD2B711" w14:textId="77777777" w:rsidR="00D87B07" w:rsidRPr="00922558" w:rsidRDefault="00D87B07" w:rsidP="00D87B07">
            <w:pPr>
              <w:widowControl w:val="0"/>
              <w:spacing w:line="240" w:lineRule="auto"/>
              <w:ind w:firstLineChars="0" w:firstLine="0"/>
              <w:jc w:val="left"/>
              <w:rPr>
                <w:sz w:val="21"/>
              </w:rPr>
            </w:pPr>
            <w:r w:rsidRPr="00922558">
              <w:rPr>
                <w:rFonts w:hint="eastAsia"/>
                <w:sz w:val="21"/>
              </w:rPr>
              <w:t>一、二、三、四级石油天然气站场内总平面布置的防火间距除另有规定外，应不小于表</w:t>
            </w:r>
            <w:r w:rsidRPr="00922558">
              <w:rPr>
                <w:rFonts w:hint="eastAsia"/>
                <w:sz w:val="21"/>
              </w:rPr>
              <w:t>5.2.1</w:t>
            </w:r>
            <w:r w:rsidRPr="00922558">
              <w:rPr>
                <w:rFonts w:hint="eastAsia"/>
                <w:sz w:val="21"/>
              </w:rPr>
              <w:t>的规定。</w:t>
            </w:r>
          </w:p>
          <w:p w14:paraId="51C60F9F" w14:textId="49BF1F8F" w:rsidR="00D87B07" w:rsidRPr="00922558" w:rsidRDefault="00D87B07" w:rsidP="00D87B07">
            <w:pPr>
              <w:widowControl w:val="0"/>
              <w:spacing w:line="240" w:lineRule="auto"/>
              <w:ind w:firstLineChars="0" w:firstLine="0"/>
              <w:jc w:val="left"/>
              <w:rPr>
                <w:sz w:val="21"/>
              </w:rPr>
            </w:pPr>
            <w:r>
              <w:rPr>
                <w:rFonts w:hint="eastAsia"/>
                <w:sz w:val="21"/>
              </w:rPr>
              <w:t>≤</w:t>
            </w:r>
            <w:r>
              <w:rPr>
                <w:rFonts w:hint="eastAsia"/>
                <w:sz w:val="21"/>
              </w:rPr>
              <w:t>1</w:t>
            </w:r>
            <w:r w:rsidRPr="00922558">
              <w:rPr>
                <w:sz w:val="21"/>
              </w:rPr>
              <w:t>00</w:t>
            </w:r>
            <w:r w:rsidRPr="00922558">
              <w:rPr>
                <w:rFonts w:hint="eastAsia"/>
                <w:sz w:val="21"/>
              </w:rPr>
              <w:t>m</w:t>
            </w:r>
            <w:r w:rsidRPr="00922558">
              <w:rPr>
                <w:rFonts w:hint="eastAsia"/>
                <w:sz w:val="21"/>
              </w:rPr>
              <w:t>³</w:t>
            </w:r>
            <w:r w:rsidR="00784A96">
              <w:rPr>
                <w:rFonts w:hint="eastAsia"/>
                <w:sz w:val="21"/>
              </w:rPr>
              <w:t>全压力式天然气凝液、液化石油气储</w:t>
            </w:r>
            <w:r w:rsidRPr="00922558">
              <w:rPr>
                <w:rFonts w:hint="eastAsia"/>
                <w:sz w:val="21"/>
              </w:rPr>
              <w:t>罐：</w:t>
            </w:r>
          </w:p>
          <w:p w14:paraId="365217C3" w14:textId="4DEE7866" w:rsidR="00D87B07" w:rsidRPr="00922558" w:rsidRDefault="00D87B07" w:rsidP="00D87B07">
            <w:pPr>
              <w:widowControl w:val="0"/>
              <w:spacing w:line="240" w:lineRule="auto"/>
              <w:ind w:firstLineChars="0" w:firstLine="0"/>
              <w:jc w:val="left"/>
              <w:rPr>
                <w:sz w:val="21"/>
              </w:rPr>
            </w:pPr>
            <w:r w:rsidRPr="00922558">
              <w:rPr>
                <w:sz w:val="21"/>
              </w:rPr>
              <w:t>距离加热炉不小于</w:t>
            </w:r>
            <w:r w:rsidR="00784A96">
              <w:rPr>
                <w:sz w:val="21"/>
              </w:rPr>
              <w:t>55</w:t>
            </w:r>
            <w:r w:rsidRPr="00922558">
              <w:rPr>
                <w:sz w:val="21"/>
              </w:rPr>
              <w:t>m</w:t>
            </w:r>
            <w:r w:rsidRPr="00922558">
              <w:rPr>
                <w:rFonts w:hint="eastAsia"/>
                <w:sz w:val="21"/>
              </w:rPr>
              <w:t>；</w:t>
            </w:r>
          </w:p>
          <w:p w14:paraId="066654E2" w14:textId="31CCD20F" w:rsidR="00D87B07" w:rsidRPr="00922558" w:rsidRDefault="00D87B07" w:rsidP="00D87B07">
            <w:pPr>
              <w:widowControl w:val="0"/>
              <w:spacing w:line="240" w:lineRule="auto"/>
              <w:ind w:firstLineChars="0" w:firstLine="0"/>
              <w:jc w:val="left"/>
              <w:rPr>
                <w:sz w:val="21"/>
              </w:rPr>
            </w:pPr>
            <w:r w:rsidRPr="00922558">
              <w:rPr>
                <w:sz w:val="21"/>
              </w:rPr>
              <w:t>距离</w:t>
            </w:r>
            <w:r w:rsidRPr="00922558">
              <w:rPr>
                <w:rFonts w:hint="eastAsia"/>
                <w:sz w:val="21"/>
              </w:rPr>
              <w:t>甲、乙类厂房和密闭工艺装置</w:t>
            </w:r>
            <w:r w:rsidR="00784A96">
              <w:rPr>
                <w:rFonts w:hint="eastAsia"/>
                <w:sz w:val="21"/>
              </w:rPr>
              <w:t>不</w:t>
            </w:r>
            <w:r w:rsidRPr="00922558">
              <w:rPr>
                <w:rFonts w:hint="eastAsia"/>
                <w:sz w:val="21"/>
              </w:rPr>
              <w:t>小于</w:t>
            </w:r>
            <w:r w:rsidR="00784A96">
              <w:rPr>
                <w:sz w:val="21"/>
              </w:rPr>
              <w:t>40</w:t>
            </w:r>
            <w:r w:rsidRPr="00922558">
              <w:rPr>
                <w:rFonts w:hint="eastAsia"/>
                <w:sz w:val="21"/>
              </w:rPr>
              <w:t>m</w:t>
            </w:r>
            <w:r w:rsidRPr="00922558">
              <w:rPr>
                <w:rFonts w:hint="eastAsia"/>
                <w:sz w:val="21"/>
              </w:rPr>
              <w:t>；</w:t>
            </w:r>
          </w:p>
          <w:p w14:paraId="1ED308B1" w14:textId="668796B7" w:rsidR="00D87B07" w:rsidRPr="00922558" w:rsidRDefault="00D87B07" w:rsidP="00D87B07">
            <w:pPr>
              <w:widowControl w:val="0"/>
              <w:spacing w:line="240" w:lineRule="auto"/>
              <w:ind w:firstLineChars="0" w:firstLine="0"/>
              <w:jc w:val="left"/>
              <w:rPr>
                <w:sz w:val="21"/>
              </w:rPr>
            </w:pPr>
            <w:r w:rsidRPr="00922558">
              <w:rPr>
                <w:rFonts w:hint="eastAsia"/>
                <w:sz w:val="21"/>
              </w:rPr>
              <w:t>距离锅炉房不小于</w:t>
            </w:r>
            <w:r w:rsidR="00784A96">
              <w:rPr>
                <w:sz w:val="21"/>
              </w:rPr>
              <w:t>60</w:t>
            </w:r>
            <w:r w:rsidRPr="00922558">
              <w:rPr>
                <w:rFonts w:hint="eastAsia"/>
                <w:sz w:val="21"/>
              </w:rPr>
              <w:t>m</w:t>
            </w:r>
            <w:r w:rsidRPr="00922558">
              <w:rPr>
                <w:rFonts w:hint="eastAsia"/>
                <w:sz w:val="21"/>
              </w:rPr>
              <w:t>；</w:t>
            </w:r>
          </w:p>
          <w:p w14:paraId="210136AF" w14:textId="09D931FC" w:rsidR="00D87B07" w:rsidRDefault="00D87B07" w:rsidP="00D87B07">
            <w:pPr>
              <w:widowControl w:val="0"/>
              <w:spacing w:line="240" w:lineRule="auto"/>
              <w:ind w:firstLineChars="0" w:firstLine="0"/>
              <w:jc w:val="left"/>
              <w:rPr>
                <w:sz w:val="21"/>
              </w:rPr>
            </w:pPr>
            <w:r w:rsidRPr="00922558">
              <w:rPr>
                <w:sz w:val="21"/>
              </w:rPr>
              <w:t>距</w:t>
            </w:r>
            <w:r w:rsidRPr="00922558">
              <w:rPr>
                <w:rFonts w:hint="eastAsia"/>
                <w:sz w:val="21"/>
              </w:rPr>
              <w:t>离</w:t>
            </w:r>
            <w:r w:rsidRPr="00922558">
              <w:rPr>
                <w:sz w:val="21"/>
              </w:rPr>
              <w:t>全厂性重要设施不小于</w:t>
            </w:r>
            <w:r w:rsidR="00784A96">
              <w:rPr>
                <w:sz w:val="21"/>
              </w:rPr>
              <w:t>55</w:t>
            </w:r>
            <w:r w:rsidRPr="00922558">
              <w:rPr>
                <w:sz w:val="21"/>
              </w:rPr>
              <w:t>m</w:t>
            </w:r>
            <w:r w:rsidRPr="00922558">
              <w:rPr>
                <w:rFonts w:hint="eastAsia"/>
                <w:sz w:val="21"/>
              </w:rPr>
              <w:t>；</w:t>
            </w:r>
          </w:p>
          <w:p w14:paraId="6C5F53C1" w14:textId="6AEC1365" w:rsidR="00784A96" w:rsidRPr="00922558" w:rsidRDefault="00784A96" w:rsidP="00D87B07">
            <w:pPr>
              <w:widowControl w:val="0"/>
              <w:spacing w:line="240" w:lineRule="auto"/>
              <w:ind w:firstLineChars="0" w:firstLine="0"/>
              <w:jc w:val="left"/>
              <w:rPr>
                <w:sz w:val="21"/>
              </w:rPr>
            </w:pPr>
            <w:r>
              <w:rPr>
                <w:rFonts w:hint="eastAsia"/>
                <w:sz w:val="21"/>
              </w:rPr>
              <w:t>距离汽车装卸鹤管不小于</w:t>
            </w:r>
            <w:r>
              <w:rPr>
                <w:rFonts w:hint="eastAsia"/>
                <w:sz w:val="21"/>
              </w:rPr>
              <w:t>2</w:t>
            </w:r>
            <w:r>
              <w:rPr>
                <w:sz w:val="21"/>
              </w:rPr>
              <w:t>5</w:t>
            </w:r>
            <w:r>
              <w:rPr>
                <w:rFonts w:hint="eastAsia"/>
                <w:sz w:val="21"/>
              </w:rPr>
              <w:t>m</w:t>
            </w:r>
            <w:r>
              <w:rPr>
                <w:rFonts w:hint="eastAsia"/>
                <w:sz w:val="21"/>
              </w:rPr>
              <w:t>；</w:t>
            </w:r>
          </w:p>
          <w:p w14:paraId="7C0040B3" w14:textId="75DACDC9" w:rsidR="00784A96" w:rsidRDefault="00D87B07" w:rsidP="00D87B07">
            <w:pPr>
              <w:widowControl w:val="0"/>
              <w:spacing w:line="240" w:lineRule="auto"/>
              <w:ind w:firstLineChars="0" w:firstLine="0"/>
              <w:jc w:val="left"/>
              <w:rPr>
                <w:sz w:val="21"/>
              </w:rPr>
            </w:pPr>
            <w:r w:rsidRPr="00922558">
              <w:rPr>
                <w:sz w:val="21"/>
              </w:rPr>
              <w:t>距离辅助生产厂房</w:t>
            </w:r>
            <w:r w:rsidRPr="00922558">
              <w:rPr>
                <w:rFonts w:hint="eastAsia"/>
                <w:sz w:val="21"/>
              </w:rPr>
              <w:t>和辅助生产设施</w:t>
            </w:r>
            <w:r w:rsidR="00784A96" w:rsidRPr="00922558">
              <w:rPr>
                <w:sz w:val="21"/>
              </w:rPr>
              <w:t>不小于</w:t>
            </w:r>
            <w:r w:rsidR="00784A96">
              <w:rPr>
                <w:sz w:val="21"/>
              </w:rPr>
              <w:t>30</w:t>
            </w:r>
            <w:r w:rsidR="00784A96" w:rsidRPr="00922558">
              <w:rPr>
                <w:sz w:val="21"/>
              </w:rPr>
              <w:t>m</w:t>
            </w:r>
            <w:r w:rsidR="00784A96">
              <w:rPr>
                <w:rFonts w:hint="eastAsia"/>
                <w:sz w:val="21"/>
              </w:rPr>
              <w:t>；</w:t>
            </w:r>
          </w:p>
          <w:p w14:paraId="469B9CE2" w14:textId="668EA83E" w:rsidR="00D87B07" w:rsidRPr="00922558" w:rsidRDefault="00784A96" w:rsidP="00D87B07">
            <w:pPr>
              <w:widowControl w:val="0"/>
              <w:spacing w:line="240" w:lineRule="auto"/>
              <w:ind w:firstLineChars="0" w:firstLine="0"/>
              <w:jc w:val="left"/>
              <w:rPr>
                <w:sz w:val="21"/>
              </w:rPr>
            </w:pPr>
            <w:r>
              <w:rPr>
                <w:rFonts w:hint="eastAsia"/>
                <w:sz w:val="21"/>
              </w:rPr>
              <w:t>距离</w:t>
            </w:r>
            <w:r w:rsidR="00D87B07" w:rsidRPr="00922558">
              <w:rPr>
                <w:rFonts w:hint="eastAsia"/>
                <w:sz w:val="21"/>
              </w:rPr>
              <w:t>1</w:t>
            </w:r>
            <w:r w:rsidR="00D87B07" w:rsidRPr="00922558">
              <w:rPr>
                <w:sz w:val="21"/>
              </w:rPr>
              <w:t>0</w:t>
            </w:r>
            <w:r w:rsidR="00D87B07" w:rsidRPr="00922558">
              <w:rPr>
                <w:rFonts w:hint="eastAsia"/>
                <w:sz w:val="21"/>
              </w:rPr>
              <w:t>k</w:t>
            </w:r>
            <w:r w:rsidR="00D87B07" w:rsidRPr="00922558">
              <w:rPr>
                <w:sz w:val="21"/>
              </w:rPr>
              <w:t>V</w:t>
            </w:r>
            <w:r w:rsidR="00D87B07" w:rsidRPr="00922558">
              <w:rPr>
                <w:rFonts w:hint="eastAsia"/>
                <w:sz w:val="21"/>
              </w:rPr>
              <w:t>及以下户外变压器</w:t>
            </w:r>
            <w:r w:rsidR="00D87B07" w:rsidRPr="00922558">
              <w:rPr>
                <w:sz w:val="21"/>
              </w:rPr>
              <w:t>不小于</w:t>
            </w:r>
            <w:r>
              <w:rPr>
                <w:sz w:val="21"/>
              </w:rPr>
              <w:t>4</w:t>
            </w:r>
            <w:r w:rsidR="00D87B07">
              <w:rPr>
                <w:sz w:val="21"/>
              </w:rPr>
              <w:t>0</w:t>
            </w:r>
            <w:r w:rsidR="00D87B07" w:rsidRPr="00922558">
              <w:rPr>
                <w:sz w:val="21"/>
              </w:rPr>
              <w:t>m</w:t>
            </w:r>
            <w:r w:rsidR="00D87B07" w:rsidRPr="00922558">
              <w:rPr>
                <w:rFonts w:hint="eastAsia"/>
                <w:sz w:val="21"/>
              </w:rPr>
              <w:t>。</w:t>
            </w:r>
          </w:p>
        </w:tc>
        <w:tc>
          <w:tcPr>
            <w:tcW w:w="917" w:type="pct"/>
            <w:vMerge w:val="restart"/>
            <w:vAlign w:val="center"/>
          </w:tcPr>
          <w:p w14:paraId="5ADE649D" w14:textId="77777777" w:rsidR="00D87B07" w:rsidRPr="00922558" w:rsidRDefault="00D87B07" w:rsidP="00D87B07">
            <w:pPr>
              <w:widowControl w:val="0"/>
              <w:spacing w:line="240" w:lineRule="auto"/>
              <w:ind w:firstLineChars="0" w:firstLine="0"/>
              <w:jc w:val="center"/>
              <w:rPr>
                <w:bCs/>
                <w:sz w:val="21"/>
              </w:rPr>
            </w:pPr>
            <w:r w:rsidRPr="00922558">
              <w:rPr>
                <w:bCs/>
                <w:sz w:val="21"/>
              </w:rPr>
              <w:t>GB50183-2004</w:t>
            </w:r>
          </w:p>
          <w:p w14:paraId="20C6C510" w14:textId="77777777" w:rsidR="00D87B07" w:rsidRPr="00922558" w:rsidRDefault="00D87B07" w:rsidP="00D87B07">
            <w:pPr>
              <w:widowControl w:val="0"/>
              <w:spacing w:line="240" w:lineRule="auto"/>
              <w:ind w:firstLineChars="0" w:firstLine="0"/>
              <w:jc w:val="center"/>
              <w:rPr>
                <w:bCs/>
                <w:sz w:val="21"/>
              </w:rPr>
            </w:pPr>
            <w:r w:rsidRPr="00922558">
              <w:rPr>
                <w:sz w:val="21"/>
              </w:rPr>
              <w:t>5.2.1</w:t>
            </w:r>
          </w:p>
        </w:tc>
        <w:tc>
          <w:tcPr>
            <w:tcW w:w="1113" w:type="pct"/>
            <w:vAlign w:val="center"/>
          </w:tcPr>
          <w:p w14:paraId="0482AB1E" w14:textId="27F40896" w:rsidR="00D87B07" w:rsidRPr="00922558" w:rsidRDefault="00222D6B" w:rsidP="00D87B07">
            <w:pPr>
              <w:widowControl w:val="0"/>
              <w:spacing w:line="240" w:lineRule="auto"/>
              <w:ind w:firstLineChars="0" w:firstLine="0"/>
              <w:rPr>
                <w:bCs/>
                <w:sz w:val="21"/>
              </w:rPr>
            </w:pPr>
            <w:r>
              <w:rPr>
                <w:rFonts w:hint="eastAsia"/>
                <w:bCs/>
                <w:sz w:val="21"/>
              </w:rPr>
              <w:t>储罐区距空压厂房</w:t>
            </w:r>
            <w:r>
              <w:rPr>
                <w:rFonts w:hint="eastAsia"/>
                <w:bCs/>
                <w:sz w:val="21"/>
              </w:rPr>
              <w:t>9</w:t>
            </w:r>
            <w:r>
              <w:rPr>
                <w:bCs/>
                <w:sz w:val="21"/>
              </w:rPr>
              <w:t>5</w:t>
            </w:r>
            <w:r>
              <w:rPr>
                <w:rFonts w:hint="eastAsia"/>
                <w:bCs/>
                <w:sz w:val="21"/>
              </w:rPr>
              <w:t>m</w:t>
            </w:r>
            <w:r>
              <w:rPr>
                <w:rFonts w:hint="eastAsia"/>
                <w:bCs/>
                <w:sz w:val="21"/>
              </w:rPr>
              <w:t>，距热媒炉</w:t>
            </w:r>
            <w:r>
              <w:rPr>
                <w:rFonts w:hint="eastAsia"/>
                <w:bCs/>
                <w:sz w:val="21"/>
              </w:rPr>
              <w:t>7</w:t>
            </w:r>
            <w:r>
              <w:rPr>
                <w:bCs/>
                <w:sz w:val="21"/>
              </w:rPr>
              <w:t>2</w:t>
            </w:r>
            <w:r>
              <w:rPr>
                <w:rFonts w:hint="eastAsia"/>
                <w:bCs/>
                <w:sz w:val="21"/>
              </w:rPr>
              <w:t>m</w:t>
            </w:r>
            <w:r>
              <w:rPr>
                <w:rFonts w:hint="eastAsia"/>
                <w:bCs/>
                <w:sz w:val="21"/>
              </w:rPr>
              <w:t>，距装车区</w:t>
            </w:r>
            <w:r>
              <w:rPr>
                <w:rFonts w:hint="eastAsia"/>
                <w:bCs/>
                <w:sz w:val="21"/>
              </w:rPr>
              <w:t>3</w:t>
            </w:r>
            <w:r>
              <w:rPr>
                <w:bCs/>
                <w:sz w:val="21"/>
              </w:rPr>
              <w:t>5</w:t>
            </w:r>
            <w:r>
              <w:rPr>
                <w:rFonts w:hint="eastAsia"/>
                <w:bCs/>
                <w:sz w:val="21"/>
              </w:rPr>
              <w:t>m</w:t>
            </w:r>
            <w:r>
              <w:rPr>
                <w:rFonts w:hint="eastAsia"/>
                <w:bCs/>
                <w:sz w:val="21"/>
              </w:rPr>
              <w:t>。</w:t>
            </w:r>
          </w:p>
        </w:tc>
        <w:tc>
          <w:tcPr>
            <w:tcW w:w="381" w:type="pct"/>
            <w:vAlign w:val="center"/>
          </w:tcPr>
          <w:p w14:paraId="23EB4922" w14:textId="77777777" w:rsidR="00D87B07" w:rsidRPr="00922558" w:rsidRDefault="00D87B07" w:rsidP="00D87B07">
            <w:pPr>
              <w:widowControl w:val="0"/>
              <w:spacing w:line="240" w:lineRule="auto"/>
              <w:ind w:firstLineChars="0" w:firstLine="0"/>
              <w:jc w:val="center"/>
              <w:rPr>
                <w:bCs/>
                <w:sz w:val="21"/>
              </w:rPr>
            </w:pPr>
            <w:r w:rsidRPr="00922558">
              <w:rPr>
                <w:b/>
                <w:bCs/>
                <w:sz w:val="21"/>
              </w:rPr>
              <w:t>√</w:t>
            </w:r>
          </w:p>
        </w:tc>
      </w:tr>
      <w:tr w:rsidR="00313548" w:rsidRPr="00922558" w14:paraId="4036CD25" w14:textId="77777777" w:rsidTr="00313548">
        <w:trPr>
          <w:jc w:val="center"/>
        </w:trPr>
        <w:tc>
          <w:tcPr>
            <w:tcW w:w="374" w:type="pct"/>
            <w:vAlign w:val="center"/>
          </w:tcPr>
          <w:p w14:paraId="7909D146" w14:textId="77777777" w:rsidR="00D87B07" w:rsidRPr="00922558" w:rsidRDefault="00D87B07">
            <w:pPr>
              <w:pStyle w:val="afff0"/>
              <w:widowControl w:val="0"/>
              <w:numPr>
                <w:ilvl w:val="0"/>
                <w:numId w:val="27"/>
              </w:numPr>
              <w:spacing w:line="240" w:lineRule="auto"/>
              <w:ind w:left="0" w:firstLineChars="0" w:firstLine="0"/>
              <w:jc w:val="center"/>
              <w:rPr>
                <w:sz w:val="21"/>
              </w:rPr>
            </w:pPr>
          </w:p>
        </w:tc>
        <w:tc>
          <w:tcPr>
            <w:tcW w:w="2215" w:type="pct"/>
            <w:vAlign w:val="center"/>
          </w:tcPr>
          <w:p w14:paraId="08AE5C2D" w14:textId="77777777" w:rsidR="00D87B07" w:rsidRPr="00922558" w:rsidRDefault="00D87B07" w:rsidP="00D87B07">
            <w:pPr>
              <w:widowControl w:val="0"/>
              <w:autoSpaceDE w:val="0"/>
              <w:autoSpaceDN w:val="0"/>
              <w:spacing w:line="240" w:lineRule="auto"/>
              <w:ind w:firstLineChars="0" w:firstLine="0"/>
              <w:jc w:val="left"/>
              <w:rPr>
                <w:sz w:val="21"/>
              </w:rPr>
            </w:pPr>
            <w:r w:rsidRPr="00922558">
              <w:rPr>
                <w:sz w:val="21"/>
              </w:rPr>
              <w:t>有明火的密闭工艺设备及加热炉距甲类厂房和密闭工艺设备不小于</w:t>
            </w:r>
            <w:smartTag w:uri="urn:schemas-microsoft-com:office:smarttags" w:element="chmetcnv">
              <w:smartTagPr>
                <w:attr w:name="TCSC" w:val="0"/>
                <w:attr w:name="NumberType" w:val="1"/>
                <w:attr w:name="Negative" w:val="False"/>
                <w:attr w:name="HasSpace" w:val="False"/>
                <w:attr w:name="SourceValue" w:val="20"/>
                <w:attr w:name="UnitName" w:val="m"/>
              </w:smartTagPr>
              <w:r w:rsidRPr="00922558">
                <w:rPr>
                  <w:sz w:val="21"/>
                </w:rPr>
                <w:t>20m</w:t>
              </w:r>
            </w:smartTag>
            <w:r w:rsidRPr="00922558">
              <w:rPr>
                <w:rFonts w:hint="eastAsia"/>
                <w:sz w:val="21"/>
              </w:rPr>
              <w:t>。</w:t>
            </w:r>
          </w:p>
        </w:tc>
        <w:tc>
          <w:tcPr>
            <w:tcW w:w="917" w:type="pct"/>
            <w:vMerge/>
            <w:vAlign w:val="center"/>
          </w:tcPr>
          <w:p w14:paraId="2412D3A3" w14:textId="77777777" w:rsidR="00D87B07" w:rsidRPr="00922558" w:rsidRDefault="00D87B07" w:rsidP="00D87B07">
            <w:pPr>
              <w:widowControl w:val="0"/>
              <w:spacing w:line="240" w:lineRule="auto"/>
              <w:ind w:firstLineChars="0" w:firstLine="0"/>
              <w:jc w:val="center"/>
              <w:rPr>
                <w:bCs/>
                <w:sz w:val="21"/>
              </w:rPr>
            </w:pPr>
          </w:p>
        </w:tc>
        <w:tc>
          <w:tcPr>
            <w:tcW w:w="1113" w:type="pct"/>
            <w:vAlign w:val="center"/>
          </w:tcPr>
          <w:p w14:paraId="014DCAEB" w14:textId="2135D96D" w:rsidR="00D87B07" w:rsidRPr="00922558" w:rsidRDefault="009B2A24" w:rsidP="00D87B07">
            <w:pPr>
              <w:widowControl w:val="0"/>
              <w:spacing w:line="240" w:lineRule="auto"/>
              <w:ind w:firstLineChars="0" w:firstLine="0"/>
              <w:rPr>
                <w:bCs/>
                <w:sz w:val="21"/>
              </w:rPr>
            </w:pPr>
            <w:r>
              <w:rPr>
                <w:rFonts w:hint="eastAsia"/>
                <w:bCs/>
                <w:sz w:val="21"/>
              </w:rPr>
              <w:t>间距不小于</w:t>
            </w:r>
            <w:r>
              <w:rPr>
                <w:rFonts w:hint="eastAsia"/>
                <w:bCs/>
                <w:sz w:val="21"/>
              </w:rPr>
              <w:t>2</w:t>
            </w:r>
            <w:r>
              <w:rPr>
                <w:bCs/>
                <w:sz w:val="21"/>
              </w:rPr>
              <w:t>0</w:t>
            </w:r>
            <w:r>
              <w:rPr>
                <w:rFonts w:hint="eastAsia"/>
                <w:bCs/>
                <w:sz w:val="21"/>
              </w:rPr>
              <w:t>m</w:t>
            </w:r>
            <w:r>
              <w:rPr>
                <w:rFonts w:hint="eastAsia"/>
                <w:bCs/>
                <w:sz w:val="21"/>
              </w:rPr>
              <w:t>。</w:t>
            </w:r>
          </w:p>
        </w:tc>
        <w:tc>
          <w:tcPr>
            <w:tcW w:w="381" w:type="pct"/>
            <w:vAlign w:val="center"/>
          </w:tcPr>
          <w:p w14:paraId="206E3D6A" w14:textId="77777777" w:rsidR="00D87B07" w:rsidRPr="00922558" w:rsidRDefault="00D87B07" w:rsidP="00D87B07">
            <w:pPr>
              <w:widowControl w:val="0"/>
              <w:spacing w:line="240" w:lineRule="auto"/>
              <w:ind w:firstLineChars="0" w:firstLine="0"/>
              <w:jc w:val="center"/>
              <w:rPr>
                <w:bCs/>
                <w:sz w:val="21"/>
              </w:rPr>
            </w:pPr>
            <w:r w:rsidRPr="00922558">
              <w:rPr>
                <w:b/>
                <w:bCs/>
                <w:sz w:val="21"/>
              </w:rPr>
              <w:t>√</w:t>
            </w:r>
          </w:p>
        </w:tc>
      </w:tr>
      <w:tr w:rsidR="00313548" w:rsidRPr="00922558" w14:paraId="41F1120F" w14:textId="77777777" w:rsidTr="00313548">
        <w:trPr>
          <w:jc w:val="center"/>
        </w:trPr>
        <w:tc>
          <w:tcPr>
            <w:tcW w:w="374" w:type="pct"/>
            <w:vAlign w:val="center"/>
          </w:tcPr>
          <w:p w14:paraId="1168EE48" w14:textId="77777777" w:rsidR="00D87B07" w:rsidRPr="00922558" w:rsidRDefault="00D87B07">
            <w:pPr>
              <w:pStyle w:val="afff0"/>
              <w:widowControl w:val="0"/>
              <w:numPr>
                <w:ilvl w:val="0"/>
                <w:numId w:val="27"/>
              </w:numPr>
              <w:spacing w:line="240" w:lineRule="auto"/>
              <w:ind w:left="0" w:firstLineChars="0" w:firstLine="0"/>
              <w:jc w:val="center"/>
              <w:rPr>
                <w:sz w:val="21"/>
              </w:rPr>
            </w:pPr>
          </w:p>
        </w:tc>
        <w:tc>
          <w:tcPr>
            <w:tcW w:w="2215" w:type="pct"/>
            <w:vAlign w:val="center"/>
          </w:tcPr>
          <w:p w14:paraId="0189F642" w14:textId="77777777" w:rsidR="00D87B07" w:rsidRPr="00922558" w:rsidRDefault="00D87B07" w:rsidP="00D87B07">
            <w:pPr>
              <w:widowControl w:val="0"/>
              <w:spacing w:line="240" w:lineRule="auto"/>
              <w:ind w:firstLineChars="0" w:firstLine="0"/>
              <w:jc w:val="left"/>
              <w:rPr>
                <w:sz w:val="21"/>
              </w:rPr>
            </w:pPr>
            <w:r w:rsidRPr="00922558">
              <w:rPr>
                <w:sz w:val="21"/>
              </w:rPr>
              <w:t>全厂性重要设施距甲</w:t>
            </w:r>
            <w:r w:rsidRPr="00922558">
              <w:rPr>
                <w:rFonts w:hint="eastAsia"/>
                <w:sz w:val="21"/>
              </w:rPr>
              <w:t>、乙</w:t>
            </w:r>
            <w:r w:rsidRPr="00922558">
              <w:rPr>
                <w:sz w:val="21"/>
              </w:rPr>
              <w:t>类厂房和密闭工艺设备</w:t>
            </w:r>
            <w:r w:rsidRPr="00922558">
              <w:rPr>
                <w:rFonts w:hint="eastAsia"/>
                <w:sz w:val="21"/>
              </w:rPr>
              <w:t>、</w:t>
            </w:r>
            <w:r w:rsidRPr="00922558">
              <w:rPr>
                <w:sz w:val="21"/>
              </w:rPr>
              <w:t>有明火的密闭工艺设备及加热炉不小于</w:t>
            </w:r>
            <w:r w:rsidRPr="00922558">
              <w:rPr>
                <w:sz w:val="21"/>
              </w:rPr>
              <w:t>25m</w:t>
            </w:r>
            <w:r w:rsidRPr="00922558">
              <w:rPr>
                <w:rFonts w:hint="eastAsia"/>
                <w:sz w:val="21"/>
              </w:rPr>
              <w:t>。</w:t>
            </w:r>
            <w:r w:rsidRPr="00922558">
              <w:rPr>
                <w:sz w:val="21"/>
              </w:rPr>
              <w:t xml:space="preserve"> </w:t>
            </w:r>
          </w:p>
        </w:tc>
        <w:tc>
          <w:tcPr>
            <w:tcW w:w="917" w:type="pct"/>
            <w:vMerge/>
            <w:vAlign w:val="center"/>
          </w:tcPr>
          <w:p w14:paraId="24B8FB00" w14:textId="77777777" w:rsidR="00D87B07" w:rsidRPr="00922558" w:rsidRDefault="00D87B07" w:rsidP="00D87B07">
            <w:pPr>
              <w:widowControl w:val="0"/>
              <w:spacing w:line="240" w:lineRule="auto"/>
              <w:ind w:firstLineChars="0" w:firstLine="0"/>
              <w:jc w:val="center"/>
              <w:rPr>
                <w:bCs/>
                <w:sz w:val="21"/>
              </w:rPr>
            </w:pPr>
          </w:p>
        </w:tc>
        <w:tc>
          <w:tcPr>
            <w:tcW w:w="1113" w:type="pct"/>
            <w:vAlign w:val="center"/>
          </w:tcPr>
          <w:p w14:paraId="6781EB3E" w14:textId="5D1D59D3" w:rsidR="00D87B07" w:rsidRPr="00922558" w:rsidRDefault="009B2A24" w:rsidP="00D87B07">
            <w:pPr>
              <w:widowControl w:val="0"/>
              <w:spacing w:line="240" w:lineRule="auto"/>
              <w:ind w:firstLineChars="0" w:firstLine="0"/>
              <w:rPr>
                <w:bCs/>
                <w:sz w:val="21"/>
              </w:rPr>
            </w:pPr>
            <w:r>
              <w:rPr>
                <w:rFonts w:hint="eastAsia"/>
                <w:bCs/>
                <w:sz w:val="21"/>
              </w:rPr>
              <w:t>间距不小于</w:t>
            </w:r>
            <w:r>
              <w:rPr>
                <w:rFonts w:hint="eastAsia"/>
                <w:bCs/>
                <w:sz w:val="21"/>
              </w:rPr>
              <w:t>2</w:t>
            </w:r>
            <w:r>
              <w:rPr>
                <w:bCs/>
                <w:sz w:val="21"/>
              </w:rPr>
              <w:t>5</w:t>
            </w:r>
            <w:r>
              <w:rPr>
                <w:rFonts w:hint="eastAsia"/>
                <w:bCs/>
                <w:sz w:val="21"/>
              </w:rPr>
              <w:t>m</w:t>
            </w:r>
            <w:r>
              <w:rPr>
                <w:rFonts w:hint="eastAsia"/>
                <w:bCs/>
                <w:sz w:val="21"/>
              </w:rPr>
              <w:t>。</w:t>
            </w:r>
          </w:p>
        </w:tc>
        <w:tc>
          <w:tcPr>
            <w:tcW w:w="381" w:type="pct"/>
            <w:vAlign w:val="center"/>
          </w:tcPr>
          <w:p w14:paraId="7E2A905C" w14:textId="77777777" w:rsidR="00D87B07" w:rsidRPr="00922558" w:rsidRDefault="00D87B07" w:rsidP="00D87B07">
            <w:pPr>
              <w:widowControl w:val="0"/>
              <w:spacing w:line="240" w:lineRule="auto"/>
              <w:ind w:firstLineChars="0" w:firstLine="0"/>
              <w:jc w:val="center"/>
              <w:rPr>
                <w:bCs/>
                <w:sz w:val="21"/>
              </w:rPr>
            </w:pPr>
            <w:r w:rsidRPr="00922558">
              <w:rPr>
                <w:b/>
                <w:bCs/>
                <w:sz w:val="21"/>
              </w:rPr>
              <w:t>√</w:t>
            </w:r>
          </w:p>
        </w:tc>
      </w:tr>
      <w:tr w:rsidR="00313548" w:rsidRPr="00922558" w14:paraId="52ED3F15" w14:textId="77777777" w:rsidTr="00313548">
        <w:trPr>
          <w:jc w:val="center"/>
        </w:trPr>
        <w:tc>
          <w:tcPr>
            <w:tcW w:w="374" w:type="pct"/>
            <w:vAlign w:val="center"/>
          </w:tcPr>
          <w:p w14:paraId="584E8E02" w14:textId="77777777" w:rsidR="00D87B07" w:rsidRPr="00922558" w:rsidRDefault="00D87B07">
            <w:pPr>
              <w:pStyle w:val="afff0"/>
              <w:widowControl w:val="0"/>
              <w:numPr>
                <w:ilvl w:val="0"/>
                <w:numId w:val="27"/>
              </w:numPr>
              <w:spacing w:line="240" w:lineRule="auto"/>
              <w:ind w:left="0" w:firstLineChars="0" w:firstLine="0"/>
              <w:jc w:val="center"/>
              <w:rPr>
                <w:sz w:val="21"/>
              </w:rPr>
            </w:pPr>
          </w:p>
        </w:tc>
        <w:tc>
          <w:tcPr>
            <w:tcW w:w="2215" w:type="pct"/>
            <w:vAlign w:val="center"/>
          </w:tcPr>
          <w:p w14:paraId="58AAC448" w14:textId="77777777" w:rsidR="00D87B07" w:rsidRPr="00922558" w:rsidRDefault="00D87B07" w:rsidP="00D87B07">
            <w:pPr>
              <w:widowControl w:val="0"/>
              <w:spacing w:line="240" w:lineRule="auto"/>
              <w:ind w:firstLineChars="0" w:firstLine="0"/>
              <w:jc w:val="left"/>
              <w:rPr>
                <w:sz w:val="21"/>
              </w:rPr>
            </w:pPr>
            <w:r w:rsidRPr="00922558">
              <w:rPr>
                <w:sz w:val="21"/>
              </w:rPr>
              <w:t>辅助生产厂房及辅助生产设施</w:t>
            </w:r>
            <w:r w:rsidRPr="00922558">
              <w:rPr>
                <w:rFonts w:hint="eastAsia"/>
                <w:sz w:val="21"/>
              </w:rPr>
              <w:t>、</w:t>
            </w:r>
            <w:r w:rsidRPr="00922558">
              <w:rPr>
                <w:rFonts w:hint="eastAsia"/>
                <w:sz w:val="21"/>
              </w:rPr>
              <w:t>1</w:t>
            </w:r>
            <w:r w:rsidRPr="00922558">
              <w:rPr>
                <w:sz w:val="21"/>
              </w:rPr>
              <w:t>0</w:t>
            </w:r>
            <w:r w:rsidRPr="00922558">
              <w:rPr>
                <w:rFonts w:hint="eastAsia"/>
                <w:sz w:val="21"/>
              </w:rPr>
              <w:t>k</w:t>
            </w:r>
            <w:r w:rsidRPr="00922558">
              <w:rPr>
                <w:sz w:val="21"/>
              </w:rPr>
              <w:t>V</w:t>
            </w:r>
            <w:r w:rsidRPr="00922558">
              <w:rPr>
                <w:rFonts w:hint="eastAsia"/>
                <w:sz w:val="21"/>
              </w:rPr>
              <w:t>及以下户外变压器</w:t>
            </w:r>
            <w:r w:rsidRPr="00922558">
              <w:rPr>
                <w:sz w:val="21"/>
              </w:rPr>
              <w:t>距甲</w:t>
            </w:r>
            <w:r w:rsidRPr="00922558">
              <w:rPr>
                <w:rFonts w:hint="eastAsia"/>
                <w:sz w:val="21"/>
              </w:rPr>
              <w:t>、乙</w:t>
            </w:r>
            <w:r w:rsidRPr="00922558">
              <w:rPr>
                <w:sz w:val="21"/>
              </w:rPr>
              <w:t>类厂房和密闭工艺设备</w:t>
            </w:r>
            <w:r w:rsidRPr="00922558">
              <w:rPr>
                <w:rFonts w:hint="eastAsia"/>
                <w:sz w:val="21"/>
              </w:rPr>
              <w:t>、</w:t>
            </w:r>
            <w:r w:rsidRPr="00922558">
              <w:rPr>
                <w:sz w:val="21"/>
              </w:rPr>
              <w:t>有明火的密闭工艺设备及加热炉不小于</w:t>
            </w:r>
            <w:smartTag w:uri="urn:schemas-microsoft-com:office:smarttags" w:element="chmetcnv">
              <w:smartTagPr>
                <w:attr w:name="TCSC" w:val="0"/>
                <w:attr w:name="NumberType" w:val="1"/>
                <w:attr w:name="Negative" w:val="False"/>
                <w:attr w:name="HasSpace" w:val="False"/>
                <w:attr w:name="SourceValue" w:val="15"/>
                <w:attr w:name="UnitName" w:val="m"/>
              </w:smartTagPr>
              <w:r w:rsidRPr="00922558">
                <w:rPr>
                  <w:sz w:val="21"/>
                </w:rPr>
                <w:t>15m</w:t>
              </w:r>
            </w:smartTag>
            <w:r w:rsidRPr="00922558">
              <w:rPr>
                <w:sz w:val="21"/>
              </w:rPr>
              <w:t>。</w:t>
            </w:r>
          </w:p>
        </w:tc>
        <w:tc>
          <w:tcPr>
            <w:tcW w:w="917" w:type="pct"/>
            <w:vMerge/>
            <w:vAlign w:val="center"/>
          </w:tcPr>
          <w:p w14:paraId="2A38EB07" w14:textId="77777777" w:rsidR="00D87B07" w:rsidRPr="00922558" w:rsidRDefault="00D87B07" w:rsidP="00D87B07">
            <w:pPr>
              <w:widowControl w:val="0"/>
              <w:spacing w:line="240" w:lineRule="auto"/>
              <w:ind w:firstLineChars="0" w:firstLine="0"/>
              <w:jc w:val="center"/>
              <w:rPr>
                <w:bCs/>
                <w:sz w:val="21"/>
              </w:rPr>
            </w:pPr>
          </w:p>
        </w:tc>
        <w:tc>
          <w:tcPr>
            <w:tcW w:w="1113" w:type="pct"/>
            <w:vAlign w:val="center"/>
          </w:tcPr>
          <w:p w14:paraId="649D4275" w14:textId="77777777" w:rsidR="00D87B07" w:rsidRPr="00922558" w:rsidRDefault="00D87B07" w:rsidP="00D87B07">
            <w:pPr>
              <w:widowControl w:val="0"/>
              <w:spacing w:line="240" w:lineRule="auto"/>
              <w:ind w:firstLineChars="0" w:firstLine="0"/>
              <w:rPr>
                <w:bCs/>
                <w:sz w:val="21"/>
              </w:rPr>
            </w:pPr>
            <w:r w:rsidRPr="00922558">
              <w:rPr>
                <w:bCs/>
                <w:sz w:val="21"/>
              </w:rPr>
              <w:t>站场辅助生产设施与密闭工艺设备</w:t>
            </w:r>
            <w:r>
              <w:rPr>
                <w:rFonts w:hint="eastAsia"/>
                <w:bCs/>
                <w:sz w:val="21"/>
              </w:rPr>
              <w:t>、加热炉</w:t>
            </w:r>
            <w:r w:rsidRPr="00922558">
              <w:rPr>
                <w:bCs/>
                <w:sz w:val="21"/>
              </w:rPr>
              <w:t>距离大于</w:t>
            </w:r>
            <w:r w:rsidRPr="00922558">
              <w:rPr>
                <w:bCs/>
                <w:sz w:val="21"/>
              </w:rPr>
              <w:t>15m</w:t>
            </w:r>
            <w:r w:rsidRPr="00922558">
              <w:rPr>
                <w:rFonts w:hint="eastAsia"/>
                <w:bCs/>
                <w:sz w:val="21"/>
              </w:rPr>
              <w:t>。</w:t>
            </w:r>
          </w:p>
        </w:tc>
        <w:tc>
          <w:tcPr>
            <w:tcW w:w="381" w:type="pct"/>
            <w:vAlign w:val="center"/>
          </w:tcPr>
          <w:p w14:paraId="000B7752" w14:textId="77777777" w:rsidR="00D87B07" w:rsidRPr="00922558" w:rsidRDefault="00D87B07" w:rsidP="00D87B07">
            <w:pPr>
              <w:widowControl w:val="0"/>
              <w:spacing w:line="240" w:lineRule="auto"/>
              <w:ind w:firstLineChars="0" w:firstLine="0"/>
              <w:jc w:val="center"/>
              <w:rPr>
                <w:bCs/>
                <w:sz w:val="21"/>
              </w:rPr>
            </w:pPr>
            <w:r w:rsidRPr="00922558">
              <w:rPr>
                <w:b/>
                <w:bCs/>
                <w:sz w:val="21"/>
              </w:rPr>
              <w:t>√</w:t>
            </w:r>
          </w:p>
        </w:tc>
      </w:tr>
      <w:tr w:rsidR="00313548" w:rsidRPr="00922558" w14:paraId="2FC0E360" w14:textId="77777777" w:rsidTr="00313548">
        <w:trPr>
          <w:jc w:val="center"/>
        </w:trPr>
        <w:tc>
          <w:tcPr>
            <w:tcW w:w="374" w:type="pct"/>
            <w:vAlign w:val="center"/>
          </w:tcPr>
          <w:p w14:paraId="7299EE9B" w14:textId="77777777" w:rsidR="00D87B07" w:rsidRPr="00922558" w:rsidRDefault="00D87B07">
            <w:pPr>
              <w:pStyle w:val="afff0"/>
              <w:widowControl w:val="0"/>
              <w:numPr>
                <w:ilvl w:val="0"/>
                <w:numId w:val="27"/>
              </w:numPr>
              <w:spacing w:line="240" w:lineRule="auto"/>
              <w:ind w:left="0" w:firstLineChars="0" w:firstLine="0"/>
              <w:jc w:val="center"/>
              <w:rPr>
                <w:sz w:val="21"/>
              </w:rPr>
            </w:pPr>
          </w:p>
        </w:tc>
        <w:tc>
          <w:tcPr>
            <w:tcW w:w="2215" w:type="pct"/>
            <w:vAlign w:val="center"/>
          </w:tcPr>
          <w:p w14:paraId="16639FF4" w14:textId="77777777" w:rsidR="00D87B07" w:rsidRPr="00922558" w:rsidRDefault="00D87B07" w:rsidP="00D87B07">
            <w:pPr>
              <w:widowControl w:val="0"/>
              <w:spacing w:line="240" w:lineRule="auto"/>
              <w:ind w:firstLineChars="0" w:firstLine="0"/>
              <w:jc w:val="left"/>
              <w:rPr>
                <w:sz w:val="21"/>
              </w:rPr>
            </w:pPr>
            <w:r w:rsidRPr="00922558">
              <w:rPr>
                <w:sz w:val="21"/>
              </w:rPr>
              <w:t>石油天然气站场内消防车道布置应符合下列要求：</w:t>
            </w:r>
          </w:p>
          <w:p w14:paraId="06FC1FFF" w14:textId="1FA05361" w:rsidR="00D87B07" w:rsidRPr="00922558" w:rsidRDefault="00D87B07" w:rsidP="00D87B07">
            <w:pPr>
              <w:widowControl w:val="0"/>
              <w:spacing w:line="240" w:lineRule="auto"/>
              <w:ind w:firstLineChars="0" w:firstLine="0"/>
              <w:jc w:val="left"/>
              <w:rPr>
                <w:sz w:val="21"/>
              </w:rPr>
            </w:pPr>
            <w:r w:rsidRPr="00922558">
              <w:rPr>
                <w:sz w:val="21"/>
              </w:rPr>
              <w:t>1</w:t>
            </w:r>
            <w:r w:rsidRPr="00922558">
              <w:rPr>
                <w:sz w:val="21"/>
              </w:rPr>
              <w:t>、储罐组宜设环形消防车道</w:t>
            </w:r>
            <w:r w:rsidR="008A4257">
              <w:rPr>
                <w:rFonts w:hint="eastAsia"/>
                <w:sz w:val="21"/>
              </w:rPr>
              <w:t>。</w:t>
            </w:r>
          </w:p>
          <w:p w14:paraId="116430A3" w14:textId="77777777" w:rsidR="00D87B07" w:rsidRPr="00922558" w:rsidRDefault="00D87B07" w:rsidP="00D87B07">
            <w:pPr>
              <w:widowControl w:val="0"/>
              <w:spacing w:line="240" w:lineRule="auto"/>
              <w:ind w:firstLineChars="0" w:firstLine="0"/>
              <w:jc w:val="left"/>
              <w:rPr>
                <w:sz w:val="21"/>
              </w:rPr>
            </w:pPr>
            <w:r w:rsidRPr="00922558">
              <w:rPr>
                <w:sz w:val="21"/>
              </w:rPr>
              <w:t>2</w:t>
            </w:r>
            <w:r w:rsidRPr="00922558">
              <w:rPr>
                <w:sz w:val="21"/>
              </w:rPr>
              <w:t>、储罐组消防车道与防火堤坡脚线之间的距离，不应小于</w:t>
            </w:r>
            <w:smartTag w:uri="urn:schemas-microsoft-com:office:smarttags" w:element="chmetcnv">
              <w:smartTagPr>
                <w:attr w:name="TCSC" w:val="0"/>
                <w:attr w:name="NumberType" w:val="1"/>
                <w:attr w:name="Negative" w:val="False"/>
                <w:attr w:name="HasSpace" w:val="False"/>
                <w:attr w:name="SourceValue" w:val="3"/>
                <w:attr w:name="UnitName" w:val="m"/>
              </w:smartTagPr>
              <w:r w:rsidRPr="00922558">
                <w:rPr>
                  <w:sz w:val="21"/>
                </w:rPr>
                <w:t>3m</w:t>
              </w:r>
            </w:smartTag>
            <w:r w:rsidRPr="00922558">
              <w:rPr>
                <w:sz w:val="21"/>
              </w:rPr>
              <w:t>。储罐中心与最近的消防车道之间的距离不应大于</w:t>
            </w:r>
            <w:smartTag w:uri="urn:schemas-microsoft-com:office:smarttags" w:element="chmetcnv">
              <w:smartTagPr>
                <w:attr w:name="TCSC" w:val="0"/>
                <w:attr w:name="NumberType" w:val="1"/>
                <w:attr w:name="Negative" w:val="False"/>
                <w:attr w:name="HasSpace" w:val="False"/>
                <w:attr w:name="SourceValue" w:val="80"/>
                <w:attr w:name="UnitName" w:val="m"/>
              </w:smartTagPr>
              <w:r w:rsidRPr="00922558">
                <w:rPr>
                  <w:sz w:val="21"/>
                </w:rPr>
                <w:t>80m</w:t>
              </w:r>
            </w:smartTag>
            <w:r w:rsidRPr="00922558">
              <w:rPr>
                <w:sz w:val="21"/>
              </w:rPr>
              <w:t>。</w:t>
            </w:r>
          </w:p>
          <w:p w14:paraId="4BAA9D21" w14:textId="77777777" w:rsidR="00D87B07" w:rsidRPr="00922558" w:rsidRDefault="00D87B07" w:rsidP="00D87B07">
            <w:pPr>
              <w:widowControl w:val="0"/>
              <w:spacing w:line="240" w:lineRule="auto"/>
              <w:ind w:firstLineChars="0" w:firstLine="0"/>
              <w:jc w:val="left"/>
              <w:rPr>
                <w:sz w:val="21"/>
              </w:rPr>
            </w:pPr>
            <w:r w:rsidRPr="00922558">
              <w:rPr>
                <w:kern w:val="0"/>
                <w:sz w:val="21"/>
              </w:rPr>
              <w:t>3</w:t>
            </w:r>
            <w:r w:rsidRPr="00922558">
              <w:rPr>
                <w:kern w:val="0"/>
                <w:sz w:val="21"/>
              </w:rPr>
              <w:t>、甲乙类液体厂房及油气密闭工艺设备距消防车道的间距不宜小于</w:t>
            </w:r>
            <w:smartTag w:uri="urn:schemas-microsoft-com:office:smarttags" w:element="chmetcnv">
              <w:smartTagPr>
                <w:attr w:name="TCSC" w:val="0"/>
                <w:attr w:name="NumberType" w:val="1"/>
                <w:attr w:name="Negative" w:val="False"/>
                <w:attr w:name="HasSpace" w:val="False"/>
                <w:attr w:name="SourceValue" w:val="5"/>
                <w:attr w:name="UnitName" w:val="m"/>
              </w:smartTagPr>
              <w:r w:rsidRPr="00922558">
                <w:rPr>
                  <w:sz w:val="21"/>
                </w:rPr>
                <w:t>5m</w:t>
              </w:r>
            </w:smartTag>
            <w:r w:rsidRPr="00922558">
              <w:rPr>
                <w:sz w:val="21"/>
              </w:rPr>
              <w:t>。</w:t>
            </w:r>
          </w:p>
          <w:p w14:paraId="6B5AD281" w14:textId="77777777" w:rsidR="00D87B07" w:rsidRPr="00922558" w:rsidRDefault="00D87B07" w:rsidP="00D87B07">
            <w:pPr>
              <w:widowControl w:val="0"/>
              <w:spacing w:line="240" w:lineRule="auto"/>
              <w:ind w:firstLineChars="0" w:firstLine="0"/>
              <w:jc w:val="left"/>
              <w:rPr>
                <w:sz w:val="21"/>
              </w:rPr>
            </w:pPr>
            <w:r w:rsidRPr="00922558">
              <w:rPr>
                <w:sz w:val="21"/>
              </w:rPr>
              <w:t>4</w:t>
            </w:r>
            <w:r w:rsidRPr="00922558">
              <w:rPr>
                <w:sz w:val="21"/>
              </w:rPr>
              <w:t>、消防车道的净空高度不应小于</w:t>
            </w:r>
            <w:smartTag w:uri="urn:schemas-microsoft-com:office:smarttags" w:element="chmetcnv">
              <w:smartTagPr>
                <w:attr w:name="TCSC" w:val="0"/>
                <w:attr w:name="NumberType" w:val="1"/>
                <w:attr w:name="Negative" w:val="False"/>
                <w:attr w:name="HasSpace" w:val="False"/>
                <w:attr w:name="SourceValue" w:val="5"/>
                <w:attr w:name="UnitName" w:val="m"/>
              </w:smartTagPr>
              <w:r w:rsidRPr="00922558">
                <w:rPr>
                  <w:sz w:val="21"/>
                </w:rPr>
                <w:t>5m</w:t>
              </w:r>
            </w:smartTag>
            <w:r w:rsidRPr="00922558">
              <w:rPr>
                <w:sz w:val="21"/>
              </w:rPr>
              <w:t>，道路转弯半径不应小于</w:t>
            </w:r>
            <w:smartTag w:uri="urn:schemas-microsoft-com:office:smarttags" w:element="chmetcnv">
              <w:smartTagPr>
                <w:attr w:name="TCSC" w:val="0"/>
                <w:attr w:name="NumberType" w:val="1"/>
                <w:attr w:name="Negative" w:val="False"/>
                <w:attr w:name="HasSpace" w:val="False"/>
                <w:attr w:name="SourceValue" w:val="12"/>
                <w:attr w:name="UnitName" w:val="m"/>
              </w:smartTagPr>
              <w:r w:rsidRPr="00922558">
                <w:rPr>
                  <w:sz w:val="21"/>
                </w:rPr>
                <w:t>12m</w:t>
              </w:r>
            </w:smartTag>
            <w:r w:rsidRPr="00922558">
              <w:rPr>
                <w:sz w:val="21"/>
              </w:rPr>
              <w:t>，道路纵向坡度不宜大于</w:t>
            </w:r>
            <w:r w:rsidRPr="00922558">
              <w:rPr>
                <w:sz w:val="21"/>
              </w:rPr>
              <w:t>8%</w:t>
            </w:r>
            <w:r w:rsidRPr="00922558">
              <w:rPr>
                <w:rFonts w:hint="eastAsia"/>
                <w:sz w:val="21"/>
              </w:rPr>
              <w:t>。</w:t>
            </w:r>
          </w:p>
        </w:tc>
        <w:tc>
          <w:tcPr>
            <w:tcW w:w="917" w:type="pct"/>
            <w:vAlign w:val="center"/>
          </w:tcPr>
          <w:p w14:paraId="164A7EB3" w14:textId="77777777" w:rsidR="00D87B07" w:rsidRPr="00922558" w:rsidRDefault="00D87B07" w:rsidP="00D87B07">
            <w:pPr>
              <w:widowControl w:val="0"/>
              <w:spacing w:line="240" w:lineRule="auto"/>
              <w:ind w:firstLineChars="0" w:firstLine="0"/>
              <w:jc w:val="center"/>
              <w:rPr>
                <w:bCs/>
                <w:sz w:val="21"/>
              </w:rPr>
            </w:pPr>
            <w:r w:rsidRPr="00922558">
              <w:rPr>
                <w:bCs/>
                <w:sz w:val="21"/>
              </w:rPr>
              <w:t>GB50183-2004</w:t>
            </w:r>
            <w:smartTag w:uri="urn:schemas-microsoft-com:office:smarttags" w:element="chsdate">
              <w:smartTagPr>
                <w:attr w:name="IsROCDate" w:val="False"/>
                <w:attr w:name="IsLunarDate" w:val="False"/>
                <w:attr w:name="Day" w:val="30"/>
                <w:attr w:name="Month" w:val="12"/>
                <w:attr w:name="Year" w:val="1899"/>
              </w:smartTagPr>
            </w:smartTag>
          </w:p>
          <w:p w14:paraId="42EB58CB" w14:textId="77777777" w:rsidR="00D87B07" w:rsidRPr="00922558" w:rsidRDefault="00D87B07" w:rsidP="00D87B07">
            <w:pPr>
              <w:widowControl w:val="0"/>
              <w:spacing w:line="240" w:lineRule="auto"/>
              <w:ind w:firstLineChars="0" w:firstLine="0"/>
              <w:jc w:val="center"/>
              <w:rPr>
                <w:bCs/>
                <w:sz w:val="21"/>
              </w:rPr>
            </w:pPr>
            <w:r w:rsidRPr="00922558">
              <w:rPr>
                <w:bCs/>
                <w:sz w:val="21"/>
              </w:rPr>
              <w:t>5.3.2</w:t>
            </w:r>
          </w:p>
        </w:tc>
        <w:tc>
          <w:tcPr>
            <w:tcW w:w="1113" w:type="pct"/>
            <w:vAlign w:val="center"/>
          </w:tcPr>
          <w:p w14:paraId="59BA2D53" w14:textId="2161AF85" w:rsidR="00D87B07" w:rsidRPr="00922558" w:rsidRDefault="00D87B07" w:rsidP="00D87B07">
            <w:pPr>
              <w:widowControl w:val="0"/>
              <w:spacing w:line="240" w:lineRule="auto"/>
              <w:ind w:firstLineChars="0" w:firstLine="0"/>
              <w:rPr>
                <w:bCs/>
                <w:sz w:val="21"/>
              </w:rPr>
            </w:pPr>
            <w:r w:rsidRPr="00922558">
              <w:rPr>
                <w:bCs/>
                <w:sz w:val="21"/>
              </w:rPr>
              <w:t>消防车道</w:t>
            </w:r>
            <w:r>
              <w:rPr>
                <w:rFonts w:hint="eastAsia"/>
                <w:bCs/>
                <w:sz w:val="21"/>
              </w:rPr>
              <w:t>净空高度等</w:t>
            </w:r>
            <w:r w:rsidRPr="00922558">
              <w:rPr>
                <w:bCs/>
                <w:sz w:val="21"/>
              </w:rPr>
              <w:t>满足要求</w:t>
            </w:r>
            <w:r>
              <w:rPr>
                <w:rFonts w:hint="eastAsia"/>
                <w:bCs/>
                <w:sz w:val="21"/>
              </w:rPr>
              <w:t>。</w:t>
            </w:r>
          </w:p>
        </w:tc>
        <w:tc>
          <w:tcPr>
            <w:tcW w:w="381" w:type="pct"/>
            <w:vAlign w:val="center"/>
          </w:tcPr>
          <w:p w14:paraId="5669B13A" w14:textId="77777777" w:rsidR="00D87B07" w:rsidRPr="00922558" w:rsidRDefault="00D87B07" w:rsidP="00D87B07">
            <w:pPr>
              <w:widowControl w:val="0"/>
              <w:spacing w:line="240" w:lineRule="auto"/>
              <w:ind w:firstLineChars="0" w:firstLine="0"/>
              <w:jc w:val="center"/>
              <w:rPr>
                <w:bCs/>
                <w:sz w:val="21"/>
              </w:rPr>
            </w:pPr>
            <w:r w:rsidRPr="00922558">
              <w:rPr>
                <w:b/>
                <w:bCs/>
                <w:sz w:val="21"/>
              </w:rPr>
              <w:t>√</w:t>
            </w:r>
          </w:p>
        </w:tc>
      </w:tr>
      <w:tr w:rsidR="00313548" w:rsidRPr="00922558" w14:paraId="6C8945B4" w14:textId="77777777" w:rsidTr="00313548">
        <w:trPr>
          <w:jc w:val="center"/>
        </w:trPr>
        <w:tc>
          <w:tcPr>
            <w:tcW w:w="374" w:type="pct"/>
            <w:vAlign w:val="center"/>
          </w:tcPr>
          <w:p w14:paraId="15DFA388" w14:textId="77777777" w:rsidR="00D87B07" w:rsidRPr="00922558" w:rsidRDefault="00D87B07" w:rsidP="00D87B07">
            <w:pPr>
              <w:widowControl w:val="0"/>
              <w:spacing w:line="240" w:lineRule="auto"/>
              <w:ind w:firstLineChars="0" w:firstLine="0"/>
              <w:jc w:val="center"/>
              <w:rPr>
                <w:sz w:val="21"/>
              </w:rPr>
            </w:pPr>
            <w:r>
              <w:rPr>
                <w:rFonts w:hint="eastAsia"/>
                <w:b/>
                <w:sz w:val="21"/>
              </w:rPr>
              <w:t>三</w:t>
            </w:r>
          </w:p>
        </w:tc>
        <w:tc>
          <w:tcPr>
            <w:tcW w:w="2215" w:type="pct"/>
          </w:tcPr>
          <w:p w14:paraId="3F916116" w14:textId="56185B43" w:rsidR="00D87B07" w:rsidRPr="00922558" w:rsidRDefault="00500C3A" w:rsidP="00D87B07">
            <w:pPr>
              <w:widowControl w:val="0"/>
              <w:spacing w:line="240" w:lineRule="auto"/>
              <w:ind w:firstLineChars="0" w:firstLine="0"/>
              <w:jc w:val="left"/>
              <w:rPr>
                <w:sz w:val="21"/>
              </w:rPr>
            </w:pPr>
            <w:r>
              <w:rPr>
                <w:rFonts w:hint="eastAsia"/>
                <w:b/>
                <w:bCs/>
                <w:sz w:val="21"/>
              </w:rPr>
              <w:t>储液</w:t>
            </w:r>
            <w:r w:rsidR="00D87B07" w:rsidRPr="00922558">
              <w:rPr>
                <w:b/>
                <w:bCs/>
                <w:sz w:val="21"/>
              </w:rPr>
              <w:t>罐区</w:t>
            </w:r>
          </w:p>
        </w:tc>
        <w:tc>
          <w:tcPr>
            <w:tcW w:w="917" w:type="pct"/>
            <w:vAlign w:val="center"/>
          </w:tcPr>
          <w:p w14:paraId="47466A2D" w14:textId="77777777" w:rsidR="00D87B07" w:rsidRPr="00922558" w:rsidRDefault="00D87B07" w:rsidP="00D87B07">
            <w:pPr>
              <w:widowControl w:val="0"/>
              <w:spacing w:line="240" w:lineRule="auto"/>
              <w:ind w:firstLineChars="0" w:firstLine="0"/>
              <w:jc w:val="center"/>
              <w:rPr>
                <w:bCs/>
                <w:sz w:val="21"/>
              </w:rPr>
            </w:pPr>
          </w:p>
        </w:tc>
        <w:tc>
          <w:tcPr>
            <w:tcW w:w="1113" w:type="pct"/>
            <w:vAlign w:val="center"/>
          </w:tcPr>
          <w:p w14:paraId="73640A60" w14:textId="77777777" w:rsidR="00D87B07" w:rsidRPr="00922558" w:rsidRDefault="00D87B07" w:rsidP="00D87B07">
            <w:pPr>
              <w:widowControl w:val="0"/>
              <w:spacing w:line="240" w:lineRule="auto"/>
              <w:ind w:firstLineChars="0" w:firstLine="0"/>
              <w:rPr>
                <w:bCs/>
                <w:sz w:val="21"/>
              </w:rPr>
            </w:pPr>
          </w:p>
        </w:tc>
        <w:tc>
          <w:tcPr>
            <w:tcW w:w="381" w:type="pct"/>
            <w:vAlign w:val="center"/>
          </w:tcPr>
          <w:p w14:paraId="5FEEF065" w14:textId="77777777" w:rsidR="00D87B07" w:rsidRPr="00922558" w:rsidRDefault="00D87B07" w:rsidP="00D87B07">
            <w:pPr>
              <w:widowControl w:val="0"/>
              <w:spacing w:line="240" w:lineRule="auto"/>
              <w:ind w:firstLineChars="0" w:firstLine="0"/>
              <w:jc w:val="center"/>
              <w:rPr>
                <w:bCs/>
                <w:sz w:val="21"/>
              </w:rPr>
            </w:pPr>
          </w:p>
        </w:tc>
      </w:tr>
      <w:tr w:rsidR="003221D7" w:rsidRPr="00922558" w14:paraId="36E4EAF1" w14:textId="77777777" w:rsidTr="00313548">
        <w:trPr>
          <w:trHeight w:val="284"/>
          <w:jc w:val="center"/>
        </w:trPr>
        <w:tc>
          <w:tcPr>
            <w:tcW w:w="374" w:type="pct"/>
            <w:vAlign w:val="center"/>
          </w:tcPr>
          <w:p w14:paraId="3440CF75" w14:textId="77777777" w:rsidR="003221D7" w:rsidRPr="00922558" w:rsidRDefault="003221D7">
            <w:pPr>
              <w:pStyle w:val="afff0"/>
              <w:widowControl w:val="0"/>
              <w:numPr>
                <w:ilvl w:val="0"/>
                <w:numId w:val="27"/>
              </w:numPr>
              <w:spacing w:line="240" w:lineRule="auto"/>
              <w:ind w:left="0" w:firstLineChars="0" w:firstLine="0"/>
              <w:jc w:val="center"/>
              <w:rPr>
                <w:sz w:val="21"/>
              </w:rPr>
            </w:pPr>
          </w:p>
        </w:tc>
        <w:tc>
          <w:tcPr>
            <w:tcW w:w="2215" w:type="pct"/>
            <w:vAlign w:val="center"/>
          </w:tcPr>
          <w:p w14:paraId="0F2D8B1E" w14:textId="486DCA9F" w:rsidR="003221D7" w:rsidRPr="003221D7" w:rsidRDefault="003221D7" w:rsidP="003221D7">
            <w:pPr>
              <w:spacing w:line="240" w:lineRule="auto"/>
              <w:ind w:firstLineChars="0" w:firstLine="0"/>
              <w:rPr>
                <w:sz w:val="21"/>
              </w:rPr>
            </w:pPr>
            <w:r w:rsidRPr="003221D7">
              <w:rPr>
                <w:rFonts w:ascii="宋体" w:hAnsi="宋体" w:cs="宋体" w:hint="eastAsia"/>
                <w:spacing w:val="5"/>
                <w:sz w:val="21"/>
              </w:rPr>
              <w:t>天然气</w:t>
            </w:r>
            <w:r w:rsidRPr="003221D7">
              <w:rPr>
                <w:rFonts w:ascii="宋体" w:hAnsi="宋体" w:cs="宋体"/>
                <w:spacing w:val="5"/>
                <w:sz w:val="21"/>
              </w:rPr>
              <w:t>凝液</w:t>
            </w:r>
            <w:r w:rsidRPr="003221D7">
              <w:rPr>
                <w:rFonts w:ascii="宋体" w:hAnsi="宋体" w:cs="宋体" w:hint="eastAsia"/>
                <w:spacing w:val="5"/>
                <w:sz w:val="21"/>
              </w:rPr>
              <w:t>和液化石油气</w:t>
            </w:r>
            <w:r w:rsidRPr="003221D7">
              <w:rPr>
                <w:rFonts w:ascii="宋体" w:hAnsi="宋体" w:cs="宋体"/>
                <w:spacing w:val="5"/>
                <w:sz w:val="21"/>
              </w:rPr>
              <w:t>储罐成组布置时，储罐组内的储罐不应超过两排，罐组周围应设环形消防车道</w:t>
            </w:r>
            <w:r w:rsidRPr="003221D7">
              <w:rPr>
                <w:rFonts w:ascii="宋体" w:hAnsi="宋体" w:cs="宋体" w:hint="eastAsia"/>
                <w:spacing w:val="5"/>
                <w:sz w:val="21"/>
              </w:rPr>
              <w:t>。</w:t>
            </w:r>
          </w:p>
        </w:tc>
        <w:tc>
          <w:tcPr>
            <w:tcW w:w="917" w:type="pct"/>
            <w:vAlign w:val="center"/>
          </w:tcPr>
          <w:p w14:paraId="070CB387" w14:textId="77777777" w:rsidR="003221D7" w:rsidRPr="003221D7" w:rsidRDefault="003221D7" w:rsidP="003221D7">
            <w:pPr>
              <w:spacing w:line="240" w:lineRule="auto"/>
              <w:ind w:firstLineChars="0" w:firstLine="0"/>
              <w:jc w:val="center"/>
              <w:rPr>
                <w:sz w:val="21"/>
              </w:rPr>
            </w:pPr>
            <w:r w:rsidRPr="003221D7">
              <w:rPr>
                <w:rFonts w:hint="eastAsia"/>
                <w:sz w:val="21"/>
              </w:rPr>
              <w:t>GB50183-2004</w:t>
            </w:r>
          </w:p>
          <w:p w14:paraId="3DA31BFC" w14:textId="0D4FE56A" w:rsidR="003221D7" w:rsidRPr="003221D7" w:rsidRDefault="003221D7" w:rsidP="003221D7">
            <w:pPr>
              <w:spacing w:line="240" w:lineRule="auto"/>
              <w:ind w:firstLineChars="0" w:firstLine="0"/>
              <w:jc w:val="center"/>
              <w:rPr>
                <w:sz w:val="21"/>
              </w:rPr>
            </w:pPr>
            <w:r w:rsidRPr="003221D7">
              <w:rPr>
                <w:rFonts w:hint="eastAsia"/>
                <w:sz w:val="21"/>
              </w:rPr>
              <w:t>6.6.2</w:t>
            </w:r>
          </w:p>
        </w:tc>
        <w:tc>
          <w:tcPr>
            <w:tcW w:w="1113" w:type="pct"/>
            <w:vAlign w:val="center"/>
          </w:tcPr>
          <w:p w14:paraId="35757A8C" w14:textId="2BCD0365" w:rsidR="003221D7" w:rsidRPr="00922558" w:rsidRDefault="003221D7" w:rsidP="003221D7">
            <w:pPr>
              <w:widowControl w:val="0"/>
              <w:spacing w:line="240" w:lineRule="auto"/>
              <w:ind w:firstLineChars="0" w:firstLine="0"/>
              <w:rPr>
                <w:sz w:val="21"/>
              </w:rPr>
            </w:pPr>
            <w:r>
              <w:rPr>
                <w:rFonts w:hint="eastAsia"/>
                <w:sz w:val="21"/>
              </w:rPr>
              <w:t>现场检查，满足要求。</w:t>
            </w:r>
          </w:p>
        </w:tc>
        <w:tc>
          <w:tcPr>
            <w:tcW w:w="381" w:type="pct"/>
            <w:vAlign w:val="center"/>
          </w:tcPr>
          <w:p w14:paraId="76EB2B31" w14:textId="77777777" w:rsidR="003221D7" w:rsidRPr="00922558" w:rsidRDefault="003221D7" w:rsidP="003221D7">
            <w:pPr>
              <w:widowControl w:val="0"/>
              <w:spacing w:line="240" w:lineRule="auto"/>
              <w:ind w:firstLineChars="0" w:firstLine="0"/>
              <w:jc w:val="center"/>
              <w:rPr>
                <w:b/>
                <w:bCs/>
                <w:sz w:val="21"/>
              </w:rPr>
            </w:pPr>
            <w:r w:rsidRPr="00922558">
              <w:rPr>
                <w:b/>
                <w:bCs/>
                <w:sz w:val="21"/>
              </w:rPr>
              <w:t>√</w:t>
            </w:r>
          </w:p>
        </w:tc>
      </w:tr>
      <w:tr w:rsidR="003221D7" w:rsidRPr="00922558" w14:paraId="3C355F0E" w14:textId="77777777" w:rsidTr="00313548">
        <w:trPr>
          <w:trHeight w:val="284"/>
          <w:jc w:val="center"/>
        </w:trPr>
        <w:tc>
          <w:tcPr>
            <w:tcW w:w="374" w:type="pct"/>
            <w:vAlign w:val="center"/>
          </w:tcPr>
          <w:p w14:paraId="7F2D9DAD" w14:textId="77777777" w:rsidR="003221D7" w:rsidRPr="00922558" w:rsidRDefault="003221D7">
            <w:pPr>
              <w:pStyle w:val="afff0"/>
              <w:widowControl w:val="0"/>
              <w:numPr>
                <w:ilvl w:val="0"/>
                <w:numId w:val="27"/>
              </w:numPr>
              <w:spacing w:line="240" w:lineRule="auto"/>
              <w:ind w:left="0" w:firstLineChars="0" w:firstLine="0"/>
              <w:jc w:val="center"/>
              <w:rPr>
                <w:sz w:val="21"/>
              </w:rPr>
            </w:pPr>
          </w:p>
        </w:tc>
        <w:tc>
          <w:tcPr>
            <w:tcW w:w="2215" w:type="pct"/>
            <w:vAlign w:val="center"/>
          </w:tcPr>
          <w:p w14:paraId="1406E199" w14:textId="0499CF33" w:rsidR="003221D7" w:rsidRPr="003221D7" w:rsidRDefault="003221D7" w:rsidP="003221D7">
            <w:pPr>
              <w:spacing w:line="240" w:lineRule="auto"/>
              <w:ind w:firstLineChars="0" w:firstLine="0"/>
              <w:rPr>
                <w:rFonts w:ascii="宋体" w:hAnsi="宋体" w:cs="宋体"/>
                <w:spacing w:val="5"/>
                <w:sz w:val="21"/>
              </w:rPr>
            </w:pPr>
            <w:r w:rsidRPr="003221D7">
              <w:rPr>
                <w:rFonts w:ascii="宋体" w:hAnsi="宋体" w:cs="宋体" w:hint="eastAsia"/>
                <w:spacing w:val="5"/>
                <w:sz w:val="21"/>
              </w:rPr>
              <w:t>天然气</w:t>
            </w:r>
            <w:r w:rsidRPr="003221D7">
              <w:rPr>
                <w:rFonts w:ascii="宋体" w:hAnsi="宋体" w:cs="宋体"/>
                <w:spacing w:val="5"/>
                <w:sz w:val="21"/>
              </w:rPr>
              <w:t>凝液</w:t>
            </w:r>
            <w:r w:rsidRPr="003221D7">
              <w:rPr>
                <w:rFonts w:ascii="宋体" w:hAnsi="宋体" w:cs="宋体" w:hint="eastAsia"/>
                <w:spacing w:val="5"/>
                <w:sz w:val="21"/>
              </w:rPr>
              <w:t>和全压力式液化石油气</w:t>
            </w:r>
            <w:r w:rsidRPr="003221D7">
              <w:rPr>
                <w:rFonts w:ascii="宋体" w:hAnsi="宋体" w:cs="宋体"/>
                <w:spacing w:val="5"/>
                <w:sz w:val="21"/>
              </w:rPr>
              <w:t>储罐组内的储罐个数不应超过12个，总容积不应超过20000m</w:t>
            </w:r>
            <w:r w:rsidRPr="003221D7">
              <w:rPr>
                <w:rFonts w:ascii="宋体" w:hAnsi="宋体" w:cs="宋体"/>
                <w:spacing w:val="5"/>
                <w:sz w:val="21"/>
                <w:vertAlign w:val="superscript"/>
              </w:rPr>
              <w:t>3</w:t>
            </w:r>
            <w:r w:rsidRPr="003221D7">
              <w:rPr>
                <w:rFonts w:ascii="宋体" w:hAnsi="宋体" w:cs="宋体"/>
                <w:spacing w:val="5"/>
                <w:sz w:val="21"/>
              </w:rPr>
              <w:t>。</w:t>
            </w:r>
          </w:p>
        </w:tc>
        <w:tc>
          <w:tcPr>
            <w:tcW w:w="917" w:type="pct"/>
            <w:vAlign w:val="center"/>
          </w:tcPr>
          <w:p w14:paraId="51987AC3" w14:textId="77777777" w:rsidR="003221D7" w:rsidRPr="003221D7" w:rsidRDefault="003221D7" w:rsidP="003221D7">
            <w:pPr>
              <w:spacing w:line="240" w:lineRule="auto"/>
              <w:ind w:firstLineChars="0" w:firstLine="0"/>
              <w:jc w:val="center"/>
              <w:rPr>
                <w:sz w:val="21"/>
              </w:rPr>
            </w:pPr>
            <w:r w:rsidRPr="003221D7">
              <w:rPr>
                <w:rFonts w:hint="eastAsia"/>
                <w:sz w:val="21"/>
              </w:rPr>
              <w:t>GB50183-2004</w:t>
            </w:r>
          </w:p>
          <w:p w14:paraId="670965D9" w14:textId="61AA6547" w:rsidR="003221D7" w:rsidRPr="003221D7" w:rsidRDefault="003221D7" w:rsidP="003221D7">
            <w:pPr>
              <w:spacing w:line="240" w:lineRule="auto"/>
              <w:ind w:firstLineChars="0" w:firstLine="0"/>
              <w:jc w:val="center"/>
              <w:rPr>
                <w:sz w:val="21"/>
              </w:rPr>
            </w:pPr>
            <w:r w:rsidRPr="003221D7">
              <w:rPr>
                <w:rFonts w:hint="eastAsia"/>
                <w:sz w:val="21"/>
              </w:rPr>
              <w:t>6.6.3</w:t>
            </w:r>
          </w:p>
        </w:tc>
        <w:tc>
          <w:tcPr>
            <w:tcW w:w="1113" w:type="pct"/>
            <w:vAlign w:val="center"/>
          </w:tcPr>
          <w:p w14:paraId="6E9529AB" w14:textId="6136F53B" w:rsidR="003221D7" w:rsidRDefault="00446B81" w:rsidP="003221D7">
            <w:pPr>
              <w:widowControl w:val="0"/>
              <w:spacing w:line="240" w:lineRule="auto"/>
              <w:ind w:firstLineChars="0" w:firstLine="0"/>
              <w:rPr>
                <w:sz w:val="21"/>
              </w:rPr>
            </w:pPr>
            <w:r>
              <w:rPr>
                <w:rFonts w:hint="eastAsia"/>
                <w:sz w:val="21"/>
              </w:rPr>
              <w:t>储罐数量及容积满足要求。</w:t>
            </w:r>
          </w:p>
        </w:tc>
        <w:tc>
          <w:tcPr>
            <w:tcW w:w="381" w:type="pct"/>
            <w:vAlign w:val="center"/>
          </w:tcPr>
          <w:p w14:paraId="6B6C7E47" w14:textId="0A45E0C7" w:rsidR="003221D7" w:rsidRPr="00922558" w:rsidRDefault="00446B81" w:rsidP="003221D7">
            <w:pPr>
              <w:widowControl w:val="0"/>
              <w:spacing w:line="240" w:lineRule="auto"/>
              <w:ind w:firstLineChars="0" w:firstLine="0"/>
              <w:jc w:val="center"/>
              <w:rPr>
                <w:b/>
                <w:bCs/>
                <w:sz w:val="21"/>
              </w:rPr>
            </w:pPr>
            <w:r w:rsidRPr="00922558">
              <w:rPr>
                <w:b/>
                <w:bCs/>
                <w:sz w:val="21"/>
              </w:rPr>
              <w:t>√</w:t>
            </w:r>
          </w:p>
        </w:tc>
      </w:tr>
      <w:tr w:rsidR="00446B81" w:rsidRPr="00922558" w14:paraId="5EE4FD03" w14:textId="77777777" w:rsidTr="00313548">
        <w:trPr>
          <w:trHeight w:val="284"/>
          <w:jc w:val="center"/>
        </w:trPr>
        <w:tc>
          <w:tcPr>
            <w:tcW w:w="374" w:type="pct"/>
            <w:vAlign w:val="center"/>
          </w:tcPr>
          <w:p w14:paraId="676028B1" w14:textId="77777777" w:rsidR="00446B81" w:rsidRPr="00922558" w:rsidRDefault="00446B81">
            <w:pPr>
              <w:pStyle w:val="afff0"/>
              <w:widowControl w:val="0"/>
              <w:numPr>
                <w:ilvl w:val="0"/>
                <w:numId w:val="27"/>
              </w:numPr>
              <w:spacing w:line="240" w:lineRule="auto"/>
              <w:ind w:left="0" w:firstLineChars="0" w:firstLine="0"/>
              <w:jc w:val="center"/>
              <w:rPr>
                <w:sz w:val="21"/>
              </w:rPr>
            </w:pPr>
          </w:p>
        </w:tc>
        <w:tc>
          <w:tcPr>
            <w:tcW w:w="2215" w:type="pct"/>
            <w:vAlign w:val="center"/>
          </w:tcPr>
          <w:p w14:paraId="6F060EBA" w14:textId="10E208A5" w:rsidR="00446B81" w:rsidRPr="003221D7" w:rsidRDefault="00446B81" w:rsidP="003221D7">
            <w:pPr>
              <w:spacing w:line="240" w:lineRule="auto"/>
              <w:ind w:firstLineChars="0" w:firstLine="0"/>
              <w:rPr>
                <w:rFonts w:ascii="宋体" w:hAnsi="宋体" w:cs="宋体"/>
                <w:spacing w:val="5"/>
                <w:sz w:val="21"/>
              </w:rPr>
            </w:pPr>
            <w:r w:rsidRPr="00446B81">
              <w:rPr>
                <w:rFonts w:ascii="宋体" w:hAnsi="宋体" w:cs="宋体" w:hint="eastAsia"/>
                <w:spacing w:val="5"/>
                <w:sz w:val="21"/>
              </w:rPr>
              <w:t>不同储存方式的液化石油气储罐不得布置在同一个储罐组内。</w:t>
            </w:r>
          </w:p>
        </w:tc>
        <w:tc>
          <w:tcPr>
            <w:tcW w:w="917" w:type="pct"/>
            <w:vAlign w:val="center"/>
          </w:tcPr>
          <w:p w14:paraId="75A0D49F" w14:textId="77777777" w:rsidR="00446B81" w:rsidRPr="003221D7" w:rsidRDefault="00446B81" w:rsidP="00446B81">
            <w:pPr>
              <w:spacing w:line="240" w:lineRule="auto"/>
              <w:ind w:firstLineChars="0" w:firstLine="0"/>
              <w:jc w:val="center"/>
              <w:rPr>
                <w:sz w:val="21"/>
              </w:rPr>
            </w:pPr>
            <w:r w:rsidRPr="003221D7">
              <w:rPr>
                <w:rFonts w:hint="eastAsia"/>
                <w:sz w:val="21"/>
              </w:rPr>
              <w:t>GB50183-2004</w:t>
            </w:r>
          </w:p>
          <w:p w14:paraId="566FDC25" w14:textId="5E8DD8A6" w:rsidR="00446B81" w:rsidRPr="003221D7" w:rsidRDefault="00446B81" w:rsidP="00446B81">
            <w:pPr>
              <w:spacing w:line="240" w:lineRule="auto"/>
              <w:ind w:firstLineChars="0" w:firstLine="0"/>
              <w:jc w:val="center"/>
              <w:rPr>
                <w:sz w:val="21"/>
              </w:rPr>
            </w:pPr>
            <w:r w:rsidRPr="003221D7">
              <w:rPr>
                <w:rFonts w:hint="eastAsia"/>
                <w:sz w:val="21"/>
              </w:rPr>
              <w:t>6.6.</w:t>
            </w:r>
            <w:r>
              <w:rPr>
                <w:sz w:val="21"/>
              </w:rPr>
              <w:t>5</w:t>
            </w:r>
          </w:p>
        </w:tc>
        <w:tc>
          <w:tcPr>
            <w:tcW w:w="1113" w:type="pct"/>
            <w:vAlign w:val="center"/>
          </w:tcPr>
          <w:p w14:paraId="1C5D6AE9" w14:textId="7C2A0779" w:rsidR="00446B81" w:rsidRDefault="00446B81" w:rsidP="003221D7">
            <w:pPr>
              <w:widowControl w:val="0"/>
              <w:spacing w:line="240" w:lineRule="auto"/>
              <w:ind w:firstLineChars="0" w:firstLine="0"/>
              <w:rPr>
                <w:sz w:val="21"/>
              </w:rPr>
            </w:pPr>
            <w:r>
              <w:rPr>
                <w:rFonts w:hint="eastAsia"/>
                <w:sz w:val="21"/>
              </w:rPr>
              <w:t>储罐组储存方式相同。</w:t>
            </w:r>
          </w:p>
        </w:tc>
        <w:tc>
          <w:tcPr>
            <w:tcW w:w="381" w:type="pct"/>
            <w:vAlign w:val="center"/>
          </w:tcPr>
          <w:p w14:paraId="46DB1C99" w14:textId="0E79B256" w:rsidR="00446B81" w:rsidRPr="00922558" w:rsidRDefault="00446B81" w:rsidP="003221D7">
            <w:pPr>
              <w:widowControl w:val="0"/>
              <w:spacing w:line="240" w:lineRule="auto"/>
              <w:ind w:firstLineChars="0" w:firstLine="0"/>
              <w:jc w:val="center"/>
              <w:rPr>
                <w:b/>
                <w:bCs/>
                <w:sz w:val="21"/>
              </w:rPr>
            </w:pPr>
            <w:r w:rsidRPr="00922558">
              <w:rPr>
                <w:b/>
                <w:bCs/>
                <w:sz w:val="21"/>
              </w:rPr>
              <w:t>√</w:t>
            </w:r>
          </w:p>
        </w:tc>
      </w:tr>
      <w:tr w:rsidR="003221D7" w:rsidRPr="00922558" w14:paraId="1B5FA27A" w14:textId="77777777" w:rsidTr="00313548">
        <w:trPr>
          <w:trHeight w:val="284"/>
          <w:jc w:val="center"/>
        </w:trPr>
        <w:tc>
          <w:tcPr>
            <w:tcW w:w="374" w:type="pct"/>
            <w:vAlign w:val="center"/>
          </w:tcPr>
          <w:p w14:paraId="1D797F53" w14:textId="77777777" w:rsidR="003221D7" w:rsidRPr="00922558" w:rsidRDefault="003221D7">
            <w:pPr>
              <w:pStyle w:val="afff0"/>
              <w:widowControl w:val="0"/>
              <w:numPr>
                <w:ilvl w:val="0"/>
                <w:numId w:val="27"/>
              </w:numPr>
              <w:spacing w:line="240" w:lineRule="auto"/>
              <w:ind w:left="0" w:firstLineChars="0" w:firstLine="0"/>
              <w:jc w:val="center"/>
              <w:rPr>
                <w:sz w:val="21"/>
              </w:rPr>
            </w:pPr>
          </w:p>
        </w:tc>
        <w:tc>
          <w:tcPr>
            <w:tcW w:w="2215" w:type="pct"/>
            <w:vAlign w:val="center"/>
          </w:tcPr>
          <w:p w14:paraId="5916426E" w14:textId="3BE70E6B" w:rsidR="003221D7" w:rsidRPr="003221D7" w:rsidRDefault="003221D7" w:rsidP="003221D7">
            <w:pPr>
              <w:spacing w:line="240" w:lineRule="auto"/>
              <w:ind w:firstLineChars="0" w:firstLine="0"/>
              <w:rPr>
                <w:rFonts w:ascii="宋体" w:hAnsi="宋体" w:cs="宋体"/>
                <w:spacing w:val="5"/>
                <w:sz w:val="21"/>
              </w:rPr>
            </w:pPr>
            <w:r w:rsidRPr="003221D7">
              <w:rPr>
                <w:rFonts w:ascii="宋体" w:hAnsi="宋体" w:cs="宋体"/>
                <w:spacing w:val="5"/>
                <w:sz w:val="21"/>
              </w:rPr>
              <w:t>卧式储罐到防护墙的距离不应小于3m</w:t>
            </w:r>
            <w:r w:rsidRPr="003221D7">
              <w:rPr>
                <w:rFonts w:ascii="宋体" w:hAnsi="宋体" w:cs="宋体" w:hint="eastAsia"/>
                <w:spacing w:val="5"/>
                <w:sz w:val="21"/>
              </w:rPr>
              <w:t>。</w:t>
            </w:r>
          </w:p>
        </w:tc>
        <w:tc>
          <w:tcPr>
            <w:tcW w:w="917" w:type="pct"/>
            <w:vAlign w:val="center"/>
          </w:tcPr>
          <w:p w14:paraId="2176DC80" w14:textId="77777777" w:rsidR="003221D7" w:rsidRPr="003221D7" w:rsidRDefault="003221D7" w:rsidP="003221D7">
            <w:pPr>
              <w:spacing w:line="240" w:lineRule="auto"/>
              <w:ind w:firstLineChars="0" w:firstLine="0"/>
              <w:jc w:val="center"/>
              <w:rPr>
                <w:sz w:val="21"/>
              </w:rPr>
            </w:pPr>
            <w:r w:rsidRPr="003221D7">
              <w:rPr>
                <w:rFonts w:hint="eastAsia"/>
                <w:sz w:val="21"/>
              </w:rPr>
              <w:t>GB50183-2004</w:t>
            </w:r>
          </w:p>
          <w:p w14:paraId="45FF6767" w14:textId="67F5F024" w:rsidR="003221D7" w:rsidRPr="003221D7" w:rsidRDefault="003221D7" w:rsidP="003221D7">
            <w:pPr>
              <w:spacing w:line="240" w:lineRule="auto"/>
              <w:ind w:firstLineChars="0" w:firstLine="0"/>
              <w:jc w:val="center"/>
              <w:rPr>
                <w:sz w:val="21"/>
              </w:rPr>
            </w:pPr>
            <w:r w:rsidRPr="003221D7">
              <w:rPr>
                <w:rFonts w:hint="eastAsia"/>
                <w:sz w:val="21"/>
              </w:rPr>
              <w:t>6.6.6</w:t>
            </w:r>
          </w:p>
        </w:tc>
        <w:tc>
          <w:tcPr>
            <w:tcW w:w="1113" w:type="pct"/>
            <w:vAlign w:val="center"/>
          </w:tcPr>
          <w:p w14:paraId="722EB467" w14:textId="48A294DD" w:rsidR="003221D7" w:rsidRDefault="00446B81" w:rsidP="003221D7">
            <w:pPr>
              <w:widowControl w:val="0"/>
              <w:spacing w:line="240" w:lineRule="auto"/>
              <w:ind w:firstLineChars="0" w:firstLine="0"/>
              <w:rPr>
                <w:sz w:val="21"/>
              </w:rPr>
            </w:pPr>
            <w:r>
              <w:rPr>
                <w:rFonts w:hint="eastAsia"/>
                <w:sz w:val="21"/>
              </w:rPr>
              <w:t>现场检查，满足要求。</w:t>
            </w:r>
          </w:p>
        </w:tc>
        <w:tc>
          <w:tcPr>
            <w:tcW w:w="381" w:type="pct"/>
            <w:vAlign w:val="center"/>
          </w:tcPr>
          <w:p w14:paraId="04CBD965" w14:textId="6DBB4DD4" w:rsidR="003221D7" w:rsidRPr="00922558" w:rsidRDefault="00446B81" w:rsidP="003221D7">
            <w:pPr>
              <w:widowControl w:val="0"/>
              <w:spacing w:line="240" w:lineRule="auto"/>
              <w:ind w:firstLineChars="0" w:firstLine="0"/>
              <w:jc w:val="center"/>
              <w:rPr>
                <w:b/>
                <w:bCs/>
                <w:sz w:val="21"/>
              </w:rPr>
            </w:pPr>
            <w:r w:rsidRPr="00922558">
              <w:rPr>
                <w:b/>
                <w:bCs/>
                <w:sz w:val="21"/>
              </w:rPr>
              <w:t>√</w:t>
            </w:r>
          </w:p>
        </w:tc>
      </w:tr>
      <w:tr w:rsidR="003221D7" w:rsidRPr="00922558" w14:paraId="5D5E8048" w14:textId="77777777" w:rsidTr="00313548">
        <w:trPr>
          <w:trHeight w:val="284"/>
          <w:jc w:val="center"/>
        </w:trPr>
        <w:tc>
          <w:tcPr>
            <w:tcW w:w="374" w:type="pct"/>
            <w:vAlign w:val="center"/>
          </w:tcPr>
          <w:p w14:paraId="0A101AEB" w14:textId="77777777" w:rsidR="003221D7" w:rsidRPr="00922558" w:rsidRDefault="003221D7">
            <w:pPr>
              <w:pStyle w:val="afff0"/>
              <w:widowControl w:val="0"/>
              <w:numPr>
                <w:ilvl w:val="0"/>
                <w:numId w:val="27"/>
              </w:numPr>
              <w:spacing w:line="240" w:lineRule="auto"/>
              <w:ind w:left="0" w:firstLineChars="0" w:firstLine="0"/>
              <w:jc w:val="center"/>
              <w:rPr>
                <w:sz w:val="21"/>
              </w:rPr>
            </w:pPr>
          </w:p>
        </w:tc>
        <w:tc>
          <w:tcPr>
            <w:tcW w:w="2215" w:type="pct"/>
            <w:vAlign w:val="center"/>
          </w:tcPr>
          <w:p w14:paraId="26E5720E" w14:textId="4CF50160" w:rsidR="003221D7" w:rsidRPr="003221D7" w:rsidRDefault="003221D7" w:rsidP="003221D7">
            <w:pPr>
              <w:spacing w:line="240" w:lineRule="auto"/>
              <w:ind w:firstLineChars="0" w:firstLine="0"/>
              <w:rPr>
                <w:rFonts w:ascii="宋体" w:hAnsi="宋体" w:cs="宋体"/>
                <w:spacing w:val="5"/>
                <w:sz w:val="21"/>
              </w:rPr>
            </w:pPr>
            <w:r w:rsidRPr="003221D7">
              <w:rPr>
                <w:rFonts w:ascii="宋体" w:hAnsi="宋体" w:cs="宋体"/>
                <w:spacing w:val="5"/>
                <w:sz w:val="21"/>
              </w:rPr>
              <w:t>防护墙、防火堤及隔堤应采用不燃烧实体结构，并应能承受所容纳液体的静压及温度的影响。在防火堤或防护墙的不同方位上应设置不少于两处的人行踏步或台阶。</w:t>
            </w:r>
          </w:p>
        </w:tc>
        <w:tc>
          <w:tcPr>
            <w:tcW w:w="917" w:type="pct"/>
            <w:vAlign w:val="center"/>
          </w:tcPr>
          <w:p w14:paraId="0D64147F" w14:textId="77777777" w:rsidR="003221D7" w:rsidRPr="003221D7" w:rsidRDefault="003221D7" w:rsidP="003221D7">
            <w:pPr>
              <w:spacing w:line="240" w:lineRule="auto"/>
              <w:ind w:firstLineChars="0" w:firstLine="0"/>
              <w:jc w:val="center"/>
              <w:rPr>
                <w:sz w:val="21"/>
              </w:rPr>
            </w:pPr>
            <w:r w:rsidRPr="003221D7">
              <w:rPr>
                <w:rFonts w:hint="eastAsia"/>
                <w:sz w:val="21"/>
              </w:rPr>
              <w:t>GB50183-2004</w:t>
            </w:r>
          </w:p>
          <w:p w14:paraId="4B553DE7" w14:textId="537300E3" w:rsidR="003221D7" w:rsidRPr="003221D7" w:rsidRDefault="003221D7" w:rsidP="003221D7">
            <w:pPr>
              <w:spacing w:line="240" w:lineRule="auto"/>
              <w:ind w:firstLineChars="0" w:firstLine="0"/>
              <w:jc w:val="center"/>
              <w:rPr>
                <w:sz w:val="21"/>
              </w:rPr>
            </w:pPr>
            <w:r w:rsidRPr="003221D7">
              <w:rPr>
                <w:rFonts w:hint="eastAsia"/>
                <w:sz w:val="21"/>
              </w:rPr>
              <w:t>6.6.7</w:t>
            </w:r>
          </w:p>
        </w:tc>
        <w:tc>
          <w:tcPr>
            <w:tcW w:w="1113" w:type="pct"/>
            <w:vAlign w:val="center"/>
          </w:tcPr>
          <w:p w14:paraId="2034B750" w14:textId="1C51AD78" w:rsidR="003221D7" w:rsidRDefault="00446B81" w:rsidP="003221D7">
            <w:pPr>
              <w:widowControl w:val="0"/>
              <w:spacing w:line="240" w:lineRule="auto"/>
              <w:ind w:firstLineChars="0" w:firstLine="0"/>
              <w:rPr>
                <w:sz w:val="21"/>
              </w:rPr>
            </w:pPr>
            <w:r>
              <w:rPr>
                <w:rFonts w:hint="eastAsia"/>
                <w:sz w:val="21"/>
              </w:rPr>
              <w:t>防护墙及踏步设置满足要求。</w:t>
            </w:r>
          </w:p>
        </w:tc>
        <w:tc>
          <w:tcPr>
            <w:tcW w:w="381" w:type="pct"/>
            <w:vAlign w:val="center"/>
          </w:tcPr>
          <w:p w14:paraId="21693D39" w14:textId="61313070" w:rsidR="003221D7" w:rsidRPr="00922558" w:rsidRDefault="00446B81" w:rsidP="003221D7">
            <w:pPr>
              <w:widowControl w:val="0"/>
              <w:spacing w:line="240" w:lineRule="auto"/>
              <w:ind w:firstLineChars="0" w:firstLine="0"/>
              <w:jc w:val="center"/>
              <w:rPr>
                <w:b/>
                <w:bCs/>
                <w:sz w:val="21"/>
              </w:rPr>
            </w:pPr>
            <w:r w:rsidRPr="00922558">
              <w:rPr>
                <w:b/>
                <w:bCs/>
                <w:sz w:val="21"/>
              </w:rPr>
              <w:t>√</w:t>
            </w:r>
          </w:p>
        </w:tc>
      </w:tr>
      <w:tr w:rsidR="003221D7" w:rsidRPr="00922558" w14:paraId="67A12A2B" w14:textId="77777777" w:rsidTr="00313548">
        <w:trPr>
          <w:trHeight w:val="284"/>
          <w:jc w:val="center"/>
        </w:trPr>
        <w:tc>
          <w:tcPr>
            <w:tcW w:w="374" w:type="pct"/>
            <w:vAlign w:val="center"/>
          </w:tcPr>
          <w:p w14:paraId="59EF592F" w14:textId="77777777" w:rsidR="003221D7" w:rsidRPr="00922558" w:rsidRDefault="003221D7">
            <w:pPr>
              <w:pStyle w:val="afff0"/>
              <w:widowControl w:val="0"/>
              <w:numPr>
                <w:ilvl w:val="0"/>
                <w:numId w:val="27"/>
              </w:numPr>
              <w:spacing w:line="240" w:lineRule="auto"/>
              <w:ind w:left="0" w:firstLineChars="0" w:firstLine="0"/>
              <w:jc w:val="center"/>
              <w:rPr>
                <w:sz w:val="21"/>
              </w:rPr>
            </w:pPr>
          </w:p>
        </w:tc>
        <w:tc>
          <w:tcPr>
            <w:tcW w:w="2215" w:type="pct"/>
            <w:vAlign w:val="center"/>
          </w:tcPr>
          <w:p w14:paraId="25EC3D1A" w14:textId="3F51B562" w:rsidR="003221D7" w:rsidRDefault="00446B81" w:rsidP="003221D7">
            <w:pPr>
              <w:spacing w:line="240" w:lineRule="auto"/>
              <w:ind w:firstLineChars="0" w:firstLine="0"/>
              <w:rPr>
                <w:rFonts w:ascii="宋体" w:hAnsi="宋体" w:cs="宋体"/>
                <w:spacing w:val="5"/>
                <w:sz w:val="21"/>
              </w:rPr>
            </w:pPr>
            <w:r>
              <w:rPr>
                <w:rFonts w:ascii="宋体" w:hAnsi="宋体" w:cs="宋体" w:hint="eastAsia"/>
                <w:spacing w:val="5"/>
                <w:sz w:val="21"/>
              </w:rPr>
              <w:t>天然气凝液和液化石油气储罐组内储罐之间的防火距离应不小于表6</w:t>
            </w:r>
            <w:r>
              <w:rPr>
                <w:rFonts w:ascii="宋体" w:hAnsi="宋体" w:cs="宋体"/>
                <w:spacing w:val="5"/>
                <w:sz w:val="21"/>
              </w:rPr>
              <w:t>.6.9</w:t>
            </w:r>
            <w:r>
              <w:rPr>
                <w:rFonts w:ascii="宋体" w:hAnsi="宋体" w:cs="宋体" w:hint="eastAsia"/>
                <w:spacing w:val="5"/>
                <w:sz w:val="21"/>
              </w:rPr>
              <w:t>的规定。</w:t>
            </w:r>
          </w:p>
          <w:p w14:paraId="4E3D3485" w14:textId="67370A4B" w:rsidR="00446B81" w:rsidRPr="003221D7" w:rsidRDefault="00446B81" w:rsidP="003221D7">
            <w:pPr>
              <w:spacing w:line="240" w:lineRule="auto"/>
              <w:ind w:firstLineChars="0" w:firstLine="0"/>
              <w:rPr>
                <w:rFonts w:ascii="宋体" w:hAnsi="宋体" w:cs="宋体"/>
                <w:spacing w:val="5"/>
                <w:sz w:val="21"/>
              </w:rPr>
            </w:pPr>
            <w:r>
              <w:rPr>
                <w:noProof/>
              </w:rPr>
              <w:drawing>
                <wp:inline distT="0" distB="0" distL="0" distR="0" wp14:anchorId="533C07F1" wp14:editId="41098ED4">
                  <wp:extent cx="2473325" cy="854710"/>
                  <wp:effectExtent l="0" t="0" r="3175" b="254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cstate="screen">
                            <a:extLst>
                              <a:ext uri="{28A0092B-C50C-407E-A947-70E740481C1C}">
                                <a14:useLocalDpi xmlns:a14="http://schemas.microsoft.com/office/drawing/2010/main"/>
                              </a:ext>
                            </a:extLst>
                          </a:blip>
                          <a:stretch>
                            <a:fillRect/>
                          </a:stretch>
                        </pic:blipFill>
                        <pic:spPr>
                          <a:xfrm>
                            <a:off x="0" y="0"/>
                            <a:ext cx="2473325" cy="854710"/>
                          </a:xfrm>
                          <a:prstGeom prst="rect">
                            <a:avLst/>
                          </a:prstGeom>
                        </pic:spPr>
                      </pic:pic>
                    </a:graphicData>
                  </a:graphic>
                </wp:inline>
              </w:drawing>
            </w:r>
          </w:p>
        </w:tc>
        <w:tc>
          <w:tcPr>
            <w:tcW w:w="917" w:type="pct"/>
            <w:vAlign w:val="center"/>
          </w:tcPr>
          <w:p w14:paraId="06FF1141" w14:textId="77777777" w:rsidR="00446B81" w:rsidRPr="003221D7" w:rsidRDefault="00446B81" w:rsidP="00446B81">
            <w:pPr>
              <w:spacing w:line="240" w:lineRule="auto"/>
              <w:ind w:firstLineChars="0" w:firstLine="0"/>
              <w:jc w:val="center"/>
              <w:rPr>
                <w:sz w:val="21"/>
              </w:rPr>
            </w:pPr>
            <w:r w:rsidRPr="003221D7">
              <w:rPr>
                <w:rFonts w:hint="eastAsia"/>
                <w:sz w:val="21"/>
              </w:rPr>
              <w:t>GB50183-2004</w:t>
            </w:r>
          </w:p>
          <w:p w14:paraId="1D14A0FE" w14:textId="7DA0CAC9" w:rsidR="003221D7" w:rsidRPr="003221D7" w:rsidRDefault="00446B81" w:rsidP="00446B81">
            <w:pPr>
              <w:spacing w:line="240" w:lineRule="auto"/>
              <w:ind w:firstLineChars="0" w:firstLine="0"/>
              <w:jc w:val="center"/>
              <w:rPr>
                <w:sz w:val="21"/>
              </w:rPr>
            </w:pPr>
            <w:r w:rsidRPr="003221D7">
              <w:rPr>
                <w:rFonts w:hint="eastAsia"/>
                <w:sz w:val="21"/>
              </w:rPr>
              <w:t>6.6.</w:t>
            </w:r>
            <w:r>
              <w:rPr>
                <w:sz w:val="21"/>
              </w:rPr>
              <w:t>9</w:t>
            </w:r>
          </w:p>
        </w:tc>
        <w:tc>
          <w:tcPr>
            <w:tcW w:w="1113" w:type="pct"/>
            <w:vAlign w:val="center"/>
          </w:tcPr>
          <w:p w14:paraId="3B70FF79" w14:textId="123A0905" w:rsidR="003221D7" w:rsidRDefault="00446B81" w:rsidP="003221D7">
            <w:pPr>
              <w:widowControl w:val="0"/>
              <w:spacing w:line="240" w:lineRule="auto"/>
              <w:ind w:firstLineChars="0" w:firstLine="0"/>
              <w:rPr>
                <w:sz w:val="21"/>
              </w:rPr>
            </w:pPr>
            <w:r>
              <w:rPr>
                <w:rFonts w:hint="eastAsia"/>
                <w:sz w:val="21"/>
              </w:rPr>
              <w:t>现场检查，符合要求。</w:t>
            </w:r>
          </w:p>
        </w:tc>
        <w:tc>
          <w:tcPr>
            <w:tcW w:w="381" w:type="pct"/>
            <w:vAlign w:val="center"/>
          </w:tcPr>
          <w:p w14:paraId="79059E91" w14:textId="5B37B978" w:rsidR="003221D7" w:rsidRPr="00922558" w:rsidRDefault="00446B81" w:rsidP="003221D7">
            <w:pPr>
              <w:widowControl w:val="0"/>
              <w:spacing w:line="240" w:lineRule="auto"/>
              <w:ind w:firstLineChars="0" w:firstLine="0"/>
              <w:jc w:val="center"/>
              <w:rPr>
                <w:b/>
                <w:bCs/>
                <w:sz w:val="21"/>
              </w:rPr>
            </w:pPr>
            <w:r w:rsidRPr="00922558">
              <w:rPr>
                <w:b/>
                <w:bCs/>
                <w:sz w:val="21"/>
              </w:rPr>
              <w:t>√</w:t>
            </w:r>
          </w:p>
        </w:tc>
      </w:tr>
      <w:tr w:rsidR="00691FDF" w:rsidRPr="00922558" w14:paraId="1FD09CBF" w14:textId="77777777" w:rsidTr="00313548">
        <w:trPr>
          <w:trHeight w:val="284"/>
          <w:jc w:val="center"/>
        </w:trPr>
        <w:tc>
          <w:tcPr>
            <w:tcW w:w="374" w:type="pct"/>
            <w:vAlign w:val="center"/>
          </w:tcPr>
          <w:p w14:paraId="60D6319E" w14:textId="77777777" w:rsidR="00691FDF" w:rsidRPr="00922558" w:rsidRDefault="00691FDF">
            <w:pPr>
              <w:pStyle w:val="afff0"/>
              <w:widowControl w:val="0"/>
              <w:numPr>
                <w:ilvl w:val="0"/>
                <w:numId w:val="27"/>
              </w:numPr>
              <w:spacing w:line="240" w:lineRule="auto"/>
              <w:ind w:left="0" w:firstLineChars="0" w:firstLine="0"/>
              <w:jc w:val="center"/>
              <w:rPr>
                <w:sz w:val="21"/>
              </w:rPr>
            </w:pPr>
          </w:p>
        </w:tc>
        <w:tc>
          <w:tcPr>
            <w:tcW w:w="2215" w:type="pct"/>
            <w:vAlign w:val="center"/>
          </w:tcPr>
          <w:p w14:paraId="143A6D44" w14:textId="56007B19" w:rsidR="00691FDF" w:rsidRDefault="00691FDF" w:rsidP="003221D7">
            <w:pPr>
              <w:spacing w:line="240" w:lineRule="auto"/>
              <w:ind w:firstLineChars="0" w:firstLine="0"/>
              <w:rPr>
                <w:rFonts w:ascii="宋体" w:hAnsi="宋体" w:cs="宋体"/>
                <w:spacing w:val="5"/>
                <w:sz w:val="21"/>
              </w:rPr>
            </w:pPr>
            <w:r w:rsidRPr="00691FDF">
              <w:rPr>
                <w:rFonts w:ascii="宋体" w:hAnsi="宋体" w:cs="宋体" w:hint="eastAsia"/>
                <w:spacing w:val="5"/>
                <w:sz w:val="21"/>
              </w:rPr>
              <w:t>天然气凝液及液化石油气罐区内应设可燃气体检测报警装置，并在四周设置手动报警按钮，探测和报警信号引入值班室</w:t>
            </w:r>
            <w:r>
              <w:rPr>
                <w:rFonts w:ascii="宋体" w:hAnsi="宋体" w:cs="宋体" w:hint="eastAsia"/>
                <w:spacing w:val="5"/>
                <w:sz w:val="21"/>
              </w:rPr>
              <w:t>。</w:t>
            </w:r>
          </w:p>
        </w:tc>
        <w:tc>
          <w:tcPr>
            <w:tcW w:w="917" w:type="pct"/>
            <w:vAlign w:val="center"/>
          </w:tcPr>
          <w:p w14:paraId="6C9AE591" w14:textId="77777777" w:rsidR="00691FDF" w:rsidRPr="003221D7" w:rsidRDefault="00691FDF" w:rsidP="00691FDF">
            <w:pPr>
              <w:spacing w:line="240" w:lineRule="auto"/>
              <w:ind w:firstLineChars="0" w:firstLine="0"/>
              <w:jc w:val="center"/>
              <w:rPr>
                <w:sz w:val="21"/>
              </w:rPr>
            </w:pPr>
            <w:r w:rsidRPr="003221D7">
              <w:rPr>
                <w:rFonts w:hint="eastAsia"/>
                <w:sz w:val="21"/>
              </w:rPr>
              <w:t>GB50183-2004</w:t>
            </w:r>
          </w:p>
          <w:p w14:paraId="207E8EA4" w14:textId="6D7EC66A" w:rsidR="00691FDF" w:rsidRPr="003221D7" w:rsidRDefault="00691FDF" w:rsidP="00691FDF">
            <w:pPr>
              <w:spacing w:line="240" w:lineRule="auto"/>
              <w:ind w:firstLineChars="0" w:firstLine="0"/>
              <w:jc w:val="center"/>
              <w:rPr>
                <w:sz w:val="21"/>
              </w:rPr>
            </w:pPr>
            <w:r w:rsidRPr="003221D7">
              <w:rPr>
                <w:rFonts w:hint="eastAsia"/>
                <w:sz w:val="21"/>
              </w:rPr>
              <w:t>6.6.</w:t>
            </w:r>
            <w:r>
              <w:rPr>
                <w:sz w:val="21"/>
              </w:rPr>
              <w:t>11</w:t>
            </w:r>
          </w:p>
        </w:tc>
        <w:tc>
          <w:tcPr>
            <w:tcW w:w="1113" w:type="pct"/>
            <w:vAlign w:val="center"/>
          </w:tcPr>
          <w:p w14:paraId="3232E140" w14:textId="2B7ED45E" w:rsidR="00691FDF" w:rsidRDefault="00691FDF" w:rsidP="003221D7">
            <w:pPr>
              <w:widowControl w:val="0"/>
              <w:spacing w:line="240" w:lineRule="auto"/>
              <w:ind w:firstLineChars="0" w:firstLine="0"/>
              <w:rPr>
                <w:sz w:val="21"/>
              </w:rPr>
            </w:pPr>
            <w:r>
              <w:rPr>
                <w:rFonts w:hint="eastAsia"/>
                <w:sz w:val="21"/>
              </w:rPr>
              <w:t>设置报警器并引入值班室。</w:t>
            </w:r>
          </w:p>
        </w:tc>
        <w:tc>
          <w:tcPr>
            <w:tcW w:w="381" w:type="pct"/>
            <w:vAlign w:val="center"/>
          </w:tcPr>
          <w:p w14:paraId="64F82C83" w14:textId="7043961A" w:rsidR="00691FDF" w:rsidRPr="00922558" w:rsidRDefault="00691FDF" w:rsidP="003221D7">
            <w:pPr>
              <w:widowControl w:val="0"/>
              <w:spacing w:line="240" w:lineRule="auto"/>
              <w:ind w:firstLineChars="0" w:firstLine="0"/>
              <w:jc w:val="center"/>
              <w:rPr>
                <w:b/>
                <w:bCs/>
                <w:sz w:val="21"/>
              </w:rPr>
            </w:pPr>
            <w:r w:rsidRPr="00922558">
              <w:rPr>
                <w:b/>
                <w:bCs/>
                <w:sz w:val="21"/>
              </w:rPr>
              <w:t>√</w:t>
            </w:r>
          </w:p>
        </w:tc>
      </w:tr>
      <w:tr w:rsidR="00691FDF" w:rsidRPr="00922558" w14:paraId="25A26A19" w14:textId="77777777" w:rsidTr="00313548">
        <w:trPr>
          <w:trHeight w:val="284"/>
          <w:jc w:val="center"/>
        </w:trPr>
        <w:tc>
          <w:tcPr>
            <w:tcW w:w="374" w:type="pct"/>
            <w:vAlign w:val="center"/>
          </w:tcPr>
          <w:p w14:paraId="2748B2B1" w14:textId="77777777" w:rsidR="00691FDF" w:rsidRPr="00922558" w:rsidRDefault="00691FDF">
            <w:pPr>
              <w:pStyle w:val="afff0"/>
              <w:widowControl w:val="0"/>
              <w:numPr>
                <w:ilvl w:val="0"/>
                <w:numId w:val="27"/>
              </w:numPr>
              <w:spacing w:line="240" w:lineRule="auto"/>
              <w:ind w:left="0" w:firstLineChars="0" w:firstLine="0"/>
              <w:jc w:val="center"/>
              <w:rPr>
                <w:sz w:val="21"/>
              </w:rPr>
            </w:pPr>
          </w:p>
        </w:tc>
        <w:tc>
          <w:tcPr>
            <w:tcW w:w="2215" w:type="pct"/>
            <w:vAlign w:val="center"/>
          </w:tcPr>
          <w:p w14:paraId="2AFBEF8B" w14:textId="24365B11" w:rsidR="00691FDF" w:rsidRDefault="00691FDF" w:rsidP="003221D7">
            <w:pPr>
              <w:spacing w:line="240" w:lineRule="auto"/>
              <w:ind w:firstLineChars="0" w:firstLine="0"/>
              <w:rPr>
                <w:rFonts w:ascii="宋体" w:hAnsi="宋体" w:cs="宋体"/>
                <w:spacing w:val="5"/>
                <w:sz w:val="21"/>
              </w:rPr>
            </w:pPr>
            <w:r w:rsidRPr="00691FDF">
              <w:rPr>
                <w:rFonts w:ascii="宋体" w:hAnsi="宋体" w:cs="宋体" w:hint="eastAsia"/>
                <w:spacing w:val="5"/>
                <w:sz w:val="21"/>
              </w:rPr>
              <w:t>天然气凝液储罐及液化石油气储罐的进料管管口宜从储罐底部接入，当从顶部接人时，应将管口接至罐底处。全压力式储罐罐底应安装为储罐注水用的管道、阀门及管道接头。天然气凝液储罐及液化石油气储罐宜采用有防冻措施的二次脱水系统</w:t>
            </w:r>
            <w:r>
              <w:rPr>
                <w:rFonts w:ascii="宋体" w:hAnsi="宋体" w:cs="宋体" w:hint="eastAsia"/>
                <w:spacing w:val="5"/>
                <w:sz w:val="21"/>
              </w:rPr>
              <w:t>。</w:t>
            </w:r>
          </w:p>
        </w:tc>
        <w:tc>
          <w:tcPr>
            <w:tcW w:w="917" w:type="pct"/>
            <w:vAlign w:val="center"/>
          </w:tcPr>
          <w:p w14:paraId="75E08DE4" w14:textId="77777777" w:rsidR="00691FDF" w:rsidRPr="003221D7" w:rsidRDefault="00691FDF" w:rsidP="00691FDF">
            <w:pPr>
              <w:spacing w:line="240" w:lineRule="auto"/>
              <w:ind w:firstLineChars="0" w:firstLine="0"/>
              <w:jc w:val="center"/>
              <w:rPr>
                <w:sz w:val="21"/>
              </w:rPr>
            </w:pPr>
            <w:r w:rsidRPr="003221D7">
              <w:rPr>
                <w:rFonts w:hint="eastAsia"/>
                <w:sz w:val="21"/>
              </w:rPr>
              <w:t>GB50183-2004</w:t>
            </w:r>
          </w:p>
          <w:p w14:paraId="1E2166AA" w14:textId="7B275365" w:rsidR="00691FDF" w:rsidRPr="003221D7" w:rsidRDefault="00691FDF" w:rsidP="00691FDF">
            <w:pPr>
              <w:spacing w:line="240" w:lineRule="auto"/>
              <w:ind w:firstLineChars="0" w:firstLine="0"/>
              <w:jc w:val="center"/>
              <w:rPr>
                <w:sz w:val="21"/>
              </w:rPr>
            </w:pPr>
            <w:r w:rsidRPr="003221D7">
              <w:rPr>
                <w:rFonts w:hint="eastAsia"/>
                <w:sz w:val="21"/>
              </w:rPr>
              <w:t>6.6.</w:t>
            </w:r>
            <w:r>
              <w:rPr>
                <w:sz w:val="21"/>
              </w:rPr>
              <w:t>12</w:t>
            </w:r>
          </w:p>
        </w:tc>
        <w:tc>
          <w:tcPr>
            <w:tcW w:w="1113" w:type="pct"/>
            <w:vAlign w:val="center"/>
          </w:tcPr>
          <w:p w14:paraId="026C3FF5" w14:textId="6159B1BE" w:rsidR="00691FDF" w:rsidRDefault="00691FDF" w:rsidP="003221D7">
            <w:pPr>
              <w:widowControl w:val="0"/>
              <w:spacing w:line="240" w:lineRule="auto"/>
              <w:ind w:firstLineChars="0" w:firstLine="0"/>
              <w:rPr>
                <w:sz w:val="21"/>
              </w:rPr>
            </w:pPr>
            <w:r>
              <w:rPr>
                <w:rFonts w:hint="eastAsia"/>
                <w:sz w:val="21"/>
              </w:rPr>
              <w:t>现场检查，符合要求。</w:t>
            </w:r>
          </w:p>
        </w:tc>
        <w:tc>
          <w:tcPr>
            <w:tcW w:w="381" w:type="pct"/>
            <w:vAlign w:val="center"/>
          </w:tcPr>
          <w:p w14:paraId="0DDE5653" w14:textId="2C8B6FD1" w:rsidR="00691FDF" w:rsidRPr="00922558" w:rsidRDefault="00691FDF" w:rsidP="003221D7">
            <w:pPr>
              <w:widowControl w:val="0"/>
              <w:spacing w:line="240" w:lineRule="auto"/>
              <w:ind w:firstLineChars="0" w:firstLine="0"/>
              <w:jc w:val="center"/>
              <w:rPr>
                <w:b/>
                <w:bCs/>
                <w:sz w:val="21"/>
              </w:rPr>
            </w:pPr>
            <w:r w:rsidRPr="00922558">
              <w:rPr>
                <w:b/>
                <w:bCs/>
                <w:sz w:val="21"/>
              </w:rPr>
              <w:t>√</w:t>
            </w:r>
          </w:p>
        </w:tc>
      </w:tr>
      <w:tr w:rsidR="00DA6580" w:rsidRPr="00922558" w14:paraId="5F6AB45B" w14:textId="77777777" w:rsidTr="00313548">
        <w:trPr>
          <w:trHeight w:val="284"/>
          <w:jc w:val="center"/>
        </w:trPr>
        <w:tc>
          <w:tcPr>
            <w:tcW w:w="374" w:type="pct"/>
            <w:vAlign w:val="center"/>
          </w:tcPr>
          <w:p w14:paraId="73716EB2" w14:textId="77777777" w:rsidR="00DA6580" w:rsidRPr="00922558" w:rsidRDefault="00DA6580">
            <w:pPr>
              <w:pStyle w:val="afff0"/>
              <w:widowControl w:val="0"/>
              <w:numPr>
                <w:ilvl w:val="0"/>
                <w:numId w:val="27"/>
              </w:numPr>
              <w:spacing w:line="240" w:lineRule="auto"/>
              <w:ind w:left="0" w:firstLineChars="0" w:firstLine="0"/>
              <w:jc w:val="center"/>
              <w:rPr>
                <w:sz w:val="21"/>
              </w:rPr>
            </w:pPr>
          </w:p>
        </w:tc>
        <w:tc>
          <w:tcPr>
            <w:tcW w:w="2215" w:type="pct"/>
            <w:vAlign w:val="center"/>
          </w:tcPr>
          <w:p w14:paraId="61B0A257" w14:textId="608E6280" w:rsidR="00DA6580" w:rsidRDefault="00DA6580" w:rsidP="00DA6580">
            <w:pPr>
              <w:spacing w:line="240" w:lineRule="auto"/>
              <w:ind w:firstLineChars="0" w:firstLine="0"/>
              <w:rPr>
                <w:rFonts w:ascii="宋体" w:hAnsi="宋体" w:cs="宋体"/>
                <w:spacing w:val="5"/>
                <w:sz w:val="21"/>
              </w:rPr>
            </w:pPr>
            <w:r w:rsidRPr="00691FDF">
              <w:rPr>
                <w:rFonts w:ascii="宋体" w:hAnsi="宋体" w:cs="宋体" w:hint="eastAsia"/>
                <w:spacing w:val="5"/>
                <w:sz w:val="21"/>
              </w:rPr>
              <w:t>天然气凝液储罐及液化石油气储罐应设液位计、温度计、压力表、安全阀，以及高液位报警装置或高液位自动联锁切断进料</w:t>
            </w:r>
            <w:r w:rsidRPr="00691FDF">
              <w:rPr>
                <w:rFonts w:ascii="宋体" w:hAnsi="宋体" w:cs="宋体" w:hint="eastAsia"/>
                <w:spacing w:val="5"/>
                <w:sz w:val="21"/>
              </w:rPr>
              <w:lastRenderedPageBreak/>
              <w:t>装置。天然气凝液储罐及液化石油气储罐容积大于或等于50m</w:t>
            </w:r>
            <w:r w:rsidRPr="00DA6580">
              <w:rPr>
                <w:rFonts w:ascii="宋体" w:hAnsi="宋体" w:cs="宋体" w:hint="eastAsia"/>
                <w:spacing w:val="5"/>
                <w:sz w:val="21"/>
                <w:vertAlign w:val="superscript"/>
              </w:rPr>
              <w:t>3</w:t>
            </w:r>
            <w:r w:rsidRPr="00691FDF">
              <w:rPr>
                <w:rFonts w:ascii="宋体" w:hAnsi="宋体" w:cs="宋体" w:hint="eastAsia"/>
                <w:spacing w:val="5"/>
                <w:sz w:val="21"/>
              </w:rPr>
              <w:t>时，其液相出口管线上宜设远程操纵阀和自动关闭阀，液相进口应设单向阀</w:t>
            </w:r>
            <w:r>
              <w:rPr>
                <w:rFonts w:ascii="宋体" w:hAnsi="宋体" w:cs="宋体" w:hint="eastAsia"/>
                <w:spacing w:val="5"/>
                <w:sz w:val="21"/>
              </w:rPr>
              <w:t>。</w:t>
            </w:r>
          </w:p>
        </w:tc>
        <w:tc>
          <w:tcPr>
            <w:tcW w:w="917" w:type="pct"/>
            <w:vAlign w:val="center"/>
          </w:tcPr>
          <w:p w14:paraId="045A2852" w14:textId="77777777" w:rsidR="00DA6580" w:rsidRPr="003221D7" w:rsidRDefault="00DA6580" w:rsidP="00DA6580">
            <w:pPr>
              <w:spacing w:line="240" w:lineRule="auto"/>
              <w:ind w:firstLineChars="0" w:firstLine="0"/>
              <w:jc w:val="center"/>
              <w:rPr>
                <w:sz w:val="21"/>
              </w:rPr>
            </w:pPr>
            <w:r w:rsidRPr="003221D7">
              <w:rPr>
                <w:rFonts w:hint="eastAsia"/>
                <w:sz w:val="21"/>
              </w:rPr>
              <w:lastRenderedPageBreak/>
              <w:t>GB50183-2004</w:t>
            </w:r>
          </w:p>
          <w:p w14:paraId="5050D13A" w14:textId="6C505309" w:rsidR="00DA6580" w:rsidRPr="003221D7" w:rsidRDefault="00DA6580" w:rsidP="00DA6580">
            <w:pPr>
              <w:spacing w:line="240" w:lineRule="auto"/>
              <w:ind w:firstLineChars="0" w:firstLine="0"/>
              <w:jc w:val="center"/>
              <w:rPr>
                <w:sz w:val="21"/>
              </w:rPr>
            </w:pPr>
            <w:r w:rsidRPr="003221D7">
              <w:rPr>
                <w:rFonts w:hint="eastAsia"/>
                <w:sz w:val="21"/>
              </w:rPr>
              <w:t>6.6.</w:t>
            </w:r>
            <w:r>
              <w:rPr>
                <w:sz w:val="21"/>
              </w:rPr>
              <w:t>13</w:t>
            </w:r>
          </w:p>
        </w:tc>
        <w:tc>
          <w:tcPr>
            <w:tcW w:w="1113" w:type="pct"/>
            <w:vAlign w:val="center"/>
          </w:tcPr>
          <w:p w14:paraId="47776DF2" w14:textId="10EDCC89" w:rsidR="00DA6580" w:rsidRDefault="00DA6580" w:rsidP="00DA6580">
            <w:pPr>
              <w:widowControl w:val="0"/>
              <w:spacing w:line="240" w:lineRule="auto"/>
              <w:ind w:firstLineChars="0" w:firstLine="0"/>
              <w:rPr>
                <w:sz w:val="21"/>
              </w:rPr>
            </w:pPr>
            <w:r>
              <w:rPr>
                <w:rFonts w:hint="eastAsia"/>
                <w:sz w:val="21"/>
              </w:rPr>
              <w:t>现场检查，符合要求。</w:t>
            </w:r>
          </w:p>
        </w:tc>
        <w:tc>
          <w:tcPr>
            <w:tcW w:w="381" w:type="pct"/>
            <w:vAlign w:val="center"/>
          </w:tcPr>
          <w:p w14:paraId="4BC1A884" w14:textId="0DCC6988" w:rsidR="00DA6580" w:rsidRPr="00922558" w:rsidRDefault="00DA6580" w:rsidP="00DA6580">
            <w:pPr>
              <w:widowControl w:val="0"/>
              <w:spacing w:line="240" w:lineRule="auto"/>
              <w:ind w:firstLineChars="0" w:firstLine="0"/>
              <w:jc w:val="center"/>
              <w:rPr>
                <w:b/>
                <w:bCs/>
                <w:sz w:val="21"/>
              </w:rPr>
            </w:pPr>
            <w:r w:rsidRPr="00922558">
              <w:rPr>
                <w:b/>
                <w:bCs/>
                <w:sz w:val="21"/>
              </w:rPr>
              <w:t>√</w:t>
            </w:r>
          </w:p>
        </w:tc>
      </w:tr>
      <w:tr w:rsidR="00DA6580" w:rsidRPr="00922558" w14:paraId="4EDCDD3A" w14:textId="77777777" w:rsidTr="00313548">
        <w:trPr>
          <w:trHeight w:val="284"/>
          <w:jc w:val="center"/>
        </w:trPr>
        <w:tc>
          <w:tcPr>
            <w:tcW w:w="374" w:type="pct"/>
            <w:vAlign w:val="center"/>
          </w:tcPr>
          <w:p w14:paraId="79E8B186" w14:textId="77777777" w:rsidR="00DA6580" w:rsidRPr="00922558" w:rsidRDefault="00DA6580">
            <w:pPr>
              <w:pStyle w:val="afff0"/>
              <w:widowControl w:val="0"/>
              <w:numPr>
                <w:ilvl w:val="0"/>
                <w:numId w:val="27"/>
              </w:numPr>
              <w:spacing w:line="240" w:lineRule="auto"/>
              <w:ind w:left="0" w:firstLineChars="0" w:firstLine="0"/>
              <w:jc w:val="center"/>
              <w:rPr>
                <w:sz w:val="21"/>
              </w:rPr>
            </w:pPr>
          </w:p>
        </w:tc>
        <w:tc>
          <w:tcPr>
            <w:tcW w:w="2215" w:type="pct"/>
            <w:vAlign w:val="center"/>
          </w:tcPr>
          <w:p w14:paraId="6EEF57C4" w14:textId="1923D838" w:rsidR="00DA6580" w:rsidRPr="00691FDF" w:rsidRDefault="00DA6580" w:rsidP="00DA6580">
            <w:pPr>
              <w:spacing w:line="240" w:lineRule="auto"/>
              <w:ind w:firstLineChars="0" w:firstLine="0"/>
              <w:rPr>
                <w:rFonts w:ascii="宋体" w:hAnsi="宋体" w:cs="宋体"/>
                <w:spacing w:val="5"/>
                <w:sz w:val="21"/>
              </w:rPr>
            </w:pPr>
            <w:r w:rsidRPr="00DA6580">
              <w:rPr>
                <w:rFonts w:ascii="宋体" w:hAnsi="宋体" w:cs="宋体" w:hint="eastAsia"/>
                <w:spacing w:val="5"/>
                <w:sz w:val="21"/>
              </w:rPr>
              <w:t>天然气凝液储罐及液化石油气罐区内的管道宜地上布置，不应地沟敷设</w:t>
            </w:r>
            <w:r>
              <w:rPr>
                <w:rFonts w:ascii="宋体" w:hAnsi="宋体" w:cs="宋体" w:hint="eastAsia"/>
                <w:spacing w:val="5"/>
                <w:sz w:val="21"/>
              </w:rPr>
              <w:t>。</w:t>
            </w:r>
          </w:p>
        </w:tc>
        <w:tc>
          <w:tcPr>
            <w:tcW w:w="917" w:type="pct"/>
            <w:vAlign w:val="center"/>
          </w:tcPr>
          <w:p w14:paraId="063F262C" w14:textId="77777777" w:rsidR="00DA6580" w:rsidRPr="003221D7" w:rsidRDefault="00DA6580" w:rsidP="00DA6580">
            <w:pPr>
              <w:spacing w:line="240" w:lineRule="auto"/>
              <w:ind w:firstLineChars="0" w:firstLine="0"/>
              <w:jc w:val="center"/>
              <w:rPr>
                <w:sz w:val="21"/>
              </w:rPr>
            </w:pPr>
            <w:r w:rsidRPr="003221D7">
              <w:rPr>
                <w:rFonts w:hint="eastAsia"/>
                <w:sz w:val="21"/>
              </w:rPr>
              <w:t>GB50183-2004</w:t>
            </w:r>
          </w:p>
          <w:p w14:paraId="6F06DE3B" w14:textId="3294A503" w:rsidR="00DA6580" w:rsidRPr="003221D7" w:rsidRDefault="00DA6580" w:rsidP="00DA6580">
            <w:pPr>
              <w:spacing w:line="240" w:lineRule="auto"/>
              <w:ind w:firstLineChars="0" w:firstLine="0"/>
              <w:jc w:val="center"/>
              <w:rPr>
                <w:sz w:val="21"/>
              </w:rPr>
            </w:pPr>
            <w:r w:rsidRPr="003221D7">
              <w:rPr>
                <w:rFonts w:hint="eastAsia"/>
                <w:sz w:val="21"/>
              </w:rPr>
              <w:t>6.6.</w:t>
            </w:r>
            <w:r>
              <w:rPr>
                <w:sz w:val="21"/>
              </w:rPr>
              <w:t>17</w:t>
            </w:r>
          </w:p>
        </w:tc>
        <w:tc>
          <w:tcPr>
            <w:tcW w:w="1113" w:type="pct"/>
            <w:vAlign w:val="center"/>
          </w:tcPr>
          <w:p w14:paraId="75886A27" w14:textId="15EC5245" w:rsidR="00DA6580" w:rsidRDefault="00DA6580" w:rsidP="00DA6580">
            <w:pPr>
              <w:widowControl w:val="0"/>
              <w:spacing w:line="240" w:lineRule="auto"/>
              <w:ind w:firstLineChars="0" w:firstLine="0"/>
              <w:rPr>
                <w:sz w:val="21"/>
              </w:rPr>
            </w:pPr>
            <w:r>
              <w:rPr>
                <w:rFonts w:hint="eastAsia"/>
                <w:sz w:val="21"/>
              </w:rPr>
              <w:t>无地沟。</w:t>
            </w:r>
          </w:p>
        </w:tc>
        <w:tc>
          <w:tcPr>
            <w:tcW w:w="381" w:type="pct"/>
            <w:vAlign w:val="center"/>
          </w:tcPr>
          <w:p w14:paraId="0D5D4997" w14:textId="59E4D523" w:rsidR="00DA6580" w:rsidRPr="00922558" w:rsidRDefault="00DA6580" w:rsidP="00DA6580">
            <w:pPr>
              <w:widowControl w:val="0"/>
              <w:spacing w:line="240" w:lineRule="auto"/>
              <w:ind w:firstLineChars="0" w:firstLine="0"/>
              <w:jc w:val="center"/>
              <w:rPr>
                <w:b/>
                <w:bCs/>
                <w:sz w:val="21"/>
              </w:rPr>
            </w:pPr>
            <w:r w:rsidRPr="00922558">
              <w:rPr>
                <w:b/>
                <w:bCs/>
                <w:sz w:val="21"/>
              </w:rPr>
              <w:t>√</w:t>
            </w:r>
          </w:p>
        </w:tc>
      </w:tr>
      <w:tr w:rsidR="00DA6580" w:rsidRPr="00922558" w14:paraId="42542A06" w14:textId="77777777" w:rsidTr="00313548">
        <w:trPr>
          <w:trHeight w:val="284"/>
          <w:jc w:val="center"/>
        </w:trPr>
        <w:tc>
          <w:tcPr>
            <w:tcW w:w="374" w:type="pct"/>
            <w:vAlign w:val="center"/>
          </w:tcPr>
          <w:p w14:paraId="75595993" w14:textId="77777777" w:rsidR="00DA6580" w:rsidRPr="00922558" w:rsidRDefault="00DA6580">
            <w:pPr>
              <w:pStyle w:val="afff0"/>
              <w:widowControl w:val="0"/>
              <w:numPr>
                <w:ilvl w:val="0"/>
                <w:numId w:val="27"/>
              </w:numPr>
              <w:spacing w:line="240" w:lineRule="auto"/>
              <w:ind w:left="0" w:firstLineChars="0" w:firstLine="0"/>
              <w:jc w:val="center"/>
              <w:rPr>
                <w:sz w:val="21"/>
              </w:rPr>
            </w:pPr>
          </w:p>
        </w:tc>
        <w:tc>
          <w:tcPr>
            <w:tcW w:w="2215" w:type="pct"/>
            <w:vAlign w:val="center"/>
          </w:tcPr>
          <w:p w14:paraId="7FCE5C60" w14:textId="67875137" w:rsidR="00DA6580" w:rsidRPr="00691FDF" w:rsidRDefault="00DA6580" w:rsidP="00DA6580">
            <w:pPr>
              <w:spacing w:line="240" w:lineRule="auto"/>
              <w:ind w:firstLineChars="0" w:firstLine="0"/>
              <w:rPr>
                <w:rFonts w:ascii="宋体" w:hAnsi="宋体" w:cs="宋体"/>
                <w:spacing w:val="5"/>
                <w:sz w:val="21"/>
              </w:rPr>
            </w:pPr>
            <w:r w:rsidRPr="00DA6580">
              <w:rPr>
                <w:rFonts w:ascii="宋体" w:hAnsi="宋体" w:cs="宋体" w:hint="eastAsia"/>
                <w:spacing w:val="5"/>
                <w:sz w:val="21"/>
              </w:rPr>
              <w:t>压力储存的稳定轻</w:t>
            </w:r>
            <w:r>
              <w:rPr>
                <w:rFonts w:ascii="宋体" w:hAnsi="宋体" w:cs="宋体" w:hint="eastAsia"/>
                <w:spacing w:val="5"/>
                <w:sz w:val="21"/>
              </w:rPr>
              <w:t>烃</w:t>
            </w:r>
            <w:r w:rsidRPr="00DA6580">
              <w:rPr>
                <w:rFonts w:ascii="宋体" w:hAnsi="宋体" w:cs="宋体" w:hint="eastAsia"/>
                <w:spacing w:val="5"/>
                <w:sz w:val="21"/>
              </w:rPr>
              <w:t>储罐与全压力式液化石油气储罐同组布置时，其防火间距不应小于本规范第6.6.9条的规定</w:t>
            </w:r>
            <w:r>
              <w:rPr>
                <w:rFonts w:ascii="宋体" w:hAnsi="宋体" w:cs="宋体" w:hint="eastAsia"/>
                <w:spacing w:val="5"/>
                <w:sz w:val="21"/>
              </w:rPr>
              <w:t>。</w:t>
            </w:r>
          </w:p>
        </w:tc>
        <w:tc>
          <w:tcPr>
            <w:tcW w:w="917" w:type="pct"/>
            <w:vAlign w:val="center"/>
          </w:tcPr>
          <w:p w14:paraId="78EAED19" w14:textId="77777777" w:rsidR="00DA6580" w:rsidRPr="003221D7" w:rsidRDefault="00DA6580" w:rsidP="00DA6580">
            <w:pPr>
              <w:spacing w:line="240" w:lineRule="auto"/>
              <w:ind w:firstLineChars="0" w:firstLine="0"/>
              <w:jc w:val="center"/>
              <w:rPr>
                <w:sz w:val="21"/>
              </w:rPr>
            </w:pPr>
            <w:r w:rsidRPr="003221D7">
              <w:rPr>
                <w:rFonts w:hint="eastAsia"/>
                <w:sz w:val="21"/>
              </w:rPr>
              <w:t>GB50183-2004</w:t>
            </w:r>
          </w:p>
          <w:p w14:paraId="2ABAD85F" w14:textId="35433366" w:rsidR="00DA6580" w:rsidRPr="003221D7" w:rsidRDefault="00DA6580" w:rsidP="00DA6580">
            <w:pPr>
              <w:spacing w:line="240" w:lineRule="auto"/>
              <w:ind w:firstLineChars="0" w:firstLine="0"/>
              <w:jc w:val="center"/>
              <w:rPr>
                <w:sz w:val="21"/>
              </w:rPr>
            </w:pPr>
            <w:r w:rsidRPr="003221D7">
              <w:rPr>
                <w:rFonts w:hint="eastAsia"/>
                <w:sz w:val="21"/>
              </w:rPr>
              <w:t>6.6.</w:t>
            </w:r>
            <w:r>
              <w:rPr>
                <w:sz w:val="21"/>
              </w:rPr>
              <w:t>19</w:t>
            </w:r>
          </w:p>
        </w:tc>
        <w:tc>
          <w:tcPr>
            <w:tcW w:w="1113" w:type="pct"/>
            <w:vAlign w:val="center"/>
          </w:tcPr>
          <w:p w14:paraId="5D0B73F9" w14:textId="1EDD9253" w:rsidR="00DA6580" w:rsidRDefault="00DA6580" w:rsidP="00DA6580">
            <w:pPr>
              <w:widowControl w:val="0"/>
              <w:spacing w:line="240" w:lineRule="auto"/>
              <w:ind w:firstLineChars="0" w:firstLine="0"/>
              <w:rPr>
                <w:sz w:val="21"/>
              </w:rPr>
            </w:pPr>
            <w:r>
              <w:rPr>
                <w:rFonts w:hint="eastAsia"/>
                <w:sz w:val="21"/>
              </w:rPr>
              <w:t>现场检查，符合要求。</w:t>
            </w:r>
          </w:p>
        </w:tc>
        <w:tc>
          <w:tcPr>
            <w:tcW w:w="381" w:type="pct"/>
            <w:vAlign w:val="center"/>
          </w:tcPr>
          <w:p w14:paraId="1B6D11E4" w14:textId="1B9016DE" w:rsidR="00DA6580" w:rsidRPr="00922558" w:rsidRDefault="00DA6580" w:rsidP="00DA6580">
            <w:pPr>
              <w:widowControl w:val="0"/>
              <w:spacing w:line="240" w:lineRule="auto"/>
              <w:ind w:firstLineChars="0" w:firstLine="0"/>
              <w:jc w:val="center"/>
              <w:rPr>
                <w:b/>
                <w:bCs/>
                <w:sz w:val="21"/>
              </w:rPr>
            </w:pPr>
            <w:r w:rsidRPr="00922558">
              <w:rPr>
                <w:b/>
                <w:bCs/>
                <w:sz w:val="21"/>
              </w:rPr>
              <w:t>√</w:t>
            </w:r>
          </w:p>
        </w:tc>
      </w:tr>
      <w:tr w:rsidR="00DA6580" w:rsidRPr="00922558" w14:paraId="69FEBB2F" w14:textId="77777777" w:rsidTr="00313548">
        <w:trPr>
          <w:trHeight w:val="284"/>
          <w:jc w:val="center"/>
        </w:trPr>
        <w:tc>
          <w:tcPr>
            <w:tcW w:w="374" w:type="pct"/>
            <w:vAlign w:val="center"/>
          </w:tcPr>
          <w:p w14:paraId="27D842A9" w14:textId="77777777" w:rsidR="00DA6580" w:rsidRPr="00922558" w:rsidRDefault="00DA6580">
            <w:pPr>
              <w:pStyle w:val="afff0"/>
              <w:widowControl w:val="0"/>
              <w:numPr>
                <w:ilvl w:val="0"/>
                <w:numId w:val="27"/>
              </w:numPr>
              <w:spacing w:line="240" w:lineRule="auto"/>
              <w:ind w:left="0" w:firstLineChars="0" w:firstLine="0"/>
              <w:jc w:val="center"/>
              <w:rPr>
                <w:sz w:val="21"/>
              </w:rPr>
            </w:pPr>
          </w:p>
        </w:tc>
        <w:tc>
          <w:tcPr>
            <w:tcW w:w="2215" w:type="pct"/>
            <w:vAlign w:val="center"/>
          </w:tcPr>
          <w:p w14:paraId="2E8212B4" w14:textId="69BDBF3B" w:rsidR="00DA6580" w:rsidRPr="00922558" w:rsidRDefault="00DA6580" w:rsidP="00DA6580">
            <w:pPr>
              <w:spacing w:line="240" w:lineRule="auto"/>
              <w:ind w:firstLineChars="0" w:firstLine="0"/>
              <w:rPr>
                <w:sz w:val="21"/>
              </w:rPr>
            </w:pPr>
            <w:r>
              <w:rPr>
                <w:rFonts w:hint="eastAsia"/>
                <w:sz w:val="21"/>
              </w:rPr>
              <w:t>储液罐应装有紧急放空、安全泄压设施及液位计、高低液位报警装置</w:t>
            </w:r>
            <w:r w:rsidRPr="00922558">
              <w:rPr>
                <w:sz w:val="21"/>
              </w:rPr>
              <w:t>。</w:t>
            </w:r>
          </w:p>
        </w:tc>
        <w:tc>
          <w:tcPr>
            <w:tcW w:w="917" w:type="pct"/>
            <w:vAlign w:val="center"/>
          </w:tcPr>
          <w:p w14:paraId="4F145DE7" w14:textId="77777777" w:rsidR="00DA6580" w:rsidRPr="00922558" w:rsidRDefault="00DA6580" w:rsidP="00DA6580">
            <w:pPr>
              <w:spacing w:line="240" w:lineRule="auto"/>
              <w:ind w:firstLineChars="0" w:firstLine="0"/>
              <w:jc w:val="center"/>
              <w:rPr>
                <w:sz w:val="21"/>
              </w:rPr>
            </w:pPr>
            <w:r w:rsidRPr="00922558">
              <w:rPr>
                <w:sz w:val="21"/>
              </w:rPr>
              <w:t>SY/T63</w:t>
            </w:r>
            <w:r w:rsidRPr="00922558">
              <w:rPr>
                <w:rFonts w:hint="eastAsia"/>
                <w:sz w:val="21"/>
              </w:rPr>
              <w:t>20</w:t>
            </w:r>
            <w:r w:rsidRPr="00922558">
              <w:rPr>
                <w:sz w:val="21"/>
              </w:rPr>
              <w:t>-202</w:t>
            </w:r>
            <w:r w:rsidRPr="00922558">
              <w:rPr>
                <w:rFonts w:hint="eastAsia"/>
                <w:sz w:val="21"/>
              </w:rPr>
              <w:t>2</w:t>
            </w:r>
          </w:p>
          <w:p w14:paraId="5B6350F1" w14:textId="0D566D6D" w:rsidR="00DA6580" w:rsidRPr="00922558" w:rsidRDefault="00DA6580" w:rsidP="00DA6580">
            <w:pPr>
              <w:spacing w:line="240" w:lineRule="auto"/>
              <w:ind w:firstLineChars="0" w:firstLine="0"/>
              <w:jc w:val="center"/>
              <w:rPr>
                <w:sz w:val="21"/>
              </w:rPr>
            </w:pPr>
            <w:r w:rsidRPr="00922558">
              <w:rPr>
                <w:rFonts w:hint="eastAsia"/>
                <w:sz w:val="21"/>
              </w:rPr>
              <w:t>8.</w:t>
            </w:r>
            <w:r>
              <w:rPr>
                <w:sz w:val="21"/>
              </w:rPr>
              <w:t>2</w:t>
            </w:r>
            <w:r w:rsidRPr="00922558">
              <w:rPr>
                <w:rFonts w:hint="eastAsia"/>
                <w:sz w:val="21"/>
              </w:rPr>
              <w:t>.3</w:t>
            </w:r>
          </w:p>
        </w:tc>
        <w:tc>
          <w:tcPr>
            <w:tcW w:w="1113" w:type="pct"/>
            <w:vAlign w:val="center"/>
          </w:tcPr>
          <w:p w14:paraId="0C250838" w14:textId="7DFCE7EB" w:rsidR="00DA6580" w:rsidRPr="00BF415A" w:rsidRDefault="00DA6580" w:rsidP="00DA6580">
            <w:pPr>
              <w:widowControl w:val="0"/>
              <w:spacing w:line="240" w:lineRule="auto"/>
              <w:ind w:firstLineChars="0" w:firstLine="0"/>
              <w:rPr>
                <w:sz w:val="21"/>
              </w:rPr>
            </w:pPr>
            <w:r>
              <w:rPr>
                <w:rFonts w:hint="eastAsia"/>
                <w:sz w:val="21"/>
              </w:rPr>
              <w:t>设有紧急放空、安全泄压设施及液位计、高低液位报警装置。</w:t>
            </w:r>
          </w:p>
        </w:tc>
        <w:tc>
          <w:tcPr>
            <w:tcW w:w="381" w:type="pct"/>
            <w:vAlign w:val="center"/>
          </w:tcPr>
          <w:p w14:paraId="03B8F795" w14:textId="77777777" w:rsidR="00DA6580" w:rsidRPr="00922558" w:rsidRDefault="00DA6580" w:rsidP="00DA6580">
            <w:pPr>
              <w:widowControl w:val="0"/>
              <w:spacing w:line="240" w:lineRule="auto"/>
              <w:ind w:firstLineChars="0" w:firstLine="0"/>
              <w:jc w:val="center"/>
              <w:rPr>
                <w:b/>
                <w:bCs/>
                <w:sz w:val="21"/>
              </w:rPr>
            </w:pPr>
            <w:r w:rsidRPr="004C41AF">
              <w:rPr>
                <w:b/>
                <w:bCs/>
                <w:sz w:val="21"/>
              </w:rPr>
              <w:t>√</w:t>
            </w:r>
          </w:p>
        </w:tc>
      </w:tr>
      <w:tr w:rsidR="00DA6580" w:rsidRPr="00922558" w14:paraId="5095C879" w14:textId="77777777" w:rsidTr="00313548">
        <w:trPr>
          <w:trHeight w:val="284"/>
          <w:jc w:val="center"/>
        </w:trPr>
        <w:tc>
          <w:tcPr>
            <w:tcW w:w="374" w:type="pct"/>
            <w:vAlign w:val="center"/>
          </w:tcPr>
          <w:p w14:paraId="6C5FF2C8" w14:textId="77777777" w:rsidR="00DA6580" w:rsidRPr="00922558" w:rsidRDefault="00DA6580">
            <w:pPr>
              <w:pStyle w:val="afff0"/>
              <w:widowControl w:val="0"/>
              <w:numPr>
                <w:ilvl w:val="0"/>
                <w:numId w:val="27"/>
              </w:numPr>
              <w:spacing w:line="240" w:lineRule="auto"/>
              <w:ind w:left="0" w:firstLineChars="0" w:firstLine="0"/>
              <w:jc w:val="center"/>
              <w:rPr>
                <w:sz w:val="21"/>
              </w:rPr>
            </w:pPr>
          </w:p>
        </w:tc>
        <w:tc>
          <w:tcPr>
            <w:tcW w:w="2215" w:type="pct"/>
            <w:vAlign w:val="center"/>
          </w:tcPr>
          <w:p w14:paraId="37F1D466" w14:textId="2DDA9628" w:rsidR="00DA6580" w:rsidRPr="00922558" w:rsidRDefault="00DA6580" w:rsidP="00DA6580">
            <w:pPr>
              <w:spacing w:line="240" w:lineRule="auto"/>
              <w:ind w:firstLineChars="0" w:firstLine="0"/>
              <w:rPr>
                <w:sz w:val="21"/>
              </w:rPr>
            </w:pPr>
            <w:r>
              <w:rPr>
                <w:rFonts w:hint="eastAsia"/>
                <w:sz w:val="21"/>
              </w:rPr>
              <w:t>储液罐应有喷淋或防晒装置。</w:t>
            </w:r>
          </w:p>
        </w:tc>
        <w:tc>
          <w:tcPr>
            <w:tcW w:w="917" w:type="pct"/>
            <w:vAlign w:val="center"/>
          </w:tcPr>
          <w:p w14:paraId="536E1CB4" w14:textId="77777777" w:rsidR="00DA6580" w:rsidRPr="00922558" w:rsidRDefault="00DA6580" w:rsidP="00DA6580">
            <w:pPr>
              <w:spacing w:line="240" w:lineRule="auto"/>
              <w:ind w:firstLineChars="0" w:firstLine="0"/>
              <w:jc w:val="center"/>
              <w:rPr>
                <w:sz w:val="21"/>
              </w:rPr>
            </w:pPr>
            <w:r w:rsidRPr="00922558">
              <w:rPr>
                <w:sz w:val="21"/>
              </w:rPr>
              <w:t>SY/T63</w:t>
            </w:r>
            <w:r w:rsidRPr="00922558">
              <w:rPr>
                <w:rFonts w:hint="eastAsia"/>
                <w:sz w:val="21"/>
              </w:rPr>
              <w:t>20</w:t>
            </w:r>
            <w:r w:rsidRPr="00922558">
              <w:rPr>
                <w:sz w:val="21"/>
              </w:rPr>
              <w:t>-202</w:t>
            </w:r>
            <w:r w:rsidRPr="00922558">
              <w:rPr>
                <w:rFonts w:hint="eastAsia"/>
                <w:sz w:val="21"/>
              </w:rPr>
              <w:t>2</w:t>
            </w:r>
          </w:p>
          <w:p w14:paraId="42500274" w14:textId="08A7958F" w:rsidR="00DA6580" w:rsidRPr="00922558" w:rsidRDefault="00DA6580" w:rsidP="00DA6580">
            <w:pPr>
              <w:spacing w:line="240" w:lineRule="auto"/>
              <w:ind w:firstLineChars="0" w:firstLine="0"/>
              <w:jc w:val="center"/>
              <w:rPr>
                <w:sz w:val="21"/>
              </w:rPr>
            </w:pPr>
            <w:r w:rsidRPr="00922558">
              <w:rPr>
                <w:rFonts w:hint="eastAsia"/>
                <w:sz w:val="21"/>
              </w:rPr>
              <w:t>8.</w:t>
            </w:r>
            <w:r>
              <w:rPr>
                <w:sz w:val="21"/>
              </w:rPr>
              <w:t>2.4</w:t>
            </w:r>
          </w:p>
        </w:tc>
        <w:tc>
          <w:tcPr>
            <w:tcW w:w="1113" w:type="pct"/>
            <w:vAlign w:val="center"/>
          </w:tcPr>
          <w:p w14:paraId="127AE68C" w14:textId="0233BDB7" w:rsidR="00DA6580" w:rsidRPr="00BF415A" w:rsidRDefault="00DA6580" w:rsidP="00DA6580">
            <w:pPr>
              <w:widowControl w:val="0"/>
              <w:spacing w:line="240" w:lineRule="auto"/>
              <w:ind w:firstLineChars="0" w:firstLine="0"/>
              <w:rPr>
                <w:sz w:val="21"/>
              </w:rPr>
            </w:pPr>
            <w:r>
              <w:rPr>
                <w:rFonts w:hint="eastAsia"/>
                <w:sz w:val="21"/>
              </w:rPr>
              <w:t>符合要求。</w:t>
            </w:r>
          </w:p>
        </w:tc>
        <w:tc>
          <w:tcPr>
            <w:tcW w:w="381" w:type="pct"/>
            <w:vAlign w:val="center"/>
          </w:tcPr>
          <w:p w14:paraId="0FEB4A80" w14:textId="77777777" w:rsidR="00DA6580" w:rsidRPr="00922558" w:rsidRDefault="00DA6580" w:rsidP="00DA6580">
            <w:pPr>
              <w:widowControl w:val="0"/>
              <w:spacing w:line="240" w:lineRule="auto"/>
              <w:ind w:firstLineChars="0" w:firstLine="0"/>
              <w:jc w:val="center"/>
              <w:rPr>
                <w:b/>
                <w:bCs/>
                <w:sz w:val="21"/>
              </w:rPr>
            </w:pPr>
            <w:r w:rsidRPr="004C41AF">
              <w:rPr>
                <w:b/>
                <w:bCs/>
                <w:sz w:val="21"/>
              </w:rPr>
              <w:t>√</w:t>
            </w:r>
          </w:p>
        </w:tc>
      </w:tr>
      <w:tr w:rsidR="00DA6580" w:rsidRPr="00922558" w14:paraId="2A62B6DA" w14:textId="77777777" w:rsidTr="00313548">
        <w:trPr>
          <w:trHeight w:val="284"/>
          <w:jc w:val="center"/>
        </w:trPr>
        <w:tc>
          <w:tcPr>
            <w:tcW w:w="374" w:type="pct"/>
            <w:vAlign w:val="center"/>
          </w:tcPr>
          <w:p w14:paraId="66E0F77C" w14:textId="77777777" w:rsidR="00DA6580" w:rsidRPr="00922558" w:rsidRDefault="00DA6580">
            <w:pPr>
              <w:pStyle w:val="afff0"/>
              <w:widowControl w:val="0"/>
              <w:numPr>
                <w:ilvl w:val="0"/>
                <w:numId w:val="27"/>
              </w:numPr>
              <w:spacing w:line="240" w:lineRule="auto"/>
              <w:ind w:left="0" w:firstLineChars="0" w:firstLine="0"/>
              <w:jc w:val="center"/>
              <w:rPr>
                <w:sz w:val="21"/>
              </w:rPr>
            </w:pPr>
          </w:p>
        </w:tc>
        <w:tc>
          <w:tcPr>
            <w:tcW w:w="2215" w:type="pct"/>
            <w:vAlign w:val="center"/>
          </w:tcPr>
          <w:p w14:paraId="5F83436F" w14:textId="5B7D2BB5" w:rsidR="00DA6580" w:rsidRDefault="00DA6580" w:rsidP="00DA6580">
            <w:pPr>
              <w:spacing w:line="240" w:lineRule="auto"/>
              <w:ind w:firstLineChars="0" w:firstLine="0"/>
              <w:rPr>
                <w:sz w:val="21"/>
              </w:rPr>
            </w:pPr>
            <w:r>
              <w:rPr>
                <w:rFonts w:hint="eastAsia"/>
                <w:sz w:val="21"/>
              </w:rPr>
              <w:t>储液罐区应有醒目的安全标志。</w:t>
            </w:r>
          </w:p>
        </w:tc>
        <w:tc>
          <w:tcPr>
            <w:tcW w:w="917" w:type="pct"/>
            <w:vAlign w:val="center"/>
          </w:tcPr>
          <w:p w14:paraId="6DCDBEF9" w14:textId="77777777" w:rsidR="00DA6580" w:rsidRPr="00922558" w:rsidRDefault="00DA6580" w:rsidP="00DA6580">
            <w:pPr>
              <w:spacing w:line="240" w:lineRule="auto"/>
              <w:ind w:firstLineChars="0" w:firstLine="0"/>
              <w:jc w:val="center"/>
              <w:rPr>
                <w:sz w:val="21"/>
              </w:rPr>
            </w:pPr>
            <w:r w:rsidRPr="00922558">
              <w:rPr>
                <w:sz w:val="21"/>
              </w:rPr>
              <w:t>SY/T63</w:t>
            </w:r>
            <w:r w:rsidRPr="00922558">
              <w:rPr>
                <w:rFonts w:hint="eastAsia"/>
                <w:sz w:val="21"/>
              </w:rPr>
              <w:t>20</w:t>
            </w:r>
            <w:r w:rsidRPr="00922558">
              <w:rPr>
                <w:sz w:val="21"/>
              </w:rPr>
              <w:t>-202</w:t>
            </w:r>
            <w:r w:rsidRPr="00922558">
              <w:rPr>
                <w:rFonts w:hint="eastAsia"/>
                <w:sz w:val="21"/>
              </w:rPr>
              <w:t>2</w:t>
            </w:r>
          </w:p>
          <w:p w14:paraId="49BEEF09" w14:textId="4B06CCCD" w:rsidR="00DA6580" w:rsidRPr="00922558" w:rsidRDefault="00DA6580" w:rsidP="00DA6580">
            <w:pPr>
              <w:spacing w:line="240" w:lineRule="auto"/>
              <w:ind w:firstLineChars="0" w:firstLine="0"/>
              <w:jc w:val="center"/>
              <w:rPr>
                <w:sz w:val="21"/>
              </w:rPr>
            </w:pPr>
            <w:r w:rsidRPr="00922558">
              <w:rPr>
                <w:rFonts w:hint="eastAsia"/>
                <w:sz w:val="21"/>
              </w:rPr>
              <w:t>8.</w:t>
            </w:r>
            <w:r>
              <w:rPr>
                <w:sz w:val="21"/>
              </w:rPr>
              <w:t>2.5</w:t>
            </w:r>
          </w:p>
        </w:tc>
        <w:tc>
          <w:tcPr>
            <w:tcW w:w="1113" w:type="pct"/>
            <w:vAlign w:val="center"/>
          </w:tcPr>
          <w:p w14:paraId="3CE513D2" w14:textId="0414049D" w:rsidR="00DA6580" w:rsidRPr="00BF415A" w:rsidRDefault="00DA6580" w:rsidP="00DA6580">
            <w:pPr>
              <w:widowControl w:val="0"/>
              <w:spacing w:line="240" w:lineRule="auto"/>
              <w:ind w:firstLineChars="0" w:firstLine="0"/>
              <w:rPr>
                <w:sz w:val="21"/>
              </w:rPr>
            </w:pPr>
            <w:r>
              <w:rPr>
                <w:rFonts w:hint="eastAsia"/>
                <w:sz w:val="21"/>
              </w:rPr>
              <w:t>有安全标志。</w:t>
            </w:r>
          </w:p>
        </w:tc>
        <w:tc>
          <w:tcPr>
            <w:tcW w:w="381" w:type="pct"/>
            <w:vAlign w:val="center"/>
          </w:tcPr>
          <w:p w14:paraId="3B363A2D" w14:textId="2461D2C3" w:rsidR="00DA6580" w:rsidRPr="004C41AF" w:rsidRDefault="00DA6580" w:rsidP="00DA6580">
            <w:pPr>
              <w:widowControl w:val="0"/>
              <w:spacing w:line="240" w:lineRule="auto"/>
              <w:ind w:firstLineChars="0" w:firstLine="0"/>
              <w:jc w:val="center"/>
              <w:rPr>
                <w:b/>
                <w:bCs/>
                <w:sz w:val="21"/>
              </w:rPr>
            </w:pPr>
            <w:r w:rsidRPr="004C41AF">
              <w:rPr>
                <w:b/>
                <w:bCs/>
                <w:sz w:val="21"/>
              </w:rPr>
              <w:t>√</w:t>
            </w:r>
          </w:p>
        </w:tc>
      </w:tr>
      <w:tr w:rsidR="00DA6580" w:rsidRPr="00922558" w14:paraId="1C602EB5" w14:textId="77777777" w:rsidTr="00313548">
        <w:trPr>
          <w:trHeight w:val="284"/>
          <w:jc w:val="center"/>
        </w:trPr>
        <w:tc>
          <w:tcPr>
            <w:tcW w:w="374" w:type="pct"/>
            <w:vAlign w:val="center"/>
          </w:tcPr>
          <w:p w14:paraId="0E6AD57B" w14:textId="77777777" w:rsidR="00DA6580" w:rsidRPr="00922558" w:rsidRDefault="00DA6580">
            <w:pPr>
              <w:pStyle w:val="afff0"/>
              <w:widowControl w:val="0"/>
              <w:numPr>
                <w:ilvl w:val="0"/>
                <w:numId w:val="27"/>
              </w:numPr>
              <w:spacing w:line="240" w:lineRule="auto"/>
              <w:ind w:left="0" w:firstLineChars="0" w:firstLine="0"/>
              <w:jc w:val="center"/>
              <w:rPr>
                <w:sz w:val="21"/>
              </w:rPr>
            </w:pPr>
          </w:p>
        </w:tc>
        <w:tc>
          <w:tcPr>
            <w:tcW w:w="2215" w:type="pct"/>
            <w:vAlign w:val="center"/>
          </w:tcPr>
          <w:p w14:paraId="338C7646" w14:textId="3B46FC9E" w:rsidR="00DA6580" w:rsidRDefault="00DA6580" w:rsidP="00DA6580">
            <w:pPr>
              <w:spacing w:line="240" w:lineRule="auto"/>
              <w:ind w:firstLineChars="0" w:firstLine="0"/>
              <w:rPr>
                <w:sz w:val="21"/>
              </w:rPr>
            </w:pPr>
            <w:r>
              <w:rPr>
                <w:rFonts w:hint="eastAsia"/>
                <w:sz w:val="21"/>
              </w:rPr>
              <w:t>液化石油气、天然气凝液储罐不得与其他甲、乙类液体储罐同组布置。</w:t>
            </w:r>
          </w:p>
        </w:tc>
        <w:tc>
          <w:tcPr>
            <w:tcW w:w="917" w:type="pct"/>
            <w:vAlign w:val="center"/>
          </w:tcPr>
          <w:p w14:paraId="4253ED1A" w14:textId="77777777" w:rsidR="00DA6580" w:rsidRPr="00922558" w:rsidRDefault="00DA6580" w:rsidP="00DA6580">
            <w:pPr>
              <w:spacing w:line="240" w:lineRule="auto"/>
              <w:ind w:firstLineChars="0" w:firstLine="0"/>
              <w:jc w:val="center"/>
              <w:rPr>
                <w:sz w:val="21"/>
              </w:rPr>
            </w:pPr>
            <w:r w:rsidRPr="00922558">
              <w:rPr>
                <w:sz w:val="21"/>
              </w:rPr>
              <w:t>SY/T63</w:t>
            </w:r>
            <w:r w:rsidRPr="00922558">
              <w:rPr>
                <w:rFonts w:hint="eastAsia"/>
                <w:sz w:val="21"/>
              </w:rPr>
              <w:t>20</w:t>
            </w:r>
            <w:r w:rsidRPr="00922558">
              <w:rPr>
                <w:sz w:val="21"/>
              </w:rPr>
              <w:t>-202</w:t>
            </w:r>
            <w:r w:rsidRPr="00922558">
              <w:rPr>
                <w:rFonts w:hint="eastAsia"/>
                <w:sz w:val="21"/>
              </w:rPr>
              <w:t>2</w:t>
            </w:r>
          </w:p>
          <w:p w14:paraId="2EA223D0" w14:textId="45E0B41B" w:rsidR="00DA6580" w:rsidRPr="00922558" w:rsidRDefault="00DA6580" w:rsidP="00DA6580">
            <w:pPr>
              <w:spacing w:line="240" w:lineRule="auto"/>
              <w:ind w:firstLineChars="0" w:firstLine="0"/>
              <w:jc w:val="center"/>
              <w:rPr>
                <w:sz w:val="21"/>
              </w:rPr>
            </w:pPr>
            <w:r w:rsidRPr="00922558">
              <w:rPr>
                <w:rFonts w:hint="eastAsia"/>
                <w:sz w:val="21"/>
              </w:rPr>
              <w:t>8.</w:t>
            </w:r>
            <w:r>
              <w:rPr>
                <w:sz w:val="21"/>
              </w:rPr>
              <w:t>2.6</w:t>
            </w:r>
          </w:p>
        </w:tc>
        <w:tc>
          <w:tcPr>
            <w:tcW w:w="1113" w:type="pct"/>
            <w:vAlign w:val="center"/>
          </w:tcPr>
          <w:p w14:paraId="1D44A7E0" w14:textId="507FE701" w:rsidR="00DA6580" w:rsidRPr="00BF415A" w:rsidRDefault="00DA6580" w:rsidP="00DA6580">
            <w:pPr>
              <w:widowControl w:val="0"/>
              <w:spacing w:line="240" w:lineRule="auto"/>
              <w:ind w:firstLineChars="0" w:firstLine="0"/>
              <w:rPr>
                <w:sz w:val="21"/>
              </w:rPr>
            </w:pPr>
            <w:r>
              <w:rPr>
                <w:rFonts w:hint="eastAsia"/>
                <w:sz w:val="21"/>
              </w:rPr>
              <w:t>未同组布置。</w:t>
            </w:r>
          </w:p>
        </w:tc>
        <w:tc>
          <w:tcPr>
            <w:tcW w:w="381" w:type="pct"/>
            <w:vAlign w:val="center"/>
          </w:tcPr>
          <w:p w14:paraId="6DE8F086" w14:textId="57DF3651" w:rsidR="00DA6580" w:rsidRPr="004C41AF" w:rsidRDefault="00DA6580" w:rsidP="00DA6580">
            <w:pPr>
              <w:widowControl w:val="0"/>
              <w:spacing w:line="240" w:lineRule="auto"/>
              <w:ind w:firstLineChars="0" w:firstLine="0"/>
              <w:jc w:val="center"/>
              <w:rPr>
                <w:b/>
                <w:bCs/>
                <w:sz w:val="21"/>
              </w:rPr>
            </w:pPr>
            <w:r w:rsidRPr="004C41AF">
              <w:rPr>
                <w:b/>
                <w:bCs/>
                <w:sz w:val="21"/>
              </w:rPr>
              <w:t>√</w:t>
            </w:r>
          </w:p>
        </w:tc>
      </w:tr>
      <w:tr w:rsidR="00DA6580" w:rsidRPr="00922558" w14:paraId="3AA65831" w14:textId="77777777" w:rsidTr="00313548">
        <w:trPr>
          <w:trHeight w:val="284"/>
          <w:jc w:val="center"/>
        </w:trPr>
        <w:tc>
          <w:tcPr>
            <w:tcW w:w="374" w:type="pct"/>
            <w:vAlign w:val="center"/>
          </w:tcPr>
          <w:p w14:paraId="1D3897BC" w14:textId="77777777" w:rsidR="00DA6580" w:rsidRPr="00922558" w:rsidRDefault="00DA6580">
            <w:pPr>
              <w:pStyle w:val="afff0"/>
              <w:widowControl w:val="0"/>
              <w:numPr>
                <w:ilvl w:val="0"/>
                <w:numId w:val="27"/>
              </w:numPr>
              <w:spacing w:line="240" w:lineRule="auto"/>
              <w:ind w:left="0" w:firstLineChars="0" w:firstLine="0"/>
              <w:jc w:val="center"/>
              <w:rPr>
                <w:sz w:val="21"/>
              </w:rPr>
            </w:pPr>
          </w:p>
        </w:tc>
        <w:tc>
          <w:tcPr>
            <w:tcW w:w="2215" w:type="pct"/>
            <w:vAlign w:val="center"/>
          </w:tcPr>
          <w:p w14:paraId="1F21CF9B" w14:textId="7049BDDA" w:rsidR="00DA6580" w:rsidRPr="00922558" w:rsidRDefault="00DA6580" w:rsidP="00DA6580">
            <w:pPr>
              <w:spacing w:line="240" w:lineRule="auto"/>
              <w:ind w:firstLineChars="0" w:firstLine="0"/>
              <w:rPr>
                <w:sz w:val="21"/>
              </w:rPr>
            </w:pPr>
            <w:r>
              <w:rPr>
                <w:rFonts w:hint="eastAsia"/>
                <w:sz w:val="21"/>
              </w:rPr>
              <w:t>储液罐区的防火堤内应设固定式可燃气体探测器</w:t>
            </w:r>
            <w:r w:rsidRPr="00922558">
              <w:rPr>
                <w:sz w:val="21"/>
              </w:rPr>
              <w:t>。</w:t>
            </w:r>
          </w:p>
        </w:tc>
        <w:tc>
          <w:tcPr>
            <w:tcW w:w="917" w:type="pct"/>
            <w:vAlign w:val="center"/>
          </w:tcPr>
          <w:p w14:paraId="6F262BA5" w14:textId="77777777" w:rsidR="00DA6580" w:rsidRPr="00922558" w:rsidRDefault="00DA6580" w:rsidP="00DA6580">
            <w:pPr>
              <w:spacing w:line="240" w:lineRule="auto"/>
              <w:ind w:firstLineChars="0" w:firstLine="0"/>
              <w:jc w:val="center"/>
              <w:rPr>
                <w:sz w:val="21"/>
              </w:rPr>
            </w:pPr>
            <w:r w:rsidRPr="00922558">
              <w:rPr>
                <w:sz w:val="21"/>
              </w:rPr>
              <w:t>SY/T63</w:t>
            </w:r>
            <w:r w:rsidRPr="00922558">
              <w:rPr>
                <w:rFonts w:hint="eastAsia"/>
                <w:sz w:val="21"/>
              </w:rPr>
              <w:t>20</w:t>
            </w:r>
            <w:r w:rsidRPr="00922558">
              <w:rPr>
                <w:sz w:val="21"/>
              </w:rPr>
              <w:t>-202</w:t>
            </w:r>
            <w:r w:rsidRPr="00922558">
              <w:rPr>
                <w:rFonts w:hint="eastAsia"/>
                <w:sz w:val="21"/>
              </w:rPr>
              <w:t>2</w:t>
            </w:r>
          </w:p>
          <w:p w14:paraId="26655DF1" w14:textId="1B3AAB35" w:rsidR="00DA6580" w:rsidRPr="00922558" w:rsidRDefault="00DA6580" w:rsidP="00DA6580">
            <w:pPr>
              <w:spacing w:line="240" w:lineRule="auto"/>
              <w:ind w:firstLineChars="0" w:firstLine="0"/>
              <w:jc w:val="center"/>
              <w:rPr>
                <w:sz w:val="21"/>
              </w:rPr>
            </w:pPr>
            <w:r w:rsidRPr="00922558">
              <w:rPr>
                <w:rFonts w:hint="eastAsia"/>
                <w:sz w:val="21"/>
              </w:rPr>
              <w:t>8.</w:t>
            </w:r>
            <w:r>
              <w:rPr>
                <w:sz w:val="21"/>
              </w:rPr>
              <w:t>2.7</w:t>
            </w:r>
          </w:p>
        </w:tc>
        <w:tc>
          <w:tcPr>
            <w:tcW w:w="1113" w:type="pct"/>
            <w:vAlign w:val="center"/>
          </w:tcPr>
          <w:p w14:paraId="19D1A9EA" w14:textId="21E5D470" w:rsidR="00DA6580" w:rsidRPr="00BF415A" w:rsidRDefault="00DA6580" w:rsidP="00DA6580">
            <w:pPr>
              <w:widowControl w:val="0"/>
              <w:spacing w:line="240" w:lineRule="auto"/>
              <w:ind w:firstLineChars="0" w:firstLine="0"/>
              <w:rPr>
                <w:sz w:val="21"/>
              </w:rPr>
            </w:pPr>
            <w:r>
              <w:rPr>
                <w:rFonts w:hint="eastAsia"/>
                <w:sz w:val="21"/>
              </w:rPr>
              <w:t>设有固定式可燃气体探测器。</w:t>
            </w:r>
          </w:p>
        </w:tc>
        <w:tc>
          <w:tcPr>
            <w:tcW w:w="381" w:type="pct"/>
            <w:vAlign w:val="center"/>
          </w:tcPr>
          <w:p w14:paraId="1B7034CD" w14:textId="77777777" w:rsidR="00DA6580" w:rsidRPr="00922558" w:rsidRDefault="00DA6580" w:rsidP="00DA6580">
            <w:pPr>
              <w:widowControl w:val="0"/>
              <w:spacing w:line="240" w:lineRule="auto"/>
              <w:ind w:firstLineChars="0" w:firstLine="0"/>
              <w:jc w:val="center"/>
              <w:rPr>
                <w:b/>
                <w:bCs/>
                <w:sz w:val="21"/>
              </w:rPr>
            </w:pPr>
            <w:r w:rsidRPr="004C41AF">
              <w:rPr>
                <w:b/>
                <w:bCs/>
                <w:sz w:val="21"/>
              </w:rPr>
              <w:t>√</w:t>
            </w:r>
          </w:p>
        </w:tc>
      </w:tr>
      <w:tr w:rsidR="005634A8" w:rsidRPr="00922558" w14:paraId="03447A70" w14:textId="77777777" w:rsidTr="00313548">
        <w:trPr>
          <w:trHeight w:val="284"/>
          <w:jc w:val="center"/>
        </w:trPr>
        <w:tc>
          <w:tcPr>
            <w:tcW w:w="374" w:type="pct"/>
            <w:vAlign w:val="center"/>
          </w:tcPr>
          <w:p w14:paraId="03868B5C" w14:textId="77777777" w:rsidR="005634A8" w:rsidRPr="00922558" w:rsidRDefault="005634A8">
            <w:pPr>
              <w:pStyle w:val="afff0"/>
              <w:widowControl w:val="0"/>
              <w:numPr>
                <w:ilvl w:val="0"/>
                <w:numId w:val="27"/>
              </w:numPr>
              <w:spacing w:line="240" w:lineRule="auto"/>
              <w:ind w:left="0" w:firstLineChars="0" w:firstLine="0"/>
              <w:jc w:val="center"/>
              <w:rPr>
                <w:sz w:val="21"/>
              </w:rPr>
            </w:pPr>
          </w:p>
        </w:tc>
        <w:tc>
          <w:tcPr>
            <w:tcW w:w="2215" w:type="pct"/>
            <w:vAlign w:val="center"/>
          </w:tcPr>
          <w:p w14:paraId="5B9CF1A2" w14:textId="09E61EA2" w:rsidR="005634A8" w:rsidRDefault="005634A8" w:rsidP="005634A8">
            <w:pPr>
              <w:spacing w:line="240" w:lineRule="auto"/>
              <w:ind w:firstLineChars="0" w:firstLine="0"/>
              <w:rPr>
                <w:sz w:val="21"/>
              </w:rPr>
            </w:pPr>
            <w:r>
              <w:rPr>
                <w:rFonts w:hint="eastAsia"/>
                <w:sz w:val="21"/>
              </w:rPr>
              <w:t>天然气凝液、液化石油气储罐应设有排水口，排水口处应装有排污箱，污水应送到污水处理点进行集中处理。</w:t>
            </w:r>
          </w:p>
        </w:tc>
        <w:tc>
          <w:tcPr>
            <w:tcW w:w="917" w:type="pct"/>
            <w:vAlign w:val="center"/>
          </w:tcPr>
          <w:p w14:paraId="678607F3" w14:textId="77777777" w:rsidR="005634A8" w:rsidRDefault="005634A8" w:rsidP="005634A8">
            <w:pPr>
              <w:spacing w:line="240" w:lineRule="auto"/>
              <w:ind w:firstLineChars="0" w:firstLine="0"/>
              <w:jc w:val="center"/>
              <w:rPr>
                <w:sz w:val="21"/>
              </w:rPr>
            </w:pPr>
            <w:r>
              <w:rPr>
                <w:rFonts w:hint="eastAsia"/>
                <w:sz w:val="21"/>
              </w:rPr>
              <w:t>S</w:t>
            </w:r>
            <w:r>
              <w:rPr>
                <w:sz w:val="21"/>
              </w:rPr>
              <w:t>Y/T5225</w:t>
            </w:r>
            <w:r>
              <w:rPr>
                <w:rFonts w:hint="eastAsia"/>
                <w:sz w:val="21"/>
              </w:rPr>
              <w:t>-</w:t>
            </w:r>
            <w:r>
              <w:rPr>
                <w:sz w:val="21"/>
              </w:rPr>
              <w:t>2019</w:t>
            </w:r>
          </w:p>
          <w:p w14:paraId="2EEEC0F0" w14:textId="15AFD1C0" w:rsidR="005634A8" w:rsidRPr="00922558" w:rsidRDefault="005634A8" w:rsidP="005634A8">
            <w:pPr>
              <w:spacing w:line="240" w:lineRule="auto"/>
              <w:ind w:firstLineChars="0" w:firstLine="0"/>
              <w:jc w:val="center"/>
              <w:rPr>
                <w:sz w:val="21"/>
              </w:rPr>
            </w:pPr>
            <w:r>
              <w:rPr>
                <w:rFonts w:hint="eastAsia"/>
                <w:sz w:val="21"/>
              </w:rPr>
              <w:t>6</w:t>
            </w:r>
            <w:r>
              <w:rPr>
                <w:sz w:val="21"/>
              </w:rPr>
              <w:t>.4.2.3</w:t>
            </w:r>
          </w:p>
        </w:tc>
        <w:tc>
          <w:tcPr>
            <w:tcW w:w="1113" w:type="pct"/>
            <w:vAlign w:val="center"/>
          </w:tcPr>
          <w:p w14:paraId="186C93BA" w14:textId="649983A4" w:rsidR="005634A8" w:rsidRDefault="005634A8" w:rsidP="005634A8">
            <w:pPr>
              <w:widowControl w:val="0"/>
              <w:spacing w:line="240" w:lineRule="auto"/>
              <w:ind w:firstLineChars="0" w:firstLine="0"/>
              <w:rPr>
                <w:sz w:val="21"/>
              </w:rPr>
            </w:pPr>
            <w:r>
              <w:rPr>
                <w:rFonts w:hint="eastAsia"/>
                <w:sz w:val="21"/>
              </w:rPr>
              <w:t>现场检查，符合要求。</w:t>
            </w:r>
          </w:p>
        </w:tc>
        <w:tc>
          <w:tcPr>
            <w:tcW w:w="381" w:type="pct"/>
            <w:vAlign w:val="center"/>
          </w:tcPr>
          <w:p w14:paraId="186C0690" w14:textId="705C137A" w:rsidR="005634A8" w:rsidRPr="004C41AF" w:rsidRDefault="005634A8" w:rsidP="005634A8">
            <w:pPr>
              <w:widowControl w:val="0"/>
              <w:spacing w:line="240" w:lineRule="auto"/>
              <w:ind w:firstLineChars="0" w:firstLine="0"/>
              <w:jc w:val="center"/>
              <w:rPr>
                <w:b/>
                <w:bCs/>
                <w:sz w:val="21"/>
              </w:rPr>
            </w:pPr>
            <w:r w:rsidRPr="00922558">
              <w:rPr>
                <w:b/>
                <w:bCs/>
                <w:sz w:val="21"/>
              </w:rPr>
              <w:t>√</w:t>
            </w:r>
          </w:p>
        </w:tc>
      </w:tr>
      <w:tr w:rsidR="00E8513B" w:rsidRPr="00922558" w14:paraId="331A1E8E" w14:textId="77777777" w:rsidTr="00313548">
        <w:trPr>
          <w:trHeight w:val="284"/>
          <w:jc w:val="center"/>
        </w:trPr>
        <w:tc>
          <w:tcPr>
            <w:tcW w:w="374" w:type="pct"/>
            <w:vAlign w:val="center"/>
          </w:tcPr>
          <w:p w14:paraId="7E75F0E3" w14:textId="77777777" w:rsidR="00E8513B" w:rsidRPr="00922558" w:rsidRDefault="00E8513B">
            <w:pPr>
              <w:pStyle w:val="afff0"/>
              <w:widowControl w:val="0"/>
              <w:numPr>
                <w:ilvl w:val="0"/>
                <w:numId w:val="27"/>
              </w:numPr>
              <w:spacing w:line="240" w:lineRule="auto"/>
              <w:ind w:left="0" w:firstLineChars="0" w:firstLine="0"/>
              <w:jc w:val="center"/>
              <w:rPr>
                <w:sz w:val="21"/>
              </w:rPr>
            </w:pPr>
          </w:p>
        </w:tc>
        <w:tc>
          <w:tcPr>
            <w:tcW w:w="2215" w:type="pct"/>
            <w:vAlign w:val="center"/>
          </w:tcPr>
          <w:p w14:paraId="0DA7381E" w14:textId="34C8C451" w:rsidR="00E8513B" w:rsidRDefault="00E8513B" w:rsidP="00E8513B">
            <w:pPr>
              <w:spacing w:line="240" w:lineRule="auto"/>
              <w:ind w:firstLineChars="0" w:firstLine="0"/>
              <w:rPr>
                <w:sz w:val="21"/>
              </w:rPr>
            </w:pPr>
            <w:r>
              <w:rPr>
                <w:rFonts w:hint="eastAsia"/>
                <w:sz w:val="21"/>
              </w:rPr>
              <w:t>管道穿堤处应用非燃烧性材料填实密封。</w:t>
            </w:r>
          </w:p>
        </w:tc>
        <w:tc>
          <w:tcPr>
            <w:tcW w:w="917" w:type="pct"/>
            <w:vAlign w:val="center"/>
          </w:tcPr>
          <w:p w14:paraId="3781915B" w14:textId="77777777" w:rsidR="00E8513B" w:rsidRDefault="00E8513B" w:rsidP="00E8513B">
            <w:pPr>
              <w:spacing w:line="240" w:lineRule="auto"/>
              <w:ind w:firstLineChars="0" w:firstLine="0"/>
              <w:jc w:val="center"/>
              <w:rPr>
                <w:sz w:val="21"/>
              </w:rPr>
            </w:pPr>
            <w:r>
              <w:rPr>
                <w:rFonts w:hint="eastAsia"/>
                <w:sz w:val="21"/>
              </w:rPr>
              <w:t>S</w:t>
            </w:r>
            <w:r>
              <w:rPr>
                <w:sz w:val="21"/>
              </w:rPr>
              <w:t>Y/T5225</w:t>
            </w:r>
            <w:r>
              <w:rPr>
                <w:rFonts w:hint="eastAsia"/>
                <w:sz w:val="21"/>
              </w:rPr>
              <w:t>-</w:t>
            </w:r>
            <w:r>
              <w:rPr>
                <w:sz w:val="21"/>
              </w:rPr>
              <w:t>2019</w:t>
            </w:r>
          </w:p>
          <w:p w14:paraId="63208FEB" w14:textId="6592B08F" w:rsidR="00E8513B" w:rsidRDefault="00E8513B" w:rsidP="00E8513B">
            <w:pPr>
              <w:spacing w:line="240" w:lineRule="auto"/>
              <w:ind w:firstLineChars="0" w:firstLine="0"/>
              <w:jc w:val="center"/>
              <w:rPr>
                <w:sz w:val="21"/>
              </w:rPr>
            </w:pPr>
            <w:r>
              <w:rPr>
                <w:rFonts w:hint="eastAsia"/>
                <w:sz w:val="21"/>
              </w:rPr>
              <w:t>6</w:t>
            </w:r>
            <w:r>
              <w:rPr>
                <w:sz w:val="21"/>
              </w:rPr>
              <w:t>.4.2.9</w:t>
            </w:r>
          </w:p>
        </w:tc>
        <w:tc>
          <w:tcPr>
            <w:tcW w:w="1113" w:type="pct"/>
            <w:vAlign w:val="center"/>
          </w:tcPr>
          <w:p w14:paraId="733E0CF9" w14:textId="4C96DE64" w:rsidR="00E8513B" w:rsidRDefault="00E8513B" w:rsidP="00E8513B">
            <w:pPr>
              <w:widowControl w:val="0"/>
              <w:spacing w:line="240" w:lineRule="auto"/>
              <w:ind w:firstLineChars="0" w:firstLine="0"/>
              <w:rPr>
                <w:sz w:val="21"/>
              </w:rPr>
            </w:pPr>
            <w:r>
              <w:rPr>
                <w:rFonts w:hint="eastAsia"/>
                <w:sz w:val="21"/>
              </w:rPr>
              <w:t>现场检查，符合要求。</w:t>
            </w:r>
          </w:p>
        </w:tc>
        <w:tc>
          <w:tcPr>
            <w:tcW w:w="381" w:type="pct"/>
            <w:vAlign w:val="center"/>
          </w:tcPr>
          <w:p w14:paraId="2E84AE29" w14:textId="52DE8C21" w:rsidR="00E8513B" w:rsidRPr="00922558" w:rsidRDefault="00E8513B" w:rsidP="00E8513B">
            <w:pPr>
              <w:widowControl w:val="0"/>
              <w:spacing w:line="240" w:lineRule="auto"/>
              <w:ind w:firstLineChars="0" w:firstLine="0"/>
              <w:jc w:val="center"/>
              <w:rPr>
                <w:b/>
                <w:bCs/>
                <w:sz w:val="21"/>
              </w:rPr>
            </w:pPr>
            <w:r w:rsidRPr="00922558">
              <w:rPr>
                <w:b/>
                <w:bCs/>
                <w:sz w:val="21"/>
              </w:rPr>
              <w:t>√</w:t>
            </w:r>
          </w:p>
        </w:tc>
      </w:tr>
      <w:tr w:rsidR="00E8513B" w:rsidRPr="00BF415A" w14:paraId="73BCABBF" w14:textId="77777777" w:rsidTr="00313548">
        <w:trPr>
          <w:trHeight w:val="284"/>
          <w:jc w:val="center"/>
        </w:trPr>
        <w:tc>
          <w:tcPr>
            <w:tcW w:w="374" w:type="pct"/>
            <w:vAlign w:val="center"/>
          </w:tcPr>
          <w:p w14:paraId="1A9220BA" w14:textId="77777777" w:rsidR="00E8513B" w:rsidRPr="00BF415A" w:rsidRDefault="00E8513B" w:rsidP="00E8513B">
            <w:pPr>
              <w:pStyle w:val="afff0"/>
              <w:widowControl w:val="0"/>
              <w:spacing w:line="240" w:lineRule="auto"/>
              <w:ind w:firstLineChars="0" w:firstLine="0"/>
              <w:jc w:val="center"/>
              <w:rPr>
                <w:b/>
                <w:bCs/>
                <w:sz w:val="21"/>
              </w:rPr>
            </w:pPr>
            <w:r w:rsidRPr="00BF415A">
              <w:rPr>
                <w:rFonts w:hint="eastAsia"/>
                <w:b/>
                <w:bCs/>
                <w:sz w:val="21"/>
              </w:rPr>
              <w:t>四</w:t>
            </w:r>
          </w:p>
        </w:tc>
        <w:tc>
          <w:tcPr>
            <w:tcW w:w="2215" w:type="pct"/>
          </w:tcPr>
          <w:p w14:paraId="72FE39A3" w14:textId="77777777" w:rsidR="00E8513B" w:rsidRPr="00BF415A" w:rsidRDefault="00E8513B" w:rsidP="00E8513B">
            <w:pPr>
              <w:spacing w:line="240" w:lineRule="auto"/>
              <w:ind w:firstLineChars="0" w:firstLine="0"/>
              <w:rPr>
                <w:b/>
                <w:bCs/>
                <w:sz w:val="21"/>
              </w:rPr>
            </w:pPr>
            <w:r w:rsidRPr="00BF415A">
              <w:rPr>
                <w:b/>
                <w:bCs/>
                <w:sz w:val="21"/>
              </w:rPr>
              <w:t>站内管道</w:t>
            </w:r>
          </w:p>
        </w:tc>
        <w:tc>
          <w:tcPr>
            <w:tcW w:w="917" w:type="pct"/>
            <w:vAlign w:val="center"/>
          </w:tcPr>
          <w:p w14:paraId="1DF619A7" w14:textId="77777777" w:rsidR="00E8513B" w:rsidRPr="00BF415A" w:rsidRDefault="00E8513B" w:rsidP="00E8513B">
            <w:pPr>
              <w:spacing w:line="240" w:lineRule="auto"/>
              <w:ind w:firstLineChars="0" w:firstLine="0"/>
              <w:jc w:val="center"/>
              <w:rPr>
                <w:b/>
                <w:bCs/>
                <w:sz w:val="21"/>
              </w:rPr>
            </w:pPr>
          </w:p>
        </w:tc>
        <w:tc>
          <w:tcPr>
            <w:tcW w:w="1113" w:type="pct"/>
            <w:vAlign w:val="center"/>
          </w:tcPr>
          <w:p w14:paraId="0542E3D4" w14:textId="77777777" w:rsidR="00E8513B" w:rsidRPr="00BF415A" w:rsidRDefault="00E8513B" w:rsidP="00E8513B">
            <w:pPr>
              <w:widowControl w:val="0"/>
              <w:spacing w:line="240" w:lineRule="auto"/>
              <w:ind w:firstLineChars="0" w:firstLine="0"/>
              <w:rPr>
                <w:b/>
                <w:bCs/>
                <w:sz w:val="21"/>
              </w:rPr>
            </w:pPr>
          </w:p>
        </w:tc>
        <w:tc>
          <w:tcPr>
            <w:tcW w:w="381" w:type="pct"/>
            <w:vAlign w:val="center"/>
          </w:tcPr>
          <w:p w14:paraId="722AEC6B" w14:textId="77777777" w:rsidR="00E8513B" w:rsidRPr="00BF415A" w:rsidRDefault="00E8513B" w:rsidP="00E8513B">
            <w:pPr>
              <w:widowControl w:val="0"/>
              <w:spacing w:line="240" w:lineRule="auto"/>
              <w:ind w:firstLineChars="0" w:firstLine="0"/>
              <w:jc w:val="center"/>
              <w:rPr>
                <w:b/>
                <w:bCs/>
                <w:sz w:val="21"/>
              </w:rPr>
            </w:pPr>
          </w:p>
        </w:tc>
      </w:tr>
      <w:tr w:rsidR="00E8513B" w:rsidRPr="00922558" w14:paraId="44CC51E8" w14:textId="77777777" w:rsidTr="00313548">
        <w:trPr>
          <w:trHeight w:val="284"/>
          <w:jc w:val="center"/>
        </w:trPr>
        <w:tc>
          <w:tcPr>
            <w:tcW w:w="374" w:type="pct"/>
            <w:vAlign w:val="center"/>
          </w:tcPr>
          <w:p w14:paraId="2815A75D" w14:textId="77777777" w:rsidR="00E8513B" w:rsidRPr="00922558" w:rsidRDefault="00E8513B">
            <w:pPr>
              <w:pStyle w:val="afff0"/>
              <w:widowControl w:val="0"/>
              <w:numPr>
                <w:ilvl w:val="0"/>
                <w:numId w:val="27"/>
              </w:numPr>
              <w:spacing w:line="240" w:lineRule="auto"/>
              <w:ind w:left="0" w:firstLineChars="0" w:firstLine="0"/>
              <w:jc w:val="center"/>
              <w:rPr>
                <w:sz w:val="21"/>
              </w:rPr>
            </w:pPr>
          </w:p>
        </w:tc>
        <w:tc>
          <w:tcPr>
            <w:tcW w:w="2215" w:type="pct"/>
          </w:tcPr>
          <w:p w14:paraId="61C260B1" w14:textId="77777777" w:rsidR="00E8513B" w:rsidRPr="00922558" w:rsidRDefault="00E8513B" w:rsidP="00E8513B">
            <w:pPr>
              <w:spacing w:line="240" w:lineRule="auto"/>
              <w:ind w:firstLineChars="0" w:firstLine="0"/>
              <w:rPr>
                <w:b/>
                <w:bCs/>
                <w:sz w:val="21"/>
              </w:rPr>
            </w:pPr>
            <w:r w:rsidRPr="00922558">
              <w:rPr>
                <w:sz w:val="21"/>
              </w:rPr>
              <w:t>油气集输管道根据工艺要求和敷设环境温度条件，应采取经济合理的保温或隔热措施。</w:t>
            </w:r>
          </w:p>
        </w:tc>
        <w:tc>
          <w:tcPr>
            <w:tcW w:w="917" w:type="pct"/>
            <w:vAlign w:val="center"/>
          </w:tcPr>
          <w:p w14:paraId="79045232" w14:textId="77777777" w:rsidR="00E8513B" w:rsidRPr="00922558" w:rsidRDefault="00E8513B" w:rsidP="00E8513B">
            <w:pPr>
              <w:spacing w:line="240" w:lineRule="auto"/>
              <w:ind w:firstLineChars="0" w:firstLine="0"/>
              <w:jc w:val="center"/>
              <w:rPr>
                <w:sz w:val="21"/>
              </w:rPr>
            </w:pPr>
            <w:r w:rsidRPr="00922558">
              <w:rPr>
                <w:sz w:val="21"/>
              </w:rPr>
              <w:t>GB50350-2015</w:t>
            </w:r>
          </w:p>
          <w:p w14:paraId="35D23795" w14:textId="77777777" w:rsidR="00E8513B" w:rsidRPr="00922558" w:rsidRDefault="00E8513B" w:rsidP="00E8513B">
            <w:pPr>
              <w:spacing w:line="240" w:lineRule="auto"/>
              <w:ind w:firstLineChars="0" w:firstLine="0"/>
              <w:jc w:val="center"/>
              <w:rPr>
                <w:sz w:val="21"/>
              </w:rPr>
            </w:pPr>
            <w:r w:rsidRPr="00922558">
              <w:rPr>
                <w:sz w:val="21"/>
              </w:rPr>
              <w:t>8.5.5</w:t>
            </w:r>
          </w:p>
        </w:tc>
        <w:tc>
          <w:tcPr>
            <w:tcW w:w="1113" w:type="pct"/>
            <w:vAlign w:val="center"/>
          </w:tcPr>
          <w:p w14:paraId="5CAB2CDD" w14:textId="77777777" w:rsidR="00E8513B" w:rsidRPr="00922558" w:rsidRDefault="00E8513B" w:rsidP="00E8513B">
            <w:pPr>
              <w:widowControl w:val="0"/>
              <w:spacing w:line="240" w:lineRule="auto"/>
              <w:ind w:firstLineChars="0" w:firstLine="0"/>
              <w:rPr>
                <w:sz w:val="21"/>
              </w:rPr>
            </w:pPr>
            <w:r>
              <w:rPr>
                <w:rFonts w:hint="eastAsia"/>
                <w:sz w:val="21"/>
              </w:rPr>
              <w:t>采取了保温隔热措施。</w:t>
            </w:r>
          </w:p>
        </w:tc>
        <w:tc>
          <w:tcPr>
            <w:tcW w:w="381" w:type="pct"/>
            <w:vAlign w:val="center"/>
          </w:tcPr>
          <w:p w14:paraId="2DE4FD0B" w14:textId="77777777" w:rsidR="00E8513B" w:rsidRPr="00922558" w:rsidRDefault="00E8513B" w:rsidP="00E8513B">
            <w:pPr>
              <w:widowControl w:val="0"/>
              <w:spacing w:line="240" w:lineRule="auto"/>
              <w:ind w:firstLineChars="0" w:firstLine="0"/>
              <w:jc w:val="center"/>
              <w:rPr>
                <w:b/>
                <w:bCs/>
                <w:sz w:val="21"/>
              </w:rPr>
            </w:pPr>
            <w:r w:rsidRPr="00922558">
              <w:rPr>
                <w:b/>
                <w:bCs/>
                <w:sz w:val="21"/>
              </w:rPr>
              <w:t>√</w:t>
            </w:r>
          </w:p>
        </w:tc>
      </w:tr>
      <w:tr w:rsidR="00E8513B" w:rsidRPr="00922558" w14:paraId="11F2F5DD" w14:textId="77777777" w:rsidTr="00313548">
        <w:trPr>
          <w:trHeight w:val="284"/>
          <w:jc w:val="center"/>
        </w:trPr>
        <w:tc>
          <w:tcPr>
            <w:tcW w:w="374" w:type="pct"/>
            <w:vAlign w:val="center"/>
          </w:tcPr>
          <w:p w14:paraId="6D6F12FC" w14:textId="77777777" w:rsidR="00E8513B" w:rsidRPr="00922558" w:rsidRDefault="00E8513B">
            <w:pPr>
              <w:pStyle w:val="afff0"/>
              <w:widowControl w:val="0"/>
              <w:numPr>
                <w:ilvl w:val="0"/>
                <w:numId w:val="27"/>
              </w:numPr>
              <w:spacing w:line="240" w:lineRule="auto"/>
              <w:ind w:left="0" w:firstLineChars="0" w:firstLine="0"/>
              <w:jc w:val="center"/>
              <w:rPr>
                <w:sz w:val="21"/>
              </w:rPr>
            </w:pPr>
          </w:p>
        </w:tc>
        <w:tc>
          <w:tcPr>
            <w:tcW w:w="2215" w:type="pct"/>
          </w:tcPr>
          <w:p w14:paraId="5938485A" w14:textId="77777777" w:rsidR="00E8513B" w:rsidRPr="00922558" w:rsidRDefault="00E8513B" w:rsidP="00E8513B">
            <w:pPr>
              <w:spacing w:line="240" w:lineRule="auto"/>
              <w:ind w:firstLineChars="0" w:firstLine="0"/>
              <w:rPr>
                <w:sz w:val="21"/>
              </w:rPr>
            </w:pPr>
            <w:r w:rsidRPr="00922558">
              <w:rPr>
                <w:sz w:val="21"/>
              </w:rPr>
              <w:t>架空管道管底距地面不应小于</w:t>
            </w:r>
            <w:r w:rsidRPr="00922558">
              <w:rPr>
                <w:sz w:val="21"/>
              </w:rPr>
              <w:t>2.2m</w:t>
            </w:r>
            <w:r w:rsidRPr="00922558">
              <w:rPr>
                <w:sz w:val="21"/>
              </w:rPr>
              <w:t>，管墩敷设的管道管底距地面不应小于</w:t>
            </w:r>
            <w:r w:rsidRPr="00922558">
              <w:rPr>
                <w:sz w:val="21"/>
              </w:rPr>
              <w:t>0.3m</w:t>
            </w:r>
            <w:r w:rsidRPr="00922558">
              <w:rPr>
                <w:sz w:val="21"/>
              </w:rPr>
              <w:t>。</w:t>
            </w:r>
          </w:p>
        </w:tc>
        <w:tc>
          <w:tcPr>
            <w:tcW w:w="917" w:type="pct"/>
            <w:vAlign w:val="center"/>
          </w:tcPr>
          <w:p w14:paraId="5F3C99CF" w14:textId="77777777" w:rsidR="00E8513B" w:rsidRPr="00922558" w:rsidRDefault="00E8513B" w:rsidP="00E8513B">
            <w:pPr>
              <w:spacing w:line="240" w:lineRule="auto"/>
              <w:ind w:firstLineChars="0" w:firstLine="0"/>
              <w:jc w:val="center"/>
              <w:rPr>
                <w:sz w:val="21"/>
              </w:rPr>
            </w:pPr>
            <w:r w:rsidRPr="00922558">
              <w:rPr>
                <w:sz w:val="21"/>
              </w:rPr>
              <w:t>GB50350-2015</w:t>
            </w:r>
          </w:p>
          <w:p w14:paraId="32E5705E" w14:textId="77777777" w:rsidR="00E8513B" w:rsidRPr="00922558" w:rsidRDefault="00E8513B" w:rsidP="00E8513B">
            <w:pPr>
              <w:spacing w:line="240" w:lineRule="auto"/>
              <w:ind w:firstLineChars="0" w:firstLine="0"/>
              <w:jc w:val="center"/>
              <w:rPr>
                <w:sz w:val="21"/>
              </w:rPr>
            </w:pPr>
            <w:r w:rsidRPr="00922558">
              <w:rPr>
                <w:sz w:val="21"/>
              </w:rPr>
              <w:t>10.4.3-1</w:t>
            </w:r>
          </w:p>
        </w:tc>
        <w:tc>
          <w:tcPr>
            <w:tcW w:w="1113" w:type="pct"/>
            <w:vAlign w:val="center"/>
          </w:tcPr>
          <w:p w14:paraId="27149BA5" w14:textId="77777777" w:rsidR="00E8513B" w:rsidRPr="00922558" w:rsidRDefault="00E8513B" w:rsidP="00E8513B">
            <w:pPr>
              <w:widowControl w:val="0"/>
              <w:spacing w:line="240" w:lineRule="auto"/>
              <w:ind w:firstLineChars="0" w:firstLine="0"/>
              <w:rPr>
                <w:sz w:val="21"/>
              </w:rPr>
            </w:pPr>
            <w:r>
              <w:rPr>
                <w:rFonts w:hint="eastAsia"/>
                <w:sz w:val="21"/>
              </w:rPr>
              <w:t>站内管道敷设满足要求。</w:t>
            </w:r>
          </w:p>
        </w:tc>
        <w:tc>
          <w:tcPr>
            <w:tcW w:w="381" w:type="pct"/>
            <w:vAlign w:val="center"/>
          </w:tcPr>
          <w:p w14:paraId="5CA3C615" w14:textId="77777777" w:rsidR="00E8513B" w:rsidRPr="00922558" w:rsidRDefault="00E8513B" w:rsidP="00E8513B">
            <w:pPr>
              <w:widowControl w:val="0"/>
              <w:spacing w:line="240" w:lineRule="auto"/>
              <w:ind w:firstLineChars="0" w:firstLine="0"/>
              <w:jc w:val="center"/>
              <w:rPr>
                <w:b/>
                <w:bCs/>
                <w:sz w:val="21"/>
              </w:rPr>
            </w:pPr>
            <w:r w:rsidRPr="00922558">
              <w:rPr>
                <w:b/>
                <w:bCs/>
                <w:sz w:val="21"/>
              </w:rPr>
              <w:t>√</w:t>
            </w:r>
          </w:p>
        </w:tc>
      </w:tr>
      <w:tr w:rsidR="00E8513B" w:rsidRPr="00922558" w14:paraId="150157B7" w14:textId="77777777" w:rsidTr="00313548">
        <w:trPr>
          <w:trHeight w:val="284"/>
          <w:jc w:val="center"/>
        </w:trPr>
        <w:tc>
          <w:tcPr>
            <w:tcW w:w="374" w:type="pct"/>
            <w:vAlign w:val="center"/>
          </w:tcPr>
          <w:p w14:paraId="30CED7C8" w14:textId="77777777" w:rsidR="00E8513B" w:rsidRPr="00922558" w:rsidRDefault="00E8513B">
            <w:pPr>
              <w:pStyle w:val="afff0"/>
              <w:widowControl w:val="0"/>
              <w:numPr>
                <w:ilvl w:val="0"/>
                <w:numId w:val="27"/>
              </w:numPr>
              <w:spacing w:line="240" w:lineRule="auto"/>
              <w:ind w:left="0" w:firstLineChars="0" w:firstLine="0"/>
              <w:jc w:val="center"/>
              <w:rPr>
                <w:sz w:val="21"/>
              </w:rPr>
            </w:pPr>
          </w:p>
        </w:tc>
        <w:tc>
          <w:tcPr>
            <w:tcW w:w="2215" w:type="pct"/>
            <w:vAlign w:val="center"/>
          </w:tcPr>
          <w:p w14:paraId="0A38EBDA" w14:textId="77777777" w:rsidR="00E8513B" w:rsidRPr="00922558" w:rsidRDefault="00E8513B" w:rsidP="00E8513B">
            <w:pPr>
              <w:spacing w:line="240" w:lineRule="auto"/>
              <w:ind w:firstLineChars="0" w:firstLine="0"/>
              <w:rPr>
                <w:sz w:val="21"/>
              </w:rPr>
            </w:pPr>
            <w:r w:rsidRPr="00922558">
              <w:rPr>
                <w:kern w:val="0"/>
                <w:sz w:val="21"/>
              </w:rPr>
              <w:t>石油天然气的人工采样管道不得引入中心化验室。</w:t>
            </w:r>
          </w:p>
        </w:tc>
        <w:tc>
          <w:tcPr>
            <w:tcW w:w="917" w:type="pct"/>
            <w:vAlign w:val="center"/>
          </w:tcPr>
          <w:p w14:paraId="44BCB5A7" w14:textId="77777777" w:rsidR="00E8513B" w:rsidRPr="00922558" w:rsidRDefault="00E8513B" w:rsidP="00E8513B">
            <w:pPr>
              <w:widowControl w:val="0"/>
              <w:spacing w:line="240" w:lineRule="auto"/>
              <w:ind w:firstLineChars="0" w:firstLine="0"/>
              <w:jc w:val="center"/>
              <w:rPr>
                <w:sz w:val="21"/>
              </w:rPr>
            </w:pPr>
            <w:r w:rsidRPr="00922558">
              <w:rPr>
                <w:sz w:val="21"/>
              </w:rPr>
              <w:t>GB 50183-2004</w:t>
            </w:r>
            <w:smartTag w:uri="urn:schemas-microsoft-com:office:smarttags" w:element="chsdate">
              <w:smartTagPr>
                <w:attr w:name="Year" w:val="1899"/>
                <w:attr w:name="Month" w:val="12"/>
                <w:attr w:name="Day" w:val="30"/>
                <w:attr w:name="IsLunarDate" w:val="False"/>
                <w:attr w:name="IsROCDate" w:val="False"/>
              </w:smartTagPr>
            </w:smartTag>
          </w:p>
          <w:p w14:paraId="1691AEFF" w14:textId="77777777" w:rsidR="00E8513B" w:rsidRPr="00922558" w:rsidRDefault="00E8513B" w:rsidP="00E8513B">
            <w:pPr>
              <w:spacing w:line="240" w:lineRule="auto"/>
              <w:ind w:firstLineChars="0" w:firstLine="0"/>
              <w:jc w:val="center"/>
              <w:rPr>
                <w:sz w:val="21"/>
              </w:rPr>
            </w:pPr>
            <w:r w:rsidRPr="00922558">
              <w:rPr>
                <w:sz w:val="21"/>
              </w:rPr>
              <w:t>6.1.4</w:t>
            </w:r>
          </w:p>
        </w:tc>
        <w:tc>
          <w:tcPr>
            <w:tcW w:w="1113" w:type="pct"/>
            <w:vAlign w:val="center"/>
          </w:tcPr>
          <w:p w14:paraId="6DF3329E" w14:textId="77777777" w:rsidR="00E8513B" w:rsidRPr="00922558" w:rsidRDefault="00E8513B" w:rsidP="00E8513B">
            <w:pPr>
              <w:widowControl w:val="0"/>
              <w:spacing w:line="240" w:lineRule="auto"/>
              <w:ind w:firstLineChars="0" w:firstLine="0"/>
              <w:rPr>
                <w:sz w:val="21"/>
              </w:rPr>
            </w:pPr>
            <w:r>
              <w:rPr>
                <w:rFonts w:hint="eastAsia"/>
                <w:sz w:val="21"/>
              </w:rPr>
              <w:t>未引入化验室。</w:t>
            </w:r>
          </w:p>
        </w:tc>
        <w:tc>
          <w:tcPr>
            <w:tcW w:w="381" w:type="pct"/>
            <w:vAlign w:val="center"/>
          </w:tcPr>
          <w:p w14:paraId="25E9CA44" w14:textId="77777777" w:rsidR="00E8513B" w:rsidRPr="00922558" w:rsidRDefault="00E8513B" w:rsidP="00E8513B">
            <w:pPr>
              <w:widowControl w:val="0"/>
              <w:spacing w:line="240" w:lineRule="auto"/>
              <w:ind w:firstLineChars="0" w:firstLine="0"/>
              <w:jc w:val="center"/>
              <w:rPr>
                <w:b/>
                <w:bCs/>
                <w:sz w:val="21"/>
              </w:rPr>
            </w:pPr>
            <w:r w:rsidRPr="00BD27E3">
              <w:rPr>
                <w:b/>
                <w:bCs/>
                <w:sz w:val="21"/>
              </w:rPr>
              <w:t>√</w:t>
            </w:r>
          </w:p>
        </w:tc>
      </w:tr>
      <w:tr w:rsidR="00E8513B" w:rsidRPr="00922558" w14:paraId="0FA8088F" w14:textId="77777777" w:rsidTr="00313548">
        <w:trPr>
          <w:trHeight w:val="284"/>
          <w:jc w:val="center"/>
        </w:trPr>
        <w:tc>
          <w:tcPr>
            <w:tcW w:w="374" w:type="pct"/>
            <w:vAlign w:val="center"/>
          </w:tcPr>
          <w:p w14:paraId="6F8EC61E" w14:textId="77777777" w:rsidR="00E8513B" w:rsidRPr="00922558" w:rsidRDefault="00E8513B">
            <w:pPr>
              <w:pStyle w:val="afff0"/>
              <w:widowControl w:val="0"/>
              <w:numPr>
                <w:ilvl w:val="0"/>
                <w:numId w:val="27"/>
              </w:numPr>
              <w:spacing w:line="240" w:lineRule="auto"/>
              <w:ind w:left="0" w:firstLineChars="0" w:firstLine="0"/>
              <w:jc w:val="center"/>
              <w:rPr>
                <w:sz w:val="21"/>
              </w:rPr>
            </w:pPr>
          </w:p>
        </w:tc>
        <w:tc>
          <w:tcPr>
            <w:tcW w:w="2215" w:type="pct"/>
            <w:vAlign w:val="center"/>
          </w:tcPr>
          <w:p w14:paraId="53536768" w14:textId="77777777" w:rsidR="00E8513B" w:rsidRPr="00922558" w:rsidRDefault="00E8513B" w:rsidP="00E8513B">
            <w:pPr>
              <w:spacing w:line="240" w:lineRule="auto"/>
              <w:ind w:firstLineChars="0" w:firstLine="0"/>
              <w:rPr>
                <w:kern w:val="0"/>
                <w:sz w:val="21"/>
              </w:rPr>
            </w:pPr>
            <w:r w:rsidRPr="00922558">
              <w:rPr>
                <w:kern w:val="0"/>
                <w:sz w:val="21"/>
              </w:rPr>
              <w:t>石油天然气管道不得穿过与其无关的建筑物。</w:t>
            </w:r>
          </w:p>
        </w:tc>
        <w:tc>
          <w:tcPr>
            <w:tcW w:w="917" w:type="pct"/>
            <w:vAlign w:val="center"/>
          </w:tcPr>
          <w:p w14:paraId="41B2DA05" w14:textId="77777777" w:rsidR="00E8513B" w:rsidRPr="00922558" w:rsidRDefault="00E8513B" w:rsidP="00E8513B">
            <w:pPr>
              <w:widowControl w:val="0"/>
              <w:spacing w:line="240" w:lineRule="auto"/>
              <w:ind w:firstLineChars="0" w:firstLine="0"/>
              <w:jc w:val="center"/>
              <w:rPr>
                <w:sz w:val="21"/>
              </w:rPr>
            </w:pPr>
            <w:r w:rsidRPr="00922558">
              <w:rPr>
                <w:sz w:val="21"/>
              </w:rPr>
              <w:t>GB 50183-2004</w:t>
            </w:r>
            <w:smartTag w:uri="urn:schemas-microsoft-com:office:smarttags" w:element="chsdate">
              <w:smartTagPr>
                <w:attr w:name="Year" w:val="1899"/>
                <w:attr w:name="Month" w:val="12"/>
                <w:attr w:name="Day" w:val="30"/>
                <w:attr w:name="IsLunarDate" w:val="False"/>
                <w:attr w:name="IsROCDate" w:val="False"/>
              </w:smartTagPr>
            </w:smartTag>
          </w:p>
          <w:p w14:paraId="0562D879" w14:textId="77777777" w:rsidR="00E8513B" w:rsidRPr="00922558" w:rsidRDefault="00E8513B" w:rsidP="00E8513B">
            <w:pPr>
              <w:widowControl w:val="0"/>
              <w:spacing w:line="240" w:lineRule="auto"/>
              <w:ind w:firstLineChars="0" w:firstLine="0"/>
              <w:jc w:val="center"/>
              <w:rPr>
                <w:sz w:val="21"/>
              </w:rPr>
            </w:pPr>
            <w:r w:rsidRPr="00922558">
              <w:rPr>
                <w:sz w:val="21"/>
              </w:rPr>
              <w:t>6.1.5</w:t>
            </w:r>
          </w:p>
        </w:tc>
        <w:tc>
          <w:tcPr>
            <w:tcW w:w="1113" w:type="pct"/>
            <w:vAlign w:val="center"/>
          </w:tcPr>
          <w:p w14:paraId="3C174797" w14:textId="77777777" w:rsidR="00E8513B" w:rsidRPr="00922558" w:rsidRDefault="00E8513B" w:rsidP="00E8513B">
            <w:pPr>
              <w:widowControl w:val="0"/>
              <w:spacing w:line="240" w:lineRule="auto"/>
              <w:ind w:firstLineChars="0" w:firstLine="0"/>
              <w:rPr>
                <w:sz w:val="21"/>
              </w:rPr>
            </w:pPr>
            <w:r>
              <w:rPr>
                <w:rFonts w:hint="eastAsia"/>
                <w:sz w:val="21"/>
              </w:rPr>
              <w:t>未穿过无关建筑物。</w:t>
            </w:r>
          </w:p>
        </w:tc>
        <w:tc>
          <w:tcPr>
            <w:tcW w:w="381" w:type="pct"/>
            <w:vAlign w:val="center"/>
          </w:tcPr>
          <w:p w14:paraId="64223715" w14:textId="77777777" w:rsidR="00E8513B" w:rsidRPr="00922558" w:rsidRDefault="00E8513B" w:rsidP="00E8513B">
            <w:pPr>
              <w:widowControl w:val="0"/>
              <w:spacing w:line="240" w:lineRule="auto"/>
              <w:ind w:firstLineChars="0" w:firstLine="0"/>
              <w:jc w:val="center"/>
              <w:rPr>
                <w:b/>
                <w:bCs/>
                <w:sz w:val="21"/>
              </w:rPr>
            </w:pPr>
            <w:r w:rsidRPr="00BD27E3">
              <w:rPr>
                <w:b/>
                <w:bCs/>
                <w:sz w:val="21"/>
              </w:rPr>
              <w:t>√</w:t>
            </w:r>
          </w:p>
        </w:tc>
      </w:tr>
      <w:tr w:rsidR="00E8513B" w:rsidRPr="00BF415A" w14:paraId="52511B00" w14:textId="77777777" w:rsidTr="00313548">
        <w:trPr>
          <w:trHeight w:val="284"/>
          <w:jc w:val="center"/>
        </w:trPr>
        <w:tc>
          <w:tcPr>
            <w:tcW w:w="374" w:type="pct"/>
            <w:vAlign w:val="center"/>
          </w:tcPr>
          <w:p w14:paraId="3C5D06F4" w14:textId="77777777" w:rsidR="00E8513B" w:rsidRPr="00BF415A" w:rsidRDefault="00E8513B" w:rsidP="00E8513B">
            <w:pPr>
              <w:pStyle w:val="afff0"/>
              <w:widowControl w:val="0"/>
              <w:spacing w:line="240" w:lineRule="auto"/>
              <w:ind w:firstLineChars="0" w:firstLine="0"/>
              <w:jc w:val="center"/>
              <w:rPr>
                <w:b/>
                <w:bCs/>
                <w:sz w:val="21"/>
              </w:rPr>
            </w:pPr>
            <w:r w:rsidRPr="00BF415A">
              <w:rPr>
                <w:rFonts w:hint="eastAsia"/>
                <w:b/>
                <w:bCs/>
                <w:sz w:val="21"/>
              </w:rPr>
              <w:t>五</w:t>
            </w:r>
          </w:p>
        </w:tc>
        <w:tc>
          <w:tcPr>
            <w:tcW w:w="2215" w:type="pct"/>
            <w:vAlign w:val="center"/>
          </w:tcPr>
          <w:p w14:paraId="57E09089" w14:textId="49C37A6F" w:rsidR="00E8513B" w:rsidRPr="00BF415A" w:rsidRDefault="00E8513B" w:rsidP="00E8513B">
            <w:pPr>
              <w:spacing w:line="240" w:lineRule="auto"/>
              <w:ind w:firstLineChars="0" w:firstLine="0"/>
              <w:jc w:val="left"/>
              <w:rPr>
                <w:b/>
                <w:bCs/>
                <w:kern w:val="0"/>
                <w:sz w:val="21"/>
              </w:rPr>
            </w:pPr>
            <w:r>
              <w:rPr>
                <w:rFonts w:hint="eastAsia"/>
                <w:b/>
                <w:bCs/>
                <w:sz w:val="21"/>
              </w:rPr>
              <w:t>天然气处理及增压装置</w:t>
            </w:r>
          </w:p>
        </w:tc>
        <w:tc>
          <w:tcPr>
            <w:tcW w:w="917" w:type="pct"/>
            <w:vAlign w:val="center"/>
          </w:tcPr>
          <w:p w14:paraId="5D15C610" w14:textId="77777777" w:rsidR="00E8513B" w:rsidRPr="00BF415A" w:rsidRDefault="00E8513B" w:rsidP="00E8513B">
            <w:pPr>
              <w:widowControl w:val="0"/>
              <w:spacing w:line="240" w:lineRule="auto"/>
              <w:ind w:firstLineChars="0" w:firstLine="0"/>
              <w:jc w:val="center"/>
              <w:rPr>
                <w:b/>
                <w:bCs/>
                <w:sz w:val="21"/>
              </w:rPr>
            </w:pPr>
          </w:p>
        </w:tc>
        <w:tc>
          <w:tcPr>
            <w:tcW w:w="1113" w:type="pct"/>
            <w:vAlign w:val="center"/>
          </w:tcPr>
          <w:p w14:paraId="275C3C0A" w14:textId="77777777" w:rsidR="00E8513B" w:rsidRPr="00BF415A" w:rsidRDefault="00E8513B" w:rsidP="00E8513B">
            <w:pPr>
              <w:widowControl w:val="0"/>
              <w:spacing w:line="240" w:lineRule="auto"/>
              <w:ind w:firstLineChars="0" w:firstLine="0"/>
              <w:jc w:val="center"/>
              <w:rPr>
                <w:b/>
                <w:bCs/>
                <w:sz w:val="21"/>
              </w:rPr>
            </w:pPr>
          </w:p>
        </w:tc>
        <w:tc>
          <w:tcPr>
            <w:tcW w:w="381" w:type="pct"/>
            <w:vAlign w:val="center"/>
          </w:tcPr>
          <w:p w14:paraId="18781883" w14:textId="77777777" w:rsidR="00E8513B" w:rsidRPr="00BF415A" w:rsidRDefault="00E8513B" w:rsidP="00E8513B">
            <w:pPr>
              <w:widowControl w:val="0"/>
              <w:spacing w:line="240" w:lineRule="auto"/>
              <w:ind w:firstLineChars="0" w:firstLine="0"/>
              <w:jc w:val="center"/>
              <w:rPr>
                <w:b/>
                <w:bCs/>
                <w:sz w:val="21"/>
              </w:rPr>
            </w:pPr>
          </w:p>
        </w:tc>
      </w:tr>
      <w:tr w:rsidR="00E8513B" w:rsidRPr="00922558" w14:paraId="4708EE3D" w14:textId="77777777" w:rsidTr="00313548">
        <w:trPr>
          <w:trHeight w:val="284"/>
          <w:jc w:val="center"/>
        </w:trPr>
        <w:tc>
          <w:tcPr>
            <w:tcW w:w="374" w:type="pct"/>
            <w:vAlign w:val="center"/>
          </w:tcPr>
          <w:p w14:paraId="0C85BECC" w14:textId="77777777" w:rsidR="00E8513B" w:rsidRPr="00922558" w:rsidRDefault="00E8513B">
            <w:pPr>
              <w:pStyle w:val="afff0"/>
              <w:widowControl w:val="0"/>
              <w:numPr>
                <w:ilvl w:val="0"/>
                <w:numId w:val="27"/>
              </w:numPr>
              <w:spacing w:line="240" w:lineRule="auto"/>
              <w:ind w:left="0" w:firstLineChars="0" w:firstLine="0"/>
              <w:jc w:val="center"/>
              <w:rPr>
                <w:sz w:val="21"/>
              </w:rPr>
            </w:pPr>
          </w:p>
        </w:tc>
        <w:tc>
          <w:tcPr>
            <w:tcW w:w="2215" w:type="pct"/>
            <w:vAlign w:val="center"/>
          </w:tcPr>
          <w:p w14:paraId="01F54BE4" w14:textId="77777777" w:rsidR="00E8513B" w:rsidRPr="00922558" w:rsidRDefault="00E8513B" w:rsidP="00E8513B">
            <w:pPr>
              <w:spacing w:line="240" w:lineRule="auto"/>
              <w:ind w:firstLineChars="0" w:firstLine="0"/>
              <w:rPr>
                <w:sz w:val="21"/>
              </w:rPr>
            </w:pPr>
            <w:r w:rsidRPr="00922558">
              <w:rPr>
                <w:sz w:val="21"/>
              </w:rPr>
              <w:t>生产和储存甲、乙类物品的建</w:t>
            </w:r>
            <w:r w:rsidRPr="00922558">
              <w:rPr>
                <w:sz w:val="21"/>
              </w:rPr>
              <w:t>(</w:t>
            </w:r>
            <w:r w:rsidRPr="00922558">
              <w:rPr>
                <w:sz w:val="21"/>
              </w:rPr>
              <w:t>构</w:t>
            </w:r>
            <w:r w:rsidRPr="00922558">
              <w:rPr>
                <w:sz w:val="21"/>
              </w:rPr>
              <w:t>)</w:t>
            </w:r>
            <w:r w:rsidRPr="00922558">
              <w:rPr>
                <w:sz w:val="21"/>
              </w:rPr>
              <w:t>筑物耐火等级不宜低于二级，生产和储存丙类物品的建</w:t>
            </w:r>
            <w:r w:rsidRPr="00922558">
              <w:rPr>
                <w:sz w:val="21"/>
              </w:rPr>
              <w:t>(</w:t>
            </w:r>
            <w:r w:rsidRPr="00922558">
              <w:rPr>
                <w:sz w:val="21"/>
              </w:rPr>
              <w:t>构</w:t>
            </w:r>
            <w:r w:rsidRPr="00922558">
              <w:rPr>
                <w:sz w:val="21"/>
              </w:rPr>
              <w:t>)</w:t>
            </w:r>
            <w:r w:rsidRPr="00922558">
              <w:rPr>
                <w:sz w:val="21"/>
              </w:rPr>
              <w:t>筑物耐火等级不宜低于三级。当甲、乙类火灾危险性的厂房采用轻质钢结构时，应符合下列要求：</w:t>
            </w:r>
          </w:p>
          <w:p w14:paraId="3A6D0AA6" w14:textId="77777777" w:rsidR="00E8513B" w:rsidRPr="00922558" w:rsidRDefault="00E8513B" w:rsidP="00E8513B">
            <w:pPr>
              <w:spacing w:line="240" w:lineRule="auto"/>
              <w:ind w:firstLineChars="0" w:firstLine="0"/>
              <w:rPr>
                <w:b/>
                <w:bCs/>
                <w:sz w:val="21"/>
              </w:rPr>
            </w:pPr>
            <w:r w:rsidRPr="00922558">
              <w:rPr>
                <w:sz w:val="21"/>
              </w:rPr>
              <w:t>1</w:t>
            </w:r>
            <w:r w:rsidRPr="00922558">
              <w:rPr>
                <w:sz w:val="21"/>
              </w:rPr>
              <w:t>所有的建筑构件必须采用非燃烧材料。</w:t>
            </w:r>
            <w:r w:rsidRPr="00922558">
              <w:rPr>
                <w:sz w:val="21"/>
              </w:rPr>
              <w:t>2</w:t>
            </w:r>
            <w:r w:rsidRPr="00922558">
              <w:rPr>
                <w:sz w:val="21"/>
              </w:rPr>
              <w:t>除天然气压缩机厂房外，宜为单层建筑。</w:t>
            </w:r>
            <w:r w:rsidRPr="00922558">
              <w:rPr>
                <w:sz w:val="21"/>
              </w:rPr>
              <w:t>3</w:t>
            </w:r>
            <w:r w:rsidRPr="00922558">
              <w:rPr>
                <w:sz w:val="21"/>
              </w:rPr>
              <w:t>与其他厂房的防火间距应按现行国家标准《建筑设计防火规范》中的三级耐火等级的建筑物确定。</w:t>
            </w:r>
          </w:p>
        </w:tc>
        <w:tc>
          <w:tcPr>
            <w:tcW w:w="917" w:type="pct"/>
            <w:vAlign w:val="center"/>
          </w:tcPr>
          <w:p w14:paraId="043E4B37" w14:textId="77777777" w:rsidR="00E8513B" w:rsidRPr="00922558" w:rsidRDefault="00E8513B" w:rsidP="00E8513B">
            <w:pPr>
              <w:spacing w:line="240" w:lineRule="auto"/>
              <w:ind w:firstLineChars="0" w:firstLine="0"/>
              <w:jc w:val="center"/>
              <w:rPr>
                <w:sz w:val="21"/>
              </w:rPr>
            </w:pPr>
            <w:r w:rsidRPr="00922558">
              <w:rPr>
                <w:sz w:val="21"/>
              </w:rPr>
              <w:t>GB50183-2004</w:t>
            </w:r>
          </w:p>
          <w:p w14:paraId="64D83D58" w14:textId="77777777" w:rsidR="00E8513B" w:rsidRPr="00922558" w:rsidRDefault="00E8513B" w:rsidP="00E8513B">
            <w:pPr>
              <w:spacing w:line="240" w:lineRule="auto"/>
              <w:ind w:firstLineChars="0" w:firstLine="0"/>
              <w:jc w:val="center"/>
              <w:rPr>
                <w:sz w:val="21"/>
              </w:rPr>
            </w:pPr>
            <w:r w:rsidRPr="00922558">
              <w:rPr>
                <w:sz w:val="21"/>
              </w:rPr>
              <w:t>6.9.1</w:t>
            </w:r>
          </w:p>
          <w:p w14:paraId="56B633EE" w14:textId="77777777" w:rsidR="00E8513B" w:rsidRPr="00922558" w:rsidRDefault="00E8513B" w:rsidP="00E8513B">
            <w:pPr>
              <w:spacing w:line="240" w:lineRule="auto"/>
              <w:ind w:firstLineChars="0" w:firstLine="0"/>
              <w:jc w:val="center"/>
              <w:rPr>
                <w:sz w:val="21"/>
              </w:rPr>
            </w:pPr>
            <w:r w:rsidRPr="00922558">
              <w:rPr>
                <w:sz w:val="21"/>
              </w:rPr>
              <w:t>GB50016-2014</w:t>
            </w:r>
            <w:r w:rsidRPr="00922558">
              <w:rPr>
                <w:sz w:val="21"/>
              </w:rPr>
              <w:t>（</w:t>
            </w:r>
            <w:r w:rsidRPr="00922558">
              <w:rPr>
                <w:sz w:val="21"/>
              </w:rPr>
              <w:t>2018</w:t>
            </w:r>
            <w:r w:rsidRPr="00922558">
              <w:rPr>
                <w:sz w:val="21"/>
              </w:rPr>
              <w:t>年版）</w:t>
            </w:r>
          </w:p>
          <w:p w14:paraId="26F31EEF" w14:textId="77777777" w:rsidR="00E8513B" w:rsidRPr="00922558" w:rsidRDefault="00E8513B" w:rsidP="00E8513B">
            <w:pPr>
              <w:spacing w:line="240" w:lineRule="auto"/>
              <w:ind w:firstLineChars="0" w:firstLine="0"/>
              <w:jc w:val="center"/>
              <w:rPr>
                <w:sz w:val="21"/>
              </w:rPr>
            </w:pPr>
            <w:r w:rsidRPr="00922558">
              <w:rPr>
                <w:sz w:val="21"/>
              </w:rPr>
              <w:t>3.2.1</w:t>
            </w:r>
          </w:p>
          <w:p w14:paraId="57F678C3" w14:textId="77777777" w:rsidR="00E8513B" w:rsidRPr="00922558" w:rsidRDefault="00E8513B" w:rsidP="00E8513B">
            <w:pPr>
              <w:widowControl w:val="0"/>
              <w:spacing w:line="240" w:lineRule="auto"/>
              <w:ind w:firstLineChars="0" w:firstLine="0"/>
              <w:jc w:val="center"/>
              <w:rPr>
                <w:sz w:val="21"/>
              </w:rPr>
            </w:pPr>
            <w:r w:rsidRPr="00922558">
              <w:rPr>
                <w:sz w:val="21"/>
              </w:rPr>
              <w:t>3.3.1</w:t>
            </w:r>
          </w:p>
        </w:tc>
        <w:tc>
          <w:tcPr>
            <w:tcW w:w="1113" w:type="pct"/>
            <w:vAlign w:val="center"/>
          </w:tcPr>
          <w:p w14:paraId="2583A4B0" w14:textId="77777777" w:rsidR="00E8513B" w:rsidRPr="00C5494E" w:rsidRDefault="00E8513B" w:rsidP="00E8513B">
            <w:pPr>
              <w:widowControl w:val="0"/>
              <w:spacing w:line="240" w:lineRule="auto"/>
              <w:ind w:firstLineChars="0" w:firstLine="0"/>
              <w:rPr>
                <w:sz w:val="21"/>
              </w:rPr>
            </w:pPr>
            <w:r w:rsidRPr="00C5494E">
              <w:rPr>
                <w:rFonts w:hint="eastAsia"/>
                <w:snapToGrid w:val="0"/>
                <w:color w:val="000000"/>
                <w:spacing w:val="-3"/>
                <w:kern w:val="0"/>
                <w:sz w:val="21"/>
              </w:rPr>
              <w:t>耐火等级符合要求。</w:t>
            </w:r>
          </w:p>
        </w:tc>
        <w:tc>
          <w:tcPr>
            <w:tcW w:w="381" w:type="pct"/>
            <w:vAlign w:val="center"/>
          </w:tcPr>
          <w:p w14:paraId="4651B13B" w14:textId="77777777" w:rsidR="00E8513B" w:rsidRPr="00922558" w:rsidRDefault="00E8513B" w:rsidP="00E8513B">
            <w:pPr>
              <w:widowControl w:val="0"/>
              <w:spacing w:line="240" w:lineRule="auto"/>
              <w:ind w:firstLineChars="0" w:firstLine="0"/>
              <w:jc w:val="center"/>
              <w:rPr>
                <w:b/>
                <w:bCs/>
                <w:sz w:val="21"/>
              </w:rPr>
            </w:pPr>
            <w:r w:rsidRPr="002D5A1B">
              <w:rPr>
                <w:b/>
                <w:bCs/>
                <w:sz w:val="21"/>
              </w:rPr>
              <w:t>√</w:t>
            </w:r>
          </w:p>
        </w:tc>
      </w:tr>
      <w:tr w:rsidR="00E8513B" w:rsidRPr="00922558" w14:paraId="0E0A159B" w14:textId="77777777" w:rsidTr="00313548">
        <w:trPr>
          <w:trHeight w:val="284"/>
          <w:jc w:val="center"/>
        </w:trPr>
        <w:tc>
          <w:tcPr>
            <w:tcW w:w="374" w:type="pct"/>
            <w:vAlign w:val="center"/>
          </w:tcPr>
          <w:p w14:paraId="3CA870C7" w14:textId="77777777" w:rsidR="00E8513B" w:rsidRPr="00922558" w:rsidRDefault="00E8513B">
            <w:pPr>
              <w:pStyle w:val="afff0"/>
              <w:widowControl w:val="0"/>
              <w:numPr>
                <w:ilvl w:val="0"/>
                <w:numId w:val="27"/>
              </w:numPr>
              <w:spacing w:line="240" w:lineRule="auto"/>
              <w:ind w:left="0" w:firstLineChars="0" w:firstLine="0"/>
              <w:jc w:val="center"/>
              <w:rPr>
                <w:sz w:val="21"/>
              </w:rPr>
            </w:pPr>
          </w:p>
        </w:tc>
        <w:tc>
          <w:tcPr>
            <w:tcW w:w="2215" w:type="pct"/>
            <w:vAlign w:val="center"/>
          </w:tcPr>
          <w:p w14:paraId="24FB5B3C" w14:textId="77777777" w:rsidR="00E8513B" w:rsidRPr="00922558" w:rsidRDefault="00E8513B" w:rsidP="00E8513B">
            <w:pPr>
              <w:spacing w:line="240" w:lineRule="auto"/>
              <w:ind w:firstLineChars="0" w:firstLine="0"/>
              <w:rPr>
                <w:sz w:val="21"/>
              </w:rPr>
            </w:pPr>
            <w:r w:rsidRPr="00922558">
              <w:rPr>
                <w:sz w:val="21"/>
              </w:rPr>
              <w:t>天然气凝液和液化石油气厂房、可燃气体压缩机厂房和其他建筑面积大于或等于</w:t>
            </w:r>
            <w:r w:rsidRPr="00922558">
              <w:rPr>
                <w:sz w:val="21"/>
              </w:rPr>
              <w:t>150m</w:t>
            </w:r>
            <w:r w:rsidRPr="00922558">
              <w:rPr>
                <w:sz w:val="21"/>
                <w:vertAlign w:val="superscript"/>
              </w:rPr>
              <w:t>2</w:t>
            </w:r>
            <w:r w:rsidRPr="00922558">
              <w:rPr>
                <w:sz w:val="21"/>
              </w:rPr>
              <w:t>的甲类火灾危险性厂房内，应设可燃</w:t>
            </w:r>
            <w:r w:rsidRPr="00922558">
              <w:rPr>
                <w:sz w:val="21"/>
              </w:rPr>
              <w:lastRenderedPageBreak/>
              <w:t>气体检测报警装置。天然气凝液和液化石油气罐区、天然气凝液和凝析油回收装置的工艺设备区应设可燃气体检测报警装置。其他露天或棚式布置的甲类生产设施可不设可燃气体检测报警装置。</w:t>
            </w:r>
          </w:p>
        </w:tc>
        <w:tc>
          <w:tcPr>
            <w:tcW w:w="917" w:type="pct"/>
            <w:vAlign w:val="center"/>
          </w:tcPr>
          <w:p w14:paraId="59E7D793" w14:textId="77777777" w:rsidR="00E8513B" w:rsidRPr="00922558" w:rsidRDefault="00E8513B" w:rsidP="00E8513B">
            <w:pPr>
              <w:spacing w:line="240" w:lineRule="auto"/>
              <w:ind w:firstLineChars="0" w:firstLine="0"/>
              <w:jc w:val="center"/>
              <w:rPr>
                <w:sz w:val="21"/>
              </w:rPr>
            </w:pPr>
            <w:r w:rsidRPr="00922558">
              <w:rPr>
                <w:sz w:val="21"/>
              </w:rPr>
              <w:lastRenderedPageBreak/>
              <w:t>GB50183-2004</w:t>
            </w:r>
          </w:p>
          <w:p w14:paraId="2E4606E2" w14:textId="77777777" w:rsidR="00E8513B" w:rsidRPr="00922558" w:rsidRDefault="00E8513B" w:rsidP="00E8513B">
            <w:pPr>
              <w:spacing w:line="240" w:lineRule="auto"/>
              <w:ind w:firstLineChars="0" w:firstLine="0"/>
              <w:jc w:val="center"/>
              <w:rPr>
                <w:sz w:val="21"/>
              </w:rPr>
            </w:pPr>
            <w:r w:rsidRPr="00922558">
              <w:rPr>
                <w:sz w:val="21"/>
              </w:rPr>
              <w:t>6.1.6</w:t>
            </w:r>
          </w:p>
        </w:tc>
        <w:tc>
          <w:tcPr>
            <w:tcW w:w="1113" w:type="pct"/>
            <w:vAlign w:val="center"/>
          </w:tcPr>
          <w:p w14:paraId="4F82D5D5" w14:textId="77777777" w:rsidR="00E8513B" w:rsidRPr="00C5494E" w:rsidRDefault="00E8513B" w:rsidP="00E8513B">
            <w:pPr>
              <w:widowControl w:val="0"/>
              <w:spacing w:line="240" w:lineRule="auto"/>
              <w:ind w:firstLineChars="0" w:firstLine="0"/>
              <w:rPr>
                <w:sz w:val="21"/>
              </w:rPr>
            </w:pPr>
            <w:r w:rsidRPr="00C5494E">
              <w:rPr>
                <w:rFonts w:hint="eastAsia"/>
                <w:snapToGrid w:val="0"/>
                <w:color w:val="000000"/>
                <w:spacing w:val="-3"/>
                <w:kern w:val="0"/>
                <w:sz w:val="21"/>
              </w:rPr>
              <w:t>现场查看，符合要求。</w:t>
            </w:r>
          </w:p>
        </w:tc>
        <w:tc>
          <w:tcPr>
            <w:tcW w:w="381" w:type="pct"/>
            <w:vAlign w:val="center"/>
          </w:tcPr>
          <w:p w14:paraId="69521C07" w14:textId="77777777" w:rsidR="00E8513B" w:rsidRPr="00922558" w:rsidRDefault="00E8513B" w:rsidP="00E8513B">
            <w:pPr>
              <w:widowControl w:val="0"/>
              <w:spacing w:line="240" w:lineRule="auto"/>
              <w:ind w:firstLineChars="0" w:firstLine="0"/>
              <w:jc w:val="center"/>
              <w:rPr>
                <w:b/>
                <w:bCs/>
                <w:sz w:val="21"/>
              </w:rPr>
            </w:pPr>
            <w:r w:rsidRPr="002D5A1B">
              <w:rPr>
                <w:b/>
                <w:bCs/>
                <w:sz w:val="21"/>
              </w:rPr>
              <w:t>√</w:t>
            </w:r>
          </w:p>
        </w:tc>
      </w:tr>
      <w:tr w:rsidR="00E8513B" w:rsidRPr="00922558" w14:paraId="1E640916" w14:textId="77777777" w:rsidTr="00313548">
        <w:trPr>
          <w:trHeight w:val="284"/>
          <w:jc w:val="center"/>
        </w:trPr>
        <w:tc>
          <w:tcPr>
            <w:tcW w:w="374" w:type="pct"/>
            <w:vAlign w:val="center"/>
          </w:tcPr>
          <w:p w14:paraId="33EBA5B7" w14:textId="77777777" w:rsidR="00E8513B" w:rsidRPr="00922558" w:rsidRDefault="00E8513B">
            <w:pPr>
              <w:pStyle w:val="afff0"/>
              <w:widowControl w:val="0"/>
              <w:numPr>
                <w:ilvl w:val="0"/>
                <w:numId w:val="27"/>
              </w:numPr>
              <w:spacing w:line="240" w:lineRule="auto"/>
              <w:ind w:left="0" w:firstLineChars="0" w:firstLine="0"/>
              <w:jc w:val="center"/>
              <w:rPr>
                <w:sz w:val="21"/>
              </w:rPr>
            </w:pPr>
          </w:p>
        </w:tc>
        <w:tc>
          <w:tcPr>
            <w:tcW w:w="2215" w:type="pct"/>
            <w:vAlign w:val="center"/>
          </w:tcPr>
          <w:p w14:paraId="72411F1D" w14:textId="77777777" w:rsidR="00E8513B" w:rsidRPr="00922558" w:rsidRDefault="00E8513B" w:rsidP="00E8513B">
            <w:pPr>
              <w:spacing w:line="240" w:lineRule="auto"/>
              <w:ind w:firstLineChars="0" w:firstLine="0"/>
              <w:rPr>
                <w:sz w:val="21"/>
              </w:rPr>
            </w:pPr>
            <w:r w:rsidRPr="00922558">
              <w:rPr>
                <w:sz w:val="21"/>
              </w:rPr>
              <w:t>输送甲、乙类液体的泵，可燃气体压缩机不得与空气压缩机同室布置。空气管道不得与可燃气体，甲、乙类液体管道固定相联。</w:t>
            </w:r>
          </w:p>
        </w:tc>
        <w:tc>
          <w:tcPr>
            <w:tcW w:w="917" w:type="pct"/>
            <w:vAlign w:val="center"/>
          </w:tcPr>
          <w:p w14:paraId="4753A03C" w14:textId="77777777" w:rsidR="00E8513B" w:rsidRPr="00922558" w:rsidRDefault="00E8513B" w:rsidP="00E8513B">
            <w:pPr>
              <w:spacing w:line="240" w:lineRule="auto"/>
              <w:ind w:firstLineChars="0" w:firstLine="0"/>
              <w:jc w:val="center"/>
              <w:rPr>
                <w:sz w:val="21"/>
              </w:rPr>
            </w:pPr>
            <w:r w:rsidRPr="00922558">
              <w:rPr>
                <w:sz w:val="21"/>
              </w:rPr>
              <w:t>GB50183-2004</w:t>
            </w:r>
          </w:p>
          <w:p w14:paraId="6E36EBA5" w14:textId="77777777" w:rsidR="00E8513B" w:rsidRPr="00922558" w:rsidRDefault="00E8513B" w:rsidP="00E8513B">
            <w:pPr>
              <w:spacing w:line="240" w:lineRule="auto"/>
              <w:ind w:firstLineChars="0" w:firstLine="0"/>
              <w:jc w:val="center"/>
              <w:rPr>
                <w:sz w:val="21"/>
              </w:rPr>
            </w:pPr>
            <w:r w:rsidRPr="00922558">
              <w:rPr>
                <w:sz w:val="21"/>
              </w:rPr>
              <w:t>6.2.2</w:t>
            </w:r>
          </w:p>
        </w:tc>
        <w:tc>
          <w:tcPr>
            <w:tcW w:w="1113" w:type="pct"/>
            <w:vAlign w:val="center"/>
          </w:tcPr>
          <w:p w14:paraId="4BFB0E94" w14:textId="77777777" w:rsidR="00E8513B" w:rsidRPr="00C5494E" w:rsidRDefault="00E8513B" w:rsidP="00E8513B">
            <w:pPr>
              <w:widowControl w:val="0"/>
              <w:spacing w:line="240" w:lineRule="auto"/>
              <w:ind w:firstLineChars="0" w:firstLine="0"/>
              <w:rPr>
                <w:sz w:val="21"/>
              </w:rPr>
            </w:pPr>
            <w:r w:rsidRPr="00C5494E">
              <w:rPr>
                <w:rFonts w:hint="eastAsia"/>
                <w:snapToGrid w:val="0"/>
                <w:color w:val="000000"/>
                <w:spacing w:val="-3"/>
                <w:kern w:val="0"/>
                <w:sz w:val="21"/>
              </w:rPr>
              <w:t>现场查看，符合要求。</w:t>
            </w:r>
          </w:p>
        </w:tc>
        <w:tc>
          <w:tcPr>
            <w:tcW w:w="381" w:type="pct"/>
            <w:vAlign w:val="center"/>
          </w:tcPr>
          <w:p w14:paraId="796B247F" w14:textId="77777777" w:rsidR="00E8513B" w:rsidRPr="00922558" w:rsidRDefault="00E8513B" w:rsidP="00E8513B">
            <w:pPr>
              <w:widowControl w:val="0"/>
              <w:spacing w:line="240" w:lineRule="auto"/>
              <w:ind w:firstLineChars="0" w:firstLine="0"/>
              <w:jc w:val="center"/>
              <w:rPr>
                <w:b/>
                <w:bCs/>
                <w:sz w:val="21"/>
              </w:rPr>
            </w:pPr>
            <w:r w:rsidRPr="002D5A1B">
              <w:rPr>
                <w:b/>
                <w:bCs/>
                <w:sz w:val="21"/>
              </w:rPr>
              <w:t>√</w:t>
            </w:r>
          </w:p>
        </w:tc>
      </w:tr>
      <w:tr w:rsidR="00E8513B" w:rsidRPr="00922558" w14:paraId="78582915" w14:textId="77777777" w:rsidTr="00313548">
        <w:trPr>
          <w:trHeight w:val="284"/>
          <w:jc w:val="center"/>
        </w:trPr>
        <w:tc>
          <w:tcPr>
            <w:tcW w:w="374" w:type="pct"/>
            <w:vAlign w:val="center"/>
          </w:tcPr>
          <w:p w14:paraId="7EBD48A9" w14:textId="77777777" w:rsidR="00E8513B" w:rsidRPr="00922558" w:rsidRDefault="00E8513B">
            <w:pPr>
              <w:pStyle w:val="afff0"/>
              <w:widowControl w:val="0"/>
              <w:numPr>
                <w:ilvl w:val="0"/>
                <w:numId w:val="27"/>
              </w:numPr>
              <w:spacing w:line="240" w:lineRule="auto"/>
              <w:ind w:left="0" w:firstLineChars="0" w:firstLine="0"/>
              <w:jc w:val="center"/>
              <w:rPr>
                <w:sz w:val="21"/>
              </w:rPr>
            </w:pPr>
          </w:p>
        </w:tc>
        <w:tc>
          <w:tcPr>
            <w:tcW w:w="2215" w:type="pct"/>
            <w:vAlign w:val="center"/>
          </w:tcPr>
          <w:p w14:paraId="3E997A06" w14:textId="77777777" w:rsidR="00E8513B" w:rsidRPr="00922558" w:rsidRDefault="00E8513B" w:rsidP="00E8513B">
            <w:pPr>
              <w:spacing w:line="240" w:lineRule="auto"/>
              <w:ind w:firstLineChars="0" w:firstLine="0"/>
              <w:rPr>
                <w:sz w:val="21"/>
              </w:rPr>
            </w:pPr>
            <w:r w:rsidRPr="00922558">
              <w:rPr>
                <w:sz w:val="21"/>
              </w:rPr>
              <w:t>甲、乙类油品泵宜露天或棚式布置。若在室内布置时，应符合下列要求：</w:t>
            </w:r>
          </w:p>
          <w:p w14:paraId="20EB111F" w14:textId="77777777" w:rsidR="00E8513B" w:rsidRPr="00922558" w:rsidRDefault="00E8513B" w:rsidP="00E8513B">
            <w:pPr>
              <w:spacing w:line="240" w:lineRule="auto"/>
              <w:ind w:firstLineChars="0" w:firstLine="0"/>
              <w:rPr>
                <w:sz w:val="21"/>
              </w:rPr>
            </w:pPr>
            <w:r w:rsidRPr="00922558">
              <w:rPr>
                <w:sz w:val="21"/>
              </w:rPr>
              <w:t xml:space="preserve">1 </w:t>
            </w:r>
            <w:r w:rsidRPr="00922558">
              <w:rPr>
                <w:sz w:val="21"/>
              </w:rPr>
              <w:t>液化石油气泵和天然气凝液泵超过</w:t>
            </w:r>
            <w:r w:rsidRPr="00922558">
              <w:rPr>
                <w:sz w:val="21"/>
              </w:rPr>
              <w:t>2</w:t>
            </w:r>
            <w:r w:rsidRPr="00922558">
              <w:rPr>
                <w:sz w:val="21"/>
              </w:rPr>
              <w:t>台时，与甲、乙类油品泵应分别布置在不同的房间内，各房间之间的隔墙应为防火墙。</w:t>
            </w:r>
          </w:p>
          <w:p w14:paraId="74FC9D0A" w14:textId="77777777" w:rsidR="00E8513B" w:rsidRPr="00922558" w:rsidRDefault="00E8513B" w:rsidP="00E8513B">
            <w:pPr>
              <w:spacing w:line="240" w:lineRule="auto"/>
              <w:ind w:firstLineChars="0" w:firstLine="0"/>
              <w:rPr>
                <w:sz w:val="21"/>
              </w:rPr>
            </w:pPr>
            <w:r w:rsidRPr="00922558">
              <w:rPr>
                <w:sz w:val="21"/>
              </w:rPr>
              <w:t xml:space="preserve">2 </w:t>
            </w:r>
            <w:r w:rsidRPr="00922558">
              <w:rPr>
                <w:sz w:val="21"/>
              </w:rPr>
              <w:t>甲、乙类油品泵房的地面不宜设地坑或地沟。泵房内应有防止可燃气体积聚的措施。</w:t>
            </w:r>
          </w:p>
        </w:tc>
        <w:tc>
          <w:tcPr>
            <w:tcW w:w="917" w:type="pct"/>
            <w:vAlign w:val="center"/>
          </w:tcPr>
          <w:p w14:paraId="1A216D1D" w14:textId="77777777" w:rsidR="00E8513B" w:rsidRPr="00922558" w:rsidRDefault="00E8513B" w:rsidP="00E8513B">
            <w:pPr>
              <w:spacing w:line="240" w:lineRule="auto"/>
              <w:ind w:firstLineChars="0" w:firstLine="0"/>
              <w:jc w:val="center"/>
              <w:rPr>
                <w:sz w:val="21"/>
              </w:rPr>
            </w:pPr>
            <w:r w:rsidRPr="00922558">
              <w:rPr>
                <w:sz w:val="21"/>
              </w:rPr>
              <w:t>GB50183-2004</w:t>
            </w:r>
          </w:p>
          <w:p w14:paraId="0F63BB58" w14:textId="77777777" w:rsidR="00E8513B" w:rsidRPr="00922558" w:rsidRDefault="00E8513B" w:rsidP="00E8513B">
            <w:pPr>
              <w:spacing w:line="240" w:lineRule="auto"/>
              <w:ind w:firstLineChars="0" w:firstLine="0"/>
              <w:jc w:val="center"/>
              <w:rPr>
                <w:sz w:val="21"/>
              </w:rPr>
            </w:pPr>
            <w:r w:rsidRPr="00922558">
              <w:rPr>
                <w:sz w:val="21"/>
              </w:rPr>
              <w:t>6.2.4</w:t>
            </w:r>
          </w:p>
        </w:tc>
        <w:tc>
          <w:tcPr>
            <w:tcW w:w="1113" w:type="pct"/>
            <w:vAlign w:val="center"/>
          </w:tcPr>
          <w:p w14:paraId="0016CF3A" w14:textId="77777777" w:rsidR="00E8513B" w:rsidRPr="00C5494E" w:rsidRDefault="00E8513B" w:rsidP="00E8513B">
            <w:pPr>
              <w:widowControl w:val="0"/>
              <w:spacing w:line="240" w:lineRule="auto"/>
              <w:ind w:firstLineChars="0" w:firstLine="0"/>
              <w:rPr>
                <w:sz w:val="21"/>
              </w:rPr>
            </w:pPr>
            <w:r w:rsidRPr="00C5494E">
              <w:rPr>
                <w:rFonts w:hint="eastAsia"/>
                <w:snapToGrid w:val="0"/>
                <w:color w:val="000000"/>
                <w:spacing w:val="-3"/>
                <w:kern w:val="0"/>
                <w:sz w:val="21"/>
              </w:rPr>
              <w:t>油品泵及泵房设置符合要求。</w:t>
            </w:r>
          </w:p>
        </w:tc>
        <w:tc>
          <w:tcPr>
            <w:tcW w:w="381" w:type="pct"/>
            <w:vAlign w:val="center"/>
          </w:tcPr>
          <w:p w14:paraId="061896A7" w14:textId="77777777" w:rsidR="00E8513B" w:rsidRPr="00922558" w:rsidRDefault="00E8513B" w:rsidP="00E8513B">
            <w:pPr>
              <w:widowControl w:val="0"/>
              <w:spacing w:line="240" w:lineRule="auto"/>
              <w:ind w:firstLineChars="0" w:firstLine="0"/>
              <w:jc w:val="center"/>
              <w:rPr>
                <w:b/>
                <w:bCs/>
                <w:sz w:val="21"/>
              </w:rPr>
            </w:pPr>
            <w:r w:rsidRPr="002D5A1B">
              <w:rPr>
                <w:b/>
                <w:bCs/>
                <w:sz w:val="21"/>
              </w:rPr>
              <w:t>√</w:t>
            </w:r>
          </w:p>
        </w:tc>
      </w:tr>
      <w:tr w:rsidR="00E8513B" w:rsidRPr="00922558" w14:paraId="33A39991" w14:textId="77777777" w:rsidTr="00313548">
        <w:trPr>
          <w:trHeight w:val="284"/>
          <w:jc w:val="center"/>
        </w:trPr>
        <w:tc>
          <w:tcPr>
            <w:tcW w:w="374" w:type="pct"/>
            <w:vAlign w:val="center"/>
          </w:tcPr>
          <w:p w14:paraId="1FD60855" w14:textId="77777777" w:rsidR="00E8513B" w:rsidRPr="00922558" w:rsidRDefault="00E8513B">
            <w:pPr>
              <w:pStyle w:val="afff0"/>
              <w:widowControl w:val="0"/>
              <w:numPr>
                <w:ilvl w:val="0"/>
                <w:numId w:val="27"/>
              </w:numPr>
              <w:spacing w:line="240" w:lineRule="auto"/>
              <w:ind w:left="0" w:firstLineChars="0" w:firstLine="0"/>
              <w:jc w:val="center"/>
              <w:rPr>
                <w:sz w:val="21"/>
              </w:rPr>
            </w:pPr>
          </w:p>
        </w:tc>
        <w:tc>
          <w:tcPr>
            <w:tcW w:w="2215" w:type="pct"/>
            <w:vAlign w:val="center"/>
          </w:tcPr>
          <w:p w14:paraId="36CCF611" w14:textId="77777777" w:rsidR="00E8513B" w:rsidRPr="00721FBB" w:rsidRDefault="00E8513B" w:rsidP="00E8513B">
            <w:pPr>
              <w:widowControl w:val="0"/>
              <w:spacing w:line="240" w:lineRule="auto"/>
              <w:ind w:firstLineChars="0" w:firstLine="0"/>
              <w:jc w:val="left"/>
              <w:rPr>
                <w:kern w:val="0"/>
                <w:sz w:val="21"/>
              </w:rPr>
            </w:pPr>
            <w:r w:rsidRPr="00721FBB">
              <w:rPr>
                <w:kern w:val="0"/>
                <w:sz w:val="21"/>
              </w:rPr>
              <w:t>可燃气体压缩机的布置及其厂房设计应符合下列规定；</w:t>
            </w:r>
            <w:r w:rsidRPr="00721FBB">
              <w:rPr>
                <w:kern w:val="0"/>
                <w:sz w:val="21"/>
              </w:rPr>
              <w:br/>
              <w:t>a</w:t>
            </w:r>
            <w:r w:rsidRPr="00721FBB">
              <w:rPr>
                <w:kern w:val="0"/>
                <w:sz w:val="21"/>
              </w:rPr>
              <w:t>）可燃气体压缩机宜露天或棚式布置。</w:t>
            </w:r>
            <w:r w:rsidRPr="00721FBB">
              <w:rPr>
                <w:kern w:val="0"/>
                <w:sz w:val="21"/>
              </w:rPr>
              <w:br/>
              <w:t>b</w:t>
            </w:r>
            <w:r w:rsidRPr="00721FBB">
              <w:rPr>
                <w:kern w:val="0"/>
                <w:sz w:val="21"/>
              </w:rPr>
              <w:t>）单机驱动功率等于或大于</w:t>
            </w:r>
            <w:r w:rsidRPr="00721FBB">
              <w:rPr>
                <w:kern w:val="0"/>
                <w:sz w:val="21"/>
              </w:rPr>
              <w:t>150kW</w:t>
            </w:r>
            <w:r w:rsidRPr="00721FBB">
              <w:rPr>
                <w:kern w:val="0"/>
                <w:sz w:val="21"/>
              </w:rPr>
              <w:t>的甲类气体压缩机厂房，不宜与其他甲、乙、丙类房间共用一幢建筑物；该压缩机的上方不得布置含甲、乙、丙类介质的设备，但自用的高位润滑油箱不受此限。</w:t>
            </w:r>
            <w:r w:rsidRPr="00721FBB">
              <w:rPr>
                <w:kern w:val="0"/>
                <w:sz w:val="21"/>
              </w:rPr>
              <w:br/>
              <w:t>c</w:t>
            </w:r>
            <w:r w:rsidRPr="00721FBB">
              <w:rPr>
                <w:kern w:val="0"/>
                <w:sz w:val="21"/>
              </w:rPr>
              <w:t>）比空气轻的可燃气体压缩机棚或封闭式厂房的顶部应采取通风措施。</w:t>
            </w:r>
          </w:p>
          <w:p w14:paraId="710A737A" w14:textId="1AAB06C2" w:rsidR="00E8513B" w:rsidRPr="00922558" w:rsidRDefault="00E8513B" w:rsidP="00E8513B">
            <w:pPr>
              <w:spacing w:line="240" w:lineRule="auto"/>
              <w:ind w:firstLineChars="0" w:firstLine="0"/>
              <w:rPr>
                <w:sz w:val="21"/>
              </w:rPr>
            </w:pPr>
            <w:r w:rsidRPr="00721FBB">
              <w:rPr>
                <w:kern w:val="0"/>
                <w:sz w:val="21"/>
              </w:rPr>
              <w:t>d)</w:t>
            </w:r>
            <w:r w:rsidRPr="00721FBB">
              <w:rPr>
                <w:kern w:val="0"/>
                <w:sz w:val="21"/>
              </w:rPr>
              <w:t>比空气轻的可燃气体压缩机厂房的楼板，宜部分采用箅子板</w:t>
            </w:r>
            <w:r>
              <w:rPr>
                <w:rFonts w:hint="eastAsia"/>
                <w:sz w:val="21"/>
              </w:rPr>
              <w:t>。</w:t>
            </w:r>
          </w:p>
        </w:tc>
        <w:tc>
          <w:tcPr>
            <w:tcW w:w="917" w:type="pct"/>
            <w:vAlign w:val="center"/>
          </w:tcPr>
          <w:p w14:paraId="5E481DA5" w14:textId="77777777" w:rsidR="00E8513B" w:rsidRPr="00C0458F" w:rsidRDefault="00E8513B" w:rsidP="00E8513B">
            <w:pPr>
              <w:spacing w:line="240" w:lineRule="auto"/>
              <w:ind w:firstLineChars="0" w:firstLine="0"/>
              <w:jc w:val="center"/>
              <w:rPr>
                <w:sz w:val="21"/>
              </w:rPr>
            </w:pPr>
            <w:r w:rsidRPr="00C0458F">
              <w:rPr>
                <w:rFonts w:hint="eastAsia"/>
                <w:sz w:val="21"/>
              </w:rPr>
              <w:t>GB50183-2004</w:t>
            </w:r>
          </w:p>
          <w:p w14:paraId="38FCFDEA" w14:textId="0FA62759" w:rsidR="00E8513B" w:rsidRPr="00922558" w:rsidRDefault="00E8513B" w:rsidP="00E8513B">
            <w:pPr>
              <w:spacing w:line="240" w:lineRule="auto"/>
              <w:ind w:firstLineChars="0" w:firstLine="0"/>
              <w:jc w:val="center"/>
              <w:rPr>
                <w:sz w:val="21"/>
              </w:rPr>
            </w:pPr>
            <w:r w:rsidRPr="00C0458F">
              <w:rPr>
                <w:sz w:val="21"/>
              </w:rPr>
              <w:t>6.3.1</w:t>
            </w:r>
          </w:p>
        </w:tc>
        <w:tc>
          <w:tcPr>
            <w:tcW w:w="1113" w:type="pct"/>
            <w:vAlign w:val="center"/>
          </w:tcPr>
          <w:p w14:paraId="5CA5D7BE" w14:textId="60EEE62D" w:rsidR="00E8513B" w:rsidRPr="00C5494E" w:rsidRDefault="00E8513B" w:rsidP="00E8513B">
            <w:pPr>
              <w:widowControl w:val="0"/>
              <w:spacing w:line="240" w:lineRule="auto"/>
              <w:ind w:firstLineChars="0" w:firstLine="0"/>
              <w:rPr>
                <w:snapToGrid w:val="0"/>
                <w:color w:val="000000"/>
                <w:spacing w:val="-3"/>
                <w:kern w:val="0"/>
                <w:sz w:val="21"/>
              </w:rPr>
            </w:pPr>
            <w:r w:rsidRPr="00721FBB">
              <w:rPr>
                <w:kern w:val="0"/>
                <w:sz w:val="21"/>
              </w:rPr>
              <w:t>天然气压缩机的布置及其厂房设计符合规定</w:t>
            </w:r>
            <w:r>
              <w:rPr>
                <w:rFonts w:hint="eastAsia"/>
                <w:kern w:val="0"/>
                <w:sz w:val="21"/>
              </w:rPr>
              <w:t>。</w:t>
            </w:r>
          </w:p>
        </w:tc>
        <w:tc>
          <w:tcPr>
            <w:tcW w:w="381" w:type="pct"/>
            <w:vAlign w:val="center"/>
          </w:tcPr>
          <w:p w14:paraId="615276C7" w14:textId="77777777" w:rsidR="00E8513B" w:rsidRPr="002D5A1B" w:rsidRDefault="00E8513B" w:rsidP="00E8513B">
            <w:pPr>
              <w:widowControl w:val="0"/>
              <w:spacing w:line="240" w:lineRule="auto"/>
              <w:ind w:firstLineChars="0" w:firstLine="0"/>
              <w:jc w:val="center"/>
              <w:rPr>
                <w:b/>
                <w:bCs/>
                <w:sz w:val="21"/>
              </w:rPr>
            </w:pPr>
          </w:p>
        </w:tc>
      </w:tr>
      <w:tr w:rsidR="00E8513B" w:rsidRPr="00922558" w14:paraId="3C06A9F3" w14:textId="77777777" w:rsidTr="00313548">
        <w:trPr>
          <w:trHeight w:val="284"/>
          <w:jc w:val="center"/>
        </w:trPr>
        <w:tc>
          <w:tcPr>
            <w:tcW w:w="374" w:type="pct"/>
            <w:vAlign w:val="center"/>
          </w:tcPr>
          <w:p w14:paraId="611B474B" w14:textId="77777777" w:rsidR="00E8513B" w:rsidRPr="00922558" w:rsidRDefault="00E8513B">
            <w:pPr>
              <w:pStyle w:val="afff0"/>
              <w:widowControl w:val="0"/>
              <w:numPr>
                <w:ilvl w:val="0"/>
                <w:numId w:val="27"/>
              </w:numPr>
              <w:spacing w:line="240" w:lineRule="auto"/>
              <w:ind w:left="0" w:firstLineChars="0" w:firstLine="0"/>
              <w:jc w:val="center"/>
              <w:rPr>
                <w:sz w:val="21"/>
              </w:rPr>
            </w:pPr>
          </w:p>
        </w:tc>
        <w:tc>
          <w:tcPr>
            <w:tcW w:w="2215" w:type="pct"/>
            <w:vAlign w:val="center"/>
          </w:tcPr>
          <w:p w14:paraId="6E8B00CE" w14:textId="39A90414" w:rsidR="00E8513B" w:rsidRPr="00721FBB" w:rsidRDefault="00E8513B" w:rsidP="00E8513B">
            <w:pPr>
              <w:widowControl w:val="0"/>
              <w:spacing w:line="240" w:lineRule="auto"/>
              <w:ind w:firstLineChars="0" w:firstLine="0"/>
              <w:jc w:val="left"/>
              <w:rPr>
                <w:kern w:val="0"/>
                <w:sz w:val="21"/>
              </w:rPr>
            </w:pPr>
            <w:r w:rsidRPr="00721FBB">
              <w:rPr>
                <w:kern w:val="0"/>
                <w:sz w:val="21"/>
              </w:rPr>
              <w:t>进出装置的可燃气体、液化石油气、可燃液体的管道，在装置边界处应设截断阀和</w:t>
            </w:r>
            <w:r w:rsidRPr="00721FBB">
              <w:rPr>
                <w:kern w:val="0"/>
                <w:sz w:val="21"/>
              </w:rPr>
              <w:t>8</w:t>
            </w:r>
            <w:r w:rsidRPr="00721FBB">
              <w:rPr>
                <w:kern w:val="0"/>
                <w:sz w:val="21"/>
              </w:rPr>
              <w:t>字盲板或其他截断设施，确保装置检修安全。</w:t>
            </w:r>
          </w:p>
        </w:tc>
        <w:tc>
          <w:tcPr>
            <w:tcW w:w="917" w:type="pct"/>
            <w:vAlign w:val="center"/>
          </w:tcPr>
          <w:p w14:paraId="2E4627BF" w14:textId="77777777" w:rsidR="00E8513B" w:rsidRDefault="00E8513B" w:rsidP="00E8513B">
            <w:pPr>
              <w:spacing w:line="240" w:lineRule="auto"/>
              <w:ind w:firstLineChars="0" w:firstLine="0"/>
              <w:jc w:val="center"/>
              <w:rPr>
                <w:sz w:val="21"/>
              </w:rPr>
            </w:pPr>
            <w:r w:rsidRPr="00721FBB">
              <w:rPr>
                <w:sz w:val="21"/>
              </w:rPr>
              <w:t>GB 50183-2004</w:t>
            </w:r>
            <w:smartTag w:uri="urn:schemas-microsoft-com:office:smarttags" w:element="chsdate">
              <w:smartTagPr>
                <w:attr w:name="IsROCDate" w:val="False"/>
                <w:attr w:name="IsLunarDate" w:val="False"/>
                <w:attr w:name="Day" w:val="30"/>
                <w:attr w:name="Month" w:val="12"/>
                <w:attr w:name="Year" w:val="1899"/>
              </w:smartTagPr>
            </w:smartTag>
          </w:p>
          <w:p w14:paraId="65AAC2A3" w14:textId="53F9B94A" w:rsidR="00E8513B" w:rsidRPr="00C0458F" w:rsidRDefault="00E8513B" w:rsidP="00E8513B">
            <w:pPr>
              <w:spacing w:line="240" w:lineRule="auto"/>
              <w:ind w:firstLineChars="0" w:firstLine="0"/>
              <w:jc w:val="center"/>
              <w:rPr>
                <w:sz w:val="21"/>
              </w:rPr>
            </w:pPr>
            <w:r w:rsidRPr="00721FBB">
              <w:rPr>
                <w:sz w:val="21"/>
              </w:rPr>
              <w:t>6.3.7</w:t>
            </w:r>
          </w:p>
        </w:tc>
        <w:tc>
          <w:tcPr>
            <w:tcW w:w="1113" w:type="pct"/>
            <w:vAlign w:val="center"/>
          </w:tcPr>
          <w:p w14:paraId="62F9E551" w14:textId="7787CBBF" w:rsidR="00E8513B" w:rsidRPr="00721FBB" w:rsidRDefault="00E8513B" w:rsidP="00E8513B">
            <w:pPr>
              <w:widowControl w:val="0"/>
              <w:spacing w:line="240" w:lineRule="auto"/>
              <w:ind w:firstLineChars="0" w:firstLine="0"/>
              <w:rPr>
                <w:kern w:val="0"/>
                <w:sz w:val="21"/>
              </w:rPr>
            </w:pPr>
            <w:r w:rsidRPr="00721FBB">
              <w:rPr>
                <w:sz w:val="21"/>
              </w:rPr>
              <w:t>设截断阀和</w:t>
            </w:r>
            <w:r w:rsidRPr="00721FBB">
              <w:rPr>
                <w:sz w:val="21"/>
              </w:rPr>
              <w:t>8</w:t>
            </w:r>
            <w:r w:rsidRPr="00721FBB">
              <w:rPr>
                <w:sz w:val="21"/>
              </w:rPr>
              <w:t>字盲板</w:t>
            </w:r>
            <w:r>
              <w:rPr>
                <w:rFonts w:hint="eastAsia"/>
                <w:sz w:val="21"/>
              </w:rPr>
              <w:t>。</w:t>
            </w:r>
          </w:p>
        </w:tc>
        <w:tc>
          <w:tcPr>
            <w:tcW w:w="381" w:type="pct"/>
            <w:vAlign w:val="center"/>
          </w:tcPr>
          <w:p w14:paraId="27DF492A" w14:textId="77777777" w:rsidR="00E8513B" w:rsidRPr="002D5A1B" w:rsidRDefault="00E8513B" w:rsidP="00E8513B">
            <w:pPr>
              <w:widowControl w:val="0"/>
              <w:spacing w:line="240" w:lineRule="auto"/>
              <w:ind w:firstLineChars="0" w:firstLine="0"/>
              <w:jc w:val="center"/>
              <w:rPr>
                <w:b/>
                <w:bCs/>
                <w:sz w:val="21"/>
              </w:rPr>
            </w:pPr>
          </w:p>
        </w:tc>
      </w:tr>
      <w:tr w:rsidR="00E8513B" w:rsidRPr="00922558" w14:paraId="278A2A12" w14:textId="77777777" w:rsidTr="00313548">
        <w:trPr>
          <w:trHeight w:val="284"/>
          <w:jc w:val="center"/>
        </w:trPr>
        <w:tc>
          <w:tcPr>
            <w:tcW w:w="374" w:type="pct"/>
            <w:vAlign w:val="center"/>
          </w:tcPr>
          <w:p w14:paraId="7D63C561" w14:textId="77777777" w:rsidR="00E8513B" w:rsidRPr="00922558" w:rsidRDefault="00E8513B">
            <w:pPr>
              <w:pStyle w:val="afff0"/>
              <w:widowControl w:val="0"/>
              <w:numPr>
                <w:ilvl w:val="0"/>
                <w:numId w:val="27"/>
              </w:numPr>
              <w:spacing w:line="240" w:lineRule="auto"/>
              <w:ind w:left="0" w:firstLineChars="0" w:firstLine="0"/>
              <w:jc w:val="center"/>
              <w:rPr>
                <w:sz w:val="21"/>
              </w:rPr>
            </w:pPr>
          </w:p>
        </w:tc>
        <w:tc>
          <w:tcPr>
            <w:tcW w:w="2215" w:type="pct"/>
            <w:vAlign w:val="center"/>
          </w:tcPr>
          <w:p w14:paraId="7798265A" w14:textId="6D740382" w:rsidR="00E8513B" w:rsidRPr="00922558" w:rsidRDefault="00E8513B" w:rsidP="00E8513B">
            <w:pPr>
              <w:spacing w:line="240" w:lineRule="auto"/>
              <w:ind w:firstLineChars="0" w:firstLine="0"/>
              <w:rPr>
                <w:sz w:val="21"/>
              </w:rPr>
            </w:pPr>
            <w:r w:rsidRPr="00C0458F">
              <w:rPr>
                <w:sz w:val="21"/>
              </w:rPr>
              <w:t>可燃气体压缩机的吸入管道，应有防止产生负压的措施。多级压缩的可燃气体压缩机各段间，应设冷却和气液分离设备，防止气体带液进入气缸。</w:t>
            </w:r>
          </w:p>
        </w:tc>
        <w:tc>
          <w:tcPr>
            <w:tcW w:w="917" w:type="pct"/>
            <w:vAlign w:val="center"/>
          </w:tcPr>
          <w:p w14:paraId="6081207D" w14:textId="77777777" w:rsidR="00E8513B" w:rsidRPr="00C0458F" w:rsidRDefault="00E8513B" w:rsidP="00E8513B">
            <w:pPr>
              <w:spacing w:line="240" w:lineRule="auto"/>
              <w:ind w:firstLineChars="0" w:firstLine="0"/>
              <w:jc w:val="center"/>
              <w:rPr>
                <w:sz w:val="21"/>
              </w:rPr>
            </w:pPr>
          </w:p>
          <w:p w14:paraId="54C8383F" w14:textId="77777777" w:rsidR="00E8513B" w:rsidRPr="00C0458F" w:rsidRDefault="00E8513B" w:rsidP="00E8513B">
            <w:pPr>
              <w:spacing w:line="240" w:lineRule="auto"/>
              <w:ind w:firstLineChars="0" w:firstLine="0"/>
              <w:jc w:val="center"/>
              <w:rPr>
                <w:sz w:val="21"/>
              </w:rPr>
            </w:pPr>
            <w:r w:rsidRPr="00C0458F">
              <w:rPr>
                <w:rFonts w:hint="eastAsia"/>
                <w:sz w:val="21"/>
              </w:rPr>
              <w:t>GB50183-2004</w:t>
            </w:r>
          </w:p>
          <w:p w14:paraId="23043E50" w14:textId="2022A4C0" w:rsidR="00E8513B" w:rsidRPr="00922558" w:rsidRDefault="00E8513B" w:rsidP="00E8513B">
            <w:pPr>
              <w:spacing w:line="240" w:lineRule="auto"/>
              <w:ind w:firstLineChars="0" w:firstLine="0"/>
              <w:jc w:val="center"/>
              <w:rPr>
                <w:sz w:val="21"/>
              </w:rPr>
            </w:pPr>
            <w:r w:rsidRPr="00C0458F">
              <w:rPr>
                <w:sz w:val="21"/>
              </w:rPr>
              <w:t>6.3.8</w:t>
            </w:r>
          </w:p>
        </w:tc>
        <w:tc>
          <w:tcPr>
            <w:tcW w:w="1113" w:type="pct"/>
            <w:vAlign w:val="center"/>
          </w:tcPr>
          <w:p w14:paraId="74D74106" w14:textId="1EE25F70" w:rsidR="00E8513B" w:rsidRPr="00C5494E" w:rsidRDefault="00E8513B" w:rsidP="00E8513B">
            <w:pPr>
              <w:widowControl w:val="0"/>
              <w:spacing w:line="240" w:lineRule="auto"/>
              <w:ind w:firstLineChars="0" w:firstLine="0"/>
              <w:rPr>
                <w:snapToGrid w:val="0"/>
                <w:color w:val="000000"/>
                <w:spacing w:val="-3"/>
                <w:kern w:val="0"/>
                <w:sz w:val="21"/>
              </w:rPr>
            </w:pPr>
            <w:r>
              <w:rPr>
                <w:rFonts w:hint="eastAsia"/>
                <w:snapToGrid w:val="0"/>
                <w:color w:val="000000"/>
                <w:spacing w:val="-3"/>
                <w:kern w:val="0"/>
                <w:sz w:val="21"/>
              </w:rPr>
              <w:t>现场检查，符合要求。</w:t>
            </w:r>
          </w:p>
        </w:tc>
        <w:tc>
          <w:tcPr>
            <w:tcW w:w="381" w:type="pct"/>
            <w:vAlign w:val="center"/>
          </w:tcPr>
          <w:p w14:paraId="00E68BB4" w14:textId="77777777" w:rsidR="00E8513B" w:rsidRPr="002D5A1B" w:rsidRDefault="00E8513B" w:rsidP="00E8513B">
            <w:pPr>
              <w:widowControl w:val="0"/>
              <w:spacing w:line="240" w:lineRule="auto"/>
              <w:ind w:firstLineChars="0" w:firstLine="0"/>
              <w:jc w:val="center"/>
              <w:rPr>
                <w:b/>
                <w:bCs/>
                <w:sz w:val="21"/>
              </w:rPr>
            </w:pPr>
          </w:p>
        </w:tc>
      </w:tr>
      <w:tr w:rsidR="00E8513B" w:rsidRPr="00922558" w14:paraId="577B197C" w14:textId="77777777" w:rsidTr="00313548">
        <w:trPr>
          <w:trHeight w:val="284"/>
          <w:jc w:val="center"/>
        </w:trPr>
        <w:tc>
          <w:tcPr>
            <w:tcW w:w="374" w:type="pct"/>
            <w:vAlign w:val="center"/>
          </w:tcPr>
          <w:p w14:paraId="0D1AC023" w14:textId="77777777" w:rsidR="00E8513B" w:rsidRPr="00922558" w:rsidRDefault="00E8513B">
            <w:pPr>
              <w:pStyle w:val="afff0"/>
              <w:widowControl w:val="0"/>
              <w:numPr>
                <w:ilvl w:val="0"/>
                <w:numId w:val="27"/>
              </w:numPr>
              <w:spacing w:line="240" w:lineRule="auto"/>
              <w:ind w:left="0" w:firstLineChars="0" w:firstLine="0"/>
              <w:jc w:val="center"/>
              <w:rPr>
                <w:sz w:val="21"/>
              </w:rPr>
            </w:pPr>
          </w:p>
        </w:tc>
        <w:tc>
          <w:tcPr>
            <w:tcW w:w="2215" w:type="pct"/>
            <w:vAlign w:val="center"/>
          </w:tcPr>
          <w:p w14:paraId="5649BBB5" w14:textId="77777777" w:rsidR="00E8513B" w:rsidRPr="00922558" w:rsidRDefault="00E8513B" w:rsidP="00E8513B">
            <w:pPr>
              <w:spacing w:line="240" w:lineRule="auto"/>
              <w:ind w:firstLineChars="0" w:firstLine="0"/>
              <w:rPr>
                <w:sz w:val="21"/>
              </w:rPr>
            </w:pPr>
            <w:r w:rsidRPr="00922558">
              <w:rPr>
                <w:sz w:val="21"/>
              </w:rPr>
              <w:t>甲乙类火灾危险性生产厂房应设向外开启的门，且不宜少于两个，其中一个应能满足最大设备（或拆开最大部件）的进出要求，建筑面积小于或者等于</w:t>
            </w:r>
            <w:r w:rsidRPr="00922558">
              <w:rPr>
                <w:sz w:val="21"/>
              </w:rPr>
              <w:t>100m</w:t>
            </w:r>
            <w:r w:rsidRPr="00922558">
              <w:rPr>
                <w:bCs/>
                <w:sz w:val="21"/>
                <w:vertAlign w:val="superscript"/>
              </w:rPr>
              <w:t>2</w:t>
            </w:r>
            <w:r w:rsidRPr="00922558">
              <w:rPr>
                <w:sz w:val="21"/>
              </w:rPr>
              <w:t>时，可设一个向外开启的门。</w:t>
            </w:r>
          </w:p>
        </w:tc>
        <w:tc>
          <w:tcPr>
            <w:tcW w:w="917" w:type="pct"/>
            <w:vAlign w:val="center"/>
          </w:tcPr>
          <w:p w14:paraId="65B2E30C" w14:textId="77777777" w:rsidR="00E8513B" w:rsidRPr="00922558" w:rsidRDefault="00E8513B" w:rsidP="00E8513B">
            <w:pPr>
              <w:spacing w:line="240" w:lineRule="auto"/>
              <w:ind w:firstLineChars="0" w:firstLine="0"/>
              <w:jc w:val="center"/>
              <w:rPr>
                <w:sz w:val="21"/>
              </w:rPr>
            </w:pPr>
            <w:r w:rsidRPr="00922558">
              <w:rPr>
                <w:sz w:val="21"/>
              </w:rPr>
              <w:t>GB50183-2004</w:t>
            </w:r>
          </w:p>
          <w:p w14:paraId="1ABD2A77" w14:textId="77777777" w:rsidR="00E8513B" w:rsidRPr="00922558" w:rsidRDefault="00E8513B" w:rsidP="00E8513B">
            <w:pPr>
              <w:spacing w:line="240" w:lineRule="auto"/>
              <w:ind w:firstLineChars="0" w:firstLine="0"/>
              <w:jc w:val="center"/>
              <w:rPr>
                <w:sz w:val="21"/>
              </w:rPr>
            </w:pPr>
            <w:r w:rsidRPr="00922558">
              <w:rPr>
                <w:sz w:val="21"/>
              </w:rPr>
              <w:t>6.9.4</w:t>
            </w:r>
          </w:p>
        </w:tc>
        <w:tc>
          <w:tcPr>
            <w:tcW w:w="1113" w:type="pct"/>
            <w:vAlign w:val="center"/>
          </w:tcPr>
          <w:p w14:paraId="6612C84E" w14:textId="77777777" w:rsidR="00E8513B" w:rsidRPr="00C5494E" w:rsidRDefault="00E8513B" w:rsidP="00E8513B">
            <w:pPr>
              <w:widowControl w:val="0"/>
              <w:spacing w:line="240" w:lineRule="auto"/>
              <w:ind w:firstLineChars="0" w:firstLine="0"/>
              <w:rPr>
                <w:sz w:val="21"/>
              </w:rPr>
            </w:pPr>
            <w:r w:rsidRPr="00C5494E">
              <w:rPr>
                <w:rFonts w:hint="eastAsia"/>
                <w:snapToGrid w:val="0"/>
                <w:color w:val="000000"/>
                <w:spacing w:val="-3"/>
                <w:kern w:val="0"/>
                <w:sz w:val="21"/>
              </w:rPr>
              <w:t>均设置两个可向外开启的门。</w:t>
            </w:r>
          </w:p>
        </w:tc>
        <w:tc>
          <w:tcPr>
            <w:tcW w:w="381" w:type="pct"/>
            <w:vAlign w:val="center"/>
          </w:tcPr>
          <w:p w14:paraId="799B5790" w14:textId="77777777" w:rsidR="00E8513B" w:rsidRPr="00922558" w:rsidRDefault="00E8513B" w:rsidP="00E8513B">
            <w:pPr>
              <w:widowControl w:val="0"/>
              <w:spacing w:line="240" w:lineRule="auto"/>
              <w:ind w:firstLineChars="0" w:firstLine="0"/>
              <w:jc w:val="center"/>
              <w:rPr>
                <w:b/>
                <w:bCs/>
                <w:sz w:val="21"/>
              </w:rPr>
            </w:pPr>
            <w:r w:rsidRPr="002D5A1B">
              <w:rPr>
                <w:b/>
                <w:bCs/>
                <w:sz w:val="21"/>
              </w:rPr>
              <w:t>√</w:t>
            </w:r>
          </w:p>
        </w:tc>
      </w:tr>
      <w:tr w:rsidR="00E8513B" w:rsidRPr="00922558" w14:paraId="37C8F800" w14:textId="77777777" w:rsidTr="00313548">
        <w:trPr>
          <w:trHeight w:val="284"/>
          <w:jc w:val="center"/>
        </w:trPr>
        <w:tc>
          <w:tcPr>
            <w:tcW w:w="374" w:type="pct"/>
            <w:vAlign w:val="center"/>
          </w:tcPr>
          <w:p w14:paraId="288D92B9" w14:textId="77777777" w:rsidR="00E8513B" w:rsidRPr="00922558" w:rsidRDefault="00E8513B">
            <w:pPr>
              <w:pStyle w:val="afff0"/>
              <w:widowControl w:val="0"/>
              <w:numPr>
                <w:ilvl w:val="0"/>
                <w:numId w:val="27"/>
              </w:numPr>
              <w:spacing w:line="240" w:lineRule="auto"/>
              <w:ind w:left="0" w:firstLineChars="0" w:firstLine="0"/>
              <w:jc w:val="center"/>
              <w:rPr>
                <w:sz w:val="21"/>
              </w:rPr>
            </w:pPr>
          </w:p>
        </w:tc>
        <w:tc>
          <w:tcPr>
            <w:tcW w:w="2215" w:type="pct"/>
            <w:vAlign w:val="center"/>
          </w:tcPr>
          <w:p w14:paraId="5A429387" w14:textId="77777777" w:rsidR="00E8513B" w:rsidRPr="00922558" w:rsidRDefault="00E8513B" w:rsidP="00E8513B">
            <w:pPr>
              <w:spacing w:line="240" w:lineRule="auto"/>
              <w:ind w:firstLineChars="0" w:firstLine="0"/>
              <w:rPr>
                <w:sz w:val="21"/>
              </w:rPr>
            </w:pPr>
            <w:r w:rsidRPr="00922558">
              <w:rPr>
                <w:sz w:val="21"/>
              </w:rPr>
              <w:t>对爆炸、火灾危险场所内可能产生静电危险的设备和管道，均应采取防静电措施。</w:t>
            </w:r>
          </w:p>
        </w:tc>
        <w:tc>
          <w:tcPr>
            <w:tcW w:w="917" w:type="pct"/>
            <w:vAlign w:val="center"/>
          </w:tcPr>
          <w:p w14:paraId="47229775" w14:textId="77777777" w:rsidR="00E8513B" w:rsidRPr="00922558" w:rsidRDefault="00E8513B" w:rsidP="00E8513B">
            <w:pPr>
              <w:spacing w:line="240" w:lineRule="auto"/>
              <w:ind w:firstLineChars="0" w:firstLine="0"/>
              <w:jc w:val="center"/>
              <w:rPr>
                <w:sz w:val="21"/>
              </w:rPr>
            </w:pPr>
            <w:r w:rsidRPr="00922558">
              <w:rPr>
                <w:sz w:val="21"/>
              </w:rPr>
              <w:t>GB50183-2004</w:t>
            </w:r>
          </w:p>
          <w:p w14:paraId="15192F2F" w14:textId="77777777" w:rsidR="00E8513B" w:rsidRPr="00922558" w:rsidRDefault="00E8513B" w:rsidP="00E8513B">
            <w:pPr>
              <w:spacing w:line="240" w:lineRule="auto"/>
              <w:ind w:firstLineChars="0" w:firstLine="0"/>
              <w:jc w:val="center"/>
              <w:rPr>
                <w:sz w:val="21"/>
              </w:rPr>
            </w:pPr>
            <w:r w:rsidRPr="00922558">
              <w:rPr>
                <w:sz w:val="21"/>
              </w:rPr>
              <w:t>9.3.1</w:t>
            </w:r>
          </w:p>
        </w:tc>
        <w:tc>
          <w:tcPr>
            <w:tcW w:w="1113" w:type="pct"/>
            <w:vAlign w:val="center"/>
          </w:tcPr>
          <w:p w14:paraId="0233E316" w14:textId="77777777" w:rsidR="00E8513B" w:rsidRPr="00C5494E" w:rsidRDefault="00E8513B" w:rsidP="00E8513B">
            <w:pPr>
              <w:widowControl w:val="0"/>
              <w:spacing w:line="240" w:lineRule="auto"/>
              <w:ind w:firstLineChars="0" w:firstLine="0"/>
              <w:rPr>
                <w:sz w:val="21"/>
              </w:rPr>
            </w:pPr>
            <w:r w:rsidRPr="00C5494E">
              <w:rPr>
                <w:rFonts w:hint="eastAsia"/>
                <w:snapToGrid w:val="0"/>
                <w:color w:val="000000"/>
                <w:spacing w:val="-3"/>
                <w:kern w:val="0"/>
                <w:sz w:val="21"/>
              </w:rPr>
              <w:t>防静电措施设置符合要求。</w:t>
            </w:r>
          </w:p>
        </w:tc>
        <w:tc>
          <w:tcPr>
            <w:tcW w:w="381" w:type="pct"/>
            <w:vAlign w:val="center"/>
          </w:tcPr>
          <w:p w14:paraId="1B9B81A3" w14:textId="77777777" w:rsidR="00E8513B" w:rsidRPr="00922558" w:rsidRDefault="00E8513B" w:rsidP="00E8513B">
            <w:pPr>
              <w:widowControl w:val="0"/>
              <w:spacing w:line="240" w:lineRule="auto"/>
              <w:ind w:firstLineChars="0" w:firstLine="0"/>
              <w:jc w:val="center"/>
              <w:rPr>
                <w:b/>
                <w:bCs/>
                <w:sz w:val="21"/>
              </w:rPr>
            </w:pPr>
            <w:r w:rsidRPr="002D5A1B">
              <w:rPr>
                <w:b/>
                <w:bCs/>
                <w:sz w:val="21"/>
              </w:rPr>
              <w:t>√</w:t>
            </w:r>
          </w:p>
        </w:tc>
      </w:tr>
      <w:tr w:rsidR="00E8513B" w:rsidRPr="00922558" w14:paraId="45DB5783" w14:textId="77777777" w:rsidTr="00313548">
        <w:trPr>
          <w:trHeight w:val="284"/>
          <w:jc w:val="center"/>
        </w:trPr>
        <w:tc>
          <w:tcPr>
            <w:tcW w:w="374" w:type="pct"/>
            <w:vAlign w:val="center"/>
          </w:tcPr>
          <w:p w14:paraId="6473106F" w14:textId="77777777" w:rsidR="00E8513B" w:rsidRPr="00922558" w:rsidRDefault="00E8513B">
            <w:pPr>
              <w:pStyle w:val="afff0"/>
              <w:widowControl w:val="0"/>
              <w:numPr>
                <w:ilvl w:val="0"/>
                <w:numId w:val="27"/>
              </w:numPr>
              <w:spacing w:line="240" w:lineRule="auto"/>
              <w:ind w:left="0" w:firstLineChars="0" w:firstLine="0"/>
              <w:jc w:val="center"/>
              <w:rPr>
                <w:sz w:val="21"/>
              </w:rPr>
            </w:pPr>
          </w:p>
        </w:tc>
        <w:tc>
          <w:tcPr>
            <w:tcW w:w="2215" w:type="pct"/>
          </w:tcPr>
          <w:p w14:paraId="2D4A59E0" w14:textId="5DC8F891" w:rsidR="00E8513B" w:rsidRPr="00922558" w:rsidRDefault="00E8513B" w:rsidP="00E8513B">
            <w:pPr>
              <w:spacing w:line="240" w:lineRule="auto"/>
              <w:ind w:firstLineChars="0" w:firstLine="0"/>
              <w:rPr>
                <w:sz w:val="21"/>
              </w:rPr>
            </w:pPr>
            <w:r>
              <w:rPr>
                <w:rFonts w:hint="eastAsia"/>
                <w:sz w:val="21"/>
              </w:rPr>
              <w:t>压缩机启动及事故停车安全联锁装置应可靠。</w:t>
            </w:r>
          </w:p>
        </w:tc>
        <w:tc>
          <w:tcPr>
            <w:tcW w:w="917" w:type="pct"/>
            <w:vAlign w:val="center"/>
          </w:tcPr>
          <w:p w14:paraId="38EAC021" w14:textId="77777777" w:rsidR="00E8513B" w:rsidRPr="00922558" w:rsidRDefault="00E8513B" w:rsidP="00E8513B">
            <w:pPr>
              <w:spacing w:line="240" w:lineRule="auto"/>
              <w:ind w:firstLineChars="0" w:firstLine="0"/>
              <w:jc w:val="center"/>
              <w:rPr>
                <w:sz w:val="21"/>
              </w:rPr>
            </w:pPr>
            <w:r w:rsidRPr="00922558">
              <w:rPr>
                <w:sz w:val="21"/>
              </w:rPr>
              <w:t>SY/T6320-2022</w:t>
            </w:r>
          </w:p>
          <w:p w14:paraId="1866C144" w14:textId="3DAC6BC1" w:rsidR="00E8513B" w:rsidRPr="00922558" w:rsidRDefault="00E8513B" w:rsidP="00E8513B">
            <w:pPr>
              <w:spacing w:line="240" w:lineRule="auto"/>
              <w:ind w:firstLineChars="0" w:firstLine="0"/>
              <w:jc w:val="center"/>
              <w:rPr>
                <w:sz w:val="21"/>
              </w:rPr>
            </w:pPr>
            <w:r>
              <w:rPr>
                <w:sz w:val="21"/>
              </w:rPr>
              <w:t>7.2.2</w:t>
            </w:r>
          </w:p>
        </w:tc>
        <w:tc>
          <w:tcPr>
            <w:tcW w:w="1113" w:type="pct"/>
            <w:vAlign w:val="center"/>
          </w:tcPr>
          <w:p w14:paraId="39110DD8" w14:textId="2BF8B2EB" w:rsidR="00E8513B" w:rsidRPr="00C5494E" w:rsidRDefault="00E8513B" w:rsidP="00E8513B">
            <w:pPr>
              <w:widowControl w:val="0"/>
              <w:spacing w:line="240" w:lineRule="auto"/>
              <w:ind w:firstLineChars="0" w:firstLine="0"/>
              <w:rPr>
                <w:snapToGrid w:val="0"/>
                <w:color w:val="000000"/>
                <w:spacing w:val="-3"/>
                <w:kern w:val="0"/>
                <w:sz w:val="21"/>
              </w:rPr>
            </w:pPr>
            <w:r>
              <w:rPr>
                <w:rFonts w:hint="eastAsia"/>
                <w:snapToGrid w:val="0"/>
                <w:color w:val="000000"/>
                <w:spacing w:val="-3"/>
                <w:kern w:val="0"/>
                <w:sz w:val="21"/>
              </w:rPr>
              <w:t>现场检查，符合要求。</w:t>
            </w:r>
          </w:p>
        </w:tc>
        <w:tc>
          <w:tcPr>
            <w:tcW w:w="381" w:type="pct"/>
            <w:vAlign w:val="center"/>
          </w:tcPr>
          <w:p w14:paraId="5E4CDD86" w14:textId="20759507" w:rsidR="00E8513B" w:rsidRPr="002D5A1B" w:rsidRDefault="00E8513B" w:rsidP="00E8513B">
            <w:pPr>
              <w:widowControl w:val="0"/>
              <w:spacing w:line="240" w:lineRule="auto"/>
              <w:ind w:firstLineChars="0" w:firstLine="0"/>
              <w:jc w:val="center"/>
              <w:rPr>
                <w:b/>
                <w:bCs/>
                <w:sz w:val="21"/>
              </w:rPr>
            </w:pPr>
            <w:r w:rsidRPr="002D5A1B">
              <w:rPr>
                <w:b/>
                <w:bCs/>
                <w:sz w:val="21"/>
              </w:rPr>
              <w:t>√</w:t>
            </w:r>
          </w:p>
        </w:tc>
      </w:tr>
      <w:tr w:rsidR="00E8513B" w:rsidRPr="00922558" w14:paraId="2EC81B07" w14:textId="77777777" w:rsidTr="00313548">
        <w:trPr>
          <w:trHeight w:val="284"/>
          <w:jc w:val="center"/>
        </w:trPr>
        <w:tc>
          <w:tcPr>
            <w:tcW w:w="374" w:type="pct"/>
            <w:vAlign w:val="center"/>
          </w:tcPr>
          <w:p w14:paraId="2478AA84" w14:textId="77777777" w:rsidR="00E8513B" w:rsidRPr="00922558" w:rsidRDefault="00E8513B">
            <w:pPr>
              <w:pStyle w:val="afff0"/>
              <w:widowControl w:val="0"/>
              <w:numPr>
                <w:ilvl w:val="0"/>
                <w:numId w:val="27"/>
              </w:numPr>
              <w:spacing w:line="240" w:lineRule="auto"/>
              <w:ind w:left="0" w:firstLineChars="0" w:firstLine="0"/>
              <w:jc w:val="center"/>
              <w:rPr>
                <w:sz w:val="21"/>
              </w:rPr>
            </w:pPr>
          </w:p>
        </w:tc>
        <w:tc>
          <w:tcPr>
            <w:tcW w:w="2215" w:type="pct"/>
            <w:vAlign w:val="center"/>
          </w:tcPr>
          <w:p w14:paraId="44325482" w14:textId="2EAB8541" w:rsidR="00E8513B" w:rsidRPr="00922558" w:rsidRDefault="00E8513B" w:rsidP="00E8513B">
            <w:pPr>
              <w:spacing w:line="240" w:lineRule="auto"/>
              <w:ind w:firstLineChars="0" w:firstLine="0"/>
              <w:rPr>
                <w:sz w:val="21"/>
              </w:rPr>
            </w:pPr>
            <w:r>
              <w:rPr>
                <w:rFonts w:hint="eastAsia"/>
                <w:sz w:val="21"/>
              </w:rPr>
              <w:t>压缩机间应有强制通风装置，并设置安全标志。</w:t>
            </w:r>
          </w:p>
        </w:tc>
        <w:tc>
          <w:tcPr>
            <w:tcW w:w="917" w:type="pct"/>
            <w:vAlign w:val="center"/>
          </w:tcPr>
          <w:p w14:paraId="59E0CECD" w14:textId="77777777" w:rsidR="00E8513B" w:rsidRPr="00922558" w:rsidRDefault="00E8513B" w:rsidP="00E8513B">
            <w:pPr>
              <w:spacing w:line="240" w:lineRule="auto"/>
              <w:ind w:firstLineChars="0" w:firstLine="0"/>
              <w:jc w:val="center"/>
              <w:rPr>
                <w:sz w:val="21"/>
              </w:rPr>
            </w:pPr>
            <w:r w:rsidRPr="00922558">
              <w:rPr>
                <w:sz w:val="21"/>
              </w:rPr>
              <w:t>SY/T6320-2022</w:t>
            </w:r>
          </w:p>
          <w:p w14:paraId="206A6491" w14:textId="27495052" w:rsidR="00E8513B" w:rsidRPr="00922558" w:rsidRDefault="00E8513B" w:rsidP="00E8513B">
            <w:pPr>
              <w:spacing w:line="240" w:lineRule="auto"/>
              <w:ind w:firstLineChars="0" w:firstLine="0"/>
              <w:jc w:val="center"/>
              <w:rPr>
                <w:sz w:val="21"/>
              </w:rPr>
            </w:pPr>
            <w:r>
              <w:rPr>
                <w:sz w:val="21"/>
              </w:rPr>
              <w:t>7.2.3</w:t>
            </w:r>
          </w:p>
        </w:tc>
        <w:tc>
          <w:tcPr>
            <w:tcW w:w="1113" w:type="pct"/>
            <w:vAlign w:val="center"/>
          </w:tcPr>
          <w:p w14:paraId="2CA0DD34" w14:textId="4086C7BC" w:rsidR="00E8513B" w:rsidRPr="00C5494E" w:rsidRDefault="00E8513B" w:rsidP="00E8513B">
            <w:pPr>
              <w:widowControl w:val="0"/>
              <w:spacing w:line="240" w:lineRule="auto"/>
              <w:ind w:firstLineChars="0" w:firstLine="0"/>
              <w:rPr>
                <w:sz w:val="21"/>
              </w:rPr>
            </w:pPr>
            <w:r>
              <w:rPr>
                <w:rFonts w:hint="eastAsia"/>
                <w:snapToGrid w:val="0"/>
                <w:color w:val="000000"/>
                <w:spacing w:val="-3"/>
                <w:kern w:val="0"/>
                <w:sz w:val="21"/>
              </w:rPr>
              <w:t>现场检查，符合要求。</w:t>
            </w:r>
          </w:p>
        </w:tc>
        <w:tc>
          <w:tcPr>
            <w:tcW w:w="381" w:type="pct"/>
            <w:vAlign w:val="center"/>
          </w:tcPr>
          <w:p w14:paraId="3252D528" w14:textId="77777777" w:rsidR="00E8513B" w:rsidRPr="00922558" w:rsidRDefault="00E8513B" w:rsidP="00E8513B">
            <w:pPr>
              <w:widowControl w:val="0"/>
              <w:spacing w:line="240" w:lineRule="auto"/>
              <w:ind w:firstLineChars="0" w:firstLine="0"/>
              <w:jc w:val="center"/>
              <w:rPr>
                <w:b/>
                <w:bCs/>
                <w:sz w:val="21"/>
              </w:rPr>
            </w:pPr>
            <w:r w:rsidRPr="002D5A1B">
              <w:rPr>
                <w:b/>
                <w:bCs/>
                <w:sz w:val="21"/>
              </w:rPr>
              <w:t>√</w:t>
            </w:r>
          </w:p>
        </w:tc>
      </w:tr>
      <w:tr w:rsidR="00E8513B" w:rsidRPr="00922558" w14:paraId="20C4A158" w14:textId="77777777" w:rsidTr="00313548">
        <w:trPr>
          <w:trHeight w:val="284"/>
          <w:jc w:val="center"/>
        </w:trPr>
        <w:tc>
          <w:tcPr>
            <w:tcW w:w="374" w:type="pct"/>
            <w:vAlign w:val="center"/>
          </w:tcPr>
          <w:p w14:paraId="4DC1978F" w14:textId="77777777" w:rsidR="00E8513B" w:rsidRPr="00922558" w:rsidRDefault="00E8513B">
            <w:pPr>
              <w:pStyle w:val="afff0"/>
              <w:widowControl w:val="0"/>
              <w:numPr>
                <w:ilvl w:val="0"/>
                <w:numId w:val="27"/>
              </w:numPr>
              <w:spacing w:line="240" w:lineRule="auto"/>
              <w:ind w:left="0" w:firstLineChars="0" w:firstLine="0"/>
              <w:jc w:val="center"/>
              <w:rPr>
                <w:sz w:val="21"/>
              </w:rPr>
            </w:pPr>
          </w:p>
        </w:tc>
        <w:tc>
          <w:tcPr>
            <w:tcW w:w="2215" w:type="pct"/>
            <w:vAlign w:val="center"/>
          </w:tcPr>
          <w:p w14:paraId="16E035BF" w14:textId="13545BB0" w:rsidR="00E8513B" w:rsidRPr="00922558" w:rsidRDefault="00E8513B" w:rsidP="00E8513B">
            <w:pPr>
              <w:spacing w:line="240" w:lineRule="auto"/>
              <w:ind w:firstLineChars="0" w:firstLine="0"/>
              <w:rPr>
                <w:sz w:val="21"/>
              </w:rPr>
            </w:pPr>
            <w:r>
              <w:rPr>
                <w:rFonts w:hint="eastAsia"/>
                <w:sz w:val="21"/>
              </w:rPr>
              <w:t>天然气原料气进脱水器之前应设置分离器。</w:t>
            </w:r>
          </w:p>
        </w:tc>
        <w:tc>
          <w:tcPr>
            <w:tcW w:w="917" w:type="pct"/>
            <w:vAlign w:val="center"/>
          </w:tcPr>
          <w:p w14:paraId="327AB056" w14:textId="77777777" w:rsidR="00E8513B" w:rsidRPr="00922558" w:rsidRDefault="00E8513B" w:rsidP="00E8513B">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27CBA5D1" w14:textId="2D60E8F7" w:rsidR="00E8513B" w:rsidRPr="00922558" w:rsidRDefault="00E8513B" w:rsidP="00E8513B">
            <w:pPr>
              <w:spacing w:line="240" w:lineRule="auto"/>
              <w:ind w:firstLineChars="0" w:firstLine="0"/>
              <w:jc w:val="center"/>
              <w:rPr>
                <w:sz w:val="21"/>
              </w:rPr>
            </w:pPr>
            <w:r>
              <w:rPr>
                <w:color w:val="000000" w:themeColor="text1"/>
                <w:sz w:val="21"/>
              </w:rPr>
              <w:t>7.3.2</w:t>
            </w:r>
          </w:p>
        </w:tc>
        <w:tc>
          <w:tcPr>
            <w:tcW w:w="1113" w:type="pct"/>
            <w:vAlign w:val="center"/>
          </w:tcPr>
          <w:p w14:paraId="4AA4FCD8" w14:textId="0DA94F91" w:rsidR="00E8513B" w:rsidRPr="00C5494E" w:rsidRDefault="00E8513B" w:rsidP="00E8513B">
            <w:pPr>
              <w:widowControl w:val="0"/>
              <w:spacing w:line="240" w:lineRule="auto"/>
              <w:ind w:firstLineChars="0" w:firstLine="0"/>
              <w:rPr>
                <w:sz w:val="21"/>
              </w:rPr>
            </w:pPr>
            <w:r>
              <w:rPr>
                <w:rFonts w:hint="eastAsia"/>
                <w:snapToGrid w:val="0"/>
                <w:color w:val="000000"/>
                <w:spacing w:val="-3"/>
                <w:kern w:val="0"/>
                <w:sz w:val="21"/>
              </w:rPr>
              <w:t>现场检查，符合要求。</w:t>
            </w:r>
          </w:p>
        </w:tc>
        <w:tc>
          <w:tcPr>
            <w:tcW w:w="381" w:type="pct"/>
            <w:vAlign w:val="center"/>
          </w:tcPr>
          <w:p w14:paraId="3684D3F8" w14:textId="77777777" w:rsidR="00E8513B" w:rsidRPr="00922558" w:rsidRDefault="00E8513B" w:rsidP="00E8513B">
            <w:pPr>
              <w:widowControl w:val="0"/>
              <w:spacing w:line="240" w:lineRule="auto"/>
              <w:ind w:firstLineChars="0" w:firstLine="0"/>
              <w:jc w:val="center"/>
              <w:rPr>
                <w:b/>
                <w:bCs/>
                <w:sz w:val="21"/>
              </w:rPr>
            </w:pPr>
            <w:r w:rsidRPr="002D5A1B">
              <w:rPr>
                <w:b/>
                <w:bCs/>
                <w:sz w:val="21"/>
              </w:rPr>
              <w:t>√</w:t>
            </w:r>
          </w:p>
        </w:tc>
      </w:tr>
      <w:tr w:rsidR="00E8513B" w:rsidRPr="00922558" w14:paraId="5E28D6C6" w14:textId="77777777" w:rsidTr="00313548">
        <w:trPr>
          <w:trHeight w:val="284"/>
          <w:jc w:val="center"/>
        </w:trPr>
        <w:tc>
          <w:tcPr>
            <w:tcW w:w="374" w:type="pct"/>
            <w:vAlign w:val="center"/>
          </w:tcPr>
          <w:p w14:paraId="0A3D6308" w14:textId="77777777" w:rsidR="00E8513B" w:rsidRPr="00922558" w:rsidRDefault="00E8513B">
            <w:pPr>
              <w:pStyle w:val="afff0"/>
              <w:widowControl w:val="0"/>
              <w:numPr>
                <w:ilvl w:val="0"/>
                <w:numId w:val="27"/>
              </w:numPr>
              <w:spacing w:line="240" w:lineRule="auto"/>
              <w:ind w:left="0" w:firstLineChars="0" w:firstLine="0"/>
              <w:jc w:val="center"/>
              <w:rPr>
                <w:sz w:val="21"/>
              </w:rPr>
            </w:pPr>
          </w:p>
        </w:tc>
        <w:tc>
          <w:tcPr>
            <w:tcW w:w="2215" w:type="pct"/>
            <w:vAlign w:val="center"/>
          </w:tcPr>
          <w:p w14:paraId="700CDCB4" w14:textId="77777777" w:rsidR="00E8513B" w:rsidRPr="00922558" w:rsidRDefault="00E8513B" w:rsidP="00E8513B">
            <w:pPr>
              <w:spacing w:line="240" w:lineRule="auto"/>
              <w:ind w:firstLineChars="0" w:firstLine="0"/>
              <w:rPr>
                <w:color w:val="000000" w:themeColor="text1"/>
                <w:sz w:val="21"/>
              </w:rPr>
            </w:pPr>
            <w:r w:rsidRPr="00922558">
              <w:rPr>
                <w:sz w:val="21"/>
                <w:lang w:bidi="en-US"/>
              </w:rPr>
              <w:t>连接管道的法兰连接处，应设金属跨接线（绝缘法兰除外），当法兰用</w:t>
            </w:r>
            <w:r w:rsidRPr="00922558">
              <w:rPr>
                <w:sz w:val="21"/>
                <w:lang w:bidi="en-US"/>
              </w:rPr>
              <w:t>5</w:t>
            </w:r>
            <w:r w:rsidRPr="00922558">
              <w:rPr>
                <w:sz w:val="21"/>
                <w:lang w:bidi="en-US"/>
              </w:rPr>
              <w:t>根以上的螺栓连接时，法兰可不用金属跨接，当应构成电气通路。</w:t>
            </w:r>
          </w:p>
        </w:tc>
        <w:tc>
          <w:tcPr>
            <w:tcW w:w="917" w:type="pct"/>
            <w:vAlign w:val="center"/>
          </w:tcPr>
          <w:p w14:paraId="387BEB70" w14:textId="77777777" w:rsidR="00E8513B" w:rsidRPr="00922558" w:rsidRDefault="00E8513B" w:rsidP="00E8513B">
            <w:pPr>
              <w:spacing w:line="240" w:lineRule="auto"/>
              <w:ind w:firstLineChars="0" w:firstLine="0"/>
              <w:jc w:val="center"/>
              <w:rPr>
                <w:sz w:val="21"/>
                <w:lang w:bidi="en-US"/>
              </w:rPr>
            </w:pPr>
            <w:r w:rsidRPr="00922558">
              <w:rPr>
                <w:sz w:val="21"/>
                <w:lang w:bidi="en-US"/>
              </w:rPr>
              <w:t>SY/T5225-2019</w:t>
            </w:r>
          </w:p>
          <w:p w14:paraId="0503FFE2" w14:textId="77777777" w:rsidR="00E8513B" w:rsidRPr="00922558" w:rsidRDefault="00E8513B" w:rsidP="00E8513B">
            <w:pPr>
              <w:spacing w:line="240" w:lineRule="auto"/>
              <w:ind w:firstLineChars="0" w:firstLine="0"/>
              <w:jc w:val="center"/>
              <w:rPr>
                <w:color w:val="000000" w:themeColor="text1"/>
                <w:sz w:val="21"/>
              </w:rPr>
            </w:pPr>
            <w:r w:rsidRPr="00922558">
              <w:rPr>
                <w:sz w:val="21"/>
                <w:lang w:bidi="en-US"/>
              </w:rPr>
              <w:t>7.1.2.4</w:t>
            </w:r>
          </w:p>
        </w:tc>
        <w:tc>
          <w:tcPr>
            <w:tcW w:w="1113" w:type="pct"/>
            <w:vAlign w:val="center"/>
          </w:tcPr>
          <w:p w14:paraId="057C2C90" w14:textId="77777777" w:rsidR="00E8513B" w:rsidRPr="00C5494E" w:rsidRDefault="00E8513B" w:rsidP="00E8513B">
            <w:pPr>
              <w:widowControl w:val="0"/>
              <w:spacing w:line="240" w:lineRule="auto"/>
              <w:ind w:firstLineChars="0" w:firstLine="0"/>
              <w:rPr>
                <w:sz w:val="21"/>
              </w:rPr>
            </w:pPr>
            <w:r w:rsidRPr="00C5494E">
              <w:rPr>
                <w:rFonts w:hint="eastAsia"/>
                <w:snapToGrid w:val="0"/>
                <w:color w:val="000000"/>
                <w:spacing w:val="-3"/>
                <w:kern w:val="0"/>
                <w:sz w:val="21"/>
              </w:rPr>
              <w:t>管道法兰连接处均采用</w:t>
            </w:r>
            <w:r w:rsidRPr="00C5494E">
              <w:rPr>
                <w:rFonts w:hint="eastAsia"/>
                <w:snapToGrid w:val="0"/>
                <w:color w:val="000000"/>
                <w:spacing w:val="-3"/>
                <w:kern w:val="0"/>
                <w:sz w:val="21"/>
              </w:rPr>
              <w:t>5</w:t>
            </w:r>
            <w:r w:rsidRPr="00C5494E">
              <w:rPr>
                <w:rFonts w:hint="eastAsia"/>
                <w:snapToGrid w:val="0"/>
                <w:color w:val="000000"/>
                <w:spacing w:val="-3"/>
                <w:kern w:val="0"/>
                <w:sz w:val="21"/>
              </w:rPr>
              <w:t>根以上螺栓进行连接。</w:t>
            </w:r>
          </w:p>
        </w:tc>
        <w:tc>
          <w:tcPr>
            <w:tcW w:w="381" w:type="pct"/>
            <w:vAlign w:val="center"/>
          </w:tcPr>
          <w:p w14:paraId="07C65147" w14:textId="77777777" w:rsidR="00E8513B" w:rsidRPr="00922558" w:rsidRDefault="00E8513B" w:rsidP="00E8513B">
            <w:pPr>
              <w:widowControl w:val="0"/>
              <w:spacing w:line="240" w:lineRule="auto"/>
              <w:ind w:firstLineChars="0" w:firstLine="0"/>
              <w:jc w:val="center"/>
              <w:rPr>
                <w:b/>
                <w:bCs/>
                <w:sz w:val="21"/>
              </w:rPr>
            </w:pPr>
            <w:r w:rsidRPr="002D5A1B">
              <w:rPr>
                <w:b/>
                <w:bCs/>
                <w:sz w:val="21"/>
              </w:rPr>
              <w:t>√</w:t>
            </w:r>
          </w:p>
        </w:tc>
      </w:tr>
      <w:tr w:rsidR="00E8513B" w:rsidRPr="00922558" w14:paraId="5B218DDE" w14:textId="77777777" w:rsidTr="00313548">
        <w:trPr>
          <w:trHeight w:val="284"/>
          <w:jc w:val="center"/>
        </w:trPr>
        <w:tc>
          <w:tcPr>
            <w:tcW w:w="374" w:type="pct"/>
            <w:vAlign w:val="center"/>
          </w:tcPr>
          <w:p w14:paraId="23E3CB24" w14:textId="77777777" w:rsidR="00E8513B" w:rsidRPr="00922558" w:rsidRDefault="00E8513B">
            <w:pPr>
              <w:pStyle w:val="afff0"/>
              <w:widowControl w:val="0"/>
              <w:numPr>
                <w:ilvl w:val="0"/>
                <w:numId w:val="27"/>
              </w:numPr>
              <w:spacing w:line="240" w:lineRule="auto"/>
              <w:ind w:left="0" w:firstLineChars="0" w:firstLine="0"/>
              <w:jc w:val="center"/>
              <w:rPr>
                <w:sz w:val="21"/>
              </w:rPr>
            </w:pPr>
          </w:p>
        </w:tc>
        <w:tc>
          <w:tcPr>
            <w:tcW w:w="2215" w:type="pct"/>
            <w:vAlign w:val="center"/>
          </w:tcPr>
          <w:p w14:paraId="74F4E351" w14:textId="77777777" w:rsidR="00E8513B" w:rsidRPr="00922558" w:rsidRDefault="00E8513B" w:rsidP="00E8513B">
            <w:pPr>
              <w:spacing w:line="240" w:lineRule="auto"/>
              <w:ind w:firstLineChars="0" w:firstLine="0"/>
              <w:rPr>
                <w:b/>
                <w:bCs/>
                <w:sz w:val="21"/>
              </w:rPr>
            </w:pPr>
            <w:r w:rsidRPr="00922558">
              <w:rPr>
                <w:rFonts w:ascii="宋体" w:hAnsi="宋体" w:cs="宋体" w:hint="eastAsia"/>
                <w:sz w:val="21"/>
              </w:rPr>
              <w:t>加热炉应设置安全附件。安全附件应包括安全阀、压力表、液面计、测量仪表、报警装置、燃烧系统安全设施等。安全附件应实行定期校（检）验制度。</w:t>
            </w:r>
          </w:p>
        </w:tc>
        <w:tc>
          <w:tcPr>
            <w:tcW w:w="917" w:type="pct"/>
            <w:vAlign w:val="center"/>
          </w:tcPr>
          <w:p w14:paraId="71C17FF3" w14:textId="77777777" w:rsidR="00E8513B" w:rsidRPr="00922558" w:rsidRDefault="00E8513B" w:rsidP="00E8513B">
            <w:pPr>
              <w:spacing w:line="240" w:lineRule="auto"/>
              <w:ind w:firstLineChars="0" w:firstLine="0"/>
              <w:jc w:val="center"/>
              <w:rPr>
                <w:sz w:val="21"/>
              </w:rPr>
            </w:pPr>
            <w:r w:rsidRPr="00922558">
              <w:rPr>
                <w:sz w:val="21"/>
              </w:rPr>
              <w:t>SY0031-2012</w:t>
            </w:r>
          </w:p>
          <w:p w14:paraId="27569247" w14:textId="77777777" w:rsidR="00E8513B" w:rsidRPr="00922558" w:rsidRDefault="00E8513B" w:rsidP="00E8513B">
            <w:pPr>
              <w:spacing w:line="240" w:lineRule="auto"/>
              <w:ind w:firstLineChars="0" w:firstLine="0"/>
              <w:jc w:val="center"/>
              <w:rPr>
                <w:sz w:val="21"/>
              </w:rPr>
            </w:pPr>
            <w:r w:rsidRPr="00922558">
              <w:rPr>
                <w:sz w:val="21"/>
              </w:rPr>
              <w:t>9.1.1</w:t>
            </w:r>
          </w:p>
        </w:tc>
        <w:tc>
          <w:tcPr>
            <w:tcW w:w="1113" w:type="pct"/>
            <w:vAlign w:val="center"/>
          </w:tcPr>
          <w:p w14:paraId="3F367127" w14:textId="77777777" w:rsidR="00E8513B" w:rsidRPr="00677CA4" w:rsidRDefault="00E8513B" w:rsidP="00E8513B">
            <w:pPr>
              <w:widowControl w:val="0"/>
              <w:spacing w:line="240" w:lineRule="auto"/>
              <w:ind w:firstLineChars="0" w:firstLine="0"/>
              <w:rPr>
                <w:sz w:val="21"/>
              </w:rPr>
            </w:pPr>
            <w:r w:rsidRPr="00677CA4">
              <w:rPr>
                <w:rFonts w:hint="eastAsia"/>
                <w:snapToGrid w:val="0"/>
                <w:color w:val="000000"/>
                <w:spacing w:val="-3"/>
                <w:kern w:val="0"/>
                <w:sz w:val="21"/>
              </w:rPr>
              <w:t>加热炉安全附件齐全，且定期校验。</w:t>
            </w:r>
          </w:p>
        </w:tc>
        <w:tc>
          <w:tcPr>
            <w:tcW w:w="381" w:type="pct"/>
            <w:vAlign w:val="center"/>
          </w:tcPr>
          <w:p w14:paraId="269FCA53" w14:textId="77777777" w:rsidR="00E8513B" w:rsidRPr="00922558" w:rsidRDefault="00E8513B" w:rsidP="00E8513B">
            <w:pPr>
              <w:widowControl w:val="0"/>
              <w:spacing w:line="240" w:lineRule="auto"/>
              <w:ind w:firstLineChars="0" w:firstLine="0"/>
              <w:jc w:val="center"/>
              <w:rPr>
                <w:b/>
                <w:bCs/>
                <w:sz w:val="21"/>
              </w:rPr>
            </w:pPr>
            <w:r w:rsidRPr="00555B3D">
              <w:rPr>
                <w:b/>
                <w:bCs/>
                <w:sz w:val="21"/>
              </w:rPr>
              <w:t>√</w:t>
            </w:r>
          </w:p>
        </w:tc>
      </w:tr>
      <w:tr w:rsidR="00E8513B" w:rsidRPr="00922558" w14:paraId="06292028" w14:textId="77777777" w:rsidTr="00313548">
        <w:trPr>
          <w:trHeight w:val="284"/>
          <w:jc w:val="center"/>
        </w:trPr>
        <w:tc>
          <w:tcPr>
            <w:tcW w:w="374" w:type="pct"/>
            <w:vAlign w:val="center"/>
          </w:tcPr>
          <w:p w14:paraId="314C74EF" w14:textId="77777777" w:rsidR="00E8513B" w:rsidRPr="00922558" w:rsidRDefault="00E8513B">
            <w:pPr>
              <w:pStyle w:val="afff0"/>
              <w:widowControl w:val="0"/>
              <w:numPr>
                <w:ilvl w:val="0"/>
                <w:numId w:val="27"/>
              </w:numPr>
              <w:spacing w:line="240" w:lineRule="auto"/>
              <w:ind w:left="0" w:firstLineChars="0" w:firstLine="0"/>
              <w:jc w:val="center"/>
              <w:rPr>
                <w:sz w:val="21"/>
              </w:rPr>
            </w:pPr>
          </w:p>
        </w:tc>
        <w:tc>
          <w:tcPr>
            <w:tcW w:w="2215" w:type="pct"/>
            <w:vAlign w:val="center"/>
          </w:tcPr>
          <w:p w14:paraId="5D2ED541" w14:textId="77777777" w:rsidR="00E8513B" w:rsidRPr="00922558" w:rsidRDefault="00E8513B" w:rsidP="00E8513B">
            <w:pPr>
              <w:spacing w:line="240" w:lineRule="auto"/>
              <w:ind w:firstLineChars="0" w:firstLine="0"/>
              <w:rPr>
                <w:rFonts w:ascii="宋体" w:hAnsi="宋体" w:cs="宋体"/>
                <w:sz w:val="21"/>
              </w:rPr>
            </w:pPr>
            <w:r w:rsidRPr="00922558">
              <w:rPr>
                <w:sz w:val="21"/>
              </w:rPr>
              <w:t>除单井井场外，具备电力供应的站场加热炉应配备熄火时自动切断燃料供应的熄火保护控制系统。</w:t>
            </w:r>
          </w:p>
        </w:tc>
        <w:tc>
          <w:tcPr>
            <w:tcW w:w="917" w:type="pct"/>
            <w:vAlign w:val="center"/>
          </w:tcPr>
          <w:p w14:paraId="68B8160C" w14:textId="77777777" w:rsidR="00E8513B" w:rsidRDefault="00E8513B" w:rsidP="00E8513B">
            <w:pPr>
              <w:spacing w:line="240" w:lineRule="auto"/>
              <w:ind w:firstLineChars="0" w:firstLine="0"/>
              <w:jc w:val="center"/>
              <w:rPr>
                <w:sz w:val="21"/>
              </w:rPr>
            </w:pPr>
            <w:r w:rsidRPr="00922558">
              <w:rPr>
                <w:sz w:val="21"/>
              </w:rPr>
              <w:t>GB 50350</w:t>
            </w:r>
            <w:r>
              <w:rPr>
                <w:rFonts w:hint="eastAsia"/>
                <w:sz w:val="21"/>
              </w:rPr>
              <w:t>-</w:t>
            </w:r>
            <w:r>
              <w:rPr>
                <w:sz w:val="21"/>
              </w:rPr>
              <w:t>2015</w:t>
            </w:r>
          </w:p>
          <w:p w14:paraId="7932B8BA" w14:textId="77777777" w:rsidR="00E8513B" w:rsidRPr="00922558" w:rsidRDefault="00E8513B" w:rsidP="00E8513B">
            <w:pPr>
              <w:spacing w:line="240" w:lineRule="auto"/>
              <w:ind w:firstLineChars="0" w:firstLine="0"/>
              <w:jc w:val="center"/>
              <w:rPr>
                <w:sz w:val="21"/>
              </w:rPr>
            </w:pPr>
            <w:r w:rsidRPr="00922558">
              <w:rPr>
                <w:sz w:val="21"/>
              </w:rPr>
              <w:t>4.5.10</w:t>
            </w:r>
          </w:p>
        </w:tc>
        <w:tc>
          <w:tcPr>
            <w:tcW w:w="1113" w:type="pct"/>
            <w:vAlign w:val="center"/>
          </w:tcPr>
          <w:p w14:paraId="29E5A6C4" w14:textId="77777777" w:rsidR="00E8513B" w:rsidRPr="00922558" w:rsidRDefault="00E8513B" w:rsidP="00E8513B">
            <w:pPr>
              <w:widowControl w:val="0"/>
              <w:spacing w:line="240" w:lineRule="auto"/>
              <w:ind w:firstLineChars="0" w:firstLine="0"/>
              <w:rPr>
                <w:sz w:val="21"/>
              </w:rPr>
            </w:pPr>
            <w:r>
              <w:rPr>
                <w:rFonts w:hint="eastAsia"/>
                <w:sz w:val="21"/>
              </w:rPr>
              <w:t>有</w:t>
            </w:r>
            <w:r w:rsidRPr="00922558">
              <w:rPr>
                <w:sz w:val="21"/>
              </w:rPr>
              <w:t>熄火保护控制系统。</w:t>
            </w:r>
          </w:p>
        </w:tc>
        <w:tc>
          <w:tcPr>
            <w:tcW w:w="381" w:type="pct"/>
            <w:vAlign w:val="center"/>
          </w:tcPr>
          <w:p w14:paraId="6A3B75F5" w14:textId="77777777" w:rsidR="00E8513B" w:rsidRPr="00922558" w:rsidRDefault="00E8513B" w:rsidP="00E8513B">
            <w:pPr>
              <w:widowControl w:val="0"/>
              <w:spacing w:line="240" w:lineRule="auto"/>
              <w:ind w:firstLineChars="0" w:firstLine="0"/>
              <w:jc w:val="center"/>
              <w:rPr>
                <w:b/>
                <w:bCs/>
                <w:sz w:val="21"/>
              </w:rPr>
            </w:pPr>
            <w:r w:rsidRPr="00555B3D">
              <w:rPr>
                <w:b/>
                <w:bCs/>
                <w:sz w:val="21"/>
              </w:rPr>
              <w:t>√</w:t>
            </w:r>
          </w:p>
        </w:tc>
      </w:tr>
      <w:tr w:rsidR="00E8513B" w:rsidRPr="00922558" w14:paraId="0C825071" w14:textId="77777777" w:rsidTr="00313548">
        <w:trPr>
          <w:trHeight w:val="284"/>
          <w:jc w:val="center"/>
        </w:trPr>
        <w:tc>
          <w:tcPr>
            <w:tcW w:w="374" w:type="pct"/>
            <w:vAlign w:val="center"/>
          </w:tcPr>
          <w:p w14:paraId="72C36470" w14:textId="77777777" w:rsidR="00E8513B" w:rsidRPr="00922558" w:rsidRDefault="00E8513B">
            <w:pPr>
              <w:pStyle w:val="afff0"/>
              <w:widowControl w:val="0"/>
              <w:numPr>
                <w:ilvl w:val="0"/>
                <w:numId w:val="27"/>
              </w:numPr>
              <w:spacing w:line="240" w:lineRule="auto"/>
              <w:ind w:left="0" w:firstLineChars="0" w:firstLine="0"/>
              <w:jc w:val="center"/>
              <w:rPr>
                <w:sz w:val="21"/>
              </w:rPr>
            </w:pPr>
          </w:p>
        </w:tc>
        <w:tc>
          <w:tcPr>
            <w:tcW w:w="2215" w:type="pct"/>
            <w:vAlign w:val="center"/>
          </w:tcPr>
          <w:p w14:paraId="4CF10895" w14:textId="77777777" w:rsidR="00E8513B" w:rsidRPr="00922558" w:rsidRDefault="00E8513B" w:rsidP="00E8513B">
            <w:pPr>
              <w:spacing w:line="240" w:lineRule="auto"/>
              <w:ind w:firstLineChars="0" w:firstLine="0"/>
              <w:rPr>
                <w:sz w:val="21"/>
              </w:rPr>
            </w:pPr>
            <w:r w:rsidRPr="00922558">
              <w:rPr>
                <w:sz w:val="21"/>
              </w:rPr>
              <w:t>甲、乙类油品储罐、容器、工艺设备和甲、乙类地面管道当需要保温时，应采用非燃烧保温材料；低温保冷可采用泡沫塑料，但其保护层外壳应采用不燃烧材料。</w:t>
            </w:r>
            <w:r w:rsidRPr="00922558">
              <w:rPr>
                <w:sz w:val="21"/>
              </w:rPr>
              <w:t xml:space="preserve"> </w:t>
            </w:r>
          </w:p>
        </w:tc>
        <w:tc>
          <w:tcPr>
            <w:tcW w:w="917" w:type="pct"/>
            <w:vAlign w:val="center"/>
          </w:tcPr>
          <w:p w14:paraId="55E32B8C" w14:textId="77777777" w:rsidR="00E8513B" w:rsidRPr="00922558" w:rsidRDefault="00E8513B" w:rsidP="00E8513B">
            <w:pPr>
              <w:spacing w:line="240" w:lineRule="auto"/>
              <w:ind w:firstLineChars="0" w:firstLine="0"/>
              <w:jc w:val="center"/>
              <w:rPr>
                <w:sz w:val="21"/>
              </w:rPr>
            </w:pPr>
            <w:r w:rsidRPr="00922558">
              <w:rPr>
                <w:sz w:val="21"/>
              </w:rPr>
              <w:t>GB50183-2004</w:t>
            </w:r>
          </w:p>
          <w:p w14:paraId="070A7786" w14:textId="77777777" w:rsidR="00E8513B" w:rsidRPr="00922558" w:rsidRDefault="00E8513B" w:rsidP="00E8513B">
            <w:pPr>
              <w:spacing w:line="240" w:lineRule="auto"/>
              <w:ind w:firstLineChars="0" w:firstLine="0"/>
              <w:jc w:val="center"/>
              <w:rPr>
                <w:sz w:val="21"/>
              </w:rPr>
            </w:pPr>
            <w:r w:rsidRPr="00922558">
              <w:rPr>
                <w:sz w:val="21"/>
              </w:rPr>
              <w:t>6.1.7</w:t>
            </w:r>
          </w:p>
        </w:tc>
        <w:tc>
          <w:tcPr>
            <w:tcW w:w="1113" w:type="pct"/>
            <w:vAlign w:val="center"/>
          </w:tcPr>
          <w:p w14:paraId="3798051B" w14:textId="77777777" w:rsidR="00E8513B" w:rsidRPr="00922558" w:rsidRDefault="00E8513B" w:rsidP="00E8513B">
            <w:pPr>
              <w:widowControl w:val="0"/>
              <w:spacing w:line="240" w:lineRule="auto"/>
              <w:ind w:firstLineChars="0" w:firstLine="0"/>
              <w:rPr>
                <w:sz w:val="21"/>
              </w:rPr>
            </w:pPr>
            <w:r w:rsidRPr="000608E5">
              <w:rPr>
                <w:rFonts w:hint="eastAsia"/>
                <w:sz w:val="21"/>
              </w:rPr>
              <w:t>现场查看，符合要求。</w:t>
            </w:r>
          </w:p>
        </w:tc>
        <w:tc>
          <w:tcPr>
            <w:tcW w:w="381" w:type="pct"/>
            <w:vAlign w:val="center"/>
          </w:tcPr>
          <w:p w14:paraId="5E08A3D7" w14:textId="77777777" w:rsidR="00E8513B" w:rsidRPr="00922558" w:rsidRDefault="00E8513B" w:rsidP="00E8513B">
            <w:pPr>
              <w:widowControl w:val="0"/>
              <w:spacing w:line="240" w:lineRule="auto"/>
              <w:ind w:firstLineChars="0" w:firstLine="0"/>
              <w:jc w:val="center"/>
              <w:rPr>
                <w:b/>
                <w:bCs/>
                <w:sz w:val="21"/>
              </w:rPr>
            </w:pPr>
            <w:r w:rsidRPr="00555B3D">
              <w:rPr>
                <w:b/>
                <w:bCs/>
                <w:sz w:val="21"/>
              </w:rPr>
              <w:t>√</w:t>
            </w:r>
          </w:p>
        </w:tc>
      </w:tr>
      <w:tr w:rsidR="00E8513B" w:rsidRPr="00922558" w14:paraId="28E33AF0" w14:textId="77777777" w:rsidTr="00313548">
        <w:trPr>
          <w:trHeight w:val="284"/>
          <w:jc w:val="center"/>
        </w:trPr>
        <w:tc>
          <w:tcPr>
            <w:tcW w:w="374" w:type="pct"/>
            <w:vAlign w:val="center"/>
          </w:tcPr>
          <w:p w14:paraId="7E54B0A6" w14:textId="77777777" w:rsidR="00E8513B" w:rsidRPr="00922558" w:rsidRDefault="00E8513B">
            <w:pPr>
              <w:pStyle w:val="afff0"/>
              <w:widowControl w:val="0"/>
              <w:numPr>
                <w:ilvl w:val="0"/>
                <w:numId w:val="27"/>
              </w:numPr>
              <w:spacing w:line="240" w:lineRule="auto"/>
              <w:ind w:left="0" w:firstLineChars="0" w:firstLine="0"/>
              <w:jc w:val="center"/>
              <w:rPr>
                <w:sz w:val="21"/>
              </w:rPr>
            </w:pPr>
          </w:p>
        </w:tc>
        <w:tc>
          <w:tcPr>
            <w:tcW w:w="2215" w:type="pct"/>
            <w:vAlign w:val="center"/>
          </w:tcPr>
          <w:p w14:paraId="1209D9F3" w14:textId="77777777" w:rsidR="00E8513B" w:rsidRPr="00922558" w:rsidRDefault="00E8513B" w:rsidP="00E8513B">
            <w:pPr>
              <w:spacing w:line="240" w:lineRule="auto"/>
              <w:ind w:firstLineChars="0" w:firstLine="0"/>
              <w:rPr>
                <w:sz w:val="21"/>
              </w:rPr>
            </w:pPr>
            <w:r w:rsidRPr="00922558">
              <w:rPr>
                <w:kern w:val="0"/>
                <w:sz w:val="21"/>
              </w:rPr>
              <w:t>甲、乙类油品储罐、容器、工艺设备的基础：甲、乙类地面管道的支、吊架和基础应采用非燃烧材料，但储罐底板垫层可采用沥青砂。</w:t>
            </w:r>
          </w:p>
        </w:tc>
        <w:tc>
          <w:tcPr>
            <w:tcW w:w="917" w:type="pct"/>
            <w:vAlign w:val="center"/>
          </w:tcPr>
          <w:p w14:paraId="1EFB0CAE" w14:textId="77777777" w:rsidR="00E8513B" w:rsidRPr="00922558" w:rsidRDefault="00E8513B" w:rsidP="00E8513B">
            <w:pPr>
              <w:widowControl w:val="0"/>
              <w:spacing w:line="240" w:lineRule="auto"/>
              <w:ind w:firstLineChars="0" w:firstLine="0"/>
              <w:jc w:val="center"/>
              <w:rPr>
                <w:sz w:val="21"/>
              </w:rPr>
            </w:pPr>
            <w:r w:rsidRPr="00922558">
              <w:rPr>
                <w:sz w:val="21"/>
              </w:rPr>
              <w:t>GB 50183-2004</w:t>
            </w:r>
            <w:smartTag w:uri="urn:schemas-microsoft-com:office:smarttags" w:element="chsdate">
              <w:smartTagPr>
                <w:attr w:name="Year" w:val="1899"/>
                <w:attr w:name="Month" w:val="12"/>
                <w:attr w:name="Day" w:val="30"/>
                <w:attr w:name="IsLunarDate" w:val="False"/>
                <w:attr w:name="IsROCDate" w:val="False"/>
              </w:smartTagPr>
            </w:smartTag>
          </w:p>
          <w:p w14:paraId="20223B0A" w14:textId="77777777" w:rsidR="00E8513B" w:rsidRPr="00922558" w:rsidRDefault="00E8513B" w:rsidP="00E8513B">
            <w:pPr>
              <w:spacing w:line="240" w:lineRule="auto"/>
              <w:ind w:firstLineChars="0" w:firstLine="0"/>
              <w:jc w:val="center"/>
              <w:rPr>
                <w:sz w:val="21"/>
              </w:rPr>
            </w:pPr>
            <w:r w:rsidRPr="00922558">
              <w:rPr>
                <w:sz w:val="21"/>
              </w:rPr>
              <w:t>6.1.8</w:t>
            </w:r>
          </w:p>
        </w:tc>
        <w:tc>
          <w:tcPr>
            <w:tcW w:w="1113" w:type="pct"/>
            <w:vAlign w:val="center"/>
          </w:tcPr>
          <w:p w14:paraId="5C3FC194" w14:textId="77777777" w:rsidR="00E8513B" w:rsidRPr="00922558" w:rsidRDefault="00E8513B" w:rsidP="00E8513B">
            <w:pPr>
              <w:widowControl w:val="0"/>
              <w:spacing w:line="240" w:lineRule="auto"/>
              <w:ind w:firstLineChars="0" w:firstLine="0"/>
              <w:rPr>
                <w:sz w:val="21"/>
              </w:rPr>
            </w:pPr>
            <w:r w:rsidRPr="00922558">
              <w:rPr>
                <w:sz w:val="21"/>
              </w:rPr>
              <w:t>现场检查站场</w:t>
            </w:r>
            <w:r w:rsidRPr="00922558">
              <w:rPr>
                <w:kern w:val="0"/>
                <w:sz w:val="21"/>
              </w:rPr>
              <w:t>储罐、容器、工艺设备的基础均采用非燃烧材料</w:t>
            </w:r>
            <w:r>
              <w:rPr>
                <w:rFonts w:hint="eastAsia"/>
                <w:kern w:val="0"/>
                <w:sz w:val="21"/>
              </w:rPr>
              <w:t>。</w:t>
            </w:r>
          </w:p>
        </w:tc>
        <w:tc>
          <w:tcPr>
            <w:tcW w:w="381" w:type="pct"/>
            <w:vAlign w:val="center"/>
          </w:tcPr>
          <w:p w14:paraId="14F22788" w14:textId="77777777" w:rsidR="00E8513B" w:rsidRPr="00922558" w:rsidRDefault="00E8513B" w:rsidP="00E8513B">
            <w:pPr>
              <w:widowControl w:val="0"/>
              <w:spacing w:line="240" w:lineRule="auto"/>
              <w:ind w:firstLineChars="0" w:firstLine="0"/>
              <w:jc w:val="center"/>
              <w:rPr>
                <w:b/>
                <w:bCs/>
                <w:sz w:val="21"/>
              </w:rPr>
            </w:pPr>
            <w:r w:rsidRPr="00555B3D">
              <w:rPr>
                <w:b/>
                <w:bCs/>
                <w:sz w:val="21"/>
              </w:rPr>
              <w:t>√</w:t>
            </w:r>
          </w:p>
        </w:tc>
      </w:tr>
      <w:tr w:rsidR="00E8513B" w:rsidRPr="000608E5" w14:paraId="5AFC5B1F" w14:textId="77777777" w:rsidTr="00313548">
        <w:trPr>
          <w:trHeight w:val="284"/>
          <w:jc w:val="center"/>
        </w:trPr>
        <w:tc>
          <w:tcPr>
            <w:tcW w:w="374" w:type="pct"/>
            <w:vAlign w:val="center"/>
          </w:tcPr>
          <w:p w14:paraId="3058DB4F" w14:textId="6B3C1B6C" w:rsidR="00E8513B" w:rsidRPr="000608E5" w:rsidRDefault="00E8513B" w:rsidP="00E8513B">
            <w:pPr>
              <w:pStyle w:val="afff0"/>
              <w:widowControl w:val="0"/>
              <w:spacing w:line="240" w:lineRule="auto"/>
              <w:ind w:firstLineChars="0" w:firstLine="0"/>
              <w:jc w:val="center"/>
              <w:rPr>
                <w:b/>
                <w:bCs/>
                <w:sz w:val="21"/>
              </w:rPr>
            </w:pPr>
            <w:r>
              <w:rPr>
                <w:rFonts w:hint="eastAsia"/>
                <w:b/>
                <w:bCs/>
                <w:sz w:val="21"/>
              </w:rPr>
              <w:t>六</w:t>
            </w:r>
          </w:p>
        </w:tc>
        <w:tc>
          <w:tcPr>
            <w:tcW w:w="2215" w:type="pct"/>
            <w:vAlign w:val="center"/>
          </w:tcPr>
          <w:p w14:paraId="5BE24289" w14:textId="77777777" w:rsidR="00E8513B" w:rsidRPr="000608E5" w:rsidRDefault="00E8513B" w:rsidP="00E8513B">
            <w:pPr>
              <w:spacing w:line="240" w:lineRule="auto"/>
              <w:ind w:firstLineChars="0" w:firstLine="0"/>
              <w:jc w:val="left"/>
              <w:rPr>
                <w:b/>
                <w:bCs/>
                <w:kern w:val="0"/>
                <w:sz w:val="21"/>
              </w:rPr>
            </w:pPr>
            <w:r w:rsidRPr="000608E5">
              <w:rPr>
                <w:rFonts w:hint="eastAsia"/>
                <w:b/>
                <w:bCs/>
                <w:kern w:val="0"/>
                <w:sz w:val="21"/>
              </w:rPr>
              <w:t>安全附件</w:t>
            </w:r>
          </w:p>
        </w:tc>
        <w:tc>
          <w:tcPr>
            <w:tcW w:w="917" w:type="pct"/>
            <w:vAlign w:val="center"/>
          </w:tcPr>
          <w:p w14:paraId="121F5DA2" w14:textId="77777777" w:rsidR="00E8513B" w:rsidRPr="000608E5" w:rsidRDefault="00E8513B" w:rsidP="00E8513B">
            <w:pPr>
              <w:widowControl w:val="0"/>
              <w:spacing w:line="240" w:lineRule="auto"/>
              <w:ind w:firstLineChars="0" w:firstLine="0"/>
              <w:jc w:val="center"/>
              <w:rPr>
                <w:b/>
                <w:bCs/>
                <w:sz w:val="21"/>
              </w:rPr>
            </w:pPr>
          </w:p>
        </w:tc>
        <w:tc>
          <w:tcPr>
            <w:tcW w:w="1113" w:type="pct"/>
            <w:vAlign w:val="center"/>
          </w:tcPr>
          <w:p w14:paraId="5857DDDA" w14:textId="77777777" w:rsidR="00E8513B" w:rsidRPr="000608E5" w:rsidRDefault="00E8513B" w:rsidP="00E8513B">
            <w:pPr>
              <w:widowControl w:val="0"/>
              <w:spacing w:line="240" w:lineRule="auto"/>
              <w:ind w:firstLineChars="0" w:firstLine="0"/>
              <w:jc w:val="center"/>
              <w:rPr>
                <w:b/>
                <w:bCs/>
                <w:sz w:val="21"/>
              </w:rPr>
            </w:pPr>
          </w:p>
        </w:tc>
        <w:tc>
          <w:tcPr>
            <w:tcW w:w="381" w:type="pct"/>
            <w:vAlign w:val="center"/>
          </w:tcPr>
          <w:p w14:paraId="3DE6D168" w14:textId="77777777" w:rsidR="00E8513B" w:rsidRPr="000608E5" w:rsidRDefault="00E8513B" w:rsidP="00E8513B">
            <w:pPr>
              <w:widowControl w:val="0"/>
              <w:spacing w:line="240" w:lineRule="auto"/>
              <w:ind w:firstLineChars="0" w:firstLine="0"/>
              <w:jc w:val="center"/>
              <w:rPr>
                <w:b/>
                <w:bCs/>
                <w:sz w:val="21"/>
              </w:rPr>
            </w:pPr>
          </w:p>
        </w:tc>
      </w:tr>
      <w:tr w:rsidR="00E8513B" w:rsidRPr="00922558" w14:paraId="1A48B910" w14:textId="77777777" w:rsidTr="00313548">
        <w:trPr>
          <w:trHeight w:val="284"/>
          <w:jc w:val="center"/>
        </w:trPr>
        <w:tc>
          <w:tcPr>
            <w:tcW w:w="374" w:type="pct"/>
            <w:vAlign w:val="center"/>
          </w:tcPr>
          <w:p w14:paraId="1E409406" w14:textId="77777777" w:rsidR="00E8513B" w:rsidRPr="00922558" w:rsidRDefault="00E8513B">
            <w:pPr>
              <w:pStyle w:val="afff0"/>
              <w:widowControl w:val="0"/>
              <w:numPr>
                <w:ilvl w:val="0"/>
                <w:numId w:val="27"/>
              </w:numPr>
              <w:spacing w:line="240" w:lineRule="auto"/>
              <w:ind w:left="0" w:firstLineChars="0" w:firstLine="0"/>
              <w:jc w:val="center"/>
              <w:rPr>
                <w:sz w:val="21"/>
              </w:rPr>
            </w:pPr>
          </w:p>
        </w:tc>
        <w:tc>
          <w:tcPr>
            <w:tcW w:w="2215" w:type="pct"/>
            <w:vAlign w:val="center"/>
          </w:tcPr>
          <w:p w14:paraId="2E7B62E7" w14:textId="77777777" w:rsidR="00E8513B" w:rsidRPr="00922558" w:rsidRDefault="00E8513B" w:rsidP="00E8513B">
            <w:pPr>
              <w:spacing w:line="240" w:lineRule="auto"/>
              <w:ind w:firstLineChars="0" w:firstLine="0"/>
              <w:rPr>
                <w:sz w:val="21"/>
              </w:rPr>
            </w:pPr>
            <w:r w:rsidRPr="00922558">
              <w:rPr>
                <w:sz w:val="21"/>
              </w:rPr>
              <w:t>可能超压的下列设备及管道应设安全阀：</w:t>
            </w:r>
          </w:p>
          <w:p w14:paraId="4E8DFEA6" w14:textId="77777777" w:rsidR="00E8513B" w:rsidRPr="00922558" w:rsidRDefault="00E8513B" w:rsidP="00E8513B">
            <w:pPr>
              <w:spacing w:line="240" w:lineRule="auto"/>
              <w:ind w:firstLineChars="0" w:firstLine="0"/>
              <w:rPr>
                <w:sz w:val="21"/>
              </w:rPr>
            </w:pPr>
            <w:r w:rsidRPr="00922558">
              <w:rPr>
                <w:sz w:val="21"/>
              </w:rPr>
              <w:t xml:space="preserve">1 </w:t>
            </w:r>
            <w:r w:rsidRPr="00922558">
              <w:rPr>
                <w:sz w:val="21"/>
              </w:rPr>
              <w:t>顶部操作压力大于</w:t>
            </w:r>
            <w:r w:rsidRPr="00922558">
              <w:rPr>
                <w:sz w:val="21"/>
              </w:rPr>
              <w:t>0.07MPa</w:t>
            </w:r>
            <w:r w:rsidRPr="00922558">
              <w:rPr>
                <w:sz w:val="21"/>
              </w:rPr>
              <w:t>的压力容器；</w:t>
            </w:r>
          </w:p>
          <w:p w14:paraId="386F1221" w14:textId="77777777" w:rsidR="00E8513B" w:rsidRPr="00922558" w:rsidRDefault="00E8513B" w:rsidP="00E8513B">
            <w:pPr>
              <w:spacing w:line="240" w:lineRule="auto"/>
              <w:ind w:firstLineChars="0" w:firstLine="0"/>
              <w:rPr>
                <w:sz w:val="21"/>
              </w:rPr>
            </w:pPr>
            <w:r w:rsidRPr="00922558">
              <w:rPr>
                <w:sz w:val="21"/>
              </w:rPr>
              <w:t xml:space="preserve">2 </w:t>
            </w:r>
            <w:r w:rsidRPr="00922558">
              <w:rPr>
                <w:sz w:val="21"/>
              </w:rPr>
              <w:t>顶部操作压力大于</w:t>
            </w:r>
            <w:r w:rsidRPr="00922558">
              <w:rPr>
                <w:sz w:val="21"/>
              </w:rPr>
              <w:t>0.03MPa</w:t>
            </w:r>
            <w:r w:rsidRPr="00922558">
              <w:rPr>
                <w:sz w:val="21"/>
              </w:rPr>
              <w:t>的蒸馏塔、蒸发塔和汽提塔</w:t>
            </w:r>
            <w:r w:rsidRPr="00922558">
              <w:rPr>
                <w:sz w:val="21"/>
              </w:rPr>
              <w:t>(</w:t>
            </w:r>
            <w:r w:rsidRPr="00922558">
              <w:rPr>
                <w:sz w:val="21"/>
              </w:rPr>
              <w:t>汽提塔顶蒸汽直接通入另一蒸馏塔者除外</w:t>
            </w:r>
            <w:r w:rsidRPr="00922558">
              <w:rPr>
                <w:sz w:val="21"/>
              </w:rPr>
              <w:t xml:space="preserve">) </w:t>
            </w:r>
            <w:r w:rsidRPr="00922558">
              <w:rPr>
                <w:sz w:val="21"/>
              </w:rPr>
              <w:t>；</w:t>
            </w:r>
          </w:p>
          <w:p w14:paraId="18173E14" w14:textId="77777777" w:rsidR="00E8513B" w:rsidRPr="00922558" w:rsidRDefault="00E8513B" w:rsidP="00E8513B">
            <w:pPr>
              <w:spacing w:line="240" w:lineRule="auto"/>
              <w:ind w:firstLineChars="0" w:firstLine="0"/>
              <w:rPr>
                <w:sz w:val="21"/>
              </w:rPr>
            </w:pPr>
            <w:r w:rsidRPr="00922558">
              <w:rPr>
                <w:sz w:val="21"/>
              </w:rPr>
              <w:t xml:space="preserve">3 </w:t>
            </w:r>
            <w:r w:rsidRPr="00922558">
              <w:rPr>
                <w:sz w:val="21"/>
              </w:rPr>
              <w:t>与鼓风机、离心式压缩机、离心泵或蒸汽往复泵出口连接的设备不能承受其最高压力时，上述机泵的出口；</w:t>
            </w:r>
          </w:p>
          <w:p w14:paraId="4EB540AF" w14:textId="77777777" w:rsidR="00E8513B" w:rsidRPr="00922558" w:rsidRDefault="00E8513B" w:rsidP="00E8513B">
            <w:pPr>
              <w:spacing w:line="240" w:lineRule="auto"/>
              <w:ind w:firstLineChars="0" w:firstLine="0"/>
              <w:rPr>
                <w:kern w:val="0"/>
                <w:sz w:val="21"/>
              </w:rPr>
            </w:pPr>
            <w:r w:rsidRPr="00922558">
              <w:rPr>
                <w:sz w:val="21"/>
              </w:rPr>
              <w:t xml:space="preserve">4 </w:t>
            </w:r>
            <w:r w:rsidRPr="00922558">
              <w:rPr>
                <w:sz w:val="21"/>
              </w:rPr>
              <w:t>可燃气体或液体受热膨胀时，可能超过设计压力的设备及管道。</w:t>
            </w:r>
          </w:p>
        </w:tc>
        <w:tc>
          <w:tcPr>
            <w:tcW w:w="917" w:type="pct"/>
            <w:vAlign w:val="center"/>
          </w:tcPr>
          <w:p w14:paraId="1A7F54FD" w14:textId="77777777" w:rsidR="00E8513B" w:rsidRPr="00922558" w:rsidRDefault="00E8513B" w:rsidP="00E8513B">
            <w:pPr>
              <w:spacing w:line="240" w:lineRule="auto"/>
              <w:ind w:firstLineChars="0" w:firstLine="0"/>
              <w:jc w:val="center"/>
              <w:rPr>
                <w:sz w:val="21"/>
              </w:rPr>
            </w:pPr>
            <w:r w:rsidRPr="00922558">
              <w:rPr>
                <w:sz w:val="21"/>
              </w:rPr>
              <w:t>GB50183-2004</w:t>
            </w:r>
          </w:p>
          <w:p w14:paraId="21EC3877" w14:textId="77777777" w:rsidR="00E8513B" w:rsidRPr="00922558" w:rsidRDefault="00E8513B" w:rsidP="00E8513B">
            <w:pPr>
              <w:widowControl w:val="0"/>
              <w:spacing w:line="240" w:lineRule="auto"/>
              <w:ind w:firstLineChars="0" w:firstLine="0"/>
              <w:jc w:val="center"/>
              <w:rPr>
                <w:sz w:val="21"/>
              </w:rPr>
            </w:pPr>
            <w:r w:rsidRPr="00922558">
              <w:rPr>
                <w:sz w:val="21"/>
              </w:rPr>
              <w:t>6.8.1</w:t>
            </w:r>
          </w:p>
        </w:tc>
        <w:tc>
          <w:tcPr>
            <w:tcW w:w="1113" w:type="pct"/>
            <w:vAlign w:val="center"/>
          </w:tcPr>
          <w:p w14:paraId="7E3EFCCD" w14:textId="77777777" w:rsidR="00E8513B" w:rsidRPr="000608E5" w:rsidRDefault="00E8513B" w:rsidP="00E8513B">
            <w:pPr>
              <w:widowControl w:val="0"/>
              <w:spacing w:line="240" w:lineRule="auto"/>
              <w:ind w:firstLineChars="0" w:firstLine="0"/>
              <w:rPr>
                <w:sz w:val="21"/>
              </w:rPr>
            </w:pPr>
            <w:r w:rsidRPr="000608E5">
              <w:rPr>
                <w:rFonts w:hint="eastAsia"/>
                <w:snapToGrid w:val="0"/>
                <w:color w:val="000000"/>
                <w:spacing w:val="-3"/>
                <w:kern w:val="0"/>
                <w:sz w:val="21"/>
              </w:rPr>
              <w:t>安全阀的设置符合要求。</w:t>
            </w:r>
          </w:p>
        </w:tc>
        <w:tc>
          <w:tcPr>
            <w:tcW w:w="381" w:type="pct"/>
            <w:vAlign w:val="center"/>
          </w:tcPr>
          <w:p w14:paraId="517540EE" w14:textId="77777777" w:rsidR="00E8513B" w:rsidRPr="00922558" w:rsidRDefault="00E8513B" w:rsidP="00E8513B">
            <w:pPr>
              <w:widowControl w:val="0"/>
              <w:spacing w:line="240" w:lineRule="auto"/>
              <w:ind w:firstLineChars="0" w:firstLine="0"/>
              <w:jc w:val="center"/>
              <w:rPr>
                <w:b/>
                <w:bCs/>
                <w:sz w:val="21"/>
              </w:rPr>
            </w:pPr>
            <w:r w:rsidRPr="00A91AA7">
              <w:rPr>
                <w:b/>
                <w:bCs/>
                <w:sz w:val="21"/>
              </w:rPr>
              <w:t>√</w:t>
            </w:r>
          </w:p>
        </w:tc>
      </w:tr>
      <w:tr w:rsidR="00E8513B" w:rsidRPr="00922558" w14:paraId="7D6D8F9F" w14:textId="77777777" w:rsidTr="00313548">
        <w:trPr>
          <w:trHeight w:val="284"/>
          <w:jc w:val="center"/>
        </w:trPr>
        <w:tc>
          <w:tcPr>
            <w:tcW w:w="374" w:type="pct"/>
            <w:vAlign w:val="center"/>
          </w:tcPr>
          <w:p w14:paraId="72F0630A" w14:textId="77777777" w:rsidR="00E8513B" w:rsidRPr="00922558" w:rsidRDefault="00E8513B">
            <w:pPr>
              <w:pStyle w:val="afff0"/>
              <w:widowControl w:val="0"/>
              <w:numPr>
                <w:ilvl w:val="0"/>
                <w:numId w:val="27"/>
              </w:numPr>
              <w:spacing w:line="240" w:lineRule="auto"/>
              <w:ind w:left="0" w:firstLineChars="0" w:firstLine="0"/>
              <w:jc w:val="center"/>
              <w:rPr>
                <w:sz w:val="21"/>
              </w:rPr>
            </w:pPr>
          </w:p>
        </w:tc>
        <w:tc>
          <w:tcPr>
            <w:tcW w:w="2215" w:type="pct"/>
            <w:vAlign w:val="center"/>
          </w:tcPr>
          <w:p w14:paraId="0B147ABC" w14:textId="77777777" w:rsidR="00E8513B" w:rsidRPr="00922558" w:rsidRDefault="00E8513B" w:rsidP="00E8513B">
            <w:pPr>
              <w:spacing w:line="240" w:lineRule="auto"/>
              <w:ind w:firstLineChars="0" w:firstLine="0"/>
              <w:rPr>
                <w:sz w:val="21"/>
              </w:rPr>
            </w:pPr>
            <w:r w:rsidRPr="00922558">
              <w:rPr>
                <w:sz w:val="21"/>
              </w:rPr>
              <w:t>杠杆式安全阀应当有防止重锤自由移动的装置和限制杠杆越出的导架；弹簧式安全阀应当有防止随便拧动调整螺钉的铅封装置；静重式安全阀应当有防止重片飞脱的装置。</w:t>
            </w:r>
          </w:p>
        </w:tc>
        <w:tc>
          <w:tcPr>
            <w:tcW w:w="917" w:type="pct"/>
            <w:vAlign w:val="center"/>
          </w:tcPr>
          <w:p w14:paraId="2BB53AC4" w14:textId="77777777" w:rsidR="00E8513B" w:rsidRPr="00922558" w:rsidRDefault="00E8513B" w:rsidP="00E8513B">
            <w:pPr>
              <w:spacing w:line="240" w:lineRule="auto"/>
              <w:ind w:firstLineChars="0" w:firstLine="0"/>
              <w:jc w:val="center"/>
              <w:rPr>
                <w:sz w:val="21"/>
              </w:rPr>
            </w:pPr>
            <w:r w:rsidRPr="00922558">
              <w:rPr>
                <w:sz w:val="21"/>
              </w:rPr>
              <w:t>TSG21-2016</w:t>
            </w:r>
          </w:p>
          <w:p w14:paraId="629C3B15" w14:textId="77777777" w:rsidR="00E8513B" w:rsidRPr="00922558" w:rsidRDefault="00E8513B" w:rsidP="00E8513B">
            <w:pPr>
              <w:spacing w:line="240" w:lineRule="auto"/>
              <w:ind w:firstLineChars="0" w:firstLine="0"/>
              <w:jc w:val="center"/>
              <w:rPr>
                <w:sz w:val="21"/>
              </w:rPr>
            </w:pPr>
            <w:r w:rsidRPr="00922558">
              <w:rPr>
                <w:sz w:val="21"/>
              </w:rPr>
              <w:t>9.1.4.4</w:t>
            </w:r>
          </w:p>
        </w:tc>
        <w:tc>
          <w:tcPr>
            <w:tcW w:w="1113" w:type="pct"/>
            <w:vAlign w:val="center"/>
          </w:tcPr>
          <w:p w14:paraId="1E937237" w14:textId="77777777" w:rsidR="00E8513B" w:rsidRPr="00922558" w:rsidRDefault="00E8513B" w:rsidP="00E8513B">
            <w:pPr>
              <w:widowControl w:val="0"/>
              <w:spacing w:line="240" w:lineRule="auto"/>
              <w:ind w:firstLineChars="0" w:firstLine="0"/>
              <w:rPr>
                <w:sz w:val="21"/>
              </w:rPr>
            </w:pPr>
            <w:r w:rsidRPr="000608E5">
              <w:rPr>
                <w:rFonts w:hint="eastAsia"/>
                <w:sz w:val="21"/>
              </w:rPr>
              <w:t>现场查看，符合要求。</w:t>
            </w:r>
          </w:p>
        </w:tc>
        <w:tc>
          <w:tcPr>
            <w:tcW w:w="381" w:type="pct"/>
            <w:vAlign w:val="center"/>
          </w:tcPr>
          <w:p w14:paraId="19917CCD" w14:textId="77777777" w:rsidR="00E8513B" w:rsidRPr="00922558" w:rsidRDefault="00E8513B" w:rsidP="00E8513B">
            <w:pPr>
              <w:widowControl w:val="0"/>
              <w:spacing w:line="240" w:lineRule="auto"/>
              <w:ind w:firstLineChars="0" w:firstLine="0"/>
              <w:jc w:val="center"/>
              <w:rPr>
                <w:b/>
                <w:bCs/>
                <w:sz w:val="21"/>
              </w:rPr>
            </w:pPr>
            <w:r w:rsidRPr="00A91AA7">
              <w:rPr>
                <w:b/>
                <w:bCs/>
                <w:sz w:val="21"/>
              </w:rPr>
              <w:t>√</w:t>
            </w:r>
          </w:p>
        </w:tc>
      </w:tr>
      <w:tr w:rsidR="00E8513B" w:rsidRPr="00922558" w14:paraId="19BE63A7" w14:textId="77777777" w:rsidTr="00313548">
        <w:trPr>
          <w:trHeight w:val="284"/>
          <w:jc w:val="center"/>
        </w:trPr>
        <w:tc>
          <w:tcPr>
            <w:tcW w:w="374" w:type="pct"/>
            <w:vAlign w:val="center"/>
          </w:tcPr>
          <w:p w14:paraId="25725ED2" w14:textId="77777777" w:rsidR="00E8513B" w:rsidRPr="00922558" w:rsidRDefault="00E8513B">
            <w:pPr>
              <w:pStyle w:val="afff0"/>
              <w:widowControl w:val="0"/>
              <w:numPr>
                <w:ilvl w:val="0"/>
                <w:numId w:val="27"/>
              </w:numPr>
              <w:spacing w:line="240" w:lineRule="auto"/>
              <w:ind w:left="0" w:firstLineChars="0" w:firstLine="0"/>
              <w:jc w:val="center"/>
              <w:rPr>
                <w:sz w:val="21"/>
              </w:rPr>
            </w:pPr>
          </w:p>
        </w:tc>
        <w:tc>
          <w:tcPr>
            <w:tcW w:w="2215" w:type="pct"/>
            <w:vAlign w:val="center"/>
          </w:tcPr>
          <w:p w14:paraId="2FAC5B5B" w14:textId="77777777" w:rsidR="00E8513B" w:rsidRPr="00922558" w:rsidRDefault="00E8513B" w:rsidP="00E8513B">
            <w:pPr>
              <w:spacing w:line="240" w:lineRule="auto"/>
              <w:ind w:firstLineChars="0" w:firstLine="0"/>
              <w:rPr>
                <w:sz w:val="21"/>
              </w:rPr>
            </w:pPr>
            <w:r w:rsidRPr="00922558">
              <w:rPr>
                <w:sz w:val="21"/>
              </w:rPr>
              <w:t>压力表的校验和维护应当符合国家计量部门的有关规定，压力表安装前应当进行检定，在刻度盘上应当划出指示工作压力的红线，注明下次检定日期。压力表校验后应当加铅封。</w:t>
            </w:r>
          </w:p>
        </w:tc>
        <w:tc>
          <w:tcPr>
            <w:tcW w:w="917" w:type="pct"/>
            <w:vAlign w:val="center"/>
          </w:tcPr>
          <w:p w14:paraId="02398D53" w14:textId="77777777" w:rsidR="00E8513B" w:rsidRPr="00922558" w:rsidRDefault="00E8513B" w:rsidP="00E8513B">
            <w:pPr>
              <w:spacing w:line="240" w:lineRule="auto"/>
              <w:ind w:firstLineChars="0" w:firstLine="0"/>
              <w:jc w:val="center"/>
              <w:rPr>
                <w:sz w:val="21"/>
              </w:rPr>
            </w:pPr>
            <w:r w:rsidRPr="00922558">
              <w:rPr>
                <w:sz w:val="21"/>
              </w:rPr>
              <w:t>TSG21-2016</w:t>
            </w:r>
          </w:p>
          <w:p w14:paraId="74EF65C4" w14:textId="77777777" w:rsidR="00E8513B" w:rsidRPr="00922558" w:rsidRDefault="00E8513B" w:rsidP="00E8513B">
            <w:pPr>
              <w:spacing w:line="240" w:lineRule="auto"/>
              <w:ind w:firstLineChars="0" w:firstLine="0"/>
              <w:jc w:val="center"/>
              <w:rPr>
                <w:sz w:val="21"/>
              </w:rPr>
            </w:pPr>
            <w:r w:rsidRPr="00922558">
              <w:rPr>
                <w:sz w:val="21"/>
              </w:rPr>
              <w:t>9.2.1.2</w:t>
            </w:r>
          </w:p>
        </w:tc>
        <w:tc>
          <w:tcPr>
            <w:tcW w:w="1113" w:type="pct"/>
            <w:vAlign w:val="center"/>
          </w:tcPr>
          <w:p w14:paraId="1F200E63" w14:textId="1F2A9A03" w:rsidR="00E8513B" w:rsidRPr="00922558" w:rsidRDefault="003B53B6" w:rsidP="00E8513B">
            <w:pPr>
              <w:widowControl w:val="0"/>
              <w:spacing w:line="240" w:lineRule="auto"/>
              <w:ind w:firstLineChars="0" w:firstLine="0"/>
              <w:rPr>
                <w:sz w:val="21"/>
              </w:rPr>
            </w:pPr>
            <w:r w:rsidRPr="00AB416B">
              <w:rPr>
                <w:rFonts w:hint="eastAsia"/>
                <w:color w:val="000000"/>
                <w:sz w:val="21"/>
              </w:rPr>
              <w:t>稳定轻烃储罐压力表未设上下限</w:t>
            </w:r>
            <w:r>
              <w:rPr>
                <w:rFonts w:hint="eastAsia"/>
                <w:color w:val="000000"/>
                <w:sz w:val="21"/>
              </w:rPr>
              <w:t>标识</w:t>
            </w:r>
            <w:r w:rsidR="00E8513B" w:rsidRPr="006668A3">
              <w:rPr>
                <w:rFonts w:hint="eastAsia"/>
                <w:sz w:val="21"/>
              </w:rPr>
              <w:t>。</w:t>
            </w:r>
          </w:p>
        </w:tc>
        <w:tc>
          <w:tcPr>
            <w:tcW w:w="381" w:type="pct"/>
            <w:vAlign w:val="center"/>
          </w:tcPr>
          <w:p w14:paraId="2BD4B206" w14:textId="39414FD8" w:rsidR="00E8513B" w:rsidRPr="003B53B6" w:rsidRDefault="003B53B6" w:rsidP="00E8513B">
            <w:pPr>
              <w:widowControl w:val="0"/>
              <w:spacing w:line="240" w:lineRule="auto"/>
              <w:ind w:firstLineChars="0" w:firstLine="0"/>
              <w:jc w:val="center"/>
              <w:rPr>
                <w:sz w:val="21"/>
              </w:rPr>
            </w:pPr>
            <w:r w:rsidRPr="003B53B6">
              <w:rPr>
                <w:rFonts w:hint="eastAsia"/>
                <w:sz w:val="21"/>
              </w:rPr>
              <w:t>×</w:t>
            </w:r>
          </w:p>
        </w:tc>
      </w:tr>
      <w:tr w:rsidR="00C54ECB" w:rsidRPr="00922558" w14:paraId="30E696A6" w14:textId="77777777" w:rsidTr="00313548">
        <w:trPr>
          <w:trHeight w:val="284"/>
          <w:jc w:val="center"/>
        </w:trPr>
        <w:tc>
          <w:tcPr>
            <w:tcW w:w="374" w:type="pct"/>
            <w:vAlign w:val="center"/>
          </w:tcPr>
          <w:p w14:paraId="01305824" w14:textId="77777777" w:rsidR="00C54ECB" w:rsidRPr="00922558" w:rsidRDefault="00C54ECB">
            <w:pPr>
              <w:pStyle w:val="afff0"/>
              <w:widowControl w:val="0"/>
              <w:numPr>
                <w:ilvl w:val="0"/>
                <w:numId w:val="27"/>
              </w:numPr>
              <w:spacing w:line="240" w:lineRule="auto"/>
              <w:ind w:left="0" w:firstLineChars="0" w:firstLine="0"/>
              <w:jc w:val="center"/>
              <w:rPr>
                <w:sz w:val="21"/>
              </w:rPr>
            </w:pPr>
          </w:p>
        </w:tc>
        <w:tc>
          <w:tcPr>
            <w:tcW w:w="2215" w:type="pct"/>
            <w:vAlign w:val="center"/>
          </w:tcPr>
          <w:p w14:paraId="36B2041E" w14:textId="77567C53" w:rsidR="00C54ECB" w:rsidRPr="00922558" w:rsidRDefault="00C54ECB" w:rsidP="00C54ECB">
            <w:pPr>
              <w:spacing w:line="240" w:lineRule="auto"/>
              <w:ind w:firstLineChars="0" w:firstLine="0"/>
              <w:rPr>
                <w:sz w:val="21"/>
              </w:rPr>
            </w:pPr>
            <w:r w:rsidRPr="00AB416B">
              <w:rPr>
                <w:color w:val="000000"/>
                <w:kern w:val="0"/>
                <w:sz w:val="21"/>
              </w:rPr>
              <w:t>检定周期：</w:t>
            </w:r>
            <w:r w:rsidRPr="00AB416B">
              <w:rPr>
                <w:rFonts w:hint="eastAsia"/>
                <w:color w:val="000000"/>
                <w:kern w:val="0"/>
                <w:sz w:val="21"/>
              </w:rPr>
              <w:t>压力表的检定周期</w:t>
            </w:r>
            <w:r>
              <w:rPr>
                <w:rFonts w:hint="eastAsia"/>
                <w:color w:val="000000"/>
                <w:kern w:val="0"/>
                <w:sz w:val="21"/>
              </w:rPr>
              <w:t>可</w:t>
            </w:r>
            <w:r w:rsidRPr="00AB416B">
              <w:rPr>
                <w:rFonts w:hint="eastAsia"/>
                <w:color w:val="000000"/>
                <w:kern w:val="0"/>
                <w:sz w:val="21"/>
              </w:rPr>
              <w:t>根据使用环境</w:t>
            </w:r>
            <w:r>
              <w:rPr>
                <w:rFonts w:hint="eastAsia"/>
                <w:color w:val="000000"/>
                <w:kern w:val="0"/>
                <w:sz w:val="21"/>
              </w:rPr>
              <w:t>及</w:t>
            </w:r>
            <w:r w:rsidRPr="00AB416B">
              <w:rPr>
                <w:rFonts w:hint="eastAsia"/>
                <w:color w:val="000000"/>
                <w:kern w:val="0"/>
                <w:sz w:val="21"/>
              </w:rPr>
              <w:t>使用频繁程度确定，一般不超过</w:t>
            </w:r>
            <w:r w:rsidRPr="00AB416B">
              <w:rPr>
                <w:color w:val="000000"/>
                <w:kern w:val="0"/>
                <w:sz w:val="21"/>
              </w:rPr>
              <w:t>6</w:t>
            </w:r>
            <w:r w:rsidRPr="00AB416B">
              <w:rPr>
                <w:color w:val="000000"/>
                <w:kern w:val="0"/>
                <w:sz w:val="21"/>
              </w:rPr>
              <w:t>个月。</w:t>
            </w:r>
          </w:p>
        </w:tc>
        <w:tc>
          <w:tcPr>
            <w:tcW w:w="917" w:type="pct"/>
            <w:vAlign w:val="center"/>
          </w:tcPr>
          <w:p w14:paraId="4BEC7F20" w14:textId="77777777" w:rsidR="00C54ECB" w:rsidRDefault="00C54ECB" w:rsidP="00C54ECB">
            <w:pPr>
              <w:spacing w:line="240" w:lineRule="auto"/>
              <w:ind w:firstLineChars="0" w:firstLine="0"/>
              <w:jc w:val="center"/>
              <w:rPr>
                <w:color w:val="000000"/>
                <w:kern w:val="0"/>
                <w:sz w:val="21"/>
              </w:rPr>
            </w:pPr>
            <w:r w:rsidRPr="00AB416B">
              <w:rPr>
                <w:color w:val="000000"/>
                <w:kern w:val="0"/>
                <w:sz w:val="21"/>
              </w:rPr>
              <w:t>JJG 52-2013</w:t>
            </w:r>
          </w:p>
          <w:p w14:paraId="6654BEBA" w14:textId="4AD5DBF2" w:rsidR="00C54ECB" w:rsidRPr="00922558" w:rsidRDefault="00C54ECB" w:rsidP="00C54ECB">
            <w:pPr>
              <w:spacing w:line="240" w:lineRule="auto"/>
              <w:ind w:firstLineChars="0" w:firstLine="0"/>
              <w:jc w:val="center"/>
              <w:rPr>
                <w:sz w:val="21"/>
              </w:rPr>
            </w:pPr>
            <w:r w:rsidRPr="00AB416B">
              <w:rPr>
                <w:color w:val="000000"/>
                <w:kern w:val="0"/>
                <w:sz w:val="21"/>
              </w:rPr>
              <w:t>7.5</w:t>
            </w:r>
          </w:p>
        </w:tc>
        <w:tc>
          <w:tcPr>
            <w:tcW w:w="1113" w:type="pct"/>
            <w:vAlign w:val="center"/>
          </w:tcPr>
          <w:p w14:paraId="5C25C3FB" w14:textId="0963AD48" w:rsidR="00C54ECB" w:rsidRPr="00AB416B" w:rsidRDefault="00C54ECB" w:rsidP="00C54ECB">
            <w:pPr>
              <w:widowControl w:val="0"/>
              <w:spacing w:line="240" w:lineRule="auto"/>
              <w:ind w:firstLineChars="0" w:firstLine="0"/>
              <w:rPr>
                <w:color w:val="000000"/>
                <w:sz w:val="21"/>
              </w:rPr>
            </w:pPr>
            <w:r w:rsidRPr="006668A3">
              <w:rPr>
                <w:rFonts w:hint="eastAsia"/>
                <w:sz w:val="21"/>
              </w:rPr>
              <w:t>现场查看，符合要求。</w:t>
            </w:r>
          </w:p>
        </w:tc>
        <w:tc>
          <w:tcPr>
            <w:tcW w:w="381" w:type="pct"/>
            <w:vAlign w:val="center"/>
          </w:tcPr>
          <w:p w14:paraId="2FDC48EE" w14:textId="4FFB58E1" w:rsidR="00C54ECB" w:rsidRPr="003B53B6" w:rsidRDefault="00C54ECB" w:rsidP="00C54ECB">
            <w:pPr>
              <w:widowControl w:val="0"/>
              <w:spacing w:line="240" w:lineRule="auto"/>
              <w:ind w:firstLineChars="0" w:firstLine="0"/>
              <w:jc w:val="center"/>
              <w:rPr>
                <w:sz w:val="21"/>
              </w:rPr>
            </w:pPr>
            <w:r w:rsidRPr="00A91AA7">
              <w:rPr>
                <w:b/>
                <w:bCs/>
                <w:sz w:val="21"/>
              </w:rPr>
              <w:t>√</w:t>
            </w:r>
          </w:p>
        </w:tc>
      </w:tr>
      <w:tr w:rsidR="00C54ECB" w:rsidRPr="00922558" w14:paraId="1C92005B" w14:textId="77777777" w:rsidTr="00313548">
        <w:trPr>
          <w:trHeight w:val="284"/>
          <w:jc w:val="center"/>
        </w:trPr>
        <w:tc>
          <w:tcPr>
            <w:tcW w:w="374" w:type="pct"/>
            <w:vAlign w:val="center"/>
          </w:tcPr>
          <w:p w14:paraId="3801BE7B" w14:textId="77777777" w:rsidR="00C54ECB" w:rsidRPr="00922558" w:rsidRDefault="00C54ECB">
            <w:pPr>
              <w:pStyle w:val="afff0"/>
              <w:widowControl w:val="0"/>
              <w:numPr>
                <w:ilvl w:val="0"/>
                <w:numId w:val="27"/>
              </w:numPr>
              <w:spacing w:line="240" w:lineRule="auto"/>
              <w:ind w:left="0" w:firstLineChars="0" w:firstLine="0"/>
              <w:jc w:val="center"/>
              <w:rPr>
                <w:sz w:val="21"/>
              </w:rPr>
            </w:pPr>
          </w:p>
        </w:tc>
        <w:tc>
          <w:tcPr>
            <w:tcW w:w="2215" w:type="pct"/>
            <w:vAlign w:val="center"/>
          </w:tcPr>
          <w:p w14:paraId="35F55318" w14:textId="77777777" w:rsidR="00C54ECB" w:rsidRPr="00922558" w:rsidRDefault="00C54ECB" w:rsidP="00C54ECB">
            <w:pPr>
              <w:spacing w:line="240" w:lineRule="auto"/>
              <w:ind w:firstLineChars="0" w:firstLine="0"/>
              <w:rPr>
                <w:sz w:val="21"/>
              </w:rPr>
            </w:pPr>
            <w:r w:rsidRPr="00922558">
              <w:rPr>
                <w:sz w:val="21"/>
              </w:rPr>
              <w:t>仪表的可见部分应无明显的瑕疵、划伤，接头螺纹应无明显的毛刺和刺伤；标度、标示等应清晰、正确和完整。</w:t>
            </w:r>
          </w:p>
        </w:tc>
        <w:tc>
          <w:tcPr>
            <w:tcW w:w="917" w:type="pct"/>
            <w:vAlign w:val="center"/>
          </w:tcPr>
          <w:p w14:paraId="1F819477" w14:textId="77777777" w:rsidR="00C54ECB" w:rsidRPr="00922558" w:rsidRDefault="00C54ECB" w:rsidP="00C54ECB">
            <w:pPr>
              <w:spacing w:line="240" w:lineRule="auto"/>
              <w:ind w:leftChars="-50" w:left="-118" w:rightChars="-50" w:right="-118" w:firstLineChars="0" w:firstLine="0"/>
              <w:jc w:val="center"/>
              <w:rPr>
                <w:sz w:val="21"/>
              </w:rPr>
            </w:pPr>
            <w:r w:rsidRPr="00922558">
              <w:rPr>
                <w:sz w:val="21"/>
              </w:rPr>
              <w:t>GB/T1226-2017</w:t>
            </w:r>
          </w:p>
          <w:p w14:paraId="49295D6A" w14:textId="77777777" w:rsidR="00C54ECB" w:rsidRPr="00922558" w:rsidRDefault="00C54ECB" w:rsidP="00C54ECB">
            <w:pPr>
              <w:spacing w:line="240" w:lineRule="auto"/>
              <w:ind w:firstLineChars="0" w:firstLine="0"/>
              <w:jc w:val="center"/>
              <w:rPr>
                <w:sz w:val="21"/>
              </w:rPr>
            </w:pPr>
            <w:r w:rsidRPr="00922558">
              <w:rPr>
                <w:sz w:val="21"/>
              </w:rPr>
              <w:t>5.11</w:t>
            </w:r>
          </w:p>
        </w:tc>
        <w:tc>
          <w:tcPr>
            <w:tcW w:w="1113" w:type="pct"/>
            <w:vAlign w:val="center"/>
          </w:tcPr>
          <w:p w14:paraId="52F19096" w14:textId="77777777" w:rsidR="00C54ECB" w:rsidRPr="00922558" w:rsidRDefault="00C54ECB" w:rsidP="00C54ECB">
            <w:pPr>
              <w:widowControl w:val="0"/>
              <w:spacing w:line="240" w:lineRule="auto"/>
              <w:ind w:firstLineChars="0" w:firstLine="0"/>
              <w:rPr>
                <w:sz w:val="21"/>
              </w:rPr>
            </w:pPr>
            <w:r w:rsidRPr="006668A3">
              <w:rPr>
                <w:rFonts w:hint="eastAsia"/>
                <w:sz w:val="21"/>
              </w:rPr>
              <w:t>现场查看，符合要求。</w:t>
            </w:r>
          </w:p>
        </w:tc>
        <w:tc>
          <w:tcPr>
            <w:tcW w:w="381" w:type="pct"/>
            <w:vAlign w:val="center"/>
          </w:tcPr>
          <w:p w14:paraId="1844A59C" w14:textId="77777777" w:rsidR="00C54ECB" w:rsidRPr="00922558" w:rsidRDefault="00C54ECB" w:rsidP="00C54ECB">
            <w:pPr>
              <w:widowControl w:val="0"/>
              <w:spacing w:line="240" w:lineRule="auto"/>
              <w:ind w:firstLineChars="0" w:firstLine="0"/>
              <w:jc w:val="center"/>
              <w:rPr>
                <w:b/>
                <w:bCs/>
                <w:sz w:val="21"/>
              </w:rPr>
            </w:pPr>
            <w:r w:rsidRPr="00A91AA7">
              <w:rPr>
                <w:b/>
                <w:bCs/>
                <w:sz w:val="21"/>
              </w:rPr>
              <w:t>√</w:t>
            </w:r>
          </w:p>
        </w:tc>
      </w:tr>
      <w:tr w:rsidR="00C54ECB" w:rsidRPr="00922558" w14:paraId="26961872" w14:textId="77777777" w:rsidTr="00313548">
        <w:trPr>
          <w:trHeight w:val="284"/>
          <w:jc w:val="center"/>
        </w:trPr>
        <w:tc>
          <w:tcPr>
            <w:tcW w:w="374" w:type="pct"/>
            <w:vAlign w:val="center"/>
          </w:tcPr>
          <w:p w14:paraId="28245CC1" w14:textId="77777777" w:rsidR="00C54ECB" w:rsidRPr="00922558" w:rsidRDefault="00C54ECB">
            <w:pPr>
              <w:pStyle w:val="afff0"/>
              <w:widowControl w:val="0"/>
              <w:numPr>
                <w:ilvl w:val="0"/>
                <w:numId w:val="27"/>
              </w:numPr>
              <w:spacing w:line="240" w:lineRule="auto"/>
              <w:ind w:left="0" w:firstLineChars="0" w:firstLine="0"/>
              <w:jc w:val="center"/>
              <w:rPr>
                <w:sz w:val="21"/>
              </w:rPr>
            </w:pPr>
          </w:p>
        </w:tc>
        <w:tc>
          <w:tcPr>
            <w:tcW w:w="2215" w:type="pct"/>
            <w:vAlign w:val="center"/>
          </w:tcPr>
          <w:p w14:paraId="16072CB6" w14:textId="77777777" w:rsidR="00C54ECB" w:rsidRPr="00922558" w:rsidRDefault="00C54ECB" w:rsidP="00C54ECB">
            <w:pPr>
              <w:spacing w:line="240" w:lineRule="auto"/>
              <w:ind w:firstLineChars="0" w:firstLine="0"/>
              <w:rPr>
                <w:sz w:val="21"/>
              </w:rPr>
            </w:pPr>
            <w:r w:rsidRPr="00922558">
              <w:rPr>
                <w:sz w:val="21"/>
              </w:rPr>
              <w:t>仪表的标度盘上应标有：生产商或商标，仪表名称，计量单位，精确度等级，制造年月及仪表编号。</w:t>
            </w:r>
          </w:p>
        </w:tc>
        <w:tc>
          <w:tcPr>
            <w:tcW w:w="917" w:type="pct"/>
            <w:vAlign w:val="center"/>
          </w:tcPr>
          <w:p w14:paraId="2C4AF85E" w14:textId="77777777" w:rsidR="00C54ECB" w:rsidRPr="00922558" w:rsidRDefault="00C54ECB" w:rsidP="00C54ECB">
            <w:pPr>
              <w:spacing w:line="240" w:lineRule="auto"/>
              <w:ind w:leftChars="-50" w:left="-118" w:rightChars="-50" w:right="-118" w:firstLineChars="0" w:firstLine="0"/>
              <w:jc w:val="center"/>
              <w:rPr>
                <w:sz w:val="21"/>
              </w:rPr>
            </w:pPr>
            <w:r w:rsidRPr="00922558">
              <w:rPr>
                <w:sz w:val="21"/>
              </w:rPr>
              <w:t>GB/T1226-2017</w:t>
            </w:r>
          </w:p>
          <w:p w14:paraId="5326F51B" w14:textId="77777777" w:rsidR="00C54ECB" w:rsidRPr="00922558" w:rsidRDefault="00C54ECB" w:rsidP="00C54ECB">
            <w:pPr>
              <w:spacing w:line="240" w:lineRule="auto"/>
              <w:ind w:leftChars="-50" w:left="-118" w:rightChars="-50" w:right="-118" w:firstLineChars="0" w:firstLine="0"/>
              <w:jc w:val="center"/>
              <w:rPr>
                <w:sz w:val="21"/>
              </w:rPr>
            </w:pPr>
            <w:r w:rsidRPr="00922558">
              <w:rPr>
                <w:sz w:val="21"/>
              </w:rPr>
              <w:t>8.1</w:t>
            </w:r>
          </w:p>
        </w:tc>
        <w:tc>
          <w:tcPr>
            <w:tcW w:w="1113" w:type="pct"/>
            <w:vAlign w:val="center"/>
          </w:tcPr>
          <w:p w14:paraId="1895E72D" w14:textId="77777777" w:rsidR="00C54ECB" w:rsidRPr="00922558" w:rsidRDefault="00C54ECB" w:rsidP="00C54ECB">
            <w:pPr>
              <w:widowControl w:val="0"/>
              <w:spacing w:line="240" w:lineRule="auto"/>
              <w:ind w:firstLineChars="0" w:firstLine="0"/>
              <w:rPr>
                <w:sz w:val="21"/>
              </w:rPr>
            </w:pPr>
            <w:r w:rsidRPr="006668A3">
              <w:rPr>
                <w:rFonts w:hint="eastAsia"/>
                <w:sz w:val="21"/>
              </w:rPr>
              <w:t>现场查看，符合要求。</w:t>
            </w:r>
          </w:p>
        </w:tc>
        <w:tc>
          <w:tcPr>
            <w:tcW w:w="381" w:type="pct"/>
            <w:vAlign w:val="center"/>
          </w:tcPr>
          <w:p w14:paraId="49D25F12" w14:textId="77777777" w:rsidR="00C54ECB" w:rsidRPr="00922558" w:rsidRDefault="00C54ECB" w:rsidP="00C54ECB">
            <w:pPr>
              <w:widowControl w:val="0"/>
              <w:spacing w:line="240" w:lineRule="auto"/>
              <w:ind w:firstLineChars="0" w:firstLine="0"/>
              <w:jc w:val="center"/>
              <w:rPr>
                <w:b/>
                <w:bCs/>
                <w:sz w:val="21"/>
              </w:rPr>
            </w:pPr>
            <w:r w:rsidRPr="00A91AA7">
              <w:rPr>
                <w:b/>
                <w:bCs/>
                <w:sz w:val="21"/>
              </w:rPr>
              <w:t>√</w:t>
            </w:r>
          </w:p>
        </w:tc>
      </w:tr>
      <w:tr w:rsidR="00C54ECB" w:rsidRPr="00922558" w14:paraId="06E71B10" w14:textId="77777777" w:rsidTr="00313548">
        <w:trPr>
          <w:trHeight w:val="284"/>
          <w:jc w:val="center"/>
        </w:trPr>
        <w:tc>
          <w:tcPr>
            <w:tcW w:w="374" w:type="pct"/>
            <w:vAlign w:val="center"/>
          </w:tcPr>
          <w:p w14:paraId="67349E42" w14:textId="77777777" w:rsidR="00C54ECB" w:rsidRPr="00922558" w:rsidRDefault="00C54ECB">
            <w:pPr>
              <w:pStyle w:val="afff0"/>
              <w:widowControl w:val="0"/>
              <w:numPr>
                <w:ilvl w:val="0"/>
                <w:numId w:val="27"/>
              </w:numPr>
              <w:spacing w:line="240" w:lineRule="auto"/>
              <w:ind w:left="0" w:firstLineChars="0" w:firstLine="0"/>
              <w:jc w:val="center"/>
              <w:rPr>
                <w:sz w:val="21"/>
              </w:rPr>
            </w:pPr>
          </w:p>
        </w:tc>
        <w:tc>
          <w:tcPr>
            <w:tcW w:w="2215" w:type="pct"/>
            <w:vAlign w:val="center"/>
          </w:tcPr>
          <w:p w14:paraId="68A849CD" w14:textId="77777777" w:rsidR="00C54ECB" w:rsidRPr="00922558" w:rsidRDefault="00C54ECB" w:rsidP="00C54ECB">
            <w:pPr>
              <w:spacing w:line="240" w:lineRule="auto"/>
              <w:ind w:firstLineChars="0" w:firstLine="0"/>
              <w:rPr>
                <w:sz w:val="21"/>
              </w:rPr>
            </w:pPr>
            <w:r w:rsidRPr="00922558">
              <w:rPr>
                <w:sz w:val="21"/>
              </w:rPr>
              <w:t>所有外部调节机构应采取上锁或铅封措施</w:t>
            </w:r>
            <w:r>
              <w:rPr>
                <w:rFonts w:hint="eastAsia"/>
                <w:sz w:val="21"/>
              </w:rPr>
              <w:t>，</w:t>
            </w:r>
            <w:r w:rsidRPr="00922558">
              <w:rPr>
                <w:sz w:val="21"/>
              </w:rPr>
              <w:t>以防止或便于发现对安全阀未经许可的调节。</w:t>
            </w:r>
          </w:p>
        </w:tc>
        <w:tc>
          <w:tcPr>
            <w:tcW w:w="917" w:type="pct"/>
            <w:vAlign w:val="center"/>
          </w:tcPr>
          <w:p w14:paraId="1B243908" w14:textId="77777777" w:rsidR="00C54ECB" w:rsidRPr="00922558" w:rsidRDefault="00C54ECB" w:rsidP="00C54ECB">
            <w:pPr>
              <w:spacing w:line="240" w:lineRule="auto"/>
              <w:ind w:leftChars="-50" w:left="-118" w:rightChars="-50" w:right="-118" w:firstLineChars="0" w:firstLine="0"/>
              <w:jc w:val="center"/>
              <w:rPr>
                <w:sz w:val="21"/>
              </w:rPr>
            </w:pPr>
            <w:r w:rsidRPr="00922558">
              <w:rPr>
                <w:sz w:val="21"/>
              </w:rPr>
              <w:t>GB/T12241-2021</w:t>
            </w:r>
          </w:p>
          <w:p w14:paraId="57ACAF89" w14:textId="77777777" w:rsidR="00C54ECB" w:rsidRPr="00922558" w:rsidRDefault="00C54ECB" w:rsidP="00C54ECB">
            <w:pPr>
              <w:spacing w:line="240" w:lineRule="auto"/>
              <w:ind w:leftChars="-50" w:left="-118" w:rightChars="-50" w:right="-118" w:firstLineChars="0" w:firstLine="0"/>
              <w:jc w:val="center"/>
              <w:rPr>
                <w:sz w:val="21"/>
              </w:rPr>
            </w:pPr>
            <w:r w:rsidRPr="00922558">
              <w:rPr>
                <w:sz w:val="21"/>
              </w:rPr>
              <w:t>5.1.4</w:t>
            </w:r>
          </w:p>
        </w:tc>
        <w:tc>
          <w:tcPr>
            <w:tcW w:w="1113" w:type="pct"/>
            <w:vAlign w:val="center"/>
          </w:tcPr>
          <w:p w14:paraId="16D70D7D" w14:textId="77777777" w:rsidR="00C54ECB" w:rsidRPr="000608E5" w:rsidRDefault="00C54ECB" w:rsidP="00C54ECB">
            <w:pPr>
              <w:widowControl w:val="0"/>
              <w:spacing w:line="240" w:lineRule="auto"/>
              <w:ind w:firstLineChars="0" w:firstLine="0"/>
              <w:rPr>
                <w:sz w:val="21"/>
              </w:rPr>
            </w:pPr>
            <w:r w:rsidRPr="000608E5">
              <w:rPr>
                <w:rFonts w:hint="eastAsia"/>
                <w:snapToGrid w:val="0"/>
                <w:color w:val="000000"/>
                <w:spacing w:val="-3"/>
                <w:kern w:val="0"/>
                <w:sz w:val="21"/>
              </w:rPr>
              <w:t>现场查看，符合要求。</w:t>
            </w:r>
          </w:p>
        </w:tc>
        <w:tc>
          <w:tcPr>
            <w:tcW w:w="381" w:type="pct"/>
            <w:vAlign w:val="center"/>
          </w:tcPr>
          <w:p w14:paraId="532D2B68" w14:textId="77777777" w:rsidR="00C54ECB" w:rsidRPr="00922558" w:rsidRDefault="00C54ECB" w:rsidP="00C54ECB">
            <w:pPr>
              <w:widowControl w:val="0"/>
              <w:spacing w:line="240" w:lineRule="auto"/>
              <w:ind w:firstLineChars="0" w:firstLine="0"/>
              <w:jc w:val="center"/>
              <w:rPr>
                <w:b/>
                <w:bCs/>
                <w:sz w:val="21"/>
              </w:rPr>
            </w:pPr>
            <w:r w:rsidRPr="00A91AA7">
              <w:rPr>
                <w:b/>
                <w:bCs/>
                <w:sz w:val="21"/>
              </w:rPr>
              <w:t>√</w:t>
            </w:r>
          </w:p>
        </w:tc>
      </w:tr>
      <w:tr w:rsidR="00C54ECB" w:rsidRPr="00922558" w14:paraId="31B26A0E" w14:textId="77777777" w:rsidTr="00313548">
        <w:trPr>
          <w:trHeight w:val="284"/>
          <w:jc w:val="center"/>
        </w:trPr>
        <w:tc>
          <w:tcPr>
            <w:tcW w:w="374" w:type="pct"/>
            <w:vAlign w:val="center"/>
          </w:tcPr>
          <w:p w14:paraId="6B05E5F7" w14:textId="77777777" w:rsidR="00C54ECB" w:rsidRPr="00922558" w:rsidRDefault="00C54ECB">
            <w:pPr>
              <w:pStyle w:val="afff0"/>
              <w:widowControl w:val="0"/>
              <w:numPr>
                <w:ilvl w:val="0"/>
                <w:numId w:val="27"/>
              </w:numPr>
              <w:spacing w:line="240" w:lineRule="auto"/>
              <w:ind w:left="0" w:firstLineChars="0" w:firstLine="0"/>
              <w:jc w:val="center"/>
              <w:rPr>
                <w:sz w:val="21"/>
              </w:rPr>
            </w:pPr>
          </w:p>
        </w:tc>
        <w:tc>
          <w:tcPr>
            <w:tcW w:w="2215" w:type="pct"/>
            <w:vAlign w:val="center"/>
          </w:tcPr>
          <w:p w14:paraId="5C541490" w14:textId="77777777" w:rsidR="00C54ECB" w:rsidRPr="00922558" w:rsidRDefault="00C54ECB" w:rsidP="00C54ECB">
            <w:pPr>
              <w:spacing w:line="240" w:lineRule="auto"/>
              <w:ind w:firstLineChars="0" w:firstLine="0"/>
              <w:rPr>
                <w:sz w:val="21"/>
              </w:rPr>
            </w:pPr>
            <w:r w:rsidRPr="00922558">
              <w:rPr>
                <w:sz w:val="21"/>
              </w:rPr>
              <w:t>用于有毒或可燃介质的安全阀应为封闭式，以防止介质泄漏到周围环境。如果排出，应引至安全地点。</w:t>
            </w:r>
          </w:p>
        </w:tc>
        <w:tc>
          <w:tcPr>
            <w:tcW w:w="917" w:type="pct"/>
            <w:vAlign w:val="center"/>
          </w:tcPr>
          <w:p w14:paraId="20A5BE71" w14:textId="77777777" w:rsidR="00C54ECB" w:rsidRPr="00922558" w:rsidRDefault="00C54ECB" w:rsidP="00C54ECB">
            <w:pPr>
              <w:spacing w:line="240" w:lineRule="auto"/>
              <w:ind w:leftChars="-50" w:left="-118" w:rightChars="-50" w:right="-118" w:firstLineChars="0" w:firstLine="0"/>
              <w:jc w:val="center"/>
              <w:rPr>
                <w:sz w:val="21"/>
              </w:rPr>
            </w:pPr>
            <w:r w:rsidRPr="00922558">
              <w:rPr>
                <w:sz w:val="21"/>
              </w:rPr>
              <w:t>GB/T12241-2021</w:t>
            </w:r>
          </w:p>
          <w:p w14:paraId="1187BEA2" w14:textId="77777777" w:rsidR="00C54ECB" w:rsidRPr="00922558" w:rsidRDefault="00C54ECB" w:rsidP="00C54ECB">
            <w:pPr>
              <w:spacing w:line="240" w:lineRule="auto"/>
              <w:ind w:leftChars="-50" w:left="-118" w:rightChars="-50" w:right="-118" w:firstLineChars="0" w:firstLine="0"/>
              <w:jc w:val="center"/>
              <w:rPr>
                <w:sz w:val="21"/>
              </w:rPr>
            </w:pPr>
            <w:r w:rsidRPr="00922558">
              <w:rPr>
                <w:sz w:val="21"/>
              </w:rPr>
              <w:t>5.1.5</w:t>
            </w:r>
          </w:p>
        </w:tc>
        <w:tc>
          <w:tcPr>
            <w:tcW w:w="1113" w:type="pct"/>
            <w:vAlign w:val="center"/>
          </w:tcPr>
          <w:p w14:paraId="1FA90E91" w14:textId="77777777" w:rsidR="00C54ECB" w:rsidRPr="000608E5" w:rsidRDefault="00C54ECB" w:rsidP="00C54ECB">
            <w:pPr>
              <w:widowControl w:val="0"/>
              <w:spacing w:line="240" w:lineRule="auto"/>
              <w:ind w:firstLineChars="0" w:firstLine="0"/>
              <w:rPr>
                <w:sz w:val="21"/>
              </w:rPr>
            </w:pPr>
            <w:r w:rsidRPr="000608E5">
              <w:rPr>
                <w:rFonts w:hint="eastAsia"/>
                <w:snapToGrid w:val="0"/>
                <w:color w:val="000000"/>
                <w:spacing w:val="-3"/>
                <w:kern w:val="0"/>
                <w:sz w:val="21"/>
              </w:rPr>
              <w:t>现场查看，符合要求。</w:t>
            </w:r>
          </w:p>
        </w:tc>
        <w:tc>
          <w:tcPr>
            <w:tcW w:w="381" w:type="pct"/>
            <w:vAlign w:val="center"/>
          </w:tcPr>
          <w:p w14:paraId="33A08F9E" w14:textId="77777777" w:rsidR="00C54ECB" w:rsidRPr="00922558" w:rsidRDefault="00C54ECB" w:rsidP="00C54ECB">
            <w:pPr>
              <w:widowControl w:val="0"/>
              <w:spacing w:line="240" w:lineRule="auto"/>
              <w:ind w:firstLineChars="0" w:firstLine="0"/>
              <w:jc w:val="center"/>
              <w:rPr>
                <w:b/>
                <w:bCs/>
                <w:sz w:val="21"/>
              </w:rPr>
            </w:pPr>
            <w:r w:rsidRPr="00A91AA7">
              <w:rPr>
                <w:b/>
                <w:bCs/>
                <w:sz w:val="21"/>
              </w:rPr>
              <w:t>√</w:t>
            </w:r>
          </w:p>
        </w:tc>
      </w:tr>
      <w:tr w:rsidR="00C54ECB" w:rsidRPr="00922558" w14:paraId="0F932019" w14:textId="77777777" w:rsidTr="00313548">
        <w:trPr>
          <w:trHeight w:val="284"/>
          <w:jc w:val="center"/>
        </w:trPr>
        <w:tc>
          <w:tcPr>
            <w:tcW w:w="374" w:type="pct"/>
            <w:vAlign w:val="center"/>
          </w:tcPr>
          <w:p w14:paraId="249B63C5" w14:textId="77777777" w:rsidR="00C54ECB" w:rsidRPr="00922558" w:rsidRDefault="00C54ECB">
            <w:pPr>
              <w:pStyle w:val="afff0"/>
              <w:widowControl w:val="0"/>
              <w:numPr>
                <w:ilvl w:val="0"/>
                <w:numId w:val="27"/>
              </w:numPr>
              <w:spacing w:line="240" w:lineRule="auto"/>
              <w:ind w:left="0" w:firstLineChars="0" w:firstLine="0"/>
              <w:jc w:val="center"/>
              <w:rPr>
                <w:sz w:val="21"/>
              </w:rPr>
            </w:pPr>
          </w:p>
        </w:tc>
        <w:tc>
          <w:tcPr>
            <w:tcW w:w="2215" w:type="pct"/>
            <w:vAlign w:val="center"/>
          </w:tcPr>
          <w:p w14:paraId="784F3762" w14:textId="77777777" w:rsidR="00C54ECB" w:rsidRPr="00922558" w:rsidRDefault="00C54ECB" w:rsidP="00C54ECB">
            <w:pPr>
              <w:spacing w:line="240" w:lineRule="auto"/>
              <w:ind w:firstLineChars="0" w:firstLine="0"/>
              <w:rPr>
                <w:sz w:val="21"/>
              </w:rPr>
            </w:pPr>
            <w:r w:rsidRPr="00922558">
              <w:rPr>
                <w:rFonts w:ascii="宋体" w:hAnsi="宋体" w:cs="宋体" w:hint="eastAsia"/>
                <w:kern w:val="0"/>
                <w:sz w:val="21"/>
                <w:lang w:bidi="ar"/>
              </w:rPr>
              <w:t>法兰连接应使用同一规格螺栓，安装方向应一致。螺栓应对称紧固。螺栓紧固后应与法兰紧贴，不得有楔缝。当需要添加垫圈时，每个螺栓不应超过一个。所有螺母应全部拧入螺栓，且紧固后的螺栓与螺母宜齐平。</w:t>
            </w:r>
          </w:p>
        </w:tc>
        <w:tc>
          <w:tcPr>
            <w:tcW w:w="917" w:type="pct"/>
            <w:vAlign w:val="center"/>
          </w:tcPr>
          <w:p w14:paraId="120C9AFF" w14:textId="77777777" w:rsidR="00C54ECB" w:rsidRPr="000608E5" w:rsidRDefault="00C54ECB" w:rsidP="00C54ECB">
            <w:pPr>
              <w:kinsoku w:val="0"/>
              <w:autoSpaceDE w:val="0"/>
              <w:autoSpaceDN w:val="0"/>
              <w:spacing w:line="240" w:lineRule="auto"/>
              <w:ind w:firstLineChars="0" w:firstLine="0"/>
              <w:jc w:val="center"/>
              <w:textAlignment w:val="baseline"/>
              <w:rPr>
                <w:kern w:val="0"/>
                <w:sz w:val="21"/>
                <w:lang w:bidi="ar"/>
              </w:rPr>
            </w:pPr>
            <w:r w:rsidRPr="000608E5">
              <w:rPr>
                <w:kern w:val="0"/>
                <w:sz w:val="21"/>
                <w:lang w:bidi="ar"/>
              </w:rPr>
              <w:t>GB50235-2010</w:t>
            </w:r>
          </w:p>
          <w:p w14:paraId="08A2EDCD" w14:textId="77777777" w:rsidR="00C54ECB" w:rsidRPr="00922558" w:rsidRDefault="00C54ECB" w:rsidP="00C54ECB">
            <w:pPr>
              <w:spacing w:line="240" w:lineRule="auto"/>
              <w:ind w:leftChars="-50" w:left="-118" w:rightChars="-50" w:right="-118" w:firstLineChars="0" w:firstLine="0"/>
              <w:jc w:val="center"/>
              <w:rPr>
                <w:sz w:val="21"/>
              </w:rPr>
            </w:pPr>
            <w:r w:rsidRPr="000608E5">
              <w:rPr>
                <w:kern w:val="0"/>
                <w:sz w:val="21"/>
                <w:lang w:bidi="ar"/>
              </w:rPr>
              <w:t>7.3.4</w:t>
            </w:r>
          </w:p>
        </w:tc>
        <w:tc>
          <w:tcPr>
            <w:tcW w:w="1113" w:type="pct"/>
            <w:vAlign w:val="center"/>
          </w:tcPr>
          <w:p w14:paraId="6D8977AF" w14:textId="77777777" w:rsidR="00C54ECB" w:rsidRPr="000608E5" w:rsidRDefault="00C54ECB" w:rsidP="00C54ECB">
            <w:pPr>
              <w:widowControl w:val="0"/>
              <w:spacing w:line="240" w:lineRule="auto"/>
              <w:ind w:firstLineChars="0" w:firstLine="0"/>
              <w:rPr>
                <w:sz w:val="21"/>
              </w:rPr>
            </w:pPr>
            <w:r w:rsidRPr="000608E5">
              <w:rPr>
                <w:rFonts w:hint="eastAsia"/>
                <w:snapToGrid w:val="0"/>
                <w:color w:val="000000"/>
                <w:spacing w:val="-3"/>
                <w:kern w:val="0"/>
                <w:sz w:val="21"/>
              </w:rPr>
              <w:t>现场查看，符合要求。</w:t>
            </w:r>
          </w:p>
        </w:tc>
        <w:tc>
          <w:tcPr>
            <w:tcW w:w="381" w:type="pct"/>
            <w:vAlign w:val="center"/>
          </w:tcPr>
          <w:p w14:paraId="4DC166D7" w14:textId="77777777" w:rsidR="00C54ECB" w:rsidRPr="00922558" w:rsidRDefault="00C54ECB" w:rsidP="00C54ECB">
            <w:pPr>
              <w:widowControl w:val="0"/>
              <w:spacing w:line="240" w:lineRule="auto"/>
              <w:ind w:firstLineChars="0" w:firstLine="0"/>
              <w:jc w:val="center"/>
              <w:rPr>
                <w:b/>
                <w:bCs/>
                <w:sz w:val="21"/>
              </w:rPr>
            </w:pPr>
            <w:r w:rsidRPr="00A91AA7">
              <w:rPr>
                <w:b/>
                <w:bCs/>
                <w:sz w:val="21"/>
              </w:rPr>
              <w:t>√</w:t>
            </w:r>
          </w:p>
        </w:tc>
      </w:tr>
      <w:tr w:rsidR="00C54ECB" w:rsidRPr="00922558" w14:paraId="58FCD41A" w14:textId="77777777" w:rsidTr="00313548">
        <w:trPr>
          <w:trHeight w:val="284"/>
          <w:jc w:val="center"/>
        </w:trPr>
        <w:tc>
          <w:tcPr>
            <w:tcW w:w="374" w:type="pct"/>
            <w:vAlign w:val="center"/>
          </w:tcPr>
          <w:p w14:paraId="1A431854" w14:textId="77777777" w:rsidR="00C54ECB" w:rsidRPr="00922558" w:rsidRDefault="00C54ECB">
            <w:pPr>
              <w:pStyle w:val="afff0"/>
              <w:widowControl w:val="0"/>
              <w:numPr>
                <w:ilvl w:val="0"/>
                <w:numId w:val="27"/>
              </w:numPr>
              <w:spacing w:line="240" w:lineRule="auto"/>
              <w:ind w:left="0" w:firstLineChars="0" w:firstLine="0"/>
              <w:jc w:val="center"/>
              <w:rPr>
                <w:sz w:val="21"/>
              </w:rPr>
            </w:pPr>
          </w:p>
        </w:tc>
        <w:tc>
          <w:tcPr>
            <w:tcW w:w="2215" w:type="pct"/>
            <w:vAlign w:val="center"/>
          </w:tcPr>
          <w:p w14:paraId="1B091FAA" w14:textId="77777777" w:rsidR="00C54ECB" w:rsidRPr="00922558" w:rsidRDefault="00C54ECB" w:rsidP="00C54ECB">
            <w:pPr>
              <w:spacing w:line="240" w:lineRule="auto"/>
              <w:ind w:firstLineChars="0" w:firstLine="0"/>
              <w:rPr>
                <w:sz w:val="21"/>
                <w:lang w:bidi="en-US"/>
              </w:rPr>
            </w:pPr>
            <w:r w:rsidRPr="00922558">
              <w:rPr>
                <w:rFonts w:ascii="宋体" w:hAnsi="宋体" w:cs="宋体" w:hint="eastAsia"/>
                <w:color w:val="000000"/>
                <w:kern w:val="0"/>
                <w:sz w:val="21"/>
                <w:lang w:bidi="ar"/>
              </w:rPr>
              <w:t>生产设备易发生危险的部位必须有安全标志。</w:t>
            </w:r>
          </w:p>
        </w:tc>
        <w:tc>
          <w:tcPr>
            <w:tcW w:w="917" w:type="pct"/>
            <w:vAlign w:val="center"/>
          </w:tcPr>
          <w:p w14:paraId="48108BBB" w14:textId="77777777" w:rsidR="00C54ECB" w:rsidRPr="00922558" w:rsidRDefault="00C54ECB" w:rsidP="00C54ECB">
            <w:pPr>
              <w:kinsoku w:val="0"/>
              <w:autoSpaceDE w:val="0"/>
              <w:autoSpaceDN w:val="0"/>
              <w:spacing w:line="240" w:lineRule="auto"/>
              <w:ind w:firstLineChars="0" w:firstLine="0"/>
              <w:jc w:val="center"/>
              <w:textAlignment w:val="baseline"/>
              <w:rPr>
                <w:sz w:val="21"/>
                <w:lang w:bidi="en-US"/>
              </w:rPr>
            </w:pPr>
            <w:r w:rsidRPr="00922558">
              <w:rPr>
                <w:rFonts w:hint="eastAsia"/>
                <w:sz w:val="21"/>
                <w:lang w:bidi="en-US"/>
              </w:rPr>
              <w:t>GB5083-1999</w:t>
            </w:r>
          </w:p>
          <w:p w14:paraId="3DCD7002" w14:textId="77777777" w:rsidR="00C54ECB" w:rsidRPr="00922558" w:rsidRDefault="00C54ECB" w:rsidP="00C54ECB">
            <w:pPr>
              <w:kinsoku w:val="0"/>
              <w:autoSpaceDE w:val="0"/>
              <w:autoSpaceDN w:val="0"/>
              <w:spacing w:line="240" w:lineRule="auto"/>
              <w:ind w:firstLineChars="0" w:firstLine="0"/>
              <w:jc w:val="center"/>
              <w:textAlignment w:val="baseline"/>
              <w:rPr>
                <w:sz w:val="21"/>
                <w:highlight w:val="yellow"/>
                <w:lang w:bidi="en-US"/>
              </w:rPr>
            </w:pPr>
            <w:r w:rsidRPr="00922558">
              <w:rPr>
                <w:rFonts w:hint="eastAsia"/>
                <w:sz w:val="21"/>
                <w:lang w:bidi="en-US"/>
              </w:rPr>
              <w:t>7.1</w:t>
            </w:r>
          </w:p>
        </w:tc>
        <w:tc>
          <w:tcPr>
            <w:tcW w:w="1113" w:type="pct"/>
            <w:vAlign w:val="center"/>
          </w:tcPr>
          <w:p w14:paraId="0D4EC5DC" w14:textId="7A97977A" w:rsidR="00C54ECB" w:rsidRPr="00922558" w:rsidRDefault="00C54ECB" w:rsidP="00C54ECB">
            <w:pPr>
              <w:widowControl w:val="0"/>
              <w:spacing w:line="240" w:lineRule="auto"/>
              <w:ind w:firstLineChars="0" w:firstLine="0"/>
              <w:rPr>
                <w:sz w:val="21"/>
              </w:rPr>
            </w:pPr>
            <w:r w:rsidRPr="00AB416B">
              <w:rPr>
                <w:rFonts w:hint="eastAsia"/>
                <w:color w:val="000000"/>
                <w:sz w:val="21"/>
              </w:rPr>
              <w:t>轻质油取样点标识牌褪色</w:t>
            </w:r>
            <w:r>
              <w:rPr>
                <w:rFonts w:hint="eastAsia"/>
                <w:sz w:val="21"/>
              </w:rPr>
              <w:t>。</w:t>
            </w:r>
          </w:p>
        </w:tc>
        <w:tc>
          <w:tcPr>
            <w:tcW w:w="381" w:type="pct"/>
            <w:vAlign w:val="center"/>
          </w:tcPr>
          <w:p w14:paraId="22094730" w14:textId="6D782B64" w:rsidR="00C54ECB" w:rsidRPr="003B53B6" w:rsidRDefault="00C54ECB" w:rsidP="00C54ECB">
            <w:pPr>
              <w:widowControl w:val="0"/>
              <w:spacing w:line="240" w:lineRule="auto"/>
              <w:ind w:firstLineChars="0" w:firstLine="0"/>
              <w:jc w:val="center"/>
              <w:rPr>
                <w:sz w:val="21"/>
              </w:rPr>
            </w:pPr>
            <w:r w:rsidRPr="003B53B6">
              <w:rPr>
                <w:rFonts w:hint="eastAsia"/>
                <w:sz w:val="21"/>
              </w:rPr>
              <w:t>×</w:t>
            </w:r>
          </w:p>
        </w:tc>
      </w:tr>
      <w:tr w:rsidR="00C54ECB" w:rsidRPr="00922558" w14:paraId="0B5A3311" w14:textId="77777777" w:rsidTr="00313548">
        <w:trPr>
          <w:trHeight w:val="284"/>
          <w:jc w:val="center"/>
        </w:trPr>
        <w:tc>
          <w:tcPr>
            <w:tcW w:w="374" w:type="pct"/>
            <w:vAlign w:val="center"/>
          </w:tcPr>
          <w:p w14:paraId="3EB0167E" w14:textId="77777777" w:rsidR="00C54ECB" w:rsidRPr="00922558" w:rsidRDefault="00C54ECB">
            <w:pPr>
              <w:pStyle w:val="afff0"/>
              <w:widowControl w:val="0"/>
              <w:numPr>
                <w:ilvl w:val="0"/>
                <w:numId w:val="27"/>
              </w:numPr>
              <w:spacing w:line="240" w:lineRule="auto"/>
              <w:ind w:left="0" w:firstLineChars="0" w:firstLine="0"/>
              <w:jc w:val="center"/>
              <w:rPr>
                <w:sz w:val="21"/>
              </w:rPr>
            </w:pPr>
          </w:p>
        </w:tc>
        <w:tc>
          <w:tcPr>
            <w:tcW w:w="2215" w:type="pct"/>
            <w:vAlign w:val="center"/>
          </w:tcPr>
          <w:p w14:paraId="301AB782" w14:textId="77777777" w:rsidR="00C54ECB" w:rsidRDefault="00C54ECB" w:rsidP="00C54ECB">
            <w:pPr>
              <w:spacing w:line="240" w:lineRule="auto"/>
              <w:ind w:firstLineChars="0" w:firstLine="0"/>
              <w:rPr>
                <w:rFonts w:ascii="宋体" w:hAnsi="宋体" w:cs="宋体"/>
                <w:color w:val="000000"/>
                <w:kern w:val="0"/>
                <w:sz w:val="21"/>
                <w:lang w:bidi="ar"/>
              </w:rPr>
            </w:pPr>
            <w:r>
              <w:rPr>
                <w:rFonts w:ascii="宋体" w:hAnsi="宋体" w:cs="宋体" w:hint="eastAsia"/>
                <w:color w:val="000000"/>
                <w:kern w:val="0"/>
                <w:sz w:val="21"/>
                <w:lang w:bidi="ar"/>
              </w:rPr>
              <w:t>安全阀的设置和泄放至少应符合以下要求：</w:t>
            </w:r>
          </w:p>
          <w:p w14:paraId="22FC2F7C" w14:textId="77777777" w:rsidR="00C54ECB" w:rsidRPr="00FF1B3D" w:rsidRDefault="00C54ECB" w:rsidP="00C54ECB">
            <w:pPr>
              <w:spacing w:line="240" w:lineRule="auto"/>
              <w:ind w:firstLineChars="0" w:firstLine="0"/>
              <w:rPr>
                <w:rFonts w:ascii="宋体" w:hAnsi="宋体" w:cs="宋体"/>
                <w:color w:val="000000"/>
                <w:kern w:val="0"/>
                <w:sz w:val="21"/>
                <w:lang w:bidi="ar"/>
              </w:rPr>
            </w:pPr>
            <w:r w:rsidRPr="00FF1B3D">
              <w:rPr>
                <w:rFonts w:ascii="宋体" w:hAnsi="宋体" w:cs="宋体" w:hint="eastAsia"/>
                <w:color w:val="000000"/>
                <w:kern w:val="0"/>
                <w:sz w:val="21"/>
                <w:lang w:bidi="ar"/>
              </w:rPr>
              <w:t>a)输气站应在管道进站截断阀上游和出站截断阀下游设置限压泄放设施。</w:t>
            </w:r>
          </w:p>
          <w:p w14:paraId="540CBC64" w14:textId="6132C247" w:rsidR="00C54ECB" w:rsidRPr="00FF1B3D" w:rsidRDefault="00C54ECB" w:rsidP="00C54ECB">
            <w:pPr>
              <w:spacing w:line="240" w:lineRule="auto"/>
              <w:ind w:firstLineChars="0" w:firstLine="0"/>
              <w:rPr>
                <w:rFonts w:ascii="宋体" w:hAnsi="宋体" w:cs="宋体"/>
                <w:color w:val="000000"/>
                <w:kern w:val="0"/>
                <w:sz w:val="21"/>
                <w:lang w:bidi="ar"/>
              </w:rPr>
            </w:pPr>
            <w:r w:rsidRPr="00FF1B3D">
              <w:rPr>
                <w:rFonts w:ascii="宋体" w:hAnsi="宋体" w:cs="宋体" w:hint="eastAsia"/>
                <w:color w:val="000000"/>
                <w:kern w:val="0"/>
                <w:sz w:val="21"/>
                <w:lang w:bidi="ar"/>
              </w:rPr>
              <w:t>b)输气站场内可能存在超压的受压设备和容器，应设置安全阀。安全阀的整定压力应小于或等于受压设备和容器的最高允许工作压力。</w:t>
            </w:r>
          </w:p>
          <w:p w14:paraId="14918901" w14:textId="273502C6" w:rsidR="00C54ECB" w:rsidRPr="00FF1B3D" w:rsidRDefault="00C54ECB" w:rsidP="00C54ECB">
            <w:pPr>
              <w:spacing w:line="240" w:lineRule="auto"/>
              <w:ind w:firstLineChars="0" w:firstLine="0"/>
              <w:rPr>
                <w:rFonts w:ascii="宋体" w:hAnsi="宋体" w:cs="宋体"/>
                <w:color w:val="000000"/>
                <w:kern w:val="0"/>
                <w:sz w:val="21"/>
                <w:lang w:bidi="ar"/>
              </w:rPr>
            </w:pPr>
            <w:r>
              <w:rPr>
                <w:rFonts w:ascii="宋体" w:hAnsi="宋体" w:cs="宋体" w:hint="eastAsia"/>
                <w:color w:val="000000"/>
                <w:kern w:val="0"/>
                <w:sz w:val="21"/>
                <w:lang w:bidi="ar"/>
              </w:rPr>
              <w:t>c</w:t>
            </w:r>
            <w:r w:rsidRPr="00FF1B3D">
              <w:rPr>
                <w:rFonts w:ascii="宋体" w:hAnsi="宋体" w:cs="宋体" w:hint="eastAsia"/>
                <w:color w:val="000000"/>
                <w:kern w:val="0"/>
                <w:sz w:val="21"/>
                <w:lang w:bidi="ar"/>
              </w:rPr>
              <w:t>)安全阀泄放的可燃气体宜引人同级压力的放空管线。当安全阀泄放少量可燃气体时可排入大气。泄放管宜垂直向上，管口应高出设备的最高平台，且不应小于2m</w:t>
            </w:r>
            <w:r>
              <w:rPr>
                <w:rFonts w:ascii="宋体" w:hAnsi="宋体" w:cs="宋体" w:hint="eastAsia"/>
                <w:color w:val="000000"/>
                <w:kern w:val="0"/>
                <w:sz w:val="21"/>
                <w:lang w:bidi="ar"/>
              </w:rPr>
              <w:t>，</w:t>
            </w:r>
            <w:r w:rsidRPr="00FF1B3D">
              <w:rPr>
                <w:rFonts w:ascii="宋体" w:hAnsi="宋体" w:cs="宋体" w:hint="eastAsia"/>
                <w:color w:val="000000"/>
                <w:kern w:val="0"/>
                <w:sz w:val="21"/>
                <w:lang w:bidi="ar"/>
              </w:rPr>
              <w:t>并应高出所在地面5m。厂房内安全阀的泄放管应引出厂房外，管口应高出厂房2m以上；当安全阀可能排放有含油天然气（湿气）或含硫化氢等有毒气体时，应将其接</w:t>
            </w:r>
            <w:r>
              <w:rPr>
                <w:rFonts w:ascii="宋体" w:hAnsi="宋体" w:cs="宋体" w:hint="eastAsia"/>
                <w:color w:val="000000"/>
                <w:kern w:val="0"/>
                <w:sz w:val="21"/>
                <w:lang w:bidi="ar"/>
              </w:rPr>
              <w:t>入</w:t>
            </w:r>
            <w:r w:rsidRPr="00FF1B3D">
              <w:rPr>
                <w:rFonts w:ascii="宋体" w:hAnsi="宋体" w:cs="宋体" w:hint="eastAsia"/>
                <w:color w:val="000000"/>
                <w:kern w:val="0"/>
                <w:sz w:val="21"/>
                <w:lang w:bidi="ar"/>
              </w:rPr>
              <w:t>密闭系统或火炬系统。</w:t>
            </w:r>
          </w:p>
          <w:p w14:paraId="2E41B625" w14:textId="77777777" w:rsidR="00C54ECB" w:rsidRPr="00FF1B3D" w:rsidRDefault="00C54ECB" w:rsidP="00C54ECB">
            <w:pPr>
              <w:spacing w:line="240" w:lineRule="auto"/>
              <w:ind w:firstLineChars="0" w:firstLine="0"/>
              <w:rPr>
                <w:rFonts w:ascii="宋体" w:hAnsi="宋体" w:cs="宋体"/>
                <w:color w:val="000000"/>
                <w:kern w:val="0"/>
                <w:sz w:val="21"/>
                <w:lang w:bidi="ar"/>
              </w:rPr>
            </w:pPr>
            <w:r w:rsidRPr="00FF1B3D">
              <w:rPr>
                <w:rFonts w:ascii="宋体" w:hAnsi="宋体" w:cs="宋体" w:hint="eastAsia"/>
                <w:color w:val="000000"/>
                <w:kern w:val="0"/>
                <w:sz w:val="21"/>
                <w:lang w:bidi="ar"/>
              </w:rPr>
              <w:t>d)安全阀的泄放系统应采取防止冰冻、防止堵塞的措施。</w:t>
            </w:r>
          </w:p>
          <w:p w14:paraId="045BAD41" w14:textId="314E076E" w:rsidR="00C54ECB" w:rsidRPr="00922558" w:rsidRDefault="00C54ECB" w:rsidP="00C54ECB">
            <w:pPr>
              <w:spacing w:line="240" w:lineRule="auto"/>
              <w:ind w:firstLineChars="0" w:firstLine="0"/>
              <w:rPr>
                <w:rFonts w:ascii="宋体" w:hAnsi="宋体" w:cs="宋体"/>
                <w:color w:val="000000"/>
                <w:kern w:val="0"/>
                <w:sz w:val="21"/>
                <w:lang w:bidi="ar"/>
              </w:rPr>
            </w:pPr>
            <w:r>
              <w:rPr>
                <w:rFonts w:ascii="宋体" w:hAnsi="宋体" w:cs="宋体" w:hint="eastAsia"/>
                <w:color w:val="000000"/>
                <w:kern w:val="0"/>
                <w:sz w:val="21"/>
                <w:lang w:bidi="ar"/>
              </w:rPr>
              <w:t>e</w:t>
            </w:r>
            <w:r w:rsidRPr="00FF1B3D">
              <w:rPr>
                <w:rFonts w:ascii="宋体" w:hAnsi="宋体" w:cs="宋体" w:hint="eastAsia"/>
                <w:color w:val="000000"/>
                <w:kern w:val="0"/>
                <w:sz w:val="21"/>
                <w:lang w:bidi="ar"/>
              </w:rPr>
              <w:t>)对安全阀每年至少委托有资格检验的机构检验、校验一次。</w:t>
            </w:r>
          </w:p>
        </w:tc>
        <w:tc>
          <w:tcPr>
            <w:tcW w:w="917" w:type="pct"/>
            <w:vAlign w:val="center"/>
          </w:tcPr>
          <w:p w14:paraId="1721B402" w14:textId="77777777" w:rsidR="00C54ECB" w:rsidRDefault="00C54ECB" w:rsidP="00C54ECB">
            <w:pPr>
              <w:kinsoku w:val="0"/>
              <w:autoSpaceDE w:val="0"/>
              <w:autoSpaceDN w:val="0"/>
              <w:spacing w:line="240" w:lineRule="auto"/>
              <w:ind w:firstLineChars="0" w:firstLine="0"/>
              <w:jc w:val="center"/>
              <w:textAlignment w:val="baseline"/>
              <w:rPr>
                <w:sz w:val="21"/>
                <w:lang w:bidi="en-US"/>
              </w:rPr>
            </w:pPr>
            <w:r>
              <w:rPr>
                <w:rFonts w:hint="eastAsia"/>
                <w:sz w:val="21"/>
                <w:lang w:bidi="en-US"/>
              </w:rPr>
              <w:t>S</w:t>
            </w:r>
            <w:r>
              <w:rPr>
                <w:sz w:val="21"/>
                <w:lang w:bidi="en-US"/>
              </w:rPr>
              <w:t>Y/T5225</w:t>
            </w:r>
            <w:r>
              <w:rPr>
                <w:rFonts w:hint="eastAsia"/>
                <w:sz w:val="21"/>
                <w:lang w:bidi="en-US"/>
              </w:rPr>
              <w:t>-</w:t>
            </w:r>
            <w:r>
              <w:rPr>
                <w:sz w:val="21"/>
                <w:lang w:bidi="en-US"/>
              </w:rPr>
              <w:t>2019</w:t>
            </w:r>
          </w:p>
          <w:p w14:paraId="4C12430C" w14:textId="274D639E" w:rsidR="00C54ECB" w:rsidRPr="00922558" w:rsidRDefault="00C54ECB" w:rsidP="00C54ECB">
            <w:pPr>
              <w:kinsoku w:val="0"/>
              <w:autoSpaceDE w:val="0"/>
              <w:autoSpaceDN w:val="0"/>
              <w:spacing w:line="240" w:lineRule="auto"/>
              <w:ind w:firstLineChars="0" w:firstLine="0"/>
              <w:jc w:val="center"/>
              <w:textAlignment w:val="baseline"/>
              <w:rPr>
                <w:sz w:val="21"/>
                <w:lang w:bidi="en-US"/>
              </w:rPr>
            </w:pPr>
            <w:r>
              <w:rPr>
                <w:rFonts w:hint="eastAsia"/>
                <w:sz w:val="21"/>
                <w:lang w:bidi="en-US"/>
              </w:rPr>
              <w:t>6</w:t>
            </w:r>
            <w:r>
              <w:rPr>
                <w:sz w:val="21"/>
                <w:lang w:bidi="en-US"/>
              </w:rPr>
              <w:t>.2.2.3</w:t>
            </w:r>
          </w:p>
        </w:tc>
        <w:tc>
          <w:tcPr>
            <w:tcW w:w="1113" w:type="pct"/>
            <w:vAlign w:val="center"/>
          </w:tcPr>
          <w:p w14:paraId="73A2F22E" w14:textId="78BAB8C9" w:rsidR="00C54ECB" w:rsidRDefault="00C54ECB" w:rsidP="00C54ECB">
            <w:pPr>
              <w:widowControl w:val="0"/>
              <w:spacing w:line="240" w:lineRule="auto"/>
              <w:ind w:firstLineChars="0" w:firstLine="0"/>
              <w:rPr>
                <w:sz w:val="21"/>
              </w:rPr>
            </w:pPr>
            <w:r w:rsidRPr="000608E5">
              <w:rPr>
                <w:rFonts w:hint="eastAsia"/>
                <w:snapToGrid w:val="0"/>
                <w:color w:val="000000"/>
                <w:spacing w:val="-3"/>
                <w:kern w:val="0"/>
                <w:sz w:val="21"/>
              </w:rPr>
              <w:t>现场查看，符合要求。</w:t>
            </w:r>
          </w:p>
        </w:tc>
        <w:tc>
          <w:tcPr>
            <w:tcW w:w="381" w:type="pct"/>
            <w:vAlign w:val="center"/>
          </w:tcPr>
          <w:p w14:paraId="4D31D236" w14:textId="2E4FF247" w:rsidR="00C54ECB" w:rsidRPr="00A91AA7" w:rsidRDefault="00C54ECB" w:rsidP="00C54ECB">
            <w:pPr>
              <w:widowControl w:val="0"/>
              <w:spacing w:line="240" w:lineRule="auto"/>
              <w:ind w:firstLineChars="0" w:firstLine="0"/>
              <w:jc w:val="center"/>
              <w:rPr>
                <w:b/>
                <w:bCs/>
                <w:sz w:val="21"/>
              </w:rPr>
            </w:pPr>
            <w:r w:rsidRPr="00A91AA7">
              <w:rPr>
                <w:b/>
                <w:bCs/>
                <w:sz w:val="21"/>
              </w:rPr>
              <w:t>√</w:t>
            </w:r>
          </w:p>
        </w:tc>
      </w:tr>
      <w:tr w:rsidR="00C54ECB" w:rsidRPr="00922558" w14:paraId="4026E0B3" w14:textId="77777777" w:rsidTr="00313548">
        <w:trPr>
          <w:trHeight w:val="284"/>
          <w:jc w:val="center"/>
        </w:trPr>
        <w:tc>
          <w:tcPr>
            <w:tcW w:w="374" w:type="pct"/>
            <w:vAlign w:val="center"/>
          </w:tcPr>
          <w:p w14:paraId="7661D736" w14:textId="7C28F607" w:rsidR="00C54ECB" w:rsidRPr="000608E5" w:rsidRDefault="00C54ECB" w:rsidP="00C54ECB">
            <w:pPr>
              <w:pStyle w:val="afff0"/>
              <w:widowControl w:val="0"/>
              <w:spacing w:line="240" w:lineRule="auto"/>
              <w:ind w:firstLineChars="0" w:firstLine="0"/>
              <w:jc w:val="center"/>
              <w:rPr>
                <w:b/>
                <w:bCs/>
                <w:sz w:val="21"/>
              </w:rPr>
            </w:pPr>
            <w:r>
              <w:rPr>
                <w:rFonts w:hint="eastAsia"/>
                <w:b/>
                <w:bCs/>
                <w:sz w:val="21"/>
              </w:rPr>
              <w:t>七</w:t>
            </w:r>
          </w:p>
        </w:tc>
        <w:tc>
          <w:tcPr>
            <w:tcW w:w="2215" w:type="pct"/>
            <w:vAlign w:val="center"/>
          </w:tcPr>
          <w:p w14:paraId="228A36CB" w14:textId="77777777" w:rsidR="00C54ECB" w:rsidRPr="00922558" w:rsidRDefault="00C54ECB" w:rsidP="00C54ECB">
            <w:pPr>
              <w:spacing w:line="240" w:lineRule="auto"/>
              <w:ind w:firstLineChars="0" w:firstLine="0"/>
              <w:rPr>
                <w:rFonts w:ascii="宋体" w:hAnsi="宋体" w:cs="宋体"/>
                <w:color w:val="000000"/>
                <w:kern w:val="0"/>
                <w:sz w:val="21"/>
                <w:lang w:bidi="ar"/>
              </w:rPr>
            </w:pPr>
            <w:r w:rsidRPr="00922558">
              <w:rPr>
                <w:rFonts w:hint="eastAsia"/>
                <w:b/>
                <w:bCs/>
                <w:sz w:val="21"/>
              </w:rPr>
              <w:t>油品装卸</w:t>
            </w:r>
          </w:p>
        </w:tc>
        <w:tc>
          <w:tcPr>
            <w:tcW w:w="917" w:type="pct"/>
            <w:vAlign w:val="center"/>
          </w:tcPr>
          <w:p w14:paraId="2B64CD1C" w14:textId="77777777" w:rsidR="00C54ECB" w:rsidRPr="00922558" w:rsidRDefault="00C54ECB" w:rsidP="00C54ECB">
            <w:pPr>
              <w:kinsoku w:val="0"/>
              <w:autoSpaceDE w:val="0"/>
              <w:autoSpaceDN w:val="0"/>
              <w:spacing w:line="240" w:lineRule="auto"/>
              <w:ind w:firstLineChars="0" w:firstLine="0"/>
              <w:jc w:val="center"/>
              <w:textAlignment w:val="baseline"/>
              <w:rPr>
                <w:sz w:val="21"/>
                <w:lang w:bidi="en-US"/>
              </w:rPr>
            </w:pPr>
          </w:p>
        </w:tc>
        <w:tc>
          <w:tcPr>
            <w:tcW w:w="1113" w:type="pct"/>
            <w:vAlign w:val="center"/>
          </w:tcPr>
          <w:p w14:paraId="551D69F6" w14:textId="77777777" w:rsidR="00C54ECB" w:rsidRPr="00922558" w:rsidRDefault="00C54ECB" w:rsidP="00C54ECB">
            <w:pPr>
              <w:widowControl w:val="0"/>
              <w:spacing w:line="240" w:lineRule="auto"/>
              <w:ind w:firstLineChars="0" w:firstLine="0"/>
              <w:rPr>
                <w:sz w:val="21"/>
              </w:rPr>
            </w:pPr>
          </w:p>
        </w:tc>
        <w:tc>
          <w:tcPr>
            <w:tcW w:w="381" w:type="pct"/>
            <w:vAlign w:val="center"/>
          </w:tcPr>
          <w:p w14:paraId="6476E472" w14:textId="77777777" w:rsidR="00C54ECB" w:rsidRPr="00922558" w:rsidRDefault="00C54ECB" w:rsidP="00C54ECB">
            <w:pPr>
              <w:widowControl w:val="0"/>
              <w:spacing w:line="240" w:lineRule="auto"/>
              <w:ind w:firstLineChars="0" w:firstLine="0"/>
              <w:jc w:val="center"/>
              <w:rPr>
                <w:b/>
                <w:bCs/>
                <w:sz w:val="21"/>
              </w:rPr>
            </w:pPr>
          </w:p>
        </w:tc>
      </w:tr>
      <w:tr w:rsidR="00C54ECB" w:rsidRPr="00922558" w14:paraId="0ABAAD65" w14:textId="77777777" w:rsidTr="00313548">
        <w:trPr>
          <w:trHeight w:val="284"/>
          <w:jc w:val="center"/>
        </w:trPr>
        <w:tc>
          <w:tcPr>
            <w:tcW w:w="374" w:type="pct"/>
            <w:vAlign w:val="center"/>
          </w:tcPr>
          <w:p w14:paraId="2E871376" w14:textId="77777777" w:rsidR="00C54ECB" w:rsidRPr="00922558" w:rsidRDefault="00C54ECB">
            <w:pPr>
              <w:pStyle w:val="afff0"/>
              <w:widowControl w:val="0"/>
              <w:numPr>
                <w:ilvl w:val="0"/>
                <w:numId w:val="27"/>
              </w:numPr>
              <w:spacing w:line="240" w:lineRule="auto"/>
              <w:ind w:left="0" w:firstLineChars="0" w:firstLine="0"/>
              <w:jc w:val="center"/>
              <w:rPr>
                <w:sz w:val="21"/>
              </w:rPr>
            </w:pPr>
          </w:p>
        </w:tc>
        <w:tc>
          <w:tcPr>
            <w:tcW w:w="2215" w:type="pct"/>
            <w:vAlign w:val="center"/>
          </w:tcPr>
          <w:p w14:paraId="0F0266F1" w14:textId="77777777" w:rsidR="00C54ECB" w:rsidRPr="00922558" w:rsidRDefault="00C54ECB" w:rsidP="00C54ECB">
            <w:pPr>
              <w:spacing w:line="240" w:lineRule="auto"/>
              <w:ind w:firstLineChars="0" w:firstLine="0"/>
              <w:rPr>
                <w:sz w:val="21"/>
              </w:rPr>
            </w:pPr>
            <w:r w:rsidRPr="00922558">
              <w:rPr>
                <w:sz w:val="21"/>
              </w:rPr>
              <w:t>油品的汽车装卸站应符合下列要求</w:t>
            </w:r>
            <w:r w:rsidRPr="00922558">
              <w:rPr>
                <w:rFonts w:hint="eastAsia"/>
                <w:sz w:val="21"/>
              </w:rPr>
              <w:t>：</w:t>
            </w:r>
          </w:p>
          <w:p w14:paraId="6A33F38E" w14:textId="77777777" w:rsidR="00C54ECB" w:rsidRPr="00922558" w:rsidRDefault="00C54ECB" w:rsidP="00C54ECB">
            <w:pPr>
              <w:spacing w:line="240" w:lineRule="auto"/>
              <w:ind w:firstLineChars="0" w:firstLine="0"/>
              <w:rPr>
                <w:sz w:val="21"/>
              </w:rPr>
            </w:pPr>
            <w:r w:rsidRPr="00922558">
              <w:rPr>
                <w:rFonts w:hint="eastAsia"/>
                <w:sz w:val="21"/>
              </w:rPr>
              <w:t>1</w:t>
            </w:r>
            <w:r w:rsidRPr="00922558">
              <w:rPr>
                <w:sz w:val="21"/>
              </w:rPr>
              <w:t>装卸站的进出口宜分开设置</w:t>
            </w:r>
            <w:r w:rsidRPr="00922558">
              <w:rPr>
                <w:rFonts w:hint="eastAsia"/>
                <w:sz w:val="21"/>
              </w:rPr>
              <w:t>，</w:t>
            </w:r>
            <w:r w:rsidRPr="00922558">
              <w:rPr>
                <w:sz w:val="21"/>
              </w:rPr>
              <w:t>当进</w:t>
            </w:r>
            <w:r w:rsidRPr="00922558">
              <w:rPr>
                <w:sz w:val="21"/>
              </w:rPr>
              <w:t xml:space="preserve"> </w:t>
            </w:r>
            <w:r w:rsidRPr="00922558">
              <w:rPr>
                <w:sz w:val="21"/>
              </w:rPr>
              <w:t>出口合用时，站内应设回车场</w:t>
            </w:r>
            <w:r w:rsidRPr="00922558">
              <w:rPr>
                <w:rFonts w:hint="eastAsia"/>
                <w:sz w:val="21"/>
              </w:rPr>
              <w:t>；</w:t>
            </w:r>
          </w:p>
          <w:p w14:paraId="66137DC7" w14:textId="77777777" w:rsidR="00C54ECB" w:rsidRPr="00922558" w:rsidRDefault="00C54ECB" w:rsidP="00C54ECB">
            <w:pPr>
              <w:spacing w:line="240" w:lineRule="auto"/>
              <w:ind w:firstLineChars="0" w:firstLine="0"/>
              <w:rPr>
                <w:sz w:val="21"/>
              </w:rPr>
            </w:pPr>
            <w:r w:rsidRPr="00922558">
              <w:rPr>
                <w:rFonts w:hint="eastAsia"/>
                <w:sz w:val="21"/>
              </w:rPr>
              <w:t>2</w:t>
            </w:r>
            <w:r w:rsidRPr="00922558">
              <w:rPr>
                <w:sz w:val="21"/>
              </w:rPr>
              <w:t>装卸车场宜采用现浇混凝土地面</w:t>
            </w:r>
            <w:r w:rsidRPr="00922558">
              <w:rPr>
                <w:rFonts w:hint="eastAsia"/>
                <w:sz w:val="21"/>
              </w:rPr>
              <w:t>；</w:t>
            </w:r>
          </w:p>
          <w:p w14:paraId="14CD2A6A" w14:textId="77777777" w:rsidR="00C54ECB" w:rsidRPr="00922558" w:rsidRDefault="00C54ECB" w:rsidP="00C54ECB">
            <w:pPr>
              <w:spacing w:line="240" w:lineRule="auto"/>
              <w:ind w:firstLineChars="0" w:firstLine="0"/>
              <w:rPr>
                <w:sz w:val="21"/>
              </w:rPr>
            </w:pPr>
            <w:r w:rsidRPr="00922558">
              <w:rPr>
                <w:rFonts w:hint="eastAsia"/>
                <w:sz w:val="21"/>
              </w:rPr>
              <w:t>3</w:t>
            </w:r>
            <w:r w:rsidRPr="00922558">
              <w:rPr>
                <w:sz w:val="21"/>
              </w:rPr>
              <w:t>装卸车鹤管之间的距离不应小于</w:t>
            </w:r>
            <w:r w:rsidRPr="00922558">
              <w:rPr>
                <w:rFonts w:hint="eastAsia"/>
                <w:sz w:val="21"/>
              </w:rPr>
              <w:t>4m</w:t>
            </w:r>
            <w:r w:rsidRPr="00922558">
              <w:rPr>
                <w:rFonts w:hint="eastAsia"/>
                <w:sz w:val="21"/>
              </w:rPr>
              <w:t>，</w:t>
            </w:r>
            <w:r w:rsidRPr="00922558">
              <w:rPr>
                <w:sz w:val="21"/>
              </w:rPr>
              <w:t>装卸车鹤管与缓冲罐之间的距离</w:t>
            </w:r>
            <w:r w:rsidRPr="00922558">
              <w:rPr>
                <w:sz w:val="21"/>
              </w:rPr>
              <w:t xml:space="preserve"> </w:t>
            </w:r>
            <w:r w:rsidRPr="00922558">
              <w:rPr>
                <w:sz w:val="21"/>
              </w:rPr>
              <w:t>不应小于</w:t>
            </w:r>
            <w:r w:rsidRPr="00922558">
              <w:rPr>
                <w:rFonts w:hint="eastAsia"/>
                <w:sz w:val="21"/>
              </w:rPr>
              <w:t>5m</w:t>
            </w:r>
            <w:r w:rsidRPr="00922558">
              <w:rPr>
                <w:rFonts w:hint="eastAsia"/>
                <w:sz w:val="21"/>
              </w:rPr>
              <w:t>；</w:t>
            </w:r>
          </w:p>
          <w:p w14:paraId="1DE0E64C" w14:textId="77777777" w:rsidR="00C54ECB" w:rsidRPr="00922558" w:rsidRDefault="00C54ECB" w:rsidP="00C54ECB">
            <w:pPr>
              <w:spacing w:line="240" w:lineRule="auto"/>
              <w:ind w:firstLineChars="0" w:firstLine="0"/>
              <w:rPr>
                <w:sz w:val="21"/>
              </w:rPr>
            </w:pPr>
            <w:r w:rsidRPr="00922558">
              <w:rPr>
                <w:rFonts w:hint="eastAsia"/>
                <w:sz w:val="21"/>
              </w:rPr>
              <w:t>4</w:t>
            </w:r>
            <w:r w:rsidRPr="00922558">
              <w:rPr>
                <w:sz w:val="21"/>
              </w:rPr>
              <w:t>甲</w:t>
            </w:r>
            <w:r w:rsidRPr="00922558">
              <w:rPr>
                <w:rFonts w:hint="eastAsia"/>
                <w:sz w:val="21"/>
                <w:vertAlign w:val="subscript"/>
              </w:rPr>
              <w:t>B</w:t>
            </w:r>
            <w:r w:rsidRPr="00922558">
              <w:rPr>
                <w:rFonts w:hint="eastAsia"/>
                <w:sz w:val="21"/>
              </w:rPr>
              <w:t>、</w:t>
            </w:r>
            <w:r w:rsidRPr="00922558">
              <w:rPr>
                <w:sz w:val="21"/>
              </w:rPr>
              <w:t>乙类液体的装卸车</w:t>
            </w:r>
            <w:r w:rsidRPr="00922558">
              <w:rPr>
                <w:rFonts w:hint="eastAsia"/>
                <w:sz w:val="21"/>
              </w:rPr>
              <w:t>，</w:t>
            </w:r>
            <w:r w:rsidRPr="00922558">
              <w:rPr>
                <w:sz w:val="21"/>
              </w:rPr>
              <w:t>严禁采用明沟</w:t>
            </w:r>
            <w:r w:rsidRPr="00922558">
              <w:rPr>
                <w:rFonts w:hint="eastAsia"/>
                <w:sz w:val="21"/>
              </w:rPr>
              <w:t>（</w:t>
            </w:r>
            <w:r w:rsidRPr="00922558">
              <w:rPr>
                <w:sz w:val="21"/>
              </w:rPr>
              <w:t>槽</w:t>
            </w:r>
            <w:r w:rsidRPr="00922558">
              <w:rPr>
                <w:rFonts w:hint="eastAsia"/>
                <w:sz w:val="21"/>
              </w:rPr>
              <w:t>）</w:t>
            </w:r>
            <w:r w:rsidRPr="00922558">
              <w:rPr>
                <w:sz w:val="21"/>
              </w:rPr>
              <w:t>卸车系统</w:t>
            </w:r>
            <w:r w:rsidRPr="00922558">
              <w:rPr>
                <w:rFonts w:hint="eastAsia"/>
                <w:sz w:val="21"/>
              </w:rPr>
              <w:t>；</w:t>
            </w:r>
          </w:p>
          <w:p w14:paraId="57EFB784" w14:textId="77777777" w:rsidR="00C54ECB" w:rsidRPr="00922558" w:rsidRDefault="00C54ECB" w:rsidP="00C54ECB">
            <w:pPr>
              <w:spacing w:line="240" w:lineRule="auto"/>
              <w:ind w:firstLineChars="0" w:firstLine="0"/>
              <w:rPr>
                <w:sz w:val="21"/>
              </w:rPr>
            </w:pPr>
            <w:r w:rsidRPr="00922558">
              <w:rPr>
                <w:rFonts w:hint="eastAsia"/>
                <w:sz w:val="21"/>
              </w:rPr>
              <w:lastRenderedPageBreak/>
              <w:t>5</w:t>
            </w:r>
            <w:r w:rsidRPr="00922558">
              <w:rPr>
                <w:sz w:val="21"/>
              </w:rPr>
              <w:t>在距装卸鹤管</w:t>
            </w:r>
            <w:r w:rsidRPr="00922558">
              <w:rPr>
                <w:rFonts w:hint="eastAsia"/>
                <w:sz w:val="21"/>
              </w:rPr>
              <w:t>10m</w:t>
            </w:r>
            <w:r w:rsidRPr="00922558">
              <w:rPr>
                <w:sz w:val="21"/>
              </w:rPr>
              <w:t>以外的装卸管道上</w:t>
            </w:r>
            <w:r w:rsidRPr="00922558">
              <w:rPr>
                <w:rFonts w:hint="eastAsia"/>
                <w:sz w:val="21"/>
              </w:rPr>
              <w:t>，</w:t>
            </w:r>
            <w:r w:rsidRPr="00922558">
              <w:rPr>
                <w:sz w:val="21"/>
              </w:rPr>
              <w:t>应设便于操作的紧急切断阀</w:t>
            </w:r>
            <w:r w:rsidRPr="00922558">
              <w:rPr>
                <w:rFonts w:hint="eastAsia"/>
                <w:sz w:val="21"/>
              </w:rPr>
              <w:t>；</w:t>
            </w:r>
          </w:p>
          <w:p w14:paraId="22602EDA" w14:textId="77777777" w:rsidR="00C54ECB" w:rsidRPr="00922558" w:rsidRDefault="00C54ECB" w:rsidP="00C54ECB">
            <w:pPr>
              <w:spacing w:line="240" w:lineRule="auto"/>
              <w:ind w:firstLineChars="0" w:firstLine="0"/>
              <w:rPr>
                <w:b/>
                <w:bCs/>
                <w:sz w:val="21"/>
              </w:rPr>
            </w:pPr>
            <w:r w:rsidRPr="00922558">
              <w:rPr>
                <w:rFonts w:hint="eastAsia"/>
                <w:sz w:val="21"/>
              </w:rPr>
              <w:t>6</w:t>
            </w:r>
            <w:r w:rsidRPr="00922558">
              <w:rPr>
                <w:sz w:val="21"/>
              </w:rPr>
              <w:t>甲</w:t>
            </w:r>
            <w:r w:rsidRPr="00922558">
              <w:rPr>
                <w:sz w:val="21"/>
                <w:vertAlign w:val="subscript"/>
              </w:rPr>
              <w:t>B</w:t>
            </w:r>
            <w:r w:rsidRPr="00922558">
              <w:rPr>
                <w:sz w:val="21"/>
              </w:rPr>
              <w:t>、乙类液体</w:t>
            </w:r>
            <w:r w:rsidRPr="00922558">
              <w:rPr>
                <w:rFonts w:hint="eastAsia"/>
                <w:sz w:val="21"/>
              </w:rPr>
              <w:t>装卸鹤管（</w:t>
            </w:r>
            <w:r w:rsidRPr="00922558">
              <w:rPr>
                <w:sz w:val="21"/>
              </w:rPr>
              <w:t>受油口</w:t>
            </w:r>
            <w:r w:rsidRPr="00922558">
              <w:rPr>
                <w:rFonts w:hint="eastAsia"/>
                <w:sz w:val="21"/>
              </w:rPr>
              <w:t>）</w:t>
            </w:r>
            <w:r w:rsidRPr="00922558">
              <w:rPr>
                <w:sz w:val="21"/>
              </w:rPr>
              <w:t>与相邻生产设施的防火间距应符合表</w:t>
            </w:r>
            <w:r w:rsidRPr="00922558">
              <w:rPr>
                <w:rFonts w:hint="eastAsia"/>
                <w:sz w:val="21"/>
              </w:rPr>
              <w:t>6.7.3</w:t>
            </w:r>
            <w:r w:rsidRPr="00922558">
              <w:rPr>
                <w:sz w:val="21"/>
              </w:rPr>
              <w:t>的规定</w:t>
            </w:r>
            <w:r w:rsidRPr="00922558">
              <w:rPr>
                <w:rFonts w:hint="eastAsia"/>
                <w:sz w:val="21"/>
              </w:rPr>
              <w:t>。</w:t>
            </w:r>
          </w:p>
        </w:tc>
        <w:tc>
          <w:tcPr>
            <w:tcW w:w="917" w:type="pct"/>
            <w:vAlign w:val="center"/>
          </w:tcPr>
          <w:p w14:paraId="5EF22A40" w14:textId="77777777" w:rsidR="00C54ECB" w:rsidRPr="00922558" w:rsidRDefault="00C54ECB" w:rsidP="00C54ECB">
            <w:pPr>
              <w:spacing w:line="240" w:lineRule="auto"/>
              <w:ind w:firstLineChars="0" w:firstLine="0"/>
              <w:jc w:val="center"/>
              <w:rPr>
                <w:sz w:val="21"/>
              </w:rPr>
            </w:pPr>
            <w:r w:rsidRPr="00922558">
              <w:rPr>
                <w:rFonts w:hint="eastAsia"/>
                <w:sz w:val="21"/>
              </w:rPr>
              <w:lastRenderedPageBreak/>
              <w:t>GB50183-2004</w:t>
            </w:r>
          </w:p>
          <w:p w14:paraId="0B4BB6EA" w14:textId="190380DE" w:rsidR="00C54ECB" w:rsidRPr="00922558" w:rsidRDefault="00C54ECB" w:rsidP="00C54ECB">
            <w:pPr>
              <w:kinsoku w:val="0"/>
              <w:autoSpaceDE w:val="0"/>
              <w:autoSpaceDN w:val="0"/>
              <w:spacing w:line="240" w:lineRule="auto"/>
              <w:ind w:firstLineChars="0" w:firstLine="0"/>
              <w:jc w:val="center"/>
              <w:textAlignment w:val="baseline"/>
              <w:rPr>
                <w:sz w:val="21"/>
                <w:lang w:bidi="en-US"/>
              </w:rPr>
            </w:pPr>
            <w:r w:rsidRPr="00922558">
              <w:rPr>
                <w:rFonts w:hint="eastAsia"/>
                <w:sz w:val="21"/>
              </w:rPr>
              <w:t>6.7.</w:t>
            </w:r>
            <w:r>
              <w:rPr>
                <w:sz w:val="21"/>
              </w:rPr>
              <w:t>3</w:t>
            </w:r>
          </w:p>
        </w:tc>
        <w:tc>
          <w:tcPr>
            <w:tcW w:w="1113" w:type="pct"/>
            <w:vAlign w:val="center"/>
          </w:tcPr>
          <w:p w14:paraId="72B4E46E" w14:textId="77777777" w:rsidR="00C54ECB" w:rsidRPr="00922558" w:rsidRDefault="00C54ECB" w:rsidP="00C54ECB">
            <w:pPr>
              <w:widowControl w:val="0"/>
              <w:spacing w:line="240" w:lineRule="auto"/>
              <w:ind w:firstLineChars="0" w:firstLine="0"/>
              <w:rPr>
                <w:sz w:val="21"/>
              </w:rPr>
            </w:pPr>
            <w:r>
              <w:rPr>
                <w:rFonts w:hint="eastAsia"/>
                <w:sz w:val="21"/>
              </w:rPr>
              <w:t>汽车装卸站符合要求。</w:t>
            </w:r>
          </w:p>
        </w:tc>
        <w:tc>
          <w:tcPr>
            <w:tcW w:w="381" w:type="pct"/>
            <w:vAlign w:val="center"/>
          </w:tcPr>
          <w:p w14:paraId="20AC3D5C" w14:textId="77777777" w:rsidR="00C54ECB" w:rsidRPr="00922558" w:rsidRDefault="00C54ECB" w:rsidP="00C54ECB">
            <w:pPr>
              <w:widowControl w:val="0"/>
              <w:spacing w:line="240" w:lineRule="auto"/>
              <w:ind w:firstLineChars="0" w:firstLine="0"/>
              <w:jc w:val="center"/>
              <w:rPr>
                <w:b/>
                <w:bCs/>
                <w:sz w:val="21"/>
              </w:rPr>
            </w:pPr>
            <w:r w:rsidRPr="00E1639D">
              <w:rPr>
                <w:b/>
                <w:bCs/>
                <w:sz w:val="21"/>
              </w:rPr>
              <w:t>√</w:t>
            </w:r>
          </w:p>
        </w:tc>
      </w:tr>
      <w:tr w:rsidR="00C54ECB" w:rsidRPr="00922558" w14:paraId="63EC88AB" w14:textId="77777777" w:rsidTr="00313548">
        <w:trPr>
          <w:trHeight w:val="284"/>
          <w:jc w:val="center"/>
        </w:trPr>
        <w:tc>
          <w:tcPr>
            <w:tcW w:w="374" w:type="pct"/>
            <w:vAlign w:val="center"/>
          </w:tcPr>
          <w:p w14:paraId="75F7A1A2" w14:textId="77777777" w:rsidR="00C54ECB" w:rsidRPr="00922558" w:rsidRDefault="00C54ECB">
            <w:pPr>
              <w:pStyle w:val="afff0"/>
              <w:widowControl w:val="0"/>
              <w:numPr>
                <w:ilvl w:val="0"/>
                <w:numId w:val="27"/>
              </w:numPr>
              <w:spacing w:line="240" w:lineRule="auto"/>
              <w:ind w:left="0" w:firstLineChars="0" w:firstLine="0"/>
              <w:jc w:val="center"/>
              <w:rPr>
                <w:sz w:val="21"/>
              </w:rPr>
            </w:pPr>
          </w:p>
        </w:tc>
        <w:tc>
          <w:tcPr>
            <w:tcW w:w="2215" w:type="pct"/>
            <w:vAlign w:val="center"/>
          </w:tcPr>
          <w:p w14:paraId="70A16844" w14:textId="684F6164" w:rsidR="00C54ECB" w:rsidRPr="00921534" w:rsidRDefault="00C54ECB" w:rsidP="00C54ECB">
            <w:pPr>
              <w:spacing w:line="240" w:lineRule="auto"/>
              <w:ind w:firstLineChars="0" w:firstLine="0"/>
              <w:rPr>
                <w:sz w:val="21"/>
              </w:rPr>
            </w:pPr>
            <w:r w:rsidRPr="00921534">
              <w:rPr>
                <w:rFonts w:hint="eastAsia"/>
                <w:sz w:val="21"/>
              </w:rPr>
              <w:t>液化石油气汽车的装卸设施，应符合下列要求：</w:t>
            </w:r>
            <w:r w:rsidRPr="00921534">
              <w:rPr>
                <w:rFonts w:hint="eastAsia"/>
                <w:sz w:val="21"/>
              </w:rPr>
              <w:t xml:space="preserve"> </w:t>
            </w:r>
          </w:p>
          <w:p w14:paraId="2461F614" w14:textId="77777777" w:rsidR="00C54ECB" w:rsidRPr="00921534" w:rsidRDefault="00C54ECB" w:rsidP="00C54ECB">
            <w:pPr>
              <w:spacing w:line="240" w:lineRule="auto"/>
              <w:ind w:firstLineChars="0" w:firstLine="0"/>
              <w:rPr>
                <w:sz w:val="21"/>
              </w:rPr>
            </w:pPr>
            <w:r w:rsidRPr="00921534">
              <w:rPr>
                <w:rFonts w:hint="eastAsia"/>
                <w:sz w:val="21"/>
              </w:rPr>
              <w:t xml:space="preserve">2 </w:t>
            </w:r>
            <w:r w:rsidRPr="00921534">
              <w:rPr>
                <w:rFonts w:hint="eastAsia"/>
                <w:sz w:val="21"/>
              </w:rPr>
              <w:t>罐车装车过程中，排气管宜采用气相平衡式，也可接至低压燃料气或火炬放空系统，不得就地排放。</w:t>
            </w:r>
            <w:r w:rsidRPr="00921534">
              <w:rPr>
                <w:rFonts w:hint="eastAsia"/>
                <w:sz w:val="21"/>
              </w:rPr>
              <w:t xml:space="preserve"> </w:t>
            </w:r>
          </w:p>
          <w:p w14:paraId="5D2A233F" w14:textId="77777777" w:rsidR="00C54ECB" w:rsidRPr="00921534" w:rsidRDefault="00C54ECB" w:rsidP="00C54ECB">
            <w:pPr>
              <w:spacing w:line="240" w:lineRule="auto"/>
              <w:ind w:firstLineChars="0" w:firstLine="0"/>
              <w:rPr>
                <w:sz w:val="21"/>
              </w:rPr>
            </w:pPr>
            <w:r w:rsidRPr="00921534">
              <w:rPr>
                <w:rFonts w:hint="eastAsia"/>
                <w:sz w:val="21"/>
              </w:rPr>
              <w:t xml:space="preserve">3 </w:t>
            </w:r>
            <w:r w:rsidRPr="00921534">
              <w:rPr>
                <w:rFonts w:hint="eastAsia"/>
                <w:sz w:val="21"/>
              </w:rPr>
              <w:t>汽车装卸鹤管之间的距离不应小于</w:t>
            </w:r>
            <w:r w:rsidRPr="00921534">
              <w:rPr>
                <w:rFonts w:hint="eastAsia"/>
                <w:sz w:val="21"/>
              </w:rPr>
              <w:t xml:space="preserve"> 4m </w:t>
            </w:r>
            <w:r w:rsidRPr="00921534">
              <w:rPr>
                <w:rFonts w:hint="eastAsia"/>
                <w:sz w:val="21"/>
              </w:rPr>
              <w:t>。</w:t>
            </w:r>
            <w:r w:rsidRPr="00921534">
              <w:rPr>
                <w:rFonts w:hint="eastAsia"/>
                <w:sz w:val="21"/>
              </w:rPr>
              <w:t xml:space="preserve"> </w:t>
            </w:r>
          </w:p>
          <w:p w14:paraId="3800B991" w14:textId="4E4470F3" w:rsidR="00C54ECB" w:rsidRPr="00921534" w:rsidRDefault="00C54ECB" w:rsidP="00C54ECB">
            <w:pPr>
              <w:spacing w:line="240" w:lineRule="auto"/>
              <w:ind w:firstLineChars="0" w:firstLine="0"/>
              <w:rPr>
                <w:sz w:val="21"/>
              </w:rPr>
            </w:pPr>
            <w:r w:rsidRPr="00921534">
              <w:rPr>
                <w:rFonts w:hint="eastAsia"/>
                <w:sz w:val="21"/>
              </w:rPr>
              <w:t xml:space="preserve">4 </w:t>
            </w:r>
            <w:r w:rsidRPr="00921534">
              <w:rPr>
                <w:rFonts w:hint="eastAsia"/>
                <w:sz w:val="21"/>
              </w:rPr>
              <w:t>汽车装卸车场应采用现浇混凝土地面。</w:t>
            </w:r>
            <w:r w:rsidRPr="00921534">
              <w:rPr>
                <w:rFonts w:hint="eastAsia"/>
                <w:sz w:val="21"/>
              </w:rPr>
              <w:t xml:space="preserve"> </w:t>
            </w:r>
          </w:p>
        </w:tc>
        <w:tc>
          <w:tcPr>
            <w:tcW w:w="917" w:type="pct"/>
            <w:vAlign w:val="center"/>
          </w:tcPr>
          <w:p w14:paraId="3F13628F" w14:textId="77777777" w:rsidR="00C54ECB" w:rsidRPr="00922558" w:rsidRDefault="00C54ECB" w:rsidP="00C54ECB">
            <w:pPr>
              <w:spacing w:line="240" w:lineRule="auto"/>
              <w:ind w:firstLineChars="0" w:firstLine="0"/>
              <w:jc w:val="center"/>
              <w:rPr>
                <w:sz w:val="21"/>
              </w:rPr>
            </w:pPr>
            <w:r w:rsidRPr="00922558">
              <w:rPr>
                <w:rFonts w:hint="eastAsia"/>
                <w:sz w:val="21"/>
              </w:rPr>
              <w:t>GB50183-2004</w:t>
            </w:r>
          </w:p>
          <w:p w14:paraId="0EDBB0F1" w14:textId="7B0A5F95" w:rsidR="00C54ECB" w:rsidRPr="00922558" w:rsidRDefault="00C54ECB" w:rsidP="00C54ECB">
            <w:pPr>
              <w:spacing w:line="240" w:lineRule="auto"/>
              <w:ind w:firstLineChars="0" w:firstLine="0"/>
              <w:jc w:val="center"/>
              <w:rPr>
                <w:sz w:val="21"/>
              </w:rPr>
            </w:pPr>
            <w:r w:rsidRPr="00922558">
              <w:rPr>
                <w:rFonts w:hint="eastAsia"/>
                <w:sz w:val="21"/>
              </w:rPr>
              <w:t>6.7.</w:t>
            </w:r>
            <w:r>
              <w:rPr>
                <w:sz w:val="21"/>
              </w:rPr>
              <w:t>4</w:t>
            </w:r>
          </w:p>
        </w:tc>
        <w:tc>
          <w:tcPr>
            <w:tcW w:w="1113" w:type="pct"/>
            <w:vAlign w:val="center"/>
          </w:tcPr>
          <w:p w14:paraId="1D1FC90C" w14:textId="0230833F" w:rsidR="00C54ECB" w:rsidRDefault="00C54ECB" w:rsidP="00C54ECB">
            <w:pPr>
              <w:widowControl w:val="0"/>
              <w:spacing w:line="240" w:lineRule="auto"/>
              <w:ind w:firstLineChars="0" w:firstLine="0"/>
              <w:rPr>
                <w:sz w:val="21"/>
              </w:rPr>
            </w:pPr>
            <w:r>
              <w:rPr>
                <w:rFonts w:hint="eastAsia"/>
                <w:sz w:val="21"/>
              </w:rPr>
              <w:t>汽车装卸站符合要求。</w:t>
            </w:r>
          </w:p>
        </w:tc>
        <w:tc>
          <w:tcPr>
            <w:tcW w:w="381" w:type="pct"/>
            <w:vAlign w:val="center"/>
          </w:tcPr>
          <w:p w14:paraId="67708D60" w14:textId="1A27BC44" w:rsidR="00C54ECB" w:rsidRPr="00E1639D" w:rsidRDefault="00C54ECB" w:rsidP="00C54ECB">
            <w:pPr>
              <w:widowControl w:val="0"/>
              <w:spacing w:line="240" w:lineRule="auto"/>
              <w:ind w:firstLineChars="0" w:firstLine="0"/>
              <w:jc w:val="center"/>
              <w:rPr>
                <w:b/>
                <w:bCs/>
                <w:sz w:val="21"/>
              </w:rPr>
            </w:pPr>
            <w:r w:rsidRPr="00E1639D">
              <w:rPr>
                <w:b/>
                <w:bCs/>
                <w:sz w:val="21"/>
              </w:rPr>
              <w:t>√</w:t>
            </w:r>
          </w:p>
        </w:tc>
      </w:tr>
      <w:tr w:rsidR="00C54ECB" w:rsidRPr="00922558" w14:paraId="404278F1" w14:textId="77777777" w:rsidTr="00313548">
        <w:trPr>
          <w:trHeight w:val="284"/>
          <w:jc w:val="center"/>
        </w:trPr>
        <w:tc>
          <w:tcPr>
            <w:tcW w:w="374" w:type="pct"/>
            <w:vAlign w:val="center"/>
          </w:tcPr>
          <w:p w14:paraId="2D241E32" w14:textId="77777777" w:rsidR="00C54ECB" w:rsidRPr="00922558" w:rsidRDefault="00C54ECB">
            <w:pPr>
              <w:pStyle w:val="afff0"/>
              <w:widowControl w:val="0"/>
              <w:numPr>
                <w:ilvl w:val="0"/>
                <w:numId w:val="27"/>
              </w:numPr>
              <w:spacing w:line="240" w:lineRule="auto"/>
              <w:ind w:left="0" w:firstLineChars="0" w:firstLine="0"/>
              <w:jc w:val="center"/>
              <w:rPr>
                <w:sz w:val="21"/>
              </w:rPr>
            </w:pPr>
          </w:p>
        </w:tc>
        <w:tc>
          <w:tcPr>
            <w:tcW w:w="2215" w:type="pct"/>
            <w:vAlign w:val="center"/>
          </w:tcPr>
          <w:p w14:paraId="5DA733F6" w14:textId="16BC7298" w:rsidR="00C54ECB" w:rsidRPr="00922558" w:rsidRDefault="00C54ECB" w:rsidP="00C54ECB">
            <w:pPr>
              <w:spacing w:line="240" w:lineRule="auto"/>
              <w:ind w:firstLineChars="0" w:firstLine="0"/>
              <w:rPr>
                <w:sz w:val="21"/>
              </w:rPr>
            </w:pPr>
            <w:r w:rsidRPr="00011681">
              <w:rPr>
                <w:rFonts w:hint="eastAsia"/>
                <w:sz w:val="21"/>
              </w:rPr>
              <w:t>装车台至少设有两处接地</w:t>
            </w:r>
            <w:r w:rsidRPr="00011681">
              <w:rPr>
                <w:rFonts w:hint="eastAsia"/>
                <w:sz w:val="21"/>
              </w:rPr>
              <w:t>(</w:t>
            </w:r>
            <w:r w:rsidRPr="00011681">
              <w:rPr>
                <w:rFonts w:hint="eastAsia"/>
                <w:sz w:val="21"/>
              </w:rPr>
              <w:t>一处是罐车与大地连接，另一处是罐车与管线连接</w:t>
            </w:r>
            <w:r w:rsidRPr="00011681">
              <w:rPr>
                <w:rFonts w:hint="eastAsia"/>
                <w:sz w:val="21"/>
              </w:rPr>
              <w:t xml:space="preserve">) </w:t>
            </w:r>
            <w:r w:rsidRPr="00011681">
              <w:rPr>
                <w:rFonts w:hint="eastAsia"/>
                <w:sz w:val="21"/>
              </w:rPr>
              <w:t>，接地电阻应不大于</w:t>
            </w:r>
            <w:r w:rsidRPr="00011681">
              <w:rPr>
                <w:rFonts w:hint="eastAsia"/>
                <w:sz w:val="21"/>
              </w:rPr>
              <w:t>100</w:t>
            </w:r>
            <w:r>
              <w:rPr>
                <w:rFonts w:hint="eastAsia"/>
                <w:sz w:val="21"/>
              </w:rPr>
              <w:t>Ω</w:t>
            </w:r>
            <w:r w:rsidRPr="00011681">
              <w:rPr>
                <w:rFonts w:hint="eastAsia"/>
                <w:sz w:val="21"/>
              </w:rPr>
              <w:t>，</w:t>
            </w:r>
            <w:r w:rsidRPr="00011681">
              <w:rPr>
                <w:rFonts w:hint="eastAsia"/>
                <w:sz w:val="21"/>
              </w:rPr>
              <w:t xml:space="preserve"> </w:t>
            </w:r>
            <w:r w:rsidRPr="00011681">
              <w:rPr>
                <w:rFonts w:hint="eastAsia"/>
                <w:sz w:val="21"/>
              </w:rPr>
              <w:t>并在其附近应设置静电消除装置。</w:t>
            </w:r>
          </w:p>
        </w:tc>
        <w:tc>
          <w:tcPr>
            <w:tcW w:w="917" w:type="pct"/>
            <w:vAlign w:val="center"/>
          </w:tcPr>
          <w:p w14:paraId="52D78821" w14:textId="77777777" w:rsidR="00C54ECB" w:rsidRDefault="00C54ECB" w:rsidP="00C54ECB">
            <w:pPr>
              <w:spacing w:line="240" w:lineRule="auto"/>
              <w:ind w:firstLineChars="0" w:firstLine="0"/>
              <w:jc w:val="center"/>
              <w:rPr>
                <w:sz w:val="21"/>
              </w:rPr>
            </w:pPr>
            <w:r>
              <w:rPr>
                <w:rFonts w:hint="eastAsia"/>
                <w:sz w:val="21"/>
              </w:rPr>
              <w:t>S</w:t>
            </w:r>
            <w:r>
              <w:rPr>
                <w:sz w:val="21"/>
              </w:rPr>
              <w:t>Y/T5225</w:t>
            </w:r>
            <w:r>
              <w:rPr>
                <w:rFonts w:hint="eastAsia"/>
                <w:sz w:val="21"/>
              </w:rPr>
              <w:t>-</w:t>
            </w:r>
            <w:r>
              <w:rPr>
                <w:sz w:val="21"/>
              </w:rPr>
              <w:t>2019</w:t>
            </w:r>
          </w:p>
          <w:p w14:paraId="72814F5D" w14:textId="0873E683" w:rsidR="00C54ECB" w:rsidRPr="00922558" w:rsidRDefault="00C54ECB" w:rsidP="00C54ECB">
            <w:pPr>
              <w:spacing w:line="240" w:lineRule="auto"/>
              <w:ind w:firstLineChars="0" w:firstLine="0"/>
              <w:jc w:val="center"/>
              <w:rPr>
                <w:sz w:val="21"/>
              </w:rPr>
            </w:pPr>
            <w:r>
              <w:rPr>
                <w:rFonts w:hint="eastAsia"/>
                <w:sz w:val="21"/>
              </w:rPr>
              <w:t>6</w:t>
            </w:r>
            <w:r>
              <w:rPr>
                <w:sz w:val="21"/>
              </w:rPr>
              <w:t>.5.1.2</w:t>
            </w:r>
          </w:p>
        </w:tc>
        <w:tc>
          <w:tcPr>
            <w:tcW w:w="1113" w:type="pct"/>
            <w:vAlign w:val="center"/>
          </w:tcPr>
          <w:p w14:paraId="65CE8B4F" w14:textId="641C02CB" w:rsidR="00C54ECB" w:rsidRDefault="00C54ECB" w:rsidP="00C54ECB">
            <w:pPr>
              <w:widowControl w:val="0"/>
              <w:spacing w:line="240" w:lineRule="auto"/>
              <w:ind w:firstLineChars="0" w:firstLine="0"/>
              <w:rPr>
                <w:sz w:val="21"/>
              </w:rPr>
            </w:pPr>
            <w:r>
              <w:rPr>
                <w:rFonts w:hint="eastAsia"/>
                <w:sz w:val="21"/>
              </w:rPr>
              <w:t>现场检查，符合要求。</w:t>
            </w:r>
          </w:p>
        </w:tc>
        <w:tc>
          <w:tcPr>
            <w:tcW w:w="381" w:type="pct"/>
            <w:vAlign w:val="center"/>
          </w:tcPr>
          <w:p w14:paraId="3FC33E86" w14:textId="24BF2746" w:rsidR="00C54ECB" w:rsidRPr="00E1639D" w:rsidRDefault="00C54ECB" w:rsidP="00C54ECB">
            <w:pPr>
              <w:widowControl w:val="0"/>
              <w:spacing w:line="240" w:lineRule="auto"/>
              <w:ind w:firstLineChars="0" w:firstLine="0"/>
              <w:jc w:val="center"/>
              <w:rPr>
                <w:b/>
                <w:bCs/>
                <w:sz w:val="21"/>
              </w:rPr>
            </w:pPr>
            <w:r w:rsidRPr="00E1639D">
              <w:rPr>
                <w:b/>
                <w:bCs/>
                <w:sz w:val="21"/>
              </w:rPr>
              <w:t>√</w:t>
            </w:r>
          </w:p>
        </w:tc>
      </w:tr>
      <w:tr w:rsidR="00C54ECB" w:rsidRPr="00922558" w14:paraId="38689E3F" w14:textId="77777777" w:rsidTr="00313548">
        <w:trPr>
          <w:trHeight w:val="284"/>
          <w:jc w:val="center"/>
        </w:trPr>
        <w:tc>
          <w:tcPr>
            <w:tcW w:w="374" w:type="pct"/>
            <w:vAlign w:val="center"/>
          </w:tcPr>
          <w:p w14:paraId="34A6EDDB" w14:textId="7BF34F7F" w:rsidR="00C54ECB" w:rsidRPr="000608E5" w:rsidRDefault="00C54ECB" w:rsidP="00C54ECB">
            <w:pPr>
              <w:pStyle w:val="afff0"/>
              <w:widowControl w:val="0"/>
              <w:spacing w:line="240" w:lineRule="auto"/>
              <w:ind w:firstLineChars="0" w:firstLine="0"/>
              <w:jc w:val="center"/>
              <w:rPr>
                <w:b/>
                <w:bCs/>
                <w:sz w:val="21"/>
              </w:rPr>
            </w:pPr>
            <w:r>
              <w:rPr>
                <w:rFonts w:hint="eastAsia"/>
                <w:b/>
                <w:bCs/>
                <w:sz w:val="21"/>
              </w:rPr>
              <w:t>八</w:t>
            </w:r>
          </w:p>
        </w:tc>
        <w:tc>
          <w:tcPr>
            <w:tcW w:w="2215" w:type="pct"/>
            <w:vAlign w:val="center"/>
          </w:tcPr>
          <w:p w14:paraId="02FFC59A" w14:textId="77777777" w:rsidR="00C54ECB" w:rsidRPr="00922558" w:rsidRDefault="00C54ECB" w:rsidP="00C54ECB">
            <w:pPr>
              <w:spacing w:line="240" w:lineRule="auto"/>
              <w:ind w:firstLineChars="0" w:firstLine="0"/>
              <w:rPr>
                <w:sz w:val="21"/>
              </w:rPr>
            </w:pPr>
            <w:r w:rsidRPr="00922558">
              <w:rPr>
                <w:b/>
                <w:bCs/>
                <w:sz w:val="21"/>
              </w:rPr>
              <w:t>防火防爆</w:t>
            </w:r>
          </w:p>
        </w:tc>
        <w:tc>
          <w:tcPr>
            <w:tcW w:w="917" w:type="pct"/>
            <w:vAlign w:val="center"/>
          </w:tcPr>
          <w:p w14:paraId="294C4CA9" w14:textId="77777777" w:rsidR="00C54ECB" w:rsidRPr="00922558" w:rsidRDefault="00C54ECB" w:rsidP="00C54ECB">
            <w:pPr>
              <w:spacing w:line="240" w:lineRule="auto"/>
              <w:ind w:firstLineChars="0" w:firstLine="0"/>
              <w:jc w:val="center"/>
              <w:rPr>
                <w:sz w:val="21"/>
              </w:rPr>
            </w:pPr>
          </w:p>
        </w:tc>
        <w:tc>
          <w:tcPr>
            <w:tcW w:w="1113" w:type="pct"/>
            <w:vAlign w:val="center"/>
          </w:tcPr>
          <w:p w14:paraId="6F25AD36" w14:textId="77777777" w:rsidR="00C54ECB" w:rsidRPr="00922558" w:rsidRDefault="00C54ECB" w:rsidP="00C54ECB">
            <w:pPr>
              <w:widowControl w:val="0"/>
              <w:spacing w:line="240" w:lineRule="auto"/>
              <w:ind w:firstLineChars="0" w:firstLine="0"/>
              <w:rPr>
                <w:sz w:val="21"/>
              </w:rPr>
            </w:pPr>
          </w:p>
        </w:tc>
        <w:tc>
          <w:tcPr>
            <w:tcW w:w="381" w:type="pct"/>
            <w:vAlign w:val="center"/>
          </w:tcPr>
          <w:p w14:paraId="1372DBD8" w14:textId="77777777" w:rsidR="00C54ECB" w:rsidRPr="00922558" w:rsidRDefault="00C54ECB" w:rsidP="00C54ECB">
            <w:pPr>
              <w:widowControl w:val="0"/>
              <w:spacing w:line="240" w:lineRule="auto"/>
              <w:ind w:firstLineChars="0" w:firstLine="0"/>
              <w:jc w:val="center"/>
              <w:rPr>
                <w:b/>
                <w:bCs/>
                <w:sz w:val="21"/>
              </w:rPr>
            </w:pPr>
          </w:p>
        </w:tc>
      </w:tr>
      <w:tr w:rsidR="00C54ECB" w:rsidRPr="00922558" w14:paraId="70FBBE06" w14:textId="77777777" w:rsidTr="00313548">
        <w:trPr>
          <w:trHeight w:val="284"/>
          <w:jc w:val="center"/>
        </w:trPr>
        <w:tc>
          <w:tcPr>
            <w:tcW w:w="374" w:type="pct"/>
            <w:vAlign w:val="center"/>
          </w:tcPr>
          <w:p w14:paraId="208BBA3E" w14:textId="77777777" w:rsidR="00C54ECB" w:rsidRPr="00922558" w:rsidRDefault="00C54ECB">
            <w:pPr>
              <w:pStyle w:val="afff0"/>
              <w:widowControl w:val="0"/>
              <w:numPr>
                <w:ilvl w:val="0"/>
                <w:numId w:val="27"/>
              </w:numPr>
              <w:spacing w:line="240" w:lineRule="auto"/>
              <w:ind w:left="0" w:firstLineChars="0" w:firstLine="0"/>
              <w:jc w:val="center"/>
              <w:rPr>
                <w:sz w:val="21"/>
              </w:rPr>
            </w:pPr>
          </w:p>
        </w:tc>
        <w:tc>
          <w:tcPr>
            <w:tcW w:w="2215" w:type="pct"/>
            <w:vAlign w:val="center"/>
          </w:tcPr>
          <w:p w14:paraId="2B74B0D2" w14:textId="134374FC" w:rsidR="00C54ECB" w:rsidRPr="00922558" w:rsidRDefault="00C54ECB" w:rsidP="00C54ECB">
            <w:pPr>
              <w:spacing w:line="240" w:lineRule="auto"/>
              <w:ind w:firstLineChars="0" w:firstLine="0"/>
              <w:rPr>
                <w:b/>
                <w:bCs/>
                <w:sz w:val="21"/>
              </w:rPr>
            </w:pPr>
            <w:r w:rsidRPr="00922558">
              <w:rPr>
                <w:sz w:val="21"/>
              </w:rPr>
              <w:t>在爆炸</w:t>
            </w:r>
            <w:r>
              <w:rPr>
                <w:rFonts w:hint="eastAsia"/>
                <w:sz w:val="21"/>
              </w:rPr>
              <w:t>区域</w:t>
            </w:r>
            <w:r w:rsidRPr="00922558">
              <w:rPr>
                <w:sz w:val="21"/>
              </w:rPr>
              <w:t>内应采取消除或控制设备线路产生火花、电弧、高温的措施。</w:t>
            </w:r>
          </w:p>
        </w:tc>
        <w:tc>
          <w:tcPr>
            <w:tcW w:w="917" w:type="pct"/>
            <w:vAlign w:val="center"/>
          </w:tcPr>
          <w:p w14:paraId="73A11B99" w14:textId="77777777" w:rsidR="00C54ECB" w:rsidRPr="00922558" w:rsidRDefault="00C54ECB" w:rsidP="00C54ECB">
            <w:pPr>
              <w:spacing w:line="240" w:lineRule="auto"/>
              <w:ind w:firstLineChars="0" w:firstLine="0"/>
              <w:jc w:val="center"/>
              <w:rPr>
                <w:sz w:val="21"/>
              </w:rPr>
            </w:pPr>
            <w:r w:rsidRPr="00922558">
              <w:rPr>
                <w:sz w:val="21"/>
              </w:rPr>
              <w:t>GB50058-2014</w:t>
            </w:r>
          </w:p>
          <w:p w14:paraId="1F22C8FD" w14:textId="06ACAF14" w:rsidR="00C54ECB" w:rsidRPr="00922558" w:rsidRDefault="00C54ECB" w:rsidP="00C54ECB">
            <w:pPr>
              <w:spacing w:line="240" w:lineRule="auto"/>
              <w:ind w:firstLineChars="0" w:firstLine="0"/>
              <w:jc w:val="center"/>
              <w:rPr>
                <w:sz w:val="21"/>
              </w:rPr>
            </w:pPr>
            <w:r w:rsidRPr="00922558">
              <w:rPr>
                <w:sz w:val="21"/>
              </w:rPr>
              <w:t>3.1.3</w:t>
            </w:r>
          </w:p>
        </w:tc>
        <w:tc>
          <w:tcPr>
            <w:tcW w:w="1113" w:type="pct"/>
            <w:vAlign w:val="center"/>
          </w:tcPr>
          <w:p w14:paraId="1485446A" w14:textId="77777777"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爆炸环境范围内均采取防火花、电弧、高温的措施。</w:t>
            </w:r>
          </w:p>
        </w:tc>
        <w:tc>
          <w:tcPr>
            <w:tcW w:w="381" w:type="pct"/>
            <w:vAlign w:val="center"/>
          </w:tcPr>
          <w:p w14:paraId="579E5A51" w14:textId="77777777" w:rsidR="00C54ECB" w:rsidRPr="00922558" w:rsidRDefault="00C54ECB" w:rsidP="00C54ECB">
            <w:pPr>
              <w:widowControl w:val="0"/>
              <w:spacing w:line="240" w:lineRule="auto"/>
              <w:ind w:firstLineChars="0" w:firstLine="0"/>
              <w:jc w:val="center"/>
              <w:rPr>
                <w:b/>
                <w:bCs/>
                <w:sz w:val="21"/>
              </w:rPr>
            </w:pPr>
            <w:r w:rsidRPr="006263CB">
              <w:rPr>
                <w:b/>
                <w:bCs/>
                <w:sz w:val="21"/>
              </w:rPr>
              <w:t>√</w:t>
            </w:r>
          </w:p>
        </w:tc>
      </w:tr>
      <w:tr w:rsidR="00C54ECB" w:rsidRPr="00922558" w14:paraId="568D9428" w14:textId="77777777" w:rsidTr="00313548">
        <w:trPr>
          <w:trHeight w:val="284"/>
          <w:jc w:val="center"/>
        </w:trPr>
        <w:tc>
          <w:tcPr>
            <w:tcW w:w="374" w:type="pct"/>
            <w:vAlign w:val="center"/>
          </w:tcPr>
          <w:p w14:paraId="04B5DBE7" w14:textId="77777777" w:rsidR="00C54ECB" w:rsidRPr="00922558" w:rsidRDefault="00C54ECB">
            <w:pPr>
              <w:pStyle w:val="afff0"/>
              <w:widowControl w:val="0"/>
              <w:numPr>
                <w:ilvl w:val="0"/>
                <w:numId w:val="27"/>
              </w:numPr>
              <w:spacing w:line="240" w:lineRule="auto"/>
              <w:ind w:left="0" w:firstLineChars="0" w:firstLine="0"/>
              <w:jc w:val="center"/>
              <w:rPr>
                <w:sz w:val="21"/>
              </w:rPr>
            </w:pPr>
          </w:p>
        </w:tc>
        <w:tc>
          <w:tcPr>
            <w:tcW w:w="2215" w:type="pct"/>
            <w:vAlign w:val="center"/>
          </w:tcPr>
          <w:p w14:paraId="4FC1D9CD" w14:textId="77777777" w:rsidR="00C54ECB" w:rsidRPr="00922558" w:rsidRDefault="00C54ECB" w:rsidP="00C54ECB">
            <w:pPr>
              <w:spacing w:line="240" w:lineRule="auto"/>
              <w:ind w:firstLineChars="0" w:firstLine="0"/>
              <w:jc w:val="left"/>
              <w:rPr>
                <w:kern w:val="0"/>
                <w:sz w:val="21"/>
              </w:rPr>
            </w:pPr>
            <w:r w:rsidRPr="00922558">
              <w:rPr>
                <w:kern w:val="0"/>
                <w:sz w:val="21"/>
              </w:rPr>
              <w:t>在爆炸性环境内，电气设备应根据下列因素进行选择：</w:t>
            </w:r>
          </w:p>
          <w:p w14:paraId="5ACD5FBE" w14:textId="77777777" w:rsidR="00C54ECB" w:rsidRPr="00922558" w:rsidRDefault="00C54ECB" w:rsidP="00C54ECB">
            <w:pPr>
              <w:spacing w:line="240" w:lineRule="auto"/>
              <w:ind w:firstLineChars="0" w:firstLine="0"/>
              <w:jc w:val="left"/>
              <w:rPr>
                <w:kern w:val="0"/>
                <w:sz w:val="21"/>
              </w:rPr>
            </w:pPr>
            <w:r w:rsidRPr="00922558">
              <w:rPr>
                <w:kern w:val="0"/>
                <w:sz w:val="21"/>
              </w:rPr>
              <w:t>1.</w:t>
            </w:r>
            <w:r w:rsidRPr="00922558">
              <w:rPr>
                <w:kern w:val="0"/>
                <w:sz w:val="21"/>
              </w:rPr>
              <w:t>爆炸危险区域的分区；</w:t>
            </w:r>
          </w:p>
          <w:p w14:paraId="13DEE6CD" w14:textId="77777777" w:rsidR="00C54ECB" w:rsidRPr="00922558" w:rsidRDefault="00C54ECB" w:rsidP="00C54ECB">
            <w:pPr>
              <w:spacing w:line="240" w:lineRule="auto"/>
              <w:ind w:firstLineChars="0" w:firstLine="0"/>
              <w:jc w:val="left"/>
              <w:rPr>
                <w:kern w:val="0"/>
                <w:sz w:val="21"/>
              </w:rPr>
            </w:pPr>
            <w:r w:rsidRPr="00922558">
              <w:rPr>
                <w:kern w:val="0"/>
                <w:sz w:val="21"/>
              </w:rPr>
              <w:t>2.</w:t>
            </w:r>
            <w:r w:rsidRPr="00922558">
              <w:rPr>
                <w:kern w:val="0"/>
                <w:sz w:val="21"/>
              </w:rPr>
              <w:t>可燃性物质和可燃性粉尘的分级；</w:t>
            </w:r>
          </w:p>
          <w:p w14:paraId="6948F3BA" w14:textId="77777777" w:rsidR="00C54ECB" w:rsidRPr="00922558" w:rsidRDefault="00C54ECB" w:rsidP="00C54ECB">
            <w:pPr>
              <w:spacing w:line="240" w:lineRule="auto"/>
              <w:ind w:firstLineChars="0" w:firstLine="0"/>
              <w:jc w:val="left"/>
              <w:rPr>
                <w:kern w:val="0"/>
                <w:sz w:val="21"/>
              </w:rPr>
            </w:pPr>
            <w:r w:rsidRPr="00922558">
              <w:rPr>
                <w:kern w:val="0"/>
                <w:sz w:val="21"/>
              </w:rPr>
              <w:t>3.</w:t>
            </w:r>
            <w:r w:rsidRPr="00922558">
              <w:rPr>
                <w:kern w:val="0"/>
                <w:sz w:val="21"/>
              </w:rPr>
              <w:t>可燃性物质的引燃温度；</w:t>
            </w:r>
          </w:p>
          <w:p w14:paraId="2EBB1BAF" w14:textId="77777777" w:rsidR="00C54ECB" w:rsidRPr="00922558" w:rsidRDefault="00C54ECB" w:rsidP="00C54ECB">
            <w:pPr>
              <w:spacing w:line="240" w:lineRule="auto"/>
              <w:ind w:firstLineChars="0" w:firstLine="0"/>
              <w:rPr>
                <w:sz w:val="21"/>
              </w:rPr>
            </w:pPr>
            <w:r w:rsidRPr="00922558">
              <w:rPr>
                <w:kern w:val="0"/>
                <w:sz w:val="21"/>
              </w:rPr>
              <w:t>4.</w:t>
            </w:r>
            <w:r w:rsidRPr="00922558">
              <w:rPr>
                <w:kern w:val="0"/>
                <w:sz w:val="21"/>
              </w:rPr>
              <w:t>可燃性粉尘云、可燃性粉尘层的最低引燃温度。</w:t>
            </w:r>
          </w:p>
        </w:tc>
        <w:tc>
          <w:tcPr>
            <w:tcW w:w="917" w:type="pct"/>
            <w:vAlign w:val="center"/>
          </w:tcPr>
          <w:p w14:paraId="5B21DEBE" w14:textId="77777777" w:rsidR="00C54ECB" w:rsidRPr="00922558" w:rsidRDefault="00C54ECB" w:rsidP="00C54ECB">
            <w:pPr>
              <w:spacing w:line="240" w:lineRule="auto"/>
              <w:ind w:firstLineChars="0" w:firstLine="0"/>
              <w:jc w:val="center"/>
              <w:rPr>
                <w:sz w:val="21"/>
              </w:rPr>
            </w:pPr>
            <w:r w:rsidRPr="00922558">
              <w:rPr>
                <w:sz w:val="21"/>
              </w:rPr>
              <w:t>GB50058-2014</w:t>
            </w:r>
          </w:p>
          <w:p w14:paraId="3D6AF484" w14:textId="77777777" w:rsidR="00C54ECB" w:rsidRPr="00922558" w:rsidRDefault="00C54ECB" w:rsidP="00C54ECB">
            <w:pPr>
              <w:spacing w:line="240" w:lineRule="auto"/>
              <w:ind w:firstLineChars="0" w:firstLine="0"/>
              <w:jc w:val="center"/>
              <w:rPr>
                <w:sz w:val="21"/>
              </w:rPr>
            </w:pPr>
            <w:r w:rsidRPr="00922558">
              <w:rPr>
                <w:sz w:val="21"/>
              </w:rPr>
              <w:t>5.2.1</w:t>
            </w:r>
          </w:p>
        </w:tc>
        <w:tc>
          <w:tcPr>
            <w:tcW w:w="1113" w:type="pct"/>
            <w:vAlign w:val="center"/>
          </w:tcPr>
          <w:p w14:paraId="4B334F75" w14:textId="77777777"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电气设备均根据爆炸危险区域进行选择。</w:t>
            </w:r>
          </w:p>
        </w:tc>
        <w:tc>
          <w:tcPr>
            <w:tcW w:w="381" w:type="pct"/>
            <w:vAlign w:val="center"/>
          </w:tcPr>
          <w:p w14:paraId="0A7C1DBD" w14:textId="77777777" w:rsidR="00C54ECB" w:rsidRPr="00922558" w:rsidRDefault="00C54ECB" w:rsidP="00C54ECB">
            <w:pPr>
              <w:widowControl w:val="0"/>
              <w:spacing w:line="240" w:lineRule="auto"/>
              <w:ind w:firstLineChars="0" w:firstLine="0"/>
              <w:jc w:val="center"/>
              <w:rPr>
                <w:b/>
                <w:bCs/>
                <w:sz w:val="21"/>
              </w:rPr>
            </w:pPr>
            <w:r w:rsidRPr="006263CB">
              <w:rPr>
                <w:b/>
                <w:bCs/>
                <w:sz w:val="21"/>
              </w:rPr>
              <w:t>√</w:t>
            </w:r>
          </w:p>
        </w:tc>
      </w:tr>
      <w:tr w:rsidR="00C54ECB" w:rsidRPr="00922558" w14:paraId="7E238F53" w14:textId="77777777" w:rsidTr="00313548">
        <w:trPr>
          <w:trHeight w:val="284"/>
          <w:jc w:val="center"/>
        </w:trPr>
        <w:tc>
          <w:tcPr>
            <w:tcW w:w="374" w:type="pct"/>
            <w:vAlign w:val="center"/>
          </w:tcPr>
          <w:p w14:paraId="10799ABA" w14:textId="77777777" w:rsidR="00C54ECB" w:rsidRPr="00922558" w:rsidRDefault="00C54ECB">
            <w:pPr>
              <w:pStyle w:val="afff0"/>
              <w:widowControl w:val="0"/>
              <w:numPr>
                <w:ilvl w:val="0"/>
                <w:numId w:val="27"/>
              </w:numPr>
              <w:spacing w:line="240" w:lineRule="auto"/>
              <w:ind w:left="0" w:firstLineChars="0" w:firstLine="0"/>
              <w:jc w:val="center"/>
              <w:rPr>
                <w:sz w:val="21"/>
              </w:rPr>
            </w:pPr>
          </w:p>
        </w:tc>
        <w:tc>
          <w:tcPr>
            <w:tcW w:w="2215" w:type="pct"/>
            <w:vAlign w:val="center"/>
          </w:tcPr>
          <w:p w14:paraId="24317D08" w14:textId="77777777" w:rsidR="00C54ECB" w:rsidRPr="00922558" w:rsidRDefault="00C54ECB" w:rsidP="00C54ECB">
            <w:pPr>
              <w:spacing w:line="240" w:lineRule="auto"/>
              <w:ind w:firstLineChars="0" w:firstLine="0"/>
              <w:rPr>
                <w:sz w:val="21"/>
              </w:rPr>
            </w:pPr>
            <w:r w:rsidRPr="00922558">
              <w:rPr>
                <w:sz w:val="21"/>
              </w:rPr>
              <w:t>爆炸性环境接地设计应符合下列规定：</w:t>
            </w:r>
          </w:p>
          <w:p w14:paraId="19965CDF" w14:textId="77777777" w:rsidR="00C54ECB" w:rsidRPr="00922558" w:rsidRDefault="00C54ECB" w:rsidP="00C54ECB">
            <w:pPr>
              <w:spacing w:line="240" w:lineRule="auto"/>
              <w:ind w:firstLineChars="0" w:firstLine="0"/>
              <w:rPr>
                <w:sz w:val="21"/>
              </w:rPr>
            </w:pPr>
            <w:r w:rsidRPr="00922558">
              <w:rPr>
                <w:sz w:val="21"/>
              </w:rPr>
              <w:t>1</w:t>
            </w:r>
            <w:r w:rsidRPr="00922558">
              <w:rPr>
                <w:sz w:val="21"/>
              </w:rPr>
              <w:t>按照现行国家标准《交流电气装置的接地设计规范》</w:t>
            </w:r>
            <w:r w:rsidRPr="00922558">
              <w:rPr>
                <w:sz w:val="21"/>
              </w:rPr>
              <w:t>GB/T50065</w:t>
            </w:r>
            <w:r w:rsidRPr="00922558">
              <w:rPr>
                <w:sz w:val="21"/>
              </w:rPr>
              <w:t>的有关规定，下列不需要接地的部分，在爆炸性环境内仍应进行接地：</w:t>
            </w:r>
          </w:p>
          <w:p w14:paraId="38759CFF" w14:textId="77777777" w:rsidR="00C54ECB" w:rsidRPr="00922558" w:rsidRDefault="00C54ECB" w:rsidP="00C54ECB">
            <w:pPr>
              <w:spacing w:line="240" w:lineRule="auto"/>
              <w:ind w:firstLineChars="0" w:firstLine="0"/>
              <w:rPr>
                <w:sz w:val="21"/>
              </w:rPr>
            </w:pPr>
            <w:r w:rsidRPr="00922558">
              <w:rPr>
                <w:sz w:val="21"/>
              </w:rPr>
              <w:t>1</w:t>
            </w:r>
            <w:r w:rsidRPr="00922558">
              <w:rPr>
                <w:sz w:val="21"/>
              </w:rPr>
              <w:t>）在不良导电地面处，交流额定电压为</w:t>
            </w:r>
            <w:r w:rsidRPr="00922558">
              <w:rPr>
                <w:sz w:val="21"/>
              </w:rPr>
              <w:t>1000V</w:t>
            </w:r>
            <w:r w:rsidRPr="00922558">
              <w:rPr>
                <w:sz w:val="21"/>
              </w:rPr>
              <w:t>及以下和直流额定电压为</w:t>
            </w:r>
            <w:r w:rsidRPr="00922558">
              <w:rPr>
                <w:sz w:val="21"/>
              </w:rPr>
              <w:t>1500V</w:t>
            </w:r>
            <w:r w:rsidRPr="00922558">
              <w:rPr>
                <w:sz w:val="21"/>
              </w:rPr>
              <w:t>及以下的电气设备正常不带电的金属外壳；</w:t>
            </w:r>
          </w:p>
          <w:p w14:paraId="1314AF24" w14:textId="77777777" w:rsidR="00C54ECB" w:rsidRPr="00922558" w:rsidRDefault="00C54ECB" w:rsidP="00C54ECB">
            <w:pPr>
              <w:spacing w:line="240" w:lineRule="auto"/>
              <w:ind w:firstLineChars="0" w:firstLine="0"/>
              <w:rPr>
                <w:sz w:val="21"/>
              </w:rPr>
            </w:pPr>
            <w:r>
              <w:rPr>
                <w:rFonts w:hint="eastAsia"/>
                <w:sz w:val="21"/>
              </w:rPr>
              <w:t>2</w:t>
            </w:r>
            <w:r>
              <w:rPr>
                <w:rFonts w:hint="eastAsia"/>
                <w:sz w:val="21"/>
              </w:rPr>
              <w:t>）</w:t>
            </w:r>
            <w:r w:rsidRPr="00922558">
              <w:rPr>
                <w:sz w:val="21"/>
              </w:rPr>
              <w:t>在干燥环境，交流额定电压为</w:t>
            </w:r>
            <w:r w:rsidRPr="00922558">
              <w:rPr>
                <w:snapToGrid w:val="0"/>
                <w:sz w:val="21"/>
              </w:rPr>
              <w:t>127V</w:t>
            </w:r>
            <w:r w:rsidRPr="00922558">
              <w:rPr>
                <w:sz w:val="21"/>
              </w:rPr>
              <w:t>及以下，直流电压为</w:t>
            </w:r>
            <w:r w:rsidRPr="00922558">
              <w:rPr>
                <w:sz w:val="21"/>
              </w:rPr>
              <w:t>110V</w:t>
            </w:r>
            <w:r w:rsidRPr="00922558">
              <w:rPr>
                <w:sz w:val="21"/>
              </w:rPr>
              <w:t>及以下的电气设备正常不带电的金属外壳；</w:t>
            </w:r>
          </w:p>
          <w:p w14:paraId="1B8FBD04" w14:textId="77777777" w:rsidR="00C54ECB" w:rsidRPr="00922558" w:rsidRDefault="00C54ECB" w:rsidP="00C54ECB">
            <w:pPr>
              <w:spacing w:line="240" w:lineRule="auto"/>
              <w:ind w:firstLineChars="0" w:firstLine="0"/>
              <w:rPr>
                <w:sz w:val="21"/>
              </w:rPr>
            </w:pPr>
            <w:r>
              <w:rPr>
                <w:rFonts w:hint="eastAsia"/>
                <w:sz w:val="21"/>
              </w:rPr>
              <w:t>3</w:t>
            </w:r>
            <w:r>
              <w:rPr>
                <w:rFonts w:hint="eastAsia"/>
                <w:sz w:val="21"/>
              </w:rPr>
              <w:t>）</w:t>
            </w:r>
            <w:r w:rsidRPr="00922558">
              <w:rPr>
                <w:sz w:val="21"/>
              </w:rPr>
              <w:t>安装在已接地的金属结构上的电气设备。</w:t>
            </w:r>
          </w:p>
          <w:p w14:paraId="7452FA1F" w14:textId="77777777" w:rsidR="00C54ECB" w:rsidRPr="00922558" w:rsidRDefault="00C54ECB" w:rsidP="00C54ECB">
            <w:pPr>
              <w:spacing w:line="240" w:lineRule="auto"/>
              <w:ind w:firstLineChars="0" w:firstLine="0"/>
              <w:rPr>
                <w:sz w:val="21"/>
              </w:rPr>
            </w:pPr>
            <w:r w:rsidRPr="00922558">
              <w:rPr>
                <w:sz w:val="21"/>
              </w:rPr>
              <w:t>2</w:t>
            </w:r>
            <w:r w:rsidRPr="00922558">
              <w:rPr>
                <w:sz w:val="21"/>
              </w:rPr>
              <w:t>在爆炸危险环境内，电气设备的金属外壳应可靠接地。爆炸性气体环境１区内的所有电气设备以及爆炸性气体环境２区内除照明灯具以外的其它电气设备，应采用专门的接地线。该接地线若与相线敷设在同一保护管内时，应具有与相线相等的绝缘。此时爆炸性气体环境的金属管线，电缆的金属包皮等，只能作为辅助接地线。</w:t>
            </w:r>
          </w:p>
          <w:p w14:paraId="2E5275E4" w14:textId="77777777" w:rsidR="00C54ECB" w:rsidRPr="00922558" w:rsidRDefault="00C54ECB" w:rsidP="00C54ECB">
            <w:pPr>
              <w:spacing w:line="240" w:lineRule="auto"/>
              <w:ind w:firstLineChars="0" w:firstLine="0"/>
              <w:rPr>
                <w:sz w:val="21"/>
              </w:rPr>
            </w:pPr>
            <w:r w:rsidRPr="00922558">
              <w:rPr>
                <w:sz w:val="21"/>
              </w:rPr>
              <w:lastRenderedPageBreak/>
              <w:t>爆炸性气体环境２区内的照明灯具，可利用有可靠电气连接的金属管线系统作为接地线，但不得利用输送易燃物质的管道。</w:t>
            </w:r>
          </w:p>
          <w:p w14:paraId="2C8184C5" w14:textId="77777777" w:rsidR="00C54ECB" w:rsidRPr="00922558" w:rsidRDefault="00C54ECB" w:rsidP="00C54ECB">
            <w:pPr>
              <w:spacing w:line="240" w:lineRule="auto"/>
              <w:ind w:firstLineChars="0" w:firstLine="0"/>
              <w:jc w:val="left"/>
              <w:rPr>
                <w:kern w:val="0"/>
                <w:sz w:val="21"/>
              </w:rPr>
            </w:pPr>
            <w:r w:rsidRPr="00922558">
              <w:rPr>
                <w:sz w:val="21"/>
              </w:rPr>
              <w:t>3</w:t>
            </w:r>
            <w:r w:rsidRPr="00922558">
              <w:rPr>
                <w:sz w:val="21"/>
              </w:rPr>
              <w:t>接地干线应在爆炸危险区域不同方向不少于两处与接地体连接。</w:t>
            </w:r>
          </w:p>
        </w:tc>
        <w:tc>
          <w:tcPr>
            <w:tcW w:w="917" w:type="pct"/>
            <w:vAlign w:val="center"/>
          </w:tcPr>
          <w:p w14:paraId="7FCF4457" w14:textId="77777777" w:rsidR="00C54ECB" w:rsidRPr="00922558" w:rsidRDefault="00C54ECB" w:rsidP="00C54ECB">
            <w:pPr>
              <w:spacing w:line="240" w:lineRule="auto"/>
              <w:ind w:firstLineChars="0" w:firstLine="0"/>
              <w:jc w:val="center"/>
              <w:rPr>
                <w:sz w:val="21"/>
              </w:rPr>
            </w:pPr>
            <w:r w:rsidRPr="00922558">
              <w:rPr>
                <w:sz w:val="21"/>
              </w:rPr>
              <w:lastRenderedPageBreak/>
              <w:t>GB50058-2014</w:t>
            </w:r>
          </w:p>
          <w:p w14:paraId="4D7DC872" w14:textId="77777777" w:rsidR="00C54ECB" w:rsidRPr="00922558" w:rsidRDefault="00C54ECB" w:rsidP="00C54ECB">
            <w:pPr>
              <w:spacing w:line="240" w:lineRule="auto"/>
              <w:ind w:firstLineChars="0" w:firstLine="0"/>
              <w:jc w:val="center"/>
              <w:rPr>
                <w:sz w:val="21"/>
              </w:rPr>
            </w:pPr>
            <w:r w:rsidRPr="00922558">
              <w:rPr>
                <w:sz w:val="21"/>
              </w:rPr>
              <w:t>5.5.3</w:t>
            </w:r>
          </w:p>
        </w:tc>
        <w:tc>
          <w:tcPr>
            <w:tcW w:w="1113" w:type="pct"/>
            <w:vAlign w:val="center"/>
          </w:tcPr>
          <w:p w14:paraId="6D7FAD94" w14:textId="77777777" w:rsidR="00C54ECB" w:rsidRPr="00922558" w:rsidRDefault="00C54ECB" w:rsidP="00C54ECB">
            <w:pPr>
              <w:widowControl w:val="0"/>
              <w:spacing w:line="240" w:lineRule="auto"/>
              <w:ind w:firstLineChars="0" w:firstLine="0"/>
              <w:rPr>
                <w:sz w:val="21"/>
              </w:rPr>
            </w:pPr>
            <w:r w:rsidRPr="006318B0">
              <w:rPr>
                <w:rFonts w:hint="eastAsia"/>
                <w:sz w:val="21"/>
              </w:rPr>
              <w:t>爆炸环境内设备的接地均符合要求。</w:t>
            </w:r>
          </w:p>
        </w:tc>
        <w:tc>
          <w:tcPr>
            <w:tcW w:w="381" w:type="pct"/>
            <w:vAlign w:val="center"/>
          </w:tcPr>
          <w:p w14:paraId="563303BF" w14:textId="77777777" w:rsidR="00C54ECB" w:rsidRPr="00922558" w:rsidRDefault="00C54ECB" w:rsidP="00C54ECB">
            <w:pPr>
              <w:widowControl w:val="0"/>
              <w:spacing w:line="240" w:lineRule="auto"/>
              <w:ind w:firstLineChars="0" w:firstLine="0"/>
              <w:jc w:val="center"/>
              <w:rPr>
                <w:b/>
                <w:bCs/>
                <w:sz w:val="21"/>
              </w:rPr>
            </w:pPr>
            <w:r w:rsidRPr="006263CB">
              <w:rPr>
                <w:b/>
                <w:bCs/>
                <w:sz w:val="21"/>
              </w:rPr>
              <w:t>√</w:t>
            </w:r>
          </w:p>
        </w:tc>
      </w:tr>
      <w:tr w:rsidR="00C54ECB" w:rsidRPr="00922558" w14:paraId="1F6D52E7" w14:textId="77777777" w:rsidTr="00313548">
        <w:trPr>
          <w:trHeight w:val="284"/>
          <w:jc w:val="center"/>
        </w:trPr>
        <w:tc>
          <w:tcPr>
            <w:tcW w:w="374" w:type="pct"/>
            <w:vAlign w:val="center"/>
          </w:tcPr>
          <w:p w14:paraId="353E544C" w14:textId="77777777" w:rsidR="00C54ECB" w:rsidRPr="00922558" w:rsidRDefault="00C54ECB">
            <w:pPr>
              <w:pStyle w:val="afff0"/>
              <w:widowControl w:val="0"/>
              <w:numPr>
                <w:ilvl w:val="0"/>
                <w:numId w:val="27"/>
              </w:numPr>
              <w:spacing w:line="240" w:lineRule="auto"/>
              <w:ind w:left="0" w:firstLineChars="0" w:firstLine="0"/>
              <w:jc w:val="center"/>
              <w:rPr>
                <w:sz w:val="21"/>
              </w:rPr>
            </w:pPr>
          </w:p>
        </w:tc>
        <w:tc>
          <w:tcPr>
            <w:tcW w:w="2215" w:type="pct"/>
            <w:vAlign w:val="center"/>
          </w:tcPr>
          <w:p w14:paraId="3334A5E0" w14:textId="77777777" w:rsidR="00C54ECB" w:rsidRPr="00922558" w:rsidRDefault="00C54ECB" w:rsidP="00C54ECB">
            <w:pPr>
              <w:spacing w:line="240" w:lineRule="auto"/>
              <w:ind w:firstLineChars="0" w:firstLine="0"/>
              <w:rPr>
                <w:sz w:val="21"/>
              </w:rPr>
            </w:pPr>
            <w:r w:rsidRPr="00922558">
              <w:rPr>
                <w:sz w:val="21"/>
              </w:rPr>
              <w:t>设备的接地装置与防止直接雷击的独立避雷针的接地装置应分开设置，与装设在建筑物上防止直接雷击的避雷针的接地装置可合并设置，与防雷电感应的接地装置亦可合并设置。接地电阻值应取其中最低值。</w:t>
            </w:r>
          </w:p>
        </w:tc>
        <w:tc>
          <w:tcPr>
            <w:tcW w:w="917" w:type="pct"/>
            <w:vAlign w:val="center"/>
          </w:tcPr>
          <w:p w14:paraId="05CC5A0C" w14:textId="77777777" w:rsidR="00C54ECB" w:rsidRPr="00922558" w:rsidRDefault="00C54ECB" w:rsidP="00C54ECB">
            <w:pPr>
              <w:spacing w:line="240" w:lineRule="auto"/>
              <w:ind w:firstLineChars="0" w:firstLine="0"/>
              <w:jc w:val="center"/>
              <w:rPr>
                <w:sz w:val="21"/>
              </w:rPr>
            </w:pPr>
            <w:r w:rsidRPr="00922558">
              <w:rPr>
                <w:sz w:val="21"/>
              </w:rPr>
              <w:t>GB50058-2014</w:t>
            </w:r>
          </w:p>
          <w:p w14:paraId="0BA71F68" w14:textId="77777777" w:rsidR="00C54ECB" w:rsidRPr="00922558" w:rsidRDefault="00C54ECB" w:rsidP="00C54ECB">
            <w:pPr>
              <w:spacing w:line="240" w:lineRule="auto"/>
              <w:ind w:firstLineChars="0" w:firstLine="0"/>
              <w:jc w:val="center"/>
              <w:rPr>
                <w:sz w:val="21"/>
              </w:rPr>
            </w:pPr>
            <w:r w:rsidRPr="00922558">
              <w:rPr>
                <w:sz w:val="21"/>
              </w:rPr>
              <w:t>5.5.4</w:t>
            </w:r>
          </w:p>
        </w:tc>
        <w:tc>
          <w:tcPr>
            <w:tcW w:w="1113" w:type="pct"/>
            <w:vAlign w:val="center"/>
          </w:tcPr>
          <w:p w14:paraId="256C903B" w14:textId="77777777"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设备的接地装置安装符合要求。</w:t>
            </w:r>
          </w:p>
        </w:tc>
        <w:tc>
          <w:tcPr>
            <w:tcW w:w="381" w:type="pct"/>
            <w:vAlign w:val="center"/>
          </w:tcPr>
          <w:p w14:paraId="50E5EACB" w14:textId="77777777" w:rsidR="00C54ECB" w:rsidRPr="00922558" w:rsidRDefault="00C54ECB" w:rsidP="00C54ECB">
            <w:pPr>
              <w:widowControl w:val="0"/>
              <w:spacing w:line="240" w:lineRule="auto"/>
              <w:ind w:firstLineChars="0" w:firstLine="0"/>
              <w:jc w:val="center"/>
              <w:rPr>
                <w:b/>
                <w:bCs/>
                <w:sz w:val="21"/>
              </w:rPr>
            </w:pPr>
            <w:r w:rsidRPr="006263CB">
              <w:rPr>
                <w:b/>
                <w:bCs/>
                <w:sz w:val="21"/>
              </w:rPr>
              <w:t>√</w:t>
            </w:r>
          </w:p>
        </w:tc>
      </w:tr>
      <w:tr w:rsidR="00C54ECB" w:rsidRPr="00922558" w14:paraId="3E4035F8" w14:textId="77777777" w:rsidTr="00313548">
        <w:trPr>
          <w:trHeight w:val="284"/>
          <w:jc w:val="center"/>
        </w:trPr>
        <w:tc>
          <w:tcPr>
            <w:tcW w:w="374" w:type="pct"/>
            <w:vAlign w:val="center"/>
          </w:tcPr>
          <w:p w14:paraId="401223A3" w14:textId="77777777" w:rsidR="00C54ECB" w:rsidRPr="00922558" w:rsidRDefault="00C54ECB">
            <w:pPr>
              <w:pStyle w:val="afff0"/>
              <w:widowControl w:val="0"/>
              <w:numPr>
                <w:ilvl w:val="0"/>
                <w:numId w:val="27"/>
              </w:numPr>
              <w:spacing w:line="240" w:lineRule="auto"/>
              <w:ind w:left="0" w:firstLineChars="0" w:firstLine="0"/>
              <w:jc w:val="center"/>
              <w:rPr>
                <w:sz w:val="21"/>
              </w:rPr>
            </w:pPr>
          </w:p>
        </w:tc>
        <w:tc>
          <w:tcPr>
            <w:tcW w:w="2215" w:type="pct"/>
            <w:vAlign w:val="center"/>
          </w:tcPr>
          <w:p w14:paraId="12EDF524" w14:textId="47DF8AA3" w:rsidR="00C54ECB" w:rsidRPr="00922558" w:rsidRDefault="00C54ECB" w:rsidP="00C54ECB">
            <w:pPr>
              <w:spacing w:line="240" w:lineRule="auto"/>
              <w:ind w:firstLineChars="0" w:firstLine="0"/>
              <w:rPr>
                <w:sz w:val="21"/>
              </w:rPr>
            </w:pPr>
            <w:r>
              <w:rPr>
                <w:rFonts w:hint="eastAsia"/>
                <w:sz w:val="21"/>
              </w:rPr>
              <w:t>天然气集输、处理、储运系统爆炸危险区域内的电器设施应采用防爆电器，其选型、安装和电气线路的布置及爆炸危险区域的等级范围划分应按</w:t>
            </w:r>
            <w:r>
              <w:rPr>
                <w:rFonts w:hint="eastAsia"/>
                <w:sz w:val="21"/>
              </w:rPr>
              <w:t>G</w:t>
            </w:r>
            <w:r>
              <w:rPr>
                <w:sz w:val="21"/>
              </w:rPr>
              <w:t>B50058</w:t>
            </w:r>
            <w:r>
              <w:rPr>
                <w:rFonts w:hint="eastAsia"/>
                <w:sz w:val="21"/>
              </w:rPr>
              <w:t>的规定执行。</w:t>
            </w:r>
          </w:p>
        </w:tc>
        <w:tc>
          <w:tcPr>
            <w:tcW w:w="917" w:type="pct"/>
            <w:vAlign w:val="center"/>
          </w:tcPr>
          <w:p w14:paraId="48BA9956" w14:textId="77777777" w:rsidR="00C54ECB" w:rsidRDefault="00C54ECB" w:rsidP="00C54ECB">
            <w:pPr>
              <w:spacing w:line="240" w:lineRule="auto"/>
              <w:ind w:firstLineChars="0" w:firstLine="0"/>
              <w:jc w:val="center"/>
              <w:rPr>
                <w:sz w:val="21"/>
              </w:rPr>
            </w:pPr>
            <w:r>
              <w:rPr>
                <w:rFonts w:hint="eastAsia"/>
                <w:sz w:val="21"/>
              </w:rPr>
              <w:t>S</w:t>
            </w:r>
            <w:r>
              <w:rPr>
                <w:sz w:val="21"/>
              </w:rPr>
              <w:t>Y/T5225</w:t>
            </w:r>
            <w:r>
              <w:rPr>
                <w:rFonts w:hint="eastAsia"/>
                <w:sz w:val="21"/>
              </w:rPr>
              <w:t>-</w:t>
            </w:r>
            <w:r>
              <w:rPr>
                <w:sz w:val="21"/>
              </w:rPr>
              <w:t>2019</w:t>
            </w:r>
          </w:p>
          <w:p w14:paraId="76F822E0" w14:textId="506DD14D" w:rsidR="00C54ECB" w:rsidRPr="00922558" w:rsidRDefault="00C54ECB" w:rsidP="00C54ECB">
            <w:pPr>
              <w:spacing w:line="240" w:lineRule="auto"/>
              <w:ind w:firstLineChars="0" w:firstLine="0"/>
              <w:jc w:val="center"/>
              <w:rPr>
                <w:sz w:val="21"/>
              </w:rPr>
            </w:pPr>
            <w:r>
              <w:rPr>
                <w:rFonts w:hint="eastAsia"/>
                <w:sz w:val="21"/>
              </w:rPr>
              <w:t>6</w:t>
            </w:r>
            <w:r>
              <w:rPr>
                <w:sz w:val="21"/>
              </w:rPr>
              <w:t>.1.2.1</w:t>
            </w:r>
          </w:p>
        </w:tc>
        <w:tc>
          <w:tcPr>
            <w:tcW w:w="1113" w:type="pct"/>
            <w:vAlign w:val="center"/>
          </w:tcPr>
          <w:p w14:paraId="285ED9BF" w14:textId="29E066BF" w:rsidR="00C54ECB" w:rsidRPr="006318B0" w:rsidRDefault="00C54ECB" w:rsidP="00C54ECB">
            <w:pPr>
              <w:widowControl w:val="0"/>
              <w:spacing w:line="240" w:lineRule="auto"/>
              <w:ind w:firstLineChars="0" w:firstLine="0"/>
              <w:rPr>
                <w:sz w:val="21"/>
              </w:rPr>
            </w:pPr>
            <w:r>
              <w:rPr>
                <w:rFonts w:hint="eastAsia"/>
                <w:sz w:val="21"/>
              </w:rPr>
              <w:t>采用防爆电器。</w:t>
            </w:r>
          </w:p>
        </w:tc>
        <w:tc>
          <w:tcPr>
            <w:tcW w:w="381" w:type="pct"/>
            <w:vAlign w:val="center"/>
          </w:tcPr>
          <w:p w14:paraId="59D43D4A" w14:textId="48940387" w:rsidR="00C54ECB" w:rsidRPr="00922558" w:rsidRDefault="00C54ECB" w:rsidP="00C54ECB">
            <w:pPr>
              <w:widowControl w:val="0"/>
              <w:spacing w:line="240" w:lineRule="auto"/>
              <w:ind w:firstLineChars="0" w:firstLine="0"/>
              <w:jc w:val="center"/>
              <w:rPr>
                <w:b/>
                <w:bCs/>
                <w:sz w:val="21"/>
              </w:rPr>
            </w:pPr>
            <w:r w:rsidRPr="006263CB">
              <w:rPr>
                <w:b/>
                <w:bCs/>
                <w:sz w:val="21"/>
              </w:rPr>
              <w:t>√</w:t>
            </w:r>
          </w:p>
        </w:tc>
      </w:tr>
      <w:tr w:rsidR="00C54ECB" w:rsidRPr="00922558" w14:paraId="13F29DE5" w14:textId="77777777" w:rsidTr="00313548">
        <w:trPr>
          <w:trHeight w:val="284"/>
          <w:jc w:val="center"/>
        </w:trPr>
        <w:tc>
          <w:tcPr>
            <w:tcW w:w="374" w:type="pct"/>
            <w:vAlign w:val="center"/>
          </w:tcPr>
          <w:p w14:paraId="3AB68E9B" w14:textId="77777777" w:rsidR="00C54ECB" w:rsidRPr="00922558" w:rsidRDefault="00C54ECB">
            <w:pPr>
              <w:pStyle w:val="afff0"/>
              <w:widowControl w:val="0"/>
              <w:numPr>
                <w:ilvl w:val="0"/>
                <w:numId w:val="27"/>
              </w:numPr>
              <w:spacing w:line="240" w:lineRule="auto"/>
              <w:ind w:left="0" w:firstLineChars="0" w:firstLine="0"/>
              <w:jc w:val="center"/>
              <w:rPr>
                <w:sz w:val="21"/>
              </w:rPr>
            </w:pPr>
          </w:p>
        </w:tc>
        <w:tc>
          <w:tcPr>
            <w:tcW w:w="2215" w:type="pct"/>
            <w:vAlign w:val="center"/>
          </w:tcPr>
          <w:p w14:paraId="0889A4E8" w14:textId="2BFED3F6" w:rsidR="00C54ECB" w:rsidRDefault="00C54ECB" w:rsidP="00C54ECB">
            <w:pPr>
              <w:spacing w:line="240" w:lineRule="auto"/>
              <w:ind w:firstLineChars="0" w:firstLine="0"/>
              <w:rPr>
                <w:sz w:val="21"/>
              </w:rPr>
            </w:pPr>
            <w:r>
              <w:rPr>
                <w:rFonts w:hint="eastAsia"/>
                <w:sz w:val="21"/>
              </w:rPr>
              <w:t>在天然气集输、加压、处理和储存等厂、站易燃易爆区域内进行作业时，应使用防爆工具，并穿戴防静电服和防静电且不产生火花的工鞋。禁止使用收集、非防爆照相、摄像等设备。</w:t>
            </w:r>
          </w:p>
        </w:tc>
        <w:tc>
          <w:tcPr>
            <w:tcW w:w="917" w:type="pct"/>
            <w:vAlign w:val="center"/>
          </w:tcPr>
          <w:p w14:paraId="1BC71CB4" w14:textId="77777777" w:rsidR="00C54ECB" w:rsidRDefault="00C54ECB" w:rsidP="00C54ECB">
            <w:pPr>
              <w:spacing w:line="240" w:lineRule="auto"/>
              <w:ind w:firstLineChars="0" w:firstLine="0"/>
              <w:jc w:val="center"/>
              <w:rPr>
                <w:sz w:val="21"/>
              </w:rPr>
            </w:pPr>
            <w:r>
              <w:rPr>
                <w:rFonts w:hint="eastAsia"/>
                <w:sz w:val="21"/>
              </w:rPr>
              <w:t>S</w:t>
            </w:r>
            <w:r>
              <w:rPr>
                <w:sz w:val="21"/>
              </w:rPr>
              <w:t>Y/T5225</w:t>
            </w:r>
            <w:r>
              <w:rPr>
                <w:rFonts w:hint="eastAsia"/>
                <w:sz w:val="21"/>
              </w:rPr>
              <w:t>-</w:t>
            </w:r>
            <w:r>
              <w:rPr>
                <w:sz w:val="21"/>
              </w:rPr>
              <w:t>2019</w:t>
            </w:r>
          </w:p>
          <w:p w14:paraId="23880E88" w14:textId="3D6384C4" w:rsidR="00C54ECB" w:rsidRDefault="00C54ECB" w:rsidP="00C54ECB">
            <w:pPr>
              <w:spacing w:line="240" w:lineRule="auto"/>
              <w:ind w:firstLineChars="0" w:firstLine="0"/>
              <w:jc w:val="center"/>
              <w:rPr>
                <w:sz w:val="21"/>
              </w:rPr>
            </w:pPr>
            <w:r>
              <w:rPr>
                <w:rFonts w:hint="eastAsia"/>
                <w:sz w:val="21"/>
              </w:rPr>
              <w:t>6</w:t>
            </w:r>
            <w:r>
              <w:rPr>
                <w:sz w:val="21"/>
              </w:rPr>
              <w:t>.1.2.5</w:t>
            </w:r>
          </w:p>
        </w:tc>
        <w:tc>
          <w:tcPr>
            <w:tcW w:w="1113" w:type="pct"/>
            <w:vAlign w:val="center"/>
          </w:tcPr>
          <w:p w14:paraId="35A23E5D" w14:textId="61A50358" w:rsidR="00C54ECB" w:rsidRDefault="00C54ECB" w:rsidP="00C54ECB">
            <w:pPr>
              <w:widowControl w:val="0"/>
              <w:spacing w:line="240" w:lineRule="auto"/>
              <w:ind w:firstLineChars="0" w:firstLine="0"/>
              <w:rPr>
                <w:sz w:val="21"/>
              </w:rPr>
            </w:pPr>
            <w:r>
              <w:rPr>
                <w:rFonts w:hint="eastAsia"/>
                <w:sz w:val="21"/>
              </w:rPr>
              <w:t>现场检查，符合要求。</w:t>
            </w:r>
          </w:p>
        </w:tc>
        <w:tc>
          <w:tcPr>
            <w:tcW w:w="381" w:type="pct"/>
            <w:vAlign w:val="center"/>
          </w:tcPr>
          <w:p w14:paraId="2C3F5026" w14:textId="3AB2E373" w:rsidR="00C54ECB" w:rsidRPr="006263CB" w:rsidRDefault="00C54ECB" w:rsidP="00C54ECB">
            <w:pPr>
              <w:widowControl w:val="0"/>
              <w:spacing w:line="240" w:lineRule="auto"/>
              <w:ind w:firstLineChars="0" w:firstLine="0"/>
              <w:jc w:val="center"/>
              <w:rPr>
                <w:b/>
                <w:bCs/>
                <w:sz w:val="21"/>
              </w:rPr>
            </w:pPr>
            <w:r w:rsidRPr="006263CB">
              <w:rPr>
                <w:b/>
                <w:bCs/>
                <w:sz w:val="21"/>
              </w:rPr>
              <w:t>√</w:t>
            </w:r>
          </w:p>
        </w:tc>
      </w:tr>
      <w:tr w:rsidR="00C54ECB" w:rsidRPr="006318B0" w14:paraId="734CEC47" w14:textId="77777777" w:rsidTr="00313548">
        <w:trPr>
          <w:trHeight w:val="284"/>
          <w:jc w:val="center"/>
        </w:trPr>
        <w:tc>
          <w:tcPr>
            <w:tcW w:w="374" w:type="pct"/>
            <w:vAlign w:val="center"/>
          </w:tcPr>
          <w:p w14:paraId="601A338C" w14:textId="629E74B1" w:rsidR="00C54ECB" w:rsidRPr="006318B0" w:rsidRDefault="00C54ECB" w:rsidP="00C54ECB">
            <w:pPr>
              <w:pStyle w:val="afff0"/>
              <w:widowControl w:val="0"/>
              <w:spacing w:line="240" w:lineRule="auto"/>
              <w:ind w:firstLineChars="0" w:firstLine="0"/>
              <w:jc w:val="center"/>
              <w:rPr>
                <w:b/>
                <w:bCs/>
                <w:sz w:val="21"/>
              </w:rPr>
            </w:pPr>
            <w:r>
              <w:rPr>
                <w:rFonts w:hint="eastAsia"/>
                <w:b/>
                <w:bCs/>
                <w:sz w:val="21"/>
              </w:rPr>
              <w:t>九</w:t>
            </w:r>
          </w:p>
        </w:tc>
        <w:tc>
          <w:tcPr>
            <w:tcW w:w="2215" w:type="pct"/>
            <w:vAlign w:val="center"/>
          </w:tcPr>
          <w:p w14:paraId="683865BD" w14:textId="77777777" w:rsidR="00C54ECB" w:rsidRPr="006318B0" w:rsidRDefault="00C54ECB" w:rsidP="00C54ECB">
            <w:pPr>
              <w:spacing w:line="240" w:lineRule="auto"/>
              <w:ind w:firstLineChars="0" w:firstLine="0"/>
              <w:jc w:val="left"/>
              <w:rPr>
                <w:rFonts w:ascii="宋体" w:hAnsi="宋体" w:cs="宋体"/>
                <w:b/>
                <w:bCs/>
                <w:color w:val="000000"/>
                <w:kern w:val="0"/>
                <w:sz w:val="21"/>
                <w:lang w:bidi="ar"/>
              </w:rPr>
            </w:pPr>
            <w:r w:rsidRPr="006318B0">
              <w:rPr>
                <w:b/>
                <w:bCs/>
                <w:sz w:val="21"/>
              </w:rPr>
              <w:t>防中毒</w:t>
            </w:r>
          </w:p>
        </w:tc>
        <w:tc>
          <w:tcPr>
            <w:tcW w:w="917" w:type="pct"/>
            <w:vAlign w:val="center"/>
          </w:tcPr>
          <w:p w14:paraId="56A3E25E" w14:textId="77777777" w:rsidR="00C54ECB" w:rsidRPr="006318B0" w:rsidRDefault="00C54ECB" w:rsidP="00C54ECB">
            <w:pPr>
              <w:kinsoku w:val="0"/>
              <w:autoSpaceDE w:val="0"/>
              <w:autoSpaceDN w:val="0"/>
              <w:spacing w:line="240" w:lineRule="auto"/>
              <w:ind w:firstLineChars="0" w:firstLine="0"/>
              <w:jc w:val="center"/>
              <w:textAlignment w:val="baseline"/>
              <w:rPr>
                <w:rFonts w:ascii="宋体" w:hAnsi="宋体" w:cs="宋体"/>
                <w:b/>
                <w:bCs/>
                <w:color w:val="000000"/>
                <w:kern w:val="0"/>
                <w:sz w:val="21"/>
                <w:lang w:bidi="ar"/>
              </w:rPr>
            </w:pPr>
          </w:p>
        </w:tc>
        <w:tc>
          <w:tcPr>
            <w:tcW w:w="1113" w:type="pct"/>
            <w:vAlign w:val="center"/>
          </w:tcPr>
          <w:p w14:paraId="683020C3" w14:textId="77777777" w:rsidR="00C54ECB" w:rsidRPr="006318B0" w:rsidRDefault="00C54ECB" w:rsidP="00C54ECB">
            <w:pPr>
              <w:widowControl w:val="0"/>
              <w:spacing w:line="240" w:lineRule="auto"/>
              <w:ind w:firstLineChars="0" w:firstLine="0"/>
              <w:jc w:val="center"/>
              <w:rPr>
                <w:b/>
                <w:bCs/>
                <w:sz w:val="21"/>
              </w:rPr>
            </w:pPr>
          </w:p>
        </w:tc>
        <w:tc>
          <w:tcPr>
            <w:tcW w:w="381" w:type="pct"/>
            <w:vAlign w:val="center"/>
          </w:tcPr>
          <w:p w14:paraId="1965D945" w14:textId="77777777" w:rsidR="00C54ECB" w:rsidRPr="006318B0" w:rsidRDefault="00C54ECB" w:rsidP="00C54ECB">
            <w:pPr>
              <w:widowControl w:val="0"/>
              <w:spacing w:line="240" w:lineRule="auto"/>
              <w:ind w:firstLineChars="0" w:firstLine="0"/>
              <w:jc w:val="center"/>
              <w:rPr>
                <w:b/>
                <w:bCs/>
                <w:sz w:val="21"/>
              </w:rPr>
            </w:pPr>
          </w:p>
        </w:tc>
      </w:tr>
      <w:tr w:rsidR="00C54ECB" w:rsidRPr="00922558" w14:paraId="69233DBC" w14:textId="77777777" w:rsidTr="00313548">
        <w:trPr>
          <w:trHeight w:val="284"/>
          <w:jc w:val="center"/>
        </w:trPr>
        <w:tc>
          <w:tcPr>
            <w:tcW w:w="374" w:type="pct"/>
            <w:vAlign w:val="center"/>
          </w:tcPr>
          <w:p w14:paraId="6911532E" w14:textId="77777777" w:rsidR="00C54ECB" w:rsidRPr="00922558" w:rsidRDefault="00C54ECB">
            <w:pPr>
              <w:pStyle w:val="afff0"/>
              <w:widowControl w:val="0"/>
              <w:numPr>
                <w:ilvl w:val="0"/>
                <w:numId w:val="27"/>
              </w:numPr>
              <w:spacing w:line="240" w:lineRule="auto"/>
              <w:ind w:left="0" w:firstLineChars="0" w:firstLine="0"/>
              <w:jc w:val="center"/>
              <w:rPr>
                <w:sz w:val="21"/>
              </w:rPr>
            </w:pPr>
          </w:p>
        </w:tc>
        <w:tc>
          <w:tcPr>
            <w:tcW w:w="2215" w:type="pct"/>
            <w:vAlign w:val="center"/>
          </w:tcPr>
          <w:p w14:paraId="58B1016C" w14:textId="1A1001CC" w:rsidR="00C54ECB" w:rsidRPr="00922558" w:rsidRDefault="00C54ECB" w:rsidP="00C54ECB">
            <w:pPr>
              <w:spacing w:line="240" w:lineRule="auto"/>
              <w:ind w:firstLineChars="0" w:firstLine="0"/>
              <w:rPr>
                <w:sz w:val="21"/>
              </w:rPr>
            </w:pPr>
            <w:r w:rsidRPr="00922558">
              <w:rPr>
                <w:sz w:val="21"/>
              </w:rPr>
              <w:t>正压式空气呼吸器应存放在易于取用的地点；存放地点应有醒目标志，且</w:t>
            </w:r>
            <w:r w:rsidR="007B3B47">
              <w:rPr>
                <w:sz w:val="21"/>
              </w:rPr>
              <w:t>清洁</w:t>
            </w:r>
            <w:r w:rsidRPr="00922558">
              <w:rPr>
                <w:sz w:val="21"/>
              </w:rPr>
              <w:t>、卫生、阴凉、干燥，免受污染和碰撞。应有专人进行维护。</w:t>
            </w:r>
          </w:p>
        </w:tc>
        <w:tc>
          <w:tcPr>
            <w:tcW w:w="917" w:type="pct"/>
            <w:vAlign w:val="center"/>
          </w:tcPr>
          <w:p w14:paraId="199073CA" w14:textId="77777777" w:rsidR="00C54ECB" w:rsidRPr="00922558" w:rsidRDefault="00C54ECB" w:rsidP="00C54ECB">
            <w:pPr>
              <w:spacing w:line="240" w:lineRule="auto"/>
              <w:ind w:firstLineChars="0" w:firstLine="0"/>
              <w:jc w:val="center"/>
              <w:rPr>
                <w:sz w:val="21"/>
              </w:rPr>
            </w:pPr>
            <w:r w:rsidRPr="00922558">
              <w:rPr>
                <w:sz w:val="21"/>
              </w:rPr>
              <w:t>SY/T6277-2017</w:t>
            </w:r>
          </w:p>
          <w:p w14:paraId="55B6C0E8" w14:textId="77777777" w:rsidR="00C54ECB" w:rsidRPr="00922558" w:rsidRDefault="00C54ECB" w:rsidP="00C54ECB">
            <w:pPr>
              <w:spacing w:line="240" w:lineRule="auto"/>
              <w:ind w:firstLineChars="0" w:firstLine="0"/>
              <w:jc w:val="center"/>
              <w:rPr>
                <w:sz w:val="21"/>
              </w:rPr>
            </w:pPr>
            <w:r w:rsidRPr="00922558">
              <w:rPr>
                <w:sz w:val="21"/>
              </w:rPr>
              <w:t>5.1.5</w:t>
            </w:r>
          </w:p>
        </w:tc>
        <w:tc>
          <w:tcPr>
            <w:tcW w:w="1113" w:type="pct"/>
            <w:vAlign w:val="center"/>
          </w:tcPr>
          <w:p w14:paraId="5F136AC8" w14:textId="77777777" w:rsidR="00C54ECB" w:rsidRPr="00922558" w:rsidRDefault="00C54ECB" w:rsidP="00C54ECB">
            <w:pPr>
              <w:widowControl w:val="0"/>
              <w:spacing w:line="240" w:lineRule="auto"/>
              <w:ind w:firstLineChars="0" w:firstLine="0"/>
              <w:rPr>
                <w:sz w:val="21"/>
              </w:rPr>
            </w:pPr>
            <w:r w:rsidRPr="006318B0">
              <w:rPr>
                <w:rFonts w:hint="eastAsia"/>
                <w:sz w:val="21"/>
              </w:rPr>
              <w:t>现场查看，符合要求</w:t>
            </w:r>
            <w:r>
              <w:rPr>
                <w:rFonts w:hint="eastAsia"/>
                <w:sz w:val="21"/>
              </w:rPr>
              <w:t>。</w:t>
            </w:r>
          </w:p>
        </w:tc>
        <w:tc>
          <w:tcPr>
            <w:tcW w:w="381" w:type="pct"/>
            <w:vAlign w:val="center"/>
          </w:tcPr>
          <w:p w14:paraId="06F46715" w14:textId="77777777" w:rsidR="00C54ECB" w:rsidRPr="00922558" w:rsidRDefault="00C54ECB" w:rsidP="00C54ECB">
            <w:pPr>
              <w:widowControl w:val="0"/>
              <w:spacing w:line="240" w:lineRule="auto"/>
              <w:ind w:firstLineChars="0" w:firstLine="0"/>
              <w:jc w:val="center"/>
              <w:rPr>
                <w:b/>
                <w:bCs/>
                <w:sz w:val="21"/>
              </w:rPr>
            </w:pPr>
            <w:r w:rsidRPr="00FB2CBD">
              <w:rPr>
                <w:b/>
                <w:bCs/>
                <w:sz w:val="21"/>
              </w:rPr>
              <w:t>√</w:t>
            </w:r>
          </w:p>
        </w:tc>
      </w:tr>
      <w:tr w:rsidR="00C54ECB" w:rsidRPr="00922558" w14:paraId="5024AE28" w14:textId="77777777" w:rsidTr="00313548">
        <w:trPr>
          <w:trHeight w:val="284"/>
          <w:jc w:val="center"/>
        </w:trPr>
        <w:tc>
          <w:tcPr>
            <w:tcW w:w="374" w:type="pct"/>
            <w:vAlign w:val="center"/>
          </w:tcPr>
          <w:p w14:paraId="08043C7A" w14:textId="77777777" w:rsidR="00C54ECB" w:rsidRPr="00922558" w:rsidRDefault="00C54ECB">
            <w:pPr>
              <w:pStyle w:val="afff0"/>
              <w:widowControl w:val="0"/>
              <w:numPr>
                <w:ilvl w:val="0"/>
                <w:numId w:val="27"/>
              </w:numPr>
              <w:spacing w:line="240" w:lineRule="auto"/>
              <w:ind w:left="0" w:firstLineChars="0" w:firstLine="0"/>
              <w:jc w:val="center"/>
              <w:rPr>
                <w:sz w:val="21"/>
              </w:rPr>
            </w:pPr>
          </w:p>
        </w:tc>
        <w:tc>
          <w:tcPr>
            <w:tcW w:w="2215" w:type="pct"/>
            <w:vAlign w:val="center"/>
          </w:tcPr>
          <w:p w14:paraId="2590CC5E" w14:textId="77777777" w:rsidR="00C54ECB" w:rsidRPr="00922558" w:rsidRDefault="00C54ECB" w:rsidP="00C54ECB">
            <w:pPr>
              <w:spacing w:line="240" w:lineRule="auto"/>
              <w:ind w:firstLineChars="0" w:firstLine="0"/>
              <w:rPr>
                <w:sz w:val="21"/>
              </w:rPr>
            </w:pPr>
            <w:r w:rsidRPr="00922558">
              <w:rPr>
                <w:sz w:val="21"/>
              </w:rPr>
              <w:t>正压式空气呼吸器应每年检验一次；气瓶应每三年检验一次，其安全使用年限不得超过</w:t>
            </w:r>
            <w:r w:rsidRPr="00922558">
              <w:rPr>
                <w:sz w:val="21"/>
              </w:rPr>
              <w:t>15</w:t>
            </w:r>
            <w:r w:rsidRPr="00922558">
              <w:rPr>
                <w:sz w:val="21"/>
              </w:rPr>
              <w:t>年。</w:t>
            </w:r>
          </w:p>
        </w:tc>
        <w:tc>
          <w:tcPr>
            <w:tcW w:w="917" w:type="pct"/>
            <w:vAlign w:val="center"/>
          </w:tcPr>
          <w:p w14:paraId="3EFD06E5" w14:textId="77777777" w:rsidR="00C54ECB" w:rsidRPr="00922558" w:rsidRDefault="00C54ECB" w:rsidP="00C54ECB">
            <w:pPr>
              <w:spacing w:line="240" w:lineRule="auto"/>
              <w:ind w:firstLineChars="0" w:firstLine="0"/>
              <w:jc w:val="center"/>
              <w:rPr>
                <w:sz w:val="21"/>
              </w:rPr>
            </w:pPr>
            <w:r w:rsidRPr="00922558">
              <w:rPr>
                <w:sz w:val="21"/>
              </w:rPr>
              <w:t>SY/T6277-2017</w:t>
            </w:r>
          </w:p>
          <w:p w14:paraId="0BFE4361" w14:textId="77777777" w:rsidR="00C54ECB" w:rsidRPr="00922558" w:rsidRDefault="00C54ECB" w:rsidP="00C54ECB">
            <w:pPr>
              <w:spacing w:line="240" w:lineRule="auto"/>
              <w:ind w:firstLineChars="0" w:firstLine="0"/>
              <w:jc w:val="center"/>
              <w:rPr>
                <w:sz w:val="21"/>
              </w:rPr>
            </w:pPr>
            <w:r w:rsidRPr="00922558">
              <w:rPr>
                <w:sz w:val="21"/>
              </w:rPr>
              <w:t>5.1.6.1</w:t>
            </w:r>
          </w:p>
        </w:tc>
        <w:tc>
          <w:tcPr>
            <w:tcW w:w="1113" w:type="pct"/>
            <w:vAlign w:val="center"/>
          </w:tcPr>
          <w:p w14:paraId="346B9EF4" w14:textId="77777777" w:rsidR="00C54ECB" w:rsidRPr="00922558" w:rsidRDefault="00C54ECB" w:rsidP="00C54ECB">
            <w:pPr>
              <w:widowControl w:val="0"/>
              <w:spacing w:line="240" w:lineRule="auto"/>
              <w:ind w:firstLineChars="0" w:firstLine="0"/>
              <w:rPr>
                <w:sz w:val="21"/>
              </w:rPr>
            </w:pPr>
            <w:r>
              <w:rPr>
                <w:rFonts w:hint="eastAsia"/>
                <w:sz w:val="21"/>
              </w:rPr>
              <w:t>在有效期内。</w:t>
            </w:r>
          </w:p>
        </w:tc>
        <w:tc>
          <w:tcPr>
            <w:tcW w:w="381" w:type="pct"/>
            <w:vAlign w:val="center"/>
          </w:tcPr>
          <w:p w14:paraId="1FBDD1C1" w14:textId="77777777" w:rsidR="00C54ECB" w:rsidRPr="00922558" w:rsidRDefault="00C54ECB" w:rsidP="00C54ECB">
            <w:pPr>
              <w:widowControl w:val="0"/>
              <w:spacing w:line="240" w:lineRule="auto"/>
              <w:ind w:firstLineChars="0" w:firstLine="0"/>
              <w:jc w:val="center"/>
              <w:rPr>
                <w:b/>
                <w:bCs/>
                <w:sz w:val="21"/>
              </w:rPr>
            </w:pPr>
            <w:r w:rsidRPr="00FB2CBD">
              <w:rPr>
                <w:b/>
                <w:bCs/>
                <w:sz w:val="21"/>
              </w:rPr>
              <w:t>√</w:t>
            </w:r>
          </w:p>
        </w:tc>
      </w:tr>
      <w:tr w:rsidR="00C54ECB" w:rsidRPr="00922558" w14:paraId="0A40EC6C" w14:textId="77777777" w:rsidTr="00313548">
        <w:trPr>
          <w:trHeight w:val="284"/>
          <w:jc w:val="center"/>
        </w:trPr>
        <w:tc>
          <w:tcPr>
            <w:tcW w:w="374" w:type="pct"/>
            <w:vAlign w:val="center"/>
          </w:tcPr>
          <w:p w14:paraId="2A3A1497" w14:textId="77777777" w:rsidR="00C54ECB" w:rsidRPr="00922558" w:rsidRDefault="00C54ECB">
            <w:pPr>
              <w:pStyle w:val="afff0"/>
              <w:widowControl w:val="0"/>
              <w:numPr>
                <w:ilvl w:val="0"/>
                <w:numId w:val="27"/>
              </w:numPr>
              <w:spacing w:line="240" w:lineRule="auto"/>
              <w:ind w:left="0" w:firstLineChars="0" w:firstLine="0"/>
              <w:jc w:val="center"/>
              <w:rPr>
                <w:sz w:val="21"/>
              </w:rPr>
            </w:pPr>
          </w:p>
        </w:tc>
        <w:tc>
          <w:tcPr>
            <w:tcW w:w="2215" w:type="pct"/>
            <w:vAlign w:val="center"/>
          </w:tcPr>
          <w:p w14:paraId="1134B974" w14:textId="77777777" w:rsidR="00C54ECB" w:rsidRPr="00922558" w:rsidRDefault="00C54ECB" w:rsidP="00C54ECB">
            <w:pPr>
              <w:spacing w:line="240" w:lineRule="auto"/>
              <w:ind w:firstLineChars="0" w:firstLine="0"/>
              <w:rPr>
                <w:sz w:val="21"/>
              </w:rPr>
            </w:pPr>
            <w:r w:rsidRPr="00922558">
              <w:rPr>
                <w:sz w:val="21"/>
              </w:rPr>
              <w:t>便携式硫化氢检测仪应处于随时可用状态。每次检查应有记录，至少保存一年。</w:t>
            </w:r>
          </w:p>
        </w:tc>
        <w:tc>
          <w:tcPr>
            <w:tcW w:w="917" w:type="pct"/>
            <w:vAlign w:val="center"/>
          </w:tcPr>
          <w:p w14:paraId="2EBB4D64" w14:textId="77777777" w:rsidR="00C54ECB" w:rsidRPr="00922558" w:rsidRDefault="00C54ECB" w:rsidP="00C54ECB">
            <w:pPr>
              <w:spacing w:line="240" w:lineRule="auto"/>
              <w:ind w:firstLineChars="0" w:firstLine="0"/>
              <w:jc w:val="center"/>
              <w:rPr>
                <w:sz w:val="21"/>
              </w:rPr>
            </w:pPr>
            <w:r w:rsidRPr="00922558">
              <w:rPr>
                <w:sz w:val="21"/>
              </w:rPr>
              <w:t>SY/T6277-2017</w:t>
            </w:r>
          </w:p>
          <w:p w14:paraId="6294BC49" w14:textId="77777777" w:rsidR="00C54ECB" w:rsidRPr="00922558" w:rsidRDefault="00C54ECB" w:rsidP="00C54ECB">
            <w:pPr>
              <w:spacing w:line="240" w:lineRule="auto"/>
              <w:ind w:firstLineChars="0" w:firstLine="0"/>
              <w:jc w:val="center"/>
              <w:rPr>
                <w:sz w:val="21"/>
              </w:rPr>
            </w:pPr>
            <w:r w:rsidRPr="00922558">
              <w:rPr>
                <w:sz w:val="21"/>
              </w:rPr>
              <w:t>5.2.3.1</w:t>
            </w:r>
          </w:p>
        </w:tc>
        <w:tc>
          <w:tcPr>
            <w:tcW w:w="1113" w:type="pct"/>
            <w:vAlign w:val="center"/>
          </w:tcPr>
          <w:p w14:paraId="7F0816E1" w14:textId="77777777" w:rsidR="00C54ECB" w:rsidRPr="00922558" w:rsidRDefault="00C54ECB" w:rsidP="00C54ECB">
            <w:pPr>
              <w:widowControl w:val="0"/>
              <w:spacing w:line="240" w:lineRule="auto"/>
              <w:ind w:firstLineChars="0" w:firstLine="0"/>
              <w:rPr>
                <w:sz w:val="21"/>
              </w:rPr>
            </w:pPr>
            <w:r>
              <w:rPr>
                <w:rFonts w:hint="eastAsia"/>
                <w:sz w:val="21"/>
              </w:rPr>
              <w:t>定期检验。</w:t>
            </w:r>
          </w:p>
        </w:tc>
        <w:tc>
          <w:tcPr>
            <w:tcW w:w="381" w:type="pct"/>
            <w:vAlign w:val="center"/>
          </w:tcPr>
          <w:p w14:paraId="7462B830" w14:textId="77777777" w:rsidR="00C54ECB" w:rsidRPr="00922558" w:rsidRDefault="00C54ECB" w:rsidP="00C54ECB">
            <w:pPr>
              <w:widowControl w:val="0"/>
              <w:spacing w:line="240" w:lineRule="auto"/>
              <w:ind w:firstLineChars="0" w:firstLine="0"/>
              <w:jc w:val="center"/>
              <w:rPr>
                <w:b/>
                <w:bCs/>
                <w:sz w:val="21"/>
              </w:rPr>
            </w:pPr>
            <w:r w:rsidRPr="00FB2CBD">
              <w:rPr>
                <w:b/>
                <w:bCs/>
                <w:sz w:val="21"/>
              </w:rPr>
              <w:t>√</w:t>
            </w:r>
          </w:p>
        </w:tc>
      </w:tr>
      <w:tr w:rsidR="00C54ECB" w:rsidRPr="00922558" w14:paraId="7A75C3DF" w14:textId="77777777" w:rsidTr="00313548">
        <w:trPr>
          <w:trHeight w:val="284"/>
          <w:jc w:val="center"/>
        </w:trPr>
        <w:tc>
          <w:tcPr>
            <w:tcW w:w="374" w:type="pct"/>
            <w:vAlign w:val="center"/>
          </w:tcPr>
          <w:p w14:paraId="77BA9CC2" w14:textId="77777777" w:rsidR="00C54ECB" w:rsidRPr="00922558" w:rsidRDefault="00C54ECB">
            <w:pPr>
              <w:pStyle w:val="afff0"/>
              <w:widowControl w:val="0"/>
              <w:numPr>
                <w:ilvl w:val="0"/>
                <w:numId w:val="27"/>
              </w:numPr>
              <w:spacing w:line="240" w:lineRule="auto"/>
              <w:ind w:left="0" w:firstLineChars="0" w:firstLine="0"/>
              <w:jc w:val="center"/>
              <w:rPr>
                <w:sz w:val="21"/>
              </w:rPr>
            </w:pPr>
          </w:p>
        </w:tc>
        <w:tc>
          <w:tcPr>
            <w:tcW w:w="2215" w:type="pct"/>
            <w:vAlign w:val="center"/>
          </w:tcPr>
          <w:p w14:paraId="4D1CC127" w14:textId="77777777" w:rsidR="00C54ECB" w:rsidRPr="00922558" w:rsidRDefault="00C54ECB" w:rsidP="00C54ECB">
            <w:pPr>
              <w:spacing w:line="240" w:lineRule="auto"/>
              <w:ind w:firstLineChars="0" w:firstLine="0"/>
              <w:rPr>
                <w:sz w:val="21"/>
              </w:rPr>
            </w:pPr>
            <w:r w:rsidRPr="00922558">
              <w:rPr>
                <w:sz w:val="21"/>
              </w:rPr>
              <w:t>便携式硫化氢检测仪应专人保管，定点存放，存放地点应清洁、卫生、阴凉、干燥。</w:t>
            </w:r>
          </w:p>
        </w:tc>
        <w:tc>
          <w:tcPr>
            <w:tcW w:w="917" w:type="pct"/>
            <w:vAlign w:val="center"/>
          </w:tcPr>
          <w:p w14:paraId="632AC69D" w14:textId="77777777" w:rsidR="00C54ECB" w:rsidRPr="00922558" w:rsidRDefault="00C54ECB" w:rsidP="00C54ECB">
            <w:pPr>
              <w:spacing w:line="240" w:lineRule="auto"/>
              <w:ind w:firstLineChars="0" w:firstLine="0"/>
              <w:jc w:val="center"/>
              <w:rPr>
                <w:sz w:val="21"/>
              </w:rPr>
            </w:pPr>
            <w:r w:rsidRPr="00922558">
              <w:rPr>
                <w:sz w:val="21"/>
              </w:rPr>
              <w:t>SY/T6277-2017</w:t>
            </w:r>
          </w:p>
          <w:p w14:paraId="7B125FE1" w14:textId="77777777" w:rsidR="00C54ECB" w:rsidRPr="00922558" w:rsidRDefault="00C54ECB" w:rsidP="00C54ECB">
            <w:pPr>
              <w:spacing w:line="240" w:lineRule="auto"/>
              <w:ind w:firstLineChars="0" w:firstLine="0"/>
              <w:jc w:val="center"/>
              <w:rPr>
                <w:sz w:val="21"/>
              </w:rPr>
            </w:pPr>
            <w:r w:rsidRPr="00922558">
              <w:rPr>
                <w:sz w:val="21"/>
              </w:rPr>
              <w:t>5.2.5</w:t>
            </w:r>
          </w:p>
        </w:tc>
        <w:tc>
          <w:tcPr>
            <w:tcW w:w="1113" w:type="pct"/>
            <w:vAlign w:val="center"/>
          </w:tcPr>
          <w:p w14:paraId="0AF53BB2" w14:textId="77777777" w:rsidR="00C54ECB" w:rsidRPr="00922558" w:rsidRDefault="00C54ECB" w:rsidP="00C54ECB">
            <w:pPr>
              <w:widowControl w:val="0"/>
              <w:spacing w:line="240" w:lineRule="auto"/>
              <w:ind w:firstLineChars="0" w:firstLine="0"/>
              <w:rPr>
                <w:sz w:val="21"/>
              </w:rPr>
            </w:pPr>
            <w:r w:rsidRPr="00922558">
              <w:rPr>
                <w:sz w:val="21"/>
              </w:rPr>
              <w:t>专人保管，定点存放</w:t>
            </w:r>
            <w:r>
              <w:rPr>
                <w:rFonts w:hint="eastAsia"/>
                <w:sz w:val="21"/>
              </w:rPr>
              <w:t>。</w:t>
            </w:r>
          </w:p>
        </w:tc>
        <w:tc>
          <w:tcPr>
            <w:tcW w:w="381" w:type="pct"/>
            <w:vAlign w:val="center"/>
          </w:tcPr>
          <w:p w14:paraId="7CFFC000" w14:textId="77777777" w:rsidR="00C54ECB" w:rsidRPr="00922558" w:rsidRDefault="00C54ECB" w:rsidP="00C54ECB">
            <w:pPr>
              <w:widowControl w:val="0"/>
              <w:spacing w:line="240" w:lineRule="auto"/>
              <w:ind w:firstLineChars="0" w:firstLine="0"/>
              <w:jc w:val="center"/>
              <w:rPr>
                <w:b/>
                <w:bCs/>
                <w:sz w:val="21"/>
              </w:rPr>
            </w:pPr>
            <w:r w:rsidRPr="00FB2CBD">
              <w:rPr>
                <w:b/>
                <w:bCs/>
                <w:sz w:val="21"/>
              </w:rPr>
              <w:t>√</w:t>
            </w:r>
          </w:p>
        </w:tc>
      </w:tr>
      <w:tr w:rsidR="00C54ECB" w:rsidRPr="00922558" w14:paraId="42222AC7" w14:textId="77777777" w:rsidTr="00313548">
        <w:trPr>
          <w:trHeight w:val="284"/>
          <w:jc w:val="center"/>
        </w:trPr>
        <w:tc>
          <w:tcPr>
            <w:tcW w:w="374" w:type="pct"/>
            <w:vAlign w:val="center"/>
          </w:tcPr>
          <w:p w14:paraId="1DC22BEE" w14:textId="77777777" w:rsidR="00C54ECB" w:rsidRPr="00922558" w:rsidRDefault="00C54ECB">
            <w:pPr>
              <w:pStyle w:val="afff0"/>
              <w:widowControl w:val="0"/>
              <w:numPr>
                <w:ilvl w:val="0"/>
                <w:numId w:val="27"/>
              </w:numPr>
              <w:spacing w:line="240" w:lineRule="auto"/>
              <w:ind w:left="0" w:firstLineChars="0" w:firstLine="0"/>
              <w:jc w:val="center"/>
              <w:rPr>
                <w:sz w:val="21"/>
              </w:rPr>
            </w:pPr>
          </w:p>
        </w:tc>
        <w:tc>
          <w:tcPr>
            <w:tcW w:w="2215" w:type="pct"/>
            <w:vAlign w:val="center"/>
          </w:tcPr>
          <w:p w14:paraId="3D1C0F72" w14:textId="3E599F4A" w:rsidR="00C54ECB" w:rsidRPr="00922558" w:rsidRDefault="00C54ECB" w:rsidP="00C54ECB">
            <w:pPr>
              <w:spacing w:line="240" w:lineRule="auto"/>
              <w:ind w:firstLineChars="0" w:firstLine="0"/>
              <w:rPr>
                <w:sz w:val="21"/>
              </w:rPr>
            </w:pPr>
            <w:r w:rsidRPr="00BB5E7B">
              <w:rPr>
                <w:sz w:val="21"/>
              </w:rPr>
              <w:t>在硫化氢环境的工作场所入口处应设置白天和夜晚都能看清的硫化氢警告标志，如</w:t>
            </w:r>
            <w:r w:rsidRPr="00BB5E7B">
              <w:rPr>
                <w:sz w:val="21"/>
              </w:rPr>
              <w:t>“</w:t>
            </w:r>
            <w:r w:rsidRPr="00BB5E7B">
              <w:rPr>
                <w:sz w:val="21"/>
              </w:rPr>
              <w:t>硫化氢工作场所、当心中毒</w:t>
            </w:r>
            <w:r w:rsidRPr="00BB5E7B">
              <w:rPr>
                <w:sz w:val="21"/>
              </w:rPr>
              <w:t>”</w:t>
            </w:r>
            <w:r w:rsidRPr="00BB5E7B">
              <w:rPr>
                <w:sz w:val="21"/>
              </w:rPr>
              <w:t>等。</w:t>
            </w:r>
          </w:p>
        </w:tc>
        <w:tc>
          <w:tcPr>
            <w:tcW w:w="917" w:type="pct"/>
            <w:vAlign w:val="center"/>
          </w:tcPr>
          <w:p w14:paraId="0F40B9DF" w14:textId="77777777" w:rsidR="00C54ECB" w:rsidRPr="00BB5E7B" w:rsidRDefault="00C54ECB" w:rsidP="00C54ECB">
            <w:pPr>
              <w:spacing w:line="240" w:lineRule="auto"/>
              <w:ind w:firstLineChars="0" w:firstLine="0"/>
              <w:jc w:val="center"/>
              <w:rPr>
                <w:sz w:val="21"/>
              </w:rPr>
            </w:pPr>
            <w:r w:rsidRPr="00BB5E7B">
              <w:rPr>
                <w:sz w:val="21"/>
              </w:rPr>
              <w:t>SY/T6277-2017</w:t>
            </w:r>
          </w:p>
          <w:p w14:paraId="788954EA" w14:textId="41274746" w:rsidR="00C54ECB" w:rsidRPr="00922558" w:rsidRDefault="00C54ECB" w:rsidP="00C54ECB">
            <w:pPr>
              <w:spacing w:line="240" w:lineRule="auto"/>
              <w:ind w:firstLineChars="0" w:firstLine="0"/>
              <w:jc w:val="center"/>
              <w:rPr>
                <w:sz w:val="21"/>
              </w:rPr>
            </w:pPr>
            <w:r w:rsidRPr="00BB5E7B">
              <w:rPr>
                <w:sz w:val="21"/>
              </w:rPr>
              <w:t>6.3.1</w:t>
            </w:r>
          </w:p>
        </w:tc>
        <w:tc>
          <w:tcPr>
            <w:tcW w:w="1113" w:type="pct"/>
            <w:vAlign w:val="center"/>
          </w:tcPr>
          <w:p w14:paraId="478B804E" w14:textId="1110451E" w:rsidR="00C54ECB" w:rsidRPr="00922558" w:rsidRDefault="00C54ECB" w:rsidP="00C54ECB">
            <w:pPr>
              <w:widowControl w:val="0"/>
              <w:spacing w:line="240" w:lineRule="auto"/>
              <w:ind w:firstLineChars="0" w:firstLine="0"/>
              <w:rPr>
                <w:sz w:val="21"/>
              </w:rPr>
            </w:pPr>
            <w:r>
              <w:rPr>
                <w:rFonts w:hint="eastAsia"/>
                <w:sz w:val="21"/>
              </w:rPr>
              <w:t>现场检查，符合要求。</w:t>
            </w:r>
          </w:p>
        </w:tc>
        <w:tc>
          <w:tcPr>
            <w:tcW w:w="381" w:type="pct"/>
            <w:vAlign w:val="center"/>
          </w:tcPr>
          <w:p w14:paraId="4DC60E5F" w14:textId="0DFDB113" w:rsidR="00C54ECB" w:rsidRPr="00FB2CBD" w:rsidRDefault="00C54ECB" w:rsidP="00C54ECB">
            <w:pPr>
              <w:widowControl w:val="0"/>
              <w:spacing w:line="240" w:lineRule="auto"/>
              <w:ind w:firstLineChars="0" w:firstLine="0"/>
              <w:jc w:val="center"/>
              <w:rPr>
                <w:b/>
                <w:bCs/>
                <w:sz w:val="21"/>
              </w:rPr>
            </w:pPr>
            <w:r w:rsidRPr="00FB2CBD">
              <w:rPr>
                <w:b/>
                <w:bCs/>
                <w:sz w:val="21"/>
              </w:rPr>
              <w:t>√</w:t>
            </w:r>
          </w:p>
        </w:tc>
      </w:tr>
      <w:tr w:rsidR="00C54ECB" w:rsidRPr="00922558" w14:paraId="4D8E84E0" w14:textId="77777777" w:rsidTr="00313548">
        <w:trPr>
          <w:trHeight w:val="284"/>
          <w:jc w:val="center"/>
        </w:trPr>
        <w:tc>
          <w:tcPr>
            <w:tcW w:w="374" w:type="pct"/>
            <w:vAlign w:val="center"/>
          </w:tcPr>
          <w:p w14:paraId="28B7B143" w14:textId="77777777" w:rsidR="00C54ECB" w:rsidRPr="00922558" w:rsidRDefault="00C54ECB">
            <w:pPr>
              <w:pStyle w:val="afff0"/>
              <w:widowControl w:val="0"/>
              <w:numPr>
                <w:ilvl w:val="0"/>
                <w:numId w:val="27"/>
              </w:numPr>
              <w:spacing w:line="240" w:lineRule="auto"/>
              <w:ind w:left="0" w:firstLineChars="0" w:firstLine="0"/>
              <w:jc w:val="center"/>
              <w:rPr>
                <w:sz w:val="21"/>
              </w:rPr>
            </w:pPr>
          </w:p>
        </w:tc>
        <w:tc>
          <w:tcPr>
            <w:tcW w:w="2215" w:type="pct"/>
            <w:vAlign w:val="center"/>
          </w:tcPr>
          <w:p w14:paraId="2A181E73" w14:textId="1AE6292A" w:rsidR="00C54ECB" w:rsidRPr="00922558" w:rsidRDefault="00C54ECB" w:rsidP="00C54ECB">
            <w:pPr>
              <w:spacing w:line="240" w:lineRule="auto"/>
              <w:ind w:firstLineChars="0" w:firstLine="0"/>
              <w:rPr>
                <w:sz w:val="21"/>
              </w:rPr>
            </w:pPr>
            <w:r w:rsidRPr="00BB5E7B">
              <w:rPr>
                <w:sz w:val="21"/>
              </w:rPr>
              <w:t>在硫化氢环境的工作场所应设置白天和夜晚都能看清风向的风向标。</w:t>
            </w:r>
          </w:p>
        </w:tc>
        <w:tc>
          <w:tcPr>
            <w:tcW w:w="917" w:type="pct"/>
            <w:vAlign w:val="center"/>
          </w:tcPr>
          <w:p w14:paraId="0AC5F6D8" w14:textId="77777777" w:rsidR="00C54ECB" w:rsidRPr="00BB5E7B" w:rsidRDefault="00C54ECB" w:rsidP="00C54ECB">
            <w:pPr>
              <w:spacing w:line="240" w:lineRule="auto"/>
              <w:ind w:firstLineChars="0" w:firstLine="0"/>
              <w:jc w:val="center"/>
              <w:rPr>
                <w:sz w:val="21"/>
              </w:rPr>
            </w:pPr>
            <w:r w:rsidRPr="00BB5E7B">
              <w:rPr>
                <w:sz w:val="21"/>
              </w:rPr>
              <w:t>SY/T6277-2017</w:t>
            </w:r>
          </w:p>
          <w:p w14:paraId="7A54E3B6" w14:textId="679B73FD" w:rsidR="00C54ECB" w:rsidRPr="00922558" w:rsidRDefault="00C54ECB" w:rsidP="00C54ECB">
            <w:pPr>
              <w:spacing w:line="240" w:lineRule="auto"/>
              <w:ind w:firstLineChars="0" w:firstLine="0"/>
              <w:jc w:val="center"/>
              <w:rPr>
                <w:sz w:val="21"/>
              </w:rPr>
            </w:pPr>
            <w:r w:rsidRPr="00BB5E7B">
              <w:rPr>
                <w:sz w:val="21"/>
              </w:rPr>
              <w:t>6.3.3</w:t>
            </w:r>
          </w:p>
        </w:tc>
        <w:tc>
          <w:tcPr>
            <w:tcW w:w="1113" w:type="pct"/>
            <w:vAlign w:val="center"/>
          </w:tcPr>
          <w:p w14:paraId="25B0B754" w14:textId="654EDF93" w:rsidR="00C54ECB" w:rsidRPr="00922558" w:rsidRDefault="00C54ECB" w:rsidP="00C54ECB">
            <w:pPr>
              <w:widowControl w:val="0"/>
              <w:spacing w:line="240" w:lineRule="auto"/>
              <w:ind w:firstLineChars="0" w:firstLine="0"/>
              <w:rPr>
                <w:sz w:val="21"/>
              </w:rPr>
            </w:pPr>
            <w:r>
              <w:rPr>
                <w:rFonts w:hint="eastAsia"/>
                <w:sz w:val="21"/>
              </w:rPr>
              <w:t>现场检查，符合要求。</w:t>
            </w:r>
          </w:p>
        </w:tc>
        <w:tc>
          <w:tcPr>
            <w:tcW w:w="381" w:type="pct"/>
            <w:vAlign w:val="center"/>
          </w:tcPr>
          <w:p w14:paraId="0775CEE3" w14:textId="587ED123" w:rsidR="00C54ECB" w:rsidRPr="00FB2CBD" w:rsidRDefault="00C54ECB" w:rsidP="00C54ECB">
            <w:pPr>
              <w:widowControl w:val="0"/>
              <w:spacing w:line="240" w:lineRule="auto"/>
              <w:ind w:firstLineChars="0" w:firstLine="0"/>
              <w:jc w:val="center"/>
              <w:rPr>
                <w:b/>
                <w:bCs/>
                <w:sz w:val="21"/>
              </w:rPr>
            </w:pPr>
            <w:r w:rsidRPr="00FB2CBD">
              <w:rPr>
                <w:b/>
                <w:bCs/>
                <w:sz w:val="21"/>
              </w:rPr>
              <w:t>√</w:t>
            </w:r>
          </w:p>
        </w:tc>
      </w:tr>
      <w:tr w:rsidR="00C54ECB" w:rsidRPr="00922558" w14:paraId="6F7518EC" w14:textId="77777777" w:rsidTr="00313548">
        <w:trPr>
          <w:trHeight w:val="284"/>
          <w:jc w:val="center"/>
        </w:trPr>
        <w:tc>
          <w:tcPr>
            <w:tcW w:w="374" w:type="pct"/>
            <w:vAlign w:val="center"/>
          </w:tcPr>
          <w:p w14:paraId="3F87587C" w14:textId="77777777" w:rsidR="00C54ECB" w:rsidRPr="00922558" w:rsidRDefault="00C54ECB">
            <w:pPr>
              <w:pStyle w:val="afff0"/>
              <w:widowControl w:val="0"/>
              <w:numPr>
                <w:ilvl w:val="0"/>
                <w:numId w:val="27"/>
              </w:numPr>
              <w:spacing w:line="240" w:lineRule="auto"/>
              <w:ind w:left="0" w:firstLineChars="0" w:firstLine="0"/>
              <w:jc w:val="center"/>
              <w:rPr>
                <w:sz w:val="21"/>
              </w:rPr>
            </w:pPr>
          </w:p>
        </w:tc>
        <w:tc>
          <w:tcPr>
            <w:tcW w:w="2215" w:type="pct"/>
            <w:vAlign w:val="center"/>
          </w:tcPr>
          <w:p w14:paraId="465A6816" w14:textId="3DE9BD33" w:rsidR="00C54ECB" w:rsidRPr="00922558" w:rsidRDefault="00C54ECB" w:rsidP="00C54ECB">
            <w:pPr>
              <w:spacing w:line="240" w:lineRule="auto"/>
              <w:ind w:firstLineChars="0" w:firstLine="0"/>
              <w:rPr>
                <w:sz w:val="21"/>
              </w:rPr>
            </w:pPr>
            <w:r w:rsidRPr="00BB5E7B">
              <w:rPr>
                <w:sz w:val="21"/>
              </w:rPr>
              <w:t>硫化氢环境的工作场所应设置至少两条通往安全区的逃生通道。</w:t>
            </w:r>
          </w:p>
        </w:tc>
        <w:tc>
          <w:tcPr>
            <w:tcW w:w="917" w:type="pct"/>
            <w:vAlign w:val="center"/>
          </w:tcPr>
          <w:p w14:paraId="4B0C0FEA" w14:textId="77777777" w:rsidR="00C54ECB" w:rsidRPr="00BB5E7B" w:rsidRDefault="00C54ECB" w:rsidP="00C54ECB">
            <w:pPr>
              <w:spacing w:line="240" w:lineRule="auto"/>
              <w:ind w:firstLineChars="0" w:firstLine="0"/>
              <w:jc w:val="center"/>
              <w:rPr>
                <w:sz w:val="21"/>
              </w:rPr>
            </w:pPr>
            <w:r w:rsidRPr="00BB5E7B">
              <w:rPr>
                <w:sz w:val="21"/>
              </w:rPr>
              <w:t>SY/T6277-2017</w:t>
            </w:r>
          </w:p>
          <w:p w14:paraId="1557E212" w14:textId="28CB5B4D" w:rsidR="00C54ECB" w:rsidRPr="00922558" w:rsidRDefault="00C54ECB" w:rsidP="00C54ECB">
            <w:pPr>
              <w:spacing w:line="240" w:lineRule="auto"/>
              <w:ind w:firstLineChars="0" w:firstLine="0"/>
              <w:jc w:val="center"/>
              <w:rPr>
                <w:sz w:val="21"/>
              </w:rPr>
            </w:pPr>
            <w:r w:rsidRPr="00BB5E7B">
              <w:rPr>
                <w:sz w:val="21"/>
              </w:rPr>
              <w:t>6.4.1</w:t>
            </w:r>
          </w:p>
        </w:tc>
        <w:tc>
          <w:tcPr>
            <w:tcW w:w="1113" w:type="pct"/>
            <w:vAlign w:val="center"/>
          </w:tcPr>
          <w:p w14:paraId="67888A5A" w14:textId="1DE3F614" w:rsidR="00C54ECB" w:rsidRPr="00922558" w:rsidRDefault="00C54ECB" w:rsidP="00C54ECB">
            <w:pPr>
              <w:widowControl w:val="0"/>
              <w:spacing w:line="240" w:lineRule="auto"/>
              <w:ind w:firstLineChars="0" w:firstLine="0"/>
              <w:rPr>
                <w:sz w:val="21"/>
              </w:rPr>
            </w:pPr>
            <w:r>
              <w:rPr>
                <w:rFonts w:hint="eastAsia"/>
                <w:sz w:val="21"/>
              </w:rPr>
              <w:t>现场检查，符合要求。</w:t>
            </w:r>
          </w:p>
        </w:tc>
        <w:tc>
          <w:tcPr>
            <w:tcW w:w="381" w:type="pct"/>
            <w:vAlign w:val="center"/>
          </w:tcPr>
          <w:p w14:paraId="7C309946" w14:textId="1429FE24" w:rsidR="00C54ECB" w:rsidRPr="00FB2CBD" w:rsidRDefault="00C54ECB" w:rsidP="00C54ECB">
            <w:pPr>
              <w:widowControl w:val="0"/>
              <w:spacing w:line="240" w:lineRule="auto"/>
              <w:ind w:firstLineChars="0" w:firstLine="0"/>
              <w:jc w:val="center"/>
              <w:rPr>
                <w:b/>
                <w:bCs/>
                <w:sz w:val="21"/>
              </w:rPr>
            </w:pPr>
            <w:r w:rsidRPr="00FB2CBD">
              <w:rPr>
                <w:b/>
                <w:bCs/>
                <w:sz w:val="21"/>
              </w:rPr>
              <w:t>√</w:t>
            </w:r>
          </w:p>
        </w:tc>
      </w:tr>
      <w:tr w:rsidR="00C54ECB" w:rsidRPr="00922558" w14:paraId="0AA7800C" w14:textId="77777777" w:rsidTr="00313548">
        <w:trPr>
          <w:trHeight w:val="284"/>
          <w:jc w:val="center"/>
        </w:trPr>
        <w:tc>
          <w:tcPr>
            <w:tcW w:w="374" w:type="pct"/>
            <w:vAlign w:val="center"/>
          </w:tcPr>
          <w:p w14:paraId="12E8363B" w14:textId="2A075710" w:rsidR="00C54ECB" w:rsidRPr="006318B0" w:rsidRDefault="00C54ECB" w:rsidP="00C54ECB">
            <w:pPr>
              <w:pStyle w:val="afff0"/>
              <w:widowControl w:val="0"/>
              <w:spacing w:line="240" w:lineRule="auto"/>
              <w:ind w:firstLineChars="0" w:firstLine="0"/>
              <w:jc w:val="center"/>
              <w:rPr>
                <w:b/>
                <w:bCs/>
                <w:sz w:val="21"/>
              </w:rPr>
            </w:pPr>
            <w:r w:rsidRPr="006318B0">
              <w:rPr>
                <w:rFonts w:hint="eastAsia"/>
                <w:b/>
                <w:bCs/>
                <w:sz w:val="21"/>
              </w:rPr>
              <w:t>十</w:t>
            </w:r>
          </w:p>
        </w:tc>
        <w:tc>
          <w:tcPr>
            <w:tcW w:w="2215" w:type="pct"/>
            <w:vAlign w:val="center"/>
          </w:tcPr>
          <w:p w14:paraId="71751E6B" w14:textId="77777777" w:rsidR="00C54ECB" w:rsidRPr="00922558" w:rsidRDefault="00C54ECB" w:rsidP="00C54ECB">
            <w:pPr>
              <w:spacing w:line="240" w:lineRule="auto"/>
              <w:ind w:firstLineChars="0" w:firstLine="0"/>
              <w:rPr>
                <w:sz w:val="21"/>
              </w:rPr>
            </w:pPr>
            <w:r w:rsidRPr="00922558">
              <w:rPr>
                <w:b/>
                <w:bCs/>
                <w:sz w:val="21"/>
              </w:rPr>
              <w:t>防雷防静电</w:t>
            </w:r>
          </w:p>
        </w:tc>
        <w:tc>
          <w:tcPr>
            <w:tcW w:w="917" w:type="pct"/>
            <w:vAlign w:val="center"/>
          </w:tcPr>
          <w:p w14:paraId="351CD66C" w14:textId="77777777" w:rsidR="00C54ECB" w:rsidRPr="00922558" w:rsidRDefault="00C54ECB" w:rsidP="00C54ECB">
            <w:pPr>
              <w:spacing w:line="240" w:lineRule="auto"/>
              <w:ind w:firstLineChars="0" w:firstLine="0"/>
              <w:jc w:val="center"/>
              <w:rPr>
                <w:sz w:val="21"/>
              </w:rPr>
            </w:pPr>
          </w:p>
        </w:tc>
        <w:tc>
          <w:tcPr>
            <w:tcW w:w="1113" w:type="pct"/>
            <w:vAlign w:val="center"/>
          </w:tcPr>
          <w:p w14:paraId="2E5AC846" w14:textId="77777777" w:rsidR="00C54ECB" w:rsidRPr="00922558" w:rsidRDefault="00C54ECB" w:rsidP="00C54ECB">
            <w:pPr>
              <w:widowControl w:val="0"/>
              <w:spacing w:line="240" w:lineRule="auto"/>
              <w:ind w:firstLineChars="0" w:firstLine="0"/>
              <w:rPr>
                <w:sz w:val="21"/>
              </w:rPr>
            </w:pPr>
          </w:p>
        </w:tc>
        <w:tc>
          <w:tcPr>
            <w:tcW w:w="381" w:type="pct"/>
            <w:vAlign w:val="center"/>
          </w:tcPr>
          <w:p w14:paraId="6BC1F381" w14:textId="77777777" w:rsidR="00C54ECB" w:rsidRPr="00922558" w:rsidRDefault="00C54ECB" w:rsidP="00C54ECB">
            <w:pPr>
              <w:widowControl w:val="0"/>
              <w:spacing w:line="240" w:lineRule="auto"/>
              <w:ind w:firstLineChars="0" w:firstLine="0"/>
              <w:jc w:val="center"/>
              <w:rPr>
                <w:b/>
                <w:bCs/>
                <w:sz w:val="21"/>
              </w:rPr>
            </w:pPr>
          </w:p>
        </w:tc>
      </w:tr>
      <w:tr w:rsidR="00C54ECB" w:rsidRPr="00922558" w14:paraId="068758B8" w14:textId="77777777" w:rsidTr="00313548">
        <w:trPr>
          <w:trHeight w:val="284"/>
          <w:jc w:val="center"/>
        </w:trPr>
        <w:tc>
          <w:tcPr>
            <w:tcW w:w="374" w:type="pct"/>
            <w:vAlign w:val="center"/>
          </w:tcPr>
          <w:p w14:paraId="56E7FA4A" w14:textId="77777777" w:rsidR="00C54ECB" w:rsidRPr="00922558" w:rsidRDefault="00C54ECB">
            <w:pPr>
              <w:pStyle w:val="afff0"/>
              <w:widowControl w:val="0"/>
              <w:numPr>
                <w:ilvl w:val="0"/>
                <w:numId w:val="27"/>
              </w:numPr>
              <w:spacing w:line="240" w:lineRule="auto"/>
              <w:ind w:left="0" w:firstLineChars="0" w:firstLine="0"/>
              <w:jc w:val="center"/>
              <w:rPr>
                <w:sz w:val="21"/>
              </w:rPr>
            </w:pPr>
          </w:p>
        </w:tc>
        <w:tc>
          <w:tcPr>
            <w:tcW w:w="2215" w:type="pct"/>
            <w:vAlign w:val="center"/>
          </w:tcPr>
          <w:p w14:paraId="1C79CFFD" w14:textId="77777777" w:rsidR="00C54ECB" w:rsidRPr="00922558" w:rsidRDefault="00C54ECB" w:rsidP="00C54ECB">
            <w:pPr>
              <w:spacing w:line="240" w:lineRule="auto"/>
              <w:ind w:firstLineChars="0" w:firstLine="0"/>
              <w:rPr>
                <w:b/>
                <w:bCs/>
                <w:sz w:val="21"/>
              </w:rPr>
            </w:pPr>
            <w:r w:rsidRPr="00922558">
              <w:rPr>
                <w:sz w:val="21"/>
              </w:rPr>
              <w:t>工艺装置内露天布置的塔、容器等必须设防雷接地。</w:t>
            </w:r>
          </w:p>
        </w:tc>
        <w:tc>
          <w:tcPr>
            <w:tcW w:w="917" w:type="pct"/>
            <w:vAlign w:val="center"/>
          </w:tcPr>
          <w:p w14:paraId="082CCDFE" w14:textId="77777777" w:rsidR="00C54ECB" w:rsidRPr="00922558" w:rsidRDefault="00C54ECB" w:rsidP="00C54ECB">
            <w:pPr>
              <w:spacing w:line="240" w:lineRule="auto"/>
              <w:ind w:firstLineChars="0" w:firstLine="0"/>
              <w:jc w:val="center"/>
              <w:rPr>
                <w:sz w:val="21"/>
              </w:rPr>
            </w:pPr>
            <w:r w:rsidRPr="00922558">
              <w:rPr>
                <w:sz w:val="21"/>
              </w:rPr>
              <w:t>GB50183-2004</w:t>
            </w:r>
          </w:p>
          <w:p w14:paraId="39E73BC7" w14:textId="77777777" w:rsidR="00C54ECB" w:rsidRPr="00922558" w:rsidRDefault="00C54ECB" w:rsidP="00C54ECB">
            <w:pPr>
              <w:spacing w:line="240" w:lineRule="auto"/>
              <w:ind w:firstLineChars="0" w:firstLine="0"/>
              <w:jc w:val="center"/>
              <w:rPr>
                <w:sz w:val="21"/>
              </w:rPr>
            </w:pPr>
            <w:r w:rsidRPr="00922558">
              <w:rPr>
                <w:sz w:val="21"/>
              </w:rPr>
              <w:t>9.2.2</w:t>
            </w:r>
          </w:p>
        </w:tc>
        <w:tc>
          <w:tcPr>
            <w:tcW w:w="1113" w:type="pct"/>
          </w:tcPr>
          <w:p w14:paraId="76ED051A" w14:textId="77777777"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防雷接地符合要求。</w:t>
            </w:r>
          </w:p>
        </w:tc>
        <w:tc>
          <w:tcPr>
            <w:tcW w:w="381" w:type="pct"/>
            <w:vAlign w:val="center"/>
          </w:tcPr>
          <w:p w14:paraId="7DE99F0B" w14:textId="77777777" w:rsidR="00C54ECB" w:rsidRPr="00922558" w:rsidRDefault="00C54ECB" w:rsidP="00C54ECB">
            <w:pPr>
              <w:widowControl w:val="0"/>
              <w:spacing w:line="240" w:lineRule="auto"/>
              <w:ind w:firstLineChars="0" w:firstLine="0"/>
              <w:jc w:val="center"/>
              <w:rPr>
                <w:b/>
                <w:bCs/>
                <w:sz w:val="21"/>
              </w:rPr>
            </w:pPr>
            <w:r w:rsidRPr="005747C4">
              <w:rPr>
                <w:b/>
                <w:bCs/>
                <w:sz w:val="21"/>
              </w:rPr>
              <w:t>√</w:t>
            </w:r>
          </w:p>
        </w:tc>
      </w:tr>
      <w:tr w:rsidR="00C54ECB" w:rsidRPr="00922558" w14:paraId="6A9EB0A9" w14:textId="77777777" w:rsidTr="00313548">
        <w:trPr>
          <w:trHeight w:val="284"/>
          <w:jc w:val="center"/>
        </w:trPr>
        <w:tc>
          <w:tcPr>
            <w:tcW w:w="374" w:type="pct"/>
            <w:vAlign w:val="center"/>
          </w:tcPr>
          <w:p w14:paraId="116337BB" w14:textId="77777777" w:rsidR="00C54ECB" w:rsidRPr="00922558" w:rsidRDefault="00C54ECB">
            <w:pPr>
              <w:pStyle w:val="afff0"/>
              <w:widowControl w:val="0"/>
              <w:numPr>
                <w:ilvl w:val="0"/>
                <w:numId w:val="27"/>
              </w:numPr>
              <w:spacing w:line="240" w:lineRule="auto"/>
              <w:ind w:left="0" w:firstLineChars="0" w:firstLine="0"/>
              <w:jc w:val="center"/>
              <w:rPr>
                <w:sz w:val="21"/>
              </w:rPr>
            </w:pPr>
          </w:p>
        </w:tc>
        <w:tc>
          <w:tcPr>
            <w:tcW w:w="2215" w:type="pct"/>
            <w:vAlign w:val="center"/>
          </w:tcPr>
          <w:p w14:paraId="265DACD8" w14:textId="77777777" w:rsidR="00C54ECB" w:rsidRPr="00922558" w:rsidRDefault="00C54ECB" w:rsidP="00C54ECB">
            <w:pPr>
              <w:spacing w:line="240" w:lineRule="auto"/>
              <w:ind w:firstLineChars="0" w:firstLine="0"/>
              <w:rPr>
                <w:sz w:val="21"/>
              </w:rPr>
            </w:pPr>
            <w:r w:rsidRPr="00922558">
              <w:rPr>
                <w:sz w:val="21"/>
              </w:rPr>
              <w:t>可燃气体、油品、液化石油气、天然气凝液的钢罐，必须设防雷接地，并应符合下列规定：</w:t>
            </w:r>
            <w:r w:rsidRPr="00922558">
              <w:rPr>
                <w:sz w:val="21"/>
              </w:rPr>
              <w:t xml:space="preserve">1 </w:t>
            </w:r>
            <w:r w:rsidRPr="00922558">
              <w:rPr>
                <w:sz w:val="21"/>
              </w:rPr>
              <w:t>避雷针（线）的保护范围，应包括整个储罐</w:t>
            </w:r>
            <w:r w:rsidRPr="00922558">
              <w:rPr>
                <w:sz w:val="21"/>
              </w:rPr>
              <w:t xml:space="preserve">2 </w:t>
            </w:r>
            <w:r w:rsidRPr="00922558">
              <w:rPr>
                <w:sz w:val="21"/>
              </w:rPr>
              <w:t>装有阻火器的甲</w:t>
            </w:r>
            <w:r w:rsidRPr="00922558">
              <w:rPr>
                <w:sz w:val="21"/>
                <w:vertAlign w:val="subscript"/>
              </w:rPr>
              <w:t>B</w:t>
            </w:r>
            <w:r w:rsidRPr="00922558">
              <w:rPr>
                <w:sz w:val="21"/>
              </w:rPr>
              <w:t>、乙类油品</w:t>
            </w:r>
            <w:r w:rsidRPr="00922558">
              <w:rPr>
                <w:sz w:val="21"/>
              </w:rPr>
              <w:lastRenderedPageBreak/>
              <w:t>地上固定顶罐，当顶板厚度等于或大于</w:t>
            </w:r>
            <w:r w:rsidRPr="00922558">
              <w:rPr>
                <w:sz w:val="21"/>
              </w:rPr>
              <w:t>4mm</w:t>
            </w:r>
            <w:r w:rsidRPr="00922558">
              <w:rPr>
                <w:sz w:val="21"/>
              </w:rPr>
              <w:t>时，不应装设避雷针（线），但必须设防雷接地。</w:t>
            </w:r>
          </w:p>
        </w:tc>
        <w:tc>
          <w:tcPr>
            <w:tcW w:w="917" w:type="pct"/>
            <w:vAlign w:val="center"/>
          </w:tcPr>
          <w:p w14:paraId="72BC9EE0" w14:textId="77777777" w:rsidR="00C54ECB" w:rsidRPr="00922558" w:rsidRDefault="00C54ECB" w:rsidP="00C54ECB">
            <w:pPr>
              <w:spacing w:line="240" w:lineRule="auto"/>
              <w:ind w:firstLineChars="0" w:firstLine="0"/>
              <w:jc w:val="center"/>
              <w:rPr>
                <w:sz w:val="21"/>
              </w:rPr>
            </w:pPr>
            <w:r w:rsidRPr="00922558">
              <w:rPr>
                <w:sz w:val="21"/>
              </w:rPr>
              <w:lastRenderedPageBreak/>
              <w:t>GB50183-2004</w:t>
            </w:r>
          </w:p>
          <w:p w14:paraId="4927F15C" w14:textId="77777777" w:rsidR="00C54ECB" w:rsidRPr="00922558" w:rsidRDefault="00C54ECB" w:rsidP="00C54ECB">
            <w:pPr>
              <w:spacing w:line="240" w:lineRule="auto"/>
              <w:ind w:firstLineChars="0" w:firstLine="0"/>
              <w:jc w:val="center"/>
              <w:rPr>
                <w:sz w:val="21"/>
              </w:rPr>
            </w:pPr>
            <w:r w:rsidRPr="00922558">
              <w:rPr>
                <w:sz w:val="21"/>
              </w:rPr>
              <w:t>9.2.3</w:t>
            </w:r>
          </w:p>
        </w:tc>
        <w:tc>
          <w:tcPr>
            <w:tcW w:w="1113" w:type="pct"/>
            <w:vAlign w:val="center"/>
          </w:tcPr>
          <w:p w14:paraId="1C63252D" w14:textId="77777777"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均设防雷接地。</w:t>
            </w:r>
          </w:p>
        </w:tc>
        <w:tc>
          <w:tcPr>
            <w:tcW w:w="381" w:type="pct"/>
            <w:vAlign w:val="center"/>
          </w:tcPr>
          <w:p w14:paraId="2295DF27" w14:textId="77777777" w:rsidR="00C54ECB" w:rsidRPr="00922558" w:rsidRDefault="00C54ECB" w:rsidP="00C54ECB">
            <w:pPr>
              <w:widowControl w:val="0"/>
              <w:spacing w:line="240" w:lineRule="auto"/>
              <w:ind w:firstLineChars="0" w:firstLine="0"/>
              <w:jc w:val="center"/>
              <w:rPr>
                <w:b/>
                <w:bCs/>
                <w:sz w:val="21"/>
              </w:rPr>
            </w:pPr>
            <w:r w:rsidRPr="005747C4">
              <w:rPr>
                <w:b/>
                <w:bCs/>
                <w:sz w:val="21"/>
              </w:rPr>
              <w:t>√</w:t>
            </w:r>
          </w:p>
        </w:tc>
      </w:tr>
      <w:tr w:rsidR="00C54ECB" w:rsidRPr="00922558" w14:paraId="28786AE2" w14:textId="77777777" w:rsidTr="00313548">
        <w:trPr>
          <w:trHeight w:val="284"/>
          <w:jc w:val="center"/>
        </w:trPr>
        <w:tc>
          <w:tcPr>
            <w:tcW w:w="374" w:type="pct"/>
            <w:vAlign w:val="center"/>
          </w:tcPr>
          <w:p w14:paraId="0E868A9D" w14:textId="77777777" w:rsidR="00C54ECB" w:rsidRPr="00922558" w:rsidRDefault="00C54ECB">
            <w:pPr>
              <w:pStyle w:val="afff0"/>
              <w:widowControl w:val="0"/>
              <w:numPr>
                <w:ilvl w:val="0"/>
                <w:numId w:val="27"/>
              </w:numPr>
              <w:spacing w:line="240" w:lineRule="auto"/>
              <w:ind w:left="0" w:firstLineChars="0" w:firstLine="0"/>
              <w:jc w:val="center"/>
              <w:rPr>
                <w:sz w:val="21"/>
              </w:rPr>
            </w:pPr>
          </w:p>
        </w:tc>
        <w:tc>
          <w:tcPr>
            <w:tcW w:w="2215" w:type="pct"/>
            <w:vAlign w:val="center"/>
          </w:tcPr>
          <w:p w14:paraId="5A806A72" w14:textId="77777777" w:rsidR="00C54ECB" w:rsidRPr="00922558" w:rsidRDefault="00C54ECB" w:rsidP="00C54ECB">
            <w:pPr>
              <w:spacing w:line="240" w:lineRule="auto"/>
              <w:ind w:firstLineChars="0" w:firstLine="0"/>
              <w:rPr>
                <w:sz w:val="21"/>
              </w:rPr>
            </w:pPr>
            <w:r w:rsidRPr="00922558">
              <w:rPr>
                <w:sz w:val="21"/>
              </w:rPr>
              <w:t>对爆炸、火灾危险场所内可能产生静电危险的设备和管道，均应采取防静电措施。</w:t>
            </w:r>
          </w:p>
        </w:tc>
        <w:tc>
          <w:tcPr>
            <w:tcW w:w="917" w:type="pct"/>
            <w:vAlign w:val="center"/>
          </w:tcPr>
          <w:p w14:paraId="0B808736" w14:textId="77777777" w:rsidR="00C54ECB" w:rsidRPr="00922558" w:rsidRDefault="00C54ECB" w:rsidP="00C54ECB">
            <w:pPr>
              <w:spacing w:line="240" w:lineRule="auto"/>
              <w:ind w:firstLineChars="0" w:firstLine="0"/>
              <w:jc w:val="center"/>
              <w:rPr>
                <w:sz w:val="21"/>
              </w:rPr>
            </w:pPr>
            <w:r w:rsidRPr="00922558">
              <w:rPr>
                <w:sz w:val="21"/>
              </w:rPr>
              <w:t>GB50183-2004</w:t>
            </w:r>
          </w:p>
          <w:p w14:paraId="5CCFD664" w14:textId="77777777" w:rsidR="00C54ECB" w:rsidRPr="00922558" w:rsidRDefault="00C54ECB" w:rsidP="00C54ECB">
            <w:pPr>
              <w:spacing w:line="240" w:lineRule="auto"/>
              <w:ind w:firstLineChars="0" w:firstLine="0"/>
              <w:jc w:val="center"/>
              <w:rPr>
                <w:sz w:val="21"/>
              </w:rPr>
            </w:pPr>
            <w:r w:rsidRPr="00922558">
              <w:rPr>
                <w:sz w:val="21"/>
              </w:rPr>
              <w:t>9.3.1</w:t>
            </w:r>
          </w:p>
        </w:tc>
        <w:tc>
          <w:tcPr>
            <w:tcW w:w="1113" w:type="pct"/>
            <w:vAlign w:val="center"/>
          </w:tcPr>
          <w:p w14:paraId="2C60A7E0" w14:textId="77777777"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可能产生静电的设备均采取防静电措施。</w:t>
            </w:r>
          </w:p>
        </w:tc>
        <w:tc>
          <w:tcPr>
            <w:tcW w:w="381" w:type="pct"/>
            <w:vAlign w:val="center"/>
          </w:tcPr>
          <w:p w14:paraId="13150549" w14:textId="77777777" w:rsidR="00C54ECB" w:rsidRPr="00922558" w:rsidRDefault="00C54ECB" w:rsidP="00C54ECB">
            <w:pPr>
              <w:widowControl w:val="0"/>
              <w:spacing w:line="240" w:lineRule="auto"/>
              <w:ind w:firstLineChars="0" w:firstLine="0"/>
              <w:jc w:val="center"/>
              <w:rPr>
                <w:b/>
                <w:bCs/>
                <w:sz w:val="21"/>
              </w:rPr>
            </w:pPr>
            <w:r w:rsidRPr="005747C4">
              <w:rPr>
                <w:b/>
                <w:bCs/>
                <w:sz w:val="21"/>
              </w:rPr>
              <w:t>√</w:t>
            </w:r>
          </w:p>
        </w:tc>
      </w:tr>
      <w:tr w:rsidR="00C54ECB" w:rsidRPr="00922558" w14:paraId="3CB91760" w14:textId="77777777" w:rsidTr="00313548">
        <w:trPr>
          <w:trHeight w:val="284"/>
          <w:jc w:val="center"/>
        </w:trPr>
        <w:tc>
          <w:tcPr>
            <w:tcW w:w="374" w:type="pct"/>
            <w:vAlign w:val="center"/>
          </w:tcPr>
          <w:p w14:paraId="2EA91DC5" w14:textId="77777777" w:rsidR="00C54ECB" w:rsidRPr="00922558" w:rsidRDefault="00C54ECB">
            <w:pPr>
              <w:pStyle w:val="afff0"/>
              <w:widowControl w:val="0"/>
              <w:numPr>
                <w:ilvl w:val="0"/>
                <w:numId w:val="27"/>
              </w:numPr>
              <w:spacing w:line="240" w:lineRule="auto"/>
              <w:ind w:left="0" w:firstLineChars="0" w:firstLine="0"/>
              <w:jc w:val="center"/>
              <w:rPr>
                <w:sz w:val="21"/>
              </w:rPr>
            </w:pPr>
          </w:p>
        </w:tc>
        <w:tc>
          <w:tcPr>
            <w:tcW w:w="2215" w:type="pct"/>
            <w:vAlign w:val="center"/>
          </w:tcPr>
          <w:p w14:paraId="28E7D4DA" w14:textId="77777777" w:rsidR="00C54ECB" w:rsidRPr="00922558" w:rsidRDefault="00C54ECB" w:rsidP="00C54ECB">
            <w:pPr>
              <w:spacing w:line="240" w:lineRule="auto"/>
              <w:ind w:firstLineChars="0" w:firstLine="0"/>
              <w:rPr>
                <w:sz w:val="21"/>
              </w:rPr>
            </w:pPr>
            <w:r w:rsidRPr="00922558">
              <w:rPr>
                <w:sz w:val="21"/>
              </w:rPr>
              <w:t>地上或管沟内敷设的石油天然气管道，在下列部位应设防静电接地装置：</w:t>
            </w:r>
          </w:p>
          <w:p w14:paraId="60DD7135" w14:textId="77777777" w:rsidR="00C54ECB" w:rsidRPr="00922558" w:rsidRDefault="00C54ECB" w:rsidP="00C54ECB">
            <w:pPr>
              <w:spacing w:line="240" w:lineRule="auto"/>
              <w:ind w:firstLineChars="0" w:firstLine="0"/>
              <w:rPr>
                <w:sz w:val="21"/>
              </w:rPr>
            </w:pPr>
            <w:r w:rsidRPr="00922558">
              <w:rPr>
                <w:sz w:val="21"/>
              </w:rPr>
              <w:t xml:space="preserve">1 </w:t>
            </w:r>
            <w:r w:rsidRPr="00922558">
              <w:rPr>
                <w:sz w:val="21"/>
              </w:rPr>
              <w:t>进出装置或设施处。</w:t>
            </w:r>
          </w:p>
          <w:p w14:paraId="2A4CD912" w14:textId="77777777" w:rsidR="00C54ECB" w:rsidRPr="00922558" w:rsidRDefault="00C54ECB" w:rsidP="00C54ECB">
            <w:pPr>
              <w:spacing w:line="240" w:lineRule="auto"/>
              <w:ind w:firstLineChars="0" w:firstLine="0"/>
              <w:rPr>
                <w:sz w:val="21"/>
              </w:rPr>
            </w:pPr>
            <w:r w:rsidRPr="00922558">
              <w:rPr>
                <w:sz w:val="21"/>
              </w:rPr>
              <w:t xml:space="preserve">2 </w:t>
            </w:r>
            <w:r w:rsidRPr="00922558">
              <w:rPr>
                <w:sz w:val="21"/>
              </w:rPr>
              <w:t>爆炸危险场所的边界。</w:t>
            </w:r>
          </w:p>
          <w:p w14:paraId="613040B5" w14:textId="77777777" w:rsidR="00C54ECB" w:rsidRPr="00922558" w:rsidRDefault="00C54ECB" w:rsidP="00C54ECB">
            <w:pPr>
              <w:spacing w:line="240" w:lineRule="auto"/>
              <w:ind w:firstLineChars="0" w:firstLine="0"/>
              <w:rPr>
                <w:sz w:val="21"/>
              </w:rPr>
            </w:pPr>
            <w:r w:rsidRPr="00922558">
              <w:rPr>
                <w:sz w:val="21"/>
              </w:rPr>
              <w:t xml:space="preserve">3 </w:t>
            </w:r>
            <w:r w:rsidRPr="00922558">
              <w:rPr>
                <w:sz w:val="21"/>
              </w:rPr>
              <w:t>管道泵及其过滤器、缓冲器等。</w:t>
            </w:r>
          </w:p>
          <w:p w14:paraId="132F504D" w14:textId="77777777" w:rsidR="00C54ECB" w:rsidRPr="00922558" w:rsidRDefault="00C54ECB" w:rsidP="00C54ECB">
            <w:pPr>
              <w:spacing w:line="240" w:lineRule="auto"/>
              <w:ind w:firstLineChars="0" w:firstLine="0"/>
              <w:rPr>
                <w:sz w:val="21"/>
              </w:rPr>
            </w:pPr>
            <w:r w:rsidRPr="00922558">
              <w:rPr>
                <w:sz w:val="21"/>
              </w:rPr>
              <w:t xml:space="preserve">4 </w:t>
            </w:r>
            <w:r w:rsidRPr="00922558">
              <w:rPr>
                <w:sz w:val="21"/>
              </w:rPr>
              <w:t>管道分支处以及直线段每隔</w:t>
            </w:r>
            <w:r w:rsidRPr="00922558">
              <w:rPr>
                <w:sz w:val="21"/>
              </w:rPr>
              <w:t>200</w:t>
            </w:r>
            <w:r w:rsidRPr="00922558">
              <w:rPr>
                <w:sz w:val="21"/>
              </w:rPr>
              <w:t>～</w:t>
            </w:r>
            <w:r w:rsidRPr="00922558">
              <w:rPr>
                <w:sz w:val="21"/>
              </w:rPr>
              <w:t>300m</w:t>
            </w:r>
            <w:r w:rsidRPr="00922558">
              <w:rPr>
                <w:sz w:val="21"/>
              </w:rPr>
              <w:t>处。</w:t>
            </w:r>
          </w:p>
        </w:tc>
        <w:tc>
          <w:tcPr>
            <w:tcW w:w="917" w:type="pct"/>
            <w:vAlign w:val="center"/>
          </w:tcPr>
          <w:p w14:paraId="192846B5" w14:textId="77777777" w:rsidR="00C54ECB" w:rsidRPr="00922558" w:rsidRDefault="00C54ECB" w:rsidP="00C54ECB">
            <w:pPr>
              <w:spacing w:line="240" w:lineRule="auto"/>
              <w:ind w:firstLineChars="0" w:firstLine="0"/>
              <w:jc w:val="center"/>
              <w:rPr>
                <w:sz w:val="21"/>
              </w:rPr>
            </w:pPr>
            <w:r w:rsidRPr="00922558">
              <w:rPr>
                <w:sz w:val="21"/>
              </w:rPr>
              <w:t>GB50183-2004</w:t>
            </w:r>
          </w:p>
          <w:p w14:paraId="392D5217" w14:textId="77777777" w:rsidR="00C54ECB" w:rsidRPr="00922558" w:rsidRDefault="00C54ECB" w:rsidP="00C54ECB">
            <w:pPr>
              <w:spacing w:line="240" w:lineRule="auto"/>
              <w:ind w:firstLineChars="0" w:firstLine="0"/>
              <w:jc w:val="center"/>
              <w:rPr>
                <w:sz w:val="21"/>
              </w:rPr>
            </w:pPr>
            <w:r w:rsidRPr="00922558">
              <w:rPr>
                <w:sz w:val="21"/>
              </w:rPr>
              <w:t>9.3.2</w:t>
            </w:r>
          </w:p>
        </w:tc>
        <w:tc>
          <w:tcPr>
            <w:tcW w:w="1113" w:type="pct"/>
            <w:vAlign w:val="center"/>
          </w:tcPr>
          <w:p w14:paraId="1AB30902" w14:textId="77777777"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均设置防静电接地。</w:t>
            </w:r>
          </w:p>
        </w:tc>
        <w:tc>
          <w:tcPr>
            <w:tcW w:w="381" w:type="pct"/>
            <w:vAlign w:val="center"/>
          </w:tcPr>
          <w:p w14:paraId="616D6498" w14:textId="77777777" w:rsidR="00C54ECB" w:rsidRPr="00922558" w:rsidRDefault="00C54ECB" w:rsidP="00C54ECB">
            <w:pPr>
              <w:widowControl w:val="0"/>
              <w:spacing w:line="240" w:lineRule="auto"/>
              <w:ind w:firstLineChars="0" w:firstLine="0"/>
              <w:jc w:val="center"/>
              <w:rPr>
                <w:b/>
                <w:bCs/>
                <w:sz w:val="21"/>
              </w:rPr>
            </w:pPr>
            <w:r w:rsidRPr="005747C4">
              <w:rPr>
                <w:b/>
                <w:bCs/>
                <w:sz w:val="21"/>
              </w:rPr>
              <w:t>√</w:t>
            </w:r>
          </w:p>
        </w:tc>
      </w:tr>
      <w:tr w:rsidR="00C54ECB" w:rsidRPr="00922558" w14:paraId="27DFE7D3" w14:textId="77777777" w:rsidTr="00313548">
        <w:trPr>
          <w:trHeight w:val="284"/>
          <w:jc w:val="center"/>
        </w:trPr>
        <w:tc>
          <w:tcPr>
            <w:tcW w:w="374" w:type="pct"/>
            <w:vAlign w:val="center"/>
          </w:tcPr>
          <w:p w14:paraId="23C296E4" w14:textId="77777777" w:rsidR="00C54ECB" w:rsidRPr="00922558" w:rsidRDefault="00C54ECB">
            <w:pPr>
              <w:pStyle w:val="afff0"/>
              <w:widowControl w:val="0"/>
              <w:numPr>
                <w:ilvl w:val="0"/>
                <w:numId w:val="27"/>
              </w:numPr>
              <w:spacing w:line="240" w:lineRule="auto"/>
              <w:ind w:left="0" w:firstLineChars="0" w:firstLine="0"/>
              <w:jc w:val="center"/>
              <w:rPr>
                <w:sz w:val="21"/>
              </w:rPr>
            </w:pPr>
          </w:p>
        </w:tc>
        <w:tc>
          <w:tcPr>
            <w:tcW w:w="2215" w:type="pct"/>
            <w:vAlign w:val="center"/>
          </w:tcPr>
          <w:p w14:paraId="7B237A92" w14:textId="77777777" w:rsidR="00C54ECB" w:rsidRPr="00922558" w:rsidRDefault="00C54ECB" w:rsidP="00C54ECB">
            <w:pPr>
              <w:spacing w:line="240" w:lineRule="auto"/>
              <w:ind w:firstLineChars="0" w:firstLine="0"/>
              <w:rPr>
                <w:sz w:val="21"/>
              </w:rPr>
            </w:pPr>
            <w:r w:rsidRPr="00922558">
              <w:rPr>
                <w:bCs/>
                <w:sz w:val="21"/>
              </w:rPr>
              <w:t>汽车罐车和装卸场所，应设置防静电专用接地线。</w:t>
            </w:r>
          </w:p>
        </w:tc>
        <w:tc>
          <w:tcPr>
            <w:tcW w:w="917" w:type="pct"/>
            <w:vAlign w:val="center"/>
          </w:tcPr>
          <w:p w14:paraId="1B2239C3" w14:textId="77777777" w:rsidR="00C54ECB" w:rsidRPr="00922558" w:rsidRDefault="00C54ECB" w:rsidP="00C54ECB">
            <w:pPr>
              <w:spacing w:line="240" w:lineRule="auto"/>
              <w:ind w:firstLineChars="0" w:firstLine="0"/>
              <w:jc w:val="center"/>
              <w:rPr>
                <w:sz w:val="21"/>
              </w:rPr>
            </w:pPr>
            <w:r w:rsidRPr="00922558">
              <w:rPr>
                <w:sz w:val="21"/>
              </w:rPr>
              <w:t>GB50183-2004</w:t>
            </w:r>
          </w:p>
          <w:p w14:paraId="0B0EB819" w14:textId="77777777" w:rsidR="00C54ECB" w:rsidRPr="00922558" w:rsidRDefault="00C54ECB" w:rsidP="00C54ECB">
            <w:pPr>
              <w:spacing w:line="240" w:lineRule="auto"/>
              <w:ind w:firstLineChars="0" w:firstLine="0"/>
              <w:jc w:val="center"/>
              <w:rPr>
                <w:sz w:val="21"/>
              </w:rPr>
            </w:pPr>
            <w:r w:rsidRPr="00922558">
              <w:rPr>
                <w:sz w:val="21"/>
              </w:rPr>
              <w:t>9.3.4</w:t>
            </w:r>
          </w:p>
        </w:tc>
        <w:tc>
          <w:tcPr>
            <w:tcW w:w="1113" w:type="pct"/>
            <w:vAlign w:val="center"/>
          </w:tcPr>
          <w:p w14:paraId="4EB94AC8" w14:textId="77777777" w:rsidR="00C54ECB" w:rsidRPr="00922558" w:rsidRDefault="00C54ECB" w:rsidP="00C54ECB">
            <w:pPr>
              <w:widowControl w:val="0"/>
              <w:spacing w:line="240" w:lineRule="auto"/>
              <w:ind w:firstLineChars="0" w:firstLine="0"/>
              <w:rPr>
                <w:sz w:val="21"/>
              </w:rPr>
            </w:pPr>
            <w:r>
              <w:rPr>
                <w:rFonts w:hint="eastAsia"/>
                <w:sz w:val="21"/>
              </w:rPr>
              <w:t>设置有防静电专用接地线。</w:t>
            </w:r>
          </w:p>
        </w:tc>
        <w:tc>
          <w:tcPr>
            <w:tcW w:w="381" w:type="pct"/>
            <w:vAlign w:val="center"/>
          </w:tcPr>
          <w:p w14:paraId="3576C13C" w14:textId="77777777" w:rsidR="00C54ECB" w:rsidRPr="00922558" w:rsidRDefault="00C54ECB" w:rsidP="00C54ECB">
            <w:pPr>
              <w:widowControl w:val="0"/>
              <w:spacing w:line="240" w:lineRule="auto"/>
              <w:ind w:firstLineChars="0" w:firstLine="0"/>
              <w:jc w:val="center"/>
              <w:rPr>
                <w:b/>
                <w:bCs/>
                <w:sz w:val="21"/>
              </w:rPr>
            </w:pPr>
            <w:r w:rsidRPr="005747C4">
              <w:rPr>
                <w:b/>
                <w:bCs/>
                <w:sz w:val="21"/>
              </w:rPr>
              <w:t>√</w:t>
            </w:r>
          </w:p>
        </w:tc>
      </w:tr>
      <w:tr w:rsidR="00C54ECB" w:rsidRPr="00922558" w14:paraId="04D509EE" w14:textId="77777777" w:rsidTr="00313548">
        <w:trPr>
          <w:trHeight w:val="284"/>
          <w:jc w:val="center"/>
        </w:trPr>
        <w:tc>
          <w:tcPr>
            <w:tcW w:w="374" w:type="pct"/>
            <w:vAlign w:val="center"/>
          </w:tcPr>
          <w:p w14:paraId="53CD5900" w14:textId="77777777" w:rsidR="00C54ECB" w:rsidRPr="00922558" w:rsidRDefault="00C54ECB">
            <w:pPr>
              <w:pStyle w:val="afff0"/>
              <w:widowControl w:val="0"/>
              <w:numPr>
                <w:ilvl w:val="0"/>
                <w:numId w:val="27"/>
              </w:numPr>
              <w:spacing w:line="240" w:lineRule="auto"/>
              <w:ind w:left="0" w:firstLineChars="0" w:firstLine="0"/>
              <w:jc w:val="center"/>
              <w:rPr>
                <w:sz w:val="21"/>
              </w:rPr>
            </w:pPr>
          </w:p>
        </w:tc>
        <w:tc>
          <w:tcPr>
            <w:tcW w:w="2215" w:type="pct"/>
            <w:vAlign w:val="center"/>
          </w:tcPr>
          <w:p w14:paraId="07DC3C8E" w14:textId="4F5D2FD5" w:rsidR="00C54ECB" w:rsidRPr="00922558" w:rsidRDefault="00C54ECB" w:rsidP="00C54ECB">
            <w:pPr>
              <w:spacing w:line="240" w:lineRule="auto"/>
              <w:ind w:firstLineChars="0" w:firstLine="0"/>
              <w:rPr>
                <w:bCs/>
                <w:sz w:val="21"/>
              </w:rPr>
            </w:pPr>
            <w:r w:rsidRPr="00721FBB">
              <w:rPr>
                <w:kern w:val="0"/>
                <w:sz w:val="21"/>
              </w:rPr>
              <w:t>液化石油气、天然气凝液泵房的门外、</w:t>
            </w:r>
            <w:r w:rsidRPr="00922558">
              <w:rPr>
                <w:sz w:val="21"/>
              </w:rPr>
              <w:t>储罐的上罐扶梯入口处</w:t>
            </w:r>
            <w:r w:rsidRPr="00721FBB">
              <w:rPr>
                <w:kern w:val="0"/>
                <w:sz w:val="21"/>
              </w:rPr>
              <w:t>等作业场所应</w:t>
            </w:r>
            <w:r w:rsidRPr="00922558">
              <w:rPr>
                <w:sz w:val="21"/>
              </w:rPr>
              <w:t>设消除人体静电装置。</w:t>
            </w:r>
          </w:p>
        </w:tc>
        <w:tc>
          <w:tcPr>
            <w:tcW w:w="917" w:type="pct"/>
            <w:vAlign w:val="center"/>
          </w:tcPr>
          <w:p w14:paraId="270BC81D" w14:textId="77777777" w:rsidR="00C54ECB" w:rsidRPr="00922558" w:rsidRDefault="00C54ECB" w:rsidP="00C54ECB">
            <w:pPr>
              <w:spacing w:line="240" w:lineRule="auto"/>
              <w:ind w:firstLineChars="0" w:firstLine="0"/>
              <w:jc w:val="center"/>
              <w:rPr>
                <w:sz w:val="21"/>
              </w:rPr>
            </w:pPr>
            <w:r w:rsidRPr="00922558">
              <w:rPr>
                <w:sz w:val="21"/>
              </w:rPr>
              <w:t>GB50183-2004</w:t>
            </w:r>
          </w:p>
          <w:p w14:paraId="0A08C0AD" w14:textId="77777777" w:rsidR="00C54ECB" w:rsidRPr="00922558" w:rsidRDefault="00C54ECB" w:rsidP="00C54ECB">
            <w:pPr>
              <w:spacing w:line="240" w:lineRule="auto"/>
              <w:ind w:firstLineChars="0" w:firstLine="0"/>
              <w:jc w:val="center"/>
              <w:rPr>
                <w:sz w:val="21"/>
              </w:rPr>
            </w:pPr>
            <w:r w:rsidRPr="00922558">
              <w:rPr>
                <w:sz w:val="21"/>
              </w:rPr>
              <w:t>9.3.6</w:t>
            </w:r>
          </w:p>
        </w:tc>
        <w:tc>
          <w:tcPr>
            <w:tcW w:w="1113" w:type="pct"/>
            <w:vAlign w:val="center"/>
          </w:tcPr>
          <w:p w14:paraId="0CD472E9" w14:textId="77777777" w:rsidR="00C54ECB" w:rsidRPr="00932D87" w:rsidRDefault="00C54ECB" w:rsidP="00C54ECB">
            <w:pPr>
              <w:widowControl w:val="0"/>
              <w:spacing w:line="240" w:lineRule="auto"/>
              <w:ind w:firstLineChars="0" w:firstLine="0"/>
              <w:rPr>
                <w:sz w:val="21"/>
              </w:rPr>
            </w:pPr>
            <w:r w:rsidRPr="00932D87">
              <w:rPr>
                <w:rFonts w:hint="eastAsia"/>
                <w:snapToGrid w:val="0"/>
                <w:color w:val="000000"/>
                <w:spacing w:val="-3"/>
                <w:kern w:val="0"/>
                <w:sz w:val="21"/>
              </w:rPr>
              <w:t>设置防爆型人体静电释放器。</w:t>
            </w:r>
          </w:p>
        </w:tc>
        <w:tc>
          <w:tcPr>
            <w:tcW w:w="381" w:type="pct"/>
            <w:vAlign w:val="center"/>
          </w:tcPr>
          <w:p w14:paraId="4D4901C0" w14:textId="77777777" w:rsidR="00C54ECB" w:rsidRPr="00922558" w:rsidRDefault="00C54ECB" w:rsidP="00C54ECB">
            <w:pPr>
              <w:widowControl w:val="0"/>
              <w:spacing w:line="240" w:lineRule="auto"/>
              <w:ind w:firstLineChars="0" w:firstLine="0"/>
              <w:jc w:val="center"/>
              <w:rPr>
                <w:b/>
                <w:bCs/>
                <w:sz w:val="21"/>
              </w:rPr>
            </w:pPr>
            <w:r w:rsidRPr="005747C4">
              <w:rPr>
                <w:b/>
                <w:bCs/>
                <w:sz w:val="21"/>
              </w:rPr>
              <w:t>√</w:t>
            </w:r>
          </w:p>
        </w:tc>
      </w:tr>
      <w:tr w:rsidR="00C54ECB" w:rsidRPr="00922558" w14:paraId="7B467E87" w14:textId="77777777" w:rsidTr="00313548">
        <w:trPr>
          <w:trHeight w:val="284"/>
          <w:jc w:val="center"/>
        </w:trPr>
        <w:tc>
          <w:tcPr>
            <w:tcW w:w="374" w:type="pct"/>
            <w:vAlign w:val="center"/>
          </w:tcPr>
          <w:p w14:paraId="11EAAEAE" w14:textId="77777777" w:rsidR="00C54ECB" w:rsidRPr="00922558" w:rsidRDefault="00C54ECB">
            <w:pPr>
              <w:pStyle w:val="afff0"/>
              <w:widowControl w:val="0"/>
              <w:numPr>
                <w:ilvl w:val="0"/>
                <w:numId w:val="27"/>
              </w:numPr>
              <w:spacing w:line="240" w:lineRule="auto"/>
              <w:ind w:left="0" w:firstLineChars="0" w:firstLine="0"/>
              <w:jc w:val="center"/>
              <w:rPr>
                <w:sz w:val="21"/>
              </w:rPr>
            </w:pPr>
          </w:p>
        </w:tc>
        <w:tc>
          <w:tcPr>
            <w:tcW w:w="2215" w:type="pct"/>
            <w:vAlign w:val="center"/>
          </w:tcPr>
          <w:p w14:paraId="733BF4D1" w14:textId="3C82A606" w:rsidR="00C54ECB" w:rsidRPr="00721FBB" w:rsidRDefault="00C54ECB" w:rsidP="00C54ECB">
            <w:pPr>
              <w:spacing w:line="240" w:lineRule="auto"/>
              <w:ind w:firstLineChars="0" w:firstLine="0"/>
              <w:rPr>
                <w:kern w:val="0"/>
                <w:sz w:val="21"/>
              </w:rPr>
            </w:pPr>
            <w:r w:rsidRPr="00AB416B">
              <w:rPr>
                <w:rFonts w:hint="eastAsia"/>
                <w:color w:val="000000"/>
                <w:sz w:val="21"/>
              </w:rPr>
              <w:t>汽车罐车装卸作业中防静电接地线采用具有报警功能的接地装置。</w:t>
            </w:r>
          </w:p>
        </w:tc>
        <w:tc>
          <w:tcPr>
            <w:tcW w:w="917" w:type="pct"/>
            <w:vAlign w:val="center"/>
          </w:tcPr>
          <w:p w14:paraId="7B2811E9" w14:textId="77777777" w:rsidR="00C54ECB" w:rsidRDefault="00C54ECB" w:rsidP="00C54ECB">
            <w:pPr>
              <w:spacing w:line="240" w:lineRule="auto"/>
              <w:ind w:firstLineChars="0" w:firstLine="0"/>
              <w:jc w:val="center"/>
              <w:rPr>
                <w:color w:val="000000"/>
                <w:sz w:val="21"/>
              </w:rPr>
            </w:pPr>
            <w:r w:rsidRPr="00AB416B">
              <w:rPr>
                <w:color w:val="000000"/>
                <w:sz w:val="21"/>
              </w:rPr>
              <w:t>SY/T5984-2020</w:t>
            </w:r>
          </w:p>
          <w:p w14:paraId="5E2BEB30" w14:textId="4B4420C3" w:rsidR="00C54ECB" w:rsidRPr="00922558" w:rsidRDefault="00C54ECB" w:rsidP="00C54ECB">
            <w:pPr>
              <w:spacing w:line="240" w:lineRule="auto"/>
              <w:ind w:firstLineChars="0" w:firstLine="0"/>
              <w:jc w:val="center"/>
              <w:rPr>
                <w:sz w:val="21"/>
              </w:rPr>
            </w:pPr>
            <w:r w:rsidRPr="00AB416B">
              <w:rPr>
                <w:color w:val="000000"/>
                <w:sz w:val="21"/>
              </w:rPr>
              <w:t>5.6</w:t>
            </w:r>
          </w:p>
        </w:tc>
        <w:tc>
          <w:tcPr>
            <w:tcW w:w="1113" w:type="pct"/>
            <w:vAlign w:val="center"/>
          </w:tcPr>
          <w:p w14:paraId="55EA749E" w14:textId="3AE5ECB6" w:rsidR="00C54ECB" w:rsidRPr="00932D87" w:rsidRDefault="00C54ECB" w:rsidP="00C54ECB">
            <w:pPr>
              <w:widowControl w:val="0"/>
              <w:spacing w:line="240" w:lineRule="auto"/>
              <w:ind w:firstLineChars="0" w:firstLine="0"/>
              <w:rPr>
                <w:snapToGrid w:val="0"/>
                <w:color w:val="000000"/>
                <w:spacing w:val="-3"/>
                <w:kern w:val="0"/>
                <w:sz w:val="21"/>
              </w:rPr>
            </w:pPr>
            <w:r>
              <w:rPr>
                <w:rFonts w:hint="eastAsia"/>
                <w:color w:val="000000"/>
                <w:sz w:val="21"/>
              </w:rPr>
              <w:t>现场检查，符合要求。</w:t>
            </w:r>
          </w:p>
        </w:tc>
        <w:tc>
          <w:tcPr>
            <w:tcW w:w="381" w:type="pct"/>
            <w:vAlign w:val="center"/>
          </w:tcPr>
          <w:p w14:paraId="1E88A59F" w14:textId="502625D4" w:rsidR="00C54ECB" w:rsidRPr="005747C4" w:rsidRDefault="00C54ECB" w:rsidP="00C54ECB">
            <w:pPr>
              <w:widowControl w:val="0"/>
              <w:spacing w:line="240" w:lineRule="auto"/>
              <w:ind w:firstLineChars="0" w:firstLine="0"/>
              <w:jc w:val="center"/>
              <w:rPr>
                <w:b/>
                <w:bCs/>
                <w:sz w:val="21"/>
              </w:rPr>
            </w:pPr>
            <w:r w:rsidRPr="005747C4">
              <w:rPr>
                <w:b/>
                <w:bCs/>
                <w:sz w:val="21"/>
              </w:rPr>
              <w:t>√</w:t>
            </w:r>
          </w:p>
        </w:tc>
      </w:tr>
      <w:tr w:rsidR="00C54ECB" w:rsidRPr="00922558" w14:paraId="0DC9ECEE" w14:textId="77777777" w:rsidTr="00313548">
        <w:trPr>
          <w:trHeight w:val="284"/>
          <w:jc w:val="center"/>
        </w:trPr>
        <w:tc>
          <w:tcPr>
            <w:tcW w:w="374" w:type="pct"/>
            <w:vAlign w:val="center"/>
          </w:tcPr>
          <w:p w14:paraId="2DBD4461" w14:textId="77777777" w:rsidR="00C54ECB" w:rsidRPr="00922558" w:rsidRDefault="00C54ECB">
            <w:pPr>
              <w:pStyle w:val="afff0"/>
              <w:widowControl w:val="0"/>
              <w:numPr>
                <w:ilvl w:val="0"/>
                <w:numId w:val="27"/>
              </w:numPr>
              <w:spacing w:line="240" w:lineRule="auto"/>
              <w:ind w:left="0" w:firstLineChars="0" w:firstLine="0"/>
              <w:jc w:val="center"/>
              <w:rPr>
                <w:sz w:val="21"/>
              </w:rPr>
            </w:pPr>
          </w:p>
        </w:tc>
        <w:tc>
          <w:tcPr>
            <w:tcW w:w="2215" w:type="pct"/>
            <w:vAlign w:val="center"/>
          </w:tcPr>
          <w:p w14:paraId="50F504F2" w14:textId="77777777" w:rsidR="00C54ECB" w:rsidRPr="00922558" w:rsidRDefault="00C54ECB" w:rsidP="00C54ECB">
            <w:pPr>
              <w:spacing w:line="240" w:lineRule="auto"/>
              <w:ind w:firstLineChars="0" w:firstLine="0"/>
              <w:rPr>
                <w:sz w:val="21"/>
              </w:rPr>
            </w:pPr>
            <w:r w:rsidRPr="00922558">
              <w:rPr>
                <w:sz w:val="21"/>
              </w:rPr>
              <w:t>固定设备（塔、容器、机泵、换热器等）的外壳应进行静电接地，若为覆土设备可不做静电接地。</w:t>
            </w:r>
          </w:p>
          <w:p w14:paraId="62CB8B3C" w14:textId="77777777" w:rsidR="00C54ECB" w:rsidRPr="00922558" w:rsidRDefault="00C54ECB" w:rsidP="00C54ECB">
            <w:pPr>
              <w:spacing w:line="240" w:lineRule="auto"/>
              <w:ind w:firstLineChars="0" w:firstLine="0"/>
              <w:rPr>
                <w:sz w:val="21"/>
              </w:rPr>
            </w:pPr>
            <w:r w:rsidRPr="00922558">
              <w:rPr>
                <w:sz w:val="21"/>
              </w:rPr>
              <w:t>固定设备如塔、容器、机泵、换热器、过滤器等的外壳应进行静电接地，若为覆土设备可不做静电接地。</w:t>
            </w:r>
          </w:p>
        </w:tc>
        <w:tc>
          <w:tcPr>
            <w:tcW w:w="917" w:type="pct"/>
            <w:vAlign w:val="center"/>
          </w:tcPr>
          <w:p w14:paraId="35A9560A" w14:textId="77777777" w:rsidR="00C54ECB" w:rsidRPr="00922558" w:rsidRDefault="00C54ECB" w:rsidP="00C54ECB">
            <w:pPr>
              <w:spacing w:line="240" w:lineRule="auto"/>
              <w:ind w:firstLineChars="0" w:firstLine="0"/>
              <w:jc w:val="center"/>
              <w:rPr>
                <w:sz w:val="21"/>
              </w:rPr>
            </w:pPr>
            <w:r w:rsidRPr="00922558">
              <w:rPr>
                <w:sz w:val="21"/>
              </w:rPr>
              <w:t>SY/T0060-2017</w:t>
            </w:r>
          </w:p>
          <w:p w14:paraId="3C567DEC" w14:textId="77777777" w:rsidR="00C54ECB" w:rsidRPr="00922558" w:rsidRDefault="00C54ECB" w:rsidP="00C54ECB">
            <w:pPr>
              <w:spacing w:line="240" w:lineRule="auto"/>
              <w:ind w:firstLineChars="0" w:firstLine="0"/>
              <w:jc w:val="center"/>
              <w:rPr>
                <w:sz w:val="21"/>
              </w:rPr>
            </w:pPr>
            <w:r w:rsidRPr="00922558">
              <w:rPr>
                <w:sz w:val="21"/>
              </w:rPr>
              <w:t>5.1.1</w:t>
            </w:r>
          </w:p>
          <w:p w14:paraId="5D299ABA" w14:textId="77777777" w:rsidR="00C54ECB" w:rsidRPr="00922558" w:rsidRDefault="00C54ECB" w:rsidP="00C54ECB">
            <w:pPr>
              <w:spacing w:line="240" w:lineRule="auto"/>
              <w:ind w:firstLineChars="0" w:firstLine="0"/>
              <w:jc w:val="center"/>
              <w:rPr>
                <w:sz w:val="21"/>
              </w:rPr>
            </w:pPr>
            <w:r w:rsidRPr="00922558">
              <w:rPr>
                <w:sz w:val="21"/>
              </w:rPr>
              <w:t>SY/T7385-2017</w:t>
            </w:r>
          </w:p>
          <w:p w14:paraId="2021C32A" w14:textId="77777777" w:rsidR="00C54ECB" w:rsidRPr="00922558" w:rsidRDefault="00C54ECB" w:rsidP="00C54ECB">
            <w:pPr>
              <w:spacing w:line="240" w:lineRule="auto"/>
              <w:ind w:firstLineChars="0" w:firstLine="0"/>
              <w:jc w:val="center"/>
              <w:rPr>
                <w:sz w:val="21"/>
              </w:rPr>
            </w:pPr>
            <w:r w:rsidRPr="00922558">
              <w:rPr>
                <w:sz w:val="21"/>
              </w:rPr>
              <w:t>3.1.1</w:t>
            </w:r>
          </w:p>
        </w:tc>
        <w:tc>
          <w:tcPr>
            <w:tcW w:w="1113" w:type="pct"/>
            <w:vAlign w:val="center"/>
          </w:tcPr>
          <w:p w14:paraId="4A48E3D2" w14:textId="77777777" w:rsidR="00C54ECB" w:rsidRPr="00932D87" w:rsidRDefault="00C54ECB" w:rsidP="00C54ECB">
            <w:pPr>
              <w:widowControl w:val="0"/>
              <w:spacing w:line="240" w:lineRule="auto"/>
              <w:ind w:firstLineChars="0" w:firstLine="0"/>
              <w:rPr>
                <w:sz w:val="21"/>
              </w:rPr>
            </w:pPr>
            <w:r w:rsidRPr="00932D87">
              <w:rPr>
                <w:rFonts w:hint="eastAsia"/>
                <w:snapToGrid w:val="0"/>
                <w:color w:val="000000"/>
                <w:spacing w:val="-3"/>
                <w:kern w:val="0"/>
                <w:sz w:val="21"/>
              </w:rPr>
              <w:t>固定设备的外壳均静电接地。</w:t>
            </w:r>
          </w:p>
        </w:tc>
        <w:tc>
          <w:tcPr>
            <w:tcW w:w="381" w:type="pct"/>
            <w:vAlign w:val="center"/>
          </w:tcPr>
          <w:p w14:paraId="6958C6A7" w14:textId="77777777" w:rsidR="00C54ECB" w:rsidRPr="00922558" w:rsidRDefault="00C54ECB" w:rsidP="00C54ECB">
            <w:pPr>
              <w:widowControl w:val="0"/>
              <w:spacing w:line="240" w:lineRule="auto"/>
              <w:ind w:firstLineChars="0" w:firstLine="0"/>
              <w:jc w:val="center"/>
              <w:rPr>
                <w:b/>
                <w:bCs/>
                <w:sz w:val="21"/>
              </w:rPr>
            </w:pPr>
            <w:r w:rsidRPr="005747C4">
              <w:rPr>
                <w:b/>
                <w:bCs/>
                <w:sz w:val="21"/>
              </w:rPr>
              <w:t>√</w:t>
            </w:r>
          </w:p>
        </w:tc>
      </w:tr>
      <w:tr w:rsidR="00C54ECB" w:rsidRPr="00922558" w14:paraId="60147AD9" w14:textId="77777777" w:rsidTr="00313548">
        <w:trPr>
          <w:trHeight w:val="284"/>
          <w:jc w:val="center"/>
        </w:trPr>
        <w:tc>
          <w:tcPr>
            <w:tcW w:w="374" w:type="pct"/>
            <w:vAlign w:val="center"/>
          </w:tcPr>
          <w:p w14:paraId="16932E65" w14:textId="77777777" w:rsidR="00C54ECB" w:rsidRPr="00922558" w:rsidRDefault="00C54ECB">
            <w:pPr>
              <w:pStyle w:val="afff0"/>
              <w:widowControl w:val="0"/>
              <w:numPr>
                <w:ilvl w:val="0"/>
                <w:numId w:val="27"/>
              </w:numPr>
              <w:spacing w:line="240" w:lineRule="auto"/>
              <w:ind w:left="0" w:firstLineChars="0" w:firstLine="0"/>
              <w:jc w:val="center"/>
              <w:rPr>
                <w:sz w:val="21"/>
              </w:rPr>
            </w:pPr>
          </w:p>
        </w:tc>
        <w:tc>
          <w:tcPr>
            <w:tcW w:w="2215" w:type="pct"/>
            <w:vAlign w:val="center"/>
          </w:tcPr>
          <w:p w14:paraId="27679A8E" w14:textId="77777777" w:rsidR="00C54ECB" w:rsidRPr="00922558" w:rsidRDefault="00C54ECB" w:rsidP="00C54ECB">
            <w:pPr>
              <w:spacing w:line="240" w:lineRule="auto"/>
              <w:ind w:firstLineChars="0" w:firstLine="0"/>
              <w:rPr>
                <w:sz w:val="21"/>
              </w:rPr>
            </w:pPr>
            <w:r w:rsidRPr="00922558">
              <w:rPr>
                <w:sz w:val="21"/>
              </w:rPr>
              <w:t>储罐各金属构件（搅拌器、升降器、仪表管道、金属浮体等）及附件（阻火器帽、呼吸阀帽、量油孔盖、安全阀、自动通气阀等活动金属附件</w:t>
            </w:r>
            <w:r w:rsidRPr="00922558">
              <w:rPr>
                <w:sz w:val="21"/>
              </w:rPr>
              <w:t>)</w:t>
            </w:r>
            <w:r w:rsidRPr="00922558">
              <w:rPr>
                <w:sz w:val="21"/>
              </w:rPr>
              <w:t>，应与罐体等电位连接并接地。</w:t>
            </w:r>
          </w:p>
        </w:tc>
        <w:tc>
          <w:tcPr>
            <w:tcW w:w="917" w:type="pct"/>
            <w:vAlign w:val="center"/>
          </w:tcPr>
          <w:p w14:paraId="4CA10676" w14:textId="77777777" w:rsidR="00C54ECB" w:rsidRPr="00922558" w:rsidRDefault="00C54ECB" w:rsidP="00C54ECB">
            <w:pPr>
              <w:spacing w:line="240" w:lineRule="auto"/>
              <w:ind w:firstLineChars="0" w:firstLine="0"/>
              <w:jc w:val="center"/>
              <w:rPr>
                <w:sz w:val="21"/>
              </w:rPr>
            </w:pPr>
            <w:r w:rsidRPr="00922558">
              <w:rPr>
                <w:sz w:val="21"/>
              </w:rPr>
              <w:t>SY/T7385-2017</w:t>
            </w:r>
          </w:p>
          <w:p w14:paraId="5881C4A4" w14:textId="77777777" w:rsidR="00C54ECB" w:rsidRPr="00922558" w:rsidRDefault="00C54ECB" w:rsidP="00C54ECB">
            <w:pPr>
              <w:spacing w:line="240" w:lineRule="auto"/>
              <w:ind w:firstLineChars="0" w:firstLine="0"/>
              <w:jc w:val="center"/>
              <w:rPr>
                <w:sz w:val="21"/>
              </w:rPr>
            </w:pPr>
            <w:r w:rsidRPr="00922558">
              <w:rPr>
                <w:sz w:val="21"/>
              </w:rPr>
              <w:t>3.2.7</w:t>
            </w:r>
          </w:p>
        </w:tc>
        <w:tc>
          <w:tcPr>
            <w:tcW w:w="1113" w:type="pct"/>
            <w:vAlign w:val="center"/>
          </w:tcPr>
          <w:p w14:paraId="0561B760" w14:textId="77777777" w:rsidR="00C54ECB" w:rsidRPr="00932D87" w:rsidRDefault="00C54ECB" w:rsidP="00C54ECB">
            <w:pPr>
              <w:widowControl w:val="0"/>
              <w:spacing w:line="240" w:lineRule="auto"/>
              <w:ind w:firstLineChars="0" w:firstLine="0"/>
              <w:rPr>
                <w:sz w:val="21"/>
              </w:rPr>
            </w:pPr>
            <w:r w:rsidRPr="00932D87">
              <w:rPr>
                <w:rFonts w:hint="eastAsia"/>
                <w:snapToGrid w:val="0"/>
                <w:color w:val="000000"/>
                <w:spacing w:val="-3"/>
                <w:kern w:val="0"/>
                <w:sz w:val="21"/>
              </w:rPr>
              <w:t>现场查看，符合要求。</w:t>
            </w:r>
          </w:p>
        </w:tc>
        <w:tc>
          <w:tcPr>
            <w:tcW w:w="381" w:type="pct"/>
            <w:vAlign w:val="center"/>
          </w:tcPr>
          <w:p w14:paraId="10C491A7" w14:textId="77777777" w:rsidR="00C54ECB" w:rsidRPr="00922558" w:rsidRDefault="00C54ECB" w:rsidP="00C54ECB">
            <w:pPr>
              <w:widowControl w:val="0"/>
              <w:spacing w:line="240" w:lineRule="auto"/>
              <w:ind w:firstLineChars="0" w:firstLine="0"/>
              <w:jc w:val="center"/>
              <w:rPr>
                <w:b/>
                <w:bCs/>
                <w:sz w:val="21"/>
              </w:rPr>
            </w:pPr>
            <w:r w:rsidRPr="005747C4">
              <w:rPr>
                <w:b/>
                <w:bCs/>
                <w:sz w:val="21"/>
              </w:rPr>
              <w:t>√</w:t>
            </w:r>
          </w:p>
        </w:tc>
      </w:tr>
      <w:tr w:rsidR="00C54ECB" w:rsidRPr="00922558" w14:paraId="240BB538" w14:textId="77777777" w:rsidTr="00313548">
        <w:trPr>
          <w:trHeight w:val="284"/>
          <w:jc w:val="center"/>
        </w:trPr>
        <w:tc>
          <w:tcPr>
            <w:tcW w:w="374" w:type="pct"/>
            <w:vAlign w:val="center"/>
          </w:tcPr>
          <w:p w14:paraId="0CB9C61B" w14:textId="77777777" w:rsidR="00C54ECB" w:rsidRPr="00922558" w:rsidRDefault="00C54ECB">
            <w:pPr>
              <w:pStyle w:val="afff0"/>
              <w:widowControl w:val="0"/>
              <w:numPr>
                <w:ilvl w:val="0"/>
                <w:numId w:val="27"/>
              </w:numPr>
              <w:spacing w:line="240" w:lineRule="auto"/>
              <w:ind w:left="0" w:firstLineChars="0" w:firstLine="0"/>
              <w:jc w:val="center"/>
              <w:rPr>
                <w:sz w:val="21"/>
              </w:rPr>
            </w:pPr>
          </w:p>
        </w:tc>
        <w:tc>
          <w:tcPr>
            <w:tcW w:w="2215" w:type="pct"/>
            <w:vAlign w:val="center"/>
          </w:tcPr>
          <w:p w14:paraId="4DF1A32B" w14:textId="77777777" w:rsidR="00C54ECB" w:rsidRPr="00922558" w:rsidRDefault="00C54ECB" w:rsidP="00C54ECB">
            <w:pPr>
              <w:spacing w:line="240" w:lineRule="auto"/>
              <w:ind w:firstLineChars="0" w:firstLine="0"/>
              <w:rPr>
                <w:sz w:val="21"/>
              </w:rPr>
            </w:pPr>
            <w:r w:rsidRPr="00922558">
              <w:rPr>
                <w:sz w:val="21"/>
              </w:rPr>
              <w:t>输油输气管道的法兰连接处，当少于</w:t>
            </w:r>
            <w:r w:rsidRPr="00922558">
              <w:rPr>
                <w:sz w:val="21"/>
              </w:rPr>
              <w:t>5</w:t>
            </w:r>
            <w:r w:rsidRPr="00922558">
              <w:rPr>
                <w:sz w:val="21"/>
              </w:rPr>
              <w:t>个螺栓连接时应跨接。</w:t>
            </w:r>
          </w:p>
        </w:tc>
        <w:tc>
          <w:tcPr>
            <w:tcW w:w="917" w:type="pct"/>
            <w:vAlign w:val="center"/>
          </w:tcPr>
          <w:p w14:paraId="4A0D8CA6" w14:textId="77777777" w:rsidR="00C54ECB" w:rsidRPr="00922558" w:rsidRDefault="00C54ECB" w:rsidP="00C54ECB">
            <w:pPr>
              <w:spacing w:line="240" w:lineRule="auto"/>
              <w:ind w:firstLineChars="0" w:firstLine="0"/>
              <w:jc w:val="center"/>
              <w:rPr>
                <w:sz w:val="21"/>
              </w:rPr>
            </w:pPr>
            <w:r w:rsidRPr="00922558">
              <w:rPr>
                <w:sz w:val="21"/>
              </w:rPr>
              <w:t>SY/T7385-2017</w:t>
            </w:r>
          </w:p>
          <w:p w14:paraId="04D9A8F4" w14:textId="77777777" w:rsidR="00C54ECB" w:rsidRPr="00922558" w:rsidRDefault="00C54ECB" w:rsidP="00C54ECB">
            <w:pPr>
              <w:spacing w:line="240" w:lineRule="auto"/>
              <w:ind w:firstLineChars="0" w:firstLine="0"/>
              <w:jc w:val="center"/>
              <w:rPr>
                <w:sz w:val="21"/>
              </w:rPr>
            </w:pPr>
            <w:r w:rsidRPr="00922558">
              <w:rPr>
                <w:sz w:val="21"/>
              </w:rPr>
              <w:t>3.3.3</w:t>
            </w:r>
          </w:p>
        </w:tc>
        <w:tc>
          <w:tcPr>
            <w:tcW w:w="1113" w:type="pct"/>
            <w:vAlign w:val="center"/>
          </w:tcPr>
          <w:p w14:paraId="2D335AA7" w14:textId="77777777" w:rsidR="00C54ECB" w:rsidRPr="00922558" w:rsidRDefault="00C54ECB" w:rsidP="00C54ECB">
            <w:pPr>
              <w:widowControl w:val="0"/>
              <w:spacing w:line="240" w:lineRule="auto"/>
              <w:ind w:firstLineChars="0" w:firstLine="0"/>
              <w:rPr>
                <w:sz w:val="21"/>
              </w:rPr>
            </w:pPr>
            <w:r w:rsidRPr="00932D87">
              <w:rPr>
                <w:rFonts w:hint="eastAsia"/>
                <w:sz w:val="21"/>
              </w:rPr>
              <w:t>现场查看，符合要求。</w:t>
            </w:r>
          </w:p>
        </w:tc>
        <w:tc>
          <w:tcPr>
            <w:tcW w:w="381" w:type="pct"/>
            <w:vAlign w:val="center"/>
          </w:tcPr>
          <w:p w14:paraId="2629937C" w14:textId="77777777" w:rsidR="00C54ECB" w:rsidRPr="00922558" w:rsidRDefault="00C54ECB" w:rsidP="00C54ECB">
            <w:pPr>
              <w:widowControl w:val="0"/>
              <w:spacing w:line="240" w:lineRule="auto"/>
              <w:ind w:firstLineChars="0" w:firstLine="0"/>
              <w:jc w:val="center"/>
              <w:rPr>
                <w:b/>
                <w:bCs/>
                <w:sz w:val="21"/>
              </w:rPr>
            </w:pPr>
            <w:r w:rsidRPr="005747C4">
              <w:rPr>
                <w:b/>
                <w:bCs/>
                <w:sz w:val="21"/>
              </w:rPr>
              <w:t>√</w:t>
            </w:r>
          </w:p>
        </w:tc>
      </w:tr>
      <w:tr w:rsidR="00C54ECB" w:rsidRPr="00922558" w14:paraId="0AC44C07" w14:textId="77777777" w:rsidTr="00313548">
        <w:trPr>
          <w:trHeight w:val="284"/>
          <w:jc w:val="center"/>
        </w:trPr>
        <w:tc>
          <w:tcPr>
            <w:tcW w:w="374" w:type="pct"/>
            <w:vAlign w:val="center"/>
          </w:tcPr>
          <w:p w14:paraId="0F5654B1" w14:textId="77777777" w:rsidR="00C54ECB" w:rsidRPr="00922558" w:rsidRDefault="00C54ECB">
            <w:pPr>
              <w:pStyle w:val="afff0"/>
              <w:widowControl w:val="0"/>
              <w:numPr>
                <w:ilvl w:val="0"/>
                <w:numId w:val="27"/>
              </w:numPr>
              <w:spacing w:line="240" w:lineRule="auto"/>
              <w:ind w:left="0" w:firstLineChars="0" w:firstLine="0"/>
              <w:jc w:val="center"/>
              <w:rPr>
                <w:sz w:val="21"/>
              </w:rPr>
            </w:pPr>
          </w:p>
        </w:tc>
        <w:tc>
          <w:tcPr>
            <w:tcW w:w="2215" w:type="pct"/>
            <w:vAlign w:val="center"/>
          </w:tcPr>
          <w:p w14:paraId="7DFBBA1A" w14:textId="77777777" w:rsidR="00C54ECB" w:rsidRPr="00922558" w:rsidRDefault="00C54ECB" w:rsidP="00C54ECB">
            <w:pPr>
              <w:spacing w:line="240" w:lineRule="auto"/>
              <w:ind w:firstLineChars="0" w:firstLine="0"/>
              <w:rPr>
                <w:kern w:val="0"/>
                <w:sz w:val="21"/>
              </w:rPr>
            </w:pPr>
            <w:r w:rsidRPr="00922558">
              <w:rPr>
                <w:bCs/>
                <w:color w:val="000000" w:themeColor="text1"/>
                <w:sz w:val="21"/>
              </w:rPr>
              <w:t>汽车装车用鹤管及装油管应与装卸场所的接地装置相连接。</w:t>
            </w:r>
          </w:p>
        </w:tc>
        <w:tc>
          <w:tcPr>
            <w:tcW w:w="917" w:type="pct"/>
            <w:vAlign w:val="center"/>
          </w:tcPr>
          <w:p w14:paraId="3D1F734D" w14:textId="77777777" w:rsidR="00C54ECB" w:rsidRPr="00922558" w:rsidRDefault="00C54ECB" w:rsidP="00C54ECB">
            <w:pPr>
              <w:spacing w:line="240" w:lineRule="auto"/>
              <w:ind w:firstLineChars="0" w:firstLine="0"/>
              <w:jc w:val="center"/>
              <w:rPr>
                <w:spacing w:val="-6"/>
                <w:sz w:val="21"/>
              </w:rPr>
            </w:pPr>
            <w:r w:rsidRPr="00922558">
              <w:rPr>
                <w:spacing w:val="-6"/>
                <w:sz w:val="21"/>
              </w:rPr>
              <w:t>SY/T0060-2017</w:t>
            </w:r>
          </w:p>
          <w:p w14:paraId="7A97348D" w14:textId="77777777" w:rsidR="00C54ECB" w:rsidRPr="00922558" w:rsidRDefault="00C54ECB" w:rsidP="00C54ECB">
            <w:pPr>
              <w:spacing w:line="240" w:lineRule="auto"/>
              <w:ind w:firstLineChars="0" w:firstLine="0"/>
              <w:jc w:val="center"/>
              <w:rPr>
                <w:sz w:val="21"/>
              </w:rPr>
            </w:pPr>
            <w:r w:rsidRPr="00922558">
              <w:rPr>
                <w:spacing w:val="-6"/>
                <w:sz w:val="21"/>
              </w:rPr>
              <w:t>5.3.3</w:t>
            </w:r>
          </w:p>
        </w:tc>
        <w:tc>
          <w:tcPr>
            <w:tcW w:w="1113" w:type="pct"/>
            <w:vAlign w:val="center"/>
          </w:tcPr>
          <w:p w14:paraId="15C7EE6D" w14:textId="77777777" w:rsidR="00C54ECB" w:rsidRPr="00922558" w:rsidRDefault="00C54ECB" w:rsidP="00C54ECB">
            <w:pPr>
              <w:widowControl w:val="0"/>
              <w:spacing w:line="240" w:lineRule="auto"/>
              <w:ind w:firstLineChars="0" w:firstLine="0"/>
              <w:rPr>
                <w:sz w:val="21"/>
              </w:rPr>
            </w:pPr>
            <w:r>
              <w:rPr>
                <w:rFonts w:hint="eastAsia"/>
                <w:sz w:val="21"/>
              </w:rPr>
              <w:t>现场检查符合要求。</w:t>
            </w:r>
          </w:p>
        </w:tc>
        <w:tc>
          <w:tcPr>
            <w:tcW w:w="381" w:type="pct"/>
            <w:vAlign w:val="center"/>
          </w:tcPr>
          <w:p w14:paraId="32127FF9" w14:textId="77777777" w:rsidR="00C54ECB" w:rsidRPr="00922558" w:rsidRDefault="00C54ECB" w:rsidP="00C54ECB">
            <w:pPr>
              <w:widowControl w:val="0"/>
              <w:spacing w:line="240" w:lineRule="auto"/>
              <w:ind w:firstLineChars="0" w:firstLine="0"/>
              <w:jc w:val="center"/>
              <w:rPr>
                <w:b/>
                <w:bCs/>
                <w:sz w:val="21"/>
              </w:rPr>
            </w:pPr>
            <w:r w:rsidRPr="005747C4">
              <w:rPr>
                <w:b/>
                <w:bCs/>
                <w:sz w:val="21"/>
              </w:rPr>
              <w:t>√</w:t>
            </w:r>
          </w:p>
        </w:tc>
      </w:tr>
      <w:tr w:rsidR="00C54ECB" w:rsidRPr="00922558" w14:paraId="307F358C" w14:textId="77777777" w:rsidTr="00313548">
        <w:trPr>
          <w:trHeight w:val="284"/>
          <w:jc w:val="center"/>
        </w:trPr>
        <w:tc>
          <w:tcPr>
            <w:tcW w:w="374" w:type="pct"/>
            <w:vAlign w:val="center"/>
          </w:tcPr>
          <w:p w14:paraId="27A5507B" w14:textId="77777777" w:rsidR="00C54ECB" w:rsidRPr="00922558" w:rsidRDefault="00C54ECB">
            <w:pPr>
              <w:pStyle w:val="afff0"/>
              <w:widowControl w:val="0"/>
              <w:numPr>
                <w:ilvl w:val="0"/>
                <w:numId w:val="27"/>
              </w:numPr>
              <w:spacing w:line="240" w:lineRule="auto"/>
              <w:ind w:left="0" w:firstLineChars="0" w:firstLine="0"/>
              <w:jc w:val="center"/>
              <w:rPr>
                <w:sz w:val="21"/>
              </w:rPr>
            </w:pPr>
          </w:p>
        </w:tc>
        <w:tc>
          <w:tcPr>
            <w:tcW w:w="2215" w:type="pct"/>
            <w:vAlign w:val="center"/>
          </w:tcPr>
          <w:p w14:paraId="0C0D5168" w14:textId="77777777" w:rsidR="00C54ECB" w:rsidRPr="00922558" w:rsidRDefault="00C54ECB" w:rsidP="00C54ECB">
            <w:pPr>
              <w:spacing w:line="240" w:lineRule="auto"/>
              <w:ind w:firstLineChars="0" w:firstLine="0"/>
              <w:jc w:val="left"/>
              <w:rPr>
                <w:color w:val="000000" w:themeColor="text1"/>
                <w:kern w:val="0"/>
                <w:sz w:val="21"/>
              </w:rPr>
            </w:pPr>
            <w:r w:rsidRPr="00922558">
              <w:rPr>
                <w:rFonts w:hint="eastAsia"/>
                <w:color w:val="000000" w:themeColor="text1"/>
                <w:kern w:val="0"/>
                <w:sz w:val="21"/>
              </w:rPr>
              <w:t>消除人体静电装置应设在下列甲、乙类、丙</w:t>
            </w:r>
            <w:r w:rsidRPr="00922558">
              <w:rPr>
                <w:rFonts w:hint="eastAsia"/>
                <w:color w:val="000000" w:themeColor="text1"/>
                <w:kern w:val="0"/>
                <w:sz w:val="21"/>
              </w:rPr>
              <w:t>A</w:t>
            </w:r>
            <w:r w:rsidRPr="00922558">
              <w:rPr>
                <w:rFonts w:hint="eastAsia"/>
                <w:color w:val="000000" w:themeColor="text1"/>
                <w:kern w:val="0"/>
                <w:sz w:val="21"/>
              </w:rPr>
              <w:t>类油品、液化石油气、天然气凝液作业场所：</w:t>
            </w:r>
          </w:p>
          <w:p w14:paraId="75F8CAA2" w14:textId="77777777" w:rsidR="00C54ECB" w:rsidRPr="00922558" w:rsidRDefault="00C54ECB">
            <w:pPr>
              <w:widowControl w:val="0"/>
              <w:numPr>
                <w:ilvl w:val="0"/>
                <w:numId w:val="28"/>
              </w:numPr>
              <w:spacing w:line="240" w:lineRule="auto"/>
              <w:ind w:firstLineChars="0" w:firstLine="0"/>
              <w:jc w:val="left"/>
              <w:rPr>
                <w:color w:val="000000" w:themeColor="text1"/>
                <w:kern w:val="0"/>
                <w:sz w:val="21"/>
              </w:rPr>
            </w:pPr>
            <w:r w:rsidRPr="00922558">
              <w:rPr>
                <w:rFonts w:hint="eastAsia"/>
                <w:color w:val="000000" w:themeColor="text1"/>
                <w:kern w:val="0"/>
                <w:sz w:val="21"/>
              </w:rPr>
              <w:t>泵房的门外；</w:t>
            </w:r>
          </w:p>
          <w:p w14:paraId="6482B078" w14:textId="77777777" w:rsidR="00C54ECB" w:rsidRPr="00922558" w:rsidRDefault="00C54ECB">
            <w:pPr>
              <w:widowControl w:val="0"/>
              <w:numPr>
                <w:ilvl w:val="0"/>
                <w:numId w:val="28"/>
              </w:numPr>
              <w:spacing w:line="240" w:lineRule="auto"/>
              <w:ind w:firstLineChars="0" w:firstLine="0"/>
              <w:jc w:val="left"/>
              <w:rPr>
                <w:color w:val="000000" w:themeColor="text1"/>
                <w:kern w:val="0"/>
                <w:sz w:val="21"/>
              </w:rPr>
            </w:pPr>
            <w:r w:rsidRPr="00922558">
              <w:rPr>
                <w:rFonts w:hint="eastAsia"/>
                <w:color w:val="000000" w:themeColor="text1"/>
                <w:kern w:val="0"/>
                <w:sz w:val="21"/>
              </w:rPr>
              <w:t>储罐的上罐扶梯入口处；</w:t>
            </w:r>
          </w:p>
          <w:p w14:paraId="04B8E31C" w14:textId="77777777" w:rsidR="00C54ECB" w:rsidRPr="00922558" w:rsidRDefault="00C54ECB">
            <w:pPr>
              <w:widowControl w:val="0"/>
              <w:numPr>
                <w:ilvl w:val="0"/>
                <w:numId w:val="28"/>
              </w:numPr>
              <w:spacing w:line="240" w:lineRule="auto"/>
              <w:ind w:firstLineChars="0" w:firstLine="0"/>
              <w:jc w:val="left"/>
              <w:rPr>
                <w:color w:val="000000" w:themeColor="text1"/>
                <w:kern w:val="0"/>
                <w:sz w:val="21"/>
              </w:rPr>
            </w:pPr>
            <w:r w:rsidRPr="00922558">
              <w:rPr>
                <w:rFonts w:hint="eastAsia"/>
                <w:color w:val="000000" w:themeColor="text1"/>
                <w:kern w:val="0"/>
                <w:sz w:val="21"/>
              </w:rPr>
              <w:t>装卸作业区内操作平台的扶梯入口处；</w:t>
            </w:r>
          </w:p>
          <w:p w14:paraId="43ED51C8" w14:textId="77777777" w:rsidR="00C54ECB" w:rsidRPr="009406D5" w:rsidRDefault="00C54ECB">
            <w:pPr>
              <w:widowControl w:val="0"/>
              <w:numPr>
                <w:ilvl w:val="0"/>
                <w:numId w:val="28"/>
              </w:numPr>
              <w:spacing w:line="240" w:lineRule="auto"/>
              <w:ind w:firstLineChars="0" w:firstLine="0"/>
              <w:jc w:val="left"/>
              <w:rPr>
                <w:color w:val="000000" w:themeColor="text1"/>
                <w:kern w:val="0"/>
                <w:sz w:val="21"/>
              </w:rPr>
            </w:pPr>
            <w:r w:rsidRPr="00922558">
              <w:rPr>
                <w:rFonts w:hint="eastAsia"/>
                <w:color w:val="000000" w:themeColor="text1"/>
                <w:kern w:val="0"/>
                <w:sz w:val="21"/>
              </w:rPr>
              <w:t>工艺装置区、防火堤入口处；</w:t>
            </w:r>
          </w:p>
        </w:tc>
        <w:tc>
          <w:tcPr>
            <w:tcW w:w="917" w:type="pct"/>
            <w:vAlign w:val="center"/>
          </w:tcPr>
          <w:p w14:paraId="026750BC" w14:textId="77777777" w:rsidR="00C54ECB" w:rsidRDefault="00C54ECB" w:rsidP="00C54ECB">
            <w:pPr>
              <w:spacing w:line="240" w:lineRule="auto"/>
              <w:ind w:firstLineChars="0" w:firstLine="0"/>
              <w:jc w:val="center"/>
              <w:rPr>
                <w:sz w:val="21"/>
              </w:rPr>
            </w:pPr>
            <w:r w:rsidRPr="00922558">
              <w:rPr>
                <w:rFonts w:hint="eastAsia"/>
                <w:sz w:val="21"/>
              </w:rPr>
              <w:t>SY/T0060-2017</w:t>
            </w:r>
          </w:p>
          <w:p w14:paraId="5090DF10" w14:textId="77777777" w:rsidR="00C54ECB" w:rsidRPr="00922558" w:rsidRDefault="00C54ECB" w:rsidP="00C54ECB">
            <w:pPr>
              <w:spacing w:line="240" w:lineRule="auto"/>
              <w:ind w:firstLineChars="0" w:firstLine="0"/>
              <w:jc w:val="center"/>
              <w:rPr>
                <w:spacing w:val="-6"/>
                <w:sz w:val="21"/>
              </w:rPr>
            </w:pPr>
            <w:r w:rsidRPr="00922558">
              <w:rPr>
                <w:rFonts w:hint="eastAsia"/>
                <w:sz w:val="21"/>
              </w:rPr>
              <w:t>5.5.2</w:t>
            </w:r>
          </w:p>
        </w:tc>
        <w:tc>
          <w:tcPr>
            <w:tcW w:w="1113" w:type="pct"/>
            <w:vAlign w:val="center"/>
          </w:tcPr>
          <w:p w14:paraId="60CA4D71" w14:textId="77777777" w:rsidR="00C54ECB" w:rsidRPr="00895BAC" w:rsidRDefault="00C54ECB" w:rsidP="00C54ECB">
            <w:pPr>
              <w:widowControl w:val="0"/>
              <w:spacing w:line="240" w:lineRule="auto"/>
              <w:ind w:firstLineChars="0" w:firstLine="0"/>
              <w:rPr>
                <w:sz w:val="21"/>
              </w:rPr>
            </w:pPr>
            <w:r w:rsidRPr="00895BAC">
              <w:rPr>
                <w:rFonts w:hint="eastAsia"/>
                <w:sz w:val="21"/>
              </w:rPr>
              <w:t>已安装防爆型静电释放器。</w:t>
            </w:r>
          </w:p>
        </w:tc>
        <w:tc>
          <w:tcPr>
            <w:tcW w:w="381" w:type="pct"/>
            <w:vAlign w:val="center"/>
          </w:tcPr>
          <w:p w14:paraId="4C09D6B8" w14:textId="77777777" w:rsidR="00C54ECB" w:rsidRPr="00922558" w:rsidRDefault="00C54ECB" w:rsidP="00C54ECB">
            <w:pPr>
              <w:widowControl w:val="0"/>
              <w:spacing w:line="240" w:lineRule="auto"/>
              <w:ind w:firstLineChars="0" w:firstLine="0"/>
              <w:jc w:val="center"/>
              <w:rPr>
                <w:b/>
                <w:bCs/>
                <w:sz w:val="21"/>
              </w:rPr>
            </w:pPr>
            <w:r w:rsidRPr="005747C4">
              <w:rPr>
                <w:b/>
                <w:bCs/>
                <w:sz w:val="21"/>
              </w:rPr>
              <w:t>√</w:t>
            </w:r>
          </w:p>
        </w:tc>
      </w:tr>
      <w:tr w:rsidR="00C54ECB" w:rsidRPr="00922558" w14:paraId="74EBA09C" w14:textId="77777777" w:rsidTr="00313548">
        <w:trPr>
          <w:trHeight w:val="985"/>
          <w:jc w:val="center"/>
        </w:trPr>
        <w:tc>
          <w:tcPr>
            <w:tcW w:w="374" w:type="pct"/>
            <w:vAlign w:val="center"/>
          </w:tcPr>
          <w:p w14:paraId="1B361A7F" w14:textId="77777777" w:rsidR="00C54ECB" w:rsidRPr="00922558" w:rsidRDefault="00C54ECB">
            <w:pPr>
              <w:pStyle w:val="afff0"/>
              <w:widowControl w:val="0"/>
              <w:numPr>
                <w:ilvl w:val="0"/>
                <w:numId w:val="27"/>
              </w:numPr>
              <w:spacing w:line="240" w:lineRule="auto"/>
              <w:ind w:left="0" w:firstLineChars="0" w:firstLine="0"/>
              <w:jc w:val="center"/>
              <w:rPr>
                <w:sz w:val="21"/>
              </w:rPr>
            </w:pPr>
          </w:p>
        </w:tc>
        <w:tc>
          <w:tcPr>
            <w:tcW w:w="2215" w:type="pct"/>
            <w:vAlign w:val="center"/>
          </w:tcPr>
          <w:p w14:paraId="05A33D6D" w14:textId="77777777" w:rsidR="00C54ECB" w:rsidRPr="00922558" w:rsidRDefault="00C54ECB" w:rsidP="00C54ECB">
            <w:pPr>
              <w:spacing w:line="240" w:lineRule="auto"/>
              <w:ind w:firstLineChars="0" w:firstLine="0"/>
              <w:jc w:val="left"/>
              <w:rPr>
                <w:color w:val="000000" w:themeColor="text1"/>
                <w:kern w:val="0"/>
                <w:sz w:val="21"/>
              </w:rPr>
            </w:pPr>
            <w:r w:rsidRPr="00922558">
              <w:rPr>
                <w:rFonts w:hint="eastAsia"/>
                <w:sz w:val="21"/>
                <w:lang w:bidi="en-US"/>
              </w:rPr>
              <w:t>静电危险场所要使用防爆型静电消除器。</w:t>
            </w:r>
          </w:p>
        </w:tc>
        <w:tc>
          <w:tcPr>
            <w:tcW w:w="917" w:type="pct"/>
            <w:vAlign w:val="center"/>
          </w:tcPr>
          <w:p w14:paraId="6278366B" w14:textId="77777777" w:rsidR="00C54ECB" w:rsidRPr="000608E5" w:rsidRDefault="00C54ECB" w:rsidP="00C54ECB">
            <w:pPr>
              <w:spacing w:line="240" w:lineRule="auto"/>
              <w:ind w:firstLineChars="0" w:firstLine="0"/>
              <w:jc w:val="center"/>
              <w:rPr>
                <w:sz w:val="21"/>
              </w:rPr>
            </w:pPr>
            <w:r w:rsidRPr="000608E5">
              <w:rPr>
                <w:rFonts w:hint="eastAsia"/>
                <w:sz w:val="21"/>
              </w:rPr>
              <w:t>GB12158-2006</w:t>
            </w:r>
          </w:p>
          <w:p w14:paraId="38CC8D13" w14:textId="77777777" w:rsidR="00C54ECB" w:rsidRPr="00922558" w:rsidRDefault="00C54ECB" w:rsidP="00C54ECB">
            <w:pPr>
              <w:spacing w:line="240" w:lineRule="auto"/>
              <w:ind w:firstLineChars="0" w:firstLine="0"/>
              <w:jc w:val="center"/>
              <w:rPr>
                <w:sz w:val="21"/>
              </w:rPr>
            </w:pPr>
            <w:r w:rsidRPr="00922558">
              <w:rPr>
                <w:rFonts w:hint="eastAsia"/>
                <w:sz w:val="21"/>
              </w:rPr>
              <w:t>6.1.10</w:t>
            </w:r>
          </w:p>
        </w:tc>
        <w:tc>
          <w:tcPr>
            <w:tcW w:w="1113" w:type="pct"/>
            <w:vAlign w:val="center"/>
          </w:tcPr>
          <w:p w14:paraId="1A4CE274" w14:textId="77777777" w:rsidR="00C54ECB" w:rsidRPr="00895BAC" w:rsidRDefault="00C54ECB" w:rsidP="00C54ECB">
            <w:pPr>
              <w:widowControl w:val="0"/>
              <w:spacing w:line="240" w:lineRule="auto"/>
              <w:ind w:firstLineChars="0" w:firstLine="0"/>
              <w:rPr>
                <w:sz w:val="21"/>
              </w:rPr>
            </w:pPr>
            <w:r w:rsidRPr="00895BAC">
              <w:rPr>
                <w:rFonts w:hint="eastAsia"/>
                <w:sz w:val="21"/>
              </w:rPr>
              <w:t>现场查看，符合要求。</w:t>
            </w:r>
          </w:p>
        </w:tc>
        <w:tc>
          <w:tcPr>
            <w:tcW w:w="381" w:type="pct"/>
            <w:vAlign w:val="center"/>
          </w:tcPr>
          <w:p w14:paraId="129839BC" w14:textId="77777777" w:rsidR="00C54ECB" w:rsidRPr="00922558" w:rsidRDefault="00C54ECB" w:rsidP="00C54ECB">
            <w:pPr>
              <w:widowControl w:val="0"/>
              <w:spacing w:line="240" w:lineRule="auto"/>
              <w:ind w:firstLineChars="0" w:firstLine="0"/>
              <w:jc w:val="center"/>
              <w:rPr>
                <w:b/>
                <w:bCs/>
                <w:sz w:val="21"/>
              </w:rPr>
            </w:pPr>
            <w:r w:rsidRPr="005747C4">
              <w:rPr>
                <w:b/>
                <w:bCs/>
                <w:sz w:val="21"/>
              </w:rPr>
              <w:t>√</w:t>
            </w:r>
          </w:p>
        </w:tc>
      </w:tr>
      <w:tr w:rsidR="00C54ECB" w:rsidRPr="00922558" w14:paraId="1771E168" w14:textId="77777777" w:rsidTr="00313548">
        <w:trPr>
          <w:trHeight w:val="284"/>
          <w:jc w:val="center"/>
        </w:trPr>
        <w:tc>
          <w:tcPr>
            <w:tcW w:w="374" w:type="pct"/>
            <w:vAlign w:val="center"/>
          </w:tcPr>
          <w:p w14:paraId="0E7D6D2C" w14:textId="77777777" w:rsidR="00C54ECB" w:rsidRPr="00922558" w:rsidRDefault="00C54ECB">
            <w:pPr>
              <w:pStyle w:val="afff0"/>
              <w:widowControl w:val="0"/>
              <w:numPr>
                <w:ilvl w:val="0"/>
                <w:numId w:val="27"/>
              </w:numPr>
              <w:spacing w:line="240" w:lineRule="auto"/>
              <w:ind w:left="0" w:firstLineChars="0" w:firstLine="0"/>
              <w:jc w:val="center"/>
              <w:rPr>
                <w:sz w:val="21"/>
              </w:rPr>
            </w:pPr>
          </w:p>
        </w:tc>
        <w:tc>
          <w:tcPr>
            <w:tcW w:w="2215" w:type="pct"/>
            <w:vAlign w:val="center"/>
          </w:tcPr>
          <w:p w14:paraId="7CD1E50E" w14:textId="77777777" w:rsidR="00C54ECB" w:rsidRPr="00922558" w:rsidRDefault="00C54ECB" w:rsidP="00C54ECB">
            <w:pPr>
              <w:spacing w:line="240" w:lineRule="auto"/>
              <w:ind w:firstLineChars="0" w:firstLine="0"/>
              <w:jc w:val="left"/>
              <w:rPr>
                <w:sz w:val="21"/>
                <w:lang w:bidi="en-US"/>
              </w:rPr>
            </w:pPr>
            <w:r w:rsidRPr="00922558">
              <w:rPr>
                <w:rFonts w:hint="eastAsia"/>
                <w:color w:val="000000" w:themeColor="text1"/>
                <w:kern w:val="0"/>
                <w:sz w:val="21"/>
              </w:rPr>
              <w:t>含有爆炸危险介质的金属管道或储罐、事故放空的金属立管或火炬，本体上不应设置接闪器，但应可靠接地。</w:t>
            </w:r>
          </w:p>
        </w:tc>
        <w:tc>
          <w:tcPr>
            <w:tcW w:w="917" w:type="pct"/>
            <w:vAlign w:val="center"/>
          </w:tcPr>
          <w:p w14:paraId="1B4D5382" w14:textId="77777777" w:rsidR="00C54ECB" w:rsidRDefault="00C54ECB" w:rsidP="00C54ECB">
            <w:pPr>
              <w:spacing w:line="240" w:lineRule="auto"/>
              <w:ind w:firstLineChars="0" w:firstLine="0"/>
              <w:jc w:val="center"/>
              <w:rPr>
                <w:sz w:val="21"/>
              </w:rPr>
            </w:pPr>
            <w:r w:rsidRPr="000608E5">
              <w:rPr>
                <w:rFonts w:hint="eastAsia"/>
                <w:sz w:val="21"/>
              </w:rPr>
              <w:t>SY/T6885-2020</w:t>
            </w:r>
          </w:p>
          <w:p w14:paraId="00895ACD" w14:textId="77777777" w:rsidR="00C54ECB" w:rsidRPr="000608E5" w:rsidRDefault="00C54ECB" w:rsidP="00C54ECB">
            <w:pPr>
              <w:spacing w:line="240" w:lineRule="auto"/>
              <w:ind w:firstLineChars="0" w:firstLine="0"/>
              <w:jc w:val="center"/>
              <w:rPr>
                <w:sz w:val="21"/>
              </w:rPr>
            </w:pPr>
            <w:r w:rsidRPr="000608E5">
              <w:rPr>
                <w:rFonts w:hint="eastAsia"/>
                <w:sz w:val="21"/>
              </w:rPr>
              <w:t>5.1.6</w:t>
            </w:r>
          </w:p>
        </w:tc>
        <w:tc>
          <w:tcPr>
            <w:tcW w:w="1113" w:type="pct"/>
            <w:vAlign w:val="center"/>
          </w:tcPr>
          <w:p w14:paraId="306D2345" w14:textId="77777777" w:rsidR="00C54ECB" w:rsidRPr="00895BAC" w:rsidRDefault="00C54ECB" w:rsidP="00C54ECB">
            <w:pPr>
              <w:widowControl w:val="0"/>
              <w:spacing w:line="240" w:lineRule="auto"/>
              <w:ind w:firstLineChars="0" w:firstLine="0"/>
              <w:rPr>
                <w:sz w:val="21"/>
              </w:rPr>
            </w:pPr>
            <w:r w:rsidRPr="00895BAC">
              <w:rPr>
                <w:rFonts w:hint="eastAsia"/>
                <w:snapToGrid w:val="0"/>
                <w:color w:val="000000"/>
                <w:spacing w:val="-3"/>
                <w:kern w:val="0"/>
                <w:sz w:val="21"/>
              </w:rPr>
              <w:t>现场查看，符合要求。</w:t>
            </w:r>
          </w:p>
        </w:tc>
        <w:tc>
          <w:tcPr>
            <w:tcW w:w="381" w:type="pct"/>
            <w:vAlign w:val="center"/>
          </w:tcPr>
          <w:p w14:paraId="65EEDBC4" w14:textId="77777777" w:rsidR="00C54ECB" w:rsidRPr="00922558" w:rsidRDefault="00C54ECB" w:rsidP="00C54ECB">
            <w:pPr>
              <w:widowControl w:val="0"/>
              <w:spacing w:line="240" w:lineRule="auto"/>
              <w:ind w:firstLineChars="0" w:firstLine="0"/>
              <w:jc w:val="center"/>
              <w:rPr>
                <w:b/>
                <w:bCs/>
                <w:sz w:val="21"/>
              </w:rPr>
            </w:pPr>
            <w:r w:rsidRPr="005747C4">
              <w:rPr>
                <w:b/>
                <w:bCs/>
                <w:sz w:val="21"/>
              </w:rPr>
              <w:t>√</w:t>
            </w:r>
          </w:p>
        </w:tc>
      </w:tr>
      <w:tr w:rsidR="00C54ECB" w:rsidRPr="00922558" w14:paraId="34EF5406" w14:textId="77777777" w:rsidTr="00313548">
        <w:trPr>
          <w:trHeight w:val="284"/>
          <w:jc w:val="center"/>
        </w:trPr>
        <w:tc>
          <w:tcPr>
            <w:tcW w:w="374" w:type="pct"/>
            <w:vAlign w:val="center"/>
          </w:tcPr>
          <w:p w14:paraId="06E123DC" w14:textId="04DD434E" w:rsidR="00C54ECB" w:rsidRPr="00932D87" w:rsidRDefault="00C54ECB" w:rsidP="00C54ECB">
            <w:pPr>
              <w:pStyle w:val="afff0"/>
              <w:widowControl w:val="0"/>
              <w:spacing w:line="240" w:lineRule="auto"/>
              <w:ind w:firstLineChars="0" w:firstLine="0"/>
              <w:jc w:val="center"/>
              <w:rPr>
                <w:b/>
                <w:bCs/>
                <w:sz w:val="21"/>
              </w:rPr>
            </w:pPr>
            <w:r w:rsidRPr="00932D87">
              <w:rPr>
                <w:rFonts w:hint="eastAsia"/>
                <w:b/>
                <w:bCs/>
                <w:sz w:val="21"/>
              </w:rPr>
              <w:lastRenderedPageBreak/>
              <w:t>十</w:t>
            </w:r>
            <w:r>
              <w:rPr>
                <w:rFonts w:hint="eastAsia"/>
                <w:b/>
                <w:bCs/>
                <w:sz w:val="21"/>
              </w:rPr>
              <w:t>一</w:t>
            </w:r>
          </w:p>
        </w:tc>
        <w:tc>
          <w:tcPr>
            <w:tcW w:w="2215" w:type="pct"/>
            <w:vAlign w:val="center"/>
          </w:tcPr>
          <w:p w14:paraId="06295092" w14:textId="77777777" w:rsidR="00C54ECB" w:rsidRPr="00922558" w:rsidRDefault="00C54ECB" w:rsidP="00C54ECB">
            <w:pPr>
              <w:widowControl w:val="0"/>
              <w:spacing w:line="240" w:lineRule="auto"/>
              <w:ind w:firstLineChars="0" w:firstLine="0"/>
              <w:jc w:val="left"/>
              <w:rPr>
                <w:sz w:val="21"/>
              </w:rPr>
            </w:pPr>
            <w:r w:rsidRPr="00922558">
              <w:rPr>
                <w:b/>
                <w:bCs/>
                <w:sz w:val="21"/>
              </w:rPr>
              <w:t>气体检测报警</w:t>
            </w:r>
          </w:p>
        </w:tc>
        <w:tc>
          <w:tcPr>
            <w:tcW w:w="917" w:type="pct"/>
            <w:vAlign w:val="center"/>
          </w:tcPr>
          <w:p w14:paraId="7A049381" w14:textId="77777777" w:rsidR="00C54ECB" w:rsidRPr="00922558" w:rsidRDefault="00C54ECB" w:rsidP="00C54ECB">
            <w:pPr>
              <w:spacing w:line="240" w:lineRule="auto"/>
              <w:ind w:firstLineChars="0" w:firstLine="0"/>
              <w:jc w:val="center"/>
              <w:rPr>
                <w:sz w:val="21"/>
              </w:rPr>
            </w:pPr>
          </w:p>
        </w:tc>
        <w:tc>
          <w:tcPr>
            <w:tcW w:w="1113" w:type="pct"/>
            <w:vAlign w:val="center"/>
          </w:tcPr>
          <w:p w14:paraId="1C9BAAFC" w14:textId="77777777" w:rsidR="00C54ECB" w:rsidRPr="00922558" w:rsidRDefault="00C54ECB" w:rsidP="00C54ECB">
            <w:pPr>
              <w:widowControl w:val="0"/>
              <w:spacing w:line="240" w:lineRule="auto"/>
              <w:ind w:firstLineChars="0" w:firstLine="0"/>
              <w:rPr>
                <w:sz w:val="21"/>
              </w:rPr>
            </w:pPr>
          </w:p>
        </w:tc>
        <w:tc>
          <w:tcPr>
            <w:tcW w:w="381" w:type="pct"/>
            <w:vAlign w:val="center"/>
          </w:tcPr>
          <w:p w14:paraId="1AFB4769" w14:textId="77777777" w:rsidR="00C54ECB" w:rsidRPr="00922558" w:rsidRDefault="00C54ECB" w:rsidP="00C54ECB">
            <w:pPr>
              <w:widowControl w:val="0"/>
              <w:spacing w:line="240" w:lineRule="auto"/>
              <w:ind w:firstLineChars="0" w:firstLine="0"/>
              <w:jc w:val="center"/>
              <w:rPr>
                <w:b/>
                <w:bCs/>
                <w:sz w:val="21"/>
              </w:rPr>
            </w:pPr>
          </w:p>
        </w:tc>
      </w:tr>
      <w:tr w:rsidR="00C54ECB" w:rsidRPr="00922558" w14:paraId="30E90A62" w14:textId="77777777" w:rsidTr="00313548">
        <w:trPr>
          <w:trHeight w:val="284"/>
          <w:jc w:val="center"/>
        </w:trPr>
        <w:tc>
          <w:tcPr>
            <w:tcW w:w="374" w:type="pct"/>
            <w:vAlign w:val="center"/>
          </w:tcPr>
          <w:p w14:paraId="5C772B97" w14:textId="77777777" w:rsidR="00C54ECB" w:rsidRPr="00922558" w:rsidRDefault="00C54ECB">
            <w:pPr>
              <w:pStyle w:val="afff0"/>
              <w:widowControl w:val="0"/>
              <w:numPr>
                <w:ilvl w:val="0"/>
                <w:numId w:val="27"/>
              </w:numPr>
              <w:spacing w:line="240" w:lineRule="auto"/>
              <w:ind w:left="0" w:firstLineChars="0" w:firstLine="0"/>
              <w:jc w:val="center"/>
              <w:rPr>
                <w:sz w:val="21"/>
              </w:rPr>
            </w:pPr>
          </w:p>
        </w:tc>
        <w:tc>
          <w:tcPr>
            <w:tcW w:w="2215" w:type="pct"/>
            <w:vAlign w:val="center"/>
          </w:tcPr>
          <w:p w14:paraId="62D02FA6" w14:textId="77777777" w:rsidR="00C54ECB" w:rsidRPr="00922558" w:rsidRDefault="00C54ECB" w:rsidP="00C54ECB">
            <w:pPr>
              <w:widowControl w:val="0"/>
              <w:spacing w:line="240" w:lineRule="auto"/>
              <w:ind w:firstLineChars="0" w:firstLine="0"/>
              <w:jc w:val="left"/>
              <w:rPr>
                <w:b/>
                <w:bCs/>
                <w:sz w:val="21"/>
              </w:rPr>
            </w:pPr>
            <w:r w:rsidRPr="00922558">
              <w:rPr>
                <w:sz w:val="21"/>
              </w:rPr>
              <w:t>释放源处于露天或敞开式厂房布置的设备区域内，可燃气体探测器距其所覆盖范围内的任一释放源的水平距离不宜大</w:t>
            </w:r>
            <w:r w:rsidRPr="00922558">
              <w:rPr>
                <w:sz w:val="21"/>
              </w:rPr>
              <w:t>10m</w:t>
            </w:r>
            <w:r w:rsidRPr="00922558">
              <w:rPr>
                <w:sz w:val="21"/>
              </w:rPr>
              <w:t>，有毒气体探测器距其所覆盖范围内的任一释放源的水平距离不宜大于</w:t>
            </w:r>
            <w:r w:rsidRPr="00922558">
              <w:rPr>
                <w:sz w:val="21"/>
              </w:rPr>
              <w:t>4m</w:t>
            </w:r>
            <w:r w:rsidRPr="00922558">
              <w:rPr>
                <w:sz w:val="21"/>
              </w:rPr>
              <w:t>。</w:t>
            </w:r>
          </w:p>
        </w:tc>
        <w:tc>
          <w:tcPr>
            <w:tcW w:w="917" w:type="pct"/>
            <w:vAlign w:val="center"/>
          </w:tcPr>
          <w:p w14:paraId="67C0CD71" w14:textId="77777777" w:rsidR="00C54ECB" w:rsidRPr="00922558" w:rsidRDefault="00C54ECB" w:rsidP="00C54ECB">
            <w:pPr>
              <w:spacing w:line="240" w:lineRule="auto"/>
              <w:ind w:firstLineChars="0" w:firstLine="0"/>
              <w:jc w:val="center"/>
              <w:rPr>
                <w:sz w:val="21"/>
              </w:rPr>
            </w:pPr>
            <w:r w:rsidRPr="00922558">
              <w:rPr>
                <w:sz w:val="21"/>
              </w:rPr>
              <w:t>GB/T50493-2019</w:t>
            </w:r>
          </w:p>
          <w:p w14:paraId="6A965598" w14:textId="77777777" w:rsidR="00C54ECB" w:rsidRPr="00922558" w:rsidRDefault="00C54ECB" w:rsidP="00C54ECB">
            <w:pPr>
              <w:spacing w:line="240" w:lineRule="auto"/>
              <w:ind w:firstLineChars="0" w:firstLine="0"/>
              <w:jc w:val="center"/>
              <w:rPr>
                <w:sz w:val="21"/>
              </w:rPr>
            </w:pPr>
            <w:r w:rsidRPr="00922558">
              <w:rPr>
                <w:sz w:val="21"/>
              </w:rPr>
              <w:t>4.2.1</w:t>
            </w:r>
          </w:p>
        </w:tc>
        <w:tc>
          <w:tcPr>
            <w:tcW w:w="1113" w:type="pct"/>
            <w:vAlign w:val="center"/>
          </w:tcPr>
          <w:p w14:paraId="245E977D" w14:textId="77777777" w:rsidR="00C54ECB" w:rsidRPr="0032484F" w:rsidRDefault="00C54ECB" w:rsidP="00C54ECB">
            <w:pPr>
              <w:widowControl w:val="0"/>
              <w:spacing w:line="240" w:lineRule="auto"/>
              <w:ind w:firstLineChars="0" w:firstLine="0"/>
              <w:rPr>
                <w:sz w:val="21"/>
              </w:rPr>
            </w:pPr>
            <w:r w:rsidRPr="0032484F">
              <w:rPr>
                <w:rFonts w:hint="eastAsia"/>
                <w:snapToGrid w:val="0"/>
                <w:color w:val="000000"/>
                <w:spacing w:val="-3"/>
                <w:kern w:val="0"/>
                <w:sz w:val="21"/>
              </w:rPr>
              <w:t>现场检查报警器</w:t>
            </w:r>
            <w:r>
              <w:rPr>
                <w:rFonts w:hint="eastAsia"/>
                <w:snapToGrid w:val="0"/>
                <w:color w:val="000000"/>
                <w:spacing w:val="-3"/>
                <w:kern w:val="0"/>
                <w:sz w:val="21"/>
              </w:rPr>
              <w:t>设置</w:t>
            </w:r>
            <w:r w:rsidRPr="0032484F">
              <w:rPr>
                <w:rFonts w:hint="eastAsia"/>
                <w:snapToGrid w:val="0"/>
                <w:color w:val="000000"/>
                <w:spacing w:val="-3"/>
                <w:kern w:val="0"/>
                <w:sz w:val="21"/>
              </w:rPr>
              <w:t>符合要求。</w:t>
            </w:r>
          </w:p>
        </w:tc>
        <w:tc>
          <w:tcPr>
            <w:tcW w:w="381" w:type="pct"/>
            <w:vAlign w:val="center"/>
          </w:tcPr>
          <w:p w14:paraId="5BE66622" w14:textId="77777777" w:rsidR="00C54ECB" w:rsidRPr="00922558" w:rsidRDefault="00C54ECB" w:rsidP="00C54ECB">
            <w:pPr>
              <w:widowControl w:val="0"/>
              <w:spacing w:line="240" w:lineRule="auto"/>
              <w:ind w:firstLineChars="0" w:firstLine="0"/>
              <w:jc w:val="center"/>
              <w:rPr>
                <w:b/>
                <w:bCs/>
                <w:sz w:val="21"/>
              </w:rPr>
            </w:pPr>
            <w:r w:rsidRPr="001443C4">
              <w:rPr>
                <w:b/>
                <w:bCs/>
                <w:sz w:val="21"/>
              </w:rPr>
              <w:t>√</w:t>
            </w:r>
          </w:p>
        </w:tc>
      </w:tr>
      <w:tr w:rsidR="00C54ECB" w:rsidRPr="00922558" w14:paraId="1FDD558B" w14:textId="77777777" w:rsidTr="00313548">
        <w:trPr>
          <w:trHeight w:val="284"/>
          <w:jc w:val="center"/>
        </w:trPr>
        <w:tc>
          <w:tcPr>
            <w:tcW w:w="374" w:type="pct"/>
            <w:vAlign w:val="center"/>
          </w:tcPr>
          <w:p w14:paraId="774017E2" w14:textId="77777777" w:rsidR="00C54ECB" w:rsidRPr="00922558" w:rsidRDefault="00C54ECB">
            <w:pPr>
              <w:pStyle w:val="afff0"/>
              <w:widowControl w:val="0"/>
              <w:numPr>
                <w:ilvl w:val="0"/>
                <w:numId w:val="27"/>
              </w:numPr>
              <w:spacing w:line="240" w:lineRule="auto"/>
              <w:ind w:left="0" w:firstLineChars="0" w:firstLine="0"/>
              <w:jc w:val="center"/>
              <w:rPr>
                <w:sz w:val="21"/>
              </w:rPr>
            </w:pPr>
          </w:p>
        </w:tc>
        <w:tc>
          <w:tcPr>
            <w:tcW w:w="2215" w:type="pct"/>
            <w:vAlign w:val="center"/>
          </w:tcPr>
          <w:p w14:paraId="70E12179" w14:textId="77777777" w:rsidR="00C54ECB" w:rsidRPr="00922558" w:rsidRDefault="00C54ECB" w:rsidP="00C54ECB">
            <w:pPr>
              <w:widowControl w:val="0"/>
              <w:spacing w:line="240" w:lineRule="auto"/>
              <w:ind w:firstLineChars="0" w:firstLine="0"/>
              <w:jc w:val="left"/>
              <w:rPr>
                <w:sz w:val="21"/>
              </w:rPr>
            </w:pPr>
            <w:r w:rsidRPr="00922558">
              <w:rPr>
                <w:sz w:val="21"/>
              </w:rPr>
              <w:t>释放源处于封闭式厂房或局部通风不良的半敞开厂房内，可燃气体探测器距其所覆盖范围内的任一释放源的水平距离不宜大于</w:t>
            </w:r>
            <w:r w:rsidRPr="00922558">
              <w:rPr>
                <w:sz w:val="21"/>
              </w:rPr>
              <w:t>5m</w:t>
            </w:r>
            <w:r w:rsidRPr="00922558">
              <w:rPr>
                <w:sz w:val="21"/>
              </w:rPr>
              <w:t>；有毒气体探测器距其所覆盖范围内的任一释放源的水平距离不宜大于</w:t>
            </w:r>
            <w:r w:rsidRPr="00922558">
              <w:rPr>
                <w:sz w:val="21"/>
              </w:rPr>
              <w:t>2m</w:t>
            </w:r>
            <w:r w:rsidRPr="00922558">
              <w:rPr>
                <w:sz w:val="21"/>
              </w:rPr>
              <w:t>。</w:t>
            </w:r>
          </w:p>
        </w:tc>
        <w:tc>
          <w:tcPr>
            <w:tcW w:w="917" w:type="pct"/>
            <w:vAlign w:val="center"/>
          </w:tcPr>
          <w:p w14:paraId="07CE2036" w14:textId="77777777" w:rsidR="00C54ECB" w:rsidRPr="00922558" w:rsidRDefault="00C54ECB" w:rsidP="00C54ECB">
            <w:pPr>
              <w:spacing w:line="240" w:lineRule="auto"/>
              <w:ind w:firstLineChars="0" w:firstLine="0"/>
              <w:jc w:val="center"/>
              <w:rPr>
                <w:sz w:val="21"/>
              </w:rPr>
            </w:pPr>
            <w:r w:rsidRPr="00922558">
              <w:rPr>
                <w:sz w:val="21"/>
              </w:rPr>
              <w:t>GB/T50493-2019</w:t>
            </w:r>
          </w:p>
          <w:p w14:paraId="09B677D6" w14:textId="77777777" w:rsidR="00C54ECB" w:rsidRPr="00922558" w:rsidRDefault="00C54ECB" w:rsidP="00C54ECB">
            <w:pPr>
              <w:spacing w:line="240" w:lineRule="auto"/>
              <w:ind w:firstLineChars="0" w:firstLine="0"/>
              <w:jc w:val="center"/>
              <w:rPr>
                <w:sz w:val="21"/>
              </w:rPr>
            </w:pPr>
            <w:r w:rsidRPr="00922558">
              <w:rPr>
                <w:sz w:val="21"/>
              </w:rPr>
              <w:t>4.2.2</w:t>
            </w:r>
          </w:p>
        </w:tc>
        <w:tc>
          <w:tcPr>
            <w:tcW w:w="1113" w:type="pct"/>
            <w:vAlign w:val="center"/>
          </w:tcPr>
          <w:p w14:paraId="381FF368" w14:textId="77777777" w:rsidR="00C54ECB" w:rsidRPr="0032484F" w:rsidRDefault="00C54ECB" w:rsidP="00C54ECB">
            <w:pPr>
              <w:widowControl w:val="0"/>
              <w:spacing w:line="240" w:lineRule="auto"/>
              <w:ind w:firstLineChars="0" w:firstLine="0"/>
              <w:rPr>
                <w:sz w:val="21"/>
              </w:rPr>
            </w:pPr>
            <w:r w:rsidRPr="0032484F">
              <w:rPr>
                <w:rFonts w:hint="eastAsia"/>
                <w:snapToGrid w:val="0"/>
                <w:color w:val="000000"/>
                <w:spacing w:val="-3"/>
                <w:kern w:val="0"/>
                <w:sz w:val="21"/>
              </w:rPr>
              <w:t>现场检查报警器</w:t>
            </w:r>
            <w:r>
              <w:rPr>
                <w:rFonts w:hint="eastAsia"/>
                <w:snapToGrid w:val="0"/>
                <w:color w:val="000000"/>
                <w:spacing w:val="-3"/>
                <w:kern w:val="0"/>
                <w:sz w:val="21"/>
              </w:rPr>
              <w:t>设置</w:t>
            </w:r>
            <w:r w:rsidRPr="0032484F">
              <w:rPr>
                <w:rFonts w:hint="eastAsia"/>
                <w:snapToGrid w:val="0"/>
                <w:color w:val="000000"/>
                <w:spacing w:val="-3"/>
                <w:kern w:val="0"/>
                <w:sz w:val="21"/>
              </w:rPr>
              <w:t>符合要求。</w:t>
            </w:r>
          </w:p>
        </w:tc>
        <w:tc>
          <w:tcPr>
            <w:tcW w:w="381" w:type="pct"/>
            <w:vAlign w:val="center"/>
          </w:tcPr>
          <w:p w14:paraId="3CC9AC21" w14:textId="77777777" w:rsidR="00C54ECB" w:rsidRPr="00922558" w:rsidRDefault="00C54ECB" w:rsidP="00C54ECB">
            <w:pPr>
              <w:widowControl w:val="0"/>
              <w:spacing w:line="240" w:lineRule="auto"/>
              <w:ind w:firstLineChars="0" w:firstLine="0"/>
              <w:jc w:val="center"/>
              <w:rPr>
                <w:b/>
                <w:bCs/>
                <w:sz w:val="21"/>
              </w:rPr>
            </w:pPr>
            <w:r w:rsidRPr="001443C4">
              <w:rPr>
                <w:b/>
                <w:bCs/>
                <w:sz w:val="21"/>
              </w:rPr>
              <w:t>√</w:t>
            </w:r>
          </w:p>
        </w:tc>
      </w:tr>
      <w:tr w:rsidR="00C54ECB" w:rsidRPr="00922558" w14:paraId="46761AB9" w14:textId="77777777" w:rsidTr="00313548">
        <w:trPr>
          <w:trHeight w:val="284"/>
          <w:jc w:val="center"/>
        </w:trPr>
        <w:tc>
          <w:tcPr>
            <w:tcW w:w="374" w:type="pct"/>
            <w:vAlign w:val="center"/>
          </w:tcPr>
          <w:p w14:paraId="09276A06" w14:textId="77777777" w:rsidR="00C54ECB" w:rsidRPr="00922558" w:rsidRDefault="00C54ECB">
            <w:pPr>
              <w:pStyle w:val="afff0"/>
              <w:widowControl w:val="0"/>
              <w:numPr>
                <w:ilvl w:val="0"/>
                <w:numId w:val="27"/>
              </w:numPr>
              <w:spacing w:line="240" w:lineRule="auto"/>
              <w:ind w:left="0" w:firstLineChars="0" w:firstLine="0"/>
              <w:jc w:val="center"/>
              <w:rPr>
                <w:sz w:val="21"/>
              </w:rPr>
            </w:pPr>
          </w:p>
        </w:tc>
        <w:tc>
          <w:tcPr>
            <w:tcW w:w="2215" w:type="pct"/>
            <w:vAlign w:val="center"/>
          </w:tcPr>
          <w:p w14:paraId="481B2851" w14:textId="77777777" w:rsidR="00C54ECB" w:rsidRPr="00922558" w:rsidRDefault="00C54ECB" w:rsidP="00C54ECB">
            <w:pPr>
              <w:widowControl w:val="0"/>
              <w:spacing w:line="240" w:lineRule="auto"/>
              <w:ind w:firstLineChars="0" w:firstLine="0"/>
              <w:jc w:val="left"/>
              <w:rPr>
                <w:sz w:val="21"/>
              </w:rPr>
            </w:pPr>
            <w:r w:rsidRPr="00922558">
              <w:rPr>
                <w:sz w:val="21"/>
              </w:rPr>
              <w:t>液化</w:t>
            </w:r>
            <w:r w:rsidRPr="00922558">
              <w:rPr>
                <w:rFonts w:hint="eastAsia"/>
                <w:sz w:val="21"/>
              </w:rPr>
              <w:t>烃</w:t>
            </w:r>
            <w:r w:rsidRPr="00922558">
              <w:rPr>
                <w:sz w:val="21"/>
              </w:rPr>
              <w:t>、甲、乙类液体等产生可燃气体的液体储罐的防火堤内，应设探测器。可燃气体探测器距其所覆盖范围内的任一释放源的水平距离不宜大于</w:t>
            </w:r>
            <w:r w:rsidRPr="00922558">
              <w:rPr>
                <w:sz w:val="21"/>
              </w:rPr>
              <w:t>10m</w:t>
            </w:r>
            <w:r w:rsidRPr="00922558">
              <w:rPr>
                <w:sz w:val="21"/>
              </w:rPr>
              <w:t>，有毒气体探测器距其所覆盖范围内的任一释放源的水平距离不宜大于</w:t>
            </w:r>
            <w:r w:rsidRPr="00922558">
              <w:rPr>
                <w:sz w:val="21"/>
              </w:rPr>
              <w:t>4m</w:t>
            </w:r>
            <w:r w:rsidRPr="00922558">
              <w:rPr>
                <w:rFonts w:hint="eastAsia"/>
                <w:sz w:val="21"/>
              </w:rPr>
              <w:t>。</w:t>
            </w:r>
          </w:p>
        </w:tc>
        <w:tc>
          <w:tcPr>
            <w:tcW w:w="917" w:type="pct"/>
            <w:vAlign w:val="center"/>
          </w:tcPr>
          <w:p w14:paraId="54E697D9" w14:textId="77777777" w:rsidR="00C54ECB" w:rsidRPr="00922558" w:rsidRDefault="00C54ECB" w:rsidP="00C54ECB">
            <w:pPr>
              <w:spacing w:line="240" w:lineRule="auto"/>
              <w:ind w:firstLineChars="0" w:firstLine="0"/>
              <w:jc w:val="center"/>
              <w:rPr>
                <w:sz w:val="21"/>
              </w:rPr>
            </w:pPr>
            <w:r w:rsidRPr="00922558">
              <w:rPr>
                <w:sz w:val="21"/>
              </w:rPr>
              <w:t>GB/T50493-2019</w:t>
            </w:r>
          </w:p>
          <w:p w14:paraId="2D5C334E" w14:textId="77777777" w:rsidR="00C54ECB" w:rsidRPr="00922558" w:rsidRDefault="00C54ECB" w:rsidP="00C54ECB">
            <w:pPr>
              <w:spacing w:line="240" w:lineRule="auto"/>
              <w:ind w:firstLineChars="0" w:firstLine="0"/>
              <w:jc w:val="center"/>
              <w:rPr>
                <w:sz w:val="21"/>
              </w:rPr>
            </w:pPr>
            <w:r w:rsidRPr="00922558">
              <w:rPr>
                <w:sz w:val="21"/>
              </w:rPr>
              <w:t>4.</w:t>
            </w:r>
            <w:r w:rsidRPr="00922558">
              <w:rPr>
                <w:rFonts w:hint="eastAsia"/>
                <w:sz w:val="21"/>
              </w:rPr>
              <w:t>3.</w:t>
            </w:r>
            <w:r w:rsidRPr="00922558">
              <w:rPr>
                <w:sz w:val="21"/>
              </w:rPr>
              <w:t>1</w:t>
            </w:r>
          </w:p>
        </w:tc>
        <w:tc>
          <w:tcPr>
            <w:tcW w:w="1113" w:type="pct"/>
            <w:vAlign w:val="center"/>
          </w:tcPr>
          <w:p w14:paraId="4528F826" w14:textId="50835C8D" w:rsidR="00C54ECB" w:rsidRPr="0032484F" w:rsidRDefault="00C54ECB" w:rsidP="00C54ECB">
            <w:pPr>
              <w:widowControl w:val="0"/>
              <w:spacing w:line="240" w:lineRule="auto"/>
              <w:ind w:firstLineChars="0" w:firstLine="0"/>
              <w:rPr>
                <w:sz w:val="21"/>
              </w:rPr>
            </w:pPr>
            <w:r w:rsidRPr="0032484F">
              <w:rPr>
                <w:rFonts w:hint="eastAsia"/>
                <w:snapToGrid w:val="0"/>
                <w:color w:val="000000"/>
                <w:spacing w:val="-3"/>
                <w:kern w:val="0"/>
                <w:sz w:val="21"/>
              </w:rPr>
              <w:t>罐区内设置可燃气体探测器</w:t>
            </w:r>
            <w:r>
              <w:rPr>
                <w:rFonts w:hint="eastAsia"/>
                <w:snapToGrid w:val="0"/>
                <w:color w:val="000000"/>
                <w:spacing w:val="-3"/>
                <w:kern w:val="0"/>
                <w:sz w:val="21"/>
              </w:rPr>
              <w:t>，</w:t>
            </w:r>
            <w:r w:rsidRPr="0032484F">
              <w:rPr>
                <w:rFonts w:hint="eastAsia"/>
                <w:snapToGrid w:val="0"/>
                <w:color w:val="000000"/>
                <w:spacing w:val="-3"/>
                <w:kern w:val="0"/>
                <w:sz w:val="21"/>
              </w:rPr>
              <w:t>符合要求。</w:t>
            </w:r>
          </w:p>
        </w:tc>
        <w:tc>
          <w:tcPr>
            <w:tcW w:w="381" w:type="pct"/>
            <w:vAlign w:val="center"/>
          </w:tcPr>
          <w:p w14:paraId="4FC4A837" w14:textId="77777777" w:rsidR="00C54ECB" w:rsidRPr="00922558" w:rsidRDefault="00C54ECB" w:rsidP="00C54ECB">
            <w:pPr>
              <w:widowControl w:val="0"/>
              <w:spacing w:line="240" w:lineRule="auto"/>
              <w:ind w:firstLineChars="0" w:firstLine="0"/>
              <w:jc w:val="center"/>
              <w:rPr>
                <w:b/>
                <w:bCs/>
                <w:sz w:val="21"/>
              </w:rPr>
            </w:pPr>
            <w:r w:rsidRPr="001443C4">
              <w:rPr>
                <w:b/>
                <w:bCs/>
                <w:sz w:val="21"/>
              </w:rPr>
              <w:t>√</w:t>
            </w:r>
          </w:p>
        </w:tc>
      </w:tr>
      <w:tr w:rsidR="00C54ECB" w:rsidRPr="00922558" w14:paraId="304E689B" w14:textId="77777777" w:rsidTr="00313548">
        <w:trPr>
          <w:trHeight w:val="284"/>
          <w:jc w:val="center"/>
        </w:trPr>
        <w:tc>
          <w:tcPr>
            <w:tcW w:w="374" w:type="pct"/>
            <w:vAlign w:val="center"/>
          </w:tcPr>
          <w:p w14:paraId="3BEC15C1" w14:textId="77777777" w:rsidR="00C54ECB" w:rsidRPr="00922558" w:rsidRDefault="00C54ECB">
            <w:pPr>
              <w:pStyle w:val="afff0"/>
              <w:widowControl w:val="0"/>
              <w:numPr>
                <w:ilvl w:val="0"/>
                <w:numId w:val="27"/>
              </w:numPr>
              <w:spacing w:line="240" w:lineRule="auto"/>
              <w:ind w:left="0" w:firstLineChars="0" w:firstLine="0"/>
              <w:jc w:val="center"/>
              <w:rPr>
                <w:sz w:val="21"/>
              </w:rPr>
            </w:pPr>
          </w:p>
        </w:tc>
        <w:tc>
          <w:tcPr>
            <w:tcW w:w="2215" w:type="pct"/>
            <w:vAlign w:val="center"/>
          </w:tcPr>
          <w:p w14:paraId="6B0B7230" w14:textId="77777777" w:rsidR="00C54ECB" w:rsidRPr="00922558" w:rsidRDefault="00C54ECB" w:rsidP="00C54ECB">
            <w:pPr>
              <w:widowControl w:val="0"/>
              <w:spacing w:line="240" w:lineRule="auto"/>
              <w:ind w:firstLineChars="0" w:firstLine="0"/>
              <w:jc w:val="left"/>
              <w:rPr>
                <w:sz w:val="21"/>
              </w:rPr>
            </w:pPr>
            <w:r w:rsidRPr="00922558">
              <w:rPr>
                <w:sz w:val="21"/>
              </w:rPr>
              <w:t>检测比空气重的可燃气体或有毒气体时，探测器的安装高度宜距地坪（或楼地板）</w:t>
            </w:r>
            <w:r w:rsidRPr="00922558">
              <w:rPr>
                <w:sz w:val="21"/>
              </w:rPr>
              <w:t>0.3m</w:t>
            </w:r>
            <w:r w:rsidRPr="00922558">
              <w:rPr>
                <w:sz w:val="21"/>
              </w:rPr>
              <w:t>～</w:t>
            </w:r>
            <w:r w:rsidRPr="00922558">
              <w:rPr>
                <w:sz w:val="21"/>
              </w:rPr>
              <w:t>0.6m</w:t>
            </w:r>
            <w:r w:rsidRPr="00922558">
              <w:rPr>
                <w:sz w:val="21"/>
              </w:rPr>
              <w:t>；检测比空气轻的可燃气体或有毒气体时，探测器的安装高度宜在释放源上方</w:t>
            </w:r>
            <w:r w:rsidRPr="00922558">
              <w:rPr>
                <w:sz w:val="21"/>
              </w:rPr>
              <w:t>2.0m</w:t>
            </w:r>
            <w:r w:rsidRPr="00922558">
              <w:rPr>
                <w:sz w:val="21"/>
              </w:rPr>
              <w:t>内。检测比空气略重的可燃气体或有毒气体时，探测器的安装高度宜在释放源下方</w:t>
            </w:r>
            <w:r w:rsidRPr="00922558">
              <w:rPr>
                <w:sz w:val="21"/>
              </w:rPr>
              <w:t>0.5m</w:t>
            </w:r>
            <w:r w:rsidRPr="00922558">
              <w:rPr>
                <w:sz w:val="21"/>
              </w:rPr>
              <w:t>～</w:t>
            </w:r>
            <w:r w:rsidRPr="00922558">
              <w:rPr>
                <w:sz w:val="21"/>
              </w:rPr>
              <w:t>1.0m</w:t>
            </w:r>
            <w:r w:rsidRPr="00922558">
              <w:rPr>
                <w:sz w:val="21"/>
              </w:rPr>
              <w:t>；检测比空气略轻的可燃气体或有毒气体时，探测器的安装高度宜高出释放源</w:t>
            </w:r>
            <w:r w:rsidRPr="00922558">
              <w:rPr>
                <w:sz w:val="21"/>
              </w:rPr>
              <w:t>0.5m</w:t>
            </w:r>
            <w:r w:rsidRPr="00922558">
              <w:rPr>
                <w:sz w:val="21"/>
              </w:rPr>
              <w:t>～</w:t>
            </w:r>
            <w:r w:rsidRPr="00922558">
              <w:rPr>
                <w:sz w:val="21"/>
              </w:rPr>
              <w:t>1.0m</w:t>
            </w:r>
            <w:r w:rsidRPr="00922558">
              <w:rPr>
                <w:sz w:val="21"/>
              </w:rPr>
              <w:t>。</w:t>
            </w:r>
          </w:p>
        </w:tc>
        <w:tc>
          <w:tcPr>
            <w:tcW w:w="917" w:type="pct"/>
            <w:vAlign w:val="center"/>
          </w:tcPr>
          <w:p w14:paraId="31289CEA" w14:textId="77777777" w:rsidR="00C54ECB" w:rsidRPr="00922558" w:rsidRDefault="00C54ECB" w:rsidP="00C54ECB">
            <w:pPr>
              <w:spacing w:line="240" w:lineRule="auto"/>
              <w:ind w:firstLineChars="0" w:firstLine="0"/>
              <w:jc w:val="center"/>
              <w:rPr>
                <w:sz w:val="21"/>
              </w:rPr>
            </w:pPr>
            <w:r w:rsidRPr="00922558">
              <w:rPr>
                <w:sz w:val="21"/>
              </w:rPr>
              <w:t>GB/T50493-2019</w:t>
            </w:r>
          </w:p>
          <w:p w14:paraId="7E18920C" w14:textId="77777777" w:rsidR="00C54ECB" w:rsidRPr="00922558" w:rsidRDefault="00C54ECB" w:rsidP="00C54ECB">
            <w:pPr>
              <w:spacing w:line="240" w:lineRule="auto"/>
              <w:ind w:firstLineChars="0" w:firstLine="0"/>
              <w:jc w:val="center"/>
              <w:rPr>
                <w:sz w:val="21"/>
              </w:rPr>
            </w:pPr>
            <w:r w:rsidRPr="00922558">
              <w:rPr>
                <w:sz w:val="21"/>
              </w:rPr>
              <w:t>6.1.2</w:t>
            </w:r>
          </w:p>
        </w:tc>
        <w:tc>
          <w:tcPr>
            <w:tcW w:w="1113" w:type="pct"/>
            <w:vAlign w:val="center"/>
          </w:tcPr>
          <w:p w14:paraId="0FA7DCC9" w14:textId="77777777" w:rsidR="00C54ECB" w:rsidRPr="0032484F" w:rsidRDefault="00C54ECB" w:rsidP="00C54ECB">
            <w:pPr>
              <w:widowControl w:val="0"/>
              <w:spacing w:line="240" w:lineRule="auto"/>
              <w:ind w:firstLineChars="0" w:firstLine="0"/>
              <w:rPr>
                <w:sz w:val="21"/>
              </w:rPr>
            </w:pPr>
            <w:r w:rsidRPr="0032484F">
              <w:rPr>
                <w:rFonts w:hint="eastAsia"/>
                <w:snapToGrid w:val="0"/>
                <w:color w:val="000000"/>
                <w:spacing w:val="-3"/>
                <w:kern w:val="0"/>
                <w:sz w:val="21"/>
              </w:rPr>
              <w:t>现场检查报警器</w:t>
            </w:r>
            <w:r>
              <w:rPr>
                <w:rFonts w:hint="eastAsia"/>
                <w:snapToGrid w:val="0"/>
                <w:color w:val="000000"/>
                <w:spacing w:val="-3"/>
                <w:kern w:val="0"/>
                <w:sz w:val="21"/>
              </w:rPr>
              <w:t>设置</w:t>
            </w:r>
            <w:r w:rsidRPr="0032484F">
              <w:rPr>
                <w:rFonts w:hint="eastAsia"/>
                <w:snapToGrid w:val="0"/>
                <w:color w:val="000000"/>
                <w:spacing w:val="-3"/>
                <w:kern w:val="0"/>
                <w:sz w:val="21"/>
              </w:rPr>
              <w:t>符合要求。</w:t>
            </w:r>
          </w:p>
        </w:tc>
        <w:tc>
          <w:tcPr>
            <w:tcW w:w="381" w:type="pct"/>
            <w:vAlign w:val="center"/>
          </w:tcPr>
          <w:p w14:paraId="35CDB967" w14:textId="77777777" w:rsidR="00C54ECB" w:rsidRPr="00922558" w:rsidRDefault="00C54ECB" w:rsidP="00C54ECB">
            <w:pPr>
              <w:widowControl w:val="0"/>
              <w:spacing w:line="240" w:lineRule="auto"/>
              <w:ind w:firstLineChars="0" w:firstLine="0"/>
              <w:jc w:val="center"/>
              <w:rPr>
                <w:b/>
                <w:bCs/>
                <w:sz w:val="21"/>
              </w:rPr>
            </w:pPr>
            <w:r w:rsidRPr="001443C4">
              <w:rPr>
                <w:b/>
                <w:bCs/>
                <w:sz w:val="21"/>
              </w:rPr>
              <w:t>√</w:t>
            </w:r>
          </w:p>
        </w:tc>
      </w:tr>
      <w:tr w:rsidR="00E713BD" w:rsidRPr="00922558" w14:paraId="7FA4B00A" w14:textId="77777777" w:rsidTr="00313548">
        <w:trPr>
          <w:trHeight w:val="284"/>
          <w:jc w:val="center"/>
        </w:trPr>
        <w:tc>
          <w:tcPr>
            <w:tcW w:w="374" w:type="pct"/>
            <w:vAlign w:val="center"/>
          </w:tcPr>
          <w:p w14:paraId="4B0FC106" w14:textId="77777777" w:rsidR="00E713BD" w:rsidRPr="00922558" w:rsidRDefault="00E713BD" w:rsidP="00E713BD">
            <w:pPr>
              <w:pStyle w:val="afff0"/>
              <w:widowControl w:val="0"/>
              <w:numPr>
                <w:ilvl w:val="0"/>
                <w:numId w:val="27"/>
              </w:numPr>
              <w:spacing w:line="240" w:lineRule="auto"/>
              <w:ind w:left="0" w:firstLineChars="0" w:firstLine="0"/>
              <w:jc w:val="center"/>
              <w:rPr>
                <w:sz w:val="21"/>
              </w:rPr>
            </w:pPr>
          </w:p>
        </w:tc>
        <w:tc>
          <w:tcPr>
            <w:tcW w:w="2215" w:type="pct"/>
            <w:vAlign w:val="center"/>
          </w:tcPr>
          <w:p w14:paraId="366CDE4B" w14:textId="04F6162F" w:rsidR="00E713BD" w:rsidRPr="00922558" w:rsidRDefault="00E713BD" w:rsidP="00E713BD">
            <w:pPr>
              <w:widowControl w:val="0"/>
              <w:spacing w:line="240" w:lineRule="auto"/>
              <w:ind w:firstLineChars="0" w:firstLine="0"/>
              <w:jc w:val="left"/>
              <w:rPr>
                <w:sz w:val="21"/>
              </w:rPr>
            </w:pPr>
            <w:r w:rsidRPr="00922558">
              <w:rPr>
                <w:sz w:val="21"/>
              </w:rPr>
              <w:t>可能积聚可燃气体</w:t>
            </w:r>
            <w:r>
              <w:rPr>
                <w:rFonts w:hint="eastAsia"/>
                <w:sz w:val="21"/>
              </w:rPr>
              <w:t>和有毒气体</w:t>
            </w:r>
            <w:r w:rsidRPr="00922558">
              <w:rPr>
                <w:sz w:val="21"/>
              </w:rPr>
              <w:t>的石油天然气站场和储运设施，应按本</w:t>
            </w:r>
            <w:r>
              <w:rPr>
                <w:rFonts w:hint="eastAsia"/>
                <w:sz w:val="21"/>
              </w:rPr>
              <w:t>文件</w:t>
            </w:r>
            <w:r w:rsidRPr="00922558">
              <w:rPr>
                <w:sz w:val="21"/>
              </w:rPr>
              <w:t>设置气体检测报警系统。</w:t>
            </w:r>
          </w:p>
        </w:tc>
        <w:tc>
          <w:tcPr>
            <w:tcW w:w="917" w:type="pct"/>
            <w:vAlign w:val="center"/>
          </w:tcPr>
          <w:p w14:paraId="5C0B897F" w14:textId="77777777" w:rsidR="00E713BD" w:rsidRPr="00922558" w:rsidRDefault="00E713BD" w:rsidP="00E713BD">
            <w:pPr>
              <w:spacing w:line="240" w:lineRule="auto"/>
              <w:ind w:firstLineChars="0" w:firstLine="0"/>
              <w:jc w:val="center"/>
              <w:rPr>
                <w:sz w:val="21"/>
              </w:rPr>
            </w:pPr>
            <w:r w:rsidRPr="00922558">
              <w:rPr>
                <w:sz w:val="21"/>
              </w:rPr>
              <w:t>SY/T6503-20</w:t>
            </w:r>
            <w:r>
              <w:rPr>
                <w:sz w:val="21"/>
              </w:rPr>
              <w:t>22</w:t>
            </w:r>
          </w:p>
          <w:p w14:paraId="42E2CEF1" w14:textId="41A6C58C" w:rsidR="00E713BD" w:rsidRPr="00922558" w:rsidRDefault="00E713BD" w:rsidP="00E713BD">
            <w:pPr>
              <w:spacing w:line="240" w:lineRule="auto"/>
              <w:ind w:firstLineChars="0" w:firstLine="0"/>
              <w:jc w:val="center"/>
              <w:rPr>
                <w:sz w:val="21"/>
              </w:rPr>
            </w:pPr>
            <w:r w:rsidRPr="00922558">
              <w:rPr>
                <w:sz w:val="21"/>
              </w:rPr>
              <w:t>4.</w:t>
            </w:r>
            <w:r>
              <w:rPr>
                <w:sz w:val="21"/>
              </w:rPr>
              <w:t>1</w:t>
            </w:r>
          </w:p>
        </w:tc>
        <w:tc>
          <w:tcPr>
            <w:tcW w:w="1113" w:type="pct"/>
            <w:vAlign w:val="center"/>
          </w:tcPr>
          <w:p w14:paraId="1229C826" w14:textId="21B2FC8E" w:rsidR="00E713BD" w:rsidRPr="0032484F" w:rsidRDefault="00E713BD" w:rsidP="00E713BD">
            <w:pPr>
              <w:widowControl w:val="0"/>
              <w:spacing w:line="240" w:lineRule="auto"/>
              <w:ind w:firstLineChars="0" w:firstLine="0"/>
              <w:rPr>
                <w:sz w:val="21"/>
              </w:rPr>
            </w:pPr>
            <w:r w:rsidRPr="0032484F">
              <w:rPr>
                <w:rFonts w:hint="eastAsia"/>
                <w:snapToGrid w:val="0"/>
                <w:color w:val="000000"/>
                <w:spacing w:val="-3"/>
                <w:kern w:val="0"/>
                <w:sz w:val="21"/>
              </w:rPr>
              <w:t>现场检查报警器</w:t>
            </w:r>
            <w:r>
              <w:rPr>
                <w:rFonts w:hint="eastAsia"/>
                <w:snapToGrid w:val="0"/>
                <w:color w:val="000000"/>
                <w:spacing w:val="-3"/>
                <w:kern w:val="0"/>
                <w:sz w:val="21"/>
              </w:rPr>
              <w:t>设置</w:t>
            </w:r>
            <w:r w:rsidRPr="0032484F">
              <w:rPr>
                <w:rFonts w:hint="eastAsia"/>
                <w:snapToGrid w:val="0"/>
                <w:color w:val="000000"/>
                <w:spacing w:val="-3"/>
                <w:kern w:val="0"/>
                <w:sz w:val="21"/>
              </w:rPr>
              <w:t>符合要求。</w:t>
            </w:r>
          </w:p>
        </w:tc>
        <w:tc>
          <w:tcPr>
            <w:tcW w:w="381" w:type="pct"/>
            <w:vAlign w:val="center"/>
          </w:tcPr>
          <w:p w14:paraId="67F0100D" w14:textId="77777777" w:rsidR="00E713BD" w:rsidRPr="00922558" w:rsidRDefault="00E713BD" w:rsidP="00E713BD">
            <w:pPr>
              <w:widowControl w:val="0"/>
              <w:spacing w:line="240" w:lineRule="auto"/>
              <w:ind w:firstLineChars="0" w:firstLine="0"/>
              <w:jc w:val="center"/>
              <w:rPr>
                <w:b/>
                <w:bCs/>
                <w:sz w:val="21"/>
              </w:rPr>
            </w:pPr>
            <w:r w:rsidRPr="001443C4">
              <w:rPr>
                <w:b/>
                <w:bCs/>
                <w:sz w:val="21"/>
              </w:rPr>
              <w:t>√</w:t>
            </w:r>
          </w:p>
        </w:tc>
      </w:tr>
      <w:tr w:rsidR="00E713BD" w:rsidRPr="00922558" w14:paraId="4A1A8969" w14:textId="77777777" w:rsidTr="00313548">
        <w:trPr>
          <w:trHeight w:val="284"/>
          <w:jc w:val="center"/>
        </w:trPr>
        <w:tc>
          <w:tcPr>
            <w:tcW w:w="374" w:type="pct"/>
            <w:vAlign w:val="center"/>
          </w:tcPr>
          <w:p w14:paraId="6C02705B" w14:textId="77777777" w:rsidR="00E713BD" w:rsidRPr="00922558" w:rsidRDefault="00E713BD" w:rsidP="00E713BD">
            <w:pPr>
              <w:pStyle w:val="afff0"/>
              <w:widowControl w:val="0"/>
              <w:numPr>
                <w:ilvl w:val="0"/>
                <w:numId w:val="27"/>
              </w:numPr>
              <w:spacing w:line="240" w:lineRule="auto"/>
              <w:ind w:left="0" w:firstLineChars="0" w:firstLine="0"/>
              <w:jc w:val="center"/>
              <w:rPr>
                <w:sz w:val="21"/>
              </w:rPr>
            </w:pPr>
          </w:p>
        </w:tc>
        <w:tc>
          <w:tcPr>
            <w:tcW w:w="2215" w:type="pct"/>
            <w:vAlign w:val="center"/>
          </w:tcPr>
          <w:p w14:paraId="349D55A9" w14:textId="45AB92FE" w:rsidR="00E713BD" w:rsidRPr="00922558" w:rsidRDefault="00E713BD" w:rsidP="00E713BD">
            <w:pPr>
              <w:widowControl w:val="0"/>
              <w:spacing w:line="240" w:lineRule="auto"/>
              <w:ind w:firstLineChars="0" w:firstLine="0"/>
              <w:jc w:val="left"/>
              <w:rPr>
                <w:sz w:val="21"/>
              </w:rPr>
            </w:pPr>
            <w:r w:rsidRPr="00922558">
              <w:rPr>
                <w:sz w:val="21"/>
              </w:rPr>
              <w:t>可燃气体</w:t>
            </w:r>
            <w:r>
              <w:rPr>
                <w:rFonts w:hint="eastAsia"/>
                <w:sz w:val="21"/>
              </w:rPr>
              <w:t>和有毒气体的检测</w:t>
            </w:r>
            <w:r w:rsidRPr="00922558">
              <w:rPr>
                <w:sz w:val="21"/>
              </w:rPr>
              <w:t>报警信号应发送至</w:t>
            </w:r>
            <w:r>
              <w:rPr>
                <w:rFonts w:hint="eastAsia"/>
                <w:sz w:val="21"/>
              </w:rPr>
              <w:t>有人值守的</w:t>
            </w:r>
            <w:r w:rsidRPr="00922558">
              <w:rPr>
                <w:sz w:val="21"/>
              </w:rPr>
              <w:t>控制室、操作室或值班室进行</w:t>
            </w:r>
            <w:r>
              <w:rPr>
                <w:rFonts w:hint="eastAsia"/>
                <w:sz w:val="21"/>
              </w:rPr>
              <w:t>显示</w:t>
            </w:r>
            <w:r w:rsidRPr="00922558">
              <w:rPr>
                <w:sz w:val="21"/>
              </w:rPr>
              <w:t>报警。</w:t>
            </w:r>
          </w:p>
        </w:tc>
        <w:tc>
          <w:tcPr>
            <w:tcW w:w="917" w:type="pct"/>
            <w:vAlign w:val="center"/>
          </w:tcPr>
          <w:p w14:paraId="1DB8B5AE" w14:textId="77777777" w:rsidR="00E713BD" w:rsidRPr="00922558" w:rsidRDefault="00E713BD" w:rsidP="00E713BD">
            <w:pPr>
              <w:spacing w:line="240" w:lineRule="auto"/>
              <w:ind w:firstLineChars="0" w:firstLine="0"/>
              <w:jc w:val="center"/>
              <w:rPr>
                <w:sz w:val="21"/>
              </w:rPr>
            </w:pPr>
            <w:r w:rsidRPr="00922558">
              <w:rPr>
                <w:sz w:val="21"/>
              </w:rPr>
              <w:t>SY/T6503-20</w:t>
            </w:r>
            <w:r>
              <w:rPr>
                <w:sz w:val="21"/>
              </w:rPr>
              <w:t>22</w:t>
            </w:r>
          </w:p>
          <w:p w14:paraId="02A07FDB" w14:textId="521E9E8A" w:rsidR="00E713BD" w:rsidRPr="00922558" w:rsidRDefault="00E713BD" w:rsidP="00E713BD">
            <w:pPr>
              <w:spacing w:line="240" w:lineRule="auto"/>
              <w:ind w:firstLineChars="0" w:firstLine="0"/>
              <w:jc w:val="center"/>
              <w:rPr>
                <w:sz w:val="21"/>
              </w:rPr>
            </w:pPr>
            <w:r w:rsidRPr="00922558">
              <w:rPr>
                <w:sz w:val="21"/>
              </w:rPr>
              <w:t>4.</w:t>
            </w:r>
            <w:r>
              <w:rPr>
                <w:sz w:val="21"/>
              </w:rPr>
              <w:t>7</w:t>
            </w:r>
          </w:p>
        </w:tc>
        <w:tc>
          <w:tcPr>
            <w:tcW w:w="1113" w:type="pct"/>
            <w:vAlign w:val="center"/>
          </w:tcPr>
          <w:p w14:paraId="6255A449" w14:textId="682E2EB6" w:rsidR="00E713BD" w:rsidRPr="0032484F" w:rsidRDefault="00E713BD" w:rsidP="00E713BD">
            <w:pPr>
              <w:widowControl w:val="0"/>
              <w:spacing w:line="240" w:lineRule="auto"/>
              <w:ind w:firstLineChars="0" w:firstLine="0"/>
              <w:rPr>
                <w:sz w:val="21"/>
              </w:rPr>
            </w:pPr>
            <w:r w:rsidRPr="0032484F">
              <w:rPr>
                <w:rFonts w:hint="eastAsia"/>
                <w:snapToGrid w:val="0"/>
                <w:color w:val="000000"/>
                <w:spacing w:val="-3"/>
                <w:kern w:val="0"/>
                <w:sz w:val="21"/>
              </w:rPr>
              <w:t>传至中控室。</w:t>
            </w:r>
          </w:p>
        </w:tc>
        <w:tc>
          <w:tcPr>
            <w:tcW w:w="381" w:type="pct"/>
            <w:vAlign w:val="center"/>
          </w:tcPr>
          <w:p w14:paraId="0A8C796A" w14:textId="77777777" w:rsidR="00E713BD" w:rsidRPr="00922558" w:rsidRDefault="00E713BD" w:rsidP="00E713BD">
            <w:pPr>
              <w:widowControl w:val="0"/>
              <w:spacing w:line="240" w:lineRule="auto"/>
              <w:ind w:firstLineChars="0" w:firstLine="0"/>
              <w:jc w:val="center"/>
              <w:rPr>
                <w:b/>
                <w:bCs/>
                <w:sz w:val="21"/>
              </w:rPr>
            </w:pPr>
            <w:r w:rsidRPr="001443C4">
              <w:rPr>
                <w:b/>
                <w:bCs/>
                <w:sz w:val="21"/>
              </w:rPr>
              <w:t>√</w:t>
            </w:r>
          </w:p>
        </w:tc>
      </w:tr>
      <w:tr w:rsidR="00E713BD" w:rsidRPr="00922558" w14:paraId="50B828B1" w14:textId="77777777" w:rsidTr="00313548">
        <w:trPr>
          <w:trHeight w:val="284"/>
          <w:jc w:val="center"/>
        </w:trPr>
        <w:tc>
          <w:tcPr>
            <w:tcW w:w="374" w:type="pct"/>
            <w:vAlign w:val="center"/>
          </w:tcPr>
          <w:p w14:paraId="771659EE" w14:textId="77777777" w:rsidR="00E713BD" w:rsidRPr="00922558" w:rsidRDefault="00E713BD" w:rsidP="00E713BD">
            <w:pPr>
              <w:pStyle w:val="afff0"/>
              <w:widowControl w:val="0"/>
              <w:numPr>
                <w:ilvl w:val="0"/>
                <w:numId w:val="27"/>
              </w:numPr>
              <w:spacing w:line="240" w:lineRule="auto"/>
              <w:ind w:left="0" w:firstLineChars="0" w:firstLine="0"/>
              <w:jc w:val="center"/>
              <w:rPr>
                <w:sz w:val="21"/>
              </w:rPr>
            </w:pPr>
          </w:p>
        </w:tc>
        <w:tc>
          <w:tcPr>
            <w:tcW w:w="2215" w:type="pct"/>
            <w:vAlign w:val="center"/>
          </w:tcPr>
          <w:p w14:paraId="2F850908" w14:textId="277F3CAC" w:rsidR="00E713BD" w:rsidRPr="00922558" w:rsidRDefault="00E713BD" w:rsidP="00E713BD">
            <w:pPr>
              <w:widowControl w:val="0"/>
              <w:spacing w:line="240" w:lineRule="auto"/>
              <w:ind w:firstLineChars="0" w:firstLine="0"/>
              <w:jc w:val="left"/>
              <w:rPr>
                <w:sz w:val="21"/>
              </w:rPr>
            </w:pPr>
            <w:r>
              <w:rPr>
                <w:rFonts w:hint="eastAsia"/>
                <w:sz w:val="21"/>
              </w:rPr>
              <w:t>探测器应自带警报器或独立设置全场</w:t>
            </w:r>
            <w:r>
              <w:rPr>
                <w:rFonts w:hint="eastAsia"/>
                <w:sz w:val="21"/>
              </w:rPr>
              <w:t>/</w:t>
            </w:r>
            <w:r>
              <w:rPr>
                <w:rFonts w:hint="eastAsia"/>
                <w:sz w:val="21"/>
              </w:rPr>
              <w:t>区域警报器，警报器应有声光报警功能</w:t>
            </w:r>
            <w:r w:rsidRPr="00922558">
              <w:rPr>
                <w:sz w:val="21"/>
              </w:rPr>
              <w:t>。</w:t>
            </w:r>
          </w:p>
        </w:tc>
        <w:tc>
          <w:tcPr>
            <w:tcW w:w="917" w:type="pct"/>
            <w:vAlign w:val="center"/>
          </w:tcPr>
          <w:p w14:paraId="67CED7F2" w14:textId="77777777" w:rsidR="00E713BD" w:rsidRPr="00922558" w:rsidRDefault="00E713BD" w:rsidP="00E713BD">
            <w:pPr>
              <w:spacing w:line="240" w:lineRule="auto"/>
              <w:ind w:firstLineChars="0" w:firstLine="0"/>
              <w:jc w:val="center"/>
              <w:rPr>
                <w:sz w:val="21"/>
              </w:rPr>
            </w:pPr>
            <w:r w:rsidRPr="00922558">
              <w:rPr>
                <w:sz w:val="21"/>
              </w:rPr>
              <w:t>SY/T6503-20</w:t>
            </w:r>
            <w:r>
              <w:rPr>
                <w:sz w:val="21"/>
              </w:rPr>
              <w:t>22</w:t>
            </w:r>
          </w:p>
          <w:p w14:paraId="40397FAF" w14:textId="053F5322" w:rsidR="00E713BD" w:rsidRPr="00922558" w:rsidRDefault="00E713BD" w:rsidP="00E713BD">
            <w:pPr>
              <w:spacing w:line="240" w:lineRule="auto"/>
              <w:ind w:firstLineChars="0" w:firstLine="0"/>
              <w:jc w:val="center"/>
              <w:rPr>
                <w:sz w:val="21"/>
              </w:rPr>
            </w:pPr>
            <w:r w:rsidRPr="00922558">
              <w:rPr>
                <w:sz w:val="21"/>
              </w:rPr>
              <w:t>4.</w:t>
            </w:r>
            <w:r>
              <w:rPr>
                <w:sz w:val="21"/>
              </w:rPr>
              <w:t>8</w:t>
            </w:r>
          </w:p>
        </w:tc>
        <w:tc>
          <w:tcPr>
            <w:tcW w:w="1113" w:type="pct"/>
            <w:vAlign w:val="center"/>
          </w:tcPr>
          <w:p w14:paraId="78E43343" w14:textId="5F2F32EC" w:rsidR="00E713BD" w:rsidRPr="0032484F" w:rsidRDefault="00E713BD" w:rsidP="00E713BD">
            <w:pPr>
              <w:widowControl w:val="0"/>
              <w:spacing w:line="240" w:lineRule="auto"/>
              <w:ind w:firstLineChars="0" w:firstLine="0"/>
              <w:rPr>
                <w:sz w:val="21"/>
              </w:rPr>
            </w:pPr>
            <w:r w:rsidRPr="0032484F">
              <w:rPr>
                <w:rFonts w:hint="eastAsia"/>
                <w:snapToGrid w:val="0"/>
                <w:color w:val="000000"/>
                <w:spacing w:val="-3"/>
                <w:kern w:val="0"/>
                <w:sz w:val="21"/>
              </w:rPr>
              <w:t>现场检查报警器</w:t>
            </w:r>
            <w:r>
              <w:rPr>
                <w:rFonts w:hint="eastAsia"/>
                <w:snapToGrid w:val="0"/>
                <w:color w:val="000000"/>
                <w:spacing w:val="-3"/>
                <w:kern w:val="0"/>
                <w:sz w:val="21"/>
              </w:rPr>
              <w:t>设置</w:t>
            </w:r>
            <w:r w:rsidRPr="0032484F">
              <w:rPr>
                <w:rFonts w:hint="eastAsia"/>
                <w:snapToGrid w:val="0"/>
                <w:color w:val="000000"/>
                <w:spacing w:val="-3"/>
                <w:kern w:val="0"/>
                <w:sz w:val="21"/>
              </w:rPr>
              <w:t>符合要求。</w:t>
            </w:r>
          </w:p>
        </w:tc>
        <w:tc>
          <w:tcPr>
            <w:tcW w:w="381" w:type="pct"/>
            <w:vAlign w:val="center"/>
          </w:tcPr>
          <w:p w14:paraId="658F979C" w14:textId="77777777" w:rsidR="00E713BD" w:rsidRPr="00922558" w:rsidRDefault="00E713BD" w:rsidP="00E713BD">
            <w:pPr>
              <w:widowControl w:val="0"/>
              <w:spacing w:line="240" w:lineRule="auto"/>
              <w:ind w:firstLineChars="0" w:firstLine="0"/>
              <w:jc w:val="center"/>
              <w:rPr>
                <w:b/>
                <w:bCs/>
                <w:sz w:val="21"/>
              </w:rPr>
            </w:pPr>
            <w:r w:rsidRPr="001443C4">
              <w:rPr>
                <w:b/>
                <w:bCs/>
                <w:sz w:val="21"/>
              </w:rPr>
              <w:t>√</w:t>
            </w:r>
          </w:p>
        </w:tc>
      </w:tr>
      <w:tr w:rsidR="00E713BD" w:rsidRPr="00922558" w14:paraId="2CA454EA" w14:textId="77777777" w:rsidTr="00BB5ED5">
        <w:trPr>
          <w:trHeight w:val="2532"/>
          <w:jc w:val="center"/>
        </w:trPr>
        <w:tc>
          <w:tcPr>
            <w:tcW w:w="374" w:type="pct"/>
            <w:vAlign w:val="center"/>
          </w:tcPr>
          <w:p w14:paraId="43FDF328" w14:textId="77777777" w:rsidR="00E713BD" w:rsidRPr="00922558" w:rsidRDefault="00E713BD" w:rsidP="00E713BD">
            <w:pPr>
              <w:pStyle w:val="afff0"/>
              <w:widowControl w:val="0"/>
              <w:numPr>
                <w:ilvl w:val="0"/>
                <w:numId w:val="27"/>
              </w:numPr>
              <w:spacing w:line="240" w:lineRule="auto"/>
              <w:ind w:left="0" w:firstLineChars="0" w:firstLine="0"/>
              <w:jc w:val="center"/>
              <w:rPr>
                <w:sz w:val="21"/>
              </w:rPr>
            </w:pPr>
          </w:p>
        </w:tc>
        <w:tc>
          <w:tcPr>
            <w:tcW w:w="2215" w:type="pct"/>
            <w:vAlign w:val="center"/>
          </w:tcPr>
          <w:p w14:paraId="068F6D28" w14:textId="77777777" w:rsidR="00E713BD" w:rsidRPr="00922558" w:rsidRDefault="00E713BD" w:rsidP="00E713BD">
            <w:pPr>
              <w:spacing w:line="240" w:lineRule="auto"/>
              <w:ind w:firstLineChars="0" w:firstLine="0"/>
              <w:rPr>
                <w:sz w:val="21"/>
              </w:rPr>
            </w:pPr>
            <w:r w:rsidRPr="00922558">
              <w:rPr>
                <w:sz w:val="21"/>
              </w:rPr>
              <w:t>可燃气体</w:t>
            </w:r>
            <w:r>
              <w:rPr>
                <w:rFonts w:hint="eastAsia"/>
                <w:sz w:val="21"/>
              </w:rPr>
              <w:t>探</w:t>
            </w:r>
            <w:r w:rsidRPr="00922558">
              <w:rPr>
                <w:sz w:val="21"/>
              </w:rPr>
              <w:t>测器设置应遵照如下规定</w:t>
            </w:r>
            <w:r>
              <w:rPr>
                <w:rFonts w:hint="eastAsia"/>
                <w:sz w:val="21"/>
              </w:rPr>
              <w:t>：</w:t>
            </w:r>
          </w:p>
          <w:p w14:paraId="475B3ABF" w14:textId="77777777" w:rsidR="00E713BD" w:rsidRPr="00922558" w:rsidRDefault="00E713BD" w:rsidP="00E713BD">
            <w:pPr>
              <w:spacing w:line="240" w:lineRule="auto"/>
              <w:ind w:firstLineChars="0" w:firstLine="0"/>
              <w:rPr>
                <w:sz w:val="21"/>
              </w:rPr>
            </w:pPr>
            <w:r w:rsidRPr="00922558">
              <w:rPr>
                <w:sz w:val="21"/>
              </w:rPr>
              <w:t>a</w:t>
            </w:r>
            <w:r w:rsidRPr="00922558">
              <w:rPr>
                <w:sz w:val="21"/>
              </w:rPr>
              <w:t>）当</w:t>
            </w:r>
            <w:r>
              <w:rPr>
                <w:rFonts w:hint="eastAsia"/>
                <w:sz w:val="21"/>
              </w:rPr>
              <w:t>探</w:t>
            </w:r>
            <w:r w:rsidRPr="00922558">
              <w:rPr>
                <w:sz w:val="21"/>
              </w:rPr>
              <w:t>测器位于释放源的全年最小频率风向的上风侧时，</w:t>
            </w:r>
            <w:r>
              <w:rPr>
                <w:rFonts w:hint="eastAsia"/>
                <w:sz w:val="21"/>
              </w:rPr>
              <w:t>探</w:t>
            </w:r>
            <w:r w:rsidRPr="00922558">
              <w:rPr>
                <w:sz w:val="21"/>
              </w:rPr>
              <w:t>测器与释放源的距离不宜大于</w:t>
            </w:r>
            <w:r w:rsidRPr="00922558">
              <w:rPr>
                <w:sz w:val="21"/>
              </w:rPr>
              <w:t>15m</w:t>
            </w:r>
            <w:r w:rsidRPr="00922558">
              <w:rPr>
                <w:sz w:val="21"/>
              </w:rPr>
              <w:t>。</w:t>
            </w:r>
          </w:p>
          <w:p w14:paraId="11E99977" w14:textId="77777777" w:rsidR="00E713BD" w:rsidRPr="00922558" w:rsidRDefault="00E713BD" w:rsidP="00E713BD">
            <w:pPr>
              <w:spacing w:line="240" w:lineRule="auto"/>
              <w:ind w:firstLineChars="0" w:firstLine="0"/>
              <w:rPr>
                <w:sz w:val="21"/>
              </w:rPr>
            </w:pPr>
            <w:r w:rsidRPr="00922558">
              <w:rPr>
                <w:sz w:val="21"/>
              </w:rPr>
              <w:t>b</w:t>
            </w:r>
            <w:r w:rsidRPr="00922558">
              <w:rPr>
                <w:sz w:val="21"/>
              </w:rPr>
              <w:t>）当</w:t>
            </w:r>
            <w:r>
              <w:rPr>
                <w:rFonts w:hint="eastAsia"/>
                <w:sz w:val="21"/>
              </w:rPr>
              <w:t>探</w:t>
            </w:r>
            <w:r w:rsidRPr="00922558">
              <w:rPr>
                <w:sz w:val="21"/>
              </w:rPr>
              <w:t>测器位于释放源的全年最小频率风向的下风侧时，</w:t>
            </w:r>
            <w:r>
              <w:rPr>
                <w:rFonts w:hint="eastAsia"/>
                <w:sz w:val="21"/>
              </w:rPr>
              <w:t>探</w:t>
            </w:r>
            <w:r w:rsidRPr="00922558">
              <w:rPr>
                <w:sz w:val="21"/>
              </w:rPr>
              <w:t>测器与释放源的距离不宜大于</w:t>
            </w:r>
            <w:r w:rsidRPr="00922558">
              <w:rPr>
                <w:sz w:val="21"/>
              </w:rPr>
              <w:t>5m</w:t>
            </w:r>
            <w:r w:rsidRPr="00922558">
              <w:rPr>
                <w:sz w:val="21"/>
              </w:rPr>
              <w:t>。</w:t>
            </w:r>
          </w:p>
          <w:p w14:paraId="0FE109B8" w14:textId="49B1292C" w:rsidR="00E713BD" w:rsidRPr="00922558" w:rsidRDefault="00E713BD" w:rsidP="00E713BD">
            <w:pPr>
              <w:widowControl w:val="0"/>
              <w:spacing w:line="240" w:lineRule="auto"/>
              <w:ind w:firstLineChars="0" w:firstLine="0"/>
              <w:jc w:val="left"/>
              <w:rPr>
                <w:sz w:val="21"/>
              </w:rPr>
            </w:pPr>
            <w:r w:rsidRPr="00922558">
              <w:rPr>
                <w:sz w:val="21"/>
              </w:rPr>
              <w:t>c</w:t>
            </w:r>
            <w:r w:rsidRPr="00922558">
              <w:rPr>
                <w:sz w:val="21"/>
              </w:rPr>
              <w:t>）</w:t>
            </w:r>
            <w:r>
              <w:rPr>
                <w:rFonts w:hint="eastAsia"/>
                <w:sz w:val="21"/>
              </w:rPr>
              <w:t>探</w:t>
            </w:r>
            <w:r w:rsidRPr="00922558">
              <w:rPr>
                <w:sz w:val="21"/>
              </w:rPr>
              <w:t>测器的安装高度应距地面或不透风楼地</w:t>
            </w:r>
            <w:r w:rsidRPr="00922558">
              <w:rPr>
                <w:sz w:val="21"/>
              </w:rPr>
              <w:t>/</w:t>
            </w:r>
            <w:r w:rsidRPr="00922558">
              <w:rPr>
                <w:sz w:val="21"/>
              </w:rPr>
              <w:t>底板</w:t>
            </w:r>
            <w:r w:rsidRPr="00922558">
              <w:rPr>
                <w:sz w:val="21"/>
              </w:rPr>
              <w:t>0.3m~0.6m</w:t>
            </w:r>
            <w:r w:rsidRPr="00922558">
              <w:rPr>
                <w:sz w:val="21"/>
              </w:rPr>
              <w:t>。</w:t>
            </w:r>
          </w:p>
        </w:tc>
        <w:tc>
          <w:tcPr>
            <w:tcW w:w="917" w:type="pct"/>
            <w:vAlign w:val="center"/>
          </w:tcPr>
          <w:p w14:paraId="0FF3CA43" w14:textId="77777777" w:rsidR="00E713BD" w:rsidRPr="00922558" w:rsidRDefault="00E713BD" w:rsidP="00E713BD">
            <w:pPr>
              <w:spacing w:line="240" w:lineRule="auto"/>
              <w:ind w:firstLineChars="0" w:firstLine="0"/>
              <w:jc w:val="center"/>
              <w:rPr>
                <w:sz w:val="21"/>
              </w:rPr>
            </w:pPr>
            <w:r w:rsidRPr="00922558">
              <w:rPr>
                <w:sz w:val="21"/>
              </w:rPr>
              <w:t>SY/T6503-20</w:t>
            </w:r>
            <w:r>
              <w:rPr>
                <w:sz w:val="21"/>
              </w:rPr>
              <w:t>22</w:t>
            </w:r>
          </w:p>
          <w:p w14:paraId="48AF7537" w14:textId="16A32729" w:rsidR="00E713BD" w:rsidRPr="00922558" w:rsidRDefault="00E713BD" w:rsidP="00E713BD">
            <w:pPr>
              <w:spacing w:line="240" w:lineRule="auto"/>
              <w:ind w:firstLineChars="0" w:firstLine="0"/>
              <w:jc w:val="center"/>
              <w:rPr>
                <w:sz w:val="21"/>
              </w:rPr>
            </w:pPr>
            <w:r w:rsidRPr="00922558">
              <w:rPr>
                <w:sz w:val="21"/>
              </w:rPr>
              <w:t>5.2.</w:t>
            </w:r>
            <w:r>
              <w:rPr>
                <w:sz w:val="21"/>
              </w:rPr>
              <w:t>3</w:t>
            </w:r>
          </w:p>
        </w:tc>
        <w:tc>
          <w:tcPr>
            <w:tcW w:w="1113" w:type="pct"/>
            <w:vAlign w:val="center"/>
          </w:tcPr>
          <w:p w14:paraId="0E309AC5" w14:textId="13495E42" w:rsidR="00E713BD" w:rsidRPr="0032484F" w:rsidRDefault="00E713BD" w:rsidP="00E713BD">
            <w:pPr>
              <w:widowControl w:val="0"/>
              <w:spacing w:line="240" w:lineRule="auto"/>
              <w:ind w:firstLineChars="0" w:firstLine="0"/>
              <w:rPr>
                <w:sz w:val="21"/>
              </w:rPr>
            </w:pPr>
            <w:r w:rsidRPr="0032484F">
              <w:rPr>
                <w:rFonts w:hint="eastAsia"/>
                <w:snapToGrid w:val="0"/>
                <w:color w:val="000000"/>
                <w:spacing w:val="-3"/>
                <w:kern w:val="0"/>
                <w:sz w:val="21"/>
              </w:rPr>
              <w:t>现场检查报警器</w:t>
            </w:r>
            <w:r>
              <w:rPr>
                <w:rFonts w:hint="eastAsia"/>
                <w:snapToGrid w:val="0"/>
                <w:color w:val="000000"/>
                <w:spacing w:val="-3"/>
                <w:kern w:val="0"/>
                <w:sz w:val="21"/>
              </w:rPr>
              <w:t>设置</w:t>
            </w:r>
            <w:r w:rsidRPr="0032484F">
              <w:rPr>
                <w:rFonts w:hint="eastAsia"/>
                <w:snapToGrid w:val="0"/>
                <w:color w:val="000000"/>
                <w:spacing w:val="-3"/>
                <w:kern w:val="0"/>
                <w:sz w:val="21"/>
              </w:rPr>
              <w:t>符合要求。</w:t>
            </w:r>
          </w:p>
        </w:tc>
        <w:tc>
          <w:tcPr>
            <w:tcW w:w="381" w:type="pct"/>
            <w:vAlign w:val="center"/>
          </w:tcPr>
          <w:p w14:paraId="79AE3E98" w14:textId="77777777" w:rsidR="00E713BD" w:rsidRPr="00922558" w:rsidRDefault="00E713BD" w:rsidP="00E713BD">
            <w:pPr>
              <w:widowControl w:val="0"/>
              <w:spacing w:line="240" w:lineRule="auto"/>
              <w:ind w:firstLineChars="0" w:firstLine="0"/>
              <w:jc w:val="center"/>
              <w:rPr>
                <w:b/>
                <w:bCs/>
                <w:sz w:val="21"/>
              </w:rPr>
            </w:pPr>
            <w:r w:rsidRPr="001443C4">
              <w:rPr>
                <w:b/>
                <w:bCs/>
                <w:sz w:val="21"/>
              </w:rPr>
              <w:t>√</w:t>
            </w:r>
          </w:p>
        </w:tc>
      </w:tr>
      <w:tr w:rsidR="00E713BD" w:rsidRPr="00922558" w14:paraId="7098060D" w14:textId="77777777" w:rsidTr="00313548">
        <w:trPr>
          <w:trHeight w:val="284"/>
          <w:jc w:val="center"/>
        </w:trPr>
        <w:tc>
          <w:tcPr>
            <w:tcW w:w="374" w:type="pct"/>
            <w:vAlign w:val="center"/>
          </w:tcPr>
          <w:p w14:paraId="375A6D0D" w14:textId="77777777" w:rsidR="00E713BD" w:rsidRPr="00922558" w:rsidRDefault="00E713BD" w:rsidP="00E713BD">
            <w:pPr>
              <w:pStyle w:val="afff0"/>
              <w:widowControl w:val="0"/>
              <w:numPr>
                <w:ilvl w:val="0"/>
                <w:numId w:val="27"/>
              </w:numPr>
              <w:spacing w:line="240" w:lineRule="auto"/>
              <w:ind w:left="0" w:firstLineChars="0" w:firstLine="0"/>
              <w:jc w:val="center"/>
              <w:rPr>
                <w:sz w:val="21"/>
              </w:rPr>
            </w:pPr>
          </w:p>
        </w:tc>
        <w:tc>
          <w:tcPr>
            <w:tcW w:w="2215" w:type="pct"/>
            <w:vAlign w:val="center"/>
          </w:tcPr>
          <w:p w14:paraId="29F8DCE1" w14:textId="4180D17D" w:rsidR="00E713BD" w:rsidRPr="00922558" w:rsidRDefault="00E713BD" w:rsidP="00E713BD">
            <w:pPr>
              <w:spacing w:line="240" w:lineRule="auto"/>
              <w:ind w:firstLineChars="0" w:firstLine="0"/>
              <w:rPr>
                <w:sz w:val="21"/>
              </w:rPr>
            </w:pPr>
            <w:r w:rsidRPr="00922558">
              <w:rPr>
                <w:sz w:val="21"/>
              </w:rPr>
              <w:t>可燃气体</w:t>
            </w:r>
            <w:r>
              <w:rPr>
                <w:rFonts w:hint="eastAsia"/>
                <w:sz w:val="21"/>
              </w:rPr>
              <w:t>和有毒气体</w:t>
            </w:r>
            <w:r w:rsidRPr="00922558">
              <w:rPr>
                <w:sz w:val="21"/>
              </w:rPr>
              <w:t>检测报警系统</w:t>
            </w:r>
            <w:r>
              <w:rPr>
                <w:rFonts w:hint="eastAsia"/>
                <w:sz w:val="21"/>
              </w:rPr>
              <w:t>应</w:t>
            </w:r>
            <w:r w:rsidRPr="00922558">
              <w:rPr>
                <w:sz w:val="21"/>
              </w:rPr>
              <w:t>进行定期检查，</w:t>
            </w:r>
            <w:r>
              <w:rPr>
                <w:rFonts w:hint="eastAsia"/>
                <w:sz w:val="21"/>
              </w:rPr>
              <w:t>定期维护，做好记录。</w:t>
            </w:r>
          </w:p>
        </w:tc>
        <w:tc>
          <w:tcPr>
            <w:tcW w:w="917" w:type="pct"/>
            <w:vAlign w:val="center"/>
          </w:tcPr>
          <w:p w14:paraId="1D218E42" w14:textId="77777777" w:rsidR="00E713BD" w:rsidRPr="00922558" w:rsidRDefault="00E713BD" w:rsidP="00E713BD">
            <w:pPr>
              <w:spacing w:line="240" w:lineRule="auto"/>
              <w:ind w:firstLineChars="0" w:firstLine="0"/>
              <w:jc w:val="center"/>
              <w:rPr>
                <w:sz w:val="21"/>
              </w:rPr>
            </w:pPr>
            <w:r w:rsidRPr="00922558">
              <w:rPr>
                <w:sz w:val="21"/>
              </w:rPr>
              <w:t>SY/T6503-20</w:t>
            </w:r>
            <w:r>
              <w:rPr>
                <w:sz w:val="21"/>
              </w:rPr>
              <w:t>22</w:t>
            </w:r>
          </w:p>
          <w:p w14:paraId="344DEC01" w14:textId="2B5B473B" w:rsidR="00E713BD" w:rsidRPr="00922558" w:rsidRDefault="00E713BD" w:rsidP="00E713BD">
            <w:pPr>
              <w:spacing w:line="240" w:lineRule="auto"/>
              <w:ind w:firstLineChars="0" w:firstLine="0"/>
              <w:jc w:val="center"/>
              <w:rPr>
                <w:sz w:val="21"/>
              </w:rPr>
            </w:pPr>
            <w:r w:rsidRPr="00922558">
              <w:rPr>
                <w:sz w:val="21"/>
              </w:rPr>
              <w:t>8.2</w:t>
            </w:r>
          </w:p>
        </w:tc>
        <w:tc>
          <w:tcPr>
            <w:tcW w:w="1113" w:type="pct"/>
            <w:vAlign w:val="center"/>
          </w:tcPr>
          <w:p w14:paraId="2C63AA25" w14:textId="0D242B58" w:rsidR="00E713BD" w:rsidRPr="00922558" w:rsidRDefault="00E713BD" w:rsidP="00E713BD">
            <w:pPr>
              <w:widowControl w:val="0"/>
              <w:spacing w:line="240" w:lineRule="auto"/>
              <w:ind w:firstLineChars="0" w:firstLine="0"/>
              <w:rPr>
                <w:sz w:val="21"/>
              </w:rPr>
            </w:pPr>
            <w:r>
              <w:rPr>
                <w:rFonts w:hint="eastAsia"/>
                <w:sz w:val="21"/>
              </w:rPr>
              <w:t>定期检查。</w:t>
            </w:r>
          </w:p>
        </w:tc>
        <w:tc>
          <w:tcPr>
            <w:tcW w:w="381" w:type="pct"/>
            <w:vAlign w:val="center"/>
          </w:tcPr>
          <w:p w14:paraId="068327BC" w14:textId="77777777" w:rsidR="00E713BD" w:rsidRPr="00922558" w:rsidRDefault="00E713BD" w:rsidP="00E713BD">
            <w:pPr>
              <w:widowControl w:val="0"/>
              <w:spacing w:line="240" w:lineRule="auto"/>
              <w:ind w:firstLineChars="0" w:firstLine="0"/>
              <w:jc w:val="center"/>
              <w:rPr>
                <w:b/>
                <w:bCs/>
                <w:sz w:val="21"/>
              </w:rPr>
            </w:pPr>
            <w:r w:rsidRPr="001443C4">
              <w:rPr>
                <w:b/>
                <w:bCs/>
                <w:sz w:val="21"/>
              </w:rPr>
              <w:t>√</w:t>
            </w:r>
          </w:p>
        </w:tc>
      </w:tr>
      <w:tr w:rsidR="00E713BD" w:rsidRPr="00922558" w14:paraId="6A46DE66" w14:textId="77777777" w:rsidTr="00313548">
        <w:trPr>
          <w:trHeight w:val="284"/>
          <w:jc w:val="center"/>
        </w:trPr>
        <w:tc>
          <w:tcPr>
            <w:tcW w:w="374" w:type="pct"/>
            <w:vAlign w:val="center"/>
          </w:tcPr>
          <w:p w14:paraId="132D07C1" w14:textId="77777777" w:rsidR="00E713BD" w:rsidRPr="00922558" w:rsidRDefault="00E713BD" w:rsidP="00E713BD">
            <w:pPr>
              <w:pStyle w:val="afff0"/>
              <w:widowControl w:val="0"/>
              <w:numPr>
                <w:ilvl w:val="0"/>
                <w:numId w:val="27"/>
              </w:numPr>
              <w:spacing w:line="240" w:lineRule="auto"/>
              <w:ind w:left="0" w:firstLineChars="0" w:firstLine="0"/>
              <w:jc w:val="center"/>
              <w:rPr>
                <w:sz w:val="21"/>
              </w:rPr>
            </w:pPr>
          </w:p>
        </w:tc>
        <w:tc>
          <w:tcPr>
            <w:tcW w:w="2215" w:type="pct"/>
            <w:vAlign w:val="center"/>
          </w:tcPr>
          <w:p w14:paraId="418F214C" w14:textId="65AF7D55" w:rsidR="00E713BD" w:rsidRPr="00922558" w:rsidRDefault="00E713BD" w:rsidP="00E713BD">
            <w:pPr>
              <w:spacing w:line="240" w:lineRule="auto"/>
              <w:ind w:firstLineChars="0" w:firstLine="0"/>
              <w:rPr>
                <w:sz w:val="21"/>
              </w:rPr>
            </w:pPr>
            <w:r>
              <w:rPr>
                <w:rFonts w:hint="eastAsia"/>
                <w:sz w:val="21"/>
              </w:rPr>
              <w:t>检定工作应由有资质的单位承担。</w:t>
            </w:r>
          </w:p>
        </w:tc>
        <w:tc>
          <w:tcPr>
            <w:tcW w:w="917" w:type="pct"/>
            <w:vAlign w:val="center"/>
          </w:tcPr>
          <w:p w14:paraId="6DCEEDB4" w14:textId="77777777" w:rsidR="00E713BD" w:rsidRPr="00922558" w:rsidRDefault="00E713BD" w:rsidP="00E713BD">
            <w:pPr>
              <w:spacing w:line="240" w:lineRule="auto"/>
              <w:ind w:firstLineChars="0" w:firstLine="0"/>
              <w:jc w:val="center"/>
              <w:rPr>
                <w:sz w:val="21"/>
              </w:rPr>
            </w:pPr>
            <w:r w:rsidRPr="00922558">
              <w:rPr>
                <w:sz w:val="21"/>
              </w:rPr>
              <w:t>SY/T6503-20</w:t>
            </w:r>
            <w:r>
              <w:rPr>
                <w:sz w:val="21"/>
              </w:rPr>
              <w:t>22</w:t>
            </w:r>
          </w:p>
          <w:p w14:paraId="513C2DFD" w14:textId="36821178" w:rsidR="00E713BD" w:rsidRPr="00922558" w:rsidRDefault="00E713BD" w:rsidP="00E713BD">
            <w:pPr>
              <w:spacing w:line="240" w:lineRule="auto"/>
              <w:ind w:firstLineChars="0" w:firstLine="0"/>
              <w:jc w:val="center"/>
              <w:rPr>
                <w:sz w:val="21"/>
              </w:rPr>
            </w:pPr>
            <w:r>
              <w:rPr>
                <w:sz w:val="21"/>
              </w:rPr>
              <w:t>9.1</w:t>
            </w:r>
          </w:p>
        </w:tc>
        <w:tc>
          <w:tcPr>
            <w:tcW w:w="1113" w:type="pct"/>
            <w:vAlign w:val="center"/>
          </w:tcPr>
          <w:p w14:paraId="0CBD2F69" w14:textId="0AF729DC" w:rsidR="00E713BD" w:rsidRPr="00922558" w:rsidRDefault="00E713BD" w:rsidP="00E713BD">
            <w:pPr>
              <w:widowControl w:val="0"/>
              <w:spacing w:line="240" w:lineRule="auto"/>
              <w:ind w:firstLineChars="0" w:firstLine="0"/>
              <w:rPr>
                <w:sz w:val="21"/>
              </w:rPr>
            </w:pPr>
            <w:r>
              <w:rPr>
                <w:rFonts w:hint="eastAsia"/>
                <w:sz w:val="21"/>
              </w:rPr>
              <w:t>报警器检定符合要求。</w:t>
            </w:r>
          </w:p>
        </w:tc>
        <w:tc>
          <w:tcPr>
            <w:tcW w:w="381" w:type="pct"/>
            <w:vAlign w:val="center"/>
          </w:tcPr>
          <w:p w14:paraId="50D08338" w14:textId="77777777" w:rsidR="00E713BD" w:rsidRPr="00922558" w:rsidRDefault="00E713BD" w:rsidP="00E713BD">
            <w:pPr>
              <w:widowControl w:val="0"/>
              <w:spacing w:line="240" w:lineRule="auto"/>
              <w:ind w:firstLineChars="0" w:firstLine="0"/>
              <w:jc w:val="center"/>
              <w:rPr>
                <w:b/>
                <w:bCs/>
                <w:sz w:val="21"/>
              </w:rPr>
            </w:pPr>
            <w:r w:rsidRPr="001443C4">
              <w:rPr>
                <w:b/>
                <w:bCs/>
                <w:sz w:val="21"/>
              </w:rPr>
              <w:t>√</w:t>
            </w:r>
          </w:p>
        </w:tc>
      </w:tr>
      <w:tr w:rsidR="00C54ECB" w:rsidRPr="00922558" w14:paraId="1C9140CE" w14:textId="77777777" w:rsidTr="00313548">
        <w:trPr>
          <w:trHeight w:val="284"/>
          <w:jc w:val="center"/>
        </w:trPr>
        <w:tc>
          <w:tcPr>
            <w:tcW w:w="374" w:type="pct"/>
            <w:vAlign w:val="center"/>
          </w:tcPr>
          <w:p w14:paraId="3BCECDD7" w14:textId="77777777" w:rsidR="00C54ECB" w:rsidRPr="00922558" w:rsidRDefault="00C54ECB">
            <w:pPr>
              <w:pStyle w:val="afff0"/>
              <w:widowControl w:val="0"/>
              <w:numPr>
                <w:ilvl w:val="0"/>
                <w:numId w:val="27"/>
              </w:numPr>
              <w:spacing w:line="240" w:lineRule="auto"/>
              <w:ind w:left="0" w:firstLineChars="0" w:firstLine="0"/>
              <w:jc w:val="center"/>
              <w:rPr>
                <w:sz w:val="21"/>
              </w:rPr>
            </w:pPr>
          </w:p>
        </w:tc>
        <w:tc>
          <w:tcPr>
            <w:tcW w:w="2215" w:type="pct"/>
            <w:vAlign w:val="center"/>
          </w:tcPr>
          <w:p w14:paraId="07BB8255" w14:textId="77777777" w:rsidR="00C54ECB" w:rsidRPr="00922558" w:rsidRDefault="00C54ECB" w:rsidP="00C54ECB">
            <w:pPr>
              <w:spacing w:line="240" w:lineRule="auto"/>
              <w:ind w:firstLineChars="0" w:firstLine="0"/>
              <w:rPr>
                <w:sz w:val="21"/>
              </w:rPr>
            </w:pPr>
            <w:r w:rsidRPr="00922558">
              <w:rPr>
                <w:sz w:val="21"/>
              </w:rPr>
              <w:t>可燃气体检测报警系统应设置两级报警，一级报警设定值小于或等于</w:t>
            </w:r>
            <w:r w:rsidRPr="00922558">
              <w:rPr>
                <w:sz w:val="21"/>
              </w:rPr>
              <w:t>25%LEL</w:t>
            </w:r>
            <w:r w:rsidRPr="00922558">
              <w:rPr>
                <w:sz w:val="21"/>
              </w:rPr>
              <w:t>，二级报警设定值小于或等于</w:t>
            </w:r>
            <w:r w:rsidRPr="00922558">
              <w:rPr>
                <w:sz w:val="21"/>
              </w:rPr>
              <w:t>50%LEL</w:t>
            </w:r>
            <w:r w:rsidRPr="00922558">
              <w:rPr>
                <w:sz w:val="21"/>
              </w:rPr>
              <w:t>。</w:t>
            </w:r>
          </w:p>
        </w:tc>
        <w:tc>
          <w:tcPr>
            <w:tcW w:w="917" w:type="pct"/>
            <w:vAlign w:val="center"/>
          </w:tcPr>
          <w:p w14:paraId="3F83A675" w14:textId="77777777" w:rsidR="00C54ECB" w:rsidRPr="00922558" w:rsidRDefault="00C54ECB" w:rsidP="00C54ECB">
            <w:pPr>
              <w:spacing w:line="240" w:lineRule="auto"/>
              <w:ind w:firstLineChars="0" w:firstLine="0"/>
              <w:jc w:val="center"/>
              <w:rPr>
                <w:sz w:val="21"/>
              </w:rPr>
            </w:pPr>
            <w:r w:rsidRPr="00922558">
              <w:rPr>
                <w:sz w:val="21"/>
              </w:rPr>
              <w:t>SY/T6069-2020</w:t>
            </w:r>
          </w:p>
          <w:p w14:paraId="3895BD75" w14:textId="77777777" w:rsidR="00C54ECB" w:rsidRPr="00922558" w:rsidRDefault="00C54ECB" w:rsidP="00C54ECB">
            <w:pPr>
              <w:spacing w:line="240" w:lineRule="auto"/>
              <w:ind w:firstLineChars="0" w:firstLine="0"/>
              <w:jc w:val="center"/>
              <w:rPr>
                <w:sz w:val="21"/>
              </w:rPr>
            </w:pPr>
            <w:r w:rsidRPr="00922558">
              <w:rPr>
                <w:sz w:val="21"/>
              </w:rPr>
              <w:t>3.10.7</w:t>
            </w:r>
          </w:p>
        </w:tc>
        <w:tc>
          <w:tcPr>
            <w:tcW w:w="1113" w:type="pct"/>
            <w:vAlign w:val="center"/>
          </w:tcPr>
          <w:p w14:paraId="6391FB02" w14:textId="77777777" w:rsidR="00C54ECB" w:rsidRPr="00922558" w:rsidRDefault="00C54ECB" w:rsidP="00C54ECB">
            <w:pPr>
              <w:widowControl w:val="0"/>
              <w:spacing w:line="240" w:lineRule="auto"/>
              <w:ind w:firstLineChars="0" w:firstLine="0"/>
              <w:rPr>
                <w:sz w:val="21"/>
              </w:rPr>
            </w:pPr>
            <w:r>
              <w:rPr>
                <w:rFonts w:hint="eastAsia"/>
                <w:sz w:val="21"/>
              </w:rPr>
              <w:t>报警值设置符合要求。</w:t>
            </w:r>
          </w:p>
        </w:tc>
        <w:tc>
          <w:tcPr>
            <w:tcW w:w="381" w:type="pct"/>
            <w:vAlign w:val="center"/>
          </w:tcPr>
          <w:p w14:paraId="72575CD5" w14:textId="77777777" w:rsidR="00C54ECB" w:rsidRPr="00922558" w:rsidRDefault="00C54ECB" w:rsidP="00C54ECB">
            <w:pPr>
              <w:widowControl w:val="0"/>
              <w:spacing w:line="240" w:lineRule="auto"/>
              <w:ind w:firstLineChars="0" w:firstLine="0"/>
              <w:jc w:val="center"/>
              <w:rPr>
                <w:b/>
                <w:bCs/>
                <w:sz w:val="21"/>
              </w:rPr>
            </w:pPr>
            <w:r w:rsidRPr="001443C4">
              <w:rPr>
                <w:b/>
                <w:bCs/>
                <w:sz w:val="21"/>
              </w:rPr>
              <w:t>√</w:t>
            </w:r>
          </w:p>
        </w:tc>
      </w:tr>
      <w:tr w:rsidR="00C54ECB" w:rsidRPr="00922558" w14:paraId="6958B9BF" w14:textId="77777777" w:rsidTr="00313548">
        <w:trPr>
          <w:trHeight w:val="284"/>
          <w:jc w:val="center"/>
        </w:trPr>
        <w:tc>
          <w:tcPr>
            <w:tcW w:w="374" w:type="pct"/>
            <w:vAlign w:val="center"/>
          </w:tcPr>
          <w:p w14:paraId="0B6FE832" w14:textId="39526199" w:rsidR="00C54ECB" w:rsidRPr="0032484F" w:rsidRDefault="00C54ECB" w:rsidP="00C54ECB">
            <w:pPr>
              <w:pStyle w:val="afff0"/>
              <w:widowControl w:val="0"/>
              <w:spacing w:line="240" w:lineRule="auto"/>
              <w:ind w:firstLineChars="0" w:firstLine="0"/>
              <w:jc w:val="center"/>
              <w:rPr>
                <w:b/>
                <w:bCs/>
                <w:sz w:val="21"/>
              </w:rPr>
            </w:pPr>
            <w:r w:rsidRPr="0032484F">
              <w:rPr>
                <w:rFonts w:hint="eastAsia"/>
                <w:b/>
                <w:bCs/>
                <w:sz w:val="21"/>
              </w:rPr>
              <w:t>十</w:t>
            </w:r>
            <w:r>
              <w:rPr>
                <w:rFonts w:hint="eastAsia"/>
                <w:b/>
                <w:bCs/>
                <w:sz w:val="21"/>
              </w:rPr>
              <w:t>二</w:t>
            </w:r>
          </w:p>
        </w:tc>
        <w:tc>
          <w:tcPr>
            <w:tcW w:w="2215" w:type="pct"/>
            <w:vAlign w:val="center"/>
          </w:tcPr>
          <w:p w14:paraId="5F2B72F8" w14:textId="77777777" w:rsidR="00C54ECB" w:rsidRPr="00922558" w:rsidRDefault="00C54ECB" w:rsidP="00C54ECB">
            <w:pPr>
              <w:spacing w:line="240" w:lineRule="auto"/>
              <w:ind w:firstLineChars="0" w:firstLine="0"/>
              <w:rPr>
                <w:sz w:val="21"/>
              </w:rPr>
            </w:pPr>
            <w:r w:rsidRPr="00922558">
              <w:rPr>
                <w:b/>
                <w:bCs/>
                <w:sz w:val="21"/>
              </w:rPr>
              <w:t>消防设施</w:t>
            </w:r>
          </w:p>
        </w:tc>
        <w:tc>
          <w:tcPr>
            <w:tcW w:w="917" w:type="pct"/>
            <w:vAlign w:val="center"/>
          </w:tcPr>
          <w:p w14:paraId="20E685C3" w14:textId="77777777" w:rsidR="00C54ECB" w:rsidRPr="00922558" w:rsidRDefault="00C54ECB" w:rsidP="00C54ECB">
            <w:pPr>
              <w:spacing w:line="240" w:lineRule="auto"/>
              <w:ind w:firstLineChars="0" w:firstLine="0"/>
              <w:jc w:val="center"/>
              <w:rPr>
                <w:sz w:val="21"/>
              </w:rPr>
            </w:pPr>
          </w:p>
        </w:tc>
        <w:tc>
          <w:tcPr>
            <w:tcW w:w="1113" w:type="pct"/>
            <w:vAlign w:val="center"/>
          </w:tcPr>
          <w:p w14:paraId="46A6525F" w14:textId="77777777" w:rsidR="00C54ECB" w:rsidRPr="00922558" w:rsidRDefault="00C54ECB" w:rsidP="00C54ECB">
            <w:pPr>
              <w:widowControl w:val="0"/>
              <w:spacing w:line="240" w:lineRule="auto"/>
              <w:ind w:firstLineChars="0" w:firstLine="0"/>
              <w:rPr>
                <w:sz w:val="21"/>
              </w:rPr>
            </w:pPr>
          </w:p>
        </w:tc>
        <w:tc>
          <w:tcPr>
            <w:tcW w:w="381" w:type="pct"/>
            <w:vAlign w:val="center"/>
          </w:tcPr>
          <w:p w14:paraId="75B2D9C1" w14:textId="77777777" w:rsidR="00C54ECB" w:rsidRPr="00922558" w:rsidRDefault="00C54ECB" w:rsidP="00C54ECB">
            <w:pPr>
              <w:widowControl w:val="0"/>
              <w:spacing w:line="240" w:lineRule="auto"/>
              <w:ind w:firstLineChars="0" w:firstLine="0"/>
              <w:jc w:val="center"/>
              <w:rPr>
                <w:b/>
                <w:bCs/>
                <w:sz w:val="21"/>
              </w:rPr>
            </w:pPr>
          </w:p>
        </w:tc>
      </w:tr>
      <w:tr w:rsidR="00C54ECB" w:rsidRPr="00922558" w14:paraId="5C5A4F20" w14:textId="77777777" w:rsidTr="00313548">
        <w:trPr>
          <w:trHeight w:val="284"/>
          <w:jc w:val="center"/>
        </w:trPr>
        <w:tc>
          <w:tcPr>
            <w:tcW w:w="374" w:type="pct"/>
            <w:vAlign w:val="center"/>
          </w:tcPr>
          <w:p w14:paraId="0BDABF50" w14:textId="77777777" w:rsidR="00C54ECB" w:rsidRPr="00922558" w:rsidRDefault="00C54ECB">
            <w:pPr>
              <w:pStyle w:val="afff0"/>
              <w:widowControl w:val="0"/>
              <w:numPr>
                <w:ilvl w:val="0"/>
                <w:numId w:val="27"/>
              </w:numPr>
              <w:spacing w:line="240" w:lineRule="auto"/>
              <w:ind w:left="0" w:firstLineChars="0" w:firstLine="0"/>
              <w:jc w:val="center"/>
              <w:rPr>
                <w:sz w:val="21"/>
              </w:rPr>
            </w:pPr>
          </w:p>
        </w:tc>
        <w:tc>
          <w:tcPr>
            <w:tcW w:w="2215" w:type="pct"/>
            <w:vAlign w:val="center"/>
          </w:tcPr>
          <w:p w14:paraId="61EA1B41" w14:textId="77777777" w:rsidR="00C54ECB" w:rsidRPr="00922558" w:rsidRDefault="00C54ECB" w:rsidP="00C54ECB">
            <w:pPr>
              <w:spacing w:line="240" w:lineRule="auto"/>
              <w:ind w:firstLineChars="0" w:firstLine="0"/>
              <w:rPr>
                <w:sz w:val="21"/>
              </w:rPr>
            </w:pPr>
            <w:r w:rsidRPr="00922558">
              <w:rPr>
                <w:sz w:val="21"/>
              </w:rPr>
              <w:t>储罐区和天然气处理厂装置区的消防给水管网应布置成环状，并应采用易识别启闭状态的阀将管网分成若干独立段，每段内消火栓的数量不宜超过</w:t>
            </w:r>
            <w:r w:rsidRPr="00922558">
              <w:rPr>
                <w:sz w:val="21"/>
              </w:rPr>
              <w:t>5</w:t>
            </w:r>
            <w:r w:rsidRPr="00922558">
              <w:rPr>
                <w:sz w:val="21"/>
              </w:rPr>
              <w:t>个。从消防泵房至环状管网的供水干管不应少于两条。其他部位可设支状管道。寒冷地区的消火栓井、阀井和管道等应有可靠的防冻措施。</w:t>
            </w:r>
          </w:p>
        </w:tc>
        <w:tc>
          <w:tcPr>
            <w:tcW w:w="917" w:type="pct"/>
            <w:vAlign w:val="center"/>
          </w:tcPr>
          <w:p w14:paraId="6D24797B" w14:textId="77777777" w:rsidR="00C54ECB" w:rsidRPr="00922558" w:rsidRDefault="00C54ECB" w:rsidP="00C54ECB">
            <w:pPr>
              <w:spacing w:line="240" w:lineRule="auto"/>
              <w:ind w:firstLineChars="0" w:firstLine="0"/>
              <w:jc w:val="center"/>
              <w:rPr>
                <w:sz w:val="21"/>
              </w:rPr>
            </w:pPr>
            <w:r w:rsidRPr="00922558">
              <w:rPr>
                <w:sz w:val="21"/>
              </w:rPr>
              <w:t>GB50183-2004</w:t>
            </w:r>
          </w:p>
          <w:p w14:paraId="2B5560F7" w14:textId="77777777" w:rsidR="00C54ECB" w:rsidRPr="00922558" w:rsidRDefault="00C54ECB" w:rsidP="00C54ECB">
            <w:pPr>
              <w:spacing w:line="240" w:lineRule="auto"/>
              <w:ind w:firstLineChars="0" w:firstLine="0"/>
              <w:jc w:val="center"/>
              <w:rPr>
                <w:sz w:val="21"/>
              </w:rPr>
            </w:pPr>
            <w:r w:rsidRPr="00922558">
              <w:rPr>
                <w:sz w:val="21"/>
              </w:rPr>
              <w:t>8.3.3</w:t>
            </w:r>
          </w:p>
        </w:tc>
        <w:tc>
          <w:tcPr>
            <w:tcW w:w="1113" w:type="pct"/>
            <w:vAlign w:val="center"/>
          </w:tcPr>
          <w:p w14:paraId="0575B22F" w14:textId="507F9A26" w:rsidR="00C54ECB" w:rsidRPr="00922558" w:rsidRDefault="00C54ECB" w:rsidP="00C54ECB">
            <w:pPr>
              <w:widowControl w:val="0"/>
              <w:spacing w:line="240" w:lineRule="auto"/>
              <w:ind w:firstLineChars="0" w:firstLine="0"/>
              <w:rPr>
                <w:sz w:val="21"/>
              </w:rPr>
            </w:pPr>
            <w:r>
              <w:rPr>
                <w:rFonts w:hint="eastAsia"/>
                <w:snapToGrid w:val="0"/>
                <w:color w:val="000000"/>
                <w:spacing w:val="-3"/>
                <w:kern w:val="0"/>
                <w:sz w:val="21"/>
              </w:rPr>
              <w:t>现</w:t>
            </w:r>
            <w:r w:rsidRPr="00455103">
              <w:rPr>
                <w:rFonts w:hint="eastAsia"/>
                <w:snapToGrid w:val="0"/>
                <w:color w:val="000000"/>
                <w:spacing w:val="-3"/>
                <w:kern w:val="0"/>
                <w:sz w:val="21"/>
              </w:rPr>
              <w:t>场检查，符合要求。</w:t>
            </w:r>
          </w:p>
        </w:tc>
        <w:tc>
          <w:tcPr>
            <w:tcW w:w="381" w:type="pct"/>
            <w:vAlign w:val="center"/>
          </w:tcPr>
          <w:p w14:paraId="0F416F5F" w14:textId="77777777" w:rsidR="00C54ECB" w:rsidRPr="00922558" w:rsidRDefault="00C54ECB" w:rsidP="00C54ECB">
            <w:pPr>
              <w:widowControl w:val="0"/>
              <w:spacing w:line="240" w:lineRule="auto"/>
              <w:ind w:firstLineChars="0" w:firstLine="0"/>
              <w:jc w:val="center"/>
              <w:rPr>
                <w:b/>
                <w:bCs/>
                <w:sz w:val="21"/>
              </w:rPr>
            </w:pPr>
            <w:r w:rsidRPr="007E49AB">
              <w:rPr>
                <w:b/>
                <w:bCs/>
                <w:sz w:val="21"/>
              </w:rPr>
              <w:t>√</w:t>
            </w:r>
          </w:p>
        </w:tc>
      </w:tr>
      <w:tr w:rsidR="00C54ECB" w:rsidRPr="00922558" w14:paraId="29E45DA2" w14:textId="77777777" w:rsidTr="00313548">
        <w:trPr>
          <w:trHeight w:val="284"/>
          <w:jc w:val="center"/>
        </w:trPr>
        <w:tc>
          <w:tcPr>
            <w:tcW w:w="374" w:type="pct"/>
            <w:vAlign w:val="center"/>
          </w:tcPr>
          <w:p w14:paraId="5AF53E9A" w14:textId="77777777" w:rsidR="00C54ECB" w:rsidRPr="00922558" w:rsidRDefault="00C54ECB">
            <w:pPr>
              <w:pStyle w:val="afff0"/>
              <w:widowControl w:val="0"/>
              <w:numPr>
                <w:ilvl w:val="0"/>
                <w:numId w:val="27"/>
              </w:numPr>
              <w:spacing w:line="240" w:lineRule="auto"/>
              <w:ind w:left="0" w:firstLineChars="0" w:firstLine="0"/>
              <w:jc w:val="center"/>
              <w:rPr>
                <w:sz w:val="21"/>
              </w:rPr>
            </w:pPr>
          </w:p>
        </w:tc>
        <w:tc>
          <w:tcPr>
            <w:tcW w:w="2215" w:type="pct"/>
            <w:vAlign w:val="center"/>
          </w:tcPr>
          <w:p w14:paraId="0D6F8551" w14:textId="77777777" w:rsidR="00C54ECB" w:rsidRPr="00922558" w:rsidRDefault="00C54ECB" w:rsidP="00C54ECB">
            <w:pPr>
              <w:widowControl w:val="0"/>
              <w:spacing w:line="240" w:lineRule="auto"/>
              <w:ind w:firstLineChars="0" w:firstLine="0"/>
              <w:jc w:val="left"/>
              <w:rPr>
                <w:kern w:val="0"/>
                <w:sz w:val="21"/>
              </w:rPr>
            </w:pPr>
            <w:r w:rsidRPr="00922558">
              <w:rPr>
                <w:color w:val="000000"/>
                <w:kern w:val="0"/>
                <w:sz w:val="21"/>
                <w:lang w:bidi="ar"/>
              </w:rPr>
              <w:t>消火栓应沿道路布置。</w:t>
            </w:r>
            <w:r w:rsidRPr="00922558">
              <w:rPr>
                <w:sz w:val="21"/>
              </w:rPr>
              <w:t>油罐区的消火栓应设在防火堤与消防道路之间，距路边宜为</w:t>
            </w:r>
            <w:r w:rsidRPr="00922558">
              <w:rPr>
                <w:sz w:val="21"/>
              </w:rPr>
              <w:t>1</w:t>
            </w:r>
            <w:r w:rsidRPr="00922558">
              <w:rPr>
                <w:sz w:val="21"/>
              </w:rPr>
              <w:t>～</w:t>
            </w:r>
            <w:r w:rsidRPr="00922558">
              <w:rPr>
                <w:sz w:val="21"/>
              </w:rPr>
              <w:t>5m</w:t>
            </w:r>
            <w:r w:rsidRPr="00922558">
              <w:rPr>
                <w:sz w:val="21"/>
              </w:rPr>
              <w:t>，并应有明显标志。</w:t>
            </w:r>
          </w:p>
        </w:tc>
        <w:tc>
          <w:tcPr>
            <w:tcW w:w="917" w:type="pct"/>
            <w:vAlign w:val="center"/>
          </w:tcPr>
          <w:p w14:paraId="0A5A2B6D" w14:textId="77777777" w:rsidR="00C54ECB" w:rsidRPr="00922558" w:rsidRDefault="00C54ECB" w:rsidP="00C54ECB">
            <w:pPr>
              <w:spacing w:line="240" w:lineRule="auto"/>
              <w:ind w:firstLineChars="0" w:firstLine="0"/>
              <w:jc w:val="center"/>
              <w:rPr>
                <w:sz w:val="21"/>
              </w:rPr>
            </w:pPr>
            <w:r w:rsidRPr="00922558">
              <w:rPr>
                <w:sz w:val="21"/>
              </w:rPr>
              <w:t>GB50183-2004</w:t>
            </w:r>
          </w:p>
          <w:p w14:paraId="4040B483" w14:textId="77777777" w:rsidR="00C54ECB" w:rsidRPr="00922558" w:rsidRDefault="00C54ECB" w:rsidP="00C54ECB">
            <w:pPr>
              <w:spacing w:line="240" w:lineRule="auto"/>
              <w:ind w:firstLineChars="0" w:firstLine="0"/>
              <w:jc w:val="center"/>
              <w:rPr>
                <w:sz w:val="21"/>
              </w:rPr>
            </w:pPr>
            <w:r w:rsidRPr="00922558">
              <w:rPr>
                <w:sz w:val="21"/>
              </w:rPr>
              <w:t>8.3.5</w:t>
            </w:r>
          </w:p>
        </w:tc>
        <w:tc>
          <w:tcPr>
            <w:tcW w:w="1113" w:type="pct"/>
            <w:vAlign w:val="center"/>
          </w:tcPr>
          <w:p w14:paraId="0D59DD1C" w14:textId="77777777" w:rsidR="00C54ECB" w:rsidRPr="006A6ACA" w:rsidRDefault="00C54ECB" w:rsidP="00C54ECB">
            <w:pPr>
              <w:widowControl w:val="0"/>
              <w:spacing w:line="240" w:lineRule="auto"/>
              <w:ind w:firstLineChars="0" w:firstLine="0"/>
              <w:rPr>
                <w:sz w:val="21"/>
              </w:rPr>
            </w:pPr>
            <w:r w:rsidRPr="006A6ACA">
              <w:rPr>
                <w:rFonts w:hint="eastAsia"/>
                <w:snapToGrid w:val="0"/>
                <w:color w:val="000000"/>
                <w:spacing w:val="-3"/>
                <w:kern w:val="0"/>
                <w:sz w:val="21"/>
              </w:rPr>
              <w:t>消火栓设置位置符合要求。</w:t>
            </w:r>
          </w:p>
        </w:tc>
        <w:tc>
          <w:tcPr>
            <w:tcW w:w="381" w:type="pct"/>
            <w:vAlign w:val="center"/>
          </w:tcPr>
          <w:p w14:paraId="4B8434A4" w14:textId="77777777" w:rsidR="00C54ECB" w:rsidRPr="00922558" w:rsidRDefault="00C54ECB" w:rsidP="00C54ECB">
            <w:pPr>
              <w:widowControl w:val="0"/>
              <w:spacing w:line="240" w:lineRule="auto"/>
              <w:ind w:firstLineChars="0" w:firstLine="0"/>
              <w:jc w:val="center"/>
              <w:rPr>
                <w:b/>
                <w:bCs/>
                <w:sz w:val="21"/>
              </w:rPr>
            </w:pPr>
            <w:r w:rsidRPr="007E49AB">
              <w:rPr>
                <w:b/>
                <w:bCs/>
                <w:sz w:val="21"/>
              </w:rPr>
              <w:t>√</w:t>
            </w:r>
          </w:p>
        </w:tc>
      </w:tr>
      <w:tr w:rsidR="00C54ECB" w:rsidRPr="00922558" w14:paraId="07E89316" w14:textId="77777777" w:rsidTr="00313548">
        <w:trPr>
          <w:trHeight w:val="284"/>
          <w:jc w:val="center"/>
        </w:trPr>
        <w:tc>
          <w:tcPr>
            <w:tcW w:w="374" w:type="pct"/>
            <w:vAlign w:val="center"/>
          </w:tcPr>
          <w:p w14:paraId="6F8AE3B3" w14:textId="77777777" w:rsidR="00C54ECB" w:rsidRPr="00922558" w:rsidRDefault="00C54ECB">
            <w:pPr>
              <w:pStyle w:val="afff0"/>
              <w:widowControl w:val="0"/>
              <w:numPr>
                <w:ilvl w:val="0"/>
                <w:numId w:val="27"/>
              </w:numPr>
              <w:spacing w:line="240" w:lineRule="auto"/>
              <w:ind w:left="0" w:firstLineChars="0" w:firstLine="0"/>
              <w:jc w:val="center"/>
              <w:rPr>
                <w:sz w:val="21"/>
              </w:rPr>
            </w:pPr>
          </w:p>
        </w:tc>
        <w:tc>
          <w:tcPr>
            <w:tcW w:w="2215" w:type="pct"/>
            <w:vAlign w:val="center"/>
          </w:tcPr>
          <w:p w14:paraId="3E4E4BF4" w14:textId="77777777" w:rsidR="00C54ECB" w:rsidRPr="00922558" w:rsidRDefault="00C54ECB" w:rsidP="00C54ECB">
            <w:pPr>
              <w:spacing w:line="240" w:lineRule="auto"/>
              <w:ind w:firstLineChars="0" w:firstLine="0"/>
              <w:rPr>
                <w:sz w:val="21"/>
              </w:rPr>
            </w:pPr>
            <w:r w:rsidRPr="00922558">
              <w:rPr>
                <w:color w:val="000000"/>
                <w:kern w:val="0"/>
                <w:sz w:val="21"/>
                <w:lang w:bidi="ar"/>
              </w:rPr>
              <w:t>石油天然气生产装置采用计算机控制的集中控制室和仪表控制间，应设置火灾报警系统和手提式、推车式气体灭火器。</w:t>
            </w:r>
          </w:p>
        </w:tc>
        <w:tc>
          <w:tcPr>
            <w:tcW w:w="917" w:type="pct"/>
            <w:vAlign w:val="center"/>
          </w:tcPr>
          <w:p w14:paraId="5CC4A848" w14:textId="77777777" w:rsidR="00C54ECB" w:rsidRPr="00922558" w:rsidRDefault="00C54ECB" w:rsidP="00C54ECB">
            <w:pPr>
              <w:spacing w:line="240" w:lineRule="auto"/>
              <w:ind w:firstLineChars="0" w:firstLine="0"/>
              <w:jc w:val="center"/>
              <w:rPr>
                <w:sz w:val="21"/>
              </w:rPr>
            </w:pPr>
            <w:r w:rsidRPr="00922558">
              <w:rPr>
                <w:sz w:val="21"/>
              </w:rPr>
              <w:t>GB50183-2004</w:t>
            </w:r>
          </w:p>
          <w:p w14:paraId="7F78A76C" w14:textId="77777777" w:rsidR="00C54ECB" w:rsidRPr="00922558" w:rsidRDefault="00C54ECB" w:rsidP="00C54ECB">
            <w:pPr>
              <w:spacing w:line="240" w:lineRule="auto"/>
              <w:ind w:firstLineChars="0" w:firstLine="0"/>
              <w:jc w:val="center"/>
              <w:rPr>
                <w:sz w:val="21"/>
              </w:rPr>
            </w:pPr>
            <w:r w:rsidRPr="00922558">
              <w:rPr>
                <w:sz w:val="21"/>
              </w:rPr>
              <w:t>8.6.7</w:t>
            </w:r>
          </w:p>
        </w:tc>
        <w:tc>
          <w:tcPr>
            <w:tcW w:w="1113" w:type="pct"/>
            <w:vAlign w:val="center"/>
          </w:tcPr>
          <w:p w14:paraId="52BBCF32" w14:textId="77777777" w:rsidR="00C54ECB" w:rsidRPr="006A6ACA" w:rsidRDefault="00C54ECB" w:rsidP="00C54ECB">
            <w:pPr>
              <w:widowControl w:val="0"/>
              <w:spacing w:line="240" w:lineRule="auto"/>
              <w:ind w:firstLineChars="0" w:firstLine="0"/>
              <w:rPr>
                <w:sz w:val="21"/>
              </w:rPr>
            </w:pPr>
            <w:r w:rsidRPr="006A6ACA">
              <w:rPr>
                <w:rFonts w:hint="eastAsia"/>
                <w:snapToGrid w:val="0"/>
                <w:color w:val="000000"/>
                <w:spacing w:val="-3"/>
                <w:kern w:val="0"/>
                <w:sz w:val="21"/>
              </w:rPr>
              <w:t>设置有火灾报警系统和灭火器。</w:t>
            </w:r>
          </w:p>
        </w:tc>
        <w:tc>
          <w:tcPr>
            <w:tcW w:w="381" w:type="pct"/>
            <w:vAlign w:val="center"/>
          </w:tcPr>
          <w:p w14:paraId="0A089FD6" w14:textId="77777777" w:rsidR="00C54ECB" w:rsidRPr="00922558" w:rsidRDefault="00C54ECB" w:rsidP="00C54ECB">
            <w:pPr>
              <w:widowControl w:val="0"/>
              <w:spacing w:line="240" w:lineRule="auto"/>
              <w:ind w:firstLineChars="0" w:firstLine="0"/>
              <w:jc w:val="center"/>
              <w:rPr>
                <w:b/>
                <w:bCs/>
                <w:sz w:val="21"/>
              </w:rPr>
            </w:pPr>
            <w:r w:rsidRPr="007E49AB">
              <w:rPr>
                <w:b/>
                <w:bCs/>
                <w:sz w:val="21"/>
              </w:rPr>
              <w:t>√</w:t>
            </w:r>
          </w:p>
        </w:tc>
      </w:tr>
      <w:tr w:rsidR="00C54ECB" w:rsidRPr="00922558" w14:paraId="40FF4F43" w14:textId="77777777" w:rsidTr="00313548">
        <w:trPr>
          <w:trHeight w:val="284"/>
          <w:jc w:val="center"/>
        </w:trPr>
        <w:tc>
          <w:tcPr>
            <w:tcW w:w="374" w:type="pct"/>
            <w:vAlign w:val="center"/>
          </w:tcPr>
          <w:p w14:paraId="4DD0234C" w14:textId="77777777" w:rsidR="00C54ECB" w:rsidRPr="00922558" w:rsidRDefault="00C54ECB">
            <w:pPr>
              <w:pStyle w:val="afff0"/>
              <w:widowControl w:val="0"/>
              <w:numPr>
                <w:ilvl w:val="0"/>
                <w:numId w:val="27"/>
              </w:numPr>
              <w:spacing w:line="240" w:lineRule="auto"/>
              <w:ind w:left="0" w:firstLineChars="0" w:firstLine="0"/>
              <w:jc w:val="center"/>
              <w:rPr>
                <w:sz w:val="21"/>
              </w:rPr>
            </w:pPr>
          </w:p>
        </w:tc>
        <w:tc>
          <w:tcPr>
            <w:tcW w:w="2215" w:type="pct"/>
            <w:vAlign w:val="center"/>
          </w:tcPr>
          <w:p w14:paraId="44E6F9EB" w14:textId="23517695" w:rsidR="00C54ECB" w:rsidRPr="00922558" w:rsidRDefault="00C54ECB" w:rsidP="00C54ECB">
            <w:pPr>
              <w:spacing w:line="240" w:lineRule="auto"/>
              <w:ind w:firstLineChars="0" w:firstLine="0"/>
              <w:rPr>
                <w:color w:val="000000"/>
                <w:kern w:val="0"/>
                <w:sz w:val="21"/>
                <w:lang w:bidi="ar"/>
              </w:rPr>
            </w:pPr>
            <w:r w:rsidRPr="00721FBB">
              <w:rPr>
                <w:kern w:val="0"/>
                <w:sz w:val="21"/>
              </w:rPr>
              <w:t>天然气压缩机厂房应设置推车式灭火器。</w:t>
            </w:r>
          </w:p>
        </w:tc>
        <w:tc>
          <w:tcPr>
            <w:tcW w:w="917" w:type="pct"/>
            <w:vAlign w:val="center"/>
          </w:tcPr>
          <w:p w14:paraId="4F2B31B6" w14:textId="77777777" w:rsidR="00C54ECB" w:rsidRDefault="00C54ECB" w:rsidP="00C54ECB">
            <w:pPr>
              <w:spacing w:line="240" w:lineRule="auto"/>
              <w:ind w:firstLineChars="0" w:firstLine="0"/>
              <w:jc w:val="center"/>
              <w:rPr>
                <w:sz w:val="21"/>
              </w:rPr>
            </w:pPr>
            <w:r w:rsidRPr="00721FBB">
              <w:rPr>
                <w:sz w:val="21"/>
              </w:rPr>
              <w:t>GB50183-2004</w:t>
            </w:r>
            <w:smartTag w:uri="urn:schemas-microsoft-com:office:smarttags" w:element="chsdate">
              <w:smartTagPr>
                <w:attr w:name="Year" w:val="1899"/>
                <w:attr w:name="Month" w:val="12"/>
                <w:attr w:name="Day" w:val="30"/>
                <w:attr w:name="IsLunarDate" w:val="False"/>
                <w:attr w:name="IsROCDate" w:val="False"/>
              </w:smartTagPr>
            </w:smartTag>
          </w:p>
          <w:p w14:paraId="6C0E8802" w14:textId="314F6D91" w:rsidR="00C54ECB" w:rsidRPr="00922558" w:rsidRDefault="00C54ECB" w:rsidP="00C54ECB">
            <w:pPr>
              <w:spacing w:line="240" w:lineRule="auto"/>
              <w:ind w:firstLineChars="0" w:firstLine="0"/>
              <w:jc w:val="center"/>
              <w:rPr>
                <w:sz w:val="21"/>
              </w:rPr>
            </w:pPr>
            <w:r w:rsidRPr="00721FBB">
              <w:rPr>
                <w:sz w:val="21"/>
              </w:rPr>
              <w:t>8.9.4</w:t>
            </w:r>
          </w:p>
        </w:tc>
        <w:tc>
          <w:tcPr>
            <w:tcW w:w="1113" w:type="pct"/>
            <w:vAlign w:val="center"/>
          </w:tcPr>
          <w:p w14:paraId="04849430" w14:textId="3E23C2C9" w:rsidR="00C54ECB" w:rsidRPr="006A6ACA" w:rsidRDefault="00C54ECB" w:rsidP="00C54ECB">
            <w:pPr>
              <w:widowControl w:val="0"/>
              <w:spacing w:line="240" w:lineRule="auto"/>
              <w:ind w:firstLineChars="0" w:firstLine="0"/>
              <w:rPr>
                <w:snapToGrid w:val="0"/>
                <w:color w:val="000000"/>
                <w:spacing w:val="-3"/>
                <w:kern w:val="0"/>
                <w:sz w:val="21"/>
              </w:rPr>
            </w:pPr>
            <w:r>
              <w:rPr>
                <w:rFonts w:hint="eastAsia"/>
                <w:snapToGrid w:val="0"/>
                <w:color w:val="000000"/>
                <w:spacing w:val="-3"/>
                <w:kern w:val="0"/>
                <w:sz w:val="21"/>
              </w:rPr>
              <w:t>设有推车式灭火器。</w:t>
            </w:r>
          </w:p>
        </w:tc>
        <w:tc>
          <w:tcPr>
            <w:tcW w:w="381" w:type="pct"/>
            <w:vAlign w:val="center"/>
          </w:tcPr>
          <w:p w14:paraId="6D35B8CC" w14:textId="77777777" w:rsidR="00C54ECB" w:rsidRPr="007E49AB" w:rsidRDefault="00C54ECB" w:rsidP="00C54ECB">
            <w:pPr>
              <w:widowControl w:val="0"/>
              <w:spacing w:line="240" w:lineRule="auto"/>
              <w:ind w:firstLineChars="0" w:firstLine="0"/>
              <w:jc w:val="center"/>
              <w:rPr>
                <w:b/>
                <w:bCs/>
                <w:sz w:val="21"/>
              </w:rPr>
            </w:pPr>
          </w:p>
        </w:tc>
      </w:tr>
      <w:tr w:rsidR="00C54ECB" w:rsidRPr="00922558" w14:paraId="7E9B079C" w14:textId="77777777" w:rsidTr="00313548">
        <w:trPr>
          <w:trHeight w:val="284"/>
          <w:jc w:val="center"/>
        </w:trPr>
        <w:tc>
          <w:tcPr>
            <w:tcW w:w="374" w:type="pct"/>
            <w:vAlign w:val="center"/>
          </w:tcPr>
          <w:p w14:paraId="41E09949" w14:textId="77777777" w:rsidR="00C54ECB" w:rsidRPr="00922558" w:rsidRDefault="00C54ECB">
            <w:pPr>
              <w:pStyle w:val="afff0"/>
              <w:widowControl w:val="0"/>
              <w:numPr>
                <w:ilvl w:val="0"/>
                <w:numId w:val="27"/>
              </w:numPr>
              <w:spacing w:line="240" w:lineRule="auto"/>
              <w:ind w:left="0" w:firstLineChars="0" w:firstLine="0"/>
              <w:jc w:val="center"/>
              <w:rPr>
                <w:sz w:val="21"/>
              </w:rPr>
            </w:pPr>
          </w:p>
        </w:tc>
        <w:tc>
          <w:tcPr>
            <w:tcW w:w="2215" w:type="pct"/>
            <w:vAlign w:val="center"/>
          </w:tcPr>
          <w:p w14:paraId="60655A43" w14:textId="77777777" w:rsidR="00C54ECB" w:rsidRPr="00922558" w:rsidRDefault="00C54ECB" w:rsidP="00C54ECB">
            <w:pPr>
              <w:spacing w:line="240" w:lineRule="auto"/>
              <w:ind w:firstLineChars="0" w:firstLine="0"/>
              <w:rPr>
                <w:sz w:val="21"/>
              </w:rPr>
            </w:pPr>
            <w:r w:rsidRPr="00922558">
              <w:rPr>
                <w:sz w:val="21"/>
              </w:rPr>
              <w:t>灭火器的摆放应稳固，其名牌应朝外。手提式灭火器宜设置在灭火器箱内或挂钩、托架上，其顶部离地面高度不应大于</w:t>
            </w:r>
            <w:r w:rsidRPr="00922558">
              <w:rPr>
                <w:sz w:val="21"/>
              </w:rPr>
              <w:t>1.5m</w:t>
            </w:r>
            <w:r w:rsidRPr="00922558">
              <w:rPr>
                <w:sz w:val="21"/>
              </w:rPr>
              <w:t>；底部离地面高度不宜小于</w:t>
            </w:r>
            <w:r w:rsidRPr="00922558">
              <w:rPr>
                <w:sz w:val="21"/>
              </w:rPr>
              <w:t>0.08m</w:t>
            </w:r>
            <w:r w:rsidRPr="00922558">
              <w:rPr>
                <w:sz w:val="21"/>
              </w:rPr>
              <w:t>，灭火器箱不得上锁。</w:t>
            </w:r>
          </w:p>
        </w:tc>
        <w:tc>
          <w:tcPr>
            <w:tcW w:w="917" w:type="pct"/>
            <w:vAlign w:val="center"/>
          </w:tcPr>
          <w:p w14:paraId="2B44A6E4" w14:textId="77777777" w:rsidR="00C54ECB" w:rsidRPr="00922558" w:rsidRDefault="00C54ECB" w:rsidP="00C54ECB">
            <w:pPr>
              <w:spacing w:line="240" w:lineRule="auto"/>
              <w:ind w:firstLineChars="0" w:firstLine="0"/>
              <w:jc w:val="center"/>
              <w:rPr>
                <w:sz w:val="21"/>
              </w:rPr>
            </w:pPr>
            <w:r w:rsidRPr="00922558">
              <w:rPr>
                <w:sz w:val="21"/>
              </w:rPr>
              <w:t>GB50140-2005</w:t>
            </w:r>
          </w:p>
          <w:p w14:paraId="03C3378C" w14:textId="77777777" w:rsidR="00C54ECB" w:rsidRPr="00922558" w:rsidRDefault="00C54ECB" w:rsidP="00C54ECB">
            <w:pPr>
              <w:spacing w:line="240" w:lineRule="auto"/>
              <w:ind w:firstLineChars="0" w:firstLine="0"/>
              <w:jc w:val="center"/>
              <w:rPr>
                <w:sz w:val="21"/>
              </w:rPr>
            </w:pPr>
            <w:r w:rsidRPr="00922558">
              <w:rPr>
                <w:sz w:val="21"/>
              </w:rPr>
              <w:t>5.1.3</w:t>
            </w:r>
          </w:p>
        </w:tc>
        <w:tc>
          <w:tcPr>
            <w:tcW w:w="1113" w:type="pct"/>
            <w:vAlign w:val="center"/>
          </w:tcPr>
          <w:p w14:paraId="7336AA9B" w14:textId="77777777" w:rsidR="00C54ECB" w:rsidRPr="00922558" w:rsidRDefault="00C54ECB" w:rsidP="00C54ECB">
            <w:pPr>
              <w:widowControl w:val="0"/>
              <w:spacing w:line="240" w:lineRule="auto"/>
              <w:ind w:firstLineChars="0" w:firstLine="0"/>
              <w:rPr>
                <w:sz w:val="21"/>
              </w:rPr>
            </w:pPr>
            <w:r w:rsidRPr="00455103">
              <w:rPr>
                <w:rFonts w:hint="eastAsia"/>
                <w:snapToGrid w:val="0"/>
                <w:color w:val="000000"/>
                <w:spacing w:val="-3"/>
                <w:kern w:val="0"/>
                <w:sz w:val="21"/>
              </w:rPr>
              <w:t>现场检查，符合要求。</w:t>
            </w:r>
          </w:p>
        </w:tc>
        <w:tc>
          <w:tcPr>
            <w:tcW w:w="381" w:type="pct"/>
            <w:vAlign w:val="center"/>
          </w:tcPr>
          <w:p w14:paraId="133BF7B8" w14:textId="77777777" w:rsidR="00C54ECB" w:rsidRPr="00922558" w:rsidRDefault="00C54ECB" w:rsidP="00C54ECB">
            <w:pPr>
              <w:widowControl w:val="0"/>
              <w:spacing w:line="240" w:lineRule="auto"/>
              <w:ind w:firstLineChars="0" w:firstLine="0"/>
              <w:jc w:val="center"/>
              <w:rPr>
                <w:b/>
                <w:bCs/>
                <w:sz w:val="21"/>
              </w:rPr>
            </w:pPr>
            <w:r w:rsidRPr="007E49AB">
              <w:rPr>
                <w:b/>
                <w:bCs/>
                <w:sz w:val="21"/>
              </w:rPr>
              <w:t>√</w:t>
            </w:r>
          </w:p>
        </w:tc>
      </w:tr>
      <w:tr w:rsidR="00C54ECB" w:rsidRPr="00922558" w14:paraId="03DFE4C9" w14:textId="77777777" w:rsidTr="00313548">
        <w:trPr>
          <w:trHeight w:val="284"/>
          <w:jc w:val="center"/>
        </w:trPr>
        <w:tc>
          <w:tcPr>
            <w:tcW w:w="374" w:type="pct"/>
            <w:vAlign w:val="center"/>
          </w:tcPr>
          <w:p w14:paraId="1C7FED9A" w14:textId="77777777" w:rsidR="00C54ECB" w:rsidRPr="00922558" w:rsidRDefault="00C54ECB">
            <w:pPr>
              <w:pStyle w:val="afff0"/>
              <w:widowControl w:val="0"/>
              <w:numPr>
                <w:ilvl w:val="0"/>
                <w:numId w:val="27"/>
              </w:numPr>
              <w:spacing w:line="240" w:lineRule="auto"/>
              <w:ind w:left="0" w:firstLineChars="0" w:firstLine="0"/>
              <w:jc w:val="center"/>
              <w:rPr>
                <w:sz w:val="21"/>
              </w:rPr>
            </w:pPr>
          </w:p>
        </w:tc>
        <w:tc>
          <w:tcPr>
            <w:tcW w:w="2215" w:type="pct"/>
            <w:vAlign w:val="center"/>
          </w:tcPr>
          <w:p w14:paraId="72CADF38" w14:textId="77777777" w:rsidR="00C54ECB" w:rsidRPr="00922558" w:rsidRDefault="00C54ECB" w:rsidP="00C54ECB">
            <w:pPr>
              <w:spacing w:line="240" w:lineRule="auto"/>
              <w:ind w:firstLineChars="0" w:firstLine="0"/>
              <w:rPr>
                <w:sz w:val="21"/>
              </w:rPr>
            </w:pPr>
            <w:r w:rsidRPr="00922558">
              <w:rPr>
                <w:sz w:val="21"/>
              </w:rPr>
              <w:t>灭火器不宜设置在潮湿或强腐蚀性的地点。当必须设置时，应有相应的保护措施。灭火器设置在室外时，应有相应的保护措施。</w:t>
            </w:r>
          </w:p>
        </w:tc>
        <w:tc>
          <w:tcPr>
            <w:tcW w:w="917" w:type="pct"/>
            <w:vAlign w:val="center"/>
          </w:tcPr>
          <w:p w14:paraId="6BE262F9" w14:textId="77777777" w:rsidR="00C54ECB" w:rsidRPr="00922558" w:rsidRDefault="00C54ECB" w:rsidP="00C54ECB">
            <w:pPr>
              <w:spacing w:line="240" w:lineRule="auto"/>
              <w:ind w:firstLineChars="0" w:firstLine="0"/>
              <w:jc w:val="center"/>
              <w:rPr>
                <w:sz w:val="21"/>
              </w:rPr>
            </w:pPr>
            <w:r w:rsidRPr="00922558">
              <w:rPr>
                <w:sz w:val="21"/>
              </w:rPr>
              <w:t>GB50140-2005</w:t>
            </w:r>
          </w:p>
          <w:p w14:paraId="66FBDF91" w14:textId="77777777" w:rsidR="00C54ECB" w:rsidRPr="00922558" w:rsidRDefault="00C54ECB" w:rsidP="00C54ECB">
            <w:pPr>
              <w:spacing w:line="240" w:lineRule="auto"/>
              <w:ind w:firstLineChars="0" w:firstLine="0"/>
              <w:jc w:val="center"/>
              <w:rPr>
                <w:sz w:val="21"/>
              </w:rPr>
            </w:pPr>
            <w:r w:rsidRPr="00922558">
              <w:rPr>
                <w:sz w:val="21"/>
              </w:rPr>
              <w:t>5.1.4</w:t>
            </w:r>
          </w:p>
        </w:tc>
        <w:tc>
          <w:tcPr>
            <w:tcW w:w="1113" w:type="pct"/>
            <w:vAlign w:val="center"/>
          </w:tcPr>
          <w:p w14:paraId="67BCBA48" w14:textId="77777777" w:rsidR="00C54ECB" w:rsidRPr="00922558" w:rsidRDefault="00C54ECB" w:rsidP="00C54ECB">
            <w:pPr>
              <w:widowControl w:val="0"/>
              <w:spacing w:line="240" w:lineRule="auto"/>
              <w:ind w:firstLineChars="0" w:firstLine="0"/>
              <w:rPr>
                <w:sz w:val="21"/>
              </w:rPr>
            </w:pPr>
            <w:r w:rsidRPr="00455103">
              <w:rPr>
                <w:rFonts w:hint="eastAsia"/>
                <w:snapToGrid w:val="0"/>
                <w:color w:val="000000"/>
                <w:spacing w:val="-3"/>
                <w:kern w:val="0"/>
                <w:sz w:val="21"/>
              </w:rPr>
              <w:t>现场检查，符合要求。</w:t>
            </w:r>
          </w:p>
        </w:tc>
        <w:tc>
          <w:tcPr>
            <w:tcW w:w="381" w:type="pct"/>
            <w:vAlign w:val="center"/>
          </w:tcPr>
          <w:p w14:paraId="4E43389E" w14:textId="77777777" w:rsidR="00C54ECB" w:rsidRPr="00922558" w:rsidRDefault="00C54ECB" w:rsidP="00C54ECB">
            <w:pPr>
              <w:widowControl w:val="0"/>
              <w:spacing w:line="240" w:lineRule="auto"/>
              <w:ind w:firstLineChars="0" w:firstLine="0"/>
              <w:jc w:val="center"/>
              <w:rPr>
                <w:b/>
                <w:bCs/>
                <w:sz w:val="21"/>
              </w:rPr>
            </w:pPr>
            <w:r w:rsidRPr="007E49AB">
              <w:rPr>
                <w:b/>
                <w:bCs/>
                <w:sz w:val="21"/>
              </w:rPr>
              <w:t>√</w:t>
            </w:r>
          </w:p>
        </w:tc>
      </w:tr>
      <w:tr w:rsidR="00C54ECB" w:rsidRPr="00922558" w14:paraId="4D42071B" w14:textId="77777777" w:rsidTr="00313548">
        <w:trPr>
          <w:trHeight w:val="284"/>
          <w:jc w:val="center"/>
        </w:trPr>
        <w:tc>
          <w:tcPr>
            <w:tcW w:w="374" w:type="pct"/>
            <w:vAlign w:val="center"/>
          </w:tcPr>
          <w:p w14:paraId="3F58AF43" w14:textId="77777777" w:rsidR="00C54ECB" w:rsidRPr="00922558" w:rsidRDefault="00C54ECB">
            <w:pPr>
              <w:pStyle w:val="afff0"/>
              <w:widowControl w:val="0"/>
              <w:numPr>
                <w:ilvl w:val="0"/>
                <w:numId w:val="27"/>
              </w:numPr>
              <w:spacing w:line="240" w:lineRule="auto"/>
              <w:ind w:left="0" w:firstLineChars="0" w:firstLine="0"/>
              <w:jc w:val="center"/>
              <w:rPr>
                <w:sz w:val="21"/>
              </w:rPr>
            </w:pPr>
          </w:p>
        </w:tc>
        <w:tc>
          <w:tcPr>
            <w:tcW w:w="2215" w:type="pct"/>
            <w:vAlign w:val="center"/>
          </w:tcPr>
          <w:p w14:paraId="484878AD" w14:textId="77777777" w:rsidR="00C54ECB" w:rsidRPr="00922558" w:rsidRDefault="00C54ECB" w:rsidP="00C54ECB">
            <w:pPr>
              <w:spacing w:line="240" w:lineRule="auto"/>
              <w:ind w:firstLineChars="0" w:firstLine="0"/>
              <w:rPr>
                <w:sz w:val="21"/>
              </w:rPr>
            </w:pPr>
            <w:r w:rsidRPr="00922558">
              <w:rPr>
                <w:sz w:val="21"/>
              </w:rPr>
              <w:t>灭火器的配置类型应与配置场所的火灾种类和危险等级相适应</w:t>
            </w:r>
            <w:r w:rsidRPr="00922558">
              <w:rPr>
                <w:rFonts w:hint="eastAsia"/>
                <w:sz w:val="21"/>
              </w:rPr>
              <w:t>，</w:t>
            </w:r>
            <w:r w:rsidRPr="00922558">
              <w:rPr>
                <w:sz w:val="21"/>
              </w:rPr>
              <w:t>并应符合下列规定</w:t>
            </w:r>
            <w:r w:rsidRPr="00922558">
              <w:rPr>
                <w:rFonts w:hint="eastAsia"/>
                <w:sz w:val="21"/>
              </w:rPr>
              <w:t>：</w:t>
            </w:r>
          </w:p>
          <w:p w14:paraId="1F4A6ECC" w14:textId="77777777" w:rsidR="00C54ECB" w:rsidRPr="00922558" w:rsidRDefault="00C54ECB" w:rsidP="00C54ECB">
            <w:pPr>
              <w:spacing w:line="240" w:lineRule="auto"/>
              <w:ind w:firstLineChars="0" w:firstLine="0"/>
              <w:rPr>
                <w:sz w:val="21"/>
              </w:rPr>
            </w:pPr>
            <w:r w:rsidRPr="00922558">
              <w:rPr>
                <w:rFonts w:hint="eastAsia"/>
                <w:sz w:val="21"/>
              </w:rPr>
              <w:t>1 A</w:t>
            </w:r>
            <w:r w:rsidRPr="00922558">
              <w:rPr>
                <w:rFonts w:hint="eastAsia"/>
                <w:sz w:val="21"/>
              </w:rPr>
              <w:t>类火灾场所应选择同时适用于</w:t>
            </w:r>
            <w:r w:rsidRPr="00922558">
              <w:rPr>
                <w:rFonts w:hint="eastAsia"/>
                <w:sz w:val="21"/>
              </w:rPr>
              <w:t>A</w:t>
            </w:r>
            <w:r w:rsidRPr="00922558">
              <w:rPr>
                <w:rFonts w:hint="eastAsia"/>
                <w:sz w:val="21"/>
              </w:rPr>
              <w:t>类</w:t>
            </w:r>
            <w:r w:rsidRPr="00922558">
              <w:rPr>
                <w:rFonts w:hint="eastAsia"/>
                <w:sz w:val="21"/>
              </w:rPr>
              <w:t>.E</w:t>
            </w:r>
            <w:r w:rsidRPr="00922558">
              <w:rPr>
                <w:rFonts w:hint="eastAsia"/>
                <w:sz w:val="21"/>
              </w:rPr>
              <w:t>类火灾的灭火器。</w:t>
            </w:r>
          </w:p>
          <w:p w14:paraId="05895BCF" w14:textId="77777777" w:rsidR="00C54ECB" w:rsidRPr="00922558" w:rsidRDefault="00C54ECB" w:rsidP="00C54ECB">
            <w:pPr>
              <w:spacing w:line="240" w:lineRule="auto"/>
              <w:ind w:firstLineChars="0" w:firstLine="0"/>
              <w:rPr>
                <w:sz w:val="21"/>
              </w:rPr>
            </w:pPr>
            <w:r w:rsidRPr="00922558">
              <w:rPr>
                <w:rFonts w:hint="eastAsia"/>
                <w:sz w:val="21"/>
              </w:rPr>
              <w:t>2 B</w:t>
            </w:r>
            <w:r w:rsidRPr="00922558">
              <w:rPr>
                <w:rFonts w:hint="eastAsia"/>
                <w:sz w:val="21"/>
              </w:rPr>
              <w:t>类火灾场所应选择适用于</w:t>
            </w:r>
            <w:r w:rsidRPr="00922558">
              <w:rPr>
                <w:rFonts w:hint="eastAsia"/>
                <w:sz w:val="21"/>
              </w:rPr>
              <w:t>B</w:t>
            </w:r>
            <w:r w:rsidRPr="00922558">
              <w:rPr>
                <w:rFonts w:hint="eastAsia"/>
                <w:sz w:val="21"/>
              </w:rPr>
              <w:t>类火灾的灭火器。</w:t>
            </w:r>
            <w:r w:rsidRPr="00922558">
              <w:rPr>
                <w:rFonts w:hint="eastAsia"/>
                <w:sz w:val="21"/>
              </w:rPr>
              <w:t>B</w:t>
            </w:r>
            <w:r w:rsidRPr="00922558">
              <w:rPr>
                <w:rFonts w:hint="eastAsia"/>
                <w:sz w:val="21"/>
              </w:rPr>
              <w:t>类火灾场所存在水溶性可燃液体（极性溶剂）且选择水基型灭火器时，应选用抗溶性的灭火器。</w:t>
            </w:r>
          </w:p>
          <w:p w14:paraId="0193C38F" w14:textId="77777777" w:rsidR="00C54ECB" w:rsidRPr="00922558" w:rsidRDefault="00C54ECB" w:rsidP="00C54ECB">
            <w:pPr>
              <w:spacing w:line="240" w:lineRule="auto"/>
              <w:ind w:firstLineChars="0" w:firstLine="0"/>
              <w:rPr>
                <w:sz w:val="21"/>
              </w:rPr>
            </w:pPr>
            <w:r w:rsidRPr="00922558">
              <w:rPr>
                <w:rFonts w:hint="eastAsia"/>
                <w:sz w:val="21"/>
              </w:rPr>
              <w:t>3 C</w:t>
            </w:r>
            <w:r w:rsidRPr="00922558">
              <w:rPr>
                <w:rFonts w:hint="eastAsia"/>
                <w:sz w:val="21"/>
              </w:rPr>
              <w:t>类火灾场所应选择适用于</w:t>
            </w:r>
            <w:r w:rsidRPr="00922558">
              <w:rPr>
                <w:rFonts w:hint="eastAsia"/>
                <w:sz w:val="21"/>
              </w:rPr>
              <w:t>C</w:t>
            </w:r>
            <w:r w:rsidRPr="00922558">
              <w:rPr>
                <w:rFonts w:hint="eastAsia"/>
                <w:sz w:val="21"/>
              </w:rPr>
              <w:t>类火灾的灭火器。</w:t>
            </w:r>
          </w:p>
          <w:p w14:paraId="1CC1F0A3" w14:textId="77777777" w:rsidR="00C54ECB" w:rsidRPr="00922558" w:rsidRDefault="00C54ECB" w:rsidP="00C54ECB">
            <w:pPr>
              <w:spacing w:line="240" w:lineRule="auto"/>
              <w:ind w:firstLineChars="0" w:firstLine="0"/>
              <w:rPr>
                <w:sz w:val="21"/>
              </w:rPr>
            </w:pPr>
            <w:r w:rsidRPr="00922558">
              <w:rPr>
                <w:rFonts w:hint="eastAsia"/>
                <w:sz w:val="21"/>
              </w:rPr>
              <w:t>4 D</w:t>
            </w:r>
            <w:r w:rsidRPr="00922558">
              <w:rPr>
                <w:rFonts w:hint="eastAsia"/>
                <w:sz w:val="21"/>
              </w:rPr>
              <w:t>类火灾场所应根据金属的种类</w:t>
            </w:r>
            <w:r w:rsidRPr="00922558">
              <w:rPr>
                <w:rFonts w:hint="eastAsia"/>
                <w:sz w:val="21"/>
              </w:rPr>
              <w:t>.</w:t>
            </w:r>
            <w:r w:rsidRPr="00922558">
              <w:rPr>
                <w:rFonts w:hint="eastAsia"/>
                <w:sz w:val="21"/>
              </w:rPr>
              <w:t>物态及其特性选择适用于特定金属的专用灭火器。</w:t>
            </w:r>
          </w:p>
          <w:p w14:paraId="57394CB8" w14:textId="77777777" w:rsidR="00C54ECB" w:rsidRPr="00922558" w:rsidRDefault="00C54ECB" w:rsidP="00C54ECB">
            <w:pPr>
              <w:spacing w:line="240" w:lineRule="auto"/>
              <w:ind w:firstLineChars="0" w:firstLine="0"/>
              <w:rPr>
                <w:sz w:val="21"/>
              </w:rPr>
            </w:pPr>
            <w:r w:rsidRPr="00922558">
              <w:rPr>
                <w:rFonts w:hint="eastAsia"/>
                <w:sz w:val="21"/>
              </w:rPr>
              <w:t>5 E</w:t>
            </w:r>
            <w:r w:rsidRPr="00922558">
              <w:rPr>
                <w:rFonts w:hint="eastAsia"/>
                <w:sz w:val="21"/>
              </w:rPr>
              <w:t>类火灾场所应选择适用于</w:t>
            </w:r>
            <w:r w:rsidRPr="00922558">
              <w:rPr>
                <w:rFonts w:hint="eastAsia"/>
                <w:sz w:val="21"/>
              </w:rPr>
              <w:t>E</w:t>
            </w:r>
            <w:r w:rsidRPr="00922558">
              <w:rPr>
                <w:rFonts w:hint="eastAsia"/>
                <w:sz w:val="21"/>
              </w:rPr>
              <w:t>类火灾的灭火器。带电设备电压超过</w:t>
            </w:r>
            <w:r w:rsidRPr="00922558">
              <w:rPr>
                <w:rFonts w:hint="eastAsia"/>
                <w:sz w:val="21"/>
              </w:rPr>
              <w:t>1kV</w:t>
            </w:r>
            <w:r w:rsidRPr="00922558">
              <w:rPr>
                <w:rFonts w:hint="eastAsia"/>
                <w:sz w:val="21"/>
              </w:rPr>
              <w:t>且灭火时不能断电的场所不应使用灭火器带电扑救。</w:t>
            </w:r>
          </w:p>
          <w:p w14:paraId="4C411A54" w14:textId="77777777" w:rsidR="00C54ECB" w:rsidRPr="00922558" w:rsidRDefault="00C54ECB" w:rsidP="00C54ECB">
            <w:pPr>
              <w:spacing w:line="240" w:lineRule="auto"/>
              <w:ind w:firstLineChars="0" w:firstLine="0"/>
              <w:rPr>
                <w:sz w:val="21"/>
              </w:rPr>
            </w:pPr>
            <w:r w:rsidRPr="00922558">
              <w:rPr>
                <w:rFonts w:hint="eastAsia"/>
                <w:sz w:val="21"/>
              </w:rPr>
              <w:t>6 F</w:t>
            </w:r>
            <w:r w:rsidRPr="00922558">
              <w:rPr>
                <w:rFonts w:hint="eastAsia"/>
                <w:sz w:val="21"/>
              </w:rPr>
              <w:t>类火灾场所应选择适用于</w:t>
            </w:r>
            <w:r w:rsidRPr="00922558">
              <w:rPr>
                <w:rFonts w:hint="eastAsia"/>
                <w:sz w:val="21"/>
              </w:rPr>
              <w:t>E</w:t>
            </w:r>
            <w:r w:rsidRPr="00922558">
              <w:rPr>
                <w:rFonts w:hint="eastAsia"/>
                <w:sz w:val="21"/>
              </w:rPr>
              <w:t>类、</w:t>
            </w:r>
            <w:r w:rsidRPr="00922558">
              <w:rPr>
                <w:rFonts w:hint="eastAsia"/>
                <w:sz w:val="21"/>
              </w:rPr>
              <w:t>F</w:t>
            </w:r>
            <w:r w:rsidRPr="00922558">
              <w:rPr>
                <w:rFonts w:hint="eastAsia"/>
                <w:sz w:val="21"/>
              </w:rPr>
              <w:t>类火灾的灭火器。</w:t>
            </w:r>
          </w:p>
          <w:p w14:paraId="789BE4D3" w14:textId="77777777" w:rsidR="00C54ECB" w:rsidRPr="00922558" w:rsidRDefault="00C54ECB" w:rsidP="00C54ECB">
            <w:pPr>
              <w:spacing w:line="240" w:lineRule="auto"/>
              <w:ind w:firstLineChars="0" w:firstLine="0"/>
              <w:rPr>
                <w:sz w:val="21"/>
              </w:rPr>
            </w:pPr>
            <w:r w:rsidRPr="00922558">
              <w:rPr>
                <w:rFonts w:hint="eastAsia"/>
                <w:sz w:val="21"/>
              </w:rPr>
              <w:t xml:space="preserve">7 </w:t>
            </w:r>
            <w:r w:rsidRPr="00922558">
              <w:rPr>
                <w:rFonts w:hint="eastAsia"/>
                <w:sz w:val="21"/>
              </w:rPr>
              <w:t>当配置场所存在多种火灾时，应选用能同时适用扑救该场所所有种类火灾的灭火器。</w:t>
            </w:r>
          </w:p>
        </w:tc>
        <w:tc>
          <w:tcPr>
            <w:tcW w:w="917" w:type="pct"/>
            <w:vAlign w:val="center"/>
          </w:tcPr>
          <w:p w14:paraId="0FA66A77" w14:textId="77777777" w:rsidR="00C54ECB" w:rsidRPr="00922558" w:rsidRDefault="00C54ECB" w:rsidP="00C54ECB">
            <w:pPr>
              <w:spacing w:line="240" w:lineRule="auto"/>
              <w:ind w:firstLineChars="0" w:firstLine="0"/>
              <w:jc w:val="center"/>
              <w:rPr>
                <w:sz w:val="21"/>
              </w:rPr>
            </w:pPr>
            <w:r w:rsidRPr="00922558">
              <w:rPr>
                <w:rFonts w:hint="eastAsia"/>
                <w:sz w:val="21"/>
              </w:rPr>
              <w:t>GB55036-2022</w:t>
            </w:r>
          </w:p>
          <w:p w14:paraId="7E4F1BC9" w14:textId="77777777" w:rsidR="00C54ECB" w:rsidRPr="00922558" w:rsidRDefault="00C54ECB" w:rsidP="00C54ECB">
            <w:pPr>
              <w:spacing w:line="240" w:lineRule="auto"/>
              <w:ind w:firstLineChars="0" w:firstLine="0"/>
              <w:jc w:val="center"/>
              <w:rPr>
                <w:sz w:val="21"/>
              </w:rPr>
            </w:pPr>
            <w:r w:rsidRPr="00922558">
              <w:rPr>
                <w:rFonts w:hint="eastAsia"/>
                <w:sz w:val="21"/>
              </w:rPr>
              <w:t>10.0.1</w:t>
            </w:r>
          </w:p>
        </w:tc>
        <w:tc>
          <w:tcPr>
            <w:tcW w:w="1113" w:type="pct"/>
            <w:vAlign w:val="center"/>
          </w:tcPr>
          <w:p w14:paraId="3BE9F5F1" w14:textId="77777777" w:rsidR="00C54ECB" w:rsidRPr="00922558" w:rsidRDefault="00C54ECB" w:rsidP="00C54ECB">
            <w:pPr>
              <w:widowControl w:val="0"/>
              <w:spacing w:line="240" w:lineRule="auto"/>
              <w:ind w:firstLineChars="0" w:firstLine="0"/>
              <w:rPr>
                <w:sz w:val="21"/>
              </w:rPr>
            </w:pPr>
            <w:r w:rsidRPr="00455103">
              <w:rPr>
                <w:rFonts w:hint="eastAsia"/>
                <w:sz w:val="21"/>
              </w:rPr>
              <w:t>灭火器的配置与场所相适应。</w:t>
            </w:r>
          </w:p>
        </w:tc>
        <w:tc>
          <w:tcPr>
            <w:tcW w:w="381" w:type="pct"/>
            <w:vAlign w:val="center"/>
          </w:tcPr>
          <w:p w14:paraId="198CE536" w14:textId="77777777" w:rsidR="00C54ECB" w:rsidRPr="00922558" w:rsidRDefault="00C54ECB" w:rsidP="00C54ECB">
            <w:pPr>
              <w:widowControl w:val="0"/>
              <w:spacing w:line="240" w:lineRule="auto"/>
              <w:ind w:firstLineChars="0" w:firstLine="0"/>
              <w:jc w:val="center"/>
              <w:rPr>
                <w:b/>
                <w:bCs/>
                <w:sz w:val="21"/>
              </w:rPr>
            </w:pPr>
            <w:r w:rsidRPr="007E49AB">
              <w:rPr>
                <w:b/>
                <w:bCs/>
                <w:sz w:val="21"/>
              </w:rPr>
              <w:t>√</w:t>
            </w:r>
          </w:p>
        </w:tc>
      </w:tr>
      <w:tr w:rsidR="00C54ECB" w:rsidRPr="00922558" w14:paraId="0B258F13" w14:textId="77777777" w:rsidTr="00313548">
        <w:trPr>
          <w:trHeight w:val="284"/>
          <w:jc w:val="center"/>
        </w:trPr>
        <w:tc>
          <w:tcPr>
            <w:tcW w:w="374" w:type="pct"/>
            <w:vAlign w:val="center"/>
          </w:tcPr>
          <w:p w14:paraId="79178360" w14:textId="77777777" w:rsidR="00C54ECB" w:rsidRPr="00922558" w:rsidRDefault="00C54ECB">
            <w:pPr>
              <w:pStyle w:val="afff0"/>
              <w:widowControl w:val="0"/>
              <w:numPr>
                <w:ilvl w:val="0"/>
                <w:numId w:val="27"/>
              </w:numPr>
              <w:spacing w:line="240" w:lineRule="auto"/>
              <w:ind w:left="0" w:firstLineChars="0" w:firstLine="0"/>
              <w:jc w:val="center"/>
              <w:rPr>
                <w:sz w:val="21"/>
              </w:rPr>
            </w:pPr>
          </w:p>
        </w:tc>
        <w:tc>
          <w:tcPr>
            <w:tcW w:w="2215" w:type="pct"/>
            <w:vAlign w:val="center"/>
          </w:tcPr>
          <w:p w14:paraId="161801A6" w14:textId="77777777" w:rsidR="00C54ECB" w:rsidRPr="00922558" w:rsidRDefault="00C54ECB" w:rsidP="00C54ECB">
            <w:pPr>
              <w:spacing w:line="240" w:lineRule="auto"/>
              <w:ind w:firstLineChars="0" w:firstLine="0"/>
              <w:rPr>
                <w:sz w:val="21"/>
              </w:rPr>
            </w:pPr>
            <w:r w:rsidRPr="00922558">
              <w:rPr>
                <w:bCs/>
                <w:color w:val="000000" w:themeColor="text1"/>
                <w:sz w:val="21"/>
              </w:rPr>
              <w:t>一个计算单元内配置的灭火器数量</w:t>
            </w:r>
            <w:r w:rsidRPr="00922558">
              <w:rPr>
                <w:rFonts w:hint="eastAsia"/>
                <w:bCs/>
                <w:color w:val="000000" w:themeColor="text1"/>
                <w:sz w:val="21"/>
              </w:rPr>
              <w:t>应经计算确定且</w:t>
            </w:r>
            <w:r w:rsidRPr="00922558">
              <w:rPr>
                <w:bCs/>
                <w:color w:val="000000" w:themeColor="text1"/>
                <w:sz w:val="21"/>
              </w:rPr>
              <w:t>不</w:t>
            </w:r>
            <w:r w:rsidRPr="00922558">
              <w:rPr>
                <w:rFonts w:hint="eastAsia"/>
                <w:bCs/>
                <w:color w:val="000000" w:themeColor="text1"/>
                <w:sz w:val="21"/>
              </w:rPr>
              <w:t>应</w:t>
            </w:r>
            <w:r w:rsidRPr="00922558">
              <w:rPr>
                <w:bCs/>
                <w:color w:val="000000" w:themeColor="text1"/>
                <w:sz w:val="21"/>
              </w:rPr>
              <w:t>少于</w:t>
            </w:r>
            <w:r w:rsidRPr="00922558">
              <w:rPr>
                <w:bCs/>
                <w:color w:val="000000" w:themeColor="text1"/>
                <w:sz w:val="21"/>
              </w:rPr>
              <w:t>2</w:t>
            </w:r>
            <w:r w:rsidRPr="00922558">
              <w:rPr>
                <w:bCs/>
                <w:color w:val="000000" w:themeColor="text1"/>
                <w:sz w:val="21"/>
              </w:rPr>
              <w:t>具。</w:t>
            </w:r>
          </w:p>
        </w:tc>
        <w:tc>
          <w:tcPr>
            <w:tcW w:w="917" w:type="pct"/>
            <w:vAlign w:val="center"/>
          </w:tcPr>
          <w:p w14:paraId="3203F5E0" w14:textId="77777777" w:rsidR="00C54ECB" w:rsidRPr="00922558" w:rsidRDefault="00C54ECB" w:rsidP="00C54ECB">
            <w:pPr>
              <w:spacing w:line="240" w:lineRule="auto"/>
              <w:ind w:firstLineChars="0" w:firstLine="0"/>
              <w:jc w:val="center"/>
              <w:rPr>
                <w:sz w:val="21"/>
              </w:rPr>
            </w:pPr>
            <w:r w:rsidRPr="00922558">
              <w:rPr>
                <w:rFonts w:hint="eastAsia"/>
                <w:sz w:val="21"/>
              </w:rPr>
              <w:t>GB55036-2022</w:t>
            </w:r>
          </w:p>
          <w:p w14:paraId="5CFC7188" w14:textId="00580D7E" w:rsidR="00C54ECB" w:rsidRPr="00922558" w:rsidRDefault="00C54ECB" w:rsidP="00C54ECB">
            <w:pPr>
              <w:spacing w:line="240" w:lineRule="auto"/>
              <w:ind w:firstLineChars="0" w:firstLine="0"/>
              <w:jc w:val="center"/>
              <w:rPr>
                <w:sz w:val="21"/>
              </w:rPr>
            </w:pPr>
            <w:r w:rsidRPr="00922558">
              <w:rPr>
                <w:rFonts w:hint="eastAsia"/>
                <w:sz w:val="21"/>
              </w:rPr>
              <w:t>10.0.3.2</w:t>
            </w:r>
          </w:p>
        </w:tc>
        <w:tc>
          <w:tcPr>
            <w:tcW w:w="1113" w:type="pct"/>
            <w:vAlign w:val="center"/>
          </w:tcPr>
          <w:p w14:paraId="5B9C6278" w14:textId="77777777" w:rsidR="00C54ECB" w:rsidRPr="00455103" w:rsidRDefault="00C54ECB" w:rsidP="00C54ECB">
            <w:pPr>
              <w:widowControl w:val="0"/>
              <w:spacing w:line="240" w:lineRule="auto"/>
              <w:ind w:firstLineChars="0" w:firstLine="0"/>
              <w:rPr>
                <w:sz w:val="21"/>
              </w:rPr>
            </w:pPr>
            <w:r w:rsidRPr="00455103">
              <w:rPr>
                <w:rFonts w:hint="eastAsia"/>
                <w:snapToGrid w:val="0"/>
                <w:color w:val="000000"/>
                <w:spacing w:val="-3"/>
                <w:kern w:val="0"/>
                <w:sz w:val="21"/>
              </w:rPr>
              <w:t>灭火器配置数量符合要求。</w:t>
            </w:r>
          </w:p>
        </w:tc>
        <w:tc>
          <w:tcPr>
            <w:tcW w:w="381" w:type="pct"/>
            <w:vAlign w:val="center"/>
          </w:tcPr>
          <w:p w14:paraId="197A7D4C" w14:textId="77777777" w:rsidR="00C54ECB" w:rsidRPr="00922558" w:rsidRDefault="00C54ECB" w:rsidP="00C54ECB">
            <w:pPr>
              <w:widowControl w:val="0"/>
              <w:spacing w:line="240" w:lineRule="auto"/>
              <w:ind w:firstLineChars="0" w:firstLine="0"/>
              <w:jc w:val="center"/>
              <w:rPr>
                <w:b/>
                <w:bCs/>
                <w:sz w:val="21"/>
              </w:rPr>
            </w:pPr>
            <w:r w:rsidRPr="007E49AB">
              <w:rPr>
                <w:b/>
                <w:bCs/>
                <w:sz w:val="21"/>
              </w:rPr>
              <w:t>√</w:t>
            </w:r>
          </w:p>
        </w:tc>
      </w:tr>
      <w:tr w:rsidR="00C54ECB" w:rsidRPr="00922558" w14:paraId="0BC991E9" w14:textId="77777777" w:rsidTr="00313548">
        <w:trPr>
          <w:trHeight w:val="284"/>
          <w:jc w:val="center"/>
        </w:trPr>
        <w:tc>
          <w:tcPr>
            <w:tcW w:w="374" w:type="pct"/>
            <w:vAlign w:val="center"/>
          </w:tcPr>
          <w:p w14:paraId="3AEE83CD" w14:textId="77777777" w:rsidR="00C54ECB" w:rsidRPr="00922558" w:rsidRDefault="00C54ECB">
            <w:pPr>
              <w:pStyle w:val="afff0"/>
              <w:widowControl w:val="0"/>
              <w:numPr>
                <w:ilvl w:val="0"/>
                <w:numId w:val="27"/>
              </w:numPr>
              <w:spacing w:line="240" w:lineRule="auto"/>
              <w:ind w:left="0" w:firstLineChars="0" w:firstLine="0"/>
              <w:jc w:val="center"/>
              <w:rPr>
                <w:sz w:val="21"/>
              </w:rPr>
            </w:pPr>
          </w:p>
        </w:tc>
        <w:tc>
          <w:tcPr>
            <w:tcW w:w="2215" w:type="pct"/>
            <w:vAlign w:val="center"/>
          </w:tcPr>
          <w:p w14:paraId="6B431647" w14:textId="77777777" w:rsidR="00C54ECB" w:rsidRPr="00922558" w:rsidRDefault="00C54ECB" w:rsidP="00C54ECB">
            <w:pPr>
              <w:spacing w:line="240" w:lineRule="auto"/>
              <w:ind w:firstLineChars="0" w:firstLine="0"/>
              <w:rPr>
                <w:bCs/>
                <w:color w:val="000000" w:themeColor="text1"/>
                <w:sz w:val="21"/>
              </w:rPr>
            </w:pPr>
            <w:r w:rsidRPr="00922558">
              <w:rPr>
                <w:color w:val="000000" w:themeColor="text1"/>
                <w:sz w:val="21"/>
              </w:rPr>
              <w:t>灭火器应设置在</w:t>
            </w:r>
            <w:r w:rsidRPr="00922558">
              <w:rPr>
                <w:rFonts w:hint="eastAsia"/>
                <w:color w:val="000000" w:themeColor="text1"/>
                <w:sz w:val="21"/>
              </w:rPr>
              <w:t>位置</w:t>
            </w:r>
            <w:r w:rsidRPr="00922558">
              <w:rPr>
                <w:color w:val="000000" w:themeColor="text1"/>
                <w:sz w:val="21"/>
              </w:rPr>
              <w:t>明显和便于取用的地点，且不</w:t>
            </w:r>
            <w:r w:rsidRPr="00922558">
              <w:rPr>
                <w:rFonts w:hint="eastAsia"/>
                <w:color w:val="000000" w:themeColor="text1"/>
                <w:sz w:val="21"/>
              </w:rPr>
              <w:t>应</w:t>
            </w:r>
            <w:r w:rsidRPr="00922558">
              <w:rPr>
                <w:color w:val="000000" w:themeColor="text1"/>
                <w:sz w:val="21"/>
              </w:rPr>
              <w:t>影响</w:t>
            </w:r>
            <w:r w:rsidRPr="00922558">
              <w:rPr>
                <w:rFonts w:hint="eastAsia"/>
                <w:color w:val="000000" w:themeColor="text1"/>
                <w:sz w:val="21"/>
              </w:rPr>
              <w:t>人员</w:t>
            </w:r>
            <w:r w:rsidRPr="00922558">
              <w:rPr>
                <w:color w:val="000000" w:themeColor="text1"/>
                <w:sz w:val="21"/>
              </w:rPr>
              <w:t>安全疏散。</w:t>
            </w:r>
            <w:r w:rsidRPr="00922558">
              <w:rPr>
                <w:rFonts w:hint="eastAsia"/>
                <w:color w:val="000000" w:themeColor="text1"/>
                <w:sz w:val="21"/>
              </w:rPr>
              <w:t>当确需设置在有视线障碍的设置点时，应设置指示灭火器位置的醒目标志。</w:t>
            </w:r>
          </w:p>
        </w:tc>
        <w:tc>
          <w:tcPr>
            <w:tcW w:w="917" w:type="pct"/>
            <w:vAlign w:val="center"/>
          </w:tcPr>
          <w:p w14:paraId="07BA9496" w14:textId="77777777" w:rsidR="00C54ECB" w:rsidRPr="00922558" w:rsidRDefault="00C54ECB" w:rsidP="00C54ECB">
            <w:pPr>
              <w:spacing w:line="240" w:lineRule="auto"/>
              <w:ind w:firstLineChars="0" w:firstLine="0"/>
              <w:jc w:val="center"/>
              <w:rPr>
                <w:sz w:val="21"/>
              </w:rPr>
            </w:pPr>
            <w:r w:rsidRPr="00922558">
              <w:rPr>
                <w:rFonts w:hint="eastAsia"/>
                <w:sz w:val="21"/>
              </w:rPr>
              <w:t>GB55036-2022</w:t>
            </w:r>
          </w:p>
          <w:p w14:paraId="1BE2FC76" w14:textId="77777777" w:rsidR="00C54ECB" w:rsidRPr="00922558" w:rsidRDefault="00C54ECB" w:rsidP="00C54ECB">
            <w:pPr>
              <w:spacing w:line="240" w:lineRule="auto"/>
              <w:ind w:firstLineChars="0" w:firstLine="0"/>
              <w:jc w:val="center"/>
              <w:rPr>
                <w:sz w:val="21"/>
              </w:rPr>
            </w:pPr>
            <w:r w:rsidRPr="00922558">
              <w:rPr>
                <w:rFonts w:hint="eastAsia"/>
                <w:sz w:val="21"/>
              </w:rPr>
              <w:t>10.0.4</w:t>
            </w:r>
          </w:p>
        </w:tc>
        <w:tc>
          <w:tcPr>
            <w:tcW w:w="1113" w:type="pct"/>
            <w:vAlign w:val="center"/>
          </w:tcPr>
          <w:p w14:paraId="6DFBF6A8" w14:textId="77777777" w:rsidR="00C54ECB" w:rsidRPr="00455103" w:rsidRDefault="00C54ECB" w:rsidP="00C54ECB">
            <w:pPr>
              <w:widowControl w:val="0"/>
              <w:spacing w:line="240" w:lineRule="auto"/>
              <w:ind w:firstLineChars="0" w:firstLine="0"/>
              <w:rPr>
                <w:sz w:val="21"/>
              </w:rPr>
            </w:pPr>
            <w:r w:rsidRPr="00455103">
              <w:rPr>
                <w:rFonts w:hint="eastAsia"/>
                <w:snapToGrid w:val="0"/>
                <w:color w:val="000000"/>
                <w:spacing w:val="-3"/>
                <w:kern w:val="0"/>
                <w:sz w:val="21"/>
              </w:rPr>
              <w:t>灭火器设置位置明显。</w:t>
            </w:r>
          </w:p>
        </w:tc>
        <w:tc>
          <w:tcPr>
            <w:tcW w:w="381" w:type="pct"/>
            <w:vAlign w:val="center"/>
          </w:tcPr>
          <w:p w14:paraId="76328948" w14:textId="77777777" w:rsidR="00C54ECB" w:rsidRPr="00922558" w:rsidRDefault="00C54ECB" w:rsidP="00C54ECB">
            <w:pPr>
              <w:widowControl w:val="0"/>
              <w:spacing w:line="240" w:lineRule="auto"/>
              <w:ind w:firstLineChars="0" w:firstLine="0"/>
              <w:jc w:val="center"/>
              <w:rPr>
                <w:b/>
                <w:bCs/>
                <w:sz w:val="21"/>
              </w:rPr>
            </w:pPr>
            <w:r w:rsidRPr="007E49AB">
              <w:rPr>
                <w:b/>
                <w:bCs/>
                <w:sz w:val="21"/>
              </w:rPr>
              <w:t>√</w:t>
            </w:r>
          </w:p>
        </w:tc>
      </w:tr>
      <w:tr w:rsidR="00C54ECB" w:rsidRPr="00922558" w14:paraId="61E2EB5D" w14:textId="77777777" w:rsidTr="00313548">
        <w:trPr>
          <w:trHeight w:val="284"/>
          <w:jc w:val="center"/>
        </w:trPr>
        <w:tc>
          <w:tcPr>
            <w:tcW w:w="374" w:type="pct"/>
            <w:vAlign w:val="center"/>
          </w:tcPr>
          <w:p w14:paraId="4EEF49C5" w14:textId="77777777" w:rsidR="00C54ECB" w:rsidRPr="00922558" w:rsidRDefault="00C54ECB">
            <w:pPr>
              <w:pStyle w:val="afff0"/>
              <w:widowControl w:val="0"/>
              <w:numPr>
                <w:ilvl w:val="0"/>
                <w:numId w:val="27"/>
              </w:numPr>
              <w:spacing w:line="240" w:lineRule="auto"/>
              <w:ind w:left="0" w:firstLineChars="0" w:firstLine="0"/>
              <w:jc w:val="center"/>
              <w:rPr>
                <w:sz w:val="21"/>
              </w:rPr>
            </w:pPr>
          </w:p>
        </w:tc>
        <w:tc>
          <w:tcPr>
            <w:tcW w:w="2215" w:type="pct"/>
            <w:vAlign w:val="center"/>
          </w:tcPr>
          <w:p w14:paraId="4CEDF843" w14:textId="77777777" w:rsidR="00C54ECB" w:rsidRPr="00922558" w:rsidRDefault="00C54ECB" w:rsidP="00C54ECB">
            <w:pPr>
              <w:spacing w:line="240" w:lineRule="auto"/>
              <w:ind w:firstLineChars="0" w:firstLine="0"/>
              <w:rPr>
                <w:color w:val="000000" w:themeColor="text1"/>
                <w:sz w:val="21"/>
              </w:rPr>
            </w:pPr>
            <w:r w:rsidRPr="00922558">
              <w:rPr>
                <w:color w:val="000000" w:themeColor="text1"/>
                <w:sz w:val="21"/>
              </w:rPr>
              <w:t>灭火器不应设置在可能超出其使用温度范围的场所﹐并应采取与设置场所环境条件相适应的防护措施。</w:t>
            </w:r>
          </w:p>
        </w:tc>
        <w:tc>
          <w:tcPr>
            <w:tcW w:w="917" w:type="pct"/>
            <w:vAlign w:val="center"/>
          </w:tcPr>
          <w:p w14:paraId="6059F92E" w14:textId="77777777" w:rsidR="00C54ECB" w:rsidRPr="00922558" w:rsidRDefault="00C54ECB" w:rsidP="00C54ECB">
            <w:pPr>
              <w:spacing w:line="240" w:lineRule="auto"/>
              <w:ind w:firstLineChars="0" w:firstLine="0"/>
              <w:jc w:val="center"/>
              <w:rPr>
                <w:sz w:val="21"/>
              </w:rPr>
            </w:pPr>
            <w:r w:rsidRPr="00922558">
              <w:rPr>
                <w:rFonts w:hint="eastAsia"/>
                <w:sz w:val="21"/>
              </w:rPr>
              <w:t>GB55036-2022</w:t>
            </w:r>
          </w:p>
          <w:p w14:paraId="76B9478E" w14:textId="77777777" w:rsidR="00C54ECB" w:rsidRPr="00922558" w:rsidRDefault="00C54ECB" w:rsidP="00C54ECB">
            <w:pPr>
              <w:spacing w:line="240" w:lineRule="auto"/>
              <w:ind w:firstLineChars="0" w:firstLine="0"/>
              <w:jc w:val="center"/>
              <w:rPr>
                <w:sz w:val="21"/>
              </w:rPr>
            </w:pPr>
            <w:r w:rsidRPr="00922558">
              <w:rPr>
                <w:rFonts w:hint="eastAsia"/>
                <w:sz w:val="21"/>
              </w:rPr>
              <w:t>10.0.5</w:t>
            </w:r>
          </w:p>
        </w:tc>
        <w:tc>
          <w:tcPr>
            <w:tcW w:w="1113" w:type="pct"/>
            <w:vAlign w:val="center"/>
          </w:tcPr>
          <w:p w14:paraId="3CFAF75D" w14:textId="77777777" w:rsidR="00C54ECB" w:rsidRPr="00455103" w:rsidRDefault="00C54ECB" w:rsidP="00C54ECB">
            <w:pPr>
              <w:widowControl w:val="0"/>
              <w:spacing w:line="240" w:lineRule="auto"/>
              <w:ind w:firstLineChars="0" w:firstLine="0"/>
              <w:rPr>
                <w:sz w:val="21"/>
              </w:rPr>
            </w:pPr>
            <w:r w:rsidRPr="00455103">
              <w:rPr>
                <w:rFonts w:hint="eastAsia"/>
                <w:snapToGrid w:val="0"/>
                <w:color w:val="000000"/>
                <w:spacing w:val="-3"/>
                <w:kern w:val="0"/>
                <w:sz w:val="21"/>
              </w:rPr>
              <w:t>灭火器放置在灭火器箱内。</w:t>
            </w:r>
          </w:p>
        </w:tc>
        <w:tc>
          <w:tcPr>
            <w:tcW w:w="381" w:type="pct"/>
            <w:vAlign w:val="center"/>
          </w:tcPr>
          <w:p w14:paraId="02F09078" w14:textId="77777777" w:rsidR="00C54ECB" w:rsidRPr="00922558" w:rsidRDefault="00C54ECB" w:rsidP="00C54ECB">
            <w:pPr>
              <w:widowControl w:val="0"/>
              <w:spacing w:line="240" w:lineRule="auto"/>
              <w:ind w:firstLineChars="0" w:firstLine="0"/>
              <w:jc w:val="center"/>
              <w:rPr>
                <w:b/>
                <w:bCs/>
                <w:sz w:val="21"/>
              </w:rPr>
            </w:pPr>
            <w:r w:rsidRPr="007E49AB">
              <w:rPr>
                <w:b/>
                <w:bCs/>
                <w:sz w:val="21"/>
              </w:rPr>
              <w:t>√</w:t>
            </w:r>
          </w:p>
        </w:tc>
      </w:tr>
      <w:tr w:rsidR="00C54ECB" w:rsidRPr="00922558" w14:paraId="30FEC345" w14:textId="77777777" w:rsidTr="00313548">
        <w:trPr>
          <w:trHeight w:val="284"/>
          <w:jc w:val="center"/>
        </w:trPr>
        <w:tc>
          <w:tcPr>
            <w:tcW w:w="374" w:type="pct"/>
            <w:vAlign w:val="center"/>
          </w:tcPr>
          <w:p w14:paraId="7BD6C836" w14:textId="77777777" w:rsidR="00C54ECB" w:rsidRPr="00922558" w:rsidRDefault="00C54ECB">
            <w:pPr>
              <w:pStyle w:val="afff0"/>
              <w:widowControl w:val="0"/>
              <w:numPr>
                <w:ilvl w:val="0"/>
                <w:numId w:val="27"/>
              </w:numPr>
              <w:spacing w:line="240" w:lineRule="auto"/>
              <w:ind w:left="0" w:firstLineChars="0" w:firstLine="0"/>
              <w:jc w:val="center"/>
              <w:rPr>
                <w:sz w:val="21"/>
              </w:rPr>
            </w:pPr>
          </w:p>
        </w:tc>
        <w:tc>
          <w:tcPr>
            <w:tcW w:w="2215" w:type="pct"/>
            <w:vAlign w:val="center"/>
          </w:tcPr>
          <w:p w14:paraId="79CBB613" w14:textId="789AC8DB" w:rsidR="00C54ECB" w:rsidRPr="00922558" w:rsidRDefault="00C54ECB" w:rsidP="00C54ECB">
            <w:pPr>
              <w:spacing w:line="240" w:lineRule="auto"/>
              <w:ind w:firstLineChars="0" w:firstLine="0"/>
              <w:rPr>
                <w:color w:val="000000" w:themeColor="text1"/>
                <w:sz w:val="21"/>
              </w:rPr>
            </w:pPr>
            <w:r>
              <w:rPr>
                <w:rFonts w:hint="eastAsia"/>
                <w:color w:val="000000" w:themeColor="text1"/>
                <w:sz w:val="21"/>
              </w:rPr>
              <w:t>灭火器应定期维护、维修和报废。</w:t>
            </w:r>
          </w:p>
        </w:tc>
        <w:tc>
          <w:tcPr>
            <w:tcW w:w="917" w:type="pct"/>
            <w:vAlign w:val="center"/>
          </w:tcPr>
          <w:p w14:paraId="5D057322" w14:textId="77777777" w:rsidR="00C54ECB" w:rsidRPr="00922558" w:rsidRDefault="00C54ECB" w:rsidP="00C54ECB">
            <w:pPr>
              <w:spacing w:line="240" w:lineRule="auto"/>
              <w:ind w:firstLineChars="0" w:firstLine="0"/>
              <w:jc w:val="center"/>
              <w:rPr>
                <w:sz w:val="21"/>
              </w:rPr>
            </w:pPr>
            <w:r w:rsidRPr="00922558">
              <w:rPr>
                <w:rFonts w:hint="eastAsia"/>
                <w:sz w:val="21"/>
              </w:rPr>
              <w:t>GB55036-2022</w:t>
            </w:r>
          </w:p>
          <w:p w14:paraId="1714FDDA" w14:textId="0AFF8A04" w:rsidR="00C54ECB" w:rsidRPr="00922558" w:rsidRDefault="00C54ECB" w:rsidP="00C54ECB">
            <w:pPr>
              <w:spacing w:line="240" w:lineRule="auto"/>
              <w:ind w:firstLineChars="0" w:firstLine="0"/>
              <w:jc w:val="center"/>
              <w:rPr>
                <w:sz w:val="21"/>
              </w:rPr>
            </w:pPr>
            <w:r w:rsidRPr="00922558">
              <w:rPr>
                <w:rFonts w:hint="eastAsia"/>
                <w:sz w:val="21"/>
              </w:rPr>
              <w:t>10.0.</w:t>
            </w:r>
            <w:r>
              <w:rPr>
                <w:sz w:val="21"/>
              </w:rPr>
              <w:t>7</w:t>
            </w:r>
          </w:p>
        </w:tc>
        <w:tc>
          <w:tcPr>
            <w:tcW w:w="1113" w:type="pct"/>
            <w:vAlign w:val="center"/>
          </w:tcPr>
          <w:p w14:paraId="1B5B4CEB" w14:textId="0D3F23DF" w:rsidR="00C54ECB" w:rsidRPr="00455103" w:rsidRDefault="00C54ECB" w:rsidP="00C54ECB">
            <w:pPr>
              <w:widowControl w:val="0"/>
              <w:spacing w:line="240" w:lineRule="auto"/>
              <w:ind w:firstLineChars="0" w:firstLine="0"/>
              <w:rPr>
                <w:snapToGrid w:val="0"/>
                <w:color w:val="000000"/>
                <w:spacing w:val="-3"/>
                <w:kern w:val="0"/>
                <w:sz w:val="21"/>
              </w:rPr>
            </w:pPr>
            <w:r w:rsidRPr="00AB416B">
              <w:rPr>
                <w:rFonts w:hint="eastAsia"/>
                <w:color w:val="000000"/>
                <w:sz w:val="21"/>
              </w:rPr>
              <w:t>压缩机棚南侧消防器材箱中灭火器指针</w:t>
            </w:r>
            <w:r>
              <w:rPr>
                <w:rFonts w:hint="eastAsia"/>
                <w:color w:val="000000"/>
                <w:sz w:val="21"/>
              </w:rPr>
              <w:t>邻近</w:t>
            </w:r>
            <w:r w:rsidRPr="00AB416B">
              <w:rPr>
                <w:rFonts w:hint="eastAsia"/>
                <w:color w:val="000000"/>
                <w:sz w:val="21"/>
              </w:rPr>
              <w:t>再充装区</w:t>
            </w:r>
            <w:r>
              <w:rPr>
                <w:rFonts w:hint="eastAsia"/>
                <w:color w:val="000000"/>
                <w:sz w:val="21"/>
              </w:rPr>
              <w:t>。</w:t>
            </w:r>
          </w:p>
        </w:tc>
        <w:tc>
          <w:tcPr>
            <w:tcW w:w="381" w:type="pct"/>
            <w:vAlign w:val="center"/>
          </w:tcPr>
          <w:p w14:paraId="18A29A1B" w14:textId="4A4FE4D9" w:rsidR="00C54ECB" w:rsidRPr="003B53B6" w:rsidRDefault="00C54ECB" w:rsidP="00C54ECB">
            <w:pPr>
              <w:widowControl w:val="0"/>
              <w:spacing w:line="240" w:lineRule="auto"/>
              <w:ind w:firstLineChars="0" w:firstLine="0"/>
              <w:jc w:val="center"/>
              <w:rPr>
                <w:sz w:val="21"/>
              </w:rPr>
            </w:pPr>
            <w:r w:rsidRPr="003B53B6">
              <w:rPr>
                <w:rFonts w:hint="eastAsia"/>
                <w:sz w:val="21"/>
              </w:rPr>
              <w:t>×</w:t>
            </w:r>
          </w:p>
        </w:tc>
      </w:tr>
      <w:tr w:rsidR="00C54ECB" w:rsidRPr="00922558" w14:paraId="0ECD3D63" w14:textId="77777777" w:rsidTr="00313548">
        <w:trPr>
          <w:trHeight w:val="284"/>
          <w:jc w:val="center"/>
        </w:trPr>
        <w:tc>
          <w:tcPr>
            <w:tcW w:w="374" w:type="pct"/>
            <w:vAlign w:val="center"/>
          </w:tcPr>
          <w:p w14:paraId="596C293A" w14:textId="77777777" w:rsidR="00C54ECB" w:rsidRPr="00922558" w:rsidRDefault="00C54ECB">
            <w:pPr>
              <w:pStyle w:val="afff0"/>
              <w:widowControl w:val="0"/>
              <w:numPr>
                <w:ilvl w:val="0"/>
                <w:numId w:val="27"/>
              </w:numPr>
              <w:spacing w:line="240" w:lineRule="auto"/>
              <w:ind w:left="0" w:firstLineChars="0" w:firstLine="0"/>
              <w:jc w:val="center"/>
              <w:rPr>
                <w:sz w:val="21"/>
              </w:rPr>
            </w:pPr>
          </w:p>
        </w:tc>
        <w:tc>
          <w:tcPr>
            <w:tcW w:w="2215" w:type="pct"/>
            <w:vAlign w:val="center"/>
          </w:tcPr>
          <w:p w14:paraId="257669C4" w14:textId="77777777" w:rsidR="00C54ECB" w:rsidRPr="00922558" w:rsidRDefault="00C54ECB" w:rsidP="00C54ECB">
            <w:pPr>
              <w:spacing w:line="240" w:lineRule="auto"/>
              <w:ind w:firstLineChars="0" w:firstLine="0"/>
              <w:rPr>
                <w:color w:val="000000" w:themeColor="text1"/>
                <w:sz w:val="21"/>
              </w:rPr>
            </w:pPr>
            <w:r w:rsidRPr="00922558">
              <w:rPr>
                <w:sz w:val="21"/>
              </w:rPr>
              <w:t>推车贮压式灭火器应设有能指示其内部压力的指示器（推车式二氧化碳灭火器除外）。</w:t>
            </w:r>
          </w:p>
        </w:tc>
        <w:tc>
          <w:tcPr>
            <w:tcW w:w="917" w:type="pct"/>
            <w:vAlign w:val="center"/>
          </w:tcPr>
          <w:p w14:paraId="4AC459EC" w14:textId="77777777" w:rsidR="00C54ECB" w:rsidRPr="00922558" w:rsidRDefault="00C54ECB" w:rsidP="00C54ECB">
            <w:pPr>
              <w:spacing w:line="240" w:lineRule="auto"/>
              <w:ind w:firstLineChars="0" w:firstLine="0"/>
              <w:jc w:val="center"/>
              <w:rPr>
                <w:sz w:val="21"/>
              </w:rPr>
            </w:pPr>
            <w:r w:rsidRPr="00922558">
              <w:rPr>
                <w:sz w:val="21"/>
              </w:rPr>
              <w:t>GB8109-2005</w:t>
            </w:r>
          </w:p>
          <w:p w14:paraId="69BA84C7" w14:textId="77777777" w:rsidR="00C54ECB" w:rsidRPr="00922558" w:rsidRDefault="00C54ECB" w:rsidP="00C54ECB">
            <w:pPr>
              <w:spacing w:line="240" w:lineRule="auto"/>
              <w:ind w:firstLineChars="0" w:firstLine="0"/>
              <w:jc w:val="center"/>
              <w:rPr>
                <w:sz w:val="21"/>
              </w:rPr>
            </w:pPr>
            <w:r w:rsidRPr="00922558">
              <w:rPr>
                <w:sz w:val="21"/>
              </w:rPr>
              <w:t>6.10.10</w:t>
            </w:r>
          </w:p>
        </w:tc>
        <w:tc>
          <w:tcPr>
            <w:tcW w:w="1113" w:type="pct"/>
            <w:vAlign w:val="center"/>
          </w:tcPr>
          <w:p w14:paraId="3384C286" w14:textId="77777777" w:rsidR="00C54ECB" w:rsidRPr="00922558" w:rsidRDefault="00C54ECB" w:rsidP="00C54ECB">
            <w:pPr>
              <w:widowControl w:val="0"/>
              <w:spacing w:line="240" w:lineRule="auto"/>
              <w:ind w:firstLineChars="0" w:firstLine="0"/>
              <w:rPr>
                <w:sz w:val="21"/>
              </w:rPr>
            </w:pPr>
            <w:r w:rsidRPr="00455103">
              <w:rPr>
                <w:rFonts w:hint="eastAsia"/>
                <w:sz w:val="21"/>
              </w:rPr>
              <w:t>现场检查，符合要求。</w:t>
            </w:r>
          </w:p>
        </w:tc>
        <w:tc>
          <w:tcPr>
            <w:tcW w:w="381" w:type="pct"/>
            <w:vAlign w:val="center"/>
          </w:tcPr>
          <w:p w14:paraId="07276EAB" w14:textId="77777777" w:rsidR="00C54ECB" w:rsidRPr="00922558" w:rsidRDefault="00C54ECB" w:rsidP="00C54ECB">
            <w:pPr>
              <w:widowControl w:val="0"/>
              <w:spacing w:line="240" w:lineRule="auto"/>
              <w:ind w:firstLineChars="0" w:firstLine="0"/>
              <w:jc w:val="center"/>
              <w:rPr>
                <w:b/>
                <w:bCs/>
                <w:sz w:val="21"/>
              </w:rPr>
            </w:pPr>
            <w:r w:rsidRPr="007E49AB">
              <w:rPr>
                <w:b/>
                <w:bCs/>
                <w:sz w:val="21"/>
              </w:rPr>
              <w:t>√</w:t>
            </w:r>
          </w:p>
        </w:tc>
      </w:tr>
      <w:tr w:rsidR="00C54ECB" w:rsidRPr="00922558" w14:paraId="3A8ACF7E" w14:textId="77777777" w:rsidTr="00313548">
        <w:trPr>
          <w:trHeight w:val="284"/>
          <w:jc w:val="center"/>
        </w:trPr>
        <w:tc>
          <w:tcPr>
            <w:tcW w:w="374" w:type="pct"/>
            <w:vAlign w:val="center"/>
          </w:tcPr>
          <w:p w14:paraId="72B8B955" w14:textId="7A55E4DE" w:rsidR="00C54ECB" w:rsidRPr="00FB19EE" w:rsidRDefault="00C54ECB" w:rsidP="00C54ECB">
            <w:pPr>
              <w:pStyle w:val="afff0"/>
              <w:widowControl w:val="0"/>
              <w:spacing w:line="240" w:lineRule="auto"/>
              <w:ind w:firstLineChars="0" w:firstLine="0"/>
              <w:jc w:val="center"/>
              <w:rPr>
                <w:b/>
                <w:bCs/>
                <w:sz w:val="21"/>
              </w:rPr>
            </w:pPr>
            <w:r w:rsidRPr="00FB19EE">
              <w:rPr>
                <w:rFonts w:hint="eastAsia"/>
                <w:b/>
                <w:bCs/>
                <w:sz w:val="21"/>
              </w:rPr>
              <w:t>十</w:t>
            </w:r>
            <w:r>
              <w:rPr>
                <w:rFonts w:hint="eastAsia"/>
                <w:b/>
                <w:bCs/>
                <w:sz w:val="21"/>
              </w:rPr>
              <w:t>三</w:t>
            </w:r>
          </w:p>
        </w:tc>
        <w:tc>
          <w:tcPr>
            <w:tcW w:w="2215" w:type="pct"/>
            <w:vAlign w:val="center"/>
          </w:tcPr>
          <w:p w14:paraId="33AADED3" w14:textId="77777777" w:rsidR="00C54ECB" w:rsidRPr="00922558" w:rsidRDefault="00C54ECB" w:rsidP="00C54ECB">
            <w:pPr>
              <w:spacing w:line="240" w:lineRule="auto"/>
              <w:ind w:firstLineChars="0" w:firstLine="0"/>
              <w:rPr>
                <w:sz w:val="21"/>
              </w:rPr>
            </w:pPr>
            <w:r w:rsidRPr="00922558">
              <w:rPr>
                <w:b/>
                <w:bCs/>
                <w:sz w:val="21"/>
              </w:rPr>
              <w:t>建构筑物</w:t>
            </w:r>
          </w:p>
        </w:tc>
        <w:tc>
          <w:tcPr>
            <w:tcW w:w="917" w:type="pct"/>
            <w:vAlign w:val="center"/>
          </w:tcPr>
          <w:p w14:paraId="3D3322B0" w14:textId="77777777" w:rsidR="00C54ECB" w:rsidRPr="00922558" w:rsidRDefault="00C54ECB" w:rsidP="00C54ECB">
            <w:pPr>
              <w:spacing w:line="240" w:lineRule="auto"/>
              <w:ind w:firstLineChars="0" w:firstLine="0"/>
              <w:jc w:val="center"/>
              <w:rPr>
                <w:sz w:val="21"/>
              </w:rPr>
            </w:pPr>
          </w:p>
        </w:tc>
        <w:tc>
          <w:tcPr>
            <w:tcW w:w="1113" w:type="pct"/>
            <w:vAlign w:val="center"/>
          </w:tcPr>
          <w:p w14:paraId="6DC69233" w14:textId="77777777" w:rsidR="00C54ECB" w:rsidRPr="00922558" w:rsidRDefault="00C54ECB" w:rsidP="00C54ECB">
            <w:pPr>
              <w:widowControl w:val="0"/>
              <w:spacing w:line="240" w:lineRule="auto"/>
              <w:ind w:firstLineChars="0" w:firstLine="0"/>
              <w:rPr>
                <w:sz w:val="21"/>
              </w:rPr>
            </w:pPr>
          </w:p>
        </w:tc>
        <w:tc>
          <w:tcPr>
            <w:tcW w:w="381" w:type="pct"/>
            <w:vAlign w:val="center"/>
          </w:tcPr>
          <w:p w14:paraId="75E3ADAD" w14:textId="77777777" w:rsidR="00C54ECB" w:rsidRPr="00922558" w:rsidRDefault="00C54ECB" w:rsidP="00C54ECB">
            <w:pPr>
              <w:widowControl w:val="0"/>
              <w:spacing w:line="240" w:lineRule="auto"/>
              <w:ind w:firstLineChars="0" w:firstLine="0"/>
              <w:jc w:val="center"/>
              <w:rPr>
                <w:b/>
                <w:bCs/>
                <w:sz w:val="21"/>
              </w:rPr>
            </w:pPr>
          </w:p>
        </w:tc>
      </w:tr>
      <w:tr w:rsidR="00C54ECB" w:rsidRPr="00922558" w14:paraId="7735EE50" w14:textId="77777777" w:rsidTr="00313548">
        <w:trPr>
          <w:trHeight w:val="284"/>
          <w:jc w:val="center"/>
        </w:trPr>
        <w:tc>
          <w:tcPr>
            <w:tcW w:w="374" w:type="pct"/>
            <w:vAlign w:val="center"/>
          </w:tcPr>
          <w:p w14:paraId="0CBA120E" w14:textId="77777777" w:rsidR="00C54ECB" w:rsidRPr="00922558" w:rsidRDefault="00C54ECB">
            <w:pPr>
              <w:pStyle w:val="afff0"/>
              <w:widowControl w:val="0"/>
              <w:numPr>
                <w:ilvl w:val="0"/>
                <w:numId w:val="27"/>
              </w:numPr>
              <w:spacing w:line="240" w:lineRule="auto"/>
              <w:ind w:left="0" w:firstLineChars="0" w:firstLine="0"/>
              <w:jc w:val="center"/>
              <w:rPr>
                <w:sz w:val="21"/>
              </w:rPr>
            </w:pPr>
          </w:p>
        </w:tc>
        <w:tc>
          <w:tcPr>
            <w:tcW w:w="2215" w:type="pct"/>
            <w:vAlign w:val="center"/>
          </w:tcPr>
          <w:p w14:paraId="59534AB9" w14:textId="77777777" w:rsidR="00C54ECB" w:rsidRPr="00922558" w:rsidRDefault="00C54ECB" w:rsidP="00C54ECB">
            <w:pPr>
              <w:spacing w:line="240" w:lineRule="auto"/>
              <w:ind w:firstLineChars="0" w:firstLine="0"/>
              <w:rPr>
                <w:sz w:val="21"/>
              </w:rPr>
            </w:pPr>
            <w:r w:rsidRPr="00922558">
              <w:rPr>
                <w:sz w:val="21"/>
              </w:rPr>
              <w:t>变、配电室不应与有爆炸危险的甲、乙类厂房毗邻布置；当供上述甲、乙类生产厂房专用的</w:t>
            </w:r>
            <w:r w:rsidRPr="00922558">
              <w:rPr>
                <w:sz w:val="21"/>
              </w:rPr>
              <w:t>10kV</w:t>
            </w:r>
            <w:r w:rsidRPr="00922558">
              <w:rPr>
                <w:sz w:val="21"/>
              </w:rPr>
              <w:t>及以下的变、配电间，当采用无门窗洞口防火墙隔开时，可毗邻布置。</w:t>
            </w:r>
          </w:p>
        </w:tc>
        <w:tc>
          <w:tcPr>
            <w:tcW w:w="917" w:type="pct"/>
            <w:vAlign w:val="center"/>
          </w:tcPr>
          <w:p w14:paraId="6B668F69" w14:textId="77777777" w:rsidR="00C54ECB" w:rsidRPr="00922558" w:rsidRDefault="00C54ECB" w:rsidP="00C54ECB">
            <w:pPr>
              <w:spacing w:line="240" w:lineRule="auto"/>
              <w:ind w:firstLineChars="0" w:firstLine="0"/>
              <w:jc w:val="center"/>
              <w:rPr>
                <w:sz w:val="21"/>
              </w:rPr>
            </w:pPr>
            <w:r w:rsidRPr="00922558">
              <w:rPr>
                <w:sz w:val="21"/>
              </w:rPr>
              <w:t>GB50183-2004</w:t>
            </w:r>
          </w:p>
          <w:p w14:paraId="5898957F" w14:textId="77777777" w:rsidR="00C54ECB" w:rsidRPr="00922558" w:rsidRDefault="00C54ECB" w:rsidP="00C54ECB">
            <w:pPr>
              <w:spacing w:line="240" w:lineRule="auto"/>
              <w:ind w:firstLineChars="0" w:firstLine="0"/>
              <w:jc w:val="center"/>
              <w:rPr>
                <w:sz w:val="21"/>
              </w:rPr>
            </w:pPr>
            <w:r w:rsidRPr="00922558">
              <w:rPr>
                <w:sz w:val="21"/>
              </w:rPr>
              <w:t>6.9.5</w:t>
            </w:r>
          </w:p>
        </w:tc>
        <w:tc>
          <w:tcPr>
            <w:tcW w:w="1113" w:type="pct"/>
            <w:vAlign w:val="center"/>
          </w:tcPr>
          <w:p w14:paraId="70AC07C5" w14:textId="77777777" w:rsidR="00C54ECB" w:rsidRPr="00FB19EE" w:rsidRDefault="00C54ECB" w:rsidP="00C54ECB">
            <w:pPr>
              <w:widowControl w:val="0"/>
              <w:spacing w:line="240" w:lineRule="auto"/>
              <w:ind w:firstLineChars="0" w:firstLine="0"/>
              <w:rPr>
                <w:sz w:val="21"/>
              </w:rPr>
            </w:pPr>
            <w:r w:rsidRPr="00FB19EE">
              <w:rPr>
                <w:rFonts w:hint="eastAsia"/>
                <w:snapToGrid w:val="0"/>
                <w:color w:val="000000"/>
                <w:spacing w:val="-3"/>
                <w:kern w:val="0"/>
                <w:sz w:val="21"/>
              </w:rPr>
              <w:t>配电室毗邻无爆炸危险的场所，如值班室、消防泵房等。</w:t>
            </w:r>
          </w:p>
        </w:tc>
        <w:tc>
          <w:tcPr>
            <w:tcW w:w="381" w:type="pct"/>
            <w:vAlign w:val="center"/>
          </w:tcPr>
          <w:p w14:paraId="12B2FA38" w14:textId="77777777" w:rsidR="00C54ECB" w:rsidRPr="00922558" w:rsidRDefault="00C54ECB" w:rsidP="00C54ECB">
            <w:pPr>
              <w:widowControl w:val="0"/>
              <w:spacing w:line="240" w:lineRule="auto"/>
              <w:ind w:firstLineChars="0" w:firstLine="0"/>
              <w:jc w:val="center"/>
              <w:rPr>
                <w:b/>
                <w:bCs/>
                <w:sz w:val="21"/>
              </w:rPr>
            </w:pPr>
            <w:r w:rsidRPr="009960CD">
              <w:rPr>
                <w:b/>
                <w:bCs/>
                <w:sz w:val="21"/>
              </w:rPr>
              <w:t>√</w:t>
            </w:r>
          </w:p>
        </w:tc>
      </w:tr>
      <w:tr w:rsidR="00C54ECB" w:rsidRPr="00922558" w14:paraId="7E9E0E32" w14:textId="77777777" w:rsidTr="00313548">
        <w:trPr>
          <w:trHeight w:val="284"/>
          <w:jc w:val="center"/>
        </w:trPr>
        <w:tc>
          <w:tcPr>
            <w:tcW w:w="374" w:type="pct"/>
            <w:vAlign w:val="center"/>
          </w:tcPr>
          <w:p w14:paraId="6B046733" w14:textId="77777777" w:rsidR="00C54ECB" w:rsidRPr="00922558" w:rsidRDefault="00C54ECB">
            <w:pPr>
              <w:pStyle w:val="afff0"/>
              <w:widowControl w:val="0"/>
              <w:numPr>
                <w:ilvl w:val="0"/>
                <w:numId w:val="27"/>
              </w:numPr>
              <w:spacing w:line="240" w:lineRule="auto"/>
              <w:ind w:left="0" w:firstLineChars="0" w:firstLine="0"/>
              <w:jc w:val="center"/>
              <w:rPr>
                <w:sz w:val="21"/>
              </w:rPr>
            </w:pPr>
          </w:p>
        </w:tc>
        <w:tc>
          <w:tcPr>
            <w:tcW w:w="2215" w:type="pct"/>
            <w:vAlign w:val="center"/>
          </w:tcPr>
          <w:p w14:paraId="22F7FE59" w14:textId="77777777" w:rsidR="00C54ECB" w:rsidRPr="00922558" w:rsidRDefault="00C54ECB" w:rsidP="00C54ECB">
            <w:pPr>
              <w:spacing w:line="240" w:lineRule="auto"/>
              <w:ind w:firstLineChars="0" w:firstLine="0"/>
              <w:rPr>
                <w:sz w:val="21"/>
              </w:rPr>
            </w:pPr>
            <w:r w:rsidRPr="00922558">
              <w:rPr>
                <w:sz w:val="21"/>
              </w:rPr>
              <w:t>甲类、乙类工艺设备平台、操作平台宜设</w:t>
            </w:r>
            <w:r w:rsidRPr="00922558">
              <w:rPr>
                <w:sz w:val="21"/>
              </w:rPr>
              <w:t>2</w:t>
            </w:r>
            <w:r w:rsidRPr="00922558">
              <w:rPr>
                <w:sz w:val="21"/>
              </w:rPr>
              <w:t>个通向地面的梯子。长度小于</w:t>
            </w:r>
            <w:r w:rsidRPr="00922558">
              <w:rPr>
                <w:sz w:val="21"/>
              </w:rPr>
              <w:t>8m</w:t>
            </w:r>
            <w:r w:rsidRPr="00922558">
              <w:rPr>
                <w:sz w:val="21"/>
              </w:rPr>
              <w:t>的甲类设备平台和长度小于</w:t>
            </w:r>
            <w:r w:rsidRPr="00922558">
              <w:rPr>
                <w:sz w:val="21"/>
              </w:rPr>
              <w:t>15m</w:t>
            </w:r>
            <w:r w:rsidRPr="00922558">
              <w:rPr>
                <w:sz w:val="21"/>
              </w:rPr>
              <w:t>的乙类设备平台，可设</w:t>
            </w:r>
            <w:r w:rsidRPr="00922558">
              <w:rPr>
                <w:sz w:val="21"/>
              </w:rPr>
              <w:t>1</w:t>
            </w:r>
            <w:r w:rsidRPr="00922558">
              <w:rPr>
                <w:sz w:val="21"/>
              </w:rPr>
              <w:t>个梯子。相邻的平台和框架可根据疏散要求设走桥连通。</w:t>
            </w:r>
          </w:p>
        </w:tc>
        <w:tc>
          <w:tcPr>
            <w:tcW w:w="917" w:type="pct"/>
            <w:vAlign w:val="center"/>
          </w:tcPr>
          <w:p w14:paraId="1EE568B0" w14:textId="77777777" w:rsidR="00C54ECB" w:rsidRPr="00922558" w:rsidRDefault="00C54ECB" w:rsidP="00C54ECB">
            <w:pPr>
              <w:spacing w:line="240" w:lineRule="auto"/>
              <w:ind w:firstLineChars="0" w:firstLine="0"/>
              <w:jc w:val="center"/>
              <w:rPr>
                <w:sz w:val="21"/>
              </w:rPr>
            </w:pPr>
            <w:r w:rsidRPr="00922558">
              <w:rPr>
                <w:sz w:val="21"/>
              </w:rPr>
              <w:t>SY/T0021-2016</w:t>
            </w:r>
          </w:p>
          <w:p w14:paraId="61EDDEEF" w14:textId="77777777" w:rsidR="00C54ECB" w:rsidRPr="00922558" w:rsidRDefault="00C54ECB" w:rsidP="00C54ECB">
            <w:pPr>
              <w:spacing w:line="240" w:lineRule="auto"/>
              <w:ind w:firstLineChars="0" w:firstLine="0"/>
              <w:jc w:val="center"/>
              <w:rPr>
                <w:sz w:val="21"/>
              </w:rPr>
            </w:pPr>
            <w:r w:rsidRPr="00922558">
              <w:rPr>
                <w:sz w:val="21"/>
              </w:rPr>
              <w:t>4.6.4</w:t>
            </w:r>
          </w:p>
        </w:tc>
        <w:tc>
          <w:tcPr>
            <w:tcW w:w="1113" w:type="pct"/>
            <w:vAlign w:val="center"/>
          </w:tcPr>
          <w:p w14:paraId="7D8E5D19" w14:textId="77777777" w:rsidR="00C54ECB" w:rsidRPr="00FB19EE" w:rsidRDefault="00C54ECB" w:rsidP="00C54ECB">
            <w:pPr>
              <w:widowControl w:val="0"/>
              <w:spacing w:line="240" w:lineRule="auto"/>
              <w:ind w:firstLineChars="0" w:firstLine="0"/>
              <w:rPr>
                <w:sz w:val="21"/>
              </w:rPr>
            </w:pPr>
            <w:r w:rsidRPr="00FB19EE">
              <w:rPr>
                <w:rFonts w:hint="eastAsia"/>
                <w:snapToGrid w:val="0"/>
                <w:color w:val="000000"/>
                <w:spacing w:val="-3"/>
                <w:kern w:val="0"/>
                <w:sz w:val="21"/>
              </w:rPr>
              <w:t>梯子设置符合要求。</w:t>
            </w:r>
          </w:p>
        </w:tc>
        <w:tc>
          <w:tcPr>
            <w:tcW w:w="381" w:type="pct"/>
            <w:vAlign w:val="center"/>
          </w:tcPr>
          <w:p w14:paraId="599685F6" w14:textId="77777777" w:rsidR="00C54ECB" w:rsidRPr="00922558" w:rsidRDefault="00C54ECB" w:rsidP="00C54ECB">
            <w:pPr>
              <w:widowControl w:val="0"/>
              <w:spacing w:line="240" w:lineRule="auto"/>
              <w:ind w:firstLineChars="0" w:firstLine="0"/>
              <w:jc w:val="center"/>
              <w:rPr>
                <w:b/>
                <w:bCs/>
                <w:sz w:val="21"/>
              </w:rPr>
            </w:pPr>
            <w:r w:rsidRPr="009960CD">
              <w:rPr>
                <w:b/>
                <w:bCs/>
                <w:sz w:val="21"/>
              </w:rPr>
              <w:t>√</w:t>
            </w:r>
          </w:p>
        </w:tc>
      </w:tr>
      <w:tr w:rsidR="00C54ECB" w:rsidRPr="00922558" w14:paraId="1EA1C46B" w14:textId="77777777" w:rsidTr="00313548">
        <w:trPr>
          <w:trHeight w:val="284"/>
          <w:jc w:val="center"/>
        </w:trPr>
        <w:tc>
          <w:tcPr>
            <w:tcW w:w="374" w:type="pct"/>
            <w:vAlign w:val="center"/>
          </w:tcPr>
          <w:p w14:paraId="1093A095" w14:textId="77777777" w:rsidR="00C54ECB" w:rsidRPr="00922558" w:rsidRDefault="00C54ECB">
            <w:pPr>
              <w:pStyle w:val="afff0"/>
              <w:widowControl w:val="0"/>
              <w:numPr>
                <w:ilvl w:val="0"/>
                <w:numId w:val="27"/>
              </w:numPr>
              <w:spacing w:line="240" w:lineRule="auto"/>
              <w:ind w:left="0" w:firstLineChars="0" w:firstLine="0"/>
              <w:jc w:val="center"/>
              <w:rPr>
                <w:sz w:val="21"/>
              </w:rPr>
            </w:pPr>
          </w:p>
        </w:tc>
        <w:tc>
          <w:tcPr>
            <w:tcW w:w="2215" w:type="pct"/>
            <w:vAlign w:val="center"/>
          </w:tcPr>
          <w:p w14:paraId="0A8436E5" w14:textId="77777777" w:rsidR="00C54ECB" w:rsidRPr="00922558" w:rsidRDefault="00C54ECB" w:rsidP="00C54ECB">
            <w:pPr>
              <w:spacing w:line="240" w:lineRule="auto"/>
              <w:ind w:firstLineChars="0" w:firstLine="0"/>
              <w:rPr>
                <w:sz w:val="21"/>
              </w:rPr>
            </w:pPr>
            <w:r w:rsidRPr="00922558">
              <w:rPr>
                <w:sz w:val="21"/>
              </w:rPr>
              <w:t>门窗与墙体应连接牢固，且满足抗风压、水密性、气密性等要求。</w:t>
            </w:r>
          </w:p>
        </w:tc>
        <w:tc>
          <w:tcPr>
            <w:tcW w:w="917" w:type="pct"/>
            <w:vAlign w:val="center"/>
          </w:tcPr>
          <w:p w14:paraId="0D3A9C9A" w14:textId="77777777" w:rsidR="00C54ECB" w:rsidRPr="00922558" w:rsidRDefault="00C54ECB" w:rsidP="00C54ECB">
            <w:pPr>
              <w:spacing w:line="240" w:lineRule="auto"/>
              <w:ind w:firstLineChars="0" w:firstLine="0"/>
              <w:jc w:val="center"/>
              <w:rPr>
                <w:sz w:val="21"/>
              </w:rPr>
            </w:pPr>
            <w:r w:rsidRPr="00922558">
              <w:rPr>
                <w:sz w:val="21"/>
              </w:rPr>
              <w:t>SY/T0021-2016</w:t>
            </w:r>
          </w:p>
          <w:p w14:paraId="1C967645" w14:textId="77777777" w:rsidR="00C54ECB" w:rsidRPr="00922558" w:rsidRDefault="00C54ECB" w:rsidP="00C54ECB">
            <w:pPr>
              <w:spacing w:line="240" w:lineRule="auto"/>
              <w:ind w:firstLineChars="0" w:firstLine="0"/>
              <w:jc w:val="center"/>
              <w:rPr>
                <w:sz w:val="21"/>
              </w:rPr>
            </w:pPr>
            <w:r w:rsidRPr="00922558">
              <w:rPr>
                <w:sz w:val="21"/>
              </w:rPr>
              <w:t>4.7.1</w:t>
            </w:r>
          </w:p>
        </w:tc>
        <w:tc>
          <w:tcPr>
            <w:tcW w:w="1113" w:type="pct"/>
            <w:vAlign w:val="center"/>
          </w:tcPr>
          <w:p w14:paraId="534402FE" w14:textId="77777777" w:rsidR="00C54ECB" w:rsidRPr="00FB19EE" w:rsidRDefault="00C54ECB" w:rsidP="00C54ECB">
            <w:pPr>
              <w:widowControl w:val="0"/>
              <w:spacing w:line="240" w:lineRule="auto"/>
              <w:ind w:firstLineChars="0" w:firstLine="0"/>
              <w:rPr>
                <w:sz w:val="21"/>
              </w:rPr>
            </w:pPr>
            <w:r w:rsidRPr="00FB19EE">
              <w:rPr>
                <w:rFonts w:hint="eastAsia"/>
                <w:snapToGrid w:val="0"/>
                <w:color w:val="000000"/>
                <w:spacing w:val="-3"/>
                <w:kern w:val="0"/>
                <w:sz w:val="21"/>
              </w:rPr>
              <w:t>门窗连接牢固，符合要求。</w:t>
            </w:r>
          </w:p>
        </w:tc>
        <w:tc>
          <w:tcPr>
            <w:tcW w:w="381" w:type="pct"/>
            <w:vAlign w:val="center"/>
          </w:tcPr>
          <w:p w14:paraId="7333A083" w14:textId="77777777" w:rsidR="00C54ECB" w:rsidRPr="00922558" w:rsidRDefault="00C54ECB" w:rsidP="00C54ECB">
            <w:pPr>
              <w:widowControl w:val="0"/>
              <w:spacing w:line="240" w:lineRule="auto"/>
              <w:ind w:firstLineChars="0" w:firstLine="0"/>
              <w:jc w:val="center"/>
              <w:rPr>
                <w:b/>
                <w:bCs/>
                <w:sz w:val="21"/>
              </w:rPr>
            </w:pPr>
            <w:r w:rsidRPr="009960CD">
              <w:rPr>
                <w:b/>
                <w:bCs/>
                <w:sz w:val="21"/>
              </w:rPr>
              <w:t>√</w:t>
            </w:r>
          </w:p>
        </w:tc>
      </w:tr>
      <w:tr w:rsidR="00C54ECB" w:rsidRPr="00922558" w14:paraId="6D1D2CE0" w14:textId="77777777" w:rsidTr="00313548">
        <w:trPr>
          <w:trHeight w:val="284"/>
          <w:jc w:val="center"/>
        </w:trPr>
        <w:tc>
          <w:tcPr>
            <w:tcW w:w="374" w:type="pct"/>
            <w:vAlign w:val="center"/>
          </w:tcPr>
          <w:p w14:paraId="3EF8F60B" w14:textId="77777777" w:rsidR="00C54ECB" w:rsidRPr="00922558" w:rsidRDefault="00C54ECB">
            <w:pPr>
              <w:pStyle w:val="afff0"/>
              <w:widowControl w:val="0"/>
              <w:numPr>
                <w:ilvl w:val="0"/>
                <w:numId w:val="27"/>
              </w:numPr>
              <w:spacing w:line="240" w:lineRule="auto"/>
              <w:ind w:left="0" w:firstLineChars="0" w:firstLine="0"/>
              <w:jc w:val="center"/>
              <w:rPr>
                <w:sz w:val="21"/>
              </w:rPr>
            </w:pPr>
          </w:p>
        </w:tc>
        <w:tc>
          <w:tcPr>
            <w:tcW w:w="2215" w:type="pct"/>
            <w:vAlign w:val="center"/>
          </w:tcPr>
          <w:p w14:paraId="7003CE2C" w14:textId="77777777" w:rsidR="00C54ECB" w:rsidRPr="00922558" w:rsidRDefault="00C54ECB" w:rsidP="00C54ECB">
            <w:pPr>
              <w:spacing w:line="240" w:lineRule="auto"/>
              <w:ind w:firstLineChars="0" w:firstLine="0"/>
              <w:rPr>
                <w:sz w:val="21"/>
              </w:rPr>
            </w:pPr>
            <w:r w:rsidRPr="00922558">
              <w:rPr>
                <w:sz w:val="21"/>
              </w:rPr>
              <w:t>建筑内的管道穿墙、穿楼板时，应在管线就位后，用防火材料封堵</w:t>
            </w:r>
            <w:r w:rsidRPr="00922558">
              <w:rPr>
                <w:rFonts w:hint="eastAsia"/>
                <w:sz w:val="21"/>
              </w:rPr>
              <w:t>；</w:t>
            </w:r>
            <w:r w:rsidRPr="00922558">
              <w:rPr>
                <w:sz w:val="21"/>
              </w:rPr>
              <w:t>电缆沟、管沟穿过外墙时，应采取防火封堵措施</w:t>
            </w:r>
            <w:r>
              <w:rPr>
                <w:rFonts w:hint="eastAsia"/>
                <w:sz w:val="21"/>
              </w:rPr>
              <w:t>；</w:t>
            </w:r>
            <w:r w:rsidRPr="00922558">
              <w:rPr>
                <w:sz w:val="21"/>
              </w:rPr>
              <w:t>电缆沟、管沟穿过内墙时</w:t>
            </w:r>
            <w:r w:rsidRPr="00922558">
              <w:rPr>
                <w:rFonts w:hint="eastAsia"/>
                <w:sz w:val="21"/>
              </w:rPr>
              <w:t>，</w:t>
            </w:r>
            <w:r w:rsidRPr="00922558">
              <w:rPr>
                <w:sz w:val="21"/>
              </w:rPr>
              <w:t>宜采取防火封堵措施。</w:t>
            </w:r>
          </w:p>
        </w:tc>
        <w:tc>
          <w:tcPr>
            <w:tcW w:w="917" w:type="pct"/>
            <w:vAlign w:val="center"/>
          </w:tcPr>
          <w:p w14:paraId="5D096771" w14:textId="77777777" w:rsidR="00C54ECB" w:rsidRPr="00922558" w:rsidRDefault="00C54ECB" w:rsidP="00C54ECB">
            <w:pPr>
              <w:spacing w:line="240" w:lineRule="auto"/>
              <w:ind w:firstLineChars="0" w:firstLine="0"/>
              <w:jc w:val="center"/>
              <w:rPr>
                <w:sz w:val="21"/>
              </w:rPr>
            </w:pPr>
            <w:r w:rsidRPr="00922558">
              <w:rPr>
                <w:sz w:val="21"/>
              </w:rPr>
              <w:t>SY/T0021-2016</w:t>
            </w:r>
          </w:p>
          <w:p w14:paraId="4CD244D3" w14:textId="77777777" w:rsidR="00C54ECB" w:rsidRPr="00922558" w:rsidRDefault="00C54ECB" w:rsidP="00C54ECB">
            <w:pPr>
              <w:spacing w:line="240" w:lineRule="auto"/>
              <w:ind w:firstLineChars="0" w:firstLine="0"/>
              <w:jc w:val="center"/>
              <w:rPr>
                <w:sz w:val="21"/>
              </w:rPr>
            </w:pPr>
            <w:r w:rsidRPr="00922558">
              <w:rPr>
                <w:sz w:val="21"/>
              </w:rPr>
              <w:t>6.1.9</w:t>
            </w:r>
          </w:p>
        </w:tc>
        <w:tc>
          <w:tcPr>
            <w:tcW w:w="1113" w:type="pct"/>
            <w:vAlign w:val="center"/>
          </w:tcPr>
          <w:p w14:paraId="39A72646" w14:textId="77777777" w:rsidR="00C54ECB" w:rsidRPr="00FB19EE" w:rsidRDefault="00C54ECB" w:rsidP="00C54ECB">
            <w:pPr>
              <w:widowControl w:val="0"/>
              <w:spacing w:line="240" w:lineRule="auto"/>
              <w:ind w:firstLineChars="0" w:firstLine="0"/>
              <w:rPr>
                <w:sz w:val="21"/>
              </w:rPr>
            </w:pPr>
            <w:r w:rsidRPr="00FB19EE">
              <w:rPr>
                <w:rFonts w:hint="eastAsia"/>
                <w:snapToGrid w:val="0"/>
                <w:color w:val="000000"/>
                <w:spacing w:val="-3"/>
                <w:kern w:val="0"/>
                <w:sz w:val="21"/>
              </w:rPr>
              <w:t>防火封堵措施到位，符合要求。</w:t>
            </w:r>
          </w:p>
        </w:tc>
        <w:tc>
          <w:tcPr>
            <w:tcW w:w="381" w:type="pct"/>
            <w:vAlign w:val="center"/>
          </w:tcPr>
          <w:p w14:paraId="5C741A2E" w14:textId="77777777" w:rsidR="00C54ECB" w:rsidRPr="00922558" w:rsidRDefault="00C54ECB" w:rsidP="00C54ECB">
            <w:pPr>
              <w:widowControl w:val="0"/>
              <w:spacing w:line="240" w:lineRule="auto"/>
              <w:ind w:firstLineChars="0" w:firstLine="0"/>
              <w:jc w:val="center"/>
              <w:rPr>
                <w:b/>
                <w:bCs/>
                <w:sz w:val="21"/>
              </w:rPr>
            </w:pPr>
            <w:r w:rsidRPr="009960CD">
              <w:rPr>
                <w:b/>
                <w:bCs/>
                <w:sz w:val="21"/>
              </w:rPr>
              <w:t>√</w:t>
            </w:r>
          </w:p>
        </w:tc>
      </w:tr>
      <w:tr w:rsidR="00C54ECB" w:rsidRPr="00922558" w14:paraId="1CFF4B27" w14:textId="77777777" w:rsidTr="00313548">
        <w:trPr>
          <w:trHeight w:val="284"/>
          <w:jc w:val="center"/>
        </w:trPr>
        <w:tc>
          <w:tcPr>
            <w:tcW w:w="374" w:type="pct"/>
            <w:vAlign w:val="center"/>
          </w:tcPr>
          <w:p w14:paraId="134F893C" w14:textId="77777777" w:rsidR="00C54ECB" w:rsidRPr="00922558" w:rsidRDefault="00C54ECB">
            <w:pPr>
              <w:pStyle w:val="afff0"/>
              <w:widowControl w:val="0"/>
              <w:numPr>
                <w:ilvl w:val="0"/>
                <w:numId w:val="27"/>
              </w:numPr>
              <w:spacing w:line="240" w:lineRule="auto"/>
              <w:ind w:left="0" w:firstLineChars="0" w:firstLine="0"/>
              <w:jc w:val="center"/>
              <w:rPr>
                <w:sz w:val="21"/>
              </w:rPr>
            </w:pPr>
          </w:p>
        </w:tc>
        <w:tc>
          <w:tcPr>
            <w:tcW w:w="2215" w:type="pct"/>
            <w:vAlign w:val="center"/>
          </w:tcPr>
          <w:p w14:paraId="6D508003" w14:textId="77777777" w:rsidR="00C54ECB" w:rsidRPr="00922558" w:rsidRDefault="00C54ECB" w:rsidP="00C54ECB">
            <w:pPr>
              <w:spacing w:line="240" w:lineRule="auto"/>
              <w:ind w:firstLineChars="0" w:firstLine="0"/>
              <w:rPr>
                <w:sz w:val="21"/>
              </w:rPr>
            </w:pPr>
            <w:r w:rsidRPr="00922558">
              <w:rPr>
                <w:sz w:val="21"/>
              </w:rPr>
              <w:t>甲类、乙类液体泵宜露天或棚式布置。若在室内布置时，应符合下列规定</w:t>
            </w:r>
            <w:r>
              <w:rPr>
                <w:rFonts w:hint="eastAsia"/>
                <w:sz w:val="21"/>
              </w:rPr>
              <w:t>：</w:t>
            </w:r>
          </w:p>
          <w:p w14:paraId="444BDC4A" w14:textId="77777777" w:rsidR="00C54ECB" w:rsidRPr="00922558" w:rsidRDefault="00C54ECB" w:rsidP="00C54ECB">
            <w:pPr>
              <w:spacing w:line="240" w:lineRule="auto"/>
              <w:ind w:firstLineChars="0" w:firstLine="0"/>
              <w:rPr>
                <w:sz w:val="21"/>
              </w:rPr>
            </w:pPr>
            <w:r w:rsidRPr="00922558">
              <w:rPr>
                <w:sz w:val="21"/>
              </w:rPr>
              <w:t>1</w:t>
            </w:r>
            <w:r w:rsidRPr="00922558">
              <w:rPr>
                <w:sz w:val="21"/>
              </w:rPr>
              <w:t>液化石油气泵和天然气凝液泵超过</w:t>
            </w:r>
            <w:r w:rsidRPr="00922558">
              <w:rPr>
                <w:sz w:val="21"/>
              </w:rPr>
              <w:t>2</w:t>
            </w:r>
            <w:r w:rsidRPr="00922558">
              <w:rPr>
                <w:sz w:val="21"/>
              </w:rPr>
              <w:t>台时</w:t>
            </w:r>
            <w:r w:rsidRPr="00922558">
              <w:rPr>
                <w:sz w:val="21"/>
              </w:rPr>
              <w:t>,</w:t>
            </w:r>
            <w:r w:rsidRPr="00922558">
              <w:rPr>
                <w:sz w:val="21"/>
              </w:rPr>
              <w:t>与甲</w:t>
            </w:r>
            <w:r w:rsidRPr="00922558">
              <w:rPr>
                <w:sz w:val="21"/>
                <w:vertAlign w:val="subscript"/>
              </w:rPr>
              <w:t>B</w:t>
            </w:r>
            <w:r w:rsidRPr="00922558">
              <w:rPr>
                <w:sz w:val="21"/>
              </w:rPr>
              <w:t>类、乙类液体泵应分别布置在不同的房间内，房间之间的隔墙应为防火墙。</w:t>
            </w:r>
          </w:p>
          <w:p w14:paraId="2D4EDD9F" w14:textId="77777777" w:rsidR="00C54ECB" w:rsidRPr="00922558" w:rsidRDefault="00C54ECB" w:rsidP="00C54ECB">
            <w:pPr>
              <w:spacing w:line="240" w:lineRule="auto"/>
              <w:ind w:firstLineChars="0" w:firstLine="0"/>
              <w:rPr>
                <w:sz w:val="21"/>
              </w:rPr>
            </w:pPr>
            <w:r w:rsidRPr="00922558">
              <w:rPr>
                <w:sz w:val="21"/>
              </w:rPr>
              <w:t>2</w:t>
            </w:r>
            <w:r w:rsidRPr="00922558">
              <w:rPr>
                <w:sz w:val="21"/>
              </w:rPr>
              <w:t>甲类、乙类液体泵房的地面不宜设地坑或地沟。泵房内应有防止可燃气体积聚的措施</w:t>
            </w:r>
            <w:r w:rsidRPr="00922558">
              <w:rPr>
                <w:sz w:val="21"/>
              </w:rPr>
              <w:t>,</w:t>
            </w:r>
            <w:r w:rsidRPr="00922558">
              <w:rPr>
                <w:sz w:val="21"/>
              </w:rPr>
              <w:t>室内地面应为不发火花地面。</w:t>
            </w:r>
          </w:p>
        </w:tc>
        <w:tc>
          <w:tcPr>
            <w:tcW w:w="917" w:type="pct"/>
            <w:vAlign w:val="center"/>
          </w:tcPr>
          <w:p w14:paraId="4598F554" w14:textId="77777777" w:rsidR="00C54ECB" w:rsidRPr="00922558" w:rsidRDefault="00C54ECB" w:rsidP="00C54ECB">
            <w:pPr>
              <w:spacing w:line="240" w:lineRule="auto"/>
              <w:ind w:firstLineChars="0" w:firstLine="0"/>
              <w:jc w:val="center"/>
              <w:rPr>
                <w:sz w:val="21"/>
              </w:rPr>
            </w:pPr>
            <w:r w:rsidRPr="00922558">
              <w:rPr>
                <w:sz w:val="21"/>
              </w:rPr>
              <w:t>SY/T0021-2016</w:t>
            </w:r>
          </w:p>
          <w:p w14:paraId="180865D2" w14:textId="77777777" w:rsidR="00C54ECB" w:rsidRPr="00922558" w:rsidRDefault="00C54ECB" w:rsidP="00C54ECB">
            <w:pPr>
              <w:spacing w:line="240" w:lineRule="auto"/>
              <w:ind w:firstLineChars="0" w:firstLine="0"/>
              <w:jc w:val="center"/>
              <w:rPr>
                <w:sz w:val="21"/>
              </w:rPr>
            </w:pPr>
            <w:r w:rsidRPr="00922558">
              <w:rPr>
                <w:sz w:val="21"/>
              </w:rPr>
              <w:t>7.1.1</w:t>
            </w:r>
          </w:p>
        </w:tc>
        <w:tc>
          <w:tcPr>
            <w:tcW w:w="1113" w:type="pct"/>
            <w:vAlign w:val="center"/>
          </w:tcPr>
          <w:p w14:paraId="1536D5A6" w14:textId="77777777" w:rsidR="00C54ECB" w:rsidRPr="00FB19EE" w:rsidRDefault="00C54ECB" w:rsidP="00C54ECB">
            <w:pPr>
              <w:widowControl w:val="0"/>
              <w:spacing w:line="240" w:lineRule="auto"/>
              <w:ind w:firstLineChars="0" w:firstLine="0"/>
              <w:rPr>
                <w:sz w:val="21"/>
              </w:rPr>
            </w:pPr>
            <w:r w:rsidRPr="00FB19EE">
              <w:rPr>
                <w:rFonts w:hint="eastAsia"/>
                <w:snapToGrid w:val="0"/>
                <w:color w:val="000000"/>
                <w:spacing w:val="-3"/>
                <w:kern w:val="0"/>
                <w:sz w:val="21"/>
              </w:rPr>
              <w:t>泵房内无地坑等。</w:t>
            </w:r>
          </w:p>
        </w:tc>
        <w:tc>
          <w:tcPr>
            <w:tcW w:w="381" w:type="pct"/>
            <w:vAlign w:val="center"/>
          </w:tcPr>
          <w:p w14:paraId="73AF0928" w14:textId="77777777" w:rsidR="00C54ECB" w:rsidRPr="00922558" w:rsidRDefault="00C54ECB" w:rsidP="00C54ECB">
            <w:pPr>
              <w:widowControl w:val="0"/>
              <w:spacing w:line="240" w:lineRule="auto"/>
              <w:ind w:firstLineChars="0" w:firstLine="0"/>
              <w:jc w:val="center"/>
              <w:rPr>
                <w:b/>
                <w:bCs/>
                <w:sz w:val="21"/>
              </w:rPr>
            </w:pPr>
            <w:r w:rsidRPr="009960CD">
              <w:rPr>
                <w:b/>
                <w:bCs/>
                <w:sz w:val="21"/>
              </w:rPr>
              <w:t>√</w:t>
            </w:r>
          </w:p>
        </w:tc>
      </w:tr>
      <w:tr w:rsidR="00C54ECB" w:rsidRPr="00922558" w14:paraId="78011FAC" w14:textId="77777777" w:rsidTr="00313548">
        <w:trPr>
          <w:trHeight w:val="284"/>
          <w:jc w:val="center"/>
        </w:trPr>
        <w:tc>
          <w:tcPr>
            <w:tcW w:w="374" w:type="pct"/>
            <w:vAlign w:val="center"/>
          </w:tcPr>
          <w:p w14:paraId="08F2E852" w14:textId="77777777" w:rsidR="00C54ECB" w:rsidRPr="00922558" w:rsidRDefault="00C54ECB">
            <w:pPr>
              <w:pStyle w:val="afff0"/>
              <w:widowControl w:val="0"/>
              <w:numPr>
                <w:ilvl w:val="0"/>
                <w:numId w:val="27"/>
              </w:numPr>
              <w:spacing w:line="240" w:lineRule="auto"/>
              <w:ind w:left="0" w:firstLineChars="0" w:firstLine="0"/>
              <w:jc w:val="center"/>
              <w:rPr>
                <w:sz w:val="21"/>
              </w:rPr>
            </w:pPr>
          </w:p>
        </w:tc>
        <w:tc>
          <w:tcPr>
            <w:tcW w:w="2215" w:type="pct"/>
            <w:vAlign w:val="center"/>
          </w:tcPr>
          <w:p w14:paraId="69C73A66" w14:textId="77777777" w:rsidR="00C54ECB" w:rsidRPr="00922558" w:rsidRDefault="00C54ECB" w:rsidP="00C54ECB">
            <w:pPr>
              <w:spacing w:line="240" w:lineRule="auto"/>
              <w:ind w:firstLineChars="0" w:firstLine="0"/>
              <w:rPr>
                <w:sz w:val="21"/>
              </w:rPr>
            </w:pPr>
            <w:r w:rsidRPr="00922558">
              <w:rPr>
                <w:sz w:val="21"/>
              </w:rPr>
              <w:t>甲类、乙类泵房不应采用地下或半地下式建筑。</w:t>
            </w:r>
          </w:p>
        </w:tc>
        <w:tc>
          <w:tcPr>
            <w:tcW w:w="917" w:type="pct"/>
            <w:vAlign w:val="center"/>
          </w:tcPr>
          <w:p w14:paraId="1B184621" w14:textId="77777777" w:rsidR="00C54ECB" w:rsidRPr="00922558" w:rsidRDefault="00C54ECB" w:rsidP="00C54ECB">
            <w:pPr>
              <w:spacing w:line="240" w:lineRule="auto"/>
              <w:ind w:firstLineChars="0" w:firstLine="0"/>
              <w:jc w:val="center"/>
              <w:rPr>
                <w:sz w:val="21"/>
              </w:rPr>
            </w:pPr>
            <w:r w:rsidRPr="00922558">
              <w:rPr>
                <w:sz w:val="21"/>
              </w:rPr>
              <w:t>SY/T0021-2016</w:t>
            </w:r>
          </w:p>
          <w:p w14:paraId="0D47291F" w14:textId="77777777" w:rsidR="00C54ECB" w:rsidRPr="00922558" w:rsidRDefault="00C54ECB" w:rsidP="00C54ECB">
            <w:pPr>
              <w:spacing w:line="240" w:lineRule="auto"/>
              <w:ind w:firstLineChars="0" w:firstLine="0"/>
              <w:jc w:val="center"/>
              <w:rPr>
                <w:sz w:val="21"/>
              </w:rPr>
            </w:pPr>
            <w:r w:rsidRPr="00922558">
              <w:rPr>
                <w:sz w:val="21"/>
              </w:rPr>
              <w:t>7.1.2</w:t>
            </w:r>
          </w:p>
        </w:tc>
        <w:tc>
          <w:tcPr>
            <w:tcW w:w="1113" w:type="pct"/>
            <w:vAlign w:val="center"/>
          </w:tcPr>
          <w:p w14:paraId="7E014886" w14:textId="77777777" w:rsidR="00C54ECB" w:rsidRPr="00FB19EE" w:rsidRDefault="00C54ECB" w:rsidP="00C54ECB">
            <w:pPr>
              <w:widowControl w:val="0"/>
              <w:spacing w:line="240" w:lineRule="auto"/>
              <w:ind w:firstLineChars="0" w:firstLine="0"/>
              <w:rPr>
                <w:sz w:val="21"/>
              </w:rPr>
            </w:pPr>
            <w:r w:rsidRPr="00FB19EE">
              <w:rPr>
                <w:rFonts w:hint="eastAsia"/>
                <w:snapToGrid w:val="0"/>
                <w:color w:val="000000"/>
                <w:spacing w:val="-3"/>
                <w:kern w:val="0"/>
                <w:sz w:val="21"/>
              </w:rPr>
              <w:t>泵房均为地上式建筑。</w:t>
            </w:r>
          </w:p>
        </w:tc>
        <w:tc>
          <w:tcPr>
            <w:tcW w:w="381" w:type="pct"/>
            <w:vAlign w:val="center"/>
          </w:tcPr>
          <w:p w14:paraId="12483AB6" w14:textId="77777777" w:rsidR="00C54ECB" w:rsidRPr="00922558" w:rsidRDefault="00C54ECB" w:rsidP="00C54ECB">
            <w:pPr>
              <w:widowControl w:val="0"/>
              <w:spacing w:line="240" w:lineRule="auto"/>
              <w:ind w:firstLineChars="0" w:firstLine="0"/>
              <w:jc w:val="center"/>
              <w:rPr>
                <w:b/>
                <w:bCs/>
                <w:sz w:val="21"/>
              </w:rPr>
            </w:pPr>
            <w:r w:rsidRPr="009960CD">
              <w:rPr>
                <w:b/>
                <w:bCs/>
                <w:sz w:val="21"/>
              </w:rPr>
              <w:t>√</w:t>
            </w:r>
          </w:p>
        </w:tc>
      </w:tr>
      <w:tr w:rsidR="00C54ECB" w:rsidRPr="00922558" w14:paraId="4DCF9614" w14:textId="77777777" w:rsidTr="00313548">
        <w:trPr>
          <w:trHeight w:val="284"/>
          <w:jc w:val="center"/>
        </w:trPr>
        <w:tc>
          <w:tcPr>
            <w:tcW w:w="374" w:type="pct"/>
            <w:vAlign w:val="center"/>
          </w:tcPr>
          <w:p w14:paraId="5E28F53B" w14:textId="77777777" w:rsidR="00C54ECB" w:rsidRPr="00922558" w:rsidRDefault="00C54ECB">
            <w:pPr>
              <w:pStyle w:val="afff0"/>
              <w:widowControl w:val="0"/>
              <w:numPr>
                <w:ilvl w:val="0"/>
                <w:numId w:val="27"/>
              </w:numPr>
              <w:spacing w:line="240" w:lineRule="auto"/>
              <w:ind w:left="0" w:firstLineChars="0" w:firstLine="0"/>
              <w:jc w:val="center"/>
              <w:rPr>
                <w:sz w:val="21"/>
              </w:rPr>
            </w:pPr>
          </w:p>
        </w:tc>
        <w:tc>
          <w:tcPr>
            <w:tcW w:w="2215" w:type="pct"/>
            <w:vAlign w:val="center"/>
          </w:tcPr>
          <w:p w14:paraId="6454BA10" w14:textId="77777777" w:rsidR="00C54ECB" w:rsidRPr="00922558" w:rsidRDefault="00C54ECB" w:rsidP="00C54ECB">
            <w:pPr>
              <w:spacing w:line="240" w:lineRule="auto"/>
              <w:ind w:firstLineChars="0" w:firstLine="0"/>
              <w:rPr>
                <w:sz w:val="21"/>
              </w:rPr>
            </w:pPr>
            <w:r w:rsidRPr="00922558">
              <w:rPr>
                <w:sz w:val="21"/>
              </w:rPr>
              <w:t>甲类、乙</w:t>
            </w:r>
            <w:r w:rsidRPr="00922558">
              <w:rPr>
                <w:sz w:val="21"/>
                <w:vertAlign w:val="subscript"/>
              </w:rPr>
              <w:t>A</w:t>
            </w:r>
            <w:r w:rsidRPr="00922558">
              <w:rPr>
                <w:sz w:val="21"/>
              </w:rPr>
              <w:t>类泵房内不应设置有人值守的辅助房间。</w:t>
            </w:r>
          </w:p>
        </w:tc>
        <w:tc>
          <w:tcPr>
            <w:tcW w:w="917" w:type="pct"/>
            <w:vAlign w:val="center"/>
          </w:tcPr>
          <w:p w14:paraId="2172EBA7" w14:textId="77777777" w:rsidR="00C54ECB" w:rsidRPr="00922558" w:rsidRDefault="00C54ECB" w:rsidP="00C54ECB">
            <w:pPr>
              <w:spacing w:line="240" w:lineRule="auto"/>
              <w:ind w:firstLineChars="0" w:firstLine="0"/>
              <w:jc w:val="center"/>
              <w:rPr>
                <w:sz w:val="21"/>
              </w:rPr>
            </w:pPr>
            <w:r w:rsidRPr="00922558">
              <w:rPr>
                <w:sz w:val="21"/>
              </w:rPr>
              <w:t>SY/T0021-2016</w:t>
            </w:r>
          </w:p>
          <w:p w14:paraId="50C73877" w14:textId="77777777" w:rsidR="00C54ECB" w:rsidRPr="00922558" w:rsidRDefault="00C54ECB" w:rsidP="00C54ECB">
            <w:pPr>
              <w:spacing w:line="240" w:lineRule="auto"/>
              <w:ind w:firstLineChars="0" w:firstLine="0"/>
              <w:jc w:val="center"/>
              <w:rPr>
                <w:sz w:val="21"/>
              </w:rPr>
            </w:pPr>
            <w:r w:rsidRPr="00922558">
              <w:rPr>
                <w:sz w:val="21"/>
              </w:rPr>
              <w:t>7.1.3</w:t>
            </w:r>
          </w:p>
        </w:tc>
        <w:tc>
          <w:tcPr>
            <w:tcW w:w="1113" w:type="pct"/>
            <w:vAlign w:val="center"/>
          </w:tcPr>
          <w:p w14:paraId="05CDFC0F" w14:textId="77777777" w:rsidR="00C54ECB" w:rsidRPr="00FB19EE" w:rsidRDefault="00C54ECB" w:rsidP="00C54ECB">
            <w:pPr>
              <w:widowControl w:val="0"/>
              <w:spacing w:line="240" w:lineRule="auto"/>
              <w:ind w:firstLineChars="0" w:firstLine="0"/>
              <w:rPr>
                <w:sz w:val="21"/>
              </w:rPr>
            </w:pPr>
            <w:r w:rsidRPr="00FB19EE">
              <w:rPr>
                <w:rFonts w:hint="eastAsia"/>
                <w:snapToGrid w:val="0"/>
                <w:color w:val="000000"/>
                <w:spacing w:val="-3"/>
                <w:kern w:val="0"/>
                <w:sz w:val="21"/>
              </w:rPr>
              <w:t>泵房内无辅助房间。</w:t>
            </w:r>
          </w:p>
        </w:tc>
        <w:tc>
          <w:tcPr>
            <w:tcW w:w="381" w:type="pct"/>
            <w:vAlign w:val="center"/>
          </w:tcPr>
          <w:p w14:paraId="4A4B8239" w14:textId="77777777" w:rsidR="00C54ECB" w:rsidRPr="00922558" w:rsidRDefault="00C54ECB" w:rsidP="00C54ECB">
            <w:pPr>
              <w:widowControl w:val="0"/>
              <w:spacing w:line="240" w:lineRule="auto"/>
              <w:ind w:firstLineChars="0" w:firstLine="0"/>
              <w:jc w:val="center"/>
              <w:rPr>
                <w:b/>
                <w:bCs/>
                <w:sz w:val="21"/>
              </w:rPr>
            </w:pPr>
            <w:r w:rsidRPr="009960CD">
              <w:rPr>
                <w:b/>
                <w:bCs/>
                <w:sz w:val="21"/>
              </w:rPr>
              <w:t>√</w:t>
            </w:r>
          </w:p>
        </w:tc>
      </w:tr>
      <w:tr w:rsidR="00C54ECB" w:rsidRPr="00922558" w14:paraId="107E728B" w14:textId="77777777" w:rsidTr="00313548">
        <w:trPr>
          <w:trHeight w:val="284"/>
          <w:jc w:val="center"/>
        </w:trPr>
        <w:tc>
          <w:tcPr>
            <w:tcW w:w="374" w:type="pct"/>
            <w:vAlign w:val="center"/>
          </w:tcPr>
          <w:p w14:paraId="2FBD6125" w14:textId="7F913E2E" w:rsidR="00C54ECB" w:rsidRPr="00FB19EE" w:rsidRDefault="00C54ECB" w:rsidP="00C54ECB">
            <w:pPr>
              <w:pStyle w:val="afff0"/>
              <w:widowControl w:val="0"/>
              <w:spacing w:line="240" w:lineRule="auto"/>
              <w:ind w:firstLineChars="0" w:firstLine="0"/>
              <w:jc w:val="center"/>
              <w:rPr>
                <w:b/>
                <w:bCs/>
                <w:sz w:val="21"/>
              </w:rPr>
            </w:pPr>
            <w:r w:rsidRPr="00FB19EE">
              <w:rPr>
                <w:rFonts w:hint="eastAsia"/>
                <w:b/>
                <w:bCs/>
                <w:sz w:val="21"/>
              </w:rPr>
              <w:t>十</w:t>
            </w:r>
            <w:r>
              <w:rPr>
                <w:rFonts w:hint="eastAsia"/>
                <w:b/>
                <w:bCs/>
                <w:sz w:val="21"/>
              </w:rPr>
              <w:t>四</w:t>
            </w:r>
          </w:p>
        </w:tc>
        <w:tc>
          <w:tcPr>
            <w:tcW w:w="2215" w:type="pct"/>
            <w:vAlign w:val="center"/>
          </w:tcPr>
          <w:p w14:paraId="0F44A727" w14:textId="77777777" w:rsidR="00C54ECB" w:rsidRPr="00922558" w:rsidRDefault="00C54ECB" w:rsidP="00C54ECB">
            <w:pPr>
              <w:spacing w:line="240" w:lineRule="auto"/>
              <w:ind w:firstLineChars="0" w:firstLine="0"/>
              <w:rPr>
                <w:sz w:val="21"/>
              </w:rPr>
            </w:pPr>
            <w:r w:rsidRPr="00922558">
              <w:rPr>
                <w:b/>
                <w:bCs/>
                <w:sz w:val="21"/>
              </w:rPr>
              <w:t>供配电</w:t>
            </w:r>
          </w:p>
        </w:tc>
        <w:tc>
          <w:tcPr>
            <w:tcW w:w="917" w:type="pct"/>
            <w:vAlign w:val="center"/>
          </w:tcPr>
          <w:p w14:paraId="57CD4D6C" w14:textId="77777777" w:rsidR="00C54ECB" w:rsidRPr="00922558" w:rsidRDefault="00C54ECB" w:rsidP="00C54ECB">
            <w:pPr>
              <w:spacing w:line="240" w:lineRule="auto"/>
              <w:ind w:firstLineChars="0" w:firstLine="0"/>
              <w:jc w:val="center"/>
              <w:rPr>
                <w:sz w:val="21"/>
              </w:rPr>
            </w:pPr>
          </w:p>
        </w:tc>
        <w:tc>
          <w:tcPr>
            <w:tcW w:w="1113" w:type="pct"/>
            <w:vAlign w:val="center"/>
          </w:tcPr>
          <w:p w14:paraId="7A20024C" w14:textId="77777777" w:rsidR="00C54ECB" w:rsidRPr="00922558" w:rsidRDefault="00C54ECB" w:rsidP="00C54ECB">
            <w:pPr>
              <w:widowControl w:val="0"/>
              <w:spacing w:line="240" w:lineRule="auto"/>
              <w:ind w:firstLineChars="0" w:firstLine="0"/>
              <w:rPr>
                <w:sz w:val="21"/>
              </w:rPr>
            </w:pPr>
          </w:p>
        </w:tc>
        <w:tc>
          <w:tcPr>
            <w:tcW w:w="381" w:type="pct"/>
            <w:vAlign w:val="center"/>
          </w:tcPr>
          <w:p w14:paraId="39050430" w14:textId="77777777" w:rsidR="00C54ECB" w:rsidRPr="00922558" w:rsidRDefault="00C54ECB" w:rsidP="00C54ECB">
            <w:pPr>
              <w:widowControl w:val="0"/>
              <w:spacing w:line="240" w:lineRule="auto"/>
              <w:ind w:firstLineChars="0" w:firstLine="0"/>
              <w:jc w:val="center"/>
              <w:rPr>
                <w:b/>
                <w:bCs/>
                <w:sz w:val="21"/>
              </w:rPr>
            </w:pPr>
          </w:p>
        </w:tc>
      </w:tr>
      <w:tr w:rsidR="00BE14EA" w:rsidRPr="00922558" w14:paraId="67AEB260" w14:textId="77777777" w:rsidTr="00313548">
        <w:trPr>
          <w:trHeight w:val="284"/>
          <w:jc w:val="center"/>
        </w:trPr>
        <w:tc>
          <w:tcPr>
            <w:tcW w:w="374" w:type="pct"/>
            <w:vAlign w:val="center"/>
          </w:tcPr>
          <w:p w14:paraId="5DFCEE73" w14:textId="77777777" w:rsidR="00BE14EA" w:rsidRPr="00922558" w:rsidRDefault="00BE14EA" w:rsidP="00BE14EA">
            <w:pPr>
              <w:pStyle w:val="afff0"/>
              <w:widowControl w:val="0"/>
              <w:numPr>
                <w:ilvl w:val="0"/>
                <w:numId w:val="27"/>
              </w:numPr>
              <w:spacing w:line="240" w:lineRule="auto"/>
              <w:ind w:left="0" w:firstLineChars="0" w:firstLine="0"/>
              <w:jc w:val="center"/>
              <w:rPr>
                <w:sz w:val="21"/>
              </w:rPr>
            </w:pPr>
          </w:p>
        </w:tc>
        <w:tc>
          <w:tcPr>
            <w:tcW w:w="2215" w:type="pct"/>
            <w:vAlign w:val="center"/>
          </w:tcPr>
          <w:p w14:paraId="4B549535" w14:textId="15605C98" w:rsidR="00BE14EA" w:rsidRPr="00922558" w:rsidRDefault="00BE14EA" w:rsidP="00BE14EA">
            <w:pPr>
              <w:spacing w:line="240" w:lineRule="auto"/>
              <w:ind w:firstLineChars="0" w:firstLine="0"/>
              <w:rPr>
                <w:sz w:val="21"/>
              </w:rPr>
            </w:pPr>
            <w:r>
              <w:rPr>
                <w:sz w:val="21"/>
              </w:rPr>
              <w:t>落地式配电箱的底部应抬高，高出地面的高度室内不应低于</w:t>
            </w:r>
            <w:r>
              <w:rPr>
                <w:sz w:val="21"/>
              </w:rPr>
              <w:t>50mm</w:t>
            </w:r>
            <w:r>
              <w:rPr>
                <w:sz w:val="21"/>
              </w:rPr>
              <w:t>，室外不应低于</w:t>
            </w:r>
            <w:r>
              <w:rPr>
                <w:sz w:val="21"/>
              </w:rPr>
              <w:lastRenderedPageBreak/>
              <w:t>200mm</w:t>
            </w:r>
            <w:r>
              <w:rPr>
                <w:sz w:val="21"/>
              </w:rPr>
              <w:t>；其底座周围应采取封闭措施，并应能防止鼠、蛇类等小动物进入箱内。</w:t>
            </w:r>
          </w:p>
        </w:tc>
        <w:tc>
          <w:tcPr>
            <w:tcW w:w="917" w:type="pct"/>
            <w:vAlign w:val="center"/>
          </w:tcPr>
          <w:p w14:paraId="2CCCFED3" w14:textId="77777777" w:rsidR="00BE14EA" w:rsidRDefault="00BE14EA" w:rsidP="00BE14EA">
            <w:pPr>
              <w:spacing w:line="240" w:lineRule="auto"/>
              <w:ind w:firstLineChars="0" w:firstLine="0"/>
              <w:jc w:val="center"/>
              <w:rPr>
                <w:sz w:val="21"/>
              </w:rPr>
            </w:pPr>
            <w:r>
              <w:rPr>
                <w:sz w:val="21"/>
              </w:rPr>
              <w:lastRenderedPageBreak/>
              <w:t>GB50054-2011</w:t>
            </w:r>
          </w:p>
          <w:p w14:paraId="4A60C3EF" w14:textId="4F58A2B1" w:rsidR="00BE14EA" w:rsidRPr="00922558" w:rsidRDefault="00BE14EA" w:rsidP="00BE14EA">
            <w:pPr>
              <w:spacing w:line="240" w:lineRule="auto"/>
              <w:ind w:firstLineChars="0" w:firstLine="0"/>
              <w:jc w:val="center"/>
              <w:rPr>
                <w:sz w:val="21"/>
              </w:rPr>
            </w:pPr>
            <w:r>
              <w:rPr>
                <w:sz w:val="21"/>
              </w:rPr>
              <w:t>4.2.1</w:t>
            </w:r>
          </w:p>
        </w:tc>
        <w:tc>
          <w:tcPr>
            <w:tcW w:w="1113" w:type="pct"/>
            <w:vAlign w:val="center"/>
          </w:tcPr>
          <w:p w14:paraId="7D497FA3" w14:textId="1666496E" w:rsidR="00BE14EA" w:rsidRPr="00415C30" w:rsidRDefault="00BE14EA" w:rsidP="00BE14EA">
            <w:pPr>
              <w:widowControl w:val="0"/>
              <w:spacing w:line="240" w:lineRule="auto"/>
              <w:ind w:firstLineChars="0" w:firstLine="0"/>
              <w:rPr>
                <w:sz w:val="21"/>
              </w:rPr>
            </w:pPr>
            <w:r>
              <w:rPr>
                <w:rFonts w:hint="eastAsia"/>
                <w:sz w:val="21"/>
              </w:rPr>
              <w:t>现场检查，符合要求。</w:t>
            </w:r>
          </w:p>
        </w:tc>
        <w:tc>
          <w:tcPr>
            <w:tcW w:w="381" w:type="pct"/>
            <w:vAlign w:val="center"/>
          </w:tcPr>
          <w:p w14:paraId="07B28BED" w14:textId="6D1BAE5D" w:rsidR="00BE14EA" w:rsidRPr="00922558" w:rsidRDefault="00BE14EA" w:rsidP="00BE14EA">
            <w:pPr>
              <w:widowControl w:val="0"/>
              <w:spacing w:line="240" w:lineRule="auto"/>
              <w:ind w:firstLineChars="0" w:firstLine="0"/>
              <w:jc w:val="center"/>
              <w:rPr>
                <w:b/>
                <w:bCs/>
                <w:sz w:val="21"/>
              </w:rPr>
            </w:pPr>
            <w:r w:rsidRPr="001C45C3">
              <w:rPr>
                <w:b/>
                <w:bCs/>
                <w:sz w:val="21"/>
              </w:rPr>
              <w:t>√</w:t>
            </w:r>
          </w:p>
        </w:tc>
      </w:tr>
      <w:tr w:rsidR="00BE14EA" w:rsidRPr="00922558" w14:paraId="432613DB" w14:textId="77777777" w:rsidTr="00313548">
        <w:trPr>
          <w:trHeight w:val="284"/>
          <w:jc w:val="center"/>
        </w:trPr>
        <w:tc>
          <w:tcPr>
            <w:tcW w:w="374" w:type="pct"/>
            <w:vAlign w:val="center"/>
          </w:tcPr>
          <w:p w14:paraId="41193709" w14:textId="77777777" w:rsidR="00BE14EA" w:rsidRPr="00922558" w:rsidRDefault="00BE14EA" w:rsidP="00BE14EA">
            <w:pPr>
              <w:pStyle w:val="afff0"/>
              <w:widowControl w:val="0"/>
              <w:numPr>
                <w:ilvl w:val="0"/>
                <w:numId w:val="27"/>
              </w:numPr>
              <w:spacing w:line="240" w:lineRule="auto"/>
              <w:ind w:left="0" w:firstLineChars="0" w:firstLine="0"/>
              <w:jc w:val="center"/>
              <w:rPr>
                <w:sz w:val="21"/>
              </w:rPr>
            </w:pPr>
          </w:p>
        </w:tc>
        <w:tc>
          <w:tcPr>
            <w:tcW w:w="2215" w:type="pct"/>
            <w:vAlign w:val="center"/>
          </w:tcPr>
          <w:p w14:paraId="7F613A2B" w14:textId="4280BA37" w:rsidR="00BE14EA" w:rsidRPr="00922558" w:rsidRDefault="00BE14EA" w:rsidP="00BE14EA">
            <w:pPr>
              <w:spacing w:line="240" w:lineRule="auto"/>
              <w:ind w:firstLineChars="0" w:firstLine="0"/>
              <w:rPr>
                <w:sz w:val="21"/>
              </w:rPr>
            </w:pPr>
            <w:r w:rsidRPr="00922558">
              <w:rPr>
                <w:sz w:val="21"/>
              </w:rPr>
              <w:t>成排布置的配电屏，其长度超过</w:t>
            </w:r>
            <w:r w:rsidRPr="00922558">
              <w:rPr>
                <w:sz w:val="21"/>
              </w:rPr>
              <w:t>6m</w:t>
            </w:r>
            <w:r w:rsidRPr="00922558">
              <w:rPr>
                <w:sz w:val="21"/>
              </w:rPr>
              <w:t>时，屏后的通道应设</w:t>
            </w:r>
            <w:r w:rsidRPr="00922558">
              <w:rPr>
                <w:sz w:val="21"/>
              </w:rPr>
              <w:t>2</w:t>
            </w:r>
            <w:r w:rsidRPr="00922558">
              <w:rPr>
                <w:sz w:val="21"/>
              </w:rPr>
              <w:t>个出口，并宜布置在通道的两端。</w:t>
            </w:r>
          </w:p>
        </w:tc>
        <w:tc>
          <w:tcPr>
            <w:tcW w:w="917" w:type="pct"/>
            <w:vAlign w:val="center"/>
          </w:tcPr>
          <w:p w14:paraId="5F74A672" w14:textId="77777777" w:rsidR="00BE14EA" w:rsidRPr="00922558" w:rsidRDefault="00BE14EA" w:rsidP="00BE14EA">
            <w:pPr>
              <w:spacing w:line="240" w:lineRule="auto"/>
              <w:ind w:firstLineChars="0" w:firstLine="0"/>
              <w:jc w:val="center"/>
              <w:rPr>
                <w:sz w:val="21"/>
              </w:rPr>
            </w:pPr>
            <w:r w:rsidRPr="00922558">
              <w:rPr>
                <w:sz w:val="21"/>
              </w:rPr>
              <w:t>GB50054-2011</w:t>
            </w:r>
          </w:p>
          <w:p w14:paraId="50018506" w14:textId="192254C9" w:rsidR="00BE14EA" w:rsidRPr="00922558" w:rsidRDefault="00BE14EA" w:rsidP="00BE14EA">
            <w:pPr>
              <w:spacing w:line="240" w:lineRule="auto"/>
              <w:ind w:firstLineChars="0" w:firstLine="0"/>
              <w:jc w:val="center"/>
              <w:rPr>
                <w:sz w:val="21"/>
              </w:rPr>
            </w:pPr>
            <w:r w:rsidRPr="00922558">
              <w:rPr>
                <w:sz w:val="21"/>
              </w:rPr>
              <w:t>4.2.4</w:t>
            </w:r>
          </w:p>
        </w:tc>
        <w:tc>
          <w:tcPr>
            <w:tcW w:w="1113" w:type="pct"/>
            <w:vAlign w:val="center"/>
          </w:tcPr>
          <w:p w14:paraId="65590554" w14:textId="551B4FAD" w:rsidR="00BE14EA" w:rsidRPr="00415C30" w:rsidRDefault="00BE14EA" w:rsidP="00BE14EA">
            <w:pPr>
              <w:widowControl w:val="0"/>
              <w:spacing w:line="240" w:lineRule="auto"/>
              <w:ind w:firstLineChars="0" w:firstLine="0"/>
              <w:rPr>
                <w:snapToGrid w:val="0"/>
                <w:color w:val="000000"/>
                <w:spacing w:val="-3"/>
                <w:kern w:val="0"/>
                <w:sz w:val="21"/>
              </w:rPr>
            </w:pPr>
            <w:r w:rsidRPr="00415C30">
              <w:rPr>
                <w:rFonts w:hint="eastAsia"/>
                <w:snapToGrid w:val="0"/>
                <w:color w:val="000000"/>
                <w:spacing w:val="-3"/>
                <w:kern w:val="0"/>
                <w:sz w:val="21"/>
              </w:rPr>
              <w:t>配电屏的设置符合要求。</w:t>
            </w:r>
          </w:p>
        </w:tc>
        <w:tc>
          <w:tcPr>
            <w:tcW w:w="381" w:type="pct"/>
            <w:vAlign w:val="center"/>
          </w:tcPr>
          <w:p w14:paraId="232E52AA" w14:textId="13CC8395" w:rsidR="00BE14EA" w:rsidRPr="000E0C3E"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3220FB10" w14:textId="77777777" w:rsidTr="00313548">
        <w:trPr>
          <w:trHeight w:val="284"/>
          <w:jc w:val="center"/>
        </w:trPr>
        <w:tc>
          <w:tcPr>
            <w:tcW w:w="374" w:type="pct"/>
            <w:vAlign w:val="center"/>
          </w:tcPr>
          <w:p w14:paraId="33FDFE51" w14:textId="77777777" w:rsidR="00BE14EA" w:rsidRPr="00922558" w:rsidRDefault="00BE14EA" w:rsidP="00BE14EA">
            <w:pPr>
              <w:pStyle w:val="afff0"/>
              <w:widowControl w:val="0"/>
              <w:numPr>
                <w:ilvl w:val="0"/>
                <w:numId w:val="27"/>
              </w:numPr>
              <w:spacing w:line="240" w:lineRule="auto"/>
              <w:ind w:left="0" w:firstLineChars="0" w:firstLine="0"/>
              <w:jc w:val="center"/>
              <w:rPr>
                <w:sz w:val="21"/>
              </w:rPr>
            </w:pPr>
          </w:p>
        </w:tc>
        <w:tc>
          <w:tcPr>
            <w:tcW w:w="2215" w:type="pct"/>
            <w:vAlign w:val="center"/>
          </w:tcPr>
          <w:p w14:paraId="3212436A" w14:textId="77777777" w:rsidR="00BE14EA" w:rsidRPr="00922558" w:rsidRDefault="00BE14EA" w:rsidP="00BE14EA">
            <w:pPr>
              <w:spacing w:line="240" w:lineRule="auto"/>
              <w:ind w:firstLineChars="0" w:firstLine="0"/>
              <w:rPr>
                <w:sz w:val="21"/>
              </w:rPr>
            </w:pPr>
            <w:r w:rsidRPr="00922558">
              <w:rPr>
                <w:sz w:val="21"/>
              </w:rPr>
              <w:t>配电室通道上方裸带电体距地面的高度不应低于</w:t>
            </w:r>
            <w:r w:rsidRPr="00922558">
              <w:rPr>
                <w:sz w:val="21"/>
              </w:rPr>
              <w:t>2.5m</w:t>
            </w:r>
            <w:r w:rsidRPr="00922558">
              <w:rPr>
                <w:sz w:val="21"/>
              </w:rPr>
              <w:t>；当低于</w:t>
            </w:r>
            <w:r w:rsidRPr="00922558">
              <w:rPr>
                <w:sz w:val="21"/>
              </w:rPr>
              <w:t>2.5m</w:t>
            </w:r>
            <w:r w:rsidRPr="00922558">
              <w:rPr>
                <w:sz w:val="21"/>
              </w:rPr>
              <w:t>时，应设置不低于现行国家标准《外壳防护等级（</w:t>
            </w:r>
            <w:r w:rsidRPr="00922558">
              <w:rPr>
                <w:sz w:val="21"/>
              </w:rPr>
              <w:t>IP</w:t>
            </w:r>
            <w:r w:rsidRPr="00922558">
              <w:rPr>
                <w:sz w:val="21"/>
              </w:rPr>
              <w:t>代码）》</w:t>
            </w:r>
            <w:r w:rsidRPr="00922558">
              <w:rPr>
                <w:sz w:val="21"/>
              </w:rPr>
              <w:t>GB4208</w:t>
            </w:r>
            <w:r w:rsidRPr="00922558">
              <w:rPr>
                <w:sz w:val="21"/>
              </w:rPr>
              <w:t>规定的</w:t>
            </w:r>
            <w:r w:rsidRPr="00922558">
              <w:rPr>
                <w:sz w:val="21"/>
              </w:rPr>
              <w:t>IP××B</w:t>
            </w:r>
            <w:r w:rsidRPr="00922558">
              <w:rPr>
                <w:sz w:val="21"/>
              </w:rPr>
              <w:t>级或</w:t>
            </w:r>
            <w:r w:rsidRPr="00922558">
              <w:rPr>
                <w:sz w:val="21"/>
              </w:rPr>
              <w:t>IP2×</w:t>
            </w:r>
            <w:r w:rsidRPr="00922558">
              <w:rPr>
                <w:sz w:val="21"/>
              </w:rPr>
              <w:t>级的遮拦或外护物，遮拦或外护物底部距地面的高度不应低于</w:t>
            </w:r>
            <w:r w:rsidRPr="00922558">
              <w:rPr>
                <w:sz w:val="21"/>
              </w:rPr>
              <w:t>2.2m</w:t>
            </w:r>
            <w:r w:rsidRPr="00922558">
              <w:rPr>
                <w:sz w:val="21"/>
              </w:rPr>
              <w:t>。</w:t>
            </w:r>
          </w:p>
        </w:tc>
        <w:tc>
          <w:tcPr>
            <w:tcW w:w="917" w:type="pct"/>
            <w:vAlign w:val="center"/>
          </w:tcPr>
          <w:p w14:paraId="01B1191F" w14:textId="77777777" w:rsidR="00BE14EA" w:rsidRPr="00922558" w:rsidRDefault="00BE14EA" w:rsidP="00BE14EA">
            <w:pPr>
              <w:spacing w:line="240" w:lineRule="auto"/>
              <w:ind w:firstLineChars="0" w:firstLine="0"/>
              <w:jc w:val="center"/>
              <w:rPr>
                <w:sz w:val="21"/>
              </w:rPr>
            </w:pPr>
            <w:r w:rsidRPr="00922558">
              <w:rPr>
                <w:sz w:val="21"/>
              </w:rPr>
              <w:t>GB50054-2011</w:t>
            </w:r>
          </w:p>
          <w:p w14:paraId="021D650D" w14:textId="77777777" w:rsidR="00BE14EA" w:rsidRPr="00922558" w:rsidRDefault="00BE14EA" w:rsidP="00BE14EA">
            <w:pPr>
              <w:spacing w:line="240" w:lineRule="auto"/>
              <w:ind w:firstLineChars="0" w:firstLine="0"/>
              <w:jc w:val="center"/>
              <w:rPr>
                <w:sz w:val="21"/>
              </w:rPr>
            </w:pPr>
            <w:r w:rsidRPr="00922558">
              <w:rPr>
                <w:sz w:val="21"/>
              </w:rPr>
              <w:t>4.2.6</w:t>
            </w:r>
          </w:p>
        </w:tc>
        <w:tc>
          <w:tcPr>
            <w:tcW w:w="1113" w:type="pct"/>
            <w:vAlign w:val="center"/>
          </w:tcPr>
          <w:p w14:paraId="3CBA4C56" w14:textId="77777777" w:rsidR="00BE14EA" w:rsidRPr="00415C30" w:rsidRDefault="00BE14EA" w:rsidP="00BE14EA">
            <w:pPr>
              <w:widowControl w:val="0"/>
              <w:spacing w:line="240" w:lineRule="auto"/>
              <w:ind w:firstLineChars="0" w:firstLine="0"/>
              <w:rPr>
                <w:sz w:val="21"/>
              </w:rPr>
            </w:pPr>
            <w:r w:rsidRPr="00415C30">
              <w:rPr>
                <w:snapToGrid w:val="0"/>
                <w:color w:val="000000"/>
                <w:spacing w:val="-3"/>
                <w:kern w:val="0"/>
                <w:sz w:val="21"/>
              </w:rPr>
              <w:t>配电室通道上方带电体距地面的高度</w:t>
            </w:r>
            <w:r w:rsidRPr="00415C30">
              <w:rPr>
                <w:rFonts w:hint="eastAsia"/>
                <w:snapToGrid w:val="0"/>
                <w:color w:val="000000"/>
                <w:spacing w:val="-3"/>
                <w:kern w:val="0"/>
                <w:sz w:val="21"/>
              </w:rPr>
              <w:t>高于</w:t>
            </w:r>
            <w:r w:rsidRPr="00415C30">
              <w:rPr>
                <w:snapToGrid w:val="0"/>
                <w:color w:val="000000"/>
                <w:spacing w:val="-3"/>
                <w:kern w:val="0"/>
                <w:sz w:val="21"/>
              </w:rPr>
              <w:t>2.</w:t>
            </w:r>
            <w:r w:rsidRPr="00415C30">
              <w:rPr>
                <w:rFonts w:hint="eastAsia"/>
                <w:snapToGrid w:val="0"/>
                <w:color w:val="000000"/>
                <w:spacing w:val="-3"/>
                <w:kern w:val="0"/>
                <w:sz w:val="21"/>
              </w:rPr>
              <w:t>5</w:t>
            </w:r>
            <w:r w:rsidRPr="00415C30">
              <w:rPr>
                <w:snapToGrid w:val="0"/>
                <w:color w:val="000000"/>
                <w:spacing w:val="-3"/>
                <w:kern w:val="0"/>
                <w:sz w:val="21"/>
              </w:rPr>
              <w:t>m</w:t>
            </w:r>
            <w:r w:rsidRPr="00415C30">
              <w:rPr>
                <w:rFonts w:hint="eastAsia"/>
                <w:snapToGrid w:val="0"/>
                <w:color w:val="000000"/>
                <w:spacing w:val="-3"/>
                <w:kern w:val="0"/>
                <w:sz w:val="21"/>
              </w:rPr>
              <w:t>。</w:t>
            </w:r>
          </w:p>
        </w:tc>
        <w:tc>
          <w:tcPr>
            <w:tcW w:w="381" w:type="pct"/>
            <w:vAlign w:val="center"/>
          </w:tcPr>
          <w:p w14:paraId="520F5AF3" w14:textId="77777777"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59A234CA" w14:textId="77777777" w:rsidTr="00313548">
        <w:trPr>
          <w:trHeight w:val="284"/>
          <w:jc w:val="center"/>
        </w:trPr>
        <w:tc>
          <w:tcPr>
            <w:tcW w:w="374" w:type="pct"/>
            <w:vAlign w:val="center"/>
          </w:tcPr>
          <w:p w14:paraId="364C6609" w14:textId="77777777" w:rsidR="00BE14EA" w:rsidRPr="00922558" w:rsidRDefault="00BE14EA" w:rsidP="00BE14EA">
            <w:pPr>
              <w:pStyle w:val="afff0"/>
              <w:widowControl w:val="0"/>
              <w:numPr>
                <w:ilvl w:val="0"/>
                <w:numId w:val="27"/>
              </w:numPr>
              <w:spacing w:line="240" w:lineRule="auto"/>
              <w:ind w:left="0" w:firstLineChars="0" w:firstLine="0"/>
              <w:jc w:val="center"/>
              <w:rPr>
                <w:sz w:val="21"/>
              </w:rPr>
            </w:pPr>
          </w:p>
        </w:tc>
        <w:tc>
          <w:tcPr>
            <w:tcW w:w="2215" w:type="pct"/>
            <w:vAlign w:val="center"/>
          </w:tcPr>
          <w:p w14:paraId="2BF33D37" w14:textId="77777777" w:rsidR="00BE14EA" w:rsidRPr="00922558" w:rsidRDefault="00BE14EA" w:rsidP="00BE14EA">
            <w:pPr>
              <w:spacing w:line="240" w:lineRule="auto"/>
              <w:ind w:firstLineChars="0" w:firstLine="0"/>
              <w:rPr>
                <w:sz w:val="21"/>
              </w:rPr>
            </w:pPr>
            <w:r w:rsidRPr="00922558">
              <w:rPr>
                <w:sz w:val="21"/>
              </w:rPr>
              <w:t>配电室屋顶承重构件的耐火等级不应低于二级，其他部分不应低于三级。当配电室与其他场所毗邻时，门的耐火等级应按两者中的耐火等级高的确定。</w:t>
            </w:r>
          </w:p>
        </w:tc>
        <w:tc>
          <w:tcPr>
            <w:tcW w:w="917" w:type="pct"/>
            <w:vAlign w:val="center"/>
          </w:tcPr>
          <w:p w14:paraId="2D802792" w14:textId="77777777" w:rsidR="00BE14EA" w:rsidRPr="00922558" w:rsidRDefault="00BE14EA" w:rsidP="00BE14EA">
            <w:pPr>
              <w:spacing w:line="240" w:lineRule="auto"/>
              <w:ind w:firstLineChars="0" w:firstLine="0"/>
              <w:jc w:val="center"/>
              <w:rPr>
                <w:sz w:val="21"/>
              </w:rPr>
            </w:pPr>
            <w:r w:rsidRPr="00922558">
              <w:rPr>
                <w:sz w:val="21"/>
              </w:rPr>
              <w:t>GB50054-2011</w:t>
            </w:r>
          </w:p>
          <w:p w14:paraId="287AD58C" w14:textId="77777777" w:rsidR="00BE14EA" w:rsidRPr="00922558" w:rsidRDefault="00BE14EA" w:rsidP="00BE14EA">
            <w:pPr>
              <w:spacing w:line="240" w:lineRule="auto"/>
              <w:ind w:firstLineChars="0" w:firstLine="0"/>
              <w:jc w:val="center"/>
              <w:rPr>
                <w:sz w:val="21"/>
              </w:rPr>
            </w:pPr>
            <w:r w:rsidRPr="00922558">
              <w:rPr>
                <w:sz w:val="21"/>
              </w:rPr>
              <w:t>4.3.1</w:t>
            </w:r>
          </w:p>
        </w:tc>
        <w:tc>
          <w:tcPr>
            <w:tcW w:w="1113" w:type="pct"/>
            <w:vAlign w:val="center"/>
          </w:tcPr>
          <w:p w14:paraId="0B5F169B" w14:textId="77777777" w:rsidR="00BE14EA" w:rsidRPr="00415C30" w:rsidRDefault="00BE14EA" w:rsidP="00BE14EA">
            <w:pPr>
              <w:widowControl w:val="0"/>
              <w:spacing w:line="240" w:lineRule="auto"/>
              <w:ind w:firstLineChars="0" w:firstLine="0"/>
              <w:rPr>
                <w:sz w:val="21"/>
              </w:rPr>
            </w:pPr>
            <w:r w:rsidRPr="00415C30">
              <w:rPr>
                <w:snapToGrid w:val="0"/>
                <w:color w:val="000000"/>
                <w:spacing w:val="-3"/>
                <w:kern w:val="0"/>
                <w:sz w:val="21"/>
              </w:rPr>
              <w:t>配电室及门窗耐火等级</w:t>
            </w:r>
            <w:r w:rsidRPr="00415C30">
              <w:rPr>
                <w:rFonts w:hint="eastAsia"/>
                <w:snapToGrid w:val="0"/>
                <w:color w:val="000000"/>
                <w:spacing w:val="-3"/>
                <w:kern w:val="0"/>
                <w:sz w:val="21"/>
              </w:rPr>
              <w:t>符合</w:t>
            </w:r>
            <w:r w:rsidRPr="00415C30">
              <w:rPr>
                <w:snapToGrid w:val="0"/>
                <w:color w:val="000000"/>
                <w:spacing w:val="-3"/>
                <w:kern w:val="0"/>
                <w:sz w:val="21"/>
              </w:rPr>
              <w:t>要求</w:t>
            </w:r>
            <w:r w:rsidRPr="00415C30">
              <w:rPr>
                <w:rFonts w:hint="eastAsia"/>
                <w:snapToGrid w:val="0"/>
                <w:color w:val="000000"/>
                <w:spacing w:val="-3"/>
                <w:kern w:val="0"/>
                <w:sz w:val="21"/>
              </w:rPr>
              <w:t>。</w:t>
            </w:r>
          </w:p>
        </w:tc>
        <w:tc>
          <w:tcPr>
            <w:tcW w:w="381" w:type="pct"/>
            <w:vAlign w:val="center"/>
          </w:tcPr>
          <w:p w14:paraId="59F2FB5E" w14:textId="77777777"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121E5BCA" w14:textId="77777777" w:rsidTr="00313548">
        <w:trPr>
          <w:trHeight w:val="284"/>
          <w:jc w:val="center"/>
        </w:trPr>
        <w:tc>
          <w:tcPr>
            <w:tcW w:w="374" w:type="pct"/>
            <w:vAlign w:val="center"/>
          </w:tcPr>
          <w:p w14:paraId="3ED01BF3" w14:textId="77777777" w:rsidR="00BE14EA" w:rsidRPr="00922558" w:rsidRDefault="00BE14EA" w:rsidP="00BE14EA">
            <w:pPr>
              <w:pStyle w:val="afff0"/>
              <w:widowControl w:val="0"/>
              <w:numPr>
                <w:ilvl w:val="0"/>
                <w:numId w:val="27"/>
              </w:numPr>
              <w:spacing w:line="240" w:lineRule="auto"/>
              <w:ind w:left="0" w:firstLineChars="0" w:firstLine="0"/>
              <w:jc w:val="center"/>
              <w:rPr>
                <w:sz w:val="21"/>
              </w:rPr>
            </w:pPr>
          </w:p>
        </w:tc>
        <w:tc>
          <w:tcPr>
            <w:tcW w:w="2215" w:type="pct"/>
            <w:vAlign w:val="center"/>
          </w:tcPr>
          <w:p w14:paraId="50CD08B3" w14:textId="77777777" w:rsidR="00BE14EA" w:rsidRPr="00415C30" w:rsidRDefault="00BE14EA" w:rsidP="00BE14EA">
            <w:pPr>
              <w:spacing w:line="240" w:lineRule="auto"/>
              <w:ind w:firstLineChars="0" w:firstLine="0"/>
              <w:rPr>
                <w:sz w:val="21"/>
              </w:rPr>
            </w:pPr>
            <w:r w:rsidRPr="00415C30">
              <w:rPr>
                <w:rFonts w:hint="eastAsia"/>
                <w:sz w:val="21"/>
                <w:lang w:bidi="en-US"/>
              </w:rPr>
              <w:t>配电室长度大于</w:t>
            </w:r>
            <w:r w:rsidRPr="00415C30">
              <w:rPr>
                <w:rFonts w:hint="eastAsia"/>
                <w:sz w:val="21"/>
                <w:lang w:bidi="en-US"/>
              </w:rPr>
              <w:t>7m</w:t>
            </w:r>
            <w:r w:rsidRPr="00415C30">
              <w:rPr>
                <w:rFonts w:hint="eastAsia"/>
                <w:sz w:val="21"/>
                <w:lang w:bidi="en-US"/>
              </w:rPr>
              <w:t>时，应有</w:t>
            </w:r>
            <w:r w:rsidRPr="00415C30">
              <w:rPr>
                <w:rFonts w:hint="eastAsia"/>
                <w:sz w:val="21"/>
                <w:lang w:bidi="en-US"/>
              </w:rPr>
              <w:t>2</w:t>
            </w:r>
            <w:r w:rsidRPr="00415C30">
              <w:rPr>
                <w:rFonts w:hint="eastAsia"/>
                <w:sz w:val="21"/>
                <w:lang w:bidi="en-US"/>
              </w:rPr>
              <w:t>个出口，并宜布置在配电室的两端。</w:t>
            </w:r>
          </w:p>
        </w:tc>
        <w:tc>
          <w:tcPr>
            <w:tcW w:w="917" w:type="pct"/>
            <w:vAlign w:val="center"/>
          </w:tcPr>
          <w:p w14:paraId="64D3A98B" w14:textId="77777777" w:rsidR="00BE14EA" w:rsidRPr="00415C30" w:rsidRDefault="00BE14EA" w:rsidP="00BE14EA">
            <w:pPr>
              <w:spacing w:line="240" w:lineRule="auto"/>
              <w:ind w:firstLineChars="0" w:firstLine="0"/>
              <w:jc w:val="center"/>
              <w:rPr>
                <w:sz w:val="21"/>
              </w:rPr>
            </w:pPr>
            <w:r w:rsidRPr="00415C30">
              <w:rPr>
                <w:sz w:val="21"/>
              </w:rPr>
              <w:t>GB50054-2011</w:t>
            </w:r>
          </w:p>
          <w:p w14:paraId="271C36A1" w14:textId="77777777" w:rsidR="00BE14EA" w:rsidRPr="00415C30" w:rsidRDefault="00BE14EA" w:rsidP="00BE14EA">
            <w:pPr>
              <w:spacing w:line="240" w:lineRule="auto"/>
              <w:ind w:firstLineChars="0" w:firstLine="0"/>
              <w:jc w:val="center"/>
              <w:rPr>
                <w:sz w:val="21"/>
              </w:rPr>
            </w:pPr>
            <w:r w:rsidRPr="00415C30">
              <w:rPr>
                <w:sz w:val="21"/>
              </w:rPr>
              <w:t>4.3.</w:t>
            </w:r>
            <w:r w:rsidRPr="00415C30">
              <w:rPr>
                <w:rFonts w:hint="eastAsia"/>
                <w:sz w:val="21"/>
              </w:rPr>
              <w:t>2</w:t>
            </w:r>
          </w:p>
        </w:tc>
        <w:tc>
          <w:tcPr>
            <w:tcW w:w="1113" w:type="pct"/>
            <w:vAlign w:val="center"/>
          </w:tcPr>
          <w:p w14:paraId="00687F01" w14:textId="77777777" w:rsidR="00BE14EA" w:rsidRPr="00922558" w:rsidRDefault="00BE14EA" w:rsidP="00BE14EA">
            <w:pPr>
              <w:widowControl w:val="0"/>
              <w:spacing w:line="240" w:lineRule="auto"/>
              <w:ind w:firstLineChars="0" w:firstLine="0"/>
              <w:rPr>
                <w:sz w:val="21"/>
              </w:rPr>
            </w:pPr>
            <w:r>
              <w:rPr>
                <w:rFonts w:hint="eastAsia"/>
                <w:sz w:val="21"/>
              </w:rPr>
              <w:t>符合要求。</w:t>
            </w:r>
          </w:p>
        </w:tc>
        <w:tc>
          <w:tcPr>
            <w:tcW w:w="381" w:type="pct"/>
            <w:vAlign w:val="center"/>
          </w:tcPr>
          <w:p w14:paraId="43DD0BE6" w14:textId="77777777"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719ABAA8" w14:textId="77777777" w:rsidTr="00313548">
        <w:trPr>
          <w:trHeight w:val="284"/>
          <w:jc w:val="center"/>
        </w:trPr>
        <w:tc>
          <w:tcPr>
            <w:tcW w:w="374" w:type="pct"/>
            <w:vAlign w:val="center"/>
          </w:tcPr>
          <w:p w14:paraId="31B3FF18" w14:textId="77777777" w:rsidR="00BE14EA" w:rsidRPr="00922558" w:rsidRDefault="00BE14EA" w:rsidP="00BE14EA">
            <w:pPr>
              <w:pStyle w:val="afff0"/>
              <w:widowControl w:val="0"/>
              <w:numPr>
                <w:ilvl w:val="0"/>
                <w:numId w:val="27"/>
              </w:numPr>
              <w:spacing w:line="240" w:lineRule="auto"/>
              <w:ind w:left="0" w:firstLineChars="0" w:firstLine="0"/>
              <w:jc w:val="center"/>
              <w:rPr>
                <w:sz w:val="21"/>
              </w:rPr>
            </w:pPr>
          </w:p>
        </w:tc>
        <w:tc>
          <w:tcPr>
            <w:tcW w:w="2215" w:type="pct"/>
            <w:vAlign w:val="center"/>
          </w:tcPr>
          <w:p w14:paraId="614E03B9" w14:textId="77777777" w:rsidR="00BE14EA" w:rsidRPr="00922558" w:rsidRDefault="00BE14EA" w:rsidP="00BE14EA">
            <w:pPr>
              <w:spacing w:line="240" w:lineRule="auto"/>
              <w:ind w:firstLineChars="0" w:firstLine="0"/>
              <w:rPr>
                <w:sz w:val="21"/>
              </w:rPr>
            </w:pPr>
            <w:r w:rsidRPr="00922558">
              <w:rPr>
                <w:sz w:val="21"/>
              </w:rPr>
              <w:t>配电室的门、窗关闭应密合；与室外相通的洞、通风孔应设防止鼠、蛇类等小动物进入的网罩。直接与室外露天相通的通风孔尚应采取防止雨、雪飘入的措施。</w:t>
            </w:r>
          </w:p>
        </w:tc>
        <w:tc>
          <w:tcPr>
            <w:tcW w:w="917" w:type="pct"/>
            <w:vAlign w:val="center"/>
          </w:tcPr>
          <w:p w14:paraId="08F1BF68" w14:textId="77777777" w:rsidR="00BE14EA" w:rsidRPr="00922558" w:rsidRDefault="00BE14EA" w:rsidP="00BE14EA">
            <w:pPr>
              <w:spacing w:line="240" w:lineRule="auto"/>
              <w:ind w:firstLineChars="0" w:firstLine="0"/>
              <w:jc w:val="center"/>
              <w:rPr>
                <w:sz w:val="21"/>
              </w:rPr>
            </w:pPr>
            <w:r w:rsidRPr="00922558">
              <w:rPr>
                <w:sz w:val="21"/>
              </w:rPr>
              <w:t>GB50054-2011</w:t>
            </w:r>
          </w:p>
          <w:p w14:paraId="3D489B2D" w14:textId="77777777" w:rsidR="00BE14EA" w:rsidRPr="00922558" w:rsidRDefault="00BE14EA" w:rsidP="00BE14EA">
            <w:pPr>
              <w:spacing w:line="240" w:lineRule="auto"/>
              <w:ind w:firstLineChars="0" w:firstLine="0"/>
              <w:jc w:val="center"/>
              <w:rPr>
                <w:sz w:val="21"/>
              </w:rPr>
            </w:pPr>
            <w:r w:rsidRPr="00922558">
              <w:rPr>
                <w:sz w:val="21"/>
              </w:rPr>
              <w:t>4.3.7</w:t>
            </w:r>
          </w:p>
        </w:tc>
        <w:tc>
          <w:tcPr>
            <w:tcW w:w="1113" w:type="pct"/>
            <w:vAlign w:val="center"/>
          </w:tcPr>
          <w:p w14:paraId="2575CF23" w14:textId="77777777" w:rsidR="00BE14EA" w:rsidRPr="00922558" w:rsidRDefault="00BE14EA" w:rsidP="00BE14EA">
            <w:pPr>
              <w:widowControl w:val="0"/>
              <w:spacing w:line="240" w:lineRule="auto"/>
              <w:ind w:firstLineChars="0" w:firstLine="0"/>
              <w:rPr>
                <w:sz w:val="21"/>
              </w:rPr>
            </w:pPr>
            <w:r>
              <w:rPr>
                <w:rFonts w:hint="eastAsia"/>
                <w:sz w:val="21"/>
              </w:rPr>
              <w:t>符合要求。</w:t>
            </w:r>
          </w:p>
        </w:tc>
        <w:tc>
          <w:tcPr>
            <w:tcW w:w="381" w:type="pct"/>
            <w:vAlign w:val="center"/>
          </w:tcPr>
          <w:p w14:paraId="339837A0" w14:textId="77777777"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4ECF957D" w14:textId="77777777" w:rsidTr="00313548">
        <w:trPr>
          <w:trHeight w:val="284"/>
          <w:jc w:val="center"/>
        </w:trPr>
        <w:tc>
          <w:tcPr>
            <w:tcW w:w="374" w:type="pct"/>
            <w:vAlign w:val="center"/>
          </w:tcPr>
          <w:p w14:paraId="57F7AE73" w14:textId="77777777" w:rsidR="00BE14EA" w:rsidRPr="00922558" w:rsidRDefault="00BE14EA" w:rsidP="00BE14EA">
            <w:pPr>
              <w:pStyle w:val="afff0"/>
              <w:widowControl w:val="0"/>
              <w:numPr>
                <w:ilvl w:val="0"/>
                <w:numId w:val="27"/>
              </w:numPr>
              <w:spacing w:line="240" w:lineRule="auto"/>
              <w:ind w:left="0" w:firstLineChars="0" w:firstLine="0"/>
              <w:jc w:val="center"/>
              <w:rPr>
                <w:sz w:val="21"/>
              </w:rPr>
            </w:pPr>
          </w:p>
        </w:tc>
        <w:tc>
          <w:tcPr>
            <w:tcW w:w="2215" w:type="pct"/>
            <w:vAlign w:val="center"/>
          </w:tcPr>
          <w:p w14:paraId="53EC4F83" w14:textId="77777777" w:rsidR="00BE14EA" w:rsidRPr="00922558" w:rsidRDefault="00BE14EA" w:rsidP="00BE14EA">
            <w:pPr>
              <w:spacing w:line="240" w:lineRule="auto"/>
              <w:ind w:firstLineChars="0" w:firstLine="0"/>
              <w:rPr>
                <w:sz w:val="21"/>
              </w:rPr>
            </w:pPr>
            <w:r w:rsidRPr="00922558">
              <w:rPr>
                <w:sz w:val="21"/>
              </w:rPr>
              <w:t>电缆的穿墙处保护管两端应采用难燃材料封堵。</w:t>
            </w:r>
          </w:p>
        </w:tc>
        <w:tc>
          <w:tcPr>
            <w:tcW w:w="917" w:type="pct"/>
            <w:vAlign w:val="center"/>
          </w:tcPr>
          <w:p w14:paraId="2BB33759" w14:textId="77777777" w:rsidR="00BE14EA" w:rsidRPr="00922558" w:rsidRDefault="00BE14EA" w:rsidP="00BE14EA">
            <w:pPr>
              <w:spacing w:line="240" w:lineRule="auto"/>
              <w:ind w:firstLineChars="0" w:firstLine="0"/>
              <w:jc w:val="center"/>
              <w:rPr>
                <w:sz w:val="21"/>
              </w:rPr>
            </w:pPr>
            <w:r w:rsidRPr="00922558">
              <w:rPr>
                <w:sz w:val="21"/>
              </w:rPr>
              <w:t>GB50054-2011</w:t>
            </w:r>
          </w:p>
          <w:p w14:paraId="155F143F" w14:textId="77777777" w:rsidR="00BE14EA" w:rsidRPr="00922558" w:rsidRDefault="00BE14EA" w:rsidP="00BE14EA">
            <w:pPr>
              <w:spacing w:line="240" w:lineRule="auto"/>
              <w:ind w:firstLineChars="0" w:firstLine="0"/>
              <w:jc w:val="center"/>
              <w:rPr>
                <w:sz w:val="21"/>
              </w:rPr>
            </w:pPr>
            <w:r w:rsidRPr="00922558">
              <w:rPr>
                <w:sz w:val="21"/>
              </w:rPr>
              <w:t>7.6.28</w:t>
            </w:r>
          </w:p>
        </w:tc>
        <w:tc>
          <w:tcPr>
            <w:tcW w:w="1113" w:type="pct"/>
            <w:vAlign w:val="center"/>
          </w:tcPr>
          <w:p w14:paraId="7B98703A"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现场检查，符合要求。</w:t>
            </w:r>
          </w:p>
        </w:tc>
        <w:tc>
          <w:tcPr>
            <w:tcW w:w="381" w:type="pct"/>
            <w:vAlign w:val="center"/>
          </w:tcPr>
          <w:p w14:paraId="22165BE1" w14:textId="77777777"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6ABC76D1" w14:textId="77777777" w:rsidTr="00313548">
        <w:trPr>
          <w:trHeight w:val="284"/>
          <w:jc w:val="center"/>
        </w:trPr>
        <w:tc>
          <w:tcPr>
            <w:tcW w:w="374" w:type="pct"/>
            <w:vAlign w:val="center"/>
          </w:tcPr>
          <w:p w14:paraId="0CA6B295" w14:textId="77777777" w:rsidR="00BE14EA" w:rsidRPr="00922558" w:rsidRDefault="00BE14EA" w:rsidP="00BE14EA">
            <w:pPr>
              <w:pStyle w:val="afff0"/>
              <w:widowControl w:val="0"/>
              <w:numPr>
                <w:ilvl w:val="0"/>
                <w:numId w:val="27"/>
              </w:numPr>
              <w:spacing w:line="240" w:lineRule="auto"/>
              <w:ind w:left="0" w:firstLineChars="0" w:firstLine="0"/>
              <w:jc w:val="center"/>
              <w:rPr>
                <w:sz w:val="21"/>
              </w:rPr>
            </w:pPr>
          </w:p>
        </w:tc>
        <w:tc>
          <w:tcPr>
            <w:tcW w:w="2215" w:type="pct"/>
            <w:vAlign w:val="center"/>
          </w:tcPr>
          <w:p w14:paraId="721DAD42" w14:textId="77777777" w:rsidR="00BE14EA" w:rsidRPr="00922558" w:rsidRDefault="00BE14EA" w:rsidP="00BE14EA">
            <w:pPr>
              <w:spacing w:line="240" w:lineRule="auto"/>
              <w:ind w:firstLineChars="0" w:firstLine="0"/>
              <w:rPr>
                <w:sz w:val="21"/>
              </w:rPr>
            </w:pPr>
            <w:r w:rsidRPr="00922558">
              <w:rPr>
                <w:sz w:val="21"/>
              </w:rPr>
              <w:t>电缆沟盖板宜采用钢筋混凝土盖板或钢盖板。</w:t>
            </w:r>
          </w:p>
        </w:tc>
        <w:tc>
          <w:tcPr>
            <w:tcW w:w="917" w:type="pct"/>
            <w:vAlign w:val="center"/>
          </w:tcPr>
          <w:p w14:paraId="778CA07A" w14:textId="77777777" w:rsidR="00BE14EA" w:rsidRPr="00922558" w:rsidRDefault="00BE14EA" w:rsidP="00BE14EA">
            <w:pPr>
              <w:spacing w:line="240" w:lineRule="auto"/>
              <w:ind w:firstLineChars="0" w:firstLine="0"/>
              <w:jc w:val="center"/>
              <w:rPr>
                <w:sz w:val="21"/>
              </w:rPr>
            </w:pPr>
            <w:r w:rsidRPr="00922558">
              <w:rPr>
                <w:sz w:val="21"/>
              </w:rPr>
              <w:t>GB50054-2011</w:t>
            </w:r>
          </w:p>
          <w:p w14:paraId="68F570EA" w14:textId="77777777" w:rsidR="00BE14EA" w:rsidRPr="00922558" w:rsidRDefault="00BE14EA" w:rsidP="00BE14EA">
            <w:pPr>
              <w:spacing w:line="240" w:lineRule="auto"/>
              <w:ind w:firstLineChars="0" w:firstLine="0"/>
              <w:jc w:val="center"/>
              <w:rPr>
                <w:sz w:val="21"/>
              </w:rPr>
            </w:pPr>
            <w:r w:rsidRPr="00922558">
              <w:rPr>
                <w:sz w:val="21"/>
              </w:rPr>
              <w:t>7.6.30</w:t>
            </w:r>
          </w:p>
        </w:tc>
        <w:tc>
          <w:tcPr>
            <w:tcW w:w="1113" w:type="pct"/>
            <w:vAlign w:val="center"/>
          </w:tcPr>
          <w:p w14:paraId="2AF99FF2" w14:textId="77777777" w:rsidR="00BE14EA" w:rsidRPr="00415C30" w:rsidRDefault="00BE14EA" w:rsidP="00BE14EA">
            <w:pPr>
              <w:widowControl w:val="0"/>
              <w:spacing w:line="240" w:lineRule="auto"/>
              <w:ind w:firstLineChars="0" w:firstLine="0"/>
              <w:rPr>
                <w:sz w:val="21"/>
              </w:rPr>
            </w:pPr>
            <w:r w:rsidRPr="00415C30">
              <w:rPr>
                <w:snapToGrid w:val="0"/>
                <w:color w:val="000000"/>
                <w:spacing w:val="-3"/>
                <w:kern w:val="0"/>
                <w:sz w:val="21"/>
              </w:rPr>
              <w:t>电缆沟设水泥盖板</w:t>
            </w:r>
            <w:r w:rsidRPr="00415C30">
              <w:rPr>
                <w:rFonts w:hint="eastAsia"/>
                <w:snapToGrid w:val="0"/>
                <w:color w:val="000000"/>
                <w:spacing w:val="-3"/>
                <w:kern w:val="0"/>
                <w:sz w:val="21"/>
              </w:rPr>
              <w:t>。</w:t>
            </w:r>
          </w:p>
        </w:tc>
        <w:tc>
          <w:tcPr>
            <w:tcW w:w="381" w:type="pct"/>
            <w:vAlign w:val="center"/>
          </w:tcPr>
          <w:p w14:paraId="4579BFB6" w14:textId="77777777"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647B6D42" w14:textId="77777777" w:rsidTr="00313548">
        <w:trPr>
          <w:trHeight w:val="284"/>
          <w:jc w:val="center"/>
        </w:trPr>
        <w:tc>
          <w:tcPr>
            <w:tcW w:w="374" w:type="pct"/>
            <w:vAlign w:val="center"/>
          </w:tcPr>
          <w:p w14:paraId="5B2717A0" w14:textId="77777777" w:rsidR="00BE14EA" w:rsidRPr="00922558" w:rsidRDefault="00BE14EA" w:rsidP="00BE14EA">
            <w:pPr>
              <w:pStyle w:val="afff0"/>
              <w:widowControl w:val="0"/>
              <w:numPr>
                <w:ilvl w:val="0"/>
                <w:numId w:val="27"/>
              </w:numPr>
              <w:spacing w:line="240" w:lineRule="auto"/>
              <w:ind w:left="0" w:firstLineChars="0" w:firstLine="0"/>
              <w:jc w:val="center"/>
              <w:rPr>
                <w:sz w:val="21"/>
              </w:rPr>
            </w:pPr>
          </w:p>
        </w:tc>
        <w:tc>
          <w:tcPr>
            <w:tcW w:w="2215" w:type="pct"/>
            <w:vAlign w:val="center"/>
          </w:tcPr>
          <w:p w14:paraId="05C23DF4" w14:textId="77777777" w:rsidR="00BE14EA" w:rsidRPr="00922558" w:rsidRDefault="00BE14EA" w:rsidP="00BE14EA">
            <w:pPr>
              <w:spacing w:line="240" w:lineRule="auto"/>
              <w:ind w:firstLineChars="0" w:firstLine="0"/>
              <w:rPr>
                <w:sz w:val="21"/>
              </w:rPr>
            </w:pPr>
            <w:r w:rsidRPr="00922558">
              <w:rPr>
                <w:sz w:val="21"/>
              </w:rPr>
              <w:t>电力系统、装置或设备的下列部分应接地：</w:t>
            </w:r>
          </w:p>
          <w:p w14:paraId="07CF718A" w14:textId="77777777" w:rsidR="00BE14EA" w:rsidRPr="00922558" w:rsidRDefault="00BE14EA" w:rsidP="00BE14EA">
            <w:pPr>
              <w:spacing w:line="240" w:lineRule="auto"/>
              <w:ind w:firstLineChars="0" w:firstLine="0"/>
              <w:rPr>
                <w:sz w:val="21"/>
              </w:rPr>
            </w:pPr>
            <w:r w:rsidRPr="00922558">
              <w:rPr>
                <w:sz w:val="21"/>
              </w:rPr>
              <w:t>电机、变压器和高压电器等的底座和外壳；配电、控制和保护用的屏（柜、箱）等的金属框架；电力电缆接线盒、终端盒的外壳，电力电缆的金属护套或屏蔽层，穿线的钢管和电缆桥架等。</w:t>
            </w:r>
          </w:p>
        </w:tc>
        <w:tc>
          <w:tcPr>
            <w:tcW w:w="917" w:type="pct"/>
            <w:vAlign w:val="center"/>
          </w:tcPr>
          <w:p w14:paraId="3C4381F1" w14:textId="77777777" w:rsidR="00BE14EA" w:rsidRPr="00922558" w:rsidRDefault="00BE14EA" w:rsidP="00BE14EA">
            <w:pPr>
              <w:spacing w:line="240" w:lineRule="auto"/>
              <w:ind w:firstLineChars="0" w:firstLine="0"/>
              <w:jc w:val="center"/>
              <w:rPr>
                <w:sz w:val="21"/>
              </w:rPr>
            </w:pPr>
            <w:r w:rsidRPr="00922558">
              <w:rPr>
                <w:sz w:val="21"/>
              </w:rPr>
              <w:t>GB/T50065-2011</w:t>
            </w:r>
          </w:p>
          <w:p w14:paraId="04DCC6FB" w14:textId="77777777" w:rsidR="00BE14EA" w:rsidRPr="00922558" w:rsidRDefault="00BE14EA" w:rsidP="00BE14EA">
            <w:pPr>
              <w:spacing w:line="240" w:lineRule="auto"/>
              <w:ind w:firstLineChars="0" w:firstLine="0"/>
              <w:jc w:val="center"/>
              <w:rPr>
                <w:sz w:val="21"/>
              </w:rPr>
            </w:pPr>
            <w:r w:rsidRPr="00922558">
              <w:rPr>
                <w:sz w:val="21"/>
              </w:rPr>
              <w:t>3.2.1</w:t>
            </w:r>
          </w:p>
        </w:tc>
        <w:tc>
          <w:tcPr>
            <w:tcW w:w="1113" w:type="pct"/>
            <w:vAlign w:val="center"/>
          </w:tcPr>
          <w:p w14:paraId="24CA4927"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装置接地符合要求。</w:t>
            </w:r>
          </w:p>
        </w:tc>
        <w:tc>
          <w:tcPr>
            <w:tcW w:w="381" w:type="pct"/>
            <w:vAlign w:val="center"/>
          </w:tcPr>
          <w:p w14:paraId="7F6518F5" w14:textId="77777777"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7EEBABAF" w14:textId="77777777" w:rsidTr="00313548">
        <w:trPr>
          <w:trHeight w:val="284"/>
          <w:jc w:val="center"/>
        </w:trPr>
        <w:tc>
          <w:tcPr>
            <w:tcW w:w="374" w:type="pct"/>
            <w:vAlign w:val="center"/>
          </w:tcPr>
          <w:p w14:paraId="6E1B595C" w14:textId="77777777" w:rsidR="00BE14EA" w:rsidRPr="00922558" w:rsidRDefault="00BE14EA" w:rsidP="00BE14EA">
            <w:pPr>
              <w:pStyle w:val="afff0"/>
              <w:widowControl w:val="0"/>
              <w:numPr>
                <w:ilvl w:val="0"/>
                <w:numId w:val="27"/>
              </w:numPr>
              <w:spacing w:line="240" w:lineRule="auto"/>
              <w:ind w:left="0" w:firstLineChars="0" w:firstLine="0"/>
              <w:jc w:val="center"/>
              <w:rPr>
                <w:sz w:val="21"/>
              </w:rPr>
            </w:pPr>
          </w:p>
        </w:tc>
        <w:tc>
          <w:tcPr>
            <w:tcW w:w="2215" w:type="pct"/>
            <w:vAlign w:val="center"/>
          </w:tcPr>
          <w:p w14:paraId="2A401D34" w14:textId="77777777" w:rsidR="00BE14EA" w:rsidRPr="00922558" w:rsidRDefault="00BE14EA" w:rsidP="00BE14EA">
            <w:pPr>
              <w:spacing w:line="240" w:lineRule="auto"/>
              <w:ind w:firstLineChars="0" w:firstLine="0"/>
              <w:rPr>
                <w:sz w:val="21"/>
              </w:rPr>
            </w:pPr>
            <w:r w:rsidRPr="00922558">
              <w:rPr>
                <w:sz w:val="21"/>
              </w:rPr>
              <w:t>总变（配）电所，变（配）电间的室内地坪应比室外地坪高</w:t>
            </w:r>
            <w:r w:rsidRPr="00922558">
              <w:rPr>
                <w:sz w:val="21"/>
              </w:rPr>
              <w:t>0.6m</w:t>
            </w:r>
            <w:r w:rsidRPr="00922558">
              <w:rPr>
                <w:sz w:val="21"/>
              </w:rPr>
              <w:t>。</w:t>
            </w:r>
          </w:p>
        </w:tc>
        <w:tc>
          <w:tcPr>
            <w:tcW w:w="917" w:type="pct"/>
            <w:vAlign w:val="center"/>
          </w:tcPr>
          <w:p w14:paraId="78AD1440" w14:textId="77777777" w:rsidR="00BE14EA" w:rsidRPr="00922558" w:rsidRDefault="00BE14EA" w:rsidP="00BE14EA">
            <w:pPr>
              <w:spacing w:line="240" w:lineRule="auto"/>
              <w:ind w:firstLineChars="0" w:firstLine="0"/>
              <w:jc w:val="center"/>
              <w:rPr>
                <w:sz w:val="21"/>
              </w:rPr>
            </w:pPr>
            <w:r w:rsidRPr="00922558">
              <w:rPr>
                <w:sz w:val="21"/>
              </w:rPr>
              <w:t>GB50183-2004</w:t>
            </w:r>
          </w:p>
          <w:p w14:paraId="22EEDC94" w14:textId="77777777" w:rsidR="00BE14EA" w:rsidRPr="00922558" w:rsidRDefault="00BE14EA" w:rsidP="00BE14EA">
            <w:pPr>
              <w:spacing w:line="240" w:lineRule="auto"/>
              <w:ind w:firstLineChars="0" w:firstLine="0"/>
              <w:jc w:val="center"/>
              <w:rPr>
                <w:sz w:val="21"/>
              </w:rPr>
            </w:pPr>
            <w:r w:rsidRPr="00922558">
              <w:rPr>
                <w:sz w:val="21"/>
              </w:rPr>
              <w:t>6.1.13</w:t>
            </w:r>
          </w:p>
        </w:tc>
        <w:tc>
          <w:tcPr>
            <w:tcW w:w="1113" w:type="pct"/>
            <w:vAlign w:val="center"/>
          </w:tcPr>
          <w:p w14:paraId="4090E106"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符合要求。</w:t>
            </w:r>
          </w:p>
        </w:tc>
        <w:tc>
          <w:tcPr>
            <w:tcW w:w="381" w:type="pct"/>
            <w:vAlign w:val="center"/>
          </w:tcPr>
          <w:p w14:paraId="1115730E" w14:textId="77777777"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37843975" w14:textId="77777777" w:rsidTr="00313548">
        <w:trPr>
          <w:trHeight w:val="284"/>
          <w:jc w:val="center"/>
        </w:trPr>
        <w:tc>
          <w:tcPr>
            <w:tcW w:w="374" w:type="pct"/>
            <w:vAlign w:val="center"/>
          </w:tcPr>
          <w:p w14:paraId="32266358" w14:textId="77777777" w:rsidR="00BE14EA" w:rsidRPr="00922558" w:rsidRDefault="00BE14EA" w:rsidP="00BE14EA">
            <w:pPr>
              <w:pStyle w:val="afff0"/>
              <w:widowControl w:val="0"/>
              <w:numPr>
                <w:ilvl w:val="0"/>
                <w:numId w:val="27"/>
              </w:numPr>
              <w:spacing w:line="240" w:lineRule="auto"/>
              <w:ind w:left="0" w:firstLineChars="0" w:firstLine="0"/>
              <w:jc w:val="center"/>
              <w:rPr>
                <w:sz w:val="21"/>
              </w:rPr>
            </w:pPr>
          </w:p>
        </w:tc>
        <w:tc>
          <w:tcPr>
            <w:tcW w:w="2215" w:type="pct"/>
            <w:vAlign w:val="center"/>
          </w:tcPr>
          <w:p w14:paraId="05BDE9BC" w14:textId="77777777" w:rsidR="00BE14EA" w:rsidRPr="00922558" w:rsidRDefault="00BE14EA" w:rsidP="00BE14EA">
            <w:pPr>
              <w:spacing w:line="240" w:lineRule="auto"/>
              <w:ind w:firstLineChars="0" w:firstLine="0"/>
              <w:rPr>
                <w:sz w:val="21"/>
              </w:rPr>
            </w:pPr>
            <w:r w:rsidRPr="00922558">
              <w:rPr>
                <w:kern w:val="0"/>
                <w:sz w:val="21"/>
              </w:rPr>
              <w:t>站场内的电缆沟，应有防止可燃气体积聚及防止含可燃液体的污水进入沟内的措施。电缆沟通入变（配）电室、控制室的墙洞处，应填实、密封。</w:t>
            </w:r>
          </w:p>
        </w:tc>
        <w:tc>
          <w:tcPr>
            <w:tcW w:w="917" w:type="pct"/>
            <w:vAlign w:val="center"/>
          </w:tcPr>
          <w:p w14:paraId="61BC7EB4" w14:textId="77777777" w:rsidR="00BE14EA" w:rsidRPr="00922558" w:rsidRDefault="00BE14EA" w:rsidP="00BE14EA">
            <w:pPr>
              <w:widowControl w:val="0"/>
              <w:spacing w:line="240" w:lineRule="auto"/>
              <w:ind w:firstLineChars="0" w:firstLine="0"/>
              <w:jc w:val="center"/>
              <w:rPr>
                <w:sz w:val="21"/>
              </w:rPr>
            </w:pPr>
            <w:r w:rsidRPr="00922558">
              <w:rPr>
                <w:sz w:val="21"/>
              </w:rPr>
              <w:t>GB 50183-2004</w:t>
            </w:r>
            <w:smartTag w:uri="urn:schemas-microsoft-com:office:smarttags" w:element="chsdate">
              <w:smartTagPr>
                <w:attr w:name="Year" w:val="1899"/>
                <w:attr w:name="Month" w:val="12"/>
                <w:attr w:name="Day" w:val="30"/>
                <w:attr w:name="IsLunarDate" w:val="False"/>
                <w:attr w:name="IsROCDate" w:val="False"/>
              </w:smartTagPr>
            </w:smartTag>
          </w:p>
          <w:p w14:paraId="17559C14" w14:textId="77777777" w:rsidR="00BE14EA" w:rsidRPr="00922558" w:rsidRDefault="00BE14EA" w:rsidP="00BE14EA">
            <w:pPr>
              <w:spacing w:line="240" w:lineRule="auto"/>
              <w:ind w:firstLineChars="0" w:firstLine="0"/>
              <w:jc w:val="center"/>
              <w:rPr>
                <w:sz w:val="21"/>
              </w:rPr>
            </w:pPr>
            <w:r w:rsidRPr="00922558">
              <w:rPr>
                <w:sz w:val="21"/>
              </w:rPr>
              <w:t>6.1.14</w:t>
            </w:r>
          </w:p>
        </w:tc>
        <w:tc>
          <w:tcPr>
            <w:tcW w:w="1113" w:type="pct"/>
            <w:vAlign w:val="center"/>
          </w:tcPr>
          <w:p w14:paraId="4A517931" w14:textId="77777777" w:rsidR="00BE14EA" w:rsidRPr="00415C30" w:rsidRDefault="00BE14EA" w:rsidP="00BE14EA">
            <w:pPr>
              <w:widowControl w:val="0"/>
              <w:spacing w:line="240" w:lineRule="auto"/>
              <w:ind w:firstLineChars="0" w:firstLine="0"/>
              <w:rPr>
                <w:sz w:val="21"/>
              </w:rPr>
            </w:pPr>
            <w:r>
              <w:rPr>
                <w:rFonts w:hint="eastAsia"/>
                <w:sz w:val="21"/>
              </w:rPr>
              <w:t>电缆沟符合要求。</w:t>
            </w:r>
          </w:p>
        </w:tc>
        <w:tc>
          <w:tcPr>
            <w:tcW w:w="381" w:type="pct"/>
            <w:vAlign w:val="center"/>
          </w:tcPr>
          <w:p w14:paraId="32A3230B" w14:textId="77777777"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28D95B45" w14:textId="77777777" w:rsidTr="00313548">
        <w:trPr>
          <w:trHeight w:val="284"/>
          <w:jc w:val="center"/>
        </w:trPr>
        <w:tc>
          <w:tcPr>
            <w:tcW w:w="374" w:type="pct"/>
            <w:vAlign w:val="center"/>
          </w:tcPr>
          <w:p w14:paraId="669D1CE3" w14:textId="77777777" w:rsidR="00BE14EA" w:rsidRPr="00922558" w:rsidRDefault="00BE14EA" w:rsidP="00BE14EA">
            <w:pPr>
              <w:pStyle w:val="afff0"/>
              <w:widowControl w:val="0"/>
              <w:numPr>
                <w:ilvl w:val="0"/>
                <w:numId w:val="27"/>
              </w:numPr>
              <w:spacing w:line="240" w:lineRule="auto"/>
              <w:ind w:left="0" w:firstLineChars="0" w:firstLine="0"/>
              <w:jc w:val="center"/>
              <w:rPr>
                <w:sz w:val="21"/>
              </w:rPr>
            </w:pPr>
          </w:p>
        </w:tc>
        <w:tc>
          <w:tcPr>
            <w:tcW w:w="2215" w:type="pct"/>
            <w:vAlign w:val="center"/>
          </w:tcPr>
          <w:p w14:paraId="346A1312" w14:textId="77777777" w:rsidR="00BE14EA" w:rsidRPr="00922558" w:rsidRDefault="00BE14EA" w:rsidP="00BE14EA">
            <w:pPr>
              <w:spacing w:line="240" w:lineRule="auto"/>
              <w:ind w:firstLineChars="0" w:firstLine="0"/>
              <w:rPr>
                <w:kern w:val="0"/>
                <w:sz w:val="21"/>
              </w:rPr>
            </w:pPr>
            <w:r w:rsidRPr="00922558">
              <w:rPr>
                <w:sz w:val="21"/>
              </w:rPr>
              <w:t>高、低压配电室、变压器室、电容器室、控制室内，不应有与其无关的管道和线路通过。</w:t>
            </w:r>
          </w:p>
        </w:tc>
        <w:tc>
          <w:tcPr>
            <w:tcW w:w="917" w:type="pct"/>
            <w:vAlign w:val="center"/>
          </w:tcPr>
          <w:p w14:paraId="646A74E0" w14:textId="77777777" w:rsidR="00BE14EA" w:rsidRPr="00922558" w:rsidRDefault="00BE14EA" w:rsidP="00BE14EA">
            <w:pPr>
              <w:spacing w:line="240" w:lineRule="auto"/>
              <w:ind w:firstLineChars="0" w:firstLine="0"/>
              <w:jc w:val="center"/>
              <w:rPr>
                <w:sz w:val="21"/>
              </w:rPr>
            </w:pPr>
            <w:r w:rsidRPr="00922558">
              <w:rPr>
                <w:sz w:val="21"/>
              </w:rPr>
              <w:t>GB50053-2013</w:t>
            </w:r>
          </w:p>
          <w:p w14:paraId="63129F52" w14:textId="77777777" w:rsidR="00BE14EA" w:rsidRPr="00922558" w:rsidRDefault="00BE14EA" w:rsidP="00BE14EA">
            <w:pPr>
              <w:widowControl w:val="0"/>
              <w:spacing w:line="240" w:lineRule="auto"/>
              <w:ind w:firstLineChars="0" w:firstLine="0"/>
              <w:jc w:val="center"/>
              <w:rPr>
                <w:sz w:val="21"/>
              </w:rPr>
            </w:pPr>
            <w:r w:rsidRPr="00922558">
              <w:rPr>
                <w:sz w:val="21"/>
              </w:rPr>
              <w:t>6.4.1</w:t>
            </w:r>
          </w:p>
        </w:tc>
        <w:tc>
          <w:tcPr>
            <w:tcW w:w="1113" w:type="pct"/>
            <w:vAlign w:val="center"/>
          </w:tcPr>
          <w:p w14:paraId="5C7706D9"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均无无关管道和线路通过。</w:t>
            </w:r>
          </w:p>
        </w:tc>
        <w:tc>
          <w:tcPr>
            <w:tcW w:w="381" w:type="pct"/>
            <w:vAlign w:val="center"/>
          </w:tcPr>
          <w:p w14:paraId="5D4E888C" w14:textId="77777777"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62F8FDB7" w14:textId="77777777" w:rsidTr="00313548">
        <w:trPr>
          <w:trHeight w:val="284"/>
          <w:jc w:val="center"/>
        </w:trPr>
        <w:tc>
          <w:tcPr>
            <w:tcW w:w="374" w:type="pct"/>
            <w:vAlign w:val="center"/>
          </w:tcPr>
          <w:p w14:paraId="358F3BEF" w14:textId="77777777" w:rsidR="00BE14EA" w:rsidRPr="00922558" w:rsidRDefault="00BE14EA" w:rsidP="00BE14EA">
            <w:pPr>
              <w:pStyle w:val="afff0"/>
              <w:widowControl w:val="0"/>
              <w:numPr>
                <w:ilvl w:val="0"/>
                <w:numId w:val="27"/>
              </w:numPr>
              <w:spacing w:line="240" w:lineRule="auto"/>
              <w:ind w:left="0" w:firstLineChars="0" w:firstLine="0"/>
              <w:jc w:val="center"/>
              <w:rPr>
                <w:sz w:val="21"/>
              </w:rPr>
            </w:pPr>
          </w:p>
        </w:tc>
        <w:tc>
          <w:tcPr>
            <w:tcW w:w="2215" w:type="pct"/>
            <w:vAlign w:val="center"/>
          </w:tcPr>
          <w:p w14:paraId="52FB1FCE" w14:textId="77777777" w:rsidR="00BE14EA" w:rsidRPr="00922558" w:rsidRDefault="00BE14EA" w:rsidP="00BE14EA">
            <w:pPr>
              <w:spacing w:line="240" w:lineRule="auto"/>
              <w:ind w:firstLineChars="0" w:firstLine="0"/>
              <w:rPr>
                <w:sz w:val="21"/>
              </w:rPr>
            </w:pPr>
            <w:r w:rsidRPr="00922558">
              <w:rPr>
                <w:sz w:val="21"/>
              </w:rPr>
              <w:t>在变压器、配电装置和裸导体正上方不应布置灯具。当在变压器和配电室内裸导体上方布置灯具时，灯具与裸导体的水平净距不应小于</w:t>
            </w:r>
            <w:r w:rsidRPr="00922558">
              <w:rPr>
                <w:sz w:val="21"/>
              </w:rPr>
              <w:t>1.0m</w:t>
            </w:r>
            <w:r w:rsidRPr="00922558">
              <w:rPr>
                <w:sz w:val="21"/>
              </w:rPr>
              <w:t>，灯具不得采用吊链和软线吊装。</w:t>
            </w:r>
          </w:p>
        </w:tc>
        <w:tc>
          <w:tcPr>
            <w:tcW w:w="917" w:type="pct"/>
            <w:vAlign w:val="center"/>
          </w:tcPr>
          <w:p w14:paraId="070015D4" w14:textId="77777777" w:rsidR="00BE14EA" w:rsidRPr="00922558" w:rsidRDefault="00BE14EA" w:rsidP="00BE14EA">
            <w:pPr>
              <w:spacing w:line="240" w:lineRule="auto"/>
              <w:ind w:firstLineChars="0" w:firstLine="0"/>
              <w:jc w:val="center"/>
              <w:rPr>
                <w:sz w:val="21"/>
              </w:rPr>
            </w:pPr>
            <w:r w:rsidRPr="00922558">
              <w:rPr>
                <w:sz w:val="21"/>
              </w:rPr>
              <w:t>GB50053-2013</w:t>
            </w:r>
          </w:p>
          <w:p w14:paraId="29522063" w14:textId="77777777" w:rsidR="00BE14EA" w:rsidRPr="00922558" w:rsidRDefault="00BE14EA" w:rsidP="00BE14EA">
            <w:pPr>
              <w:spacing w:line="240" w:lineRule="auto"/>
              <w:ind w:firstLineChars="0" w:firstLine="0"/>
              <w:jc w:val="center"/>
              <w:rPr>
                <w:sz w:val="21"/>
              </w:rPr>
            </w:pPr>
            <w:r w:rsidRPr="00922558">
              <w:rPr>
                <w:sz w:val="21"/>
              </w:rPr>
              <w:t>6.4.3</w:t>
            </w:r>
          </w:p>
        </w:tc>
        <w:tc>
          <w:tcPr>
            <w:tcW w:w="1113" w:type="pct"/>
            <w:vAlign w:val="center"/>
          </w:tcPr>
          <w:p w14:paraId="4EB13C8C"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正上方未布置灯具。</w:t>
            </w:r>
          </w:p>
        </w:tc>
        <w:tc>
          <w:tcPr>
            <w:tcW w:w="381" w:type="pct"/>
            <w:vAlign w:val="center"/>
          </w:tcPr>
          <w:p w14:paraId="006CA4C0" w14:textId="77777777"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4DE452C4" w14:textId="77777777" w:rsidTr="00313548">
        <w:trPr>
          <w:trHeight w:val="284"/>
          <w:jc w:val="center"/>
        </w:trPr>
        <w:tc>
          <w:tcPr>
            <w:tcW w:w="374" w:type="pct"/>
            <w:vAlign w:val="center"/>
          </w:tcPr>
          <w:p w14:paraId="052A3685" w14:textId="77777777" w:rsidR="00BE14EA" w:rsidRPr="00922558" w:rsidRDefault="00BE14EA" w:rsidP="00BE14EA">
            <w:pPr>
              <w:pStyle w:val="afff0"/>
              <w:widowControl w:val="0"/>
              <w:numPr>
                <w:ilvl w:val="0"/>
                <w:numId w:val="27"/>
              </w:numPr>
              <w:spacing w:line="240" w:lineRule="auto"/>
              <w:ind w:left="0" w:firstLineChars="0" w:firstLine="0"/>
              <w:jc w:val="center"/>
              <w:rPr>
                <w:sz w:val="21"/>
              </w:rPr>
            </w:pPr>
          </w:p>
        </w:tc>
        <w:tc>
          <w:tcPr>
            <w:tcW w:w="2215" w:type="pct"/>
            <w:vAlign w:val="center"/>
          </w:tcPr>
          <w:p w14:paraId="3F7A2D83" w14:textId="77777777" w:rsidR="00BE14EA" w:rsidRPr="00922558" w:rsidRDefault="00BE14EA" w:rsidP="00BE14EA">
            <w:pPr>
              <w:spacing w:line="240" w:lineRule="auto"/>
              <w:ind w:firstLineChars="0" w:firstLine="0"/>
              <w:rPr>
                <w:sz w:val="21"/>
              </w:rPr>
            </w:pPr>
            <w:r w:rsidRPr="00922558">
              <w:rPr>
                <w:color w:val="000000" w:themeColor="text1"/>
                <w:sz w:val="21"/>
              </w:rPr>
              <w:t>配电间应设应急照明，门应外开并能自动关闭，应设置挡鼠板。</w:t>
            </w:r>
          </w:p>
        </w:tc>
        <w:tc>
          <w:tcPr>
            <w:tcW w:w="917" w:type="pct"/>
            <w:vAlign w:val="center"/>
          </w:tcPr>
          <w:p w14:paraId="4D30BFF9" w14:textId="77777777" w:rsidR="00BE14EA" w:rsidRPr="00922558" w:rsidRDefault="00BE14EA" w:rsidP="00BE14EA">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624194F0" w14:textId="77777777" w:rsidR="00BE14EA" w:rsidRPr="00922558" w:rsidRDefault="00BE14EA" w:rsidP="00BE14EA">
            <w:pPr>
              <w:spacing w:line="240" w:lineRule="auto"/>
              <w:ind w:firstLineChars="0" w:firstLine="0"/>
              <w:jc w:val="center"/>
              <w:rPr>
                <w:sz w:val="21"/>
              </w:rPr>
            </w:pPr>
            <w:r w:rsidRPr="00922558">
              <w:rPr>
                <w:rFonts w:hint="eastAsia"/>
                <w:color w:val="000000" w:themeColor="text1"/>
                <w:sz w:val="21"/>
              </w:rPr>
              <w:t>10</w:t>
            </w:r>
            <w:r w:rsidRPr="00922558">
              <w:rPr>
                <w:color w:val="000000" w:themeColor="text1"/>
                <w:sz w:val="21"/>
              </w:rPr>
              <w:t>.2</w:t>
            </w:r>
          </w:p>
        </w:tc>
        <w:tc>
          <w:tcPr>
            <w:tcW w:w="1113" w:type="pct"/>
            <w:vAlign w:val="center"/>
          </w:tcPr>
          <w:p w14:paraId="08FBA118"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符合要求。</w:t>
            </w:r>
          </w:p>
        </w:tc>
        <w:tc>
          <w:tcPr>
            <w:tcW w:w="381" w:type="pct"/>
            <w:vAlign w:val="center"/>
          </w:tcPr>
          <w:p w14:paraId="385FCA65" w14:textId="77777777"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3A3AD9A3" w14:textId="77777777" w:rsidTr="00313548">
        <w:trPr>
          <w:trHeight w:val="284"/>
          <w:jc w:val="center"/>
        </w:trPr>
        <w:tc>
          <w:tcPr>
            <w:tcW w:w="374" w:type="pct"/>
            <w:vAlign w:val="center"/>
          </w:tcPr>
          <w:p w14:paraId="4B480D62" w14:textId="77777777" w:rsidR="00BE14EA" w:rsidRPr="00922558" w:rsidRDefault="00BE14EA" w:rsidP="00BE14EA">
            <w:pPr>
              <w:pStyle w:val="afff0"/>
              <w:widowControl w:val="0"/>
              <w:numPr>
                <w:ilvl w:val="0"/>
                <w:numId w:val="27"/>
              </w:numPr>
              <w:spacing w:line="240" w:lineRule="auto"/>
              <w:ind w:left="0" w:firstLineChars="0" w:firstLine="0"/>
              <w:jc w:val="center"/>
              <w:rPr>
                <w:sz w:val="21"/>
              </w:rPr>
            </w:pPr>
          </w:p>
        </w:tc>
        <w:tc>
          <w:tcPr>
            <w:tcW w:w="2215" w:type="pct"/>
            <w:vAlign w:val="center"/>
          </w:tcPr>
          <w:p w14:paraId="26363CD3" w14:textId="77777777" w:rsidR="00BE14EA" w:rsidRPr="00922558" w:rsidRDefault="00BE14EA" w:rsidP="00BE14EA">
            <w:pPr>
              <w:spacing w:line="240" w:lineRule="auto"/>
              <w:ind w:firstLineChars="0" w:firstLine="0"/>
              <w:rPr>
                <w:color w:val="000000" w:themeColor="text1"/>
                <w:sz w:val="21"/>
              </w:rPr>
            </w:pPr>
            <w:r w:rsidRPr="00922558">
              <w:rPr>
                <w:color w:val="000000" w:themeColor="text1"/>
                <w:sz w:val="21"/>
              </w:rPr>
              <w:t>电缆进出配电间进行有效封堵</w:t>
            </w:r>
            <w:r>
              <w:rPr>
                <w:rFonts w:hint="eastAsia"/>
                <w:color w:val="000000" w:themeColor="text1"/>
                <w:sz w:val="21"/>
              </w:rPr>
              <w:t>，</w:t>
            </w:r>
            <w:r w:rsidRPr="00922558">
              <w:rPr>
                <w:color w:val="000000" w:themeColor="text1"/>
                <w:sz w:val="21"/>
              </w:rPr>
              <w:t>电缆沟内无积水。</w:t>
            </w:r>
          </w:p>
        </w:tc>
        <w:tc>
          <w:tcPr>
            <w:tcW w:w="917" w:type="pct"/>
            <w:vAlign w:val="center"/>
          </w:tcPr>
          <w:p w14:paraId="09C8246D" w14:textId="77777777" w:rsidR="00BE14EA" w:rsidRPr="00922558" w:rsidRDefault="00BE14EA" w:rsidP="00BE14EA">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5E2A1ECC" w14:textId="77777777" w:rsidR="00BE14EA" w:rsidRPr="00922558" w:rsidRDefault="00BE14EA" w:rsidP="00BE14EA">
            <w:pPr>
              <w:spacing w:line="240" w:lineRule="auto"/>
              <w:ind w:firstLineChars="0" w:firstLine="0"/>
              <w:jc w:val="center"/>
              <w:rPr>
                <w:color w:val="000000" w:themeColor="text1"/>
                <w:sz w:val="21"/>
              </w:rPr>
            </w:pPr>
            <w:r w:rsidRPr="00922558">
              <w:rPr>
                <w:rFonts w:hint="eastAsia"/>
                <w:color w:val="000000" w:themeColor="text1"/>
                <w:sz w:val="21"/>
              </w:rPr>
              <w:t>10</w:t>
            </w:r>
            <w:r w:rsidRPr="00922558">
              <w:rPr>
                <w:color w:val="000000" w:themeColor="text1"/>
                <w:sz w:val="21"/>
              </w:rPr>
              <w:t>.3</w:t>
            </w:r>
          </w:p>
        </w:tc>
        <w:tc>
          <w:tcPr>
            <w:tcW w:w="1113" w:type="pct"/>
            <w:vAlign w:val="center"/>
          </w:tcPr>
          <w:p w14:paraId="10EC509A"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电缆进出配电间封堵严密，电缆沟内无积水。</w:t>
            </w:r>
          </w:p>
        </w:tc>
        <w:tc>
          <w:tcPr>
            <w:tcW w:w="381" w:type="pct"/>
            <w:vAlign w:val="center"/>
          </w:tcPr>
          <w:p w14:paraId="54DCEB47" w14:textId="77777777"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5A081723" w14:textId="77777777" w:rsidTr="00313548">
        <w:trPr>
          <w:trHeight w:val="284"/>
          <w:jc w:val="center"/>
        </w:trPr>
        <w:tc>
          <w:tcPr>
            <w:tcW w:w="374" w:type="pct"/>
            <w:vAlign w:val="center"/>
          </w:tcPr>
          <w:p w14:paraId="7EBC09B1" w14:textId="77777777" w:rsidR="00BE14EA" w:rsidRPr="00922558" w:rsidRDefault="00BE14EA" w:rsidP="00BE14EA">
            <w:pPr>
              <w:pStyle w:val="afff0"/>
              <w:widowControl w:val="0"/>
              <w:numPr>
                <w:ilvl w:val="0"/>
                <w:numId w:val="27"/>
              </w:numPr>
              <w:spacing w:line="240" w:lineRule="auto"/>
              <w:ind w:left="0" w:firstLineChars="0" w:firstLine="0"/>
              <w:jc w:val="center"/>
              <w:rPr>
                <w:sz w:val="21"/>
              </w:rPr>
            </w:pPr>
          </w:p>
        </w:tc>
        <w:tc>
          <w:tcPr>
            <w:tcW w:w="2215" w:type="pct"/>
            <w:vAlign w:val="center"/>
          </w:tcPr>
          <w:p w14:paraId="0ECCD672" w14:textId="67879C90" w:rsidR="00BE14EA" w:rsidRPr="00922558" w:rsidRDefault="00BE14EA" w:rsidP="00BE14EA">
            <w:pPr>
              <w:spacing w:line="240" w:lineRule="auto"/>
              <w:ind w:firstLineChars="0" w:firstLine="0"/>
              <w:rPr>
                <w:color w:val="000000" w:themeColor="text1"/>
                <w:sz w:val="21"/>
              </w:rPr>
            </w:pPr>
            <w:r w:rsidRPr="00922558">
              <w:rPr>
                <w:color w:val="000000" w:themeColor="text1"/>
                <w:sz w:val="21"/>
              </w:rPr>
              <w:t>导体选择及线路敷设应符合安全规定</w:t>
            </w:r>
            <w:r>
              <w:rPr>
                <w:rFonts w:hint="eastAsia"/>
                <w:color w:val="000000" w:themeColor="text1"/>
                <w:sz w:val="21"/>
              </w:rPr>
              <w:t>，</w:t>
            </w:r>
            <w:r w:rsidRPr="00922558">
              <w:rPr>
                <w:color w:val="000000" w:themeColor="text1"/>
                <w:sz w:val="21"/>
              </w:rPr>
              <w:t>线路应无老化、破损和裸露现象。</w:t>
            </w:r>
          </w:p>
        </w:tc>
        <w:tc>
          <w:tcPr>
            <w:tcW w:w="917" w:type="pct"/>
            <w:vAlign w:val="center"/>
          </w:tcPr>
          <w:p w14:paraId="634B92BA" w14:textId="77777777" w:rsidR="00BE14EA" w:rsidRPr="00922558" w:rsidRDefault="00BE14EA" w:rsidP="00BE14EA">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6548D611" w14:textId="77777777" w:rsidR="00BE14EA" w:rsidRPr="00922558" w:rsidRDefault="00BE14EA" w:rsidP="00BE14EA">
            <w:pPr>
              <w:spacing w:line="240" w:lineRule="auto"/>
              <w:ind w:firstLineChars="0" w:firstLine="0"/>
              <w:jc w:val="center"/>
              <w:rPr>
                <w:color w:val="000000" w:themeColor="text1"/>
                <w:sz w:val="21"/>
              </w:rPr>
            </w:pPr>
            <w:r w:rsidRPr="00922558">
              <w:rPr>
                <w:rFonts w:hint="eastAsia"/>
                <w:color w:val="000000" w:themeColor="text1"/>
                <w:sz w:val="21"/>
              </w:rPr>
              <w:t>10</w:t>
            </w:r>
            <w:r w:rsidRPr="00922558">
              <w:rPr>
                <w:color w:val="000000" w:themeColor="text1"/>
                <w:sz w:val="21"/>
              </w:rPr>
              <w:t>.</w:t>
            </w:r>
            <w:r w:rsidRPr="00922558">
              <w:rPr>
                <w:rFonts w:hint="eastAsia"/>
                <w:color w:val="000000" w:themeColor="text1"/>
                <w:sz w:val="21"/>
              </w:rPr>
              <w:t>4</w:t>
            </w:r>
          </w:p>
        </w:tc>
        <w:tc>
          <w:tcPr>
            <w:tcW w:w="1113" w:type="pct"/>
            <w:vAlign w:val="center"/>
          </w:tcPr>
          <w:p w14:paraId="3649249D" w14:textId="77777777" w:rsidR="00BE14EA" w:rsidRPr="00922558"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线路无老化、破损等现象。</w:t>
            </w:r>
          </w:p>
        </w:tc>
        <w:tc>
          <w:tcPr>
            <w:tcW w:w="381" w:type="pct"/>
            <w:vAlign w:val="center"/>
          </w:tcPr>
          <w:p w14:paraId="2F0E7E17" w14:textId="77777777"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35DA4ED7" w14:textId="77777777" w:rsidTr="00313548">
        <w:trPr>
          <w:trHeight w:val="284"/>
          <w:jc w:val="center"/>
        </w:trPr>
        <w:tc>
          <w:tcPr>
            <w:tcW w:w="374" w:type="pct"/>
            <w:vAlign w:val="center"/>
          </w:tcPr>
          <w:p w14:paraId="036C914E" w14:textId="77777777" w:rsidR="00BE14EA" w:rsidRPr="00922558" w:rsidRDefault="00BE14EA" w:rsidP="00BE14EA">
            <w:pPr>
              <w:pStyle w:val="afff0"/>
              <w:widowControl w:val="0"/>
              <w:numPr>
                <w:ilvl w:val="0"/>
                <w:numId w:val="27"/>
              </w:numPr>
              <w:spacing w:line="240" w:lineRule="auto"/>
              <w:ind w:left="0" w:firstLineChars="0" w:firstLine="0"/>
              <w:jc w:val="center"/>
              <w:rPr>
                <w:sz w:val="21"/>
              </w:rPr>
            </w:pPr>
          </w:p>
        </w:tc>
        <w:tc>
          <w:tcPr>
            <w:tcW w:w="2215" w:type="pct"/>
            <w:vAlign w:val="center"/>
          </w:tcPr>
          <w:p w14:paraId="770F0CEA" w14:textId="77777777" w:rsidR="00BE14EA" w:rsidRPr="00922558" w:rsidRDefault="00BE14EA" w:rsidP="00BE14EA">
            <w:pPr>
              <w:spacing w:line="240" w:lineRule="auto"/>
              <w:ind w:firstLineChars="0" w:firstLine="0"/>
              <w:rPr>
                <w:color w:val="000000" w:themeColor="text1"/>
                <w:sz w:val="21"/>
              </w:rPr>
            </w:pPr>
            <w:r w:rsidRPr="00922558">
              <w:rPr>
                <w:color w:val="000000" w:themeColor="text1"/>
                <w:sz w:val="21"/>
              </w:rPr>
              <w:t>配电间应有安全标志</w:t>
            </w:r>
            <w:r w:rsidRPr="00922558">
              <w:rPr>
                <w:rFonts w:hint="eastAsia"/>
                <w:color w:val="000000" w:themeColor="text1"/>
                <w:sz w:val="21"/>
              </w:rPr>
              <w:t>，</w:t>
            </w:r>
            <w:r w:rsidRPr="00922558">
              <w:rPr>
                <w:color w:val="000000" w:themeColor="text1"/>
                <w:sz w:val="21"/>
              </w:rPr>
              <w:t>配电柜前后应铺绝缘胶皮。</w:t>
            </w:r>
          </w:p>
        </w:tc>
        <w:tc>
          <w:tcPr>
            <w:tcW w:w="917" w:type="pct"/>
            <w:vAlign w:val="center"/>
          </w:tcPr>
          <w:p w14:paraId="176F53F6" w14:textId="77777777" w:rsidR="00BE14EA" w:rsidRPr="00922558" w:rsidRDefault="00BE14EA" w:rsidP="00BE14EA">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24F4CE06" w14:textId="77777777" w:rsidR="00BE14EA" w:rsidRPr="00922558" w:rsidRDefault="00BE14EA" w:rsidP="00BE14EA">
            <w:pPr>
              <w:spacing w:line="240" w:lineRule="auto"/>
              <w:ind w:firstLineChars="0" w:firstLine="0"/>
              <w:jc w:val="center"/>
              <w:rPr>
                <w:color w:val="000000" w:themeColor="text1"/>
                <w:sz w:val="21"/>
              </w:rPr>
            </w:pPr>
            <w:r w:rsidRPr="00922558">
              <w:rPr>
                <w:rFonts w:hint="eastAsia"/>
                <w:color w:val="000000" w:themeColor="text1"/>
                <w:sz w:val="21"/>
              </w:rPr>
              <w:t>10</w:t>
            </w:r>
            <w:r w:rsidRPr="00922558">
              <w:rPr>
                <w:color w:val="000000" w:themeColor="text1"/>
                <w:sz w:val="21"/>
              </w:rPr>
              <w:t>.</w:t>
            </w:r>
            <w:r w:rsidRPr="00922558">
              <w:rPr>
                <w:rFonts w:hint="eastAsia"/>
                <w:color w:val="000000" w:themeColor="text1"/>
                <w:sz w:val="21"/>
              </w:rPr>
              <w:t>5</w:t>
            </w:r>
          </w:p>
        </w:tc>
        <w:tc>
          <w:tcPr>
            <w:tcW w:w="1113" w:type="pct"/>
            <w:vAlign w:val="center"/>
          </w:tcPr>
          <w:p w14:paraId="5E9084DC" w14:textId="77777777" w:rsidR="00BE14EA" w:rsidRPr="00922558" w:rsidRDefault="00BE14EA" w:rsidP="00BE14EA">
            <w:pPr>
              <w:widowControl w:val="0"/>
              <w:spacing w:line="240" w:lineRule="auto"/>
              <w:ind w:firstLineChars="0" w:firstLine="0"/>
              <w:rPr>
                <w:sz w:val="21"/>
              </w:rPr>
            </w:pPr>
            <w:r>
              <w:rPr>
                <w:rFonts w:hint="eastAsia"/>
                <w:sz w:val="21"/>
              </w:rPr>
              <w:t>设置有安全标志、绝缘胶皮。</w:t>
            </w:r>
          </w:p>
        </w:tc>
        <w:tc>
          <w:tcPr>
            <w:tcW w:w="381" w:type="pct"/>
            <w:vAlign w:val="center"/>
          </w:tcPr>
          <w:p w14:paraId="6945CD1A" w14:textId="77777777"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3323A440" w14:textId="77777777" w:rsidTr="00313548">
        <w:trPr>
          <w:trHeight w:val="284"/>
          <w:jc w:val="center"/>
        </w:trPr>
        <w:tc>
          <w:tcPr>
            <w:tcW w:w="374" w:type="pct"/>
            <w:vAlign w:val="center"/>
          </w:tcPr>
          <w:p w14:paraId="130F5344" w14:textId="77777777" w:rsidR="00BE14EA" w:rsidRPr="00922558" w:rsidRDefault="00BE14EA" w:rsidP="00BE14EA">
            <w:pPr>
              <w:pStyle w:val="afff0"/>
              <w:widowControl w:val="0"/>
              <w:numPr>
                <w:ilvl w:val="0"/>
                <w:numId w:val="27"/>
              </w:numPr>
              <w:spacing w:line="240" w:lineRule="auto"/>
              <w:ind w:left="0" w:firstLineChars="0" w:firstLine="0"/>
              <w:jc w:val="center"/>
              <w:rPr>
                <w:sz w:val="21"/>
              </w:rPr>
            </w:pPr>
          </w:p>
        </w:tc>
        <w:tc>
          <w:tcPr>
            <w:tcW w:w="2215" w:type="pct"/>
            <w:vAlign w:val="center"/>
          </w:tcPr>
          <w:p w14:paraId="4DFA2448" w14:textId="77777777" w:rsidR="00BE14EA" w:rsidRPr="00922558" w:rsidRDefault="00BE14EA" w:rsidP="00BE14EA">
            <w:pPr>
              <w:spacing w:line="240" w:lineRule="auto"/>
              <w:ind w:firstLineChars="0" w:firstLine="0"/>
              <w:rPr>
                <w:color w:val="000000" w:themeColor="text1"/>
                <w:sz w:val="21"/>
              </w:rPr>
            </w:pPr>
            <w:r w:rsidRPr="00922558">
              <w:rPr>
                <w:color w:val="000000" w:themeColor="text1"/>
                <w:sz w:val="21"/>
              </w:rPr>
              <w:t>配电闸刀应挂</w:t>
            </w:r>
            <w:r w:rsidRPr="00922558">
              <w:rPr>
                <w:color w:val="000000" w:themeColor="text1"/>
                <w:sz w:val="21"/>
              </w:rPr>
              <w:t>“</w:t>
            </w:r>
            <w:r w:rsidRPr="00922558">
              <w:rPr>
                <w:color w:val="000000" w:themeColor="text1"/>
                <w:sz w:val="21"/>
              </w:rPr>
              <w:t>运行</w:t>
            </w:r>
            <w:r w:rsidRPr="00922558">
              <w:rPr>
                <w:color w:val="000000" w:themeColor="text1"/>
                <w:sz w:val="21"/>
              </w:rPr>
              <w:t>”“</w:t>
            </w:r>
            <w:r w:rsidRPr="00922558">
              <w:rPr>
                <w:color w:val="000000" w:themeColor="text1"/>
                <w:sz w:val="21"/>
              </w:rPr>
              <w:t>检修</w:t>
            </w:r>
            <w:r w:rsidRPr="00922558">
              <w:rPr>
                <w:color w:val="000000" w:themeColor="text1"/>
                <w:sz w:val="21"/>
              </w:rPr>
              <w:t>”“</w:t>
            </w:r>
            <w:r w:rsidRPr="00922558">
              <w:rPr>
                <w:color w:val="000000" w:themeColor="text1"/>
                <w:sz w:val="21"/>
              </w:rPr>
              <w:t>禁止合闸</w:t>
            </w:r>
            <w:r w:rsidRPr="00922558">
              <w:rPr>
                <w:color w:val="000000" w:themeColor="text1"/>
                <w:sz w:val="21"/>
              </w:rPr>
              <w:t>”</w:t>
            </w:r>
            <w:r w:rsidRPr="00922558">
              <w:rPr>
                <w:color w:val="000000" w:themeColor="text1"/>
                <w:sz w:val="21"/>
              </w:rPr>
              <w:t>等标牌，并与运行状况一致。</w:t>
            </w:r>
          </w:p>
        </w:tc>
        <w:tc>
          <w:tcPr>
            <w:tcW w:w="917" w:type="pct"/>
            <w:vAlign w:val="center"/>
          </w:tcPr>
          <w:p w14:paraId="104EAA10" w14:textId="77777777" w:rsidR="00BE14EA" w:rsidRPr="00922558" w:rsidRDefault="00BE14EA" w:rsidP="00BE14EA">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34DEDB5D" w14:textId="77777777" w:rsidR="00BE14EA" w:rsidRPr="00922558" w:rsidRDefault="00BE14EA" w:rsidP="00BE14EA">
            <w:pPr>
              <w:spacing w:line="240" w:lineRule="auto"/>
              <w:ind w:firstLineChars="0" w:firstLine="0"/>
              <w:jc w:val="center"/>
              <w:rPr>
                <w:color w:val="000000" w:themeColor="text1"/>
                <w:sz w:val="21"/>
              </w:rPr>
            </w:pPr>
            <w:r w:rsidRPr="00922558">
              <w:rPr>
                <w:rFonts w:hint="eastAsia"/>
                <w:color w:val="000000" w:themeColor="text1"/>
                <w:sz w:val="21"/>
              </w:rPr>
              <w:t>10</w:t>
            </w:r>
            <w:r w:rsidRPr="00922558">
              <w:rPr>
                <w:color w:val="000000" w:themeColor="text1"/>
                <w:sz w:val="21"/>
              </w:rPr>
              <w:t>.</w:t>
            </w:r>
            <w:r w:rsidRPr="00922558">
              <w:rPr>
                <w:rFonts w:hint="eastAsia"/>
                <w:color w:val="000000" w:themeColor="text1"/>
                <w:sz w:val="21"/>
              </w:rPr>
              <w:t>6</w:t>
            </w:r>
          </w:p>
        </w:tc>
        <w:tc>
          <w:tcPr>
            <w:tcW w:w="1113" w:type="pct"/>
            <w:vAlign w:val="center"/>
          </w:tcPr>
          <w:p w14:paraId="6492576C"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配电闸刀悬挂标牌与运行状况一致。</w:t>
            </w:r>
          </w:p>
        </w:tc>
        <w:tc>
          <w:tcPr>
            <w:tcW w:w="381" w:type="pct"/>
            <w:vAlign w:val="center"/>
          </w:tcPr>
          <w:p w14:paraId="5D30C5DD" w14:textId="77777777"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5DF6AA90" w14:textId="77777777" w:rsidTr="00313548">
        <w:trPr>
          <w:trHeight w:val="284"/>
          <w:jc w:val="center"/>
        </w:trPr>
        <w:tc>
          <w:tcPr>
            <w:tcW w:w="374" w:type="pct"/>
            <w:vAlign w:val="center"/>
          </w:tcPr>
          <w:p w14:paraId="7960F37A" w14:textId="77777777" w:rsidR="00BE14EA" w:rsidRPr="00922558" w:rsidRDefault="00BE14EA" w:rsidP="00BE14EA">
            <w:pPr>
              <w:pStyle w:val="afff0"/>
              <w:widowControl w:val="0"/>
              <w:numPr>
                <w:ilvl w:val="0"/>
                <w:numId w:val="27"/>
              </w:numPr>
              <w:spacing w:line="240" w:lineRule="auto"/>
              <w:ind w:left="0" w:firstLineChars="0" w:firstLine="0"/>
              <w:jc w:val="center"/>
              <w:rPr>
                <w:sz w:val="21"/>
              </w:rPr>
            </w:pPr>
          </w:p>
        </w:tc>
        <w:tc>
          <w:tcPr>
            <w:tcW w:w="2215" w:type="pct"/>
            <w:vAlign w:val="center"/>
          </w:tcPr>
          <w:p w14:paraId="1769936C" w14:textId="77777777" w:rsidR="00BE14EA" w:rsidRPr="00922558" w:rsidRDefault="00BE14EA" w:rsidP="00BE14EA">
            <w:pPr>
              <w:spacing w:line="240" w:lineRule="auto"/>
              <w:ind w:firstLineChars="0" w:firstLine="0"/>
              <w:rPr>
                <w:color w:val="000000" w:themeColor="text1"/>
                <w:sz w:val="21"/>
              </w:rPr>
            </w:pPr>
            <w:r w:rsidRPr="00922558">
              <w:rPr>
                <w:color w:val="000000" w:themeColor="text1"/>
                <w:sz w:val="21"/>
              </w:rPr>
              <w:t>电气设备的接地应完好、可靠。</w:t>
            </w:r>
          </w:p>
        </w:tc>
        <w:tc>
          <w:tcPr>
            <w:tcW w:w="917" w:type="pct"/>
            <w:vAlign w:val="center"/>
          </w:tcPr>
          <w:p w14:paraId="484952B4" w14:textId="77777777" w:rsidR="00BE14EA" w:rsidRPr="00922558" w:rsidRDefault="00BE14EA" w:rsidP="00BE14EA">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3FF68D45" w14:textId="77777777" w:rsidR="00BE14EA" w:rsidRPr="00922558" w:rsidRDefault="00BE14EA" w:rsidP="00BE14EA">
            <w:pPr>
              <w:spacing w:line="240" w:lineRule="auto"/>
              <w:ind w:firstLineChars="0" w:firstLine="0"/>
              <w:jc w:val="center"/>
              <w:rPr>
                <w:color w:val="000000" w:themeColor="text1"/>
                <w:sz w:val="21"/>
              </w:rPr>
            </w:pPr>
            <w:r w:rsidRPr="00922558">
              <w:rPr>
                <w:rFonts w:hint="eastAsia"/>
                <w:color w:val="000000" w:themeColor="text1"/>
                <w:sz w:val="21"/>
              </w:rPr>
              <w:t>10</w:t>
            </w:r>
            <w:r w:rsidRPr="00922558">
              <w:rPr>
                <w:color w:val="000000" w:themeColor="text1"/>
                <w:sz w:val="21"/>
              </w:rPr>
              <w:t>.</w:t>
            </w:r>
            <w:r w:rsidRPr="00922558">
              <w:rPr>
                <w:rFonts w:hint="eastAsia"/>
                <w:color w:val="000000" w:themeColor="text1"/>
                <w:sz w:val="21"/>
              </w:rPr>
              <w:t>8</w:t>
            </w:r>
          </w:p>
        </w:tc>
        <w:tc>
          <w:tcPr>
            <w:tcW w:w="1113" w:type="pct"/>
            <w:vAlign w:val="center"/>
          </w:tcPr>
          <w:p w14:paraId="70966DA6"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电气设备接地完好可靠。</w:t>
            </w:r>
          </w:p>
        </w:tc>
        <w:tc>
          <w:tcPr>
            <w:tcW w:w="381" w:type="pct"/>
            <w:vAlign w:val="center"/>
          </w:tcPr>
          <w:p w14:paraId="55F9747C" w14:textId="77777777"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1A57BABB" w14:textId="77777777" w:rsidTr="00313548">
        <w:trPr>
          <w:trHeight w:val="284"/>
          <w:jc w:val="center"/>
        </w:trPr>
        <w:tc>
          <w:tcPr>
            <w:tcW w:w="374" w:type="pct"/>
            <w:vAlign w:val="center"/>
          </w:tcPr>
          <w:p w14:paraId="5AFA3745" w14:textId="77777777" w:rsidR="00BE14EA" w:rsidRPr="00922558" w:rsidRDefault="00BE14EA" w:rsidP="00BE14EA">
            <w:pPr>
              <w:pStyle w:val="afff0"/>
              <w:widowControl w:val="0"/>
              <w:numPr>
                <w:ilvl w:val="0"/>
                <w:numId w:val="27"/>
              </w:numPr>
              <w:spacing w:line="240" w:lineRule="auto"/>
              <w:ind w:left="0" w:firstLineChars="0" w:firstLine="0"/>
              <w:jc w:val="center"/>
              <w:rPr>
                <w:sz w:val="21"/>
              </w:rPr>
            </w:pPr>
          </w:p>
        </w:tc>
        <w:tc>
          <w:tcPr>
            <w:tcW w:w="2215" w:type="pct"/>
            <w:vAlign w:val="center"/>
          </w:tcPr>
          <w:p w14:paraId="4C272D8E" w14:textId="77777777" w:rsidR="00BE14EA" w:rsidRPr="00922558" w:rsidRDefault="00BE14EA" w:rsidP="00BE14EA">
            <w:pPr>
              <w:spacing w:line="240" w:lineRule="auto"/>
              <w:ind w:firstLineChars="0" w:firstLine="0"/>
              <w:rPr>
                <w:color w:val="000000" w:themeColor="text1"/>
                <w:sz w:val="21"/>
              </w:rPr>
            </w:pPr>
            <w:r w:rsidRPr="00922558">
              <w:rPr>
                <w:color w:val="000000" w:themeColor="text1"/>
                <w:sz w:val="21"/>
              </w:rPr>
              <w:t>户外变压器底座高度在</w:t>
            </w:r>
            <w:r w:rsidRPr="00922558">
              <w:rPr>
                <w:color w:val="000000" w:themeColor="text1"/>
                <w:sz w:val="21"/>
              </w:rPr>
              <w:t>2.5m</w:t>
            </w:r>
            <w:r w:rsidRPr="00922558">
              <w:rPr>
                <w:color w:val="000000" w:themeColor="text1"/>
                <w:sz w:val="21"/>
              </w:rPr>
              <w:t>以下的应有围栏，有变压器室的应上锁，并有安全标志。</w:t>
            </w:r>
          </w:p>
        </w:tc>
        <w:tc>
          <w:tcPr>
            <w:tcW w:w="917" w:type="pct"/>
            <w:vAlign w:val="center"/>
          </w:tcPr>
          <w:p w14:paraId="160B721C" w14:textId="77777777" w:rsidR="00BE14EA" w:rsidRPr="00922558" w:rsidRDefault="00BE14EA" w:rsidP="00BE14EA">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502567A0" w14:textId="77777777" w:rsidR="00BE14EA" w:rsidRPr="00922558" w:rsidRDefault="00BE14EA" w:rsidP="00BE14EA">
            <w:pPr>
              <w:spacing w:line="240" w:lineRule="auto"/>
              <w:ind w:firstLineChars="0" w:firstLine="0"/>
              <w:jc w:val="center"/>
              <w:rPr>
                <w:color w:val="000000" w:themeColor="text1"/>
                <w:sz w:val="21"/>
              </w:rPr>
            </w:pPr>
            <w:r w:rsidRPr="00922558">
              <w:rPr>
                <w:rFonts w:hint="eastAsia"/>
                <w:color w:val="000000" w:themeColor="text1"/>
                <w:sz w:val="21"/>
              </w:rPr>
              <w:t>10</w:t>
            </w:r>
            <w:r w:rsidRPr="00922558">
              <w:rPr>
                <w:color w:val="000000" w:themeColor="text1"/>
                <w:sz w:val="21"/>
              </w:rPr>
              <w:t>.</w:t>
            </w:r>
            <w:r w:rsidRPr="00922558">
              <w:rPr>
                <w:rFonts w:hint="eastAsia"/>
                <w:color w:val="000000" w:themeColor="text1"/>
                <w:sz w:val="21"/>
              </w:rPr>
              <w:t>10</w:t>
            </w:r>
          </w:p>
        </w:tc>
        <w:tc>
          <w:tcPr>
            <w:tcW w:w="1113" w:type="pct"/>
            <w:vAlign w:val="center"/>
          </w:tcPr>
          <w:p w14:paraId="46053B98"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符合要求。</w:t>
            </w:r>
          </w:p>
        </w:tc>
        <w:tc>
          <w:tcPr>
            <w:tcW w:w="381" w:type="pct"/>
            <w:vAlign w:val="center"/>
          </w:tcPr>
          <w:p w14:paraId="51CC0139" w14:textId="77777777"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1B4AC9E4" w14:textId="77777777" w:rsidTr="00313548">
        <w:trPr>
          <w:trHeight w:val="284"/>
          <w:jc w:val="center"/>
        </w:trPr>
        <w:tc>
          <w:tcPr>
            <w:tcW w:w="374" w:type="pct"/>
            <w:vAlign w:val="center"/>
          </w:tcPr>
          <w:p w14:paraId="32A3554D" w14:textId="77777777" w:rsidR="00BE14EA" w:rsidRPr="00922558" w:rsidRDefault="00BE14EA" w:rsidP="00BE14EA">
            <w:pPr>
              <w:pStyle w:val="afff0"/>
              <w:widowControl w:val="0"/>
              <w:numPr>
                <w:ilvl w:val="0"/>
                <w:numId w:val="27"/>
              </w:numPr>
              <w:spacing w:line="240" w:lineRule="auto"/>
              <w:ind w:left="0" w:firstLineChars="0" w:firstLine="0"/>
              <w:jc w:val="center"/>
              <w:rPr>
                <w:sz w:val="21"/>
              </w:rPr>
            </w:pPr>
          </w:p>
        </w:tc>
        <w:tc>
          <w:tcPr>
            <w:tcW w:w="2215" w:type="pct"/>
            <w:vAlign w:val="center"/>
          </w:tcPr>
          <w:p w14:paraId="3F0C3BBF" w14:textId="77777777" w:rsidR="00BE14EA" w:rsidRPr="00922558" w:rsidRDefault="00BE14EA" w:rsidP="00BE14EA">
            <w:pPr>
              <w:spacing w:line="240" w:lineRule="auto"/>
              <w:ind w:firstLineChars="0" w:firstLine="0"/>
              <w:rPr>
                <w:sz w:val="21"/>
              </w:rPr>
            </w:pPr>
            <w:r w:rsidRPr="00922558">
              <w:rPr>
                <w:sz w:val="21"/>
              </w:rPr>
              <w:t>应急电源与正常电源之间应采取防止并列运行的措施。</w:t>
            </w:r>
          </w:p>
        </w:tc>
        <w:tc>
          <w:tcPr>
            <w:tcW w:w="917" w:type="pct"/>
            <w:vAlign w:val="center"/>
          </w:tcPr>
          <w:p w14:paraId="535CE0E2" w14:textId="77777777" w:rsidR="00BE14EA" w:rsidRPr="00922558" w:rsidRDefault="00BE14EA" w:rsidP="00BE14EA">
            <w:pPr>
              <w:spacing w:line="240" w:lineRule="auto"/>
              <w:ind w:firstLineChars="0" w:firstLine="0"/>
              <w:jc w:val="center"/>
              <w:rPr>
                <w:sz w:val="21"/>
              </w:rPr>
            </w:pPr>
            <w:r w:rsidRPr="00922558">
              <w:rPr>
                <w:sz w:val="21"/>
              </w:rPr>
              <w:t>SY/T0033-2020</w:t>
            </w:r>
          </w:p>
          <w:p w14:paraId="2D2C176B" w14:textId="77777777" w:rsidR="00BE14EA" w:rsidRPr="00922558" w:rsidRDefault="00BE14EA" w:rsidP="00BE14EA">
            <w:pPr>
              <w:spacing w:line="240" w:lineRule="auto"/>
              <w:ind w:firstLineChars="0" w:firstLine="0"/>
              <w:jc w:val="center"/>
              <w:rPr>
                <w:sz w:val="21"/>
              </w:rPr>
            </w:pPr>
            <w:r w:rsidRPr="00922558">
              <w:rPr>
                <w:sz w:val="21"/>
              </w:rPr>
              <w:t>5.1.4</w:t>
            </w:r>
          </w:p>
        </w:tc>
        <w:tc>
          <w:tcPr>
            <w:tcW w:w="1113" w:type="pct"/>
            <w:vAlign w:val="center"/>
          </w:tcPr>
          <w:p w14:paraId="0F8B2B22" w14:textId="77777777" w:rsidR="00BE14EA" w:rsidRPr="00922558" w:rsidRDefault="00BE14EA" w:rsidP="00BE14EA">
            <w:pPr>
              <w:widowControl w:val="0"/>
              <w:spacing w:line="240" w:lineRule="auto"/>
              <w:ind w:firstLineChars="0" w:firstLine="0"/>
              <w:rPr>
                <w:sz w:val="21"/>
              </w:rPr>
            </w:pPr>
            <w:r w:rsidRPr="00415C30">
              <w:rPr>
                <w:rFonts w:hint="eastAsia"/>
                <w:sz w:val="21"/>
              </w:rPr>
              <w:t>符合要求。</w:t>
            </w:r>
          </w:p>
        </w:tc>
        <w:tc>
          <w:tcPr>
            <w:tcW w:w="381" w:type="pct"/>
            <w:vAlign w:val="center"/>
          </w:tcPr>
          <w:p w14:paraId="690260DC" w14:textId="77777777"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14F58607" w14:textId="77777777" w:rsidTr="00313548">
        <w:trPr>
          <w:trHeight w:val="284"/>
          <w:jc w:val="center"/>
        </w:trPr>
        <w:tc>
          <w:tcPr>
            <w:tcW w:w="374" w:type="pct"/>
            <w:vAlign w:val="center"/>
          </w:tcPr>
          <w:p w14:paraId="1F2FEDDF" w14:textId="64031CFC" w:rsidR="00BE14EA" w:rsidRPr="00415C30" w:rsidRDefault="00BE14EA" w:rsidP="00BE14EA">
            <w:pPr>
              <w:pStyle w:val="afff0"/>
              <w:widowControl w:val="0"/>
              <w:spacing w:line="240" w:lineRule="auto"/>
              <w:ind w:firstLineChars="0" w:firstLine="0"/>
              <w:jc w:val="center"/>
              <w:rPr>
                <w:b/>
                <w:bCs/>
                <w:sz w:val="21"/>
              </w:rPr>
            </w:pPr>
            <w:r w:rsidRPr="00415C30">
              <w:rPr>
                <w:rFonts w:hint="eastAsia"/>
                <w:b/>
                <w:bCs/>
                <w:sz w:val="21"/>
              </w:rPr>
              <w:t>十</w:t>
            </w:r>
            <w:r>
              <w:rPr>
                <w:rFonts w:hint="eastAsia"/>
                <w:b/>
                <w:bCs/>
                <w:sz w:val="21"/>
              </w:rPr>
              <w:t>五</w:t>
            </w:r>
          </w:p>
        </w:tc>
        <w:tc>
          <w:tcPr>
            <w:tcW w:w="2215" w:type="pct"/>
            <w:vAlign w:val="center"/>
          </w:tcPr>
          <w:p w14:paraId="0CC546C7" w14:textId="77777777" w:rsidR="00BE14EA" w:rsidRPr="00922558" w:rsidRDefault="00BE14EA" w:rsidP="00BE14EA">
            <w:pPr>
              <w:spacing w:line="240" w:lineRule="auto"/>
              <w:ind w:firstLineChars="0" w:firstLine="0"/>
              <w:rPr>
                <w:sz w:val="21"/>
              </w:rPr>
            </w:pPr>
            <w:r w:rsidRPr="00922558">
              <w:rPr>
                <w:b/>
                <w:bCs/>
                <w:sz w:val="21"/>
              </w:rPr>
              <w:t>仪表及计算机控制系统</w:t>
            </w:r>
          </w:p>
        </w:tc>
        <w:tc>
          <w:tcPr>
            <w:tcW w:w="917" w:type="pct"/>
            <w:vAlign w:val="center"/>
          </w:tcPr>
          <w:p w14:paraId="0738EDB4" w14:textId="77777777" w:rsidR="00BE14EA" w:rsidRPr="00922558" w:rsidRDefault="00BE14EA" w:rsidP="00BE14EA">
            <w:pPr>
              <w:spacing w:line="240" w:lineRule="auto"/>
              <w:ind w:firstLineChars="0" w:firstLine="0"/>
              <w:jc w:val="center"/>
              <w:rPr>
                <w:sz w:val="21"/>
              </w:rPr>
            </w:pPr>
          </w:p>
        </w:tc>
        <w:tc>
          <w:tcPr>
            <w:tcW w:w="1113" w:type="pct"/>
            <w:vAlign w:val="center"/>
          </w:tcPr>
          <w:p w14:paraId="2E03C8B7" w14:textId="77777777" w:rsidR="00BE14EA" w:rsidRPr="00922558" w:rsidRDefault="00BE14EA" w:rsidP="00BE14EA">
            <w:pPr>
              <w:widowControl w:val="0"/>
              <w:spacing w:line="240" w:lineRule="auto"/>
              <w:ind w:firstLineChars="0" w:firstLine="0"/>
              <w:rPr>
                <w:sz w:val="21"/>
              </w:rPr>
            </w:pPr>
          </w:p>
        </w:tc>
        <w:tc>
          <w:tcPr>
            <w:tcW w:w="381" w:type="pct"/>
            <w:vAlign w:val="center"/>
          </w:tcPr>
          <w:p w14:paraId="6237E267" w14:textId="77777777" w:rsidR="00BE14EA" w:rsidRPr="00922558" w:rsidRDefault="00BE14EA" w:rsidP="00BE14EA">
            <w:pPr>
              <w:widowControl w:val="0"/>
              <w:spacing w:line="240" w:lineRule="auto"/>
              <w:ind w:firstLineChars="0" w:firstLine="0"/>
              <w:jc w:val="center"/>
              <w:rPr>
                <w:b/>
                <w:bCs/>
                <w:sz w:val="21"/>
              </w:rPr>
            </w:pPr>
          </w:p>
        </w:tc>
      </w:tr>
      <w:tr w:rsidR="00BE14EA" w:rsidRPr="00922558" w14:paraId="70DE0261" w14:textId="77777777" w:rsidTr="00313548">
        <w:trPr>
          <w:trHeight w:val="284"/>
          <w:jc w:val="center"/>
        </w:trPr>
        <w:tc>
          <w:tcPr>
            <w:tcW w:w="374" w:type="pct"/>
            <w:vAlign w:val="center"/>
          </w:tcPr>
          <w:p w14:paraId="2A2370A5" w14:textId="77777777" w:rsidR="00BE14EA" w:rsidRPr="00922558" w:rsidRDefault="00BE14EA" w:rsidP="00BE14EA">
            <w:pPr>
              <w:pStyle w:val="afff0"/>
              <w:widowControl w:val="0"/>
              <w:numPr>
                <w:ilvl w:val="0"/>
                <w:numId w:val="27"/>
              </w:numPr>
              <w:spacing w:line="240" w:lineRule="auto"/>
              <w:ind w:left="0" w:firstLineChars="0" w:firstLine="0"/>
              <w:jc w:val="center"/>
              <w:rPr>
                <w:sz w:val="21"/>
              </w:rPr>
            </w:pPr>
          </w:p>
        </w:tc>
        <w:tc>
          <w:tcPr>
            <w:tcW w:w="2215" w:type="pct"/>
            <w:vAlign w:val="center"/>
          </w:tcPr>
          <w:p w14:paraId="2CA522F7" w14:textId="77777777" w:rsidR="00BE14EA" w:rsidRPr="00922558" w:rsidRDefault="00BE14EA" w:rsidP="00BE14EA">
            <w:pPr>
              <w:spacing w:line="240" w:lineRule="auto"/>
              <w:ind w:firstLineChars="0" w:firstLine="0"/>
              <w:rPr>
                <w:sz w:val="21"/>
              </w:rPr>
            </w:pPr>
            <w:r w:rsidRPr="00922558">
              <w:rPr>
                <w:sz w:val="21"/>
              </w:rPr>
              <w:t>集中控制室设置非防爆仪表及电气设备时，应符合下列要求：</w:t>
            </w:r>
          </w:p>
          <w:p w14:paraId="563B19F9" w14:textId="77777777" w:rsidR="00BE14EA" w:rsidRPr="00922558" w:rsidRDefault="00BE14EA" w:rsidP="00BE14EA">
            <w:pPr>
              <w:spacing w:line="240" w:lineRule="auto"/>
              <w:ind w:firstLineChars="0" w:firstLine="0"/>
              <w:rPr>
                <w:sz w:val="21"/>
              </w:rPr>
            </w:pPr>
            <w:r w:rsidRPr="00922558">
              <w:rPr>
                <w:sz w:val="21"/>
              </w:rPr>
              <w:t xml:space="preserve">1 </w:t>
            </w:r>
            <w:r w:rsidRPr="00922558">
              <w:rPr>
                <w:sz w:val="21"/>
              </w:rPr>
              <w:t>应位于爆炸危险范围以外。</w:t>
            </w:r>
          </w:p>
          <w:p w14:paraId="346040CC" w14:textId="77777777" w:rsidR="00BE14EA" w:rsidRPr="00922558" w:rsidRDefault="00BE14EA" w:rsidP="00BE14EA">
            <w:pPr>
              <w:spacing w:line="240" w:lineRule="auto"/>
              <w:ind w:firstLineChars="0" w:firstLine="0"/>
              <w:rPr>
                <w:b/>
                <w:bCs/>
                <w:sz w:val="21"/>
              </w:rPr>
            </w:pPr>
            <w:r w:rsidRPr="00922558">
              <w:rPr>
                <w:sz w:val="21"/>
              </w:rPr>
              <w:t xml:space="preserve">2 </w:t>
            </w:r>
            <w:r w:rsidRPr="00922558">
              <w:rPr>
                <w:sz w:val="21"/>
              </w:rPr>
              <w:t>含有甲、乙类油品、可燃气体的仪表引线不得直接引入室内。</w:t>
            </w:r>
          </w:p>
        </w:tc>
        <w:tc>
          <w:tcPr>
            <w:tcW w:w="917" w:type="pct"/>
            <w:vAlign w:val="center"/>
          </w:tcPr>
          <w:p w14:paraId="6BA295B1" w14:textId="77777777" w:rsidR="00BE14EA" w:rsidRPr="00922558" w:rsidRDefault="00BE14EA" w:rsidP="00BE14EA">
            <w:pPr>
              <w:spacing w:line="240" w:lineRule="auto"/>
              <w:ind w:firstLineChars="0" w:firstLine="0"/>
              <w:jc w:val="center"/>
              <w:rPr>
                <w:sz w:val="21"/>
              </w:rPr>
            </w:pPr>
            <w:r w:rsidRPr="00922558">
              <w:rPr>
                <w:sz w:val="21"/>
              </w:rPr>
              <w:t>GB50183-2004</w:t>
            </w:r>
          </w:p>
          <w:p w14:paraId="5755A15C" w14:textId="77777777" w:rsidR="00BE14EA" w:rsidRPr="00922558" w:rsidRDefault="00BE14EA" w:rsidP="00BE14EA">
            <w:pPr>
              <w:spacing w:line="240" w:lineRule="auto"/>
              <w:ind w:firstLineChars="0" w:firstLine="0"/>
              <w:jc w:val="center"/>
              <w:rPr>
                <w:sz w:val="21"/>
              </w:rPr>
            </w:pPr>
            <w:r w:rsidRPr="00922558">
              <w:rPr>
                <w:sz w:val="21"/>
              </w:rPr>
              <w:t>6.1.2</w:t>
            </w:r>
          </w:p>
        </w:tc>
        <w:tc>
          <w:tcPr>
            <w:tcW w:w="1113" w:type="pct"/>
            <w:vAlign w:val="center"/>
          </w:tcPr>
          <w:p w14:paraId="0B1C1C38" w14:textId="77777777" w:rsidR="00BE14EA" w:rsidRPr="00922558" w:rsidRDefault="00BE14EA" w:rsidP="00BE14EA">
            <w:pPr>
              <w:widowControl w:val="0"/>
              <w:spacing w:line="240" w:lineRule="auto"/>
              <w:ind w:firstLineChars="0" w:firstLine="0"/>
              <w:rPr>
                <w:sz w:val="21"/>
              </w:rPr>
            </w:pPr>
            <w:r w:rsidRPr="00922558">
              <w:rPr>
                <w:sz w:val="21"/>
              </w:rPr>
              <w:t>仪表间满足要求</w:t>
            </w:r>
            <w:r>
              <w:rPr>
                <w:rFonts w:hint="eastAsia"/>
                <w:sz w:val="21"/>
              </w:rPr>
              <w:t>。</w:t>
            </w:r>
          </w:p>
        </w:tc>
        <w:tc>
          <w:tcPr>
            <w:tcW w:w="381" w:type="pct"/>
            <w:vAlign w:val="center"/>
          </w:tcPr>
          <w:p w14:paraId="507342FF" w14:textId="77777777" w:rsidR="00BE14EA" w:rsidRPr="00922558" w:rsidRDefault="00BE14EA" w:rsidP="00BE14EA">
            <w:pPr>
              <w:widowControl w:val="0"/>
              <w:spacing w:line="240" w:lineRule="auto"/>
              <w:ind w:firstLineChars="0" w:firstLine="0"/>
              <w:jc w:val="center"/>
              <w:rPr>
                <w:b/>
                <w:bCs/>
                <w:sz w:val="21"/>
              </w:rPr>
            </w:pPr>
            <w:r w:rsidRPr="001A1981">
              <w:rPr>
                <w:b/>
                <w:bCs/>
                <w:sz w:val="21"/>
              </w:rPr>
              <w:t>√</w:t>
            </w:r>
          </w:p>
        </w:tc>
      </w:tr>
      <w:tr w:rsidR="00BE14EA" w:rsidRPr="00922558" w14:paraId="1585D01F" w14:textId="77777777" w:rsidTr="00313548">
        <w:trPr>
          <w:trHeight w:val="284"/>
          <w:jc w:val="center"/>
        </w:trPr>
        <w:tc>
          <w:tcPr>
            <w:tcW w:w="374" w:type="pct"/>
            <w:vAlign w:val="center"/>
          </w:tcPr>
          <w:p w14:paraId="100E49F6" w14:textId="77777777" w:rsidR="00BE14EA" w:rsidRPr="00922558" w:rsidRDefault="00BE14EA" w:rsidP="00BE14EA">
            <w:pPr>
              <w:pStyle w:val="afff0"/>
              <w:widowControl w:val="0"/>
              <w:numPr>
                <w:ilvl w:val="0"/>
                <w:numId w:val="27"/>
              </w:numPr>
              <w:spacing w:line="240" w:lineRule="auto"/>
              <w:ind w:left="0" w:firstLineChars="0" w:firstLine="0"/>
              <w:jc w:val="center"/>
              <w:rPr>
                <w:sz w:val="21"/>
              </w:rPr>
            </w:pPr>
          </w:p>
        </w:tc>
        <w:tc>
          <w:tcPr>
            <w:tcW w:w="2215" w:type="pct"/>
            <w:vAlign w:val="center"/>
          </w:tcPr>
          <w:p w14:paraId="0F382CA0" w14:textId="77777777" w:rsidR="00BE14EA" w:rsidRPr="00922558" w:rsidRDefault="00BE14EA" w:rsidP="00BE14EA">
            <w:pPr>
              <w:widowControl w:val="0"/>
              <w:spacing w:line="240" w:lineRule="auto"/>
              <w:ind w:firstLineChars="0" w:firstLine="0"/>
              <w:jc w:val="left"/>
              <w:rPr>
                <w:kern w:val="0"/>
                <w:sz w:val="21"/>
              </w:rPr>
            </w:pPr>
            <w:r w:rsidRPr="00922558">
              <w:rPr>
                <w:kern w:val="0"/>
                <w:sz w:val="21"/>
              </w:rPr>
              <w:t>仪表控制间设置非防爆仪表及电气设备时，应符合：</w:t>
            </w:r>
          </w:p>
          <w:p w14:paraId="7914A9D3" w14:textId="77777777" w:rsidR="00BE14EA" w:rsidRPr="00922558" w:rsidRDefault="00BE14EA" w:rsidP="00BE14EA">
            <w:pPr>
              <w:widowControl w:val="0"/>
              <w:spacing w:line="240" w:lineRule="auto"/>
              <w:ind w:firstLineChars="0" w:firstLine="0"/>
              <w:jc w:val="left"/>
              <w:rPr>
                <w:kern w:val="0"/>
                <w:sz w:val="21"/>
              </w:rPr>
            </w:pPr>
            <w:r w:rsidRPr="00922558">
              <w:rPr>
                <w:kern w:val="0"/>
                <w:sz w:val="21"/>
              </w:rPr>
              <w:t>a</w:t>
            </w:r>
            <w:r w:rsidRPr="00922558">
              <w:rPr>
                <w:kern w:val="0"/>
                <w:sz w:val="21"/>
              </w:rPr>
              <w:t>）在使用或生产天然气凝液和液化石油气的场所，仪表控制间室内地坪宜比室外地坪高</w:t>
            </w:r>
            <w:smartTag w:uri="urn:schemas-microsoft-com:office:smarttags" w:element="chmetcnv">
              <w:smartTagPr>
                <w:attr w:name="UnitName" w:val="m"/>
                <w:attr w:name="SourceValue" w:val=".6"/>
                <w:attr w:name="HasSpace" w:val="False"/>
                <w:attr w:name="Negative" w:val="False"/>
                <w:attr w:name="NumberType" w:val="1"/>
                <w:attr w:name="TCSC" w:val="0"/>
              </w:smartTagPr>
              <w:r w:rsidRPr="00922558">
                <w:rPr>
                  <w:kern w:val="0"/>
                  <w:sz w:val="21"/>
                </w:rPr>
                <w:t>0.6m</w:t>
              </w:r>
            </w:smartTag>
            <w:r w:rsidRPr="00922558">
              <w:rPr>
                <w:kern w:val="0"/>
                <w:sz w:val="21"/>
              </w:rPr>
              <w:t>。</w:t>
            </w:r>
          </w:p>
          <w:p w14:paraId="28C3EA3B" w14:textId="77777777" w:rsidR="00BE14EA" w:rsidRPr="00922558" w:rsidRDefault="00BE14EA" w:rsidP="00BE14EA">
            <w:pPr>
              <w:spacing w:line="240" w:lineRule="auto"/>
              <w:ind w:firstLineChars="0" w:firstLine="0"/>
              <w:jc w:val="left"/>
              <w:rPr>
                <w:sz w:val="21"/>
              </w:rPr>
            </w:pPr>
            <w:r w:rsidRPr="00922558">
              <w:rPr>
                <w:kern w:val="0"/>
                <w:sz w:val="21"/>
              </w:rPr>
              <w:t>b</w:t>
            </w:r>
            <w:r w:rsidRPr="00922558">
              <w:rPr>
                <w:kern w:val="0"/>
                <w:sz w:val="21"/>
              </w:rPr>
              <w:t>）含有甲、乙类油品和可燃气体的仪表引线不宜直接引入室内。</w:t>
            </w:r>
            <w:r w:rsidRPr="00922558">
              <w:rPr>
                <w:kern w:val="0"/>
                <w:sz w:val="21"/>
              </w:rPr>
              <w:br/>
              <w:t>c</w:t>
            </w:r>
            <w:r w:rsidRPr="00922558">
              <w:rPr>
                <w:kern w:val="0"/>
                <w:sz w:val="21"/>
              </w:rPr>
              <w:t>）当与甲、乙类生产厂房毗邻时，应采用无门窗洞口的防火墙隔开。当必须在防火墙上开窗时，应设固定甲级防火窗。</w:t>
            </w:r>
          </w:p>
        </w:tc>
        <w:tc>
          <w:tcPr>
            <w:tcW w:w="917" w:type="pct"/>
            <w:vAlign w:val="center"/>
          </w:tcPr>
          <w:p w14:paraId="7EFDA688" w14:textId="77777777" w:rsidR="00BE14EA" w:rsidRDefault="00BE14EA" w:rsidP="00BE14EA">
            <w:pPr>
              <w:spacing w:line="240" w:lineRule="auto"/>
              <w:ind w:firstLineChars="0" w:firstLine="0"/>
              <w:jc w:val="center"/>
              <w:rPr>
                <w:sz w:val="21"/>
              </w:rPr>
            </w:pPr>
            <w:r w:rsidRPr="00922558">
              <w:rPr>
                <w:sz w:val="21"/>
              </w:rPr>
              <w:t>GB 50183-2004</w:t>
            </w:r>
            <w:smartTag w:uri="urn:schemas-microsoft-com:office:smarttags" w:element="chsdate">
              <w:smartTagPr>
                <w:attr w:name="IsROCDate" w:val="False"/>
                <w:attr w:name="IsLunarDate" w:val="False"/>
                <w:attr w:name="Day" w:val="30"/>
                <w:attr w:name="Month" w:val="12"/>
                <w:attr w:name="Year" w:val="1899"/>
              </w:smartTagPr>
            </w:smartTag>
          </w:p>
          <w:p w14:paraId="63EAAC16" w14:textId="77777777" w:rsidR="00BE14EA" w:rsidRPr="00922558" w:rsidRDefault="00BE14EA" w:rsidP="00BE14EA">
            <w:pPr>
              <w:spacing w:line="240" w:lineRule="auto"/>
              <w:ind w:firstLineChars="0" w:firstLine="0"/>
              <w:jc w:val="center"/>
              <w:rPr>
                <w:sz w:val="21"/>
              </w:rPr>
            </w:pPr>
            <w:r w:rsidRPr="00922558">
              <w:rPr>
                <w:sz w:val="21"/>
              </w:rPr>
              <w:t>6.1.3</w:t>
            </w:r>
          </w:p>
        </w:tc>
        <w:tc>
          <w:tcPr>
            <w:tcW w:w="1113" w:type="pct"/>
            <w:vAlign w:val="center"/>
          </w:tcPr>
          <w:p w14:paraId="3CD8AB6C" w14:textId="77777777" w:rsidR="00BE14EA" w:rsidRPr="00922558" w:rsidRDefault="00BE14EA" w:rsidP="00BE14EA">
            <w:pPr>
              <w:widowControl w:val="0"/>
              <w:spacing w:line="240" w:lineRule="auto"/>
              <w:ind w:firstLineChars="0" w:firstLine="0"/>
              <w:rPr>
                <w:sz w:val="21"/>
              </w:rPr>
            </w:pPr>
            <w:r w:rsidRPr="00922558">
              <w:rPr>
                <w:sz w:val="21"/>
              </w:rPr>
              <w:t>仪表间满足要求</w:t>
            </w:r>
            <w:r>
              <w:rPr>
                <w:rFonts w:hint="eastAsia"/>
                <w:sz w:val="21"/>
              </w:rPr>
              <w:t>。</w:t>
            </w:r>
          </w:p>
        </w:tc>
        <w:tc>
          <w:tcPr>
            <w:tcW w:w="381" w:type="pct"/>
            <w:vAlign w:val="center"/>
          </w:tcPr>
          <w:p w14:paraId="5F35297F" w14:textId="77777777" w:rsidR="00BE14EA" w:rsidRPr="00922558" w:rsidRDefault="00BE14EA" w:rsidP="00BE14EA">
            <w:pPr>
              <w:widowControl w:val="0"/>
              <w:spacing w:line="240" w:lineRule="auto"/>
              <w:ind w:firstLineChars="0" w:firstLine="0"/>
              <w:jc w:val="center"/>
              <w:rPr>
                <w:b/>
                <w:bCs/>
                <w:sz w:val="21"/>
              </w:rPr>
            </w:pPr>
            <w:r w:rsidRPr="001A1981">
              <w:rPr>
                <w:b/>
                <w:bCs/>
                <w:sz w:val="21"/>
              </w:rPr>
              <w:t>√</w:t>
            </w:r>
          </w:p>
        </w:tc>
      </w:tr>
      <w:tr w:rsidR="00BE14EA" w:rsidRPr="00922558" w14:paraId="32C90E89" w14:textId="77777777" w:rsidTr="00313548">
        <w:trPr>
          <w:trHeight w:val="284"/>
          <w:jc w:val="center"/>
        </w:trPr>
        <w:tc>
          <w:tcPr>
            <w:tcW w:w="374" w:type="pct"/>
            <w:vAlign w:val="center"/>
          </w:tcPr>
          <w:p w14:paraId="498DE6B7" w14:textId="77777777" w:rsidR="00BE14EA" w:rsidRPr="00922558" w:rsidRDefault="00BE14EA" w:rsidP="00BE14EA">
            <w:pPr>
              <w:pStyle w:val="afff0"/>
              <w:widowControl w:val="0"/>
              <w:numPr>
                <w:ilvl w:val="0"/>
                <w:numId w:val="27"/>
              </w:numPr>
              <w:spacing w:line="240" w:lineRule="auto"/>
              <w:ind w:left="0" w:firstLineChars="0" w:firstLine="0"/>
              <w:jc w:val="center"/>
              <w:rPr>
                <w:sz w:val="21"/>
              </w:rPr>
            </w:pPr>
          </w:p>
        </w:tc>
        <w:tc>
          <w:tcPr>
            <w:tcW w:w="2215" w:type="pct"/>
            <w:vAlign w:val="center"/>
          </w:tcPr>
          <w:p w14:paraId="63D8CFD2" w14:textId="77777777" w:rsidR="00BE14EA" w:rsidRPr="00922558" w:rsidRDefault="00BE14EA" w:rsidP="00BE14EA">
            <w:pPr>
              <w:widowControl w:val="0"/>
              <w:spacing w:line="240" w:lineRule="auto"/>
              <w:ind w:firstLineChars="0" w:firstLine="0"/>
              <w:jc w:val="left"/>
              <w:rPr>
                <w:kern w:val="0"/>
                <w:sz w:val="21"/>
              </w:rPr>
            </w:pPr>
            <w:r w:rsidRPr="00922558">
              <w:rPr>
                <w:sz w:val="21"/>
              </w:rPr>
              <w:t>控制室应远离主干道﹑强磁场</w:t>
            </w:r>
            <w:r w:rsidRPr="00922558">
              <w:rPr>
                <w:rFonts w:hint="eastAsia"/>
                <w:sz w:val="21"/>
              </w:rPr>
              <w:t>，</w:t>
            </w:r>
            <w:r w:rsidRPr="00922558">
              <w:rPr>
                <w:sz w:val="21"/>
              </w:rPr>
              <w:t>噪声源及振动设备。</w:t>
            </w:r>
          </w:p>
        </w:tc>
        <w:tc>
          <w:tcPr>
            <w:tcW w:w="917" w:type="pct"/>
            <w:vAlign w:val="center"/>
          </w:tcPr>
          <w:p w14:paraId="0FA9A739" w14:textId="77777777" w:rsidR="00BE14EA" w:rsidRPr="00922558" w:rsidRDefault="00BE14EA" w:rsidP="00BE14EA">
            <w:pPr>
              <w:spacing w:line="240" w:lineRule="auto"/>
              <w:ind w:firstLineChars="0" w:firstLine="0"/>
              <w:jc w:val="center"/>
              <w:rPr>
                <w:sz w:val="21"/>
              </w:rPr>
            </w:pPr>
            <w:r w:rsidRPr="00922558">
              <w:rPr>
                <w:sz w:val="21"/>
              </w:rPr>
              <w:t>GB/T50892-2013</w:t>
            </w:r>
          </w:p>
          <w:p w14:paraId="7A80F9D0" w14:textId="77777777" w:rsidR="00BE14EA" w:rsidRPr="00922558" w:rsidRDefault="00BE14EA" w:rsidP="00BE14EA">
            <w:pPr>
              <w:spacing w:line="240" w:lineRule="auto"/>
              <w:ind w:firstLineChars="0" w:firstLine="0"/>
              <w:jc w:val="center"/>
              <w:rPr>
                <w:sz w:val="21"/>
              </w:rPr>
            </w:pPr>
            <w:r w:rsidRPr="00922558">
              <w:rPr>
                <w:sz w:val="21"/>
              </w:rPr>
              <w:t>8.1.5</w:t>
            </w:r>
          </w:p>
        </w:tc>
        <w:tc>
          <w:tcPr>
            <w:tcW w:w="1113" w:type="pct"/>
            <w:vAlign w:val="center"/>
          </w:tcPr>
          <w:p w14:paraId="40FCA509"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控制室位置符合要求。</w:t>
            </w:r>
          </w:p>
        </w:tc>
        <w:tc>
          <w:tcPr>
            <w:tcW w:w="381" w:type="pct"/>
            <w:vAlign w:val="center"/>
          </w:tcPr>
          <w:p w14:paraId="37542981" w14:textId="77777777" w:rsidR="00BE14EA" w:rsidRPr="00922558" w:rsidRDefault="00BE14EA" w:rsidP="00BE14EA">
            <w:pPr>
              <w:widowControl w:val="0"/>
              <w:spacing w:line="240" w:lineRule="auto"/>
              <w:ind w:firstLineChars="0" w:firstLine="0"/>
              <w:jc w:val="center"/>
              <w:rPr>
                <w:b/>
                <w:bCs/>
                <w:sz w:val="21"/>
              </w:rPr>
            </w:pPr>
            <w:r w:rsidRPr="001A1981">
              <w:rPr>
                <w:b/>
                <w:bCs/>
                <w:sz w:val="21"/>
              </w:rPr>
              <w:t>√</w:t>
            </w:r>
          </w:p>
        </w:tc>
      </w:tr>
      <w:tr w:rsidR="00BE14EA" w:rsidRPr="00922558" w14:paraId="0449BB7B" w14:textId="77777777" w:rsidTr="00313548">
        <w:trPr>
          <w:trHeight w:val="284"/>
          <w:jc w:val="center"/>
        </w:trPr>
        <w:tc>
          <w:tcPr>
            <w:tcW w:w="374" w:type="pct"/>
            <w:vAlign w:val="center"/>
          </w:tcPr>
          <w:p w14:paraId="663F5AFC" w14:textId="77777777" w:rsidR="00BE14EA" w:rsidRPr="00922558" w:rsidRDefault="00BE14EA" w:rsidP="00BE14EA">
            <w:pPr>
              <w:pStyle w:val="afff0"/>
              <w:widowControl w:val="0"/>
              <w:numPr>
                <w:ilvl w:val="0"/>
                <w:numId w:val="27"/>
              </w:numPr>
              <w:spacing w:line="240" w:lineRule="auto"/>
              <w:ind w:left="0" w:firstLineChars="0" w:firstLine="0"/>
              <w:jc w:val="center"/>
              <w:rPr>
                <w:sz w:val="21"/>
              </w:rPr>
            </w:pPr>
          </w:p>
        </w:tc>
        <w:tc>
          <w:tcPr>
            <w:tcW w:w="2215" w:type="pct"/>
            <w:vAlign w:val="center"/>
          </w:tcPr>
          <w:p w14:paraId="27925EBF" w14:textId="77777777" w:rsidR="00BE14EA" w:rsidRPr="00922558" w:rsidRDefault="00BE14EA" w:rsidP="00BE14EA">
            <w:pPr>
              <w:widowControl w:val="0"/>
              <w:spacing w:line="240" w:lineRule="auto"/>
              <w:ind w:firstLineChars="0" w:firstLine="0"/>
              <w:jc w:val="left"/>
              <w:rPr>
                <w:sz w:val="21"/>
              </w:rPr>
            </w:pPr>
            <w:r w:rsidRPr="00922558">
              <w:rPr>
                <w:sz w:val="21"/>
              </w:rPr>
              <w:t>控制室不宜与变压器间、鼓风机间、压缩机间、输油泵房、化学药品仓库相邻。</w:t>
            </w:r>
          </w:p>
        </w:tc>
        <w:tc>
          <w:tcPr>
            <w:tcW w:w="917" w:type="pct"/>
            <w:vAlign w:val="center"/>
          </w:tcPr>
          <w:p w14:paraId="3549A020" w14:textId="77777777" w:rsidR="00BE14EA" w:rsidRPr="00922558" w:rsidRDefault="00BE14EA" w:rsidP="00BE14EA">
            <w:pPr>
              <w:spacing w:line="240" w:lineRule="auto"/>
              <w:ind w:firstLineChars="0" w:firstLine="0"/>
              <w:jc w:val="center"/>
              <w:rPr>
                <w:sz w:val="21"/>
              </w:rPr>
            </w:pPr>
            <w:r w:rsidRPr="00922558">
              <w:rPr>
                <w:sz w:val="21"/>
              </w:rPr>
              <w:t>GB/T50892-2013</w:t>
            </w:r>
          </w:p>
          <w:p w14:paraId="6490C430" w14:textId="77777777" w:rsidR="00BE14EA" w:rsidRPr="00922558" w:rsidRDefault="00BE14EA" w:rsidP="00BE14EA">
            <w:pPr>
              <w:spacing w:line="240" w:lineRule="auto"/>
              <w:ind w:firstLineChars="0" w:firstLine="0"/>
              <w:jc w:val="center"/>
              <w:rPr>
                <w:sz w:val="21"/>
              </w:rPr>
            </w:pPr>
            <w:r w:rsidRPr="00922558">
              <w:rPr>
                <w:sz w:val="21"/>
              </w:rPr>
              <w:t>8.1.6</w:t>
            </w:r>
          </w:p>
        </w:tc>
        <w:tc>
          <w:tcPr>
            <w:tcW w:w="1113" w:type="pct"/>
            <w:vAlign w:val="center"/>
          </w:tcPr>
          <w:p w14:paraId="20C35A1A"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现场检查平面布置，符合要求。</w:t>
            </w:r>
          </w:p>
        </w:tc>
        <w:tc>
          <w:tcPr>
            <w:tcW w:w="381" w:type="pct"/>
            <w:vAlign w:val="center"/>
          </w:tcPr>
          <w:p w14:paraId="01646A2C" w14:textId="77777777" w:rsidR="00BE14EA" w:rsidRPr="00922558" w:rsidRDefault="00BE14EA" w:rsidP="00BE14EA">
            <w:pPr>
              <w:widowControl w:val="0"/>
              <w:spacing w:line="240" w:lineRule="auto"/>
              <w:ind w:firstLineChars="0" w:firstLine="0"/>
              <w:jc w:val="center"/>
              <w:rPr>
                <w:b/>
                <w:bCs/>
                <w:sz w:val="21"/>
              </w:rPr>
            </w:pPr>
            <w:r w:rsidRPr="001A1981">
              <w:rPr>
                <w:b/>
                <w:bCs/>
                <w:sz w:val="21"/>
              </w:rPr>
              <w:t>√</w:t>
            </w:r>
          </w:p>
        </w:tc>
      </w:tr>
      <w:tr w:rsidR="00BE14EA" w:rsidRPr="00922558" w14:paraId="7E99BE03" w14:textId="77777777" w:rsidTr="00313548">
        <w:trPr>
          <w:trHeight w:val="284"/>
          <w:jc w:val="center"/>
        </w:trPr>
        <w:tc>
          <w:tcPr>
            <w:tcW w:w="374" w:type="pct"/>
            <w:vAlign w:val="center"/>
          </w:tcPr>
          <w:p w14:paraId="1BAA1895" w14:textId="77777777" w:rsidR="00BE14EA" w:rsidRPr="00922558" w:rsidRDefault="00BE14EA" w:rsidP="00BE14EA">
            <w:pPr>
              <w:pStyle w:val="afff0"/>
              <w:widowControl w:val="0"/>
              <w:numPr>
                <w:ilvl w:val="0"/>
                <w:numId w:val="27"/>
              </w:numPr>
              <w:spacing w:line="240" w:lineRule="auto"/>
              <w:ind w:left="0" w:firstLineChars="0" w:firstLine="0"/>
              <w:jc w:val="center"/>
              <w:rPr>
                <w:sz w:val="21"/>
              </w:rPr>
            </w:pPr>
          </w:p>
        </w:tc>
        <w:tc>
          <w:tcPr>
            <w:tcW w:w="2215" w:type="pct"/>
            <w:vAlign w:val="center"/>
          </w:tcPr>
          <w:p w14:paraId="677DC242" w14:textId="77777777" w:rsidR="00BE14EA" w:rsidRPr="00922558" w:rsidRDefault="00BE14EA" w:rsidP="00BE14EA">
            <w:pPr>
              <w:widowControl w:val="0"/>
              <w:spacing w:line="240" w:lineRule="auto"/>
              <w:ind w:firstLineChars="0" w:firstLine="0"/>
              <w:jc w:val="left"/>
              <w:rPr>
                <w:sz w:val="21"/>
              </w:rPr>
            </w:pPr>
            <w:r w:rsidRPr="00922558">
              <w:rPr>
                <w:sz w:val="21"/>
              </w:rPr>
              <w:t>控制室的耐火等级不应低于</w:t>
            </w:r>
            <w:r w:rsidRPr="00922558">
              <w:rPr>
                <w:sz w:val="21"/>
              </w:rPr>
              <w:t>2</w:t>
            </w:r>
            <w:r w:rsidRPr="00922558">
              <w:rPr>
                <w:sz w:val="21"/>
              </w:rPr>
              <w:t>级。当控制室的长度超过</w:t>
            </w:r>
            <w:r w:rsidRPr="00922558">
              <w:rPr>
                <w:sz w:val="21"/>
              </w:rPr>
              <w:t>l2m</w:t>
            </w:r>
            <w:r w:rsidRPr="00922558">
              <w:rPr>
                <w:sz w:val="21"/>
              </w:rPr>
              <w:t>或面积大于</w:t>
            </w:r>
            <w:r w:rsidRPr="00922558">
              <w:rPr>
                <w:sz w:val="21"/>
              </w:rPr>
              <w:t>100m</w:t>
            </w:r>
            <w:r w:rsidRPr="00922558">
              <w:rPr>
                <w:sz w:val="21"/>
                <w:vertAlign w:val="superscript"/>
              </w:rPr>
              <w:t>2</w:t>
            </w:r>
            <w:r w:rsidRPr="00922558">
              <w:rPr>
                <w:sz w:val="21"/>
              </w:rPr>
              <w:t>时，出入口不应少于</w:t>
            </w:r>
            <w:r w:rsidRPr="00922558">
              <w:rPr>
                <w:sz w:val="21"/>
              </w:rPr>
              <w:t>2</w:t>
            </w:r>
            <w:r w:rsidRPr="00922558">
              <w:rPr>
                <w:sz w:val="21"/>
              </w:rPr>
              <w:t>个</w:t>
            </w:r>
            <w:r w:rsidRPr="00922558">
              <w:rPr>
                <w:rFonts w:hint="eastAsia"/>
                <w:sz w:val="21"/>
              </w:rPr>
              <w:t>。</w:t>
            </w:r>
          </w:p>
        </w:tc>
        <w:tc>
          <w:tcPr>
            <w:tcW w:w="917" w:type="pct"/>
            <w:vAlign w:val="center"/>
          </w:tcPr>
          <w:p w14:paraId="5E924C62" w14:textId="77777777" w:rsidR="00BE14EA" w:rsidRPr="00922558" w:rsidRDefault="00BE14EA" w:rsidP="00BE14EA">
            <w:pPr>
              <w:spacing w:line="240" w:lineRule="auto"/>
              <w:ind w:firstLineChars="0" w:firstLine="0"/>
              <w:jc w:val="center"/>
              <w:rPr>
                <w:sz w:val="21"/>
              </w:rPr>
            </w:pPr>
            <w:r w:rsidRPr="00922558">
              <w:rPr>
                <w:sz w:val="21"/>
              </w:rPr>
              <w:t>GB/T50892-2013</w:t>
            </w:r>
          </w:p>
          <w:p w14:paraId="2D892B10" w14:textId="77777777" w:rsidR="00BE14EA" w:rsidRPr="00922558" w:rsidRDefault="00BE14EA" w:rsidP="00BE14EA">
            <w:pPr>
              <w:spacing w:line="240" w:lineRule="auto"/>
              <w:ind w:firstLineChars="0" w:firstLine="0"/>
              <w:jc w:val="center"/>
              <w:rPr>
                <w:sz w:val="21"/>
              </w:rPr>
            </w:pPr>
            <w:r w:rsidRPr="00922558">
              <w:rPr>
                <w:sz w:val="21"/>
              </w:rPr>
              <w:t>8.3.1</w:t>
            </w:r>
          </w:p>
        </w:tc>
        <w:tc>
          <w:tcPr>
            <w:tcW w:w="1113" w:type="pct"/>
            <w:vAlign w:val="center"/>
          </w:tcPr>
          <w:p w14:paraId="0245C807"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符合要求。</w:t>
            </w:r>
          </w:p>
        </w:tc>
        <w:tc>
          <w:tcPr>
            <w:tcW w:w="381" w:type="pct"/>
            <w:vAlign w:val="center"/>
          </w:tcPr>
          <w:p w14:paraId="4A176565" w14:textId="77777777" w:rsidR="00BE14EA" w:rsidRPr="00922558" w:rsidRDefault="00BE14EA" w:rsidP="00BE14EA">
            <w:pPr>
              <w:widowControl w:val="0"/>
              <w:spacing w:line="240" w:lineRule="auto"/>
              <w:ind w:firstLineChars="0" w:firstLine="0"/>
              <w:jc w:val="center"/>
              <w:rPr>
                <w:b/>
                <w:bCs/>
                <w:sz w:val="21"/>
              </w:rPr>
            </w:pPr>
            <w:r w:rsidRPr="001A1981">
              <w:rPr>
                <w:b/>
                <w:bCs/>
                <w:sz w:val="21"/>
              </w:rPr>
              <w:t>√</w:t>
            </w:r>
          </w:p>
        </w:tc>
      </w:tr>
      <w:tr w:rsidR="00BE14EA" w:rsidRPr="00922558" w14:paraId="1F7A8657" w14:textId="77777777" w:rsidTr="00313548">
        <w:trPr>
          <w:trHeight w:val="284"/>
          <w:jc w:val="center"/>
        </w:trPr>
        <w:tc>
          <w:tcPr>
            <w:tcW w:w="374" w:type="pct"/>
            <w:vAlign w:val="center"/>
          </w:tcPr>
          <w:p w14:paraId="6B1B86A1" w14:textId="77777777" w:rsidR="00BE14EA" w:rsidRPr="00922558" w:rsidRDefault="00BE14EA" w:rsidP="00BE14EA">
            <w:pPr>
              <w:pStyle w:val="afff0"/>
              <w:widowControl w:val="0"/>
              <w:numPr>
                <w:ilvl w:val="0"/>
                <w:numId w:val="27"/>
              </w:numPr>
              <w:spacing w:line="240" w:lineRule="auto"/>
              <w:ind w:left="0" w:firstLineChars="0" w:firstLine="0"/>
              <w:jc w:val="center"/>
              <w:rPr>
                <w:sz w:val="21"/>
              </w:rPr>
            </w:pPr>
          </w:p>
        </w:tc>
        <w:tc>
          <w:tcPr>
            <w:tcW w:w="2215" w:type="pct"/>
            <w:vAlign w:val="center"/>
          </w:tcPr>
          <w:p w14:paraId="1A08ACFA" w14:textId="77777777" w:rsidR="00BE14EA" w:rsidRPr="00922558" w:rsidRDefault="00BE14EA" w:rsidP="00BE14EA">
            <w:pPr>
              <w:widowControl w:val="0"/>
              <w:spacing w:line="240" w:lineRule="auto"/>
              <w:ind w:firstLineChars="0" w:firstLine="0"/>
              <w:jc w:val="left"/>
              <w:rPr>
                <w:sz w:val="21"/>
              </w:rPr>
            </w:pPr>
            <w:r w:rsidRPr="00922558">
              <w:rPr>
                <w:sz w:val="21"/>
              </w:rPr>
              <w:t>控制室朝向有爆炸危险的工艺装置区侧的墙面上不应设置门窗及洞口。</w:t>
            </w:r>
          </w:p>
        </w:tc>
        <w:tc>
          <w:tcPr>
            <w:tcW w:w="917" w:type="pct"/>
            <w:vAlign w:val="center"/>
          </w:tcPr>
          <w:p w14:paraId="59E0A83E" w14:textId="77777777" w:rsidR="00BE14EA" w:rsidRPr="00922558" w:rsidRDefault="00BE14EA" w:rsidP="00BE14EA">
            <w:pPr>
              <w:spacing w:line="240" w:lineRule="auto"/>
              <w:ind w:firstLineChars="0" w:firstLine="0"/>
              <w:jc w:val="center"/>
              <w:rPr>
                <w:sz w:val="21"/>
              </w:rPr>
            </w:pPr>
            <w:r w:rsidRPr="00922558">
              <w:rPr>
                <w:sz w:val="21"/>
              </w:rPr>
              <w:t>GB/T50892-2013</w:t>
            </w:r>
          </w:p>
          <w:p w14:paraId="1AA33FEC" w14:textId="77777777" w:rsidR="00BE14EA" w:rsidRPr="00922558" w:rsidRDefault="00BE14EA" w:rsidP="00BE14EA">
            <w:pPr>
              <w:spacing w:line="240" w:lineRule="auto"/>
              <w:ind w:firstLineChars="0" w:firstLine="0"/>
              <w:jc w:val="center"/>
              <w:rPr>
                <w:sz w:val="21"/>
              </w:rPr>
            </w:pPr>
            <w:r w:rsidRPr="00922558">
              <w:rPr>
                <w:sz w:val="21"/>
              </w:rPr>
              <w:t>8.3.3</w:t>
            </w:r>
          </w:p>
        </w:tc>
        <w:tc>
          <w:tcPr>
            <w:tcW w:w="1113" w:type="pct"/>
            <w:vAlign w:val="center"/>
          </w:tcPr>
          <w:p w14:paraId="03D7FBB5"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符合要求。</w:t>
            </w:r>
          </w:p>
        </w:tc>
        <w:tc>
          <w:tcPr>
            <w:tcW w:w="381" w:type="pct"/>
            <w:vAlign w:val="center"/>
          </w:tcPr>
          <w:p w14:paraId="0FE0005C" w14:textId="77777777" w:rsidR="00BE14EA" w:rsidRPr="00922558" w:rsidRDefault="00BE14EA" w:rsidP="00BE14EA">
            <w:pPr>
              <w:widowControl w:val="0"/>
              <w:spacing w:line="240" w:lineRule="auto"/>
              <w:ind w:firstLineChars="0" w:firstLine="0"/>
              <w:jc w:val="center"/>
              <w:rPr>
                <w:b/>
                <w:bCs/>
                <w:sz w:val="21"/>
              </w:rPr>
            </w:pPr>
            <w:r w:rsidRPr="001A1981">
              <w:rPr>
                <w:b/>
                <w:bCs/>
                <w:sz w:val="21"/>
              </w:rPr>
              <w:t>√</w:t>
            </w:r>
          </w:p>
        </w:tc>
      </w:tr>
      <w:tr w:rsidR="00BE14EA" w:rsidRPr="00922558" w14:paraId="6B206CC0" w14:textId="77777777" w:rsidTr="00313548">
        <w:trPr>
          <w:trHeight w:val="284"/>
          <w:jc w:val="center"/>
        </w:trPr>
        <w:tc>
          <w:tcPr>
            <w:tcW w:w="374" w:type="pct"/>
            <w:vAlign w:val="center"/>
          </w:tcPr>
          <w:p w14:paraId="3A8084EF" w14:textId="77777777" w:rsidR="00BE14EA" w:rsidRPr="00922558" w:rsidRDefault="00BE14EA" w:rsidP="00BE14EA">
            <w:pPr>
              <w:pStyle w:val="afff0"/>
              <w:widowControl w:val="0"/>
              <w:numPr>
                <w:ilvl w:val="0"/>
                <w:numId w:val="27"/>
              </w:numPr>
              <w:spacing w:line="240" w:lineRule="auto"/>
              <w:ind w:left="0" w:firstLineChars="0" w:firstLine="0"/>
              <w:jc w:val="center"/>
              <w:rPr>
                <w:sz w:val="21"/>
              </w:rPr>
            </w:pPr>
          </w:p>
        </w:tc>
        <w:tc>
          <w:tcPr>
            <w:tcW w:w="2215" w:type="pct"/>
            <w:vAlign w:val="center"/>
          </w:tcPr>
          <w:p w14:paraId="6F7889AE" w14:textId="77777777" w:rsidR="00BE14EA" w:rsidRPr="00922558" w:rsidRDefault="00BE14EA" w:rsidP="00BE14EA">
            <w:pPr>
              <w:widowControl w:val="0"/>
              <w:spacing w:line="240" w:lineRule="auto"/>
              <w:ind w:firstLineChars="0" w:firstLine="0"/>
              <w:jc w:val="left"/>
              <w:rPr>
                <w:sz w:val="21"/>
              </w:rPr>
            </w:pPr>
            <w:r w:rsidRPr="00922558">
              <w:rPr>
                <w:sz w:val="21"/>
              </w:rPr>
              <w:t>控制室应设置消防和通信设施。</w:t>
            </w:r>
          </w:p>
        </w:tc>
        <w:tc>
          <w:tcPr>
            <w:tcW w:w="917" w:type="pct"/>
            <w:vAlign w:val="center"/>
          </w:tcPr>
          <w:p w14:paraId="7E46D5A3" w14:textId="77777777" w:rsidR="00BE14EA" w:rsidRPr="00922558" w:rsidRDefault="00BE14EA" w:rsidP="00BE14EA">
            <w:pPr>
              <w:spacing w:line="240" w:lineRule="auto"/>
              <w:ind w:firstLineChars="0" w:firstLine="0"/>
              <w:jc w:val="center"/>
              <w:rPr>
                <w:sz w:val="21"/>
              </w:rPr>
            </w:pPr>
            <w:r w:rsidRPr="00922558">
              <w:rPr>
                <w:sz w:val="21"/>
              </w:rPr>
              <w:t>GB/T50892-2013</w:t>
            </w:r>
          </w:p>
          <w:p w14:paraId="7E7ED11C" w14:textId="77777777" w:rsidR="00BE14EA" w:rsidRPr="00922558" w:rsidRDefault="00BE14EA" w:rsidP="00BE14EA">
            <w:pPr>
              <w:spacing w:line="240" w:lineRule="auto"/>
              <w:ind w:firstLineChars="0" w:firstLine="0"/>
              <w:jc w:val="center"/>
              <w:rPr>
                <w:sz w:val="21"/>
              </w:rPr>
            </w:pPr>
            <w:r w:rsidRPr="00922558">
              <w:rPr>
                <w:sz w:val="21"/>
              </w:rPr>
              <w:t>8.3.9</w:t>
            </w:r>
          </w:p>
        </w:tc>
        <w:tc>
          <w:tcPr>
            <w:tcW w:w="1113" w:type="pct"/>
            <w:vAlign w:val="center"/>
          </w:tcPr>
          <w:p w14:paraId="62292BF6"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控制室设有消防和通信设施。</w:t>
            </w:r>
          </w:p>
        </w:tc>
        <w:tc>
          <w:tcPr>
            <w:tcW w:w="381" w:type="pct"/>
            <w:vAlign w:val="center"/>
          </w:tcPr>
          <w:p w14:paraId="608861E5" w14:textId="77777777" w:rsidR="00BE14EA" w:rsidRPr="00922558" w:rsidRDefault="00BE14EA" w:rsidP="00BE14EA">
            <w:pPr>
              <w:widowControl w:val="0"/>
              <w:spacing w:line="240" w:lineRule="auto"/>
              <w:ind w:firstLineChars="0" w:firstLine="0"/>
              <w:jc w:val="center"/>
              <w:rPr>
                <w:b/>
                <w:bCs/>
                <w:sz w:val="21"/>
              </w:rPr>
            </w:pPr>
            <w:r w:rsidRPr="001A1981">
              <w:rPr>
                <w:b/>
                <w:bCs/>
                <w:sz w:val="21"/>
              </w:rPr>
              <w:t>√</w:t>
            </w:r>
          </w:p>
        </w:tc>
      </w:tr>
      <w:tr w:rsidR="00BE14EA" w:rsidRPr="00922558" w14:paraId="30FABEDE" w14:textId="77777777" w:rsidTr="00313548">
        <w:trPr>
          <w:trHeight w:val="284"/>
          <w:jc w:val="center"/>
        </w:trPr>
        <w:tc>
          <w:tcPr>
            <w:tcW w:w="374" w:type="pct"/>
            <w:vAlign w:val="center"/>
          </w:tcPr>
          <w:p w14:paraId="55F8E46E" w14:textId="77777777" w:rsidR="00BE14EA" w:rsidRPr="00922558" w:rsidRDefault="00BE14EA" w:rsidP="00BE14EA">
            <w:pPr>
              <w:pStyle w:val="afff0"/>
              <w:widowControl w:val="0"/>
              <w:numPr>
                <w:ilvl w:val="0"/>
                <w:numId w:val="27"/>
              </w:numPr>
              <w:spacing w:line="240" w:lineRule="auto"/>
              <w:ind w:left="0" w:firstLineChars="0" w:firstLine="0"/>
              <w:jc w:val="center"/>
              <w:rPr>
                <w:sz w:val="21"/>
              </w:rPr>
            </w:pPr>
          </w:p>
        </w:tc>
        <w:tc>
          <w:tcPr>
            <w:tcW w:w="2215" w:type="pct"/>
            <w:vAlign w:val="center"/>
          </w:tcPr>
          <w:p w14:paraId="48603257" w14:textId="77777777" w:rsidR="00BE14EA" w:rsidRPr="00922558" w:rsidRDefault="00BE14EA" w:rsidP="00BE14EA">
            <w:pPr>
              <w:widowControl w:val="0"/>
              <w:spacing w:line="240" w:lineRule="auto"/>
              <w:ind w:firstLineChars="0" w:firstLine="0"/>
              <w:jc w:val="left"/>
              <w:rPr>
                <w:sz w:val="21"/>
              </w:rPr>
            </w:pPr>
            <w:r w:rsidRPr="00922558">
              <w:rPr>
                <w:sz w:val="21"/>
              </w:rPr>
              <w:t>各种测量仪表的取源部件、法兰、仪表阀门、引压导管和连接部件应无渗漏。</w:t>
            </w:r>
          </w:p>
        </w:tc>
        <w:tc>
          <w:tcPr>
            <w:tcW w:w="917" w:type="pct"/>
            <w:vAlign w:val="center"/>
          </w:tcPr>
          <w:p w14:paraId="2D782067" w14:textId="77777777" w:rsidR="00BE14EA" w:rsidRPr="00922558" w:rsidRDefault="00BE14EA" w:rsidP="00BE14EA">
            <w:pPr>
              <w:spacing w:line="240" w:lineRule="auto"/>
              <w:ind w:firstLineChars="0" w:firstLine="0"/>
              <w:jc w:val="center"/>
              <w:rPr>
                <w:sz w:val="21"/>
              </w:rPr>
            </w:pPr>
            <w:r w:rsidRPr="00922558">
              <w:rPr>
                <w:sz w:val="21"/>
              </w:rPr>
              <w:t>SY/T6069-2020</w:t>
            </w:r>
          </w:p>
          <w:p w14:paraId="747FDF5D" w14:textId="77777777" w:rsidR="00BE14EA" w:rsidRPr="00922558" w:rsidRDefault="00BE14EA" w:rsidP="00BE14EA">
            <w:pPr>
              <w:spacing w:line="240" w:lineRule="auto"/>
              <w:ind w:firstLineChars="0" w:firstLine="0"/>
              <w:jc w:val="center"/>
              <w:rPr>
                <w:sz w:val="21"/>
              </w:rPr>
            </w:pPr>
            <w:r w:rsidRPr="00922558">
              <w:rPr>
                <w:sz w:val="21"/>
              </w:rPr>
              <w:t>3.1.4</w:t>
            </w:r>
          </w:p>
        </w:tc>
        <w:tc>
          <w:tcPr>
            <w:tcW w:w="1113" w:type="pct"/>
            <w:vAlign w:val="center"/>
          </w:tcPr>
          <w:p w14:paraId="68A8EBB8"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均无渗漏。</w:t>
            </w:r>
          </w:p>
        </w:tc>
        <w:tc>
          <w:tcPr>
            <w:tcW w:w="381" w:type="pct"/>
            <w:vAlign w:val="center"/>
          </w:tcPr>
          <w:p w14:paraId="3367D247" w14:textId="77777777" w:rsidR="00BE14EA" w:rsidRPr="00922558" w:rsidRDefault="00BE14EA" w:rsidP="00BE14EA">
            <w:pPr>
              <w:widowControl w:val="0"/>
              <w:spacing w:line="240" w:lineRule="auto"/>
              <w:ind w:firstLineChars="0" w:firstLine="0"/>
              <w:jc w:val="center"/>
              <w:rPr>
                <w:b/>
                <w:bCs/>
                <w:sz w:val="21"/>
              </w:rPr>
            </w:pPr>
            <w:r w:rsidRPr="001A1981">
              <w:rPr>
                <w:b/>
                <w:bCs/>
                <w:sz w:val="21"/>
              </w:rPr>
              <w:t>√</w:t>
            </w:r>
          </w:p>
        </w:tc>
      </w:tr>
      <w:tr w:rsidR="00BE14EA" w:rsidRPr="00922558" w14:paraId="36F66390" w14:textId="77777777" w:rsidTr="00313548">
        <w:trPr>
          <w:trHeight w:val="284"/>
          <w:jc w:val="center"/>
        </w:trPr>
        <w:tc>
          <w:tcPr>
            <w:tcW w:w="374" w:type="pct"/>
            <w:vAlign w:val="center"/>
          </w:tcPr>
          <w:p w14:paraId="1E7912A8" w14:textId="77777777" w:rsidR="00BE14EA" w:rsidRPr="00922558" w:rsidRDefault="00BE14EA" w:rsidP="00BE14EA">
            <w:pPr>
              <w:pStyle w:val="afff0"/>
              <w:widowControl w:val="0"/>
              <w:numPr>
                <w:ilvl w:val="0"/>
                <w:numId w:val="27"/>
              </w:numPr>
              <w:spacing w:line="240" w:lineRule="auto"/>
              <w:ind w:left="0" w:firstLineChars="0" w:firstLine="0"/>
              <w:jc w:val="center"/>
              <w:rPr>
                <w:sz w:val="21"/>
              </w:rPr>
            </w:pPr>
          </w:p>
        </w:tc>
        <w:tc>
          <w:tcPr>
            <w:tcW w:w="2215" w:type="pct"/>
            <w:vAlign w:val="center"/>
          </w:tcPr>
          <w:p w14:paraId="25CD7FDD" w14:textId="77777777" w:rsidR="00BE14EA" w:rsidRPr="00922558" w:rsidRDefault="00BE14EA" w:rsidP="00BE14EA">
            <w:pPr>
              <w:widowControl w:val="0"/>
              <w:spacing w:line="240" w:lineRule="auto"/>
              <w:ind w:firstLineChars="0" w:firstLine="0"/>
              <w:jc w:val="left"/>
              <w:rPr>
                <w:sz w:val="21"/>
              </w:rPr>
            </w:pPr>
            <w:r w:rsidRPr="00922558">
              <w:rPr>
                <w:sz w:val="21"/>
              </w:rPr>
              <w:t>各种指针式仪表的表盘分度线、数字和其他标志应清晰完整；各部件完整，无锈蚀、无松动和无渗漏。</w:t>
            </w:r>
          </w:p>
        </w:tc>
        <w:tc>
          <w:tcPr>
            <w:tcW w:w="917" w:type="pct"/>
            <w:vAlign w:val="center"/>
          </w:tcPr>
          <w:p w14:paraId="57AF0A0A" w14:textId="77777777" w:rsidR="00BE14EA" w:rsidRPr="00922558" w:rsidRDefault="00BE14EA" w:rsidP="00BE14EA">
            <w:pPr>
              <w:spacing w:line="240" w:lineRule="auto"/>
              <w:ind w:firstLineChars="0" w:firstLine="0"/>
              <w:jc w:val="center"/>
              <w:rPr>
                <w:sz w:val="21"/>
              </w:rPr>
            </w:pPr>
            <w:r w:rsidRPr="00922558">
              <w:rPr>
                <w:sz w:val="21"/>
              </w:rPr>
              <w:t>SY/T6069-2020</w:t>
            </w:r>
          </w:p>
          <w:p w14:paraId="712109C8" w14:textId="77777777" w:rsidR="00BE14EA" w:rsidRPr="00922558" w:rsidRDefault="00BE14EA" w:rsidP="00BE14EA">
            <w:pPr>
              <w:spacing w:line="240" w:lineRule="auto"/>
              <w:ind w:firstLineChars="0" w:firstLine="0"/>
              <w:jc w:val="center"/>
              <w:rPr>
                <w:sz w:val="21"/>
              </w:rPr>
            </w:pPr>
            <w:r w:rsidRPr="00922558">
              <w:rPr>
                <w:sz w:val="21"/>
              </w:rPr>
              <w:t>3.1.5</w:t>
            </w:r>
          </w:p>
        </w:tc>
        <w:tc>
          <w:tcPr>
            <w:tcW w:w="1113" w:type="pct"/>
            <w:vAlign w:val="center"/>
          </w:tcPr>
          <w:p w14:paraId="1B8129EE"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表盘清晰完整，无锈蚀松动。</w:t>
            </w:r>
          </w:p>
        </w:tc>
        <w:tc>
          <w:tcPr>
            <w:tcW w:w="381" w:type="pct"/>
            <w:vAlign w:val="center"/>
          </w:tcPr>
          <w:p w14:paraId="45325512" w14:textId="77777777" w:rsidR="00BE14EA" w:rsidRPr="00922558" w:rsidRDefault="00BE14EA" w:rsidP="00BE14EA">
            <w:pPr>
              <w:widowControl w:val="0"/>
              <w:spacing w:line="240" w:lineRule="auto"/>
              <w:ind w:firstLineChars="0" w:firstLine="0"/>
              <w:jc w:val="center"/>
              <w:rPr>
                <w:b/>
                <w:bCs/>
                <w:sz w:val="21"/>
              </w:rPr>
            </w:pPr>
            <w:r w:rsidRPr="001A1981">
              <w:rPr>
                <w:b/>
                <w:bCs/>
                <w:sz w:val="21"/>
              </w:rPr>
              <w:t>√</w:t>
            </w:r>
          </w:p>
        </w:tc>
      </w:tr>
      <w:tr w:rsidR="00BE14EA" w:rsidRPr="00922558" w14:paraId="29F55288" w14:textId="77777777" w:rsidTr="00313548">
        <w:trPr>
          <w:trHeight w:val="284"/>
          <w:jc w:val="center"/>
        </w:trPr>
        <w:tc>
          <w:tcPr>
            <w:tcW w:w="374" w:type="pct"/>
            <w:vAlign w:val="center"/>
          </w:tcPr>
          <w:p w14:paraId="255664DB" w14:textId="77777777" w:rsidR="00BE14EA" w:rsidRPr="00922558" w:rsidRDefault="00BE14EA" w:rsidP="00BE14EA">
            <w:pPr>
              <w:pStyle w:val="afff0"/>
              <w:widowControl w:val="0"/>
              <w:numPr>
                <w:ilvl w:val="0"/>
                <w:numId w:val="27"/>
              </w:numPr>
              <w:spacing w:line="240" w:lineRule="auto"/>
              <w:ind w:left="0" w:firstLineChars="0" w:firstLine="0"/>
              <w:jc w:val="center"/>
              <w:rPr>
                <w:sz w:val="21"/>
              </w:rPr>
            </w:pPr>
          </w:p>
        </w:tc>
        <w:tc>
          <w:tcPr>
            <w:tcW w:w="2215" w:type="pct"/>
            <w:vAlign w:val="center"/>
          </w:tcPr>
          <w:p w14:paraId="7E67DB5B" w14:textId="77777777" w:rsidR="00BE14EA" w:rsidRPr="00922558" w:rsidRDefault="00BE14EA" w:rsidP="00BE14EA">
            <w:pPr>
              <w:widowControl w:val="0"/>
              <w:spacing w:line="240" w:lineRule="auto"/>
              <w:ind w:firstLineChars="0" w:firstLine="0"/>
              <w:jc w:val="left"/>
              <w:rPr>
                <w:sz w:val="21"/>
              </w:rPr>
            </w:pPr>
            <w:r w:rsidRPr="00922558">
              <w:rPr>
                <w:sz w:val="21"/>
              </w:rPr>
              <w:t>各种测量仪表的就地显示屏应显示清晰，无乱码和叠字现象。</w:t>
            </w:r>
          </w:p>
        </w:tc>
        <w:tc>
          <w:tcPr>
            <w:tcW w:w="917" w:type="pct"/>
            <w:vAlign w:val="center"/>
          </w:tcPr>
          <w:p w14:paraId="71571BEE" w14:textId="77777777" w:rsidR="00BE14EA" w:rsidRPr="00922558" w:rsidRDefault="00BE14EA" w:rsidP="00BE14EA">
            <w:pPr>
              <w:spacing w:line="240" w:lineRule="auto"/>
              <w:ind w:firstLineChars="0" w:firstLine="0"/>
              <w:jc w:val="center"/>
              <w:rPr>
                <w:sz w:val="21"/>
              </w:rPr>
            </w:pPr>
            <w:r w:rsidRPr="00922558">
              <w:rPr>
                <w:sz w:val="21"/>
              </w:rPr>
              <w:t>SY/T6069-2020</w:t>
            </w:r>
          </w:p>
          <w:p w14:paraId="35D76CA0" w14:textId="77777777" w:rsidR="00BE14EA" w:rsidRPr="00922558" w:rsidRDefault="00BE14EA" w:rsidP="00BE14EA">
            <w:pPr>
              <w:spacing w:line="240" w:lineRule="auto"/>
              <w:ind w:firstLineChars="0" w:firstLine="0"/>
              <w:jc w:val="center"/>
              <w:rPr>
                <w:sz w:val="21"/>
              </w:rPr>
            </w:pPr>
            <w:r w:rsidRPr="00922558">
              <w:rPr>
                <w:sz w:val="21"/>
              </w:rPr>
              <w:t>3.1.6</w:t>
            </w:r>
          </w:p>
        </w:tc>
        <w:tc>
          <w:tcPr>
            <w:tcW w:w="1113" w:type="pct"/>
            <w:vAlign w:val="center"/>
          </w:tcPr>
          <w:p w14:paraId="246F1702"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显示屏显示清晰。</w:t>
            </w:r>
          </w:p>
        </w:tc>
        <w:tc>
          <w:tcPr>
            <w:tcW w:w="381" w:type="pct"/>
            <w:vAlign w:val="center"/>
          </w:tcPr>
          <w:p w14:paraId="54D27C3F" w14:textId="77777777" w:rsidR="00BE14EA" w:rsidRPr="00922558" w:rsidRDefault="00BE14EA" w:rsidP="00BE14EA">
            <w:pPr>
              <w:widowControl w:val="0"/>
              <w:spacing w:line="240" w:lineRule="auto"/>
              <w:ind w:firstLineChars="0" w:firstLine="0"/>
              <w:jc w:val="center"/>
              <w:rPr>
                <w:b/>
                <w:bCs/>
                <w:sz w:val="21"/>
              </w:rPr>
            </w:pPr>
            <w:r w:rsidRPr="001A1981">
              <w:rPr>
                <w:b/>
                <w:bCs/>
                <w:sz w:val="21"/>
              </w:rPr>
              <w:t>√</w:t>
            </w:r>
          </w:p>
        </w:tc>
      </w:tr>
      <w:tr w:rsidR="00BE14EA" w:rsidRPr="00922558" w14:paraId="3C65DCF8" w14:textId="77777777" w:rsidTr="00313548">
        <w:trPr>
          <w:trHeight w:val="284"/>
          <w:jc w:val="center"/>
        </w:trPr>
        <w:tc>
          <w:tcPr>
            <w:tcW w:w="374" w:type="pct"/>
            <w:vAlign w:val="center"/>
          </w:tcPr>
          <w:p w14:paraId="436BF67C" w14:textId="77777777" w:rsidR="00BE14EA" w:rsidRPr="00922558" w:rsidRDefault="00BE14EA" w:rsidP="00BE14EA">
            <w:pPr>
              <w:pStyle w:val="afff0"/>
              <w:widowControl w:val="0"/>
              <w:numPr>
                <w:ilvl w:val="0"/>
                <w:numId w:val="27"/>
              </w:numPr>
              <w:spacing w:line="240" w:lineRule="auto"/>
              <w:ind w:left="0" w:firstLineChars="0" w:firstLine="0"/>
              <w:jc w:val="center"/>
              <w:rPr>
                <w:sz w:val="21"/>
              </w:rPr>
            </w:pPr>
          </w:p>
        </w:tc>
        <w:tc>
          <w:tcPr>
            <w:tcW w:w="2215" w:type="pct"/>
            <w:vAlign w:val="center"/>
          </w:tcPr>
          <w:p w14:paraId="1FDBCD0A" w14:textId="77777777" w:rsidR="00BE14EA" w:rsidRPr="00922558" w:rsidRDefault="00BE14EA" w:rsidP="00BE14EA">
            <w:pPr>
              <w:widowControl w:val="0"/>
              <w:spacing w:line="240" w:lineRule="auto"/>
              <w:ind w:firstLineChars="0" w:firstLine="0"/>
              <w:jc w:val="left"/>
              <w:rPr>
                <w:sz w:val="21"/>
              </w:rPr>
            </w:pPr>
            <w:r w:rsidRPr="00922558">
              <w:rPr>
                <w:sz w:val="21"/>
              </w:rPr>
              <w:t>各种测量仪表的安装应牢固，仪表外壳应无机械变形、无损坏、无严重锈蚀。</w:t>
            </w:r>
          </w:p>
        </w:tc>
        <w:tc>
          <w:tcPr>
            <w:tcW w:w="917" w:type="pct"/>
            <w:vAlign w:val="center"/>
          </w:tcPr>
          <w:p w14:paraId="4E55B1E1" w14:textId="77777777" w:rsidR="00BE14EA" w:rsidRPr="00922558" w:rsidRDefault="00BE14EA" w:rsidP="00BE14EA">
            <w:pPr>
              <w:spacing w:line="240" w:lineRule="auto"/>
              <w:ind w:firstLineChars="0" w:firstLine="0"/>
              <w:jc w:val="center"/>
              <w:rPr>
                <w:sz w:val="21"/>
              </w:rPr>
            </w:pPr>
            <w:r w:rsidRPr="00922558">
              <w:rPr>
                <w:sz w:val="21"/>
              </w:rPr>
              <w:t>SY/T6069-2020</w:t>
            </w:r>
          </w:p>
          <w:p w14:paraId="4895D5E3" w14:textId="77777777" w:rsidR="00BE14EA" w:rsidRPr="00922558" w:rsidRDefault="00BE14EA" w:rsidP="00BE14EA">
            <w:pPr>
              <w:spacing w:line="240" w:lineRule="auto"/>
              <w:ind w:firstLineChars="0" w:firstLine="0"/>
              <w:jc w:val="center"/>
              <w:rPr>
                <w:sz w:val="21"/>
              </w:rPr>
            </w:pPr>
            <w:r w:rsidRPr="00922558">
              <w:rPr>
                <w:sz w:val="21"/>
              </w:rPr>
              <w:t>3.1.7</w:t>
            </w:r>
          </w:p>
        </w:tc>
        <w:tc>
          <w:tcPr>
            <w:tcW w:w="1113" w:type="pct"/>
            <w:vAlign w:val="center"/>
          </w:tcPr>
          <w:p w14:paraId="373B3471"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仪表安装牢固。</w:t>
            </w:r>
          </w:p>
        </w:tc>
        <w:tc>
          <w:tcPr>
            <w:tcW w:w="381" w:type="pct"/>
            <w:vAlign w:val="center"/>
          </w:tcPr>
          <w:p w14:paraId="755797C2" w14:textId="77777777" w:rsidR="00BE14EA" w:rsidRPr="00922558" w:rsidRDefault="00BE14EA" w:rsidP="00BE14EA">
            <w:pPr>
              <w:widowControl w:val="0"/>
              <w:spacing w:line="240" w:lineRule="auto"/>
              <w:ind w:firstLineChars="0" w:firstLine="0"/>
              <w:jc w:val="center"/>
              <w:rPr>
                <w:b/>
                <w:bCs/>
                <w:sz w:val="21"/>
              </w:rPr>
            </w:pPr>
            <w:r w:rsidRPr="001A1981">
              <w:rPr>
                <w:b/>
                <w:bCs/>
                <w:sz w:val="21"/>
              </w:rPr>
              <w:t>√</w:t>
            </w:r>
          </w:p>
        </w:tc>
      </w:tr>
      <w:tr w:rsidR="00BE14EA" w:rsidRPr="00922558" w14:paraId="14FDBCD5" w14:textId="77777777" w:rsidTr="00313548">
        <w:trPr>
          <w:trHeight w:val="284"/>
          <w:jc w:val="center"/>
        </w:trPr>
        <w:tc>
          <w:tcPr>
            <w:tcW w:w="374" w:type="pct"/>
            <w:vAlign w:val="center"/>
          </w:tcPr>
          <w:p w14:paraId="2ADAFAB9" w14:textId="77777777" w:rsidR="00BE14EA" w:rsidRPr="00922558" w:rsidRDefault="00BE14EA" w:rsidP="00BE14EA">
            <w:pPr>
              <w:pStyle w:val="afff0"/>
              <w:widowControl w:val="0"/>
              <w:numPr>
                <w:ilvl w:val="0"/>
                <w:numId w:val="27"/>
              </w:numPr>
              <w:spacing w:line="240" w:lineRule="auto"/>
              <w:ind w:left="0" w:firstLineChars="0" w:firstLine="0"/>
              <w:jc w:val="center"/>
              <w:rPr>
                <w:sz w:val="21"/>
              </w:rPr>
            </w:pPr>
          </w:p>
        </w:tc>
        <w:tc>
          <w:tcPr>
            <w:tcW w:w="2215" w:type="pct"/>
            <w:vAlign w:val="center"/>
          </w:tcPr>
          <w:p w14:paraId="2DD162E0" w14:textId="77777777" w:rsidR="00BE14EA" w:rsidRPr="00922558" w:rsidRDefault="00BE14EA" w:rsidP="00BE14EA">
            <w:pPr>
              <w:widowControl w:val="0"/>
              <w:spacing w:line="240" w:lineRule="auto"/>
              <w:ind w:firstLineChars="0" w:firstLine="0"/>
              <w:jc w:val="left"/>
              <w:rPr>
                <w:sz w:val="21"/>
              </w:rPr>
            </w:pPr>
            <w:r w:rsidRPr="00922558">
              <w:rPr>
                <w:sz w:val="21"/>
              </w:rPr>
              <w:t>防爆仪表及其系统的外观应完整无损，防爆格兰头和密封填料应封装紧密，未使用的电气接口应做防爆密封处理。</w:t>
            </w:r>
          </w:p>
        </w:tc>
        <w:tc>
          <w:tcPr>
            <w:tcW w:w="917" w:type="pct"/>
            <w:vAlign w:val="center"/>
          </w:tcPr>
          <w:p w14:paraId="54CAF2C8" w14:textId="77777777" w:rsidR="00BE14EA" w:rsidRPr="00922558" w:rsidRDefault="00BE14EA" w:rsidP="00BE14EA">
            <w:pPr>
              <w:spacing w:line="240" w:lineRule="auto"/>
              <w:ind w:firstLineChars="0" w:firstLine="0"/>
              <w:jc w:val="center"/>
              <w:rPr>
                <w:sz w:val="21"/>
              </w:rPr>
            </w:pPr>
            <w:r w:rsidRPr="00922558">
              <w:rPr>
                <w:sz w:val="21"/>
              </w:rPr>
              <w:t>SY/T6069-2020</w:t>
            </w:r>
          </w:p>
          <w:p w14:paraId="08D0C078" w14:textId="77777777" w:rsidR="00BE14EA" w:rsidRPr="00922558" w:rsidRDefault="00BE14EA" w:rsidP="00BE14EA">
            <w:pPr>
              <w:spacing w:line="240" w:lineRule="auto"/>
              <w:ind w:firstLineChars="0" w:firstLine="0"/>
              <w:jc w:val="center"/>
              <w:rPr>
                <w:sz w:val="21"/>
              </w:rPr>
            </w:pPr>
            <w:r w:rsidRPr="00922558">
              <w:rPr>
                <w:sz w:val="21"/>
              </w:rPr>
              <w:t>3.1.10</w:t>
            </w:r>
          </w:p>
        </w:tc>
        <w:tc>
          <w:tcPr>
            <w:tcW w:w="1113" w:type="pct"/>
            <w:vAlign w:val="center"/>
          </w:tcPr>
          <w:p w14:paraId="4B747EF4"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符合要求。</w:t>
            </w:r>
          </w:p>
        </w:tc>
        <w:tc>
          <w:tcPr>
            <w:tcW w:w="381" w:type="pct"/>
            <w:vAlign w:val="center"/>
          </w:tcPr>
          <w:p w14:paraId="4F373BCB" w14:textId="77777777" w:rsidR="00BE14EA" w:rsidRPr="00922558" w:rsidRDefault="00BE14EA" w:rsidP="00BE14EA">
            <w:pPr>
              <w:widowControl w:val="0"/>
              <w:spacing w:line="240" w:lineRule="auto"/>
              <w:ind w:firstLineChars="0" w:firstLine="0"/>
              <w:jc w:val="center"/>
              <w:rPr>
                <w:b/>
                <w:bCs/>
                <w:sz w:val="21"/>
              </w:rPr>
            </w:pPr>
            <w:r w:rsidRPr="001A1981">
              <w:rPr>
                <w:b/>
                <w:bCs/>
                <w:sz w:val="21"/>
              </w:rPr>
              <w:t>√</w:t>
            </w:r>
          </w:p>
        </w:tc>
      </w:tr>
      <w:tr w:rsidR="00BE14EA" w:rsidRPr="00922558" w14:paraId="182C1BE3" w14:textId="77777777" w:rsidTr="00313548">
        <w:trPr>
          <w:trHeight w:val="284"/>
          <w:jc w:val="center"/>
        </w:trPr>
        <w:tc>
          <w:tcPr>
            <w:tcW w:w="374" w:type="pct"/>
            <w:vAlign w:val="center"/>
          </w:tcPr>
          <w:p w14:paraId="6541E1F0" w14:textId="77777777" w:rsidR="00BE14EA" w:rsidRPr="00415C30" w:rsidRDefault="00BE14EA" w:rsidP="00BE14EA">
            <w:pPr>
              <w:pStyle w:val="afff0"/>
              <w:widowControl w:val="0"/>
              <w:spacing w:line="240" w:lineRule="auto"/>
              <w:ind w:firstLineChars="0" w:firstLine="0"/>
              <w:jc w:val="center"/>
              <w:rPr>
                <w:b/>
                <w:bCs/>
                <w:sz w:val="21"/>
              </w:rPr>
            </w:pPr>
            <w:r w:rsidRPr="00415C30">
              <w:rPr>
                <w:rFonts w:hint="eastAsia"/>
                <w:b/>
                <w:bCs/>
                <w:sz w:val="21"/>
              </w:rPr>
              <w:t>十</w:t>
            </w:r>
            <w:r>
              <w:rPr>
                <w:rFonts w:hint="eastAsia"/>
                <w:b/>
                <w:bCs/>
                <w:sz w:val="21"/>
              </w:rPr>
              <w:t>六</w:t>
            </w:r>
          </w:p>
        </w:tc>
        <w:tc>
          <w:tcPr>
            <w:tcW w:w="2215" w:type="pct"/>
            <w:vAlign w:val="center"/>
          </w:tcPr>
          <w:p w14:paraId="2B85949F" w14:textId="77777777" w:rsidR="00BE14EA" w:rsidRPr="00922558" w:rsidRDefault="00BE14EA" w:rsidP="00BE14EA">
            <w:pPr>
              <w:widowControl w:val="0"/>
              <w:spacing w:line="240" w:lineRule="auto"/>
              <w:ind w:firstLineChars="0" w:firstLine="0"/>
              <w:jc w:val="left"/>
              <w:rPr>
                <w:sz w:val="21"/>
              </w:rPr>
            </w:pPr>
            <w:r>
              <w:rPr>
                <w:rFonts w:hint="eastAsia"/>
                <w:b/>
                <w:bCs/>
                <w:sz w:val="21"/>
              </w:rPr>
              <w:t>其他</w:t>
            </w:r>
          </w:p>
        </w:tc>
        <w:tc>
          <w:tcPr>
            <w:tcW w:w="917" w:type="pct"/>
            <w:vAlign w:val="center"/>
          </w:tcPr>
          <w:p w14:paraId="3EA368D6" w14:textId="77777777" w:rsidR="00BE14EA" w:rsidRPr="00922558" w:rsidRDefault="00BE14EA" w:rsidP="00BE14EA">
            <w:pPr>
              <w:spacing w:line="240" w:lineRule="auto"/>
              <w:ind w:firstLineChars="0" w:firstLine="0"/>
              <w:jc w:val="center"/>
              <w:rPr>
                <w:sz w:val="21"/>
              </w:rPr>
            </w:pPr>
          </w:p>
        </w:tc>
        <w:tc>
          <w:tcPr>
            <w:tcW w:w="1113" w:type="pct"/>
            <w:vAlign w:val="center"/>
          </w:tcPr>
          <w:p w14:paraId="1DF9A1C0" w14:textId="77777777" w:rsidR="00BE14EA" w:rsidRPr="00922558" w:rsidRDefault="00BE14EA" w:rsidP="00BE14EA">
            <w:pPr>
              <w:widowControl w:val="0"/>
              <w:spacing w:line="240" w:lineRule="auto"/>
              <w:ind w:firstLineChars="0" w:firstLine="0"/>
              <w:rPr>
                <w:sz w:val="21"/>
              </w:rPr>
            </w:pPr>
          </w:p>
        </w:tc>
        <w:tc>
          <w:tcPr>
            <w:tcW w:w="381" w:type="pct"/>
            <w:vAlign w:val="center"/>
          </w:tcPr>
          <w:p w14:paraId="0CBF0B95" w14:textId="77777777" w:rsidR="00BE14EA" w:rsidRPr="00922558" w:rsidRDefault="00BE14EA" w:rsidP="00BE14EA">
            <w:pPr>
              <w:widowControl w:val="0"/>
              <w:spacing w:line="240" w:lineRule="auto"/>
              <w:ind w:firstLineChars="0" w:firstLine="0"/>
              <w:jc w:val="center"/>
              <w:rPr>
                <w:b/>
                <w:bCs/>
                <w:sz w:val="21"/>
              </w:rPr>
            </w:pPr>
          </w:p>
        </w:tc>
      </w:tr>
      <w:tr w:rsidR="00BE14EA" w:rsidRPr="00922558" w14:paraId="581B3AA6" w14:textId="77777777" w:rsidTr="00313548">
        <w:trPr>
          <w:trHeight w:val="284"/>
          <w:jc w:val="center"/>
        </w:trPr>
        <w:tc>
          <w:tcPr>
            <w:tcW w:w="374" w:type="pct"/>
            <w:vAlign w:val="center"/>
          </w:tcPr>
          <w:p w14:paraId="6F369540" w14:textId="77777777" w:rsidR="00BE14EA" w:rsidRPr="00922558" w:rsidRDefault="00BE14EA" w:rsidP="00BE14EA">
            <w:pPr>
              <w:pStyle w:val="afff0"/>
              <w:widowControl w:val="0"/>
              <w:numPr>
                <w:ilvl w:val="0"/>
                <w:numId w:val="27"/>
              </w:numPr>
              <w:spacing w:line="240" w:lineRule="auto"/>
              <w:ind w:left="0" w:firstLineChars="0" w:firstLine="0"/>
              <w:jc w:val="center"/>
              <w:rPr>
                <w:sz w:val="21"/>
              </w:rPr>
            </w:pPr>
          </w:p>
        </w:tc>
        <w:tc>
          <w:tcPr>
            <w:tcW w:w="2215" w:type="pct"/>
            <w:vAlign w:val="center"/>
          </w:tcPr>
          <w:p w14:paraId="1C08A486" w14:textId="77777777" w:rsidR="00BE14EA" w:rsidRPr="00922558" w:rsidRDefault="00BE14EA" w:rsidP="00BE14EA">
            <w:pPr>
              <w:widowControl w:val="0"/>
              <w:spacing w:line="240" w:lineRule="auto"/>
              <w:ind w:firstLineChars="0" w:firstLine="0"/>
              <w:jc w:val="left"/>
              <w:rPr>
                <w:b/>
                <w:bCs/>
                <w:sz w:val="21"/>
              </w:rPr>
            </w:pPr>
            <w:r>
              <w:rPr>
                <w:sz w:val="21"/>
              </w:rPr>
              <w:t>特种设备使用单位应当在特种设备投入使用前或者投入使用后三十日内，向负责特种设备安全监督管理的部门办理使用登记，取得使用登记证书。登记标志应当置于该特种设备的显著位置。</w:t>
            </w:r>
          </w:p>
        </w:tc>
        <w:tc>
          <w:tcPr>
            <w:tcW w:w="917" w:type="pct"/>
            <w:vAlign w:val="center"/>
          </w:tcPr>
          <w:p w14:paraId="129C6E4B" w14:textId="77777777" w:rsidR="00BE14EA" w:rsidRDefault="00BE14EA" w:rsidP="00BE14EA">
            <w:pPr>
              <w:spacing w:line="240" w:lineRule="auto"/>
              <w:ind w:firstLineChars="0" w:firstLine="0"/>
              <w:jc w:val="center"/>
              <w:rPr>
                <w:sz w:val="21"/>
              </w:rPr>
            </w:pPr>
            <w:r>
              <w:rPr>
                <w:sz w:val="21"/>
              </w:rPr>
              <w:t>《中华人民共和国特种设备安全法》</w:t>
            </w:r>
          </w:p>
          <w:p w14:paraId="163FDCE9" w14:textId="77777777" w:rsidR="00BE14EA" w:rsidRPr="00922558" w:rsidRDefault="00BE14EA" w:rsidP="00BE14EA">
            <w:pPr>
              <w:spacing w:line="240" w:lineRule="auto"/>
              <w:ind w:firstLineChars="0" w:firstLine="0"/>
              <w:jc w:val="center"/>
              <w:rPr>
                <w:sz w:val="21"/>
              </w:rPr>
            </w:pPr>
            <w:r>
              <w:rPr>
                <w:sz w:val="21"/>
              </w:rPr>
              <w:t>第三十三条</w:t>
            </w:r>
          </w:p>
        </w:tc>
        <w:tc>
          <w:tcPr>
            <w:tcW w:w="1113" w:type="pct"/>
            <w:vAlign w:val="center"/>
          </w:tcPr>
          <w:p w14:paraId="2B0A89D2" w14:textId="77777777" w:rsidR="00BE14EA" w:rsidRPr="00922558" w:rsidRDefault="00BE14EA" w:rsidP="00BE14EA">
            <w:pPr>
              <w:widowControl w:val="0"/>
              <w:spacing w:line="240" w:lineRule="auto"/>
              <w:ind w:firstLineChars="0" w:firstLine="0"/>
              <w:rPr>
                <w:sz w:val="21"/>
              </w:rPr>
            </w:pPr>
            <w:r>
              <w:rPr>
                <w:sz w:val="21"/>
              </w:rPr>
              <w:t>登记标志置于该特种设备的显著位置。</w:t>
            </w:r>
          </w:p>
        </w:tc>
        <w:tc>
          <w:tcPr>
            <w:tcW w:w="381" w:type="pct"/>
            <w:vAlign w:val="center"/>
          </w:tcPr>
          <w:p w14:paraId="4E561973" w14:textId="77777777" w:rsidR="00BE14EA" w:rsidRPr="00922558" w:rsidRDefault="00BE14EA" w:rsidP="00BE14EA">
            <w:pPr>
              <w:widowControl w:val="0"/>
              <w:spacing w:line="240" w:lineRule="auto"/>
              <w:ind w:firstLineChars="0" w:firstLine="0"/>
              <w:jc w:val="center"/>
              <w:rPr>
                <w:b/>
                <w:bCs/>
                <w:sz w:val="21"/>
              </w:rPr>
            </w:pPr>
            <w:r w:rsidRPr="00CC1AD3">
              <w:rPr>
                <w:b/>
                <w:bCs/>
                <w:sz w:val="21"/>
              </w:rPr>
              <w:t>√</w:t>
            </w:r>
          </w:p>
        </w:tc>
      </w:tr>
      <w:tr w:rsidR="00BE14EA" w:rsidRPr="00922558" w14:paraId="35FD4B74" w14:textId="77777777" w:rsidTr="00313548">
        <w:trPr>
          <w:trHeight w:val="284"/>
          <w:jc w:val="center"/>
        </w:trPr>
        <w:tc>
          <w:tcPr>
            <w:tcW w:w="374" w:type="pct"/>
            <w:vAlign w:val="center"/>
          </w:tcPr>
          <w:p w14:paraId="27A5E565" w14:textId="77777777" w:rsidR="00BE14EA" w:rsidRPr="00922558" w:rsidRDefault="00BE14EA" w:rsidP="00BE14EA">
            <w:pPr>
              <w:pStyle w:val="afff0"/>
              <w:widowControl w:val="0"/>
              <w:numPr>
                <w:ilvl w:val="0"/>
                <w:numId w:val="27"/>
              </w:numPr>
              <w:spacing w:line="240" w:lineRule="auto"/>
              <w:ind w:left="0" w:firstLineChars="0" w:firstLine="0"/>
              <w:jc w:val="center"/>
              <w:rPr>
                <w:sz w:val="21"/>
              </w:rPr>
            </w:pPr>
          </w:p>
        </w:tc>
        <w:tc>
          <w:tcPr>
            <w:tcW w:w="2215" w:type="pct"/>
            <w:vAlign w:val="center"/>
          </w:tcPr>
          <w:p w14:paraId="225E2D88" w14:textId="77777777" w:rsidR="00BE14EA" w:rsidRDefault="00BE14EA" w:rsidP="00BE14EA">
            <w:pPr>
              <w:spacing w:line="240" w:lineRule="auto"/>
              <w:ind w:firstLineChars="0" w:firstLine="0"/>
              <w:rPr>
                <w:sz w:val="21"/>
              </w:rPr>
            </w:pPr>
            <w:r>
              <w:rPr>
                <w:sz w:val="21"/>
              </w:rPr>
              <w:t>特种设备使用单位应当按照安全技术规范的要求，在检验合格有效期届满前一个月向特种设备检验机构提出定期检验要求。</w:t>
            </w:r>
          </w:p>
          <w:p w14:paraId="12058C15" w14:textId="77777777" w:rsidR="00BE14EA" w:rsidRDefault="00BE14EA" w:rsidP="00BE14EA">
            <w:pPr>
              <w:spacing w:line="240" w:lineRule="auto"/>
              <w:ind w:firstLineChars="0" w:firstLine="0"/>
              <w:rPr>
                <w:sz w:val="21"/>
              </w:rPr>
            </w:pPr>
            <w:r>
              <w:rPr>
                <w:sz w:val="21"/>
              </w:rPr>
              <w:t>特种设备检验机构接到定期检验要求后，应当按照安全技术规范的要求及时进行安全性能检验。特种设备使用单位应当将定期检验标志置于该特种设备的显著位置。</w:t>
            </w:r>
          </w:p>
          <w:p w14:paraId="79DBB4A7" w14:textId="77777777" w:rsidR="00BE14EA" w:rsidRPr="00922558" w:rsidRDefault="00BE14EA" w:rsidP="00BE14EA">
            <w:pPr>
              <w:widowControl w:val="0"/>
              <w:spacing w:line="240" w:lineRule="auto"/>
              <w:ind w:firstLineChars="0" w:firstLine="0"/>
              <w:jc w:val="left"/>
              <w:rPr>
                <w:kern w:val="0"/>
                <w:sz w:val="21"/>
              </w:rPr>
            </w:pPr>
            <w:r>
              <w:rPr>
                <w:sz w:val="21"/>
              </w:rPr>
              <w:t>未经定期检验或者检验不合格的特种设备，不得继续使用。</w:t>
            </w:r>
          </w:p>
        </w:tc>
        <w:tc>
          <w:tcPr>
            <w:tcW w:w="917" w:type="pct"/>
            <w:vAlign w:val="center"/>
          </w:tcPr>
          <w:p w14:paraId="7CAE5F41" w14:textId="77777777" w:rsidR="00BE14EA" w:rsidRDefault="00BE14EA" w:rsidP="00BE14EA">
            <w:pPr>
              <w:spacing w:line="240" w:lineRule="auto"/>
              <w:ind w:firstLineChars="0" w:firstLine="0"/>
              <w:jc w:val="center"/>
              <w:rPr>
                <w:sz w:val="21"/>
              </w:rPr>
            </w:pPr>
            <w:r>
              <w:rPr>
                <w:sz w:val="21"/>
              </w:rPr>
              <w:t>《中华人民共和国特种设备安全法》</w:t>
            </w:r>
          </w:p>
          <w:p w14:paraId="488932BB" w14:textId="77777777" w:rsidR="00BE14EA" w:rsidRPr="00415C30" w:rsidRDefault="00BE14EA" w:rsidP="00BE14EA">
            <w:pPr>
              <w:pStyle w:val="af5"/>
              <w:shd w:val="clear" w:color="auto" w:fill="FFFFFF"/>
              <w:spacing w:after="0" w:line="240" w:lineRule="auto"/>
              <w:ind w:leftChars="0" w:left="0" w:firstLineChars="0" w:firstLine="0"/>
              <w:jc w:val="center"/>
              <w:rPr>
                <w:kern w:val="0"/>
                <w:sz w:val="21"/>
              </w:rPr>
            </w:pPr>
            <w:r>
              <w:rPr>
                <w:sz w:val="21"/>
              </w:rPr>
              <w:t>第四十条</w:t>
            </w:r>
          </w:p>
        </w:tc>
        <w:tc>
          <w:tcPr>
            <w:tcW w:w="1113" w:type="pct"/>
            <w:vAlign w:val="center"/>
          </w:tcPr>
          <w:p w14:paraId="526BFBFC" w14:textId="77777777" w:rsidR="00BE14EA" w:rsidRPr="00922558" w:rsidRDefault="00BE14EA" w:rsidP="00BE14EA">
            <w:pPr>
              <w:widowControl w:val="0"/>
              <w:spacing w:line="240" w:lineRule="auto"/>
              <w:ind w:firstLineChars="0" w:firstLine="0"/>
              <w:rPr>
                <w:sz w:val="21"/>
              </w:rPr>
            </w:pPr>
            <w:r>
              <w:rPr>
                <w:rFonts w:hint="eastAsia"/>
                <w:sz w:val="21"/>
              </w:rPr>
              <w:t>特种设备定期检验，检验合格后才使用。</w:t>
            </w:r>
          </w:p>
        </w:tc>
        <w:tc>
          <w:tcPr>
            <w:tcW w:w="381" w:type="pct"/>
            <w:vAlign w:val="center"/>
          </w:tcPr>
          <w:p w14:paraId="13AEDA67" w14:textId="77777777" w:rsidR="00BE14EA" w:rsidRPr="00922558" w:rsidRDefault="00BE14EA" w:rsidP="00BE14EA">
            <w:pPr>
              <w:widowControl w:val="0"/>
              <w:spacing w:line="240" w:lineRule="auto"/>
              <w:ind w:firstLineChars="0" w:firstLine="0"/>
              <w:jc w:val="center"/>
              <w:rPr>
                <w:b/>
                <w:bCs/>
                <w:sz w:val="21"/>
              </w:rPr>
            </w:pPr>
            <w:r w:rsidRPr="00CC1AD3">
              <w:rPr>
                <w:b/>
                <w:bCs/>
                <w:sz w:val="21"/>
              </w:rPr>
              <w:t>√</w:t>
            </w:r>
          </w:p>
        </w:tc>
      </w:tr>
      <w:tr w:rsidR="00BE14EA" w:rsidRPr="00922558" w14:paraId="78B61E25" w14:textId="77777777" w:rsidTr="00313548">
        <w:trPr>
          <w:trHeight w:val="284"/>
          <w:jc w:val="center"/>
        </w:trPr>
        <w:tc>
          <w:tcPr>
            <w:tcW w:w="374" w:type="pct"/>
            <w:vAlign w:val="center"/>
          </w:tcPr>
          <w:p w14:paraId="6933564C" w14:textId="77777777" w:rsidR="00BE14EA" w:rsidRPr="00922558" w:rsidRDefault="00BE14EA" w:rsidP="00BE14EA">
            <w:pPr>
              <w:pStyle w:val="afff0"/>
              <w:widowControl w:val="0"/>
              <w:numPr>
                <w:ilvl w:val="0"/>
                <w:numId w:val="27"/>
              </w:numPr>
              <w:spacing w:line="240" w:lineRule="auto"/>
              <w:ind w:left="0" w:firstLineChars="0" w:firstLine="0"/>
              <w:jc w:val="center"/>
              <w:rPr>
                <w:sz w:val="21"/>
              </w:rPr>
            </w:pPr>
          </w:p>
        </w:tc>
        <w:tc>
          <w:tcPr>
            <w:tcW w:w="2215" w:type="pct"/>
            <w:vAlign w:val="center"/>
          </w:tcPr>
          <w:p w14:paraId="7182A39B" w14:textId="34FB89CE" w:rsidR="00BE14EA" w:rsidRDefault="00BE14EA" w:rsidP="00BE14EA">
            <w:pPr>
              <w:spacing w:line="240" w:lineRule="auto"/>
              <w:ind w:firstLineChars="0" w:firstLine="0"/>
              <w:rPr>
                <w:sz w:val="21"/>
              </w:rPr>
            </w:pPr>
            <w:r w:rsidRPr="00721FBB">
              <w:rPr>
                <w:kern w:val="0"/>
                <w:sz w:val="21"/>
              </w:rPr>
              <w:t>天然气凝液储罐及液化石油气储罐的安全阀出口管应接至火炬系统。确有困难时，单罐容积等于或小于</w:t>
            </w:r>
            <w:smartTag w:uri="urn:schemas-microsoft-com:office:smarttags" w:element="chmetcnv">
              <w:smartTagPr>
                <w:attr w:name="UnitName" w:val="m3"/>
                <w:attr w:name="SourceValue" w:val="100"/>
                <w:attr w:name="HasSpace" w:val="False"/>
                <w:attr w:name="Negative" w:val="False"/>
                <w:attr w:name="NumberType" w:val="1"/>
                <w:attr w:name="TCSC" w:val="0"/>
              </w:smartTagPr>
              <w:r w:rsidRPr="00721FBB">
                <w:rPr>
                  <w:kern w:val="0"/>
                  <w:sz w:val="21"/>
                </w:rPr>
                <w:t>100m</w:t>
              </w:r>
              <w:r w:rsidRPr="00721FBB">
                <w:rPr>
                  <w:kern w:val="0"/>
                  <w:sz w:val="21"/>
                  <w:vertAlign w:val="superscript"/>
                </w:rPr>
                <w:t>3</w:t>
              </w:r>
            </w:smartTag>
            <w:r w:rsidRPr="00721FBB">
              <w:rPr>
                <w:kern w:val="0"/>
                <w:sz w:val="21"/>
              </w:rPr>
              <w:t>的天然气凝液储罐及液化石油气储罐安全阀可接入放散管，其安装高度应高出储罐操作平台</w:t>
            </w:r>
            <w:smartTag w:uri="urn:schemas-microsoft-com:office:smarttags" w:element="chmetcnv">
              <w:smartTagPr>
                <w:attr w:name="UnitName" w:val="m"/>
                <w:attr w:name="SourceValue" w:val="2"/>
                <w:attr w:name="HasSpace" w:val="False"/>
                <w:attr w:name="Negative" w:val="False"/>
                <w:attr w:name="NumberType" w:val="1"/>
                <w:attr w:name="TCSC" w:val="0"/>
              </w:smartTagPr>
              <w:r w:rsidRPr="00721FBB">
                <w:rPr>
                  <w:kern w:val="0"/>
                  <w:sz w:val="21"/>
                </w:rPr>
                <w:t>2m</w:t>
              </w:r>
            </w:smartTag>
            <w:r w:rsidRPr="00721FBB">
              <w:rPr>
                <w:kern w:val="0"/>
                <w:sz w:val="21"/>
              </w:rPr>
              <w:t>以上，且应高出所在地面</w:t>
            </w:r>
            <w:smartTag w:uri="urn:schemas-microsoft-com:office:smarttags" w:element="chmetcnv">
              <w:smartTagPr>
                <w:attr w:name="UnitName" w:val="m"/>
                <w:attr w:name="SourceValue" w:val="5"/>
                <w:attr w:name="HasSpace" w:val="False"/>
                <w:attr w:name="Negative" w:val="False"/>
                <w:attr w:name="NumberType" w:val="1"/>
                <w:attr w:name="TCSC" w:val="0"/>
              </w:smartTagPr>
              <w:r w:rsidRPr="00721FBB">
                <w:rPr>
                  <w:kern w:val="0"/>
                  <w:sz w:val="21"/>
                </w:rPr>
                <w:t>5m</w:t>
              </w:r>
            </w:smartTag>
            <w:r w:rsidRPr="00721FBB">
              <w:rPr>
                <w:kern w:val="0"/>
                <w:sz w:val="21"/>
              </w:rPr>
              <w:t>以上。</w:t>
            </w:r>
          </w:p>
        </w:tc>
        <w:tc>
          <w:tcPr>
            <w:tcW w:w="917" w:type="pct"/>
            <w:vAlign w:val="center"/>
          </w:tcPr>
          <w:p w14:paraId="5F134F61" w14:textId="77777777" w:rsidR="00BE14EA" w:rsidRDefault="00BE14EA" w:rsidP="00BE14EA">
            <w:pPr>
              <w:spacing w:line="240" w:lineRule="auto"/>
              <w:ind w:firstLineChars="0" w:firstLine="0"/>
              <w:jc w:val="center"/>
              <w:rPr>
                <w:sz w:val="21"/>
              </w:rPr>
            </w:pPr>
            <w:r w:rsidRPr="00721FBB">
              <w:rPr>
                <w:sz w:val="21"/>
              </w:rPr>
              <w:t>GB50183-2004</w:t>
            </w:r>
            <w:smartTag w:uri="urn:schemas-microsoft-com:office:smarttags" w:element="chsdate">
              <w:smartTagPr>
                <w:attr w:name="Year" w:val="1899"/>
                <w:attr w:name="Month" w:val="12"/>
                <w:attr w:name="Day" w:val="30"/>
                <w:attr w:name="IsLunarDate" w:val="False"/>
                <w:attr w:name="IsROCDate" w:val="False"/>
              </w:smartTagPr>
            </w:smartTag>
          </w:p>
          <w:p w14:paraId="3BCB7722" w14:textId="5044162B" w:rsidR="00BE14EA" w:rsidRDefault="00BE14EA" w:rsidP="00BE14EA">
            <w:pPr>
              <w:spacing w:line="240" w:lineRule="auto"/>
              <w:ind w:firstLineChars="0" w:firstLine="0"/>
              <w:jc w:val="center"/>
              <w:rPr>
                <w:sz w:val="21"/>
              </w:rPr>
            </w:pPr>
            <w:r w:rsidRPr="00721FBB">
              <w:rPr>
                <w:sz w:val="21"/>
              </w:rPr>
              <w:t>6.6.16</w:t>
            </w:r>
          </w:p>
        </w:tc>
        <w:tc>
          <w:tcPr>
            <w:tcW w:w="1113" w:type="pct"/>
            <w:vAlign w:val="center"/>
          </w:tcPr>
          <w:p w14:paraId="07A616B7" w14:textId="1DB4C083" w:rsidR="00BE14EA" w:rsidRDefault="00BE14EA" w:rsidP="00BE14EA">
            <w:pPr>
              <w:widowControl w:val="0"/>
              <w:spacing w:line="240" w:lineRule="auto"/>
              <w:ind w:firstLineChars="0" w:firstLine="0"/>
              <w:rPr>
                <w:sz w:val="21"/>
              </w:rPr>
            </w:pPr>
            <w:r>
              <w:rPr>
                <w:rFonts w:hint="eastAsia"/>
                <w:sz w:val="21"/>
              </w:rPr>
              <w:t>现场检查，符合要求。</w:t>
            </w:r>
          </w:p>
        </w:tc>
        <w:tc>
          <w:tcPr>
            <w:tcW w:w="381" w:type="pct"/>
            <w:vAlign w:val="center"/>
          </w:tcPr>
          <w:p w14:paraId="09C22946" w14:textId="77777777" w:rsidR="00BE14EA" w:rsidRPr="00CC1AD3" w:rsidRDefault="00BE14EA" w:rsidP="00BE14EA">
            <w:pPr>
              <w:widowControl w:val="0"/>
              <w:spacing w:line="240" w:lineRule="auto"/>
              <w:ind w:firstLineChars="0" w:firstLine="0"/>
              <w:jc w:val="center"/>
              <w:rPr>
                <w:b/>
                <w:bCs/>
                <w:sz w:val="21"/>
              </w:rPr>
            </w:pPr>
          </w:p>
        </w:tc>
      </w:tr>
      <w:tr w:rsidR="00BE14EA" w:rsidRPr="00922558" w14:paraId="3EF1EC73" w14:textId="77777777" w:rsidTr="00313548">
        <w:trPr>
          <w:trHeight w:val="284"/>
          <w:jc w:val="center"/>
        </w:trPr>
        <w:tc>
          <w:tcPr>
            <w:tcW w:w="374" w:type="pct"/>
            <w:vAlign w:val="center"/>
          </w:tcPr>
          <w:p w14:paraId="0F268D19" w14:textId="77777777" w:rsidR="00BE14EA" w:rsidRPr="00922558" w:rsidRDefault="00BE14EA" w:rsidP="00BE14EA">
            <w:pPr>
              <w:pStyle w:val="afff0"/>
              <w:widowControl w:val="0"/>
              <w:numPr>
                <w:ilvl w:val="0"/>
                <w:numId w:val="27"/>
              </w:numPr>
              <w:spacing w:line="240" w:lineRule="auto"/>
              <w:ind w:left="0" w:firstLineChars="0" w:firstLine="0"/>
              <w:jc w:val="center"/>
              <w:rPr>
                <w:sz w:val="21"/>
              </w:rPr>
            </w:pPr>
          </w:p>
        </w:tc>
        <w:tc>
          <w:tcPr>
            <w:tcW w:w="2215" w:type="pct"/>
          </w:tcPr>
          <w:p w14:paraId="54FFB659" w14:textId="429FB186" w:rsidR="00BE14EA" w:rsidRDefault="00BE14EA" w:rsidP="00BE14EA">
            <w:pPr>
              <w:spacing w:line="240" w:lineRule="auto"/>
              <w:ind w:firstLineChars="0" w:firstLine="0"/>
              <w:jc w:val="left"/>
              <w:rPr>
                <w:sz w:val="21"/>
              </w:rPr>
            </w:pPr>
            <w:r w:rsidRPr="00721FBB">
              <w:rPr>
                <w:kern w:val="0"/>
                <w:sz w:val="21"/>
              </w:rPr>
              <w:t>放空管道必须保持畅通，并应符合下列要求：</w:t>
            </w:r>
            <w:r w:rsidRPr="00721FBB">
              <w:rPr>
                <w:kern w:val="0"/>
                <w:sz w:val="21"/>
              </w:rPr>
              <w:br/>
              <w:t>a</w:t>
            </w:r>
            <w:r w:rsidRPr="00721FBB">
              <w:rPr>
                <w:kern w:val="0"/>
                <w:sz w:val="21"/>
              </w:rPr>
              <w:t>）高压、低压放空管宜分别设置，并应直接与火炬或放空总管连接；</w:t>
            </w:r>
            <w:r w:rsidRPr="00721FBB">
              <w:rPr>
                <w:kern w:val="0"/>
                <w:sz w:val="21"/>
              </w:rPr>
              <w:br/>
              <w:t>b</w:t>
            </w:r>
            <w:r w:rsidRPr="00721FBB">
              <w:rPr>
                <w:kern w:val="0"/>
                <w:sz w:val="21"/>
              </w:rPr>
              <w:t>）不同排放压力的可燃气体放空管接入同一排放系统时，应确保不同压力的放空点能同时安全排放。</w:t>
            </w:r>
          </w:p>
        </w:tc>
        <w:tc>
          <w:tcPr>
            <w:tcW w:w="917" w:type="pct"/>
            <w:vAlign w:val="center"/>
          </w:tcPr>
          <w:p w14:paraId="5BC09AED" w14:textId="77777777" w:rsidR="00BE14EA" w:rsidRDefault="00BE14EA" w:rsidP="00BE14EA">
            <w:pPr>
              <w:spacing w:line="240" w:lineRule="auto"/>
              <w:ind w:firstLineChars="0" w:firstLine="0"/>
              <w:jc w:val="center"/>
              <w:rPr>
                <w:sz w:val="21"/>
              </w:rPr>
            </w:pPr>
            <w:r w:rsidRPr="00721FBB">
              <w:rPr>
                <w:sz w:val="21"/>
              </w:rPr>
              <w:t>GB 50183-2004</w:t>
            </w:r>
            <w:smartTag w:uri="urn:schemas-microsoft-com:office:smarttags" w:element="chsdate">
              <w:smartTagPr>
                <w:attr w:name="Year" w:val="1899"/>
                <w:attr w:name="Month" w:val="12"/>
                <w:attr w:name="Day" w:val="30"/>
                <w:attr w:name="IsLunarDate" w:val="False"/>
                <w:attr w:name="IsROCDate" w:val="False"/>
              </w:smartTagPr>
            </w:smartTag>
          </w:p>
          <w:p w14:paraId="71034BFF" w14:textId="5DFA05E2" w:rsidR="00BE14EA" w:rsidRDefault="00BE14EA" w:rsidP="00BE14EA">
            <w:pPr>
              <w:spacing w:line="240" w:lineRule="auto"/>
              <w:ind w:firstLineChars="0" w:firstLine="0"/>
              <w:jc w:val="center"/>
              <w:rPr>
                <w:sz w:val="21"/>
              </w:rPr>
            </w:pPr>
            <w:r w:rsidRPr="00721FBB">
              <w:rPr>
                <w:sz w:val="21"/>
              </w:rPr>
              <w:t>6.8.6</w:t>
            </w:r>
          </w:p>
        </w:tc>
        <w:tc>
          <w:tcPr>
            <w:tcW w:w="1113" w:type="pct"/>
            <w:vAlign w:val="center"/>
          </w:tcPr>
          <w:p w14:paraId="26876369" w14:textId="1AB70ECE" w:rsidR="00BE14EA" w:rsidRDefault="00BE14EA" w:rsidP="00BE14EA">
            <w:pPr>
              <w:widowControl w:val="0"/>
              <w:spacing w:line="240" w:lineRule="auto"/>
              <w:ind w:firstLineChars="0" w:firstLine="0"/>
              <w:rPr>
                <w:sz w:val="21"/>
              </w:rPr>
            </w:pPr>
            <w:r w:rsidRPr="00721FBB">
              <w:rPr>
                <w:sz w:val="21"/>
              </w:rPr>
              <w:t>放空管道保持畅通符合要求</w:t>
            </w:r>
          </w:p>
        </w:tc>
        <w:tc>
          <w:tcPr>
            <w:tcW w:w="381" w:type="pct"/>
            <w:vAlign w:val="center"/>
          </w:tcPr>
          <w:p w14:paraId="32FD6AAB" w14:textId="77777777" w:rsidR="00BE14EA" w:rsidRPr="00CC1AD3" w:rsidRDefault="00BE14EA" w:rsidP="00BE14EA">
            <w:pPr>
              <w:widowControl w:val="0"/>
              <w:spacing w:line="240" w:lineRule="auto"/>
              <w:ind w:firstLineChars="0" w:firstLine="0"/>
              <w:jc w:val="center"/>
              <w:rPr>
                <w:b/>
                <w:bCs/>
                <w:sz w:val="21"/>
              </w:rPr>
            </w:pPr>
          </w:p>
        </w:tc>
      </w:tr>
      <w:tr w:rsidR="00BE14EA" w:rsidRPr="00922558" w14:paraId="0C4B9F3C" w14:textId="77777777" w:rsidTr="00313548">
        <w:trPr>
          <w:trHeight w:val="284"/>
          <w:jc w:val="center"/>
        </w:trPr>
        <w:tc>
          <w:tcPr>
            <w:tcW w:w="374" w:type="pct"/>
            <w:vAlign w:val="center"/>
          </w:tcPr>
          <w:p w14:paraId="5733234C" w14:textId="77777777" w:rsidR="00BE14EA" w:rsidRPr="00922558" w:rsidRDefault="00BE14EA" w:rsidP="00BE14EA">
            <w:pPr>
              <w:pStyle w:val="afff0"/>
              <w:widowControl w:val="0"/>
              <w:numPr>
                <w:ilvl w:val="0"/>
                <w:numId w:val="27"/>
              </w:numPr>
              <w:spacing w:line="240" w:lineRule="auto"/>
              <w:ind w:left="0" w:firstLineChars="0" w:firstLine="0"/>
              <w:jc w:val="center"/>
              <w:rPr>
                <w:sz w:val="21"/>
              </w:rPr>
            </w:pPr>
          </w:p>
        </w:tc>
        <w:tc>
          <w:tcPr>
            <w:tcW w:w="2215" w:type="pct"/>
            <w:vAlign w:val="center"/>
          </w:tcPr>
          <w:p w14:paraId="5FDDEF80" w14:textId="7BBFB831" w:rsidR="00BE14EA" w:rsidRDefault="00BE14EA" w:rsidP="00BE14EA">
            <w:pPr>
              <w:spacing w:line="240" w:lineRule="auto"/>
              <w:ind w:firstLineChars="0" w:firstLine="0"/>
              <w:jc w:val="left"/>
              <w:rPr>
                <w:sz w:val="21"/>
              </w:rPr>
            </w:pPr>
            <w:r w:rsidRPr="00721FBB">
              <w:rPr>
                <w:kern w:val="0"/>
                <w:sz w:val="21"/>
              </w:rPr>
              <w:t>可燃气体放空应符合下列要求：</w:t>
            </w:r>
            <w:r w:rsidRPr="00721FBB">
              <w:rPr>
                <w:kern w:val="0"/>
                <w:sz w:val="21"/>
              </w:rPr>
              <w:br/>
              <w:t>a</w:t>
            </w:r>
            <w:r w:rsidRPr="00721FBB">
              <w:rPr>
                <w:kern w:val="0"/>
                <w:sz w:val="21"/>
              </w:rPr>
              <w:t>）可能存在点火源的区域内不应形成爆炸性气体混合物。</w:t>
            </w:r>
            <w:r w:rsidRPr="00721FBB">
              <w:rPr>
                <w:kern w:val="0"/>
                <w:sz w:val="21"/>
              </w:rPr>
              <w:br/>
              <w:t>b</w:t>
            </w:r>
            <w:r w:rsidRPr="00721FBB">
              <w:rPr>
                <w:kern w:val="0"/>
                <w:sz w:val="21"/>
              </w:rPr>
              <w:t>）连续排放的可燃气体排气筒顶或放空管口，应高出</w:t>
            </w:r>
            <w:smartTag w:uri="urn:schemas-microsoft-com:office:smarttags" w:element="chmetcnv">
              <w:smartTagPr>
                <w:attr w:name="UnitName" w:val="m"/>
                <w:attr w:name="SourceValue" w:val="20"/>
                <w:attr w:name="HasSpace" w:val="False"/>
                <w:attr w:name="Negative" w:val="False"/>
                <w:attr w:name="NumberType" w:val="1"/>
                <w:attr w:name="TCSC" w:val="0"/>
              </w:smartTagPr>
              <w:r w:rsidRPr="00721FBB">
                <w:rPr>
                  <w:kern w:val="0"/>
                  <w:sz w:val="21"/>
                </w:rPr>
                <w:t>20m</w:t>
              </w:r>
            </w:smartTag>
            <w:r w:rsidRPr="00721FBB">
              <w:rPr>
                <w:kern w:val="0"/>
                <w:sz w:val="21"/>
              </w:rPr>
              <w:t>范围内的平台或建筑物顶</w:t>
            </w:r>
            <w:smartTag w:uri="urn:schemas-microsoft-com:office:smarttags" w:element="chmetcnv">
              <w:smartTagPr>
                <w:attr w:name="UnitName" w:val="m"/>
                <w:attr w:name="SourceValue" w:val="2"/>
                <w:attr w:name="HasSpace" w:val="False"/>
                <w:attr w:name="Negative" w:val="False"/>
                <w:attr w:name="NumberType" w:val="1"/>
                <w:attr w:name="TCSC" w:val="0"/>
              </w:smartTagPr>
              <w:r w:rsidRPr="00721FBB">
                <w:rPr>
                  <w:kern w:val="0"/>
                  <w:sz w:val="21"/>
                </w:rPr>
                <w:t>2.0m</w:t>
              </w:r>
            </w:smartTag>
            <w:r w:rsidRPr="00721FBB">
              <w:rPr>
                <w:kern w:val="0"/>
                <w:sz w:val="21"/>
              </w:rPr>
              <w:t>以上。对位于</w:t>
            </w:r>
            <w:smartTag w:uri="urn:schemas-microsoft-com:office:smarttags" w:element="chmetcnv">
              <w:smartTagPr>
                <w:attr w:name="UnitName" w:val="m"/>
                <w:attr w:name="SourceValue" w:val="20"/>
                <w:attr w:name="HasSpace" w:val="False"/>
                <w:attr w:name="Negative" w:val="False"/>
                <w:attr w:name="NumberType" w:val="1"/>
                <w:attr w:name="TCSC" w:val="0"/>
              </w:smartTagPr>
              <w:r w:rsidRPr="00721FBB">
                <w:rPr>
                  <w:kern w:val="0"/>
                  <w:sz w:val="21"/>
                </w:rPr>
                <w:t>20m</w:t>
              </w:r>
            </w:smartTag>
            <w:r w:rsidRPr="00721FBB">
              <w:rPr>
                <w:kern w:val="0"/>
                <w:sz w:val="21"/>
              </w:rPr>
              <w:t>以外的平台或建筑物顶，应满足图</w:t>
            </w:r>
            <w:smartTag w:uri="urn:schemas-microsoft-com:office:smarttags" w:element="chsdate">
              <w:smartTagPr>
                <w:attr w:name="Year" w:val="1899"/>
                <w:attr w:name="Month" w:val="12"/>
                <w:attr w:name="Day" w:val="30"/>
                <w:attr w:name="IsLunarDate" w:val="False"/>
                <w:attr w:name="IsROCDate" w:val="False"/>
              </w:smartTagPr>
              <w:r w:rsidRPr="00721FBB">
                <w:rPr>
                  <w:kern w:val="0"/>
                  <w:sz w:val="21"/>
                </w:rPr>
                <w:t>6.8.8</w:t>
              </w:r>
            </w:smartTag>
            <w:r w:rsidRPr="00721FBB">
              <w:rPr>
                <w:kern w:val="0"/>
                <w:sz w:val="21"/>
              </w:rPr>
              <w:t>的要求，并应高出所在地面</w:t>
            </w:r>
            <w:smartTag w:uri="urn:schemas-microsoft-com:office:smarttags" w:element="chmetcnv">
              <w:smartTagPr>
                <w:attr w:name="UnitName" w:val="m"/>
                <w:attr w:name="SourceValue" w:val="5"/>
                <w:attr w:name="HasSpace" w:val="False"/>
                <w:attr w:name="Negative" w:val="False"/>
                <w:attr w:name="NumberType" w:val="1"/>
                <w:attr w:name="TCSC" w:val="0"/>
              </w:smartTagPr>
              <w:r w:rsidRPr="00721FBB">
                <w:rPr>
                  <w:kern w:val="0"/>
                  <w:sz w:val="21"/>
                </w:rPr>
                <w:t>5m</w:t>
              </w:r>
            </w:smartTag>
            <w:r w:rsidRPr="00721FBB">
              <w:rPr>
                <w:kern w:val="0"/>
                <w:sz w:val="21"/>
              </w:rPr>
              <w:t>。</w:t>
            </w:r>
            <w:r w:rsidRPr="00721FBB">
              <w:rPr>
                <w:kern w:val="0"/>
                <w:sz w:val="21"/>
              </w:rPr>
              <w:br/>
              <w:t>c</w:t>
            </w:r>
            <w:r w:rsidRPr="00721FBB">
              <w:rPr>
                <w:kern w:val="0"/>
                <w:sz w:val="21"/>
              </w:rPr>
              <w:t>）间歇排放的可燃气体排气筒顶或放空管口，应高出</w:t>
            </w:r>
            <w:smartTag w:uri="urn:schemas-microsoft-com:office:smarttags" w:element="chmetcnv">
              <w:smartTagPr>
                <w:attr w:name="UnitName" w:val="m"/>
                <w:attr w:name="SourceValue" w:val="10"/>
                <w:attr w:name="HasSpace" w:val="False"/>
                <w:attr w:name="Negative" w:val="False"/>
                <w:attr w:name="NumberType" w:val="1"/>
                <w:attr w:name="TCSC" w:val="0"/>
              </w:smartTagPr>
              <w:r w:rsidRPr="00721FBB">
                <w:rPr>
                  <w:kern w:val="0"/>
                  <w:sz w:val="21"/>
                </w:rPr>
                <w:t>10m</w:t>
              </w:r>
            </w:smartTag>
            <w:r w:rsidRPr="00721FBB">
              <w:rPr>
                <w:kern w:val="0"/>
                <w:sz w:val="21"/>
              </w:rPr>
              <w:t>范围内的平台或建筑物顶</w:t>
            </w:r>
            <w:smartTag w:uri="urn:schemas-microsoft-com:office:smarttags" w:element="chmetcnv">
              <w:smartTagPr>
                <w:attr w:name="UnitName" w:val="m"/>
                <w:attr w:name="SourceValue" w:val="2"/>
                <w:attr w:name="HasSpace" w:val="False"/>
                <w:attr w:name="Negative" w:val="False"/>
                <w:attr w:name="NumberType" w:val="1"/>
                <w:attr w:name="TCSC" w:val="0"/>
              </w:smartTagPr>
              <w:r w:rsidRPr="00721FBB">
                <w:rPr>
                  <w:kern w:val="0"/>
                  <w:sz w:val="21"/>
                </w:rPr>
                <w:t>2.0m</w:t>
              </w:r>
            </w:smartTag>
            <w:r w:rsidRPr="00721FBB">
              <w:rPr>
                <w:kern w:val="0"/>
                <w:sz w:val="21"/>
              </w:rPr>
              <w:t>以上。对位于</w:t>
            </w:r>
            <w:smartTag w:uri="urn:schemas-microsoft-com:office:smarttags" w:element="chmetcnv">
              <w:smartTagPr>
                <w:attr w:name="UnitName" w:val="m"/>
                <w:attr w:name="SourceValue" w:val="10"/>
                <w:attr w:name="HasSpace" w:val="False"/>
                <w:attr w:name="Negative" w:val="False"/>
                <w:attr w:name="NumberType" w:val="1"/>
                <w:attr w:name="TCSC" w:val="0"/>
              </w:smartTagPr>
              <w:r w:rsidRPr="00721FBB">
                <w:rPr>
                  <w:kern w:val="0"/>
                  <w:sz w:val="21"/>
                </w:rPr>
                <w:t>10m</w:t>
              </w:r>
            </w:smartTag>
            <w:r w:rsidRPr="00721FBB">
              <w:rPr>
                <w:kern w:val="0"/>
                <w:sz w:val="21"/>
              </w:rPr>
              <w:t>以外的平台或建筑物顶，应满足图</w:t>
            </w:r>
            <w:r w:rsidRPr="00721FBB">
              <w:rPr>
                <w:kern w:val="0"/>
                <w:sz w:val="21"/>
              </w:rPr>
              <w:t>6.8.8</w:t>
            </w:r>
            <w:r w:rsidRPr="00721FBB">
              <w:rPr>
                <w:kern w:val="0"/>
                <w:sz w:val="21"/>
              </w:rPr>
              <w:t>的要求，并应高出所在地面</w:t>
            </w:r>
            <w:smartTag w:uri="urn:schemas-microsoft-com:office:smarttags" w:element="chmetcnv">
              <w:smartTagPr>
                <w:attr w:name="UnitName" w:val="m"/>
                <w:attr w:name="SourceValue" w:val="5"/>
                <w:attr w:name="HasSpace" w:val="False"/>
                <w:attr w:name="Negative" w:val="False"/>
                <w:attr w:name="NumberType" w:val="1"/>
                <w:attr w:name="TCSC" w:val="0"/>
              </w:smartTagPr>
              <w:r w:rsidRPr="00721FBB">
                <w:rPr>
                  <w:kern w:val="0"/>
                  <w:sz w:val="21"/>
                </w:rPr>
                <w:t>5m</w:t>
              </w:r>
            </w:smartTag>
            <w:r w:rsidRPr="00721FBB">
              <w:rPr>
                <w:kern w:val="0"/>
                <w:sz w:val="21"/>
              </w:rPr>
              <w:t>。</w:t>
            </w:r>
          </w:p>
        </w:tc>
        <w:tc>
          <w:tcPr>
            <w:tcW w:w="917" w:type="pct"/>
            <w:vAlign w:val="center"/>
          </w:tcPr>
          <w:p w14:paraId="0C8B5D68" w14:textId="77777777" w:rsidR="00BE14EA" w:rsidRDefault="00BE14EA" w:rsidP="00BE14EA">
            <w:pPr>
              <w:spacing w:line="240" w:lineRule="auto"/>
              <w:ind w:firstLineChars="0" w:firstLine="0"/>
              <w:jc w:val="center"/>
              <w:rPr>
                <w:sz w:val="21"/>
              </w:rPr>
            </w:pPr>
            <w:r w:rsidRPr="00721FBB">
              <w:rPr>
                <w:sz w:val="21"/>
              </w:rPr>
              <w:t>GB 50183-2004</w:t>
            </w:r>
            <w:smartTag w:uri="urn:schemas-microsoft-com:office:smarttags" w:element="chsdate">
              <w:smartTagPr>
                <w:attr w:name="Year" w:val="1899"/>
                <w:attr w:name="Month" w:val="12"/>
                <w:attr w:name="Day" w:val="30"/>
                <w:attr w:name="IsLunarDate" w:val="False"/>
                <w:attr w:name="IsROCDate" w:val="False"/>
              </w:smartTagPr>
            </w:smartTag>
          </w:p>
          <w:p w14:paraId="6039F9FC" w14:textId="4B5EBD27" w:rsidR="00BE14EA" w:rsidRDefault="00BE14EA" w:rsidP="00BE14EA">
            <w:pPr>
              <w:spacing w:line="240" w:lineRule="auto"/>
              <w:ind w:firstLineChars="0" w:firstLine="0"/>
              <w:jc w:val="center"/>
              <w:rPr>
                <w:sz w:val="21"/>
              </w:rPr>
            </w:pPr>
            <w:r w:rsidRPr="00721FBB">
              <w:rPr>
                <w:sz w:val="21"/>
              </w:rPr>
              <w:t>6.8.8</w:t>
            </w:r>
          </w:p>
        </w:tc>
        <w:tc>
          <w:tcPr>
            <w:tcW w:w="1113" w:type="pct"/>
            <w:vAlign w:val="center"/>
          </w:tcPr>
          <w:p w14:paraId="2B381562" w14:textId="2E9636DF" w:rsidR="00BE14EA" w:rsidRDefault="00BE14EA" w:rsidP="00BE14EA">
            <w:pPr>
              <w:widowControl w:val="0"/>
              <w:spacing w:line="240" w:lineRule="auto"/>
              <w:ind w:firstLineChars="0" w:firstLine="0"/>
              <w:rPr>
                <w:sz w:val="21"/>
              </w:rPr>
            </w:pPr>
            <w:r w:rsidRPr="00721FBB">
              <w:rPr>
                <w:sz w:val="21"/>
              </w:rPr>
              <w:t>放空符合要求</w:t>
            </w:r>
            <w:r>
              <w:rPr>
                <w:rFonts w:hint="eastAsia"/>
                <w:sz w:val="21"/>
              </w:rPr>
              <w:t>。</w:t>
            </w:r>
          </w:p>
        </w:tc>
        <w:tc>
          <w:tcPr>
            <w:tcW w:w="381" w:type="pct"/>
            <w:vAlign w:val="center"/>
          </w:tcPr>
          <w:p w14:paraId="21992C77" w14:textId="77777777" w:rsidR="00BE14EA" w:rsidRPr="00CC1AD3" w:rsidRDefault="00BE14EA" w:rsidP="00BE14EA">
            <w:pPr>
              <w:widowControl w:val="0"/>
              <w:spacing w:line="240" w:lineRule="auto"/>
              <w:ind w:firstLineChars="0" w:firstLine="0"/>
              <w:jc w:val="center"/>
              <w:rPr>
                <w:b/>
                <w:bCs/>
                <w:sz w:val="21"/>
              </w:rPr>
            </w:pPr>
          </w:p>
        </w:tc>
      </w:tr>
    </w:tbl>
    <w:p w14:paraId="2CFF129C" w14:textId="77777777" w:rsidR="00963D44" w:rsidRPr="00963D44" w:rsidRDefault="00963D44" w:rsidP="00963D44">
      <w:pPr>
        <w:ind w:firstLine="471"/>
      </w:pPr>
    </w:p>
    <w:p w14:paraId="16CB4AD9" w14:textId="77777777" w:rsidR="005C1179" w:rsidRDefault="005C1179" w:rsidP="005C1179">
      <w:pPr>
        <w:ind w:firstLine="471"/>
        <w:sectPr w:rsidR="005C1179" w:rsidSect="00FC1582">
          <w:footnotePr>
            <w:numFmt w:val="decimalEnclosedCircleChinese"/>
          </w:footnotePr>
          <w:pgSz w:w="11907" w:h="16840" w:code="9"/>
          <w:pgMar w:top="1418" w:right="1418" w:bottom="1134" w:left="1418" w:header="851" w:footer="680" w:gutter="0"/>
          <w:cols w:space="425"/>
          <w:docGrid w:type="linesAndChars" w:linePitch="340" w:charSpace="-925"/>
        </w:sectPr>
      </w:pPr>
    </w:p>
    <w:p w14:paraId="10031F8E" w14:textId="09FEBEE1" w:rsidR="005C1179" w:rsidRDefault="005C1179" w:rsidP="005C1179">
      <w:pPr>
        <w:pStyle w:val="2"/>
        <w:numPr>
          <w:ilvl w:val="0"/>
          <w:numId w:val="0"/>
        </w:numPr>
        <w:spacing w:beforeLines="0" w:before="0" w:afterLines="0" w:after="0"/>
      </w:pPr>
      <w:bookmarkStart w:id="154" w:name="_Toc140158795"/>
      <w:r>
        <w:rPr>
          <w:rFonts w:hint="eastAsia"/>
        </w:rPr>
        <w:lastRenderedPageBreak/>
        <w:t>附录</w:t>
      </w:r>
      <w:r>
        <w:t>3</w:t>
      </w:r>
      <w:r>
        <w:rPr>
          <w:rFonts w:hint="eastAsia"/>
        </w:rPr>
        <w:t>-</w:t>
      </w:r>
      <w:r w:rsidR="00597C22">
        <w:t>2</w:t>
      </w:r>
      <w:r w:rsidRPr="00DC4DFD">
        <w:t xml:space="preserve">   </w:t>
      </w:r>
      <w:r>
        <w:rPr>
          <w:rFonts w:hint="eastAsia"/>
        </w:rPr>
        <w:t>孤岛天然气处理站安全检查表</w:t>
      </w:r>
      <w:bookmarkEnd w:id="154"/>
    </w:p>
    <w:tbl>
      <w:tblPr>
        <w:tblW w:w="5132"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694"/>
        <w:gridCol w:w="4111"/>
        <w:gridCol w:w="1702"/>
        <w:gridCol w:w="2066"/>
        <w:gridCol w:w="707"/>
      </w:tblGrid>
      <w:tr w:rsidR="002A6D14" w:rsidRPr="00922558" w14:paraId="4E4D313A" w14:textId="77777777" w:rsidTr="00D56FE3">
        <w:trPr>
          <w:trHeight w:val="634"/>
          <w:tblHeader/>
          <w:jc w:val="center"/>
        </w:trPr>
        <w:tc>
          <w:tcPr>
            <w:tcW w:w="374" w:type="pct"/>
            <w:vAlign w:val="center"/>
          </w:tcPr>
          <w:p w14:paraId="45DAC91D" w14:textId="77777777" w:rsidR="002A6D14" w:rsidRPr="00922558" w:rsidRDefault="002A6D14" w:rsidP="00D56FE3">
            <w:pPr>
              <w:pStyle w:val="aff"/>
              <w:pBdr>
                <w:bottom w:val="none" w:sz="0" w:space="0" w:color="auto"/>
              </w:pBdr>
              <w:tabs>
                <w:tab w:val="left" w:pos="420"/>
              </w:tabs>
              <w:snapToGrid/>
              <w:spacing w:before="120" w:after="120"/>
              <w:ind w:firstLineChars="0" w:firstLine="0"/>
              <w:jc w:val="center"/>
              <w:rPr>
                <w:b/>
                <w:sz w:val="21"/>
                <w:szCs w:val="21"/>
              </w:rPr>
            </w:pPr>
            <w:r w:rsidRPr="00922558">
              <w:rPr>
                <w:b/>
                <w:sz w:val="21"/>
                <w:szCs w:val="21"/>
              </w:rPr>
              <w:t>序号</w:t>
            </w:r>
          </w:p>
        </w:tc>
        <w:tc>
          <w:tcPr>
            <w:tcW w:w="2215" w:type="pct"/>
            <w:vAlign w:val="center"/>
          </w:tcPr>
          <w:p w14:paraId="7562453C" w14:textId="77777777" w:rsidR="002A6D14" w:rsidRPr="00922558" w:rsidRDefault="002A6D14" w:rsidP="00D56FE3">
            <w:pPr>
              <w:widowControl w:val="0"/>
              <w:spacing w:line="240" w:lineRule="auto"/>
              <w:ind w:firstLineChars="0" w:firstLine="0"/>
              <w:jc w:val="center"/>
              <w:rPr>
                <w:b/>
                <w:sz w:val="21"/>
              </w:rPr>
            </w:pPr>
            <w:r w:rsidRPr="00922558">
              <w:rPr>
                <w:b/>
                <w:sz w:val="21"/>
              </w:rPr>
              <w:t>检查项目及内容</w:t>
            </w:r>
          </w:p>
        </w:tc>
        <w:tc>
          <w:tcPr>
            <w:tcW w:w="917" w:type="pct"/>
            <w:vAlign w:val="center"/>
          </w:tcPr>
          <w:p w14:paraId="5606F79F" w14:textId="77777777" w:rsidR="002A6D14" w:rsidRPr="00922558" w:rsidRDefault="002A6D14" w:rsidP="00D56FE3">
            <w:pPr>
              <w:widowControl w:val="0"/>
              <w:spacing w:line="240" w:lineRule="auto"/>
              <w:ind w:firstLineChars="0" w:firstLine="0"/>
              <w:jc w:val="center"/>
              <w:rPr>
                <w:b/>
                <w:sz w:val="21"/>
              </w:rPr>
            </w:pPr>
            <w:r w:rsidRPr="00922558">
              <w:rPr>
                <w:rFonts w:hint="eastAsia"/>
                <w:b/>
                <w:sz w:val="21"/>
              </w:rPr>
              <w:t>检查依据</w:t>
            </w:r>
          </w:p>
        </w:tc>
        <w:tc>
          <w:tcPr>
            <w:tcW w:w="1113" w:type="pct"/>
            <w:vAlign w:val="center"/>
          </w:tcPr>
          <w:p w14:paraId="64566D18" w14:textId="77777777" w:rsidR="002A6D14" w:rsidRPr="00922558" w:rsidRDefault="002A6D14" w:rsidP="00D56FE3">
            <w:pPr>
              <w:widowControl w:val="0"/>
              <w:spacing w:line="240" w:lineRule="auto"/>
              <w:ind w:firstLineChars="0" w:firstLine="0"/>
              <w:jc w:val="center"/>
              <w:rPr>
                <w:b/>
                <w:sz w:val="21"/>
              </w:rPr>
            </w:pPr>
            <w:r w:rsidRPr="00922558">
              <w:rPr>
                <w:b/>
                <w:sz w:val="21"/>
              </w:rPr>
              <w:t>检查情况</w:t>
            </w:r>
          </w:p>
        </w:tc>
        <w:tc>
          <w:tcPr>
            <w:tcW w:w="381" w:type="pct"/>
            <w:vAlign w:val="center"/>
          </w:tcPr>
          <w:p w14:paraId="62A425DB" w14:textId="77777777" w:rsidR="002A6D14" w:rsidRPr="00922558" w:rsidRDefault="002A6D14" w:rsidP="00D56FE3">
            <w:pPr>
              <w:widowControl w:val="0"/>
              <w:spacing w:line="240" w:lineRule="auto"/>
              <w:ind w:firstLineChars="0" w:firstLine="0"/>
              <w:jc w:val="center"/>
              <w:rPr>
                <w:b/>
                <w:sz w:val="21"/>
              </w:rPr>
            </w:pPr>
            <w:r w:rsidRPr="00922558">
              <w:rPr>
                <w:rFonts w:hint="eastAsia"/>
                <w:b/>
                <w:sz w:val="21"/>
              </w:rPr>
              <w:t>检查结果</w:t>
            </w:r>
          </w:p>
        </w:tc>
      </w:tr>
      <w:tr w:rsidR="002A6D14" w:rsidRPr="00922558" w14:paraId="68655594" w14:textId="77777777" w:rsidTr="00D56FE3">
        <w:trPr>
          <w:jc w:val="center"/>
        </w:trPr>
        <w:tc>
          <w:tcPr>
            <w:tcW w:w="374" w:type="pct"/>
            <w:shd w:val="clear" w:color="auto" w:fill="auto"/>
            <w:vAlign w:val="center"/>
          </w:tcPr>
          <w:p w14:paraId="026662C7" w14:textId="77777777" w:rsidR="002A6D14" w:rsidRPr="00922558" w:rsidRDefault="002A6D14" w:rsidP="00D56FE3">
            <w:pPr>
              <w:widowControl w:val="0"/>
              <w:spacing w:line="240" w:lineRule="auto"/>
              <w:ind w:firstLineChars="0" w:firstLine="0"/>
              <w:jc w:val="center"/>
              <w:rPr>
                <w:b/>
                <w:sz w:val="21"/>
              </w:rPr>
            </w:pPr>
            <w:r w:rsidRPr="00922558">
              <w:rPr>
                <w:b/>
                <w:sz w:val="21"/>
              </w:rPr>
              <w:t>一</w:t>
            </w:r>
          </w:p>
        </w:tc>
        <w:tc>
          <w:tcPr>
            <w:tcW w:w="2215" w:type="pct"/>
            <w:shd w:val="clear" w:color="auto" w:fill="auto"/>
            <w:vAlign w:val="center"/>
          </w:tcPr>
          <w:p w14:paraId="2CE82491" w14:textId="77777777" w:rsidR="002A6D14" w:rsidRPr="00922558" w:rsidRDefault="002A6D14" w:rsidP="00D56FE3">
            <w:pPr>
              <w:widowControl w:val="0"/>
              <w:spacing w:line="240" w:lineRule="auto"/>
              <w:ind w:firstLineChars="0" w:firstLine="0"/>
              <w:jc w:val="left"/>
              <w:rPr>
                <w:sz w:val="21"/>
              </w:rPr>
            </w:pPr>
            <w:r w:rsidRPr="00922558">
              <w:rPr>
                <w:rFonts w:hint="eastAsia"/>
                <w:b/>
                <w:sz w:val="21"/>
              </w:rPr>
              <w:t>站场</w:t>
            </w:r>
            <w:r>
              <w:rPr>
                <w:rFonts w:hint="eastAsia"/>
                <w:b/>
                <w:sz w:val="21"/>
              </w:rPr>
              <w:t>选址及</w:t>
            </w:r>
            <w:r w:rsidRPr="00922558">
              <w:rPr>
                <w:b/>
                <w:sz w:val="21"/>
              </w:rPr>
              <w:t>区域布置</w:t>
            </w:r>
          </w:p>
        </w:tc>
        <w:tc>
          <w:tcPr>
            <w:tcW w:w="917" w:type="pct"/>
            <w:shd w:val="clear" w:color="auto" w:fill="auto"/>
            <w:vAlign w:val="center"/>
          </w:tcPr>
          <w:p w14:paraId="60CF91F6" w14:textId="77777777" w:rsidR="002A6D14" w:rsidRPr="00922558" w:rsidRDefault="002A6D14" w:rsidP="00D56FE3">
            <w:pPr>
              <w:widowControl w:val="0"/>
              <w:spacing w:line="240" w:lineRule="auto"/>
              <w:ind w:firstLineChars="0" w:firstLine="0"/>
              <w:jc w:val="left"/>
              <w:rPr>
                <w:sz w:val="21"/>
              </w:rPr>
            </w:pPr>
          </w:p>
        </w:tc>
        <w:tc>
          <w:tcPr>
            <w:tcW w:w="1113" w:type="pct"/>
            <w:shd w:val="clear" w:color="auto" w:fill="auto"/>
            <w:vAlign w:val="center"/>
          </w:tcPr>
          <w:p w14:paraId="161F7F8F" w14:textId="77777777" w:rsidR="002A6D14" w:rsidRPr="00922558" w:rsidRDefault="002A6D14" w:rsidP="00D56FE3">
            <w:pPr>
              <w:widowControl w:val="0"/>
              <w:spacing w:line="240" w:lineRule="auto"/>
              <w:ind w:firstLineChars="0" w:firstLine="0"/>
              <w:jc w:val="left"/>
              <w:rPr>
                <w:sz w:val="21"/>
              </w:rPr>
            </w:pPr>
          </w:p>
        </w:tc>
        <w:tc>
          <w:tcPr>
            <w:tcW w:w="381" w:type="pct"/>
            <w:vAlign w:val="center"/>
          </w:tcPr>
          <w:p w14:paraId="516D47B9" w14:textId="77777777" w:rsidR="002A6D14" w:rsidRPr="00922558" w:rsidRDefault="002A6D14" w:rsidP="00D56FE3">
            <w:pPr>
              <w:widowControl w:val="0"/>
              <w:spacing w:line="240" w:lineRule="auto"/>
              <w:ind w:firstLineChars="0" w:firstLine="0"/>
              <w:jc w:val="center"/>
              <w:rPr>
                <w:sz w:val="21"/>
              </w:rPr>
            </w:pPr>
          </w:p>
        </w:tc>
      </w:tr>
      <w:tr w:rsidR="002A6D14" w:rsidRPr="00922558" w14:paraId="025B4415" w14:textId="77777777" w:rsidTr="00D56FE3">
        <w:trPr>
          <w:jc w:val="center"/>
        </w:trPr>
        <w:tc>
          <w:tcPr>
            <w:tcW w:w="374" w:type="pct"/>
            <w:vAlign w:val="center"/>
          </w:tcPr>
          <w:p w14:paraId="1290F2A6" w14:textId="77777777" w:rsidR="002A6D14" w:rsidRPr="00922558" w:rsidRDefault="002A6D14">
            <w:pPr>
              <w:pStyle w:val="afff0"/>
              <w:widowControl w:val="0"/>
              <w:numPr>
                <w:ilvl w:val="0"/>
                <w:numId w:val="29"/>
              </w:numPr>
              <w:spacing w:line="240" w:lineRule="auto"/>
              <w:ind w:firstLineChars="0"/>
              <w:jc w:val="center"/>
              <w:rPr>
                <w:sz w:val="21"/>
              </w:rPr>
            </w:pPr>
          </w:p>
        </w:tc>
        <w:tc>
          <w:tcPr>
            <w:tcW w:w="2215" w:type="pct"/>
            <w:vAlign w:val="center"/>
          </w:tcPr>
          <w:p w14:paraId="5DB982A6" w14:textId="77777777" w:rsidR="002A6D14" w:rsidRPr="00922558" w:rsidRDefault="002A6D14" w:rsidP="00D56FE3">
            <w:pPr>
              <w:widowControl w:val="0"/>
              <w:spacing w:line="240" w:lineRule="auto"/>
              <w:ind w:firstLineChars="0" w:firstLine="0"/>
              <w:jc w:val="left"/>
              <w:rPr>
                <w:sz w:val="21"/>
              </w:rPr>
            </w:pPr>
            <w:r w:rsidRPr="00922558">
              <w:rPr>
                <w:sz w:val="21"/>
              </w:rPr>
              <w:t>区域布置应根据石油天然气站场、相邻企业和设施的特点及火灾危险性，结合地形与风向等因素，合理布置。</w:t>
            </w:r>
          </w:p>
        </w:tc>
        <w:tc>
          <w:tcPr>
            <w:tcW w:w="917" w:type="pct"/>
            <w:vAlign w:val="center"/>
          </w:tcPr>
          <w:p w14:paraId="30D60AEC" w14:textId="77777777" w:rsidR="002A6D14" w:rsidRPr="00922558" w:rsidRDefault="002A6D14" w:rsidP="00D56FE3">
            <w:pPr>
              <w:widowControl w:val="0"/>
              <w:spacing w:line="240" w:lineRule="auto"/>
              <w:ind w:firstLineChars="0" w:firstLine="0"/>
              <w:jc w:val="center"/>
              <w:rPr>
                <w:bCs/>
                <w:sz w:val="21"/>
              </w:rPr>
            </w:pPr>
            <w:r w:rsidRPr="00922558">
              <w:rPr>
                <w:bCs/>
                <w:sz w:val="21"/>
              </w:rPr>
              <w:t>GB50183</w:t>
            </w:r>
            <w:r w:rsidRPr="00922558">
              <w:rPr>
                <w:rFonts w:hint="eastAsia"/>
                <w:bCs/>
                <w:sz w:val="21"/>
              </w:rPr>
              <w:t>-</w:t>
            </w:r>
            <w:r w:rsidRPr="00922558">
              <w:rPr>
                <w:bCs/>
                <w:sz w:val="21"/>
              </w:rPr>
              <w:t>2004</w:t>
            </w:r>
          </w:p>
          <w:p w14:paraId="1E6DD9CD" w14:textId="77777777" w:rsidR="002A6D14" w:rsidRPr="00922558" w:rsidRDefault="002A6D14" w:rsidP="00D56FE3">
            <w:pPr>
              <w:widowControl w:val="0"/>
              <w:spacing w:line="240" w:lineRule="auto"/>
              <w:ind w:firstLineChars="0" w:firstLine="0"/>
              <w:jc w:val="center"/>
              <w:rPr>
                <w:sz w:val="21"/>
              </w:rPr>
            </w:pPr>
            <w:smartTag w:uri="urn:schemas-microsoft-com:office:smarttags" w:element="chsdate">
              <w:smartTagPr>
                <w:attr w:name="Year" w:val="1899"/>
                <w:attr w:name="Month" w:val="12"/>
                <w:attr w:name="Day" w:val="30"/>
                <w:attr w:name="IsLunarDate" w:val="False"/>
                <w:attr w:name="IsROCDate" w:val="False"/>
              </w:smartTagPr>
              <w:r w:rsidRPr="00922558">
                <w:rPr>
                  <w:bCs/>
                  <w:sz w:val="21"/>
                </w:rPr>
                <w:t>4.0.1</w:t>
              </w:r>
            </w:smartTag>
          </w:p>
        </w:tc>
        <w:tc>
          <w:tcPr>
            <w:tcW w:w="1113" w:type="pct"/>
            <w:vAlign w:val="center"/>
          </w:tcPr>
          <w:p w14:paraId="77494DAF" w14:textId="426DF166" w:rsidR="002A6D14" w:rsidRPr="00922558" w:rsidRDefault="00A769D9" w:rsidP="00D56FE3">
            <w:pPr>
              <w:widowControl w:val="0"/>
              <w:spacing w:line="240" w:lineRule="auto"/>
              <w:ind w:firstLineChars="0" w:firstLine="0"/>
              <w:rPr>
                <w:bCs/>
                <w:sz w:val="21"/>
              </w:rPr>
            </w:pPr>
            <w:r>
              <w:rPr>
                <w:rFonts w:hint="eastAsia"/>
                <w:bCs/>
                <w:sz w:val="21"/>
              </w:rPr>
              <w:t>站场区域</w:t>
            </w:r>
            <w:r w:rsidRPr="00922558">
              <w:rPr>
                <w:bCs/>
                <w:sz w:val="21"/>
              </w:rPr>
              <w:t>布置合理</w:t>
            </w:r>
            <w:r w:rsidRPr="00922558">
              <w:rPr>
                <w:rFonts w:hint="eastAsia"/>
                <w:bCs/>
                <w:sz w:val="21"/>
              </w:rPr>
              <w:t>。</w:t>
            </w:r>
          </w:p>
        </w:tc>
        <w:tc>
          <w:tcPr>
            <w:tcW w:w="381" w:type="pct"/>
            <w:vAlign w:val="center"/>
          </w:tcPr>
          <w:p w14:paraId="523625F7" w14:textId="77777777" w:rsidR="002A6D14" w:rsidRPr="00922558" w:rsidRDefault="002A6D14" w:rsidP="00D56FE3">
            <w:pPr>
              <w:widowControl w:val="0"/>
              <w:spacing w:line="240" w:lineRule="auto"/>
              <w:ind w:firstLineChars="0" w:firstLine="0"/>
              <w:jc w:val="center"/>
              <w:rPr>
                <w:bCs/>
                <w:sz w:val="21"/>
              </w:rPr>
            </w:pPr>
            <w:r w:rsidRPr="00922558">
              <w:rPr>
                <w:b/>
                <w:bCs/>
                <w:sz w:val="21"/>
              </w:rPr>
              <w:t>√</w:t>
            </w:r>
          </w:p>
        </w:tc>
      </w:tr>
      <w:tr w:rsidR="002A6D14" w:rsidRPr="00922558" w14:paraId="60F6E5CD" w14:textId="77777777" w:rsidTr="00D56FE3">
        <w:trPr>
          <w:jc w:val="center"/>
        </w:trPr>
        <w:tc>
          <w:tcPr>
            <w:tcW w:w="374" w:type="pct"/>
            <w:vAlign w:val="center"/>
          </w:tcPr>
          <w:p w14:paraId="024F9AD2"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42F31ED1" w14:textId="77777777" w:rsidR="002A6D14" w:rsidRPr="00922558" w:rsidRDefault="002A6D14" w:rsidP="00D56FE3">
            <w:pPr>
              <w:widowControl w:val="0"/>
              <w:spacing w:line="240" w:lineRule="auto"/>
              <w:ind w:firstLineChars="0" w:firstLine="0"/>
              <w:jc w:val="left"/>
              <w:rPr>
                <w:sz w:val="21"/>
              </w:rPr>
            </w:pPr>
            <w:r w:rsidRPr="00922558">
              <w:rPr>
                <w:sz w:val="21"/>
              </w:rPr>
              <w:t>油气站场总平面布置应与工艺流程相适应，宜根据不同生产功能和特点分别相对集中布置，功能分区明确。</w:t>
            </w:r>
          </w:p>
        </w:tc>
        <w:tc>
          <w:tcPr>
            <w:tcW w:w="917" w:type="pct"/>
            <w:vAlign w:val="center"/>
          </w:tcPr>
          <w:p w14:paraId="03F20F11" w14:textId="77777777" w:rsidR="002A6D14" w:rsidRPr="00922558" w:rsidRDefault="002A6D14" w:rsidP="00D56FE3">
            <w:pPr>
              <w:widowControl w:val="0"/>
              <w:spacing w:line="240" w:lineRule="auto"/>
              <w:ind w:firstLineChars="0" w:firstLine="0"/>
              <w:jc w:val="center"/>
              <w:rPr>
                <w:bCs/>
                <w:sz w:val="21"/>
              </w:rPr>
            </w:pPr>
            <w:r w:rsidRPr="00922558">
              <w:rPr>
                <w:bCs/>
                <w:sz w:val="21"/>
              </w:rPr>
              <w:t>SY/T0048-2016</w:t>
            </w:r>
          </w:p>
          <w:p w14:paraId="7838B486" w14:textId="77777777" w:rsidR="002A6D14" w:rsidRPr="00922558" w:rsidRDefault="002A6D14" w:rsidP="00D56FE3">
            <w:pPr>
              <w:widowControl w:val="0"/>
              <w:spacing w:line="240" w:lineRule="auto"/>
              <w:ind w:firstLineChars="0" w:firstLine="0"/>
              <w:jc w:val="center"/>
              <w:rPr>
                <w:bCs/>
                <w:sz w:val="21"/>
              </w:rPr>
            </w:pPr>
            <w:r w:rsidRPr="00922558">
              <w:rPr>
                <w:bCs/>
                <w:sz w:val="21"/>
              </w:rPr>
              <w:t>5.1.2</w:t>
            </w:r>
          </w:p>
        </w:tc>
        <w:tc>
          <w:tcPr>
            <w:tcW w:w="1113" w:type="pct"/>
            <w:vAlign w:val="center"/>
          </w:tcPr>
          <w:p w14:paraId="32725F1C" w14:textId="77777777" w:rsidR="002A6D14" w:rsidRPr="00922558" w:rsidRDefault="002A6D14" w:rsidP="00D56FE3">
            <w:pPr>
              <w:widowControl w:val="0"/>
              <w:spacing w:line="240" w:lineRule="auto"/>
              <w:ind w:firstLineChars="0" w:firstLine="0"/>
              <w:rPr>
                <w:bCs/>
                <w:sz w:val="21"/>
              </w:rPr>
            </w:pPr>
            <w:r>
              <w:rPr>
                <w:rFonts w:hint="eastAsia"/>
                <w:bCs/>
                <w:sz w:val="21"/>
              </w:rPr>
              <w:t>站内功能分区明确。</w:t>
            </w:r>
          </w:p>
        </w:tc>
        <w:tc>
          <w:tcPr>
            <w:tcW w:w="381" w:type="pct"/>
            <w:vAlign w:val="center"/>
          </w:tcPr>
          <w:p w14:paraId="68B77456" w14:textId="77777777" w:rsidR="002A6D14" w:rsidRPr="00922558" w:rsidRDefault="002A6D14" w:rsidP="00D56FE3">
            <w:pPr>
              <w:widowControl w:val="0"/>
              <w:spacing w:line="240" w:lineRule="auto"/>
              <w:ind w:firstLineChars="0" w:firstLine="0"/>
              <w:jc w:val="center"/>
              <w:rPr>
                <w:b/>
                <w:bCs/>
                <w:sz w:val="21"/>
              </w:rPr>
            </w:pPr>
            <w:r w:rsidRPr="00922558">
              <w:rPr>
                <w:b/>
                <w:bCs/>
                <w:sz w:val="21"/>
              </w:rPr>
              <w:t>√</w:t>
            </w:r>
          </w:p>
        </w:tc>
      </w:tr>
      <w:tr w:rsidR="002A6D14" w:rsidRPr="00922558" w14:paraId="07FA384E" w14:textId="77777777" w:rsidTr="00D56FE3">
        <w:trPr>
          <w:jc w:val="center"/>
        </w:trPr>
        <w:tc>
          <w:tcPr>
            <w:tcW w:w="374" w:type="pct"/>
            <w:vAlign w:val="center"/>
          </w:tcPr>
          <w:p w14:paraId="7ADACC26"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36D6D67A" w14:textId="241DD52D" w:rsidR="002A6D14" w:rsidRPr="00922558" w:rsidRDefault="003124A9" w:rsidP="00D56FE3">
            <w:pPr>
              <w:widowControl w:val="0"/>
              <w:spacing w:line="240" w:lineRule="auto"/>
              <w:ind w:firstLineChars="0" w:firstLine="0"/>
              <w:jc w:val="left"/>
              <w:rPr>
                <w:sz w:val="21"/>
              </w:rPr>
            </w:pPr>
            <w:r>
              <w:rPr>
                <w:rFonts w:hint="eastAsia"/>
                <w:sz w:val="21"/>
              </w:rPr>
              <w:t>五</w:t>
            </w:r>
            <w:r w:rsidR="002A6D14" w:rsidRPr="00922558">
              <w:rPr>
                <w:rFonts w:hint="eastAsia"/>
                <w:sz w:val="21"/>
              </w:rPr>
              <w:t>级</w:t>
            </w:r>
            <w:r w:rsidR="002A6D14" w:rsidRPr="00922558">
              <w:rPr>
                <w:sz w:val="21"/>
              </w:rPr>
              <w:t>石油天然气站场罐区与周围居住区、相邻厂矿企业、交通线等的防火间距不应小于如下规定：</w:t>
            </w:r>
          </w:p>
          <w:p w14:paraId="6AEEC5C8" w14:textId="26BD9ACE" w:rsidR="002A6D14" w:rsidRPr="00922558" w:rsidRDefault="002A6D14" w:rsidP="00D56FE3">
            <w:pPr>
              <w:widowControl w:val="0"/>
              <w:spacing w:line="240" w:lineRule="auto"/>
              <w:ind w:firstLineChars="0" w:firstLine="0"/>
              <w:jc w:val="left"/>
              <w:rPr>
                <w:sz w:val="21"/>
              </w:rPr>
            </w:pPr>
            <w:r w:rsidRPr="00922558">
              <w:rPr>
                <w:sz w:val="21"/>
              </w:rPr>
              <w:t>1</w:t>
            </w:r>
            <w:r w:rsidRPr="00922558">
              <w:rPr>
                <w:sz w:val="21"/>
              </w:rPr>
              <w:t>）</w:t>
            </w:r>
            <w:r w:rsidRPr="00922558">
              <w:rPr>
                <w:sz w:val="21"/>
              </w:rPr>
              <w:t>100</w:t>
            </w:r>
            <w:r w:rsidRPr="00922558">
              <w:rPr>
                <w:sz w:val="21"/>
              </w:rPr>
              <w:t>人以上的居住区、村镇、公共福利设施</w:t>
            </w:r>
            <w:r w:rsidR="000F68C7">
              <w:rPr>
                <w:rFonts w:hint="eastAsia"/>
                <w:sz w:val="21"/>
              </w:rPr>
              <w:t>3</w:t>
            </w:r>
            <w:r w:rsidRPr="00922558">
              <w:rPr>
                <w:sz w:val="21"/>
              </w:rPr>
              <w:t>0m</w:t>
            </w:r>
            <w:r w:rsidRPr="00922558">
              <w:rPr>
                <w:rFonts w:hint="eastAsia"/>
                <w:sz w:val="21"/>
              </w:rPr>
              <w:t>；</w:t>
            </w:r>
          </w:p>
        </w:tc>
        <w:tc>
          <w:tcPr>
            <w:tcW w:w="917" w:type="pct"/>
            <w:vMerge w:val="restart"/>
            <w:vAlign w:val="center"/>
          </w:tcPr>
          <w:p w14:paraId="65268416" w14:textId="77777777" w:rsidR="002A6D14" w:rsidRPr="00922558" w:rsidRDefault="002A6D14" w:rsidP="00D56FE3">
            <w:pPr>
              <w:widowControl w:val="0"/>
              <w:spacing w:line="240" w:lineRule="auto"/>
              <w:ind w:firstLineChars="0" w:firstLine="0"/>
              <w:jc w:val="center"/>
              <w:rPr>
                <w:bCs/>
                <w:sz w:val="21"/>
              </w:rPr>
            </w:pPr>
            <w:r w:rsidRPr="00922558">
              <w:rPr>
                <w:bCs/>
                <w:sz w:val="21"/>
              </w:rPr>
              <w:t>GB50183-2004</w:t>
            </w:r>
          </w:p>
          <w:p w14:paraId="11A638B4" w14:textId="77777777" w:rsidR="002A6D14" w:rsidRPr="00922558" w:rsidRDefault="002A6D14" w:rsidP="00D56FE3">
            <w:pPr>
              <w:widowControl w:val="0"/>
              <w:spacing w:line="240" w:lineRule="auto"/>
              <w:ind w:firstLineChars="0" w:firstLine="0"/>
              <w:jc w:val="center"/>
              <w:rPr>
                <w:bCs/>
                <w:sz w:val="21"/>
              </w:rPr>
            </w:pPr>
            <w:r w:rsidRPr="00922558">
              <w:rPr>
                <w:bCs/>
                <w:sz w:val="21"/>
              </w:rPr>
              <w:t>4.0.4</w:t>
            </w:r>
          </w:p>
        </w:tc>
        <w:tc>
          <w:tcPr>
            <w:tcW w:w="1113" w:type="pct"/>
            <w:vAlign w:val="center"/>
          </w:tcPr>
          <w:p w14:paraId="30DA1CC5" w14:textId="77777777" w:rsidR="002A6D14" w:rsidRPr="00922558" w:rsidRDefault="002A6D14" w:rsidP="00D56FE3">
            <w:pPr>
              <w:widowControl w:val="0"/>
              <w:spacing w:line="240" w:lineRule="auto"/>
              <w:ind w:firstLineChars="0" w:firstLine="0"/>
              <w:rPr>
                <w:bCs/>
                <w:sz w:val="21"/>
              </w:rPr>
            </w:pPr>
            <w:r w:rsidRPr="00922558">
              <w:rPr>
                <w:bCs/>
                <w:sz w:val="21"/>
              </w:rPr>
              <w:t>满足要求</w:t>
            </w:r>
            <w:r w:rsidRPr="00922558">
              <w:rPr>
                <w:rFonts w:hint="eastAsia"/>
                <w:bCs/>
                <w:sz w:val="21"/>
              </w:rPr>
              <w:t>。</w:t>
            </w:r>
          </w:p>
        </w:tc>
        <w:tc>
          <w:tcPr>
            <w:tcW w:w="381" w:type="pct"/>
            <w:vAlign w:val="center"/>
          </w:tcPr>
          <w:p w14:paraId="3A8E8111" w14:textId="77777777" w:rsidR="002A6D14" w:rsidRPr="00922558" w:rsidRDefault="002A6D14" w:rsidP="00D56FE3">
            <w:pPr>
              <w:widowControl w:val="0"/>
              <w:spacing w:line="240" w:lineRule="auto"/>
              <w:ind w:firstLineChars="0" w:firstLine="0"/>
              <w:jc w:val="center"/>
              <w:rPr>
                <w:bCs/>
                <w:sz w:val="21"/>
              </w:rPr>
            </w:pPr>
            <w:r w:rsidRPr="00922558">
              <w:rPr>
                <w:b/>
                <w:bCs/>
                <w:sz w:val="21"/>
              </w:rPr>
              <w:t>√</w:t>
            </w:r>
          </w:p>
        </w:tc>
      </w:tr>
      <w:tr w:rsidR="002A6D14" w:rsidRPr="00922558" w14:paraId="0A337D8D" w14:textId="77777777" w:rsidTr="00D56FE3">
        <w:trPr>
          <w:jc w:val="center"/>
        </w:trPr>
        <w:tc>
          <w:tcPr>
            <w:tcW w:w="374" w:type="pct"/>
            <w:vAlign w:val="center"/>
          </w:tcPr>
          <w:p w14:paraId="254EB49F"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5773F8A6" w14:textId="3E53B549" w:rsidR="002A6D14" w:rsidRPr="00922558" w:rsidRDefault="002A6D14" w:rsidP="00D56FE3">
            <w:pPr>
              <w:widowControl w:val="0"/>
              <w:spacing w:line="240" w:lineRule="auto"/>
              <w:ind w:firstLineChars="0" w:firstLine="0"/>
              <w:jc w:val="left"/>
              <w:rPr>
                <w:sz w:val="21"/>
              </w:rPr>
            </w:pPr>
            <w:r w:rsidRPr="00922558">
              <w:rPr>
                <w:sz w:val="21"/>
              </w:rPr>
              <w:t>2</w:t>
            </w:r>
            <w:r w:rsidRPr="00922558">
              <w:rPr>
                <w:sz w:val="21"/>
              </w:rPr>
              <w:t>）</w:t>
            </w:r>
            <w:r w:rsidRPr="00922558">
              <w:rPr>
                <w:sz w:val="21"/>
              </w:rPr>
              <w:t>100</w:t>
            </w:r>
            <w:r w:rsidRPr="00922558">
              <w:rPr>
                <w:sz w:val="21"/>
              </w:rPr>
              <w:t>人以下的散居房屋</w:t>
            </w:r>
            <w:r>
              <w:rPr>
                <w:sz w:val="21"/>
              </w:rPr>
              <w:t>3</w:t>
            </w:r>
            <w:r w:rsidR="000F68C7">
              <w:rPr>
                <w:sz w:val="21"/>
              </w:rPr>
              <w:t>0</w:t>
            </w:r>
            <w:r w:rsidRPr="00922558">
              <w:rPr>
                <w:sz w:val="21"/>
              </w:rPr>
              <w:t>m</w:t>
            </w:r>
            <w:r w:rsidRPr="00922558">
              <w:rPr>
                <w:rFonts w:hint="eastAsia"/>
                <w:sz w:val="21"/>
              </w:rPr>
              <w:t>；</w:t>
            </w:r>
          </w:p>
        </w:tc>
        <w:tc>
          <w:tcPr>
            <w:tcW w:w="917" w:type="pct"/>
            <w:vMerge/>
            <w:vAlign w:val="center"/>
          </w:tcPr>
          <w:p w14:paraId="1716DDAF" w14:textId="77777777" w:rsidR="002A6D14" w:rsidRPr="00922558" w:rsidRDefault="002A6D14" w:rsidP="00D56FE3">
            <w:pPr>
              <w:widowControl w:val="0"/>
              <w:spacing w:line="240" w:lineRule="auto"/>
              <w:ind w:firstLineChars="0" w:firstLine="0"/>
              <w:jc w:val="center"/>
              <w:rPr>
                <w:bCs/>
                <w:sz w:val="21"/>
              </w:rPr>
            </w:pPr>
          </w:p>
        </w:tc>
        <w:tc>
          <w:tcPr>
            <w:tcW w:w="1113" w:type="pct"/>
            <w:vAlign w:val="center"/>
          </w:tcPr>
          <w:p w14:paraId="63435332" w14:textId="77777777" w:rsidR="002A6D14" w:rsidRPr="00922558" w:rsidRDefault="002A6D14" w:rsidP="00D56FE3">
            <w:pPr>
              <w:widowControl w:val="0"/>
              <w:spacing w:line="240" w:lineRule="auto"/>
              <w:ind w:firstLineChars="0" w:firstLine="0"/>
              <w:rPr>
                <w:bCs/>
                <w:sz w:val="21"/>
              </w:rPr>
            </w:pPr>
            <w:r w:rsidRPr="00922558">
              <w:rPr>
                <w:bCs/>
                <w:sz w:val="21"/>
              </w:rPr>
              <w:t>满足要求</w:t>
            </w:r>
            <w:r>
              <w:rPr>
                <w:rFonts w:hint="eastAsia"/>
                <w:bCs/>
                <w:sz w:val="21"/>
              </w:rPr>
              <w:t>。</w:t>
            </w:r>
          </w:p>
        </w:tc>
        <w:tc>
          <w:tcPr>
            <w:tcW w:w="381" w:type="pct"/>
            <w:vAlign w:val="center"/>
          </w:tcPr>
          <w:p w14:paraId="28DB9017" w14:textId="77777777" w:rsidR="002A6D14" w:rsidRPr="00922558" w:rsidRDefault="002A6D14" w:rsidP="00D56FE3">
            <w:pPr>
              <w:widowControl w:val="0"/>
              <w:spacing w:line="240" w:lineRule="auto"/>
              <w:ind w:firstLineChars="0" w:firstLine="0"/>
              <w:jc w:val="center"/>
              <w:rPr>
                <w:b/>
                <w:bCs/>
                <w:sz w:val="21"/>
              </w:rPr>
            </w:pPr>
            <w:r w:rsidRPr="006E1AA5">
              <w:rPr>
                <w:b/>
                <w:bCs/>
                <w:sz w:val="21"/>
              </w:rPr>
              <w:t>√</w:t>
            </w:r>
          </w:p>
        </w:tc>
      </w:tr>
      <w:tr w:rsidR="002A6D14" w:rsidRPr="00922558" w14:paraId="7398EA07" w14:textId="77777777" w:rsidTr="00D56FE3">
        <w:trPr>
          <w:jc w:val="center"/>
        </w:trPr>
        <w:tc>
          <w:tcPr>
            <w:tcW w:w="374" w:type="pct"/>
            <w:vAlign w:val="center"/>
          </w:tcPr>
          <w:p w14:paraId="746450BA"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4779ECDA" w14:textId="4106E640" w:rsidR="002A6D14" w:rsidRPr="00922558" w:rsidRDefault="002A6D14" w:rsidP="00D56FE3">
            <w:pPr>
              <w:widowControl w:val="0"/>
              <w:spacing w:line="240" w:lineRule="auto"/>
              <w:ind w:firstLineChars="0" w:firstLine="0"/>
              <w:jc w:val="left"/>
              <w:rPr>
                <w:sz w:val="21"/>
              </w:rPr>
            </w:pPr>
            <w:r w:rsidRPr="00922558">
              <w:rPr>
                <w:sz w:val="21"/>
              </w:rPr>
              <w:t>3</w:t>
            </w:r>
            <w:r w:rsidRPr="00922558">
              <w:rPr>
                <w:sz w:val="21"/>
              </w:rPr>
              <w:t>）相邻厂矿企业</w:t>
            </w:r>
            <w:r w:rsidR="000F68C7">
              <w:rPr>
                <w:rFonts w:hint="eastAsia"/>
                <w:sz w:val="21"/>
              </w:rPr>
              <w:t>3</w:t>
            </w:r>
            <w:r w:rsidRPr="00922558">
              <w:rPr>
                <w:sz w:val="21"/>
              </w:rPr>
              <w:t>0m</w:t>
            </w:r>
            <w:r w:rsidRPr="00922558">
              <w:rPr>
                <w:rFonts w:hint="eastAsia"/>
                <w:sz w:val="21"/>
              </w:rPr>
              <w:t>；</w:t>
            </w:r>
          </w:p>
        </w:tc>
        <w:tc>
          <w:tcPr>
            <w:tcW w:w="917" w:type="pct"/>
            <w:vMerge/>
            <w:vAlign w:val="center"/>
          </w:tcPr>
          <w:p w14:paraId="2B8035A6" w14:textId="77777777" w:rsidR="002A6D14" w:rsidRPr="00922558" w:rsidRDefault="002A6D14" w:rsidP="00D56FE3">
            <w:pPr>
              <w:widowControl w:val="0"/>
              <w:spacing w:line="240" w:lineRule="auto"/>
              <w:ind w:firstLineChars="0" w:firstLine="0"/>
              <w:jc w:val="center"/>
              <w:rPr>
                <w:bCs/>
                <w:sz w:val="21"/>
              </w:rPr>
            </w:pPr>
          </w:p>
        </w:tc>
        <w:tc>
          <w:tcPr>
            <w:tcW w:w="1113" w:type="pct"/>
            <w:vAlign w:val="center"/>
          </w:tcPr>
          <w:p w14:paraId="7096DB99" w14:textId="77777777" w:rsidR="002A6D14" w:rsidRPr="00922558" w:rsidRDefault="002A6D14" w:rsidP="00D56FE3">
            <w:pPr>
              <w:widowControl w:val="0"/>
              <w:spacing w:line="240" w:lineRule="auto"/>
              <w:ind w:firstLineChars="0" w:firstLine="0"/>
              <w:rPr>
                <w:bCs/>
                <w:sz w:val="21"/>
              </w:rPr>
            </w:pPr>
            <w:r w:rsidRPr="00922558">
              <w:rPr>
                <w:bCs/>
                <w:sz w:val="21"/>
              </w:rPr>
              <w:t>满足要求</w:t>
            </w:r>
            <w:r w:rsidRPr="00922558">
              <w:rPr>
                <w:rFonts w:hint="eastAsia"/>
                <w:bCs/>
                <w:sz w:val="21"/>
              </w:rPr>
              <w:t>。</w:t>
            </w:r>
          </w:p>
        </w:tc>
        <w:tc>
          <w:tcPr>
            <w:tcW w:w="381" w:type="pct"/>
            <w:vAlign w:val="center"/>
          </w:tcPr>
          <w:p w14:paraId="6673628F" w14:textId="77777777" w:rsidR="002A6D14" w:rsidRPr="00922558" w:rsidRDefault="002A6D14" w:rsidP="00D56FE3">
            <w:pPr>
              <w:widowControl w:val="0"/>
              <w:spacing w:line="240" w:lineRule="auto"/>
              <w:ind w:firstLineChars="0" w:firstLine="0"/>
              <w:jc w:val="center"/>
              <w:rPr>
                <w:b/>
                <w:bCs/>
                <w:sz w:val="21"/>
              </w:rPr>
            </w:pPr>
            <w:r w:rsidRPr="006E1AA5">
              <w:rPr>
                <w:b/>
                <w:bCs/>
                <w:sz w:val="21"/>
              </w:rPr>
              <w:t>√</w:t>
            </w:r>
          </w:p>
        </w:tc>
      </w:tr>
      <w:tr w:rsidR="002A6D14" w:rsidRPr="00922558" w14:paraId="5611C5F6" w14:textId="77777777" w:rsidTr="00D56FE3">
        <w:trPr>
          <w:jc w:val="center"/>
        </w:trPr>
        <w:tc>
          <w:tcPr>
            <w:tcW w:w="374" w:type="pct"/>
            <w:vAlign w:val="center"/>
          </w:tcPr>
          <w:p w14:paraId="4C5705D4"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41877673" w14:textId="07B46157" w:rsidR="002A6D14" w:rsidRPr="00922558" w:rsidRDefault="002A6D14" w:rsidP="00D56FE3">
            <w:pPr>
              <w:widowControl w:val="0"/>
              <w:spacing w:line="240" w:lineRule="auto"/>
              <w:ind w:firstLineChars="0" w:firstLine="0"/>
              <w:jc w:val="left"/>
              <w:rPr>
                <w:sz w:val="21"/>
              </w:rPr>
            </w:pPr>
            <w:r w:rsidRPr="00922558">
              <w:rPr>
                <w:rFonts w:hint="eastAsia"/>
                <w:sz w:val="21"/>
              </w:rPr>
              <w:t>4</w:t>
            </w:r>
            <w:r w:rsidRPr="00922558">
              <w:rPr>
                <w:rFonts w:hint="eastAsia"/>
                <w:sz w:val="21"/>
              </w:rPr>
              <w:t>）高路公路</w:t>
            </w:r>
            <w:r>
              <w:rPr>
                <w:sz w:val="21"/>
              </w:rPr>
              <w:t>20</w:t>
            </w:r>
            <w:r w:rsidRPr="00922558">
              <w:rPr>
                <w:rFonts w:hint="eastAsia"/>
                <w:sz w:val="21"/>
              </w:rPr>
              <w:t>m</w:t>
            </w:r>
            <w:r w:rsidRPr="00922558">
              <w:rPr>
                <w:rFonts w:hint="eastAsia"/>
                <w:sz w:val="21"/>
              </w:rPr>
              <w:t>，其他公路</w:t>
            </w:r>
            <w:r>
              <w:rPr>
                <w:sz w:val="21"/>
              </w:rPr>
              <w:t>1</w:t>
            </w:r>
            <w:r w:rsidR="000F68C7">
              <w:rPr>
                <w:sz w:val="21"/>
              </w:rPr>
              <w:t>0</w:t>
            </w:r>
            <w:r w:rsidRPr="00922558">
              <w:rPr>
                <w:rFonts w:hint="eastAsia"/>
                <w:sz w:val="21"/>
              </w:rPr>
              <w:t>m</w:t>
            </w:r>
            <w:r w:rsidRPr="00922558">
              <w:rPr>
                <w:rFonts w:hint="eastAsia"/>
                <w:sz w:val="21"/>
              </w:rPr>
              <w:t>；</w:t>
            </w:r>
          </w:p>
        </w:tc>
        <w:tc>
          <w:tcPr>
            <w:tcW w:w="917" w:type="pct"/>
            <w:vMerge/>
            <w:vAlign w:val="center"/>
          </w:tcPr>
          <w:p w14:paraId="04D7EADB" w14:textId="77777777" w:rsidR="002A6D14" w:rsidRPr="00922558" w:rsidRDefault="002A6D14" w:rsidP="00D56FE3">
            <w:pPr>
              <w:widowControl w:val="0"/>
              <w:spacing w:line="240" w:lineRule="auto"/>
              <w:ind w:firstLineChars="0" w:firstLine="0"/>
              <w:jc w:val="center"/>
              <w:rPr>
                <w:bCs/>
                <w:sz w:val="21"/>
              </w:rPr>
            </w:pPr>
          </w:p>
        </w:tc>
        <w:tc>
          <w:tcPr>
            <w:tcW w:w="1113" w:type="pct"/>
            <w:vAlign w:val="center"/>
          </w:tcPr>
          <w:p w14:paraId="6A597533" w14:textId="77777777" w:rsidR="002A6D14" w:rsidRPr="00922558" w:rsidRDefault="002A6D14" w:rsidP="00D56FE3">
            <w:pPr>
              <w:widowControl w:val="0"/>
              <w:spacing w:line="240" w:lineRule="auto"/>
              <w:ind w:firstLineChars="0" w:firstLine="0"/>
              <w:rPr>
                <w:bCs/>
                <w:sz w:val="21"/>
              </w:rPr>
            </w:pPr>
            <w:r>
              <w:rPr>
                <w:rFonts w:hint="eastAsia"/>
                <w:bCs/>
                <w:sz w:val="21"/>
              </w:rPr>
              <w:t>满足要求。</w:t>
            </w:r>
          </w:p>
        </w:tc>
        <w:tc>
          <w:tcPr>
            <w:tcW w:w="381" w:type="pct"/>
            <w:vAlign w:val="center"/>
          </w:tcPr>
          <w:p w14:paraId="04F214BA" w14:textId="77777777" w:rsidR="002A6D14" w:rsidRPr="00922558" w:rsidRDefault="002A6D14" w:rsidP="00D56FE3">
            <w:pPr>
              <w:widowControl w:val="0"/>
              <w:spacing w:line="240" w:lineRule="auto"/>
              <w:ind w:firstLineChars="0" w:firstLine="0"/>
              <w:jc w:val="center"/>
              <w:rPr>
                <w:b/>
                <w:bCs/>
                <w:sz w:val="21"/>
              </w:rPr>
            </w:pPr>
            <w:r w:rsidRPr="006E1AA5">
              <w:rPr>
                <w:b/>
                <w:bCs/>
                <w:sz w:val="21"/>
              </w:rPr>
              <w:t>√</w:t>
            </w:r>
          </w:p>
        </w:tc>
      </w:tr>
      <w:tr w:rsidR="002A6D14" w:rsidRPr="00922558" w14:paraId="6DB2C072" w14:textId="77777777" w:rsidTr="00D56FE3">
        <w:trPr>
          <w:jc w:val="center"/>
        </w:trPr>
        <w:tc>
          <w:tcPr>
            <w:tcW w:w="374" w:type="pct"/>
            <w:vAlign w:val="center"/>
          </w:tcPr>
          <w:p w14:paraId="02E45686"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0CD7F23A" w14:textId="04F1812F" w:rsidR="002A6D14" w:rsidRPr="00922558" w:rsidRDefault="002A6D14" w:rsidP="00D56FE3">
            <w:pPr>
              <w:widowControl w:val="0"/>
              <w:spacing w:line="240" w:lineRule="auto"/>
              <w:ind w:firstLineChars="0" w:firstLine="0"/>
              <w:jc w:val="left"/>
              <w:rPr>
                <w:sz w:val="21"/>
              </w:rPr>
            </w:pPr>
            <w:r w:rsidRPr="00922558">
              <w:rPr>
                <w:rFonts w:hint="eastAsia"/>
                <w:sz w:val="21"/>
              </w:rPr>
              <w:t>5</w:t>
            </w:r>
            <w:r w:rsidRPr="00922558">
              <w:rPr>
                <w:sz w:val="21"/>
              </w:rPr>
              <w:t>）</w:t>
            </w:r>
            <w:r w:rsidRPr="00922558">
              <w:rPr>
                <w:sz w:val="21"/>
              </w:rPr>
              <w:t>35kV</w:t>
            </w:r>
            <w:r w:rsidRPr="00922558">
              <w:rPr>
                <w:sz w:val="21"/>
              </w:rPr>
              <w:t>及以上独立变电所</w:t>
            </w:r>
            <w:r w:rsidR="000F68C7">
              <w:rPr>
                <w:rFonts w:hint="eastAsia"/>
                <w:sz w:val="21"/>
              </w:rPr>
              <w:t>3</w:t>
            </w:r>
            <w:r w:rsidR="000F68C7">
              <w:rPr>
                <w:sz w:val="21"/>
              </w:rPr>
              <w:t>0</w:t>
            </w:r>
            <w:r w:rsidRPr="00922558">
              <w:rPr>
                <w:sz w:val="21"/>
              </w:rPr>
              <w:t>m</w:t>
            </w:r>
            <w:r w:rsidRPr="00922558">
              <w:rPr>
                <w:rFonts w:hint="eastAsia"/>
                <w:sz w:val="21"/>
              </w:rPr>
              <w:t>；</w:t>
            </w:r>
          </w:p>
        </w:tc>
        <w:tc>
          <w:tcPr>
            <w:tcW w:w="917" w:type="pct"/>
            <w:vMerge/>
            <w:vAlign w:val="center"/>
          </w:tcPr>
          <w:p w14:paraId="5374609B" w14:textId="77777777" w:rsidR="002A6D14" w:rsidRPr="00922558" w:rsidRDefault="002A6D14" w:rsidP="00D56FE3">
            <w:pPr>
              <w:widowControl w:val="0"/>
              <w:spacing w:line="240" w:lineRule="auto"/>
              <w:ind w:firstLineChars="0" w:firstLine="0"/>
              <w:jc w:val="center"/>
              <w:rPr>
                <w:bCs/>
                <w:sz w:val="21"/>
              </w:rPr>
            </w:pPr>
          </w:p>
        </w:tc>
        <w:tc>
          <w:tcPr>
            <w:tcW w:w="1113" w:type="pct"/>
            <w:vAlign w:val="center"/>
          </w:tcPr>
          <w:p w14:paraId="32AAFA5C" w14:textId="77777777" w:rsidR="002A6D14" w:rsidRPr="00922558" w:rsidRDefault="002A6D14" w:rsidP="00D56FE3">
            <w:pPr>
              <w:widowControl w:val="0"/>
              <w:spacing w:line="240" w:lineRule="auto"/>
              <w:ind w:firstLineChars="0" w:firstLine="0"/>
              <w:rPr>
                <w:bCs/>
                <w:sz w:val="21"/>
              </w:rPr>
            </w:pPr>
            <w:r>
              <w:rPr>
                <w:rFonts w:hint="eastAsia"/>
                <w:bCs/>
                <w:sz w:val="21"/>
              </w:rPr>
              <w:t>周边无独立变电所。</w:t>
            </w:r>
          </w:p>
        </w:tc>
        <w:tc>
          <w:tcPr>
            <w:tcW w:w="381" w:type="pct"/>
            <w:vAlign w:val="center"/>
          </w:tcPr>
          <w:p w14:paraId="645360BB" w14:textId="77777777" w:rsidR="002A6D14" w:rsidRPr="00922558" w:rsidRDefault="002A6D14" w:rsidP="00D56FE3">
            <w:pPr>
              <w:widowControl w:val="0"/>
              <w:spacing w:line="240" w:lineRule="auto"/>
              <w:ind w:firstLineChars="0" w:firstLine="0"/>
              <w:jc w:val="center"/>
              <w:rPr>
                <w:b/>
                <w:bCs/>
                <w:sz w:val="21"/>
              </w:rPr>
            </w:pPr>
            <w:r w:rsidRPr="006E1AA5">
              <w:rPr>
                <w:b/>
                <w:bCs/>
                <w:sz w:val="21"/>
              </w:rPr>
              <w:t>√</w:t>
            </w:r>
          </w:p>
        </w:tc>
      </w:tr>
      <w:tr w:rsidR="002A6D14" w:rsidRPr="00922558" w14:paraId="0E5C313C" w14:textId="77777777" w:rsidTr="00D56FE3">
        <w:trPr>
          <w:jc w:val="center"/>
        </w:trPr>
        <w:tc>
          <w:tcPr>
            <w:tcW w:w="374" w:type="pct"/>
            <w:vAlign w:val="center"/>
          </w:tcPr>
          <w:p w14:paraId="7D8DBF6F"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16615C3E" w14:textId="7963AFD2" w:rsidR="002A6D14" w:rsidRPr="00922558" w:rsidRDefault="002A6D14" w:rsidP="000F68C7">
            <w:pPr>
              <w:widowControl w:val="0"/>
              <w:spacing w:line="240" w:lineRule="auto"/>
              <w:ind w:firstLineChars="0" w:firstLine="0"/>
              <w:jc w:val="left"/>
              <w:rPr>
                <w:sz w:val="21"/>
              </w:rPr>
            </w:pPr>
            <w:r w:rsidRPr="00922558">
              <w:rPr>
                <w:rFonts w:hint="eastAsia"/>
                <w:sz w:val="21"/>
              </w:rPr>
              <w:t>6</w:t>
            </w:r>
            <w:r w:rsidRPr="00922558">
              <w:rPr>
                <w:sz w:val="21"/>
              </w:rPr>
              <w:t>）架空电力线路</w:t>
            </w:r>
            <w:r w:rsidRPr="00922558">
              <w:rPr>
                <w:sz w:val="21"/>
              </w:rPr>
              <w:t>1.5</w:t>
            </w:r>
            <w:r w:rsidRPr="00922558">
              <w:rPr>
                <w:sz w:val="21"/>
              </w:rPr>
              <w:t>倍杆高</w:t>
            </w:r>
            <w:r w:rsidRPr="00922558">
              <w:rPr>
                <w:rFonts w:hint="eastAsia"/>
                <w:sz w:val="21"/>
              </w:rPr>
              <w:t>；</w:t>
            </w:r>
          </w:p>
        </w:tc>
        <w:tc>
          <w:tcPr>
            <w:tcW w:w="917" w:type="pct"/>
            <w:vMerge/>
            <w:vAlign w:val="center"/>
          </w:tcPr>
          <w:p w14:paraId="301C656E" w14:textId="77777777" w:rsidR="002A6D14" w:rsidRPr="00922558" w:rsidRDefault="002A6D14" w:rsidP="00D56FE3">
            <w:pPr>
              <w:widowControl w:val="0"/>
              <w:spacing w:line="240" w:lineRule="auto"/>
              <w:ind w:firstLineChars="0" w:firstLine="0"/>
              <w:jc w:val="center"/>
              <w:rPr>
                <w:bCs/>
                <w:sz w:val="21"/>
              </w:rPr>
            </w:pPr>
          </w:p>
        </w:tc>
        <w:tc>
          <w:tcPr>
            <w:tcW w:w="1113" w:type="pct"/>
            <w:vAlign w:val="center"/>
          </w:tcPr>
          <w:p w14:paraId="4C6BFB8F" w14:textId="77777777" w:rsidR="002A6D14" w:rsidRPr="00922558" w:rsidRDefault="002A6D14" w:rsidP="00D56FE3">
            <w:pPr>
              <w:widowControl w:val="0"/>
              <w:spacing w:line="240" w:lineRule="auto"/>
              <w:ind w:firstLineChars="0" w:firstLine="0"/>
              <w:rPr>
                <w:bCs/>
                <w:sz w:val="21"/>
              </w:rPr>
            </w:pPr>
            <w:r>
              <w:rPr>
                <w:rFonts w:hint="eastAsia"/>
                <w:bCs/>
                <w:sz w:val="21"/>
              </w:rPr>
              <w:t>距架空电力线路满足要求。</w:t>
            </w:r>
          </w:p>
        </w:tc>
        <w:tc>
          <w:tcPr>
            <w:tcW w:w="381" w:type="pct"/>
            <w:vAlign w:val="center"/>
          </w:tcPr>
          <w:p w14:paraId="659E8B8B" w14:textId="77777777" w:rsidR="002A6D14" w:rsidRPr="00922558" w:rsidRDefault="002A6D14" w:rsidP="00D56FE3">
            <w:pPr>
              <w:widowControl w:val="0"/>
              <w:spacing w:line="240" w:lineRule="auto"/>
              <w:ind w:firstLineChars="0" w:firstLine="0"/>
              <w:jc w:val="center"/>
              <w:rPr>
                <w:b/>
                <w:bCs/>
                <w:sz w:val="21"/>
              </w:rPr>
            </w:pPr>
            <w:r w:rsidRPr="006E1AA5">
              <w:rPr>
                <w:b/>
                <w:bCs/>
                <w:sz w:val="21"/>
              </w:rPr>
              <w:t>√</w:t>
            </w:r>
          </w:p>
        </w:tc>
      </w:tr>
      <w:tr w:rsidR="002A6D14" w:rsidRPr="00922558" w14:paraId="4BFF5A1C" w14:textId="77777777" w:rsidTr="00D56FE3">
        <w:trPr>
          <w:jc w:val="center"/>
        </w:trPr>
        <w:tc>
          <w:tcPr>
            <w:tcW w:w="374" w:type="pct"/>
            <w:vAlign w:val="center"/>
          </w:tcPr>
          <w:p w14:paraId="01D98731"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112425B7" w14:textId="77777777" w:rsidR="002A6D14" w:rsidRPr="00922558" w:rsidRDefault="002A6D14" w:rsidP="00D56FE3">
            <w:pPr>
              <w:widowControl w:val="0"/>
              <w:spacing w:line="240" w:lineRule="auto"/>
              <w:ind w:firstLineChars="0" w:firstLine="0"/>
              <w:jc w:val="left"/>
              <w:rPr>
                <w:sz w:val="21"/>
              </w:rPr>
            </w:pPr>
            <w:r w:rsidRPr="00922558">
              <w:rPr>
                <w:rFonts w:hint="eastAsia"/>
                <w:sz w:val="21"/>
              </w:rPr>
              <w:t>7</w:t>
            </w:r>
            <w:r w:rsidRPr="00922558">
              <w:rPr>
                <w:rFonts w:hint="eastAsia"/>
                <w:sz w:val="21"/>
              </w:rPr>
              <w:t>）架空通信线路</w:t>
            </w:r>
            <w:r w:rsidRPr="00922558">
              <w:rPr>
                <w:rFonts w:hint="eastAsia"/>
                <w:sz w:val="21"/>
              </w:rPr>
              <w:t xml:space="preserve"> 1</w:t>
            </w:r>
            <w:r w:rsidRPr="00922558">
              <w:rPr>
                <w:sz w:val="21"/>
              </w:rPr>
              <w:t>.5</w:t>
            </w:r>
            <w:r w:rsidRPr="00922558">
              <w:rPr>
                <w:rFonts w:hint="eastAsia"/>
                <w:sz w:val="21"/>
              </w:rPr>
              <w:t>倍杆高；</w:t>
            </w:r>
          </w:p>
        </w:tc>
        <w:tc>
          <w:tcPr>
            <w:tcW w:w="917" w:type="pct"/>
            <w:vMerge/>
            <w:vAlign w:val="center"/>
          </w:tcPr>
          <w:p w14:paraId="32C798D4" w14:textId="77777777" w:rsidR="002A6D14" w:rsidRPr="00922558" w:rsidRDefault="002A6D14" w:rsidP="00D56FE3">
            <w:pPr>
              <w:widowControl w:val="0"/>
              <w:spacing w:line="240" w:lineRule="auto"/>
              <w:ind w:firstLineChars="0" w:firstLine="0"/>
              <w:jc w:val="center"/>
              <w:rPr>
                <w:bCs/>
                <w:sz w:val="21"/>
              </w:rPr>
            </w:pPr>
          </w:p>
        </w:tc>
        <w:tc>
          <w:tcPr>
            <w:tcW w:w="1113" w:type="pct"/>
            <w:vAlign w:val="center"/>
          </w:tcPr>
          <w:p w14:paraId="2E3EC21A" w14:textId="77777777" w:rsidR="002A6D14" w:rsidRPr="00922558" w:rsidRDefault="002A6D14" w:rsidP="00D56FE3">
            <w:pPr>
              <w:widowControl w:val="0"/>
              <w:spacing w:line="240" w:lineRule="auto"/>
              <w:ind w:firstLineChars="0" w:firstLine="0"/>
              <w:rPr>
                <w:bCs/>
                <w:sz w:val="21"/>
              </w:rPr>
            </w:pPr>
            <w:r>
              <w:rPr>
                <w:rFonts w:hint="eastAsia"/>
                <w:bCs/>
                <w:sz w:val="21"/>
              </w:rPr>
              <w:t>距架空通信线路满足要求。</w:t>
            </w:r>
          </w:p>
        </w:tc>
        <w:tc>
          <w:tcPr>
            <w:tcW w:w="381" w:type="pct"/>
            <w:vAlign w:val="center"/>
          </w:tcPr>
          <w:p w14:paraId="38A9250E" w14:textId="77777777" w:rsidR="002A6D14" w:rsidRPr="00922558" w:rsidRDefault="002A6D14" w:rsidP="00D56FE3">
            <w:pPr>
              <w:widowControl w:val="0"/>
              <w:spacing w:line="240" w:lineRule="auto"/>
              <w:ind w:firstLineChars="0" w:firstLine="0"/>
              <w:jc w:val="center"/>
              <w:rPr>
                <w:b/>
                <w:bCs/>
                <w:sz w:val="21"/>
              </w:rPr>
            </w:pPr>
            <w:r w:rsidRPr="006E1AA5">
              <w:rPr>
                <w:b/>
                <w:bCs/>
                <w:sz w:val="21"/>
              </w:rPr>
              <w:t>√</w:t>
            </w:r>
          </w:p>
        </w:tc>
      </w:tr>
      <w:tr w:rsidR="002A6D14" w:rsidRPr="00922558" w14:paraId="01FC8B63" w14:textId="77777777" w:rsidTr="00D56FE3">
        <w:trPr>
          <w:jc w:val="center"/>
        </w:trPr>
        <w:tc>
          <w:tcPr>
            <w:tcW w:w="374" w:type="pct"/>
            <w:vAlign w:val="center"/>
          </w:tcPr>
          <w:p w14:paraId="2ED3FCF6"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159C351F" w14:textId="77777777" w:rsidR="002A6D14" w:rsidRPr="00721FBB" w:rsidRDefault="002A6D14" w:rsidP="00D56FE3">
            <w:pPr>
              <w:widowControl w:val="0"/>
              <w:spacing w:line="240" w:lineRule="auto"/>
              <w:ind w:firstLineChars="0" w:firstLine="0"/>
              <w:jc w:val="left"/>
              <w:rPr>
                <w:kern w:val="0"/>
                <w:sz w:val="21"/>
              </w:rPr>
            </w:pPr>
            <w:r w:rsidRPr="00721FBB">
              <w:rPr>
                <w:kern w:val="0"/>
                <w:sz w:val="21"/>
              </w:rPr>
              <w:t>火炬和放空管宜位于石油天然气站场生产区最小频率风向的上风侧，且宜布置在站场外地势较高处。</w:t>
            </w:r>
          </w:p>
          <w:p w14:paraId="24AEB23E" w14:textId="77777777" w:rsidR="002A6D14" w:rsidRPr="00922558" w:rsidRDefault="002A6D14" w:rsidP="00D56FE3">
            <w:pPr>
              <w:widowControl w:val="0"/>
              <w:spacing w:line="240" w:lineRule="auto"/>
              <w:ind w:firstLineChars="0" w:firstLine="0"/>
              <w:jc w:val="left"/>
              <w:rPr>
                <w:sz w:val="21"/>
              </w:rPr>
            </w:pPr>
            <w:r w:rsidRPr="00721FBB">
              <w:rPr>
                <w:kern w:val="0"/>
                <w:sz w:val="21"/>
              </w:rPr>
              <w:t>火炬和放空管与石油天然气站场的间距：放空管放空量等于或小于</w:t>
            </w:r>
            <w:r w:rsidRPr="00721FBB">
              <w:rPr>
                <w:kern w:val="0"/>
                <w:sz w:val="21"/>
              </w:rPr>
              <w:t>1.2×</w:t>
            </w:r>
            <w:smartTag w:uri="urn:schemas-microsoft-com:office:smarttags" w:element="chmetcnv">
              <w:smartTagPr>
                <w:attr w:name="UnitName" w:val="m3"/>
                <w:attr w:name="SourceValue" w:val="104"/>
                <w:attr w:name="HasSpace" w:val="False"/>
                <w:attr w:name="Negative" w:val="False"/>
                <w:attr w:name="NumberType" w:val="1"/>
                <w:attr w:name="TCSC" w:val="0"/>
              </w:smartTagPr>
              <w:r w:rsidRPr="00721FBB">
                <w:rPr>
                  <w:kern w:val="0"/>
                  <w:sz w:val="21"/>
                </w:rPr>
                <w:t>10</w:t>
              </w:r>
              <w:r w:rsidRPr="00721FBB">
                <w:rPr>
                  <w:kern w:val="0"/>
                  <w:sz w:val="21"/>
                  <w:vertAlign w:val="superscript"/>
                </w:rPr>
                <w:t>4</w:t>
              </w:r>
              <w:r w:rsidRPr="00721FBB">
                <w:rPr>
                  <w:kern w:val="0"/>
                  <w:sz w:val="21"/>
                </w:rPr>
                <w:t>m</w:t>
              </w:r>
              <w:r w:rsidRPr="00721FBB">
                <w:rPr>
                  <w:kern w:val="0"/>
                  <w:sz w:val="21"/>
                  <w:vertAlign w:val="superscript"/>
                </w:rPr>
                <w:t>3</w:t>
              </w:r>
            </w:smartTag>
            <w:r w:rsidRPr="00721FBB">
              <w:rPr>
                <w:kern w:val="0"/>
                <w:sz w:val="21"/>
              </w:rPr>
              <w:t>/h</w:t>
            </w:r>
            <w:r w:rsidRPr="00721FBB">
              <w:rPr>
                <w:kern w:val="0"/>
                <w:sz w:val="21"/>
              </w:rPr>
              <w:t>时，不应小于</w:t>
            </w:r>
            <w:smartTag w:uri="urn:schemas-microsoft-com:office:smarttags" w:element="chmetcnv">
              <w:smartTagPr>
                <w:attr w:name="UnitName" w:val="m"/>
                <w:attr w:name="SourceValue" w:val="10"/>
                <w:attr w:name="HasSpace" w:val="False"/>
                <w:attr w:name="Negative" w:val="False"/>
                <w:attr w:name="NumberType" w:val="1"/>
                <w:attr w:name="TCSC" w:val="0"/>
              </w:smartTagPr>
              <w:r w:rsidRPr="00721FBB">
                <w:rPr>
                  <w:kern w:val="0"/>
                  <w:sz w:val="21"/>
                </w:rPr>
                <w:t>10m</w:t>
              </w:r>
            </w:smartTag>
            <w:r w:rsidRPr="00721FBB">
              <w:rPr>
                <w:kern w:val="0"/>
                <w:sz w:val="21"/>
              </w:rPr>
              <w:t>；放空量大于</w:t>
            </w:r>
            <w:r w:rsidRPr="00721FBB">
              <w:rPr>
                <w:kern w:val="0"/>
                <w:sz w:val="21"/>
              </w:rPr>
              <w:t>1.2×</w:t>
            </w:r>
            <w:smartTag w:uri="urn:schemas-microsoft-com:office:smarttags" w:element="chmetcnv">
              <w:smartTagPr>
                <w:attr w:name="UnitName" w:val="m3"/>
                <w:attr w:name="SourceValue" w:val="104"/>
                <w:attr w:name="HasSpace" w:val="False"/>
                <w:attr w:name="Negative" w:val="False"/>
                <w:attr w:name="NumberType" w:val="1"/>
                <w:attr w:name="TCSC" w:val="0"/>
              </w:smartTagPr>
              <w:r w:rsidRPr="00721FBB">
                <w:rPr>
                  <w:kern w:val="0"/>
                  <w:sz w:val="21"/>
                </w:rPr>
                <w:t>10</w:t>
              </w:r>
              <w:r w:rsidRPr="00721FBB">
                <w:rPr>
                  <w:kern w:val="0"/>
                  <w:sz w:val="21"/>
                  <w:vertAlign w:val="superscript"/>
                </w:rPr>
                <w:t>4</w:t>
              </w:r>
              <w:r w:rsidRPr="00721FBB">
                <w:rPr>
                  <w:kern w:val="0"/>
                  <w:sz w:val="21"/>
                </w:rPr>
                <w:t>m</w:t>
              </w:r>
              <w:r w:rsidRPr="00721FBB">
                <w:rPr>
                  <w:kern w:val="0"/>
                  <w:sz w:val="21"/>
                  <w:vertAlign w:val="superscript"/>
                </w:rPr>
                <w:t>3</w:t>
              </w:r>
            </w:smartTag>
            <w:r w:rsidRPr="00721FBB">
              <w:rPr>
                <w:kern w:val="0"/>
                <w:sz w:val="21"/>
              </w:rPr>
              <w:t>/h</w:t>
            </w:r>
            <w:r w:rsidRPr="00721FBB">
              <w:rPr>
                <w:kern w:val="0"/>
                <w:sz w:val="21"/>
              </w:rPr>
              <w:t>且等于或小</w:t>
            </w:r>
            <w:r w:rsidRPr="00721FBB">
              <w:rPr>
                <w:kern w:val="0"/>
                <w:sz w:val="21"/>
              </w:rPr>
              <w:t>4×</w:t>
            </w:r>
            <w:smartTag w:uri="urn:schemas-microsoft-com:office:smarttags" w:element="chmetcnv">
              <w:smartTagPr>
                <w:attr w:name="UnitName" w:val="m3"/>
                <w:attr w:name="SourceValue" w:val="104"/>
                <w:attr w:name="HasSpace" w:val="False"/>
                <w:attr w:name="Negative" w:val="False"/>
                <w:attr w:name="NumberType" w:val="1"/>
                <w:attr w:name="TCSC" w:val="0"/>
              </w:smartTagPr>
              <w:r w:rsidRPr="00721FBB">
                <w:rPr>
                  <w:kern w:val="0"/>
                  <w:sz w:val="21"/>
                </w:rPr>
                <w:t>10</w:t>
              </w:r>
              <w:r w:rsidRPr="00721FBB">
                <w:rPr>
                  <w:kern w:val="0"/>
                  <w:sz w:val="21"/>
                  <w:vertAlign w:val="superscript"/>
                </w:rPr>
                <w:t>4</w:t>
              </w:r>
              <w:r w:rsidRPr="00721FBB">
                <w:rPr>
                  <w:kern w:val="0"/>
                  <w:sz w:val="21"/>
                </w:rPr>
                <w:t>m</w:t>
              </w:r>
              <w:r w:rsidRPr="00721FBB">
                <w:rPr>
                  <w:kern w:val="0"/>
                  <w:sz w:val="21"/>
                  <w:vertAlign w:val="superscript"/>
                </w:rPr>
                <w:t>3</w:t>
              </w:r>
            </w:smartTag>
            <w:r w:rsidRPr="00721FBB">
              <w:rPr>
                <w:kern w:val="0"/>
                <w:sz w:val="21"/>
              </w:rPr>
              <w:t>/h</w:t>
            </w:r>
            <w:r w:rsidRPr="00721FBB">
              <w:rPr>
                <w:kern w:val="0"/>
                <w:sz w:val="21"/>
              </w:rPr>
              <w:t>时，不应小于</w:t>
            </w:r>
            <w:smartTag w:uri="urn:schemas-microsoft-com:office:smarttags" w:element="chmetcnv">
              <w:smartTagPr>
                <w:attr w:name="UnitName" w:val="m"/>
                <w:attr w:name="SourceValue" w:val="40"/>
                <w:attr w:name="HasSpace" w:val="False"/>
                <w:attr w:name="Negative" w:val="False"/>
                <w:attr w:name="NumberType" w:val="1"/>
                <w:attr w:name="TCSC" w:val="0"/>
              </w:smartTagPr>
              <w:r w:rsidRPr="00721FBB">
                <w:rPr>
                  <w:kern w:val="0"/>
                  <w:sz w:val="21"/>
                </w:rPr>
                <w:t>40m</w:t>
              </w:r>
            </w:smartTag>
            <w:r w:rsidRPr="00721FBB">
              <w:rPr>
                <w:kern w:val="0"/>
                <w:sz w:val="21"/>
              </w:rPr>
              <w:t>。</w:t>
            </w:r>
          </w:p>
        </w:tc>
        <w:tc>
          <w:tcPr>
            <w:tcW w:w="917" w:type="pct"/>
            <w:vAlign w:val="center"/>
          </w:tcPr>
          <w:p w14:paraId="5CF8AF0A" w14:textId="77777777" w:rsidR="002A6D14" w:rsidRDefault="002A6D14" w:rsidP="00D56FE3">
            <w:pPr>
              <w:widowControl w:val="0"/>
              <w:spacing w:line="240" w:lineRule="auto"/>
              <w:ind w:firstLineChars="0" w:firstLine="0"/>
              <w:jc w:val="center"/>
              <w:rPr>
                <w:sz w:val="21"/>
              </w:rPr>
            </w:pPr>
            <w:r w:rsidRPr="00721FBB">
              <w:rPr>
                <w:sz w:val="21"/>
              </w:rPr>
              <w:t>GB50183-2004</w:t>
            </w:r>
            <w:smartTag w:uri="urn:schemas-microsoft-com:office:smarttags" w:element="chsdate">
              <w:smartTagPr>
                <w:attr w:name="Year" w:val="1899"/>
                <w:attr w:name="Month" w:val="12"/>
                <w:attr w:name="Day" w:val="30"/>
                <w:attr w:name="IsLunarDate" w:val="False"/>
                <w:attr w:name="IsROCDate" w:val="False"/>
              </w:smartTagPr>
            </w:smartTag>
          </w:p>
          <w:p w14:paraId="4B600D84" w14:textId="77777777" w:rsidR="002A6D14" w:rsidRPr="00922558" w:rsidRDefault="002A6D14" w:rsidP="00D56FE3">
            <w:pPr>
              <w:widowControl w:val="0"/>
              <w:spacing w:line="240" w:lineRule="auto"/>
              <w:ind w:firstLineChars="0" w:firstLine="0"/>
              <w:jc w:val="center"/>
              <w:rPr>
                <w:sz w:val="21"/>
              </w:rPr>
            </w:pPr>
            <w:r w:rsidRPr="00721FBB">
              <w:rPr>
                <w:sz w:val="21"/>
              </w:rPr>
              <w:t>4.0.8</w:t>
            </w:r>
          </w:p>
        </w:tc>
        <w:tc>
          <w:tcPr>
            <w:tcW w:w="1113" w:type="pct"/>
            <w:vAlign w:val="center"/>
          </w:tcPr>
          <w:p w14:paraId="3EF35699" w14:textId="77777777" w:rsidR="002A6D14" w:rsidRPr="00922558" w:rsidRDefault="002A6D14" w:rsidP="00D56FE3">
            <w:pPr>
              <w:widowControl w:val="0"/>
              <w:spacing w:line="240" w:lineRule="auto"/>
              <w:ind w:firstLineChars="0" w:firstLine="0"/>
              <w:rPr>
                <w:bCs/>
                <w:sz w:val="21"/>
              </w:rPr>
            </w:pPr>
            <w:r w:rsidRPr="00721FBB">
              <w:rPr>
                <w:kern w:val="0"/>
                <w:sz w:val="21"/>
              </w:rPr>
              <w:t>火炬和放空管布置在站场外地势较高处</w:t>
            </w:r>
            <w:r>
              <w:rPr>
                <w:rFonts w:hint="eastAsia"/>
                <w:kern w:val="0"/>
                <w:sz w:val="21"/>
              </w:rPr>
              <w:t>，</w:t>
            </w:r>
            <w:r w:rsidRPr="00721FBB">
              <w:rPr>
                <w:kern w:val="0"/>
                <w:sz w:val="21"/>
              </w:rPr>
              <w:t>与站场间距符合要求</w:t>
            </w:r>
            <w:r>
              <w:rPr>
                <w:rFonts w:hint="eastAsia"/>
                <w:kern w:val="0"/>
                <w:sz w:val="21"/>
              </w:rPr>
              <w:t>。</w:t>
            </w:r>
          </w:p>
        </w:tc>
        <w:tc>
          <w:tcPr>
            <w:tcW w:w="381" w:type="pct"/>
            <w:vAlign w:val="center"/>
          </w:tcPr>
          <w:p w14:paraId="184DF6AA" w14:textId="77777777" w:rsidR="002A6D14" w:rsidRPr="006E1AA5" w:rsidRDefault="002A6D14" w:rsidP="00D56FE3">
            <w:pPr>
              <w:widowControl w:val="0"/>
              <w:spacing w:line="240" w:lineRule="auto"/>
              <w:ind w:firstLineChars="0" w:firstLine="0"/>
              <w:jc w:val="center"/>
              <w:rPr>
                <w:b/>
                <w:bCs/>
                <w:sz w:val="21"/>
              </w:rPr>
            </w:pPr>
            <w:r w:rsidRPr="006E1AA5">
              <w:rPr>
                <w:b/>
                <w:bCs/>
                <w:sz w:val="21"/>
              </w:rPr>
              <w:t>√</w:t>
            </w:r>
          </w:p>
        </w:tc>
      </w:tr>
      <w:tr w:rsidR="002A6D14" w:rsidRPr="00922558" w14:paraId="76C5B1A5" w14:textId="77777777" w:rsidTr="00D56FE3">
        <w:trPr>
          <w:jc w:val="center"/>
        </w:trPr>
        <w:tc>
          <w:tcPr>
            <w:tcW w:w="374" w:type="pct"/>
            <w:vAlign w:val="center"/>
          </w:tcPr>
          <w:p w14:paraId="507C0E36"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tcPr>
          <w:p w14:paraId="4239FEC4" w14:textId="77777777" w:rsidR="002A6D14" w:rsidRPr="00922558" w:rsidRDefault="002A6D14" w:rsidP="00D56FE3">
            <w:pPr>
              <w:widowControl w:val="0"/>
              <w:spacing w:line="240" w:lineRule="auto"/>
              <w:ind w:firstLineChars="0" w:firstLine="0"/>
              <w:jc w:val="left"/>
              <w:rPr>
                <w:sz w:val="21"/>
              </w:rPr>
            </w:pPr>
            <w:r w:rsidRPr="00922558">
              <w:rPr>
                <w:sz w:val="21"/>
              </w:rPr>
              <w:t>各类站场选址应符合下列规定</w:t>
            </w:r>
            <w:r w:rsidRPr="00922558">
              <w:rPr>
                <w:sz w:val="21"/>
              </w:rPr>
              <w:t>:</w:t>
            </w:r>
          </w:p>
          <w:p w14:paraId="45EF8B2E" w14:textId="77777777" w:rsidR="002A6D14" w:rsidRPr="00922558" w:rsidRDefault="002A6D14" w:rsidP="00D56FE3">
            <w:pPr>
              <w:widowControl w:val="0"/>
              <w:spacing w:line="240" w:lineRule="auto"/>
              <w:ind w:firstLineChars="0" w:firstLine="0"/>
              <w:jc w:val="left"/>
              <w:rPr>
                <w:sz w:val="21"/>
              </w:rPr>
            </w:pPr>
            <w:r w:rsidRPr="00922558">
              <w:rPr>
                <w:sz w:val="21"/>
              </w:rPr>
              <w:t>1</w:t>
            </w:r>
            <w:r w:rsidRPr="00922558">
              <w:rPr>
                <w:sz w:val="21"/>
              </w:rPr>
              <w:t>不宜选在发震断层和基本烈度高于</w:t>
            </w:r>
            <w:r w:rsidRPr="00922558">
              <w:rPr>
                <w:sz w:val="21"/>
              </w:rPr>
              <w:t>9</w:t>
            </w:r>
            <w:r w:rsidRPr="00922558">
              <w:rPr>
                <w:sz w:val="21"/>
              </w:rPr>
              <w:t>度的地震区。</w:t>
            </w:r>
          </w:p>
          <w:p w14:paraId="11BB45B8" w14:textId="77777777" w:rsidR="002A6D14" w:rsidRPr="00922558" w:rsidRDefault="002A6D14" w:rsidP="00D56FE3">
            <w:pPr>
              <w:widowControl w:val="0"/>
              <w:spacing w:line="240" w:lineRule="auto"/>
              <w:ind w:firstLineChars="0" w:firstLine="0"/>
              <w:jc w:val="left"/>
              <w:rPr>
                <w:sz w:val="21"/>
              </w:rPr>
            </w:pPr>
            <w:r w:rsidRPr="00922558">
              <w:rPr>
                <w:sz w:val="21"/>
              </w:rPr>
              <w:t>2</w:t>
            </w:r>
            <w:r w:rsidRPr="00922558">
              <w:rPr>
                <w:sz w:val="21"/>
              </w:rPr>
              <w:t>不宜选在</w:t>
            </w:r>
            <w:r w:rsidRPr="00922558">
              <w:rPr>
                <w:sz w:val="21"/>
              </w:rPr>
              <w:t>IⅣ</w:t>
            </w:r>
            <w:r w:rsidRPr="00922558">
              <w:rPr>
                <w:sz w:val="21"/>
              </w:rPr>
              <w:t>级自重湿陷性黄土、新近堆积黄土、</w:t>
            </w:r>
            <w:r w:rsidRPr="00922558">
              <w:rPr>
                <w:sz w:val="21"/>
              </w:rPr>
              <w:t>Ⅲ</w:t>
            </w:r>
            <w:r w:rsidRPr="00922558">
              <w:rPr>
                <w:sz w:val="21"/>
              </w:rPr>
              <w:t>级膨胀土等工程地质恶劣地区。</w:t>
            </w:r>
          </w:p>
          <w:p w14:paraId="586E6DCC" w14:textId="77777777" w:rsidR="002A6D14" w:rsidRPr="00922558" w:rsidRDefault="002A6D14" w:rsidP="00D56FE3">
            <w:pPr>
              <w:widowControl w:val="0"/>
              <w:spacing w:line="240" w:lineRule="auto"/>
              <w:ind w:firstLineChars="0" w:firstLine="0"/>
              <w:jc w:val="left"/>
              <w:rPr>
                <w:sz w:val="21"/>
              </w:rPr>
            </w:pPr>
            <w:r w:rsidRPr="00922558">
              <w:rPr>
                <w:sz w:val="21"/>
              </w:rPr>
              <w:t>3</w:t>
            </w:r>
            <w:r w:rsidRPr="00922558">
              <w:rPr>
                <w:sz w:val="21"/>
              </w:rPr>
              <w:t>不应选在有泥石流、滑坡、流沙、溶洞等直接危害的地段。</w:t>
            </w:r>
          </w:p>
          <w:p w14:paraId="1F770FAA" w14:textId="77777777" w:rsidR="002A6D14" w:rsidRPr="00922558" w:rsidRDefault="002A6D14" w:rsidP="00D56FE3">
            <w:pPr>
              <w:widowControl w:val="0"/>
              <w:spacing w:line="240" w:lineRule="auto"/>
              <w:ind w:firstLineChars="0" w:firstLine="0"/>
              <w:jc w:val="left"/>
              <w:rPr>
                <w:sz w:val="21"/>
              </w:rPr>
            </w:pPr>
            <w:r w:rsidRPr="00922558">
              <w:rPr>
                <w:sz w:val="21"/>
              </w:rPr>
              <w:t>4</w:t>
            </w:r>
            <w:r w:rsidRPr="00922558">
              <w:rPr>
                <w:sz w:val="21"/>
              </w:rPr>
              <w:t>不应选在一级水源保护区。</w:t>
            </w:r>
          </w:p>
          <w:p w14:paraId="35A0BD75" w14:textId="77777777" w:rsidR="002A6D14" w:rsidRPr="00922558" w:rsidRDefault="002A6D14" w:rsidP="00D56FE3">
            <w:pPr>
              <w:widowControl w:val="0"/>
              <w:spacing w:line="240" w:lineRule="auto"/>
              <w:ind w:firstLineChars="0" w:firstLine="0"/>
              <w:jc w:val="left"/>
              <w:rPr>
                <w:sz w:val="21"/>
              </w:rPr>
            </w:pPr>
            <w:r w:rsidRPr="00922558">
              <w:rPr>
                <w:sz w:val="21"/>
              </w:rPr>
              <w:t>5</w:t>
            </w:r>
            <w:r w:rsidRPr="00922558">
              <w:rPr>
                <w:sz w:val="21"/>
              </w:rPr>
              <w:t>不应选在国家级自然保护区核心区。</w:t>
            </w:r>
          </w:p>
          <w:p w14:paraId="7290FD07" w14:textId="77777777" w:rsidR="002A6D14" w:rsidRPr="00922558" w:rsidRDefault="002A6D14" w:rsidP="00D56FE3">
            <w:pPr>
              <w:widowControl w:val="0"/>
              <w:spacing w:line="240" w:lineRule="auto"/>
              <w:ind w:firstLineChars="0" w:firstLine="0"/>
              <w:jc w:val="left"/>
              <w:rPr>
                <w:sz w:val="21"/>
              </w:rPr>
            </w:pPr>
            <w:r w:rsidRPr="00922558">
              <w:rPr>
                <w:sz w:val="21"/>
              </w:rPr>
              <w:t>6</w:t>
            </w:r>
            <w:r w:rsidRPr="00922558">
              <w:rPr>
                <w:sz w:val="21"/>
              </w:rPr>
              <w:t>不应选在对飞机起落、电台通信、电视转播、雷达导航、天文观察等设施有影响的地区。</w:t>
            </w:r>
          </w:p>
          <w:p w14:paraId="3F47F958" w14:textId="77777777" w:rsidR="002A6D14" w:rsidRPr="00922558" w:rsidRDefault="002A6D14" w:rsidP="00D56FE3">
            <w:pPr>
              <w:widowControl w:val="0"/>
              <w:spacing w:line="240" w:lineRule="auto"/>
              <w:ind w:firstLineChars="0" w:firstLine="0"/>
              <w:jc w:val="left"/>
              <w:rPr>
                <w:sz w:val="21"/>
              </w:rPr>
            </w:pPr>
            <w:r w:rsidRPr="00922558">
              <w:rPr>
                <w:sz w:val="21"/>
              </w:rPr>
              <w:t>7</w:t>
            </w:r>
            <w:r w:rsidRPr="00922558">
              <w:rPr>
                <w:sz w:val="21"/>
              </w:rPr>
              <w:t>不应选在重要军事设施的防护区。</w:t>
            </w:r>
          </w:p>
          <w:p w14:paraId="47356BED" w14:textId="77777777" w:rsidR="002A6D14" w:rsidRPr="00922558" w:rsidRDefault="002A6D14" w:rsidP="00D56FE3">
            <w:pPr>
              <w:widowControl w:val="0"/>
              <w:spacing w:line="240" w:lineRule="auto"/>
              <w:ind w:firstLineChars="0" w:firstLine="0"/>
              <w:jc w:val="left"/>
              <w:rPr>
                <w:sz w:val="21"/>
              </w:rPr>
            </w:pPr>
            <w:r w:rsidRPr="00922558">
              <w:rPr>
                <w:sz w:val="21"/>
              </w:rPr>
              <w:t>8</w:t>
            </w:r>
            <w:r w:rsidRPr="00922558">
              <w:rPr>
                <w:sz w:val="21"/>
              </w:rPr>
              <w:t>不应选在历史文物、名胜古迹保护区。</w:t>
            </w:r>
          </w:p>
          <w:p w14:paraId="677A3D76" w14:textId="77777777" w:rsidR="002A6D14" w:rsidRPr="00922558" w:rsidRDefault="002A6D14" w:rsidP="00D56FE3">
            <w:pPr>
              <w:widowControl w:val="0"/>
              <w:spacing w:line="240" w:lineRule="auto"/>
              <w:ind w:firstLineChars="0" w:firstLine="0"/>
              <w:jc w:val="left"/>
              <w:rPr>
                <w:sz w:val="21"/>
              </w:rPr>
            </w:pPr>
            <w:r w:rsidRPr="00922558">
              <w:rPr>
                <w:sz w:val="21"/>
              </w:rPr>
              <w:t>9</w:t>
            </w:r>
            <w:r w:rsidRPr="00922558">
              <w:rPr>
                <w:sz w:val="21"/>
              </w:rPr>
              <w:t>不宜选在具有开采价值的矿藏区﹔不应选在采矿陷落（错动）区。</w:t>
            </w:r>
          </w:p>
          <w:p w14:paraId="5794B3F4" w14:textId="77777777" w:rsidR="002A6D14" w:rsidRPr="00922558" w:rsidRDefault="002A6D14" w:rsidP="00D56FE3">
            <w:pPr>
              <w:widowControl w:val="0"/>
              <w:spacing w:line="240" w:lineRule="auto"/>
              <w:ind w:firstLineChars="0" w:firstLine="0"/>
              <w:jc w:val="left"/>
              <w:rPr>
                <w:sz w:val="21"/>
              </w:rPr>
            </w:pPr>
            <w:r w:rsidRPr="00922558">
              <w:rPr>
                <w:sz w:val="21"/>
              </w:rPr>
              <w:t>10</w:t>
            </w:r>
            <w:r w:rsidRPr="00922558">
              <w:rPr>
                <w:sz w:val="21"/>
              </w:rPr>
              <w:t>不应选在对站场环境、劳动安全卫生有威胁的区域，如有严重放射性物质或大量有害气体的地域，传染病和地方病流行区</w:t>
            </w:r>
            <w:r w:rsidRPr="00922558">
              <w:rPr>
                <w:sz w:val="21"/>
              </w:rPr>
              <w:lastRenderedPageBreak/>
              <w:t>域﹔有爆破作业的危险区。</w:t>
            </w:r>
          </w:p>
          <w:p w14:paraId="7EC87A8B" w14:textId="77777777" w:rsidR="002A6D14" w:rsidRPr="00922558" w:rsidRDefault="002A6D14" w:rsidP="00D56FE3">
            <w:pPr>
              <w:widowControl w:val="0"/>
              <w:spacing w:line="240" w:lineRule="auto"/>
              <w:ind w:firstLineChars="0" w:firstLine="0"/>
              <w:jc w:val="left"/>
              <w:rPr>
                <w:sz w:val="21"/>
              </w:rPr>
            </w:pPr>
            <w:r w:rsidRPr="00922558">
              <w:rPr>
                <w:sz w:val="21"/>
              </w:rPr>
              <w:t>11</w:t>
            </w:r>
            <w:r w:rsidRPr="00922558">
              <w:rPr>
                <w:sz w:val="21"/>
              </w:rPr>
              <w:t>不应选在堤、坝决溃后可能淹没的地区。</w:t>
            </w:r>
          </w:p>
        </w:tc>
        <w:tc>
          <w:tcPr>
            <w:tcW w:w="917" w:type="pct"/>
            <w:vAlign w:val="center"/>
          </w:tcPr>
          <w:p w14:paraId="6C121DB4" w14:textId="77777777" w:rsidR="002A6D14" w:rsidRPr="00922558" w:rsidRDefault="002A6D14" w:rsidP="00D56FE3">
            <w:pPr>
              <w:widowControl w:val="0"/>
              <w:spacing w:line="240" w:lineRule="auto"/>
              <w:ind w:firstLineChars="0" w:firstLine="0"/>
              <w:jc w:val="center"/>
              <w:rPr>
                <w:sz w:val="21"/>
              </w:rPr>
            </w:pPr>
            <w:r w:rsidRPr="00922558">
              <w:rPr>
                <w:sz w:val="21"/>
              </w:rPr>
              <w:lastRenderedPageBreak/>
              <w:t>SY/T0048-2016</w:t>
            </w:r>
          </w:p>
          <w:p w14:paraId="0E0A824C" w14:textId="77777777" w:rsidR="002A6D14" w:rsidRPr="00922558" w:rsidRDefault="002A6D14" w:rsidP="00D56FE3">
            <w:pPr>
              <w:widowControl w:val="0"/>
              <w:spacing w:line="240" w:lineRule="auto"/>
              <w:ind w:firstLineChars="0" w:firstLine="0"/>
              <w:jc w:val="center"/>
              <w:rPr>
                <w:sz w:val="21"/>
              </w:rPr>
            </w:pPr>
            <w:r w:rsidRPr="00922558">
              <w:rPr>
                <w:sz w:val="21"/>
              </w:rPr>
              <w:t>4.0.15</w:t>
            </w:r>
          </w:p>
        </w:tc>
        <w:tc>
          <w:tcPr>
            <w:tcW w:w="1113" w:type="pct"/>
            <w:vAlign w:val="center"/>
          </w:tcPr>
          <w:p w14:paraId="4435537C" w14:textId="77777777" w:rsidR="002A6D14" w:rsidRPr="00922558" w:rsidRDefault="002A6D14" w:rsidP="00D56FE3">
            <w:pPr>
              <w:widowControl w:val="0"/>
              <w:spacing w:line="240" w:lineRule="auto"/>
              <w:ind w:firstLineChars="0" w:firstLine="0"/>
              <w:rPr>
                <w:bCs/>
                <w:sz w:val="21"/>
              </w:rPr>
            </w:pPr>
            <w:r>
              <w:rPr>
                <w:rFonts w:hint="eastAsia"/>
                <w:bCs/>
                <w:sz w:val="21"/>
              </w:rPr>
              <w:t>站场选址满足要求。</w:t>
            </w:r>
          </w:p>
        </w:tc>
        <w:tc>
          <w:tcPr>
            <w:tcW w:w="381" w:type="pct"/>
            <w:vAlign w:val="center"/>
          </w:tcPr>
          <w:p w14:paraId="4CD08686" w14:textId="77777777" w:rsidR="002A6D14" w:rsidRPr="00922558" w:rsidRDefault="002A6D14" w:rsidP="00D56FE3">
            <w:pPr>
              <w:widowControl w:val="0"/>
              <w:spacing w:line="240" w:lineRule="auto"/>
              <w:ind w:firstLineChars="0" w:firstLine="0"/>
              <w:jc w:val="center"/>
              <w:rPr>
                <w:b/>
                <w:bCs/>
                <w:sz w:val="21"/>
              </w:rPr>
            </w:pPr>
            <w:r w:rsidRPr="006E1AA5">
              <w:rPr>
                <w:b/>
                <w:bCs/>
                <w:sz w:val="21"/>
              </w:rPr>
              <w:t>√</w:t>
            </w:r>
          </w:p>
        </w:tc>
      </w:tr>
      <w:tr w:rsidR="002A6D14" w:rsidRPr="00922558" w14:paraId="36400CCB" w14:textId="77777777" w:rsidTr="00D56FE3">
        <w:trPr>
          <w:jc w:val="center"/>
        </w:trPr>
        <w:tc>
          <w:tcPr>
            <w:tcW w:w="374" w:type="pct"/>
            <w:vAlign w:val="center"/>
          </w:tcPr>
          <w:p w14:paraId="193D0785" w14:textId="77777777" w:rsidR="002A6D14" w:rsidRPr="00922558" w:rsidRDefault="002A6D14" w:rsidP="00D56FE3">
            <w:pPr>
              <w:widowControl w:val="0"/>
              <w:spacing w:line="240" w:lineRule="auto"/>
              <w:ind w:firstLineChars="0" w:firstLine="0"/>
              <w:jc w:val="center"/>
              <w:rPr>
                <w:sz w:val="21"/>
              </w:rPr>
            </w:pPr>
            <w:r w:rsidRPr="00922558">
              <w:rPr>
                <w:b/>
                <w:sz w:val="21"/>
              </w:rPr>
              <w:t>二</w:t>
            </w:r>
          </w:p>
        </w:tc>
        <w:tc>
          <w:tcPr>
            <w:tcW w:w="2215" w:type="pct"/>
            <w:vAlign w:val="center"/>
          </w:tcPr>
          <w:p w14:paraId="55564777" w14:textId="77777777" w:rsidR="002A6D14" w:rsidRPr="00922558" w:rsidRDefault="002A6D14" w:rsidP="00D56FE3">
            <w:pPr>
              <w:widowControl w:val="0"/>
              <w:spacing w:line="240" w:lineRule="auto"/>
              <w:ind w:firstLineChars="0" w:firstLine="0"/>
              <w:jc w:val="left"/>
              <w:rPr>
                <w:sz w:val="21"/>
              </w:rPr>
            </w:pPr>
            <w:r w:rsidRPr="00922558">
              <w:rPr>
                <w:rFonts w:hint="eastAsia"/>
                <w:b/>
                <w:sz w:val="21"/>
              </w:rPr>
              <w:t>站内</w:t>
            </w:r>
            <w:r w:rsidRPr="00922558">
              <w:rPr>
                <w:b/>
                <w:sz w:val="21"/>
              </w:rPr>
              <w:t>平面布置</w:t>
            </w:r>
          </w:p>
        </w:tc>
        <w:tc>
          <w:tcPr>
            <w:tcW w:w="917" w:type="pct"/>
            <w:vAlign w:val="center"/>
          </w:tcPr>
          <w:p w14:paraId="6A008B60" w14:textId="77777777" w:rsidR="002A6D14" w:rsidRPr="00922558" w:rsidRDefault="002A6D14" w:rsidP="00D56FE3">
            <w:pPr>
              <w:widowControl w:val="0"/>
              <w:spacing w:line="240" w:lineRule="auto"/>
              <w:ind w:firstLineChars="0" w:firstLine="0"/>
              <w:jc w:val="center"/>
              <w:rPr>
                <w:bCs/>
                <w:sz w:val="21"/>
              </w:rPr>
            </w:pPr>
          </w:p>
        </w:tc>
        <w:tc>
          <w:tcPr>
            <w:tcW w:w="1113" w:type="pct"/>
            <w:vAlign w:val="center"/>
          </w:tcPr>
          <w:p w14:paraId="31EFD856" w14:textId="77777777" w:rsidR="002A6D14" w:rsidRPr="00922558" w:rsidRDefault="002A6D14" w:rsidP="00D56FE3">
            <w:pPr>
              <w:widowControl w:val="0"/>
              <w:spacing w:line="240" w:lineRule="auto"/>
              <w:ind w:firstLineChars="0" w:firstLine="0"/>
              <w:rPr>
                <w:bCs/>
                <w:sz w:val="21"/>
              </w:rPr>
            </w:pPr>
          </w:p>
        </w:tc>
        <w:tc>
          <w:tcPr>
            <w:tcW w:w="381" w:type="pct"/>
            <w:vAlign w:val="center"/>
          </w:tcPr>
          <w:p w14:paraId="594B3BC0" w14:textId="77777777" w:rsidR="002A6D14" w:rsidRPr="00922558" w:rsidRDefault="002A6D14" w:rsidP="00D56FE3">
            <w:pPr>
              <w:widowControl w:val="0"/>
              <w:spacing w:line="240" w:lineRule="auto"/>
              <w:ind w:firstLineChars="0" w:firstLine="0"/>
              <w:jc w:val="center"/>
              <w:rPr>
                <w:bCs/>
                <w:sz w:val="21"/>
              </w:rPr>
            </w:pPr>
          </w:p>
        </w:tc>
      </w:tr>
      <w:tr w:rsidR="002A6D14" w:rsidRPr="00922558" w14:paraId="02B9C2A4" w14:textId="77777777" w:rsidTr="00D56FE3">
        <w:trPr>
          <w:jc w:val="center"/>
        </w:trPr>
        <w:tc>
          <w:tcPr>
            <w:tcW w:w="374" w:type="pct"/>
            <w:vAlign w:val="center"/>
          </w:tcPr>
          <w:p w14:paraId="52378BA1"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37F48F0F" w14:textId="77777777" w:rsidR="002A6D14" w:rsidRPr="00922558" w:rsidRDefault="002A6D14" w:rsidP="00D56FE3">
            <w:pPr>
              <w:widowControl w:val="0"/>
              <w:spacing w:line="240" w:lineRule="auto"/>
              <w:ind w:firstLineChars="0" w:firstLine="0"/>
              <w:jc w:val="left"/>
              <w:rPr>
                <w:sz w:val="21"/>
              </w:rPr>
            </w:pPr>
            <w:r w:rsidRPr="00922558">
              <w:rPr>
                <w:rFonts w:hint="eastAsia"/>
                <w:sz w:val="21"/>
              </w:rPr>
              <w:t>石油天然气站场内的锅炉房、</w:t>
            </w:r>
            <w:r w:rsidRPr="00922558">
              <w:rPr>
                <w:sz w:val="21"/>
              </w:rPr>
              <w:t>35kV</w:t>
            </w:r>
            <w:r w:rsidRPr="00922558">
              <w:rPr>
                <w:sz w:val="21"/>
              </w:rPr>
              <w:t>及以上变（配）电所、加热炉等有明火或散发火花的宜布置在站场或油气生产区场地边缘部位。</w:t>
            </w:r>
          </w:p>
        </w:tc>
        <w:tc>
          <w:tcPr>
            <w:tcW w:w="917" w:type="pct"/>
            <w:vAlign w:val="center"/>
          </w:tcPr>
          <w:p w14:paraId="3C20F7AF" w14:textId="77777777" w:rsidR="002A6D14" w:rsidRPr="00922558" w:rsidRDefault="002A6D14" w:rsidP="00D56FE3">
            <w:pPr>
              <w:widowControl w:val="0"/>
              <w:spacing w:line="240" w:lineRule="auto"/>
              <w:ind w:firstLineChars="0" w:firstLine="0"/>
              <w:jc w:val="center"/>
              <w:rPr>
                <w:bCs/>
                <w:sz w:val="21"/>
              </w:rPr>
            </w:pPr>
            <w:r w:rsidRPr="00922558">
              <w:rPr>
                <w:bCs/>
                <w:sz w:val="21"/>
              </w:rPr>
              <w:t>GB50183-2004</w:t>
            </w:r>
            <w:smartTag w:uri="urn:schemas-microsoft-com:office:smarttags" w:element="chsdate">
              <w:smartTagPr>
                <w:attr w:name="IsROCDate" w:val="False"/>
                <w:attr w:name="IsLunarDate" w:val="False"/>
                <w:attr w:name="Day" w:val="30"/>
                <w:attr w:name="Month" w:val="12"/>
                <w:attr w:name="Year" w:val="1899"/>
              </w:smartTagPr>
            </w:smartTag>
          </w:p>
          <w:p w14:paraId="57CAC81E" w14:textId="77777777" w:rsidR="002A6D14" w:rsidRPr="00922558" w:rsidRDefault="002A6D14" w:rsidP="00D56FE3">
            <w:pPr>
              <w:widowControl w:val="0"/>
              <w:spacing w:line="240" w:lineRule="auto"/>
              <w:ind w:firstLineChars="0" w:firstLine="0"/>
              <w:jc w:val="center"/>
              <w:rPr>
                <w:bCs/>
                <w:sz w:val="21"/>
              </w:rPr>
            </w:pPr>
            <w:r w:rsidRPr="00922558">
              <w:rPr>
                <w:bCs/>
                <w:sz w:val="21"/>
              </w:rPr>
              <w:t>5</w:t>
            </w:r>
            <w:r w:rsidRPr="00922558">
              <w:rPr>
                <w:sz w:val="21"/>
              </w:rPr>
              <w:t>.1.3</w:t>
            </w:r>
          </w:p>
        </w:tc>
        <w:tc>
          <w:tcPr>
            <w:tcW w:w="1113" w:type="pct"/>
            <w:vAlign w:val="center"/>
          </w:tcPr>
          <w:p w14:paraId="196C150C" w14:textId="77777777" w:rsidR="002A6D14" w:rsidRPr="00922558" w:rsidRDefault="002A6D14" w:rsidP="00D56FE3">
            <w:pPr>
              <w:widowControl w:val="0"/>
              <w:spacing w:line="240" w:lineRule="auto"/>
              <w:ind w:firstLineChars="0" w:firstLine="0"/>
              <w:rPr>
                <w:bCs/>
                <w:sz w:val="21"/>
              </w:rPr>
            </w:pPr>
            <w:r>
              <w:rPr>
                <w:rFonts w:hint="eastAsia"/>
                <w:bCs/>
                <w:sz w:val="21"/>
              </w:rPr>
              <w:t>锅炉、</w:t>
            </w:r>
            <w:r w:rsidRPr="00922558">
              <w:rPr>
                <w:bCs/>
                <w:sz w:val="21"/>
              </w:rPr>
              <w:t>加热炉边缘布置</w:t>
            </w:r>
            <w:r w:rsidRPr="00922558">
              <w:rPr>
                <w:rFonts w:hint="eastAsia"/>
                <w:bCs/>
                <w:sz w:val="21"/>
              </w:rPr>
              <w:t>。</w:t>
            </w:r>
          </w:p>
        </w:tc>
        <w:tc>
          <w:tcPr>
            <w:tcW w:w="381" w:type="pct"/>
            <w:vAlign w:val="center"/>
          </w:tcPr>
          <w:p w14:paraId="62702148" w14:textId="77777777" w:rsidR="002A6D14" w:rsidRPr="00922558" w:rsidRDefault="002A6D14" w:rsidP="00D56FE3">
            <w:pPr>
              <w:widowControl w:val="0"/>
              <w:spacing w:line="240" w:lineRule="auto"/>
              <w:ind w:firstLineChars="0" w:firstLine="0"/>
              <w:jc w:val="center"/>
              <w:rPr>
                <w:bCs/>
                <w:sz w:val="21"/>
              </w:rPr>
            </w:pPr>
            <w:r w:rsidRPr="00922558">
              <w:rPr>
                <w:b/>
                <w:bCs/>
                <w:sz w:val="21"/>
              </w:rPr>
              <w:t>√</w:t>
            </w:r>
          </w:p>
        </w:tc>
      </w:tr>
      <w:tr w:rsidR="002A6D14" w:rsidRPr="00922558" w14:paraId="50EC2774" w14:textId="77777777" w:rsidTr="00D56FE3">
        <w:trPr>
          <w:jc w:val="center"/>
        </w:trPr>
        <w:tc>
          <w:tcPr>
            <w:tcW w:w="374" w:type="pct"/>
            <w:vAlign w:val="center"/>
          </w:tcPr>
          <w:p w14:paraId="2BD8744D"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29F26A11" w14:textId="77777777" w:rsidR="002A6D14" w:rsidRPr="00922558" w:rsidRDefault="002A6D14" w:rsidP="00D56FE3">
            <w:pPr>
              <w:widowControl w:val="0"/>
              <w:spacing w:line="240" w:lineRule="auto"/>
              <w:ind w:firstLineChars="0" w:firstLine="0"/>
              <w:jc w:val="left"/>
              <w:rPr>
                <w:sz w:val="21"/>
              </w:rPr>
            </w:pPr>
            <w:r w:rsidRPr="00922558">
              <w:rPr>
                <w:rFonts w:hint="eastAsia"/>
                <w:sz w:val="21"/>
              </w:rPr>
              <w:t>石油天然气站场内的绿化，应符合下列规定：</w:t>
            </w:r>
          </w:p>
          <w:p w14:paraId="53DBDB93" w14:textId="77777777" w:rsidR="002A6D14" w:rsidRPr="00922558" w:rsidRDefault="002A6D14" w:rsidP="00D56FE3">
            <w:pPr>
              <w:widowControl w:val="0"/>
              <w:spacing w:line="240" w:lineRule="auto"/>
              <w:ind w:firstLineChars="0" w:firstLine="0"/>
              <w:jc w:val="left"/>
              <w:rPr>
                <w:sz w:val="21"/>
              </w:rPr>
            </w:pPr>
            <w:r w:rsidRPr="00922558">
              <w:rPr>
                <w:rFonts w:hint="eastAsia"/>
                <w:sz w:val="21"/>
              </w:rPr>
              <w:t xml:space="preserve">1 </w:t>
            </w:r>
            <w:r w:rsidRPr="00922558">
              <w:rPr>
                <w:rFonts w:hint="eastAsia"/>
                <w:sz w:val="21"/>
              </w:rPr>
              <w:t>生产区不应种植含油脂多的树木，宜选择含水分较多的树种。</w:t>
            </w:r>
          </w:p>
          <w:p w14:paraId="34838898" w14:textId="77777777" w:rsidR="002A6D14" w:rsidRPr="00922558" w:rsidRDefault="002A6D14" w:rsidP="00D56FE3">
            <w:pPr>
              <w:widowControl w:val="0"/>
              <w:spacing w:line="240" w:lineRule="auto"/>
              <w:ind w:firstLineChars="0" w:firstLine="0"/>
              <w:jc w:val="left"/>
              <w:rPr>
                <w:sz w:val="21"/>
              </w:rPr>
            </w:pPr>
            <w:r w:rsidRPr="00922558">
              <w:rPr>
                <w:rFonts w:hint="eastAsia"/>
                <w:sz w:val="21"/>
              </w:rPr>
              <w:t xml:space="preserve">2 </w:t>
            </w:r>
            <w:r w:rsidRPr="00922558">
              <w:rPr>
                <w:rFonts w:hint="eastAsia"/>
                <w:sz w:val="21"/>
              </w:rPr>
              <w:t>工艺装置区或甲、乙类油品储罐组与其周围的消防车道之间，不应种植树木。</w:t>
            </w:r>
          </w:p>
          <w:p w14:paraId="351C022A" w14:textId="77777777" w:rsidR="002A6D14" w:rsidRPr="00922558" w:rsidRDefault="002A6D14" w:rsidP="00D56FE3">
            <w:pPr>
              <w:widowControl w:val="0"/>
              <w:spacing w:line="240" w:lineRule="auto"/>
              <w:ind w:firstLineChars="0" w:firstLine="0"/>
              <w:jc w:val="left"/>
              <w:rPr>
                <w:sz w:val="21"/>
              </w:rPr>
            </w:pPr>
            <w:r w:rsidRPr="00922558">
              <w:rPr>
                <w:rFonts w:hint="eastAsia"/>
                <w:sz w:val="21"/>
              </w:rPr>
              <w:t xml:space="preserve">3 </w:t>
            </w:r>
            <w:r w:rsidRPr="00922558">
              <w:rPr>
                <w:rFonts w:hint="eastAsia"/>
                <w:sz w:val="21"/>
              </w:rPr>
              <w:t>在油品储罐组内地面及土筑防火堤坡面可植生长高度不超过</w:t>
            </w:r>
            <w:r w:rsidRPr="00922558">
              <w:rPr>
                <w:rFonts w:hint="eastAsia"/>
                <w:sz w:val="21"/>
              </w:rPr>
              <w:t>0.15m</w:t>
            </w:r>
            <w:r w:rsidRPr="00922558">
              <w:rPr>
                <w:rFonts w:hint="eastAsia"/>
                <w:sz w:val="21"/>
              </w:rPr>
              <w:t>、四级常绿的草皮。</w:t>
            </w:r>
          </w:p>
          <w:p w14:paraId="0E8BE206" w14:textId="77777777" w:rsidR="002A6D14" w:rsidRPr="00922558" w:rsidRDefault="002A6D14" w:rsidP="00D56FE3">
            <w:pPr>
              <w:widowControl w:val="0"/>
              <w:spacing w:line="240" w:lineRule="auto"/>
              <w:ind w:firstLineChars="0" w:firstLine="0"/>
              <w:jc w:val="left"/>
              <w:rPr>
                <w:sz w:val="21"/>
              </w:rPr>
            </w:pPr>
            <w:r w:rsidRPr="00922558">
              <w:rPr>
                <w:rFonts w:hint="eastAsia"/>
                <w:sz w:val="21"/>
              </w:rPr>
              <w:t xml:space="preserve">4 </w:t>
            </w:r>
            <w:r w:rsidRPr="00922558">
              <w:rPr>
                <w:rFonts w:hint="eastAsia"/>
                <w:sz w:val="21"/>
              </w:rPr>
              <w:t>液化石油气罐组防火堤或防护墙内严禁绿化。</w:t>
            </w:r>
          </w:p>
          <w:p w14:paraId="276AAEB6" w14:textId="77777777" w:rsidR="002A6D14" w:rsidRPr="00922558" w:rsidRDefault="002A6D14" w:rsidP="00D56FE3">
            <w:pPr>
              <w:widowControl w:val="0"/>
              <w:spacing w:line="240" w:lineRule="auto"/>
              <w:ind w:firstLineChars="0" w:firstLine="0"/>
              <w:jc w:val="left"/>
              <w:rPr>
                <w:sz w:val="21"/>
              </w:rPr>
            </w:pPr>
            <w:r w:rsidRPr="00922558">
              <w:rPr>
                <w:rFonts w:hint="eastAsia"/>
                <w:sz w:val="21"/>
              </w:rPr>
              <w:t xml:space="preserve">5 </w:t>
            </w:r>
            <w:r w:rsidRPr="00922558">
              <w:rPr>
                <w:rFonts w:hint="eastAsia"/>
                <w:sz w:val="21"/>
              </w:rPr>
              <w:t>站场内的绿化不应妨碍消防操作</w:t>
            </w:r>
            <w:r w:rsidRPr="00922558">
              <w:rPr>
                <w:sz w:val="21"/>
              </w:rPr>
              <w:t>。</w:t>
            </w:r>
          </w:p>
        </w:tc>
        <w:tc>
          <w:tcPr>
            <w:tcW w:w="917" w:type="pct"/>
            <w:vAlign w:val="center"/>
          </w:tcPr>
          <w:p w14:paraId="42BD4E3D" w14:textId="77777777" w:rsidR="002A6D14" w:rsidRPr="00922558" w:rsidRDefault="002A6D14" w:rsidP="00D56FE3">
            <w:pPr>
              <w:widowControl w:val="0"/>
              <w:spacing w:line="240" w:lineRule="auto"/>
              <w:ind w:firstLineChars="0" w:firstLine="0"/>
              <w:jc w:val="center"/>
              <w:rPr>
                <w:bCs/>
                <w:sz w:val="21"/>
              </w:rPr>
            </w:pPr>
            <w:r w:rsidRPr="00922558">
              <w:rPr>
                <w:bCs/>
                <w:sz w:val="21"/>
              </w:rPr>
              <w:t>GB50183-2004</w:t>
            </w:r>
            <w:smartTag w:uri="urn:schemas-microsoft-com:office:smarttags" w:element="chsdate">
              <w:smartTagPr>
                <w:attr w:name="IsROCDate" w:val="False"/>
                <w:attr w:name="IsLunarDate" w:val="False"/>
                <w:attr w:name="Day" w:val="30"/>
                <w:attr w:name="Month" w:val="12"/>
                <w:attr w:name="Year" w:val="1899"/>
              </w:smartTagPr>
            </w:smartTag>
          </w:p>
          <w:p w14:paraId="736F56FE" w14:textId="77777777" w:rsidR="002A6D14" w:rsidRPr="00922558" w:rsidRDefault="002A6D14" w:rsidP="00D56FE3">
            <w:pPr>
              <w:widowControl w:val="0"/>
              <w:spacing w:line="240" w:lineRule="auto"/>
              <w:ind w:firstLineChars="0" w:firstLine="0"/>
              <w:jc w:val="center"/>
              <w:rPr>
                <w:bCs/>
                <w:sz w:val="21"/>
              </w:rPr>
            </w:pPr>
            <w:r w:rsidRPr="00922558">
              <w:rPr>
                <w:sz w:val="21"/>
              </w:rPr>
              <w:t>5.1.8</w:t>
            </w:r>
          </w:p>
        </w:tc>
        <w:tc>
          <w:tcPr>
            <w:tcW w:w="1113" w:type="pct"/>
            <w:vAlign w:val="center"/>
          </w:tcPr>
          <w:p w14:paraId="11695081" w14:textId="77777777" w:rsidR="002A6D14" w:rsidRPr="00922558" w:rsidRDefault="002A6D14" w:rsidP="00D56FE3">
            <w:pPr>
              <w:widowControl w:val="0"/>
              <w:spacing w:line="240" w:lineRule="auto"/>
              <w:ind w:firstLineChars="0" w:firstLine="0"/>
              <w:rPr>
                <w:bCs/>
                <w:sz w:val="21"/>
              </w:rPr>
            </w:pPr>
            <w:r w:rsidRPr="00922558">
              <w:rPr>
                <w:bCs/>
                <w:sz w:val="21"/>
              </w:rPr>
              <w:t>站内绿化满足要求</w:t>
            </w:r>
            <w:r>
              <w:rPr>
                <w:rFonts w:hint="eastAsia"/>
                <w:bCs/>
                <w:sz w:val="21"/>
              </w:rPr>
              <w:t>。</w:t>
            </w:r>
          </w:p>
        </w:tc>
        <w:tc>
          <w:tcPr>
            <w:tcW w:w="381" w:type="pct"/>
            <w:vAlign w:val="center"/>
          </w:tcPr>
          <w:p w14:paraId="10420CA7" w14:textId="77777777" w:rsidR="002A6D14" w:rsidRPr="00922558" w:rsidRDefault="002A6D14" w:rsidP="00D56FE3">
            <w:pPr>
              <w:widowControl w:val="0"/>
              <w:spacing w:line="240" w:lineRule="auto"/>
              <w:ind w:firstLineChars="0" w:firstLine="0"/>
              <w:jc w:val="center"/>
              <w:rPr>
                <w:bCs/>
                <w:sz w:val="21"/>
              </w:rPr>
            </w:pPr>
            <w:r w:rsidRPr="00922558">
              <w:rPr>
                <w:b/>
                <w:bCs/>
                <w:sz w:val="21"/>
              </w:rPr>
              <w:t>√</w:t>
            </w:r>
          </w:p>
        </w:tc>
      </w:tr>
      <w:tr w:rsidR="002A6D14" w:rsidRPr="00922558" w14:paraId="5838A59C" w14:textId="77777777" w:rsidTr="00D56FE3">
        <w:trPr>
          <w:jc w:val="center"/>
        </w:trPr>
        <w:tc>
          <w:tcPr>
            <w:tcW w:w="374" w:type="pct"/>
            <w:vAlign w:val="center"/>
          </w:tcPr>
          <w:p w14:paraId="0EB25D3E"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2A6D8E87" w14:textId="7959CD3B" w:rsidR="002A6D14" w:rsidRPr="00922558" w:rsidRDefault="0009247D" w:rsidP="00D56FE3">
            <w:pPr>
              <w:widowControl w:val="0"/>
              <w:spacing w:line="240" w:lineRule="auto"/>
              <w:ind w:firstLineChars="0" w:firstLine="0"/>
              <w:jc w:val="left"/>
              <w:rPr>
                <w:sz w:val="21"/>
              </w:rPr>
            </w:pPr>
            <w:r>
              <w:rPr>
                <w:rFonts w:hint="eastAsia"/>
                <w:sz w:val="21"/>
              </w:rPr>
              <w:t>五</w:t>
            </w:r>
            <w:r w:rsidR="002A6D14" w:rsidRPr="00922558">
              <w:rPr>
                <w:rFonts w:hint="eastAsia"/>
                <w:sz w:val="21"/>
              </w:rPr>
              <w:t>级石油天然气站场总平面布置的防火间距</w:t>
            </w:r>
            <w:r>
              <w:rPr>
                <w:rFonts w:hint="eastAsia"/>
                <w:sz w:val="21"/>
              </w:rPr>
              <w:t>不</w:t>
            </w:r>
            <w:r w:rsidR="002A6D14" w:rsidRPr="00922558">
              <w:rPr>
                <w:rFonts w:hint="eastAsia"/>
                <w:sz w:val="21"/>
              </w:rPr>
              <w:t>应小于表</w:t>
            </w:r>
            <w:r w:rsidR="002A6D14" w:rsidRPr="00922558">
              <w:rPr>
                <w:rFonts w:hint="eastAsia"/>
                <w:sz w:val="21"/>
              </w:rPr>
              <w:t>5.2.</w:t>
            </w:r>
            <w:r>
              <w:rPr>
                <w:sz w:val="21"/>
              </w:rPr>
              <w:t>3</w:t>
            </w:r>
            <w:r w:rsidR="002A6D14" w:rsidRPr="00922558">
              <w:rPr>
                <w:rFonts w:hint="eastAsia"/>
                <w:sz w:val="21"/>
              </w:rPr>
              <w:t>的规定。</w:t>
            </w:r>
          </w:p>
        </w:tc>
        <w:tc>
          <w:tcPr>
            <w:tcW w:w="917" w:type="pct"/>
            <w:vAlign w:val="center"/>
          </w:tcPr>
          <w:p w14:paraId="4801A018" w14:textId="77777777" w:rsidR="002A6D14" w:rsidRPr="00922558" w:rsidRDefault="002A6D14" w:rsidP="00D56FE3">
            <w:pPr>
              <w:widowControl w:val="0"/>
              <w:spacing w:line="240" w:lineRule="auto"/>
              <w:ind w:firstLineChars="0" w:firstLine="0"/>
              <w:jc w:val="center"/>
              <w:rPr>
                <w:bCs/>
                <w:sz w:val="21"/>
              </w:rPr>
            </w:pPr>
            <w:r w:rsidRPr="00922558">
              <w:rPr>
                <w:bCs/>
                <w:sz w:val="21"/>
              </w:rPr>
              <w:t>GB50183-2004</w:t>
            </w:r>
          </w:p>
          <w:p w14:paraId="01678467" w14:textId="66456C1F" w:rsidR="002A6D14" w:rsidRPr="00922558" w:rsidRDefault="002A6D14" w:rsidP="00D56FE3">
            <w:pPr>
              <w:widowControl w:val="0"/>
              <w:spacing w:line="240" w:lineRule="auto"/>
              <w:ind w:firstLineChars="0" w:firstLine="0"/>
              <w:jc w:val="center"/>
              <w:rPr>
                <w:bCs/>
                <w:sz w:val="21"/>
              </w:rPr>
            </w:pPr>
            <w:r w:rsidRPr="00922558">
              <w:rPr>
                <w:sz w:val="21"/>
              </w:rPr>
              <w:t>5.2.</w:t>
            </w:r>
            <w:r w:rsidR="0009247D">
              <w:rPr>
                <w:sz w:val="21"/>
              </w:rPr>
              <w:t>3</w:t>
            </w:r>
          </w:p>
        </w:tc>
        <w:tc>
          <w:tcPr>
            <w:tcW w:w="1113" w:type="pct"/>
            <w:vAlign w:val="center"/>
          </w:tcPr>
          <w:p w14:paraId="7B4F020F" w14:textId="019AB60E" w:rsidR="002A6D14" w:rsidRPr="00922558" w:rsidRDefault="0009247D" w:rsidP="00D56FE3">
            <w:pPr>
              <w:widowControl w:val="0"/>
              <w:spacing w:line="240" w:lineRule="auto"/>
              <w:ind w:firstLineChars="0" w:firstLine="0"/>
              <w:rPr>
                <w:bCs/>
                <w:sz w:val="21"/>
              </w:rPr>
            </w:pPr>
            <w:r>
              <w:rPr>
                <w:rFonts w:hint="eastAsia"/>
                <w:bCs/>
                <w:sz w:val="21"/>
              </w:rPr>
              <w:t>现场检查，符合要求</w:t>
            </w:r>
            <w:r w:rsidR="002A6D14">
              <w:rPr>
                <w:rFonts w:hint="eastAsia"/>
                <w:bCs/>
                <w:sz w:val="21"/>
              </w:rPr>
              <w:t>。</w:t>
            </w:r>
          </w:p>
        </w:tc>
        <w:tc>
          <w:tcPr>
            <w:tcW w:w="381" w:type="pct"/>
            <w:vAlign w:val="center"/>
          </w:tcPr>
          <w:p w14:paraId="210F04D2" w14:textId="77777777" w:rsidR="002A6D14" w:rsidRPr="00922558" w:rsidRDefault="002A6D14" w:rsidP="00D56FE3">
            <w:pPr>
              <w:widowControl w:val="0"/>
              <w:spacing w:line="240" w:lineRule="auto"/>
              <w:ind w:firstLineChars="0" w:firstLine="0"/>
              <w:jc w:val="center"/>
              <w:rPr>
                <w:bCs/>
                <w:sz w:val="21"/>
              </w:rPr>
            </w:pPr>
            <w:r w:rsidRPr="00922558">
              <w:rPr>
                <w:b/>
                <w:bCs/>
                <w:sz w:val="21"/>
              </w:rPr>
              <w:t>√</w:t>
            </w:r>
          </w:p>
        </w:tc>
      </w:tr>
      <w:tr w:rsidR="002A6D14" w:rsidRPr="00922558" w14:paraId="4EBB4421" w14:textId="77777777" w:rsidTr="00D56FE3">
        <w:trPr>
          <w:jc w:val="center"/>
        </w:trPr>
        <w:tc>
          <w:tcPr>
            <w:tcW w:w="374" w:type="pct"/>
            <w:vAlign w:val="center"/>
          </w:tcPr>
          <w:p w14:paraId="124F53B1"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084A71DD" w14:textId="77777777" w:rsidR="002A6D14" w:rsidRPr="00922558" w:rsidRDefault="002A6D14" w:rsidP="00D56FE3">
            <w:pPr>
              <w:widowControl w:val="0"/>
              <w:spacing w:line="240" w:lineRule="auto"/>
              <w:ind w:firstLineChars="0" w:firstLine="0"/>
              <w:jc w:val="left"/>
              <w:rPr>
                <w:sz w:val="21"/>
              </w:rPr>
            </w:pPr>
            <w:r w:rsidRPr="00922558">
              <w:rPr>
                <w:sz w:val="21"/>
              </w:rPr>
              <w:t>石油天然气站场内消防车道布置应符合下列要求：</w:t>
            </w:r>
          </w:p>
          <w:p w14:paraId="2AFEE67B" w14:textId="77777777" w:rsidR="002A6D14" w:rsidRPr="00922558" w:rsidRDefault="002A6D14" w:rsidP="00D56FE3">
            <w:pPr>
              <w:widowControl w:val="0"/>
              <w:spacing w:line="240" w:lineRule="auto"/>
              <w:ind w:firstLineChars="0" w:firstLine="0"/>
              <w:jc w:val="left"/>
              <w:rPr>
                <w:sz w:val="21"/>
              </w:rPr>
            </w:pPr>
            <w:r w:rsidRPr="00922558">
              <w:rPr>
                <w:sz w:val="21"/>
              </w:rPr>
              <w:t>1</w:t>
            </w:r>
            <w:r w:rsidRPr="00922558">
              <w:rPr>
                <w:sz w:val="21"/>
              </w:rPr>
              <w:t>、储罐组宜设环形消防车道</w:t>
            </w:r>
            <w:r>
              <w:rPr>
                <w:rFonts w:hint="eastAsia"/>
                <w:sz w:val="21"/>
              </w:rPr>
              <w:t>。</w:t>
            </w:r>
          </w:p>
          <w:p w14:paraId="0FDCC332" w14:textId="77777777" w:rsidR="002A6D14" w:rsidRPr="00922558" w:rsidRDefault="002A6D14" w:rsidP="00D56FE3">
            <w:pPr>
              <w:widowControl w:val="0"/>
              <w:spacing w:line="240" w:lineRule="auto"/>
              <w:ind w:firstLineChars="0" w:firstLine="0"/>
              <w:jc w:val="left"/>
              <w:rPr>
                <w:sz w:val="21"/>
              </w:rPr>
            </w:pPr>
            <w:r w:rsidRPr="00922558">
              <w:rPr>
                <w:sz w:val="21"/>
              </w:rPr>
              <w:t>2</w:t>
            </w:r>
            <w:r w:rsidRPr="00922558">
              <w:rPr>
                <w:sz w:val="21"/>
              </w:rPr>
              <w:t>、储罐组消防车道与防火堤坡脚线之间的距离，不应小于</w:t>
            </w:r>
            <w:smartTag w:uri="urn:schemas-microsoft-com:office:smarttags" w:element="chmetcnv">
              <w:smartTagPr>
                <w:attr w:name="TCSC" w:val="0"/>
                <w:attr w:name="NumberType" w:val="1"/>
                <w:attr w:name="Negative" w:val="False"/>
                <w:attr w:name="HasSpace" w:val="False"/>
                <w:attr w:name="SourceValue" w:val="3"/>
                <w:attr w:name="UnitName" w:val="m"/>
              </w:smartTagPr>
              <w:r w:rsidRPr="00922558">
                <w:rPr>
                  <w:sz w:val="21"/>
                </w:rPr>
                <w:t>3m</w:t>
              </w:r>
            </w:smartTag>
            <w:r w:rsidRPr="00922558">
              <w:rPr>
                <w:sz w:val="21"/>
              </w:rPr>
              <w:t>。储罐中心与最近的消防车道之间的距离不应大于</w:t>
            </w:r>
            <w:smartTag w:uri="urn:schemas-microsoft-com:office:smarttags" w:element="chmetcnv">
              <w:smartTagPr>
                <w:attr w:name="TCSC" w:val="0"/>
                <w:attr w:name="NumberType" w:val="1"/>
                <w:attr w:name="Negative" w:val="False"/>
                <w:attr w:name="HasSpace" w:val="False"/>
                <w:attr w:name="SourceValue" w:val="80"/>
                <w:attr w:name="UnitName" w:val="m"/>
              </w:smartTagPr>
              <w:r w:rsidRPr="00922558">
                <w:rPr>
                  <w:sz w:val="21"/>
                </w:rPr>
                <w:t>80m</w:t>
              </w:r>
            </w:smartTag>
            <w:r w:rsidRPr="00922558">
              <w:rPr>
                <w:sz w:val="21"/>
              </w:rPr>
              <w:t>。</w:t>
            </w:r>
          </w:p>
          <w:p w14:paraId="233905B8" w14:textId="77777777" w:rsidR="002A6D14" w:rsidRPr="00922558" w:rsidRDefault="002A6D14" w:rsidP="00D56FE3">
            <w:pPr>
              <w:widowControl w:val="0"/>
              <w:spacing w:line="240" w:lineRule="auto"/>
              <w:ind w:firstLineChars="0" w:firstLine="0"/>
              <w:jc w:val="left"/>
              <w:rPr>
                <w:sz w:val="21"/>
              </w:rPr>
            </w:pPr>
            <w:r w:rsidRPr="00922558">
              <w:rPr>
                <w:kern w:val="0"/>
                <w:sz w:val="21"/>
              </w:rPr>
              <w:t>3</w:t>
            </w:r>
            <w:r w:rsidRPr="00922558">
              <w:rPr>
                <w:kern w:val="0"/>
                <w:sz w:val="21"/>
              </w:rPr>
              <w:t>、甲乙类液体厂房及油气密闭工艺设备距消防车道的间距不宜小于</w:t>
            </w:r>
            <w:smartTag w:uri="urn:schemas-microsoft-com:office:smarttags" w:element="chmetcnv">
              <w:smartTagPr>
                <w:attr w:name="TCSC" w:val="0"/>
                <w:attr w:name="NumberType" w:val="1"/>
                <w:attr w:name="Negative" w:val="False"/>
                <w:attr w:name="HasSpace" w:val="False"/>
                <w:attr w:name="SourceValue" w:val="5"/>
                <w:attr w:name="UnitName" w:val="m"/>
              </w:smartTagPr>
              <w:r w:rsidRPr="00922558">
                <w:rPr>
                  <w:sz w:val="21"/>
                </w:rPr>
                <w:t>5m</w:t>
              </w:r>
            </w:smartTag>
            <w:r w:rsidRPr="00922558">
              <w:rPr>
                <w:sz w:val="21"/>
              </w:rPr>
              <w:t>。</w:t>
            </w:r>
          </w:p>
          <w:p w14:paraId="5D9D324B" w14:textId="77777777" w:rsidR="002A6D14" w:rsidRPr="00922558" w:rsidRDefault="002A6D14" w:rsidP="00D56FE3">
            <w:pPr>
              <w:widowControl w:val="0"/>
              <w:spacing w:line="240" w:lineRule="auto"/>
              <w:ind w:firstLineChars="0" w:firstLine="0"/>
              <w:jc w:val="left"/>
              <w:rPr>
                <w:sz w:val="21"/>
              </w:rPr>
            </w:pPr>
            <w:r w:rsidRPr="00922558">
              <w:rPr>
                <w:sz w:val="21"/>
              </w:rPr>
              <w:t>4</w:t>
            </w:r>
            <w:r w:rsidRPr="00922558">
              <w:rPr>
                <w:sz w:val="21"/>
              </w:rPr>
              <w:t>、消防车道的净空高度不应小于</w:t>
            </w:r>
            <w:smartTag w:uri="urn:schemas-microsoft-com:office:smarttags" w:element="chmetcnv">
              <w:smartTagPr>
                <w:attr w:name="TCSC" w:val="0"/>
                <w:attr w:name="NumberType" w:val="1"/>
                <w:attr w:name="Negative" w:val="False"/>
                <w:attr w:name="HasSpace" w:val="False"/>
                <w:attr w:name="SourceValue" w:val="5"/>
                <w:attr w:name="UnitName" w:val="m"/>
              </w:smartTagPr>
              <w:r w:rsidRPr="00922558">
                <w:rPr>
                  <w:sz w:val="21"/>
                </w:rPr>
                <w:t>5m</w:t>
              </w:r>
            </w:smartTag>
            <w:r w:rsidRPr="00922558">
              <w:rPr>
                <w:sz w:val="21"/>
              </w:rPr>
              <w:t>，道路转弯半径不应小于</w:t>
            </w:r>
            <w:smartTag w:uri="urn:schemas-microsoft-com:office:smarttags" w:element="chmetcnv">
              <w:smartTagPr>
                <w:attr w:name="TCSC" w:val="0"/>
                <w:attr w:name="NumberType" w:val="1"/>
                <w:attr w:name="Negative" w:val="False"/>
                <w:attr w:name="HasSpace" w:val="False"/>
                <w:attr w:name="SourceValue" w:val="12"/>
                <w:attr w:name="UnitName" w:val="m"/>
              </w:smartTagPr>
              <w:r w:rsidRPr="00922558">
                <w:rPr>
                  <w:sz w:val="21"/>
                </w:rPr>
                <w:t>12m</w:t>
              </w:r>
            </w:smartTag>
            <w:r w:rsidRPr="00922558">
              <w:rPr>
                <w:sz w:val="21"/>
              </w:rPr>
              <w:t>，道路纵向坡度不宜大于</w:t>
            </w:r>
            <w:r w:rsidRPr="00922558">
              <w:rPr>
                <w:sz w:val="21"/>
              </w:rPr>
              <w:t>8%</w:t>
            </w:r>
            <w:r w:rsidRPr="00922558">
              <w:rPr>
                <w:rFonts w:hint="eastAsia"/>
                <w:sz w:val="21"/>
              </w:rPr>
              <w:t>。</w:t>
            </w:r>
          </w:p>
        </w:tc>
        <w:tc>
          <w:tcPr>
            <w:tcW w:w="917" w:type="pct"/>
            <w:vAlign w:val="center"/>
          </w:tcPr>
          <w:p w14:paraId="729F47E7" w14:textId="77777777" w:rsidR="002A6D14" w:rsidRPr="00922558" w:rsidRDefault="002A6D14" w:rsidP="00D56FE3">
            <w:pPr>
              <w:widowControl w:val="0"/>
              <w:spacing w:line="240" w:lineRule="auto"/>
              <w:ind w:firstLineChars="0" w:firstLine="0"/>
              <w:jc w:val="center"/>
              <w:rPr>
                <w:bCs/>
                <w:sz w:val="21"/>
              </w:rPr>
            </w:pPr>
            <w:r w:rsidRPr="00922558">
              <w:rPr>
                <w:bCs/>
                <w:sz w:val="21"/>
              </w:rPr>
              <w:t>GB50183-2004</w:t>
            </w:r>
            <w:smartTag w:uri="urn:schemas-microsoft-com:office:smarttags" w:element="chsdate">
              <w:smartTagPr>
                <w:attr w:name="IsROCDate" w:val="False"/>
                <w:attr w:name="IsLunarDate" w:val="False"/>
                <w:attr w:name="Day" w:val="30"/>
                <w:attr w:name="Month" w:val="12"/>
                <w:attr w:name="Year" w:val="1899"/>
              </w:smartTagPr>
            </w:smartTag>
          </w:p>
          <w:p w14:paraId="63964EE5" w14:textId="77777777" w:rsidR="002A6D14" w:rsidRPr="00922558" w:rsidRDefault="002A6D14" w:rsidP="00D56FE3">
            <w:pPr>
              <w:widowControl w:val="0"/>
              <w:spacing w:line="240" w:lineRule="auto"/>
              <w:ind w:firstLineChars="0" w:firstLine="0"/>
              <w:jc w:val="center"/>
              <w:rPr>
                <w:bCs/>
                <w:sz w:val="21"/>
              </w:rPr>
            </w:pPr>
            <w:r w:rsidRPr="00922558">
              <w:rPr>
                <w:bCs/>
                <w:sz w:val="21"/>
              </w:rPr>
              <w:t>5.3.2</w:t>
            </w:r>
          </w:p>
        </w:tc>
        <w:tc>
          <w:tcPr>
            <w:tcW w:w="1113" w:type="pct"/>
            <w:vAlign w:val="center"/>
          </w:tcPr>
          <w:p w14:paraId="185D8946" w14:textId="77777777" w:rsidR="002A6D14" w:rsidRPr="00922558" w:rsidRDefault="002A6D14" w:rsidP="00D56FE3">
            <w:pPr>
              <w:widowControl w:val="0"/>
              <w:spacing w:line="240" w:lineRule="auto"/>
              <w:ind w:firstLineChars="0" w:firstLine="0"/>
              <w:rPr>
                <w:bCs/>
                <w:sz w:val="21"/>
              </w:rPr>
            </w:pPr>
            <w:r w:rsidRPr="00922558">
              <w:rPr>
                <w:bCs/>
                <w:sz w:val="21"/>
              </w:rPr>
              <w:t>消防车道</w:t>
            </w:r>
            <w:r>
              <w:rPr>
                <w:rFonts w:hint="eastAsia"/>
                <w:bCs/>
                <w:sz w:val="21"/>
              </w:rPr>
              <w:t>净空高度等</w:t>
            </w:r>
            <w:r w:rsidRPr="00922558">
              <w:rPr>
                <w:bCs/>
                <w:sz w:val="21"/>
              </w:rPr>
              <w:t>满足要求</w:t>
            </w:r>
            <w:r>
              <w:rPr>
                <w:rFonts w:hint="eastAsia"/>
                <w:bCs/>
                <w:sz w:val="21"/>
              </w:rPr>
              <w:t>。</w:t>
            </w:r>
          </w:p>
        </w:tc>
        <w:tc>
          <w:tcPr>
            <w:tcW w:w="381" w:type="pct"/>
            <w:vAlign w:val="center"/>
          </w:tcPr>
          <w:p w14:paraId="5768135A" w14:textId="77777777" w:rsidR="002A6D14" w:rsidRPr="00922558" w:rsidRDefault="002A6D14" w:rsidP="00D56FE3">
            <w:pPr>
              <w:widowControl w:val="0"/>
              <w:spacing w:line="240" w:lineRule="auto"/>
              <w:ind w:firstLineChars="0" w:firstLine="0"/>
              <w:jc w:val="center"/>
              <w:rPr>
                <w:bCs/>
                <w:sz w:val="21"/>
              </w:rPr>
            </w:pPr>
            <w:r w:rsidRPr="00922558">
              <w:rPr>
                <w:b/>
                <w:bCs/>
                <w:sz w:val="21"/>
              </w:rPr>
              <w:t>√</w:t>
            </w:r>
          </w:p>
        </w:tc>
      </w:tr>
      <w:tr w:rsidR="002A6D14" w:rsidRPr="00922558" w14:paraId="597FB17D" w14:textId="77777777" w:rsidTr="00D56FE3">
        <w:trPr>
          <w:jc w:val="center"/>
        </w:trPr>
        <w:tc>
          <w:tcPr>
            <w:tcW w:w="374" w:type="pct"/>
            <w:vAlign w:val="center"/>
          </w:tcPr>
          <w:p w14:paraId="01317711" w14:textId="77777777" w:rsidR="002A6D14" w:rsidRPr="00922558" w:rsidRDefault="002A6D14" w:rsidP="00D56FE3">
            <w:pPr>
              <w:widowControl w:val="0"/>
              <w:spacing w:line="240" w:lineRule="auto"/>
              <w:ind w:firstLineChars="0" w:firstLine="0"/>
              <w:jc w:val="center"/>
              <w:rPr>
                <w:sz w:val="21"/>
              </w:rPr>
            </w:pPr>
            <w:r>
              <w:rPr>
                <w:rFonts w:hint="eastAsia"/>
                <w:b/>
                <w:sz w:val="21"/>
              </w:rPr>
              <w:t>三</w:t>
            </w:r>
          </w:p>
        </w:tc>
        <w:tc>
          <w:tcPr>
            <w:tcW w:w="2215" w:type="pct"/>
          </w:tcPr>
          <w:p w14:paraId="61B168D1" w14:textId="77777777" w:rsidR="002A6D14" w:rsidRPr="00922558" w:rsidRDefault="002A6D14" w:rsidP="00D56FE3">
            <w:pPr>
              <w:widowControl w:val="0"/>
              <w:spacing w:line="240" w:lineRule="auto"/>
              <w:ind w:firstLineChars="0" w:firstLine="0"/>
              <w:jc w:val="left"/>
              <w:rPr>
                <w:sz w:val="21"/>
              </w:rPr>
            </w:pPr>
            <w:r>
              <w:rPr>
                <w:rFonts w:hint="eastAsia"/>
                <w:b/>
                <w:bCs/>
                <w:sz w:val="21"/>
              </w:rPr>
              <w:t>储液</w:t>
            </w:r>
            <w:r w:rsidRPr="00922558">
              <w:rPr>
                <w:b/>
                <w:bCs/>
                <w:sz w:val="21"/>
              </w:rPr>
              <w:t>罐区</w:t>
            </w:r>
          </w:p>
        </w:tc>
        <w:tc>
          <w:tcPr>
            <w:tcW w:w="917" w:type="pct"/>
            <w:vAlign w:val="center"/>
          </w:tcPr>
          <w:p w14:paraId="6E0F091E" w14:textId="77777777" w:rsidR="002A6D14" w:rsidRPr="00922558" w:rsidRDefault="002A6D14" w:rsidP="00D56FE3">
            <w:pPr>
              <w:widowControl w:val="0"/>
              <w:spacing w:line="240" w:lineRule="auto"/>
              <w:ind w:firstLineChars="0" w:firstLine="0"/>
              <w:jc w:val="center"/>
              <w:rPr>
                <w:bCs/>
                <w:sz w:val="21"/>
              </w:rPr>
            </w:pPr>
          </w:p>
        </w:tc>
        <w:tc>
          <w:tcPr>
            <w:tcW w:w="1113" w:type="pct"/>
            <w:vAlign w:val="center"/>
          </w:tcPr>
          <w:p w14:paraId="51DDBE7B" w14:textId="77777777" w:rsidR="002A6D14" w:rsidRPr="00922558" w:rsidRDefault="002A6D14" w:rsidP="00D56FE3">
            <w:pPr>
              <w:widowControl w:val="0"/>
              <w:spacing w:line="240" w:lineRule="auto"/>
              <w:ind w:firstLineChars="0" w:firstLine="0"/>
              <w:rPr>
                <w:bCs/>
                <w:sz w:val="21"/>
              </w:rPr>
            </w:pPr>
          </w:p>
        </w:tc>
        <w:tc>
          <w:tcPr>
            <w:tcW w:w="381" w:type="pct"/>
            <w:vAlign w:val="center"/>
          </w:tcPr>
          <w:p w14:paraId="42E154D1" w14:textId="77777777" w:rsidR="002A6D14" w:rsidRPr="00922558" w:rsidRDefault="002A6D14" w:rsidP="00D56FE3">
            <w:pPr>
              <w:widowControl w:val="0"/>
              <w:spacing w:line="240" w:lineRule="auto"/>
              <w:ind w:firstLineChars="0" w:firstLine="0"/>
              <w:jc w:val="center"/>
              <w:rPr>
                <w:bCs/>
                <w:sz w:val="21"/>
              </w:rPr>
            </w:pPr>
          </w:p>
        </w:tc>
      </w:tr>
      <w:tr w:rsidR="002A6D14" w:rsidRPr="00922558" w14:paraId="1D0F9DB8" w14:textId="77777777" w:rsidTr="00D56FE3">
        <w:trPr>
          <w:trHeight w:val="284"/>
          <w:jc w:val="center"/>
        </w:trPr>
        <w:tc>
          <w:tcPr>
            <w:tcW w:w="374" w:type="pct"/>
            <w:vAlign w:val="center"/>
          </w:tcPr>
          <w:p w14:paraId="12C8E0E7"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3F68C540" w14:textId="77777777" w:rsidR="002A6D14" w:rsidRPr="003221D7" w:rsidRDefault="002A6D14" w:rsidP="00D56FE3">
            <w:pPr>
              <w:spacing w:line="240" w:lineRule="auto"/>
              <w:ind w:firstLineChars="0" w:firstLine="0"/>
              <w:rPr>
                <w:sz w:val="21"/>
              </w:rPr>
            </w:pPr>
            <w:r w:rsidRPr="003221D7">
              <w:rPr>
                <w:rFonts w:ascii="宋体" w:hAnsi="宋体" w:cs="宋体" w:hint="eastAsia"/>
                <w:spacing w:val="5"/>
                <w:sz w:val="21"/>
              </w:rPr>
              <w:t>天然气</w:t>
            </w:r>
            <w:r w:rsidRPr="003221D7">
              <w:rPr>
                <w:rFonts w:ascii="宋体" w:hAnsi="宋体" w:cs="宋体"/>
                <w:spacing w:val="5"/>
                <w:sz w:val="21"/>
              </w:rPr>
              <w:t>凝液</w:t>
            </w:r>
            <w:r w:rsidRPr="003221D7">
              <w:rPr>
                <w:rFonts w:ascii="宋体" w:hAnsi="宋体" w:cs="宋体" w:hint="eastAsia"/>
                <w:spacing w:val="5"/>
                <w:sz w:val="21"/>
              </w:rPr>
              <w:t>和液化石油气</w:t>
            </w:r>
            <w:r w:rsidRPr="003221D7">
              <w:rPr>
                <w:rFonts w:ascii="宋体" w:hAnsi="宋体" w:cs="宋体"/>
                <w:spacing w:val="5"/>
                <w:sz w:val="21"/>
              </w:rPr>
              <w:t>储罐成组布置时，储罐组内的储罐不应超过两排，罐组周围应设环形消防车道</w:t>
            </w:r>
            <w:r w:rsidRPr="003221D7">
              <w:rPr>
                <w:rFonts w:ascii="宋体" w:hAnsi="宋体" w:cs="宋体" w:hint="eastAsia"/>
                <w:spacing w:val="5"/>
                <w:sz w:val="21"/>
              </w:rPr>
              <w:t>。</w:t>
            </w:r>
          </w:p>
        </w:tc>
        <w:tc>
          <w:tcPr>
            <w:tcW w:w="917" w:type="pct"/>
            <w:vAlign w:val="center"/>
          </w:tcPr>
          <w:p w14:paraId="3163FF18" w14:textId="77777777" w:rsidR="002A6D14" w:rsidRPr="003221D7" w:rsidRDefault="002A6D14" w:rsidP="00D56FE3">
            <w:pPr>
              <w:spacing w:line="240" w:lineRule="auto"/>
              <w:ind w:firstLineChars="0" w:firstLine="0"/>
              <w:jc w:val="center"/>
              <w:rPr>
                <w:sz w:val="21"/>
              </w:rPr>
            </w:pPr>
            <w:r w:rsidRPr="003221D7">
              <w:rPr>
                <w:rFonts w:hint="eastAsia"/>
                <w:sz w:val="21"/>
              </w:rPr>
              <w:t>GB50183-2004</w:t>
            </w:r>
          </w:p>
          <w:p w14:paraId="643E0333" w14:textId="77777777" w:rsidR="002A6D14" w:rsidRPr="003221D7" w:rsidRDefault="002A6D14" w:rsidP="00D56FE3">
            <w:pPr>
              <w:spacing w:line="240" w:lineRule="auto"/>
              <w:ind w:firstLineChars="0" w:firstLine="0"/>
              <w:jc w:val="center"/>
              <w:rPr>
                <w:sz w:val="21"/>
              </w:rPr>
            </w:pPr>
            <w:r w:rsidRPr="003221D7">
              <w:rPr>
                <w:rFonts w:hint="eastAsia"/>
                <w:sz w:val="21"/>
              </w:rPr>
              <w:t>6.6.2</w:t>
            </w:r>
          </w:p>
        </w:tc>
        <w:tc>
          <w:tcPr>
            <w:tcW w:w="1113" w:type="pct"/>
            <w:vAlign w:val="center"/>
          </w:tcPr>
          <w:p w14:paraId="3A0DA04E" w14:textId="77777777" w:rsidR="002A6D14" w:rsidRPr="00922558" w:rsidRDefault="002A6D14" w:rsidP="00D56FE3">
            <w:pPr>
              <w:widowControl w:val="0"/>
              <w:spacing w:line="240" w:lineRule="auto"/>
              <w:ind w:firstLineChars="0" w:firstLine="0"/>
              <w:rPr>
                <w:sz w:val="21"/>
              </w:rPr>
            </w:pPr>
            <w:r>
              <w:rPr>
                <w:rFonts w:hint="eastAsia"/>
                <w:sz w:val="21"/>
              </w:rPr>
              <w:t>现场检查，满足要求。</w:t>
            </w:r>
          </w:p>
        </w:tc>
        <w:tc>
          <w:tcPr>
            <w:tcW w:w="381" w:type="pct"/>
            <w:vAlign w:val="center"/>
          </w:tcPr>
          <w:p w14:paraId="37CBB5F1" w14:textId="77777777" w:rsidR="002A6D14" w:rsidRPr="00922558" w:rsidRDefault="002A6D14" w:rsidP="00D56FE3">
            <w:pPr>
              <w:widowControl w:val="0"/>
              <w:spacing w:line="240" w:lineRule="auto"/>
              <w:ind w:firstLineChars="0" w:firstLine="0"/>
              <w:jc w:val="center"/>
              <w:rPr>
                <w:b/>
                <w:bCs/>
                <w:sz w:val="21"/>
              </w:rPr>
            </w:pPr>
            <w:r w:rsidRPr="00922558">
              <w:rPr>
                <w:b/>
                <w:bCs/>
                <w:sz w:val="21"/>
              </w:rPr>
              <w:t>√</w:t>
            </w:r>
          </w:p>
        </w:tc>
      </w:tr>
      <w:tr w:rsidR="002A6D14" w:rsidRPr="00922558" w14:paraId="7441D88E" w14:textId="77777777" w:rsidTr="00D56FE3">
        <w:trPr>
          <w:trHeight w:val="284"/>
          <w:jc w:val="center"/>
        </w:trPr>
        <w:tc>
          <w:tcPr>
            <w:tcW w:w="374" w:type="pct"/>
            <w:vAlign w:val="center"/>
          </w:tcPr>
          <w:p w14:paraId="7B225409"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6EFEE650" w14:textId="77777777" w:rsidR="002A6D14" w:rsidRPr="003221D7" w:rsidRDefault="002A6D14" w:rsidP="00D56FE3">
            <w:pPr>
              <w:spacing w:line="240" w:lineRule="auto"/>
              <w:ind w:firstLineChars="0" w:firstLine="0"/>
              <w:rPr>
                <w:rFonts w:ascii="宋体" w:hAnsi="宋体" w:cs="宋体"/>
                <w:spacing w:val="5"/>
                <w:sz w:val="21"/>
              </w:rPr>
            </w:pPr>
            <w:r w:rsidRPr="003221D7">
              <w:rPr>
                <w:rFonts w:ascii="宋体" w:hAnsi="宋体" w:cs="宋体" w:hint="eastAsia"/>
                <w:spacing w:val="5"/>
                <w:sz w:val="21"/>
              </w:rPr>
              <w:t>天然气</w:t>
            </w:r>
            <w:r w:rsidRPr="003221D7">
              <w:rPr>
                <w:rFonts w:ascii="宋体" w:hAnsi="宋体" w:cs="宋体"/>
                <w:spacing w:val="5"/>
                <w:sz w:val="21"/>
              </w:rPr>
              <w:t>凝液</w:t>
            </w:r>
            <w:r w:rsidRPr="003221D7">
              <w:rPr>
                <w:rFonts w:ascii="宋体" w:hAnsi="宋体" w:cs="宋体" w:hint="eastAsia"/>
                <w:spacing w:val="5"/>
                <w:sz w:val="21"/>
              </w:rPr>
              <w:t>和全压力式液化石油气</w:t>
            </w:r>
            <w:r w:rsidRPr="003221D7">
              <w:rPr>
                <w:rFonts w:ascii="宋体" w:hAnsi="宋体" w:cs="宋体"/>
                <w:spacing w:val="5"/>
                <w:sz w:val="21"/>
              </w:rPr>
              <w:t>储罐组内的储罐个数不应超过12个，总容积不应超过20000m</w:t>
            </w:r>
            <w:r w:rsidRPr="003221D7">
              <w:rPr>
                <w:rFonts w:ascii="宋体" w:hAnsi="宋体" w:cs="宋体"/>
                <w:spacing w:val="5"/>
                <w:sz w:val="21"/>
                <w:vertAlign w:val="superscript"/>
              </w:rPr>
              <w:t>3</w:t>
            </w:r>
            <w:r w:rsidRPr="003221D7">
              <w:rPr>
                <w:rFonts w:ascii="宋体" w:hAnsi="宋体" w:cs="宋体"/>
                <w:spacing w:val="5"/>
                <w:sz w:val="21"/>
              </w:rPr>
              <w:t>。</w:t>
            </w:r>
          </w:p>
        </w:tc>
        <w:tc>
          <w:tcPr>
            <w:tcW w:w="917" w:type="pct"/>
            <w:vAlign w:val="center"/>
          </w:tcPr>
          <w:p w14:paraId="43D66D72" w14:textId="77777777" w:rsidR="002A6D14" w:rsidRPr="003221D7" w:rsidRDefault="002A6D14" w:rsidP="00D56FE3">
            <w:pPr>
              <w:spacing w:line="240" w:lineRule="auto"/>
              <w:ind w:firstLineChars="0" w:firstLine="0"/>
              <w:jc w:val="center"/>
              <w:rPr>
                <w:sz w:val="21"/>
              </w:rPr>
            </w:pPr>
            <w:r w:rsidRPr="003221D7">
              <w:rPr>
                <w:rFonts w:hint="eastAsia"/>
                <w:sz w:val="21"/>
              </w:rPr>
              <w:t>GB50183-2004</w:t>
            </w:r>
          </w:p>
          <w:p w14:paraId="143174ED" w14:textId="77777777" w:rsidR="002A6D14" w:rsidRPr="003221D7" w:rsidRDefault="002A6D14" w:rsidP="00D56FE3">
            <w:pPr>
              <w:spacing w:line="240" w:lineRule="auto"/>
              <w:ind w:firstLineChars="0" w:firstLine="0"/>
              <w:jc w:val="center"/>
              <w:rPr>
                <w:sz w:val="21"/>
              </w:rPr>
            </w:pPr>
            <w:r w:rsidRPr="003221D7">
              <w:rPr>
                <w:rFonts w:hint="eastAsia"/>
                <w:sz w:val="21"/>
              </w:rPr>
              <w:t>6.6.3</w:t>
            </w:r>
          </w:p>
        </w:tc>
        <w:tc>
          <w:tcPr>
            <w:tcW w:w="1113" w:type="pct"/>
            <w:vAlign w:val="center"/>
          </w:tcPr>
          <w:p w14:paraId="485F58A7" w14:textId="77777777" w:rsidR="002A6D14" w:rsidRDefault="002A6D14" w:rsidP="00D56FE3">
            <w:pPr>
              <w:widowControl w:val="0"/>
              <w:spacing w:line="240" w:lineRule="auto"/>
              <w:ind w:firstLineChars="0" w:firstLine="0"/>
              <w:rPr>
                <w:sz w:val="21"/>
              </w:rPr>
            </w:pPr>
            <w:r>
              <w:rPr>
                <w:rFonts w:hint="eastAsia"/>
                <w:sz w:val="21"/>
              </w:rPr>
              <w:t>储罐数量及容积满足要求。</w:t>
            </w:r>
          </w:p>
        </w:tc>
        <w:tc>
          <w:tcPr>
            <w:tcW w:w="381" w:type="pct"/>
            <w:vAlign w:val="center"/>
          </w:tcPr>
          <w:p w14:paraId="0CD8CD1F" w14:textId="77777777" w:rsidR="002A6D14" w:rsidRPr="00922558" w:rsidRDefault="002A6D14" w:rsidP="00D56FE3">
            <w:pPr>
              <w:widowControl w:val="0"/>
              <w:spacing w:line="240" w:lineRule="auto"/>
              <w:ind w:firstLineChars="0" w:firstLine="0"/>
              <w:jc w:val="center"/>
              <w:rPr>
                <w:b/>
                <w:bCs/>
                <w:sz w:val="21"/>
              </w:rPr>
            </w:pPr>
            <w:r w:rsidRPr="00922558">
              <w:rPr>
                <w:b/>
                <w:bCs/>
                <w:sz w:val="21"/>
              </w:rPr>
              <w:t>√</w:t>
            </w:r>
          </w:p>
        </w:tc>
      </w:tr>
      <w:tr w:rsidR="002A6D14" w:rsidRPr="00922558" w14:paraId="3BCED9B6" w14:textId="77777777" w:rsidTr="00D56FE3">
        <w:trPr>
          <w:trHeight w:val="284"/>
          <w:jc w:val="center"/>
        </w:trPr>
        <w:tc>
          <w:tcPr>
            <w:tcW w:w="374" w:type="pct"/>
            <w:vAlign w:val="center"/>
          </w:tcPr>
          <w:p w14:paraId="1D1DA591"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15656766" w14:textId="77777777" w:rsidR="002A6D14" w:rsidRPr="003221D7" w:rsidRDefault="002A6D14" w:rsidP="00D56FE3">
            <w:pPr>
              <w:spacing w:line="240" w:lineRule="auto"/>
              <w:ind w:firstLineChars="0" w:firstLine="0"/>
              <w:rPr>
                <w:rFonts w:ascii="宋体" w:hAnsi="宋体" w:cs="宋体"/>
                <w:spacing w:val="5"/>
                <w:sz w:val="21"/>
              </w:rPr>
            </w:pPr>
            <w:r w:rsidRPr="00446B81">
              <w:rPr>
                <w:rFonts w:ascii="宋体" w:hAnsi="宋体" w:cs="宋体" w:hint="eastAsia"/>
                <w:spacing w:val="5"/>
                <w:sz w:val="21"/>
              </w:rPr>
              <w:t>不同储存方式的液化石油气储罐不得布置在同一个储罐组内。</w:t>
            </w:r>
          </w:p>
        </w:tc>
        <w:tc>
          <w:tcPr>
            <w:tcW w:w="917" w:type="pct"/>
            <w:vAlign w:val="center"/>
          </w:tcPr>
          <w:p w14:paraId="6E3C5E9D" w14:textId="77777777" w:rsidR="002A6D14" w:rsidRPr="003221D7" w:rsidRDefault="002A6D14" w:rsidP="00D56FE3">
            <w:pPr>
              <w:spacing w:line="240" w:lineRule="auto"/>
              <w:ind w:firstLineChars="0" w:firstLine="0"/>
              <w:jc w:val="center"/>
              <w:rPr>
                <w:sz w:val="21"/>
              </w:rPr>
            </w:pPr>
            <w:r w:rsidRPr="003221D7">
              <w:rPr>
                <w:rFonts w:hint="eastAsia"/>
                <w:sz w:val="21"/>
              </w:rPr>
              <w:t>GB50183-2004</w:t>
            </w:r>
          </w:p>
          <w:p w14:paraId="1D068D78" w14:textId="77777777" w:rsidR="002A6D14" w:rsidRPr="003221D7" w:rsidRDefault="002A6D14" w:rsidP="00D56FE3">
            <w:pPr>
              <w:spacing w:line="240" w:lineRule="auto"/>
              <w:ind w:firstLineChars="0" w:firstLine="0"/>
              <w:jc w:val="center"/>
              <w:rPr>
                <w:sz w:val="21"/>
              </w:rPr>
            </w:pPr>
            <w:r w:rsidRPr="003221D7">
              <w:rPr>
                <w:rFonts w:hint="eastAsia"/>
                <w:sz w:val="21"/>
              </w:rPr>
              <w:t>6.6.</w:t>
            </w:r>
            <w:r>
              <w:rPr>
                <w:sz w:val="21"/>
              </w:rPr>
              <w:t>5</w:t>
            </w:r>
          </w:p>
        </w:tc>
        <w:tc>
          <w:tcPr>
            <w:tcW w:w="1113" w:type="pct"/>
            <w:vAlign w:val="center"/>
          </w:tcPr>
          <w:p w14:paraId="1F6E05BE" w14:textId="77777777" w:rsidR="002A6D14" w:rsidRDefault="002A6D14" w:rsidP="00D56FE3">
            <w:pPr>
              <w:widowControl w:val="0"/>
              <w:spacing w:line="240" w:lineRule="auto"/>
              <w:ind w:firstLineChars="0" w:firstLine="0"/>
              <w:rPr>
                <w:sz w:val="21"/>
              </w:rPr>
            </w:pPr>
            <w:r>
              <w:rPr>
                <w:rFonts w:hint="eastAsia"/>
                <w:sz w:val="21"/>
              </w:rPr>
              <w:t>储罐组储存方式相同。</w:t>
            </w:r>
          </w:p>
        </w:tc>
        <w:tc>
          <w:tcPr>
            <w:tcW w:w="381" w:type="pct"/>
            <w:vAlign w:val="center"/>
          </w:tcPr>
          <w:p w14:paraId="5ADF18FF" w14:textId="77777777" w:rsidR="002A6D14" w:rsidRPr="00922558" w:rsidRDefault="002A6D14" w:rsidP="00D56FE3">
            <w:pPr>
              <w:widowControl w:val="0"/>
              <w:spacing w:line="240" w:lineRule="auto"/>
              <w:ind w:firstLineChars="0" w:firstLine="0"/>
              <w:jc w:val="center"/>
              <w:rPr>
                <w:b/>
                <w:bCs/>
                <w:sz w:val="21"/>
              </w:rPr>
            </w:pPr>
            <w:r w:rsidRPr="00922558">
              <w:rPr>
                <w:b/>
                <w:bCs/>
                <w:sz w:val="21"/>
              </w:rPr>
              <w:t>√</w:t>
            </w:r>
          </w:p>
        </w:tc>
      </w:tr>
      <w:tr w:rsidR="002A6D14" w:rsidRPr="00922558" w14:paraId="3DB8AC06" w14:textId="77777777" w:rsidTr="00D56FE3">
        <w:trPr>
          <w:trHeight w:val="284"/>
          <w:jc w:val="center"/>
        </w:trPr>
        <w:tc>
          <w:tcPr>
            <w:tcW w:w="374" w:type="pct"/>
            <w:vAlign w:val="center"/>
          </w:tcPr>
          <w:p w14:paraId="0982E440"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7D7B2983" w14:textId="77777777" w:rsidR="002A6D14" w:rsidRPr="003221D7" w:rsidRDefault="002A6D14" w:rsidP="00D56FE3">
            <w:pPr>
              <w:spacing w:line="240" w:lineRule="auto"/>
              <w:ind w:firstLineChars="0" w:firstLine="0"/>
              <w:rPr>
                <w:rFonts w:ascii="宋体" w:hAnsi="宋体" w:cs="宋体"/>
                <w:spacing w:val="5"/>
                <w:sz w:val="21"/>
              </w:rPr>
            </w:pPr>
            <w:r w:rsidRPr="003221D7">
              <w:rPr>
                <w:rFonts w:ascii="宋体" w:hAnsi="宋体" w:cs="宋体"/>
                <w:spacing w:val="5"/>
                <w:sz w:val="21"/>
              </w:rPr>
              <w:t>卧式储罐到防护墙的距离不应小于3m</w:t>
            </w:r>
            <w:r w:rsidRPr="003221D7">
              <w:rPr>
                <w:rFonts w:ascii="宋体" w:hAnsi="宋体" w:cs="宋体" w:hint="eastAsia"/>
                <w:spacing w:val="5"/>
                <w:sz w:val="21"/>
              </w:rPr>
              <w:t>。</w:t>
            </w:r>
          </w:p>
        </w:tc>
        <w:tc>
          <w:tcPr>
            <w:tcW w:w="917" w:type="pct"/>
            <w:vAlign w:val="center"/>
          </w:tcPr>
          <w:p w14:paraId="78F4849E" w14:textId="77777777" w:rsidR="002A6D14" w:rsidRPr="003221D7" w:rsidRDefault="002A6D14" w:rsidP="00D56FE3">
            <w:pPr>
              <w:spacing w:line="240" w:lineRule="auto"/>
              <w:ind w:firstLineChars="0" w:firstLine="0"/>
              <w:jc w:val="center"/>
              <w:rPr>
                <w:sz w:val="21"/>
              </w:rPr>
            </w:pPr>
            <w:r w:rsidRPr="003221D7">
              <w:rPr>
                <w:rFonts w:hint="eastAsia"/>
                <w:sz w:val="21"/>
              </w:rPr>
              <w:t>GB50183-2004</w:t>
            </w:r>
          </w:p>
          <w:p w14:paraId="57908F51" w14:textId="77777777" w:rsidR="002A6D14" w:rsidRPr="003221D7" w:rsidRDefault="002A6D14" w:rsidP="00D56FE3">
            <w:pPr>
              <w:spacing w:line="240" w:lineRule="auto"/>
              <w:ind w:firstLineChars="0" w:firstLine="0"/>
              <w:jc w:val="center"/>
              <w:rPr>
                <w:sz w:val="21"/>
              </w:rPr>
            </w:pPr>
            <w:r w:rsidRPr="003221D7">
              <w:rPr>
                <w:rFonts w:hint="eastAsia"/>
                <w:sz w:val="21"/>
              </w:rPr>
              <w:t>6.6.6</w:t>
            </w:r>
          </w:p>
        </w:tc>
        <w:tc>
          <w:tcPr>
            <w:tcW w:w="1113" w:type="pct"/>
            <w:vAlign w:val="center"/>
          </w:tcPr>
          <w:p w14:paraId="5FD7023F" w14:textId="77777777" w:rsidR="002A6D14" w:rsidRDefault="002A6D14" w:rsidP="00D56FE3">
            <w:pPr>
              <w:widowControl w:val="0"/>
              <w:spacing w:line="240" w:lineRule="auto"/>
              <w:ind w:firstLineChars="0" w:firstLine="0"/>
              <w:rPr>
                <w:sz w:val="21"/>
              </w:rPr>
            </w:pPr>
            <w:r>
              <w:rPr>
                <w:rFonts w:hint="eastAsia"/>
                <w:sz w:val="21"/>
              </w:rPr>
              <w:t>现场检查，满足要求。</w:t>
            </w:r>
          </w:p>
        </w:tc>
        <w:tc>
          <w:tcPr>
            <w:tcW w:w="381" w:type="pct"/>
            <w:vAlign w:val="center"/>
          </w:tcPr>
          <w:p w14:paraId="567E1356" w14:textId="77777777" w:rsidR="002A6D14" w:rsidRPr="00922558" w:rsidRDefault="002A6D14" w:rsidP="00D56FE3">
            <w:pPr>
              <w:widowControl w:val="0"/>
              <w:spacing w:line="240" w:lineRule="auto"/>
              <w:ind w:firstLineChars="0" w:firstLine="0"/>
              <w:jc w:val="center"/>
              <w:rPr>
                <w:b/>
                <w:bCs/>
                <w:sz w:val="21"/>
              </w:rPr>
            </w:pPr>
            <w:r w:rsidRPr="00922558">
              <w:rPr>
                <w:b/>
                <w:bCs/>
                <w:sz w:val="21"/>
              </w:rPr>
              <w:t>√</w:t>
            </w:r>
          </w:p>
        </w:tc>
      </w:tr>
      <w:tr w:rsidR="002A6D14" w:rsidRPr="00922558" w14:paraId="67568F58" w14:textId="77777777" w:rsidTr="00D56FE3">
        <w:trPr>
          <w:trHeight w:val="284"/>
          <w:jc w:val="center"/>
        </w:trPr>
        <w:tc>
          <w:tcPr>
            <w:tcW w:w="374" w:type="pct"/>
            <w:vAlign w:val="center"/>
          </w:tcPr>
          <w:p w14:paraId="70AC3D97"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1AC3BAC6" w14:textId="77777777" w:rsidR="002A6D14" w:rsidRPr="003221D7" w:rsidRDefault="002A6D14" w:rsidP="00D56FE3">
            <w:pPr>
              <w:spacing w:line="240" w:lineRule="auto"/>
              <w:ind w:firstLineChars="0" w:firstLine="0"/>
              <w:rPr>
                <w:rFonts w:ascii="宋体" w:hAnsi="宋体" w:cs="宋体"/>
                <w:spacing w:val="5"/>
                <w:sz w:val="21"/>
              </w:rPr>
            </w:pPr>
            <w:r w:rsidRPr="003221D7">
              <w:rPr>
                <w:rFonts w:ascii="宋体" w:hAnsi="宋体" w:cs="宋体"/>
                <w:spacing w:val="5"/>
                <w:sz w:val="21"/>
              </w:rPr>
              <w:t>防护墙、防火堤及隔堤应采用不燃烧实体结构，并应能承受所容纳液体的静压及温度的影响。在防火堤或防护墙的不同方位上应设置不少于两处的人行踏步或台阶。</w:t>
            </w:r>
          </w:p>
        </w:tc>
        <w:tc>
          <w:tcPr>
            <w:tcW w:w="917" w:type="pct"/>
            <w:vAlign w:val="center"/>
          </w:tcPr>
          <w:p w14:paraId="61E10D94" w14:textId="77777777" w:rsidR="002A6D14" w:rsidRPr="003221D7" w:rsidRDefault="002A6D14" w:rsidP="00D56FE3">
            <w:pPr>
              <w:spacing w:line="240" w:lineRule="auto"/>
              <w:ind w:firstLineChars="0" w:firstLine="0"/>
              <w:jc w:val="center"/>
              <w:rPr>
                <w:sz w:val="21"/>
              </w:rPr>
            </w:pPr>
            <w:r w:rsidRPr="003221D7">
              <w:rPr>
                <w:rFonts w:hint="eastAsia"/>
                <w:sz w:val="21"/>
              </w:rPr>
              <w:t>GB50183-2004</w:t>
            </w:r>
          </w:p>
          <w:p w14:paraId="11D2C3D4" w14:textId="77777777" w:rsidR="002A6D14" w:rsidRPr="003221D7" w:rsidRDefault="002A6D14" w:rsidP="00D56FE3">
            <w:pPr>
              <w:spacing w:line="240" w:lineRule="auto"/>
              <w:ind w:firstLineChars="0" w:firstLine="0"/>
              <w:jc w:val="center"/>
              <w:rPr>
                <w:sz w:val="21"/>
              </w:rPr>
            </w:pPr>
            <w:r w:rsidRPr="003221D7">
              <w:rPr>
                <w:rFonts w:hint="eastAsia"/>
                <w:sz w:val="21"/>
              </w:rPr>
              <w:t>6.6.7</w:t>
            </w:r>
          </w:p>
        </w:tc>
        <w:tc>
          <w:tcPr>
            <w:tcW w:w="1113" w:type="pct"/>
            <w:vAlign w:val="center"/>
          </w:tcPr>
          <w:p w14:paraId="5DAF666B" w14:textId="77777777" w:rsidR="002A6D14" w:rsidRDefault="002A6D14" w:rsidP="00D56FE3">
            <w:pPr>
              <w:widowControl w:val="0"/>
              <w:spacing w:line="240" w:lineRule="auto"/>
              <w:ind w:firstLineChars="0" w:firstLine="0"/>
              <w:rPr>
                <w:sz w:val="21"/>
              </w:rPr>
            </w:pPr>
            <w:r>
              <w:rPr>
                <w:rFonts w:hint="eastAsia"/>
                <w:sz w:val="21"/>
              </w:rPr>
              <w:t>防护墙及踏步设置满足要求。</w:t>
            </w:r>
          </w:p>
        </w:tc>
        <w:tc>
          <w:tcPr>
            <w:tcW w:w="381" w:type="pct"/>
            <w:vAlign w:val="center"/>
          </w:tcPr>
          <w:p w14:paraId="2CF8FEE0" w14:textId="77777777" w:rsidR="002A6D14" w:rsidRPr="00922558" w:rsidRDefault="002A6D14" w:rsidP="00D56FE3">
            <w:pPr>
              <w:widowControl w:val="0"/>
              <w:spacing w:line="240" w:lineRule="auto"/>
              <w:ind w:firstLineChars="0" w:firstLine="0"/>
              <w:jc w:val="center"/>
              <w:rPr>
                <w:b/>
                <w:bCs/>
                <w:sz w:val="21"/>
              </w:rPr>
            </w:pPr>
            <w:r w:rsidRPr="00922558">
              <w:rPr>
                <w:b/>
                <w:bCs/>
                <w:sz w:val="21"/>
              </w:rPr>
              <w:t>√</w:t>
            </w:r>
          </w:p>
        </w:tc>
      </w:tr>
      <w:tr w:rsidR="002A6D14" w:rsidRPr="00922558" w14:paraId="1A96264E" w14:textId="77777777" w:rsidTr="00D56FE3">
        <w:trPr>
          <w:trHeight w:val="284"/>
          <w:jc w:val="center"/>
        </w:trPr>
        <w:tc>
          <w:tcPr>
            <w:tcW w:w="374" w:type="pct"/>
            <w:vAlign w:val="center"/>
          </w:tcPr>
          <w:p w14:paraId="7EC6171B"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1071557B" w14:textId="77777777" w:rsidR="002A6D14" w:rsidRDefault="002A6D14" w:rsidP="00D56FE3">
            <w:pPr>
              <w:spacing w:line="240" w:lineRule="auto"/>
              <w:ind w:firstLineChars="0" w:firstLine="0"/>
              <w:rPr>
                <w:rFonts w:ascii="宋体" w:hAnsi="宋体" w:cs="宋体"/>
                <w:spacing w:val="5"/>
                <w:sz w:val="21"/>
              </w:rPr>
            </w:pPr>
            <w:r>
              <w:rPr>
                <w:rFonts w:ascii="宋体" w:hAnsi="宋体" w:cs="宋体" w:hint="eastAsia"/>
                <w:spacing w:val="5"/>
                <w:sz w:val="21"/>
              </w:rPr>
              <w:t>天然气凝液和液化石油气储罐组内储罐之间的防火距离应不小于表6</w:t>
            </w:r>
            <w:r>
              <w:rPr>
                <w:rFonts w:ascii="宋体" w:hAnsi="宋体" w:cs="宋体"/>
                <w:spacing w:val="5"/>
                <w:sz w:val="21"/>
              </w:rPr>
              <w:t>.6.9</w:t>
            </w:r>
            <w:r>
              <w:rPr>
                <w:rFonts w:ascii="宋体" w:hAnsi="宋体" w:cs="宋体" w:hint="eastAsia"/>
                <w:spacing w:val="5"/>
                <w:sz w:val="21"/>
              </w:rPr>
              <w:t>的规定。</w:t>
            </w:r>
          </w:p>
          <w:p w14:paraId="66E90E19" w14:textId="77777777" w:rsidR="002A6D14" w:rsidRPr="003221D7" w:rsidRDefault="002A6D14" w:rsidP="00D56FE3">
            <w:pPr>
              <w:spacing w:line="240" w:lineRule="auto"/>
              <w:ind w:firstLineChars="0" w:firstLine="0"/>
              <w:rPr>
                <w:rFonts w:ascii="宋体" w:hAnsi="宋体" w:cs="宋体"/>
                <w:spacing w:val="5"/>
                <w:sz w:val="21"/>
              </w:rPr>
            </w:pPr>
            <w:r>
              <w:rPr>
                <w:noProof/>
              </w:rPr>
              <w:drawing>
                <wp:inline distT="0" distB="0" distL="0" distR="0" wp14:anchorId="6DCD2D53" wp14:editId="7350CD2C">
                  <wp:extent cx="2473325" cy="854710"/>
                  <wp:effectExtent l="0" t="0" r="3175" b="254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cstate="screen">
                            <a:extLst>
                              <a:ext uri="{28A0092B-C50C-407E-A947-70E740481C1C}">
                                <a14:useLocalDpi xmlns:a14="http://schemas.microsoft.com/office/drawing/2010/main"/>
                              </a:ext>
                            </a:extLst>
                          </a:blip>
                          <a:stretch>
                            <a:fillRect/>
                          </a:stretch>
                        </pic:blipFill>
                        <pic:spPr>
                          <a:xfrm>
                            <a:off x="0" y="0"/>
                            <a:ext cx="2473325" cy="854710"/>
                          </a:xfrm>
                          <a:prstGeom prst="rect">
                            <a:avLst/>
                          </a:prstGeom>
                        </pic:spPr>
                      </pic:pic>
                    </a:graphicData>
                  </a:graphic>
                </wp:inline>
              </w:drawing>
            </w:r>
          </w:p>
        </w:tc>
        <w:tc>
          <w:tcPr>
            <w:tcW w:w="917" w:type="pct"/>
            <w:vAlign w:val="center"/>
          </w:tcPr>
          <w:p w14:paraId="15CEBAB0" w14:textId="77777777" w:rsidR="002A6D14" w:rsidRPr="003221D7" w:rsidRDefault="002A6D14" w:rsidP="00D56FE3">
            <w:pPr>
              <w:spacing w:line="240" w:lineRule="auto"/>
              <w:ind w:firstLineChars="0" w:firstLine="0"/>
              <w:jc w:val="center"/>
              <w:rPr>
                <w:sz w:val="21"/>
              </w:rPr>
            </w:pPr>
            <w:r w:rsidRPr="003221D7">
              <w:rPr>
                <w:rFonts w:hint="eastAsia"/>
                <w:sz w:val="21"/>
              </w:rPr>
              <w:t>GB50183-2004</w:t>
            </w:r>
          </w:p>
          <w:p w14:paraId="36DCB11A" w14:textId="77777777" w:rsidR="002A6D14" w:rsidRPr="003221D7" w:rsidRDefault="002A6D14" w:rsidP="00D56FE3">
            <w:pPr>
              <w:spacing w:line="240" w:lineRule="auto"/>
              <w:ind w:firstLineChars="0" w:firstLine="0"/>
              <w:jc w:val="center"/>
              <w:rPr>
                <w:sz w:val="21"/>
              </w:rPr>
            </w:pPr>
            <w:r w:rsidRPr="003221D7">
              <w:rPr>
                <w:rFonts w:hint="eastAsia"/>
                <w:sz w:val="21"/>
              </w:rPr>
              <w:t>6.6.</w:t>
            </w:r>
            <w:r>
              <w:rPr>
                <w:sz w:val="21"/>
              </w:rPr>
              <w:t>9</w:t>
            </w:r>
          </w:p>
        </w:tc>
        <w:tc>
          <w:tcPr>
            <w:tcW w:w="1113" w:type="pct"/>
            <w:vAlign w:val="center"/>
          </w:tcPr>
          <w:p w14:paraId="4B831101" w14:textId="77777777" w:rsidR="002A6D14" w:rsidRDefault="002A6D14" w:rsidP="00D56FE3">
            <w:pPr>
              <w:widowControl w:val="0"/>
              <w:spacing w:line="240" w:lineRule="auto"/>
              <w:ind w:firstLineChars="0" w:firstLine="0"/>
              <w:rPr>
                <w:sz w:val="21"/>
              </w:rPr>
            </w:pPr>
            <w:r>
              <w:rPr>
                <w:rFonts w:hint="eastAsia"/>
                <w:sz w:val="21"/>
              </w:rPr>
              <w:t>现场检查，符合要求。</w:t>
            </w:r>
          </w:p>
        </w:tc>
        <w:tc>
          <w:tcPr>
            <w:tcW w:w="381" w:type="pct"/>
            <w:vAlign w:val="center"/>
          </w:tcPr>
          <w:p w14:paraId="7E30360A" w14:textId="77777777" w:rsidR="002A6D14" w:rsidRPr="00922558" w:rsidRDefault="002A6D14" w:rsidP="00D56FE3">
            <w:pPr>
              <w:widowControl w:val="0"/>
              <w:spacing w:line="240" w:lineRule="auto"/>
              <w:ind w:firstLineChars="0" w:firstLine="0"/>
              <w:jc w:val="center"/>
              <w:rPr>
                <w:b/>
                <w:bCs/>
                <w:sz w:val="21"/>
              </w:rPr>
            </w:pPr>
            <w:r w:rsidRPr="00922558">
              <w:rPr>
                <w:b/>
                <w:bCs/>
                <w:sz w:val="21"/>
              </w:rPr>
              <w:t>√</w:t>
            </w:r>
          </w:p>
        </w:tc>
      </w:tr>
      <w:tr w:rsidR="002A6D14" w:rsidRPr="00922558" w14:paraId="2E60FE46" w14:textId="77777777" w:rsidTr="00D56FE3">
        <w:trPr>
          <w:trHeight w:val="284"/>
          <w:jc w:val="center"/>
        </w:trPr>
        <w:tc>
          <w:tcPr>
            <w:tcW w:w="374" w:type="pct"/>
            <w:vAlign w:val="center"/>
          </w:tcPr>
          <w:p w14:paraId="0D483DCE"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2777B58B" w14:textId="77777777" w:rsidR="002A6D14" w:rsidRDefault="002A6D14" w:rsidP="00D56FE3">
            <w:pPr>
              <w:spacing w:line="240" w:lineRule="auto"/>
              <w:ind w:firstLineChars="0" w:firstLine="0"/>
              <w:rPr>
                <w:rFonts w:ascii="宋体" w:hAnsi="宋体" w:cs="宋体"/>
                <w:spacing w:val="5"/>
                <w:sz w:val="21"/>
              </w:rPr>
            </w:pPr>
            <w:r w:rsidRPr="00691FDF">
              <w:rPr>
                <w:rFonts w:ascii="宋体" w:hAnsi="宋体" w:cs="宋体" w:hint="eastAsia"/>
                <w:spacing w:val="5"/>
                <w:sz w:val="21"/>
              </w:rPr>
              <w:t>天然气凝液及液化石油气罐区内应设可燃气体检测报警装置，并在四周设置手动报警按钮，探测和报警信号引入值班室</w:t>
            </w:r>
            <w:r>
              <w:rPr>
                <w:rFonts w:ascii="宋体" w:hAnsi="宋体" w:cs="宋体" w:hint="eastAsia"/>
                <w:spacing w:val="5"/>
                <w:sz w:val="21"/>
              </w:rPr>
              <w:t>。</w:t>
            </w:r>
          </w:p>
        </w:tc>
        <w:tc>
          <w:tcPr>
            <w:tcW w:w="917" w:type="pct"/>
            <w:vAlign w:val="center"/>
          </w:tcPr>
          <w:p w14:paraId="367C67B1" w14:textId="77777777" w:rsidR="002A6D14" w:rsidRPr="003221D7" w:rsidRDefault="002A6D14" w:rsidP="00D56FE3">
            <w:pPr>
              <w:spacing w:line="240" w:lineRule="auto"/>
              <w:ind w:firstLineChars="0" w:firstLine="0"/>
              <w:jc w:val="center"/>
              <w:rPr>
                <w:sz w:val="21"/>
              </w:rPr>
            </w:pPr>
            <w:r w:rsidRPr="003221D7">
              <w:rPr>
                <w:rFonts w:hint="eastAsia"/>
                <w:sz w:val="21"/>
              </w:rPr>
              <w:t>GB50183-2004</w:t>
            </w:r>
          </w:p>
          <w:p w14:paraId="5DA2D51B" w14:textId="77777777" w:rsidR="002A6D14" w:rsidRPr="003221D7" w:rsidRDefault="002A6D14" w:rsidP="00D56FE3">
            <w:pPr>
              <w:spacing w:line="240" w:lineRule="auto"/>
              <w:ind w:firstLineChars="0" w:firstLine="0"/>
              <w:jc w:val="center"/>
              <w:rPr>
                <w:sz w:val="21"/>
              </w:rPr>
            </w:pPr>
            <w:r w:rsidRPr="003221D7">
              <w:rPr>
                <w:rFonts w:hint="eastAsia"/>
                <w:sz w:val="21"/>
              </w:rPr>
              <w:t>6.6.</w:t>
            </w:r>
            <w:r>
              <w:rPr>
                <w:sz w:val="21"/>
              </w:rPr>
              <w:t>11</w:t>
            </w:r>
          </w:p>
        </w:tc>
        <w:tc>
          <w:tcPr>
            <w:tcW w:w="1113" w:type="pct"/>
            <w:vAlign w:val="center"/>
          </w:tcPr>
          <w:p w14:paraId="4AD6448D" w14:textId="77777777" w:rsidR="002A6D14" w:rsidRDefault="002A6D14" w:rsidP="00D56FE3">
            <w:pPr>
              <w:widowControl w:val="0"/>
              <w:spacing w:line="240" w:lineRule="auto"/>
              <w:ind w:firstLineChars="0" w:firstLine="0"/>
              <w:rPr>
                <w:sz w:val="21"/>
              </w:rPr>
            </w:pPr>
            <w:r>
              <w:rPr>
                <w:rFonts w:hint="eastAsia"/>
                <w:sz w:val="21"/>
              </w:rPr>
              <w:t>设置报警器并引入值班室。</w:t>
            </w:r>
          </w:p>
        </w:tc>
        <w:tc>
          <w:tcPr>
            <w:tcW w:w="381" w:type="pct"/>
            <w:vAlign w:val="center"/>
          </w:tcPr>
          <w:p w14:paraId="1910A39A" w14:textId="77777777" w:rsidR="002A6D14" w:rsidRPr="00922558" w:rsidRDefault="002A6D14" w:rsidP="00D56FE3">
            <w:pPr>
              <w:widowControl w:val="0"/>
              <w:spacing w:line="240" w:lineRule="auto"/>
              <w:ind w:firstLineChars="0" w:firstLine="0"/>
              <w:jc w:val="center"/>
              <w:rPr>
                <w:b/>
                <w:bCs/>
                <w:sz w:val="21"/>
              </w:rPr>
            </w:pPr>
            <w:r w:rsidRPr="00922558">
              <w:rPr>
                <w:b/>
                <w:bCs/>
                <w:sz w:val="21"/>
              </w:rPr>
              <w:t>√</w:t>
            </w:r>
          </w:p>
        </w:tc>
      </w:tr>
      <w:tr w:rsidR="002A6D14" w:rsidRPr="00922558" w14:paraId="08E1A6D4" w14:textId="77777777" w:rsidTr="00D56FE3">
        <w:trPr>
          <w:trHeight w:val="284"/>
          <w:jc w:val="center"/>
        </w:trPr>
        <w:tc>
          <w:tcPr>
            <w:tcW w:w="374" w:type="pct"/>
            <w:vAlign w:val="center"/>
          </w:tcPr>
          <w:p w14:paraId="5A07872A"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6DD937E3" w14:textId="77777777" w:rsidR="002A6D14" w:rsidRDefault="002A6D14" w:rsidP="00D56FE3">
            <w:pPr>
              <w:spacing w:line="240" w:lineRule="auto"/>
              <w:ind w:firstLineChars="0" w:firstLine="0"/>
              <w:rPr>
                <w:rFonts w:ascii="宋体" w:hAnsi="宋体" w:cs="宋体"/>
                <w:spacing w:val="5"/>
                <w:sz w:val="21"/>
              </w:rPr>
            </w:pPr>
            <w:r w:rsidRPr="00691FDF">
              <w:rPr>
                <w:rFonts w:ascii="宋体" w:hAnsi="宋体" w:cs="宋体" w:hint="eastAsia"/>
                <w:spacing w:val="5"/>
                <w:sz w:val="21"/>
              </w:rPr>
              <w:t>天然气凝液储罐及液化石油气储罐的进料管管口宜从储罐底部接入，当从顶部接人时，应将管口接至罐底处。全压力式储罐罐底应安装为储罐注水用的管道、阀门及管道接头。天然气凝液储罐及液化石油气储罐宜采用有防冻措施的二次脱水系统</w:t>
            </w:r>
            <w:r>
              <w:rPr>
                <w:rFonts w:ascii="宋体" w:hAnsi="宋体" w:cs="宋体" w:hint="eastAsia"/>
                <w:spacing w:val="5"/>
                <w:sz w:val="21"/>
              </w:rPr>
              <w:t>。</w:t>
            </w:r>
          </w:p>
        </w:tc>
        <w:tc>
          <w:tcPr>
            <w:tcW w:w="917" w:type="pct"/>
            <w:vAlign w:val="center"/>
          </w:tcPr>
          <w:p w14:paraId="4141F34E" w14:textId="77777777" w:rsidR="002A6D14" w:rsidRPr="003221D7" w:rsidRDefault="002A6D14" w:rsidP="00D56FE3">
            <w:pPr>
              <w:spacing w:line="240" w:lineRule="auto"/>
              <w:ind w:firstLineChars="0" w:firstLine="0"/>
              <w:jc w:val="center"/>
              <w:rPr>
                <w:sz w:val="21"/>
              </w:rPr>
            </w:pPr>
            <w:r w:rsidRPr="003221D7">
              <w:rPr>
                <w:rFonts w:hint="eastAsia"/>
                <w:sz w:val="21"/>
              </w:rPr>
              <w:t>GB50183-2004</w:t>
            </w:r>
          </w:p>
          <w:p w14:paraId="1A1FCA49" w14:textId="77777777" w:rsidR="002A6D14" w:rsidRPr="003221D7" w:rsidRDefault="002A6D14" w:rsidP="00D56FE3">
            <w:pPr>
              <w:spacing w:line="240" w:lineRule="auto"/>
              <w:ind w:firstLineChars="0" w:firstLine="0"/>
              <w:jc w:val="center"/>
              <w:rPr>
                <w:sz w:val="21"/>
              </w:rPr>
            </w:pPr>
            <w:r w:rsidRPr="003221D7">
              <w:rPr>
                <w:rFonts w:hint="eastAsia"/>
                <w:sz w:val="21"/>
              </w:rPr>
              <w:t>6.6.</w:t>
            </w:r>
            <w:r>
              <w:rPr>
                <w:sz w:val="21"/>
              </w:rPr>
              <w:t>12</w:t>
            </w:r>
          </w:p>
        </w:tc>
        <w:tc>
          <w:tcPr>
            <w:tcW w:w="1113" w:type="pct"/>
            <w:vAlign w:val="center"/>
          </w:tcPr>
          <w:p w14:paraId="50A008EB" w14:textId="77777777" w:rsidR="002A6D14" w:rsidRDefault="002A6D14" w:rsidP="00D56FE3">
            <w:pPr>
              <w:widowControl w:val="0"/>
              <w:spacing w:line="240" w:lineRule="auto"/>
              <w:ind w:firstLineChars="0" w:firstLine="0"/>
              <w:rPr>
                <w:sz w:val="21"/>
              </w:rPr>
            </w:pPr>
            <w:r>
              <w:rPr>
                <w:rFonts w:hint="eastAsia"/>
                <w:sz w:val="21"/>
              </w:rPr>
              <w:t>现场检查，符合要求。</w:t>
            </w:r>
          </w:p>
        </w:tc>
        <w:tc>
          <w:tcPr>
            <w:tcW w:w="381" w:type="pct"/>
            <w:vAlign w:val="center"/>
          </w:tcPr>
          <w:p w14:paraId="2682F444" w14:textId="77777777" w:rsidR="002A6D14" w:rsidRPr="00922558" w:rsidRDefault="002A6D14" w:rsidP="00D56FE3">
            <w:pPr>
              <w:widowControl w:val="0"/>
              <w:spacing w:line="240" w:lineRule="auto"/>
              <w:ind w:firstLineChars="0" w:firstLine="0"/>
              <w:jc w:val="center"/>
              <w:rPr>
                <w:b/>
                <w:bCs/>
                <w:sz w:val="21"/>
              </w:rPr>
            </w:pPr>
            <w:r w:rsidRPr="00922558">
              <w:rPr>
                <w:b/>
                <w:bCs/>
                <w:sz w:val="21"/>
              </w:rPr>
              <w:t>√</w:t>
            </w:r>
          </w:p>
        </w:tc>
      </w:tr>
      <w:tr w:rsidR="002A6D14" w:rsidRPr="00922558" w14:paraId="11CE20EF" w14:textId="77777777" w:rsidTr="00D56FE3">
        <w:trPr>
          <w:trHeight w:val="284"/>
          <w:jc w:val="center"/>
        </w:trPr>
        <w:tc>
          <w:tcPr>
            <w:tcW w:w="374" w:type="pct"/>
            <w:vAlign w:val="center"/>
          </w:tcPr>
          <w:p w14:paraId="53C9C97D"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7F439C45" w14:textId="77777777" w:rsidR="002A6D14" w:rsidRDefault="002A6D14" w:rsidP="00D56FE3">
            <w:pPr>
              <w:spacing w:line="240" w:lineRule="auto"/>
              <w:ind w:firstLineChars="0" w:firstLine="0"/>
              <w:rPr>
                <w:rFonts w:ascii="宋体" w:hAnsi="宋体" w:cs="宋体"/>
                <w:spacing w:val="5"/>
                <w:sz w:val="21"/>
              </w:rPr>
            </w:pPr>
            <w:r w:rsidRPr="00691FDF">
              <w:rPr>
                <w:rFonts w:ascii="宋体" w:hAnsi="宋体" w:cs="宋体" w:hint="eastAsia"/>
                <w:spacing w:val="5"/>
                <w:sz w:val="21"/>
              </w:rPr>
              <w:t>天然气凝液储罐及液化石油气储罐应设液位计、温度计、压力表、安全阀，以及高液位报警装置或高液位自动联锁切断进料装置。天然气凝液储罐及液化石油气储罐容积大于或等于50m</w:t>
            </w:r>
            <w:r w:rsidRPr="00DA6580">
              <w:rPr>
                <w:rFonts w:ascii="宋体" w:hAnsi="宋体" w:cs="宋体" w:hint="eastAsia"/>
                <w:spacing w:val="5"/>
                <w:sz w:val="21"/>
                <w:vertAlign w:val="superscript"/>
              </w:rPr>
              <w:t>3</w:t>
            </w:r>
            <w:r w:rsidRPr="00691FDF">
              <w:rPr>
                <w:rFonts w:ascii="宋体" w:hAnsi="宋体" w:cs="宋体" w:hint="eastAsia"/>
                <w:spacing w:val="5"/>
                <w:sz w:val="21"/>
              </w:rPr>
              <w:t>时，其液相出口管线上宜设远程操纵阀和自动关闭阀，液相进口应设单向阀</w:t>
            </w:r>
            <w:r>
              <w:rPr>
                <w:rFonts w:ascii="宋体" w:hAnsi="宋体" w:cs="宋体" w:hint="eastAsia"/>
                <w:spacing w:val="5"/>
                <w:sz w:val="21"/>
              </w:rPr>
              <w:t>。</w:t>
            </w:r>
          </w:p>
        </w:tc>
        <w:tc>
          <w:tcPr>
            <w:tcW w:w="917" w:type="pct"/>
            <w:vAlign w:val="center"/>
          </w:tcPr>
          <w:p w14:paraId="5FCEF76E" w14:textId="77777777" w:rsidR="002A6D14" w:rsidRPr="003221D7" w:rsidRDefault="002A6D14" w:rsidP="00D56FE3">
            <w:pPr>
              <w:spacing w:line="240" w:lineRule="auto"/>
              <w:ind w:firstLineChars="0" w:firstLine="0"/>
              <w:jc w:val="center"/>
              <w:rPr>
                <w:sz w:val="21"/>
              </w:rPr>
            </w:pPr>
            <w:r w:rsidRPr="003221D7">
              <w:rPr>
                <w:rFonts w:hint="eastAsia"/>
                <w:sz w:val="21"/>
              </w:rPr>
              <w:t>GB50183-2004</w:t>
            </w:r>
          </w:p>
          <w:p w14:paraId="21F71440" w14:textId="77777777" w:rsidR="002A6D14" w:rsidRPr="003221D7" w:rsidRDefault="002A6D14" w:rsidP="00D56FE3">
            <w:pPr>
              <w:spacing w:line="240" w:lineRule="auto"/>
              <w:ind w:firstLineChars="0" w:firstLine="0"/>
              <w:jc w:val="center"/>
              <w:rPr>
                <w:sz w:val="21"/>
              </w:rPr>
            </w:pPr>
            <w:r w:rsidRPr="003221D7">
              <w:rPr>
                <w:rFonts w:hint="eastAsia"/>
                <w:sz w:val="21"/>
              </w:rPr>
              <w:t>6.6.</w:t>
            </w:r>
            <w:r>
              <w:rPr>
                <w:sz w:val="21"/>
              </w:rPr>
              <w:t>13</w:t>
            </w:r>
          </w:p>
        </w:tc>
        <w:tc>
          <w:tcPr>
            <w:tcW w:w="1113" w:type="pct"/>
            <w:vAlign w:val="center"/>
          </w:tcPr>
          <w:p w14:paraId="1ED09433" w14:textId="77777777" w:rsidR="002A6D14" w:rsidRDefault="002A6D14" w:rsidP="00D56FE3">
            <w:pPr>
              <w:widowControl w:val="0"/>
              <w:spacing w:line="240" w:lineRule="auto"/>
              <w:ind w:firstLineChars="0" w:firstLine="0"/>
              <w:rPr>
                <w:sz w:val="21"/>
              </w:rPr>
            </w:pPr>
            <w:r>
              <w:rPr>
                <w:rFonts w:hint="eastAsia"/>
                <w:sz w:val="21"/>
              </w:rPr>
              <w:t>现场检查，符合要求。</w:t>
            </w:r>
          </w:p>
        </w:tc>
        <w:tc>
          <w:tcPr>
            <w:tcW w:w="381" w:type="pct"/>
            <w:vAlign w:val="center"/>
          </w:tcPr>
          <w:p w14:paraId="42D21DCD" w14:textId="77777777" w:rsidR="002A6D14" w:rsidRPr="00922558" w:rsidRDefault="002A6D14" w:rsidP="00D56FE3">
            <w:pPr>
              <w:widowControl w:val="0"/>
              <w:spacing w:line="240" w:lineRule="auto"/>
              <w:ind w:firstLineChars="0" w:firstLine="0"/>
              <w:jc w:val="center"/>
              <w:rPr>
                <w:b/>
                <w:bCs/>
                <w:sz w:val="21"/>
              </w:rPr>
            </w:pPr>
            <w:r w:rsidRPr="00922558">
              <w:rPr>
                <w:b/>
                <w:bCs/>
                <w:sz w:val="21"/>
              </w:rPr>
              <w:t>√</w:t>
            </w:r>
          </w:p>
        </w:tc>
      </w:tr>
      <w:tr w:rsidR="002A6D14" w:rsidRPr="00922558" w14:paraId="3C6A97FC" w14:textId="77777777" w:rsidTr="00D56FE3">
        <w:trPr>
          <w:trHeight w:val="284"/>
          <w:jc w:val="center"/>
        </w:trPr>
        <w:tc>
          <w:tcPr>
            <w:tcW w:w="374" w:type="pct"/>
            <w:vAlign w:val="center"/>
          </w:tcPr>
          <w:p w14:paraId="2BD23409"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3A23147D" w14:textId="77777777" w:rsidR="002A6D14" w:rsidRPr="00691FDF" w:rsidRDefault="002A6D14" w:rsidP="00D56FE3">
            <w:pPr>
              <w:spacing w:line="240" w:lineRule="auto"/>
              <w:ind w:firstLineChars="0" w:firstLine="0"/>
              <w:rPr>
                <w:rFonts w:ascii="宋体" w:hAnsi="宋体" w:cs="宋体"/>
                <w:spacing w:val="5"/>
                <w:sz w:val="21"/>
              </w:rPr>
            </w:pPr>
            <w:r w:rsidRPr="00DA6580">
              <w:rPr>
                <w:rFonts w:ascii="宋体" w:hAnsi="宋体" w:cs="宋体" w:hint="eastAsia"/>
                <w:spacing w:val="5"/>
                <w:sz w:val="21"/>
              </w:rPr>
              <w:t>天然气凝液储罐及液化石油气罐区内的管道宜地上布置，不应地沟敷设</w:t>
            </w:r>
            <w:r>
              <w:rPr>
                <w:rFonts w:ascii="宋体" w:hAnsi="宋体" w:cs="宋体" w:hint="eastAsia"/>
                <w:spacing w:val="5"/>
                <w:sz w:val="21"/>
              </w:rPr>
              <w:t>。</w:t>
            </w:r>
          </w:p>
        </w:tc>
        <w:tc>
          <w:tcPr>
            <w:tcW w:w="917" w:type="pct"/>
            <w:vAlign w:val="center"/>
          </w:tcPr>
          <w:p w14:paraId="6ED5C35E" w14:textId="77777777" w:rsidR="002A6D14" w:rsidRPr="003221D7" w:rsidRDefault="002A6D14" w:rsidP="00D56FE3">
            <w:pPr>
              <w:spacing w:line="240" w:lineRule="auto"/>
              <w:ind w:firstLineChars="0" w:firstLine="0"/>
              <w:jc w:val="center"/>
              <w:rPr>
                <w:sz w:val="21"/>
              </w:rPr>
            </w:pPr>
            <w:r w:rsidRPr="003221D7">
              <w:rPr>
                <w:rFonts w:hint="eastAsia"/>
                <w:sz w:val="21"/>
              </w:rPr>
              <w:t>GB50183-2004</w:t>
            </w:r>
          </w:p>
          <w:p w14:paraId="19B4E3B0" w14:textId="77777777" w:rsidR="002A6D14" w:rsidRPr="003221D7" w:rsidRDefault="002A6D14" w:rsidP="00D56FE3">
            <w:pPr>
              <w:spacing w:line="240" w:lineRule="auto"/>
              <w:ind w:firstLineChars="0" w:firstLine="0"/>
              <w:jc w:val="center"/>
              <w:rPr>
                <w:sz w:val="21"/>
              </w:rPr>
            </w:pPr>
            <w:r w:rsidRPr="003221D7">
              <w:rPr>
                <w:rFonts w:hint="eastAsia"/>
                <w:sz w:val="21"/>
              </w:rPr>
              <w:t>6.6.</w:t>
            </w:r>
            <w:r>
              <w:rPr>
                <w:sz w:val="21"/>
              </w:rPr>
              <w:t>17</w:t>
            </w:r>
          </w:p>
        </w:tc>
        <w:tc>
          <w:tcPr>
            <w:tcW w:w="1113" w:type="pct"/>
            <w:vAlign w:val="center"/>
          </w:tcPr>
          <w:p w14:paraId="4B8F9833" w14:textId="77777777" w:rsidR="002A6D14" w:rsidRDefault="002A6D14" w:rsidP="00D56FE3">
            <w:pPr>
              <w:widowControl w:val="0"/>
              <w:spacing w:line="240" w:lineRule="auto"/>
              <w:ind w:firstLineChars="0" w:firstLine="0"/>
              <w:rPr>
                <w:sz w:val="21"/>
              </w:rPr>
            </w:pPr>
            <w:r>
              <w:rPr>
                <w:rFonts w:hint="eastAsia"/>
                <w:sz w:val="21"/>
              </w:rPr>
              <w:t>无地沟。</w:t>
            </w:r>
          </w:p>
        </w:tc>
        <w:tc>
          <w:tcPr>
            <w:tcW w:w="381" w:type="pct"/>
            <w:vAlign w:val="center"/>
          </w:tcPr>
          <w:p w14:paraId="5ECEBE62" w14:textId="77777777" w:rsidR="002A6D14" w:rsidRPr="00922558" w:rsidRDefault="002A6D14" w:rsidP="00D56FE3">
            <w:pPr>
              <w:widowControl w:val="0"/>
              <w:spacing w:line="240" w:lineRule="auto"/>
              <w:ind w:firstLineChars="0" w:firstLine="0"/>
              <w:jc w:val="center"/>
              <w:rPr>
                <w:b/>
                <w:bCs/>
                <w:sz w:val="21"/>
              </w:rPr>
            </w:pPr>
            <w:r w:rsidRPr="00922558">
              <w:rPr>
                <w:b/>
                <w:bCs/>
                <w:sz w:val="21"/>
              </w:rPr>
              <w:t>√</w:t>
            </w:r>
          </w:p>
        </w:tc>
      </w:tr>
      <w:tr w:rsidR="002A6D14" w:rsidRPr="00922558" w14:paraId="6F6CD1FB" w14:textId="77777777" w:rsidTr="00D56FE3">
        <w:trPr>
          <w:trHeight w:val="284"/>
          <w:jc w:val="center"/>
        </w:trPr>
        <w:tc>
          <w:tcPr>
            <w:tcW w:w="374" w:type="pct"/>
            <w:vAlign w:val="center"/>
          </w:tcPr>
          <w:p w14:paraId="605564FA"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470FC122" w14:textId="77777777" w:rsidR="002A6D14" w:rsidRPr="00691FDF" w:rsidRDefault="002A6D14" w:rsidP="00D56FE3">
            <w:pPr>
              <w:spacing w:line="240" w:lineRule="auto"/>
              <w:ind w:firstLineChars="0" w:firstLine="0"/>
              <w:rPr>
                <w:rFonts w:ascii="宋体" w:hAnsi="宋体" w:cs="宋体"/>
                <w:spacing w:val="5"/>
                <w:sz w:val="21"/>
              </w:rPr>
            </w:pPr>
            <w:r w:rsidRPr="00DA6580">
              <w:rPr>
                <w:rFonts w:ascii="宋体" w:hAnsi="宋体" w:cs="宋体" w:hint="eastAsia"/>
                <w:spacing w:val="5"/>
                <w:sz w:val="21"/>
              </w:rPr>
              <w:t>压力储存的稳定轻</w:t>
            </w:r>
            <w:r>
              <w:rPr>
                <w:rFonts w:ascii="宋体" w:hAnsi="宋体" w:cs="宋体" w:hint="eastAsia"/>
                <w:spacing w:val="5"/>
                <w:sz w:val="21"/>
              </w:rPr>
              <w:t>烃</w:t>
            </w:r>
            <w:r w:rsidRPr="00DA6580">
              <w:rPr>
                <w:rFonts w:ascii="宋体" w:hAnsi="宋体" w:cs="宋体" w:hint="eastAsia"/>
                <w:spacing w:val="5"/>
                <w:sz w:val="21"/>
              </w:rPr>
              <w:t>储罐与全压力式液化石油气储罐同组布置时，其防火间距不应小于本规范第6.6.9条的规定</w:t>
            </w:r>
            <w:r>
              <w:rPr>
                <w:rFonts w:ascii="宋体" w:hAnsi="宋体" w:cs="宋体" w:hint="eastAsia"/>
                <w:spacing w:val="5"/>
                <w:sz w:val="21"/>
              </w:rPr>
              <w:t>。</w:t>
            </w:r>
          </w:p>
        </w:tc>
        <w:tc>
          <w:tcPr>
            <w:tcW w:w="917" w:type="pct"/>
            <w:vAlign w:val="center"/>
          </w:tcPr>
          <w:p w14:paraId="427107EC" w14:textId="77777777" w:rsidR="002A6D14" w:rsidRPr="003221D7" w:rsidRDefault="002A6D14" w:rsidP="00D56FE3">
            <w:pPr>
              <w:spacing w:line="240" w:lineRule="auto"/>
              <w:ind w:firstLineChars="0" w:firstLine="0"/>
              <w:jc w:val="center"/>
              <w:rPr>
                <w:sz w:val="21"/>
              </w:rPr>
            </w:pPr>
            <w:r w:rsidRPr="003221D7">
              <w:rPr>
                <w:rFonts w:hint="eastAsia"/>
                <w:sz w:val="21"/>
              </w:rPr>
              <w:t>GB50183-2004</w:t>
            </w:r>
          </w:p>
          <w:p w14:paraId="0549C905" w14:textId="77777777" w:rsidR="002A6D14" w:rsidRPr="003221D7" w:rsidRDefault="002A6D14" w:rsidP="00D56FE3">
            <w:pPr>
              <w:spacing w:line="240" w:lineRule="auto"/>
              <w:ind w:firstLineChars="0" w:firstLine="0"/>
              <w:jc w:val="center"/>
              <w:rPr>
                <w:sz w:val="21"/>
              </w:rPr>
            </w:pPr>
            <w:r w:rsidRPr="003221D7">
              <w:rPr>
                <w:rFonts w:hint="eastAsia"/>
                <w:sz w:val="21"/>
              </w:rPr>
              <w:t>6.6.</w:t>
            </w:r>
            <w:r>
              <w:rPr>
                <w:sz w:val="21"/>
              </w:rPr>
              <w:t>19</w:t>
            </w:r>
          </w:p>
        </w:tc>
        <w:tc>
          <w:tcPr>
            <w:tcW w:w="1113" w:type="pct"/>
            <w:vAlign w:val="center"/>
          </w:tcPr>
          <w:p w14:paraId="7AB187F3" w14:textId="77777777" w:rsidR="002A6D14" w:rsidRDefault="002A6D14" w:rsidP="00D56FE3">
            <w:pPr>
              <w:widowControl w:val="0"/>
              <w:spacing w:line="240" w:lineRule="auto"/>
              <w:ind w:firstLineChars="0" w:firstLine="0"/>
              <w:rPr>
                <w:sz w:val="21"/>
              </w:rPr>
            </w:pPr>
            <w:r>
              <w:rPr>
                <w:rFonts w:hint="eastAsia"/>
                <w:sz w:val="21"/>
              </w:rPr>
              <w:t>现场检查，符合要求。</w:t>
            </w:r>
          </w:p>
        </w:tc>
        <w:tc>
          <w:tcPr>
            <w:tcW w:w="381" w:type="pct"/>
            <w:vAlign w:val="center"/>
          </w:tcPr>
          <w:p w14:paraId="07B96BE5" w14:textId="77777777" w:rsidR="002A6D14" w:rsidRPr="00922558" w:rsidRDefault="002A6D14" w:rsidP="00D56FE3">
            <w:pPr>
              <w:widowControl w:val="0"/>
              <w:spacing w:line="240" w:lineRule="auto"/>
              <w:ind w:firstLineChars="0" w:firstLine="0"/>
              <w:jc w:val="center"/>
              <w:rPr>
                <w:b/>
                <w:bCs/>
                <w:sz w:val="21"/>
              </w:rPr>
            </w:pPr>
            <w:r w:rsidRPr="00922558">
              <w:rPr>
                <w:b/>
                <w:bCs/>
                <w:sz w:val="21"/>
              </w:rPr>
              <w:t>√</w:t>
            </w:r>
          </w:p>
        </w:tc>
      </w:tr>
      <w:tr w:rsidR="002A6D14" w:rsidRPr="00922558" w14:paraId="2EF9BB78" w14:textId="77777777" w:rsidTr="00D56FE3">
        <w:trPr>
          <w:trHeight w:val="284"/>
          <w:jc w:val="center"/>
        </w:trPr>
        <w:tc>
          <w:tcPr>
            <w:tcW w:w="374" w:type="pct"/>
            <w:vAlign w:val="center"/>
          </w:tcPr>
          <w:p w14:paraId="3CC08750"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4113EF17" w14:textId="77777777" w:rsidR="002A6D14" w:rsidRPr="00922558" w:rsidRDefault="002A6D14" w:rsidP="00D56FE3">
            <w:pPr>
              <w:spacing w:line="240" w:lineRule="auto"/>
              <w:ind w:firstLineChars="0" w:firstLine="0"/>
              <w:rPr>
                <w:sz w:val="21"/>
              </w:rPr>
            </w:pPr>
            <w:r>
              <w:rPr>
                <w:rFonts w:hint="eastAsia"/>
                <w:sz w:val="21"/>
              </w:rPr>
              <w:t>储液罐应装有紧急放空、安全泄压设施及液位计、高低液位报警装置</w:t>
            </w:r>
            <w:r w:rsidRPr="00922558">
              <w:rPr>
                <w:sz w:val="21"/>
              </w:rPr>
              <w:t>。</w:t>
            </w:r>
          </w:p>
        </w:tc>
        <w:tc>
          <w:tcPr>
            <w:tcW w:w="917" w:type="pct"/>
            <w:vAlign w:val="center"/>
          </w:tcPr>
          <w:p w14:paraId="34C815D4" w14:textId="77777777" w:rsidR="002A6D14" w:rsidRPr="00922558" w:rsidRDefault="002A6D14" w:rsidP="00D56FE3">
            <w:pPr>
              <w:spacing w:line="240" w:lineRule="auto"/>
              <w:ind w:firstLineChars="0" w:firstLine="0"/>
              <w:jc w:val="center"/>
              <w:rPr>
                <w:sz w:val="21"/>
              </w:rPr>
            </w:pPr>
            <w:r w:rsidRPr="00922558">
              <w:rPr>
                <w:sz w:val="21"/>
              </w:rPr>
              <w:t>SY/T63</w:t>
            </w:r>
            <w:r w:rsidRPr="00922558">
              <w:rPr>
                <w:rFonts w:hint="eastAsia"/>
                <w:sz w:val="21"/>
              </w:rPr>
              <w:t>20</w:t>
            </w:r>
            <w:r w:rsidRPr="00922558">
              <w:rPr>
                <w:sz w:val="21"/>
              </w:rPr>
              <w:t>-202</w:t>
            </w:r>
            <w:r w:rsidRPr="00922558">
              <w:rPr>
                <w:rFonts w:hint="eastAsia"/>
                <w:sz w:val="21"/>
              </w:rPr>
              <w:t>2</w:t>
            </w:r>
          </w:p>
          <w:p w14:paraId="7AFA4300" w14:textId="77777777" w:rsidR="002A6D14" w:rsidRPr="00922558" w:rsidRDefault="002A6D14" w:rsidP="00D56FE3">
            <w:pPr>
              <w:spacing w:line="240" w:lineRule="auto"/>
              <w:ind w:firstLineChars="0" w:firstLine="0"/>
              <w:jc w:val="center"/>
              <w:rPr>
                <w:sz w:val="21"/>
              </w:rPr>
            </w:pPr>
            <w:r w:rsidRPr="00922558">
              <w:rPr>
                <w:rFonts w:hint="eastAsia"/>
                <w:sz w:val="21"/>
              </w:rPr>
              <w:t>8.</w:t>
            </w:r>
            <w:r>
              <w:rPr>
                <w:sz w:val="21"/>
              </w:rPr>
              <w:t>2</w:t>
            </w:r>
            <w:r w:rsidRPr="00922558">
              <w:rPr>
                <w:rFonts w:hint="eastAsia"/>
                <w:sz w:val="21"/>
              </w:rPr>
              <w:t>.3</w:t>
            </w:r>
          </w:p>
        </w:tc>
        <w:tc>
          <w:tcPr>
            <w:tcW w:w="1113" w:type="pct"/>
            <w:vAlign w:val="center"/>
          </w:tcPr>
          <w:p w14:paraId="6DE940CC" w14:textId="77777777" w:rsidR="002A6D14" w:rsidRPr="00BF415A" w:rsidRDefault="002A6D14" w:rsidP="00D56FE3">
            <w:pPr>
              <w:widowControl w:val="0"/>
              <w:spacing w:line="240" w:lineRule="auto"/>
              <w:ind w:firstLineChars="0" w:firstLine="0"/>
              <w:rPr>
                <w:sz w:val="21"/>
              </w:rPr>
            </w:pPr>
            <w:r>
              <w:rPr>
                <w:rFonts w:hint="eastAsia"/>
                <w:sz w:val="21"/>
              </w:rPr>
              <w:t>设有紧急放空、安全泄压设施及液位计、高低液位报警装置。</w:t>
            </w:r>
          </w:p>
        </w:tc>
        <w:tc>
          <w:tcPr>
            <w:tcW w:w="381" w:type="pct"/>
            <w:vAlign w:val="center"/>
          </w:tcPr>
          <w:p w14:paraId="2867BE3C" w14:textId="77777777" w:rsidR="002A6D14" w:rsidRPr="00922558" w:rsidRDefault="002A6D14" w:rsidP="00D56FE3">
            <w:pPr>
              <w:widowControl w:val="0"/>
              <w:spacing w:line="240" w:lineRule="auto"/>
              <w:ind w:firstLineChars="0" w:firstLine="0"/>
              <w:jc w:val="center"/>
              <w:rPr>
                <w:b/>
                <w:bCs/>
                <w:sz w:val="21"/>
              </w:rPr>
            </w:pPr>
            <w:r w:rsidRPr="004C41AF">
              <w:rPr>
                <w:b/>
                <w:bCs/>
                <w:sz w:val="21"/>
              </w:rPr>
              <w:t>√</w:t>
            </w:r>
          </w:p>
        </w:tc>
      </w:tr>
      <w:tr w:rsidR="002A6D14" w:rsidRPr="00922558" w14:paraId="0868BAD9" w14:textId="77777777" w:rsidTr="00D56FE3">
        <w:trPr>
          <w:trHeight w:val="284"/>
          <w:jc w:val="center"/>
        </w:trPr>
        <w:tc>
          <w:tcPr>
            <w:tcW w:w="374" w:type="pct"/>
            <w:vAlign w:val="center"/>
          </w:tcPr>
          <w:p w14:paraId="3D99C2DC"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4ED54AB6" w14:textId="77777777" w:rsidR="002A6D14" w:rsidRPr="00922558" w:rsidRDefault="002A6D14" w:rsidP="00D56FE3">
            <w:pPr>
              <w:spacing w:line="240" w:lineRule="auto"/>
              <w:ind w:firstLineChars="0" w:firstLine="0"/>
              <w:rPr>
                <w:sz w:val="21"/>
              </w:rPr>
            </w:pPr>
            <w:r>
              <w:rPr>
                <w:rFonts w:hint="eastAsia"/>
                <w:sz w:val="21"/>
              </w:rPr>
              <w:t>储液罐应有喷淋或防晒装置。</w:t>
            </w:r>
          </w:p>
        </w:tc>
        <w:tc>
          <w:tcPr>
            <w:tcW w:w="917" w:type="pct"/>
            <w:vAlign w:val="center"/>
          </w:tcPr>
          <w:p w14:paraId="67A00B52" w14:textId="77777777" w:rsidR="002A6D14" w:rsidRPr="00922558" w:rsidRDefault="002A6D14" w:rsidP="00D56FE3">
            <w:pPr>
              <w:spacing w:line="240" w:lineRule="auto"/>
              <w:ind w:firstLineChars="0" w:firstLine="0"/>
              <w:jc w:val="center"/>
              <w:rPr>
                <w:sz w:val="21"/>
              </w:rPr>
            </w:pPr>
            <w:r w:rsidRPr="00922558">
              <w:rPr>
                <w:sz w:val="21"/>
              </w:rPr>
              <w:t>SY/T63</w:t>
            </w:r>
            <w:r w:rsidRPr="00922558">
              <w:rPr>
                <w:rFonts w:hint="eastAsia"/>
                <w:sz w:val="21"/>
              </w:rPr>
              <w:t>20</w:t>
            </w:r>
            <w:r w:rsidRPr="00922558">
              <w:rPr>
                <w:sz w:val="21"/>
              </w:rPr>
              <w:t>-202</w:t>
            </w:r>
            <w:r w:rsidRPr="00922558">
              <w:rPr>
                <w:rFonts w:hint="eastAsia"/>
                <w:sz w:val="21"/>
              </w:rPr>
              <w:t>2</w:t>
            </w:r>
          </w:p>
          <w:p w14:paraId="01DF3584" w14:textId="77777777" w:rsidR="002A6D14" w:rsidRPr="00922558" w:rsidRDefault="002A6D14" w:rsidP="00D56FE3">
            <w:pPr>
              <w:spacing w:line="240" w:lineRule="auto"/>
              <w:ind w:firstLineChars="0" w:firstLine="0"/>
              <w:jc w:val="center"/>
              <w:rPr>
                <w:sz w:val="21"/>
              </w:rPr>
            </w:pPr>
            <w:r w:rsidRPr="00922558">
              <w:rPr>
                <w:rFonts w:hint="eastAsia"/>
                <w:sz w:val="21"/>
              </w:rPr>
              <w:t>8.</w:t>
            </w:r>
            <w:r>
              <w:rPr>
                <w:sz w:val="21"/>
              </w:rPr>
              <w:t>2.4</w:t>
            </w:r>
          </w:p>
        </w:tc>
        <w:tc>
          <w:tcPr>
            <w:tcW w:w="1113" w:type="pct"/>
            <w:vAlign w:val="center"/>
          </w:tcPr>
          <w:p w14:paraId="6B14AB91" w14:textId="77777777" w:rsidR="002A6D14" w:rsidRPr="00BF415A" w:rsidRDefault="002A6D14" w:rsidP="00D56FE3">
            <w:pPr>
              <w:widowControl w:val="0"/>
              <w:spacing w:line="240" w:lineRule="auto"/>
              <w:ind w:firstLineChars="0" w:firstLine="0"/>
              <w:rPr>
                <w:sz w:val="21"/>
              </w:rPr>
            </w:pPr>
            <w:r>
              <w:rPr>
                <w:rFonts w:hint="eastAsia"/>
                <w:sz w:val="21"/>
              </w:rPr>
              <w:t>符合要求。</w:t>
            </w:r>
          </w:p>
        </w:tc>
        <w:tc>
          <w:tcPr>
            <w:tcW w:w="381" w:type="pct"/>
            <w:vAlign w:val="center"/>
          </w:tcPr>
          <w:p w14:paraId="1306D6BD" w14:textId="77777777" w:rsidR="002A6D14" w:rsidRPr="00922558" w:rsidRDefault="002A6D14" w:rsidP="00D56FE3">
            <w:pPr>
              <w:widowControl w:val="0"/>
              <w:spacing w:line="240" w:lineRule="auto"/>
              <w:ind w:firstLineChars="0" w:firstLine="0"/>
              <w:jc w:val="center"/>
              <w:rPr>
                <w:b/>
                <w:bCs/>
                <w:sz w:val="21"/>
              </w:rPr>
            </w:pPr>
            <w:r w:rsidRPr="004C41AF">
              <w:rPr>
                <w:b/>
                <w:bCs/>
                <w:sz w:val="21"/>
              </w:rPr>
              <w:t>√</w:t>
            </w:r>
          </w:p>
        </w:tc>
      </w:tr>
      <w:tr w:rsidR="002A6D14" w:rsidRPr="00922558" w14:paraId="2FF74ED0" w14:textId="77777777" w:rsidTr="00D56FE3">
        <w:trPr>
          <w:trHeight w:val="284"/>
          <w:jc w:val="center"/>
        </w:trPr>
        <w:tc>
          <w:tcPr>
            <w:tcW w:w="374" w:type="pct"/>
            <w:vAlign w:val="center"/>
          </w:tcPr>
          <w:p w14:paraId="34D4D46D"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63E618E9" w14:textId="77777777" w:rsidR="002A6D14" w:rsidRDefault="002A6D14" w:rsidP="00D56FE3">
            <w:pPr>
              <w:spacing w:line="240" w:lineRule="auto"/>
              <w:ind w:firstLineChars="0" w:firstLine="0"/>
              <w:rPr>
                <w:sz w:val="21"/>
              </w:rPr>
            </w:pPr>
            <w:r>
              <w:rPr>
                <w:rFonts w:hint="eastAsia"/>
                <w:sz w:val="21"/>
              </w:rPr>
              <w:t>储液罐区应有醒目的安全标志。</w:t>
            </w:r>
          </w:p>
        </w:tc>
        <w:tc>
          <w:tcPr>
            <w:tcW w:w="917" w:type="pct"/>
            <w:vAlign w:val="center"/>
          </w:tcPr>
          <w:p w14:paraId="0D568F25" w14:textId="77777777" w:rsidR="002A6D14" w:rsidRPr="00922558" w:rsidRDefault="002A6D14" w:rsidP="00D56FE3">
            <w:pPr>
              <w:spacing w:line="240" w:lineRule="auto"/>
              <w:ind w:firstLineChars="0" w:firstLine="0"/>
              <w:jc w:val="center"/>
              <w:rPr>
                <w:sz w:val="21"/>
              </w:rPr>
            </w:pPr>
            <w:r w:rsidRPr="00922558">
              <w:rPr>
                <w:sz w:val="21"/>
              </w:rPr>
              <w:t>SY/T63</w:t>
            </w:r>
            <w:r w:rsidRPr="00922558">
              <w:rPr>
                <w:rFonts w:hint="eastAsia"/>
                <w:sz w:val="21"/>
              </w:rPr>
              <w:t>20</w:t>
            </w:r>
            <w:r w:rsidRPr="00922558">
              <w:rPr>
                <w:sz w:val="21"/>
              </w:rPr>
              <w:t>-202</w:t>
            </w:r>
            <w:r w:rsidRPr="00922558">
              <w:rPr>
                <w:rFonts w:hint="eastAsia"/>
                <w:sz w:val="21"/>
              </w:rPr>
              <w:t>2</w:t>
            </w:r>
          </w:p>
          <w:p w14:paraId="4CBE3284" w14:textId="77777777" w:rsidR="002A6D14" w:rsidRPr="00922558" w:rsidRDefault="002A6D14" w:rsidP="00D56FE3">
            <w:pPr>
              <w:spacing w:line="240" w:lineRule="auto"/>
              <w:ind w:firstLineChars="0" w:firstLine="0"/>
              <w:jc w:val="center"/>
              <w:rPr>
                <w:sz w:val="21"/>
              </w:rPr>
            </w:pPr>
            <w:r w:rsidRPr="00922558">
              <w:rPr>
                <w:rFonts w:hint="eastAsia"/>
                <w:sz w:val="21"/>
              </w:rPr>
              <w:t>8.</w:t>
            </w:r>
            <w:r>
              <w:rPr>
                <w:sz w:val="21"/>
              </w:rPr>
              <w:t>2.5</w:t>
            </w:r>
          </w:p>
        </w:tc>
        <w:tc>
          <w:tcPr>
            <w:tcW w:w="1113" w:type="pct"/>
            <w:vAlign w:val="center"/>
          </w:tcPr>
          <w:p w14:paraId="37A4D502" w14:textId="77777777" w:rsidR="002A6D14" w:rsidRPr="00BF415A" w:rsidRDefault="002A6D14" w:rsidP="00D56FE3">
            <w:pPr>
              <w:widowControl w:val="0"/>
              <w:spacing w:line="240" w:lineRule="auto"/>
              <w:ind w:firstLineChars="0" w:firstLine="0"/>
              <w:rPr>
                <w:sz w:val="21"/>
              </w:rPr>
            </w:pPr>
            <w:r>
              <w:rPr>
                <w:rFonts w:hint="eastAsia"/>
                <w:sz w:val="21"/>
              </w:rPr>
              <w:t>有安全标志。</w:t>
            </w:r>
          </w:p>
        </w:tc>
        <w:tc>
          <w:tcPr>
            <w:tcW w:w="381" w:type="pct"/>
            <w:vAlign w:val="center"/>
          </w:tcPr>
          <w:p w14:paraId="498C8C83" w14:textId="77777777" w:rsidR="002A6D14" w:rsidRPr="004C41AF" w:rsidRDefault="002A6D14" w:rsidP="00D56FE3">
            <w:pPr>
              <w:widowControl w:val="0"/>
              <w:spacing w:line="240" w:lineRule="auto"/>
              <w:ind w:firstLineChars="0" w:firstLine="0"/>
              <w:jc w:val="center"/>
              <w:rPr>
                <w:b/>
                <w:bCs/>
                <w:sz w:val="21"/>
              </w:rPr>
            </w:pPr>
            <w:r w:rsidRPr="004C41AF">
              <w:rPr>
                <w:b/>
                <w:bCs/>
                <w:sz w:val="21"/>
              </w:rPr>
              <w:t>√</w:t>
            </w:r>
          </w:p>
        </w:tc>
      </w:tr>
      <w:tr w:rsidR="002A6D14" w:rsidRPr="00922558" w14:paraId="3D76ED7A" w14:textId="77777777" w:rsidTr="00D56FE3">
        <w:trPr>
          <w:trHeight w:val="284"/>
          <w:jc w:val="center"/>
        </w:trPr>
        <w:tc>
          <w:tcPr>
            <w:tcW w:w="374" w:type="pct"/>
            <w:vAlign w:val="center"/>
          </w:tcPr>
          <w:p w14:paraId="3D975781"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7204D6D0" w14:textId="77777777" w:rsidR="002A6D14" w:rsidRDefault="002A6D14" w:rsidP="00D56FE3">
            <w:pPr>
              <w:spacing w:line="240" w:lineRule="auto"/>
              <w:ind w:firstLineChars="0" w:firstLine="0"/>
              <w:rPr>
                <w:sz w:val="21"/>
              </w:rPr>
            </w:pPr>
            <w:r>
              <w:rPr>
                <w:rFonts w:hint="eastAsia"/>
                <w:sz w:val="21"/>
              </w:rPr>
              <w:t>液化石油气、天然气凝液储罐不得与其他甲、乙类液体储罐同组布置。</w:t>
            </w:r>
          </w:p>
        </w:tc>
        <w:tc>
          <w:tcPr>
            <w:tcW w:w="917" w:type="pct"/>
            <w:vAlign w:val="center"/>
          </w:tcPr>
          <w:p w14:paraId="3EB1D96E" w14:textId="77777777" w:rsidR="002A6D14" w:rsidRPr="00922558" w:rsidRDefault="002A6D14" w:rsidP="00D56FE3">
            <w:pPr>
              <w:spacing w:line="240" w:lineRule="auto"/>
              <w:ind w:firstLineChars="0" w:firstLine="0"/>
              <w:jc w:val="center"/>
              <w:rPr>
                <w:sz w:val="21"/>
              </w:rPr>
            </w:pPr>
            <w:r w:rsidRPr="00922558">
              <w:rPr>
                <w:sz w:val="21"/>
              </w:rPr>
              <w:t>SY/T63</w:t>
            </w:r>
            <w:r w:rsidRPr="00922558">
              <w:rPr>
                <w:rFonts w:hint="eastAsia"/>
                <w:sz w:val="21"/>
              </w:rPr>
              <w:t>20</w:t>
            </w:r>
            <w:r w:rsidRPr="00922558">
              <w:rPr>
                <w:sz w:val="21"/>
              </w:rPr>
              <w:t>-202</w:t>
            </w:r>
            <w:r w:rsidRPr="00922558">
              <w:rPr>
                <w:rFonts w:hint="eastAsia"/>
                <w:sz w:val="21"/>
              </w:rPr>
              <w:t>2</w:t>
            </w:r>
          </w:p>
          <w:p w14:paraId="47EF3225" w14:textId="77777777" w:rsidR="002A6D14" w:rsidRPr="00922558" w:rsidRDefault="002A6D14" w:rsidP="00D56FE3">
            <w:pPr>
              <w:spacing w:line="240" w:lineRule="auto"/>
              <w:ind w:firstLineChars="0" w:firstLine="0"/>
              <w:jc w:val="center"/>
              <w:rPr>
                <w:sz w:val="21"/>
              </w:rPr>
            </w:pPr>
            <w:r w:rsidRPr="00922558">
              <w:rPr>
                <w:rFonts w:hint="eastAsia"/>
                <w:sz w:val="21"/>
              </w:rPr>
              <w:t>8.</w:t>
            </w:r>
            <w:r>
              <w:rPr>
                <w:sz w:val="21"/>
              </w:rPr>
              <w:t>2.6</w:t>
            </w:r>
          </w:p>
        </w:tc>
        <w:tc>
          <w:tcPr>
            <w:tcW w:w="1113" w:type="pct"/>
            <w:vAlign w:val="center"/>
          </w:tcPr>
          <w:p w14:paraId="3E637F79" w14:textId="77777777" w:rsidR="002A6D14" w:rsidRPr="00BF415A" w:rsidRDefault="002A6D14" w:rsidP="00D56FE3">
            <w:pPr>
              <w:widowControl w:val="0"/>
              <w:spacing w:line="240" w:lineRule="auto"/>
              <w:ind w:firstLineChars="0" w:firstLine="0"/>
              <w:rPr>
                <w:sz w:val="21"/>
              </w:rPr>
            </w:pPr>
            <w:r>
              <w:rPr>
                <w:rFonts w:hint="eastAsia"/>
                <w:sz w:val="21"/>
              </w:rPr>
              <w:t>未同组布置。</w:t>
            </w:r>
          </w:p>
        </w:tc>
        <w:tc>
          <w:tcPr>
            <w:tcW w:w="381" w:type="pct"/>
            <w:vAlign w:val="center"/>
          </w:tcPr>
          <w:p w14:paraId="0A1E0A1F" w14:textId="77777777" w:rsidR="002A6D14" w:rsidRPr="004C41AF" w:rsidRDefault="002A6D14" w:rsidP="00D56FE3">
            <w:pPr>
              <w:widowControl w:val="0"/>
              <w:spacing w:line="240" w:lineRule="auto"/>
              <w:ind w:firstLineChars="0" w:firstLine="0"/>
              <w:jc w:val="center"/>
              <w:rPr>
                <w:b/>
                <w:bCs/>
                <w:sz w:val="21"/>
              </w:rPr>
            </w:pPr>
            <w:r w:rsidRPr="004C41AF">
              <w:rPr>
                <w:b/>
                <w:bCs/>
                <w:sz w:val="21"/>
              </w:rPr>
              <w:t>√</w:t>
            </w:r>
          </w:p>
        </w:tc>
      </w:tr>
      <w:tr w:rsidR="002A6D14" w:rsidRPr="00922558" w14:paraId="5D08D2CC" w14:textId="77777777" w:rsidTr="00D56FE3">
        <w:trPr>
          <w:trHeight w:val="284"/>
          <w:jc w:val="center"/>
        </w:trPr>
        <w:tc>
          <w:tcPr>
            <w:tcW w:w="374" w:type="pct"/>
            <w:vAlign w:val="center"/>
          </w:tcPr>
          <w:p w14:paraId="16812D3A"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74B0BD9E" w14:textId="77777777" w:rsidR="002A6D14" w:rsidRPr="00922558" w:rsidRDefault="002A6D14" w:rsidP="00D56FE3">
            <w:pPr>
              <w:spacing w:line="240" w:lineRule="auto"/>
              <w:ind w:firstLineChars="0" w:firstLine="0"/>
              <w:rPr>
                <w:sz w:val="21"/>
              </w:rPr>
            </w:pPr>
            <w:r>
              <w:rPr>
                <w:rFonts w:hint="eastAsia"/>
                <w:sz w:val="21"/>
              </w:rPr>
              <w:t>储液罐区的防火堤内应设固定式可燃气体探测器</w:t>
            </w:r>
            <w:r w:rsidRPr="00922558">
              <w:rPr>
                <w:sz w:val="21"/>
              </w:rPr>
              <w:t>。</w:t>
            </w:r>
          </w:p>
        </w:tc>
        <w:tc>
          <w:tcPr>
            <w:tcW w:w="917" w:type="pct"/>
            <w:vAlign w:val="center"/>
          </w:tcPr>
          <w:p w14:paraId="3B675567" w14:textId="77777777" w:rsidR="002A6D14" w:rsidRPr="00922558" w:rsidRDefault="002A6D14" w:rsidP="00D56FE3">
            <w:pPr>
              <w:spacing w:line="240" w:lineRule="auto"/>
              <w:ind w:firstLineChars="0" w:firstLine="0"/>
              <w:jc w:val="center"/>
              <w:rPr>
                <w:sz w:val="21"/>
              </w:rPr>
            </w:pPr>
            <w:r w:rsidRPr="00922558">
              <w:rPr>
                <w:sz w:val="21"/>
              </w:rPr>
              <w:t>SY/T63</w:t>
            </w:r>
            <w:r w:rsidRPr="00922558">
              <w:rPr>
                <w:rFonts w:hint="eastAsia"/>
                <w:sz w:val="21"/>
              </w:rPr>
              <w:t>20</w:t>
            </w:r>
            <w:r w:rsidRPr="00922558">
              <w:rPr>
                <w:sz w:val="21"/>
              </w:rPr>
              <w:t>-202</w:t>
            </w:r>
            <w:r w:rsidRPr="00922558">
              <w:rPr>
                <w:rFonts w:hint="eastAsia"/>
                <w:sz w:val="21"/>
              </w:rPr>
              <w:t>2</w:t>
            </w:r>
          </w:p>
          <w:p w14:paraId="064425C4" w14:textId="77777777" w:rsidR="002A6D14" w:rsidRPr="00922558" w:rsidRDefault="002A6D14" w:rsidP="00D56FE3">
            <w:pPr>
              <w:spacing w:line="240" w:lineRule="auto"/>
              <w:ind w:firstLineChars="0" w:firstLine="0"/>
              <w:jc w:val="center"/>
              <w:rPr>
                <w:sz w:val="21"/>
              </w:rPr>
            </w:pPr>
            <w:r w:rsidRPr="00922558">
              <w:rPr>
                <w:rFonts w:hint="eastAsia"/>
                <w:sz w:val="21"/>
              </w:rPr>
              <w:t>8.</w:t>
            </w:r>
            <w:r>
              <w:rPr>
                <w:sz w:val="21"/>
              </w:rPr>
              <w:t>2.7</w:t>
            </w:r>
          </w:p>
        </w:tc>
        <w:tc>
          <w:tcPr>
            <w:tcW w:w="1113" w:type="pct"/>
            <w:vAlign w:val="center"/>
          </w:tcPr>
          <w:p w14:paraId="7F697F68" w14:textId="77777777" w:rsidR="002A6D14" w:rsidRPr="00BF415A" w:rsidRDefault="002A6D14" w:rsidP="00D56FE3">
            <w:pPr>
              <w:widowControl w:val="0"/>
              <w:spacing w:line="240" w:lineRule="auto"/>
              <w:ind w:firstLineChars="0" w:firstLine="0"/>
              <w:rPr>
                <w:sz w:val="21"/>
              </w:rPr>
            </w:pPr>
            <w:r>
              <w:rPr>
                <w:rFonts w:hint="eastAsia"/>
                <w:sz w:val="21"/>
              </w:rPr>
              <w:t>设有固定式可燃气体探测器。</w:t>
            </w:r>
          </w:p>
        </w:tc>
        <w:tc>
          <w:tcPr>
            <w:tcW w:w="381" w:type="pct"/>
            <w:vAlign w:val="center"/>
          </w:tcPr>
          <w:p w14:paraId="0D49A342" w14:textId="77777777" w:rsidR="002A6D14" w:rsidRPr="00922558" w:rsidRDefault="002A6D14" w:rsidP="00D56FE3">
            <w:pPr>
              <w:widowControl w:val="0"/>
              <w:spacing w:line="240" w:lineRule="auto"/>
              <w:ind w:firstLineChars="0" w:firstLine="0"/>
              <w:jc w:val="center"/>
              <w:rPr>
                <w:b/>
                <w:bCs/>
                <w:sz w:val="21"/>
              </w:rPr>
            </w:pPr>
            <w:r w:rsidRPr="004C41AF">
              <w:rPr>
                <w:b/>
                <w:bCs/>
                <w:sz w:val="21"/>
              </w:rPr>
              <w:t>√</w:t>
            </w:r>
          </w:p>
        </w:tc>
      </w:tr>
      <w:tr w:rsidR="002A6D14" w:rsidRPr="00922558" w14:paraId="02EC1677" w14:textId="77777777" w:rsidTr="00D56FE3">
        <w:trPr>
          <w:trHeight w:val="284"/>
          <w:jc w:val="center"/>
        </w:trPr>
        <w:tc>
          <w:tcPr>
            <w:tcW w:w="374" w:type="pct"/>
            <w:vAlign w:val="center"/>
          </w:tcPr>
          <w:p w14:paraId="368BC250"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2AAA479D" w14:textId="77777777" w:rsidR="002A6D14" w:rsidRDefault="002A6D14" w:rsidP="00D56FE3">
            <w:pPr>
              <w:spacing w:line="240" w:lineRule="auto"/>
              <w:ind w:firstLineChars="0" w:firstLine="0"/>
              <w:rPr>
                <w:sz w:val="21"/>
              </w:rPr>
            </w:pPr>
            <w:r>
              <w:rPr>
                <w:rFonts w:hint="eastAsia"/>
                <w:sz w:val="21"/>
              </w:rPr>
              <w:t>天然气凝液、液化石油气储罐应设有排水口，排水口处应装有排污箱，污水应送到污水处理点进行集中处理。</w:t>
            </w:r>
          </w:p>
        </w:tc>
        <w:tc>
          <w:tcPr>
            <w:tcW w:w="917" w:type="pct"/>
            <w:vAlign w:val="center"/>
          </w:tcPr>
          <w:p w14:paraId="618A0FA0" w14:textId="77777777" w:rsidR="002A6D14" w:rsidRDefault="002A6D14" w:rsidP="00D56FE3">
            <w:pPr>
              <w:spacing w:line="240" w:lineRule="auto"/>
              <w:ind w:firstLineChars="0" w:firstLine="0"/>
              <w:jc w:val="center"/>
              <w:rPr>
                <w:sz w:val="21"/>
              </w:rPr>
            </w:pPr>
            <w:r>
              <w:rPr>
                <w:rFonts w:hint="eastAsia"/>
                <w:sz w:val="21"/>
              </w:rPr>
              <w:t>S</w:t>
            </w:r>
            <w:r>
              <w:rPr>
                <w:sz w:val="21"/>
              </w:rPr>
              <w:t>Y/T5225</w:t>
            </w:r>
            <w:r>
              <w:rPr>
                <w:rFonts w:hint="eastAsia"/>
                <w:sz w:val="21"/>
              </w:rPr>
              <w:t>-</w:t>
            </w:r>
            <w:r>
              <w:rPr>
                <w:sz w:val="21"/>
              </w:rPr>
              <w:t>2019</w:t>
            </w:r>
          </w:p>
          <w:p w14:paraId="088652CE" w14:textId="77777777" w:rsidR="002A6D14" w:rsidRPr="00922558" w:rsidRDefault="002A6D14" w:rsidP="00D56FE3">
            <w:pPr>
              <w:spacing w:line="240" w:lineRule="auto"/>
              <w:ind w:firstLineChars="0" w:firstLine="0"/>
              <w:jc w:val="center"/>
              <w:rPr>
                <w:sz w:val="21"/>
              </w:rPr>
            </w:pPr>
            <w:r>
              <w:rPr>
                <w:rFonts w:hint="eastAsia"/>
                <w:sz w:val="21"/>
              </w:rPr>
              <w:t>6</w:t>
            </w:r>
            <w:r>
              <w:rPr>
                <w:sz w:val="21"/>
              </w:rPr>
              <w:t>.4.2.3</w:t>
            </w:r>
          </w:p>
        </w:tc>
        <w:tc>
          <w:tcPr>
            <w:tcW w:w="1113" w:type="pct"/>
            <w:vAlign w:val="center"/>
          </w:tcPr>
          <w:p w14:paraId="24236EF9" w14:textId="77777777" w:rsidR="002A6D14" w:rsidRDefault="002A6D14" w:rsidP="00D56FE3">
            <w:pPr>
              <w:widowControl w:val="0"/>
              <w:spacing w:line="240" w:lineRule="auto"/>
              <w:ind w:firstLineChars="0" w:firstLine="0"/>
              <w:rPr>
                <w:sz w:val="21"/>
              </w:rPr>
            </w:pPr>
            <w:r>
              <w:rPr>
                <w:rFonts w:hint="eastAsia"/>
                <w:sz w:val="21"/>
              </w:rPr>
              <w:t>现场检查，符合要求。</w:t>
            </w:r>
          </w:p>
        </w:tc>
        <w:tc>
          <w:tcPr>
            <w:tcW w:w="381" w:type="pct"/>
            <w:vAlign w:val="center"/>
          </w:tcPr>
          <w:p w14:paraId="7E64FA87" w14:textId="77777777" w:rsidR="002A6D14" w:rsidRPr="004C41AF" w:rsidRDefault="002A6D14" w:rsidP="00D56FE3">
            <w:pPr>
              <w:widowControl w:val="0"/>
              <w:spacing w:line="240" w:lineRule="auto"/>
              <w:ind w:firstLineChars="0" w:firstLine="0"/>
              <w:jc w:val="center"/>
              <w:rPr>
                <w:b/>
                <w:bCs/>
                <w:sz w:val="21"/>
              </w:rPr>
            </w:pPr>
            <w:r w:rsidRPr="00922558">
              <w:rPr>
                <w:b/>
                <w:bCs/>
                <w:sz w:val="21"/>
              </w:rPr>
              <w:t>√</w:t>
            </w:r>
          </w:p>
        </w:tc>
      </w:tr>
      <w:tr w:rsidR="002A6D14" w:rsidRPr="00922558" w14:paraId="1F7790B6" w14:textId="77777777" w:rsidTr="00D56FE3">
        <w:trPr>
          <w:trHeight w:val="284"/>
          <w:jc w:val="center"/>
        </w:trPr>
        <w:tc>
          <w:tcPr>
            <w:tcW w:w="374" w:type="pct"/>
            <w:vAlign w:val="center"/>
          </w:tcPr>
          <w:p w14:paraId="36268BCD"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7FCE16A1" w14:textId="77777777" w:rsidR="002A6D14" w:rsidRDefault="002A6D14" w:rsidP="00D56FE3">
            <w:pPr>
              <w:spacing w:line="240" w:lineRule="auto"/>
              <w:ind w:firstLineChars="0" w:firstLine="0"/>
              <w:rPr>
                <w:sz w:val="21"/>
              </w:rPr>
            </w:pPr>
            <w:r>
              <w:rPr>
                <w:rFonts w:hint="eastAsia"/>
                <w:sz w:val="21"/>
              </w:rPr>
              <w:t>管道穿堤处应用非燃烧性材料填实密封。</w:t>
            </w:r>
          </w:p>
        </w:tc>
        <w:tc>
          <w:tcPr>
            <w:tcW w:w="917" w:type="pct"/>
            <w:vAlign w:val="center"/>
          </w:tcPr>
          <w:p w14:paraId="2047298F" w14:textId="77777777" w:rsidR="002A6D14" w:rsidRDefault="002A6D14" w:rsidP="00D56FE3">
            <w:pPr>
              <w:spacing w:line="240" w:lineRule="auto"/>
              <w:ind w:firstLineChars="0" w:firstLine="0"/>
              <w:jc w:val="center"/>
              <w:rPr>
                <w:sz w:val="21"/>
              </w:rPr>
            </w:pPr>
            <w:r>
              <w:rPr>
                <w:rFonts w:hint="eastAsia"/>
                <w:sz w:val="21"/>
              </w:rPr>
              <w:t>S</w:t>
            </w:r>
            <w:r>
              <w:rPr>
                <w:sz w:val="21"/>
              </w:rPr>
              <w:t>Y/T5225</w:t>
            </w:r>
            <w:r>
              <w:rPr>
                <w:rFonts w:hint="eastAsia"/>
                <w:sz w:val="21"/>
              </w:rPr>
              <w:t>-</w:t>
            </w:r>
            <w:r>
              <w:rPr>
                <w:sz w:val="21"/>
              </w:rPr>
              <w:t>2019</w:t>
            </w:r>
          </w:p>
          <w:p w14:paraId="65120B38" w14:textId="77777777" w:rsidR="002A6D14" w:rsidRDefault="002A6D14" w:rsidP="00D56FE3">
            <w:pPr>
              <w:spacing w:line="240" w:lineRule="auto"/>
              <w:ind w:firstLineChars="0" w:firstLine="0"/>
              <w:jc w:val="center"/>
              <w:rPr>
                <w:sz w:val="21"/>
              </w:rPr>
            </w:pPr>
            <w:r>
              <w:rPr>
                <w:rFonts w:hint="eastAsia"/>
                <w:sz w:val="21"/>
              </w:rPr>
              <w:t>6</w:t>
            </w:r>
            <w:r>
              <w:rPr>
                <w:sz w:val="21"/>
              </w:rPr>
              <w:t>.4.2.9</w:t>
            </w:r>
          </w:p>
        </w:tc>
        <w:tc>
          <w:tcPr>
            <w:tcW w:w="1113" w:type="pct"/>
            <w:vAlign w:val="center"/>
          </w:tcPr>
          <w:p w14:paraId="00454CFF" w14:textId="77777777" w:rsidR="002A6D14" w:rsidRDefault="002A6D14" w:rsidP="00D56FE3">
            <w:pPr>
              <w:widowControl w:val="0"/>
              <w:spacing w:line="240" w:lineRule="auto"/>
              <w:ind w:firstLineChars="0" w:firstLine="0"/>
              <w:rPr>
                <w:sz w:val="21"/>
              </w:rPr>
            </w:pPr>
            <w:r>
              <w:rPr>
                <w:rFonts w:hint="eastAsia"/>
                <w:sz w:val="21"/>
              </w:rPr>
              <w:t>现场检查，符合要求。</w:t>
            </w:r>
          </w:p>
        </w:tc>
        <w:tc>
          <w:tcPr>
            <w:tcW w:w="381" w:type="pct"/>
            <w:vAlign w:val="center"/>
          </w:tcPr>
          <w:p w14:paraId="7DA78A74" w14:textId="77777777" w:rsidR="002A6D14" w:rsidRPr="00922558" w:rsidRDefault="002A6D14" w:rsidP="00D56FE3">
            <w:pPr>
              <w:widowControl w:val="0"/>
              <w:spacing w:line="240" w:lineRule="auto"/>
              <w:ind w:firstLineChars="0" w:firstLine="0"/>
              <w:jc w:val="center"/>
              <w:rPr>
                <w:b/>
                <w:bCs/>
                <w:sz w:val="21"/>
              </w:rPr>
            </w:pPr>
            <w:r w:rsidRPr="00922558">
              <w:rPr>
                <w:b/>
                <w:bCs/>
                <w:sz w:val="21"/>
              </w:rPr>
              <w:t>√</w:t>
            </w:r>
          </w:p>
        </w:tc>
      </w:tr>
      <w:tr w:rsidR="002A6D14" w:rsidRPr="00BF415A" w14:paraId="5CD07C5C" w14:textId="77777777" w:rsidTr="00D56FE3">
        <w:trPr>
          <w:trHeight w:val="284"/>
          <w:jc w:val="center"/>
        </w:trPr>
        <w:tc>
          <w:tcPr>
            <w:tcW w:w="374" w:type="pct"/>
            <w:vAlign w:val="center"/>
          </w:tcPr>
          <w:p w14:paraId="48F74EB0" w14:textId="77777777" w:rsidR="002A6D14" w:rsidRPr="00BF415A" w:rsidRDefault="002A6D14" w:rsidP="00D56FE3">
            <w:pPr>
              <w:pStyle w:val="afff0"/>
              <w:widowControl w:val="0"/>
              <w:spacing w:line="240" w:lineRule="auto"/>
              <w:ind w:firstLineChars="0" w:firstLine="0"/>
              <w:jc w:val="center"/>
              <w:rPr>
                <w:b/>
                <w:bCs/>
                <w:sz w:val="21"/>
              </w:rPr>
            </w:pPr>
            <w:r w:rsidRPr="00BF415A">
              <w:rPr>
                <w:rFonts w:hint="eastAsia"/>
                <w:b/>
                <w:bCs/>
                <w:sz w:val="21"/>
              </w:rPr>
              <w:t>四</w:t>
            </w:r>
          </w:p>
        </w:tc>
        <w:tc>
          <w:tcPr>
            <w:tcW w:w="2215" w:type="pct"/>
          </w:tcPr>
          <w:p w14:paraId="52929518" w14:textId="77777777" w:rsidR="002A6D14" w:rsidRPr="00BF415A" w:rsidRDefault="002A6D14" w:rsidP="00D56FE3">
            <w:pPr>
              <w:spacing w:line="240" w:lineRule="auto"/>
              <w:ind w:firstLineChars="0" w:firstLine="0"/>
              <w:rPr>
                <w:b/>
                <w:bCs/>
                <w:sz w:val="21"/>
              </w:rPr>
            </w:pPr>
            <w:r w:rsidRPr="00BF415A">
              <w:rPr>
                <w:b/>
                <w:bCs/>
                <w:sz w:val="21"/>
              </w:rPr>
              <w:t>站内管道</w:t>
            </w:r>
          </w:p>
        </w:tc>
        <w:tc>
          <w:tcPr>
            <w:tcW w:w="917" w:type="pct"/>
            <w:vAlign w:val="center"/>
          </w:tcPr>
          <w:p w14:paraId="5C6EADC8" w14:textId="77777777" w:rsidR="002A6D14" w:rsidRPr="00BF415A" w:rsidRDefault="002A6D14" w:rsidP="00D56FE3">
            <w:pPr>
              <w:spacing w:line="240" w:lineRule="auto"/>
              <w:ind w:firstLineChars="0" w:firstLine="0"/>
              <w:jc w:val="center"/>
              <w:rPr>
                <w:b/>
                <w:bCs/>
                <w:sz w:val="21"/>
              </w:rPr>
            </w:pPr>
          </w:p>
        </w:tc>
        <w:tc>
          <w:tcPr>
            <w:tcW w:w="1113" w:type="pct"/>
            <w:vAlign w:val="center"/>
          </w:tcPr>
          <w:p w14:paraId="1D0DB95C" w14:textId="77777777" w:rsidR="002A6D14" w:rsidRPr="00BF415A" w:rsidRDefault="002A6D14" w:rsidP="00D56FE3">
            <w:pPr>
              <w:widowControl w:val="0"/>
              <w:spacing w:line="240" w:lineRule="auto"/>
              <w:ind w:firstLineChars="0" w:firstLine="0"/>
              <w:rPr>
                <w:b/>
                <w:bCs/>
                <w:sz w:val="21"/>
              </w:rPr>
            </w:pPr>
          </w:p>
        </w:tc>
        <w:tc>
          <w:tcPr>
            <w:tcW w:w="381" w:type="pct"/>
            <w:vAlign w:val="center"/>
          </w:tcPr>
          <w:p w14:paraId="328CC0E2" w14:textId="77777777" w:rsidR="002A6D14" w:rsidRPr="00BF415A" w:rsidRDefault="002A6D14" w:rsidP="00D56FE3">
            <w:pPr>
              <w:widowControl w:val="0"/>
              <w:spacing w:line="240" w:lineRule="auto"/>
              <w:ind w:firstLineChars="0" w:firstLine="0"/>
              <w:jc w:val="center"/>
              <w:rPr>
                <w:b/>
                <w:bCs/>
                <w:sz w:val="21"/>
              </w:rPr>
            </w:pPr>
          </w:p>
        </w:tc>
      </w:tr>
      <w:tr w:rsidR="002A6D14" w:rsidRPr="00922558" w14:paraId="06B7116C" w14:textId="77777777" w:rsidTr="00D56FE3">
        <w:trPr>
          <w:trHeight w:val="284"/>
          <w:jc w:val="center"/>
        </w:trPr>
        <w:tc>
          <w:tcPr>
            <w:tcW w:w="374" w:type="pct"/>
            <w:vAlign w:val="center"/>
          </w:tcPr>
          <w:p w14:paraId="453FC298"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tcPr>
          <w:p w14:paraId="3A190DA5" w14:textId="77777777" w:rsidR="002A6D14" w:rsidRPr="00922558" w:rsidRDefault="002A6D14" w:rsidP="00D56FE3">
            <w:pPr>
              <w:spacing w:line="240" w:lineRule="auto"/>
              <w:ind w:firstLineChars="0" w:firstLine="0"/>
              <w:rPr>
                <w:b/>
                <w:bCs/>
                <w:sz w:val="21"/>
              </w:rPr>
            </w:pPr>
            <w:r w:rsidRPr="00922558">
              <w:rPr>
                <w:sz w:val="21"/>
              </w:rPr>
              <w:t>油气集输管道根据工艺要求和敷设环境温度条件，应采取经济合理的保温或隔热措施。</w:t>
            </w:r>
          </w:p>
        </w:tc>
        <w:tc>
          <w:tcPr>
            <w:tcW w:w="917" w:type="pct"/>
            <w:vAlign w:val="center"/>
          </w:tcPr>
          <w:p w14:paraId="6E2D5745" w14:textId="77777777" w:rsidR="002A6D14" w:rsidRPr="00922558" w:rsidRDefault="002A6D14" w:rsidP="00D56FE3">
            <w:pPr>
              <w:spacing w:line="240" w:lineRule="auto"/>
              <w:ind w:firstLineChars="0" w:firstLine="0"/>
              <w:jc w:val="center"/>
              <w:rPr>
                <w:sz w:val="21"/>
              </w:rPr>
            </w:pPr>
            <w:r w:rsidRPr="00922558">
              <w:rPr>
                <w:sz w:val="21"/>
              </w:rPr>
              <w:t>GB50350-2015</w:t>
            </w:r>
          </w:p>
          <w:p w14:paraId="5C79D439" w14:textId="77777777" w:rsidR="002A6D14" w:rsidRPr="00922558" w:rsidRDefault="002A6D14" w:rsidP="00D56FE3">
            <w:pPr>
              <w:spacing w:line="240" w:lineRule="auto"/>
              <w:ind w:firstLineChars="0" w:firstLine="0"/>
              <w:jc w:val="center"/>
              <w:rPr>
                <w:sz w:val="21"/>
              </w:rPr>
            </w:pPr>
            <w:r w:rsidRPr="00922558">
              <w:rPr>
                <w:sz w:val="21"/>
              </w:rPr>
              <w:t>8.5.5</w:t>
            </w:r>
          </w:p>
        </w:tc>
        <w:tc>
          <w:tcPr>
            <w:tcW w:w="1113" w:type="pct"/>
            <w:vAlign w:val="center"/>
          </w:tcPr>
          <w:p w14:paraId="48CF66BF" w14:textId="77777777" w:rsidR="002A6D14" w:rsidRPr="00922558" w:rsidRDefault="002A6D14" w:rsidP="00D56FE3">
            <w:pPr>
              <w:widowControl w:val="0"/>
              <w:spacing w:line="240" w:lineRule="auto"/>
              <w:ind w:firstLineChars="0" w:firstLine="0"/>
              <w:rPr>
                <w:sz w:val="21"/>
              </w:rPr>
            </w:pPr>
            <w:r>
              <w:rPr>
                <w:rFonts w:hint="eastAsia"/>
                <w:sz w:val="21"/>
              </w:rPr>
              <w:t>采取了保温隔热措施。</w:t>
            </w:r>
          </w:p>
        </w:tc>
        <w:tc>
          <w:tcPr>
            <w:tcW w:w="381" w:type="pct"/>
            <w:vAlign w:val="center"/>
          </w:tcPr>
          <w:p w14:paraId="57A597A2" w14:textId="77777777" w:rsidR="002A6D14" w:rsidRPr="00922558" w:rsidRDefault="002A6D14" w:rsidP="00D56FE3">
            <w:pPr>
              <w:widowControl w:val="0"/>
              <w:spacing w:line="240" w:lineRule="auto"/>
              <w:ind w:firstLineChars="0" w:firstLine="0"/>
              <w:jc w:val="center"/>
              <w:rPr>
                <w:b/>
                <w:bCs/>
                <w:sz w:val="21"/>
              </w:rPr>
            </w:pPr>
            <w:r w:rsidRPr="00922558">
              <w:rPr>
                <w:b/>
                <w:bCs/>
                <w:sz w:val="21"/>
              </w:rPr>
              <w:t>√</w:t>
            </w:r>
          </w:p>
        </w:tc>
      </w:tr>
      <w:tr w:rsidR="002A6D14" w:rsidRPr="00922558" w14:paraId="17E055B4" w14:textId="77777777" w:rsidTr="00D56FE3">
        <w:trPr>
          <w:trHeight w:val="284"/>
          <w:jc w:val="center"/>
        </w:trPr>
        <w:tc>
          <w:tcPr>
            <w:tcW w:w="374" w:type="pct"/>
            <w:vAlign w:val="center"/>
          </w:tcPr>
          <w:p w14:paraId="38242178"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tcPr>
          <w:p w14:paraId="5D24CC23" w14:textId="77777777" w:rsidR="002A6D14" w:rsidRPr="00922558" w:rsidRDefault="002A6D14" w:rsidP="00D56FE3">
            <w:pPr>
              <w:spacing w:line="240" w:lineRule="auto"/>
              <w:ind w:firstLineChars="0" w:firstLine="0"/>
              <w:rPr>
                <w:sz w:val="21"/>
              </w:rPr>
            </w:pPr>
            <w:r w:rsidRPr="00922558">
              <w:rPr>
                <w:sz w:val="21"/>
              </w:rPr>
              <w:t>架空管道管底距地面不应小于</w:t>
            </w:r>
            <w:r w:rsidRPr="00922558">
              <w:rPr>
                <w:sz w:val="21"/>
              </w:rPr>
              <w:t>2.2m</w:t>
            </w:r>
            <w:r w:rsidRPr="00922558">
              <w:rPr>
                <w:sz w:val="21"/>
              </w:rPr>
              <w:t>，管墩敷设的管道管底距地面不应小于</w:t>
            </w:r>
            <w:r w:rsidRPr="00922558">
              <w:rPr>
                <w:sz w:val="21"/>
              </w:rPr>
              <w:t>0.3m</w:t>
            </w:r>
            <w:r w:rsidRPr="00922558">
              <w:rPr>
                <w:sz w:val="21"/>
              </w:rPr>
              <w:t>。</w:t>
            </w:r>
          </w:p>
        </w:tc>
        <w:tc>
          <w:tcPr>
            <w:tcW w:w="917" w:type="pct"/>
            <w:vAlign w:val="center"/>
          </w:tcPr>
          <w:p w14:paraId="67B848DB" w14:textId="77777777" w:rsidR="002A6D14" w:rsidRPr="00922558" w:rsidRDefault="002A6D14" w:rsidP="00D56FE3">
            <w:pPr>
              <w:spacing w:line="240" w:lineRule="auto"/>
              <w:ind w:firstLineChars="0" w:firstLine="0"/>
              <w:jc w:val="center"/>
              <w:rPr>
                <w:sz w:val="21"/>
              </w:rPr>
            </w:pPr>
            <w:r w:rsidRPr="00922558">
              <w:rPr>
                <w:sz w:val="21"/>
              </w:rPr>
              <w:t>GB50350-2015</w:t>
            </w:r>
          </w:p>
          <w:p w14:paraId="23CFFA36" w14:textId="77777777" w:rsidR="002A6D14" w:rsidRPr="00922558" w:rsidRDefault="002A6D14" w:rsidP="00D56FE3">
            <w:pPr>
              <w:spacing w:line="240" w:lineRule="auto"/>
              <w:ind w:firstLineChars="0" w:firstLine="0"/>
              <w:jc w:val="center"/>
              <w:rPr>
                <w:sz w:val="21"/>
              </w:rPr>
            </w:pPr>
            <w:r w:rsidRPr="00922558">
              <w:rPr>
                <w:sz w:val="21"/>
              </w:rPr>
              <w:t>10.4.3-1</w:t>
            </w:r>
          </w:p>
        </w:tc>
        <w:tc>
          <w:tcPr>
            <w:tcW w:w="1113" w:type="pct"/>
            <w:vAlign w:val="center"/>
          </w:tcPr>
          <w:p w14:paraId="7CBEBEBB" w14:textId="77777777" w:rsidR="002A6D14" w:rsidRPr="00922558" w:rsidRDefault="002A6D14" w:rsidP="00D56FE3">
            <w:pPr>
              <w:widowControl w:val="0"/>
              <w:spacing w:line="240" w:lineRule="auto"/>
              <w:ind w:firstLineChars="0" w:firstLine="0"/>
              <w:rPr>
                <w:sz w:val="21"/>
              </w:rPr>
            </w:pPr>
            <w:r>
              <w:rPr>
                <w:rFonts w:hint="eastAsia"/>
                <w:sz w:val="21"/>
              </w:rPr>
              <w:t>站内管道敷设满足要求。</w:t>
            </w:r>
          </w:p>
        </w:tc>
        <w:tc>
          <w:tcPr>
            <w:tcW w:w="381" w:type="pct"/>
            <w:vAlign w:val="center"/>
          </w:tcPr>
          <w:p w14:paraId="3CA81953" w14:textId="77777777" w:rsidR="002A6D14" w:rsidRPr="00922558" w:rsidRDefault="002A6D14" w:rsidP="00D56FE3">
            <w:pPr>
              <w:widowControl w:val="0"/>
              <w:spacing w:line="240" w:lineRule="auto"/>
              <w:ind w:firstLineChars="0" w:firstLine="0"/>
              <w:jc w:val="center"/>
              <w:rPr>
                <w:b/>
                <w:bCs/>
                <w:sz w:val="21"/>
              </w:rPr>
            </w:pPr>
            <w:r w:rsidRPr="00922558">
              <w:rPr>
                <w:b/>
                <w:bCs/>
                <w:sz w:val="21"/>
              </w:rPr>
              <w:t>√</w:t>
            </w:r>
          </w:p>
        </w:tc>
      </w:tr>
      <w:tr w:rsidR="002A6D14" w:rsidRPr="00922558" w14:paraId="5E1097C7" w14:textId="77777777" w:rsidTr="00D56FE3">
        <w:trPr>
          <w:trHeight w:val="284"/>
          <w:jc w:val="center"/>
        </w:trPr>
        <w:tc>
          <w:tcPr>
            <w:tcW w:w="374" w:type="pct"/>
            <w:vAlign w:val="center"/>
          </w:tcPr>
          <w:p w14:paraId="144497FC"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26875DDD" w14:textId="77777777" w:rsidR="002A6D14" w:rsidRPr="00922558" w:rsidRDefault="002A6D14" w:rsidP="00D56FE3">
            <w:pPr>
              <w:spacing w:line="240" w:lineRule="auto"/>
              <w:ind w:firstLineChars="0" w:firstLine="0"/>
              <w:rPr>
                <w:sz w:val="21"/>
              </w:rPr>
            </w:pPr>
            <w:r w:rsidRPr="00922558">
              <w:rPr>
                <w:kern w:val="0"/>
                <w:sz w:val="21"/>
              </w:rPr>
              <w:t>石油天然气的人工采样管道不得引入中心化验室。</w:t>
            </w:r>
          </w:p>
        </w:tc>
        <w:tc>
          <w:tcPr>
            <w:tcW w:w="917" w:type="pct"/>
            <w:vAlign w:val="center"/>
          </w:tcPr>
          <w:p w14:paraId="3228AD6B" w14:textId="77777777" w:rsidR="002A6D14" w:rsidRPr="00922558" w:rsidRDefault="002A6D14" w:rsidP="00D56FE3">
            <w:pPr>
              <w:widowControl w:val="0"/>
              <w:spacing w:line="240" w:lineRule="auto"/>
              <w:ind w:firstLineChars="0" w:firstLine="0"/>
              <w:jc w:val="center"/>
              <w:rPr>
                <w:sz w:val="21"/>
              </w:rPr>
            </w:pPr>
            <w:r w:rsidRPr="00922558">
              <w:rPr>
                <w:sz w:val="21"/>
              </w:rPr>
              <w:t>GB 50183-2004</w:t>
            </w:r>
            <w:smartTag w:uri="urn:schemas-microsoft-com:office:smarttags" w:element="chsdate">
              <w:smartTagPr>
                <w:attr w:name="Year" w:val="1899"/>
                <w:attr w:name="Month" w:val="12"/>
                <w:attr w:name="Day" w:val="30"/>
                <w:attr w:name="IsLunarDate" w:val="False"/>
                <w:attr w:name="IsROCDate" w:val="False"/>
              </w:smartTagPr>
            </w:smartTag>
          </w:p>
          <w:p w14:paraId="5D91BC4F" w14:textId="77777777" w:rsidR="002A6D14" w:rsidRPr="00922558" w:rsidRDefault="002A6D14" w:rsidP="00D56FE3">
            <w:pPr>
              <w:spacing w:line="240" w:lineRule="auto"/>
              <w:ind w:firstLineChars="0" w:firstLine="0"/>
              <w:jc w:val="center"/>
              <w:rPr>
                <w:sz w:val="21"/>
              </w:rPr>
            </w:pPr>
            <w:r w:rsidRPr="00922558">
              <w:rPr>
                <w:sz w:val="21"/>
              </w:rPr>
              <w:t>6.1.4</w:t>
            </w:r>
          </w:p>
        </w:tc>
        <w:tc>
          <w:tcPr>
            <w:tcW w:w="1113" w:type="pct"/>
            <w:vAlign w:val="center"/>
          </w:tcPr>
          <w:p w14:paraId="3AF205C1" w14:textId="77777777" w:rsidR="002A6D14" w:rsidRPr="00922558" w:rsidRDefault="002A6D14" w:rsidP="00D56FE3">
            <w:pPr>
              <w:widowControl w:val="0"/>
              <w:spacing w:line="240" w:lineRule="auto"/>
              <w:ind w:firstLineChars="0" w:firstLine="0"/>
              <w:rPr>
                <w:sz w:val="21"/>
              </w:rPr>
            </w:pPr>
            <w:r>
              <w:rPr>
                <w:rFonts w:hint="eastAsia"/>
                <w:sz w:val="21"/>
              </w:rPr>
              <w:t>未引入化验室。</w:t>
            </w:r>
          </w:p>
        </w:tc>
        <w:tc>
          <w:tcPr>
            <w:tcW w:w="381" w:type="pct"/>
            <w:vAlign w:val="center"/>
          </w:tcPr>
          <w:p w14:paraId="71D39BE5" w14:textId="77777777" w:rsidR="002A6D14" w:rsidRPr="00922558" w:rsidRDefault="002A6D14" w:rsidP="00D56FE3">
            <w:pPr>
              <w:widowControl w:val="0"/>
              <w:spacing w:line="240" w:lineRule="auto"/>
              <w:ind w:firstLineChars="0" w:firstLine="0"/>
              <w:jc w:val="center"/>
              <w:rPr>
                <w:b/>
                <w:bCs/>
                <w:sz w:val="21"/>
              </w:rPr>
            </w:pPr>
            <w:r w:rsidRPr="00BD27E3">
              <w:rPr>
                <w:b/>
                <w:bCs/>
                <w:sz w:val="21"/>
              </w:rPr>
              <w:t>√</w:t>
            </w:r>
          </w:p>
        </w:tc>
      </w:tr>
      <w:tr w:rsidR="002A6D14" w:rsidRPr="00922558" w14:paraId="5A41D288" w14:textId="77777777" w:rsidTr="00D56FE3">
        <w:trPr>
          <w:trHeight w:val="284"/>
          <w:jc w:val="center"/>
        </w:trPr>
        <w:tc>
          <w:tcPr>
            <w:tcW w:w="374" w:type="pct"/>
            <w:vAlign w:val="center"/>
          </w:tcPr>
          <w:p w14:paraId="3D9B833C"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12067BC0" w14:textId="77777777" w:rsidR="002A6D14" w:rsidRPr="00922558" w:rsidRDefault="002A6D14" w:rsidP="00D56FE3">
            <w:pPr>
              <w:spacing w:line="240" w:lineRule="auto"/>
              <w:ind w:firstLineChars="0" w:firstLine="0"/>
              <w:rPr>
                <w:kern w:val="0"/>
                <w:sz w:val="21"/>
              </w:rPr>
            </w:pPr>
            <w:r w:rsidRPr="00922558">
              <w:rPr>
                <w:kern w:val="0"/>
                <w:sz w:val="21"/>
              </w:rPr>
              <w:t>石油天然气管道不得穿过与其无关的建筑物。</w:t>
            </w:r>
          </w:p>
        </w:tc>
        <w:tc>
          <w:tcPr>
            <w:tcW w:w="917" w:type="pct"/>
            <w:vAlign w:val="center"/>
          </w:tcPr>
          <w:p w14:paraId="1DC63E42" w14:textId="77777777" w:rsidR="002A6D14" w:rsidRPr="00922558" w:rsidRDefault="002A6D14" w:rsidP="00D56FE3">
            <w:pPr>
              <w:widowControl w:val="0"/>
              <w:spacing w:line="240" w:lineRule="auto"/>
              <w:ind w:firstLineChars="0" w:firstLine="0"/>
              <w:jc w:val="center"/>
              <w:rPr>
                <w:sz w:val="21"/>
              </w:rPr>
            </w:pPr>
            <w:r w:rsidRPr="00922558">
              <w:rPr>
                <w:sz w:val="21"/>
              </w:rPr>
              <w:t>GB 50183-2004</w:t>
            </w:r>
            <w:smartTag w:uri="urn:schemas-microsoft-com:office:smarttags" w:element="chsdate">
              <w:smartTagPr>
                <w:attr w:name="Year" w:val="1899"/>
                <w:attr w:name="Month" w:val="12"/>
                <w:attr w:name="Day" w:val="30"/>
                <w:attr w:name="IsLunarDate" w:val="False"/>
                <w:attr w:name="IsROCDate" w:val="False"/>
              </w:smartTagPr>
            </w:smartTag>
          </w:p>
          <w:p w14:paraId="594F24B8" w14:textId="77777777" w:rsidR="002A6D14" w:rsidRPr="00922558" w:rsidRDefault="002A6D14" w:rsidP="00D56FE3">
            <w:pPr>
              <w:widowControl w:val="0"/>
              <w:spacing w:line="240" w:lineRule="auto"/>
              <w:ind w:firstLineChars="0" w:firstLine="0"/>
              <w:jc w:val="center"/>
              <w:rPr>
                <w:sz w:val="21"/>
              </w:rPr>
            </w:pPr>
            <w:r w:rsidRPr="00922558">
              <w:rPr>
                <w:sz w:val="21"/>
              </w:rPr>
              <w:t>6.1.5</w:t>
            </w:r>
          </w:p>
        </w:tc>
        <w:tc>
          <w:tcPr>
            <w:tcW w:w="1113" w:type="pct"/>
            <w:vAlign w:val="center"/>
          </w:tcPr>
          <w:p w14:paraId="4C409044" w14:textId="77777777" w:rsidR="002A6D14" w:rsidRPr="00922558" w:rsidRDefault="002A6D14" w:rsidP="00D56FE3">
            <w:pPr>
              <w:widowControl w:val="0"/>
              <w:spacing w:line="240" w:lineRule="auto"/>
              <w:ind w:firstLineChars="0" w:firstLine="0"/>
              <w:rPr>
                <w:sz w:val="21"/>
              </w:rPr>
            </w:pPr>
            <w:r>
              <w:rPr>
                <w:rFonts w:hint="eastAsia"/>
                <w:sz w:val="21"/>
              </w:rPr>
              <w:t>未穿过无关建筑物。</w:t>
            </w:r>
          </w:p>
        </w:tc>
        <w:tc>
          <w:tcPr>
            <w:tcW w:w="381" w:type="pct"/>
            <w:vAlign w:val="center"/>
          </w:tcPr>
          <w:p w14:paraId="63EB7058" w14:textId="77777777" w:rsidR="002A6D14" w:rsidRPr="00922558" w:rsidRDefault="002A6D14" w:rsidP="00D56FE3">
            <w:pPr>
              <w:widowControl w:val="0"/>
              <w:spacing w:line="240" w:lineRule="auto"/>
              <w:ind w:firstLineChars="0" w:firstLine="0"/>
              <w:jc w:val="center"/>
              <w:rPr>
                <w:b/>
                <w:bCs/>
                <w:sz w:val="21"/>
              </w:rPr>
            </w:pPr>
            <w:r w:rsidRPr="00BD27E3">
              <w:rPr>
                <w:b/>
                <w:bCs/>
                <w:sz w:val="21"/>
              </w:rPr>
              <w:t>√</w:t>
            </w:r>
          </w:p>
        </w:tc>
      </w:tr>
      <w:tr w:rsidR="002A6D14" w:rsidRPr="00BF415A" w14:paraId="0881106F" w14:textId="77777777" w:rsidTr="00D56FE3">
        <w:trPr>
          <w:trHeight w:val="284"/>
          <w:jc w:val="center"/>
        </w:trPr>
        <w:tc>
          <w:tcPr>
            <w:tcW w:w="374" w:type="pct"/>
            <w:vAlign w:val="center"/>
          </w:tcPr>
          <w:p w14:paraId="2A36A132" w14:textId="77777777" w:rsidR="002A6D14" w:rsidRPr="00BF415A" w:rsidRDefault="002A6D14" w:rsidP="00D56FE3">
            <w:pPr>
              <w:pStyle w:val="afff0"/>
              <w:widowControl w:val="0"/>
              <w:spacing w:line="240" w:lineRule="auto"/>
              <w:ind w:firstLineChars="0" w:firstLine="0"/>
              <w:jc w:val="center"/>
              <w:rPr>
                <w:b/>
                <w:bCs/>
                <w:sz w:val="21"/>
              </w:rPr>
            </w:pPr>
            <w:r w:rsidRPr="00BF415A">
              <w:rPr>
                <w:rFonts w:hint="eastAsia"/>
                <w:b/>
                <w:bCs/>
                <w:sz w:val="21"/>
              </w:rPr>
              <w:t>五</w:t>
            </w:r>
          </w:p>
        </w:tc>
        <w:tc>
          <w:tcPr>
            <w:tcW w:w="2215" w:type="pct"/>
            <w:vAlign w:val="center"/>
          </w:tcPr>
          <w:p w14:paraId="0CD2C353" w14:textId="77777777" w:rsidR="002A6D14" w:rsidRPr="00BF415A" w:rsidRDefault="002A6D14" w:rsidP="00D56FE3">
            <w:pPr>
              <w:spacing w:line="240" w:lineRule="auto"/>
              <w:ind w:firstLineChars="0" w:firstLine="0"/>
              <w:jc w:val="left"/>
              <w:rPr>
                <w:b/>
                <w:bCs/>
                <w:kern w:val="0"/>
                <w:sz w:val="21"/>
              </w:rPr>
            </w:pPr>
            <w:r>
              <w:rPr>
                <w:rFonts w:hint="eastAsia"/>
                <w:b/>
                <w:bCs/>
                <w:sz w:val="21"/>
              </w:rPr>
              <w:t>天然气处理及增压装置</w:t>
            </w:r>
          </w:p>
        </w:tc>
        <w:tc>
          <w:tcPr>
            <w:tcW w:w="917" w:type="pct"/>
            <w:vAlign w:val="center"/>
          </w:tcPr>
          <w:p w14:paraId="0C9BF78F" w14:textId="77777777" w:rsidR="002A6D14" w:rsidRPr="00BF415A" w:rsidRDefault="002A6D14" w:rsidP="00D56FE3">
            <w:pPr>
              <w:widowControl w:val="0"/>
              <w:spacing w:line="240" w:lineRule="auto"/>
              <w:ind w:firstLineChars="0" w:firstLine="0"/>
              <w:jc w:val="center"/>
              <w:rPr>
                <w:b/>
                <w:bCs/>
                <w:sz w:val="21"/>
              </w:rPr>
            </w:pPr>
          </w:p>
        </w:tc>
        <w:tc>
          <w:tcPr>
            <w:tcW w:w="1113" w:type="pct"/>
            <w:vAlign w:val="center"/>
          </w:tcPr>
          <w:p w14:paraId="5674E976" w14:textId="77777777" w:rsidR="002A6D14" w:rsidRPr="00BF415A" w:rsidRDefault="002A6D14" w:rsidP="00D56FE3">
            <w:pPr>
              <w:widowControl w:val="0"/>
              <w:spacing w:line="240" w:lineRule="auto"/>
              <w:ind w:firstLineChars="0" w:firstLine="0"/>
              <w:jc w:val="center"/>
              <w:rPr>
                <w:b/>
                <w:bCs/>
                <w:sz w:val="21"/>
              </w:rPr>
            </w:pPr>
          </w:p>
        </w:tc>
        <w:tc>
          <w:tcPr>
            <w:tcW w:w="381" w:type="pct"/>
            <w:vAlign w:val="center"/>
          </w:tcPr>
          <w:p w14:paraId="5E2D3CC4" w14:textId="77777777" w:rsidR="002A6D14" w:rsidRPr="00BF415A" w:rsidRDefault="002A6D14" w:rsidP="00D56FE3">
            <w:pPr>
              <w:widowControl w:val="0"/>
              <w:spacing w:line="240" w:lineRule="auto"/>
              <w:ind w:firstLineChars="0" w:firstLine="0"/>
              <w:jc w:val="center"/>
              <w:rPr>
                <w:b/>
                <w:bCs/>
                <w:sz w:val="21"/>
              </w:rPr>
            </w:pPr>
          </w:p>
        </w:tc>
      </w:tr>
      <w:tr w:rsidR="002A6D14" w:rsidRPr="00922558" w14:paraId="3F78B752" w14:textId="77777777" w:rsidTr="00D56FE3">
        <w:trPr>
          <w:trHeight w:val="284"/>
          <w:jc w:val="center"/>
        </w:trPr>
        <w:tc>
          <w:tcPr>
            <w:tcW w:w="374" w:type="pct"/>
            <w:vAlign w:val="center"/>
          </w:tcPr>
          <w:p w14:paraId="5A603502"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37DE80E4" w14:textId="77777777" w:rsidR="002A6D14" w:rsidRPr="00922558" w:rsidRDefault="002A6D14" w:rsidP="00D56FE3">
            <w:pPr>
              <w:spacing w:line="240" w:lineRule="auto"/>
              <w:ind w:firstLineChars="0" w:firstLine="0"/>
              <w:rPr>
                <w:sz w:val="21"/>
              </w:rPr>
            </w:pPr>
            <w:r w:rsidRPr="00922558">
              <w:rPr>
                <w:sz w:val="21"/>
              </w:rPr>
              <w:t>生产和储存甲、乙类物品的建</w:t>
            </w:r>
            <w:r w:rsidRPr="00922558">
              <w:rPr>
                <w:sz w:val="21"/>
              </w:rPr>
              <w:t>(</w:t>
            </w:r>
            <w:r w:rsidRPr="00922558">
              <w:rPr>
                <w:sz w:val="21"/>
              </w:rPr>
              <w:t>构</w:t>
            </w:r>
            <w:r w:rsidRPr="00922558">
              <w:rPr>
                <w:sz w:val="21"/>
              </w:rPr>
              <w:t>)</w:t>
            </w:r>
            <w:r w:rsidRPr="00922558">
              <w:rPr>
                <w:sz w:val="21"/>
              </w:rPr>
              <w:t>筑物耐火等级不宜低于二级，生产和储存丙类物品的建</w:t>
            </w:r>
            <w:r w:rsidRPr="00922558">
              <w:rPr>
                <w:sz w:val="21"/>
              </w:rPr>
              <w:t>(</w:t>
            </w:r>
            <w:r w:rsidRPr="00922558">
              <w:rPr>
                <w:sz w:val="21"/>
              </w:rPr>
              <w:t>构</w:t>
            </w:r>
            <w:r w:rsidRPr="00922558">
              <w:rPr>
                <w:sz w:val="21"/>
              </w:rPr>
              <w:t>)</w:t>
            </w:r>
            <w:r w:rsidRPr="00922558">
              <w:rPr>
                <w:sz w:val="21"/>
              </w:rPr>
              <w:t>筑物耐火等级不宜低于三级。当甲、乙类火灾危险性的厂房采用轻质钢结构时，应符合下列要求：</w:t>
            </w:r>
          </w:p>
          <w:p w14:paraId="6E038BA2" w14:textId="77777777" w:rsidR="002A6D14" w:rsidRPr="00922558" w:rsidRDefault="002A6D14" w:rsidP="00D56FE3">
            <w:pPr>
              <w:spacing w:line="240" w:lineRule="auto"/>
              <w:ind w:firstLineChars="0" w:firstLine="0"/>
              <w:rPr>
                <w:b/>
                <w:bCs/>
                <w:sz w:val="21"/>
              </w:rPr>
            </w:pPr>
            <w:r w:rsidRPr="00922558">
              <w:rPr>
                <w:sz w:val="21"/>
              </w:rPr>
              <w:t>1</w:t>
            </w:r>
            <w:r w:rsidRPr="00922558">
              <w:rPr>
                <w:sz w:val="21"/>
              </w:rPr>
              <w:t>所有的建筑构件必须采用非燃烧材料。</w:t>
            </w:r>
            <w:r w:rsidRPr="00922558">
              <w:rPr>
                <w:sz w:val="21"/>
              </w:rPr>
              <w:t>2</w:t>
            </w:r>
            <w:r w:rsidRPr="00922558">
              <w:rPr>
                <w:sz w:val="21"/>
              </w:rPr>
              <w:t>除天然气压缩机厂房外，宜为单层建筑。</w:t>
            </w:r>
            <w:r w:rsidRPr="00922558">
              <w:rPr>
                <w:sz w:val="21"/>
              </w:rPr>
              <w:t>3</w:t>
            </w:r>
            <w:r w:rsidRPr="00922558">
              <w:rPr>
                <w:sz w:val="21"/>
              </w:rPr>
              <w:t>与其他厂房的防火间距应按现行国家标准《建筑设计防火规范》中的三级耐火等级的建筑物确定。</w:t>
            </w:r>
          </w:p>
        </w:tc>
        <w:tc>
          <w:tcPr>
            <w:tcW w:w="917" w:type="pct"/>
            <w:vAlign w:val="center"/>
          </w:tcPr>
          <w:p w14:paraId="1910B9C5" w14:textId="77777777" w:rsidR="002A6D14" w:rsidRPr="00922558" w:rsidRDefault="002A6D14" w:rsidP="00D56FE3">
            <w:pPr>
              <w:spacing w:line="240" w:lineRule="auto"/>
              <w:ind w:firstLineChars="0" w:firstLine="0"/>
              <w:jc w:val="center"/>
              <w:rPr>
                <w:sz w:val="21"/>
              </w:rPr>
            </w:pPr>
            <w:r w:rsidRPr="00922558">
              <w:rPr>
                <w:sz w:val="21"/>
              </w:rPr>
              <w:t>GB50183-2004</w:t>
            </w:r>
          </w:p>
          <w:p w14:paraId="31B36E0B" w14:textId="77777777" w:rsidR="002A6D14" w:rsidRPr="00922558" w:rsidRDefault="002A6D14" w:rsidP="00D56FE3">
            <w:pPr>
              <w:spacing w:line="240" w:lineRule="auto"/>
              <w:ind w:firstLineChars="0" w:firstLine="0"/>
              <w:jc w:val="center"/>
              <w:rPr>
                <w:sz w:val="21"/>
              </w:rPr>
            </w:pPr>
            <w:r w:rsidRPr="00922558">
              <w:rPr>
                <w:sz w:val="21"/>
              </w:rPr>
              <w:t>6.9.1</w:t>
            </w:r>
          </w:p>
          <w:p w14:paraId="4B916DAB" w14:textId="77777777" w:rsidR="002A6D14" w:rsidRPr="00922558" w:rsidRDefault="002A6D14" w:rsidP="00D56FE3">
            <w:pPr>
              <w:spacing w:line="240" w:lineRule="auto"/>
              <w:ind w:firstLineChars="0" w:firstLine="0"/>
              <w:jc w:val="center"/>
              <w:rPr>
                <w:sz w:val="21"/>
              </w:rPr>
            </w:pPr>
            <w:r w:rsidRPr="00922558">
              <w:rPr>
                <w:sz w:val="21"/>
              </w:rPr>
              <w:t>GB50016-2014</w:t>
            </w:r>
            <w:r w:rsidRPr="00922558">
              <w:rPr>
                <w:sz w:val="21"/>
              </w:rPr>
              <w:t>（</w:t>
            </w:r>
            <w:r w:rsidRPr="00922558">
              <w:rPr>
                <w:sz w:val="21"/>
              </w:rPr>
              <w:t>2018</w:t>
            </w:r>
            <w:r w:rsidRPr="00922558">
              <w:rPr>
                <w:sz w:val="21"/>
              </w:rPr>
              <w:t>年版）</w:t>
            </w:r>
          </w:p>
          <w:p w14:paraId="25291283" w14:textId="77777777" w:rsidR="002A6D14" w:rsidRPr="00922558" w:rsidRDefault="002A6D14" w:rsidP="00D56FE3">
            <w:pPr>
              <w:spacing w:line="240" w:lineRule="auto"/>
              <w:ind w:firstLineChars="0" w:firstLine="0"/>
              <w:jc w:val="center"/>
              <w:rPr>
                <w:sz w:val="21"/>
              </w:rPr>
            </w:pPr>
            <w:r w:rsidRPr="00922558">
              <w:rPr>
                <w:sz w:val="21"/>
              </w:rPr>
              <w:t>3.2.1</w:t>
            </w:r>
          </w:p>
          <w:p w14:paraId="33B7F9D1" w14:textId="77777777" w:rsidR="002A6D14" w:rsidRPr="00922558" w:rsidRDefault="002A6D14" w:rsidP="00D56FE3">
            <w:pPr>
              <w:widowControl w:val="0"/>
              <w:spacing w:line="240" w:lineRule="auto"/>
              <w:ind w:firstLineChars="0" w:firstLine="0"/>
              <w:jc w:val="center"/>
              <w:rPr>
                <w:sz w:val="21"/>
              </w:rPr>
            </w:pPr>
            <w:r w:rsidRPr="00922558">
              <w:rPr>
                <w:sz w:val="21"/>
              </w:rPr>
              <w:t>3.3.1</w:t>
            </w:r>
          </w:p>
        </w:tc>
        <w:tc>
          <w:tcPr>
            <w:tcW w:w="1113" w:type="pct"/>
            <w:vAlign w:val="center"/>
          </w:tcPr>
          <w:p w14:paraId="33F792AE" w14:textId="77777777" w:rsidR="002A6D14" w:rsidRPr="00C5494E" w:rsidRDefault="002A6D14" w:rsidP="00D56FE3">
            <w:pPr>
              <w:widowControl w:val="0"/>
              <w:spacing w:line="240" w:lineRule="auto"/>
              <w:ind w:firstLineChars="0" w:firstLine="0"/>
              <w:rPr>
                <w:sz w:val="21"/>
              </w:rPr>
            </w:pPr>
            <w:r w:rsidRPr="00C5494E">
              <w:rPr>
                <w:rFonts w:hint="eastAsia"/>
                <w:snapToGrid w:val="0"/>
                <w:color w:val="000000"/>
                <w:spacing w:val="-3"/>
                <w:kern w:val="0"/>
                <w:sz w:val="21"/>
              </w:rPr>
              <w:t>耐火等级符合要求。</w:t>
            </w:r>
          </w:p>
        </w:tc>
        <w:tc>
          <w:tcPr>
            <w:tcW w:w="381" w:type="pct"/>
            <w:vAlign w:val="center"/>
          </w:tcPr>
          <w:p w14:paraId="3BC2E930" w14:textId="77777777" w:rsidR="002A6D14" w:rsidRPr="00922558" w:rsidRDefault="002A6D14" w:rsidP="00D56FE3">
            <w:pPr>
              <w:widowControl w:val="0"/>
              <w:spacing w:line="240" w:lineRule="auto"/>
              <w:ind w:firstLineChars="0" w:firstLine="0"/>
              <w:jc w:val="center"/>
              <w:rPr>
                <w:b/>
                <w:bCs/>
                <w:sz w:val="21"/>
              </w:rPr>
            </w:pPr>
            <w:r w:rsidRPr="002D5A1B">
              <w:rPr>
                <w:b/>
                <w:bCs/>
                <w:sz w:val="21"/>
              </w:rPr>
              <w:t>√</w:t>
            </w:r>
          </w:p>
        </w:tc>
      </w:tr>
      <w:tr w:rsidR="002A6D14" w:rsidRPr="00922558" w14:paraId="5F7E0B00" w14:textId="77777777" w:rsidTr="00D56FE3">
        <w:trPr>
          <w:trHeight w:val="284"/>
          <w:jc w:val="center"/>
        </w:trPr>
        <w:tc>
          <w:tcPr>
            <w:tcW w:w="374" w:type="pct"/>
            <w:vAlign w:val="center"/>
          </w:tcPr>
          <w:p w14:paraId="151D9950"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2B8F4158" w14:textId="77777777" w:rsidR="002A6D14" w:rsidRPr="00922558" w:rsidRDefault="002A6D14" w:rsidP="00D56FE3">
            <w:pPr>
              <w:spacing w:line="240" w:lineRule="auto"/>
              <w:ind w:firstLineChars="0" w:firstLine="0"/>
              <w:rPr>
                <w:sz w:val="21"/>
              </w:rPr>
            </w:pPr>
            <w:r w:rsidRPr="00922558">
              <w:rPr>
                <w:sz w:val="21"/>
              </w:rPr>
              <w:t>天然气凝液和液化石油气厂房、可燃气体压缩机厂房和其他建筑面积大于或等于</w:t>
            </w:r>
            <w:r w:rsidRPr="00922558">
              <w:rPr>
                <w:sz w:val="21"/>
              </w:rPr>
              <w:t>150m</w:t>
            </w:r>
            <w:r w:rsidRPr="00922558">
              <w:rPr>
                <w:sz w:val="21"/>
                <w:vertAlign w:val="superscript"/>
              </w:rPr>
              <w:t>2</w:t>
            </w:r>
            <w:r w:rsidRPr="00922558">
              <w:rPr>
                <w:sz w:val="21"/>
              </w:rPr>
              <w:t>的甲类火灾危险性厂房内，应设可燃气体检测报警装置。天然气凝液和液化石油气罐区、天然气凝液和凝析油回收装置的工艺设备区应设可燃气体检测报警装置。其他露天或棚式布置的甲类生产设施可不设可燃气体检测报警装置。</w:t>
            </w:r>
          </w:p>
        </w:tc>
        <w:tc>
          <w:tcPr>
            <w:tcW w:w="917" w:type="pct"/>
            <w:vAlign w:val="center"/>
          </w:tcPr>
          <w:p w14:paraId="31CA980C" w14:textId="77777777" w:rsidR="002A6D14" w:rsidRPr="00922558" w:rsidRDefault="002A6D14" w:rsidP="00D56FE3">
            <w:pPr>
              <w:spacing w:line="240" w:lineRule="auto"/>
              <w:ind w:firstLineChars="0" w:firstLine="0"/>
              <w:jc w:val="center"/>
              <w:rPr>
                <w:sz w:val="21"/>
              </w:rPr>
            </w:pPr>
            <w:r w:rsidRPr="00922558">
              <w:rPr>
                <w:sz w:val="21"/>
              </w:rPr>
              <w:t>GB50183-2004</w:t>
            </w:r>
          </w:p>
          <w:p w14:paraId="4437DE59" w14:textId="77777777" w:rsidR="002A6D14" w:rsidRPr="00922558" w:rsidRDefault="002A6D14" w:rsidP="00D56FE3">
            <w:pPr>
              <w:spacing w:line="240" w:lineRule="auto"/>
              <w:ind w:firstLineChars="0" w:firstLine="0"/>
              <w:jc w:val="center"/>
              <w:rPr>
                <w:sz w:val="21"/>
              </w:rPr>
            </w:pPr>
            <w:r w:rsidRPr="00922558">
              <w:rPr>
                <w:sz w:val="21"/>
              </w:rPr>
              <w:t>6.1.6</w:t>
            </w:r>
          </w:p>
        </w:tc>
        <w:tc>
          <w:tcPr>
            <w:tcW w:w="1113" w:type="pct"/>
            <w:vAlign w:val="center"/>
          </w:tcPr>
          <w:p w14:paraId="2E59DBF1" w14:textId="77777777" w:rsidR="002A6D14" w:rsidRPr="00C5494E" w:rsidRDefault="002A6D14" w:rsidP="00D56FE3">
            <w:pPr>
              <w:widowControl w:val="0"/>
              <w:spacing w:line="240" w:lineRule="auto"/>
              <w:ind w:firstLineChars="0" w:firstLine="0"/>
              <w:rPr>
                <w:sz w:val="21"/>
              </w:rPr>
            </w:pPr>
            <w:r w:rsidRPr="00C5494E">
              <w:rPr>
                <w:rFonts w:hint="eastAsia"/>
                <w:snapToGrid w:val="0"/>
                <w:color w:val="000000"/>
                <w:spacing w:val="-3"/>
                <w:kern w:val="0"/>
                <w:sz w:val="21"/>
              </w:rPr>
              <w:t>现场查看，符合要求。</w:t>
            </w:r>
          </w:p>
        </w:tc>
        <w:tc>
          <w:tcPr>
            <w:tcW w:w="381" w:type="pct"/>
            <w:vAlign w:val="center"/>
          </w:tcPr>
          <w:p w14:paraId="48577DB3" w14:textId="77777777" w:rsidR="002A6D14" w:rsidRPr="00922558" w:rsidRDefault="002A6D14" w:rsidP="00D56FE3">
            <w:pPr>
              <w:widowControl w:val="0"/>
              <w:spacing w:line="240" w:lineRule="auto"/>
              <w:ind w:firstLineChars="0" w:firstLine="0"/>
              <w:jc w:val="center"/>
              <w:rPr>
                <w:b/>
                <w:bCs/>
                <w:sz w:val="21"/>
              </w:rPr>
            </w:pPr>
            <w:r w:rsidRPr="002D5A1B">
              <w:rPr>
                <w:b/>
                <w:bCs/>
                <w:sz w:val="21"/>
              </w:rPr>
              <w:t>√</w:t>
            </w:r>
          </w:p>
        </w:tc>
      </w:tr>
      <w:tr w:rsidR="002A6D14" w:rsidRPr="00922558" w14:paraId="14456AF3" w14:textId="77777777" w:rsidTr="00D56FE3">
        <w:trPr>
          <w:trHeight w:val="284"/>
          <w:jc w:val="center"/>
        </w:trPr>
        <w:tc>
          <w:tcPr>
            <w:tcW w:w="374" w:type="pct"/>
            <w:vAlign w:val="center"/>
          </w:tcPr>
          <w:p w14:paraId="0178EA14"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16B8A409" w14:textId="77777777" w:rsidR="002A6D14" w:rsidRPr="00922558" w:rsidRDefault="002A6D14" w:rsidP="00D56FE3">
            <w:pPr>
              <w:spacing w:line="240" w:lineRule="auto"/>
              <w:ind w:firstLineChars="0" w:firstLine="0"/>
              <w:rPr>
                <w:sz w:val="21"/>
              </w:rPr>
            </w:pPr>
            <w:r w:rsidRPr="00922558">
              <w:rPr>
                <w:sz w:val="21"/>
              </w:rPr>
              <w:t>输送甲、乙类液体的泵，可燃气体压缩机不得与空气压缩机同室布置。空气管道不得与可燃气体，甲、乙类液体管道固定相联。</w:t>
            </w:r>
          </w:p>
        </w:tc>
        <w:tc>
          <w:tcPr>
            <w:tcW w:w="917" w:type="pct"/>
            <w:vAlign w:val="center"/>
          </w:tcPr>
          <w:p w14:paraId="4479AB89" w14:textId="77777777" w:rsidR="002A6D14" w:rsidRPr="00922558" w:rsidRDefault="002A6D14" w:rsidP="00D56FE3">
            <w:pPr>
              <w:spacing w:line="240" w:lineRule="auto"/>
              <w:ind w:firstLineChars="0" w:firstLine="0"/>
              <w:jc w:val="center"/>
              <w:rPr>
                <w:sz w:val="21"/>
              </w:rPr>
            </w:pPr>
            <w:r w:rsidRPr="00922558">
              <w:rPr>
                <w:sz w:val="21"/>
              </w:rPr>
              <w:t>GB50183-2004</w:t>
            </w:r>
          </w:p>
          <w:p w14:paraId="0AB689F1" w14:textId="77777777" w:rsidR="002A6D14" w:rsidRPr="00922558" w:rsidRDefault="002A6D14" w:rsidP="00D56FE3">
            <w:pPr>
              <w:spacing w:line="240" w:lineRule="auto"/>
              <w:ind w:firstLineChars="0" w:firstLine="0"/>
              <w:jc w:val="center"/>
              <w:rPr>
                <w:sz w:val="21"/>
              </w:rPr>
            </w:pPr>
            <w:r w:rsidRPr="00922558">
              <w:rPr>
                <w:sz w:val="21"/>
              </w:rPr>
              <w:t>6.2.2</w:t>
            </w:r>
          </w:p>
        </w:tc>
        <w:tc>
          <w:tcPr>
            <w:tcW w:w="1113" w:type="pct"/>
            <w:vAlign w:val="center"/>
          </w:tcPr>
          <w:p w14:paraId="17D69235" w14:textId="77777777" w:rsidR="002A6D14" w:rsidRPr="00C5494E" w:rsidRDefault="002A6D14" w:rsidP="00D56FE3">
            <w:pPr>
              <w:widowControl w:val="0"/>
              <w:spacing w:line="240" w:lineRule="auto"/>
              <w:ind w:firstLineChars="0" w:firstLine="0"/>
              <w:rPr>
                <w:sz w:val="21"/>
              </w:rPr>
            </w:pPr>
            <w:r w:rsidRPr="00C5494E">
              <w:rPr>
                <w:rFonts w:hint="eastAsia"/>
                <w:snapToGrid w:val="0"/>
                <w:color w:val="000000"/>
                <w:spacing w:val="-3"/>
                <w:kern w:val="0"/>
                <w:sz w:val="21"/>
              </w:rPr>
              <w:t>现场查看，符合要求。</w:t>
            </w:r>
          </w:p>
        </w:tc>
        <w:tc>
          <w:tcPr>
            <w:tcW w:w="381" w:type="pct"/>
            <w:vAlign w:val="center"/>
          </w:tcPr>
          <w:p w14:paraId="1DB3C2D0" w14:textId="77777777" w:rsidR="002A6D14" w:rsidRPr="00922558" w:rsidRDefault="002A6D14" w:rsidP="00D56FE3">
            <w:pPr>
              <w:widowControl w:val="0"/>
              <w:spacing w:line="240" w:lineRule="auto"/>
              <w:ind w:firstLineChars="0" w:firstLine="0"/>
              <w:jc w:val="center"/>
              <w:rPr>
                <w:b/>
                <w:bCs/>
                <w:sz w:val="21"/>
              </w:rPr>
            </w:pPr>
            <w:r w:rsidRPr="002D5A1B">
              <w:rPr>
                <w:b/>
                <w:bCs/>
                <w:sz w:val="21"/>
              </w:rPr>
              <w:t>√</w:t>
            </w:r>
          </w:p>
        </w:tc>
      </w:tr>
      <w:tr w:rsidR="002A6D14" w:rsidRPr="00922558" w14:paraId="0FFAA42F" w14:textId="77777777" w:rsidTr="00D56FE3">
        <w:trPr>
          <w:trHeight w:val="284"/>
          <w:jc w:val="center"/>
        </w:trPr>
        <w:tc>
          <w:tcPr>
            <w:tcW w:w="374" w:type="pct"/>
            <w:vAlign w:val="center"/>
          </w:tcPr>
          <w:p w14:paraId="4624A765"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0736B399" w14:textId="77777777" w:rsidR="002A6D14" w:rsidRPr="00922558" w:rsidRDefault="002A6D14" w:rsidP="00D56FE3">
            <w:pPr>
              <w:spacing w:line="240" w:lineRule="auto"/>
              <w:ind w:firstLineChars="0" w:firstLine="0"/>
              <w:rPr>
                <w:sz w:val="21"/>
              </w:rPr>
            </w:pPr>
            <w:r w:rsidRPr="00922558">
              <w:rPr>
                <w:sz w:val="21"/>
              </w:rPr>
              <w:t>甲、乙类油品泵宜露天或棚式布置。若在室内布置时，应符合下列要求：</w:t>
            </w:r>
          </w:p>
          <w:p w14:paraId="5894A941" w14:textId="77777777" w:rsidR="002A6D14" w:rsidRPr="00922558" w:rsidRDefault="002A6D14" w:rsidP="00D56FE3">
            <w:pPr>
              <w:spacing w:line="240" w:lineRule="auto"/>
              <w:ind w:firstLineChars="0" w:firstLine="0"/>
              <w:rPr>
                <w:sz w:val="21"/>
              </w:rPr>
            </w:pPr>
            <w:r w:rsidRPr="00922558">
              <w:rPr>
                <w:sz w:val="21"/>
              </w:rPr>
              <w:t xml:space="preserve">1 </w:t>
            </w:r>
            <w:r w:rsidRPr="00922558">
              <w:rPr>
                <w:sz w:val="21"/>
              </w:rPr>
              <w:t>液化石油气泵和天然气凝液泵超过</w:t>
            </w:r>
            <w:r w:rsidRPr="00922558">
              <w:rPr>
                <w:sz w:val="21"/>
              </w:rPr>
              <w:t>2</w:t>
            </w:r>
            <w:r w:rsidRPr="00922558">
              <w:rPr>
                <w:sz w:val="21"/>
              </w:rPr>
              <w:t>台时，与甲、乙类油品泵应分别布置在不同的房间内，各房间之间的隔墙应为防火墙。</w:t>
            </w:r>
          </w:p>
          <w:p w14:paraId="5A2E170D" w14:textId="77777777" w:rsidR="002A6D14" w:rsidRPr="00922558" w:rsidRDefault="002A6D14" w:rsidP="00D56FE3">
            <w:pPr>
              <w:spacing w:line="240" w:lineRule="auto"/>
              <w:ind w:firstLineChars="0" w:firstLine="0"/>
              <w:rPr>
                <w:sz w:val="21"/>
              </w:rPr>
            </w:pPr>
            <w:r w:rsidRPr="00922558">
              <w:rPr>
                <w:sz w:val="21"/>
              </w:rPr>
              <w:t xml:space="preserve">2 </w:t>
            </w:r>
            <w:r w:rsidRPr="00922558">
              <w:rPr>
                <w:sz w:val="21"/>
              </w:rPr>
              <w:t>甲、乙类油品泵房的地面不宜设地坑或地沟。泵房内应有防止可燃气体积聚的措施。</w:t>
            </w:r>
          </w:p>
        </w:tc>
        <w:tc>
          <w:tcPr>
            <w:tcW w:w="917" w:type="pct"/>
            <w:vAlign w:val="center"/>
          </w:tcPr>
          <w:p w14:paraId="353731E7" w14:textId="77777777" w:rsidR="002A6D14" w:rsidRPr="00922558" w:rsidRDefault="002A6D14" w:rsidP="00D56FE3">
            <w:pPr>
              <w:spacing w:line="240" w:lineRule="auto"/>
              <w:ind w:firstLineChars="0" w:firstLine="0"/>
              <w:jc w:val="center"/>
              <w:rPr>
                <w:sz w:val="21"/>
              </w:rPr>
            </w:pPr>
            <w:r w:rsidRPr="00922558">
              <w:rPr>
                <w:sz w:val="21"/>
              </w:rPr>
              <w:t>GB50183-2004</w:t>
            </w:r>
          </w:p>
          <w:p w14:paraId="21823F24" w14:textId="77777777" w:rsidR="002A6D14" w:rsidRPr="00922558" w:rsidRDefault="002A6D14" w:rsidP="00D56FE3">
            <w:pPr>
              <w:spacing w:line="240" w:lineRule="auto"/>
              <w:ind w:firstLineChars="0" w:firstLine="0"/>
              <w:jc w:val="center"/>
              <w:rPr>
                <w:sz w:val="21"/>
              </w:rPr>
            </w:pPr>
            <w:r w:rsidRPr="00922558">
              <w:rPr>
                <w:sz w:val="21"/>
              </w:rPr>
              <w:t>6.2.4</w:t>
            </w:r>
          </w:p>
        </w:tc>
        <w:tc>
          <w:tcPr>
            <w:tcW w:w="1113" w:type="pct"/>
            <w:vAlign w:val="center"/>
          </w:tcPr>
          <w:p w14:paraId="1CBD01DA" w14:textId="77777777" w:rsidR="002A6D14" w:rsidRPr="00C5494E" w:rsidRDefault="002A6D14" w:rsidP="00D56FE3">
            <w:pPr>
              <w:widowControl w:val="0"/>
              <w:spacing w:line="240" w:lineRule="auto"/>
              <w:ind w:firstLineChars="0" w:firstLine="0"/>
              <w:rPr>
                <w:sz w:val="21"/>
              </w:rPr>
            </w:pPr>
            <w:r w:rsidRPr="00C5494E">
              <w:rPr>
                <w:rFonts w:hint="eastAsia"/>
                <w:snapToGrid w:val="0"/>
                <w:color w:val="000000"/>
                <w:spacing w:val="-3"/>
                <w:kern w:val="0"/>
                <w:sz w:val="21"/>
              </w:rPr>
              <w:t>油品泵及泵房设置符合要求。</w:t>
            </w:r>
          </w:p>
        </w:tc>
        <w:tc>
          <w:tcPr>
            <w:tcW w:w="381" w:type="pct"/>
            <w:vAlign w:val="center"/>
          </w:tcPr>
          <w:p w14:paraId="19FCBD66" w14:textId="77777777" w:rsidR="002A6D14" w:rsidRPr="00922558" w:rsidRDefault="002A6D14" w:rsidP="00D56FE3">
            <w:pPr>
              <w:widowControl w:val="0"/>
              <w:spacing w:line="240" w:lineRule="auto"/>
              <w:ind w:firstLineChars="0" w:firstLine="0"/>
              <w:jc w:val="center"/>
              <w:rPr>
                <w:b/>
                <w:bCs/>
                <w:sz w:val="21"/>
              </w:rPr>
            </w:pPr>
            <w:r w:rsidRPr="002D5A1B">
              <w:rPr>
                <w:b/>
                <w:bCs/>
                <w:sz w:val="21"/>
              </w:rPr>
              <w:t>√</w:t>
            </w:r>
          </w:p>
        </w:tc>
      </w:tr>
      <w:tr w:rsidR="002A6D14" w:rsidRPr="00922558" w14:paraId="44177698" w14:textId="77777777" w:rsidTr="00D56FE3">
        <w:trPr>
          <w:trHeight w:val="284"/>
          <w:jc w:val="center"/>
        </w:trPr>
        <w:tc>
          <w:tcPr>
            <w:tcW w:w="374" w:type="pct"/>
            <w:vAlign w:val="center"/>
          </w:tcPr>
          <w:p w14:paraId="1D796669"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555A7A9F" w14:textId="77777777" w:rsidR="002A6D14" w:rsidRPr="00721FBB" w:rsidRDefault="002A6D14" w:rsidP="00D56FE3">
            <w:pPr>
              <w:widowControl w:val="0"/>
              <w:spacing w:line="240" w:lineRule="auto"/>
              <w:ind w:firstLineChars="0" w:firstLine="0"/>
              <w:jc w:val="left"/>
              <w:rPr>
                <w:kern w:val="0"/>
                <w:sz w:val="21"/>
              </w:rPr>
            </w:pPr>
            <w:r w:rsidRPr="00721FBB">
              <w:rPr>
                <w:kern w:val="0"/>
                <w:sz w:val="21"/>
              </w:rPr>
              <w:t>可燃气体压缩机的布置及其厂房设计应符合下列规定；</w:t>
            </w:r>
            <w:r w:rsidRPr="00721FBB">
              <w:rPr>
                <w:kern w:val="0"/>
                <w:sz w:val="21"/>
              </w:rPr>
              <w:br/>
              <w:t>a</w:t>
            </w:r>
            <w:r w:rsidRPr="00721FBB">
              <w:rPr>
                <w:kern w:val="0"/>
                <w:sz w:val="21"/>
              </w:rPr>
              <w:t>）可燃气体压缩机宜露天或棚式布置。</w:t>
            </w:r>
            <w:r w:rsidRPr="00721FBB">
              <w:rPr>
                <w:kern w:val="0"/>
                <w:sz w:val="21"/>
              </w:rPr>
              <w:br/>
              <w:t>b</w:t>
            </w:r>
            <w:r w:rsidRPr="00721FBB">
              <w:rPr>
                <w:kern w:val="0"/>
                <w:sz w:val="21"/>
              </w:rPr>
              <w:t>）单机驱动功率等于或大于</w:t>
            </w:r>
            <w:r w:rsidRPr="00721FBB">
              <w:rPr>
                <w:kern w:val="0"/>
                <w:sz w:val="21"/>
              </w:rPr>
              <w:t>150kW</w:t>
            </w:r>
            <w:r w:rsidRPr="00721FBB">
              <w:rPr>
                <w:kern w:val="0"/>
                <w:sz w:val="21"/>
              </w:rPr>
              <w:t>的甲类气体压缩机厂房，不宜与其他甲、乙、丙类房间共用一幢建筑物；该压缩机的上方不得布置含甲、乙、丙类介质的设备，但自用的高位润滑油箱不受此限。</w:t>
            </w:r>
            <w:r w:rsidRPr="00721FBB">
              <w:rPr>
                <w:kern w:val="0"/>
                <w:sz w:val="21"/>
              </w:rPr>
              <w:br/>
              <w:t>c</w:t>
            </w:r>
            <w:r w:rsidRPr="00721FBB">
              <w:rPr>
                <w:kern w:val="0"/>
                <w:sz w:val="21"/>
              </w:rPr>
              <w:t>）比空气轻的可燃气体压缩机棚或封闭式厂房的顶部应采取通风措施。</w:t>
            </w:r>
          </w:p>
          <w:p w14:paraId="0B1F139C" w14:textId="77777777" w:rsidR="002A6D14" w:rsidRPr="00922558" w:rsidRDefault="002A6D14" w:rsidP="00D56FE3">
            <w:pPr>
              <w:spacing w:line="240" w:lineRule="auto"/>
              <w:ind w:firstLineChars="0" w:firstLine="0"/>
              <w:rPr>
                <w:sz w:val="21"/>
              </w:rPr>
            </w:pPr>
            <w:r w:rsidRPr="00721FBB">
              <w:rPr>
                <w:kern w:val="0"/>
                <w:sz w:val="21"/>
              </w:rPr>
              <w:lastRenderedPageBreak/>
              <w:t>d)</w:t>
            </w:r>
            <w:r w:rsidRPr="00721FBB">
              <w:rPr>
                <w:kern w:val="0"/>
                <w:sz w:val="21"/>
              </w:rPr>
              <w:t>比空气轻的可燃气体压缩机厂房的楼板，宜部分采用箅子板</w:t>
            </w:r>
            <w:r>
              <w:rPr>
                <w:rFonts w:hint="eastAsia"/>
                <w:sz w:val="21"/>
              </w:rPr>
              <w:t>。</w:t>
            </w:r>
          </w:p>
        </w:tc>
        <w:tc>
          <w:tcPr>
            <w:tcW w:w="917" w:type="pct"/>
            <w:vAlign w:val="center"/>
          </w:tcPr>
          <w:p w14:paraId="42400616" w14:textId="77777777" w:rsidR="002A6D14" w:rsidRPr="00C0458F" w:rsidRDefault="002A6D14" w:rsidP="00D56FE3">
            <w:pPr>
              <w:spacing w:line="240" w:lineRule="auto"/>
              <w:ind w:firstLineChars="0" w:firstLine="0"/>
              <w:jc w:val="center"/>
              <w:rPr>
                <w:sz w:val="21"/>
              </w:rPr>
            </w:pPr>
            <w:r w:rsidRPr="00C0458F">
              <w:rPr>
                <w:rFonts w:hint="eastAsia"/>
                <w:sz w:val="21"/>
              </w:rPr>
              <w:lastRenderedPageBreak/>
              <w:t>GB50183-2004</w:t>
            </w:r>
          </w:p>
          <w:p w14:paraId="2D365F99" w14:textId="77777777" w:rsidR="002A6D14" w:rsidRPr="00922558" w:rsidRDefault="002A6D14" w:rsidP="00D56FE3">
            <w:pPr>
              <w:spacing w:line="240" w:lineRule="auto"/>
              <w:ind w:firstLineChars="0" w:firstLine="0"/>
              <w:jc w:val="center"/>
              <w:rPr>
                <w:sz w:val="21"/>
              </w:rPr>
            </w:pPr>
            <w:r w:rsidRPr="00C0458F">
              <w:rPr>
                <w:sz w:val="21"/>
              </w:rPr>
              <w:t>6.3.1</w:t>
            </w:r>
          </w:p>
        </w:tc>
        <w:tc>
          <w:tcPr>
            <w:tcW w:w="1113" w:type="pct"/>
            <w:vAlign w:val="center"/>
          </w:tcPr>
          <w:p w14:paraId="19FE2FC0" w14:textId="77777777" w:rsidR="002A6D14" w:rsidRPr="00C5494E" w:rsidRDefault="002A6D14" w:rsidP="00D56FE3">
            <w:pPr>
              <w:widowControl w:val="0"/>
              <w:spacing w:line="240" w:lineRule="auto"/>
              <w:ind w:firstLineChars="0" w:firstLine="0"/>
              <w:rPr>
                <w:snapToGrid w:val="0"/>
                <w:color w:val="000000"/>
                <w:spacing w:val="-3"/>
                <w:kern w:val="0"/>
                <w:sz w:val="21"/>
              </w:rPr>
            </w:pPr>
            <w:r w:rsidRPr="00721FBB">
              <w:rPr>
                <w:kern w:val="0"/>
                <w:sz w:val="21"/>
              </w:rPr>
              <w:t>天然气压缩机的布置及其厂房设计符合规定</w:t>
            </w:r>
            <w:r>
              <w:rPr>
                <w:rFonts w:hint="eastAsia"/>
                <w:kern w:val="0"/>
                <w:sz w:val="21"/>
              </w:rPr>
              <w:t>。</w:t>
            </w:r>
          </w:p>
        </w:tc>
        <w:tc>
          <w:tcPr>
            <w:tcW w:w="381" w:type="pct"/>
            <w:vAlign w:val="center"/>
          </w:tcPr>
          <w:p w14:paraId="477A90F2" w14:textId="77777777" w:rsidR="002A6D14" w:rsidRPr="002D5A1B" w:rsidRDefault="002A6D14" w:rsidP="00D56FE3">
            <w:pPr>
              <w:widowControl w:val="0"/>
              <w:spacing w:line="240" w:lineRule="auto"/>
              <w:ind w:firstLineChars="0" w:firstLine="0"/>
              <w:jc w:val="center"/>
              <w:rPr>
                <w:b/>
                <w:bCs/>
                <w:sz w:val="21"/>
              </w:rPr>
            </w:pPr>
          </w:p>
        </w:tc>
      </w:tr>
      <w:tr w:rsidR="002A6D14" w:rsidRPr="00922558" w14:paraId="7BBADC0D" w14:textId="77777777" w:rsidTr="00D56FE3">
        <w:trPr>
          <w:trHeight w:val="284"/>
          <w:jc w:val="center"/>
        </w:trPr>
        <w:tc>
          <w:tcPr>
            <w:tcW w:w="374" w:type="pct"/>
            <w:vAlign w:val="center"/>
          </w:tcPr>
          <w:p w14:paraId="532D8786"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14B50583" w14:textId="77777777" w:rsidR="002A6D14" w:rsidRPr="00721FBB" w:rsidRDefault="002A6D14" w:rsidP="00D56FE3">
            <w:pPr>
              <w:widowControl w:val="0"/>
              <w:spacing w:line="240" w:lineRule="auto"/>
              <w:ind w:firstLineChars="0" w:firstLine="0"/>
              <w:jc w:val="left"/>
              <w:rPr>
                <w:kern w:val="0"/>
                <w:sz w:val="21"/>
              </w:rPr>
            </w:pPr>
            <w:r w:rsidRPr="00721FBB">
              <w:rPr>
                <w:kern w:val="0"/>
                <w:sz w:val="21"/>
              </w:rPr>
              <w:t>进出装置的可燃气体、液化石油气、可燃液体的管道，在装置边界处应设截断阀和</w:t>
            </w:r>
            <w:r w:rsidRPr="00721FBB">
              <w:rPr>
                <w:kern w:val="0"/>
                <w:sz w:val="21"/>
              </w:rPr>
              <w:t>8</w:t>
            </w:r>
            <w:r w:rsidRPr="00721FBB">
              <w:rPr>
                <w:kern w:val="0"/>
                <w:sz w:val="21"/>
              </w:rPr>
              <w:t>字盲板或其他截断设施，确保装置检修安全。</w:t>
            </w:r>
          </w:p>
        </w:tc>
        <w:tc>
          <w:tcPr>
            <w:tcW w:w="917" w:type="pct"/>
            <w:vAlign w:val="center"/>
          </w:tcPr>
          <w:p w14:paraId="7FA1204B" w14:textId="77777777" w:rsidR="002A6D14" w:rsidRDefault="002A6D14" w:rsidP="00D56FE3">
            <w:pPr>
              <w:spacing w:line="240" w:lineRule="auto"/>
              <w:ind w:firstLineChars="0" w:firstLine="0"/>
              <w:jc w:val="center"/>
              <w:rPr>
                <w:sz w:val="21"/>
              </w:rPr>
            </w:pPr>
            <w:r w:rsidRPr="00721FBB">
              <w:rPr>
                <w:sz w:val="21"/>
              </w:rPr>
              <w:t>GB 50183-2004</w:t>
            </w:r>
            <w:smartTag w:uri="urn:schemas-microsoft-com:office:smarttags" w:element="chsdate">
              <w:smartTagPr>
                <w:attr w:name="IsROCDate" w:val="False"/>
                <w:attr w:name="IsLunarDate" w:val="False"/>
                <w:attr w:name="Day" w:val="30"/>
                <w:attr w:name="Month" w:val="12"/>
                <w:attr w:name="Year" w:val="1899"/>
              </w:smartTagPr>
            </w:smartTag>
          </w:p>
          <w:p w14:paraId="6360D5CE" w14:textId="77777777" w:rsidR="002A6D14" w:rsidRPr="00C0458F" w:rsidRDefault="002A6D14" w:rsidP="00D56FE3">
            <w:pPr>
              <w:spacing w:line="240" w:lineRule="auto"/>
              <w:ind w:firstLineChars="0" w:firstLine="0"/>
              <w:jc w:val="center"/>
              <w:rPr>
                <w:sz w:val="21"/>
              </w:rPr>
            </w:pPr>
            <w:r w:rsidRPr="00721FBB">
              <w:rPr>
                <w:sz w:val="21"/>
              </w:rPr>
              <w:t>6.3.7</w:t>
            </w:r>
          </w:p>
        </w:tc>
        <w:tc>
          <w:tcPr>
            <w:tcW w:w="1113" w:type="pct"/>
            <w:vAlign w:val="center"/>
          </w:tcPr>
          <w:p w14:paraId="14F723B8" w14:textId="77777777" w:rsidR="002A6D14" w:rsidRPr="00721FBB" w:rsidRDefault="002A6D14" w:rsidP="00D56FE3">
            <w:pPr>
              <w:widowControl w:val="0"/>
              <w:spacing w:line="240" w:lineRule="auto"/>
              <w:ind w:firstLineChars="0" w:firstLine="0"/>
              <w:rPr>
                <w:kern w:val="0"/>
                <w:sz w:val="21"/>
              </w:rPr>
            </w:pPr>
            <w:r w:rsidRPr="00721FBB">
              <w:rPr>
                <w:sz w:val="21"/>
              </w:rPr>
              <w:t>设截断阀和</w:t>
            </w:r>
            <w:r w:rsidRPr="00721FBB">
              <w:rPr>
                <w:sz w:val="21"/>
              </w:rPr>
              <w:t>8</w:t>
            </w:r>
            <w:r w:rsidRPr="00721FBB">
              <w:rPr>
                <w:sz w:val="21"/>
              </w:rPr>
              <w:t>字盲板</w:t>
            </w:r>
            <w:r>
              <w:rPr>
                <w:rFonts w:hint="eastAsia"/>
                <w:sz w:val="21"/>
              </w:rPr>
              <w:t>。</w:t>
            </w:r>
          </w:p>
        </w:tc>
        <w:tc>
          <w:tcPr>
            <w:tcW w:w="381" w:type="pct"/>
            <w:vAlign w:val="center"/>
          </w:tcPr>
          <w:p w14:paraId="68220230" w14:textId="77777777" w:rsidR="002A6D14" w:rsidRPr="002D5A1B" w:rsidRDefault="002A6D14" w:rsidP="00D56FE3">
            <w:pPr>
              <w:widowControl w:val="0"/>
              <w:spacing w:line="240" w:lineRule="auto"/>
              <w:ind w:firstLineChars="0" w:firstLine="0"/>
              <w:jc w:val="center"/>
              <w:rPr>
                <w:b/>
                <w:bCs/>
                <w:sz w:val="21"/>
              </w:rPr>
            </w:pPr>
          </w:p>
        </w:tc>
      </w:tr>
      <w:tr w:rsidR="002A6D14" w:rsidRPr="00922558" w14:paraId="14D58741" w14:textId="77777777" w:rsidTr="00D56FE3">
        <w:trPr>
          <w:trHeight w:val="284"/>
          <w:jc w:val="center"/>
        </w:trPr>
        <w:tc>
          <w:tcPr>
            <w:tcW w:w="374" w:type="pct"/>
            <w:vAlign w:val="center"/>
          </w:tcPr>
          <w:p w14:paraId="4A98DF26"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65B59B88" w14:textId="77777777" w:rsidR="002A6D14" w:rsidRPr="00922558" w:rsidRDefault="002A6D14" w:rsidP="00D56FE3">
            <w:pPr>
              <w:spacing w:line="240" w:lineRule="auto"/>
              <w:ind w:firstLineChars="0" w:firstLine="0"/>
              <w:rPr>
                <w:sz w:val="21"/>
              </w:rPr>
            </w:pPr>
            <w:r w:rsidRPr="00C0458F">
              <w:rPr>
                <w:sz w:val="21"/>
              </w:rPr>
              <w:t>可燃气体压缩机的吸入管道，应有防止产生负压的措施。多级压缩的可燃气体压缩机各段间，应设冷却和气液分离设备，防止气体带液进入气缸。</w:t>
            </w:r>
          </w:p>
        </w:tc>
        <w:tc>
          <w:tcPr>
            <w:tcW w:w="917" w:type="pct"/>
            <w:vAlign w:val="center"/>
          </w:tcPr>
          <w:p w14:paraId="031C8B60" w14:textId="77777777" w:rsidR="002A6D14" w:rsidRPr="00C0458F" w:rsidRDefault="002A6D14" w:rsidP="00D56FE3">
            <w:pPr>
              <w:spacing w:line="240" w:lineRule="auto"/>
              <w:ind w:firstLineChars="0" w:firstLine="0"/>
              <w:jc w:val="center"/>
              <w:rPr>
                <w:sz w:val="21"/>
              </w:rPr>
            </w:pPr>
          </w:p>
          <w:p w14:paraId="791B829E" w14:textId="77777777" w:rsidR="002A6D14" w:rsidRPr="00C0458F" w:rsidRDefault="002A6D14" w:rsidP="00D56FE3">
            <w:pPr>
              <w:spacing w:line="240" w:lineRule="auto"/>
              <w:ind w:firstLineChars="0" w:firstLine="0"/>
              <w:jc w:val="center"/>
              <w:rPr>
                <w:sz w:val="21"/>
              </w:rPr>
            </w:pPr>
            <w:r w:rsidRPr="00C0458F">
              <w:rPr>
                <w:rFonts w:hint="eastAsia"/>
                <w:sz w:val="21"/>
              </w:rPr>
              <w:t>GB50183-2004</w:t>
            </w:r>
          </w:p>
          <w:p w14:paraId="2F6ECFB4" w14:textId="77777777" w:rsidR="002A6D14" w:rsidRPr="00922558" w:rsidRDefault="002A6D14" w:rsidP="00D56FE3">
            <w:pPr>
              <w:spacing w:line="240" w:lineRule="auto"/>
              <w:ind w:firstLineChars="0" w:firstLine="0"/>
              <w:jc w:val="center"/>
              <w:rPr>
                <w:sz w:val="21"/>
              </w:rPr>
            </w:pPr>
            <w:r w:rsidRPr="00C0458F">
              <w:rPr>
                <w:sz w:val="21"/>
              </w:rPr>
              <w:t>6.3.8</w:t>
            </w:r>
          </w:p>
        </w:tc>
        <w:tc>
          <w:tcPr>
            <w:tcW w:w="1113" w:type="pct"/>
            <w:vAlign w:val="center"/>
          </w:tcPr>
          <w:p w14:paraId="4922F0F3" w14:textId="77777777" w:rsidR="002A6D14" w:rsidRPr="00C5494E" w:rsidRDefault="002A6D14" w:rsidP="00D56FE3">
            <w:pPr>
              <w:widowControl w:val="0"/>
              <w:spacing w:line="240" w:lineRule="auto"/>
              <w:ind w:firstLineChars="0" w:firstLine="0"/>
              <w:rPr>
                <w:snapToGrid w:val="0"/>
                <w:color w:val="000000"/>
                <w:spacing w:val="-3"/>
                <w:kern w:val="0"/>
                <w:sz w:val="21"/>
              </w:rPr>
            </w:pPr>
            <w:r>
              <w:rPr>
                <w:rFonts w:hint="eastAsia"/>
                <w:snapToGrid w:val="0"/>
                <w:color w:val="000000"/>
                <w:spacing w:val="-3"/>
                <w:kern w:val="0"/>
                <w:sz w:val="21"/>
              </w:rPr>
              <w:t>现场检查，符合要求。</w:t>
            </w:r>
          </w:p>
        </w:tc>
        <w:tc>
          <w:tcPr>
            <w:tcW w:w="381" w:type="pct"/>
            <w:vAlign w:val="center"/>
          </w:tcPr>
          <w:p w14:paraId="5C827BD5" w14:textId="77777777" w:rsidR="002A6D14" w:rsidRPr="002D5A1B" w:rsidRDefault="002A6D14" w:rsidP="00D56FE3">
            <w:pPr>
              <w:widowControl w:val="0"/>
              <w:spacing w:line="240" w:lineRule="auto"/>
              <w:ind w:firstLineChars="0" w:firstLine="0"/>
              <w:jc w:val="center"/>
              <w:rPr>
                <w:b/>
                <w:bCs/>
                <w:sz w:val="21"/>
              </w:rPr>
            </w:pPr>
          </w:p>
        </w:tc>
      </w:tr>
      <w:tr w:rsidR="002A6D14" w:rsidRPr="00922558" w14:paraId="027BF0B2" w14:textId="77777777" w:rsidTr="00D56FE3">
        <w:trPr>
          <w:trHeight w:val="284"/>
          <w:jc w:val="center"/>
        </w:trPr>
        <w:tc>
          <w:tcPr>
            <w:tcW w:w="374" w:type="pct"/>
            <w:vAlign w:val="center"/>
          </w:tcPr>
          <w:p w14:paraId="5EB2792A"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7FDF3511" w14:textId="77777777" w:rsidR="002A6D14" w:rsidRPr="00922558" w:rsidRDefault="002A6D14" w:rsidP="00D56FE3">
            <w:pPr>
              <w:spacing w:line="240" w:lineRule="auto"/>
              <w:ind w:firstLineChars="0" w:firstLine="0"/>
              <w:rPr>
                <w:sz w:val="21"/>
              </w:rPr>
            </w:pPr>
            <w:r w:rsidRPr="00922558">
              <w:rPr>
                <w:sz w:val="21"/>
              </w:rPr>
              <w:t>甲乙类火灾危险性生产厂房应设向外开启的门，且不宜少于两个，其中一个应能满足最大设备（或拆开最大部件）的进出要求，建筑面积小于或者等于</w:t>
            </w:r>
            <w:r w:rsidRPr="00922558">
              <w:rPr>
                <w:sz w:val="21"/>
              </w:rPr>
              <w:t>100m</w:t>
            </w:r>
            <w:r w:rsidRPr="00922558">
              <w:rPr>
                <w:bCs/>
                <w:sz w:val="21"/>
                <w:vertAlign w:val="superscript"/>
              </w:rPr>
              <w:t>2</w:t>
            </w:r>
            <w:r w:rsidRPr="00922558">
              <w:rPr>
                <w:sz w:val="21"/>
              </w:rPr>
              <w:t>时，可设一个向外开启的门。</w:t>
            </w:r>
          </w:p>
        </w:tc>
        <w:tc>
          <w:tcPr>
            <w:tcW w:w="917" w:type="pct"/>
            <w:vAlign w:val="center"/>
          </w:tcPr>
          <w:p w14:paraId="3103D433" w14:textId="77777777" w:rsidR="002A6D14" w:rsidRPr="00922558" w:rsidRDefault="002A6D14" w:rsidP="00D56FE3">
            <w:pPr>
              <w:spacing w:line="240" w:lineRule="auto"/>
              <w:ind w:firstLineChars="0" w:firstLine="0"/>
              <w:jc w:val="center"/>
              <w:rPr>
                <w:sz w:val="21"/>
              </w:rPr>
            </w:pPr>
            <w:r w:rsidRPr="00922558">
              <w:rPr>
                <w:sz w:val="21"/>
              </w:rPr>
              <w:t>GB50183-2004</w:t>
            </w:r>
          </w:p>
          <w:p w14:paraId="7AF0684A" w14:textId="77777777" w:rsidR="002A6D14" w:rsidRPr="00922558" w:rsidRDefault="002A6D14" w:rsidP="00D56FE3">
            <w:pPr>
              <w:spacing w:line="240" w:lineRule="auto"/>
              <w:ind w:firstLineChars="0" w:firstLine="0"/>
              <w:jc w:val="center"/>
              <w:rPr>
                <w:sz w:val="21"/>
              </w:rPr>
            </w:pPr>
            <w:r w:rsidRPr="00922558">
              <w:rPr>
                <w:sz w:val="21"/>
              </w:rPr>
              <w:t>6.9.4</w:t>
            </w:r>
          </w:p>
        </w:tc>
        <w:tc>
          <w:tcPr>
            <w:tcW w:w="1113" w:type="pct"/>
            <w:vAlign w:val="center"/>
          </w:tcPr>
          <w:p w14:paraId="73DDCED3" w14:textId="77777777" w:rsidR="002A6D14" w:rsidRPr="00C5494E" w:rsidRDefault="002A6D14" w:rsidP="00D56FE3">
            <w:pPr>
              <w:widowControl w:val="0"/>
              <w:spacing w:line="240" w:lineRule="auto"/>
              <w:ind w:firstLineChars="0" w:firstLine="0"/>
              <w:rPr>
                <w:sz w:val="21"/>
              </w:rPr>
            </w:pPr>
            <w:r w:rsidRPr="00C5494E">
              <w:rPr>
                <w:rFonts w:hint="eastAsia"/>
                <w:snapToGrid w:val="0"/>
                <w:color w:val="000000"/>
                <w:spacing w:val="-3"/>
                <w:kern w:val="0"/>
                <w:sz w:val="21"/>
              </w:rPr>
              <w:t>均设置两个可向外开启的门。</w:t>
            </w:r>
          </w:p>
        </w:tc>
        <w:tc>
          <w:tcPr>
            <w:tcW w:w="381" w:type="pct"/>
            <w:vAlign w:val="center"/>
          </w:tcPr>
          <w:p w14:paraId="1F545CE1" w14:textId="77777777" w:rsidR="002A6D14" w:rsidRPr="00922558" w:rsidRDefault="002A6D14" w:rsidP="00D56FE3">
            <w:pPr>
              <w:widowControl w:val="0"/>
              <w:spacing w:line="240" w:lineRule="auto"/>
              <w:ind w:firstLineChars="0" w:firstLine="0"/>
              <w:jc w:val="center"/>
              <w:rPr>
                <w:b/>
                <w:bCs/>
                <w:sz w:val="21"/>
              </w:rPr>
            </w:pPr>
            <w:r w:rsidRPr="002D5A1B">
              <w:rPr>
                <w:b/>
                <w:bCs/>
                <w:sz w:val="21"/>
              </w:rPr>
              <w:t>√</w:t>
            </w:r>
          </w:p>
        </w:tc>
      </w:tr>
      <w:tr w:rsidR="002A6D14" w:rsidRPr="00922558" w14:paraId="304671B5" w14:textId="77777777" w:rsidTr="00D56FE3">
        <w:trPr>
          <w:trHeight w:val="284"/>
          <w:jc w:val="center"/>
        </w:trPr>
        <w:tc>
          <w:tcPr>
            <w:tcW w:w="374" w:type="pct"/>
            <w:vAlign w:val="center"/>
          </w:tcPr>
          <w:p w14:paraId="67CD7EAE"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5181C4E2" w14:textId="77777777" w:rsidR="002A6D14" w:rsidRPr="00922558" w:rsidRDefault="002A6D14" w:rsidP="00D56FE3">
            <w:pPr>
              <w:spacing w:line="240" w:lineRule="auto"/>
              <w:ind w:firstLineChars="0" w:firstLine="0"/>
              <w:rPr>
                <w:sz w:val="21"/>
              </w:rPr>
            </w:pPr>
            <w:r w:rsidRPr="00922558">
              <w:rPr>
                <w:sz w:val="21"/>
              </w:rPr>
              <w:t>对爆炸、火灾危险场所内可能产生静电危险的设备和管道，均应采取防静电措施。</w:t>
            </w:r>
          </w:p>
        </w:tc>
        <w:tc>
          <w:tcPr>
            <w:tcW w:w="917" w:type="pct"/>
            <w:vAlign w:val="center"/>
          </w:tcPr>
          <w:p w14:paraId="7A6B039D" w14:textId="77777777" w:rsidR="002A6D14" w:rsidRPr="00922558" w:rsidRDefault="002A6D14" w:rsidP="00D56FE3">
            <w:pPr>
              <w:spacing w:line="240" w:lineRule="auto"/>
              <w:ind w:firstLineChars="0" w:firstLine="0"/>
              <w:jc w:val="center"/>
              <w:rPr>
                <w:sz w:val="21"/>
              </w:rPr>
            </w:pPr>
            <w:r w:rsidRPr="00922558">
              <w:rPr>
                <w:sz w:val="21"/>
              </w:rPr>
              <w:t>GB50183-2004</w:t>
            </w:r>
          </w:p>
          <w:p w14:paraId="7676A55A" w14:textId="77777777" w:rsidR="002A6D14" w:rsidRPr="00922558" w:rsidRDefault="002A6D14" w:rsidP="00D56FE3">
            <w:pPr>
              <w:spacing w:line="240" w:lineRule="auto"/>
              <w:ind w:firstLineChars="0" w:firstLine="0"/>
              <w:jc w:val="center"/>
              <w:rPr>
                <w:sz w:val="21"/>
              </w:rPr>
            </w:pPr>
            <w:r w:rsidRPr="00922558">
              <w:rPr>
                <w:sz w:val="21"/>
              </w:rPr>
              <w:t>9.3.1</w:t>
            </w:r>
          </w:p>
        </w:tc>
        <w:tc>
          <w:tcPr>
            <w:tcW w:w="1113" w:type="pct"/>
            <w:vAlign w:val="center"/>
          </w:tcPr>
          <w:p w14:paraId="40B26FB2" w14:textId="77777777" w:rsidR="002A6D14" w:rsidRPr="00C5494E" w:rsidRDefault="002A6D14" w:rsidP="00D56FE3">
            <w:pPr>
              <w:widowControl w:val="0"/>
              <w:spacing w:line="240" w:lineRule="auto"/>
              <w:ind w:firstLineChars="0" w:firstLine="0"/>
              <w:rPr>
                <w:sz w:val="21"/>
              </w:rPr>
            </w:pPr>
            <w:r w:rsidRPr="00C5494E">
              <w:rPr>
                <w:rFonts w:hint="eastAsia"/>
                <w:snapToGrid w:val="0"/>
                <w:color w:val="000000"/>
                <w:spacing w:val="-3"/>
                <w:kern w:val="0"/>
                <w:sz w:val="21"/>
              </w:rPr>
              <w:t>防静电措施设置符合要求。</w:t>
            </w:r>
          </w:p>
        </w:tc>
        <w:tc>
          <w:tcPr>
            <w:tcW w:w="381" w:type="pct"/>
            <w:vAlign w:val="center"/>
          </w:tcPr>
          <w:p w14:paraId="1873DF33" w14:textId="77777777" w:rsidR="002A6D14" w:rsidRPr="00922558" w:rsidRDefault="002A6D14" w:rsidP="00D56FE3">
            <w:pPr>
              <w:widowControl w:val="0"/>
              <w:spacing w:line="240" w:lineRule="auto"/>
              <w:ind w:firstLineChars="0" w:firstLine="0"/>
              <w:jc w:val="center"/>
              <w:rPr>
                <w:b/>
                <w:bCs/>
                <w:sz w:val="21"/>
              </w:rPr>
            </w:pPr>
            <w:r w:rsidRPr="002D5A1B">
              <w:rPr>
                <w:b/>
                <w:bCs/>
                <w:sz w:val="21"/>
              </w:rPr>
              <w:t>√</w:t>
            </w:r>
          </w:p>
        </w:tc>
      </w:tr>
      <w:tr w:rsidR="002A6D14" w:rsidRPr="00922558" w14:paraId="46B82A9E" w14:textId="77777777" w:rsidTr="00D56FE3">
        <w:trPr>
          <w:trHeight w:val="284"/>
          <w:jc w:val="center"/>
        </w:trPr>
        <w:tc>
          <w:tcPr>
            <w:tcW w:w="374" w:type="pct"/>
            <w:vAlign w:val="center"/>
          </w:tcPr>
          <w:p w14:paraId="3F5FD4CC"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tcPr>
          <w:p w14:paraId="5A736036" w14:textId="77777777" w:rsidR="002A6D14" w:rsidRPr="00922558" w:rsidRDefault="002A6D14" w:rsidP="00D56FE3">
            <w:pPr>
              <w:spacing w:line="240" w:lineRule="auto"/>
              <w:ind w:firstLineChars="0" w:firstLine="0"/>
              <w:rPr>
                <w:sz w:val="21"/>
              </w:rPr>
            </w:pPr>
            <w:r>
              <w:rPr>
                <w:rFonts w:hint="eastAsia"/>
                <w:sz w:val="21"/>
              </w:rPr>
              <w:t>压缩机启动及事故停车安全联锁装置应可靠。</w:t>
            </w:r>
          </w:p>
        </w:tc>
        <w:tc>
          <w:tcPr>
            <w:tcW w:w="917" w:type="pct"/>
            <w:vAlign w:val="center"/>
          </w:tcPr>
          <w:p w14:paraId="173EEA1C" w14:textId="77777777" w:rsidR="002A6D14" w:rsidRPr="00922558" w:rsidRDefault="002A6D14" w:rsidP="00D56FE3">
            <w:pPr>
              <w:spacing w:line="240" w:lineRule="auto"/>
              <w:ind w:firstLineChars="0" w:firstLine="0"/>
              <w:jc w:val="center"/>
              <w:rPr>
                <w:sz w:val="21"/>
              </w:rPr>
            </w:pPr>
            <w:r w:rsidRPr="00922558">
              <w:rPr>
                <w:sz w:val="21"/>
              </w:rPr>
              <w:t>SY/T6320-2022</w:t>
            </w:r>
          </w:p>
          <w:p w14:paraId="63A7FCA0" w14:textId="77777777" w:rsidR="002A6D14" w:rsidRPr="00922558" w:rsidRDefault="002A6D14" w:rsidP="00D56FE3">
            <w:pPr>
              <w:spacing w:line="240" w:lineRule="auto"/>
              <w:ind w:firstLineChars="0" w:firstLine="0"/>
              <w:jc w:val="center"/>
              <w:rPr>
                <w:sz w:val="21"/>
              </w:rPr>
            </w:pPr>
            <w:r>
              <w:rPr>
                <w:sz w:val="21"/>
              </w:rPr>
              <w:t>7.2.2</w:t>
            </w:r>
          </w:p>
        </w:tc>
        <w:tc>
          <w:tcPr>
            <w:tcW w:w="1113" w:type="pct"/>
            <w:vAlign w:val="center"/>
          </w:tcPr>
          <w:p w14:paraId="3E9378C4" w14:textId="77777777" w:rsidR="002A6D14" w:rsidRPr="00C5494E" w:rsidRDefault="002A6D14" w:rsidP="00D56FE3">
            <w:pPr>
              <w:widowControl w:val="0"/>
              <w:spacing w:line="240" w:lineRule="auto"/>
              <w:ind w:firstLineChars="0" w:firstLine="0"/>
              <w:rPr>
                <w:snapToGrid w:val="0"/>
                <w:color w:val="000000"/>
                <w:spacing w:val="-3"/>
                <w:kern w:val="0"/>
                <w:sz w:val="21"/>
              </w:rPr>
            </w:pPr>
            <w:r>
              <w:rPr>
                <w:rFonts w:hint="eastAsia"/>
                <w:snapToGrid w:val="0"/>
                <w:color w:val="000000"/>
                <w:spacing w:val="-3"/>
                <w:kern w:val="0"/>
                <w:sz w:val="21"/>
              </w:rPr>
              <w:t>现场检查，符合要求。</w:t>
            </w:r>
          </w:p>
        </w:tc>
        <w:tc>
          <w:tcPr>
            <w:tcW w:w="381" w:type="pct"/>
            <w:vAlign w:val="center"/>
          </w:tcPr>
          <w:p w14:paraId="3A8CCD99" w14:textId="77777777" w:rsidR="002A6D14" w:rsidRPr="002D5A1B" w:rsidRDefault="002A6D14" w:rsidP="00D56FE3">
            <w:pPr>
              <w:widowControl w:val="0"/>
              <w:spacing w:line="240" w:lineRule="auto"/>
              <w:ind w:firstLineChars="0" w:firstLine="0"/>
              <w:jc w:val="center"/>
              <w:rPr>
                <w:b/>
                <w:bCs/>
                <w:sz w:val="21"/>
              </w:rPr>
            </w:pPr>
            <w:r w:rsidRPr="002D5A1B">
              <w:rPr>
                <w:b/>
                <w:bCs/>
                <w:sz w:val="21"/>
              </w:rPr>
              <w:t>√</w:t>
            </w:r>
          </w:p>
        </w:tc>
      </w:tr>
      <w:tr w:rsidR="002A6D14" w:rsidRPr="00922558" w14:paraId="321D39A5" w14:textId="77777777" w:rsidTr="00D56FE3">
        <w:trPr>
          <w:trHeight w:val="284"/>
          <w:jc w:val="center"/>
        </w:trPr>
        <w:tc>
          <w:tcPr>
            <w:tcW w:w="374" w:type="pct"/>
            <w:vAlign w:val="center"/>
          </w:tcPr>
          <w:p w14:paraId="2247C68B"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36987F7D" w14:textId="77777777" w:rsidR="002A6D14" w:rsidRPr="00922558" w:rsidRDefault="002A6D14" w:rsidP="00D56FE3">
            <w:pPr>
              <w:spacing w:line="240" w:lineRule="auto"/>
              <w:ind w:firstLineChars="0" w:firstLine="0"/>
              <w:rPr>
                <w:sz w:val="21"/>
              </w:rPr>
            </w:pPr>
            <w:r>
              <w:rPr>
                <w:rFonts w:hint="eastAsia"/>
                <w:sz w:val="21"/>
              </w:rPr>
              <w:t>压缩机间应有强制通风装置，并设置安全标志。</w:t>
            </w:r>
          </w:p>
        </w:tc>
        <w:tc>
          <w:tcPr>
            <w:tcW w:w="917" w:type="pct"/>
            <w:vAlign w:val="center"/>
          </w:tcPr>
          <w:p w14:paraId="135FB2B5" w14:textId="77777777" w:rsidR="002A6D14" w:rsidRPr="00922558" w:rsidRDefault="002A6D14" w:rsidP="00D56FE3">
            <w:pPr>
              <w:spacing w:line="240" w:lineRule="auto"/>
              <w:ind w:firstLineChars="0" w:firstLine="0"/>
              <w:jc w:val="center"/>
              <w:rPr>
                <w:sz w:val="21"/>
              </w:rPr>
            </w:pPr>
            <w:r w:rsidRPr="00922558">
              <w:rPr>
                <w:sz w:val="21"/>
              </w:rPr>
              <w:t>SY/T6320-2022</w:t>
            </w:r>
          </w:p>
          <w:p w14:paraId="59578A7E" w14:textId="77777777" w:rsidR="002A6D14" w:rsidRPr="00922558" w:rsidRDefault="002A6D14" w:rsidP="00D56FE3">
            <w:pPr>
              <w:spacing w:line="240" w:lineRule="auto"/>
              <w:ind w:firstLineChars="0" w:firstLine="0"/>
              <w:jc w:val="center"/>
              <w:rPr>
                <w:sz w:val="21"/>
              </w:rPr>
            </w:pPr>
            <w:r>
              <w:rPr>
                <w:sz w:val="21"/>
              </w:rPr>
              <w:t>7.2.3</w:t>
            </w:r>
          </w:p>
        </w:tc>
        <w:tc>
          <w:tcPr>
            <w:tcW w:w="1113" w:type="pct"/>
            <w:vAlign w:val="center"/>
          </w:tcPr>
          <w:p w14:paraId="0E68DB38" w14:textId="77777777" w:rsidR="002A6D14" w:rsidRPr="00C5494E" w:rsidRDefault="002A6D14" w:rsidP="00D56FE3">
            <w:pPr>
              <w:widowControl w:val="0"/>
              <w:spacing w:line="240" w:lineRule="auto"/>
              <w:ind w:firstLineChars="0" w:firstLine="0"/>
              <w:rPr>
                <w:sz w:val="21"/>
              </w:rPr>
            </w:pPr>
            <w:r>
              <w:rPr>
                <w:rFonts w:hint="eastAsia"/>
                <w:snapToGrid w:val="0"/>
                <w:color w:val="000000"/>
                <w:spacing w:val="-3"/>
                <w:kern w:val="0"/>
                <w:sz w:val="21"/>
              </w:rPr>
              <w:t>现场检查，符合要求。</w:t>
            </w:r>
          </w:p>
        </w:tc>
        <w:tc>
          <w:tcPr>
            <w:tcW w:w="381" w:type="pct"/>
            <w:vAlign w:val="center"/>
          </w:tcPr>
          <w:p w14:paraId="67AEA5D8" w14:textId="77777777" w:rsidR="002A6D14" w:rsidRPr="00922558" w:rsidRDefault="002A6D14" w:rsidP="00D56FE3">
            <w:pPr>
              <w:widowControl w:val="0"/>
              <w:spacing w:line="240" w:lineRule="auto"/>
              <w:ind w:firstLineChars="0" w:firstLine="0"/>
              <w:jc w:val="center"/>
              <w:rPr>
                <w:b/>
                <w:bCs/>
                <w:sz w:val="21"/>
              </w:rPr>
            </w:pPr>
            <w:r w:rsidRPr="002D5A1B">
              <w:rPr>
                <w:b/>
                <w:bCs/>
                <w:sz w:val="21"/>
              </w:rPr>
              <w:t>√</w:t>
            </w:r>
          </w:p>
        </w:tc>
      </w:tr>
      <w:tr w:rsidR="002A6D14" w:rsidRPr="00922558" w14:paraId="3685D39B" w14:textId="77777777" w:rsidTr="00D56FE3">
        <w:trPr>
          <w:trHeight w:val="284"/>
          <w:jc w:val="center"/>
        </w:trPr>
        <w:tc>
          <w:tcPr>
            <w:tcW w:w="374" w:type="pct"/>
            <w:vAlign w:val="center"/>
          </w:tcPr>
          <w:p w14:paraId="2639312E"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7B207B10" w14:textId="77777777" w:rsidR="002A6D14" w:rsidRPr="00922558" w:rsidRDefault="002A6D14" w:rsidP="00D56FE3">
            <w:pPr>
              <w:spacing w:line="240" w:lineRule="auto"/>
              <w:ind w:firstLineChars="0" w:firstLine="0"/>
              <w:rPr>
                <w:sz w:val="21"/>
              </w:rPr>
            </w:pPr>
            <w:r>
              <w:rPr>
                <w:rFonts w:hint="eastAsia"/>
                <w:sz w:val="21"/>
              </w:rPr>
              <w:t>天然气原料气进脱水器之前应设置分离器。</w:t>
            </w:r>
          </w:p>
        </w:tc>
        <w:tc>
          <w:tcPr>
            <w:tcW w:w="917" w:type="pct"/>
            <w:vAlign w:val="center"/>
          </w:tcPr>
          <w:p w14:paraId="281E0E59" w14:textId="77777777" w:rsidR="002A6D14" w:rsidRPr="00922558" w:rsidRDefault="002A6D14" w:rsidP="00D56FE3">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241937C9" w14:textId="77777777" w:rsidR="002A6D14" w:rsidRPr="00922558" w:rsidRDefault="002A6D14" w:rsidP="00D56FE3">
            <w:pPr>
              <w:spacing w:line="240" w:lineRule="auto"/>
              <w:ind w:firstLineChars="0" w:firstLine="0"/>
              <w:jc w:val="center"/>
              <w:rPr>
                <w:sz w:val="21"/>
              </w:rPr>
            </w:pPr>
            <w:r>
              <w:rPr>
                <w:color w:val="000000" w:themeColor="text1"/>
                <w:sz w:val="21"/>
              </w:rPr>
              <w:t>7.3.2</w:t>
            </w:r>
          </w:p>
        </w:tc>
        <w:tc>
          <w:tcPr>
            <w:tcW w:w="1113" w:type="pct"/>
            <w:vAlign w:val="center"/>
          </w:tcPr>
          <w:p w14:paraId="767DF07C" w14:textId="77777777" w:rsidR="002A6D14" w:rsidRPr="00C5494E" w:rsidRDefault="002A6D14" w:rsidP="00D56FE3">
            <w:pPr>
              <w:widowControl w:val="0"/>
              <w:spacing w:line="240" w:lineRule="auto"/>
              <w:ind w:firstLineChars="0" w:firstLine="0"/>
              <w:rPr>
                <w:sz w:val="21"/>
              </w:rPr>
            </w:pPr>
            <w:r>
              <w:rPr>
                <w:rFonts w:hint="eastAsia"/>
                <w:snapToGrid w:val="0"/>
                <w:color w:val="000000"/>
                <w:spacing w:val="-3"/>
                <w:kern w:val="0"/>
                <w:sz w:val="21"/>
              </w:rPr>
              <w:t>现场检查，符合要求。</w:t>
            </w:r>
          </w:p>
        </w:tc>
        <w:tc>
          <w:tcPr>
            <w:tcW w:w="381" w:type="pct"/>
            <w:vAlign w:val="center"/>
          </w:tcPr>
          <w:p w14:paraId="587FB66A" w14:textId="77777777" w:rsidR="002A6D14" w:rsidRPr="00922558" w:rsidRDefault="002A6D14" w:rsidP="00D56FE3">
            <w:pPr>
              <w:widowControl w:val="0"/>
              <w:spacing w:line="240" w:lineRule="auto"/>
              <w:ind w:firstLineChars="0" w:firstLine="0"/>
              <w:jc w:val="center"/>
              <w:rPr>
                <w:b/>
                <w:bCs/>
                <w:sz w:val="21"/>
              </w:rPr>
            </w:pPr>
            <w:r w:rsidRPr="002D5A1B">
              <w:rPr>
                <w:b/>
                <w:bCs/>
                <w:sz w:val="21"/>
              </w:rPr>
              <w:t>√</w:t>
            </w:r>
          </w:p>
        </w:tc>
      </w:tr>
      <w:tr w:rsidR="002A6D14" w:rsidRPr="00922558" w14:paraId="19930C64" w14:textId="77777777" w:rsidTr="00D56FE3">
        <w:trPr>
          <w:trHeight w:val="284"/>
          <w:jc w:val="center"/>
        </w:trPr>
        <w:tc>
          <w:tcPr>
            <w:tcW w:w="374" w:type="pct"/>
            <w:vAlign w:val="center"/>
          </w:tcPr>
          <w:p w14:paraId="4713A5A5"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57C67798" w14:textId="77777777" w:rsidR="002A6D14" w:rsidRPr="00922558" w:rsidRDefault="002A6D14" w:rsidP="00D56FE3">
            <w:pPr>
              <w:spacing w:line="240" w:lineRule="auto"/>
              <w:ind w:firstLineChars="0" w:firstLine="0"/>
              <w:rPr>
                <w:color w:val="000000" w:themeColor="text1"/>
                <w:sz w:val="21"/>
              </w:rPr>
            </w:pPr>
            <w:r w:rsidRPr="00922558">
              <w:rPr>
                <w:sz w:val="21"/>
                <w:lang w:bidi="en-US"/>
              </w:rPr>
              <w:t>连接管道的法兰连接处，应设金属跨接线（绝缘法兰除外），当法兰用</w:t>
            </w:r>
            <w:r w:rsidRPr="00922558">
              <w:rPr>
                <w:sz w:val="21"/>
                <w:lang w:bidi="en-US"/>
              </w:rPr>
              <w:t>5</w:t>
            </w:r>
            <w:r w:rsidRPr="00922558">
              <w:rPr>
                <w:sz w:val="21"/>
                <w:lang w:bidi="en-US"/>
              </w:rPr>
              <w:t>根以上的螺栓连接时，法兰可不用金属跨接，当应构成电气通路。</w:t>
            </w:r>
          </w:p>
        </w:tc>
        <w:tc>
          <w:tcPr>
            <w:tcW w:w="917" w:type="pct"/>
            <w:vAlign w:val="center"/>
          </w:tcPr>
          <w:p w14:paraId="73E6D516" w14:textId="77777777" w:rsidR="002A6D14" w:rsidRPr="00922558" w:rsidRDefault="002A6D14" w:rsidP="00D56FE3">
            <w:pPr>
              <w:spacing w:line="240" w:lineRule="auto"/>
              <w:ind w:firstLineChars="0" w:firstLine="0"/>
              <w:jc w:val="center"/>
              <w:rPr>
                <w:sz w:val="21"/>
                <w:lang w:bidi="en-US"/>
              </w:rPr>
            </w:pPr>
            <w:r w:rsidRPr="00922558">
              <w:rPr>
                <w:sz w:val="21"/>
                <w:lang w:bidi="en-US"/>
              </w:rPr>
              <w:t>SY/T5225-2019</w:t>
            </w:r>
          </w:p>
          <w:p w14:paraId="7989A925" w14:textId="77777777" w:rsidR="002A6D14" w:rsidRPr="00922558" w:rsidRDefault="002A6D14" w:rsidP="00D56FE3">
            <w:pPr>
              <w:spacing w:line="240" w:lineRule="auto"/>
              <w:ind w:firstLineChars="0" w:firstLine="0"/>
              <w:jc w:val="center"/>
              <w:rPr>
                <w:color w:val="000000" w:themeColor="text1"/>
                <w:sz w:val="21"/>
              </w:rPr>
            </w:pPr>
            <w:r w:rsidRPr="00922558">
              <w:rPr>
                <w:sz w:val="21"/>
                <w:lang w:bidi="en-US"/>
              </w:rPr>
              <w:t>7.1.2.4</w:t>
            </w:r>
          </w:p>
        </w:tc>
        <w:tc>
          <w:tcPr>
            <w:tcW w:w="1113" w:type="pct"/>
            <w:vAlign w:val="center"/>
          </w:tcPr>
          <w:p w14:paraId="312AEFE5" w14:textId="77777777" w:rsidR="002A6D14" w:rsidRPr="00C5494E" w:rsidRDefault="002A6D14" w:rsidP="00D56FE3">
            <w:pPr>
              <w:widowControl w:val="0"/>
              <w:spacing w:line="240" w:lineRule="auto"/>
              <w:ind w:firstLineChars="0" w:firstLine="0"/>
              <w:rPr>
                <w:sz w:val="21"/>
              </w:rPr>
            </w:pPr>
            <w:r w:rsidRPr="00C5494E">
              <w:rPr>
                <w:rFonts w:hint="eastAsia"/>
                <w:snapToGrid w:val="0"/>
                <w:color w:val="000000"/>
                <w:spacing w:val="-3"/>
                <w:kern w:val="0"/>
                <w:sz w:val="21"/>
              </w:rPr>
              <w:t>管道法兰连接处均采用</w:t>
            </w:r>
            <w:r w:rsidRPr="00C5494E">
              <w:rPr>
                <w:rFonts w:hint="eastAsia"/>
                <w:snapToGrid w:val="0"/>
                <w:color w:val="000000"/>
                <w:spacing w:val="-3"/>
                <w:kern w:val="0"/>
                <w:sz w:val="21"/>
              </w:rPr>
              <w:t>5</w:t>
            </w:r>
            <w:r w:rsidRPr="00C5494E">
              <w:rPr>
                <w:rFonts w:hint="eastAsia"/>
                <w:snapToGrid w:val="0"/>
                <w:color w:val="000000"/>
                <w:spacing w:val="-3"/>
                <w:kern w:val="0"/>
                <w:sz w:val="21"/>
              </w:rPr>
              <w:t>根以上螺栓进行连接。</w:t>
            </w:r>
          </w:p>
        </w:tc>
        <w:tc>
          <w:tcPr>
            <w:tcW w:w="381" w:type="pct"/>
            <w:vAlign w:val="center"/>
          </w:tcPr>
          <w:p w14:paraId="5741FCFB" w14:textId="77777777" w:rsidR="002A6D14" w:rsidRPr="00922558" w:rsidRDefault="002A6D14" w:rsidP="00D56FE3">
            <w:pPr>
              <w:widowControl w:val="0"/>
              <w:spacing w:line="240" w:lineRule="auto"/>
              <w:ind w:firstLineChars="0" w:firstLine="0"/>
              <w:jc w:val="center"/>
              <w:rPr>
                <w:b/>
                <w:bCs/>
                <w:sz w:val="21"/>
              </w:rPr>
            </w:pPr>
            <w:r w:rsidRPr="002D5A1B">
              <w:rPr>
                <w:b/>
                <w:bCs/>
                <w:sz w:val="21"/>
              </w:rPr>
              <w:t>√</w:t>
            </w:r>
          </w:p>
        </w:tc>
      </w:tr>
      <w:tr w:rsidR="002A6D14" w:rsidRPr="00922558" w14:paraId="7095B66F" w14:textId="77777777" w:rsidTr="00D56FE3">
        <w:trPr>
          <w:trHeight w:val="284"/>
          <w:jc w:val="center"/>
        </w:trPr>
        <w:tc>
          <w:tcPr>
            <w:tcW w:w="374" w:type="pct"/>
            <w:vAlign w:val="center"/>
          </w:tcPr>
          <w:p w14:paraId="394F1EB0"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2B590EEB" w14:textId="77777777" w:rsidR="002A6D14" w:rsidRPr="00922558" w:rsidRDefault="002A6D14" w:rsidP="00D56FE3">
            <w:pPr>
              <w:spacing w:line="240" w:lineRule="auto"/>
              <w:ind w:firstLineChars="0" w:firstLine="0"/>
              <w:rPr>
                <w:b/>
                <w:bCs/>
                <w:sz w:val="21"/>
              </w:rPr>
            </w:pPr>
            <w:r w:rsidRPr="00922558">
              <w:rPr>
                <w:rFonts w:ascii="宋体" w:hAnsi="宋体" w:cs="宋体" w:hint="eastAsia"/>
                <w:sz w:val="21"/>
              </w:rPr>
              <w:t>加热炉应设置安全附件。安全附件应包括安全阀、压力表、液面计、测量仪表、报警装置、燃烧系统安全设施等。安全附件应实行定期校（检）验制度。</w:t>
            </w:r>
          </w:p>
        </w:tc>
        <w:tc>
          <w:tcPr>
            <w:tcW w:w="917" w:type="pct"/>
            <w:vAlign w:val="center"/>
          </w:tcPr>
          <w:p w14:paraId="129E2411" w14:textId="77777777" w:rsidR="002A6D14" w:rsidRPr="00922558" w:rsidRDefault="002A6D14" w:rsidP="00D56FE3">
            <w:pPr>
              <w:spacing w:line="240" w:lineRule="auto"/>
              <w:ind w:firstLineChars="0" w:firstLine="0"/>
              <w:jc w:val="center"/>
              <w:rPr>
                <w:sz w:val="21"/>
              </w:rPr>
            </w:pPr>
            <w:r w:rsidRPr="00922558">
              <w:rPr>
                <w:sz w:val="21"/>
              </w:rPr>
              <w:t>SY0031-2012</w:t>
            </w:r>
          </w:p>
          <w:p w14:paraId="57DA59B8" w14:textId="77777777" w:rsidR="002A6D14" w:rsidRPr="00922558" w:rsidRDefault="002A6D14" w:rsidP="00D56FE3">
            <w:pPr>
              <w:spacing w:line="240" w:lineRule="auto"/>
              <w:ind w:firstLineChars="0" w:firstLine="0"/>
              <w:jc w:val="center"/>
              <w:rPr>
                <w:sz w:val="21"/>
              </w:rPr>
            </w:pPr>
            <w:r w:rsidRPr="00922558">
              <w:rPr>
                <w:sz w:val="21"/>
              </w:rPr>
              <w:t>9.1.1</w:t>
            </w:r>
          </w:p>
        </w:tc>
        <w:tc>
          <w:tcPr>
            <w:tcW w:w="1113" w:type="pct"/>
            <w:vAlign w:val="center"/>
          </w:tcPr>
          <w:p w14:paraId="6EB0D4DD" w14:textId="77777777" w:rsidR="002A6D14" w:rsidRPr="00677CA4" w:rsidRDefault="002A6D14" w:rsidP="00D56FE3">
            <w:pPr>
              <w:widowControl w:val="0"/>
              <w:spacing w:line="240" w:lineRule="auto"/>
              <w:ind w:firstLineChars="0" w:firstLine="0"/>
              <w:rPr>
                <w:sz w:val="21"/>
              </w:rPr>
            </w:pPr>
            <w:r w:rsidRPr="00677CA4">
              <w:rPr>
                <w:rFonts w:hint="eastAsia"/>
                <w:snapToGrid w:val="0"/>
                <w:color w:val="000000"/>
                <w:spacing w:val="-3"/>
                <w:kern w:val="0"/>
                <w:sz w:val="21"/>
              </w:rPr>
              <w:t>加热炉安全附件齐全，且定期校验。</w:t>
            </w:r>
          </w:p>
        </w:tc>
        <w:tc>
          <w:tcPr>
            <w:tcW w:w="381" w:type="pct"/>
            <w:vAlign w:val="center"/>
          </w:tcPr>
          <w:p w14:paraId="10E30724" w14:textId="77777777" w:rsidR="002A6D14" w:rsidRPr="00922558" w:rsidRDefault="002A6D14" w:rsidP="00D56FE3">
            <w:pPr>
              <w:widowControl w:val="0"/>
              <w:spacing w:line="240" w:lineRule="auto"/>
              <w:ind w:firstLineChars="0" w:firstLine="0"/>
              <w:jc w:val="center"/>
              <w:rPr>
                <w:b/>
                <w:bCs/>
                <w:sz w:val="21"/>
              </w:rPr>
            </w:pPr>
            <w:r w:rsidRPr="00555B3D">
              <w:rPr>
                <w:b/>
                <w:bCs/>
                <w:sz w:val="21"/>
              </w:rPr>
              <w:t>√</w:t>
            </w:r>
          </w:p>
        </w:tc>
      </w:tr>
      <w:tr w:rsidR="002A6D14" w:rsidRPr="00922558" w14:paraId="3CEA2891" w14:textId="77777777" w:rsidTr="00D56FE3">
        <w:trPr>
          <w:trHeight w:val="284"/>
          <w:jc w:val="center"/>
        </w:trPr>
        <w:tc>
          <w:tcPr>
            <w:tcW w:w="374" w:type="pct"/>
            <w:vAlign w:val="center"/>
          </w:tcPr>
          <w:p w14:paraId="3A84AFAB"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0F5409F7" w14:textId="77777777" w:rsidR="002A6D14" w:rsidRPr="00922558" w:rsidRDefault="002A6D14" w:rsidP="00D56FE3">
            <w:pPr>
              <w:spacing w:line="240" w:lineRule="auto"/>
              <w:ind w:firstLineChars="0" w:firstLine="0"/>
              <w:rPr>
                <w:rFonts w:ascii="宋体" w:hAnsi="宋体" w:cs="宋体"/>
                <w:sz w:val="21"/>
              </w:rPr>
            </w:pPr>
            <w:r w:rsidRPr="00922558">
              <w:rPr>
                <w:sz w:val="21"/>
              </w:rPr>
              <w:t>除单井井场外，具备电力供应的站场加热炉应配备熄火时自动切断燃料供应的熄火保护控制系统。</w:t>
            </w:r>
          </w:p>
        </w:tc>
        <w:tc>
          <w:tcPr>
            <w:tcW w:w="917" w:type="pct"/>
            <w:vAlign w:val="center"/>
          </w:tcPr>
          <w:p w14:paraId="260F1037" w14:textId="77777777" w:rsidR="002A6D14" w:rsidRDefault="002A6D14" w:rsidP="00D56FE3">
            <w:pPr>
              <w:spacing w:line="240" w:lineRule="auto"/>
              <w:ind w:firstLineChars="0" w:firstLine="0"/>
              <w:jc w:val="center"/>
              <w:rPr>
                <w:sz w:val="21"/>
              </w:rPr>
            </w:pPr>
            <w:r w:rsidRPr="00922558">
              <w:rPr>
                <w:sz w:val="21"/>
              </w:rPr>
              <w:t>GB 50350</w:t>
            </w:r>
            <w:r>
              <w:rPr>
                <w:rFonts w:hint="eastAsia"/>
                <w:sz w:val="21"/>
              </w:rPr>
              <w:t>-</w:t>
            </w:r>
            <w:r>
              <w:rPr>
                <w:sz w:val="21"/>
              </w:rPr>
              <w:t>2015</w:t>
            </w:r>
          </w:p>
          <w:p w14:paraId="2AEDCC66" w14:textId="77777777" w:rsidR="002A6D14" w:rsidRPr="00922558" w:rsidRDefault="002A6D14" w:rsidP="00D56FE3">
            <w:pPr>
              <w:spacing w:line="240" w:lineRule="auto"/>
              <w:ind w:firstLineChars="0" w:firstLine="0"/>
              <w:jc w:val="center"/>
              <w:rPr>
                <w:sz w:val="21"/>
              </w:rPr>
            </w:pPr>
            <w:r w:rsidRPr="00922558">
              <w:rPr>
                <w:sz w:val="21"/>
              </w:rPr>
              <w:t>4.5.10</w:t>
            </w:r>
          </w:p>
        </w:tc>
        <w:tc>
          <w:tcPr>
            <w:tcW w:w="1113" w:type="pct"/>
            <w:vAlign w:val="center"/>
          </w:tcPr>
          <w:p w14:paraId="7FC7244A" w14:textId="77777777" w:rsidR="002A6D14" w:rsidRPr="00922558" w:rsidRDefault="002A6D14" w:rsidP="00D56FE3">
            <w:pPr>
              <w:widowControl w:val="0"/>
              <w:spacing w:line="240" w:lineRule="auto"/>
              <w:ind w:firstLineChars="0" w:firstLine="0"/>
              <w:rPr>
                <w:sz w:val="21"/>
              </w:rPr>
            </w:pPr>
            <w:r>
              <w:rPr>
                <w:rFonts w:hint="eastAsia"/>
                <w:sz w:val="21"/>
              </w:rPr>
              <w:t>有</w:t>
            </w:r>
            <w:r w:rsidRPr="00922558">
              <w:rPr>
                <w:sz w:val="21"/>
              </w:rPr>
              <w:t>熄火保护控制系统。</w:t>
            </w:r>
          </w:p>
        </w:tc>
        <w:tc>
          <w:tcPr>
            <w:tcW w:w="381" w:type="pct"/>
            <w:vAlign w:val="center"/>
          </w:tcPr>
          <w:p w14:paraId="15C836C7" w14:textId="77777777" w:rsidR="002A6D14" w:rsidRPr="00922558" w:rsidRDefault="002A6D14" w:rsidP="00D56FE3">
            <w:pPr>
              <w:widowControl w:val="0"/>
              <w:spacing w:line="240" w:lineRule="auto"/>
              <w:ind w:firstLineChars="0" w:firstLine="0"/>
              <w:jc w:val="center"/>
              <w:rPr>
                <w:b/>
                <w:bCs/>
                <w:sz w:val="21"/>
              </w:rPr>
            </w:pPr>
            <w:r w:rsidRPr="00555B3D">
              <w:rPr>
                <w:b/>
                <w:bCs/>
                <w:sz w:val="21"/>
              </w:rPr>
              <w:t>√</w:t>
            </w:r>
          </w:p>
        </w:tc>
      </w:tr>
      <w:tr w:rsidR="002A6D14" w:rsidRPr="00922558" w14:paraId="543AFA03" w14:textId="77777777" w:rsidTr="00D56FE3">
        <w:trPr>
          <w:trHeight w:val="284"/>
          <w:jc w:val="center"/>
        </w:trPr>
        <w:tc>
          <w:tcPr>
            <w:tcW w:w="374" w:type="pct"/>
            <w:vAlign w:val="center"/>
          </w:tcPr>
          <w:p w14:paraId="7E2305F5"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20A88C8E" w14:textId="77777777" w:rsidR="002A6D14" w:rsidRPr="00922558" w:rsidRDefault="002A6D14" w:rsidP="00D56FE3">
            <w:pPr>
              <w:spacing w:line="240" w:lineRule="auto"/>
              <w:ind w:firstLineChars="0" w:firstLine="0"/>
              <w:rPr>
                <w:sz w:val="21"/>
              </w:rPr>
            </w:pPr>
            <w:r w:rsidRPr="00922558">
              <w:rPr>
                <w:sz w:val="21"/>
              </w:rPr>
              <w:t>甲、乙类油品储罐、容器、工艺设备和甲、乙类地面管道当需要保温时，应采用非燃烧保温材料；低温保冷可采用泡沫塑料，但其保护层外壳应采用不燃烧材料。</w:t>
            </w:r>
            <w:r w:rsidRPr="00922558">
              <w:rPr>
                <w:sz w:val="21"/>
              </w:rPr>
              <w:t xml:space="preserve"> </w:t>
            </w:r>
          </w:p>
        </w:tc>
        <w:tc>
          <w:tcPr>
            <w:tcW w:w="917" w:type="pct"/>
            <w:vAlign w:val="center"/>
          </w:tcPr>
          <w:p w14:paraId="7D24E37F" w14:textId="77777777" w:rsidR="002A6D14" w:rsidRPr="00922558" w:rsidRDefault="002A6D14" w:rsidP="00D56FE3">
            <w:pPr>
              <w:spacing w:line="240" w:lineRule="auto"/>
              <w:ind w:firstLineChars="0" w:firstLine="0"/>
              <w:jc w:val="center"/>
              <w:rPr>
                <w:sz w:val="21"/>
              </w:rPr>
            </w:pPr>
            <w:r w:rsidRPr="00922558">
              <w:rPr>
                <w:sz w:val="21"/>
              </w:rPr>
              <w:t>GB50183-2004</w:t>
            </w:r>
          </w:p>
          <w:p w14:paraId="0B387D05" w14:textId="77777777" w:rsidR="002A6D14" w:rsidRPr="00922558" w:rsidRDefault="002A6D14" w:rsidP="00D56FE3">
            <w:pPr>
              <w:spacing w:line="240" w:lineRule="auto"/>
              <w:ind w:firstLineChars="0" w:firstLine="0"/>
              <w:jc w:val="center"/>
              <w:rPr>
                <w:sz w:val="21"/>
              </w:rPr>
            </w:pPr>
            <w:r w:rsidRPr="00922558">
              <w:rPr>
                <w:sz w:val="21"/>
              </w:rPr>
              <w:t>6.1.7</w:t>
            </w:r>
          </w:p>
        </w:tc>
        <w:tc>
          <w:tcPr>
            <w:tcW w:w="1113" w:type="pct"/>
            <w:vAlign w:val="center"/>
          </w:tcPr>
          <w:p w14:paraId="1120E24A" w14:textId="77777777" w:rsidR="002A6D14" w:rsidRPr="00922558" w:rsidRDefault="002A6D14" w:rsidP="00D56FE3">
            <w:pPr>
              <w:widowControl w:val="0"/>
              <w:spacing w:line="240" w:lineRule="auto"/>
              <w:ind w:firstLineChars="0" w:firstLine="0"/>
              <w:rPr>
                <w:sz w:val="21"/>
              </w:rPr>
            </w:pPr>
            <w:r w:rsidRPr="000608E5">
              <w:rPr>
                <w:rFonts w:hint="eastAsia"/>
                <w:sz w:val="21"/>
              </w:rPr>
              <w:t>现场查看，符合要求。</w:t>
            </w:r>
          </w:p>
        </w:tc>
        <w:tc>
          <w:tcPr>
            <w:tcW w:w="381" w:type="pct"/>
            <w:vAlign w:val="center"/>
          </w:tcPr>
          <w:p w14:paraId="3595F093" w14:textId="77777777" w:rsidR="002A6D14" w:rsidRPr="00922558" w:rsidRDefault="002A6D14" w:rsidP="00D56FE3">
            <w:pPr>
              <w:widowControl w:val="0"/>
              <w:spacing w:line="240" w:lineRule="auto"/>
              <w:ind w:firstLineChars="0" w:firstLine="0"/>
              <w:jc w:val="center"/>
              <w:rPr>
                <w:b/>
                <w:bCs/>
                <w:sz w:val="21"/>
              </w:rPr>
            </w:pPr>
            <w:r w:rsidRPr="00555B3D">
              <w:rPr>
                <w:b/>
                <w:bCs/>
                <w:sz w:val="21"/>
              </w:rPr>
              <w:t>√</w:t>
            </w:r>
          </w:p>
        </w:tc>
      </w:tr>
      <w:tr w:rsidR="002A6D14" w:rsidRPr="00922558" w14:paraId="2BC02AB3" w14:textId="77777777" w:rsidTr="00D56FE3">
        <w:trPr>
          <w:trHeight w:val="284"/>
          <w:jc w:val="center"/>
        </w:trPr>
        <w:tc>
          <w:tcPr>
            <w:tcW w:w="374" w:type="pct"/>
            <w:vAlign w:val="center"/>
          </w:tcPr>
          <w:p w14:paraId="75963149"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1DEDA273" w14:textId="77777777" w:rsidR="002A6D14" w:rsidRPr="00922558" w:rsidRDefault="002A6D14" w:rsidP="00D56FE3">
            <w:pPr>
              <w:spacing w:line="240" w:lineRule="auto"/>
              <w:ind w:firstLineChars="0" w:firstLine="0"/>
              <w:rPr>
                <w:sz w:val="21"/>
              </w:rPr>
            </w:pPr>
            <w:r w:rsidRPr="00922558">
              <w:rPr>
                <w:kern w:val="0"/>
                <w:sz w:val="21"/>
              </w:rPr>
              <w:t>甲、乙类油品储罐、容器、工艺设备的基础：甲、乙类地面管道的支、吊架和基础应采用非燃烧材料，但储罐底板垫层可采用沥青砂。</w:t>
            </w:r>
          </w:p>
        </w:tc>
        <w:tc>
          <w:tcPr>
            <w:tcW w:w="917" w:type="pct"/>
            <w:vAlign w:val="center"/>
          </w:tcPr>
          <w:p w14:paraId="407DE307" w14:textId="77777777" w:rsidR="002A6D14" w:rsidRPr="00922558" w:rsidRDefault="002A6D14" w:rsidP="00D56FE3">
            <w:pPr>
              <w:widowControl w:val="0"/>
              <w:spacing w:line="240" w:lineRule="auto"/>
              <w:ind w:firstLineChars="0" w:firstLine="0"/>
              <w:jc w:val="center"/>
              <w:rPr>
                <w:sz w:val="21"/>
              </w:rPr>
            </w:pPr>
            <w:r w:rsidRPr="00922558">
              <w:rPr>
                <w:sz w:val="21"/>
              </w:rPr>
              <w:t>GB 50183-2004</w:t>
            </w:r>
            <w:smartTag w:uri="urn:schemas-microsoft-com:office:smarttags" w:element="chsdate">
              <w:smartTagPr>
                <w:attr w:name="Year" w:val="1899"/>
                <w:attr w:name="Month" w:val="12"/>
                <w:attr w:name="Day" w:val="30"/>
                <w:attr w:name="IsLunarDate" w:val="False"/>
                <w:attr w:name="IsROCDate" w:val="False"/>
              </w:smartTagPr>
            </w:smartTag>
          </w:p>
          <w:p w14:paraId="387B67CC" w14:textId="77777777" w:rsidR="002A6D14" w:rsidRPr="00922558" w:rsidRDefault="002A6D14" w:rsidP="00D56FE3">
            <w:pPr>
              <w:spacing w:line="240" w:lineRule="auto"/>
              <w:ind w:firstLineChars="0" w:firstLine="0"/>
              <w:jc w:val="center"/>
              <w:rPr>
                <w:sz w:val="21"/>
              </w:rPr>
            </w:pPr>
            <w:r w:rsidRPr="00922558">
              <w:rPr>
                <w:sz w:val="21"/>
              </w:rPr>
              <w:t>6.1.8</w:t>
            </w:r>
          </w:p>
        </w:tc>
        <w:tc>
          <w:tcPr>
            <w:tcW w:w="1113" w:type="pct"/>
            <w:vAlign w:val="center"/>
          </w:tcPr>
          <w:p w14:paraId="7149D84B" w14:textId="77777777" w:rsidR="002A6D14" w:rsidRPr="00922558" w:rsidRDefault="002A6D14" w:rsidP="00D56FE3">
            <w:pPr>
              <w:widowControl w:val="0"/>
              <w:spacing w:line="240" w:lineRule="auto"/>
              <w:ind w:firstLineChars="0" w:firstLine="0"/>
              <w:rPr>
                <w:sz w:val="21"/>
              </w:rPr>
            </w:pPr>
            <w:r w:rsidRPr="00922558">
              <w:rPr>
                <w:sz w:val="21"/>
              </w:rPr>
              <w:t>现场检查站场</w:t>
            </w:r>
            <w:r w:rsidRPr="00922558">
              <w:rPr>
                <w:kern w:val="0"/>
                <w:sz w:val="21"/>
              </w:rPr>
              <w:t>储罐、容器、工艺设备的基础均采用非燃烧材料</w:t>
            </w:r>
            <w:r>
              <w:rPr>
                <w:rFonts w:hint="eastAsia"/>
                <w:kern w:val="0"/>
                <w:sz w:val="21"/>
              </w:rPr>
              <w:t>。</w:t>
            </w:r>
          </w:p>
        </w:tc>
        <w:tc>
          <w:tcPr>
            <w:tcW w:w="381" w:type="pct"/>
            <w:vAlign w:val="center"/>
          </w:tcPr>
          <w:p w14:paraId="38FBB79F" w14:textId="77777777" w:rsidR="002A6D14" w:rsidRPr="00922558" w:rsidRDefault="002A6D14" w:rsidP="00D56FE3">
            <w:pPr>
              <w:widowControl w:val="0"/>
              <w:spacing w:line="240" w:lineRule="auto"/>
              <w:ind w:firstLineChars="0" w:firstLine="0"/>
              <w:jc w:val="center"/>
              <w:rPr>
                <w:b/>
                <w:bCs/>
                <w:sz w:val="21"/>
              </w:rPr>
            </w:pPr>
            <w:r w:rsidRPr="00555B3D">
              <w:rPr>
                <w:b/>
                <w:bCs/>
                <w:sz w:val="21"/>
              </w:rPr>
              <w:t>√</w:t>
            </w:r>
          </w:p>
        </w:tc>
      </w:tr>
      <w:tr w:rsidR="002A6D14" w:rsidRPr="000608E5" w14:paraId="58DB239C" w14:textId="77777777" w:rsidTr="00D56FE3">
        <w:trPr>
          <w:trHeight w:val="284"/>
          <w:jc w:val="center"/>
        </w:trPr>
        <w:tc>
          <w:tcPr>
            <w:tcW w:w="374" w:type="pct"/>
            <w:vAlign w:val="center"/>
          </w:tcPr>
          <w:p w14:paraId="0632EA00" w14:textId="77777777" w:rsidR="002A6D14" w:rsidRPr="000608E5" w:rsidRDefault="002A6D14" w:rsidP="00D56FE3">
            <w:pPr>
              <w:pStyle w:val="afff0"/>
              <w:widowControl w:val="0"/>
              <w:spacing w:line="240" w:lineRule="auto"/>
              <w:ind w:firstLineChars="0" w:firstLine="0"/>
              <w:jc w:val="center"/>
              <w:rPr>
                <w:b/>
                <w:bCs/>
                <w:sz w:val="21"/>
              </w:rPr>
            </w:pPr>
            <w:r>
              <w:rPr>
                <w:rFonts w:hint="eastAsia"/>
                <w:b/>
                <w:bCs/>
                <w:sz w:val="21"/>
              </w:rPr>
              <w:t>六</w:t>
            </w:r>
          </w:p>
        </w:tc>
        <w:tc>
          <w:tcPr>
            <w:tcW w:w="2215" w:type="pct"/>
            <w:vAlign w:val="center"/>
          </w:tcPr>
          <w:p w14:paraId="6A47B4B9" w14:textId="77777777" w:rsidR="002A6D14" w:rsidRPr="000608E5" w:rsidRDefault="002A6D14" w:rsidP="00D56FE3">
            <w:pPr>
              <w:spacing w:line="240" w:lineRule="auto"/>
              <w:ind w:firstLineChars="0" w:firstLine="0"/>
              <w:jc w:val="left"/>
              <w:rPr>
                <w:b/>
                <w:bCs/>
                <w:kern w:val="0"/>
                <w:sz w:val="21"/>
              </w:rPr>
            </w:pPr>
            <w:r w:rsidRPr="000608E5">
              <w:rPr>
                <w:rFonts w:hint="eastAsia"/>
                <w:b/>
                <w:bCs/>
                <w:kern w:val="0"/>
                <w:sz w:val="21"/>
              </w:rPr>
              <w:t>安全附件</w:t>
            </w:r>
          </w:p>
        </w:tc>
        <w:tc>
          <w:tcPr>
            <w:tcW w:w="917" w:type="pct"/>
            <w:vAlign w:val="center"/>
          </w:tcPr>
          <w:p w14:paraId="5BED1C49" w14:textId="77777777" w:rsidR="002A6D14" w:rsidRPr="000608E5" w:rsidRDefault="002A6D14" w:rsidP="00D56FE3">
            <w:pPr>
              <w:widowControl w:val="0"/>
              <w:spacing w:line="240" w:lineRule="auto"/>
              <w:ind w:firstLineChars="0" w:firstLine="0"/>
              <w:jc w:val="center"/>
              <w:rPr>
                <w:b/>
                <w:bCs/>
                <w:sz w:val="21"/>
              </w:rPr>
            </w:pPr>
          </w:p>
        </w:tc>
        <w:tc>
          <w:tcPr>
            <w:tcW w:w="1113" w:type="pct"/>
            <w:vAlign w:val="center"/>
          </w:tcPr>
          <w:p w14:paraId="3262F8C2" w14:textId="77777777" w:rsidR="002A6D14" w:rsidRPr="000608E5" w:rsidRDefault="002A6D14" w:rsidP="00D56FE3">
            <w:pPr>
              <w:widowControl w:val="0"/>
              <w:spacing w:line="240" w:lineRule="auto"/>
              <w:ind w:firstLineChars="0" w:firstLine="0"/>
              <w:jc w:val="center"/>
              <w:rPr>
                <w:b/>
                <w:bCs/>
                <w:sz w:val="21"/>
              </w:rPr>
            </w:pPr>
          </w:p>
        </w:tc>
        <w:tc>
          <w:tcPr>
            <w:tcW w:w="381" w:type="pct"/>
            <w:vAlign w:val="center"/>
          </w:tcPr>
          <w:p w14:paraId="19EDF4F5" w14:textId="77777777" w:rsidR="002A6D14" w:rsidRPr="000608E5" w:rsidRDefault="002A6D14" w:rsidP="00D56FE3">
            <w:pPr>
              <w:widowControl w:val="0"/>
              <w:spacing w:line="240" w:lineRule="auto"/>
              <w:ind w:firstLineChars="0" w:firstLine="0"/>
              <w:jc w:val="center"/>
              <w:rPr>
                <w:b/>
                <w:bCs/>
                <w:sz w:val="21"/>
              </w:rPr>
            </w:pPr>
          </w:p>
        </w:tc>
      </w:tr>
      <w:tr w:rsidR="002A6D14" w:rsidRPr="00922558" w14:paraId="3EC47B0C" w14:textId="77777777" w:rsidTr="00D56FE3">
        <w:trPr>
          <w:trHeight w:val="284"/>
          <w:jc w:val="center"/>
        </w:trPr>
        <w:tc>
          <w:tcPr>
            <w:tcW w:w="374" w:type="pct"/>
            <w:vAlign w:val="center"/>
          </w:tcPr>
          <w:p w14:paraId="69F1F1E2"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01D95F9F" w14:textId="77777777" w:rsidR="002A6D14" w:rsidRPr="00922558" w:rsidRDefault="002A6D14" w:rsidP="00D56FE3">
            <w:pPr>
              <w:spacing w:line="240" w:lineRule="auto"/>
              <w:ind w:firstLineChars="0" w:firstLine="0"/>
              <w:rPr>
                <w:sz w:val="21"/>
              </w:rPr>
            </w:pPr>
            <w:r w:rsidRPr="00922558">
              <w:rPr>
                <w:sz w:val="21"/>
              </w:rPr>
              <w:t>可能超压的下列设备及管道应设安全阀：</w:t>
            </w:r>
          </w:p>
          <w:p w14:paraId="0B35F530" w14:textId="77777777" w:rsidR="002A6D14" w:rsidRPr="00922558" w:rsidRDefault="002A6D14" w:rsidP="00D56FE3">
            <w:pPr>
              <w:spacing w:line="240" w:lineRule="auto"/>
              <w:ind w:firstLineChars="0" w:firstLine="0"/>
              <w:rPr>
                <w:sz w:val="21"/>
              </w:rPr>
            </w:pPr>
            <w:r w:rsidRPr="00922558">
              <w:rPr>
                <w:sz w:val="21"/>
              </w:rPr>
              <w:t xml:space="preserve">1 </w:t>
            </w:r>
            <w:r w:rsidRPr="00922558">
              <w:rPr>
                <w:sz w:val="21"/>
              </w:rPr>
              <w:t>顶部操作压力大于</w:t>
            </w:r>
            <w:r w:rsidRPr="00922558">
              <w:rPr>
                <w:sz w:val="21"/>
              </w:rPr>
              <w:t>0.07MPa</w:t>
            </w:r>
            <w:r w:rsidRPr="00922558">
              <w:rPr>
                <w:sz w:val="21"/>
              </w:rPr>
              <w:t>的压力容器；</w:t>
            </w:r>
          </w:p>
          <w:p w14:paraId="300BDC2D" w14:textId="77777777" w:rsidR="002A6D14" w:rsidRPr="00922558" w:rsidRDefault="002A6D14" w:rsidP="00D56FE3">
            <w:pPr>
              <w:spacing w:line="240" w:lineRule="auto"/>
              <w:ind w:firstLineChars="0" w:firstLine="0"/>
              <w:rPr>
                <w:sz w:val="21"/>
              </w:rPr>
            </w:pPr>
            <w:r w:rsidRPr="00922558">
              <w:rPr>
                <w:sz w:val="21"/>
              </w:rPr>
              <w:t xml:space="preserve">2 </w:t>
            </w:r>
            <w:r w:rsidRPr="00922558">
              <w:rPr>
                <w:sz w:val="21"/>
              </w:rPr>
              <w:t>顶部操作压力大于</w:t>
            </w:r>
            <w:r w:rsidRPr="00922558">
              <w:rPr>
                <w:sz w:val="21"/>
              </w:rPr>
              <w:t>0.03MPa</w:t>
            </w:r>
            <w:r w:rsidRPr="00922558">
              <w:rPr>
                <w:sz w:val="21"/>
              </w:rPr>
              <w:t>的蒸馏塔、蒸发塔和汽提塔</w:t>
            </w:r>
            <w:r w:rsidRPr="00922558">
              <w:rPr>
                <w:sz w:val="21"/>
              </w:rPr>
              <w:t>(</w:t>
            </w:r>
            <w:r w:rsidRPr="00922558">
              <w:rPr>
                <w:sz w:val="21"/>
              </w:rPr>
              <w:t>汽提塔顶蒸汽直接通入另一蒸馏塔者除外</w:t>
            </w:r>
            <w:r w:rsidRPr="00922558">
              <w:rPr>
                <w:sz w:val="21"/>
              </w:rPr>
              <w:t xml:space="preserve">) </w:t>
            </w:r>
            <w:r w:rsidRPr="00922558">
              <w:rPr>
                <w:sz w:val="21"/>
              </w:rPr>
              <w:t>；</w:t>
            </w:r>
          </w:p>
          <w:p w14:paraId="520A7B7C" w14:textId="77777777" w:rsidR="002A6D14" w:rsidRPr="00922558" w:rsidRDefault="002A6D14" w:rsidP="00D56FE3">
            <w:pPr>
              <w:spacing w:line="240" w:lineRule="auto"/>
              <w:ind w:firstLineChars="0" w:firstLine="0"/>
              <w:rPr>
                <w:sz w:val="21"/>
              </w:rPr>
            </w:pPr>
            <w:r w:rsidRPr="00922558">
              <w:rPr>
                <w:sz w:val="21"/>
              </w:rPr>
              <w:lastRenderedPageBreak/>
              <w:t xml:space="preserve">3 </w:t>
            </w:r>
            <w:r w:rsidRPr="00922558">
              <w:rPr>
                <w:sz w:val="21"/>
              </w:rPr>
              <w:t>与鼓风机、离心式压缩机、离心泵或蒸汽往复泵出口连接的设备不能承受其最高压力时，上述机泵的出口；</w:t>
            </w:r>
          </w:p>
          <w:p w14:paraId="77302A22" w14:textId="77777777" w:rsidR="002A6D14" w:rsidRPr="00922558" w:rsidRDefault="002A6D14" w:rsidP="00D56FE3">
            <w:pPr>
              <w:spacing w:line="240" w:lineRule="auto"/>
              <w:ind w:firstLineChars="0" w:firstLine="0"/>
              <w:rPr>
                <w:kern w:val="0"/>
                <w:sz w:val="21"/>
              </w:rPr>
            </w:pPr>
            <w:r w:rsidRPr="00922558">
              <w:rPr>
                <w:sz w:val="21"/>
              </w:rPr>
              <w:t xml:space="preserve">4 </w:t>
            </w:r>
            <w:r w:rsidRPr="00922558">
              <w:rPr>
                <w:sz w:val="21"/>
              </w:rPr>
              <w:t>可燃气体或液体受热膨胀时，可能超过设计压力的设备及管道。</w:t>
            </w:r>
          </w:p>
        </w:tc>
        <w:tc>
          <w:tcPr>
            <w:tcW w:w="917" w:type="pct"/>
            <w:vAlign w:val="center"/>
          </w:tcPr>
          <w:p w14:paraId="0DCD5A08" w14:textId="77777777" w:rsidR="002A6D14" w:rsidRPr="00922558" w:rsidRDefault="002A6D14" w:rsidP="00D56FE3">
            <w:pPr>
              <w:spacing w:line="240" w:lineRule="auto"/>
              <w:ind w:firstLineChars="0" w:firstLine="0"/>
              <w:jc w:val="center"/>
              <w:rPr>
                <w:sz w:val="21"/>
              </w:rPr>
            </w:pPr>
            <w:r w:rsidRPr="00922558">
              <w:rPr>
                <w:sz w:val="21"/>
              </w:rPr>
              <w:lastRenderedPageBreak/>
              <w:t>GB50183-2004</w:t>
            </w:r>
          </w:p>
          <w:p w14:paraId="1A03AC2A" w14:textId="77777777" w:rsidR="002A6D14" w:rsidRPr="00922558" w:rsidRDefault="002A6D14" w:rsidP="00D56FE3">
            <w:pPr>
              <w:widowControl w:val="0"/>
              <w:spacing w:line="240" w:lineRule="auto"/>
              <w:ind w:firstLineChars="0" w:firstLine="0"/>
              <w:jc w:val="center"/>
              <w:rPr>
                <w:sz w:val="21"/>
              </w:rPr>
            </w:pPr>
            <w:r w:rsidRPr="00922558">
              <w:rPr>
                <w:sz w:val="21"/>
              </w:rPr>
              <w:t>6.8.1</w:t>
            </w:r>
          </w:p>
        </w:tc>
        <w:tc>
          <w:tcPr>
            <w:tcW w:w="1113" w:type="pct"/>
            <w:vAlign w:val="center"/>
          </w:tcPr>
          <w:p w14:paraId="19F09722" w14:textId="77777777" w:rsidR="002A6D14" w:rsidRPr="000608E5" w:rsidRDefault="002A6D14" w:rsidP="00D56FE3">
            <w:pPr>
              <w:widowControl w:val="0"/>
              <w:spacing w:line="240" w:lineRule="auto"/>
              <w:ind w:firstLineChars="0" w:firstLine="0"/>
              <w:rPr>
                <w:sz w:val="21"/>
              </w:rPr>
            </w:pPr>
            <w:r w:rsidRPr="000608E5">
              <w:rPr>
                <w:rFonts w:hint="eastAsia"/>
                <w:snapToGrid w:val="0"/>
                <w:color w:val="000000"/>
                <w:spacing w:val="-3"/>
                <w:kern w:val="0"/>
                <w:sz w:val="21"/>
              </w:rPr>
              <w:t>安全阀的设置符合要求。</w:t>
            </w:r>
          </w:p>
        </w:tc>
        <w:tc>
          <w:tcPr>
            <w:tcW w:w="381" w:type="pct"/>
            <w:vAlign w:val="center"/>
          </w:tcPr>
          <w:p w14:paraId="3DE2BEF4" w14:textId="77777777" w:rsidR="002A6D14" w:rsidRPr="00922558" w:rsidRDefault="002A6D14" w:rsidP="00D56FE3">
            <w:pPr>
              <w:widowControl w:val="0"/>
              <w:spacing w:line="240" w:lineRule="auto"/>
              <w:ind w:firstLineChars="0" w:firstLine="0"/>
              <w:jc w:val="center"/>
              <w:rPr>
                <w:b/>
                <w:bCs/>
                <w:sz w:val="21"/>
              </w:rPr>
            </w:pPr>
            <w:r w:rsidRPr="00A91AA7">
              <w:rPr>
                <w:b/>
                <w:bCs/>
                <w:sz w:val="21"/>
              </w:rPr>
              <w:t>√</w:t>
            </w:r>
          </w:p>
        </w:tc>
      </w:tr>
      <w:tr w:rsidR="002A6D14" w:rsidRPr="00922558" w14:paraId="66E59AA7" w14:textId="77777777" w:rsidTr="00D56FE3">
        <w:trPr>
          <w:trHeight w:val="284"/>
          <w:jc w:val="center"/>
        </w:trPr>
        <w:tc>
          <w:tcPr>
            <w:tcW w:w="374" w:type="pct"/>
            <w:vAlign w:val="center"/>
          </w:tcPr>
          <w:p w14:paraId="12B13E20"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34A8FF08" w14:textId="77777777" w:rsidR="002A6D14" w:rsidRPr="00922558" w:rsidRDefault="002A6D14" w:rsidP="00D56FE3">
            <w:pPr>
              <w:spacing w:line="240" w:lineRule="auto"/>
              <w:ind w:firstLineChars="0" w:firstLine="0"/>
              <w:rPr>
                <w:sz w:val="21"/>
              </w:rPr>
            </w:pPr>
            <w:r w:rsidRPr="00922558">
              <w:rPr>
                <w:sz w:val="21"/>
              </w:rPr>
              <w:t>杠杆式安全阀应当有防止重锤自由移动的装置和限制杠杆越出的导架；弹簧式安全阀应当有防止随便拧动调整螺钉的铅封装置；静重式安全阀应当有防止重片飞脱的装置。</w:t>
            </w:r>
          </w:p>
        </w:tc>
        <w:tc>
          <w:tcPr>
            <w:tcW w:w="917" w:type="pct"/>
            <w:vAlign w:val="center"/>
          </w:tcPr>
          <w:p w14:paraId="524CB297" w14:textId="77777777" w:rsidR="002A6D14" w:rsidRPr="00922558" w:rsidRDefault="002A6D14" w:rsidP="00D56FE3">
            <w:pPr>
              <w:spacing w:line="240" w:lineRule="auto"/>
              <w:ind w:firstLineChars="0" w:firstLine="0"/>
              <w:jc w:val="center"/>
              <w:rPr>
                <w:sz w:val="21"/>
              </w:rPr>
            </w:pPr>
            <w:r w:rsidRPr="00922558">
              <w:rPr>
                <w:sz w:val="21"/>
              </w:rPr>
              <w:t>TSG21-2016</w:t>
            </w:r>
          </w:p>
          <w:p w14:paraId="636C3F24" w14:textId="77777777" w:rsidR="002A6D14" w:rsidRPr="00922558" w:rsidRDefault="002A6D14" w:rsidP="00D56FE3">
            <w:pPr>
              <w:spacing w:line="240" w:lineRule="auto"/>
              <w:ind w:firstLineChars="0" w:firstLine="0"/>
              <w:jc w:val="center"/>
              <w:rPr>
                <w:sz w:val="21"/>
              </w:rPr>
            </w:pPr>
            <w:r w:rsidRPr="00922558">
              <w:rPr>
                <w:sz w:val="21"/>
              </w:rPr>
              <w:t>9.1.4.4</w:t>
            </w:r>
          </w:p>
        </w:tc>
        <w:tc>
          <w:tcPr>
            <w:tcW w:w="1113" w:type="pct"/>
            <w:vAlign w:val="center"/>
          </w:tcPr>
          <w:p w14:paraId="4ABF44AF" w14:textId="77777777" w:rsidR="002A6D14" w:rsidRPr="00922558" w:rsidRDefault="002A6D14" w:rsidP="00D56FE3">
            <w:pPr>
              <w:widowControl w:val="0"/>
              <w:spacing w:line="240" w:lineRule="auto"/>
              <w:ind w:firstLineChars="0" w:firstLine="0"/>
              <w:rPr>
                <w:sz w:val="21"/>
              </w:rPr>
            </w:pPr>
            <w:r w:rsidRPr="000608E5">
              <w:rPr>
                <w:rFonts w:hint="eastAsia"/>
                <w:sz w:val="21"/>
              </w:rPr>
              <w:t>现场查看，符合要求。</w:t>
            </w:r>
          </w:p>
        </w:tc>
        <w:tc>
          <w:tcPr>
            <w:tcW w:w="381" w:type="pct"/>
            <w:vAlign w:val="center"/>
          </w:tcPr>
          <w:p w14:paraId="26BACA0A" w14:textId="77777777" w:rsidR="002A6D14" w:rsidRPr="00922558" w:rsidRDefault="002A6D14" w:rsidP="00D56FE3">
            <w:pPr>
              <w:widowControl w:val="0"/>
              <w:spacing w:line="240" w:lineRule="auto"/>
              <w:ind w:firstLineChars="0" w:firstLine="0"/>
              <w:jc w:val="center"/>
              <w:rPr>
                <w:b/>
                <w:bCs/>
                <w:sz w:val="21"/>
              </w:rPr>
            </w:pPr>
            <w:r w:rsidRPr="00A91AA7">
              <w:rPr>
                <w:b/>
                <w:bCs/>
                <w:sz w:val="21"/>
              </w:rPr>
              <w:t>√</w:t>
            </w:r>
          </w:p>
        </w:tc>
      </w:tr>
      <w:tr w:rsidR="002A6D14" w:rsidRPr="00922558" w14:paraId="60510903" w14:textId="77777777" w:rsidTr="00D56FE3">
        <w:trPr>
          <w:trHeight w:val="284"/>
          <w:jc w:val="center"/>
        </w:trPr>
        <w:tc>
          <w:tcPr>
            <w:tcW w:w="374" w:type="pct"/>
            <w:vAlign w:val="center"/>
          </w:tcPr>
          <w:p w14:paraId="116ADB47"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4B6AE7C4" w14:textId="77777777" w:rsidR="002A6D14" w:rsidRPr="00922558" w:rsidRDefault="002A6D14" w:rsidP="00D56FE3">
            <w:pPr>
              <w:spacing w:line="240" w:lineRule="auto"/>
              <w:ind w:firstLineChars="0" w:firstLine="0"/>
              <w:rPr>
                <w:sz w:val="21"/>
              </w:rPr>
            </w:pPr>
            <w:r w:rsidRPr="00922558">
              <w:rPr>
                <w:sz w:val="21"/>
              </w:rPr>
              <w:t>压力表的校验和维护应当符合国家计量部门的有关规定，压力表安装前应当进行检定，在刻度盘上应当划出指示工作压力的红线，注明下次检定日期。压力表校验后应当加铅封。</w:t>
            </w:r>
          </w:p>
        </w:tc>
        <w:tc>
          <w:tcPr>
            <w:tcW w:w="917" w:type="pct"/>
            <w:vAlign w:val="center"/>
          </w:tcPr>
          <w:p w14:paraId="5F4A3426" w14:textId="77777777" w:rsidR="002A6D14" w:rsidRPr="00922558" w:rsidRDefault="002A6D14" w:rsidP="00D56FE3">
            <w:pPr>
              <w:spacing w:line="240" w:lineRule="auto"/>
              <w:ind w:firstLineChars="0" w:firstLine="0"/>
              <w:jc w:val="center"/>
              <w:rPr>
                <w:sz w:val="21"/>
              </w:rPr>
            </w:pPr>
            <w:r w:rsidRPr="00922558">
              <w:rPr>
                <w:sz w:val="21"/>
              </w:rPr>
              <w:t>TSG21-2016</w:t>
            </w:r>
          </w:p>
          <w:p w14:paraId="3CBF8FDD" w14:textId="77777777" w:rsidR="002A6D14" w:rsidRPr="00922558" w:rsidRDefault="002A6D14" w:rsidP="00D56FE3">
            <w:pPr>
              <w:spacing w:line="240" w:lineRule="auto"/>
              <w:ind w:firstLineChars="0" w:firstLine="0"/>
              <w:jc w:val="center"/>
              <w:rPr>
                <w:sz w:val="21"/>
              </w:rPr>
            </w:pPr>
            <w:r w:rsidRPr="00922558">
              <w:rPr>
                <w:sz w:val="21"/>
              </w:rPr>
              <w:t>9.2.1.2</w:t>
            </w:r>
          </w:p>
        </w:tc>
        <w:tc>
          <w:tcPr>
            <w:tcW w:w="1113" w:type="pct"/>
            <w:vAlign w:val="center"/>
          </w:tcPr>
          <w:p w14:paraId="1BFEE701" w14:textId="77777777" w:rsidR="002A6D14" w:rsidRPr="00922558" w:rsidRDefault="002A6D14" w:rsidP="00D56FE3">
            <w:pPr>
              <w:widowControl w:val="0"/>
              <w:spacing w:line="240" w:lineRule="auto"/>
              <w:ind w:firstLineChars="0" w:firstLine="0"/>
              <w:rPr>
                <w:sz w:val="21"/>
              </w:rPr>
            </w:pPr>
            <w:r w:rsidRPr="006668A3">
              <w:rPr>
                <w:rFonts w:hint="eastAsia"/>
                <w:sz w:val="21"/>
              </w:rPr>
              <w:t>现场查看，符合要求。</w:t>
            </w:r>
          </w:p>
        </w:tc>
        <w:tc>
          <w:tcPr>
            <w:tcW w:w="381" w:type="pct"/>
            <w:vAlign w:val="center"/>
          </w:tcPr>
          <w:p w14:paraId="1CF0E36A" w14:textId="77777777" w:rsidR="002A6D14" w:rsidRPr="00922558" w:rsidRDefault="002A6D14" w:rsidP="00D56FE3">
            <w:pPr>
              <w:widowControl w:val="0"/>
              <w:spacing w:line="240" w:lineRule="auto"/>
              <w:ind w:firstLineChars="0" w:firstLine="0"/>
              <w:jc w:val="center"/>
              <w:rPr>
                <w:b/>
                <w:bCs/>
                <w:sz w:val="21"/>
              </w:rPr>
            </w:pPr>
            <w:r w:rsidRPr="00A91AA7">
              <w:rPr>
                <w:b/>
                <w:bCs/>
                <w:sz w:val="21"/>
              </w:rPr>
              <w:t>√</w:t>
            </w:r>
          </w:p>
        </w:tc>
      </w:tr>
      <w:tr w:rsidR="00E277F3" w:rsidRPr="00922558" w14:paraId="32490A58" w14:textId="77777777" w:rsidTr="00D56FE3">
        <w:trPr>
          <w:trHeight w:val="284"/>
          <w:jc w:val="center"/>
        </w:trPr>
        <w:tc>
          <w:tcPr>
            <w:tcW w:w="374" w:type="pct"/>
            <w:vAlign w:val="center"/>
          </w:tcPr>
          <w:p w14:paraId="033E0A48" w14:textId="77777777" w:rsidR="00E277F3" w:rsidRPr="00922558" w:rsidRDefault="00E277F3">
            <w:pPr>
              <w:pStyle w:val="afff0"/>
              <w:widowControl w:val="0"/>
              <w:numPr>
                <w:ilvl w:val="0"/>
                <w:numId w:val="29"/>
              </w:numPr>
              <w:spacing w:line="240" w:lineRule="auto"/>
              <w:ind w:left="0" w:firstLineChars="0" w:firstLine="0"/>
              <w:jc w:val="center"/>
              <w:rPr>
                <w:sz w:val="21"/>
              </w:rPr>
            </w:pPr>
          </w:p>
        </w:tc>
        <w:tc>
          <w:tcPr>
            <w:tcW w:w="2215" w:type="pct"/>
            <w:vAlign w:val="center"/>
          </w:tcPr>
          <w:p w14:paraId="7E1D0BEC" w14:textId="7E6D691E" w:rsidR="00E277F3" w:rsidRPr="00922558" w:rsidRDefault="00C54ECB" w:rsidP="00D56FE3">
            <w:pPr>
              <w:spacing w:line="240" w:lineRule="auto"/>
              <w:ind w:firstLineChars="0" w:firstLine="0"/>
              <w:rPr>
                <w:sz w:val="21"/>
              </w:rPr>
            </w:pPr>
            <w:r w:rsidRPr="00AB416B">
              <w:rPr>
                <w:color w:val="000000"/>
                <w:kern w:val="0"/>
                <w:sz w:val="21"/>
              </w:rPr>
              <w:t>检定周期：</w:t>
            </w:r>
            <w:r w:rsidRPr="00AB416B">
              <w:rPr>
                <w:rFonts w:hint="eastAsia"/>
                <w:color w:val="000000"/>
                <w:kern w:val="0"/>
                <w:sz w:val="21"/>
              </w:rPr>
              <w:t>压力表的检定周期</w:t>
            </w:r>
            <w:r>
              <w:rPr>
                <w:rFonts w:hint="eastAsia"/>
                <w:color w:val="000000"/>
                <w:kern w:val="0"/>
                <w:sz w:val="21"/>
              </w:rPr>
              <w:t>可</w:t>
            </w:r>
            <w:r w:rsidRPr="00AB416B">
              <w:rPr>
                <w:rFonts w:hint="eastAsia"/>
                <w:color w:val="000000"/>
                <w:kern w:val="0"/>
                <w:sz w:val="21"/>
              </w:rPr>
              <w:t>根据使用环境</w:t>
            </w:r>
            <w:r>
              <w:rPr>
                <w:rFonts w:hint="eastAsia"/>
                <w:color w:val="000000"/>
                <w:kern w:val="0"/>
                <w:sz w:val="21"/>
              </w:rPr>
              <w:t>及</w:t>
            </w:r>
            <w:r w:rsidRPr="00AB416B">
              <w:rPr>
                <w:rFonts w:hint="eastAsia"/>
                <w:color w:val="000000"/>
                <w:kern w:val="0"/>
                <w:sz w:val="21"/>
              </w:rPr>
              <w:t>使用频繁程度确定，一般不超过</w:t>
            </w:r>
            <w:r w:rsidRPr="00AB416B">
              <w:rPr>
                <w:color w:val="000000"/>
                <w:kern w:val="0"/>
                <w:sz w:val="21"/>
              </w:rPr>
              <w:t>6</w:t>
            </w:r>
            <w:r w:rsidRPr="00AB416B">
              <w:rPr>
                <w:color w:val="000000"/>
                <w:kern w:val="0"/>
                <w:sz w:val="21"/>
              </w:rPr>
              <w:t>个月。</w:t>
            </w:r>
          </w:p>
        </w:tc>
        <w:tc>
          <w:tcPr>
            <w:tcW w:w="917" w:type="pct"/>
            <w:vAlign w:val="center"/>
          </w:tcPr>
          <w:p w14:paraId="26836791" w14:textId="77777777" w:rsidR="00C54ECB" w:rsidRDefault="00C54ECB" w:rsidP="00C54ECB">
            <w:pPr>
              <w:spacing w:line="240" w:lineRule="auto"/>
              <w:ind w:firstLineChars="0" w:firstLine="0"/>
              <w:jc w:val="center"/>
              <w:rPr>
                <w:color w:val="000000"/>
                <w:kern w:val="0"/>
                <w:sz w:val="21"/>
              </w:rPr>
            </w:pPr>
            <w:r w:rsidRPr="00AB416B">
              <w:rPr>
                <w:color w:val="000000"/>
                <w:kern w:val="0"/>
                <w:sz w:val="21"/>
              </w:rPr>
              <w:t>JJG 52-2013</w:t>
            </w:r>
          </w:p>
          <w:p w14:paraId="3B5F5D8A" w14:textId="1A28F5B4" w:rsidR="00E277F3" w:rsidRPr="00922558" w:rsidRDefault="00C54ECB" w:rsidP="00C54ECB">
            <w:pPr>
              <w:spacing w:line="240" w:lineRule="auto"/>
              <w:ind w:firstLineChars="0" w:firstLine="0"/>
              <w:jc w:val="center"/>
              <w:rPr>
                <w:sz w:val="21"/>
              </w:rPr>
            </w:pPr>
            <w:r w:rsidRPr="00AB416B">
              <w:rPr>
                <w:color w:val="000000"/>
                <w:kern w:val="0"/>
                <w:sz w:val="21"/>
              </w:rPr>
              <w:t>7.5</w:t>
            </w:r>
          </w:p>
        </w:tc>
        <w:tc>
          <w:tcPr>
            <w:tcW w:w="1113" w:type="pct"/>
            <w:vAlign w:val="center"/>
          </w:tcPr>
          <w:p w14:paraId="54944AD4" w14:textId="7A584E9D" w:rsidR="00E277F3" w:rsidRPr="006668A3" w:rsidRDefault="00C54ECB" w:rsidP="00D56FE3">
            <w:pPr>
              <w:widowControl w:val="0"/>
              <w:spacing w:line="240" w:lineRule="auto"/>
              <w:ind w:firstLineChars="0" w:firstLine="0"/>
              <w:rPr>
                <w:sz w:val="21"/>
              </w:rPr>
            </w:pPr>
            <w:r w:rsidRPr="00AB416B">
              <w:rPr>
                <w:rFonts w:hint="eastAsia"/>
                <w:color w:val="000000"/>
                <w:kern w:val="0"/>
                <w:sz w:val="21"/>
              </w:rPr>
              <w:t>消防泵压力表检测标签</w:t>
            </w:r>
            <w:r w:rsidRPr="00AB416B">
              <w:rPr>
                <w:color w:val="000000"/>
                <w:kern w:val="0"/>
                <w:sz w:val="21"/>
              </w:rPr>
              <w:t>2023</w:t>
            </w:r>
            <w:r w:rsidRPr="00AB416B">
              <w:rPr>
                <w:color w:val="000000"/>
                <w:kern w:val="0"/>
                <w:sz w:val="21"/>
              </w:rPr>
              <w:t>年</w:t>
            </w:r>
            <w:r w:rsidRPr="00AB416B">
              <w:rPr>
                <w:color w:val="000000"/>
                <w:kern w:val="0"/>
                <w:sz w:val="21"/>
              </w:rPr>
              <w:t>3</w:t>
            </w:r>
            <w:r w:rsidRPr="00AB416B">
              <w:rPr>
                <w:color w:val="000000"/>
                <w:kern w:val="0"/>
                <w:sz w:val="21"/>
              </w:rPr>
              <w:t>月</w:t>
            </w:r>
            <w:r w:rsidRPr="00AB416B">
              <w:rPr>
                <w:color w:val="000000"/>
                <w:kern w:val="0"/>
                <w:sz w:val="21"/>
              </w:rPr>
              <w:t>9</w:t>
            </w:r>
            <w:r w:rsidRPr="00AB416B">
              <w:rPr>
                <w:color w:val="000000"/>
                <w:kern w:val="0"/>
                <w:sz w:val="21"/>
              </w:rPr>
              <w:t>号已到期</w:t>
            </w:r>
            <w:r>
              <w:rPr>
                <w:rFonts w:hint="eastAsia"/>
                <w:color w:val="000000"/>
                <w:kern w:val="0"/>
                <w:sz w:val="21"/>
              </w:rPr>
              <w:t>。</w:t>
            </w:r>
          </w:p>
        </w:tc>
        <w:tc>
          <w:tcPr>
            <w:tcW w:w="381" w:type="pct"/>
            <w:vAlign w:val="center"/>
          </w:tcPr>
          <w:p w14:paraId="58077CBC" w14:textId="28CCD034" w:rsidR="00E277F3" w:rsidRPr="00C54ECB" w:rsidRDefault="00C54ECB" w:rsidP="00D56FE3">
            <w:pPr>
              <w:widowControl w:val="0"/>
              <w:spacing w:line="240" w:lineRule="auto"/>
              <w:ind w:firstLineChars="0" w:firstLine="0"/>
              <w:jc w:val="center"/>
              <w:rPr>
                <w:sz w:val="21"/>
              </w:rPr>
            </w:pPr>
            <w:r w:rsidRPr="00C54ECB">
              <w:rPr>
                <w:rFonts w:hint="eastAsia"/>
                <w:sz w:val="21"/>
              </w:rPr>
              <w:t>×</w:t>
            </w:r>
          </w:p>
        </w:tc>
      </w:tr>
      <w:tr w:rsidR="002A6D14" w:rsidRPr="00922558" w14:paraId="13593528" w14:textId="77777777" w:rsidTr="00D56FE3">
        <w:trPr>
          <w:trHeight w:val="284"/>
          <w:jc w:val="center"/>
        </w:trPr>
        <w:tc>
          <w:tcPr>
            <w:tcW w:w="374" w:type="pct"/>
            <w:vAlign w:val="center"/>
          </w:tcPr>
          <w:p w14:paraId="1FD39813"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137DDE88" w14:textId="77777777" w:rsidR="002A6D14" w:rsidRPr="00922558" w:rsidRDefault="002A6D14" w:rsidP="00D56FE3">
            <w:pPr>
              <w:spacing w:line="240" w:lineRule="auto"/>
              <w:ind w:firstLineChars="0" w:firstLine="0"/>
              <w:rPr>
                <w:sz w:val="21"/>
              </w:rPr>
            </w:pPr>
            <w:r w:rsidRPr="00922558">
              <w:rPr>
                <w:sz w:val="21"/>
              </w:rPr>
              <w:t>仪表的可见部分应无明显的瑕疵、划伤，接头螺纹应无明显的毛刺和刺伤；标度、标示等应清晰、正确和完整。</w:t>
            </w:r>
          </w:p>
        </w:tc>
        <w:tc>
          <w:tcPr>
            <w:tcW w:w="917" w:type="pct"/>
            <w:vAlign w:val="center"/>
          </w:tcPr>
          <w:p w14:paraId="5ECEC1C6" w14:textId="77777777" w:rsidR="002A6D14" w:rsidRPr="00922558" w:rsidRDefault="002A6D14" w:rsidP="00D56FE3">
            <w:pPr>
              <w:spacing w:line="240" w:lineRule="auto"/>
              <w:ind w:leftChars="-50" w:left="-118" w:rightChars="-50" w:right="-118" w:firstLineChars="0" w:firstLine="0"/>
              <w:jc w:val="center"/>
              <w:rPr>
                <w:sz w:val="21"/>
              </w:rPr>
            </w:pPr>
            <w:r w:rsidRPr="00922558">
              <w:rPr>
                <w:sz w:val="21"/>
              </w:rPr>
              <w:t>GB/T1226-2017</w:t>
            </w:r>
          </w:p>
          <w:p w14:paraId="3CECB5E0" w14:textId="77777777" w:rsidR="002A6D14" w:rsidRPr="00922558" w:rsidRDefault="002A6D14" w:rsidP="00D56FE3">
            <w:pPr>
              <w:spacing w:line="240" w:lineRule="auto"/>
              <w:ind w:firstLineChars="0" w:firstLine="0"/>
              <w:jc w:val="center"/>
              <w:rPr>
                <w:sz w:val="21"/>
              </w:rPr>
            </w:pPr>
            <w:r w:rsidRPr="00922558">
              <w:rPr>
                <w:sz w:val="21"/>
              </w:rPr>
              <w:t>5.11</w:t>
            </w:r>
          </w:p>
        </w:tc>
        <w:tc>
          <w:tcPr>
            <w:tcW w:w="1113" w:type="pct"/>
            <w:vAlign w:val="center"/>
          </w:tcPr>
          <w:p w14:paraId="600A3042" w14:textId="77777777" w:rsidR="002A6D14" w:rsidRPr="00922558" w:rsidRDefault="002A6D14" w:rsidP="00D56FE3">
            <w:pPr>
              <w:widowControl w:val="0"/>
              <w:spacing w:line="240" w:lineRule="auto"/>
              <w:ind w:firstLineChars="0" w:firstLine="0"/>
              <w:rPr>
                <w:sz w:val="21"/>
              </w:rPr>
            </w:pPr>
            <w:r w:rsidRPr="006668A3">
              <w:rPr>
                <w:rFonts w:hint="eastAsia"/>
                <w:sz w:val="21"/>
              </w:rPr>
              <w:t>现场查看，符合要求。</w:t>
            </w:r>
          </w:p>
        </w:tc>
        <w:tc>
          <w:tcPr>
            <w:tcW w:w="381" w:type="pct"/>
            <w:vAlign w:val="center"/>
          </w:tcPr>
          <w:p w14:paraId="01EA44AC" w14:textId="77777777" w:rsidR="002A6D14" w:rsidRPr="00922558" w:rsidRDefault="002A6D14" w:rsidP="00D56FE3">
            <w:pPr>
              <w:widowControl w:val="0"/>
              <w:spacing w:line="240" w:lineRule="auto"/>
              <w:ind w:firstLineChars="0" w:firstLine="0"/>
              <w:jc w:val="center"/>
              <w:rPr>
                <w:b/>
                <w:bCs/>
                <w:sz w:val="21"/>
              </w:rPr>
            </w:pPr>
            <w:r w:rsidRPr="00A91AA7">
              <w:rPr>
                <w:b/>
                <w:bCs/>
                <w:sz w:val="21"/>
              </w:rPr>
              <w:t>√</w:t>
            </w:r>
          </w:p>
        </w:tc>
      </w:tr>
      <w:tr w:rsidR="002A6D14" w:rsidRPr="00922558" w14:paraId="4EF2F17B" w14:textId="77777777" w:rsidTr="00D56FE3">
        <w:trPr>
          <w:trHeight w:val="284"/>
          <w:jc w:val="center"/>
        </w:trPr>
        <w:tc>
          <w:tcPr>
            <w:tcW w:w="374" w:type="pct"/>
            <w:vAlign w:val="center"/>
          </w:tcPr>
          <w:p w14:paraId="6058FBA0"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50BA0D87" w14:textId="77777777" w:rsidR="002A6D14" w:rsidRPr="00922558" w:rsidRDefault="002A6D14" w:rsidP="00D56FE3">
            <w:pPr>
              <w:spacing w:line="240" w:lineRule="auto"/>
              <w:ind w:firstLineChars="0" w:firstLine="0"/>
              <w:rPr>
                <w:sz w:val="21"/>
              </w:rPr>
            </w:pPr>
            <w:r w:rsidRPr="00922558">
              <w:rPr>
                <w:sz w:val="21"/>
              </w:rPr>
              <w:t>仪表的标度盘上应标有：生产商或商标，仪表名称，计量单位，精确度等级，制造年月及仪表编号。</w:t>
            </w:r>
          </w:p>
        </w:tc>
        <w:tc>
          <w:tcPr>
            <w:tcW w:w="917" w:type="pct"/>
            <w:vAlign w:val="center"/>
          </w:tcPr>
          <w:p w14:paraId="0CA5DD2C" w14:textId="77777777" w:rsidR="002A6D14" w:rsidRPr="00922558" w:rsidRDefault="002A6D14" w:rsidP="00D56FE3">
            <w:pPr>
              <w:spacing w:line="240" w:lineRule="auto"/>
              <w:ind w:leftChars="-50" w:left="-118" w:rightChars="-50" w:right="-118" w:firstLineChars="0" w:firstLine="0"/>
              <w:jc w:val="center"/>
              <w:rPr>
                <w:sz w:val="21"/>
              </w:rPr>
            </w:pPr>
            <w:r w:rsidRPr="00922558">
              <w:rPr>
                <w:sz w:val="21"/>
              </w:rPr>
              <w:t>GB/T1226-2017</w:t>
            </w:r>
          </w:p>
          <w:p w14:paraId="52228E64" w14:textId="77777777" w:rsidR="002A6D14" w:rsidRPr="00922558" w:rsidRDefault="002A6D14" w:rsidP="00D56FE3">
            <w:pPr>
              <w:spacing w:line="240" w:lineRule="auto"/>
              <w:ind w:leftChars="-50" w:left="-118" w:rightChars="-50" w:right="-118" w:firstLineChars="0" w:firstLine="0"/>
              <w:jc w:val="center"/>
              <w:rPr>
                <w:sz w:val="21"/>
              </w:rPr>
            </w:pPr>
            <w:r w:rsidRPr="00922558">
              <w:rPr>
                <w:sz w:val="21"/>
              </w:rPr>
              <w:t>8.1</w:t>
            </w:r>
          </w:p>
        </w:tc>
        <w:tc>
          <w:tcPr>
            <w:tcW w:w="1113" w:type="pct"/>
            <w:vAlign w:val="center"/>
          </w:tcPr>
          <w:p w14:paraId="12BD6F04" w14:textId="77777777" w:rsidR="002A6D14" w:rsidRPr="00922558" w:rsidRDefault="002A6D14" w:rsidP="00D56FE3">
            <w:pPr>
              <w:widowControl w:val="0"/>
              <w:spacing w:line="240" w:lineRule="auto"/>
              <w:ind w:firstLineChars="0" w:firstLine="0"/>
              <w:rPr>
                <w:sz w:val="21"/>
              </w:rPr>
            </w:pPr>
            <w:r w:rsidRPr="006668A3">
              <w:rPr>
                <w:rFonts w:hint="eastAsia"/>
                <w:sz w:val="21"/>
              </w:rPr>
              <w:t>现场查看，符合要求。</w:t>
            </w:r>
          </w:p>
        </w:tc>
        <w:tc>
          <w:tcPr>
            <w:tcW w:w="381" w:type="pct"/>
            <w:vAlign w:val="center"/>
          </w:tcPr>
          <w:p w14:paraId="0858BA62" w14:textId="77777777" w:rsidR="002A6D14" w:rsidRPr="00922558" w:rsidRDefault="002A6D14" w:rsidP="00D56FE3">
            <w:pPr>
              <w:widowControl w:val="0"/>
              <w:spacing w:line="240" w:lineRule="auto"/>
              <w:ind w:firstLineChars="0" w:firstLine="0"/>
              <w:jc w:val="center"/>
              <w:rPr>
                <w:b/>
                <w:bCs/>
                <w:sz w:val="21"/>
              </w:rPr>
            </w:pPr>
            <w:r w:rsidRPr="00A91AA7">
              <w:rPr>
                <w:b/>
                <w:bCs/>
                <w:sz w:val="21"/>
              </w:rPr>
              <w:t>√</w:t>
            </w:r>
          </w:p>
        </w:tc>
      </w:tr>
      <w:tr w:rsidR="002A6D14" w:rsidRPr="00922558" w14:paraId="7A4843FF" w14:textId="77777777" w:rsidTr="00D56FE3">
        <w:trPr>
          <w:trHeight w:val="284"/>
          <w:jc w:val="center"/>
        </w:trPr>
        <w:tc>
          <w:tcPr>
            <w:tcW w:w="374" w:type="pct"/>
            <w:vAlign w:val="center"/>
          </w:tcPr>
          <w:p w14:paraId="5926D825"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423EE2D3" w14:textId="77777777" w:rsidR="002A6D14" w:rsidRPr="00922558" w:rsidRDefault="002A6D14" w:rsidP="00D56FE3">
            <w:pPr>
              <w:spacing w:line="240" w:lineRule="auto"/>
              <w:ind w:firstLineChars="0" w:firstLine="0"/>
              <w:rPr>
                <w:sz w:val="21"/>
              </w:rPr>
            </w:pPr>
            <w:r w:rsidRPr="00922558">
              <w:rPr>
                <w:sz w:val="21"/>
              </w:rPr>
              <w:t>所有外部调节机构应采取上锁或铅封措施</w:t>
            </w:r>
            <w:r>
              <w:rPr>
                <w:rFonts w:hint="eastAsia"/>
                <w:sz w:val="21"/>
              </w:rPr>
              <w:t>，</w:t>
            </w:r>
            <w:r w:rsidRPr="00922558">
              <w:rPr>
                <w:sz w:val="21"/>
              </w:rPr>
              <w:t>以防止或便于发现对安全阀未经许可的调节。</w:t>
            </w:r>
          </w:p>
        </w:tc>
        <w:tc>
          <w:tcPr>
            <w:tcW w:w="917" w:type="pct"/>
            <w:vAlign w:val="center"/>
          </w:tcPr>
          <w:p w14:paraId="01909B43" w14:textId="77777777" w:rsidR="002A6D14" w:rsidRPr="00922558" w:rsidRDefault="002A6D14" w:rsidP="00D56FE3">
            <w:pPr>
              <w:spacing w:line="240" w:lineRule="auto"/>
              <w:ind w:leftChars="-50" w:left="-118" w:rightChars="-50" w:right="-118" w:firstLineChars="0" w:firstLine="0"/>
              <w:jc w:val="center"/>
              <w:rPr>
                <w:sz w:val="21"/>
              </w:rPr>
            </w:pPr>
            <w:r w:rsidRPr="00922558">
              <w:rPr>
                <w:sz w:val="21"/>
              </w:rPr>
              <w:t>GB/T12241-2021</w:t>
            </w:r>
          </w:p>
          <w:p w14:paraId="23A10E51" w14:textId="77777777" w:rsidR="002A6D14" w:rsidRPr="00922558" w:rsidRDefault="002A6D14" w:rsidP="00D56FE3">
            <w:pPr>
              <w:spacing w:line="240" w:lineRule="auto"/>
              <w:ind w:leftChars="-50" w:left="-118" w:rightChars="-50" w:right="-118" w:firstLineChars="0" w:firstLine="0"/>
              <w:jc w:val="center"/>
              <w:rPr>
                <w:sz w:val="21"/>
              </w:rPr>
            </w:pPr>
            <w:r w:rsidRPr="00922558">
              <w:rPr>
                <w:sz w:val="21"/>
              </w:rPr>
              <w:t>5.1.4</w:t>
            </w:r>
          </w:p>
        </w:tc>
        <w:tc>
          <w:tcPr>
            <w:tcW w:w="1113" w:type="pct"/>
            <w:vAlign w:val="center"/>
          </w:tcPr>
          <w:p w14:paraId="74AEFD02" w14:textId="77777777" w:rsidR="002A6D14" w:rsidRPr="000608E5" w:rsidRDefault="002A6D14" w:rsidP="00D56FE3">
            <w:pPr>
              <w:widowControl w:val="0"/>
              <w:spacing w:line="240" w:lineRule="auto"/>
              <w:ind w:firstLineChars="0" w:firstLine="0"/>
              <w:rPr>
                <w:sz w:val="21"/>
              </w:rPr>
            </w:pPr>
            <w:r w:rsidRPr="000608E5">
              <w:rPr>
                <w:rFonts w:hint="eastAsia"/>
                <w:snapToGrid w:val="0"/>
                <w:color w:val="000000"/>
                <w:spacing w:val="-3"/>
                <w:kern w:val="0"/>
                <w:sz w:val="21"/>
              </w:rPr>
              <w:t>现场查看，符合要求。</w:t>
            </w:r>
          </w:p>
        </w:tc>
        <w:tc>
          <w:tcPr>
            <w:tcW w:w="381" w:type="pct"/>
            <w:vAlign w:val="center"/>
          </w:tcPr>
          <w:p w14:paraId="782D3B48" w14:textId="77777777" w:rsidR="002A6D14" w:rsidRPr="00922558" w:rsidRDefault="002A6D14" w:rsidP="00D56FE3">
            <w:pPr>
              <w:widowControl w:val="0"/>
              <w:spacing w:line="240" w:lineRule="auto"/>
              <w:ind w:firstLineChars="0" w:firstLine="0"/>
              <w:jc w:val="center"/>
              <w:rPr>
                <w:b/>
                <w:bCs/>
                <w:sz w:val="21"/>
              </w:rPr>
            </w:pPr>
            <w:r w:rsidRPr="00A91AA7">
              <w:rPr>
                <w:b/>
                <w:bCs/>
                <w:sz w:val="21"/>
              </w:rPr>
              <w:t>√</w:t>
            </w:r>
          </w:p>
        </w:tc>
      </w:tr>
      <w:tr w:rsidR="002A6D14" w:rsidRPr="00922558" w14:paraId="6A039DFC" w14:textId="77777777" w:rsidTr="00D56FE3">
        <w:trPr>
          <w:trHeight w:val="284"/>
          <w:jc w:val="center"/>
        </w:trPr>
        <w:tc>
          <w:tcPr>
            <w:tcW w:w="374" w:type="pct"/>
            <w:vAlign w:val="center"/>
          </w:tcPr>
          <w:p w14:paraId="41657DCE"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6D981E87" w14:textId="77777777" w:rsidR="002A6D14" w:rsidRPr="00922558" w:rsidRDefault="002A6D14" w:rsidP="00D56FE3">
            <w:pPr>
              <w:spacing w:line="240" w:lineRule="auto"/>
              <w:ind w:firstLineChars="0" w:firstLine="0"/>
              <w:rPr>
                <w:sz w:val="21"/>
              </w:rPr>
            </w:pPr>
            <w:r w:rsidRPr="00922558">
              <w:rPr>
                <w:sz w:val="21"/>
              </w:rPr>
              <w:t>用于有毒或可燃介质的安全阀应为封闭式，以防止介质泄漏到周围环境。如果排出，应引至安全地点。</w:t>
            </w:r>
          </w:p>
        </w:tc>
        <w:tc>
          <w:tcPr>
            <w:tcW w:w="917" w:type="pct"/>
            <w:vAlign w:val="center"/>
          </w:tcPr>
          <w:p w14:paraId="7FD800F3" w14:textId="77777777" w:rsidR="002A6D14" w:rsidRPr="00922558" w:rsidRDefault="002A6D14" w:rsidP="00D56FE3">
            <w:pPr>
              <w:spacing w:line="240" w:lineRule="auto"/>
              <w:ind w:leftChars="-50" w:left="-118" w:rightChars="-50" w:right="-118" w:firstLineChars="0" w:firstLine="0"/>
              <w:jc w:val="center"/>
              <w:rPr>
                <w:sz w:val="21"/>
              </w:rPr>
            </w:pPr>
            <w:r w:rsidRPr="00922558">
              <w:rPr>
                <w:sz w:val="21"/>
              </w:rPr>
              <w:t>GB/T12241-2021</w:t>
            </w:r>
          </w:p>
          <w:p w14:paraId="1CA9574D" w14:textId="77777777" w:rsidR="002A6D14" w:rsidRPr="00922558" w:rsidRDefault="002A6D14" w:rsidP="00D56FE3">
            <w:pPr>
              <w:spacing w:line="240" w:lineRule="auto"/>
              <w:ind w:leftChars="-50" w:left="-118" w:rightChars="-50" w:right="-118" w:firstLineChars="0" w:firstLine="0"/>
              <w:jc w:val="center"/>
              <w:rPr>
                <w:sz w:val="21"/>
              </w:rPr>
            </w:pPr>
            <w:r w:rsidRPr="00922558">
              <w:rPr>
                <w:sz w:val="21"/>
              </w:rPr>
              <w:t>5.1.5</w:t>
            </w:r>
          </w:p>
        </w:tc>
        <w:tc>
          <w:tcPr>
            <w:tcW w:w="1113" w:type="pct"/>
            <w:vAlign w:val="center"/>
          </w:tcPr>
          <w:p w14:paraId="2786E38A" w14:textId="77777777" w:rsidR="002A6D14" w:rsidRPr="000608E5" w:rsidRDefault="002A6D14" w:rsidP="00D56FE3">
            <w:pPr>
              <w:widowControl w:val="0"/>
              <w:spacing w:line="240" w:lineRule="auto"/>
              <w:ind w:firstLineChars="0" w:firstLine="0"/>
              <w:rPr>
                <w:sz w:val="21"/>
              </w:rPr>
            </w:pPr>
            <w:r w:rsidRPr="000608E5">
              <w:rPr>
                <w:rFonts w:hint="eastAsia"/>
                <w:snapToGrid w:val="0"/>
                <w:color w:val="000000"/>
                <w:spacing w:val="-3"/>
                <w:kern w:val="0"/>
                <w:sz w:val="21"/>
              </w:rPr>
              <w:t>现场查看，符合要求。</w:t>
            </w:r>
          </w:p>
        </w:tc>
        <w:tc>
          <w:tcPr>
            <w:tcW w:w="381" w:type="pct"/>
            <w:vAlign w:val="center"/>
          </w:tcPr>
          <w:p w14:paraId="7CD3F24E" w14:textId="77777777" w:rsidR="002A6D14" w:rsidRPr="00922558" w:rsidRDefault="002A6D14" w:rsidP="00D56FE3">
            <w:pPr>
              <w:widowControl w:val="0"/>
              <w:spacing w:line="240" w:lineRule="auto"/>
              <w:ind w:firstLineChars="0" w:firstLine="0"/>
              <w:jc w:val="center"/>
              <w:rPr>
                <w:b/>
                <w:bCs/>
                <w:sz w:val="21"/>
              </w:rPr>
            </w:pPr>
            <w:r w:rsidRPr="00A91AA7">
              <w:rPr>
                <w:b/>
                <w:bCs/>
                <w:sz w:val="21"/>
              </w:rPr>
              <w:t>√</w:t>
            </w:r>
          </w:p>
        </w:tc>
      </w:tr>
      <w:tr w:rsidR="002A6D14" w:rsidRPr="00922558" w14:paraId="7FD24357" w14:textId="77777777" w:rsidTr="00D56FE3">
        <w:trPr>
          <w:trHeight w:val="284"/>
          <w:jc w:val="center"/>
        </w:trPr>
        <w:tc>
          <w:tcPr>
            <w:tcW w:w="374" w:type="pct"/>
            <w:vAlign w:val="center"/>
          </w:tcPr>
          <w:p w14:paraId="27D0ABEF"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0B60AC12" w14:textId="77777777" w:rsidR="002A6D14" w:rsidRPr="00922558" w:rsidRDefault="002A6D14" w:rsidP="00D56FE3">
            <w:pPr>
              <w:spacing w:line="240" w:lineRule="auto"/>
              <w:ind w:firstLineChars="0" w:firstLine="0"/>
              <w:rPr>
                <w:sz w:val="21"/>
              </w:rPr>
            </w:pPr>
            <w:r w:rsidRPr="00922558">
              <w:rPr>
                <w:rFonts w:ascii="宋体" w:hAnsi="宋体" w:cs="宋体" w:hint="eastAsia"/>
                <w:kern w:val="0"/>
                <w:sz w:val="21"/>
                <w:lang w:bidi="ar"/>
              </w:rPr>
              <w:t>法兰连接应使用同一规格螺栓，安装方向应一致。螺栓应对称紧固。螺栓紧固后应与法兰紧贴，不得有楔缝。当需要添加垫圈时，每个螺栓不应超过一个。所有螺母应全部拧入螺栓，且紧固后的螺栓与螺母宜齐平。</w:t>
            </w:r>
          </w:p>
        </w:tc>
        <w:tc>
          <w:tcPr>
            <w:tcW w:w="917" w:type="pct"/>
            <w:vAlign w:val="center"/>
          </w:tcPr>
          <w:p w14:paraId="16B5E384" w14:textId="77777777" w:rsidR="002A6D14" w:rsidRPr="000608E5" w:rsidRDefault="002A6D14" w:rsidP="00D56FE3">
            <w:pPr>
              <w:kinsoku w:val="0"/>
              <w:autoSpaceDE w:val="0"/>
              <w:autoSpaceDN w:val="0"/>
              <w:spacing w:line="240" w:lineRule="auto"/>
              <w:ind w:firstLineChars="0" w:firstLine="0"/>
              <w:jc w:val="center"/>
              <w:textAlignment w:val="baseline"/>
              <w:rPr>
                <w:kern w:val="0"/>
                <w:sz w:val="21"/>
                <w:lang w:bidi="ar"/>
              </w:rPr>
            </w:pPr>
            <w:r w:rsidRPr="000608E5">
              <w:rPr>
                <w:kern w:val="0"/>
                <w:sz w:val="21"/>
                <w:lang w:bidi="ar"/>
              </w:rPr>
              <w:t>GB50235-2010</w:t>
            </w:r>
          </w:p>
          <w:p w14:paraId="5AE6028A" w14:textId="77777777" w:rsidR="002A6D14" w:rsidRPr="00922558" w:rsidRDefault="002A6D14" w:rsidP="00D56FE3">
            <w:pPr>
              <w:spacing w:line="240" w:lineRule="auto"/>
              <w:ind w:leftChars="-50" w:left="-118" w:rightChars="-50" w:right="-118" w:firstLineChars="0" w:firstLine="0"/>
              <w:jc w:val="center"/>
              <w:rPr>
                <w:sz w:val="21"/>
              </w:rPr>
            </w:pPr>
            <w:r w:rsidRPr="000608E5">
              <w:rPr>
                <w:kern w:val="0"/>
                <w:sz w:val="21"/>
                <w:lang w:bidi="ar"/>
              </w:rPr>
              <w:t>7.3.4</w:t>
            </w:r>
          </w:p>
        </w:tc>
        <w:tc>
          <w:tcPr>
            <w:tcW w:w="1113" w:type="pct"/>
            <w:vAlign w:val="center"/>
          </w:tcPr>
          <w:p w14:paraId="44FC3BD4" w14:textId="77777777" w:rsidR="002A6D14" w:rsidRPr="000608E5" w:rsidRDefault="002A6D14" w:rsidP="00D56FE3">
            <w:pPr>
              <w:widowControl w:val="0"/>
              <w:spacing w:line="240" w:lineRule="auto"/>
              <w:ind w:firstLineChars="0" w:firstLine="0"/>
              <w:rPr>
                <w:sz w:val="21"/>
              </w:rPr>
            </w:pPr>
            <w:r w:rsidRPr="000608E5">
              <w:rPr>
                <w:rFonts w:hint="eastAsia"/>
                <w:snapToGrid w:val="0"/>
                <w:color w:val="000000"/>
                <w:spacing w:val="-3"/>
                <w:kern w:val="0"/>
                <w:sz w:val="21"/>
              </w:rPr>
              <w:t>现场查看，符合要求。</w:t>
            </w:r>
          </w:p>
        </w:tc>
        <w:tc>
          <w:tcPr>
            <w:tcW w:w="381" w:type="pct"/>
            <w:vAlign w:val="center"/>
          </w:tcPr>
          <w:p w14:paraId="1B9009BC" w14:textId="77777777" w:rsidR="002A6D14" w:rsidRPr="00922558" w:rsidRDefault="002A6D14" w:rsidP="00D56FE3">
            <w:pPr>
              <w:widowControl w:val="0"/>
              <w:spacing w:line="240" w:lineRule="auto"/>
              <w:ind w:firstLineChars="0" w:firstLine="0"/>
              <w:jc w:val="center"/>
              <w:rPr>
                <w:b/>
                <w:bCs/>
                <w:sz w:val="21"/>
              </w:rPr>
            </w:pPr>
            <w:r w:rsidRPr="00A91AA7">
              <w:rPr>
                <w:b/>
                <w:bCs/>
                <w:sz w:val="21"/>
              </w:rPr>
              <w:t>√</w:t>
            </w:r>
          </w:p>
        </w:tc>
      </w:tr>
      <w:tr w:rsidR="002A6D14" w:rsidRPr="00922558" w14:paraId="7A4E7878" w14:textId="77777777" w:rsidTr="00D56FE3">
        <w:trPr>
          <w:trHeight w:val="284"/>
          <w:jc w:val="center"/>
        </w:trPr>
        <w:tc>
          <w:tcPr>
            <w:tcW w:w="374" w:type="pct"/>
            <w:vAlign w:val="center"/>
          </w:tcPr>
          <w:p w14:paraId="406E5CD6"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64EC5DE0" w14:textId="77777777" w:rsidR="002A6D14" w:rsidRPr="00922558" w:rsidRDefault="002A6D14" w:rsidP="00D56FE3">
            <w:pPr>
              <w:spacing w:line="240" w:lineRule="auto"/>
              <w:ind w:firstLineChars="0" w:firstLine="0"/>
              <w:rPr>
                <w:sz w:val="21"/>
                <w:lang w:bidi="en-US"/>
              </w:rPr>
            </w:pPr>
            <w:r w:rsidRPr="00922558">
              <w:rPr>
                <w:rFonts w:ascii="宋体" w:hAnsi="宋体" w:cs="宋体" w:hint="eastAsia"/>
                <w:color w:val="000000"/>
                <w:kern w:val="0"/>
                <w:sz w:val="21"/>
                <w:lang w:bidi="ar"/>
              </w:rPr>
              <w:t>生产设备易发生危险的部位必须有安全标志。</w:t>
            </w:r>
          </w:p>
        </w:tc>
        <w:tc>
          <w:tcPr>
            <w:tcW w:w="917" w:type="pct"/>
            <w:vAlign w:val="center"/>
          </w:tcPr>
          <w:p w14:paraId="5ADA35F0" w14:textId="77777777" w:rsidR="002A6D14" w:rsidRPr="00922558" w:rsidRDefault="002A6D14" w:rsidP="00D56FE3">
            <w:pPr>
              <w:kinsoku w:val="0"/>
              <w:autoSpaceDE w:val="0"/>
              <w:autoSpaceDN w:val="0"/>
              <w:spacing w:line="240" w:lineRule="auto"/>
              <w:ind w:firstLineChars="0" w:firstLine="0"/>
              <w:jc w:val="center"/>
              <w:textAlignment w:val="baseline"/>
              <w:rPr>
                <w:sz w:val="21"/>
                <w:lang w:bidi="en-US"/>
              </w:rPr>
            </w:pPr>
            <w:r w:rsidRPr="00922558">
              <w:rPr>
                <w:rFonts w:hint="eastAsia"/>
                <w:sz w:val="21"/>
                <w:lang w:bidi="en-US"/>
              </w:rPr>
              <w:t>GB5083-1999</w:t>
            </w:r>
          </w:p>
          <w:p w14:paraId="005410AF" w14:textId="77777777" w:rsidR="002A6D14" w:rsidRPr="00922558" w:rsidRDefault="002A6D14" w:rsidP="00D56FE3">
            <w:pPr>
              <w:kinsoku w:val="0"/>
              <w:autoSpaceDE w:val="0"/>
              <w:autoSpaceDN w:val="0"/>
              <w:spacing w:line="240" w:lineRule="auto"/>
              <w:ind w:firstLineChars="0" w:firstLine="0"/>
              <w:jc w:val="center"/>
              <w:textAlignment w:val="baseline"/>
              <w:rPr>
                <w:sz w:val="21"/>
                <w:highlight w:val="yellow"/>
                <w:lang w:bidi="en-US"/>
              </w:rPr>
            </w:pPr>
            <w:r w:rsidRPr="00922558">
              <w:rPr>
                <w:rFonts w:hint="eastAsia"/>
                <w:sz w:val="21"/>
                <w:lang w:bidi="en-US"/>
              </w:rPr>
              <w:t>7.1</w:t>
            </w:r>
          </w:p>
        </w:tc>
        <w:tc>
          <w:tcPr>
            <w:tcW w:w="1113" w:type="pct"/>
            <w:vAlign w:val="center"/>
          </w:tcPr>
          <w:p w14:paraId="3410AA8B" w14:textId="77777777" w:rsidR="002A6D14" w:rsidRPr="00922558" w:rsidRDefault="002A6D14" w:rsidP="00D56FE3">
            <w:pPr>
              <w:widowControl w:val="0"/>
              <w:spacing w:line="240" w:lineRule="auto"/>
              <w:ind w:firstLineChars="0" w:firstLine="0"/>
              <w:rPr>
                <w:sz w:val="21"/>
              </w:rPr>
            </w:pPr>
            <w:r>
              <w:rPr>
                <w:rFonts w:hint="eastAsia"/>
                <w:sz w:val="21"/>
              </w:rPr>
              <w:t>现场设置有安全警示标识。</w:t>
            </w:r>
          </w:p>
        </w:tc>
        <w:tc>
          <w:tcPr>
            <w:tcW w:w="381" w:type="pct"/>
            <w:vAlign w:val="center"/>
          </w:tcPr>
          <w:p w14:paraId="7E6B6D56" w14:textId="77777777" w:rsidR="002A6D14" w:rsidRPr="00922558" w:rsidRDefault="002A6D14" w:rsidP="00D56FE3">
            <w:pPr>
              <w:widowControl w:val="0"/>
              <w:spacing w:line="240" w:lineRule="auto"/>
              <w:ind w:firstLineChars="0" w:firstLine="0"/>
              <w:jc w:val="center"/>
              <w:rPr>
                <w:b/>
                <w:bCs/>
                <w:sz w:val="21"/>
              </w:rPr>
            </w:pPr>
            <w:r w:rsidRPr="00A91AA7">
              <w:rPr>
                <w:b/>
                <w:bCs/>
                <w:sz w:val="21"/>
              </w:rPr>
              <w:t>√</w:t>
            </w:r>
          </w:p>
        </w:tc>
      </w:tr>
      <w:tr w:rsidR="002A6D14" w:rsidRPr="00922558" w14:paraId="657C4A3A" w14:textId="77777777" w:rsidTr="00D56FE3">
        <w:trPr>
          <w:trHeight w:val="284"/>
          <w:jc w:val="center"/>
        </w:trPr>
        <w:tc>
          <w:tcPr>
            <w:tcW w:w="374" w:type="pct"/>
            <w:vAlign w:val="center"/>
          </w:tcPr>
          <w:p w14:paraId="2F709A17"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0DD43FFF" w14:textId="77777777" w:rsidR="002A6D14" w:rsidRDefault="002A6D14" w:rsidP="00D56FE3">
            <w:pPr>
              <w:spacing w:line="240" w:lineRule="auto"/>
              <w:ind w:firstLineChars="0" w:firstLine="0"/>
              <w:rPr>
                <w:rFonts w:ascii="宋体" w:hAnsi="宋体" w:cs="宋体"/>
                <w:color w:val="000000"/>
                <w:kern w:val="0"/>
                <w:sz w:val="21"/>
                <w:lang w:bidi="ar"/>
              </w:rPr>
            </w:pPr>
            <w:r>
              <w:rPr>
                <w:rFonts w:ascii="宋体" w:hAnsi="宋体" w:cs="宋体" w:hint="eastAsia"/>
                <w:color w:val="000000"/>
                <w:kern w:val="0"/>
                <w:sz w:val="21"/>
                <w:lang w:bidi="ar"/>
              </w:rPr>
              <w:t>安全阀的设置和泄放至少应符合以下要求：</w:t>
            </w:r>
          </w:p>
          <w:p w14:paraId="22A7D2BC" w14:textId="77777777" w:rsidR="002A6D14" w:rsidRPr="00FF1B3D" w:rsidRDefault="002A6D14" w:rsidP="00D56FE3">
            <w:pPr>
              <w:spacing w:line="240" w:lineRule="auto"/>
              <w:ind w:firstLineChars="0" w:firstLine="0"/>
              <w:rPr>
                <w:rFonts w:ascii="宋体" w:hAnsi="宋体" w:cs="宋体"/>
                <w:color w:val="000000"/>
                <w:kern w:val="0"/>
                <w:sz w:val="21"/>
                <w:lang w:bidi="ar"/>
              </w:rPr>
            </w:pPr>
            <w:r w:rsidRPr="00FF1B3D">
              <w:rPr>
                <w:rFonts w:ascii="宋体" w:hAnsi="宋体" w:cs="宋体" w:hint="eastAsia"/>
                <w:color w:val="000000"/>
                <w:kern w:val="0"/>
                <w:sz w:val="21"/>
                <w:lang w:bidi="ar"/>
              </w:rPr>
              <w:t>a)输气站应在管道进站截断阀上游和出站截断阀下游设置限压泄放设施。</w:t>
            </w:r>
          </w:p>
          <w:p w14:paraId="1B4C3983" w14:textId="77777777" w:rsidR="002A6D14" w:rsidRPr="00FF1B3D" w:rsidRDefault="002A6D14" w:rsidP="00D56FE3">
            <w:pPr>
              <w:spacing w:line="240" w:lineRule="auto"/>
              <w:ind w:firstLineChars="0" w:firstLine="0"/>
              <w:rPr>
                <w:rFonts w:ascii="宋体" w:hAnsi="宋体" w:cs="宋体"/>
                <w:color w:val="000000"/>
                <w:kern w:val="0"/>
                <w:sz w:val="21"/>
                <w:lang w:bidi="ar"/>
              </w:rPr>
            </w:pPr>
            <w:r w:rsidRPr="00FF1B3D">
              <w:rPr>
                <w:rFonts w:ascii="宋体" w:hAnsi="宋体" w:cs="宋体" w:hint="eastAsia"/>
                <w:color w:val="000000"/>
                <w:kern w:val="0"/>
                <w:sz w:val="21"/>
                <w:lang w:bidi="ar"/>
              </w:rPr>
              <w:t>b)输气站场内可能存在超压的受压设备和容器，应设置安全阀。安全阀的整定压力应小于或等于受压设备和容器的最高允许工作压力。</w:t>
            </w:r>
          </w:p>
          <w:p w14:paraId="56470771" w14:textId="77777777" w:rsidR="002A6D14" w:rsidRPr="00FF1B3D" w:rsidRDefault="002A6D14" w:rsidP="00D56FE3">
            <w:pPr>
              <w:spacing w:line="240" w:lineRule="auto"/>
              <w:ind w:firstLineChars="0" w:firstLine="0"/>
              <w:rPr>
                <w:rFonts w:ascii="宋体" w:hAnsi="宋体" w:cs="宋体"/>
                <w:color w:val="000000"/>
                <w:kern w:val="0"/>
                <w:sz w:val="21"/>
                <w:lang w:bidi="ar"/>
              </w:rPr>
            </w:pPr>
            <w:r>
              <w:rPr>
                <w:rFonts w:ascii="宋体" w:hAnsi="宋体" w:cs="宋体" w:hint="eastAsia"/>
                <w:color w:val="000000"/>
                <w:kern w:val="0"/>
                <w:sz w:val="21"/>
                <w:lang w:bidi="ar"/>
              </w:rPr>
              <w:t>c</w:t>
            </w:r>
            <w:r w:rsidRPr="00FF1B3D">
              <w:rPr>
                <w:rFonts w:ascii="宋体" w:hAnsi="宋体" w:cs="宋体" w:hint="eastAsia"/>
                <w:color w:val="000000"/>
                <w:kern w:val="0"/>
                <w:sz w:val="21"/>
                <w:lang w:bidi="ar"/>
              </w:rPr>
              <w:t>)安全阀泄放的可燃气体宜引人同级压力的放空管线。当安全阀泄放少量可燃气体时可排入大气。泄放管宜垂直向上，管口</w:t>
            </w:r>
            <w:r w:rsidRPr="00FF1B3D">
              <w:rPr>
                <w:rFonts w:ascii="宋体" w:hAnsi="宋体" w:cs="宋体" w:hint="eastAsia"/>
                <w:color w:val="000000"/>
                <w:kern w:val="0"/>
                <w:sz w:val="21"/>
                <w:lang w:bidi="ar"/>
              </w:rPr>
              <w:lastRenderedPageBreak/>
              <w:t>应高出设备的最高平台，且不应小于2m</w:t>
            </w:r>
            <w:r>
              <w:rPr>
                <w:rFonts w:ascii="宋体" w:hAnsi="宋体" w:cs="宋体" w:hint="eastAsia"/>
                <w:color w:val="000000"/>
                <w:kern w:val="0"/>
                <w:sz w:val="21"/>
                <w:lang w:bidi="ar"/>
              </w:rPr>
              <w:t>，</w:t>
            </w:r>
            <w:r w:rsidRPr="00FF1B3D">
              <w:rPr>
                <w:rFonts w:ascii="宋体" w:hAnsi="宋体" w:cs="宋体" w:hint="eastAsia"/>
                <w:color w:val="000000"/>
                <w:kern w:val="0"/>
                <w:sz w:val="21"/>
                <w:lang w:bidi="ar"/>
              </w:rPr>
              <w:t>并应高出所在地面5m。厂房内安全阀的泄放管应引出厂房外，管口应高出厂房2m以上；当安全阀可能排放有含油天然气（湿气）或含硫化氢等有毒气体时，应将其接</w:t>
            </w:r>
            <w:r>
              <w:rPr>
                <w:rFonts w:ascii="宋体" w:hAnsi="宋体" w:cs="宋体" w:hint="eastAsia"/>
                <w:color w:val="000000"/>
                <w:kern w:val="0"/>
                <w:sz w:val="21"/>
                <w:lang w:bidi="ar"/>
              </w:rPr>
              <w:t>入</w:t>
            </w:r>
            <w:r w:rsidRPr="00FF1B3D">
              <w:rPr>
                <w:rFonts w:ascii="宋体" w:hAnsi="宋体" w:cs="宋体" w:hint="eastAsia"/>
                <w:color w:val="000000"/>
                <w:kern w:val="0"/>
                <w:sz w:val="21"/>
                <w:lang w:bidi="ar"/>
              </w:rPr>
              <w:t>密闭系统或火炬系统。</w:t>
            </w:r>
          </w:p>
          <w:p w14:paraId="7DF5645F" w14:textId="77777777" w:rsidR="002A6D14" w:rsidRPr="00FF1B3D" w:rsidRDefault="002A6D14" w:rsidP="00D56FE3">
            <w:pPr>
              <w:spacing w:line="240" w:lineRule="auto"/>
              <w:ind w:firstLineChars="0" w:firstLine="0"/>
              <w:rPr>
                <w:rFonts w:ascii="宋体" w:hAnsi="宋体" w:cs="宋体"/>
                <w:color w:val="000000"/>
                <w:kern w:val="0"/>
                <w:sz w:val="21"/>
                <w:lang w:bidi="ar"/>
              </w:rPr>
            </w:pPr>
            <w:r w:rsidRPr="00FF1B3D">
              <w:rPr>
                <w:rFonts w:ascii="宋体" w:hAnsi="宋体" w:cs="宋体" w:hint="eastAsia"/>
                <w:color w:val="000000"/>
                <w:kern w:val="0"/>
                <w:sz w:val="21"/>
                <w:lang w:bidi="ar"/>
              </w:rPr>
              <w:t>d)安全阀的泄放系统应采取防止冰冻、防止堵塞的措施。</w:t>
            </w:r>
          </w:p>
          <w:p w14:paraId="4A18870C" w14:textId="77777777" w:rsidR="002A6D14" w:rsidRPr="00922558" w:rsidRDefault="002A6D14" w:rsidP="00D56FE3">
            <w:pPr>
              <w:spacing w:line="240" w:lineRule="auto"/>
              <w:ind w:firstLineChars="0" w:firstLine="0"/>
              <w:rPr>
                <w:rFonts w:ascii="宋体" w:hAnsi="宋体" w:cs="宋体"/>
                <w:color w:val="000000"/>
                <w:kern w:val="0"/>
                <w:sz w:val="21"/>
                <w:lang w:bidi="ar"/>
              </w:rPr>
            </w:pPr>
            <w:r>
              <w:rPr>
                <w:rFonts w:ascii="宋体" w:hAnsi="宋体" w:cs="宋体" w:hint="eastAsia"/>
                <w:color w:val="000000"/>
                <w:kern w:val="0"/>
                <w:sz w:val="21"/>
                <w:lang w:bidi="ar"/>
              </w:rPr>
              <w:t>e</w:t>
            </w:r>
            <w:r w:rsidRPr="00FF1B3D">
              <w:rPr>
                <w:rFonts w:ascii="宋体" w:hAnsi="宋体" w:cs="宋体" w:hint="eastAsia"/>
                <w:color w:val="000000"/>
                <w:kern w:val="0"/>
                <w:sz w:val="21"/>
                <w:lang w:bidi="ar"/>
              </w:rPr>
              <w:t>)对安全阀每年至少委托有资格检验的机构检验、校验一次。</w:t>
            </w:r>
          </w:p>
        </w:tc>
        <w:tc>
          <w:tcPr>
            <w:tcW w:w="917" w:type="pct"/>
            <w:vAlign w:val="center"/>
          </w:tcPr>
          <w:p w14:paraId="2A01BEFD" w14:textId="77777777" w:rsidR="002A6D14" w:rsidRDefault="002A6D14" w:rsidP="00D56FE3">
            <w:pPr>
              <w:kinsoku w:val="0"/>
              <w:autoSpaceDE w:val="0"/>
              <w:autoSpaceDN w:val="0"/>
              <w:spacing w:line="240" w:lineRule="auto"/>
              <w:ind w:firstLineChars="0" w:firstLine="0"/>
              <w:jc w:val="center"/>
              <w:textAlignment w:val="baseline"/>
              <w:rPr>
                <w:sz w:val="21"/>
                <w:lang w:bidi="en-US"/>
              </w:rPr>
            </w:pPr>
            <w:r>
              <w:rPr>
                <w:rFonts w:hint="eastAsia"/>
                <w:sz w:val="21"/>
                <w:lang w:bidi="en-US"/>
              </w:rPr>
              <w:lastRenderedPageBreak/>
              <w:t>S</w:t>
            </w:r>
            <w:r>
              <w:rPr>
                <w:sz w:val="21"/>
                <w:lang w:bidi="en-US"/>
              </w:rPr>
              <w:t>Y/T5225</w:t>
            </w:r>
            <w:r>
              <w:rPr>
                <w:rFonts w:hint="eastAsia"/>
                <w:sz w:val="21"/>
                <w:lang w:bidi="en-US"/>
              </w:rPr>
              <w:t>-</w:t>
            </w:r>
            <w:r>
              <w:rPr>
                <w:sz w:val="21"/>
                <w:lang w:bidi="en-US"/>
              </w:rPr>
              <w:t>2019</w:t>
            </w:r>
          </w:p>
          <w:p w14:paraId="2008AB68" w14:textId="77777777" w:rsidR="002A6D14" w:rsidRPr="00922558" w:rsidRDefault="002A6D14" w:rsidP="00D56FE3">
            <w:pPr>
              <w:kinsoku w:val="0"/>
              <w:autoSpaceDE w:val="0"/>
              <w:autoSpaceDN w:val="0"/>
              <w:spacing w:line="240" w:lineRule="auto"/>
              <w:ind w:firstLineChars="0" w:firstLine="0"/>
              <w:jc w:val="center"/>
              <w:textAlignment w:val="baseline"/>
              <w:rPr>
                <w:sz w:val="21"/>
                <w:lang w:bidi="en-US"/>
              </w:rPr>
            </w:pPr>
            <w:r>
              <w:rPr>
                <w:rFonts w:hint="eastAsia"/>
                <w:sz w:val="21"/>
                <w:lang w:bidi="en-US"/>
              </w:rPr>
              <w:t>6</w:t>
            </w:r>
            <w:r>
              <w:rPr>
                <w:sz w:val="21"/>
                <w:lang w:bidi="en-US"/>
              </w:rPr>
              <w:t>.2.2.3</w:t>
            </w:r>
          </w:p>
        </w:tc>
        <w:tc>
          <w:tcPr>
            <w:tcW w:w="1113" w:type="pct"/>
            <w:vAlign w:val="center"/>
          </w:tcPr>
          <w:p w14:paraId="07A470CD" w14:textId="77777777" w:rsidR="002A6D14" w:rsidRDefault="002A6D14" w:rsidP="00D56FE3">
            <w:pPr>
              <w:widowControl w:val="0"/>
              <w:spacing w:line="240" w:lineRule="auto"/>
              <w:ind w:firstLineChars="0" w:firstLine="0"/>
              <w:rPr>
                <w:sz w:val="21"/>
              </w:rPr>
            </w:pPr>
            <w:r w:rsidRPr="000608E5">
              <w:rPr>
                <w:rFonts w:hint="eastAsia"/>
                <w:snapToGrid w:val="0"/>
                <w:color w:val="000000"/>
                <w:spacing w:val="-3"/>
                <w:kern w:val="0"/>
                <w:sz w:val="21"/>
              </w:rPr>
              <w:t>现场查看，符合要求。</w:t>
            </w:r>
          </w:p>
        </w:tc>
        <w:tc>
          <w:tcPr>
            <w:tcW w:w="381" w:type="pct"/>
            <w:vAlign w:val="center"/>
          </w:tcPr>
          <w:p w14:paraId="4A882EE8" w14:textId="77777777" w:rsidR="002A6D14" w:rsidRPr="00A91AA7" w:rsidRDefault="002A6D14" w:rsidP="00D56FE3">
            <w:pPr>
              <w:widowControl w:val="0"/>
              <w:spacing w:line="240" w:lineRule="auto"/>
              <w:ind w:firstLineChars="0" w:firstLine="0"/>
              <w:jc w:val="center"/>
              <w:rPr>
                <w:b/>
                <w:bCs/>
                <w:sz w:val="21"/>
              </w:rPr>
            </w:pPr>
            <w:r w:rsidRPr="00A91AA7">
              <w:rPr>
                <w:b/>
                <w:bCs/>
                <w:sz w:val="21"/>
              </w:rPr>
              <w:t>√</w:t>
            </w:r>
          </w:p>
        </w:tc>
      </w:tr>
      <w:tr w:rsidR="002A6D14" w:rsidRPr="00922558" w14:paraId="0E04AB17" w14:textId="77777777" w:rsidTr="00D56FE3">
        <w:trPr>
          <w:trHeight w:val="284"/>
          <w:jc w:val="center"/>
        </w:trPr>
        <w:tc>
          <w:tcPr>
            <w:tcW w:w="374" w:type="pct"/>
            <w:vAlign w:val="center"/>
          </w:tcPr>
          <w:p w14:paraId="6C388C01" w14:textId="77777777" w:rsidR="002A6D14" w:rsidRPr="000608E5" w:rsidRDefault="002A6D14" w:rsidP="00D56FE3">
            <w:pPr>
              <w:pStyle w:val="afff0"/>
              <w:widowControl w:val="0"/>
              <w:spacing w:line="240" w:lineRule="auto"/>
              <w:ind w:firstLineChars="0" w:firstLine="0"/>
              <w:jc w:val="center"/>
              <w:rPr>
                <w:b/>
                <w:bCs/>
                <w:sz w:val="21"/>
              </w:rPr>
            </w:pPr>
            <w:r>
              <w:rPr>
                <w:rFonts w:hint="eastAsia"/>
                <w:b/>
                <w:bCs/>
                <w:sz w:val="21"/>
              </w:rPr>
              <w:t>七</w:t>
            </w:r>
          </w:p>
        </w:tc>
        <w:tc>
          <w:tcPr>
            <w:tcW w:w="2215" w:type="pct"/>
            <w:vAlign w:val="center"/>
          </w:tcPr>
          <w:p w14:paraId="505FE2A5" w14:textId="77777777" w:rsidR="002A6D14" w:rsidRPr="00922558" w:rsidRDefault="002A6D14" w:rsidP="00D56FE3">
            <w:pPr>
              <w:spacing w:line="240" w:lineRule="auto"/>
              <w:ind w:firstLineChars="0" w:firstLine="0"/>
              <w:rPr>
                <w:rFonts w:ascii="宋体" w:hAnsi="宋体" w:cs="宋体"/>
                <w:color w:val="000000"/>
                <w:kern w:val="0"/>
                <w:sz w:val="21"/>
                <w:lang w:bidi="ar"/>
              </w:rPr>
            </w:pPr>
            <w:r w:rsidRPr="00922558">
              <w:rPr>
                <w:rFonts w:hint="eastAsia"/>
                <w:b/>
                <w:bCs/>
                <w:sz w:val="21"/>
              </w:rPr>
              <w:t>油品装卸</w:t>
            </w:r>
          </w:p>
        </w:tc>
        <w:tc>
          <w:tcPr>
            <w:tcW w:w="917" w:type="pct"/>
            <w:vAlign w:val="center"/>
          </w:tcPr>
          <w:p w14:paraId="0986BD85" w14:textId="77777777" w:rsidR="002A6D14" w:rsidRPr="00922558" w:rsidRDefault="002A6D14" w:rsidP="00D56FE3">
            <w:pPr>
              <w:kinsoku w:val="0"/>
              <w:autoSpaceDE w:val="0"/>
              <w:autoSpaceDN w:val="0"/>
              <w:spacing w:line="240" w:lineRule="auto"/>
              <w:ind w:firstLineChars="0" w:firstLine="0"/>
              <w:jc w:val="center"/>
              <w:textAlignment w:val="baseline"/>
              <w:rPr>
                <w:sz w:val="21"/>
                <w:lang w:bidi="en-US"/>
              </w:rPr>
            </w:pPr>
          </w:p>
        </w:tc>
        <w:tc>
          <w:tcPr>
            <w:tcW w:w="1113" w:type="pct"/>
            <w:vAlign w:val="center"/>
          </w:tcPr>
          <w:p w14:paraId="1121482C" w14:textId="77777777" w:rsidR="002A6D14" w:rsidRPr="00922558" w:rsidRDefault="002A6D14" w:rsidP="00D56FE3">
            <w:pPr>
              <w:widowControl w:val="0"/>
              <w:spacing w:line="240" w:lineRule="auto"/>
              <w:ind w:firstLineChars="0" w:firstLine="0"/>
              <w:rPr>
                <w:sz w:val="21"/>
              </w:rPr>
            </w:pPr>
          </w:p>
        </w:tc>
        <w:tc>
          <w:tcPr>
            <w:tcW w:w="381" w:type="pct"/>
            <w:vAlign w:val="center"/>
          </w:tcPr>
          <w:p w14:paraId="44DA83F2" w14:textId="77777777" w:rsidR="002A6D14" w:rsidRPr="00922558" w:rsidRDefault="002A6D14" w:rsidP="00D56FE3">
            <w:pPr>
              <w:widowControl w:val="0"/>
              <w:spacing w:line="240" w:lineRule="auto"/>
              <w:ind w:firstLineChars="0" w:firstLine="0"/>
              <w:jc w:val="center"/>
              <w:rPr>
                <w:b/>
                <w:bCs/>
                <w:sz w:val="21"/>
              </w:rPr>
            </w:pPr>
          </w:p>
        </w:tc>
      </w:tr>
      <w:tr w:rsidR="002A6D14" w:rsidRPr="00922558" w14:paraId="542A5354" w14:textId="77777777" w:rsidTr="00D56FE3">
        <w:trPr>
          <w:trHeight w:val="284"/>
          <w:jc w:val="center"/>
        </w:trPr>
        <w:tc>
          <w:tcPr>
            <w:tcW w:w="374" w:type="pct"/>
            <w:vAlign w:val="center"/>
          </w:tcPr>
          <w:p w14:paraId="64245277"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607C9983" w14:textId="77777777" w:rsidR="002A6D14" w:rsidRPr="00922558" w:rsidRDefault="002A6D14" w:rsidP="00D56FE3">
            <w:pPr>
              <w:spacing w:line="240" w:lineRule="auto"/>
              <w:ind w:firstLineChars="0" w:firstLine="0"/>
              <w:rPr>
                <w:sz w:val="21"/>
              </w:rPr>
            </w:pPr>
            <w:r w:rsidRPr="00922558">
              <w:rPr>
                <w:sz w:val="21"/>
              </w:rPr>
              <w:t>油品的汽车装卸站应符合下列要求</w:t>
            </w:r>
            <w:r w:rsidRPr="00922558">
              <w:rPr>
                <w:rFonts w:hint="eastAsia"/>
                <w:sz w:val="21"/>
              </w:rPr>
              <w:t>：</w:t>
            </w:r>
          </w:p>
          <w:p w14:paraId="271A2137" w14:textId="77777777" w:rsidR="002A6D14" w:rsidRPr="00922558" w:rsidRDefault="002A6D14" w:rsidP="00D56FE3">
            <w:pPr>
              <w:spacing w:line="240" w:lineRule="auto"/>
              <w:ind w:firstLineChars="0" w:firstLine="0"/>
              <w:rPr>
                <w:sz w:val="21"/>
              </w:rPr>
            </w:pPr>
            <w:r w:rsidRPr="00922558">
              <w:rPr>
                <w:rFonts w:hint="eastAsia"/>
                <w:sz w:val="21"/>
              </w:rPr>
              <w:t>1</w:t>
            </w:r>
            <w:r w:rsidRPr="00922558">
              <w:rPr>
                <w:sz w:val="21"/>
              </w:rPr>
              <w:t>装卸站的进出口宜分开设置</w:t>
            </w:r>
            <w:r w:rsidRPr="00922558">
              <w:rPr>
                <w:rFonts w:hint="eastAsia"/>
                <w:sz w:val="21"/>
              </w:rPr>
              <w:t>，</w:t>
            </w:r>
            <w:r w:rsidRPr="00922558">
              <w:rPr>
                <w:sz w:val="21"/>
              </w:rPr>
              <w:t>当进</w:t>
            </w:r>
            <w:r w:rsidRPr="00922558">
              <w:rPr>
                <w:sz w:val="21"/>
              </w:rPr>
              <w:t xml:space="preserve"> </w:t>
            </w:r>
            <w:r w:rsidRPr="00922558">
              <w:rPr>
                <w:sz w:val="21"/>
              </w:rPr>
              <w:t>出口合用时，站内应设回车场</w:t>
            </w:r>
            <w:r w:rsidRPr="00922558">
              <w:rPr>
                <w:rFonts w:hint="eastAsia"/>
                <w:sz w:val="21"/>
              </w:rPr>
              <w:t>；</w:t>
            </w:r>
          </w:p>
          <w:p w14:paraId="307900AA" w14:textId="77777777" w:rsidR="002A6D14" w:rsidRPr="00922558" w:rsidRDefault="002A6D14" w:rsidP="00D56FE3">
            <w:pPr>
              <w:spacing w:line="240" w:lineRule="auto"/>
              <w:ind w:firstLineChars="0" w:firstLine="0"/>
              <w:rPr>
                <w:sz w:val="21"/>
              </w:rPr>
            </w:pPr>
            <w:r w:rsidRPr="00922558">
              <w:rPr>
                <w:rFonts w:hint="eastAsia"/>
                <w:sz w:val="21"/>
              </w:rPr>
              <w:t>2</w:t>
            </w:r>
            <w:r w:rsidRPr="00922558">
              <w:rPr>
                <w:sz w:val="21"/>
              </w:rPr>
              <w:t>装卸车场宜采用现浇混凝土地面</w:t>
            </w:r>
            <w:r w:rsidRPr="00922558">
              <w:rPr>
                <w:rFonts w:hint="eastAsia"/>
                <w:sz w:val="21"/>
              </w:rPr>
              <w:t>；</w:t>
            </w:r>
          </w:p>
          <w:p w14:paraId="2D1B50C0" w14:textId="77777777" w:rsidR="002A6D14" w:rsidRPr="00922558" w:rsidRDefault="002A6D14" w:rsidP="00D56FE3">
            <w:pPr>
              <w:spacing w:line="240" w:lineRule="auto"/>
              <w:ind w:firstLineChars="0" w:firstLine="0"/>
              <w:rPr>
                <w:sz w:val="21"/>
              </w:rPr>
            </w:pPr>
            <w:r w:rsidRPr="00922558">
              <w:rPr>
                <w:rFonts w:hint="eastAsia"/>
                <w:sz w:val="21"/>
              </w:rPr>
              <w:t>3</w:t>
            </w:r>
            <w:r w:rsidRPr="00922558">
              <w:rPr>
                <w:sz w:val="21"/>
              </w:rPr>
              <w:t>装卸车鹤管之间的距离不应小于</w:t>
            </w:r>
            <w:r w:rsidRPr="00922558">
              <w:rPr>
                <w:rFonts w:hint="eastAsia"/>
                <w:sz w:val="21"/>
              </w:rPr>
              <w:t>4m</w:t>
            </w:r>
            <w:r w:rsidRPr="00922558">
              <w:rPr>
                <w:rFonts w:hint="eastAsia"/>
                <w:sz w:val="21"/>
              </w:rPr>
              <w:t>，</w:t>
            </w:r>
            <w:r w:rsidRPr="00922558">
              <w:rPr>
                <w:sz w:val="21"/>
              </w:rPr>
              <w:t>装卸车鹤管与缓冲罐之间的距离</w:t>
            </w:r>
            <w:r w:rsidRPr="00922558">
              <w:rPr>
                <w:sz w:val="21"/>
              </w:rPr>
              <w:t xml:space="preserve"> </w:t>
            </w:r>
            <w:r w:rsidRPr="00922558">
              <w:rPr>
                <w:sz w:val="21"/>
              </w:rPr>
              <w:t>不应小于</w:t>
            </w:r>
            <w:r w:rsidRPr="00922558">
              <w:rPr>
                <w:rFonts w:hint="eastAsia"/>
                <w:sz w:val="21"/>
              </w:rPr>
              <w:t>5m</w:t>
            </w:r>
            <w:r w:rsidRPr="00922558">
              <w:rPr>
                <w:rFonts w:hint="eastAsia"/>
                <w:sz w:val="21"/>
              </w:rPr>
              <w:t>；</w:t>
            </w:r>
          </w:p>
          <w:p w14:paraId="0BF5AB2C" w14:textId="77777777" w:rsidR="002A6D14" w:rsidRPr="00922558" w:rsidRDefault="002A6D14" w:rsidP="00D56FE3">
            <w:pPr>
              <w:spacing w:line="240" w:lineRule="auto"/>
              <w:ind w:firstLineChars="0" w:firstLine="0"/>
              <w:rPr>
                <w:sz w:val="21"/>
              </w:rPr>
            </w:pPr>
            <w:r w:rsidRPr="00922558">
              <w:rPr>
                <w:rFonts w:hint="eastAsia"/>
                <w:sz w:val="21"/>
              </w:rPr>
              <w:t>4</w:t>
            </w:r>
            <w:r w:rsidRPr="00922558">
              <w:rPr>
                <w:sz w:val="21"/>
              </w:rPr>
              <w:t>甲</w:t>
            </w:r>
            <w:r w:rsidRPr="00922558">
              <w:rPr>
                <w:rFonts w:hint="eastAsia"/>
                <w:sz w:val="21"/>
                <w:vertAlign w:val="subscript"/>
              </w:rPr>
              <w:t>B</w:t>
            </w:r>
            <w:r w:rsidRPr="00922558">
              <w:rPr>
                <w:rFonts w:hint="eastAsia"/>
                <w:sz w:val="21"/>
              </w:rPr>
              <w:t>、</w:t>
            </w:r>
            <w:r w:rsidRPr="00922558">
              <w:rPr>
                <w:sz w:val="21"/>
              </w:rPr>
              <w:t>乙类液体的装卸车</w:t>
            </w:r>
            <w:r w:rsidRPr="00922558">
              <w:rPr>
                <w:rFonts w:hint="eastAsia"/>
                <w:sz w:val="21"/>
              </w:rPr>
              <w:t>，</w:t>
            </w:r>
            <w:r w:rsidRPr="00922558">
              <w:rPr>
                <w:sz w:val="21"/>
              </w:rPr>
              <w:t>严禁采用明沟</w:t>
            </w:r>
            <w:r w:rsidRPr="00922558">
              <w:rPr>
                <w:rFonts w:hint="eastAsia"/>
                <w:sz w:val="21"/>
              </w:rPr>
              <w:t>（</w:t>
            </w:r>
            <w:r w:rsidRPr="00922558">
              <w:rPr>
                <w:sz w:val="21"/>
              </w:rPr>
              <w:t>槽</w:t>
            </w:r>
            <w:r w:rsidRPr="00922558">
              <w:rPr>
                <w:rFonts w:hint="eastAsia"/>
                <w:sz w:val="21"/>
              </w:rPr>
              <w:t>）</w:t>
            </w:r>
            <w:r w:rsidRPr="00922558">
              <w:rPr>
                <w:sz w:val="21"/>
              </w:rPr>
              <w:t>卸车系统</w:t>
            </w:r>
            <w:r w:rsidRPr="00922558">
              <w:rPr>
                <w:rFonts w:hint="eastAsia"/>
                <w:sz w:val="21"/>
              </w:rPr>
              <w:t>；</w:t>
            </w:r>
          </w:p>
          <w:p w14:paraId="6AB46D28" w14:textId="77777777" w:rsidR="002A6D14" w:rsidRPr="00922558" w:rsidRDefault="002A6D14" w:rsidP="00D56FE3">
            <w:pPr>
              <w:spacing w:line="240" w:lineRule="auto"/>
              <w:ind w:firstLineChars="0" w:firstLine="0"/>
              <w:rPr>
                <w:sz w:val="21"/>
              </w:rPr>
            </w:pPr>
            <w:r w:rsidRPr="00922558">
              <w:rPr>
                <w:rFonts w:hint="eastAsia"/>
                <w:sz w:val="21"/>
              </w:rPr>
              <w:t>5</w:t>
            </w:r>
            <w:r w:rsidRPr="00922558">
              <w:rPr>
                <w:sz w:val="21"/>
              </w:rPr>
              <w:t>在距装卸鹤管</w:t>
            </w:r>
            <w:r w:rsidRPr="00922558">
              <w:rPr>
                <w:rFonts w:hint="eastAsia"/>
                <w:sz w:val="21"/>
              </w:rPr>
              <w:t>10m</w:t>
            </w:r>
            <w:r w:rsidRPr="00922558">
              <w:rPr>
                <w:sz w:val="21"/>
              </w:rPr>
              <w:t>以外的装卸管道上</w:t>
            </w:r>
            <w:r w:rsidRPr="00922558">
              <w:rPr>
                <w:rFonts w:hint="eastAsia"/>
                <w:sz w:val="21"/>
              </w:rPr>
              <w:t>，</w:t>
            </w:r>
            <w:r w:rsidRPr="00922558">
              <w:rPr>
                <w:sz w:val="21"/>
              </w:rPr>
              <w:t>应设便于操作的紧急切断阀</w:t>
            </w:r>
            <w:r w:rsidRPr="00922558">
              <w:rPr>
                <w:rFonts w:hint="eastAsia"/>
                <w:sz w:val="21"/>
              </w:rPr>
              <w:t>；</w:t>
            </w:r>
          </w:p>
          <w:p w14:paraId="26CC7DE3" w14:textId="77777777" w:rsidR="002A6D14" w:rsidRPr="00922558" w:rsidRDefault="002A6D14" w:rsidP="00D56FE3">
            <w:pPr>
              <w:spacing w:line="240" w:lineRule="auto"/>
              <w:ind w:firstLineChars="0" w:firstLine="0"/>
              <w:rPr>
                <w:b/>
                <w:bCs/>
                <w:sz w:val="21"/>
              </w:rPr>
            </w:pPr>
            <w:r w:rsidRPr="00922558">
              <w:rPr>
                <w:rFonts w:hint="eastAsia"/>
                <w:sz w:val="21"/>
              </w:rPr>
              <w:t>6</w:t>
            </w:r>
            <w:r w:rsidRPr="00922558">
              <w:rPr>
                <w:sz w:val="21"/>
              </w:rPr>
              <w:t>甲</w:t>
            </w:r>
            <w:r w:rsidRPr="00922558">
              <w:rPr>
                <w:sz w:val="21"/>
                <w:vertAlign w:val="subscript"/>
              </w:rPr>
              <w:t>B</w:t>
            </w:r>
            <w:r w:rsidRPr="00922558">
              <w:rPr>
                <w:sz w:val="21"/>
              </w:rPr>
              <w:t>、乙类液体</w:t>
            </w:r>
            <w:r w:rsidRPr="00922558">
              <w:rPr>
                <w:rFonts w:hint="eastAsia"/>
                <w:sz w:val="21"/>
              </w:rPr>
              <w:t>装卸鹤管（</w:t>
            </w:r>
            <w:r w:rsidRPr="00922558">
              <w:rPr>
                <w:sz w:val="21"/>
              </w:rPr>
              <w:t>受油口</w:t>
            </w:r>
            <w:r w:rsidRPr="00922558">
              <w:rPr>
                <w:rFonts w:hint="eastAsia"/>
                <w:sz w:val="21"/>
              </w:rPr>
              <w:t>）</w:t>
            </w:r>
            <w:r w:rsidRPr="00922558">
              <w:rPr>
                <w:sz w:val="21"/>
              </w:rPr>
              <w:t>与相邻生产设施的防火间距应符合表</w:t>
            </w:r>
            <w:r w:rsidRPr="00922558">
              <w:rPr>
                <w:rFonts w:hint="eastAsia"/>
                <w:sz w:val="21"/>
              </w:rPr>
              <w:t>6.7.3</w:t>
            </w:r>
            <w:r w:rsidRPr="00922558">
              <w:rPr>
                <w:sz w:val="21"/>
              </w:rPr>
              <w:t>的规定</w:t>
            </w:r>
            <w:r w:rsidRPr="00922558">
              <w:rPr>
                <w:rFonts w:hint="eastAsia"/>
                <w:sz w:val="21"/>
              </w:rPr>
              <w:t>。</w:t>
            </w:r>
          </w:p>
        </w:tc>
        <w:tc>
          <w:tcPr>
            <w:tcW w:w="917" w:type="pct"/>
            <w:vAlign w:val="center"/>
          </w:tcPr>
          <w:p w14:paraId="0E062597" w14:textId="77777777" w:rsidR="002A6D14" w:rsidRPr="00922558" w:rsidRDefault="002A6D14" w:rsidP="00D56FE3">
            <w:pPr>
              <w:spacing w:line="240" w:lineRule="auto"/>
              <w:ind w:firstLineChars="0" w:firstLine="0"/>
              <w:jc w:val="center"/>
              <w:rPr>
                <w:sz w:val="21"/>
              </w:rPr>
            </w:pPr>
            <w:r w:rsidRPr="00922558">
              <w:rPr>
                <w:rFonts w:hint="eastAsia"/>
                <w:sz w:val="21"/>
              </w:rPr>
              <w:t>GB50183-2004</w:t>
            </w:r>
          </w:p>
          <w:p w14:paraId="1CDCC735" w14:textId="77777777" w:rsidR="002A6D14" w:rsidRPr="00922558" w:rsidRDefault="002A6D14" w:rsidP="00D56FE3">
            <w:pPr>
              <w:kinsoku w:val="0"/>
              <w:autoSpaceDE w:val="0"/>
              <w:autoSpaceDN w:val="0"/>
              <w:spacing w:line="240" w:lineRule="auto"/>
              <w:ind w:firstLineChars="0" w:firstLine="0"/>
              <w:jc w:val="center"/>
              <w:textAlignment w:val="baseline"/>
              <w:rPr>
                <w:sz w:val="21"/>
                <w:lang w:bidi="en-US"/>
              </w:rPr>
            </w:pPr>
            <w:r w:rsidRPr="00922558">
              <w:rPr>
                <w:rFonts w:hint="eastAsia"/>
                <w:sz w:val="21"/>
              </w:rPr>
              <w:t>6.7.</w:t>
            </w:r>
            <w:r>
              <w:rPr>
                <w:sz w:val="21"/>
              </w:rPr>
              <w:t>3</w:t>
            </w:r>
          </w:p>
        </w:tc>
        <w:tc>
          <w:tcPr>
            <w:tcW w:w="1113" w:type="pct"/>
            <w:vAlign w:val="center"/>
          </w:tcPr>
          <w:p w14:paraId="5CD2FC51" w14:textId="77777777" w:rsidR="002A6D14" w:rsidRPr="00922558" w:rsidRDefault="002A6D14" w:rsidP="00D56FE3">
            <w:pPr>
              <w:widowControl w:val="0"/>
              <w:spacing w:line="240" w:lineRule="auto"/>
              <w:ind w:firstLineChars="0" w:firstLine="0"/>
              <w:rPr>
                <w:sz w:val="21"/>
              </w:rPr>
            </w:pPr>
            <w:r>
              <w:rPr>
                <w:rFonts w:hint="eastAsia"/>
                <w:sz w:val="21"/>
              </w:rPr>
              <w:t>汽车装卸站符合要求。</w:t>
            </w:r>
          </w:p>
        </w:tc>
        <w:tc>
          <w:tcPr>
            <w:tcW w:w="381" w:type="pct"/>
            <w:vAlign w:val="center"/>
          </w:tcPr>
          <w:p w14:paraId="252694E1" w14:textId="77777777" w:rsidR="002A6D14" w:rsidRPr="00922558" w:rsidRDefault="002A6D14" w:rsidP="00D56FE3">
            <w:pPr>
              <w:widowControl w:val="0"/>
              <w:spacing w:line="240" w:lineRule="auto"/>
              <w:ind w:firstLineChars="0" w:firstLine="0"/>
              <w:jc w:val="center"/>
              <w:rPr>
                <w:b/>
                <w:bCs/>
                <w:sz w:val="21"/>
              </w:rPr>
            </w:pPr>
            <w:r w:rsidRPr="00E1639D">
              <w:rPr>
                <w:b/>
                <w:bCs/>
                <w:sz w:val="21"/>
              </w:rPr>
              <w:t>√</w:t>
            </w:r>
          </w:p>
        </w:tc>
      </w:tr>
      <w:tr w:rsidR="002A6D14" w:rsidRPr="00922558" w14:paraId="687D8E2B" w14:textId="77777777" w:rsidTr="00D56FE3">
        <w:trPr>
          <w:trHeight w:val="284"/>
          <w:jc w:val="center"/>
        </w:trPr>
        <w:tc>
          <w:tcPr>
            <w:tcW w:w="374" w:type="pct"/>
            <w:vAlign w:val="center"/>
          </w:tcPr>
          <w:p w14:paraId="76CBA450"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7D6B995B" w14:textId="77777777" w:rsidR="002A6D14" w:rsidRPr="00921534" w:rsidRDefault="002A6D14" w:rsidP="00D56FE3">
            <w:pPr>
              <w:spacing w:line="240" w:lineRule="auto"/>
              <w:ind w:firstLineChars="0" w:firstLine="0"/>
              <w:rPr>
                <w:sz w:val="21"/>
              </w:rPr>
            </w:pPr>
            <w:r w:rsidRPr="00921534">
              <w:rPr>
                <w:rFonts w:hint="eastAsia"/>
                <w:sz w:val="21"/>
              </w:rPr>
              <w:t>液化石油气汽车的装卸设施，应符合下列要求：</w:t>
            </w:r>
            <w:r w:rsidRPr="00921534">
              <w:rPr>
                <w:rFonts w:hint="eastAsia"/>
                <w:sz w:val="21"/>
              </w:rPr>
              <w:t xml:space="preserve"> </w:t>
            </w:r>
          </w:p>
          <w:p w14:paraId="23E7217C" w14:textId="77777777" w:rsidR="002A6D14" w:rsidRPr="00921534" w:rsidRDefault="002A6D14" w:rsidP="00D56FE3">
            <w:pPr>
              <w:spacing w:line="240" w:lineRule="auto"/>
              <w:ind w:firstLineChars="0" w:firstLine="0"/>
              <w:rPr>
                <w:sz w:val="21"/>
              </w:rPr>
            </w:pPr>
            <w:r w:rsidRPr="00921534">
              <w:rPr>
                <w:rFonts w:hint="eastAsia"/>
                <w:sz w:val="21"/>
              </w:rPr>
              <w:t xml:space="preserve">2 </w:t>
            </w:r>
            <w:r w:rsidRPr="00921534">
              <w:rPr>
                <w:rFonts w:hint="eastAsia"/>
                <w:sz w:val="21"/>
              </w:rPr>
              <w:t>罐车装车过程中，排气管宜采用气相平衡式，也可接至低压燃料气或火炬放空系统，不得就地排放。</w:t>
            </w:r>
            <w:r w:rsidRPr="00921534">
              <w:rPr>
                <w:rFonts w:hint="eastAsia"/>
                <w:sz w:val="21"/>
              </w:rPr>
              <w:t xml:space="preserve"> </w:t>
            </w:r>
          </w:p>
          <w:p w14:paraId="74FC5B66" w14:textId="77777777" w:rsidR="002A6D14" w:rsidRPr="00921534" w:rsidRDefault="002A6D14" w:rsidP="00D56FE3">
            <w:pPr>
              <w:spacing w:line="240" w:lineRule="auto"/>
              <w:ind w:firstLineChars="0" w:firstLine="0"/>
              <w:rPr>
                <w:sz w:val="21"/>
              </w:rPr>
            </w:pPr>
            <w:r w:rsidRPr="00921534">
              <w:rPr>
                <w:rFonts w:hint="eastAsia"/>
                <w:sz w:val="21"/>
              </w:rPr>
              <w:t xml:space="preserve">3 </w:t>
            </w:r>
            <w:r w:rsidRPr="00921534">
              <w:rPr>
                <w:rFonts w:hint="eastAsia"/>
                <w:sz w:val="21"/>
              </w:rPr>
              <w:t>汽车装卸鹤管之间的距离不应小于</w:t>
            </w:r>
            <w:r w:rsidRPr="00921534">
              <w:rPr>
                <w:rFonts w:hint="eastAsia"/>
                <w:sz w:val="21"/>
              </w:rPr>
              <w:t xml:space="preserve"> 4m </w:t>
            </w:r>
            <w:r w:rsidRPr="00921534">
              <w:rPr>
                <w:rFonts w:hint="eastAsia"/>
                <w:sz w:val="21"/>
              </w:rPr>
              <w:t>。</w:t>
            </w:r>
            <w:r w:rsidRPr="00921534">
              <w:rPr>
                <w:rFonts w:hint="eastAsia"/>
                <w:sz w:val="21"/>
              </w:rPr>
              <w:t xml:space="preserve"> </w:t>
            </w:r>
          </w:p>
          <w:p w14:paraId="104B5197" w14:textId="77777777" w:rsidR="002A6D14" w:rsidRPr="00921534" w:rsidRDefault="002A6D14" w:rsidP="00D56FE3">
            <w:pPr>
              <w:spacing w:line="240" w:lineRule="auto"/>
              <w:ind w:firstLineChars="0" w:firstLine="0"/>
              <w:rPr>
                <w:sz w:val="21"/>
              </w:rPr>
            </w:pPr>
            <w:r w:rsidRPr="00921534">
              <w:rPr>
                <w:rFonts w:hint="eastAsia"/>
                <w:sz w:val="21"/>
              </w:rPr>
              <w:t xml:space="preserve">4 </w:t>
            </w:r>
            <w:r w:rsidRPr="00921534">
              <w:rPr>
                <w:rFonts w:hint="eastAsia"/>
                <w:sz w:val="21"/>
              </w:rPr>
              <w:t>汽车装卸车场应采用现浇混凝土地面。</w:t>
            </w:r>
            <w:r w:rsidRPr="00921534">
              <w:rPr>
                <w:rFonts w:hint="eastAsia"/>
                <w:sz w:val="21"/>
              </w:rPr>
              <w:t xml:space="preserve"> </w:t>
            </w:r>
          </w:p>
        </w:tc>
        <w:tc>
          <w:tcPr>
            <w:tcW w:w="917" w:type="pct"/>
            <w:vAlign w:val="center"/>
          </w:tcPr>
          <w:p w14:paraId="3485D94F" w14:textId="77777777" w:rsidR="002A6D14" w:rsidRPr="00922558" w:rsidRDefault="002A6D14" w:rsidP="00D56FE3">
            <w:pPr>
              <w:spacing w:line="240" w:lineRule="auto"/>
              <w:ind w:firstLineChars="0" w:firstLine="0"/>
              <w:jc w:val="center"/>
              <w:rPr>
                <w:sz w:val="21"/>
              </w:rPr>
            </w:pPr>
            <w:r w:rsidRPr="00922558">
              <w:rPr>
                <w:rFonts w:hint="eastAsia"/>
                <w:sz w:val="21"/>
              </w:rPr>
              <w:t>GB50183-2004</w:t>
            </w:r>
          </w:p>
          <w:p w14:paraId="0DEE822B" w14:textId="77777777" w:rsidR="002A6D14" w:rsidRPr="00922558" w:rsidRDefault="002A6D14" w:rsidP="00D56FE3">
            <w:pPr>
              <w:spacing w:line="240" w:lineRule="auto"/>
              <w:ind w:firstLineChars="0" w:firstLine="0"/>
              <w:jc w:val="center"/>
              <w:rPr>
                <w:sz w:val="21"/>
              </w:rPr>
            </w:pPr>
            <w:r w:rsidRPr="00922558">
              <w:rPr>
                <w:rFonts w:hint="eastAsia"/>
                <w:sz w:val="21"/>
              </w:rPr>
              <w:t>6.7.</w:t>
            </w:r>
            <w:r>
              <w:rPr>
                <w:sz w:val="21"/>
              </w:rPr>
              <w:t>4</w:t>
            </w:r>
          </w:p>
        </w:tc>
        <w:tc>
          <w:tcPr>
            <w:tcW w:w="1113" w:type="pct"/>
            <w:vAlign w:val="center"/>
          </w:tcPr>
          <w:p w14:paraId="120476A1" w14:textId="77777777" w:rsidR="002A6D14" w:rsidRDefault="002A6D14" w:rsidP="00D56FE3">
            <w:pPr>
              <w:widowControl w:val="0"/>
              <w:spacing w:line="240" w:lineRule="auto"/>
              <w:ind w:firstLineChars="0" w:firstLine="0"/>
              <w:rPr>
                <w:sz w:val="21"/>
              </w:rPr>
            </w:pPr>
            <w:r>
              <w:rPr>
                <w:rFonts w:hint="eastAsia"/>
                <w:sz w:val="21"/>
              </w:rPr>
              <w:t>汽车装卸站符合要求。</w:t>
            </w:r>
          </w:p>
        </w:tc>
        <w:tc>
          <w:tcPr>
            <w:tcW w:w="381" w:type="pct"/>
            <w:vAlign w:val="center"/>
          </w:tcPr>
          <w:p w14:paraId="5047AB25" w14:textId="77777777" w:rsidR="002A6D14" w:rsidRPr="00E1639D" w:rsidRDefault="002A6D14" w:rsidP="00D56FE3">
            <w:pPr>
              <w:widowControl w:val="0"/>
              <w:spacing w:line="240" w:lineRule="auto"/>
              <w:ind w:firstLineChars="0" w:firstLine="0"/>
              <w:jc w:val="center"/>
              <w:rPr>
                <w:b/>
                <w:bCs/>
                <w:sz w:val="21"/>
              </w:rPr>
            </w:pPr>
            <w:r w:rsidRPr="00E1639D">
              <w:rPr>
                <w:b/>
                <w:bCs/>
                <w:sz w:val="21"/>
              </w:rPr>
              <w:t>√</w:t>
            </w:r>
          </w:p>
        </w:tc>
      </w:tr>
      <w:tr w:rsidR="002A6D14" w:rsidRPr="00922558" w14:paraId="275A7772" w14:textId="77777777" w:rsidTr="00D56FE3">
        <w:trPr>
          <w:trHeight w:val="284"/>
          <w:jc w:val="center"/>
        </w:trPr>
        <w:tc>
          <w:tcPr>
            <w:tcW w:w="374" w:type="pct"/>
            <w:vAlign w:val="center"/>
          </w:tcPr>
          <w:p w14:paraId="33C3FEC2"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01112AFA" w14:textId="77777777" w:rsidR="002A6D14" w:rsidRPr="00922558" w:rsidRDefault="002A6D14" w:rsidP="00D56FE3">
            <w:pPr>
              <w:spacing w:line="240" w:lineRule="auto"/>
              <w:ind w:firstLineChars="0" w:firstLine="0"/>
              <w:rPr>
                <w:sz w:val="21"/>
              </w:rPr>
            </w:pPr>
            <w:r w:rsidRPr="00011681">
              <w:rPr>
                <w:rFonts w:hint="eastAsia"/>
                <w:sz w:val="21"/>
              </w:rPr>
              <w:t>装车台至少设有两处接地</w:t>
            </w:r>
            <w:r w:rsidRPr="00011681">
              <w:rPr>
                <w:rFonts w:hint="eastAsia"/>
                <w:sz w:val="21"/>
              </w:rPr>
              <w:t>(</w:t>
            </w:r>
            <w:r w:rsidRPr="00011681">
              <w:rPr>
                <w:rFonts w:hint="eastAsia"/>
                <w:sz w:val="21"/>
              </w:rPr>
              <w:t>一处是罐车与大地连接，另一处是罐车与管线连接</w:t>
            </w:r>
            <w:r w:rsidRPr="00011681">
              <w:rPr>
                <w:rFonts w:hint="eastAsia"/>
                <w:sz w:val="21"/>
              </w:rPr>
              <w:t xml:space="preserve">) </w:t>
            </w:r>
            <w:r w:rsidRPr="00011681">
              <w:rPr>
                <w:rFonts w:hint="eastAsia"/>
                <w:sz w:val="21"/>
              </w:rPr>
              <w:t>，接地电阻应不大于</w:t>
            </w:r>
            <w:r w:rsidRPr="00011681">
              <w:rPr>
                <w:rFonts w:hint="eastAsia"/>
                <w:sz w:val="21"/>
              </w:rPr>
              <w:t>100</w:t>
            </w:r>
            <w:r>
              <w:rPr>
                <w:rFonts w:hint="eastAsia"/>
                <w:sz w:val="21"/>
              </w:rPr>
              <w:t>Ω</w:t>
            </w:r>
            <w:r w:rsidRPr="00011681">
              <w:rPr>
                <w:rFonts w:hint="eastAsia"/>
                <w:sz w:val="21"/>
              </w:rPr>
              <w:t>，</w:t>
            </w:r>
            <w:r w:rsidRPr="00011681">
              <w:rPr>
                <w:rFonts w:hint="eastAsia"/>
                <w:sz w:val="21"/>
              </w:rPr>
              <w:t xml:space="preserve"> </w:t>
            </w:r>
            <w:r w:rsidRPr="00011681">
              <w:rPr>
                <w:rFonts w:hint="eastAsia"/>
                <w:sz w:val="21"/>
              </w:rPr>
              <w:t>并在其附近应设置静电消除装置。</w:t>
            </w:r>
          </w:p>
        </w:tc>
        <w:tc>
          <w:tcPr>
            <w:tcW w:w="917" w:type="pct"/>
            <w:vAlign w:val="center"/>
          </w:tcPr>
          <w:p w14:paraId="0AAA6BC6" w14:textId="77777777" w:rsidR="002A6D14" w:rsidRDefault="002A6D14" w:rsidP="00D56FE3">
            <w:pPr>
              <w:spacing w:line="240" w:lineRule="auto"/>
              <w:ind w:firstLineChars="0" w:firstLine="0"/>
              <w:jc w:val="center"/>
              <w:rPr>
                <w:sz w:val="21"/>
              </w:rPr>
            </w:pPr>
            <w:r>
              <w:rPr>
                <w:rFonts w:hint="eastAsia"/>
                <w:sz w:val="21"/>
              </w:rPr>
              <w:t>S</w:t>
            </w:r>
            <w:r>
              <w:rPr>
                <w:sz w:val="21"/>
              </w:rPr>
              <w:t>Y/T5225</w:t>
            </w:r>
            <w:r>
              <w:rPr>
                <w:rFonts w:hint="eastAsia"/>
                <w:sz w:val="21"/>
              </w:rPr>
              <w:t>-</w:t>
            </w:r>
            <w:r>
              <w:rPr>
                <w:sz w:val="21"/>
              </w:rPr>
              <w:t>2019</w:t>
            </w:r>
          </w:p>
          <w:p w14:paraId="46F55230" w14:textId="77777777" w:rsidR="002A6D14" w:rsidRPr="00922558" w:rsidRDefault="002A6D14" w:rsidP="00D56FE3">
            <w:pPr>
              <w:spacing w:line="240" w:lineRule="auto"/>
              <w:ind w:firstLineChars="0" w:firstLine="0"/>
              <w:jc w:val="center"/>
              <w:rPr>
                <w:sz w:val="21"/>
              </w:rPr>
            </w:pPr>
            <w:r>
              <w:rPr>
                <w:rFonts w:hint="eastAsia"/>
                <w:sz w:val="21"/>
              </w:rPr>
              <w:t>6</w:t>
            </w:r>
            <w:r>
              <w:rPr>
                <w:sz w:val="21"/>
              </w:rPr>
              <w:t>.5.1.2</w:t>
            </w:r>
          </w:p>
        </w:tc>
        <w:tc>
          <w:tcPr>
            <w:tcW w:w="1113" w:type="pct"/>
            <w:vAlign w:val="center"/>
          </w:tcPr>
          <w:p w14:paraId="4C5ED6D0" w14:textId="77777777" w:rsidR="002A6D14" w:rsidRDefault="002A6D14" w:rsidP="00D56FE3">
            <w:pPr>
              <w:widowControl w:val="0"/>
              <w:spacing w:line="240" w:lineRule="auto"/>
              <w:ind w:firstLineChars="0" w:firstLine="0"/>
              <w:rPr>
                <w:sz w:val="21"/>
              </w:rPr>
            </w:pPr>
            <w:r>
              <w:rPr>
                <w:rFonts w:hint="eastAsia"/>
                <w:sz w:val="21"/>
              </w:rPr>
              <w:t>现场检查，符合要求。</w:t>
            </w:r>
          </w:p>
        </w:tc>
        <w:tc>
          <w:tcPr>
            <w:tcW w:w="381" w:type="pct"/>
            <w:vAlign w:val="center"/>
          </w:tcPr>
          <w:p w14:paraId="6D63C3C6" w14:textId="77777777" w:rsidR="002A6D14" w:rsidRPr="00E1639D" w:rsidRDefault="002A6D14" w:rsidP="00D56FE3">
            <w:pPr>
              <w:widowControl w:val="0"/>
              <w:spacing w:line="240" w:lineRule="auto"/>
              <w:ind w:firstLineChars="0" w:firstLine="0"/>
              <w:jc w:val="center"/>
              <w:rPr>
                <w:b/>
                <w:bCs/>
                <w:sz w:val="21"/>
              </w:rPr>
            </w:pPr>
            <w:r w:rsidRPr="00E1639D">
              <w:rPr>
                <w:b/>
                <w:bCs/>
                <w:sz w:val="21"/>
              </w:rPr>
              <w:t>√</w:t>
            </w:r>
          </w:p>
        </w:tc>
      </w:tr>
      <w:tr w:rsidR="002A6D14" w:rsidRPr="00922558" w14:paraId="0EA0A161" w14:textId="77777777" w:rsidTr="00D56FE3">
        <w:trPr>
          <w:trHeight w:val="284"/>
          <w:jc w:val="center"/>
        </w:trPr>
        <w:tc>
          <w:tcPr>
            <w:tcW w:w="374" w:type="pct"/>
            <w:vAlign w:val="center"/>
          </w:tcPr>
          <w:p w14:paraId="54A51546" w14:textId="77777777" w:rsidR="002A6D14" w:rsidRPr="000608E5" w:rsidRDefault="002A6D14" w:rsidP="00D56FE3">
            <w:pPr>
              <w:pStyle w:val="afff0"/>
              <w:widowControl w:val="0"/>
              <w:spacing w:line="240" w:lineRule="auto"/>
              <w:ind w:firstLineChars="0" w:firstLine="0"/>
              <w:jc w:val="center"/>
              <w:rPr>
                <w:b/>
                <w:bCs/>
                <w:sz w:val="21"/>
              </w:rPr>
            </w:pPr>
            <w:r>
              <w:rPr>
                <w:rFonts w:hint="eastAsia"/>
                <w:b/>
                <w:bCs/>
                <w:sz w:val="21"/>
              </w:rPr>
              <w:t>八</w:t>
            </w:r>
          </w:p>
        </w:tc>
        <w:tc>
          <w:tcPr>
            <w:tcW w:w="2215" w:type="pct"/>
            <w:vAlign w:val="center"/>
          </w:tcPr>
          <w:p w14:paraId="5C2DF57F" w14:textId="77777777" w:rsidR="002A6D14" w:rsidRPr="00922558" w:rsidRDefault="002A6D14" w:rsidP="00D56FE3">
            <w:pPr>
              <w:spacing w:line="240" w:lineRule="auto"/>
              <w:ind w:firstLineChars="0" w:firstLine="0"/>
              <w:rPr>
                <w:sz w:val="21"/>
              </w:rPr>
            </w:pPr>
            <w:r w:rsidRPr="00922558">
              <w:rPr>
                <w:b/>
                <w:bCs/>
                <w:sz w:val="21"/>
              </w:rPr>
              <w:t>防火防爆</w:t>
            </w:r>
          </w:p>
        </w:tc>
        <w:tc>
          <w:tcPr>
            <w:tcW w:w="917" w:type="pct"/>
            <w:vAlign w:val="center"/>
          </w:tcPr>
          <w:p w14:paraId="6A2FE585" w14:textId="77777777" w:rsidR="002A6D14" w:rsidRPr="00922558" w:rsidRDefault="002A6D14" w:rsidP="00D56FE3">
            <w:pPr>
              <w:spacing w:line="240" w:lineRule="auto"/>
              <w:ind w:firstLineChars="0" w:firstLine="0"/>
              <w:jc w:val="center"/>
              <w:rPr>
                <w:sz w:val="21"/>
              </w:rPr>
            </w:pPr>
          </w:p>
        </w:tc>
        <w:tc>
          <w:tcPr>
            <w:tcW w:w="1113" w:type="pct"/>
            <w:vAlign w:val="center"/>
          </w:tcPr>
          <w:p w14:paraId="4A851E18" w14:textId="77777777" w:rsidR="002A6D14" w:rsidRPr="00922558" w:rsidRDefault="002A6D14" w:rsidP="00D56FE3">
            <w:pPr>
              <w:widowControl w:val="0"/>
              <w:spacing w:line="240" w:lineRule="auto"/>
              <w:ind w:firstLineChars="0" w:firstLine="0"/>
              <w:rPr>
                <w:sz w:val="21"/>
              </w:rPr>
            </w:pPr>
          </w:p>
        </w:tc>
        <w:tc>
          <w:tcPr>
            <w:tcW w:w="381" w:type="pct"/>
            <w:vAlign w:val="center"/>
          </w:tcPr>
          <w:p w14:paraId="6FE06571" w14:textId="77777777" w:rsidR="002A6D14" w:rsidRPr="00922558" w:rsidRDefault="002A6D14" w:rsidP="00D56FE3">
            <w:pPr>
              <w:widowControl w:val="0"/>
              <w:spacing w:line="240" w:lineRule="auto"/>
              <w:ind w:firstLineChars="0" w:firstLine="0"/>
              <w:jc w:val="center"/>
              <w:rPr>
                <w:b/>
                <w:bCs/>
                <w:sz w:val="21"/>
              </w:rPr>
            </w:pPr>
          </w:p>
        </w:tc>
      </w:tr>
      <w:tr w:rsidR="007810B4" w:rsidRPr="00922558" w14:paraId="042603E6" w14:textId="77777777" w:rsidTr="00D56FE3">
        <w:trPr>
          <w:trHeight w:val="284"/>
          <w:jc w:val="center"/>
        </w:trPr>
        <w:tc>
          <w:tcPr>
            <w:tcW w:w="374" w:type="pct"/>
            <w:vAlign w:val="center"/>
          </w:tcPr>
          <w:p w14:paraId="435BCD7F" w14:textId="77777777" w:rsidR="007810B4" w:rsidRPr="00922558" w:rsidRDefault="007810B4">
            <w:pPr>
              <w:pStyle w:val="afff0"/>
              <w:widowControl w:val="0"/>
              <w:numPr>
                <w:ilvl w:val="0"/>
                <w:numId w:val="29"/>
              </w:numPr>
              <w:spacing w:line="240" w:lineRule="auto"/>
              <w:ind w:left="0" w:firstLineChars="0" w:firstLine="0"/>
              <w:jc w:val="center"/>
              <w:rPr>
                <w:sz w:val="21"/>
              </w:rPr>
            </w:pPr>
          </w:p>
        </w:tc>
        <w:tc>
          <w:tcPr>
            <w:tcW w:w="2215" w:type="pct"/>
            <w:vAlign w:val="center"/>
          </w:tcPr>
          <w:p w14:paraId="33E75103" w14:textId="70AC6B9B" w:rsidR="007810B4" w:rsidRPr="00922558" w:rsidRDefault="007810B4" w:rsidP="007810B4">
            <w:pPr>
              <w:spacing w:line="240" w:lineRule="auto"/>
              <w:ind w:firstLineChars="0" w:firstLine="0"/>
              <w:rPr>
                <w:b/>
                <w:bCs/>
                <w:sz w:val="21"/>
              </w:rPr>
            </w:pPr>
            <w:r w:rsidRPr="00922558">
              <w:rPr>
                <w:sz w:val="21"/>
              </w:rPr>
              <w:t>在爆炸</w:t>
            </w:r>
            <w:r>
              <w:rPr>
                <w:rFonts w:hint="eastAsia"/>
                <w:sz w:val="21"/>
              </w:rPr>
              <w:t>区域</w:t>
            </w:r>
            <w:r w:rsidRPr="00922558">
              <w:rPr>
                <w:sz w:val="21"/>
              </w:rPr>
              <w:t>内应采取消除或控制设备线路产生火花、电弧、高温的措施。</w:t>
            </w:r>
          </w:p>
        </w:tc>
        <w:tc>
          <w:tcPr>
            <w:tcW w:w="917" w:type="pct"/>
            <w:vAlign w:val="center"/>
          </w:tcPr>
          <w:p w14:paraId="6E7591A5" w14:textId="77777777" w:rsidR="007810B4" w:rsidRPr="00922558" w:rsidRDefault="007810B4" w:rsidP="007810B4">
            <w:pPr>
              <w:spacing w:line="240" w:lineRule="auto"/>
              <w:ind w:firstLineChars="0" w:firstLine="0"/>
              <w:jc w:val="center"/>
              <w:rPr>
                <w:sz w:val="21"/>
              </w:rPr>
            </w:pPr>
            <w:r w:rsidRPr="00922558">
              <w:rPr>
                <w:sz w:val="21"/>
              </w:rPr>
              <w:t>GB50058-2014</w:t>
            </w:r>
          </w:p>
          <w:p w14:paraId="5C9689B4" w14:textId="2F616379" w:rsidR="007810B4" w:rsidRPr="00922558" w:rsidRDefault="007810B4" w:rsidP="007810B4">
            <w:pPr>
              <w:spacing w:line="240" w:lineRule="auto"/>
              <w:ind w:firstLineChars="0" w:firstLine="0"/>
              <w:jc w:val="center"/>
              <w:rPr>
                <w:sz w:val="21"/>
              </w:rPr>
            </w:pPr>
            <w:r w:rsidRPr="00922558">
              <w:rPr>
                <w:sz w:val="21"/>
              </w:rPr>
              <w:t>3.1.3</w:t>
            </w:r>
          </w:p>
        </w:tc>
        <w:tc>
          <w:tcPr>
            <w:tcW w:w="1113" w:type="pct"/>
            <w:vAlign w:val="center"/>
          </w:tcPr>
          <w:p w14:paraId="162DA785" w14:textId="77777777" w:rsidR="007810B4" w:rsidRPr="006318B0" w:rsidRDefault="007810B4" w:rsidP="007810B4">
            <w:pPr>
              <w:widowControl w:val="0"/>
              <w:spacing w:line="240" w:lineRule="auto"/>
              <w:ind w:firstLineChars="0" w:firstLine="0"/>
              <w:rPr>
                <w:sz w:val="21"/>
              </w:rPr>
            </w:pPr>
            <w:r w:rsidRPr="006318B0">
              <w:rPr>
                <w:rFonts w:hint="eastAsia"/>
                <w:snapToGrid w:val="0"/>
                <w:color w:val="000000"/>
                <w:spacing w:val="-3"/>
                <w:kern w:val="0"/>
                <w:sz w:val="21"/>
              </w:rPr>
              <w:t>爆炸环境范围内均采取防火花、电弧、高温的措施。</w:t>
            </w:r>
          </w:p>
        </w:tc>
        <w:tc>
          <w:tcPr>
            <w:tcW w:w="381" w:type="pct"/>
            <w:vAlign w:val="center"/>
          </w:tcPr>
          <w:p w14:paraId="708046B8" w14:textId="77777777" w:rsidR="007810B4" w:rsidRPr="00922558" w:rsidRDefault="007810B4" w:rsidP="007810B4">
            <w:pPr>
              <w:widowControl w:val="0"/>
              <w:spacing w:line="240" w:lineRule="auto"/>
              <w:ind w:firstLineChars="0" w:firstLine="0"/>
              <w:jc w:val="center"/>
              <w:rPr>
                <w:b/>
                <w:bCs/>
                <w:sz w:val="21"/>
              </w:rPr>
            </w:pPr>
            <w:r w:rsidRPr="006263CB">
              <w:rPr>
                <w:b/>
                <w:bCs/>
                <w:sz w:val="21"/>
              </w:rPr>
              <w:t>√</w:t>
            </w:r>
          </w:p>
        </w:tc>
      </w:tr>
      <w:tr w:rsidR="002A6D14" w:rsidRPr="00922558" w14:paraId="73948974" w14:textId="77777777" w:rsidTr="00D56FE3">
        <w:trPr>
          <w:trHeight w:val="284"/>
          <w:jc w:val="center"/>
        </w:trPr>
        <w:tc>
          <w:tcPr>
            <w:tcW w:w="374" w:type="pct"/>
            <w:vAlign w:val="center"/>
          </w:tcPr>
          <w:p w14:paraId="41703631"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08DBD304" w14:textId="77777777" w:rsidR="002A6D14" w:rsidRPr="00922558" w:rsidRDefault="002A6D14" w:rsidP="00D56FE3">
            <w:pPr>
              <w:spacing w:line="240" w:lineRule="auto"/>
              <w:ind w:firstLineChars="0" w:firstLine="0"/>
              <w:jc w:val="left"/>
              <w:rPr>
                <w:kern w:val="0"/>
                <w:sz w:val="21"/>
              </w:rPr>
            </w:pPr>
            <w:r w:rsidRPr="00922558">
              <w:rPr>
                <w:kern w:val="0"/>
                <w:sz w:val="21"/>
              </w:rPr>
              <w:t>在爆炸性环境内，电气设备应根据下列因素进行选择：</w:t>
            </w:r>
          </w:p>
          <w:p w14:paraId="743AF26D" w14:textId="77777777" w:rsidR="002A6D14" w:rsidRPr="00922558" w:rsidRDefault="002A6D14" w:rsidP="00D56FE3">
            <w:pPr>
              <w:spacing w:line="240" w:lineRule="auto"/>
              <w:ind w:firstLineChars="0" w:firstLine="0"/>
              <w:jc w:val="left"/>
              <w:rPr>
                <w:kern w:val="0"/>
                <w:sz w:val="21"/>
              </w:rPr>
            </w:pPr>
            <w:r w:rsidRPr="00922558">
              <w:rPr>
                <w:kern w:val="0"/>
                <w:sz w:val="21"/>
              </w:rPr>
              <w:t>1.</w:t>
            </w:r>
            <w:r w:rsidRPr="00922558">
              <w:rPr>
                <w:kern w:val="0"/>
                <w:sz w:val="21"/>
              </w:rPr>
              <w:t>爆炸危险区域的分区；</w:t>
            </w:r>
          </w:p>
          <w:p w14:paraId="147345B9" w14:textId="77777777" w:rsidR="002A6D14" w:rsidRPr="00922558" w:rsidRDefault="002A6D14" w:rsidP="00D56FE3">
            <w:pPr>
              <w:spacing w:line="240" w:lineRule="auto"/>
              <w:ind w:firstLineChars="0" w:firstLine="0"/>
              <w:jc w:val="left"/>
              <w:rPr>
                <w:kern w:val="0"/>
                <w:sz w:val="21"/>
              </w:rPr>
            </w:pPr>
            <w:r w:rsidRPr="00922558">
              <w:rPr>
                <w:kern w:val="0"/>
                <w:sz w:val="21"/>
              </w:rPr>
              <w:t>2.</w:t>
            </w:r>
            <w:r w:rsidRPr="00922558">
              <w:rPr>
                <w:kern w:val="0"/>
                <w:sz w:val="21"/>
              </w:rPr>
              <w:t>可燃性物质和可燃性粉尘的分级；</w:t>
            </w:r>
          </w:p>
          <w:p w14:paraId="25468314" w14:textId="77777777" w:rsidR="002A6D14" w:rsidRPr="00922558" w:rsidRDefault="002A6D14" w:rsidP="00D56FE3">
            <w:pPr>
              <w:spacing w:line="240" w:lineRule="auto"/>
              <w:ind w:firstLineChars="0" w:firstLine="0"/>
              <w:jc w:val="left"/>
              <w:rPr>
                <w:kern w:val="0"/>
                <w:sz w:val="21"/>
              </w:rPr>
            </w:pPr>
            <w:r w:rsidRPr="00922558">
              <w:rPr>
                <w:kern w:val="0"/>
                <w:sz w:val="21"/>
              </w:rPr>
              <w:t>3.</w:t>
            </w:r>
            <w:r w:rsidRPr="00922558">
              <w:rPr>
                <w:kern w:val="0"/>
                <w:sz w:val="21"/>
              </w:rPr>
              <w:t>可燃性物质的引燃温度；</w:t>
            </w:r>
          </w:p>
          <w:p w14:paraId="1D1F6AF0" w14:textId="77777777" w:rsidR="002A6D14" w:rsidRPr="00922558" w:rsidRDefault="002A6D14" w:rsidP="00D56FE3">
            <w:pPr>
              <w:spacing w:line="240" w:lineRule="auto"/>
              <w:ind w:firstLineChars="0" w:firstLine="0"/>
              <w:rPr>
                <w:sz w:val="21"/>
              </w:rPr>
            </w:pPr>
            <w:r w:rsidRPr="00922558">
              <w:rPr>
                <w:kern w:val="0"/>
                <w:sz w:val="21"/>
              </w:rPr>
              <w:t>4.</w:t>
            </w:r>
            <w:r w:rsidRPr="00922558">
              <w:rPr>
                <w:kern w:val="0"/>
                <w:sz w:val="21"/>
              </w:rPr>
              <w:t>可燃性粉尘云、可燃性粉尘层的最低引燃温度。</w:t>
            </w:r>
          </w:p>
        </w:tc>
        <w:tc>
          <w:tcPr>
            <w:tcW w:w="917" w:type="pct"/>
            <w:vAlign w:val="center"/>
          </w:tcPr>
          <w:p w14:paraId="59563667" w14:textId="77777777" w:rsidR="002A6D14" w:rsidRPr="00922558" w:rsidRDefault="002A6D14" w:rsidP="00D56FE3">
            <w:pPr>
              <w:spacing w:line="240" w:lineRule="auto"/>
              <w:ind w:firstLineChars="0" w:firstLine="0"/>
              <w:jc w:val="center"/>
              <w:rPr>
                <w:sz w:val="21"/>
              </w:rPr>
            </w:pPr>
            <w:r w:rsidRPr="00922558">
              <w:rPr>
                <w:sz w:val="21"/>
              </w:rPr>
              <w:t>GB50058-2014</w:t>
            </w:r>
          </w:p>
          <w:p w14:paraId="5B71F69E" w14:textId="77777777" w:rsidR="002A6D14" w:rsidRPr="00922558" w:rsidRDefault="002A6D14" w:rsidP="00D56FE3">
            <w:pPr>
              <w:spacing w:line="240" w:lineRule="auto"/>
              <w:ind w:firstLineChars="0" w:firstLine="0"/>
              <w:jc w:val="center"/>
              <w:rPr>
                <w:sz w:val="21"/>
              </w:rPr>
            </w:pPr>
            <w:r w:rsidRPr="00922558">
              <w:rPr>
                <w:sz w:val="21"/>
              </w:rPr>
              <w:t>5.2.1</w:t>
            </w:r>
          </w:p>
        </w:tc>
        <w:tc>
          <w:tcPr>
            <w:tcW w:w="1113" w:type="pct"/>
            <w:vAlign w:val="center"/>
          </w:tcPr>
          <w:p w14:paraId="3E0EE623" w14:textId="77777777" w:rsidR="002A6D14" w:rsidRPr="006318B0" w:rsidRDefault="002A6D14" w:rsidP="00D56FE3">
            <w:pPr>
              <w:widowControl w:val="0"/>
              <w:spacing w:line="240" w:lineRule="auto"/>
              <w:ind w:firstLineChars="0" w:firstLine="0"/>
              <w:rPr>
                <w:sz w:val="21"/>
              </w:rPr>
            </w:pPr>
            <w:r w:rsidRPr="006318B0">
              <w:rPr>
                <w:rFonts w:hint="eastAsia"/>
                <w:snapToGrid w:val="0"/>
                <w:color w:val="000000"/>
                <w:spacing w:val="-3"/>
                <w:kern w:val="0"/>
                <w:sz w:val="21"/>
              </w:rPr>
              <w:t>电气设备均根据爆炸危险区域进行选择。</w:t>
            </w:r>
          </w:p>
        </w:tc>
        <w:tc>
          <w:tcPr>
            <w:tcW w:w="381" w:type="pct"/>
            <w:vAlign w:val="center"/>
          </w:tcPr>
          <w:p w14:paraId="5C9FA547" w14:textId="77777777" w:rsidR="002A6D14" w:rsidRPr="00922558" w:rsidRDefault="002A6D14" w:rsidP="00D56FE3">
            <w:pPr>
              <w:widowControl w:val="0"/>
              <w:spacing w:line="240" w:lineRule="auto"/>
              <w:ind w:firstLineChars="0" w:firstLine="0"/>
              <w:jc w:val="center"/>
              <w:rPr>
                <w:b/>
                <w:bCs/>
                <w:sz w:val="21"/>
              </w:rPr>
            </w:pPr>
            <w:r w:rsidRPr="006263CB">
              <w:rPr>
                <w:b/>
                <w:bCs/>
                <w:sz w:val="21"/>
              </w:rPr>
              <w:t>√</w:t>
            </w:r>
          </w:p>
        </w:tc>
      </w:tr>
      <w:tr w:rsidR="002A6D14" w:rsidRPr="00922558" w14:paraId="43EACDEC" w14:textId="77777777" w:rsidTr="00D56FE3">
        <w:trPr>
          <w:trHeight w:val="284"/>
          <w:jc w:val="center"/>
        </w:trPr>
        <w:tc>
          <w:tcPr>
            <w:tcW w:w="374" w:type="pct"/>
            <w:vAlign w:val="center"/>
          </w:tcPr>
          <w:p w14:paraId="246A203A"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166318EE" w14:textId="77777777" w:rsidR="002A6D14" w:rsidRPr="00922558" w:rsidRDefault="002A6D14" w:rsidP="00D56FE3">
            <w:pPr>
              <w:spacing w:line="240" w:lineRule="auto"/>
              <w:ind w:firstLineChars="0" w:firstLine="0"/>
              <w:rPr>
                <w:sz w:val="21"/>
              </w:rPr>
            </w:pPr>
            <w:r w:rsidRPr="00922558">
              <w:rPr>
                <w:sz w:val="21"/>
              </w:rPr>
              <w:t>爆炸性环境接地设计应符合下列规定：</w:t>
            </w:r>
          </w:p>
          <w:p w14:paraId="72C01D5A" w14:textId="77777777" w:rsidR="002A6D14" w:rsidRPr="00922558" w:rsidRDefault="002A6D14" w:rsidP="00D56FE3">
            <w:pPr>
              <w:spacing w:line="240" w:lineRule="auto"/>
              <w:ind w:firstLineChars="0" w:firstLine="0"/>
              <w:rPr>
                <w:sz w:val="21"/>
              </w:rPr>
            </w:pPr>
            <w:r w:rsidRPr="00922558">
              <w:rPr>
                <w:sz w:val="21"/>
              </w:rPr>
              <w:lastRenderedPageBreak/>
              <w:t>1</w:t>
            </w:r>
            <w:r w:rsidRPr="00922558">
              <w:rPr>
                <w:sz w:val="21"/>
              </w:rPr>
              <w:t>按照现行国家标准《交流电气装置的接地设计规范》</w:t>
            </w:r>
            <w:r w:rsidRPr="00922558">
              <w:rPr>
                <w:sz w:val="21"/>
              </w:rPr>
              <w:t>GB/T50065</w:t>
            </w:r>
            <w:r w:rsidRPr="00922558">
              <w:rPr>
                <w:sz w:val="21"/>
              </w:rPr>
              <w:t>的有关规定，下列不需要接地的部分，在爆炸性环境内仍应进行接地：</w:t>
            </w:r>
          </w:p>
          <w:p w14:paraId="4F32FD0E" w14:textId="77777777" w:rsidR="002A6D14" w:rsidRPr="00922558" w:rsidRDefault="002A6D14" w:rsidP="00D56FE3">
            <w:pPr>
              <w:spacing w:line="240" w:lineRule="auto"/>
              <w:ind w:firstLineChars="0" w:firstLine="0"/>
              <w:rPr>
                <w:sz w:val="21"/>
              </w:rPr>
            </w:pPr>
            <w:r w:rsidRPr="00922558">
              <w:rPr>
                <w:sz w:val="21"/>
              </w:rPr>
              <w:t>1</w:t>
            </w:r>
            <w:r w:rsidRPr="00922558">
              <w:rPr>
                <w:sz w:val="21"/>
              </w:rPr>
              <w:t>）在不良导电地面处，交流额定电压为</w:t>
            </w:r>
            <w:r w:rsidRPr="00922558">
              <w:rPr>
                <w:sz w:val="21"/>
              </w:rPr>
              <w:t>1000V</w:t>
            </w:r>
            <w:r w:rsidRPr="00922558">
              <w:rPr>
                <w:sz w:val="21"/>
              </w:rPr>
              <w:t>及以下和直流额定电压为</w:t>
            </w:r>
            <w:r w:rsidRPr="00922558">
              <w:rPr>
                <w:sz w:val="21"/>
              </w:rPr>
              <w:t>1500V</w:t>
            </w:r>
            <w:r w:rsidRPr="00922558">
              <w:rPr>
                <w:sz w:val="21"/>
              </w:rPr>
              <w:t>及以下的电气设备正常不带电的金属外壳；</w:t>
            </w:r>
          </w:p>
          <w:p w14:paraId="7222E98F" w14:textId="77777777" w:rsidR="002A6D14" w:rsidRPr="00922558" w:rsidRDefault="002A6D14" w:rsidP="00D56FE3">
            <w:pPr>
              <w:spacing w:line="240" w:lineRule="auto"/>
              <w:ind w:firstLineChars="0" w:firstLine="0"/>
              <w:rPr>
                <w:sz w:val="21"/>
              </w:rPr>
            </w:pPr>
            <w:r>
              <w:rPr>
                <w:rFonts w:hint="eastAsia"/>
                <w:sz w:val="21"/>
              </w:rPr>
              <w:t>2</w:t>
            </w:r>
            <w:r>
              <w:rPr>
                <w:rFonts w:hint="eastAsia"/>
                <w:sz w:val="21"/>
              </w:rPr>
              <w:t>）</w:t>
            </w:r>
            <w:r w:rsidRPr="00922558">
              <w:rPr>
                <w:sz w:val="21"/>
              </w:rPr>
              <w:t>在干燥环境，交流额定电压为</w:t>
            </w:r>
            <w:r w:rsidRPr="00922558">
              <w:rPr>
                <w:snapToGrid w:val="0"/>
                <w:sz w:val="21"/>
              </w:rPr>
              <w:t>127V</w:t>
            </w:r>
            <w:r w:rsidRPr="00922558">
              <w:rPr>
                <w:sz w:val="21"/>
              </w:rPr>
              <w:t>及以下，直流电压为</w:t>
            </w:r>
            <w:r w:rsidRPr="00922558">
              <w:rPr>
                <w:sz w:val="21"/>
              </w:rPr>
              <w:t>110V</w:t>
            </w:r>
            <w:r w:rsidRPr="00922558">
              <w:rPr>
                <w:sz w:val="21"/>
              </w:rPr>
              <w:t>及以下的电气设备正常不带电的金属外壳；</w:t>
            </w:r>
          </w:p>
          <w:p w14:paraId="40670D3C" w14:textId="77777777" w:rsidR="002A6D14" w:rsidRPr="00922558" w:rsidRDefault="002A6D14" w:rsidP="00D56FE3">
            <w:pPr>
              <w:spacing w:line="240" w:lineRule="auto"/>
              <w:ind w:firstLineChars="0" w:firstLine="0"/>
              <w:rPr>
                <w:sz w:val="21"/>
              </w:rPr>
            </w:pPr>
            <w:r>
              <w:rPr>
                <w:rFonts w:hint="eastAsia"/>
                <w:sz w:val="21"/>
              </w:rPr>
              <w:t>3</w:t>
            </w:r>
            <w:r>
              <w:rPr>
                <w:rFonts w:hint="eastAsia"/>
                <w:sz w:val="21"/>
              </w:rPr>
              <w:t>）</w:t>
            </w:r>
            <w:r w:rsidRPr="00922558">
              <w:rPr>
                <w:sz w:val="21"/>
              </w:rPr>
              <w:t>安装在已接地的金属结构上的电气设备。</w:t>
            </w:r>
          </w:p>
          <w:p w14:paraId="4C737B0E" w14:textId="77777777" w:rsidR="002A6D14" w:rsidRPr="00922558" w:rsidRDefault="002A6D14" w:rsidP="00D56FE3">
            <w:pPr>
              <w:spacing w:line="240" w:lineRule="auto"/>
              <w:ind w:firstLineChars="0" w:firstLine="0"/>
              <w:rPr>
                <w:sz w:val="21"/>
              </w:rPr>
            </w:pPr>
            <w:r w:rsidRPr="00922558">
              <w:rPr>
                <w:sz w:val="21"/>
              </w:rPr>
              <w:t>2</w:t>
            </w:r>
            <w:r w:rsidRPr="00922558">
              <w:rPr>
                <w:sz w:val="21"/>
              </w:rPr>
              <w:t>在爆炸危险环境内，电气设备的金属外壳应可靠接地。爆炸性气体环境１区内的所有电气设备以及爆炸性气体环境２区内除照明灯具以外的其它电气设备，应采用专门的接地线。该接地线若与相线敷设在同一保护管内时，应具有与相线相等的绝缘。此时爆炸性气体环境的金属管线，电缆的金属包皮等，只能作为辅助接地线。</w:t>
            </w:r>
          </w:p>
          <w:p w14:paraId="0544B423" w14:textId="77777777" w:rsidR="002A6D14" w:rsidRPr="00922558" w:rsidRDefault="002A6D14" w:rsidP="00D56FE3">
            <w:pPr>
              <w:spacing w:line="240" w:lineRule="auto"/>
              <w:ind w:firstLineChars="0" w:firstLine="0"/>
              <w:rPr>
                <w:sz w:val="21"/>
              </w:rPr>
            </w:pPr>
            <w:r w:rsidRPr="00922558">
              <w:rPr>
                <w:sz w:val="21"/>
              </w:rPr>
              <w:t>爆炸性气体环境２区内的照明灯具，可利用有可靠电气连接的金属管线系统作为接地线，但不得利用输送易燃物质的管道。</w:t>
            </w:r>
          </w:p>
          <w:p w14:paraId="37BF5358" w14:textId="77777777" w:rsidR="002A6D14" w:rsidRPr="00922558" w:rsidRDefault="002A6D14" w:rsidP="00D56FE3">
            <w:pPr>
              <w:spacing w:line="240" w:lineRule="auto"/>
              <w:ind w:firstLineChars="0" w:firstLine="0"/>
              <w:jc w:val="left"/>
              <w:rPr>
                <w:kern w:val="0"/>
                <w:sz w:val="21"/>
              </w:rPr>
            </w:pPr>
            <w:r w:rsidRPr="00922558">
              <w:rPr>
                <w:sz w:val="21"/>
              </w:rPr>
              <w:t>3</w:t>
            </w:r>
            <w:r w:rsidRPr="00922558">
              <w:rPr>
                <w:sz w:val="21"/>
              </w:rPr>
              <w:t>接地干线应在爆炸危险区域不同方向不少于两处与接地体连接。</w:t>
            </w:r>
          </w:p>
        </w:tc>
        <w:tc>
          <w:tcPr>
            <w:tcW w:w="917" w:type="pct"/>
            <w:vAlign w:val="center"/>
          </w:tcPr>
          <w:p w14:paraId="41ED2C63" w14:textId="77777777" w:rsidR="002A6D14" w:rsidRPr="00922558" w:rsidRDefault="002A6D14" w:rsidP="00D56FE3">
            <w:pPr>
              <w:spacing w:line="240" w:lineRule="auto"/>
              <w:ind w:firstLineChars="0" w:firstLine="0"/>
              <w:jc w:val="center"/>
              <w:rPr>
                <w:sz w:val="21"/>
              </w:rPr>
            </w:pPr>
            <w:r w:rsidRPr="00922558">
              <w:rPr>
                <w:sz w:val="21"/>
              </w:rPr>
              <w:lastRenderedPageBreak/>
              <w:t>GB50058-2014</w:t>
            </w:r>
          </w:p>
          <w:p w14:paraId="42CCAE80" w14:textId="77777777" w:rsidR="002A6D14" w:rsidRPr="00922558" w:rsidRDefault="002A6D14" w:rsidP="00D56FE3">
            <w:pPr>
              <w:spacing w:line="240" w:lineRule="auto"/>
              <w:ind w:firstLineChars="0" w:firstLine="0"/>
              <w:jc w:val="center"/>
              <w:rPr>
                <w:sz w:val="21"/>
              </w:rPr>
            </w:pPr>
            <w:r w:rsidRPr="00922558">
              <w:rPr>
                <w:sz w:val="21"/>
              </w:rPr>
              <w:t>5.5.3</w:t>
            </w:r>
          </w:p>
        </w:tc>
        <w:tc>
          <w:tcPr>
            <w:tcW w:w="1113" w:type="pct"/>
            <w:vAlign w:val="center"/>
          </w:tcPr>
          <w:p w14:paraId="414F4ADA" w14:textId="77777777" w:rsidR="002A6D14" w:rsidRPr="00922558" w:rsidRDefault="002A6D14" w:rsidP="00D56FE3">
            <w:pPr>
              <w:widowControl w:val="0"/>
              <w:spacing w:line="240" w:lineRule="auto"/>
              <w:ind w:firstLineChars="0" w:firstLine="0"/>
              <w:rPr>
                <w:sz w:val="21"/>
              </w:rPr>
            </w:pPr>
            <w:r w:rsidRPr="006318B0">
              <w:rPr>
                <w:rFonts w:hint="eastAsia"/>
                <w:sz w:val="21"/>
              </w:rPr>
              <w:t>爆炸环境内设备的接地均符合要求。</w:t>
            </w:r>
          </w:p>
        </w:tc>
        <w:tc>
          <w:tcPr>
            <w:tcW w:w="381" w:type="pct"/>
            <w:vAlign w:val="center"/>
          </w:tcPr>
          <w:p w14:paraId="19F76BAF" w14:textId="77777777" w:rsidR="002A6D14" w:rsidRPr="00922558" w:rsidRDefault="002A6D14" w:rsidP="00D56FE3">
            <w:pPr>
              <w:widowControl w:val="0"/>
              <w:spacing w:line="240" w:lineRule="auto"/>
              <w:ind w:firstLineChars="0" w:firstLine="0"/>
              <w:jc w:val="center"/>
              <w:rPr>
                <w:b/>
                <w:bCs/>
                <w:sz w:val="21"/>
              </w:rPr>
            </w:pPr>
            <w:r w:rsidRPr="006263CB">
              <w:rPr>
                <w:b/>
                <w:bCs/>
                <w:sz w:val="21"/>
              </w:rPr>
              <w:t>√</w:t>
            </w:r>
          </w:p>
        </w:tc>
      </w:tr>
      <w:tr w:rsidR="002A6D14" w:rsidRPr="00922558" w14:paraId="5135B06B" w14:textId="77777777" w:rsidTr="00D56FE3">
        <w:trPr>
          <w:trHeight w:val="284"/>
          <w:jc w:val="center"/>
        </w:trPr>
        <w:tc>
          <w:tcPr>
            <w:tcW w:w="374" w:type="pct"/>
            <w:vAlign w:val="center"/>
          </w:tcPr>
          <w:p w14:paraId="21EABD2A"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4567B359" w14:textId="77777777" w:rsidR="002A6D14" w:rsidRPr="00922558" w:rsidRDefault="002A6D14" w:rsidP="00D56FE3">
            <w:pPr>
              <w:spacing w:line="240" w:lineRule="auto"/>
              <w:ind w:firstLineChars="0" w:firstLine="0"/>
              <w:rPr>
                <w:sz w:val="21"/>
              </w:rPr>
            </w:pPr>
            <w:r w:rsidRPr="00922558">
              <w:rPr>
                <w:sz w:val="21"/>
              </w:rPr>
              <w:t>设备的接地装置与防止直接雷击的独立避雷针的接地装置应分开设置，与装设在建筑物上防止直接雷击的避雷针的接地装置可合并设置，与防雷电感应的接地装置亦可合并设置。接地电阻值应取其中最低值。</w:t>
            </w:r>
          </w:p>
        </w:tc>
        <w:tc>
          <w:tcPr>
            <w:tcW w:w="917" w:type="pct"/>
            <w:vAlign w:val="center"/>
          </w:tcPr>
          <w:p w14:paraId="365834ED" w14:textId="77777777" w:rsidR="002A6D14" w:rsidRPr="00922558" w:rsidRDefault="002A6D14" w:rsidP="00D56FE3">
            <w:pPr>
              <w:spacing w:line="240" w:lineRule="auto"/>
              <w:ind w:firstLineChars="0" w:firstLine="0"/>
              <w:jc w:val="center"/>
              <w:rPr>
                <w:sz w:val="21"/>
              </w:rPr>
            </w:pPr>
            <w:r w:rsidRPr="00922558">
              <w:rPr>
                <w:sz w:val="21"/>
              </w:rPr>
              <w:t>GB50058-2014</w:t>
            </w:r>
          </w:p>
          <w:p w14:paraId="70F32889" w14:textId="77777777" w:rsidR="002A6D14" w:rsidRPr="00922558" w:rsidRDefault="002A6D14" w:rsidP="00D56FE3">
            <w:pPr>
              <w:spacing w:line="240" w:lineRule="auto"/>
              <w:ind w:firstLineChars="0" w:firstLine="0"/>
              <w:jc w:val="center"/>
              <w:rPr>
                <w:sz w:val="21"/>
              </w:rPr>
            </w:pPr>
            <w:r w:rsidRPr="00922558">
              <w:rPr>
                <w:sz w:val="21"/>
              </w:rPr>
              <w:t>5.5.4</w:t>
            </w:r>
          </w:p>
        </w:tc>
        <w:tc>
          <w:tcPr>
            <w:tcW w:w="1113" w:type="pct"/>
            <w:vAlign w:val="center"/>
          </w:tcPr>
          <w:p w14:paraId="3B66F1B4" w14:textId="77777777" w:rsidR="002A6D14" w:rsidRPr="006318B0" w:rsidRDefault="002A6D14" w:rsidP="00D56FE3">
            <w:pPr>
              <w:widowControl w:val="0"/>
              <w:spacing w:line="240" w:lineRule="auto"/>
              <w:ind w:firstLineChars="0" w:firstLine="0"/>
              <w:rPr>
                <w:sz w:val="21"/>
              </w:rPr>
            </w:pPr>
            <w:r w:rsidRPr="006318B0">
              <w:rPr>
                <w:rFonts w:hint="eastAsia"/>
                <w:snapToGrid w:val="0"/>
                <w:color w:val="000000"/>
                <w:spacing w:val="-3"/>
                <w:kern w:val="0"/>
                <w:sz w:val="21"/>
              </w:rPr>
              <w:t>设备的接地装置安装符合要求。</w:t>
            </w:r>
          </w:p>
        </w:tc>
        <w:tc>
          <w:tcPr>
            <w:tcW w:w="381" w:type="pct"/>
            <w:vAlign w:val="center"/>
          </w:tcPr>
          <w:p w14:paraId="77534973" w14:textId="77777777" w:rsidR="002A6D14" w:rsidRPr="00922558" w:rsidRDefault="002A6D14" w:rsidP="00D56FE3">
            <w:pPr>
              <w:widowControl w:val="0"/>
              <w:spacing w:line="240" w:lineRule="auto"/>
              <w:ind w:firstLineChars="0" w:firstLine="0"/>
              <w:jc w:val="center"/>
              <w:rPr>
                <w:b/>
                <w:bCs/>
                <w:sz w:val="21"/>
              </w:rPr>
            </w:pPr>
            <w:r w:rsidRPr="006263CB">
              <w:rPr>
                <w:b/>
                <w:bCs/>
                <w:sz w:val="21"/>
              </w:rPr>
              <w:t>√</w:t>
            </w:r>
          </w:p>
        </w:tc>
      </w:tr>
      <w:tr w:rsidR="002A6D14" w:rsidRPr="00922558" w14:paraId="77540B1D" w14:textId="77777777" w:rsidTr="00D56FE3">
        <w:trPr>
          <w:trHeight w:val="284"/>
          <w:jc w:val="center"/>
        </w:trPr>
        <w:tc>
          <w:tcPr>
            <w:tcW w:w="374" w:type="pct"/>
            <w:vAlign w:val="center"/>
          </w:tcPr>
          <w:p w14:paraId="13BDEB97"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7803B6DA" w14:textId="77777777" w:rsidR="002A6D14" w:rsidRPr="00922558" w:rsidRDefault="002A6D14" w:rsidP="00D56FE3">
            <w:pPr>
              <w:spacing w:line="240" w:lineRule="auto"/>
              <w:ind w:firstLineChars="0" w:firstLine="0"/>
              <w:rPr>
                <w:sz w:val="21"/>
              </w:rPr>
            </w:pPr>
            <w:r>
              <w:rPr>
                <w:rFonts w:hint="eastAsia"/>
                <w:sz w:val="21"/>
              </w:rPr>
              <w:t>天然气集输、处理、储运系统爆炸危险区域内的电器设施应采用防爆电器，其选型、安装和电气线路的布置及爆炸危险区域的等级范围划分应按</w:t>
            </w:r>
            <w:r>
              <w:rPr>
                <w:rFonts w:hint="eastAsia"/>
                <w:sz w:val="21"/>
              </w:rPr>
              <w:t>G</w:t>
            </w:r>
            <w:r>
              <w:rPr>
                <w:sz w:val="21"/>
              </w:rPr>
              <w:t>B50058</w:t>
            </w:r>
            <w:r>
              <w:rPr>
                <w:rFonts w:hint="eastAsia"/>
                <w:sz w:val="21"/>
              </w:rPr>
              <w:t>的规定执行。</w:t>
            </w:r>
          </w:p>
        </w:tc>
        <w:tc>
          <w:tcPr>
            <w:tcW w:w="917" w:type="pct"/>
            <w:vAlign w:val="center"/>
          </w:tcPr>
          <w:p w14:paraId="418AAF79" w14:textId="77777777" w:rsidR="002A6D14" w:rsidRDefault="002A6D14" w:rsidP="00D56FE3">
            <w:pPr>
              <w:spacing w:line="240" w:lineRule="auto"/>
              <w:ind w:firstLineChars="0" w:firstLine="0"/>
              <w:jc w:val="center"/>
              <w:rPr>
                <w:sz w:val="21"/>
              </w:rPr>
            </w:pPr>
            <w:r>
              <w:rPr>
                <w:rFonts w:hint="eastAsia"/>
                <w:sz w:val="21"/>
              </w:rPr>
              <w:t>S</w:t>
            </w:r>
            <w:r>
              <w:rPr>
                <w:sz w:val="21"/>
              </w:rPr>
              <w:t>Y/T5225</w:t>
            </w:r>
            <w:r>
              <w:rPr>
                <w:rFonts w:hint="eastAsia"/>
                <w:sz w:val="21"/>
              </w:rPr>
              <w:t>-</w:t>
            </w:r>
            <w:r>
              <w:rPr>
                <w:sz w:val="21"/>
              </w:rPr>
              <w:t>2019</w:t>
            </w:r>
          </w:p>
          <w:p w14:paraId="007A8C8D" w14:textId="77777777" w:rsidR="002A6D14" w:rsidRPr="00922558" w:rsidRDefault="002A6D14" w:rsidP="00D56FE3">
            <w:pPr>
              <w:spacing w:line="240" w:lineRule="auto"/>
              <w:ind w:firstLineChars="0" w:firstLine="0"/>
              <w:jc w:val="center"/>
              <w:rPr>
                <w:sz w:val="21"/>
              </w:rPr>
            </w:pPr>
            <w:r>
              <w:rPr>
                <w:rFonts w:hint="eastAsia"/>
                <w:sz w:val="21"/>
              </w:rPr>
              <w:t>6</w:t>
            </w:r>
            <w:r>
              <w:rPr>
                <w:sz w:val="21"/>
              </w:rPr>
              <w:t>.1.2.1</w:t>
            </w:r>
          </w:p>
        </w:tc>
        <w:tc>
          <w:tcPr>
            <w:tcW w:w="1113" w:type="pct"/>
            <w:vAlign w:val="center"/>
          </w:tcPr>
          <w:p w14:paraId="786EBDA8" w14:textId="77777777" w:rsidR="002A6D14" w:rsidRPr="006318B0" w:rsidRDefault="002A6D14" w:rsidP="00D56FE3">
            <w:pPr>
              <w:widowControl w:val="0"/>
              <w:spacing w:line="240" w:lineRule="auto"/>
              <w:ind w:firstLineChars="0" w:firstLine="0"/>
              <w:rPr>
                <w:sz w:val="21"/>
              </w:rPr>
            </w:pPr>
            <w:r>
              <w:rPr>
                <w:rFonts w:hint="eastAsia"/>
                <w:sz w:val="21"/>
              </w:rPr>
              <w:t>采用防爆电器。</w:t>
            </w:r>
          </w:p>
        </w:tc>
        <w:tc>
          <w:tcPr>
            <w:tcW w:w="381" w:type="pct"/>
            <w:vAlign w:val="center"/>
          </w:tcPr>
          <w:p w14:paraId="4B6EDE54" w14:textId="77777777" w:rsidR="002A6D14" w:rsidRPr="00922558" w:rsidRDefault="002A6D14" w:rsidP="00D56FE3">
            <w:pPr>
              <w:widowControl w:val="0"/>
              <w:spacing w:line="240" w:lineRule="auto"/>
              <w:ind w:firstLineChars="0" w:firstLine="0"/>
              <w:jc w:val="center"/>
              <w:rPr>
                <w:b/>
                <w:bCs/>
                <w:sz w:val="21"/>
              </w:rPr>
            </w:pPr>
            <w:r w:rsidRPr="006263CB">
              <w:rPr>
                <w:b/>
                <w:bCs/>
                <w:sz w:val="21"/>
              </w:rPr>
              <w:t>√</w:t>
            </w:r>
          </w:p>
        </w:tc>
      </w:tr>
      <w:tr w:rsidR="002A6D14" w:rsidRPr="00922558" w14:paraId="65FFACB7" w14:textId="77777777" w:rsidTr="00D56FE3">
        <w:trPr>
          <w:trHeight w:val="284"/>
          <w:jc w:val="center"/>
        </w:trPr>
        <w:tc>
          <w:tcPr>
            <w:tcW w:w="374" w:type="pct"/>
            <w:vAlign w:val="center"/>
          </w:tcPr>
          <w:p w14:paraId="6E3B4620"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72FE3DB9" w14:textId="77777777" w:rsidR="002A6D14" w:rsidRDefault="002A6D14" w:rsidP="00D56FE3">
            <w:pPr>
              <w:spacing w:line="240" w:lineRule="auto"/>
              <w:ind w:firstLineChars="0" w:firstLine="0"/>
              <w:rPr>
                <w:sz w:val="21"/>
              </w:rPr>
            </w:pPr>
            <w:r>
              <w:rPr>
                <w:rFonts w:hint="eastAsia"/>
                <w:sz w:val="21"/>
              </w:rPr>
              <w:t>在天然气集输、加压、处理和储存等厂、站易燃易爆区域内进行作业时，应使用防爆工具，并穿戴防静电服和防静电且不产生火花的工鞋。禁止使用收集、非防爆照相、摄像等设备。</w:t>
            </w:r>
          </w:p>
        </w:tc>
        <w:tc>
          <w:tcPr>
            <w:tcW w:w="917" w:type="pct"/>
            <w:vAlign w:val="center"/>
          </w:tcPr>
          <w:p w14:paraId="1E92C50A" w14:textId="77777777" w:rsidR="002A6D14" w:rsidRDefault="002A6D14" w:rsidP="00D56FE3">
            <w:pPr>
              <w:spacing w:line="240" w:lineRule="auto"/>
              <w:ind w:firstLineChars="0" w:firstLine="0"/>
              <w:jc w:val="center"/>
              <w:rPr>
                <w:sz w:val="21"/>
              </w:rPr>
            </w:pPr>
            <w:r>
              <w:rPr>
                <w:rFonts w:hint="eastAsia"/>
                <w:sz w:val="21"/>
              </w:rPr>
              <w:t>S</w:t>
            </w:r>
            <w:r>
              <w:rPr>
                <w:sz w:val="21"/>
              </w:rPr>
              <w:t>Y/T5225</w:t>
            </w:r>
            <w:r>
              <w:rPr>
                <w:rFonts w:hint="eastAsia"/>
                <w:sz w:val="21"/>
              </w:rPr>
              <w:t>-</w:t>
            </w:r>
            <w:r>
              <w:rPr>
                <w:sz w:val="21"/>
              </w:rPr>
              <w:t>2019</w:t>
            </w:r>
          </w:p>
          <w:p w14:paraId="7F9DDA95" w14:textId="77777777" w:rsidR="002A6D14" w:rsidRDefault="002A6D14" w:rsidP="00D56FE3">
            <w:pPr>
              <w:spacing w:line="240" w:lineRule="auto"/>
              <w:ind w:firstLineChars="0" w:firstLine="0"/>
              <w:jc w:val="center"/>
              <w:rPr>
                <w:sz w:val="21"/>
              </w:rPr>
            </w:pPr>
            <w:r>
              <w:rPr>
                <w:rFonts w:hint="eastAsia"/>
                <w:sz w:val="21"/>
              </w:rPr>
              <w:t>6</w:t>
            </w:r>
            <w:r>
              <w:rPr>
                <w:sz w:val="21"/>
              </w:rPr>
              <w:t>.1.2.5</w:t>
            </w:r>
          </w:p>
        </w:tc>
        <w:tc>
          <w:tcPr>
            <w:tcW w:w="1113" w:type="pct"/>
            <w:vAlign w:val="center"/>
          </w:tcPr>
          <w:p w14:paraId="65D7910B" w14:textId="77777777" w:rsidR="002A6D14" w:rsidRDefault="002A6D14" w:rsidP="00D56FE3">
            <w:pPr>
              <w:widowControl w:val="0"/>
              <w:spacing w:line="240" w:lineRule="auto"/>
              <w:ind w:firstLineChars="0" w:firstLine="0"/>
              <w:rPr>
                <w:sz w:val="21"/>
              </w:rPr>
            </w:pPr>
            <w:r>
              <w:rPr>
                <w:rFonts w:hint="eastAsia"/>
                <w:sz w:val="21"/>
              </w:rPr>
              <w:t>现场检查，符合要求。</w:t>
            </w:r>
          </w:p>
        </w:tc>
        <w:tc>
          <w:tcPr>
            <w:tcW w:w="381" w:type="pct"/>
            <w:vAlign w:val="center"/>
          </w:tcPr>
          <w:p w14:paraId="19E44A36" w14:textId="77777777" w:rsidR="002A6D14" w:rsidRPr="006263CB" w:rsidRDefault="002A6D14" w:rsidP="00D56FE3">
            <w:pPr>
              <w:widowControl w:val="0"/>
              <w:spacing w:line="240" w:lineRule="auto"/>
              <w:ind w:firstLineChars="0" w:firstLine="0"/>
              <w:jc w:val="center"/>
              <w:rPr>
                <w:b/>
                <w:bCs/>
                <w:sz w:val="21"/>
              </w:rPr>
            </w:pPr>
            <w:r w:rsidRPr="006263CB">
              <w:rPr>
                <w:b/>
                <w:bCs/>
                <w:sz w:val="21"/>
              </w:rPr>
              <w:t>√</w:t>
            </w:r>
          </w:p>
        </w:tc>
      </w:tr>
      <w:tr w:rsidR="002A6D14" w:rsidRPr="006318B0" w14:paraId="047EAED2" w14:textId="77777777" w:rsidTr="00D56FE3">
        <w:trPr>
          <w:trHeight w:val="284"/>
          <w:jc w:val="center"/>
        </w:trPr>
        <w:tc>
          <w:tcPr>
            <w:tcW w:w="374" w:type="pct"/>
            <w:vAlign w:val="center"/>
          </w:tcPr>
          <w:p w14:paraId="1C91E40A" w14:textId="77777777" w:rsidR="002A6D14" w:rsidRPr="006318B0" w:rsidRDefault="002A6D14" w:rsidP="00D56FE3">
            <w:pPr>
              <w:pStyle w:val="afff0"/>
              <w:widowControl w:val="0"/>
              <w:spacing w:line="240" w:lineRule="auto"/>
              <w:ind w:firstLineChars="0" w:firstLine="0"/>
              <w:jc w:val="center"/>
              <w:rPr>
                <w:b/>
                <w:bCs/>
                <w:sz w:val="21"/>
              </w:rPr>
            </w:pPr>
            <w:r>
              <w:rPr>
                <w:rFonts w:hint="eastAsia"/>
                <w:b/>
                <w:bCs/>
                <w:sz w:val="21"/>
              </w:rPr>
              <w:t>九</w:t>
            </w:r>
          </w:p>
        </w:tc>
        <w:tc>
          <w:tcPr>
            <w:tcW w:w="2215" w:type="pct"/>
            <w:vAlign w:val="center"/>
          </w:tcPr>
          <w:p w14:paraId="23E61B44" w14:textId="77777777" w:rsidR="002A6D14" w:rsidRPr="006318B0" w:rsidRDefault="002A6D14" w:rsidP="00D56FE3">
            <w:pPr>
              <w:spacing w:line="240" w:lineRule="auto"/>
              <w:ind w:firstLineChars="0" w:firstLine="0"/>
              <w:jc w:val="left"/>
              <w:rPr>
                <w:rFonts w:ascii="宋体" w:hAnsi="宋体" w:cs="宋体"/>
                <w:b/>
                <w:bCs/>
                <w:color w:val="000000"/>
                <w:kern w:val="0"/>
                <w:sz w:val="21"/>
                <w:lang w:bidi="ar"/>
              </w:rPr>
            </w:pPr>
            <w:r w:rsidRPr="006318B0">
              <w:rPr>
                <w:b/>
                <w:bCs/>
                <w:sz w:val="21"/>
              </w:rPr>
              <w:t>防中毒</w:t>
            </w:r>
          </w:p>
        </w:tc>
        <w:tc>
          <w:tcPr>
            <w:tcW w:w="917" w:type="pct"/>
            <w:vAlign w:val="center"/>
          </w:tcPr>
          <w:p w14:paraId="4DB0CC0E" w14:textId="77777777" w:rsidR="002A6D14" w:rsidRPr="006318B0" w:rsidRDefault="002A6D14" w:rsidP="00D56FE3">
            <w:pPr>
              <w:kinsoku w:val="0"/>
              <w:autoSpaceDE w:val="0"/>
              <w:autoSpaceDN w:val="0"/>
              <w:spacing w:line="240" w:lineRule="auto"/>
              <w:ind w:firstLineChars="0" w:firstLine="0"/>
              <w:jc w:val="center"/>
              <w:textAlignment w:val="baseline"/>
              <w:rPr>
                <w:rFonts w:ascii="宋体" w:hAnsi="宋体" w:cs="宋体"/>
                <w:b/>
                <w:bCs/>
                <w:color w:val="000000"/>
                <w:kern w:val="0"/>
                <w:sz w:val="21"/>
                <w:lang w:bidi="ar"/>
              </w:rPr>
            </w:pPr>
          </w:p>
        </w:tc>
        <w:tc>
          <w:tcPr>
            <w:tcW w:w="1113" w:type="pct"/>
            <w:vAlign w:val="center"/>
          </w:tcPr>
          <w:p w14:paraId="12911273" w14:textId="77777777" w:rsidR="002A6D14" w:rsidRPr="006318B0" w:rsidRDefault="002A6D14" w:rsidP="00D56FE3">
            <w:pPr>
              <w:widowControl w:val="0"/>
              <w:spacing w:line="240" w:lineRule="auto"/>
              <w:ind w:firstLineChars="0" w:firstLine="0"/>
              <w:jc w:val="center"/>
              <w:rPr>
                <w:b/>
                <w:bCs/>
                <w:sz w:val="21"/>
              </w:rPr>
            </w:pPr>
          </w:p>
        </w:tc>
        <w:tc>
          <w:tcPr>
            <w:tcW w:w="381" w:type="pct"/>
            <w:vAlign w:val="center"/>
          </w:tcPr>
          <w:p w14:paraId="627D85B0" w14:textId="77777777" w:rsidR="002A6D14" w:rsidRPr="006318B0" w:rsidRDefault="002A6D14" w:rsidP="00D56FE3">
            <w:pPr>
              <w:widowControl w:val="0"/>
              <w:spacing w:line="240" w:lineRule="auto"/>
              <w:ind w:firstLineChars="0" w:firstLine="0"/>
              <w:jc w:val="center"/>
              <w:rPr>
                <w:b/>
                <w:bCs/>
                <w:sz w:val="21"/>
              </w:rPr>
            </w:pPr>
          </w:p>
        </w:tc>
      </w:tr>
      <w:tr w:rsidR="002A6D14" w:rsidRPr="00922558" w14:paraId="1018E0BF" w14:textId="77777777" w:rsidTr="00D56FE3">
        <w:trPr>
          <w:trHeight w:val="284"/>
          <w:jc w:val="center"/>
        </w:trPr>
        <w:tc>
          <w:tcPr>
            <w:tcW w:w="374" w:type="pct"/>
            <w:vAlign w:val="center"/>
          </w:tcPr>
          <w:p w14:paraId="0B0567C3"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696A6387" w14:textId="6F32E5F6" w:rsidR="002A6D14" w:rsidRPr="00922558" w:rsidRDefault="002A6D14" w:rsidP="00D56FE3">
            <w:pPr>
              <w:spacing w:line="240" w:lineRule="auto"/>
              <w:ind w:firstLineChars="0" w:firstLine="0"/>
              <w:rPr>
                <w:sz w:val="21"/>
              </w:rPr>
            </w:pPr>
            <w:r w:rsidRPr="00922558">
              <w:rPr>
                <w:sz w:val="21"/>
              </w:rPr>
              <w:t>正压式空气呼吸器应存放在易于取用的地点；存放地点应有醒目标志，且</w:t>
            </w:r>
            <w:r w:rsidR="007B3B47">
              <w:rPr>
                <w:sz w:val="21"/>
              </w:rPr>
              <w:t>清洁</w:t>
            </w:r>
            <w:r w:rsidRPr="00922558">
              <w:rPr>
                <w:sz w:val="21"/>
              </w:rPr>
              <w:t>、卫生、阴凉、干燥，免受污染和碰撞。应有专人进行维护。</w:t>
            </w:r>
          </w:p>
        </w:tc>
        <w:tc>
          <w:tcPr>
            <w:tcW w:w="917" w:type="pct"/>
            <w:vAlign w:val="center"/>
          </w:tcPr>
          <w:p w14:paraId="31791B05" w14:textId="77777777" w:rsidR="002A6D14" w:rsidRPr="00922558" w:rsidRDefault="002A6D14" w:rsidP="00D56FE3">
            <w:pPr>
              <w:spacing w:line="240" w:lineRule="auto"/>
              <w:ind w:firstLineChars="0" w:firstLine="0"/>
              <w:jc w:val="center"/>
              <w:rPr>
                <w:sz w:val="21"/>
              </w:rPr>
            </w:pPr>
            <w:r w:rsidRPr="00922558">
              <w:rPr>
                <w:sz w:val="21"/>
              </w:rPr>
              <w:t>SY/T6277-2017</w:t>
            </w:r>
          </w:p>
          <w:p w14:paraId="0E0E54A7" w14:textId="77777777" w:rsidR="002A6D14" w:rsidRPr="00922558" w:rsidRDefault="002A6D14" w:rsidP="00D56FE3">
            <w:pPr>
              <w:spacing w:line="240" w:lineRule="auto"/>
              <w:ind w:firstLineChars="0" w:firstLine="0"/>
              <w:jc w:val="center"/>
              <w:rPr>
                <w:sz w:val="21"/>
              </w:rPr>
            </w:pPr>
            <w:r w:rsidRPr="00922558">
              <w:rPr>
                <w:sz w:val="21"/>
              </w:rPr>
              <w:t>5.1.5</w:t>
            </w:r>
          </w:p>
        </w:tc>
        <w:tc>
          <w:tcPr>
            <w:tcW w:w="1113" w:type="pct"/>
            <w:vAlign w:val="center"/>
          </w:tcPr>
          <w:p w14:paraId="56D2493B" w14:textId="77777777" w:rsidR="002A6D14" w:rsidRPr="00922558" w:rsidRDefault="002A6D14" w:rsidP="00D56FE3">
            <w:pPr>
              <w:widowControl w:val="0"/>
              <w:spacing w:line="240" w:lineRule="auto"/>
              <w:ind w:firstLineChars="0" w:firstLine="0"/>
              <w:rPr>
                <w:sz w:val="21"/>
              </w:rPr>
            </w:pPr>
            <w:r w:rsidRPr="006318B0">
              <w:rPr>
                <w:rFonts w:hint="eastAsia"/>
                <w:sz w:val="21"/>
              </w:rPr>
              <w:t>现场查看，符合要求</w:t>
            </w:r>
            <w:r>
              <w:rPr>
                <w:rFonts w:hint="eastAsia"/>
                <w:sz w:val="21"/>
              </w:rPr>
              <w:t>。</w:t>
            </w:r>
          </w:p>
        </w:tc>
        <w:tc>
          <w:tcPr>
            <w:tcW w:w="381" w:type="pct"/>
            <w:vAlign w:val="center"/>
          </w:tcPr>
          <w:p w14:paraId="5C504FF9" w14:textId="77777777" w:rsidR="002A6D14" w:rsidRPr="00922558" w:rsidRDefault="002A6D14" w:rsidP="00D56FE3">
            <w:pPr>
              <w:widowControl w:val="0"/>
              <w:spacing w:line="240" w:lineRule="auto"/>
              <w:ind w:firstLineChars="0" w:firstLine="0"/>
              <w:jc w:val="center"/>
              <w:rPr>
                <w:b/>
                <w:bCs/>
                <w:sz w:val="21"/>
              </w:rPr>
            </w:pPr>
            <w:r w:rsidRPr="00FB2CBD">
              <w:rPr>
                <w:b/>
                <w:bCs/>
                <w:sz w:val="21"/>
              </w:rPr>
              <w:t>√</w:t>
            </w:r>
          </w:p>
        </w:tc>
      </w:tr>
      <w:tr w:rsidR="002A6D14" w:rsidRPr="00922558" w14:paraId="2715DB1B" w14:textId="77777777" w:rsidTr="00D56FE3">
        <w:trPr>
          <w:trHeight w:val="284"/>
          <w:jc w:val="center"/>
        </w:trPr>
        <w:tc>
          <w:tcPr>
            <w:tcW w:w="374" w:type="pct"/>
            <w:vAlign w:val="center"/>
          </w:tcPr>
          <w:p w14:paraId="2572B856"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3D167084" w14:textId="77777777" w:rsidR="002A6D14" w:rsidRPr="00922558" w:rsidRDefault="002A6D14" w:rsidP="00D56FE3">
            <w:pPr>
              <w:spacing w:line="240" w:lineRule="auto"/>
              <w:ind w:firstLineChars="0" w:firstLine="0"/>
              <w:rPr>
                <w:sz w:val="21"/>
              </w:rPr>
            </w:pPr>
            <w:r w:rsidRPr="00922558">
              <w:rPr>
                <w:sz w:val="21"/>
              </w:rPr>
              <w:t>正压式空气呼吸器应每年检验一次；气瓶应每三年检验一次，其安全使用年限不得超过</w:t>
            </w:r>
            <w:r w:rsidRPr="00922558">
              <w:rPr>
                <w:sz w:val="21"/>
              </w:rPr>
              <w:t>15</w:t>
            </w:r>
            <w:r w:rsidRPr="00922558">
              <w:rPr>
                <w:sz w:val="21"/>
              </w:rPr>
              <w:t>年。</w:t>
            </w:r>
          </w:p>
        </w:tc>
        <w:tc>
          <w:tcPr>
            <w:tcW w:w="917" w:type="pct"/>
            <w:vAlign w:val="center"/>
          </w:tcPr>
          <w:p w14:paraId="20E7576A" w14:textId="77777777" w:rsidR="002A6D14" w:rsidRPr="00922558" w:rsidRDefault="002A6D14" w:rsidP="00D56FE3">
            <w:pPr>
              <w:spacing w:line="240" w:lineRule="auto"/>
              <w:ind w:firstLineChars="0" w:firstLine="0"/>
              <w:jc w:val="center"/>
              <w:rPr>
                <w:sz w:val="21"/>
              </w:rPr>
            </w:pPr>
            <w:r w:rsidRPr="00922558">
              <w:rPr>
                <w:sz w:val="21"/>
              </w:rPr>
              <w:t>SY/T6277-2017</w:t>
            </w:r>
          </w:p>
          <w:p w14:paraId="661140B7" w14:textId="77777777" w:rsidR="002A6D14" w:rsidRPr="00922558" w:rsidRDefault="002A6D14" w:rsidP="00D56FE3">
            <w:pPr>
              <w:spacing w:line="240" w:lineRule="auto"/>
              <w:ind w:firstLineChars="0" w:firstLine="0"/>
              <w:jc w:val="center"/>
              <w:rPr>
                <w:sz w:val="21"/>
              </w:rPr>
            </w:pPr>
            <w:r w:rsidRPr="00922558">
              <w:rPr>
                <w:sz w:val="21"/>
              </w:rPr>
              <w:t>5.1.6.1</w:t>
            </w:r>
          </w:p>
        </w:tc>
        <w:tc>
          <w:tcPr>
            <w:tcW w:w="1113" w:type="pct"/>
            <w:vAlign w:val="center"/>
          </w:tcPr>
          <w:p w14:paraId="3EECAA10" w14:textId="77777777" w:rsidR="002A6D14" w:rsidRPr="00922558" w:rsidRDefault="002A6D14" w:rsidP="00D56FE3">
            <w:pPr>
              <w:widowControl w:val="0"/>
              <w:spacing w:line="240" w:lineRule="auto"/>
              <w:ind w:firstLineChars="0" w:firstLine="0"/>
              <w:rPr>
                <w:sz w:val="21"/>
              </w:rPr>
            </w:pPr>
            <w:r>
              <w:rPr>
                <w:rFonts w:hint="eastAsia"/>
                <w:sz w:val="21"/>
              </w:rPr>
              <w:t>在有效期内。</w:t>
            </w:r>
          </w:p>
        </w:tc>
        <w:tc>
          <w:tcPr>
            <w:tcW w:w="381" w:type="pct"/>
            <w:vAlign w:val="center"/>
          </w:tcPr>
          <w:p w14:paraId="1844EBC6" w14:textId="77777777" w:rsidR="002A6D14" w:rsidRPr="00922558" w:rsidRDefault="002A6D14" w:rsidP="00D56FE3">
            <w:pPr>
              <w:widowControl w:val="0"/>
              <w:spacing w:line="240" w:lineRule="auto"/>
              <w:ind w:firstLineChars="0" w:firstLine="0"/>
              <w:jc w:val="center"/>
              <w:rPr>
                <w:b/>
                <w:bCs/>
                <w:sz w:val="21"/>
              </w:rPr>
            </w:pPr>
            <w:r w:rsidRPr="00FB2CBD">
              <w:rPr>
                <w:b/>
                <w:bCs/>
                <w:sz w:val="21"/>
              </w:rPr>
              <w:t>√</w:t>
            </w:r>
          </w:p>
        </w:tc>
      </w:tr>
      <w:tr w:rsidR="002A6D14" w:rsidRPr="00922558" w14:paraId="6CF1795B" w14:textId="77777777" w:rsidTr="00D56FE3">
        <w:trPr>
          <w:trHeight w:val="284"/>
          <w:jc w:val="center"/>
        </w:trPr>
        <w:tc>
          <w:tcPr>
            <w:tcW w:w="374" w:type="pct"/>
            <w:vAlign w:val="center"/>
          </w:tcPr>
          <w:p w14:paraId="0C835BED"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266A40A8" w14:textId="77777777" w:rsidR="002A6D14" w:rsidRPr="00922558" w:rsidRDefault="002A6D14" w:rsidP="00D56FE3">
            <w:pPr>
              <w:spacing w:line="240" w:lineRule="auto"/>
              <w:ind w:firstLineChars="0" w:firstLine="0"/>
              <w:rPr>
                <w:sz w:val="21"/>
              </w:rPr>
            </w:pPr>
            <w:r w:rsidRPr="00922558">
              <w:rPr>
                <w:sz w:val="21"/>
              </w:rPr>
              <w:t>便携式硫化氢检测仪应处于随时可用状态。每次检查应有记录，至少保存一年。</w:t>
            </w:r>
          </w:p>
        </w:tc>
        <w:tc>
          <w:tcPr>
            <w:tcW w:w="917" w:type="pct"/>
            <w:vAlign w:val="center"/>
          </w:tcPr>
          <w:p w14:paraId="553F314A" w14:textId="77777777" w:rsidR="002A6D14" w:rsidRPr="00922558" w:rsidRDefault="002A6D14" w:rsidP="00D56FE3">
            <w:pPr>
              <w:spacing w:line="240" w:lineRule="auto"/>
              <w:ind w:firstLineChars="0" w:firstLine="0"/>
              <w:jc w:val="center"/>
              <w:rPr>
                <w:sz w:val="21"/>
              </w:rPr>
            </w:pPr>
            <w:r w:rsidRPr="00922558">
              <w:rPr>
                <w:sz w:val="21"/>
              </w:rPr>
              <w:t>SY/T6277-2017</w:t>
            </w:r>
          </w:p>
          <w:p w14:paraId="7452CFED" w14:textId="77777777" w:rsidR="002A6D14" w:rsidRPr="00922558" w:rsidRDefault="002A6D14" w:rsidP="00D56FE3">
            <w:pPr>
              <w:spacing w:line="240" w:lineRule="auto"/>
              <w:ind w:firstLineChars="0" w:firstLine="0"/>
              <w:jc w:val="center"/>
              <w:rPr>
                <w:sz w:val="21"/>
              </w:rPr>
            </w:pPr>
            <w:r w:rsidRPr="00922558">
              <w:rPr>
                <w:sz w:val="21"/>
              </w:rPr>
              <w:t>5.2.3.1</w:t>
            </w:r>
          </w:p>
        </w:tc>
        <w:tc>
          <w:tcPr>
            <w:tcW w:w="1113" w:type="pct"/>
            <w:vAlign w:val="center"/>
          </w:tcPr>
          <w:p w14:paraId="27FFB474" w14:textId="77777777" w:rsidR="002A6D14" w:rsidRPr="00922558" w:rsidRDefault="002A6D14" w:rsidP="00D56FE3">
            <w:pPr>
              <w:widowControl w:val="0"/>
              <w:spacing w:line="240" w:lineRule="auto"/>
              <w:ind w:firstLineChars="0" w:firstLine="0"/>
              <w:rPr>
                <w:sz w:val="21"/>
              </w:rPr>
            </w:pPr>
            <w:r>
              <w:rPr>
                <w:rFonts w:hint="eastAsia"/>
                <w:sz w:val="21"/>
              </w:rPr>
              <w:t>定期检验。</w:t>
            </w:r>
          </w:p>
        </w:tc>
        <w:tc>
          <w:tcPr>
            <w:tcW w:w="381" w:type="pct"/>
            <w:vAlign w:val="center"/>
          </w:tcPr>
          <w:p w14:paraId="17BA9BA3" w14:textId="77777777" w:rsidR="002A6D14" w:rsidRPr="00922558" w:rsidRDefault="002A6D14" w:rsidP="00D56FE3">
            <w:pPr>
              <w:widowControl w:val="0"/>
              <w:spacing w:line="240" w:lineRule="auto"/>
              <w:ind w:firstLineChars="0" w:firstLine="0"/>
              <w:jc w:val="center"/>
              <w:rPr>
                <w:b/>
                <w:bCs/>
                <w:sz w:val="21"/>
              </w:rPr>
            </w:pPr>
            <w:r w:rsidRPr="00FB2CBD">
              <w:rPr>
                <w:b/>
                <w:bCs/>
                <w:sz w:val="21"/>
              </w:rPr>
              <w:t>√</w:t>
            </w:r>
          </w:p>
        </w:tc>
      </w:tr>
      <w:tr w:rsidR="002A6D14" w:rsidRPr="00922558" w14:paraId="1E9AFC52" w14:textId="77777777" w:rsidTr="00D56FE3">
        <w:trPr>
          <w:trHeight w:val="284"/>
          <w:jc w:val="center"/>
        </w:trPr>
        <w:tc>
          <w:tcPr>
            <w:tcW w:w="374" w:type="pct"/>
            <w:vAlign w:val="center"/>
          </w:tcPr>
          <w:p w14:paraId="06C97A4B"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7A6547D0" w14:textId="77777777" w:rsidR="002A6D14" w:rsidRPr="00922558" w:rsidRDefault="002A6D14" w:rsidP="00D56FE3">
            <w:pPr>
              <w:spacing w:line="240" w:lineRule="auto"/>
              <w:ind w:firstLineChars="0" w:firstLine="0"/>
              <w:rPr>
                <w:sz w:val="21"/>
              </w:rPr>
            </w:pPr>
            <w:r w:rsidRPr="00922558">
              <w:rPr>
                <w:sz w:val="21"/>
              </w:rPr>
              <w:t>便携式硫化氢检测仪应专人保管，定点存放，存放地点应清洁、卫生、阴凉、干燥。</w:t>
            </w:r>
          </w:p>
        </w:tc>
        <w:tc>
          <w:tcPr>
            <w:tcW w:w="917" w:type="pct"/>
            <w:vAlign w:val="center"/>
          </w:tcPr>
          <w:p w14:paraId="1A80FC16" w14:textId="77777777" w:rsidR="002A6D14" w:rsidRPr="00922558" w:rsidRDefault="002A6D14" w:rsidP="00D56FE3">
            <w:pPr>
              <w:spacing w:line="240" w:lineRule="auto"/>
              <w:ind w:firstLineChars="0" w:firstLine="0"/>
              <w:jc w:val="center"/>
              <w:rPr>
                <w:sz w:val="21"/>
              </w:rPr>
            </w:pPr>
            <w:r w:rsidRPr="00922558">
              <w:rPr>
                <w:sz w:val="21"/>
              </w:rPr>
              <w:t>SY/T6277-2017</w:t>
            </w:r>
          </w:p>
          <w:p w14:paraId="6153A5D7" w14:textId="77777777" w:rsidR="002A6D14" w:rsidRPr="00922558" w:rsidRDefault="002A6D14" w:rsidP="00D56FE3">
            <w:pPr>
              <w:spacing w:line="240" w:lineRule="auto"/>
              <w:ind w:firstLineChars="0" w:firstLine="0"/>
              <w:jc w:val="center"/>
              <w:rPr>
                <w:sz w:val="21"/>
              </w:rPr>
            </w:pPr>
            <w:r w:rsidRPr="00922558">
              <w:rPr>
                <w:sz w:val="21"/>
              </w:rPr>
              <w:t>5.2.5</w:t>
            </w:r>
          </w:p>
        </w:tc>
        <w:tc>
          <w:tcPr>
            <w:tcW w:w="1113" w:type="pct"/>
            <w:vAlign w:val="center"/>
          </w:tcPr>
          <w:p w14:paraId="610E1EBE" w14:textId="77777777" w:rsidR="002A6D14" w:rsidRPr="00922558" w:rsidRDefault="002A6D14" w:rsidP="00D56FE3">
            <w:pPr>
              <w:widowControl w:val="0"/>
              <w:spacing w:line="240" w:lineRule="auto"/>
              <w:ind w:firstLineChars="0" w:firstLine="0"/>
              <w:rPr>
                <w:sz w:val="21"/>
              </w:rPr>
            </w:pPr>
            <w:r w:rsidRPr="00922558">
              <w:rPr>
                <w:sz w:val="21"/>
              </w:rPr>
              <w:t>专人保管，定点存放</w:t>
            </w:r>
            <w:r>
              <w:rPr>
                <w:rFonts w:hint="eastAsia"/>
                <w:sz w:val="21"/>
              </w:rPr>
              <w:t>。</w:t>
            </w:r>
          </w:p>
        </w:tc>
        <w:tc>
          <w:tcPr>
            <w:tcW w:w="381" w:type="pct"/>
            <w:vAlign w:val="center"/>
          </w:tcPr>
          <w:p w14:paraId="75BE3F9A" w14:textId="77777777" w:rsidR="002A6D14" w:rsidRPr="00922558" w:rsidRDefault="002A6D14" w:rsidP="00D56FE3">
            <w:pPr>
              <w:widowControl w:val="0"/>
              <w:spacing w:line="240" w:lineRule="auto"/>
              <w:ind w:firstLineChars="0" w:firstLine="0"/>
              <w:jc w:val="center"/>
              <w:rPr>
                <w:b/>
                <w:bCs/>
                <w:sz w:val="21"/>
              </w:rPr>
            </w:pPr>
            <w:r w:rsidRPr="00FB2CBD">
              <w:rPr>
                <w:b/>
                <w:bCs/>
                <w:sz w:val="21"/>
              </w:rPr>
              <w:t>√</w:t>
            </w:r>
          </w:p>
        </w:tc>
      </w:tr>
      <w:tr w:rsidR="002A6D14" w:rsidRPr="00922558" w14:paraId="1324C938" w14:textId="77777777" w:rsidTr="00D56FE3">
        <w:trPr>
          <w:trHeight w:val="284"/>
          <w:jc w:val="center"/>
        </w:trPr>
        <w:tc>
          <w:tcPr>
            <w:tcW w:w="374" w:type="pct"/>
            <w:vAlign w:val="center"/>
          </w:tcPr>
          <w:p w14:paraId="3ACE958E"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224C322B" w14:textId="77777777" w:rsidR="002A6D14" w:rsidRPr="00922558" w:rsidRDefault="002A6D14" w:rsidP="00D56FE3">
            <w:pPr>
              <w:spacing w:line="240" w:lineRule="auto"/>
              <w:ind w:firstLineChars="0" w:firstLine="0"/>
              <w:rPr>
                <w:sz w:val="21"/>
              </w:rPr>
            </w:pPr>
            <w:r w:rsidRPr="00BB5E7B">
              <w:rPr>
                <w:sz w:val="21"/>
              </w:rPr>
              <w:t>在硫化氢环境的工作场所入口处应设置白天和夜晚都能看清的硫化氢警告标志，如</w:t>
            </w:r>
            <w:r w:rsidRPr="00BB5E7B">
              <w:rPr>
                <w:sz w:val="21"/>
              </w:rPr>
              <w:t>“</w:t>
            </w:r>
            <w:r w:rsidRPr="00BB5E7B">
              <w:rPr>
                <w:sz w:val="21"/>
              </w:rPr>
              <w:t>硫化氢工作场所、当心中毒</w:t>
            </w:r>
            <w:r w:rsidRPr="00BB5E7B">
              <w:rPr>
                <w:sz w:val="21"/>
              </w:rPr>
              <w:t>”</w:t>
            </w:r>
            <w:r w:rsidRPr="00BB5E7B">
              <w:rPr>
                <w:sz w:val="21"/>
              </w:rPr>
              <w:t>等。</w:t>
            </w:r>
          </w:p>
        </w:tc>
        <w:tc>
          <w:tcPr>
            <w:tcW w:w="917" w:type="pct"/>
            <w:vAlign w:val="center"/>
          </w:tcPr>
          <w:p w14:paraId="602D5D55" w14:textId="77777777" w:rsidR="002A6D14" w:rsidRPr="00BB5E7B" w:rsidRDefault="002A6D14" w:rsidP="00D56FE3">
            <w:pPr>
              <w:spacing w:line="240" w:lineRule="auto"/>
              <w:ind w:firstLineChars="0" w:firstLine="0"/>
              <w:jc w:val="center"/>
              <w:rPr>
                <w:sz w:val="21"/>
              </w:rPr>
            </w:pPr>
            <w:r w:rsidRPr="00BB5E7B">
              <w:rPr>
                <w:sz w:val="21"/>
              </w:rPr>
              <w:t>SY/T6277-2017</w:t>
            </w:r>
          </w:p>
          <w:p w14:paraId="47626B2F" w14:textId="77777777" w:rsidR="002A6D14" w:rsidRPr="00922558" w:rsidRDefault="002A6D14" w:rsidP="00D56FE3">
            <w:pPr>
              <w:spacing w:line="240" w:lineRule="auto"/>
              <w:ind w:firstLineChars="0" w:firstLine="0"/>
              <w:jc w:val="center"/>
              <w:rPr>
                <w:sz w:val="21"/>
              </w:rPr>
            </w:pPr>
            <w:r w:rsidRPr="00BB5E7B">
              <w:rPr>
                <w:sz w:val="21"/>
              </w:rPr>
              <w:t>6.3.1</w:t>
            </w:r>
          </w:p>
        </w:tc>
        <w:tc>
          <w:tcPr>
            <w:tcW w:w="1113" w:type="pct"/>
            <w:vAlign w:val="center"/>
          </w:tcPr>
          <w:p w14:paraId="25B6B3BB" w14:textId="77777777" w:rsidR="002A6D14" w:rsidRPr="00922558" w:rsidRDefault="002A6D14" w:rsidP="00D56FE3">
            <w:pPr>
              <w:widowControl w:val="0"/>
              <w:spacing w:line="240" w:lineRule="auto"/>
              <w:ind w:firstLineChars="0" w:firstLine="0"/>
              <w:rPr>
                <w:sz w:val="21"/>
              </w:rPr>
            </w:pPr>
            <w:r>
              <w:rPr>
                <w:rFonts w:hint="eastAsia"/>
                <w:sz w:val="21"/>
              </w:rPr>
              <w:t>现场检查，符合要求。</w:t>
            </w:r>
          </w:p>
        </w:tc>
        <w:tc>
          <w:tcPr>
            <w:tcW w:w="381" w:type="pct"/>
            <w:vAlign w:val="center"/>
          </w:tcPr>
          <w:p w14:paraId="6D19D59D" w14:textId="77777777" w:rsidR="002A6D14" w:rsidRPr="00FB2CBD" w:rsidRDefault="002A6D14" w:rsidP="00D56FE3">
            <w:pPr>
              <w:widowControl w:val="0"/>
              <w:spacing w:line="240" w:lineRule="auto"/>
              <w:ind w:firstLineChars="0" w:firstLine="0"/>
              <w:jc w:val="center"/>
              <w:rPr>
                <w:b/>
                <w:bCs/>
                <w:sz w:val="21"/>
              </w:rPr>
            </w:pPr>
            <w:r w:rsidRPr="00FB2CBD">
              <w:rPr>
                <w:b/>
                <w:bCs/>
                <w:sz w:val="21"/>
              </w:rPr>
              <w:t>√</w:t>
            </w:r>
          </w:p>
        </w:tc>
      </w:tr>
      <w:tr w:rsidR="002A6D14" w:rsidRPr="00922558" w14:paraId="4ADD2766" w14:textId="77777777" w:rsidTr="00D56FE3">
        <w:trPr>
          <w:trHeight w:val="284"/>
          <w:jc w:val="center"/>
        </w:trPr>
        <w:tc>
          <w:tcPr>
            <w:tcW w:w="374" w:type="pct"/>
            <w:vAlign w:val="center"/>
          </w:tcPr>
          <w:p w14:paraId="05483374"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3DEA8EE8" w14:textId="77777777" w:rsidR="002A6D14" w:rsidRPr="00922558" w:rsidRDefault="002A6D14" w:rsidP="00D56FE3">
            <w:pPr>
              <w:spacing w:line="240" w:lineRule="auto"/>
              <w:ind w:firstLineChars="0" w:firstLine="0"/>
              <w:rPr>
                <w:sz w:val="21"/>
              </w:rPr>
            </w:pPr>
            <w:r w:rsidRPr="00BB5E7B">
              <w:rPr>
                <w:sz w:val="21"/>
              </w:rPr>
              <w:t>在硫化氢环境的工作场所应设置白天和夜晚都能看清风向的风向标。</w:t>
            </w:r>
          </w:p>
        </w:tc>
        <w:tc>
          <w:tcPr>
            <w:tcW w:w="917" w:type="pct"/>
            <w:vAlign w:val="center"/>
          </w:tcPr>
          <w:p w14:paraId="6A7922BC" w14:textId="77777777" w:rsidR="002A6D14" w:rsidRPr="00BB5E7B" w:rsidRDefault="002A6D14" w:rsidP="00D56FE3">
            <w:pPr>
              <w:spacing w:line="240" w:lineRule="auto"/>
              <w:ind w:firstLineChars="0" w:firstLine="0"/>
              <w:jc w:val="center"/>
              <w:rPr>
                <w:sz w:val="21"/>
              </w:rPr>
            </w:pPr>
            <w:r w:rsidRPr="00BB5E7B">
              <w:rPr>
                <w:sz w:val="21"/>
              </w:rPr>
              <w:t>SY/T6277-2017</w:t>
            </w:r>
          </w:p>
          <w:p w14:paraId="443678F0" w14:textId="77777777" w:rsidR="002A6D14" w:rsidRPr="00922558" w:rsidRDefault="002A6D14" w:rsidP="00D56FE3">
            <w:pPr>
              <w:spacing w:line="240" w:lineRule="auto"/>
              <w:ind w:firstLineChars="0" w:firstLine="0"/>
              <w:jc w:val="center"/>
              <w:rPr>
                <w:sz w:val="21"/>
              </w:rPr>
            </w:pPr>
            <w:r w:rsidRPr="00BB5E7B">
              <w:rPr>
                <w:sz w:val="21"/>
              </w:rPr>
              <w:t>6.3.3</w:t>
            </w:r>
          </w:p>
        </w:tc>
        <w:tc>
          <w:tcPr>
            <w:tcW w:w="1113" w:type="pct"/>
            <w:vAlign w:val="center"/>
          </w:tcPr>
          <w:p w14:paraId="78CA6594" w14:textId="77777777" w:rsidR="002A6D14" w:rsidRPr="00922558" w:rsidRDefault="002A6D14" w:rsidP="00D56FE3">
            <w:pPr>
              <w:widowControl w:val="0"/>
              <w:spacing w:line="240" w:lineRule="auto"/>
              <w:ind w:firstLineChars="0" w:firstLine="0"/>
              <w:rPr>
                <w:sz w:val="21"/>
              </w:rPr>
            </w:pPr>
            <w:r>
              <w:rPr>
                <w:rFonts w:hint="eastAsia"/>
                <w:sz w:val="21"/>
              </w:rPr>
              <w:t>现场检查，符合要求。</w:t>
            </w:r>
          </w:p>
        </w:tc>
        <w:tc>
          <w:tcPr>
            <w:tcW w:w="381" w:type="pct"/>
            <w:vAlign w:val="center"/>
          </w:tcPr>
          <w:p w14:paraId="07A7C92B" w14:textId="77777777" w:rsidR="002A6D14" w:rsidRPr="00FB2CBD" w:rsidRDefault="002A6D14" w:rsidP="00D56FE3">
            <w:pPr>
              <w:widowControl w:val="0"/>
              <w:spacing w:line="240" w:lineRule="auto"/>
              <w:ind w:firstLineChars="0" w:firstLine="0"/>
              <w:jc w:val="center"/>
              <w:rPr>
                <w:b/>
                <w:bCs/>
                <w:sz w:val="21"/>
              </w:rPr>
            </w:pPr>
            <w:r w:rsidRPr="00FB2CBD">
              <w:rPr>
                <w:b/>
                <w:bCs/>
                <w:sz w:val="21"/>
              </w:rPr>
              <w:t>√</w:t>
            </w:r>
          </w:p>
        </w:tc>
      </w:tr>
      <w:tr w:rsidR="002A6D14" w:rsidRPr="00922558" w14:paraId="2BA750FD" w14:textId="77777777" w:rsidTr="00D56FE3">
        <w:trPr>
          <w:trHeight w:val="284"/>
          <w:jc w:val="center"/>
        </w:trPr>
        <w:tc>
          <w:tcPr>
            <w:tcW w:w="374" w:type="pct"/>
            <w:vAlign w:val="center"/>
          </w:tcPr>
          <w:p w14:paraId="213D5769"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494F2B70" w14:textId="77777777" w:rsidR="002A6D14" w:rsidRPr="00922558" w:rsidRDefault="002A6D14" w:rsidP="00D56FE3">
            <w:pPr>
              <w:spacing w:line="240" w:lineRule="auto"/>
              <w:ind w:firstLineChars="0" w:firstLine="0"/>
              <w:rPr>
                <w:sz w:val="21"/>
              </w:rPr>
            </w:pPr>
            <w:r w:rsidRPr="00BB5E7B">
              <w:rPr>
                <w:sz w:val="21"/>
              </w:rPr>
              <w:t>硫化氢环境的工作场所应设置至少两条通往安全区的逃生通道。</w:t>
            </w:r>
          </w:p>
        </w:tc>
        <w:tc>
          <w:tcPr>
            <w:tcW w:w="917" w:type="pct"/>
            <w:vAlign w:val="center"/>
          </w:tcPr>
          <w:p w14:paraId="7D424EC9" w14:textId="77777777" w:rsidR="002A6D14" w:rsidRPr="00BB5E7B" w:rsidRDefault="002A6D14" w:rsidP="00D56FE3">
            <w:pPr>
              <w:spacing w:line="240" w:lineRule="auto"/>
              <w:ind w:firstLineChars="0" w:firstLine="0"/>
              <w:jc w:val="center"/>
              <w:rPr>
                <w:sz w:val="21"/>
              </w:rPr>
            </w:pPr>
            <w:r w:rsidRPr="00BB5E7B">
              <w:rPr>
                <w:sz w:val="21"/>
              </w:rPr>
              <w:t>SY/T6277-2017</w:t>
            </w:r>
          </w:p>
          <w:p w14:paraId="73D572D2" w14:textId="77777777" w:rsidR="002A6D14" w:rsidRPr="00922558" w:rsidRDefault="002A6D14" w:rsidP="00D56FE3">
            <w:pPr>
              <w:spacing w:line="240" w:lineRule="auto"/>
              <w:ind w:firstLineChars="0" w:firstLine="0"/>
              <w:jc w:val="center"/>
              <w:rPr>
                <w:sz w:val="21"/>
              </w:rPr>
            </w:pPr>
            <w:r w:rsidRPr="00BB5E7B">
              <w:rPr>
                <w:sz w:val="21"/>
              </w:rPr>
              <w:t>6.4.1</w:t>
            </w:r>
          </w:p>
        </w:tc>
        <w:tc>
          <w:tcPr>
            <w:tcW w:w="1113" w:type="pct"/>
            <w:vAlign w:val="center"/>
          </w:tcPr>
          <w:p w14:paraId="5EA2E197" w14:textId="77777777" w:rsidR="002A6D14" w:rsidRPr="00922558" w:rsidRDefault="002A6D14" w:rsidP="00D56FE3">
            <w:pPr>
              <w:widowControl w:val="0"/>
              <w:spacing w:line="240" w:lineRule="auto"/>
              <w:ind w:firstLineChars="0" w:firstLine="0"/>
              <w:rPr>
                <w:sz w:val="21"/>
              </w:rPr>
            </w:pPr>
            <w:r>
              <w:rPr>
                <w:rFonts w:hint="eastAsia"/>
                <w:sz w:val="21"/>
              </w:rPr>
              <w:t>现场检查，符合要求。</w:t>
            </w:r>
          </w:p>
        </w:tc>
        <w:tc>
          <w:tcPr>
            <w:tcW w:w="381" w:type="pct"/>
            <w:vAlign w:val="center"/>
          </w:tcPr>
          <w:p w14:paraId="29B54F13" w14:textId="77777777" w:rsidR="002A6D14" w:rsidRPr="00FB2CBD" w:rsidRDefault="002A6D14" w:rsidP="00D56FE3">
            <w:pPr>
              <w:widowControl w:val="0"/>
              <w:spacing w:line="240" w:lineRule="auto"/>
              <w:ind w:firstLineChars="0" w:firstLine="0"/>
              <w:jc w:val="center"/>
              <w:rPr>
                <w:b/>
                <w:bCs/>
                <w:sz w:val="21"/>
              </w:rPr>
            </w:pPr>
            <w:r w:rsidRPr="00FB2CBD">
              <w:rPr>
                <w:b/>
                <w:bCs/>
                <w:sz w:val="21"/>
              </w:rPr>
              <w:t>√</w:t>
            </w:r>
          </w:p>
        </w:tc>
      </w:tr>
      <w:tr w:rsidR="002A6D14" w:rsidRPr="00922558" w14:paraId="765ED6E7" w14:textId="77777777" w:rsidTr="00D56FE3">
        <w:trPr>
          <w:trHeight w:val="284"/>
          <w:jc w:val="center"/>
        </w:trPr>
        <w:tc>
          <w:tcPr>
            <w:tcW w:w="374" w:type="pct"/>
            <w:vAlign w:val="center"/>
          </w:tcPr>
          <w:p w14:paraId="4CDABF85" w14:textId="77777777" w:rsidR="002A6D14" w:rsidRPr="006318B0" w:rsidRDefault="002A6D14" w:rsidP="00D56FE3">
            <w:pPr>
              <w:pStyle w:val="afff0"/>
              <w:widowControl w:val="0"/>
              <w:spacing w:line="240" w:lineRule="auto"/>
              <w:ind w:firstLineChars="0" w:firstLine="0"/>
              <w:jc w:val="center"/>
              <w:rPr>
                <w:b/>
                <w:bCs/>
                <w:sz w:val="21"/>
              </w:rPr>
            </w:pPr>
            <w:r w:rsidRPr="006318B0">
              <w:rPr>
                <w:rFonts w:hint="eastAsia"/>
                <w:b/>
                <w:bCs/>
                <w:sz w:val="21"/>
              </w:rPr>
              <w:t>十</w:t>
            </w:r>
          </w:p>
        </w:tc>
        <w:tc>
          <w:tcPr>
            <w:tcW w:w="2215" w:type="pct"/>
            <w:vAlign w:val="center"/>
          </w:tcPr>
          <w:p w14:paraId="7EF22156" w14:textId="77777777" w:rsidR="002A6D14" w:rsidRPr="00922558" w:rsidRDefault="002A6D14" w:rsidP="00D56FE3">
            <w:pPr>
              <w:spacing w:line="240" w:lineRule="auto"/>
              <w:ind w:firstLineChars="0" w:firstLine="0"/>
              <w:rPr>
                <w:sz w:val="21"/>
              </w:rPr>
            </w:pPr>
            <w:r w:rsidRPr="00922558">
              <w:rPr>
                <w:b/>
                <w:bCs/>
                <w:sz w:val="21"/>
              </w:rPr>
              <w:t>防雷防静电</w:t>
            </w:r>
          </w:p>
        </w:tc>
        <w:tc>
          <w:tcPr>
            <w:tcW w:w="917" w:type="pct"/>
            <w:vAlign w:val="center"/>
          </w:tcPr>
          <w:p w14:paraId="29F5E025" w14:textId="77777777" w:rsidR="002A6D14" w:rsidRPr="00922558" w:rsidRDefault="002A6D14" w:rsidP="00D56FE3">
            <w:pPr>
              <w:spacing w:line="240" w:lineRule="auto"/>
              <w:ind w:firstLineChars="0" w:firstLine="0"/>
              <w:jc w:val="center"/>
              <w:rPr>
                <w:sz w:val="21"/>
              </w:rPr>
            </w:pPr>
          </w:p>
        </w:tc>
        <w:tc>
          <w:tcPr>
            <w:tcW w:w="1113" w:type="pct"/>
            <w:vAlign w:val="center"/>
          </w:tcPr>
          <w:p w14:paraId="58A4C7AD" w14:textId="77777777" w:rsidR="002A6D14" w:rsidRPr="00922558" w:rsidRDefault="002A6D14" w:rsidP="00D56FE3">
            <w:pPr>
              <w:widowControl w:val="0"/>
              <w:spacing w:line="240" w:lineRule="auto"/>
              <w:ind w:firstLineChars="0" w:firstLine="0"/>
              <w:rPr>
                <w:sz w:val="21"/>
              </w:rPr>
            </w:pPr>
          </w:p>
        </w:tc>
        <w:tc>
          <w:tcPr>
            <w:tcW w:w="381" w:type="pct"/>
            <w:vAlign w:val="center"/>
          </w:tcPr>
          <w:p w14:paraId="448D28B1" w14:textId="77777777" w:rsidR="002A6D14" w:rsidRPr="00922558" w:rsidRDefault="002A6D14" w:rsidP="00D56FE3">
            <w:pPr>
              <w:widowControl w:val="0"/>
              <w:spacing w:line="240" w:lineRule="auto"/>
              <w:ind w:firstLineChars="0" w:firstLine="0"/>
              <w:jc w:val="center"/>
              <w:rPr>
                <w:b/>
                <w:bCs/>
                <w:sz w:val="21"/>
              </w:rPr>
            </w:pPr>
          </w:p>
        </w:tc>
      </w:tr>
      <w:tr w:rsidR="002A6D14" w:rsidRPr="00922558" w14:paraId="3F46F80C" w14:textId="77777777" w:rsidTr="00D56FE3">
        <w:trPr>
          <w:trHeight w:val="284"/>
          <w:jc w:val="center"/>
        </w:trPr>
        <w:tc>
          <w:tcPr>
            <w:tcW w:w="374" w:type="pct"/>
            <w:vAlign w:val="center"/>
          </w:tcPr>
          <w:p w14:paraId="2F675C7F"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2B54424A" w14:textId="77777777" w:rsidR="002A6D14" w:rsidRPr="00922558" w:rsidRDefault="002A6D14" w:rsidP="00D56FE3">
            <w:pPr>
              <w:spacing w:line="240" w:lineRule="auto"/>
              <w:ind w:firstLineChars="0" w:firstLine="0"/>
              <w:rPr>
                <w:b/>
                <w:bCs/>
                <w:sz w:val="21"/>
              </w:rPr>
            </w:pPr>
            <w:r w:rsidRPr="00922558">
              <w:rPr>
                <w:sz w:val="21"/>
              </w:rPr>
              <w:t>工艺装置内露天布置的塔、容器等必须设防雷接地。</w:t>
            </w:r>
          </w:p>
        </w:tc>
        <w:tc>
          <w:tcPr>
            <w:tcW w:w="917" w:type="pct"/>
            <w:vAlign w:val="center"/>
          </w:tcPr>
          <w:p w14:paraId="5A7FD5AA" w14:textId="77777777" w:rsidR="002A6D14" w:rsidRPr="00922558" w:rsidRDefault="002A6D14" w:rsidP="00D56FE3">
            <w:pPr>
              <w:spacing w:line="240" w:lineRule="auto"/>
              <w:ind w:firstLineChars="0" w:firstLine="0"/>
              <w:jc w:val="center"/>
              <w:rPr>
                <w:sz w:val="21"/>
              </w:rPr>
            </w:pPr>
            <w:r w:rsidRPr="00922558">
              <w:rPr>
                <w:sz w:val="21"/>
              </w:rPr>
              <w:t>GB50183-2004</w:t>
            </w:r>
          </w:p>
          <w:p w14:paraId="7534D137" w14:textId="77777777" w:rsidR="002A6D14" w:rsidRPr="00922558" w:rsidRDefault="002A6D14" w:rsidP="00D56FE3">
            <w:pPr>
              <w:spacing w:line="240" w:lineRule="auto"/>
              <w:ind w:firstLineChars="0" w:firstLine="0"/>
              <w:jc w:val="center"/>
              <w:rPr>
                <w:sz w:val="21"/>
              </w:rPr>
            </w:pPr>
            <w:r w:rsidRPr="00922558">
              <w:rPr>
                <w:sz w:val="21"/>
              </w:rPr>
              <w:t>9.2.2</w:t>
            </w:r>
          </w:p>
        </w:tc>
        <w:tc>
          <w:tcPr>
            <w:tcW w:w="1113" w:type="pct"/>
          </w:tcPr>
          <w:p w14:paraId="064B31DB" w14:textId="77777777" w:rsidR="002A6D14" w:rsidRPr="006318B0" w:rsidRDefault="002A6D14" w:rsidP="00D56FE3">
            <w:pPr>
              <w:widowControl w:val="0"/>
              <w:spacing w:line="240" w:lineRule="auto"/>
              <w:ind w:firstLineChars="0" w:firstLine="0"/>
              <w:rPr>
                <w:sz w:val="21"/>
              </w:rPr>
            </w:pPr>
            <w:r w:rsidRPr="006318B0">
              <w:rPr>
                <w:rFonts w:hint="eastAsia"/>
                <w:snapToGrid w:val="0"/>
                <w:color w:val="000000"/>
                <w:spacing w:val="-3"/>
                <w:kern w:val="0"/>
                <w:sz w:val="21"/>
              </w:rPr>
              <w:t>防雷接地符合要求。</w:t>
            </w:r>
          </w:p>
        </w:tc>
        <w:tc>
          <w:tcPr>
            <w:tcW w:w="381" w:type="pct"/>
            <w:vAlign w:val="center"/>
          </w:tcPr>
          <w:p w14:paraId="0DC4503D" w14:textId="77777777" w:rsidR="002A6D14" w:rsidRPr="00922558" w:rsidRDefault="002A6D14" w:rsidP="00D56FE3">
            <w:pPr>
              <w:widowControl w:val="0"/>
              <w:spacing w:line="240" w:lineRule="auto"/>
              <w:ind w:firstLineChars="0" w:firstLine="0"/>
              <w:jc w:val="center"/>
              <w:rPr>
                <w:b/>
                <w:bCs/>
                <w:sz w:val="21"/>
              </w:rPr>
            </w:pPr>
            <w:r w:rsidRPr="005747C4">
              <w:rPr>
                <w:b/>
                <w:bCs/>
                <w:sz w:val="21"/>
              </w:rPr>
              <w:t>√</w:t>
            </w:r>
          </w:p>
        </w:tc>
      </w:tr>
      <w:tr w:rsidR="002A6D14" w:rsidRPr="00922558" w14:paraId="0F2568F1" w14:textId="77777777" w:rsidTr="00D56FE3">
        <w:trPr>
          <w:trHeight w:val="284"/>
          <w:jc w:val="center"/>
        </w:trPr>
        <w:tc>
          <w:tcPr>
            <w:tcW w:w="374" w:type="pct"/>
            <w:vAlign w:val="center"/>
          </w:tcPr>
          <w:p w14:paraId="20A6AD91"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355D58E9" w14:textId="77777777" w:rsidR="002A6D14" w:rsidRPr="00922558" w:rsidRDefault="002A6D14" w:rsidP="00D56FE3">
            <w:pPr>
              <w:spacing w:line="240" w:lineRule="auto"/>
              <w:ind w:firstLineChars="0" w:firstLine="0"/>
              <w:rPr>
                <w:sz w:val="21"/>
              </w:rPr>
            </w:pPr>
            <w:r w:rsidRPr="00922558">
              <w:rPr>
                <w:sz w:val="21"/>
              </w:rPr>
              <w:t>可燃气体、油品、液化石油气、天然气凝液的钢罐，必须设防雷接地，并应符合下列规定：</w:t>
            </w:r>
            <w:r w:rsidRPr="00922558">
              <w:rPr>
                <w:sz w:val="21"/>
              </w:rPr>
              <w:t xml:space="preserve">1 </w:t>
            </w:r>
            <w:r w:rsidRPr="00922558">
              <w:rPr>
                <w:sz w:val="21"/>
              </w:rPr>
              <w:t>避雷针（线）的保护范围，应包括整个储罐</w:t>
            </w:r>
            <w:r w:rsidRPr="00922558">
              <w:rPr>
                <w:sz w:val="21"/>
              </w:rPr>
              <w:t xml:space="preserve">2 </w:t>
            </w:r>
            <w:r w:rsidRPr="00922558">
              <w:rPr>
                <w:sz w:val="21"/>
              </w:rPr>
              <w:t>装有阻火器的甲</w:t>
            </w:r>
            <w:r w:rsidRPr="00922558">
              <w:rPr>
                <w:sz w:val="21"/>
                <w:vertAlign w:val="subscript"/>
              </w:rPr>
              <w:t>B</w:t>
            </w:r>
            <w:r w:rsidRPr="00922558">
              <w:rPr>
                <w:sz w:val="21"/>
              </w:rPr>
              <w:t>、乙类油品地上固定顶罐，当顶板厚度等于或大于</w:t>
            </w:r>
            <w:r w:rsidRPr="00922558">
              <w:rPr>
                <w:sz w:val="21"/>
              </w:rPr>
              <w:t>4mm</w:t>
            </w:r>
            <w:r w:rsidRPr="00922558">
              <w:rPr>
                <w:sz w:val="21"/>
              </w:rPr>
              <w:t>时，不应装设避雷针（线），但必须设防雷接地。</w:t>
            </w:r>
          </w:p>
        </w:tc>
        <w:tc>
          <w:tcPr>
            <w:tcW w:w="917" w:type="pct"/>
            <w:vAlign w:val="center"/>
          </w:tcPr>
          <w:p w14:paraId="5928B630" w14:textId="77777777" w:rsidR="002A6D14" w:rsidRPr="00922558" w:rsidRDefault="002A6D14" w:rsidP="00D56FE3">
            <w:pPr>
              <w:spacing w:line="240" w:lineRule="auto"/>
              <w:ind w:firstLineChars="0" w:firstLine="0"/>
              <w:jc w:val="center"/>
              <w:rPr>
                <w:sz w:val="21"/>
              </w:rPr>
            </w:pPr>
            <w:r w:rsidRPr="00922558">
              <w:rPr>
                <w:sz w:val="21"/>
              </w:rPr>
              <w:t>GB50183-2004</w:t>
            </w:r>
          </w:p>
          <w:p w14:paraId="09E23D96" w14:textId="77777777" w:rsidR="002A6D14" w:rsidRPr="00922558" w:rsidRDefault="002A6D14" w:rsidP="00D56FE3">
            <w:pPr>
              <w:spacing w:line="240" w:lineRule="auto"/>
              <w:ind w:firstLineChars="0" w:firstLine="0"/>
              <w:jc w:val="center"/>
              <w:rPr>
                <w:sz w:val="21"/>
              </w:rPr>
            </w:pPr>
            <w:r w:rsidRPr="00922558">
              <w:rPr>
                <w:sz w:val="21"/>
              </w:rPr>
              <w:t>9.2.3</w:t>
            </w:r>
          </w:p>
        </w:tc>
        <w:tc>
          <w:tcPr>
            <w:tcW w:w="1113" w:type="pct"/>
            <w:vAlign w:val="center"/>
          </w:tcPr>
          <w:p w14:paraId="4761576B" w14:textId="77777777" w:rsidR="002A6D14" w:rsidRPr="006318B0" w:rsidRDefault="002A6D14" w:rsidP="00D56FE3">
            <w:pPr>
              <w:widowControl w:val="0"/>
              <w:spacing w:line="240" w:lineRule="auto"/>
              <w:ind w:firstLineChars="0" w:firstLine="0"/>
              <w:rPr>
                <w:sz w:val="21"/>
              </w:rPr>
            </w:pPr>
            <w:r w:rsidRPr="006318B0">
              <w:rPr>
                <w:rFonts w:hint="eastAsia"/>
                <w:snapToGrid w:val="0"/>
                <w:color w:val="000000"/>
                <w:spacing w:val="-3"/>
                <w:kern w:val="0"/>
                <w:sz w:val="21"/>
              </w:rPr>
              <w:t>均设防雷接地。</w:t>
            </w:r>
          </w:p>
        </w:tc>
        <w:tc>
          <w:tcPr>
            <w:tcW w:w="381" w:type="pct"/>
            <w:vAlign w:val="center"/>
          </w:tcPr>
          <w:p w14:paraId="7C6378FC" w14:textId="77777777" w:rsidR="002A6D14" w:rsidRPr="00922558" w:rsidRDefault="002A6D14" w:rsidP="00D56FE3">
            <w:pPr>
              <w:widowControl w:val="0"/>
              <w:spacing w:line="240" w:lineRule="auto"/>
              <w:ind w:firstLineChars="0" w:firstLine="0"/>
              <w:jc w:val="center"/>
              <w:rPr>
                <w:b/>
                <w:bCs/>
                <w:sz w:val="21"/>
              </w:rPr>
            </w:pPr>
            <w:r w:rsidRPr="005747C4">
              <w:rPr>
                <w:b/>
                <w:bCs/>
                <w:sz w:val="21"/>
              </w:rPr>
              <w:t>√</w:t>
            </w:r>
          </w:p>
        </w:tc>
      </w:tr>
      <w:tr w:rsidR="002A6D14" w:rsidRPr="00922558" w14:paraId="552F76A5" w14:textId="77777777" w:rsidTr="00D56FE3">
        <w:trPr>
          <w:trHeight w:val="284"/>
          <w:jc w:val="center"/>
        </w:trPr>
        <w:tc>
          <w:tcPr>
            <w:tcW w:w="374" w:type="pct"/>
            <w:vAlign w:val="center"/>
          </w:tcPr>
          <w:p w14:paraId="29378FBD"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53920340" w14:textId="77777777" w:rsidR="002A6D14" w:rsidRPr="00922558" w:rsidRDefault="002A6D14" w:rsidP="00D56FE3">
            <w:pPr>
              <w:spacing w:line="240" w:lineRule="auto"/>
              <w:ind w:firstLineChars="0" w:firstLine="0"/>
              <w:rPr>
                <w:sz w:val="21"/>
              </w:rPr>
            </w:pPr>
            <w:r w:rsidRPr="00922558">
              <w:rPr>
                <w:sz w:val="21"/>
              </w:rPr>
              <w:t>对爆炸、火灾危险场所内可能产生静电危险的设备和管道，均应采取防静电措施。</w:t>
            </w:r>
          </w:p>
        </w:tc>
        <w:tc>
          <w:tcPr>
            <w:tcW w:w="917" w:type="pct"/>
            <w:vAlign w:val="center"/>
          </w:tcPr>
          <w:p w14:paraId="239393EE" w14:textId="77777777" w:rsidR="002A6D14" w:rsidRPr="00922558" w:rsidRDefault="002A6D14" w:rsidP="00D56FE3">
            <w:pPr>
              <w:spacing w:line="240" w:lineRule="auto"/>
              <w:ind w:firstLineChars="0" w:firstLine="0"/>
              <w:jc w:val="center"/>
              <w:rPr>
                <w:sz w:val="21"/>
              </w:rPr>
            </w:pPr>
            <w:r w:rsidRPr="00922558">
              <w:rPr>
                <w:sz w:val="21"/>
              </w:rPr>
              <w:t>GB50183-2004</w:t>
            </w:r>
          </w:p>
          <w:p w14:paraId="6F9ED797" w14:textId="77777777" w:rsidR="002A6D14" w:rsidRPr="00922558" w:rsidRDefault="002A6D14" w:rsidP="00D56FE3">
            <w:pPr>
              <w:spacing w:line="240" w:lineRule="auto"/>
              <w:ind w:firstLineChars="0" w:firstLine="0"/>
              <w:jc w:val="center"/>
              <w:rPr>
                <w:sz w:val="21"/>
              </w:rPr>
            </w:pPr>
            <w:r w:rsidRPr="00922558">
              <w:rPr>
                <w:sz w:val="21"/>
              </w:rPr>
              <w:t>9.3.1</w:t>
            </w:r>
          </w:p>
        </w:tc>
        <w:tc>
          <w:tcPr>
            <w:tcW w:w="1113" w:type="pct"/>
            <w:vAlign w:val="center"/>
          </w:tcPr>
          <w:p w14:paraId="3BC1BCA8" w14:textId="77777777" w:rsidR="002A6D14" w:rsidRPr="006318B0" w:rsidRDefault="002A6D14" w:rsidP="00D56FE3">
            <w:pPr>
              <w:widowControl w:val="0"/>
              <w:spacing w:line="240" w:lineRule="auto"/>
              <w:ind w:firstLineChars="0" w:firstLine="0"/>
              <w:rPr>
                <w:sz w:val="21"/>
              </w:rPr>
            </w:pPr>
            <w:r w:rsidRPr="006318B0">
              <w:rPr>
                <w:rFonts w:hint="eastAsia"/>
                <w:snapToGrid w:val="0"/>
                <w:color w:val="000000"/>
                <w:spacing w:val="-3"/>
                <w:kern w:val="0"/>
                <w:sz w:val="21"/>
              </w:rPr>
              <w:t>可能产生静电的设备均采取防静电措施。</w:t>
            </w:r>
          </w:p>
        </w:tc>
        <w:tc>
          <w:tcPr>
            <w:tcW w:w="381" w:type="pct"/>
            <w:vAlign w:val="center"/>
          </w:tcPr>
          <w:p w14:paraId="126F5C2A" w14:textId="77777777" w:rsidR="002A6D14" w:rsidRPr="00922558" w:rsidRDefault="002A6D14" w:rsidP="00D56FE3">
            <w:pPr>
              <w:widowControl w:val="0"/>
              <w:spacing w:line="240" w:lineRule="auto"/>
              <w:ind w:firstLineChars="0" w:firstLine="0"/>
              <w:jc w:val="center"/>
              <w:rPr>
                <w:b/>
                <w:bCs/>
                <w:sz w:val="21"/>
              </w:rPr>
            </w:pPr>
            <w:r w:rsidRPr="005747C4">
              <w:rPr>
                <w:b/>
                <w:bCs/>
                <w:sz w:val="21"/>
              </w:rPr>
              <w:t>√</w:t>
            </w:r>
          </w:p>
        </w:tc>
      </w:tr>
      <w:tr w:rsidR="002A6D14" w:rsidRPr="00922558" w14:paraId="29EAB5F8" w14:textId="77777777" w:rsidTr="00D56FE3">
        <w:trPr>
          <w:trHeight w:val="284"/>
          <w:jc w:val="center"/>
        </w:trPr>
        <w:tc>
          <w:tcPr>
            <w:tcW w:w="374" w:type="pct"/>
            <w:vAlign w:val="center"/>
          </w:tcPr>
          <w:p w14:paraId="18E78B69"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05DBEB1A" w14:textId="77777777" w:rsidR="002A6D14" w:rsidRPr="00922558" w:rsidRDefault="002A6D14" w:rsidP="00D56FE3">
            <w:pPr>
              <w:spacing w:line="240" w:lineRule="auto"/>
              <w:ind w:firstLineChars="0" w:firstLine="0"/>
              <w:rPr>
                <w:sz w:val="21"/>
              </w:rPr>
            </w:pPr>
            <w:r w:rsidRPr="00922558">
              <w:rPr>
                <w:sz w:val="21"/>
              </w:rPr>
              <w:t>地上或管沟内敷设的石油天然气管道，在下列部位应设防静电接地装置：</w:t>
            </w:r>
          </w:p>
          <w:p w14:paraId="60D70183" w14:textId="77777777" w:rsidR="002A6D14" w:rsidRPr="00922558" w:rsidRDefault="002A6D14" w:rsidP="00D56FE3">
            <w:pPr>
              <w:spacing w:line="240" w:lineRule="auto"/>
              <w:ind w:firstLineChars="0" w:firstLine="0"/>
              <w:rPr>
                <w:sz w:val="21"/>
              </w:rPr>
            </w:pPr>
            <w:r w:rsidRPr="00922558">
              <w:rPr>
                <w:sz w:val="21"/>
              </w:rPr>
              <w:t xml:space="preserve">1 </w:t>
            </w:r>
            <w:r w:rsidRPr="00922558">
              <w:rPr>
                <w:sz w:val="21"/>
              </w:rPr>
              <w:t>进出装置或设施处。</w:t>
            </w:r>
          </w:p>
          <w:p w14:paraId="3361D9DB" w14:textId="77777777" w:rsidR="002A6D14" w:rsidRPr="00922558" w:rsidRDefault="002A6D14" w:rsidP="00D56FE3">
            <w:pPr>
              <w:spacing w:line="240" w:lineRule="auto"/>
              <w:ind w:firstLineChars="0" w:firstLine="0"/>
              <w:rPr>
                <w:sz w:val="21"/>
              </w:rPr>
            </w:pPr>
            <w:r w:rsidRPr="00922558">
              <w:rPr>
                <w:sz w:val="21"/>
              </w:rPr>
              <w:t xml:space="preserve">2 </w:t>
            </w:r>
            <w:r w:rsidRPr="00922558">
              <w:rPr>
                <w:sz w:val="21"/>
              </w:rPr>
              <w:t>爆炸危险场所的边界。</w:t>
            </w:r>
          </w:p>
          <w:p w14:paraId="4BEF632D" w14:textId="77777777" w:rsidR="002A6D14" w:rsidRPr="00922558" w:rsidRDefault="002A6D14" w:rsidP="00D56FE3">
            <w:pPr>
              <w:spacing w:line="240" w:lineRule="auto"/>
              <w:ind w:firstLineChars="0" w:firstLine="0"/>
              <w:rPr>
                <w:sz w:val="21"/>
              </w:rPr>
            </w:pPr>
            <w:r w:rsidRPr="00922558">
              <w:rPr>
                <w:sz w:val="21"/>
              </w:rPr>
              <w:t xml:space="preserve">3 </w:t>
            </w:r>
            <w:r w:rsidRPr="00922558">
              <w:rPr>
                <w:sz w:val="21"/>
              </w:rPr>
              <w:t>管道泵及其过滤器、缓冲器等。</w:t>
            </w:r>
          </w:p>
          <w:p w14:paraId="39BC8D2A" w14:textId="77777777" w:rsidR="002A6D14" w:rsidRPr="00922558" w:rsidRDefault="002A6D14" w:rsidP="00D56FE3">
            <w:pPr>
              <w:spacing w:line="240" w:lineRule="auto"/>
              <w:ind w:firstLineChars="0" w:firstLine="0"/>
              <w:rPr>
                <w:sz w:val="21"/>
              </w:rPr>
            </w:pPr>
            <w:r w:rsidRPr="00922558">
              <w:rPr>
                <w:sz w:val="21"/>
              </w:rPr>
              <w:t xml:space="preserve">4 </w:t>
            </w:r>
            <w:r w:rsidRPr="00922558">
              <w:rPr>
                <w:sz w:val="21"/>
              </w:rPr>
              <w:t>管道分支处以及直线段每隔</w:t>
            </w:r>
            <w:r w:rsidRPr="00922558">
              <w:rPr>
                <w:sz w:val="21"/>
              </w:rPr>
              <w:t>200</w:t>
            </w:r>
            <w:r w:rsidRPr="00922558">
              <w:rPr>
                <w:sz w:val="21"/>
              </w:rPr>
              <w:t>～</w:t>
            </w:r>
            <w:r w:rsidRPr="00922558">
              <w:rPr>
                <w:sz w:val="21"/>
              </w:rPr>
              <w:t>300m</w:t>
            </w:r>
            <w:r w:rsidRPr="00922558">
              <w:rPr>
                <w:sz w:val="21"/>
              </w:rPr>
              <w:t>处。</w:t>
            </w:r>
          </w:p>
        </w:tc>
        <w:tc>
          <w:tcPr>
            <w:tcW w:w="917" w:type="pct"/>
            <w:vAlign w:val="center"/>
          </w:tcPr>
          <w:p w14:paraId="1180599B" w14:textId="77777777" w:rsidR="002A6D14" w:rsidRPr="00922558" w:rsidRDefault="002A6D14" w:rsidP="00D56FE3">
            <w:pPr>
              <w:spacing w:line="240" w:lineRule="auto"/>
              <w:ind w:firstLineChars="0" w:firstLine="0"/>
              <w:jc w:val="center"/>
              <w:rPr>
                <w:sz w:val="21"/>
              </w:rPr>
            </w:pPr>
            <w:r w:rsidRPr="00922558">
              <w:rPr>
                <w:sz w:val="21"/>
              </w:rPr>
              <w:t>GB50183-2004</w:t>
            </w:r>
          </w:p>
          <w:p w14:paraId="03FA3E84" w14:textId="77777777" w:rsidR="002A6D14" w:rsidRPr="00922558" w:rsidRDefault="002A6D14" w:rsidP="00D56FE3">
            <w:pPr>
              <w:spacing w:line="240" w:lineRule="auto"/>
              <w:ind w:firstLineChars="0" w:firstLine="0"/>
              <w:jc w:val="center"/>
              <w:rPr>
                <w:sz w:val="21"/>
              </w:rPr>
            </w:pPr>
            <w:r w:rsidRPr="00922558">
              <w:rPr>
                <w:sz w:val="21"/>
              </w:rPr>
              <w:t>9.3.2</w:t>
            </w:r>
          </w:p>
        </w:tc>
        <w:tc>
          <w:tcPr>
            <w:tcW w:w="1113" w:type="pct"/>
            <w:vAlign w:val="center"/>
          </w:tcPr>
          <w:p w14:paraId="323D1210" w14:textId="77777777" w:rsidR="002A6D14" w:rsidRPr="006318B0" w:rsidRDefault="002A6D14" w:rsidP="00D56FE3">
            <w:pPr>
              <w:widowControl w:val="0"/>
              <w:spacing w:line="240" w:lineRule="auto"/>
              <w:ind w:firstLineChars="0" w:firstLine="0"/>
              <w:rPr>
                <w:sz w:val="21"/>
              </w:rPr>
            </w:pPr>
            <w:r w:rsidRPr="006318B0">
              <w:rPr>
                <w:rFonts w:hint="eastAsia"/>
                <w:snapToGrid w:val="0"/>
                <w:color w:val="000000"/>
                <w:spacing w:val="-3"/>
                <w:kern w:val="0"/>
                <w:sz w:val="21"/>
              </w:rPr>
              <w:t>均设置防静电接地。</w:t>
            </w:r>
          </w:p>
        </w:tc>
        <w:tc>
          <w:tcPr>
            <w:tcW w:w="381" w:type="pct"/>
            <w:vAlign w:val="center"/>
          </w:tcPr>
          <w:p w14:paraId="6BEACDEC" w14:textId="77777777" w:rsidR="002A6D14" w:rsidRPr="00922558" w:rsidRDefault="002A6D14" w:rsidP="00D56FE3">
            <w:pPr>
              <w:widowControl w:val="0"/>
              <w:spacing w:line="240" w:lineRule="auto"/>
              <w:ind w:firstLineChars="0" w:firstLine="0"/>
              <w:jc w:val="center"/>
              <w:rPr>
                <w:b/>
                <w:bCs/>
                <w:sz w:val="21"/>
              </w:rPr>
            </w:pPr>
            <w:r w:rsidRPr="005747C4">
              <w:rPr>
                <w:b/>
                <w:bCs/>
                <w:sz w:val="21"/>
              </w:rPr>
              <w:t>√</w:t>
            </w:r>
          </w:p>
        </w:tc>
      </w:tr>
      <w:tr w:rsidR="002A6D14" w:rsidRPr="00922558" w14:paraId="22AB6916" w14:textId="77777777" w:rsidTr="00D56FE3">
        <w:trPr>
          <w:trHeight w:val="284"/>
          <w:jc w:val="center"/>
        </w:trPr>
        <w:tc>
          <w:tcPr>
            <w:tcW w:w="374" w:type="pct"/>
            <w:vAlign w:val="center"/>
          </w:tcPr>
          <w:p w14:paraId="2C53BFD7"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23F35F4B" w14:textId="77777777" w:rsidR="002A6D14" w:rsidRPr="00922558" w:rsidRDefault="002A6D14" w:rsidP="00D56FE3">
            <w:pPr>
              <w:spacing w:line="240" w:lineRule="auto"/>
              <w:ind w:firstLineChars="0" w:firstLine="0"/>
              <w:rPr>
                <w:sz w:val="21"/>
              </w:rPr>
            </w:pPr>
            <w:r w:rsidRPr="00922558">
              <w:rPr>
                <w:bCs/>
                <w:sz w:val="21"/>
              </w:rPr>
              <w:t>汽车罐车和装卸场所，应设置防静电专用接地线。</w:t>
            </w:r>
          </w:p>
        </w:tc>
        <w:tc>
          <w:tcPr>
            <w:tcW w:w="917" w:type="pct"/>
            <w:vAlign w:val="center"/>
          </w:tcPr>
          <w:p w14:paraId="4A9B7EF6" w14:textId="77777777" w:rsidR="002A6D14" w:rsidRPr="00922558" w:rsidRDefault="002A6D14" w:rsidP="00D56FE3">
            <w:pPr>
              <w:spacing w:line="240" w:lineRule="auto"/>
              <w:ind w:firstLineChars="0" w:firstLine="0"/>
              <w:jc w:val="center"/>
              <w:rPr>
                <w:sz w:val="21"/>
              </w:rPr>
            </w:pPr>
            <w:r w:rsidRPr="00922558">
              <w:rPr>
                <w:sz w:val="21"/>
              </w:rPr>
              <w:t>GB50183-2004</w:t>
            </w:r>
          </w:p>
          <w:p w14:paraId="4A627E7B" w14:textId="77777777" w:rsidR="002A6D14" w:rsidRPr="00922558" w:rsidRDefault="002A6D14" w:rsidP="00D56FE3">
            <w:pPr>
              <w:spacing w:line="240" w:lineRule="auto"/>
              <w:ind w:firstLineChars="0" w:firstLine="0"/>
              <w:jc w:val="center"/>
              <w:rPr>
                <w:sz w:val="21"/>
              </w:rPr>
            </w:pPr>
            <w:r w:rsidRPr="00922558">
              <w:rPr>
                <w:sz w:val="21"/>
              </w:rPr>
              <w:t>9.3.4</w:t>
            </w:r>
          </w:p>
        </w:tc>
        <w:tc>
          <w:tcPr>
            <w:tcW w:w="1113" w:type="pct"/>
            <w:vAlign w:val="center"/>
          </w:tcPr>
          <w:p w14:paraId="3F9B09BA" w14:textId="77777777" w:rsidR="002A6D14" w:rsidRPr="00922558" w:rsidRDefault="002A6D14" w:rsidP="00D56FE3">
            <w:pPr>
              <w:widowControl w:val="0"/>
              <w:spacing w:line="240" w:lineRule="auto"/>
              <w:ind w:firstLineChars="0" w:firstLine="0"/>
              <w:rPr>
                <w:sz w:val="21"/>
              </w:rPr>
            </w:pPr>
            <w:r>
              <w:rPr>
                <w:rFonts w:hint="eastAsia"/>
                <w:sz w:val="21"/>
              </w:rPr>
              <w:t>设置有防静电专用接地线。</w:t>
            </w:r>
          </w:p>
        </w:tc>
        <w:tc>
          <w:tcPr>
            <w:tcW w:w="381" w:type="pct"/>
            <w:vAlign w:val="center"/>
          </w:tcPr>
          <w:p w14:paraId="39D104A1" w14:textId="77777777" w:rsidR="002A6D14" w:rsidRPr="00922558" w:rsidRDefault="002A6D14" w:rsidP="00D56FE3">
            <w:pPr>
              <w:widowControl w:val="0"/>
              <w:spacing w:line="240" w:lineRule="auto"/>
              <w:ind w:firstLineChars="0" w:firstLine="0"/>
              <w:jc w:val="center"/>
              <w:rPr>
                <w:b/>
                <w:bCs/>
                <w:sz w:val="21"/>
              </w:rPr>
            </w:pPr>
            <w:r w:rsidRPr="005747C4">
              <w:rPr>
                <w:b/>
                <w:bCs/>
                <w:sz w:val="21"/>
              </w:rPr>
              <w:t>√</w:t>
            </w:r>
          </w:p>
        </w:tc>
      </w:tr>
      <w:tr w:rsidR="002A6D14" w:rsidRPr="00922558" w14:paraId="37613DD4" w14:textId="77777777" w:rsidTr="00D56FE3">
        <w:trPr>
          <w:trHeight w:val="284"/>
          <w:jc w:val="center"/>
        </w:trPr>
        <w:tc>
          <w:tcPr>
            <w:tcW w:w="374" w:type="pct"/>
            <w:vAlign w:val="center"/>
          </w:tcPr>
          <w:p w14:paraId="24EB273E" w14:textId="77777777" w:rsidR="002A6D14" w:rsidRPr="00922558" w:rsidRDefault="002A6D14">
            <w:pPr>
              <w:pStyle w:val="afff0"/>
              <w:widowControl w:val="0"/>
              <w:numPr>
                <w:ilvl w:val="0"/>
                <w:numId w:val="29"/>
              </w:numPr>
              <w:spacing w:line="240" w:lineRule="auto"/>
              <w:ind w:left="0" w:firstLineChars="0" w:firstLine="0"/>
              <w:jc w:val="center"/>
              <w:rPr>
                <w:sz w:val="21"/>
              </w:rPr>
            </w:pPr>
          </w:p>
        </w:tc>
        <w:tc>
          <w:tcPr>
            <w:tcW w:w="2215" w:type="pct"/>
            <w:vAlign w:val="center"/>
          </w:tcPr>
          <w:p w14:paraId="6C4D3C7A" w14:textId="77777777" w:rsidR="002A6D14" w:rsidRPr="00922558" w:rsidRDefault="002A6D14" w:rsidP="00D56FE3">
            <w:pPr>
              <w:spacing w:line="240" w:lineRule="auto"/>
              <w:ind w:firstLineChars="0" w:firstLine="0"/>
              <w:rPr>
                <w:bCs/>
                <w:sz w:val="21"/>
              </w:rPr>
            </w:pPr>
            <w:r w:rsidRPr="00721FBB">
              <w:rPr>
                <w:kern w:val="0"/>
                <w:sz w:val="21"/>
              </w:rPr>
              <w:t>液化石油气、天然气凝液泵房的门外、</w:t>
            </w:r>
            <w:r w:rsidRPr="00922558">
              <w:rPr>
                <w:sz w:val="21"/>
              </w:rPr>
              <w:t>储罐的上罐扶梯入口处</w:t>
            </w:r>
            <w:r w:rsidRPr="00721FBB">
              <w:rPr>
                <w:kern w:val="0"/>
                <w:sz w:val="21"/>
              </w:rPr>
              <w:t>等作业场所应</w:t>
            </w:r>
            <w:r w:rsidRPr="00922558">
              <w:rPr>
                <w:sz w:val="21"/>
              </w:rPr>
              <w:t>设消除人体静电装置。</w:t>
            </w:r>
          </w:p>
        </w:tc>
        <w:tc>
          <w:tcPr>
            <w:tcW w:w="917" w:type="pct"/>
            <w:vAlign w:val="center"/>
          </w:tcPr>
          <w:p w14:paraId="6A16150B" w14:textId="77777777" w:rsidR="002A6D14" w:rsidRPr="00922558" w:rsidRDefault="002A6D14" w:rsidP="00D56FE3">
            <w:pPr>
              <w:spacing w:line="240" w:lineRule="auto"/>
              <w:ind w:firstLineChars="0" w:firstLine="0"/>
              <w:jc w:val="center"/>
              <w:rPr>
                <w:sz w:val="21"/>
              </w:rPr>
            </w:pPr>
            <w:r w:rsidRPr="00922558">
              <w:rPr>
                <w:sz w:val="21"/>
              </w:rPr>
              <w:t>GB50183-2004</w:t>
            </w:r>
          </w:p>
          <w:p w14:paraId="6C324998" w14:textId="77777777" w:rsidR="002A6D14" w:rsidRPr="00922558" w:rsidRDefault="002A6D14" w:rsidP="00D56FE3">
            <w:pPr>
              <w:spacing w:line="240" w:lineRule="auto"/>
              <w:ind w:firstLineChars="0" w:firstLine="0"/>
              <w:jc w:val="center"/>
              <w:rPr>
                <w:sz w:val="21"/>
              </w:rPr>
            </w:pPr>
            <w:r w:rsidRPr="00922558">
              <w:rPr>
                <w:sz w:val="21"/>
              </w:rPr>
              <w:t>9.3.6</w:t>
            </w:r>
          </w:p>
        </w:tc>
        <w:tc>
          <w:tcPr>
            <w:tcW w:w="1113" w:type="pct"/>
            <w:vAlign w:val="center"/>
          </w:tcPr>
          <w:p w14:paraId="603E3D0F" w14:textId="77777777" w:rsidR="002A6D14" w:rsidRPr="00932D87" w:rsidRDefault="002A6D14" w:rsidP="00D56FE3">
            <w:pPr>
              <w:widowControl w:val="0"/>
              <w:spacing w:line="240" w:lineRule="auto"/>
              <w:ind w:firstLineChars="0" w:firstLine="0"/>
              <w:rPr>
                <w:sz w:val="21"/>
              </w:rPr>
            </w:pPr>
            <w:r w:rsidRPr="00932D87">
              <w:rPr>
                <w:rFonts w:hint="eastAsia"/>
                <w:snapToGrid w:val="0"/>
                <w:color w:val="000000"/>
                <w:spacing w:val="-3"/>
                <w:kern w:val="0"/>
                <w:sz w:val="21"/>
              </w:rPr>
              <w:t>设置防爆型人体静电释放器。</w:t>
            </w:r>
          </w:p>
        </w:tc>
        <w:tc>
          <w:tcPr>
            <w:tcW w:w="381" w:type="pct"/>
            <w:vAlign w:val="center"/>
          </w:tcPr>
          <w:p w14:paraId="4EB95791" w14:textId="77777777" w:rsidR="002A6D14" w:rsidRPr="00922558" w:rsidRDefault="002A6D14" w:rsidP="00D56FE3">
            <w:pPr>
              <w:widowControl w:val="0"/>
              <w:spacing w:line="240" w:lineRule="auto"/>
              <w:ind w:firstLineChars="0" w:firstLine="0"/>
              <w:jc w:val="center"/>
              <w:rPr>
                <w:b/>
                <w:bCs/>
                <w:sz w:val="21"/>
              </w:rPr>
            </w:pPr>
            <w:r w:rsidRPr="005747C4">
              <w:rPr>
                <w:b/>
                <w:bCs/>
                <w:sz w:val="21"/>
              </w:rPr>
              <w:t>√</w:t>
            </w:r>
          </w:p>
        </w:tc>
      </w:tr>
      <w:tr w:rsidR="00D02F87" w:rsidRPr="00922558" w14:paraId="13FCE27B" w14:textId="77777777" w:rsidTr="00D56FE3">
        <w:trPr>
          <w:trHeight w:val="284"/>
          <w:jc w:val="center"/>
        </w:trPr>
        <w:tc>
          <w:tcPr>
            <w:tcW w:w="374" w:type="pct"/>
            <w:vAlign w:val="center"/>
          </w:tcPr>
          <w:p w14:paraId="7A31B39E" w14:textId="77777777" w:rsidR="00D02F87" w:rsidRPr="00922558" w:rsidRDefault="00D02F87">
            <w:pPr>
              <w:pStyle w:val="afff0"/>
              <w:widowControl w:val="0"/>
              <w:numPr>
                <w:ilvl w:val="0"/>
                <w:numId w:val="29"/>
              </w:numPr>
              <w:spacing w:line="240" w:lineRule="auto"/>
              <w:ind w:left="0" w:firstLineChars="0" w:firstLine="0"/>
              <w:jc w:val="center"/>
              <w:rPr>
                <w:sz w:val="21"/>
              </w:rPr>
            </w:pPr>
          </w:p>
        </w:tc>
        <w:tc>
          <w:tcPr>
            <w:tcW w:w="2215" w:type="pct"/>
            <w:vAlign w:val="center"/>
          </w:tcPr>
          <w:p w14:paraId="5FC4BCB1" w14:textId="759B1D03" w:rsidR="00D02F87" w:rsidRPr="00721FBB" w:rsidRDefault="00D02F87" w:rsidP="00D02F87">
            <w:pPr>
              <w:spacing w:line="240" w:lineRule="auto"/>
              <w:ind w:firstLineChars="0" w:firstLine="0"/>
              <w:rPr>
                <w:kern w:val="0"/>
                <w:sz w:val="21"/>
              </w:rPr>
            </w:pPr>
            <w:r w:rsidRPr="00AB416B">
              <w:rPr>
                <w:rFonts w:hint="eastAsia"/>
                <w:color w:val="000000"/>
                <w:sz w:val="21"/>
              </w:rPr>
              <w:t>汽车罐车装卸作业中防静电接地线采用具有报警功能的接地装置。</w:t>
            </w:r>
          </w:p>
        </w:tc>
        <w:tc>
          <w:tcPr>
            <w:tcW w:w="917" w:type="pct"/>
            <w:vAlign w:val="center"/>
          </w:tcPr>
          <w:p w14:paraId="5AB4E523" w14:textId="77777777" w:rsidR="00D02F87" w:rsidRDefault="00D02F87" w:rsidP="00D02F87">
            <w:pPr>
              <w:spacing w:line="240" w:lineRule="auto"/>
              <w:ind w:firstLineChars="0" w:firstLine="0"/>
              <w:jc w:val="center"/>
              <w:rPr>
                <w:color w:val="000000"/>
                <w:sz w:val="21"/>
              </w:rPr>
            </w:pPr>
            <w:r w:rsidRPr="00AB416B">
              <w:rPr>
                <w:color w:val="000000"/>
                <w:sz w:val="21"/>
              </w:rPr>
              <w:t>SY/T5984-2020</w:t>
            </w:r>
          </w:p>
          <w:p w14:paraId="1987BBBA" w14:textId="68C76307" w:rsidR="00D02F87" w:rsidRPr="00922558" w:rsidRDefault="00D02F87" w:rsidP="00D02F87">
            <w:pPr>
              <w:spacing w:line="240" w:lineRule="auto"/>
              <w:ind w:firstLineChars="0" w:firstLine="0"/>
              <w:jc w:val="center"/>
              <w:rPr>
                <w:sz w:val="21"/>
              </w:rPr>
            </w:pPr>
            <w:r w:rsidRPr="00AB416B">
              <w:rPr>
                <w:color w:val="000000"/>
                <w:sz w:val="21"/>
              </w:rPr>
              <w:t>5.6</w:t>
            </w:r>
          </w:p>
        </w:tc>
        <w:tc>
          <w:tcPr>
            <w:tcW w:w="1113" w:type="pct"/>
            <w:vAlign w:val="center"/>
          </w:tcPr>
          <w:p w14:paraId="073997DB" w14:textId="6FFD8715" w:rsidR="00D02F87" w:rsidRPr="00932D87" w:rsidRDefault="00D02F87" w:rsidP="00D02F87">
            <w:pPr>
              <w:widowControl w:val="0"/>
              <w:spacing w:line="240" w:lineRule="auto"/>
              <w:ind w:firstLineChars="0" w:firstLine="0"/>
              <w:rPr>
                <w:snapToGrid w:val="0"/>
                <w:color w:val="000000"/>
                <w:spacing w:val="-3"/>
                <w:kern w:val="0"/>
                <w:sz w:val="21"/>
              </w:rPr>
            </w:pPr>
            <w:r w:rsidRPr="00AB416B">
              <w:rPr>
                <w:rFonts w:hint="eastAsia"/>
                <w:color w:val="000000"/>
                <w:kern w:val="0"/>
                <w:sz w:val="21"/>
              </w:rPr>
              <w:t>装车区静电接地报警器接触不良，频繁报警</w:t>
            </w:r>
            <w:r>
              <w:rPr>
                <w:rFonts w:hint="eastAsia"/>
                <w:color w:val="000000"/>
                <w:sz w:val="21"/>
              </w:rPr>
              <w:t>。</w:t>
            </w:r>
          </w:p>
        </w:tc>
        <w:tc>
          <w:tcPr>
            <w:tcW w:w="381" w:type="pct"/>
            <w:vAlign w:val="center"/>
          </w:tcPr>
          <w:p w14:paraId="47835266" w14:textId="6C3431A7" w:rsidR="00D02F87" w:rsidRPr="00D02F87" w:rsidRDefault="00D02F87" w:rsidP="00D02F87">
            <w:pPr>
              <w:widowControl w:val="0"/>
              <w:spacing w:line="240" w:lineRule="auto"/>
              <w:ind w:firstLineChars="0" w:firstLine="0"/>
              <w:jc w:val="center"/>
              <w:rPr>
                <w:sz w:val="21"/>
              </w:rPr>
            </w:pPr>
            <w:r w:rsidRPr="00D02F87">
              <w:rPr>
                <w:rFonts w:hint="eastAsia"/>
                <w:sz w:val="21"/>
              </w:rPr>
              <w:t>×</w:t>
            </w:r>
          </w:p>
        </w:tc>
      </w:tr>
      <w:tr w:rsidR="00D02F87" w:rsidRPr="00922558" w14:paraId="2BEA5385" w14:textId="77777777" w:rsidTr="00D56FE3">
        <w:trPr>
          <w:trHeight w:val="284"/>
          <w:jc w:val="center"/>
        </w:trPr>
        <w:tc>
          <w:tcPr>
            <w:tcW w:w="374" w:type="pct"/>
            <w:vAlign w:val="center"/>
          </w:tcPr>
          <w:p w14:paraId="288DB3ED" w14:textId="77777777" w:rsidR="00D02F87" w:rsidRPr="00922558" w:rsidRDefault="00D02F87">
            <w:pPr>
              <w:pStyle w:val="afff0"/>
              <w:widowControl w:val="0"/>
              <w:numPr>
                <w:ilvl w:val="0"/>
                <w:numId w:val="29"/>
              </w:numPr>
              <w:spacing w:line="240" w:lineRule="auto"/>
              <w:ind w:left="0" w:firstLineChars="0" w:firstLine="0"/>
              <w:jc w:val="center"/>
              <w:rPr>
                <w:sz w:val="21"/>
              </w:rPr>
            </w:pPr>
          </w:p>
        </w:tc>
        <w:tc>
          <w:tcPr>
            <w:tcW w:w="2215" w:type="pct"/>
            <w:vAlign w:val="center"/>
          </w:tcPr>
          <w:p w14:paraId="5F3C50A1" w14:textId="77777777" w:rsidR="00D02F87" w:rsidRPr="00922558" w:rsidRDefault="00D02F87" w:rsidP="00D02F87">
            <w:pPr>
              <w:spacing w:line="240" w:lineRule="auto"/>
              <w:ind w:firstLineChars="0" w:firstLine="0"/>
              <w:rPr>
                <w:sz w:val="21"/>
              </w:rPr>
            </w:pPr>
            <w:r w:rsidRPr="00922558">
              <w:rPr>
                <w:sz w:val="21"/>
              </w:rPr>
              <w:t>固定设备（塔、容器、机泵、换热器等）的外壳应进行静电接地，若为覆土设备可不做静电接地。</w:t>
            </w:r>
          </w:p>
          <w:p w14:paraId="27EE1FE9" w14:textId="77777777" w:rsidR="00D02F87" w:rsidRPr="00922558" w:rsidRDefault="00D02F87" w:rsidP="00D02F87">
            <w:pPr>
              <w:spacing w:line="240" w:lineRule="auto"/>
              <w:ind w:firstLineChars="0" w:firstLine="0"/>
              <w:rPr>
                <w:sz w:val="21"/>
              </w:rPr>
            </w:pPr>
            <w:r w:rsidRPr="00922558">
              <w:rPr>
                <w:sz w:val="21"/>
              </w:rPr>
              <w:t>固定设备如塔、容器、机泵、换热器、过滤器等的外壳应进行静电接地，若为覆土设备可不做静电接地。</w:t>
            </w:r>
          </w:p>
        </w:tc>
        <w:tc>
          <w:tcPr>
            <w:tcW w:w="917" w:type="pct"/>
            <w:vAlign w:val="center"/>
          </w:tcPr>
          <w:p w14:paraId="754AE4F0" w14:textId="77777777" w:rsidR="00D02F87" w:rsidRPr="00922558" w:rsidRDefault="00D02F87" w:rsidP="00D02F87">
            <w:pPr>
              <w:spacing w:line="240" w:lineRule="auto"/>
              <w:ind w:firstLineChars="0" w:firstLine="0"/>
              <w:jc w:val="center"/>
              <w:rPr>
                <w:sz w:val="21"/>
              </w:rPr>
            </w:pPr>
            <w:r w:rsidRPr="00922558">
              <w:rPr>
                <w:sz w:val="21"/>
              </w:rPr>
              <w:t>SY/T0060-2017</w:t>
            </w:r>
          </w:p>
          <w:p w14:paraId="553DCD56" w14:textId="77777777" w:rsidR="00D02F87" w:rsidRPr="00922558" w:rsidRDefault="00D02F87" w:rsidP="00D02F87">
            <w:pPr>
              <w:spacing w:line="240" w:lineRule="auto"/>
              <w:ind w:firstLineChars="0" w:firstLine="0"/>
              <w:jc w:val="center"/>
              <w:rPr>
                <w:sz w:val="21"/>
              </w:rPr>
            </w:pPr>
            <w:r w:rsidRPr="00922558">
              <w:rPr>
                <w:sz w:val="21"/>
              </w:rPr>
              <w:t>5.1.1</w:t>
            </w:r>
          </w:p>
          <w:p w14:paraId="3EFB49B6" w14:textId="77777777" w:rsidR="00D02F87" w:rsidRPr="00922558" w:rsidRDefault="00D02F87" w:rsidP="00D02F87">
            <w:pPr>
              <w:spacing w:line="240" w:lineRule="auto"/>
              <w:ind w:firstLineChars="0" w:firstLine="0"/>
              <w:jc w:val="center"/>
              <w:rPr>
                <w:sz w:val="21"/>
              </w:rPr>
            </w:pPr>
            <w:r w:rsidRPr="00922558">
              <w:rPr>
                <w:sz w:val="21"/>
              </w:rPr>
              <w:t>SY/T7385-2017</w:t>
            </w:r>
          </w:p>
          <w:p w14:paraId="4947B36B" w14:textId="77777777" w:rsidR="00D02F87" w:rsidRPr="00922558" w:rsidRDefault="00D02F87" w:rsidP="00D02F87">
            <w:pPr>
              <w:spacing w:line="240" w:lineRule="auto"/>
              <w:ind w:firstLineChars="0" w:firstLine="0"/>
              <w:jc w:val="center"/>
              <w:rPr>
                <w:sz w:val="21"/>
              </w:rPr>
            </w:pPr>
            <w:r w:rsidRPr="00922558">
              <w:rPr>
                <w:sz w:val="21"/>
              </w:rPr>
              <w:t>3.1.1</w:t>
            </w:r>
          </w:p>
        </w:tc>
        <w:tc>
          <w:tcPr>
            <w:tcW w:w="1113" w:type="pct"/>
            <w:vAlign w:val="center"/>
          </w:tcPr>
          <w:p w14:paraId="5EBAE3B7" w14:textId="77777777" w:rsidR="00D02F87" w:rsidRPr="00932D87" w:rsidRDefault="00D02F87" w:rsidP="00D02F87">
            <w:pPr>
              <w:widowControl w:val="0"/>
              <w:spacing w:line="240" w:lineRule="auto"/>
              <w:ind w:firstLineChars="0" w:firstLine="0"/>
              <w:rPr>
                <w:sz w:val="21"/>
              </w:rPr>
            </w:pPr>
            <w:r w:rsidRPr="00932D87">
              <w:rPr>
                <w:rFonts w:hint="eastAsia"/>
                <w:snapToGrid w:val="0"/>
                <w:color w:val="000000"/>
                <w:spacing w:val="-3"/>
                <w:kern w:val="0"/>
                <w:sz w:val="21"/>
              </w:rPr>
              <w:t>固定设备的外壳均静电接地。</w:t>
            </w:r>
          </w:p>
        </w:tc>
        <w:tc>
          <w:tcPr>
            <w:tcW w:w="381" w:type="pct"/>
            <w:vAlign w:val="center"/>
          </w:tcPr>
          <w:p w14:paraId="42BEC723" w14:textId="77777777" w:rsidR="00D02F87" w:rsidRPr="00922558" w:rsidRDefault="00D02F87" w:rsidP="00D02F87">
            <w:pPr>
              <w:widowControl w:val="0"/>
              <w:spacing w:line="240" w:lineRule="auto"/>
              <w:ind w:firstLineChars="0" w:firstLine="0"/>
              <w:jc w:val="center"/>
              <w:rPr>
                <w:b/>
                <w:bCs/>
                <w:sz w:val="21"/>
              </w:rPr>
            </w:pPr>
            <w:r w:rsidRPr="005747C4">
              <w:rPr>
                <w:b/>
                <w:bCs/>
                <w:sz w:val="21"/>
              </w:rPr>
              <w:t>√</w:t>
            </w:r>
          </w:p>
        </w:tc>
      </w:tr>
      <w:tr w:rsidR="00D02F87" w:rsidRPr="00922558" w14:paraId="0EC89C83" w14:textId="77777777" w:rsidTr="00D56FE3">
        <w:trPr>
          <w:trHeight w:val="284"/>
          <w:jc w:val="center"/>
        </w:trPr>
        <w:tc>
          <w:tcPr>
            <w:tcW w:w="374" w:type="pct"/>
            <w:vAlign w:val="center"/>
          </w:tcPr>
          <w:p w14:paraId="5792EBEF" w14:textId="77777777" w:rsidR="00D02F87" w:rsidRPr="00922558" w:rsidRDefault="00D02F87">
            <w:pPr>
              <w:pStyle w:val="afff0"/>
              <w:widowControl w:val="0"/>
              <w:numPr>
                <w:ilvl w:val="0"/>
                <w:numId w:val="29"/>
              </w:numPr>
              <w:spacing w:line="240" w:lineRule="auto"/>
              <w:ind w:left="0" w:firstLineChars="0" w:firstLine="0"/>
              <w:jc w:val="center"/>
              <w:rPr>
                <w:sz w:val="21"/>
              </w:rPr>
            </w:pPr>
          </w:p>
        </w:tc>
        <w:tc>
          <w:tcPr>
            <w:tcW w:w="2215" w:type="pct"/>
            <w:vAlign w:val="center"/>
          </w:tcPr>
          <w:p w14:paraId="3A7208C4" w14:textId="77777777" w:rsidR="00D02F87" w:rsidRPr="00922558" w:rsidRDefault="00D02F87" w:rsidP="00D02F87">
            <w:pPr>
              <w:spacing w:line="240" w:lineRule="auto"/>
              <w:ind w:firstLineChars="0" w:firstLine="0"/>
              <w:rPr>
                <w:sz w:val="21"/>
              </w:rPr>
            </w:pPr>
            <w:r w:rsidRPr="00922558">
              <w:rPr>
                <w:sz w:val="21"/>
              </w:rPr>
              <w:t>储罐各金属构件（搅拌器、升降器、仪表管道、金属浮体等）及附件（阻火器帽、呼吸阀帽、量油孔盖、安全阀、自动通气</w:t>
            </w:r>
            <w:r w:rsidRPr="00922558">
              <w:rPr>
                <w:sz w:val="21"/>
              </w:rPr>
              <w:lastRenderedPageBreak/>
              <w:t>阀等活动金属附件</w:t>
            </w:r>
            <w:r w:rsidRPr="00922558">
              <w:rPr>
                <w:sz w:val="21"/>
              </w:rPr>
              <w:t>)</w:t>
            </w:r>
            <w:r w:rsidRPr="00922558">
              <w:rPr>
                <w:sz w:val="21"/>
              </w:rPr>
              <w:t>，应与罐体等电位连接并接地。</w:t>
            </w:r>
          </w:p>
        </w:tc>
        <w:tc>
          <w:tcPr>
            <w:tcW w:w="917" w:type="pct"/>
            <w:vAlign w:val="center"/>
          </w:tcPr>
          <w:p w14:paraId="43C711FB" w14:textId="77777777" w:rsidR="00D02F87" w:rsidRPr="00922558" w:rsidRDefault="00D02F87" w:rsidP="00D02F87">
            <w:pPr>
              <w:spacing w:line="240" w:lineRule="auto"/>
              <w:ind w:firstLineChars="0" w:firstLine="0"/>
              <w:jc w:val="center"/>
              <w:rPr>
                <w:sz w:val="21"/>
              </w:rPr>
            </w:pPr>
            <w:r w:rsidRPr="00922558">
              <w:rPr>
                <w:sz w:val="21"/>
              </w:rPr>
              <w:lastRenderedPageBreak/>
              <w:t>SY/T7385-2017</w:t>
            </w:r>
          </w:p>
          <w:p w14:paraId="4709AEAA" w14:textId="77777777" w:rsidR="00D02F87" w:rsidRPr="00922558" w:rsidRDefault="00D02F87" w:rsidP="00D02F87">
            <w:pPr>
              <w:spacing w:line="240" w:lineRule="auto"/>
              <w:ind w:firstLineChars="0" w:firstLine="0"/>
              <w:jc w:val="center"/>
              <w:rPr>
                <w:sz w:val="21"/>
              </w:rPr>
            </w:pPr>
            <w:r w:rsidRPr="00922558">
              <w:rPr>
                <w:sz w:val="21"/>
              </w:rPr>
              <w:t>3.2.7</w:t>
            </w:r>
          </w:p>
        </w:tc>
        <w:tc>
          <w:tcPr>
            <w:tcW w:w="1113" w:type="pct"/>
            <w:vAlign w:val="center"/>
          </w:tcPr>
          <w:p w14:paraId="597E797C" w14:textId="77777777" w:rsidR="00D02F87" w:rsidRPr="00932D87" w:rsidRDefault="00D02F87" w:rsidP="00D02F87">
            <w:pPr>
              <w:widowControl w:val="0"/>
              <w:spacing w:line="240" w:lineRule="auto"/>
              <w:ind w:firstLineChars="0" w:firstLine="0"/>
              <w:rPr>
                <w:sz w:val="21"/>
              </w:rPr>
            </w:pPr>
            <w:r w:rsidRPr="00932D87">
              <w:rPr>
                <w:rFonts w:hint="eastAsia"/>
                <w:snapToGrid w:val="0"/>
                <w:color w:val="000000"/>
                <w:spacing w:val="-3"/>
                <w:kern w:val="0"/>
                <w:sz w:val="21"/>
              </w:rPr>
              <w:t>现场查看，符合要求。</w:t>
            </w:r>
          </w:p>
        </w:tc>
        <w:tc>
          <w:tcPr>
            <w:tcW w:w="381" w:type="pct"/>
            <w:vAlign w:val="center"/>
          </w:tcPr>
          <w:p w14:paraId="6407800F" w14:textId="77777777" w:rsidR="00D02F87" w:rsidRPr="00922558" w:rsidRDefault="00D02F87" w:rsidP="00D02F87">
            <w:pPr>
              <w:widowControl w:val="0"/>
              <w:spacing w:line="240" w:lineRule="auto"/>
              <w:ind w:firstLineChars="0" w:firstLine="0"/>
              <w:jc w:val="center"/>
              <w:rPr>
                <w:b/>
                <w:bCs/>
                <w:sz w:val="21"/>
              </w:rPr>
            </w:pPr>
            <w:r w:rsidRPr="005747C4">
              <w:rPr>
                <w:b/>
                <w:bCs/>
                <w:sz w:val="21"/>
              </w:rPr>
              <w:t>√</w:t>
            </w:r>
          </w:p>
        </w:tc>
      </w:tr>
      <w:tr w:rsidR="00D02F87" w:rsidRPr="00922558" w14:paraId="1254A22D" w14:textId="77777777" w:rsidTr="00D56FE3">
        <w:trPr>
          <w:trHeight w:val="284"/>
          <w:jc w:val="center"/>
        </w:trPr>
        <w:tc>
          <w:tcPr>
            <w:tcW w:w="374" w:type="pct"/>
            <w:vAlign w:val="center"/>
          </w:tcPr>
          <w:p w14:paraId="412917FE" w14:textId="77777777" w:rsidR="00D02F87" w:rsidRPr="00922558" w:rsidRDefault="00D02F87">
            <w:pPr>
              <w:pStyle w:val="afff0"/>
              <w:widowControl w:val="0"/>
              <w:numPr>
                <w:ilvl w:val="0"/>
                <w:numId w:val="29"/>
              </w:numPr>
              <w:spacing w:line="240" w:lineRule="auto"/>
              <w:ind w:left="0" w:firstLineChars="0" w:firstLine="0"/>
              <w:jc w:val="center"/>
              <w:rPr>
                <w:sz w:val="21"/>
              </w:rPr>
            </w:pPr>
          </w:p>
        </w:tc>
        <w:tc>
          <w:tcPr>
            <w:tcW w:w="2215" w:type="pct"/>
            <w:vAlign w:val="center"/>
          </w:tcPr>
          <w:p w14:paraId="608A5346" w14:textId="77777777" w:rsidR="00D02F87" w:rsidRPr="00922558" w:rsidRDefault="00D02F87" w:rsidP="00D02F87">
            <w:pPr>
              <w:spacing w:line="240" w:lineRule="auto"/>
              <w:ind w:firstLineChars="0" w:firstLine="0"/>
              <w:rPr>
                <w:sz w:val="21"/>
              </w:rPr>
            </w:pPr>
            <w:r w:rsidRPr="00922558">
              <w:rPr>
                <w:sz w:val="21"/>
              </w:rPr>
              <w:t>输油输气管道的法兰连接处，当少于</w:t>
            </w:r>
            <w:r w:rsidRPr="00922558">
              <w:rPr>
                <w:sz w:val="21"/>
              </w:rPr>
              <w:t>5</w:t>
            </w:r>
            <w:r w:rsidRPr="00922558">
              <w:rPr>
                <w:sz w:val="21"/>
              </w:rPr>
              <w:t>个螺栓连接时应跨接。</w:t>
            </w:r>
          </w:p>
        </w:tc>
        <w:tc>
          <w:tcPr>
            <w:tcW w:w="917" w:type="pct"/>
            <w:vAlign w:val="center"/>
          </w:tcPr>
          <w:p w14:paraId="35A982C4" w14:textId="77777777" w:rsidR="00D02F87" w:rsidRPr="00922558" w:rsidRDefault="00D02F87" w:rsidP="00D02F87">
            <w:pPr>
              <w:spacing w:line="240" w:lineRule="auto"/>
              <w:ind w:firstLineChars="0" w:firstLine="0"/>
              <w:jc w:val="center"/>
              <w:rPr>
                <w:sz w:val="21"/>
              </w:rPr>
            </w:pPr>
            <w:r w:rsidRPr="00922558">
              <w:rPr>
                <w:sz w:val="21"/>
              </w:rPr>
              <w:t>SY/T7385-2017</w:t>
            </w:r>
          </w:p>
          <w:p w14:paraId="430A66FB" w14:textId="77777777" w:rsidR="00D02F87" w:rsidRPr="00922558" w:rsidRDefault="00D02F87" w:rsidP="00D02F87">
            <w:pPr>
              <w:spacing w:line="240" w:lineRule="auto"/>
              <w:ind w:firstLineChars="0" w:firstLine="0"/>
              <w:jc w:val="center"/>
              <w:rPr>
                <w:sz w:val="21"/>
              </w:rPr>
            </w:pPr>
            <w:r w:rsidRPr="00922558">
              <w:rPr>
                <w:sz w:val="21"/>
              </w:rPr>
              <w:t>3.3.3</w:t>
            </w:r>
          </w:p>
        </w:tc>
        <w:tc>
          <w:tcPr>
            <w:tcW w:w="1113" w:type="pct"/>
            <w:vAlign w:val="center"/>
          </w:tcPr>
          <w:p w14:paraId="011D737E" w14:textId="77777777" w:rsidR="00D02F87" w:rsidRPr="00922558" w:rsidRDefault="00D02F87" w:rsidP="00D02F87">
            <w:pPr>
              <w:widowControl w:val="0"/>
              <w:spacing w:line="240" w:lineRule="auto"/>
              <w:ind w:firstLineChars="0" w:firstLine="0"/>
              <w:rPr>
                <w:sz w:val="21"/>
              </w:rPr>
            </w:pPr>
            <w:r w:rsidRPr="00932D87">
              <w:rPr>
                <w:rFonts w:hint="eastAsia"/>
                <w:sz w:val="21"/>
              </w:rPr>
              <w:t>现场查看，符合要求。</w:t>
            </w:r>
          </w:p>
        </w:tc>
        <w:tc>
          <w:tcPr>
            <w:tcW w:w="381" w:type="pct"/>
            <w:vAlign w:val="center"/>
          </w:tcPr>
          <w:p w14:paraId="61E4671D" w14:textId="77777777" w:rsidR="00D02F87" w:rsidRPr="00922558" w:rsidRDefault="00D02F87" w:rsidP="00D02F87">
            <w:pPr>
              <w:widowControl w:val="0"/>
              <w:spacing w:line="240" w:lineRule="auto"/>
              <w:ind w:firstLineChars="0" w:firstLine="0"/>
              <w:jc w:val="center"/>
              <w:rPr>
                <w:b/>
                <w:bCs/>
                <w:sz w:val="21"/>
              </w:rPr>
            </w:pPr>
            <w:r w:rsidRPr="005747C4">
              <w:rPr>
                <w:b/>
                <w:bCs/>
                <w:sz w:val="21"/>
              </w:rPr>
              <w:t>√</w:t>
            </w:r>
          </w:p>
        </w:tc>
      </w:tr>
      <w:tr w:rsidR="00D02F87" w:rsidRPr="00922558" w14:paraId="5AC3C8FD" w14:textId="77777777" w:rsidTr="00D56FE3">
        <w:trPr>
          <w:trHeight w:val="284"/>
          <w:jc w:val="center"/>
        </w:trPr>
        <w:tc>
          <w:tcPr>
            <w:tcW w:w="374" w:type="pct"/>
            <w:vAlign w:val="center"/>
          </w:tcPr>
          <w:p w14:paraId="53DE40BC" w14:textId="77777777" w:rsidR="00D02F87" w:rsidRPr="00922558" w:rsidRDefault="00D02F87">
            <w:pPr>
              <w:pStyle w:val="afff0"/>
              <w:widowControl w:val="0"/>
              <w:numPr>
                <w:ilvl w:val="0"/>
                <w:numId w:val="29"/>
              </w:numPr>
              <w:spacing w:line="240" w:lineRule="auto"/>
              <w:ind w:left="0" w:firstLineChars="0" w:firstLine="0"/>
              <w:jc w:val="center"/>
              <w:rPr>
                <w:sz w:val="21"/>
              </w:rPr>
            </w:pPr>
          </w:p>
        </w:tc>
        <w:tc>
          <w:tcPr>
            <w:tcW w:w="2215" w:type="pct"/>
            <w:vAlign w:val="center"/>
          </w:tcPr>
          <w:p w14:paraId="10664278" w14:textId="77777777" w:rsidR="00D02F87" w:rsidRPr="00922558" w:rsidRDefault="00D02F87" w:rsidP="00D02F87">
            <w:pPr>
              <w:spacing w:line="240" w:lineRule="auto"/>
              <w:ind w:firstLineChars="0" w:firstLine="0"/>
              <w:rPr>
                <w:kern w:val="0"/>
                <w:sz w:val="21"/>
              </w:rPr>
            </w:pPr>
            <w:r w:rsidRPr="00922558">
              <w:rPr>
                <w:bCs/>
                <w:color w:val="000000" w:themeColor="text1"/>
                <w:sz w:val="21"/>
              </w:rPr>
              <w:t>汽车装车用鹤管及装油管应与装卸场所的接地装置相连接。</w:t>
            </w:r>
          </w:p>
        </w:tc>
        <w:tc>
          <w:tcPr>
            <w:tcW w:w="917" w:type="pct"/>
            <w:vAlign w:val="center"/>
          </w:tcPr>
          <w:p w14:paraId="3E10A4B9" w14:textId="77777777" w:rsidR="00D02F87" w:rsidRPr="00922558" w:rsidRDefault="00D02F87" w:rsidP="00D02F87">
            <w:pPr>
              <w:spacing w:line="240" w:lineRule="auto"/>
              <w:ind w:firstLineChars="0" w:firstLine="0"/>
              <w:jc w:val="center"/>
              <w:rPr>
                <w:spacing w:val="-6"/>
                <w:sz w:val="21"/>
              </w:rPr>
            </w:pPr>
            <w:r w:rsidRPr="00922558">
              <w:rPr>
                <w:spacing w:val="-6"/>
                <w:sz w:val="21"/>
              </w:rPr>
              <w:t>SY/T0060-2017</w:t>
            </w:r>
          </w:p>
          <w:p w14:paraId="1F8C30B7" w14:textId="77777777" w:rsidR="00D02F87" w:rsidRPr="00922558" w:rsidRDefault="00D02F87" w:rsidP="00D02F87">
            <w:pPr>
              <w:spacing w:line="240" w:lineRule="auto"/>
              <w:ind w:firstLineChars="0" w:firstLine="0"/>
              <w:jc w:val="center"/>
              <w:rPr>
                <w:sz w:val="21"/>
              </w:rPr>
            </w:pPr>
            <w:r w:rsidRPr="00922558">
              <w:rPr>
                <w:spacing w:val="-6"/>
                <w:sz w:val="21"/>
              </w:rPr>
              <w:t>5.3.3</w:t>
            </w:r>
          </w:p>
        </w:tc>
        <w:tc>
          <w:tcPr>
            <w:tcW w:w="1113" w:type="pct"/>
            <w:vAlign w:val="center"/>
          </w:tcPr>
          <w:p w14:paraId="60359859" w14:textId="77777777" w:rsidR="00D02F87" w:rsidRPr="00922558" w:rsidRDefault="00D02F87" w:rsidP="00D02F87">
            <w:pPr>
              <w:widowControl w:val="0"/>
              <w:spacing w:line="240" w:lineRule="auto"/>
              <w:ind w:firstLineChars="0" w:firstLine="0"/>
              <w:rPr>
                <w:sz w:val="21"/>
              </w:rPr>
            </w:pPr>
            <w:r>
              <w:rPr>
                <w:rFonts w:hint="eastAsia"/>
                <w:sz w:val="21"/>
              </w:rPr>
              <w:t>现场检查符合要求。</w:t>
            </w:r>
          </w:p>
        </w:tc>
        <w:tc>
          <w:tcPr>
            <w:tcW w:w="381" w:type="pct"/>
            <w:vAlign w:val="center"/>
          </w:tcPr>
          <w:p w14:paraId="03226D32" w14:textId="77777777" w:rsidR="00D02F87" w:rsidRPr="00922558" w:rsidRDefault="00D02F87" w:rsidP="00D02F87">
            <w:pPr>
              <w:widowControl w:val="0"/>
              <w:spacing w:line="240" w:lineRule="auto"/>
              <w:ind w:firstLineChars="0" w:firstLine="0"/>
              <w:jc w:val="center"/>
              <w:rPr>
                <w:b/>
                <w:bCs/>
                <w:sz w:val="21"/>
              </w:rPr>
            </w:pPr>
            <w:r w:rsidRPr="005747C4">
              <w:rPr>
                <w:b/>
                <w:bCs/>
                <w:sz w:val="21"/>
              </w:rPr>
              <w:t>√</w:t>
            </w:r>
          </w:p>
        </w:tc>
      </w:tr>
      <w:tr w:rsidR="00D02F87" w:rsidRPr="00922558" w14:paraId="7F5CFE4C" w14:textId="77777777" w:rsidTr="00D56FE3">
        <w:trPr>
          <w:trHeight w:val="284"/>
          <w:jc w:val="center"/>
        </w:trPr>
        <w:tc>
          <w:tcPr>
            <w:tcW w:w="374" w:type="pct"/>
            <w:vAlign w:val="center"/>
          </w:tcPr>
          <w:p w14:paraId="24028A19" w14:textId="77777777" w:rsidR="00D02F87" w:rsidRPr="00922558" w:rsidRDefault="00D02F87">
            <w:pPr>
              <w:pStyle w:val="afff0"/>
              <w:widowControl w:val="0"/>
              <w:numPr>
                <w:ilvl w:val="0"/>
                <w:numId w:val="29"/>
              </w:numPr>
              <w:spacing w:line="240" w:lineRule="auto"/>
              <w:ind w:left="0" w:firstLineChars="0" w:firstLine="0"/>
              <w:jc w:val="center"/>
              <w:rPr>
                <w:sz w:val="21"/>
              </w:rPr>
            </w:pPr>
          </w:p>
        </w:tc>
        <w:tc>
          <w:tcPr>
            <w:tcW w:w="2215" w:type="pct"/>
            <w:vAlign w:val="center"/>
          </w:tcPr>
          <w:p w14:paraId="1078B90D" w14:textId="77777777" w:rsidR="00D02F87" w:rsidRPr="00922558" w:rsidRDefault="00D02F87" w:rsidP="00D02F87">
            <w:pPr>
              <w:spacing w:line="240" w:lineRule="auto"/>
              <w:ind w:firstLineChars="0" w:firstLine="0"/>
              <w:jc w:val="left"/>
              <w:rPr>
                <w:color w:val="000000" w:themeColor="text1"/>
                <w:kern w:val="0"/>
                <w:sz w:val="21"/>
              </w:rPr>
            </w:pPr>
            <w:r w:rsidRPr="00922558">
              <w:rPr>
                <w:rFonts w:hint="eastAsia"/>
                <w:color w:val="000000" w:themeColor="text1"/>
                <w:kern w:val="0"/>
                <w:sz w:val="21"/>
              </w:rPr>
              <w:t>消除人体静电装置应设在下列甲、乙类、丙</w:t>
            </w:r>
            <w:r w:rsidRPr="00922558">
              <w:rPr>
                <w:rFonts w:hint="eastAsia"/>
                <w:color w:val="000000" w:themeColor="text1"/>
                <w:kern w:val="0"/>
                <w:sz w:val="21"/>
              </w:rPr>
              <w:t>A</w:t>
            </w:r>
            <w:r w:rsidRPr="00922558">
              <w:rPr>
                <w:rFonts w:hint="eastAsia"/>
                <w:color w:val="000000" w:themeColor="text1"/>
                <w:kern w:val="0"/>
                <w:sz w:val="21"/>
              </w:rPr>
              <w:t>类油品、液化石油气、天然气凝液作业场所：</w:t>
            </w:r>
          </w:p>
          <w:p w14:paraId="025FE4A5" w14:textId="77777777" w:rsidR="00D02F87" w:rsidRPr="00922558" w:rsidRDefault="00D02F87">
            <w:pPr>
              <w:widowControl w:val="0"/>
              <w:numPr>
                <w:ilvl w:val="0"/>
                <w:numId w:val="35"/>
              </w:numPr>
              <w:spacing w:line="240" w:lineRule="auto"/>
              <w:ind w:firstLineChars="0" w:firstLine="0"/>
              <w:jc w:val="left"/>
              <w:rPr>
                <w:color w:val="000000" w:themeColor="text1"/>
                <w:kern w:val="0"/>
                <w:sz w:val="21"/>
              </w:rPr>
            </w:pPr>
            <w:r w:rsidRPr="00922558">
              <w:rPr>
                <w:rFonts w:hint="eastAsia"/>
                <w:color w:val="000000" w:themeColor="text1"/>
                <w:kern w:val="0"/>
                <w:sz w:val="21"/>
              </w:rPr>
              <w:t>泵房的门外；</w:t>
            </w:r>
          </w:p>
          <w:p w14:paraId="33D334E8" w14:textId="77777777" w:rsidR="00D02F87" w:rsidRPr="00922558" w:rsidRDefault="00D02F87">
            <w:pPr>
              <w:widowControl w:val="0"/>
              <w:numPr>
                <w:ilvl w:val="0"/>
                <w:numId w:val="35"/>
              </w:numPr>
              <w:spacing w:line="240" w:lineRule="auto"/>
              <w:ind w:firstLineChars="0" w:firstLine="0"/>
              <w:jc w:val="left"/>
              <w:rPr>
                <w:color w:val="000000" w:themeColor="text1"/>
                <w:kern w:val="0"/>
                <w:sz w:val="21"/>
              </w:rPr>
            </w:pPr>
            <w:r w:rsidRPr="00922558">
              <w:rPr>
                <w:rFonts w:hint="eastAsia"/>
                <w:color w:val="000000" w:themeColor="text1"/>
                <w:kern w:val="0"/>
                <w:sz w:val="21"/>
              </w:rPr>
              <w:t>储罐的上罐扶梯入口处；</w:t>
            </w:r>
          </w:p>
          <w:p w14:paraId="48A16D24" w14:textId="77777777" w:rsidR="00D02F87" w:rsidRPr="00922558" w:rsidRDefault="00D02F87">
            <w:pPr>
              <w:widowControl w:val="0"/>
              <w:numPr>
                <w:ilvl w:val="0"/>
                <w:numId w:val="35"/>
              </w:numPr>
              <w:spacing w:line="240" w:lineRule="auto"/>
              <w:ind w:firstLineChars="0" w:firstLine="0"/>
              <w:jc w:val="left"/>
              <w:rPr>
                <w:color w:val="000000" w:themeColor="text1"/>
                <w:kern w:val="0"/>
                <w:sz w:val="21"/>
              </w:rPr>
            </w:pPr>
            <w:r w:rsidRPr="00922558">
              <w:rPr>
                <w:rFonts w:hint="eastAsia"/>
                <w:color w:val="000000" w:themeColor="text1"/>
                <w:kern w:val="0"/>
                <w:sz w:val="21"/>
              </w:rPr>
              <w:t>装卸作业区内操作平台的扶梯入口处；</w:t>
            </w:r>
          </w:p>
          <w:p w14:paraId="73E4EC25" w14:textId="77777777" w:rsidR="00D02F87" w:rsidRPr="009406D5" w:rsidRDefault="00D02F87">
            <w:pPr>
              <w:widowControl w:val="0"/>
              <w:numPr>
                <w:ilvl w:val="0"/>
                <w:numId w:val="35"/>
              </w:numPr>
              <w:spacing w:line="240" w:lineRule="auto"/>
              <w:ind w:firstLineChars="0" w:firstLine="0"/>
              <w:jc w:val="left"/>
              <w:rPr>
                <w:color w:val="000000" w:themeColor="text1"/>
                <w:kern w:val="0"/>
                <w:sz w:val="21"/>
              </w:rPr>
            </w:pPr>
            <w:r w:rsidRPr="00922558">
              <w:rPr>
                <w:rFonts w:hint="eastAsia"/>
                <w:color w:val="000000" w:themeColor="text1"/>
                <w:kern w:val="0"/>
                <w:sz w:val="21"/>
              </w:rPr>
              <w:t>工艺装置区、防火堤入口处；</w:t>
            </w:r>
          </w:p>
        </w:tc>
        <w:tc>
          <w:tcPr>
            <w:tcW w:w="917" w:type="pct"/>
            <w:vAlign w:val="center"/>
          </w:tcPr>
          <w:p w14:paraId="30444120" w14:textId="77777777" w:rsidR="00D02F87" w:rsidRDefault="00D02F87" w:rsidP="00D02F87">
            <w:pPr>
              <w:spacing w:line="240" w:lineRule="auto"/>
              <w:ind w:firstLineChars="0" w:firstLine="0"/>
              <w:jc w:val="center"/>
              <w:rPr>
                <w:sz w:val="21"/>
              </w:rPr>
            </w:pPr>
            <w:r w:rsidRPr="00922558">
              <w:rPr>
                <w:rFonts w:hint="eastAsia"/>
                <w:sz w:val="21"/>
              </w:rPr>
              <w:t>SY/T0060-2017</w:t>
            </w:r>
          </w:p>
          <w:p w14:paraId="458341DD" w14:textId="77777777" w:rsidR="00D02F87" w:rsidRPr="00922558" w:rsidRDefault="00D02F87" w:rsidP="00D02F87">
            <w:pPr>
              <w:spacing w:line="240" w:lineRule="auto"/>
              <w:ind w:firstLineChars="0" w:firstLine="0"/>
              <w:jc w:val="center"/>
              <w:rPr>
                <w:spacing w:val="-6"/>
                <w:sz w:val="21"/>
              </w:rPr>
            </w:pPr>
            <w:r w:rsidRPr="00922558">
              <w:rPr>
                <w:rFonts w:hint="eastAsia"/>
                <w:sz w:val="21"/>
              </w:rPr>
              <w:t>5.5.2</w:t>
            </w:r>
          </w:p>
        </w:tc>
        <w:tc>
          <w:tcPr>
            <w:tcW w:w="1113" w:type="pct"/>
            <w:vAlign w:val="center"/>
          </w:tcPr>
          <w:p w14:paraId="5782A1F0" w14:textId="77777777" w:rsidR="00D02F87" w:rsidRPr="00895BAC" w:rsidRDefault="00D02F87" w:rsidP="00D02F87">
            <w:pPr>
              <w:widowControl w:val="0"/>
              <w:spacing w:line="240" w:lineRule="auto"/>
              <w:ind w:firstLineChars="0" w:firstLine="0"/>
              <w:rPr>
                <w:sz w:val="21"/>
              </w:rPr>
            </w:pPr>
            <w:r w:rsidRPr="00895BAC">
              <w:rPr>
                <w:rFonts w:hint="eastAsia"/>
                <w:sz w:val="21"/>
              </w:rPr>
              <w:t>已安装防爆型静电释放器。</w:t>
            </w:r>
          </w:p>
        </w:tc>
        <w:tc>
          <w:tcPr>
            <w:tcW w:w="381" w:type="pct"/>
            <w:vAlign w:val="center"/>
          </w:tcPr>
          <w:p w14:paraId="498B482F" w14:textId="77777777" w:rsidR="00D02F87" w:rsidRPr="00922558" w:rsidRDefault="00D02F87" w:rsidP="00D02F87">
            <w:pPr>
              <w:widowControl w:val="0"/>
              <w:spacing w:line="240" w:lineRule="auto"/>
              <w:ind w:firstLineChars="0" w:firstLine="0"/>
              <w:jc w:val="center"/>
              <w:rPr>
                <w:b/>
                <w:bCs/>
                <w:sz w:val="21"/>
              </w:rPr>
            </w:pPr>
            <w:r w:rsidRPr="005747C4">
              <w:rPr>
                <w:b/>
                <w:bCs/>
                <w:sz w:val="21"/>
              </w:rPr>
              <w:t>√</w:t>
            </w:r>
          </w:p>
        </w:tc>
      </w:tr>
      <w:tr w:rsidR="00D02F87" w:rsidRPr="00922558" w14:paraId="0E03FD81" w14:textId="77777777" w:rsidTr="00D56FE3">
        <w:trPr>
          <w:trHeight w:val="985"/>
          <w:jc w:val="center"/>
        </w:trPr>
        <w:tc>
          <w:tcPr>
            <w:tcW w:w="374" w:type="pct"/>
            <w:vAlign w:val="center"/>
          </w:tcPr>
          <w:p w14:paraId="2D94B7E6" w14:textId="77777777" w:rsidR="00D02F87" w:rsidRPr="00922558" w:rsidRDefault="00D02F87">
            <w:pPr>
              <w:pStyle w:val="afff0"/>
              <w:widowControl w:val="0"/>
              <w:numPr>
                <w:ilvl w:val="0"/>
                <w:numId w:val="29"/>
              </w:numPr>
              <w:spacing w:line="240" w:lineRule="auto"/>
              <w:ind w:left="0" w:firstLineChars="0" w:firstLine="0"/>
              <w:jc w:val="center"/>
              <w:rPr>
                <w:sz w:val="21"/>
              </w:rPr>
            </w:pPr>
          </w:p>
        </w:tc>
        <w:tc>
          <w:tcPr>
            <w:tcW w:w="2215" w:type="pct"/>
            <w:vAlign w:val="center"/>
          </w:tcPr>
          <w:p w14:paraId="3D5FC9FF" w14:textId="77777777" w:rsidR="00D02F87" w:rsidRPr="00922558" w:rsidRDefault="00D02F87" w:rsidP="00D02F87">
            <w:pPr>
              <w:spacing w:line="240" w:lineRule="auto"/>
              <w:ind w:firstLineChars="0" w:firstLine="0"/>
              <w:jc w:val="left"/>
              <w:rPr>
                <w:color w:val="000000" w:themeColor="text1"/>
                <w:kern w:val="0"/>
                <w:sz w:val="21"/>
              </w:rPr>
            </w:pPr>
            <w:r w:rsidRPr="00922558">
              <w:rPr>
                <w:rFonts w:hint="eastAsia"/>
                <w:sz w:val="21"/>
                <w:lang w:bidi="en-US"/>
              </w:rPr>
              <w:t>静电危险场所要使用防爆型静电消除器。</w:t>
            </w:r>
          </w:p>
        </w:tc>
        <w:tc>
          <w:tcPr>
            <w:tcW w:w="917" w:type="pct"/>
            <w:vAlign w:val="center"/>
          </w:tcPr>
          <w:p w14:paraId="1ED51481" w14:textId="77777777" w:rsidR="00D02F87" w:rsidRPr="000608E5" w:rsidRDefault="00D02F87" w:rsidP="00D02F87">
            <w:pPr>
              <w:spacing w:line="240" w:lineRule="auto"/>
              <w:ind w:firstLineChars="0" w:firstLine="0"/>
              <w:jc w:val="center"/>
              <w:rPr>
                <w:sz w:val="21"/>
              </w:rPr>
            </w:pPr>
            <w:r w:rsidRPr="000608E5">
              <w:rPr>
                <w:rFonts w:hint="eastAsia"/>
                <w:sz w:val="21"/>
              </w:rPr>
              <w:t>GB12158-2006</w:t>
            </w:r>
          </w:p>
          <w:p w14:paraId="6F805CAC" w14:textId="77777777" w:rsidR="00D02F87" w:rsidRPr="00922558" w:rsidRDefault="00D02F87" w:rsidP="00D02F87">
            <w:pPr>
              <w:spacing w:line="240" w:lineRule="auto"/>
              <w:ind w:firstLineChars="0" w:firstLine="0"/>
              <w:jc w:val="center"/>
              <w:rPr>
                <w:sz w:val="21"/>
              </w:rPr>
            </w:pPr>
            <w:r w:rsidRPr="00922558">
              <w:rPr>
                <w:rFonts w:hint="eastAsia"/>
                <w:sz w:val="21"/>
              </w:rPr>
              <w:t>6.1.10</w:t>
            </w:r>
          </w:p>
        </w:tc>
        <w:tc>
          <w:tcPr>
            <w:tcW w:w="1113" w:type="pct"/>
            <w:vAlign w:val="center"/>
          </w:tcPr>
          <w:p w14:paraId="2A701B16" w14:textId="77777777" w:rsidR="00D02F87" w:rsidRPr="00895BAC" w:rsidRDefault="00D02F87" w:rsidP="00D02F87">
            <w:pPr>
              <w:widowControl w:val="0"/>
              <w:spacing w:line="240" w:lineRule="auto"/>
              <w:ind w:firstLineChars="0" w:firstLine="0"/>
              <w:rPr>
                <w:sz w:val="21"/>
              </w:rPr>
            </w:pPr>
            <w:r w:rsidRPr="00895BAC">
              <w:rPr>
                <w:rFonts w:hint="eastAsia"/>
                <w:sz w:val="21"/>
              </w:rPr>
              <w:t>现场查看，符合要求。</w:t>
            </w:r>
          </w:p>
        </w:tc>
        <w:tc>
          <w:tcPr>
            <w:tcW w:w="381" w:type="pct"/>
            <w:vAlign w:val="center"/>
          </w:tcPr>
          <w:p w14:paraId="29CBE459" w14:textId="77777777" w:rsidR="00D02F87" w:rsidRPr="00922558" w:rsidRDefault="00D02F87" w:rsidP="00D02F87">
            <w:pPr>
              <w:widowControl w:val="0"/>
              <w:spacing w:line="240" w:lineRule="auto"/>
              <w:ind w:firstLineChars="0" w:firstLine="0"/>
              <w:jc w:val="center"/>
              <w:rPr>
                <w:b/>
                <w:bCs/>
                <w:sz w:val="21"/>
              </w:rPr>
            </w:pPr>
            <w:r w:rsidRPr="005747C4">
              <w:rPr>
                <w:b/>
                <w:bCs/>
                <w:sz w:val="21"/>
              </w:rPr>
              <w:t>√</w:t>
            </w:r>
          </w:p>
        </w:tc>
      </w:tr>
      <w:tr w:rsidR="00D02F87" w:rsidRPr="00922558" w14:paraId="4A674B10" w14:textId="77777777" w:rsidTr="00D56FE3">
        <w:trPr>
          <w:trHeight w:val="284"/>
          <w:jc w:val="center"/>
        </w:trPr>
        <w:tc>
          <w:tcPr>
            <w:tcW w:w="374" w:type="pct"/>
            <w:vAlign w:val="center"/>
          </w:tcPr>
          <w:p w14:paraId="4A21092A" w14:textId="77777777" w:rsidR="00D02F87" w:rsidRPr="00922558" w:rsidRDefault="00D02F87">
            <w:pPr>
              <w:pStyle w:val="afff0"/>
              <w:widowControl w:val="0"/>
              <w:numPr>
                <w:ilvl w:val="0"/>
                <w:numId w:val="29"/>
              </w:numPr>
              <w:spacing w:line="240" w:lineRule="auto"/>
              <w:ind w:left="0" w:firstLineChars="0" w:firstLine="0"/>
              <w:jc w:val="center"/>
              <w:rPr>
                <w:sz w:val="21"/>
              </w:rPr>
            </w:pPr>
          </w:p>
        </w:tc>
        <w:tc>
          <w:tcPr>
            <w:tcW w:w="2215" w:type="pct"/>
            <w:vAlign w:val="center"/>
          </w:tcPr>
          <w:p w14:paraId="70697F26" w14:textId="77777777" w:rsidR="00D02F87" w:rsidRPr="00922558" w:rsidRDefault="00D02F87" w:rsidP="00D02F87">
            <w:pPr>
              <w:spacing w:line="240" w:lineRule="auto"/>
              <w:ind w:firstLineChars="0" w:firstLine="0"/>
              <w:jc w:val="left"/>
              <w:rPr>
                <w:sz w:val="21"/>
                <w:lang w:bidi="en-US"/>
              </w:rPr>
            </w:pPr>
            <w:r w:rsidRPr="00922558">
              <w:rPr>
                <w:rFonts w:hint="eastAsia"/>
                <w:color w:val="000000" w:themeColor="text1"/>
                <w:kern w:val="0"/>
                <w:sz w:val="21"/>
              </w:rPr>
              <w:t>含有爆炸危险介质的金属管道或储罐、事故放空的金属立管或火炬，本体上不应设置接闪器，但应可靠接地。</w:t>
            </w:r>
          </w:p>
        </w:tc>
        <w:tc>
          <w:tcPr>
            <w:tcW w:w="917" w:type="pct"/>
            <w:vAlign w:val="center"/>
          </w:tcPr>
          <w:p w14:paraId="1A3FCE6A" w14:textId="77777777" w:rsidR="00D02F87" w:rsidRDefault="00D02F87" w:rsidP="00D02F87">
            <w:pPr>
              <w:spacing w:line="240" w:lineRule="auto"/>
              <w:ind w:firstLineChars="0" w:firstLine="0"/>
              <w:jc w:val="center"/>
              <w:rPr>
                <w:sz w:val="21"/>
              </w:rPr>
            </w:pPr>
            <w:r w:rsidRPr="000608E5">
              <w:rPr>
                <w:rFonts w:hint="eastAsia"/>
                <w:sz w:val="21"/>
              </w:rPr>
              <w:t>SY/T6885-2020</w:t>
            </w:r>
          </w:p>
          <w:p w14:paraId="1CDE8ADB" w14:textId="77777777" w:rsidR="00D02F87" w:rsidRPr="000608E5" w:rsidRDefault="00D02F87" w:rsidP="00D02F87">
            <w:pPr>
              <w:spacing w:line="240" w:lineRule="auto"/>
              <w:ind w:firstLineChars="0" w:firstLine="0"/>
              <w:jc w:val="center"/>
              <w:rPr>
                <w:sz w:val="21"/>
              </w:rPr>
            </w:pPr>
            <w:r w:rsidRPr="000608E5">
              <w:rPr>
                <w:rFonts w:hint="eastAsia"/>
                <w:sz w:val="21"/>
              </w:rPr>
              <w:t>5.1.6</w:t>
            </w:r>
          </w:p>
        </w:tc>
        <w:tc>
          <w:tcPr>
            <w:tcW w:w="1113" w:type="pct"/>
            <w:vAlign w:val="center"/>
          </w:tcPr>
          <w:p w14:paraId="2081BEF0" w14:textId="77777777" w:rsidR="00D02F87" w:rsidRPr="00895BAC" w:rsidRDefault="00D02F87" w:rsidP="00D02F87">
            <w:pPr>
              <w:widowControl w:val="0"/>
              <w:spacing w:line="240" w:lineRule="auto"/>
              <w:ind w:firstLineChars="0" w:firstLine="0"/>
              <w:rPr>
                <w:sz w:val="21"/>
              </w:rPr>
            </w:pPr>
            <w:r w:rsidRPr="00895BAC">
              <w:rPr>
                <w:rFonts w:hint="eastAsia"/>
                <w:snapToGrid w:val="0"/>
                <w:color w:val="000000"/>
                <w:spacing w:val="-3"/>
                <w:kern w:val="0"/>
                <w:sz w:val="21"/>
              </w:rPr>
              <w:t>现场查看，符合要求。</w:t>
            </w:r>
          </w:p>
        </w:tc>
        <w:tc>
          <w:tcPr>
            <w:tcW w:w="381" w:type="pct"/>
            <w:vAlign w:val="center"/>
          </w:tcPr>
          <w:p w14:paraId="2C86CCB0" w14:textId="77777777" w:rsidR="00D02F87" w:rsidRPr="00922558" w:rsidRDefault="00D02F87" w:rsidP="00D02F87">
            <w:pPr>
              <w:widowControl w:val="0"/>
              <w:spacing w:line="240" w:lineRule="auto"/>
              <w:ind w:firstLineChars="0" w:firstLine="0"/>
              <w:jc w:val="center"/>
              <w:rPr>
                <w:b/>
                <w:bCs/>
                <w:sz w:val="21"/>
              </w:rPr>
            </w:pPr>
            <w:r w:rsidRPr="005747C4">
              <w:rPr>
                <w:b/>
                <w:bCs/>
                <w:sz w:val="21"/>
              </w:rPr>
              <w:t>√</w:t>
            </w:r>
          </w:p>
        </w:tc>
      </w:tr>
      <w:tr w:rsidR="00D02F87" w:rsidRPr="00922558" w14:paraId="50006300" w14:textId="77777777" w:rsidTr="00D56FE3">
        <w:trPr>
          <w:trHeight w:val="284"/>
          <w:jc w:val="center"/>
        </w:trPr>
        <w:tc>
          <w:tcPr>
            <w:tcW w:w="374" w:type="pct"/>
            <w:vAlign w:val="center"/>
          </w:tcPr>
          <w:p w14:paraId="77B77775" w14:textId="77777777" w:rsidR="00D02F87" w:rsidRPr="00932D87" w:rsidRDefault="00D02F87" w:rsidP="00D02F87">
            <w:pPr>
              <w:pStyle w:val="afff0"/>
              <w:widowControl w:val="0"/>
              <w:spacing w:line="240" w:lineRule="auto"/>
              <w:ind w:firstLineChars="0" w:firstLine="0"/>
              <w:jc w:val="center"/>
              <w:rPr>
                <w:b/>
                <w:bCs/>
                <w:sz w:val="21"/>
              </w:rPr>
            </w:pPr>
            <w:r w:rsidRPr="00932D87">
              <w:rPr>
                <w:rFonts w:hint="eastAsia"/>
                <w:b/>
                <w:bCs/>
                <w:sz w:val="21"/>
              </w:rPr>
              <w:t>十</w:t>
            </w:r>
            <w:r>
              <w:rPr>
                <w:rFonts w:hint="eastAsia"/>
                <w:b/>
                <w:bCs/>
                <w:sz w:val="21"/>
              </w:rPr>
              <w:t>一</w:t>
            </w:r>
          </w:p>
        </w:tc>
        <w:tc>
          <w:tcPr>
            <w:tcW w:w="2215" w:type="pct"/>
            <w:vAlign w:val="center"/>
          </w:tcPr>
          <w:p w14:paraId="546EAAC1" w14:textId="77777777" w:rsidR="00D02F87" w:rsidRPr="00922558" w:rsidRDefault="00D02F87" w:rsidP="00D02F87">
            <w:pPr>
              <w:widowControl w:val="0"/>
              <w:spacing w:line="240" w:lineRule="auto"/>
              <w:ind w:firstLineChars="0" w:firstLine="0"/>
              <w:jc w:val="left"/>
              <w:rPr>
                <w:sz w:val="21"/>
              </w:rPr>
            </w:pPr>
            <w:r w:rsidRPr="00922558">
              <w:rPr>
                <w:b/>
                <w:bCs/>
                <w:sz w:val="21"/>
              </w:rPr>
              <w:t>气体检测报警</w:t>
            </w:r>
          </w:p>
        </w:tc>
        <w:tc>
          <w:tcPr>
            <w:tcW w:w="917" w:type="pct"/>
            <w:vAlign w:val="center"/>
          </w:tcPr>
          <w:p w14:paraId="349993A4" w14:textId="77777777" w:rsidR="00D02F87" w:rsidRPr="00922558" w:rsidRDefault="00D02F87" w:rsidP="00D02F87">
            <w:pPr>
              <w:spacing w:line="240" w:lineRule="auto"/>
              <w:ind w:firstLineChars="0" w:firstLine="0"/>
              <w:jc w:val="center"/>
              <w:rPr>
                <w:sz w:val="21"/>
              </w:rPr>
            </w:pPr>
          </w:p>
        </w:tc>
        <w:tc>
          <w:tcPr>
            <w:tcW w:w="1113" w:type="pct"/>
            <w:vAlign w:val="center"/>
          </w:tcPr>
          <w:p w14:paraId="02C1D924" w14:textId="77777777" w:rsidR="00D02F87" w:rsidRPr="00922558" w:rsidRDefault="00D02F87" w:rsidP="00D02F87">
            <w:pPr>
              <w:widowControl w:val="0"/>
              <w:spacing w:line="240" w:lineRule="auto"/>
              <w:ind w:firstLineChars="0" w:firstLine="0"/>
              <w:rPr>
                <w:sz w:val="21"/>
              </w:rPr>
            </w:pPr>
          </w:p>
        </w:tc>
        <w:tc>
          <w:tcPr>
            <w:tcW w:w="381" w:type="pct"/>
            <w:vAlign w:val="center"/>
          </w:tcPr>
          <w:p w14:paraId="61B3F665" w14:textId="77777777" w:rsidR="00D02F87" w:rsidRPr="00922558" w:rsidRDefault="00D02F87" w:rsidP="00D02F87">
            <w:pPr>
              <w:widowControl w:val="0"/>
              <w:spacing w:line="240" w:lineRule="auto"/>
              <w:ind w:firstLineChars="0" w:firstLine="0"/>
              <w:jc w:val="center"/>
              <w:rPr>
                <w:b/>
                <w:bCs/>
                <w:sz w:val="21"/>
              </w:rPr>
            </w:pPr>
          </w:p>
        </w:tc>
      </w:tr>
      <w:tr w:rsidR="00D02F87" w:rsidRPr="00922558" w14:paraId="4DB5564A" w14:textId="77777777" w:rsidTr="00D56FE3">
        <w:trPr>
          <w:trHeight w:val="284"/>
          <w:jc w:val="center"/>
        </w:trPr>
        <w:tc>
          <w:tcPr>
            <w:tcW w:w="374" w:type="pct"/>
            <w:vAlign w:val="center"/>
          </w:tcPr>
          <w:p w14:paraId="39E2CD78" w14:textId="77777777" w:rsidR="00D02F87" w:rsidRPr="00922558" w:rsidRDefault="00D02F87">
            <w:pPr>
              <w:pStyle w:val="afff0"/>
              <w:widowControl w:val="0"/>
              <w:numPr>
                <w:ilvl w:val="0"/>
                <w:numId w:val="29"/>
              </w:numPr>
              <w:spacing w:line="240" w:lineRule="auto"/>
              <w:ind w:left="0" w:firstLineChars="0" w:firstLine="0"/>
              <w:jc w:val="center"/>
              <w:rPr>
                <w:sz w:val="21"/>
              </w:rPr>
            </w:pPr>
          </w:p>
        </w:tc>
        <w:tc>
          <w:tcPr>
            <w:tcW w:w="2215" w:type="pct"/>
            <w:vAlign w:val="center"/>
          </w:tcPr>
          <w:p w14:paraId="4CF13F99" w14:textId="77777777" w:rsidR="00D02F87" w:rsidRPr="00922558" w:rsidRDefault="00D02F87" w:rsidP="00D02F87">
            <w:pPr>
              <w:widowControl w:val="0"/>
              <w:spacing w:line="240" w:lineRule="auto"/>
              <w:ind w:firstLineChars="0" w:firstLine="0"/>
              <w:jc w:val="left"/>
              <w:rPr>
                <w:b/>
                <w:bCs/>
                <w:sz w:val="21"/>
              </w:rPr>
            </w:pPr>
            <w:r w:rsidRPr="00922558">
              <w:rPr>
                <w:sz w:val="21"/>
              </w:rPr>
              <w:t>释放源处于露天或敞开式厂房布置的设备区域内，可燃气体探测器距其所覆盖范围内的任一释放源的水平距离不宜大</w:t>
            </w:r>
            <w:r w:rsidRPr="00922558">
              <w:rPr>
                <w:sz w:val="21"/>
              </w:rPr>
              <w:t>10m</w:t>
            </w:r>
            <w:r w:rsidRPr="00922558">
              <w:rPr>
                <w:sz w:val="21"/>
              </w:rPr>
              <w:t>，有毒气体探测器距其所覆盖范围内的任一释放源的水平距离不宜大于</w:t>
            </w:r>
            <w:r w:rsidRPr="00922558">
              <w:rPr>
                <w:sz w:val="21"/>
              </w:rPr>
              <w:t>4m</w:t>
            </w:r>
            <w:r w:rsidRPr="00922558">
              <w:rPr>
                <w:sz w:val="21"/>
              </w:rPr>
              <w:t>。</w:t>
            </w:r>
          </w:p>
        </w:tc>
        <w:tc>
          <w:tcPr>
            <w:tcW w:w="917" w:type="pct"/>
            <w:vAlign w:val="center"/>
          </w:tcPr>
          <w:p w14:paraId="5E21A39A" w14:textId="77777777" w:rsidR="00D02F87" w:rsidRPr="00922558" w:rsidRDefault="00D02F87" w:rsidP="00D02F87">
            <w:pPr>
              <w:spacing w:line="240" w:lineRule="auto"/>
              <w:ind w:firstLineChars="0" w:firstLine="0"/>
              <w:jc w:val="center"/>
              <w:rPr>
                <w:sz w:val="21"/>
              </w:rPr>
            </w:pPr>
            <w:r w:rsidRPr="00922558">
              <w:rPr>
                <w:sz w:val="21"/>
              </w:rPr>
              <w:t>GB/T50493-2019</w:t>
            </w:r>
          </w:p>
          <w:p w14:paraId="4B8E2EAD" w14:textId="77777777" w:rsidR="00D02F87" w:rsidRPr="00922558" w:rsidRDefault="00D02F87" w:rsidP="00D02F87">
            <w:pPr>
              <w:spacing w:line="240" w:lineRule="auto"/>
              <w:ind w:firstLineChars="0" w:firstLine="0"/>
              <w:jc w:val="center"/>
              <w:rPr>
                <w:sz w:val="21"/>
              </w:rPr>
            </w:pPr>
            <w:r w:rsidRPr="00922558">
              <w:rPr>
                <w:sz w:val="21"/>
              </w:rPr>
              <w:t>4.2.1</w:t>
            </w:r>
          </w:p>
        </w:tc>
        <w:tc>
          <w:tcPr>
            <w:tcW w:w="1113" w:type="pct"/>
            <w:vAlign w:val="center"/>
          </w:tcPr>
          <w:p w14:paraId="28A1739F" w14:textId="77777777" w:rsidR="00D02F87" w:rsidRPr="0032484F" w:rsidRDefault="00D02F87" w:rsidP="00D02F87">
            <w:pPr>
              <w:widowControl w:val="0"/>
              <w:spacing w:line="240" w:lineRule="auto"/>
              <w:ind w:firstLineChars="0" w:firstLine="0"/>
              <w:rPr>
                <w:sz w:val="21"/>
              </w:rPr>
            </w:pPr>
            <w:r w:rsidRPr="0032484F">
              <w:rPr>
                <w:rFonts w:hint="eastAsia"/>
                <w:snapToGrid w:val="0"/>
                <w:color w:val="000000"/>
                <w:spacing w:val="-3"/>
                <w:kern w:val="0"/>
                <w:sz w:val="21"/>
              </w:rPr>
              <w:t>现场检查报警器</w:t>
            </w:r>
            <w:r>
              <w:rPr>
                <w:rFonts w:hint="eastAsia"/>
                <w:snapToGrid w:val="0"/>
                <w:color w:val="000000"/>
                <w:spacing w:val="-3"/>
                <w:kern w:val="0"/>
                <w:sz w:val="21"/>
              </w:rPr>
              <w:t>设置</w:t>
            </w:r>
            <w:r w:rsidRPr="0032484F">
              <w:rPr>
                <w:rFonts w:hint="eastAsia"/>
                <w:snapToGrid w:val="0"/>
                <w:color w:val="000000"/>
                <w:spacing w:val="-3"/>
                <w:kern w:val="0"/>
                <w:sz w:val="21"/>
              </w:rPr>
              <w:t>符合要求。</w:t>
            </w:r>
          </w:p>
        </w:tc>
        <w:tc>
          <w:tcPr>
            <w:tcW w:w="381" w:type="pct"/>
            <w:vAlign w:val="center"/>
          </w:tcPr>
          <w:p w14:paraId="54DD6D42" w14:textId="77777777" w:rsidR="00D02F87" w:rsidRPr="00922558" w:rsidRDefault="00D02F87" w:rsidP="00D02F87">
            <w:pPr>
              <w:widowControl w:val="0"/>
              <w:spacing w:line="240" w:lineRule="auto"/>
              <w:ind w:firstLineChars="0" w:firstLine="0"/>
              <w:jc w:val="center"/>
              <w:rPr>
                <w:b/>
                <w:bCs/>
                <w:sz w:val="21"/>
              </w:rPr>
            </w:pPr>
            <w:r w:rsidRPr="001443C4">
              <w:rPr>
                <w:b/>
                <w:bCs/>
                <w:sz w:val="21"/>
              </w:rPr>
              <w:t>√</w:t>
            </w:r>
          </w:p>
        </w:tc>
      </w:tr>
      <w:tr w:rsidR="00D02F87" w:rsidRPr="00922558" w14:paraId="03AD1118" w14:textId="77777777" w:rsidTr="00D56FE3">
        <w:trPr>
          <w:trHeight w:val="284"/>
          <w:jc w:val="center"/>
        </w:trPr>
        <w:tc>
          <w:tcPr>
            <w:tcW w:w="374" w:type="pct"/>
            <w:vAlign w:val="center"/>
          </w:tcPr>
          <w:p w14:paraId="40BC4281" w14:textId="77777777" w:rsidR="00D02F87" w:rsidRPr="00922558" w:rsidRDefault="00D02F87">
            <w:pPr>
              <w:pStyle w:val="afff0"/>
              <w:widowControl w:val="0"/>
              <w:numPr>
                <w:ilvl w:val="0"/>
                <w:numId w:val="29"/>
              </w:numPr>
              <w:spacing w:line="240" w:lineRule="auto"/>
              <w:ind w:left="0" w:firstLineChars="0" w:firstLine="0"/>
              <w:jc w:val="center"/>
              <w:rPr>
                <w:sz w:val="21"/>
              </w:rPr>
            </w:pPr>
          </w:p>
        </w:tc>
        <w:tc>
          <w:tcPr>
            <w:tcW w:w="2215" w:type="pct"/>
            <w:vAlign w:val="center"/>
          </w:tcPr>
          <w:p w14:paraId="11501EBD" w14:textId="77777777" w:rsidR="00D02F87" w:rsidRPr="00922558" w:rsidRDefault="00D02F87" w:rsidP="00D02F87">
            <w:pPr>
              <w:widowControl w:val="0"/>
              <w:spacing w:line="240" w:lineRule="auto"/>
              <w:ind w:firstLineChars="0" w:firstLine="0"/>
              <w:jc w:val="left"/>
              <w:rPr>
                <w:sz w:val="21"/>
              </w:rPr>
            </w:pPr>
            <w:r w:rsidRPr="00922558">
              <w:rPr>
                <w:sz w:val="21"/>
              </w:rPr>
              <w:t>释放源处于封闭式厂房或局部通风不良的半敞开厂房内，可燃气体探测器距其所覆盖范围内的任一释放源的水平距离不宜大于</w:t>
            </w:r>
            <w:r w:rsidRPr="00922558">
              <w:rPr>
                <w:sz w:val="21"/>
              </w:rPr>
              <w:t>5m</w:t>
            </w:r>
            <w:r w:rsidRPr="00922558">
              <w:rPr>
                <w:sz w:val="21"/>
              </w:rPr>
              <w:t>；有毒气体探测器距其所覆盖范围内的任一释放源的水平距离不宜大于</w:t>
            </w:r>
            <w:r w:rsidRPr="00922558">
              <w:rPr>
                <w:sz w:val="21"/>
              </w:rPr>
              <w:t>2m</w:t>
            </w:r>
            <w:r w:rsidRPr="00922558">
              <w:rPr>
                <w:sz w:val="21"/>
              </w:rPr>
              <w:t>。</w:t>
            </w:r>
          </w:p>
        </w:tc>
        <w:tc>
          <w:tcPr>
            <w:tcW w:w="917" w:type="pct"/>
            <w:vAlign w:val="center"/>
          </w:tcPr>
          <w:p w14:paraId="49B80443" w14:textId="77777777" w:rsidR="00D02F87" w:rsidRPr="00922558" w:rsidRDefault="00D02F87" w:rsidP="00D02F87">
            <w:pPr>
              <w:spacing w:line="240" w:lineRule="auto"/>
              <w:ind w:firstLineChars="0" w:firstLine="0"/>
              <w:jc w:val="center"/>
              <w:rPr>
                <w:sz w:val="21"/>
              </w:rPr>
            </w:pPr>
            <w:r w:rsidRPr="00922558">
              <w:rPr>
                <w:sz w:val="21"/>
              </w:rPr>
              <w:t>GB/T50493-2019</w:t>
            </w:r>
          </w:p>
          <w:p w14:paraId="338862BF" w14:textId="77777777" w:rsidR="00D02F87" w:rsidRPr="00922558" w:rsidRDefault="00D02F87" w:rsidP="00D02F87">
            <w:pPr>
              <w:spacing w:line="240" w:lineRule="auto"/>
              <w:ind w:firstLineChars="0" w:firstLine="0"/>
              <w:jc w:val="center"/>
              <w:rPr>
                <w:sz w:val="21"/>
              </w:rPr>
            </w:pPr>
            <w:r w:rsidRPr="00922558">
              <w:rPr>
                <w:sz w:val="21"/>
              </w:rPr>
              <w:t>4.2.2</w:t>
            </w:r>
          </w:p>
        </w:tc>
        <w:tc>
          <w:tcPr>
            <w:tcW w:w="1113" w:type="pct"/>
            <w:vAlign w:val="center"/>
          </w:tcPr>
          <w:p w14:paraId="1240FC27" w14:textId="77777777" w:rsidR="00D02F87" w:rsidRPr="0032484F" w:rsidRDefault="00D02F87" w:rsidP="00D02F87">
            <w:pPr>
              <w:widowControl w:val="0"/>
              <w:spacing w:line="240" w:lineRule="auto"/>
              <w:ind w:firstLineChars="0" w:firstLine="0"/>
              <w:rPr>
                <w:sz w:val="21"/>
              </w:rPr>
            </w:pPr>
            <w:r w:rsidRPr="0032484F">
              <w:rPr>
                <w:rFonts w:hint="eastAsia"/>
                <w:snapToGrid w:val="0"/>
                <w:color w:val="000000"/>
                <w:spacing w:val="-3"/>
                <w:kern w:val="0"/>
                <w:sz w:val="21"/>
              </w:rPr>
              <w:t>现场检查报警器</w:t>
            </w:r>
            <w:r>
              <w:rPr>
                <w:rFonts w:hint="eastAsia"/>
                <w:snapToGrid w:val="0"/>
                <w:color w:val="000000"/>
                <w:spacing w:val="-3"/>
                <w:kern w:val="0"/>
                <w:sz w:val="21"/>
              </w:rPr>
              <w:t>设置</w:t>
            </w:r>
            <w:r w:rsidRPr="0032484F">
              <w:rPr>
                <w:rFonts w:hint="eastAsia"/>
                <w:snapToGrid w:val="0"/>
                <w:color w:val="000000"/>
                <w:spacing w:val="-3"/>
                <w:kern w:val="0"/>
                <w:sz w:val="21"/>
              </w:rPr>
              <w:t>符合要求。</w:t>
            </w:r>
          </w:p>
        </w:tc>
        <w:tc>
          <w:tcPr>
            <w:tcW w:w="381" w:type="pct"/>
            <w:vAlign w:val="center"/>
          </w:tcPr>
          <w:p w14:paraId="62161193" w14:textId="77777777" w:rsidR="00D02F87" w:rsidRPr="00922558" w:rsidRDefault="00D02F87" w:rsidP="00D02F87">
            <w:pPr>
              <w:widowControl w:val="0"/>
              <w:spacing w:line="240" w:lineRule="auto"/>
              <w:ind w:firstLineChars="0" w:firstLine="0"/>
              <w:jc w:val="center"/>
              <w:rPr>
                <w:b/>
                <w:bCs/>
                <w:sz w:val="21"/>
              </w:rPr>
            </w:pPr>
            <w:r w:rsidRPr="001443C4">
              <w:rPr>
                <w:b/>
                <w:bCs/>
                <w:sz w:val="21"/>
              </w:rPr>
              <w:t>√</w:t>
            </w:r>
          </w:p>
        </w:tc>
      </w:tr>
      <w:tr w:rsidR="00D02F87" w:rsidRPr="00922558" w14:paraId="3FDB2592" w14:textId="77777777" w:rsidTr="00D56FE3">
        <w:trPr>
          <w:trHeight w:val="284"/>
          <w:jc w:val="center"/>
        </w:trPr>
        <w:tc>
          <w:tcPr>
            <w:tcW w:w="374" w:type="pct"/>
            <w:vAlign w:val="center"/>
          </w:tcPr>
          <w:p w14:paraId="21756D48" w14:textId="77777777" w:rsidR="00D02F87" w:rsidRPr="00922558" w:rsidRDefault="00D02F87">
            <w:pPr>
              <w:pStyle w:val="afff0"/>
              <w:widowControl w:val="0"/>
              <w:numPr>
                <w:ilvl w:val="0"/>
                <w:numId w:val="29"/>
              </w:numPr>
              <w:spacing w:line="240" w:lineRule="auto"/>
              <w:ind w:left="0" w:firstLineChars="0" w:firstLine="0"/>
              <w:jc w:val="center"/>
              <w:rPr>
                <w:sz w:val="21"/>
              </w:rPr>
            </w:pPr>
          </w:p>
        </w:tc>
        <w:tc>
          <w:tcPr>
            <w:tcW w:w="2215" w:type="pct"/>
            <w:vAlign w:val="center"/>
          </w:tcPr>
          <w:p w14:paraId="30EE3966" w14:textId="77777777" w:rsidR="00D02F87" w:rsidRPr="00922558" w:rsidRDefault="00D02F87" w:rsidP="00D02F87">
            <w:pPr>
              <w:widowControl w:val="0"/>
              <w:spacing w:line="240" w:lineRule="auto"/>
              <w:ind w:firstLineChars="0" w:firstLine="0"/>
              <w:jc w:val="left"/>
              <w:rPr>
                <w:sz w:val="21"/>
              </w:rPr>
            </w:pPr>
            <w:r w:rsidRPr="00922558">
              <w:rPr>
                <w:sz w:val="21"/>
              </w:rPr>
              <w:t>液化</w:t>
            </w:r>
            <w:r w:rsidRPr="00922558">
              <w:rPr>
                <w:rFonts w:hint="eastAsia"/>
                <w:sz w:val="21"/>
              </w:rPr>
              <w:t>烃</w:t>
            </w:r>
            <w:r w:rsidRPr="00922558">
              <w:rPr>
                <w:sz w:val="21"/>
              </w:rPr>
              <w:t>、甲、乙类液体等产生可燃气体的液体储罐的防火堤内，应设探测器。可燃气体探测器距其所覆盖范围内的任一释放源的水平距离不宜大于</w:t>
            </w:r>
            <w:r w:rsidRPr="00922558">
              <w:rPr>
                <w:sz w:val="21"/>
              </w:rPr>
              <w:t>10m</w:t>
            </w:r>
            <w:r w:rsidRPr="00922558">
              <w:rPr>
                <w:sz w:val="21"/>
              </w:rPr>
              <w:t>，有毒气体探测器距其所覆盖范围内的任一释放源的水平距离不宜大于</w:t>
            </w:r>
            <w:r w:rsidRPr="00922558">
              <w:rPr>
                <w:sz w:val="21"/>
              </w:rPr>
              <w:t>4m</w:t>
            </w:r>
            <w:r w:rsidRPr="00922558">
              <w:rPr>
                <w:rFonts w:hint="eastAsia"/>
                <w:sz w:val="21"/>
              </w:rPr>
              <w:t>。</w:t>
            </w:r>
          </w:p>
        </w:tc>
        <w:tc>
          <w:tcPr>
            <w:tcW w:w="917" w:type="pct"/>
            <w:vAlign w:val="center"/>
          </w:tcPr>
          <w:p w14:paraId="3E1CDA84" w14:textId="77777777" w:rsidR="00D02F87" w:rsidRPr="00922558" w:rsidRDefault="00D02F87" w:rsidP="00D02F87">
            <w:pPr>
              <w:spacing w:line="240" w:lineRule="auto"/>
              <w:ind w:firstLineChars="0" w:firstLine="0"/>
              <w:jc w:val="center"/>
              <w:rPr>
                <w:sz w:val="21"/>
              </w:rPr>
            </w:pPr>
            <w:r w:rsidRPr="00922558">
              <w:rPr>
                <w:sz w:val="21"/>
              </w:rPr>
              <w:t>GB/T50493-2019</w:t>
            </w:r>
          </w:p>
          <w:p w14:paraId="73F7D956" w14:textId="77777777" w:rsidR="00D02F87" w:rsidRPr="00922558" w:rsidRDefault="00D02F87" w:rsidP="00D02F87">
            <w:pPr>
              <w:spacing w:line="240" w:lineRule="auto"/>
              <w:ind w:firstLineChars="0" w:firstLine="0"/>
              <w:jc w:val="center"/>
              <w:rPr>
                <w:sz w:val="21"/>
              </w:rPr>
            </w:pPr>
            <w:r w:rsidRPr="00922558">
              <w:rPr>
                <w:sz w:val="21"/>
              </w:rPr>
              <w:t>4.</w:t>
            </w:r>
            <w:r w:rsidRPr="00922558">
              <w:rPr>
                <w:rFonts w:hint="eastAsia"/>
                <w:sz w:val="21"/>
              </w:rPr>
              <w:t>3.</w:t>
            </w:r>
            <w:r w:rsidRPr="00922558">
              <w:rPr>
                <w:sz w:val="21"/>
              </w:rPr>
              <w:t>1</w:t>
            </w:r>
          </w:p>
        </w:tc>
        <w:tc>
          <w:tcPr>
            <w:tcW w:w="1113" w:type="pct"/>
            <w:vAlign w:val="center"/>
          </w:tcPr>
          <w:p w14:paraId="06599ADA" w14:textId="77777777" w:rsidR="00D02F87" w:rsidRPr="0032484F" w:rsidRDefault="00D02F87" w:rsidP="00D02F87">
            <w:pPr>
              <w:widowControl w:val="0"/>
              <w:spacing w:line="240" w:lineRule="auto"/>
              <w:ind w:firstLineChars="0" w:firstLine="0"/>
              <w:rPr>
                <w:sz w:val="21"/>
              </w:rPr>
            </w:pPr>
            <w:r w:rsidRPr="0032484F">
              <w:rPr>
                <w:rFonts w:hint="eastAsia"/>
                <w:snapToGrid w:val="0"/>
                <w:color w:val="000000"/>
                <w:spacing w:val="-3"/>
                <w:kern w:val="0"/>
                <w:sz w:val="21"/>
              </w:rPr>
              <w:t>罐区内设置可燃气体探测器</w:t>
            </w:r>
            <w:r>
              <w:rPr>
                <w:rFonts w:hint="eastAsia"/>
                <w:snapToGrid w:val="0"/>
                <w:color w:val="000000"/>
                <w:spacing w:val="-3"/>
                <w:kern w:val="0"/>
                <w:sz w:val="21"/>
              </w:rPr>
              <w:t>，</w:t>
            </w:r>
            <w:r w:rsidRPr="0032484F">
              <w:rPr>
                <w:rFonts w:hint="eastAsia"/>
                <w:snapToGrid w:val="0"/>
                <w:color w:val="000000"/>
                <w:spacing w:val="-3"/>
                <w:kern w:val="0"/>
                <w:sz w:val="21"/>
              </w:rPr>
              <w:t>符合要求。</w:t>
            </w:r>
          </w:p>
        </w:tc>
        <w:tc>
          <w:tcPr>
            <w:tcW w:w="381" w:type="pct"/>
            <w:vAlign w:val="center"/>
          </w:tcPr>
          <w:p w14:paraId="3696522C" w14:textId="77777777" w:rsidR="00D02F87" w:rsidRPr="00922558" w:rsidRDefault="00D02F87" w:rsidP="00D02F87">
            <w:pPr>
              <w:widowControl w:val="0"/>
              <w:spacing w:line="240" w:lineRule="auto"/>
              <w:ind w:firstLineChars="0" w:firstLine="0"/>
              <w:jc w:val="center"/>
              <w:rPr>
                <w:b/>
                <w:bCs/>
                <w:sz w:val="21"/>
              </w:rPr>
            </w:pPr>
            <w:r w:rsidRPr="001443C4">
              <w:rPr>
                <w:b/>
                <w:bCs/>
                <w:sz w:val="21"/>
              </w:rPr>
              <w:t>√</w:t>
            </w:r>
          </w:p>
        </w:tc>
      </w:tr>
      <w:tr w:rsidR="00D02F87" w:rsidRPr="00922558" w14:paraId="5DB5746C" w14:textId="77777777" w:rsidTr="00D56FE3">
        <w:trPr>
          <w:trHeight w:val="284"/>
          <w:jc w:val="center"/>
        </w:trPr>
        <w:tc>
          <w:tcPr>
            <w:tcW w:w="374" w:type="pct"/>
            <w:vAlign w:val="center"/>
          </w:tcPr>
          <w:p w14:paraId="553D25BC" w14:textId="77777777" w:rsidR="00D02F87" w:rsidRPr="00922558" w:rsidRDefault="00D02F87">
            <w:pPr>
              <w:pStyle w:val="afff0"/>
              <w:widowControl w:val="0"/>
              <w:numPr>
                <w:ilvl w:val="0"/>
                <w:numId w:val="29"/>
              </w:numPr>
              <w:spacing w:line="240" w:lineRule="auto"/>
              <w:ind w:left="0" w:firstLineChars="0" w:firstLine="0"/>
              <w:jc w:val="center"/>
              <w:rPr>
                <w:sz w:val="21"/>
              </w:rPr>
            </w:pPr>
          </w:p>
        </w:tc>
        <w:tc>
          <w:tcPr>
            <w:tcW w:w="2215" w:type="pct"/>
            <w:vAlign w:val="center"/>
          </w:tcPr>
          <w:p w14:paraId="25DD7304" w14:textId="77777777" w:rsidR="00D02F87" w:rsidRPr="00922558" w:rsidRDefault="00D02F87" w:rsidP="00D02F87">
            <w:pPr>
              <w:widowControl w:val="0"/>
              <w:spacing w:line="240" w:lineRule="auto"/>
              <w:ind w:firstLineChars="0" w:firstLine="0"/>
              <w:jc w:val="left"/>
              <w:rPr>
                <w:sz w:val="21"/>
              </w:rPr>
            </w:pPr>
            <w:r w:rsidRPr="00922558">
              <w:rPr>
                <w:sz w:val="21"/>
              </w:rPr>
              <w:t>检测比空气重的可燃气体或有毒气体时，探测器的安装高度宜距地坪（或楼地板）</w:t>
            </w:r>
            <w:r w:rsidRPr="00922558">
              <w:rPr>
                <w:sz w:val="21"/>
              </w:rPr>
              <w:t>0.3m</w:t>
            </w:r>
            <w:r w:rsidRPr="00922558">
              <w:rPr>
                <w:sz w:val="21"/>
              </w:rPr>
              <w:t>～</w:t>
            </w:r>
            <w:r w:rsidRPr="00922558">
              <w:rPr>
                <w:sz w:val="21"/>
              </w:rPr>
              <w:t>0.6m</w:t>
            </w:r>
            <w:r w:rsidRPr="00922558">
              <w:rPr>
                <w:sz w:val="21"/>
              </w:rPr>
              <w:t>；检测比空气轻的可燃气体或有毒气体时，探测器的安装高度宜在释放源上方</w:t>
            </w:r>
            <w:r w:rsidRPr="00922558">
              <w:rPr>
                <w:sz w:val="21"/>
              </w:rPr>
              <w:t>2.0m</w:t>
            </w:r>
            <w:r w:rsidRPr="00922558">
              <w:rPr>
                <w:sz w:val="21"/>
              </w:rPr>
              <w:t>内。检测比空气略重的可燃气体或有毒气体时，探测器的安装高度宜在释放源下方</w:t>
            </w:r>
            <w:r w:rsidRPr="00922558">
              <w:rPr>
                <w:sz w:val="21"/>
              </w:rPr>
              <w:t>0.5m</w:t>
            </w:r>
            <w:r w:rsidRPr="00922558">
              <w:rPr>
                <w:sz w:val="21"/>
              </w:rPr>
              <w:t>～</w:t>
            </w:r>
            <w:r w:rsidRPr="00922558">
              <w:rPr>
                <w:sz w:val="21"/>
              </w:rPr>
              <w:t>1.0m</w:t>
            </w:r>
            <w:r w:rsidRPr="00922558">
              <w:rPr>
                <w:sz w:val="21"/>
              </w:rPr>
              <w:t>；检测比空气略轻的可燃气体或有毒气体时，探测器的安装高度宜高出释放源</w:t>
            </w:r>
            <w:r w:rsidRPr="00922558">
              <w:rPr>
                <w:sz w:val="21"/>
              </w:rPr>
              <w:t>0.5m</w:t>
            </w:r>
            <w:r w:rsidRPr="00922558">
              <w:rPr>
                <w:sz w:val="21"/>
              </w:rPr>
              <w:t>～</w:t>
            </w:r>
            <w:r w:rsidRPr="00922558">
              <w:rPr>
                <w:sz w:val="21"/>
              </w:rPr>
              <w:t>1.0m</w:t>
            </w:r>
            <w:r w:rsidRPr="00922558">
              <w:rPr>
                <w:sz w:val="21"/>
              </w:rPr>
              <w:t>。</w:t>
            </w:r>
          </w:p>
        </w:tc>
        <w:tc>
          <w:tcPr>
            <w:tcW w:w="917" w:type="pct"/>
            <w:vAlign w:val="center"/>
          </w:tcPr>
          <w:p w14:paraId="3B923280" w14:textId="77777777" w:rsidR="00D02F87" w:rsidRPr="00922558" w:rsidRDefault="00D02F87" w:rsidP="00D02F87">
            <w:pPr>
              <w:spacing w:line="240" w:lineRule="auto"/>
              <w:ind w:firstLineChars="0" w:firstLine="0"/>
              <w:jc w:val="center"/>
              <w:rPr>
                <w:sz w:val="21"/>
              </w:rPr>
            </w:pPr>
            <w:r w:rsidRPr="00922558">
              <w:rPr>
                <w:sz w:val="21"/>
              </w:rPr>
              <w:t>GB/T50493-2019</w:t>
            </w:r>
          </w:p>
          <w:p w14:paraId="72A82E5D" w14:textId="77777777" w:rsidR="00D02F87" w:rsidRPr="00922558" w:rsidRDefault="00D02F87" w:rsidP="00D02F87">
            <w:pPr>
              <w:spacing w:line="240" w:lineRule="auto"/>
              <w:ind w:firstLineChars="0" w:firstLine="0"/>
              <w:jc w:val="center"/>
              <w:rPr>
                <w:sz w:val="21"/>
              </w:rPr>
            </w:pPr>
            <w:r w:rsidRPr="00922558">
              <w:rPr>
                <w:sz w:val="21"/>
              </w:rPr>
              <w:t>6.1.2</w:t>
            </w:r>
          </w:p>
        </w:tc>
        <w:tc>
          <w:tcPr>
            <w:tcW w:w="1113" w:type="pct"/>
            <w:vAlign w:val="center"/>
          </w:tcPr>
          <w:p w14:paraId="3907AC22" w14:textId="77777777" w:rsidR="00D02F87" w:rsidRPr="0032484F" w:rsidRDefault="00D02F87" w:rsidP="00D02F87">
            <w:pPr>
              <w:widowControl w:val="0"/>
              <w:spacing w:line="240" w:lineRule="auto"/>
              <w:ind w:firstLineChars="0" w:firstLine="0"/>
              <w:rPr>
                <w:sz w:val="21"/>
              </w:rPr>
            </w:pPr>
            <w:r w:rsidRPr="0032484F">
              <w:rPr>
                <w:rFonts w:hint="eastAsia"/>
                <w:snapToGrid w:val="0"/>
                <w:color w:val="000000"/>
                <w:spacing w:val="-3"/>
                <w:kern w:val="0"/>
                <w:sz w:val="21"/>
              </w:rPr>
              <w:t>现场检查报警器</w:t>
            </w:r>
            <w:r>
              <w:rPr>
                <w:rFonts w:hint="eastAsia"/>
                <w:snapToGrid w:val="0"/>
                <w:color w:val="000000"/>
                <w:spacing w:val="-3"/>
                <w:kern w:val="0"/>
                <w:sz w:val="21"/>
              </w:rPr>
              <w:t>设置</w:t>
            </w:r>
            <w:r w:rsidRPr="0032484F">
              <w:rPr>
                <w:rFonts w:hint="eastAsia"/>
                <w:snapToGrid w:val="0"/>
                <w:color w:val="000000"/>
                <w:spacing w:val="-3"/>
                <w:kern w:val="0"/>
                <w:sz w:val="21"/>
              </w:rPr>
              <w:t>符合要求。</w:t>
            </w:r>
          </w:p>
        </w:tc>
        <w:tc>
          <w:tcPr>
            <w:tcW w:w="381" w:type="pct"/>
            <w:vAlign w:val="center"/>
          </w:tcPr>
          <w:p w14:paraId="7663620D" w14:textId="77777777" w:rsidR="00D02F87" w:rsidRPr="00922558" w:rsidRDefault="00D02F87" w:rsidP="00D02F87">
            <w:pPr>
              <w:widowControl w:val="0"/>
              <w:spacing w:line="240" w:lineRule="auto"/>
              <w:ind w:firstLineChars="0" w:firstLine="0"/>
              <w:jc w:val="center"/>
              <w:rPr>
                <w:b/>
                <w:bCs/>
                <w:sz w:val="21"/>
              </w:rPr>
            </w:pPr>
            <w:r w:rsidRPr="001443C4">
              <w:rPr>
                <w:b/>
                <w:bCs/>
                <w:sz w:val="21"/>
              </w:rPr>
              <w:t>√</w:t>
            </w:r>
          </w:p>
        </w:tc>
      </w:tr>
      <w:tr w:rsidR="00E713BD" w:rsidRPr="00922558" w14:paraId="1ACC1513" w14:textId="77777777" w:rsidTr="00D56FE3">
        <w:trPr>
          <w:trHeight w:val="284"/>
          <w:jc w:val="center"/>
        </w:trPr>
        <w:tc>
          <w:tcPr>
            <w:tcW w:w="374" w:type="pct"/>
            <w:vAlign w:val="center"/>
          </w:tcPr>
          <w:p w14:paraId="15403C10" w14:textId="77777777" w:rsidR="00E713BD" w:rsidRPr="00922558" w:rsidRDefault="00E713BD" w:rsidP="00E713BD">
            <w:pPr>
              <w:pStyle w:val="afff0"/>
              <w:widowControl w:val="0"/>
              <w:numPr>
                <w:ilvl w:val="0"/>
                <w:numId w:val="29"/>
              </w:numPr>
              <w:spacing w:line="240" w:lineRule="auto"/>
              <w:ind w:left="0" w:firstLineChars="0" w:firstLine="0"/>
              <w:jc w:val="center"/>
              <w:rPr>
                <w:sz w:val="21"/>
              </w:rPr>
            </w:pPr>
          </w:p>
        </w:tc>
        <w:tc>
          <w:tcPr>
            <w:tcW w:w="2215" w:type="pct"/>
            <w:vAlign w:val="center"/>
          </w:tcPr>
          <w:p w14:paraId="5C4CE9B5" w14:textId="5535A8F1" w:rsidR="00E713BD" w:rsidRPr="00922558" w:rsidRDefault="00E713BD" w:rsidP="00E713BD">
            <w:pPr>
              <w:widowControl w:val="0"/>
              <w:spacing w:line="240" w:lineRule="auto"/>
              <w:ind w:firstLineChars="0" w:firstLine="0"/>
              <w:jc w:val="left"/>
              <w:rPr>
                <w:sz w:val="21"/>
              </w:rPr>
            </w:pPr>
            <w:r w:rsidRPr="00922558">
              <w:rPr>
                <w:sz w:val="21"/>
              </w:rPr>
              <w:t>可能积聚可燃气体</w:t>
            </w:r>
            <w:r>
              <w:rPr>
                <w:rFonts w:hint="eastAsia"/>
                <w:sz w:val="21"/>
              </w:rPr>
              <w:t>和有毒气体</w:t>
            </w:r>
            <w:r w:rsidRPr="00922558">
              <w:rPr>
                <w:sz w:val="21"/>
              </w:rPr>
              <w:t>的石油天然气站场和储运设施，应按本</w:t>
            </w:r>
            <w:r>
              <w:rPr>
                <w:rFonts w:hint="eastAsia"/>
                <w:sz w:val="21"/>
              </w:rPr>
              <w:t>文件</w:t>
            </w:r>
            <w:r w:rsidRPr="00922558">
              <w:rPr>
                <w:sz w:val="21"/>
              </w:rPr>
              <w:t>设置气体检测报警系统。</w:t>
            </w:r>
          </w:p>
        </w:tc>
        <w:tc>
          <w:tcPr>
            <w:tcW w:w="917" w:type="pct"/>
            <w:vAlign w:val="center"/>
          </w:tcPr>
          <w:p w14:paraId="1C81D376" w14:textId="77777777" w:rsidR="00E713BD" w:rsidRPr="00922558" w:rsidRDefault="00E713BD" w:rsidP="00E713BD">
            <w:pPr>
              <w:spacing w:line="240" w:lineRule="auto"/>
              <w:ind w:firstLineChars="0" w:firstLine="0"/>
              <w:jc w:val="center"/>
              <w:rPr>
                <w:sz w:val="21"/>
              </w:rPr>
            </w:pPr>
            <w:r w:rsidRPr="00922558">
              <w:rPr>
                <w:sz w:val="21"/>
              </w:rPr>
              <w:t>SY/T6503-20</w:t>
            </w:r>
            <w:r>
              <w:rPr>
                <w:sz w:val="21"/>
              </w:rPr>
              <w:t>22</w:t>
            </w:r>
          </w:p>
          <w:p w14:paraId="01EC9D87" w14:textId="3B9A0A78" w:rsidR="00E713BD" w:rsidRPr="00922558" w:rsidRDefault="00E713BD" w:rsidP="00E713BD">
            <w:pPr>
              <w:spacing w:line="240" w:lineRule="auto"/>
              <w:ind w:firstLineChars="0" w:firstLine="0"/>
              <w:jc w:val="center"/>
              <w:rPr>
                <w:sz w:val="21"/>
              </w:rPr>
            </w:pPr>
            <w:r w:rsidRPr="00922558">
              <w:rPr>
                <w:sz w:val="21"/>
              </w:rPr>
              <w:t>4.</w:t>
            </w:r>
            <w:r>
              <w:rPr>
                <w:sz w:val="21"/>
              </w:rPr>
              <w:t>1</w:t>
            </w:r>
          </w:p>
        </w:tc>
        <w:tc>
          <w:tcPr>
            <w:tcW w:w="1113" w:type="pct"/>
            <w:vAlign w:val="center"/>
          </w:tcPr>
          <w:p w14:paraId="6D640202" w14:textId="01740F55" w:rsidR="00E713BD" w:rsidRPr="0032484F" w:rsidRDefault="00E713BD" w:rsidP="00E713BD">
            <w:pPr>
              <w:widowControl w:val="0"/>
              <w:spacing w:line="240" w:lineRule="auto"/>
              <w:ind w:firstLineChars="0" w:firstLine="0"/>
              <w:rPr>
                <w:sz w:val="21"/>
              </w:rPr>
            </w:pPr>
            <w:r w:rsidRPr="0032484F">
              <w:rPr>
                <w:rFonts w:hint="eastAsia"/>
                <w:snapToGrid w:val="0"/>
                <w:color w:val="000000"/>
                <w:spacing w:val="-3"/>
                <w:kern w:val="0"/>
                <w:sz w:val="21"/>
              </w:rPr>
              <w:t>现场检查报警器</w:t>
            </w:r>
            <w:r>
              <w:rPr>
                <w:rFonts w:hint="eastAsia"/>
                <w:snapToGrid w:val="0"/>
                <w:color w:val="000000"/>
                <w:spacing w:val="-3"/>
                <w:kern w:val="0"/>
                <w:sz w:val="21"/>
              </w:rPr>
              <w:t>设置</w:t>
            </w:r>
            <w:r w:rsidRPr="0032484F">
              <w:rPr>
                <w:rFonts w:hint="eastAsia"/>
                <w:snapToGrid w:val="0"/>
                <w:color w:val="000000"/>
                <w:spacing w:val="-3"/>
                <w:kern w:val="0"/>
                <w:sz w:val="21"/>
              </w:rPr>
              <w:t>符合要求。</w:t>
            </w:r>
          </w:p>
        </w:tc>
        <w:tc>
          <w:tcPr>
            <w:tcW w:w="381" w:type="pct"/>
            <w:vAlign w:val="center"/>
          </w:tcPr>
          <w:p w14:paraId="30ADE8E3" w14:textId="77777777" w:rsidR="00E713BD" w:rsidRPr="00922558" w:rsidRDefault="00E713BD" w:rsidP="00E713BD">
            <w:pPr>
              <w:widowControl w:val="0"/>
              <w:spacing w:line="240" w:lineRule="auto"/>
              <w:ind w:firstLineChars="0" w:firstLine="0"/>
              <w:jc w:val="center"/>
              <w:rPr>
                <w:b/>
                <w:bCs/>
                <w:sz w:val="21"/>
              </w:rPr>
            </w:pPr>
            <w:r w:rsidRPr="001443C4">
              <w:rPr>
                <w:b/>
                <w:bCs/>
                <w:sz w:val="21"/>
              </w:rPr>
              <w:t>√</w:t>
            </w:r>
          </w:p>
        </w:tc>
      </w:tr>
      <w:tr w:rsidR="00E713BD" w:rsidRPr="00922558" w14:paraId="416C077E" w14:textId="77777777" w:rsidTr="00D56FE3">
        <w:trPr>
          <w:trHeight w:val="284"/>
          <w:jc w:val="center"/>
        </w:trPr>
        <w:tc>
          <w:tcPr>
            <w:tcW w:w="374" w:type="pct"/>
            <w:vAlign w:val="center"/>
          </w:tcPr>
          <w:p w14:paraId="22512DC1" w14:textId="77777777" w:rsidR="00E713BD" w:rsidRPr="00922558" w:rsidRDefault="00E713BD" w:rsidP="00E713BD">
            <w:pPr>
              <w:pStyle w:val="afff0"/>
              <w:widowControl w:val="0"/>
              <w:numPr>
                <w:ilvl w:val="0"/>
                <w:numId w:val="29"/>
              </w:numPr>
              <w:spacing w:line="240" w:lineRule="auto"/>
              <w:ind w:left="0" w:firstLineChars="0" w:firstLine="0"/>
              <w:jc w:val="center"/>
              <w:rPr>
                <w:sz w:val="21"/>
              </w:rPr>
            </w:pPr>
          </w:p>
        </w:tc>
        <w:tc>
          <w:tcPr>
            <w:tcW w:w="2215" w:type="pct"/>
            <w:vAlign w:val="center"/>
          </w:tcPr>
          <w:p w14:paraId="1F551344" w14:textId="579250CB" w:rsidR="00E713BD" w:rsidRPr="00922558" w:rsidRDefault="00E713BD" w:rsidP="00E713BD">
            <w:pPr>
              <w:widowControl w:val="0"/>
              <w:spacing w:line="240" w:lineRule="auto"/>
              <w:ind w:firstLineChars="0" w:firstLine="0"/>
              <w:jc w:val="left"/>
              <w:rPr>
                <w:sz w:val="21"/>
              </w:rPr>
            </w:pPr>
            <w:r w:rsidRPr="00922558">
              <w:rPr>
                <w:sz w:val="21"/>
              </w:rPr>
              <w:t>可燃气体</w:t>
            </w:r>
            <w:r>
              <w:rPr>
                <w:rFonts w:hint="eastAsia"/>
                <w:sz w:val="21"/>
              </w:rPr>
              <w:t>和有毒气体的检测</w:t>
            </w:r>
            <w:r w:rsidRPr="00922558">
              <w:rPr>
                <w:sz w:val="21"/>
              </w:rPr>
              <w:t>报警信号应发送至</w:t>
            </w:r>
            <w:r>
              <w:rPr>
                <w:rFonts w:hint="eastAsia"/>
                <w:sz w:val="21"/>
              </w:rPr>
              <w:t>有人值守的</w:t>
            </w:r>
            <w:r w:rsidRPr="00922558">
              <w:rPr>
                <w:sz w:val="21"/>
              </w:rPr>
              <w:t>控制室、操作室或值班室进行</w:t>
            </w:r>
            <w:r>
              <w:rPr>
                <w:rFonts w:hint="eastAsia"/>
                <w:sz w:val="21"/>
              </w:rPr>
              <w:t>显示</w:t>
            </w:r>
            <w:r w:rsidRPr="00922558">
              <w:rPr>
                <w:sz w:val="21"/>
              </w:rPr>
              <w:t>报警。</w:t>
            </w:r>
          </w:p>
        </w:tc>
        <w:tc>
          <w:tcPr>
            <w:tcW w:w="917" w:type="pct"/>
            <w:vAlign w:val="center"/>
          </w:tcPr>
          <w:p w14:paraId="581C805E" w14:textId="77777777" w:rsidR="00E713BD" w:rsidRPr="00922558" w:rsidRDefault="00E713BD" w:rsidP="00E713BD">
            <w:pPr>
              <w:spacing w:line="240" w:lineRule="auto"/>
              <w:ind w:firstLineChars="0" w:firstLine="0"/>
              <w:jc w:val="center"/>
              <w:rPr>
                <w:sz w:val="21"/>
              </w:rPr>
            </w:pPr>
            <w:r w:rsidRPr="00922558">
              <w:rPr>
                <w:sz w:val="21"/>
              </w:rPr>
              <w:t>SY/T6503-20</w:t>
            </w:r>
            <w:r>
              <w:rPr>
                <w:sz w:val="21"/>
              </w:rPr>
              <w:t>22</w:t>
            </w:r>
          </w:p>
          <w:p w14:paraId="70A77781" w14:textId="587584BE" w:rsidR="00E713BD" w:rsidRPr="00922558" w:rsidRDefault="00E713BD" w:rsidP="00E713BD">
            <w:pPr>
              <w:spacing w:line="240" w:lineRule="auto"/>
              <w:ind w:firstLineChars="0" w:firstLine="0"/>
              <w:jc w:val="center"/>
              <w:rPr>
                <w:sz w:val="21"/>
              </w:rPr>
            </w:pPr>
            <w:r w:rsidRPr="00922558">
              <w:rPr>
                <w:sz w:val="21"/>
              </w:rPr>
              <w:t>4.</w:t>
            </w:r>
            <w:r>
              <w:rPr>
                <w:sz w:val="21"/>
              </w:rPr>
              <w:t>7</w:t>
            </w:r>
          </w:p>
        </w:tc>
        <w:tc>
          <w:tcPr>
            <w:tcW w:w="1113" w:type="pct"/>
            <w:vAlign w:val="center"/>
          </w:tcPr>
          <w:p w14:paraId="63A096BB" w14:textId="4EAAD73B" w:rsidR="00E713BD" w:rsidRPr="0032484F" w:rsidRDefault="00E713BD" w:rsidP="00E713BD">
            <w:pPr>
              <w:widowControl w:val="0"/>
              <w:spacing w:line="240" w:lineRule="auto"/>
              <w:ind w:firstLineChars="0" w:firstLine="0"/>
              <w:rPr>
                <w:sz w:val="21"/>
              </w:rPr>
            </w:pPr>
            <w:r w:rsidRPr="0032484F">
              <w:rPr>
                <w:rFonts w:hint="eastAsia"/>
                <w:snapToGrid w:val="0"/>
                <w:color w:val="000000"/>
                <w:spacing w:val="-3"/>
                <w:kern w:val="0"/>
                <w:sz w:val="21"/>
              </w:rPr>
              <w:t>传至中控室。</w:t>
            </w:r>
          </w:p>
        </w:tc>
        <w:tc>
          <w:tcPr>
            <w:tcW w:w="381" w:type="pct"/>
            <w:vAlign w:val="center"/>
          </w:tcPr>
          <w:p w14:paraId="22C38257" w14:textId="77777777" w:rsidR="00E713BD" w:rsidRPr="00922558" w:rsidRDefault="00E713BD" w:rsidP="00E713BD">
            <w:pPr>
              <w:widowControl w:val="0"/>
              <w:spacing w:line="240" w:lineRule="auto"/>
              <w:ind w:firstLineChars="0" w:firstLine="0"/>
              <w:jc w:val="center"/>
              <w:rPr>
                <w:b/>
                <w:bCs/>
                <w:sz w:val="21"/>
              </w:rPr>
            </w:pPr>
            <w:r w:rsidRPr="001443C4">
              <w:rPr>
                <w:b/>
                <w:bCs/>
                <w:sz w:val="21"/>
              </w:rPr>
              <w:t>√</w:t>
            </w:r>
          </w:p>
        </w:tc>
      </w:tr>
      <w:tr w:rsidR="00E713BD" w:rsidRPr="00922558" w14:paraId="7D4F8E99" w14:textId="77777777" w:rsidTr="00D56FE3">
        <w:trPr>
          <w:trHeight w:val="284"/>
          <w:jc w:val="center"/>
        </w:trPr>
        <w:tc>
          <w:tcPr>
            <w:tcW w:w="374" w:type="pct"/>
            <w:vAlign w:val="center"/>
          </w:tcPr>
          <w:p w14:paraId="686835FA" w14:textId="77777777" w:rsidR="00E713BD" w:rsidRPr="00922558" w:rsidRDefault="00E713BD" w:rsidP="00E713BD">
            <w:pPr>
              <w:pStyle w:val="afff0"/>
              <w:widowControl w:val="0"/>
              <w:numPr>
                <w:ilvl w:val="0"/>
                <w:numId w:val="29"/>
              </w:numPr>
              <w:spacing w:line="240" w:lineRule="auto"/>
              <w:ind w:left="0" w:firstLineChars="0" w:firstLine="0"/>
              <w:jc w:val="center"/>
              <w:rPr>
                <w:sz w:val="21"/>
              </w:rPr>
            </w:pPr>
          </w:p>
        </w:tc>
        <w:tc>
          <w:tcPr>
            <w:tcW w:w="2215" w:type="pct"/>
            <w:vAlign w:val="center"/>
          </w:tcPr>
          <w:p w14:paraId="00EBA36C" w14:textId="7A6C9075" w:rsidR="00E713BD" w:rsidRPr="00922558" w:rsidRDefault="00E713BD" w:rsidP="00E713BD">
            <w:pPr>
              <w:widowControl w:val="0"/>
              <w:spacing w:line="240" w:lineRule="auto"/>
              <w:ind w:firstLineChars="0" w:firstLine="0"/>
              <w:jc w:val="left"/>
              <w:rPr>
                <w:sz w:val="21"/>
              </w:rPr>
            </w:pPr>
            <w:r>
              <w:rPr>
                <w:rFonts w:hint="eastAsia"/>
                <w:sz w:val="21"/>
              </w:rPr>
              <w:t>探测器应自带警报器或独立设置全场</w:t>
            </w:r>
            <w:r>
              <w:rPr>
                <w:rFonts w:hint="eastAsia"/>
                <w:sz w:val="21"/>
              </w:rPr>
              <w:t>/</w:t>
            </w:r>
            <w:r>
              <w:rPr>
                <w:rFonts w:hint="eastAsia"/>
                <w:sz w:val="21"/>
              </w:rPr>
              <w:t>区域警报器，警报器应有声光报警功能</w:t>
            </w:r>
            <w:r w:rsidRPr="00922558">
              <w:rPr>
                <w:sz w:val="21"/>
              </w:rPr>
              <w:t>。</w:t>
            </w:r>
          </w:p>
        </w:tc>
        <w:tc>
          <w:tcPr>
            <w:tcW w:w="917" w:type="pct"/>
            <w:vAlign w:val="center"/>
          </w:tcPr>
          <w:p w14:paraId="322D72D0" w14:textId="77777777" w:rsidR="00E713BD" w:rsidRPr="00922558" w:rsidRDefault="00E713BD" w:rsidP="00E713BD">
            <w:pPr>
              <w:spacing w:line="240" w:lineRule="auto"/>
              <w:ind w:firstLineChars="0" w:firstLine="0"/>
              <w:jc w:val="center"/>
              <w:rPr>
                <w:sz w:val="21"/>
              </w:rPr>
            </w:pPr>
            <w:r w:rsidRPr="00922558">
              <w:rPr>
                <w:sz w:val="21"/>
              </w:rPr>
              <w:t>SY/T6503-20</w:t>
            </w:r>
            <w:r>
              <w:rPr>
                <w:sz w:val="21"/>
              </w:rPr>
              <w:t>22</w:t>
            </w:r>
          </w:p>
          <w:p w14:paraId="0A9AB7A8" w14:textId="149A6BBC" w:rsidR="00E713BD" w:rsidRPr="00922558" w:rsidRDefault="00E713BD" w:rsidP="00E713BD">
            <w:pPr>
              <w:spacing w:line="240" w:lineRule="auto"/>
              <w:ind w:firstLineChars="0" w:firstLine="0"/>
              <w:jc w:val="center"/>
              <w:rPr>
                <w:sz w:val="21"/>
              </w:rPr>
            </w:pPr>
            <w:r w:rsidRPr="00922558">
              <w:rPr>
                <w:sz w:val="21"/>
              </w:rPr>
              <w:t>4.</w:t>
            </w:r>
            <w:r>
              <w:rPr>
                <w:sz w:val="21"/>
              </w:rPr>
              <w:t>8</w:t>
            </w:r>
          </w:p>
        </w:tc>
        <w:tc>
          <w:tcPr>
            <w:tcW w:w="1113" w:type="pct"/>
            <w:vAlign w:val="center"/>
          </w:tcPr>
          <w:p w14:paraId="6C84677E" w14:textId="0CB3CB1B" w:rsidR="00E713BD" w:rsidRPr="0032484F" w:rsidRDefault="00E713BD" w:rsidP="00E713BD">
            <w:pPr>
              <w:widowControl w:val="0"/>
              <w:spacing w:line="240" w:lineRule="auto"/>
              <w:ind w:firstLineChars="0" w:firstLine="0"/>
              <w:rPr>
                <w:sz w:val="21"/>
              </w:rPr>
            </w:pPr>
            <w:r w:rsidRPr="0032484F">
              <w:rPr>
                <w:rFonts w:hint="eastAsia"/>
                <w:snapToGrid w:val="0"/>
                <w:color w:val="000000"/>
                <w:spacing w:val="-3"/>
                <w:kern w:val="0"/>
                <w:sz w:val="21"/>
              </w:rPr>
              <w:t>现场检查报警器</w:t>
            </w:r>
            <w:r>
              <w:rPr>
                <w:rFonts w:hint="eastAsia"/>
                <w:snapToGrid w:val="0"/>
                <w:color w:val="000000"/>
                <w:spacing w:val="-3"/>
                <w:kern w:val="0"/>
                <w:sz w:val="21"/>
              </w:rPr>
              <w:t>设置</w:t>
            </w:r>
            <w:r w:rsidRPr="0032484F">
              <w:rPr>
                <w:rFonts w:hint="eastAsia"/>
                <w:snapToGrid w:val="0"/>
                <w:color w:val="000000"/>
                <w:spacing w:val="-3"/>
                <w:kern w:val="0"/>
                <w:sz w:val="21"/>
              </w:rPr>
              <w:t>符合要求。</w:t>
            </w:r>
          </w:p>
        </w:tc>
        <w:tc>
          <w:tcPr>
            <w:tcW w:w="381" w:type="pct"/>
            <w:vAlign w:val="center"/>
          </w:tcPr>
          <w:p w14:paraId="2E834735" w14:textId="77777777" w:rsidR="00E713BD" w:rsidRPr="00922558" w:rsidRDefault="00E713BD" w:rsidP="00E713BD">
            <w:pPr>
              <w:widowControl w:val="0"/>
              <w:spacing w:line="240" w:lineRule="auto"/>
              <w:ind w:firstLineChars="0" w:firstLine="0"/>
              <w:jc w:val="center"/>
              <w:rPr>
                <w:b/>
                <w:bCs/>
                <w:sz w:val="21"/>
              </w:rPr>
            </w:pPr>
            <w:r w:rsidRPr="001443C4">
              <w:rPr>
                <w:b/>
                <w:bCs/>
                <w:sz w:val="21"/>
              </w:rPr>
              <w:t>√</w:t>
            </w:r>
          </w:p>
        </w:tc>
      </w:tr>
      <w:tr w:rsidR="00E713BD" w:rsidRPr="00922558" w14:paraId="329D9CDE" w14:textId="77777777" w:rsidTr="00D56FE3">
        <w:trPr>
          <w:trHeight w:val="284"/>
          <w:jc w:val="center"/>
        </w:trPr>
        <w:tc>
          <w:tcPr>
            <w:tcW w:w="374" w:type="pct"/>
            <w:vAlign w:val="center"/>
          </w:tcPr>
          <w:p w14:paraId="701E7552" w14:textId="77777777" w:rsidR="00E713BD" w:rsidRPr="00922558" w:rsidRDefault="00E713BD" w:rsidP="00E713BD">
            <w:pPr>
              <w:pStyle w:val="afff0"/>
              <w:widowControl w:val="0"/>
              <w:numPr>
                <w:ilvl w:val="0"/>
                <w:numId w:val="29"/>
              </w:numPr>
              <w:spacing w:line="240" w:lineRule="auto"/>
              <w:ind w:left="0" w:firstLineChars="0" w:firstLine="0"/>
              <w:jc w:val="center"/>
              <w:rPr>
                <w:sz w:val="21"/>
              </w:rPr>
            </w:pPr>
          </w:p>
        </w:tc>
        <w:tc>
          <w:tcPr>
            <w:tcW w:w="2215" w:type="pct"/>
            <w:vAlign w:val="center"/>
          </w:tcPr>
          <w:p w14:paraId="18D290B4" w14:textId="77777777" w:rsidR="00E713BD" w:rsidRPr="00922558" w:rsidRDefault="00E713BD" w:rsidP="00E713BD">
            <w:pPr>
              <w:spacing w:line="240" w:lineRule="auto"/>
              <w:ind w:firstLineChars="0" w:firstLine="0"/>
              <w:rPr>
                <w:sz w:val="21"/>
              </w:rPr>
            </w:pPr>
            <w:r w:rsidRPr="00922558">
              <w:rPr>
                <w:sz w:val="21"/>
              </w:rPr>
              <w:t>可燃气体</w:t>
            </w:r>
            <w:r>
              <w:rPr>
                <w:rFonts w:hint="eastAsia"/>
                <w:sz w:val="21"/>
              </w:rPr>
              <w:t>探</w:t>
            </w:r>
            <w:r w:rsidRPr="00922558">
              <w:rPr>
                <w:sz w:val="21"/>
              </w:rPr>
              <w:t>测器设置应遵照如下规定</w:t>
            </w:r>
            <w:r>
              <w:rPr>
                <w:rFonts w:hint="eastAsia"/>
                <w:sz w:val="21"/>
              </w:rPr>
              <w:t>：</w:t>
            </w:r>
          </w:p>
          <w:p w14:paraId="6106093A" w14:textId="77777777" w:rsidR="00E713BD" w:rsidRPr="00922558" w:rsidRDefault="00E713BD" w:rsidP="00E713BD">
            <w:pPr>
              <w:spacing w:line="240" w:lineRule="auto"/>
              <w:ind w:firstLineChars="0" w:firstLine="0"/>
              <w:rPr>
                <w:sz w:val="21"/>
              </w:rPr>
            </w:pPr>
            <w:r w:rsidRPr="00922558">
              <w:rPr>
                <w:sz w:val="21"/>
              </w:rPr>
              <w:t>a</w:t>
            </w:r>
            <w:r w:rsidRPr="00922558">
              <w:rPr>
                <w:sz w:val="21"/>
              </w:rPr>
              <w:t>）当</w:t>
            </w:r>
            <w:r>
              <w:rPr>
                <w:rFonts w:hint="eastAsia"/>
                <w:sz w:val="21"/>
              </w:rPr>
              <w:t>探</w:t>
            </w:r>
            <w:r w:rsidRPr="00922558">
              <w:rPr>
                <w:sz w:val="21"/>
              </w:rPr>
              <w:t>测器位于释放源的全年最小频率风向的上风侧时，</w:t>
            </w:r>
            <w:r>
              <w:rPr>
                <w:rFonts w:hint="eastAsia"/>
                <w:sz w:val="21"/>
              </w:rPr>
              <w:t>探</w:t>
            </w:r>
            <w:r w:rsidRPr="00922558">
              <w:rPr>
                <w:sz w:val="21"/>
              </w:rPr>
              <w:t>测器与释放源的距离不宜大于</w:t>
            </w:r>
            <w:r w:rsidRPr="00922558">
              <w:rPr>
                <w:sz w:val="21"/>
              </w:rPr>
              <w:t>15m</w:t>
            </w:r>
            <w:r w:rsidRPr="00922558">
              <w:rPr>
                <w:sz w:val="21"/>
              </w:rPr>
              <w:t>。</w:t>
            </w:r>
          </w:p>
          <w:p w14:paraId="3F9CECFB" w14:textId="77777777" w:rsidR="00E713BD" w:rsidRPr="00922558" w:rsidRDefault="00E713BD" w:rsidP="00E713BD">
            <w:pPr>
              <w:spacing w:line="240" w:lineRule="auto"/>
              <w:ind w:firstLineChars="0" w:firstLine="0"/>
              <w:rPr>
                <w:sz w:val="21"/>
              </w:rPr>
            </w:pPr>
            <w:r w:rsidRPr="00922558">
              <w:rPr>
                <w:sz w:val="21"/>
              </w:rPr>
              <w:t>b</w:t>
            </w:r>
            <w:r w:rsidRPr="00922558">
              <w:rPr>
                <w:sz w:val="21"/>
              </w:rPr>
              <w:t>）当</w:t>
            </w:r>
            <w:r>
              <w:rPr>
                <w:rFonts w:hint="eastAsia"/>
                <w:sz w:val="21"/>
              </w:rPr>
              <w:t>探</w:t>
            </w:r>
            <w:r w:rsidRPr="00922558">
              <w:rPr>
                <w:sz w:val="21"/>
              </w:rPr>
              <w:t>测器位于释放源的全年最小频率风向的下风侧时，</w:t>
            </w:r>
            <w:r>
              <w:rPr>
                <w:rFonts w:hint="eastAsia"/>
                <w:sz w:val="21"/>
              </w:rPr>
              <w:t>探</w:t>
            </w:r>
            <w:r w:rsidRPr="00922558">
              <w:rPr>
                <w:sz w:val="21"/>
              </w:rPr>
              <w:t>测器与释放源的距离不宜大于</w:t>
            </w:r>
            <w:r w:rsidRPr="00922558">
              <w:rPr>
                <w:sz w:val="21"/>
              </w:rPr>
              <w:t>5m</w:t>
            </w:r>
            <w:r w:rsidRPr="00922558">
              <w:rPr>
                <w:sz w:val="21"/>
              </w:rPr>
              <w:t>。</w:t>
            </w:r>
          </w:p>
          <w:p w14:paraId="1B8070E1" w14:textId="023C3D24" w:rsidR="00E713BD" w:rsidRPr="00922558" w:rsidRDefault="00E713BD" w:rsidP="00E713BD">
            <w:pPr>
              <w:widowControl w:val="0"/>
              <w:spacing w:line="240" w:lineRule="auto"/>
              <w:ind w:firstLineChars="0" w:firstLine="0"/>
              <w:jc w:val="left"/>
              <w:rPr>
                <w:sz w:val="21"/>
              </w:rPr>
            </w:pPr>
            <w:r w:rsidRPr="00922558">
              <w:rPr>
                <w:sz w:val="21"/>
              </w:rPr>
              <w:t>c</w:t>
            </w:r>
            <w:r w:rsidRPr="00922558">
              <w:rPr>
                <w:sz w:val="21"/>
              </w:rPr>
              <w:t>）</w:t>
            </w:r>
            <w:r>
              <w:rPr>
                <w:rFonts w:hint="eastAsia"/>
                <w:sz w:val="21"/>
              </w:rPr>
              <w:t>探</w:t>
            </w:r>
            <w:r w:rsidRPr="00922558">
              <w:rPr>
                <w:sz w:val="21"/>
              </w:rPr>
              <w:t>测器的安装高度应距地面或不透风楼地</w:t>
            </w:r>
            <w:r w:rsidRPr="00922558">
              <w:rPr>
                <w:sz w:val="21"/>
              </w:rPr>
              <w:t>/</w:t>
            </w:r>
            <w:r w:rsidRPr="00922558">
              <w:rPr>
                <w:sz w:val="21"/>
              </w:rPr>
              <w:t>底板</w:t>
            </w:r>
            <w:r w:rsidRPr="00922558">
              <w:rPr>
                <w:sz w:val="21"/>
              </w:rPr>
              <w:t>0.3m~0.6m</w:t>
            </w:r>
            <w:r w:rsidRPr="00922558">
              <w:rPr>
                <w:sz w:val="21"/>
              </w:rPr>
              <w:t>。</w:t>
            </w:r>
          </w:p>
        </w:tc>
        <w:tc>
          <w:tcPr>
            <w:tcW w:w="917" w:type="pct"/>
            <w:vAlign w:val="center"/>
          </w:tcPr>
          <w:p w14:paraId="5F5FE1D3" w14:textId="77777777" w:rsidR="00E713BD" w:rsidRPr="00922558" w:rsidRDefault="00E713BD" w:rsidP="00E713BD">
            <w:pPr>
              <w:spacing w:line="240" w:lineRule="auto"/>
              <w:ind w:firstLineChars="0" w:firstLine="0"/>
              <w:jc w:val="center"/>
              <w:rPr>
                <w:sz w:val="21"/>
              </w:rPr>
            </w:pPr>
            <w:r w:rsidRPr="00922558">
              <w:rPr>
                <w:sz w:val="21"/>
              </w:rPr>
              <w:t>SY/T6503-20</w:t>
            </w:r>
            <w:r>
              <w:rPr>
                <w:sz w:val="21"/>
              </w:rPr>
              <w:t>22</w:t>
            </w:r>
          </w:p>
          <w:p w14:paraId="5D892E8B" w14:textId="7C674D17" w:rsidR="00E713BD" w:rsidRPr="00922558" w:rsidRDefault="00E713BD" w:rsidP="00E713BD">
            <w:pPr>
              <w:spacing w:line="240" w:lineRule="auto"/>
              <w:ind w:firstLineChars="0" w:firstLine="0"/>
              <w:jc w:val="center"/>
              <w:rPr>
                <w:sz w:val="21"/>
              </w:rPr>
            </w:pPr>
            <w:r w:rsidRPr="00922558">
              <w:rPr>
                <w:sz w:val="21"/>
              </w:rPr>
              <w:t>5.2.</w:t>
            </w:r>
            <w:r>
              <w:rPr>
                <w:sz w:val="21"/>
              </w:rPr>
              <w:t>3</w:t>
            </w:r>
          </w:p>
        </w:tc>
        <w:tc>
          <w:tcPr>
            <w:tcW w:w="1113" w:type="pct"/>
            <w:vAlign w:val="center"/>
          </w:tcPr>
          <w:p w14:paraId="72CB6562" w14:textId="4501DE70" w:rsidR="00E713BD" w:rsidRPr="0032484F" w:rsidRDefault="00E713BD" w:rsidP="00E713BD">
            <w:pPr>
              <w:widowControl w:val="0"/>
              <w:spacing w:line="240" w:lineRule="auto"/>
              <w:ind w:firstLineChars="0" w:firstLine="0"/>
              <w:rPr>
                <w:sz w:val="21"/>
              </w:rPr>
            </w:pPr>
            <w:r w:rsidRPr="0032484F">
              <w:rPr>
                <w:rFonts w:hint="eastAsia"/>
                <w:snapToGrid w:val="0"/>
                <w:color w:val="000000"/>
                <w:spacing w:val="-3"/>
                <w:kern w:val="0"/>
                <w:sz w:val="21"/>
              </w:rPr>
              <w:t>现场检查报警器</w:t>
            </w:r>
            <w:r>
              <w:rPr>
                <w:rFonts w:hint="eastAsia"/>
                <w:snapToGrid w:val="0"/>
                <w:color w:val="000000"/>
                <w:spacing w:val="-3"/>
                <w:kern w:val="0"/>
                <w:sz w:val="21"/>
              </w:rPr>
              <w:t>设置</w:t>
            </w:r>
            <w:r w:rsidRPr="0032484F">
              <w:rPr>
                <w:rFonts w:hint="eastAsia"/>
                <w:snapToGrid w:val="0"/>
                <w:color w:val="000000"/>
                <w:spacing w:val="-3"/>
                <w:kern w:val="0"/>
                <w:sz w:val="21"/>
              </w:rPr>
              <w:t>符合要求。</w:t>
            </w:r>
          </w:p>
        </w:tc>
        <w:tc>
          <w:tcPr>
            <w:tcW w:w="381" w:type="pct"/>
            <w:vAlign w:val="center"/>
          </w:tcPr>
          <w:p w14:paraId="7FFD471A" w14:textId="77777777" w:rsidR="00E713BD" w:rsidRPr="00922558" w:rsidRDefault="00E713BD" w:rsidP="00E713BD">
            <w:pPr>
              <w:widowControl w:val="0"/>
              <w:spacing w:line="240" w:lineRule="auto"/>
              <w:ind w:firstLineChars="0" w:firstLine="0"/>
              <w:jc w:val="center"/>
              <w:rPr>
                <w:b/>
                <w:bCs/>
                <w:sz w:val="21"/>
              </w:rPr>
            </w:pPr>
            <w:r w:rsidRPr="001443C4">
              <w:rPr>
                <w:b/>
                <w:bCs/>
                <w:sz w:val="21"/>
              </w:rPr>
              <w:t>√</w:t>
            </w:r>
          </w:p>
        </w:tc>
      </w:tr>
      <w:tr w:rsidR="00E713BD" w:rsidRPr="00922558" w14:paraId="7F3B9F1E" w14:textId="77777777" w:rsidTr="00D56FE3">
        <w:trPr>
          <w:trHeight w:val="284"/>
          <w:jc w:val="center"/>
        </w:trPr>
        <w:tc>
          <w:tcPr>
            <w:tcW w:w="374" w:type="pct"/>
            <w:vAlign w:val="center"/>
          </w:tcPr>
          <w:p w14:paraId="6397C431" w14:textId="77777777" w:rsidR="00E713BD" w:rsidRPr="00922558" w:rsidRDefault="00E713BD" w:rsidP="00E713BD">
            <w:pPr>
              <w:pStyle w:val="afff0"/>
              <w:widowControl w:val="0"/>
              <w:numPr>
                <w:ilvl w:val="0"/>
                <w:numId w:val="29"/>
              </w:numPr>
              <w:spacing w:line="240" w:lineRule="auto"/>
              <w:ind w:left="0" w:firstLineChars="0" w:firstLine="0"/>
              <w:jc w:val="center"/>
              <w:rPr>
                <w:sz w:val="21"/>
              </w:rPr>
            </w:pPr>
          </w:p>
        </w:tc>
        <w:tc>
          <w:tcPr>
            <w:tcW w:w="2215" w:type="pct"/>
            <w:vAlign w:val="center"/>
          </w:tcPr>
          <w:p w14:paraId="6DA91333" w14:textId="0C0C17B1" w:rsidR="00E713BD" w:rsidRPr="00922558" w:rsidRDefault="00E713BD" w:rsidP="00E713BD">
            <w:pPr>
              <w:spacing w:line="240" w:lineRule="auto"/>
              <w:ind w:firstLineChars="0" w:firstLine="0"/>
              <w:rPr>
                <w:sz w:val="21"/>
              </w:rPr>
            </w:pPr>
            <w:r w:rsidRPr="00922558">
              <w:rPr>
                <w:sz w:val="21"/>
              </w:rPr>
              <w:t>可燃气体</w:t>
            </w:r>
            <w:r>
              <w:rPr>
                <w:rFonts w:hint="eastAsia"/>
                <w:sz w:val="21"/>
              </w:rPr>
              <w:t>和有毒气体</w:t>
            </w:r>
            <w:r w:rsidRPr="00922558">
              <w:rPr>
                <w:sz w:val="21"/>
              </w:rPr>
              <w:t>检测报警系统</w:t>
            </w:r>
            <w:r>
              <w:rPr>
                <w:rFonts w:hint="eastAsia"/>
                <w:sz w:val="21"/>
              </w:rPr>
              <w:t>应</w:t>
            </w:r>
            <w:r w:rsidRPr="00922558">
              <w:rPr>
                <w:sz w:val="21"/>
              </w:rPr>
              <w:t>进行定期检查，</w:t>
            </w:r>
            <w:r>
              <w:rPr>
                <w:rFonts w:hint="eastAsia"/>
                <w:sz w:val="21"/>
              </w:rPr>
              <w:t>定期维护，做好记录。</w:t>
            </w:r>
          </w:p>
        </w:tc>
        <w:tc>
          <w:tcPr>
            <w:tcW w:w="917" w:type="pct"/>
            <w:vAlign w:val="center"/>
          </w:tcPr>
          <w:p w14:paraId="58FFC971" w14:textId="77777777" w:rsidR="00E713BD" w:rsidRPr="00922558" w:rsidRDefault="00E713BD" w:rsidP="00E713BD">
            <w:pPr>
              <w:spacing w:line="240" w:lineRule="auto"/>
              <w:ind w:firstLineChars="0" w:firstLine="0"/>
              <w:jc w:val="center"/>
              <w:rPr>
                <w:sz w:val="21"/>
              </w:rPr>
            </w:pPr>
            <w:r w:rsidRPr="00922558">
              <w:rPr>
                <w:sz w:val="21"/>
              </w:rPr>
              <w:t>SY/T6503-20</w:t>
            </w:r>
            <w:r>
              <w:rPr>
                <w:sz w:val="21"/>
              </w:rPr>
              <w:t>22</w:t>
            </w:r>
          </w:p>
          <w:p w14:paraId="1B123EC1" w14:textId="67DFE650" w:rsidR="00E713BD" w:rsidRPr="00922558" w:rsidRDefault="00E713BD" w:rsidP="00E713BD">
            <w:pPr>
              <w:spacing w:line="240" w:lineRule="auto"/>
              <w:ind w:firstLineChars="0" w:firstLine="0"/>
              <w:jc w:val="center"/>
              <w:rPr>
                <w:sz w:val="21"/>
              </w:rPr>
            </w:pPr>
            <w:r w:rsidRPr="00922558">
              <w:rPr>
                <w:sz w:val="21"/>
              </w:rPr>
              <w:t>8.2</w:t>
            </w:r>
          </w:p>
        </w:tc>
        <w:tc>
          <w:tcPr>
            <w:tcW w:w="1113" w:type="pct"/>
            <w:vAlign w:val="center"/>
          </w:tcPr>
          <w:p w14:paraId="25FE4297" w14:textId="1E55613F" w:rsidR="00E713BD" w:rsidRPr="00922558" w:rsidRDefault="00E713BD" w:rsidP="00E713BD">
            <w:pPr>
              <w:widowControl w:val="0"/>
              <w:spacing w:line="240" w:lineRule="auto"/>
              <w:ind w:firstLineChars="0" w:firstLine="0"/>
              <w:rPr>
                <w:sz w:val="21"/>
              </w:rPr>
            </w:pPr>
            <w:r>
              <w:rPr>
                <w:rFonts w:hint="eastAsia"/>
                <w:sz w:val="21"/>
              </w:rPr>
              <w:t>定期检查。</w:t>
            </w:r>
          </w:p>
        </w:tc>
        <w:tc>
          <w:tcPr>
            <w:tcW w:w="381" w:type="pct"/>
            <w:vAlign w:val="center"/>
          </w:tcPr>
          <w:p w14:paraId="264D517B" w14:textId="77777777" w:rsidR="00E713BD" w:rsidRPr="00922558" w:rsidRDefault="00E713BD" w:rsidP="00E713BD">
            <w:pPr>
              <w:widowControl w:val="0"/>
              <w:spacing w:line="240" w:lineRule="auto"/>
              <w:ind w:firstLineChars="0" w:firstLine="0"/>
              <w:jc w:val="center"/>
              <w:rPr>
                <w:b/>
                <w:bCs/>
                <w:sz w:val="21"/>
              </w:rPr>
            </w:pPr>
            <w:r w:rsidRPr="001443C4">
              <w:rPr>
                <w:b/>
                <w:bCs/>
                <w:sz w:val="21"/>
              </w:rPr>
              <w:t>√</w:t>
            </w:r>
          </w:p>
        </w:tc>
      </w:tr>
      <w:tr w:rsidR="00E713BD" w:rsidRPr="00922558" w14:paraId="0CF1B64D" w14:textId="77777777" w:rsidTr="00D56FE3">
        <w:trPr>
          <w:trHeight w:val="284"/>
          <w:jc w:val="center"/>
        </w:trPr>
        <w:tc>
          <w:tcPr>
            <w:tcW w:w="374" w:type="pct"/>
            <w:vAlign w:val="center"/>
          </w:tcPr>
          <w:p w14:paraId="2D542E05" w14:textId="77777777" w:rsidR="00E713BD" w:rsidRPr="00922558" w:rsidRDefault="00E713BD" w:rsidP="00E713BD">
            <w:pPr>
              <w:pStyle w:val="afff0"/>
              <w:widowControl w:val="0"/>
              <w:numPr>
                <w:ilvl w:val="0"/>
                <w:numId w:val="29"/>
              </w:numPr>
              <w:spacing w:line="240" w:lineRule="auto"/>
              <w:ind w:left="0" w:firstLineChars="0" w:firstLine="0"/>
              <w:jc w:val="center"/>
              <w:rPr>
                <w:sz w:val="21"/>
              </w:rPr>
            </w:pPr>
          </w:p>
        </w:tc>
        <w:tc>
          <w:tcPr>
            <w:tcW w:w="2215" w:type="pct"/>
            <w:vAlign w:val="center"/>
          </w:tcPr>
          <w:p w14:paraId="117653DB" w14:textId="79346421" w:rsidR="00E713BD" w:rsidRPr="00922558" w:rsidRDefault="00E713BD" w:rsidP="00E713BD">
            <w:pPr>
              <w:spacing w:line="240" w:lineRule="auto"/>
              <w:ind w:firstLineChars="0" w:firstLine="0"/>
              <w:rPr>
                <w:sz w:val="21"/>
              </w:rPr>
            </w:pPr>
            <w:r>
              <w:rPr>
                <w:rFonts w:hint="eastAsia"/>
                <w:sz w:val="21"/>
              </w:rPr>
              <w:t>检定工作应由有资质的单位承担。</w:t>
            </w:r>
          </w:p>
        </w:tc>
        <w:tc>
          <w:tcPr>
            <w:tcW w:w="917" w:type="pct"/>
            <w:vAlign w:val="center"/>
          </w:tcPr>
          <w:p w14:paraId="0BD815DE" w14:textId="77777777" w:rsidR="00E713BD" w:rsidRPr="00922558" w:rsidRDefault="00E713BD" w:rsidP="00E713BD">
            <w:pPr>
              <w:spacing w:line="240" w:lineRule="auto"/>
              <w:ind w:firstLineChars="0" w:firstLine="0"/>
              <w:jc w:val="center"/>
              <w:rPr>
                <w:sz w:val="21"/>
              </w:rPr>
            </w:pPr>
            <w:r w:rsidRPr="00922558">
              <w:rPr>
                <w:sz w:val="21"/>
              </w:rPr>
              <w:t>SY/T6503-20</w:t>
            </w:r>
            <w:r>
              <w:rPr>
                <w:sz w:val="21"/>
              </w:rPr>
              <w:t>22</w:t>
            </w:r>
          </w:p>
          <w:p w14:paraId="3A4749A8" w14:textId="7BCBA20A" w:rsidR="00E713BD" w:rsidRPr="00922558" w:rsidRDefault="00E713BD" w:rsidP="00E713BD">
            <w:pPr>
              <w:spacing w:line="240" w:lineRule="auto"/>
              <w:ind w:firstLineChars="0" w:firstLine="0"/>
              <w:jc w:val="center"/>
              <w:rPr>
                <w:sz w:val="21"/>
              </w:rPr>
            </w:pPr>
            <w:r>
              <w:rPr>
                <w:sz w:val="21"/>
              </w:rPr>
              <w:t>9.1</w:t>
            </w:r>
          </w:p>
        </w:tc>
        <w:tc>
          <w:tcPr>
            <w:tcW w:w="1113" w:type="pct"/>
            <w:vAlign w:val="center"/>
          </w:tcPr>
          <w:p w14:paraId="5BE1953C" w14:textId="7A57A00F" w:rsidR="00E713BD" w:rsidRPr="00922558" w:rsidRDefault="00E713BD" w:rsidP="00E713BD">
            <w:pPr>
              <w:widowControl w:val="0"/>
              <w:spacing w:line="240" w:lineRule="auto"/>
              <w:ind w:firstLineChars="0" w:firstLine="0"/>
              <w:rPr>
                <w:sz w:val="21"/>
              </w:rPr>
            </w:pPr>
            <w:r>
              <w:rPr>
                <w:rFonts w:hint="eastAsia"/>
                <w:sz w:val="21"/>
              </w:rPr>
              <w:t>报警器检定符合要求。</w:t>
            </w:r>
          </w:p>
        </w:tc>
        <w:tc>
          <w:tcPr>
            <w:tcW w:w="381" w:type="pct"/>
            <w:vAlign w:val="center"/>
          </w:tcPr>
          <w:p w14:paraId="78270B84" w14:textId="77777777" w:rsidR="00E713BD" w:rsidRPr="00922558" w:rsidRDefault="00E713BD" w:rsidP="00E713BD">
            <w:pPr>
              <w:widowControl w:val="0"/>
              <w:spacing w:line="240" w:lineRule="auto"/>
              <w:ind w:firstLineChars="0" w:firstLine="0"/>
              <w:jc w:val="center"/>
              <w:rPr>
                <w:b/>
                <w:bCs/>
                <w:sz w:val="21"/>
              </w:rPr>
            </w:pPr>
            <w:r w:rsidRPr="001443C4">
              <w:rPr>
                <w:b/>
                <w:bCs/>
                <w:sz w:val="21"/>
              </w:rPr>
              <w:t>√</w:t>
            </w:r>
          </w:p>
        </w:tc>
      </w:tr>
      <w:tr w:rsidR="00D02F87" w:rsidRPr="00922558" w14:paraId="71301A63" w14:textId="77777777" w:rsidTr="00D56FE3">
        <w:trPr>
          <w:trHeight w:val="284"/>
          <w:jc w:val="center"/>
        </w:trPr>
        <w:tc>
          <w:tcPr>
            <w:tcW w:w="374" w:type="pct"/>
            <w:vAlign w:val="center"/>
          </w:tcPr>
          <w:p w14:paraId="2FEB5874" w14:textId="77777777" w:rsidR="00D02F87" w:rsidRPr="00922558" w:rsidRDefault="00D02F87">
            <w:pPr>
              <w:pStyle w:val="afff0"/>
              <w:widowControl w:val="0"/>
              <w:numPr>
                <w:ilvl w:val="0"/>
                <w:numId w:val="29"/>
              </w:numPr>
              <w:spacing w:line="240" w:lineRule="auto"/>
              <w:ind w:left="0" w:firstLineChars="0" w:firstLine="0"/>
              <w:jc w:val="center"/>
              <w:rPr>
                <w:sz w:val="21"/>
              </w:rPr>
            </w:pPr>
          </w:p>
        </w:tc>
        <w:tc>
          <w:tcPr>
            <w:tcW w:w="2215" w:type="pct"/>
            <w:vAlign w:val="center"/>
          </w:tcPr>
          <w:p w14:paraId="72AD219F" w14:textId="77777777" w:rsidR="00D02F87" w:rsidRPr="00922558" w:rsidRDefault="00D02F87" w:rsidP="00D02F87">
            <w:pPr>
              <w:spacing w:line="240" w:lineRule="auto"/>
              <w:ind w:firstLineChars="0" w:firstLine="0"/>
              <w:rPr>
                <w:sz w:val="21"/>
              </w:rPr>
            </w:pPr>
            <w:r w:rsidRPr="00922558">
              <w:rPr>
                <w:sz w:val="21"/>
              </w:rPr>
              <w:t>可燃气体检测报警系统应设置两级报警，一级报警设定值小于或等于</w:t>
            </w:r>
            <w:r w:rsidRPr="00922558">
              <w:rPr>
                <w:sz w:val="21"/>
              </w:rPr>
              <w:t>25%LEL</w:t>
            </w:r>
            <w:r w:rsidRPr="00922558">
              <w:rPr>
                <w:sz w:val="21"/>
              </w:rPr>
              <w:t>，二级报警设定值小于或等于</w:t>
            </w:r>
            <w:r w:rsidRPr="00922558">
              <w:rPr>
                <w:sz w:val="21"/>
              </w:rPr>
              <w:t>50%LEL</w:t>
            </w:r>
            <w:r w:rsidRPr="00922558">
              <w:rPr>
                <w:sz w:val="21"/>
              </w:rPr>
              <w:t>。</w:t>
            </w:r>
          </w:p>
        </w:tc>
        <w:tc>
          <w:tcPr>
            <w:tcW w:w="917" w:type="pct"/>
            <w:vAlign w:val="center"/>
          </w:tcPr>
          <w:p w14:paraId="76EFB58A" w14:textId="77777777" w:rsidR="00D02F87" w:rsidRPr="00922558" w:rsidRDefault="00D02F87" w:rsidP="00D02F87">
            <w:pPr>
              <w:spacing w:line="240" w:lineRule="auto"/>
              <w:ind w:firstLineChars="0" w:firstLine="0"/>
              <w:jc w:val="center"/>
              <w:rPr>
                <w:sz w:val="21"/>
              </w:rPr>
            </w:pPr>
            <w:r w:rsidRPr="00922558">
              <w:rPr>
                <w:sz w:val="21"/>
              </w:rPr>
              <w:t>SY/T6069-2020</w:t>
            </w:r>
          </w:p>
          <w:p w14:paraId="651454CF" w14:textId="77777777" w:rsidR="00D02F87" w:rsidRPr="00922558" w:rsidRDefault="00D02F87" w:rsidP="00D02F87">
            <w:pPr>
              <w:spacing w:line="240" w:lineRule="auto"/>
              <w:ind w:firstLineChars="0" w:firstLine="0"/>
              <w:jc w:val="center"/>
              <w:rPr>
                <w:sz w:val="21"/>
              </w:rPr>
            </w:pPr>
            <w:r w:rsidRPr="00922558">
              <w:rPr>
                <w:sz w:val="21"/>
              </w:rPr>
              <w:t>3.10.7</w:t>
            </w:r>
          </w:p>
        </w:tc>
        <w:tc>
          <w:tcPr>
            <w:tcW w:w="1113" w:type="pct"/>
            <w:vAlign w:val="center"/>
          </w:tcPr>
          <w:p w14:paraId="580675C5" w14:textId="77777777" w:rsidR="00D02F87" w:rsidRPr="00922558" w:rsidRDefault="00D02F87" w:rsidP="00D02F87">
            <w:pPr>
              <w:widowControl w:val="0"/>
              <w:spacing w:line="240" w:lineRule="auto"/>
              <w:ind w:firstLineChars="0" w:firstLine="0"/>
              <w:rPr>
                <w:sz w:val="21"/>
              </w:rPr>
            </w:pPr>
            <w:r>
              <w:rPr>
                <w:rFonts w:hint="eastAsia"/>
                <w:sz w:val="21"/>
              </w:rPr>
              <w:t>报警值设置符合要求。</w:t>
            </w:r>
          </w:p>
        </w:tc>
        <w:tc>
          <w:tcPr>
            <w:tcW w:w="381" w:type="pct"/>
            <w:vAlign w:val="center"/>
          </w:tcPr>
          <w:p w14:paraId="0AE0E7FA" w14:textId="77777777" w:rsidR="00D02F87" w:rsidRPr="00922558" w:rsidRDefault="00D02F87" w:rsidP="00D02F87">
            <w:pPr>
              <w:widowControl w:val="0"/>
              <w:spacing w:line="240" w:lineRule="auto"/>
              <w:ind w:firstLineChars="0" w:firstLine="0"/>
              <w:jc w:val="center"/>
              <w:rPr>
                <w:b/>
                <w:bCs/>
                <w:sz w:val="21"/>
              </w:rPr>
            </w:pPr>
            <w:r w:rsidRPr="001443C4">
              <w:rPr>
                <w:b/>
                <w:bCs/>
                <w:sz w:val="21"/>
              </w:rPr>
              <w:t>√</w:t>
            </w:r>
          </w:p>
        </w:tc>
      </w:tr>
      <w:tr w:rsidR="00D02F87" w:rsidRPr="00922558" w14:paraId="2A1395E9" w14:textId="77777777" w:rsidTr="00D56FE3">
        <w:trPr>
          <w:trHeight w:val="284"/>
          <w:jc w:val="center"/>
        </w:trPr>
        <w:tc>
          <w:tcPr>
            <w:tcW w:w="374" w:type="pct"/>
            <w:vAlign w:val="center"/>
          </w:tcPr>
          <w:p w14:paraId="5D714D7C" w14:textId="77777777" w:rsidR="00D02F87" w:rsidRPr="0032484F" w:rsidRDefault="00D02F87" w:rsidP="00D02F87">
            <w:pPr>
              <w:pStyle w:val="afff0"/>
              <w:widowControl w:val="0"/>
              <w:spacing w:line="240" w:lineRule="auto"/>
              <w:ind w:firstLineChars="0" w:firstLine="0"/>
              <w:jc w:val="center"/>
              <w:rPr>
                <w:b/>
                <w:bCs/>
                <w:sz w:val="21"/>
              </w:rPr>
            </w:pPr>
            <w:r w:rsidRPr="0032484F">
              <w:rPr>
                <w:rFonts w:hint="eastAsia"/>
                <w:b/>
                <w:bCs/>
                <w:sz w:val="21"/>
              </w:rPr>
              <w:t>十</w:t>
            </w:r>
            <w:r>
              <w:rPr>
                <w:rFonts w:hint="eastAsia"/>
                <w:b/>
                <w:bCs/>
                <w:sz w:val="21"/>
              </w:rPr>
              <w:t>二</w:t>
            </w:r>
          </w:p>
        </w:tc>
        <w:tc>
          <w:tcPr>
            <w:tcW w:w="2215" w:type="pct"/>
            <w:vAlign w:val="center"/>
          </w:tcPr>
          <w:p w14:paraId="5EB68242" w14:textId="77777777" w:rsidR="00D02F87" w:rsidRPr="00922558" w:rsidRDefault="00D02F87" w:rsidP="00D02F87">
            <w:pPr>
              <w:spacing w:line="240" w:lineRule="auto"/>
              <w:ind w:firstLineChars="0" w:firstLine="0"/>
              <w:rPr>
                <w:sz w:val="21"/>
              </w:rPr>
            </w:pPr>
            <w:r w:rsidRPr="00922558">
              <w:rPr>
                <w:b/>
                <w:bCs/>
                <w:sz w:val="21"/>
              </w:rPr>
              <w:t>消防设施</w:t>
            </w:r>
          </w:p>
        </w:tc>
        <w:tc>
          <w:tcPr>
            <w:tcW w:w="917" w:type="pct"/>
            <w:vAlign w:val="center"/>
          </w:tcPr>
          <w:p w14:paraId="1AB0139E" w14:textId="77777777" w:rsidR="00D02F87" w:rsidRPr="00922558" w:rsidRDefault="00D02F87" w:rsidP="00D02F87">
            <w:pPr>
              <w:spacing w:line="240" w:lineRule="auto"/>
              <w:ind w:firstLineChars="0" w:firstLine="0"/>
              <w:jc w:val="center"/>
              <w:rPr>
                <w:sz w:val="21"/>
              </w:rPr>
            </w:pPr>
          </w:p>
        </w:tc>
        <w:tc>
          <w:tcPr>
            <w:tcW w:w="1113" w:type="pct"/>
            <w:vAlign w:val="center"/>
          </w:tcPr>
          <w:p w14:paraId="6FED4E9D" w14:textId="77777777" w:rsidR="00D02F87" w:rsidRPr="00922558" w:rsidRDefault="00D02F87" w:rsidP="00D02F87">
            <w:pPr>
              <w:widowControl w:val="0"/>
              <w:spacing w:line="240" w:lineRule="auto"/>
              <w:ind w:firstLineChars="0" w:firstLine="0"/>
              <w:rPr>
                <w:sz w:val="21"/>
              </w:rPr>
            </w:pPr>
          </w:p>
        </w:tc>
        <w:tc>
          <w:tcPr>
            <w:tcW w:w="381" w:type="pct"/>
            <w:vAlign w:val="center"/>
          </w:tcPr>
          <w:p w14:paraId="7DEDE267" w14:textId="77777777" w:rsidR="00D02F87" w:rsidRPr="00922558" w:rsidRDefault="00D02F87" w:rsidP="00D02F87">
            <w:pPr>
              <w:widowControl w:val="0"/>
              <w:spacing w:line="240" w:lineRule="auto"/>
              <w:ind w:firstLineChars="0" w:firstLine="0"/>
              <w:jc w:val="center"/>
              <w:rPr>
                <w:b/>
                <w:bCs/>
                <w:sz w:val="21"/>
              </w:rPr>
            </w:pPr>
          </w:p>
        </w:tc>
      </w:tr>
      <w:tr w:rsidR="00D02F87" w:rsidRPr="00922558" w14:paraId="2CA21025" w14:textId="77777777" w:rsidTr="00D56FE3">
        <w:trPr>
          <w:trHeight w:val="284"/>
          <w:jc w:val="center"/>
        </w:trPr>
        <w:tc>
          <w:tcPr>
            <w:tcW w:w="374" w:type="pct"/>
            <w:vAlign w:val="center"/>
          </w:tcPr>
          <w:p w14:paraId="4C6AD54C" w14:textId="77777777" w:rsidR="00D02F87" w:rsidRPr="00922558" w:rsidRDefault="00D02F87">
            <w:pPr>
              <w:pStyle w:val="afff0"/>
              <w:widowControl w:val="0"/>
              <w:numPr>
                <w:ilvl w:val="0"/>
                <w:numId w:val="29"/>
              </w:numPr>
              <w:spacing w:line="240" w:lineRule="auto"/>
              <w:ind w:left="0" w:firstLineChars="0" w:firstLine="0"/>
              <w:jc w:val="center"/>
              <w:rPr>
                <w:sz w:val="21"/>
              </w:rPr>
            </w:pPr>
          </w:p>
        </w:tc>
        <w:tc>
          <w:tcPr>
            <w:tcW w:w="2215" w:type="pct"/>
            <w:vAlign w:val="center"/>
          </w:tcPr>
          <w:p w14:paraId="3985B3A7" w14:textId="77777777" w:rsidR="00D02F87" w:rsidRPr="00922558" w:rsidRDefault="00D02F87" w:rsidP="00D02F87">
            <w:pPr>
              <w:spacing w:line="240" w:lineRule="auto"/>
              <w:ind w:firstLineChars="0" w:firstLine="0"/>
              <w:rPr>
                <w:sz w:val="21"/>
              </w:rPr>
            </w:pPr>
            <w:r w:rsidRPr="00922558">
              <w:rPr>
                <w:sz w:val="21"/>
              </w:rPr>
              <w:t>储罐区和天然气处理厂装置区的消防给水管网应布置成环状，并应采用易识别启闭状态的阀将管网分成若干独立段，每段内消火栓的数量不宜超过</w:t>
            </w:r>
            <w:r w:rsidRPr="00922558">
              <w:rPr>
                <w:sz w:val="21"/>
              </w:rPr>
              <w:t>5</w:t>
            </w:r>
            <w:r w:rsidRPr="00922558">
              <w:rPr>
                <w:sz w:val="21"/>
              </w:rPr>
              <w:t>个。从消防泵房至环状管网的供水干管不应少于两条。其他部位可设支状管道。寒冷地区的消火栓井、阀井和管道等应有可靠的防冻措施。</w:t>
            </w:r>
          </w:p>
        </w:tc>
        <w:tc>
          <w:tcPr>
            <w:tcW w:w="917" w:type="pct"/>
            <w:vAlign w:val="center"/>
          </w:tcPr>
          <w:p w14:paraId="5949EED9" w14:textId="77777777" w:rsidR="00D02F87" w:rsidRPr="00922558" w:rsidRDefault="00D02F87" w:rsidP="00D02F87">
            <w:pPr>
              <w:spacing w:line="240" w:lineRule="auto"/>
              <w:ind w:firstLineChars="0" w:firstLine="0"/>
              <w:jc w:val="center"/>
              <w:rPr>
                <w:sz w:val="21"/>
              </w:rPr>
            </w:pPr>
            <w:r w:rsidRPr="00922558">
              <w:rPr>
                <w:sz w:val="21"/>
              </w:rPr>
              <w:t>GB50183-2004</w:t>
            </w:r>
          </w:p>
          <w:p w14:paraId="045CEB3A" w14:textId="77777777" w:rsidR="00D02F87" w:rsidRPr="00922558" w:rsidRDefault="00D02F87" w:rsidP="00D02F87">
            <w:pPr>
              <w:spacing w:line="240" w:lineRule="auto"/>
              <w:ind w:firstLineChars="0" w:firstLine="0"/>
              <w:jc w:val="center"/>
              <w:rPr>
                <w:sz w:val="21"/>
              </w:rPr>
            </w:pPr>
            <w:r w:rsidRPr="00922558">
              <w:rPr>
                <w:sz w:val="21"/>
              </w:rPr>
              <w:t>8.3.3</w:t>
            </w:r>
          </w:p>
        </w:tc>
        <w:tc>
          <w:tcPr>
            <w:tcW w:w="1113" w:type="pct"/>
            <w:vAlign w:val="center"/>
          </w:tcPr>
          <w:p w14:paraId="7BB8D53A" w14:textId="77777777" w:rsidR="00D02F87" w:rsidRPr="00922558" w:rsidRDefault="00D02F87" w:rsidP="00D02F87">
            <w:pPr>
              <w:widowControl w:val="0"/>
              <w:spacing w:line="240" w:lineRule="auto"/>
              <w:ind w:firstLineChars="0" w:firstLine="0"/>
              <w:rPr>
                <w:sz w:val="21"/>
              </w:rPr>
            </w:pPr>
            <w:r>
              <w:rPr>
                <w:rFonts w:hint="eastAsia"/>
                <w:snapToGrid w:val="0"/>
                <w:color w:val="000000"/>
                <w:spacing w:val="-3"/>
                <w:kern w:val="0"/>
                <w:sz w:val="21"/>
              </w:rPr>
              <w:t>现</w:t>
            </w:r>
            <w:r w:rsidRPr="00455103">
              <w:rPr>
                <w:rFonts w:hint="eastAsia"/>
                <w:snapToGrid w:val="0"/>
                <w:color w:val="000000"/>
                <w:spacing w:val="-3"/>
                <w:kern w:val="0"/>
                <w:sz w:val="21"/>
              </w:rPr>
              <w:t>场检查，符合要求。</w:t>
            </w:r>
          </w:p>
        </w:tc>
        <w:tc>
          <w:tcPr>
            <w:tcW w:w="381" w:type="pct"/>
            <w:vAlign w:val="center"/>
          </w:tcPr>
          <w:p w14:paraId="7CD90502" w14:textId="77777777" w:rsidR="00D02F87" w:rsidRPr="00922558" w:rsidRDefault="00D02F87" w:rsidP="00D02F87">
            <w:pPr>
              <w:widowControl w:val="0"/>
              <w:spacing w:line="240" w:lineRule="auto"/>
              <w:ind w:firstLineChars="0" w:firstLine="0"/>
              <w:jc w:val="center"/>
              <w:rPr>
                <w:b/>
                <w:bCs/>
                <w:sz w:val="21"/>
              </w:rPr>
            </w:pPr>
            <w:r w:rsidRPr="007E49AB">
              <w:rPr>
                <w:b/>
                <w:bCs/>
                <w:sz w:val="21"/>
              </w:rPr>
              <w:t>√</w:t>
            </w:r>
          </w:p>
        </w:tc>
      </w:tr>
      <w:tr w:rsidR="00D02F87" w:rsidRPr="00922558" w14:paraId="27498A3C" w14:textId="77777777" w:rsidTr="00D56FE3">
        <w:trPr>
          <w:trHeight w:val="284"/>
          <w:jc w:val="center"/>
        </w:trPr>
        <w:tc>
          <w:tcPr>
            <w:tcW w:w="374" w:type="pct"/>
            <w:vAlign w:val="center"/>
          </w:tcPr>
          <w:p w14:paraId="60521D01" w14:textId="77777777" w:rsidR="00D02F87" w:rsidRPr="00922558" w:rsidRDefault="00D02F87">
            <w:pPr>
              <w:pStyle w:val="afff0"/>
              <w:widowControl w:val="0"/>
              <w:numPr>
                <w:ilvl w:val="0"/>
                <w:numId w:val="29"/>
              </w:numPr>
              <w:spacing w:line="240" w:lineRule="auto"/>
              <w:ind w:left="0" w:firstLineChars="0" w:firstLine="0"/>
              <w:jc w:val="center"/>
              <w:rPr>
                <w:sz w:val="21"/>
              </w:rPr>
            </w:pPr>
          </w:p>
        </w:tc>
        <w:tc>
          <w:tcPr>
            <w:tcW w:w="2215" w:type="pct"/>
            <w:vAlign w:val="center"/>
          </w:tcPr>
          <w:p w14:paraId="492F86BB" w14:textId="77777777" w:rsidR="00D02F87" w:rsidRPr="00922558" w:rsidRDefault="00D02F87" w:rsidP="00D02F87">
            <w:pPr>
              <w:widowControl w:val="0"/>
              <w:spacing w:line="240" w:lineRule="auto"/>
              <w:ind w:firstLineChars="0" w:firstLine="0"/>
              <w:jc w:val="left"/>
              <w:rPr>
                <w:kern w:val="0"/>
                <w:sz w:val="21"/>
              </w:rPr>
            </w:pPr>
            <w:r w:rsidRPr="00922558">
              <w:rPr>
                <w:color w:val="000000"/>
                <w:kern w:val="0"/>
                <w:sz w:val="21"/>
                <w:lang w:bidi="ar"/>
              </w:rPr>
              <w:t>消火栓应沿道路布置。</w:t>
            </w:r>
            <w:r w:rsidRPr="00922558">
              <w:rPr>
                <w:sz w:val="21"/>
              </w:rPr>
              <w:t>油罐区的消火栓应设在防火堤与消防道路之间，距路边宜为</w:t>
            </w:r>
            <w:r w:rsidRPr="00922558">
              <w:rPr>
                <w:sz w:val="21"/>
              </w:rPr>
              <w:t>1</w:t>
            </w:r>
            <w:r w:rsidRPr="00922558">
              <w:rPr>
                <w:sz w:val="21"/>
              </w:rPr>
              <w:t>～</w:t>
            </w:r>
            <w:r w:rsidRPr="00922558">
              <w:rPr>
                <w:sz w:val="21"/>
              </w:rPr>
              <w:t>5m</w:t>
            </w:r>
            <w:r w:rsidRPr="00922558">
              <w:rPr>
                <w:sz w:val="21"/>
              </w:rPr>
              <w:t>，并应有明显标志。</w:t>
            </w:r>
          </w:p>
        </w:tc>
        <w:tc>
          <w:tcPr>
            <w:tcW w:w="917" w:type="pct"/>
            <w:vAlign w:val="center"/>
          </w:tcPr>
          <w:p w14:paraId="3F5085D5" w14:textId="77777777" w:rsidR="00D02F87" w:rsidRPr="00922558" w:rsidRDefault="00D02F87" w:rsidP="00D02F87">
            <w:pPr>
              <w:spacing w:line="240" w:lineRule="auto"/>
              <w:ind w:firstLineChars="0" w:firstLine="0"/>
              <w:jc w:val="center"/>
              <w:rPr>
                <w:sz w:val="21"/>
              </w:rPr>
            </w:pPr>
            <w:r w:rsidRPr="00922558">
              <w:rPr>
                <w:sz w:val="21"/>
              </w:rPr>
              <w:t>GB50183-2004</w:t>
            </w:r>
          </w:p>
          <w:p w14:paraId="0F2B0450" w14:textId="77777777" w:rsidR="00D02F87" w:rsidRPr="00922558" w:rsidRDefault="00D02F87" w:rsidP="00D02F87">
            <w:pPr>
              <w:spacing w:line="240" w:lineRule="auto"/>
              <w:ind w:firstLineChars="0" w:firstLine="0"/>
              <w:jc w:val="center"/>
              <w:rPr>
                <w:sz w:val="21"/>
              </w:rPr>
            </w:pPr>
            <w:r w:rsidRPr="00922558">
              <w:rPr>
                <w:sz w:val="21"/>
              </w:rPr>
              <w:t>8.3.5</w:t>
            </w:r>
          </w:p>
        </w:tc>
        <w:tc>
          <w:tcPr>
            <w:tcW w:w="1113" w:type="pct"/>
            <w:vAlign w:val="center"/>
          </w:tcPr>
          <w:p w14:paraId="005132EE" w14:textId="77777777" w:rsidR="00D02F87" w:rsidRPr="006A6ACA" w:rsidRDefault="00D02F87" w:rsidP="00D02F87">
            <w:pPr>
              <w:widowControl w:val="0"/>
              <w:spacing w:line="240" w:lineRule="auto"/>
              <w:ind w:firstLineChars="0" w:firstLine="0"/>
              <w:rPr>
                <w:sz w:val="21"/>
              </w:rPr>
            </w:pPr>
            <w:r w:rsidRPr="006A6ACA">
              <w:rPr>
                <w:rFonts w:hint="eastAsia"/>
                <w:snapToGrid w:val="0"/>
                <w:color w:val="000000"/>
                <w:spacing w:val="-3"/>
                <w:kern w:val="0"/>
                <w:sz w:val="21"/>
              </w:rPr>
              <w:t>消火栓设置位置符合要求。</w:t>
            </w:r>
          </w:p>
        </w:tc>
        <w:tc>
          <w:tcPr>
            <w:tcW w:w="381" w:type="pct"/>
            <w:vAlign w:val="center"/>
          </w:tcPr>
          <w:p w14:paraId="461B7AF9" w14:textId="77777777" w:rsidR="00D02F87" w:rsidRPr="00922558" w:rsidRDefault="00D02F87" w:rsidP="00D02F87">
            <w:pPr>
              <w:widowControl w:val="0"/>
              <w:spacing w:line="240" w:lineRule="auto"/>
              <w:ind w:firstLineChars="0" w:firstLine="0"/>
              <w:jc w:val="center"/>
              <w:rPr>
                <w:b/>
                <w:bCs/>
                <w:sz w:val="21"/>
              </w:rPr>
            </w:pPr>
            <w:r w:rsidRPr="007E49AB">
              <w:rPr>
                <w:b/>
                <w:bCs/>
                <w:sz w:val="21"/>
              </w:rPr>
              <w:t>√</w:t>
            </w:r>
          </w:p>
        </w:tc>
      </w:tr>
      <w:tr w:rsidR="00D02F87" w:rsidRPr="00922558" w14:paraId="6B4694FE" w14:textId="77777777" w:rsidTr="00D56FE3">
        <w:trPr>
          <w:trHeight w:val="284"/>
          <w:jc w:val="center"/>
        </w:trPr>
        <w:tc>
          <w:tcPr>
            <w:tcW w:w="374" w:type="pct"/>
            <w:vAlign w:val="center"/>
          </w:tcPr>
          <w:p w14:paraId="4B48F79D" w14:textId="77777777" w:rsidR="00D02F87" w:rsidRPr="00922558" w:rsidRDefault="00D02F87">
            <w:pPr>
              <w:pStyle w:val="afff0"/>
              <w:widowControl w:val="0"/>
              <w:numPr>
                <w:ilvl w:val="0"/>
                <w:numId w:val="29"/>
              </w:numPr>
              <w:spacing w:line="240" w:lineRule="auto"/>
              <w:ind w:left="0" w:firstLineChars="0" w:firstLine="0"/>
              <w:jc w:val="center"/>
              <w:rPr>
                <w:sz w:val="21"/>
              </w:rPr>
            </w:pPr>
          </w:p>
        </w:tc>
        <w:tc>
          <w:tcPr>
            <w:tcW w:w="2215" w:type="pct"/>
            <w:vAlign w:val="center"/>
          </w:tcPr>
          <w:p w14:paraId="49501761" w14:textId="77777777" w:rsidR="00D02F87" w:rsidRPr="00922558" w:rsidRDefault="00D02F87" w:rsidP="00D02F87">
            <w:pPr>
              <w:spacing w:line="240" w:lineRule="auto"/>
              <w:ind w:firstLineChars="0" w:firstLine="0"/>
              <w:rPr>
                <w:sz w:val="21"/>
              </w:rPr>
            </w:pPr>
            <w:r w:rsidRPr="00922558">
              <w:rPr>
                <w:color w:val="000000"/>
                <w:kern w:val="0"/>
                <w:sz w:val="21"/>
                <w:lang w:bidi="ar"/>
              </w:rPr>
              <w:t>石油天然气生产装置采用计算机控制的集中控制室和仪表控制间，应设置火灾报警系统和手提式、推车式气体灭火器。</w:t>
            </w:r>
          </w:p>
        </w:tc>
        <w:tc>
          <w:tcPr>
            <w:tcW w:w="917" w:type="pct"/>
            <w:vAlign w:val="center"/>
          </w:tcPr>
          <w:p w14:paraId="209DB9CF" w14:textId="77777777" w:rsidR="00D02F87" w:rsidRPr="00922558" w:rsidRDefault="00D02F87" w:rsidP="00D02F87">
            <w:pPr>
              <w:spacing w:line="240" w:lineRule="auto"/>
              <w:ind w:firstLineChars="0" w:firstLine="0"/>
              <w:jc w:val="center"/>
              <w:rPr>
                <w:sz w:val="21"/>
              </w:rPr>
            </w:pPr>
            <w:r w:rsidRPr="00922558">
              <w:rPr>
                <w:sz w:val="21"/>
              </w:rPr>
              <w:t>GB50183-2004</w:t>
            </w:r>
          </w:p>
          <w:p w14:paraId="5DEDFE4F" w14:textId="77777777" w:rsidR="00D02F87" w:rsidRPr="00922558" w:rsidRDefault="00D02F87" w:rsidP="00D02F87">
            <w:pPr>
              <w:spacing w:line="240" w:lineRule="auto"/>
              <w:ind w:firstLineChars="0" w:firstLine="0"/>
              <w:jc w:val="center"/>
              <w:rPr>
                <w:sz w:val="21"/>
              </w:rPr>
            </w:pPr>
            <w:r w:rsidRPr="00922558">
              <w:rPr>
                <w:sz w:val="21"/>
              </w:rPr>
              <w:t>8.6.7</w:t>
            </w:r>
          </w:p>
        </w:tc>
        <w:tc>
          <w:tcPr>
            <w:tcW w:w="1113" w:type="pct"/>
            <w:vAlign w:val="center"/>
          </w:tcPr>
          <w:p w14:paraId="0E41FAD0" w14:textId="77777777" w:rsidR="00D02F87" w:rsidRPr="006A6ACA" w:rsidRDefault="00D02F87" w:rsidP="00D02F87">
            <w:pPr>
              <w:widowControl w:val="0"/>
              <w:spacing w:line="240" w:lineRule="auto"/>
              <w:ind w:firstLineChars="0" w:firstLine="0"/>
              <w:rPr>
                <w:sz w:val="21"/>
              </w:rPr>
            </w:pPr>
            <w:r w:rsidRPr="006A6ACA">
              <w:rPr>
                <w:rFonts w:hint="eastAsia"/>
                <w:snapToGrid w:val="0"/>
                <w:color w:val="000000"/>
                <w:spacing w:val="-3"/>
                <w:kern w:val="0"/>
                <w:sz w:val="21"/>
              </w:rPr>
              <w:t>设置有火灾报警系统和灭火器。</w:t>
            </w:r>
          </w:p>
        </w:tc>
        <w:tc>
          <w:tcPr>
            <w:tcW w:w="381" w:type="pct"/>
            <w:vAlign w:val="center"/>
          </w:tcPr>
          <w:p w14:paraId="143FB670" w14:textId="77777777" w:rsidR="00D02F87" w:rsidRPr="00922558" w:rsidRDefault="00D02F87" w:rsidP="00D02F87">
            <w:pPr>
              <w:widowControl w:val="0"/>
              <w:spacing w:line="240" w:lineRule="auto"/>
              <w:ind w:firstLineChars="0" w:firstLine="0"/>
              <w:jc w:val="center"/>
              <w:rPr>
                <w:b/>
                <w:bCs/>
                <w:sz w:val="21"/>
              </w:rPr>
            </w:pPr>
            <w:r w:rsidRPr="007E49AB">
              <w:rPr>
                <w:b/>
                <w:bCs/>
                <w:sz w:val="21"/>
              </w:rPr>
              <w:t>√</w:t>
            </w:r>
          </w:p>
        </w:tc>
      </w:tr>
      <w:tr w:rsidR="00D02F87" w:rsidRPr="00922558" w14:paraId="4C7A7023" w14:textId="77777777" w:rsidTr="00D56FE3">
        <w:trPr>
          <w:trHeight w:val="284"/>
          <w:jc w:val="center"/>
        </w:trPr>
        <w:tc>
          <w:tcPr>
            <w:tcW w:w="374" w:type="pct"/>
            <w:vAlign w:val="center"/>
          </w:tcPr>
          <w:p w14:paraId="0DCEB7DB" w14:textId="77777777" w:rsidR="00D02F87" w:rsidRPr="00922558" w:rsidRDefault="00D02F87">
            <w:pPr>
              <w:pStyle w:val="afff0"/>
              <w:widowControl w:val="0"/>
              <w:numPr>
                <w:ilvl w:val="0"/>
                <w:numId w:val="29"/>
              </w:numPr>
              <w:spacing w:line="240" w:lineRule="auto"/>
              <w:ind w:left="0" w:firstLineChars="0" w:firstLine="0"/>
              <w:jc w:val="center"/>
              <w:rPr>
                <w:sz w:val="21"/>
              </w:rPr>
            </w:pPr>
          </w:p>
        </w:tc>
        <w:tc>
          <w:tcPr>
            <w:tcW w:w="2215" w:type="pct"/>
            <w:vAlign w:val="center"/>
          </w:tcPr>
          <w:p w14:paraId="4E700F78" w14:textId="77777777" w:rsidR="00D02F87" w:rsidRPr="00922558" w:rsidRDefault="00D02F87" w:rsidP="00D02F87">
            <w:pPr>
              <w:spacing w:line="240" w:lineRule="auto"/>
              <w:ind w:firstLineChars="0" w:firstLine="0"/>
              <w:rPr>
                <w:color w:val="000000"/>
                <w:kern w:val="0"/>
                <w:sz w:val="21"/>
                <w:lang w:bidi="ar"/>
              </w:rPr>
            </w:pPr>
            <w:r w:rsidRPr="00721FBB">
              <w:rPr>
                <w:kern w:val="0"/>
                <w:sz w:val="21"/>
              </w:rPr>
              <w:t>天然气压缩机厂房应设置推车式灭火器。</w:t>
            </w:r>
          </w:p>
        </w:tc>
        <w:tc>
          <w:tcPr>
            <w:tcW w:w="917" w:type="pct"/>
            <w:vAlign w:val="center"/>
          </w:tcPr>
          <w:p w14:paraId="3C0E504D" w14:textId="77777777" w:rsidR="00D02F87" w:rsidRDefault="00D02F87" w:rsidP="00D02F87">
            <w:pPr>
              <w:spacing w:line="240" w:lineRule="auto"/>
              <w:ind w:firstLineChars="0" w:firstLine="0"/>
              <w:jc w:val="center"/>
              <w:rPr>
                <w:sz w:val="21"/>
              </w:rPr>
            </w:pPr>
            <w:r w:rsidRPr="00721FBB">
              <w:rPr>
                <w:sz w:val="21"/>
              </w:rPr>
              <w:t>GB50183-2004</w:t>
            </w:r>
            <w:smartTag w:uri="urn:schemas-microsoft-com:office:smarttags" w:element="chsdate">
              <w:smartTagPr>
                <w:attr w:name="Year" w:val="1899"/>
                <w:attr w:name="Month" w:val="12"/>
                <w:attr w:name="Day" w:val="30"/>
                <w:attr w:name="IsLunarDate" w:val="False"/>
                <w:attr w:name="IsROCDate" w:val="False"/>
              </w:smartTagPr>
            </w:smartTag>
          </w:p>
          <w:p w14:paraId="0C2B6E6C" w14:textId="77777777" w:rsidR="00D02F87" w:rsidRPr="00922558" w:rsidRDefault="00D02F87" w:rsidP="00D02F87">
            <w:pPr>
              <w:spacing w:line="240" w:lineRule="auto"/>
              <w:ind w:firstLineChars="0" w:firstLine="0"/>
              <w:jc w:val="center"/>
              <w:rPr>
                <w:sz w:val="21"/>
              </w:rPr>
            </w:pPr>
            <w:r w:rsidRPr="00721FBB">
              <w:rPr>
                <w:sz w:val="21"/>
              </w:rPr>
              <w:t>8.9.4</w:t>
            </w:r>
          </w:p>
        </w:tc>
        <w:tc>
          <w:tcPr>
            <w:tcW w:w="1113" w:type="pct"/>
            <w:vAlign w:val="center"/>
          </w:tcPr>
          <w:p w14:paraId="7937CD8B" w14:textId="77777777" w:rsidR="00D02F87" w:rsidRPr="006A6ACA" w:rsidRDefault="00D02F87" w:rsidP="00D02F87">
            <w:pPr>
              <w:widowControl w:val="0"/>
              <w:spacing w:line="240" w:lineRule="auto"/>
              <w:ind w:firstLineChars="0" w:firstLine="0"/>
              <w:rPr>
                <w:snapToGrid w:val="0"/>
                <w:color w:val="000000"/>
                <w:spacing w:val="-3"/>
                <w:kern w:val="0"/>
                <w:sz w:val="21"/>
              </w:rPr>
            </w:pPr>
            <w:r>
              <w:rPr>
                <w:rFonts w:hint="eastAsia"/>
                <w:snapToGrid w:val="0"/>
                <w:color w:val="000000"/>
                <w:spacing w:val="-3"/>
                <w:kern w:val="0"/>
                <w:sz w:val="21"/>
              </w:rPr>
              <w:t>设有推车式灭火器。</w:t>
            </w:r>
          </w:p>
        </w:tc>
        <w:tc>
          <w:tcPr>
            <w:tcW w:w="381" w:type="pct"/>
            <w:vAlign w:val="center"/>
          </w:tcPr>
          <w:p w14:paraId="6CD5430E" w14:textId="77777777" w:rsidR="00D02F87" w:rsidRPr="007E49AB" w:rsidRDefault="00D02F87" w:rsidP="00D02F87">
            <w:pPr>
              <w:widowControl w:val="0"/>
              <w:spacing w:line="240" w:lineRule="auto"/>
              <w:ind w:firstLineChars="0" w:firstLine="0"/>
              <w:jc w:val="center"/>
              <w:rPr>
                <w:b/>
                <w:bCs/>
                <w:sz w:val="21"/>
              </w:rPr>
            </w:pPr>
          </w:p>
        </w:tc>
      </w:tr>
      <w:tr w:rsidR="00D02F87" w:rsidRPr="00922558" w14:paraId="4C979FC9" w14:textId="77777777" w:rsidTr="00D56FE3">
        <w:trPr>
          <w:trHeight w:val="284"/>
          <w:jc w:val="center"/>
        </w:trPr>
        <w:tc>
          <w:tcPr>
            <w:tcW w:w="374" w:type="pct"/>
            <w:vAlign w:val="center"/>
          </w:tcPr>
          <w:p w14:paraId="102CD8E4" w14:textId="77777777" w:rsidR="00D02F87" w:rsidRPr="00922558" w:rsidRDefault="00D02F87">
            <w:pPr>
              <w:pStyle w:val="afff0"/>
              <w:widowControl w:val="0"/>
              <w:numPr>
                <w:ilvl w:val="0"/>
                <w:numId w:val="29"/>
              </w:numPr>
              <w:spacing w:line="240" w:lineRule="auto"/>
              <w:ind w:left="0" w:firstLineChars="0" w:firstLine="0"/>
              <w:jc w:val="center"/>
              <w:rPr>
                <w:sz w:val="21"/>
              </w:rPr>
            </w:pPr>
          </w:p>
        </w:tc>
        <w:tc>
          <w:tcPr>
            <w:tcW w:w="2215" w:type="pct"/>
            <w:vAlign w:val="center"/>
          </w:tcPr>
          <w:p w14:paraId="23896511" w14:textId="77777777" w:rsidR="00D02F87" w:rsidRPr="00922558" w:rsidRDefault="00D02F87" w:rsidP="00D02F87">
            <w:pPr>
              <w:spacing w:line="240" w:lineRule="auto"/>
              <w:ind w:firstLineChars="0" w:firstLine="0"/>
              <w:rPr>
                <w:sz w:val="21"/>
              </w:rPr>
            </w:pPr>
            <w:r w:rsidRPr="00922558">
              <w:rPr>
                <w:sz w:val="21"/>
              </w:rPr>
              <w:t>灭火器的摆放应稳固，其名牌应朝外。手提式灭火器宜设置在灭火器箱内或挂钩、托架上，其顶部离地面高度不应大于</w:t>
            </w:r>
            <w:r w:rsidRPr="00922558">
              <w:rPr>
                <w:sz w:val="21"/>
              </w:rPr>
              <w:t>1.5m</w:t>
            </w:r>
            <w:r w:rsidRPr="00922558">
              <w:rPr>
                <w:sz w:val="21"/>
              </w:rPr>
              <w:t>；底部离地面高度不宜小于</w:t>
            </w:r>
            <w:r w:rsidRPr="00922558">
              <w:rPr>
                <w:sz w:val="21"/>
              </w:rPr>
              <w:t>0.08m</w:t>
            </w:r>
            <w:r w:rsidRPr="00922558">
              <w:rPr>
                <w:sz w:val="21"/>
              </w:rPr>
              <w:t>，灭火器箱不得上锁。</w:t>
            </w:r>
          </w:p>
        </w:tc>
        <w:tc>
          <w:tcPr>
            <w:tcW w:w="917" w:type="pct"/>
            <w:vAlign w:val="center"/>
          </w:tcPr>
          <w:p w14:paraId="68F70687" w14:textId="77777777" w:rsidR="00D02F87" w:rsidRPr="00922558" w:rsidRDefault="00D02F87" w:rsidP="00D02F87">
            <w:pPr>
              <w:spacing w:line="240" w:lineRule="auto"/>
              <w:ind w:firstLineChars="0" w:firstLine="0"/>
              <w:jc w:val="center"/>
              <w:rPr>
                <w:sz w:val="21"/>
              </w:rPr>
            </w:pPr>
            <w:r w:rsidRPr="00922558">
              <w:rPr>
                <w:sz w:val="21"/>
              </w:rPr>
              <w:t>GB50140-2005</w:t>
            </w:r>
          </w:p>
          <w:p w14:paraId="67C26293" w14:textId="77777777" w:rsidR="00D02F87" w:rsidRPr="00922558" w:rsidRDefault="00D02F87" w:rsidP="00D02F87">
            <w:pPr>
              <w:spacing w:line="240" w:lineRule="auto"/>
              <w:ind w:firstLineChars="0" w:firstLine="0"/>
              <w:jc w:val="center"/>
              <w:rPr>
                <w:sz w:val="21"/>
              </w:rPr>
            </w:pPr>
            <w:r w:rsidRPr="00922558">
              <w:rPr>
                <w:sz w:val="21"/>
              </w:rPr>
              <w:t>5.1.3</w:t>
            </w:r>
          </w:p>
        </w:tc>
        <w:tc>
          <w:tcPr>
            <w:tcW w:w="1113" w:type="pct"/>
            <w:vAlign w:val="center"/>
          </w:tcPr>
          <w:p w14:paraId="274C9312" w14:textId="77777777" w:rsidR="00D02F87" w:rsidRPr="00922558" w:rsidRDefault="00D02F87" w:rsidP="00D02F87">
            <w:pPr>
              <w:widowControl w:val="0"/>
              <w:spacing w:line="240" w:lineRule="auto"/>
              <w:ind w:firstLineChars="0" w:firstLine="0"/>
              <w:rPr>
                <w:sz w:val="21"/>
              </w:rPr>
            </w:pPr>
            <w:r w:rsidRPr="00455103">
              <w:rPr>
                <w:rFonts w:hint="eastAsia"/>
                <w:snapToGrid w:val="0"/>
                <w:color w:val="000000"/>
                <w:spacing w:val="-3"/>
                <w:kern w:val="0"/>
                <w:sz w:val="21"/>
              </w:rPr>
              <w:t>现场检查，符合要求。</w:t>
            </w:r>
          </w:p>
        </w:tc>
        <w:tc>
          <w:tcPr>
            <w:tcW w:w="381" w:type="pct"/>
            <w:vAlign w:val="center"/>
          </w:tcPr>
          <w:p w14:paraId="3FB2E212" w14:textId="77777777" w:rsidR="00D02F87" w:rsidRPr="00922558" w:rsidRDefault="00D02F87" w:rsidP="00D02F87">
            <w:pPr>
              <w:widowControl w:val="0"/>
              <w:spacing w:line="240" w:lineRule="auto"/>
              <w:ind w:firstLineChars="0" w:firstLine="0"/>
              <w:jc w:val="center"/>
              <w:rPr>
                <w:b/>
                <w:bCs/>
                <w:sz w:val="21"/>
              </w:rPr>
            </w:pPr>
            <w:r w:rsidRPr="007E49AB">
              <w:rPr>
                <w:b/>
                <w:bCs/>
                <w:sz w:val="21"/>
              </w:rPr>
              <w:t>√</w:t>
            </w:r>
          </w:p>
        </w:tc>
      </w:tr>
      <w:tr w:rsidR="00D02F87" w:rsidRPr="00922558" w14:paraId="6179085E" w14:textId="77777777" w:rsidTr="00D56FE3">
        <w:trPr>
          <w:trHeight w:val="284"/>
          <w:jc w:val="center"/>
        </w:trPr>
        <w:tc>
          <w:tcPr>
            <w:tcW w:w="374" w:type="pct"/>
            <w:vAlign w:val="center"/>
          </w:tcPr>
          <w:p w14:paraId="6FD9B44A" w14:textId="77777777" w:rsidR="00D02F87" w:rsidRPr="00922558" w:rsidRDefault="00D02F87">
            <w:pPr>
              <w:pStyle w:val="afff0"/>
              <w:widowControl w:val="0"/>
              <w:numPr>
                <w:ilvl w:val="0"/>
                <w:numId w:val="29"/>
              </w:numPr>
              <w:spacing w:line="240" w:lineRule="auto"/>
              <w:ind w:left="0" w:firstLineChars="0" w:firstLine="0"/>
              <w:jc w:val="center"/>
              <w:rPr>
                <w:sz w:val="21"/>
              </w:rPr>
            </w:pPr>
          </w:p>
        </w:tc>
        <w:tc>
          <w:tcPr>
            <w:tcW w:w="2215" w:type="pct"/>
            <w:vAlign w:val="center"/>
          </w:tcPr>
          <w:p w14:paraId="0DE665A9" w14:textId="77777777" w:rsidR="00D02F87" w:rsidRPr="00922558" w:rsidRDefault="00D02F87" w:rsidP="00D02F87">
            <w:pPr>
              <w:spacing w:line="240" w:lineRule="auto"/>
              <w:ind w:firstLineChars="0" w:firstLine="0"/>
              <w:rPr>
                <w:sz w:val="21"/>
              </w:rPr>
            </w:pPr>
            <w:r w:rsidRPr="00922558">
              <w:rPr>
                <w:sz w:val="21"/>
              </w:rPr>
              <w:t>灭火器不宜设置在潮湿或强腐蚀性的地点。当必须设置时，应有相应的保护措施。灭火器设置在室外时，应有相应的保护措施。</w:t>
            </w:r>
          </w:p>
        </w:tc>
        <w:tc>
          <w:tcPr>
            <w:tcW w:w="917" w:type="pct"/>
            <w:vAlign w:val="center"/>
          </w:tcPr>
          <w:p w14:paraId="5AD6B1BA" w14:textId="77777777" w:rsidR="00D02F87" w:rsidRPr="00922558" w:rsidRDefault="00D02F87" w:rsidP="00D02F87">
            <w:pPr>
              <w:spacing w:line="240" w:lineRule="auto"/>
              <w:ind w:firstLineChars="0" w:firstLine="0"/>
              <w:jc w:val="center"/>
              <w:rPr>
                <w:sz w:val="21"/>
              </w:rPr>
            </w:pPr>
            <w:r w:rsidRPr="00922558">
              <w:rPr>
                <w:sz w:val="21"/>
              </w:rPr>
              <w:t>GB50140-2005</w:t>
            </w:r>
          </w:p>
          <w:p w14:paraId="796D0249" w14:textId="77777777" w:rsidR="00D02F87" w:rsidRPr="00922558" w:rsidRDefault="00D02F87" w:rsidP="00D02F87">
            <w:pPr>
              <w:spacing w:line="240" w:lineRule="auto"/>
              <w:ind w:firstLineChars="0" w:firstLine="0"/>
              <w:jc w:val="center"/>
              <w:rPr>
                <w:sz w:val="21"/>
              </w:rPr>
            </w:pPr>
            <w:r w:rsidRPr="00922558">
              <w:rPr>
                <w:sz w:val="21"/>
              </w:rPr>
              <w:t>5.1.4</w:t>
            </w:r>
          </w:p>
        </w:tc>
        <w:tc>
          <w:tcPr>
            <w:tcW w:w="1113" w:type="pct"/>
            <w:vAlign w:val="center"/>
          </w:tcPr>
          <w:p w14:paraId="65FDA2ED" w14:textId="77777777" w:rsidR="00D02F87" w:rsidRPr="00922558" w:rsidRDefault="00D02F87" w:rsidP="00D02F87">
            <w:pPr>
              <w:widowControl w:val="0"/>
              <w:spacing w:line="240" w:lineRule="auto"/>
              <w:ind w:firstLineChars="0" w:firstLine="0"/>
              <w:rPr>
                <w:sz w:val="21"/>
              </w:rPr>
            </w:pPr>
            <w:r w:rsidRPr="00455103">
              <w:rPr>
                <w:rFonts w:hint="eastAsia"/>
                <w:snapToGrid w:val="0"/>
                <w:color w:val="000000"/>
                <w:spacing w:val="-3"/>
                <w:kern w:val="0"/>
                <w:sz w:val="21"/>
              </w:rPr>
              <w:t>现场检查，符合要求。</w:t>
            </w:r>
          </w:p>
        </w:tc>
        <w:tc>
          <w:tcPr>
            <w:tcW w:w="381" w:type="pct"/>
            <w:vAlign w:val="center"/>
          </w:tcPr>
          <w:p w14:paraId="4E605A67" w14:textId="77777777" w:rsidR="00D02F87" w:rsidRPr="00922558" w:rsidRDefault="00D02F87" w:rsidP="00D02F87">
            <w:pPr>
              <w:widowControl w:val="0"/>
              <w:spacing w:line="240" w:lineRule="auto"/>
              <w:ind w:firstLineChars="0" w:firstLine="0"/>
              <w:jc w:val="center"/>
              <w:rPr>
                <w:b/>
                <w:bCs/>
                <w:sz w:val="21"/>
              </w:rPr>
            </w:pPr>
            <w:r w:rsidRPr="007E49AB">
              <w:rPr>
                <w:b/>
                <w:bCs/>
                <w:sz w:val="21"/>
              </w:rPr>
              <w:t>√</w:t>
            </w:r>
          </w:p>
        </w:tc>
      </w:tr>
      <w:tr w:rsidR="00D02F87" w:rsidRPr="00922558" w14:paraId="36315348" w14:textId="77777777" w:rsidTr="00D56FE3">
        <w:trPr>
          <w:trHeight w:val="284"/>
          <w:jc w:val="center"/>
        </w:trPr>
        <w:tc>
          <w:tcPr>
            <w:tcW w:w="374" w:type="pct"/>
            <w:vAlign w:val="center"/>
          </w:tcPr>
          <w:p w14:paraId="7B42EE03" w14:textId="77777777" w:rsidR="00D02F87" w:rsidRPr="00922558" w:rsidRDefault="00D02F87">
            <w:pPr>
              <w:pStyle w:val="afff0"/>
              <w:widowControl w:val="0"/>
              <w:numPr>
                <w:ilvl w:val="0"/>
                <w:numId w:val="29"/>
              </w:numPr>
              <w:spacing w:line="240" w:lineRule="auto"/>
              <w:ind w:left="0" w:firstLineChars="0" w:firstLine="0"/>
              <w:jc w:val="center"/>
              <w:rPr>
                <w:sz w:val="21"/>
              </w:rPr>
            </w:pPr>
          </w:p>
        </w:tc>
        <w:tc>
          <w:tcPr>
            <w:tcW w:w="2215" w:type="pct"/>
            <w:vAlign w:val="center"/>
          </w:tcPr>
          <w:p w14:paraId="51B1F08F" w14:textId="77777777" w:rsidR="00D02F87" w:rsidRPr="00922558" w:rsidRDefault="00D02F87" w:rsidP="00D02F87">
            <w:pPr>
              <w:spacing w:line="240" w:lineRule="auto"/>
              <w:ind w:firstLineChars="0" w:firstLine="0"/>
              <w:rPr>
                <w:sz w:val="21"/>
              </w:rPr>
            </w:pPr>
            <w:r w:rsidRPr="00922558">
              <w:rPr>
                <w:sz w:val="21"/>
              </w:rPr>
              <w:t>灭火器的配置类型应与配置场所的火灾种类和危险等级相适应</w:t>
            </w:r>
            <w:r w:rsidRPr="00922558">
              <w:rPr>
                <w:rFonts w:hint="eastAsia"/>
                <w:sz w:val="21"/>
              </w:rPr>
              <w:t>，</w:t>
            </w:r>
            <w:r w:rsidRPr="00922558">
              <w:rPr>
                <w:sz w:val="21"/>
              </w:rPr>
              <w:t>并应符合下列规定</w:t>
            </w:r>
            <w:r w:rsidRPr="00922558">
              <w:rPr>
                <w:rFonts w:hint="eastAsia"/>
                <w:sz w:val="21"/>
              </w:rPr>
              <w:t>：</w:t>
            </w:r>
          </w:p>
          <w:p w14:paraId="32668760" w14:textId="77777777" w:rsidR="00D02F87" w:rsidRPr="00922558" w:rsidRDefault="00D02F87" w:rsidP="00D02F87">
            <w:pPr>
              <w:spacing w:line="240" w:lineRule="auto"/>
              <w:ind w:firstLineChars="0" w:firstLine="0"/>
              <w:rPr>
                <w:sz w:val="21"/>
              </w:rPr>
            </w:pPr>
            <w:r w:rsidRPr="00922558">
              <w:rPr>
                <w:rFonts w:hint="eastAsia"/>
                <w:sz w:val="21"/>
              </w:rPr>
              <w:lastRenderedPageBreak/>
              <w:t>1 A</w:t>
            </w:r>
            <w:r w:rsidRPr="00922558">
              <w:rPr>
                <w:rFonts w:hint="eastAsia"/>
                <w:sz w:val="21"/>
              </w:rPr>
              <w:t>类火灾场所应选择同时适用于</w:t>
            </w:r>
            <w:r w:rsidRPr="00922558">
              <w:rPr>
                <w:rFonts w:hint="eastAsia"/>
                <w:sz w:val="21"/>
              </w:rPr>
              <w:t>A</w:t>
            </w:r>
            <w:r w:rsidRPr="00922558">
              <w:rPr>
                <w:rFonts w:hint="eastAsia"/>
                <w:sz w:val="21"/>
              </w:rPr>
              <w:t>类</w:t>
            </w:r>
            <w:r w:rsidRPr="00922558">
              <w:rPr>
                <w:rFonts w:hint="eastAsia"/>
                <w:sz w:val="21"/>
              </w:rPr>
              <w:t>.E</w:t>
            </w:r>
            <w:r w:rsidRPr="00922558">
              <w:rPr>
                <w:rFonts w:hint="eastAsia"/>
                <w:sz w:val="21"/>
              </w:rPr>
              <w:t>类火灾的灭火器。</w:t>
            </w:r>
          </w:p>
          <w:p w14:paraId="22643728" w14:textId="77777777" w:rsidR="00D02F87" w:rsidRPr="00922558" w:rsidRDefault="00D02F87" w:rsidP="00D02F87">
            <w:pPr>
              <w:spacing w:line="240" w:lineRule="auto"/>
              <w:ind w:firstLineChars="0" w:firstLine="0"/>
              <w:rPr>
                <w:sz w:val="21"/>
              </w:rPr>
            </w:pPr>
            <w:r w:rsidRPr="00922558">
              <w:rPr>
                <w:rFonts w:hint="eastAsia"/>
                <w:sz w:val="21"/>
              </w:rPr>
              <w:t>2 B</w:t>
            </w:r>
            <w:r w:rsidRPr="00922558">
              <w:rPr>
                <w:rFonts w:hint="eastAsia"/>
                <w:sz w:val="21"/>
              </w:rPr>
              <w:t>类火灾场所应选择适用于</w:t>
            </w:r>
            <w:r w:rsidRPr="00922558">
              <w:rPr>
                <w:rFonts w:hint="eastAsia"/>
                <w:sz w:val="21"/>
              </w:rPr>
              <w:t>B</w:t>
            </w:r>
            <w:r w:rsidRPr="00922558">
              <w:rPr>
                <w:rFonts w:hint="eastAsia"/>
                <w:sz w:val="21"/>
              </w:rPr>
              <w:t>类火灾的灭火器。</w:t>
            </w:r>
            <w:r w:rsidRPr="00922558">
              <w:rPr>
                <w:rFonts w:hint="eastAsia"/>
                <w:sz w:val="21"/>
              </w:rPr>
              <w:t>B</w:t>
            </w:r>
            <w:r w:rsidRPr="00922558">
              <w:rPr>
                <w:rFonts w:hint="eastAsia"/>
                <w:sz w:val="21"/>
              </w:rPr>
              <w:t>类火灾场所存在水溶性可燃液体（极性溶剂）且选择水基型灭火器时，应选用抗溶性的灭火器。</w:t>
            </w:r>
          </w:p>
          <w:p w14:paraId="79A4C5BB" w14:textId="77777777" w:rsidR="00D02F87" w:rsidRPr="00922558" w:rsidRDefault="00D02F87" w:rsidP="00D02F87">
            <w:pPr>
              <w:spacing w:line="240" w:lineRule="auto"/>
              <w:ind w:firstLineChars="0" w:firstLine="0"/>
              <w:rPr>
                <w:sz w:val="21"/>
              </w:rPr>
            </w:pPr>
            <w:r w:rsidRPr="00922558">
              <w:rPr>
                <w:rFonts w:hint="eastAsia"/>
                <w:sz w:val="21"/>
              </w:rPr>
              <w:t>3 C</w:t>
            </w:r>
            <w:r w:rsidRPr="00922558">
              <w:rPr>
                <w:rFonts w:hint="eastAsia"/>
                <w:sz w:val="21"/>
              </w:rPr>
              <w:t>类火灾场所应选择适用于</w:t>
            </w:r>
            <w:r w:rsidRPr="00922558">
              <w:rPr>
                <w:rFonts w:hint="eastAsia"/>
                <w:sz w:val="21"/>
              </w:rPr>
              <w:t>C</w:t>
            </w:r>
            <w:r w:rsidRPr="00922558">
              <w:rPr>
                <w:rFonts w:hint="eastAsia"/>
                <w:sz w:val="21"/>
              </w:rPr>
              <w:t>类火灾的灭火器。</w:t>
            </w:r>
          </w:p>
          <w:p w14:paraId="41428CB9" w14:textId="77777777" w:rsidR="00D02F87" w:rsidRPr="00922558" w:rsidRDefault="00D02F87" w:rsidP="00D02F87">
            <w:pPr>
              <w:spacing w:line="240" w:lineRule="auto"/>
              <w:ind w:firstLineChars="0" w:firstLine="0"/>
              <w:rPr>
                <w:sz w:val="21"/>
              </w:rPr>
            </w:pPr>
            <w:r w:rsidRPr="00922558">
              <w:rPr>
                <w:rFonts w:hint="eastAsia"/>
                <w:sz w:val="21"/>
              </w:rPr>
              <w:t>4 D</w:t>
            </w:r>
            <w:r w:rsidRPr="00922558">
              <w:rPr>
                <w:rFonts w:hint="eastAsia"/>
                <w:sz w:val="21"/>
              </w:rPr>
              <w:t>类火灾场所应根据金属的种类</w:t>
            </w:r>
            <w:r w:rsidRPr="00922558">
              <w:rPr>
                <w:rFonts w:hint="eastAsia"/>
                <w:sz w:val="21"/>
              </w:rPr>
              <w:t>.</w:t>
            </w:r>
            <w:r w:rsidRPr="00922558">
              <w:rPr>
                <w:rFonts w:hint="eastAsia"/>
                <w:sz w:val="21"/>
              </w:rPr>
              <w:t>物态及其特性选择适用于特定金属的专用灭火器。</w:t>
            </w:r>
          </w:p>
          <w:p w14:paraId="311D5D5D" w14:textId="77777777" w:rsidR="00D02F87" w:rsidRPr="00922558" w:rsidRDefault="00D02F87" w:rsidP="00D02F87">
            <w:pPr>
              <w:spacing w:line="240" w:lineRule="auto"/>
              <w:ind w:firstLineChars="0" w:firstLine="0"/>
              <w:rPr>
                <w:sz w:val="21"/>
              </w:rPr>
            </w:pPr>
            <w:r w:rsidRPr="00922558">
              <w:rPr>
                <w:rFonts w:hint="eastAsia"/>
                <w:sz w:val="21"/>
              </w:rPr>
              <w:t>5 E</w:t>
            </w:r>
            <w:r w:rsidRPr="00922558">
              <w:rPr>
                <w:rFonts w:hint="eastAsia"/>
                <w:sz w:val="21"/>
              </w:rPr>
              <w:t>类火灾场所应选择适用于</w:t>
            </w:r>
            <w:r w:rsidRPr="00922558">
              <w:rPr>
                <w:rFonts w:hint="eastAsia"/>
                <w:sz w:val="21"/>
              </w:rPr>
              <w:t>E</w:t>
            </w:r>
            <w:r w:rsidRPr="00922558">
              <w:rPr>
                <w:rFonts w:hint="eastAsia"/>
                <w:sz w:val="21"/>
              </w:rPr>
              <w:t>类火灾的灭火器。带电设备电压超过</w:t>
            </w:r>
            <w:r w:rsidRPr="00922558">
              <w:rPr>
                <w:rFonts w:hint="eastAsia"/>
                <w:sz w:val="21"/>
              </w:rPr>
              <w:t>1kV</w:t>
            </w:r>
            <w:r w:rsidRPr="00922558">
              <w:rPr>
                <w:rFonts w:hint="eastAsia"/>
                <w:sz w:val="21"/>
              </w:rPr>
              <w:t>且灭火时不能断电的场所不应使用灭火器带电扑救。</w:t>
            </w:r>
          </w:p>
          <w:p w14:paraId="4E938F8D" w14:textId="77777777" w:rsidR="00D02F87" w:rsidRPr="00922558" w:rsidRDefault="00D02F87" w:rsidP="00D02F87">
            <w:pPr>
              <w:spacing w:line="240" w:lineRule="auto"/>
              <w:ind w:firstLineChars="0" w:firstLine="0"/>
              <w:rPr>
                <w:sz w:val="21"/>
              </w:rPr>
            </w:pPr>
            <w:r w:rsidRPr="00922558">
              <w:rPr>
                <w:rFonts w:hint="eastAsia"/>
                <w:sz w:val="21"/>
              </w:rPr>
              <w:t>6 F</w:t>
            </w:r>
            <w:r w:rsidRPr="00922558">
              <w:rPr>
                <w:rFonts w:hint="eastAsia"/>
                <w:sz w:val="21"/>
              </w:rPr>
              <w:t>类火灾场所应选择适用于</w:t>
            </w:r>
            <w:r w:rsidRPr="00922558">
              <w:rPr>
                <w:rFonts w:hint="eastAsia"/>
                <w:sz w:val="21"/>
              </w:rPr>
              <w:t>E</w:t>
            </w:r>
            <w:r w:rsidRPr="00922558">
              <w:rPr>
                <w:rFonts w:hint="eastAsia"/>
                <w:sz w:val="21"/>
              </w:rPr>
              <w:t>类、</w:t>
            </w:r>
            <w:r w:rsidRPr="00922558">
              <w:rPr>
                <w:rFonts w:hint="eastAsia"/>
                <w:sz w:val="21"/>
              </w:rPr>
              <w:t>F</w:t>
            </w:r>
            <w:r w:rsidRPr="00922558">
              <w:rPr>
                <w:rFonts w:hint="eastAsia"/>
                <w:sz w:val="21"/>
              </w:rPr>
              <w:t>类火灾的灭火器。</w:t>
            </w:r>
          </w:p>
          <w:p w14:paraId="0DF6FB1A" w14:textId="77777777" w:rsidR="00D02F87" w:rsidRPr="00922558" w:rsidRDefault="00D02F87" w:rsidP="00D02F87">
            <w:pPr>
              <w:spacing w:line="240" w:lineRule="auto"/>
              <w:ind w:firstLineChars="0" w:firstLine="0"/>
              <w:rPr>
                <w:sz w:val="21"/>
              </w:rPr>
            </w:pPr>
            <w:r w:rsidRPr="00922558">
              <w:rPr>
                <w:rFonts w:hint="eastAsia"/>
                <w:sz w:val="21"/>
              </w:rPr>
              <w:t xml:space="preserve">7 </w:t>
            </w:r>
            <w:r w:rsidRPr="00922558">
              <w:rPr>
                <w:rFonts w:hint="eastAsia"/>
                <w:sz w:val="21"/>
              </w:rPr>
              <w:t>当配置场所存在多种火灾时，应选用能同时适用扑救该场所所有种类火灾的灭火器。</w:t>
            </w:r>
          </w:p>
        </w:tc>
        <w:tc>
          <w:tcPr>
            <w:tcW w:w="917" w:type="pct"/>
            <w:vAlign w:val="center"/>
          </w:tcPr>
          <w:p w14:paraId="570BD6FB" w14:textId="77777777" w:rsidR="00D02F87" w:rsidRPr="00922558" w:rsidRDefault="00D02F87" w:rsidP="00D02F87">
            <w:pPr>
              <w:spacing w:line="240" w:lineRule="auto"/>
              <w:ind w:firstLineChars="0" w:firstLine="0"/>
              <w:jc w:val="center"/>
              <w:rPr>
                <w:sz w:val="21"/>
              </w:rPr>
            </w:pPr>
            <w:r w:rsidRPr="00922558">
              <w:rPr>
                <w:rFonts w:hint="eastAsia"/>
                <w:sz w:val="21"/>
              </w:rPr>
              <w:lastRenderedPageBreak/>
              <w:t>GB55036-2022</w:t>
            </w:r>
          </w:p>
          <w:p w14:paraId="7C434069" w14:textId="77777777" w:rsidR="00D02F87" w:rsidRPr="00922558" w:rsidRDefault="00D02F87" w:rsidP="00D02F87">
            <w:pPr>
              <w:spacing w:line="240" w:lineRule="auto"/>
              <w:ind w:firstLineChars="0" w:firstLine="0"/>
              <w:jc w:val="center"/>
              <w:rPr>
                <w:sz w:val="21"/>
              </w:rPr>
            </w:pPr>
            <w:r w:rsidRPr="00922558">
              <w:rPr>
                <w:rFonts w:hint="eastAsia"/>
                <w:sz w:val="21"/>
              </w:rPr>
              <w:t>10.0.1</w:t>
            </w:r>
          </w:p>
        </w:tc>
        <w:tc>
          <w:tcPr>
            <w:tcW w:w="1113" w:type="pct"/>
            <w:vAlign w:val="center"/>
          </w:tcPr>
          <w:p w14:paraId="3B0AE532" w14:textId="77777777" w:rsidR="00D02F87" w:rsidRPr="00922558" w:rsidRDefault="00D02F87" w:rsidP="00D02F87">
            <w:pPr>
              <w:widowControl w:val="0"/>
              <w:spacing w:line="240" w:lineRule="auto"/>
              <w:ind w:firstLineChars="0" w:firstLine="0"/>
              <w:rPr>
                <w:sz w:val="21"/>
              </w:rPr>
            </w:pPr>
            <w:r w:rsidRPr="00455103">
              <w:rPr>
                <w:rFonts w:hint="eastAsia"/>
                <w:sz w:val="21"/>
              </w:rPr>
              <w:t>灭火器的配置与场所相适应。</w:t>
            </w:r>
          </w:p>
        </w:tc>
        <w:tc>
          <w:tcPr>
            <w:tcW w:w="381" w:type="pct"/>
            <w:vAlign w:val="center"/>
          </w:tcPr>
          <w:p w14:paraId="2C077C1E" w14:textId="77777777" w:rsidR="00D02F87" w:rsidRPr="00922558" w:rsidRDefault="00D02F87" w:rsidP="00D02F87">
            <w:pPr>
              <w:widowControl w:val="0"/>
              <w:spacing w:line="240" w:lineRule="auto"/>
              <w:ind w:firstLineChars="0" w:firstLine="0"/>
              <w:jc w:val="center"/>
              <w:rPr>
                <w:b/>
                <w:bCs/>
                <w:sz w:val="21"/>
              </w:rPr>
            </w:pPr>
            <w:r w:rsidRPr="007E49AB">
              <w:rPr>
                <w:b/>
                <w:bCs/>
                <w:sz w:val="21"/>
              </w:rPr>
              <w:t>√</w:t>
            </w:r>
          </w:p>
        </w:tc>
      </w:tr>
      <w:tr w:rsidR="00D02F87" w:rsidRPr="00922558" w14:paraId="5C4F60D3" w14:textId="77777777" w:rsidTr="00D56FE3">
        <w:trPr>
          <w:trHeight w:val="284"/>
          <w:jc w:val="center"/>
        </w:trPr>
        <w:tc>
          <w:tcPr>
            <w:tcW w:w="374" w:type="pct"/>
            <w:vAlign w:val="center"/>
          </w:tcPr>
          <w:p w14:paraId="1D54B678" w14:textId="77777777" w:rsidR="00D02F87" w:rsidRPr="00922558" w:rsidRDefault="00D02F87">
            <w:pPr>
              <w:pStyle w:val="afff0"/>
              <w:widowControl w:val="0"/>
              <w:numPr>
                <w:ilvl w:val="0"/>
                <w:numId w:val="29"/>
              </w:numPr>
              <w:spacing w:line="240" w:lineRule="auto"/>
              <w:ind w:left="0" w:firstLineChars="0" w:firstLine="0"/>
              <w:jc w:val="center"/>
              <w:rPr>
                <w:sz w:val="21"/>
              </w:rPr>
            </w:pPr>
          </w:p>
        </w:tc>
        <w:tc>
          <w:tcPr>
            <w:tcW w:w="2215" w:type="pct"/>
            <w:vAlign w:val="center"/>
          </w:tcPr>
          <w:p w14:paraId="55E8CDBE" w14:textId="77777777" w:rsidR="00D02F87" w:rsidRPr="00922558" w:rsidRDefault="00D02F87" w:rsidP="00D02F87">
            <w:pPr>
              <w:spacing w:line="240" w:lineRule="auto"/>
              <w:ind w:firstLineChars="0" w:firstLine="0"/>
              <w:rPr>
                <w:sz w:val="21"/>
              </w:rPr>
            </w:pPr>
            <w:r w:rsidRPr="00922558">
              <w:rPr>
                <w:bCs/>
                <w:color w:val="000000" w:themeColor="text1"/>
                <w:sz w:val="21"/>
              </w:rPr>
              <w:t>一个计算单元内配置的灭火器数量</w:t>
            </w:r>
            <w:r w:rsidRPr="00922558">
              <w:rPr>
                <w:rFonts w:hint="eastAsia"/>
                <w:bCs/>
                <w:color w:val="000000" w:themeColor="text1"/>
                <w:sz w:val="21"/>
              </w:rPr>
              <w:t>应经计算确定且</w:t>
            </w:r>
            <w:r w:rsidRPr="00922558">
              <w:rPr>
                <w:bCs/>
                <w:color w:val="000000" w:themeColor="text1"/>
                <w:sz w:val="21"/>
              </w:rPr>
              <w:t>不</w:t>
            </w:r>
            <w:r w:rsidRPr="00922558">
              <w:rPr>
                <w:rFonts w:hint="eastAsia"/>
                <w:bCs/>
                <w:color w:val="000000" w:themeColor="text1"/>
                <w:sz w:val="21"/>
              </w:rPr>
              <w:t>应</w:t>
            </w:r>
            <w:r w:rsidRPr="00922558">
              <w:rPr>
                <w:bCs/>
                <w:color w:val="000000" w:themeColor="text1"/>
                <w:sz w:val="21"/>
              </w:rPr>
              <w:t>少于</w:t>
            </w:r>
            <w:r w:rsidRPr="00922558">
              <w:rPr>
                <w:bCs/>
                <w:color w:val="000000" w:themeColor="text1"/>
                <w:sz w:val="21"/>
              </w:rPr>
              <w:t>2</w:t>
            </w:r>
            <w:r w:rsidRPr="00922558">
              <w:rPr>
                <w:bCs/>
                <w:color w:val="000000" w:themeColor="text1"/>
                <w:sz w:val="21"/>
              </w:rPr>
              <w:t>具。</w:t>
            </w:r>
          </w:p>
        </w:tc>
        <w:tc>
          <w:tcPr>
            <w:tcW w:w="917" w:type="pct"/>
            <w:vAlign w:val="center"/>
          </w:tcPr>
          <w:p w14:paraId="5F29DC0C" w14:textId="77777777" w:rsidR="00D02F87" w:rsidRPr="00922558" w:rsidRDefault="00D02F87" w:rsidP="00D02F87">
            <w:pPr>
              <w:spacing w:line="240" w:lineRule="auto"/>
              <w:ind w:firstLineChars="0" w:firstLine="0"/>
              <w:jc w:val="center"/>
              <w:rPr>
                <w:sz w:val="21"/>
              </w:rPr>
            </w:pPr>
            <w:r w:rsidRPr="00922558">
              <w:rPr>
                <w:rFonts w:hint="eastAsia"/>
                <w:sz w:val="21"/>
              </w:rPr>
              <w:t>GB55036-2022</w:t>
            </w:r>
          </w:p>
          <w:p w14:paraId="63EB9305" w14:textId="4D0A3A9E" w:rsidR="00D02F87" w:rsidRPr="00922558" w:rsidRDefault="00D02F87" w:rsidP="00D02F87">
            <w:pPr>
              <w:spacing w:line="240" w:lineRule="auto"/>
              <w:ind w:firstLineChars="0" w:firstLine="0"/>
              <w:jc w:val="center"/>
              <w:rPr>
                <w:sz w:val="21"/>
              </w:rPr>
            </w:pPr>
            <w:r w:rsidRPr="00922558">
              <w:rPr>
                <w:rFonts w:hint="eastAsia"/>
                <w:sz w:val="21"/>
              </w:rPr>
              <w:t>10.0.3.2</w:t>
            </w:r>
          </w:p>
        </w:tc>
        <w:tc>
          <w:tcPr>
            <w:tcW w:w="1113" w:type="pct"/>
            <w:vAlign w:val="center"/>
          </w:tcPr>
          <w:p w14:paraId="5F741EC6" w14:textId="77777777" w:rsidR="00D02F87" w:rsidRPr="00455103" w:rsidRDefault="00D02F87" w:rsidP="00D02F87">
            <w:pPr>
              <w:widowControl w:val="0"/>
              <w:spacing w:line="240" w:lineRule="auto"/>
              <w:ind w:firstLineChars="0" w:firstLine="0"/>
              <w:rPr>
                <w:sz w:val="21"/>
              </w:rPr>
            </w:pPr>
            <w:r w:rsidRPr="00455103">
              <w:rPr>
                <w:rFonts w:hint="eastAsia"/>
                <w:snapToGrid w:val="0"/>
                <w:color w:val="000000"/>
                <w:spacing w:val="-3"/>
                <w:kern w:val="0"/>
                <w:sz w:val="21"/>
              </w:rPr>
              <w:t>灭火器配置数量符合要求。</w:t>
            </w:r>
          </w:p>
        </w:tc>
        <w:tc>
          <w:tcPr>
            <w:tcW w:w="381" w:type="pct"/>
            <w:vAlign w:val="center"/>
          </w:tcPr>
          <w:p w14:paraId="04CD8AB8" w14:textId="77777777" w:rsidR="00D02F87" w:rsidRPr="00922558" w:rsidRDefault="00D02F87" w:rsidP="00D02F87">
            <w:pPr>
              <w:widowControl w:val="0"/>
              <w:spacing w:line="240" w:lineRule="auto"/>
              <w:ind w:firstLineChars="0" w:firstLine="0"/>
              <w:jc w:val="center"/>
              <w:rPr>
                <w:b/>
                <w:bCs/>
                <w:sz w:val="21"/>
              </w:rPr>
            </w:pPr>
            <w:r w:rsidRPr="007E49AB">
              <w:rPr>
                <w:b/>
                <w:bCs/>
                <w:sz w:val="21"/>
              </w:rPr>
              <w:t>√</w:t>
            </w:r>
          </w:p>
        </w:tc>
      </w:tr>
      <w:tr w:rsidR="00D02F87" w:rsidRPr="00922558" w14:paraId="6D265530" w14:textId="77777777" w:rsidTr="00D56FE3">
        <w:trPr>
          <w:trHeight w:val="284"/>
          <w:jc w:val="center"/>
        </w:trPr>
        <w:tc>
          <w:tcPr>
            <w:tcW w:w="374" w:type="pct"/>
            <w:vAlign w:val="center"/>
          </w:tcPr>
          <w:p w14:paraId="6C427064" w14:textId="77777777" w:rsidR="00D02F87" w:rsidRPr="00922558" w:rsidRDefault="00D02F87">
            <w:pPr>
              <w:pStyle w:val="afff0"/>
              <w:widowControl w:val="0"/>
              <w:numPr>
                <w:ilvl w:val="0"/>
                <w:numId w:val="29"/>
              </w:numPr>
              <w:spacing w:line="240" w:lineRule="auto"/>
              <w:ind w:left="0" w:firstLineChars="0" w:firstLine="0"/>
              <w:jc w:val="center"/>
              <w:rPr>
                <w:sz w:val="21"/>
              </w:rPr>
            </w:pPr>
          </w:p>
        </w:tc>
        <w:tc>
          <w:tcPr>
            <w:tcW w:w="2215" w:type="pct"/>
            <w:vAlign w:val="center"/>
          </w:tcPr>
          <w:p w14:paraId="4BDEA231" w14:textId="77777777" w:rsidR="00D02F87" w:rsidRPr="00922558" w:rsidRDefault="00D02F87" w:rsidP="00D02F87">
            <w:pPr>
              <w:spacing w:line="240" w:lineRule="auto"/>
              <w:ind w:firstLineChars="0" w:firstLine="0"/>
              <w:rPr>
                <w:bCs/>
                <w:color w:val="000000" w:themeColor="text1"/>
                <w:sz w:val="21"/>
              </w:rPr>
            </w:pPr>
            <w:r w:rsidRPr="00922558">
              <w:rPr>
                <w:color w:val="000000" w:themeColor="text1"/>
                <w:sz w:val="21"/>
              </w:rPr>
              <w:t>灭火器应设置在</w:t>
            </w:r>
            <w:r w:rsidRPr="00922558">
              <w:rPr>
                <w:rFonts w:hint="eastAsia"/>
                <w:color w:val="000000" w:themeColor="text1"/>
                <w:sz w:val="21"/>
              </w:rPr>
              <w:t>位置</w:t>
            </w:r>
            <w:r w:rsidRPr="00922558">
              <w:rPr>
                <w:color w:val="000000" w:themeColor="text1"/>
                <w:sz w:val="21"/>
              </w:rPr>
              <w:t>明显和便于取用的地点，且不</w:t>
            </w:r>
            <w:r w:rsidRPr="00922558">
              <w:rPr>
                <w:rFonts w:hint="eastAsia"/>
                <w:color w:val="000000" w:themeColor="text1"/>
                <w:sz w:val="21"/>
              </w:rPr>
              <w:t>应</w:t>
            </w:r>
            <w:r w:rsidRPr="00922558">
              <w:rPr>
                <w:color w:val="000000" w:themeColor="text1"/>
                <w:sz w:val="21"/>
              </w:rPr>
              <w:t>影响</w:t>
            </w:r>
            <w:r w:rsidRPr="00922558">
              <w:rPr>
                <w:rFonts w:hint="eastAsia"/>
                <w:color w:val="000000" w:themeColor="text1"/>
                <w:sz w:val="21"/>
              </w:rPr>
              <w:t>人员</w:t>
            </w:r>
            <w:r w:rsidRPr="00922558">
              <w:rPr>
                <w:color w:val="000000" w:themeColor="text1"/>
                <w:sz w:val="21"/>
              </w:rPr>
              <w:t>安全疏散。</w:t>
            </w:r>
            <w:r w:rsidRPr="00922558">
              <w:rPr>
                <w:rFonts w:hint="eastAsia"/>
                <w:color w:val="000000" w:themeColor="text1"/>
                <w:sz w:val="21"/>
              </w:rPr>
              <w:t>当确需设置在有视线障碍的设置点时，应设置指示灭火器位置的醒目标志。</w:t>
            </w:r>
          </w:p>
        </w:tc>
        <w:tc>
          <w:tcPr>
            <w:tcW w:w="917" w:type="pct"/>
            <w:vAlign w:val="center"/>
          </w:tcPr>
          <w:p w14:paraId="37010100" w14:textId="77777777" w:rsidR="00D02F87" w:rsidRPr="00922558" w:rsidRDefault="00D02F87" w:rsidP="00D02F87">
            <w:pPr>
              <w:spacing w:line="240" w:lineRule="auto"/>
              <w:ind w:firstLineChars="0" w:firstLine="0"/>
              <w:jc w:val="center"/>
              <w:rPr>
                <w:sz w:val="21"/>
              </w:rPr>
            </w:pPr>
            <w:r w:rsidRPr="00922558">
              <w:rPr>
                <w:rFonts w:hint="eastAsia"/>
                <w:sz w:val="21"/>
              </w:rPr>
              <w:t>GB55036-2022</w:t>
            </w:r>
          </w:p>
          <w:p w14:paraId="3C90369D" w14:textId="77777777" w:rsidR="00D02F87" w:rsidRPr="00922558" w:rsidRDefault="00D02F87" w:rsidP="00D02F87">
            <w:pPr>
              <w:spacing w:line="240" w:lineRule="auto"/>
              <w:ind w:firstLineChars="0" w:firstLine="0"/>
              <w:jc w:val="center"/>
              <w:rPr>
                <w:sz w:val="21"/>
              </w:rPr>
            </w:pPr>
            <w:r w:rsidRPr="00922558">
              <w:rPr>
                <w:rFonts w:hint="eastAsia"/>
                <w:sz w:val="21"/>
              </w:rPr>
              <w:t>10.0.4</w:t>
            </w:r>
          </w:p>
        </w:tc>
        <w:tc>
          <w:tcPr>
            <w:tcW w:w="1113" w:type="pct"/>
            <w:vAlign w:val="center"/>
          </w:tcPr>
          <w:p w14:paraId="038C082B" w14:textId="77777777" w:rsidR="00D02F87" w:rsidRPr="00455103" w:rsidRDefault="00D02F87" w:rsidP="00D02F87">
            <w:pPr>
              <w:widowControl w:val="0"/>
              <w:spacing w:line="240" w:lineRule="auto"/>
              <w:ind w:firstLineChars="0" w:firstLine="0"/>
              <w:rPr>
                <w:sz w:val="21"/>
              </w:rPr>
            </w:pPr>
            <w:r w:rsidRPr="00455103">
              <w:rPr>
                <w:rFonts w:hint="eastAsia"/>
                <w:snapToGrid w:val="0"/>
                <w:color w:val="000000"/>
                <w:spacing w:val="-3"/>
                <w:kern w:val="0"/>
                <w:sz w:val="21"/>
              </w:rPr>
              <w:t>灭火器设置位置明显。</w:t>
            </w:r>
          </w:p>
        </w:tc>
        <w:tc>
          <w:tcPr>
            <w:tcW w:w="381" w:type="pct"/>
            <w:vAlign w:val="center"/>
          </w:tcPr>
          <w:p w14:paraId="2E221903" w14:textId="77777777" w:rsidR="00D02F87" w:rsidRPr="00922558" w:rsidRDefault="00D02F87" w:rsidP="00D02F87">
            <w:pPr>
              <w:widowControl w:val="0"/>
              <w:spacing w:line="240" w:lineRule="auto"/>
              <w:ind w:firstLineChars="0" w:firstLine="0"/>
              <w:jc w:val="center"/>
              <w:rPr>
                <w:b/>
                <w:bCs/>
                <w:sz w:val="21"/>
              </w:rPr>
            </w:pPr>
            <w:r w:rsidRPr="007E49AB">
              <w:rPr>
                <w:b/>
                <w:bCs/>
                <w:sz w:val="21"/>
              </w:rPr>
              <w:t>√</w:t>
            </w:r>
          </w:p>
        </w:tc>
      </w:tr>
      <w:tr w:rsidR="00D02F87" w:rsidRPr="00922558" w14:paraId="6986AA5E" w14:textId="77777777" w:rsidTr="00D56FE3">
        <w:trPr>
          <w:trHeight w:val="284"/>
          <w:jc w:val="center"/>
        </w:trPr>
        <w:tc>
          <w:tcPr>
            <w:tcW w:w="374" w:type="pct"/>
            <w:vAlign w:val="center"/>
          </w:tcPr>
          <w:p w14:paraId="729F0F1E" w14:textId="77777777" w:rsidR="00D02F87" w:rsidRPr="00922558" w:rsidRDefault="00D02F87">
            <w:pPr>
              <w:pStyle w:val="afff0"/>
              <w:widowControl w:val="0"/>
              <w:numPr>
                <w:ilvl w:val="0"/>
                <w:numId w:val="29"/>
              </w:numPr>
              <w:spacing w:line="240" w:lineRule="auto"/>
              <w:ind w:left="0" w:firstLineChars="0" w:firstLine="0"/>
              <w:jc w:val="center"/>
              <w:rPr>
                <w:sz w:val="21"/>
              </w:rPr>
            </w:pPr>
          </w:p>
        </w:tc>
        <w:tc>
          <w:tcPr>
            <w:tcW w:w="2215" w:type="pct"/>
            <w:vAlign w:val="center"/>
          </w:tcPr>
          <w:p w14:paraId="5B13D554" w14:textId="77777777" w:rsidR="00D02F87" w:rsidRPr="00922558" w:rsidRDefault="00D02F87" w:rsidP="00D02F87">
            <w:pPr>
              <w:spacing w:line="240" w:lineRule="auto"/>
              <w:ind w:firstLineChars="0" w:firstLine="0"/>
              <w:rPr>
                <w:color w:val="000000" w:themeColor="text1"/>
                <w:sz w:val="21"/>
              </w:rPr>
            </w:pPr>
            <w:r w:rsidRPr="00922558">
              <w:rPr>
                <w:color w:val="000000" w:themeColor="text1"/>
                <w:sz w:val="21"/>
              </w:rPr>
              <w:t>灭火器不应设置在可能超出其使用温度范围的场所﹐并应采取与设置场所环境条件相适应的防护措施。</w:t>
            </w:r>
          </w:p>
        </w:tc>
        <w:tc>
          <w:tcPr>
            <w:tcW w:w="917" w:type="pct"/>
            <w:vAlign w:val="center"/>
          </w:tcPr>
          <w:p w14:paraId="22EBD2DB" w14:textId="77777777" w:rsidR="00D02F87" w:rsidRPr="00922558" w:rsidRDefault="00D02F87" w:rsidP="00D02F87">
            <w:pPr>
              <w:spacing w:line="240" w:lineRule="auto"/>
              <w:ind w:firstLineChars="0" w:firstLine="0"/>
              <w:jc w:val="center"/>
              <w:rPr>
                <w:sz w:val="21"/>
              </w:rPr>
            </w:pPr>
            <w:r w:rsidRPr="00922558">
              <w:rPr>
                <w:rFonts w:hint="eastAsia"/>
                <w:sz w:val="21"/>
              </w:rPr>
              <w:t>GB55036-2022</w:t>
            </w:r>
          </w:p>
          <w:p w14:paraId="4C04DF25" w14:textId="77777777" w:rsidR="00D02F87" w:rsidRPr="00922558" w:rsidRDefault="00D02F87" w:rsidP="00D02F87">
            <w:pPr>
              <w:spacing w:line="240" w:lineRule="auto"/>
              <w:ind w:firstLineChars="0" w:firstLine="0"/>
              <w:jc w:val="center"/>
              <w:rPr>
                <w:sz w:val="21"/>
              </w:rPr>
            </w:pPr>
            <w:r w:rsidRPr="00922558">
              <w:rPr>
                <w:rFonts w:hint="eastAsia"/>
                <w:sz w:val="21"/>
              </w:rPr>
              <w:t>10.0.5</w:t>
            </w:r>
          </w:p>
        </w:tc>
        <w:tc>
          <w:tcPr>
            <w:tcW w:w="1113" w:type="pct"/>
            <w:vAlign w:val="center"/>
          </w:tcPr>
          <w:p w14:paraId="71F16222" w14:textId="77777777" w:rsidR="00D02F87" w:rsidRPr="00455103" w:rsidRDefault="00D02F87" w:rsidP="00D02F87">
            <w:pPr>
              <w:widowControl w:val="0"/>
              <w:spacing w:line="240" w:lineRule="auto"/>
              <w:ind w:firstLineChars="0" w:firstLine="0"/>
              <w:rPr>
                <w:sz w:val="21"/>
              </w:rPr>
            </w:pPr>
            <w:r w:rsidRPr="00455103">
              <w:rPr>
                <w:rFonts w:hint="eastAsia"/>
                <w:snapToGrid w:val="0"/>
                <w:color w:val="000000"/>
                <w:spacing w:val="-3"/>
                <w:kern w:val="0"/>
                <w:sz w:val="21"/>
              </w:rPr>
              <w:t>灭火器放置在灭火器箱内。</w:t>
            </w:r>
          </w:p>
        </w:tc>
        <w:tc>
          <w:tcPr>
            <w:tcW w:w="381" w:type="pct"/>
            <w:vAlign w:val="center"/>
          </w:tcPr>
          <w:p w14:paraId="544EAE6F" w14:textId="77777777" w:rsidR="00D02F87" w:rsidRPr="00922558" w:rsidRDefault="00D02F87" w:rsidP="00D02F87">
            <w:pPr>
              <w:widowControl w:val="0"/>
              <w:spacing w:line="240" w:lineRule="auto"/>
              <w:ind w:firstLineChars="0" w:firstLine="0"/>
              <w:jc w:val="center"/>
              <w:rPr>
                <w:b/>
                <w:bCs/>
                <w:sz w:val="21"/>
              </w:rPr>
            </w:pPr>
            <w:r w:rsidRPr="007E49AB">
              <w:rPr>
                <w:b/>
                <w:bCs/>
                <w:sz w:val="21"/>
              </w:rPr>
              <w:t>√</w:t>
            </w:r>
          </w:p>
        </w:tc>
      </w:tr>
      <w:tr w:rsidR="00D02F87" w:rsidRPr="00922558" w14:paraId="12AB7EAF" w14:textId="77777777" w:rsidTr="00D56FE3">
        <w:trPr>
          <w:trHeight w:val="284"/>
          <w:jc w:val="center"/>
        </w:trPr>
        <w:tc>
          <w:tcPr>
            <w:tcW w:w="374" w:type="pct"/>
            <w:vAlign w:val="center"/>
          </w:tcPr>
          <w:p w14:paraId="238A3894" w14:textId="77777777" w:rsidR="00D02F87" w:rsidRPr="00922558" w:rsidRDefault="00D02F87">
            <w:pPr>
              <w:pStyle w:val="afff0"/>
              <w:widowControl w:val="0"/>
              <w:numPr>
                <w:ilvl w:val="0"/>
                <w:numId w:val="29"/>
              </w:numPr>
              <w:spacing w:line="240" w:lineRule="auto"/>
              <w:ind w:left="0" w:firstLineChars="0" w:firstLine="0"/>
              <w:jc w:val="center"/>
              <w:rPr>
                <w:sz w:val="21"/>
              </w:rPr>
            </w:pPr>
          </w:p>
        </w:tc>
        <w:tc>
          <w:tcPr>
            <w:tcW w:w="2215" w:type="pct"/>
            <w:vAlign w:val="center"/>
          </w:tcPr>
          <w:p w14:paraId="08A93F9D" w14:textId="7CE0FC5B" w:rsidR="00D02F87" w:rsidRPr="00922558" w:rsidRDefault="00D02F87" w:rsidP="00D02F87">
            <w:pPr>
              <w:spacing w:line="240" w:lineRule="auto"/>
              <w:ind w:firstLineChars="0" w:firstLine="0"/>
              <w:rPr>
                <w:color w:val="000000" w:themeColor="text1"/>
                <w:sz w:val="21"/>
              </w:rPr>
            </w:pPr>
            <w:r>
              <w:rPr>
                <w:rFonts w:hint="eastAsia"/>
                <w:color w:val="000000" w:themeColor="text1"/>
                <w:sz w:val="21"/>
              </w:rPr>
              <w:t>灭火器应定期维护、维修和报废。</w:t>
            </w:r>
          </w:p>
        </w:tc>
        <w:tc>
          <w:tcPr>
            <w:tcW w:w="917" w:type="pct"/>
            <w:vAlign w:val="center"/>
          </w:tcPr>
          <w:p w14:paraId="5E3E2CC9" w14:textId="77777777" w:rsidR="00D02F87" w:rsidRPr="00922558" w:rsidRDefault="00D02F87" w:rsidP="00D02F87">
            <w:pPr>
              <w:spacing w:line="240" w:lineRule="auto"/>
              <w:ind w:firstLineChars="0" w:firstLine="0"/>
              <w:jc w:val="center"/>
              <w:rPr>
                <w:sz w:val="21"/>
              </w:rPr>
            </w:pPr>
            <w:r w:rsidRPr="00922558">
              <w:rPr>
                <w:rFonts w:hint="eastAsia"/>
                <w:sz w:val="21"/>
              </w:rPr>
              <w:t>GB55036-2022</w:t>
            </w:r>
          </w:p>
          <w:p w14:paraId="5FFA2633" w14:textId="1249136F" w:rsidR="00D02F87" w:rsidRPr="00922558" w:rsidRDefault="00D02F87" w:rsidP="00D02F87">
            <w:pPr>
              <w:spacing w:line="240" w:lineRule="auto"/>
              <w:ind w:firstLineChars="0" w:firstLine="0"/>
              <w:jc w:val="center"/>
              <w:rPr>
                <w:sz w:val="21"/>
              </w:rPr>
            </w:pPr>
            <w:r w:rsidRPr="00922558">
              <w:rPr>
                <w:rFonts w:hint="eastAsia"/>
                <w:sz w:val="21"/>
              </w:rPr>
              <w:t>10.0.</w:t>
            </w:r>
            <w:r>
              <w:rPr>
                <w:sz w:val="21"/>
              </w:rPr>
              <w:t>7</w:t>
            </w:r>
          </w:p>
        </w:tc>
        <w:tc>
          <w:tcPr>
            <w:tcW w:w="1113" w:type="pct"/>
            <w:vAlign w:val="center"/>
          </w:tcPr>
          <w:p w14:paraId="1A986D43" w14:textId="39E26611" w:rsidR="00D02F87" w:rsidRPr="00455103" w:rsidRDefault="00D02F87" w:rsidP="00D02F87">
            <w:pPr>
              <w:widowControl w:val="0"/>
              <w:spacing w:line="240" w:lineRule="auto"/>
              <w:ind w:firstLineChars="0" w:firstLine="0"/>
              <w:rPr>
                <w:snapToGrid w:val="0"/>
                <w:color w:val="000000"/>
                <w:spacing w:val="-3"/>
                <w:kern w:val="0"/>
                <w:sz w:val="21"/>
              </w:rPr>
            </w:pPr>
            <w:r>
              <w:rPr>
                <w:rFonts w:hint="eastAsia"/>
                <w:snapToGrid w:val="0"/>
                <w:color w:val="000000"/>
                <w:spacing w:val="-3"/>
                <w:kern w:val="0"/>
                <w:sz w:val="21"/>
              </w:rPr>
              <w:t>现场检查，符合要求。</w:t>
            </w:r>
          </w:p>
        </w:tc>
        <w:tc>
          <w:tcPr>
            <w:tcW w:w="381" w:type="pct"/>
            <w:vAlign w:val="center"/>
          </w:tcPr>
          <w:p w14:paraId="64A46B0B" w14:textId="68FC6497" w:rsidR="00D02F87" w:rsidRPr="007E49AB" w:rsidRDefault="00D02F87" w:rsidP="00D02F87">
            <w:pPr>
              <w:widowControl w:val="0"/>
              <w:spacing w:line="240" w:lineRule="auto"/>
              <w:ind w:firstLineChars="0" w:firstLine="0"/>
              <w:jc w:val="center"/>
              <w:rPr>
                <w:b/>
                <w:bCs/>
                <w:sz w:val="21"/>
              </w:rPr>
            </w:pPr>
            <w:r w:rsidRPr="007E49AB">
              <w:rPr>
                <w:b/>
                <w:bCs/>
                <w:sz w:val="21"/>
              </w:rPr>
              <w:t>√</w:t>
            </w:r>
          </w:p>
        </w:tc>
      </w:tr>
      <w:tr w:rsidR="00D02F87" w:rsidRPr="00922558" w14:paraId="6A3A5837" w14:textId="77777777" w:rsidTr="00D56FE3">
        <w:trPr>
          <w:trHeight w:val="284"/>
          <w:jc w:val="center"/>
        </w:trPr>
        <w:tc>
          <w:tcPr>
            <w:tcW w:w="374" w:type="pct"/>
            <w:vAlign w:val="center"/>
          </w:tcPr>
          <w:p w14:paraId="6E42D461" w14:textId="77777777" w:rsidR="00D02F87" w:rsidRPr="00922558" w:rsidRDefault="00D02F87">
            <w:pPr>
              <w:pStyle w:val="afff0"/>
              <w:widowControl w:val="0"/>
              <w:numPr>
                <w:ilvl w:val="0"/>
                <w:numId w:val="29"/>
              </w:numPr>
              <w:spacing w:line="240" w:lineRule="auto"/>
              <w:ind w:left="0" w:firstLineChars="0" w:firstLine="0"/>
              <w:jc w:val="center"/>
              <w:rPr>
                <w:sz w:val="21"/>
              </w:rPr>
            </w:pPr>
          </w:p>
        </w:tc>
        <w:tc>
          <w:tcPr>
            <w:tcW w:w="2215" w:type="pct"/>
            <w:vAlign w:val="center"/>
          </w:tcPr>
          <w:p w14:paraId="14DA6D39" w14:textId="77777777" w:rsidR="00D02F87" w:rsidRPr="00922558" w:rsidRDefault="00D02F87" w:rsidP="00D02F87">
            <w:pPr>
              <w:spacing w:line="240" w:lineRule="auto"/>
              <w:ind w:firstLineChars="0" w:firstLine="0"/>
              <w:rPr>
                <w:color w:val="000000" w:themeColor="text1"/>
                <w:sz w:val="21"/>
              </w:rPr>
            </w:pPr>
            <w:r w:rsidRPr="00922558">
              <w:rPr>
                <w:sz w:val="21"/>
              </w:rPr>
              <w:t>推车贮压式灭火器应设有能指示其内部压力的指示器（推车式二氧化碳灭火器除外）。</w:t>
            </w:r>
          </w:p>
        </w:tc>
        <w:tc>
          <w:tcPr>
            <w:tcW w:w="917" w:type="pct"/>
            <w:vAlign w:val="center"/>
          </w:tcPr>
          <w:p w14:paraId="1A9CF169" w14:textId="77777777" w:rsidR="00D02F87" w:rsidRPr="00922558" w:rsidRDefault="00D02F87" w:rsidP="00D02F87">
            <w:pPr>
              <w:spacing w:line="240" w:lineRule="auto"/>
              <w:ind w:firstLineChars="0" w:firstLine="0"/>
              <w:jc w:val="center"/>
              <w:rPr>
                <w:sz w:val="21"/>
              </w:rPr>
            </w:pPr>
            <w:r w:rsidRPr="00922558">
              <w:rPr>
                <w:sz w:val="21"/>
              </w:rPr>
              <w:t>GB8109-2005</w:t>
            </w:r>
          </w:p>
          <w:p w14:paraId="11E60A7C" w14:textId="77777777" w:rsidR="00D02F87" w:rsidRPr="00922558" w:rsidRDefault="00D02F87" w:rsidP="00D02F87">
            <w:pPr>
              <w:spacing w:line="240" w:lineRule="auto"/>
              <w:ind w:firstLineChars="0" w:firstLine="0"/>
              <w:jc w:val="center"/>
              <w:rPr>
                <w:sz w:val="21"/>
              </w:rPr>
            </w:pPr>
            <w:r w:rsidRPr="00922558">
              <w:rPr>
                <w:sz w:val="21"/>
              </w:rPr>
              <w:t>6.10.10</w:t>
            </w:r>
          </w:p>
        </w:tc>
        <w:tc>
          <w:tcPr>
            <w:tcW w:w="1113" w:type="pct"/>
            <w:vAlign w:val="center"/>
          </w:tcPr>
          <w:p w14:paraId="412CF982" w14:textId="77777777" w:rsidR="00D02F87" w:rsidRPr="00922558" w:rsidRDefault="00D02F87" w:rsidP="00D02F87">
            <w:pPr>
              <w:widowControl w:val="0"/>
              <w:spacing w:line="240" w:lineRule="auto"/>
              <w:ind w:firstLineChars="0" w:firstLine="0"/>
              <w:rPr>
                <w:sz w:val="21"/>
              </w:rPr>
            </w:pPr>
            <w:r w:rsidRPr="00455103">
              <w:rPr>
                <w:rFonts w:hint="eastAsia"/>
                <w:sz w:val="21"/>
              </w:rPr>
              <w:t>现场检查，符合要求。</w:t>
            </w:r>
          </w:p>
        </w:tc>
        <w:tc>
          <w:tcPr>
            <w:tcW w:w="381" w:type="pct"/>
            <w:vAlign w:val="center"/>
          </w:tcPr>
          <w:p w14:paraId="756CCE7C" w14:textId="77777777" w:rsidR="00D02F87" w:rsidRPr="00922558" w:rsidRDefault="00D02F87" w:rsidP="00D02F87">
            <w:pPr>
              <w:widowControl w:val="0"/>
              <w:spacing w:line="240" w:lineRule="auto"/>
              <w:ind w:firstLineChars="0" w:firstLine="0"/>
              <w:jc w:val="center"/>
              <w:rPr>
                <w:b/>
                <w:bCs/>
                <w:sz w:val="21"/>
              </w:rPr>
            </w:pPr>
            <w:r w:rsidRPr="007E49AB">
              <w:rPr>
                <w:b/>
                <w:bCs/>
                <w:sz w:val="21"/>
              </w:rPr>
              <w:t>√</w:t>
            </w:r>
          </w:p>
        </w:tc>
      </w:tr>
      <w:tr w:rsidR="00D02F87" w:rsidRPr="00922558" w14:paraId="64BB1D2B" w14:textId="77777777" w:rsidTr="00D56FE3">
        <w:trPr>
          <w:trHeight w:val="284"/>
          <w:jc w:val="center"/>
        </w:trPr>
        <w:tc>
          <w:tcPr>
            <w:tcW w:w="374" w:type="pct"/>
            <w:vAlign w:val="center"/>
          </w:tcPr>
          <w:p w14:paraId="5B5728D8" w14:textId="77777777" w:rsidR="00D02F87" w:rsidRPr="00FB19EE" w:rsidRDefault="00D02F87" w:rsidP="00D02F87">
            <w:pPr>
              <w:pStyle w:val="afff0"/>
              <w:widowControl w:val="0"/>
              <w:spacing w:line="240" w:lineRule="auto"/>
              <w:ind w:firstLineChars="0" w:firstLine="0"/>
              <w:jc w:val="center"/>
              <w:rPr>
                <w:b/>
                <w:bCs/>
                <w:sz w:val="21"/>
              </w:rPr>
            </w:pPr>
            <w:r w:rsidRPr="00FB19EE">
              <w:rPr>
                <w:rFonts w:hint="eastAsia"/>
                <w:b/>
                <w:bCs/>
                <w:sz w:val="21"/>
              </w:rPr>
              <w:t>十</w:t>
            </w:r>
            <w:r>
              <w:rPr>
                <w:rFonts w:hint="eastAsia"/>
                <w:b/>
                <w:bCs/>
                <w:sz w:val="21"/>
              </w:rPr>
              <w:t>三</w:t>
            </w:r>
          </w:p>
        </w:tc>
        <w:tc>
          <w:tcPr>
            <w:tcW w:w="2215" w:type="pct"/>
            <w:vAlign w:val="center"/>
          </w:tcPr>
          <w:p w14:paraId="39C6D1C4" w14:textId="77777777" w:rsidR="00D02F87" w:rsidRPr="00922558" w:rsidRDefault="00D02F87" w:rsidP="00D02F87">
            <w:pPr>
              <w:spacing w:line="240" w:lineRule="auto"/>
              <w:ind w:firstLineChars="0" w:firstLine="0"/>
              <w:rPr>
                <w:sz w:val="21"/>
              </w:rPr>
            </w:pPr>
            <w:r w:rsidRPr="00922558">
              <w:rPr>
                <w:b/>
                <w:bCs/>
                <w:sz w:val="21"/>
              </w:rPr>
              <w:t>建构筑物</w:t>
            </w:r>
          </w:p>
        </w:tc>
        <w:tc>
          <w:tcPr>
            <w:tcW w:w="917" w:type="pct"/>
            <w:vAlign w:val="center"/>
          </w:tcPr>
          <w:p w14:paraId="1B6A2A3E" w14:textId="77777777" w:rsidR="00D02F87" w:rsidRPr="00922558" w:rsidRDefault="00D02F87" w:rsidP="00D02F87">
            <w:pPr>
              <w:spacing w:line="240" w:lineRule="auto"/>
              <w:ind w:firstLineChars="0" w:firstLine="0"/>
              <w:jc w:val="center"/>
              <w:rPr>
                <w:sz w:val="21"/>
              </w:rPr>
            </w:pPr>
          </w:p>
        </w:tc>
        <w:tc>
          <w:tcPr>
            <w:tcW w:w="1113" w:type="pct"/>
            <w:vAlign w:val="center"/>
          </w:tcPr>
          <w:p w14:paraId="52E33E6D" w14:textId="77777777" w:rsidR="00D02F87" w:rsidRPr="00922558" w:rsidRDefault="00D02F87" w:rsidP="00D02F87">
            <w:pPr>
              <w:widowControl w:val="0"/>
              <w:spacing w:line="240" w:lineRule="auto"/>
              <w:ind w:firstLineChars="0" w:firstLine="0"/>
              <w:rPr>
                <w:sz w:val="21"/>
              </w:rPr>
            </w:pPr>
          </w:p>
        </w:tc>
        <w:tc>
          <w:tcPr>
            <w:tcW w:w="381" w:type="pct"/>
            <w:vAlign w:val="center"/>
          </w:tcPr>
          <w:p w14:paraId="72DEB463" w14:textId="77777777" w:rsidR="00D02F87" w:rsidRPr="00922558" w:rsidRDefault="00D02F87" w:rsidP="00D02F87">
            <w:pPr>
              <w:widowControl w:val="0"/>
              <w:spacing w:line="240" w:lineRule="auto"/>
              <w:ind w:firstLineChars="0" w:firstLine="0"/>
              <w:jc w:val="center"/>
              <w:rPr>
                <w:b/>
                <w:bCs/>
                <w:sz w:val="21"/>
              </w:rPr>
            </w:pPr>
          </w:p>
        </w:tc>
      </w:tr>
      <w:tr w:rsidR="00D02F87" w:rsidRPr="00922558" w14:paraId="6E097B37" w14:textId="77777777" w:rsidTr="00D56FE3">
        <w:trPr>
          <w:trHeight w:val="284"/>
          <w:jc w:val="center"/>
        </w:trPr>
        <w:tc>
          <w:tcPr>
            <w:tcW w:w="374" w:type="pct"/>
            <w:vAlign w:val="center"/>
          </w:tcPr>
          <w:p w14:paraId="6B2EC385" w14:textId="77777777" w:rsidR="00D02F87" w:rsidRPr="00922558" w:rsidRDefault="00D02F87">
            <w:pPr>
              <w:pStyle w:val="afff0"/>
              <w:widowControl w:val="0"/>
              <w:numPr>
                <w:ilvl w:val="0"/>
                <w:numId w:val="29"/>
              </w:numPr>
              <w:spacing w:line="240" w:lineRule="auto"/>
              <w:ind w:left="0" w:firstLineChars="0" w:firstLine="0"/>
              <w:jc w:val="center"/>
              <w:rPr>
                <w:sz w:val="21"/>
              </w:rPr>
            </w:pPr>
          </w:p>
        </w:tc>
        <w:tc>
          <w:tcPr>
            <w:tcW w:w="2215" w:type="pct"/>
            <w:vAlign w:val="center"/>
          </w:tcPr>
          <w:p w14:paraId="7C0FA825" w14:textId="77777777" w:rsidR="00D02F87" w:rsidRPr="00922558" w:rsidRDefault="00D02F87" w:rsidP="00D02F87">
            <w:pPr>
              <w:spacing w:line="240" w:lineRule="auto"/>
              <w:ind w:firstLineChars="0" w:firstLine="0"/>
              <w:rPr>
                <w:sz w:val="21"/>
              </w:rPr>
            </w:pPr>
            <w:r w:rsidRPr="00922558">
              <w:rPr>
                <w:sz w:val="21"/>
              </w:rPr>
              <w:t>变、配电室不应与有爆炸危险的甲、乙类厂房毗邻布置；当供上述甲、乙类生产厂房专用的</w:t>
            </w:r>
            <w:r w:rsidRPr="00922558">
              <w:rPr>
                <w:sz w:val="21"/>
              </w:rPr>
              <w:t>10kV</w:t>
            </w:r>
            <w:r w:rsidRPr="00922558">
              <w:rPr>
                <w:sz w:val="21"/>
              </w:rPr>
              <w:t>及以下的变、配电间，当采用无门窗洞口防火墙隔开时，可毗邻布置。</w:t>
            </w:r>
          </w:p>
        </w:tc>
        <w:tc>
          <w:tcPr>
            <w:tcW w:w="917" w:type="pct"/>
            <w:vAlign w:val="center"/>
          </w:tcPr>
          <w:p w14:paraId="7FB283C1" w14:textId="77777777" w:rsidR="00D02F87" w:rsidRPr="00922558" w:rsidRDefault="00D02F87" w:rsidP="00D02F87">
            <w:pPr>
              <w:spacing w:line="240" w:lineRule="auto"/>
              <w:ind w:firstLineChars="0" w:firstLine="0"/>
              <w:jc w:val="center"/>
              <w:rPr>
                <w:sz w:val="21"/>
              </w:rPr>
            </w:pPr>
            <w:r w:rsidRPr="00922558">
              <w:rPr>
                <w:sz w:val="21"/>
              </w:rPr>
              <w:t>GB50183-2004</w:t>
            </w:r>
          </w:p>
          <w:p w14:paraId="7E758E1A" w14:textId="77777777" w:rsidR="00D02F87" w:rsidRPr="00922558" w:rsidRDefault="00D02F87" w:rsidP="00D02F87">
            <w:pPr>
              <w:spacing w:line="240" w:lineRule="auto"/>
              <w:ind w:firstLineChars="0" w:firstLine="0"/>
              <w:jc w:val="center"/>
              <w:rPr>
                <w:sz w:val="21"/>
              </w:rPr>
            </w:pPr>
            <w:r w:rsidRPr="00922558">
              <w:rPr>
                <w:sz w:val="21"/>
              </w:rPr>
              <w:t>6.9.5</w:t>
            </w:r>
          </w:p>
        </w:tc>
        <w:tc>
          <w:tcPr>
            <w:tcW w:w="1113" w:type="pct"/>
            <w:vAlign w:val="center"/>
          </w:tcPr>
          <w:p w14:paraId="7ED9798C" w14:textId="77777777" w:rsidR="00D02F87" w:rsidRPr="00FB19EE" w:rsidRDefault="00D02F87" w:rsidP="00D02F87">
            <w:pPr>
              <w:widowControl w:val="0"/>
              <w:spacing w:line="240" w:lineRule="auto"/>
              <w:ind w:firstLineChars="0" w:firstLine="0"/>
              <w:rPr>
                <w:sz w:val="21"/>
              </w:rPr>
            </w:pPr>
            <w:r w:rsidRPr="00FB19EE">
              <w:rPr>
                <w:rFonts w:hint="eastAsia"/>
                <w:snapToGrid w:val="0"/>
                <w:color w:val="000000"/>
                <w:spacing w:val="-3"/>
                <w:kern w:val="0"/>
                <w:sz w:val="21"/>
              </w:rPr>
              <w:t>配电室毗邻无爆炸危险的场所，如值班室、消防泵房等。</w:t>
            </w:r>
          </w:p>
        </w:tc>
        <w:tc>
          <w:tcPr>
            <w:tcW w:w="381" w:type="pct"/>
            <w:vAlign w:val="center"/>
          </w:tcPr>
          <w:p w14:paraId="7818E4AB" w14:textId="77777777" w:rsidR="00D02F87" w:rsidRPr="00922558" w:rsidRDefault="00D02F87" w:rsidP="00D02F87">
            <w:pPr>
              <w:widowControl w:val="0"/>
              <w:spacing w:line="240" w:lineRule="auto"/>
              <w:ind w:firstLineChars="0" w:firstLine="0"/>
              <w:jc w:val="center"/>
              <w:rPr>
                <w:b/>
                <w:bCs/>
                <w:sz w:val="21"/>
              </w:rPr>
            </w:pPr>
            <w:r w:rsidRPr="009960CD">
              <w:rPr>
                <w:b/>
                <w:bCs/>
                <w:sz w:val="21"/>
              </w:rPr>
              <w:t>√</w:t>
            </w:r>
          </w:p>
        </w:tc>
      </w:tr>
      <w:tr w:rsidR="00D02F87" w:rsidRPr="00922558" w14:paraId="03DA5493" w14:textId="77777777" w:rsidTr="00D56FE3">
        <w:trPr>
          <w:trHeight w:val="284"/>
          <w:jc w:val="center"/>
        </w:trPr>
        <w:tc>
          <w:tcPr>
            <w:tcW w:w="374" w:type="pct"/>
            <w:vAlign w:val="center"/>
          </w:tcPr>
          <w:p w14:paraId="7CC8D9FF" w14:textId="77777777" w:rsidR="00D02F87" w:rsidRPr="00922558" w:rsidRDefault="00D02F87">
            <w:pPr>
              <w:pStyle w:val="afff0"/>
              <w:widowControl w:val="0"/>
              <w:numPr>
                <w:ilvl w:val="0"/>
                <w:numId w:val="29"/>
              </w:numPr>
              <w:spacing w:line="240" w:lineRule="auto"/>
              <w:ind w:left="0" w:firstLineChars="0" w:firstLine="0"/>
              <w:jc w:val="center"/>
              <w:rPr>
                <w:sz w:val="21"/>
              </w:rPr>
            </w:pPr>
          </w:p>
        </w:tc>
        <w:tc>
          <w:tcPr>
            <w:tcW w:w="2215" w:type="pct"/>
            <w:vAlign w:val="center"/>
          </w:tcPr>
          <w:p w14:paraId="406016EE" w14:textId="77777777" w:rsidR="00D02F87" w:rsidRPr="00922558" w:rsidRDefault="00D02F87" w:rsidP="00D02F87">
            <w:pPr>
              <w:spacing w:line="240" w:lineRule="auto"/>
              <w:ind w:firstLineChars="0" w:firstLine="0"/>
              <w:rPr>
                <w:sz w:val="21"/>
              </w:rPr>
            </w:pPr>
            <w:r w:rsidRPr="00922558">
              <w:rPr>
                <w:sz w:val="21"/>
              </w:rPr>
              <w:t>甲类、乙类工艺设备平台、操作平台宜设</w:t>
            </w:r>
            <w:r w:rsidRPr="00922558">
              <w:rPr>
                <w:sz w:val="21"/>
              </w:rPr>
              <w:t>2</w:t>
            </w:r>
            <w:r w:rsidRPr="00922558">
              <w:rPr>
                <w:sz w:val="21"/>
              </w:rPr>
              <w:t>个通向地面的梯子。长度小于</w:t>
            </w:r>
            <w:r w:rsidRPr="00922558">
              <w:rPr>
                <w:sz w:val="21"/>
              </w:rPr>
              <w:t>8m</w:t>
            </w:r>
            <w:r w:rsidRPr="00922558">
              <w:rPr>
                <w:sz w:val="21"/>
              </w:rPr>
              <w:t>的甲类设备平台和长度小于</w:t>
            </w:r>
            <w:r w:rsidRPr="00922558">
              <w:rPr>
                <w:sz w:val="21"/>
              </w:rPr>
              <w:t>15m</w:t>
            </w:r>
            <w:r w:rsidRPr="00922558">
              <w:rPr>
                <w:sz w:val="21"/>
              </w:rPr>
              <w:t>的乙类设备平台，可设</w:t>
            </w:r>
            <w:r w:rsidRPr="00922558">
              <w:rPr>
                <w:sz w:val="21"/>
              </w:rPr>
              <w:t>1</w:t>
            </w:r>
            <w:r w:rsidRPr="00922558">
              <w:rPr>
                <w:sz w:val="21"/>
              </w:rPr>
              <w:t>个梯子。相邻的平台和框架可根据疏散要求设走桥连通。</w:t>
            </w:r>
          </w:p>
        </w:tc>
        <w:tc>
          <w:tcPr>
            <w:tcW w:w="917" w:type="pct"/>
            <w:vAlign w:val="center"/>
          </w:tcPr>
          <w:p w14:paraId="415C75B6" w14:textId="77777777" w:rsidR="00D02F87" w:rsidRPr="00922558" w:rsidRDefault="00D02F87" w:rsidP="00D02F87">
            <w:pPr>
              <w:spacing w:line="240" w:lineRule="auto"/>
              <w:ind w:firstLineChars="0" w:firstLine="0"/>
              <w:jc w:val="center"/>
              <w:rPr>
                <w:sz w:val="21"/>
              </w:rPr>
            </w:pPr>
            <w:r w:rsidRPr="00922558">
              <w:rPr>
                <w:sz w:val="21"/>
              </w:rPr>
              <w:t>SY/T0021-2016</w:t>
            </w:r>
          </w:p>
          <w:p w14:paraId="131CAB60" w14:textId="77777777" w:rsidR="00D02F87" w:rsidRPr="00922558" w:rsidRDefault="00D02F87" w:rsidP="00D02F87">
            <w:pPr>
              <w:spacing w:line="240" w:lineRule="auto"/>
              <w:ind w:firstLineChars="0" w:firstLine="0"/>
              <w:jc w:val="center"/>
              <w:rPr>
                <w:sz w:val="21"/>
              </w:rPr>
            </w:pPr>
            <w:r w:rsidRPr="00922558">
              <w:rPr>
                <w:sz w:val="21"/>
              </w:rPr>
              <w:t>4.6.4</w:t>
            </w:r>
          </w:p>
        </w:tc>
        <w:tc>
          <w:tcPr>
            <w:tcW w:w="1113" w:type="pct"/>
            <w:vAlign w:val="center"/>
          </w:tcPr>
          <w:p w14:paraId="4DE736B3" w14:textId="77777777" w:rsidR="00D02F87" w:rsidRPr="00FB19EE" w:rsidRDefault="00D02F87" w:rsidP="00D02F87">
            <w:pPr>
              <w:widowControl w:val="0"/>
              <w:spacing w:line="240" w:lineRule="auto"/>
              <w:ind w:firstLineChars="0" w:firstLine="0"/>
              <w:rPr>
                <w:sz w:val="21"/>
              </w:rPr>
            </w:pPr>
            <w:r w:rsidRPr="00FB19EE">
              <w:rPr>
                <w:rFonts w:hint="eastAsia"/>
                <w:snapToGrid w:val="0"/>
                <w:color w:val="000000"/>
                <w:spacing w:val="-3"/>
                <w:kern w:val="0"/>
                <w:sz w:val="21"/>
              </w:rPr>
              <w:t>梯子设置符合要求。</w:t>
            </w:r>
          </w:p>
        </w:tc>
        <w:tc>
          <w:tcPr>
            <w:tcW w:w="381" w:type="pct"/>
            <w:vAlign w:val="center"/>
          </w:tcPr>
          <w:p w14:paraId="3A2A4D0A" w14:textId="77777777" w:rsidR="00D02F87" w:rsidRPr="00922558" w:rsidRDefault="00D02F87" w:rsidP="00D02F87">
            <w:pPr>
              <w:widowControl w:val="0"/>
              <w:spacing w:line="240" w:lineRule="auto"/>
              <w:ind w:firstLineChars="0" w:firstLine="0"/>
              <w:jc w:val="center"/>
              <w:rPr>
                <w:b/>
                <w:bCs/>
                <w:sz w:val="21"/>
              </w:rPr>
            </w:pPr>
            <w:r w:rsidRPr="009960CD">
              <w:rPr>
                <w:b/>
                <w:bCs/>
                <w:sz w:val="21"/>
              </w:rPr>
              <w:t>√</w:t>
            </w:r>
          </w:p>
        </w:tc>
      </w:tr>
      <w:tr w:rsidR="00D02F87" w:rsidRPr="00922558" w14:paraId="0099073B" w14:textId="77777777" w:rsidTr="00D56FE3">
        <w:trPr>
          <w:trHeight w:val="284"/>
          <w:jc w:val="center"/>
        </w:trPr>
        <w:tc>
          <w:tcPr>
            <w:tcW w:w="374" w:type="pct"/>
            <w:vAlign w:val="center"/>
          </w:tcPr>
          <w:p w14:paraId="69EB3A01" w14:textId="77777777" w:rsidR="00D02F87" w:rsidRPr="00922558" w:rsidRDefault="00D02F87">
            <w:pPr>
              <w:pStyle w:val="afff0"/>
              <w:widowControl w:val="0"/>
              <w:numPr>
                <w:ilvl w:val="0"/>
                <w:numId w:val="29"/>
              </w:numPr>
              <w:spacing w:line="240" w:lineRule="auto"/>
              <w:ind w:left="0" w:firstLineChars="0" w:firstLine="0"/>
              <w:jc w:val="center"/>
              <w:rPr>
                <w:sz w:val="21"/>
              </w:rPr>
            </w:pPr>
          </w:p>
        </w:tc>
        <w:tc>
          <w:tcPr>
            <w:tcW w:w="2215" w:type="pct"/>
            <w:vAlign w:val="center"/>
          </w:tcPr>
          <w:p w14:paraId="001D37D2" w14:textId="77777777" w:rsidR="00D02F87" w:rsidRPr="00922558" w:rsidRDefault="00D02F87" w:rsidP="00D02F87">
            <w:pPr>
              <w:spacing w:line="240" w:lineRule="auto"/>
              <w:ind w:firstLineChars="0" w:firstLine="0"/>
              <w:rPr>
                <w:sz w:val="21"/>
              </w:rPr>
            </w:pPr>
            <w:r w:rsidRPr="00922558">
              <w:rPr>
                <w:sz w:val="21"/>
              </w:rPr>
              <w:t>门窗与墙体应连接牢固，且满足抗风压、水密性、气密性等要求。</w:t>
            </w:r>
          </w:p>
        </w:tc>
        <w:tc>
          <w:tcPr>
            <w:tcW w:w="917" w:type="pct"/>
            <w:vAlign w:val="center"/>
          </w:tcPr>
          <w:p w14:paraId="7BF325A3" w14:textId="77777777" w:rsidR="00D02F87" w:rsidRPr="00922558" w:rsidRDefault="00D02F87" w:rsidP="00D02F87">
            <w:pPr>
              <w:spacing w:line="240" w:lineRule="auto"/>
              <w:ind w:firstLineChars="0" w:firstLine="0"/>
              <w:jc w:val="center"/>
              <w:rPr>
                <w:sz w:val="21"/>
              </w:rPr>
            </w:pPr>
            <w:r w:rsidRPr="00922558">
              <w:rPr>
                <w:sz w:val="21"/>
              </w:rPr>
              <w:t>SY/T0021-2016</w:t>
            </w:r>
          </w:p>
          <w:p w14:paraId="39F7E0D1" w14:textId="77777777" w:rsidR="00D02F87" w:rsidRPr="00922558" w:rsidRDefault="00D02F87" w:rsidP="00D02F87">
            <w:pPr>
              <w:spacing w:line="240" w:lineRule="auto"/>
              <w:ind w:firstLineChars="0" w:firstLine="0"/>
              <w:jc w:val="center"/>
              <w:rPr>
                <w:sz w:val="21"/>
              </w:rPr>
            </w:pPr>
            <w:r w:rsidRPr="00922558">
              <w:rPr>
                <w:sz w:val="21"/>
              </w:rPr>
              <w:t>4.7.1</w:t>
            </w:r>
          </w:p>
        </w:tc>
        <w:tc>
          <w:tcPr>
            <w:tcW w:w="1113" w:type="pct"/>
            <w:vAlign w:val="center"/>
          </w:tcPr>
          <w:p w14:paraId="75788ADD" w14:textId="77777777" w:rsidR="00D02F87" w:rsidRPr="00FB19EE" w:rsidRDefault="00D02F87" w:rsidP="00D02F87">
            <w:pPr>
              <w:widowControl w:val="0"/>
              <w:spacing w:line="240" w:lineRule="auto"/>
              <w:ind w:firstLineChars="0" w:firstLine="0"/>
              <w:rPr>
                <w:sz w:val="21"/>
              </w:rPr>
            </w:pPr>
            <w:r w:rsidRPr="00FB19EE">
              <w:rPr>
                <w:rFonts w:hint="eastAsia"/>
                <w:snapToGrid w:val="0"/>
                <w:color w:val="000000"/>
                <w:spacing w:val="-3"/>
                <w:kern w:val="0"/>
                <w:sz w:val="21"/>
              </w:rPr>
              <w:t>门窗连接牢固，符合要求。</w:t>
            </w:r>
          </w:p>
        </w:tc>
        <w:tc>
          <w:tcPr>
            <w:tcW w:w="381" w:type="pct"/>
            <w:vAlign w:val="center"/>
          </w:tcPr>
          <w:p w14:paraId="2C74316E" w14:textId="77777777" w:rsidR="00D02F87" w:rsidRPr="00922558" w:rsidRDefault="00D02F87" w:rsidP="00D02F87">
            <w:pPr>
              <w:widowControl w:val="0"/>
              <w:spacing w:line="240" w:lineRule="auto"/>
              <w:ind w:firstLineChars="0" w:firstLine="0"/>
              <w:jc w:val="center"/>
              <w:rPr>
                <w:b/>
                <w:bCs/>
                <w:sz w:val="21"/>
              </w:rPr>
            </w:pPr>
            <w:r w:rsidRPr="009960CD">
              <w:rPr>
                <w:b/>
                <w:bCs/>
                <w:sz w:val="21"/>
              </w:rPr>
              <w:t>√</w:t>
            </w:r>
          </w:p>
        </w:tc>
      </w:tr>
      <w:tr w:rsidR="00D02F87" w:rsidRPr="00922558" w14:paraId="34FFB290" w14:textId="77777777" w:rsidTr="00D56FE3">
        <w:trPr>
          <w:trHeight w:val="284"/>
          <w:jc w:val="center"/>
        </w:trPr>
        <w:tc>
          <w:tcPr>
            <w:tcW w:w="374" w:type="pct"/>
            <w:vAlign w:val="center"/>
          </w:tcPr>
          <w:p w14:paraId="09B713BD" w14:textId="77777777" w:rsidR="00D02F87" w:rsidRPr="00922558" w:rsidRDefault="00D02F87">
            <w:pPr>
              <w:pStyle w:val="afff0"/>
              <w:widowControl w:val="0"/>
              <w:numPr>
                <w:ilvl w:val="0"/>
                <w:numId w:val="29"/>
              </w:numPr>
              <w:spacing w:line="240" w:lineRule="auto"/>
              <w:ind w:left="0" w:firstLineChars="0" w:firstLine="0"/>
              <w:jc w:val="center"/>
              <w:rPr>
                <w:sz w:val="21"/>
              </w:rPr>
            </w:pPr>
          </w:p>
        </w:tc>
        <w:tc>
          <w:tcPr>
            <w:tcW w:w="2215" w:type="pct"/>
            <w:vAlign w:val="center"/>
          </w:tcPr>
          <w:p w14:paraId="4F7D0111" w14:textId="77777777" w:rsidR="00D02F87" w:rsidRPr="00922558" w:rsidRDefault="00D02F87" w:rsidP="00D02F87">
            <w:pPr>
              <w:spacing w:line="240" w:lineRule="auto"/>
              <w:ind w:firstLineChars="0" w:firstLine="0"/>
              <w:rPr>
                <w:sz w:val="21"/>
              </w:rPr>
            </w:pPr>
            <w:r w:rsidRPr="00922558">
              <w:rPr>
                <w:sz w:val="21"/>
              </w:rPr>
              <w:t>建筑内的管道穿墙、穿楼板时，应在管线就位后，用防火材料封堵</w:t>
            </w:r>
            <w:r w:rsidRPr="00922558">
              <w:rPr>
                <w:rFonts w:hint="eastAsia"/>
                <w:sz w:val="21"/>
              </w:rPr>
              <w:t>；</w:t>
            </w:r>
            <w:r w:rsidRPr="00922558">
              <w:rPr>
                <w:sz w:val="21"/>
              </w:rPr>
              <w:t>电缆沟、管沟穿过外墙时，应采取防火封堵措施</w:t>
            </w:r>
            <w:r>
              <w:rPr>
                <w:rFonts w:hint="eastAsia"/>
                <w:sz w:val="21"/>
              </w:rPr>
              <w:t>；</w:t>
            </w:r>
            <w:r w:rsidRPr="00922558">
              <w:rPr>
                <w:sz w:val="21"/>
              </w:rPr>
              <w:t>电缆</w:t>
            </w:r>
            <w:r w:rsidRPr="00922558">
              <w:rPr>
                <w:sz w:val="21"/>
              </w:rPr>
              <w:lastRenderedPageBreak/>
              <w:t>沟、管沟穿过内墙时</w:t>
            </w:r>
            <w:r w:rsidRPr="00922558">
              <w:rPr>
                <w:rFonts w:hint="eastAsia"/>
                <w:sz w:val="21"/>
              </w:rPr>
              <w:t>，</w:t>
            </w:r>
            <w:r w:rsidRPr="00922558">
              <w:rPr>
                <w:sz w:val="21"/>
              </w:rPr>
              <w:t>宜采取防火封堵措施。</w:t>
            </w:r>
          </w:p>
        </w:tc>
        <w:tc>
          <w:tcPr>
            <w:tcW w:w="917" w:type="pct"/>
            <w:vAlign w:val="center"/>
          </w:tcPr>
          <w:p w14:paraId="099ED27E" w14:textId="77777777" w:rsidR="00D02F87" w:rsidRPr="00922558" w:rsidRDefault="00D02F87" w:rsidP="00D02F87">
            <w:pPr>
              <w:spacing w:line="240" w:lineRule="auto"/>
              <w:ind w:firstLineChars="0" w:firstLine="0"/>
              <w:jc w:val="center"/>
              <w:rPr>
                <w:sz w:val="21"/>
              </w:rPr>
            </w:pPr>
            <w:r w:rsidRPr="00922558">
              <w:rPr>
                <w:sz w:val="21"/>
              </w:rPr>
              <w:lastRenderedPageBreak/>
              <w:t>SY/T0021-2016</w:t>
            </w:r>
          </w:p>
          <w:p w14:paraId="2CFDD762" w14:textId="77777777" w:rsidR="00D02F87" w:rsidRPr="00922558" w:rsidRDefault="00D02F87" w:rsidP="00D02F87">
            <w:pPr>
              <w:spacing w:line="240" w:lineRule="auto"/>
              <w:ind w:firstLineChars="0" w:firstLine="0"/>
              <w:jc w:val="center"/>
              <w:rPr>
                <w:sz w:val="21"/>
              </w:rPr>
            </w:pPr>
            <w:r w:rsidRPr="00922558">
              <w:rPr>
                <w:sz w:val="21"/>
              </w:rPr>
              <w:t>6.1.9</w:t>
            </w:r>
          </w:p>
        </w:tc>
        <w:tc>
          <w:tcPr>
            <w:tcW w:w="1113" w:type="pct"/>
            <w:vAlign w:val="center"/>
          </w:tcPr>
          <w:p w14:paraId="213C9981" w14:textId="77777777" w:rsidR="00D02F87" w:rsidRPr="00FB19EE" w:rsidRDefault="00D02F87" w:rsidP="00D02F87">
            <w:pPr>
              <w:widowControl w:val="0"/>
              <w:spacing w:line="240" w:lineRule="auto"/>
              <w:ind w:firstLineChars="0" w:firstLine="0"/>
              <w:rPr>
                <w:sz w:val="21"/>
              </w:rPr>
            </w:pPr>
            <w:r w:rsidRPr="00FB19EE">
              <w:rPr>
                <w:rFonts w:hint="eastAsia"/>
                <w:snapToGrid w:val="0"/>
                <w:color w:val="000000"/>
                <w:spacing w:val="-3"/>
                <w:kern w:val="0"/>
                <w:sz w:val="21"/>
              </w:rPr>
              <w:t>防火封堵措施到位，符合要求。</w:t>
            </w:r>
          </w:p>
        </w:tc>
        <w:tc>
          <w:tcPr>
            <w:tcW w:w="381" w:type="pct"/>
            <w:vAlign w:val="center"/>
          </w:tcPr>
          <w:p w14:paraId="2CD9A79B" w14:textId="77777777" w:rsidR="00D02F87" w:rsidRPr="00922558" w:rsidRDefault="00D02F87" w:rsidP="00D02F87">
            <w:pPr>
              <w:widowControl w:val="0"/>
              <w:spacing w:line="240" w:lineRule="auto"/>
              <w:ind w:firstLineChars="0" w:firstLine="0"/>
              <w:jc w:val="center"/>
              <w:rPr>
                <w:b/>
                <w:bCs/>
                <w:sz w:val="21"/>
              </w:rPr>
            </w:pPr>
            <w:r w:rsidRPr="009960CD">
              <w:rPr>
                <w:b/>
                <w:bCs/>
                <w:sz w:val="21"/>
              </w:rPr>
              <w:t>√</w:t>
            </w:r>
          </w:p>
        </w:tc>
      </w:tr>
      <w:tr w:rsidR="00D02F87" w:rsidRPr="00922558" w14:paraId="6FFF6A81" w14:textId="77777777" w:rsidTr="00D56FE3">
        <w:trPr>
          <w:trHeight w:val="284"/>
          <w:jc w:val="center"/>
        </w:trPr>
        <w:tc>
          <w:tcPr>
            <w:tcW w:w="374" w:type="pct"/>
            <w:vAlign w:val="center"/>
          </w:tcPr>
          <w:p w14:paraId="5071FC34" w14:textId="77777777" w:rsidR="00D02F87" w:rsidRPr="00922558" w:rsidRDefault="00D02F87">
            <w:pPr>
              <w:pStyle w:val="afff0"/>
              <w:widowControl w:val="0"/>
              <w:numPr>
                <w:ilvl w:val="0"/>
                <w:numId w:val="29"/>
              </w:numPr>
              <w:spacing w:line="240" w:lineRule="auto"/>
              <w:ind w:left="0" w:firstLineChars="0" w:firstLine="0"/>
              <w:jc w:val="center"/>
              <w:rPr>
                <w:sz w:val="21"/>
              </w:rPr>
            </w:pPr>
          </w:p>
        </w:tc>
        <w:tc>
          <w:tcPr>
            <w:tcW w:w="2215" w:type="pct"/>
            <w:vAlign w:val="center"/>
          </w:tcPr>
          <w:p w14:paraId="3FE53214" w14:textId="77777777" w:rsidR="00D02F87" w:rsidRPr="00922558" w:rsidRDefault="00D02F87" w:rsidP="00D02F87">
            <w:pPr>
              <w:spacing w:line="240" w:lineRule="auto"/>
              <w:ind w:firstLineChars="0" w:firstLine="0"/>
              <w:rPr>
                <w:sz w:val="21"/>
              </w:rPr>
            </w:pPr>
            <w:r w:rsidRPr="00922558">
              <w:rPr>
                <w:sz w:val="21"/>
              </w:rPr>
              <w:t>甲类、乙类液体泵宜露天或棚式布置。若在室内布置时，应符合下列规定</w:t>
            </w:r>
            <w:r>
              <w:rPr>
                <w:rFonts w:hint="eastAsia"/>
                <w:sz w:val="21"/>
              </w:rPr>
              <w:t>：</w:t>
            </w:r>
          </w:p>
          <w:p w14:paraId="56BF0547" w14:textId="77777777" w:rsidR="00D02F87" w:rsidRPr="00922558" w:rsidRDefault="00D02F87" w:rsidP="00D02F87">
            <w:pPr>
              <w:spacing w:line="240" w:lineRule="auto"/>
              <w:ind w:firstLineChars="0" w:firstLine="0"/>
              <w:rPr>
                <w:sz w:val="21"/>
              </w:rPr>
            </w:pPr>
            <w:r w:rsidRPr="00922558">
              <w:rPr>
                <w:sz w:val="21"/>
              </w:rPr>
              <w:t>1</w:t>
            </w:r>
            <w:r w:rsidRPr="00922558">
              <w:rPr>
                <w:sz w:val="21"/>
              </w:rPr>
              <w:t>液化石油气泵和天然气凝液泵超过</w:t>
            </w:r>
            <w:r w:rsidRPr="00922558">
              <w:rPr>
                <w:sz w:val="21"/>
              </w:rPr>
              <w:t>2</w:t>
            </w:r>
            <w:r w:rsidRPr="00922558">
              <w:rPr>
                <w:sz w:val="21"/>
              </w:rPr>
              <w:t>台时</w:t>
            </w:r>
            <w:r w:rsidRPr="00922558">
              <w:rPr>
                <w:sz w:val="21"/>
              </w:rPr>
              <w:t>,</w:t>
            </w:r>
            <w:r w:rsidRPr="00922558">
              <w:rPr>
                <w:sz w:val="21"/>
              </w:rPr>
              <w:t>与甲</w:t>
            </w:r>
            <w:r w:rsidRPr="00922558">
              <w:rPr>
                <w:sz w:val="21"/>
                <w:vertAlign w:val="subscript"/>
              </w:rPr>
              <w:t>B</w:t>
            </w:r>
            <w:r w:rsidRPr="00922558">
              <w:rPr>
                <w:sz w:val="21"/>
              </w:rPr>
              <w:t>类、乙类液体泵应分别布置在不同的房间内，房间之间的隔墙应为防火墙。</w:t>
            </w:r>
          </w:p>
          <w:p w14:paraId="793A50BA" w14:textId="77777777" w:rsidR="00D02F87" w:rsidRPr="00922558" w:rsidRDefault="00D02F87" w:rsidP="00D02F87">
            <w:pPr>
              <w:spacing w:line="240" w:lineRule="auto"/>
              <w:ind w:firstLineChars="0" w:firstLine="0"/>
              <w:rPr>
                <w:sz w:val="21"/>
              </w:rPr>
            </w:pPr>
            <w:r w:rsidRPr="00922558">
              <w:rPr>
                <w:sz w:val="21"/>
              </w:rPr>
              <w:t>2</w:t>
            </w:r>
            <w:r w:rsidRPr="00922558">
              <w:rPr>
                <w:sz w:val="21"/>
              </w:rPr>
              <w:t>甲类、乙类液体泵房的地面不宜设地坑或地沟。泵房内应有防止可燃气体积聚的措施</w:t>
            </w:r>
            <w:r w:rsidRPr="00922558">
              <w:rPr>
                <w:sz w:val="21"/>
              </w:rPr>
              <w:t>,</w:t>
            </w:r>
            <w:r w:rsidRPr="00922558">
              <w:rPr>
                <w:sz w:val="21"/>
              </w:rPr>
              <w:t>室内地面应为不发火花地面。</w:t>
            </w:r>
          </w:p>
        </w:tc>
        <w:tc>
          <w:tcPr>
            <w:tcW w:w="917" w:type="pct"/>
            <w:vAlign w:val="center"/>
          </w:tcPr>
          <w:p w14:paraId="4D37EAE7" w14:textId="77777777" w:rsidR="00D02F87" w:rsidRPr="00922558" w:rsidRDefault="00D02F87" w:rsidP="00D02F87">
            <w:pPr>
              <w:spacing w:line="240" w:lineRule="auto"/>
              <w:ind w:firstLineChars="0" w:firstLine="0"/>
              <w:jc w:val="center"/>
              <w:rPr>
                <w:sz w:val="21"/>
              </w:rPr>
            </w:pPr>
            <w:r w:rsidRPr="00922558">
              <w:rPr>
                <w:sz w:val="21"/>
              </w:rPr>
              <w:t>SY/T0021-2016</w:t>
            </w:r>
          </w:p>
          <w:p w14:paraId="753B7928" w14:textId="77777777" w:rsidR="00D02F87" w:rsidRPr="00922558" w:rsidRDefault="00D02F87" w:rsidP="00D02F87">
            <w:pPr>
              <w:spacing w:line="240" w:lineRule="auto"/>
              <w:ind w:firstLineChars="0" w:firstLine="0"/>
              <w:jc w:val="center"/>
              <w:rPr>
                <w:sz w:val="21"/>
              </w:rPr>
            </w:pPr>
            <w:r w:rsidRPr="00922558">
              <w:rPr>
                <w:sz w:val="21"/>
              </w:rPr>
              <w:t>7.1.1</w:t>
            </w:r>
          </w:p>
        </w:tc>
        <w:tc>
          <w:tcPr>
            <w:tcW w:w="1113" w:type="pct"/>
            <w:vAlign w:val="center"/>
          </w:tcPr>
          <w:p w14:paraId="05A3DA30" w14:textId="77777777" w:rsidR="00D02F87" w:rsidRPr="00FB19EE" w:rsidRDefault="00D02F87" w:rsidP="00D02F87">
            <w:pPr>
              <w:widowControl w:val="0"/>
              <w:spacing w:line="240" w:lineRule="auto"/>
              <w:ind w:firstLineChars="0" w:firstLine="0"/>
              <w:rPr>
                <w:sz w:val="21"/>
              </w:rPr>
            </w:pPr>
            <w:r w:rsidRPr="00FB19EE">
              <w:rPr>
                <w:rFonts w:hint="eastAsia"/>
                <w:snapToGrid w:val="0"/>
                <w:color w:val="000000"/>
                <w:spacing w:val="-3"/>
                <w:kern w:val="0"/>
                <w:sz w:val="21"/>
              </w:rPr>
              <w:t>泵房内无地坑等。</w:t>
            </w:r>
          </w:p>
        </w:tc>
        <w:tc>
          <w:tcPr>
            <w:tcW w:w="381" w:type="pct"/>
            <w:vAlign w:val="center"/>
          </w:tcPr>
          <w:p w14:paraId="79F61137" w14:textId="77777777" w:rsidR="00D02F87" w:rsidRPr="00922558" w:rsidRDefault="00D02F87" w:rsidP="00D02F87">
            <w:pPr>
              <w:widowControl w:val="0"/>
              <w:spacing w:line="240" w:lineRule="auto"/>
              <w:ind w:firstLineChars="0" w:firstLine="0"/>
              <w:jc w:val="center"/>
              <w:rPr>
                <w:b/>
                <w:bCs/>
                <w:sz w:val="21"/>
              </w:rPr>
            </w:pPr>
            <w:r w:rsidRPr="009960CD">
              <w:rPr>
                <w:b/>
                <w:bCs/>
                <w:sz w:val="21"/>
              </w:rPr>
              <w:t>√</w:t>
            </w:r>
          </w:p>
        </w:tc>
      </w:tr>
      <w:tr w:rsidR="00D02F87" w:rsidRPr="00922558" w14:paraId="157A283F" w14:textId="77777777" w:rsidTr="00D56FE3">
        <w:trPr>
          <w:trHeight w:val="284"/>
          <w:jc w:val="center"/>
        </w:trPr>
        <w:tc>
          <w:tcPr>
            <w:tcW w:w="374" w:type="pct"/>
            <w:vAlign w:val="center"/>
          </w:tcPr>
          <w:p w14:paraId="34A5DD10" w14:textId="77777777" w:rsidR="00D02F87" w:rsidRPr="00922558" w:rsidRDefault="00D02F87">
            <w:pPr>
              <w:pStyle w:val="afff0"/>
              <w:widowControl w:val="0"/>
              <w:numPr>
                <w:ilvl w:val="0"/>
                <w:numId w:val="29"/>
              </w:numPr>
              <w:spacing w:line="240" w:lineRule="auto"/>
              <w:ind w:left="0" w:firstLineChars="0" w:firstLine="0"/>
              <w:jc w:val="center"/>
              <w:rPr>
                <w:sz w:val="21"/>
              </w:rPr>
            </w:pPr>
          </w:p>
        </w:tc>
        <w:tc>
          <w:tcPr>
            <w:tcW w:w="2215" w:type="pct"/>
            <w:vAlign w:val="center"/>
          </w:tcPr>
          <w:p w14:paraId="5A1E6E93" w14:textId="77777777" w:rsidR="00D02F87" w:rsidRPr="00922558" w:rsidRDefault="00D02F87" w:rsidP="00D02F87">
            <w:pPr>
              <w:spacing w:line="240" w:lineRule="auto"/>
              <w:ind w:firstLineChars="0" w:firstLine="0"/>
              <w:rPr>
                <w:sz w:val="21"/>
              </w:rPr>
            </w:pPr>
            <w:r w:rsidRPr="00922558">
              <w:rPr>
                <w:sz w:val="21"/>
              </w:rPr>
              <w:t>甲类、乙类泵房不应采用地下或半地下式建筑。</w:t>
            </w:r>
          </w:p>
        </w:tc>
        <w:tc>
          <w:tcPr>
            <w:tcW w:w="917" w:type="pct"/>
            <w:vAlign w:val="center"/>
          </w:tcPr>
          <w:p w14:paraId="5C84ED58" w14:textId="77777777" w:rsidR="00D02F87" w:rsidRPr="00922558" w:rsidRDefault="00D02F87" w:rsidP="00D02F87">
            <w:pPr>
              <w:spacing w:line="240" w:lineRule="auto"/>
              <w:ind w:firstLineChars="0" w:firstLine="0"/>
              <w:jc w:val="center"/>
              <w:rPr>
                <w:sz w:val="21"/>
              </w:rPr>
            </w:pPr>
            <w:r w:rsidRPr="00922558">
              <w:rPr>
                <w:sz w:val="21"/>
              </w:rPr>
              <w:t>SY/T0021-2016</w:t>
            </w:r>
          </w:p>
          <w:p w14:paraId="7292310B" w14:textId="77777777" w:rsidR="00D02F87" w:rsidRPr="00922558" w:rsidRDefault="00D02F87" w:rsidP="00D02F87">
            <w:pPr>
              <w:spacing w:line="240" w:lineRule="auto"/>
              <w:ind w:firstLineChars="0" w:firstLine="0"/>
              <w:jc w:val="center"/>
              <w:rPr>
                <w:sz w:val="21"/>
              </w:rPr>
            </w:pPr>
            <w:r w:rsidRPr="00922558">
              <w:rPr>
                <w:sz w:val="21"/>
              </w:rPr>
              <w:t>7.1.2</w:t>
            </w:r>
          </w:p>
        </w:tc>
        <w:tc>
          <w:tcPr>
            <w:tcW w:w="1113" w:type="pct"/>
            <w:vAlign w:val="center"/>
          </w:tcPr>
          <w:p w14:paraId="6D70584C" w14:textId="77777777" w:rsidR="00D02F87" w:rsidRPr="00FB19EE" w:rsidRDefault="00D02F87" w:rsidP="00D02F87">
            <w:pPr>
              <w:widowControl w:val="0"/>
              <w:spacing w:line="240" w:lineRule="auto"/>
              <w:ind w:firstLineChars="0" w:firstLine="0"/>
              <w:rPr>
                <w:sz w:val="21"/>
              </w:rPr>
            </w:pPr>
            <w:r w:rsidRPr="00FB19EE">
              <w:rPr>
                <w:rFonts w:hint="eastAsia"/>
                <w:snapToGrid w:val="0"/>
                <w:color w:val="000000"/>
                <w:spacing w:val="-3"/>
                <w:kern w:val="0"/>
                <w:sz w:val="21"/>
              </w:rPr>
              <w:t>泵房均为地上式建筑。</w:t>
            </w:r>
          </w:p>
        </w:tc>
        <w:tc>
          <w:tcPr>
            <w:tcW w:w="381" w:type="pct"/>
            <w:vAlign w:val="center"/>
          </w:tcPr>
          <w:p w14:paraId="09F84BA1" w14:textId="77777777" w:rsidR="00D02F87" w:rsidRPr="00922558" w:rsidRDefault="00D02F87" w:rsidP="00D02F87">
            <w:pPr>
              <w:widowControl w:val="0"/>
              <w:spacing w:line="240" w:lineRule="auto"/>
              <w:ind w:firstLineChars="0" w:firstLine="0"/>
              <w:jc w:val="center"/>
              <w:rPr>
                <w:b/>
                <w:bCs/>
                <w:sz w:val="21"/>
              </w:rPr>
            </w:pPr>
            <w:r w:rsidRPr="009960CD">
              <w:rPr>
                <w:b/>
                <w:bCs/>
                <w:sz w:val="21"/>
              </w:rPr>
              <w:t>√</w:t>
            </w:r>
          </w:p>
        </w:tc>
      </w:tr>
      <w:tr w:rsidR="00D02F87" w:rsidRPr="00922558" w14:paraId="06F834B9" w14:textId="77777777" w:rsidTr="00D56FE3">
        <w:trPr>
          <w:trHeight w:val="284"/>
          <w:jc w:val="center"/>
        </w:trPr>
        <w:tc>
          <w:tcPr>
            <w:tcW w:w="374" w:type="pct"/>
            <w:vAlign w:val="center"/>
          </w:tcPr>
          <w:p w14:paraId="0A66BAAD" w14:textId="77777777" w:rsidR="00D02F87" w:rsidRPr="00922558" w:rsidRDefault="00D02F87">
            <w:pPr>
              <w:pStyle w:val="afff0"/>
              <w:widowControl w:val="0"/>
              <w:numPr>
                <w:ilvl w:val="0"/>
                <w:numId w:val="29"/>
              </w:numPr>
              <w:spacing w:line="240" w:lineRule="auto"/>
              <w:ind w:left="0" w:firstLineChars="0" w:firstLine="0"/>
              <w:jc w:val="center"/>
              <w:rPr>
                <w:sz w:val="21"/>
              </w:rPr>
            </w:pPr>
          </w:p>
        </w:tc>
        <w:tc>
          <w:tcPr>
            <w:tcW w:w="2215" w:type="pct"/>
            <w:vAlign w:val="center"/>
          </w:tcPr>
          <w:p w14:paraId="221444C2" w14:textId="77777777" w:rsidR="00D02F87" w:rsidRPr="00922558" w:rsidRDefault="00D02F87" w:rsidP="00D02F87">
            <w:pPr>
              <w:spacing w:line="240" w:lineRule="auto"/>
              <w:ind w:firstLineChars="0" w:firstLine="0"/>
              <w:rPr>
                <w:sz w:val="21"/>
              </w:rPr>
            </w:pPr>
            <w:r w:rsidRPr="00922558">
              <w:rPr>
                <w:sz w:val="21"/>
              </w:rPr>
              <w:t>甲类、乙</w:t>
            </w:r>
            <w:r w:rsidRPr="00922558">
              <w:rPr>
                <w:sz w:val="21"/>
                <w:vertAlign w:val="subscript"/>
              </w:rPr>
              <w:t>A</w:t>
            </w:r>
            <w:r w:rsidRPr="00922558">
              <w:rPr>
                <w:sz w:val="21"/>
              </w:rPr>
              <w:t>类泵房内不应设置有人值守的辅助房间。</w:t>
            </w:r>
          </w:p>
        </w:tc>
        <w:tc>
          <w:tcPr>
            <w:tcW w:w="917" w:type="pct"/>
            <w:vAlign w:val="center"/>
          </w:tcPr>
          <w:p w14:paraId="7E9E8C02" w14:textId="77777777" w:rsidR="00D02F87" w:rsidRPr="00922558" w:rsidRDefault="00D02F87" w:rsidP="00D02F87">
            <w:pPr>
              <w:spacing w:line="240" w:lineRule="auto"/>
              <w:ind w:firstLineChars="0" w:firstLine="0"/>
              <w:jc w:val="center"/>
              <w:rPr>
                <w:sz w:val="21"/>
              </w:rPr>
            </w:pPr>
            <w:r w:rsidRPr="00922558">
              <w:rPr>
                <w:sz w:val="21"/>
              </w:rPr>
              <w:t>SY/T0021-2016</w:t>
            </w:r>
          </w:p>
          <w:p w14:paraId="236E1826" w14:textId="77777777" w:rsidR="00D02F87" w:rsidRPr="00922558" w:rsidRDefault="00D02F87" w:rsidP="00D02F87">
            <w:pPr>
              <w:spacing w:line="240" w:lineRule="auto"/>
              <w:ind w:firstLineChars="0" w:firstLine="0"/>
              <w:jc w:val="center"/>
              <w:rPr>
                <w:sz w:val="21"/>
              </w:rPr>
            </w:pPr>
            <w:r w:rsidRPr="00922558">
              <w:rPr>
                <w:sz w:val="21"/>
              </w:rPr>
              <w:t>7.1.3</w:t>
            </w:r>
          </w:p>
        </w:tc>
        <w:tc>
          <w:tcPr>
            <w:tcW w:w="1113" w:type="pct"/>
            <w:vAlign w:val="center"/>
          </w:tcPr>
          <w:p w14:paraId="51A1212D" w14:textId="77777777" w:rsidR="00D02F87" w:rsidRPr="00FB19EE" w:rsidRDefault="00D02F87" w:rsidP="00D02F87">
            <w:pPr>
              <w:widowControl w:val="0"/>
              <w:spacing w:line="240" w:lineRule="auto"/>
              <w:ind w:firstLineChars="0" w:firstLine="0"/>
              <w:rPr>
                <w:sz w:val="21"/>
              </w:rPr>
            </w:pPr>
            <w:r w:rsidRPr="00FB19EE">
              <w:rPr>
                <w:rFonts w:hint="eastAsia"/>
                <w:snapToGrid w:val="0"/>
                <w:color w:val="000000"/>
                <w:spacing w:val="-3"/>
                <w:kern w:val="0"/>
                <w:sz w:val="21"/>
              </w:rPr>
              <w:t>泵房内无辅助房间。</w:t>
            </w:r>
          </w:p>
        </w:tc>
        <w:tc>
          <w:tcPr>
            <w:tcW w:w="381" w:type="pct"/>
            <w:vAlign w:val="center"/>
          </w:tcPr>
          <w:p w14:paraId="2D829E1B" w14:textId="77777777" w:rsidR="00D02F87" w:rsidRPr="00922558" w:rsidRDefault="00D02F87" w:rsidP="00D02F87">
            <w:pPr>
              <w:widowControl w:val="0"/>
              <w:spacing w:line="240" w:lineRule="auto"/>
              <w:ind w:firstLineChars="0" w:firstLine="0"/>
              <w:jc w:val="center"/>
              <w:rPr>
                <w:b/>
                <w:bCs/>
                <w:sz w:val="21"/>
              </w:rPr>
            </w:pPr>
            <w:r w:rsidRPr="009960CD">
              <w:rPr>
                <w:b/>
                <w:bCs/>
                <w:sz w:val="21"/>
              </w:rPr>
              <w:t>√</w:t>
            </w:r>
          </w:p>
        </w:tc>
      </w:tr>
      <w:tr w:rsidR="00D02F87" w:rsidRPr="00922558" w14:paraId="7F8C5648" w14:textId="77777777" w:rsidTr="00D56FE3">
        <w:trPr>
          <w:trHeight w:val="284"/>
          <w:jc w:val="center"/>
        </w:trPr>
        <w:tc>
          <w:tcPr>
            <w:tcW w:w="374" w:type="pct"/>
            <w:vAlign w:val="center"/>
          </w:tcPr>
          <w:p w14:paraId="7B0B588C" w14:textId="77777777" w:rsidR="00D02F87" w:rsidRPr="00FB19EE" w:rsidRDefault="00D02F87" w:rsidP="00D02F87">
            <w:pPr>
              <w:pStyle w:val="afff0"/>
              <w:widowControl w:val="0"/>
              <w:spacing w:line="240" w:lineRule="auto"/>
              <w:ind w:firstLineChars="0" w:firstLine="0"/>
              <w:jc w:val="center"/>
              <w:rPr>
                <w:b/>
                <w:bCs/>
                <w:sz w:val="21"/>
              </w:rPr>
            </w:pPr>
            <w:r w:rsidRPr="00FB19EE">
              <w:rPr>
                <w:rFonts w:hint="eastAsia"/>
                <w:b/>
                <w:bCs/>
                <w:sz w:val="21"/>
              </w:rPr>
              <w:t>十</w:t>
            </w:r>
            <w:r>
              <w:rPr>
                <w:rFonts w:hint="eastAsia"/>
                <w:b/>
                <w:bCs/>
                <w:sz w:val="21"/>
              </w:rPr>
              <w:t>四</w:t>
            </w:r>
          </w:p>
        </w:tc>
        <w:tc>
          <w:tcPr>
            <w:tcW w:w="2215" w:type="pct"/>
            <w:vAlign w:val="center"/>
          </w:tcPr>
          <w:p w14:paraId="7D50EDAA" w14:textId="77777777" w:rsidR="00D02F87" w:rsidRPr="00922558" w:rsidRDefault="00D02F87" w:rsidP="00D02F87">
            <w:pPr>
              <w:spacing w:line="240" w:lineRule="auto"/>
              <w:ind w:firstLineChars="0" w:firstLine="0"/>
              <w:rPr>
                <w:sz w:val="21"/>
              </w:rPr>
            </w:pPr>
            <w:r w:rsidRPr="00922558">
              <w:rPr>
                <w:b/>
                <w:bCs/>
                <w:sz w:val="21"/>
              </w:rPr>
              <w:t>供配电</w:t>
            </w:r>
          </w:p>
        </w:tc>
        <w:tc>
          <w:tcPr>
            <w:tcW w:w="917" w:type="pct"/>
            <w:vAlign w:val="center"/>
          </w:tcPr>
          <w:p w14:paraId="24BA87DF" w14:textId="77777777" w:rsidR="00D02F87" w:rsidRPr="00922558" w:rsidRDefault="00D02F87" w:rsidP="00D02F87">
            <w:pPr>
              <w:spacing w:line="240" w:lineRule="auto"/>
              <w:ind w:firstLineChars="0" w:firstLine="0"/>
              <w:jc w:val="center"/>
              <w:rPr>
                <w:sz w:val="21"/>
              </w:rPr>
            </w:pPr>
          </w:p>
        </w:tc>
        <w:tc>
          <w:tcPr>
            <w:tcW w:w="1113" w:type="pct"/>
            <w:vAlign w:val="center"/>
          </w:tcPr>
          <w:p w14:paraId="22FB4C42" w14:textId="77777777" w:rsidR="00D02F87" w:rsidRPr="00922558" w:rsidRDefault="00D02F87" w:rsidP="00D02F87">
            <w:pPr>
              <w:widowControl w:val="0"/>
              <w:spacing w:line="240" w:lineRule="auto"/>
              <w:ind w:firstLineChars="0" w:firstLine="0"/>
              <w:rPr>
                <w:sz w:val="21"/>
              </w:rPr>
            </w:pPr>
          </w:p>
        </w:tc>
        <w:tc>
          <w:tcPr>
            <w:tcW w:w="381" w:type="pct"/>
            <w:vAlign w:val="center"/>
          </w:tcPr>
          <w:p w14:paraId="1DA93614" w14:textId="77777777" w:rsidR="00D02F87" w:rsidRPr="00922558" w:rsidRDefault="00D02F87" w:rsidP="00D02F87">
            <w:pPr>
              <w:widowControl w:val="0"/>
              <w:spacing w:line="240" w:lineRule="auto"/>
              <w:ind w:firstLineChars="0" w:firstLine="0"/>
              <w:jc w:val="center"/>
              <w:rPr>
                <w:b/>
                <w:bCs/>
                <w:sz w:val="21"/>
              </w:rPr>
            </w:pPr>
          </w:p>
        </w:tc>
      </w:tr>
      <w:tr w:rsidR="00BE14EA" w:rsidRPr="00922558" w14:paraId="1CE56B4E" w14:textId="77777777" w:rsidTr="00D56FE3">
        <w:trPr>
          <w:trHeight w:val="284"/>
          <w:jc w:val="center"/>
        </w:trPr>
        <w:tc>
          <w:tcPr>
            <w:tcW w:w="374" w:type="pct"/>
            <w:vAlign w:val="center"/>
          </w:tcPr>
          <w:p w14:paraId="45D71120" w14:textId="77777777" w:rsidR="00BE14EA" w:rsidRPr="00922558" w:rsidRDefault="00BE14EA" w:rsidP="00BE14EA">
            <w:pPr>
              <w:pStyle w:val="afff0"/>
              <w:widowControl w:val="0"/>
              <w:numPr>
                <w:ilvl w:val="0"/>
                <w:numId w:val="29"/>
              </w:numPr>
              <w:spacing w:line="240" w:lineRule="auto"/>
              <w:ind w:left="0" w:firstLineChars="0" w:firstLine="0"/>
              <w:jc w:val="center"/>
              <w:rPr>
                <w:sz w:val="21"/>
              </w:rPr>
            </w:pPr>
          </w:p>
        </w:tc>
        <w:tc>
          <w:tcPr>
            <w:tcW w:w="2215" w:type="pct"/>
            <w:vAlign w:val="center"/>
          </w:tcPr>
          <w:p w14:paraId="66B8D3F6" w14:textId="32F80CEF" w:rsidR="00BE14EA" w:rsidRPr="00922558" w:rsidRDefault="00BE14EA" w:rsidP="00BE14EA">
            <w:pPr>
              <w:spacing w:line="240" w:lineRule="auto"/>
              <w:ind w:firstLineChars="0" w:firstLine="0"/>
              <w:rPr>
                <w:sz w:val="21"/>
              </w:rPr>
            </w:pPr>
            <w:r>
              <w:rPr>
                <w:sz w:val="21"/>
              </w:rPr>
              <w:t>落地式配电箱的底部应抬高，高出地面的高度室内不应低于</w:t>
            </w:r>
            <w:r>
              <w:rPr>
                <w:sz w:val="21"/>
              </w:rPr>
              <w:t>50mm</w:t>
            </w:r>
            <w:r>
              <w:rPr>
                <w:sz w:val="21"/>
              </w:rPr>
              <w:t>，室外不应低于</w:t>
            </w:r>
            <w:r>
              <w:rPr>
                <w:sz w:val="21"/>
              </w:rPr>
              <w:t>200mm</w:t>
            </w:r>
            <w:r>
              <w:rPr>
                <w:sz w:val="21"/>
              </w:rPr>
              <w:t>；其底座周围应采取封闭措施，并应能防止鼠、蛇类等小动物进入箱内。</w:t>
            </w:r>
          </w:p>
        </w:tc>
        <w:tc>
          <w:tcPr>
            <w:tcW w:w="917" w:type="pct"/>
            <w:vAlign w:val="center"/>
          </w:tcPr>
          <w:p w14:paraId="7114FF2B" w14:textId="77777777" w:rsidR="00BE14EA" w:rsidRDefault="00BE14EA" w:rsidP="00BE14EA">
            <w:pPr>
              <w:spacing w:line="240" w:lineRule="auto"/>
              <w:ind w:firstLineChars="0" w:firstLine="0"/>
              <w:jc w:val="center"/>
              <w:rPr>
                <w:sz w:val="21"/>
              </w:rPr>
            </w:pPr>
            <w:r>
              <w:rPr>
                <w:sz w:val="21"/>
              </w:rPr>
              <w:t>GB50054-2011</w:t>
            </w:r>
          </w:p>
          <w:p w14:paraId="679CED1E" w14:textId="4D8E065D" w:rsidR="00BE14EA" w:rsidRPr="00922558" w:rsidRDefault="00BE14EA" w:rsidP="00BE14EA">
            <w:pPr>
              <w:spacing w:line="240" w:lineRule="auto"/>
              <w:ind w:firstLineChars="0" w:firstLine="0"/>
              <w:jc w:val="center"/>
              <w:rPr>
                <w:sz w:val="21"/>
              </w:rPr>
            </w:pPr>
            <w:r>
              <w:rPr>
                <w:sz w:val="21"/>
              </w:rPr>
              <w:t>4.2.1</w:t>
            </w:r>
          </w:p>
        </w:tc>
        <w:tc>
          <w:tcPr>
            <w:tcW w:w="1113" w:type="pct"/>
            <w:vAlign w:val="center"/>
          </w:tcPr>
          <w:p w14:paraId="0A4193FC" w14:textId="5C96ED6F" w:rsidR="00BE14EA" w:rsidRPr="00415C30" w:rsidRDefault="00BE14EA" w:rsidP="00BE14EA">
            <w:pPr>
              <w:widowControl w:val="0"/>
              <w:spacing w:line="240" w:lineRule="auto"/>
              <w:ind w:firstLineChars="0" w:firstLine="0"/>
              <w:rPr>
                <w:sz w:val="21"/>
              </w:rPr>
            </w:pPr>
            <w:r>
              <w:rPr>
                <w:rFonts w:hint="eastAsia"/>
                <w:sz w:val="21"/>
              </w:rPr>
              <w:t>现场检查，符合要求。</w:t>
            </w:r>
          </w:p>
        </w:tc>
        <w:tc>
          <w:tcPr>
            <w:tcW w:w="381" w:type="pct"/>
            <w:vAlign w:val="center"/>
          </w:tcPr>
          <w:p w14:paraId="10D6D63C" w14:textId="251F9863" w:rsidR="00BE14EA" w:rsidRPr="00922558" w:rsidRDefault="00BE14EA" w:rsidP="00BE14EA">
            <w:pPr>
              <w:widowControl w:val="0"/>
              <w:spacing w:line="240" w:lineRule="auto"/>
              <w:ind w:firstLineChars="0" w:firstLine="0"/>
              <w:jc w:val="center"/>
              <w:rPr>
                <w:b/>
                <w:bCs/>
                <w:sz w:val="21"/>
              </w:rPr>
            </w:pPr>
            <w:r w:rsidRPr="001C45C3">
              <w:rPr>
                <w:b/>
                <w:bCs/>
                <w:sz w:val="21"/>
              </w:rPr>
              <w:t>√</w:t>
            </w:r>
          </w:p>
        </w:tc>
      </w:tr>
      <w:tr w:rsidR="00BE14EA" w:rsidRPr="00922558" w14:paraId="00068F22" w14:textId="77777777" w:rsidTr="00D56FE3">
        <w:trPr>
          <w:trHeight w:val="284"/>
          <w:jc w:val="center"/>
        </w:trPr>
        <w:tc>
          <w:tcPr>
            <w:tcW w:w="374" w:type="pct"/>
            <w:vAlign w:val="center"/>
          </w:tcPr>
          <w:p w14:paraId="6962B230" w14:textId="77777777" w:rsidR="00BE14EA" w:rsidRPr="00922558" w:rsidRDefault="00BE14EA" w:rsidP="00BE14EA">
            <w:pPr>
              <w:pStyle w:val="afff0"/>
              <w:widowControl w:val="0"/>
              <w:numPr>
                <w:ilvl w:val="0"/>
                <w:numId w:val="29"/>
              </w:numPr>
              <w:spacing w:line="240" w:lineRule="auto"/>
              <w:ind w:left="0" w:firstLineChars="0" w:firstLine="0"/>
              <w:jc w:val="center"/>
              <w:rPr>
                <w:sz w:val="21"/>
              </w:rPr>
            </w:pPr>
          </w:p>
        </w:tc>
        <w:tc>
          <w:tcPr>
            <w:tcW w:w="2215" w:type="pct"/>
            <w:vAlign w:val="center"/>
          </w:tcPr>
          <w:p w14:paraId="0A5AD679" w14:textId="5FEED99B" w:rsidR="00BE14EA" w:rsidRPr="00922558" w:rsidRDefault="00BE14EA" w:rsidP="00BE14EA">
            <w:pPr>
              <w:spacing w:line="240" w:lineRule="auto"/>
              <w:ind w:firstLineChars="0" w:firstLine="0"/>
              <w:rPr>
                <w:sz w:val="21"/>
              </w:rPr>
            </w:pPr>
            <w:r w:rsidRPr="00922558">
              <w:rPr>
                <w:sz w:val="21"/>
              </w:rPr>
              <w:t>成排布置的配电屏，其长度超过</w:t>
            </w:r>
            <w:r w:rsidRPr="00922558">
              <w:rPr>
                <w:sz w:val="21"/>
              </w:rPr>
              <w:t>6m</w:t>
            </w:r>
            <w:r w:rsidRPr="00922558">
              <w:rPr>
                <w:sz w:val="21"/>
              </w:rPr>
              <w:t>时，屏后的通道应设</w:t>
            </w:r>
            <w:r w:rsidRPr="00922558">
              <w:rPr>
                <w:sz w:val="21"/>
              </w:rPr>
              <w:t>2</w:t>
            </w:r>
            <w:r w:rsidRPr="00922558">
              <w:rPr>
                <w:sz w:val="21"/>
              </w:rPr>
              <w:t>个出口，并宜布置在通道的两端。</w:t>
            </w:r>
          </w:p>
        </w:tc>
        <w:tc>
          <w:tcPr>
            <w:tcW w:w="917" w:type="pct"/>
            <w:vAlign w:val="center"/>
          </w:tcPr>
          <w:p w14:paraId="691EF223" w14:textId="77777777" w:rsidR="00BE14EA" w:rsidRPr="00922558" w:rsidRDefault="00BE14EA" w:rsidP="00BE14EA">
            <w:pPr>
              <w:spacing w:line="240" w:lineRule="auto"/>
              <w:ind w:firstLineChars="0" w:firstLine="0"/>
              <w:jc w:val="center"/>
              <w:rPr>
                <w:sz w:val="21"/>
              </w:rPr>
            </w:pPr>
            <w:r w:rsidRPr="00922558">
              <w:rPr>
                <w:sz w:val="21"/>
              </w:rPr>
              <w:t>GB50054-2011</w:t>
            </w:r>
          </w:p>
          <w:p w14:paraId="59E29D2C" w14:textId="633C18F5" w:rsidR="00BE14EA" w:rsidRPr="00922558" w:rsidRDefault="00BE14EA" w:rsidP="00BE14EA">
            <w:pPr>
              <w:spacing w:line="240" w:lineRule="auto"/>
              <w:ind w:firstLineChars="0" w:firstLine="0"/>
              <w:jc w:val="center"/>
              <w:rPr>
                <w:sz w:val="21"/>
              </w:rPr>
            </w:pPr>
            <w:r w:rsidRPr="00922558">
              <w:rPr>
                <w:sz w:val="21"/>
              </w:rPr>
              <w:t>4.2.4</w:t>
            </w:r>
          </w:p>
        </w:tc>
        <w:tc>
          <w:tcPr>
            <w:tcW w:w="1113" w:type="pct"/>
            <w:vAlign w:val="center"/>
          </w:tcPr>
          <w:p w14:paraId="65B48A2F" w14:textId="13964C98" w:rsidR="00BE14EA" w:rsidRPr="00415C30" w:rsidRDefault="00BE14EA" w:rsidP="00BE14EA">
            <w:pPr>
              <w:widowControl w:val="0"/>
              <w:spacing w:line="240" w:lineRule="auto"/>
              <w:ind w:firstLineChars="0" w:firstLine="0"/>
              <w:rPr>
                <w:snapToGrid w:val="0"/>
                <w:color w:val="000000"/>
                <w:spacing w:val="-3"/>
                <w:kern w:val="0"/>
                <w:sz w:val="21"/>
              </w:rPr>
            </w:pPr>
            <w:r w:rsidRPr="00415C30">
              <w:rPr>
                <w:rFonts w:hint="eastAsia"/>
                <w:snapToGrid w:val="0"/>
                <w:color w:val="000000"/>
                <w:spacing w:val="-3"/>
                <w:kern w:val="0"/>
                <w:sz w:val="21"/>
              </w:rPr>
              <w:t>配电屏的设置符合要求。</w:t>
            </w:r>
          </w:p>
        </w:tc>
        <w:tc>
          <w:tcPr>
            <w:tcW w:w="381" w:type="pct"/>
            <w:vAlign w:val="center"/>
          </w:tcPr>
          <w:p w14:paraId="5A2607D0" w14:textId="080511AE" w:rsidR="00BE14EA" w:rsidRPr="000E0C3E"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466CD551" w14:textId="77777777" w:rsidTr="00D56FE3">
        <w:trPr>
          <w:trHeight w:val="284"/>
          <w:jc w:val="center"/>
        </w:trPr>
        <w:tc>
          <w:tcPr>
            <w:tcW w:w="374" w:type="pct"/>
            <w:vAlign w:val="center"/>
          </w:tcPr>
          <w:p w14:paraId="285248F5" w14:textId="77777777" w:rsidR="00BE14EA" w:rsidRPr="00922558" w:rsidRDefault="00BE14EA" w:rsidP="00BE14EA">
            <w:pPr>
              <w:pStyle w:val="afff0"/>
              <w:widowControl w:val="0"/>
              <w:numPr>
                <w:ilvl w:val="0"/>
                <w:numId w:val="29"/>
              </w:numPr>
              <w:spacing w:line="240" w:lineRule="auto"/>
              <w:ind w:left="0" w:firstLineChars="0" w:firstLine="0"/>
              <w:jc w:val="center"/>
              <w:rPr>
                <w:sz w:val="21"/>
              </w:rPr>
            </w:pPr>
          </w:p>
        </w:tc>
        <w:tc>
          <w:tcPr>
            <w:tcW w:w="2215" w:type="pct"/>
            <w:vAlign w:val="center"/>
          </w:tcPr>
          <w:p w14:paraId="77C5ACA0" w14:textId="77777777" w:rsidR="00BE14EA" w:rsidRPr="00922558" w:rsidRDefault="00BE14EA" w:rsidP="00BE14EA">
            <w:pPr>
              <w:spacing w:line="240" w:lineRule="auto"/>
              <w:ind w:firstLineChars="0" w:firstLine="0"/>
              <w:rPr>
                <w:sz w:val="21"/>
              </w:rPr>
            </w:pPr>
            <w:r w:rsidRPr="00922558">
              <w:rPr>
                <w:sz w:val="21"/>
              </w:rPr>
              <w:t>配电室通道上方裸带电体距地面的高度不应低于</w:t>
            </w:r>
            <w:r w:rsidRPr="00922558">
              <w:rPr>
                <w:sz w:val="21"/>
              </w:rPr>
              <w:t>2.5m</w:t>
            </w:r>
            <w:r w:rsidRPr="00922558">
              <w:rPr>
                <w:sz w:val="21"/>
              </w:rPr>
              <w:t>；当低于</w:t>
            </w:r>
            <w:r w:rsidRPr="00922558">
              <w:rPr>
                <w:sz w:val="21"/>
              </w:rPr>
              <w:t>2.5m</w:t>
            </w:r>
            <w:r w:rsidRPr="00922558">
              <w:rPr>
                <w:sz w:val="21"/>
              </w:rPr>
              <w:t>时，应设置不低于现行国家标准《外壳防护等级（</w:t>
            </w:r>
            <w:r w:rsidRPr="00922558">
              <w:rPr>
                <w:sz w:val="21"/>
              </w:rPr>
              <w:t>IP</w:t>
            </w:r>
            <w:r w:rsidRPr="00922558">
              <w:rPr>
                <w:sz w:val="21"/>
              </w:rPr>
              <w:t>代码）》</w:t>
            </w:r>
            <w:r w:rsidRPr="00922558">
              <w:rPr>
                <w:sz w:val="21"/>
              </w:rPr>
              <w:t>GB4208</w:t>
            </w:r>
            <w:r w:rsidRPr="00922558">
              <w:rPr>
                <w:sz w:val="21"/>
              </w:rPr>
              <w:t>规定的</w:t>
            </w:r>
            <w:r w:rsidRPr="00922558">
              <w:rPr>
                <w:sz w:val="21"/>
              </w:rPr>
              <w:t>IP××B</w:t>
            </w:r>
            <w:r w:rsidRPr="00922558">
              <w:rPr>
                <w:sz w:val="21"/>
              </w:rPr>
              <w:t>级或</w:t>
            </w:r>
            <w:r w:rsidRPr="00922558">
              <w:rPr>
                <w:sz w:val="21"/>
              </w:rPr>
              <w:t>IP2×</w:t>
            </w:r>
            <w:r w:rsidRPr="00922558">
              <w:rPr>
                <w:sz w:val="21"/>
              </w:rPr>
              <w:t>级的遮拦或外护物，遮拦或外护物底部距地面的高度不应低于</w:t>
            </w:r>
            <w:r w:rsidRPr="00922558">
              <w:rPr>
                <w:sz w:val="21"/>
              </w:rPr>
              <w:t>2.2m</w:t>
            </w:r>
            <w:r w:rsidRPr="00922558">
              <w:rPr>
                <w:sz w:val="21"/>
              </w:rPr>
              <w:t>。</w:t>
            </w:r>
          </w:p>
        </w:tc>
        <w:tc>
          <w:tcPr>
            <w:tcW w:w="917" w:type="pct"/>
            <w:vAlign w:val="center"/>
          </w:tcPr>
          <w:p w14:paraId="757C7D38" w14:textId="77777777" w:rsidR="00BE14EA" w:rsidRPr="00922558" w:rsidRDefault="00BE14EA" w:rsidP="00BE14EA">
            <w:pPr>
              <w:spacing w:line="240" w:lineRule="auto"/>
              <w:ind w:firstLineChars="0" w:firstLine="0"/>
              <w:jc w:val="center"/>
              <w:rPr>
                <w:sz w:val="21"/>
              </w:rPr>
            </w:pPr>
            <w:r w:rsidRPr="00922558">
              <w:rPr>
                <w:sz w:val="21"/>
              </w:rPr>
              <w:t>GB50054-2011</w:t>
            </w:r>
          </w:p>
          <w:p w14:paraId="43DCBA5D" w14:textId="77777777" w:rsidR="00BE14EA" w:rsidRPr="00922558" w:rsidRDefault="00BE14EA" w:rsidP="00BE14EA">
            <w:pPr>
              <w:spacing w:line="240" w:lineRule="auto"/>
              <w:ind w:firstLineChars="0" w:firstLine="0"/>
              <w:jc w:val="center"/>
              <w:rPr>
                <w:sz w:val="21"/>
              </w:rPr>
            </w:pPr>
            <w:r w:rsidRPr="00922558">
              <w:rPr>
                <w:sz w:val="21"/>
              </w:rPr>
              <w:t>4.2.6</w:t>
            </w:r>
          </w:p>
        </w:tc>
        <w:tc>
          <w:tcPr>
            <w:tcW w:w="1113" w:type="pct"/>
            <w:vAlign w:val="center"/>
          </w:tcPr>
          <w:p w14:paraId="05E666B8" w14:textId="77777777" w:rsidR="00BE14EA" w:rsidRPr="00415C30" w:rsidRDefault="00BE14EA" w:rsidP="00BE14EA">
            <w:pPr>
              <w:widowControl w:val="0"/>
              <w:spacing w:line="240" w:lineRule="auto"/>
              <w:ind w:firstLineChars="0" w:firstLine="0"/>
              <w:rPr>
                <w:sz w:val="21"/>
              </w:rPr>
            </w:pPr>
            <w:r w:rsidRPr="00415C30">
              <w:rPr>
                <w:snapToGrid w:val="0"/>
                <w:color w:val="000000"/>
                <w:spacing w:val="-3"/>
                <w:kern w:val="0"/>
                <w:sz w:val="21"/>
              </w:rPr>
              <w:t>配电室通道上方带电体距地面的高度</w:t>
            </w:r>
            <w:r w:rsidRPr="00415C30">
              <w:rPr>
                <w:rFonts w:hint="eastAsia"/>
                <w:snapToGrid w:val="0"/>
                <w:color w:val="000000"/>
                <w:spacing w:val="-3"/>
                <w:kern w:val="0"/>
                <w:sz w:val="21"/>
              </w:rPr>
              <w:t>高于</w:t>
            </w:r>
            <w:r w:rsidRPr="00415C30">
              <w:rPr>
                <w:snapToGrid w:val="0"/>
                <w:color w:val="000000"/>
                <w:spacing w:val="-3"/>
                <w:kern w:val="0"/>
                <w:sz w:val="21"/>
              </w:rPr>
              <w:t>2.</w:t>
            </w:r>
            <w:r w:rsidRPr="00415C30">
              <w:rPr>
                <w:rFonts w:hint="eastAsia"/>
                <w:snapToGrid w:val="0"/>
                <w:color w:val="000000"/>
                <w:spacing w:val="-3"/>
                <w:kern w:val="0"/>
                <w:sz w:val="21"/>
              </w:rPr>
              <w:t>5</w:t>
            </w:r>
            <w:r w:rsidRPr="00415C30">
              <w:rPr>
                <w:snapToGrid w:val="0"/>
                <w:color w:val="000000"/>
                <w:spacing w:val="-3"/>
                <w:kern w:val="0"/>
                <w:sz w:val="21"/>
              </w:rPr>
              <w:t>m</w:t>
            </w:r>
            <w:r w:rsidRPr="00415C30">
              <w:rPr>
                <w:rFonts w:hint="eastAsia"/>
                <w:snapToGrid w:val="0"/>
                <w:color w:val="000000"/>
                <w:spacing w:val="-3"/>
                <w:kern w:val="0"/>
                <w:sz w:val="21"/>
              </w:rPr>
              <w:t>。</w:t>
            </w:r>
          </w:p>
        </w:tc>
        <w:tc>
          <w:tcPr>
            <w:tcW w:w="381" w:type="pct"/>
            <w:vAlign w:val="center"/>
          </w:tcPr>
          <w:p w14:paraId="72FF47A7" w14:textId="77777777"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54070851" w14:textId="77777777" w:rsidTr="00D56FE3">
        <w:trPr>
          <w:trHeight w:val="284"/>
          <w:jc w:val="center"/>
        </w:trPr>
        <w:tc>
          <w:tcPr>
            <w:tcW w:w="374" w:type="pct"/>
            <w:vAlign w:val="center"/>
          </w:tcPr>
          <w:p w14:paraId="584063CF" w14:textId="77777777" w:rsidR="00BE14EA" w:rsidRPr="00922558" w:rsidRDefault="00BE14EA" w:rsidP="00BE14EA">
            <w:pPr>
              <w:pStyle w:val="afff0"/>
              <w:widowControl w:val="0"/>
              <w:numPr>
                <w:ilvl w:val="0"/>
                <w:numId w:val="29"/>
              </w:numPr>
              <w:spacing w:line="240" w:lineRule="auto"/>
              <w:ind w:left="0" w:firstLineChars="0" w:firstLine="0"/>
              <w:jc w:val="center"/>
              <w:rPr>
                <w:sz w:val="21"/>
              </w:rPr>
            </w:pPr>
          </w:p>
        </w:tc>
        <w:tc>
          <w:tcPr>
            <w:tcW w:w="2215" w:type="pct"/>
            <w:vAlign w:val="center"/>
          </w:tcPr>
          <w:p w14:paraId="3941DECE" w14:textId="77777777" w:rsidR="00BE14EA" w:rsidRPr="00922558" w:rsidRDefault="00BE14EA" w:rsidP="00BE14EA">
            <w:pPr>
              <w:spacing w:line="240" w:lineRule="auto"/>
              <w:ind w:firstLineChars="0" w:firstLine="0"/>
              <w:rPr>
                <w:sz w:val="21"/>
              </w:rPr>
            </w:pPr>
            <w:r w:rsidRPr="00922558">
              <w:rPr>
                <w:sz w:val="21"/>
              </w:rPr>
              <w:t>配电室屋顶承重构件的耐火等级不应低于二级，其他部分不应低于三级。当配电室与其他场所毗邻时，门的耐火等级应按两者中的耐火等级高的确定。</w:t>
            </w:r>
          </w:p>
        </w:tc>
        <w:tc>
          <w:tcPr>
            <w:tcW w:w="917" w:type="pct"/>
            <w:vAlign w:val="center"/>
          </w:tcPr>
          <w:p w14:paraId="2F0D602D" w14:textId="77777777" w:rsidR="00BE14EA" w:rsidRPr="00922558" w:rsidRDefault="00BE14EA" w:rsidP="00BE14EA">
            <w:pPr>
              <w:spacing w:line="240" w:lineRule="auto"/>
              <w:ind w:firstLineChars="0" w:firstLine="0"/>
              <w:jc w:val="center"/>
              <w:rPr>
                <w:sz w:val="21"/>
              </w:rPr>
            </w:pPr>
            <w:r w:rsidRPr="00922558">
              <w:rPr>
                <w:sz w:val="21"/>
              </w:rPr>
              <w:t>GB50054-2011</w:t>
            </w:r>
          </w:p>
          <w:p w14:paraId="2F2F61EF" w14:textId="77777777" w:rsidR="00BE14EA" w:rsidRPr="00922558" w:rsidRDefault="00BE14EA" w:rsidP="00BE14EA">
            <w:pPr>
              <w:spacing w:line="240" w:lineRule="auto"/>
              <w:ind w:firstLineChars="0" w:firstLine="0"/>
              <w:jc w:val="center"/>
              <w:rPr>
                <w:sz w:val="21"/>
              </w:rPr>
            </w:pPr>
            <w:r w:rsidRPr="00922558">
              <w:rPr>
                <w:sz w:val="21"/>
              </w:rPr>
              <w:t>4.3.1</w:t>
            </w:r>
          </w:p>
        </w:tc>
        <w:tc>
          <w:tcPr>
            <w:tcW w:w="1113" w:type="pct"/>
            <w:vAlign w:val="center"/>
          </w:tcPr>
          <w:p w14:paraId="47CCE185" w14:textId="77777777" w:rsidR="00BE14EA" w:rsidRPr="00415C30" w:rsidRDefault="00BE14EA" w:rsidP="00BE14EA">
            <w:pPr>
              <w:widowControl w:val="0"/>
              <w:spacing w:line="240" w:lineRule="auto"/>
              <w:ind w:firstLineChars="0" w:firstLine="0"/>
              <w:rPr>
                <w:sz w:val="21"/>
              </w:rPr>
            </w:pPr>
            <w:r w:rsidRPr="00415C30">
              <w:rPr>
                <w:snapToGrid w:val="0"/>
                <w:color w:val="000000"/>
                <w:spacing w:val="-3"/>
                <w:kern w:val="0"/>
                <w:sz w:val="21"/>
              </w:rPr>
              <w:t>配电室及门窗耐火等级</w:t>
            </w:r>
            <w:r w:rsidRPr="00415C30">
              <w:rPr>
                <w:rFonts w:hint="eastAsia"/>
                <w:snapToGrid w:val="0"/>
                <w:color w:val="000000"/>
                <w:spacing w:val="-3"/>
                <w:kern w:val="0"/>
                <w:sz w:val="21"/>
              </w:rPr>
              <w:t>符合</w:t>
            </w:r>
            <w:r w:rsidRPr="00415C30">
              <w:rPr>
                <w:snapToGrid w:val="0"/>
                <w:color w:val="000000"/>
                <w:spacing w:val="-3"/>
                <w:kern w:val="0"/>
                <w:sz w:val="21"/>
              </w:rPr>
              <w:t>要求</w:t>
            </w:r>
            <w:r w:rsidRPr="00415C30">
              <w:rPr>
                <w:rFonts w:hint="eastAsia"/>
                <w:snapToGrid w:val="0"/>
                <w:color w:val="000000"/>
                <w:spacing w:val="-3"/>
                <w:kern w:val="0"/>
                <w:sz w:val="21"/>
              </w:rPr>
              <w:t>。</w:t>
            </w:r>
          </w:p>
        </w:tc>
        <w:tc>
          <w:tcPr>
            <w:tcW w:w="381" w:type="pct"/>
            <w:vAlign w:val="center"/>
          </w:tcPr>
          <w:p w14:paraId="19F48109" w14:textId="77777777"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781EE3C6" w14:textId="77777777" w:rsidTr="00D56FE3">
        <w:trPr>
          <w:trHeight w:val="284"/>
          <w:jc w:val="center"/>
        </w:trPr>
        <w:tc>
          <w:tcPr>
            <w:tcW w:w="374" w:type="pct"/>
            <w:vAlign w:val="center"/>
          </w:tcPr>
          <w:p w14:paraId="2CD6E14C" w14:textId="77777777" w:rsidR="00BE14EA" w:rsidRPr="00922558" w:rsidRDefault="00BE14EA" w:rsidP="00BE14EA">
            <w:pPr>
              <w:pStyle w:val="afff0"/>
              <w:widowControl w:val="0"/>
              <w:numPr>
                <w:ilvl w:val="0"/>
                <w:numId w:val="29"/>
              </w:numPr>
              <w:spacing w:line="240" w:lineRule="auto"/>
              <w:ind w:left="0" w:firstLineChars="0" w:firstLine="0"/>
              <w:jc w:val="center"/>
              <w:rPr>
                <w:sz w:val="21"/>
              </w:rPr>
            </w:pPr>
          </w:p>
        </w:tc>
        <w:tc>
          <w:tcPr>
            <w:tcW w:w="2215" w:type="pct"/>
            <w:vAlign w:val="center"/>
          </w:tcPr>
          <w:p w14:paraId="4A8DDA3B" w14:textId="77777777" w:rsidR="00BE14EA" w:rsidRPr="00415C30" w:rsidRDefault="00BE14EA" w:rsidP="00BE14EA">
            <w:pPr>
              <w:spacing w:line="240" w:lineRule="auto"/>
              <w:ind w:firstLineChars="0" w:firstLine="0"/>
              <w:rPr>
                <w:sz w:val="21"/>
              </w:rPr>
            </w:pPr>
            <w:r w:rsidRPr="00415C30">
              <w:rPr>
                <w:rFonts w:hint="eastAsia"/>
                <w:sz w:val="21"/>
                <w:lang w:bidi="en-US"/>
              </w:rPr>
              <w:t>配电室长度大于</w:t>
            </w:r>
            <w:r w:rsidRPr="00415C30">
              <w:rPr>
                <w:rFonts w:hint="eastAsia"/>
                <w:sz w:val="21"/>
                <w:lang w:bidi="en-US"/>
              </w:rPr>
              <w:t>7m</w:t>
            </w:r>
            <w:r w:rsidRPr="00415C30">
              <w:rPr>
                <w:rFonts w:hint="eastAsia"/>
                <w:sz w:val="21"/>
                <w:lang w:bidi="en-US"/>
              </w:rPr>
              <w:t>时，应有</w:t>
            </w:r>
            <w:r w:rsidRPr="00415C30">
              <w:rPr>
                <w:rFonts w:hint="eastAsia"/>
                <w:sz w:val="21"/>
                <w:lang w:bidi="en-US"/>
              </w:rPr>
              <w:t>2</w:t>
            </w:r>
            <w:r w:rsidRPr="00415C30">
              <w:rPr>
                <w:rFonts w:hint="eastAsia"/>
                <w:sz w:val="21"/>
                <w:lang w:bidi="en-US"/>
              </w:rPr>
              <w:t>个出口，并宜布置在配电室的两端。</w:t>
            </w:r>
          </w:p>
        </w:tc>
        <w:tc>
          <w:tcPr>
            <w:tcW w:w="917" w:type="pct"/>
            <w:vAlign w:val="center"/>
          </w:tcPr>
          <w:p w14:paraId="3EF9D70F" w14:textId="77777777" w:rsidR="00BE14EA" w:rsidRPr="00415C30" w:rsidRDefault="00BE14EA" w:rsidP="00BE14EA">
            <w:pPr>
              <w:spacing w:line="240" w:lineRule="auto"/>
              <w:ind w:firstLineChars="0" w:firstLine="0"/>
              <w:jc w:val="center"/>
              <w:rPr>
                <w:sz w:val="21"/>
              </w:rPr>
            </w:pPr>
            <w:r w:rsidRPr="00415C30">
              <w:rPr>
                <w:sz w:val="21"/>
              </w:rPr>
              <w:t>GB50054-2011</w:t>
            </w:r>
          </w:p>
          <w:p w14:paraId="11BC3B2F" w14:textId="77777777" w:rsidR="00BE14EA" w:rsidRPr="00415C30" w:rsidRDefault="00BE14EA" w:rsidP="00BE14EA">
            <w:pPr>
              <w:spacing w:line="240" w:lineRule="auto"/>
              <w:ind w:firstLineChars="0" w:firstLine="0"/>
              <w:jc w:val="center"/>
              <w:rPr>
                <w:sz w:val="21"/>
              </w:rPr>
            </w:pPr>
            <w:r w:rsidRPr="00415C30">
              <w:rPr>
                <w:sz w:val="21"/>
              </w:rPr>
              <w:t>4.3.</w:t>
            </w:r>
            <w:r w:rsidRPr="00415C30">
              <w:rPr>
                <w:rFonts w:hint="eastAsia"/>
                <w:sz w:val="21"/>
              </w:rPr>
              <w:t>2</w:t>
            </w:r>
          </w:p>
        </w:tc>
        <w:tc>
          <w:tcPr>
            <w:tcW w:w="1113" w:type="pct"/>
            <w:vAlign w:val="center"/>
          </w:tcPr>
          <w:p w14:paraId="7D3740A7" w14:textId="77777777" w:rsidR="00BE14EA" w:rsidRPr="00922558" w:rsidRDefault="00BE14EA" w:rsidP="00BE14EA">
            <w:pPr>
              <w:widowControl w:val="0"/>
              <w:spacing w:line="240" w:lineRule="auto"/>
              <w:ind w:firstLineChars="0" w:firstLine="0"/>
              <w:rPr>
                <w:sz w:val="21"/>
              </w:rPr>
            </w:pPr>
            <w:r>
              <w:rPr>
                <w:rFonts w:hint="eastAsia"/>
                <w:sz w:val="21"/>
              </w:rPr>
              <w:t>符合要求。</w:t>
            </w:r>
          </w:p>
        </w:tc>
        <w:tc>
          <w:tcPr>
            <w:tcW w:w="381" w:type="pct"/>
            <w:vAlign w:val="center"/>
          </w:tcPr>
          <w:p w14:paraId="4BB84AEB" w14:textId="77777777"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1BEAA4AE" w14:textId="77777777" w:rsidTr="00D56FE3">
        <w:trPr>
          <w:trHeight w:val="284"/>
          <w:jc w:val="center"/>
        </w:trPr>
        <w:tc>
          <w:tcPr>
            <w:tcW w:w="374" w:type="pct"/>
            <w:vAlign w:val="center"/>
          </w:tcPr>
          <w:p w14:paraId="54150AEE" w14:textId="77777777" w:rsidR="00BE14EA" w:rsidRPr="00922558" w:rsidRDefault="00BE14EA" w:rsidP="00BE14EA">
            <w:pPr>
              <w:pStyle w:val="afff0"/>
              <w:widowControl w:val="0"/>
              <w:numPr>
                <w:ilvl w:val="0"/>
                <w:numId w:val="29"/>
              </w:numPr>
              <w:spacing w:line="240" w:lineRule="auto"/>
              <w:ind w:left="0" w:firstLineChars="0" w:firstLine="0"/>
              <w:jc w:val="center"/>
              <w:rPr>
                <w:sz w:val="21"/>
              </w:rPr>
            </w:pPr>
          </w:p>
        </w:tc>
        <w:tc>
          <w:tcPr>
            <w:tcW w:w="2215" w:type="pct"/>
            <w:vAlign w:val="center"/>
          </w:tcPr>
          <w:p w14:paraId="46512ACC" w14:textId="77777777" w:rsidR="00BE14EA" w:rsidRPr="00922558" w:rsidRDefault="00BE14EA" w:rsidP="00BE14EA">
            <w:pPr>
              <w:spacing w:line="240" w:lineRule="auto"/>
              <w:ind w:firstLineChars="0" w:firstLine="0"/>
              <w:rPr>
                <w:sz w:val="21"/>
              </w:rPr>
            </w:pPr>
            <w:r w:rsidRPr="00922558">
              <w:rPr>
                <w:sz w:val="21"/>
              </w:rPr>
              <w:t>配电室的门、窗关闭应密合；与室外相通的洞、通风孔应设防止鼠、蛇类等小动物进入的网罩。直接与室外露天相通的通风孔尚应采取防止雨、雪飘入的措施。</w:t>
            </w:r>
          </w:p>
        </w:tc>
        <w:tc>
          <w:tcPr>
            <w:tcW w:w="917" w:type="pct"/>
            <w:vAlign w:val="center"/>
          </w:tcPr>
          <w:p w14:paraId="32E3A1E3" w14:textId="77777777" w:rsidR="00BE14EA" w:rsidRPr="00922558" w:rsidRDefault="00BE14EA" w:rsidP="00BE14EA">
            <w:pPr>
              <w:spacing w:line="240" w:lineRule="auto"/>
              <w:ind w:firstLineChars="0" w:firstLine="0"/>
              <w:jc w:val="center"/>
              <w:rPr>
                <w:sz w:val="21"/>
              </w:rPr>
            </w:pPr>
            <w:r w:rsidRPr="00922558">
              <w:rPr>
                <w:sz w:val="21"/>
              </w:rPr>
              <w:t>GB50054-2011</w:t>
            </w:r>
          </w:p>
          <w:p w14:paraId="61C649C5" w14:textId="77777777" w:rsidR="00BE14EA" w:rsidRPr="00922558" w:rsidRDefault="00BE14EA" w:rsidP="00BE14EA">
            <w:pPr>
              <w:spacing w:line="240" w:lineRule="auto"/>
              <w:ind w:firstLineChars="0" w:firstLine="0"/>
              <w:jc w:val="center"/>
              <w:rPr>
                <w:sz w:val="21"/>
              </w:rPr>
            </w:pPr>
            <w:r w:rsidRPr="00922558">
              <w:rPr>
                <w:sz w:val="21"/>
              </w:rPr>
              <w:t>4.3.7</w:t>
            </w:r>
          </w:p>
        </w:tc>
        <w:tc>
          <w:tcPr>
            <w:tcW w:w="1113" w:type="pct"/>
            <w:vAlign w:val="center"/>
          </w:tcPr>
          <w:p w14:paraId="0F08EF46" w14:textId="77777777" w:rsidR="00BE14EA" w:rsidRPr="00922558" w:rsidRDefault="00BE14EA" w:rsidP="00BE14EA">
            <w:pPr>
              <w:widowControl w:val="0"/>
              <w:spacing w:line="240" w:lineRule="auto"/>
              <w:ind w:firstLineChars="0" w:firstLine="0"/>
              <w:rPr>
                <w:sz w:val="21"/>
              </w:rPr>
            </w:pPr>
            <w:r>
              <w:rPr>
                <w:rFonts w:hint="eastAsia"/>
                <w:sz w:val="21"/>
              </w:rPr>
              <w:t>符合要求。</w:t>
            </w:r>
          </w:p>
        </w:tc>
        <w:tc>
          <w:tcPr>
            <w:tcW w:w="381" w:type="pct"/>
            <w:vAlign w:val="center"/>
          </w:tcPr>
          <w:p w14:paraId="64D008B3" w14:textId="77777777"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3F97402C" w14:textId="77777777" w:rsidTr="00D56FE3">
        <w:trPr>
          <w:trHeight w:val="284"/>
          <w:jc w:val="center"/>
        </w:trPr>
        <w:tc>
          <w:tcPr>
            <w:tcW w:w="374" w:type="pct"/>
            <w:vAlign w:val="center"/>
          </w:tcPr>
          <w:p w14:paraId="13BC5F09" w14:textId="77777777" w:rsidR="00BE14EA" w:rsidRPr="00922558" w:rsidRDefault="00BE14EA" w:rsidP="00BE14EA">
            <w:pPr>
              <w:pStyle w:val="afff0"/>
              <w:widowControl w:val="0"/>
              <w:numPr>
                <w:ilvl w:val="0"/>
                <w:numId w:val="29"/>
              </w:numPr>
              <w:spacing w:line="240" w:lineRule="auto"/>
              <w:ind w:left="0" w:firstLineChars="0" w:firstLine="0"/>
              <w:jc w:val="center"/>
              <w:rPr>
                <w:sz w:val="21"/>
              </w:rPr>
            </w:pPr>
          </w:p>
        </w:tc>
        <w:tc>
          <w:tcPr>
            <w:tcW w:w="2215" w:type="pct"/>
            <w:vAlign w:val="center"/>
          </w:tcPr>
          <w:p w14:paraId="3C969C1C" w14:textId="77777777" w:rsidR="00BE14EA" w:rsidRPr="00922558" w:rsidRDefault="00BE14EA" w:rsidP="00BE14EA">
            <w:pPr>
              <w:spacing w:line="240" w:lineRule="auto"/>
              <w:ind w:firstLineChars="0" w:firstLine="0"/>
              <w:rPr>
                <w:sz w:val="21"/>
              </w:rPr>
            </w:pPr>
            <w:r w:rsidRPr="00922558">
              <w:rPr>
                <w:sz w:val="21"/>
              </w:rPr>
              <w:t>电缆的穿墙处保护管两端应采用难燃材料封堵。</w:t>
            </w:r>
          </w:p>
        </w:tc>
        <w:tc>
          <w:tcPr>
            <w:tcW w:w="917" w:type="pct"/>
            <w:vAlign w:val="center"/>
          </w:tcPr>
          <w:p w14:paraId="78EFAEB7" w14:textId="77777777" w:rsidR="00BE14EA" w:rsidRPr="00922558" w:rsidRDefault="00BE14EA" w:rsidP="00BE14EA">
            <w:pPr>
              <w:spacing w:line="240" w:lineRule="auto"/>
              <w:ind w:firstLineChars="0" w:firstLine="0"/>
              <w:jc w:val="center"/>
              <w:rPr>
                <w:sz w:val="21"/>
              </w:rPr>
            </w:pPr>
            <w:r w:rsidRPr="00922558">
              <w:rPr>
                <w:sz w:val="21"/>
              </w:rPr>
              <w:t>GB50054-2011</w:t>
            </w:r>
          </w:p>
          <w:p w14:paraId="1E0EACCD" w14:textId="77777777" w:rsidR="00BE14EA" w:rsidRPr="00922558" w:rsidRDefault="00BE14EA" w:rsidP="00BE14EA">
            <w:pPr>
              <w:spacing w:line="240" w:lineRule="auto"/>
              <w:ind w:firstLineChars="0" w:firstLine="0"/>
              <w:jc w:val="center"/>
              <w:rPr>
                <w:sz w:val="21"/>
              </w:rPr>
            </w:pPr>
            <w:r w:rsidRPr="00922558">
              <w:rPr>
                <w:sz w:val="21"/>
              </w:rPr>
              <w:t>7.6.28</w:t>
            </w:r>
          </w:p>
        </w:tc>
        <w:tc>
          <w:tcPr>
            <w:tcW w:w="1113" w:type="pct"/>
            <w:vAlign w:val="center"/>
          </w:tcPr>
          <w:p w14:paraId="3407F3F0"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现场检查，符合要求。</w:t>
            </w:r>
          </w:p>
        </w:tc>
        <w:tc>
          <w:tcPr>
            <w:tcW w:w="381" w:type="pct"/>
            <w:vAlign w:val="center"/>
          </w:tcPr>
          <w:p w14:paraId="30261242" w14:textId="77777777"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280A1449" w14:textId="77777777" w:rsidTr="00D56FE3">
        <w:trPr>
          <w:trHeight w:val="284"/>
          <w:jc w:val="center"/>
        </w:trPr>
        <w:tc>
          <w:tcPr>
            <w:tcW w:w="374" w:type="pct"/>
            <w:vAlign w:val="center"/>
          </w:tcPr>
          <w:p w14:paraId="2885BBCA" w14:textId="77777777" w:rsidR="00BE14EA" w:rsidRPr="00922558" w:rsidRDefault="00BE14EA" w:rsidP="00BE14EA">
            <w:pPr>
              <w:pStyle w:val="afff0"/>
              <w:widowControl w:val="0"/>
              <w:numPr>
                <w:ilvl w:val="0"/>
                <w:numId w:val="29"/>
              </w:numPr>
              <w:spacing w:line="240" w:lineRule="auto"/>
              <w:ind w:left="0" w:firstLineChars="0" w:firstLine="0"/>
              <w:jc w:val="center"/>
              <w:rPr>
                <w:sz w:val="21"/>
              </w:rPr>
            </w:pPr>
          </w:p>
        </w:tc>
        <w:tc>
          <w:tcPr>
            <w:tcW w:w="2215" w:type="pct"/>
            <w:vAlign w:val="center"/>
          </w:tcPr>
          <w:p w14:paraId="2D820C20" w14:textId="77777777" w:rsidR="00BE14EA" w:rsidRPr="00922558" w:rsidRDefault="00BE14EA" w:rsidP="00BE14EA">
            <w:pPr>
              <w:spacing w:line="240" w:lineRule="auto"/>
              <w:ind w:firstLineChars="0" w:firstLine="0"/>
              <w:rPr>
                <w:sz w:val="21"/>
              </w:rPr>
            </w:pPr>
            <w:r w:rsidRPr="00922558">
              <w:rPr>
                <w:sz w:val="21"/>
              </w:rPr>
              <w:t>电缆沟盖板宜采用钢筋混凝土盖板或钢盖板。</w:t>
            </w:r>
          </w:p>
        </w:tc>
        <w:tc>
          <w:tcPr>
            <w:tcW w:w="917" w:type="pct"/>
            <w:vAlign w:val="center"/>
          </w:tcPr>
          <w:p w14:paraId="7117F5FF" w14:textId="77777777" w:rsidR="00BE14EA" w:rsidRPr="00922558" w:rsidRDefault="00BE14EA" w:rsidP="00BE14EA">
            <w:pPr>
              <w:spacing w:line="240" w:lineRule="auto"/>
              <w:ind w:firstLineChars="0" w:firstLine="0"/>
              <w:jc w:val="center"/>
              <w:rPr>
                <w:sz w:val="21"/>
              </w:rPr>
            </w:pPr>
            <w:r w:rsidRPr="00922558">
              <w:rPr>
                <w:sz w:val="21"/>
              </w:rPr>
              <w:t>GB50054-2011</w:t>
            </w:r>
          </w:p>
          <w:p w14:paraId="3F4537B1" w14:textId="77777777" w:rsidR="00BE14EA" w:rsidRPr="00922558" w:rsidRDefault="00BE14EA" w:rsidP="00BE14EA">
            <w:pPr>
              <w:spacing w:line="240" w:lineRule="auto"/>
              <w:ind w:firstLineChars="0" w:firstLine="0"/>
              <w:jc w:val="center"/>
              <w:rPr>
                <w:sz w:val="21"/>
              </w:rPr>
            </w:pPr>
            <w:r w:rsidRPr="00922558">
              <w:rPr>
                <w:sz w:val="21"/>
              </w:rPr>
              <w:t>7.6.30</w:t>
            </w:r>
          </w:p>
        </w:tc>
        <w:tc>
          <w:tcPr>
            <w:tcW w:w="1113" w:type="pct"/>
            <w:vAlign w:val="center"/>
          </w:tcPr>
          <w:p w14:paraId="5D76451C" w14:textId="77777777" w:rsidR="00BE14EA" w:rsidRPr="00415C30" w:rsidRDefault="00BE14EA" w:rsidP="00BE14EA">
            <w:pPr>
              <w:widowControl w:val="0"/>
              <w:spacing w:line="240" w:lineRule="auto"/>
              <w:ind w:firstLineChars="0" w:firstLine="0"/>
              <w:rPr>
                <w:sz w:val="21"/>
              </w:rPr>
            </w:pPr>
            <w:r w:rsidRPr="00415C30">
              <w:rPr>
                <w:snapToGrid w:val="0"/>
                <w:color w:val="000000"/>
                <w:spacing w:val="-3"/>
                <w:kern w:val="0"/>
                <w:sz w:val="21"/>
              </w:rPr>
              <w:t>电缆沟设水泥盖板</w:t>
            </w:r>
            <w:r w:rsidRPr="00415C30">
              <w:rPr>
                <w:rFonts w:hint="eastAsia"/>
                <w:snapToGrid w:val="0"/>
                <w:color w:val="000000"/>
                <w:spacing w:val="-3"/>
                <w:kern w:val="0"/>
                <w:sz w:val="21"/>
              </w:rPr>
              <w:t>。</w:t>
            </w:r>
          </w:p>
        </w:tc>
        <w:tc>
          <w:tcPr>
            <w:tcW w:w="381" w:type="pct"/>
            <w:vAlign w:val="center"/>
          </w:tcPr>
          <w:p w14:paraId="1D462BC6" w14:textId="77777777"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5F19A0CC" w14:textId="77777777" w:rsidTr="00D56FE3">
        <w:trPr>
          <w:trHeight w:val="284"/>
          <w:jc w:val="center"/>
        </w:trPr>
        <w:tc>
          <w:tcPr>
            <w:tcW w:w="374" w:type="pct"/>
            <w:vAlign w:val="center"/>
          </w:tcPr>
          <w:p w14:paraId="25B907B1" w14:textId="77777777" w:rsidR="00BE14EA" w:rsidRPr="00922558" w:rsidRDefault="00BE14EA" w:rsidP="00BE14EA">
            <w:pPr>
              <w:pStyle w:val="afff0"/>
              <w:widowControl w:val="0"/>
              <w:numPr>
                <w:ilvl w:val="0"/>
                <w:numId w:val="29"/>
              </w:numPr>
              <w:spacing w:line="240" w:lineRule="auto"/>
              <w:ind w:left="0" w:firstLineChars="0" w:firstLine="0"/>
              <w:jc w:val="center"/>
              <w:rPr>
                <w:sz w:val="21"/>
              </w:rPr>
            </w:pPr>
          </w:p>
        </w:tc>
        <w:tc>
          <w:tcPr>
            <w:tcW w:w="2215" w:type="pct"/>
            <w:vAlign w:val="center"/>
          </w:tcPr>
          <w:p w14:paraId="4668DC9B" w14:textId="77777777" w:rsidR="00BE14EA" w:rsidRPr="00922558" w:rsidRDefault="00BE14EA" w:rsidP="00BE14EA">
            <w:pPr>
              <w:spacing w:line="240" w:lineRule="auto"/>
              <w:ind w:firstLineChars="0" w:firstLine="0"/>
              <w:rPr>
                <w:sz w:val="21"/>
              </w:rPr>
            </w:pPr>
            <w:r w:rsidRPr="00922558">
              <w:rPr>
                <w:sz w:val="21"/>
              </w:rPr>
              <w:t>电力系统、装置或设备的下列部分应接地：</w:t>
            </w:r>
          </w:p>
          <w:p w14:paraId="3FE3EED7" w14:textId="77777777" w:rsidR="00BE14EA" w:rsidRPr="00922558" w:rsidRDefault="00BE14EA" w:rsidP="00BE14EA">
            <w:pPr>
              <w:spacing w:line="240" w:lineRule="auto"/>
              <w:ind w:firstLineChars="0" w:firstLine="0"/>
              <w:rPr>
                <w:sz w:val="21"/>
              </w:rPr>
            </w:pPr>
            <w:r w:rsidRPr="00922558">
              <w:rPr>
                <w:sz w:val="21"/>
              </w:rPr>
              <w:t>电机、变压器和高压电器等的底座和外壳；配电、控制和保护用的屏（柜、箱）等的金属框架；电力电缆接线盒、终端盒的外壳，电力电缆的金属护套或屏蔽层，穿线的钢管和电缆桥架等。</w:t>
            </w:r>
          </w:p>
        </w:tc>
        <w:tc>
          <w:tcPr>
            <w:tcW w:w="917" w:type="pct"/>
            <w:vAlign w:val="center"/>
          </w:tcPr>
          <w:p w14:paraId="264E815A" w14:textId="77777777" w:rsidR="00BE14EA" w:rsidRPr="00922558" w:rsidRDefault="00BE14EA" w:rsidP="00BE14EA">
            <w:pPr>
              <w:spacing w:line="240" w:lineRule="auto"/>
              <w:ind w:firstLineChars="0" w:firstLine="0"/>
              <w:jc w:val="center"/>
              <w:rPr>
                <w:sz w:val="21"/>
              </w:rPr>
            </w:pPr>
            <w:r w:rsidRPr="00922558">
              <w:rPr>
                <w:sz w:val="21"/>
              </w:rPr>
              <w:t>GB/T50065-2011</w:t>
            </w:r>
          </w:p>
          <w:p w14:paraId="2CC52BF8" w14:textId="77777777" w:rsidR="00BE14EA" w:rsidRPr="00922558" w:rsidRDefault="00BE14EA" w:rsidP="00BE14EA">
            <w:pPr>
              <w:spacing w:line="240" w:lineRule="auto"/>
              <w:ind w:firstLineChars="0" w:firstLine="0"/>
              <w:jc w:val="center"/>
              <w:rPr>
                <w:sz w:val="21"/>
              </w:rPr>
            </w:pPr>
            <w:r w:rsidRPr="00922558">
              <w:rPr>
                <w:sz w:val="21"/>
              </w:rPr>
              <w:t>3.2.1</w:t>
            </w:r>
          </w:p>
        </w:tc>
        <w:tc>
          <w:tcPr>
            <w:tcW w:w="1113" w:type="pct"/>
            <w:vAlign w:val="center"/>
          </w:tcPr>
          <w:p w14:paraId="23348D81"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装置接地符合要求。</w:t>
            </w:r>
          </w:p>
        </w:tc>
        <w:tc>
          <w:tcPr>
            <w:tcW w:w="381" w:type="pct"/>
            <w:vAlign w:val="center"/>
          </w:tcPr>
          <w:p w14:paraId="3225617C" w14:textId="77777777"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012A12A7" w14:textId="77777777" w:rsidTr="00D56FE3">
        <w:trPr>
          <w:trHeight w:val="284"/>
          <w:jc w:val="center"/>
        </w:trPr>
        <w:tc>
          <w:tcPr>
            <w:tcW w:w="374" w:type="pct"/>
            <w:vAlign w:val="center"/>
          </w:tcPr>
          <w:p w14:paraId="753A8846" w14:textId="77777777" w:rsidR="00BE14EA" w:rsidRPr="00922558" w:rsidRDefault="00BE14EA" w:rsidP="00BE14EA">
            <w:pPr>
              <w:pStyle w:val="afff0"/>
              <w:widowControl w:val="0"/>
              <w:numPr>
                <w:ilvl w:val="0"/>
                <w:numId w:val="29"/>
              </w:numPr>
              <w:spacing w:line="240" w:lineRule="auto"/>
              <w:ind w:left="0" w:firstLineChars="0" w:firstLine="0"/>
              <w:jc w:val="center"/>
              <w:rPr>
                <w:sz w:val="21"/>
              </w:rPr>
            </w:pPr>
          </w:p>
        </w:tc>
        <w:tc>
          <w:tcPr>
            <w:tcW w:w="2215" w:type="pct"/>
            <w:vAlign w:val="center"/>
          </w:tcPr>
          <w:p w14:paraId="618AE149" w14:textId="77777777" w:rsidR="00BE14EA" w:rsidRPr="00922558" w:rsidRDefault="00BE14EA" w:rsidP="00BE14EA">
            <w:pPr>
              <w:spacing w:line="240" w:lineRule="auto"/>
              <w:ind w:firstLineChars="0" w:firstLine="0"/>
              <w:rPr>
                <w:sz w:val="21"/>
              </w:rPr>
            </w:pPr>
            <w:r w:rsidRPr="00922558">
              <w:rPr>
                <w:sz w:val="21"/>
              </w:rPr>
              <w:t>总变（配）电所，变（配）电间的室内地坪应比室外地坪高</w:t>
            </w:r>
            <w:r w:rsidRPr="00922558">
              <w:rPr>
                <w:sz w:val="21"/>
              </w:rPr>
              <w:t>0.6m</w:t>
            </w:r>
            <w:r w:rsidRPr="00922558">
              <w:rPr>
                <w:sz w:val="21"/>
              </w:rPr>
              <w:t>。</w:t>
            </w:r>
          </w:p>
        </w:tc>
        <w:tc>
          <w:tcPr>
            <w:tcW w:w="917" w:type="pct"/>
            <w:vAlign w:val="center"/>
          </w:tcPr>
          <w:p w14:paraId="27F1911A" w14:textId="77777777" w:rsidR="00BE14EA" w:rsidRPr="00922558" w:rsidRDefault="00BE14EA" w:rsidP="00BE14EA">
            <w:pPr>
              <w:spacing w:line="240" w:lineRule="auto"/>
              <w:ind w:firstLineChars="0" w:firstLine="0"/>
              <w:jc w:val="center"/>
              <w:rPr>
                <w:sz w:val="21"/>
              </w:rPr>
            </w:pPr>
            <w:r w:rsidRPr="00922558">
              <w:rPr>
                <w:sz w:val="21"/>
              </w:rPr>
              <w:t>GB50183-2004</w:t>
            </w:r>
          </w:p>
          <w:p w14:paraId="79585547" w14:textId="77777777" w:rsidR="00BE14EA" w:rsidRPr="00922558" w:rsidRDefault="00BE14EA" w:rsidP="00BE14EA">
            <w:pPr>
              <w:spacing w:line="240" w:lineRule="auto"/>
              <w:ind w:firstLineChars="0" w:firstLine="0"/>
              <w:jc w:val="center"/>
              <w:rPr>
                <w:sz w:val="21"/>
              </w:rPr>
            </w:pPr>
            <w:r w:rsidRPr="00922558">
              <w:rPr>
                <w:sz w:val="21"/>
              </w:rPr>
              <w:t>6.1.13</w:t>
            </w:r>
          </w:p>
        </w:tc>
        <w:tc>
          <w:tcPr>
            <w:tcW w:w="1113" w:type="pct"/>
            <w:vAlign w:val="center"/>
          </w:tcPr>
          <w:p w14:paraId="4CCC85E5"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符合要求。</w:t>
            </w:r>
          </w:p>
        </w:tc>
        <w:tc>
          <w:tcPr>
            <w:tcW w:w="381" w:type="pct"/>
            <w:vAlign w:val="center"/>
          </w:tcPr>
          <w:p w14:paraId="5D397AD5" w14:textId="77777777"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16F2E027" w14:textId="77777777" w:rsidTr="00D56FE3">
        <w:trPr>
          <w:trHeight w:val="284"/>
          <w:jc w:val="center"/>
        </w:trPr>
        <w:tc>
          <w:tcPr>
            <w:tcW w:w="374" w:type="pct"/>
            <w:vAlign w:val="center"/>
          </w:tcPr>
          <w:p w14:paraId="461A38E8" w14:textId="77777777" w:rsidR="00BE14EA" w:rsidRPr="00922558" w:rsidRDefault="00BE14EA" w:rsidP="00BE14EA">
            <w:pPr>
              <w:pStyle w:val="afff0"/>
              <w:widowControl w:val="0"/>
              <w:numPr>
                <w:ilvl w:val="0"/>
                <w:numId w:val="29"/>
              </w:numPr>
              <w:spacing w:line="240" w:lineRule="auto"/>
              <w:ind w:left="0" w:firstLineChars="0" w:firstLine="0"/>
              <w:jc w:val="center"/>
              <w:rPr>
                <w:sz w:val="21"/>
              </w:rPr>
            </w:pPr>
          </w:p>
        </w:tc>
        <w:tc>
          <w:tcPr>
            <w:tcW w:w="2215" w:type="pct"/>
            <w:vAlign w:val="center"/>
          </w:tcPr>
          <w:p w14:paraId="7705E483" w14:textId="77777777" w:rsidR="00BE14EA" w:rsidRPr="00922558" w:rsidRDefault="00BE14EA" w:rsidP="00BE14EA">
            <w:pPr>
              <w:spacing w:line="240" w:lineRule="auto"/>
              <w:ind w:firstLineChars="0" w:firstLine="0"/>
              <w:rPr>
                <w:sz w:val="21"/>
              </w:rPr>
            </w:pPr>
            <w:r w:rsidRPr="00922558">
              <w:rPr>
                <w:kern w:val="0"/>
                <w:sz w:val="21"/>
              </w:rPr>
              <w:t>站场内的电缆沟，应有防止可燃气体积聚及防止含可燃液体的污水进入沟内的措施。电缆沟通入变（配）电室、控制室的墙洞处，应填实、密封。</w:t>
            </w:r>
          </w:p>
        </w:tc>
        <w:tc>
          <w:tcPr>
            <w:tcW w:w="917" w:type="pct"/>
            <w:vAlign w:val="center"/>
          </w:tcPr>
          <w:p w14:paraId="381C5ECA" w14:textId="77777777" w:rsidR="00BE14EA" w:rsidRPr="00922558" w:rsidRDefault="00BE14EA" w:rsidP="00BE14EA">
            <w:pPr>
              <w:widowControl w:val="0"/>
              <w:spacing w:line="240" w:lineRule="auto"/>
              <w:ind w:firstLineChars="0" w:firstLine="0"/>
              <w:jc w:val="center"/>
              <w:rPr>
                <w:sz w:val="21"/>
              </w:rPr>
            </w:pPr>
            <w:r w:rsidRPr="00922558">
              <w:rPr>
                <w:sz w:val="21"/>
              </w:rPr>
              <w:t>GB 50183-2004</w:t>
            </w:r>
            <w:smartTag w:uri="urn:schemas-microsoft-com:office:smarttags" w:element="chsdate">
              <w:smartTagPr>
                <w:attr w:name="Year" w:val="1899"/>
                <w:attr w:name="Month" w:val="12"/>
                <w:attr w:name="Day" w:val="30"/>
                <w:attr w:name="IsLunarDate" w:val="False"/>
                <w:attr w:name="IsROCDate" w:val="False"/>
              </w:smartTagPr>
            </w:smartTag>
          </w:p>
          <w:p w14:paraId="336D461F" w14:textId="77777777" w:rsidR="00BE14EA" w:rsidRPr="00922558" w:rsidRDefault="00BE14EA" w:rsidP="00BE14EA">
            <w:pPr>
              <w:spacing w:line="240" w:lineRule="auto"/>
              <w:ind w:firstLineChars="0" w:firstLine="0"/>
              <w:jc w:val="center"/>
              <w:rPr>
                <w:sz w:val="21"/>
              </w:rPr>
            </w:pPr>
            <w:r w:rsidRPr="00922558">
              <w:rPr>
                <w:sz w:val="21"/>
              </w:rPr>
              <w:t>6.1.14</w:t>
            </w:r>
          </w:p>
        </w:tc>
        <w:tc>
          <w:tcPr>
            <w:tcW w:w="1113" w:type="pct"/>
            <w:vAlign w:val="center"/>
          </w:tcPr>
          <w:p w14:paraId="0227EBD5" w14:textId="77777777" w:rsidR="00BE14EA" w:rsidRPr="00415C30" w:rsidRDefault="00BE14EA" w:rsidP="00BE14EA">
            <w:pPr>
              <w:widowControl w:val="0"/>
              <w:spacing w:line="240" w:lineRule="auto"/>
              <w:ind w:firstLineChars="0" w:firstLine="0"/>
              <w:rPr>
                <w:sz w:val="21"/>
              </w:rPr>
            </w:pPr>
            <w:r>
              <w:rPr>
                <w:rFonts w:hint="eastAsia"/>
                <w:sz w:val="21"/>
              </w:rPr>
              <w:t>电缆沟符合要求。</w:t>
            </w:r>
          </w:p>
        </w:tc>
        <w:tc>
          <w:tcPr>
            <w:tcW w:w="381" w:type="pct"/>
            <w:vAlign w:val="center"/>
          </w:tcPr>
          <w:p w14:paraId="508EF251" w14:textId="77777777"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7CED489D" w14:textId="77777777" w:rsidTr="00D56FE3">
        <w:trPr>
          <w:trHeight w:val="284"/>
          <w:jc w:val="center"/>
        </w:trPr>
        <w:tc>
          <w:tcPr>
            <w:tcW w:w="374" w:type="pct"/>
            <w:vAlign w:val="center"/>
          </w:tcPr>
          <w:p w14:paraId="7E8DF0A9" w14:textId="77777777" w:rsidR="00BE14EA" w:rsidRPr="00922558" w:rsidRDefault="00BE14EA" w:rsidP="00BE14EA">
            <w:pPr>
              <w:pStyle w:val="afff0"/>
              <w:widowControl w:val="0"/>
              <w:numPr>
                <w:ilvl w:val="0"/>
                <w:numId w:val="29"/>
              </w:numPr>
              <w:spacing w:line="240" w:lineRule="auto"/>
              <w:ind w:left="0" w:firstLineChars="0" w:firstLine="0"/>
              <w:jc w:val="center"/>
              <w:rPr>
                <w:sz w:val="21"/>
              </w:rPr>
            </w:pPr>
          </w:p>
        </w:tc>
        <w:tc>
          <w:tcPr>
            <w:tcW w:w="2215" w:type="pct"/>
            <w:vAlign w:val="center"/>
          </w:tcPr>
          <w:p w14:paraId="265681F3" w14:textId="77777777" w:rsidR="00BE14EA" w:rsidRPr="00922558" w:rsidRDefault="00BE14EA" w:rsidP="00BE14EA">
            <w:pPr>
              <w:spacing w:line="240" w:lineRule="auto"/>
              <w:ind w:firstLineChars="0" w:firstLine="0"/>
              <w:rPr>
                <w:kern w:val="0"/>
                <w:sz w:val="21"/>
              </w:rPr>
            </w:pPr>
            <w:r w:rsidRPr="00922558">
              <w:rPr>
                <w:sz w:val="21"/>
              </w:rPr>
              <w:t>高、低压配电室、变压器室、电容器室、控制室内，不应有与其无关的管道和线路通过。</w:t>
            </w:r>
          </w:p>
        </w:tc>
        <w:tc>
          <w:tcPr>
            <w:tcW w:w="917" w:type="pct"/>
            <w:vAlign w:val="center"/>
          </w:tcPr>
          <w:p w14:paraId="5FC4192C" w14:textId="77777777" w:rsidR="00BE14EA" w:rsidRPr="00922558" w:rsidRDefault="00BE14EA" w:rsidP="00BE14EA">
            <w:pPr>
              <w:spacing w:line="240" w:lineRule="auto"/>
              <w:ind w:firstLineChars="0" w:firstLine="0"/>
              <w:jc w:val="center"/>
              <w:rPr>
                <w:sz w:val="21"/>
              </w:rPr>
            </w:pPr>
            <w:r w:rsidRPr="00922558">
              <w:rPr>
                <w:sz w:val="21"/>
              </w:rPr>
              <w:t>GB50053-2013</w:t>
            </w:r>
          </w:p>
          <w:p w14:paraId="01069B48" w14:textId="77777777" w:rsidR="00BE14EA" w:rsidRPr="00922558" w:rsidRDefault="00BE14EA" w:rsidP="00BE14EA">
            <w:pPr>
              <w:widowControl w:val="0"/>
              <w:spacing w:line="240" w:lineRule="auto"/>
              <w:ind w:firstLineChars="0" w:firstLine="0"/>
              <w:jc w:val="center"/>
              <w:rPr>
                <w:sz w:val="21"/>
              </w:rPr>
            </w:pPr>
            <w:r w:rsidRPr="00922558">
              <w:rPr>
                <w:sz w:val="21"/>
              </w:rPr>
              <w:t>6.4.1</w:t>
            </w:r>
          </w:p>
        </w:tc>
        <w:tc>
          <w:tcPr>
            <w:tcW w:w="1113" w:type="pct"/>
            <w:vAlign w:val="center"/>
          </w:tcPr>
          <w:p w14:paraId="757FDB04"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均无无关管道和线路通过。</w:t>
            </w:r>
          </w:p>
        </w:tc>
        <w:tc>
          <w:tcPr>
            <w:tcW w:w="381" w:type="pct"/>
            <w:vAlign w:val="center"/>
          </w:tcPr>
          <w:p w14:paraId="45021BB2" w14:textId="77777777"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50D5C0EB" w14:textId="77777777" w:rsidTr="00D56FE3">
        <w:trPr>
          <w:trHeight w:val="284"/>
          <w:jc w:val="center"/>
        </w:trPr>
        <w:tc>
          <w:tcPr>
            <w:tcW w:w="374" w:type="pct"/>
            <w:vAlign w:val="center"/>
          </w:tcPr>
          <w:p w14:paraId="36079DC8" w14:textId="77777777" w:rsidR="00BE14EA" w:rsidRPr="00922558" w:rsidRDefault="00BE14EA" w:rsidP="00BE14EA">
            <w:pPr>
              <w:pStyle w:val="afff0"/>
              <w:widowControl w:val="0"/>
              <w:numPr>
                <w:ilvl w:val="0"/>
                <w:numId w:val="29"/>
              </w:numPr>
              <w:spacing w:line="240" w:lineRule="auto"/>
              <w:ind w:left="0" w:firstLineChars="0" w:firstLine="0"/>
              <w:jc w:val="center"/>
              <w:rPr>
                <w:sz w:val="21"/>
              </w:rPr>
            </w:pPr>
          </w:p>
        </w:tc>
        <w:tc>
          <w:tcPr>
            <w:tcW w:w="2215" w:type="pct"/>
            <w:vAlign w:val="center"/>
          </w:tcPr>
          <w:p w14:paraId="5D3CC71D" w14:textId="77777777" w:rsidR="00BE14EA" w:rsidRPr="00922558" w:rsidRDefault="00BE14EA" w:rsidP="00BE14EA">
            <w:pPr>
              <w:spacing w:line="240" w:lineRule="auto"/>
              <w:ind w:firstLineChars="0" w:firstLine="0"/>
              <w:rPr>
                <w:sz w:val="21"/>
              </w:rPr>
            </w:pPr>
            <w:r w:rsidRPr="00922558">
              <w:rPr>
                <w:sz w:val="21"/>
              </w:rPr>
              <w:t>在变压器、配电装置和裸导体正上方不应布置灯具。当在变压器和配电室内裸导体上方布置灯具时，灯具与裸导体的水平净距不应小于</w:t>
            </w:r>
            <w:r w:rsidRPr="00922558">
              <w:rPr>
                <w:sz w:val="21"/>
              </w:rPr>
              <w:t>1.0m</w:t>
            </w:r>
            <w:r w:rsidRPr="00922558">
              <w:rPr>
                <w:sz w:val="21"/>
              </w:rPr>
              <w:t>，灯具不得采用吊链和软线吊装。</w:t>
            </w:r>
          </w:p>
        </w:tc>
        <w:tc>
          <w:tcPr>
            <w:tcW w:w="917" w:type="pct"/>
            <w:vAlign w:val="center"/>
          </w:tcPr>
          <w:p w14:paraId="7FAF8BFB" w14:textId="77777777" w:rsidR="00BE14EA" w:rsidRPr="00922558" w:rsidRDefault="00BE14EA" w:rsidP="00BE14EA">
            <w:pPr>
              <w:spacing w:line="240" w:lineRule="auto"/>
              <w:ind w:firstLineChars="0" w:firstLine="0"/>
              <w:jc w:val="center"/>
              <w:rPr>
                <w:sz w:val="21"/>
              </w:rPr>
            </w:pPr>
            <w:r w:rsidRPr="00922558">
              <w:rPr>
                <w:sz w:val="21"/>
              </w:rPr>
              <w:t>GB50053-2013</w:t>
            </w:r>
          </w:p>
          <w:p w14:paraId="0C9A2455" w14:textId="77777777" w:rsidR="00BE14EA" w:rsidRPr="00922558" w:rsidRDefault="00BE14EA" w:rsidP="00BE14EA">
            <w:pPr>
              <w:spacing w:line="240" w:lineRule="auto"/>
              <w:ind w:firstLineChars="0" w:firstLine="0"/>
              <w:jc w:val="center"/>
              <w:rPr>
                <w:sz w:val="21"/>
              </w:rPr>
            </w:pPr>
            <w:r w:rsidRPr="00922558">
              <w:rPr>
                <w:sz w:val="21"/>
              </w:rPr>
              <w:t>6.4.3</w:t>
            </w:r>
          </w:p>
        </w:tc>
        <w:tc>
          <w:tcPr>
            <w:tcW w:w="1113" w:type="pct"/>
            <w:vAlign w:val="center"/>
          </w:tcPr>
          <w:p w14:paraId="10708602"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正上方未布置灯具。</w:t>
            </w:r>
          </w:p>
        </w:tc>
        <w:tc>
          <w:tcPr>
            <w:tcW w:w="381" w:type="pct"/>
            <w:vAlign w:val="center"/>
          </w:tcPr>
          <w:p w14:paraId="47D1A5E3" w14:textId="77777777"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51D8BECA" w14:textId="77777777" w:rsidTr="00D56FE3">
        <w:trPr>
          <w:trHeight w:val="284"/>
          <w:jc w:val="center"/>
        </w:trPr>
        <w:tc>
          <w:tcPr>
            <w:tcW w:w="374" w:type="pct"/>
            <w:vAlign w:val="center"/>
          </w:tcPr>
          <w:p w14:paraId="3356CDD7" w14:textId="77777777" w:rsidR="00BE14EA" w:rsidRPr="00922558" w:rsidRDefault="00BE14EA" w:rsidP="00BE14EA">
            <w:pPr>
              <w:pStyle w:val="afff0"/>
              <w:widowControl w:val="0"/>
              <w:numPr>
                <w:ilvl w:val="0"/>
                <w:numId w:val="29"/>
              </w:numPr>
              <w:spacing w:line="240" w:lineRule="auto"/>
              <w:ind w:left="0" w:firstLineChars="0" w:firstLine="0"/>
              <w:jc w:val="center"/>
              <w:rPr>
                <w:sz w:val="21"/>
              </w:rPr>
            </w:pPr>
          </w:p>
        </w:tc>
        <w:tc>
          <w:tcPr>
            <w:tcW w:w="2215" w:type="pct"/>
            <w:vAlign w:val="center"/>
          </w:tcPr>
          <w:p w14:paraId="24237C1C" w14:textId="77777777" w:rsidR="00BE14EA" w:rsidRPr="00922558" w:rsidRDefault="00BE14EA" w:rsidP="00BE14EA">
            <w:pPr>
              <w:spacing w:line="240" w:lineRule="auto"/>
              <w:ind w:firstLineChars="0" w:firstLine="0"/>
              <w:rPr>
                <w:sz w:val="21"/>
              </w:rPr>
            </w:pPr>
            <w:r w:rsidRPr="00922558">
              <w:rPr>
                <w:color w:val="000000" w:themeColor="text1"/>
                <w:sz w:val="21"/>
              </w:rPr>
              <w:t>配电间应设应急照明，门应外开并能自动关闭，应设置挡鼠板。</w:t>
            </w:r>
          </w:p>
        </w:tc>
        <w:tc>
          <w:tcPr>
            <w:tcW w:w="917" w:type="pct"/>
            <w:vAlign w:val="center"/>
          </w:tcPr>
          <w:p w14:paraId="005D1132" w14:textId="77777777" w:rsidR="00BE14EA" w:rsidRPr="00922558" w:rsidRDefault="00BE14EA" w:rsidP="00BE14EA">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0D696889" w14:textId="77777777" w:rsidR="00BE14EA" w:rsidRPr="00922558" w:rsidRDefault="00BE14EA" w:rsidP="00BE14EA">
            <w:pPr>
              <w:spacing w:line="240" w:lineRule="auto"/>
              <w:ind w:firstLineChars="0" w:firstLine="0"/>
              <w:jc w:val="center"/>
              <w:rPr>
                <w:sz w:val="21"/>
              </w:rPr>
            </w:pPr>
            <w:r w:rsidRPr="00922558">
              <w:rPr>
                <w:rFonts w:hint="eastAsia"/>
                <w:color w:val="000000" w:themeColor="text1"/>
                <w:sz w:val="21"/>
              </w:rPr>
              <w:t>10</w:t>
            </w:r>
            <w:r w:rsidRPr="00922558">
              <w:rPr>
                <w:color w:val="000000" w:themeColor="text1"/>
                <w:sz w:val="21"/>
              </w:rPr>
              <w:t>.2</w:t>
            </w:r>
          </w:p>
        </w:tc>
        <w:tc>
          <w:tcPr>
            <w:tcW w:w="1113" w:type="pct"/>
            <w:vAlign w:val="center"/>
          </w:tcPr>
          <w:p w14:paraId="1FDBFA2F"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符合要求。</w:t>
            </w:r>
          </w:p>
        </w:tc>
        <w:tc>
          <w:tcPr>
            <w:tcW w:w="381" w:type="pct"/>
            <w:vAlign w:val="center"/>
          </w:tcPr>
          <w:p w14:paraId="55199793" w14:textId="77777777"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6C6AC5FF" w14:textId="77777777" w:rsidTr="00D56FE3">
        <w:trPr>
          <w:trHeight w:val="284"/>
          <w:jc w:val="center"/>
        </w:trPr>
        <w:tc>
          <w:tcPr>
            <w:tcW w:w="374" w:type="pct"/>
            <w:vAlign w:val="center"/>
          </w:tcPr>
          <w:p w14:paraId="031C23CD" w14:textId="77777777" w:rsidR="00BE14EA" w:rsidRPr="00922558" w:rsidRDefault="00BE14EA" w:rsidP="00BE14EA">
            <w:pPr>
              <w:pStyle w:val="afff0"/>
              <w:widowControl w:val="0"/>
              <w:numPr>
                <w:ilvl w:val="0"/>
                <w:numId w:val="29"/>
              </w:numPr>
              <w:spacing w:line="240" w:lineRule="auto"/>
              <w:ind w:left="0" w:firstLineChars="0" w:firstLine="0"/>
              <w:jc w:val="center"/>
              <w:rPr>
                <w:sz w:val="21"/>
              </w:rPr>
            </w:pPr>
          </w:p>
        </w:tc>
        <w:tc>
          <w:tcPr>
            <w:tcW w:w="2215" w:type="pct"/>
            <w:vAlign w:val="center"/>
          </w:tcPr>
          <w:p w14:paraId="69962FD5" w14:textId="77777777" w:rsidR="00BE14EA" w:rsidRPr="00922558" w:rsidRDefault="00BE14EA" w:rsidP="00BE14EA">
            <w:pPr>
              <w:spacing w:line="240" w:lineRule="auto"/>
              <w:ind w:firstLineChars="0" w:firstLine="0"/>
              <w:rPr>
                <w:color w:val="000000" w:themeColor="text1"/>
                <w:sz w:val="21"/>
              </w:rPr>
            </w:pPr>
            <w:r w:rsidRPr="00922558">
              <w:rPr>
                <w:color w:val="000000" w:themeColor="text1"/>
                <w:sz w:val="21"/>
              </w:rPr>
              <w:t>电缆进出配电间进行有效封堵</w:t>
            </w:r>
            <w:r>
              <w:rPr>
                <w:rFonts w:hint="eastAsia"/>
                <w:color w:val="000000" w:themeColor="text1"/>
                <w:sz w:val="21"/>
              </w:rPr>
              <w:t>，</w:t>
            </w:r>
            <w:r w:rsidRPr="00922558">
              <w:rPr>
                <w:color w:val="000000" w:themeColor="text1"/>
                <w:sz w:val="21"/>
              </w:rPr>
              <w:t>电缆沟内无积水。</w:t>
            </w:r>
          </w:p>
        </w:tc>
        <w:tc>
          <w:tcPr>
            <w:tcW w:w="917" w:type="pct"/>
            <w:vAlign w:val="center"/>
          </w:tcPr>
          <w:p w14:paraId="41B5FFB5" w14:textId="77777777" w:rsidR="00BE14EA" w:rsidRPr="00922558" w:rsidRDefault="00BE14EA" w:rsidP="00BE14EA">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7E1FA0DC" w14:textId="77777777" w:rsidR="00BE14EA" w:rsidRPr="00922558" w:rsidRDefault="00BE14EA" w:rsidP="00BE14EA">
            <w:pPr>
              <w:spacing w:line="240" w:lineRule="auto"/>
              <w:ind w:firstLineChars="0" w:firstLine="0"/>
              <w:jc w:val="center"/>
              <w:rPr>
                <w:color w:val="000000" w:themeColor="text1"/>
                <w:sz w:val="21"/>
              </w:rPr>
            </w:pPr>
            <w:r w:rsidRPr="00922558">
              <w:rPr>
                <w:rFonts w:hint="eastAsia"/>
                <w:color w:val="000000" w:themeColor="text1"/>
                <w:sz w:val="21"/>
              </w:rPr>
              <w:t>10</w:t>
            </w:r>
            <w:r w:rsidRPr="00922558">
              <w:rPr>
                <w:color w:val="000000" w:themeColor="text1"/>
                <w:sz w:val="21"/>
              </w:rPr>
              <w:t>.3</w:t>
            </w:r>
          </w:p>
        </w:tc>
        <w:tc>
          <w:tcPr>
            <w:tcW w:w="1113" w:type="pct"/>
            <w:vAlign w:val="center"/>
          </w:tcPr>
          <w:p w14:paraId="1E6B1D85"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电缆进出配电间封堵严密，电缆沟内无积水。</w:t>
            </w:r>
          </w:p>
        </w:tc>
        <w:tc>
          <w:tcPr>
            <w:tcW w:w="381" w:type="pct"/>
            <w:vAlign w:val="center"/>
          </w:tcPr>
          <w:p w14:paraId="0E584C10" w14:textId="77777777"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75E94573" w14:textId="77777777" w:rsidTr="00D56FE3">
        <w:trPr>
          <w:trHeight w:val="284"/>
          <w:jc w:val="center"/>
        </w:trPr>
        <w:tc>
          <w:tcPr>
            <w:tcW w:w="374" w:type="pct"/>
            <w:vAlign w:val="center"/>
          </w:tcPr>
          <w:p w14:paraId="573AACB7" w14:textId="77777777" w:rsidR="00BE14EA" w:rsidRPr="00922558" w:rsidRDefault="00BE14EA" w:rsidP="00BE14EA">
            <w:pPr>
              <w:pStyle w:val="afff0"/>
              <w:widowControl w:val="0"/>
              <w:numPr>
                <w:ilvl w:val="0"/>
                <w:numId w:val="29"/>
              </w:numPr>
              <w:spacing w:line="240" w:lineRule="auto"/>
              <w:ind w:left="0" w:firstLineChars="0" w:firstLine="0"/>
              <w:jc w:val="center"/>
              <w:rPr>
                <w:sz w:val="21"/>
              </w:rPr>
            </w:pPr>
          </w:p>
        </w:tc>
        <w:tc>
          <w:tcPr>
            <w:tcW w:w="2215" w:type="pct"/>
            <w:vAlign w:val="center"/>
          </w:tcPr>
          <w:p w14:paraId="0100C3AC" w14:textId="77777777" w:rsidR="00BE14EA" w:rsidRPr="00922558" w:rsidRDefault="00BE14EA" w:rsidP="00BE14EA">
            <w:pPr>
              <w:spacing w:line="240" w:lineRule="auto"/>
              <w:ind w:firstLineChars="0" w:firstLine="0"/>
              <w:rPr>
                <w:color w:val="000000" w:themeColor="text1"/>
                <w:sz w:val="21"/>
              </w:rPr>
            </w:pPr>
            <w:r w:rsidRPr="00922558">
              <w:rPr>
                <w:color w:val="000000" w:themeColor="text1"/>
                <w:sz w:val="21"/>
              </w:rPr>
              <w:t>导体选择及线路敷设应符合安全规定</w:t>
            </w:r>
            <w:r>
              <w:rPr>
                <w:rFonts w:hint="eastAsia"/>
                <w:color w:val="000000" w:themeColor="text1"/>
                <w:sz w:val="21"/>
              </w:rPr>
              <w:t>，</w:t>
            </w:r>
            <w:r w:rsidRPr="00922558">
              <w:rPr>
                <w:color w:val="000000" w:themeColor="text1"/>
                <w:sz w:val="21"/>
              </w:rPr>
              <w:t>线路应无老化、破损和裸露现象。</w:t>
            </w:r>
          </w:p>
        </w:tc>
        <w:tc>
          <w:tcPr>
            <w:tcW w:w="917" w:type="pct"/>
            <w:vAlign w:val="center"/>
          </w:tcPr>
          <w:p w14:paraId="155F5323" w14:textId="77777777" w:rsidR="00BE14EA" w:rsidRPr="00922558" w:rsidRDefault="00BE14EA" w:rsidP="00BE14EA">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05051B4B" w14:textId="77777777" w:rsidR="00BE14EA" w:rsidRPr="00922558" w:rsidRDefault="00BE14EA" w:rsidP="00BE14EA">
            <w:pPr>
              <w:spacing w:line="240" w:lineRule="auto"/>
              <w:ind w:firstLineChars="0" w:firstLine="0"/>
              <w:jc w:val="center"/>
              <w:rPr>
                <w:color w:val="000000" w:themeColor="text1"/>
                <w:sz w:val="21"/>
              </w:rPr>
            </w:pPr>
            <w:r w:rsidRPr="00922558">
              <w:rPr>
                <w:rFonts w:hint="eastAsia"/>
                <w:color w:val="000000" w:themeColor="text1"/>
                <w:sz w:val="21"/>
              </w:rPr>
              <w:t>10</w:t>
            </w:r>
            <w:r w:rsidRPr="00922558">
              <w:rPr>
                <w:color w:val="000000" w:themeColor="text1"/>
                <w:sz w:val="21"/>
              </w:rPr>
              <w:t>.</w:t>
            </w:r>
            <w:r w:rsidRPr="00922558">
              <w:rPr>
                <w:rFonts w:hint="eastAsia"/>
                <w:color w:val="000000" w:themeColor="text1"/>
                <w:sz w:val="21"/>
              </w:rPr>
              <w:t>4</w:t>
            </w:r>
          </w:p>
        </w:tc>
        <w:tc>
          <w:tcPr>
            <w:tcW w:w="1113" w:type="pct"/>
            <w:vAlign w:val="center"/>
          </w:tcPr>
          <w:p w14:paraId="2FF4C65B" w14:textId="77777777" w:rsidR="00BE14EA" w:rsidRPr="00922558"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线路无老化、破损等现象。</w:t>
            </w:r>
          </w:p>
        </w:tc>
        <w:tc>
          <w:tcPr>
            <w:tcW w:w="381" w:type="pct"/>
            <w:vAlign w:val="center"/>
          </w:tcPr>
          <w:p w14:paraId="5C6A526F" w14:textId="77777777"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1BE71FD2" w14:textId="77777777" w:rsidTr="00D56FE3">
        <w:trPr>
          <w:trHeight w:val="284"/>
          <w:jc w:val="center"/>
        </w:trPr>
        <w:tc>
          <w:tcPr>
            <w:tcW w:w="374" w:type="pct"/>
            <w:vAlign w:val="center"/>
          </w:tcPr>
          <w:p w14:paraId="111A3C20" w14:textId="77777777" w:rsidR="00BE14EA" w:rsidRPr="00922558" w:rsidRDefault="00BE14EA" w:rsidP="00BE14EA">
            <w:pPr>
              <w:pStyle w:val="afff0"/>
              <w:widowControl w:val="0"/>
              <w:numPr>
                <w:ilvl w:val="0"/>
                <w:numId w:val="29"/>
              </w:numPr>
              <w:spacing w:line="240" w:lineRule="auto"/>
              <w:ind w:left="0" w:firstLineChars="0" w:firstLine="0"/>
              <w:jc w:val="center"/>
              <w:rPr>
                <w:sz w:val="21"/>
              </w:rPr>
            </w:pPr>
          </w:p>
        </w:tc>
        <w:tc>
          <w:tcPr>
            <w:tcW w:w="2215" w:type="pct"/>
            <w:vAlign w:val="center"/>
          </w:tcPr>
          <w:p w14:paraId="3681481B" w14:textId="77777777" w:rsidR="00BE14EA" w:rsidRPr="00922558" w:rsidRDefault="00BE14EA" w:rsidP="00BE14EA">
            <w:pPr>
              <w:spacing w:line="240" w:lineRule="auto"/>
              <w:ind w:firstLineChars="0" w:firstLine="0"/>
              <w:rPr>
                <w:color w:val="000000" w:themeColor="text1"/>
                <w:sz w:val="21"/>
              </w:rPr>
            </w:pPr>
            <w:r w:rsidRPr="00922558">
              <w:rPr>
                <w:color w:val="000000" w:themeColor="text1"/>
                <w:sz w:val="21"/>
              </w:rPr>
              <w:t>配电间应有安全标志</w:t>
            </w:r>
            <w:r w:rsidRPr="00922558">
              <w:rPr>
                <w:rFonts w:hint="eastAsia"/>
                <w:color w:val="000000" w:themeColor="text1"/>
                <w:sz w:val="21"/>
              </w:rPr>
              <w:t>，</w:t>
            </w:r>
            <w:r w:rsidRPr="00922558">
              <w:rPr>
                <w:color w:val="000000" w:themeColor="text1"/>
                <w:sz w:val="21"/>
              </w:rPr>
              <w:t>配电柜前后应铺绝缘胶皮。</w:t>
            </w:r>
          </w:p>
        </w:tc>
        <w:tc>
          <w:tcPr>
            <w:tcW w:w="917" w:type="pct"/>
            <w:vAlign w:val="center"/>
          </w:tcPr>
          <w:p w14:paraId="18B7FB4B" w14:textId="77777777" w:rsidR="00BE14EA" w:rsidRPr="00922558" w:rsidRDefault="00BE14EA" w:rsidP="00BE14EA">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65302AA9" w14:textId="77777777" w:rsidR="00BE14EA" w:rsidRPr="00922558" w:rsidRDefault="00BE14EA" w:rsidP="00BE14EA">
            <w:pPr>
              <w:spacing w:line="240" w:lineRule="auto"/>
              <w:ind w:firstLineChars="0" w:firstLine="0"/>
              <w:jc w:val="center"/>
              <w:rPr>
                <w:color w:val="000000" w:themeColor="text1"/>
                <w:sz w:val="21"/>
              </w:rPr>
            </w:pPr>
            <w:r w:rsidRPr="00922558">
              <w:rPr>
                <w:rFonts w:hint="eastAsia"/>
                <w:color w:val="000000" w:themeColor="text1"/>
                <w:sz w:val="21"/>
              </w:rPr>
              <w:t>10</w:t>
            </w:r>
            <w:r w:rsidRPr="00922558">
              <w:rPr>
                <w:color w:val="000000" w:themeColor="text1"/>
                <w:sz w:val="21"/>
              </w:rPr>
              <w:t>.</w:t>
            </w:r>
            <w:r w:rsidRPr="00922558">
              <w:rPr>
                <w:rFonts w:hint="eastAsia"/>
                <w:color w:val="000000" w:themeColor="text1"/>
                <w:sz w:val="21"/>
              </w:rPr>
              <w:t>5</w:t>
            </w:r>
          </w:p>
        </w:tc>
        <w:tc>
          <w:tcPr>
            <w:tcW w:w="1113" w:type="pct"/>
            <w:vAlign w:val="center"/>
          </w:tcPr>
          <w:p w14:paraId="03E17B00" w14:textId="77777777" w:rsidR="00BE14EA" w:rsidRPr="00922558" w:rsidRDefault="00BE14EA" w:rsidP="00BE14EA">
            <w:pPr>
              <w:widowControl w:val="0"/>
              <w:spacing w:line="240" w:lineRule="auto"/>
              <w:ind w:firstLineChars="0" w:firstLine="0"/>
              <w:rPr>
                <w:sz w:val="21"/>
              </w:rPr>
            </w:pPr>
            <w:r>
              <w:rPr>
                <w:rFonts w:hint="eastAsia"/>
                <w:sz w:val="21"/>
              </w:rPr>
              <w:t>设置有安全标志、绝缘胶皮。</w:t>
            </w:r>
          </w:p>
        </w:tc>
        <w:tc>
          <w:tcPr>
            <w:tcW w:w="381" w:type="pct"/>
            <w:vAlign w:val="center"/>
          </w:tcPr>
          <w:p w14:paraId="7C386E29" w14:textId="77777777"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71C72BEB" w14:textId="77777777" w:rsidTr="00D56FE3">
        <w:trPr>
          <w:trHeight w:val="284"/>
          <w:jc w:val="center"/>
        </w:trPr>
        <w:tc>
          <w:tcPr>
            <w:tcW w:w="374" w:type="pct"/>
            <w:vAlign w:val="center"/>
          </w:tcPr>
          <w:p w14:paraId="0CBC77C2" w14:textId="77777777" w:rsidR="00BE14EA" w:rsidRPr="00922558" w:rsidRDefault="00BE14EA" w:rsidP="00BE14EA">
            <w:pPr>
              <w:pStyle w:val="afff0"/>
              <w:widowControl w:val="0"/>
              <w:numPr>
                <w:ilvl w:val="0"/>
                <w:numId w:val="29"/>
              </w:numPr>
              <w:spacing w:line="240" w:lineRule="auto"/>
              <w:ind w:left="0" w:firstLineChars="0" w:firstLine="0"/>
              <w:jc w:val="center"/>
              <w:rPr>
                <w:sz w:val="21"/>
              </w:rPr>
            </w:pPr>
          </w:p>
        </w:tc>
        <w:tc>
          <w:tcPr>
            <w:tcW w:w="2215" w:type="pct"/>
            <w:vAlign w:val="center"/>
          </w:tcPr>
          <w:p w14:paraId="354B175B" w14:textId="77777777" w:rsidR="00BE14EA" w:rsidRPr="00922558" w:rsidRDefault="00BE14EA" w:rsidP="00BE14EA">
            <w:pPr>
              <w:spacing w:line="240" w:lineRule="auto"/>
              <w:ind w:firstLineChars="0" w:firstLine="0"/>
              <w:rPr>
                <w:color w:val="000000" w:themeColor="text1"/>
                <w:sz w:val="21"/>
              </w:rPr>
            </w:pPr>
            <w:r w:rsidRPr="00922558">
              <w:rPr>
                <w:color w:val="000000" w:themeColor="text1"/>
                <w:sz w:val="21"/>
              </w:rPr>
              <w:t>配电闸刀应挂</w:t>
            </w:r>
            <w:r w:rsidRPr="00922558">
              <w:rPr>
                <w:color w:val="000000" w:themeColor="text1"/>
                <w:sz w:val="21"/>
              </w:rPr>
              <w:t>“</w:t>
            </w:r>
            <w:r w:rsidRPr="00922558">
              <w:rPr>
                <w:color w:val="000000" w:themeColor="text1"/>
                <w:sz w:val="21"/>
              </w:rPr>
              <w:t>运行</w:t>
            </w:r>
            <w:r w:rsidRPr="00922558">
              <w:rPr>
                <w:color w:val="000000" w:themeColor="text1"/>
                <w:sz w:val="21"/>
              </w:rPr>
              <w:t>”“</w:t>
            </w:r>
            <w:r w:rsidRPr="00922558">
              <w:rPr>
                <w:color w:val="000000" w:themeColor="text1"/>
                <w:sz w:val="21"/>
              </w:rPr>
              <w:t>检修</w:t>
            </w:r>
            <w:r w:rsidRPr="00922558">
              <w:rPr>
                <w:color w:val="000000" w:themeColor="text1"/>
                <w:sz w:val="21"/>
              </w:rPr>
              <w:t>”“</w:t>
            </w:r>
            <w:r w:rsidRPr="00922558">
              <w:rPr>
                <w:color w:val="000000" w:themeColor="text1"/>
                <w:sz w:val="21"/>
              </w:rPr>
              <w:t>禁止合闸</w:t>
            </w:r>
            <w:r w:rsidRPr="00922558">
              <w:rPr>
                <w:color w:val="000000" w:themeColor="text1"/>
                <w:sz w:val="21"/>
              </w:rPr>
              <w:t>”</w:t>
            </w:r>
            <w:r w:rsidRPr="00922558">
              <w:rPr>
                <w:color w:val="000000" w:themeColor="text1"/>
                <w:sz w:val="21"/>
              </w:rPr>
              <w:t>等标牌，并与运行状况一致。</w:t>
            </w:r>
          </w:p>
        </w:tc>
        <w:tc>
          <w:tcPr>
            <w:tcW w:w="917" w:type="pct"/>
            <w:vAlign w:val="center"/>
          </w:tcPr>
          <w:p w14:paraId="1CCBDBA6" w14:textId="77777777" w:rsidR="00BE14EA" w:rsidRPr="00922558" w:rsidRDefault="00BE14EA" w:rsidP="00BE14EA">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53B61DC2" w14:textId="77777777" w:rsidR="00BE14EA" w:rsidRPr="00922558" w:rsidRDefault="00BE14EA" w:rsidP="00BE14EA">
            <w:pPr>
              <w:spacing w:line="240" w:lineRule="auto"/>
              <w:ind w:firstLineChars="0" w:firstLine="0"/>
              <w:jc w:val="center"/>
              <w:rPr>
                <w:color w:val="000000" w:themeColor="text1"/>
                <w:sz w:val="21"/>
              </w:rPr>
            </w:pPr>
            <w:r w:rsidRPr="00922558">
              <w:rPr>
                <w:rFonts w:hint="eastAsia"/>
                <w:color w:val="000000" w:themeColor="text1"/>
                <w:sz w:val="21"/>
              </w:rPr>
              <w:t>10</w:t>
            </w:r>
            <w:r w:rsidRPr="00922558">
              <w:rPr>
                <w:color w:val="000000" w:themeColor="text1"/>
                <w:sz w:val="21"/>
              </w:rPr>
              <w:t>.</w:t>
            </w:r>
            <w:r w:rsidRPr="00922558">
              <w:rPr>
                <w:rFonts w:hint="eastAsia"/>
                <w:color w:val="000000" w:themeColor="text1"/>
                <w:sz w:val="21"/>
              </w:rPr>
              <w:t>6</w:t>
            </w:r>
          </w:p>
        </w:tc>
        <w:tc>
          <w:tcPr>
            <w:tcW w:w="1113" w:type="pct"/>
            <w:vAlign w:val="center"/>
          </w:tcPr>
          <w:p w14:paraId="0CA08CFF"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配电闸刀悬挂标牌与运行状况一致。</w:t>
            </w:r>
          </w:p>
        </w:tc>
        <w:tc>
          <w:tcPr>
            <w:tcW w:w="381" w:type="pct"/>
            <w:vAlign w:val="center"/>
          </w:tcPr>
          <w:p w14:paraId="064DCD3C" w14:textId="77777777"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2BED3295" w14:textId="77777777" w:rsidTr="00D56FE3">
        <w:trPr>
          <w:trHeight w:val="284"/>
          <w:jc w:val="center"/>
        </w:trPr>
        <w:tc>
          <w:tcPr>
            <w:tcW w:w="374" w:type="pct"/>
            <w:vAlign w:val="center"/>
          </w:tcPr>
          <w:p w14:paraId="00ECCE43" w14:textId="77777777" w:rsidR="00BE14EA" w:rsidRPr="00922558" w:rsidRDefault="00BE14EA" w:rsidP="00BE14EA">
            <w:pPr>
              <w:pStyle w:val="afff0"/>
              <w:widowControl w:val="0"/>
              <w:numPr>
                <w:ilvl w:val="0"/>
                <w:numId w:val="29"/>
              </w:numPr>
              <w:spacing w:line="240" w:lineRule="auto"/>
              <w:ind w:left="0" w:firstLineChars="0" w:firstLine="0"/>
              <w:jc w:val="center"/>
              <w:rPr>
                <w:sz w:val="21"/>
              </w:rPr>
            </w:pPr>
          </w:p>
        </w:tc>
        <w:tc>
          <w:tcPr>
            <w:tcW w:w="2215" w:type="pct"/>
            <w:vAlign w:val="center"/>
          </w:tcPr>
          <w:p w14:paraId="17B1856F" w14:textId="77777777" w:rsidR="00BE14EA" w:rsidRPr="00922558" w:rsidRDefault="00BE14EA" w:rsidP="00BE14EA">
            <w:pPr>
              <w:spacing w:line="240" w:lineRule="auto"/>
              <w:ind w:firstLineChars="0" w:firstLine="0"/>
              <w:rPr>
                <w:color w:val="000000" w:themeColor="text1"/>
                <w:sz w:val="21"/>
              </w:rPr>
            </w:pPr>
            <w:r w:rsidRPr="00922558">
              <w:rPr>
                <w:color w:val="000000" w:themeColor="text1"/>
                <w:sz w:val="21"/>
              </w:rPr>
              <w:t>电气设备的接地应完好、可靠。</w:t>
            </w:r>
          </w:p>
        </w:tc>
        <w:tc>
          <w:tcPr>
            <w:tcW w:w="917" w:type="pct"/>
            <w:vAlign w:val="center"/>
          </w:tcPr>
          <w:p w14:paraId="1058A36F" w14:textId="77777777" w:rsidR="00BE14EA" w:rsidRPr="00922558" w:rsidRDefault="00BE14EA" w:rsidP="00BE14EA">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33828977" w14:textId="77777777" w:rsidR="00BE14EA" w:rsidRPr="00922558" w:rsidRDefault="00BE14EA" w:rsidP="00BE14EA">
            <w:pPr>
              <w:spacing w:line="240" w:lineRule="auto"/>
              <w:ind w:firstLineChars="0" w:firstLine="0"/>
              <w:jc w:val="center"/>
              <w:rPr>
                <w:color w:val="000000" w:themeColor="text1"/>
                <w:sz w:val="21"/>
              </w:rPr>
            </w:pPr>
            <w:r w:rsidRPr="00922558">
              <w:rPr>
                <w:rFonts w:hint="eastAsia"/>
                <w:color w:val="000000" w:themeColor="text1"/>
                <w:sz w:val="21"/>
              </w:rPr>
              <w:t>10</w:t>
            </w:r>
            <w:r w:rsidRPr="00922558">
              <w:rPr>
                <w:color w:val="000000" w:themeColor="text1"/>
                <w:sz w:val="21"/>
              </w:rPr>
              <w:t>.</w:t>
            </w:r>
            <w:r w:rsidRPr="00922558">
              <w:rPr>
                <w:rFonts w:hint="eastAsia"/>
                <w:color w:val="000000" w:themeColor="text1"/>
                <w:sz w:val="21"/>
              </w:rPr>
              <w:t>8</w:t>
            </w:r>
          </w:p>
        </w:tc>
        <w:tc>
          <w:tcPr>
            <w:tcW w:w="1113" w:type="pct"/>
            <w:vAlign w:val="center"/>
          </w:tcPr>
          <w:p w14:paraId="31E07BE7"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电气设备接地完好可靠。</w:t>
            </w:r>
          </w:p>
        </w:tc>
        <w:tc>
          <w:tcPr>
            <w:tcW w:w="381" w:type="pct"/>
            <w:vAlign w:val="center"/>
          </w:tcPr>
          <w:p w14:paraId="0BFE0AB3" w14:textId="77777777"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39D03D76" w14:textId="77777777" w:rsidTr="00D56FE3">
        <w:trPr>
          <w:trHeight w:val="284"/>
          <w:jc w:val="center"/>
        </w:trPr>
        <w:tc>
          <w:tcPr>
            <w:tcW w:w="374" w:type="pct"/>
            <w:vAlign w:val="center"/>
          </w:tcPr>
          <w:p w14:paraId="45BA4D24" w14:textId="77777777" w:rsidR="00BE14EA" w:rsidRPr="00922558" w:rsidRDefault="00BE14EA" w:rsidP="00BE14EA">
            <w:pPr>
              <w:pStyle w:val="afff0"/>
              <w:widowControl w:val="0"/>
              <w:numPr>
                <w:ilvl w:val="0"/>
                <w:numId w:val="29"/>
              </w:numPr>
              <w:spacing w:line="240" w:lineRule="auto"/>
              <w:ind w:left="0" w:firstLineChars="0" w:firstLine="0"/>
              <w:jc w:val="center"/>
              <w:rPr>
                <w:sz w:val="21"/>
              </w:rPr>
            </w:pPr>
          </w:p>
        </w:tc>
        <w:tc>
          <w:tcPr>
            <w:tcW w:w="2215" w:type="pct"/>
            <w:vAlign w:val="center"/>
          </w:tcPr>
          <w:p w14:paraId="172E3975" w14:textId="77777777" w:rsidR="00BE14EA" w:rsidRPr="00922558" w:rsidRDefault="00BE14EA" w:rsidP="00BE14EA">
            <w:pPr>
              <w:spacing w:line="240" w:lineRule="auto"/>
              <w:ind w:firstLineChars="0" w:firstLine="0"/>
              <w:rPr>
                <w:color w:val="000000" w:themeColor="text1"/>
                <w:sz w:val="21"/>
              </w:rPr>
            </w:pPr>
            <w:r w:rsidRPr="00922558">
              <w:rPr>
                <w:color w:val="000000" w:themeColor="text1"/>
                <w:sz w:val="21"/>
              </w:rPr>
              <w:t>户外变压器底座高度在</w:t>
            </w:r>
            <w:r w:rsidRPr="00922558">
              <w:rPr>
                <w:color w:val="000000" w:themeColor="text1"/>
                <w:sz w:val="21"/>
              </w:rPr>
              <w:t>2.5m</w:t>
            </w:r>
            <w:r w:rsidRPr="00922558">
              <w:rPr>
                <w:color w:val="000000" w:themeColor="text1"/>
                <w:sz w:val="21"/>
              </w:rPr>
              <w:t>以下的应有围栏，有变压器室的应上锁，并有安全标志。</w:t>
            </w:r>
          </w:p>
        </w:tc>
        <w:tc>
          <w:tcPr>
            <w:tcW w:w="917" w:type="pct"/>
            <w:vAlign w:val="center"/>
          </w:tcPr>
          <w:p w14:paraId="635EF15A" w14:textId="77777777" w:rsidR="00BE14EA" w:rsidRPr="00922558" w:rsidRDefault="00BE14EA" w:rsidP="00BE14EA">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4C5DFE35" w14:textId="77777777" w:rsidR="00BE14EA" w:rsidRPr="00922558" w:rsidRDefault="00BE14EA" w:rsidP="00BE14EA">
            <w:pPr>
              <w:spacing w:line="240" w:lineRule="auto"/>
              <w:ind w:firstLineChars="0" w:firstLine="0"/>
              <w:jc w:val="center"/>
              <w:rPr>
                <w:color w:val="000000" w:themeColor="text1"/>
                <w:sz w:val="21"/>
              </w:rPr>
            </w:pPr>
            <w:r w:rsidRPr="00922558">
              <w:rPr>
                <w:rFonts w:hint="eastAsia"/>
                <w:color w:val="000000" w:themeColor="text1"/>
                <w:sz w:val="21"/>
              </w:rPr>
              <w:t>10</w:t>
            </w:r>
            <w:r w:rsidRPr="00922558">
              <w:rPr>
                <w:color w:val="000000" w:themeColor="text1"/>
                <w:sz w:val="21"/>
              </w:rPr>
              <w:t>.</w:t>
            </w:r>
            <w:r w:rsidRPr="00922558">
              <w:rPr>
                <w:rFonts w:hint="eastAsia"/>
                <w:color w:val="000000" w:themeColor="text1"/>
                <w:sz w:val="21"/>
              </w:rPr>
              <w:t>10</w:t>
            </w:r>
          </w:p>
        </w:tc>
        <w:tc>
          <w:tcPr>
            <w:tcW w:w="1113" w:type="pct"/>
            <w:vAlign w:val="center"/>
          </w:tcPr>
          <w:p w14:paraId="4CEE2267"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符合要求。</w:t>
            </w:r>
          </w:p>
        </w:tc>
        <w:tc>
          <w:tcPr>
            <w:tcW w:w="381" w:type="pct"/>
            <w:vAlign w:val="center"/>
          </w:tcPr>
          <w:p w14:paraId="66AA9984" w14:textId="77777777"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59E06F37" w14:textId="77777777" w:rsidTr="00D56FE3">
        <w:trPr>
          <w:trHeight w:val="284"/>
          <w:jc w:val="center"/>
        </w:trPr>
        <w:tc>
          <w:tcPr>
            <w:tcW w:w="374" w:type="pct"/>
            <w:vAlign w:val="center"/>
          </w:tcPr>
          <w:p w14:paraId="04D2AFE9" w14:textId="77777777" w:rsidR="00BE14EA" w:rsidRPr="00922558" w:rsidRDefault="00BE14EA" w:rsidP="00BE14EA">
            <w:pPr>
              <w:pStyle w:val="afff0"/>
              <w:widowControl w:val="0"/>
              <w:numPr>
                <w:ilvl w:val="0"/>
                <w:numId w:val="29"/>
              </w:numPr>
              <w:spacing w:line="240" w:lineRule="auto"/>
              <w:ind w:left="0" w:firstLineChars="0" w:firstLine="0"/>
              <w:jc w:val="center"/>
              <w:rPr>
                <w:sz w:val="21"/>
              </w:rPr>
            </w:pPr>
          </w:p>
        </w:tc>
        <w:tc>
          <w:tcPr>
            <w:tcW w:w="2215" w:type="pct"/>
            <w:vAlign w:val="center"/>
          </w:tcPr>
          <w:p w14:paraId="21B34188" w14:textId="77777777" w:rsidR="00BE14EA" w:rsidRPr="00922558" w:rsidRDefault="00BE14EA" w:rsidP="00BE14EA">
            <w:pPr>
              <w:spacing w:line="240" w:lineRule="auto"/>
              <w:ind w:firstLineChars="0" w:firstLine="0"/>
              <w:rPr>
                <w:sz w:val="21"/>
              </w:rPr>
            </w:pPr>
            <w:r w:rsidRPr="00922558">
              <w:rPr>
                <w:sz w:val="21"/>
              </w:rPr>
              <w:t>应急电源与正常电源之间应采取防止并列运行的措施。</w:t>
            </w:r>
          </w:p>
        </w:tc>
        <w:tc>
          <w:tcPr>
            <w:tcW w:w="917" w:type="pct"/>
            <w:vAlign w:val="center"/>
          </w:tcPr>
          <w:p w14:paraId="74E5C79C" w14:textId="77777777" w:rsidR="00BE14EA" w:rsidRPr="00922558" w:rsidRDefault="00BE14EA" w:rsidP="00BE14EA">
            <w:pPr>
              <w:spacing w:line="240" w:lineRule="auto"/>
              <w:ind w:firstLineChars="0" w:firstLine="0"/>
              <w:jc w:val="center"/>
              <w:rPr>
                <w:sz w:val="21"/>
              </w:rPr>
            </w:pPr>
            <w:r w:rsidRPr="00922558">
              <w:rPr>
                <w:sz w:val="21"/>
              </w:rPr>
              <w:t>SY/T0033-2020</w:t>
            </w:r>
          </w:p>
          <w:p w14:paraId="2E279745" w14:textId="77777777" w:rsidR="00BE14EA" w:rsidRPr="00922558" w:rsidRDefault="00BE14EA" w:rsidP="00BE14EA">
            <w:pPr>
              <w:spacing w:line="240" w:lineRule="auto"/>
              <w:ind w:firstLineChars="0" w:firstLine="0"/>
              <w:jc w:val="center"/>
              <w:rPr>
                <w:sz w:val="21"/>
              </w:rPr>
            </w:pPr>
            <w:r w:rsidRPr="00922558">
              <w:rPr>
                <w:sz w:val="21"/>
              </w:rPr>
              <w:t>5.1.4</w:t>
            </w:r>
          </w:p>
        </w:tc>
        <w:tc>
          <w:tcPr>
            <w:tcW w:w="1113" w:type="pct"/>
            <w:vAlign w:val="center"/>
          </w:tcPr>
          <w:p w14:paraId="3FE3059D" w14:textId="77777777" w:rsidR="00BE14EA" w:rsidRPr="00922558" w:rsidRDefault="00BE14EA" w:rsidP="00BE14EA">
            <w:pPr>
              <w:widowControl w:val="0"/>
              <w:spacing w:line="240" w:lineRule="auto"/>
              <w:ind w:firstLineChars="0" w:firstLine="0"/>
              <w:rPr>
                <w:sz w:val="21"/>
              </w:rPr>
            </w:pPr>
            <w:r w:rsidRPr="00415C30">
              <w:rPr>
                <w:rFonts w:hint="eastAsia"/>
                <w:sz w:val="21"/>
              </w:rPr>
              <w:t>符合要求。</w:t>
            </w:r>
          </w:p>
        </w:tc>
        <w:tc>
          <w:tcPr>
            <w:tcW w:w="381" w:type="pct"/>
            <w:vAlign w:val="center"/>
          </w:tcPr>
          <w:p w14:paraId="035B1FD2" w14:textId="77777777"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6B107A2E" w14:textId="77777777" w:rsidTr="00D56FE3">
        <w:trPr>
          <w:trHeight w:val="284"/>
          <w:jc w:val="center"/>
        </w:trPr>
        <w:tc>
          <w:tcPr>
            <w:tcW w:w="374" w:type="pct"/>
            <w:vAlign w:val="center"/>
          </w:tcPr>
          <w:p w14:paraId="1217661A" w14:textId="77777777" w:rsidR="00BE14EA" w:rsidRPr="00415C30" w:rsidRDefault="00BE14EA" w:rsidP="00BE14EA">
            <w:pPr>
              <w:pStyle w:val="afff0"/>
              <w:widowControl w:val="0"/>
              <w:spacing w:line="240" w:lineRule="auto"/>
              <w:ind w:firstLineChars="0" w:firstLine="0"/>
              <w:jc w:val="center"/>
              <w:rPr>
                <w:b/>
                <w:bCs/>
                <w:sz w:val="21"/>
              </w:rPr>
            </w:pPr>
            <w:r w:rsidRPr="00415C30">
              <w:rPr>
                <w:rFonts w:hint="eastAsia"/>
                <w:b/>
                <w:bCs/>
                <w:sz w:val="21"/>
              </w:rPr>
              <w:t>十</w:t>
            </w:r>
            <w:r>
              <w:rPr>
                <w:rFonts w:hint="eastAsia"/>
                <w:b/>
                <w:bCs/>
                <w:sz w:val="21"/>
              </w:rPr>
              <w:t>五</w:t>
            </w:r>
          </w:p>
        </w:tc>
        <w:tc>
          <w:tcPr>
            <w:tcW w:w="2215" w:type="pct"/>
            <w:vAlign w:val="center"/>
          </w:tcPr>
          <w:p w14:paraId="26B4B41C" w14:textId="77777777" w:rsidR="00BE14EA" w:rsidRPr="00922558" w:rsidRDefault="00BE14EA" w:rsidP="00BE14EA">
            <w:pPr>
              <w:spacing w:line="240" w:lineRule="auto"/>
              <w:ind w:firstLineChars="0" w:firstLine="0"/>
              <w:rPr>
                <w:sz w:val="21"/>
              </w:rPr>
            </w:pPr>
            <w:r w:rsidRPr="00922558">
              <w:rPr>
                <w:b/>
                <w:bCs/>
                <w:sz w:val="21"/>
              </w:rPr>
              <w:t>仪表及计算机控制系统</w:t>
            </w:r>
          </w:p>
        </w:tc>
        <w:tc>
          <w:tcPr>
            <w:tcW w:w="917" w:type="pct"/>
            <w:vAlign w:val="center"/>
          </w:tcPr>
          <w:p w14:paraId="7D6E66A4" w14:textId="77777777" w:rsidR="00BE14EA" w:rsidRPr="00922558" w:rsidRDefault="00BE14EA" w:rsidP="00BE14EA">
            <w:pPr>
              <w:spacing w:line="240" w:lineRule="auto"/>
              <w:ind w:firstLineChars="0" w:firstLine="0"/>
              <w:jc w:val="center"/>
              <w:rPr>
                <w:sz w:val="21"/>
              </w:rPr>
            </w:pPr>
          </w:p>
        </w:tc>
        <w:tc>
          <w:tcPr>
            <w:tcW w:w="1113" w:type="pct"/>
            <w:vAlign w:val="center"/>
          </w:tcPr>
          <w:p w14:paraId="0F64A4EE" w14:textId="77777777" w:rsidR="00BE14EA" w:rsidRPr="00922558" w:rsidRDefault="00BE14EA" w:rsidP="00BE14EA">
            <w:pPr>
              <w:widowControl w:val="0"/>
              <w:spacing w:line="240" w:lineRule="auto"/>
              <w:ind w:firstLineChars="0" w:firstLine="0"/>
              <w:rPr>
                <w:sz w:val="21"/>
              </w:rPr>
            </w:pPr>
          </w:p>
        </w:tc>
        <w:tc>
          <w:tcPr>
            <w:tcW w:w="381" w:type="pct"/>
            <w:vAlign w:val="center"/>
          </w:tcPr>
          <w:p w14:paraId="231801F9" w14:textId="77777777" w:rsidR="00BE14EA" w:rsidRPr="00922558" w:rsidRDefault="00BE14EA" w:rsidP="00BE14EA">
            <w:pPr>
              <w:widowControl w:val="0"/>
              <w:spacing w:line="240" w:lineRule="auto"/>
              <w:ind w:firstLineChars="0" w:firstLine="0"/>
              <w:jc w:val="center"/>
              <w:rPr>
                <w:b/>
                <w:bCs/>
                <w:sz w:val="21"/>
              </w:rPr>
            </w:pPr>
          </w:p>
        </w:tc>
      </w:tr>
      <w:tr w:rsidR="00BE14EA" w:rsidRPr="00922558" w14:paraId="3DAD2AAB" w14:textId="77777777" w:rsidTr="00D56FE3">
        <w:trPr>
          <w:trHeight w:val="284"/>
          <w:jc w:val="center"/>
        </w:trPr>
        <w:tc>
          <w:tcPr>
            <w:tcW w:w="374" w:type="pct"/>
            <w:vAlign w:val="center"/>
          </w:tcPr>
          <w:p w14:paraId="722C36E9" w14:textId="77777777" w:rsidR="00BE14EA" w:rsidRPr="00922558" w:rsidRDefault="00BE14EA" w:rsidP="00BE14EA">
            <w:pPr>
              <w:pStyle w:val="afff0"/>
              <w:widowControl w:val="0"/>
              <w:numPr>
                <w:ilvl w:val="0"/>
                <w:numId w:val="29"/>
              </w:numPr>
              <w:spacing w:line="240" w:lineRule="auto"/>
              <w:ind w:left="0" w:firstLineChars="0" w:firstLine="0"/>
              <w:jc w:val="center"/>
              <w:rPr>
                <w:sz w:val="21"/>
              </w:rPr>
            </w:pPr>
          </w:p>
        </w:tc>
        <w:tc>
          <w:tcPr>
            <w:tcW w:w="2215" w:type="pct"/>
            <w:vAlign w:val="center"/>
          </w:tcPr>
          <w:p w14:paraId="254380C2" w14:textId="77777777" w:rsidR="00BE14EA" w:rsidRPr="00922558" w:rsidRDefault="00BE14EA" w:rsidP="00BE14EA">
            <w:pPr>
              <w:spacing w:line="240" w:lineRule="auto"/>
              <w:ind w:firstLineChars="0" w:firstLine="0"/>
              <w:rPr>
                <w:sz w:val="21"/>
              </w:rPr>
            </w:pPr>
            <w:r w:rsidRPr="00922558">
              <w:rPr>
                <w:sz w:val="21"/>
              </w:rPr>
              <w:t>集中控制室设置非防爆仪表及电气设备时，应符合下列要求：</w:t>
            </w:r>
          </w:p>
          <w:p w14:paraId="29AF4C8C" w14:textId="77777777" w:rsidR="00BE14EA" w:rsidRPr="00922558" w:rsidRDefault="00BE14EA" w:rsidP="00BE14EA">
            <w:pPr>
              <w:spacing w:line="240" w:lineRule="auto"/>
              <w:ind w:firstLineChars="0" w:firstLine="0"/>
              <w:rPr>
                <w:sz w:val="21"/>
              </w:rPr>
            </w:pPr>
            <w:r w:rsidRPr="00922558">
              <w:rPr>
                <w:sz w:val="21"/>
              </w:rPr>
              <w:t xml:space="preserve">1 </w:t>
            </w:r>
            <w:r w:rsidRPr="00922558">
              <w:rPr>
                <w:sz w:val="21"/>
              </w:rPr>
              <w:t>应位于爆炸危险范围以外。</w:t>
            </w:r>
          </w:p>
          <w:p w14:paraId="451867EF" w14:textId="77777777" w:rsidR="00BE14EA" w:rsidRPr="00922558" w:rsidRDefault="00BE14EA" w:rsidP="00BE14EA">
            <w:pPr>
              <w:spacing w:line="240" w:lineRule="auto"/>
              <w:ind w:firstLineChars="0" w:firstLine="0"/>
              <w:rPr>
                <w:b/>
                <w:bCs/>
                <w:sz w:val="21"/>
              </w:rPr>
            </w:pPr>
            <w:r w:rsidRPr="00922558">
              <w:rPr>
                <w:sz w:val="21"/>
              </w:rPr>
              <w:t xml:space="preserve">2 </w:t>
            </w:r>
            <w:r w:rsidRPr="00922558">
              <w:rPr>
                <w:sz w:val="21"/>
              </w:rPr>
              <w:t>含有甲、乙类油品、可燃气体的仪表引线不得直接引入室内。</w:t>
            </w:r>
          </w:p>
        </w:tc>
        <w:tc>
          <w:tcPr>
            <w:tcW w:w="917" w:type="pct"/>
            <w:vAlign w:val="center"/>
          </w:tcPr>
          <w:p w14:paraId="545803D4" w14:textId="77777777" w:rsidR="00BE14EA" w:rsidRPr="00922558" w:rsidRDefault="00BE14EA" w:rsidP="00BE14EA">
            <w:pPr>
              <w:spacing w:line="240" w:lineRule="auto"/>
              <w:ind w:firstLineChars="0" w:firstLine="0"/>
              <w:jc w:val="center"/>
              <w:rPr>
                <w:sz w:val="21"/>
              </w:rPr>
            </w:pPr>
            <w:r w:rsidRPr="00922558">
              <w:rPr>
                <w:sz w:val="21"/>
              </w:rPr>
              <w:t>GB50183-2004</w:t>
            </w:r>
          </w:p>
          <w:p w14:paraId="4F97CB35" w14:textId="77777777" w:rsidR="00BE14EA" w:rsidRPr="00922558" w:rsidRDefault="00BE14EA" w:rsidP="00BE14EA">
            <w:pPr>
              <w:spacing w:line="240" w:lineRule="auto"/>
              <w:ind w:firstLineChars="0" w:firstLine="0"/>
              <w:jc w:val="center"/>
              <w:rPr>
                <w:sz w:val="21"/>
              </w:rPr>
            </w:pPr>
            <w:r w:rsidRPr="00922558">
              <w:rPr>
                <w:sz w:val="21"/>
              </w:rPr>
              <w:t>6.1.2</w:t>
            </w:r>
          </w:p>
        </w:tc>
        <w:tc>
          <w:tcPr>
            <w:tcW w:w="1113" w:type="pct"/>
            <w:vAlign w:val="center"/>
          </w:tcPr>
          <w:p w14:paraId="0D5B9F60" w14:textId="77777777" w:rsidR="00BE14EA" w:rsidRPr="00922558" w:rsidRDefault="00BE14EA" w:rsidP="00BE14EA">
            <w:pPr>
              <w:widowControl w:val="0"/>
              <w:spacing w:line="240" w:lineRule="auto"/>
              <w:ind w:firstLineChars="0" w:firstLine="0"/>
              <w:rPr>
                <w:sz w:val="21"/>
              </w:rPr>
            </w:pPr>
            <w:r w:rsidRPr="00922558">
              <w:rPr>
                <w:sz w:val="21"/>
              </w:rPr>
              <w:t>仪表间满足要求</w:t>
            </w:r>
            <w:r>
              <w:rPr>
                <w:rFonts w:hint="eastAsia"/>
                <w:sz w:val="21"/>
              </w:rPr>
              <w:t>。</w:t>
            </w:r>
          </w:p>
        </w:tc>
        <w:tc>
          <w:tcPr>
            <w:tcW w:w="381" w:type="pct"/>
            <w:vAlign w:val="center"/>
          </w:tcPr>
          <w:p w14:paraId="0EFDE7AA" w14:textId="77777777" w:rsidR="00BE14EA" w:rsidRPr="00922558" w:rsidRDefault="00BE14EA" w:rsidP="00BE14EA">
            <w:pPr>
              <w:widowControl w:val="0"/>
              <w:spacing w:line="240" w:lineRule="auto"/>
              <w:ind w:firstLineChars="0" w:firstLine="0"/>
              <w:jc w:val="center"/>
              <w:rPr>
                <w:b/>
                <w:bCs/>
                <w:sz w:val="21"/>
              </w:rPr>
            </w:pPr>
            <w:r w:rsidRPr="001A1981">
              <w:rPr>
                <w:b/>
                <w:bCs/>
                <w:sz w:val="21"/>
              </w:rPr>
              <w:t>√</w:t>
            </w:r>
          </w:p>
        </w:tc>
      </w:tr>
      <w:tr w:rsidR="00BE14EA" w:rsidRPr="00922558" w14:paraId="1AD15DEE" w14:textId="77777777" w:rsidTr="00D56FE3">
        <w:trPr>
          <w:trHeight w:val="284"/>
          <w:jc w:val="center"/>
        </w:trPr>
        <w:tc>
          <w:tcPr>
            <w:tcW w:w="374" w:type="pct"/>
            <w:vAlign w:val="center"/>
          </w:tcPr>
          <w:p w14:paraId="374AA7A8" w14:textId="77777777" w:rsidR="00BE14EA" w:rsidRPr="00922558" w:rsidRDefault="00BE14EA" w:rsidP="00BE14EA">
            <w:pPr>
              <w:pStyle w:val="afff0"/>
              <w:widowControl w:val="0"/>
              <w:numPr>
                <w:ilvl w:val="0"/>
                <w:numId w:val="29"/>
              </w:numPr>
              <w:spacing w:line="240" w:lineRule="auto"/>
              <w:ind w:left="0" w:firstLineChars="0" w:firstLine="0"/>
              <w:jc w:val="center"/>
              <w:rPr>
                <w:sz w:val="21"/>
              </w:rPr>
            </w:pPr>
          </w:p>
        </w:tc>
        <w:tc>
          <w:tcPr>
            <w:tcW w:w="2215" w:type="pct"/>
            <w:vAlign w:val="center"/>
          </w:tcPr>
          <w:p w14:paraId="460EA116" w14:textId="77777777" w:rsidR="00BE14EA" w:rsidRPr="00922558" w:rsidRDefault="00BE14EA" w:rsidP="00BE14EA">
            <w:pPr>
              <w:widowControl w:val="0"/>
              <w:spacing w:line="240" w:lineRule="auto"/>
              <w:ind w:firstLineChars="0" w:firstLine="0"/>
              <w:jc w:val="left"/>
              <w:rPr>
                <w:kern w:val="0"/>
                <w:sz w:val="21"/>
              </w:rPr>
            </w:pPr>
            <w:r w:rsidRPr="00922558">
              <w:rPr>
                <w:kern w:val="0"/>
                <w:sz w:val="21"/>
              </w:rPr>
              <w:t>仪表控制间设置非防爆仪表及电气设备时，应符合：</w:t>
            </w:r>
          </w:p>
          <w:p w14:paraId="3A46A6A7" w14:textId="77777777" w:rsidR="00BE14EA" w:rsidRPr="00922558" w:rsidRDefault="00BE14EA" w:rsidP="00BE14EA">
            <w:pPr>
              <w:widowControl w:val="0"/>
              <w:spacing w:line="240" w:lineRule="auto"/>
              <w:ind w:firstLineChars="0" w:firstLine="0"/>
              <w:jc w:val="left"/>
              <w:rPr>
                <w:kern w:val="0"/>
                <w:sz w:val="21"/>
              </w:rPr>
            </w:pPr>
            <w:r w:rsidRPr="00922558">
              <w:rPr>
                <w:kern w:val="0"/>
                <w:sz w:val="21"/>
              </w:rPr>
              <w:t>a</w:t>
            </w:r>
            <w:r w:rsidRPr="00922558">
              <w:rPr>
                <w:kern w:val="0"/>
                <w:sz w:val="21"/>
              </w:rPr>
              <w:t>）在使用或生产天然气凝液和液化石油气的场所，仪表控制间室内地坪宜比室外地坪高</w:t>
            </w:r>
            <w:smartTag w:uri="urn:schemas-microsoft-com:office:smarttags" w:element="chmetcnv">
              <w:smartTagPr>
                <w:attr w:name="UnitName" w:val="m"/>
                <w:attr w:name="SourceValue" w:val=".6"/>
                <w:attr w:name="HasSpace" w:val="False"/>
                <w:attr w:name="Negative" w:val="False"/>
                <w:attr w:name="NumberType" w:val="1"/>
                <w:attr w:name="TCSC" w:val="0"/>
              </w:smartTagPr>
              <w:r w:rsidRPr="00922558">
                <w:rPr>
                  <w:kern w:val="0"/>
                  <w:sz w:val="21"/>
                </w:rPr>
                <w:t>0.6m</w:t>
              </w:r>
            </w:smartTag>
            <w:r w:rsidRPr="00922558">
              <w:rPr>
                <w:kern w:val="0"/>
                <w:sz w:val="21"/>
              </w:rPr>
              <w:t>。</w:t>
            </w:r>
          </w:p>
          <w:p w14:paraId="43743075" w14:textId="77777777" w:rsidR="00BE14EA" w:rsidRPr="00922558" w:rsidRDefault="00BE14EA" w:rsidP="00BE14EA">
            <w:pPr>
              <w:spacing w:line="240" w:lineRule="auto"/>
              <w:ind w:firstLineChars="0" w:firstLine="0"/>
              <w:jc w:val="left"/>
              <w:rPr>
                <w:sz w:val="21"/>
              </w:rPr>
            </w:pPr>
            <w:r w:rsidRPr="00922558">
              <w:rPr>
                <w:kern w:val="0"/>
                <w:sz w:val="21"/>
              </w:rPr>
              <w:t>b</w:t>
            </w:r>
            <w:r w:rsidRPr="00922558">
              <w:rPr>
                <w:kern w:val="0"/>
                <w:sz w:val="21"/>
              </w:rPr>
              <w:t>）含有甲、乙类油品和可燃气体的仪表引线不宜直接引入室内。</w:t>
            </w:r>
            <w:r w:rsidRPr="00922558">
              <w:rPr>
                <w:kern w:val="0"/>
                <w:sz w:val="21"/>
              </w:rPr>
              <w:br/>
              <w:t>c</w:t>
            </w:r>
            <w:r w:rsidRPr="00922558">
              <w:rPr>
                <w:kern w:val="0"/>
                <w:sz w:val="21"/>
              </w:rPr>
              <w:t>）当与甲、乙类生产厂房毗邻时，应采用无门窗洞口的防火墙隔开。当必须在防火墙上开窗时，应设固定甲级防火窗。</w:t>
            </w:r>
          </w:p>
        </w:tc>
        <w:tc>
          <w:tcPr>
            <w:tcW w:w="917" w:type="pct"/>
            <w:vAlign w:val="center"/>
          </w:tcPr>
          <w:p w14:paraId="5B73BF89" w14:textId="77777777" w:rsidR="00BE14EA" w:rsidRDefault="00BE14EA" w:rsidP="00BE14EA">
            <w:pPr>
              <w:spacing w:line="240" w:lineRule="auto"/>
              <w:ind w:firstLineChars="0" w:firstLine="0"/>
              <w:jc w:val="center"/>
              <w:rPr>
                <w:sz w:val="21"/>
              </w:rPr>
            </w:pPr>
            <w:r w:rsidRPr="00922558">
              <w:rPr>
                <w:sz w:val="21"/>
              </w:rPr>
              <w:t>GB 50183-2004</w:t>
            </w:r>
            <w:smartTag w:uri="urn:schemas-microsoft-com:office:smarttags" w:element="chsdate">
              <w:smartTagPr>
                <w:attr w:name="IsROCDate" w:val="False"/>
                <w:attr w:name="IsLunarDate" w:val="False"/>
                <w:attr w:name="Day" w:val="30"/>
                <w:attr w:name="Month" w:val="12"/>
                <w:attr w:name="Year" w:val="1899"/>
              </w:smartTagPr>
            </w:smartTag>
          </w:p>
          <w:p w14:paraId="0287CC1B" w14:textId="77777777" w:rsidR="00BE14EA" w:rsidRPr="00922558" w:rsidRDefault="00BE14EA" w:rsidP="00BE14EA">
            <w:pPr>
              <w:spacing w:line="240" w:lineRule="auto"/>
              <w:ind w:firstLineChars="0" w:firstLine="0"/>
              <w:jc w:val="center"/>
              <w:rPr>
                <w:sz w:val="21"/>
              </w:rPr>
            </w:pPr>
            <w:r w:rsidRPr="00922558">
              <w:rPr>
                <w:sz w:val="21"/>
              </w:rPr>
              <w:t>6.1.3</w:t>
            </w:r>
          </w:p>
        </w:tc>
        <w:tc>
          <w:tcPr>
            <w:tcW w:w="1113" w:type="pct"/>
            <w:vAlign w:val="center"/>
          </w:tcPr>
          <w:p w14:paraId="2EADD96A" w14:textId="77777777" w:rsidR="00BE14EA" w:rsidRPr="00922558" w:rsidRDefault="00BE14EA" w:rsidP="00BE14EA">
            <w:pPr>
              <w:widowControl w:val="0"/>
              <w:spacing w:line="240" w:lineRule="auto"/>
              <w:ind w:firstLineChars="0" w:firstLine="0"/>
              <w:rPr>
                <w:sz w:val="21"/>
              </w:rPr>
            </w:pPr>
            <w:r w:rsidRPr="00922558">
              <w:rPr>
                <w:sz w:val="21"/>
              </w:rPr>
              <w:t>仪表间满足要求</w:t>
            </w:r>
            <w:r>
              <w:rPr>
                <w:rFonts w:hint="eastAsia"/>
                <w:sz w:val="21"/>
              </w:rPr>
              <w:t>。</w:t>
            </w:r>
          </w:p>
        </w:tc>
        <w:tc>
          <w:tcPr>
            <w:tcW w:w="381" w:type="pct"/>
            <w:vAlign w:val="center"/>
          </w:tcPr>
          <w:p w14:paraId="5E7A746D" w14:textId="77777777" w:rsidR="00BE14EA" w:rsidRPr="00922558" w:rsidRDefault="00BE14EA" w:rsidP="00BE14EA">
            <w:pPr>
              <w:widowControl w:val="0"/>
              <w:spacing w:line="240" w:lineRule="auto"/>
              <w:ind w:firstLineChars="0" w:firstLine="0"/>
              <w:jc w:val="center"/>
              <w:rPr>
                <w:b/>
                <w:bCs/>
                <w:sz w:val="21"/>
              </w:rPr>
            </w:pPr>
            <w:r w:rsidRPr="001A1981">
              <w:rPr>
                <w:b/>
                <w:bCs/>
                <w:sz w:val="21"/>
              </w:rPr>
              <w:t>√</w:t>
            </w:r>
          </w:p>
        </w:tc>
      </w:tr>
      <w:tr w:rsidR="00BE14EA" w:rsidRPr="00922558" w14:paraId="610EFE32" w14:textId="77777777" w:rsidTr="00D56FE3">
        <w:trPr>
          <w:trHeight w:val="284"/>
          <w:jc w:val="center"/>
        </w:trPr>
        <w:tc>
          <w:tcPr>
            <w:tcW w:w="374" w:type="pct"/>
            <w:vAlign w:val="center"/>
          </w:tcPr>
          <w:p w14:paraId="6D0D2F40" w14:textId="77777777" w:rsidR="00BE14EA" w:rsidRPr="00922558" w:rsidRDefault="00BE14EA" w:rsidP="00BE14EA">
            <w:pPr>
              <w:pStyle w:val="afff0"/>
              <w:widowControl w:val="0"/>
              <w:numPr>
                <w:ilvl w:val="0"/>
                <w:numId w:val="29"/>
              </w:numPr>
              <w:spacing w:line="240" w:lineRule="auto"/>
              <w:ind w:left="0" w:firstLineChars="0" w:firstLine="0"/>
              <w:jc w:val="center"/>
              <w:rPr>
                <w:sz w:val="21"/>
              </w:rPr>
            </w:pPr>
          </w:p>
        </w:tc>
        <w:tc>
          <w:tcPr>
            <w:tcW w:w="2215" w:type="pct"/>
            <w:vAlign w:val="center"/>
          </w:tcPr>
          <w:p w14:paraId="2DDAA881" w14:textId="77777777" w:rsidR="00BE14EA" w:rsidRPr="00922558" w:rsidRDefault="00BE14EA" w:rsidP="00BE14EA">
            <w:pPr>
              <w:widowControl w:val="0"/>
              <w:spacing w:line="240" w:lineRule="auto"/>
              <w:ind w:firstLineChars="0" w:firstLine="0"/>
              <w:jc w:val="left"/>
              <w:rPr>
                <w:kern w:val="0"/>
                <w:sz w:val="21"/>
              </w:rPr>
            </w:pPr>
            <w:r w:rsidRPr="00922558">
              <w:rPr>
                <w:sz w:val="21"/>
              </w:rPr>
              <w:t>控制室应远离主干道﹑强磁场</w:t>
            </w:r>
            <w:r w:rsidRPr="00922558">
              <w:rPr>
                <w:rFonts w:hint="eastAsia"/>
                <w:sz w:val="21"/>
              </w:rPr>
              <w:t>，</w:t>
            </w:r>
            <w:r w:rsidRPr="00922558">
              <w:rPr>
                <w:sz w:val="21"/>
              </w:rPr>
              <w:t>噪声源及振动设备。</w:t>
            </w:r>
          </w:p>
        </w:tc>
        <w:tc>
          <w:tcPr>
            <w:tcW w:w="917" w:type="pct"/>
            <w:vAlign w:val="center"/>
          </w:tcPr>
          <w:p w14:paraId="387F3940" w14:textId="77777777" w:rsidR="00BE14EA" w:rsidRPr="00922558" w:rsidRDefault="00BE14EA" w:rsidP="00BE14EA">
            <w:pPr>
              <w:spacing w:line="240" w:lineRule="auto"/>
              <w:ind w:firstLineChars="0" w:firstLine="0"/>
              <w:jc w:val="center"/>
              <w:rPr>
                <w:sz w:val="21"/>
              </w:rPr>
            </w:pPr>
            <w:r w:rsidRPr="00922558">
              <w:rPr>
                <w:sz w:val="21"/>
              </w:rPr>
              <w:t>GB/T50892-2013</w:t>
            </w:r>
          </w:p>
          <w:p w14:paraId="03C424AB" w14:textId="77777777" w:rsidR="00BE14EA" w:rsidRPr="00922558" w:rsidRDefault="00BE14EA" w:rsidP="00BE14EA">
            <w:pPr>
              <w:spacing w:line="240" w:lineRule="auto"/>
              <w:ind w:firstLineChars="0" w:firstLine="0"/>
              <w:jc w:val="center"/>
              <w:rPr>
                <w:sz w:val="21"/>
              </w:rPr>
            </w:pPr>
            <w:r w:rsidRPr="00922558">
              <w:rPr>
                <w:sz w:val="21"/>
              </w:rPr>
              <w:t>8.1.5</w:t>
            </w:r>
          </w:p>
        </w:tc>
        <w:tc>
          <w:tcPr>
            <w:tcW w:w="1113" w:type="pct"/>
            <w:vAlign w:val="center"/>
          </w:tcPr>
          <w:p w14:paraId="16BF747D"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控制室位置符合要求。</w:t>
            </w:r>
          </w:p>
        </w:tc>
        <w:tc>
          <w:tcPr>
            <w:tcW w:w="381" w:type="pct"/>
            <w:vAlign w:val="center"/>
          </w:tcPr>
          <w:p w14:paraId="49E49402" w14:textId="77777777" w:rsidR="00BE14EA" w:rsidRPr="00922558" w:rsidRDefault="00BE14EA" w:rsidP="00BE14EA">
            <w:pPr>
              <w:widowControl w:val="0"/>
              <w:spacing w:line="240" w:lineRule="auto"/>
              <w:ind w:firstLineChars="0" w:firstLine="0"/>
              <w:jc w:val="center"/>
              <w:rPr>
                <w:b/>
                <w:bCs/>
                <w:sz w:val="21"/>
              </w:rPr>
            </w:pPr>
            <w:r w:rsidRPr="001A1981">
              <w:rPr>
                <w:b/>
                <w:bCs/>
                <w:sz w:val="21"/>
              </w:rPr>
              <w:t>√</w:t>
            </w:r>
          </w:p>
        </w:tc>
      </w:tr>
      <w:tr w:rsidR="00BE14EA" w:rsidRPr="00922558" w14:paraId="3E172427" w14:textId="77777777" w:rsidTr="00D56FE3">
        <w:trPr>
          <w:trHeight w:val="284"/>
          <w:jc w:val="center"/>
        </w:trPr>
        <w:tc>
          <w:tcPr>
            <w:tcW w:w="374" w:type="pct"/>
            <w:vAlign w:val="center"/>
          </w:tcPr>
          <w:p w14:paraId="173AAC78" w14:textId="77777777" w:rsidR="00BE14EA" w:rsidRPr="00922558" w:rsidRDefault="00BE14EA" w:rsidP="00BE14EA">
            <w:pPr>
              <w:pStyle w:val="afff0"/>
              <w:widowControl w:val="0"/>
              <w:numPr>
                <w:ilvl w:val="0"/>
                <w:numId w:val="29"/>
              </w:numPr>
              <w:spacing w:line="240" w:lineRule="auto"/>
              <w:ind w:left="0" w:firstLineChars="0" w:firstLine="0"/>
              <w:jc w:val="center"/>
              <w:rPr>
                <w:sz w:val="21"/>
              </w:rPr>
            </w:pPr>
          </w:p>
        </w:tc>
        <w:tc>
          <w:tcPr>
            <w:tcW w:w="2215" w:type="pct"/>
            <w:vAlign w:val="center"/>
          </w:tcPr>
          <w:p w14:paraId="40F72513" w14:textId="77777777" w:rsidR="00BE14EA" w:rsidRPr="00922558" w:rsidRDefault="00BE14EA" w:rsidP="00BE14EA">
            <w:pPr>
              <w:widowControl w:val="0"/>
              <w:spacing w:line="240" w:lineRule="auto"/>
              <w:ind w:firstLineChars="0" w:firstLine="0"/>
              <w:jc w:val="left"/>
              <w:rPr>
                <w:sz w:val="21"/>
              </w:rPr>
            </w:pPr>
            <w:r w:rsidRPr="00922558">
              <w:rPr>
                <w:sz w:val="21"/>
              </w:rPr>
              <w:t>控制室不宜与变压器间、鼓风机间、压缩机间、输油泵房、化学药品仓库相邻。</w:t>
            </w:r>
          </w:p>
        </w:tc>
        <w:tc>
          <w:tcPr>
            <w:tcW w:w="917" w:type="pct"/>
            <w:vAlign w:val="center"/>
          </w:tcPr>
          <w:p w14:paraId="64562D8E" w14:textId="77777777" w:rsidR="00BE14EA" w:rsidRPr="00922558" w:rsidRDefault="00BE14EA" w:rsidP="00BE14EA">
            <w:pPr>
              <w:spacing w:line="240" w:lineRule="auto"/>
              <w:ind w:firstLineChars="0" w:firstLine="0"/>
              <w:jc w:val="center"/>
              <w:rPr>
                <w:sz w:val="21"/>
              </w:rPr>
            </w:pPr>
            <w:r w:rsidRPr="00922558">
              <w:rPr>
                <w:sz w:val="21"/>
              </w:rPr>
              <w:t>GB/T50892-2013</w:t>
            </w:r>
          </w:p>
          <w:p w14:paraId="591E90C1" w14:textId="77777777" w:rsidR="00BE14EA" w:rsidRPr="00922558" w:rsidRDefault="00BE14EA" w:rsidP="00BE14EA">
            <w:pPr>
              <w:spacing w:line="240" w:lineRule="auto"/>
              <w:ind w:firstLineChars="0" w:firstLine="0"/>
              <w:jc w:val="center"/>
              <w:rPr>
                <w:sz w:val="21"/>
              </w:rPr>
            </w:pPr>
            <w:r w:rsidRPr="00922558">
              <w:rPr>
                <w:sz w:val="21"/>
              </w:rPr>
              <w:t>8.1.6</w:t>
            </w:r>
          </w:p>
        </w:tc>
        <w:tc>
          <w:tcPr>
            <w:tcW w:w="1113" w:type="pct"/>
            <w:vAlign w:val="center"/>
          </w:tcPr>
          <w:p w14:paraId="04A412BC"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现场检查平面布置，符合要求。</w:t>
            </w:r>
          </w:p>
        </w:tc>
        <w:tc>
          <w:tcPr>
            <w:tcW w:w="381" w:type="pct"/>
            <w:vAlign w:val="center"/>
          </w:tcPr>
          <w:p w14:paraId="256F68E0" w14:textId="77777777" w:rsidR="00BE14EA" w:rsidRPr="00922558" w:rsidRDefault="00BE14EA" w:rsidP="00BE14EA">
            <w:pPr>
              <w:widowControl w:val="0"/>
              <w:spacing w:line="240" w:lineRule="auto"/>
              <w:ind w:firstLineChars="0" w:firstLine="0"/>
              <w:jc w:val="center"/>
              <w:rPr>
                <w:b/>
                <w:bCs/>
                <w:sz w:val="21"/>
              </w:rPr>
            </w:pPr>
            <w:r w:rsidRPr="001A1981">
              <w:rPr>
                <w:b/>
                <w:bCs/>
                <w:sz w:val="21"/>
              </w:rPr>
              <w:t>√</w:t>
            </w:r>
          </w:p>
        </w:tc>
      </w:tr>
      <w:tr w:rsidR="00BE14EA" w:rsidRPr="00922558" w14:paraId="15D69460" w14:textId="77777777" w:rsidTr="00D56FE3">
        <w:trPr>
          <w:trHeight w:val="284"/>
          <w:jc w:val="center"/>
        </w:trPr>
        <w:tc>
          <w:tcPr>
            <w:tcW w:w="374" w:type="pct"/>
            <w:vAlign w:val="center"/>
          </w:tcPr>
          <w:p w14:paraId="18D2D0A6" w14:textId="77777777" w:rsidR="00BE14EA" w:rsidRPr="00922558" w:rsidRDefault="00BE14EA" w:rsidP="00BE14EA">
            <w:pPr>
              <w:pStyle w:val="afff0"/>
              <w:widowControl w:val="0"/>
              <w:numPr>
                <w:ilvl w:val="0"/>
                <w:numId w:val="29"/>
              </w:numPr>
              <w:spacing w:line="240" w:lineRule="auto"/>
              <w:ind w:left="0" w:firstLineChars="0" w:firstLine="0"/>
              <w:jc w:val="center"/>
              <w:rPr>
                <w:sz w:val="21"/>
              </w:rPr>
            </w:pPr>
          </w:p>
        </w:tc>
        <w:tc>
          <w:tcPr>
            <w:tcW w:w="2215" w:type="pct"/>
            <w:vAlign w:val="center"/>
          </w:tcPr>
          <w:p w14:paraId="6A9B3A08" w14:textId="77777777" w:rsidR="00BE14EA" w:rsidRPr="00922558" w:rsidRDefault="00BE14EA" w:rsidP="00BE14EA">
            <w:pPr>
              <w:widowControl w:val="0"/>
              <w:spacing w:line="240" w:lineRule="auto"/>
              <w:ind w:firstLineChars="0" w:firstLine="0"/>
              <w:jc w:val="left"/>
              <w:rPr>
                <w:sz w:val="21"/>
              </w:rPr>
            </w:pPr>
            <w:r w:rsidRPr="00922558">
              <w:rPr>
                <w:sz w:val="21"/>
              </w:rPr>
              <w:t>控制室的耐火等级不应低于</w:t>
            </w:r>
            <w:r w:rsidRPr="00922558">
              <w:rPr>
                <w:sz w:val="21"/>
              </w:rPr>
              <w:t>2</w:t>
            </w:r>
            <w:r w:rsidRPr="00922558">
              <w:rPr>
                <w:sz w:val="21"/>
              </w:rPr>
              <w:t>级。当控制室的长度超过</w:t>
            </w:r>
            <w:r w:rsidRPr="00922558">
              <w:rPr>
                <w:sz w:val="21"/>
              </w:rPr>
              <w:t>l2m</w:t>
            </w:r>
            <w:r w:rsidRPr="00922558">
              <w:rPr>
                <w:sz w:val="21"/>
              </w:rPr>
              <w:t>或面积大于</w:t>
            </w:r>
            <w:r w:rsidRPr="00922558">
              <w:rPr>
                <w:sz w:val="21"/>
              </w:rPr>
              <w:t>100m</w:t>
            </w:r>
            <w:r w:rsidRPr="00922558">
              <w:rPr>
                <w:sz w:val="21"/>
                <w:vertAlign w:val="superscript"/>
              </w:rPr>
              <w:t>2</w:t>
            </w:r>
            <w:r w:rsidRPr="00922558">
              <w:rPr>
                <w:sz w:val="21"/>
              </w:rPr>
              <w:t>时，出入口不应少于</w:t>
            </w:r>
            <w:r w:rsidRPr="00922558">
              <w:rPr>
                <w:sz w:val="21"/>
              </w:rPr>
              <w:t>2</w:t>
            </w:r>
            <w:r w:rsidRPr="00922558">
              <w:rPr>
                <w:sz w:val="21"/>
              </w:rPr>
              <w:t>个</w:t>
            </w:r>
            <w:r w:rsidRPr="00922558">
              <w:rPr>
                <w:rFonts w:hint="eastAsia"/>
                <w:sz w:val="21"/>
              </w:rPr>
              <w:t>。</w:t>
            </w:r>
          </w:p>
        </w:tc>
        <w:tc>
          <w:tcPr>
            <w:tcW w:w="917" w:type="pct"/>
            <w:vAlign w:val="center"/>
          </w:tcPr>
          <w:p w14:paraId="600E3AEB" w14:textId="77777777" w:rsidR="00BE14EA" w:rsidRPr="00922558" w:rsidRDefault="00BE14EA" w:rsidP="00BE14EA">
            <w:pPr>
              <w:spacing w:line="240" w:lineRule="auto"/>
              <w:ind w:firstLineChars="0" w:firstLine="0"/>
              <w:jc w:val="center"/>
              <w:rPr>
                <w:sz w:val="21"/>
              </w:rPr>
            </w:pPr>
            <w:r w:rsidRPr="00922558">
              <w:rPr>
                <w:sz w:val="21"/>
              </w:rPr>
              <w:t>GB/T50892-2013</w:t>
            </w:r>
          </w:p>
          <w:p w14:paraId="1CF7266F" w14:textId="77777777" w:rsidR="00BE14EA" w:rsidRPr="00922558" w:rsidRDefault="00BE14EA" w:rsidP="00BE14EA">
            <w:pPr>
              <w:spacing w:line="240" w:lineRule="auto"/>
              <w:ind w:firstLineChars="0" w:firstLine="0"/>
              <w:jc w:val="center"/>
              <w:rPr>
                <w:sz w:val="21"/>
              </w:rPr>
            </w:pPr>
            <w:r w:rsidRPr="00922558">
              <w:rPr>
                <w:sz w:val="21"/>
              </w:rPr>
              <w:t>8.3.1</w:t>
            </w:r>
          </w:p>
        </w:tc>
        <w:tc>
          <w:tcPr>
            <w:tcW w:w="1113" w:type="pct"/>
            <w:vAlign w:val="center"/>
          </w:tcPr>
          <w:p w14:paraId="508A3ABA"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符合要求。</w:t>
            </w:r>
          </w:p>
        </w:tc>
        <w:tc>
          <w:tcPr>
            <w:tcW w:w="381" w:type="pct"/>
            <w:vAlign w:val="center"/>
          </w:tcPr>
          <w:p w14:paraId="61FBD992" w14:textId="77777777" w:rsidR="00BE14EA" w:rsidRPr="00922558" w:rsidRDefault="00BE14EA" w:rsidP="00BE14EA">
            <w:pPr>
              <w:widowControl w:val="0"/>
              <w:spacing w:line="240" w:lineRule="auto"/>
              <w:ind w:firstLineChars="0" w:firstLine="0"/>
              <w:jc w:val="center"/>
              <w:rPr>
                <w:b/>
                <w:bCs/>
                <w:sz w:val="21"/>
              </w:rPr>
            </w:pPr>
            <w:r w:rsidRPr="001A1981">
              <w:rPr>
                <w:b/>
                <w:bCs/>
                <w:sz w:val="21"/>
              </w:rPr>
              <w:t>√</w:t>
            </w:r>
          </w:p>
        </w:tc>
      </w:tr>
      <w:tr w:rsidR="00BE14EA" w:rsidRPr="00922558" w14:paraId="6C1CF13F" w14:textId="77777777" w:rsidTr="00D56FE3">
        <w:trPr>
          <w:trHeight w:val="284"/>
          <w:jc w:val="center"/>
        </w:trPr>
        <w:tc>
          <w:tcPr>
            <w:tcW w:w="374" w:type="pct"/>
            <w:vAlign w:val="center"/>
          </w:tcPr>
          <w:p w14:paraId="6406F4A6" w14:textId="77777777" w:rsidR="00BE14EA" w:rsidRPr="00922558" w:rsidRDefault="00BE14EA" w:rsidP="00BE14EA">
            <w:pPr>
              <w:pStyle w:val="afff0"/>
              <w:widowControl w:val="0"/>
              <w:numPr>
                <w:ilvl w:val="0"/>
                <w:numId w:val="29"/>
              </w:numPr>
              <w:spacing w:line="240" w:lineRule="auto"/>
              <w:ind w:left="0" w:firstLineChars="0" w:firstLine="0"/>
              <w:jc w:val="center"/>
              <w:rPr>
                <w:sz w:val="21"/>
              </w:rPr>
            </w:pPr>
          </w:p>
        </w:tc>
        <w:tc>
          <w:tcPr>
            <w:tcW w:w="2215" w:type="pct"/>
            <w:vAlign w:val="center"/>
          </w:tcPr>
          <w:p w14:paraId="79E472F8" w14:textId="77777777" w:rsidR="00BE14EA" w:rsidRPr="00922558" w:rsidRDefault="00BE14EA" w:rsidP="00BE14EA">
            <w:pPr>
              <w:widowControl w:val="0"/>
              <w:spacing w:line="240" w:lineRule="auto"/>
              <w:ind w:firstLineChars="0" w:firstLine="0"/>
              <w:jc w:val="left"/>
              <w:rPr>
                <w:sz w:val="21"/>
              </w:rPr>
            </w:pPr>
            <w:r w:rsidRPr="00922558">
              <w:rPr>
                <w:sz w:val="21"/>
              </w:rPr>
              <w:t>控制室朝向有爆炸危险的工艺装置区侧的墙面上不应设置门窗及洞口。</w:t>
            </w:r>
          </w:p>
        </w:tc>
        <w:tc>
          <w:tcPr>
            <w:tcW w:w="917" w:type="pct"/>
            <w:vAlign w:val="center"/>
          </w:tcPr>
          <w:p w14:paraId="4C1B9F29" w14:textId="77777777" w:rsidR="00BE14EA" w:rsidRPr="00922558" w:rsidRDefault="00BE14EA" w:rsidP="00BE14EA">
            <w:pPr>
              <w:spacing w:line="240" w:lineRule="auto"/>
              <w:ind w:firstLineChars="0" w:firstLine="0"/>
              <w:jc w:val="center"/>
              <w:rPr>
                <w:sz w:val="21"/>
              </w:rPr>
            </w:pPr>
            <w:r w:rsidRPr="00922558">
              <w:rPr>
                <w:sz w:val="21"/>
              </w:rPr>
              <w:t>GB/T50892-2013</w:t>
            </w:r>
          </w:p>
          <w:p w14:paraId="5AB5C687" w14:textId="77777777" w:rsidR="00BE14EA" w:rsidRPr="00922558" w:rsidRDefault="00BE14EA" w:rsidP="00BE14EA">
            <w:pPr>
              <w:spacing w:line="240" w:lineRule="auto"/>
              <w:ind w:firstLineChars="0" w:firstLine="0"/>
              <w:jc w:val="center"/>
              <w:rPr>
                <w:sz w:val="21"/>
              </w:rPr>
            </w:pPr>
            <w:r w:rsidRPr="00922558">
              <w:rPr>
                <w:sz w:val="21"/>
              </w:rPr>
              <w:t>8.3.3</w:t>
            </w:r>
          </w:p>
        </w:tc>
        <w:tc>
          <w:tcPr>
            <w:tcW w:w="1113" w:type="pct"/>
            <w:vAlign w:val="center"/>
          </w:tcPr>
          <w:p w14:paraId="0A8E12B2"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符合要求。</w:t>
            </w:r>
          </w:p>
        </w:tc>
        <w:tc>
          <w:tcPr>
            <w:tcW w:w="381" w:type="pct"/>
            <w:vAlign w:val="center"/>
          </w:tcPr>
          <w:p w14:paraId="076FEE7D" w14:textId="77777777" w:rsidR="00BE14EA" w:rsidRPr="00922558" w:rsidRDefault="00BE14EA" w:rsidP="00BE14EA">
            <w:pPr>
              <w:widowControl w:val="0"/>
              <w:spacing w:line="240" w:lineRule="auto"/>
              <w:ind w:firstLineChars="0" w:firstLine="0"/>
              <w:jc w:val="center"/>
              <w:rPr>
                <w:b/>
                <w:bCs/>
                <w:sz w:val="21"/>
              </w:rPr>
            </w:pPr>
            <w:r w:rsidRPr="001A1981">
              <w:rPr>
                <w:b/>
                <w:bCs/>
                <w:sz w:val="21"/>
              </w:rPr>
              <w:t>√</w:t>
            </w:r>
          </w:p>
        </w:tc>
      </w:tr>
      <w:tr w:rsidR="00BE14EA" w:rsidRPr="00922558" w14:paraId="07382224" w14:textId="77777777" w:rsidTr="00D56FE3">
        <w:trPr>
          <w:trHeight w:val="284"/>
          <w:jc w:val="center"/>
        </w:trPr>
        <w:tc>
          <w:tcPr>
            <w:tcW w:w="374" w:type="pct"/>
            <w:vAlign w:val="center"/>
          </w:tcPr>
          <w:p w14:paraId="2D5FF4CD" w14:textId="77777777" w:rsidR="00BE14EA" w:rsidRPr="00922558" w:rsidRDefault="00BE14EA" w:rsidP="00BE14EA">
            <w:pPr>
              <w:pStyle w:val="afff0"/>
              <w:widowControl w:val="0"/>
              <w:numPr>
                <w:ilvl w:val="0"/>
                <w:numId w:val="29"/>
              </w:numPr>
              <w:spacing w:line="240" w:lineRule="auto"/>
              <w:ind w:left="0" w:firstLineChars="0" w:firstLine="0"/>
              <w:jc w:val="center"/>
              <w:rPr>
                <w:sz w:val="21"/>
              </w:rPr>
            </w:pPr>
          </w:p>
        </w:tc>
        <w:tc>
          <w:tcPr>
            <w:tcW w:w="2215" w:type="pct"/>
            <w:vAlign w:val="center"/>
          </w:tcPr>
          <w:p w14:paraId="553F1A23" w14:textId="77777777" w:rsidR="00BE14EA" w:rsidRPr="00922558" w:rsidRDefault="00BE14EA" w:rsidP="00BE14EA">
            <w:pPr>
              <w:widowControl w:val="0"/>
              <w:spacing w:line="240" w:lineRule="auto"/>
              <w:ind w:firstLineChars="0" w:firstLine="0"/>
              <w:jc w:val="left"/>
              <w:rPr>
                <w:sz w:val="21"/>
              </w:rPr>
            </w:pPr>
            <w:r w:rsidRPr="00922558">
              <w:rPr>
                <w:sz w:val="21"/>
              </w:rPr>
              <w:t>控制室应设置消防和通信设施。</w:t>
            </w:r>
          </w:p>
        </w:tc>
        <w:tc>
          <w:tcPr>
            <w:tcW w:w="917" w:type="pct"/>
            <w:vAlign w:val="center"/>
          </w:tcPr>
          <w:p w14:paraId="70DA9D5C" w14:textId="77777777" w:rsidR="00BE14EA" w:rsidRPr="00922558" w:rsidRDefault="00BE14EA" w:rsidP="00BE14EA">
            <w:pPr>
              <w:spacing w:line="240" w:lineRule="auto"/>
              <w:ind w:firstLineChars="0" w:firstLine="0"/>
              <w:jc w:val="center"/>
              <w:rPr>
                <w:sz w:val="21"/>
              </w:rPr>
            </w:pPr>
            <w:r w:rsidRPr="00922558">
              <w:rPr>
                <w:sz w:val="21"/>
              </w:rPr>
              <w:t>GB/T50892-2013</w:t>
            </w:r>
          </w:p>
          <w:p w14:paraId="0DD3BACD" w14:textId="77777777" w:rsidR="00BE14EA" w:rsidRPr="00922558" w:rsidRDefault="00BE14EA" w:rsidP="00BE14EA">
            <w:pPr>
              <w:spacing w:line="240" w:lineRule="auto"/>
              <w:ind w:firstLineChars="0" w:firstLine="0"/>
              <w:jc w:val="center"/>
              <w:rPr>
                <w:sz w:val="21"/>
              </w:rPr>
            </w:pPr>
            <w:r w:rsidRPr="00922558">
              <w:rPr>
                <w:sz w:val="21"/>
              </w:rPr>
              <w:t>8.3.9</w:t>
            </w:r>
          </w:p>
        </w:tc>
        <w:tc>
          <w:tcPr>
            <w:tcW w:w="1113" w:type="pct"/>
            <w:vAlign w:val="center"/>
          </w:tcPr>
          <w:p w14:paraId="0EB1FF00"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控制室设有消防和通信设施。</w:t>
            </w:r>
          </w:p>
        </w:tc>
        <w:tc>
          <w:tcPr>
            <w:tcW w:w="381" w:type="pct"/>
            <w:vAlign w:val="center"/>
          </w:tcPr>
          <w:p w14:paraId="5D906323" w14:textId="77777777" w:rsidR="00BE14EA" w:rsidRPr="00922558" w:rsidRDefault="00BE14EA" w:rsidP="00BE14EA">
            <w:pPr>
              <w:widowControl w:val="0"/>
              <w:spacing w:line="240" w:lineRule="auto"/>
              <w:ind w:firstLineChars="0" w:firstLine="0"/>
              <w:jc w:val="center"/>
              <w:rPr>
                <w:b/>
                <w:bCs/>
                <w:sz w:val="21"/>
              </w:rPr>
            </w:pPr>
            <w:r w:rsidRPr="001A1981">
              <w:rPr>
                <w:b/>
                <w:bCs/>
                <w:sz w:val="21"/>
              </w:rPr>
              <w:t>√</w:t>
            </w:r>
          </w:p>
        </w:tc>
      </w:tr>
      <w:tr w:rsidR="00BE14EA" w:rsidRPr="00922558" w14:paraId="68CC3506" w14:textId="77777777" w:rsidTr="00D56FE3">
        <w:trPr>
          <w:trHeight w:val="284"/>
          <w:jc w:val="center"/>
        </w:trPr>
        <w:tc>
          <w:tcPr>
            <w:tcW w:w="374" w:type="pct"/>
            <w:vAlign w:val="center"/>
          </w:tcPr>
          <w:p w14:paraId="0F826C30" w14:textId="77777777" w:rsidR="00BE14EA" w:rsidRPr="00922558" w:rsidRDefault="00BE14EA" w:rsidP="00BE14EA">
            <w:pPr>
              <w:pStyle w:val="afff0"/>
              <w:widowControl w:val="0"/>
              <w:numPr>
                <w:ilvl w:val="0"/>
                <w:numId w:val="29"/>
              </w:numPr>
              <w:spacing w:line="240" w:lineRule="auto"/>
              <w:ind w:left="0" w:firstLineChars="0" w:firstLine="0"/>
              <w:jc w:val="center"/>
              <w:rPr>
                <w:sz w:val="21"/>
              </w:rPr>
            </w:pPr>
          </w:p>
        </w:tc>
        <w:tc>
          <w:tcPr>
            <w:tcW w:w="2215" w:type="pct"/>
            <w:vAlign w:val="center"/>
          </w:tcPr>
          <w:p w14:paraId="197D2E41" w14:textId="77777777" w:rsidR="00BE14EA" w:rsidRPr="00922558" w:rsidRDefault="00BE14EA" w:rsidP="00BE14EA">
            <w:pPr>
              <w:widowControl w:val="0"/>
              <w:spacing w:line="240" w:lineRule="auto"/>
              <w:ind w:firstLineChars="0" w:firstLine="0"/>
              <w:jc w:val="left"/>
              <w:rPr>
                <w:sz w:val="21"/>
              </w:rPr>
            </w:pPr>
            <w:r w:rsidRPr="00922558">
              <w:rPr>
                <w:sz w:val="21"/>
              </w:rPr>
              <w:t>各种测量仪表的取源部件、法兰、仪表阀门、引压导管和连接部件应无渗漏。</w:t>
            </w:r>
          </w:p>
        </w:tc>
        <w:tc>
          <w:tcPr>
            <w:tcW w:w="917" w:type="pct"/>
            <w:vAlign w:val="center"/>
          </w:tcPr>
          <w:p w14:paraId="72642BA8" w14:textId="77777777" w:rsidR="00BE14EA" w:rsidRPr="00922558" w:rsidRDefault="00BE14EA" w:rsidP="00BE14EA">
            <w:pPr>
              <w:spacing w:line="240" w:lineRule="auto"/>
              <w:ind w:firstLineChars="0" w:firstLine="0"/>
              <w:jc w:val="center"/>
              <w:rPr>
                <w:sz w:val="21"/>
              </w:rPr>
            </w:pPr>
            <w:r w:rsidRPr="00922558">
              <w:rPr>
                <w:sz w:val="21"/>
              </w:rPr>
              <w:t>SY/T6069-2020</w:t>
            </w:r>
          </w:p>
          <w:p w14:paraId="07EBC724" w14:textId="77777777" w:rsidR="00BE14EA" w:rsidRPr="00922558" w:rsidRDefault="00BE14EA" w:rsidP="00BE14EA">
            <w:pPr>
              <w:spacing w:line="240" w:lineRule="auto"/>
              <w:ind w:firstLineChars="0" w:firstLine="0"/>
              <w:jc w:val="center"/>
              <w:rPr>
                <w:sz w:val="21"/>
              </w:rPr>
            </w:pPr>
            <w:r w:rsidRPr="00922558">
              <w:rPr>
                <w:sz w:val="21"/>
              </w:rPr>
              <w:t>3.1.4</w:t>
            </w:r>
          </w:p>
        </w:tc>
        <w:tc>
          <w:tcPr>
            <w:tcW w:w="1113" w:type="pct"/>
            <w:vAlign w:val="center"/>
          </w:tcPr>
          <w:p w14:paraId="7B437456"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均无渗漏。</w:t>
            </w:r>
          </w:p>
        </w:tc>
        <w:tc>
          <w:tcPr>
            <w:tcW w:w="381" w:type="pct"/>
            <w:vAlign w:val="center"/>
          </w:tcPr>
          <w:p w14:paraId="65D2F349" w14:textId="77777777" w:rsidR="00BE14EA" w:rsidRPr="00922558" w:rsidRDefault="00BE14EA" w:rsidP="00BE14EA">
            <w:pPr>
              <w:widowControl w:val="0"/>
              <w:spacing w:line="240" w:lineRule="auto"/>
              <w:ind w:firstLineChars="0" w:firstLine="0"/>
              <w:jc w:val="center"/>
              <w:rPr>
                <w:b/>
                <w:bCs/>
                <w:sz w:val="21"/>
              </w:rPr>
            </w:pPr>
            <w:r w:rsidRPr="001A1981">
              <w:rPr>
                <w:b/>
                <w:bCs/>
                <w:sz w:val="21"/>
              </w:rPr>
              <w:t>√</w:t>
            </w:r>
          </w:p>
        </w:tc>
      </w:tr>
      <w:tr w:rsidR="00BE14EA" w:rsidRPr="00922558" w14:paraId="6DCF5CDE" w14:textId="77777777" w:rsidTr="00D56FE3">
        <w:trPr>
          <w:trHeight w:val="284"/>
          <w:jc w:val="center"/>
        </w:trPr>
        <w:tc>
          <w:tcPr>
            <w:tcW w:w="374" w:type="pct"/>
            <w:vAlign w:val="center"/>
          </w:tcPr>
          <w:p w14:paraId="7D1B0A88" w14:textId="77777777" w:rsidR="00BE14EA" w:rsidRPr="00922558" w:rsidRDefault="00BE14EA" w:rsidP="00BE14EA">
            <w:pPr>
              <w:pStyle w:val="afff0"/>
              <w:widowControl w:val="0"/>
              <w:numPr>
                <w:ilvl w:val="0"/>
                <w:numId w:val="29"/>
              </w:numPr>
              <w:spacing w:line="240" w:lineRule="auto"/>
              <w:ind w:left="0" w:firstLineChars="0" w:firstLine="0"/>
              <w:jc w:val="center"/>
              <w:rPr>
                <w:sz w:val="21"/>
              </w:rPr>
            </w:pPr>
          </w:p>
        </w:tc>
        <w:tc>
          <w:tcPr>
            <w:tcW w:w="2215" w:type="pct"/>
            <w:vAlign w:val="center"/>
          </w:tcPr>
          <w:p w14:paraId="116FFE11" w14:textId="77777777" w:rsidR="00BE14EA" w:rsidRPr="00922558" w:rsidRDefault="00BE14EA" w:rsidP="00BE14EA">
            <w:pPr>
              <w:widowControl w:val="0"/>
              <w:spacing w:line="240" w:lineRule="auto"/>
              <w:ind w:firstLineChars="0" w:firstLine="0"/>
              <w:jc w:val="left"/>
              <w:rPr>
                <w:sz w:val="21"/>
              </w:rPr>
            </w:pPr>
            <w:r w:rsidRPr="00922558">
              <w:rPr>
                <w:sz w:val="21"/>
              </w:rPr>
              <w:t>各种指针式仪表的表盘分度线、数字和其他标志应清晰完整；各部件完整，无锈蚀、无松动和无渗漏。</w:t>
            </w:r>
          </w:p>
        </w:tc>
        <w:tc>
          <w:tcPr>
            <w:tcW w:w="917" w:type="pct"/>
            <w:vAlign w:val="center"/>
          </w:tcPr>
          <w:p w14:paraId="107292FE" w14:textId="77777777" w:rsidR="00BE14EA" w:rsidRPr="00922558" w:rsidRDefault="00BE14EA" w:rsidP="00BE14EA">
            <w:pPr>
              <w:spacing w:line="240" w:lineRule="auto"/>
              <w:ind w:firstLineChars="0" w:firstLine="0"/>
              <w:jc w:val="center"/>
              <w:rPr>
                <w:sz w:val="21"/>
              </w:rPr>
            </w:pPr>
            <w:r w:rsidRPr="00922558">
              <w:rPr>
                <w:sz w:val="21"/>
              </w:rPr>
              <w:t>SY/T6069-2020</w:t>
            </w:r>
          </w:p>
          <w:p w14:paraId="167DD253" w14:textId="77777777" w:rsidR="00BE14EA" w:rsidRPr="00922558" w:rsidRDefault="00BE14EA" w:rsidP="00BE14EA">
            <w:pPr>
              <w:spacing w:line="240" w:lineRule="auto"/>
              <w:ind w:firstLineChars="0" w:firstLine="0"/>
              <w:jc w:val="center"/>
              <w:rPr>
                <w:sz w:val="21"/>
              </w:rPr>
            </w:pPr>
            <w:r w:rsidRPr="00922558">
              <w:rPr>
                <w:sz w:val="21"/>
              </w:rPr>
              <w:t>3.1.5</w:t>
            </w:r>
          </w:p>
        </w:tc>
        <w:tc>
          <w:tcPr>
            <w:tcW w:w="1113" w:type="pct"/>
            <w:vAlign w:val="center"/>
          </w:tcPr>
          <w:p w14:paraId="73FA6888"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表盘清晰完整，无锈蚀松动。</w:t>
            </w:r>
          </w:p>
        </w:tc>
        <w:tc>
          <w:tcPr>
            <w:tcW w:w="381" w:type="pct"/>
            <w:vAlign w:val="center"/>
          </w:tcPr>
          <w:p w14:paraId="688913F4" w14:textId="77777777" w:rsidR="00BE14EA" w:rsidRPr="00922558" w:rsidRDefault="00BE14EA" w:rsidP="00BE14EA">
            <w:pPr>
              <w:widowControl w:val="0"/>
              <w:spacing w:line="240" w:lineRule="auto"/>
              <w:ind w:firstLineChars="0" w:firstLine="0"/>
              <w:jc w:val="center"/>
              <w:rPr>
                <w:b/>
                <w:bCs/>
                <w:sz w:val="21"/>
              </w:rPr>
            </w:pPr>
            <w:r w:rsidRPr="001A1981">
              <w:rPr>
                <w:b/>
                <w:bCs/>
                <w:sz w:val="21"/>
              </w:rPr>
              <w:t>√</w:t>
            </w:r>
          </w:p>
        </w:tc>
      </w:tr>
      <w:tr w:rsidR="00BE14EA" w:rsidRPr="00922558" w14:paraId="68B2039E" w14:textId="77777777" w:rsidTr="00D56FE3">
        <w:trPr>
          <w:trHeight w:val="284"/>
          <w:jc w:val="center"/>
        </w:trPr>
        <w:tc>
          <w:tcPr>
            <w:tcW w:w="374" w:type="pct"/>
            <w:vAlign w:val="center"/>
          </w:tcPr>
          <w:p w14:paraId="472A99B3" w14:textId="77777777" w:rsidR="00BE14EA" w:rsidRPr="00922558" w:rsidRDefault="00BE14EA" w:rsidP="00BE14EA">
            <w:pPr>
              <w:pStyle w:val="afff0"/>
              <w:widowControl w:val="0"/>
              <w:numPr>
                <w:ilvl w:val="0"/>
                <w:numId w:val="29"/>
              </w:numPr>
              <w:spacing w:line="240" w:lineRule="auto"/>
              <w:ind w:left="0" w:firstLineChars="0" w:firstLine="0"/>
              <w:jc w:val="center"/>
              <w:rPr>
                <w:sz w:val="21"/>
              </w:rPr>
            </w:pPr>
          </w:p>
        </w:tc>
        <w:tc>
          <w:tcPr>
            <w:tcW w:w="2215" w:type="pct"/>
            <w:vAlign w:val="center"/>
          </w:tcPr>
          <w:p w14:paraId="485734FB" w14:textId="77777777" w:rsidR="00BE14EA" w:rsidRPr="00922558" w:rsidRDefault="00BE14EA" w:rsidP="00BE14EA">
            <w:pPr>
              <w:widowControl w:val="0"/>
              <w:spacing w:line="240" w:lineRule="auto"/>
              <w:ind w:firstLineChars="0" w:firstLine="0"/>
              <w:jc w:val="left"/>
              <w:rPr>
                <w:sz w:val="21"/>
              </w:rPr>
            </w:pPr>
            <w:r w:rsidRPr="00922558">
              <w:rPr>
                <w:sz w:val="21"/>
              </w:rPr>
              <w:t>各种测量仪表的就地显示屏应显示清晰，无乱码和叠字现象。</w:t>
            </w:r>
          </w:p>
        </w:tc>
        <w:tc>
          <w:tcPr>
            <w:tcW w:w="917" w:type="pct"/>
            <w:vAlign w:val="center"/>
          </w:tcPr>
          <w:p w14:paraId="54984990" w14:textId="77777777" w:rsidR="00BE14EA" w:rsidRPr="00922558" w:rsidRDefault="00BE14EA" w:rsidP="00BE14EA">
            <w:pPr>
              <w:spacing w:line="240" w:lineRule="auto"/>
              <w:ind w:firstLineChars="0" w:firstLine="0"/>
              <w:jc w:val="center"/>
              <w:rPr>
                <w:sz w:val="21"/>
              </w:rPr>
            </w:pPr>
            <w:r w:rsidRPr="00922558">
              <w:rPr>
                <w:sz w:val="21"/>
              </w:rPr>
              <w:t>SY/T6069-2020</w:t>
            </w:r>
          </w:p>
          <w:p w14:paraId="714B04FB" w14:textId="77777777" w:rsidR="00BE14EA" w:rsidRPr="00922558" w:rsidRDefault="00BE14EA" w:rsidP="00BE14EA">
            <w:pPr>
              <w:spacing w:line="240" w:lineRule="auto"/>
              <w:ind w:firstLineChars="0" w:firstLine="0"/>
              <w:jc w:val="center"/>
              <w:rPr>
                <w:sz w:val="21"/>
              </w:rPr>
            </w:pPr>
            <w:r w:rsidRPr="00922558">
              <w:rPr>
                <w:sz w:val="21"/>
              </w:rPr>
              <w:t>3.1.6</w:t>
            </w:r>
          </w:p>
        </w:tc>
        <w:tc>
          <w:tcPr>
            <w:tcW w:w="1113" w:type="pct"/>
            <w:vAlign w:val="center"/>
          </w:tcPr>
          <w:p w14:paraId="660B120F"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显示屏显示清晰。</w:t>
            </w:r>
          </w:p>
        </w:tc>
        <w:tc>
          <w:tcPr>
            <w:tcW w:w="381" w:type="pct"/>
            <w:vAlign w:val="center"/>
          </w:tcPr>
          <w:p w14:paraId="51C0B379" w14:textId="77777777" w:rsidR="00BE14EA" w:rsidRPr="00922558" w:rsidRDefault="00BE14EA" w:rsidP="00BE14EA">
            <w:pPr>
              <w:widowControl w:val="0"/>
              <w:spacing w:line="240" w:lineRule="auto"/>
              <w:ind w:firstLineChars="0" w:firstLine="0"/>
              <w:jc w:val="center"/>
              <w:rPr>
                <w:b/>
                <w:bCs/>
                <w:sz w:val="21"/>
              </w:rPr>
            </w:pPr>
            <w:r w:rsidRPr="001A1981">
              <w:rPr>
                <w:b/>
                <w:bCs/>
                <w:sz w:val="21"/>
              </w:rPr>
              <w:t>√</w:t>
            </w:r>
          </w:p>
        </w:tc>
      </w:tr>
      <w:tr w:rsidR="00BE14EA" w:rsidRPr="00922558" w14:paraId="07A09E14" w14:textId="77777777" w:rsidTr="00D56FE3">
        <w:trPr>
          <w:trHeight w:val="284"/>
          <w:jc w:val="center"/>
        </w:trPr>
        <w:tc>
          <w:tcPr>
            <w:tcW w:w="374" w:type="pct"/>
            <w:vAlign w:val="center"/>
          </w:tcPr>
          <w:p w14:paraId="1041BC5D" w14:textId="77777777" w:rsidR="00BE14EA" w:rsidRPr="00922558" w:rsidRDefault="00BE14EA" w:rsidP="00BE14EA">
            <w:pPr>
              <w:pStyle w:val="afff0"/>
              <w:widowControl w:val="0"/>
              <w:numPr>
                <w:ilvl w:val="0"/>
                <w:numId w:val="29"/>
              </w:numPr>
              <w:spacing w:line="240" w:lineRule="auto"/>
              <w:ind w:left="0" w:firstLineChars="0" w:firstLine="0"/>
              <w:jc w:val="center"/>
              <w:rPr>
                <w:sz w:val="21"/>
              </w:rPr>
            </w:pPr>
          </w:p>
        </w:tc>
        <w:tc>
          <w:tcPr>
            <w:tcW w:w="2215" w:type="pct"/>
            <w:vAlign w:val="center"/>
          </w:tcPr>
          <w:p w14:paraId="44E3E7D8" w14:textId="77777777" w:rsidR="00BE14EA" w:rsidRPr="00922558" w:rsidRDefault="00BE14EA" w:rsidP="00BE14EA">
            <w:pPr>
              <w:widowControl w:val="0"/>
              <w:spacing w:line="240" w:lineRule="auto"/>
              <w:ind w:firstLineChars="0" w:firstLine="0"/>
              <w:jc w:val="left"/>
              <w:rPr>
                <w:sz w:val="21"/>
              </w:rPr>
            </w:pPr>
            <w:r w:rsidRPr="00922558">
              <w:rPr>
                <w:sz w:val="21"/>
              </w:rPr>
              <w:t>各种测量仪表的安装应牢固，仪表外壳应无机械变形、无损坏、无严重锈蚀。</w:t>
            </w:r>
          </w:p>
        </w:tc>
        <w:tc>
          <w:tcPr>
            <w:tcW w:w="917" w:type="pct"/>
            <w:vAlign w:val="center"/>
          </w:tcPr>
          <w:p w14:paraId="76421BD0" w14:textId="77777777" w:rsidR="00BE14EA" w:rsidRPr="00922558" w:rsidRDefault="00BE14EA" w:rsidP="00BE14EA">
            <w:pPr>
              <w:spacing w:line="240" w:lineRule="auto"/>
              <w:ind w:firstLineChars="0" w:firstLine="0"/>
              <w:jc w:val="center"/>
              <w:rPr>
                <w:sz w:val="21"/>
              </w:rPr>
            </w:pPr>
            <w:r w:rsidRPr="00922558">
              <w:rPr>
                <w:sz w:val="21"/>
              </w:rPr>
              <w:t>SY/T6069-2020</w:t>
            </w:r>
          </w:p>
          <w:p w14:paraId="6131EC4D" w14:textId="77777777" w:rsidR="00BE14EA" w:rsidRPr="00922558" w:rsidRDefault="00BE14EA" w:rsidP="00BE14EA">
            <w:pPr>
              <w:spacing w:line="240" w:lineRule="auto"/>
              <w:ind w:firstLineChars="0" w:firstLine="0"/>
              <w:jc w:val="center"/>
              <w:rPr>
                <w:sz w:val="21"/>
              </w:rPr>
            </w:pPr>
            <w:r w:rsidRPr="00922558">
              <w:rPr>
                <w:sz w:val="21"/>
              </w:rPr>
              <w:t>3.1.7</w:t>
            </w:r>
          </w:p>
        </w:tc>
        <w:tc>
          <w:tcPr>
            <w:tcW w:w="1113" w:type="pct"/>
            <w:vAlign w:val="center"/>
          </w:tcPr>
          <w:p w14:paraId="53433BFC"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仪表安装牢固。</w:t>
            </w:r>
          </w:p>
        </w:tc>
        <w:tc>
          <w:tcPr>
            <w:tcW w:w="381" w:type="pct"/>
            <w:vAlign w:val="center"/>
          </w:tcPr>
          <w:p w14:paraId="55610F9B" w14:textId="77777777" w:rsidR="00BE14EA" w:rsidRPr="00922558" w:rsidRDefault="00BE14EA" w:rsidP="00BE14EA">
            <w:pPr>
              <w:widowControl w:val="0"/>
              <w:spacing w:line="240" w:lineRule="auto"/>
              <w:ind w:firstLineChars="0" w:firstLine="0"/>
              <w:jc w:val="center"/>
              <w:rPr>
                <w:b/>
                <w:bCs/>
                <w:sz w:val="21"/>
              </w:rPr>
            </w:pPr>
            <w:r w:rsidRPr="001A1981">
              <w:rPr>
                <w:b/>
                <w:bCs/>
                <w:sz w:val="21"/>
              </w:rPr>
              <w:t>√</w:t>
            </w:r>
          </w:p>
        </w:tc>
      </w:tr>
      <w:tr w:rsidR="00BE14EA" w:rsidRPr="00922558" w14:paraId="658CAFFE" w14:textId="77777777" w:rsidTr="00D56FE3">
        <w:trPr>
          <w:trHeight w:val="284"/>
          <w:jc w:val="center"/>
        </w:trPr>
        <w:tc>
          <w:tcPr>
            <w:tcW w:w="374" w:type="pct"/>
            <w:vAlign w:val="center"/>
          </w:tcPr>
          <w:p w14:paraId="37DD26E7" w14:textId="77777777" w:rsidR="00BE14EA" w:rsidRPr="00922558" w:rsidRDefault="00BE14EA" w:rsidP="00BE14EA">
            <w:pPr>
              <w:pStyle w:val="afff0"/>
              <w:widowControl w:val="0"/>
              <w:numPr>
                <w:ilvl w:val="0"/>
                <w:numId w:val="29"/>
              </w:numPr>
              <w:spacing w:line="240" w:lineRule="auto"/>
              <w:ind w:left="0" w:firstLineChars="0" w:firstLine="0"/>
              <w:jc w:val="center"/>
              <w:rPr>
                <w:sz w:val="21"/>
              </w:rPr>
            </w:pPr>
          </w:p>
        </w:tc>
        <w:tc>
          <w:tcPr>
            <w:tcW w:w="2215" w:type="pct"/>
            <w:vAlign w:val="center"/>
          </w:tcPr>
          <w:p w14:paraId="3A2A4A41" w14:textId="77777777" w:rsidR="00BE14EA" w:rsidRPr="00922558" w:rsidRDefault="00BE14EA" w:rsidP="00BE14EA">
            <w:pPr>
              <w:widowControl w:val="0"/>
              <w:spacing w:line="240" w:lineRule="auto"/>
              <w:ind w:firstLineChars="0" w:firstLine="0"/>
              <w:jc w:val="left"/>
              <w:rPr>
                <w:sz w:val="21"/>
              </w:rPr>
            </w:pPr>
            <w:r w:rsidRPr="00922558">
              <w:rPr>
                <w:sz w:val="21"/>
              </w:rPr>
              <w:t>防爆仪表及其系统的外观应完整无损，防爆格兰头和密封填料应封装紧密，未使用的电气接口应做防爆密封处理。</w:t>
            </w:r>
          </w:p>
        </w:tc>
        <w:tc>
          <w:tcPr>
            <w:tcW w:w="917" w:type="pct"/>
            <w:vAlign w:val="center"/>
          </w:tcPr>
          <w:p w14:paraId="036F6D65" w14:textId="77777777" w:rsidR="00BE14EA" w:rsidRPr="00922558" w:rsidRDefault="00BE14EA" w:rsidP="00BE14EA">
            <w:pPr>
              <w:spacing w:line="240" w:lineRule="auto"/>
              <w:ind w:firstLineChars="0" w:firstLine="0"/>
              <w:jc w:val="center"/>
              <w:rPr>
                <w:sz w:val="21"/>
              </w:rPr>
            </w:pPr>
            <w:r w:rsidRPr="00922558">
              <w:rPr>
                <w:sz w:val="21"/>
              </w:rPr>
              <w:t>SY/T6069-2020</w:t>
            </w:r>
          </w:p>
          <w:p w14:paraId="64C45DA2" w14:textId="77777777" w:rsidR="00BE14EA" w:rsidRPr="00922558" w:rsidRDefault="00BE14EA" w:rsidP="00BE14EA">
            <w:pPr>
              <w:spacing w:line="240" w:lineRule="auto"/>
              <w:ind w:firstLineChars="0" w:firstLine="0"/>
              <w:jc w:val="center"/>
              <w:rPr>
                <w:sz w:val="21"/>
              </w:rPr>
            </w:pPr>
            <w:r w:rsidRPr="00922558">
              <w:rPr>
                <w:sz w:val="21"/>
              </w:rPr>
              <w:t>3.1.10</w:t>
            </w:r>
          </w:p>
        </w:tc>
        <w:tc>
          <w:tcPr>
            <w:tcW w:w="1113" w:type="pct"/>
            <w:vAlign w:val="center"/>
          </w:tcPr>
          <w:p w14:paraId="5C48F48E"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符合要求。</w:t>
            </w:r>
          </w:p>
        </w:tc>
        <w:tc>
          <w:tcPr>
            <w:tcW w:w="381" w:type="pct"/>
            <w:vAlign w:val="center"/>
          </w:tcPr>
          <w:p w14:paraId="75DACA38" w14:textId="77777777" w:rsidR="00BE14EA" w:rsidRPr="00922558" w:rsidRDefault="00BE14EA" w:rsidP="00BE14EA">
            <w:pPr>
              <w:widowControl w:val="0"/>
              <w:spacing w:line="240" w:lineRule="auto"/>
              <w:ind w:firstLineChars="0" w:firstLine="0"/>
              <w:jc w:val="center"/>
              <w:rPr>
                <w:b/>
                <w:bCs/>
                <w:sz w:val="21"/>
              </w:rPr>
            </w:pPr>
            <w:r w:rsidRPr="001A1981">
              <w:rPr>
                <w:b/>
                <w:bCs/>
                <w:sz w:val="21"/>
              </w:rPr>
              <w:t>√</w:t>
            </w:r>
          </w:p>
        </w:tc>
      </w:tr>
      <w:tr w:rsidR="00BE14EA" w:rsidRPr="00922558" w14:paraId="0806C33E" w14:textId="77777777" w:rsidTr="00D56FE3">
        <w:trPr>
          <w:trHeight w:val="284"/>
          <w:jc w:val="center"/>
        </w:trPr>
        <w:tc>
          <w:tcPr>
            <w:tcW w:w="374" w:type="pct"/>
            <w:vAlign w:val="center"/>
          </w:tcPr>
          <w:p w14:paraId="6148819B" w14:textId="77777777" w:rsidR="00BE14EA" w:rsidRPr="00415C30" w:rsidRDefault="00BE14EA" w:rsidP="00BE14EA">
            <w:pPr>
              <w:pStyle w:val="afff0"/>
              <w:widowControl w:val="0"/>
              <w:spacing w:line="240" w:lineRule="auto"/>
              <w:ind w:firstLineChars="0" w:firstLine="0"/>
              <w:jc w:val="center"/>
              <w:rPr>
                <w:b/>
                <w:bCs/>
                <w:sz w:val="21"/>
              </w:rPr>
            </w:pPr>
            <w:r w:rsidRPr="00415C30">
              <w:rPr>
                <w:rFonts w:hint="eastAsia"/>
                <w:b/>
                <w:bCs/>
                <w:sz w:val="21"/>
              </w:rPr>
              <w:t>十</w:t>
            </w:r>
            <w:r>
              <w:rPr>
                <w:rFonts w:hint="eastAsia"/>
                <w:b/>
                <w:bCs/>
                <w:sz w:val="21"/>
              </w:rPr>
              <w:t>六</w:t>
            </w:r>
          </w:p>
        </w:tc>
        <w:tc>
          <w:tcPr>
            <w:tcW w:w="2215" w:type="pct"/>
            <w:vAlign w:val="center"/>
          </w:tcPr>
          <w:p w14:paraId="35A10B73" w14:textId="77777777" w:rsidR="00BE14EA" w:rsidRPr="00922558" w:rsidRDefault="00BE14EA" w:rsidP="00BE14EA">
            <w:pPr>
              <w:widowControl w:val="0"/>
              <w:spacing w:line="240" w:lineRule="auto"/>
              <w:ind w:firstLineChars="0" w:firstLine="0"/>
              <w:jc w:val="left"/>
              <w:rPr>
                <w:sz w:val="21"/>
              </w:rPr>
            </w:pPr>
            <w:r>
              <w:rPr>
                <w:rFonts w:hint="eastAsia"/>
                <w:b/>
                <w:bCs/>
                <w:sz w:val="21"/>
              </w:rPr>
              <w:t>其他</w:t>
            </w:r>
          </w:p>
        </w:tc>
        <w:tc>
          <w:tcPr>
            <w:tcW w:w="917" w:type="pct"/>
            <w:vAlign w:val="center"/>
          </w:tcPr>
          <w:p w14:paraId="7E410314" w14:textId="77777777" w:rsidR="00BE14EA" w:rsidRPr="00922558" w:rsidRDefault="00BE14EA" w:rsidP="00BE14EA">
            <w:pPr>
              <w:spacing w:line="240" w:lineRule="auto"/>
              <w:ind w:firstLineChars="0" w:firstLine="0"/>
              <w:jc w:val="center"/>
              <w:rPr>
                <w:sz w:val="21"/>
              </w:rPr>
            </w:pPr>
          </w:p>
        </w:tc>
        <w:tc>
          <w:tcPr>
            <w:tcW w:w="1113" w:type="pct"/>
            <w:vAlign w:val="center"/>
          </w:tcPr>
          <w:p w14:paraId="1F202156" w14:textId="77777777" w:rsidR="00BE14EA" w:rsidRPr="00922558" w:rsidRDefault="00BE14EA" w:rsidP="00BE14EA">
            <w:pPr>
              <w:widowControl w:val="0"/>
              <w:spacing w:line="240" w:lineRule="auto"/>
              <w:ind w:firstLineChars="0" w:firstLine="0"/>
              <w:rPr>
                <w:sz w:val="21"/>
              </w:rPr>
            </w:pPr>
          </w:p>
        </w:tc>
        <w:tc>
          <w:tcPr>
            <w:tcW w:w="381" w:type="pct"/>
            <w:vAlign w:val="center"/>
          </w:tcPr>
          <w:p w14:paraId="2EAB9884" w14:textId="77777777" w:rsidR="00BE14EA" w:rsidRPr="00922558" w:rsidRDefault="00BE14EA" w:rsidP="00BE14EA">
            <w:pPr>
              <w:widowControl w:val="0"/>
              <w:spacing w:line="240" w:lineRule="auto"/>
              <w:ind w:firstLineChars="0" w:firstLine="0"/>
              <w:jc w:val="center"/>
              <w:rPr>
                <w:b/>
                <w:bCs/>
                <w:sz w:val="21"/>
              </w:rPr>
            </w:pPr>
          </w:p>
        </w:tc>
      </w:tr>
      <w:tr w:rsidR="00BE14EA" w:rsidRPr="00922558" w14:paraId="385A184C" w14:textId="77777777" w:rsidTr="00D56FE3">
        <w:trPr>
          <w:trHeight w:val="284"/>
          <w:jc w:val="center"/>
        </w:trPr>
        <w:tc>
          <w:tcPr>
            <w:tcW w:w="374" w:type="pct"/>
            <w:vAlign w:val="center"/>
          </w:tcPr>
          <w:p w14:paraId="067CD959" w14:textId="77777777" w:rsidR="00BE14EA" w:rsidRPr="00922558" w:rsidRDefault="00BE14EA" w:rsidP="00BE14EA">
            <w:pPr>
              <w:pStyle w:val="afff0"/>
              <w:widowControl w:val="0"/>
              <w:numPr>
                <w:ilvl w:val="0"/>
                <w:numId w:val="29"/>
              </w:numPr>
              <w:spacing w:line="240" w:lineRule="auto"/>
              <w:ind w:left="0" w:firstLineChars="0" w:firstLine="0"/>
              <w:jc w:val="center"/>
              <w:rPr>
                <w:sz w:val="21"/>
              </w:rPr>
            </w:pPr>
          </w:p>
        </w:tc>
        <w:tc>
          <w:tcPr>
            <w:tcW w:w="2215" w:type="pct"/>
            <w:vAlign w:val="center"/>
          </w:tcPr>
          <w:p w14:paraId="7EAAEB2B" w14:textId="77777777" w:rsidR="00BE14EA" w:rsidRPr="00922558" w:rsidRDefault="00BE14EA" w:rsidP="00BE14EA">
            <w:pPr>
              <w:widowControl w:val="0"/>
              <w:spacing w:line="240" w:lineRule="auto"/>
              <w:ind w:firstLineChars="0" w:firstLine="0"/>
              <w:jc w:val="left"/>
              <w:rPr>
                <w:b/>
                <w:bCs/>
                <w:sz w:val="21"/>
              </w:rPr>
            </w:pPr>
            <w:r>
              <w:rPr>
                <w:sz w:val="21"/>
              </w:rPr>
              <w:t>特种设备使用单位应当在特种设备投入使用前或者投入使用后三十日内，向负责特种设备安全监督管理的部门办理使用登记，取得使用登记证书。登记标志应当置于该特种设备的显著位置。</w:t>
            </w:r>
          </w:p>
        </w:tc>
        <w:tc>
          <w:tcPr>
            <w:tcW w:w="917" w:type="pct"/>
            <w:vAlign w:val="center"/>
          </w:tcPr>
          <w:p w14:paraId="7E0CC787" w14:textId="77777777" w:rsidR="00BE14EA" w:rsidRDefault="00BE14EA" w:rsidP="00BE14EA">
            <w:pPr>
              <w:spacing w:line="240" w:lineRule="auto"/>
              <w:ind w:firstLineChars="0" w:firstLine="0"/>
              <w:jc w:val="center"/>
              <w:rPr>
                <w:sz w:val="21"/>
              </w:rPr>
            </w:pPr>
            <w:r>
              <w:rPr>
                <w:sz w:val="21"/>
              </w:rPr>
              <w:t>《中华人民共和国特种设备安全法》</w:t>
            </w:r>
          </w:p>
          <w:p w14:paraId="4B4F906F" w14:textId="77777777" w:rsidR="00BE14EA" w:rsidRPr="00922558" w:rsidRDefault="00BE14EA" w:rsidP="00BE14EA">
            <w:pPr>
              <w:spacing w:line="240" w:lineRule="auto"/>
              <w:ind w:firstLineChars="0" w:firstLine="0"/>
              <w:jc w:val="center"/>
              <w:rPr>
                <w:sz w:val="21"/>
              </w:rPr>
            </w:pPr>
            <w:r>
              <w:rPr>
                <w:sz w:val="21"/>
              </w:rPr>
              <w:t>第三十三条</w:t>
            </w:r>
          </w:p>
        </w:tc>
        <w:tc>
          <w:tcPr>
            <w:tcW w:w="1113" w:type="pct"/>
            <w:vAlign w:val="center"/>
          </w:tcPr>
          <w:p w14:paraId="4664DF0C" w14:textId="77777777" w:rsidR="00BE14EA" w:rsidRPr="00922558" w:rsidRDefault="00BE14EA" w:rsidP="00BE14EA">
            <w:pPr>
              <w:widowControl w:val="0"/>
              <w:spacing w:line="240" w:lineRule="auto"/>
              <w:ind w:firstLineChars="0" w:firstLine="0"/>
              <w:rPr>
                <w:sz w:val="21"/>
              </w:rPr>
            </w:pPr>
            <w:r>
              <w:rPr>
                <w:sz w:val="21"/>
              </w:rPr>
              <w:t>登记标志置于该特种设备的显著位置。</w:t>
            </w:r>
          </w:p>
        </w:tc>
        <w:tc>
          <w:tcPr>
            <w:tcW w:w="381" w:type="pct"/>
            <w:vAlign w:val="center"/>
          </w:tcPr>
          <w:p w14:paraId="26CD9857" w14:textId="77777777" w:rsidR="00BE14EA" w:rsidRPr="00922558" w:rsidRDefault="00BE14EA" w:rsidP="00BE14EA">
            <w:pPr>
              <w:widowControl w:val="0"/>
              <w:spacing w:line="240" w:lineRule="auto"/>
              <w:ind w:firstLineChars="0" w:firstLine="0"/>
              <w:jc w:val="center"/>
              <w:rPr>
                <w:b/>
                <w:bCs/>
                <w:sz w:val="21"/>
              </w:rPr>
            </w:pPr>
            <w:r w:rsidRPr="00CC1AD3">
              <w:rPr>
                <w:b/>
                <w:bCs/>
                <w:sz w:val="21"/>
              </w:rPr>
              <w:t>√</w:t>
            </w:r>
          </w:p>
        </w:tc>
      </w:tr>
      <w:tr w:rsidR="00BE14EA" w:rsidRPr="00922558" w14:paraId="70D49FAD" w14:textId="77777777" w:rsidTr="00D56FE3">
        <w:trPr>
          <w:trHeight w:val="284"/>
          <w:jc w:val="center"/>
        </w:trPr>
        <w:tc>
          <w:tcPr>
            <w:tcW w:w="374" w:type="pct"/>
            <w:vAlign w:val="center"/>
          </w:tcPr>
          <w:p w14:paraId="7362FB84" w14:textId="77777777" w:rsidR="00BE14EA" w:rsidRPr="00922558" w:rsidRDefault="00BE14EA" w:rsidP="00BE14EA">
            <w:pPr>
              <w:pStyle w:val="afff0"/>
              <w:widowControl w:val="0"/>
              <w:numPr>
                <w:ilvl w:val="0"/>
                <w:numId w:val="29"/>
              </w:numPr>
              <w:spacing w:line="240" w:lineRule="auto"/>
              <w:ind w:left="0" w:firstLineChars="0" w:firstLine="0"/>
              <w:jc w:val="center"/>
              <w:rPr>
                <w:sz w:val="21"/>
              </w:rPr>
            </w:pPr>
          </w:p>
        </w:tc>
        <w:tc>
          <w:tcPr>
            <w:tcW w:w="2215" w:type="pct"/>
            <w:vAlign w:val="center"/>
          </w:tcPr>
          <w:p w14:paraId="3757E3FA" w14:textId="77777777" w:rsidR="00BE14EA" w:rsidRDefault="00BE14EA" w:rsidP="00BE14EA">
            <w:pPr>
              <w:spacing w:line="240" w:lineRule="auto"/>
              <w:ind w:firstLineChars="0" w:firstLine="0"/>
              <w:rPr>
                <w:sz w:val="21"/>
              </w:rPr>
            </w:pPr>
            <w:r>
              <w:rPr>
                <w:sz w:val="21"/>
              </w:rPr>
              <w:t>特种设备使用单位应当按照安全技术规范的要求，在检验合格有效期届满前一个月向特种设备检验机构提出定期检验要求。</w:t>
            </w:r>
          </w:p>
          <w:p w14:paraId="41D1AC63" w14:textId="77777777" w:rsidR="00BE14EA" w:rsidRDefault="00BE14EA" w:rsidP="00BE14EA">
            <w:pPr>
              <w:spacing w:line="240" w:lineRule="auto"/>
              <w:ind w:firstLineChars="0" w:firstLine="0"/>
              <w:rPr>
                <w:sz w:val="21"/>
              </w:rPr>
            </w:pPr>
            <w:r>
              <w:rPr>
                <w:sz w:val="21"/>
              </w:rPr>
              <w:t>特种设备检验机构接到定期检验要求后，应当按照安全技术规范的要求及时进行安全性能检验。特种设备使用单位应当将定期检验标志置于该特种设备的显著位置。</w:t>
            </w:r>
          </w:p>
          <w:p w14:paraId="23CF1F25" w14:textId="77777777" w:rsidR="00BE14EA" w:rsidRPr="00922558" w:rsidRDefault="00BE14EA" w:rsidP="00BE14EA">
            <w:pPr>
              <w:widowControl w:val="0"/>
              <w:spacing w:line="240" w:lineRule="auto"/>
              <w:ind w:firstLineChars="0" w:firstLine="0"/>
              <w:jc w:val="left"/>
              <w:rPr>
                <w:kern w:val="0"/>
                <w:sz w:val="21"/>
              </w:rPr>
            </w:pPr>
            <w:r>
              <w:rPr>
                <w:sz w:val="21"/>
              </w:rPr>
              <w:t>未经定期检验或者检验不合格的特种设备，不得继续使用。</w:t>
            </w:r>
          </w:p>
        </w:tc>
        <w:tc>
          <w:tcPr>
            <w:tcW w:w="917" w:type="pct"/>
            <w:vAlign w:val="center"/>
          </w:tcPr>
          <w:p w14:paraId="5BEA855D" w14:textId="77777777" w:rsidR="00BE14EA" w:rsidRDefault="00BE14EA" w:rsidP="00BE14EA">
            <w:pPr>
              <w:spacing w:line="240" w:lineRule="auto"/>
              <w:ind w:firstLineChars="0" w:firstLine="0"/>
              <w:jc w:val="center"/>
              <w:rPr>
                <w:sz w:val="21"/>
              </w:rPr>
            </w:pPr>
            <w:r>
              <w:rPr>
                <w:sz w:val="21"/>
              </w:rPr>
              <w:t>《中华人民共和国特种设备安全法》</w:t>
            </w:r>
          </w:p>
          <w:p w14:paraId="4F0B2018" w14:textId="77777777" w:rsidR="00BE14EA" w:rsidRPr="00415C30" w:rsidRDefault="00BE14EA" w:rsidP="00BE14EA">
            <w:pPr>
              <w:pStyle w:val="af5"/>
              <w:shd w:val="clear" w:color="auto" w:fill="FFFFFF"/>
              <w:spacing w:after="0" w:line="240" w:lineRule="auto"/>
              <w:ind w:leftChars="0" w:left="0" w:firstLineChars="0" w:firstLine="0"/>
              <w:jc w:val="center"/>
              <w:rPr>
                <w:kern w:val="0"/>
                <w:sz w:val="21"/>
              </w:rPr>
            </w:pPr>
            <w:r>
              <w:rPr>
                <w:sz w:val="21"/>
              </w:rPr>
              <w:t>第四十条</w:t>
            </w:r>
          </w:p>
        </w:tc>
        <w:tc>
          <w:tcPr>
            <w:tcW w:w="1113" w:type="pct"/>
            <w:vAlign w:val="center"/>
          </w:tcPr>
          <w:p w14:paraId="78DB145A" w14:textId="77777777" w:rsidR="00BE14EA" w:rsidRPr="00922558" w:rsidRDefault="00BE14EA" w:rsidP="00BE14EA">
            <w:pPr>
              <w:widowControl w:val="0"/>
              <w:spacing w:line="240" w:lineRule="auto"/>
              <w:ind w:firstLineChars="0" w:firstLine="0"/>
              <w:rPr>
                <w:sz w:val="21"/>
              </w:rPr>
            </w:pPr>
            <w:r>
              <w:rPr>
                <w:rFonts w:hint="eastAsia"/>
                <w:sz w:val="21"/>
              </w:rPr>
              <w:t>特种设备定期检验，检验合格后才使用。</w:t>
            </w:r>
          </w:p>
        </w:tc>
        <w:tc>
          <w:tcPr>
            <w:tcW w:w="381" w:type="pct"/>
            <w:vAlign w:val="center"/>
          </w:tcPr>
          <w:p w14:paraId="07A8C685" w14:textId="77777777" w:rsidR="00BE14EA" w:rsidRPr="00922558" w:rsidRDefault="00BE14EA" w:rsidP="00BE14EA">
            <w:pPr>
              <w:widowControl w:val="0"/>
              <w:spacing w:line="240" w:lineRule="auto"/>
              <w:ind w:firstLineChars="0" w:firstLine="0"/>
              <w:jc w:val="center"/>
              <w:rPr>
                <w:b/>
                <w:bCs/>
                <w:sz w:val="21"/>
              </w:rPr>
            </w:pPr>
            <w:r w:rsidRPr="00CC1AD3">
              <w:rPr>
                <w:b/>
                <w:bCs/>
                <w:sz w:val="21"/>
              </w:rPr>
              <w:t>√</w:t>
            </w:r>
          </w:p>
        </w:tc>
      </w:tr>
      <w:tr w:rsidR="00BE14EA" w:rsidRPr="00922558" w14:paraId="5C9FF7F9" w14:textId="77777777" w:rsidTr="00D56FE3">
        <w:trPr>
          <w:trHeight w:val="284"/>
          <w:jc w:val="center"/>
        </w:trPr>
        <w:tc>
          <w:tcPr>
            <w:tcW w:w="374" w:type="pct"/>
            <w:vAlign w:val="center"/>
          </w:tcPr>
          <w:p w14:paraId="27FE9501" w14:textId="77777777" w:rsidR="00BE14EA" w:rsidRPr="00922558" w:rsidRDefault="00BE14EA" w:rsidP="00BE14EA">
            <w:pPr>
              <w:pStyle w:val="afff0"/>
              <w:widowControl w:val="0"/>
              <w:numPr>
                <w:ilvl w:val="0"/>
                <w:numId w:val="29"/>
              </w:numPr>
              <w:spacing w:line="240" w:lineRule="auto"/>
              <w:ind w:left="0" w:firstLineChars="0" w:firstLine="0"/>
              <w:jc w:val="center"/>
              <w:rPr>
                <w:sz w:val="21"/>
              </w:rPr>
            </w:pPr>
          </w:p>
        </w:tc>
        <w:tc>
          <w:tcPr>
            <w:tcW w:w="2215" w:type="pct"/>
            <w:vAlign w:val="center"/>
          </w:tcPr>
          <w:p w14:paraId="6CA7033B" w14:textId="77777777" w:rsidR="00BE14EA" w:rsidRDefault="00BE14EA" w:rsidP="00BE14EA">
            <w:pPr>
              <w:spacing w:line="240" w:lineRule="auto"/>
              <w:ind w:firstLineChars="0" w:firstLine="0"/>
              <w:rPr>
                <w:sz w:val="21"/>
              </w:rPr>
            </w:pPr>
            <w:r w:rsidRPr="00721FBB">
              <w:rPr>
                <w:kern w:val="0"/>
                <w:sz w:val="21"/>
              </w:rPr>
              <w:t>天然气凝液储罐及液化石油气储罐的安全阀出口管应接至火炬系统。确有困难时，单罐容积等于或小于</w:t>
            </w:r>
            <w:smartTag w:uri="urn:schemas-microsoft-com:office:smarttags" w:element="chmetcnv">
              <w:smartTagPr>
                <w:attr w:name="UnitName" w:val="m3"/>
                <w:attr w:name="SourceValue" w:val="100"/>
                <w:attr w:name="HasSpace" w:val="False"/>
                <w:attr w:name="Negative" w:val="False"/>
                <w:attr w:name="NumberType" w:val="1"/>
                <w:attr w:name="TCSC" w:val="0"/>
              </w:smartTagPr>
              <w:r w:rsidRPr="00721FBB">
                <w:rPr>
                  <w:kern w:val="0"/>
                  <w:sz w:val="21"/>
                </w:rPr>
                <w:t>100m</w:t>
              </w:r>
              <w:r w:rsidRPr="00721FBB">
                <w:rPr>
                  <w:kern w:val="0"/>
                  <w:sz w:val="21"/>
                  <w:vertAlign w:val="superscript"/>
                </w:rPr>
                <w:t>3</w:t>
              </w:r>
            </w:smartTag>
            <w:r w:rsidRPr="00721FBB">
              <w:rPr>
                <w:kern w:val="0"/>
                <w:sz w:val="21"/>
              </w:rPr>
              <w:t>的天然气凝液储罐及液化石油气储罐安全阀可接入放散管，其安装高度应高出储罐操作平台</w:t>
            </w:r>
            <w:smartTag w:uri="urn:schemas-microsoft-com:office:smarttags" w:element="chmetcnv">
              <w:smartTagPr>
                <w:attr w:name="UnitName" w:val="m"/>
                <w:attr w:name="SourceValue" w:val="2"/>
                <w:attr w:name="HasSpace" w:val="False"/>
                <w:attr w:name="Negative" w:val="False"/>
                <w:attr w:name="NumberType" w:val="1"/>
                <w:attr w:name="TCSC" w:val="0"/>
              </w:smartTagPr>
              <w:r w:rsidRPr="00721FBB">
                <w:rPr>
                  <w:kern w:val="0"/>
                  <w:sz w:val="21"/>
                </w:rPr>
                <w:t>2m</w:t>
              </w:r>
            </w:smartTag>
            <w:r w:rsidRPr="00721FBB">
              <w:rPr>
                <w:kern w:val="0"/>
                <w:sz w:val="21"/>
              </w:rPr>
              <w:t>以上，且应高出所在地面</w:t>
            </w:r>
            <w:smartTag w:uri="urn:schemas-microsoft-com:office:smarttags" w:element="chmetcnv">
              <w:smartTagPr>
                <w:attr w:name="UnitName" w:val="m"/>
                <w:attr w:name="SourceValue" w:val="5"/>
                <w:attr w:name="HasSpace" w:val="False"/>
                <w:attr w:name="Negative" w:val="False"/>
                <w:attr w:name="NumberType" w:val="1"/>
                <w:attr w:name="TCSC" w:val="0"/>
              </w:smartTagPr>
              <w:r w:rsidRPr="00721FBB">
                <w:rPr>
                  <w:kern w:val="0"/>
                  <w:sz w:val="21"/>
                </w:rPr>
                <w:t>5m</w:t>
              </w:r>
            </w:smartTag>
            <w:r w:rsidRPr="00721FBB">
              <w:rPr>
                <w:kern w:val="0"/>
                <w:sz w:val="21"/>
              </w:rPr>
              <w:t>以上。</w:t>
            </w:r>
          </w:p>
        </w:tc>
        <w:tc>
          <w:tcPr>
            <w:tcW w:w="917" w:type="pct"/>
            <w:vAlign w:val="center"/>
          </w:tcPr>
          <w:p w14:paraId="5E33CD4B" w14:textId="77777777" w:rsidR="00BE14EA" w:rsidRDefault="00BE14EA" w:rsidP="00BE14EA">
            <w:pPr>
              <w:spacing w:line="240" w:lineRule="auto"/>
              <w:ind w:firstLineChars="0" w:firstLine="0"/>
              <w:jc w:val="center"/>
              <w:rPr>
                <w:sz w:val="21"/>
              </w:rPr>
            </w:pPr>
            <w:r w:rsidRPr="00721FBB">
              <w:rPr>
                <w:sz w:val="21"/>
              </w:rPr>
              <w:t>GB50183-2004</w:t>
            </w:r>
            <w:smartTag w:uri="urn:schemas-microsoft-com:office:smarttags" w:element="chsdate">
              <w:smartTagPr>
                <w:attr w:name="Year" w:val="1899"/>
                <w:attr w:name="Month" w:val="12"/>
                <w:attr w:name="Day" w:val="30"/>
                <w:attr w:name="IsLunarDate" w:val="False"/>
                <w:attr w:name="IsROCDate" w:val="False"/>
              </w:smartTagPr>
            </w:smartTag>
          </w:p>
          <w:p w14:paraId="04578E97" w14:textId="77777777" w:rsidR="00BE14EA" w:rsidRDefault="00BE14EA" w:rsidP="00BE14EA">
            <w:pPr>
              <w:spacing w:line="240" w:lineRule="auto"/>
              <w:ind w:firstLineChars="0" w:firstLine="0"/>
              <w:jc w:val="center"/>
              <w:rPr>
                <w:sz w:val="21"/>
              </w:rPr>
            </w:pPr>
            <w:r w:rsidRPr="00721FBB">
              <w:rPr>
                <w:sz w:val="21"/>
              </w:rPr>
              <w:t>6.6.16</w:t>
            </w:r>
          </w:p>
        </w:tc>
        <w:tc>
          <w:tcPr>
            <w:tcW w:w="1113" w:type="pct"/>
            <w:vAlign w:val="center"/>
          </w:tcPr>
          <w:p w14:paraId="2E05F041" w14:textId="77777777" w:rsidR="00BE14EA" w:rsidRDefault="00BE14EA" w:rsidP="00BE14EA">
            <w:pPr>
              <w:widowControl w:val="0"/>
              <w:spacing w:line="240" w:lineRule="auto"/>
              <w:ind w:firstLineChars="0" w:firstLine="0"/>
              <w:rPr>
                <w:sz w:val="21"/>
              </w:rPr>
            </w:pPr>
            <w:r>
              <w:rPr>
                <w:rFonts w:hint="eastAsia"/>
                <w:sz w:val="21"/>
              </w:rPr>
              <w:t>现场检查，符合要求。</w:t>
            </w:r>
          </w:p>
        </w:tc>
        <w:tc>
          <w:tcPr>
            <w:tcW w:w="381" w:type="pct"/>
            <w:vAlign w:val="center"/>
          </w:tcPr>
          <w:p w14:paraId="34DEA656" w14:textId="77777777" w:rsidR="00BE14EA" w:rsidRPr="00CC1AD3" w:rsidRDefault="00BE14EA" w:rsidP="00BE14EA">
            <w:pPr>
              <w:widowControl w:val="0"/>
              <w:spacing w:line="240" w:lineRule="auto"/>
              <w:ind w:firstLineChars="0" w:firstLine="0"/>
              <w:jc w:val="center"/>
              <w:rPr>
                <w:b/>
                <w:bCs/>
                <w:sz w:val="21"/>
              </w:rPr>
            </w:pPr>
          </w:p>
        </w:tc>
      </w:tr>
      <w:tr w:rsidR="00BE14EA" w:rsidRPr="00922558" w14:paraId="0A1378C7" w14:textId="77777777" w:rsidTr="00D56FE3">
        <w:trPr>
          <w:trHeight w:val="284"/>
          <w:jc w:val="center"/>
        </w:trPr>
        <w:tc>
          <w:tcPr>
            <w:tcW w:w="374" w:type="pct"/>
            <w:vAlign w:val="center"/>
          </w:tcPr>
          <w:p w14:paraId="7FF8F746" w14:textId="77777777" w:rsidR="00BE14EA" w:rsidRPr="00922558" w:rsidRDefault="00BE14EA" w:rsidP="00BE14EA">
            <w:pPr>
              <w:pStyle w:val="afff0"/>
              <w:widowControl w:val="0"/>
              <w:numPr>
                <w:ilvl w:val="0"/>
                <w:numId w:val="29"/>
              </w:numPr>
              <w:spacing w:line="240" w:lineRule="auto"/>
              <w:ind w:left="0" w:firstLineChars="0" w:firstLine="0"/>
              <w:jc w:val="center"/>
              <w:rPr>
                <w:sz w:val="21"/>
              </w:rPr>
            </w:pPr>
          </w:p>
        </w:tc>
        <w:tc>
          <w:tcPr>
            <w:tcW w:w="2215" w:type="pct"/>
          </w:tcPr>
          <w:p w14:paraId="0D33473F" w14:textId="77777777" w:rsidR="00BE14EA" w:rsidRDefault="00BE14EA" w:rsidP="00BE14EA">
            <w:pPr>
              <w:spacing w:line="240" w:lineRule="auto"/>
              <w:ind w:firstLineChars="0" w:firstLine="0"/>
              <w:jc w:val="left"/>
              <w:rPr>
                <w:sz w:val="21"/>
              </w:rPr>
            </w:pPr>
            <w:r w:rsidRPr="00721FBB">
              <w:rPr>
                <w:kern w:val="0"/>
                <w:sz w:val="21"/>
              </w:rPr>
              <w:t>放空管道必须保持畅通，并应符合下列要求：</w:t>
            </w:r>
            <w:r w:rsidRPr="00721FBB">
              <w:rPr>
                <w:kern w:val="0"/>
                <w:sz w:val="21"/>
              </w:rPr>
              <w:br/>
              <w:t>a</w:t>
            </w:r>
            <w:r w:rsidRPr="00721FBB">
              <w:rPr>
                <w:kern w:val="0"/>
                <w:sz w:val="21"/>
              </w:rPr>
              <w:t>）高压、低压放空管宜分别设置，并应直接与火炬或放空总管连接；</w:t>
            </w:r>
            <w:r w:rsidRPr="00721FBB">
              <w:rPr>
                <w:kern w:val="0"/>
                <w:sz w:val="21"/>
              </w:rPr>
              <w:br/>
              <w:t>b</w:t>
            </w:r>
            <w:r w:rsidRPr="00721FBB">
              <w:rPr>
                <w:kern w:val="0"/>
                <w:sz w:val="21"/>
              </w:rPr>
              <w:t>）不同排放压力的可燃气体放空管接入同</w:t>
            </w:r>
            <w:r w:rsidRPr="00721FBB">
              <w:rPr>
                <w:kern w:val="0"/>
                <w:sz w:val="21"/>
              </w:rPr>
              <w:lastRenderedPageBreak/>
              <w:t>一排放系统时，应确保不同压力的放空点能同时安全排放。</w:t>
            </w:r>
          </w:p>
        </w:tc>
        <w:tc>
          <w:tcPr>
            <w:tcW w:w="917" w:type="pct"/>
            <w:vAlign w:val="center"/>
          </w:tcPr>
          <w:p w14:paraId="0340F775" w14:textId="77777777" w:rsidR="00BE14EA" w:rsidRDefault="00BE14EA" w:rsidP="00BE14EA">
            <w:pPr>
              <w:spacing w:line="240" w:lineRule="auto"/>
              <w:ind w:firstLineChars="0" w:firstLine="0"/>
              <w:jc w:val="center"/>
              <w:rPr>
                <w:sz w:val="21"/>
              </w:rPr>
            </w:pPr>
            <w:r w:rsidRPr="00721FBB">
              <w:rPr>
                <w:sz w:val="21"/>
              </w:rPr>
              <w:lastRenderedPageBreak/>
              <w:t>GB 50183-2004</w:t>
            </w:r>
            <w:smartTag w:uri="urn:schemas-microsoft-com:office:smarttags" w:element="chsdate">
              <w:smartTagPr>
                <w:attr w:name="Year" w:val="1899"/>
                <w:attr w:name="Month" w:val="12"/>
                <w:attr w:name="Day" w:val="30"/>
                <w:attr w:name="IsLunarDate" w:val="False"/>
                <w:attr w:name="IsROCDate" w:val="False"/>
              </w:smartTagPr>
            </w:smartTag>
          </w:p>
          <w:p w14:paraId="6E62067D" w14:textId="77777777" w:rsidR="00BE14EA" w:rsidRDefault="00BE14EA" w:rsidP="00BE14EA">
            <w:pPr>
              <w:spacing w:line="240" w:lineRule="auto"/>
              <w:ind w:firstLineChars="0" w:firstLine="0"/>
              <w:jc w:val="center"/>
              <w:rPr>
                <w:sz w:val="21"/>
              </w:rPr>
            </w:pPr>
            <w:r w:rsidRPr="00721FBB">
              <w:rPr>
                <w:sz w:val="21"/>
              </w:rPr>
              <w:t>6.8.6</w:t>
            </w:r>
          </w:p>
        </w:tc>
        <w:tc>
          <w:tcPr>
            <w:tcW w:w="1113" w:type="pct"/>
            <w:vAlign w:val="center"/>
          </w:tcPr>
          <w:p w14:paraId="419FD216" w14:textId="77777777" w:rsidR="00BE14EA" w:rsidRDefault="00BE14EA" w:rsidP="00BE14EA">
            <w:pPr>
              <w:widowControl w:val="0"/>
              <w:spacing w:line="240" w:lineRule="auto"/>
              <w:ind w:firstLineChars="0" w:firstLine="0"/>
              <w:rPr>
                <w:sz w:val="21"/>
              </w:rPr>
            </w:pPr>
            <w:r w:rsidRPr="00721FBB">
              <w:rPr>
                <w:sz w:val="21"/>
              </w:rPr>
              <w:t>放空管道保持畅通符合要求</w:t>
            </w:r>
          </w:p>
        </w:tc>
        <w:tc>
          <w:tcPr>
            <w:tcW w:w="381" w:type="pct"/>
            <w:vAlign w:val="center"/>
          </w:tcPr>
          <w:p w14:paraId="2B4B7D52" w14:textId="77777777" w:rsidR="00BE14EA" w:rsidRPr="00CC1AD3" w:rsidRDefault="00BE14EA" w:rsidP="00BE14EA">
            <w:pPr>
              <w:widowControl w:val="0"/>
              <w:spacing w:line="240" w:lineRule="auto"/>
              <w:ind w:firstLineChars="0" w:firstLine="0"/>
              <w:jc w:val="center"/>
              <w:rPr>
                <w:b/>
                <w:bCs/>
                <w:sz w:val="21"/>
              </w:rPr>
            </w:pPr>
          </w:p>
        </w:tc>
      </w:tr>
      <w:tr w:rsidR="00BE14EA" w:rsidRPr="00922558" w14:paraId="1C3664FE" w14:textId="77777777" w:rsidTr="00D56FE3">
        <w:trPr>
          <w:trHeight w:val="284"/>
          <w:jc w:val="center"/>
        </w:trPr>
        <w:tc>
          <w:tcPr>
            <w:tcW w:w="374" w:type="pct"/>
            <w:vAlign w:val="center"/>
          </w:tcPr>
          <w:p w14:paraId="280D106F" w14:textId="77777777" w:rsidR="00BE14EA" w:rsidRPr="00922558" w:rsidRDefault="00BE14EA" w:rsidP="00BE14EA">
            <w:pPr>
              <w:pStyle w:val="afff0"/>
              <w:widowControl w:val="0"/>
              <w:numPr>
                <w:ilvl w:val="0"/>
                <w:numId w:val="29"/>
              </w:numPr>
              <w:spacing w:line="240" w:lineRule="auto"/>
              <w:ind w:left="0" w:firstLineChars="0" w:firstLine="0"/>
              <w:jc w:val="center"/>
              <w:rPr>
                <w:sz w:val="21"/>
              </w:rPr>
            </w:pPr>
          </w:p>
        </w:tc>
        <w:tc>
          <w:tcPr>
            <w:tcW w:w="2215" w:type="pct"/>
            <w:vAlign w:val="center"/>
          </w:tcPr>
          <w:p w14:paraId="183C3743" w14:textId="77777777" w:rsidR="00BE14EA" w:rsidRDefault="00BE14EA" w:rsidP="00BE14EA">
            <w:pPr>
              <w:spacing w:line="240" w:lineRule="auto"/>
              <w:ind w:firstLineChars="0" w:firstLine="0"/>
              <w:jc w:val="left"/>
              <w:rPr>
                <w:sz w:val="21"/>
              </w:rPr>
            </w:pPr>
            <w:r w:rsidRPr="00721FBB">
              <w:rPr>
                <w:kern w:val="0"/>
                <w:sz w:val="21"/>
              </w:rPr>
              <w:t>可燃气体放空应符合下列要求：</w:t>
            </w:r>
            <w:r w:rsidRPr="00721FBB">
              <w:rPr>
                <w:kern w:val="0"/>
                <w:sz w:val="21"/>
              </w:rPr>
              <w:br/>
              <w:t>a</w:t>
            </w:r>
            <w:r w:rsidRPr="00721FBB">
              <w:rPr>
                <w:kern w:val="0"/>
                <w:sz w:val="21"/>
              </w:rPr>
              <w:t>）可能存在点火源的区域内不应形成爆炸性气体混合物。</w:t>
            </w:r>
            <w:r w:rsidRPr="00721FBB">
              <w:rPr>
                <w:kern w:val="0"/>
                <w:sz w:val="21"/>
              </w:rPr>
              <w:br/>
              <w:t>b</w:t>
            </w:r>
            <w:r w:rsidRPr="00721FBB">
              <w:rPr>
                <w:kern w:val="0"/>
                <w:sz w:val="21"/>
              </w:rPr>
              <w:t>）连续排放的可燃气体排气筒顶或放空管口，应高出</w:t>
            </w:r>
            <w:smartTag w:uri="urn:schemas-microsoft-com:office:smarttags" w:element="chmetcnv">
              <w:smartTagPr>
                <w:attr w:name="UnitName" w:val="m"/>
                <w:attr w:name="SourceValue" w:val="20"/>
                <w:attr w:name="HasSpace" w:val="False"/>
                <w:attr w:name="Negative" w:val="False"/>
                <w:attr w:name="NumberType" w:val="1"/>
                <w:attr w:name="TCSC" w:val="0"/>
              </w:smartTagPr>
              <w:r w:rsidRPr="00721FBB">
                <w:rPr>
                  <w:kern w:val="0"/>
                  <w:sz w:val="21"/>
                </w:rPr>
                <w:t>20m</w:t>
              </w:r>
            </w:smartTag>
            <w:r w:rsidRPr="00721FBB">
              <w:rPr>
                <w:kern w:val="0"/>
                <w:sz w:val="21"/>
              </w:rPr>
              <w:t>范围内的平台或建筑物顶</w:t>
            </w:r>
            <w:smartTag w:uri="urn:schemas-microsoft-com:office:smarttags" w:element="chmetcnv">
              <w:smartTagPr>
                <w:attr w:name="UnitName" w:val="m"/>
                <w:attr w:name="SourceValue" w:val="2"/>
                <w:attr w:name="HasSpace" w:val="False"/>
                <w:attr w:name="Negative" w:val="False"/>
                <w:attr w:name="NumberType" w:val="1"/>
                <w:attr w:name="TCSC" w:val="0"/>
              </w:smartTagPr>
              <w:r w:rsidRPr="00721FBB">
                <w:rPr>
                  <w:kern w:val="0"/>
                  <w:sz w:val="21"/>
                </w:rPr>
                <w:t>2.0m</w:t>
              </w:r>
            </w:smartTag>
            <w:r w:rsidRPr="00721FBB">
              <w:rPr>
                <w:kern w:val="0"/>
                <w:sz w:val="21"/>
              </w:rPr>
              <w:t>以上。对位于</w:t>
            </w:r>
            <w:smartTag w:uri="urn:schemas-microsoft-com:office:smarttags" w:element="chmetcnv">
              <w:smartTagPr>
                <w:attr w:name="UnitName" w:val="m"/>
                <w:attr w:name="SourceValue" w:val="20"/>
                <w:attr w:name="HasSpace" w:val="False"/>
                <w:attr w:name="Negative" w:val="False"/>
                <w:attr w:name="NumberType" w:val="1"/>
                <w:attr w:name="TCSC" w:val="0"/>
              </w:smartTagPr>
              <w:r w:rsidRPr="00721FBB">
                <w:rPr>
                  <w:kern w:val="0"/>
                  <w:sz w:val="21"/>
                </w:rPr>
                <w:t>20m</w:t>
              </w:r>
            </w:smartTag>
            <w:r w:rsidRPr="00721FBB">
              <w:rPr>
                <w:kern w:val="0"/>
                <w:sz w:val="21"/>
              </w:rPr>
              <w:t>以外的平台或建筑物顶，应满足图</w:t>
            </w:r>
            <w:smartTag w:uri="urn:schemas-microsoft-com:office:smarttags" w:element="chsdate">
              <w:smartTagPr>
                <w:attr w:name="Year" w:val="1899"/>
                <w:attr w:name="Month" w:val="12"/>
                <w:attr w:name="Day" w:val="30"/>
                <w:attr w:name="IsLunarDate" w:val="False"/>
                <w:attr w:name="IsROCDate" w:val="False"/>
              </w:smartTagPr>
              <w:r w:rsidRPr="00721FBB">
                <w:rPr>
                  <w:kern w:val="0"/>
                  <w:sz w:val="21"/>
                </w:rPr>
                <w:t>6.8.8</w:t>
              </w:r>
            </w:smartTag>
            <w:r w:rsidRPr="00721FBB">
              <w:rPr>
                <w:kern w:val="0"/>
                <w:sz w:val="21"/>
              </w:rPr>
              <w:t>的要求，并应高出所在地面</w:t>
            </w:r>
            <w:smartTag w:uri="urn:schemas-microsoft-com:office:smarttags" w:element="chmetcnv">
              <w:smartTagPr>
                <w:attr w:name="UnitName" w:val="m"/>
                <w:attr w:name="SourceValue" w:val="5"/>
                <w:attr w:name="HasSpace" w:val="False"/>
                <w:attr w:name="Negative" w:val="False"/>
                <w:attr w:name="NumberType" w:val="1"/>
                <w:attr w:name="TCSC" w:val="0"/>
              </w:smartTagPr>
              <w:r w:rsidRPr="00721FBB">
                <w:rPr>
                  <w:kern w:val="0"/>
                  <w:sz w:val="21"/>
                </w:rPr>
                <w:t>5m</w:t>
              </w:r>
            </w:smartTag>
            <w:r w:rsidRPr="00721FBB">
              <w:rPr>
                <w:kern w:val="0"/>
                <w:sz w:val="21"/>
              </w:rPr>
              <w:t>。</w:t>
            </w:r>
            <w:r w:rsidRPr="00721FBB">
              <w:rPr>
                <w:kern w:val="0"/>
                <w:sz w:val="21"/>
              </w:rPr>
              <w:br/>
              <w:t>c</w:t>
            </w:r>
            <w:r w:rsidRPr="00721FBB">
              <w:rPr>
                <w:kern w:val="0"/>
                <w:sz w:val="21"/>
              </w:rPr>
              <w:t>）间歇排放的可燃气体排气筒顶或放空管口，应高出</w:t>
            </w:r>
            <w:smartTag w:uri="urn:schemas-microsoft-com:office:smarttags" w:element="chmetcnv">
              <w:smartTagPr>
                <w:attr w:name="UnitName" w:val="m"/>
                <w:attr w:name="SourceValue" w:val="10"/>
                <w:attr w:name="HasSpace" w:val="False"/>
                <w:attr w:name="Negative" w:val="False"/>
                <w:attr w:name="NumberType" w:val="1"/>
                <w:attr w:name="TCSC" w:val="0"/>
              </w:smartTagPr>
              <w:r w:rsidRPr="00721FBB">
                <w:rPr>
                  <w:kern w:val="0"/>
                  <w:sz w:val="21"/>
                </w:rPr>
                <w:t>10m</w:t>
              </w:r>
            </w:smartTag>
            <w:r w:rsidRPr="00721FBB">
              <w:rPr>
                <w:kern w:val="0"/>
                <w:sz w:val="21"/>
              </w:rPr>
              <w:t>范围内的平台或建筑物顶</w:t>
            </w:r>
            <w:smartTag w:uri="urn:schemas-microsoft-com:office:smarttags" w:element="chmetcnv">
              <w:smartTagPr>
                <w:attr w:name="UnitName" w:val="m"/>
                <w:attr w:name="SourceValue" w:val="2"/>
                <w:attr w:name="HasSpace" w:val="False"/>
                <w:attr w:name="Negative" w:val="False"/>
                <w:attr w:name="NumberType" w:val="1"/>
                <w:attr w:name="TCSC" w:val="0"/>
              </w:smartTagPr>
              <w:r w:rsidRPr="00721FBB">
                <w:rPr>
                  <w:kern w:val="0"/>
                  <w:sz w:val="21"/>
                </w:rPr>
                <w:t>2.0m</w:t>
              </w:r>
            </w:smartTag>
            <w:r w:rsidRPr="00721FBB">
              <w:rPr>
                <w:kern w:val="0"/>
                <w:sz w:val="21"/>
              </w:rPr>
              <w:t>以上。对位于</w:t>
            </w:r>
            <w:smartTag w:uri="urn:schemas-microsoft-com:office:smarttags" w:element="chmetcnv">
              <w:smartTagPr>
                <w:attr w:name="UnitName" w:val="m"/>
                <w:attr w:name="SourceValue" w:val="10"/>
                <w:attr w:name="HasSpace" w:val="False"/>
                <w:attr w:name="Negative" w:val="False"/>
                <w:attr w:name="NumberType" w:val="1"/>
                <w:attr w:name="TCSC" w:val="0"/>
              </w:smartTagPr>
              <w:r w:rsidRPr="00721FBB">
                <w:rPr>
                  <w:kern w:val="0"/>
                  <w:sz w:val="21"/>
                </w:rPr>
                <w:t>10m</w:t>
              </w:r>
            </w:smartTag>
            <w:r w:rsidRPr="00721FBB">
              <w:rPr>
                <w:kern w:val="0"/>
                <w:sz w:val="21"/>
              </w:rPr>
              <w:t>以外的平台或建筑物顶，应满足图</w:t>
            </w:r>
            <w:r w:rsidRPr="00721FBB">
              <w:rPr>
                <w:kern w:val="0"/>
                <w:sz w:val="21"/>
              </w:rPr>
              <w:t>6.8.8</w:t>
            </w:r>
            <w:r w:rsidRPr="00721FBB">
              <w:rPr>
                <w:kern w:val="0"/>
                <w:sz w:val="21"/>
              </w:rPr>
              <w:t>的要求，并应高出所在地面</w:t>
            </w:r>
            <w:smartTag w:uri="urn:schemas-microsoft-com:office:smarttags" w:element="chmetcnv">
              <w:smartTagPr>
                <w:attr w:name="UnitName" w:val="m"/>
                <w:attr w:name="SourceValue" w:val="5"/>
                <w:attr w:name="HasSpace" w:val="False"/>
                <w:attr w:name="Negative" w:val="False"/>
                <w:attr w:name="NumberType" w:val="1"/>
                <w:attr w:name="TCSC" w:val="0"/>
              </w:smartTagPr>
              <w:r w:rsidRPr="00721FBB">
                <w:rPr>
                  <w:kern w:val="0"/>
                  <w:sz w:val="21"/>
                </w:rPr>
                <w:t>5m</w:t>
              </w:r>
            </w:smartTag>
            <w:r w:rsidRPr="00721FBB">
              <w:rPr>
                <w:kern w:val="0"/>
                <w:sz w:val="21"/>
              </w:rPr>
              <w:t>。</w:t>
            </w:r>
          </w:p>
        </w:tc>
        <w:tc>
          <w:tcPr>
            <w:tcW w:w="917" w:type="pct"/>
            <w:vAlign w:val="center"/>
          </w:tcPr>
          <w:p w14:paraId="5920BD03" w14:textId="77777777" w:rsidR="00BE14EA" w:rsidRDefault="00BE14EA" w:rsidP="00BE14EA">
            <w:pPr>
              <w:spacing w:line="240" w:lineRule="auto"/>
              <w:ind w:firstLineChars="0" w:firstLine="0"/>
              <w:jc w:val="center"/>
              <w:rPr>
                <w:sz w:val="21"/>
              </w:rPr>
            </w:pPr>
            <w:r w:rsidRPr="00721FBB">
              <w:rPr>
                <w:sz w:val="21"/>
              </w:rPr>
              <w:t>GB 50183-2004</w:t>
            </w:r>
            <w:smartTag w:uri="urn:schemas-microsoft-com:office:smarttags" w:element="chsdate">
              <w:smartTagPr>
                <w:attr w:name="Year" w:val="1899"/>
                <w:attr w:name="Month" w:val="12"/>
                <w:attr w:name="Day" w:val="30"/>
                <w:attr w:name="IsLunarDate" w:val="False"/>
                <w:attr w:name="IsROCDate" w:val="False"/>
              </w:smartTagPr>
            </w:smartTag>
          </w:p>
          <w:p w14:paraId="57FFF45B" w14:textId="77777777" w:rsidR="00BE14EA" w:rsidRDefault="00BE14EA" w:rsidP="00BE14EA">
            <w:pPr>
              <w:spacing w:line="240" w:lineRule="auto"/>
              <w:ind w:firstLineChars="0" w:firstLine="0"/>
              <w:jc w:val="center"/>
              <w:rPr>
                <w:sz w:val="21"/>
              </w:rPr>
            </w:pPr>
            <w:r w:rsidRPr="00721FBB">
              <w:rPr>
                <w:sz w:val="21"/>
              </w:rPr>
              <w:t>6.8.8</w:t>
            </w:r>
          </w:p>
        </w:tc>
        <w:tc>
          <w:tcPr>
            <w:tcW w:w="1113" w:type="pct"/>
            <w:vAlign w:val="center"/>
          </w:tcPr>
          <w:p w14:paraId="114E1FDA" w14:textId="77777777" w:rsidR="00BE14EA" w:rsidRDefault="00BE14EA" w:rsidP="00BE14EA">
            <w:pPr>
              <w:widowControl w:val="0"/>
              <w:spacing w:line="240" w:lineRule="auto"/>
              <w:ind w:firstLineChars="0" w:firstLine="0"/>
              <w:rPr>
                <w:sz w:val="21"/>
              </w:rPr>
            </w:pPr>
            <w:r w:rsidRPr="00721FBB">
              <w:rPr>
                <w:sz w:val="21"/>
              </w:rPr>
              <w:t>放空符合要求</w:t>
            </w:r>
            <w:r>
              <w:rPr>
                <w:rFonts w:hint="eastAsia"/>
                <w:sz w:val="21"/>
              </w:rPr>
              <w:t>。</w:t>
            </w:r>
          </w:p>
        </w:tc>
        <w:tc>
          <w:tcPr>
            <w:tcW w:w="381" w:type="pct"/>
            <w:vAlign w:val="center"/>
          </w:tcPr>
          <w:p w14:paraId="7D28AB09" w14:textId="77777777" w:rsidR="00BE14EA" w:rsidRPr="00CC1AD3" w:rsidRDefault="00BE14EA" w:rsidP="00BE14EA">
            <w:pPr>
              <w:widowControl w:val="0"/>
              <w:spacing w:line="240" w:lineRule="auto"/>
              <w:ind w:firstLineChars="0" w:firstLine="0"/>
              <w:jc w:val="center"/>
              <w:rPr>
                <w:b/>
                <w:bCs/>
                <w:sz w:val="21"/>
              </w:rPr>
            </w:pPr>
          </w:p>
        </w:tc>
      </w:tr>
    </w:tbl>
    <w:p w14:paraId="7418FF80" w14:textId="77777777" w:rsidR="005C1179" w:rsidRDefault="005C1179" w:rsidP="005C1179">
      <w:pPr>
        <w:ind w:firstLine="471"/>
        <w:sectPr w:rsidR="005C1179" w:rsidSect="00FC1582">
          <w:footnotePr>
            <w:numFmt w:val="decimalEnclosedCircleChinese"/>
          </w:footnotePr>
          <w:pgSz w:w="11907" w:h="16840" w:code="9"/>
          <w:pgMar w:top="1418" w:right="1418" w:bottom="1134" w:left="1418" w:header="851" w:footer="680" w:gutter="0"/>
          <w:cols w:space="425"/>
          <w:docGrid w:type="linesAndChars" w:linePitch="340" w:charSpace="-925"/>
        </w:sectPr>
      </w:pPr>
    </w:p>
    <w:p w14:paraId="7E0ECDF4" w14:textId="35B59D82" w:rsidR="005C1179" w:rsidRDefault="005C1179" w:rsidP="005C1179">
      <w:pPr>
        <w:pStyle w:val="2"/>
        <w:numPr>
          <w:ilvl w:val="0"/>
          <w:numId w:val="0"/>
        </w:numPr>
        <w:spacing w:beforeLines="0" w:before="0" w:afterLines="0" w:after="0"/>
      </w:pPr>
      <w:bookmarkStart w:id="155" w:name="_Toc140158796"/>
      <w:r>
        <w:rPr>
          <w:rFonts w:hint="eastAsia"/>
        </w:rPr>
        <w:lastRenderedPageBreak/>
        <w:t>附录</w:t>
      </w:r>
      <w:r>
        <w:t>3</w:t>
      </w:r>
      <w:r>
        <w:rPr>
          <w:rFonts w:hint="eastAsia"/>
        </w:rPr>
        <w:t>-</w:t>
      </w:r>
      <w:r w:rsidR="00597C22">
        <w:t>3</w:t>
      </w:r>
      <w:r w:rsidRPr="00DC4DFD">
        <w:t xml:space="preserve">   </w:t>
      </w:r>
      <w:r>
        <w:rPr>
          <w:rFonts w:hint="eastAsia"/>
        </w:rPr>
        <w:t>埕岛天然气处理站安全检查表</w:t>
      </w:r>
      <w:bookmarkEnd w:id="155"/>
    </w:p>
    <w:tbl>
      <w:tblPr>
        <w:tblW w:w="5132"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694"/>
        <w:gridCol w:w="4111"/>
        <w:gridCol w:w="1702"/>
        <w:gridCol w:w="2066"/>
        <w:gridCol w:w="707"/>
      </w:tblGrid>
      <w:tr w:rsidR="00BE005F" w:rsidRPr="00922558" w14:paraId="21F6A885" w14:textId="77777777" w:rsidTr="00D56FE3">
        <w:trPr>
          <w:trHeight w:val="634"/>
          <w:tblHeader/>
          <w:jc w:val="center"/>
        </w:trPr>
        <w:tc>
          <w:tcPr>
            <w:tcW w:w="374" w:type="pct"/>
            <w:vAlign w:val="center"/>
          </w:tcPr>
          <w:p w14:paraId="3498E2E6" w14:textId="77777777" w:rsidR="00BE005F" w:rsidRPr="00922558" w:rsidRDefault="00BE005F" w:rsidP="00D56FE3">
            <w:pPr>
              <w:pStyle w:val="aff"/>
              <w:pBdr>
                <w:bottom w:val="none" w:sz="0" w:space="0" w:color="auto"/>
              </w:pBdr>
              <w:tabs>
                <w:tab w:val="left" w:pos="420"/>
              </w:tabs>
              <w:snapToGrid/>
              <w:spacing w:before="120" w:after="120"/>
              <w:ind w:firstLineChars="0" w:firstLine="0"/>
              <w:jc w:val="center"/>
              <w:rPr>
                <w:b/>
                <w:sz w:val="21"/>
                <w:szCs w:val="21"/>
              </w:rPr>
            </w:pPr>
            <w:r w:rsidRPr="00922558">
              <w:rPr>
                <w:b/>
                <w:sz w:val="21"/>
                <w:szCs w:val="21"/>
              </w:rPr>
              <w:t>序号</w:t>
            </w:r>
          </w:p>
        </w:tc>
        <w:tc>
          <w:tcPr>
            <w:tcW w:w="2215" w:type="pct"/>
            <w:vAlign w:val="center"/>
          </w:tcPr>
          <w:p w14:paraId="68456553" w14:textId="77777777" w:rsidR="00BE005F" w:rsidRPr="00922558" w:rsidRDefault="00BE005F" w:rsidP="00D56FE3">
            <w:pPr>
              <w:widowControl w:val="0"/>
              <w:spacing w:line="240" w:lineRule="auto"/>
              <w:ind w:firstLineChars="0" w:firstLine="0"/>
              <w:jc w:val="center"/>
              <w:rPr>
                <w:b/>
                <w:sz w:val="21"/>
              </w:rPr>
            </w:pPr>
            <w:r w:rsidRPr="00922558">
              <w:rPr>
                <w:b/>
                <w:sz w:val="21"/>
              </w:rPr>
              <w:t>检查项目及内容</w:t>
            </w:r>
          </w:p>
        </w:tc>
        <w:tc>
          <w:tcPr>
            <w:tcW w:w="917" w:type="pct"/>
            <w:vAlign w:val="center"/>
          </w:tcPr>
          <w:p w14:paraId="494D14D7" w14:textId="77777777" w:rsidR="00BE005F" w:rsidRPr="00922558" w:rsidRDefault="00BE005F" w:rsidP="00D56FE3">
            <w:pPr>
              <w:widowControl w:val="0"/>
              <w:spacing w:line="240" w:lineRule="auto"/>
              <w:ind w:firstLineChars="0" w:firstLine="0"/>
              <w:jc w:val="center"/>
              <w:rPr>
                <w:b/>
                <w:sz w:val="21"/>
              </w:rPr>
            </w:pPr>
            <w:r w:rsidRPr="00922558">
              <w:rPr>
                <w:rFonts w:hint="eastAsia"/>
                <w:b/>
                <w:sz w:val="21"/>
              </w:rPr>
              <w:t>检查依据</w:t>
            </w:r>
          </w:p>
        </w:tc>
        <w:tc>
          <w:tcPr>
            <w:tcW w:w="1113" w:type="pct"/>
            <w:vAlign w:val="center"/>
          </w:tcPr>
          <w:p w14:paraId="2D256754" w14:textId="77777777" w:rsidR="00BE005F" w:rsidRPr="00922558" w:rsidRDefault="00BE005F" w:rsidP="00D56FE3">
            <w:pPr>
              <w:widowControl w:val="0"/>
              <w:spacing w:line="240" w:lineRule="auto"/>
              <w:ind w:firstLineChars="0" w:firstLine="0"/>
              <w:jc w:val="center"/>
              <w:rPr>
                <w:b/>
                <w:sz w:val="21"/>
              </w:rPr>
            </w:pPr>
            <w:r w:rsidRPr="00922558">
              <w:rPr>
                <w:b/>
                <w:sz w:val="21"/>
              </w:rPr>
              <w:t>检查情况</w:t>
            </w:r>
          </w:p>
        </w:tc>
        <w:tc>
          <w:tcPr>
            <w:tcW w:w="381" w:type="pct"/>
            <w:vAlign w:val="center"/>
          </w:tcPr>
          <w:p w14:paraId="0EF9D896" w14:textId="77777777" w:rsidR="00BE005F" w:rsidRPr="00922558" w:rsidRDefault="00BE005F" w:rsidP="00D56FE3">
            <w:pPr>
              <w:widowControl w:val="0"/>
              <w:spacing w:line="240" w:lineRule="auto"/>
              <w:ind w:firstLineChars="0" w:firstLine="0"/>
              <w:jc w:val="center"/>
              <w:rPr>
                <w:b/>
                <w:sz w:val="21"/>
              </w:rPr>
            </w:pPr>
            <w:r w:rsidRPr="00922558">
              <w:rPr>
                <w:rFonts w:hint="eastAsia"/>
                <w:b/>
                <w:sz w:val="21"/>
              </w:rPr>
              <w:t>检查结果</w:t>
            </w:r>
          </w:p>
        </w:tc>
      </w:tr>
      <w:tr w:rsidR="00BE005F" w:rsidRPr="00922558" w14:paraId="165C42B8" w14:textId="77777777" w:rsidTr="00D56FE3">
        <w:trPr>
          <w:jc w:val="center"/>
        </w:trPr>
        <w:tc>
          <w:tcPr>
            <w:tcW w:w="374" w:type="pct"/>
            <w:shd w:val="clear" w:color="auto" w:fill="auto"/>
            <w:vAlign w:val="center"/>
          </w:tcPr>
          <w:p w14:paraId="0EABA85F" w14:textId="77777777" w:rsidR="00BE005F" w:rsidRPr="00922558" w:rsidRDefault="00BE005F" w:rsidP="00D56FE3">
            <w:pPr>
              <w:widowControl w:val="0"/>
              <w:spacing w:line="240" w:lineRule="auto"/>
              <w:ind w:firstLineChars="0" w:firstLine="0"/>
              <w:jc w:val="center"/>
              <w:rPr>
                <w:b/>
                <w:sz w:val="21"/>
              </w:rPr>
            </w:pPr>
            <w:r w:rsidRPr="00922558">
              <w:rPr>
                <w:b/>
                <w:sz w:val="21"/>
              </w:rPr>
              <w:t>一</w:t>
            </w:r>
          </w:p>
        </w:tc>
        <w:tc>
          <w:tcPr>
            <w:tcW w:w="2215" w:type="pct"/>
            <w:shd w:val="clear" w:color="auto" w:fill="auto"/>
            <w:vAlign w:val="center"/>
          </w:tcPr>
          <w:p w14:paraId="6A6704DF" w14:textId="77777777" w:rsidR="00BE005F" w:rsidRPr="00922558" w:rsidRDefault="00BE005F" w:rsidP="00D56FE3">
            <w:pPr>
              <w:widowControl w:val="0"/>
              <w:spacing w:line="240" w:lineRule="auto"/>
              <w:ind w:firstLineChars="0" w:firstLine="0"/>
              <w:jc w:val="left"/>
              <w:rPr>
                <w:sz w:val="21"/>
              </w:rPr>
            </w:pPr>
            <w:r w:rsidRPr="00922558">
              <w:rPr>
                <w:rFonts w:hint="eastAsia"/>
                <w:b/>
                <w:sz w:val="21"/>
              </w:rPr>
              <w:t>站场</w:t>
            </w:r>
            <w:r>
              <w:rPr>
                <w:rFonts w:hint="eastAsia"/>
                <w:b/>
                <w:sz w:val="21"/>
              </w:rPr>
              <w:t>选址及</w:t>
            </w:r>
            <w:r w:rsidRPr="00922558">
              <w:rPr>
                <w:b/>
                <w:sz w:val="21"/>
              </w:rPr>
              <w:t>区域布置</w:t>
            </w:r>
          </w:p>
        </w:tc>
        <w:tc>
          <w:tcPr>
            <w:tcW w:w="917" w:type="pct"/>
            <w:shd w:val="clear" w:color="auto" w:fill="auto"/>
            <w:vAlign w:val="center"/>
          </w:tcPr>
          <w:p w14:paraId="0D32E057" w14:textId="77777777" w:rsidR="00BE005F" w:rsidRPr="00922558" w:rsidRDefault="00BE005F" w:rsidP="00D56FE3">
            <w:pPr>
              <w:widowControl w:val="0"/>
              <w:spacing w:line="240" w:lineRule="auto"/>
              <w:ind w:firstLineChars="0" w:firstLine="0"/>
              <w:jc w:val="left"/>
              <w:rPr>
                <w:sz w:val="21"/>
              </w:rPr>
            </w:pPr>
          </w:p>
        </w:tc>
        <w:tc>
          <w:tcPr>
            <w:tcW w:w="1113" w:type="pct"/>
            <w:shd w:val="clear" w:color="auto" w:fill="auto"/>
            <w:vAlign w:val="center"/>
          </w:tcPr>
          <w:p w14:paraId="73D530B6" w14:textId="77777777" w:rsidR="00BE005F" w:rsidRPr="00922558" w:rsidRDefault="00BE005F" w:rsidP="00D56FE3">
            <w:pPr>
              <w:widowControl w:val="0"/>
              <w:spacing w:line="240" w:lineRule="auto"/>
              <w:ind w:firstLineChars="0" w:firstLine="0"/>
              <w:jc w:val="left"/>
              <w:rPr>
                <w:sz w:val="21"/>
              </w:rPr>
            </w:pPr>
          </w:p>
        </w:tc>
        <w:tc>
          <w:tcPr>
            <w:tcW w:w="381" w:type="pct"/>
            <w:vAlign w:val="center"/>
          </w:tcPr>
          <w:p w14:paraId="54BA9E6B" w14:textId="77777777" w:rsidR="00BE005F" w:rsidRPr="00922558" w:rsidRDefault="00BE005F" w:rsidP="00D56FE3">
            <w:pPr>
              <w:widowControl w:val="0"/>
              <w:spacing w:line="240" w:lineRule="auto"/>
              <w:ind w:firstLineChars="0" w:firstLine="0"/>
              <w:jc w:val="center"/>
              <w:rPr>
                <w:sz w:val="21"/>
              </w:rPr>
            </w:pPr>
          </w:p>
        </w:tc>
      </w:tr>
      <w:tr w:rsidR="00BE005F" w:rsidRPr="00922558" w14:paraId="3CAFFBBA" w14:textId="77777777" w:rsidTr="00D56FE3">
        <w:trPr>
          <w:jc w:val="center"/>
        </w:trPr>
        <w:tc>
          <w:tcPr>
            <w:tcW w:w="374" w:type="pct"/>
            <w:vAlign w:val="center"/>
          </w:tcPr>
          <w:p w14:paraId="6C784A22" w14:textId="77777777" w:rsidR="00BE005F" w:rsidRPr="00922558" w:rsidRDefault="00BE005F">
            <w:pPr>
              <w:pStyle w:val="afff0"/>
              <w:widowControl w:val="0"/>
              <w:numPr>
                <w:ilvl w:val="0"/>
                <w:numId w:val="30"/>
              </w:numPr>
              <w:spacing w:line="240" w:lineRule="auto"/>
              <w:ind w:firstLineChars="0"/>
              <w:jc w:val="center"/>
              <w:rPr>
                <w:sz w:val="21"/>
              </w:rPr>
            </w:pPr>
          </w:p>
        </w:tc>
        <w:tc>
          <w:tcPr>
            <w:tcW w:w="2215" w:type="pct"/>
            <w:vAlign w:val="center"/>
          </w:tcPr>
          <w:p w14:paraId="5DC0EA85" w14:textId="77777777" w:rsidR="00BE005F" w:rsidRPr="00922558" w:rsidRDefault="00BE005F" w:rsidP="00D56FE3">
            <w:pPr>
              <w:widowControl w:val="0"/>
              <w:spacing w:line="240" w:lineRule="auto"/>
              <w:ind w:firstLineChars="0" w:firstLine="0"/>
              <w:jc w:val="left"/>
              <w:rPr>
                <w:sz w:val="21"/>
              </w:rPr>
            </w:pPr>
            <w:r w:rsidRPr="00922558">
              <w:rPr>
                <w:sz w:val="21"/>
              </w:rPr>
              <w:t>区域布置应根据石油天然气站场、相邻企业和设施的特点及火灾危险性，结合地形与风向等因素，合理布置。</w:t>
            </w:r>
          </w:p>
        </w:tc>
        <w:tc>
          <w:tcPr>
            <w:tcW w:w="917" w:type="pct"/>
            <w:vAlign w:val="center"/>
          </w:tcPr>
          <w:p w14:paraId="4CF1C702" w14:textId="77777777" w:rsidR="00BE005F" w:rsidRPr="00922558" w:rsidRDefault="00BE005F" w:rsidP="00D56FE3">
            <w:pPr>
              <w:widowControl w:val="0"/>
              <w:spacing w:line="240" w:lineRule="auto"/>
              <w:ind w:firstLineChars="0" w:firstLine="0"/>
              <w:jc w:val="center"/>
              <w:rPr>
                <w:bCs/>
                <w:sz w:val="21"/>
              </w:rPr>
            </w:pPr>
            <w:r w:rsidRPr="00922558">
              <w:rPr>
                <w:bCs/>
                <w:sz w:val="21"/>
              </w:rPr>
              <w:t>GB50183</w:t>
            </w:r>
            <w:r w:rsidRPr="00922558">
              <w:rPr>
                <w:rFonts w:hint="eastAsia"/>
                <w:bCs/>
                <w:sz w:val="21"/>
              </w:rPr>
              <w:t>-</w:t>
            </w:r>
            <w:r w:rsidRPr="00922558">
              <w:rPr>
                <w:bCs/>
                <w:sz w:val="21"/>
              </w:rPr>
              <w:t>2004</w:t>
            </w:r>
          </w:p>
          <w:p w14:paraId="726C77A2" w14:textId="77777777" w:rsidR="00BE005F" w:rsidRPr="00922558" w:rsidRDefault="00BE005F" w:rsidP="00D56FE3">
            <w:pPr>
              <w:widowControl w:val="0"/>
              <w:spacing w:line="240" w:lineRule="auto"/>
              <w:ind w:firstLineChars="0" w:firstLine="0"/>
              <w:jc w:val="center"/>
              <w:rPr>
                <w:sz w:val="21"/>
              </w:rPr>
            </w:pPr>
            <w:smartTag w:uri="urn:schemas-microsoft-com:office:smarttags" w:element="chsdate">
              <w:smartTagPr>
                <w:attr w:name="Year" w:val="1899"/>
                <w:attr w:name="Month" w:val="12"/>
                <w:attr w:name="Day" w:val="30"/>
                <w:attr w:name="IsLunarDate" w:val="False"/>
                <w:attr w:name="IsROCDate" w:val="False"/>
              </w:smartTagPr>
              <w:r w:rsidRPr="00922558">
                <w:rPr>
                  <w:bCs/>
                  <w:sz w:val="21"/>
                </w:rPr>
                <w:t>4.0.1</w:t>
              </w:r>
            </w:smartTag>
          </w:p>
        </w:tc>
        <w:tc>
          <w:tcPr>
            <w:tcW w:w="1113" w:type="pct"/>
            <w:vAlign w:val="center"/>
          </w:tcPr>
          <w:p w14:paraId="46366EDF" w14:textId="464AB7FD" w:rsidR="00BE005F" w:rsidRPr="00922558" w:rsidRDefault="00A769D9" w:rsidP="00D56FE3">
            <w:pPr>
              <w:widowControl w:val="0"/>
              <w:spacing w:line="240" w:lineRule="auto"/>
              <w:ind w:firstLineChars="0" w:firstLine="0"/>
              <w:rPr>
                <w:bCs/>
                <w:sz w:val="21"/>
              </w:rPr>
            </w:pPr>
            <w:r>
              <w:rPr>
                <w:rFonts w:hint="eastAsia"/>
                <w:bCs/>
                <w:sz w:val="21"/>
              </w:rPr>
              <w:t>站场区域</w:t>
            </w:r>
            <w:r w:rsidRPr="00922558">
              <w:rPr>
                <w:bCs/>
                <w:sz w:val="21"/>
              </w:rPr>
              <w:t>布置合理</w:t>
            </w:r>
            <w:r w:rsidRPr="00922558">
              <w:rPr>
                <w:rFonts w:hint="eastAsia"/>
                <w:bCs/>
                <w:sz w:val="21"/>
              </w:rPr>
              <w:t>。</w:t>
            </w:r>
          </w:p>
        </w:tc>
        <w:tc>
          <w:tcPr>
            <w:tcW w:w="381" w:type="pct"/>
            <w:vAlign w:val="center"/>
          </w:tcPr>
          <w:p w14:paraId="314845F1" w14:textId="77777777" w:rsidR="00BE005F" w:rsidRPr="00922558" w:rsidRDefault="00BE005F" w:rsidP="00D56FE3">
            <w:pPr>
              <w:widowControl w:val="0"/>
              <w:spacing w:line="240" w:lineRule="auto"/>
              <w:ind w:firstLineChars="0" w:firstLine="0"/>
              <w:jc w:val="center"/>
              <w:rPr>
                <w:bCs/>
                <w:sz w:val="21"/>
              </w:rPr>
            </w:pPr>
            <w:r w:rsidRPr="00922558">
              <w:rPr>
                <w:b/>
                <w:bCs/>
                <w:sz w:val="21"/>
              </w:rPr>
              <w:t>√</w:t>
            </w:r>
          </w:p>
        </w:tc>
      </w:tr>
      <w:tr w:rsidR="00BE005F" w:rsidRPr="00922558" w14:paraId="2C2B6563" w14:textId="77777777" w:rsidTr="00D56FE3">
        <w:trPr>
          <w:jc w:val="center"/>
        </w:trPr>
        <w:tc>
          <w:tcPr>
            <w:tcW w:w="374" w:type="pct"/>
            <w:vAlign w:val="center"/>
          </w:tcPr>
          <w:p w14:paraId="4658EBDB" w14:textId="77777777" w:rsidR="00BE005F" w:rsidRPr="00922558" w:rsidRDefault="00BE005F">
            <w:pPr>
              <w:pStyle w:val="afff0"/>
              <w:widowControl w:val="0"/>
              <w:numPr>
                <w:ilvl w:val="0"/>
                <w:numId w:val="30"/>
              </w:numPr>
              <w:spacing w:line="240" w:lineRule="auto"/>
              <w:ind w:left="0" w:firstLineChars="0" w:firstLine="0"/>
              <w:jc w:val="center"/>
              <w:rPr>
                <w:sz w:val="21"/>
              </w:rPr>
            </w:pPr>
          </w:p>
        </w:tc>
        <w:tc>
          <w:tcPr>
            <w:tcW w:w="2215" w:type="pct"/>
            <w:vAlign w:val="center"/>
          </w:tcPr>
          <w:p w14:paraId="5C5D0FDE" w14:textId="77777777" w:rsidR="00BE005F" w:rsidRPr="00922558" w:rsidRDefault="00BE005F" w:rsidP="00D56FE3">
            <w:pPr>
              <w:widowControl w:val="0"/>
              <w:spacing w:line="240" w:lineRule="auto"/>
              <w:ind w:firstLineChars="0" w:firstLine="0"/>
              <w:jc w:val="left"/>
              <w:rPr>
                <w:sz w:val="21"/>
              </w:rPr>
            </w:pPr>
            <w:r w:rsidRPr="00922558">
              <w:rPr>
                <w:sz w:val="21"/>
              </w:rPr>
              <w:t>油气站场总平面布置应与工艺流程相适应，宜根据不同生产功能和特点分别相对集中布置，功能分区明确。</w:t>
            </w:r>
          </w:p>
        </w:tc>
        <w:tc>
          <w:tcPr>
            <w:tcW w:w="917" w:type="pct"/>
            <w:vAlign w:val="center"/>
          </w:tcPr>
          <w:p w14:paraId="79369348" w14:textId="77777777" w:rsidR="00BE005F" w:rsidRPr="00922558" w:rsidRDefault="00BE005F" w:rsidP="00D56FE3">
            <w:pPr>
              <w:widowControl w:val="0"/>
              <w:spacing w:line="240" w:lineRule="auto"/>
              <w:ind w:firstLineChars="0" w:firstLine="0"/>
              <w:jc w:val="center"/>
              <w:rPr>
                <w:bCs/>
                <w:sz w:val="21"/>
              </w:rPr>
            </w:pPr>
            <w:r w:rsidRPr="00922558">
              <w:rPr>
                <w:bCs/>
                <w:sz w:val="21"/>
              </w:rPr>
              <w:t>SY/T0048-2016</w:t>
            </w:r>
          </w:p>
          <w:p w14:paraId="3DBD36FB" w14:textId="77777777" w:rsidR="00BE005F" w:rsidRPr="00922558" w:rsidRDefault="00BE005F" w:rsidP="00D56FE3">
            <w:pPr>
              <w:widowControl w:val="0"/>
              <w:spacing w:line="240" w:lineRule="auto"/>
              <w:ind w:firstLineChars="0" w:firstLine="0"/>
              <w:jc w:val="center"/>
              <w:rPr>
                <w:bCs/>
                <w:sz w:val="21"/>
              </w:rPr>
            </w:pPr>
            <w:r w:rsidRPr="00922558">
              <w:rPr>
                <w:bCs/>
                <w:sz w:val="21"/>
              </w:rPr>
              <w:t>5.1.2</w:t>
            </w:r>
          </w:p>
        </w:tc>
        <w:tc>
          <w:tcPr>
            <w:tcW w:w="1113" w:type="pct"/>
            <w:vAlign w:val="center"/>
          </w:tcPr>
          <w:p w14:paraId="1EF2FE8C" w14:textId="77777777" w:rsidR="00BE005F" w:rsidRPr="00922558" w:rsidRDefault="00BE005F" w:rsidP="00D56FE3">
            <w:pPr>
              <w:widowControl w:val="0"/>
              <w:spacing w:line="240" w:lineRule="auto"/>
              <w:ind w:firstLineChars="0" w:firstLine="0"/>
              <w:rPr>
                <w:bCs/>
                <w:sz w:val="21"/>
              </w:rPr>
            </w:pPr>
            <w:r>
              <w:rPr>
                <w:rFonts w:hint="eastAsia"/>
                <w:bCs/>
                <w:sz w:val="21"/>
              </w:rPr>
              <w:t>站内功能分区明确。</w:t>
            </w:r>
          </w:p>
        </w:tc>
        <w:tc>
          <w:tcPr>
            <w:tcW w:w="381" w:type="pct"/>
            <w:vAlign w:val="center"/>
          </w:tcPr>
          <w:p w14:paraId="6B1BFFA6" w14:textId="77777777" w:rsidR="00BE005F" w:rsidRPr="00922558" w:rsidRDefault="00BE005F" w:rsidP="00D56FE3">
            <w:pPr>
              <w:widowControl w:val="0"/>
              <w:spacing w:line="240" w:lineRule="auto"/>
              <w:ind w:firstLineChars="0" w:firstLine="0"/>
              <w:jc w:val="center"/>
              <w:rPr>
                <w:b/>
                <w:bCs/>
                <w:sz w:val="21"/>
              </w:rPr>
            </w:pPr>
            <w:r w:rsidRPr="00922558">
              <w:rPr>
                <w:b/>
                <w:bCs/>
                <w:sz w:val="21"/>
              </w:rPr>
              <w:t>√</w:t>
            </w:r>
          </w:p>
        </w:tc>
      </w:tr>
      <w:tr w:rsidR="00BE005F" w:rsidRPr="00922558" w14:paraId="725D5B86" w14:textId="77777777" w:rsidTr="00D56FE3">
        <w:trPr>
          <w:jc w:val="center"/>
        </w:trPr>
        <w:tc>
          <w:tcPr>
            <w:tcW w:w="374" w:type="pct"/>
            <w:vAlign w:val="center"/>
          </w:tcPr>
          <w:p w14:paraId="17DD57F7" w14:textId="77777777" w:rsidR="00BE005F" w:rsidRPr="00922558" w:rsidRDefault="00BE005F">
            <w:pPr>
              <w:pStyle w:val="afff0"/>
              <w:widowControl w:val="0"/>
              <w:numPr>
                <w:ilvl w:val="0"/>
                <w:numId w:val="30"/>
              </w:numPr>
              <w:spacing w:line="240" w:lineRule="auto"/>
              <w:ind w:left="0" w:firstLineChars="0" w:firstLine="0"/>
              <w:jc w:val="center"/>
              <w:rPr>
                <w:sz w:val="21"/>
              </w:rPr>
            </w:pPr>
          </w:p>
        </w:tc>
        <w:tc>
          <w:tcPr>
            <w:tcW w:w="2215" w:type="pct"/>
            <w:vAlign w:val="center"/>
          </w:tcPr>
          <w:p w14:paraId="21845FC5" w14:textId="77777777" w:rsidR="00BE005F" w:rsidRPr="00922558" w:rsidRDefault="00BE005F" w:rsidP="00D56FE3">
            <w:pPr>
              <w:widowControl w:val="0"/>
              <w:spacing w:line="240" w:lineRule="auto"/>
              <w:ind w:firstLineChars="0" w:firstLine="0"/>
              <w:jc w:val="left"/>
              <w:rPr>
                <w:sz w:val="21"/>
              </w:rPr>
            </w:pPr>
            <w:r>
              <w:rPr>
                <w:rFonts w:hint="eastAsia"/>
                <w:sz w:val="21"/>
              </w:rPr>
              <w:t>五</w:t>
            </w:r>
            <w:r w:rsidRPr="00922558">
              <w:rPr>
                <w:rFonts w:hint="eastAsia"/>
                <w:sz w:val="21"/>
              </w:rPr>
              <w:t>级</w:t>
            </w:r>
            <w:r w:rsidRPr="00922558">
              <w:rPr>
                <w:sz w:val="21"/>
              </w:rPr>
              <w:t>石油天然气站场罐区与周围居住区、相邻厂矿企业、交通线等的防火间距不应小于如下规定：</w:t>
            </w:r>
          </w:p>
          <w:p w14:paraId="6E5AD584" w14:textId="77777777" w:rsidR="00BE005F" w:rsidRPr="00922558" w:rsidRDefault="00BE005F" w:rsidP="00D56FE3">
            <w:pPr>
              <w:widowControl w:val="0"/>
              <w:spacing w:line="240" w:lineRule="auto"/>
              <w:ind w:firstLineChars="0" w:firstLine="0"/>
              <w:jc w:val="left"/>
              <w:rPr>
                <w:sz w:val="21"/>
              </w:rPr>
            </w:pPr>
            <w:r w:rsidRPr="00922558">
              <w:rPr>
                <w:sz w:val="21"/>
              </w:rPr>
              <w:t>1</w:t>
            </w:r>
            <w:r w:rsidRPr="00922558">
              <w:rPr>
                <w:sz w:val="21"/>
              </w:rPr>
              <w:t>）</w:t>
            </w:r>
            <w:r w:rsidRPr="00922558">
              <w:rPr>
                <w:sz w:val="21"/>
              </w:rPr>
              <w:t>100</w:t>
            </w:r>
            <w:r w:rsidRPr="00922558">
              <w:rPr>
                <w:sz w:val="21"/>
              </w:rPr>
              <w:t>人以上的居住区、村镇、公共福利设施</w:t>
            </w:r>
            <w:r>
              <w:rPr>
                <w:rFonts w:hint="eastAsia"/>
                <w:sz w:val="21"/>
              </w:rPr>
              <w:t>3</w:t>
            </w:r>
            <w:r w:rsidRPr="00922558">
              <w:rPr>
                <w:sz w:val="21"/>
              </w:rPr>
              <w:t>0m</w:t>
            </w:r>
            <w:r w:rsidRPr="00922558">
              <w:rPr>
                <w:rFonts w:hint="eastAsia"/>
                <w:sz w:val="21"/>
              </w:rPr>
              <w:t>；</w:t>
            </w:r>
          </w:p>
        </w:tc>
        <w:tc>
          <w:tcPr>
            <w:tcW w:w="917" w:type="pct"/>
            <w:vMerge w:val="restart"/>
            <w:vAlign w:val="center"/>
          </w:tcPr>
          <w:p w14:paraId="2DBE17B3" w14:textId="77777777" w:rsidR="00BE005F" w:rsidRPr="00922558" w:rsidRDefault="00BE005F" w:rsidP="00D56FE3">
            <w:pPr>
              <w:widowControl w:val="0"/>
              <w:spacing w:line="240" w:lineRule="auto"/>
              <w:ind w:firstLineChars="0" w:firstLine="0"/>
              <w:jc w:val="center"/>
              <w:rPr>
                <w:bCs/>
                <w:sz w:val="21"/>
              </w:rPr>
            </w:pPr>
            <w:r w:rsidRPr="00922558">
              <w:rPr>
                <w:bCs/>
                <w:sz w:val="21"/>
              </w:rPr>
              <w:t>GB50183-2004</w:t>
            </w:r>
          </w:p>
          <w:p w14:paraId="709FF37C" w14:textId="77777777" w:rsidR="00BE005F" w:rsidRPr="00922558" w:rsidRDefault="00BE005F" w:rsidP="00D56FE3">
            <w:pPr>
              <w:widowControl w:val="0"/>
              <w:spacing w:line="240" w:lineRule="auto"/>
              <w:ind w:firstLineChars="0" w:firstLine="0"/>
              <w:jc w:val="center"/>
              <w:rPr>
                <w:bCs/>
                <w:sz w:val="21"/>
              </w:rPr>
            </w:pPr>
            <w:r w:rsidRPr="00922558">
              <w:rPr>
                <w:bCs/>
                <w:sz w:val="21"/>
              </w:rPr>
              <w:t>4.0.4</w:t>
            </w:r>
          </w:p>
        </w:tc>
        <w:tc>
          <w:tcPr>
            <w:tcW w:w="1113" w:type="pct"/>
            <w:vAlign w:val="center"/>
          </w:tcPr>
          <w:p w14:paraId="434CC47F" w14:textId="77777777" w:rsidR="00BE005F" w:rsidRPr="00922558" w:rsidRDefault="00BE005F" w:rsidP="00D56FE3">
            <w:pPr>
              <w:widowControl w:val="0"/>
              <w:spacing w:line="240" w:lineRule="auto"/>
              <w:ind w:firstLineChars="0" w:firstLine="0"/>
              <w:rPr>
                <w:bCs/>
                <w:sz w:val="21"/>
              </w:rPr>
            </w:pPr>
            <w:r w:rsidRPr="00922558">
              <w:rPr>
                <w:bCs/>
                <w:sz w:val="21"/>
              </w:rPr>
              <w:t>满足要求</w:t>
            </w:r>
            <w:r w:rsidRPr="00922558">
              <w:rPr>
                <w:rFonts w:hint="eastAsia"/>
                <w:bCs/>
                <w:sz w:val="21"/>
              </w:rPr>
              <w:t>。</w:t>
            </w:r>
          </w:p>
        </w:tc>
        <w:tc>
          <w:tcPr>
            <w:tcW w:w="381" w:type="pct"/>
            <w:vAlign w:val="center"/>
          </w:tcPr>
          <w:p w14:paraId="731B1E11" w14:textId="77777777" w:rsidR="00BE005F" w:rsidRPr="00922558" w:rsidRDefault="00BE005F" w:rsidP="00D56FE3">
            <w:pPr>
              <w:widowControl w:val="0"/>
              <w:spacing w:line="240" w:lineRule="auto"/>
              <w:ind w:firstLineChars="0" w:firstLine="0"/>
              <w:jc w:val="center"/>
              <w:rPr>
                <w:bCs/>
                <w:sz w:val="21"/>
              </w:rPr>
            </w:pPr>
            <w:r w:rsidRPr="00922558">
              <w:rPr>
                <w:b/>
                <w:bCs/>
                <w:sz w:val="21"/>
              </w:rPr>
              <w:t>√</w:t>
            </w:r>
          </w:p>
        </w:tc>
      </w:tr>
      <w:tr w:rsidR="00BE005F" w:rsidRPr="00922558" w14:paraId="1CB2D81E" w14:textId="77777777" w:rsidTr="00D56FE3">
        <w:trPr>
          <w:jc w:val="center"/>
        </w:trPr>
        <w:tc>
          <w:tcPr>
            <w:tcW w:w="374" w:type="pct"/>
            <w:vAlign w:val="center"/>
          </w:tcPr>
          <w:p w14:paraId="028D0C82" w14:textId="77777777" w:rsidR="00BE005F" w:rsidRPr="00922558" w:rsidRDefault="00BE005F">
            <w:pPr>
              <w:pStyle w:val="afff0"/>
              <w:widowControl w:val="0"/>
              <w:numPr>
                <w:ilvl w:val="0"/>
                <w:numId w:val="30"/>
              </w:numPr>
              <w:spacing w:line="240" w:lineRule="auto"/>
              <w:ind w:left="0" w:firstLineChars="0" w:firstLine="0"/>
              <w:jc w:val="center"/>
              <w:rPr>
                <w:sz w:val="21"/>
              </w:rPr>
            </w:pPr>
          </w:p>
        </w:tc>
        <w:tc>
          <w:tcPr>
            <w:tcW w:w="2215" w:type="pct"/>
            <w:vAlign w:val="center"/>
          </w:tcPr>
          <w:p w14:paraId="78258F32" w14:textId="77777777" w:rsidR="00BE005F" w:rsidRPr="00922558" w:rsidRDefault="00BE005F" w:rsidP="00D56FE3">
            <w:pPr>
              <w:widowControl w:val="0"/>
              <w:spacing w:line="240" w:lineRule="auto"/>
              <w:ind w:firstLineChars="0" w:firstLine="0"/>
              <w:jc w:val="left"/>
              <w:rPr>
                <w:sz w:val="21"/>
              </w:rPr>
            </w:pPr>
            <w:r w:rsidRPr="00922558">
              <w:rPr>
                <w:sz w:val="21"/>
              </w:rPr>
              <w:t>2</w:t>
            </w:r>
            <w:r w:rsidRPr="00922558">
              <w:rPr>
                <w:sz w:val="21"/>
              </w:rPr>
              <w:t>）</w:t>
            </w:r>
            <w:r w:rsidRPr="00922558">
              <w:rPr>
                <w:sz w:val="21"/>
              </w:rPr>
              <w:t>100</w:t>
            </w:r>
            <w:r w:rsidRPr="00922558">
              <w:rPr>
                <w:sz w:val="21"/>
              </w:rPr>
              <w:t>人以下的散居房屋</w:t>
            </w:r>
            <w:r>
              <w:rPr>
                <w:sz w:val="21"/>
              </w:rPr>
              <w:t>30</w:t>
            </w:r>
            <w:r w:rsidRPr="00922558">
              <w:rPr>
                <w:sz w:val="21"/>
              </w:rPr>
              <w:t>m</w:t>
            </w:r>
            <w:r w:rsidRPr="00922558">
              <w:rPr>
                <w:rFonts w:hint="eastAsia"/>
                <w:sz w:val="21"/>
              </w:rPr>
              <w:t>；</w:t>
            </w:r>
          </w:p>
        </w:tc>
        <w:tc>
          <w:tcPr>
            <w:tcW w:w="917" w:type="pct"/>
            <w:vMerge/>
            <w:vAlign w:val="center"/>
          </w:tcPr>
          <w:p w14:paraId="53F3654E" w14:textId="77777777" w:rsidR="00BE005F" w:rsidRPr="00922558" w:rsidRDefault="00BE005F" w:rsidP="00D56FE3">
            <w:pPr>
              <w:widowControl w:val="0"/>
              <w:spacing w:line="240" w:lineRule="auto"/>
              <w:ind w:firstLineChars="0" w:firstLine="0"/>
              <w:jc w:val="center"/>
              <w:rPr>
                <w:bCs/>
                <w:sz w:val="21"/>
              </w:rPr>
            </w:pPr>
          </w:p>
        </w:tc>
        <w:tc>
          <w:tcPr>
            <w:tcW w:w="1113" w:type="pct"/>
            <w:vAlign w:val="center"/>
          </w:tcPr>
          <w:p w14:paraId="3B8240B8" w14:textId="77777777" w:rsidR="00BE005F" w:rsidRPr="00922558" w:rsidRDefault="00BE005F" w:rsidP="00D56FE3">
            <w:pPr>
              <w:widowControl w:val="0"/>
              <w:spacing w:line="240" w:lineRule="auto"/>
              <w:ind w:firstLineChars="0" w:firstLine="0"/>
              <w:rPr>
                <w:bCs/>
                <w:sz w:val="21"/>
              </w:rPr>
            </w:pPr>
            <w:r w:rsidRPr="00922558">
              <w:rPr>
                <w:bCs/>
                <w:sz w:val="21"/>
              </w:rPr>
              <w:t>满足要求</w:t>
            </w:r>
            <w:r>
              <w:rPr>
                <w:rFonts w:hint="eastAsia"/>
                <w:bCs/>
                <w:sz w:val="21"/>
              </w:rPr>
              <w:t>。</w:t>
            </w:r>
          </w:p>
        </w:tc>
        <w:tc>
          <w:tcPr>
            <w:tcW w:w="381" w:type="pct"/>
            <w:vAlign w:val="center"/>
          </w:tcPr>
          <w:p w14:paraId="0EF9B574" w14:textId="77777777" w:rsidR="00BE005F" w:rsidRPr="00922558" w:rsidRDefault="00BE005F" w:rsidP="00D56FE3">
            <w:pPr>
              <w:widowControl w:val="0"/>
              <w:spacing w:line="240" w:lineRule="auto"/>
              <w:ind w:firstLineChars="0" w:firstLine="0"/>
              <w:jc w:val="center"/>
              <w:rPr>
                <w:b/>
                <w:bCs/>
                <w:sz w:val="21"/>
              </w:rPr>
            </w:pPr>
            <w:r w:rsidRPr="006E1AA5">
              <w:rPr>
                <w:b/>
                <w:bCs/>
                <w:sz w:val="21"/>
              </w:rPr>
              <w:t>√</w:t>
            </w:r>
          </w:p>
        </w:tc>
      </w:tr>
      <w:tr w:rsidR="00BE005F" w:rsidRPr="00922558" w14:paraId="4D5F60EA" w14:textId="77777777" w:rsidTr="00D56FE3">
        <w:trPr>
          <w:jc w:val="center"/>
        </w:trPr>
        <w:tc>
          <w:tcPr>
            <w:tcW w:w="374" w:type="pct"/>
            <w:vAlign w:val="center"/>
          </w:tcPr>
          <w:p w14:paraId="1419BA7D" w14:textId="77777777" w:rsidR="00BE005F" w:rsidRPr="00922558" w:rsidRDefault="00BE005F">
            <w:pPr>
              <w:pStyle w:val="afff0"/>
              <w:widowControl w:val="0"/>
              <w:numPr>
                <w:ilvl w:val="0"/>
                <w:numId w:val="30"/>
              </w:numPr>
              <w:spacing w:line="240" w:lineRule="auto"/>
              <w:ind w:left="0" w:firstLineChars="0" w:firstLine="0"/>
              <w:jc w:val="center"/>
              <w:rPr>
                <w:sz w:val="21"/>
              </w:rPr>
            </w:pPr>
          </w:p>
        </w:tc>
        <w:tc>
          <w:tcPr>
            <w:tcW w:w="2215" w:type="pct"/>
            <w:vAlign w:val="center"/>
          </w:tcPr>
          <w:p w14:paraId="3A13FABE" w14:textId="77777777" w:rsidR="00BE005F" w:rsidRPr="00922558" w:rsidRDefault="00BE005F" w:rsidP="00D56FE3">
            <w:pPr>
              <w:widowControl w:val="0"/>
              <w:spacing w:line="240" w:lineRule="auto"/>
              <w:ind w:firstLineChars="0" w:firstLine="0"/>
              <w:jc w:val="left"/>
              <w:rPr>
                <w:sz w:val="21"/>
              </w:rPr>
            </w:pPr>
            <w:r w:rsidRPr="00922558">
              <w:rPr>
                <w:sz w:val="21"/>
              </w:rPr>
              <w:t>3</w:t>
            </w:r>
            <w:r w:rsidRPr="00922558">
              <w:rPr>
                <w:sz w:val="21"/>
              </w:rPr>
              <w:t>）相邻厂矿企业</w:t>
            </w:r>
            <w:r>
              <w:rPr>
                <w:rFonts w:hint="eastAsia"/>
                <w:sz w:val="21"/>
              </w:rPr>
              <w:t>3</w:t>
            </w:r>
            <w:r w:rsidRPr="00922558">
              <w:rPr>
                <w:sz w:val="21"/>
              </w:rPr>
              <w:t>0m</w:t>
            </w:r>
            <w:r w:rsidRPr="00922558">
              <w:rPr>
                <w:rFonts w:hint="eastAsia"/>
                <w:sz w:val="21"/>
              </w:rPr>
              <w:t>；</w:t>
            </w:r>
          </w:p>
        </w:tc>
        <w:tc>
          <w:tcPr>
            <w:tcW w:w="917" w:type="pct"/>
            <w:vMerge/>
            <w:vAlign w:val="center"/>
          </w:tcPr>
          <w:p w14:paraId="2B8720BE" w14:textId="77777777" w:rsidR="00BE005F" w:rsidRPr="00922558" w:rsidRDefault="00BE005F" w:rsidP="00D56FE3">
            <w:pPr>
              <w:widowControl w:val="0"/>
              <w:spacing w:line="240" w:lineRule="auto"/>
              <w:ind w:firstLineChars="0" w:firstLine="0"/>
              <w:jc w:val="center"/>
              <w:rPr>
                <w:bCs/>
                <w:sz w:val="21"/>
              </w:rPr>
            </w:pPr>
          </w:p>
        </w:tc>
        <w:tc>
          <w:tcPr>
            <w:tcW w:w="1113" w:type="pct"/>
            <w:vAlign w:val="center"/>
          </w:tcPr>
          <w:p w14:paraId="79FFEB11" w14:textId="77777777" w:rsidR="00BE005F" w:rsidRPr="00922558" w:rsidRDefault="00BE005F" w:rsidP="00D56FE3">
            <w:pPr>
              <w:widowControl w:val="0"/>
              <w:spacing w:line="240" w:lineRule="auto"/>
              <w:ind w:firstLineChars="0" w:firstLine="0"/>
              <w:rPr>
                <w:bCs/>
                <w:sz w:val="21"/>
              </w:rPr>
            </w:pPr>
            <w:r w:rsidRPr="00922558">
              <w:rPr>
                <w:bCs/>
                <w:sz w:val="21"/>
              </w:rPr>
              <w:t>满足要求</w:t>
            </w:r>
            <w:r w:rsidRPr="00922558">
              <w:rPr>
                <w:rFonts w:hint="eastAsia"/>
                <w:bCs/>
                <w:sz w:val="21"/>
              </w:rPr>
              <w:t>。</w:t>
            </w:r>
          </w:p>
        </w:tc>
        <w:tc>
          <w:tcPr>
            <w:tcW w:w="381" w:type="pct"/>
            <w:vAlign w:val="center"/>
          </w:tcPr>
          <w:p w14:paraId="69E9E768" w14:textId="77777777" w:rsidR="00BE005F" w:rsidRPr="00922558" w:rsidRDefault="00BE005F" w:rsidP="00D56FE3">
            <w:pPr>
              <w:widowControl w:val="0"/>
              <w:spacing w:line="240" w:lineRule="auto"/>
              <w:ind w:firstLineChars="0" w:firstLine="0"/>
              <w:jc w:val="center"/>
              <w:rPr>
                <w:b/>
                <w:bCs/>
                <w:sz w:val="21"/>
              </w:rPr>
            </w:pPr>
            <w:r w:rsidRPr="006E1AA5">
              <w:rPr>
                <w:b/>
                <w:bCs/>
                <w:sz w:val="21"/>
              </w:rPr>
              <w:t>√</w:t>
            </w:r>
          </w:p>
        </w:tc>
      </w:tr>
      <w:tr w:rsidR="00BE005F" w:rsidRPr="00922558" w14:paraId="5F2E1EBF" w14:textId="77777777" w:rsidTr="00D56FE3">
        <w:trPr>
          <w:jc w:val="center"/>
        </w:trPr>
        <w:tc>
          <w:tcPr>
            <w:tcW w:w="374" w:type="pct"/>
            <w:vAlign w:val="center"/>
          </w:tcPr>
          <w:p w14:paraId="5F15CC92" w14:textId="77777777" w:rsidR="00BE005F" w:rsidRPr="00922558" w:rsidRDefault="00BE005F">
            <w:pPr>
              <w:pStyle w:val="afff0"/>
              <w:widowControl w:val="0"/>
              <w:numPr>
                <w:ilvl w:val="0"/>
                <w:numId w:val="30"/>
              </w:numPr>
              <w:spacing w:line="240" w:lineRule="auto"/>
              <w:ind w:left="0" w:firstLineChars="0" w:firstLine="0"/>
              <w:jc w:val="center"/>
              <w:rPr>
                <w:sz w:val="21"/>
              </w:rPr>
            </w:pPr>
          </w:p>
        </w:tc>
        <w:tc>
          <w:tcPr>
            <w:tcW w:w="2215" w:type="pct"/>
            <w:vAlign w:val="center"/>
          </w:tcPr>
          <w:p w14:paraId="6255D587" w14:textId="77777777" w:rsidR="00BE005F" w:rsidRPr="00922558" w:rsidRDefault="00BE005F" w:rsidP="00D56FE3">
            <w:pPr>
              <w:widowControl w:val="0"/>
              <w:spacing w:line="240" w:lineRule="auto"/>
              <w:ind w:firstLineChars="0" w:firstLine="0"/>
              <w:jc w:val="left"/>
              <w:rPr>
                <w:sz w:val="21"/>
              </w:rPr>
            </w:pPr>
            <w:r w:rsidRPr="00922558">
              <w:rPr>
                <w:rFonts w:hint="eastAsia"/>
                <w:sz w:val="21"/>
              </w:rPr>
              <w:t>4</w:t>
            </w:r>
            <w:r w:rsidRPr="00922558">
              <w:rPr>
                <w:rFonts w:hint="eastAsia"/>
                <w:sz w:val="21"/>
              </w:rPr>
              <w:t>）高路公路</w:t>
            </w:r>
            <w:r>
              <w:rPr>
                <w:sz w:val="21"/>
              </w:rPr>
              <w:t>20</w:t>
            </w:r>
            <w:r w:rsidRPr="00922558">
              <w:rPr>
                <w:rFonts w:hint="eastAsia"/>
                <w:sz w:val="21"/>
              </w:rPr>
              <w:t>m</w:t>
            </w:r>
            <w:r w:rsidRPr="00922558">
              <w:rPr>
                <w:rFonts w:hint="eastAsia"/>
                <w:sz w:val="21"/>
              </w:rPr>
              <w:t>，其他公路</w:t>
            </w:r>
            <w:r>
              <w:rPr>
                <w:sz w:val="21"/>
              </w:rPr>
              <w:t>10</w:t>
            </w:r>
            <w:r w:rsidRPr="00922558">
              <w:rPr>
                <w:rFonts w:hint="eastAsia"/>
                <w:sz w:val="21"/>
              </w:rPr>
              <w:t>m</w:t>
            </w:r>
            <w:r w:rsidRPr="00922558">
              <w:rPr>
                <w:rFonts w:hint="eastAsia"/>
                <w:sz w:val="21"/>
              </w:rPr>
              <w:t>；</w:t>
            </w:r>
          </w:p>
        </w:tc>
        <w:tc>
          <w:tcPr>
            <w:tcW w:w="917" w:type="pct"/>
            <w:vMerge/>
            <w:vAlign w:val="center"/>
          </w:tcPr>
          <w:p w14:paraId="11ED89BE" w14:textId="77777777" w:rsidR="00BE005F" w:rsidRPr="00922558" w:rsidRDefault="00BE005F" w:rsidP="00D56FE3">
            <w:pPr>
              <w:widowControl w:val="0"/>
              <w:spacing w:line="240" w:lineRule="auto"/>
              <w:ind w:firstLineChars="0" w:firstLine="0"/>
              <w:jc w:val="center"/>
              <w:rPr>
                <w:bCs/>
                <w:sz w:val="21"/>
              </w:rPr>
            </w:pPr>
          </w:p>
        </w:tc>
        <w:tc>
          <w:tcPr>
            <w:tcW w:w="1113" w:type="pct"/>
            <w:vAlign w:val="center"/>
          </w:tcPr>
          <w:p w14:paraId="60C9EE80" w14:textId="77777777" w:rsidR="00BE005F" w:rsidRPr="00922558" w:rsidRDefault="00BE005F" w:rsidP="00D56FE3">
            <w:pPr>
              <w:widowControl w:val="0"/>
              <w:spacing w:line="240" w:lineRule="auto"/>
              <w:ind w:firstLineChars="0" w:firstLine="0"/>
              <w:rPr>
                <w:bCs/>
                <w:sz w:val="21"/>
              </w:rPr>
            </w:pPr>
            <w:r>
              <w:rPr>
                <w:rFonts w:hint="eastAsia"/>
                <w:bCs/>
                <w:sz w:val="21"/>
              </w:rPr>
              <w:t>满足要求。</w:t>
            </w:r>
          </w:p>
        </w:tc>
        <w:tc>
          <w:tcPr>
            <w:tcW w:w="381" w:type="pct"/>
            <w:vAlign w:val="center"/>
          </w:tcPr>
          <w:p w14:paraId="3DCF9258" w14:textId="77777777" w:rsidR="00BE005F" w:rsidRPr="00922558" w:rsidRDefault="00BE005F" w:rsidP="00D56FE3">
            <w:pPr>
              <w:widowControl w:val="0"/>
              <w:spacing w:line="240" w:lineRule="auto"/>
              <w:ind w:firstLineChars="0" w:firstLine="0"/>
              <w:jc w:val="center"/>
              <w:rPr>
                <w:b/>
                <w:bCs/>
                <w:sz w:val="21"/>
              </w:rPr>
            </w:pPr>
            <w:r w:rsidRPr="006E1AA5">
              <w:rPr>
                <w:b/>
                <w:bCs/>
                <w:sz w:val="21"/>
              </w:rPr>
              <w:t>√</w:t>
            </w:r>
          </w:p>
        </w:tc>
      </w:tr>
      <w:tr w:rsidR="00BE005F" w:rsidRPr="00922558" w14:paraId="57CBBE03" w14:textId="77777777" w:rsidTr="00D56FE3">
        <w:trPr>
          <w:jc w:val="center"/>
        </w:trPr>
        <w:tc>
          <w:tcPr>
            <w:tcW w:w="374" w:type="pct"/>
            <w:vAlign w:val="center"/>
          </w:tcPr>
          <w:p w14:paraId="075E6AFE" w14:textId="77777777" w:rsidR="00BE005F" w:rsidRPr="00922558" w:rsidRDefault="00BE005F">
            <w:pPr>
              <w:pStyle w:val="afff0"/>
              <w:widowControl w:val="0"/>
              <w:numPr>
                <w:ilvl w:val="0"/>
                <w:numId w:val="30"/>
              </w:numPr>
              <w:spacing w:line="240" w:lineRule="auto"/>
              <w:ind w:left="0" w:firstLineChars="0" w:firstLine="0"/>
              <w:jc w:val="center"/>
              <w:rPr>
                <w:sz w:val="21"/>
              </w:rPr>
            </w:pPr>
          </w:p>
        </w:tc>
        <w:tc>
          <w:tcPr>
            <w:tcW w:w="2215" w:type="pct"/>
            <w:vAlign w:val="center"/>
          </w:tcPr>
          <w:p w14:paraId="4C3B5170" w14:textId="77777777" w:rsidR="00BE005F" w:rsidRPr="00922558" w:rsidRDefault="00BE005F" w:rsidP="00D56FE3">
            <w:pPr>
              <w:widowControl w:val="0"/>
              <w:spacing w:line="240" w:lineRule="auto"/>
              <w:ind w:firstLineChars="0" w:firstLine="0"/>
              <w:jc w:val="left"/>
              <w:rPr>
                <w:sz w:val="21"/>
              </w:rPr>
            </w:pPr>
            <w:r w:rsidRPr="00922558">
              <w:rPr>
                <w:rFonts w:hint="eastAsia"/>
                <w:sz w:val="21"/>
              </w:rPr>
              <w:t>5</w:t>
            </w:r>
            <w:r w:rsidRPr="00922558">
              <w:rPr>
                <w:sz w:val="21"/>
              </w:rPr>
              <w:t>）</w:t>
            </w:r>
            <w:r w:rsidRPr="00922558">
              <w:rPr>
                <w:sz w:val="21"/>
              </w:rPr>
              <w:t>35kV</w:t>
            </w:r>
            <w:r w:rsidRPr="00922558">
              <w:rPr>
                <w:sz w:val="21"/>
              </w:rPr>
              <w:t>及以上独立变电所</w:t>
            </w:r>
            <w:r>
              <w:rPr>
                <w:rFonts w:hint="eastAsia"/>
                <w:sz w:val="21"/>
              </w:rPr>
              <w:t>3</w:t>
            </w:r>
            <w:r>
              <w:rPr>
                <w:sz w:val="21"/>
              </w:rPr>
              <w:t>0</w:t>
            </w:r>
            <w:r w:rsidRPr="00922558">
              <w:rPr>
                <w:sz w:val="21"/>
              </w:rPr>
              <w:t>m</w:t>
            </w:r>
            <w:r w:rsidRPr="00922558">
              <w:rPr>
                <w:rFonts w:hint="eastAsia"/>
                <w:sz w:val="21"/>
              </w:rPr>
              <w:t>；</w:t>
            </w:r>
          </w:p>
        </w:tc>
        <w:tc>
          <w:tcPr>
            <w:tcW w:w="917" w:type="pct"/>
            <w:vMerge/>
            <w:vAlign w:val="center"/>
          </w:tcPr>
          <w:p w14:paraId="1AB01440" w14:textId="77777777" w:rsidR="00BE005F" w:rsidRPr="00922558" w:rsidRDefault="00BE005F" w:rsidP="00D56FE3">
            <w:pPr>
              <w:widowControl w:val="0"/>
              <w:spacing w:line="240" w:lineRule="auto"/>
              <w:ind w:firstLineChars="0" w:firstLine="0"/>
              <w:jc w:val="center"/>
              <w:rPr>
                <w:bCs/>
                <w:sz w:val="21"/>
              </w:rPr>
            </w:pPr>
          </w:p>
        </w:tc>
        <w:tc>
          <w:tcPr>
            <w:tcW w:w="1113" w:type="pct"/>
            <w:vAlign w:val="center"/>
          </w:tcPr>
          <w:p w14:paraId="70059791" w14:textId="77777777" w:rsidR="00BE005F" w:rsidRPr="00922558" w:rsidRDefault="00BE005F" w:rsidP="00D56FE3">
            <w:pPr>
              <w:widowControl w:val="0"/>
              <w:spacing w:line="240" w:lineRule="auto"/>
              <w:ind w:firstLineChars="0" w:firstLine="0"/>
              <w:rPr>
                <w:bCs/>
                <w:sz w:val="21"/>
              </w:rPr>
            </w:pPr>
            <w:r>
              <w:rPr>
                <w:rFonts w:hint="eastAsia"/>
                <w:bCs/>
                <w:sz w:val="21"/>
              </w:rPr>
              <w:t>周边无独立变电所。</w:t>
            </w:r>
          </w:p>
        </w:tc>
        <w:tc>
          <w:tcPr>
            <w:tcW w:w="381" w:type="pct"/>
            <w:vAlign w:val="center"/>
          </w:tcPr>
          <w:p w14:paraId="219477FC" w14:textId="77777777" w:rsidR="00BE005F" w:rsidRPr="00922558" w:rsidRDefault="00BE005F" w:rsidP="00D56FE3">
            <w:pPr>
              <w:widowControl w:val="0"/>
              <w:spacing w:line="240" w:lineRule="auto"/>
              <w:ind w:firstLineChars="0" w:firstLine="0"/>
              <w:jc w:val="center"/>
              <w:rPr>
                <w:b/>
                <w:bCs/>
                <w:sz w:val="21"/>
              </w:rPr>
            </w:pPr>
            <w:r w:rsidRPr="006E1AA5">
              <w:rPr>
                <w:b/>
                <w:bCs/>
                <w:sz w:val="21"/>
              </w:rPr>
              <w:t>√</w:t>
            </w:r>
          </w:p>
        </w:tc>
      </w:tr>
      <w:tr w:rsidR="00BE005F" w:rsidRPr="00922558" w14:paraId="7172638B" w14:textId="77777777" w:rsidTr="00D56FE3">
        <w:trPr>
          <w:jc w:val="center"/>
        </w:trPr>
        <w:tc>
          <w:tcPr>
            <w:tcW w:w="374" w:type="pct"/>
            <w:vAlign w:val="center"/>
          </w:tcPr>
          <w:p w14:paraId="3E454D29" w14:textId="77777777" w:rsidR="00BE005F" w:rsidRPr="00922558" w:rsidRDefault="00BE005F">
            <w:pPr>
              <w:pStyle w:val="afff0"/>
              <w:widowControl w:val="0"/>
              <w:numPr>
                <w:ilvl w:val="0"/>
                <w:numId w:val="30"/>
              </w:numPr>
              <w:spacing w:line="240" w:lineRule="auto"/>
              <w:ind w:left="0" w:firstLineChars="0" w:firstLine="0"/>
              <w:jc w:val="center"/>
              <w:rPr>
                <w:sz w:val="21"/>
              </w:rPr>
            </w:pPr>
          </w:p>
        </w:tc>
        <w:tc>
          <w:tcPr>
            <w:tcW w:w="2215" w:type="pct"/>
            <w:vAlign w:val="center"/>
          </w:tcPr>
          <w:p w14:paraId="03ADF018" w14:textId="77777777" w:rsidR="00BE005F" w:rsidRPr="00922558" w:rsidRDefault="00BE005F" w:rsidP="00D56FE3">
            <w:pPr>
              <w:widowControl w:val="0"/>
              <w:spacing w:line="240" w:lineRule="auto"/>
              <w:ind w:firstLineChars="0" w:firstLine="0"/>
              <w:jc w:val="left"/>
              <w:rPr>
                <w:sz w:val="21"/>
              </w:rPr>
            </w:pPr>
            <w:r w:rsidRPr="00922558">
              <w:rPr>
                <w:rFonts w:hint="eastAsia"/>
                <w:sz w:val="21"/>
              </w:rPr>
              <w:t>6</w:t>
            </w:r>
            <w:r w:rsidRPr="00922558">
              <w:rPr>
                <w:sz w:val="21"/>
              </w:rPr>
              <w:t>）架空电力线路</w:t>
            </w:r>
            <w:r w:rsidRPr="00922558">
              <w:rPr>
                <w:sz w:val="21"/>
              </w:rPr>
              <w:t>1.5</w:t>
            </w:r>
            <w:r w:rsidRPr="00922558">
              <w:rPr>
                <w:sz w:val="21"/>
              </w:rPr>
              <w:t>倍杆高</w:t>
            </w:r>
            <w:r w:rsidRPr="00922558">
              <w:rPr>
                <w:rFonts w:hint="eastAsia"/>
                <w:sz w:val="21"/>
              </w:rPr>
              <w:t>；</w:t>
            </w:r>
          </w:p>
        </w:tc>
        <w:tc>
          <w:tcPr>
            <w:tcW w:w="917" w:type="pct"/>
            <w:vMerge/>
            <w:vAlign w:val="center"/>
          </w:tcPr>
          <w:p w14:paraId="42E08629" w14:textId="77777777" w:rsidR="00BE005F" w:rsidRPr="00922558" w:rsidRDefault="00BE005F" w:rsidP="00D56FE3">
            <w:pPr>
              <w:widowControl w:val="0"/>
              <w:spacing w:line="240" w:lineRule="auto"/>
              <w:ind w:firstLineChars="0" w:firstLine="0"/>
              <w:jc w:val="center"/>
              <w:rPr>
                <w:bCs/>
                <w:sz w:val="21"/>
              </w:rPr>
            </w:pPr>
          </w:p>
        </w:tc>
        <w:tc>
          <w:tcPr>
            <w:tcW w:w="1113" w:type="pct"/>
            <w:vAlign w:val="center"/>
          </w:tcPr>
          <w:p w14:paraId="3A87AAA3" w14:textId="77777777" w:rsidR="00BE005F" w:rsidRPr="00922558" w:rsidRDefault="00BE005F" w:rsidP="00D56FE3">
            <w:pPr>
              <w:widowControl w:val="0"/>
              <w:spacing w:line="240" w:lineRule="auto"/>
              <w:ind w:firstLineChars="0" w:firstLine="0"/>
              <w:rPr>
                <w:bCs/>
                <w:sz w:val="21"/>
              </w:rPr>
            </w:pPr>
            <w:r>
              <w:rPr>
                <w:rFonts w:hint="eastAsia"/>
                <w:bCs/>
                <w:sz w:val="21"/>
              </w:rPr>
              <w:t>距架空电力线路满足要求。</w:t>
            </w:r>
          </w:p>
        </w:tc>
        <w:tc>
          <w:tcPr>
            <w:tcW w:w="381" w:type="pct"/>
            <w:vAlign w:val="center"/>
          </w:tcPr>
          <w:p w14:paraId="01A9FD98" w14:textId="77777777" w:rsidR="00BE005F" w:rsidRPr="00922558" w:rsidRDefault="00BE005F" w:rsidP="00D56FE3">
            <w:pPr>
              <w:widowControl w:val="0"/>
              <w:spacing w:line="240" w:lineRule="auto"/>
              <w:ind w:firstLineChars="0" w:firstLine="0"/>
              <w:jc w:val="center"/>
              <w:rPr>
                <w:b/>
                <w:bCs/>
                <w:sz w:val="21"/>
              </w:rPr>
            </w:pPr>
            <w:r w:rsidRPr="006E1AA5">
              <w:rPr>
                <w:b/>
                <w:bCs/>
                <w:sz w:val="21"/>
              </w:rPr>
              <w:t>√</w:t>
            </w:r>
          </w:p>
        </w:tc>
      </w:tr>
      <w:tr w:rsidR="00BE005F" w:rsidRPr="00922558" w14:paraId="5B117325" w14:textId="77777777" w:rsidTr="00D56FE3">
        <w:trPr>
          <w:jc w:val="center"/>
        </w:trPr>
        <w:tc>
          <w:tcPr>
            <w:tcW w:w="374" w:type="pct"/>
            <w:vAlign w:val="center"/>
          </w:tcPr>
          <w:p w14:paraId="4C61B598" w14:textId="77777777" w:rsidR="00BE005F" w:rsidRPr="00922558" w:rsidRDefault="00BE005F">
            <w:pPr>
              <w:pStyle w:val="afff0"/>
              <w:widowControl w:val="0"/>
              <w:numPr>
                <w:ilvl w:val="0"/>
                <w:numId w:val="30"/>
              </w:numPr>
              <w:spacing w:line="240" w:lineRule="auto"/>
              <w:ind w:left="0" w:firstLineChars="0" w:firstLine="0"/>
              <w:jc w:val="center"/>
              <w:rPr>
                <w:sz w:val="21"/>
              </w:rPr>
            </w:pPr>
          </w:p>
        </w:tc>
        <w:tc>
          <w:tcPr>
            <w:tcW w:w="2215" w:type="pct"/>
            <w:vAlign w:val="center"/>
          </w:tcPr>
          <w:p w14:paraId="5B807563" w14:textId="77777777" w:rsidR="00BE005F" w:rsidRPr="00922558" w:rsidRDefault="00BE005F" w:rsidP="00D56FE3">
            <w:pPr>
              <w:widowControl w:val="0"/>
              <w:spacing w:line="240" w:lineRule="auto"/>
              <w:ind w:firstLineChars="0" w:firstLine="0"/>
              <w:jc w:val="left"/>
              <w:rPr>
                <w:sz w:val="21"/>
              </w:rPr>
            </w:pPr>
            <w:r w:rsidRPr="00922558">
              <w:rPr>
                <w:rFonts w:hint="eastAsia"/>
                <w:sz w:val="21"/>
              </w:rPr>
              <w:t>7</w:t>
            </w:r>
            <w:r w:rsidRPr="00922558">
              <w:rPr>
                <w:rFonts w:hint="eastAsia"/>
                <w:sz w:val="21"/>
              </w:rPr>
              <w:t>）架空通信线路</w:t>
            </w:r>
            <w:r w:rsidRPr="00922558">
              <w:rPr>
                <w:rFonts w:hint="eastAsia"/>
                <w:sz w:val="21"/>
              </w:rPr>
              <w:t xml:space="preserve"> 1</w:t>
            </w:r>
            <w:r w:rsidRPr="00922558">
              <w:rPr>
                <w:sz w:val="21"/>
              </w:rPr>
              <w:t>.5</w:t>
            </w:r>
            <w:r w:rsidRPr="00922558">
              <w:rPr>
                <w:rFonts w:hint="eastAsia"/>
                <w:sz w:val="21"/>
              </w:rPr>
              <w:t>倍杆高；</w:t>
            </w:r>
          </w:p>
        </w:tc>
        <w:tc>
          <w:tcPr>
            <w:tcW w:w="917" w:type="pct"/>
            <w:vMerge/>
            <w:vAlign w:val="center"/>
          </w:tcPr>
          <w:p w14:paraId="6A2449C1" w14:textId="77777777" w:rsidR="00BE005F" w:rsidRPr="00922558" w:rsidRDefault="00BE005F" w:rsidP="00D56FE3">
            <w:pPr>
              <w:widowControl w:val="0"/>
              <w:spacing w:line="240" w:lineRule="auto"/>
              <w:ind w:firstLineChars="0" w:firstLine="0"/>
              <w:jc w:val="center"/>
              <w:rPr>
                <w:bCs/>
                <w:sz w:val="21"/>
              </w:rPr>
            </w:pPr>
          </w:p>
        </w:tc>
        <w:tc>
          <w:tcPr>
            <w:tcW w:w="1113" w:type="pct"/>
            <w:vAlign w:val="center"/>
          </w:tcPr>
          <w:p w14:paraId="0D2E5572" w14:textId="77777777" w:rsidR="00BE005F" w:rsidRPr="00922558" w:rsidRDefault="00BE005F" w:rsidP="00D56FE3">
            <w:pPr>
              <w:widowControl w:val="0"/>
              <w:spacing w:line="240" w:lineRule="auto"/>
              <w:ind w:firstLineChars="0" w:firstLine="0"/>
              <w:rPr>
                <w:bCs/>
                <w:sz w:val="21"/>
              </w:rPr>
            </w:pPr>
            <w:r>
              <w:rPr>
                <w:rFonts w:hint="eastAsia"/>
                <w:bCs/>
                <w:sz w:val="21"/>
              </w:rPr>
              <w:t>距架空通信线路满足要求。</w:t>
            </w:r>
          </w:p>
        </w:tc>
        <w:tc>
          <w:tcPr>
            <w:tcW w:w="381" w:type="pct"/>
            <w:vAlign w:val="center"/>
          </w:tcPr>
          <w:p w14:paraId="4590B235" w14:textId="77777777" w:rsidR="00BE005F" w:rsidRPr="00922558" w:rsidRDefault="00BE005F" w:rsidP="00D56FE3">
            <w:pPr>
              <w:widowControl w:val="0"/>
              <w:spacing w:line="240" w:lineRule="auto"/>
              <w:ind w:firstLineChars="0" w:firstLine="0"/>
              <w:jc w:val="center"/>
              <w:rPr>
                <w:b/>
                <w:bCs/>
                <w:sz w:val="21"/>
              </w:rPr>
            </w:pPr>
            <w:r w:rsidRPr="006E1AA5">
              <w:rPr>
                <w:b/>
                <w:bCs/>
                <w:sz w:val="21"/>
              </w:rPr>
              <w:t>√</w:t>
            </w:r>
          </w:p>
        </w:tc>
      </w:tr>
      <w:tr w:rsidR="00BE005F" w:rsidRPr="00922558" w14:paraId="12BA51C7" w14:textId="77777777" w:rsidTr="00D56FE3">
        <w:trPr>
          <w:jc w:val="center"/>
        </w:trPr>
        <w:tc>
          <w:tcPr>
            <w:tcW w:w="374" w:type="pct"/>
            <w:vAlign w:val="center"/>
          </w:tcPr>
          <w:p w14:paraId="477B2EC1" w14:textId="77777777" w:rsidR="00BE005F" w:rsidRPr="00922558" w:rsidRDefault="00BE005F">
            <w:pPr>
              <w:pStyle w:val="afff0"/>
              <w:widowControl w:val="0"/>
              <w:numPr>
                <w:ilvl w:val="0"/>
                <w:numId w:val="30"/>
              </w:numPr>
              <w:spacing w:line="240" w:lineRule="auto"/>
              <w:ind w:left="0" w:firstLineChars="0" w:firstLine="0"/>
              <w:jc w:val="center"/>
              <w:rPr>
                <w:sz w:val="21"/>
              </w:rPr>
            </w:pPr>
          </w:p>
        </w:tc>
        <w:tc>
          <w:tcPr>
            <w:tcW w:w="2215" w:type="pct"/>
            <w:vAlign w:val="center"/>
          </w:tcPr>
          <w:p w14:paraId="5BBD738F" w14:textId="77777777" w:rsidR="00BE005F" w:rsidRPr="00721FBB" w:rsidRDefault="00BE005F" w:rsidP="00D56FE3">
            <w:pPr>
              <w:widowControl w:val="0"/>
              <w:spacing w:line="240" w:lineRule="auto"/>
              <w:ind w:firstLineChars="0" w:firstLine="0"/>
              <w:jc w:val="left"/>
              <w:rPr>
                <w:kern w:val="0"/>
                <w:sz w:val="21"/>
              </w:rPr>
            </w:pPr>
            <w:r w:rsidRPr="00721FBB">
              <w:rPr>
                <w:kern w:val="0"/>
                <w:sz w:val="21"/>
              </w:rPr>
              <w:t>火炬和放空管宜位于石油天然气站场生产区最小频率风向的上风侧，且宜布置在站场外地势较高处。</w:t>
            </w:r>
          </w:p>
          <w:p w14:paraId="0E071FCD" w14:textId="77777777" w:rsidR="00BE005F" w:rsidRPr="00922558" w:rsidRDefault="00BE005F" w:rsidP="00D56FE3">
            <w:pPr>
              <w:widowControl w:val="0"/>
              <w:spacing w:line="240" w:lineRule="auto"/>
              <w:ind w:firstLineChars="0" w:firstLine="0"/>
              <w:jc w:val="left"/>
              <w:rPr>
                <w:sz w:val="21"/>
              </w:rPr>
            </w:pPr>
            <w:r w:rsidRPr="00721FBB">
              <w:rPr>
                <w:kern w:val="0"/>
                <w:sz w:val="21"/>
              </w:rPr>
              <w:t>火炬和放空管与石油天然气站场的间距：放空管放空量等于或小于</w:t>
            </w:r>
            <w:r w:rsidRPr="00721FBB">
              <w:rPr>
                <w:kern w:val="0"/>
                <w:sz w:val="21"/>
              </w:rPr>
              <w:t>1.2×</w:t>
            </w:r>
            <w:smartTag w:uri="urn:schemas-microsoft-com:office:smarttags" w:element="chmetcnv">
              <w:smartTagPr>
                <w:attr w:name="UnitName" w:val="m3"/>
                <w:attr w:name="SourceValue" w:val="104"/>
                <w:attr w:name="HasSpace" w:val="False"/>
                <w:attr w:name="Negative" w:val="False"/>
                <w:attr w:name="NumberType" w:val="1"/>
                <w:attr w:name="TCSC" w:val="0"/>
              </w:smartTagPr>
              <w:r w:rsidRPr="00721FBB">
                <w:rPr>
                  <w:kern w:val="0"/>
                  <w:sz w:val="21"/>
                </w:rPr>
                <w:t>10</w:t>
              </w:r>
              <w:r w:rsidRPr="00721FBB">
                <w:rPr>
                  <w:kern w:val="0"/>
                  <w:sz w:val="21"/>
                  <w:vertAlign w:val="superscript"/>
                </w:rPr>
                <w:t>4</w:t>
              </w:r>
              <w:r w:rsidRPr="00721FBB">
                <w:rPr>
                  <w:kern w:val="0"/>
                  <w:sz w:val="21"/>
                </w:rPr>
                <w:t>m</w:t>
              </w:r>
              <w:r w:rsidRPr="00721FBB">
                <w:rPr>
                  <w:kern w:val="0"/>
                  <w:sz w:val="21"/>
                  <w:vertAlign w:val="superscript"/>
                </w:rPr>
                <w:t>3</w:t>
              </w:r>
            </w:smartTag>
            <w:r w:rsidRPr="00721FBB">
              <w:rPr>
                <w:kern w:val="0"/>
                <w:sz w:val="21"/>
              </w:rPr>
              <w:t>/h</w:t>
            </w:r>
            <w:r w:rsidRPr="00721FBB">
              <w:rPr>
                <w:kern w:val="0"/>
                <w:sz w:val="21"/>
              </w:rPr>
              <w:t>时，不应小于</w:t>
            </w:r>
            <w:smartTag w:uri="urn:schemas-microsoft-com:office:smarttags" w:element="chmetcnv">
              <w:smartTagPr>
                <w:attr w:name="UnitName" w:val="m"/>
                <w:attr w:name="SourceValue" w:val="10"/>
                <w:attr w:name="HasSpace" w:val="False"/>
                <w:attr w:name="Negative" w:val="False"/>
                <w:attr w:name="NumberType" w:val="1"/>
                <w:attr w:name="TCSC" w:val="0"/>
              </w:smartTagPr>
              <w:r w:rsidRPr="00721FBB">
                <w:rPr>
                  <w:kern w:val="0"/>
                  <w:sz w:val="21"/>
                </w:rPr>
                <w:t>10m</w:t>
              </w:r>
            </w:smartTag>
            <w:r w:rsidRPr="00721FBB">
              <w:rPr>
                <w:kern w:val="0"/>
                <w:sz w:val="21"/>
              </w:rPr>
              <w:t>；放空量大于</w:t>
            </w:r>
            <w:r w:rsidRPr="00721FBB">
              <w:rPr>
                <w:kern w:val="0"/>
                <w:sz w:val="21"/>
              </w:rPr>
              <w:t>1.2×</w:t>
            </w:r>
            <w:smartTag w:uri="urn:schemas-microsoft-com:office:smarttags" w:element="chmetcnv">
              <w:smartTagPr>
                <w:attr w:name="UnitName" w:val="m3"/>
                <w:attr w:name="SourceValue" w:val="104"/>
                <w:attr w:name="HasSpace" w:val="False"/>
                <w:attr w:name="Negative" w:val="False"/>
                <w:attr w:name="NumberType" w:val="1"/>
                <w:attr w:name="TCSC" w:val="0"/>
              </w:smartTagPr>
              <w:r w:rsidRPr="00721FBB">
                <w:rPr>
                  <w:kern w:val="0"/>
                  <w:sz w:val="21"/>
                </w:rPr>
                <w:t>10</w:t>
              </w:r>
              <w:r w:rsidRPr="00721FBB">
                <w:rPr>
                  <w:kern w:val="0"/>
                  <w:sz w:val="21"/>
                  <w:vertAlign w:val="superscript"/>
                </w:rPr>
                <w:t>4</w:t>
              </w:r>
              <w:r w:rsidRPr="00721FBB">
                <w:rPr>
                  <w:kern w:val="0"/>
                  <w:sz w:val="21"/>
                </w:rPr>
                <w:t>m</w:t>
              </w:r>
              <w:r w:rsidRPr="00721FBB">
                <w:rPr>
                  <w:kern w:val="0"/>
                  <w:sz w:val="21"/>
                  <w:vertAlign w:val="superscript"/>
                </w:rPr>
                <w:t>3</w:t>
              </w:r>
            </w:smartTag>
            <w:r w:rsidRPr="00721FBB">
              <w:rPr>
                <w:kern w:val="0"/>
                <w:sz w:val="21"/>
              </w:rPr>
              <w:t>/h</w:t>
            </w:r>
            <w:r w:rsidRPr="00721FBB">
              <w:rPr>
                <w:kern w:val="0"/>
                <w:sz w:val="21"/>
              </w:rPr>
              <w:t>且等于或小</w:t>
            </w:r>
            <w:r w:rsidRPr="00721FBB">
              <w:rPr>
                <w:kern w:val="0"/>
                <w:sz w:val="21"/>
              </w:rPr>
              <w:t>4×</w:t>
            </w:r>
            <w:smartTag w:uri="urn:schemas-microsoft-com:office:smarttags" w:element="chmetcnv">
              <w:smartTagPr>
                <w:attr w:name="UnitName" w:val="m3"/>
                <w:attr w:name="SourceValue" w:val="104"/>
                <w:attr w:name="HasSpace" w:val="False"/>
                <w:attr w:name="Negative" w:val="False"/>
                <w:attr w:name="NumberType" w:val="1"/>
                <w:attr w:name="TCSC" w:val="0"/>
              </w:smartTagPr>
              <w:r w:rsidRPr="00721FBB">
                <w:rPr>
                  <w:kern w:val="0"/>
                  <w:sz w:val="21"/>
                </w:rPr>
                <w:t>10</w:t>
              </w:r>
              <w:r w:rsidRPr="00721FBB">
                <w:rPr>
                  <w:kern w:val="0"/>
                  <w:sz w:val="21"/>
                  <w:vertAlign w:val="superscript"/>
                </w:rPr>
                <w:t>4</w:t>
              </w:r>
              <w:r w:rsidRPr="00721FBB">
                <w:rPr>
                  <w:kern w:val="0"/>
                  <w:sz w:val="21"/>
                </w:rPr>
                <w:t>m</w:t>
              </w:r>
              <w:r w:rsidRPr="00721FBB">
                <w:rPr>
                  <w:kern w:val="0"/>
                  <w:sz w:val="21"/>
                  <w:vertAlign w:val="superscript"/>
                </w:rPr>
                <w:t>3</w:t>
              </w:r>
            </w:smartTag>
            <w:r w:rsidRPr="00721FBB">
              <w:rPr>
                <w:kern w:val="0"/>
                <w:sz w:val="21"/>
              </w:rPr>
              <w:t>/h</w:t>
            </w:r>
            <w:r w:rsidRPr="00721FBB">
              <w:rPr>
                <w:kern w:val="0"/>
                <w:sz w:val="21"/>
              </w:rPr>
              <w:t>时，不应小于</w:t>
            </w:r>
            <w:smartTag w:uri="urn:schemas-microsoft-com:office:smarttags" w:element="chmetcnv">
              <w:smartTagPr>
                <w:attr w:name="UnitName" w:val="m"/>
                <w:attr w:name="SourceValue" w:val="40"/>
                <w:attr w:name="HasSpace" w:val="False"/>
                <w:attr w:name="Negative" w:val="False"/>
                <w:attr w:name="NumberType" w:val="1"/>
                <w:attr w:name="TCSC" w:val="0"/>
              </w:smartTagPr>
              <w:r w:rsidRPr="00721FBB">
                <w:rPr>
                  <w:kern w:val="0"/>
                  <w:sz w:val="21"/>
                </w:rPr>
                <w:t>40m</w:t>
              </w:r>
            </w:smartTag>
            <w:r w:rsidRPr="00721FBB">
              <w:rPr>
                <w:kern w:val="0"/>
                <w:sz w:val="21"/>
              </w:rPr>
              <w:t>。</w:t>
            </w:r>
          </w:p>
        </w:tc>
        <w:tc>
          <w:tcPr>
            <w:tcW w:w="917" w:type="pct"/>
            <w:vAlign w:val="center"/>
          </w:tcPr>
          <w:p w14:paraId="425BAFB3" w14:textId="77777777" w:rsidR="00BE005F" w:rsidRDefault="00BE005F" w:rsidP="00D56FE3">
            <w:pPr>
              <w:widowControl w:val="0"/>
              <w:spacing w:line="240" w:lineRule="auto"/>
              <w:ind w:firstLineChars="0" w:firstLine="0"/>
              <w:jc w:val="center"/>
              <w:rPr>
                <w:sz w:val="21"/>
              </w:rPr>
            </w:pPr>
            <w:r w:rsidRPr="00721FBB">
              <w:rPr>
                <w:sz w:val="21"/>
              </w:rPr>
              <w:t>GB50183-2004</w:t>
            </w:r>
            <w:smartTag w:uri="urn:schemas-microsoft-com:office:smarttags" w:element="chsdate">
              <w:smartTagPr>
                <w:attr w:name="Year" w:val="1899"/>
                <w:attr w:name="Month" w:val="12"/>
                <w:attr w:name="Day" w:val="30"/>
                <w:attr w:name="IsLunarDate" w:val="False"/>
                <w:attr w:name="IsROCDate" w:val="False"/>
              </w:smartTagPr>
            </w:smartTag>
          </w:p>
          <w:p w14:paraId="527030A8" w14:textId="77777777" w:rsidR="00BE005F" w:rsidRPr="00922558" w:rsidRDefault="00BE005F" w:rsidP="00D56FE3">
            <w:pPr>
              <w:widowControl w:val="0"/>
              <w:spacing w:line="240" w:lineRule="auto"/>
              <w:ind w:firstLineChars="0" w:firstLine="0"/>
              <w:jc w:val="center"/>
              <w:rPr>
                <w:sz w:val="21"/>
              </w:rPr>
            </w:pPr>
            <w:r w:rsidRPr="00721FBB">
              <w:rPr>
                <w:sz w:val="21"/>
              </w:rPr>
              <w:t>4.0.8</w:t>
            </w:r>
          </w:p>
        </w:tc>
        <w:tc>
          <w:tcPr>
            <w:tcW w:w="1113" w:type="pct"/>
            <w:vAlign w:val="center"/>
          </w:tcPr>
          <w:p w14:paraId="35077393" w14:textId="144A0482" w:rsidR="00BE005F" w:rsidRPr="00922558" w:rsidRDefault="00BE005F" w:rsidP="00D56FE3">
            <w:pPr>
              <w:widowControl w:val="0"/>
              <w:spacing w:line="240" w:lineRule="auto"/>
              <w:ind w:firstLineChars="0" w:firstLine="0"/>
              <w:rPr>
                <w:bCs/>
                <w:sz w:val="21"/>
              </w:rPr>
            </w:pPr>
            <w:r w:rsidRPr="00721FBB">
              <w:rPr>
                <w:kern w:val="0"/>
                <w:sz w:val="21"/>
              </w:rPr>
              <w:t>火炬布置在站场外地势较高处</w:t>
            </w:r>
            <w:r>
              <w:rPr>
                <w:rFonts w:hint="eastAsia"/>
                <w:kern w:val="0"/>
                <w:sz w:val="21"/>
              </w:rPr>
              <w:t>，</w:t>
            </w:r>
            <w:r w:rsidRPr="00721FBB">
              <w:rPr>
                <w:kern w:val="0"/>
                <w:sz w:val="21"/>
              </w:rPr>
              <w:t>与站场间距符合要求</w:t>
            </w:r>
            <w:r>
              <w:rPr>
                <w:rFonts w:hint="eastAsia"/>
                <w:kern w:val="0"/>
                <w:sz w:val="21"/>
              </w:rPr>
              <w:t>。</w:t>
            </w:r>
          </w:p>
        </w:tc>
        <w:tc>
          <w:tcPr>
            <w:tcW w:w="381" w:type="pct"/>
            <w:vAlign w:val="center"/>
          </w:tcPr>
          <w:p w14:paraId="79E9A05F" w14:textId="77777777" w:rsidR="00BE005F" w:rsidRPr="006E1AA5" w:rsidRDefault="00BE005F" w:rsidP="00D56FE3">
            <w:pPr>
              <w:widowControl w:val="0"/>
              <w:spacing w:line="240" w:lineRule="auto"/>
              <w:ind w:firstLineChars="0" w:firstLine="0"/>
              <w:jc w:val="center"/>
              <w:rPr>
                <w:b/>
                <w:bCs/>
                <w:sz w:val="21"/>
              </w:rPr>
            </w:pPr>
            <w:r w:rsidRPr="006E1AA5">
              <w:rPr>
                <w:b/>
                <w:bCs/>
                <w:sz w:val="21"/>
              </w:rPr>
              <w:t>√</w:t>
            </w:r>
          </w:p>
        </w:tc>
      </w:tr>
      <w:tr w:rsidR="00BE005F" w:rsidRPr="00922558" w14:paraId="56CD439F" w14:textId="77777777" w:rsidTr="00D56FE3">
        <w:trPr>
          <w:jc w:val="center"/>
        </w:trPr>
        <w:tc>
          <w:tcPr>
            <w:tcW w:w="374" w:type="pct"/>
            <w:vAlign w:val="center"/>
          </w:tcPr>
          <w:p w14:paraId="10DFFD1D" w14:textId="77777777" w:rsidR="00BE005F" w:rsidRPr="00922558" w:rsidRDefault="00BE005F">
            <w:pPr>
              <w:pStyle w:val="afff0"/>
              <w:widowControl w:val="0"/>
              <w:numPr>
                <w:ilvl w:val="0"/>
                <w:numId w:val="30"/>
              </w:numPr>
              <w:spacing w:line="240" w:lineRule="auto"/>
              <w:ind w:left="0" w:firstLineChars="0" w:firstLine="0"/>
              <w:jc w:val="center"/>
              <w:rPr>
                <w:sz w:val="21"/>
              </w:rPr>
            </w:pPr>
          </w:p>
        </w:tc>
        <w:tc>
          <w:tcPr>
            <w:tcW w:w="2215" w:type="pct"/>
          </w:tcPr>
          <w:p w14:paraId="7BFDEF63" w14:textId="77777777" w:rsidR="00BE005F" w:rsidRPr="00922558" w:rsidRDefault="00BE005F" w:rsidP="00D56FE3">
            <w:pPr>
              <w:widowControl w:val="0"/>
              <w:spacing w:line="240" w:lineRule="auto"/>
              <w:ind w:firstLineChars="0" w:firstLine="0"/>
              <w:jc w:val="left"/>
              <w:rPr>
                <w:sz w:val="21"/>
              </w:rPr>
            </w:pPr>
            <w:r w:rsidRPr="00922558">
              <w:rPr>
                <w:sz w:val="21"/>
              </w:rPr>
              <w:t>各类站场选址应符合下列规定</w:t>
            </w:r>
            <w:r w:rsidRPr="00922558">
              <w:rPr>
                <w:sz w:val="21"/>
              </w:rPr>
              <w:t>:</w:t>
            </w:r>
          </w:p>
          <w:p w14:paraId="57D5AF76" w14:textId="77777777" w:rsidR="00BE005F" w:rsidRPr="00922558" w:rsidRDefault="00BE005F" w:rsidP="00D56FE3">
            <w:pPr>
              <w:widowControl w:val="0"/>
              <w:spacing w:line="240" w:lineRule="auto"/>
              <w:ind w:firstLineChars="0" w:firstLine="0"/>
              <w:jc w:val="left"/>
              <w:rPr>
                <w:sz w:val="21"/>
              </w:rPr>
            </w:pPr>
            <w:r w:rsidRPr="00922558">
              <w:rPr>
                <w:sz w:val="21"/>
              </w:rPr>
              <w:t>1</w:t>
            </w:r>
            <w:r w:rsidRPr="00922558">
              <w:rPr>
                <w:sz w:val="21"/>
              </w:rPr>
              <w:t>不宜选在发震断层和基本烈度高于</w:t>
            </w:r>
            <w:r w:rsidRPr="00922558">
              <w:rPr>
                <w:sz w:val="21"/>
              </w:rPr>
              <w:t>9</w:t>
            </w:r>
            <w:r w:rsidRPr="00922558">
              <w:rPr>
                <w:sz w:val="21"/>
              </w:rPr>
              <w:t>度的地震区。</w:t>
            </w:r>
          </w:p>
          <w:p w14:paraId="3BB91D81" w14:textId="77777777" w:rsidR="00BE005F" w:rsidRPr="00922558" w:rsidRDefault="00BE005F" w:rsidP="00D56FE3">
            <w:pPr>
              <w:widowControl w:val="0"/>
              <w:spacing w:line="240" w:lineRule="auto"/>
              <w:ind w:firstLineChars="0" w:firstLine="0"/>
              <w:jc w:val="left"/>
              <w:rPr>
                <w:sz w:val="21"/>
              </w:rPr>
            </w:pPr>
            <w:r w:rsidRPr="00922558">
              <w:rPr>
                <w:sz w:val="21"/>
              </w:rPr>
              <w:t>2</w:t>
            </w:r>
            <w:r w:rsidRPr="00922558">
              <w:rPr>
                <w:sz w:val="21"/>
              </w:rPr>
              <w:t>不宜选在</w:t>
            </w:r>
            <w:r w:rsidRPr="00922558">
              <w:rPr>
                <w:sz w:val="21"/>
              </w:rPr>
              <w:t>IⅣ</w:t>
            </w:r>
            <w:r w:rsidRPr="00922558">
              <w:rPr>
                <w:sz w:val="21"/>
              </w:rPr>
              <w:t>级自重湿陷性黄土、新近堆积黄土、</w:t>
            </w:r>
            <w:r w:rsidRPr="00922558">
              <w:rPr>
                <w:sz w:val="21"/>
              </w:rPr>
              <w:t>Ⅲ</w:t>
            </w:r>
            <w:r w:rsidRPr="00922558">
              <w:rPr>
                <w:sz w:val="21"/>
              </w:rPr>
              <w:t>级膨胀土等工程地质恶劣地区。</w:t>
            </w:r>
          </w:p>
          <w:p w14:paraId="47ADBD52" w14:textId="77777777" w:rsidR="00BE005F" w:rsidRPr="00922558" w:rsidRDefault="00BE005F" w:rsidP="00D56FE3">
            <w:pPr>
              <w:widowControl w:val="0"/>
              <w:spacing w:line="240" w:lineRule="auto"/>
              <w:ind w:firstLineChars="0" w:firstLine="0"/>
              <w:jc w:val="left"/>
              <w:rPr>
                <w:sz w:val="21"/>
              </w:rPr>
            </w:pPr>
            <w:r w:rsidRPr="00922558">
              <w:rPr>
                <w:sz w:val="21"/>
              </w:rPr>
              <w:t>3</w:t>
            </w:r>
            <w:r w:rsidRPr="00922558">
              <w:rPr>
                <w:sz w:val="21"/>
              </w:rPr>
              <w:t>不应选在有泥石流、滑坡、流沙、溶洞等直接危害的地段。</w:t>
            </w:r>
          </w:p>
          <w:p w14:paraId="6F44DC5C" w14:textId="77777777" w:rsidR="00BE005F" w:rsidRPr="00922558" w:rsidRDefault="00BE005F" w:rsidP="00D56FE3">
            <w:pPr>
              <w:widowControl w:val="0"/>
              <w:spacing w:line="240" w:lineRule="auto"/>
              <w:ind w:firstLineChars="0" w:firstLine="0"/>
              <w:jc w:val="left"/>
              <w:rPr>
                <w:sz w:val="21"/>
              </w:rPr>
            </w:pPr>
            <w:r w:rsidRPr="00922558">
              <w:rPr>
                <w:sz w:val="21"/>
              </w:rPr>
              <w:t>4</w:t>
            </w:r>
            <w:r w:rsidRPr="00922558">
              <w:rPr>
                <w:sz w:val="21"/>
              </w:rPr>
              <w:t>不应选在一级水源保护区。</w:t>
            </w:r>
          </w:p>
          <w:p w14:paraId="3FC6B301" w14:textId="77777777" w:rsidR="00BE005F" w:rsidRPr="00922558" w:rsidRDefault="00BE005F" w:rsidP="00D56FE3">
            <w:pPr>
              <w:widowControl w:val="0"/>
              <w:spacing w:line="240" w:lineRule="auto"/>
              <w:ind w:firstLineChars="0" w:firstLine="0"/>
              <w:jc w:val="left"/>
              <w:rPr>
                <w:sz w:val="21"/>
              </w:rPr>
            </w:pPr>
            <w:r w:rsidRPr="00922558">
              <w:rPr>
                <w:sz w:val="21"/>
              </w:rPr>
              <w:t>5</w:t>
            </w:r>
            <w:r w:rsidRPr="00922558">
              <w:rPr>
                <w:sz w:val="21"/>
              </w:rPr>
              <w:t>不应选在国家级自然保护区核心区。</w:t>
            </w:r>
          </w:p>
          <w:p w14:paraId="44CDF153" w14:textId="77777777" w:rsidR="00BE005F" w:rsidRPr="00922558" w:rsidRDefault="00BE005F" w:rsidP="00D56FE3">
            <w:pPr>
              <w:widowControl w:val="0"/>
              <w:spacing w:line="240" w:lineRule="auto"/>
              <w:ind w:firstLineChars="0" w:firstLine="0"/>
              <w:jc w:val="left"/>
              <w:rPr>
                <w:sz w:val="21"/>
              </w:rPr>
            </w:pPr>
            <w:r w:rsidRPr="00922558">
              <w:rPr>
                <w:sz w:val="21"/>
              </w:rPr>
              <w:t>6</w:t>
            </w:r>
            <w:r w:rsidRPr="00922558">
              <w:rPr>
                <w:sz w:val="21"/>
              </w:rPr>
              <w:t>不应选在对飞机起落、电台通信、电视转播、雷达导航、天文观察等设施有影响的地区。</w:t>
            </w:r>
          </w:p>
          <w:p w14:paraId="2BAFCD54" w14:textId="77777777" w:rsidR="00BE005F" w:rsidRPr="00922558" w:rsidRDefault="00BE005F" w:rsidP="00D56FE3">
            <w:pPr>
              <w:widowControl w:val="0"/>
              <w:spacing w:line="240" w:lineRule="auto"/>
              <w:ind w:firstLineChars="0" w:firstLine="0"/>
              <w:jc w:val="left"/>
              <w:rPr>
                <w:sz w:val="21"/>
              </w:rPr>
            </w:pPr>
            <w:r w:rsidRPr="00922558">
              <w:rPr>
                <w:sz w:val="21"/>
              </w:rPr>
              <w:t>7</w:t>
            </w:r>
            <w:r w:rsidRPr="00922558">
              <w:rPr>
                <w:sz w:val="21"/>
              </w:rPr>
              <w:t>不应选在重要军事设施的防护区。</w:t>
            </w:r>
          </w:p>
          <w:p w14:paraId="1264D0A2" w14:textId="77777777" w:rsidR="00BE005F" w:rsidRPr="00922558" w:rsidRDefault="00BE005F" w:rsidP="00D56FE3">
            <w:pPr>
              <w:widowControl w:val="0"/>
              <w:spacing w:line="240" w:lineRule="auto"/>
              <w:ind w:firstLineChars="0" w:firstLine="0"/>
              <w:jc w:val="left"/>
              <w:rPr>
                <w:sz w:val="21"/>
              </w:rPr>
            </w:pPr>
            <w:r w:rsidRPr="00922558">
              <w:rPr>
                <w:sz w:val="21"/>
              </w:rPr>
              <w:t>8</w:t>
            </w:r>
            <w:r w:rsidRPr="00922558">
              <w:rPr>
                <w:sz w:val="21"/>
              </w:rPr>
              <w:t>不应选在历史文物、名胜古迹保护区。</w:t>
            </w:r>
          </w:p>
          <w:p w14:paraId="40A48469" w14:textId="77777777" w:rsidR="00BE005F" w:rsidRPr="00922558" w:rsidRDefault="00BE005F" w:rsidP="00D56FE3">
            <w:pPr>
              <w:widowControl w:val="0"/>
              <w:spacing w:line="240" w:lineRule="auto"/>
              <w:ind w:firstLineChars="0" w:firstLine="0"/>
              <w:jc w:val="left"/>
              <w:rPr>
                <w:sz w:val="21"/>
              </w:rPr>
            </w:pPr>
            <w:r w:rsidRPr="00922558">
              <w:rPr>
                <w:sz w:val="21"/>
              </w:rPr>
              <w:t>9</w:t>
            </w:r>
            <w:r w:rsidRPr="00922558">
              <w:rPr>
                <w:sz w:val="21"/>
              </w:rPr>
              <w:t>不宜选在具有开采价值的矿藏区﹔不应选在采矿陷落（错动）区。</w:t>
            </w:r>
          </w:p>
          <w:p w14:paraId="02787469" w14:textId="77777777" w:rsidR="00BE005F" w:rsidRPr="00922558" w:rsidRDefault="00BE005F" w:rsidP="00D56FE3">
            <w:pPr>
              <w:widowControl w:val="0"/>
              <w:spacing w:line="240" w:lineRule="auto"/>
              <w:ind w:firstLineChars="0" w:firstLine="0"/>
              <w:jc w:val="left"/>
              <w:rPr>
                <w:sz w:val="21"/>
              </w:rPr>
            </w:pPr>
            <w:r w:rsidRPr="00922558">
              <w:rPr>
                <w:sz w:val="21"/>
              </w:rPr>
              <w:t>10</w:t>
            </w:r>
            <w:r w:rsidRPr="00922558">
              <w:rPr>
                <w:sz w:val="21"/>
              </w:rPr>
              <w:t>不应选在对站场环境、劳动安全卫生有威胁的区域，如有严重放射性物质或大量有害气体的地域，传染病和地方病流行区</w:t>
            </w:r>
            <w:r w:rsidRPr="00922558">
              <w:rPr>
                <w:sz w:val="21"/>
              </w:rPr>
              <w:lastRenderedPageBreak/>
              <w:t>域﹔有爆破作业的危险区。</w:t>
            </w:r>
          </w:p>
          <w:p w14:paraId="62167F76" w14:textId="77777777" w:rsidR="00BE005F" w:rsidRPr="00922558" w:rsidRDefault="00BE005F" w:rsidP="00D56FE3">
            <w:pPr>
              <w:widowControl w:val="0"/>
              <w:spacing w:line="240" w:lineRule="auto"/>
              <w:ind w:firstLineChars="0" w:firstLine="0"/>
              <w:jc w:val="left"/>
              <w:rPr>
                <w:sz w:val="21"/>
              </w:rPr>
            </w:pPr>
            <w:r w:rsidRPr="00922558">
              <w:rPr>
                <w:sz w:val="21"/>
              </w:rPr>
              <w:t>11</w:t>
            </w:r>
            <w:r w:rsidRPr="00922558">
              <w:rPr>
                <w:sz w:val="21"/>
              </w:rPr>
              <w:t>不应选在堤、坝决溃后可能淹没的地区。</w:t>
            </w:r>
          </w:p>
        </w:tc>
        <w:tc>
          <w:tcPr>
            <w:tcW w:w="917" w:type="pct"/>
            <w:vAlign w:val="center"/>
          </w:tcPr>
          <w:p w14:paraId="1424CF3A" w14:textId="77777777" w:rsidR="00BE005F" w:rsidRPr="00922558" w:rsidRDefault="00BE005F" w:rsidP="00D56FE3">
            <w:pPr>
              <w:widowControl w:val="0"/>
              <w:spacing w:line="240" w:lineRule="auto"/>
              <w:ind w:firstLineChars="0" w:firstLine="0"/>
              <w:jc w:val="center"/>
              <w:rPr>
                <w:sz w:val="21"/>
              </w:rPr>
            </w:pPr>
            <w:r w:rsidRPr="00922558">
              <w:rPr>
                <w:sz w:val="21"/>
              </w:rPr>
              <w:lastRenderedPageBreak/>
              <w:t>SY/T0048-2016</w:t>
            </w:r>
          </w:p>
          <w:p w14:paraId="632EAA20" w14:textId="77777777" w:rsidR="00BE005F" w:rsidRPr="00922558" w:rsidRDefault="00BE005F" w:rsidP="00D56FE3">
            <w:pPr>
              <w:widowControl w:val="0"/>
              <w:spacing w:line="240" w:lineRule="auto"/>
              <w:ind w:firstLineChars="0" w:firstLine="0"/>
              <w:jc w:val="center"/>
              <w:rPr>
                <w:sz w:val="21"/>
              </w:rPr>
            </w:pPr>
            <w:r w:rsidRPr="00922558">
              <w:rPr>
                <w:sz w:val="21"/>
              </w:rPr>
              <w:t>4.0.15</w:t>
            </w:r>
          </w:p>
        </w:tc>
        <w:tc>
          <w:tcPr>
            <w:tcW w:w="1113" w:type="pct"/>
            <w:vAlign w:val="center"/>
          </w:tcPr>
          <w:p w14:paraId="10418776" w14:textId="77777777" w:rsidR="00BE005F" w:rsidRPr="00922558" w:rsidRDefault="00BE005F" w:rsidP="00D56FE3">
            <w:pPr>
              <w:widowControl w:val="0"/>
              <w:spacing w:line="240" w:lineRule="auto"/>
              <w:ind w:firstLineChars="0" w:firstLine="0"/>
              <w:rPr>
                <w:bCs/>
                <w:sz w:val="21"/>
              </w:rPr>
            </w:pPr>
            <w:r>
              <w:rPr>
                <w:rFonts w:hint="eastAsia"/>
                <w:bCs/>
                <w:sz w:val="21"/>
              </w:rPr>
              <w:t>站场选址满足要求。</w:t>
            </w:r>
          </w:p>
        </w:tc>
        <w:tc>
          <w:tcPr>
            <w:tcW w:w="381" w:type="pct"/>
            <w:vAlign w:val="center"/>
          </w:tcPr>
          <w:p w14:paraId="3CF67AAE" w14:textId="77777777" w:rsidR="00BE005F" w:rsidRPr="00922558" w:rsidRDefault="00BE005F" w:rsidP="00D56FE3">
            <w:pPr>
              <w:widowControl w:val="0"/>
              <w:spacing w:line="240" w:lineRule="auto"/>
              <w:ind w:firstLineChars="0" w:firstLine="0"/>
              <w:jc w:val="center"/>
              <w:rPr>
                <w:b/>
                <w:bCs/>
                <w:sz w:val="21"/>
              </w:rPr>
            </w:pPr>
            <w:r w:rsidRPr="006E1AA5">
              <w:rPr>
                <w:b/>
                <w:bCs/>
                <w:sz w:val="21"/>
              </w:rPr>
              <w:t>√</w:t>
            </w:r>
          </w:p>
        </w:tc>
      </w:tr>
      <w:tr w:rsidR="00BE005F" w:rsidRPr="00922558" w14:paraId="5ACB89F0" w14:textId="77777777" w:rsidTr="00D56FE3">
        <w:trPr>
          <w:jc w:val="center"/>
        </w:trPr>
        <w:tc>
          <w:tcPr>
            <w:tcW w:w="374" w:type="pct"/>
            <w:vAlign w:val="center"/>
          </w:tcPr>
          <w:p w14:paraId="1BA7FF82" w14:textId="77777777" w:rsidR="00BE005F" w:rsidRPr="00922558" w:rsidRDefault="00BE005F" w:rsidP="00D56FE3">
            <w:pPr>
              <w:widowControl w:val="0"/>
              <w:spacing w:line="240" w:lineRule="auto"/>
              <w:ind w:firstLineChars="0" w:firstLine="0"/>
              <w:jc w:val="center"/>
              <w:rPr>
                <w:sz w:val="21"/>
              </w:rPr>
            </w:pPr>
            <w:r w:rsidRPr="00922558">
              <w:rPr>
                <w:b/>
                <w:sz w:val="21"/>
              </w:rPr>
              <w:t>二</w:t>
            </w:r>
          </w:p>
        </w:tc>
        <w:tc>
          <w:tcPr>
            <w:tcW w:w="2215" w:type="pct"/>
            <w:vAlign w:val="center"/>
          </w:tcPr>
          <w:p w14:paraId="1701E26A" w14:textId="77777777" w:rsidR="00BE005F" w:rsidRPr="00922558" w:rsidRDefault="00BE005F" w:rsidP="00D56FE3">
            <w:pPr>
              <w:widowControl w:val="0"/>
              <w:spacing w:line="240" w:lineRule="auto"/>
              <w:ind w:firstLineChars="0" w:firstLine="0"/>
              <w:jc w:val="left"/>
              <w:rPr>
                <w:sz w:val="21"/>
              </w:rPr>
            </w:pPr>
            <w:r w:rsidRPr="00922558">
              <w:rPr>
                <w:rFonts w:hint="eastAsia"/>
                <w:b/>
                <w:sz w:val="21"/>
              </w:rPr>
              <w:t>站内</w:t>
            </w:r>
            <w:r w:rsidRPr="00922558">
              <w:rPr>
                <w:b/>
                <w:sz w:val="21"/>
              </w:rPr>
              <w:t>平面布置</w:t>
            </w:r>
          </w:p>
        </w:tc>
        <w:tc>
          <w:tcPr>
            <w:tcW w:w="917" w:type="pct"/>
            <w:vAlign w:val="center"/>
          </w:tcPr>
          <w:p w14:paraId="3E57BB39" w14:textId="77777777" w:rsidR="00BE005F" w:rsidRPr="00922558" w:rsidRDefault="00BE005F" w:rsidP="00D56FE3">
            <w:pPr>
              <w:widowControl w:val="0"/>
              <w:spacing w:line="240" w:lineRule="auto"/>
              <w:ind w:firstLineChars="0" w:firstLine="0"/>
              <w:jc w:val="center"/>
              <w:rPr>
                <w:bCs/>
                <w:sz w:val="21"/>
              </w:rPr>
            </w:pPr>
          </w:p>
        </w:tc>
        <w:tc>
          <w:tcPr>
            <w:tcW w:w="1113" w:type="pct"/>
            <w:vAlign w:val="center"/>
          </w:tcPr>
          <w:p w14:paraId="46B654D2" w14:textId="77777777" w:rsidR="00BE005F" w:rsidRPr="00922558" w:rsidRDefault="00BE005F" w:rsidP="00D56FE3">
            <w:pPr>
              <w:widowControl w:val="0"/>
              <w:spacing w:line="240" w:lineRule="auto"/>
              <w:ind w:firstLineChars="0" w:firstLine="0"/>
              <w:rPr>
                <w:bCs/>
                <w:sz w:val="21"/>
              </w:rPr>
            </w:pPr>
          </w:p>
        </w:tc>
        <w:tc>
          <w:tcPr>
            <w:tcW w:w="381" w:type="pct"/>
            <w:vAlign w:val="center"/>
          </w:tcPr>
          <w:p w14:paraId="5BE0D155" w14:textId="77777777" w:rsidR="00BE005F" w:rsidRPr="00922558" w:rsidRDefault="00BE005F" w:rsidP="00D56FE3">
            <w:pPr>
              <w:widowControl w:val="0"/>
              <w:spacing w:line="240" w:lineRule="auto"/>
              <w:ind w:firstLineChars="0" w:firstLine="0"/>
              <w:jc w:val="center"/>
              <w:rPr>
                <w:bCs/>
                <w:sz w:val="21"/>
              </w:rPr>
            </w:pPr>
          </w:p>
        </w:tc>
      </w:tr>
      <w:tr w:rsidR="00BE005F" w:rsidRPr="00922558" w14:paraId="47A92452" w14:textId="77777777" w:rsidTr="00D56FE3">
        <w:trPr>
          <w:jc w:val="center"/>
        </w:trPr>
        <w:tc>
          <w:tcPr>
            <w:tcW w:w="374" w:type="pct"/>
            <w:vAlign w:val="center"/>
          </w:tcPr>
          <w:p w14:paraId="4D7790C8" w14:textId="77777777" w:rsidR="00BE005F" w:rsidRPr="00922558" w:rsidRDefault="00BE005F">
            <w:pPr>
              <w:pStyle w:val="afff0"/>
              <w:widowControl w:val="0"/>
              <w:numPr>
                <w:ilvl w:val="0"/>
                <w:numId w:val="30"/>
              </w:numPr>
              <w:spacing w:line="240" w:lineRule="auto"/>
              <w:ind w:left="0" w:firstLineChars="0" w:firstLine="0"/>
              <w:jc w:val="center"/>
              <w:rPr>
                <w:sz w:val="21"/>
              </w:rPr>
            </w:pPr>
          </w:p>
        </w:tc>
        <w:tc>
          <w:tcPr>
            <w:tcW w:w="2215" w:type="pct"/>
            <w:vAlign w:val="center"/>
          </w:tcPr>
          <w:p w14:paraId="7EFA2544" w14:textId="77777777" w:rsidR="00BE005F" w:rsidRPr="00922558" w:rsidRDefault="00BE005F" w:rsidP="00D56FE3">
            <w:pPr>
              <w:widowControl w:val="0"/>
              <w:spacing w:line="240" w:lineRule="auto"/>
              <w:ind w:firstLineChars="0" w:firstLine="0"/>
              <w:jc w:val="left"/>
              <w:rPr>
                <w:sz w:val="21"/>
              </w:rPr>
            </w:pPr>
            <w:r w:rsidRPr="00922558">
              <w:rPr>
                <w:rFonts w:hint="eastAsia"/>
                <w:sz w:val="21"/>
              </w:rPr>
              <w:t>石油天然气站场内的锅炉房、</w:t>
            </w:r>
            <w:r w:rsidRPr="00922558">
              <w:rPr>
                <w:sz w:val="21"/>
              </w:rPr>
              <w:t>35kV</w:t>
            </w:r>
            <w:r w:rsidRPr="00922558">
              <w:rPr>
                <w:sz w:val="21"/>
              </w:rPr>
              <w:t>及以上变（配）电所、加热炉等有明火或散发火花的宜布置在站场或油气生产区场地边缘部位。</w:t>
            </w:r>
          </w:p>
        </w:tc>
        <w:tc>
          <w:tcPr>
            <w:tcW w:w="917" w:type="pct"/>
            <w:vAlign w:val="center"/>
          </w:tcPr>
          <w:p w14:paraId="5D748F06" w14:textId="77777777" w:rsidR="00BE005F" w:rsidRPr="00922558" w:rsidRDefault="00BE005F" w:rsidP="00D56FE3">
            <w:pPr>
              <w:widowControl w:val="0"/>
              <w:spacing w:line="240" w:lineRule="auto"/>
              <w:ind w:firstLineChars="0" w:firstLine="0"/>
              <w:jc w:val="center"/>
              <w:rPr>
                <w:bCs/>
                <w:sz w:val="21"/>
              </w:rPr>
            </w:pPr>
            <w:r w:rsidRPr="00922558">
              <w:rPr>
                <w:bCs/>
                <w:sz w:val="21"/>
              </w:rPr>
              <w:t>GB50183-2004</w:t>
            </w:r>
            <w:smartTag w:uri="urn:schemas-microsoft-com:office:smarttags" w:element="chsdate">
              <w:smartTagPr>
                <w:attr w:name="IsROCDate" w:val="False"/>
                <w:attr w:name="IsLunarDate" w:val="False"/>
                <w:attr w:name="Day" w:val="30"/>
                <w:attr w:name="Month" w:val="12"/>
                <w:attr w:name="Year" w:val="1899"/>
              </w:smartTagPr>
            </w:smartTag>
          </w:p>
          <w:p w14:paraId="5B9FB39E" w14:textId="77777777" w:rsidR="00BE005F" w:rsidRPr="00922558" w:rsidRDefault="00BE005F" w:rsidP="00D56FE3">
            <w:pPr>
              <w:widowControl w:val="0"/>
              <w:spacing w:line="240" w:lineRule="auto"/>
              <w:ind w:firstLineChars="0" w:firstLine="0"/>
              <w:jc w:val="center"/>
              <w:rPr>
                <w:bCs/>
                <w:sz w:val="21"/>
              </w:rPr>
            </w:pPr>
            <w:r w:rsidRPr="00922558">
              <w:rPr>
                <w:bCs/>
                <w:sz w:val="21"/>
              </w:rPr>
              <w:t>5</w:t>
            </w:r>
            <w:r w:rsidRPr="00922558">
              <w:rPr>
                <w:sz w:val="21"/>
              </w:rPr>
              <w:t>.1.3</w:t>
            </w:r>
          </w:p>
        </w:tc>
        <w:tc>
          <w:tcPr>
            <w:tcW w:w="1113" w:type="pct"/>
            <w:vAlign w:val="center"/>
          </w:tcPr>
          <w:p w14:paraId="18BA9775" w14:textId="77777777" w:rsidR="00BE005F" w:rsidRPr="00922558" w:rsidRDefault="00BE005F" w:rsidP="00D56FE3">
            <w:pPr>
              <w:widowControl w:val="0"/>
              <w:spacing w:line="240" w:lineRule="auto"/>
              <w:ind w:firstLineChars="0" w:firstLine="0"/>
              <w:rPr>
                <w:bCs/>
                <w:sz w:val="21"/>
              </w:rPr>
            </w:pPr>
            <w:r>
              <w:rPr>
                <w:rFonts w:hint="eastAsia"/>
                <w:bCs/>
                <w:sz w:val="21"/>
              </w:rPr>
              <w:t>锅炉、</w:t>
            </w:r>
            <w:r w:rsidRPr="00922558">
              <w:rPr>
                <w:bCs/>
                <w:sz w:val="21"/>
              </w:rPr>
              <w:t>加热炉边缘布置</w:t>
            </w:r>
            <w:r w:rsidRPr="00922558">
              <w:rPr>
                <w:rFonts w:hint="eastAsia"/>
                <w:bCs/>
                <w:sz w:val="21"/>
              </w:rPr>
              <w:t>。</w:t>
            </w:r>
          </w:p>
        </w:tc>
        <w:tc>
          <w:tcPr>
            <w:tcW w:w="381" w:type="pct"/>
            <w:vAlign w:val="center"/>
          </w:tcPr>
          <w:p w14:paraId="49511BED" w14:textId="77777777" w:rsidR="00BE005F" w:rsidRPr="00922558" w:rsidRDefault="00BE005F" w:rsidP="00D56FE3">
            <w:pPr>
              <w:widowControl w:val="0"/>
              <w:spacing w:line="240" w:lineRule="auto"/>
              <w:ind w:firstLineChars="0" w:firstLine="0"/>
              <w:jc w:val="center"/>
              <w:rPr>
                <w:bCs/>
                <w:sz w:val="21"/>
              </w:rPr>
            </w:pPr>
            <w:r w:rsidRPr="00922558">
              <w:rPr>
                <w:b/>
                <w:bCs/>
                <w:sz w:val="21"/>
              </w:rPr>
              <w:t>√</w:t>
            </w:r>
          </w:p>
        </w:tc>
      </w:tr>
      <w:tr w:rsidR="00BE005F" w:rsidRPr="00922558" w14:paraId="3D8A137E" w14:textId="77777777" w:rsidTr="00D56FE3">
        <w:trPr>
          <w:jc w:val="center"/>
        </w:trPr>
        <w:tc>
          <w:tcPr>
            <w:tcW w:w="374" w:type="pct"/>
            <w:vAlign w:val="center"/>
          </w:tcPr>
          <w:p w14:paraId="3EE333BB" w14:textId="77777777" w:rsidR="00BE005F" w:rsidRPr="00922558" w:rsidRDefault="00BE005F">
            <w:pPr>
              <w:pStyle w:val="afff0"/>
              <w:widowControl w:val="0"/>
              <w:numPr>
                <w:ilvl w:val="0"/>
                <w:numId w:val="30"/>
              </w:numPr>
              <w:spacing w:line="240" w:lineRule="auto"/>
              <w:ind w:left="0" w:firstLineChars="0" w:firstLine="0"/>
              <w:jc w:val="center"/>
              <w:rPr>
                <w:sz w:val="21"/>
              </w:rPr>
            </w:pPr>
          </w:p>
        </w:tc>
        <w:tc>
          <w:tcPr>
            <w:tcW w:w="2215" w:type="pct"/>
            <w:vAlign w:val="center"/>
          </w:tcPr>
          <w:p w14:paraId="2D4473E3" w14:textId="77777777" w:rsidR="00BE005F" w:rsidRPr="00922558" w:rsidRDefault="00BE005F" w:rsidP="00D56FE3">
            <w:pPr>
              <w:widowControl w:val="0"/>
              <w:spacing w:line="240" w:lineRule="auto"/>
              <w:ind w:firstLineChars="0" w:firstLine="0"/>
              <w:jc w:val="left"/>
              <w:rPr>
                <w:sz w:val="21"/>
              </w:rPr>
            </w:pPr>
            <w:r w:rsidRPr="00922558">
              <w:rPr>
                <w:rFonts w:hint="eastAsia"/>
                <w:sz w:val="21"/>
              </w:rPr>
              <w:t>石油天然气站场内的绿化，应符合下列规定：</w:t>
            </w:r>
          </w:p>
          <w:p w14:paraId="361E94F8" w14:textId="77777777" w:rsidR="00BE005F" w:rsidRPr="00922558" w:rsidRDefault="00BE005F" w:rsidP="00D56FE3">
            <w:pPr>
              <w:widowControl w:val="0"/>
              <w:spacing w:line="240" w:lineRule="auto"/>
              <w:ind w:firstLineChars="0" w:firstLine="0"/>
              <w:jc w:val="left"/>
              <w:rPr>
                <w:sz w:val="21"/>
              </w:rPr>
            </w:pPr>
            <w:r w:rsidRPr="00922558">
              <w:rPr>
                <w:rFonts w:hint="eastAsia"/>
                <w:sz w:val="21"/>
              </w:rPr>
              <w:t xml:space="preserve">1 </w:t>
            </w:r>
            <w:r w:rsidRPr="00922558">
              <w:rPr>
                <w:rFonts w:hint="eastAsia"/>
                <w:sz w:val="21"/>
              </w:rPr>
              <w:t>生产区不应种植含油脂多的树木，宜选择含水分较多的树种。</w:t>
            </w:r>
          </w:p>
          <w:p w14:paraId="4E45CF33" w14:textId="77777777" w:rsidR="00BE005F" w:rsidRPr="00922558" w:rsidRDefault="00BE005F" w:rsidP="00D56FE3">
            <w:pPr>
              <w:widowControl w:val="0"/>
              <w:spacing w:line="240" w:lineRule="auto"/>
              <w:ind w:firstLineChars="0" w:firstLine="0"/>
              <w:jc w:val="left"/>
              <w:rPr>
                <w:sz w:val="21"/>
              </w:rPr>
            </w:pPr>
            <w:r w:rsidRPr="00922558">
              <w:rPr>
                <w:rFonts w:hint="eastAsia"/>
                <w:sz w:val="21"/>
              </w:rPr>
              <w:t xml:space="preserve">2 </w:t>
            </w:r>
            <w:r w:rsidRPr="00922558">
              <w:rPr>
                <w:rFonts w:hint="eastAsia"/>
                <w:sz w:val="21"/>
              </w:rPr>
              <w:t>工艺装置区或甲、乙类油品储罐组与其周围的消防车道之间，不应种植树木。</w:t>
            </w:r>
          </w:p>
          <w:p w14:paraId="672AC0F3" w14:textId="77777777" w:rsidR="00BE005F" w:rsidRPr="00922558" w:rsidRDefault="00BE005F" w:rsidP="00D56FE3">
            <w:pPr>
              <w:widowControl w:val="0"/>
              <w:spacing w:line="240" w:lineRule="auto"/>
              <w:ind w:firstLineChars="0" w:firstLine="0"/>
              <w:jc w:val="left"/>
              <w:rPr>
                <w:sz w:val="21"/>
              </w:rPr>
            </w:pPr>
            <w:r w:rsidRPr="00922558">
              <w:rPr>
                <w:rFonts w:hint="eastAsia"/>
                <w:sz w:val="21"/>
              </w:rPr>
              <w:t xml:space="preserve">3 </w:t>
            </w:r>
            <w:r w:rsidRPr="00922558">
              <w:rPr>
                <w:rFonts w:hint="eastAsia"/>
                <w:sz w:val="21"/>
              </w:rPr>
              <w:t>在油品储罐组内地面及土筑防火堤坡面可植生长高度不超过</w:t>
            </w:r>
            <w:r w:rsidRPr="00922558">
              <w:rPr>
                <w:rFonts w:hint="eastAsia"/>
                <w:sz w:val="21"/>
              </w:rPr>
              <w:t>0.15m</w:t>
            </w:r>
            <w:r w:rsidRPr="00922558">
              <w:rPr>
                <w:rFonts w:hint="eastAsia"/>
                <w:sz w:val="21"/>
              </w:rPr>
              <w:t>、四级常绿的草皮。</w:t>
            </w:r>
          </w:p>
          <w:p w14:paraId="6E3919EB" w14:textId="77777777" w:rsidR="00BE005F" w:rsidRPr="00922558" w:rsidRDefault="00BE005F" w:rsidP="00D56FE3">
            <w:pPr>
              <w:widowControl w:val="0"/>
              <w:spacing w:line="240" w:lineRule="auto"/>
              <w:ind w:firstLineChars="0" w:firstLine="0"/>
              <w:jc w:val="left"/>
              <w:rPr>
                <w:sz w:val="21"/>
              </w:rPr>
            </w:pPr>
            <w:r w:rsidRPr="00922558">
              <w:rPr>
                <w:rFonts w:hint="eastAsia"/>
                <w:sz w:val="21"/>
              </w:rPr>
              <w:t xml:space="preserve">4 </w:t>
            </w:r>
            <w:r w:rsidRPr="00922558">
              <w:rPr>
                <w:rFonts w:hint="eastAsia"/>
                <w:sz w:val="21"/>
              </w:rPr>
              <w:t>液化石油气罐组防火堤或防护墙内严禁绿化。</w:t>
            </w:r>
          </w:p>
          <w:p w14:paraId="1FA43EF0" w14:textId="77777777" w:rsidR="00BE005F" w:rsidRPr="00922558" w:rsidRDefault="00BE005F" w:rsidP="00D56FE3">
            <w:pPr>
              <w:widowControl w:val="0"/>
              <w:spacing w:line="240" w:lineRule="auto"/>
              <w:ind w:firstLineChars="0" w:firstLine="0"/>
              <w:jc w:val="left"/>
              <w:rPr>
                <w:sz w:val="21"/>
              </w:rPr>
            </w:pPr>
            <w:r w:rsidRPr="00922558">
              <w:rPr>
                <w:rFonts w:hint="eastAsia"/>
                <w:sz w:val="21"/>
              </w:rPr>
              <w:t xml:space="preserve">5 </w:t>
            </w:r>
            <w:r w:rsidRPr="00922558">
              <w:rPr>
                <w:rFonts w:hint="eastAsia"/>
                <w:sz w:val="21"/>
              </w:rPr>
              <w:t>站场内的绿化不应妨碍消防操作</w:t>
            </w:r>
            <w:r w:rsidRPr="00922558">
              <w:rPr>
                <w:sz w:val="21"/>
              </w:rPr>
              <w:t>。</w:t>
            </w:r>
          </w:p>
        </w:tc>
        <w:tc>
          <w:tcPr>
            <w:tcW w:w="917" w:type="pct"/>
            <w:vAlign w:val="center"/>
          </w:tcPr>
          <w:p w14:paraId="7B0F4CAF" w14:textId="77777777" w:rsidR="00BE005F" w:rsidRPr="00922558" w:rsidRDefault="00BE005F" w:rsidP="00D56FE3">
            <w:pPr>
              <w:widowControl w:val="0"/>
              <w:spacing w:line="240" w:lineRule="auto"/>
              <w:ind w:firstLineChars="0" w:firstLine="0"/>
              <w:jc w:val="center"/>
              <w:rPr>
                <w:bCs/>
                <w:sz w:val="21"/>
              </w:rPr>
            </w:pPr>
            <w:r w:rsidRPr="00922558">
              <w:rPr>
                <w:bCs/>
                <w:sz w:val="21"/>
              </w:rPr>
              <w:t>GB50183-2004</w:t>
            </w:r>
            <w:smartTag w:uri="urn:schemas-microsoft-com:office:smarttags" w:element="chsdate">
              <w:smartTagPr>
                <w:attr w:name="IsROCDate" w:val="False"/>
                <w:attr w:name="IsLunarDate" w:val="False"/>
                <w:attr w:name="Day" w:val="30"/>
                <w:attr w:name="Month" w:val="12"/>
                <w:attr w:name="Year" w:val="1899"/>
              </w:smartTagPr>
            </w:smartTag>
          </w:p>
          <w:p w14:paraId="14FDCB11" w14:textId="77777777" w:rsidR="00BE005F" w:rsidRPr="00922558" w:rsidRDefault="00BE005F" w:rsidP="00D56FE3">
            <w:pPr>
              <w:widowControl w:val="0"/>
              <w:spacing w:line="240" w:lineRule="auto"/>
              <w:ind w:firstLineChars="0" w:firstLine="0"/>
              <w:jc w:val="center"/>
              <w:rPr>
                <w:bCs/>
                <w:sz w:val="21"/>
              </w:rPr>
            </w:pPr>
            <w:r w:rsidRPr="00922558">
              <w:rPr>
                <w:sz w:val="21"/>
              </w:rPr>
              <w:t>5.1.8</w:t>
            </w:r>
          </w:p>
        </w:tc>
        <w:tc>
          <w:tcPr>
            <w:tcW w:w="1113" w:type="pct"/>
            <w:vAlign w:val="center"/>
          </w:tcPr>
          <w:p w14:paraId="6763F775" w14:textId="77777777" w:rsidR="00BE005F" w:rsidRPr="00922558" w:rsidRDefault="00BE005F" w:rsidP="00D56FE3">
            <w:pPr>
              <w:widowControl w:val="0"/>
              <w:spacing w:line="240" w:lineRule="auto"/>
              <w:ind w:firstLineChars="0" w:firstLine="0"/>
              <w:rPr>
                <w:bCs/>
                <w:sz w:val="21"/>
              </w:rPr>
            </w:pPr>
            <w:r w:rsidRPr="00922558">
              <w:rPr>
                <w:bCs/>
                <w:sz w:val="21"/>
              </w:rPr>
              <w:t>站内绿化满足要求</w:t>
            </w:r>
            <w:r>
              <w:rPr>
                <w:rFonts w:hint="eastAsia"/>
                <w:bCs/>
                <w:sz w:val="21"/>
              </w:rPr>
              <w:t>。</w:t>
            </w:r>
          </w:p>
        </w:tc>
        <w:tc>
          <w:tcPr>
            <w:tcW w:w="381" w:type="pct"/>
            <w:vAlign w:val="center"/>
          </w:tcPr>
          <w:p w14:paraId="01192AC2" w14:textId="77777777" w:rsidR="00BE005F" w:rsidRPr="00922558" w:rsidRDefault="00BE005F" w:rsidP="00D56FE3">
            <w:pPr>
              <w:widowControl w:val="0"/>
              <w:spacing w:line="240" w:lineRule="auto"/>
              <w:ind w:firstLineChars="0" w:firstLine="0"/>
              <w:jc w:val="center"/>
              <w:rPr>
                <w:bCs/>
                <w:sz w:val="21"/>
              </w:rPr>
            </w:pPr>
            <w:r w:rsidRPr="00922558">
              <w:rPr>
                <w:b/>
                <w:bCs/>
                <w:sz w:val="21"/>
              </w:rPr>
              <w:t>√</w:t>
            </w:r>
          </w:p>
        </w:tc>
      </w:tr>
      <w:tr w:rsidR="00BE005F" w:rsidRPr="00922558" w14:paraId="79432343" w14:textId="77777777" w:rsidTr="00D56FE3">
        <w:trPr>
          <w:jc w:val="center"/>
        </w:trPr>
        <w:tc>
          <w:tcPr>
            <w:tcW w:w="374" w:type="pct"/>
            <w:vAlign w:val="center"/>
          </w:tcPr>
          <w:p w14:paraId="751A9965" w14:textId="77777777" w:rsidR="00BE005F" w:rsidRPr="00922558" w:rsidRDefault="00BE005F">
            <w:pPr>
              <w:pStyle w:val="afff0"/>
              <w:widowControl w:val="0"/>
              <w:numPr>
                <w:ilvl w:val="0"/>
                <w:numId w:val="30"/>
              </w:numPr>
              <w:spacing w:line="240" w:lineRule="auto"/>
              <w:ind w:left="0" w:firstLineChars="0" w:firstLine="0"/>
              <w:jc w:val="center"/>
              <w:rPr>
                <w:sz w:val="21"/>
              </w:rPr>
            </w:pPr>
          </w:p>
        </w:tc>
        <w:tc>
          <w:tcPr>
            <w:tcW w:w="2215" w:type="pct"/>
            <w:vAlign w:val="center"/>
          </w:tcPr>
          <w:p w14:paraId="187BAE15" w14:textId="77777777" w:rsidR="00BE005F" w:rsidRPr="00922558" w:rsidRDefault="00BE005F" w:rsidP="00D56FE3">
            <w:pPr>
              <w:widowControl w:val="0"/>
              <w:spacing w:line="240" w:lineRule="auto"/>
              <w:ind w:firstLineChars="0" w:firstLine="0"/>
              <w:jc w:val="left"/>
              <w:rPr>
                <w:sz w:val="21"/>
              </w:rPr>
            </w:pPr>
            <w:r>
              <w:rPr>
                <w:rFonts w:hint="eastAsia"/>
                <w:sz w:val="21"/>
              </w:rPr>
              <w:t>五</w:t>
            </w:r>
            <w:r w:rsidRPr="00922558">
              <w:rPr>
                <w:rFonts w:hint="eastAsia"/>
                <w:sz w:val="21"/>
              </w:rPr>
              <w:t>级石油天然气站场总平面布置的防火间距</w:t>
            </w:r>
            <w:r>
              <w:rPr>
                <w:rFonts w:hint="eastAsia"/>
                <w:sz w:val="21"/>
              </w:rPr>
              <w:t>不</w:t>
            </w:r>
            <w:r w:rsidRPr="00922558">
              <w:rPr>
                <w:rFonts w:hint="eastAsia"/>
                <w:sz w:val="21"/>
              </w:rPr>
              <w:t>应小于表</w:t>
            </w:r>
            <w:r w:rsidRPr="00922558">
              <w:rPr>
                <w:rFonts w:hint="eastAsia"/>
                <w:sz w:val="21"/>
              </w:rPr>
              <w:t>5.2.</w:t>
            </w:r>
            <w:r>
              <w:rPr>
                <w:sz w:val="21"/>
              </w:rPr>
              <w:t>3</w:t>
            </w:r>
            <w:r w:rsidRPr="00922558">
              <w:rPr>
                <w:rFonts w:hint="eastAsia"/>
                <w:sz w:val="21"/>
              </w:rPr>
              <w:t>的规定。</w:t>
            </w:r>
          </w:p>
        </w:tc>
        <w:tc>
          <w:tcPr>
            <w:tcW w:w="917" w:type="pct"/>
            <w:vAlign w:val="center"/>
          </w:tcPr>
          <w:p w14:paraId="5BD20ECE" w14:textId="77777777" w:rsidR="00BE005F" w:rsidRPr="00922558" w:rsidRDefault="00BE005F" w:rsidP="00D56FE3">
            <w:pPr>
              <w:widowControl w:val="0"/>
              <w:spacing w:line="240" w:lineRule="auto"/>
              <w:ind w:firstLineChars="0" w:firstLine="0"/>
              <w:jc w:val="center"/>
              <w:rPr>
                <w:bCs/>
                <w:sz w:val="21"/>
              </w:rPr>
            </w:pPr>
            <w:r w:rsidRPr="00922558">
              <w:rPr>
                <w:bCs/>
                <w:sz w:val="21"/>
              </w:rPr>
              <w:t>GB50183-2004</w:t>
            </w:r>
          </w:p>
          <w:p w14:paraId="248ED100" w14:textId="77777777" w:rsidR="00BE005F" w:rsidRPr="00922558" w:rsidRDefault="00BE005F" w:rsidP="00D56FE3">
            <w:pPr>
              <w:widowControl w:val="0"/>
              <w:spacing w:line="240" w:lineRule="auto"/>
              <w:ind w:firstLineChars="0" w:firstLine="0"/>
              <w:jc w:val="center"/>
              <w:rPr>
                <w:bCs/>
                <w:sz w:val="21"/>
              </w:rPr>
            </w:pPr>
            <w:r w:rsidRPr="00922558">
              <w:rPr>
                <w:sz w:val="21"/>
              </w:rPr>
              <w:t>5.2.</w:t>
            </w:r>
            <w:r>
              <w:rPr>
                <w:sz w:val="21"/>
              </w:rPr>
              <w:t>3</w:t>
            </w:r>
          </w:p>
        </w:tc>
        <w:tc>
          <w:tcPr>
            <w:tcW w:w="1113" w:type="pct"/>
            <w:vAlign w:val="center"/>
          </w:tcPr>
          <w:p w14:paraId="15F4B083" w14:textId="77777777" w:rsidR="00BE005F" w:rsidRPr="00922558" w:rsidRDefault="00BE005F" w:rsidP="00D56FE3">
            <w:pPr>
              <w:widowControl w:val="0"/>
              <w:spacing w:line="240" w:lineRule="auto"/>
              <w:ind w:firstLineChars="0" w:firstLine="0"/>
              <w:rPr>
                <w:bCs/>
                <w:sz w:val="21"/>
              </w:rPr>
            </w:pPr>
            <w:r>
              <w:rPr>
                <w:rFonts w:hint="eastAsia"/>
                <w:bCs/>
                <w:sz w:val="21"/>
              </w:rPr>
              <w:t>现场检查，符合要求。</w:t>
            </w:r>
          </w:p>
        </w:tc>
        <w:tc>
          <w:tcPr>
            <w:tcW w:w="381" w:type="pct"/>
            <w:vAlign w:val="center"/>
          </w:tcPr>
          <w:p w14:paraId="67245E50" w14:textId="77777777" w:rsidR="00BE005F" w:rsidRPr="00922558" w:rsidRDefault="00BE005F" w:rsidP="00D56FE3">
            <w:pPr>
              <w:widowControl w:val="0"/>
              <w:spacing w:line="240" w:lineRule="auto"/>
              <w:ind w:firstLineChars="0" w:firstLine="0"/>
              <w:jc w:val="center"/>
              <w:rPr>
                <w:bCs/>
                <w:sz w:val="21"/>
              </w:rPr>
            </w:pPr>
            <w:r w:rsidRPr="00922558">
              <w:rPr>
                <w:b/>
                <w:bCs/>
                <w:sz w:val="21"/>
              </w:rPr>
              <w:t>√</w:t>
            </w:r>
          </w:p>
        </w:tc>
      </w:tr>
      <w:tr w:rsidR="00BE005F" w:rsidRPr="00BF415A" w14:paraId="5296E031" w14:textId="77777777" w:rsidTr="00D56FE3">
        <w:trPr>
          <w:trHeight w:val="284"/>
          <w:jc w:val="center"/>
        </w:trPr>
        <w:tc>
          <w:tcPr>
            <w:tcW w:w="374" w:type="pct"/>
            <w:vAlign w:val="center"/>
          </w:tcPr>
          <w:p w14:paraId="55D13477" w14:textId="4AD1EFAB" w:rsidR="00BE005F" w:rsidRPr="00BF415A" w:rsidRDefault="00BE005F" w:rsidP="00D56FE3">
            <w:pPr>
              <w:pStyle w:val="afff0"/>
              <w:widowControl w:val="0"/>
              <w:spacing w:line="240" w:lineRule="auto"/>
              <w:ind w:firstLineChars="0" w:firstLine="0"/>
              <w:jc w:val="center"/>
              <w:rPr>
                <w:b/>
                <w:bCs/>
                <w:sz w:val="21"/>
              </w:rPr>
            </w:pPr>
            <w:r>
              <w:rPr>
                <w:rFonts w:hint="eastAsia"/>
                <w:b/>
                <w:bCs/>
                <w:sz w:val="21"/>
              </w:rPr>
              <w:t>三</w:t>
            </w:r>
          </w:p>
        </w:tc>
        <w:tc>
          <w:tcPr>
            <w:tcW w:w="2215" w:type="pct"/>
          </w:tcPr>
          <w:p w14:paraId="55D6A20E" w14:textId="77777777" w:rsidR="00BE005F" w:rsidRPr="00BF415A" w:rsidRDefault="00BE005F" w:rsidP="00D56FE3">
            <w:pPr>
              <w:spacing w:line="240" w:lineRule="auto"/>
              <w:ind w:firstLineChars="0" w:firstLine="0"/>
              <w:rPr>
                <w:b/>
                <w:bCs/>
                <w:sz w:val="21"/>
              </w:rPr>
            </w:pPr>
            <w:r w:rsidRPr="00BF415A">
              <w:rPr>
                <w:b/>
                <w:bCs/>
                <w:sz w:val="21"/>
              </w:rPr>
              <w:t>站内管道</w:t>
            </w:r>
          </w:p>
        </w:tc>
        <w:tc>
          <w:tcPr>
            <w:tcW w:w="917" w:type="pct"/>
            <w:vAlign w:val="center"/>
          </w:tcPr>
          <w:p w14:paraId="2613D159" w14:textId="77777777" w:rsidR="00BE005F" w:rsidRPr="00BF415A" w:rsidRDefault="00BE005F" w:rsidP="00D56FE3">
            <w:pPr>
              <w:spacing w:line="240" w:lineRule="auto"/>
              <w:ind w:firstLineChars="0" w:firstLine="0"/>
              <w:jc w:val="center"/>
              <w:rPr>
                <w:b/>
                <w:bCs/>
                <w:sz w:val="21"/>
              </w:rPr>
            </w:pPr>
          </w:p>
        </w:tc>
        <w:tc>
          <w:tcPr>
            <w:tcW w:w="1113" w:type="pct"/>
            <w:vAlign w:val="center"/>
          </w:tcPr>
          <w:p w14:paraId="61530A23" w14:textId="77777777" w:rsidR="00BE005F" w:rsidRPr="00BF415A" w:rsidRDefault="00BE005F" w:rsidP="00D56FE3">
            <w:pPr>
              <w:widowControl w:val="0"/>
              <w:spacing w:line="240" w:lineRule="auto"/>
              <w:ind w:firstLineChars="0" w:firstLine="0"/>
              <w:rPr>
                <w:b/>
                <w:bCs/>
                <w:sz w:val="21"/>
              </w:rPr>
            </w:pPr>
          </w:p>
        </w:tc>
        <w:tc>
          <w:tcPr>
            <w:tcW w:w="381" w:type="pct"/>
            <w:vAlign w:val="center"/>
          </w:tcPr>
          <w:p w14:paraId="49B8D381" w14:textId="77777777" w:rsidR="00BE005F" w:rsidRPr="00BF415A" w:rsidRDefault="00BE005F" w:rsidP="00D56FE3">
            <w:pPr>
              <w:widowControl w:val="0"/>
              <w:spacing w:line="240" w:lineRule="auto"/>
              <w:ind w:firstLineChars="0" w:firstLine="0"/>
              <w:jc w:val="center"/>
              <w:rPr>
                <w:b/>
                <w:bCs/>
                <w:sz w:val="21"/>
              </w:rPr>
            </w:pPr>
          </w:p>
        </w:tc>
      </w:tr>
      <w:tr w:rsidR="00BE005F" w:rsidRPr="00922558" w14:paraId="5F70C16D" w14:textId="77777777" w:rsidTr="00D56FE3">
        <w:trPr>
          <w:trHeight w:val="284"/>
          <w:jc w:val="center"/>
        </w:trPr>
        <w:tc>
          <w:tcPr>
            <w:tcW w:w="374" w:type="pct"/>
            <w:vAlign w:val="center"/>
          </w:tcPr>
          <w:p w14:paraId="012399F6" w14:textId="77777777" w:rsidR="00BE005F" w:rsidRPr="00922558" w:rsidRDefault="00BE005F">
            <w:pPr>
              <w:pStyle w:val="afff0"/>
              <w:widowControl w:val="0"/>
              <w:numPr>
                <w:ilvl w:val="0"/>
                <w:numId w:val="30"/>
              </w:numPr>
              <w:spacing w:line="240" w:lineRule="auto"/>
              <w:ind w:left="0" w:firstLineChars="0" w:firstLine="0"/>
              <w:jc w:val="center"/>
              <w:rPr>
                <w:sz w:val="21"/>
              </w:rPr>
            </w:pPr>
          </w:p>
        </w:tc>
        <w:tc>
          <w:tcPr>
            <w:tcW w:w="2215" w:type="pct"/>
          </w:tcPr>
          <w:p w14:paraId="4DD623E5" w14:textId="77777777" w:rsidR="00BE005F" w:rsidRPr="00922558" w:rsidRDefault="00BE005F" w:rsidP="00D56FE3">
            <w:pPr>
              <w:spacing w:line="240" w:lineRule="auto"/>
              <w:ind w:firstLineChars="0" w:firstLine="0"/>
              <w:rPr>
                <w:b/>
                <w:bCs/>
                <w:sz w:val="21"/>
              </w:rPr>
            </w:pPr>
            <w:r w:rsidRPr="00922558">
              <w:rPr>
                <w:sz w:val="21"/>
              </w:rPr>
              <w:t>油气集输管道根据工艺要求和敷设环境温度条件，应采取经济合理的保温或隔热措施。</w:t>
            </w:r>
          </w:p>
        </w:tc>
        <w:tc>
          <w:tcPr>
            <w:tcW w:w="917" w:type="pct"/>
            <w:vAlign w:val="center"/>
          </w:tcPr>
          <w:p w14:paraId="2B2BE481" w14:textId="77777777" w:rsidR="00BE005F" w:rsidRPr="00922558" w:rsidRDefault="00BE005F" w:rsidP="00D56FE3">
            <w:pPr>
              <w:spacing w:line="240" w:lineRule="auto"/>
              <w:ind w:firstLineChars="0" w:firstLine="0"/>
              <w:jc w:val="center"/>
              <w:rPr>
                <w:sz w:val="21"/>
              </w:rPr>
            </w:pPr>
            <w:r w:rsidRPr="00922558">
              <w:rPr>
                <w:sz w:val="21"/>
              </w:rPr>
              <w:t>GB50350-2015</w:t>
            </w:r>
          </w:p>
          <w:p w14:paraId="4DEA05C6" w14:textId="77777777" w:rsidR="00BE005F" w:rsidRPr="00922558" w:rsidRDefault="00BE005F" w:rsidP="00D56FE3">
            <w:pPr>
              <w:spacing w:line="240" w:lineRule="auto"/>
              <w:ind w:firstLineChars="0" w:firstLine="0"/>
              <w:jc w:val="center"/>
              <w:rPr>
                <w:sz w:val="21"/>
              </w:rPr>
            </w:pPr>
            <w:r w:rsidRPr="00922558">
              <w:rPr>
                <w:sz w:val="21"/>
              </w:rPr>
              <w:t>8.5.5</w:t>
            </w:r>
          </w:p>
        </w:tc>
        <w:tc>
          <w:tcPr>
            <w:tcW w:w="1113" w:type="pct"/>
            <w:vAlign w:val="center"/>
          </w:tcPr>
          <w:p w14:paraId="25EC5FC3" w14:textId="77777777" w:rsidR="00BE005F" w:rsidRPr="00922558" w:rsidRDefault="00BE005F" w:rsidP="00D56FE3">
            <w:pPr>
              <w:widowControl w:val="0"/>
              <w:spacing w:line="240" w:lineRule="auto"/>
              <w:ind w:firstLineChars="0" w:firstLine="0"/>
              <w:rPr>
                <w:sz w:val="21"/>
              </w:rPr>
            </w:pPr>
            <w:r>
              <w:rPr>
                <w:rFonts w:hint="eastAsia"/>
                <w:sz w:val="21"/>
              </w:rPr>
              <w:t>采取了保温隔热措施。</w:t>
            </w:r>
          </w:p>
        </w:tc>
        <w:tc>
          <w:tcPr>
            <w:tcW w:w="381" w:type="pct"/>
            <w:vAlign w:val="center"/>
          </w:tcPr>
          <w:p w14:paraId="782285B7" w14:textId="77777777" w:rsidR="00BE005F" w:rsidRPr="00922558" w:rsidRDefault="00BE005F" w:rsidP="00D56FE3">
            <w:pPr>
              <w:widowControl w:val="0"/>
              <w:spacing w:line="240" w:lineRule="auto"/>
              <w:ind w:firstLineChars="0" w:firstLine="0"/>
              <w:jc w:val="center"/>
              <w:rPr>
                <w:b/>
                <w:bCs/>
                <w:sz w:val="21"/>
              </w:rPr>
            </w:pPr>
            <w:r w:rsidRPr="00922558">
              <w:rPr>
                <w:b/>
                <w:bCs/>
                <w:sz w:val="21"/>
              </w:rPr>
              <w:t>√</w:t>
            </w:r>
          </w:p>
        </w:tc>
      </w:tr>
      <w:tr w:rsidR="00BE005F" w:rsidRPr="00922558" w14:paraId="7EA99445" w14:textId="77777777" w:rsidTr="00D56FE3">
        <w:trPr>
          <w:trHeight w:val="284"/>
          <w:jc w:val="center"/>
        </w:trPr>
        <w:tc>
          <w:tcPr>
            <w:tcW w:w="374" w:type="pct"/>
            <w:vAlign w:val="center"/>
          </w:tcPr>
          <w:p w14:paraId="03B96DDC" w14:textId="77777777" w:rsidR="00BE005F" w:rsidRPr="00922558" w:rsidRDefault="00BE005F">
            <w:pPr>
              <w:pStyle w:val="afff0"/>
              <w:widowControl w:val="0"/>
              <w:numPr>
                <w:ilvl w:val="0"/>
                <w:numId w:val="30"/>
              </w:numPr>
              <w:spacing w:line="240" w:lineRule="auto"/>
              <w:ind w:left="0" w:firstLineChars="0" w:firstLine="0"/>
              <w:jc w:val="center"/>
              <w:rPr>
                <w:sz w:val="21"/>
              </w:rPr>
            </w:pPr>
          </w:p>
        </w:tc>
        <w:tc>
          <w:tcPr>
            <w:tcW w:w="2215" w:type="pct"/>
          </w:tcPr>
          <w:p w14:paraId="7BB83CAD" w14:textId="77777777" w:rsidR="00BE005F" w:rsidRPr="00922558" w:rsidRDefault="00BE005F" w:rsidP="00D56FE3">
            <w:pPr>
              <w:spacing w:line="240" w:lineRule="auto"/>
              <w:ind w:firstLineChars="0" w:firstLine="0"/>
              <w:rPr>
                <w:sz w:val="21"/>
              </w:rPr>
            </w:pPr>
            <w:r w:rsidRPr="00922558">
              <w:rPr>
                <w:sz w:val="21"/>
              </w:rPr>
              <w:t>架空管道管底距地面不应小于</w:t>
            </w:r>
            <w:r w:rsidRPr="00922558">
              <w:rPr>
                <w:sz w:val="21"/>
              </w:rPr>
              <w:t>2.2m</w:t>
            </w:r>
            <w:r w:rsidRPr="00922558">
              <w:rPr>
                <w:sz w:val="21"/>
              </w:rPr>
              <w:t>，管墩敷设的管道管底距地面不应小于</w:t>
            </w:r>
            <w:r w:rsidRPr="00922558">
              <w:rPr>
                <w:sz w:val="21"/>
              </w:rPr>
              <w:t>0.3m</w:t>
            </w:r>
            <w:r w:rsidRPr="00922558">
              <w:rPr>
                <w:sz w:val="21"/>
              </w:rPr>
              <w:t>。</w:t>
            </w:r>
          </w:p>
        </w:tc>
        <w:tc>
          <w:tcPr>
            <w:tcW w:w="917" w:type="pct"/>
            <w:vAlign w:val="center"/>
          </w:tcPr>
          <w:p w14:paraId="65FCBC0C" w14:textId="77777777" w:rsidR="00BE005F" w:rsidRPr="00922558" w:rsidRDefault="00BE005F" w:rsidP="00D56FE3">
            <w:pPr>
              <w:spacing w:line="240" w:lineRule="auto"/>
              <w:ind w:firstLineChars="0" w:firstLine="0"/>
              <w:jc w:val="center"/>
              <w:rPr>
                <w:sz w:val="21"/>
              </w:rPr>
            </w:pPr>
            <w:r w:rsidRPr="00922558">
              <w:rPr>
                <w:sz w:val="21"/>
              </w:rPr>
              <w:t>GB50350-2015</w:t>
            </w:r>
          </w:p>
          <w:p w14:paraId="2BC6F44C" w14:textId="77777777" w:rsidR="00BE005F" w:rsidRPr="00922558" w:rsidRDefault="00BE005F" w:rsidP="00D56FE3">
            <w:pPr>
              <w:spacing w:line="240" w:lineRule="auto"/>
              <w:ind w:firstLineChars="0" w:firstLine="0"/>
              <w:jc w:val="center"/>
              <w:rPr>
                <w:sz w:val="21"/>
              </w:rPr>
            </w:pPr>
            <w:r w:rsidRPr="00922558">
              <w:rPr>
                <w:sz w:val="21"/>
              </w:rPr>
              <w:t>10.4.3-1</w:t>
            </w:r>
          </w:p>
        </w:tc>
        <w:tc>
          <w:tcPr>
            <w:tcW w:w="1113" w:type="pct"/>
            <w:vAlign w:val="center"/>
          </w:tcPr>
          <w:p w14:paraId="0A96DC95" w14:textId="77777777" w:rsidR="00BE005F" w:rsidRPr="00922558" w:rsidRDefault="00BE005F" w:rsidP="00D56FE3">
            <w:pPr>
              <w:widowControl w:val="0"/>
              <w:spacing w:line="240" w:lineRule="auto"/>
              <w:ind w:firstLineChars="0" w:firstLine="0"/>
              <w:rPr>
                <w:sz w:val="21"/>
              </w:rPr>
            </w:pPr>
            <w:r>
              <w:rPr>
                <w:rFonts w:hint="eastAsia"/>
                <w:sz w:val="21"/>
              </w:rPr>
              <w:t>站内管道敷设满足要求。</w:t>
            </w:r>
          </w:p>
        </w:tc>
        <w:tc>
          <w:tcPr>
            <w:tcW w:w="381" w:type="pct"/>
            <w:vAlign w:val="center"/>
          </w:tcPr>
          <w:p w14:paraId="5898F2DB" w14:textId="77777777" w:rsidR="00BE005F" w:rsidRPr="00922558" w:rsidRDefault="00BE005F" w:rsidP="00D56FE3">
            <w:pPr>
              <w:widowControl w:val="0"/>
              <w:spacing w:line="240" w:lineRule="auto"/>
              <w:ind w:firstLineChars="0" w:firstLine="0"/>
              <w:jc w:val="center"/>
              <w:rPr>
                <w:b/>
                <w:bCs/>
                <w:sz w:val="21"/>
              </w:rPr>
            </w:pPr>
            <w:r w:rsidRPr="00922558">
              <w:rPr>
                <w:b/>
                <w:bCs/>
                <w:sz w:val="21"/>
              </w:rPr>
              <w:t>√</w:t>
            </w:r>
          </w:p>
        </w:tc>
      </w:tr>
      <w:tr w:rsidR="00BE005F" w:rsidRPr="00922558" w14:paraId="0507AA3E" w14:textId="77777777" w:rsidTr="00D56FE3">
        <w:trPr>
          <w:trHeight w:val="284"/>
          <w:jc w:val="center"/>
        </w:trPr>
        <w:tc>
          <w:tcPr>
            <w:tcW w:w="374" w:type="pct"/>
            <w:vAlign w:val="center"/>
          </w:tcPr>
          <w:p w14:paraId="4AAA1DAB" w14:textId="77777777" w:rsidR="00BE005F" w:rsidRPr="00922558" w:rsidRDefault="00BE005F">
            <w:pPr>
              <w:pStyle w:val="afff0"/>
              <w:widowControl w:val="0"/>
              <w:numPr>
                <w:ilvl w:val="0"/>
                <w:numId w:val="30"/>
              </w:numPr>
              <w:spacing w:line="240" w:lineRule="auto"/>
              <w:ind w:left="0" w:firstLineChars="0" w:firstLine="0"/>
              <w:jc w:val="center"/>
              <w:rPr>
                <w:sz w:val="21"/>
              </w:rPr>
            </w:pPr>
          </w:p>
        </w:tc>
        <w:tc>
          <w:tcPr>
            <w:tcW w:w="2215" w:type="pct"/>
            <w:vAlign w:val="center"/>
          </w:tcPr>
          <w:p w14:paraId="7B40F3AC" w14:textId="77777777" w:rsidR="00BE005F" w:rsidRPr="00922558" w:rsidRDefault="00BE005F" w:rsidP="00D56FE3">
            <w:pPr>
              <w:spacing w:line="240" w:lineRule="auto"/>
              <w:ind w:firstLineChars="0" w:firstLine="0"/>
              <w:rPr>
                <w:sz w:val="21"/>
              </w:rPr>
            </w:pPr>
            <w:r w:rsidRPr="00922558">
              <w:rPr>
                <w:kern w:val="0"/>
                <w:sz w:val="21"/>
              </w:rPr>
              <w:t>石油天然气的人工采样管道不得引入中心化验室。</w:t>
            </w:r>
          </w:p>
        </w:tc>
        <w:tc>
          <w:tcPr>
            <w:tcW w:w="917" w:type="pct"/>
            <w:vAlign w:val="center"/>
          </w:tcPr>
          <w:p w14:paraId="05D1036D" w14:textId="77777777" w:rsidR="00BE005F" w:rsidRPr="00922558" w:rsidRDefault="00BE005F" w:rsidP="00D56FE3">
            <w:pPr>
              <w:widowControl w:val="0"/>
              <w:spacing w:line="240" w:lineRule="auto"/>
              <w:ind w:firstLineChars="0" w:firstLine="0"/>
              <w:jc w:val="center"/>
              <w:rPr>
                <w:sz w:val="21"/>
              </w:rPr>
            </w:pPr>
            <w:r w:rsidRPr="00922558">
              <w:rPr>
                <w:sz w:val="21"/>
              </w:rPr>
              <w:t>GB 50183-2004</w:t>
            </w:r>
            <w:smartTag w:uri="urn:schemas-microsoft-com:office:smarttags" w:element="chsdate">
              <w:smartTagPr>
                <w:attr w:name="Year" w:val="1899"/>
                <w:attr w:name="Month" w:val="12"/>
                <w:attr w:name="Day" w:val="30"/>
                <w:attr w:name="IsLunarDate" w:val="False"/>
                <w:attr w:name="IsROCDate" w:val="False"/>
              </w:smartTagPr>
            </w:smartTag>
          </w:p>
          <w:p w14:paraId="3E7D1C7A" w14:textId="77777777" w:rsidR="00BE005F" w:rsidRPr="00922558" w:rsidRDefault="00BE005F" w:rsidP="00D56FE3">
            <w:pPr>
              <w:spacing w:line="240" w:lineRule="auto"/>
              <w:ind w:firstLineChars="0" w:firstLine="0"/>
              <w:jc w:val="center"/>
              <w:rPr>
                <w:sz w:val="21"/>
              </w:rPr>
            </w:pPr>
            <w:r w:rsidRPr="00922558">
              <w:rPr>
                <w:sz w:val="21"/>
              </w:rPr>
              <w:t>6.1.4</w:t>
            </w:r>
          </w:p>
        </w:tc>
        <w:tc>
          <w:tcPr>
            <w:tcW w:w="1113" w:type="pct"/>
            <w:vAlign w:val="center"/>
          </w:tcPr>
          <w:p w14:paraId="60BA50C8" w14:textId="77777777" w:rsidR="00BE005F" w:rsidRPr="00922558" w:rsidRDefault="00BE005F" w:rsidP="00D56FE3">
            <w:pPr>
              <w:widowControl w:val="0"/>
              <w:spacing w:line="240" w:lineRule="auto"/>
              <w:ind w:firstLineChars="0" w:firstLine="0"/>
              <w:rPr>
                <w:sz w:val="21"/>
              </w:rPr>
            </w:pPr>
            <w:r>
              <w:rPr>
                <w:rFonts w:hint="eastAsia"/>
                <w:sz w:val="21"/>
              </w:rPr>
              <w:t>未引入化验室。</w:t>
            </w:r>
          </w:p>
        </w:tc>
        <w:tc>
          <w:tcPr>
            <w:tcW w:w="381" w:type="pct"/>
            <w:vAlign w:val="center"/>
          </w:tcPr>
          <w:p w14:paraId="66B9E80A" w14:textId="77777777" w:rsidR="00BE005F" w:rsidRPr="00922558" w:rsidRDefault="00BE005F" w:rsidP="00D56FE3">
            <w:pPr>
              <w:widowControl w:val="0"/>
              <w:spacing w:line="240" w:lineRule="auto"/>
              <w:ind w:firstLineChars="0" w:firstLine="0"/>
              <w:jc w:val="center"/>
              <w:rPr>
                <w:b/>
                <w:bCs/>
                <w:sz w:val="21"/>
              </w:rPr>
            </w:pPr>
            <w:r w:rsidRPr="00BD27E3">
              <w:rPr>
                <w:b/>
                <w:bCs/>
                <w:sz w:val="21"/>
              </w:rPr>
              <w:t>√</w:t>
            </w:r>
          </w:p>
        </w:tc>
      </w:tr>
      <w:tr w:rsidR="00BE005F" w:rsidRPr="00922558" w14:paraId="0A0ECB57" w14:textId="77777777" w:rsidTr="00D56FE3">
        <w:trPr>
          <w:trHeight w:val="284"/>
          <w:jc w:val="center"/>
        </w:trPr>
        <w:tc>
          <w:tcPr>
            <w:tcW w:w="374" w:type="pct"/>
            <w:vAlign w:val="center"/>
          </w:tcPr>
          <w:p w14:paraId="121AC180" w14:textId="77777777" w:rsidR="00BE005F" w:rsidRPr="00922558" w:rsidRDefault="00BE005F">
            <w:pPr>
              <w:pStyle w:val="afff0"/>
              <w:widowControl w:val="0"/>
              <w:numPr>
                <w:ilvl w:val="0"/>
                <w:numId w:val="30"/>
              </w:numPr>
              <w:spacing w:line="240" w:lineRule="auto"/>
              <w:ind w:left="0" w:firstLineChars="0" w:firstLine="0"/>
              <w:jc w:val="center"/>
              <w:rPr>
                <w:sz w:val="21"/>
              </w:rPr>
            </w:pPr>
          </w:p>
        </w:tc>
        <w:tc>
          <w:tcPr>
            <w:tcW w:w="2215" w:type="pct"/>
            <w:vAlign w:val="center"/>
          </w:tcPr>
          <w:p w14:paraId="277E0F16" w14:textId="77777777" w:rsidR="00BE005F" w:rsidRPr="00922558" w:rsidRDefault="00BE005F" w:rsidP="00D56FE3">
            <w:pPr>
              <w:spacing w:line="240" w:lineRule="auto"/>
              <w:ind w:firstLineChars="0" w:firstLine="0"/>
              <w:rPr>
                <w:kern w:val="0"/>
                <w:sz w:val="21"/>
              </w:rPr>
            </w:pPr>
            <w:r w:rsidRPr="00922558">
              <w:rPr>
                <w:kern w:val="0"/>
                <w:sz w:val="21"/>
              </w:rPr>
              <w:t>石油天然气管道不得穿过与其无关的建筑物。</w:t>
            </w:r>
          </w:p>
        </w:tc>
        <w:tc>
          <w:tcPr>
            <w:tcW w:w="917" w:type="pct"/>
            <w:vAlign w:val="center"/>
          </w:tcPr>
          <w:p w14:paraId="2A1592B0" w14:textId="77777777" w:rsidR="00BE005F" w:rsidRPr="00922558" w:rsidRDefault="00BE005F" w:rsidP="00D56FE3">
            <w:pPr>
              <w:widowControl w:val="0"/>
              <w:spacing w:line="240" w:lineRule="auto"/>
              <w:ind w:firstLineChars="0" w:firstLine="0"/>
              <w:jc w:val="center"/>
              <w:rPr>
                <w:sz w:val="21"/>
              </w:rPr>
            </w:pPr>
            <w:r w:rsidRPr="00922558">
              <w:rPr>
                <w:sz w:val="21"/>
              </w:rPr>
              <w:t>GB 50183-2004</w:t>
            </w:r>
            <w:smartTag w:uri="urn:schemas-microsoft-com:office:smarttags" w:element="chsdate">
              <w:smartTagPr>
                <w:attr w:name="Year" w:val="1899"/>
                <w:attr w:name="Month" w:val="12"/>
                <w:attr w:name="Day" w:val="30"/>
                <w:attr w:name="IsLunarDate" w:val="False"/>
                <w:attr w:name="IsROCDate" w:val="False"/>
              </w:smartTagPr>
            </w:smartTag>
          </w:p>
          <w:p w14:paraId="18A93FA8" w14:textId="77777777" w:rsidR="00BE005F" w:rsidRPr="00922558" w:rsidRDefault="00BE005F" w:rsidP="00D56FE3">
            <w:pPr>
              <w:widowControl w:val="0"/>
              <w:spacing w:line="240" w:lineRule="auto"/>
              <w:ind w:firstLineChars="0" w:firstLine="0"/>
              <w:jc w:val="center"/>
              <w:rPr>
                <w:sz w:val="21"/>
              </w:rPr>
            </w:pPr>
            <w:r w:rsidRPr="00922558">
              <w:rPr>
                <w:sz w:val="21"/>
              </w:rPr>
              <w:t>6.1.5</w:t>
            </w:r>
          </w:p>
        </w:tc>
        <w:tc>
          <w:tcPr>
            <w:tcW w:w="1113" w:type="pct"/>
            <w:vAlign w:val="center"/>
          </w:tcPr>
          <w:p w14:paraId="2FFBE214" w14:textId="77777777" w:rsidR="00BE005F" w:rsidRPr="00922558" w:rsidRDefault="00BE005F" w:rsidP="00D56FE3">
            <w:pPr>
              <w:widowControl w:val="0"/>
              <w:spacing w:line="240" w:lineRule="auto"/>
              <w:ind w:firstLineChars="0" w:firstLine="0"/>
              <w:rPr>
                <w:sz w:val="21"/>
              </w:rPr>
            </w:pPr>
            <w:r>
              <w:rPr>
                <w:rFonts w:hint="eastAsia"/>
                <w:sz w:val="21"/>
              </w:rPr>
              <w:t>未穿过无关建筑物。</w:t>
            </w:r>
          </w:p>
        </w:tc>
        <w:tc>
          <w:tcPr>
            <w:tcW w:w="381" w:type="pct"/>
            <w:vAlign w:val="center"/>
          </w:tcPr>
          <w:p w14:paraId="6D1CEF22" w14:textId="77777777" w:rsidR="00BE005F" w:rsidRPr="00922558" w:rsidRDefault="00BE005F" w:rsidP="00D56FE3">
            <w:pPr>
              <w:widowControl w:val="0"/>
              <w:spacing w:line="240" w:lineRule="auto"/>
              <w:ind w:firstLineChars="0" w:firstLine="0"/>
              <w:jc w:val="center"/>
              <w:rPr>
                <w:b/>
                <w:bCs/>
                <w:sz w:val="21"/>
              </w:rPr>
            </w:pPr>
            <w:r w:rsidRPr="00BD27E3">
              <w:rPr>
                <w:b/>
                <w:bCs/>
                <w:sz w:val="21"/>
              </w:rPr>
              <w:t>√</w:t>
            </w:r>
          </w:p>
        </w:tc>
      </w:tr>
      <w:tr w:rsidR="00BE005F" w:rsidRPr="00BF415A" w14:paraId="5AFCE99A" w14:textId="77777777" w:rsidTr="00D56FE3">
        <w:trPr>
          <w:trHeight w:val="284"/>
          <w:jc w:val="center"/>
        </w:trPr>
        <w:tc>
          <w:tcPr>
            <w:tcW w:w="374" w:type="pct"/>
            <w:vAlign w:val="center"/>
          </w:tcPr>
          <w:p w14:paraId="749B6FF1" w14:textId="3A3E587D" w:rsidR="00BE005F" w:rsidRPr="00BF415A" w:rsidRDefault="00BE005F" w:rsidP="00D56FE3">
            <w:pPr>
              <w:pStyle w:val="afff0"/>
              <w:widowControl w:val="0"/>
              <w:spacing w:line="240" w:lineRule="auto"/>
              <w:ind w:firstLineChars="0" w:firstLine="0"/>
              <w:jc w:val="center"/>
              <w:rPr>
                <w:b/>
                <w:bCs/>
                <w:sz w:val="21"/>
              </w:rPr>
            </w:pPr>
            <w:r>
              <w:rPr>
                <w:rFonts w:hint="eastAsia"/>
                <w:b/>
                <w:bCs/>
                <w:sz w:val="21"/>
              </w:rPr>
              <w:t>四</w:t>
            </w:r>
          </w:p>
        </w:tc>
        <w:tc>
          <w:tcPr>
            <w:tcW w:w="2215" w:type="pct"/>
            <w:vAlign w:val="center"/>
          </w:tcPr>
          <w:p w14:paraId="0A225841" w14:textId="77777777" w:rsidR="00BE005F" w:rsidRPr="00BF415A" w:rsidRDefault="00BE005F" w:rsidP="00D56FE3">
            <w:pPr>
              <w:spacing w:line="240" w:lineRule="auto"/>
              <w:ind w:firstLineChars="0" w:firstLine="0"/>
              <w:jc w:val="left"/>
              <w:rPr>
                <w:b/>
                <w:bCs/>
                <w:kern w:val="0"/>
                <w:sz w:val="21"/>
              </w:rPr>
            </w:pPr>
            <w:r>
              <w:rPr>
                <w:rFonts w:hint="eastAsia"/>
                <w:b/>
                <w:bCs/>
                <w:sz w:val="21"/>
              </w:rPr>
              <w:t>天然气处理及增压装置</w:t>
            </w:r>
          </w:p>
        </w:tc>
        <w:tc>
          <w:tcPr>
            <w:tcW w:w="917" w:type="pct"/>
            <w:vAlign w:val="center"/>
          </w:tcPr>
          <w:p w14:paraId="62A07813" w14:textId="77777777" w:rsidR="00BE005F" w:rsidRPr="00BF415A" w:rsidRDefault="00BE005F" w:rsidP="00D56FE3">
            <w:pPr>
              <w:widowControl w:val="0"/>
              <w:spacing w:line="240" w:lineRule="auto"/>
              <w:ind w:firstLineChars="0" w:firstLine="0"/>
              <w:jc w:val="center"/>
              <w:rPr>
                <w:b/>
                <w:bCs/>
                <w:sz w:val="21"/>
              </w:rPr>
            </w:pPr>
          </w:p>
        </w:tc>
        <w:tc>
          <w:tcPr>
            <w:tcW w:w="1113" w:type="pct"/>
            <w:vAlign w:val="center"/>
          </w:tcPr>
          <w:p w14:paraId="412B4F2A" w14:textId="77777777" w:rsidR="00BE005F" w:rsidRPr="00BF415A" w:rsidRDefault="00BE005F" w:rsidP="00D56FE3">
            <w:pPr>
              <w:widowControl w:val="0"/>
              <w:spacing w:line="240" w:lineRule="auto"/>
              <w:ind w:firstLineChars="0" w:firstLine="0"/>
              <w:jc w:val="center"/>
              <w:rPr>
                <w:b/>
                <w:bCs/>
                <w:sz w:val="21"/>
              </w:rPr>
            </w:pPr>
          </w:p>
        </w:tc>
        <w:tc>
          <w:tcPr>
            <w:tcW w:w="381" w:type="pct"/>
            <w:vAlign w:val="center"/>
          </w:tcPr>
          <w:p w14:paraId="3588C511" w14:textId="77777777" w:rsidR="00BE005F" w:rsidRPr="00BF415A" w:rsidRDefault="00BE005F" w:rsidP="00D56FE3">
            <w:pPr>
              <w:widowControl w:val="0"/>
              <w:spacing w:line="240" w:lineRule="auto"/>
              <w:ind w:firstLineChars="0" w:firstLine="0"/>
              <w:jc w:val="center"/>
              <w:rPr>
                <w:b/>
                <w:bCs/>
                <w:sz w:val="21"/>
              </w:rPr>
            </w:pPr>
          </w:p>
        </w:tc>
      </w:tr>
      <w:tr w:rsidR="00BE005F" w:rsidRPr="00922558" w14:paraId="06CDD716" w14:textId="77777777" w:rsidTr="00D56FE3">
        <w:trPr>
          <w:trHeight w:val="284"/>
          <w:jc w:val="center"/>
        </w:trPr>
        <w:tc>
          <w:tcPr>
            <w:tcW w:w="374" w:type="pct"/>
            <w:vAlign w:val="center"/>
          </w:tcPr>
          <w:p w14:paraId="339A9D46" w14:textId="77777777" w:rsidR="00BE005F" w:rsidRPr="00922558" w:rsidRDefault="00BE005F">
            <w:pPr>
              <w:pStyle w:val="afff0"/>
              <w:widowControl w:val="0"/>
              <w:numPr>
                <w:ilvl w:val="0"/>
                <w:numId w:val="30"/>
              </w:numPr>
              <w:spacing w:line="240" w:lineRule="auto"/>
              <w:ind w:left="0" w:firstLineChars="0" w:firstLine="0"/>
              <w:jc w:val="center"/>
              <w:rPr>
                <w:sz w:val="21"/>
              </w:rPr>
            </w:pPr>
          </w:p>
        </w:tc>
        <w:tc>
          <w:tcPr>
            <w:tcW w:w="2215" w:type="pct"/>
            <w:vAlign w:val="center"/>
          </w:tcPr>
          <w:p w14:paraId="4D906896" w14:textId="77777777" w:rsidR="00BE005F" w:rsidRPr="00922558" w:rsidRDefault="00BE005F" w:rsidP="00D56FE3">
            <w:pPr>
              <w:spacing w:line="240" w:lineRule="auto"/>
              <w:ind w:firstLineChars="0" w:firstLine="0"/>
              <w:rPr>
                <w:sz w:val="21"/>
              </w:rPr>
            </w:pPr>
            <w:r w:rsidRPr="00922558">
              <w:rPr>
                <w:sz w:val="21"/>
              </w:rPr>
              <w:t>生产和储存甲、乙类物品的建</w:t>
            </w:r>
            <w:r w:rsidRPr="00922558">
              <w:rPr>
                <w:sz w:val="21"/>
              </w:rPr>
              <w:t>(</w:t>
            </w:r>
            <w:r w:rsidRPr="00922558">
              <w:rPr>
                <w:sz w:val="21"/>
              </w:rPr>
              <w:t>构</w:t>
            </w:r>
            <w:r w:rsidRPr="00922558">
              <w:rPr>
                <w:sz w:val="21"/>
              </w:rPr>
              <w:t>)</w:t>
            </w:r>
            <w:r w:rsidRPr="00922558">
              <w:rPr>
                <w:sz w:val="21"/>
              </w:rPr>
              <w:t>筑物耐火等级不宜低于二级，生产和储存丙类物品的建</w:t>
            </w:r>
            <w:r w:rsidRPr="00922558">
              <w:rPr>
                <w:sz w:val="21"/>
              </w:rPr>
              <w:t>(</w:t>
            </w:r>
            <w:r w:rsidRPr="00922558">
              <w:rPr>
                <w:sz w:val="21"/>
              </w:rPr>
              <w:t>构</w:t>
            </w:r>
            <w:r w:rsidRPr="00922558">
              <w:rPr>
                <w:sz w:val="21"/>
              </w:rPr>
              <w:t>)</w:t>
            </w:r>
            <w:r w:rsidRPr="00922558">
              <w:rPr>
                <w:sz w:val="21"/>
              </w:rPr>
              <w:t>筑物耐火等级不宜低于三级。当甲、乙类火灾危险性的厂房采用轻质钢结构时，应符合下列要求：</w:t>
            </w:r>
          </w:p>
          <w:p w14:paraId="38091A62" w14:textId="77777777" w:rsidR="00BE005F" w:rsidRPr="00922558" w:rsidRDefault="00BE005F" w:rsidP="00D56FE3">
            <w:pPr>
              <w:spacing w:line="240" w:lineRule="auto"/>
              <w:ind w:firstLineChars="0" w:firstLine="0"/>
              <w:rPr>
                <w:b/>
                <w:bCs/>
                <w:sz w:val="21"/>
              </w:rPr>
            </w:pPr>
            <w:r w:rsidRPr="00922558">
              <w:rPr>
                <w:sz w:val="21"/>
              </w:rPr>
              <w:t>1</w:t>
            </w:r>
            <w:r w:rsidRPr="00922558">
              <w:rPr>
                <w:sz w:val="21"/>
              </w:rPr>
              <w:t>所有的建筑构件必须采用非燃烧材料。</w:t>
            </w:r>
            <w:r w:rsidRPr="00922558">
              <w:rPr>
                <w:sz w:val="21"/>
              </w:rPr>
              <w:t>2</w:t>
            </w:r>
            <w:r w:rsidRPr="00922558">
              <w:rPr>
                <w:sz w:val="21"/>
              </w:rPr>
              <w:t>除天然气压缩机厂房外，宜为单层建筑。</w:t>
            </w:r>
            <w:r w:rsidRPr="00922558">
              <w:rPr>
                <w:sz w:val="21"/>
              </w:rPr>
              <w:t>3</w:t>
            </w:r>
            <w:r w:rsidRPr="00922558">
              <w:rPr>
                <w:sz w:val="21"/>
              </w:rPr>
              <w:t>与其他厂房的防火间距应按现行国家标准《建筑设计防火规范》中的三级耐火等级的建筑物确定。</w:t>
            </w:r>
          </w:p>
        </w:tc>
        <w:tc>
          <w:tcPr>
            <w:tcW w:w="917" w:type="pct"/>
            <w:vAlign w:val="center"/>
          </w:tcPr>
          <w:p w14:paraId="5045FDEA" w14:textId="77777777" w:rsidR="00BE005F" w:rsidRPr="00922558" w:rsidRDefault="00BE005F" w:rsidP="00D56FE3">
            <w:pPr>
              <w:spacing w:line="240" w:lineRule="auto"/>
              <w:ind w:firstLineChars="0" w:firstLine="0"/>
              <w:jc w:val="center"/>
              <w:rPr>
                <w:sz w:val="21"/>
              </w:rPr>
            </w:pPr>
            <w:r w:rsidRPr="00922558">
              <w:rPr>
                <w:sz w:val="21"/>
              </w:rPr>
              <w:t>GB50183-2004</w:t>
            </w:r>
          </w:p>
          <w:p w14:paraId="282ACB75" w14:textId="77777777" w:rsidR="00BE005F" w:rsidRPr="00922558" w:rsidRDefault="00BE005F" w:rsidP="00D56FE3">
            <w:pPr>
              <w:spacing w:line="240" w:lineRule="auto"/>
              <w:ind w:firstLineChars="0" w:firstLine="0"/>
              <w:jc w:val="center"/>
              <w:rPr>
                <w:sz w:val="21"/>
              </w:rPr>
            </w:pPr>
            <w:r w:rsidRPr="00922558">
              <w:rPr>
                <w:sz w:val="21"/>
              </w:rPr>
              <w:t>6.9.1</w:t>
            </w:r>
          </w:p>
          <w:p w14:paraId="0CCC0BFE" w14:textId="77777777" w:rsidR="00BE005F" w:rsidRPr="00922558" w:rsidRDefault="00BE005F" w:rsidP="00D56FE3">
            <w:pPr>
              <w:spacing w:line="240" w:lineRule="auto"/>
              <w:ind w:firstLineChars="0" w:firstLine="0"/>
              <w:jc w:val="center"/>
              <w:rPr>
                <w:sz w:val="21"/>
              </w:rPr>
            </w:pPr>
            <w:r w:rsidRPr="00922558">
              <w:rPr>
                <w:sz w:val="21"/>
              </w:rPr>
              <w:t>GB50016-2014</w:t>
            </w:r>
            <w:r w:rsidRPr="00922558">
              <w:rPr>
                <w:sz w:val="21"/>
              </w:rPr>
              <w:t>（</w:t>
            </w:r>
            <w:r w:rsidRPr="00922558">
              <w:rPr>
                <w:sz w:val="21"/>
              </w:rPr>
              <w:t>2018</w:t>
            </w:r>
            <w:r w:rsidRPr="00922558">
              <w:rPr>
                <w:sz w:val="21"/>
              </w:rPr>
              <w:t>年版）</w:t>
            </w:r>
          </w:p>
          <w:p w14:paraId="0AF4C381" w14:textId="77777777" w:rsidR="00BE005F" w:rsidRPr="00922558" w:rsidRDefault="00BE005F" w:rsidP="00D56FE3">
            <w:pPr>
              <w:spacing w:line="240" w:lineRule="auto"/>
              <w:ind w:firstLineChars="0" w:firstLine="0"/>
              <w:jc w:val="center"/>
              <w:rPr>
                <w:sz w:val="21"/>
              </w:rPr>
            </w:pPr>
            <w:r w:rsidRPr="00922558">
              <w:rPr>
                <w:sz w:val="21"/>
              </w:rPr>
              <w:t>3.2.1</w:t>
            </w:r>
          </w:p>
          <w:p w14:paraId="6AFCD020" w14:textId="77777777" w:rsidR="00BE005F" w:rsidRPr="00922558" w:rsidRDefault="00BE005F" w:rsidP="00D56FE3">
            <w:pPr>
              <w:widowControl w:val="0"/>
              <w:spacing w:line="240" w:lineRule="auto"/>
              <w:ind w:firstLineChars="0" w:firstLine="0"/>
              <w:jc w:val="center"/>
              <w:rPr>
                <w:sz w:val="21"/>
              </w:rPr>
            </w:pPr>
            <w:r w:rsidRPr="00922558">
              <w:rPr>
                <w:sz w:val="21"/>
              </w:rPr>
              <w:t>3.3.1</w:t>
            </w:r>
          </w:p>
        </w:tc>
        <w:tc>
          <w:tcPr>
            <w:tcW w:w="1113" w:type="pct"/>
            <w:vAlign w:val="center"/>
          </w:tcPr>
          <w:p w14:paraId="7FC95887" w14:textId="77777777" w:rsidR="00BE005F" w:rsidRPr="00C5494E" w:rsidRDefault="00BE005F" w:rsidP="00D56FE3">
            <w:pPr>
              <w:widowControl w:val="0"/>
              <w:spacing w:line="240" w:lineRule="auto"/>
              <w:ind w:firstLineChars="0" w:firstLine="0"/>
              <w:rPr>
                <w:sz w:val="21"/>
              </w:rPr>
            </w:pPr>
            <w:r w:rsidRPr="00C5494E">
              <w:rPr>
                <w:rFonts w:hint="eastAsia"/>
                <w:snapToGrid w:val="0"/>
                <w:color w:val="000000"/>
                <w:spacing w:val="-3"/>
                <w:kern w:val="0"/>
                <w:sz w:val="21"/>
              </w:rPr>
              <w:t>耐火等级符合要求。</w:t>
            </w:r>
          </w:p>
        </w:tc>
        <w:tc>
          <w:tcPr>
            <w:tcW w:w="381" w:type="pct"/>
            <w:vAlign w:val="center"/>
          </w:tcPr>
          <w:p w14:paraId="6A562B73" w14:textId="77777777" w:rsidR="00BE005F" w:rsidRPr="00922558" w:rsidRDefault="00BE005F" w:rsidP="00D56FE3">
            <w:pPr>
              <w:widowControl w:val="0"/>
              <w:spacing w:line="240" w:lineRule="auto"/>
              <w:ind w:firstLineChars="0" w:firstLine="0"/>
              <w:jc w:val="center"/>
              <w:rPr>
                <w:b/>
                <w:bCs/>
                <w:sz w:val="21"/>
              </w:rPr>
            </w:pPr>
            <w:r w:rsidRPr="002D5A1B">
              <w:rPr>
                <w:b/>
                <w:bCs/>
                <w:sz w:val="21"/>
              </w:rPr>
              <w:t>√</w:t>
            </w:r>
          </w:p>
        </w:tc>
      </w:tr>
      <w:tr w:rsidR="00BE005F" w:rsidRPr="00922558" w14:paraId="60B778FE" w14:textId="77777777" w:rsidTr="00D56FE3">
        <w:trPr>
          <w:trHeight w:val="284"/>
          <w:jc w:val="center"/>
        </w:trPr>
        <w:tc>
          <w:tcPr>
            <w:tcW w:w="374" w:type="pct"/>
            <w:vAlign w:val="center"/>
          </w:tcPr>
          <w:p w14:paraId="21C12795" w14:textId="77777777" w:rsidR="00BE005F" w:rsidRPr="00922558" w:rsidRDefault="00BE005F">
            <w:pPr>
              <w:pStyle w:val="afff0"/>
              <w:widowControl w:val="0"/>
              <w:numPr>
                <w:ilvl w:val="0"/>
                <w:numId w:val="30"/>
              </w:numPr>
              <w:spacing w:line="240" w:lineRule="auto"/>
              <w:ind w:left="0" w:firstLineChars="0" w:firstLine="0"/>
              <w:jc w:val="center"/>
              <w:rPr>
                <w:sz w:val="21"/>
              </w:rPr>
            </w:pPr>
          </w:p>
        </w:tc>
        <w:tc>
          <w:tcPr>
            <w:tcW w:w="2215" w:type="pct"/>
            <w:vAlign w:val="center"/>
          </w:tcPr>
          <w:p w14:paraId="0A1848A3" w14:textId="77777777" w:rsidR="00BE005F" w:rsidRPr="00922558" w:rsidRDefault="00BE005F" w:rsidP="00D56FE3">
            <w:pPr>
              <w:spacing w:line="240" w:lineRule="auto"/>
              <w:ind w:firstLineChars="0" w:firstLine="0"/>
              <w:rPr>
                <w:sz w:val="21"/>
              </w:rPr>
            </w:pPr>
            <w:r w:rsidRPr="00922558">
              <w:rPr>
                <w:sz w:val="21"/>
              </w:rPr>
              <w:t>天然气凝液和液化石油气厂房、可燃气体压缩机厂房和其他建筑面积大于或等于</w:t>
            </w:r>
            <w:r w:rsidRPr="00922558">
              <w:rPr>
                <w:sz w:val="21"/>
              </w:rPr>
              <w:t>150m</w:t>
            </w:r>
            <w:r w:rsidRPr="00922558">
              <w:rPr>
                <w:sz w:val="21"/>
                <w:vertAlign w:val="superscript"/>
              </w:rPr>
              <w:t>2</w:t>
            </w:r>
            <w:r w:rsidRPr="00922558">
              <w:rPr>
                <w:sz w:val="21"/>
              </w:rPr>
              <w:t>的甲类火灾危险性厂房内，应设可燃气体检测报警装置。天然气凝液和液化石油气罐区、天然气凝液和凝析油回收装置的工艺设备区应设可燃气体检测报警装</w:t>
            </w:r>
            <w:r w:rsidRPr="00922558">
              <w:rPr>
                <w:sz w:val="21"/>
              </w:rPr>
              <w:lastRenderedPageBreak/>
              <w:t>置。其他露天或棚式布置的甲类生产设施可不设可燃气体检测报警装置。</w:t>
            </w:r>
          </w:p>
        </w:tc>
        <w:tc>
          <w:tcPr>
            <w:tcW w:w="917" w:type="pct"/>
            <w:vAlign w:val="center"/>
          </w:tcPr>
          <w:p w14:paraId="60A74FF5" w14:textId="77777777" w:rsidR="00BE005F" w:rsidRPr="00922558" w:rsidRDefault="00BE005F" w:rsidP="00D56FE3">
            <w:pPr>
              <w:spacing w:line="240" w:lineRule="auto"/>
              <w:ind w:firstLineChars="0" w:firstLine="0"/>
              <w:jc w:val="center"/>
              <w:rPr>
                <w:sz w:val="21"/>
              </w:rPr>
            </w:pPr>
            <w:r w:rsidRPr="00922558">
              <w:rPr>
                <w:sz w:val="21"/>
              </w:rPr>
              <w:lastRenderedPageBreak/>
              <w:t>GB50183-2004</w:t>
            </w:r>
          </w:p>
          <w:p w14:paraId="0DB3536E" w14:textId="77777777" w:rsidR="00BE005F" w:rsidRPr="00922558" w:rsidRDefault="00BE005F" w:rsidP="00D56FE3">
            <w:pPr>
              <w:spacing w:line="240" w:lineRule="auto"/>
              <w:ind w:firstLineChars="0" w:firstLine="0"/>
              <w:jc w:val="center"/>
              <w:rPr>
                <w:sz w:val="21"/>
              </w:rPr>
            </w:pPr>
            <w:r w:rsidRPr="00922558">
              <w:rPr>
                <w:sz w:val="21"/>
              </w:rPr>
              <w:t>6.1.6</w:t>
            </w:r>
          </w:p>
        </w:tc>
        <w:tc>
          <w:tcPr>
            <w:tcW w:w="1113" w:type="pct"/>
            <w:vAlign w:val="center"/>
          </w:tcPr>
          <w:p w14:paraId="33946C3E" w14:textId="77777777" w:rsidR="00BE005F" w:rsidRPr="00C5494E" w:rsidRDefault="00BE005F" w:rsidP="00D56FE3">
            <w:pPr>
              <w:widowControl w:val="0"/>
              <w:spacing w:line="240" w:lineRule="auto"/>
              <w:ind w:firstLineChars="0" w:firstLine="0"/>
              <w:rPr>
                <w:sz w:val="21"/>
              </w:rPr>
            </w:pPr>
            <w:r w:rsidRPr="00C5494E">
              <w:rPr>
                <w:rFonts w:hint="eastAsia"/>
                <w:snapToGrid w:val="0"/>
                <w:color w:val="000000"/>
                <w:spacing w:val="-3"/>
                <w:kern w:val="0"/>
                <w:sz w:val="21"/>
              </w:rPr>
              <w:t>现场查看，符合要求。</w:t>
            </w:r>
          </w:p>
        </w:tc>
        <w:tc>
          <w:tcPr>
            <w:tcW w:w="381" w:type="pct"/>
            <w:vAlign w:val="center"/>
          </w:tcPr>
          <w:p w14:paraId="600952B9" w14:textId="77777777" w:rsidR="00BE005F" w:rsidRPr="00922558" w:rsidRDefault="00BE005F" w:rsidP="00D56FE3">
            <w:pPr>
              <w:widowControl w:val="0"/>
              <w:spacing w:line="240" w:lineRule="auto"/>
              <w:ind w:firstLineChars="0" w:firstLine="0"/>
              <w:jc w:val="center"/>
              <w:rPr>
                <w:b/>
                <w:bCs/>
                <w:sz w:val="21"/>
              </w:rPr>
            </w:pPr>
            <w:r w:rsidRPr="002D5A1B">
              <w:rPr>
                <w:b/>
                <w:bCs/>
                <w:sz w:val="21"/>
              </w:rPr>
              <w:t>√</w:t>
            </w:r>
          </w:p>
        </w:tc>
      </w:tr>
      <w:tr w:rsidR="00BE005F" w:rsidRPr="00922558" w14:paraId="3F1676A6" w14:textId="77777777" w:rsidTr="00D56FE3">
        <w:trPr>
          <w:trHeight w:val="284"/>
          <w:jc w:val="center"/>
        </w:trPr>
        <w:tc>
          <w:tcPr>
            <w:tcW w:w="374" w:type="pct"/>
            <w:vAlign w:val="center"/>
          </w:tcPr>
          <w:p w14:paraId="79A996CA" w14:textId="77777777" w:rsidR="00BE005F" w:rsidRPr="00922558" w:rsidRDefault="00BE005F">
            <w:pPr>
              <w:pStyle w:val="afff0"/>
              <w:widowControl w:val="0"/>
              <w:numPr>
                <w:ilvl w:val="0"/>
                <w:numId w:val="30"/>
              </w:numPr>
              <w:spacing w:line="240" w:lineRule="auto"/>
              <w:ind w:left="0" w:firstLineChars="0" w:firstLine="0"/>
              <w:jc w:val="center"/>
              <w:rPr>
                <w:sz w:val="21"/>
              </w:rPr>
            </w:pPr>
          </w:p>
        </w:tc>
        <w:tc>
          <w:tcPr>
            <w:tcW w:w="2215" w:type="pct"/>
            <w:vAlign w:val="center"/>
          </w:tcPr>
          <w:p w14:paraId="7A0AC083" w14:textId="77777777" w:rsidR="00BE005F" w:rsidRPr="00922558" w:rsidRDefault="00BE005F" w:rsidP="00D56FE3">
            <w:pPr>
              <w:spacing w:line="240" w:lineRule="auto"/>
              <w:ind w:firstLineChars="0" w:firstLine="0"/>
              <w:rPr>
                <w:sz w:val="21"/>
              </w:rPr>
            </w:pPr>
            <w:r w:rsidRPr="00922558">
              <w:rPr>
                <w:sz w:val="21"/>
              </w:rPr>
              <w:t>输送甲、乙类液体的泵，可燃气体压缩机不得与空气压缩机同室布置。空气管道不得与可燃气体，甲、乙类液体管道固定相联。</w:t>
            </w:r>
          </w:p>
        </w:tc>
        <w:tc>
          <w:tcPr>
            <w:tcW w:w="917" w:type="pct"/>
            <w:vAlign w:val="center"/>
          </w:tcPr>
          <w:p w14:paraId="0988489F" w14:textId="77777777" w:rsidR="00BE005F" w:rsidRPr="00922558" w:rsidRDefault="00BE005F" w:rsidP="00D56FE3">
            <w:pPr>
              <w:spacing w:line="240" w:lineRule="auto"/>
              <w:ind w:firstLineChars="0" w:firstLine="0"/>
              <w:jc w:val="center"/>
              <w:rPr>
                <w:sz w:val="21"/>
              </w:rPr>
            </w:pPr>
            <w:r w:rsidRPr="00922558">
              <w:rPr>
                <w:sz w:val="21"/>
              </w:rPr>
              <w:t>GB50183-2004</w:t>
            </w:r>
          </w:p>
          <w:p w14:paraId="4C56A5F2" w14:textId="77777777" w:rsidR="00BE005F" w:rsidRPr="00922558" w:rsidRDefault="00BE005F" w:rsidP="00D56FE3">
            <w:pPr>
              <w:spacing w:line="240" w:lineRule="auto"/>
              <w:ind w:firstLineChars="0" w:firstLine="0"/>
              <w:jc w:val="center"/>
              <w:rPr>
                <w:sz w:val="21"/>
              </w:rPr>
            </w:pPr>
            <w:r w:rsidRPr="00922558">
              <w:rPr>
                <w:sz w:val="21"/>
              </w:rPr>
              <w:t>6.2.2</w:t>
            </w:r>
          </w:p>
        </w:tc>
        <w:tc>
          <w:tcPr>
            <w:tcW w:w="1113" w:type="pct"/>
            <w:vAlign w:val="center"/>
          </w:tcPr>
          <w:p w14:paraId="332918DF" w14:textId="77777777" w:rsidR="00BE005F" w:rsidRPr="00C5494E" w:rsidRDefault="00BE005F" w:rsidP="00D56FE3">
            <w:pPr>
              <w:widowControl w:val="0"/>
              <w:spacing w:line="240" w:lineRule="auto"/>
              <w:ind w:firstLineChars="0" w:firstLine="0"/>
              <w:rPr>
                <w:sz w:val="21"/>
              </w:rPr>
            </w:pPr>
            <w:r w:rsidRPr="00C5494E">
              <w:rPr>
                <w:rFonts w:hint="eastAsia"/>
                <w:snapToGrid w:val="0"/>
                <w:color w:val="000000"/>
                <w:spacing w:val="-3"/>
                <w:kern w:val="0"/>
                <w:sz w:val="21"/>
              </w:rPr>
              <w:t>现场查看，符合要求。</w:t>
            </w:r>
          </w:p>
        </w:tc>
        <w:tc>
          <w:tcPr>
            <w:tcW w:w="381" w:type="pct"/>
            <w:vAlign w:val="center"/>
          </w:tcPr>
          <w:p w14:paraId="4AABE253" w14:textId="77777777" w:rsidR="00BE005F" w:rsidRPr="00922558" w:rsidRDefault="00BE005F" w:rsidP="00D56FE3">
            <w:pPr>
              <w:widowControl w:val="0"/>
              <w:spacing w:line="240" w:lineRule="auto"/>
              <w:ind w:firstLineChars="0" w:firstLine="0"/>
              <w:jc w:val="center"/>
              <w:rPr>
                <w:b/>
                <w:bCs/>
                <w:sz w:val="21"/>
              </w:rPr>
            </w:pPr>
            <w:r w:rsidRPr="002D5A1B">
              <w:rPr>
                <w:b/>
                <w:bCs/>
                <w:sz w:val="21"/>
              </w:rPr>
              <w:t>√</w:t>
            </w:r>
          </w:p>
        </w:tc>
      </w:tr>
      <w:tr w:rsidR="00BE005F" w:rsidRPr="00922558" w14:paraId="009FDA15" w14:textId="77777777" w:rsidTr="00D56FE3">
        <w:trPr>
          <w:trHeight w:val="284"/>
          <w:jc w:val="center"/>
        </w:trPr>
        <w:tc>
          <w:tcPr>
            <w:tcW w:w="374" w:type="pct"/>
            <w:vAlign w:val="center"/>
          </w:tcPr>
          <w:p w14:paraId="5BD298BE" w14:textId="77777777" w:rsidR="00BE005F" w:rsidRPr="00922558" w:rsidRDefault="00BE005F">
            <w:pPr>
              <w:pStyle w:val="afff0"/>
              <w:widowControl w:val="0"/>
              <w:numPr>
                <w:ilvl w:val="0"/>
                <w:numId w:val="30"/>
              </w:numPr>
              <w:spacing w:line="240" w:lineRule="auto"/>
              <w:ind w:left="0" w:firstLineChars="0" w:firstLine="0"/>
              <w:jc w:val="center"/>
              <w:rPr>
                <w:sz w:val="21"/>
              </w:rPr>
            </w:pPr>
          </w:p>
        </w:tc>
        <w:tc>
          <w:tcPr>
            <w:tcW w:w="2215" w:type="pct"/>
            <w:vAlign w:val="center"/>
          </w:tcPr>
          <w:p w14:paraId="393A9414" w14:textId="77777777" w:rsidR="00BE005F" w:rsidRPr="00922558" w:rsidRDefault="00BE005F" w:rsidP="00D56FE3">
            <w:pPr>
              <w:spacing w:line="240" w:lineRule="auto"/>
              <w:ind w:firstLineChars="0" w:firstLine="0"/>
              <w:rPr>
                <w:sz w:val="21"/>
              </w:rPr>
            </w:pPr>
            <w:r w:rsidRPr="00922558">
              <w:rPr>
                <w:sz w:val="21"/>
              </w:rPr>
              <w:t>甲、乙类油品泵宜露天或棚式布置。若在室内布置时，应符合下列要求：</w:t>
            </w:r>
          </w:p>
          <w:p w14:paraId="174FA20D" w14:textId="77777777" w:rsidR="00BE005F" w:rsidRPr="00922558" w:rsidRDefault="00BE005F" w:rsidP="00D56FE3">
            <w:pPr>
              <w:spacing w:line="240" w:lineRule="auto"/>
              <w:ind w:firstLineChars="0" w:firstLine="0"/>
              <w:rPr>
                <w:sz w:val="21"/>
              </w:rPr>
            </w:pPr>
            <w:r w:rsidRPr="00922558">
              <w:rPr>
                <w:sz w:val="21"/>
              </w:rPr>
              <w:t xml:space="preserve">1 </w:t>
            </w:r>
            <w:r w:rsidRPr="00922558">
              <w:rPr>
                <w:sz w:val="21"/>
              </w:rPr>
              <w:t>液化石油气泵和天然气凝液泵超过</w:t>
            </w:r>
            <w:r w:rsidRPr="00922558">
              <w:rPr>
                <w:sz w:val="21"/>
              </w:rPr>
              <w:t>2</w:t>
            </w:r>
            <w:r w:rsidRPr="00922558">
              <w:rPr>
                <w:sz w:val="21"/>
              </w:rPr>
              <w:t>台时，与甲、乙类油品泵应分别布置在不同的房间内，各房间之间的隔墙应为防火墙。</w:t>
            </w:r>
          </w:p>
          <w:p w14:paraId="65089DF1" w14:textId="77777777" w:rsidR="00BE005F" w:rsidRPr="00922558" w:rsidRDefault="00BE005F" w:rsidP="00D56FE3">
            <w:pPr>
              <w:spacing w:line="240" w:lineRule="auto"/>
              <w:ind w:firstLineChars="0" w:firstLine="0"/>
              <w:rPr>
                <w:sz w:val="21"/>
              </w:rPr>
            </w:pPr>
            <w:r w:rsidRPr="00922558">
              <w:rPr>
                <w:sz w:val="21"/>
              </w:rPr>
              <w:t xml:space="preserve">2 </w:t>
            </w:r>
            <w:r w:rsidRPr="00922558">
              <w:rPr>
                <w:sz w:val="21"/>
              </w:rPr>
              <w:t>甲、乙类油品泵房的地面不宜设地坑或地沟。泵房内应有防止可燃气体积聚的措施。</w:t>
            </w:r>
          </w:p>
        </w:tc>
        <w:tc>
          <w:tcPr>
            <w:tcW w:w="917" w:type="pct"/>
            <w:vAlign w:val="center"/>
          </w:tcPr>
          <w:p w14:paraId="16A022DC" w14:textId="77777777" w:rsidR="00BE005F" w:rsidRPr="00922558" w:rsidRDefault="00BE005F" w:rsidP="00D56FE3">
            <w:pPr>
              <w:spacing w:line="240" w:lineRule="auto"/>
              <w:ind w:firstLineChars="0" w:firstLine="0"/>
              <w:jc w:val="center"/>
              <w:rPr>
                <w:sz w:val="21"/>
              </w:rPr>
            </w:pPr>
            <w:r w:rsidRPr="00922558">
              <w:rPr>
                <w:sz w:val="21"/>
              </w:rPr>
              <w:t>GB50183-2004</w:t>
            </w:r>
          </w:p>
          <w:p w14:paraId="18661283" w14:textId="77777777" w:rsidR="00BE005F" w:rsidRPr="00922558" w:rsidRDefault="00BE005F" w:rsidP="00D56FE3">
            <w:pPr>
              <w:spacing w:line="240" w:lineRule="auto"/>
              <w:ind w:firstLineChars="0" w:firstLine="0"/>
              <w:jc w:val="center"/>
              <w:rPr>
                <w:sz w:val="21"/>
              </w:rPr>
            </w:pPr>
            <w:r w:rsidRPr="00922558">
              <w:rPr>
                <w:sz w:val="21"/>
              </w:rPr>
              <w:t>6.2.4</w:t>
            </w:r>
          </w:p>
        </w:tc>
        <w:tc>
          <w:tcPr>
            <w:tcW w:w="1113" w:type="pct"/>
            <w:vAlign w:val="center"/>
          </w:tcPr>
          <w:p w14:paraId="1EE0F519" w14:textId="77777777" w:rsidR="00BE005F" w:rsidRPr="00C5494E" w:rsidRDefault="00BE005F" w:rsidP="00D56FE3">
            <w:pPr>
              <w:widowControl w:val="0"/>
              <w:spacing w:line="240" w:lineRule="auto"/>
              <w:ind w:firstLineChars="0" w:firstLine="0"/>
              <w:rPr>
                <w:sz w:val="21"/>
              </w:rPr>
            </w:pPr>
            <w:r w:rsidRPr="00C5494E">
              <w:rPr>
                <w:rFonts w:hint="eastAsia"/>
                <w:snapToGrid w:val="0"/>
                <w:color w:val="000000"/>
                <w:spacing w:val="-3"/>
                <w:kern w:val="0"/>
                <w:sz w:val="21"/>
              </w:rPr>
              <w:t>油品泵及泵房设置符合要求。</w:t>
            </w:r>
          </w:p>
        </w:tc>
        <w:tc>
          <w:tcPr>
            <w:tcW w:w="381" w:type="pct"/>
            <w:vAlign w:val="center"/>
          </w:tcPr>
          <w:p w14:paraId="37277AD4" w14:textId="77777777" w:rsidR="00BE005F" w:rsidRPr="00922558" w:rsidRDefault="00BE005F" w:rsidP="00D56FE3">
            <w:pPr>
              <w:widowControl w:val="0"/>
              <w:spacing w:line="240" w:lineRule="auto"/>
              <w:ind w:firstLineChars="0" w:firstLine="0"/>
              <w:jc w:val="center"/>
              <w:rPr>
                <w:b/>
                <w:bCs/>
                <w:sz w:val="21"/>
              </w:rPr>
            </w:pPr>
            <w:r w:rsidRPr="002D5A1B">
              <w:rPr>
                <w:b/>
                <w:bCs/>
                <w:sz w:val="21"/>
              </w:rPr>
              <w:t>√</w:t>
            </w:r>
          </w:p>
        </w:tc>
      </w:tr>
      <w:tr w:rsidR="00BE005F" w:rsidRPr="00922558" w14:paraId="054DAD71" w14:textId="77777777" w:rsidTr="00D56FE3">
        <w:trPr>
          <w:trHeight w:val="284"/>
          <w:jc w:val="center"/>
        </w:trPr>
        <w:tc>
          <w:tcPr>
            <w:tcW w:w="374" w:type="pct"/>
            <w:vAlign w:val="center"/>
          </w:tcPr>
          <w:p w14:paraId="0F7DFA8C" w14:textId="77777777" w:rsidR="00BE005F" w:rsidRPr="00922558" w:rsidRDefault="00BE005F">
            <w:pPr>
              <w:pStyle w:val="afff0"/>
              <w:widowControl w:val="0"/>
              <w:numPr>
                <w:ilvl w:val="0"/>
                <w:numId w:val="30"/>
              </w:numPr>
              <w:spacing w:line="240" w:lineRule="auto"/>
              <w:ind w:left="0" w:firstLineChars="0" w:firstLine="0"/>
              <w:jc w:val="center"/>
              <w:rPr>
                <w:sz w:val="21"/>
              </w:rPr>
            </w:pPr>
          </w:p>
        </w:tc>
        <w:tc>
          <w:tcPr>
            <w:tcW w:w="2215" w:type="pct"/>
            <w:vAlign w:val="center"/>
          </w:tcPr>
          <w:p w14:paraId="6F01990F" w14:textId="77777777" w:rsidR="00BE005F" w:rsidRPr="00721FBB" w:rsidRDefault="00BE005F" w:rsidP="00D56FE3">
            <w:pPr>
              <w:widowControl w:val="0"/>
              <w:spacing w:line="240" w:lineRule="auto"/>
              <w:ind w:firstLineChars="0" w:firstLine="0"/>
              <w:jc w:val="left"/>
              <w:rPr>
                <w:kern w:val="0"/>
                <w:sz w:val="21"/>
              </w:rPr>
            </w:pPr>
            <w:r w:rsidRPr="00721FBB">
              <w:rPr>
                <w:kern w:val="0"/>
                <w:sz w:val="21"/>
              </w:rPr>
              <w:t>可燃气体压缩机的布置及其厂房设计应符合下列规定；</w:t>
            </w:r>
            <w:r w:rsidRPr="00721FBB">
              <w:rPr>
                <w:kern w:val="0"/>
                <w:sz w:val="21"/>
              </w:rPr>
              <w:br/>
              <w:t>a</w:t>
            </w:r>
            <w:r w:rsidRPr="00721FBB">
              <w:rPr>
                <w:kern w:val="0"/>
                <w:sz w:val="21"/>
              </w:rPr>
              <w:t>）可燃气体压缩机宜露天或棚式布置。</w:t>
            </w:r>
            <w:r w:rsidRPr="00721FBB">
              <w:rPr>
                <w:kern w:val="0"/>
                <w:sz w:val="21"/>
              </w:rPr>
              <w:br/>
              <w:t>b</w:t>
            </w:r>
            <w:r w:rsidRPr="00721FBB">
              <w:rPr>
                <w:kern w:val="0"/>
                <w:sz w:val="21"/>
              </w:rPr>
              <w:t>）单机驱动功率等于或大于</w:t>
            </w:r>
            <w:r w:rsidRPr="00721FBB">
              <w:rPr>
                <w:kern w:val="0"/>
                <w:sz w:val="21"/>
              </w:rPr>
              <w:t>150kW</w:t>
            </w:r>
            <w:r w:rsidRPr="00721FBB">
              <w:rPr>
                <w:kern w:val="0"/>
                <w:sz w:val="21"/>
              </w:rPr>
              <w:t>的甲类气体压缩机厂房，不宜与其他甲、乙、丙类房间共用一幢建筑物；该压缩机的上方不得布置含甲、乙、丙类介质的设备，但自用的高位润滑油箱不受此限。</w:t>
            </w:r>
            <w:r w:rsidRPr="00721FBB">
              <w:rPr>
                <w:kern w:val="0"/>
                <w:sz w:val="21"/>
              </w:rPr>
              <w:br/>
              <w:t>c</w:t>
            </w:r>
            <w:r w:rsidRPr="00721FBB">
              <w:rPr>
                <w:kern w:val="0"/>
                <w:sz w:val="21"/>
              </w:rPr>
              <w:t>）比空气轻的可燃气体压缩机棚或封闭式厂房的顶部应采取通风措施。</w:t>
            </w:r>
          </w:p>
          <w:p w14:paraId="2B59D5BD" w14:textId="77777777" w:rsidR="00BE005F" w:rsidRPr="00922558" w:rsidRDefault="00BE005F" w:rsidP="00D56FE3">
            <w:pPr>
              <w:spacing w:line="240" w:lineRule="auto"/>
              <w:ind w:firstLineChars="0" w:firstLine="0"/>
              <w:rPr>
                <w:sz w:val="21"/>
              </w:rPr>
            </w:pPr>
            <w:r w:rsidRPr="00721FBB">
              <w:rPr>
                <w:kern w:val="0"/>
                <w:sz w:val="21"/>
              </w:rPr>
              <w:t>d)</w:t>
            </w:r>
            <w:r w:rsidRPr="00721FBB">
              <w:rPr>
                <w:kern w:val="0"/>
                <w:sz w:val="21"/>
              </w:rPr>
              <w:t>比空气轻的可燃气体压缩机厂房的楼板，宜部分采用箅子板</w:t>
            </w:r>
            <w:r>
              <w:rPr>
                <w:rFonts w:hint="eastAsia"/>
                <w:sz w:val="21"/>
              </w:rPr>
              <w:t>。</w:t>
            </w:r>
          </w:p>
        </w:tc>
        <w:tc>
          <w:tcPr>
            <w:tcW w:w="917" w:type="pct"/>
            <w:vAlign w:val="center"/>
          </w:tcPr>
          <w:p w14:paraId="30698A81" w14:textId="77777777" w:rsidR="00BE005F" w:rsidRPr="00C0458F" w:rsidRDefault="00BE005F" w:rsidP="00D56FE3">
            <w:pPr>
              <w:spacing w:line="240" w:lineRule="auto"/>
              <w:ind w:firstLineChars="0" w:firstLine="0"/>
              <w:jc w:val="center"/>
              <w:rPr>
                <w:sz w:val="21"/>
              </w:rPr>
            </w:pPr>
            <w:r w:rsidRPr="00C0458F">
              <w:rPr>
                <w:rFonts w:hint="eastAsia"/>
                <w:sz w:val="21"/>
              </w:rPr>
              <w:t>GB50183-2004</w:t>
            </w:r>
          </w:p>
          <w:p w14:paraId="5BF33E58" w14:textId="77777777" w:rsidR="00BE005F" w:rsidRPr="00922558" w:rsidRDefault="00BE005F" w:rsidP="00D56FE3">
            <w:pPr>
              <w:spacing w:line="240" w:lineRule="auto"/>
              <w:ind w:firstLineChars="0" w:firstLine="0"/>
              <w:jc w:val="center"/>
              <w:rPr>
                <w:sz w:val="21"/>
              </w:rPr>
            </w:pPr>
            <w:r w:rsidRPr="00C0458F">
              <w:rPr>
                <w:sz w:val="21"/>
              </w:rPr>
              <w:t>6.3.1</w:t>
            </w:r>
          </w:p>
        </w:tc>
        <w:tc>
          <w:tcPr>
            <w:tcW w:w="1113" w:type="pct"/>
            <w:vAlign w:val="center"/>
          </w:tcPr>
          <w:p w14:paraId="1DAB9AC0" w14:textId="77777777" w:rsidR="00BE005F" w:rsidRPr="00C5494E" w:rsidRDefault="00BE005F" w:rsidP="00D56FE3">
            <w:pPr>
              <w:widowControl w:val="0"/>
              <w:spacing w:line="240" w:lineRule="auto"/>
              <w:ind w:firstLineChars="0" w:firstLine="0"/>
              <w:rPr>
                <w:snapToGrid w:val="0"/>
                <w:color w:val="000000"/>
                <w:spacing w:val="-3"/>
                <w:kern w:val="0"/>
                <w:sz w:val="21"/>
              </w:rPr>
            </w:pPr>
            <w:r w:rsidRPr="00721FBB">
              <w:rPr>
                <w:kern w:val="0"/>
                <w:sz w:val="21"/>
              </w:rPr>
              <w:t>天然气压缩机的布置及其厂房设计符合规定</w:t>
            </w:r>
            <w:r>
              <w:rPr>
                <w:rFonts w:hint="eastAsia"/>
                <w:kern w:val="0"/>
                <w:sz w:val="21"/>
              </w:rPr>
              <w:t>。</w:t>
            </w:r>
          </w:p>
        </w:tc>
        <w:tc>
          <w:tcPr>
            <w:tcW w:w="381" w:type="pct"/>
            <w:vAlign w:val="center"/>
          </w:tcPr>
          <w:p w14:paraId="5B5C76FD" w14:textId="77777777" w:rsidR="00BE005F" w:rsidRPr="002D5A1B" w:rsidRDefault="00BE005F" w:rsidP="00D56FE3">
            <w:pPr>
              <w:widowControl w:val="0"/>
              <w:spacing w:line="240" w:lineRule="auto"/>
              <w:ind w:firstLineChars="0" w:firstLine="0"/>
              <w:jc w:val="center"/>
              <w:rPr>
                <w:b/>
                <w:bCs/>
                <w:sz w:val="21"/>
              </w:rPr>
            </w:pPr>
          </w:p>
        </w:tc>
      </w:tr>
      <w:tr w:rsidR="00BE005F" w:rsidRPr="00922558" w14:paraId="0A0C7C0E" w14:textId="77777777" w:rsidTr="00D56FE3">
        <w:trPr>
          <w:trHeight w:val="284"/>
          <w:jc w:val="center"/>
        </w:trPr>
        <w:tc>
          <w:tcPr>
            <w:tcW w:w="374" w:type="pct"/>
            <w:vAlign w:val="center"/>
          </w:tcPr>
          <w:p w14:paraId="10038040" w14:textId="77777777" w:rsidR="00BE005F" w:rsidRPr="00922558" w:rsidRDefault="00BE005F">
            <w:pPr>
              <w:pStyle w:val="afff0"/>
              <w:widowControl w:val="0"/>
              <w:numPr>
                <w:ilvl w:val="0"/>
                <w:numId w:val="30"/>
              </w:numPr>
              <w:spacing w:line="240" w:lineRule="auto"/>
              <w:ind w:left="0" w:firstLineChars="0" w:firstLine="0"/>
              <w:jc w:val="center"/>
              <w:rPr>
                <w:sz w:val="21"/>
              </w:rPr>
            </w:pPr>
          </w:p>
        </w:tc>
        <w:tc>
          <w:tcPr>
            <w:tcW w:w="2215" w:type="pct"/>
            <w:vAlign w:val="center"/>
          </w:tcPr>
          <w:p w14:paraId="715BD391" w14:textId="77777777" w:rsidR="00BE005F" w:rsidRPr="00721FBB" w:rsidRDefault="00BE005F" w:rsidP="00D56FE3">
            <w:pPr>
              <w:widowControl w:val="0"/>
              <w:spacing w:line="240" w:lineRule="auto"/>
              <w:ind w:firstLineChars="0" w:firstLine="0"/>
              <w:jc w:val="left"/>
              <w:rPr>
                <w:kern w:val="0"/>
                <w:sz w:val="21"/>
              </w:rPr>
            </w:pPr>
            <w:r w:rsidRPr="00721FBB">
              <w:rPr>
                <w:kern w:val="0"/>
                <w:sz w:val="21"/>
              </w:rPr>
              <w:t>进出装置的可燃气体、液化石油气、可燃液体的管道，在装置边界处应设截断阀和</w:t>
            </w:r>
            <w:r w:rsidRPr="00721FBB">
              <w:rPr>
                <w:kern w:val="0"/>
                <w:sz w:val="21"/>
              </w:rPr>
              <w:t>8</w:t>
            </w:r>
            <w:r w:rsidRPr="00721FBB">
              <w:rPr>
                <w:kern w:val="0"/>
                <w:sz w:val="21"/>
              </w:rPr>
              <w:t>字盲板或其他截断设施，确保装置检修安全。</w:t>
            </w:r>
          </w:p>
        </w:tc>
        <w:tc>
          <w:tcPr>
            <w:tcW w:w="917" w:type="pct"/>
            <w:vAlign w:val="center"/>
          </w:tcPr>
          <w:p w14:paraId="6AD043FB" w14:textId="77777777" w:rsidR="00BE005F" w:rsidRDefault="00BE005F" w:rsidP="00D56FE3">
            <w:pPr>
              <w:spacing w:line="240" w:lineRule="auto"/>
              <w:ind w:firstLineChars="0" w:firstLine="0"/>
              <w:jc w:val="center"/>
              <w:rPr>
                <w:sz w:val="21"/>
              </w:rPr>
            </w:pPr>
            <w:r w:rsidRPr="00721FBB">
              <w:rPr>
                <w:sz w:val="21"/>
              </w:rPr>
              <w:t>GB 50183-2004</w:t>
            </w:r>
            <w:smartTag w:uri="urn:schemas-microsoft-com:office:smarttags" w:element="chsdate">
              <w:smartTagPr>
                <w:attr w:name="IsROCDate" w:val="False"/>
                <w:attr w:name="IsLunarDate" w:val="False"/>
                <w:attr w:name="Day" w:val="30"/>
                <w:attr w:name="Month" w:val="12"/>
                <w:attr w:name="Year" w:val="1899"/>
              </w:smartTagPr>
            </w:smartTag>
          </w:p>
          <w:p w14:paraId="52CCDA03" w14:textId="77777777" w:rsidR="00BE005F" w:rsidRPr="00C0458F" w:rsidRDefault="00BE005F" w:rsidP="00D56FE3">
            <w:pPr>
              <w:spacing w:line="240" w:lineRule="auto"/>
              <w:ind w:firstLineChars="0" w:firstLine="0"/>
              <w:jc w:val="center"/>
              <w:rPr>
                <w:sz w:val="21"/>
              </w:rPr>
            </w:pPr>
            <w:r w:rsidRPr="00721FBB">
              <w:rPr>
                <w:sz w:val="21"/>
              </w:rPr>
              <w:t>6.3.7</w:t>
            </w:r>
          </w:p>
        </w:tc>
        <w:tc>
          <w:tcPr>
            <w:tcW w:w="1113" w:type="pct"/>
            <w:vAlign w:val="center"/>
          </w:tcPr>
          <w:p w14:paraId="17D4793D" w14:textId="77777777" w:rsidR="00BE005F" w:rsidRPr="00721FBB" w:rsidRDefault="00BE005F" w:rsidP="00D56FE3">
            <w:pPr>
              <w:widowControl w:val="0"/>
              <w:spacing w:line="240" w:lineRule="auto"/>
              <w:ind w:firstLineChars="0" w:firstLine="0"/>
              <w:rPr>
                <w:kern w:val="0"/>
                <w:sz w:val="21"/>
              </w:rPr>
            </w:pPr>
            <w:r w:rsidRPr="00721FBB">
              <w:rPr>
                <w:sz w:val="21"/>
              </w:rPr>
              <w:t>设截断阀和</w:t>
            </w:r>
            <w:r w:rsidRPr="00721FBB">
              <w:rPr>
                <w:sz w:val="21"/>
              </w:rPr>
              <w:t>8</w:t>
            </w:r>
            <w:r w:rsidRPr="00721FBB">
              <w:rPr>
                <w:sz w:val="21"/>
              </w:rPr>
              <w:t>字盲板</w:t>
            </w:r>
            <w:r>
              <w:rPr>
                <w:rFonts w:hint="eastAsia"/>
                <w:sz w:val="21"/>
              </w:rPr>
              <w:t>。</w:t>
            </w:r>
          </w:p>
        </w:tc>
        <w:tc>
          <w:tcPr>
            <w:tcW w:w="381" w:type="pct"/>
            <w:vAlign w:val="center"/>
          </w:tcPr>
          <w:p w14:paraId="4D3BCBF6" w14:textId="77777777" w:rsidR="00BE005F" w:rsidRPr="002D5A1B" w:rsidRDefault="00BE005F" w:rsidP="00D56FE3">
            <w:pPr>
              <w:widowControl w:val="0"/>
              <w:spacing w:line="240" w:lineRule="auto"/>
              <w:ind w:firstLineChars="0" w:firstLine="0"/>
              <w:jc w:val="center"/>
              <w:rPr>
                <w:b/>
                <w:bCs/>
                <w:sz w:val="21"/>
              </w:rPr>
            </w:pPr>
          </w:p>
        </w:tc>
      </w:tr>
      <w:tr w:rsidR="00BE005F" w:rsidRPr="00922558" w14:paraId="3358D823" w14:textId="77777777" w:rsidTr="00D56FE3">
        <w:trPr>
          <w:trHeight w:val="284"/>
          <w:jc w:val="center"/>
        </w:trPr>
        <w:tc>
          <w:tcPr>
            <w:tcW w:w="374" w:type="pct"/>
            <w:vAlign w:val="center"/>
          </w:tcPr>
          <w:p w14:paraId="1BFFD6D7" w14:textId="77777777" w:rsidR="00BE005F" w:rsidRPr="00922558" w:rsidRDefault="00BE005F">
            <w:pPr>
              <w:pStyle w:val="afff0"/>
              <w:widowControl w:val="0"/>
              <w:numPr>
                <w:ilvl w:val="0"/>
                <w:numId w:val="30"/>
              </w:numPr>
              <w:spacing w:line="240" w:lineRule="auto"/>
              <w:ind w:left="0" w:firstLineChars="0" w:firstLine="0"/>
              <w:jc w:val="center"/>
              <w:rPr>
                <w:sz w:val="21"/>
              </w:rPr>
            </w:pPr>
          </w:p>
        </w:tc>
        <w:tc>
          <w:tcPr>
            <w:tcW w:w="2215" w:type="pct"/>
            <w:vAlign w:val="center"/>
          </w:tcPr>
          <w:p w14:paraId="40E1C0F6" w14:textId="77777777" w:rsidR="00BE005F" w:rsidRPr="00922558" w:rsidRDefault="00BE005F" w:rsidP="00D56FE3">
            <w:pPr>
              <w:spacing w:line="240" w:lineRule="auto"/>
              <w:ind w:firstLineChars="0" w:firstLine="0"/>
              <w:rPr>
                <w:sz w:val="21"/>
              </w:rPr>
            </w:pPr>
            <w:r w:rsidRPr="00C0458F">
              <w:rPr>
                <w:sz w:val="21"/>
              </w:rPr>
              <w:t>可燃气体压缩机的吸入管道，应有防止产生负压的措施。多级压缩的可燃气体压缩机各段间，应设冷却和气液分离设备，防止气体带液进入气缸。</w:t>
            </w:r>
          </w:p>
        </w:tc>
        <w:tc>
          <w:tcPr>
            <w:tcW w:w="917" w:type="pct"/>
            <w:vAlign w:val="center"/>
          </w:tcPr>
          <w:p w14:paraId="2FB46274" w14:textId="77777777" w:rsidR="00BE005F" w:rsidRPr="00C0458F" w:rsidRDefault="00BE005F" w:rsidP="00D56FE3">
            <w:pPr>
              <w:spacing w:line="240" w:lineRule="auto"/>
              <w:ind w:firstLineChars="0" w:firstLine="0"/>
              <w:jc w:val="center"/>
              <w:rPr>
                <w:sz w:val="21"/>
              </w:rPr>
            </w:pPr>
          </w:p>
          <w:p w14:paraId="3631C1C0" w14:textId="77777777" w:rsidR="00BE005F" w:rsidRPr="00C0458F" w:rsidRDefault="00BE005F" w:rsidP="00D56FE3">
            <w:pPr>
              <w:spacing w:line="240" w:lineRule="auto"/>
              <w:ind w:firstLineChars="0" w:firstLine="0"/>
              <w:jc w:val="center"/>
              <w:rPr>
                <w:sz w:val="21"/>
              </w:rPr>
            </w:pPr>
            <w:r w:rsidRPr="00C0458F">
              <w:rPr>
                <w:rFonts w:hint="eastAsia"/>
                <w:sz w:val="21"/>
              </w:rPr>
              <w:t>GB50183-2004</w:t>
            </w:r>
          </w:p>
          <w:p w14:paraId="2DE2B2C6" w14:textId="77777777" w:rsidR="00BE005F" w:rsidRPr="00922558" w:rsidRDefault="00BE005F" w:rsidP="00D56FE3">
            <w:pPr>
              <w:spacing w:line="240" w:lineRule="auto"/>
              <w:ind w:firstLineChars="0" w:firstLine="0"/>
              <w:jc w:val="center"/>
              <w:rPr>
                <w:sz w:val="21"/>
              </w:rPr>
            </w:pPr>
            <w:r w:rsidRPr="00C0458F">
              <w:rPr>
                <w:sz w:val="21"/>
              </w:rPr>
              <w:t>6.3.8</w:t>
            </w:r>
          </w:p>
        </w:tc>
        <w:tc>
          <w:tcPr>
            <w:tcW w:w="1113" w:type="pct"/>
            <w:vAlign w:val="center"/>
          </w:tcPr>
          <w:p w14:paraId="6CF12F77" w14:textId="77777777" w:rsidR="00BE005F" w:rsidRPr="00C5494E" w:rsidRDefault="00BE005F" w:rsidP="00D56FE3">
            <w:pPr>
              <w:widowControl w:val="0"/>
              <w:spacing w:line="240" w:lineRule="auto"/>
              <w:ind w:firstLineChars="0" w:firstLine="0"/>
              <w:rPr>
                <w:snapToGrid w:val="0"/>
                <w:color w:val="000000"/>
                <w:spacing w:val="-3"/>
                <w:kern w:val="0"/>
                <w:sz w:val="21"/>
              </w:rPr>
            </w:pPr>
            <w:r>
              <w:rPr>
                <w:rFonts w:hint="eastAsia"/>
                <w:snapToGrid w:val="0"/>
                <w:color w:val="000000"/>
                <w:spacing w:val="-3"/>
                <w:kern w:val="0"/>
                <w:sz w:val="21"/>
              </w:rPr>
              <w:t>现场检查，符合要求。</w:t>
            </w:r>
          </w:p>
        </w:tc>
        <w:tc>
          <w:tcPr>
            <w:tcW w:w="381" w:type="pct"/>
            <w:vAlign w:val="center"/>
          </w:tcPr>
          <w:p w14:paraId="7BB6EAC1" w14:textId="77777777" w:rsidR="00BE005F" w:rsidRPr="002D5A1B" w:rsidRDefault="00BE005F" w:rsidP="00D56FE3">
            <w:pPr>
              <w:widowControl w:val="0"/>
              <w:spacing w:line="240" w:lineRule="auto"/>
              <w:ind w:firstLineChars="0" w:firstLine="0"/>
              <w:jc w:val="center"/>
              <w:rPr>
                <w:b/>
                <w:bCs/>
                <w:sz w:val="21"/>
              </w:rPr>
            </w:pPr>
          </w:p>
        </w:tc>
      </w:tr>
      <w:tr w:rsidR="00BE005F" w:rsidRPr="00922558" w14:paraId="617D36B4" w14:textId="77777777" w:rsidTr="00D56FE3">
        <w:trPr>
          <w:trHeight w:val="284"/>
          <w:jc w:val="center"/>
        </w:trPr>
        <w:tc>
          <w:tcPr>
            <w:tcW w:w="374" w:type="pct"/>
            <w:vAlign w:val="center"/>
          </w:tcPr>
          <w:p w14:paraId="72689173" w14:textId="77777777" w:rsidR="00BE005F" w:rsidRPr="00922558" w:rsidRDefault="00BE005F">
            <w:pPr>
              <w:pStyle w:val="afff0"/>
              <w:widowControl w:val="0"/>
              <w:numPr>
                <w:ilvl w:val="0"/>
                <w:numId w:val="30"/>
              </w:numPr>
              <w:spacing w:line="240" w:lineRule="auto"/>
              <w:ind w:left="0" w:firstLineChars="0" w:firstLine="0"/>
              <w:jc w:val="center"/>
              <w:rPr>
                <w:sz w:val="21"/>
              </w:rPr>
            </w:pPr>
          </w:p>
        </w:tc>
        <w:tc>
          <w:tcPr>
            <w:tcW w:w="2215" w:type="pct"/>
            <w:vAlign w:val="center"/>
          </w:tcPr>
          <w:p w14:paraId="30A0E7B5" w14:textId="77777777" w:rsidR="00BE005F" w:rsidRPr="00922558" w:rsidRDefault="00BE005F" w:rsidP="00D56FE3">
            <w:pPr>
              <w:spacing w:line="240" w:lineRule="auto"/>
              <w:ind w:firstLineChars="0" w:firstLine="0"/>
              <w:rPr>
                <w:sz w:val="21"/>
              </w:rPr>
            </w:pPr>
            <w:r w:rsidRPr="00922558">
              <w:rPr>
                <w:sz w:val="21"/>
              </w:rPr>
              <w:t>甲乙类火灾危险性生产厂房应设向外开启的门，且不宜少于两个，其中一个应能满足最大设备（或拆开最大部件）的进出要求，建筑面积小于或者等于</w:t>
            </w:r>
            <w:r w:rsidRPr="00922558">
              <w:rPr>
                <w:sz w:val="21"/>
              </w:rPr>
              <w:t>100m</w:t>
            </w:r>
            <w:r w:rsidRPr="00922558">
              <w:rPr>
                <w:bCs/>
                <w:sz w:val="21"/>
                <w:vertAlign w:val="superscript"/>
              </w:rPr>
              <w:t>2</w:t>
            </w:r>
            <w:r w:rsidRPr="00922558">
              <w:rPr>
                <w:sz w:val="21"/>
              </w:rPr>
              <w:t>时，可设一个向外开启的门。</w:t>
            </w:r>
          </w:p>
        </w:tc>
        <w:tc>
          <w:tcPr>
            <w:tcW w:w="917" w:type="pct"/>
            <w:vAlign w:val="center"/>
          </w:tcPr>
          <w:p w14:paraId="27E5D935" w14:textId="77777777" w:rsidR="00BE005F" w:rsidRPr="00922558" w:rsidRDefault="00BE005F" w:rsidP="00D56FE3">
            <w:pPr>
              <w:spacing w:line="240" w:lineRule="auto"/>
              <w:ind w:firstLineChars="0" w:firstLine="0"/>
              <w:jc w:val="center"/>
              <w:rPr>
                <w:sz w:val="21"/>
              </w:rPr>
            </w:pPr>
            <w:r w:rsidRPr="00922558">
              <w:rPr>
                <w:sz w:val="21"/>
              </w:rPr>
              <w:t>GB50183-2004</w:t>
            </w:r>
          </w:p>
          <w:p w14:paraId="37CA808D" w14:textId="77777777" w:rsidR="00BE005F" w:rsidRPr="00922558" w:rsidRDefault="00BE005F" w:rsidP="00D56FE3">
            <w:pPr>
              <w:spacing w:line="240" w:lineRule="auto"/>
              <w:ind w:firstLineChars="0" w:firstLine="0"/>
              <w:jc w:val="center"/>
              <w:rPr>
                <w:sz w:val="21"/>
              </w:rPr>
            </w:pPr>
            <w:r w:rsidRPr="00922558">
              <w:rPr>
                <w:sz w:val="21"/>
              </w:rPr>
              <w:t>6.9.4</w:t>
            </w:r>
          </w:p>
        </w:tc>
        <w:tc>
          <w:tcPr>
            <w:tcW w:w="1113" w:type="pct"/>
            <w:vAlign w:val="center"/>
          </w:tcPr>
          <w:p w14:paraId="6EB260D6" w14:textId="77777777" w:rsidR="00BE005F" w:rsidRPr="00C5494E" w:rsidRDefault="00BE005F" w:rsidP="00D56FE3">
            <w:pPr>
              <w:widowControl w:val="0"/>
              <w:spacing w:line="240" w:lineRule="auto"/>
              <w:ind w:firstLineChars="0" w:firstLine="0"/>
              <w:rPr>
                <w:sz w:val="21"/>
              </w:rPr>
            </w:pPr>
            <w:r w:rsidRPr="00C5494E">
              <w:rPr>
                <w:rFonts w:hint="eastAsia"/>
                <w:snapToGrid w:val="0"/>
                <w:color w:val="000000"/>
                <w:spacing w:val="-3"/>
                <w:kern w:val="0"/>
                <w:sz w:val="21"/>
              </w:rPr>
              <w:t>均设置两个可向外开启的门。</w:t>
            </w:r>
          </w:p>
        </w:tc>
        <w:tc>
          <w:tcPr>
            <w:tcW w:w="381" w:type="pct"/>
            <w:vAlign w:val="center"/>
          </w:tcPr>
          <w:p w14:paraId="4C39D3BF" w14:textId="77777777" w:rsidR="00BE005F" w:rsidRPr="00922558" w:rsidRDefault="00BE005F" w:rsidP="00D56FE3">
            <w:pPr>
              <w:widowControl w:val="0"/>
              <w:spacing w:line="240" w:lineRule="auto"/>
              <w:ind w:firstLineChars="0" w:firstLine="0"/>
              <w:jc w:val="center"/>
              <w:rPr>
                <w:b/>
                <w:bCs/>
                <w:sz w:val="21"/>
              </w:rPr>
            </w:pPr>
            <w:r w:rsidRPr="002D5A1B">
              <w:rPr>
                <w:b/>
                <w:bCs/>
                <w:sz w:val="21"/>
              </w:rPr>
              <w:t>√</w:t>
            </w:r>
          </w:p>
        </w:tc>
      </w:tr>
      <w:tr w:rsidR="00BE005F" w:rsidRPr="00922558" w14:paraId="53845D2B" w14:textId="77777777" w:rsidTr="00D56FE3">
        <w:trPr>
          <w:trHeight w:val="284"/>
          <w:jc w:val="center"/>
        </w:trPr>
        <w:tc>
          <w:tcPr>
            <w:tcW w:w="374" w:type="pct"/>
            <w:vAlign w:val="center"/>
          </w:tcPr>
          <w:p w14:paraId="1BA87BF2" w14:textId="77777777" w:rsidR="00BE005F" w:rsidRPr="00922558" w:rsidRDefault="00BE005F">
            <w:pPr>
              <w:pStyle w:val="afff0"/>
              <w:widowControl w:val="0"/>
              <w:numPr>
                <w:ilvl w:val="0"/>
                <w:numId w:val="30"/>
              </w:numPr>
              <w:spacing w:line="240" w:lineRule="auto"/>
              <w:ind w:left="0" w:firstLineChars="0" w:firstLine="0"/>
              <w:jc w:val="center"/>
              <w:rPr>
                <w:sz w:val="21"/>
              </w:rPr>
            </w:pPr>
          </w:p>
        </w:tc>
        <w:tc>
          <w:tcPr>
            <w:tcW w:w="2215" w:type="pct"/>
            <w:vAlign w:val="center"/>
          </w:tcPr>
          <w:p w14:paraId="29A7C39D" w14:textId="77777777" w:rsidR="00BE005F" w:rsidRPr="00922558" w:rsidRDefault="00BE005F" w:rsidP="00D56FE3">
            <w:pPr>
              <w:spacing w:line="240" w:lineRule="auto"/>
              <w:ind w:firstLineChars="0" w:firstLine="0"/>
              <w:rPr>
                <w:sz w:val="21"/>
              </w:rPr>
            </w:pPr>
            <w:r w:rsidRPr="00922558">
              <w:rPr>
                <w:sz w:val="21"/>
              </w:rPr>
              <w:t>对爆炸、火灾危险场所内可能产生静电危险的设备和管道，均应采取防静电措施。</w:t>
            </w:r>
          </w:p>
        </w:tc>
        <w:tc>
          <w:tcPr>
            <w:tcW w:w="917" w:type="pct"/>
            <w:vAlign w:val="center"/>
          </w:tcPr>
          <w:p w14:paraId="24082991" w14:textId="77777777" w:rsidR="00BE005F" w:rsidRPr="00922558" w:rsidRDefault="00BE005F" w:rsidP="00D56FE3">
            <w:pPr>
              <w:spacing w:line="240" w:lineRule="auto"/>
              <w:ind w:firstLineChars="0" w:firstLine="0"/>
              <w:jc w:val="center"/>
              <w:rPr>
                <w:sz w:val="21"/>
              </w:rPr>
            </w:pPr>
            <w:r w:rsidRPr="00922558">
              <w:rPr>
                <w:sz w:val="21"/>
              </w:rPr>
              <w:t>GB50183-2004</w:t>
            </w:r>
          </w:p>
          <w:p w14:paraId="682F56BF" w14:textId="77777777" w:rsidR="00BE005F" w:rsidRPr="00922558" w:rsidRDefault="00BE005F" w:rsidP="00D56FE3">
            <w:pPr>
              <w:spacing w:line="240" w:lineRule="auto"/>
              <w:ind w:firstLineChars="0" w:firstLine="0"/>
              <w:jc w:val="center"/>
              <w:rPr>
                <w:sz w:val="21"/>
              </w:rPr>
            </w:pPr>
            <w:r w:rsidRPr="00922558">
              <w:rPr>
                <w:sz w:val="21"/>
              </w:rPr>
              <w:t>9.3.1</w:t>
            </w:r>
          </w:p>
        </w:tc>
        <w:tc>
          <w:tcPr>
            <w:tcW w:w="1113" w:type="pct"/>
            <w:vAlign w:val="center"/>
          </w:tcPr>
          <w:p w14:paraId="7B1FCAA1" w14:textId="77777777" w:rsidR="00BE005F" w:rsidRPr="00C5494E" w:rsidRDefault="00BE005F" w:rsidP="00D56FE3">
            <w:pPr>
              <w:widowControl w:val="0"/>
              <w:spacing w:line="240" w:lineRule="auto"/>
              <w:ind w:firstLineChars="0" w:firstLine="0"/>
              <w:rPr>
                <w:sz w:val="21"/>
              </w:rPr>
            </w:pPr>
            <w:r w:rsidRPr="00C5494E">
              <w:rPr>
                <w:rFonts w:hint="eastAsia"/>
                <w:snapToGrid w:val="0"/>
                <w:color w:val="000000"/>
                <w:spacing w:val="-3"/>
                <w:kern w:val="0"/>
                <w:sz w:val="21"/>
              </w:rPr>
              <w:t>防静电措施设置符合要求。</w:t>
            </w:r>
          </w:p>
        </w:tc>
        <w:tc>
          <w:tcPr>
            <w:tcW w:w="381" w:type="pct"/>
            <w:vAlign w:val="center"/>
          </w:tcPr>
          <w:p w14:paraId="0DAD7C40" w14:textId="77777777" w:rsidR="00BE005F" w:rsidRPr="00922558" w:rsidRDefault="00BE005F" w:rsidP="00D56FE3">
            <w:pPr>
              <w:widowControl w:val="0"/>
              <w:spacing w:line="240" w:lineRule="auto"/>
              <w:ind w:firstLineChars="0" w:firstLine="0"/>
              <w:jc w:val="center"/>
              <w:rPr>
                <w:b/>
                <w:bCs/>
                <w:sz w:val="21"/>
              </w:rPr>
            </w:pPr>
            <w:r w:rsidRPr="002D5A1B">
              <w:rPr>
                <w:b/>
                <w:bCs/>
                <w:sz w:val="21"/>
              </w:rPr>
              <w:t>√</w:t>
            </w:r>
          </w:p>
        </w:tc>
      </w:tr>
      <w:tr w:rsidR="00BE005F" w:rsidRPr="00922558" w14:paraId="6F712832" w14:textId="77777777" w:rsidTr="00D56FE3">
        <w:trPr>
          <w:trHeight w:val="284"/>
          <w:jc w:val="center"/>
        </w:trPr>
        <w:tc>
          <w:tcPr>
            <w:tcW w:w="374" w:type="pct"/>
            <w:vAlign w:val="center"/>
          </w:tcPr>
          <w:p w14:paraId="17F7241F" w14:textId="77777777" w:rsidR="00BE005F" w:rsidRPr="00922558" w:rsidRDefault="00BE005F">
            <w:pPr>
              <w:pStyle w:val="afff0"/>
              <w:widowControl w:val="0"/>
              <w:numPr>
                <w:ilvl w:val="0"/>
                <w:numId w:val="30"/>
              </w:numPr>
              <w:spacing w:line="240" w:lineRule="auto"/>
              <w:ind w:left="0" w:firstLineChars="0" w:firstLine="0"/>
              <w:jc w:val="center"/>
              <w:rPr>
                <w:sz w:val="21"/>
              </w:rPr>
            </w:pPr>
          </w:p>
        </w:tc>
        <w:tc>
          <w:tcPr>
            <w:tcW w:w="2215" w:type="pct"/>
          </w:tcPr>
          <w:p w14:paraId="7F318982" w14:textId="77777777" w:rsidR="00BE005F" w:rsidRPr="00922558" w:rsidRDefault="00BE005F" w:rsidP="00D56FE3">
            <w:pPr>
              <w:spacing w:line="240" w:lineRule="auto"/>
              <w:ind w:firstLineChars="0" w:firstLine="0"/>
              <w:rPr>
                <w:sz w:val="21"/>
              </w:rPr>
            </w:pPr>
            <w:r>
              <w:rPr>
                <w:rFonts w:hint="eastAsia"/>
                <w:sz w:val="21"/>
              </w:rPr>
              <w:t>压缩机启动及事故停车安全联锁装置应可靠。</w:t>
            </w:r>
          </w:p>
        </w:tc>
        <w:tc>
          <w:tcPr>
            <w:tcW w:w="917" w:type="pct"/>
            <w:vAlign w:val="center"/>
          </w:tcPr>
          <w:p w14:paraId="2A752EAC" w14:textId="77777777" w:rsidR="00BE005F" w:rsidRPr="00922558" w:rsidRDefault="00BE005F" w:rsidP="00D56FE3">
            <w:pPr>
              <w:spacing w:line="240" w:lineRule="auto"/>
              <w:ind w:firstLineChars="0" w:firstLine="0"/>
              <w:jc w:val="center"/>
              <w:rPr>
                <w:sz w:val="21"/>
              </w:rPr>
            </w:pPr>
            <w:r w:rsidRPr="00922558">
              <w:rPr>
                <w:sz w:val="21"/>
              </w:rPr>
              <w:t>SY/T6320-2022</w:t>
            </w:r>
          </w:p>
          <w:p w14:paraId="6C8C4C6E" w14:textId="77777777" w:rsidR="00BE005F" w:rsidRPr="00922558" w:rsidRDefault="00BE005F" w:rsidP="00D56FE3">
            <w:pPr>
              <w:spacing w:line="240" w:lineRule="auto"/>
              <w:ind w:firstLineChars="0" w:firstLine="0"/>
              <w:jc w:val="center"/>
              <w:rPr>
                <w:sz w:val="21"/>
              </w:rPr>
            </w:pPr>
            <w:r>
              <w:rPr>
                <w:sz w:val="21"/>
              </w:rPr>
              <w:t>7.2.2</w:t>
            </w:r>
          </w:p>
        </w:tc>
        <w:tc>
          <w:tcPr>
            <w:tcW w:w="1113" w:type="pct"/>
            <w:vAlign w:val="center"/>
          </w:tcPr>
          <w:p w14:paraId="5D5D10E5" w14:textId="77777777" w:rsidR="00BE005F" w:rsidRPr="00C5494E" w:rsidRDefault="00BE005F" w:rsidP="00D56FE3">
            <w:pPr>
              <w:widowControl w:val="0"/>
              <w:spacing w:line="240" w:lineRule="auto"/>
              <w:ind w:firstLineChars="0" w:firstLine="0"/>
              <w:rPr>
                <w:snapToGrid w:val="0"/>
                <w:color w:val="000000"/>
                <w:spacing w:val="-3"/>
                <w:kern w:val="0"/>
                <w:sz w:val="21"/>
              </w:rPr>
            </w:pPr>
            <w:r>
              <w:rPr>
                <w:rFonts w:hint="eastAsia"/>
                <w:snapToGrid w:val="0"/>
                <w:color w:val="000000"/>
                <w:spacing w:val="-3"/>
                <w:kern w:val="0"/>
                <w:sz w:val="21"/>
              </w:rPr>
              <w:t>现场检查，符合要求。</w:t>
            </w:r>
          </w:p>
        </w:tc>
        <w:tc>
          <w:tcPr>
            <w:tcW w:w="381" w:type="pct"/>
            <w:vAlign w:val="center"/>
          </w:tcPr>
          <w:p w14:paraId="565E01A0" w14:textId="77777777" w:rsidR="00BE005F" w:rsidRPr="002D5A1B" w:rsidRDefault="00BE005F" w:rsidP="00D56FE3">
            <w:pPr>
              <w:widowControl w:val="0"/>
              <w:spacing w:line="240" w:lineRule="auto"/>
              <w:ind w:firstLineChars="0" w:firstLine="0"/>
              <w:jc w:val="center"/>
              <w:rPr>
                <w:b/>
                <w:bCs/>
                <w:sz w:val="21"/>
              </w:rPr>
            </w:pPr>
            <w:r w:rsidRPr="002D5A1B">
              <w:rPr>
                <w:b/>
                <w:bCs/>
                <w:sz w:val="21"/>
              </w:rPr>
              <w:t>√</w:t>
            </w:r>
          </w:p>
        </w:tc>
      </w:tr>
      <w:tr w:rsidR="00BE005F" w:rsidRPr="00922558" w14:paraId="7111A591" w14:textId="77777777" w:rsidTr="00D56FE3">
        <w:trPr>
          <w:trHeight w:val="284"/>
          <w:jc w:val="center"/>
        </w:trPr>
        <w:tc>
          <w:tcPr>
            <w:tcW w:w="374" w:type="pct"/>
            <w:vAlign w:val="center"/>
          </w:tcPr>
          <w:p w14:paraId="631FF488" w14:textId="77777777" w:rsidR="00BE005F" w:rsidRPr="00922558" w:rsidRDefault="00BE005F">
            <w:pPr>
              <w:pStyle w:val="afff0"/>
              <w:widowControl w:val="0"/>
              <w:numPr>
                <w:ilvl w:val="0"/>
                <w:numId w:val="30"/>
              </w:numPr>
              <w:spacing w:line="240" w:lineRule="auto"/>
              <w:ind w:left="0" w:firstLineChars="0" w:firstLine="0"/>
              <w:jc w:val="center"/>
              <w:rPr>
                <w:sz w:val="21"/>
              </w:rPr>
            </w:pPr>
          </w:p>
        </w:tc>
        <w:tc>
          <w:tcPr>
            <w:tcW w:w="2215" w:type="pct"/>
            <w:vAlign w:val="center"/>
          </w:tcPr>
          <w:p w14:paraId="5BF4F4AC" w14:textId="77777777" w:rsidR="00BE005F" w:rsidRPr="00922558" w:rsidRDefault="00BE005F" w:rsidP="00D56FE3">
            <w:pPr>
              <w:spacing w:line="240" w:lineRule="auto"/>
              <w:ind w:firstLineChars="0" w:firstLine="0"/>
              <w:rPr>
                <w:sz w:val="21"/>
              </w:rPr>
            </w:pPr>
            <w:r>
              <w:rPr>
                <w:rFonts w:hint="eastAsia"/>
                <w:sz w:val="21"/>
              </w:rPr>
              <w:t>压缩机间应有强制通风装置，并设置安全标志。</w:t>
            </w:r>
          </w:p>
        </w:tc>
        <w:tc>
          <w:tcPr>
            <w:tcW w:w="917" w:type="pct"/>
            <w:vAlign w:val="center"/>
          </w:tcPr>
          <w:p w14:paraId="5F5B6092" w14:textId="77777777" w:rsidR="00BE005F" w:rsidRPr="00922558" w:rsidRDefault="00BE005F" w:rsidP="00D56FE3">
            <w:pPr>
              <w:spacing w:line="240" w:lineRule="auto"/>
              <w:ind w:firstLineChars="0" w:firstLine="0"/>
              <w:jc w:val="center"/>
              <w:rPr>
                <w:sz w:val="21"/>
              </w:rPr>
            </w:pPr>
            <w:r w:rsidRPr="00922558">
              <w:rPr>
                <w:sz w:val="21"/>
              </w:rPr>
              <w:t>SY/T6320-2022</w:t>
            </w:r>
          </w:p>
          <w:p w14:paraId="4F94A511" w14:textId="77777777" w:rsidR="00BE005F" w:rsidRPr="00922558" w:rsidRDefault="00BE005F" w:rsidP="00D56FE3">
            <w:pPr>
              <w:spacing w:line="240" w:lineRule="auto"/>
              <w:ind w:firstLineChars="0" w:firstLine="0"/>
              <w:jc w:val="center"/>
              <w:rPr>
                <w:sz w:val="21"/>
              </w:rPr>
            </w:pPr>
            <w:r>
              <w:rPr>
                <w:sz w:val="21"/>
              </w:rPr>
              <w:t>7.2.3</w:t>
            </w:r>
          </w:p>
        </w:tc>
        <w:tc>
          <w:tcPr>
            <w:tcW w:w="1113" w:type="pct"/>
            <w:vAlign w:val="center"/>
          </w:tcPr>
          <w:p w14:paraId="148D69D3" w14:textId="77777777" w:rsidR="00BE005F" w:rsidRPr="00C5494E" w:rsidRDefault="00BE005F" w:rsidP="00D56FE3">
            <w:pPr>
              <w:widowControl w:val="0"/>
              <w:spacing w:line="240" w:lineRule="auto"/>
              <w:ind w:firstLineChars="0" w:firstLine="0"/>
              <w:rPr>
                <w:sz w:val="21"/>
              </w:rPr>
            </w:pPr>
            <w:r>
              <w:rPr>
                <w:rFonts w:hint="eastAsia"/>
                <w:snapToGrid w:val="0"/>
                <w:color w:val="000000"/>
                <w:spacing w:val="-3"/>
                <w:kern w:val="0"/>
                <w:sz w:val="21"/>
              </w:rPr>
              <w:t>现场检查，符合要求。</w:t>
            </w:r>
          </w:p>
        </w:tc>
        <w:tc>
          <w:tcPr>
            <w:tcW w:w="381" w:type="pct"/>
            <w:vAlign w:val="center"/>
          </w:tcPr>
          <w:p w14:paraId="102185AB" w14:textId="77777777" w:rsidR="00BE005F" w:rsidRPr="00922558" w:rsidRDefault="00BE005F" w:rsidP="00D56FE3">
            <w:pPr>
              <w:widowControl w:val="0"/>
              <w:spacing w:line="240" w:lineRule="auto"/>
              <w:ind w:firstLineChars="0" w:firstLine="0"/>
              <w:jc w:val="center"/>
              <w:rPr>
                <w:b/>
                <w:bCs/>
                <w:sz w:val="21"/>
              </w:rPr>
            </w:pPr>
            <w:r w:rsidRPr="002D5A1B">
              <w:rPr>
                <w:b/>
                <w:bCs/>
                <w:sz w:val="21"/>
              </w:rPr>
              <w:t>√</w:t>
            </w:r>
          </w:p>
        </w:tc>
      </w:tr>
      <w:tr w:rsidR="00BE005F" w:rsidRPr="00922558" w14:paraId="77DFEFDC" w14:textId="77777777" w:rsidTr="00D56FE3">
        <w:trPr>
          <w:trHeight w:val="284"/>
          <w:jc w:val="center"/>
        </w:trPr>
        <w:tc>
          <w:tcPr>
            <w:tcW w:w="374" w:type="pct"/>
            <w:vAlign w:val="center"/>
          </w:tcPr>
          <w:p w14:paraId="4D09B192" w14:textId="77777777" w:rsidR="00BE005F" w:rsidRPr="00922558" w:rsidRDefault="00BE005F">
            <w:pPr>
              <w:pStyle w:val="afff0"/>
              <w:widowControl w:val="0"/>
              <w:numPr>
                <w:ilvl w:val="0"/>
                <w:numId w:val="30"/>
              </w:numPr>
              <w:spacing w:line="240" w:lineRule="auto"/>
              <w:ind w:left="0" w:firstLineChars="0" w:firstLine="0"/>
              <w:jc w:val="center"/>
              <w:rPr>
                <w:sz w:val="21"/>
              </w:rPr>
            </w:pPr>
          </w:p>
        </w:tc>
        <w:tc>
          <w:tcPr>
            <w:tcW w:w="2215" w:type="pct"/>
            <w:vAlign w:val="center"/>
          </w:tcPr>
          <w:p w14:paraId="07EE1EA9" w14:textId="77777777" w:rsidR="00BE005F" w:rsidRPr="00922558" w:rsidRDefault="00BE005F" w:rsidP="00D56FE3">
            <w:pPr>
              <w:spacing w:line="240" w:lineRule="auto"/>
              <w:ind w:firstLineChars="0" w:firstLine="0"/>
              <w:rPr>
                <w:sz w:val="21"/>
              </w:rPr>
            </w:pPr>
            <w:r>
              <w:rPr>
                <w:rFonts w:hint="eastAsia"/>
                <w:sz w:val="21"/>
              </w:rPr>
              <w:t>天然气原料气进脱水器之前应设置分离器。</w:t>
            </w:r>
          </w:p>
        </w:tc>
        <w:tc>
          <w:tcPr>
            <w:tcW w:w="917" w:type="pct"/>
            <w:vAlign w:val="center"/>
          </w:tcPr>
          <w:p w14:paraId="551AED18" w14:textId="77777777" w:rsidR="00BE005F" w:rsidRPr="00922558" w:rsidRDefault="00BE005F" w:rsidP="00D56FE3">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0506984D" w14:textId="77777777" w:rsidR="00BE005F" w:rsidRPr="00922558" w:rsidRDefault="00BE005F" w:rsidP="00D56FE3">
            <w:pPr>
              <w:spacing w:line="240" w:lineRule="auto"/>
              <w:ind w:firstLineChars="0" w:firstLine="0"/>
              <w:jc w:val="center"/>
              <w:rPr>
                <w:sz w:val="21"/>
              </w:rPr>
            </w:pPr>
            <w:r>
              <w:rPr>
                <w:color w:val="000000" w:themeColor="text1"/>
                <w:sz w:val="21"/>
              </w:rPr>
              <w:t>7.3.2</w:t>
            </w:r>
          </w:p>
        </w:tc>
        <w:tc>
          <w:tcPr>
            <w:tcW w:w="1113" w:type="pct"/>
            <w:vAlign w:val="center"/>
          </w:tcPr>
          <w:p w14:paraId="690D68A2" w14:textId="77777777" w:rsidR="00BE005F" w:rsidRPr="00C5494E" w:rsidRDefault="00BE005F" w:rsidP="00D56FE3">
            <w:pPr>
              <w:widowControl w:val="0"/>
              <w:spacing w:line="240" w:lineRule="auto"/>
              <w:ind w:firstLineChars="0" w:firstLine="0"/>
              <w:rPr>
                <w:sz w:val="21"/>
              </w:rPr>
            </w:pPr>
            <w:r>
              <w:rPr>
                <w:rFonts w:hint="eastAsia"/>
                <w:snapToGrid w:val="0"/>
                <w:color w:val="000000"/>
                <w:spacing w:val="-3"/>
                <w:kern w:val="0"/>
                <w:sz w:val="21"/>
              </w:rPr>
              <w:t>现场检查，符合要求。</w:t>
            </w:r>
          </w:p>
        </w:tc>
        <w:tc>
          <w:tcPr>
            <w:tcW w:w="381" w:type="pct"/>
            <w:vAlign w:val="center"/>
          </w:tcPr>
          <w:p w14:paraId="42740490" w14:textId="77777777" w:rsidR="00BE005F" w:rsidRPr="00922558" w:rsidRDefault="00BE005F" w:rsidP="00D56FE3">
            <w:pPr>
              <w:widowControl w:val="0"/>
              <w:spacing w:line="240" w:lineRule="auto"/>
              <w:ind w:firstLineChars="0" w:firstLine="0"/>
              <w:jc w:val="center"/>
              <w:rPr>
                <w:b/>
                <w:bCs/>
                <w:sz w:val="21"/>
              </w:rPr>
            </w:pPr>
            <w:r w:rsidRPr="002D5A1B">
              <w:rPr>
                <w:b/>
                <w:bCs/>
                <w:sz w:val="21"/>
              </w:rPr>
              <w:t>√</w:t>
            </w:r>
          </w:p>
        </w:tc>
      </w:tr>
      <w:tr w:rsidR="00BE005F" w:rsidRPr="00922558" w14:paraId="0932A371" w14:textId="77777777" w:rsidTr="00D56FE3">
        <w:trPr>
          <w:trHeight w:val="284"/>
          <w:jc w:val="center"/>
        </w:trPr>
        <w:tc>
          <w:tcPr>
            <w:tcW w:w="374" w:type="pct"/>
            <w:vAlign w:val="center"/>
          </w:tcPr>
          <w:p w14:paraId="6501CC2C" w14:textId="77777777" w:rsidR="00BE005F" w:rsidRPr="00922558" w:rsidRDefault="00BE005F">
            <w:pPr>
              <w:pStyle w:val="afff0"/>
              <w:widowControl w:val="0"/>
              <w:numPr>
                <w:ilvl w:val="0"/>
                <w:numId w:val="30"/>
              </w:numPr>
              <w:spacing w:line="240" w:lineRule="auto"/>
              <w:ind w:left="0" w:firstLineChars="0" w:firstLine="0"/>
              <w:jc w:val="center"/>
              <w:rPr>
                <w:sz w:val="21"/>
              </w:rPr>
            </w:pPr>
          </w:p>
        </w:tc>
        <w:tc>
          <w:tcPr>
            <w:tcW w:w="2215" w:type="pct"/>
            <w:vAlign w:val="center"/>
          </w:tcPr>
          <w:p w14:paraId="11029A90" w14:textId="77777777" w:rsidR="00BE005F" w:rsidRPr="00922558" w:rsidRDefault="00BE005F" w:rsidP="00D56FE3">
            <w:pPr>
              <w:spacing w:line="240" w:lineRule="auto"/>
              <w:ind w:firstLineChars="0" w:firstLine="0"/>
              <w:rPr>
                <w:color w:val="000000" w:themeColor="text1"/>
                <w:sz w:val="21"/>
              </w:rPr>
            </w:pPr>
            <w:r w:rsidRPr="00922558">
              <w:rPr>
                <w:sz w:val="21"/>
                <w:lang w:bidi="en-US"/>
              </w:rPr>
              <w:t>连接管道的法兰连接处，应设金属跨接线（绝缘法兰除外），当法兰用</w:t>
            </w:r>
            <w:r w:rsidRPr="00922558">
              <w:rPr>
                <w:sz w:val="21"/>
                <w:lang w:bidi="en-US"/>
              </w:rPr>
              <w:t>5</w:t>
            </w:r>
            <w:r w:rsidRPr="00922558">
              <w:rPr>
                <w:sz w:val="21"/>
                <w:lang w:bidi="en-US"/>
              </w:rPr>
              <w:t>根以上的螺栓连接时，法兰可不用金属跨接，当应构成电气通路。</w:t>
            </w:r>
          </w:p>
        </w:tc>
        <w:tc>
          <w:tcPr>
            <w:tcW w:w="917" w:type="pct"/>
            <w:vAlign w:val="center"/>
          </w:tcPr>
          <w:p w14:paraId="2BF05357" w14:textId="77777777" w:rsidR="00BE005F" w:rsidRPr="00922558" w:rsidRDefault="00BE005F" w:rsidP="00D56FE3">
            <w:pPr>
              <w:spacing w:line="240" w:lineRule="auto"/>
              <w:ind w:firstLineChars="0" w:firstLine="0"/>
              <w:jc w:val="center"/>
              <w:rPr>
                <w:sz w:val="21"/>
                <w:lang w:bidi="en-US"/>
              </w:rPr>
            </w:pPr>
            <w:r w:rsidRPr="00922558">
              <w:rPr>
                <w:sz w:val="21"/>
                <w:lang w:bidi="en-US"/>
              </w:rPr>
              <w:t>SY/T5225-2019</w:t>
            </w:r>
          </w:p>
          <w:p w14:paraId="3DB9FFF4" w14:textId="77777777" w:rsidR="00BE005F" w:rsidRPr="00922558" w:rsidRDefault="00BE005F" w:rsidP="00D56FE3">
            <w:pPr>
              <w:spacing w:line="240" w:lineRule="auto"/>
              <w:ind w:firstLineChars="0" w:firstLine="0"/>
              <w:jc w:val="center"/>
              <w:rPr>
                <w:color w:val="000000" w:themeColor="text1"/>
                <w:sz w:val="21"/>
              </w:rPr>
            </w:pPr>
            <w:r w:rsidRPr="00922558">
              <w:rPr>
                <w:sz w:val="21"/>
                <w:lang w:bidi="en-US"/>
              </w:rPr>
              <w:t>7.1.2.4</w:t>
            </w:r>
          </w:p>
        </w:tc>
        <w:tc>
          <w:tcPr>
            <w:tcW w:w="1113" w:type="pct"/>
            <w:vAlign w:val="center"/>
          </w:tcPr>
          <w:p w14:paraId="239D1B32" w14:textId="77777777" w:rsidR="00BE005F" w:rsidRPr="00C5494E" w:rsidRDefault="00BE005F" w:rsidP="00D56FE3">
            <w:pPr>
              <w:widowControl w:val="0"/>
              <w:spacing w:line="240" w:lineRule="auto"/>
              <w:ind w:firstLineChars="0" w:firstLine="0"/>
              <w:rPr>
                <w:sz w:val="21"/>
              </w:rPr>
            </w:pPr>
            <w:r w:rsidRPr="00C5494E">
              <w:rPr>
                <w:rFonts w:hint="eastAsia"/>
                <w:snapToGrid w:val="0"/>
                <w:color w:val="000000"/>
                <w:spacing w:val="-3"/>
                <w:kern w:val="0"/>
                <w:sz w:val="21"/>
              </w:rPr>
              <w:t>管道法兰连接处均采用</w:t>
            </w:r>
            <w:r w:rsidRPr="00C5494E">
              <w:rPr>
                <w:rFonts w:hint="eastAsia"/>
                <w:snapToGrid w:val="0"/>
                <w:color w:val="000000"/>
                <w:spacing w:val="-3"/>
                <w:kern w:val="0"/>
                <w:sz w:val="21"/>
              </w:rPr>
              <w:t>5</w:t>
            </w:r>
            <w:r w:rsidRPr="00C5494E">
              <w:rPr>
                <w:rFonts w:hint="eastAsia"/>
                <w:snapToGrid w:val="0"/>
                <w:color w:val="000000"/>
                <w:spacing w:val="-3"/>
                <w:kern w:val="0"/>
                <w:sz w:val="21"/>
              </w:rPr>
              <w:t>根以上螺栓进行连接。</w:t>
            </w:r>
          </w:p>
        </w:tc>
        <w:tc>
          <w:tcPr>
            <w:tcW w:w="381" w:type="pct"/>
            <w:vAlign w:val="center"/>
          </w:tcPr>
          <w:p w14:paraId="5D2901B0" w14:textId="77777777" w:rsidR="00BE005F" w:rsidRPr="00922558" w:rsidRDefault="00BE005F" w:rsidP="00D56FE3">
            <w:pPr>
              <w:widowControl w:val="0"/>
              <w:spacing w:line="240" w:lineRule="auto"/>
              <w:ind w:firstLineChars="0" w:firstLine="0"/>
              <w:jc w:val="center"/>
              <w:rPr>
                <w:b/>
                <w:bCs/>
                <w:sz w:val="21"/>
              </w:rPr>
            </w:pPr>
            <w:r w:rsidRPr="002D5A1B">
              <w:rPr>
                <w:b/>
                <w:bCs/>
                <w:sz w:val="21"/>
              </w:rPr>
              <w:t>√</w:t>
            </w:r>
          </w:p>
        </w:tc>
      </w:tr>
      <w:tr w:rsidR="00BE005F" w:rsidRPr="00922558" w14:paraId="14B8CB7A" w14:textId="77777777" w:rsidTr="00D56FE3">
        <w:trPr>
          <w:trHeight w:val="284"/>
          <w:jc w:val="center"/>
        </w:trPr>
        <w:tc>
          <w:tcPr>
            <w:tcW w:w="374" w:type="pct"/>
            <w:vAlign w:val="center"/>
          </w:tcPr>
          <w:p w14:paraId="76B4EC1B" w14:textId="77777777" w:rsidR="00BE005F" w:rsidRPr="00922558" w:rsidRDefault="00BE005F">
            <w:pPr>
              <w:pStyle w:val="afff0"/>
              <w:widowControl w:val="0"/>
              <w:numPr>
                <w:ilvl w:val="0"/>
                <w:numId w:val="30"/>
              </w:numPr>
              <w:spacing w:line="240" w:lineRule="auto"/>
              <w:ind w:left="0" w:firstLineChars="0" w:firstLine="0"/>
              <w:jc w:val="center"/>
              <w:rPr>
                <w:sz w:val="21"/>
              </w:rPr>
            </w:pPr>
          </w:p>
        </w:tc>
        <w:tc>
          <w:tcPr>
            <w:tcW w:w="2215" w:type="pct"/>
            <w:vAlign w:val="center"/>
          </w:tcPr>
          <w:p w14:paraId="15D2C1A5" w14:textId="77777777" w:rsidR="00BE005F" w:rsidRPr="00922558" w:rsidRDefault="00BE005F" w:rsidP="00D56FE3">
            <w:pPr>
              <w:spacing w:line="240" w:lineRule="auto"/>
              <w:ind w:firstLineChars="0" w:firstLine="0"/>
              <w:rPr>
                <w:b/>
                <w:bCs/>
                <w:sz w:val="21"/>
              </w:rPr>
            </w:pPr>
            <w:r w:rsidRPr="00922558">
              <w:rPr>
                <w:rFonts w:ascii="宋体" w:hAnsi="宋体" w:cs="宋体" w:hint="eastAsia"/>
                <w:sz w:val="21"/>
              </w:rPr>
              <w:t>加热炉应设置安全附件。安全附件应包括安全阀、压力表、液面计、测量仪表、报警装置、燃烧系统安全设施等。安全附件应实行定期校（检）验制度。</w:t>
            </w:r>
          </w:p>
        </w:tc>
        <w:tc>
          <w:tcPr>
            <w:tcW w:w="917" w:type="pct"/>
            <w:vAlign w:val="center"/>
          </w:tcPr>
          <w:p w14:paraId="515B97E7" w14:textId="77777777" w:rsidR="00BE005F" w:rsidRPr="00922558" w:rsidRDefault="00BE005F" w:rsidP="00D56FE3">
            <w:pPr>
              <w:spacing w:line="240" w:lineRule="auto"/>
              <w:ind w:firstLineChars="0" w:firstLine="0"/>
              <w:jc w:val="center"/>
              <w:rPr>
                <w:sz w:val="21"/>
              </w:rPr>
            </w:pPr>
            <w:r w:rsidRPr="00922558">
              <w:rPr>
                <w:sz w:val="21"/>
              </w:rPr>
              <w:t>SY0031-2012</w:t>
            </w:r>
          </w:p>
          <w:p w14:paraId="41DF6544" w14:textId="77777777" w:rsidR="00BE005F" w:rsidRPr="00922558" w:rsidRDefault="00BE005F" w:rsidP="00D56FE3">
            <w:pPr>
              <w:spacing w:line="240" w:lineRule="auto"/>
              <w:ind w:firstLineChars="0" w:firstLine="0"/>
              <w:jc w:val="center"/>
              <w:rPr>
                <w:sz w:val="21"/>
              </w:rPr>
            </w:pPr>
            <w:r w:rsidRPr="00922558">
              <w:rPr>
                <w:sz w:val="21"/>
              </w:rPr>
              <w:t>9.1.1</w:t>
            </w:r>
          </w:p>
        </w:tc>
        <w:tc>
          <w:tcPr>
            <w:tcW w:w="1113" w:type="pct"/>
            <w:vAlign w:val="center"/>
          </w:tcPr>
          <w:p w14:paraId="323CAE35" w14:textId="77777777" w:rsidR="00BE005F" w:rsidRPr="00677CA4" w:rsidRDefault="00BE005F" w:rsidP="00D56FE3">
            <w:pPr>
              <w:widowControl w:val="0"/>
              <w:spacing w:line="240" w:lineRule="auto"/>
              <w:ind w:firstLineChars="0" w:firstLine="0"/>
              <w:rPr>
                <w:sz w:val="21"/>
              </w:rPr>
            </w:pPr>
            <w:r w:rsidRPr="00677CA4">
              <w:rPr>
                <w:rFonts w:hint="eastAsia"/>
                <w:snapToGrid w:val="0"/>
                <w:color w:val="000000"/>
                <w:spacing w:val="-3"/>
                <w:kern w:val="0"/>
                <w:sz w:val="21"/>
              </w:rPr>
              <w:t>加热炉安全附件齐全，且定期校验。</w:t>
            </w:r>
          </w:p>
        </w:tc>
        <w:tc>
          <w:tcPr>
            <w:tcW w:w="381" w:type="pct"/>
            <w:vAlign w:val="center"/>
          </w:tcPr>
          <w:p w14:paraId="5CF3EC30" w14:textId="77777777" w:rsidR="00BE005F" w:rsidRPr="00922558" w:rsidRDefault="00BE005F" w:rsidP="00D56FE3">
            <w:pPr>
              <w:widowControl w:val="0"/>
              <w:spacing w:line="240" w:lineRule="auto"/>
              <w:ind w:firstLineChars="0" w:firstLine="0"/>
              <w:jc w:val="center"/>
              <w:rPr>
                <w:b/>
                <w:bCs/>
                <w:sz w:val="21"/>
              </w:rPr>
            </w:pPr>
            <w:r w:rsidRPr="00555B3D">
              <w:rPr>
                <w:b/>
                <w:bCs/>
                <w:sz w:val="21"/>
              </w:rPr>
              <w:t>√</w:t>
            </w:r>
          </w:p>
        </w:tc>
      </w:tr>
      <w:tr w:rsidR="00BE005F" w:rsidRPr="00922558" w14:paraId="05696557" w14:textId="77777777" w:rsidTr="00D56FE3">
        <w:trPr>
          <w:trHeight w:val="284"/>
          <w:jc w:val="center"/>
        </w:trPr>
        <w:tc>
          <w:tcPr>
            <w:tcW w:w="374" w:type="pct"/>
            <w:vAlign w:val="center"/>
          </w:tcPr>
          <w:p w14:paraId="136544C2" w14:textId="77777777" w:rsidR="00BE005F" w:rsidRPr="00922558" w:rsidRDefault="00BE005F">
            <w:pPr>
              <w:pStyle w:val="afff0"/>
              <w:widowControl w:val="0"/>
              <w:numPr>
                <w:ilvl w:val="0"/>
                <w:numId w:val="30"/>
              </w:numPr>
              <w:spacing w:line="240" w:lineRule="auto"/>
              <w:ind w:left="0" w:firstLineChars="0" w:firstLine="0"/>
              <w:jc w:val="center"/>
              <w:rPr>
                <w:sz w:val="21"/>
              </w:rPr>
            </w:pPr>
          </w:p>
        </w:tc>
        <w:tc>
          <w:tcPr>
            <w:tcW w:w="2215" w:type="pct"/>
            <w:vAlign w:val="center"/>
          </w:tcPr>
          <w:p w14:paraId="2F0B84F8" w14:textId="77777777" w:rsidR="00BE005F" w:rsidRPr="00922558" w:rsidRDefault="00BE005F" w:rsidP="00D56FE3">
            <w:pPr>
              <w:spacing w:line="240" w:lineRule="auto"/>
              <w:ind w:firstLineChars="0" w:firstLine="0"/>
              <w:rPr>
                <w:sz w:val="21"/>
              </w:rPr>
            </w:pPr>
            <w:r w:rsidRPr="00922558">
              <w:rPr>
                <w:sz w:val="21"/>
              </w:rPr>
              <w:t>甲、乙类油品储罐、容器、工艺设备和甲、乙类地面管道当需要保温时，应采用非燃烧保温材料；低温保冷可采用泡沫塑料，但其保护层外壳应采用不燃烧材料。</w:t>
            </w:r>
            <w:r w:rsidRPr="00922558">
              <w:rPr>
                <w:sz w:val="21"/>
              </w:rPr>
              <w:t xml:space="preserve"> </w:t>
            </w:r>
          </w:p>
        </w:tc>
        <w:tc>
          <w:tcPr>
            <w:tcW w:w="917" w:type="pct"/>
            <w:vAlign w:val="center"/>
          </w:tcPr>
          <w:p w14:paraId="67F8EFCD" w14:textId="77777777" w:rsidR="00BE005F" w:rsidRPr="00922558" w:rsidRDefault="00BE005F" w:rsidP="00D56FE3">
            <w:pPr>
              <w:spacing w:line="240" w:lineRule="auto"/>
              <w:ind w:firstLineChars="0" w:firstLine="0"/>
              <w:jc w:val="center"/>
              <w:rPr>
                <w:sz w:val="21"/>
              </w:rPr>
            </w:pPr>
            <w:r w:rsidRPr="00922558">
              <w:rPr>
                <w:sz w:val="21"/>
              </w:rPr>
              <w:t>GB50183-2004</w:t>
            </w:r>
          </w:p>
          <w:p w14:paraId="54147B87" w14:textId="77777777" w:rsidR="00BE005F" w:rsidRPr="00922558" w:rsidRDefault="00BE005F" w:rsidP="00D56FE3">
            <w:pPr>
              <w:spacing w:line="240" w:lineRule="auto"/>
              <w:ind w:firstLineChars="0" w:firstLine="0"/>
              <w:jc w:val="center"/>
              <w:rPr>
                <w:sz w:val="21"/>
              </w:rPr>
            </w:pPr>
            <w:r w:rsidRPr="00922558">
              <w:rPr>
                <w:sz w:val="21"/>
              </w:rPr>
              <w:t>6.1.7</w:t>
            </w:r>
          </w:p>
        </w:tc>
        <w:tc>
          <w:tcPr>
            <w:tcW w:w="1113" w:type="pct"/>
            <w:vAlign w:val="center"/>
          </w:tcPr>
          <w:p w14:paraId="30D3C95A" w14:textId="77777777" w:rsidR="00BE005F" w:rsidRPr="00922558" w:rsidRDefault="00BE005F" w:rsidP="00D56FE3">
            <w:pPr>
              <w:widowControl w:val="0"/>
              <w:spacing w:line="240" w:lineRule="auto"/>
              <w:ind w:firstLineChars="0" w:firstLine="0"/>
              <w:rPr>
                <w:sz w:val="21"/>
              </w:rPr>
            </w:pPr>
            <w:r w:rsidRPr="000608E5">
              <w:rPr>
                <w:rFonts w:hint="eastAsia"/>
                <w:sz w:val="21"/>
              </w:rPr>
              <w:t>现场查看，符合要求。</w:t>
            </w:r>
          </w:p>
        </w:tc>
        <w:tc>
          <w:tcPr>
            <w:tcW w:w="381" w:type="pct"/>
            <w:vAlign w:val="center"/>
          </w:tcPr>
          <w:p w14:paraId="47E05D55" w14:textId="77777777" w:rsidR="00BE005F" w:rsidRPr="00922558" w:rsidRDefault="00BE005F" w:rsidP="00D56FE3">
            <w:pPr>
              <w:widowControl w:val="0"/>
              <w:spacing w:line="240" w:lineRule="auto"/>
              <w:ind w:firstLineChars="0" w:firstLine="0"/>
              <w:jc w:val="center"/>
              <w:rPr>
                <w:b/>
                <w:bCs/>
                <w:sz w:val="21"/>
              </w:rPr>
            </w:pPr>
            <w:r w:rsidRPr="00555B3D">
              <w:rPr>
                <w:b/>
                <w:bCs/>
                <w:sz w:val="21"/>
              </w:rPr>
              <w:t>√</w:t>
            </w:r>
          </w:p>
        </w:tc>
      </w:tr>
      <w:tr w:rsidR="00BE005F" w:rsidRPr="00922558" w14:paraId="21B9589B" w14:textId="77777777" w:rsidTr="00D56FE3">
        <w:trPr>
          <w:trHeight w:val="284"/>
          <w:jc w:val="center"/>
        </w:trPr>
        <w:tc>
          <w:tcPr>
            <w:tcW w:w="374" w:type="pct"/>
            <w:vAlign w:val="center"/>
          </w:tcPr>
          <w:p w14:paraId="37617DD1" w14:textId="77777777" w:rsidR="00BE005F" w:rsidRPr="00922558" w:rsidRDefault="00BE005F">
            <w:pPr>
              <w:pStyle w:val="afff0"/>
              <w:widowControl w:val="0"/>
              <w:numPr>
                <w:ilvl w:val="0"/>
                <w:numId w:val="30"/>
              </w:numPr>
              <w:spacing w:line="240" w:lineRule="auto"/>
              <w:ind w:left="0" w:firstLineChars="0" w:firstLine="0"/>
              <w:jc w:val="center"/>
              <w:rPr>
                <w:sz w:val="21"/>
              </w:rPr>
            </w:pPr>
          </w:p>
        </w:tc>
        <w:tc>
          <w:tcPr>
            <w:tcW w:w="2215" w:type="pct"/>
            <w:vAlign w:val="center"/>
          </w:tcPr>
          <w:p w14:paraId="32249225" w14:textId="77777777" w:rsidR="00BE005F" w:rsidRPr="00922558" w:rsidRDefault="00BE005F" w:rsidP="00D56FE3">
            <w:pPr>
              <w:spacing w:line="240" w:lineRule="auto"/>
              <w:ind w:firstLineChars="0" w:firstLine="0"/>
              <w:rPr>
                <w:sz w:val="21"/>
              </w:rPr>
            </w:pPr>
            <w:r w:rsidRPr="00922558">
              <w:rPr>
                <w:kern w:val="0"/>
                <w:sz w:val="21"/>
              </w:rPr>
              <w:t>甲、乙类油品储罐、容器、工艺设备的基础：甲、乙类地面管道的支、吊架和基础应采用非燃烧材料，但储罐底板垫层可采用沥青砂。</w:t>
            </w:r>
          </w:p>
        </w:tc>
        <w:tc>
          <w:tcPr>
            <w:tcW w:w="917" w:type="pct"/>
            <w:vAlign w:val="center"/>
          </w:tcPr>
          <w:p w14:paraId="40075967" w14:textId="77777777" w:rsidR="00BE005F" w:rsidRPr="00922558" w:rsidRDefault="00BE005F" w:rsidP="00D56FE3">
            <w:pPr>
              <w:widowControl w:val="0"/>
              <w:spacing w:line="240" w:lineRule="auto"/>
              <w:ind w:firstLineChars="0" w:firstLine="0"/>
              <w:jc w:val="center"/>
              <w:rPr>
                <w:sz w:val="21"/>
              </w:rPr>
            </w:pPr>
            <w:r w:rsidRPr="00922558">
              <w:rPr>
                <w:sz w:val="21"/>
              </w:rPr>
              <w:t>GB 50183-2004</w:t>
            </w:r>
            <w:smartTag w:uri="urn:schemas-microsoft-com:office:smarttags" w:element="chsdate">
              <w:smartTagPr>
                <w:attr w:name="Year" w:val="1899"/>
                <w:attr w:name="Month" w:val="12"/>
                <w:attr w:name="Day" w:val="30"/>
                <w:attr w:name="IsLunarDate" w:val="False"/>
                <w:attr w:name="IsROCDate" w:val="False"/>
              </w:smartTagPr>
            </w:smartTag>
          </w:p>
          <w:p w14:paraId="74FD9497" w14:textId="77777777" w:rsidR="00BE005F" w:rsidRPr="00922558" w:rsidRDefault="00BE005F" w:rsidP="00D56FE3">
            <w:pPr>
              <w:spacing w:line="240" w:lineRule="auto"/>
              <w:ind w:firstLineChars="0" w:firstLine="0"/>
              <w:jc w:val="center"/>
              <w:rPr>
                <w:sz w:val="21"/>
              </w:rPr>
            </w:pPr>
            <w:r w:rsidRPr="00922558">
              <w:rPr>
                <w:sz w:val="21"/>
              </w:rPr>
              <w:t>6.1.8</w:t>
            </w:r>
          </w:p>
        </w:tc>
        <w:tc>
          <w:tcPr>
            <w:tcW w:w="1113" w:type="pct"/>
            <w:vAlign w:val="center"/>
          </w:tcPr>
          <w:p w14:paraId="3F3A4C55" w14:textId="77777777" w:rsidR="00BE005F" w:rsidRPr="00922558" w:rsidRDefault="00BE005F" w:rsidP="00D56FE3">
            <w:pPr>
              <w:widowControl w:val="0"/>
              <w:spacing w:line="240" w:lineRule="auto"/>
              <w:ind w:firstLineChars="0" w:firstLine="0"/>
              <w:rPr>
                <w:sz w:val="21"/>
              </w:rPr>
            </w:pPr>
            <w:r w:rsidRPr="00922558">
              <w:rPr>
                <w:sz w:val="21"/>
              </w:rPr>
              <w:t>现场检查站场</w:t>
            </w:r>
            <w:r w:rsidRPr="00922558">
              <w:rPr>
                <w:kern w:val="0"/>
                <w:sz w:val="21"/>
              </w:rPr>
              <w:t>储罐、容器、工艺设备的基础均采用非燃烧材料</w:t>
            </w:r>
            <w:r>
              <w:rPr>
                <w:rFonts w:hint="eastAsia"/>
                <w:kern w:val="0"/>
                <w:sz w:val="21"/>
              </w:rPr>
              <w:t>。</w:t>
            </w:r>
          </w:p>
        </w:tc>
        <w:tc>
          <w:tcPr>
            <w:tcW w:w="381" w:type="pct"/>
            <w:vAlign w:val="center"/>
          </w:tcPr>
          <w:p w14:paraId="3A8F2CE0" w14:textId="77777777" w:rsidR="00BE005F" w:rsidRPr="00922558" w:rsidRDefault="00BE005F" w:rsidP="00D56FE3">
            <w:pPr>
              <w:widowControl w:val="0"/>
              <w:spacing w:line="240" w:lineRule="auto"/>
              <w:ind w:firstLineChars="0" w:firstLine="0"/>
              <w:jc w:val="center"/>
              <w:rPr>
                <w:b/>
                <w:bCs/>
                <w:sz w:val="21"/>
              </w:rPr>
            </w:pPr>
            <w:r w:rsidRPr="00555B3D">
              <w:rPr>
                <w:b/>
                <w:bCs/>
                <w:sz w:val="21"/>
              </w:rPr>
              <w:t>√</w:t>
            </w:r>
          </w:p>
        </w:tc>
      </w:tr>
      <w:tr w:rsidR="00BE005F" w:rsidRPr="000608E5" w14:paraId="4D8F6E7F" w14:textId="77777777" w:rsidTr="00D56FE3">
        <w:trPr>
          <w:trHeight w:val="284"/>
          <w:jc w:val="center"/>
        </w:trPr>
        <w:tc>
          <w:tcPr>
            <w:tcW w:w="374" w:type="pct"/>
            <w:vAlign w:val="center"/>
          </w:tcPr>
          <w:p w14:paraId="5E88F3DF" w14:textId="108A1710" w:rsidR="00BE005F" w:rsidRPr="000608E5" w:rsidRDefault="00BE005F" w:rsidP="00D56FE3">
            <w:pPr>
              <w:pStyle w:val="afff0"/>
              <w:widowControl w:val="0"/>
              <w:spacing w:line="240" w:lineRule="auto"/>
              <w:ind w:firstLineChars="0" w:firstLine="0"/>
              <w:jc w:val="center"/>
              <w:rPr>
                <w:b/>
                <w:bCs/>
                <w:sz w:val="21"/>
              </w:rPr>
            </w:pPr>
            <w:r>
              <w:rPr>
                <w:rFonts w:hint="eastAsia"/>
                <w:b/>
                <w:bCs/>
                <w:sz w:val="21"/>
              </w:rPr>
              <w:t>五</w:t>
            </w:r>
          </w:p>
        </w:tc>
        <w:tc>
          <w:tcPr>
            <w:tcW w:w="2215" w:type="pct"/>
            <w:vAlign w:val="center"/>
          </w:tcPr>
          <w:p w14:paraId="47008961" w14:textId="77777777" w:rsidR="00BE005F" w:rsidRPr="000608E5" w:rsidRDefault="00BE005F" w:rsidP="00D56FE3">
            <w:pPr>
              <w:spacing w:line="240" w:lineRule="auto"/>
              <w:ind w:firstLineChars="0" w:firstLine="0"/>
              <w:jc w:val="left"/>
              <w:rPr>
                <w:b/>
                <w:bCs/>
                <w:kern w:val="0"/>
                <w:sz w:val="21"/>
              </w:rPr>
            </w:pPr>
            <w:r w:rsidRPr="000608E5">
              <w:rPr>
                <w:rFonts w:hint="eastAsia"/>
                <w:b/>
                <w:bCs/>
                <w:kern w:val="0"/>
                <w:sz w:val="21"/>
              </w:rPr>
              <w:t>安全附件</w:t>
            </w:r>
          </w:p>
        </w:tc>
        <w:tc>
          <w:tcPr>
            <w:tcW w:w="917" w:type="pct"/>
            <w:vAlign w:val="center"/>
          </w:tcPr>
          <w:p w14:paraId="7AA32022" w14:textId="77777777" w:rsidR="00BE005F" w:rsidRPr="000608E5" w:rsidRDefault="00BE005F" w:rsidP="00D56FE3">
            <w:pPr>
              <w:widowControl w:val="0"/>
              <w:spacing w:line="240" w:lineRule="auto"/>
              <w:ind w:firstLineChars="0" w:firstLine="0"/>
              <w:jc w:val="center"/>
              <w:rPr>
                <w:b/>
                <w:bCs/>
                <w:sz w:val="21"/>
              </w:rPr>
            </w:pPr>
          </w:p>
        </w:tc>
        <w:tc>
          <w:tcPr>
            <w:tcW w:w="1113" w:type="pct"/>
            <w:vAlign w:val="center"/>
          </w:tcPr>
          <w:p w14:paraId="5F14A6A5" w14:textId="77777777" w:rsidR="00BE005F" w:rsidRPr="000608E5" w:rsidRDefault="00BE005F" w:rsidP="00D56FE3">
            <w:pPr>
              <w:widowControl w:val="0"/>
              <w:spacing w:line="240" w:lineRule="auto"/>
              <w:ind w:firstLineChars="0" w:firstLine="0"/>
              <w:jc w:val="center"/>
              <w:rPr>
                <w:b/>
                <w:bCs/>
                <w:sz w:val="21"/>
              </w:rPr>
            </w:pPr>
          </w:p>
        </w:tc>
        <w:tc>
          <w:tcPr>
            <w:tcW w:w="381" w:type="pct"/>
            <w:vAlign w:val="center"/>
          </w:tcPr>
          <w:p w14:paraId="3649F02B" w14:textId="77777777" w:rsidR="00BE005F" w:rsidRPr="000608E5" w:rsidRDefault="00BE005F" w:rsidP="00D56FE3">
            <w:pPr>
              <w:widowControl w:val="0"/>
              <w:spacing w:line="240" w:lineRule="auto"/>
              <w:ind w:firstLineChars="0" w:firstLine="0"/>
              <w:jc w:val="center"/>
              <w:rPr>
                <w:b/>
                <w:bCs/>
                <w:sz w:val="21"/>
              </w:rPr>
            </w:pPr>
          </w:p>
        </w:tc>
      </w:tr>
      <w:tr w:rsidR="00BE005F" w:rsidRPr="00922558" w14:paraId="573DED2A" w14:textId="77777777" w:rsidTr="00D56FE3">
        <w:trPr>
          <w:trHeight w:val="284"/>
          <w:jc w:val="center"/>
        </w:trPr>
        <w:tc>
          <w:tcPr>
            <w:tcW w:w="374" w:type="pct"/>
            <w:vAlign w:val="center"/>
          </w:tcPr>
          <w:p w14:paraId="128EE5EA" w14:textId="77777777" w:rsidR="00BE005F" w:rsidRPr="00922558" w:rsidRDefault="00BE005F">
            <w:pPr>
              <w:pStyle w:val="afff0"/>
              <w:widowControl w:val="0"/>
              <w:numPr>
                <w:ilvl w:val="0"/>
                <w:numId w:val="30"/>
              </w:numPr>
              <w:spacing w:line="240" w:lineRule="auto"/>
              <w:ind w:left="0" w:firstLineChars="0" w:firstLine="0"/>
              <w:jc w:val="center"/>
              <w:rPr>
                <w:sz w:val="21"/>
              </w:rPr>
            </w:pPr>
          </w:p>
        </w:tc>
        <w:tc>
          <w:tcPr>
            <w:tcW w:w="2215" w:type="pct"/>
            <w:vAlign w:val="center"/>
          </w:tcPr>
          <w:p w14:paraId="0F170B71" w14:textId="77777777" w:rsidR="00BE005F" w:rsidRPr="00922558" w:rsidRDefault="00BE005F" w:rsidP="00D56FE3">
            <w:pPr>
              <w:spacing w:line="240" w:lineRule="auto"/>
              <w:ind w:firstLineChars="0" w:firstLine="0"/>
              <w:rPr>
                <w:sz w:val="21"/>
              </w:rPr>
            </w:pPr>
            <w:r w:rsidRPr="00922558">
              <w:rPr>
                <w:sz w:val="21"/>
              </w:rPr>
              <w:t>可能超压的下列设备及管道应设安全阀：</w:t>
            </w:r>
          </w:p>
          <w:p w14:paraId="021EA1D5" w14:textId="77777777" w:rsidR="00BE005F" w:rsidRPr="00922558" w:rsidRDefault="00BE005F" w:rsidP="00D56FE3">
            <w:pPr>
              <w:spacing w:line="240" w:lineRule="auto"/>
              <w:ind w:firstLineChars="0" w:firstLine="0"/>
              <w:rPr>
                <w:sz w:val="21"/>
              </w:rPr>
            </w:pPr>
            <w:r w:rsidRPr="00922558">
              <w:rPr>
                <w:sz w:val="21"/>
              </w:rPr>
              <w:t xml:space="preserve">1 </w:t>
            </w:r>
            <w:r w:rsidRPr="00922558">
              <w:rPr>
                <w:sz w:val="21"/>
              </w:rPr>
              <w:t>顶部操作压力大于</w:t>
            </w:r>
            <w:r w:rsidRPr="00922558">
              <w:rPr>
                <w:sz w:val="21"/>
              </w:rPr>
              <w:t>0.07MPa</w:t>
            </w:r>
            <w:r w:rsidRPr="00922558">
              <w:rPr>
                <w:sz w:val="21"/>
              </w:rPr>
              <w:t>的压力容器；</w:t>
            </w:r>
          </w:p>
          <w:p w14:paraId="6C330932" w14:textId="77777777" w:rsidR="00BE005F" w:rsidRPr="00922558" w:rsidRDefault="00BE005F" w:rsidP="00D56FE3">
            <w:pPr>
              <w:spacing w:line="240" w:lineRule="auto"/>
              <w:ind w:firstLineChars="0" w:firstLine="0"/>
              <w:rPr>
                <w:sz w:val="21"/>
              </w:rPr>
            </w:pPr>
            <w:r w:rsidRPr="00922558">
              <w:rPr>
                <w:sz w:val="21"/>
              </w:rPr>
              <w:t xml:space="preserve">2 </w:t>
            </w:r>
            <w:r w:rsidRPr="00922558">
              <w:rPr>
                <w:sz w:val="21"/>
              </w:rPr>
              <w:t>顶部操作压力大于</w:t>
            </w:r>
            <w:r w:rsidRPr="00922558">
              <w:rPr>
                <w:sz w:val="21"/>
              </w:rPr>
              <w:t>0.03MPa</w:t>
            </w:r>
            <w:r w:rsidRPr="00922558">
              <w:rPr>
                <w:sz w:val="21"/>
              </w:rPr>
              <w:t>的蒸馏塔、蒸发塔和汽提塔</w:t>
            </w:r>
            <w:r w:rsidRPr="00922558">
              <w:rPr>
                <w:sz w:val="21"/>
              </w:rPr>
              <w:t>(</w:t>
            </w:r>
            <w:r w:rsidRPr="00922558">
              <w:rPr>
                <w:sz w:val="21"/>
              </w:rPr>
              <w:t>汽提塔顶蒸汽直接通入另一蒸馏塔者除外</w:t>
            </w:r>
            <w:r w:rsidRPr="00922558">
              <w:rPr>
                <w:sz w:val="21"/>
              </w:rPr>
              <w:t xml:space="preserve">) </w:t>
            </w:r>
            <w:r w:rsidRPr="00922558">
              <w:rPr>
                <w:sz w:val="21"/>
              </w:rPr>
              <w:t>；</w:t>
            </w:r>
          </w:p>
          <w:p w14:paraId="7CF4B26E" w14:textId="77777777" w:rsidR="00BE005F" w:rsidRPr="00922558" w:rsidRDefault="00BE005F" w:rsidP="00D56FE3">
            <w:pPr>
              <w:spacing w:line="240" w:lineRule="auto"/>
              <w:ind w:firstLineChars="0" w:firstLine="0"/>
              <w:rPr>
                <w:sz w:val="21"/>
              </w:rPr>
            </w:pPr>
            <w:r w:rsidRPr="00922558">
              <w:rPr>
                <w:sz w:val="21"/>
              </w:rPr>
              <w:t xml:space="preserve">3 </w:t>
            </w:r>
            <w:r w:rsidRPr="00922558">
              <w:rPr>
                <w:sz w:val="21"/>
              </w:rPr>
              <w:t>与鼓风机、离心式压缩机、离心泵或蒸汽往复泵出口连接的设备不能承受其最高压力时，上述机泵的出口；</w:t>
            </w:r>
          </w:p>
          <w:p w14:paraId="526E330D" w14:textId="77777777" w:rsidR="00BE005F" w:rsidRPr="00922558" w:rsidRDefault="00BE005F" w:rsidP="00D56FE3">
            <w:pPr>
              <w:spacing w:line="240" w:lineRule="auto"/>
              <w:ind w:firstLineChars="0" w:firstLine="0"/>
              <w:rPr>
                <w:kern w:val="0"/>
                <w:sz w:val="21"/>
              </w:rPr>
            </w:pPr>
            <w:r w:rsidRPr="00922558">
              <w:rPr>
                <w:sz w:val="21"/>
              </w:rPr>
              <w:t xml:space="preserve">4 </w:t>
            </w:r>
            <w:r w:rsidRPr="00922558">
              <w:rPr>
                <w:sz w:val="21"/>
              </w:rPr>
              <w:t>可燃气体或液体受热膨胀时，可能超过设计压力的设备及管道。</w:t>
            </w:r>
          </w:p>
        </w:tc>
        <w:tc>
          <w:tcPr>
            <w:tcW w:w="917" w:type="pct"/>
            <w:vAlign w:val="center"/>
          </w:tcPr>
          <w:p w14:paraId="68A954C2" w14:textId="77777777" w:rsidR="00BE005F" w:rsidRPr="00922558" w:rsidRDefault="00BE005F" w:rsidP="00D56FE3">
            <w:pPr>
              <w:spacing w:line="240" w:lineRule="auto"/>
              <w:ind w:firstLineChars="0" w:firstLine="0"/>
              <w:jc w:val="center"/>
              <w:rPr>
                <w:sz w:val="21"/>
              </w:rPr>
            </w:pPr>
            <w:r w:rsidRPr="00922558">
              <w:rPr>
                <w:sz w:val="21"/>
              </w:rPr>
              <w:t>GB50183-2004</w:t>
            </w:r>
          </w:p>
          <w:p w14:paraId="43258AEA" w14:textId="77777777" w:rsidR="00BE005F" w:rsidRPr="00922558" w:rsidRDefault="00BE005F" w:rsidP="00D56FE3">
            <w:pPr>
              <w:widowControl w:val="0"/>
              <w:spacing w:line="240" w:lineRule="auto"/>
              <w:ind w:firstLineChars="0" w:firstLine="0"/>
              <w:jc w:val="center"/>
              <w:rPr>
                <w:sz w:val="21"/>
              </w:rPr>
            </w:pPr>
            <w:r w:rsidRPr="00922558">
              <w:rPr>
                <w:sz w:val="21"/>
              </w:rPr>
              <w:t>6.8.1</w:t>
            </w:r>
          </w:p>
        </w:tc>
        <w:tc>
          <w:tcPr>
            <w:tcW w:w="1113" w:type="pct"/>
            <w:vAlign w:val="center"/>
          </w:tcPr>
          <w:p w14:paraId="124F1731" w14:textId="77777777" w:rsidR="00BE005F" w:rsidRPr="000608E5" w:rsidRDefault="00BE005F" w:rsidP="00D56FE3">
            <w:pPr>
              <w:widowControl w:val="0"/>
              <w:spacing w:line="240" w:lineRule="auto"/>
              <w:ind w:firstLineChars="0" w:firstLine="0"/>
              <w:rPr>
                <w:sz w:val="21"/>
              </w:rPr>
            </w:pPr>
            <w:r w:rsidRPr="000608E5">
              <w:rPr>
                <w:rFonts w:hint="eastAsia"/>
                <w:snapToGrid w:val="0"/>
                <w:color w:val="000000"/>
                <w:spacing w:val="-3"/>
                <w:kern w:val="0"/>
                <w:sz w:val="21"/>
              </w:rPr>
              <w:t>安全阀的设置符合要求。</w:t>
            </w:r>
          </w:p>
        </w:tc>
        <w:tc>
          <w:tcPr>
            <w:tcW w:w="381" w:type="pct"/>
            <w:vAlign w:val="center"/>
          </w:tcPr>
          <w:p w14:paraId="7F3960A7" w14:textId="77777777" w:rsidR="00BE005F" w:rsidRPr="00922558" w:rsidRDefault="00BE005F" w:rsidP="00D56FE3">
            <w:pPr>
              <w:widowControl w:val="0"/>
              <w:spacing w:line="240" w:lineRule="auto"/>
              <w:ind w:firstLineChars="0" w:firstLine="0"/>
              <w:jc w:val="center"/>
              <w:rPr>
                <w:b/>
                <w:bCs/>
                <w:sz w:val="21"/>
              </w:rPr>
            </w:pPr>
            <w:r w:rsidRPr="00A91AA7">
              <w:rPr>
                <w:b/>
                <w:bCs/>
                <w:sz w:val="21"/>
              </w:rPr>
              <w:t>√</w:t>
            </w:r>
          </w:p>
        </w:tc>
      </w:tr>
      <w:tr w:rsidR="00BE005F" w:rsidRPr="00922558" w14:paraId="6C3E1B21" w14:textId="77777777" w:rsidTr="00D56FE3">
        <w:trPr>
          <w:trHeight w:val="284"/>
          <w:jc w:val="center"/>
        </w:trPr>
        <w:tc>
          <w:tcPr>
            <w:tcW w:w="374" w:type="pct"/>
            <w:vAlign w:val="center"/>
          </w:tcPr>
          <w:p w14:paraId="7DC03FE4" w14:textId="77777777" w:rsidR="00BE005F" w:rsidRPr="00922558" w:rsidRDefault="00BE005F">
            <w:pPr>
              <w:pStyle w:val="afff0"/>
              <w:widowControl w:val="0"/>
              <w:numPr>
                <w:ilvl w:val="0"/>
                <w:numId w:val="30"/>
              </w:numPr>
              <w:spacing w:line="240" w:lineRule="auto"/>
              <w:ind w:left="0" w:firstLineChars="0" w:firstLine="0"/>
              <w:jc w:val="center"/>
              <w:rPr>
                <w:sz w:val="21"/>
              </w:rPr>
            </w:pPr>
          </w:p>
        </w:tc>
        <w:tc>
          <w:tcPr>
            <w:tcW w:w="2215" w:type="pct"/>
            <w:vAlign w:val="center"/>
          </w:tcPr>
          <w:p w14:paraId="536013A6" w14:textId="77777777" w:rsidR="00BE005F" w:rsidRPr="00922558" w:rsidRDefault="00BE005F" w:rsidP="00D56FE3">
            <w:pPr>
              <w:spacing w:line="240" w:lineRule="auto"/>
              <w:ind w:firstLineChars="0" w:firstLine="0"/>
              <w:rPr>
                <w:sz w:val="21"/>
              </w:rPr>
            </w:pPr>
            <w:r w:rsidRPr="00922558">
              <w:rPr>
                <w:sz w:val="21"/>
              </w:rPr>
              <w:t>杠杆式安全阀应当有防止重锤自由移动的装置和限制杠杆越出的导架；弹簧式安全阀应当有防止随便拧动调整螺钉的铅封装置；静重式安全阀应当有防止重片飞脱的装置。</w:t>
            </w:r>
          </w:p>
        </w:tc>
        <w:tc>
          <w:tcPr>
            <w:tcW w:w="917" w:type="pct"/>
            <w:vAlign w:val="center"/>
          </w:tcPr>
          <w:p w14:paraId="27DEB108" w14:textId="77777777" w:rsidR="00BE005F" w:rsidRPr="00922558" w:rsidRDefault="00BE005F" w:rsidP="00D56FE3">
            <w:pPr>
              <w:spacing w:line="240" w:lineRule="auto"/>
              <w:ind w:firstLineChars="0" w:firstLine="0"/>
              <w:jc w:val="center"/>
              <w:rPr>
                <w:sz w:val="21"/>
              </w:rPr>
            </w:pPr>
            <w:r w:rsidRPr="00922558">
              <w:rPr>
                <w:sz w:val="21"/>
              </w:rPr>
              <w:t>TSG21-2016</w:t>
            </w:r>
          </w:p>
          <w:p w14:paraId="253A3EB3" w14:textId="77777777" w:rsidR="00BE005F" w:rsidRPr="00922558" w:rsidRDefault="00BE005F" w:rsidP="00D56FE3">
            <w:pPr>
              <w:spacing w:line="240" w:lineRule="auto"/>
              <w:ind w:firstLineChars="0" w:firstLine="0"/>
              <w:jc w:val="center"/>
              <w:rPr>
                <w:sz w:val="21"/>
              </w:rPr>
            </w:pPr>
            <w:r w:rsidRPr="00922558">
              <w:rPr>
                <w:sz w:val="21"/>
              </w:rPr>
              <w:t>9.1.4.4</w:t>
            </w:r>
          </w:p>
        </w:tc>
        <w:tc>
          <w:tcPr>
            <w:tcW w:w="1113" w:type="pct"/>
            <w:vAlign w:val="center"/>
          </w:tcPr>
          <w:p w14:paraId="468414BF" w14:textId="77777777" w:rsidR="00BE005F" w:rsidRPr="00922558" w:rsidRDefault="00BE005F" w:rsidP="00D56FE3">
            <w:pPr>
              <w:widowControl w:val="0"/>
              <w:spacing w:line="240" w:lineRule="auto"/>
              <w:ind w:firstLineChars="0" w:firstLine="0"/>
              <w:rPr>
                <w:sz w:val="21"/>
              </w:rPr>
            </w:pPr>
            <w:r w:rsidRPr="000608E5">
              <w:rPr>
                <w:rFonts w:hint="eastAsia"/>
                <w:sz w:val="21"/>
              </w:rPr>
              <w:t>现场查看，符合要求。</w:t>
            </w:r>
          </w:p>
        </w:tc>
        <w:tc>
          <w:tcPr>
            <w:tcW w:w="381" w:type="pct"/>
            <w:vAlign w:val="center"/>
          </w:tcPr>
          <w:p w14:paraId="541CB44F" w14:textId="77777777" w:rsidR="00BE005F" w:rsidRPr="00922558" w:rsidRDefault="00BE005F" w:rsidP="00D56FE3">
            <w:pPr>
              <w:widowControl w:val="0"/>
              <w:spacing w:line="240" w:lineRule="auto"/>
              <w:ind w:firstLineChars="0" w:firstLine="0"/>
              <w:jc w:val="center"/>
              <w:rPr>
                <w:b/>
                <w:bCs/>
                <w:sz w:val="21"/>
              </w:rPr>
            </w:pPr>
            <w:r w:rsidRPr="00A91AA7">
              <w:rPr>
                <w:b/>
                <w:bCs/>
                <w:sz w:val="21"/>
              </w:rPr>
              <w:t>√</w:t>
            </w:r>
          </w:p>
        </w:tc>
      </w:tr>
      <w:tr w:rsidR="00BE005F" w:rsidRPr="00922558" w14:paraId="0ED4D3AB" w14:textId="77777777" w:rsidTr="00D56FE3">
        <w:trPr>
          <w:trHeight w:val="284"/>
          <w:jc w:val="center"/>
        </w:trPr>
        <w:tc>
          <w:tcPr>
            <w:tcW w:w="374" w:type="pct"/>
            <w:vAlign w:val="center"/>
          </w:tcPr>
          <w:p w14:paraId="25A3B86D" w14:textId="77777777" w:rsidR="00BE005F" w:rsidRPr="00922558" w:rsidRDefault="00BE005F">
            <w:pPr>
              <w:pStyle w:val="afff0"/>
              <w:widowControl w:val="0"/>
              <w:numPr>
                <w:ilvl w:val="0"/>
                <w:numId w:val="30"/>
              </w:numPr>
              <w:spacing w:line="240" w:lineRule="auto"/>
              <w:ind w:left="0" w:firstLineChars="0" w:firstLine="0"/>
              <w:jc w:val="center"/>
              <w:rPr>
                <w:sz w:val="21"/>
              </w:rPr>
            </w:pPr>
          </w:p>
        </w:tc>
        <w:tc>
          <w:tcPr>
            <w:tcW w:w="2215" w:type="pct"/>
            <w:vAlign w:val="center"/>
          </w:tcPr>
          <w:p w14:paraId="14E6F5C2" w14:textId="77777777" w:rsidR="00BE005F" w:rsidRPr="00922558" w:rsidRDefault="00BE005F" w:rsidP="00D56FE3">
            <w:pPr>
              <w:spacing w:line="240" w:lineRule="auto"/>
              <w:ind w:firstLineChars="0" w:firstLine="0"/>
              <w:rPr>
                <w:sz w:val="21"/>
              </w:rPr>
            </w:pPr>
            <w:r w:rsidRPr="00922558">
              <w:rPr>
                <w:sz w:val="21"/>
              </w:rPr>
              <w:t>压力表的校验和维护应当符合国家计量部门的有关规定，压力表安装前应当进行检定，在刻度盘上应当划出指示工作压力的红线，注明下次检定日期。压力表校验后应当加铅封。</w:t>
            </w:r>
          </w:p>
        </w:tc>
        <w:tc>
          <w:tcPr>
            <w:tcW w:w="917" w:type="pct"/>
            <w:vAlign w:val="center"/>
          </w:tcPr>
          <w:p w14:paraId="7B6EC3E0" w14:textId="77777777" w:rsidR="00BE005F" w:rsidRPr="00922558" w:rsidRDefault="00BE005F" w:rsidP="00D56FE3">
            <w:pPr>
              <w:spacing w:line="240" w:lineRule="auto"/>
              <w:ind w:firstLineChars="0" w:firstLine="0"/>
              <w:jc w:val="center"/>
              <w:rPr>
                <w:sz w:val="21"/>
              </w:rPr>
            </w:pPr>
            <w:r w:rsidRPr="00922558">
              <w:rPr>
                <w:sz w:val="21"/>
              </w:rPr>
              <w:t>TSG21-2016</w:t>
            </w:r>
          </w:p>
          <w:p w14:paraId="635D759D" w14:textId="77777777" w:rsidR="00BE005F" w:rsidRPr="00922558" w:rsidRDefault="00BE005F" w:rsidP="00D56FE3">
            <w:pPr>
              <w:spacing w:line="240" w:lineRule="auto"/>
              <w:ind w:firstLineChars="0" w:firstLine="0"/>
              <w:jc w:val="center"/>
              <w:rPr>
                <w:sz w:val="21"/>
              </w:rPr>
            </w:pPr>
            <w:r w:rsidRPr="00922558">
              <w:rPr>
                <w:sz w:val="21"/>
              </w:rPr>
              <w:t>9.2.1.2</w:t>
            </w:r>
          </w:p>
        </w:tc>
        <w:tc>
          <w:tcPr>
            <w:tcW w:w="1113" w:type="pct"/>
            <w:vAlign w:val="center"/>
          </w:tcPr>
          <w:p w14:paraId="1375F103" w14:textId="77777777" w:rsidR="00BE005F" w:rsidRPr="00922558" w:rsidRDefault="00BE005F" w:rsidP="00D56FE3">
            <w:pPr>
              <w:widowControl w:val="0"/>
              <w:spacing w:line="240" w:lineRule="auto"/>
              <w:ind w:firstLineChars="0" w:firstLine="0"/>
              <w:rPr>
                <w:sz w:val="21"/>
              </w:rPr>
            </w:pPr>
            <w:r w:rsidRPr="006668A3">
              <w:rPr>
                <w:rFonts w:hint="eastAsia"/>
                <w:sz w:val="21"/>
              </w:rPr>
              <w:t>现场查看，符合要求。</w:t>
            </w:r>
          </w:p>
        </w:tc>
        <w:tc>
          <w:tcPr>
            <w:tcW w:w="381" w:type="pct"/>
            <w:vAlign w:val="center"/>
          </w:tcPr>
          <w:p w14:paraId="2EABC5ED" w14:textId="77777777" w:rsidR="00BE005F" w:rsidRPr="00922558" w:rsidRDefault="00BE005F" w:rsidP="00D56FE3">
            <w:pPr>
              <w:widowControl w:val="0"/>
              <w:spacing w:line="240" w:lineRule="auto"/>
              <w:ind w:firstLineChars="0" w:firstLine="0"/>
              <w:jc w:val="center"/>
              <w:rPr>
                <w:b/>
                <w:bCs/>
                <w:sz w:val="21"/>
              </w:rPr>
            </w:pPr>
            <w:r w:rsidRPr="00A91AA7">
              <w:rPr>
                <w:b/>
                <w:bCs/>
                <w:sz w:val="21"/>
              </w:rPr>
              <w:t>√</w:t>
            </w:r>
          </w:p>
        </w:tc>
      </w:tr>
      <w:tr w:rsidR="00C54ECB" w:rsidRPr="00922558" w14:paraId="7EF775A6" w14:textId="77777777" w:rsidTr="00D56FE3">
        <w:trPr>
          <w:trHeight w:val="284"/>
          <w:jc w:val="center"/>
        </w:trPr>
        <w:tc>
          <w:tcPr>
            <w:tcW w:w="374" w:type="pct"/>
            <w:vAlign w:val="center"/>
          </w:tcPr>
          <w:p w14:paraId="06DEE50C" w14:textId="77777777" w:rsidR="00C54ECB" w:rsidRPr="00922558" w:rsidRDefault="00C54ECB">
            <w:pPr>
              <w:pStyle w:val="afff0"/>
              <w:widowControl w:val="0"/>
              <w:numPr>
                <w:ilvl w:val="0"/>
                <w:numId w:val="30"/>
              </w:numPr>
              <w:spacing w:line="240" w:lineRule="auto"/>
              <w:ind w:left="0" w:firstLineChars="0" w:firstLine="0"/>
              <w:jc w:val="center"/>
              <w:rPr>
                <w:sz w:val="21"/>
              </w:rPr>
            </w:pPr>
          </w:p>
        </w:tc>
        <w:tc>
          <w:tcPr>
            <w:tcW w:w="2215" w:type="pct"/>
            <w:vAlign w:val="center"/>
          </w:tcPr>
          <w:p w14:paraId="3005A78C" w14:textId="77FEBC83" w:rsidR="00C54ECB" w:rsidRPr="00922558" w:rsidRDefault="00C54ECB" w:rsidP="00C54ECB">
            <w:pPr>
              <w:spacing w:line="240" w:lineRule="auto"/>
              <w:ind w:firstLineChars="0" w:firstLine="0"/>
              <w:rPr>
                <w:sz w:val="21"/>
              </w:rPr>
            </w:pPr>
            <w:r w:rsidRPr="00AB416B">
              <w:rPr>
                <w:color w:val="000000"/>
                <w:kern w:val="0"/>
                <w:sz w:val="21"/>
              </w:rPr>
              <w:t>检定周期：</w:t>
            </w:r>
            <w:r w:rsidRPr="00AB416B">
              <w:rPr>
                <w:rFonts w:hint="eastAsia"/>
                <w:color w:val="000000"/>
                <w:kern w:val="0"/>
                <w:sz w:val="21"/>
              </w:rPr>
              <w:t>压力表的检定周期</w:t>
            </w:r>
            <w:r>
              <w:rPr>
                <w:rFonts w:hint="eastAsia"/>
                <w:color w:val="000000"/>
                <w:kern w:val="0"/>
                <w:sz w:val="21"/>
              </w:rPr>
              <w:t>可</w:t>
            </w:r>
            <w:r w:rsidRPr="00AB416B">
              <w:rPr>
                <w:rFonts w:hint="eastAsia"/>
                <w:color w:val="000000"/>
                <w:kern w:val="0"/>
                <w:sz w:val="21"/>
              </w:rPr>
              <w:t>根据使用环境</w:t>
            </w:r>
            <w:r>
              <w:rPr>
                <w:rFonts w:hint="eastAsia"/>
                <w:color w:val="000000"/>
                <w:kern w:val="0"/>
                <w:sz w:val="21"/>
              </w:rPr>
              <w:t>及</w:t>
            </w:r>
            <w:r w:rsidRPr="00AB416B">
              <w:rPr>
                <w:rFonts w:hint="eastAsia"/>
                <w:color w:val="000000"/>
                <w:kern w:val="0"/>
                <w:sz w:val="21"/>
              </w:rPr>
              <w:t>使用频繁程度确定，一般不超过</w:t>
            </w:r>
            <w:r w:rsidRPr="00AB416B">
              <w:rPr>
                <w:color w:val="000000"/>
                <w:kern w:val="0"/>
                <w:sz w:val="21"/>
              </w:rPr>
              <w:t>6</w:t>
            </w:r>
            <w:r w:rsidRPr="00AB416B">
              <w:rPr>
                <w:color w:val="000000"/>
                <w:kern w:val="0"/>
                <w:sz w:val="21"/>
              </w:rPr>
              <w:t>个月。</w:t>
            </w:r>
          </w:p>
        </w:tc>
        <w:tc>
          <w:tcPr>
            <w:tcW w:w="917" w:type="pct"/>
            <w:vAlign w:val="center"/>
          </w:tcPr>
          <w:p w14:paraId="0292D6CB" w14:textId="77777777" w:rsidR="00C54ECB" w:rsidRDefault="00C54ECB" w:rsidP="00C54ECB">
            <w:pPr>
              <w:spacing w:line="240" w:lineRule="auto"/>
              <w:ind w:firstLineChars="0" w:firstLine="0"/>
              <w:jc w:val="center"/>
              <w:rPr>
                <w:color w:val="000000"/>
                <w:kern w:val="0"/>
                <w:sz w:val="21"/>
              </w:rPr>
            </w:pPr>
            <w:r w:rsidRPr="00AB416B">
              <w:rPr>
                <w:color w:val="000000"/>
                <w:kern w:val="0"/>
                <w:sz w:val="21"/>
              </w:rPr>
              <w:t>JJG 52-2013</w:t>
            </w:r>
          </w:p>
          <w:p w14:paraId="63F96373" w14:textId="5646DE1F" w:rsidR="00C54ECB" w:rsidRPr="00922558" w:rsidRDefault="00C54ECB" w:rsidP="00C54ECB">
            <w:pPr>
              <w:spacing w:line="240" w:lineRule="auto"/>
              <w:ind w:firstLineChars="0" w:firstLine="0"/>
              <w:jc w:val="center"/>
              <w:rPr>
                <w:sz w:val="21"/>
              </w:rPr>
            </w:pPr>
            <w:r w:rsidRPr="00AB416B">
              <w:rPr>
                <w:color w:val="000000"/>
                <w:kern w:val="0"/>
                <w:sz w:val="21"/>
              </w:rPr>
              <w:t>7.5</w:t>
            </w:r>
          </w:p>
        </w:tc>
        <w:tc>
          <w:tcPr>
            <w:tcW w:w="1113" w:type="pct"/>
            <w:vAlign w:val="center"/>
          </w:tcPr>
          <w:p w14:paraId="71691874" w14:textId="19B5EFCD" w:rsidR="00C54ECB" w:rsidRPr="006668A3" w:rsidRDefault="00C54ECB" w:rsidP="00C54ECB">
            <w:pPr>
              <w:widowControl w:val="0"/>
              <w:spacing w:line="240" w:lineRule="auto"/>
              <w:ind w:firstLineChars="0" w:firstLine="0"/>
              <w:rPr>
                <w:sz w:val="21"/>
              </w:rPr>
            </w:pPr>
            <w:r w:rsidRPr="00AB416B">
              <w:rPr>
                <w:rFonts w:hint="eastAsia"/>
                <w:color w:val="000000"/>
                <w:kern w:val="0"/>
                <w:sz w:val="21"/>
              </w:rPr>
              <w:t>干燥区仪表风管线压力表检测标签</w:t>
            </w:r>
            <w:r w:rsidRPr="00AB416B">
              <w:rPr>
                <w:color w:val="000000"/>
                <w:kern w:val="0"/>
                <w:sz w:val="21"/>
              </w:rPr>
              <w:t>2023</w:t>
            </w:r>
            <w:r w:rsidRPr="00AB416B">
              <w:rPr>
                <w:color w:val="000000"/>
                <w:kern w:val="0"/>
                <w:sz w:val="21"/>
              </w:rPr>
              <w:t>年</w:t>
            </w:r>
            <w:r w:rsidRPr="00AB416B">
              <w:rPr>
                <w:color w:val="000000"/>
                <w:kern w:val="0"/>
                <w:sz w:val="21"/>
              </w:rPr>
              <w:t>3</w:t>
            </w:r>
            <w:r w:rsidRPr="00AB416B">
              <w:rPr>
                <w:color w:val="000000"/>
                <w:kern w:val="0"/>
                <w:sz w:val="21"/>
              </w:rPr>
              <w:t>月</w:t>
            </w:r>
            <w:r w:rsidRPr="00AB416B">
              <w:rPr>
                <w:color w:val="000000"/>
                <w:kern w:val="0"/>
                <w:sz w:val="21"/>
              </w:rPr>
              <w:t>2</w:t>
            </w:r>
            <w:r w:rsidRPr="00AB416B">
              <w:rPr>
                <w:color w:val="000000"/>
                <w:kern w:val="0"/>
                <w:sz w:val="21"/>
              </w:rPr>
              <w:t>号到期</w:t>
            </w:r>
            <w:r>
              <w:rPr>
                <w:rFonts w:hint="eastAsia"/>
                <w:color w:val="000000"/>
                <w:kern w:val="0"/>
                <w:sz w:val="21"/>
              </w:rPr>
              <w:t>。</w:t>
            </w:r>
          </w:p>
        </w:tc>
        <w:tc>
          <w:tcPr>
            <w:tcW w:w="381" w:type="pct"/>
            <w:vAlign w:val="center"/>
          </w:tcPr>
          <w:p w14:paraId="67DC06A2" w14:textId="3F5E13DA" w:rsidR="00C54ECB" w:rsidRPr="00C54ECB" w:rsidRDefault="00C54ECB" w:rsidP="00C54ECB">
            <w:pPr>
              <w:widowControl w:val="0"/>
              <w:spacing w:line="240" w:lineRule="auto"/>
              <w:ind w:firstLineChars="0" w:firstLine="0"/>
              <w:jc w:val="center"/>
              <w:rPr>
                <w:sz w:val="21"/>
              </w:rPr>
            </w:pPr>
            <w:r w:rsidRPr="00C54ECB">
              <w:rPr>
                <w:rFonts w:hint="eastAsia"/>
                <w:sz w:val="21"/>
              </w:rPr>
              <w:t>×</w:t>
            </w:r>
          </w:p>
        </w:tc>
      </w:tr>
      <w:tr w:rsidR="00C54ECB" w:rsidRPr="00922558" w14:paraId="632060F9" w14:textId="77777777" w:rsidTr="00D56FE3">
        <w:trPr>
          <w:trHeight w:val="284"/>
          <w:jc w:val="center"/>
        </w:trPr>
        <w:tc>
          <w:tcPr>
            <w:tcW w:w="374" w:type="pct"/>
            <w:vAlign w:val="center"/>
          </w:tcPr>
          <w:p w14:paraId="15C8EDF0" w14:textId="77777777" w:rsidR="00C54ECB" w:rsidRPr="00922558" w:rsidRDefault="00C54ECB">
            <w:pPr>
              <w:pStyle w:val="afff0"/>
              <w:widowControl w:val="0"/>
              <w:numPr>
                <w:ilvl w:val="0"/>
                <w:numId w:val="30"/>
              </w:numPr>
              <w:spacing w:line="240" w:lineRule="auto"/>
              <w:ind w:left="0" w:firstLineChars="0" w:firstLine="0"/>
              <w:jc w:val="center"/>
              <w:rPr>
                <w:sz w:val="21"/>
              </w:rPr>
            </w:pPr>
          </w:p>
        </w:tc>
        <w:tc>
          <w:tcPr>
            <w:tcW w:w="2215" w:type="pct"/>
            <w:vAlign w:val="center"/>
          </w:tcPr>
          <w:p w14:paraId="585CC71C" w14:textId="77777777" w:rsidR="00C54ECB" w:rsidRPr="00922558" w:rsidRDefault="00C54ECB" w:rsidP="00C54ECB">
            <w:pPr>
              <w:spacing w:line="240" w:lineRule="auto"/>
              <w:ind w:firstLineChars="0" w:firstLine="0"/>
              <w:rPr>
                <w:sz w:val="21"/>
              </w:rPr>
            </w:pPr>
            <w:r w:rsidRPr="00922558">
              <w:rPr>
                <w:sz w:val="21"/>
              </w:rPr>
              <w:t>仪表的可见部分应无明显的瑕疵、划伤，接头螺纹应无明显的毛刺和刺伤；标度、标示等应清晰、正确和完整。</w:t>
            </w:r>
          </w:p>
        </w:tc>
        <w:tc>
          <w:tcPr>
            <w:tcW w:w="917" w:type="pct"/>
            <w:vAlign w:val="center"/>
          </w:tcPr>
          <w:p w14:paraId="7A4F5C7A" w14:textId="77777777" w:rsidR="00C54ECB" w:rsidRPr="00922558" w:rsidRDefault="00C54ECB" w:rsidP="00C54ECB">
            <w:pPr>
              <w:spacing w:line="240" w:lineRule="auto"/>
              <w:ind w:leftChars="-50" w:left="-118" w:rightChars="-50" w:right="-118" w:firstLineChars="0" w:firstLine="0"/>
              <w:jc w:val="center"/>
              <w:rPr>
                <w:sz w:val="21"/>
              </w:rPr>
            </w:pPr>
            <w:r w:rsidRPr="00922558">
              <w:rPr>
                <w:sz w:val="21"/>
              </w:rPr>
              <w:t>GB/T1226-2017</w:t>
            </w:r>
          </w:p>
          <w:p w14:paraId="519BB652" w14:textId="77777777" w:rsidR="00C54ECB" w:rsidRPr="00922558" w:rsidRDefault="00C54ECB" w:rsidP="00C54ECB">
            <w:pPr>
              <w:spacing w:line="240" w:lineRule="auto"/>
              <w:ind w:firstLineChars="0" w:firstLine="0"/>
              <w:jc w:val="center"/>
              <w:rPr>
                <w:sz w:val="21"/>
              </w:rPr>
            </w:pPr>
            <w:r w:rsidRPr="00922558">
              <w:rPr>
                <w:sz w:val="21"/>
              </w:rPr>
              <w:t>5.11</w:t>
            </w:r>
          </w:p>
        </w:tc>
        <w:tc>
          <w:tcPr>
            <w:tcW w:w="1113" w:type="pct"/>
            <w:vAlign w:val="center"/>
          </w:tcPr>
          <w:p w14:paraId="5DAE4752" w14:textId="77777777" w:rsidR="00C54ECB" w:rsidRPr="00922558" w:rsidRDefault="00C54ECB" w:rsidP="00C54ECB">
            <w:pPr>
              <w:widowControl w:val="0"/>
              <w:spacing w:line="240" w:lineRule="auto"/>
              <w:ind w:firstLineChars="0" w:firstLine="0"/>
              <w:rPr>
                <w:sz w:val="21"/>
              </w:rPr>
            </w:pPr>
            <w:r w:rsidRPr="006668A3">
              <w:rPr>
                <w:rFonts w:hint="eastAsia"/>
                <w:sz w:val="21"/>
              </w:rPr>
              <w:t>现场查看，符合要求。</w:t>
            </w:r>
          </w:p>
        </w:tc>
        <w:tc>
          <w:tcPr>
            <w:tcW w:w="381" w:type="pct"/>
            <w:vAlign w:val="center"/>
          </w:tcPr>
          <w:p w14:paraId="01F30556" w14:textId="77777777" w:rsidR="00C54ECB" w:rsidRPr="00922558" w:rsidRDefault="00C54ECB" w:rsidP="00C54ECB">
            <w:pPr>
              <w:widowControl w:val="0"/>
              <w:spacing w:line="240" w:lineRule="auto"/>
              <w:ind w:firstLineChars="0" w:firstLine="0"/>
              <w:jc w:val="center"/>
              <w:rPr>
                <w:b/>
                <w:bCs/>
                <w:sz w:val="21"/>
              </w:rPr>
            </w:pPr>
            <w:r w:rsidRPr="00A91AA7">
              <w:rPr>
                <w:b/>
                <w:bCs/>
                <w:sz w:val="21"/>
              </w:rPr>
              <w:t>√</w:t>
            </w:r>
          </w:p>
        </w:tc>
      </w:tr>
      <w:tr w:rsidR="00C54ECB" w:rsidRPr="00922558" w14:paraId="4BFB9770" w14:textId="77777777" w:rsidTr="00D56FE3">
        <w:trPr>
          <w:trHeight w:val="284"/>
          <w:jc w:val="center"/>
        </w:trPr>
        <w:tc>
          <w:tcPr>
            <w:tcW w:w="374" w:type="pct"/>
            <w:vAlign w:val="center"/>
          </w:tcPr>
          <w:p w14:paraId="6C351B28" w14:textId="77777777" w:rsidR="00C54ECB" w:rsidRPr="00922558" w:rsidRDefault="00C54ECB">
            <w:pPr>
              <w:pStyle w:val="afff0"/>
              <w:widowControl w:val="0"/>
              <w:numPr>
                <w:ilvl w:val="0"/>
                <w:numId w:val="30"/>
              </w:numPr>
              <w:spacing w:line="240" w:lineRule="auto"/>
              <w:ind w:left="0" w:firstLineChars="0" w:firstLine="0"/>
              <w:jc w:val="center"/>
              <w:rPr>
                <w:sz w:val="21"/>
              </w:rPr>
            </w:pPr>
          </w:p>
        </w:tc>
        <w:tc>
          <w:tcPr>
            <w:tcW w:w="2215" w:type="pct"/>
            <w:vAlign w:val="center"/>
          </w:tcPr>
          <w:p w14:paraId="4C5FB12F" w14:textId="77777777" w:rsidR="00C54ECB" w:rsidRPr="00922558" w:rsidRDefault="00C54ECB" w:rsidP="00C54ECB">
            <w:pPr>
              <w:spacing w:line="240" w:lineRule="auto"/>
              <w:ind w:firstLineChars="0" w:firstLine="0"/>
              <w:rPr>
                <w:sz w:val="21"/>
              </w:rPr>
            </w:pPr>
            <w:r w:rsidRPr="00922558">
              <w:rPr>
                <w:sz w:val="21"/>
              </w:rPr>
              <w:t>仪表的标度盘上应标有：生产商或商标，仪表名称，计量单位，精确度等级，制造年月及仪表编号。</w:t>
            </w:r>
          </w:p>
        </w:tc>
        <w:tc>
          <w:tcPr>
            <w:tcW w:w="917" w:type="pct"/>
            <w:vAlign w:val="center"/>
          </w:tcPr>
          <w:p w14:paraId="0E1D4865" w14:textId="77777777" w:rsidR="00C54ECB" w:rsidRPr="00922558" w:rsidRDefault="00C54ECB" w:rsidP="00C54ECB">
            <w:pPr>
              <w:spacing w:line="240" w:lineRule="auto"/>
              <w:ind w:leftChars="-50" w:left="-118" w:rightChars="-50" w:right="-118" w:firstLineChars="0" w:firstLine="0"/>
              <w:jc w:val="center"/>
              <w:rPr>
                <w:sz w:val="21"/>
              </w:rPr>
            </w:pPr>
            <w:r w:rsidRPr="00922558">
              <w:rPr>
                <w:sz w:val="21"/>
              </w:rPr>
              <w:t>GB/T1226-2017</w:t>
            </w:r>
          </w:p>
          <w:p w14:paraId="146F08E3" w14:textId="77777777" w:rsidR="00C54ECB" w:rsidRPr="00922558" w:rsidRDefault="00C54ECB" w:rsidP="00C54ECB">
            <w:pPr>
              <w:spacing w:line="240" w:lineRule="auto"/>
              <w:ind w:leftChars="-50" w:left="-118" w:rightChars="-50" w:right="-118" w:firstLineChars="0" w:firstLine="0"/>
              <w:jc w:val="center"/>
              <w:rPr>
                <w:sz w:val="21"/>
              </w:rPr>
            </w:pPr>
            <w:r w:rsidRPr="00922558">
              <w:rPr>
                <w:sz w:val="21"/>
              </w:rPr>
              <w:t>8.1</w:t>
            </w:r>
          </w:p>
        </w:tc>
        <w:tc>
          <w:tcPr>
            <w:tcW w:w="1113" w:type="pct"/>
            <w:vAlign w:val="center"/>
          </w:tcPr>
          <w:p w14:paraId="02B496CE" w14:textId="77777777" w:rsidR="00C54ECB" w:rsidRPr="00922558" w:rsidRDefault="00C54ECB" w:rsidP="00C54ECB">
            <w:pPr>
              <w:widowControl w:val="0"/>
              <w:spacing w:line="240" w:lineRule="auto"/>
              <w:ind w:firstLineChars="0" w:firstLine="0"/>
              <w:rPr>
                <w:sz w:val="21"/>
              </w:rPr>
            </w:pPr>
            <w:r w:rsidRPr="006668A3">
              <w:rPr>
                <w:rFonts w:hint="eastAsia"/>
                <w:sz w:val="21"/>
              </w:rPr>
              <w:t>现场查看，符合要求。</w:t>
            </w:r>
          </w:p>
        </w:tc>
        <w:tc>
          <w:tcPr>
            <w:tcW w:w="381" w:type="pct"/>
            <w:vAlign w:val="center"/>
          </w:tcPr>
          <w:p w14:paraId="650A0200" w14:textId="77777777" w:rsidR="00C54ECB" w:rsidRPr="00922558" w:rsidRDefault="00C54ECB" w:rsidP="00C54ECB">
            <w:pPr>
              <w:widowControl w:val="0"/>
              <w:spacing w:line="240" w:lineRule="auto"/>
              <w:ind w:firstLineChars="0" w:firstLine="0"/>
              <w:jc w:val="center"/>
              <w:rPr>
                <w:b/>
                <w:bCs/>
                <w:sz w:val="21"/>
              </w:rPr>
            </w:pPr>
            <w:r w:rsidRPr="00A91AA7">
              <w:rPr>
                <w:b/>
                <w:bCs/>
                <w:sz w:val="21"/>
              </w:rPr>
              <w:t>√</w:t>
            </w:r>
          </w:p>
        </w:tc>
      </w:tr>
      <w:tr w:rsidR="00C54ECB" w:rsidRPr="00922558" w14:paraId="42D1D2F9" w14:textId="77777777" w:rsidTr="00D56FE3">
        <w:trPr>
          <w:trHeight w:val="284"/>
          <w:jc w:val="center"/>
        </w:trPr>
        <w:tc>
          <w:tcPr>
            <w:tcW w:w="374" w:type="pct"/>
            <w:vAlign w:val="center"/>
          </w:tcPr>
          <w:p w14:paraId="0DED8193" w14:textId="77777777" w:rsidR="00C54ECB" w:rsidRPr="00922558" w:rsidRDefault="00C54ECB">
            <w:pPr>
              <w:pStyle w:val="afff0"/>
              <w:widowControl w:val="0"/>
              <w:numPr>
                <w:ilvl w:val="0"/>
                <w:numId w:val="30"/>
              </w:numPr>
              <w:spacing w:line="240" w:lineRule="auto"/>
              <w:ind w:left="0" w:firstLineChars="0" w:firstLine="0"/>
              <w:jc w:val="center"/>
              <w:rPr>
                <w:sz w:val="21"/>
              </w:rPr>
            </w:pPr>
          </w:p>
        </w:tc>
        <w:tc>
          <w:tcPr>
            <w:tcW w:w="2215" w:type="pct"/>
            <w:vAlign w:val="center"/>
          </w:tcPr>
          <w:p w14:paraId="6B90AEBB" w14:textId="77777777" w:rsidR="00C54ECB" w:rsidRPr="00922558" w:rsidRDefault="00C54ECB" w:rsidP="00C54ECB">
            <w:pPr>
              <w:spacing w:line="240" w:lineRule="auto"/>
              <w:ind w:firstLineChars="0" w:firstLine="0"/>
              <w:rPr>
                <w:sz w:val="21"/>
              </w:rPr>
            </w:pPr>
            <w:r w:rsidRPr="00922558">
              <w:rPr>
                <w:sz w:val="21"/>
              </w:rPr>
              <w:t>所有外部调节机构应采取上锁或铅封措施</w:t>
            </w:r>
            <w:r>
              <w:rPr>
                <w:rFonts w:hint="eastAsia"/>
                <w:sz w:val="21"/>
              </w:rPr>
              <w:t>，</w:t>
            </w:r>
            <w:r w:rsidRPr="00922558">
              <w:rPr>
                <w:sz w:val="21"/>
              </w:rPr>
              <w:t>以防止或便于发现对安全阀未经许可的调节。</w:t>
            </w:r>
          </w:p>
        </w:tc>
        <w:tc>
          <w:tcPr>
            <w:tcW w:w="917" w:type="pct"/>
            <w:vAlign w:val="center"/>
          </w:tcPr>
          <w:p w14:paraId="288C1CF8" w14:textId="77777777" w:rsidR="00C54ECB" w:rsidRPr="00922558" w:rsidRDefault="00C54ECB" w:rsidP="00C54ECB">
            <w:pPr>
              <w:spacing w:line="240" w:lineRule="auto"/>
              <w:ind w:leftChars="-50" w:left="-118" w:rightChars="-50" w:right="-118" w:firstLineChars="0" w:firstLine="0"/>
              <w:jc w:val="center"/>
              <w:rPr>
                <w:sz w:val="21"/>
              </w:rPr>
            </w:pPr>
            <w:r w:rsidRPr="00922558">
              <w:rPr>
                <w:sz w:val="21"/>
              </w:rPr>
              <w:t>GB/T12241-2021</w:t>
            </w:r>
          </w:p>
          <w:p w14:paraId="22401243" w14:textId="77777777" w:rsidR="00C54ECB" w:rsidRPr="00922558" w:rsidRDefault="00C54ECB" w:rsidP="00C54ECB">
            <w:pPr>
              <w:spacing w:line="240" w:lineRule="auto"/>
              <w:ind w:leftChars="-50" w:left="-118" w:rightChars="-50" w:right="-118" w:firstLineChars="0" w:firstLine="0"/>
              <w:jc w:val="center"/>
              <w:rPr>
                <w:sz w:val="21"/>
              </w:rPr>
            </w:pPr>
            <w:r w:rsidRPr="00922558">
              <w:rPr>
                <w:sz w:val="21"/>
              </w:rPr>
              <w:t>5.1.4</w:t>
            </w:r>
          </w:p>
        </w:tc>
        <w:tc>
          <w:tcPr>
            <w:tcW w:w="1113" w:type="pct"/>
            <w:vAlign w:val="center"/>
          </w:tcPr>
          <w:p w14:paraId="0F0968B6" w14:textId="77777777" w:rsidR="00C54ECB" w:rsidRPr="000608E5" w:rsidRDefault="00C54ECB" w:rsidP="00C54ECB">
            <w:pPr>
              <w:widowControl w:val="0"/>
              <w:spacing w:line="240" w:lineRule="auto"/>
              <w:ind w:firstLineChars="0" w:firstLine="0"/>
              <w:rPr>
                <w:sz w:val="21"/>
              </w:rPr>
            </w:pPr>
            <w:r w:rsidRPr="000608E5">
              <w:rPr>
                <w:rFonts w:hint="eastAsia"/>
                <w:snapToGrid w:val="0"/>
                <w:color w:val="000000"/>
                <w:spacing w:val="-3"/>
                <w:kern w:val="0"/>
                <w:sz w:val="21"/>
              </w:rPr>
              <w:t>现场查看，符合要求。</w:t>
            </w:r>
          </w:p>
        </w:tc>
        <w:tc>
          <w:tcPr>
            <w:tcW w:w="381" w:type="pct"/>
            <w:vAlign w:val="center"/>
          </w:tcPr>
          <w:p w14:paraId="7702D5D2" w14:textId="77777777" w:rsidR="00C54ECB" w:rsidRPr="00922558" w:rsidRDefault="00C54ECB" w:rsidP="00C54ECB">
            <w:pPr>
              <w:widowControl w:val="0"/>
              <w:spacing w:line="240" w:lineRule="auto"/>
              <w:ind w:firstLineChars="0" w:firstLine="0"/>
              <w:jc w:val="center"/>
              <w:rPr>
                <w:b/>
                <w:bCs/>
                <w:sz w:val="21"/>
              </w:rPr>
            </w:pPr>
            <w:r w:rsidRPr="00A91AA7">
              <w:rPr>
                <w:b/>
                <w:bCs/>
                <w:sz w:val="21"/>
              </w:rPr>
              <w:t>√</w:t>
            </w:r>
          </w:p>
        </w:tc>
      </w:tr>
      <w:tr w:rsidR="00C54ECB" w:rsidRPr="00922558" w14:paraId="053D72A3" w14:textId="77777777" w:rsidTr="00D56FE3">
        <w:trPr>
          <w:trHeight w:val="284"/>
          <w:jc w:val="center"/>
        </w:trPr>
        <w:tc>
          <w:tcPr>
            <w:tcW w:w="374" w:type="pct"/>
            <w:vAlign w:val="center"/>
          </w:tcPr>
          <w:p w14:paraId="069773B3" w14:textId="77777777" w:rsidR="00C54ECB" w:rsidRPr="00922558" w:rsidRDefault="00C54ECB">
            <w:pPr>
              <w:pStyle w:val="afff0"/>
              <w:widowControl w:val="0"/>
              <w:numPr>
                <w:ilvl w:val="0"/>
                <w:numId w:val="30"/>
              </w:numPr>
              <w:spacing w:line="240" w:lineRule="auto"/>
              <w:ind w:left="0" w:firstLineChars="0" w:firstLine="0"/>
              <w:jc w:val="center"/>
              <w:rPr>
                <w:sz w:val="21"/>
              </w:rPr>
            </w:pPr>
          </w:p>
        </w:tc>
        <w:tc>
          <w:tcPr>
            <w:tcW w:w="2215" w:type="pct"/>
            <w:vAlign w:val="center"/>
          </w:tcPr>
          <w:p w14:paraId="7B3E5A50" w14:textId="77777777" w:rsidR="00C54ECB" w:rsidRPr="00922558" w:rsidRDefault="00C54ECB" w:rsidP="00C54ECB">
            <w:pPr>
              <w:spacing w:line="240" w:lineRule="auto"/>
              <w:ind w:firstLineChars="0" w:firstLine="0"/>
              <w:rPr>
                <w:sz w:val="21"/>
              </w:rPr>
            </w:pPr>
            <w:r w:rsidRPr="00922558">
              <w:rPr>
                <w:sz w:val="21"/>
              </w:rPr>
              <w:t>用于有毒或可燃介质的安全阀应为封闭式，以防止介质泄漏到周围环境。如果排出，应引至安全地点。</w:t>
            </w:r>
          </w:p>
        </w:tc>
        <w:tc>
          <w:tcPr>
            <w:tcW w:w="917" w:type="pct"/>
            <w:vAlign w:val="center"/>
          </w:tcPr>
          <w:p w14:paraId="221BA96C" w14:textId="77777777" w:rsidR="00C54ECB" w:rsidRPr="00922558" w:rsidRDefault="00C54ECB" w:rsidP="00C54ECB">
            <w:pPr>
              <w:spacing w:line="240" w:lineRule="auto"/>
              <w:ind w:leftChars="-50" w:left="-118" w:rightChars="-50" w:right="-118" w:firstLineChars="0" w:firstLine="0"/>
              <w:jc w:val="center"/>
              <w:rPr>
                <w:sz w:val="21"/>
              </w:rPr>
            </w:pPr>
            <w:r w:rsidRPr="00922558">
              <w:rPr>
                <w:sz w:val="21"/>
              </w:rPr>
              <w:t>GB/T12241-2021</w:t>
            </w:r>
          </w:p>
          <w:p w14:paraId="1A3F5F8A" w14:textId="77777777" w:rsidR="00C54ECB" w:rsidRPr="00922558" w:rsidRDefault="00C54ECB" w:rsidP="00C54ECB">
            <w:pPr>
              <w:spacing w:line="240" w:lineRule="auto"/>
              <w:ind w:leftChars="-50" w:left="-118" w:rightChars="-50" w:right="-118" w:firstLineChars="0" w:firstLine="0"/>
              <w:jc w:val="center"/>
              <w:rPr>
                <w:sz w:val="21"/>
              </w:rPr>
            </w:pPr>
            <w:r w:rsidRPr="00922558">
              <w:rPr>
                <w:sz w:val="21"/>
              </w:rPr>
              <w:t>5.1.5</w:t>
            </w:r>
          </w:p>
        </w:tc>
        <w:tc>
          <w:tcPr>
            <w:tcW w:w="1113" w:type="pct"/>
            <w:vAlign w:val="center"/>
          </w:tcPr>
          <w:p w14:paraId="0C40F9AB" w14:textId="77777777" w:rsidR="00C54ECB" w:rsidRPr="000608E5" w:rsidRDefault="00C54ECB" w:rsidP="00C54ECB">
            <w:pPr>
              <w:widowControl w:val="0"/>
              <w:spacing w:line="240" w:lineRule="auto"/>
              <w:ind w:firstLineChars="0" w:firstLine="0"/>
              <w:rPr>
                <w:sz w:val="21"/>
              </w:rPr>
            </w:pPr>
            <w:r w:rsidRPr="000608E5">
              <w:rPr>
                <w:rFonts w:hint="eastAsia"/>
                <w:snapToGrid w:val="0"/>
                <w:color w:val="000000"/>
                <w:spacing w:val="-3"/>
                <w:kern w:val="0"/>
                <w:sz w:val="21"/>
              </w:rPr>
              <w:t>现场查看，符合要求。</w:t>
            </w:r>
          </w:p>
        </w:tc>
        <w:tc>
          <w:tcPr>
            <w:tcW w:w="381" w:type="pct"/>
            <w:vAlign w:val="center"/>
          </w:tcPr>
          <w:p w14:paraId="33B6C201" w14:textId="77777777" w:rsidR="00C54ECB" w:rsidRPr="00922558" w:rsidRDefault="00C54ECB" w:rsidP="00C54ECB">
            <w:pPr>
              <w:widowControl w:val="0"/>
              <w:spacing w:line="240" w:lineRule="auto"/>
              <w:ind w:firstLineChars="0" w:firstLine="0"/>
              <w:jc w:val="center"/>
              <w:rPr>
                <w:b/>
                <w:bCs/>
                <w:sz w:val="21"/>
              </w:rPr>
            </w:pPr>
            <w:r w:rsidRPr="00A91AA7">
              <w:rPr>
                <w:b/>
                <w:bCs/>
                <w:sz w:val="21"/>
              </w:rPr>
              <w:t>√</w:t>
            </w:r>
          </w:p>
        </w:tc>
      </w:tr>
      <w:tr w:rsidR="00C54ECB" w:rsidRPr="00922558" w14:paraId="11820671" w14:textId="77777777" w:rsidTr="00D56FE3">
        <w:trPr>
          <w:trHeight w:val="284"/>
          <w:jc w:val="center"/>
        </w:trPr>
        <w:tc>
          <w:tcPr>
            <w:tcW w:w="374" w:type="pct"/>
            <w:vAlign w:val="center"/>
          </w:tcPr>
          <w:p w14:paraId="21639BA0" w14:textId="77777777" w:rsidR="00C54ECB" w:rsidRPr="00922558" w:rsidRDefault="00C54ECB">
            <w:pPr>
              <w:pStyle w:val="afff0"/>
              <w:widowControl w:val="0"/>
              <w:numPr>
                <w:ilvl w:val="0"/>
                <w:numId w:val="30"/>
              </w:numPr>
              <w:spacing w:line="240" w:lineRule="auto"/>
              <w:ind w:left="0" w:firstLineChars="0" w:firstLine="0"/>
              <w:jc w:val="center"/>
              <w:rPr>
                <w:sz w:val="21"/>
              </w:rPr>
            </w:pPr>
          </w:p>
        </w:tc>
        <w:tc>
          <w:tcPr>
            <w:tcW w:w="2215" w:type="pct"/>
            <w:vAlign w:val="center"/>
          </w:tcPr>
          <w:p w14:paraId="05561CC0" w14:textId="77777777" w:rsidR="00C54ECB" w:rsidRPr="00922558" w:rsidRDefault="00C54ECB" w:rsidP="00C54ECB">
            <w:pPr>
              <w:spacing w:line="240" w:lineRule="auto"/>
              <w:ind w:firstLineChars="0" w:firstLine="0"/>
              <w:rPr>
                <w:sz w:val="21"/>
              </w:rPr>
            </w:pPr>
            <w:r w:rsidRPr="00922558">
              <w:rPr>
                <w:rFonts w:ascii="宋体" w:hAnsi="宋体" w:cs="宋体" w:hint="eastAsia"/>
                <w:kern w:val="0"/>
                <w:sz w:val="21"/>
                <w:lang w:bidi="ar"/>
              </w:rPr>
              <w:t>法兰连接应使用同一规格螺栓，安装方向应一致。螺栓应对称紧固。螺栓紧固后应与法兰紧贴，不得有楔缝。当需要添加垫圈时，每个螺栓不应超过一个。所有螺母应全部拧入螺栓，且紧固后的螺栓与螺母宜齐平。</w:t>
            </w:r>
          </w:p>
        </w:tc>
        <w:tc>
          <w:tcPr>
            <w:tcW w:w="917" w:type="pct"/>
            <w:vAlign w:val="center"/>
          </w:tcPr>
          <w:p w14:paraId="53999A23" w14:textId="77777777" w:rsidR="00C54ECB" w:rsidRPr="000608E5" w:rsidRDefault="00C54ECB" w:rsidP="00C54ECB">
            <w:pPr>
              <w:kinsoku w:val="0"/>
              <w:autoSpaceDE w:val="0"/>
              <w:autoSpaceDN w:val="0"/>
              <w:spacing w:line="240" w:lineRule="auto"/>
              <w:ind w:firstLineChars="0" w:firstLine="0"/>
              <w:jc w:val="center"/>
              <w:textAlignment w:val="baseline"/>
              <w:rPr>
                <w:kern w:val="0"/>
                <w:sz w:val="21"/>
                <w:lang w:bidi="ar"/>
              </w:rPr>
            </w:pPr>
            <w:r w:rsidRPr="000608E5">
              <w:rPr>
                <w:kern w:val="0"/>
                <w:sz w:val="21"/>
                <w:lang w:bidi="ar"/>
              </w:rPr>
              <w:t>GB50235-2010</w:t>
            </w:r>
          </w:p>
          <w:p w14:paraId="46BB06E2" w14:textId="77777777" w:rsidR="00C54ECB" w:rsidRPr="00922558" w:rsidRDefault="00C54ECB" w:rsidP="00C54ECB">
            <w:pPr>
              <w:spacing w:line="240" w:lineRule="auto"/>
              <w:ind w:leftChars="-50" w:left="-118" w:rightChars="-50" w:right="-118" w:firstLineChars="0" w:firstLine="0"/>
              <w:jc w:val="center"/>
              <w:rPr>
                <w:sz w:val="21"/>
              </w:rPr>
            </w:pPr>
            <w:r w:rsidRPr="000608E5">
              <w:rPr>
                <w:kern w:val="0"/>
                <w:sz w:val="21"/>
                <w:lang w:bidi="ar"/>
              </w:rPr>
              <w:t>7.3.4</w:t>
            </w:r>
          </w:p>
        </w:tc>
        <w:tc>
          <w:tcPr>
            <w:tcW w:w="1113" w:type="pct"/>
            <w:vAlign w:val="center"/>
          </w:tcPr>
          <w:p w14:paraId="1003E199" w14:textId="77777777" w:rsidR="00C54ECB" w:rsidRPr="000608E5" w:rsidRDefault="00C54ECB" w:rsidP="00C54ECB">
            <w:pPr>
              <w:widowControl w:val="0"/>
              <w:spacing w:line="240" w:lineRule="auto"/>
              <w:ind w:firstLineChars="0" w:firstLine="0"/>
              <w:rPr>
                <w:sz w:val="21"/>
              </w:rPr>
            </w:pPr>
            <w:r w:rsidRPr="000608E5">
              <w:rPr>
                <w:rFonts w:hint="eastAsia"/>
                <w:snapToGrid w:val="0"/>
                <w:color w:val="000000"/>
                <w:spacing w:val="-3"/>
                <w:kern w:val="0"/>
                <w:sz w:val="21"/>
              </w:rPr>
              <w:t>现场查看，符合要求。</w:t>
            </w:r>
          </w:p>
        </w:tc>
        <w:tc>
          <w:tcPr>
            <w:tcW w:w="381" w:type="pct"/>
            <w:vAlign w:val="center"/>
          </w:tcPr>
          <w:p w14:paraId="7FF267B8" w14:textId="77777777" w:rsidR="00C54ECB" w:rsidRPr="00922558" w:rsidRDefault="00C54ECB" w:rsidP="00C54ECB">
            <w:pPr>
              <w:widowControl w:val="0"/>
              <w:spacing w:line="240" w:lineRule="auto"/>
              <w:ind w:firstLineChars="0" w:firstLine="0"/>
              <w:jc w:val="center"/>
              <w:rPr>
                <w:b/>
                <w:bCs/>
                <w:sz w:val="21"/>
              </w:rPr>
            </w:pPr>
            <w:r w:rsidRPr="00A91AA7">
              <w:rPr>
                <w:b/>
                <w:bCs/>
                <w:sz w:val="21"/>
              </w:rPr>
              <w:t>√</w:t>
            </w:r>
          </w:p>
        </w:tc>
      </w:tr>
      <w:tr w:rsidR="00C54ECB" w:rsidRPr="00922558" w14:paraId="2AF02015" w14:textId="77777777" w:rsidTr="00D56FE3">
        <w:trPr>
          <w:trHeight w:val="284"/>
          <w:jc w:val="center"/>
        </w:trPr>
        <w:tc>
          <w:tcPr>
            <w:tcW w:w="374" w:type="pct"/>
            <w:vAlign w:val="center"/>
          </w:tcPr>
          <w:p w14:paraId="443DD59F" w14:textId="77777777" w:rsidR="00C54ECB" w:rsidRPr="00922558" w:rsidRDefault="00C54ECB">
            <w:pPr>
              <w:pStyle w:val="afff0"/>
              <w:widowControl w:val="0"/>
              <w:numPr>
                <w:ilvl w:val="0"/>
                <w:numId w:val="30"/>
              </w:numPr>
              <w:spacing w:line="240" w:lineRule="auto"/>
              <w:ind w:left="0" w:firstLineChars="0" w:firstLine="0"/>
              <w:jc w:val="center"/>
              <w:rPr>
                <w:sz w:val="21"/>
              </w:rPr>
            </w:pPr>
          </w:p>
        </w:tc>
        <w:tc>
          <w:tcPr>
            <w:tcW w:w="2215" w:type="pct"/>
            <w:vAlign w:val="center"/>
          </w:tcPr>
          <w:p w14:paraId="133913EC" w14:textId="77777777" w:rsidR="00C54ECB" w:rsidRPr="00922558" w:rsidRDefault="00C54ECB" w:rsidP="00C54ECB">
            <w:pPr>
              <w:spacing w:line="240" w:lineRule="auto"/>
              <w:ind w:firstLineChars="0" w:firstLine="0"/>
              <w:rPr>
                <w:sz w:val="21"/>
                <w:lang w:bidi="en-US"/>
              </w:rPr>
            </w:pPr>
            <w:r w:rsidRPr="00922558">
              <w:rPr>
                <w:rFonts w:ascii="宋体" w:hAnsi="宋体" w:cs="宋体" w:hint="eastAsia"/>
                <w:color w:val="000000"/>
                <w:kern w:val="0"/>
                <w:sz w:val="21"/>
                <w:lang w:bidi="ar"/>
              </w:rPr>
              <w:t>生产设备易发生危险的部位必须有安全标志。</w:t>
            </w:r>
          </w:p>
        </w:tc>
        <w:tc>
          <w:tcPr>
            <w:tcW w:w="917" w:type="pct"/>
            <w:vAlign w:val="center"/>
          </w:tcPr>
          <w:p w14:paraId="0FBE1270" w14:textId="77777777" w:rsidR="00C54ECB" w:rsidRPr="00922558" w:rsidRDefault="00C54ECB" w:rsidP="00C54ECB">
            <w:pPr>
              <w:kinsoku w:val="0"/>
              <w:autoSpaceDE w:val="0"/>
              <w:autoSpaceDN w:val="0"/>
              <w:spacing w:line="240" w:lineRule="auto"/>
              <w:ind w:firstLineChars="0" w:firstLine="0"/>
              <w:jc w:val="center"/>
              <w:textAlignment w:val="baseline"/>
              <w:rPr>
                <w:sz w:val="21"/>
                <w:lang w:bidi="en-US"/>
              </w:rPr>
            </w:pPr>
            <w:r w:rsidRPr="00922558">
              <w:rPr>
                <w:rFonts w:hint="eastAsia"/>
                <w:sz w:val="21"/>
                <w:lang w:bidi="en-US"/>
              </w:rPr>
              <w:t>GB5083-1999</w:t>
            </w:r>
          </w:p>
          <w:p w14:paraId="09D61407" w14:textId="77777777" w:rsidR="00C54ECB" w:rsidRPr="00922558" w:rsidRDefault="00C54ECB" w:rsidP="00C54ECB">
            <w:pPr>
              <w:kinsoku w:val="0"/>
              <w:autoSpaceDE w:val="0"/>
              <w:autoSpaceDN w:val="0"/>
              <w:spacing w:line="240" w:lineRule="auto"/>
              <w:ind w:firstLineChars="0" w:firstLine="0"/>
              <w:jc w:val="center"/>
              <w:textAlignment w:val="baseline"/>
              <w:rPr>
                <w:sz w:val="21"/>
                <w:highlight w:val="yellow"/>
                <w:lang w:bidi="en-US"/>
              </w:rPr>
            </w:pPr>
            <w:r w:rsidRPr="00922558">
              <w:rPr>
                <w:rFonts w:hint="eastAsia"/>
                <w:sz w:val="21"/>
                <w:lang w:bidi="en-US"/>
              </w:rPr>
              <w:t>7.1</w:t>
            </w:r>
          </w:p>
        </w:tc>
        <w:tc>
          <w:tcPr>
            <w:tcW w:w="1113" w:type="pct"/>
            <w:vAlign w:val="center"/>
          </w:tcPr>
          <w:p w14:paraId="74CB1300" w14:textId="77777777" w:rsidR="00C54ECB" w:rsidRPr="00922558" w:rsidRDefault="00C54ECB" w:rsidP="00C54ECB">
            <w:pPr>
              <w:widowControl w:val="0"/>
              <w:spacing w:line="240" w:lineRule="auto"/>
              <w:ind w:firstLineChars="0" w:firstLine="0"/>
              <w:rPr>
                <w:sz w:val="21"/>
              </w:rPr>
            </w:pPr>
            <w:r>
              <w:rPr>
                <w:rFonts w:hint="eastAsia"/>
                <w:sz w:val="21"/>
              </w:rPr>
              <w:t>现场设置有安全警示标识。</w:t>
            </w:r>
          </w:p>
        </w:tc>
        <w:tc>
          <w:tcPr>
            <w:tcW w:w="381" w:type="pct"/>
            <w:vAlign w:val="center"/>
          </w:tcPr>
          <w:p w14:paraId="2DA4EBA0" w14:textId="77777777" w:rsidR="00C54ECB" w:rsidRPr="00922558" w:rsidRDefault="00C54ECB" w:rsidP="00C54ECB">
            <w:pPr>
              <w:widowControl w:val="0"/>
              <w:spacing w:line="240" w:lineRule="auto"/>
              <w:ind w:firstLineChars="0" w:firstLine="0"/>
              <w:jc w:val="center"/>
              <w:rPr>
                <w:b/>
                <w:bCs/>
                <w:sz w:val="21"/>
              </w:rPr>
            </w:pPr>
            <w:r w:rsidRPr="00A91AA7">
              <w:rPr>
                <w:b/>
                <w:bCs/>
                <w:sz w:val="21"/>
              </w:rPr>
              <w:t>√</w:t>
            </w:r>
          </w:p>
        </w:tc>
      </w:tr>
      <w:tr w:rsidR="00C54ECB" w:rsidRPr="00922558" w14:paraId="3C8640EA" w14:textId="77777777" w:rsidTr="00D56FE3">
        <w:trPr>
          <w:trHeight w:val="284"/>
          <w:jc w:val="center"/>
        </w:trPr>
        <w:tc>
          <w:tcPr>
            <w:tcW w:w="374" w:type="pct"/>
            <w:vAlign w:val="center"/>
          </w:tcPr>
          <w:p w14:paraId="590B9FFE" w14:textId="77777777" w:rsidR="00C54ECB" w:rsidRPr="00922558" w:rsidRDefault="00C54ECB">
            <w:pPr>
              <w:pStyle w:val="afff0"/>
              <w:widowControl w:val="0"/>
              <w:numPr>
                <w:ilvl w:val="0"/>
                <w:numId w:val="30"/>
              </w:numPr>
              <w:spacing w:line="240" w:lineRule="auto"/>
              <w:ind w:left="0" w:firstLineChars="0" w:firstLine="0"/>
              <w:jc w:val="center"/>
              <w:rPr>
                <w:sz w:val="21"/>
              </w:rPr>
            </w:pPr>
          </w:p>
        </w:tc>
        <w:tc>
          <w:tcPr>
            <w:tcW w:w="2215" w:type="pct"/>
            <w:vAlign w:val="center"/>
          </w:tcPr>
          <w:p w14:paraId="2E05AF5D" w14:textId="77777777" w:rsidR="00C54ECB" w:rsidRDefault="00C54ECB" w:rsidP="00C54ECB">
            <w:pPr>
              <w:spacing w:line="240" w:lineRule="auto"/>
              <w:ind w:firstLineChars="0" w:firstLine="0"/>
              <w:rPr>
                <w:rFonts w:ascii="宋体" w:hAnsi="宋体" w:cs="宋体"/>
                <w:color w:val="000000"/>
                <w:kern w:val="0"/>
                <w:sz w:val="21"/>
                <w:lang w:bidi="ar"/>
              </w:rPr>
            </w:pPr>
            <w:r>
              <w:rPr>
                <w:rFonts w:ascii="宋体" w:hAnsi="宋体" w:cs="宋体" w:hint="eastAsia"/>
                <w:color w:val="000000"/>
                <w:kern w:val="0"/>
                <w:sz w:val="21"/>
                <w:lang w:bidi="ar"/>
              </w:rPr>
              <w:t>安全阀的设置和泄放至少应符合以下要求：</w:t>
            </w:r>
          </w:p>
          <w:p w14:paraId="2B253F54" w14:textId="77777777" w:rsidR="00C54ECB" w:rsidRPr="00FF1B3D" w:rsidRDefault="00C54ECB" w:rsidP="00C54ECB">
            <w:pPr>
              <w:spacing w:line="240" w:lineRule="auto"/>
              <w:ind w:firstLineChars="0" w:firstLine="0"/>
              <w:rPr>
                <w:rFonts w:ascii="宋体" w:hAnsi="宋体" w:cs="宋体"/>
                <w:color w:val="000000"/>
                <w:kern w:val="0"/>
                <w:sz w:val="21"/>
                <w:lang w:bidi="ar"/>
              </w:rPr>
            </w:pPr>
            <w:r w:rsidRPr="00FF1B3D">
              <w:rPr>
                <w:rFonts w:ascii="宋体" w:hAnsi="宋体" w:cs="宋体" w:hint="eastAsia"/>
                <w:color w:val="000000"/>
                <w:kern w:val="0"/>
                <w:sz w:val="21"/>
                <w:lang w:bidi="ar"/>
              </w:rPr>
              <w:t>a)输气站应在管道进站截断阀上游和出站截断阀下游设置限压泄放设施。</w:t>
            </w:r>
          </w:p>
          <w:p w14:paraId="4EFB4A5D" w14:textId="77777777" w:rsidR="00C54ECB" w:rsidRPr="00FF1B3D" w:rsidRDefault="00C54ECB" w:rsidP="00C54ECB">
            <w:pPr>
              <w:spacing w:line="240" w:lineRule="auto"/>
              <w:ind w:firstLineChars="0" w:firstLine="0"/>
              <w:rPr>
                <w:rFonts w:ascii="宋体" w:hAnsi="宋体" w:cs="宋体"/>
                <w:color w:val="000000"/>
                <w:kern w:val="0"/>
                <w:sz w:val="21"/>
                <w:lang w:bidi="ar"/>
              </w:rPr>
            </w:pPr>
            <w:r w:rsidRPr="00FF1B3D">
              <w:rPr>
                <w:rFonts w:ascii="宋体" w:hAnsi="宋体" w:cs="宋体" w:hint="eastAsia"/>
                <w:color w:val="000000"/>
                <w:kern w:val="0"/>
                <w:sz w:val="21"/>
                <w:lang w:bidi="ar"/>
              </w:rPr>
              <w:t>b)输气站场内可能存在超压的受压设备和容器，应设置安全阀。安全阀的整定压力应小于或等于受压设备和容器的最高允许工作压力。</w:t>
            </w:r>
          </w:p>
          <w:p w14:paraId="1960AB41" w14:textId="77777777" w:rsidR="00C54ECB" w:rsidRPr="00FF1B3D" w:rsidRDefault="00C54ECB" w:rsidP="00C54ECB">
            <w:pPr>
              <w:spacing w:line="240" w:lineRule="auto"/>
              <w:ind w:firstLineChars="0" w:firstLine="0"/>
              <w:rPr>
                <w:rFonts w:ascii="宋体" w:hAnsi="宋体" w:cs="宋体"/>
                <w:color w:val="000000"/>
                <w:kern w:val="0"/>
                <w:sz w:val="21"/>
                <w:lang w:bidi="ar"/>
              </w:rPr>
            </w:pPr>
            <w:r>
              <w:rPr>
                <w:rFonts w:ascii="宋体" w:hAnsi="宋体" w:cs="宋体" w:hint="eastAsia"/>
                <w:color w:val="000000"/>
                <w:kern w:val="0"/>
                <w:sz w:val="21"/>
                <w:lang w:bidi="ar"/>
              </w:rPr>
              <w:t>c</w:t>
            </w:r>
            <w:r w:rsidRPr="00FF1B3D">
              <w:rPr>
                <w:rFonts w:ascii="宋体" w:hAnsi="宋体" w:cs="宋体" w:hint="eastAsia"/>
                <w:color w:val="000000"/>
                <w:kern w:val="0"/>
                <w:sz w:val="21"/>
                <w:lang w:bidi="ar"/>
              </w:rPr>
              <w:t>)安全阀泄放的可燃气体宜引人同级压力的放空管线。当安全阀泄放少量可燃气体时可排入大气。泄放管宜垂直向上，管口应高出设备的最高平台，且不应小于2m</w:t>
            </w:r>
            <w:r>
              <w:rPr>
                <w:rFonts w:ascii="宋体" w:hAnsi="宋体" w:cs="宋体" w:hint="eastAsia"/>
                <w:color w:val="000000"/>
                <w:kern w:val="0"/>
                <w:sz w:val="21"/>
                <w:lang w:bidi="ar"/>
              </w:rPr>
              <w:t>，</w:t>
            </w:r>
            <w:r w:rsidRPr="00FF1B3D">
              <w:rPr>
                <w:rFonts w:ascii="宋体" w:hAnsi="宋体" w:cs="宋体" w:hint="eastAsia"/>
                <w:color w:val="000000"/>
                <w:kern w:val="0"/>
                <w:sz w:val="21"/>
                <w:lang w:bidi="ar"/>
              </w:rPr>
              <w:t>并应高出所在地面5m。厂房内安全阀的泄放管应引出厂房外，管口应高出厂房2m以上；当安全阀可能排放有含油天然气（湿气）或含硫化氢等有毒气体时，应将其接</w:t>
            </w:r>
            <w:r>
              <w:rPr>
                <w:rFonts w:ascii="宋体" w:hAnsi="宋体" w:cs="宋体" w:hint="eastAsia"/>
                <w:color w:val="000000"/>
                <w:kern w:val="0"/>
                <w:sz w:val="21"/>
                <w:lang w:bidi="ar"/>
              </w:rPr>
              <w:t>入</w:t>
            </w:r>
            <w:r w:rsidRPr="00FF1B3D">
              <w:rPr>
                <w:rFonts w:ascii="宋体" w:hAnsi="宋体" w:cs="宋体" w:hint="eastAsia"/>
                <w:color w:val="000000"/>
                <w:kern w:val="0"/>
                <w:sz w:val="21"/>
                <w:lang w:bidi="ar"/>
              </w:rPr>
              <w:t>密闭系统或火炬系统。</w:t>
            </w:r>
          </w:p>
          <w:p w14:paraId="2C968B72" w14:textId="77777777" w:rsidR="00C54ECB" w:rsidRPr="00FF1B3D" w:rsidRDefault="00C54ECB" w:rsidP="00C54ECB">
            <w:pPr>
              <w:spacing w:line="240" w:lineRule="auto"/>
              <w:ind w:firstLineChars="0" w:firstLine="0"/>
              <w:rPr>
                <w:rFonts w:ascii="宋体" w:hAnsi="宋体" w:cs="宋体"/>
                <w:color w:val="000000"/>
                <w:kern w:val="0"/>
                <w:sz w:val="21"/>
                <w:lang w:bidi="ar"/>
              </w:rPr>
            </w:pPr>
            <w:r w:rsidRPr="00FF1B3D">
              <w:rPr>
                <w:rFonts w:ascii="宋体" w:hAnsi="宋体" w:cs="宋体" w:hint="eastAsia"/>
                <w:color w:val="000000"/>
                <w:kern w:val="0"/>
                <w:sz w:val="21"/>
                <w:lang w:bidi="ar"/>
              </w:rPr>
              <w:t>d)安全阀的泄放系统应采取防止冰冻、防止堵塞的措施。</w:t>
            </w:r>
          </w:p>
          <w:p w14:paraId="26705C0C" w14:textId="77777777" w:rsidR="00C54ECB" w:rsidRPr="00922558" w:rsidRDefault="00C54ECB" w:rsidP="00C54ECB">
            <w:pPr>
              <w:spacing w:line="240" w:lineRule="auto"/>
              <w:ind w:firstLineChars="0" w:firstLine="0"/>
              <w:rPr>
                <w:rFonts w:ascii="宋体" w:hAnsi="宋体" w:cs="宋体"/>
                <w:color w:val="000000"/>
                <w:kern w:val="0"/>
                <w:sz w:val="21"/>
                <w:lang w:bidi="ar"/>
              </w:rPr>
            </w:pPr>
            <w:r>
              <w:rPr>
                <w:rFonts w:ascii="宋体" w:hAnsi="宋体" w:cs="宋体" w:hint="eastAsia"/>
                <w:color w:val="000000"/>
                <w:kern w:val="0"/>
                <w:sz w:val="21"/>
                <w:lang w:bidi="ar"/>
              </w:rPr>
              <w:t>e</w:t>
            </w:r>
            <w:r w:rsidRPr="00FF1B3D">
              <w:rPr>
                <w:rFonts w:ascii="宋体" w:hAnsi="宋体" w:cs="宋体" w:hint="eastAsia"/>
                <w:color w:val="000000"/>
                <w:kern w:val="0"/>
                <w:sz w:val="21"/>
                <w:lang w:bidi="ar"/>
              </w:rPr>
              <w:t>)对安全阀每年至少委托有资格检验的机构检验、校验一次。</w:t>
            </w:r>
          </w:p>
        </w:tc>
        <w:tc>
          <w:tcPr>
            <w:tcW w:w="917" w:type="pct"/>
            <w:vAlign w:val="center"/>
          </w:tcPr>
          <w:p w14:paraId="3F8804B6" w14:textId="77777777" w:rsidR="00C54ECB" w:rsidRDefault="00C54ECB" w:rsidP="00C54ECB">
            <w:pPr>
              <w:kinsoku w:val="0"/>
              <w:autoSpaceDE w:val="0"/>
              <w:autoSpaceDN w:val="0"/>
              <w:spacing w:line="240" w:lineRule="auto"/>
              <w:ind w:firstLineChars="0" w:firstLine="0"/>
              <w:jc w:val="center"/>
              <w:textAlignment w:val="baseline"/>
              <w:rPr>
                <w:sz w:val="21"/>
                <w:lang w:bidi="en-US"/>
              </w:rPr>
            </w:pPr>
            <w:r>
              <w:rPr>
                <w:rFonts w:hint="eastAsia"/>
                <w:sz w:val="21"/>
                <w:lang w:bidi="en-US"/>
              </w:rPr>
              <w:t>S</w:t>
            </w:r>
            <w:r>
              <w:rPr>
                <w:sz w:val="21"/>
                <w:lang w:bidi="en-US"/>
              </w:rPr>
              <w:t>Y/T5225</w:t>
            </w:r>
            <w:r>
              <w:rPr>
                <w:rFonts w:hint="eastAsia"/>
                <w:sz w:val="21"/>
                <w:lang w:bidi="en-US"/>
              </w:rPr>
              <w:t>-</w:t>
            </w:r>
            <w:r>
              <w:rPr>
                <w:sz w:val="21"/>
                <w:lang w:bidi="en-US"/>
              </w:rPr>
              <w:t>2019</w:t>
            </w:r>
          </w:p>
          <w:p w14:paraId="6029977A" w14:textId="77777777" w:rsidR="00C54ECB" w:rsidRPr="00922558" w:rsidRDefault="00C54ECB" w:rsidP="00C54ECB">
            <w:pPr>
              <w:kinsoku w:val="0"/>
              <w:autoSpaceDE w:val="0"/>
              <w:autoSpaceDN w:val="0"/>
              <w:spacing w:line="240" w:lineRule="auto"/>
              <w:ind w:firstLineChars="0" w:firstLine="0"/>
              <w:jc w:val="center"/>
              <w:textAlignment w:val="baseline"/>
              <w:rPr>
                <w:sz w:val="21"/>
                <w:lang w:bidi="en-US"/>
              </w:rPr>
            </w:pPr>
            <w:r>
              <w:rPr>
                <w:rFonts w:hint="eastAsia"/>
                <w:sz w:val="21"/>
                <w:lang w:bidi="en-US"/>
              </w:rPr>
              <w:t>6</w:t>
            </w:r>
            <w:r>
              <w:rPr>
                <w:sz w:val="21"/>
                <w:lang w:bidi="en-US"/>
              </w:rPr>
              <w:t>.2.2.3</w:t>
            </w:r>
          </w:p>
        </w:tc>
        <w:tc>
          <w:tcPr>
            <w:tcW w:w="1113" w:type="pct"/>
            <w:vAlign w:val="center"/>
          </w:tcPr>
          <w:p w14:paraId="36A50999" w14:textId="77777777" w:rsidR="00C54ECB" w:rsidRDefault="00C54ECB" w:rsidP="00C54ECB">
            <w:pPr>
              <w:widowControl w:val="0"/>
              <w:spacing w:line="240" w:lineRule="auto"/>
              <w:ind w:firstLineChars="0" w:firstLine="0"/>
              <w:rPr>
                <w:sz w:val="21"/>
              </w:rPr>
            </w:pPr>
            <w:r w:rsidRPr="000608E5">
              <w:rPr>
                <w:rFonts w:hint="eastAsia"/>
                <w:snapToGrid w:val="0"/>
                <w:color w:val="000000"/>
                <w:spacing w:val="-3"/>
                <w:kern w:val="0"/>
                <w:sz w:val="21"/>
              </w:rPr>
              <w:t>现场查看，符合要求。</w:t>
            </w:r>
          </w:p>
        </w:tc>
        <w:tc>
          <w:tcPr>
            <w:tcW w:w="381" w:type="pct"/>
            <w:vAlign w:val="center"/>
          </w:tcPr>
          <w:p w14:paraId="746E0A18" w14:textId="77777777" w:rsidR="00C54ECB" w:rsidRPr="00A91AA7" w:rsidRDefault="00C54ECB" w:rsidP="00C54ECB">
            <w:pPr>
              <w:widowControl w:val="0"/>
              <w:spacing w:line="240" w:lineRule="auto"/>
              <w:ind w:firstLineChars="0" w:firstLine="0"/>
              <w:jc w:val="center"/>
              <w:rPr>
                <w:b/>
                <w:bCs/>
                <w:sz w:val="21"/>
              </w:rPr>
            </w:pPr>
            <w:r w:rsidRPr="00A91AA7">
              <w:rPr>
                <w:b/>
                <w:bCs/>
                <w:sz w:val="21"/>
              </w:rPr>
              <w:t>√</w:t>
            </w:r>
          </w:p>
        </w:tc>
      </w:tr>
      <w:tr w:rsidR="00C54ECB" w:rsidRPr="00922558" w14:paraId="55EC38A4" w14:textId="77777777" w:rsidTr="00D56FE3">
        <w:trPr>
          <w:trHeight w:val="284"/>
          <w:jc w:val="center"/>
        </w:trPr>
        <w:tc>
          <w:tcPr>
            <w:tcW w:w="374" w:type="pct"/>
            <w:vAlign w:val="center"/>
          </w:tcPr>
          <w:p w14:paraId="790ACC23" w14:textId="457D4EE2" w:rsidR="00C54ECB" w:rsidRPr="000608E5" w:rsidRDefault="00C54ECB" w:rsidP="00C54ECB">
            <w:pPr>
              <w:pStyle w:val="afff0"/>
              <w:widowControl w:val="0"/>
              <w:spacing w:line="240" w:lineRule="auto"/>
              <w:ind w:firstLineChars="0" w:firstLine="0"/>
              <w:jc w:val="center"/>
              <w:rPr>
                <w:b/>
                <w:bCs/>
                <w:sz w:val="21"/>
              </w:rPr>
            </w:pPr>
            <w:r>
              <w:rPr>
                <w:rFonts w:hint="eastAsia"/>
                <w:b/>
                <w:bCs/>
                <w:sz w:val="21"/>
              </w:rPr>
              <w:t>六</w:t>
            </w:r>
          </w:p>
        </w:tc>
        <w:tc>
          <w:tcPr>
            <w:tcW w:w="2215" w:type="pct"/>
            <w:vAlign w:val="center"/>
          </w:tcPr>
          <w:p w14:paraId="2E4652FA" w14:textId="77777777" w:rsidR="00C54ECB" w:rsidRPr="00922558" w:rsidRDefault="00C54ECB" w:rsidP="00C54ECB">
            <w:pPr>
              <w:spacing w:line="240" w:lineRule="auto"/>
              <w:ind w:firstLineChars="0" w:firstLine="0"/>
              <w:rPr>
                <w:sz w:val="21"/>
              </w:rPr>
            </w:pPr>
            <w:r w:rsidRPr="00922558">
              <w:rPr>
                <w:b/>
                <w:bCs/>
                <w:sz w:val="21"/>
              </w:rPr>
              <w:t>防火防爆</w:t>
            </w:r>
          </w:p>
        </w:tc>
        <w:tc>
          <w:tcPr>
            <w:tcW w:w="917" w:type="pct"/>
            <w:vAlign w:val="center"/>
          </w:tcPr>
          <w:p w14:paraId="5AEA08D3" w14:textId="77777777" w:rsidR="00C54ECB" w:rsidRPr="00922558" w:rsidRDefault="00C54ECB" w:rsidP="00C54ECB">
            <w:pPr>
              <w:spacing w:line="240" w:lineRule="auto"/>
              <w:ind w:firstLineChars="0" w:firstLine="0"/>
              <w:jc w:val="center"/>
              <w:rPr>
                <w:sz w:val="21"/>
              </w:rPr>
            </w:pPr>
          </w:p>
        </w:tc>
        <w:tc>
          <w:tcPr>
            <w:tcW w:w="1113" w:type="pct"/>
            <w:vAlign w:val="center"/>
          </w:tcPr>
          <w:p w14:paraId="5F6175D8" w14:textId="77777777" w:rsidR="00C54ECB" w:rsidRPr="00922558" w:rsidRDefault="00C54ECB" w:rsidP="00C54ECB">
            <w:pPr>
              <w:widowControl w:val="0"/>
              <w:spacing w:line="240" w:lineRule="auto"/>
              <w:ind w:firstLineChars="0" w:firstLine="0"/>
              <w:rPr>
                <w:sz w:val="21"/>
              </w:rPr>
            </w:pPr>
          </w:p>
        </w:tc>
        <w:tc>
          <w:tcPr>
            <w:tcW w:w="381" w:type="pct"/>
            <w:vAlign w:val="center"/>
          </w:tcPr>
          <w:p w14:paraId="38F2CE97" w14:textId="77777777" w:rsidR="00C54ECB" w:rsidRPr="00922558" w:rsidRDefault="00C54ECB" w:rsidP="00C54ECB">
            <w:pPr>
              <w:widowControl w:val="0"/>
              <w:spacing w:line="240" w:lineRule="auto"/>
              <w:ind w:firstLineChars="0" w:firstLine="0"/>
              <w:jc w:val="center"/>
              <w:rPr>
                <w:b/>
                <w:bCs/>
                <w:sz w:val="21"/>
              </w:rPr>
            </w:pPr>
          </w:p>
        </w:tc>
      </w:tr>
      <w:tr w:rsidR="00C54ECB" w:rsidRPr="00922558" w14:paraId="0F91E5B2" w14:textId="77777777" w:rsidTr="00D56FE3">
        <w:trPr>
          <w:trHeight w:val="284"/>
          <w:jc w:val="center"/>
        </w:trPr>
        <w:tc>
          <w:tcPr>
            <w:tcW w:w="374" w:type="pct"/>
            <w:vAlign w:val="center"/>
          </w:tcPr>
          <w:p w14:paraId="6245D7D9" w14:textId="77777777" w:rsidR="00C54ECB" w:rsidRPr="00922558" w:rsidRDefault="00C54ECB">
            <w:pPr>
              <w:pStyle w:val="afff0"/>
              <w:widowControl w:val="0"/>
              <w:numPr>
                <w:ilvl w:val="0"/>
                <w:numId w:val="30"/>
              </w:numPr>
              <w:spacing w:line="240" w:lineRule="auto"/>
              <w:ind w:left="0" w:firstLineChars="0" w:firstLine="0"/>
              <w:jc w:val="center"/>
              <w:rPr>
                <w:sz w:val="21"/>
              </w:rPr>
            </w:pPr>
          </w:p>
        </w:tc>
        <w:tc>
          <w:tcPr>
            <w:tcW w:w="2215" w:type="pct"/>
            <w:vAlign w:val="center"/>
          </w:tcPr>
          <w:p w14:paraId="2C768BBB" w14:textId="0430E91B" w:rsidR="00C54ECB" w:rsidRPr="00922558" w:rsidRDefault="00C54ECB" w:rsidP="00C54ECB">
            <w:pPr>
              <w:spacing w:line="240" w:lineRule="auto"/>
              <w:ind w:firstLineChars="0" w:firstLine="0"/>
              <w:rPr>
                <w:b/>
                <w:bCs/>
                <w:sz w:val="21"/>
              </w:rPr>
            </w:pPr>
            <w:r w:rsidRPr="00922558">
              <w:rPr>
                <w:sz w:val="21"/>
              </w:rPr>
              <w:t>在爆炸</w:t>
            </w:r>
            <w:r>
              <w:rPr>
                <w:rFonts w:hint="eastAsia"/>
                <w:sz w:val="21"/>
              </w:rPr>
              <w:t>区域</w:t>
            </w:r>
            <w:r w:rsidRPr="00922558">
              <w:rPr>
                <w:sz w:val="21"/>
              </w:rPr>
              <w:t>内应采取消除或控制设备线路产生火花、电弧、高温的措施。</w:t>
            </w:r>
          </w:p>
        </w:tc>
        <w:tc>
          <w:tcPr>
            <w:tcW w:w="917" w:type="pct"/>
            <w:vAlign w:val="center"/>
          </w:tcPr>
          <w:p w14:paraId="2C8DF830" w14:textId="77777777" w:rsidR="00C54ECB" w:rsidRPr="00922558" w:rsidRDefault="00C54ECB" w:rsidP="00C54ECB">
            <w:pPr>
              <w:spacing w:line="240" w:lineRule="auto"/>
              <w:ind w:firstLineChars="0" w:firstLine="0"/>
              <w:jc w:val="center"/>
              <w:rPr>
                <w:sz w:val="21"/>
              </w:rPr>
            </w:pPr>
            <w:r w:rsidRPr="00922558">
              <w:rPr>
                <w:sz w:val="21"/>
              </w:rPr>
              <w:t>GB50058-2014</w:t>
            </w:r>
          </w:p>
          <w:p w14:paraId="2A4BC092" w14:textId="5D7725D3" w:rsidR="00C54ECB" w:rsidRPr="00922558" w:rsidRDefault="00C54ECB" w:rsidP="00C54ECB">
            <w:pPr>
              <w:spacing w:line="240" w:lineRule="auto"/>
              <w:ind w:firstLineChars="0" w:firstLine="0"/>
              <w:jc w:val="center"/>
              <w:rPr>
                <w:sz w:val="21"/>
              </w:rPr>
            </w:pPr>
            <w:r w:rsidRPr="00922558">
              <w:rPr>
                <w:sz w:val="21"/>
              </w:rPr>
              <w:t>3.1.3</w:t>
            </w:r>
          </w:p>
        </w:tc>
        <w:tc>
          <w:tcPr>
            <w:tcW w:w="1113" w:type="pct"/>
            <w:vAlign w:val="center"/>
          </w:tcPr>
          <w:p w14:paraId="37277CD4" w14:textId="77777777"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爆炸环境范围内均采取防火花、电弧、高温的措施。</w:t>
            </w:r>
          </w:p>
        </w:tc>
        <w:tc>
          <w:tcPr>
            <w:tcW w:w="381" w:type="pct"/>
            <w:vAlign w:val="center"/>
          </w:tcPr>
          <w:p w14:paraId="00EC980D" w14:textId="77777777" w:rsidR="00C54ECB" w:rsidRPr="00922558" w:rsidRDefault="00C54ECB" w:rsidP="00C54ECB">
            <w:pPr>
              <w:widowControl w:val="0"/>
              <w:spacing w:line="240" w:lineRule="auto"/>
              <w:ind w:firstLineChars="0" w:firstLine="0"/>
              <w:jc w:val="center"/>
              <w:rPr>
                <w:b/>
                <w:bCs/>
                <w:sz w:val="21"/>
              </w:rPr>
            </w:pPr>
            <w:r w:rsidRPr="006263CB">
              <w:rPr>
                <w:b/>
                <w:bCs/>
                <w:sz w:val="21"/>
              </w:rPr>
              <w:t>√</w:t>
            </w:r>
          </w:p>
        </w:tc>
      </w:tr>
      <w:tr w:rsidR="00C54ECB" w:rsidRPr="00922558" w14:paraId="7206A110" w14:textId="77777777" w:rsidTr="00D56FE3">
        <w:trPr>
          <w:trHeight w:val="284"/>
          <w:jc w:val="center"/>
        </w:trPr>
        <w:tc>
          <w:tcPr>
            <w:tcW w:w="374" w:type="pct"/>
            <w:vAlign w:val="center"/>
          </w:tcPr>
          <w:p w14:paraId="6B258F44" w14:textId="77777777" w:rsidR="00C54ECB" w:rsidRPr="00922558" w:rsidRDefault="00C54ECB">
            <w:pPr>
              <w:pStyle w:val="afff0"/>
              <w:widowControl w:val="0"/>
              <w:numPr>
                <w:ilvl w:val="0"/>
                <w:numId w:val="30"/>
              </w:numPr>
              <w:spacing w:line="240" w:lineRule="auto"/>
              <w:ind w:left="0" w:firstLineChars="0" w:firstLine="0"/>
              <w:jc w:val="center"/>
              <w:rPr>
                <w:sz w:val="21"/>
              </w:rPr>
            </w:pPr>
          </w:p>
        </w:tc>
        <w:tc>
          <w:tcPr>
            <w:tcW w:w="2215" w:type="pct"/>
            <w:vAlign w:val="center"/>
          </w:tcPr>
          <w:p w14:paraId="1AF6127D" w14:textId="77777777" w:rsidR="00C54ECB" w:rsidRPr="00922558" w:rsidRDefault="00C54ECB" w:rsidP="00C54ECB">
            <w:pPr>
              <w:spacing w:line="240" w:lineRule="auto"/>
              <w:ind w:firstLineChars="0" w:firstLine="0"/>
              <w:jc w:val="left"/>
              <w:rPr>
                <w:kern w:val="0"/>
                <w:sz w:val="21"/>
              </w:rPr>
            </w:pPr>
            <w:r w:rsidRPr="00922558">
              <w:rPr>
                <w:kern w:val="0"/>
                <w:sz w:val="21"/>
              </w:rPr>
              <w:t>在爆炸性环境内，电气设备应根据下列因素进行选择：</w:t>
            </w:r>
          </w:p>
          <w:p w14:paraId="6D2FFB22" w14:textId="77777777" w:rsidR="00C54ECB" w:rsidRPr="00922558" w:rsidRDefault="00C54ECB" w:rsidP="00C54ECB">
            <w:pPr>
              <w:spacing w:line="240" w:lineRule="auto"/>
              <w:ind w:firstLineChars="0" w:firstLine="0"/>
              <w:jc w:val="left"/>
              <w:rPr>
                <w:kern w:val="0"/>
                <w:sz w:val="21"/>
              </w:rPr>
            </w:pPr>
            <w:r w:rsidRPr="00922558">
              <w:rPr>
                <w:kern w:val="0"/>
                <w:sz w:val="21"/>
              </w:rPr>
              <w:t>1.</w:t>
            </w:r>
            <w:r w:rsidRPr="00922558">
              <w:rPr>
                <w:kern w:val="0"/>
                <w:sz w:val="21"/>
              </w:rPr>
              <w:t>爆炸危险区域的分区；</w:t>
            </w:r>
          </w:p>
          <w:p w14:paraId="64C22A41" w14:textId="77777777" w:rsidR="00C54ECB" w:rsidRPr="00922558" w:rsidRDefault="00C54ECB" w:rsidP="00C54ECB">
            <w:pPr>
              <w:spacing w:line="240" w:lineRule="auto"/>
              <w:ind w:firstLineChars="0" w:firstLine="0"/>
              <w:jc w:val="left"/>
              <w:rPr>
                <w:kern w:val="0"/>
                <w:sz w:val="21"/>
              </w:rPr>
            </w:pPr>
            <w:r w:rsidRPr="00922558">
              <w:rPr>
                <w:kern w:val="0"/>
                <w:sz w:val="21"/>
              </w:rPr>
              <w:t>2.</w:t>
            </w:r>
            <w:r w:rsidRPr="00922558">
              <w:rPr>
                <w:kern w:val="0"/>
                <w:sz w:val="21"/>
              </w:rPr>
              <w:t>可燃性物质和可燃性粉尘的分级；</w:t>
            </w:r>
          </w:p>
          <w:p w14:paraId="07DBF6D4" w14:textId="77777777" w:rsidR="00C54ECB" w:rsidRPr="00922558" w:rsidRDefault="00C54ECB" w:rsidP="00C54ECB">
            <w:pPr>
              <w:spacing w:line="240" w:lineRule="auto"/>
              <w:ind w:firstLineChars="0" w:firstLine="0"/>
              <w:jc w:val="left"/>
              <w:rPr>
                <w:kern w:val="0"/>
                <w:sz w:val="21"/>
              </w:rPr>
            </w:pPr>
            <w:r w:rsidRPr="00922558">
              <w:rPr>
                <w:kern w:val="0"/>
                <w:sz w:val="21"/>
              </w:rPr>
              <w:t>3.</w:t>
            </w:r>
            <w:r w:rsidRPr="00922558">
              <w:rPr>
                <w:kern w:val="0"/>
                <w:sz w:val="21"/>
              </w:rPr>
              <w:t>可燃性物质的引燃温度；</w:t>
            </w:r>
          </w:p>
          <w:p w14:paraId="1C98D61F" w14:textId="77777777" w:rsidR="00C54ECB" w:rsidRPr="00922558" w:rsidRDefault="00C54ECB" w:rsidP="00C54ECB">
            <w:pPr>
              <w:spacing w:line="240" w:lineRule="auto"/>
              <w:ind w:firstLineChars="0" w:firstLine="0"/>
              <w:rPr>
                <w:sz w:val="21"/>
              </w:rPr>
            </w:pPr>
            <w:r w:rsidRPr="00922558">
              <w:rPr>
                <w:kern w:val="0"/>
                <w:sz w:val="21"/>
              </w:rPr>
              <w:t>4.</w:t>
            </w:r>
            <w:r w:rsidRPr="00922558">
              <w:rPr>
                <w:kern w:val="0"/>
                <w:sz w:val="21"/>
              </w:rPr>
              <w:t>可燃性粉尘云、可燃性粉尘层的最低引燃温度。</w:t>
            </w:r>
          </w:p>
        </w:tc>
        <w:tc>
          <w:tcPr>
            <w:tcW w:w="917" w:type="pct"/>
            <w:vAlign w:val="center"/>
          </w:tcPr>
          <w:p w14:paraId="2E5B1218" w14:textId="77777777" w:rsidR="00C54ECB" w:rsidRPr="00922558" w:rsidRDefault="00C54ECB" w:rsidP="00C54ECB">
            <w:pPr>
              <w:spacing w:line="240" w:lineRule="auto"/>
              <w:ind w:firstLineChars="0" w:firstLine="0"/>
              <w:jc w:val="center"/>
              <w:rPr>
                <w:sz w:val="21"/>
              </w:rPr>
            </w:pPr>
            <w:r w:rsidRPr="00922558">
              <w:rPr>
                <w:sz w:val="21"/>
              </w:rPr>
              <w:t>GB50058-2014</w:t>
            </w:r>
          </w:p>
          <w:p w14:paraId="76D1EA59" w14:textId="77777777" w:rsidR="00C54ECB" w:rsidRPr="00922558" w:rsidRDefault="00C54ECB" w:rsidP="00C54ECB">
            <w:pPr>
              <w:spacing w:line="240" w:lineRule="auto"/>
              <w:ind w:firstLineChars="0" w:firstLine="0"/>
              <w:jc w:val="center"/>
              <w:rPr>
                <w:sz w:val="21"/>
              </w:rPr>
            </w:pPr>
            <w:r w:rsidRPr="00922558">
              <w:rPr>
                <w:sz w:val="21"/>
              </w:rPr>
              <w:t>5.2.1</w:t>
            </w:r>
          </w:p>
        </w:tc>
        <w:tc>
          <w:tcPr>
            <w:tcW w:w="1113" w:type="pct"/>
            <w:vAlign w:val="center"/>
          </w:tcPr>
          <w:p w14:paraId="6E184B0B" w14:textId="77777777"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电气设备均根据爆炸危险区域进行选择。</w:t>
            </w:r>
          </w:p>
        </w:tc>
        <w:tc>
          <w:tcPr>
            <w:tcW w:w="381" w:type="pct"/>
            <w:vAlign w:val="center"/>
          </w:tcPr>
          <w:p w14:paraId="3503E8CC" w14:textId="77777777" w:rsidR="00C54ECB" w:rsidRPr="00922558" w:rsidRDefault="00C54ECB" w:rsidP="00C54ECB">
            <w:pPr>
              <w:widowControl w:val="0"/>
              <w:spacing w:line="240" w:lineRule="auto"/>
              <w:ind w:firstLineChars="0" w:firstLine="0"/>
              <w:jc w:val="center"/>
              <w:rPr>
                <w:b/>
                <w:bCs/>
                <w:sz w:val="21"/>
              </w:rPr>
            </w:pPr>
            <w:r w:rsidRPr="006263CB">
              <w:rPr>
                <w:b/>
                <w:bCs/>
                <w:sz w:val="21"/>
              </w:rPr>
              <w:t>√</w:t>
            </w:r>
          </w:p>
        </w:tc>
      </w:tr>
      <w:tr w:rsidR="00C54ECB" w:rsidRPr="00922558" w14:paraId="6DB1E08D" w14:textId="77777777" w:rsidTr="00D56FE3">
        <w:trPr>
          <w:trHeight w:val="284"/>
          <w:jc w:val="center"/>
        </w:trPr>
        <w:tc>
          <w:tcPr>
            <w:tcW w:w="374" w:type="pct"/>
            <w:vAlign w:val="center"/>
          </w:tcPr>
          <w:p w14:paraId="035DE38B" w14:textId="77777777" w:rsidR="00C54ECB" w:rsidRPr="00922558" w:rsidRDefault="00C54ECB">
            <w:pPr>
              <w:pStyle w:val="afff0"/>
              <w:widowControl w:val="0"/>
              <w:numPr>
                <w:ilvl w:val="0"/>
                <w:numId w:val="30"/>
              </w:numPr>
              <w:spacing w:line="240" w:lineRule="auto"/>
              <w:ind w:left="0" w:firstLineChars="0" w:firstLine="0"/>
              <w:jc w:val="center"/>
              <w:rPr>
                <w:sz w:val="21"/>
              </w:rPr>
            </w:pPr>
          </w:p>
        </w:tc>
        <w:tc>
          <w:tcPr>
            <w:tcW w:w="2215" w:type="pct"/>
            <w:vAlign w:val="center"/>
          </w:tcPr>
          <w:p w14:paraId="43EF015F" w14:textId="77777777" w:rsidR="00C54ECB" w:rsidRPr="00922558" w:rsidRDefault="00C54ECB" w:rsidP="00C54ECB">
            <w:pPr>
              <w:spacing w:line="240" w:lineRule="auto"/>
              <w:ind w:firstLineChars="0" w:firstLine="0"/>
              <w:rPr>
                <w:sz w:val="21"/>
              </w:rPr>
            </w:pPr>
            <w:r w:rsidRPr="00922558">
              <w:rPr>
                <w:sz w:val="21"/>
              </w:rPr>
              <w:t>爆炸性环境接地设计应符合下列规定：</w:t>
            </w:r>
          </w:p>
          <w:p w14:paraId="431463FE" w14:textId="77777777" w:rsidR="00C54ECB" w:rsidRPr="00922558" w:rsidRDefault="00C54ECB" w:rsidP="00C54ECB">
            <w:pPr>
              <w:spacing w:line="240" w:lineRule="auto"/>
              <w:ind w:firstLineChars="0" w:firstLine="0"/>
              <w:rPr>
                <w:sz w:val="21"/>
              </w:rPr>
            </w:pPr>
            <w:r w:rsidRPr="00922558">
              <w:rPr>
                <w:sz w:val="21"/>
              </w:rPr>
              <w:t>1</w:t>
            </w:r>
            <w:r w:rsidRPr="00922558">
              <w:rPr>
                <w:sz w:val="21"/>
              </w:rPr>
              <w:t>按照现行国家标准《交流电气装置的接地设计规范》</w:t>
            </w:r>
            <w:r w:rsidRPr="00922558">
              <w:rPr>
                <w:sz w:val="21"/>
              </w:rPr>
              <w:t>GB/T50065</w:t>
            </w:r>
            <w:r w:rsidRPr="00922558">
              <w:rPr>
                <w:sz w:val="21"/>
              </w:rPr>
              <w:t>的有关规定，下列不需要接地的部分，在爆炸性环境内仍应进行接地：</w:t>
            </w:r>
          </w:p>
          <w:p w14:paraId="004CCFE2" w14:textId="77777777" w:rsidR="00C54ECB" w:rsidRPr="00922558" w:rsidRDefault="00C54ECB" w:rsidP="00C54ECB">
            <w:pPr>
              <w:spacing w:line="240" w:lineRule="auto"/>
              <w:ind w:firstLineChars="0" w:firstLine="0"/>
              <w:rPr>
                <w:sz w:val="21"/>
              </w:rPr>
            </w:pPr>
            <w:r w:rsidRPr="00922558">
              <w:rPr>
                <w:sz w:val="21"/>
              </w:rPr>
              <w:lastRenderedPageBreak/>
              <w:t>1</w:t>
            </w:r>
            <w:r w:rsidRPr="00922558">
              <w:rPr>
                <w:sz w:val="21"/>
              </w:rPr>
              <w:t>）在不良导电地面处，交流额定电压为</w:t>
            </w:r>
            <w:r w:rsidRPr="00922558">
              <w:rPr>
                <w:sz w:val="21"/>
              </w:rPr>
              <w:t>1000V</w:t>
            </w:r>
            <w:r w:rsidRPr="00922558">
              <w:rPr>
                <w:sz w:val="21"/>
              </w:rPr>
              <w:t>及以下和直流额定电压为</w:t>
            </w:r>
            <w:r w:rsidRPr="00922558">
              <w:rPr>
                <w:sz w:val="21"/>
              </w:rPr>
              <w:t>1500V</w:t>
            </w:r>
            <w:r w:rsidRPr="00922558">
              <w:rPr>
                <w:sz w:val="21"/>
              </w:rPr>
              <w:t>及以下的电气设备正常不带电的金属外壳；</w:t>
            </w:r>
          </w:p>
          <w:p w14:paraId="1DCFC4F4" w14:textId="77777777" w:rsidR="00C54ECB" w:rsidRPr="00922558" w:rsidRDefault="00C54ECB" w:rsidP="00C54ECB">
            <w:pPr>
              <w:spacing w:line="240" w:lineRule="auto"/>
              <w:ind w:firstLineChars="0" w:firstLine="0"/>
              <w:rPr>
                <w:sz w:val="21"/>
              </w:rPr>
            </w:pPr>
            <w:r>
              <w:rPr>
                <w:rFonts w:hint="eastAsia"/>
                <w:sz w:val="21"/>
              </w:rPr>
              <w:t>2</w:t>
            </w:r>
            <w:r>
              <w:rPr>
                <w:rFonts w:hint="eastAsia"/>
                <w:sz w:val="21"/>
              </w:rPr>
              <w:t>）</w:t>
            </w:r>
            <w:r w:rsidRPr="00922558">
              <w:rPr>
                <w:sz w:val="21"/>
              </w:rPr>
              <w:t>在干燥环境，交流额定电压为</w:t>
            </w:r>
            <w:r w:rsidRPr="00922558">
              <w:rPr>
                <w:snapToGrid w:val="0"/>
                <w:sz w:val="21"/>
              </w:rPr>
              <w:t>127V</w:t>
            </w:r>
            <w:r w:rsidRPr="00922558">
              <w:rPr>
                <w:sz w:val="21"/>
              </w:rPr>
              <w:t>及以下，直流电压为</w:t>
            </w:r>
            <w:r w:rsidRPr="00922558">
              <w:rPr>
                <w:sz w:val="21"/>
              </w:rPr>
              <w:t>110V</w:t>
            </w:r>
            <w:r w:rsidRPr="00922558">
              <w:rPr>
                <w:sz w:val="21"/>
              </w:rPr>
              <w:t>及以下的电气设备正常不带电的金属外壳；</w:t>
            </w:r>
          </w:p>
          <w:p w14:paraId="46C392CB" w14:textId="77777777" w:rsidR="00C54ECB" w:rsidRPr="00922558" w:rsidRDefault="00C54ECB" w:rsidP="00C54ECB">
            <w:pPr>
              <w:spacing w:line="240" w:lineRule="auto"/>
              <w:ind w:firstLineChars="0" w:firstLine="0"/>
              <w:rPr>
                <w:sz w:val="21"/>
              </w:rPr>
            </w:pPr>
            <w:r>
              <w:rPr>
                <w:rFonts w:hint="eastAsia"/>
                <w:sz w:val="21"/>
              </w:rPr>
              <w:t>3</w:t>
            </w:r>
            <w:r>
              <w:rPr>
                <w:rFonts w:hint="eastAsia"/>
                <w:sz w:val="21"/>
              </w:rPr>
              <w:t>）</w:t>
            </w:r>
            <w:r w:rsidRPr="00922558">
              <w:rPr>
                <w:sz w:val="21"/>
              </w:rPr>
              <w:t>安装在已接地的金属结构上的电气设备。</w:t>
            </w:r>
          </w:p>
          <w:p w14:paraId="57E348EA" w14:textId="77777777" w:rsidR="00C54ECB" w:rsidRPr="00922558" w:rsidRDefault="00C54ECB" w:rsidP="00C54ECB">
            <w:pPr>
              <w:spacing w:line="240" w:lineRule="auto"/>
              <w:ind w:firstLineChars="0" w:firstLine="0"/>
              <w:rPr>
                <w:sz w:val="21"/>
              </w:rPr>
            </w:pPr>
            <w:r w:rsidRPr="00922558">
              <w:rPr>
                <w:sz w:val="21"/>
              </w:rPr>
              <w:t>2</w:t>
            </w:r>
            <w:r w:rsidRPr="00922558">
              <w:rPr>
                <w:sz w:val="21"/>
              </w:rPr>
              <w:t>在爆炸危险环境内，电气设备的金属外壳应可靠接地。爆炸性气体环境１区内的所有电气设备以及爆炸性气体环境２区内除照明灯具以外的其它电气设备，应采用专门的接地线。该接地线若与相线敷设在同一保护管内时，应具有与相线相等的绝缘。此时爆炸性气体环境的金属管线，电缆的金属包皮等，只能作为辅助接地线。</w:t>
            </w:r>
          </w:p>
          <w:p w14:paraId="45712AAD" w14:textId="77777777" w:rsidR="00C54ECB" w:rsidRPr="00922558" w:rsidRDefault="00C54ECB" w:rsidP="00C54ECB">
            <w:pPr>
              <w:spacing w:line="240" w:lineRule="auto"/>
              <w:ind w:firstLineChars="0" w:firstLine="0"/>
              <w:rPr>
                <w:sz w:val="21"/>
              </w:rPr>
            </w:pPr>
            <w:r w:rsidRPr="00922558">
              <w:rPr>
                <w:sz w:val="21"/>
              </w:rPr>
              <w:t>爆炸性气体环境２区内的照明灯具，可利用有可靠电气连接的金属管线系统作为接地线，但不得利用输送易燃物质的管道。</w:t>
            </w:r>
          </w:p>
          <w:p w14:paraId="217EF761" w14:textId="77777777" w:rsidR="00C54ECB" w:rsidRPr="00922558" w:rsidRDefault="00C54ECB" w:rsidP="00C54ECB">
            <w:pPr>
              <w:spacing w:line="240" w:lineRule="auto"/>
              <w:ind w:firstLineChars="0" w:firstLine="0"/>
              <w:jc w:val="left"/>
              <w:rPr>
                <w:kern w:val="0"/>
                <w:sz w:val="21"/>
              </w:rPr>
            </w:pPr>
            <w:r w:rsidRPr="00922558">
              <w:rPr>
                <w:sz w:val="21"/>
              </w:rPr>
              <w:t>3</w:t>
            </w:r>
            <w:r w:rsidRPr="00922558">
              <w:rPr>
                <w:sz w:val="21"/>
              </w:rPr>
              <w:t>接地干线应在爆炸危险区域不同方向不少于两处与接地体连接。</w:t>
            </w:r>
          </w:p>
        </w:tc>
        <w:tc>
          <w:tcPr>
            <w:tcW w:w="917" w:type="pct"/>
            <w:vAlign w:val="center"/>
          </w:tcPr>
          <w:p w14:paraId="1EE5177C" w14:textId="77777777" w:rsidR="00C54ECB" w:rsidRPr="00922558" w:rsidRDefault="00C54ECB" w:rsidP="00C54ECB">
            <w:pPr>
              <w:spacing w:line="240" w:lineRule="auto"/>
              <w:ind w:firstLineChars="0" w:firstLine="0"/>
              <w:jc w:val="center"/>
              <w:rPr>
                <w:sz w:val="21"/>
              </w:rPr>
            </w:pPr>
            <w:r w:rsidRPr="00922558">
              <w:rPr>
                <w:sz w:val="21"/>
              </w:rPr>
              <w:lastRenderedPageBreak/>
              <w:t>GB50058-2014</w:t>
            </w:r>
          </w:p>
          <w:p w14:paraId="55C2C251" w14:textId="77777777" w:rsidR="00C54ECB" w:rsidRPr="00922558" w:rsidRDefault="00C54ECB" w:rsidP="00C54ECB">
            <w:pPr>
              <w:spacing w:line="240" w:lineRule="auto"/>
              <w:ind w:firstLineChars="0" w:firstLine="0"/>
              <w:jc w:val="center"/>
              <w:rPr>
                <w:sz w:val="21"/>
              </w:rPr>
            </w:pPr>
            <w:r w:rsidRPr="00922558">
              <w:rPr>
                <w:sz w:val="21"/>
              </w:rPr>
              <w:t>5.5.3</w:t>
            </w:r>
          </w:p>
        </w:tc>
        <w:tc>
          <w:tcPr>
            <w:tcW w:w="1113" w:type="pct"/>
            <w:vAlign w:val="center"/>
          </w:tcPr>
          <w:p w14:paraId="2BA58833" w14:textId="77777777" w:rsidR="00C54ECB" w:rsidRPr="00922558" w:rsidRDefault="00C54ECB" w:rsidP="00C54ECB">
            <w:pPr>
              <w:widowControl w:val="0"/>
              <w:spacing w:line="240" w:lineRule="auto"/>
              <w:ind w:firstLineChars="0" w:firstLine="0"/>
              <w:rPr>
                <w:sz w:val="21"/>
              </w:rPr>
            </w:pPr>
            <w:r w:rsidRPr="006318B0">
              <w:rPr>
                <w:rFonts w:hint="eastAsia"/>
                <w:sz w:val="21"/>
              </w:rPr>
              <w:t>爆炸环境内设备的接地均符合要求。</w:t>
            </w:r>
          </w:p>
        </w:tc>
        <w:tc>
          <w:tcPr>
            <w:tcW w:w="381" w:type="pct"/>
            <w:vAlign w:val="center"/>
          </w:tcPr>
          <w:p w14:paraId="0866E027" w14:textId="77777777" w:rsidR="00C54ECB" w:rsidRPr="00922558" w:rsidRDefault="00C54ECB" w:rsidP="00C54ECB">
            <w:pPr>
              <w:widowControl w:val="0"/>
              <w:spacing w:line="240" w:lineRule="auto"/>
              <w:ind w:firstLineChars="0" w:firstLine="0"/>
              <w:jc w:val="center"/>
              <w:rPr>
                <w:b/>
                <w:bCs/>
                <w:sz w:val="21"/>
              </w:rPr>
            </w:pPr>
            <w:r w:rsidRPr="006263CB">
              <w:rPr>
                <w:b/>
                <w:bCs/>
                <w:sz w:val="21"/>
              </w:rPr>
              <w:t>√</w:t>
            </w:r>
          </w:p>
        </w:tc>
      </w:tr>
      <w:tr w:rsidR="00C54ECB" w:rsidRPr="00922558" w14:paraId="2C7CFA23" w14:textId="77777777" w:rsidTr="00D56FE3">
        <w:trPr>
          <w:trHeight w:val="284"/>
          <w:jc w:val="center"/>
        </w:trPr>
        <w:tc>
          <w:tcPr>
            <w:tcW w:w="374" w:type="pct"/>
            <w:vAlign w:val="center"/>
          </w:tcPr>
          <w:p w14:paraId="5C007DC1" w14:textId="77777777" w:rsidR="00C54ECB" w:rsidRPr="00922558" w:rsidRDefault="00C54ECB">
            <w:pPr>
              <w:pStyle w:val="afff0"/>
              <w:widowControl w:val="0"/>
              <w:numPr>
                <w:ilvl w:val="0"/>
                <w:numId w:val="30"/>
              </w:numPr>
              <w:spacing w:line="240" w:lineRule="auto"/>
              <w:ind w:left="0" w:firstLineChars="0" w:firstLine="0"/>
              <w:jc w:val="center"/>
              <w:rPr>
                <w:sz w:val="21"/>
              </w:rPr>
            </w:pPr>
          </w:p>
        </w:tc>
        <w:tc>
          <w:tcPr>
            <w:tcW w:w="2215" w:type="pct"/>
            <w:vAlign w:val="center"/>
          </w:tcPr>
          <w:p w14:paraId="19E52AC2" w14:textId="77777777" w:rsidR="00C54ECB" w:rsidRPr="00922558" w:rsidRDefault="00C54ECB" w:rsidP="00C54ECB">
            <w:pPr>
              <w:spacing w:line="240" w:lineRule="auto"/>
              <w:ind w:firstLineChars="0" w:firstLine="0"/>
              <w:rPr>
                <w:sz w:val="21"/>
              </w:rPr>
            </w:pPr>
            <w:r w:rsidRPr="00922558">
              <w:rPr>
                <w:sz w:val="21"/>
              </w:rPr>
              <w:t>设备的接地装置与防止直接雷击的独立避雷针的接地装置应分开设置，与装设在建筑物上防止直接雷击的避雷针的接地装置可合并设置，与防雷电感应的接地装置亦可合并设置。接地电阻值应取其中最低值。</w:t>
            </w:r>
          </w:p>
        </w:tc>
        <w:tc>
          <w:tcPr>
            <w:tcW w:w="917" w:type="pct"/>
            <w:vAlign w:val="center"/>
          </w:tcPr>
          <w:p w14:paraId="07A61F8F" w14:textId="77777777" w:rsidR="00C54ECB" w:rsidRPr="00922558" w:rsidRDefault="00C54ECB" w:rsidP="00C54ECB">
            <w:pPr>
              <w:spacing w:line="240" w:lineRule="auto"/>
              <w:ind w:firstLineChars="0" w:firstLine="0"/>
              <w:jc w:val="center"/>
              <w:rPr>
                <w:sz w:val="21"/>
              </w:rPr>
            </w:pPr>
            <w:r w:rsidRPr="00922558">
              <w:rPr>
                <w:sz w:val="21"/>
              </w:rPr>
              <w:t>GB50058-2014</w:t>
            </w:r>
          </w:p>
          <w:p w14:paraId="0B156494" w14:textId="77777777" w:rsidR="00C54ECB" w:rsidRPr="00922558" w:rsidRDefault="00C54ECB" w:rsidP="00C54ECB">
            <w:pPr>
              <w:spacing w:line="240" w:lineRule="auto"/>
              <w:ind w:firstLineChars="0" w:firstLine="0"/>
              <w:jc w:val="center"/>
              <w:rPr>
                <w:sz w:val="21"/>
              </w:rPr>
            </w:pPr>
            <w:r w:rsidRPr="00922558">
              <w:rPr>
                <w:sz w:val="21"/>
              </w:rPr>
              <w:t>5.5.4</w:t>
            </w:r>
          </w:p>
        </w:tc>
        <w:tc>
          <w:tcPr>
            <w:tcW w:w="1113" w:type="pct"/>
            <w:vAlign w:val="center"/>
          </w:tcPr>
          <w:p w14:paraId="4EC03B03" w14:textId="77777777"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设备的接地装置安装符合要求。</w:t>
            </w:r>
          </w:p>
        </w:tc>
        <w:tc>
          <w:tcPr>
            <w:tcW w:w="381" w:type="pct"/>
            <w:vAlign w:val="center"/>
          </w:tcPr>
          <w:p w14:paraId="3FA4B33D" w14:textId="77777777" w:rsidR="00C54ECB" w:rsidRPr="00922558" w:rsidRDefault="00C54ECB" w:rsidP="00C54ECB">
            <w:pPr>
              <w:widowControl w:val="0"/>
              <w:spacing w:line="240" w:lineRule="auto"/>
              <w:ind w:firstLineChars="0" w:firstLine="0"/>
              <w:jc w:val="center"/>
              <w:rPr>
                <w:b/>
                <w:bCs/>
                <w:sz w:val="21"/>
              </w:rPr>
            </w:pPr>
            <w:r w:rsidRPr="006263CB">
              <w:rPr>
                <w:b/>
                <w:bCs/>
                <w:sz w:val="21"/>
              </w:rPr>
              <w:t>√</w:t>
            </w:r>
          </w:p>
        </w:tc>
      </w:tr>
      <w:tr w:rsidR="00C54ECB" w:rsidRPr="00922558" w14:paraId="10DBA48F" w14:textId="77777777" w:rsidTr="00D56FE3">
        <w:trPr>
          <w:trHeight w:val="284"/>
          <w:jc w:val="center"/>
        </w:trPr>
        <w:tc>
          <w:tcPr>
            <w:tcW w:w="374" w:type="pct"/>
            <w:vAlign w:val="center"/>
          </w:tcPr>
          <w:p w14:paraId="5194D56C" w14:textId="77777777" w:rsidR="00C54ECB" w:rsidRPr="00922558" w:rsidRDefault="00C54ECB">
            <w:pPr>
              <w:pStyle w:val="afff0"/>
              <w:widowControl w:val="0"/>
              <w:numPr>
                <w:ilvl w:val="0"/>
                <w:numId w:val="30"/>
              </w:numPr>
              <w:spacing w:line="240" w:lineRule="auto"/>
              <w:ind w:left="0" w:firstLineChars="0" w:firstLine="0"/>
              <w:jc w:val="center"/>
              <w:rPr>
                <w:sz w:val="21"/>
              </w:rPr>
            </w:pPr>
          </w:p>
        </w:tc>
        <w:tc>
          <w:tcPr>
            <w:tcW w:w="2215" w:type="pct"/>
            <w:vAlign w:val="center"/>
          </w:tcPr>
          <w:p w14:paraId="55CC7FBA" w14:textId="77777777" w:rsidR="00C54ECB" w:rsidRPr="00922558" w:rsidRDefault="00C54ECB" w:rsidP="00C54ECB">
            <w:pPr>
              <w:spacing w:line="240" w:lineRule="auto"/>
              <w:ind w:firstLineChars="0" w:firstLine="0"/>
              <w:rPr>
                <w:sz w:val="21"/>
              </w:rPr>
            </w:pPr>
            <w:r>
              <w:rPr>
                <w:rFonts w:hint="eastAsia"/>
                <w:sz w:val="21"/>
              </w:rPr>
              <w:t>天然气集输、处理、储运系统爆炸危险区域内的电器设施应采用防爆电器，其选型、安装和电气线路的布置及爆炸危险区域的等级范围划分应按</w:t>
            </w:r>
            <w:r>
              <w:rPr>
                <w:rFonts w:hint="eastAsia"/>
                <w:sz w:val="21"/>
              </w:rPr>
              <w:t>G</w:t>
            </w:r>
            <w:r>
              <w:rPr>
                <w:sz w:val="21"/>
              </w:rPr>
              <w:t>B50058</w:t>
            </w:r>
            <w:r>
              <w:rPr>
                <w:rFonts w:hint="eastAsia"/>
                <w:sz w:val="21"/>
              </w:rPr>
              <w:t>的规定执行。</w:t>
            </w:r>
          </w:p>
        </w:tc>
        <w:tc>
          <w:tcPr>
            <w:tcW w:w="917" w:type="pct"/>
            <w:vAlign w:val="center"/>
          </w:tcPr>
          <w:p w14:paraId="214CE734" w14:textId="77777777" w:rsidR="00C54ECB" w:rsidRDefault="00C54ECB" w:rsidP="00C54ECB">
            <w:pPr>
              <w:spacing w:line="240" w:lineRule="auto"/>
              <w:ind w:firstLineChars="0" w:firstLine="0"/>
              <w:jc w:val="center"/>
              <w:rPr>
                <w:sz w:val="21"/>
              </w:rPr>
            </w:pPr>
            <w:r>
              <w:rPr>
                <w:rFonts w:hint="eastAsia"/>
                <w:sz w:val="21"/>
              </w:rPr>
              <w:t>S</w:t>
            </w:r>
            <w:r>
              <w:rPr>
                <w:sz w:val="21"/>
              </w:rPr>
              <w:t>Y/T5225</w:t>
            </w:r>
            <w:r>
              <w:rPr>
                <w:rFonts w:hint="eastAsia"/>
                <w:sz w:val="21"/>
              </w:rPr>
              <w:t>-</w:t>
            </w:r>
            <w:r>
              <w:rPr>
                <w:sz w:val="21"/>
              </w:rPr>
              <w:t>2019</w:t>
            </w:r>
          </w:p>
          <w:p w14:paraId="1E4E6732" w14:textId="77777777" w:rsidR="00C54ECB" w:rsidRPr="00922558" w:rsidRDefault="00C54ECB" w:rsidP="00C54ECB">
            <w:pPr>
              <w:spacing w:line="240" w:lineRule="auto"/>
              <w:ind w:firstLineChars="0" w:firstLine="0"/>
              <w:jc w:val="center"/>
              <w:rPr>
                <w:sz w:val="21"/>
              </w:rPr>
            </w:pPr>
            <w:r>
              <w:rPr>
                <w:rFonts w:hint="eastAsia"/>
                <w:sz w:val="21"/>
              </w:rPr>
              <w:t>6</w:t>
            </w:r>
            <w:r>
              <w:rPr>
                <w:sz w:val="21"/>
              </w:rPr>
              <w:t>.1.2.1</w:t>
            </w:r>
          </w:p>
        </w:tc>
        <w:tc>
          <w:tcPr>
            <w:tcW w:w="1113" w:type="pct"/>
            <w:vAlign w:val="center"/>
          </w:tcPr>
          <w:p w14:paraId="40D9B092" w14:textId="77777777" w:rsidR="00C54ECB" w:rsidRPr="006318B0" w:rsidRDefault="00C54ECB" w:rsidP="00C54ECB">
            <w:pPr>
              <w:widowControl w:val="0"/>
              <w:spacing w:line="240" w:lineRule="auto"/>
              <w:ind w:firstLineChars="0" w:firstLine="0"/>
              <w:rPr>
                <w:sz w:val="21"/>
              </w:rPr>
            </w:pPr>
            <w:r>
              <w:rPr>
                <w:rFonts w:hint="eastAsia"/>
                <w:sz w:val="21"/>
              </w:rPr>
              <w:t>采用防爆电器。</w:t>
            </w:r>
          </w:p>
        </w:tc>
        <w:tc>
          <w:tcPr>
            <w:tcW w:w="381" w:type="pct"/>
            <w:vAlign w:val="center"/>
          </w:tcPr>
          <w:p w14:paraId="7A57AED9" w14:textId="77777777" w:rsidR="00C54ECB" w:rsidRPr="00922558" w:rsidRDefault="00C54ECB" w:rsidP="00C54ECB">
            <w:pPr>
              <w:widowControl w:val="0"/>
              <w:spacing w:line="240" w:lineRule="auto"/>
              <w:ind w:firstLineChars="0" w:firstLine="0"/>
              <w:jc w:val="center"/>
              <w:rPr>
                <w:b/>
                <w:bCs/>
                <w:sz w:val="21"/>
              </w:rPr>
            </w:pPr>
            <w:r w:rsidRPr="006263CB">
              <w:rPr>
                <w:b/>
                <w:bCs/>
                <w:sz w:val="21"/>
              </w:rPr>
              <w:t>√</w:t>
            </w:r>
          </w:p>
        </w:tc>
      </w:tr>
      <w:tr w:rsidR="00C54ECB" w:rsidRPr="00922558" w14:paraId="04E46785" w14:textId="77777777" w:rsidTr="00D56FE3">
        <w:trPr>
          <w:trHeight w:val="284"/>
          <w:jc w:val="center"/>
        </w:trPr>
        <w:tc>
          <w:tcPr>
            <w:tcW w:w="374" w:type="pct"/>
            <w:vAlign w:val="center"/>
          </w:tcPr>
          <w:p w14:paraId="5544C0D0" w14:textId="77777777" w:rsidR="00C54ECB" w:rsidRPr="00922558" w:rsidRDefault="00C54ECB">
            <w:pPr>
              <w:pStyle w:val="afff0"/>
              <w:widowControl w:val="0"/>
              <w:numPr>
                <w:ilvl w:val="0"/>
                <w:numId w:val="30"/>
              </w:numPr>
              <w:spacing w:line="240" w:lineRule="auto"/>
              <w:ind w:left="0" w:firstLineChars="0" w:firstLine="0"/>
              <w:jc w:val="center"/>
              <w:rPr>
                <w:sz w:val="21"/>
              </w:rPr>
            </w:pPr>
          </w:p>
        </w:tc>
        <w:tc>
          <w:tcPr>
            <w:tcW w:w="2215" w:type="pct"/>
            <w:vAlign w:val="center"/>
          </w:tcPr>
          <w:p w14:paraId="49A5D49D" w14:textId="77777777" w:rsidR="00C54ECB" w:rsidRDefault="00C54ECB" w:rsidP="00C54ECB">
            <w:pPr>
              <w:spacing w:line="240" w:lineRule="auto"/>
              <w:ind w:firstLineChars="0" w:firstLine="0"/>
              <w:rPr>
                <w:sz w:val="21"/>
              </w:rPr>
            </w:pPr>
            <w:r>
              <w:rPr>
                <w:rFonts w:hint="eastAsia"/>
                <w:sz w:val="21"/>
              </w:rPr>
              <w:t>在天然气集输、加压、处理和储存等厂、站易燃易爆区域内进行作业时，应使用防爆工具，并穿戴防静电服和防静电且不产生火花的工鞋。禁止使用收集、非防爆照相、摄像等设备。</w:t>
            </w:r>
          </w:p>
        </w:tc>
        <w:tc>
          <w:tcPr>
            <w:tcW w:w="917" w:type="pct"/>
            <w:vAlign w:val="center"/>
          </w:tcPr>
          <w:p w14:paraId="79DA57D5" w14:textId="77777777" w:rsidR="00C54ECB" w:rsidRDefault="00C54ECB" w:rsidP="00C54ECB">
            <w:pPr>
              <w:spacing w:line="240" w:lineRule="auto"/>
              <w:ind w:firstLineChars="0" w:firstLine="0"/>
              <w:jc w:val="center"/>
              <w:rPr>
                <w:sz w:val="21"/>
              </w:rPr>
            </w:pPr>
            <w:r>
              <w:rPr>
                <w:rFonts w:hint="eastAsia"/>
                <w:sz w:val="21"/>
              </w:rPr>
              <w:t>S</w:t>
            </w:r>
            <w:r>
              <w:rPr>
                <w:sz w:val="21"/>
              </w:rPr>
              <w:t>Y/T5225</w:t>
            </w:r>
            <w:r>
              <w:rPr>
                <w:rFonts w:hint="eastAsia"/>
                <w:sz w:val="21"/>
              </w:rPr>
              <w:t>-</w:t>
            </w:r>
            <w:r>
              <w:rPr>
                <w:sz w:val="21"/>
              </w:rPr>
              <w:t>2019</w:t>
            </w:r>
          </w:p>
          <w:p w14:paraId="48688D8D" w14:textId="77777777" w:rsidR="00C54ECB" w:rsidRDefault="00C54ECB" w:rsidP="00C54ECB">
            <w:pPr>
              <w:spacing w:line="240" w:lineRule="auto"/>
              <w:ind w:firstLineChars="0" w:firstLine="0"/>
              <w:jc w:val="center"/>
              <w:rPr>
                <w:sz w:val="21"/>
              </w:rPr>
            </w:pPr>
            <w:r>
              <w:rPr>
                <w:rFonts w:hint="eastAsia"/>
                <w:sz w:val="21"/>
              </w:rPr>
              <w:t>6</w:t>
            </w:r>
            <w:r>
              <w:rPr>
                <w:sz w:val="21"/>
              </w:rPr>
              <w:t>.1.2.5</w:t>
            </w:r>
          </w:p>
        </w:tc>
        <w:tc>
          <w:tcPr>
            <w:tcW w:w="1113" w:type="pct"/>
            <w:vAlign w:val="center"/>
          </w:tcPr>
          <w:p w14:paraId="6E0B27C5" w14:textId="77777777" w:rsidR="00C54ECB" w:rsidRDefault="00C54ECB" w:rsidP="00C54ECB">
            <w:pPr>
              <w:widowControl w:val="0"/>
              <w:spacing w:line="240" w:lineRule="auto"/>
              <w:ind w:firstLineChars="0" w:firstLine="0"/>
              <w:rPr>
                <w:sz w:val="21"/>
              </w:rPr>
            </w:pPr>
            <w:r>
              <w:rPr>
                <w:rFonts w:hint="eastAsia"/>
                <w:sz w:val="21"/>
              </w:rPr>
              <w:t>现场检查，符合要求。</w:t>
            </w:r>
          </w:p>
        </w:tc>
        <w:tc>
          <w:tcPr>
            <w:tcW w:w="381" w:type="pct"/>
            <w:vAlign w:val="center"/>
          </w:tcPr>
          <w:p w14:paraId="3D01B0B2" w14:textId="77777777" w:rsidR="00C54ECB" w:rsidRPr="006263CB" w:rsidRDefault="00C54ECB" w:rsidP="00C54ECB">
            <w:pPr>
              <w:widowControl w:val="0"/>
              <w:spacing w:line="240" w:lineRule="auto"/>
              <w:ind w:firstLineChars="0" w:firstLine="0"/>
              <w:jc w:val="center"/>
              <w:rPr>
                <w:b/>
                <w:bCs/>
                <w:sz w:val="21"/>
              </w:rPr>
            </w:pPr>
            <w:r w:rsidRPr="006263CB">
              <w:rPr>
                <w:b/>
                <w:bCs/>
                <w:sz w:val="21"/>
              </w:rPr>
              <w:t>√</w:t>
            </w:r>
          </w:p>
        </w:tc>
      </w:tr>
      <w:tr w:rsidR="00C54ECB" w:rsidRPr="006318B0" w14:paraId="7B3A4BF3" w14:textId="77777777" w:rsidTr="00D56FE3">
        <w:trPr>
          <w:trHeight w:val="284"/>
          <w:jc w:val="center"/>
        </w:trPr>
        <w:tc>
          <w:tcPr>
            <w:tcW w:w="374" w:type="pct"/>
            <w:vAlign w:val="center"/>
          </w:tcPr>
          <w:p w14:paraId="49641E66" w14:textId="2DD8AD66" w:rsidR="00C54ECB" w:rsidRPr="006318B0" w:rsidRDefault="00C54ECB" w:rsidP="00C54ECB">
            <w:pPr>
              <w:pStyle w:val="afff0"/>
              <w:widowControl w:val="0"/>
              <w:spacing w:line="240" w:lineRule="auto"/>
              <w:ind w:firstLineChars="0" w:firstLine="0"/>
              <w:jc w:val="center"/>
              <w:rPr>
                <w:b/>
                <w:bCs/>
                <w:sz w:val="21"/>
              </w:rPr>
            </w:pPr>
            <w:r>
              <w:rPr>
                <w:rFonts w:hint="eastAsia"/>
                <w:b/>
                <w:bCs/>
                <w:sz w:val="21"/>
              </w:rPr>
              <w:t>七</w:t>
            </w:r>
          </w:p>
        </w:tc>
        <w:tc>
          <w:tcPr>
            <w:tcW w:w="2215" w:type="pct"/>
            <w:vAlign w:val="center"/>
          </w:tcPr>
          <w:p w14:paraId="20EF1B07" w14:textId="77777777" w:rsidR="00C54ECB" w:rsidRPr="006318B0" w:rsidRDefault="00C54ECB" w:rsidP="00C54ECB">
            <w:pPr>
              <w:spacing w:line="240" w:lineRule="auto"/>
              <w:ind w:firstLineChars="0" w:firstLine="0"/>
              <w:jc w:val="left"/>
              <w:rPr>
                <w:rFonts w:ascii="宋体" w:hAnsi="宋体" w:cs="宋体"/>
                <w:b/>
                <w:bCs/>
                <w:color w:val="000000"/>
                <w:kern w:val="0"/>
                <w:sz w:val="21"/>
                <w:lang w:bidi="ar"/>
              </w:rPr>
            </w:pPr>
            <w:r w:rsidRPr="006318B0">
              <w:rPr>
                <w:b/>
                <w:bCs/>
                <w:sz w:val="21"/>
              </w:rPr>
              <w:t>防中毒</w:t>
            </w:r>
          </w:p>
        </w:tc>
        <w:tc>
          <w:tcPr>
            <w:tcW w:w="917" w:type="pct"/>
            <w:vAlign w:val="center"/>
          </w:tcPr>
          <w:p w14:paraId="0FECAB92" w14:textId="77777777" w:rsidR="00C54ECB" w:rsidRPr="006318B0" w:rsidRDefault="00C54ECB" w:rsidP="00C54ECB">
            <w:pPr>
              <w:kinsoku w:val="0"/>
              <w:autoSpaceDE w:val="0"/>
              <w:autoSpaceDN w:val="0"/>
              <w:spacing w:line="240" w:lineRule="auto"/>
              <w:ind w:firstLineChars="0" w:firstLine="0"/>
              <w:jc w:val="center"/>
              <w:textAlignment w:val="baseline"/>
              <w:rPr>
                <w:rFonts w:ascii="宋体" w:hAnsi="宋体" w:cs="宋体"/>
                <w:b/>
                <w:bCs/>
                <w:color w:val="000000"/>
                <w:kern w:val="0"/>
                <w:sz w:val="21"/>
                <w:lang w:bidi="ar"/>
              </w:rPr>
            </w:pPr>
          </w:p>
        </w:tc>
        <w:tc>
          <w:tcPr>
            <w:tcW w:w="1113" w:type="pct"/>
            <w:vAlign w:val="center"/>
          </w:tcPr>
          <w:p w14:paraId="057EB338" w14:textId="77777777" w:rsidR="00C54ECB" w:rsidRPr="006318B0" w:rsidRDefault="00C54ECB" w:rsidP="00C54ECB">
            <w:pPr>
              <w:widowControl w:val="0"/>
              <w:spacing w:line="240" w:lineRule="auto"/>
              <w:ind w:firstLineChars="0" w:firstLine="0"/>
              <w:jc w:val="center"/>
              <w:rPr>
                <w:b/>
                <w:bCs/>
                <w:sz w:val="21"/>
              </w:rPr>
            </w:pPr>
          </w:p>
        </w:tc>
        <w:tc>
          <w:tcPr>
            <w:tcW w:w="381" w:type="pct"/>
            <w:vAlign w:val="center"/>
          </w:tcPr>
          <w:p w14:paraId="68AE2124" w14:textId="77777777" w:rsidR="00C54ECB" w:rsidRPr="006318B0" w:rsidRDefault="00C54ECB" w:rsidP="00C54ECB">
            <w:pPr>
              <w:widowControl w:val="0"/>
              <w:spacing w:line="240" w:lineRule="auto"/>
              <w:ind w:firstLineChars="0" w:firstLine="0"/>
              <w:jc w:val="center"/>
              <w:rPr>
                <w:b/>
                <w:bCs/>
                <w:sz w:val="21"/>
              </w:rPr>
            </w:pPr>
          </w:p>
        </w:tc>
      </w:tr>
      <w:tr w:rsidR="00C54ECB" w:rsidRPr="00922558" w14:paraId="45CF2A3A" w14:textId="77777777" w:rsidTr="00D56FE3">
        <w:trPr>
          <w:trHeight w:val="284"/>
          <w:jc w:val="center"/>
        </w:trPr>
        <w:tc>
          <w:tcPr>
            <w:tcW w:w="374" w:type="pct"/>
            <w:vAlign w:val="center"/>
          </w:tcPr>
          <w:p w14:paraId="06809C5F" w14:textId="77777777" w:rsidR="00C54ECB" w:rsidRPr="00922558" w:rsidRDefault="00C54ECB">
            <w:pPr>
              <w:pStyle w:val="afff0"/>
              <w:widowControl w:val="0"/>
              <w:numPr>
                <w:ilvl w:val="0"/>
                <w:numId w:val="30"/>
              </w:numPr>
              <w:spacing w:line="240" w:lineRule="auto"/>
              <w:ind w:left="0" w:firstLineChars="0" w:firstLine="0"/>
              <w:jc w:val="center"/>
              <w:rPr>
                <w:sz w:val="21"/>
              </w:rPr>
            </w:pPr>
          </w:p>
        </w:tc>
        <w:tc>
          <w:tcPr>
            <w:tcW w:w="2215" w:type="pct"/>
            <w:vAlign w:val="center"/>
          </w:tcPr>
          <w:p w14:paraId="0EFB9BFE" w14:textId="1BB97AF8" w:rsidR="00C54ECB" w:rsidRPr="00922558" w:rsidRDefault="00C54ECB" w:rsidP="00C54ECB">
            <w:pPr>
              <w:spacing w:line="240" w:lineRule="auto"/>
              <w:ind w:firstLineChars="0" w:firstLine="0"/>
              <w:rPr>
                <w:sz w:val="21"/>
              </w:rPr>
            </w:pPr>
            <w:r w:rsidRPr="00922558">
              <w:rPr>
                <w:sz w:val="21"/>
              </w:rPr>
              <w:t>正压式空气呼吸器应存放在易于取用的地点；存放地点应有醒目标志，且</w:t>
            </w:r>
            <w:r w:rsidR="007B3B47">
              <w:rPr>
                <w:sz w:val="21"/>
              </w:rPr>
              <w:t>清洁</w:t>
            </w:r>
            <w:r w:rsidRPr="00922558">
              <w:rPr>
                <w:sz w:val="21"/>
              </w:rPr>
              <w:t>、卫生、阴凉、干燥，免受污染和碰撞。应有专人进行维护。</w:t>
            </w:r>
          </w:p>
        </w:tc>
        <w:tc>
          <w:tcPr>
            <w:tcW w:w="917" w:type="pct"/>
            <w:vAlign w:val="center"/>
          </w:tcPr>
          <w:p w14:paraId="659C0A94" w14:textId="77777777" w:rsidR="00C54ECB" w:rsidRPr="00922558" w:rsidRDefault="00C54ECB" w:rsidP="00C54ECB">
            <w:pPr>
              <w:spacing w:line="240" w:lineRule="auto"/>
              <w:ind w:firstLineChars="0" w:firstLine="0"/>
              <w:jc w:val="center"/>
              <w:rPr>
                <w:sz w:val="21"/>
              </w:rPr>
            </w:pPr>
            <w:r w:rsidRPr="00922558">
              <w:rPr>
                <w:sz w:val="21"/>
              </w:rPr>
              <w:t>SY/T6277-2017</w:t>
            </w:r>
          </w:p>
          <w:p w14:paraId="2E4ECF85" w14:textId="77777777" w:rsidR="00C54ECB" w:rsidRPr="00922558" w:rsidRDefault="00C54ECB" w:rsidP="00C54ECB">
            <w:pPr>
              <w:spacing w:line="240" w:lineRule="auto"/>
              <w:ind w:firstLineChars="0" w:firstLine="0"/>
              <w:jc w:val="center"/>
              <w:rPr>
                <w:sz w:val="21"/>
              </w:rPr>
            </w:pPr>
            <w:r w:rsidRPr="00922558">
              <w:rPr>
                <w:sz w:val="21"/>
              </w:rPr>
              <w:t>5.1.5</w:t>
            </w:r>
          </w:p>
        </w:tc>
        <w:tc>
          <w:tcPr>
            <w:tcW w:w="1113" w:type="pct"/>
            <w:vAlign w:val="center"/>
          </w:tcPr>
          <w:p w14:paraId="207BEF8B" w14:textId="77777777" w:rsidR="00C54ECB" w:rsidRPr="00922558" w:rsidRDefault="00C54ECB" w:rsidP="00C54ECB">
            <w:pPr>
              <w:widowControl w:val="0"/>
              <w:spacing w:line="240" w:lineRule="auto"/>
              <w:ind w:firstLineChars="0" w:firstLine="0"/>
              <w:rPr>
                <w:sz w:val="21"/>
              </w:rPr>
            </w:pPr>
            <w:r w:rsidRPr="006318B0">
              <w:rPr>
                <w:rFonts w:hint="eastAsia"/>
                <w:sz w:val="21"/>
              </w:rPr>
              <w:t>现场查看，符合要求</w:t>
            </w:r>
            <w:r>
              <w:rPr>
                <w:rFonts w:hint="eastAsia"/>
                <w:sz w:val="21"/>
              </w:rPr>
              <w:t>。</w:t>
            </w:r>
          </w:p>
        </w:tc>
        <w:tc>
          <w:tcPr>
            <w:tcW w:w="381" w:type="pct"/>
            <w:vAlign w:val="center"/>
          </w:tcPr>
          <w:p w14:paraId="4DA17340" w14:textId="77777777" w:rsidR="00C54ECB" w:rsidRPr="00922558" w:rsidRDefault="00C54ECB" w:rsidP="00C54ECB">
            <w:pPr>
              <w:widowControl w:val="0"/>
              <w:spacing w:line="240" w:lineRule="auto"/>
              <w:ind w:firstLineChars="0" w:firstLine="0"/>
              <w:jc w:val="center"/>
              <w:rPr>
                <w:b/>
                <w:bCs/>
                <w:sz w:val="21"/>
              </w:rPr>
            </w:pPr>
            <w:r w:rsidRPr="00FB2CBD">
              <w:rPr>
                <w:b/>
                <w:bCs/>
                <w:sz w:val="21"/>
              </w:rPr>
              <w:t>√</w:t>
            </w:r>
          </w:p>
        </w:tc>
      </w:tr>
      <w:tr w:rsidR="00C54ECB" w:rsidRPr="00922558" w14:paraId="026AE986" w14:textId="77777777" w:rsidTr="00D56FE3">
        <w:trPr>
          <w:trHeight w:val="284"/>
          <w:jc w:val="center"/>
        </w:trPr>
        <w:tc>
          <w:tcPr>
            <w:tcW w:w="374" w:type="pct"/>
            <w:vAlign w:val="center"/>
          </w:tcPr>
          <w:p w14:paraId="3793D3F4" w14:textId="77777777" w:rsidR="00C54ECB" w:rsidRPr="00922558" w:rsidRDefault="00C54ECB">
            <w:pPr>
              <w:pStyle w:val="afff0"/>
              <w:widowControl w:val="0"/>
              <w:numPr>
                <w:ilvl w:val="0"/>
                <w:numId w:val="30"/>
              </w:numPr>
              <w:spacing w:line="240" w:lineRule="auto"/>
              <w:ind w:left="0" w:firstLineChars="0" w:firstLine="0"/>
              <w:jc w:val="center"/>
              <w:rPr>
                <w:sz w:val="21"/>
              </w:rPr>
            </w:pPr>
          </w:p>
        </w:tc>
        <w:tc>
          <w:tcPr>
            <w:tcW w:w="2215" w:type="pct"/>
            <w:vAlign w:val="center"/>
          </w:tcPr>
          <w:p w14:paraId="3D370C29" w14:textId="77777777" w:rsidR="00C54ECB" w:rsidRPr="00922558" w:rsidRDefault="00C54ECB" w:rsidP="00C54ECB">
            <w:pPr>
              <w:spacing w:line="240" w:lineRule="auto"/>
              <w:ind w:firstLineChars="0" w:firstLine="0"/>
              <w:rPr>
                <w:sz w:val="21"/>
              </w:rPr>
            </w:pPr>
            <w:r w:rsidRPr="00922558">
              <w:rPr>
                <w:sz w:val="21"/>
              </w:rPr>
              <w:t>正压式空气呼吸器应每年检验一次；气瓶应每三年检验一次，其安全使用年限不得超过</w:t>
            </w:r>
            <w:r w:rsidRPr="00922558">
              <w:rPr>
                <w:sz w:val="21"/>
              </w:rPr>
              <w:t>15</w:t>
            </w:r>
            <w:r w:rsidRPr="00922558">
              <w:rPr>
                <w:sz w:val="21"/>
              </w:rPr>
              <w:t>年。</w:t>
            </w:r>
          </w:p>
        </w:tc>
        <w:tc>
          <w:tcPr>
            <w:tcW w:w="917" w:type="pct"/>
            <w:vAlign w:val="center"/>
          </w:tcPr>
          <w:p w14:paraId="03DA568B" w14:textId="77777777" w:rsidR="00C54ECB" w:rsidRPr="00922558" w:rsidRDefault="00C54ECB" w:rsidP="00C54ECB">
            <w:pPr>
              <w:spacing w:line="240" w:lineRule="auto"/>
              <w:ind w:firstLineChars="0" w:firstLine="0"/>
              <w:jc w:val="center"/>
              <w:rPr>
                <w:sz w:val="21"/>
              </w:rPr>
            </w:pPr>
            <w:r w:rsidRPr="00922558">
              <w:rPr>
                <w:sz w:val="21"/>
              </w:rPr>
              <w:t>SY/T6277-2017</w:t>
            </w:r>
          </w:p>
          <w:p w14:paraId="6A36B735" w14:textId="77777777" w:rsidR="00C54ECB" w:rsidRPr="00922558" w:rsidRDefault="00C54ECB" w:rsidP="00C54ECB">
            <w:pPr>
              <w:spacing w:line="240" w:lineRule="auto"/>
              <w:ind w:firstLineChars="0" w:firstLine="0"/>
              <w:jc w:val="center"/>
              <w:rPr>
                <w:sz w:val="21"/>
              </w:rPr>
            </w:pPr>
            <w:r w:rsidRPr="00922558">
              <w:rPr>
                <w:sz w:val="21"/>
              </w:rPr>
              <w:t>5.1.6.1</w:t>
            </w:r>
          </w:p>
        </w:tc>
        <w:tc>
          <w:tcPr>
            <w:tcW w:w="1113" w:type="pct"/>
            <w:vAlign w:val="center"/>
          </w:tcPr>
          <w:p w14:paraId="501F6C9B" w14:textId="77777777" w:rsidR="00C54ECB" w:rsidRPr="00922558" w:rsidRDefault="00C54ECB" w:rsidP="00C54ECB">
            <w:pPr>
              <w:widowControl w:val="0"/>
              <w:spacing w:line="240" w:lineRule="auto"/>
              <w:ind w:firstLineChars="0" w:firstLine="0"/>
              <w:rPr>
                <w:sz w:val="21"/>
              </w:rPr>
            </w:pPr>
            <w:r>
              <w:rPr>
                <w:rFonts w:hint="eastAsia"/>
                <w:sz w:val="21"/>
              </w:rPr>
              <w:t>在有效期内。</w:t>
            </w:r>
          </w:p>
        </w:tc>
        <w:tc>
          <w:tcPr>
            <w:tcW w:w="381" w:type="pct"/>
            <w:vAlign w:val="center"/>
          </w:tcPr>
          <w:p w14:paraId="609655EA" w14:textId="77777777" w:rsidR="00C54ECB" w:rsidRPr="00922558" w:rsidRDefault="00C54ECB" w:rsidP="00C54ECB">
            <w:pPr>
              <w:widowControl w:val="0"/>
              <w:spacing w:line="240" w:lineRule="auto"/>
              <w:ind w:firstLineChars="0" w:firstLine="0"/>
              <w:jc w:val="center"/>
              <w:rPr>
                <w:b/>
                <w:bCs/>
                <w:sz w:val="21"/>
              </w:rPr>
            </w:pPr>
            <w:r w:rsidRPr="00FB2CBD">
              <w:rPr>
                <w:b/>
                <w:bCs/>
                <w:sz w:val="21"/>
              </w:rPr>
              <w:t>√</w:t>
            </w:r>
          </w:p>
        </w:tc>
      </w:tr>
      <w:tr w:rsidR="00C54ECB" w:rsidRPr="00922558" w14:paraId="4188F151" w14:textId="77777777" w:rsidTr="00D56FE3">
        <w:trPr>
          <w:trHeight w:val="284"/>
          <w:jc w:val="center"/>
        </w:trPr>
        <w:tc>
          <w:tcPr>
            <w:tcW w:w="374" w:type="pct"/>
            <w:vAlign w:val="center"/>
          </w:tcPr>
          <w:p w14:paraId="5A8D624A" w14:textId="77777777" w:rsidR="00C54ECB" w:rsidRPr="00922558" w:rsidRDefault="00C54ECB">
            <w:pPr>
              <w:pStyle w:val="afff0"/>
              <w:widowControl w:val="0"/>
              <w:numPr>
                <w:ilvl w:val="0"/>
                <w:numId w:val="30"/>
              </w:numPr>
              <w:spacing w:line="240" w:lineRule="auto"/>
              <w:ind w:left="0" w:firstLineChars="0" w:firstLine="0"/>
              <w:jc w:val="center"/>
              <w:rPr>
                <w:sz w:val="21"/>
              </w:rPr>
            </w:pPr>
          </w:p>
        </w:tc>
        <w:tc>
          <w:tcPr>
            <w:tcW w:w="2215" w:type="pct"/>
            <w:vAlign w:val="center"/>
          </w:tcPr>
          <w:p w14:paraId="7D009BF4" w14:textId="77777777" w:rsidR="00C54ECB" w:rsidRPr="00922558" w:rsidRDefault="00C54ECB" w:rsidP="00C54ECB">
            <w:pPr>
              <w:spacing w:line="240" w:lineRule="auto"/>
              <w:ind w:firstLineChars="0" w:firstLine="0"/>
              <w:rPr>
                <w:sz w:val="21"/>
              </w:rPr>
            </w:pPr>
            <w:r w:rsidRPr="00922558">
              <w:rPr>
                <w:sz w:val="21"/>
              </w:rPr>
              <w:t>便携式硫化氢检测仪应处于随时可用状态。每次检查应有记录，至少保存一年。</w:t>
            </w:r>
          </w:p>
        </w:tc>
        <w:tc>
          <w:tcPr>
            <w:tcW w:w="917" w:type="pct"/>
            <w:vAlign w:val="center"/>
          </w:tcPr>
          <w:p w14:paraId="1B6BE624" w14:textId="77777777" w:rsidR="00C54ECB" w:rsidRPr="00922558" w:rsidRDefault="00C54ECB" w:rsidP="00C54ECB">
            <w:pPr>
              <w:spacing w:line="240" w:lineRule="auto"/>
              <w:ind w:firstLineChars="0" w:firstLine="0"/>
              <w:jc w:val="center"/>
              <w:rPr>
                <w:sz w:val="21"/>
              </w:rPr>
            </w:pPr>
            <w:r w:rsidRPr="00922558">
              <w:rPr>
                <w:sz w:val="21"/>
              </w:rPr>
              <w:t>SY/T6277-2017</w:t>
            </w:r>
          </w:p>
          <w:p w14:paraId="1568A85B" w14:textId="77777777" w:rsidR="00C54ECB" w:rsidRPr="00922558" w:rsidRDefault="00C54ECB" w:rsidP="00C54ECB">
            <w:pPr>
              <w:spacing w:line="240" w:lineRule="auto"/>
              <w:ind w:firstLineChars="0" w:firstLine="0"/>
              <w:jc w:val="center"/>
              <w:rPr>
                <w:sz w:val="21"/>
              </w:rPr>
            </w:pPr>
            <w:r w:rsidRPr="00922558">
              <w:rPr>
                <w:sz w:val="21"/>
              </w:rPr>
              <w:t>5.2.3.1</w:t>
            </w:r>
          </w:p>
        </w:tc>
        <w:tc>
          <w:tcPr>
            <w:tcW w:w="1113" w:type="pct"/>
            <w:vAlign w:val="center"/>
          </w:tcPr>
          <w:p w14:paraId="6B0F6427" w14:textId="77777777" w:rsidR="00C54ECB" w:rsidRPr="00922558" w:rsidRDefault="00C54ECB" w:rsidP="00C54ECB">
            <w:pPr>
              <w:widowControl w:val="0"/>
              <w:spacing w:line="240" w:lineRule="auto"/>
              <w:ind w:firstLineChars="0" w:firstLine="0"/>
              <w:rPr>
                <w:sz w:val="21"/>
              </w:rPr>
            </w:pPr>
            <w:r>
              <w:rPr>
                <w:rFonts w:hint="eastAsia"/>
                <w:sz w:val="21"/>
              </w:rPr>
              <w:t>定期检验。</w:t>
            </w:r>
          </w:p>
        </w:tc>
        <w:tc>
          <w:tcPr>
            <w:tcW w:w="381" w:type="pct"/>
            <w:vAlign w:val="center"/>
          </w:tcPr>
          <w:p w14:paraId="488215BE" w14:textId="77777777" w:rsidR="00C54ECB" w:rsidRPr="00922558" w:rsidRDefault="00C54ECB" w:rsidP="00C54ECB">
            <w:pPr>
              <w:widowControl w:val="0"/>
              <w:spacing w:line="240" w:lineRule="auto"/>
              <w:ind w:firstLineChars="0" w:firstLine="0"/>
              <w:jc w:val="center"/>
              <w:rPr>
                <w:b/>
                <w:bCs/>
                <w:sz w:val="21"/>
              </w:rPr>
            </w:pPr>
            <w:r w:rsidRPr="00FB2CBD">
              <w:rPr>
                <w:b/>
                <w:bCs/>
                <w:sz w:val="21"/>
              </w:rPr>
              <w:t>√</w:t>
            </w:r>
          </w:p>
        </w:tc>
      </w:tr>
      <w:tr w:rsidR="00C54ECB" w:rsidRPr="00922558" w14:paraId="58D86A26" w14:textId="77777777" w:rsidTr="00D56FE3">
        <w:trPr>
          <w:trHeight w:val="284"/>
          <w:jc w:val="center"/>
        </w:trPr>
        <w:tc>
          <w:tcPr>
            <w:tcW w:w="374" w:type="pct"/>
            <w:vAlign w:val="center"/>
          </w:tcPr>
          <w:p w14:paraId="3D9E7B5B" w14:textId="77777777" w:rsidR="00C54ECB" w:rsidRPr="00922558" w:rsidRDefault="00C54ECB">
            <w:pPr>
              <w:pStyle w:val="afff0"/>
              <w:widowControl w:val="0"/>
              <w:numPr>
                <w:ilvl w:val="0"/>
                <w:numId w:val="30"/>
              </w:numPr>
              <w:spacing w:line="240" w:lineRule="auto"/>
              <w:ind w:left="0" w:firstLineChars="0" w:firstLine="0"/>
              <w:jc w:val="center"/>
              <w:rPr>
                <w:sz w:val="21"/>
              </w:rPr>
            </w:pPr>
          </w:p>
        </w:tc>
        <w:tc>
          <w:tcPr>
            <w:tcW w:w="2215" w:type="pct"/>
            <w:vAlign w:val="center"/>
          </w:tcPr>
          <w:p w14:paraId="03EF1E1D" w14:textId="77777777" w:rsidR="00C54ECB" w:rsidRPr="00922558" w:rsidRDefault="00C54ECB" w:rsidP="00C54ECB">
            <w:pPr>
              <w:spacing w:line="240" w:lineRule="auto"/>
              <w:ind w:firstLineChars="0" w:firstLine="0"/>
              <w:rPr>
                <w:sz w:val="21"/>
              </w:rPr>
            </w:pPr>
            <w:r w:rsidRPr="00922558">
              <w:rPr>
                <w:sz w:val="21"/>
              </w:rPr>
              <w:t>便携式硫化氢检测仪应专人保管，定点存放，存放地点应清洁、卫生、阴凉、干燥。</w:t>
            </w:r>
          </w:p>
        </w:tc>
        <w:tc>
          <w:tcPr>
            <w:tcW w:w="917" w:type="pct"/>
            <w:vAlign w:val="center"/>
          </w:tcPr>
          <w:p w14:paraId="07630007" w14:textId="77777777" w:rsidR="00C54ECB" w:rsidRPr="00922558" w:rsidRDefault="00C54ECB" w:rsidP="00C54ECB">
            <w:pPr>
              <w:spacing w:line="240" w:lineRule="auto"/>
              <w:ind w:firstLineChars="0" w:firstLine="0"/>
              <w:jc w:val="center"/>
              <w:rPr>
                <w:sz w:val="21"/>
              </w:rPr>
            </w:pPr>
            <w:r w:rsidRPr="00922558">
              <w:rPr>
                <w:sz w:val="21"/>
              </w:rPr>
              <w:t>SY/T6277-2017</w:t>
            </w:r>
          </w:p>
          <w:p w14:paraId="7C04B693" w14:textId="77777777" w:rsidR="00C54ECB" w:rsidRPr="00922558" w:rsidRDefault="00C54ECB" w:rsidP="00C54ECB">
            <w:pPr>
              <w:spacing w:line="240" w:lineRule="auto"/>
              <w:ind w:firstLineChars="0" w:firstLine="0"/>
              <w:jc w:val="center"/>
              <w:rPr>
                <w:sz w:val="21"/>
              </w:rPr>
            </w:pPr>
            <w:r w:rsidRPr="00922558">
              <w:rPr>
                <w:sz w:val="21"/>
              </w:rPr>
              <w:t>5.2.5</w:t>
            </w:r>
          </w:p>
        </w:tc>
        <w:tc>
          <w:tcPr>
            <w:tcW w:w="1113" w:type="pct"/>
            <w:vAlign w:val="center"/>
          </w:tcPr>
          <w:p w14:paraId="5BDD21C8" w14:textId="77777777" w:rsidR="00C54ECB" w:rsidRPr="00922558" w:rsidRDefault="00C54ECB" w:rsidP="00C54ECB">
            <w:pPr>
              <w:widowControl w:val="0"/>
              <w:spacing w:line="240" w:lineRule="auto"/>
              <w:ind w:firstLineChars="0" w:firstLine="0"/>
              <w:rPr>
                <w:sz w:val="21"/>
              </w:rPr>
            </w:pPr>
            <w:r w:rsidRPr="00922558">
              <w:rPr>
                <w:sz w:val="21"/>
              </w:rPr>
              <w:t>专人保管，定点存放</w:t>
            </w:r>
            <w:r>
              <w:rPr>
                <w:rFonts w:hint="eastAsia"/>
                <w:sz w:val="21"/>
              </w:rPr>
              <w:t>。</w:t>
            </w:r>
          </w:p>
        </w:tc>
        <w:tc>
          <w:tcPr>
            <w:tcW w:w="381" w:type="pct"/>
            <w:vAlign w:val="center"/>
          </w:tcPr>
          <w:p w14:paraId="4D65E393" w14:textId="77777777" w:rsidR="00C54ECB" w:rsidRPr="00922558" w:rsidRDefault="00C54ECB" w:rsidP="00C54ECB">
            <w:pPr>
              <w:widowControl w:val="0"/>
              <w:spacing w:line="240" w:lineRule="auto"/>
              <w:ind w:firstLineChars="0" w:firstLine="0"/>
              <w:jc w:val="center"/>
              <w:rPr>
                <w:b/>
                <w:bCs/>
                <w:sz w:val="21"/>
              </w:rPr>
            </w:pPr>
            <w:r w:rsidRPr="00FB2CBD">
              <w:rPr>
                <w:b/>
                <w:bCs/>
                <w:sz w:val="21"/>
              </w:rPr>
              <w:t>√</w:t>
            </w:r>
          </w:p>
        </w:tc>
      </w:tr>
      <w:tr w:rsidR="00C54ECB" w:rsidRPr="00922558" w14:paraId="0028EC24" w14:textId="77777777" w:rsidTr="00D56FE3">
        <w:trPr>
          <w:trHeight w:val="284"/>
          <w:jc w:val="center"/>
        </w:trPr>
        <w:tc>
          <w:tcPr>
            <w:tcW w:w="374" w:type="pct"/>
            <w:vAlign w:val="center"/>
          </w:tcPr>
          <w:p w14:paraId="016D154A" w14:textId="77777777" w:rsidR="00C54ECB" w:rsidRPr="00922558" w:rsidRDefault="00C54ECB">
            <w:pPr>
              <w:pStyle w:val="afff0"/>
              <w:widowControl w:val="0"/>
              <w:numPr>
                <w:ilvl w:val="0"/>
                <w:numId w:val="30"/>
              </w:numPr>
              <w:spacing w:line="240" w:lineRule="auto"/>
              <w:ind w:left="0" w:firstLineChars="0" w:firstLine="0"/>
              <w:jc w:val="center"/>
              <w:rPr>
                <w:sz w:val="21"/>
              </w:rPr>
            </w:pPr>
          </w:p>
        </w:tc>
        <w:tc>
          <w:tcPr>
            <w:tcW w:w="2215" w:type="pct"/>
            <w:vAlign w:val="center"/>
          </w:tcPr>
          <w:p w14:paraId="50D6776C" w14:textId="77777777" w:rsidR="00C54ECB" w:rsidRPr="00922558" w:rsidRDefault="00C54ECB" w:rsidP="00C54ECB">
            <w:pPr>
              <w:spacing w:line="240" w:lineRule="auto"/>
              <w:ind w:firstLineChars="0" w:firstLine="0"/>
              <w:rPr>
                <w:sz w:val="21"/>
              </w:rPr>
            </w:pPr>
            <w:r w:rsidRPr="00BB5E7B">
              <w:rPr>
                <w:sz w:val="21"/>
              </w:rPr>
              <w:t>在硫化氢环境的工作场所入口处应设置白天和夜晚都能看清的硫化氢警告标志，如</w:t>
            </w:r>
            <w:r w:rsidRPr="00BB5E7B">
              <w:rPr>
                <w:sz w:val="21"/>
              </w:rPr>
              <w:t>“</w:t>
            </w:r>
            <w:r w:rsidRPr="00BB5E7B">
              <w:rPr>
                <w:sz w:val="21"/>
              </w:rPr>
              <w:t>硫化氢工作场所、当心中毒</w:t>
            </w:r>
            <w:r w:rsidRPr="00BB5E7B">
              <w:rPr>
                <w:sz w:val="21"/>
              </w:rPr>
              <w:t>”</w:t>
            </w:r>
            <w:r w:rsidRPr="00BB5E7B">
              <w:rPr>
                <w:sz w:val="21"/>
              </w:rPr>
              <w:t>等。</w:t>
            </w:r>
          </w:p>
        </w:tc>
        <w:tc>
          <w:tcPr>
            <w:tcW w:w="917" w:type="pct"/>
            <w:vAlign w:val="center"/>
          </w:tcPr>
          <w:p w14:paraId="4EB04546" w14:textId="77777777" w:rsidR="00C54ECB" w:rsidRPr="00BB5E7B" w:rsidRDefault="00C54ECB" w:rsidP="00C54ECB">
            <w:pPr>
              <w:spacing w:line="240" w:lineRule="auto"/>
              <w:ind w:firstLineChars="0" w:firstLine="0"/>
              <w:jc w:val="center"/>
              <w:rPr>
                <w:sz w:val="21"/>
              </w:rPr>
            </w:pPr>
            <w:r w:rsidRPr="00BB5E7B">
              <w:rPr>
                <w:sz w:val="21"/>
              </w:rPr>
              <w:t>SY/T6277-2017</w:t>
            </w:r>
          </w:p>
          <w:p w14:paraId="5B5E67F8" w14:textId="77777777" w:rsidR="00C54ECB" w:rsidRPr="00922558" w:rsidRDefault="00C54ECB" w:rsidP="00C54ECB">
            <w:pPr>
              <w:spacing w:line="240" w:lineRule="auto"/>
              <w:ind w:firstLineChars="0" w:firstLine="0"/>
              <w:jc w:val="center"/>
              <w:rPr>
                <w:sz w:val="21"/>
              </w:rPr>
            </w:pPr>
            <w:r w:rsidRPr="00BB5E7B">
              <w:rPr>
                <w:sz w:val="21"/>
              </w:rPr>
              <w:t>6.3.1</w:t>
            </w:r>
          </w:p>
        </w:tc>
        <w:tc>
          <w:tcPr>
            <w:tcW w:w="1113" w:type="pct"/>
            <w:vAlign w:val="center"/>
          </w:tcPr>
          <w:p w14:paraId="4FC77141" w14:textId="77777777" w:rsidR="00C54ECB" w:rsidRPr="00922558" w:rsidRDefault="00C54ECB" w:rsidP="00C54ECB">
            <w:pPr>
              <w:widowControl w:val="0"/>
              <w:spacing w:line="240" w:lineRule="auto"/>
              <w:ind w:firstLineChars="0" w:firstLine="0"/>
              <w:rPr>
                <w:sz w:val="21"/>
              </w:rPr>
            </w:pPr>
            <w:r>
              <w:rPr>
                <w:rFonts w:hint="eastAsia"/>
                <w:sz w:val="21"/>
              </w:rPr>
              <w:t>现场检查，符合要求。</w:t>
            </w:r>
          </w:p>
        </w:tc>
        <w:tc>
          <w:tcPr>
            <w:tcW w:w="381" w:type="pct"/>
            <w:vAlign w:val="center"/>
          </w:tcPr>
          <w:p w14:paraId="3150B47D" w14:textId="77777777" w:rsidR="00C54ECB" w:rsidRPr="00FB2CBD" w:rsidRDefault="00C54ECB" w:rsidP="00C54ECB">
            <w:pPr>
              <w:widowControl w:val="0"/>
              <w:spacing w:line="240" w:lineRule="auto"/>
              <w:ind w:firstLineChars="0" w:firstLine="0"/>
              <w:jc w:val="center"/>
              <w:rPr>
                <w:b/>
                <w:bCs/>
                <w:sz w:val="21"/>
              </w:rPr>
            </w:pPr>
            <w:r w:rsidRPr="00FB2CBD">
              <w:rPr>
                <w:b/>
                <w:bCs/>
                <w:sz w:val="21"/>
              </w:rPr>
              <w:t>√</w:t>
            </w:r>
          </w:p>
        </w:tc>
      </w:tr>
      <w:tr w:rsidR="00C54ECB" w:rsidRPr="00922558" w14:paraId="0B21BF5A" w14:textId="77777777" w:rsidTr="00D56FE3">
        <w:trPr>
          <w:trHeight w:val="284"/>
          <w:jc w:val="center"/>
        </w:trPr>
        <w:tc>
          <w:tcPr>
            <w:tcW w:w="374" w:type="pct"/>
            <w:vAlign w:val="center"/>
          </w:tcPr>
          <w:p w14:paraId="3CF7D48E" w14:textId="77777777" w:rsidR="00C54ECB" w:rsidRPr="00922558" w:rsidRDefault="00C54ECB">
            <w:pPr>
              <w:pStyle w:val="afff0"/>
              <w:widowControl w:val="0"/>
              <w:numPr>
                <w:ilvl w:val="0"/>
                <w:numId w:val="30"/>
              </w:numPr>
              <w:spacing w:line="240" w:lineRule="auto"/>
              <w:ind w:left="0" w:firstLineChars="0" w:firstLine="0"/>
              <w:jc w:val="center"/>
              <w:rPr>
                <w:sz w:val="21"/>
              </w:rPr>
            </w:pPr>
          </w:p>
        </w:tc>
        <w:tc>
          <w:tcPr>
            <w:tcW w:w="2215" w:type="pct"/>
            <w:vAlign w:val="center"/>
          </w:tcPr>
          <w:p w14:paraId="0AA21D43" w14:textId="77777777" w:rsidR="00C54ECB" w:rsidRPr="00922558" w:rsidRDefault="00C54ECB" w:rsidP="00C54ECB">
            <w:pPr>
              <w:spacing w:line="240" w:lineRule="auto"/>
              <w:ind w:firstLineChars="0" w:firstLine="0"/>
              <w:rPr>
                <w:sz w:val="21"/>
              </w:rPr>
            </w:pPr>
            <w:r w:rsidRPr="00BB5E7B">
              <w:rPr>
                <w:sz w:val="21"/>
              </w:rPr>
              <w:t>在硫化氢环境的工作场所应设置白天和夜晚都能看清风向的风向标。</w:t>
            </w:r>
          </w:p>
        </w:tc>
        <w:tc>
          <w:tcPr>
            <w:tcW w:w="917" w:type="pct"/>
            <w:vAlign w:val="center"/>
          </w:tcPr>
          <w:p w14:paraId="084954C2" w14:textId="77777777" w:rsidR="00C54ECB" w:rsidRPr="00BB5E7B" w:rsidRDefault="00C54ECB" w:rsidP="00C54ECB">
            <w:pPr>
              <w:spacing w:line="240" w:lineRule="auto"/>
              <w:ind w:firstLineChars="0" w:firstLine="0"/>
              <w:jc w:val="center"/>
              <w:rPr>
                <w:sz w:val="21"/>
              </w:rPr>
            </w:pPr>
            <w:r w:rsidRPr="00BB5E7B">
              <w:rPr>
                <w:sz w:val="21"/>
              </w:rPr>
              <w:t>SY/T6277-2017</w:t>
            </w:r>
          </w:p>
          <w:p w14:paraId="0045398C" w14:textId="77777777" w:rsidR="00C54ECB" w:rsidRPr="00922558" w:rsidRDefault="00C54ECB" w:rsidP="00C54ECB">
            <w:pPr>
              <w:spacing w:line="240" w:lineRule="auto"/>
              <w:ind w:firstLineChars="0" w:firstLine="0"/>
              <w:jc w:val="center"/>
              <w:rPr>
                <w:sz w:val="21"/>
              </w:rPr>
            </w:pPr>
            <w:r w:rsidRPr="00BB5E7B">
              <w:rPr>
                <w:sz w:val="21"/>
              </w:rPr>
              <w:t>6.3.3</w:t>
            </w:r>
          </w:p>
        </w:tc>
        <w:tc>
          <w:tcPr>
            <w:tcW w:w="1113" w:type="pct"/>
            <w:vAlign w:val="center"/>
          </w:tcPr>
          <w:p w14:paraId="7ABD63A2" w14:textId="77777777" w:rsidR="00C54ECB" w:rsidRPr="00922558" w:rsidRDefault="00C54ECB" w:rsidP="00C54ECB">
            <w:pPr>
              <w:widowControl w:val="0"/>
              <w:spacing w:line="240" w:lineRule="auto"/>
              <w:ind w:firstLineChars="0" w:firstLine="0"/>
              <w:rPr>
                <w:sz w:val="21"/>
              </w:rPr>
            </w:pPr>
            <w:r>
              <w:rPr>
                <w:rFonts w:hint="eastAsia"/>
                <w:sz w:val="21"/>
              </w:rPr>
              <w:t>现场检查，符合要求。</w:t>
            </w:r>
          </w:p>
        </w:tc>
        <w:tc>
          <w:tcPr>
            <w:tcW w:w="381" w:type="pct"/>
            <w:vAlign w:val="center"/>
          </w:tcPr>
          <w:p w14:paraId="4EA42B66" w14:textId="77777777" w:rsidR="00C54ECB" w:rsidRPr="00FB2CBD" w:rsidRDefault="00C54ECB" w:rsidP="00C54ECB">
            <w:pPr>
              <w:widowControl w:val="0"/>
              <w:spacing w:line="240" w:lineRule="auto"/>
              <w:ind w:firstLineChars="0" w:firstLine="0"/>
              <w:jc w:val="center"/>
              <w:rPr>
                <w:b/>
                <w:bCs/>
                <w:sz w:val="21"/>
              </w:rPr>
            </w:pPr>
            <w:r w:rsidRPr="00FB2CBD">
              <w:rPr>
                <w:b/>
                <w:bCs/>
                <w:sz w:val="21"/>
              </w:rPr>
              <w:t>√</w:t>
            </w:r>
          </w:p>
        </w:tc>
      </w:tr>
      <w:tr w:rsidR="00C54ECB" w:rsidRPr="00922558" w14:paraId="5C8E6936" w14:textId="77777777" w:rsidTr="00D56FE3">
        <w:trPr>
          <w:trHeight w:val="284"/>
          <w:jc w:val="center"/>
        </w:trPr>
        <w:tc>
          <w:tcPr>
            <w:tcW w:w="374" w:type="pct"/>
            <w:vAlign w:val="center"/>
          </w:tcPr>
          <w:p w14:paraId="28B68443" w14:textId="77777777" w:rsidR="00C54ECB" w:rsidRPr="00922558" w:rsidRDefault="00C54ECB">
            <w:pPr>
              <w:pStyle w:val="afff0"/>
              <w:widowControl w:val="0"/>
              <w:numPr>
                <w:ilvl w:val="0"/>
                <w:numId w:val="30"/>
              </w:numPr>
              <w:spacing w:line="240" w:lineRule="auto"/>
              <w:ind w:left="0" w:firstLineChars="0" w:firstLine="0"/>
              <w:jc w:val="center"/>
              <w:rPr>
                <w:sz w:val="21"/>
              </w:rPr>
            </w:pPr>
          </w:p>
        </w:tc>
        <w:tc>
          <w:tcPr>
            <w:tcW w:w="2215" w:type="pct"/>
            <w:vAlign w:val="center"/>
          </w:tcPr>
          <w:p w14:paraId="7CFCCA63" w14:textId="77777777" w:rsidR="00C54ECB" w:rsidRPr="00922558" w:rsidRDefault="00C54ECB" w:rsidP="00C54ECB">
            <w:pPr>
              <w:spacing w:line="240" w:lineRule="auto"/>
              <w:ind w:firstLineChars="0" w:firstLine="0"/>
              <w:rPr>
                <w:sz w:val="21"/>
              </w:rPr>
            </w:pPr>
            <w:r w:rsidRPr="00BB5E7B">
              <w:rPr>
                <w:sz w:val="21"/>
              </w:rPr>
              <w:t>硫化氢环境的工作场所应设置至少两条通往安全区的逃生通道。</w:t>
            </w:r>
          </w:p>
        </w:tc>
        <w:tc>
          <w:tcPr>
            <w:tcW w:w="917" w:type="pct"/>
            <w:vAlign w:val="center"/>
          </w:tcPr>
          <w:p w14:paraId="08ED462F" w14:textId="77777777" w:rsidR="00C54ECB" w:rsidRPr="00BB5E7B" w:rsidRDefault="00C54ECB" w:rsidP="00C54ECB">
            <w:pPr>
              <w:spacing w:line="240" w:lineRule="auto"/>
              <w:ind w:firstLineChars="0" w:firstLine="0"/>
              <w:jc w:val="center"/>
              <w:rPr>
                <w:sz w:val="21"/>
              </w:rPr>
            </w:pPr>
            <w:r w:rsidRPr="00BB5E7B">
              <w:rPr>
                <w:sz w:val="21"/>
              </w:rPr>
              <w:t>SY/T6277-2017</w:t>
            </w:r>
          </w:p>
          <w:p w14:paraId="11AA2343" w14:textId="77777777" w:rsidR="00C54ECB" w:rsidRPr="00922558" w:rsidRDefault="00C54ECB" w:rsidP="00C54ECB">
            <w:pPr>
              <w:spacing w:line="240" w:lineRule="auto"/>
              <w:ind w:firstLineChars="0" w:firstLine="0"/>
              <w:jc w:val="center"/>
              <w:rPr>
                <w:sz w:val="21"/>
              </w:rPr>
            </w:pPr>
            <w:r w:rsidRPr="00BB5E7B">
              <w:rPr>
                <w:sz w:val="21"/>
              </w:rPr>
              <w:t>6.4.1</w:t>
            </w:r>
          </w:p>
        </w:tc>
        <w:tc>
          <w:tcPr>
            <w:tcW w:w="1113" w:type="pct"/>
            <w:vAlign w:val="center"/>
          </w:tcPr>
          <w:p w14:paraId="47177EEE" w14:textId="77777777" w:rsidR="00C54ECB" w:rsidRPr="00922558" w:rsidRDefault="00C54ECB" w:rsidP="00C54ECB">
            <w:pPr>
              <w:widowControl w:val="0"/>
              <w:spacing w:line="240" w:lineRule="auto"/>
              <w:ind w:firstLineChars="0" w:firstLine="0"/>
              <w:rPr>
                <w:sz w:val="21"/>
              </w:rPr>
            </w:pPr>
            <w:r>
              <w:rPr>
                <w:rFonts w:hint="eastAsia"/>
                <w:sz w:val="21"/>
              </w:rPr>
              <w:t>现场检查，符合要求。</w:t>
            </w:r>
          </w:p>
        </w:tc>
        <w:tc>
          <w:tcPr>
            <w:tcW w:w="381" w:type="pct"/>
            <w:vAlign w:val="center"/>
          </w:tcPr>
          <w:p w14:paraId="6B6D5623" w14:textId="77777777" w:rsidR="00C54ECB" w:rsidRPr="00FB2CBD" w:rsidRDefault="00C54ECB" w:rsidP="00C54ECB">
            <w:pPr>
              <w:widowControl w:val="0"/>
              <w:spacing w:line="240" w:lineRule="auto"/>
              <w:ind w:firstLineChars="0" w:firstLine="0"/>
              <w:jc w:val="center"/>
              <w:rPr>
                <w:b/>
                <w:bCs/>
                <w:sz w:val="21"/>
              </w:rPr>
            </w:pPr>
            <w:r w:rsidRPr="00FB2CBD">
              <w:rPr>
                <w:b/>
                <w:bCs/>
                <w:sz w:val="21"/>
              </w:rPr>
              <w:t>√</w:t>
            </w:r>
          </w:p>
        </w:tc>
      </w:tr>
      <w:tr w:rsidR="00C54ECB" w:rsidRPr="00922558" w14:paraId="3301C293" w14:textId="77777777" w:rsidTr="00D56FE3">
        <w:trPr>
          <w:trHeight w:val="284"/>
          <w:jc w:val="center"/>
        </w:trPr>
        <w:tc>
          <w:tcPr>
            <w:tcW w:w="374" w:type="pct"/>
            <w:vAlign w:val="center"/>
          </w:tcPr>
          <w:p w14:paraId="5E67170E" w14:textId="273600F1" w:rsidR="00C54ECB" w:rsidRPr="006318B0" w:rsidRDefault="00C54ECB" w:rsidP="00C54ECB">
            <w:pPr>
              <w:pStyle w:val="afff0"/>
              <w:widowControl w:val="0"/>
              <w:spacing w:line="240" w:lineRule="auto"/>
              <w:ind w:firstLineChars="0" w:firstLine="0"/>
              <w:jc w:val="center"/>
              <w:rPr>
                <w:b/>
                <w:bCs/>
                <w:sz w:val="21"/>
              </w:rPr>
            </w:pPr>
            <w:r>
              <w:rPr>
                <w:rFonts w:hint="eastAsia"/>
                <w:b/>
                <w:bCs/>
                <w:sz w:val="21"/>
              </w:rPr>
              <w:t>八</w:t>
            </w:r>
          </w:p>
        </w:tc>
        <w:tc>
          <w:tcPr>
            <w:tcW w:w="2215" w:type="pct"/>
            <w:vAlign w:val="center"/>
          </w:tcPr>
          <w:p w14:paraId="33EC5724" w14:textId="77777777" w:rsidR="00C54ECB" w:rsidRPr="00922558" w:rsidRDefault="00C54ECB" w:rsidP="00C54ECB">
            <w:pPr>
              <w:spacing w:line="240" w:lineRule="auto"/>
              <w:ind w:firstLineChars="0" w:firstLine="0"/>
              <w:rPr>
                <w:sz w:val="21"/>
              </w:rPr>
            </w:pPr>
            <w:r w:rsidRPr="00922558">
              <w:rPr>
                <w:b/>
                <w:bCs/>
                <w:sz w:val="21"/>
              </w:rPr>
              <w:t>防雷防静电</w:t>
            </w:r>
          </w:p>
        </w:tc>
        <w:tc>
          <w:tcPr>
            <w:tcW w:w="917" w:type="pct"/>
            <w:vAlign w:val="center"/>
          </w:tcPr>
          <w:p w14:paraId="0CD7DEDE" w14:textId="77777777" w:rsidR="00C54ECB" w:rsidRPr="00922558" w:rsidRDefault="00C54ECB" w:rsidP="00C54ECB">
            <w:pPr>
              <w:spacing w:line="240" w:lineRule="auto"/>
              <w:ind w:firstLineChars="0" w:firstLine="0"/>
              <w:jc w:val="center"/>
              <w:rPr>
                <w:sz w:val="21"/>
              </w:rPr>
            </w:pPr>
          </w:p>
        </w:tc>
        <w:tc>
          <w:tcPr>
            <w:tcW w:w="1113" w:type="pct"/>
            <w:vAlign w:val="center"/>
          </w:tcPr>
          <w:p w14:paraId="508D9582" w14:textId="77777777" w:rsidR="00C54ECB" w:rsidRPr="00922558" w:rsidRDefault="00C54ECB" w:rsidP="00C54ECB">
            <w:pPr>
              <w:widowControl w:val="0"/>
              <w:spacing w:line="240" w:lineRule="auto"/>
              <w:ind w:firstLineChars="0" w:firstLine="0"/>
              <w:rPr>
                <w:sz w:val="21"/>
              </w:rPr>
            </w:pPr>
          </w:p>
        </w:tc>
        <w:tc>
          <w:tcPr>
            <w:tcW w:w="381" w:type="pct"/>
            <w:vAlign w:val="center"/>
          </w:tcPr>
          <w:p w14:paraId="62AD722B" w14:textId="77777777" w:rsidR="00C54ECB" w:rsidRPr="00922558" w:rsidRDefault="00C54ECB" w:rsidP="00C54ECB">
            <w:pPr>
              <w:widowControl w:val="0"/>
              <w:spacing w:line="240" w:lineRule="auto"/>
              <w:ind w:firstLineChars="0" w:firstLine="0"/>
              <w:jc w:val="center"/>
              <w:rPr>
                <w:b/>
                <w:bCs/>
                <w:sz w:val="21"/>
              </w:rPr>
            </w:pPr>
          </w:p>
        </w:tc>
      </w:tr>
      <w:tr w:rsidR="00C54ECB" w:rsidRPr="00922558" w14:paraId="00CD8F81" w14:textId="77777777" w:rsidTr="00D56FE3">
        <w:trPr>
          <w:trHeight w:val="284"/>
          <w:jc w:val="center"/>
        </w:trPr>
        <w:tc>
          <w:tcPr>
            <w:tcW w:w="374" w:type="pct"/>
            <w:vAlign w:val="center"/>
          </w:tcPr>
          <w:p w14:paraId="65924AE8" w14:textId="77777777" w:rsidR="00C54ECB" w:rsidRPr="00922558" w:rsidRDefault="00C54ECB">
            <w:pPr>
              <w:pStyle w:val="afff0"/>
              <w:widowControl w:val="0"/>
              <w:numPr>
                <w:ilvl w:val="0"/>
                <w:numId w:val="30"/>
              </w:numPr>
              <w:spacing w:line="240" w:lineRule="auto"/>
              <w:ind w:left="0" w:firstLineChars="0" w:firstLine="0"/>
              <w:jc w:val="center"/>
              <w:rPr>
                <w:sz w:val="21"/>
              </w:rPr>
            </w:pPr>
          </w:p>
        </w:tc>
        <w:tc>
          <w:tcPr>
            <w:tcW w:w="2215" w:type="pct"/>
            <w:vAlign w:val="center"/>
          </w:tcPr>
          <w:p w14:paraId="38508764" w14:textId="77777777" w:rsidR="00C54ECB" w:rsidRPr="00922558" w:rsidRDefault="00C54ECB" w:rsidP="00C54ECB">
            <w:pPr>
              <w:spacing w:line="240" w:lineRule="auto"/>
              <w:ind w:firstLineChars="0" w:firstLine="0"/>
              <w:rPr>
                <w:b/>
                <w:bCs/>
                <w:sz w:val="21"/>
              </w:rPr>
            </w:pPr>
            <w:r w:rsidRPr="00922558">
              <w:rPr>
                <w:sz w:val="21"/>
              </w:rPr>
              <w:t>工艺装置内露天布置的塔、容器等必须设防雷接地。</w:t>
            </w:r>
          </w:p>
        </w:tc>
        <w:tc>
          <w:tcPr>
            <w:tcW w:w="917" w:type="pct"/>
            <w:vAlign w:val="center"/>
          </w:tcPr>
          <w:p w14:paraId="0466CA65" w14:textId="77777777" w:rsidR="00C54ECB" w:rsidRPr="00922558" w:rsidRDefault="00C54ECB" w:rsidP="00C54ECB">
            <w:pPr>
              <w:spacing w:line="240" w:lineRule="auto"/>
              <w:ind w:firstLineChars="0" w:firstLine="0"/>
              <w:jc w:val="center"/>
              <w:rPr>
                <w:sz w:val="21"/>
              </w:rPr>
            </w:pPr>
            <w:r w:rsidRPr="00922558">
              <w:rPr>
                <w:sz w:val="21"/>
              </w:rPr>
              <w:t>GB50183-2004</w:t>
            </w:r>
          </w:p>
          <w:p w14:paraId="766F279B" w14:textId="77777777" w:rsidR="00C54ECB" w:rsidRPr="00922558" w:rsidRDefault="00C54ECB" w:rsidP="00C54ECB">
            <w:pPr>
              <w:spacing w:line="240" w:lineRule="auto"/>
              <w:ind w:firstLineChars="0" w:firstLine="0"/>
              <w:jc w:val="center"/>
              <w:rPr>
                <w:sz w:val="21"/>
              </w:rPr>
            </w:pPr>
            <w:r w:rsidRPr="00922558">
              <w:rPr>
                <w:sz w:val="21"/>
              </w:rPr>
              <w:t>9.2.2</w:t>
            </w:r>
          </w:p>
        </w:tc>
        <w:tc>
          <w:tcPr>
            <w:tcW w:w="1113" w:type="pct"/>
          </w:tcPr>
          <w:p w14:paraId="214F57E0" w14:textId="77777777"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防雷接地符合要求。</w:t>
            </w:r>
          </w:p>
        </w:tc>
        <w:tc>
          <w:tcPr>
            <w:tcW w:w="381" w:type="pct"/>
            <w:vAlign w:val="center"/>
          </w:tcPr>
          <w:p w14:paraId="7BEAFBDF" w14:textId="77777777" w:rsidR="00C54ECB" w:rsidRPr="00922558" w:rsidRDefault="00C54ECB" w:rsidP="00C54ECB">
            <w:pPr>
              <w:widowControl w:val="0"/>
              <w:spacing w:line="240" w:lineRule="auto"/>
              <w:ind w:firstLineChars="0" w:firstLine="0"/>
              <w:jc w:val="center"/>
              <w:rPr>
                <w:b/>
                <w:bCs/>
                <w:sz w:val="21"/>
              </w:rPr>
            </w:pPr>
            <w:r w:rsidRPr="005747C4">
              <w:rPr>
                <w:b/>
                <w:bCs/>
                <w:sz w:val="21"/>
              </w:rPr>
              <w:t>√</w:t>
            </w:r>
          </w:p>
        </w:tc>
      </w:tr>
      <w:tr w:rsidR="00C54ECB" w:rsidRPr="00922558" w14:paraId="5043EC5F" w14:textId="77777777" w:rsidTr="00D56FE3">
        <w:trPr>
          <w:trHeight w:val="284"/>
          <w:jc w:val="center"/>
        </w:trPr>
        <w:tc>
          <w:tcPr>
            <w:tcW w:w="374" w:type="pct"/>
            <w:vAlign w:val="center"/>
          </w:tcPr>
          <w:p w14:paraId="6906F425" w14:textId="77777777" w:rsidR="00C54ECB" w:rsidRPr="00922558" w:rsidRDefault="00C54ECB">
            <w:pPr>
              <w:pStyle w:val="afff0"/>
              <w:widowControl w:val="0"/>
              <w:numPr>
                <w:ilvl w:val="0"/>
                <w:numId w:val="30"/>
              </w:numPr>
              <w:spacing w:line="240" w:lineRule="auto"/>
              <w:ind w:left="0" w:firstLineChars="0" w:firstLine="0"/>
              <w:jc w:val="center"/>
              <w:rPr>
                <w:sz w:val="21"/>
              </w:rPr>
            </w:pPr>
          </w:p>
        </w:tc>
        <w:tc>
          <w:tcPr>
            <w:tcW w:w="2215" w:type="pct"/>
            <w:vAlign w:val="center"/>
          </w:tcPr>
          <w:p w14:paraId="4AD116B2" w14:textId="77777777" w:rsidR="00C54ECB" w:rsidRPr="00922558" w:rsidRDefault="00C54ECB" w:rsidP="00C54ECB">
            <w:pPr>
              <w:spacing w:line="240" w:lineRule="auto"/>
              <w:ind w:firstLineChars="0" w:firstLine="0"/>
              <w:rPr>
                <w:sz w:val="21"/>
              </w:rPr>
            </w:pPr>
            <w:r w:rsidRPr="00922558">
              <w:rPr>
                <w:sz w:val="21"/>
              </w:rPr>
              <w:t>可燃气体、油品、液化石油气、天然气凝液的钢罐，必须设防雷接地，并应符合下列规定：</w:t>
            </w:r>
            <w:r w:rsidRPr="00922558">
              <w:rPr>
                <w:sz w:val="21"/>
              </w:rPr>
              <w:t xml:space="preserve">1 </w:t>
            </w:r>
            <w:r w:rsidRPr="00922558">
              <w:rPr>
                <w:sz w:val="21"/>
              </w:rPr>
              <w:t>避雷针（线）的保护范围，应包括整个储罐</w:t>
            </w:r>
            <w:r w:rsidRPr="00922558">
              <w:rPr>
                <w:sz w:val="21"/>
              </w:rPr>
              <w:t xml:space="preserve">2 </w:t>
            </w:r>
            <w:r w:rsidRPr="00922558">
              <w:rPr>
                <w:sz w:val="21"/>
              </w:rPr>
              <w:t>装有阻火器的甲</w:t>
            </w:r>
            <w:r w:rsidRPr="00922558">
              <w:rPr>
                <w:sz w:val="21"/>
                <w:vertAlign w:val="subscript"/>
              </w:rPr>
              <w:t>B</w:t>
            </w:r>
            <w:r w:rsidRPr="00922558">
              <w:rPr>
                <w:sz w:val="21"/>
              </w:rPr>
              <w:t>、乙类油品地上固定顶罐，当顶板厚度等于或大于</w:t>
            </w:r>
            <w:r w:rsidRPr="00922558">
              <w:rPr>
                <w:sz w:val="21"/>
              </w:rPr>
              <w:t>4mm</w:t>
            </w:r>
            <w:r w:rsidRPr="00922558">
              <w:rPr>
                <w:sz w:val="21"/>
              </w:rPr>
              <w:t>时，不应装设避雷针（线），但必须设防雷接地。</w:t>
            </w:r>
          </w:p>
        </w:tc>
        <w:tc>
          <w:tcPr>
            <w:tcW w:w="917" w:type="pct"/>
            <w:vAlign w:val="center"/>
          </w:tcPr>
          <w:p w14:paraId="52607524" w14:textId="77777777" w:rsidR="00C54ECB" w:rsidRPr="00922558" w:rsidRDefault="00C54ECB" w:rsidP="00C54ECB">
            <w:pPr>
              <w:spacing w:line="240" w:lineRule="auto"/>
              <w:ind w:firstLineChars="0" w:firstLine="0"/>
              <w:jc w:val="center"/>
              <w:rPr>
                <w:sz w:val="21"/>
              </w:rPr>
            </w:pPr>
            <w:r w:rsidRPr="00922558">
              <w:rPr>
                <w:sz w:val="21"/>
              </w:rPr>
              <w:t>GB50183-2004</w:t>
            </w:r>
          </w:p>
          <w:p w14:paraId="597AD50C" w14:textId="77777777" w:rsidR="00C54ECB" w:rsidRPr="00922558" w:rsidRDefault="00C54ECB" w:rsidP="00C54ECB">
            <w:pPr>
              <w:spacing w:line="240" w:lineRule="auto"/>
              <w:ind w:firstLineChars="0" w:firstLine="0"/>
              <w:jc w:val="center"/>
              <w:rPr>
                <w:sz w:val="21"/>
              </w:rPr>
            </w:pPr>
            <w:r w:rsidRPr="00922558">
              <w:rPr>
                <w:sz w:val="21"/>
              </w:rPr>
              <w:t>9.2.3</w:t>
            </w:r>
          </w:p>
        </w:tc>
        <w:tc>
          <w:tcPr>
            <w:tcW w:w="1113" w:type="pct"/>
            <w:vAlign w:val="center"/>
          </w:tcPr>
          <w:p w14:paraId="584C0792" w14:textId="77777777"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均设防雷接地。</w:t>
            </w:r>
          </w:p>
        </w:tc>
        <w:tc>
          <w:tcPr>
            <w:tcW w:w="381" w:type="pct"/>
            <w:vAlign w:val="center"/>
          </w:tcPr>
          <w:p w14:paraId="77CB608D" w14:textId="77777777" w:rsidR="00C54ECB" w:rsidRPr="00922558" w:rsidRDefault="00C54ECB" w:rsidP="00C54ECB">
            <w:pPr>
              <w:widowControl w:val="0"/>
              <w:spacing w:line="240" w:lineRule="auto"/>
              <w:ind w:firstLineChars="0" w:firstLine="0"/>
              <w:jc w:val="center"/>
              <w:rPr>
                <w:b/>
                <w:bCs/>
                <w:sz w:val="21"/>
              </w:rPr>
            </w:pPr>
            <w:r w:rsidRPr="005747C4">
              <w:rPr>
                <w:b/>
                <w:bCs/>
                <w:sz w:val="21"/>
              </w:rPr>
              <w:t>√</w:t>
            </w:r>
          </w:p>
        </w:tc>
      </w:tr>
      <w:tr w:rsidR="00C54ECB" w:rsidRPr="00922558" w14:paraId="29699F44" w14:textId="77777777" w:rsidTr="00D56FE3">
        <w:trPr>
          <w:trHeight w:val="284"/>
          <w:jc w:val="center"/>
        </w:trPr>
        <w:tc>
          <w:tcPr>
            <w:tcW w:w="374" w:type="pct"/>
            <w:vAlign w:val="center"/>
          </w:tcPr>
          <w:p w14:paraId="58CFC8C2" w14:textId="77777777" w:rsidR="00C54ECB" w:rsidRPr="00922558" w:rsidRDefault="00C54ECB">
            <w:pPr>
              <w:pStyle w:val="afff0"/>
              <w:widowControl w:val="0"/>
              <w:numPr>
                <w:ilvl w:val="0"/>
                <w:numId w:val="30"/>
              </w:numPr>
              <w:spacing w:line="240" w:lineRule="auto"/>
              <w:ind w:left="0" w:firstLineChars="0" w:firstLine="0"/>
              <w:jc w:val="center"/>
              <w:rPr>
                <w:sz w:val="21"/>
              </w:rPr>
            </w:pPr>
          </w:p>
        </w:tc>
        <w:tc>
          <w:tcPr>
            <w:tcW w:w="2215" w:type="pct"/>
            <w:vAlign w:val="center"/>
          </w:tcPr>
          <w:p w14:paraId="3655A8EC" w14:textId="77777777" w:rsidR="00C54ECB" w:rsidRPr="00922558" w:rsidRDefault="00C54ECB" w:rsidP="00C54ECB">
            <w:pPr>
              <w:spacing w:line="240" w:lineRule="auto"/>
              <w:ind w:firstLineChars="0" w:firstLine="0"/>
              <w:rPr>
                <w:sz w:val="21"/>
              </w:rPr>
            </w:pPr>
            <w:r w:rsidRPr="00922558">
              <w:rPr>
                <w:sz w:val="21"/>
              </w:rPr>
              <w:t>对爆炸、火灾危险场所内可能产生静电危险的设备和管道，均应采取防静电措施。</w:t>
            </w:r>
          </w:p>
        </w:tc>
        <w:tc>
          <w:tcPr>
            <w:tcW w:w="917" w:type="pct"/>
            <w:vAlign w:val="center"/>
          </w:tcPr>
          <w:p w14:paraId="0F3E3589" w14:textId="77777777" w:rsidR="00C54ECB" w:rsidRPr="00922558" w:rsidRDefault="00C54ECB" w:rsidP="00C54ECB">
            <w:pPr>
              <w:spacing w:line="240" w:lineRule="auto"/>
              <w:ind w:firstLineChars="0" w:firstLine="0"/>
              <w:jc w:val="center"/>
              <w:rPr>
                <w:sz w:val="21"/>
              </w:rPr>
            </w:pPr>
            <w:r w:rsidRPr="00922558">
              <w:rPr>
                <w:sz w:val="21"/>
              </w:rPr>
              <w:t>GB50183-2004</w:t>
            </w:r>
          </w:p>
          <w:p w14:paraId="60988D67" w14:textId="77777777" w:rsidR="00C54ECB" w:rsidRPr="00922558" w:rsidRDefault="00C54ECB" w:rsidP="00C54ECB">
            <w:pPr>
              <w:spacing w:line="240" w:lineRule="auto"/>
              <w:ind w:firstLineChars="0" w:firstLine="0"/>
              <w:jc w:val="center"/>
              <w:rPr>
                <w:sz w:val="21"/>
              </w:rPr>
            </w:pPr>
            <w:r w:rsidRPr="00922558">
              <w:rPr>
                <w:sz w:val="21"/>
              </w:rPr>
              <w:t>9.3.1</w:t>
            </w:r>
          </w:p>
        </w:tc>
        <w:tc>
          <w:tcPr>
            <w:tcW w:w="1113" w:type="pct"/>
            <w:vAlign w:val="center"/>
          </w:tcPr>
          <w:p w14:paraId="577590F1" w14:textId="77777777"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可能产生静电的设备均采取防静电措施。</w:t>
            </w:r>
          </w:p>
        </w:tc>
        <w:tc>
          <w:tcPr>
            <w:tcW w:w="381" w:type="pct"/>
            <w:vAlign w:val="center"/>
          </w:tcPr>
          <w:p w14:paraId="5446564D" w14:textId="77777777" w:rsidR="00C54ECB" w:rsidRPr="00922558" w:rsidRDefault="00C54ECB" w:rsidP="00C54ECB">
            <w:pPr>
              <w:widowControl w:val="0"/>
              <w:spacing w:line="240" w:lineRule="auto"/>
              <w:ind w:firstLineChars="0" w:firstLine="0"/>
              <w:jc w:val="center"/>
              <w:rPr>
                <w:b/>
                <w:bCs/>
                <w:sz w:val="21"/>
              </w:rPr>
            </w:pPr>
            <w:r w:rsidRPr="005747C4">
              <w:rPr>
                <w:b/>
                <w:bCs/>
                <w:sz w:val="21"/>
              </w:rPr>
              <w:t>√</w:t>
            </w:r>
          </w:p>
        </w:tc>
      </w:tr>
      <w:tr w:rsidR="00C54ECB" w:rsidRPr="00922558" w14:paraId="62978AFD" w14:textId="77777777" w:rsidTr="00D56FE3">
        <w:trPr>
          <w:trHeight w:val="284"/>
          <w:jc w:val="center"/>
        </w:trPr>
        <w:tc>
          <w:tcPr>
            <w:tcW w:w="374" w:type="pct"/>
            <w:vAlign w:val="center"/>
          </w:tcPr>
          <w:p w14:paraId="540FBEA1" w14:textId="77777777" w:rsidR="00C54ECB" w:rsidRPr="00922558" w:rsidRDefault="00C54ECB">
            <w:pPr>
              <w:pStyle w:val="afff0"/>
              <w:widowControl w:val="0"/>
              <w:numPr>
                <w:ilvl w:val="0"/>
                <w:numId w:val="30"/>
              </w:numPr>
              <w:spacing w:line="240" w:lineRule="auto"/>
              <w:ind w:left="0" w:firstLineChars="0" w:firstLine="0"/>
              <w:jc w:val="center"/>
              <w:rPr>
                <w:sz w:val="21"/>
              </w:rPr>
            </w:pPr>
          </w:p>
        </w:tc>
        <w:tc>
          <w:tcPr>
            <w:tcW w:w="2215" w:type="pct"/>
            <w:vAlign w:val="center"/>
          </w:tcPr>
          <w:p w14:paraId="7B1118E7" w14:textId="77777777" w:rsidR="00C54ECB" w:rsidRPr="00922558" w:rsidRDefault="00C54ECB" w:rsidP="00C54ECB">
            <w:pPr>
              <w:spacing w:line="240" w:lineRule="auto"/>
              <w:ind w:firstLineChars="0" w:firstLine="0"/>
              <w:rPr>
                <w:sz w:val="21"/>
              </w:rPr>
            </w:pPr>
            <w:r w:rsidRPr="00922558">
              <w:rPr>
                <w:sz w:val="21"/>
              </w:rPr>
              <w:t>地上或管沟内敷设的石油天然气管道，在下列部位应设防静电接地装置：</w:t>
            </w:r>
          </w:p>
          <w:p w14:paraId="59F53DC4" w14:textId="77777777" w:rsidR="00C54ECB" w:rsidRPr="00922558" w:rsidRDefault="00C54ECB" w:rsidP="00C54ECB">
            <w:pPr>
              <w:spacing w:line="240" w:lineRule="auto"/>
              <w:ind w:firstLineChars="0" w:firstLine="0"/>
              <w:rPr>
                <w:sz w:val="21"/>
              </w:rPr>
            </w:pPr>
            <w:r w:rsidRPr="00922558">
              <w:rPr>
                <w:sz w:val="21"/>
              </w:rPr>
              <w:t xml:space="preserve">1 </w:t>
            </w:r>
            <w:r w:rsidRPr="00922558">
              <w:rPr>
                <w:sz w:val="21"/>
              </w:rPr>
              <w:t>进出装置或设施处。</w:t>
            </w:r>
          </w:p>
          <w:p w14:paraId="304F7F1E" w14:textId="77777777" w:rsidR="00C54ECB" w:rsidRPr="00922558" w:rsidRDefault="00C54ECB" w:rsidP="00C54ECB">
            <w:pPr>
              <w:spacing w:line="240" w:lineRule="auto"/>
              <w:ind w:firstLineChars="0" w:firstLine="0"/>
              <w:rPr>
                <w:sz w:val="21"/>
              </w:rPr>
            </w:pPr>
            <w:r w:rsidRPr="00922558">
              <w:rPr>
                <w:sz w:val="21"/>
              </w:rPr>
              <w:t xml:space="preserve">2 </w:t>
            </w:r>
            <w:r w:rsidRPr="00922558">
              <w:rPr>
                <w:sz w:val="21"/>
              </w:rPr>
              <w:t>爆炸危险场所的边界。</w:t>
            </w:r>
          </w:p>
          <w:p w14:paraId="74CC5F7D" w14:textId="77777777" w:rsidR="00C54ECB" w:rsidRPr="00922558" w:rsidRDefault="00C54ECB" w:rsidP="00C54ECB">
            <w:pPr>
              <w:spacing w:line="240" w:lineRule="auto"/>
              <w:ind w:firstLineChars="0" w:firstLine="0"/>
              <w:rPr>
                <w:sz w:val="21"/>
              </w:rPr>
            </w:pPr>
            <w:r w:rsidRPr="00922558">
              <w:rPr>
                <w:sz w:val="21"/>
              </w:rPr>
              <w:t xml:space="preserve">3 </w:t>
            </w:r>
            <w:r w:rsidRPr="00922558">
              <w:rPr>
                <w:sz w:val="21"/>
              </w:rPr>
              <w:t>管道泵及其过滤器、缓冲器等。</w:t>
            </w:r>
          </w:p>
          <w:p w14:paraId="5F782416" w14:textId="77777777" w:rsidR="00C54ECB" w:rsidRPr="00922558" w:rsidRDefault="00C54ECB" w:rsidP="00C54ECB">
            <w:pPr>
              <w:spacing w:line="240" w:lineRule="auto"/>
              <w:ind w:firstLineChars="0" w:firstLine="0"/>
              <w:rPr>
                <w:sz w:val="21"/>
              </w:rPr>
            </w:pPr>
            <w:r w:rsidRPr="00922558">
              <w:rPr>
                <w:sz w:val="21"/>
              </w:rPr>
              <w:t xml:space="preserve">4 </w:t>
            </w:r>
            <w:r w:rsidRPr="00922558">
              <w:rPr>
                <w:sz w:val="21"/>
              </w:rPr>
              <w:t>管道分支处以及直线段每隔</w:t>
            </w:r>
            <w:r w:rsidRPr="00922558">
              <w:rPr>
                <w:sz w:val="21"/>
              </w:rPr>
              <w:t>200</w:t>
            </w:r>
            <w:r w:rsidRPr="00922558">
              <w:rPr>
                <w:sz w:val="21"/>
              </w:rPr>
              <w:t>～</w:t>
            </w:r>
            <w:r w:rsidRPr="00922558">
              <w:rPr>
                <w:sz w:val="21"/>
              </w:rPr>
              <w:t>300m</w:t>
            </w:r>
            <w:r w:rsidRPr="00922558">
              <w:rPr>
                <w:sz w:val="21"/>
              </w:rPr>
              <w:t>处。</w:t>
            </w:r>
          </w:p>
        </w:tc>
        <w:tc>
          <w:tcPr>
            <w:tcW w:w="917" w:type="pct"/>
            <w:vAlign w:val="center"/>
          </w:tcPr>
          <w:p w14:paraId="1F0D4C91" w14:textId="77777777" w:rsidR="00C54ECB" w:rsidRPr="00922558" w:rsidRDefault="00C54ECB" w:rsidP="00C54ECB">
            <w:pPr>
              <w:spacing w:line="240" w:lineRule="auto"/>
              <w:ind w:firstLineChars="0" w:firstLine="0"/>
              <w:jc w:val="center"/>
              <w:rPr>
                <w:sz w:val="21"/>
              </w:rPr>
            </w:pPr>
            <w:r w:rsidRPr="00922558">
              <w:rPr>
                <w:sz w:val="21"/>
              </w:rPr>
              <w:t>GB50183-2004</w:t>
            </w:r>
          </w:p>
          <w:p w14:paraId="5C3F11B8" w14:textId="77777777" w:rsidR="00C54ECB" w:rsidRPr="00922558" w:rsidRDefault="00C54ECB" w:rsidP="00C54ECB">
            <w:pPr>
              <w:spacing w:line="240" w:lineRule="auto"/>
              <w:ind w:firstLineChars="0" w:firstLine="0"/>
              <w:jc w:val="center"/>
              <w:rPr>
                <w:sz w:val="21"/>
              </w:rPr>
            </w:pPr>
            <w:r w:rsidRPr="00922558">
              <w:rPr>
                <w:sz w:val="21"/>
              </w:rPr>
              <w:t>9.3.2</w:t>
            </w:r>
          </w:p>
        </w:tc>
        <w:tc>
          <w:tcPr>
            <w:tcW w:w="1113" w:type="pct"/>
            <w:vAlign w:val="center"/>
          </w:tcPr>
          <w:p w14:paraId="7A979EC6" w14:textId="77777777" w:rsidR="00C54ECB" w:rsidRPr="006318B0" w:rsidRDefault="00C54ECB" w:rsidP="00C54ECB">
            <w:pPr>
              <w:widowControl w:val="0"/>
              <w:spacing w:line="240" w:lineRule="auto"/>
              <w:ind w:firstLineChars="0" w:firstLine="0"/>
              <w:rPr>
                <w:sz w:val="21"/>
              </w:rPr>
            </w:pPr>
            <w:r w:rsidRPr="006318B0">
              <w:rPr>
                <w:rFonts w:hint="eastAsia"/>
                <w:snapToGrid w:val="0"/>
                <w:color w:val="000000"/>
                <w:spacing w:val="-3"/>
                <w:kern w:val="0"/>
                <w:sz w:val="21"/>
              </w:rPr>
              <w:t>均设置防静电接地。</w:t>
            </w:r>
          </w:p>
        </w:tc>
        <w:tc>
          <w:tcPr>
            <w:tcW w:w="381" w:type="pct"/>
            <w:vAlign w:val="center"/>
          </w:tcPr>
          <w:p w14:paraId="25B31774" w14:textId="77777777" w:rsidR="00C54ECB" w:rsidRPr="00922558" w:rsidRDefault="00C54ECB" w:rsidP="00C54ECB">
            <w:pPr>
              <w:widowControl w:val="0"/>
              <w:spacing w:line="240" w:lineRule="auto"/>
              <w:ind w:firstLineChars="0" w:firstLine="0"/>
              <w:jc w:val="center"/>
              <w:rPr>
                <w:b/>
                <w:bCs/>
                <w:sz w:val="21"/>
              </w:rPr>
            </w:pPr>
            <w:r w:rsidRPr="005747C4">
              <w:rPr>
                <w:b/>
                <w:bCs/>
                <w:sz w:val="21"/>
              </w:rPr>
              <w:t>√</w:t>
            </w:r>
          </w:p>
        </w:tc>
      </w:tr>
      <w:tr w:rsidR="00C54ECB" w:rsidRPr="00922558" w14:paraId="694FF7F8" w14:textId="77777777" w:rsidTr="00D56FE3">
        <w:trPr>
          <w:trHeight w:val="284"/>
          <w:jc w:val="center"/>
        </w:trPr>
        <w:tc>
          <w:tcPr>
            <w:tcW w:w="374" w:type="pct"/>
            <w:vAlign w:val="center"/>
          </w:tcPr>
          <w:p w14:paraId="6DD83A36" w14:textId="77777777" w:rsidR="00C54ECB" w:rsidRPr="00922558" w:rsidRDefault="00C54ECB">
            <w:pPr>
              <w:pStyle w:val="afff0"/>
              <w:widowControl w:val="0"/>
              <w:numPr>
                <w:ilvl w:val="0"/>
                <w:numId w:val="30"/>
              </w:numPr>
              <w:spacing w:line="240" w:lineRule="auto"/>
              <w:ind w:left="0" w:firstLineChars="0" w:firstLine="0"/>
              <w:jc w:val="center"/>
              <w:rPr>
                <w:sz w:val="21"/>
              </w:rPr>
            </w:pPr>
          </w:p>
        </w:tc>
        <w:tc>
          <w:tcPr>
            <w:tcW w:w="2215" w:type="pct"/>
            <w:vAlign w:val="center"/>
          </w:tcPr>
          <w:p w14:paraId="1B3E1FDB" w14:textId="77777777" w:rsidR="00C54ECB" w:rsidRPr="00922558" w:rsidRDefault="00C54ECB" w:rsidP="00C54ECB">
            <w:pPr>
              <w:spacing w:line="240" w:lineRule="auto"/>
              <w:ind w:firstLineChars="0" w:firstLine="0"/>
              <w:rPr>
                <w:sz w:val="21"/>
              </w:rPr>
            </w:pPr>
            <w:r w:rsidRPr="00922558">
              <w:rPr>
                <w:sz w:val="21"/>
              </w:rPr>
              <w:t>固定设备（塔、容器、机泵、换热器等）的外壳应进行静电接地，若为覆土设备可不做静电接地。</w:t>
            </w:r>
          </w:p>
          <w:p w14:paraId="3958E050" w14:textId="77777777" w:rsidR="00C54ECB" w:rsidRPr="00922558" w:rsidRDefault="00C54ECB" w:rsidP="00C54ECB">
            <w:pPr>
              <w:spacing w:line="240" w:lineRule="auto"/>
              <w:ind w:firstLineChars="0" w:firstLine="0"/>
              <w:rPr>
                <w:sz w:val="21"/>
              </w:rPr>
            </w:pPr>
            <w:r w:rsidRPr="00922558">
              <w:rPr>
                <w:sz w:val="21"/>
              </w:rPr>
              <w:t>固定设备如塔、容器、机泵、换热器、过滤器等的外壳应进行静电接地，若为覆土设备可不做静电接地。</w:t>
            </w:r>
          </w:p>
        </w:tc>
        <w:tc>
          <w:tcPr>
            <w:tcW w:w="917" w:type="pct"/>
            <w:vAlign w:val="center"/>
          </w:tcPr>
          <w:p w14:paraId="21A2290B" w14:textId="77777777" w:rsidR="00C54ECB" w:rsidRPr="00922558" w:rsidRDefault="00C54ECB" w:rsidP="00C54ECB">
            <w:pPr>
              <w:spacing w:line="240" w:lineRule="auto"/>
              <w:ind w:firstLineChars="0" w:firstLine="0"/>
              <w:jc w:val="center"/>
              <w:rPr>
                <w:sz w:val="21"/>
              </w:rPr>
            </w:pPr>
            <w:r w:rsidRPr="00922558">
              <w:rPr>
                <w:sz w:val="21"/>
              </w:rPr>
              <w:t>SY/T0060-2017</w:t>
            </w:r>
          </w:p>
          <w:p w14:paraId="650D4583" w14:textId="77777777" w:rsidR="00C54ECB" w:rsidRPr="00922558" w:rsidRDefault="00C54ECB" w:rsidP="00C54ECB">
            <w:pPr>
              <w:spacing w:line="240" w:lineRule="auto"/>
              <w:ind w:firstLineChars="0" w:firstLine="0"/>
              <w:jc w:val="center"/>
              <w:rPr>
                <w:sz w:val="21"/>
              </w:rPr>
            </w:pPr>
            <w:r w:rsidRPr="00922558">
              <w:rPr>
                <w:sz w:val="21"/>
              </w:rPr>
              <w:t>5.1.1</w:t>
            </w:r>
          </w:p>
          <w:p w14:paraId="4930AD79" w14:textId="77777777" w:rsidR="00C54ECB" w:rsidRPr="00922558" w:rsidRDefault="00C54ECB" w:rsidP="00C54ECB">
            <w:pPr>
              <w:spacing w:line="240" w:lineRule="auto"/>
              <w:ind w:firstLineChars="0" w:firstLine="0"/>
              <w:jc w:val="center"/>
              <w:rPr>
                <w:sz w:val="21"/>
              </w:rPr>
            </w:pPr>
            <w:r w:rsidRPr="00922558">
              <w:rPr>
                <w:sz w:val="21"/>
              </w:rPr>
              <w:t>SY/T7385-2017</w:t>
            </w:r>
          </w:p>
          <w:p w14:paraId="6B7BD099" w14:textId="77777777" w:rsidR="00C54ECB" w:rsidRPr="00922558" w:rsidRDefault="00C54ECB" w:rsidP="00C54ECB">
            <w:pPr>
              <w:spacing w:line="240" w:lineRule="auto"/>
              <w:ind w:firstLineChars="0" w:firstLine="0"/>
              <w:jc w:val="center"/>
              <w:rPr>
                <w:sz w:val="21"/>
              </w:rPr>
            </w:pPr>
            <w:r w:rsidRPr="00922558">
              <w:rPr>
                <w:sz w:val="21"/>
              </w:rPr>
              <w:t>3.1.1</w:t>
            </w:r>
          </w:p>
        </w:tc>
        <w:tc>
          <w:tcPr>
            <w:tcW w:w="1113" w:type="pct"/>
            <w:vAlign w:val="center"/>
          </w:tcPr>
          <w:p w14:paraId="07FE6F07" w14:textId="77777777" w:rsidR="00C54ECB" w:rsidRPr="00932D87" w:rsidRDefault="00C54ECB" w:rsidP="00C54ECB">
            <w:pPr>
              <w:widowControl w:val="0"/>
              <w:spacing w:line="240" w:lineRule="auto"/>
              <w:ind w:firstLineChars="0" w:firstLine="0"/>
              <w:rPr>
                <w:sz w:val="21"/>
              </w:rPr>
            </w:pPr>
            <w:r w:rsidRPr="00932D87">
              <w:rPr>
                <w:rFonts w:hint="eastAsia"/>
                <w:snapToGrid w:val="0"/>
                <w:color w:val="000000"/>
                <w:spacing w:val="-3"/>
                <w:kern w:val="0"/>
                <w:sz w:val="21"/>
              </w:rPr>
              <w:t>固定设备的外壳均静电接地。</w:t>
            </w:r>
          </w:p>
        </w:tc>
        <w:tc>
          <w:tcPr>
            <w:tcW w:w="381" w:type="pct"/>
            <w:vAlign w:val="center"/>
          </w:tcPr>
          <w:p w14:paraId="46F61351" w14:textId="77777777" w:rsidR="00C54ECB" w:rsidRPr="00922558" w:rsidRDefault="00C54ECB" w:rsidP="00C54ECB">
            <w:pPr>
              <w:widowControl w:val="0"/>
              <w:spacing w:line="240" w:lineRule="auto"/>
              <w:ind w:firstLineChars="0" w:firstLine="0"/>
              <w:jc w:val="center"/>
              <w:rPr>
                <w:b/>
                <w:bCs/>
                <w:sz w:val="21"/>
              </w:rPr>
            </w:pPr>
            <w:r w:rsidRPr="005747C4">
              <w:rPr>
                <w:b/>
                <w:bCs/>
                <w:sz w:val="21"/>
              </w:rPr>
              <w:t>√</w:t>
            </w:r>
          </w:p>
        </w:tc>
      </w:tr>
      <w:tr w:rsidR="00C54ECB" w:rsidRPr="00922558" w14:paraId="4B55D9F6" w14:textId="77777777" w:rsidTr="00D56FE3">
        <w:trPr>
          <w:trHeight w:val="284"/>
          <w:jc w:val="center"/>
        </w:trPr>
        <w:tc>
          <w:tcPr>
            <w:tcW w:w="374" w:type="pct"/>
            <w:vAlign w:val="center"/>
          </w:tcPr>
          <w:p w14:paraId="3BE8D45D" w14:textId="77777777" w:rsidR="00C54ECB" w:rsidRPr="00922558" w:rsidRDefault="00C54ECB">
            <w:pPr>
              <w:pStyle w:val="afff0"/>
              <w:widowControl w:val="0"/>
              <w:numPr>
                <w:ilvl w:val="0"/>
                <w:numId w:val="30"/>
              </w:numPr>
              <w:spacing w:line="240" w:lineRule="auto"/>
              <w:ind w:left="0" w:firstLineChars="0" w:firstLine="0"/>
              <w:jc w:val="center"/>
              <w:rPr>
                <w:sz w:val="21"/>
              </w:rPr>
            </w:pPr>
          </w:p>
        </w:tc>
        <w:tc>
          <w:tcPr>
            <w:tcW w:w="2215" w:type="pct"/>
            <w:vAlign w:val="center"/>
          </w:tcPr>
          <w:p w14:paraId="6E27C382" w14:textId="77777777" w:rsidR="00C54ECB" w:rsidRPr="00922558" w:rsidRDefault="00C54ECB" w:rsidP="00C54ECB">
            <w:pPr>
              <w:spacing w:line="240" w:lineRule="auto"/>
              <w:ind w:firstLineChars="0" w:firstLine="0"/>
              <w:rPr>
                <w:sz w:val="21"/>
              </w:rPr>
            </w:pPr>
            <w:r w:rsidRPr="00922558">
              <w:rPr>
                <w:sz w:val="21"/>
              </w:rPr>
              <w:t>储罐各金属构件（搅拌器、升降器、仪表管道、金属浮体等）及附件（阻火器帽、呼吸阀帽、量油孔盖、安全阀、自动通气阀等活动金属附件</w:t>
            </w:r>
            <w:r w:rsidRPr="00922558">
              <w:rPr>
                <w:sz w:val="21"/>
              </w:rPr>
              <w:t>)</w:t>
            </w:r>
            <w:r w:rsidRPr="00922558">
              <w:rPr>
                <w:sz w:val="21"/>
              </w:rPr>
              <w:t>，应与罐体等电位连接并接地。</w:t>
            </w:r>
          </w:p>
        </w:tc>
        <w:tc>
          <w:tcPr>
            <w:tcW w:w="917" w:type="pct"/>
            <w:vAlign w:val="center"/>
          </w:tcPr>
          <w:p w14:paraId="06843642" w14:textId="77777777" w:rsidR="00C54ECB" w:rsidRPr="00922558" w:rsidRDefault="00C54ECB" w:rsidP="00C54ECB">
            <w:pPr>
              <w:spacing w:line="240" w:lineRule="auto"/>
              <w:ind w:firstLineChars="0" w:firstLine="0"/>
              <w:jc w:val="center"/>
              <w:rPr>
                <w:sz w:val="21"/>
              </w:rPr>
            </w:pPr>
            <w:r w:rsidRPr="00922558">
              <w:rPr>
                <w:sz w:val="21"/>
              </w:rPr>
              <w:t>SY/T7385-2017</w:t>
            </w:r>
          </w:p>
          <w:p w14:paraId="19224856" w14:textId="77777777" w:rsidR="00C54ECB" w:rsidRPr="00922558" w:rsidRDefault="00C54ECB" w:rsidP="00C54ECB">
            <w:pPr>
              <w:spacing w:line="240" w:lineRule="auto"/>
              <w:ind w:firstLineChars="0" w:firstLine="0"/>
              <w:jc w:val="center"/>
              <w:rPr>
                <w:sz w:val="21"/>
              </w:rPr>
            </w:pPr>
            <w:r w:rsidRPr="00922558">
              <w:rPr>
                <w:sz w:val="21"/>
              </w:rPr>
              <w:t>3.2.7</w:t>
            </w:r>
          </w:p>
        </w:tc>
        <w:tc>
          <w:tcPr>
            <w:tcW w:w="1113" w:type="pct"/>
            <w:vAlign w:val="center"/>
          </w:tcPr>
          <w:p w14:paraId="533DD439" w14:textId="77777777" w:rsidR="00C54ECB" w:rsidRPr="00932D87" w:rsidRDefault="00C54ECB" w:rsidP="00C54ECB">
            <w:pPr>
              <w:widowControl w:val="0"/>
              <w:spacing w:line="240" w:lineRule="auto"/>
              <w:ind w:firstLineChars="0" w:firstLine="0"/>
              <w:rPr>
                <w:sz w:val="21"/>
              </w:rPr>
            </w:pPr>
            <w:r w:rsidRPr="00932D87">
              <w:rPr>
                <w:rFonts w:hint="eastAsia"/>
                <w:snapToGrid w:val="0"/>
                <w:color w:val="000000"/>
                <w:spacing w:val="-3"/>
                <w:kern w:val="0"/>
                <w:sz w:val="21"/>
              </w:rPr>
              <w:t>现场查看，符合要求。</w:t>
            </w:r>
          </w:p>
        </w:tc>
        <w:tc>
          <w:tcPr>
            <w:tcW w:w="381" w:type="pct"/>
            <w:vAlign w:val="center"/>
          </w:tcPr>
          <w:p w14:paraId="06036567" w14:textId="77777777" w:rsidR="00C54ECB" w:rsidRPr="00922558" w:rsidRDefault="00C54ECB" w:rsidP="00C54ECB">
            <w:pPr>
              <w:widowControl w:val="0"/>
              <w:spacing w:line="240" w:lineRule="auto"/>
              <w:ind w:firstLineChars="0" w:firstLine="0"/>
              <w:jc w:val="center"/>
              <w:rPr>
                <w:b/>
                <w:bCs/>
                <w:sz w:val="21"/>
              </w:rPr>
            </w:pPr>
            <w:r w:rsidRPr="005747C4">
              <w:rPr>
                <w:b/>
                <w:bCs/>
                <w:sz w:val="21"/>
              </w:rPr>
              <w:t>√</w:t>
            </w:r>
          </w:p>
        </w:tc>
      </w:tr>
      <w:tr w:rsidR="00C54ECB" w:rsidRPr="00922558" w14:paraId="63D3F0F6" w14:textId="77777777" w:rsidTr="00D56FE3">
        <w:trPr>
          <w:trHeight w:val="284"/>
          <w:jc w:val="center"/>
        </w:trPr>
        <w:tc>
          <w:tcPr>
            <w:tcW w:w="374" w:type="pct"/>
            <w:vAlign w:val="center"/>
          </w:tcPr>
          <w:p w14:paraId="37979F64" w14:textId="77777777" w:rsidR="00C54ECB" w:rsidRPr="00922558" w:rsidRDefault="00C54ECB">
            <w:pPr>
              <w:pStyle w:val="afff0"/>
              <w:widowControl w:val="0"/>
              <w:numPr>
                <w:ilvl w:val="0"/>
                <w:numId w:val="30"/>
              </w:numPr>
              <w:spacing w:line="240" w:lineRule="auto"/>
              <w:ind w:left="0" w:firstLineChars="0" w:firstLine="0"/>
              <w:jc w:val="center"/>
              <w:rPr>
                <w:sz w:val="21"/>
              </w:rPr>
            </w:pPr>
          </w:p>
        </w:tc>
        <w:tc>
          <w:tcPr>
            <w:tcW w:w="2215" w:type="pct"/>
            <w:vAlign w:val="center"/>
          </w:tcPr>
          <w:p w14:paraId="4ECA7DD1" w14:textId="77777777" w:rsidR="00C54ECB" w:rsidRPr="00922558" w:rsidRDefault="00C54ECB" w:rsidP="00C54ECB">
            <w:pPr>
              <w:spacing w:line="240" w:lineRule="auto"/>
              <w:ind w:firstLineChars="0" w:firstLine="0"/>
              <w:rPr>
                <w:sz w:val="21"/>
              </w:rPr>
            </w:pPr>
            <w:r w:rsidRPr="00922558">
              <w:rPr>
                <w:sz w:val="21"/>
              </w:rPr>
              <w:t>输油输气管道的法兰连接处，当少于</w:t>
            </w:r>
            <w:r w:rsidRPr="00922558">
              <w:rPr>
                <w:sz w:val="21"/>
              </w:rPr>
              <w:t>5</w:t>
            </w:r>
            <w:r w:rsidRPr="00922558">
              <w:rPr>
                <w:sz w:val="21"/>
              </w:rPr>
              <w:t>个螺栓连接时应跨接。</w:t>
            </w:r>
          </w:p>
        </w:tc>
        <w:tc>
          <w:tcPr>
            <w:tcW w:w="917" w:type="pct"/>
            <w:vAlign w:val="center"/>
          </w:tcPr>
          <w:p w14:paraId="4949A77F" w14:textId="77777777" w:rsidR="00C54ECB" w:rsidRPr="00922558" w:rsidRDefault="00C54ECB" w:rsidP="00C54ECB">
            <w:pPr>
              <w:spacing w:line="240" w:lineRule="auto"/>
              <w:ind w:firstLineChars="0" w:firstLine="0"/>
              <w:jc w:val="center"/>
              <w:rPr>
                <w:sz w:val="21"/>
              </w:rPr>
            </w:pPr>
            <w:r w:rsidRPr="00922558">
              <w:rPr>
                <w:sz w:val="21"/>
              </w:rPr>
              <w:t>SY/T7385-2017</w:t>
            </w:r>
          </w:p>
          <w:p w14:paraId="29AB948C" w14:textId="77777777" w:rsidR="00C54ECB" w:rsidRPr="00922558" w:rsidRDefault="00C54ECB" w:rsidP="00C54ECB">
            <w:pPr>
              <w:spacing w:line="240" w:lineRule="auto"/>
              <w:ind w:firstLineChars="0" w:firstLine="0"/>
              <w:jc w:val="center"/>
              <w:rPr>
                <w:sz w:val="21"/>
              </w:rPr>
            </w:pPr>
            <w:r w:rsidRPr="00922558">
              <w:rPr>
                <w:sz w:val="21"/>
              </w:rPr>
              <w:t>3.3.3</w:t>
            </w:r>
          </w:p>
        </w:tc>
        <w:tc>
          <w:tcPr>
            <w:tcW w:w="1113" w:type="pct"/>
            <w:vAlign w:val="center"/>
          </w:tcPr>
          <w:p w14:paraId="366E776E" w14:textId="77777777" w:rsidR="00C54ECB" w:rsidRPr="00922558" w:rsidRDefault="00C54ECB" w:rsidP="00C54ECB">
            <w:pPr>
              <w:widowControl w:val="0"/>
              <w:spacing w:line="240" w:lineRule="auto"/>
              <w:ind w:firstLineChars="0" w:firstLine="0"/>
              <w:rPr>
                <w:sz w:val="21"/>
              </w:rPr>
            </w:pPr>
            <w:r w:rsidRPr="00932D87">
              <w:rPr>
                <w:rFonts w:hint="eastAsia"/>
                <w:sz w:val="21"/>
              </w:rPr>
              <w:t>现场查看，符合要求。</w:t>
            </w:r>
          </w:p>
        </w:tc>
        <w:tc>
          <w:tcPr>
            <w:tcW w:w="381" w:type="pct"/>
            <w:vAlign w:val="center"/>
          </w:tcPr>
          <w:p w14:paraId="46E8961F" w14:textId="77777777" w:rsidR="00C54ECB" w:rsidRPr="00922558" w:rsidRDefault="00C54ECB" w:rsidP="00C54ECB">
            <w:pPr>
              <w:widowControl w:val="0"/>
              <w:spacing w:line="240" w:lineRule="auto"/>
              <w:ind w:firstLineChars="0" w:firstLine="0"/>
              <w:jc w:val="center"/>
              <w:rPr>
                <w:b/>
                <w:bCs/>
                <w:sz w:val="21"/>
              </w:rPr>
            </w:pPr>
            <w:r w:rsidRPr="005747C4">
              <w:rPr>
                <w:b/>
                <w:bCs/>
                <w:sz w:val="21"/>
              </w:rPr>
              <w:t>√</w:t>
            </w:r>
          </w:p>
        </w:tc>
      </w:tr>
      <w:tr w:rsidR="00C54ECB" w:rsidRPr="00922558" w14:paraId="58732ABA" w14:textId="77777777" w:rsidTr="00D56FE3">
        <w:trPr>
          <w:trHeight w:val="284"/>
          <w:jc w:val="center"/>
        </w:trPr>
        <w:tc>
          <w:tcPr>
            <w:tcW w:w="374" w:type="pct"/>
            <w:vAlign w:val="center"/>
          </w:tcPr>
          <w:p w14:paraId="4D2B76AD" w14:textId="77777777" w:rsidR="00C54ECB" w:rsidRPr="00922558" w:rsidRDefault="00C54ECB">
            <w:pPr>
              <w:pStyle w:val="afff0"/>
              <w:widowControl w:val="0"/>
              <w:numPr>
                <w:ilvl w:val="0"/>
                <w:numId w:val="30"/>
              </w:numPr>
              <w:spacing w:line="240" w:lineRule="auto"/>
              <w:ind w:left="0" w:firstLineChars="0" w:firstLine="0"/>
              <w:jc w:val="center"/>
              <w:rPr>
                <w:sz w:val="21"/>
              </w:rPr>
            </w:pPr>
          </w:p>
        </w:tc>
        <w:tc>
          <w:tcPr>
            <w:tcW w:w="2215" w:type="pct"/>
            <w:vAlign w:val="center"/>
          </w:tcPr>
          <w:p w14:paraId="1774B519" w14:textId="77777777" w:rsidR="00C54ECB" w:rsidRPr="00922558" w:rsidRDefault="00C54ECB" w:rsidP="00C54ECB">
            <w:pPr>
              <w:spacing w:line="240" w:lineRule="auto"/>
              <w:ind w:firstLineChars="0" w:firstLine="0"/>
              <w:jc w:val="left"/>
              <w:rPr>
                <w:color w:val="000000" w:themeColor="text1"/>
                <w:kern w:val="0"/>
                <w:sz w:val="21"/>
              </w:rPr>
            </w:pPr>
            <w:r w:rsidRPr="00922558">
              <w:rPr>
                <w:rFonts w:hint="eastAsia"/>
                <w:color w:val="000000" w:themeColor="text1"/>
                <w:kern w:val="0"/>
                <w:sz w:val="21"/>
              </w:rPr>
              <w:t>消除人体静电装置应设在下列甲、乙类、丙</w:t>
            </w:r>
            <w:r w:rsidRPr="00922558">
              <w:rPr>
                <w:rFonts w:hint="eastAsia"/>
                <w:color w:val="000000" w:themeColor="text1"/>
                <w:kern w:val="0"/>
                <w:sz w:val="21"/>
              </w:rPr>
              <w:t>A</w:t>
            </w:r>
            <w:r w:rsidRPr="00922558">
              <w:rPr>
                <w:rFonts w:hint="eastAsia"/>
                <w:color w:val="000000" w:themeColor="text1"/>
                <w:kern w:val="0"/>
                <w:sz w:val="21"/>
              </w:rPr>
              <w:t>类油品、液化石油气、天然气凝液作业场所：</w:t>
            </w:r>
          </w:p>
          <w:p w14:paraId="73544949" w14:textId="77777777" w:rsidR="00C54ECB" w:rsidRPr="00922558" w:rsidRDefault="00C54ECB">
            <w:pPr>
              <w:widowControl w:val="0"/>
              <w:numPr>
                <w:ilvl w:val="0"/>
                <w:numId w:val="36"/>
              </w:numPr>
              <w:spacing w:line="240" w:lineRule="auto"/>
              <w:ind w:firstLineChars="0" w:firstLine="0"/>
              <w:jc w:val="left"/>
              <w:rPr>
                <w:color w:val="000000" w:themeColor="text1"/>
                <w:kern w:val="0"/>
                <w:sz w:val="21"/>
              </w:rPr>
            </w:pPr>
            <w:r w:rsidRPr="00922558">
              <w:rPr>
                <w:rFonts w:hint="eastAsia"/>
                <w:color w:val="000000" w:themeColor="text1"/>
                <w:kern w:val="0"/>
                <w:sz w:val="21"/>
              </w:rPr>
              <w:t>泵房的门外；</w:t>
            </w:r>
          </w:p>
          <w:p w14:paraId="038C611F" w14:textId="77777777" w:rsidR="00C54ECB" w:rsidRPr="00922558" w:rsidRDefault="00C54ECB">
            <w:pPr>
              <w:widowControl w:val="0"/>
              <w:numPr>
                <w:ilvl w:val="0"/>
                <w:numId w:val="36"/>
              </w:numPr>
              <w:spacing w:line="240" w:lineRule="auto"/>
              <w:ind w:firstLineChars="0" w:firstLine="0"/>
              <w:jc w:val="left"/>
              <w:rPr>
                <w:color w:val="000000" w:themeColor="text1"/>
                <w:kern w:val="0"/>
                <w:sz w:val="21"/>
              </w:rPr>
            </w:pPr>
            <w:r w:rsidRPr="00922558">
              <w:rPr>
                <w:rFonts w:hint="eastAsia"/>
                <w:color w:val="000000" w:themeColor="text1"/>
                <w:kern w:val="0"/>
                <w:sz w:val="21"/>
              </w:rPr>
              <w:t>储罐的上罐扶梯入口处；</w:t>
            </w:r>
          </w:p>
          <w:p w14:paraId="3B768F72" w14:textId="77777777" w:rsidR="00C54ECB" w:rsidRPr="00922558" w:rsidRDefault="00C54ECB">
            <w:pPr>
              <w:widowControl w:val="0"/>
              <w:numPr>
                <w:ilvl w:val="0"/>
                <w:numId w:val="36"/>
              </w:numPr>
              <w:spacing w:line="240" w:lineRule="auto"/>
              <w:ind w:firstLineChars="0" w:firstLine="0"/>
              <w:jc w:val="left"/>
              <w:rPr>
                <w:color w:val="000000" w:themeColor="text1"/>
                <w:kern w:val="0"/>
                <w:sz w:val="21"/>
              </w:rPr>
            </w:pPr>
            <w:r w:rsidRPr="00922558">
              <w:rPr>
                <w:rFonts w:hint="eastAsia"/>
                <w:color w:val="000000" w:themeColor="text1"/>
                <w:kern w:val="0"/>
                <w:sz w:val="21"/>
              </w:rPr>
              <w:t>装卸作业区内操作平台的扶梯入口处；</w:t>
            </w:r>
          </w:p>
          <w:p w14:paraId="4E69D032" w14:textId="77777777" w:rsidR="00C54ECB" w:rsidRPr="009406D5" w:rsidRDefault="00C54ECB">
            <w:pPr>
              <w:widowControl w:val="0"/>
              <w:numPr>
                <w:ilvl w:val="0"/>
                <w:numId w:val="36"/>
              </w:numPr>
              <w:spacing w:line="240" w:lineRule="auto"/>
              <w:ind w:firstLineChars="0" w:firstLine="0"/>
              <w:jc w:val="left"/>
              <w:rPr>
                <w:color w:val="000000" w:themeColor="text1"/>
                <w:kern w:val="0"/>
                <w:sz w:val="21"/>
              </w:rPr>
            </w:pPr>
            <w:r w:rsidRPr="00922558">
              <w:rPr>
                <w:rFonts w:hint="eastAsia"/>
                <w:color w:val="000000" w:themeColor="text1"/>
                <w:kern w:val="0"/>
                <w:sz w:val="21"/>
              </w:rPr>
              <w:lastRenderedPageBreak/>
              <w:t>工艺装置区、防火堤入口处；</w:t>
            </w:r>
          </w:p>
        </w:tc>
        <w:tc>
          <w:tcPr>
            <w:tcW w:w="917" w:type="pct"/>
            <w:vAlign w:val="center"/>
          </w:tcPr>
          <w:p w14:paraId="4C64E874" w14:textId="77777777" w:rsidR="00C54ECB" w:rsidRDefault="00C54ECB" w:rsidP="00C54ECB">
            <w:pPr>
              <w:spacing w:line="240" w:lineRule="auto"/>
              <w:ind w:firstLineChars="0" w:firstLine="0"/>
              <w:jc w:val="center"/>
              <w:rPr>
                <w:sz w:val="21"/>
              </w:rPr>
            </w:pPr>
            <w:r w:rsidRPr="00922558">
              <w:rPr>
                <w:rFonts w:hint="eastAsia"/>
                <w:sz w:val="21"/>
              </w:rPr>
              <w:lastRenderedPageBreak/>
              <w:t>SY/T0060-2017</w:t>
            </w:r>
          </w:p>
          <w:p w14:paraId="56367F42" w14:textId="77777777" w:rsidR="00C54ECB" w:rsidRPr="00922558" w:rsidRDefault="00C54ECB" w:rsidP="00C54ECB">
            <w:pPr>
              <w:spacing w:line="240" w:lineRule="auto"/>
              <w:ind w:firstLineChars="0" w:firstLine="0"/>
              <w:jc w:val="center"/>
              <w:rPr>
                <w:spacing w:val="-6"/>
                <w:sz w:val="21"/>
              </w:rPr>
            </w:pPr>
            <w:r w:rsidRPr="00922558">
              <w:rPr>
                <w:rFonts w:hint="eastAsia"/>
                <w:sz w:val="21"/>
              </w:rPr>
              <w:t>5.5.2</w:t>
            </w:r>
          </w:p>
        </w:tc>
        <w:tc>
          <w:tcPr>
            <w:tcW w:w="1113" w:type="pct"/>
            <w:vAlign w:val="center"/>
          </w:tcPr>
          <w:p w14:paraId="03BCEE02" w14:textId="77777777" w:rsidR="00C54ECB" w:rsidRPr="00895BAC" w:rsidRDefault="00C54ECB" w:rsidP="00C54ECB">
            <w:pPr>
              <w:widowControl w:val="0"/>
              <w:spacing w:line="240" w:lineRule="auto"/>
              <w:ind w:firstLineChars="0" w:firstLine="0"/>
              <w:rPr>
                <w:sz w:val="21"/>
              </w:rPr>
            </w:pPr>
            <w:r w:rsidRPr="00895BAC">
              <w:rPr>
                <w:rFonts w:hint="eastAsia"/>
                <w:sz w:val="21"/>
              </w:rPr>
              <w:t>已安装防爆型静电释放器。</w:t>
            </w:r>
          </w:p>
        </w:tc>
        <w:tc>
          <w:tcPr>
            <w:tcW w:w="381" w:type="pct"/>
            <w:vAlign w:val="center"/>
          </w:tcPr>
          <w:p w14:paraId="02036CD7" w14:textId="77777777" w:rsidR="00C54ECB" w:rsidRPr="00922558" w:rsidRDefault="00C54ECB" w:rsidP="00C54ECB">
            <w:pPr>
              <w:widowControl w:val="0"/>
              <w:spacing w:line="240" w:lineRule="auto"/>
              <w:ind w:firstLineChars="0" w:firstLine="0"/>
              <w:jc w:val="center"/>
              <w:rPr>
                <w:b/>
                <w:bCs/>
                <w:sz w:val="21"/>
              </w:rPr>
            </w:pPr>
            <w:r w:rsidRPr="005747C4">
              <w:rPr>
                <w:b/>
                <w:bCs/>
                <w:sz w:val="21"/>
              </w:rPr>
              <w:t>√</w:t>
            </w:r>
          </w:p>
        </w:tc>
      </w:tr>
      <w:tr w:rsidR="00C54ECB" w:rsidRPr="00922558" w14:paraId="6F4E02AC" w14:textId="77777777" w:rsidTr="00D56FE3">
        <w:trPr>
          <w:trHeight w:val="985"/>
          <w:jc w:val="center"/>
        </w:trPr>
        <w:tc>
          <w:tcPr>
            <w:tcW w:w="374" w:type="pct"/>
            <w:vAlign w:val="center"/>
          </w:tcPr>
          <w:p w14:paraId="553B0B5F" w14:textId="77777777" w:rsidR="00C54ECB" w:rsidRPr="00922558" w:rsidRDefault="00C54ECB">
            <w:pPr>
              <w:pStyle w:val="afff0"/>
              <w:widowControl w:val="0"/>
              <w:numPr>
                <w:ilvl w:val="0"/>
                <w:numId w:val="30"/>
              </w:numPr>
              <w:spacing w:line="240" w:lineRule="auto"/>
              <w:ind w:left="0" w:firstLineChars="0" w:firstLine="0"/>
              <w:jc w:val="center"/>
              <w:rPr>
                <w:sz w:val="21"/>
              </w:rPr>
            </w:pPr>
          </w:p>
        </w:tc>
        <w:tc>
          <w:tcPr>
            <w:tcW w:w="2215" w:type="pct"/>
            <w:vAlign w:val="center"/>
          </w:tcPr>
          <w:p w14:paraId="55301846" w14:textId="77777777" w:rsidR="00C54ECB" w:rsidRPr="00922558" w:rsidRDefault="00C54ECB" w:rsidP="00C54ECB">
            <w:pPr>
              <w:spacing w:line="240" w:lineRule="auto"/>
              <w:ind w:firstLineChars="0" w:firstLine="0"/>
              <w:jc w:val="left"/>
              <w:rPr>
                <w:color w:val="000000" w:themeColor="text1"/>
                <w:kern w:val="0"/>
                <w:sz w:val="21"/>
              </w:rPr>
            </w:pPr>
            <w:r w:rsidRPr="00922558">
              <w:rPr>
                <w:rFonts w:hint="eastAsia"/>
                <w:sz w:val="21"/>
                <w:lang w:bidi="en-US"/>
              </w:rPr>
              <w:t>静电危险场所要使用防爆型静电消除器。</w:t>
            </w:r>
          </w:p>
        </w:tc>
        <w:tc>
          <w:tcPr>
            <w:tcW w:w="917" w:type="pct"/>
            <w:vAlign w:val="center"/>
          </w:tcPr>
          <w:p w14:paraId="31200A53" w14:textId="77777777" w:rsidR="00C54ECB" w:rsidRPr="000608E5" w:rsidRDefault="00C54ECB" w:rsidP="00C54ECB">
            <w:pPr>
              <w:spacing w:line="240" w:lineRule="auto"/>
              <w:ind w:firstLineChars="0" w:firstLine="0"/>
              <w:jc w:val="center"/>
              <w:rPr>
                <w:sz w:val="21"/>
              </w:rPr>
            </w:pPr>
            <w:r w:rsidRPr="000608E5">
              <w:rPr>
                <w:rFonts w:hint="eastAsia"/>
                <w:sz w:val="21"/>
              </w:rPr>
              <w:t>GB12158-2006</w:t>
            </w:r>
          </w:p>
          <w:p w14:paraId="3538E446" w14:textId="77777777" w:rsidR="00C54ECB" w:rsidRPr="00922558" w:rsidRDefault="00C54ECB" w:rsidP="00C54ECB">
            <w:pPr>
              <w:spacing w:line="240" w:lineRule="auto"/>
              <w:ind w:firstLineChars="0" w:firstLine="0"/>
              <w:jc w:val="center"/>
              <w:rPr>
                <w:sz w:val="21"/>
              </w:rPr>
            </w:pPr>
            <w:r w:rsidRPr="00922558">
              <w:rPr>
                <w:rFonts w:hint="eastAsia"/>
                <w:sz w:val="21"/>
              </w:rPr>
              <w:t>6.1.10</w:t>
            </w:r>
          </w:p>
        </w:tc>
        <w:tc>
          <w:tcPr>
            <w:tcW w:w="1113" w:type="pct"/>
            <w:vAlign w:val="center"/>
          </w:tcPr>
          <w:p w14:paraId="629A2E44" w14:textId="6B6C4066" w:rsidR="00C54ECB" w:rsidRPr="00895BAC" w:rsidRDefault="00C54ECB" w:rsidP="00C54ECB">
            <w:pPr>
              <w:widowControl w:val="0"/>
              <w:spacing w:line="240" w:lineRule="auto"/>
              <w:ind w:firstLineChars="0" w:firstLine="0"/>
              <w:rPr>
                <w:sz w:val="21"/>
              </w:rPr>
            </w:pPr>
            <w:r w:rsidRPr="00AB416B">
              <w:rPr>
                <w:rFonts w:hint="eastAsia"/>
                <w:color w:val="000000"/>
                <w:kern w:val="0"/>
                <w:sz w:val="21"/>
              </w:rPr>
              <w:t>稳定装置区西侧人体静电释放器不防爆</w:t>
            </w:r>
            <w:r>
              <w:rPr>
                <w:rFonts w:hint="eastAsia"/>
                <w:color w:val="000000"/>
                <w:kern w:val="0"/>
                <w:sz w:val="21"/>
              </w:rPr>
              <w:t>。</w:t>
            </w:r>
          </w:p>
        </w:tc>
        <w:tc>
          <w:tcPr>
            <w:tcW w:w="381" w:type="pct"/>
            <w:vAlign w:val="center"/>
          </w:tcPr>
          <w:p w14:paraId="4FEDC291" w14:textId="2A773A77" w:rsidR="00C54ECB" w:rsidRPr="00C54ECB" w:rsidRDefault="00C54ECB" w:rsidP="00C54ECB">
            <w:pPr>
              <w:widowControl w:val="0"/>
              <w:spacing w:line="240" w:lineRule="auto"/>
              <w:ind w:firstLineChars="0" w:firstLine="0"/>
              <w:jc w:val="center"/>
              <w:rPr>
                <w:sz w:val="21"/>
              </w:rPr>
            </w:pPr>
            <w:r w:rsidRPr="00C54ECB">
              <w:rPr>
                <w:rFonts w:hint="eastAsia"/>
                <w:sz w:val="21"/>
              </w:rPr>
              <w:t>×</w:t>
            </w:r>
          </w:p>
        </w:tc>
      </w:tr>
      <w:tr w:rsidR="00C54ECB" w:rsidRPr="00922558" w14:paraId="24256076" w14:textId="77777777" w:rsidTr="00D56FE3">
        <w:trPr>
          <w:trHeight w:val="284"/>
          <w:jc w:val="center"/>
        </w:trPr>
        <w:tc>
          <w:tcPr>
            <w:tcW w:w="374" w:type="pct"/>
            <w:vAlign w:val="center"/>
          </w:tcPr>
          <w:p w14:paraId="1EC98410" w14:textId="77777777" w:rsidR="00C54ECB" w:rsidRPr="00922558" w:rsidRDefault="00C54ECB">
            <w:pPr>
              <w:pStyle w:val="afff0"/>
              <w:widowControl w:val="0"/>
              <w:numPr>
                <w:ilvl w:val="0"/>
                <w:numId w:val="30"/>
              </w:numPr>
              <w:spacing w:line="240" w:lineRule="auto"/>
              <w:ind w:left="0" w:firstLineChars="0" w:firstLine="0"/>
              <w:jc w:val="center"/>
              <w:rPr>
                <w:sz w:val="21"/>
              </w:rPr>
            </w:pPr>
          </w:p>
        </w:tc>
        <w:tc>
          <w:tcPr>
            <w:tcW w:w="2215" w:type="pct"/>
            <w:vAlign w:val="center"/>
          </w:tcPr>
          <w:p w14:paraId="33DC0BCA" w14:textId="77777777" w:rsidR="00C54ECB" w:rsidRPr="00922558" w:rsidRDefault="00C54ECB" w:rsidP="00C54ECB">
            <w:pPr>
              <w:spacing w:line="240" w:lineRule="auto"/>
              <w:ind w:firstLineChars="0" w:firstLine="0"/>
              <w:jc w:val="left"/>
              <w:rPr>
                <w:sz w:val="21"/>
                <w:lang w:bidi="en-US"/>
              </w:rPr>
            </w:pPr>
            <w:r w:rsidRPr="00922558">
              <w:rPr>
                <w:rFonts w:hint="eastAsia"/>
                <w:color w:val="000000" w:themeColor="text1"/>
                <w:kern w:val="0"/>
                <w:sz w:val="21"/>
              </w:rPr>
              <w:t>含有爆炸危险介质的金属管道或储罐、事故放空的金属立管或火炬，本体上不应设置接闪器，但应可靠接地。</w:t>
            </w:r>
          </w:p>
        </w:tc>
        <w:tc>
          <w:tcPr>
            <w:tcW w:w="917" w:type="pct"/>
            <w:vAlign w:val="center"/>
          </w:tcPr>
          <w:p w14:paraId="1BBD2425" w14:textId="77777777" w:rsidR="00C54ECB" w:rsidRDefault="00C54ECB" w:rsidP="00C54ECB">
            <w:pPr>
              <w:spacing w:line="240" w:lineRule="auto"/>
              <w:ind w:firstLineChars="0" w:firstLine="0"/>
              <w:jc w:val="center"/>
              <w:rPr>
                <w:sz w:val="21"/>
              </w:rPr>
            </w:pPr>
            <w:r w:rsidRPr="000608E5">
              <w:rPr>
                <w:rFonts w:hint="eastAsia"/>
                <w:sz w:val="21"/>
              </w:rPr>
              <w:t>SY/T6885-2020</w:t>
            </w:r>
          </w:p>
          <w:p w14:paraId="4220582A" w14:textId="77777777" w:rsidR="00C54ECB" w:rsidRPr="000608E5" w:rsidRDefault="00C54ECB" w:rsidP="00C54ECB">
            <w:pPr>
              <w:spacing w:line="240" w:lineRule="auto"/>
              <w:ind w:firstLineChars="0" w:firstLine="0"/>
              <w:jc w:val="center"/>
              <w:rPr>
                <w:sz w:val="21"/>
              </w:rPr>
            </w:pPr>
            <w:r w:rsidRPr="000608E5">
              <w:rPr>
                <w:rFonts w:hint="eastAsia"/>
                <w:sz w:val="21"/>
              </w:rPr>
              <w:t>5.1.6</w:t>
            </w:r>
          </w:p>
        </w:tc>
        <w:tc>
          <w:tcPr>
            <w:tcW w:w="1113" w:type="pct"/>
            <w:vAlign w:val="center"/>
          </w:tcPr>
          <w:p w14:paraId="6DE309FD" w14:textId="77777777" w:rsidR="00C54ECB" w:rsidRPr="00895BAC" w:rsidRDefault="00C54ECB" w:rsidP="00C54ECB">
            <w:pPr>
              <w:widowControl w:val="0"/>
              <w:spacing w:line="240" w:lineRule="auto"/>
              <w:ind w:firstLineChars="0" w:firstLine="0"/>
              <w:rPr>
                <w:sz w:val="21"/>
              </w:rPr>
            </w:pPr>
            <w:r w:rsidRPr="00895BAC">
              <w:rPr>
                <w:rFonts w:hint="eastAsia"/>
                <w:snapToGrid w:val="0"/>
                <w:color w:val="000000"/>
                <w:spacing w:val="-3"/>
                <w:kern w:val="0"/>
                <w:sz w:val="21"/>
              </w:rPr>
              <w:t>现场查看，符合要求。</w:t>
            </w:r>
          </w:p>
        </w:tc>
        <w:tc>
          <w:tcPr>
            <w:tcW w:w="381" w:type="pct"/>
            <w:vAlign w:val="center"/>
          </w:tcPr>
          <w:p w14:paraId="3A031ABC" w14:textId="77777777" w:rsidR="00C54ECB" w:rsidRPr="00922558" w:rsidRDefault="00C54ECB" w:rsidP="00C54ECB">
            <w:pPr>
              <w:widowControl w:val="0"/>
              <w:spacing w:line="240" w:lineRule="auto"/>
              <w:ind w:firstLineChars="0" w:firstLine="0"/>
              <w:jc w:val="center"/>
              <w:rPr>
                <w:b/>
                <w:bCs/>
                <w:sz w:val="21"/>
              </w:rPr>
            </w:pPr>
            <w:r w:rsidRPr="005747C4">
              <w:rPr>
                <w:b/>
                <w:bCs/>
                <w:sz w:val="21"/>
              </w:rPr>
              <w:t>√</w:t>
            </w:r>
          </w:p>
        </w:tc>
      </w:tr>
      <w:tr w:rsidR="00C54ECB" w:rsidRPr="00922558" w14:paraId="05AA02DC" w14:textId="77777777" w:rsidTr="00D56FE3">
        <w:trPr>
          <w:trHeight w:val="284"/>
          <w:jc w:val="center"/>
        </w:trPr>
        <w:tc>
          <w:tcPr>
            <w:tcW w:w="374" w:type="pct"/>
            <w:vAlign w:val="center"/>
          </w:tcPr>
          <w:p w14:paraId="48F25141" w14:textId="71F5B11E" w:rsidR="00C54ECB" w:rsidRPr="00932D87" w:rsidRDefault="00C54ECB" w:rsidP="00C54ECB">
            <w:pPr>
              <w:pStyle w:val="afff0"/>
              <w:widowControl w:val="0"/>
              <w:spacing w:line="240" w:lineRule="auto"/>
              <w:ind w:firstLineChars="0" w:firstLine="0"/>
              <w:jc w:val="center"/>
              <w:rPr>
                <w:b/>
                <w:bCs/>
                <w:sz w:val="21"/>
              </w:rPr>
            </w:pPr>
            <w:r>
              <w:rPr>
                <w:rFonts w:hint="eastAsia"/>
                <w:b/>
                <w:bCs/>
                <w:sz w:val="21"/>
              </w:rPr>
              <w:t>九</w:t>
            </w:r>
          </w:p>
        </w:tc>
        <w:tc>
          <w:tcPr>
            <w:tcW w:w="2215" w:type="pct"/>
            <w:vAlign w:val="center"/>
          </w:tcPr>
          <w:p w14:paraId="132401E8" w14:textId="77777777" w:rsidR="00C54ECB" w:rsidRPr="00922558" w:rsidRDefault="00C54ECB" w:rsidP="00C54ECB">
            <w:pPr>
              <w:widowControl w:val="0"/>
              <w:spacing w:line="240" w:lineRule="auto"/>
              <w:ind w:firstLineChars="0" w:firstLine="0"/>
              <w:jc w:val="left"/>
              <w:rPr>
                <w:sz w:val="21"/>
              </w:rPr>
            </w:pPr>
            <w:r w:rsidRPr="00922558">
              <w:rPr>
                <w:b/>
                <w:bCs/>
                <w:sz w:val="21"/>
              </w:rPr>
              <w:t>气体检测报警</w:t>
            </w:r>
          </w:p>
        </w:tc>
        <w:tc>
          <w:tcPr>
            <w:tcW w:w="917" w:type="pct"/>
            <w:vAlign w:val="center"/>
          </w:tcPr>
          <w:p w14:paraId="6769EC35" w14:textId="77777777" w:rsidR="00C54ECB" w:rsidRPr="00922558" w:rsidRDefault="00C54ECB" w:rsidP="00C54ECB">
            <w:pPr>
              <w:spacing w:line="240" w:lineRule="auto"/>
              <w:ind w:firstLineChars="0" w:firstLine="0"/>
              <w:jc w:val="center"/>
              <w:rPr>
                <w:sz w:val="21"/>
              </w:rPr>
            </w:pPr>
          </w:p>
        </w:tc>
        <w:tc>
          <w:tcPr>
            <w:tcW w:w="1113" w:type="pct"/>
            <w:vAlign w:val="center"/>
          </w:tcPr>
          <w:p w14:paraId="65979FAB" w14:textId="77777777" w:rsidR="00C54ECB" w:rsidRPr="00922558" w:rsidRDefault="00C54ECB" w:rsidP="00C54ECB">
            <w:pPr>
              <w:widowControl w:val="0"/>
              <w:spacing w:line="240" w:lineRule="auto"/>
              <w:ind w:firstLineChars="0" w:firstLine="0"/>
              <w:rPr>
                <w:sz w:val="21"/>
              </w:rPr>
            </w:pPr>
          </w:p>
        </w:tc>
        <w:tc>
          <w:tcPr>
            <w:tcW w:w="381" w:type="pct"/>
            <w:vAlign w:val="center"/>
          </w:tcPr>
          <w:p w14:paraId="04D54AFA" w14:textId="77777777" w:rsidR="00C54ECB" w:rsidRPr="00922558" w:rsidRDefault="00C54ECB" w:rsidP="00C54ECB">
            <w:pPr>
              <w:widowControl w:val="0"/>
              <w:spacing w:line="240" w:lineRule="auto"/>
              <w:ind w:firstLineChars="0" w:firstLine="0"/>
              <w:jc w:val="center"/>
              <w:rPr>
                <w:b/>
                <w:bCs/>
                <w:sz w:val="21"/>
              </w:rPr>
            </w:pPr>
          </w:p>
        </w:tc>
      </w:tr>
      <w:tr w:rsidR="00C54ECB" w:rsidRPr="00922558" w14:paraId="2AF78755" w14:textId="77777777" w:rsidTr="00D56FE3">
        <w:trPr>
          <w:trHeight w:val="284"/>
          <w:jc w:val="center"/>
        </w:trPr>
        <w:tc>
          <w:tcPr>
            <w:tcW w:w="374" w:type="pct"/>
            <w:vAlign w:val="center"/>
          </w:tcPr>
          <w:p w14:paraId="663C6193" w14:textId="77777777" w:rsidR="00C54ECB" w:rsidRPr="00922558" w:rsidRDefault="00C54ECB">
            <w:pPr>
              <w:pStyle w:val="afff0"/>
              <w:widowControl w:val="0"/>
              <w:numPr>
                <w:ilvl w:val="0"/>
                <w:numId w:val="30"/>
              </w:numPr>
              <w:spacing w:line="240" w:lineRule="auto"/>
              <w:ind w:left="0" w:firstLineChars="0" w:firstLine="0"/>
              <w:jc w:val="center"/>
              <w:rPr>
                <w:sz w:val="21"/>
              </w:rPr>
            </w:pPr>
          </w:p>
        </w:tc>
        <w:tc>
          <w:tcPr>
            <w:tcW w:w="2215" w:type="pct"/>
            <w:vAlign w:val="center"/>
          </w:tcPr>
          <w:p w14:paraId="35783253" w14:textId="77777777" w:rsidR="00C54ECB" w:rsidRPr="00922558" w:rsidRDefault="00C54ECB" w:rsidP="00C54ECB">
            <w:pPr>
              <w:widowControl w:val="0"/>
              <w:spacing w:line="240" w:lineRule="auto"/>
              <w:ind w:firstLineChars="0" w:firstLine="0"/>
              <w:jc w:val="left"/>
              <w:rPr>
                <w:b/>
                <w:bCs/>
                <w:sz w:val="21"/>
              </w:rPr>
            </w:pPr>
            <w:r w:rsidRPr="00922558">
              <w:rPr>
                <w:sz w:val="21"/>
              </w:rPr>
              <w:t>释放源处于露天或敞开式厂房布置的设备区域内，可燃气体探测器距其所覆盖范围内的任一释放源的水平距离不宜大</w:t>
            </w:r>
            <w:r w:rsidRPr="00922558">
              <w:rPr>
                <w:sz w:val="21"/>
              </w:rPr>
              <w:t>10m</w:t>
            </w:r>
            <w:r w:rsidRPr="00922558">
              <w:rPr>
                <w:sz w:val="21"/>
              </w:rPr>
              <w:t>，有毒气体探测器距其所覆盖范围内的任一释放源的水平距离不宜大于</w:t>
            </w:r>
            <w:r w:rsidRPr="00922558">
              <w:rPr>
                <w:sz w:val="21"/>
              </w:rPr>
              <w:t>4m</w:t>
            </w:r>
            <w:r w:rsidRPr="00922558">
              <w:rPr>
                <w:sz w:val="21"/>
              </w:rPr>
              <w:t>。</w:t>
            </w:r>
          </w:p>
        </w:tc>
        <w:tc>
          <w:tcPr>
            <w:tcW w:w="917" w:type="pct"/>
            <w:vAlign w:val="center"/>
          </w:tcPr>
          <w:p w14:paraId="5F2F5F89" w14:textId="77777777" w:rsidR="00C54ECB" w:rsidRPr="00922558" w:rsidRDefault="00C54ECB" w:rsidP="00C54ECB">
            <w:pPr>
              <w:spacing w:line="240" w:lineRule="auto"/>
              <w:ind w:firstLineChars="0" w:firstLine="0"/>
              <w:jc w:val="center"/>
              <w:rPr>
                <w:sz w:val="21"/>
              </w:rPr>
            </w:pPr>
            <w:r w:rsidRPr="00922558">
              <w:rPr>
                <w:sz w:val="21"/>
              </w:rPr>
              <w:t>GB/T50493-2019</w:t>
            </w:r>
          </w:p>
          <w:p w14:paraId="3770EC41" w14:textId="77777777" w:rsidR="00C54ECB" w:rsidRPr="00922558" w:rsidRDefault="00C54ECB" w:rsidP="00C54ECB">
            <w:pPr>
              <w:spacing w:line="240" w:lineRule="auto"/>
              <w:ind w:firstLineChars="0" w:firstLine="0"/>
              <w:jc w:val="center"/>
              <w:rPr>
                <w:sz w:val="21"/>
              </w:rPr>
            </w:pPr>
            <w:r w:rsidRPr="00922558">
              <w:rPr>
                <w:sz w:val="21"/>
              </w:rPr>
              <w:t>4.2.1</w:t>
            </w:r>
          </w:p>
        </w:tc>
        <w:tc>
          <w:tcPr>
            <w:tcW w:w="1113" w:type="pct"/>
            <w:vAlign w:val="center"/>
          </w:tcPr>
          <w:p w14:paraId="02243928" w14:textId="77777777" w:rsidR="00C54ECB" w:rsidRPr="0032484F" w:rsidRDefault="00C54ECB" w:rsidP="00C54ECB">
            <w:pPr>
              <w:widowControl w:val="0"/>
              <w:spacing w:line="240" w:lineRule="auto"/>
              <w:ind w:firstLineChars="0" w:firstLine="0"/>
              <w:rPr>
                <w:sz w:val="21"/>
              </w:rPr>
            </w:pPr>
            <w:r w:rsidRPr="0032484F">
              <w:rPr>
                <w:rFonts w:hint="eastAsia"/>
                <w:snapToGrid w:val="0"/>
                <w:color w:val="000000"/>
                <w:spacing w:val="-3"/>
                <w:kern w:val="0"/>
                <w:sz w:val="21"/>
              </w:rPr>
              <w:t>现场检查报警器</w:t>
            </w:r>
            <w:r>
              <w:rPr>
                <w:rFonts w:hint="eastAsia"/>
                <w:snapToGrid w:val="0"/>
                <w:color w:val="000000"/>
                <w:spacing w:val="-3"/>
                <w:kern w:val="0"/>
                <w:sz w:val="21"/>
              </w:rPr>
              <w:t>设置</w:t>
            </w:r>
            <w:r w:rsidRPr="0032484F">
              <w:rPr>
                <w:rFonts w:hint="eastAsia"/>
                <w:snapToGrid w:val="0"/>
                <w:color w:val="000000"/>
                <w:spacing w:val="-3"/>
                <w:kern w:val="0"/>
                <w:sz w:val="21"/>
              </w:rPr>
              <w:t>符合要求。</w:t>
            </w:r>
          </w:p>
        </w:tc>
        <w:tc>
          <w:tcPr>
            <w:tcW w:w="381" w:type="pct"/>
            <w:vAlign w:val="center"/>
          </w:tcPr>
          <w:p w14:paraId="42B16835" w14:textId="77777777" w:rsidR="00C54ECB" w:rsidRPr="00922558" w:rsidRDefault="00C54ECB" w:rsidP="00C54ECB">
            <w:pPr>
              <w:widowControl w:val="0"/>
              <w:spacing w:line="240" w:lineRule="auto"/>
              <w:ind w:firstLineChars="0" w:firstLine="0"/>
              <w:jc w:val="center"/>
              <w:rPr>
                <w:b/>
                <w:bCs/>
                <w:sz w:val="21"/>
              </w:rPr>
            </w:pPr>
            <w:r w:rsidRPr="001443C4">
              <w:rPr>
                <w:b/>
                <w:bCs/>
                <w:sz w:val="21"/>
              </w:rPr>
              <w:t>√</w:t>
            </w:r>
          </w:p>
        </w:tc>
      </w:tr>
      <w:tr w:rsidR="00C54ECB" w:rsidRPr="00922558" w14:paraId="45D63070" w14:textId="77777777" w:rsidTr="00D56FE3">
        <w:trPr>
          <w:trHeight w:val="284"/>
          <w:jc w:val="center"/>
        </w:trPr>
        <w:tc>
          <w:tcPr>
            <w:tcW w:w="374" w:type="pct"/>
            <w:vAlign w:val="center"/>
          </w:tcPr>
          <w:p w14:paraId="750F9CB2" w14:textId="77777777" w:rsidR="00C54ECB" w:rsidRPr="00922558" w:rsidRDefault="00C54ECB">
            <w:pPr>
              <w:pStyle w:val="afff0"/>
              <w:widowControl w:val="0"/>
              <w:numPr>
                <w:ilvl w:val="0"/>
                <w:numId w:val="30"/>
              </w:numPr>
              <w:spacing w:line="240" w:lineRule="auto"/>
              <w:ind w:left="0" w:firstLineChars="0" w:firstLine="0"/>
              <w:jc w:val="center"/>
              <w:rPr>
                <w:sz w:val="21"/>
              </w:rPr>
            </w:pPr>
          </w:p>
        </w:tc>
        <w:tc>
          <w:tcPr>
            <w:tcW w:w="2215" w:type="pct"/>
            <w:vAlign w:val="center"/>
          </w:tcPr>
          <w:p w14:paraId="72FB4A2D" w14:textId="77777777" w:rsidR="00C54ECB" w:rsidRPr="00922558" w:rsidRDefault="00C54ECB" w:rsidP="00C54ECB">
            <w:pPr>
              <w:widowControl w:val="0"/>
              <w:spacing w:line="240" w:lineRule="auto"/>
              <w:ind w:firstLineChars="0" w:firstLine="0"/>
              <w:jc w:val="left"/>
              <w:rPr>
                <w:sz w:val="21"/>
              </w:rPr>
            </w:pPr>
            <w:r w:rsidRPr="00922558">
              <w:rPr>
                <w:sz w:val="21"/>
              </w:rPr>
              <w:t>释放源处于封闭式厂房或局部通风不良的半敞开厂房内，可燃气体探测器距其所覆盖范围内的任一释放源的水平距离不宜大于</w:t>
            </w:r>
            <w:r w:rsidRPr="00922558">
              <w:rPr>
                <w:sz w:val="21"/>
              </w:rPr>
              <w:t>5m</w:t>
            </w:r>
            <w:r w:rsidRPr="00922558">
              <w:rPr>
                <w:sz w:val="21"/>
              </w:rPr>
              <w:t>；有毒气体探测器距其所覆盖范围内的任一释放源的水平距离不宜大于</w:t>
            </w:r>
            <w:r w:rsidRPr="00922558">
              <w:rPr>
                <w:sz w:val="21"/>
              </w:rPr>
              <w:t>2m</w:t>
            </w:r>
            <w:r w:rsidRPr="00922558">
              <w:rPr>
                <w:sz w:val="21"/>
              </w:rPr>
              <w:t>。</w:t>
            </w:r>
          </w:p>
        </w:tc>
        <w:tc>
          <w:tcPr>
            <w:tcW w:w="917" w:type="pct"/>
            <w:vAlign w:val="center"/>
          </w:tcPr>
          <w:p w14:paraId="2D59A7BF" w14:textId="77777777" w:rsidR="00C54ECB" w:rsidRPr="00922558" w:rsidRDefault="00C54ECB" w:rsidP="00C54ECB">
            <w:pPr>
              <w:spacing w:line="240" w:lineRule="auto"/>
              <w:ind w:firstLineChars="0" w:firstLine="0"/>
              <w:jc w:val="center"/>
              <w:rPr>
                <w:sz w:val="21"/>
              </w:rPr>
            </w:pPr>
            <w:r w:rsidRPr="00922558">
              <w:rPr>
                <w:sz w:val="21"/>
              </w:rPr>
              <w:t>GB/T50493-2019</w:t>
            </w:r>
          </w:p>
          <w:p w14:paraId="6385068D" w14:textId="77777777" w:rsidR="00C54ECB" w:rsidRPr="00922558" w:rsidRDefault="00C54ECB" w:rsidP="00C54ECB">
            <w:pPr>
              <w:spacing w:line="240" w:lineRule="auto"/>
              <w:ind w:firstLineChars="0" w:firstLine="0"/>
              <w:jc w:val="center"/>
              <w:rPr>
                <w:sz w:val="21"/>
              </w:rPr>
            </w:pPr>
            <w:r w:rsidRPr="00922558">
              <w:rPr>
                <w:sz w:val="21"/>
              </w:rPr>
              <w:t>4.2.2</w:t>
            </w:r>
          </w:p>
        </w:tc>
        <w:tc>
          <w:tcPr>
            <w:tcW w:w="1113" w:type="pct"/>
            <w:vAlign w:val="center"/>
          </w:tcPr>
          <w:p w14:paraId="015949F6" w14:textId="77777777" w:rsidR="00C54ECB" w:rsidRPr="0032484F" w:rsidRDefault="00C54ECB" w:rsidP="00C54ECB">
            <w:pPr>
              <w:widowControl w:val="0"/>
              <w:spacing w:line="240" w:lineRule="auto"/>
              <w:ind w:firstLineChars="0" w:firstLine="0"/>
              <w:rPr>
                <w:sz w:val="21"/>
              </w:rPr>
            </w:pPr>
            <w:r w:rsidRPr="0032484F">
              <w:rPr>
                <w:rFonts w:hint="eastAsia"/>
                <w:snapToGrid w:val="0"/>
                <w:color w:val="000000"/>
                <w:spacing w:val="-3"/>
                <w:kern w:val="0"/>
                <w:sz w:val="21"/>
              </w:rPr>
              <w:t>现场检查报警器</w:t>
            </w:r>
            <w:r>
              <w:rPr>
                <w:rFonts w:hint="eastAsia"/>
                <w:snapToGrid w:val="0"/>
                <w:color w:val="000000"/>
                <w:spacing w:val="-3"/>
                <w:kern w:val="0"/>
                <w:sz w:val="21"/>
              </w:rPr>
              <w:t>设置</w:t>
            </w:r>
            <w:r w:rsidRPr="0032484F">
              <w:rPr>
                <w:rFonts w:hint="eastAsia"/>
                <w:snapToGrid w:val="0"/>
                <w:color w:val="000000"/>
                <w:spacing w:val="-3"/>
                <w:kern w:val="0"/>
                <w:sz w:val="21"/>
              </w:rPr>
              <w:t>符合要求。</w:t>
            </w:r>
          </w:p>
        </w:tc>
        <w:tc>
          <w:tcPr>
            <w:tcW w:w="381" w:type="pct"/>
            <w:vAlign w:val="center"/>
          </w:tcPr>
          <w:p w14:paraId="597703B6" w14:textId="77777777" w:rsidR="00C54ECB" w:rsidRPr="00922558" w:rsidRDefault="00C54ECB" w:rsidP="00C54ECB">
            <w:pPr>
              <w:widowControl w:val="0"/>
              <w:spacing w:line="240" w:lineRule="auto"/>
              <w:ind w:firstLineChars="0" w:firstLine="0"/>
              <w:jc w:val="center"/>
              <w:rPr>
                <w:b/>
                <w:bCs/>
                <w:sz w:val="21"/>
              </w:rPr>
            </w:pPr>
            <w:r w:rsidRPr="001443C4">
              <w:rPr>
                <w:b/>
                <w:bCs/>
                <w:sz w:val="21"/>
              </w:rPr>
              <w:t>√</w:t>
            </w:r>
          </w:p>
        </w:tc>
      </w:tr>
      <w:tr w:rsidR="00C54ECB" w:rsidRPr="00922558" w14:paraId="740B5DD3" w14:textId="77777777" w:rsidTr="00D56FE3">
        <w:trPr>
          <w:trHeight w:val="284"/>
          <w:jc w:val="center"/>
        </w:trPr>
        <w:tc>
          <w:tcPr>
            <w:tcW w:w="374" w:type="pct"/>
            <w:vAlign w:val="center"/>
          </w:tcPr>
          <w:p w14:paraId="450D1D64" w14:textId="77777777" w:rsidR="00C54ECB" w:rsidRPr="00922558" w:rsidRDefault="00C54ECB">
            <w:pPr>
              <w:pStyle w:val="afff0"/>
              <w:widowControl w:val="0"/>
              <w:numPr>
                <w:ilvl w:val="0"/>
                <w:numId w:val="30"/>
              </w:numPr>
              <w:spacing w:line="240" w:lineRule="auto"/>
              <w:ind w:left="0" w:firstLineChars="0" w:firstLine="0"/>
              <w:jc w:val="center"/>
              <w:rPr>
                <w:sz w:val="21"/>
              </w:rPr>
            </w:pPr>
          </w:p>
        </w:tc>
        <w:tc>
          <w:tcPr>
            <w:tcW w:w="2215" w:type="pct"/>
            <w:vAlign w:val="center"/>
          </w:tcPr>
          <w:p w14:paraId="232D63F7" w14:textId="77777777" w:rsidR="00C54ECB" w:rsidRPr="00922558" w:rsidRDefault="00C54ECB" w:rsidP="00C54ECB">
            <w:pPr>
              <w:widowControl w:val="0"/>
              <w:spacing w:line="240" w:lineRule="auto"/>
              <w:ind w:firstLineChars="0" w:firstLine="0"/>
              <w:jc w:val="left"/>
              <w:rPr>
                <w:sz w:val="21"/>
              </w:rPr>
            </w:pPr>
            <w:r w:rsidRPr="00922558">
              <w:rPr>
                <w:sz w:val="21"/>
              </w:rPr>
              <w:t>液化</w:t>
            </w:r>
            <w:r w:rsidRPr="00922558">
              <w:rPr>
                <w:rFonts w:hint="eastAsia"/>
                <w:sz w:val="21"/>
              </w:rPr>
              <w:t>烃</w:t>
            </w:r>
            <w:r w:rsidRPr="00922558">
              <w:rPr>
                <w:sz w:val="21"/>
              </w:rPr>
              <w:t>、甲、乙类液体等产生可燃气体的液体储罐的防火堤内，应设探测器。可燃气体探测器距其所覆盖范围内的任一释放源的水平距离不宜大于</w:t>
            </w:r>
            <w:r w:rsidRPr="00922558">
              <w:rPr>
                <w:sz w:val="21"/>
              </w:rPr>
              <w:t>10m</w:t>
            </w:r>
            <w:r w:rsidRPr="00922558">
              <w:rPr>
                <w:sz w:val="21"/>
              </w:rPr>
              <w:t>，有毒气体探测器距其所覆盖范围内的任一释放源的水平距离不宜大于</w:t>
            </w:r>
            <w:r w:rsidRPr="00922558">
              <w:rPr>
                <w:sz w:val="21"/>
              </w:rPr>
              <w:t>4m</w:t>
            </w:r>
            <w:r w:rsidRPr="00922558">
              <w:rPr>
                <w:rFonts w:hint="eastAsia"/>
                <w:sz w:val="21"/>
              </w:rPr>
              <w:t>。</w:t>
            </w:r>
          </w:p>
        </w:tc>
        <w:tc>
          <w:tcPr>
            <w:tcW w:w="917" w:type="pct"/>
            <w:vAlign w:val="center"/>
          </w:tcPr>
          <w:p w14:paraId="1F60BE05" w14:textId="77777777" w:rsidR="00C54ECB" w:rsidRPr="00922558" w:rsidRDefault="00C54ECB" w:rsidP="00C54ECB">
            <w:pPr>
              <w:spacing w:line="240" w:lineRule="auto"/>
              <w:ind w:firstLineChars="0" w:firstLine="0"/>
              <w:jc w:val="center"/>
              <w:rPr>
                <w:sz w:val="21"/>
              </w:rPr>
            </w:pPr>
            <w:r w:rsidRPr="00922558">
              <w:rPr>
                <w:sz w:val="21"/>
              </w:rPr>
              <w:t>GB/T50493-2019</w:t>
            </w:r>
          </w:p>
          <w:p w14:paraId="5D667DA3" w14:textId="77777777" w:rsidR="00C54ECB" w:rsidRPr="00922558" w:rsidRDefault="00C54ECB" w:rsidP="00C54ECB">
            <w:pPr>
              <w:spacing w:line="240" w:lineRule="auto"/>
              <w:ind w:firstLineChars="0" w:firstLine="0"/>
              <w:jc w:val="center"/>
              <w:rPr>
                <w:sz w:val="21"/>
              </w:rPr>
            </w:pPr>
            <w:r w:rsidRPr="00922558">
              <w:rPr>
                <w:sz w:val="21"/>
              </w:rPr>
              <w:t>4.</w:t>
            </w:r>
            <w:r w:rsidRPr="00922558">
              <w:rPr>
                <w:rFonts w:hint="eastAsia"/>
                <w:sz w:val="21"/>
              </w:rPr>
              <w:t>3.</w:t>
            </w:r>
            <w:r w:rsidRPr="00922558">
              <w:rPr>
                <w:sz w:val="21"/>
              </w:rPr>
              <w:t>1</w:t>
            </w:r>
          </w:p>
        </w:tc>
        <w:tc>
          <w:tcPr>
            <w:tcW w:w="1113" w:type="pct"/>
            <w:vAlign w:val="center"/>
          </w:tcPr>
          <w:p w14:paraId="3FEEBC6B" w14:textId="77777777" w:rsidR="00C54ECB" w:rsidRPr="0032484F" w:rsidRDefault="00C54ECB" w:rsidP="00C54ECB">
            <w:pPr>
              <w:widowControl w:val="0"/>
              <w:spacing w:line="240" w:lineRule="auto"/>
              <w:ind w:firstLineChars="0" w:firstLine="0"/>
              <w:rPr>
                <w:sz w:val="21"/>
              </w:rPr>
            </w:pPr>
            <w:r w:rsidRPr="0032484F">
              <w:rPr>
                <w:rFonts w:hint="eastAsia"/>
                <w:snapToGrid w:val="0"/>
                <w:color w:val="000000"/>
                <w:spacing w:val="-3"/>
                <w:kern w:val="0"/>
                <w:sz w:val="21"/>
              </w:rPr>
              <w:t>罐区内设置可燃气体探测器</w:t>
            </w:r>
            <w:r>
              <w:rPr>
                <w:rFonts w:hint="eastAsia"/>
                <w:snapToGrid w:val="0"/>
                <w:color w:val="000000"/>
                <w:spacing w:val="-3"/>
                <w:kern w:val="0"/>
                <w:sz w:val="21"/>
              </w:rPr>
              <w:t>，</w:t>
            </w:r>
            <w:r w:rsidRPr="0032484F">
              <w:rPr>
                <w:rFonts w:hint="eastAsia"/>
                <w:snapToGrid w:val="0"/>
                <w:color w:val="000000"/>
                <w:spacing w:val="-3"/>
                <w:kern w:val="0"/>
                <w:sz w:val="21"/>
              </w:rPr>
              <w:t>符合要求。</w:t>
            </w:r>
          </w:p>
        </w:tc>
        <w:tc>
          <w:tcPr>
            <w:tcW w:w="381" w:type="pct"/>
            <w:vAlign w:val="center"/>
          </w:tcPr>
          <w:p w14:paraId="44BF256B" w14:textId="77777777" w:rsidR="00C54ECB" w:rsidRPr="00922558" w:rsidRDefault="00C54ECB" w:rsidP="00C54ECB">
            <w:pPr>
              <w:widowControl w:val="0"/>
              <w:spacing w:line="240" w:lineRule="auto"/>
              <w:ind w:firstLineChars="0" w:firstLine="0"/>
              <w:jc w:val="center"/>
              <w:rPr>
                <w:b/>
                <w:bCs/>
                <w:sz w:val="21"/>
              </w:rPr>
            </w:pPr>
            <w:r w:rsidRPr="001443C4">
              <w:rPr>
                <w:b/>
                <w:bCs/>
                <w:sz w:val="21"/>
              </w:rPr>
              <w:t>√</w:t>
            </w:r>
          </w:p>
        </w:tc>
      </w:tr>
      <w:tr w:rsidR="00C54ECB" w:rsidRPr="00922558" w14:paraId="464AD06F" w14:textId="77777777" w:rsidTr="00D56FE3">
        <w:trPr>
          <w:trHeight w:val="284"/>
          <w:jc w:val="center"/>
        </w:trPr>
        <w:tc>
          <w:tcPr>
            <w:tcW w:w="374" w:type="pct"/>
            <w:vAlign w:val="center"/>
          </w:tcPr>
          <w:p w14:paraId="731B4D54" w14:textId="77777777" w:rsidR="00C54ECB" w:rsidRPr="00922558" w:rsidRDefault="00C54ECB">
            <w:pPr>
              <w:pStyle w:val="afff0"/>
              <w:widowControl w:val="0"/>
              <w:numPr>
                <w:ilvl w:val="0"/>
                <w:numId w:val="30"/>
              </w:numPr>
              <w:spacing w:line="240" w:lineRule="auto"/>
              <w:ind w:left="0" w:firstLineChars="0" w:firstLine="0"/>
              <w:jc w:val="center"/>
              <w:rPr>
                <w:sz w:val="21"/>
              </w:rPr>
            </w:pPr>
          </w:p>
        </w:tc>
        <w:tc>
          <w:tcPr>
            <w:tcW w:w="2215" w:type="pct"/>
            <w:vAlign w:val="center"/>
          </w:tcPr>
          <w:p w14:paraId="79727C15" w14:textId="77777777" w:rsidR="00C54ECB" w:rsidRPr="00922558" w:rsidRDefault="00C54ECB" w:rsidP="00C54ECB">
            <w:pPr>
              <w:widowControl w:val="0"/>
              <w:spacing w:line="240" w:lineRule="auto"/>
              <w:ind w:firstLineChars="0" w:firstLine="0"/>
              <w:jc w:val="left"/>
              <w:rPr>
                <w:sz w:val="21"/>
              </w:rPr>
            </w:pPr>
            <w:r w:rsidRPr="00922558">
              <w:rPr>
                <w:sz w:val="21"/>
              </w:rPr>
              <w:t>检测比空气重的可燃气体或有毒气体时，探测器的安装高度宜距地坪（或楼地板）</w:t>
            </w:r>
            <w:r w:rsidRPr="00922558">
              <w:rPr>
                <w:sz w:val="21"/>
              </w:rPr>
              <w:t>0.3m</w:t>
            </w:r>
            <w:r w:rsidRPr="00922558">
              <w:rPr>
                <w:sz w:val="21"/>
              </w:rPr>
              <w:t>～</w:t>
            </w:r>
            <w:r w:rsidRPr="00922558">
              <w:rPr>
                <w:sz w:val="21"/>
              </w:rPr>
              <w:t>0.6m</w:t>
            </w:r>
            <w:r w:rsidRPr="00922558">
              <w:rPr>
                <w:sz w:val="21"/>
              </w:rPr>
              <w:t>；检测比空气轻的可燃气体或有毒气体时，探测器的安装高度宜在释放源上方</w:t>
            </w:r>
            <w:r w:rsidRPr="00922558">
              <w:rPr>
                <w:sz w:val="21"/>
              </w:rPr>
              <w:t>2.0m</w:t>
            </w:r>
            <w:r w:rsidRPr="00922558">
              <w:rPr>
                <w:sz w:val="21"/>
              </w:rPr>
              <w:t>内。检测比空气略重的可燃气体或有毒气体时，探测器的安装高度宜在释放源下方</w:t>
            </w:r>
            <w:r w:rsidRPr="00922558">
              <w:rPr>
                <w:sz w:val="21"/>
              </w:rPr>
              <w:t>0.5m</w:t>
            </w:r>
            <w:r w:rsidRPr="00922558">
              <w:rPr>
                <w:sz w:val="21"/>
              </w:rPr>
              <w:t>～</w:t>
            </w:r>
            <w:r w:rsidRPr="00922558">
              <w:rPr>
                <w:sz w:val="21"/>
              </w:rPr>
              <w:t>1.0m</w:t>
            </w:r>
            <w:r w:rsidRPr="00922558">
              <w:rPr>
                <w:sz w:val="21"/>
              </w:rPr>
              <w:t>；检测比空气略轻的可燃气体或有毒气体时，探测器的安装高度宜高出释放源</w:t>
            </w:r>
            <w:r w:rsidRPr="00922558">
              <w:rPr>
                <w:sz w:val="21"/>
              </w:rPr>
              <w:t>0.5m</w:t>
            </w:r>
            <w:r w:rsidRPr="00922558">
              <w:rPr>
                <w:sz w:val="21"/>
              </w:rPr>
              <w:t>～</w:t>
            </w:r>
            <w:r w:rsidRPr="00922558">
              <w:rPr>
                <w:sz w:val="21"/>
              </w:rPr>
              <w:t>1.0m</w:t>
            </w:r>
            <w:r w:rsidRPr="00922558">
              <w:rPr>
                <w:sz w:val="21"/>
              </w:rPr>
              <w:t>。</w:t>
            </w:r>
          </w:p>
        </w:tc>
        <w:tc>
          <w:tcPr>
            <w:tcW w:w="917" w:type="pct"/>
            <w:vAlign w:val="center"/>
          </w:tcPr>
          <w:p w14:paraId="380F397A" w14:textId="77777777" w:rsidR="00C54ECB" w:rsidRPr="00922558" w:rsidRDefault="00C54ECB" w:rsidP="00C54ECB">
            <w:pPr>
              <w:spacing w:line="240" w:lineRule="auto"/>
              <w:ind w:firstLineChars="0" w:firstLine="0"/>
              <w:jc w:val="center"/>
              <w:rPr>
                <w:sz w:val="21"/>
              </w:rPr>
            </w:pPr>
            <w:r w:rsidRPr="00922558">
              <w:rPr>
                <w:sz w:val="21"/>
              </w:rPr>
              <w:t>GB/T50493-2019</w:t>
            </w:r>
          </w:p>
          <w:p w14:paraId="3B1CBCEF" w14:textId="77777777" w:rsidR="00C54ECB" w:rsidRPr="00922558" w:rsidRDefault="00C54ECB" w:rsidP="00C54ECB">
            <w:pPr>
              <w:spacing w:line="240" w:lineRule="auto"/>
              <w:ind w:firstLineChars="0" w:firstLine="0"/>
              <w:jc w:val="center"/>
              <w:rPr>
                <w:sz w:val="21"/>
              </w:rPr>
            </w:pPr>
            <w:r w:rsidRPr="00922558">
              <w:rPr>
                <w:sz w:val="21"/>
              </w:rPr>
              <w:t>6.1.2</w:t>
            </w:r>
          </w:p>
        </w:tc>
        <w:tc>
          <w:tcPr>
            <w:tcW w:w="1113" w:type="pct"/>
            <w:vAlign w:val="center"/>
          </w:tcPr>
          <w:p w14:paraId="5888FED4" w14:textId="77777777" w:rsidR="00C54ECB" w:rsidRPr="0032484F" w:rsidRDefault="00C54ECB" w:rsidP="00C54ECB">
            <w:pPr>
              <w:widowControl w:val="0"/>
              <w:spacing w:line="240" w:lineRule="auto"/>
              <w:ind w:firstLineChars="0" w:firstLine="0"/>
              <w:rPr>
                <w:sz w:val="21"/>
              </w:rPr>
            </w:pPr>
            <w:r w:rsidRPr="0032484F">
              <w:rPr>
                <w:rFonts w:hint="eastAsia"/>
                <w:snapToGrid w:val="0"/>
                <w:color w:val="000000"/>
                <w:spacing w:val="-3"/>
                <w:kern w:val="0"/>
                <w:sz w:val="21"/>
              </w:rPr>
              <w:t>现场检查报警器</w:t>
            </w:r>
            <w:r>
              <w:rPr>
                <w:rFonts w:hint="eastAsia"/>
                <w:snapToGrid w:val="0"/>
                <w:color w:val="000000"/>
                <w:spacing w:val="-3"/>
                <w:kern w:val="0"/>
                <w:sz w:val="21"/>
              </w:rPr>
              <w:t>设置</w:t>
            </w:r>
            <w:r w:rsidRPr="0032484F">
              <w:rPr>
                <w:rFonts w:hint="eastAsia"/>
                <w:snapToGrid w:val="0"/>
                <w:color w:val="000000"/>
                <w:spacing w:val="-3"/>
                <w:kern w:val="0"/>
                <w:sz w:val="21"/>
              </w:rPr>
              <w:t>符合要求。</w:t>
            </w:r>
          </w:p>
        </w:tc>
        <w:tc>
          <w:tcPr>
            <w:tcW w:w="381" w:type="pct"/>
            <w:vAlign w:val="center"/>
          </w:tcPr>
          <w:p w14:paraId="1AA4FB56" w14:textId="77777777" w:rsidR="00C54ECB" w:rsidRPr="00922558" w:rsidRDefault="00C54ECB" w:rsidP="00C54ECB">
            <w:pPr>
              <w:widowControl w:val="0"/>
              <w:spacing w:line="240" w:lineRule="auto"/>
              <w:ind w:firstLineChars="0" w:firstLine="0"/>
              <w:jc w:val="center"/>
              <w:rPr>
                <w:b/>
                <w:bCs/>
                <w:sz w:val="21"/>
              </w:rPr>
            </w:pPr>
            <w:r w:rsidRPr="001443C4">
              <w:rPr>
                <w:b/>
                <w:bCs/>
                <w:sz w:val="21"/>
              </w:rPr>
              <w:t>√</w:t>
            </w:r>
          </w:p>
        </w:tc>
      </w:tr>
      <w:tr w:rsidR="00E713BD" w:rsidRPr="00922558" w14:paraId="762415B4" w14:textId="77777777" w:rsidTr="00D56FE3">
        <w:trPr>
          <w:trHeight w:val="284"/>
          <w:jc w:val="center"/>
        </w:trPr>
        <w:tc>
          <w:tcPr>
            <w:tcW w:w="374" w:type="pct"/>
            <w:vAlign w:val="center"/>
          </w:tcPr>
          <w:p w14:paraId="3F2B0306" w14:textId="77777777" w:rsidR="00E713BD" w:rsidRPr="00922558" w:rsidRDefault="00E713BD" w:rsidP="00E713BD">
            <w:pPr>
              <w:pStyle w:val="afff0"/>
              <w:widowControl w:val="0"/>
              <w:numPr>
                <w:ilvl w:val="0"/>
                <w:numId w:val="30"/>
              </w:numPr>
              <w:spacing w:line="240" w:lineRule="auto"/>
              <w:ind w:left="0" w:firstLineChars="0" w:firstLine="0"/>
              <w:jc w:val="center"/>
              <w:rPr>
                <w:sz w:val="21"/>
              </w:rPr>
            </w:pPr>
          </w:p>
        </w:tc>
        <w:tc>
          <w:tcPr>
            <w:tcW w:w="2215" w:type="pct"/>
            <w:vAlign w:val="center"/>
          </w:tcPr>
          <w:p w14:paraId="701FC8B4" w14:textId="7CACA3A4" w:rsidR="00E713BD" w:rsidRPr="00922558" w:rsidRDefault="00E713BD" w:rsidP="00E713BD">
            <w:pPr>
              <w:widowControl w:val="0"/>
              <w:spacing w:line="240" w:lineRule="auto"/>
              <w:ind w:firstLineChars="0" w:firstLine="0"/>
              <w:jc w:val="left"/>
              <w:rPr>
                <w:sz w:val="21"/>
              </w:rPr>
            </w:pPr>
            <w:r w:rsidRPr="00922558">
              <w:rPr>
                <w:sz w:val="21"/>
              </w:rPr>
              <w:t>可能积聚可燃气体</w:t>
            </w:r>
            <w:r>
              <w:rPr>
                <w:rFonts w:hint="eastAsia"/>
                <w:sz w:val="21"/>
              </w:rPr>
              <w:t>和有毒气体</w:t>
            </w:r>
            <w:r w:rsidRPr="00922558">
              <w:rPr>
                <w:sz w:val="21"/>
              </w:rPr>
              <w:t>的石油天然气站场和储运设施，应按本</w:t>
            </w:r>
            <w:r>
              <w:rPr>
                <w:rFonts w:hint="eastAsia"/>
                <w:sz w:val="21"/>
              </w:rPr>
              <w:t>文件</w:t>
            </w:r>
            <w:r w:rsidRPr="00922558">
              <w:rPr>
                <w:sz w:val="21"/>
              </w:rPr>
              <w:t>设置气体检测报警系统。</w:t>
            </w:r>
          </w:p>
        </w:tc>
        <w:tc>
          <w:tcPr>
            <w:tcW w:w="917" w:type="pct"/>
            <w:vAlign w:val="center"/>
          </w:tcPr>
          <w:p w14:paraId="01B9BEA5" w14:textId="77777777" w:rsidR="00E713BD" w:rsidRPr="00922558" w:rsidRDefault="00E713BD" w:rsidP="00E713BD">
            <w:pPr>
              <w:spacing w:line="240" w:lineRule="auto"/>
              <w:ind w:firstLineChars="0" w:firstLine="0"/>
              <w:jc w:val="center"/>
              <w:rPr>
                <w:sz w:val="21"/>
              </w:rPr>
            </w:pPr>
            <w:r w:rsidRPr="00922558">
              <w:rPr>
                <w:sz w:val="21"/>
              </w:rPr>
              <w:t>SY/T6503-20</w:t>
            </w:r>
            <w:r>
              <w:rPr>
                <w:sz w:val="21"/>
              </w:rPr>
              <w:t>22</w:t>
            </w:r>
          </w:p>
          <w:p w14:paraId="1FC50FC3" w14:textId="4DD36DF2" w:rsidR="00E713BD" w:rsidRPr="00922558" w:rsidRDefault="00E713BD" w:rsidP="00E713BD">
            <w:pPr>
              <w:spacing w:line="240" w:lineRule="auto"/>
              <w:ind w:firstLineChars="0" w:firstLine="0"/>
              <w:jc w:val="center"/>
              <w:rPr>
                <w:sz w:val="21"/>
              </w:rPr>
            </w:pPr>
            <w:r w:rsidRPr="00922558">
              <w:rPr>
                <w:sz w:val="21"/>
              </w:rPr>
              <w:t>4.</w:t>
            </w:r>
            <w:r>
              <w:rPr>
                <w:sz w:val="21"/>
              </w:rPr>
              <w:t>1</w:t>
            </w:r>
          </w:p>
        </w:tc>
        <w:tc>
          <w:tcPr>
            <w:tcW w:w="1113" w:type="pct"/>
            <w:vAlign w:val="center"/>
          </w:tcPr>
          <w:p w14:paraId="65FA5FD7" w14:textId="4ED10FDF" w:rsidR="00E713BD" w:rsidRPr="0032484F" w:rsidRDefault="00E713BD" w:rsidP="00E713BD">
            <w:pPr>
              <w:widowControl w:val="0"/>
              <w:spacing w:line="240" w:lineRule="auto"/>
              <w:ind w:firstLineChars="0" w:firstLine="0"/>
              <w:rPr>
                <w:sz w:val="21"/>
              </w:rPr>
            </w:pPr>
            <w:r w:rsidRPr="0032484F">
              <w:rPr>
                <w:rFonts w:hint="eastAsia"/>
                <w:snapToGrid w:val="0"/>
                <w:color w:val="000000"/>
                <w:spacing w:val="-3"/>
                <w:kern w:val="0"/>
                <w:sz w:val="21"/>
              </w:rPr>
              <w:t>现场检查报警器</w:t>
            </w:r>
            <w:r>
              <w:rPr>
                <w:rFonts w:hint="eastAsia"/>
                <w:snapToGrid w:val="0"/>
                <w:color w:val="000000"/>
                <w:spacing w:val="-3"/>
                <w:kern w:val="0"/>
                <w:sz w:val="21"/>
              </w:rPr>
              <w:t>设置</w:t>
            </w:r>
            <w:r w:rsidRPr="0032484F">
              <w:rPr>
                <w:rFonts w:hint="eastAsia"/>
                <w:snapToGrid w:val="0"/>
                <w:color w:val="000000"/>
                <w:spacing w:val="-3"/>
                <w:kern w:val="0"/>
                <w:sz w:val="21"/>
              </w:rPr>
              <w:t>符合要求。</w:t>
            </w:r>
          </w:p>
        </w:tc>
        <w:tc>
          <w:tcPr>
            <w:tcW w:w="381" w:type="pct"/>
            <w:vAlign w:val="center"/>
          </w:tcPr>
          <w:p w14:paraId="513B9731" w14:textId="77777777" w:rsidR="00E713BD" w:rsidRPr="00922558" w:rsidRDefault="00E713BD" w:rsidP="00E713BD">
            <w:pPr>
              <w:widowControl w:val="0"/>
              <w:spacing w:line="240" w:lineRule="auto"/>
              <w:ind w:firstLineChars="0" w:firstLine="0"/>
              <w:jc w:val="center"/>
              <w:rPr>
                <w:b/>
                <w:bCs/>
                <w:sz w:val="21"/>
              </w:rPr>
            </w:pPr>
            <w:r w:rsidRPr="001443C4">
              <w:rPr>
                <w:b/>
                <w:bCs/>
                <w:sz w:val="21"/>
              </w:rPr>
              <w:t>√</w:t>
            </w:r>
          </w:p>
        </w:tc>
      </w:tr>
      <w:tr w:rsidR="00E713BD" w:rsidRPr="00922558" w14:paraId="787CBBA0" w14:textId="77777777" w:rsidTr="00D56FE3">
        <w:trPr>
          <w:trHeight w:val="284"/>
          <w:jc w:val="center"/>
        </w:trPr>
        <w:tc>
          <w:tcPr>
            <w:tcW w:w="374" w:type="pct"/>
            <w:vAlign w:val="center"/>
          </w:tcPr>
          <w:p w14:paraId="6161919A" w14:textId="77777777" w:rsidR="00E713BD" w:rsidRPr="00922558" w:rsidRDefault="00E713BD" w:rsidP="00E713BD">
            <w:pPr>
              <w:pStyle w:val="afff0"/>
              <w:widowControl w:val="0"/>
              <w:numPr>
                <w:ilvl w:val="0"/>
                <w:numId w:val="30"/>
              </w:numPr>
              <w:spacing w:line="240" w:lineRule="auto"/>
              <w:ind w:left="0" w:firstLineChars="0" w:firstLine="0"/>
              <w:jc w:val="center"/>
              <w:rPr>
                <w:sz w:val="21"/>
              </w:rPr>
            </w:pPr>
          </w:p>
        </w:tc>
        <w:tc>
          <w:tcPr>
            <w:tcW w:w="2215" w:type="pct"/>
            <w:vAlign w:val="center"/>
          </w:tcPr>
          <w:p w14:paraId="771B9A7B" w14:textId="5DD3641C" w:rsidR="00E713BD" w:rsidRPr="00922558" w:rsidRDefault="00E713BD" w:rsidP="00E713BD">
            <w:pPr>
              <w:widowControl w:val="0"/>
              <w:spacing w:line="240" w:lineRule="auto"/>
              <w:ind w:firstLineChars="0" w:firstLine="0"/>
              <w:jc w:val="left"/>
              <w:rPr>
                <w:sz w:val="21"/>
              </w:rPr>
            </w:pPr>
            <w:r w:rsidRPr="00922558">
              <w:rPr>
                <w:sz w:val="21"/>
              </w:rPr>
              <w:t>可燃气体</w:t>
            </w:r>
            <w:r>
              <w:rPr>
                <w:rFonts w:hint="eastAsia"/>
                <w:sz w:val="21"/>
              </w:rPr>
              <w:t>和有毒气体的检测</w:t>
            </w:r>
            <w:r w:rsidRPr="00922558">
              <w:rPr>
                <w:sz w:val="21"/>
              </w:rPr>
              <w:t>报警信号应发送至</w:t>
            </w:r>
            <w:r>
              <w:rPr>
                <w:rFonts w:hint="eastAsia"/>
                <w:sz w:val="21"/>
              </w:rPr>
              <w:t>有人值守的</w:t>
            </w:r>
            <w:r w:rsidRPr="00922558">
              <w:rPr>
                <w:sz w:val="21"/>
              </w:rPr>
              <w:t>控制室、操作室或值班室进行</w:t>
            </w:r>
            <w:r>
              <w:rPr>
                <w:rFonts w:hint="eastAsia"/>
                <w:sz w:val="21"/>
              </w:rPr>
              <w:t>显示</w:t>
            </w:r>
            <w:r w:rsidRPr="00922558">
              <w:rPr>
                <w:sz w:val="21"/>
              </w:rPr>
              <w:t>报警。</w:t>
            </w:r>
          </w:p>
        </w:tc>
        <w:tc>
          <w:tcPr>
            <w:tcW w:w="917" w:type="pct"/>
            <w:vAlign w:val="center"/>
          </w:tcPr>
          <w:p w14:paraId="27CEB8B4" w14:textId="77777777" w:rsidR="00E713BD" w:rsidRPr="00922558" w:rsidRDefault="00E713BD" w:rsidP="00E713BD">
            <w:pPr>
              <w:spacing w:line="240" w:lineRule="auto"/>
              <w:ind w:firstLineChars="0" w:firstLine="0"/>
              <w:jc w:val="center"/>
              <w:rPr>
                <w:sz w:val="21"/>
              </w:rPr>
            </w:pPr>
            <w:r w:rsidRPr="00922558">
              <w:rPr>
                <w:sz w:val="21"/>
              </w:rPr>
              <w:t>SY/T6503-20</w:t>
            </w:r>
            <w:r>
              <w:rPr>
                <w:sz w:val="21"/>
              </w:rPr>
              <w:t>22</w:t>
            </w:r>
          </w:p>
          <w:p w14:paraId="6BA4D246" w14:textId="40909713" w:rsidR="00E713BD" w:rsidRPr="00922558" w:rsidRDefault="00E713BD" w:rsidP="00E713BD">
            <w:pPr>
              <w:spacing w:line="240" w:lineRule="auto"/>
              <w:ind w:firstLineChars="0" w:firstLine="0"/>
              <w:jc w:val="center"/>
              <w:rPr>
                <w:sz w:val="21"/>
              </w:rPr>
            </w:pPr>
            <w:r w:rsidRPr="00922558">
              <w:rPr>
                <w:sz w:val="21"/>
              </w:rPr>
              <w:t>4.</w:t>
            </w:r>
            <w:r>
              <w:rPr>
                <w:sz w:val="21"/>
              </w:rPr>
              <w:t>7</w:t>
            </w:r>
          </w:p>
        </w:tc>
        <w:tc>
          <w:tcPr>
            <w:tcW w:w="1113" w:type="pct"/>
            <w:vAlign w:val="center"/>
          </w:tcPr>
          <w:p w14:paraId="2D23C888" w14:textId="5DDD489C" w:rsidR="00E713BD" w:rsidRPr="0032484F" w:rsidRDefault="00E713BD" w:rsidP="00E713BD">
            <w:pPr>
              <w:widowControl w:val="0"/>
              <w:spacing w:line="240" w:lineRule="auto"/>
              <w:ind w:firstLineChars="0" w:firstLine="0"/>
              <w:rPr>
                <w:sz w:val="21"/>
              </w:rPr>
            </w:pPr>
            <w:r w:rsidRPr="0032484F">
              <w:rPr>
                <w:rFonts w:hint="eastAsia"/>
                <w:snapToGrid w:val="0"/>
                <w:color w:val="000000"/>
                <w:spacing w:val="-3"/>
                <w:kern w:val="0"/>
                <w:sz w:val="21"/>
              </w:rPr>
              <w:t>传至中控室。</w:t>
            </w:r>
          </w:p>
        </w:tc>
        <w:tc>
          <w:tcPr>
            <w:tcW w:w="381" w:type="pct"/>
            <w:vAlign w:val="center"/>
          </w:tcPr>
          <w:p w14:paraId="50D0E20C" w14:textId="77777777" w:rsidR="00E713BD" w:rsidRPr="00922558" w:rsidRDefault="00E713BD" w:rsidP="00E713BD">
            <w:pPr>
              <w:widowControl w:val="0"/>
              <w:spacing w:line="240" w:lineRule="auto"/>
              <w:ind w:firstLineChars="0" w:firstLine="0"/>
              <w:jc w:val="center"/>
              <w:rPr>
                <w:b/>
                <w:bCs/>
                <w:sz w:val="21"/>
              </w:rPr>
            </w:pPr>
            <w:r w:rsidRPr="001443C4">
              <w:rPr>
                <w:b/>
                <w:bCs/>
                <w:sz w:val="21"/>
              </w:rPr>
              <w:t>√</w:t>
            </w:r>
          </w:p>
        </w:tc>
      </w:tr>
      <w:tr w:rsidR="00E713BD" w:rsidRPr="00922558" w14:paraId="65AB7CED" w14:textId="77777777" w:rsidTr="00D56FE3">
        <w:trPr>
          <w:trHeight w:val="284"/>
          <w:jc w:val="center"/>
        </w:trPr>
        <w:tc>
          <w:tcPr>
            <w:tcW w:w="374" w:type="pct"/>
            <w:vAlign w:val="center"/>
          </w:tcPr>
          <w:p w14:paraId="6436DE16" w14:textId="77777777" w:rsidR="00E713BD" w:rsidRPr="00922558" w:rsidRDefault="00E713BD" w:rsidP="00E713BD">
            <w:pPr>
              <w:pStyle w:val="afff0"/>
              <w:widowControl w:val="0"/>
              <w:numPr>
                <w:ilvl w:val="0"/>
                <w:numId w:val="30"/>
              </w:numPr>
              <w:spacing w:line="240" w:lineRule="auto"/>
              <w:ind w:left="0" w:firstLineChars="0" w:firstLine="0"/>
              <w:jc w:val="center"/>
              <w:rPr>
                <w:sz w:val="21"/>
              </w:rPr>
            </w:pPr>
          </w:p>
        </w:tc>
        <w:tc>
          <w:tcPr>
            <w:tcW w:w="2215" w:type="pct"/>
            <w:vAlign w:val="center"/>
          </w:tcPr>
          <w:p w14:paraId="27F2E0AA" w14:textId="2132889C" w:rsidR="00E713BD" w:rsidRPr="00922558" w:rsidRDefault="00E713BD" w:rsidP="00E713BD">
            <w:pPr>
              <w:widowControl w:val="0"/>
              <w:spacing w:line="240" w:lineRule="auto"/>
              <w:ind w:firstLineChars="0" w:firstLine="0"/>
              <w:jc w:val="left"/>
              <w:rPr>
                <w:sz w:val="21"/>
              </w:rPr>
            </w:pPr>
            <w:r>
              <w:rPr>
                <w:rFonts w:hint="eastAsia"/>
                <w:sz w:val="21"/>
              </w:rPr>
              <w:t>探测器应自带警报器或独立设置全场</w:t>
            </w:r>
            <w:r>
              <w:rPr>
                <w:rFonts w:hint="eastAsia"/>
                <w:sz w:val="21"/>
              </w:rPr>
              <w:t>/</w:t>
            </w:r>
            <w:r>
              <w:rPr>
                <w:rFonts w:hint="eastAsia"/>
                <w:sz w:val="21"/>
              </w:rPr>
              <w:t>区域警报器，警报器应有声光报警功能</w:t>
            </w:r>
            <w:r w:rsidRPr="00922558">
              <w:rPr>
                <w:sz w:val="21"/>
              </w:rPr>
              <w:t>。</w:t>
            </w:r>
          </w:p>
        </w:tc>
        <w:tc>
          <w:tcPr>
            <w:tcW w:w="917" w:type="pct"/>
            <w:vAlign w:val="center"/>
          </w:tcPr>
          <w:p w14:paraId="29ECC776" w14:textId="77777777" w:rsidR="00E713BD" w:rsidRPr="00922558" w:rsidRDefault="00E713BD" w:rsidP="00E713BD">
            <w:pPr>
              <w:spacing w:line="240" w:lineRule="auto"/>
              <w:ind w:firstLineChars="0" w:firstLine="0"/>
              <w:jc w:val="center"/>
              <w:rPr>
                <w:sz w:val="21"/>
              </w:rPr>
            </w:pPr>
            <w:r w:rsidRPr="00922558">
              <w:rPr>
                <w:sz w:val="21"/>
              </w:rPr>
              <w:t>SY/T6503-20</w:t>
            </w:r>
            <w:r>
              <w:rPr>
                <w:sz w:val="21"/>
              </w:rPr>
              <w:t>22</w:t>
            </w:r>
          </w:p>
          <w:p w14:paraId="7154D5B7" w14:textId="7BACB9ED" w:rsidR="00E713BD" w:rsidRPr="00922558" w:rsidRDefault="00E713BD" w:rsidP="00E713BD">
            <w:pPr>
              <w:spacing w:line="240" w:lineRule="auto"/>
              <w:ind w:firstLineChars="0" w:firstLine="0"/>
              <w:jc w:val="center"/>
              <w:rPr>
                <w:sz w:val="21"/>
              </w:rPr>
            </w:pPr>
            <w:r w:rsidRPr="00922558">
              <w:rPr>
                <w:sz w:val="21"/>
              </w:rPr>
              <w:t>4.</w:t>
            </w:r>
            <w:r>
              <w:rPr>
                <w:sz w:val="21"/>
              </w:rPr>
              <w:t>8</w:t>
            </w:r>
          </w:p>
        </w:tc>
        <w:tc>
          <w:tcPr>
            <w:tcW w:w="1113" w:type="pct"/>
            <w:vAlign w:val="center"/>
          </w:tcPr>
          <w:p w14:paraId="5E97B721" w14:textId="57401CBF" w:rsidR="00E713BD" w:rsidRPr="0032484F" w:rsidRDefault="00E713BD" w:rsidP="00E713BD">
            <w:pPr>
              <w:widowControl w:val="0"/>
              <w:spacing w:line="240" w:lineRule="auto"/>
              <w:ind w:firstLineChars="0" w:firstLine="0"/>
              <w:rPr>
                <w:sz w:val="21"/>
              </w:rPr>
            </w:pPr>
            <w:r w:rsidRPr="0032484F">
              <w:rPr>
                <w:rFonts w:hint="eastAsia"/>
                <w:snapToGrid w:val="0"/>
                <w:color w:val="000000"/>
                <w:spacing w:val="-3"/>
                <w:kern w:val="0"/>
                <w:sz w:val="21"/>
              </w:rPr>
              <w:t>现场检查报警器</w:t>
            </w:r>
            <w:r>
              <w:rPr>
                <w:rFonts w:hint="eastAsia"/>
                <w:snapToGrid w:val="0"/>
                <w:color w:val="000000"/>
                <w:spacing w:val="-3"/>
                <w:kern w:val="0"/>
                <w:sz w:val="21"/>
              </w:rPr>
              <w:t>设置</w:t>
            </w:r>
            <w:r w:rsidRPr="0032484F">
              <w:rPr>
                <w:rFonts w:hint="eastAsia"/>
                <w:snapToGrid w:val="0"/>
                <w:color w:val="000000"/>
                <w:spacing w:val="-3"/>
                <w:kern w:val="0"/>
                <w:sz w:val="21"/>
              </w:rPr>
              <w:t>符合要求。</w:t>
            </w:r>
          </w:p>
        </w:tc>
        <w:tc>
          <w:tcPr>
            <w:tcW w:w="381" w:type="pct"/>
            <w:vAlign w:val="center"/>
          </w:tcPr>
          <w:p w14:paraId="7D594B52" w14:textId="77777777" w:rsidR="00E713BD" w:rsidRPr="00922558" w:rsidRDefault="00E713BD" w:rsidP="00E713BD">
            <w:pPr>
              <w:widowControl w:val="0"/>
              <w:spacing w:line="240" w:lineRule="auto"/>
              <w:ind w:firstLineChars="0" w:firstLine="0"/>
              <w:jc w:val="center"/>
              <w:rPr>
                <w:b/>
                <w:bCs/>
                <w:sz w:val="21"/>
              </w:rPr>
            </w:pPr>
            <w:r w:rsidRPr="001443C4">
              <w:rPr>
                <w:b/>
                <w:bCs/>
                <w:sz w:val="21"/>
              </w:rPr>
              <w:t>√</w:t>
            </w:r>
          </w:p>
        </w:tc>
      </w:tr>
      <w:tr w:rsidR="00E713BD" w:rsidRPr="00922558" w14:paraId="1D22FAF4" w14:textId="77777777" w:rsidTr="00D56FE3">
        <w:trPr>
          <w:trHeight w:val="284"/>
          <w:jc w:val="center"/>
        </w:trPr>
        <w:tc>
          <w:tcPr>
            <w:tcW w:w="374" w:type="pct"/>
            <w:vAlign w:val="center"/>
          </w:tcPr>
          <w:p w14:paraId="7EE47EEA" w14:textId="77777777" w:rsidR="00E713BD" w:rsidRPr="00922558" w:rsidRDefault="00E713BD" w:rsidP="00E713BD">
            <w:pPr>
              <w:pStyle w:val="afff0"/>
              <w:widowControl w:val="0"/>
              <w:numPr>
                <w:ilvl w:val="0"/>
                <w:numId w:val="30"/>
              </w:numPr>
              <w:spacing w:line="240" w:lineRule="auto"/>
              <w:ind w:left="0" w:firstLineChars="0" w:firstLine="0"/>
              <w:jc w:val="center"/>
              <w:rPr>
                <w:sz w:val="21"/>
              </w:rPr>
            </w:pPr>
          </w:p>
        </w:tc>
        <w:tc>
          <w:tcPr>
            <w:tcW w:w="2215" w:type="pct"/>
            <w:vAlign w:val="center"/>
          </w:tcPr>
          <w:p w14:paraId="5F266550" w14:textId="77777777" w:rsidR="00E713BD" w:rsidRPr="00922558" w:rsidRDefault="00E713BD" w:rsidP="00E713BD">
            <w:pPr>
              <w:spacing w:line="240" w:lineRule="auto"/>
              <w:ind w:firstLineChars="0" w:firstLine="0"/>
              <w:rPr>
                <w:sz w:val="21"/>
              </w:rPr>
            </w:pPr>
            <w:r w:rsidRPr="00922558">
              <w:rPr>
                <w:sz w:val="21"/>
              </w:rPr>
              <w:t>可燃气体</w:t>
            </w:r>
            <w:r>
              <w:rPr>
                <w:rFonts w:hint="eastAsia"/>
                <w:sz w:val="21"/>
              </w:rPr>
              <w:t>探</w:t>
            </w:r>
            <w:r w:rsidRPr="00922558">
              <w:rPr>
                <w:sz w:val="21"/>
              </w:rPr>
              <w:t>测器设置应遵照如下规定</w:t>
            </w:r>
            <w:r>
              <w:rPr>
                <w:rFonts w:hint="eastAsia"/>
                <w:sz w:val="21"/>
              </w:rPr>
              <w:t>：</w:t>
            </w:r>
          </w:p>
          <w:p w14:paraId="5F099829" w14:textId="77777777" w:rsidR="00E713BD" w:rsidRPr="00922558" w:rsidRDefault="00E713BD" w:rsidP="00E713BD">
            <w:pPr>
              <w:spacing w:line="240" w:lineRule="auto"/>
              <w:ind w:firstLineChars="0" w:firstLine="0"/>
              <w:rPr>
                <w:sz w:val="21"/>
              </w:rPr>
            </w:pPr>
            <w:r w:rsidRPr="00922558">
              <w:rPr>
                <w:sz w:val="21"/>
              </w:rPr>
              <w:t>a</w:t>
            </w:r>
            <w:r w:rsidRPr="00922558">
              <w:rPr>
                <w:sz w:val="21"/>
              </w:rPr>
              <w:t>）当</w:t>
            </w:r>
            <w:r>
              <w:rPr>
                <w:rFonts w:hint="eastAsia"/>
                <w:sz w:val="21"/>
              </w:rPr>
              <w:t>探</w:t>
            </w:r>
            <w:r w:rsidRPr="00922558">
              <w:rPr>
                <w:sz w:val="21"/>
              </w:rPr>
              <w:t>测器位于释放源的全年最小频率风向的上风侧时，</w:t>
            </w:r>
            <w:r>
              <w:rPr>
                <w:rFonts w:hint="eastAsia"/>
                <w:sz w:val="21"/>
              </w:rPr>
              <w:t>探</w:t>
            </w:r>
            <w:r w:rsidRPr="00922558">
              <w:rPr>
                <w:sz w:val="21"/>
              </w:rPr>
              <w:t>测器与释放源的距离不宜大于</w:t>
            </w:r>
            <w:r w:rsidRPr="00922558">
              <w:rPr>
                <w:sz w:val="21"/>
              </w:rPr>
              <w:t>15m</w:t>
            </w:r>
            <w:r w:rsidRPr="00922558">
              <w:rPr>
                <w:sz w:val="21"/>
              </w:rPr>
              <w:t>。</w:t>
            </w:r>
          </w:p>
          <w:p w14:paraId="0E1F3E88" w14:textId="77777777" w:rsidR="00E713BD" w:rsidRPr="00922558" w:rsidRDefault="00E713BD" w:rsidP="00E713BD">
            <w:pPr>
              <w:spacing w:line="240" w:lineRule="auto"/>
              <w:ind w:firstLineChars="0" w:firstLine="0"/>
              <w:rPr>
                <w:sz w:val="21"/>
              </w:rPr>
            </w:pPr>
            <w:r w:rsidRPr="00922558">
              <w:rPr>
                <w:sz w:val="21"/>
              </w:rPr>
              <w:t>b</w:t>
            </w:r>
            <w:r w:rsidRPr="00922558">
              <w:rPr>
                <w:sz w:val="21"/>
              </w:rPr>
              <w:t>）当</w:t>
            </w:r>
            <w:r>
              <w:rPr>
                <w:rFonts w:hint="eastAsia"/>
                <w:sz w:val="21"/>
              </w:rPr>
              <w:t>探</w:t>
            </w:r>
            <w:r w:rsidRPr="00922558">
              <w:rPr>
                <w:sz w:val="21"/>
              </w:rPr>
              <w:t>测器位于释放源的全年最小频率风向的下风侧时，</w:t>
            </w:r>
            <w:r>
              <w:rPr>
                <w:rFonts w:hint="eastAsia"/>
                <w:sz w:val="21"/>
              </w:rPr>
              <w:t>探</w:t>
            </w:r>
            <w:r w:rsidRPr="00922558">
              <w:rPr>
                <w:sz w:val="21"/>
              </w:rPr>
              <w:t>测器与释放源的距离不宜大于</w:t>
            </w:r>
            <w:r w:rsidRPr="00922558">
              <w:rPr>
                <w:sz w:val="21"/>
              </w:rPr>
              <w:t>5m</w:t>
            </w:r>
            <w:r w:rsidRPr="00922558">
              <w:rPr>
                <w:sz w:val="21"/>
              </w:rPr>
              <w:t>。</w:t>
            </w:r>
          </w:p>
          <w:p w14:paraId="71E6BEE2" w14:textId="5FAE8E84" w:rsidR="00E713BD" w:rsidRPr="00922558" w:rsidRDefault="00E713BD" w:rsidP="00E713BD">
            <w:pPr>
              <w:widowControl w:val="0"/>
              <w:spacing w:line="240" w:lineRule="auto"/>
              <w:ind w:firstLineChars="0" w:firstLine="0"/>
              <w:jc w:val="left"/>
              <w:rPr>
                <w:sz w:val="21"/>
              </w:rPr>
            </w:pPr>
            <w:r w:rsidRPr="00922558">
              <w:rPr>
                <w:sz w:val="21"/>
              </w:rPr>
              <w:lastRenderedPageBreak/>
              <w:t>c</w:t>
            </w:r>
            <w:r w:rsidRPr="00922558">
              <w:rPr>
                <w:sz w:val="21"/>
              </w:rPr>
              <w:t>）</w:t>
            </w:r>
            <w:r>
              <w:rPr>
                <w:rFonts w:hint="eastAsia"/>
                <w:sz w:val="21"/>
              </w:rPr>
              <w:t>探</w:t>
            </w:r>
            <w:r w:rsidRPr="00922558">
              <w:rPr>
                <w:sz w:val="21"/>
              </w:rPr>
              <w:t>测器的安装高度应距地面或不透风楼地</w:t>
            </w:r>
            <w:r w:rsidRPr="00922558">
              <w:rPr>
                <w:sz w:val="21"/>
              </w:rPr>
              <w:t>/</w:t>
            </w:r>
            <w:r w:rsidRPr="00922558">
              <w:rPr>
                <w:sz w:val="21"/>
              </w:rPr>
              <w:t>底板</w:t>
            </w:r>
            <w:r w:rsidRPr="00922558">
              <w:rPr>
                <w:sz w:val="21"/>
              </w:rPr>
              <w:t>0.3m~0.6m</w:t>
            </w:r>
            <w:r w:rsidRPr="00922558">
              <w:rPr>
                <w:sz w:val="21"/>
              </w:rPr>
              <w:t>。</w:t>
            </w:r>
          </w:p>
        </w:tc>
        <w:tc>
          <w:tcPr>
            <w:tcW w:w="917" w:type="pct"/>
            <w:vAlign w:val="center"/>
          </w:tcPr>
          <w:p w14:paraId="4380C25C" w14:textId="77777777" w:rsidR="00E713BD" w:rsidRPr="00922558" w:rsidRDefault="00E713BD" w:rsidP="00E713BD">
            <w:pPr>
              <w:spacing w:line="240" w:lineRule="auto"/>
              <w:ind w:firstLineChars="0" w:firstLine="0"/>
              <w:jc w:val="center"/>
              <w:rPr>
                <w:sz w:val="21"/>
              </w:rPr>
            </w:pPr>
            <w:r w:rsidRPr="00922558">
              <w:rPr>
                <w:sz w:val="21"/>
              </w:rPr>
              <w:lastRenderedPageBreak/>
              <w:t>SY/T6503-20</w:t>
            </w:r>
            <w:r>
              <w:rPr>
                <w:sz w:val="21"/>
              </w:rPr>
              <w:t>22</w:t>
            </w:r>
          </w:p>
          <w:p w14:paraId="7867EE65" w14:textId="3DAD208F" w:rsidR="00E713BD" w:rsidRPr="00922558" w:rsidRDefault="00E713BD" w:rsidP="00E713BD">
            <w:pPr>
              <w:spacing w:line="240" w:lineRule="auto"/>
              <w:ind w:firstLineChars="0" w:firstLine="0"/>
              <w:jc w:val="center"/>
              <w:rPr>
                <w:sz w:val="21"/>
              </w:rPr>
            </w:pPr>
            <w:r w:rsidRPr="00922558">
              <w:rPr>
                <w:sz w:val="21"/>
              </w:rPr>
              <w:t>5.2.</w:t>
            </w:r>
            <w:r>
              <w:rPr>
                <w:sz w:val="21"/>
              </w:rPr>
              <w:t>3</w:t>
            </w:r>
          </w:p>
        </w:tc>
        <w:tc>
          <w:tcPr>
            <w:tcW w:w="1113" w:type="pct"/>
            <w:vAlign w:val="center"/>
          </w:tcPr>
          <w:p w14:paraId="4631808B" w14:textId="297230AC" w:rsidR="00E713BD" w:rsidRPr="0032484F" w:rsidRDefault="00E713BD" w:rsidP="00E713BD">
            <w:pPr>
              <w:widowControl w:val="0"/>
              <w:spacing w:line="240" w:lineRule="auto"/>
              <w:ind w:firstLineChars="0" w:firstLine="0"/>
              <w:rPr>
                <w:sz w:val="21"/>
              </w:rPr>
            </w:pPr>
            <w:r w:rsidRPr="0032484F">
              <w:rPr>
                <w:rFonts w:hint="eastAsia"/>
                <w:snapToGrid w:val="0"/>
                <w:color w:val="000000"/>
                <w:spacing w:val="-3"/>
                <w:kern w:val="0"/>
                <w:sz w:val="21"/>
              </w:rPr>
              <w:t>现场检查报警器</w:t>
            </w:r>
            <w:r>
              <w:rPr>
                <w:rFonts w:hint="eastAsia"/>
                <w:snapToGrid w:val="0"/>
                <w:color w:val="000000"/>
                <w:spacing w:val="-3"/>
                <w:kern w:val="0"/>
                <w:sz w:val="21"/>
              </w:rPr>
              <w:t>设置</w:t>
            </w:r>
            <w:r w:rsidRPr="0032484F">
              <w:rPr>
                <w:rFonts w:hint="eastAsia"/>
                <w:snapToGrid w:val="0"/>
                <w:color w:val="000000"/>
                <w:spacing w:val="-3"/>
                <w:kern w:val="0"/>
                <w:sz w:val="21"/>
              </w:rPr>
              <w:t>符合要求。</w:t>
            </w:r>
          </w:p>
        </w:tc>
        <w:tc>
          <w:tcPr>
            <w:tcW w:w="381" w:type="pct"/>
            <w:vAlign w:val="center"/>
          </w:tcPr>
          <w:p w14:paraId="741D250B" w14:textId="77777777" w:rsidR="00E713BD" w:rsidRPr="00922558" w:rsidRDefault="00E713BD" w:rsidP="00E713BD">
            <w:pPr>
              <w:widowControl w:val="0"/>
              <w:spacing w:line="240" w:lineRule="auto"/>
              <w:ind w:firstLineChars="0" w:firstLine="0"/>
              <w:jc w:val="center"/>
              <w:rPr>
                <w:b/>
                <w:bCs/>
                <w:sz w:val="21"/>
              </w:rPr>
            </w:pPr>
            <w:r w:rsidRPr="001443C4">
              <w:rPr>
                <w:b/>
                <w:bCs/>
                <w:sz w:val="21"/>
              </w:rPr>
              <w:t>√</w:t>
            </w:r>
          </w:p>
        </w:tc>
      </w:tr>
      <w:tr w:rsidR="00E713BD" w:rsidRPr="00922558" w14:paraId="4FBB5390" w14:textId="77777777" w:rsidTr="00D56FE3">
        <w:trPr>
          <w:trHeight w:val="284"/>
          <w:jc w:val="center"/>
        </w:trPr>
        <w:tc>
          <w:tcPr>
            <w:tcW w:w="374" w:type="pct"/>
            <w:vAlign w:val="center"/>
          </w:tcPr>
          <w:p w14:paraId="6202221A" w14:textId="77777777" w:rsidR="00E713BD" w:rsidRPr="00922558" w:rsidRDefault="00E713BD" w:rsidP="00E713BD">
            <w:pPr>
              <w:pStyle w:val="afff0"/>
              <w:widowControl w:val="0"/>
              <w:numPr>
                <w:ilvl w:val="0"/>
                <w:numId w:val="30"/>
              </w:numPr>
              <w:spacing w:line="240" w:lineRule="auto"/>
              <w:ind w:left="0" w:firstLineChars="0" w:firstLine="0"/>
              <w:jc w:val="center"/>
              <w:rPr>
                <w:sz w:val="21"/>
              </w:rPr>
            </w:pPr>
          </w:p>
        </w:tc>
        <w:tc>
          <w:tcPr>
            <w:tcW w:w="2215" w:type="pct"/>
            <w:vAlign w:val="center"/>
          </w:tcPr>
          <w:p w14:paraId="56303EEF" w14:textId="56F42BA2" w:rsidR="00E713BD" w:rsidRPr="00922558" w:rsidRDefault="00E713BD" w:rsidP="00E713BD">
            <w:pPr>
              <w:spacing w:line="240" w:lineRule="auto"/>
              <w:ind w:firstLineChars="0" w:firstLine="0"/>
              <w:rPr>
                <w:sz w:val="21"/>
              </w:rPr>
            </w:pPr>
            <w:r w:rsidRPr="00922558">
              <w:rPr>
                <w:sz w:val="21"/>
              </w:rPr>
              <w:t>可燃气体</w:t>
            </w:r>
            <w:r>
              <w:rPr>
                <w:rFonts w:hint="eastAsia"/>
                <w:sz w:val="21"/>
              </w:rPr>
              <w:t>和有毒气体</w:t>
            </w:r>
            <w:r w:rsidRPr="00922558">
              <w:rPr>
                <w:sz w:val="21"/>
              </w:rPr>
              <w:t>检测报警系统</w:t>
            </w:r>
            <w:r>
              <w:rPr>
                <w:rFonts w:hint="eastAsia"/>
                <w:sz w:val="21"/>
              </w:rPr>
              <w:t>应</w:t>
            </w:r>
            <w:r w:rsidRPr="00922558">
              <w:rPr>
                <w:sz w:val="21"/>
              </w:rPr>
              <w:t>进行定期检查，</w:t>
            </w:r>
            <w:r>
              <w:rPr>
                <w:rFonts w:hint="eastAsia"/>
                <w:sz w:val="21"/>
              </w:rPr>
              <w:t>定期维护，做好记录。</w:t>
            </w:r>
          </w:p>
        </w:tc>
        <w:tc>
          <w:tcPr>
            <w:tcW w:w="917" w:type="pct"/>
            <w:vAlign w:val="center"/>
          </w:tcPr>
          <w:p w14:paraId="18E15A96" w14:textId="77777777" w:rsidR="00E713BD" w:rsidRPr="00922558" w:rsidRDefault="00E713BD" w:rsidP="00E713BD">
            <w:pPr>
              <w:spacing w:line="240" w:lineRule="auto"/>
              <w:ind w:firstLineChars="0" w:firstLine="0"/>
              <w:jc w:val="center"/>
              <w:rPr>
                <w:sz w:val="21"/>
              </w:rPr>
            </w:pPr>
            <w:r w:rsidRPr="00922558">
              <w:rPr>
                <w:sz w:val="21"/>
              </w:rPr>
              <w:t>SY/T6503-20</w:t>
            </w:r>
            <w:r>
              <w:rPr>
                <w:sz w:val="21"/>
              </w:rPr>
              <w:t>22</w:t>
            </w:r>
          </w:p>
          <w:p w14:paraId="42350A3B" w14:textId="185CF999" w:rsidR="00E713BD" w:rsidRPr="00922558" w:rsidRDefault="00E713BD" w:rsidP="00E713BD">
            <w:pPr>
              <w:spacing w:line="240" w:lineRule="auto"/>
              <w:ind w:firstLineChars="0" w:firstLine="0"/>
              <w:jc w:val="center"/>
              <w:rPr>
                <w:sz w:val="21"/>
              </w:rPr>
            </w:pPr>
            <w:r w:rsidRPr="00922558">
              <w:rPr>
                <w:sz w:val="21"/>
              </w:rPr>
              <w:t>8.2</w:t>
            </w:r>
          </w:p>
        </w:tc>
        <w:tc>
          <w:tcPr>
            <w:tcW w:w="1113" w:type="pct"/>
            <w:vAlign w:val="center"/>
          </w:tcPr>
          <w:p w14:paraId="07D647D0" w14:textId="4C33F533" w:rsidR="00E713BD" w:rsidRPr="00922558" w:rsidRDefault="00E713BD" w:rsidP="00E713BD">
            <w:pPr>
              <w:widowControl w:val="0"/>
              <w:spacing w:line="240" w:lineRule="auto"/>
              <w:ind w:firstLineChars="0" w:firstLine="0"/>
              <w:rPr>
                <w:sz w:val="21"/>
              </w:rPr>
            </w:pPr>
            <w:r>
              <w:rPr>
                <w:rFonts w:hint="eastAsia"/>
                <w:sz w:val="21"/>
              </w:rPr>
              <w:t>定期检查。</w:t>
            </w:r>
          </w:p>
        </w:tc>
        <w:tc>
          <w:tcPr>
            <w:tcW w:w="381" w:type="pct"/>
            <w:vAlign w:val="center"/>
          </w:tcPr>
          <w:p w14:paraId="428DA9E3" w14:textId="77777777" w:rsidR="00E713BD" w:rsidRPr="00922558" w:rsidRDefault="00E713BD" w:rsidP="00E713BD">
            <w:pPr>
              <w:widowControl w:val="0"/>
              <w:spacing w:line="240" w:lineRule="auto"/>
              <w:ind w:firstLineChars="0" w:firstLine="0"/>
              <w:jc w:val="center"/>
              <w:rPr>
                <w:b/>
                <w:bCs/>
                <w:sz w:val="21"/>
              </w:rPr>
            </w:pPr>
            <w:r w:rsidRPr="001443C4">
              <w:rPr>
                <w:b/>
                <w:bCs/>
                <w:sz w:val="21"/>
              </w:rPr>
              <w:t>√</w:t>
            </w:r>
          </w:p>
        </w:tc>
      </w:tr>
      <w:tr w:rsidR="00E713BD" w:rsidRPr="00922558" w14:paraId="735B591D" w14:textId="77777777" w:rsidTr="00D56FE3">
        <w:trPr>
          <w:trHeight w:val="284"/>
          <w:jc w:val="center"/>
        </w:trPr>
        <w:tc>
          <w:tcPr>
            <w:tcW w:w="374" w:type="pct"/>
            <w:vAlign w:val="center"/>
          </w:tcPr>
          <w:p w14:paraId="60819CF1" w14:textId="77777777" w:rsidR="00E713BD" w:rsidRPr="00922558" w:rsidRDefault="00E713BD" w:rsidP="00E713BD">
            <w:pPr>
              <w:pStyle w:val="afff0"/>
              <w:widowControl w:val="0"/>
              <w:numPr>
                <w:ilvl w:val="0"/>
                <w:numId w:val="30"/>
              </w:numPr>
              <w:spacing w:line="240" w:lineRule="auto"/>
              <w:ind w:left="0" w:firstLineChars="0" w:firstLine="0"/>
              <w:jc w:val="center"/>
              <w:rPr>
                <w:sz w:val="21"/>
              </w:rPr>
            </w:pPr>
          </w:p>
        </w:tc>
        <w:tc>
          <w:tcPr>
            <w:tcW w:w="2215" w:type="pct"/>
            <w:vAlign w:val="center"/>
          </w:tcPr>
          <w:p w14:paraId="676EBD63" w14:textId="7823A85C" w:rsidR="00E713BD" w:rsidRPr="00922558" w:rsidRDefault="00E713BD" w:rsidP="00E713BD">
            <w:pPr>
              <w:spacing w:line="240" w:lineRule="auto"/>
              <w:ind w:firstLineChars="0" w:firstLine="0"/>
              <w:rPr>
                <w:sz w:val="21"/>
              </w:rPr>
            </w:pPr>
            <w:r>
              <w:rPr>
                <w:rFonts w:hint="eastAsia"/>
                <w:sz w:val="21"/>
              </w:rPr>
              <w:t>检定工作应由有资质的单位承担。</w:t>
            </w:r>
          </w:p>
        </w:tc>
        <w:tc>
          <w:tcPr>
            <w:tcW w:w="917" w:type="pct"/>
            <w:vAlign w:val="center"/>
          </w:tcPr>
          <w:p w14:paraId="6C6F2AAC" w14:textId="77777777" w:rsidR="00E713BD" w:rsidRPr="00922558" w:rsidRDefault="00E713BD" w:rsidP="00E713BD">
            <w:pPr>
              <w:spacing w:line="240" w:lineRule="auto"/>
              <w:ind w:firstLineChars="0" w:firstLine="0"/>
              <w:jc w:val="center"/>
              <w:rPr>
                <w:sz w:val="21"/>
              </w:rPr>
            </w:pPr>
            <w:r w:rsidRPr="00922558">
              <w:rPr>
                <w:sz w:val="21"/>
              </w:rPr>
              <w:t>SY/T6503-20</w:t>
            </w:r>
            <w:r>
              <w:rPr>
                <w:sz w:val="21"/>
              </w:rPr>
              <w:t>22</w:t>
            </w:r>
          </w:p>
          <w:p w14:paraId="0F613274" w14:textId="7FC4FF9E" w:rsidR="00E713BD" w:rsidRPr="00922558" w:rsidRDefault="00E713BD" w:rsidP="00E713BD">
            <w:pPr>
              <w:spacing w:line="240" w:lineRule="auto"/>
              <w:ind w:firstLineChars="0" w:firstLine="0"/>
              <w:jc w:val="center"/>
              <w:rPr>
                <w:sz w:val="21"/>
              </w:rPr>
            </w:pPr>
            <w:r>
              <w:rPr>
                <w:sz w:val="21"/>
              </w:rPr>
              <w:t>9.1</w:t>
            </w:r>
          </w:p>
        </w:tc>
        <w:tc>
          <w:tcPr>
            <w:tcW w:w="1113" w:type="pct"/>
            <w:vAlign w:val="center"/>
          </w:tcPr>
          <w:p w14:paraId="1ED942EA" w14:textId="6B00021B" w:rsidR="00E713BD" w:rsidRPr="00922558" w:rsidRDefault="00E713BD" w:rsidP="00E713BD">
            <w:pPr>
              <w:widowControl w:val="0"/>
              <w:spacing w:line="240" w:lineRule="auto"/>
              <w:ind w:firstLineChars="0" w:firstLine="0"/>
              <w:rPr>
                <w:sz w:val="21"/>
              </w:rPr>
            </w:pPr>
            <w:r>
              <w:rPr>
                <w:rFonts w:hint="eastAsia"/>
                <w:sz w:val="21"/>
              </w:rPr>
              <w:t>报警器检定符合要求。</w:t>
            </w:r>
          </w:p>
        </w:tc>
        <w:tc>
          <w:tcPr>
            <w:tcW w:w="381" w:type="pct"/>
            <w:vAlign w:val="center"/>
          </w:tcPr>
          <w:p w14:paraId="0FE8DC62" w14:textId="77777777" w:rsidR="00E713BD" w:rsidRPr="00922558" w:rsidRDefault="00E713BD" w:rsidP="00E713BD">
            <w:pPr>
              <w:widowControl w:val="0"/>
              <w:spacing w:line="240" w:lineRule="auto"/>
              <w:ind w:firstLineChars="0" w:firstLine="0"/>
              <w:jc w:val="center"/>
              <w:rPr>
                <w:b/>
                <w:bCs/>
                <w:sz w:val="21"/>
              </w:rPr>
            </w:pPr>
            <w:r w:rsidRPr="001443C4">
              <w:rPr>
                <w:b/>
                <w:bCs/>
                <w:sz w:val="21"/>
              </w:rPr>
              <w:t>√</w:t>
            </w:r>
          </w:p>
        </w:tc>
      </w:tr>
      <w:tr w:rsidR="00C54ECB" w:rsidRPr="00922558" w14:paraId="0CA1FA3A" w14:textId="77777777" w:rsidTr="00D56FE3">
        <w:trPr>
          <w:trHeight w:val="284"/>
          <w:jc w:val="center"/>
        </w:trPr>
        <w:tc>
          <w:tcPr>
            <w:tcW w:w="374" w:type="pct"/>
            <w:vAlign w:val="center"/>
          </w:tcPr>
          <w:p w14:paraId="1276B29C" w14:textId="77777777" w:rsidR="00C54ECB" w:rsidRPr="00922558" w:rsidRDefault="00C54ECB">
            <w:pPr>
              <w:pStyle w:val="afff0"/>
              <w:widowControl w:val="0"/>
              <w:numPr>
                <w:ilvl w:val="0"/>
                <w:numId w:val="30"/>
              </w:numPr>
              <w:spacing w:line="240" w:lineRule="auto"/>
              <w:ind w:left="0" w:firstLineChars="0" w:firstLine="0"/>
              <w:jc w:val="center"/>
              <w:rPr>
                <w:sz w:val="21"/>
              </w:rPr>
            </w:pPr>
          </w:p>
        </w:tc>
        <w:tc>
          <w:tcPr>
            <w:tcW w:w="2215" w:type="pct"/>
            <w:vAlign w:val="center"/>
          </w:tcPr>
          <w:p w14:paraId="6EAED4EC" w14:textId="77777777" w:rsidR="00C54ECB" w:rsidRPr="00922558" w:rsidRDefault="00C54ECB" w:rsidP="00C54ECB">
            <w:pPr>
              <w:spacing w:line="240" w:lineRule="auto"/>
              <w:ind w:firstLineChars="0" w:firstLine="0"/>
              <w:rPr>
                <w:sz w:val="21"/>
              </w:rPr>
            </w:pPr>
            <w:r w:rsidRPr="00922558">
              <w:rPr>
                <w:sz w:val="21"/>
              </w:rPr>
              <w:t>可燃气体检测报警系统应设置两级报警，一级报警设定值小于或等于</w:t>
            </w:r>
            <w:r w:rsidRPr="00922558">
              <w:rPr>
                <w:sz w:val="21"/>
              </w:rPr>
              <w:t>25%LEL</w:t>
            </w:r>
            <w:r w:rsidRPr="00922558">
              <w:rPr>
                <w:sz w:val="21"/>
              </w:rPr>
              <w:t>，二级报警设定值小于或等于</w:t>
            </w:r>
            <w:r w:rsidRPr="00922558">
              <w:rPr>
                <w:sz w:val="21"/>
              </w:rPr>
              <w:t>50%LEL</w:t>
            </w:r>
            <w:r w:rsidRPr="00922558">
              <w:rPr>
                <w:sz w:val="21"/>
              </w:rPr>
              <w:t>。</w:t>
            </w:r>
          </w:p>
        </w:tc>
        <w:tc>
          <w:tcPr>
            <w:tcW w:w="917" w:type="pct"/>
            <w:vAlign w:val="center"/>
          </w:tcPr>
          <w:p w14:paraId="442B6229" w14:textId="77777777" w:rsidR="00C54ECB" w:rsidRPr="00922558" w:rsidRDefault="00C54ECB" w:rsidP="00C54ECB">
            <w:pPr>
              <w:spacing w:line="240" w:lineRule="auto"/>
              <w:ind w:firstLineChars="0" w:firstLine="0"/>
              <w:jc w:val="center"/>
              <w:rPr>
                <w:sz w:val="21"/>
              </w:rPr>
            </w:pPr>
            <w:r w:rsidRPr="00922558">
              <w:rPr>
                <w:sz w:val="21"/>
              </w:rPr>
              <w:t>SY/T6069-2020</w:t>
            </w:r>
          </w:p>
          <w:p w14:paraId="4F61A59F" w14:textId="77777777" w:rsidR="00C54ECB" w:rsidRPr="00922558" w:rsidRDefault="00C54ECB" w:rsidP="00C54ECB">
            <w:pPr>
              <w:spacing w:line="240" w:lineRule="auto"/>
              <w:ind w:firstLineChars="0" w:firstLine="0"/>
              <w:jc w:val="center"/>
              <w:rPr>
                <w:sz w:val="21"/>
              </w:rPr>
            </w:pPr>
            <w:r w:rsidRPr="00922558">
              <w:rPr>
                <w:sz w:val="21"/>
              </w:rPr>
              <w:t>3.10.7</w:t>
            </w:r>
          </w:p>
        </w:tc>
        <w:tc>
          <w:tcPr>
            <w:tcW w:w="1113" w:type="pct"/>
            <w:vAlign w:val="center"/>
          </w:tcPr>
          <w:p w14:paraId="701B9FB9" w14:textId="77777777" w:rsidR="00C54ECB" w:rsidRPr="00922558" w:rsidRDefault="00C54ECB" w:rsidP="00C54ECB">
            <w:pPr>
              <w:widowControl w:val="0"/>
              <w:spacing w:line="240" w:lineRule="auto"/>
              <w:ind w:firstLineChars="0" w:firstLine="0"/>
              <w:rPr>
                <w:sz w:val="21"/>
              </w:rPr>
            </w:pPr>
            <w:r>
              <w:rPr>
                <w:rFonts w:hint="eastAsia"/>
                <w:sz w:val="21"/>
              </w:rPr>
              <w:t>报警值设置符合要求。</w:t>
            </w:r>
          </w:p>
        </w:tc>
        <w:tc>
          <w:tcPr>
            <w:tcW w:w="381" w:type="pct"/>
            <w:vAlign w:val="center"/>
          </w:tcPr>
          <w:p w14:paraId="6ECB69AD" w14:textId="77777777" w:rsidR="00C54ECB" w:rsidRPr="00922558" w:rsidRDefault="00C54ECB" w:rsidP="00C54ECB">
            <w:pPr>
              <w:widowControl w:val="0"/>
              <w:spacing w:line="240" w:lineRule="auto"/>
              <w:ind w:firstLineChars="0" w:firstLine="0"/>
              <w:jc w:val="center"/>
              <w:rPr>
                <w:b/>
                <w:bCs/>
                <w:sz w:val="21"/>
              </w:rPr>
            </w:pPr>
            <w:r w:rsidRPr="001443C4">
              <w:rPr>
                <w:b/>
                <w:bCs/>
                <w:sz w:val="21"/>
              </w:rPr>
              <w:t>√</w:t>
            </w:r>
          </w:p>
        </w:tc>
      </w:tr>
      <w:tr w:rsidR="00C54ECB" w:rsidRPr="00922558" w14:paraId="37B1ED61" w14:textId="77777777" w:rsidTr="00D56FE3">
        <w:trPr>
          <w:trHeight w:val="284"/>
          <w:jc w:val="center"/>
        </w:trPr>
        <w:tc>
          <w:tcPr>
            <w:tcW w:w="374" w:type="pct"/>
            <w:vAlign w:val="center"/>
          </w:tcPr>
          <w:p w14:paraId="3D093798" w14:textId="7998D277" w:rsidR="00C54ECB" w:rsidRPr="0032484F" w:rsidRDefault="00C54ECB" w:rsidP="00C54ECB">
            <w:pPr>
              <w:pStyle w:val="afff0"/>
              <w:widowControl w:val="0"/>
              <w:spacing w:line="240" w:lineRule="auto"/>
              <w:ind w:firstLineChars="0" w:firstLine="0"/>
              <w:jc w:val="center"/>
              <w:rPr>
                <w:b/>
                <w:bCs/>
                <w:sz w:val="21"/>
              </w:rPr>
            </w:pPr>
            <w:r w:rsidRPr="0032484F">
              <w:rPr>
                <w:rFonts w:hint="eastAsia"/>
                <w:b/>
                <w:bCs/>
                <w:sz w:val="21"/>
              </w:rPr>
              <w:t>十</w:t>
            </w:r>
          </w:p>
        </w:tc>
        <w:tc>
          <w:tcPr>
            <w:tcW w:w="2215" w:type="pct"/>
            <w:vAlign w:val="center"/>
          </w:tcPr>
          <w:p w14:paraId="25A6A8B9" w14:textId="77777777" w:rsidR="00C54ECB" w:rsidRPr="00922558" w:rsidRDefault="00C54ECB" w:rsidP="00C54ECB">
            <w:pPr>
              <w:spacing w:line="240" w:lineRule="auto"/>
              <w:ind w:firstLineChars="0" w:firstLine="0"/>
              <w:rPr>
                <w:sz w:val="21"/>
              </w:rPr>
            </w:pPr>
            <w:r w:rsidRPr="00922558">
              <w:rPr>
                <w:b/>
                <w:bCs/>
                <w:sz w:val="21"/>
              </w:rPr>
              <w:t>消防设施</w:t>
            </w:r>
          </w:p>
        </w:tc>
        <w:tc>
          <w:tcPr>
            <w:tcW w:w="917" w:type="pct"/>
            <w:vAlign w:val="center"/>
          </w:tcPr>
          <w:p w14:paraId="05A38745" w14:textId="77777777" w:rsidR="00C54ECB" w:rsidRPr="00922558" w:rsidRDefault="00C54ECB" w:rsidP="00C54ECB">
            <w:pPr>
              <w:spacing w:line="240" w:lineRule="auto"/>
              <w:ind w:firstLineChars="0" w:firstLine="0"/>
              <w:jc w:val="center"/>
              <w:rPr>
                <w:sz w:val="21"/>
              </w:rPr>
            </w:pPr>
          </w:p>
        </w:tc>
        <w:tc>
          <w:tcPr>
            <w:tcW w:w="1113" w:type="pct"/>
            <w:vAlign w:val="center"/>
          </w:tcPr>
          <w:p w14:paraId="6D890F2C" w14:textId="77777777" w:rsidR="00C54ECB" w:rsidRPr="00922558" w:rsidRDefault="00C54ECB" w:rsidP="00C54ECB">
            <w:pPr>
              <w:widowControl w:val="0"/>
              <w:spacing w:line="240" w:lineRule="auto"/>
              <w:ind w:firstLineChars="0" w:firstLine="0"/>
              <w:rPr>
                <w:sz w:val="21"/>
              </w:rPr>
            </w:pPr>
          </w:p>
        </w:tc>
        <w:tc>
          <w:tcPr>
            <w:tcW w:w="381" w:type="pct"/>
            <w:vAlign w:val="center"/>
          </w:tcPr>
          <w:p w14:paraId="3E17F229" w14:textId="77777777" w:rsidR="00C54ECB" w:rsidRPr="00922558" w:rsidRDefault="00C54ECB" w:rsidP="00C54ECB">
            <w:pPr>
              <w:widowControl w:val="0"/>
              <w:spacing w:line="240" w:lineRule="auto"/>
              <w:ind w:firstLineChars="0" w:firstLine="0"/>
              <w:jc w:val="center"/>
              <w:rPr>
                <w:b/>
                <w:bCs/>
                <w:sz w:val="21"/>
              </w:rPr>
            </w:pPr>
          </w:p>
        </w:tc>
      </w:tr>
      <w:tr w:rsidR="00C54ECB" w:rsidRPr="00922558" w14:paraId="00BECA78" w14:textId="77777777" w:rsidTr="00D56FE3">
        <w:trPr>
          <w:trHeight w:val="284"/>
          <w:jc w:val="center"/>
        </w:trPr>
        <w:tc>
          <w:tcPr>
            <w:tcW w:w="374" w:type="pct"/>
            <w:vAlign w:val="center"/>
          </w:tcPr>
          <w:p w14:paraId="3FEC7DF3" w14:textId="77777777" w:rsidR="00C54ECB" w:rsidRPr="00922558" w:rsidRDefault="00C54ECB">
            <w:pPr>
              <w:pStyle w:val="afff0"/>
              <w:widowControl w:val="0"/>
              <w:numPr>
                <w:ilvl w:val="0"/>
                <w:numId w:val="30"/>
              </w:numPr>
              <w:spacing w:line="240" w:lineRule="auto"/>
              <w:ind w:left="0" w:firstLineChars="0" w:firstLine="0"/>
              <w:jc w:val="center"/>
              <w:rPr>
                <w:sz w:val="21"/>
              </w:rPr>
            </w:pPr>
          </w:p>
        </w:tc>
        <w:tc>
          <w:tcPr>
            <w:tcW w:w="2215" w:type="pct"/>
            <w:vAlign w:val="center"/>
          </w:tcPr>
          <w:p w14:paraId="6EA8B9B4" w14:textId="77777777" w:rsidR="00C54ECB" w:rsidRPr="00922558" w:rsidRDefault="00C54ECB" w:rsidP="00C54ECB">
            <w:pPr>
              <w:spacing w:line="240" w:lineRule="auto"/>
              <w:ind w:firstLineChars="0" w:firstLine="0"/>
              <w:rPr>
                <w:sz w:val="21"/>
              </w:rPr>
            </w:pPr>
            <w:r w:rsidRPr="00922558">
              <w:rPr>
                <w:sz w:val="21"/>
              </w:rPr>
              <w:t>储罐区和天然气处理厂装置区的消防给水管网应布置成环状，并应采用易识别启闭状态的阀将管网分成若干独立段，每段内消火栓的数量不宜超过</w:t>
            </w:r>
            <w:r w:rsidRPr="00922558">
              <w:rPr>
                <w:sz w:val="21"/>
              </w:rPr>
              <w:t>5</w:t>
            </w:r>
            <w:r w:rsidRPr="00922558">
              <w:rPr>
                <w:sz w:val="21"/>
              </w:rPr>
              <w:t>个。从消防泵房至环状管网的供水干管不应少于两条。其他部位可设支状管道。寒冷地区的消火栓井、阀井和管道等应有可靠的防冻措施。</w:t>
            </w:r>
          </w:p>
        </w:tc>
        <w:tc>
          <w:tcPr>
            <w:tcW w:w="917" w:type="pct"/>
            <w:vAlign w:val="center"/>
          </w:tcPr>
          <w:p w14:paraId="59E913D8" w14:textId="77777777" w:rsidR="00C54ECB" w:rsidRPr="00922558" w:rsidRDefault="00C54ECB" w:rsidP="00C54ECB">
            <w:pPr>
              <w:spacing w:line="240" w:lineRule="auto"/>
              <w:ind w:firstLineChars="0" w:firstLine="0"/>
              <w:jc w:val="center"/>
              <w:rPr>
                <w:sz w:val="21"/>
              </w:rPr>
            </w:pPr>
            <w:r w:rsidRPr="00922558">
              <w:rPr>
                <w:sz w:val="21"/>
              </w:rPr>
              <w:t>GB50183-2004</w:t>
            </w:r>
          </w:p>
          <w:p w14:paraId="5DAB1D35" w14:textId="77777777" w:rsidR="00C54ECB" w:rsidRPr="00922558" w:rsidRDefault="00C54ECB" w:rsidP="00C54ECB">
            <w:pPr>
              <w:spacing w:line="240" w:lineRule="auto"/>
              <w:ind w:firstLineChars="0" w:firstLine="0"/>
              <w:jc w:val="center"/>
              <w:rPr>
                <w:sz w:val="21"/>
              </w:rPr>
            </w:pPr>
            <w:r w:rsidRPr="00922558">
              <w:rPr>
                <w:sz w:val="21"/>
              </w:rPr>
              <w:t>8.3.3</w:t>
            </w:r>
          </w:p>
        </w:tc>
        <w:tc>
          <w:tcPr>
            <w:tcW w:w="1113" w:type="pct"/>
            <w:vAlign w:val="center"/>
          </w:tcPr>
          <w:p w14:paraId="088C6EFF" w14:textId="77777777" w:rsidR="00C54ECB" w:rsidRPr="00922558" w:rsidRDefault="00C54ECB" w:rsidP="00C54ECB">
            <w:pPr>
              <w:widowControl w:val="0"/>
              <w:spacing w:line="240" w:lineRule="auto"/>
              <w:ind w:firstLineChars="0" w:firstLine="0"/>
              <w:rPr>
                <w:sz w:val="21"/>
              </w:rPr>
            </w:pPr>
            <w:r>
              <w:rPr>
                <w:rFonts w:hint="eastAsia"/>
                <w:snapToGrid w:val="0"/>
                <w:color w:val="000000"/>
                <w:spacing w:val="-3"/>
                <w:kern w:val="0"/>
                <w:sz w:val="21"/>
              </w:rPr>
              <w:t>现</w:t>
            </w:r>
            <w:r w:rsidRPr="00455103">
              <w:rPr>
                <w:rFonts w:hint="eastAsia"/>
                <w:snapToGrid w:val="0"/>
                <w:color w:val="000000"/>
                <w:spacing w:val="-3"/>
                <w:kern w:val="0"/>
                <w:sz w:val="21"/>
              </w:rPr>
              <w:t>场检查，符合要求。</w:t>
            </w:r>
          </w:p>
        </w:tc>
        <w:tc>
          <w:tcPr>
            <w:tcW w:w="381" w:type="pct"/>
            <w:vAlign w:val="center"/>
          </w:tcPr>
          <w:p w14:paraId="0E8ADFF7" w14:textId="77777777" w:rsidR="00C54ECB" w:rsidRPr="00922558" w:rsidRDefault="00C54ECB" w:rsidP="00C54ECB">
            <w:pPr>
              <w:widowControl w:val="0"/>
              <w:spacing w:line="240" w:lineRule="auto"/>
              <w:ind w:firstLineChars="0" w:firstLine="0"/>
              <w:jc w:val="center"/>
              <w:rPr>
                <w:b/>
                <w:bCs/>
                <w:sz w:val="21"/>
              </w:rPr>
            </w:pPr>
            <w:r w:rsidRPr="007E49AB">
              <w:rPr>
                <w:b/>
                <w:bCs/>
                <w:sz w:val="21"/>
              </w:rPr>
              <w:t>√</w:t>
            </w:r>
          </w:p>
        </w:tc>
      </w:tr>
      <w:tr w:rsidR="00C54ECB" w:rsidRPr="00922558" w14:paraId="764AD603" w14:textId="77777777" w:rsidTr="00D56FE3">
        <w:trPr>
          <w:trHeight w:val="284"/>
          <w:jc w:val="center"/>
        </w:trPr>
        <w:tc>
          <w:tcPr>
            <w:tcW w:w="374" w:type="pct"/>
            <w:vAlign w:val="center"/>
          </w:tcPr>
          <w:p w14:paraId="326A18DD" w14:textId="77777777" w:rsidR="00C54ECB" w:rsidRPr="00922558" w:rsidRDefault="00C54ECB">
            <w:pPr>
              <w:pStyle w:val="afff0"/>
              <w:widowControl w:val="0"/>
              <w:numPr>
                <w:ilvl w:val="0"/>
                <w:numId w:val="30"/>
              </w:numPr>
              <w:spacing w:line="240" w:lineRule="auto"/>
              <w:ind w:left="0" w:firstLineChars="0" w:firstLine="0"/>
              <w:jc w:val="center"/>
              <w:rPr>
                <w:sz w:val="21"/>
              </w:rPr>
            </w:pPr>
          </w:p>
        </w:tc>
        <w:tc>
          <w:tcPr>
            <w:tcW w:w="2215" w:type="pct"/>
            <w:vAlign w:val="center"/>
          </w:tcPr>
          <w:p w14:paraId="2B48A3C4" w14:textId="77777777" w:rsidR="00C54ECB" w:rsidRPr="00922558" w:rsidRDefault="00C54ECB" w:rsidP="00C54ECB">
            <w:pPr>
              <w:widowControl w:val="0"/>
              <w:spacing w:line="240" w:lineRule="auto"/>
              <w:ind w:firstLineChars="0" w:firstLine="0"/>
              <w:jc w:val="left"/>
              <w:rPr>
                <w:kern w:val="0"/>
                <w:sz w:val="21"/>
              </w:rPr>
            </w:pPr>
            <w:r w:rsidRPr="00922558">
              <w:rPr>
                <w:color w:val="000000"/>
                <w:kern w:val="0"/>
                <w:sz w:val="21"/>
                <w:lang w:bidi="ar"/>
              </w:rPr>
              <w:t>消火栓应沿道路布置。</w:t>
            </w:r>
            <w:r w:rsidRPr="00922558">
              <w:rPr>
                <w:sz w:val="21"/>
              </w:rPr>
              <w:t>油罐区的消火栓应设在防火堤与消防道路之间，距路边宜为</w:t>
            </w:r>
            <w:r w:rsidRPr="00922558">
              <w:rPr>
                <w:sz w:val="21"/>
              </w:rPr>
              <w:t>1</w:t>
            </w:r>
            <w:r w:rsidRPr="00922558">
              <w:rPr>
                <w:sz w:val="21"/>
              </w:rPr>
              <w:t>～</w:t>
            </w:r>
            <w:r w:rsidRPr="00922558">
              <w:rPr>
                <w:sz w:val="21"/>
              </w:rPr>
              <w:t>5m</w:t>
            </w:r>
            <w:r w:rsidRPr="00922558">
              <w:rPr>
                <w:sz w:val="21"/>
              </w:rPr>
              <w:t>，并应有明显标志。</w:t>
            </w:r>
          </w:p>
        </w:tc>
        <w:tc>
          <w:tcPr>
            <w:tcW w:w="917" w:type="pct"/>
            <w:vAlign w:val="center"/>
          </w:tcPr>
          <w:p w14:paraId="1CBF4E24" w14:textId="77777777" w:rsidR="00C54ECB" w:rsidRPr="00922558" w:rsidRDefault="00C54ECB" w:rsidP="00C54ECB">
            <w:pPr>
              <w:spacing w:line="240" w:lineRule="auto"/>
              <w:ind w:firstLineChars="0" w:firstLine="0"/>
              <w:jc w:val="center"/>
              <w:rPr>
                <w:sz w:val="21"/>
              </w:rPr>
            </w:pPr>
            <w:r w:rsidRPr="00922558">
              <w:rPr>
                <w:sz w:val="21"/>
              </w:rPr>
              <w:t>GB50183-2004</w:t>
            </w:r>
          </w:p>
          <w:p w14:paraId="7225722F" w14:textId="77777777" w:rsidR="00C54ECB" w:rsidRPr="00922558" w:rsidRDefault="00C54ECB" w:rsidP="00C54ECB">
            <w:pPr>
              <w:spacing w:line="240" w:lineRule="auto"/>
              <w:ind w:firstLineChars="0" w:firstLine="0"/>
              <w:jc w:val="center"/>
              <w:rPr>
                <w:sz w:val="21"/>
              </w:rPr>
            </w:pPr>
            <w:r w:rsidRPr="00922558">
              <w:rPr>
                <w:sz w:val="21"/>
              </w:rPr>
              <w:t>8.3.5</w:t>
            </w:r>
          </w:p>
        </w:tc>
        <w:tc>
          <w:tcPr>
            <w:tcW w:w="1113" w:type="pct"/>
            <w:vAlign w:val="center"/>
          </w:tcPr>
          <w:p w14:paraId="219A78FD" w14:textId="77777777" w:rsidR="00C54ECB" w:rsidRPr="006A6ACA" w:rsidRDefault="00C54ECB" w:rsidP="00C54ECB">
            <w:pPr>
              <w:widowControl w:val="0"/>
              <w:spacing w:line="240" w:lineRule="auto"/>
              <w:ind w:firstLineChars="0" w:firstLine="0"/>
              <w:rPr>
                <w:sz w:val="21"/>
              </w:rPr>
            </w:pPr>
            <w:r w:rsidRPr="006A6ACA">
              <w:rPr>
                <w:rFonts w:hint="eastAsia"/>
                <w:snapToGrid w:val="0"/>
                <w:color w:val="000000"/>
                <w:spacing w:val="-3"/>
                <w:kern w:val="0"/>
                <w:sz w:val="21"/>
              </w:rPr>
              <w:t>消火栓设置位置符合要求。</w:t>
            </w:r>
          </w:p>
        </w:tc>
        <w:tc>
          <w:tcPr>
            <w:tcW w:w="381" w:type="pct"/>
            <w:vAlign w:val="center"/>
          </w:tcPr>
          <w:p w14:paraId="3E20402D" w14:textId="77777777" w:rsidR="00C54ECB" w:rsidRPr="00922558" w:rsidRDefault="00C54ECB" w:rsidP="00C54ECB">
            <w:pPr>
              <w:widowControl w:val="0"/>
              <w:spacing w:line="240" w:lineRule="auto"/>
              <w:ind w:firstLineChars="0" w:firstLine="0"/>
              <w:jc w:val="center"/>
              <w:rPr>
                <w:b/>
                <w:bCs/>
                <w:sz w:val="21"/>
              </w:rPr>
            </w:pPr>
            <w:r w:rsidRPr="007E49AB">
              <w:rPr>
                <w:b/>
                <w:bCs/>
                <w:sz w:val="21"/>
              </w:rPr>
              <w:t>√</w:t>
            </w:r>
          </w:p>
        </w:tc>
      </w:tr>
      <w:tr w:rsidR="00C54ECB" w:rsidRPr="00922558" w14:paraId="366A657B" w14:textId="77777777" w:rsidTr="00D56FE3">
        <w:trPr>
          <w:trHeight w:val="284"/>
          <w:jc w:val="center"/>
        </w:trPr>
        <w:tc>
          <w:tcPr>
            <w:tcW w:w="374" w:type="pct"/>
            <w:vAlign w:val="center"/>
          </w:tcPr>
          <w:p w14:paraId="30011EDC" w14:textId="77777777" w:rsidR="00C54ECB" w:rsidRPr="00922558" w:rsidRDefault="00C54ECB">
            <w:pPr>
              <w:pStyle w:val="afff0"/>
              <w:widowControl w:val="0"/>
              <w:numPr>
                <w:ilvl w:val="0"/>
                <w:numId w:val="30"/>
              </w:numPr>
              <w:spacing w:line="240" w:lineRule="auto"/>
              <w:ind w:left="0" w:firstLineChars="0" w:firstLine="0"/>
              <w:jc w:val="center"/>
              <w:rPr>
                <w:sz w:val="21"/>
              </w:rPr>
            </w:pPr>
          </w:p>
        </w:tc>
        <w:tc>
          <w:tcPr>
            <w:tcW w:w="2215" w:type="pct"/>
            <w:vAlign w:val="center"/>
          </w:tcPr>
          <w:p w14:paraId="3609BBCF" w14:textId="77777777" w:rsidR="00C54ECB" w:rsidRPr="00922558" w:rsidRDefault="00C54ECB" w:rsidP="00C54ECB">
            <w:pPr>
              <w:spacing w:line="240" w:lineRule="auto"/>
              <w:ind w:firstLineChars="0" w:firstLine="0"/>
              <w:rPr>
                <w:sz w:val="21"/>
              </w:rPr>
            </w:pPr>
            <w:r w:rsidRPr="00922558">
              <w:rPr>
                <w:color w:val="000000"/>
                <w:kern w:val="0"/>
                <w:sz w:val="21"/>
                <w:lang w:bidi="ar"/>
              </w:rPr>
              <w:t>石油天然气生产装置采用计算机控制的集中控制室和仪表控制间，应设置火灾报警系统和手提式、推车式气体灭火器。</w:t>
            </w:r>
          </w:p>
        </w:tc>
        <w:tc>
          <w:tcPr>
            <w:tcW w:w="917" w:type="pct"/>
            <w:vAlign w:val="center"/>
          </w:tcPr>
          <w:p w14:paraId="2E76BE88" w14:textId="77777777" w:rsidR="00C54ECB" w:rsidRPr="00922558" w:rsidRDefault="00C54ECB" w:rsidP="00C54ECB">
            <w:pPr>
              <w:spacing w:line="240" w:lineRule="auto"/>
              <w:ind w:firstLineChars="0" w:firstLine="0"/>
              <w:jc w:val="center"/>
              <w:rPr>
                <w:sz w:val="21"/>
              </w:rPr>
            </w:pPr>
            <w:r w:rsidRPr="00922558">
              <w:rPr>
                <w:sz w:val="21"/>
              </w:rPr>
              <w:t>GB50183-2004</w:t>
            </w:r>
          </w:p>
          <w:p w14:paraId="1C782214" w14:textId="77777777" w:rsidR="00C54ECB" w:rsidRPr="00922558" w:rsidRDefault="00C54ECB" w:rsidP="00C54ECB">
            <w:pPr>
              <w:spacing w:line="240" w:lineRule="auto"/>
              <w:ind w:firstLineChars="0" w:firstLine="0"/>
              <w:jc w:val="center"/>
              <w:rPr>
                <w:sz w:val="21"/>
              </w:rPr>
            </w:pPr>
            <w:r w:rsidRPr="00922558">
              <w:rPr>
                <w:sz w:val="21"/>
              </w:rPr>
              <w:t>8.6.7</w:t>
            </w:r>
          </w:p>
        </w:tc>
        <w:tc>
          <w:tcPr>
            <w:tcW w:w="1113" w:type="pct"/>
            <w:vAlign w:val="center"/>
          </w:tcPr>
          <w:p w14:paraId="47C0155C" w14:textId="77777777" w:rsidR="00C54ECB" w:rsidRPr="006A6ACA" w:rsidRDefault="00C54ECB" w:rsidP="00C54ECB">
            <w:pPr>
              <w:widowControl w:val="0"/>
              <w:spacing w:line="240" w:lineRule="auto"/>
              <w:ind w:firstLineChars="0" w:firstLine="0"/>
              <w:rPr>
                <w:sz w:val="21"/>
              </w:rPr>
            </w:pPr>
            <w:r w:rsidRPr="006A6ACA">
              <w:rPr>
                <w:rFonts w:hint="eastAsia"/>
                <w:snapToGrid w:val="0"/>
                <w:color w:val="000000"/>
                <w:spacing w:val="-3"/>
                <w:kern w:val="0"/>
                <w:sz w:val="21"/>
              </w:rPr>
              <w:t>设置有火灾报警系统和灭火器。</w:t>
            </w:r>
          </w:p>
        </w:tc>
        <w:tc>
          <w:tcPr>
            <w:tcW w:w="381" w:type="pct"/>
            <w:vAlign w:val="center"/>
          </w:tcPr>
          <w:p w14:paraId="2F0037D3" w14:textId="77777777" w:rsidR="00C54ECB" w:rsidRPr="00922558" w:rsidRDefault="00C54ECB" w:rsidP="00C54ECB">
            <w:pPr>
              <w:widowControl w:val="0"/>
              <w:spacing w:line="240" w:lineRule="auto"/>
              <w:ind w:firstLineChars="0" w:firstLine="0"/>
              <w:jc w:val="center"/>
              <w:rPr>
                <w:b/>
                <w:bCs/>
                <w:sz w:val="21"/>
              </w:rPr>
            </w:pPr>
            <w:r w:rsidRPr="007E49AB">
              <w:rPr>
                <w:b/>
                <w:bCs/>
                <w:sz w:val="21"/>
              </w:rPr>
              <w:t>√</w:t>
            </w:r>
          </w:p>
        </w:tc>
      </w:tr>
      <w:tr w:rsidR="00C54ECB" w:rsidRPr="00922558" w14:paraId="42DC381F" w14:textId="77777777" w:rsidTr="00D56FE3">
        <w:trPr>
          <w:trHeight w:val="284"/>
          <w:jc w:val="center"/>
        </w:trPr>
        <w:tc>
          <w:tcPr>
            <w:tcW w:w="374" w:type="pct"/>
            <w:vAlign w:val="center"/>
          </w:tcPr>
          <w:p w14:paraId="2AC3F2A1" w14:textId="77777777" w:rsidR="00C54ECB" w:rsidRPr="00922558" w:rsidRDefault="00C54ECB">
            <w:pPr>
              <w:pStyle w:val="afff0"/>
              <w:widowControl w:val="0"/>
              <w:numPr>
                <w:ilvl w:val="0"/>
                <w:numId w:val="30"/>
              </w:numPr>
              <w:spacing w:line="240" w:lineRule="auto"/>
              <w:ind w:left="0" w:firstLineChars="0" w:firstLine="0"/>
              <w:jc w:val="center"/>
              <w:rPr>
                <w:sz w:val="21"/>
              </w:rPr>
            </w:pPr>
          </w:p>
        </w:tc>
        <w:tc>
          <w:tcPr>
            <w:tcW w:w="2215" w:type="pct"/>
            <w:vAlign w:val="center"/>
          </w:tcPr>
          <w:p w14:paraId="3A3FE740" w14:textId="77777777" w:rsidR="00C54ECB" w:rsidRPr="00922558" w:rsidRDefault="00C54ECB" w:rsidP="00C54ECB">
            <w:pPr>
              <w:spacing w:line="240" w:lineRule="auto"/>
              <w:ind w:firstLineChars="0" w:firstLine="0"/>
              <w:rPr>
                <w:color w:val="000000"/>
                <w:kern w:val="0"/>
                <w:sz w:val="21"/>
                <w:lang w:bidi="ar"/>
              </w:rPr>
            </w:pPr>
            <w:r w:rsidRPr="00721FBB">
              <w:rPr>
                <w:kern w:val="0"/>
                <w:sz w:val="21"/>
              </w:rPr>
              <w:t>天然气压缩机厂房应设置推车式灭火器。</w:t>
            </w:r>
          </w:p>
        </w:tc>
        <w:tc>
          <w:tcPr>
            <w:tcW w:w="917" w:type="pct"/>
            <w:vAlign w:val="center"/>
          </w:tcPr>
          <w:p w14:paraId="40975725" w14:textId="77777777" w:rsidR="00C54ECB" w:rsidRDefault="00C54ECB" w:rsidP="00C54ECB">
            <w:pPr>
              <w:spacing w:line="240" w:lineRule="auto"/>
              <w:ind w:firstLineChars="0" w:firstLine="0"/>
              <w:jc w:val="center"/>
              <w:rPr>
                <w:sz w:val="21"/>
              </w:rPr>
            </w:pPr>
            <w:r w:rsidRPr="00721FBB">
              <w:rPr>
                <w:sz w:val="21"/>
              </w:rPr>
              <w:t>GB50183-2004</w:t>
            </w:r>
            <w:smartTag w:uri="urn:schemas-microsoft-com:office:smarttags" w:element="chsdate">
              <w:smartTagPr>
                <w:attr w:name="Year" w:val="1899"/>
                <w:attr w:name="Month" w:val="12"/>
                <w:attr w:name="Day" w:val="30"/>
                <w:attr w:name="IsLunarDate" w:val="False"/>
                <w:attr w:name="IsROCDate" w:val="False"/>
              </w:smartTagPr>
            </w:smartTag>
          </w:p>
          <w:p w14:paraId="08F6F891" w14:textId="77777777" w:rsidR="00C54ECB" w:rsidRPr="00922558" w:rsidRDefault="00C54ECB" w:rsidP="00C54ECB">
            <w:pPr>
              <w:spacing w:line="240" w:lineRule="auto"/>
              <w:ind w:firstLineChars="0" w:firstLine="0"/>
              <w:jc w:val="center"/>
              <w:rPr>
                <w:sz w:val="21"/>
              </w:rPr>
            </w:pPr>
            <w:r w:rsidRPr="00721FBB">
              <w:rPr>
                <w:sz w:val="21"/>
              </w:rPr>
              <w:t>8.9.4</w:t>
            </w:r>
          </w:p>
        </w:tc>
        <w:tc>
          <w:tcPr>
            <w:tcW w:w="1113" w:type="pct"/>
            <w:vAlign w:val="center"/>
          </w:tcPr>
          <w:p w14:paraId="05AA8927" w14:textId="77777777" w:rsidR="00C54ECB" w:rsidRPr="006A6ACA" w:rsidRDefault="00C54ECB" w:rsidP="00C54ECB">
            <w:pPr>
              <w:widowControl w:val="0"/>
              <w:spacing w:line="240" w:lineRule="auto"/>
              <w:ind w:firstLineChars="0" w:firstLine="0"/>
              <w:rPr>
                <w:snapToGrid w:val="0"/>
                <w:color w:val="000000"/>
                <w:spacing w:val="-3"/>
                <w:kern w:val="0"/>
                <w:sz w:val="21"/>
              </w:rPr>
            </w:pPr>
            <w:r>
              <w:rPr>
                <w:rFonts w:hint="eastAsia"/>
                <w:snapToGrid w:val="0"/>
                <w:color w:val="000000"/>
                <w:spacing w:val="-3"/>
                <w:kern w:val="0"/>
                <w:sz w:val="21"/>
              </w:rPr>
              <w:t>设有推车式灭火器。</w:t>
            </w:r>
          </w:p>
        </w:tc>
        <w:tc>
          <w:tcPr>
            <w:tcW w:w="381" w:type="pct"/>
            <w:vAlign w:val="center"/>
          </w:tcPr>
          <w:p w14:paraId="7A5C52AA" w14:textId="77777777" w:rsidR="00C54ECB" w:rsidRPr="007E49AB" w:rsidRDefault="00C54ECB" w:rsidP="00C54ECB">
            <w:pPr>
              <w:widowControl w:val="0"/>
              <w:spacing w:line="240" w:lineRule="auto"/>
              <w:ind w:firstLineChars="0" w:firstLine="0"/>
              <w:jc w:val="center"/>
              <w:rPr>
                <w:b/>
                <w:bCs/>
                <w:sz w:val="21"/>
              </w:rPr>
            </w:pPr>
          </w:p>
        </w:tc>
      </w:tr>
      <w:tr w:rsidR="00C54ECB" w:rsidRPr="00922558" w14:paraId="5762B0E3" w14:textId="77777777" w:rsidTr="00D56FE3">
        <w:trPr>
          <w:trHeight w:val="284"/>
          <w:jc w:val="center"/>
        </w:trPr>
        <w:tc>
          <w:tcPr>
            <w:tcW w:w="374" w:type="pct"/>
            <w:vAlign w:val="center"/>
          </w:tcPr>
          <w:p w14:paraId="1561DA8D" w14:textId="77777777" w:rsidR="00C54ECB" w:rsidRPr="00922558" w:rsidRDefault="00C54ECB">
            <w:pPr>
              <w:pStyle w:val="afff0"/>
              <w:widowControl w:val="0"/>
              <w:numPr>
                <w:ilvl w:val="0"/>
                <w:numId w:val="30"/>
              </w:numPr>
              <w:spacing w:line="240" w:lineRule="auto"/>
              <w:ind w:left="0" w:firstLineChars="0" w:firstLine="0"/>
              <w:jc w:val="center"/>
              <w:rPr>
                <w:sz w:val="21"/>
              </w:rPr>
            </w:pPr>
          </w:p>
        </w:tc>
        <w:tc>
          <w:tcPr>
            <w:tcW w:w="2215" w:type="pct"/>
            <w:vAlign w:val="center"/>
          </w:tcPr>
          <w:p w14:paraId="660A0C2B" w14:textId="77777777" w:rsidR="00C54ECB" w:rsidRPr="00922558" w:rsidRDefault="00C54ECB" w:rsidP="00C54ECB">
            <w:pPr>
              <w:spacing w:line="240" w:lineRule="auto"/>
              <w:ind w:firstLineChars="0" w:firstLine="0"/>
              <w:rPr>
                <w:sz w:val="21"/>
              </w:rPr>
            </w:pPr>
            <w:r w:rsidRPr="00922558">
              <w:rPr>
                <w:sz w:val="21"/>
              </w:rPr>
              <w:t>灭火器的摆放应稳固，其名牌应朝外。手提式灭火器宜设置在灭火器箱内或挂钩、托架上，其顶部离地面高度不应大于</w:t>
            </w:r>
            <w:r w:rsidRPr="00922558">
              <w:rPr>
                <w:sz w:val="21"/>
              </w:rPr>
              <w:t>1.5m</w:t>
            </w:r>
            <w:r w:rsidRPr="00922558">
              <w:rPr>
                <w:sz w:val="21"/>
              </w:rPr>
              <w:t>；底部离地面高度不宜小于</w:t>
            </w:r>
            <w:r w:rsidRPr="00922558">
              <w:rPr>
                <w:sz w:val="21"/>
              </w:rPr>
              <w:t>0.08m</w:t>
            </w:r>
            <w:r w:rsidRPr="00922558">
              <w:rPr>
                <w:sz w:val="21"/>
              </w:rPr>
              <w:t>，灭火器箱不得上锁。</w:t>
            </w:r>
          </w:p>
        </w:tc>
        <w:tc>
          <w:tcPr>
            <w:tcW w:w="917" w:type="pct"/>
            <w:vAlign w:val="center"/>
          </w:tcPr>
          <w:p w14:paraId="2A81A943" w14:textId="77777777" w:rsidR="00C54ECB" w:rsidRPr="00922558" w:rsidRDefault="00C54ECB" w:rsidP="00C54ECB">
            <w:pPr>
              <w:spacing w:line="240" w:lineRule="auto"/>
              <w:ind w:firstLineChars="0" w:firstLine="0"/>
              <w:jc w:val="center"/>
              <w:rPr>
                <w:sz w:val="21"/>
              </w:rPr>
            </w:pPr>
            <w:r w:rsidRPr="00922558">
              <w:rPr>
                <w:sz w:val="21"/>
              </w:rPr>
              <w:t>GB50140-2005</w:t>
            </w:r>
          </w:p>
          <w:p w14:paraId="4B47286F" w14:textId="77777777" w:rsidR="00C54ECB" w:rsidRPr="00922558" w:rsidRDefault="00C54ECB" w:rsidP="00C54ECB">
            <w:pPr>
              <w:spacing w:line="240" w:lineRule="auto"/>
              <w:ind w:firstLineChars="0" w:firstLine="0"/>
              <w:jc w:val="center"/>
              <w:rPr>
                <w:sz w:val="21"/>
              </w:rPr>
            </w:pPr>
            <w:r w:rsidRPr="00922558">
              <w:rPr>
                <w:sz w:val="21"/>
              </w:rPr>
              <w:t>5.1.3</w:t>
            </w:r>
          </w:p>
        </w:tc>
        <w:tc>
          <w:tcPr>
            <w:tcW w:w="1113" w:type="pct"/>
            <w:vAlign w:val="center"/>
          </w:tcPr>
          <w:p w14:paraId="03E713E7" w14:textId="77777777" w:rsidR="00C54ECB" w:rsidRPr="00922558" w:rsidRDefault="00C54ECB" w:rsidP="00C54ECB">
            <w:pPr>
              <w:widowControl w:val="0"/>
              <w:spacing w:line="240" w:lineRule="auto"/>
              <w:ind w:firstLineChars="0" w:firstLine="0"/>
              <w:rPr>
                <w:sz w:val="21"/>
              </w:rPr>
            </w:pPr>
            <w:r w:rsidRPr="00455103">
              <w:rPr>
                <w:rFonts w:hint="eastAsia"/>
                <w:snapToGrid w:val="0"/>
                <w:color w:val="000000"/>
                <w:spacing w:val="-3"/>
                <w:kern w:val="0"/>
                <w:sz w:val="21"/>
              </w:rPr>
              <w:t>现场检查，符合要求。</w:t>
            </w:r>
          </w:p>
        </w:tc>
        <w:tc>
          <w:tcPr>
            <w:tcW w:w="381" w:type="pct"/>
            <w:vAlign w:val="center"/>
          </w:tcPr>
          <w:p w14:paraId="52F335C5" w14:textId="77777777" w:rsidR="00C54ECB" w:rsidRPr="00922558" w:rsidRDefault="00C54ECB" w:rsidP="00C54ECB">
            <w:pPr>
              <w:widowControl w:val="0"/>
              <w:spacing w:line="240" w:lineRule="auto"/>
              <w:ind w:firstLineChars="0" w:firstLine="0"/>
              <w:jc w:val="center"/>
              <w:rPr>
                <w:b/>
                <w:bCs/>
                <w:sz w:val="21"/>
              </w:rPr>
            </w:pPr>
            <w:r w:rsidRPr="007E49AB">
              <w:rPr>
                <w:b/>
                <w:bCs/>
                <w:sz w:val="21"/>
              </w:rPr>
              <w:t>√</w:t>
            </w:r>
          </w:p>
        </w:tc>
      </w:tr>
      <w:tr w:rsidR="00C54ECB" w:rsidRPr="00922558" w14:paraId="4B3C2FF3" w14:textId="77777777" w:rsidTr="00D56FE3">
        <w:trPr>
          <w:trHeight w:val="284"/>
          <w:jc w:val="center"/>
        </w:trPr>
        <w:tc>
          <w:tcPr>
            <w:tcW w:w="374" w:type="pct"/>
            <w:vAlign w:val="center"/>
          </w:tcPr>
          <w:p w14:paraId="0028EB01" w14:textId="77777777" w:rsidR="00C54ECB" w:rsidRPr="00922558" w:rsidRDefault="00C54ECB">
            <w:pPr>
              <w:pStyle w:val="afff0"/>
              <w:widowControl w:val="0"/>
              <w:numPr>
                <w:ilvl w:val="0"/>
                <w:numId w:val="30"/>
              </w:numPr>
              <w:spacing w:line="240" w:lineRule="auto"/>
              <w:ind w:left="0" w:firstLineChars="0" w:firstLine="0"/>
              <w:jc w:val="center"/>
              <w:rPr>
                <w:sz w:val="21"/>
              </w:rPr>
            </w:pPr>
          </w:p>
        </w:tc>
        <w:tc>
          <w:tcPr>
            <w:tcW w:w="2215" w:type="pct"/>
            <w:vAlign w:val="center"/>
          </w:tcPr>
          <w:p w14:paraId="3CCC467A" w14:textId="77777777" w:rsidR="00C54ECB" w:rsidRPr="00922558" w:rsidRDefault="00C54ECB" w:rsidP="00C54ECB">
            <w:pPr>
              <w:spacing w:line="240" w:lineRule="auto"/>
              <w:ind w:firstLineChars="0" w:firstLine="0"/>
              <w:rPr>
                <w:sz w:val="21"/>
              </w:rPr>
            </w:pPr>
            <w:r w:rsidRPr="00922558">
              <w:rPr>
                <w:sz w:val="21"/>
              </w:rPr>
              <w:t>灭火器不宜设置在潮湿或强腐蚀性的地点。当必须设置时，应有相应的保护措施。灭火器设置在室外时，应有相应的保护措施。</w:t>
            </w:r>
          </w:p>
        </w:tc>
        <w:tc>
          <w:tcPr>
            <w:tcW w:w="917" w:type="pct"/>
            <w:vAlign w:val="center"/>
          </w:tcPr>
          <w:p w14:paraId="03B88A3F" w14:textId="77777777" w:rsidR="00C54ECB" w:rsidRPr="00922558" w:rsidRDefault="00C54ECB" w:rsidP="00C54ECB">
            <w:pPr>
              <w:spacing w:line="240" w:lineRule="auto"/>
              <w:ind w:firstLineChars="0" w:firstLine="0"/>
              <w:jc w:val="center"/>
              <w:rPr>
                <w:sz w:val="21"/>
              </w:rPr>
            </w:pPr>
            <w:r w:rsidRPr="00922558">
              <w:rPr>
                <w:sz w:val="21"/>
              </w:rPr>
              <w:t>GB50140-2005</w:t>
            </w:r>
          </w:p>
          <w:p w14:paraId="599C3F2B" w14:textId="77777777" w:rsidR="00C54ECB" w:rsidRPr="00922558" w:rsidRDefault="00C54ECB" w:rsidP="00C54ECB">
            <w:pPr>
              <w:spacing w:line="240" w:lineRule="auto"/>
              <w:ind w:firstLineChars="0" w:firstLine="0"/>
              <w:jc w:val="center"/>
              <w:rPr>
                <w:sz w:val="21"/>
              </w:rPr>
            </w:pPr>
            <w:r w:rsidRPr="00922558">
              <w:rPr>
                <w:sz w:val="21"/>
              </w:rPr>
              <w:t>5.1.4</w:t>
            </w:r>
          </w:p>
        </w:tc>
        <w:tc>
          <w:tcPr>
            <w:tcW w:w="1113" w:type="pct"/>
            <w:vAlign w:val="center"/>
          </w:tcPr>
          <w:p w14:paraId="5A303BDF" w14:textId="77777777" w:rsidR="00C54ECB" w:rsidRPr="00922558" w:rsidRDefault="00C54ECB" w:rsidP="00C54ECB">
            <w:pPr>
              <w:widowControl w:val="0"/>
              <w:spacing w:line="240" w:lineRule="auto"/>
              <w:ind w:firstLineChars="0" w:firstLine="0"/>
              <w:rPr>
                <w:sz w:val="21"/>
              </w:rPr>
            </w:pPr>
            <w:r w:rsidRPr="00455103">
              <w:rPr>
                <w:rFonts w:hint="eastAsia"/>
                <w:snapToGrid w:val="0"/>
                <w:color w:val="000000"/>
                <w:spacing w:val="-3"/>
                <w:kern w:val="0"/>
                <w:sz w:val="21"/>
              </w:rPr>
              <w:t>现场检查，符合要求。</w:t>
            </w:r>
          </w:p>
        </w:tc>
        <w:tc>
          <w:tcPr>
            <w:tcW w:w="381" w:type="pct"/>
            <w:vAlign w:val="center"/>
          </w:tcPr>
          <w:p w14:paraId="0775BF65" w14:textId="77777777" w:rsidR="00C54ECB" w:rsidRPr="00922558" w:rsidRDefault="00C54ECB" w:rsidP="00C54ECB">
            <w:pPr>
              <w:widowControl w:val="0"/>
              <w:spacing w:line="240" w:lineRule="auto"/>
              <w:ind w:firstLineChars="0" w:firstLine="0"/>
              <w:jc w:val="center"/>
              <w:rPr>
                <w:b/>
                <w:bCs/>
                <w:sz w:val="21"/>
              </w:rPr>
            </w:pPr>
            <w:r w:rsidRPr="007E49AB">
              <w:rPr>
                <w:b/>
                <w:bCs/>
                <w:sz w:val="21"/>
              </w:rPr>
              <w:t>√</w:t>
            </w:r>
          </w:p>
        </w:tc>
      </w:tr>
      <w:tr w:rsidR="00C54ECB" w:rsidRPr="00922558" w14:paraId="46A09BA6" w14:textId="77777777" w:rsidTr="00D56FE3">
        <w:trPr>
          <w:trHeight w:val="284"/>
          <w:jc w:val="center"/>
        </w:trPr>
        <w:tc>
          <w:tcPr>
            <w:tcW w:w="374" w:type="pct"/>
            <w:vAlign w:val="center"/>
          </w:tcPr>
          <w:p w14:paraId="5F086833" w14:textId="77777777" w:rsidR="00C54ECB" w:rsidRPr="00922558" w:rsidRDefault="00C54ECB">
            <w:pPr>
              <w:pStyle w:val="afff0"/>
              <w:widowControl w:val="0"/>
              <w:numPr>
                <w:ilvl w:val="0"/>
                <w:numId w:val="30"/>
              </w:numPr>
              <w:spacing w:line="240" w:lineRule="auto"/>
              <w:ind w:left="0" w:firstLineChars="0" w:firstLine="0"/>
              <w:jc w:val="center"/>
              <w:rPr>
                <w:sz w:val="21"/>
              </w:rPr>
            </w:pPr>
          </w:p>
        </w:tc>
        <w:tc>
          <w:tcPr>
            <w:tcW w:w="2215" w:type="pct"/>
            <w:vAlign w:val="center"/>
          </w:tcPr>
          <w:p w14:paraId="60924E15" w14:textId="77777777" w:rsidR="00C54ECB" w:rsidRPr="00922558" w:rsidRDefault="00C54ECB" w:rsidP="00C54ECB">
            <w:pPr>
              <w:spacing w:line="240" w:lineRule="auto"/>
              <w:ind w:firstLineChars="0" w:firstLine="0"/>
              <w:rPr>
                <w:sz w:val="21"/>
              </w:rPr>
            </w:pPr>
            <w:r w:rsidRPr="00922558">
              <w:rPr>
                <w:sz w:val="21"/>
              </w:rPr>
              <w:t>灭火器的配置类型应与配置场所的火灾种类和危险等级相适应</w:t>
            </w:r>
            <w:r w:rsidRPr="00922558">
              <w:rPr>
                <w:rFonts w:hint="eastAsia"/>
                <w:sz w:val="21"/>
              </w:rPr>
              <w:t>，</w:t>
            </w:r>
            <w:r w:rsidRPr="00922558">
              <w:rPr>
                <w:sz w:val="21"/>
              </w:rPr>
              <w:t>并应符合下列规定</w:t>
            </w:r>
            <w:r w:rsidRPr="00922558">
              <w:rPr>
                <w:rFonts w:hint="eastAsia"/>
                <w:sz w:val="21"/>
              </w:rPr>
              <w:t>：</w:t>
            </w:r>
          </w:p>
          <w:p w14:paraId="67CA687F" w14:textId="77777777" w:rsidR="00C54ECB" w:rsidRPr="00922558" w:rsidRDefault="00C54ECB" w:rsidP="00C54ECB">
            <w:pPr>
              <w:spacing w:line="240" w:lineRule="auto"/>
              <w:ind w:firstLineChars="0" w:firstLine="0"/>
              <w:rPr>
                <w:sz w:val="21"/>
              </w:rPr>
            </w:pPr>
            <w:r w:rsidRPr="00922558">
              <w:rPr>
                <w:rFonts w:hint="eastAsia"/>
                <w:sz w:val="21"/>
              </w:rPr>
              <w:t>1 A</w:t>
            </w:r>
            <w:r w:rsidRPr="00922558">
              <w:rPr>
                <w:rFonts w:hint="eastAsia"/>
                <w:sz w:val="21"/>
              </w:rPr>
              <w:t>类火灾场所应选择同时适用于</w:t>
            </w:r>
            <w:r w:rsidRPr="00922558">
              <w:rPr>
                <w:rFonts w:hint="eastAsia"/>
                <w:sz w:val="21"/>
              </w:rPr>
              <w:t>A</w:t>
            </w:r>
            <w:r w:rsidRPr="00922558">
              <w:rPr>
                <w:rFonts w:hint="eastAsia"/>
                <w:sz w:val="21"/>
              </w:rPr>
              <w:t>类</w:t>
            </w:r>
            <w:r w:rsidRPr="00922558">
              <w:rPr>
                <w:rFonts w:hint="eastAsia"/>
                <w:sz w:val="21"/>
              </w:rPr>
              <w:t>.E</w:t>
            </w:r>
            <w:r w:rsidRPr="00922558">
              <w:rPr>
                <w:rFonts w:hint="eastAsia"/>
                <w:sz w:val="21"/>
              </w:rPr>
              <w:t>类火灾的灭火器。</w:t>
            </w:r>
          </w:p>
          <w:p w14:paraId="5B17CD6A" w14:textId="77777777" w:rsidR="00C54ECB" w:rsidRPr="00922558" w:rsidRDefault="00C54ECB" w:rsidP="00C54ECB">
            <w:pPr>
              <w:spacing w:line="240" w:lineRule="auto"/>
              <w:ind w:firstLineChars="0" w:firstLine="0"/>
              <w:rPr>
                <w:sz w:val="21"/>
              </w:rPr>
            </w:pPr>
            <w:r w:rsidRPr="00922558">
              <w:rPr>
                <w:rFonts w:hint="eastAsia"/>
                <w:sz w:val="21"/>
              </w:rPr>
              <w:t>2 B</w:t>
            </w:r>
            <w:r w:rsidRPr="00922558">
              <w:rPr>
                <w:rFonts w:hint="eastAsia"/>
                <w:sz w:val="21"/>
              </w:rPr>
              <w:t>类火灾场所应选择适用于</w:t>
            </w:r>
            <w:r w:rsidRPr="00922558">
              <w:rPr>
                <w:rFonts w:hint="eastAsia"/>
                <w:sz w:val="21"/>
              </w:rPr>
              <w:t>B</w:t>
            </w:r>
            <w:r w:rsidRPr="00922558">
              <w:rPr>
                <w:rFonts w:hint="eastAsia"/>
                <w:sz w:val="21"/>
              </w:rPr>
              <w:t>类火灾的灭火器。</w:t>
            </w:r>
            <w:r w:rsidRPr="00922558">
              <w:rPr>
                <w:rFonts w:hint="eastAsia"/>
                <w:sz w:val="21"/>
              </w:rPr>
              <w:t>B</w:t>
            </w:r>
            <w:r w:rsidRPr="00922558">
              <w:rPr>
                <w:rFonts w:hint="eastAsia"/>
                <w:sz w:val="21"/>
              </w:rPr>
              <w:t>类火灾场所存在水溶性可燃液体（极性溶剂）且选择水基型灭火器时，应选用抗溶性的灭火器。</w:t>
            </w:r>
          </w:p>
          <w:p w14:paraId="3B305052" w14:textId="77777777" w:rsidR="00C54ECB" w:rsidRPr="00922558" w:rsidRDefault="00C54ECB" w:rsidP="00C54ECB">
            <w:pPr>
              <w:spacing w:line="240" w:lineRule="auto"/>
              <w:ind w:firstLineChars="0" w:firstLine="0"/>
              <w:rPr>
                <w:sz w:val="21"/>
              </w:rPr>
            </w:pPr>
            <w:r w:rsidRPr="00922558">
              <w:rPr>
                <w:rFonts w:hint="eastAsia"/>
                <w:sz w:val="21"/>
              </w:rPr>
              <w:t>3 C</w:t>
            </w:r>
            <w:r w:rsidRPr="00922558">
              <w:rPr>
                <w:rFonts w:hint="eastAsia"/>
                <w:sz w:val="21"/>
              </w:rPr>
              <w:t>类火灾场所应选择适用于</w:t>
            </w:r>
            <w:r w:rsidRPr="00922558">
              <w:rPr>
                <w:rFonts w:hint="eastAsia"/>
                <w:sz w:val="21"/>
              </w:rPr>
              <w:t>C</w:t>
            </w:r>
            <w:r w:rsidRPr="00922558">
              <w:rPr>
                <w:rFonts w:hint="eastAsia"/>
                <w:sz w:val="21"/>
              </w:rPr>
              <w:t>类火灾的灭火器。</w:t>
            </w:r>
          </w:p>
          <w:p w14:paraId="47863A72" w14:textId="77777777" w:rsidR="00C54ECB" w:rsidRPr="00922558" w:rsidRDefault="00C54ECB" w:rsidP="00C54ECB">
            <w:pPr>
              <w:spacing w:line="240" w:lineRule="auto"/>
              <w:ind w:firstLineChars="0" w:firstLine="0"/>
              <w:rPr>
                <w:sz w:val="21"/>
              </w:rPr>
            </w:pPr>
            <w:r w:rsidRPr="00922558">
              <w:rPr>
                <w:rFonts w:hint="eastAsia"/>
                <w:sz w:val="21"/>
              </w:rPr>
              <w:t>4 D</w:t>
            </w:r>
            <w:r w:rsidRPr="00922558">
              <w:rPr>
                <w:rFonts w:hint="eastAsia"/>
                <w:sz w:val="21"/>
              </w:rPr>
              <w:t>类火灾场所应根据金属的种类</w:t>
            </w:r>
            <w:r w:rsidRPr="00922558">
              <w:rPr>
                <w:rFonts w:hint="eastAsia"/>
                <w:sz w:val="21"/>
              </w:rPr>
              <w:t>.</w:t>
            </w:r>
            <w:r w:rsidRPr="00922558">
              <w:rPr>
                <w:rFonts w:hint="eastAsia"/>
                <w:sz w:val="21"/>
              </w:rPr>
              <w:t>物态及其特性选择适用于特定金属的专用灭火器。</w:t>
            </w:r>
          </w:p>
          <w:p w14:paraId="037D0D65" w14:textId="77777777" w:rsidR="00C54ECB" w:rsidRPr="00922558" w:rsidRDefault="00C54ECB" w:rsidP="00C54ECB">
            <w:pPr>
              <w:spacing w:line="240" w:lineRule="auto"/>
              <w:ind w:firstLineChars="0" w:firstLine="0"/>
              <w:rPr>
                <w:sz w:val="21"/>
              </w:rPr>
            </w:pPr>
            <w:r w:rsidRPr="00922558">
              <w:rPr>
                <w:rFonts w:hint="eastAsia"/>
                <w:sz w:val="21"/>
              </w:rPr>
              <w:lastRenderedPageBreak/>
              <w:t>5 E</w:t>
            </w:r>
            <w:r w:rsidRPr="00922558">
              <w:rPr>
                <w:rFonts w:hint="eastAsia"/>
                <w:sz w:val="21"/>
              </w:rPr>
              <w:t>类火灾场所应选择适用于</w:t>
            </w:r>
            <w:r w:rsidRPr="00922558">
              <w:rPr>
                <w:rFonts w:hint="eastAsia"/>
                <w:sz w:val="21"/>
              </w:rPr>
              <w:t>E</w:t>
            </w:r>
            <w:r w:rsidRPr="00922558">
              <w:rPr>
                <w:rFonts w:hint="eastAsia"/>
                <w:sz w:val="21"/>
              </w:rPr>
              <w:t>类火灾的灭火器。带电设备电压超过</w:t>
            </w:r>
            <w:r w:rsidRPr="00922558">
              <w:rPr>
                <w:rFonts w:hint="eastAsia"/>
                <w:sz w:val="21"/>
              </w:rPr>
              <w:t>1kV</w:t>
            </w:r>
            <w:r w:rsidRPr="00922558">
              <w:rPr>
                <w:rFonts w:hint="eastAsia"/>
                <w:sz w:val="21"/>
              </w:rPr>
              <w:t>且灭火时不能断电的场所不应使用灭火器带电扑救。</w:t>
            </w:r>
          </w:p>
          <w:p w14:paraId="6F779755" w14:textId="77777777" w:rsidR="00C54ECB" w:rsidRPr="00922558" w:rsidRDefault="00C54ECB" w:rsidP="00C54ECB">
            <w:pPr>
              <w:spacing w:line="240" w:lineRule="auto"/>
              <w:ind w:firstLineChars="0" w:firstLine="0"/>
              <w:rPr>
                <w:sz w:val="21"/>
              </w:rPr>
            </w:pPr>
            <w:r w:rsidRPr="00922558">
              <w:rPr>
                <w:rFonts w:hint="eastAsia"/>
                <w:sz w:val="21"/>
              </w:rPr>
              <w:t>6 F</w:t>
            </w:r>
            <w:r w:rsidRPr="00922558">
              <w:rPr>
                <w:rFonts w:hint="eastAsia"/>
                <w:sz w:val="21"/>
              </w:rPr>
              <w:t>类火灾场所应选择适用于</w:t>
            </w:r>
            <w:r w:rsidRPr="00922558">
              <w:rPr>
                <w:rFonts w:hint="eastAsia"/>
                <w:sz w:val="21"/>
              </w:rPr>
              <w:t>E</w:t>
            </w:r>
            <w:r w:rsidRPr="00922558">
              <w:rPr>
                <w:rFonts w:hint="eastAsia"/>
                <w:sz w:val="21"/>
              </w:rPr>
              <w:t>类、</w:t>
            </w:r>
            <w:r w:rsidRPr="00922558">
              <w:rPr>
                <w:rFonts w:hint="eastAsia"/>
                <w:sz w:val="21"/>
              </w:rPr>
              <w:t>F</w:t>
            </w:r>
            <w:r w:rsidRPr="00922558">
              <w:rPr>
                <w:rFonts w:hint="eastAsia"/>
                <w:sz w:val="21"/>
              </w:rPr>
              <w:t>类火灾的灭火器。</w:t>
            </w:r>
          </w:p>
          <w:p w14:paraId="59F58832" w14:textId="77777777" w:rsidR="00C54ECB" w:rsidRPr="00922558" w:rsidRDefault="00C54ECB" w:rsidP="00C54ECB">
            <w:pPr>
              <w:spacing w:line="240" w:lineRule="auto"/>
              <w:ind w:firstLineChars="0" w:firstLine="0"/>
              <w:rPr>
                <w:sz w:val="21"/>
              </w:rPr>
            </w:pPr>
            <w:r w:rsidRPr="00922558">
              <w:rPr>
                <w:rFonts w:hint="eastAsia"/>
                <w:sz w:val="21"/>
              </w:rPr>
              <w:t xml:space="preserve">7 </w:t>
            </w:r>
            <w:r w:rsidRPr="00922558">
              <w:rPr>
                <w:rFonts w:hint="eastAsia"/>
                <w:sz w:val="21"/>
              </w:rPr>
              <w:t>当配置场所存在多种火灾时，应选用能同时适用扑救该场所所有种类火灾的灭火器。</w:t>
            </w:r>
          </w:p>
        </w:tc>
        <w:tc>
          <w:tcPr>
            <w:tcW w:w="917" w:type="pct"/>
            <w:vAlign w:val="center"/>
          </w:tcPr>
          <w:p w14:paraId="3B76CACB" w14:textId="77777777" w:rsidR="00C54ECB" w:rsidRPr="00922558" w:rsidRDefault="00C54ECB" w:rsidP="00C54ECB">
            <w:pPr>
              <w:spacing w:line="240" w:lineRule="auto"/>
              <w:ind w:firstLineChars="0" w:firstLine="0"/>
              <w:jc w:val="center"/>
              <w:rPr>
                <w:sz w:val="21"/>
              </w:rPr>
            </w:pPr>
            <w:r w:rsidRPr="00922558">
              <w:rPr>
                <w:rFonts w:hint="eastAsia"/>
                <w:sz w:val="21"/>
              </w:rPr>
              <w:lastRenderedPageBreak/>
              <w:t>GB55036-2022</w:t>
            </w:r>
          </w:p>
          <w:p w14:paraId="574EA569" w14:textId="77777777" w:rsidR="00C54ECB" w:rsidRPr="00922558" w:rsidRDefault="00C54ECB" w:rsidP="00C54ECB">
            <w:pPr>
              <w:spacing w:line="240" w:lineRule="auto"/>
              <w:ind w:firstLineChars="0" w:firstLine="0"/>
              <w:jc w:val="center"/>
              <w:rPr>
                <w:sz w:val="21"/>
              </w:rPr>
            </w:pPr>
            <w:r w:rsidRPr="00922558">
              <w:rPr>
                <w:rFonts w:hint="eastAsia"/>
                <w:sz w:val="21"/>
              </w:rPr>
              <w:t>10.0.1</w:t>
            </w:r>
          </w:p>
        </w:tc>
        <w:tc>
          <w:tcPr>
            <w:tcW w:w="1113" w:type="pct"/>
            <w:vAlign w:val="center"/>
          </w:tcPr>
          <w:p w14:paraId="7F2C9AE9" w14:textId="77777777" w:rsidR="00C54ECB" w:rsidRPr="00922558" w:rsidRDefault="00C54ECB" w:rsidP="00C54ECB">
            <w:pPr>
              <w:widowControl w:val="0"/>
              <w:spacing w:line="240" w:lineRule="auto"/>
              <w:ind w:firstLineChars="0" w:firstLine="0"/>
              <w:rPr>
                <w:sz w:val="21"/>
              </w:rPr>
            </w:pPr>
            <w:r w:rsidRPr="00455103">
              <w:rPr>
                <w:rFonts w:hint="eastAsia"/>
                <w:sz w:val="21"/>
              </w:rPr>
              <w:t>灭火器的配置与场所相适应。</w:t>
            </w:r>
          </w:p>
        </w:tc>
        <w:tc>
          <w:tcPr>
            <w:tcW w:w="381" w:type="pct"/>
            <w:vAlign w:val="center"/>
          </w:tcPr>
          <w:p w14:paraId="6D3FE0D1" w14:textId="77777777" w:rsidR="00C54ECB" w:rsidRPr="00922558" w:rsidRDefault="00C54ECB" w:rsidP="00C54ECB">
            <w:pPr>
              <w:widowControl w:val="0"/>
              <w:spacing w:line="240" w:lineRule="auto"/>
              <w:ind w:firstLineChars="0" w:firstLine="0"/>
              <w:jc w:val="center"/>
              <w:rPr>
                <w:b/>
                <w:bCs/>
                <w:sz w:val="21"/>
              </w:rPr>
            </w:pPr>
            <w:r w:rsidRPr="007E49AB">
              <w:rPr>
                <w:b/>
                <w:bCs/>
                <w:sz w:val="21"/>
              </w:rPr>
              <w:t>√</w:t>
            </w:r>
          </w:p>
        </w:tc>
      </w:tr>
      <w:tr w:rsidR="00C54ECB" w:rsidRPr="00922558" w14:paraId="1A4D1457" w14:textId="77777777" w:rsidTr="00D56FE3">
        <w:trPr>
          <w:trHeight w:val="284"/>
          <w:jc w:val="center"/>
        </w:trPr>
        <w:tc>
          <w:tcPr>
            <w:tcW w:w="374" w:type="pct"/>
            <w:vAlign w:val="center"/>
          </w:tcPr>
          <w:p w14:paraId="1A801489" w14:textId="77777777" w:rsidR="00C54ECB" w:rsidRPr="00922558" w:rsidRDefault="00C54ECB">
            <w:pPr>
              <w:pStyle w:val="afff0"/>
              <w:widowControl w:val="0"/>
              <w:numPr>
                <w:ilvl w:val="0"/>
                <w:numId w:val="30"/>
              </w:numPr>
              <w:spacing w:line="240" w:lineRule="auto"/>
              <w:ind w:left="0" w:firstLineChars="0" w:firstLine="0"/>
              <w:jc w:val="center"/>
              <w:rPr>
                <w:sz w:val="21"/>
              </w:rPr>
            </w:pPr>
          </w:p>
        </w:tc>
        <w:tc>
          <w:tcPr>
            <w:tcW w:w="2215" w:type="pct"/>
            <w:vAlign w:val="center"/>
          </w:tcPr>
          <w:p w14:paraId="3EA08E75" w14:textId="77777777" w:rsidR="00C54ECB" w:rsidRPr="00922558" w:rsidRDefault="00C54ECB" w:rsidP="00C54ECB">
            <w:pPr>
              <w:spacing w:line="240" w:lineRule="auto"/>
              <w:ind w:firstLineChars="0" w:firstLine="0"/>
              <w:rPr>
                <w:sz w:val="21"/>
              </w:rPr>
            </w:pPr>
            <w:r w:rsidRPr="00922558">
              <w:rPr>
                <w:bCs/>
                <w:color w:val="000000" w:themeColor="text1"/>
                <w:sz w:val="21"/>
              </w:rPr>
              <w:t>一个计算单元内配置的灭火器数量</w:t>
            </w:r>
            <w:r w:rsidRPr="00922558">
              <w:rPr>
                <w:rFonts w:hint="eastAsia"/>
                <w:bCs/>
                <w:color w:val="000000" w:themeColor="text1"/>
                <w:sz w:val="21"/>
              </w:rPr>
              <w:t>应经计算确定且</w:t>
            </w:r>
            <w:r w:rsidRPr="00922558">
              <w:rPr>
                <w:bCs/>
                <w:color w:val="000000" w:themeColor="text1"/>
                <w:sz w:val="21"/>
              </w:rPr>
              <w:t>不</w:t>
            </w:r>
            <w:r w:rsidRPr="00922558">
              <w:rPr>
                <w:rFonts w:hint="eastAsia"/>
                <w:bCs/>
                <w:color w:val="000000" w:themeColor="text1"/>
                <w:sz w:val="21"/>
              </w:rPr>
              <w:t>应</w:t>
            </w:r>
            <w:r w:rsidRPr="00922558">
              <w:rPr>
                <w:bCs/>
                <w:color w:val="000000" w:themeColor="text1"/>
                <w:sz w:val="21"/>
              </w:rPr>
              <w:t>少于</w:t>
            </w:r>
            <w:r w:rsidRPr="00922558">
              <w:rPr>
                <w:bCs/>
                <w:color w:val="000000" w:themeColor="text1"/>
                <w:sz w:val="21"/>
              </w:rPr>
              <w:t>2</w:t>
            </w:r>
            <w:r w:rsidRPr="00922558">
              <w:rPr>
                <w:bCs/>
                <w:color w:val="000000" w:themeColor="text1"/>
                <w:sz w:val="21"/>
              </w:rPr>
              <w:t>具。</w:t>
            </w:r>
          </w:p>
        </w:tc>
        <w:tc>
          <w:tcPr>
            <w:tcW w:w="917" w:type="pct"/>
            <w:vAlign w:val="center"/>
          </w:tcPr>
          <w:p w14:paraId="3085EB4F" w14:textId="77777777" w:rsidR="00C54ECB" w:rsidRPr="00922558" w:rsidRDefault="00C54ECB" w:rsidP="00C54ECB">
            <w:pPr>
              <w:spacing w:line="240" w:lineRule="auto"/>
              <w:ind w:firstLineChars="0" w:firstLine="0"/>
              <w:jc w:val="center"/>
              <w:rPr>
                <w:sz w:val="21"/>
              </w:rPr>
            </w:pPr>
            <w:r w:rsidRPr="00922558">
              <w:rPr>
                <w:rFonts w:hint="eastAsia"/>
                <w:sz w:val="21"/>
              </w:rPr>
              <w:t>GB55036-2022</w:t>
            </w:r>
          </w:p>
          <w:p w14:paraId="1CA0F025" w14:textId="1C77A0CF" w:rsidR="00C54ECB" w:rsidRPr="00922558" w:rsidRDefault="00C54ECB" w:rsidP="00C54ECB">
            <w:pPr>
              <w:spacing w:line="240" w:lineRule="auto"/>
              <w:ind w:firstLineChars="0" w:firstLine="0"/>
              <w:jc w:val="center"/>
              <w:rPr>
                <w:sz w:val="21"/>
              </w:rPr>
            </w:pPr>
            <w:r w:rsidRPr="00922558">
              <w:rPr>
                <w:rFonts w:hint="eastAsia"/>
                <w:sz w:val="21"/>
              </w:rPr>
              <w:t>10.0.3.2</w:t>
            </w:r>
          </w:p>
        </w:tc>
        <w:tc>
          <w:tcPr>
            <w:tcW w:w="1113" w:type="pct"/>
            <w:vAlign w:val="center"/>
          </w:tcPr>
          <w:p w14:paraId="652988FE" w14:textId="77777777" w:rsidR="00C54ECB" w:rsidRPr="00455103" w:rsidRDefault="00C54ECB" w:rsidP="00C54ECB">
            <w:pPr>
              <w:widowControl w:val="0"/>
              <w:spacing w:line="240" w:lineRule="auto"/>
              <w:ind w:firstLineChars="0" w:firstLine="0"/>
              <w:rPr>
                <w:sz w:val="21"/>
              </w:rPr>
            </w:pPr>
            <w:r w:rsidRPr="00455103">
              <w:rPr>
                <w:rFonts w:hint="eastAsia"/>
                <w:snapToGrid w:val="0"/>
                <w:color w:val="000000"/>
                <w:spacing w:val="-3"/>
                <w:kern w:val="0"/>
                <w:sz w:val="21"/>
              </w:rPr>
              <w:t>灭火器配置数量符合要求。</w:t>
            </w:r>
          </w:p>
        </w:tc>
        <w:tc>
          <w:tcPr>
            <w:tcW w:w="381" w:type="pct"/>
            <w:vAlign w:val="center"/>
          </w:tcPr>
          <w:p w14:paraId="0579520B" w14:textId="77777777" w:rsidR="00C54ECB" w:rsidRPr="00922558" w:rsidRDefault="00C54ECB" w:rsidP="00C54ECB">
            <w:pPr>
              <w:widowControl w:val="0"/>
              <w:spacing w:line="240" w:lineRule="auto"/>
              <w:ind w:firstLineChars="0" w:firstLine="0"/>
              <w:jc w:val="center"/>
              <w:rPr>
                <w:b/>
                <w:bCs/>
                <w:sz w:val="21"/>
              </w:rPr>
            </w:pPr>
            <w:r w:rsidRPr="007E49AB">
              <w:rPr>
                <w:b/>
                <w:bCs/>
                <w:sz w:val="21"/>
              </w:rPr>
              <w:t>√</w:t>
            </w:r>
          </w:p>
        </w:tc>
      </w:tr>
      <w:tr w:rsidR="00C54ECB" w:rsidRPr="00922558" w14:paraId="21A144A1" w14:textId="77777777" w:rsidTr="00D56FE3">
        <w:trPr>
          <w:trHeight w:val="284"/>
          <w:jc w:val="center"/>
        </w:trPr>
        <w:tc>
          <w:tcPr>
            <w:tcW w:w="374" w:type="pct"/>
            <w:vAlign w:val="center"/>
          </w:tcPr>
          <w:p w14:paraId="1A1204C1" w14:textId="77777777" w:rsidR="00C54ECB" w:rsidRPr="00922558" w:rsidRDefault="00C54ECB">
            <w:pPr>
              <w:pStyle w:val="afff0"/>
              <w:widowControl w:val="0"/>
              <w:numPr>
                <w:ilvl w:val="0"/>
                <w:numId w:val="30"/>
              </w:numPr>
              <w:spacing w:line="240" w:lineRule="auto"/>
              <w:ind w:left="0" w:firstLineChars="0" w:firstLine="0"/>
              <w:jc w:val="center"/>
              <w:rPr>
                <w:sz w:val="21"/>
              </w:rPr>
            </w:pPr>
          </w:p>
        </w:tc>
        <w:tc>
          <w:tcPr>
            <w:tcW w:w="2215" w:type="pct"/>
            <w:vAlign w:val="center"/>
          </w:tcPr>
          <w:p w14:paraId="404D2DF7" w14:textId="77777777" w:rsidR="00C54ECB" w:rsidRPr="00922558" w:rsidRDefault="00C54ECB" w:rsidP="00C54ECB">
            <w:pPr>
              <w:spacing w:line="240" w:lineRule="auto"/>
              <w:ind w:firstLineChars="0" w:firstLine="0"/>
              <w:rPr>
                <w:bCs/>
                <w:color w:val="000000" w:themeColor="text1"/>
                <w:sz w:val="21"/>
              </w:rPr>
            </w:pPr>
            <w:r w:rsidRPr="00922558">
              <w:rPr>
                <w:color w:val="000000" w:themeColor="text1"/>
                <w:sz w:val="21"/>
              </w:rPr>
              <w:t>灭火器应设置在</w:t>
            </w:r>
            <w:r w:rsidRPr="00922558">
              <w:rPr>
                <w:rFonts w:hint="eastAsia"/>
                <w:color w:val="000000" w:themeColor="text1"/>
                <w:sz w:val="21"/>
              </w:rPr>
              <w:t>位置</w:t>
            </w:r>
            <w:r w:rsidRPr="00922558">
              <w:rPr>
                <w:color w:val="000000" w:themeColor="text1"/>
                <w:sz w:val="21"/>
              </w:rPr>
              <w:t>明显和便于取用的地点，且不</w:t>
            </w:r>
            <w:r w:rsidRPr="00922558">
              <w:rPr>
                <w:rFonts w:hint="eastAsia"/>
                <w:color w:val="000000" w:themeColor="text1"/>
                <w:sz w:val="21"/>
              </w:rPr>
              <w:t>应</w:t>
            </w:r>
            <w:r w:rsidRPr="00922558">
              <w:rPr>
                <w:color w:val="000000" w:themeColor="text1"/>
                <w:sz w:val="21"/>
              </w:rPr>
              <w:t>影响</w:t>
            </w:r>
            <w:r w:rsidRPr="00922558">
              <w:rPr>
                <w:rFonts w:hint="eastAsia"/>
                <w:color w:val="000000" w:themeColor="text1"/>
                <w:sz w:val="21"/>
              </w:rPr>
              <w:t>人员</w:t>
            </w:r>
            <w:r w:rsidRPr="00922558">
              <w:rPr>
                <w:color w:val="000000" w:themeColor="text1"/>
                <w:sz w:val="21"/>
              </w:rPr>
              <w:t>安全疏散。</w:t>
            </w:r>
            <w:r w:rsidRPr="00922558">
              <w:rPr>
                <w:rFonts w:hint="eastAsia"/>
                <w:color w:val="000000" w:themeColor="text1"/>
                <w:sz w:val="21"/>
              </w:rPr>
              <w:t>当确需设置在有视线障碍的设置点时，应设置指示灭火器位置的醒目标志。</w:t>
            </w:r>
          </w:p>
        </w:tc>
        <w:tc>
          <w:tcPr>
            <w:tcW w:w="917" w:type="pct"/>
            <w:vAlign w:val="center"/>
          </w:tcPr>
          <w:p w14:paraId="6BE92C01" w14:textId="77777777" w:rsidR="00C54ECB" w:rsidRPr="00922558" w:rsidRDefault="00C54ECB" w:rsidP="00C54ECB">
            <w:pPr>
              <w:spacing w:line="240" w:lineRule="auto"/>
              <w:ind w:firstLineChars="0" w:firstLine="0"/>
              <w:jc w:val="center"/>
              <w:rPr>
                <w:sz w:val="21"/>
              </w:rPr>
            </w:pPr>
            <w:r w:rsidRPr="00922558">
              <w:rPr>
                <w:rFonts w:hint="eastAsia"/>
                <w:sz w:val="21"/>
              </w:rPr>
              <w:t>GB55036-2022</w:t>
            </w:r>
          </w:p>
          <w:p w14:paraId="6B4A02F2" w14:textId="77777777" w:rsidR="00C54ECB" w:rsidRPr="00922558" w:rsidRDefault="00C54ECB" w:rsidP="00C54ECB">
            <w:pPr>
              <w:spacing w:line="240" w:lineRule="auto"/>
              <w:ind w:firstLineChars="0" w:firstLine="0"/>
              <w:jc w:val="center"/>
              <w:rPr>
                <w:sz w:val="21"/>
              </w:rPr>
            </w:pPr>
            <w:r w:rsidRPr="00922558">
              <w:rPr>
                <w:rFonts w:hint="eastAsia"/>
                <w:sz w:val="21"/>
              </w:rPr>
              <w:t>10.0.4</w:t>
            </w:r>
          </w:p>
        </w:tc>
        <w:tc>
          <w:tcPr>
            <w:tcW w:w="1113" w:type="pct"/>
            <w:vAlign w:val="center"/>
          </w:tcPr>
          <w:p w14:paraId="115FDD00" w14:textId="77777777" w:rsidR="00C54ECB" w:rsidRPr="00455103" w:rsidRDefault="00C54ECB" w:rsidP="00C54ECB">
            <w:pPr>
              <w:widowControl w:val="0"/>
              <w:spacing w:line="240" w:lineRule="auto"/>
              <w:ind w:firstLineChars="0" w:firstLine="0"/>
              <w:rPr>
                <w:sz w:val="21"/>
              </w:rPr>
            </w:pPr>
            <w:r w:rsidRPr="00455103">
              <w:rPr>
                <w:rFonts w:hint="eastAsia"/>
                <w:snapToGrid w:val="0"/>
                <w:color w:val="000000"/>
                <w:spacing w:val="-3"/>
                <w:kern w:val="0"/>
                <w:sz w:val="21"/>
              </w:rPr>
              <w:t>灭火器设置位置明显。</w:t>
            </w:r>
          </w:p>
        </w:tc>
        <w:tc>
          <w:tcPr>
            <w:tcW w:w="381" w:type="pct"/>
            <w:vAlign w:val="center"/>
          </w:tcPr>
          <w:p w14:paraId="25AE0FCF" w14:textId="77777777" w:rsidR="00C54ECB" w:rsidRPr="00922558" w:rsidRDefault="00C54ECB" w:rsidP="00C54ECB">
            <w:pPr>
              <w:widowControl w:val="0"/>
              <w:spacing w:line="240" w:lineRule="auto"/>
              <w:ind w:firstLineChars="0" w:firstLine="0"/>
              <w:jc w:val="center"/>
              <w:rPr>
                <w:b/>
                <w:bCs/>
                <w:sz w:val="21"/>
              </w:rPr>
            </w:pPr>
            <w:r w:rsidRPr="007E49AB">
              <w:rPr>
                <w:b/>
                <w:bCs/>
                <w:sz w:val="21"/>
              </w:rPr>
              <w:t>√</w:t>
            </w:r>
          </w:p>
        </w:tc>
      </w:tr>
      <w:tr w:rsidR="00C54ECB" w:rsidRPr="00922558" w14:paraId="078714FF" w14:textId="77777777" w:rsidTr="00D56FE3">
        <w:trPr>
          <w:trHeight w:val="284"/>
          <w:jc w:val="center"/>
        </w:trPr>
        <w:tc>
          <w:tcPr>
            <w:tcW w:w="374" w:type="pct"/>
            <w:vAlign w:val="center"/>
          </w:tcPr>
          <w:p w14:paraId="42D29274" w14:textId="77777777" w:rsidR="00C54ECB" w:rsidRPr="00922558" w:rsidRDefault="00C54ECB">
            <w:pPr>
              <w:pStyle w:val="afff0"/>
              <w:widowControl w:val="0"/>
              <w:numPr>
                <w:ilvl w:val="0"/>
                <w:numId w:val="30"/>
              </w:numPr>
              <w:spacing w:line="240" w:lineRule="auto"/>
              <w:ind w:left="0" w:firstLineChars="0" w:firstLine="0"/>
              <w:jc w:val="center"/>
              <w:rPr>
                <w:sz w:val="21"/>
              </w:rPr>
            </w:pPr>
          </w:p>
        </w:tc>
        <w:tc>
          <w:tcPr>
            <w:tcW w:w="2215" w:type="pct"/>
            <w:vAlign w:val="center"/>
          </w:tcPr>
          <w:p w14:paraId="23494E4C" w14:textId="77777777" w:rsidR="00C54ECB" w:rsidRPr="00922558" w:rsidRDefault="00C54ECB" w:rsidP="00C54ECB">
            <w:pPr>
              <w:spacing w:line="240" w:lineRule="auto"/>
              <w:ind w:firstLineChars="0" w:firstLine="0"/>
              <w:rPr>
                <w:color w:val="000000" w:themeColor="text1"/>
                <w:sz w:val="21"/>
              </w:rPr>
            </w:pPr>
            <w:r w:rsidRPr="00922558">
              <w:rPr>
                <w:color w:val="000000" w:themeColor="text1"/>
                <w:sz w:val="21"/>
              </w:rPr>
              <w:t>灭火器不应设置在可能超出其使用温度范围的场所﹐并应采取与设置场所环境条件相适应的防护措施。</w:t>
            </w:r>
          </w:p>
        </w:tc>
        <w:tc>
          <w:tcPr>
            <w:tcW w:w="917" w:type="pct"/>
            <w:vAlign w:val="center"/>
          </w:tcPr>
          <w:p w14:paraId="4E4D9180" w14:textId="77777777" w:rsidR="00C54ECB" w:rsidRPr="00922558" w:rsidRDefault="00C54ECB" w:rsidP="00C54ECB">
            <w:pPr>
              <w:spacing w:line="240" w:lineRule="auto"/>
              <w:ind w:firstLineChars="0" w:firstLine="0"/>
              <w:jc w:val="center"/>
              <w:rPr>
                <w:sz w:val="21"/>
              </w:rPr>
            </w:pPr>
            <w:r w:rsidRPr="00922558">
              <w:rPr>
                <w:rFonts w:hint="eastAsia"/>
                <w:sz w:val="21"/>
              </w:rPr>
              <w:t>GB55036-2022</w:t>
            </w:r>
          </w:p>
          <w:p w14:paraId="10D3B7D1" w14:textId="77777777" w:rsidR="00C54ECB" w:rsidRPr="00922558" w:rsidRDefault="00C54ECB" w:rsidP="00C54ECB">
            <w:pPr>
              <w:spacing w:line="240" w:lineRule="auto"/>
              <w:ind w:firstLineChars="0" w:firstLine="0"/>
              <w:jc w:val="center"/>
              <w:rPr>
                <w:sz w:val="21"/>
              </w:rPr>
            </w:pPr>
            <w:r w:rsidRPr="00922558">
              <w:rPr>
                <w:rFonts w:hint="eastAsia"/>
                <w:sz w:val="21"/>
              </w:rPr>
              <w:t>10.0.5</w:t>
            </w:r>
          </w:p>
        </w:tc>
        <w:tc>
          <w:tcPr>
            <w:tcW w:w="1113" w:type="pct"/>
            <w:vAlign w:val="center"/>
          </w:tcPr>
          <w:p w14:paraId="253F7803" w14:textId="77777777" w:rsidR="00C54ECB" w:rsidRPr="00455103" w:rsidRDefault="00C54ECB" w:rsidP="00C54ECB">
            <w:pPr>
              <w:widowControl w:val="0"/>
              <w:spacing w:line="240" w:lineRule="auto"/>
              <w:ind w:firstLineChars="0" w:firstLine="0"/>
              <w:rPr>
                <w:sz w:val="21"/>
              </w:rPr>
            </w:pPr>
            <w:r w:rsidRPr="00455103">
              <w:rPr>
                <w:rFonts w:hint="eastAsia"/>
                <w:snapToGrid w:val="0"/>
                <w:color w:val="000000"/>
                <w:spacing w:val="-3"/>
                <w:kern w:val="0"/>
                <w:sz w:val="21"/>
              </w:rPr>
              <w:t>灭火器放置在灭火器箱内。</w:t>
            </w:r>
          </w:p>
        </w:tc>
        <w:tc>
          <w:tcPr>
            <w:tcW w:w="381" w:type="pct"/>
            <w:vAlign w:val="center"/>
          </w:tcPr>
          <w:p w14:paraId="0EEBCF94" w14:textId="77777777" w:rsidR="00C54ECB" w:rsidRPr="00922558" w:rsidRDefault="00C54ECB" w:rsidP="00C54ECB">
            <w:pPr>
              <w:widowControl w:val="0"/>
              <w:spacing w:line="240" w:lineRule="auto"/>
              <w:ind w:firstLineChars="0" w:firstLine="0"/>
              <w:jc w:val="center"/>
              <w:rPr>
                <w:b/>
                <w:bCs/>
                <w:sz w:val="21"/>
              </w:rPr>
            </w:pPr>
            <w:r w:rsidRPr="007E49AB">
              <w:rPr>
                <w:b/>
                <w:bCs/>
                <w:sz w:val="21"/>
              </w:rPr>
              <w:t>√</w:t>
            </w:r>
          </w:p>
        </w:tc>
      </w:tr>
      <w:tr w:rsidR="00C54ECB" w:rsidRPr="00922558" w14:paraId="04F03035" w14:textId="77777777" w:rsidTr="00D56FE3">
        <w:trPr>
          <w:trHeight w:val="284"/>
          <w:jc w:val="center"/>
        </w:trPr>
        <w:tc>
          <w:tcPr>
            <w:tcW w:w="374" w:type="pct"/>
            <w:vAlign w:val="center"/>
          </w:tcPr>
          <w:p w14:paraId="0F4D47B2" w14:textId="77777777" w:rsidR="00C54ECB" w:rsidRPr="00922558" w:rsidRDefault="00C54ECB">
            <w:pPr>
              <w:pStyle w:val="afff0"/>
              <w:widowControl w:val="0"/>
              <w:numPr>
                <w:ilvl w:val="0"/>
                <w:numId w:val="30"/>
              </w:numPr>
              <w:spacing w:line="240" w:lineRule="auto"/>
              <w:ind w:left="0" w:firstLineChars="0" w:firstLine="0"/>
              <w:jc w:val="center"/>
              <w:rPr>
                <w:sz w:val="21"/>
              </w:rPr>
            </w:pPr>
          </w:p>
        </w:tc>
        <w:tc>
          <w:tcPr>
            <w:tcW w:w="2215" w:type="pct"/>
            <w:vAlign w:val="center"/>
          </w:tcPr>
          <w:p w14:paraId="22C43316" w14:textId="26F5B5EE" w:rsidR="00C54ECB" w:rsidRPr="00922558" w:rsidRDefault="00C54ECB" w:rsidP="00C54ECB">
            <w:pPr>
              <w:spacing w:line="240" w:lineRule="auto"/>
              <w:ind w:firstLineChars="0" w:firstLine="0"/>
              <w:rPr>
                <w:color w:val="000000" w:themeColor="text1"/>
                <w:sz w:val="21"/>
              </w:rPr>
            </w:pPr>
            <w:r>
              <w:rPr>
                <w:rFonts w:hint="eastAsia"/>
                <w:color w:val="000000" w:themeColor="text1"/>
                <w:sz w:val="21"/>
              </w:rPr>
              <w:t>灭火器应定期维护、维修和报废。</w:t>
            </w:r>
          </w:p>
        </w:tc>
        <w:tc>
          <w:tcPr>
            <w:tcW w:w="917" w:type="pct"/>
            <w:vAlign w:val="center"/>
          </w:tcPr>
          <w:p w14:paraId="3B513F88" w14:textId="77777777" w:rsidR="00C54ECB" w:rsidRPr="00922558" w:rsidRDefault="00C54ECB" w:rsidP="00C54ECB">
            <w:pPr>
              <w:spacing w:line="240" w:lineRule="auto"/>
              <w:ind w:firstLineChars="0" w:firstLine="0"/>
              <w:jc w:val="center"/>
              <w:rPr>
                <w:sz w:val="21"/>
              </w:rPr>
            </w:pPr>
            <w:r w:rsidRPr="00922558">
              <w:rPr>
                <w:rFonts w:hint="eastAsia"/>
                <w:sz w:val="21"/>
              </w:rPr>
              <w:t>GB55036-2022</w:t>
            </w:r>
          </w:p>
          <w:p w14:paraId="5BE8880A" w14:textId="36FF169A" w:rsidR="00C54ECB" w:rsidRPr="00922558" w:rsidRDefault="00C54ECB" w:rsidP="00C54ECB">
            <w:pPr>
              <w:spacing w:line="240" w:lineRule="auto"/>
              <w:ind w:firstLineChars="0" w:firstLine="0"/>
              <w:jc w:val="center"/>
              <w:rPr>
                <w:sz w:val="21"/>
              </w:rPr>
            </w:pPr>
            <w:r w:rsidRPr="00922558">
              <w:rPr>
                <w:rFonts w:hint="eastAsia"/>
                <w:sz w:val="21"/>
              </w:rPr>
              <w:t>10.0.</w:t>
            </w:r>
            <w:r>
              <w:rPr>
                <w:sz w:val="21"/>
              </w:rPr>
              <w:t>7</w:t>
            </w:r>
          </w:p>
        </w:tc>
        <w:tc>
          <w:tcPr>
            <w:tcW w:w="1113" w:type="pct"/>
            <w:vAlign w:val="center"/>
          </w:tcPr>
          <w:p w14:paraId="02B7D88E" w14:textId="7312F5BF" w:rsidR="00C54ECB" w:rsidRPr="00455103" w:rsidRDefault="00C54ECB" w:rsidP="00C54ECB">
            <w:pPr>
              <w:widowControl w:val="0"/>
              <w:spacing w:line="240" w:lineRule="auto"/>
              <w:ind w:firstLineChars="0" w:firstLine="0"/>
              <w:rPr>
                <w:snapToGrid w:val="0"/>
                <w:color w:val="000000"/>
                <w:spacing w:val="-3"/>
                <w:kern w:val="0"/>
                <w:sz w:val="21"/>
              </w:rPr>
            </w:pPr>
            <w:r>
              <w:rPr>
                <w:rFonts w:hint="eastAsia"/>
                <w:snapToGrid w:val="0"/>
                <w:color w:val="000000"/>
                <w:spacing w:val="-3"/>
                <w:kern w:val="0"/>
                <w:sz w:val="21"/>
              </w:rPr>
              <w:t>现场检查，符合要求。</w:t>
            </w:r>
          </w:p>
        </w:tc>
        <w:tc>
          <w:tcPr>
            <w:tcW w:w="381" w:type="pct"/>
            <w:vAlign w:val="center"/>
          </w:tcPr>
          <w:p w14:paraId="61FB68CB" w14:textId="396A9E7E" w:rsidR="00C54ECB" w:rsidRPr="007E49AB" w:rsidRDefault="00C54ECB" w:rsidP="00C54ECB">
            <w:pPr>
              <w:widowControl w:val="0"/>
              <w:spacing w:line="240" w:lineRule="auto"/>
              <w:ind w:firstLineChars="0" w:firstLine="0"/>
              <w:jc w:val="center"/>
              <w:rPr>
                <w:b/>
                <w:bCs/>
                <w:sz w:val="21"/>
              </w:rPr>
            </w:pPr>
            <w:r w:rsidRPr="007E49AB">
              <w:rPr>
                <w:b/>
                <w:bCs/>
                <w:sz w:val="21"/>
              </w:rPr>
              <w:t>√</w:t>
            </w:r>
          </w:p>
        </w:tc>
      </w:tr>
      <w:tr w:rsidR="00C54ECB" w:rsidRPr="00922558" w14:paraId="22E0B9BA" w14:textId="77777777" w:rsidTr="00D56FE3">
        <w:trPr>
          <w:trHeight w:val="284"/>
          <w:jc w:val="center"/>
        </w:trPr>
        <w:tc>
          <w:tcPr>
            <w:tcW w:w="374" w:type="pct"/>
            <w:vAlign w:val="center"/>
          </w:tcPr>
          <w:p w14:paraId="643D1EE6" w14:textId="77777777" w:rsidR="00C54ECB" w:rsidRPr="00922558" w:rsidRDefault="00C54ECB">
            <w:pPr>
              <w:pStyle w:val="afff0"/>
              <w:widowControl w:val="0"/>
              <w:numPr>
                <w:ilvl w:val="0"/>
                <w:numId w:val="30"/>
              </w:numPr>
              <w:spacing w:line="240" w:lineRule="auto"/>
              <w:ind w:left="0" w:firstLineChars="0" w:firstLine="0"/>
              <w:jc w:val="center"/>
              <w:rPr>
                <w:sz w:val="21"/>
              </w:rPr>
            </w:pPr>
          </w:p>
        </w:tc>
        <w:tc>
          <w:tcPr>
            <w:tcW w:w="2215" w:type="pct"/>
            <w:vAlign w:val="center"/>
          </w:tcPr>
          <w:p w14:paraId="17D75A77" w14:textId="77777777" w:rsidR="00C54ECB" w:rsidRPr="00922558" w:rsidRDefault="00C54ECB" w:rsidP="00C54ECB">
            <w:pPr>
              <w:spacing w:line="240" w:lineRule="auto"/>
              <w:ind w:firstLineChars="0" w:firstLine="0"/>
              <w:rPr>
                <w:color w:val="000000" w:themeColor="text1"/>
                <w:sz w:val="21"/>
              </w:rPr>
            </w:pPr>
            <w:r w:rsidRPr="00922558">
              <w:rPr>
                <w:sz w:val="21"/>
              </w:rPr>
              <w:t>推车贮压式灭火器应设有能指示其内部压力的指示器（推车式二氧化碳灭火器除外）。</w:t>
            </w:r>
          </w:p>
        </w:tc>
        <w:tc>
          <w:tcPr>
            <w:tcW w:w="917" w:type="pct"/>
            <w:vAlign w:val="center"/>
          </w:tcPr>
          <w:p w14:paraId="3BB632D7" w14:textId="77777777" w:rsidR="00C54ECB" w:rsidRPr="00922558" w:rsidRDefault="00C54ECB" w:rsidP="00C54ECB">
            <w:pPr>
              <w:spacing w:line="240" w:lineRule="auto"/>
              <w:ind w:firstLineChars="0" w:firstLine="0"/>
              <w:jc w:val="center"/>
              <w:rPr>
                <w:sz w:val="21"/>
              </w:rPr>
            </w:pPr>
            <w:r w:rsidRPr="00922558">
              <w:rPr>
                <w:sz w:val="21"/>
              </w:rPr>
              <w:t>GB8109-2005</w:t>
            </w:r>
          </w:p>
          <w:p w14:paraId="57C93101" w14:textId="77777777" w:rsidR="00C54ECB" w:rsidRPr="00922558" w:rsidRDefault="00C54ECB" w:rsidP="00C54ECB">
            <w:pPr>
              <w:spacing w:line="240" w:lineRule="auto"/>
              <w:ind w:firstLineChars="0" w:firstLine="0"/>
              <w:jc w:val="center"/>
              <w:rPr>
                <w:sz w:val="21"/>
              </w:rPr>
            </w:pPr>
            <w:r w:rsidRPr="00922558">
              <w:rPr>
                <w:sz w:val="21"/>
              </w:rPr>
              <w:t>6.10.10</w:t>
            </w:r>
          </w:p>
        </w:tc>
        <w:tc>
          <w:tcPr>
            <w:tcW w:w="1113" w:type="pct"/>
            <w:vAlign w:val="center"/>
          </w:tcPr>
          <w:p w14:paraId="5C69D777" w14:textId="77777777" w:rsidR="00C54ECB" w:rsidRPr="00922558" w:rsidRDefault="00C54ECB" w:rsidP="00C54ECB">
            <w:pPr>
              <w:widowControl w:val="0"/>
              <w:spacing w:line="240" w:lineRule="auto"/>
              <w:ind w:firstLineChars="0" w:firstLine="0"/>
              <w:rPr>
                <w:sz w:val="21"/>
              </w:rPr>
            </w:pPr>
            <w:r w:rsidRPr="00455103">
              <w:rPr>
                <w:rFonts w:hint="eastAsia"/>
                <w:sz w:val="21"/>
              </w:rPr>
              <w:t>现场检查，符合要求。</w:t>
            </w:r>
          </w:p>
        </w:tc>
        <w:tc>
          <w:tcPr>
            <w:tcW w:w="381" w:type="pct"/>
            <w:vAlign w:val="center"/>
          </w:tcPr>
          <w:p w14:paraId="637BE3D8" w14:textId="77777777" w:rsidR="00C54ECB" w:rsidRPr="00922558" w:rsidRDefault="00C54ECB" w:rsidP="00C54ECB">
            <w:pPr>
              <w:widowControl w:val="0"/>
              <w:spacing w:line="240" w:lineRule="auto"/>
              <w:ind w:firstLineChars="0" w:firstLine="0"/>
              <w:jc w:val="center"/>
              <w:rPr>
                <w:b/>
                <w:bCs/>
                <w:sz w:val="21"/>
              </w:rPr>
            </w:pPr>
            <w:r w:rsidRPr="007E49AB">
              <w:rPr>
                <w:b/>
                <w:bCs/>
                <w:sz w:val="21"/>
              </w:rPr>
              <w:t>√</w:t>
            </w:r>
          </w:p>
        </w:tc>
      </w:tr>
      <w:tr w:rsidR="00C54ECB" w:rsidRPr="00922558" w14:paraId="7E83AC6D" w14:textId="77777777" w:rsidTr="00D56FE3">
        <w:trPr>
          <w:trHeight w:val="284"/>
          <w:jc w:val="center"/>
        </w:trPr>
        <w:tc>
          <w:tcPr>
            <w:tcW w:w="374" w:type="pct"/>
            <w:vAlign w:val="center"/>
          </w:tcPr>
          <w:p w14:paraId="2241C966" w14:textId="04432813" w:rsidR="00C54ECB" w:rsidRPr="00FB19EE" w:rsidRDefault="00C54ECB" w:rsidP="00C54ECB">
            <w:pPr>
              <w:pStyle w:val="afff0"/>
              <w:widowControl w:val="0"/>
              <w:spacing w:line="240" w:lineRule="auto"/>
              <w:ind w:firstLineChars="0" w:firstLine="0"/>
              <w:jc w:val="center"/>
              <w:rPr>
                <w:b/>
                <w:bCs/>
                <w:sz w:val="21"/>
              </w:rPr>
            </w:pPr>
            <w:r w:rsidRPr="00FB19EE">
              <w:rPr>
                <w:rFonts w:hint="eastAsia"/>
                <w:b/>
                <w:bCs/>
                <w:sz w:val="21"/>
              </w:rPr>
              <w:t>十</w:t>
            </w:r>
            <w:r>
              <w:rPr>
                <w:rFonts w:hint="eastAsia"/>
                <w:b/>
                <w:bCs/>
                <w:sz w:val="21"/>
              </w:rPr>
              <w:t>一</w:t>
            </w:r>
          </w:p>
        </w:tc>
        <w:tc>
          <w:tcPr>
            <w:tcW w:w="2215" w:type="pct"/>
            <w:vAlign w:val="center"/>
          </w:tcPr>
          <w:p w14:paraId="50D803B4" w14:textId="77777777" w:rsidR="00C54ECB" w:rsidRPr="00922558" w:rsidRDefault="00C54ECB" w:rsidP="00C54ECB">
            <w:pPr>
              <w:spacing w:line="240" w:lineRule="auto"/>
              <w:ind w:firstLineChars="0" w:firstLine="0"/>
              <w:rPr>
                <w:sz w:val="21"/>
              </w:rPr>
            </w:pPr>
            <w:r w:rsidRPr="00922558">
              <w:rPr>
                <w:b/>
                <w:bCs/>
                <w:sz w:val="21"/>
              </w:rPr>
              <w:t>建构筑物</w:t>
            </w:r>
          </w:p>
        </w:tc>
        <w:tc>
          <w:tcPr>
            <w:tcW w:w="917" w:type="pct"/>
            <w:vAlign w:val="center"/>
          </w:tcPr>
          <w:p w14:paraId="0A12EC55" w14:textId="77777777" w:rsidR="00C54ECB" w:rsidRPr="00922558" w:rsidRDefault="00C54ECB" w:rsidP="00C54ECB">
            <w:pPr>
              <w:spacing w:line="240" w:lineRule="auto"/>
              <w:ind w:firstLineChars="0" w:firstLine="0"/>
              <w:jc w:val="center"/>
              <w:rPr>
                <w:sz w:val="21"/>
              </w:rPr>
            </w:pPr>
          </w:p>
        </w:tc>
        <w:tc>
          <w:tcPr>
            <w:tcW w:w="1113" w:type="pct"/>
            <w:vAlign w:val="center"/>
          </w:tcPr>
          <w:p w14:paraId="1301277D" w14:textId="77777777" w:rsidR="00C54ECB" w:rsidRPr="00922558" w:rsidRDefault="00C54ECB" w:rsidP="00C54ECB">
            <w:pPr>
              <w:widowControl w:val="0"/>
              <w:spacing w:line="240" w:lineRule="auto"/>
              <w:ind w:firstLineChars="0" w:firstLine="0"/>
              <w:rPr>
                <w:sz w:val="21"/>
              </w:rPr>
            </w:pPr>
          </w:p>
        </w:tc>
        <w:tc>
          <w:tcPr>
            <w:tcW w:w="381" w:type="pct"/>
            <w:vAlign w:val="center"/>
          </w:tcPr>
          <w:p w14:paraId="2E549923" w14:textId="77777777" w:rsidR="00C54ECB" w:rsidRPr="00922558" w:rsidRDefault="00C54ECB" w:rsidP="00C54ECB">
            <w:pPr>
              <w:widowControl w:val="0"/>
              <w:spacing w:line="240" w:lineRule="auto"/>
              <w:ind w:firstLineChars="0" w:firstLine="0"/>
              <w:jc w:val="center"/>
              <w:rPr>
                <w:b/>
                <w:bCs/>
                <w:sz w:val="21"/>
              </w:rPr>
            </w:pPr>
          </w:p>
        </w:tc>
      </w:tr>
      <w:tr w:rsidR="00C54ECB" w:rsidRPr="00922558" w14:paraId="58E0E16F" w14:textId="77777777" w:rsidTr="00D56FE3">
        <w:trPr>
          <w:trHeight w:val="284"/>
          <w:jc w:val="center"/>
        </w:trPr>
        <w:tc>
          <w:tcPr>
            <w:tcW w:w="374" w:type="pct"/>
            <w:vAlign w:val="center"/>
          </w:tcPr>
          <w:p w14:paraId="2F4EE3CA" w14:textId="77777777" w:rsidR="00C54ECB" w:rsidRPr="00922558" w:rsidRDefault="00C54ECB">
            <w:pPr>
              <w:pStyle w:val="afff0"/>
              <w:widowControl w:val="0"/>
              <w:numPr>
                <w:ilvl w:val="0"/>
                <w:numId w:val="30"/>
              </w:numPr>
              <w:spacing w:line="240" w:lineRule="auto"/>
              <w:ind w:left="0" w:firstLineChars="0" w:firstLine="0"/>
              <w:jc w:val="center"/>
              <w:rPr>
                <w:sz w:val="21"/>
              </w:rPr>
            </w:pPr>
          </w:p>
        </w:tc>
        <w:tc>
          <w:tcPr>
            <w:tcW w:w="2215" w:type="pct"/>
            <w:vAlign w:val="center"/>
          </w:tcPr>
          <w:p w14:paraId="00857EB3" w14:textId="77777777" w:rsidR="00C54ECB" w:rsidRPr="00922558" w:rsidRDefault="00C54ECB" w:rsidP="00C54ECB">
            <w:pPr>
              <w:spacing w:line="240" w:lineRule="auto"/>
              <w:ind w:firstLineChars="0" w:firstLine="0"/>
              <w:rPr>
                <w:sz w:val="21"/>
              </w:rPr>
            </w:pPr>
            <w:r w:rsidRPr="00922558">
              <w:rPr>
                <w:sz w:val="21"/>
              </w:rPr>
              <w:t>变、配电室不应与有爆炸危险的甲、乙类厂房毗邻布置；当供上述甲、乙类生产厂房专用的</w:t>
            </w:r>
            <w:r w:rsidRPr="00922558">
              <w:rPr>
                <w:sz w:val="21"/>
              </w:rPr>
              <w:t>10kV</w:t>
            </w:r>
            <w:r w:rsidRPr="00922558">
              <w:rPr>
                <w:sz w:val="21"/>
              </w:rPr>
              <w:t>及以下的变、配电间，当采用无门窗洞口防火墙隔开时，可毗邻布置。</w:t>
            </w:r>
          </w:p>
        </w:tc>
        <w:tc>
          <w:tcPr>
            <w:tcW w:w="917" w:type="pct"/>
            <w:vAlign w:val="center"/>
          </w:tcPr>
          <w:p w14:paraId="1C5A42FD" w14:textId="77777777" w:rsidR="00C54ECB" w:rsidRPr="00922558" w:rsidRDefault="00C54ECB" w:rsidP="00C54ECB">
            <w:pPr>
              <w:spacing w:line="240" w:lineRule="auto"/>
              <w:ind w:firstLineChars="0" w:firstLine="0"/>
              <w:jc w:val="center"/>
              <w:rPr>
                <w:sz w:val="21"/>
              </w:rPr>
            </w:pPr>
            <w:r w:rsidRPr="00922558">
              <w:rPr>
                <w:sz w:val="21"/>
              </w:rPr>
              <w:t>GB50183-2004</w:t>
            </w:r>
          </w:p>
          <w:p w14:paraId="4DC8B2F6" w14:textId="77777777" w:rsidR="00C54ECB" w:rsidRPr="00922558" w:rsidRDefault="00C54ECB" w:rsidP="00C54ECB">
            <w:pPr>
              <w:spacing w:line="240" w:lineRule="auto"/>
              <w:ind w:firstLineChars="0" w:firstLine="0"/>
              <w:jc w:val="center"/>
              <w:rPr>
                <w:sz w:val="21"/>
              </w:rPr>
            </w:pPr>
            <w:r w:rsidRPr="00922558">
              <w:rPr>
                <w:sz w:val="21"/>
              </w:rPr>
              <w:t>6.9.5</w:t>
            </w:r>
          </w:p>
        </w:tc>
        <w:tc>
          <w:tcPr>
            <w:tcW w:w="1113" w:type="pct"/>
            <w:vAlign w:val="center"/>
          </w:tcPr>
          <w:p w14:paraId="27865E8C" w14:textId="77777777" w:rsidR="00C54ECB" w:rsidRPr="00FB19EE" w:rsidRDefault="00C54ECB" w:rsidP="00C54ECB">
            <w:pPr>
              <w:widowControl w:val="0"/>
              <w:spacing w:line="240" w:lineRule="auto"/>
              <w:ind w:firstLineChars="0" w:firstLine="0"/>
              <w:rPr>
                <w:sz w:val="21"/>
              </w:rPr>
            </w:pPr>
            <w:r w:rsidRPr="00FB19EE">
              <w:rPr>
                <w:rFonts w:hint="eastAsia"/>
                <w:snapToGrid w:val="0"/>
                <w:color w:val="000000"/>
                <w:spacing w:val="-3"/>
                <w:kern w:val="0"/>
                <w:sz w:val="21"/>
              </w:rPr>
              <w:t>配电室毗邻无爆炸危险的场所，如值班室、消防泵房等。</w:t>
            </w:r>
          </w:p>
        </w:tc>
        <w:tc>
          <w:tcPr>
            <w:tcW w:w="381" w:type="pct"/>
            <w:vAlign w:val="center"/>
          </w:tcPr>
          <w:p w14:paraId="68E5F47A" w14:textId="77777777" w:rsidR="00C54ECB" w:rsidRPr="00922558" w:rsidRDefault="00C54ECB" w:rsidP="00C54ECB">
            <w:pPr>
              <w:widowControl w:val="0"/>
              <w:spacing w:line="240" w:lineRule="auto"/>
              <w:ind w:firstLineChars="0" w:firstLine="0"/>
              <w:jc w:val="center"/>
              <w:rPr>
                <w:b/>
                <w:bCs/>
                <w:sz w:val="21"/>
              </w:rPr>
            </w:pPr>
            <w:r w:rsidRPr="009960CD">
              <w:rPr>
                <w:b/>
                <w:bCs/>
                <w:sz w:val="21"/>
              </w:rPr>
              <w:t>√</w:t>
            </w:r>
          </w:p>
        </w:tc>
      </w:tr>
      <w:tr w:rsidR="00C54ECB" w:rsidRPr="00922558" w14:paraId="1FC1F237" w14:textId="77777777" w:rsidTr="00D56FE3">
        <w:trPr>
          <w:trHeight w:val="284"/>
          <w:jc w:val="center"/>
        </w:trPr>
        <w:tc>
          <w:tcPr>
            <w:tcW w:w="374" w:type="pct"/>
            <w:vAlign w:val="center"/>
          </w:tcPr>
          <w:p w14:paraId="4635357E" w14:textId="77777777" w:rsidR="00C54ECB" w:rsidRPr="00922558" w:rsidRDefault="00C54ECB">
            <w:pPr>
              <w:pStyle w:val="afff0"/>
              <w:widowControl w:val="0"/>
              <w:numPr>
                <w:ilvl w:val="0"/>
                <w:numId w:val="30"/>
              </w:numPr>
              <w:spacing w:line="240" w:lineRule="auto"/>
              <w:ind w:left="0" w:firstLineChars="0" w:firstLine="0"/>
              <w:jc w:val="center"/>
              <w:rPr>
                <w:sz w:val="21"/>
              </w:rPr>
            </w:pPr>
          </w:p>
        </w:tc>
        <w:tc>
          <w:tcPr>
            <w:tcW w:w="2215" w:type="pct"/>
            <w:vAlign w:val="center"/>
          </w:tcPr>
          <w:p w14:paraId="0251F845" w14:textId="77777777" w:rsidR="00C54ECB" w:rsidRPr="00922558" w:rsidRDefault="00C54ECB" w:rsidP="00C54ECB">
            <w:pPr>
              <w:spacing w:line="240" w:lineRule="auto"/>
              <w:ind w:firstLineChars="0" w:firstLine="0"/>
              <w:rPr>
                <w:sz w:val="21"/>
              </w:rPr>
            </w:pPr>
            <w:r w:rsidRPr="00922558">
              <w:rPr>
                <w:sz w:val="21"/>
              </w:rPr>
              <w:t>甲类、乙类工艺设备平台、操作平台宜设</w:t>
            </w:r>
            <w:r w:rsidRPr="00922558">
              <w:rPr>
                <w:sz w:val="21"/>
              </w:rPr>
              <w:t>2</w:t>
            </w:r>
            <w:r w:rsidRPr="00922558">
              <w:rPr>
                <w:sz w:val="21"/>
              </w:rPr>
              <w:t>个通向地面的梯子。长度小于</w:t>
            </w:r>
            <w:r w:rsidRPr="00922558">
              <w:rPr>
                <w:sz w:val="21"/>
              </w:rPr>
              <w:t>8m</w:t>
            </w:r>
            <w:r w:rsidRPr="00922558">
              <w:rPr>
                <w:sz w:val="21"/>
              </w:rPr>
              <w:t>的甲类设备平台和长度小于</w:t>
            </w:r>
            <w:r w:rsidRPr="00922558">
              <w:rPr>
                <w:sz w:val="21"/>
              </w:rPr>
              <w:t>15m</w:t>
            </w:r>
            <w:r w:rsidRPr="00922558">
              <w:rPr>
                <w:sz w:val="21"/>
              </w:rPr>
              <w:t>的乙类设备平台，可设</w:t>
            </w:r>
            <w:r w:rsidRPr="00922558">
              <w:rPr>
                <w:sz w:val="21"/>
              </w:rPr>
              <w:t>1</w:t>
            </w:r>
            <w:r w:rsidRPr="00922558">
              <w:rPr>
                <w:sz w:val="21"/>
              </w:rPr>
              <w:t>个梯子。相邻的平台和框架可根据疏散要求设走桥连通。</w:t>
            </w:r>
          </w:p>
        </w:tc>
        <w:tc>
          <w:tcPr>
            <w:tcW w:w="917" w:type="pct"/>
            <w:vAlign w:val="center"/>
          </w:tcPr>
          <w:p w14:paraId="1DAE2C36" w14:textId="77777777" w:rsidR="00C54ECB" w:rsidRPr="00922558" w:rsidRDefault="00C54ECB" w:rsidP="00C54ECB">
            <w:pPr>
              <w:spacing w:line="240" w:lineRule="auto"/>
              <w:ind w:firstLineChars="0" w:firstLine="0"/>
              <w:jc w:val="center"/>
              <w:rPr>
                <w:sz w:val="21"/>
              </w:rPr>
            </w:pPr>
            <w:r w:rsidRPr="00922558">
              <w:rPr>
                <w:sz w:val="21"/>
              </w:rPr>
              <w:t>SY/T0021-2016</w:t>
            </w:r>
          </w:p>
          <w:p w14:paraId="3DE2CF7D" w14:textId="77777777" w:rsidR="00C54ECB" w:rsidRPr="00922558" w:rsidRDefault="00C54ECB" w:rsidP="00C54ECB">
            <w:pPr>
              <w:spacing w:line="240" w:lineRule="auto"/>
              <w:ind w:firstLineChars="0" w:firstLine="0"/>
              <w:jc w:val="center"/>
              <w:rPr>
                <w:sz w:val="21"/>
              </w:rPr>
            </w:pPr>
            <w:r w:rsidRPr="00922558">
              <w:rPr>
                <w:sz w:val="21"/>
              </w:rPr>
              <w:t>4.6.4</w:t>
            </w:r>
          </w:p>
        </w:tc>
        <w:tc>
          <w:tcPr>
            <w:tcW w:w="1113" w:type="pct"/>
            <w:vAlign w:val="center"/>
          </w:tcPr>
          <w:p w14:paraId="413EBDE9" w14:textId="77777777" w:rsidR="00C54ECB" w:rsidRPr="00FB19EE" w:rsidRDefault="00C54ECB" w:rsidP="00C54ECB">
            <w:pPr>
              <w:widowControl w:val="0"/>
              <w:spacing w:line="240" w:lineRule="auto"/>
              <w:ind w:firstLineChars="0" w:firstLine="0"/>
              <w:rPr>
                <w:sz w:val="21"/>
              </w:rPr>
            </w:pPr>
            <w:r w:rsidRPr="00FB19EE">
              <w:rPr>
                <w:rFonts w:hint="eastAsia"/>
                <w:snapToGrid w:val="0"/>
                <w:color w:val="000000"/>
                <w:spacing w:val="-3"/>
                <w:kern w:val="0"/>
                <w:sz w:val="21"/>
              </w:rPr>
              <w:t>梯子设置符合要求。</w:t>
            </w:r>
          </w:p>
        </w:tc>
        <w:tc>
          <w:tcPr>
            <w:tcW w:w="381" w:type="pct"/>
            <w:vAlign w:val="center"/>
          </w:tcPr>
          <w:p w14:paraId="1F0862C5" w14:textId="77777777" w:rsidR="00C54ECB" w:rsidRPr="00922558" w:rsidRDefault="00C54ECB" w:rsidP="00C54ECB">
            <w:pPr>
              <w:widowControl w:val="0"/>
              <w:spacing w:line="240" w:lineRule="auto"/>
              <w:ind w:firstLineChars="0" w:firstLine="0"/>
              <w:jc w:val="center"/>
              <w:rPr>
                <w:b/>
                <w:bCs/>
                <w:sz w:val="21"/>
              </w:rPr>
            </w:pPr>
            <w:r w:rsidRPr="009960CD">
              <w:rPr>
                <w:b/>
                <w:bCs/>
                <w:sz w:val="21"/>
              </w:rPr>
              <w:t>√</w:t>
            </w:r>
          </w:p>
        </w:tc>
      </w:tr>
      <w:tr w:rsidR="00C54ECB" w:rsidRPr="00922558" w14:paraId="0D90B9D7" w14:textId="77777777" w:rsidTr="00D56FE3">
        <w:trPr>
          <w:trHeight w:val="284"/>
          <w:jc w:val="center"/>
        </w:trPr>
        <w:tc>
          <w:tcPr>
            <w:tcW w:w="374" w:type="pct"/>
            <w:vAlign w:val="center"/>
          </w:tcPr>
          <w:p w14:paraId="6E75E8DE" w14:textId="77777777" w:rsidR="00C54ECB" w:rsidRPr="00922558" w:rsidRDefault="00C54ECB">
            <w:pPr>
              <w:pStyle w:val="afff0"/>
              <w:widowControl w:val="0"/>
              <w:numPr>
                <w:ilvl w:val="0"/>
                <w:numId w:val="30"/>
              </w:numPr>
              <w:spacing w:line="240" w:lineRule="auto"/>
              <w:ind w:left="0" w:firstLineChars="0" w:firstLine="0"/>
              <w:jc w:val="center"/>
              <w:rPr>
                <w:sz w:val="21"/>
              </w:rPr>
            </w:pPr>
          </w:p>
        </w:tc>
        <w:tc>
          <w:tcPr>
            <w:tcW w:w="2215" w:type="pct"/>
            <w:vAlign w:val="center"/>
          </w:tcPr>
          <w:p w14:paraId="3C737207" w14:textId="77777777" w:rsidR="00C54ECB" w:rsidRPr="00922558" w:rsidRDefault="00C54ECB" w:rsidP="00C54ECB">
            <w:pPr>
              <w:spacing w:line="240" w:lineRule="auto"/>
              <w:ind w:firstLineChars="0" w:firstLine="0"/>
              <w:rPr>
                <w:sz w:val="21"/>
              </w:rPr>
            </w:pPr>
            <w:r w:rsidRPr="00922558">
              <w:rPr>
                <w:sz w:val="21"/>
              </w:rPr>
              <w:t>门窗与墙体应连接牢固，且满足抗风压、水密性、气密性等要求。</w:t>
            </w:r>
          </w:p>
        </w:tc>
        <w:tc>
          <w:tcPr>
            <w:tcW w:w="917" w:type="pct"/>
            <w:vAlign w:val="center"/>
          </w:tcPr>
          <w:p w14:paraId="33EA473E" w14:textId="77777777" w:rsidR="00C54ECB" w:rsidRPr="00922558" w:rsidRDefault="00C54ECB" w:rsidP="00C54ECB">
            <w:pPr>
              <w:spacing w:line="240" w:lineRule="auto"/>
              <w:ind w:firstLineChars="0" w:firstLine="0"/>
              <w:jc w:val="center"/>
              <w:rPr>
                <w:sz w:val="21"/>
              </w:rPr>
            </w:pPr>
            <w:r w:rsidRPr="00922558">
              <w:rPr>
                <w:sz w:val="21"/>
              </w:rPr>
              <w:t>SY/T0021-2016</w:t>
            </w:r>
          </w:p>
          <w:p w14:paraId="3DBBE10D" w14:textId="77777777" w:rsidR="00C54ECB" w:rsidRPr="00922558" w:rsidRDefault="00C54ECB" w:rsidP="00C54ECB">
            <w:pPr>
              <w:spacing w:line="240" w:lineRule="auto"/>
              <w:ind w:firstLineChars="0" w:firstLine="0"/>
              <w:jc w:val="center"/>
              <w:rPr>
                <w:sz w:val="21"/>
              </w:rPr>
            </w:pPr>
            <w:r w:rsidRPr="00922558">
              <w:rPr>
                <w:sz w:val="21"/>
              </w:rPr>
              <w:t>4.7.1</w:t>
            </w:r>
          </w:p>
        </w:tc>
        <w:tc>
          <w:tcPr>
            <w:tcW w:w="1113" w:type="pct"/>
            <w:vAlign w:val="center"/>
          </w:tcPr>
          <w:p w14:paraId="6BB58D28" w14:textId="77777777" w:rsidR="00C54ECB" w:rsidRPr="00FB19EE" w:rsidRDefault="00C54ECB" w:rsidP="00C54ECB">
            <w:pPr>
              <w:widowControl w:val="0"/>
              <w:spacing w:line="240" w:lineRule="auto"/>
              <w:ind w:firstLineChars="0" w:firstLine="0"/>
              <w:rPr>
                <w:sz w:val="21"/>
              </w:rPr>
            </w:pPr>
            <w:r w:rsidRPr="00FB19EE">
              <w:rPr>
                <w:rFonts w:hint="eastAsia"/>
                <w:snapToGrid w:val="0"/>
                <w:color w:val="000000"/>
                <w:spacing w:val="-3"/>
                <w:kern w:val="0"/>
                <w:sz w:val="21"/>
              </w:rPr>
              <w:t>门窗连接牢固，符合要求。</w:t>
            </w:r>
          </w:p>
        </w:tc>
        <w:tc>
          <w:tcPr>
            <w:tcW w:w="381" w:type="pct"/>
            <w:vAlign w:val="center"/>
          </w:tcPr>
          <w:p w14:paraId="2EF524C7" w14:textId="77777777" w:rsidR="00C54ECB" w:rsidRPr="00922558" w:rsidRDefault="00C54ECB" w:rsidP="00C54ECB">
            <w:pPr>
              <w:widowControl w:val="0"/>
              <w:spacing w:line="240" w:lineRule="auto"/>
              <w:ind w:firstLineChars="0" w:firstLine="0"/>
              <w:jc w:val="center"/>
              <w:rPr>
                <w:b/>
                <w:bCs/>
                <w:sz w:val="21"/>
              </w:rPr>
            </w:pPr>
            <w:r w:rsidRPr="009960CD">
              <w:rPr>
                <w:b/>
                <w:bCs/>
                <w:sz w:val="21"/>
              </w:rPr>
              <w:t>√</w:t>
            </w:r>
          </w:p>
        </w:tc>
      </w:tr>
      <w:tr w:rsidR="00C54ECB" w:rsidRPr="00922558" w14:paraId="03F5B0A9" w14:textId="77777777" w:rsidTr="00D56FE3">
        <w:trPr>
          <w:trHeight w:val="284"/>
          <w:jc w:val="center"/>
        </w:trPr>
        <w:tc>
          <w:tcPr>
            <w:tcW w:w="374" w:type="pct"/>
            <w:vAlign w:val="center"/>
          </w:tcPr>
          <w:p w14:paraId="043634E4" w14:textId="77777777" w:rsidR="00C54ECB" w:rsidRPr="00922558" w:rsidRDefault="00C54ECB">
            <w:pPr>
              <w:pStyle w:val="afff0"/>
              <w:widowControl w:val="0"/>
              <w:numPr>
                <w:ilvl w:val="0"/>
                <w:numId w:val="30"/>
              </w:numPr>
              <w:spacing w:line="240" w:lineRule="auto"/>
              <w:ind w:left="0" w:firstLineChars="0" w:firstLine="0"/>
              <w:jc w:val="center"/>
              <w:rPr>
                <w:sz w:val="21"/>
              </w:rPr>
            </w:pPr>
          </w:p>
        </w:tc>
        <w:tc>
          <w:tcPr>
            <w:tcW w:w="2215" w:type="pct"/>
            <w:vAlign w:val="center"/>
          </w:tcPr>
          <w:p w14:paraId="2E97C2C1" w14:textId="77777777" w:rsidR="00C54ECB" w:rsidRPr="00922558" w:rsidRDefault="00C54ECB" w:rsidP="00C54ECB">
            <w:pPr>
              <w:spacing w:line="240" w:lineRule="auto"/>
              <w:ind w:firstLineChars="0" w:firstLine="0"/>
              <w:rPr>
                <w:sz w:val="21"/>
              </w:rPr>
            </w:pPr>
            <w:r w:rsidRPr="00922558">
              <w:rPr>
                <w:sz w:val="21"/>
              </w:rPr>
              <w:t>建筑内的管道穿墙、穿楼板时，应在管线就位后，用防火材料封堵</w:t>
            </w:r>
            <w:r w:rsidRPr="00922558">
              <w:rPr>
                <w:rFonts w:hint="eastAsia"/>
                <w:sz w:val="21"/>
              </w:rPr>
              <w:t>；</w:t>
            </w:r>
            <w:r w:rsidRPr="00922558">
              <w:rPr>
                <w:sz w:val="21"/>
              </w:rPr>
              <w:t>电缆沟、管沟穿过外墙时，应采取防火封堵措施</w:t>
            </w:r>
            <w:r>
              <w:rPr>
                <w:rFonts w:hint="eastAsia"/>
                <w:sz w:val="21"/>
              </w:rPr>
              <w:t>；</w:t>
            </w:r>
            <w:r w:rsidRPr="00922558">
              <w:rPr>
                <w:sz w:val="21"/>
              </w:rPr>
              <w:t>电缆沟、管沟穿过内墙时</w:t>
            </w:r>
            <w:r w:rsidRPr="00922558">
              <w:rPr>
                <w:rFonts w:hint="eastAsia"/>
                <w:sz w:val="21"/>
              </w:rPr>
              <w:t>，</w:t>
            </w:r>
            <w:r w:rsidRPr="00922558">
              <w:rPr>
                <w:sz w:val="21"/>
              </w:rPr>
              <w:t>宜采取防火封堵措施。</w:t>
            </w:r>
          </w:p>
        </w:tc>
        <w:tc>
          <w:tcPr>
            <w:tcW w:w="917" w:type="pct"/>
            <w:vAlign w:val="center"/>
          </w:tcPr>
          <w:p w14:paraId="0F173B3C" w14:textId="77777777" w:rsidR="00C54ECB" w:rsidRPr="00922558" w:rsidRDefault="00C54ECB" w:rsidP="00C54ECB">
            <w:pPr>
              <w:spacing w:line="240" w:lineRule="auto"/>
              <w:ind w:firstLineChars="0" w:firstLine="0"/>
              <w:jc w:val="center"/>
              <w:rPr>
                <w:sz w:val="21"/>
              </w:rPr>
            </w:pPr>
            <w:r w:rsidRPr="00922558">
              <w:rPr>
                <w:sz w:val="21"/>
              </w:rPr>
              <w:t>SY/T0021-2016</w:t>
            </w:r>
          </w:p>
          <w:p w14:paraId="09482D77" w14:textId="77777777" w:rsidR="00C54ECB" w:rsidRPr="00922558" w:rsidRDefault="00C54ECB" w:rsidP="00C54ECB">
            <w:pPr>
              <w:spacing w:line="240" w:lineRule="auto"/>
              <w:ind w:firstLineChars="0" w:firstLine="0"/>
              <w:jc w:val="center"/>
              <w:rPr>
                <w:sz w:val="21"/>
              </w:rPr>
            </w:pPr>
            <w:r w:rsidRPr="00922558">
              <w:rPr>
                <w:sz w:val="21"/>
              </w:rPr>
              <w:t>6.1.9</w:t>
            </w:r>
          </w:p>
        </w:tc>
        <w:tc>
          <w:tcPr>
            <w:tcW w:w="1113" w:type="pct"/>
            <w:vAlign w:val="center"/>
          </w:tcPr>
          <w:p w14:paraId="3104D857" w14:textId="77777777" w:rsidR="00C54ECB" w:rsidRPr="00FB19EE" w:rsidRDefault="00C54ECB" w:rsidP="00C54ECB">
            <w:pPr>
              <w:widowControl w:val="0"/>
              <w:spacing w:line="240" w:lineRule="auto"/>
              <w:ind w:firstLineChars="0" w:firstLine="0"/>
              <w:rPr>
                <w:sz w:val="21"/>
              </w:rPr>
            </w:pPr>
            <w:r w:rsidRPr="00FB19EE">
              <w:rPr>
                <w:rFonts w:hint="eastAsia"/>
                <w:snapToGrid w:val="0"/>
                <w:color w:val="000000"/>
                <w:spacing w:val="-3"/>
                <w:kern w:val="0"/>
                <w:sz w:val="21"/>
              </w:rPr>
              <w:t>防火封堵措施到位，符合要求。</w:t>
            </w:r>
          </w:p>
        </w:tc>
        <w:tc>
          <w:tcPr>
            <w:tcW w:w="381" w:type="pct"/>
            <w:vAlign w:val="center"/>
          </w:tcPr>
          <w:p w14:paraId="21EC5E98" w14:textId="77777777" w:rsidR="00C54ECB" w:rsidRPr="00922558" w:rsidRDefault="00C54ECB" w:rsidP="00C54ECB">
            <w:pPr>
              <w:widowControl w:val="0"/>
              <w:spacing w:line="240" w:lineRule="auto"/>
              <w:ind w:firstLineChars="0" w:firstLine="0"/>
              <w:jc w:val="center"/>
              <w:rPr>
                <w:b/>
                <w:bCs/>
                <w:sz w:val="21"/>
              </w:rPr>
            </w:pPr>
            <w:r w:rsidRPr="009960CD">
              <w:rPr>
                <w:b/>
                <w:bCs/>
                <w:sz w:val="21"/>
              </w:rPr>
              <w:t>√</w:t>
            </w:r>
          </w:p>
        </w:tc>
      </w:tr>
      <w:tr w:rsidR="00C54ECB" w:rsidRPr="00922558" w14:paraId="597E9CDA" w14:textId="77777777" w:rsidTr="00D56FE3">
        <w:trPr>
          <w:trHeight w:val="284"/>
          <w:jc w:val="center"/>
        </w:trPr>
        <w:tc>
          <w:tcPr>
            <w:tcW w:w="374" w:type="pct"/>
            <w:vAlign w:val="center"/>
          </w:tcPr>
          <w:p w14:paraId="0386E2CB" w14:textId="77777777" w:rsidR="00C54ECB" w:rsidRPr="00922558" w:rsidRDefault="00C54ECB">
            <w:pPr>
              <w:pStyle w:val="afff0"/>
              <w:widowControl w:val="0"/>
              <w:numPr>
                <w:ilvl w:val="0"/>
                <w:numId w:val="30"/>
              </w:numPr>
              <w:spacing w:line="240" w:lineRule="auto"/>
              <w:ind w:left="0" w:firstLineChars="0" w:firstLine="0"/>
              <w:jc w:val="center"/>
              <w:rPr>
                <w:sz w:val="21"/>
              </w:rPr>
            </w:pPr>
          </w:p>
        </w:tc>
        <w:tc>
          <w:tcPr>
            <w:tcW w:w="2215" w:type="pct"/>
            <w:vAlign w:val="center"/>
          </w:tcPr>
          <w:p w14:paraId="68B73D57" w14:textId="77777777" w:rsidR="00C54ECB" w:rsidRPr="00922558" w:rsidRDefault="00C54ECB" w:rsidP="00C54ECB">
            <w:pPr>
              <w:spacing w:line="240" w:lineRule="auto"/>
              <w:ind w:firstLineChars="0" w:firstLine="0"/>
              <w:rPr>
                <w:sz w:val="21"/>
              </w:rPr>
            </w:pPr>
            <w:r w:rsidRPr="00922558">
              <w:rPr>
                <w:sz w:val="21"/>
              </w:rPr>
              <w:t>甲类、乙类液体泵宜露天或棚式布置。若在室内布置时，应符合下列规定</w:t>
            </w:r>
            <w:r>
              <w:rPr>
                <w:rFonts w:hint="eastAsia"/>
                <w:sz w:val="21"/>
              </w:rPr>
              <w:t>：</w:t>
            </w:r>
          </w:p>
          <w:p w14:paraId="58B92A44" w14:textId="77777777" w:rsidR="00C54ECB" w:rsidRPr="00922558" w:rsidRDefault="00C54ECB" w:rsidP="00C54ECB">
            <w:pPr>
              <w:spacing w:line="240" w:lineRule="auto"/>
              <w:ind w:firstLineChars="0" w:firstLine="0"/>
              <w:rPr>
                <w:sz w:val="21"/>
              </w:rPr>
            </w:pPr>
            <w:r w:rsidRPr="00922558">
              <w:rPr>
                <w:sz w:val="21"/>
              </w:rPr>
              <w:t>1</w:t>
            </w:r>
            <w:r w:rsidRPr="00922558">
              <w:rPr>
                <w:sz w:val="21"/>
              </w:rPr>
              <w:t>液化石油气泵和天然气凝液泵超过</w:t>
            </w:r>
            <w:r w:rsidRPr="00922558">
              <w:rPr>
                <w:sz w:val="21"/>
              </w:rPr>
              <w:t>2</w:t>
            </w:r>
            <w:r w:rsidRPr="00922558">
              <w:rPr>
                <w:sz w:val="21"/>
              </w:rPr>
              <w:t>台时</w:t>
            </w:r>
            <w:r w:rsidRPr="00922558">
              <w:rPr>
                <w:sz w:val="21"/>
              </w:rPr>
              <w:t>,</w:t>
            </w:r>
            <w:r w:rsidRPr="00922558">
              <w:rPr>
                <w:sz w:val="21"/>
              </w:rPr>
              <w:t>与甲</w:t>
            </w:r>
            <w:r w:rsidRPr="00922558">
              <w:rPr>
                <w:sz w:val="21"/>
                <w:vertAlign w:val="subscript"/>
              </w:rPr>
              <w:t>B</w:t>
            </w:r>
            <w:r w:rsidRPr="00922558">
              <w:rPr>
                <w:sz w:val="21"/>
              </w:rPr>
              <w:t>类、乙类液体泵应分别布置在不同的房间内，房间之间的隔墙应为防火墙。</w:t>
            </w:r>
          </w:p>
          <w:p w14:paraId="52974F9D" w14:textId="77777777" w:rsidR="00C54ECB" w:rsidRPr="00922558" w:rsidRDefault="00C54ECB" w:rsidP="00C54ECB">
            <w:pPr>
              <w:spacing w:line="240" w:lineRule="auto"/>
              <w:ind w:firstLineChars="0" w:firstLine="0"/>
              <w:rPr>
                <w:sz w:val="21"/>
              </w:rPr>
            </w:pPr>
            <w:r w:rsidRPr="00922558">
              <w:rPr>
                <w:sz w:val="21"/>
              </w:rPr>
              <w:t>2</w:t>
            </w:r>
            <w:r w:rsidRPr="00922558">
              <w:rPr>
                <w:sz w:val="21"/>
              </w:rPr>
              <w:t>甲类、乙类液体泵房的地面不宜设地坑或地沟。泵房内应有防止可燃气体积聚的措施</w:t>
            </w:r>
            <w:r w:rsidRPr="00922558">
              <w:rPr>
                <w:sz w:val="21"/>
              </w:rPr>
              <w:t>,</w:t>
            </w:r>
            <w:r w:rsidRPr="00922558">
              <w:rPr>
                <w:sz w:val="21"/>
              </w:rPr>
              <w:t>室内地面应为不发火花地面。</w:t>
            </w:r>
          </w:p>
        </w:tc>
        <w:tc>
          <w:tcPr>
            <w:tcW w:w="917" w:type="pct"/>
            <w:vAlign w:val="center"/>
          </w:tcPr>
          <w:p w14:paraId="11D61CDE" w14:textId="77777777" w:rsidR="00C54ECB" w:rsidRPr="00922558" w:rsidRDefault="00C54ECB" w:rsidP="00C54ECB">
            <w:pPr>
              <w:spacing w:line="240" w:lineRule="auto"/>
              <w:ind w:firstLineChars="0" w:firstLine="0"/>
              <w:jc w:val="center"/>
              <w:rPr>
                <w:sz w:val="21"/>
              </w:rPr>
            </w:pPr>
            <w:r w:rsidRPr="00922558">
              <w:rPr>
                <w:sz w:val="21"/>
              </w:rPr>
              <w:t>SY/T0021-2016</w:t>
            </w:r>
          </w:p>
          <w:p w14:paraId="5E1E3A87" w14:textId="77777777" w:rsidR="00C54ECB" w:rsidRPr="00922558" w:rsidRDefault="00C54ECB" w:rsidP="00C54ECB">
            <w:pPr>
              <w:spacing w:line="240" w:lineRule="auto"/>
              <w:ind w:firstLineChars="0" w:firstLine="0"/>
              <w:jc w:val="center"/>
              <w:rPr>
                <w:sz w:val="21"/>
              </w:rPr>
            </w:pPr>
            <w:r w:rsidRPr="00922558">
              <w:rPr>
                <w:sz w:val="21"/>
              </w:rPr>
              <w:t>7.1.1</w:t>
            </w:r>
          </w:p>
        </w:tc>
        <w:tc>
          <w:tcPr>
            <w:tcW w:w="1113" w:type="pct"/>
            <w:vAlign w:val="center"/>
          </w:tcPr>
          <w:p w14:paraId="48B82AA1" w14:textId="77777777" w:rsidR="00C54ECB" w:rsidRPr="00FB19EE" w:rsidRDefault="00C54ECB" w:rsidP="00C54ECB">
            <w:pPr>
              <w:widowControl w:val="0"/>
              <w:spacing w:line="240" w:lineRule="auto"/>
              <w:ind w:firstLineChars="0" w:firstLine="0"/>
              <w:rPr>
                <w:sz w:val="21"/>
              </w:rPr>
            </w:pPr>
            <w:r w:rsidRPr="00FB19EE">
              <w:rPr>
                <w:rFonts w:hint="eastAsia"/>
                <w:snapToGrid w:val="0"/>
                <w:color w:val="000000"/>
                <w:spacing w:val="-3"/>
                <w:kern w:val="0"/>
                <w:sz w:val="21"/>
              </w:rPr>
              <w:t>泵房内无地坑等。</w:t>
            </w:r>
          </w:p>
        </w:tc>
        <w:tc>
          <w:tcPr>
            <w:tcW w:w="381" w:type="pct"/>
            <w:vAlign w:val="center"/>
          </w:tcPr>
          <w:p w14:paraId="5C48374E" w14:textId="77777777" w:rsidR="00C54ECB" w:rsidRPr="00922558" w:rsidRDefault="00C54ECB" w:rsidP="00C54ECB">
            <w:pPr>
              <w:widowControl w:val="0"/>
              <w:spacing w:line="240" w:lineRule="auto"/>
              <w:ind w:firstLineChars="0" w:firstLine="0"/>
              <w:jc w:val="center"/>
              <w:rPr>
                <w:b/>
                <w:bCs/>
                <w:sz w:val="21"/>
              </w:rPr>
            </w:pPr>
            <w:r w:rsidRPr="009960CD">
              <w:rPr>
                <w:b/>
                <w:bCs/>
                <w:sz w:val="21"/>
              </w:rPr>
              <w:t>√</w:t>
            </w:r>
          </w:p>
        </w:tc>
      </w:tr>
      <w:tr w:rsidR="00C54ECB" w:rsidRPr="00922558" w14:paraId="2F4370E0" w14:textId="77777777" w:rsidTr="00D56FE3">
        <w:trPr>
          <w:trHeight w:val="284"/>
          <w:jc w:val="center"/>
        </w:trPr>
        <w:tc>
          <w:tcPr>
            <w:tcW w:w="374" w:type="pct"/>
            <w:vAlign w:val="center"/>
          </w:tcPr>
          <w:p w14:paraId="69543826" w14:textId="77777777" w:rsidR="00C54ECB" w:rsidRPr="00922558" w:rsidRDefault="00C54ECB">
            <w:pPr>
              <w:pStyle w:val="afff0"/>
              <w:widowControl w:val="0"/>
              <w:numPr>
                <w:ilvl w:val="0"/>
                <w:numId w:val="30"/>
              </w:numPr>
              <w:spacing w:line="240" w:lineRule="auto"/>
              <w:ind w:left="0" w:firstLineChars="0" w:firstLine="0"/>
              <w:jc w:val="center"/>
              <w:rPr>
                <w:sz w:val="21"/>
              </w:rPr>
            </w:pPr>
          </w:p>
        </w:tc>
        <w:tc>
          <w:tcPr>
            <w:tcW w:w="2215" w:type="pct"/>
            <w:vAlign w:val="center"/>
          </w:tcPr>
          <w:p w14:paraId="5EFB0BA7" w14:textId="77777777" w:rsidR="00C54ECB" w:rsidRPr="00922558" w:rsidRDefault="00C54ECB" w:rsidP="00C54ECB">
            <w:pPr>
              <w:spacing w:line="240" w:lineRule="auto"/>
              <w:ind w:firstLineChars="0" w:firstLine="0"/>
              <w:rPr>
                <w:sz w:val="21"/>
              </w:rPr>
            </w:pPr>
            <w:r w:rsidRPr="00922558">
              <w:rPr>
                <w:sz w:val="21"/>
              </w:rPr>
              <w:t>甲类、乙类泵房不应采用地下或半地下式建筑。</w:t>
            </w:r>
          </w:p>
        </w:tc>
        <w:tc>
          <w:tcPr>
            <w:tcW w:w="917" w:type="pct"/>
            <w:vAlign w:val="center"/>
          </w:tcPr>
          <w:p w14:paraId="5FFAFD8D" w14:textId="77777777" w:rsidR="00C54ECB" w:rsidRPr="00922558" w:rsidRDefault="00C54ECB" w:rsidP="00C54ECB">
            <w:pPr>
              <w:spacing w:line="240" w:lineRule="auto"/>
              <w:ind w:firstLineChars="0" w:firstLine="0"/>
              <w:jc w:val="center"/>
              <w:rPr>
                <w:sz w:val="21"/>
              </w:rPr>
            </w:pPr>
            <w:r w:rsidRPr="00922558">
              <w:rPr>
                <w:sz w:val="21"/>
              </w:rPr>
              <w:t>SY/T0021-2016</w:t>
            </w:r>
          </w:p>
          <w:p w14:paraId="3ADDFC0A" w14:textId="77777777" w:rsidR="00C54ECB" w:rsidRPr="00922558" w:rsidRDefault="00C54ECB" w:rsidP="00C54ECB">
            <w:pPr>
              <w:spacing w:line="240" w:lineRule="auto"/>
              <w:ind w:firstLineChars="0" w:firstLine="0"/>
              <w:jc w:val="center"/>
              <w:rPr>
                <w:sz w:val="21"/>
              </w:rPr>
            </w:pPr>
            <w:r w:rsidRPr="00922558">
              <w:rPr>
                <w:sz w:val="21"/>
              </w:rPr>
              <w:t>7.1.2</w:t>
            </w:r>
          </w:p>
        </w:tc>
        <w:tc>
          <w:tcPr>
            <w:tcW w:w="1113" w:type="pct"/>
            <w:vAlign w:val="center"/>
          </w:tcPr>
          <w:p w14:paraId="711AE219" w14:textId="77777777" w:rsidR="00C54ECB" w:rsidRPr="00FB19EE" w:rsidRDefault="00C54ECB" w:rsidP="00C54ECB">
            <w:pPr>
              <w:widowControl w:val="0"/>
              <w:spacing w:line="240" w:lineRule="auto"/>
              <w:ind w:firstLineChars="0" w:firstLine="0"/>
              <w:rPr>
                <w:sz w:val="21"/>
              </w:rPr>
            </w:pPr>
            <w:r w:rsidRPr="00FB19EE">
              <w:rPr>
                <w:rFonts w:hint="eastAsia"/>
                <w:snapToGrid w:val="0"/>
                <w:color w:val="000000"/>
                <w:spacing w:val="-3"/>
                <w:kern w:val="0"/>
                <w:sz w:val="21"/>
              </w:rPr>
              <w:t>泵房均为地上式建筑。</w:t>
            </w:r>
          </w:p>
        </w:tc>
        <w:tc>
          <w:tcPr>
            <w:tcW w:w="381" w:type="pct"/>
            <w:vAlign w:val="center"/>
          </w:tcPr>
          <w:p w14:paraId="2F60CA73" w14:textId="77777777" w:rsidR="00C54ECB" w:rsidRPr="00922558" w:rsidRDefault="00C54ECB" w:rsidP="00C54ECB">
            <w:pPr>
              <w:widowControl w:val="0"/>
              <w:spacing w:line="240" w:lineRule="auto"/>
              <w:ind w:firstLineChars="0" w:firstLine="0"/>
              <w:jc w:val="center"/>
              <w:rPr>
                <w:b/>
                <w:bCs/>
                <w:sz w:val="21"/>
              </w:rPr>
            </w:pPr>
            <w:r w:rsidRPr="009960CD">
              <w:rPr>
                <w:b/>
                <w:bCs/>
                <w:sz w:val="21"/>
              </w:rPr>
              <w:t>√</w:t>
            </w:r>
          </w:p>
        </w:tc>
      </w:tr>
      <w:tr w:rsidR="00C54ECB" w:rsidRPr="00922558" w14:paraId="45DFF44A" w14:textId="77777777" w:rsidTr="00D56FE3">
        <w:trPr>
          <w:trHeight w:val="284"/>
          <w:jc w:val="center"/>
        </w:trPr>
        <w:tc>
          <w:tcPr>
            <w:tcW w:w="374" w:type="pct"/>
            <w:vAlign w:val="center"/>
          </w:tcPr>
          <w:p w14:paraId="494E05B6" w14:textId="77777777" w:rsidR="00C54ECB" w:rsidRPr="00922558" w:rsidRDefault="00C54ECB">
            <w:pPr>
              <w:pStyle w:val="afff0"/>
              <w:widowControl w:val="0"/>
              <w:numPr>
                <w:ilvl w:val="0"/>
                <w:numId w:val="30"/>
              </w:numPr>
              <w:spacing w:line="240" w:lineRule="auto"/>
              <w:ind w:left="0" w:firstLineChars="0" w:firstLine="0"/>
              <w:jc w:val="center"/>
              <w:rPr>
                <w:sz w:val="21"/>
              </w:rPr>
            </w:pPr>
          </w:p>
        </w:tc>
        <w:tc>
          <w:tcPr>
            <w:tcW w:w="2215" w:type="pct"/>
            <w:vAlign w:val="center"/>
          </w:tcPr>
          <w:p w14:paraId="513DE3C5" w14:textId="77777777" w:rsidR="00C54ECB" w:rsidRPr="00922558" w:rsidRDefault="00C54ECB" w:rsidP="00C54ECB">
            <w:pPr>
              <w:spacing w:line="240" w:lineRule="auto"/>
              <w:ind w:firstLineChars="0" w:firstLine="0"/>
              <w:rPr>
                <w:sz w:val="21"/>
              </w:rPr>
            </w:pPr>
            <w:r w:rsidRPr="00922558">
              <w:rPr>
                <w:sz w:val="21"/>
              </w:rPr>
              <w:t>甲类、乙</w:t>
            </w:r>
            <w:r w:rsidRPr="00922558">
              <w:rPr>
                <w:sz w:val="21"/>
                <w:vertAlign w:val="subscript"/>
              </w:rPr>
              <w:t>A</w:t>
            </w:r>
            <w:r w:rsidRPr="00922558">
              <w:rPr>
                <w:sz w:val="21"/>
              </w:rPr>
              <w:t>类泵房内不应设置有人值守的辅助房间。</w:t>
            </w:r>
          </w:p>
        </w:tc>
        <w:tc>
          <w:tcPr>
            <w:tcW w:w="917" w:type="pct"/>
            <w:vAlign w:val="center"/>
          </w:tcPr>
          <w:p w14:paraId="4E57CF70" w14:textId="77777777" w:rsidR="00C54ECB" w:rsidRPr="00922558" w:rsidRDefault="00C54ECB" w:rsidP="00C54ECB">
            <w:pPr>
              <w:spacing w:line="240" w:lineRule="auto"/>
              <w:ind w:firstLineChars="0" w:firstLine="0"/>
              <w:jc w:val="center"/>
              <w:rPr>
                <w:sz w:val="21"/>
              </w:rPr>
            </w:pPr>
            <w:r w:rsidRPr="00922558">
              <w:rPr>
                <w:sz w:val="21"/>
              </w:rPr>
              <w:t>SY/T0021-2016</w:t>
            </w:r>
          </w:p>
          <w:p w14:paraId="19BDD17C" w14:textId="77777777" w:rsidR="00C54ECB" w:rsidRPr="00922558" w:rsidRDefault="00C54ECB" w:rsidP="00C54ECB">
            <w:pPr>
              <w:spacing w:line="240" w:lineRule="auto"/>
              <w:ind w:firstLineChars="0" w:firstLine="0"/>
              <w:jc w:val="center"/>
              <w:rPr>
                <w:sz w:val="21"/>
              </w:rPr>
            </w:pPr>
            <w:r w:rsidRPr="00922558">
              <w:rPr>
                <w:sz w:val="21"/>
              </w:rPr>
              <w:t>7.1.3</w:t>
            </w:r>
          </w:p>
        </w:tc>
        <w:tc>
          <w:tcPr>
            <w:tcW w:w="1113" w:type="pct"/>
            <w:vAlign w:val="center"/>
          </w:tcPr>
          <w:p w14:paraId="221A34B3" w14:textId="77777777" w:rsidR="00C54ECB" w:rsidRPr="00FB19EE" w:rsidRDefault="00C54ECB" w:rsidP="00C54ECB">
            <w:pPr>
              <w:widowControl w:val="0"/>
              <w:spacing w:line="240" w:lineRule="auto"/>
              <w:ind w:firstLineChars="0" w:firstLine="0"/>
              <w:rPr>
                <w:sz w:val="21"/>
              </w:rPr>
            </w:pPr>
            <w:r w:rsidRPr="00FB19EE">
              <w:rPr>
                <w:rFonts w:hint="eastAsia"/>
                <w:snapToGrid w:val="0"/>
                <w:color w:val="000000"/>
                <w:spacing w:val="-3"/>
                <w:kern w:val="0"/>
                <w:sz w:val="21"/>
              </w:rPr>
              <w:t>泵房内无辅助房间。</w:t>
            </w:r>
          </w:p>
        </w:tc>
        <w:tc>
          <w:tcPr>
            <w:tcW w:w="381" w:type="pct"/>
            <w:vAlign w:val="center"/>
          </w:tcPr>
          <w:p w14:paraId="626488C6" w14:textId="77777777" w:rsidR="00C54ECB" w:rsidRPr="00922558" w:rsidRDefault="00C54ECB" w:rsidP="00C54ECB">
            <w:pPr>
              <w:widowControl w:val="0"/>
              <w:spacing w:line="240" w:lineRule="auto"/>
              <w:ind w:firstLineChars="0" w:firstLine="0"/>
              <w:jc w:val="center"/>
              <w:rPr>
                <w:b/>
                <w:bCs/>
                <w:sz w:val="21"/>
              </w:rPr>
            </w:pPr>
            <w:r w:rsidRPr="009960CD">
              <w:rPr>
                <w:b/>
                <w:bCs/>
                <w:sz w:val="21"/>
              </w:rPr>
              <w:t>√</w:t>
            </w:r>
          </w:p>
        </w:tc>
      </w:tr>
      <w:tr w:rsidR="00C54ECB" w:rsidRPr="00922558" w14:paraId="474D5DAA" w14:textId="77777777" w:rsidTr="00D56FE3">
        <w:trPr>
          <w:trHeight w:val="284"/>
          <w:jc w:val="center"/>
        </w:trPr>
        <w:tc>
          <w:tcPr>
            <w:tcW w:w="374" w:type="pct"/>
            <w:vAlign w:val="center"/>
          </w:tcPr>
          <w:p w14:paraId="3BAB84FD" w14:textId="0222320E" w:rsidR="00C54ECB" w:rsidRPr="00FB19EE" w:rsidRDefault="00C54ECB" w:rsidP="00C54ECB">
            <w:pPr>
              <w:pStyle w:val="afff0"/>
              <w:widowControl w:val="0"/>
              <w:spacing w:line="240" w:lineRule="auto"/>
              <w:ind w:firstLineChars="0" w:firstLine="0"/>
              <w:jc w:val="center"/>
              <w:rPr>
                <w:b/>
                <w:bCs/>
                <w:sz w:val="21"/>
              </w:rPr>
            </w:pPr>
            <w:r w:rsidRPr="00FB19EE">
              <w:rPr>
                <w:rFonts w:hint="eastAsia"/>
                <w:b/>
                <w:bCs/>
                <w:sz w:val="21"/>
              </w:rPr>
              <w:t>十</w:t>
            </w:r>
            <w:r>
              <w:rPr>
                <w:rFonts w:hint="eastAsia"/>
                <w:b/>
                <w:bCs/>
                <w:sz w:val="21"/>
              </w:rPr>
              <w:t>二</w:t>
            </w:r>
          </w:p>
        </w:tc>
        <w:tc>
          <w:tcPr>
            <w:tcW w:w="2215" w:type="pct"/>
            <w:vAlign w:val="center"/>
          </w:tcPr>
          <w:p w14:paraId="3E19AA0A" w14:textId="77777777" w:rsidR="00C54ECB" w:rsidRPr="00922558" w:rsidRDefault="00C54ECB" w:rsidP="00C54ECB">
            <w:pPr>
              <w:spacing w:line="240" w:lineRule="auto"/>
              <w:ind w:firstLineChars="0" w:firstLine="0"/>
              <w:rPr>
                <w:sz w:val="21"/>
              </w:rPr>
            </w:pPr>
            <w:r w:rsidRPr="00922558">
              <w:rPr>
                <w:b/>
                <w:bCs/>
                <w:sz w:val="21"/>
              </w:rPr>
              <w:t>供配电</w:t>
            </w:r>
          </w:p>
        </w:tc>
        <w:tc>
          <w:tcPr>
            <w:tcW w:w="917" w:type="pct"/>
            <w:vAlign w:val="center"/>
          </w:tcPr>
          <w:p w14:paraId="799D0A16" w14:textId="77777777" w:rsidR="00C54ECB" w:rsidRPr="00922558" w:rsidRDefault="00C54ECB" w:rsidP="00C54ECB">
            <w:pPr>
              <w:spacing w:line="240" w:lineRule="auto"/>
              <w:ind w:firstLineChars="0" w:firstLine="0"/>
              <w:jc w:val="center"/>
              <w:rPr>
                <w:sz w:val="21"/>
              </w:rPr>
            </w:pPr>
          </w:p>
        </w:tc>
        <w:tc>
          <w:tcPr>
            <w:tcW w:w="1113" w:type="pct"/>
            <w:vAlign w:val="center"/>
          </w:tcPr>
          <w:p w14:paraId="1898E0A3" w14:textId="77777777" w:rsidR="00C54ECB" w:rsidRPr="00922558" w:rsidRDefault="00C54ECB" w:rsidP="00C54ECB">
            <w:pPr>
              <w:widowControl w:val="0"/>
              <w:spacing w:line="240" w:lineRule="auto"/>
              <w:ind w:firstLineChars="0" w:firstLine="0"/>
              <w:rPr>
                <w:sz w:val="21"/>
              </w:rPr>
            </w:pPr>
          </w:p>
        </w:tc>
        <w:tc>
          <w:tcPr>
            <w:tcW w:w="381" w:type="pct"/>
            <w:vAlign w:val="center"/>
          </w:tcPr>
          <w:p w14:paraId="3BEE7D65" w14:textId="77777777" w:rsidR="00C54ECB" w:rsidRPr="00922558" w:rsidRDefault="00C54ECB" w:rsidP="00C54ECB">
            <w:pPr>
              <w:widowControl w:val="0"/>
              <w:spacing w:line="240" w:lineRule="auto"/>
              <w:ind w:firstLineChars="0" w:firstLine="0"/>
              <w:jc w:val="center"/>
              <w:rPr>
                <w:b/>
                <w:bCs/>
                <w:sz w:val="21"/>
              </w:rPr>
            </w:pPr>
          </w:p>
        </w:tc>
      </w:tr>
      <w:tr w:rsidR="00BE14EA" w:rsidRPr="00922558" w14:paraId="58336C81" w14:textId="77777777" w:rsidTr="00D56FE3">
        <w:trPr>
          <w:trHeight w:val="284"/>
          <w:jc w:val="center"/>
        </w:trPr>
        <w:tc>
          <w:tcPr>
            <w:tcW w:w="374" w:type="pct"/>
            <w:vAlign w:val="center"/>
          </w:tcPr>
          <w:p w14:paraId="7E0F11A7" w14:textId="77777777" w:rsidR="00BE14EA" w:rsidRPr="00922558" w:rsidRDefault="00BE14EA" w:rsidP="00BE14EA">
            <w:pPr>
              <w:pStyle w:val="afff0"/>
              <w:widowControl w:val="0"/>
              <w:numPr>
                <w:ilvl w:val="0"/>
                <w:numId w:val="30"/>
              </w:numPr>
              <w:spacing w:line="240" w:lineRule="auto"/>
              <w:ind w:left="0" w:firstLineChars="0" w:firstLine="0"/>
              <w:jc w:val="center"/>
              <w:rPr>
                <w:sz w:val="21"/>
              </w:rPr>
            </w:pPr>
          </w:p>
        </w:tc>
        <w:tc>
          <w:tcPr>
            <w:tcW w:w="2215" w:type="pct"/>
            <w:vAlign w:val="center"/>
          </w:tcPr>
          <w:p w14:paraId="23253E23" w14:textId="1E2FB092" w:rsidR="00BE14EA" w:rsidRPr="00922558" w:rsidRDefault="00BE14EA" w:rsidP="00BE14EA">
            <w:pPr>
              <w:spacing w:line="240" w:lineRule="auto"/>
              <w:ind w:firstLineChars="0" w:firstLine="0"/>
              <w:rPr>
                <w:sz w:val="21"/>
              </w:rPr>
            </w:pPr>
            <w:r>
              <w:rPr>
                <w:sz w:val="21"/>
              </w:rPr>
              <w:t>落地式配电箱的底部应抬高，高出地面的高度室内不应低于</w:t>
            </w:r>
            <w:r>
              <w:rPr>
                <w:sz w:val="21"/>
              </w:rPr>
              <w:t>50mm</w:t>
            </w:r>
            <w:r>
              <w:rPr>
                <w:sz w:val="21"/>
              </w:rPr>
              <w:t>，室外不应低于</w:t>
            </w:r>
            <w:r>
              <w:rPr>
                <w:sz w:val="21"/>
              </w:rPr>
              <w:t>200mm</w:t>
            </w:r>
            <w:r>
              <w:rPr>
                <w:sz w:val="21"/>
              </w:rPr>
              <w:t>；其底座周围应采取封闭措施，并应能防止鼠、蛇类等小动物进入箱内。</w:t>
            </w:r>
          </w:p>
        </w:tc>
        <w:tc>
          <w:tcPr>
            <w:tcW w:w="917" w:type="pct"/>
            <w:vAlign w:val="center"/>
          </w:tcPr>
          <w:p w14:paraId="269599CC" w14:textId="77777777" w:rsidR="00BE14EA" w:rsidRDefault="00BE14EA" w:rsidP="00BE14EA">
            <w:pPr>
              <w:spacing w:line="240" w:lineRule="auto"/>
              <w:ind w:firstLineChars="0" w:firstLine="0"/>
              <w:jc w:val="center"/>
              <w:rPr>
                <w:sz w:val="21"/>
              </w:rPr>
            </w:pPr>
            <w:r>
              <w:rPr>
                <w:sz w:val="21"/>
              </w:rPr>
              <w:t>GB50054-2011</w:t>
            </w:r>
          </w:p>
          <w:p w14:paraId="776594FB" w14:textId="5439E8E5" w:rsidR="00BE14EA" w:rsidRPr="00922558" w:rsidRDefault="00BE14EA" w:rsidP="00BE14EA">
            <w:pPr>
              <w:spacing w:line="240" w:lineRule="auto"/>
              <w:ind w:firstLineChars="0" w:firstLine="0"/>
              <w:jc w:val="center"/>
              <w:rPr>
                <w:sz w:val="21"/>
              </w:rPr>
            </w:pPr>
            <w:r>
              <w:rPr>
                <w:sz w:val="21"/>
              </w:rPr>
              <w:t>4.2.1</w:t>
            </w:r>
          </w:p>
        </w:tc>
        <w:tc>
          <w:tcPr>
            <w:tcW w:w="1113" w:type="pct"/>
            <w:vAlign w:val="center"/>
          </w:tcPr>
          <w:p w14:paraId="0F1162BD" w14:textId="4CA88576" w:rsidR="00BE14EA" w:rsidRPr="00415C30" w:rsidRDefault="00BE14EA" w:rsidP="00BE14EA">
            <w:pPr>
              <w:widowControl w:val="0"/>
              <w:spacing w:line="240" w:lineRule="auto"/>
              <w:ind w:firstLineChars="0" w:firstLine="0"/>
              <w:rPr>
                <w:sz w:val="21"/>
              </w:rPr>
            </w:pPr>
            <w:r>
              <w:rPr>
                <w:rFonts w:hint="eastAsia"/>
                <w:sz w:val="21"/>
              </w:rPr>
              <w:t>现场检查，符合要求。</w:t>
            </w:r>
          </w:p>
        </w:tc>
        <w:tc>
          <w:tcPr>
            <w:tcW w:w="381" w:type="pct"/>
            <w:vAlign w:val="center"/>
          </w:tcPr>
          <w:p w14:paraId="2905A263" w14:textId="7814EBC3" w:rsidR="00BE14EA" w:rsidRPr="00922558" w:rsidRDefault="00BE14EA" w:rsidP="00BE14EA">
            <w:pPr>
              <w:widowControl w:val="0"/>
              <w:spacing w:line="240" w:lineRule="auto"/>
              <w:ind w:firstLineChars="0" w:firstLine="0"/>
              <w:jc w:val="center"/>
              <w:rPr>
                <w:b/>
                <w:bCs/>
                <w:sz w:val="21"/>
              </w:rPr>
            </w:pPr>
            <w:r w:rsidRPr="001C45C3">
              <w:rPr>
                <w:b/>
                <w:bCs/>
                <w:sz w:val="21"/>
              </w:rPr>
              <w:t>√</w:t>
            </w:r>
          </w:p>
        </w:tc>
      </w:tr>
      <w:tr w:rsidR="00BE14EA" w:rsidRPr="00922558" w14:paraId="24127BCD" w14:textId="77777777" w:rsidTr="00D56FE3">
        <w:trPr>
          <w:trHeight w:val="284"/>
          <w:jc w:val="center"/>
        </w:trPr>
        <w:tc>
          <w:tcPr>
            <w:tcW w:w="374" w:type="pct"/>
            <w:vAlign w:val="center"/>
          </w:tcPr>
          <w:p w14:paraId="06AF6A08" w14:textId="77777777" w:rsidR="00BE14EA" w:rsidRPr="00922558" w:rsidRDefault="00BE14EA" w:rsidP="00BE14EA">
            <w:pPr>
              <w:pStyle w:val="afff0"/>
              <w:widowControl w:val="0"/>
              <w:numPr>
                <w:ilvl w:val="0"/>
                <w:numId w:val="30"/>
              </w:numPr>
              <w:spacing w:line="240" w:lineRule="auto"/>
              <w:ind w:left="0" w:firstLineChars="0" w:firstLine="0"/>
              <w:jc w:val="center"/>
              <w:rPr>
                <w:sz w:val="21"/>
              </w:rPr>
            </w:pPr>
          </w:p>
        </w:tc>
        <w:tc>
          <w:tcPr>
            <w:tcW w:w="2215" w:type="pct"/>
            <w:vAlign w:val="center"/>
          </w:tcPr>
          <w:p w14:paraId="12837B7E" w14:textId="0F8855F0" w:rsidR="00BE14EA" w:rsidRPr="00922558" w:rsidRDefault="00BE14EA" w:rsidP="00BE14EA">
            <w:pPr>
              <w:spacing w:line="240" w:lineRule="auto"/>
              <w:ind w:firstLineChars="0" w:firstLine="0"/>
              <w:rPr>
                <w:sz w:val="21"/>
              </w:rPr>
            </w:pPr>
            <w:r w:rsidRPr="00922558">
              <w:rPr>
                <w:sz w:val="21"/>
              </w:rPr>
              <w:t>成排布置的配电屏，其长度超过</w:t>
            </w:r>
            <w:r w:rsidRPr="00922558">
              <w:rPr>
                <w:sz w:val="21"/>
              </w:rPr>
              <w:t>6m</w:t>
            </w:r>
            <w:r w:rsidRPr="00922558">
              <w:rPr>
                <w:sz w:val="21"/>
              </w:rPr>
              <w:t>时，屏后的通道应设</w:t>
            </w:r>
            <w:r w:rsidRPr="00922558">
              <w:rPr>
                <w:sz w:val="21"/>
              </w:rPr>
              <w:t>2</w:t>
            </w:r>
            <w:r w:rsidRPr="00922558">
              <w:rPr>
                <w:sz w:val="21"/>
              </w:rPr>
              <w:t>个出口，并宜布置在通道的两端。</w:t>
            </w:r>
          </w:p>
        </w:tc>
        <w:tc>
          <w:tcPr>
            <w:tcW w:w="917" w:type="pct"/>
            <w:vAlign w:val="center"/>
          </w:tcPr>
          <w:p w14:paraId="7C55A19D" w14:textId="77777777" w:rsidR="00BE14EA" w:rsidRPr="00922558" w:rsidRDefault="00BE14EA" w:rsidP="00BE14EA">
            <w:pPr>
              <w:spacing w:line="240" w:lineRule="auto"/>
              <w:ind w:firstLineChars="0" w:firstLine="0"/>
              <w:jc w:val="center"/>
              <w:rPr>
                <w:sz w:val="21"/>
              </w:rPr>
            </w:pPr>
            <w:r w:rsidRPr="00922558">
              <w:rPr>
                <w:sz w:val="21"/>
              </w:rPr>
              <w:t>GB50054-2011</w:t>
            </w:r>
          </w:p>
          <w:p w14:paraId="5925484B" w14:textId="7C260489" w:rsidR="00BE14EA" w:rsidRPr="00922558" w:rsidRDefault="00BE14EA" w:rsidP="00BE14EA">
            <w:pPr>
              <w:spacing w:line="240" w:lineRule="auto"/>
              <w:ind w:firstLineChars="0" w:firstLine="0"/>
              <w:jc w:val="center"/>
              <w:rPr>
                <w:sz w:val="21"/>
              </w:rPr>
            </w:pPr>
            <w:r w:rsidRPr="00922558">
              <w:rPr>
                <w:sz w:val="21"/>
              </w:rPr>
              <w:t>4.2.4</w:t>
            </w:r>
          </w:p>
        </w:tc>
        <w:tc>
          <w:tcPr>
            <w:tcW w:w="1113" w:type="pct"/>
            <w:vAlign w:val="center"/>
          </w:tcPr>
          <w:p w14:paraId="065355F1" w14:textId="5988E963" w:rsidR="00BE14EA" w:rsidRPr="00415C30" w:rsidRDefault="00BE14EA" w:rsidP="00BE14EA">
            <w:pPr>
              <w:widowControl w:val="0"/>
              <w:spacing w:line="240" w:lineRule="auto"/>
              <w:ind w:firstLineChars="0" w:firstLine="0"/>
              <w:rPr>
                <w:snapToGrid w:val="0"/>
                <w:color w:val="000000"/>
                <w:spacing w:val="-3"/>
                <w:kern w:val="0"/>
                <w:sz w:val="21"/>
              </w:rPr>
            </w:pPr>
            <w:r w:rsidRPr="00415C30">
              <w:rPr>
                <w:rFonts w:hint="eastAsia"/>
                <w:snapToGrid w:val="0"/>
                <w:color w:val="000000"/>
                <w:spacing w:val="-3"/>
                <w:kern w:val="0"/>
                <w:sz w:val="21"/>
              </w:rPr>
              <w:t>配电屏的设置符合要求。</w:t>
            </w:r>
          </w:p>
        </w:tc>
        <w:tc>
          <w:tcPr>
            <w:tcW w:w="381" w:type="pct"/>
            <w:vAlign w:val="center"/>
          </w:tcPr>
          <w:p w14:paraId="4614B938" w14:textId="746E7146" w:rsidR="00BE14EA" w:rsidRPr="000E0C3E"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3DBFF05F" w14:textId="77777777" w:rsidTr="00D56FE3">
        <w:trPr>
          <w:trHeight w:val="284"/>
          <w:jc w:val="center"/>
        </w:trPr>
        <w:tc>
          <w:tcPr>
            <w:tcW w:w="374" w:type="pct"/>
            <w:vAlign w:val="center"/>
          </w:tcPr>
          <w:p w14:paraId="47D68813" w14:textId="77777777" w:rsidR="00BE14EA" w:rsidRPr="00922558" w:rsidRDefault="00BE14EA" w:rsidP="00BE14EA">
            <w:pPr>
              <w:pStyle w:val="afff0"/>
              <w:widowControl w:val="0"/>
              <w:numPr>
                <w:ilvl w:val="0"/>
                <w:numId w:val="30"/>
              </w:numPr>
              <w:spacing w:line="240" w:lineRule="auto"/>
              <w:ind w:left="0" w:firstLineChars="0" w:firstLine="0"/>
              <w:jc w:val="center"/>
              <w:rPr>
                <w:sz w:val="21"/>
              </w:rPr>
            </w:pPr>
          </w:p>
        </w:tc>
        <w:tc>
          <w:tcPr>
            <w:tcW w:w="2215" w:type="pct"/>
            <w:vAlign w:val="center"/>
          </w:tcPr>
          <w:p w14:paraId="0C2F1A5F" w14:textId="77777777" w:rsidR="00BE14EA" w:rsidRPr="00922558" w:rsidRDefault="00BE14EA" w:rsidP="00BE14EA">
            <w:pPr>
              <w:spacing w:line="240" w:lineRule="auto"/>
              <w:ind w:firstLineChars="0" w:firstLine="0"/>
              <w:rPr>
                <w:sz w:val="21"/>
              </w:rPr>
            </w:pPr>
            <w:r w:rsidRPr="00922558">
              <w:rPr>
                <w:sz w:val="21"/>
              </w:rPr>
              <w:t>配电室通道上方裸带电体距地面的高度不应低于</w:t>
            </w:r>
            <w:r w:rsidRPr="00922558">
              <w:rPr>
                <w:sz w:val="21"/>
              </w:rPr>
              <w:t>2.5m</w:t>
            </w:r>
            <w:r w:rsidRPr="00922558">
              <w:rPr>
                <w:sz w:val="21"/>
              </w:rPr>
              <w:t>；当低于</w:t>
            </w:r>
            <w:r w:rsidRPr="00922558">
              <w:rPr>
                <w:sz w:val="21"/>
              </w:rPr>
              <w:t>2.5m</w:t>
            </w:r>
            <w:r w:rsidRPr="00922558">
              <w:rPr>
                <w:sz w:val="21"/>
              </w:rPr>
              <w:t>时，应设置不低于现行国家标准《外壳防护等级（</w:t>
            </w:r>
            <w:r w:rsidRPr="00922558">
              <w:rPr>
                <w:sz w:val="21"/>
              </w:rPr>
              <w:t>IP</w:t>
            </w:r>
            <w:r w:rsidRPr="00922558">
              <w:rPr>
                <w:sz w:val="21"/>
              </w:rPr>
              <w:t>代码）》</w:t>
            </w:r>
            <w:r w:rsidRPr="00922558">
              <w:rPr>
                <w:sz w:val="21"/>
              </w:rPr>
              <w:t>GB4208</w:t>
            </w:r>
            <w:r w:rsidRPr="00922558">
              <w:rPr>
                <w:sz w:val="21"/>
              </w:rPr>
              <w:t>规定的</w:t>
            </w:r>
            <w:r w:rsidRPr="00922558">
              <w:rPr>
                <w:sz w:val="21"/>
              </w:rPr>
              <w:t>IP××B</w:t>
            </w:r>
            <w:r w:rsidRPr="00922558">
              <w:rPr>
                <w:sz w:val="21"/>
              </w:rPr>
              <w:t>级或</w:t>
            </w:r>
            <w:r w:rsidRPr="00922558">
              <w:rPr>
                <w:sz w:val="21"/>
              </w:rPr>
              <w:t>IP2×</w:t>
            </w:r>
            <w:r w:rsidRPr="00922558">
              <w:rPr>
                <w:sz w:val="21"/>
              </w:rPr>
              <w:t>级的遮拦或外护物，遮拦或外护物底部距地面的高度不应低于</w:t>
            </w:r>
            <w:r w:rsidRPr="00922558">
              <w:rPr>
                <w:sz w:val="21"/>
              </w:rPr>
              <w:t>2.2m</w:t>
            </w:r>
            <w:r w:rsidRPr="00922558">
              <w:rPr>
                <w:sz w:val="21"/>
              </w:rPr>
              <w:t>。</w:t>
            </w:r>
          </w:p>
        </w:tc>
        <w:tc>
          <w:tcPr>
            <w:tcW w:w="917" w:type="pct"/>
            <w:vAlign w:val="center"/>
          </w:tcPr>
          <w:p w14:paraId="06135D59" w14:textId="77777777" w:rsidR="00BE14EA" w:rsidRPr="00922558" w:rsidRDefault="00BE14EA" w:rsidP="00BE14EA">
            <w:pPr>
              <w:spacing w:line="240" w:lineRule="auto"/>
              <w:ind w:firstLineChars="0" w:firstLine="0"/>
              <w:jc w:val="center"/>
              <w:rPr>
                <w:sz w:val="21"/>
              </w:rPr>
            </w:pPr>
            <w:r w:rsidRPr="00922558">
              <w:rPr>
                <w:sz w:val="21"/>
              </w:rPr>
              <w:t>GB50054-2011</w:t>
            </w:r>
          </w:p>
          <w:p w14:paraId="2FF0C09A" w14:textId="77777777" w:rsidR="00BE14EA" w:rsidRPr="00922558" w:rsidRDefault="00BE14EA" w:rsidP="00BE14EA">
            <w:pPr>
              <w:spacing w:line="240" w:lineRule="auto"/>
              <w:ind w:firstLineChars="0" w:firstLine="0"/>
              <w:jc w:val="center"/>
              <w:rPr>
                <w:sz w:val="21"/>
              </w:rPr>
            </w:pPr>
            <w:r w:rsidRPr="00922558">
              <w:rPr>
                <w:sz w:val="21"/>
              </w:rPr>
              <w:t>4.2.6</w:t>
            </w:r>
          </w:p>
        </w:tc>
        <w:tc>
          <w:tcPr>
            <w:tcW w:w="1113" w:type="pct"/>
            <w:vAlign w:val="center"/>
          </w:tcPr>
          <w:p w14:paraId="4219A04C" w14:textId="77777777" w:rsidR="00BE14EA" w:rsidRPr="00415C30" w:rsidRDefault="00BE14EA" w:rsidP="00BE14EA">
            <w:pPr>
              <w:widowControl w:val="0"/>
              <w:spacing w:line="240" w:lineRule="auto"/>
              <w:ind w:firstLineChars="0" w:firstLine="0"/>
              <w:rPr>
                <w:sz w:val="21"/>
              </w:rPr>
            </w:pPr>
            <w:r w:rsidRPr="00415C30">
              <w:rPr>
                <w:snapToGrid w:val="0"/>
                <w:color w:val="000000"/>
                <w:spacing w:val="-3"/>
                <w:kern w:val="0"/>
                <w:sz w:val="21"/>
              </w:rPr>
              <w:t>配电室通道上方带电体距地面的高度</w:t>
            </w:r>
            <w:r w:rsidRPr="00415C30">
              <w:rPr>
                <w:rFonts w:hint="eastAsia"/>
                <w:snapToGrid w:val="0"/>
                <w:color w:val="000000"/>
                <w:spacing w:val="-3"/>
                <w:kern w:val="0"/>
                <w:sz w:val="21"/>
              </w:rPr>
              <w:t>高于</w:t>
            </w:r>
            <w:r w:rsidRPr="00415C30">
              <w:rPr>
                <w:snapToGrid w:val="0"/>
                <w:color w:val="000000"/>
                <w:spacing w:val="-3"/>
                <w:kern w:val="0"/>
                <w:sz w:val="21"/>
              </w:rPr>
              <w:t>2.</w:t>
            </w:r>
            <w:r w:rsidRPr="00415C30">
              <w:rPr>
                <w:rFonts w:hint="eastAsia"/>
                <w:snapToGrid w:val="0"/>
                <w:color w:val="000000"/>
                <w:spacing w:val="-3"/>
                <w:kern w:val="0"/>
                <w:sz w:val="21"/>
              </w:rPr>
              <w:t>5</w:t>
            </w:r>
            <w:r w:rsidRPr="00415C30">
              <w:rPr>
                <w:snapToGrid w:val="0"/>
                <w:color w:val="000000"/>
                <w:spacing w:val="-3"/>
                <w:kern w:val="0"/>
                <w:sz w:val="21"/>
              </w:rPr>
              <w:t>m</w:t>
            </w:r>
            <w:r w:rsidRPr="00415C30">
              <w:rPr>
                <w:rFonts w:hint="eastAsia"/>
                <w:snapToGrid w:val="0"/>
                <w:color w:val="000000"/>
                <w:spacing w:val="-3"/>
                <w:kern w:val="0"/>
                <w:sz w:val="21"/>
              </w:rPr>
              <w:t>。</w:t>
            </w:r>
          </w:p>
        </w:tc>
        <w:tc>
          <w:tcPr>
            <w:tcW w:w="381" w:type="pct"/>
            <w:vAlign w:val="center"/>
          </w:tcPr>
          <w:p w14:paraId="6C2760F8" w14:textId="77777777"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07C66246" w14:textId="77777777" w:rsidTr="00D56FE3">
        <w:trPr>
          <w:trHeight w:val="284"/>
          <w:jc w:val="center"/>
        </w:trPr>
        <w:tc>
          <w:tcPr>
            <w:tcW w:w="374" w:type="pct"/>
            <w:vAlign w:val="center"/>
          </w:tcPr>
          <w:p w14:paraId="0775441B" w14:textId="77777777" w:rsidR="00BE14EA" w:rsidRPr="00922558" w:rsidRDefault="00BE14EA" w:rsidP="00BE14EA">
            <w:pPr>
              <w:pStyle w:val="afff0"/>
              <w:widowControl w:val="0"/>
              <w:numPr>
                <w:ilvl w:val="0"/>
                <w:numId w:val="30"/>
              </w:numPr>
              <w:spacing w:line="240" w:lineRule="auto"/>
              <w:ind w:left="0" w:firstLineChars="0" w:firstLine="0"/>
              <w:jc w:val="center"/>
              <w:rPr>
                <w:sz w:val="21"/>
              </w:rPr>
            </w:pPr>
          </w:p>
        </w:tc>
        <w:tc>
          <w:tcPr>
            <w:tcW w:w="2215" w:type="pct"/>
            <w:vAlign w:val="center"/>
          </w:tcPr>
          <w:p w14:paraId="38C2803F" w14:textId="77777777" w:rsidR="00BE14EA" w:rsidRPr="00922558" w:rsidRDefault="00BE14EA" w:rsidP="00BE14EA">
            <w:pPr>
              <w:spacing w:line="240" w:lineRule="auto"/>
              <w:ind w:firstLineChars="0" w:firstLine="0"/>
              <w:rPr>
                <w:sz w:val="21"/>
              </w:rPr>
            </w:pPr>
            <w:r w:rsidRPr="00922558">
              <w:rPr>
                <w:sz w:val="21"/>
              </w:rPr>
              <w:t>配电室屋顶承重构件的耐火等级不应低于二级，其他部分不应低于三级。当配电室与其他场所毗邻时，门的耐火等级应按两者中的耐火等级高的确定。</w:t>
            </w:r>
          </w:p>
        </w:tc>
        <w:tc>
          <w:tcPr>
            <w:tcW w:w="917" w:type="pct"/>
            <w:vAlign w:val="center"/>
          </w:tcPr>
          <w:p w14:paraId="18BED2D2" w14:textId="77777777" w:rsidR="00BE14EA" w:rsidRPr="00922558" w:rsidRDefault="00BE14EA" w:rsidP="00BE14EA">
            <w:pPr>
              <w:spacing w:line="240" w:lineRule="auto"/>
              <w:ind w:firstLineChars="0" w:firstLine="0"/>
              <w:jc w:val="center"/>
              <w:rPr>
                <w:sz w:val="21"/>
              </w:rPr>
            </w:pPr>
            <w:r w:rsidRPr="00922558">
              <w:rPr>
                <w:sz w:val="21"/>
              </w:rPr>
              <w:t>GB50054-2011</w:t>
            </w:r>
          </w:p>
          <w:p w14:paraId="6BAA8546" w14:textId="77777777" w:rsidR="00BE14EA" w:rsidRPr="00922558" w:rsidRDefault="00BE14EA" w:rsidP="00BE14EA">
            <w:pPr>
              <w:spacing w:line="240" w:lineRule="auto"/>
              <w:ind w:firstLineChars="0" w:firstLine="0"/>
              <w:jc w:val="center"/>
              <w:rPr>
                <w:sz w:val="21"/>
              </w:rPr>
            </w:pPr>
            <w:r w:rsidRPr="00922558">
              <w:rPr>
                <w:sz w:val="21"/>
              </w:rPr>
              <w:t>4.3.1</w:t>
            </w:r>
          </w:p>
        </w:tc>
        <w:tc>
          <w:tcPr>
            <w:tcW w:w="1113" w:type="pct"/>
            <w:vAlign w:val="center"/>
          </w:tcPr>
          <w:p w14:paraId="07C7B71C" w14:textId="77777777" w:rsidR="00BE14EA" w:rsidRPr="00415C30" w:rsidRDefault="00BE14EA" w:rsidP="00BE14EA">
            <w:pPr>
              <w:widowControl w:val="0"/>
              <w:spacing w:line="240" w:lineRule="auto"/>
              <w:ind w:firstLineChars="0" w:firstLine="0"/>
              <w:rPr>
                <w:sz w:val="21"/>
              </w:rPr>
            </w:pPr>
            <w:r w:rsidRPr="00415C30">
              <w:rPr>
                <w:snapToGrid w:val="0"/>
                <w:color w:val="000000"/>
                <w:spacing w:val="-3"/>
                <w:kern w:val="0"/>
                <w:sz w:val="21"/>
              </w:rPr>
              <w:t>配电室及门窗耐火等级</w:t>
            </w:r>
            <w:r w:rsidRPr="00415C30">
              <w:rPr>
                <w:rFonts w:hint="eastAsia"/>
                <w:snapToGrid w:val="0"/>
                <w:color w:val="000000"/>
                <w:spacing w:val="-3"/>
                <w:kern w:val="0"/>
                <w:sz w:val="21"/>
              </w:rPr>
              <w:t>符合</w:t>
            </w:r>
            <w:r w:rsidRPr="00415C30">
              <w:rPr>
                <w:snapToGrid w:val="0"/>
                <w:color w:val="000000"/>
                <w:spacing w:val="-3"/>
                <w:kern w:val="0"/>
                <w:sz w:val="21"/>
              </w:rPr>
              <w:t>要求</w:t>
            </w:r>
            <w:r w:rsidRPr="00415C30">
              <w:rPr>
                <w:rFonts w:hint="eastAsia"/>
                <w:snapToGrid w:val="0"/>
                <w:color w:val="000000"/>
                <w:spacing w:val="-3"/>
                <w:kern w:val="0"/>
                <w:sz w:val="21"/>
              </w:rPr>
              <w:t>。</w:t>
            </w:r>
          </w:p>
        </w:tc>
        <w:tc>
          <w:tcPr>
            <w:tcW w:w="381" w:type="pct"/>
            <w:vAlign w:val="center"/>
          </w:tcPr>
          <w:p w14:paraId="13C85736" w14:textId="77777777"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2698824C" w14:textId="77777777" w:rsidTr="00D56FE3">
        <w:trPr>
          <w:trHeight w:val="284"/>
          <w:jc w:val="center"/>
        </w:trPr>
        <w:tc>
          <w:tcPr>
            <w:tcW w:w="374" w:type="pct"/>
            <w:vAlign w:val="center"/>
          </w:tcPr>
          <w:p w14:paraId="60B4DEFC" w14:textId="77777777" w:rsidR="00BE14EA" w:rsidRPr="00922558" w:rsidRDefault="00BE14EA" w:rsidP="00BE14EA">
            <w:pPr>
              <w:pStyle w:val="afff0"/>
              <w:widowControl w:val="0"/>
              <w:numPr>
                <w:ilvl w:val="0"/>
                <w:numId w:val="30"/>
              </w:numPr>
              <w:spacing w:line="240" w:lineRule="auto"/>
              <w:ind w:left="0" w:firstLineChars="0" w:firstLine="0"/>
              <w:jc w:val="center"/>
              <w:rPr>
                <w:sz w:val="21"/>
              </w:rPr>
            </w:pPr>
          </w:p>
        </w:tc>
        <w:tc>
          <w:tcPr>
            <w:tcW w:w="2215" w:type="pct"/>
            <w:vAlign w:val="center"/>
          </w:tcPr>
          <w:p w14:paraId="15DB554C" w14:textId="77777777" w:rsidR="00BE14EA" w:rsidRPr="00415C30" w:rsidRDefault="00BE14EA" w:rsidP="00BE14EA">
            <w:pPr>
              <w:spacing w:line="240" w:lineRule="auto"/>
              <w:ind w:firstLineChars="0" w:firstLine="0"/>
              <w:rPr>
                <w:sz w:val="21"/>
              </w:rPr>
            </w:pPr>
            <w:r w:rsidRPr="00415C30">
              <w:rPr>
                <w:rFonts w:hint="eastAsia"/>
                <w:sz w:val="21"/>
                <w:lang w:bidi="en-US"/>
              </w:rPr>
              <w:t>配电室长度大于</w:t>
            </w:r>
            <w:r w:rsidRPr="00415C30">
              <w:rPr>
                <w:rFonts w:hint="eastAsia"/>
                <w:sz w:val="21"/>
                <w:lang w:bidi="en-US"/>
              </w:rPr>
              <w:t>7m</w:t>
            </w:r>
            <w:r w:rsidRPr="00415C30">
              <w:rPr>
                <w:rFonts w:hint="eastAsia"/>
                <w:sz w:val="21"/>
                <w:lang w:bidi="en-US"/>
              </w:rPr>
              <w:t>时，应有</w:t>
            </w:r>
            <w:r w:rsidRPr="00415C30">
              <w:rPr>
                <w:rFonts w:hint="eastAsia"/>
                <w:sz w:val="21"/>
                <w:lang w:bidi="en-US"/>
              </w:rPr>
              <w:t>2</w:t>
            </w:r>
            <w:r w:rsidRPr="00415C30">
              <w:rPr>
                <w:rFonts w:hint="eastAsia"/>
                <w:sz w:val="21"/>
                <w:lang w:bidi="en-US"/>
              </w:rPr>
              <w:t>个出口，并宜布置在配电室的两端。</w:t>
            </w:r>
          </w:p>
        </w:tc>
        <w:tc>
          <w:tcPr>
            <w:tcW w:w="917" w:type="pct"/>
            <w:vAlign w:val="center"/>
          </w:tcPr>
          <w:p w14:paraId="1A63FFBB" w14:textId="77777777" w:rsidR="00BE14EA" w:rsidRPr="00415C30" w:rsidRDefault="00BE14EA" w:rsidP="00BE14EA">
            <w:pPr>
              <w:spacing w:line="240" w:lineRule="auto"/>
              <w:ind w:firstLineChars="0" w:firstLine="0"/>
              <w:jc w:val="center"/>
              <w:rPr>
                <w:sz w:val="21"/>
              </w:rPr>
            </w:pPr>
            <w:r w:rsidRPr="00415C30">
              <w:rPr>
                <w:sz w:val="21"/>
              </w:rPr>
              <w:t>GB50054-2011</w:t>
            </w:r>
          </w:p>
          <w:p w14:paraId="0956687A" w14:textId="77777777" w:rsidR="00BE14EA" w:rsidRPr="00415C30" w:rsidRDefault="00BE14EA" w:rsidP="00BE14EA">
            <w:pPr>
              <w:spacing w:line="240" w:lineRule="auto"/>
              <w:ind w:firstLineChars="0" w:firstLine="0"/>
              <w:jc w:val="center"/>
              <w:rPr>
                <w:sz w:val="21"/>
              </w:rPr>
            </w:pPr>
            <w:r w:rsidRPr="00415C30">
              <w:rPr>
                <w:sz w:val="21"/>
              </w:rPr>
              <w:t>4.3.</w:t>
            </w:r>
            <w:r w:rsidRPr="00415C30">
              <w:rPr>
                <w:rFonts w:hint="eastAsia"/>
                <w:sz w:val="21"/>
              </w:rPr>
              <w:t>2</w:t>
            </w:r>
          </w:p>
        </w:tc>
        <w:tc>
          <w:tcPr>
            <w:tcW w:w="1113" w:type="pct"/>
            <w:vAlign w:val="center"/>
          </w:tcPr>
          <w:p w14:paraId="52F2C4FE" w14:textId="77777777" w:rsidR="00BE14EA" w:rsidRPr="00922558" w:rsidRDefault="00BE14EA" w:rsidP="00BE14EA">
            <w:pPr>
              <w:widowControl w:val="0"/>
              <w:spacing w:line="240" w:lineRule="auto"/>
              <w:ind w:firstLineChars="0" w:firstLine="0"/>
              <w:rPr>
                <w:sz w:val="21"/>
              </w:rPr>
            </w:pPr>
            <w:r>
              <w:rPr>
                <w:rFonts w:hint="eastAsia"/>
                <w:sz w:val="21"/>
              </w:rPr>
              <w:t>符合要求。</w:t>
            </w:r>
          </w:p>
        </w:tc>
        <w:tc>
          <w:tcPr>
            <w:tcW w:w="381" w:type="pct"/>
            <w:vAlign w:val="center"/>
          </w:tcPr>
          <w:p w14:paraId="467C38B6" w14:textId="77777777"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4608370A" w14:textId="77777777" w:rsidTr="00D56FE3">
        <w:trPr>
          <w:trHeight w:val="284"/>
          <w:jc w:val="center"/>
        </w:trPr>
        <w:tc>
          <w:tcPr>
            <w:tcW w:w="374" w:type="pct"/>
            <w:vAlign w:val="center"/>
          </w:tcPr>
          <w:p w14:paraId="43CB71D4" w14:textId="77777777" w:rsidR="00BE14EA" w:rsidRPr="00922558" w:rsidRDefault="00BE14EA" w:rsidP="00BE14EA">
            <w:pPr>
              <w:pStyle w:val="afff0"/>
              <w:widowControl w:val="0"/>
              <w:numPr>
                <w:ilvl w:val="0"/>
                <w:numId w:val="30"/>
              </w:numPr>
              <w:spacing w:line="240" w:lineRule="auto"/>
              <w:ind w:left="0" w:firstLineChars="0" w:firstLine="0"/>
              <w:jc w:val="center"/>
              <w:rPr>
                <w:sz w:val="21"/>
              </w:rPr>
            </w:pPr>
          </w:p>
        </w:tc>
        <w:tc>
          <w:tcPr>
            <w:tcW w:w="2215" w:type="pct"/>
            <w:vAlign w:val="center"/>
          </w:tcPr>
          <w:p w14:paraId="6EDAB225" w14:textId="77777777" w:rsidR="00BE14EA" w:rsidRPr="00922558" w:rsidRDefault="00BE14EA" w:rsidP="00BE14EA">
            <w:pPr>
              <w:spacing w:line="240" w:lineRule="auto"/>
              <w:ind w:firstLineChars="0" w:firstLine="0"/>
              <w:rPr>
                <w:sz w:val="21"/>
              </w:rPr>
            </w:pPr>
            <w:r w:rsidRPr="00922558">
              <w:rPr>
                <w:sz w:val="21"/>
              </w:rPr>
              <w:t>配电室的门、窗关闭应密合；与室外相通的洞、通风孔应设防止鼠、蛇类等小动物进入的网罩。直接与室外露天相通的通风孔尚应采取防止雨、雪飘入的措施。</w:t>
            </w:r>
          </w:p>
        </w:tc>
        <w:tc>
          <w:tcPr>
            <w:tcW w:w="917" w:type="pct"/>
            <w:vAlign w:val="center"/>
          </w:tcPr>
          <w:p w14:paraId="56F1375E" w14:textId="77777777" w:rsidR="00BE14EA" w:rsidRPr="00922558" w:rsidRDefault="00BE14EA" w:rsidP="00BE14EA">
            <w:pPr>
              <w:spacing w:line="240" w:lineRule="auto"/>
              <w:ind w:firstLineChars="0" w:firstLine="0"/>
              <w:jc w:val="center"/>
              <w:rPr>
                <w:sz w:val="21"/>
              </w:rPr>
            </w:pPr>
            <w:r w:rsidRPr="00922558">
              <w:rPr>
                <w:sz w:val="21"/>
              </w:rPr>
              <w:t>GB50054-2011</w:t>
            </w:r>
          </w:p>
          <w:p w14:paraId="7EE5E9C9" w14:textId="77777777" w:rsidR="00BE14EA" w:rsidRPr="00922558" w:rsidRDefault="00BE14EA" w:rsidP="00BE14EA">
            <w:pPr>
              <w:spacing w:line="240" w:lineRule="auto"/>
              <w:ind w:firstLineChars="0" w:firstLine="0"/>
              <w:jc w:val="center"/>
              <w:rPr>
                <w:sz w:val="21"/>
              </w:rPr>
            </w:pPr>
            <w:r w:rsidRPr="00922558">
              <w:rPr>
                <w:sz w:val="21"/>
              </w:rPr>
              <w:t>4.3.7</w:t>
            </w:r>
          </w:p>
        </w:tc>
        <w:tc>
          <w:tcPr>
            <w:tcW w:w="1113" w:type="pct"/>
            <w:vAlign w:val="center"/>
          </w:tcPr>
          <w:p w14:paraId="5546BFA6" w14:textId="77777777" w:rsidR="00BE14EA" w:rsidRPr="00922558" w:rsidRDefault="00BE14EA" w:rsidP="00BE14EA">
            <w:pPr>
              <w:widowControl w:val="0"/>
              <w:spacing w:line="240" w:lineRule="auto"/>
              <w:ind w:firstLineChars="0" w:firstLine="0"/>
              <w:rPr>
                <w:sz w:val="21"/>
              </w:rPr>
            </w:pPr>
            <w:r>
              <w:rPr>
                <w:rFonts w:hint="eastAsia"/>
                <w:sz w:val="21"/>
              </w:rPr>
              <w:t>符合要求。</w:t>
            </w:r>
          </w:p>
        </w:tc>
        <w:tc>
          <w:tcPr>
            <w:tcW w:w="381" w:type="pct"/>
            <w:vAlign w:val="center"/>
          </w:tcPr>
          <w:p w14:paraId="1633386C" w14:textId="77777777"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2247E2E3" w14:textId="77777777" w:rsidTr="00D56FE3">
        <w:trPr>
          <w:trHeight w:val="284"/>
          <w:jc w:val="center"/>
        </w:trPr>
        <w:tc>
          <w:tcPr>
            <w:tcW w:w="374" w:type="pct"/>
            <w:vAlign w:val="center"/>
          </w:tcPr>
          <w:p w14:paraId="44345020" w14:textId="77777777" w:rsidR="00BE14EA" w:rsidRPr="00922558" w:rsidRDefault="00BE14EA" w:rsidP="00BE14EA">
            <w:pPr>
              <w:pStyle w:val="afff0"/>
              <w:widowControl w:val="0"/>
              <w:numPr>
                <w:ilvl w:val="0"/>
                <w:numId w:val="30"/>
              </w:numPr>
              <w:spacing w:line="240" w:lineRule="auto"/>
              <w:ind w:left="0" w:firstLineChars="0" w:firstLine="0"/>
              <w:jc w:val="center"/>
              <w:rPr>
                <w:sz w:val="21"/>
              </w:rPr>
            </w:pPr>
          </w:p>
        </w:tc>
        <w:tc>
          <w:tcPr>
            <w:tcW w:w="2215" w:type="pct"/>
            <w:vAlign w:val="center"/>
          </w:tcPr>
          <w:p w14:paraId="25F2BF22" w14:textId="77777777" w:rsidR="00BE14EA" w:rsidRPr="00922558" w:rsidRDefault="00BE14EA" w:rsidP="00BE14EA">
            <w:pPr>
              <w:spacing w:line="240" w:lineRule="auto"/>
              <w:ind w:firstLineChars="0" w:firstLine="0"/>
              <w:rPr>
                <w:sz w:val="21"/>
              </w:rPr>
            </w:pPr>
            <w:r w:rsidRPr="00922558">
              <w:rPr>
                <w:sz w:val="21"/>
              </w:rPr>
              <w:t>电缆的穿墙处保护管两端应采用难燃材料封堵。</w:t>
            </w:r>
          </w:p>
        </w:tc>
        <w:tc>
          <w:tcPr>
            <w:tcW w:w="917" w:type="pct"/>
            <w:vAlign w:val="center"/>
          </w:tcPr>
          <w:p w14:paraId="6C9B3738" w14:textId="77777777" w:rsidR="00BE14EA" w:rsidRPr="00922558" w:rsidRDefault="00BE14EA" w:rsidP="00BE14EA">
            <w:pPr>
              <w:spacing w:line="240" w:lineRule="auto"/>
              <w:ind w:firstLineChars="0" w:firstLine="0"/>
              <w:jc w:val="center"/>
              <w:rPr>
                <w:sz w:val="21"/>
              </w:rPr>
            </w:pPr>
            <w:r w:rsidRPr="00922558">
              <w:rPr>
                <w:sz w:val="21"/>
              </w:rPr>
              <w:t>GB50054-2011</w:t>
            </w:r>
          </w:p>
          <w:p w14:paraId="19A23E35" w14:textId="77777777" w:rsidR="00BE14EA" w:rsidRPr="00922558" w:rsidRDefault="00BE14EA" w:rsidP="00BE14EA">
            <w:pPr>
              <w:spacing w:line="240" w:lineRule="auto"/>
              <w:ind w:firstLineChars="0" w:firstLine="0"/>
              <w:jc w:val="center"/>
              <w:rPr>
                <w:sz w:val="21"/>
              </w:rPr>
            </w:pPr>
            <w:r w:rsidRPr="00922558">
              <w:rPr>
                <w:sz w:val="21"/>
              </w:rPr>
              <w:t>7.6.28</w:t>
            </w:r>
          </w:p>
        </w:tc>
        <w:tc>
          <w:tcPr>
            <w:tcW w:w="1113" w:type="pct"/>
            <w:vAlign w:val="center"/>
          </w:tcPr>
          <w:p w14:paraId="0039293C"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现场检查，符合要求。</w:t>
            </w:r>
          </w:p>
        </w:tc>
        <w:tc>
          <w:tcPr>
            <w:tcW w:w="381" w:type="pct"/>
            <w:vAlign w:val="center"/>
          </w:tcPr>
          <w:p w14:paraId="2BEF9C32" w14:textId="77777777"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43145E35" w14:textId="77777777" w:rsidTr="00D56FE3">
        <w:trPr>
          <w:trHeight w:val="284"/>
          <w:jc w:val="center"/>
        </w:trPr>
        <w:tc>
          <w:tcPr>
            <w:tcW w:w="374" w:type="pct"/>
            <w:vAlign w:val="center"/>
          </w:tcPr>
          <w:p w14:paraId="3AD7F396" w14:textId="77777777" w:rsidR="00BE14EA" w:rsidRPr="00922558" w:rsidRDefault="00BE14EA" w:rsidP="00BE14EA">
            <w:pPr>
              <w:pStyle w:val="afff0"/>
              <w:widowControl w:val="0"/>
              <w:numPr>
                <w:ilvl w:val="0"/>
                <w:numId w:val="30"/>
              </w:numPr>
              <w:spacing w:line="240" w:lineRule="auto"/>
              <w:ind w:left="0" w:firstLineChars="0" w:firstLine="0"/>
              <w:jc w:val="center"/>
              <w:rPr>
                <w:sz w:val="21"/>
              </w:rPr>
            </w:pPr>
          </w:p>
        </w:tc>
        <w:tc>
          <w:tcPr>
            <w:tcW w:w="2215" w:type="pct"/>
            <w:vAlign w:val="center"/>
          </w:tcPr>
          <w:p w14:paraId="09A88229" w14:textId="77777777" w:rsidR="00BE14EA" w:rsidRPr="00922558" w:rsidRDefault="00BE14EA" w:rsidP="00BE14EA">
            <w:pPr>
              <w:spacing w:line="240" w:lineRule="auto"/>
              <w:ind w:firstLineChars="0" w:firstLine="0"/>
              <w:rPr>
                <w:sz w:val="21"/>
              </w:rPr>
            </w:pPr>
            <w:r w:rsidRPr="00922558">
              <w:rPr>
                <w:sz w:val="21"/>
              </w:rPr>
              <w:t>电缆沟盖板宜采用钢筋混凝土盖板或钢盖板。</w:t>
            </w:r>
          </w:p>
        </w:tc>
        <w:tc>
          <w:tcPr>
            <w:tcW w:w="917" w:type="pct"/>
            <w:vAlign w:val="center"/>
          </w:tcPr>
          <w:p w14:paraId="20960902" w14:textId="77777777" w:rsidR="00BE14EA" w:rsidRPr="00922558" w:rsidRDefault="00BE14EA" w:rsidP="00BE14EA">
            <w:pPr>
              <w:spacing w:line="240" w:lineRule="auto"/>
              <w:ind w:firstLineChars="0" w:firstLine="0"/>
              <w:jc w:val="center"/>
              <w:rPr>
                <w:sz w:val="21"/>
              </w:rPr>
            </w:pPr>
            <w:r w:rsidRPr="00922558">
              <w:rPr>
                <w:sz w:val="21"/>
              </w:rPr>
              <w:t>GB50054-2011</w:t>
            </w:r>
          </w:p>
          <w:p w14:paraId="36E4485A" w14:textId="77777777" w:rsidR="00BE14EA" w:rsidRPr="00922558" w:rsidRDefault="00BE14EA" w:rsidP="00BE14EA">
            <w:pPr>
              <w:spacing w:line="240" w:lineRule="auto"/>
              <w:ind w:firstLineChars="0" w:firstLine="0"/>
              <w:jc w:val="center"/>
              <w:rPr>
                <w:sz w:val="21"/>
              </w:rPr>
            </w:pPr>
            <w:r w:rsidRPr="00922558">
              <w:rPr>
                <w:sz w:val="21"/>
              </w:rPr>
              <w:t>7.6.30</w:t>
            </w:r>
          </w:p>
        </w:tc>
        <w:tc>
          <w:tcPr>
            <w:tcW w:w="1113" w:type="pct"/>
            <w:vAlign w:val="center"/>
          </w:tcPr>
          <w:p w14:paraId="6EB86821" w14:textId="77777777" w:rsidR="00BE14EA" w:rsidRPr="00415C30" w:rsidRDefault="00BE14EA" w:rsidP="00BE14EA">
            <w:pPr>
              <w:widowControl w:val="0"/>
              <w:spacing w:line="240" w:lineRule="auto"/>
              <w:ind w:firstLineChars="0" w:firstLine="0"/>
              <w:rPr>
                <w:sz w:val="21"/>
              </w:rPr>
            </w:pPr>
            <w:r w:rsidRPr="00415C30">
              <w:rPr>
                <w:snapToGrid w:val="0"/>
                <w:color w:val="000000"/>
                <w:spacing w:val="-3"/>
                <w:kern w:val="0"/>
                <w:sz w:val="21"/>
              </w:rPr>
              <w:t>电缆沟设水泥盖板</w:t>
            </w:r>
            <w:r w:rsidRPr="00415C30">
              <w:rPr>
                <w:rFonts w:hint="eastAsia"/>
                <w:snapToGrid w:val="0"/>
                <w:color w:val="000000"/>
                <w:spacing w:val="-3"/>
                <w:kern w:val="0"/>
                <w:sz w:val="21"/>
              </w:rPr>
              <w:t>。</w:t>
            </w:r>
          </w:p>
        </w:tc>
        <w:tc>
          <w:tcPr>
            <w:tcW w:w="381" w:type="pct"/>
            <w:vAlign w:val="center"/>
          </w:tcPr>
          <w:p w14:paraId="337FA61C" w14:textId="77777777"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0E8D6FE6" w14:textId="77777777" w:rsidTr="00D56FE3">
        <w:trPr>
          <w:trHeight w:val="284"/>
          <w:jc w:val="center"/>
        </w:trPr>
        <w:tc>
          <w:tcPr>
            <w:tcW w:w="374" w:type="pct"/>
            <w:vAlign w:val="center"/>
          </w:tcPr>
          <w:p w14:paraId="7F6EEF84" w14:textId="77777777" w:rsidR="00BE14EA" w:rsidRPr="00922558" w:rsidRDefault="00BE14EA" w:rsidP="00BE14EA">
            <w:pPr>
              <w:pStyle w:val="afff0"/>
              <w:widowControl w:val="0"/>
              <w:numPr>
                <w:ilvl w:val="0"/>
                <w:numId w:val="30"/>
              </w:numPr>
              <w:spacing w:line="240" w:lineRule="auto"/>
              <w:ind w:left="0" w:firstLineChars="0" w:firstLine="0"/>
              <w:jc w:val="center"/>
              <w:rPr>
                <w:sz w:val="21"/>
              </w:rPr>
            </w:pPr>
          </w:p>
        </w:tc>
        <w:tc>
          <w:tcPr>
            <w:tcW w:w="2215" w:type="pct"/>
            <w:vAlign w:val="center"/>
          </w:tcPr>
          <w:p w14:paraId="5DE79A1B" w14:textId="77777777" w:rsidR="00BE14EA" w:rsidRPr="00922558" w:rsidRDefault="00BE14EA" w:rsidP="00BE14EA">
            <w:pPr>
              <w:spacing w:line="240" w:lineRule="auto"/>
              <w:ind w:firstLineChars="0" w:firstLine="0"/>
              <w:rPr>
                <w:sz w:val="21"/>
              </w:rPr>
            </w:pPr>
            <w:r w:rsidRPr="00922558">
              <w:rPr>
                <w:sz w:val="21"/>
              </w:rPr>
              <w:t>电力系统、装置或设备的下列部分应接地：</w:t>
            </w:r>
          </w:p>
          <w:p w14:paraId="190FE117" w14:textId="77777777" w:rsidR="00BE14EA" w:rsidRPr="00922558" w:rsidRDefault="00BE14EA" w:rsidP="00BE14EA">
            <w:pPr>
              <w:spacing w:line="240" w:lineRule="auto"/>
              <w:ind w:firstLineChars="0" w:firstLine="0"/>
              <w:rPr>
                <w:sz w:val="21"/>
              </w:rPr>
            </w:pPr>
            <w:r w:rsidRPr="00922558">
              <w:rPr>
                <w:sz w:val="21"/>
              </w:rPr>
              <w:t>电机、变压器和高压电器等的底座和外壳；配电、控制和保护用的屏（柜、箱）等的金属框架；电力电缆接线盒、终端盒的外壳，电力电缆的金属护套或屏蔽层，穿线的钢管和电缆桥架等。</w:t>
            </w:r>
          </w:p>
        </w:tc>
        <w:tc>
          <w:tcPr>
            <w:tcW w:w="917" w:type="pct"/>
            <w:vAlign w:val="center"/>
          </w:tcPr>
          <w:p w14:paraId="113AFCAF" w14:textId="77777777" w:rsidR="00BE14EA" w:rsidRPr="00922558" w:rsidRDefault="00BE14EA" w:rsidP="00BE14EA">
            <w:pPr>
              <w:spacing w:line="240" w:lineRule="auto"/>
              <w:ind w:firstLineChars="0" w:firstLine="0"/>
              <w:jc w:val="center"/>
              <w:rPr>
                <w:sz w:val="21"/>
              </w:rPr>
            </w:pPr>
            <w:r w:rsidRPr="00922558">
              <w:rPr>
                <w:sz w:val="21"/>
              </w:rPr>
              <w:t>GB/T50065-2011</w:t>
            </w:r>
          </w:p>
          <w:p w14:paraId="1EFC8A70" w14:textId="77777777" w:rsidR="00BE14EA" w:rsidRPr="00922558" w:rsidRDefault="00BE14EA" w:rsidP="00BE14EA">
            <w:pPr>
              <w:spacing w:line="240" w:lineRule="auto"/>
              <w:ind w:firstLineChars="0" w:firstLine="0"/>
              <w:jc w:val="center"/>
              <w:rPr>
                <w:sz w:val="21"/>
              </w:rPr>
            </w:pPr>
            <w:r w:rsidRPr="00922558">
              <w:rPr>
                <w:sz w:val="21"/>
              </w:rPr>
              <w:t>3.2.1</w:t>
            </w:r>
          </w:p>
        </w:tc>
        <w:tc>
          <w:tcPr>
            <w:tcW w:w="1113" w:type="pct"/>
            <w:vAlign w:val="center"/>
          </w:tcPr>
          <w:p w14:paraId="59579B64"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装置接地符合要求。</w:t>
            </w:r>
          </w:p>
        </w:tc>
        <w:tc>
          <w:tcPr>
            <w:tcW w:w="381" w:type="pct"/>
            <w:vAlign w:val="center"/>
          </w:tcPr>
          <w:p w14:paraId="10F127B8" w14:textId="77777777"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6A5BD176" w14:textId="77777777" w:rsidTr="00D56FE3">
        <w:trPr>
          <w:trHeight w:val="284"/>
          <w:jc w:val="center"/>
        </w:trPr>
        <w:tc>
          <w:tcPr>
            <w:tcW w:w="374" w:type="pct"/>
            <w:vAlign w:val="center"/>
          </w:tcPr>
          <w:p w14:paraId="630A8AEB" w14:textId="77777777" w:rsidR="00BE14EA" w:rsidRPr="00922558" w:rsidRDefault="00BE14EA" w:rsidP="00BE14EA">
            <w:pPr>
              <w:pStyle w:val="afff0"/>
              <w:widowControl w:val="0"/>
              <w:numPr>
                <w:ilvl w:val="0"/>
                <w:numId w:val="30"/>
              </w:numPr>
              <w:spacing w:line="240" w:lineRule="auto"/>
              <w:ind w:left="0" w:firstLineChars="0" w:firstLine="0"/>
              <w:jc w:val="center"/>
              <w:rPr>
                <w:sz w:val="21"/>
              </w:rPr>
            </w:pPr>
          </w:p>
        </w:tc>
        <w:tc>
          <w:tcPr>
            <w:tcW w:w="2215" w:type="pct"/>
            <w:vAlign w:val="center"/>
          </w:tcPr>
          <w:p w14:paraId="26803456" w14:textId="77777777" w:rsidR="00BE14EA" w:rsidRPr="00922558" w:rsidRDefault="00BE14EA" w:rsidP="00BE14EA">
            <w:pPr>
              <w:spacing w:line="240" w:lineRule="auto"/>
              <w:ind w:firstLineChars="0" w:firstLine="0"/>
              <w:rPr>
                <w:sz w:val="21"/>
              </w:rPr>
            </w:pPr>
            <w:r w:rsidRPr="00922558">
              <w:rPr>
                <w:sz w:val="21"/>
              </w:rPr>
              <w:t>总变（配）电所，变（配）电间的室内地坪应比室外地坪高</w:t>
            </w:r>
            <w:r w:rsidRPr="00922558">
              <w:rPr>
                <w:sz w:val="21"/>
              </w:rPr>
              <w:t>0.6m</w:t>
            </w:r>
            <w:r w:rsidRPr="00922558">
              <w:rPr>
                <w:sz w:val="21"/>
              </w:rPr>
              <w:t>。</w:t>
            </w:r>
          </w:p>
        </w:tc>
        <w:tc>
          <w:tcPr>
            <w:tcW w:w="917" w:type="pct"/>
            <w:vAlign w:val="center"/>
          </w:tcPr>
          <w:p w14:paraId="1F648E5A" w14:textId="77777777" w:rsidR="00BE14EA" w:rsidRPr="00922558" w:rsidRDefault="00BE14EA" w:rsidP="00BE14EA">
            <w:pPr>
              <w:spacing w:line="240" w:lineRule="auto"/>
              <w:ind w:firstLineChars="0" w:firstLine="0"/>
              <w:jc w:val="center"/>
              <w:rPr>
                <w:sz w:val="21"/>
              </w:rPr>
            </w:pPr>
            <w:r w:rsidRPr="00922558">
              <w:rPr>
                <w:sz w:val="21"/>
              </w:rPr>
              <w:t>GB50183-2004</w:t>
            </w:r>
          </w:p>
          <w:p w14:paraId="6FB5D4A1" w14:textId="77777777" w:rsidR="00BE14EA" w:rsidRPr="00922558" w:rsidRDefault="00BE14EA" w:rsidP="00BE14EA">
            <w:pPr>
              <w:spacing w:line="240" w:lineRule="auto"/>
              <w:ind w:firstLineChars="0" w:firstLine="0"/>
              <w:jc w:val="center"/>
              <w:rPr>
                <w:sz w:val="21"/>
              </w:rPr>
            </w:pPr>
            <w:r w:rsidRPr="00922558">
              <w:rPr>
                <w:sz w:val="21"/>
              </w:rPr>
              <w:t>6.1.13</w:t>
            </w:r>
          </w:p>
        </w:tc>
        <w:tc>
          <w:tcPr>
            <w:tcW w:w="1113" w:type="pct"/>
            <w:vAlign w:val="center"/>
          </w:tcPr>
          <w:p w14:paraId="2DAB1EB3"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符合要求。</w:t>
            </w:r>
          </w:p>
        </w:tc>
        <w:tc>
          <w:tcPr>
            <w:tcW w:w="381" w:type="pct"/>
            <w:vAlign w:val="center"/>
          </w:tcPr>
          <w:p w14:paraId="18C57665" w14:textId="77777777"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7D8056DD" w14:textId="77777777" w:rsidTr="00D56FE3">
        <w:trPr>
          <w:trHeight w:val="284"/>
          <w:jc w:val="center"/>
        </w:trPr>
        <w:tc>
          <w:tcPr>
            <w:tcW w:w="374" w:type="pct"/>
            <w:vAlign w:val="center"/>
          </w:tcPr>
          <w:p w14:paraId="5F7F94BA" w14:textId="77777777" w:rsidR="00BE14EA" w:rsidRPr="00922558" w:rsidRDefault="00BE14EA" w:rsidP="00BE14EA">
            <w:pPr>
              <w:pStyle w:val="afff0"/>
              <w:widowControl w:val="0"/>
              <w:numPr>
                <w:ilvl w:val="0"/>
                <w:numId w:val="30"/>
              </w:numPr>
              <w:spacing w:line="240" w:lineRule="auto"/>
              <w:ind w:left="0" w:firstLineChars="0" w:firstLine="0"/>
              <w:jc w:val="center"/>
              <w:rPr>
                <w:sz w:val="21"/>
              </w:rPr>
            </w:pPr>
          </w:p>
        </w:tc>
        <w:tc>
          <w:tcPr>
            <w:tcW w:w="2215" w:type="pct"/>
            <w:vAlign w:val="center"/>
          </w:tcPr>
          <w:p w14:paraId="3C797CE3" w14:textId="77777777" w:rsidR="00BE14EA" w:rsidRPr="00922558" w:rsidRDefault="00BE14EA" w:rsidP="00BE14EA">
            <w:pPr>
              <w:spacing w:line="240" w:lineRule="auto"/>
              <w:ind w:firstLineChars="0" w:firstLine="0"/>
              <w:rPr>
                <w:sz w:val="21"/>
              </w:rPr>
            </w:pPr>
            <w:r w:rsidRPr="00922558">
              <w:rPr>
                <w:kern w:val="0"/>
                <w:sz w:val="21"/>
              </w:rPr>
              <w:t>站场内的电缆沟，应有防止可燃气体积聚及防止含可燃液体的污水进入沟内的措施。电缆沟通入变（配）电室、控制室的墙洞处，应填实、密封。</w:t>
            </w:r>
          </w:p>
        </w:tc>
        <w:tc>
          <w:tcPr>
            <w:tcW w:w="917" w:type="pct"/>
            <w:vAlign w:val="center"/>
          </w:tcPr>
          <w:p w14:paraId="1BB8D7B9" w14:textId="77777777" w:rsidR="00BE14EA" w:rsidRPr="00922558" w:rsidRDefault="00BE14EA" w:rsidP="00BE14EA">
            <w:pPr>
              <w:widowControl w:val="0"/>
              <w:spacing w:line="240" w:lineRule="auto"/>
              <w:ind w:firstLineChars="0" w:firstLine="0"/>
              <w:jc w:val="center"/>
              <w:rPr>
                <w:sz w:val="21"/>
              </w:rPr>
            </w:pPr>
            <w:r w:rsidRPr="00922558">
              <w:rPr>
                <w:sz w:val="21"/>
              </w:rPr>
              <w:t>GB 50183-2004</w:t>
            </w:r>
            <w:smartTag w:uri="urn:schemas-microsoft-com:office:smarttags" w:element="chsdate">
              <w:smartTagPr>
                <w:attr w:name="Year" w:val="1899"/>
                <w:attr w:name="Month" w:val="12"/>
                <w:attr w:name="Day" w:val="30"/>
                <w:attr w:name="IsLunarDate" w:val="False"/>
                <w:attr w:name="IsROCDate" w:val="False"/>
              </w:smartTagPr>
            </w:smartTag>
          </w:p>
          <w:p w14:paraId="1D38A415" w14:textId="77777777" w:rsidR="00BE14EA" w:rsidRPr="00922558" w:rsidRDefault="00BE14EA" w:rsidP="00BE14EA">
            <w:pPr>
              <w:spacing w:line="240" w:lineRule="auto"/>
              <w:ind w:firstLineChars="0" w:firstLine="0"/>
              <w:jc w:val="center"/>
              <w:rPr>
                <w:sz w:val="21"/>
              </w:rPr>
            </w:pPr>
            <w:r w:rsidRPr="00922558">
              <w:rPr>
                <w:sz w:val="21"/>
              </w:rPr>
              <w:t>6.1.14</w:t>
            </w:r>
          </w:p>
        </w:tc>
        <w:tc>
          <w:tcPr>
            <w:tcW w:w="1113" w:type="pct"/>
            <w:vAlign w:val="center"/>
          </w:tcPr>
          <w:p w14:paraId="20FB853C" w14:textId="77777777" w:rsidR="00BE14EA" w:rsidRPr="00415C30" w:rsidRDefault="00BE14EA" w:rsidP="00BE14EA">
            <w:pPr>
              <w:widowControl w:val="0"/>
              <w:spacing w:line="240" w:lineRule="auto"/>
              <w:ind w:firstLineChars="0" w:firstLine="0"/>
              <w:rPr>
                <w:sz w:val="21"/>
              </w:rPr>
            </w:pPr>
            <w:r>
              <w:rPr>
                <w:rFonts w:hint="eastAsia"/>
                <w:sz w:val="21"/>
              </w:rPr>
              <w:t>电缆沟符合要求。</w:t>
            </w:r>
          </w:p>
        </w:tc>
        <w:tc>
          <w:tcPr>
            <w:tcW w:w="381" w:type="pct"/>
            <w:vAlign w:val="center"/>
          </w:tcPr>
          <w:p w14:paraId="6C330CD6" w14:textId="77777777"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7705D713" w14:textId="77777777" w:rsidTr="00D56FE3">
        <w:trPr>
          <w:trHeight w:val="284"/>
          <w:jc w:val="center"/>
        </w:trPr>
        <w:tc>
          <w:tcPr>
            <w:tcW w:w="374" w:type="pct"/>
            <w:vAlign w:val="center"/>
          </w:tcPr>
          <w:p w14:paraId="3F91567E" w14:textId="77777777" w:rsidR="00BE14EA" w:rsidRPr="00922558" w:rsidRDefault="00BE14EA" w:rsidP="00BE14EA">
            <w:pPr>
              <w:pStyle w:val="afff0"/>
              <w:widowControl w:val="0"/>
              <w:numPr>
                <w:ilvl w:val="0"/>
                <w:numId w:val="30"/>
              </w:numPr>
              <w:spacing w:line="240" w:lineRule="auto"/>
              <w:ind w:left="0" w:firstLineChars="0" w:firstLine="0"/>
              <w:jc w:val="center"/>
              <w:rPr>
                <w:sz w:val="21"/>
              </w:rPr>
            </w:pPr>
          </w:p>
        </w:tc>
        <w:tc>
          <w:tcPr>
            <w:tcW w:w="2215" w:type="pct"/>
            <w:vAlign w:val="center"/>
          </w:tcPr>
          <w:p w14:paraId="45B00381" w14:textId="77777777" w:rsidR="00BE14EA" w:rsidRPr="00922558" w:rsidRDefault="00BE14EA" w:rsidP="00BE14EA">
            <w:pPr>
              <w:spacing w:line="240" w:lineRule="auto"/>
              <w:ind w:firstLineChars="0" w:firstLine="0"/>
              <w:rPr>
                <w:kern w:val="0"/>
                <w:sz w:val="21"/>
              </w:rPr>
            </w:pPr>
            <w:r w:rsidRPr="00922558">
              <w:rPr>
                <w:sz w:val="21"/>
              </w:rPr>
              <w:t>高、低压配电室、变压器室、电容器室、控制室内，不应有与其无关的管道和线路通过。</w:t>
            </w:r>
          </w:p>
        </w:tc>
        <w:tc>
          <w:tcPr>
            <w:tcW w:w="917" w:type="pct"/>
            <w:vAlign w:val="center"/>
          </w:tcPr>
          <w:p w14:paraId="0C833CA4" w14:textId="77777777" w:rsidR="00BE14EA" w:rsidRPr="00922558" w:rsidRDefault="00BE14EA" w:rsidP="00BE14EA">
            <w:pPr>
              <w:spacing w:line="240" w:lineRule="auto"/>
              <w:ind w:firstLineChars="0" w:firstLine="0"/>
              <w:jc w:val="center"/>
              <w:rPr>
                <w:sz w:val="21"/>
              </w:rPr>
            </w:pPr>
            <w:r w:rsidRPr="00922558">
              <w:rPr>
                <w:sz w:val="21"/>
              </w:rPr>
              <w:t>GB50053-2013</w:t>
            </w:r>
          </w:p>
          <w:p w14:paraId="21BA0BB7" w14:textId="77777777" w:rsidR="00BE14EA" w:rsidRPr="00922558" w:rsidRDefault="00BE14EA" w:rsidP="00BE14EA">
            <w:pPr>
              <w:widowControl w:val="0"/>
              <w:spacing w:line="240" w:lineRule="auto"/>
              <w:ind w:firstLineChars="0" w:firstLine="0"/>
              <w:jc w:val="center"/>
              <w:rPr>
                <w:sz w:val="21"/>
              </w:rPr>
            </w:pPr>
            <w:r w:rsidRPr="00922558">
              <w:rPr>
                <w:sz w:val="21"/>
              </w:rPr>
              <w:t>6.4.1</w:t>
            </w:r>
          </w:p>
        </w:tc>
        <w:tc>
          <w:tcPr>
            <w:tcW w:w="1113" w:type="pct"/>
            <w:vAlign w:val="center"/>
          </w:tcPr>
          <w:p w14:paraId="79601E6E"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均无无关管道和线路通过。</w:t>
            </w:r>
          </w:p>
        </w:tc>
        <w:tc>
          <w:tcPr>
            <w:tcW w:w="381" w:type="pct"/>
            <w:vAlign w:val="center"/>
          </w:tcPr>
          <w:p w14:paraId="777C4F94" w14:textId="77777777"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37D6A371" w14:textId="77777777" w:rsidTr="00D56FE3">
        <w:trPr>
          <w:trHeight w:val="284"/>
          <w:jc w:val="center"/>
        </w:trPr>
        <w:tc>
          <w:tcPr>
            <w:tcW w:w="374" w:type="pct"/>
            <w:vAlign w:val="center"/>
          </w:tcPr>
          <w:p w14:paraId="3618ECEA" w14:textId="77777777" w:rsidR="00BE14EA" w:rsidRPr="00922558" w:rsidRDefault="00BE14EA" w:rsidP="00BE14EA">
            <w:pPr>
              <w:pStyle w:val="afff0"/>
              <w:widowControl w:val="0"/>
              <w:numPr>
                <w:ilvl w:val="0"/>
                <w:numId w:val="30"/>
              </w:numPr>
              <w:spacing w:line="240" w:lineRule="auto"/>
              <w:ind w:left="0" w:firstLineChars="0" w:firstLine="0"/>
              <w:jc w:val="center"/>
              <w:rPr>
                <w:sz w:val="21"/>
              </w:rPr>
            </w:pPr>
          </w:p>
        </w:tc>
        <w:tc>
          <w:tcPr>
            <w:tcW w:w="2215" w:type="pct"/>
            <w:vAlign w:val="center"/>
          </w:tcPr>
          <w:p w14:paraId="75458DF8" w14:textId="77777777" w:rsidR="00BE14EA" w:rsidRPr="00922558" w:rsidRDefault="00BE14EA" w:rsidP="00BE14EA">
            <w:pPr>
              <w:spacing w:line="240" w:lineRule="auto"/>
              <w:ind w:firstLineChars="0" w:firstLine="0"/>
              <w:rPr>
                <w:sz w:val="21"/>
              </w:rPr>
            </w:pPr>
            <w:r w:rsidRPr="00922558">
              <w:rPr>
                <w:sz w:val="21"/>
              </w:rPr>
              <w:t>在变压器、配电装置和裸导体正上方不应布置灯具。当在变压器和配电室内裸导体上方布置灯具时，灯具与裸导体的水平净距不应小于</w:t>
            </w:r>
            <w:r w:rsidRPr="00922558">
              <w:rPr>
                <w:sz w:val="21"/>
              </w:rPr>
              <w:t>1.0m</w:t>
            </w:r>
            <w:r w:rsidRPr="00922558">
              <w:rPr>
                <w:sz w:val="21"/>
              </w:rPr>
              <w:t>，灯具不得采用吊链和软线吊装。</w:t>
            </w:r>
          </w:p>
        </w:tc>
        <w:tc>
          <w:tcPr>
            <w:tcW w:w="917" w:type="pct"/>
            <w:vAlign w:val="center"/>
          </w:tcPr>
          <w:p w14:paraId="08644F72" w14:textId="77777777" w:rsidR="00BE14EA" w:rsidRPr="00922558" w:rsidRDefault="00BE14EA" w:rsidP="00BE14EA">
            <w:pPr>
              <w:spacing w:line="240" w:lineRule="auto"/>
              <w:ind w:firstLineChars="0" w:firstLine="0"/>
              <w:jc w:val="center"/>
              <w:rPr>
                <w:sz w:val="21"/>
              </w:rPr>
            </w:pPr>
            <w:r w:rsidRPr="00922558">
              <w:rPr>
                <w:sz w:val="21"/>
              </w:rPr>
              <w:t>GB50053-2013</w:t>
            </w:r>
          </w:p>
          <w:p w14:paraId="0B486EB5" w14:textId="77777777" w:rsidR="00BE14EA" w:rsidRPr="00922558" w:rsidRDefault="00BE14EA" w:rsidP="00BE14EA">
            <w:pPr>
              <w:spacing w:line="240" w:lineRule="auto"/>
              <w:ind w:firstLineChars="0" w:firstLine="0"/>
              <w:jc w:val="center"/>
              <w:rPr>
                <w:sz w:val="21"/>
              </w:rPr>
            </w:pPr>
            <w:r w:rsidRPr="00922558">
              <w:rPr>
                <w:sz w:val="21"/>
              </w:rPr>
              <w:t>6.4.3</w:t>
            </w:r>
          </w:p>
        </w:tc>
        <w:tc>
          <w:tcPr>
            <w:tcW w:w="1113" w:type="pct"/>
            <w:vAlign w:val="center"/>
          </w:tcPr>
          <w:p w14:paraId="74CBC242"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正上方未布置灯具。</w:t>
            </w:r>
          </w:p>
        </w:tc>
        <w:tc>
          <w:tcPr>
            <w:tcW w:w="381" w:type="pct"/>
            <w:vAlign w:val="center"/>
          </w:tcPr>
          <w:p w14:paraId="47E85A22" w14:textId="77777777"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2E1A0332" w14:textId="77777777" w:rsidTr="00D56FE3">
        <w:trPr>
          <w:trHeight w:val="284"/>
          <w:jc w:val="center"/>
        </w:trPr>
        <w:tc>
          <w:tcPr>
            <w:tcW w:w="374" w:type="pct"/>
            <w:vAlign w:val="center"/>
          </w:tcPr>
          <w:p w14:paraId="4048FEC4" w14:textId="77777777" w:rsidR="00BE14EA" w:rsidRPr="00922558" w:rsidRDefault="00BE14EA" w:rsidP="00BE14EA">
            <w:pPr>
              <w:pStyle w:val="afff0"/>
              <w:widowControl w:val="0"/>
              <w:numPr>
                <w:ilvl w:val="0"/>
                <w:numId w:val="30"/>
              </w:numPr>
              <w:spacing w:line="240" w:lineRule="auto"/>
              <w:ind w:left="0" w:firstLineChars="0" w:firstLine="0"/>
              <w:jc w:val="center"/>
              <w:rPr>
                <w:sz w:val="21"/>
              </w:rPr>
            </w:pPr>
          </w:p>
        </w:tc>
        <w:tc>
          <w:tcPr>
            <w:tcW w:w="2215" w:type="pct"/>
            <w:vAlign w:val="center"/>
          </w:tcPr>
          <w:p w14:paraId="4B628171" w14:textId="77777777" w:rsidR="00BE14EA" w:rsidRPr="00922558" w:rsidRDefault="00BE14EA" w:rsidP="00BE14EA">
            <w:pPr>
              <w:spacing w:line="240" w:lineRule="auto"/>
              <w:ind w:firstLineChars="0" w:firstLine="0"/>
              <w:rPr>
                <w:sz w:val="21"/>
              </w:rPr>
            </w:pPr>
            <w:r w:rsidRPr="00922558">
              <w:rPr>
                <w:color w:val="000000" w:themeColor="text1"/>
                <w:sz w:val="21"/>
              </w:rPr>
              <w:t>配电间应设应急照明，门应外开并能自动关闭，应设置挡鼠板。</w:t>
            </w:r>
          </w:p>
        </w:tc>
        <w:tc>
          <w:tcPr>
            <w:tcW w:w="917" w:type="pct"/>
            <w:vAlign w:val="center"/>
          </w:tcPr>
          <w:p w14:paraId="1D0C9688" w14:textId="77777777" w:rsidR="00BE14EA" w:rsidRPr="00922558" w:rsidRDefault="00BE14EA" w:rsidP="00BE14EA">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06F7A804" w14:textId="77777777" w:rsidR="00BE14EA" w:rsidRPr="00922558" w:rsidRDefault="00BE14EA" w:rsidP="00BE14EA">
            <w:pPr>
              <w:spacing w:line="240" w:lineRule="auto"/>
              <w:ind w:firstLineChars="0" w:firstLine="0"/>
              <w:jc w:val="center"/>
              <w:rPr>
                <w:sz w:val="21"/>
              </w:rPr>
            </w:pPr>
            <w:r w:rsidRPr="00922558">
              <w:rPr>
                <w:rFonts w:hint="eastAsia"/>
                <w:color w:val="000000" w:themeColor="text1"/>
                <w:sz w:val="21"/>
              </w:rPr>
              <w:t>10</w:t>
            </w:r>
            <w:r w:rsidRPr="00922558">
              <w:rPr>
                <w:color w:val="000000" w:themeColor="text1"/>
                <w:sz w:val="21"/>
              </w:rPr>
              <w:t>.2</w:t>
            </w:r>
          </w:p>
        </w:tc>
        <w:tc>
          <w:tcPr>
            <w:tcW w:w="1113" w:type="pct"/>
            <w:vAlign w:val="center"/>
          </w:tcPr>
          <w:p w14:paraId="65F5554D"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符合要求。</w:t>
            </w:r>
          </w:p>
        </w:tc>
        <w:tc>
          <w:tcPr>
            <w:tcW w:w="381" w:type="pct"/>
            <w:vAlign w:val="center"/>
          </w:tcPr>
          <w:p w14:paraId="0FD65F7D" w14:textId="77777777"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07E7EF33" w14:textId="77777777" w:rsidTr="00D56FE3">
        <w:trPr>
          <w:trHeight w:val="284"/>
          <w:jc w:val="center"/>
        </w:trPr>
        <w:tc>
          <w:tcPr>
            <w:tcW w:w="374" w:type="pct"/>
            <w:vAlign w:val="center"/>
          </w:tcPr>
          <w:p w14:paraId="36F96543" w14:textId="77777777" w:rsidR="00BE14EA" w:rsidRPr="00922558" w:rsidRDefault="00BE14EA" w:rsidP="00BE14EA">
            <w:pPr>
              <w:pStyle w:val="afff0"/>
              <w:widowControl w:val="0"/>
              <w:numPr>
                <w:ilvl w:val="0"/>
                <w:numId w:val="30"/>
              </w:numPr>
              <w:spacing w:line="240" w:lineRule="auto"/>
              <w:ind w:left="0" w:firstLineChars="0" w:firstLine="0"/>
              <w:jc w:val="center"/>
              <w:rPr>
                <w:sz w:val="21"/>
              </w:rPr>
            </w:pPr>
          </w:p>
        </w:tc>
        <w:tc>
          <w:tcPr>
            <w:tcW w:w="2215" w:type="pct"/>
            <w:vAlign w:val="center"/>
          </w:tcPr>
          <w:p w14:paraId="18AE9BDA" w14:textId="77777777" w:rsidR="00BE14EA" w:rsidRPr="00922558" w:rsidRDefault="00BE14EA" w:rsidP="00BE14EA">
            <w:pPr>
              <w:spacing w:line="240" w:lineRule="auto"/>
              <w:ind w:firstLineChars="0" w:firstLine="0"/>
              <w:rPr>
                <w:color w:val="000000" w:themeColor="text1"/>
                <w:sz w:val="21"/>
              </w:rPr>
            </w:pPr>
            <w:r w:rsidRPr="00922558">
              <w:rPr>
                <w:color w:val="000000" w:themeColor="text1"/>
                <w:sz w:val="21"/>
              </w:rPr>
              <w:t>电缆进出配电间进行有效封堵</w:t>
            </w:r>
            <w:r>
              <w:rPr>
                <w:rFonts w:hint="eastAsia"/>
                <w:color w:val="000000" w:themeColor="text1"/>
                <w:sz w:val="21"/>
              </w:rPr>
              <w:t>，</w:t>
            </w:r>
            <w:r w:rsidRPr="00922558">
              <w:rPr>
                <w:color w:val="000000" w:themeColor="text1"/>
                <w:sz w:val="21"/>
              </w:rPr>
              <w:t>电缆沟内无积水。</w:t>
            </w:r>
          </w:p>
        </w:tc>
        <w:tc>
          <w:tcPr>
            <w:tcW w:w="917" w:type="pct"/>
            <w:vAlign w:val="center"/>
          </w:tcPr>
          <w:p w14:paraId="7D9DABDF" w14:textId="77777777" w:rsidR="00BE14EA" w:rsidRPr="00922558" w:rsidRDefault="00BE14EA" w:rsidP="00BE14EA">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24D77443" w14:textId="77777777" w:rsidR="00BE14EA" w:rsidRPr="00922558" w:rsidRDefault="00BE14EA" w:rsidP="00BE14EA">
            <w:pPr>
              <w:spacing w:line="240" w:lineRule="auto"/>
              <w:ind w:firstLineChars="0" w:firstLine="0"/>
              <w:jc w:val="center"/>
              <w:rPr>
                <w:color w:val="000000" w:themeColor="text1"/>
                <w:sz w:val="21"/>
              </w:rPr>
            </w:pPr>
            <w:r w:rsidRPr="00922558">
              <w:rPr>
                <w:rFonts w:hint="eastAsia"/>
                <w:color w:val="000000" w:themeColor="text1"/>
                <w:sz w:val="21"/>
              </w:rPr>
              <w:t>10</w:t>
            </w:r>
            <w:r w:rsidRPr="00922558">
              <w:rPr>
                <w:color w:val="000000" w:themeColor="text1"/>
                <w:sz w:val="21"/>
              </w:rPr>
              <w:t>.3</w:t>
            </w:r>
          </w:p>
        </w:tc>
        <w:tc>
          <w:tcPr>
            <w:tcW w:w="1113" w:type="pct"/>
            <w:vAlign w:val="center"/>
          </w:tcPr>
          <w:p w14:paraId="7893F7B1"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电缆进出配电间封堵严密，电缆沟内无积水。</w:t>
            </w:r>
          </w:p>
        </w:tc>
        <w:tc>
          <w:tcPr>
            <w:tcW w:w="381" w:type="pct"/>
            <w:vAlign w:val="center"/>
          </w:tcPr>
          <w:p w14:paraId="5F923AD5" w14:textId="77777777"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72F74477" w14:textId="77777777" w:rsidTr="00D56FE3">
        <w:trPr>
          <w:trHeight w:val="284"/>
          <w:jc w:val="center"/>
        </w:trPr>
        <w:tc>
          <w:tcPr>
            <w:tcW w:w="374" w:type="pct"/>
            <w:vAlign w:val="center"/>
          </w:tcPr>
          <w:p w14:paraId="67D027A1" w14:textId="77777777" w:rsidR="00BE14EA" w:rsidRPr="00922558" w:rsidRDefault="00BE14EA" w:rsidP="00BE14EA">
            <w:pPr>
              <w:pStyle w:val="afff0"/>
              <w:widowControl w:val="0"/>
              <w:numPr>
                <w:ilvl w:val="0"/>
                <w:numId w:val="30"/>
              </w:numPr>
              <w:spacing w:line="240" w:lineRule="auto"/>
              <w:ind w:left="0" w:firstLineChars="0" w:firstLine="0"/>
              <w:jc w:val="center"/>
              <w:rPr>
                <w:sz w:val="21"/>
              </w:rPr>
            </w:pPr>
          </w:p>
        </w:tc>
        <w:tc>
          <w:tcPr>
            <w:tcW w:w="2215" w:type="pct"/>
            <w:vAlign w:val="center"/>
          </w:tcPr>
          <w:p w14:paraId="378D3CDB" w14:textId="77777777" w:rsidR="00BE14EA" w:rsidRPr="00922558" w:rsidRDefault="00BE14EA" w:rsidP="00BE14EA">
            <w:pPr>
              <w:spacing w:line="240" w:lineRule="auto"/>
              <w:ind w:firstLineChars="0" w:firstLine="0"/>
              <w:rPr>
                <w:color w:val="000000" w:themeColor="text1"/>
                <w:sz w:val="21"/>
              </w:rPr>
            </w:pPr>
            <w:r w:rsidRPr="00922558">
              <w:rPr>
                <w:color w:val="000000" w:themeColor="text1"/>
                <w:sz w:val="21"/>
              </w:rPr>
              <w:t>导体选择及线路敷设应符合安全规定</w:t>
            </w:r>
            <w:r>
              <w:rPr>
                <w:rFonts w:hint="eastAsia"/>
                <w:color w:val="000000" w:themeColor="text1"/>
                <w:sz w:val="21"/>
              </w:rPr>
              <w:t>，</w:t>
            </w:r>
            <w:r w:rsidRPr="00922558">
              <w:rPr>
                <w:color w:val="000000" w:themeColor="text1"/>
                <w:sz w:val="21"/>
              </w:rPr>
              <w:t>线路应无老化、破损和裸露现象。</w:t>
            </w:r>
          </w:p>
        </w:tc>
        <w:tc>
          <w:tcPr>
            <w:tcW w:w="917" w:type="pct"/>
            <w:vAlign w:val="center"/>
          </w:tcPr>
          <w:p w14:paraId="40647094" w14:textId="77777777" w:rsidR="00BE14EA" w:rsidRPr="00922558" w:rsidRDefault="00BE14EA" w:rsidP="00BE14EA">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683FC17E" w14:textId="77777777" w:rsidR="00BE14EA" w:rsidRPr="00922558" w:rsidRDefault="00BE14EA" w:rsidP="00BE14EA">
            <w:pPr>
              <w:spacing w:line="240" w:lineRule="auto"/>
              <w:ind w:firstLineChars="0" w:firstLine="0"/>
              <w:jc w:val="center"/>
              <w:rPr>
                <w:color w:val="000000" w:themeColor="text1"/>
                <w:sz w:val="21"/>
              </w:rPr>
            </w:pPr>
            <w:r w:rsidRPr="00922558">
              <w:rPr>
                <w:rFonts w:hint="eastAsia"/>
                <w:color w:val="000000" w:themeColor="text1"/>
                <w:sz w:val="21"/>
              </w:rPr>
              <w:t>10</w:t>
            </w:r>
            <w:r w:rsidRPr="00922558">
              <w:rPr>
                <w:color w:val="000000" w:themeColor="text1"/>
                <w:sz w:val="21"/>
              </w:rPr>
              <w:t>.</w:t>
            </w:r>
            <w:r w:rsidRPr="00922558">
              <w:rPr>
                <w:rFonts w:hint="eastAsia"/>
                <w:color w:val="000000" w:themeColor="text1"/>
                <w:sz w:val="21"/>
              </w:rPr>
              <w:t>4</w:t>
            </w:r>
          </w:p>
        </w:tc>
        <w:tc>
          <w:tcPr>
            <w:tcW w:w="1113" w:type="pct"/>
            <w:vAlign w:val="center"/>
          </w:tcPr>
          <w:p w14:paraId="70EEF5E8" w14:textId="77777777" w:rsidR="00BE14EA" w:rsidRPr="00922558"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线路无老化、破损等现象。</w:t>
            </w:r>
          </w:p>
        </w:tc>
        <w:tc>
          <w:tcPr>
            <w:tcW w:w="381" w:type="pct"/>
            <w:vAlign w:val="center"/>
          </w:tcPr>
          <w:p w14:paraId="1A5CBE25" w14:textId="77777777"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6E59F83A" w14:textId="77777777" w:rsidTr="00D56FE3">
        <w:trPr>
          <w:trHeight w:val="284"/>
          <w:jc w:val="center"/>
        </w:trPr>
        <w:tc>
          <w:tcPr>
            <w:tcW w:w="374" w:type="pct"/>
            <w:vAlign w:val="center"/>
          </w:tcPr>
          <w:p w14:paraId="130A7DD2" w14:textId="77777777" w:rsidR="00BE14EA" w:rsidRPr="00922558" w:rsidRDefault="00BE14EA" w:rsidP="00BE14EA">
            <w:pPr>
              <w:pStyle w:val="afff0"/>
              <w:widowControl w:val="0"/>
              <w:numPr>
                <w:ilvl w:val="0"/>
                <w:numId w:val="30"/>
              </w:numPr>
              <w:spacing w:line="240" w:lineRule="auto"/>
              <w:ind w:left="0" w:firstLineChars="0" w:firstLine="0"/>
              <w:jc w:val="center"/>
              <w:rPr>
                <w:sz w:val="21"/>
              </w:rPr>
            </w:pPr>
          </w:p>
        </w:tc>
        <w:tc>
          <w:tcPr>
            <w:tcW w:w="2215" w:type="pct"/>
            <w:vAlign w:val="center"/>
          </w:tcPr>
          <w:p w14:paraId="1489AD0B" w14:textId="77777777" w:rsidR="00BE14EA" w:rsidRPr="00922558" w:rsidRDefault="00BE14EA" w:rsidP="00BE14EA">
            <w:pPr>
              <w:spacing w:line="240" w:lineRule="auto"/>
              <w:ind w:firstLineChars="0" w:firstLine="0"/>
              <w:rPr>
                <w:color w:val="000000" w:themeColor="text1"/>
                <w:sz w:val="21"/>
              </w:rPr>
            </w:pPr>
            <w:r w:rsidRPr="00922558">
              <w:rPr>
                <w:color w:val="000000" w:themeColor="text1"/>
                <w:sz w:val="21"/>
              </w:rPr>
              <w:t>配电间应有安全标志</w:t>
            </w:r>
            <w:r w:rsidRPr="00922558">
              <w:rPr>
                <w:rFonts w:hint="eastAsia"/>
                <w:color w:val="000000" w:themeColor="text1"/>
                <w:sz w:val="21"/>
              </w:rPr>
              <w:t>，</w:t>
            </w:r>
            <w:r w:rsidRPr="00922558">
              <w:rPr>
                <w:color w:val="000000" w:themeColor="text1"/>
                <w:sz w:val="21"/>
              </w:rPr>
              <w:t>配电柜前后应铺绝缘胶皮。</w:t>
            </w:r>
          </w:p>
        </w:tc>
        <w:tc>
          <w:tcPr>
            <w:tcW w:w="917" w:type="pct"/>
            <w:vAlign w:val="center"/>
          </w:tcPr>
          <w:p w14:paraId="00C04AFA" w14:textId="77777777" w:rsidR="00BE14EA" w:rsidRPr="00922558" w:rsidRDefault="00BE14EA" w:rsidP="00BE14EA">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6C091356" w14:textId="77777777" w:rsidR="00BE14EA" w:rsidRPr="00922558" w:rsidRDefault="00BE14EA" w:rsidP="00BE14EA">
            <w:pPr>
              <w:spacing w:line="240" w:lineRule="auto"/>
              <w:ind w:firstLineChars="0" w:firstLine="0"/>
              <w:jc w:val="center"/>
              <w:rPr>
                <w:color w:val="000000" w:themeColor="text1"/>
                <w:sz w:val="21"/>
              </w:rPr>
            </w:pPr>
            <w:r w:rsidRPr="00922558">
              <w:rPr>
                <w:rFonts w:hint="eastAsia"/>
                <w:color w:val="000000" w:themeColor="text1"/>
                <w:sz w:val="21"/>
              </w:rPr>
              <w:t>10</w:t>
            </w:r>
            <w:r w:rsidRPr="00922558">
              <w:rPr>
                <w:color w:val="000000" w:themeColor="text1"/>
                <w:sz w:val="21"/>
              </w:rPr>
              <w:t>.</w:t>
            </w:r>
            <w:r w:rsidRPr="00922558">
              <w:rPr>
                <w:rFonts w:hint="eastAsia"/>
                <w:color w:val="000000" w:themeColor="text1"/>
                <w:sz w:val="21"/>
              </w:rPr>
              <w:t>5</w:t>
            </w:r>
          </w:p>
        </w:tc>
        <w:tc>
          <w:tcPr>
            <w:tcW w:w="1113" w:type="pct"/>
            <w:vAlign w:val="center"/>
          </w:tcPr>
          <w:p w14:paraId="3337C520" w14:textId="77777777" w:rsidR="00BE14EA" w:rsidRPr="00922558" w:rsidRDefault="00BE14EA" w:rsidP="00BE14EA">
            <w:pPr>
              <w:widowControl w:val="0"/>
              <w:spacing w:line="240" w:lineRule="auto"/>
              <w:ind w:firstLineChars="0" w:firstLine="0"/>
              <w:rPr>
                <w:sz w:val="21"/>
              </w:rPr>
            </w:pPr>
            <w:r>
              <w:rPr>
                <w:rFonts w:hint="eastAsia"/>
                <w:sz w:val="21"/>
              </w:rPr>
              <w:t>设置有安全标志、绝缘胶皮。</w:t>
            </w:r>
          </w:p>
        </w:tc>
        <w:tc>
          <w:tcPr>
            <w:tcW w:w="381" w:type="pct"/>
            <w:vAlign w:val="center"/>
          </w:tcPr>
          <w:p w14:paraId="7D923DCE" w14:textId="77777777"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3948A86F" w14:textId="77777777" w:rsidTr="00D56FE3">
        <w:trPr>
          <w:trHeight w:val="284"/>
          <w:jc w:val="center"/>
        </w:trPr>
        <w:tc>
          <w:tcPr>
            <w:tcW w:w="374" w:type="pct"/>
            <w:vAlign w:val="center"/>
          </w:tcPr>
          <w:p w14:paraId="0C94B499" w14:textId="77777777" w:rsidR="00BE14EA" w:rsidRPr="00922558" w:rsidRDefault="00BE14EA" w:rsidP="00BE14EA">
            <w:pPr>
              <w:pStyle w:val="afff0"/>
              <w:widowControl w:val="0"/>
              <w:numPr>
                <w:ilvl w:val="0"/>
                <w:numId w:val="30"/>
              </w:numPr>
              <w:spacing w:line="240" w:lineRule="auto"/>
              <w:ind w:left="0" w:firstLineChars="0" w:firstLine="0"/>
              <w:jc w:val="center"/>
              <w:rPr>
                <w:sz w:val="21"/>
              </w:rPr>
            </w:pPr>
          </w:p>
        </w:tc>
        <w:tc>
          <w:tcPr>
            <w:tcW w:w="2215" w:type="pct"/>
            <w:vAlign w:val="center"/>
          </w:tcPr>
          <w:p w14:paraId="3FE0F7DF" w14:textId="77777777" w:rsidR="00BE14EA" w:rsidRPr="00922558" w:rsidRDefault="00BE14EA" w:rsidP="00BE14EA">
            <w:pPr>
              <w:spacing w:line="240" w:lineRule="auto"/>
              <w:ind w:firstLineChars="0" w:firstLine="0"/>
              <w:rPr>
                <w:color w:val="000000" w:themeColor="text1"/>
                <w:sz w:val="21"/>
              </w:rPr>
            </w:pPr>
            <w:r w:rsidRPr="00922558">
              <w:rPr>
                <w:color w:val="000000" w:themeColor="text1"/>
                <w:sz w:val="21"/>
              </w:rPr>
              <w:t>配电闸刀应挂</w:t>
            </w:r>
            <w:r w:rsidRPr="00922558">
              <w:rPr>
                <w:color w:val="000000" w:themeColor="text1"/>
                <w:sz w:val="21"/>
              </w:rPr>
              <w:t>“</w:t>
            </w:r>
            <w:r w:rsidRPr="00922558">
              <w:rPr>
                <w:color w:val="000000" w:themeColor="text1"/>
                <w:sz w:val="21"/>
              </w:rPr>
              <w:t>运行</w:t>
            </w:r>
            <w:r w:rsidRPr="00922558">
              <w:rPr>
                <w:color w:val="000000" w:themeColor="text1"/>
                <w:sz w:val="21"/>
              </w:rPr>
              <w:t>”“</w:t>
            </w:r>
            <w:r w:rsidRPr="00922558">
              <w:rPr>
                <w:color w:val="000000" w:themeColor="text1"/>
                <w:sz w:val="21"/>
              </w:rPr>
              <w:t>检修</w:t>
            </w:r>
            <w:r w:rsidRPr="00922558">
              <w:rPr>
                <w:color w:val="000000" w:themeColor="text1"/>
                <w:sz w:val="21"/>
              </w:rPr>
              <w:t>”“</w:t>
            </w:r>
            <w:r w:rsidRPr="00922558">
              <w:rPr>
                <w:color w:val="000000" w:themeColor="text1"/>
                <w:sz w:val="21"/>
              </w:rPr>
              <w:t>禁止合闸</w:t>
            </w:r>
            <w:r w:rsidRPr="00922558">
              <w:rPr>
                <w:color w:val="000000" w:themeColor="text1"/>
                <w:sz w:val="21"/>
              </w:rPr>
              <w:t>”</w:t>
            </w:r>
            <w:r w:rsidRPr="00922558">
              <w:rPr>
                <w:color w:val="000000" w:themeColor="text1"/>
                <w:sz w:val="21"/>
              </w:rPr>
              <w:t>等标牌，并与运行状况一致。</w:t>
            </w:r>
          </w:p>
        </w:tc>
        <w:tc>
          <w:tcPr>
            <w:tcW w:w="917" w:type="pct"/>
            <w:vAlign w:val="center"/>
          </w:tcPr>
          <w:p w14:paraId="3491F8E2" w14:textId="77777777" w:rsidR="00BE14EA" w:rsidRPr="00922558" w:rsidRDefault="00BE14EA" w:rsidP="00BE14EA">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5F05CBE5" w14:textId="77777777" w:rsidR="00BE14EA" w:rsidRPr="00922558" w:rsidRDefault="00BE14EA" w:rsidP="00BE14EA">
            <w:pPr>
              <w:spacing w:line="240" w:lineRule="auto"/>
              <w:ind w:firstLineChars="0" w:firstLine="0"/>
              <w:jc w:val="center"/>
              <w:rPr>
                <w:color w:val="000000" w:themeColor="text1"/>
                <w:sz w:val="21"/>
              </w:rPr>
            </w:pPr>
            <w:r w:rsidRPr="00922558">
              <w:rPr>
                <w:rFonts w:hint="eastAsia"/>
                <w:color w:val="000000" w:themeColor="text1"/>
                <w:sz w:val="21"/>
              </w:rPr>
              <w:t>10</w:t>
            </w:r>
            <w:r w:rsidRPr="00922558">
              <w:rPr>
                <w:color w:val="000000" w:themeColor="text1"/>
                <w:sz w:val="21"/>
              </w:rPr>
              <w:t>.</w:t>
            </w:r>
            <w:r w:rsidRPr="00922558">
              <w:rPr>
                <w:rFonts w:hint="eastAsia"/>
                <w:color w:val="000000" w:themeColor="text1"/>
                <w:sz w:val="21"/>
              </w:rPr>
              <w:t>6</w:t>
            </w:r>
          </w:p>
        </w:tc>
        <w:tc>
          <w:tcPr>
            <w:tcW w:w="1113" w:type="pct"/>
            <w:vAlign w:val="center"/>
          </w:tcPr>
          <w:p w14:paraId="7C6BE934"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配电闸刀悬挂标牌与运行状况一致。</w:t>
            </w:r>
          </w:p>
        </w:tc>
        <w:tc>
          <w:tcPr>
            <w:tcW w:w="381" w:type="pct"/>
            <w:vAlign w:val="center"/>
          </w:tcPr>
          <w:p w14:paraId="52DE6800" w14:textId="77777777"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1EBA3E47" w14:textId="77777777" w:rsidTr="00D56FE3">
        <w:trPr>
          <w:trHeight w:val="284"/>
          <w:jc w:val="center"/>
        </w:trPr>
        <w:tc>
          <w:tcPr>
            <w:tcW w:w="374" w:type="pct"/>
            <w:vAlign w:val="center"/>
          </w:tcPr>
          <w:p w14:paraId="33727B66" w14:textId="77777777" w:rsidR="00BE14EA" w:rsidRPr="00922558" w:rsidRDefault="00BE14EA" w:rsidP="00BE14EA">
            <w:pPr>
              <w:pStyle w:val="afff0"/>
              <w:widowControl w:val="0"/>
              <w:numPr>
                <w:ilvl w:val="0"/>
                <w:numId w:val="30"/>
              </w:numPr>
              <w:spacing w:line="240" w:lineRule="auto"/>
              <w:ind w:left="0" w:firstLineChars="0" w:firstLine="0"/>
              <w:jc w:val="center"/>
              <w:rPr>
                <w:sz w:val="21"/>
              </w:rPr>
            </w:pPr>
          </w:p>
        </w:tc>
        <w:tc>
          <w:tcPr>
            <w:tcW w:w="2215" w:type="pct"/>
            <w:vAlign w:val="center"/>
          </w:tcPr>
          <w:p w14:paraId="49F4C00F" w14:textId="77777777" w:rsidR="00BE14EA" w:rsidRPr="00922558" w:rsidRDefault="00BE14EA" w:rsidP="00BE14EA">
            <w:pPr>
              <w:spacing w:line="240" w:lineRule="auto"/>
              <w:ind w:firstLineChars="0" w:firstLine="0"/>
              <w:rPr>
                <w:color w:val="000000" w:themeColor="text1"/>
                <w:sz w:val="21"/>
              </w:rPr>
            </w:pPr>
            <w:r w:rsidRPr="00922558">
              <w:rPr>
                <w:color w:val="000000" w:themeColor="text1"/>
                <w:sz w:val="21"/>
              </w:rPr>
              <w:t>电气设备的接地应完好、可靠。</w:t>
            </w:r>
          </w:p>
        </w:tc>
        <w:tc>
          <w:tcPr>
            <w:tcW w:w="917" w:type="pct"/>
            <w:vAlign w:val="center"/>
          </w:tcPr>
          <w:p w14:paraId="4D78EEA4" w14:textId="77777777" w:rsidR="00BE14EA" w:rsidRPr="00922558" w:rsidRDefault="00BE14EA" w:rsidP="00BE14EA">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3367F8B3" w14:textId="77777777" w:rsidR="00BE14EA" w:rsidRPr="00922558" w:rsidRDefault="00BE14EA" w:rsidP="00BE14EA">
            <w:pPr>
              <w:spacing w:line="240" w:lineRule="auto"/>
              <w:ind w:firstLineChars="0" w:firstLine="0"/>
              <w:jc w:val="center"/>
              <w:rPr>
                <w:color w:val="000000" w:themeColor="text1"/>
                <w:sz w:val="21"/>
              </w:rPr>
            </w:pPr>
            <w:r w:rsidRPr="00922558">
              <w:rPr>
                <w:rFonts w:hint="eastAsia"/>
                <w:color w:val="000000" w:themeColor="text1"/>
                <w:sz w:val="21"/>
              </w:rPr>
              <w:t>10</w:t>
            </w:r>
            <w:r w:rsidRPr="00922558">
              <w:rPr>
                <w:color w:val="000000" w:themeColor="text1"/>
                <w:sz w:val="21"/>
              </w:rPr>
              <w:t>.</w:t>
            </w:r>
            <w:r w:rsidRPr="00922558">
              <w:rPr>
                <w:rFonts w:hint="eastAsia"/>
                <w:color w:val="000000" w:themeColor="text1"/>
                <w:sz w:val="21"/>
              </w:rPr>
              <w:t>8</w:t>
            </w:r>
          </w:p>
        </w:tc>
        <w:tc>
          <w:tcPr>
            <w:tcW w:w="1113" w:type="pct"/>
            <w:vAlign w:val="center"/>
          </w:tcPr>
          <w:p w14:paraId="36BCACD1"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电气设备接地完好可靠。</w:t>
            </w:r>
          </w:p>
        </w:tc>
        <w:tc>
          <w:tcPr>
            <w:tcW w:w="381" w:type="pct"/>
            <w:vAlign w:val="center"/>
          </w:tcPr>
          <w:p w14:paraId="7F3E93D5" w14:textId="77777777"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109CE09F" w14:textId="77777777" w:rsidTr="00D56FE3">
        <w:trPr>
          <w:trHeight w:val="284"/>
          <w:jc w:val="center"/>
        </w:trPr>
        <w:tc>
          <w:tcPr>
            <w:tcW w:w="374" w:type="pct"/>
            <w:vAlign w:val="center"/>
          </w:tcPr>
          <w:p w14:paraId="69F3F2D9" w14:textId="77777777" w:rsidR="00BE14EA" w:rsidRPr="00922558" w:rsidRDefault="00BE14EA" w:rsidP="00BE14EA">
            <w:pPr>
              <w:pStyle w:val="afff0"/>
              <w:widowControl w:val="0"/>
              <w:numPr>
                <w:ilvl w:val="0"/>
                <w:numId w:val="30"/>
              </w:numPr>
              <w:spacing w:line="240" w:lineRule="auto"/>
              <w:ind w:left="0" w:firstLineChars="0" w:firstLine="0"/>
              <w:jc w:val="center"/>
              <w:rPr>
                <w:sz w:val="21"/>
              </w:rPr>
            </w:pPr>
          </w:p>
        </w:tc>
        <w:tc>
          <w:tcPr>
            <w:tcW w:w="2215" w:type="pct"/>
            <w:vAlign w:val="center"/>
          </w:tcPr>
          <w:p w14:paraId="4EB84C7E" w14:textId="77777777" w:rsidR="00BE14EA" w:rsidRPr="00922558" w:rsidRDefault="00BE14EA" w:rsidP="00BE14EA">
            <w:pPr>
              <w:spacing w:line="240" w:lineRule="auto"/>
              <w:ind w:firstLineChars="0" w:firstLine="0"/>
              <w:rPr>
                <w:color w:val="000000" w:themeColor="text1"/>
                <w:sz w:val="21"/>
              </w:rPr>
            </w:pPr>
            <w:r w:rsidRPr="00922558">
              <w:rPr>
                <w:color w:val="000000" w:themeColor="text1"/>
                <w:sz w:val="21"/>
              </w:rPr>
              <w:t>户外变压器底座高度在</w:t>
            </w:r>
            <w:r w:rsidRPr="00922558">
              <w:rPr>
                <w:color w:val="000000" w:themeColor="text1"/>
                <w:sz w:val="21"/>
              </w:rPr>
              <w:t>2.5m</w:t>
            </w:r>
            <w:r w:rsidRPr="00922558">
              <w:rPr>
                <w:color w:val="000000" w:themeColor="text1"/>
                <w:sz w:val="21"/>
              </w:rPr>
              <w:t>以下的应有围栏，有变压器室的应上锁，并有安全标志。</w:t>
            </w:r>
          </w:p>
        </w:tc>
        <w:tc>
          <w:tcPr>
            <w:tcW w:w="917" w:type="pct"/>
            <w:vAlign w:val="center"/>
          </w:tcPr>
          <w:p w14:paraId="0F5B5990" w14:textId="77777777" w:rsidR="00BE14EA" w:rsidRPr="00922558" w:rsidRDefault="00BE14EA" w:rsidP="00BE14EA">
            <w:pPr>
              <w:spacing w:line="240" w:lineRule="auto"/>
              <w:ind w:firstLineChars="0" w:firstLine="0"/>
              <w:jc w:val="center"/>
              <w:rPr>
                <w:color w:val="000000" w:themeColor="text1"/>
                <w:sz w:val="21"/>
              </w:rPr>
            </w:pPr>
            <w:r w:rsidRPr="00922558">
              <w:rPr>
                <w:color w:val="000000" w:themeColor="text1"/>
                <w:sz w:val="21"/>
              </w:rPr>
              <w:t>SY/T6320-20</w:t>
            </w:r>
            <w:r w:rsidRPr="00922558">
              <w:rPr>
                <w:rFonts w:hint="eastAsia"/>
                <w:color w:val="000000" w:themeColor="text1"/>
                <w:sz w:val="21"/>
              </w:rPr>
              <w:t>22</w:t>
            </w:r>
          </w:p>
          <w:p w14:paraId="3E87B058" w14:textId="77777777" w:rsidR="00BE14EA" w:rsidRPr="00922558" w:rsidRDefault="00BE14EA" w:rsidP="00BE14EA">
            <w:pPr>
              <w:spacing w:line="240" w:lineRule="auto"/>
              <w:ind w:firstLineChars="0" w:firstLine="0"/>
              <w:jc w:val="center"/>
              <w:rPr>
                <w:color w:val="000000" w:themeColor="text1"/>
                <w:sz w:val="21"/>
              </w:rPr>
            </w:pPr>
            <w:r w:rsidRPr="00922558">
              <w:rPr>
                <w:rFonts w:hint="eastAsia"/>
                <w:color w:val="000000" w:themeColor="text1"/>
                <w:sz w:val="21"/>
              </w:rPr>
              <w:t>10</w:t>
            </w:r>
            <w:r w:rsidRPr="00922558">
              <w:rPr>
                <w:color w:val="000000" w:themeColor="text1"/>
                <w:sz w:val="21"/>
              </w:rPr>
              <w:t>.</w:t>
            </w:r>
            <w:r w:rsidRPr="00922558">
              <w:rPr>
                <w:rFonts w:hint="eastAsia"/>
                <w:color w:val="000000" w:themeColor="text1"/>
                <w:sz w:val="21"/>
              </w:rPr>
              <w:t>10</w:t>
            </w:r>
          </w:p>
        </w:tc>
        <w:tc>
          <w:tcPr>
            <w:tcW w:w="1113" w:type="pct"/>
            <w:vAlign w:val="center"/>
          </w:tcPr>
          <w:p w14:paraId="7685014C"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符合要求。</w:t>
            </w:r>
          </w:p>
        </w:tc>
        <w:tc>
          <w:tcPr>
            <w:tcW w:w="381" w:type="pct"/>
            <w:vAlign w:val="center"/>
          </w:tcPr>
          <w:p w14:paraId="678FBEF0" w14:textId="77777777"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4E2047A8" w14:textId="77777777" w:rsidTr="00D56FE3">
        <w:trPr>
          <w:trHeight w:val="284"/>
          <w:jc w:val="center"/>
        </w:trPr>
        <w:tc>
          <w:tcPr>
            <w:tcW w:w="374" w:type="pct"/>
            <w:vAlign w:val="center"/>
          </w:tcPr>
          <w:p w14:paraId="6D61E8A9" w14:textId="77777777" w:rsidR="00BE14EA" w:rsidRPr="00922558" w:rsidRDefault="00BE14EA" w:rsidP="00BE14EA">
            <w:pPr>
              <w:pStyle w:val="afff0"/>
              <w:widowControl w:val="0"/>
              <w:numPr>
                <w:ilvl w:val="0"/>
                <w:numId w:val="30"/>
              </w:numPr>
              <w:spacing w:line="240" w:lineRule="auto"/>
              <w:ind w:left="0" w:firstLineChars="0" w:firstLine="0"/>
              <w:jc w:val="center"/>
              <w:rPr>
                <w:sz w:val="21"/>
              </w:rPr>
            </w:pPr>
          </w:p>
        </w:tc>
        <w:tc>
          <w:tcPr>
            <w:tcW w:w="2215" w:type="pct"/>
            <w:vAlign w:val="center"/>
          </w:tcPr>
          <w:p w14:paraId="60277E60" w14:textId="77777777" w:rsidR="00BE14EA" w:rsidRPr="00922558" w:rsidRDefault="00BE14EA" w:rsidP="00BE14EA">
            <w:pPr>
              <w:spacing w:line="240" w:lineRule="auto"/>
              <w:ind w:firstLineChars="0" w:firstLine="0"/>
              <w:rPr>
                <w:sz w:val="21"/>
              </w:rPr>
            </w:pPr>
            <w:r w:rsidRPr="00922558">
              <w:rPr>
                <w:sz w:val="21"/>
              </w:rPr>
              <w:t>应急电源与正常电源之间应采取防止并列运行的措施。</w:t>
            </w:r>
          </w:p>
        </w:tc>
        <w:tc>
          <w:tcPr>
            <w:tcW w:w="917" w:type="pct"/>
            <w:vAlign w:val="center"/>
          </w:tcPr>
          <w:p w14:paraId="662800C4" w14:textId="77777777" w:rsidR="00BE14EA" w:rsidRPr="00922558" w:rsidRDefault="00BE14EA" w:rsidP="00BE14EA">
            <w:pPr>
              <w:spacing w:line="240" w:lineRule="auto"/>
              <w:ind w:firstLineChars="0" w:firstLine="0"/>
              <w:jc w:val="center"/>
              <w:rPr>
                <w:sz w:val="21"/>
              </w:rPr>
            </w:pPr>
            <w:r w:rsidRPr="00922558">
              <w:rPr>
                <w:sz w:val="21"/>
              </w:rPr>
              <w:t>SY/T0033-2020</w:t>
            </w:r>
          </w:p>
          <w:p w14:paraId="27B23B84" w14:textId="77777777" w:rsidR="00BE14EA" w:rsidRPr="00922558" w:rsidRDefault="00BE14EA" w:rsidP="00BE14EA">
            <w:pPr>
              <w:spacing w:line="240" w:lineRule="auto"/>
              <w:ind w:firstLineChars="0" w:firstLine="0"/>
              <w:jc w:val="center"/>
              <w:rPr>
                <w:sz w:val="21"/>
              </w:rPr>
            </w:pPr>
            <w:r w:rsidRPr="00922558">
              <w:rPr>
                <w:sz w:val="21"/>
              </w:rPr>
              <w:t>5.1.4</w:t>
            </w:r>
          </w:p>
        </w:tc>
        <w:tc>
          <w:tcPr>
            <w:tcW w:w="1113" w:type="pct"/>
            <w:vAlign w:val="center"/>
          </w:tcPr>
          <w:p w14:paraId="7BA20866" w14:textId="77777777" w:rsidR="00BE14EA" w:rsidRPr="00922558" w:rsidRDefault="00BE14EA" w:rsidP="00BE14EA">
            <w:pPr>
              <w:widowControl w:val="0"/>
              <w:spacing w:line="240" w:lineRule="auto"/>
              <w:ind w:firstLineChars="0" w:firstLine="0"/>
              <w:rPr>
                <w:sz w:val="21"/>
              </w:rPr>
            </w:pPr>
            <w:r w:rsidRPr="00415C30">
              <w:rPr>
                <w:rFonts w:hint="eastAsia"/>
                <w:sz w:val="21"/>
              </w:rPr>
              <w:t>符合要求。</w:t>
            </w:r>
          </w:p>
        </w:tc>
        <w:tc>
          <w:tcPr>
            <w:tcW w:w="381" w:type="pct"/>
            <w:vAlign w:val="center"/>
          </w:tcPr>
          <w:p w14:paraId="12291BE8" w14:textId="77777777" w:rsidR="00BE14EA" w:rsidRPr="00922558" w:rsidRDefault="00BE14EA" w:rsidP="00BE14EA">
            <w:pPr>
              <w:widowControl w:val="0"/>
              <w:spacing w:line="240" w:lineRule="auto"/>
              <w:ind w:firstLineChars="0" w:firstLine="0"/>
              <w:jc w:val="center"/>
              <w:rPr>
                <w:b/>
                <w:bCs/>
                <w:sz w:val="21"/>
              </w:rPr>
            </w:pPr>
            <w:r w:rsidRPr="000E0C3E">
              <w:rPr>
                <w:b/>
                <w:bCs/>
                <w:sz w:val="21"/>
              </w:rPr>
              <w:t>√</w:t>
            </w:r>
          </w:p>
        </w:tc>
      </w:tr>
      <w:tr w:rsidR="00BE14EA" w:rsidRPr="00922558" w14:paraId="263A930C" w14:textId="77777777" w:rsidTr="00D56FE3">
        <w:trPr>
          <w:trHeight w:val="284"/>
          <w:jc w:val="center"/>
        </w:trPr>
        <w:tc>
          <w:tcPr>
            <w:tcW w:w="374" w:type="pct"/>
            <w:vAlign w:val="center"/>
          </w:tcPr>
          <w:p w14:paraId="4769D099" w14:textId="5AE70B7C" w:rsidR="00BE14EA" w:rsidRPr="00415C30" w:rsidRDefault="00BE14EA" w:rsidP="00BE14EA">
            <w:pPr>
              <w:pStyle w:val="afff0"/>
              <w:widowControl w:val="0"/>
              <w:spacing w:line="240" w:lineRule="auto"/>
              <w:ind w:firstLineChars="0" w:firstLine="0"/>
              <w:jc w:val="center"/>
              <w:rPr>
                <w:b/>
                <w:bCs/>
                <w:sz w:val="21"/>
              </w:rPr>
            </w:pPr>
            <w:r w:rsidRPr="00415C30">
              <w:rPr>
                <w:rFonts w:hint="eastAsia"/>
                <w:b/>
                <w:bCs/>
                <w:sz w:val="21"/>
              </w:rPr>
              <w:t>十</w:t>
            </w:r>
            <w:r>
              <w:rPr>
                <w:rFonts w:hint="eastAsia"/>
                <w:b/>
                <w:bCs/>
                <w:sz w:val="21"/>
              </w:rPr>
              <w:t>三</w:t>
            </w:r>
          </w:p>
        </w:tc>
        <w:tc>
          <w:tcPr>
            <w:tcW w:w="2215" w:type="pct"/>
            <w:vAlign w:val="center"/>
          </w:tcPr>
          <w:p w14:paraId="41744BE2" w14:textId="77777777" w:rsidR="00BE14EA" w:rsidRPr="00922558" w:rsidRDefault="00BE14EA" w:rsidP="00BE14EA">
            <w:pPr>
              <w:spacing w:line="240" w:lineRule="auto"/>
              <w:ind w:firstLineChars="0" w:firstLine="0"/>
              <w:rPr>
                <w:sz w:val="21"/>
              </w:rPr>
            </w:pPr>
            <w:r w:rsidRPr="00922558">
              <w:rPr>
                <w:b/>
                <w:bCs/>
                <w:sz w:val="21"/>
              </w:rPr>
              <w:t>仪表及计算机控制系统</w:t>
            </w:r>
          </w:p>
        </w:tc>
        <w:tc>
          <w:tcPr>
            <w:tcW w:w="917" w:type="pct"/>
            <w:vAlign w:val="center"/>
          </w:tcPr>
          <w:p w14:paraId="258FEFD3" w14:textId="77777777" w:rsidR="00BE14EA" w:rsidRPr="00922558" w:rsidRDefault="00BE14EA" w:rsidP="00BE14EA">
            <w:pPr>
              <w:spacing w:line="240" w:lineRule="auto"/>
              <w:ind w:firstLineChars="0" w:firstLine="0"/>
              <w:jc w:val="center"/>
              <w:rPr>
                <w:sz w:val="21"/>
              </w:rPr>
            </w:pPr>
          </w:p>
        </w:tc>
        <w:tc>
          <w:tcPr>
            <w:tcW w:w="1113" w:type="pct"/>
            <w:vAlign w:val="center"/>
          </w:tcPr>
          <w:p w14:paraId="1DF03983" w14:textId="77777777" w:rsidR="00BE14EA" w:rsidRPr="00922558" w:rsidRDefault="00BE14EA" w:rsidP="00BE14EA">
            <w:pPr>
              <w:widowControl w:val="0"/>
              <w:spacing w:line="240" w:lineRule="auto"/>
              <w:ind w:firstLineChars="0" w:firstLine="0"/>
              <w:rPr>
                <w:sz w:val="21"/>
              </w:rPr>
            </w:pPr>
          </w:p>
        </w:tc>
        <w:tc>
          <w:tcPr>
            <w:tcW w:w="381" w:type="pct"/>
            <w:vAlign w:val="center"/>
          </w:tcPr>
          <w:p w14:paraId="23DB117C" w14:textId="77777777" w:rsidR="00BE14EA" w:rsidRPr="00922558" w:rsidRDefault="00BE14EA" w:rsidP="00BE14EA">
            <w:pPr>
              <w:widowControl w:val="0"/>
              <w:spacing w:line="240" w:lineRule="auto"/>
              <w:ind w:firstLineChars="0" w:firstLine="0"/>
              <w:jc w:val="center"/>
              <w:rPr>
                <w:b/>
                <w:bCs/>
                <w:sz w:val="21"/>
              </w:rPr>
            </w:pPr>
          </w:p>
        </w:tc>
      </w:tr>
      <w:tr w:rsidR="00BE14EA" w:rsidRPr="00922558" w14:paraId="4C9CD1C9" w14:textId="77777777" w:rsidTr="00D56FE3">
        <w:trPr>
          <w:trHeight w:val="284"/>
          <w:jc w:val="center"/>
        </w:trPr>
        <w:tc>
          <w:tcPr>
            <w:tcW w:w="374" w:type="pct"/>
            <w:vAlign w:val="center"/>
          </w:tcPr>
          <w:p w14:paraId="3027F466" w14:textId="77777777" w:rsidR="00BE14EA" w:rsidRPr="00922558" w:rsidRDefault="00BE14EA" w:rsidP="00BE14EA">
            <w:pPr>
              <w:pStyle w:val="afff0"/>
              <w:widowControl w:val="0"/>
              <w:numPr>
                <w:ilvl w:val="0"/>
                <w:numId w:val="30"/>
              </w:numPr>
              <w:spacing w:line="240" w:lineRule="auto"/>
              <w:ind w:left="0" w:firstLineChars="0" w:firstLine="0"/>
              <w:jc w:val="center"/>
              <w:rPr>
                <w:sz w:val="21"/>
              </w:rPr>
            </w:pPr>
          </w:p>
        </w:tc>
        <w:tc>
          <w:tcPr>
            <w:tcW w:w="2215" w:type="pct"/>
            <w:vAlign w:val="center"/>
          </w:tcPr>
          <w:p w14:paraId="07D7BA03" w14:textId="77777777" w:rsidR="00BE14EA" w:rsidRPr="00922558" w:rsidRDefault="00BE14EA" w:rsidP="00BE14EA">
            <w:pPr>
              <w:spacing w:line="240" w:lineRule="auto"/>
              <w:ind w:firstLineChars="0" w:firstLine="0"/>
              <w:rPr>
                <w:sz w:val="21"/>
              </w:rPr>
            </w:pPr>
            <w:r w:rsidRPr="00922558">
              <w:rPr>
                <w:sz w:val="21"/>
              </w:rPr>
              <w:t>集中控制室设置非防爆仪表及电气设备时，应符合下列要求：</w:t>
            </w:r>
          </w:p>
          <w:p w14:paraId="7A07A71B" w14:textId="77777777" w:rsidR="00BE14EA" w:rsidRPr="00922558" w:rsidRDefault="00BE14EA" w:rsidP="00BE14EA">
            <w:pPr>
              <w:spacing w:line="240" w:lineRule="auto"/>
              <w:ind w:firstLineChars="0" w:firstLine="0"/>
              <w:rPr>
                <w:sz w:val="21"/>
              </w:rPr>
            </w:pPr>
            <w:r w:rsidRPr="00922558">
              <w:rPr>
                <w:sz w:val="21"/>
              </w:rPr>
              <w:t xml:space="preserve">1 </w:t>
            </w:r>
            <w:r w:rsidRPr="00922558">
              <w:rPr>
                <w:sz w:val="21"/>
              </w:rPr>
              <w:t>应位于爆炸危险范围以外。</w:t>
            </w:r>
          </w:p>
          <w:p w14:paraId="12A2A27C" w14:textId="77777777" w:rsidR="00BE14EA" w:rsidRPr="00922558" w:rsidRDefault="00BE14EA" w:rsidP="00BE14EA">
            <w:pPr>
              <w:spacing w:line="240" w:lineRule="auto"/>
              <w:ind w:firstLineChars="0" w:firstLine="0"/>
              <w:rPr>
                <w:b/>
                <w:bCs/>
                <w:sz w:val="21"/>
              </w:rPr>
            </w:pPr>
            <w:r w:rsidRPr="00922558">
              <w:rPr>
                <w:sz w:val="21"/>
              </w:rPr>
              <w:t xml:space="preserve">2 </w:t>
            </w:r>
            <w:r w:rsidRPr="00922558">
              <w:rPr>
                <w:sz w:val="21"/>
              </w:rPr>
              <w:t>含有甲、乙类油品、可燃气体的仪表引线不得直接引入室内。</w:t>
            </w:r>
          </w:p>
        </w:tc>
        <w:tc>
          <w:tcPr>
            <w:tcW w:w="917" w:type="pct"/>
            <w:vAlign w:val="center"/>
          </w:tcPr>
          <w:p w14:paraId="04402347" w14:textId="77777777" w:rsidR="00BE14EA" w:rsidRPr="00922558" w:rsidRDefault="00BE14EA" w:rsidP="00BE14EA">
            <w:pPr>
              <w:spacing w:line="240" w:lineRule="auto"/>
              <w:ind w:firstLineChars="0" w:firstLine="0"/>
              <w:jc w:val="center"/>
              <w:rPr>
                <w:sz w:val="21"/>
              </w:rPr>
            </w:pPr>
            <w:r w:rsidRPr="00922558">
              <w:rPr>
                <w:sz w:val="21"/>
              </w:rPr>
              <w:t>GB50183-2004</w:t>
            </w:r>
          </w:p>
          <w:p w14:paraId="2B95FF0F" w14:textId="77777777" w:rsidR="00BE14EA" w:rsidRPr="00922558" w:rsidRDefault="00BE14EA" w:rsidP="00BE14EA">
            <w:pPr>
              <w:spacing w:line="240" w:lineRule="auto"/>
              <w:ind w:firstLineChars="0" w:firstLine="0"/>
              <w:jc w:val="center"/>
              <w:rPr>
                <w:sz w:val="21"/>
              </w:rPr>
            </w:pPr>
            <w:r w:rsidRPr="00922558">
              <w:rPr>
                <w:sz w:val="21"/>
              </w:rPr>
              <w:t>6.1.2</w:t>
            </w:r>
          </w:p>
        </w:tc>
        <w:tc>
          <w:tcPr>
            <w:tcW w:w="1113" w:type="pct"/>
            <w:vAlign w:val="center"/>
          </w:tcPr>
          <w:p w14:paraId="3466B8FE" w14:textId="77777777" w:rsidR="00BE14EA" w:rsidRPr="00922558" w:rsidRDefault="00BE14EA" w:rsidP="00BE14EA">
            <w:pPr>
              <w:widowControl w:val="0"/>
              <w:spacing w:line="240" w:lineRule="auto"/>
              <w:ind w:firstLineChars="0" w:firstLine="0"/>
              <w:rPr>
                <w:sz w:val="21"/>
              </w:rPr>
            </w:pPr>
            <w:r w:rsidRPr="00922558">
              <w:rPr>
                <w:sz w:val="21"/>
              </w:rPr>
              <w:t>仪表间满足要求</w:t>
            </w:r>
            <w:r>
              <w:rPr>
                <w:rFonts w:hint="eastAsia"/>
                <w:sz w:val="21"/>
              </w:rPr>
              <w:t>。</w:t>
            </w:r>
          </w:p>
        </w:tc>
        <w:tc>
          <w:tcPr>
            <w:tcW w:w="381" w:type="pct"/>
            <w:vAlign w:val="center"/>
          </w:tcPr>
          <w:p w14:paraId="63D3BA3E" w14:textId="77777777" w:rsidR="00BE14EA" w:rsidRPr="00922558" w:rsidRDefault="00BE14EA" w:rsidP="00BE14EA">
            <w:pPr>
              <w:widowControl w:val="0"/>
              <w:spacing w:line="240" w:lineRule="auto"/>
              <w:ind w:firstLineChars="0" w:firstLine="0"/>
              <w:jc w:val="center"/>
              <w:rPr>
                <w:b/>
                <w:bCs/>
                <w:sz w:val="21"/>
              </w:rPr>
            </w:pPr>
            <w:r w:rsidRPr="001A1981">
              <w:rPr>
                <w:b/>
                <w:bCs/>
                <w:sz w:val="21"/>
              </w:rPr>
              <w:t>√</w:t>
            </w:r>
          </w:p>
        </w:tc>
      </w:tr>
      <w:tr w:rsidR="00BE14EA" w:rsidRPr="00922558" w14:paraId="262E57FB" w14:textId="77777777" w:rsidTr="00D56FE3">
        <w:trPr>
          <w:trHeight w:val="284"/>
          <w:jc w:val="center"/>
        </w:trPr>
        <w:tc>
          <w:tcPr>
            <w:tcW w:w="374" w:type="pct"/>
            <w:vAlign w:val="center"/>
          </w:tcPr>
          <w:p w14:paraId="3728F020" w14:textId="77777777" w:rsidR="00BE14EA" w:rsidRPr="00922558" w:rsidRDefault="00BE14EA" w:rsidP="00BE14EA">
            <w:pPr>
              <w:pStyle w:val="afff0"/>
              <w:widowControl w:val="0"/>
              <w:numPr>
                <w:ilvl w:val="0"/>
                <w:numId w:val="30"/>
              </w:numPr>
              <w:spacing w:line="240" w:lineRule="auto"/>
              <w:ind w:left="0" w:firstLineChars="0" w:firstLine="0"/>
              <w:jc w:val="center"/>
              <w:rPr>
                <w:sz w:val="21"/>
              </w:rPr>
            </w:pPr>
          </w:p>
        </w:tc>
        <w:tc>
          <w:tcPr>
            <w:tcW w:w="2215" w:type="pct"/>
            <w:vAlign w:val="center"/>
          </w:tcPr>
          <w:p w14:paraId="3890C8E0" w14:textId="77777777" w:rsidR="00BE14EA" w:rsidRPr="00922558" w:rsidRDefault="00BE14EA" w:rsidP="00BE14EA">
            <w:pPr>
              <w:widowControl w:val="0"/>
              <w:spacing w:line="240" w:lineRule="auto"/>
              <w:ind w:firstLineChars="0" w:firstLine="0"/>
              <w:jc w:val="left"/>
              <w:rPr>
                <w:kern w:val="0"/>
                <w:sz w:val="21"/>
              </w:rPr>
            </w:pPr>
            <w:r w:rsidRPr="00922558">
              <w:rPr>
                <w:kern w:val="0"/>
                <w:sz w:val="21"/>
              </w:rPr>
              <w:t>仪表控制间设置非防爆仪表及电气设备时，应符合：</w:t>
            </w:r>
          </w:p>
          <w:p w14:paraId="25771DA2" w14:textId="77777777" w:rsidR="00BE14EA" w:rsidRPr="00922558" w:rsidRDefault="00BE14EA" w:rsidP="00BE14EA">
            <w:pPr>
              <w:widowControl w:val="0"/>
              <w:spacing w:line="240" w:lineRule="auto"/>
              <w:ind w:firstLineChars="0" w:firstLine="0"/>
              <w:jc w:val="left"/>
              <w:rPr>
                <w:kern w:val="0"/>
                <w:sz w:val="21"/>
              </w:rPr>
            </w:pPr>
            <w:r w:rsidRPr="00922558">
              <w:rPr>
                <w:kern w:val="0"/>
                <w:sz w:val="21"/>
              </w:rPr>
              <w:t>a</w:t>
            </w:r>
            <w:r w:rsidRPr="00922558">
              <w:rPr>
                <w:kern w:val="0"/>
                <w:sz w:val="21"/>
              </w:rPr>
              <w:t>）在使用或生产天然气凝液和液化石油气的场所，仪表控制间室内地坪宜比室外地坪高</w:t>
            </w:r>
            <w:smartTag w:uri="urn:schemas-microsoft-com:office:smarttags" w:element="chmetcnv">
              <w:smartTagPr>
                <w:attr w:name="UnitName" w:val="m"/>
                <w:attr w:name="SourceValue" w:val=".6"/>
                <w:attr w:name="HasSpace" w:val="False"/>
                <w:attr w:name="Negative" w:val="False"/>
                <w:attr w:name="NumberType" w:val="1"/>
                <w:attr w:name="TCSC" w:val="0"/>
              </w:smartTagPr>
              <w:r w:rsidRPr="00922558">
                <w:rPr>
                  <w:kern w:val="0"/>
                  <w:sz w:val="21"/>
                </w:rPr>
                <w:t>0.6m</w:t>
              </w:r>
            </w:smartTag>
            <w:r w:rsidRPr="00922558">
              <w:rPr>
                <w:kern w:val="0"/>
                <w:sz w:val="21"/>
              </w:rPr>
              <w:t>。</w:t>
            </w:r>
          </w:p>
          <w:p w14:paraId="65B884AD" w14:textId="77777777" w:rsidR="00BE14EA" w:rsidRPr="00922558" w:rsidRDefault="00BE14EA" w:rsidP="00BE14EA">
            <w:pPr>
              <w:spacing w:line="240" w:lineRule="auto"/>
              <w:ind w:firstLineChars="0" w:firstLine="0"/>
              <w:jc w:val="left"/>
              <w:rPr>
                <w:sz w:val="21"/>
              </w:rPr>
            </w:pPr>
            <w:r w:rsidRPr="00922558">
              <w:rPr>
                <w:kern w:val="0"/>
                <w:sz w:val="21"/>
              </w:rPr>
              <w:t>b</w:t>
            </w:r>
            <w:r w:rsidRPr="00922558">
              <w:rPr>
                <w:kern w:val="0"/>
                <w:sz w:val="21"/>
              </w:rPr>
              <w:t>）含有甲、乙类油品和可燃气体的仪表引线不宜直接引入室内。</w:t>
            </w:r>
            <w:r w:rsidRPr="00922558">
              <w:rPr>
                <w:kern w:val="0"/>
                <w:sz w:val="21"/>
              </w:rPr>
              <w:br/>
              <w:t>c</w:t>
            </w:r>
            <w:r w:rsidRPr="00922558">
              <w:rPr>
                <w:kern w:val="0"/>
                <w:sz w:val="21"/>
              </w:rPr>
              <w:t>）当与甲、乙类生产厂房毗邻时，应采用无门窗洞口的防火墙隔开。当必须在防火墙上开窗时，应设固定甲级防火窗。</w:t>
            </w:r>
          </w:p>
        </w:tc>
        <w:tc>
          <w:tcPr>
            <w:tcW w:w="917" w:type="pct"/>
            <w:vAlign w:val="center"/>
          </w:tcPr>
          <w:p w14:paraId="72C6BCDB" w14:textId="77777777" w:rsidR="00BE14EA" w:rsidRDefault="00BE14EA" w:rsidP="00BE14EA">
            <w:pPr>
              <w:spacing w:line="240" w:lineRule="auto"/>
              <w:ind w:firstLineChars="0" w:firstLine="0"/>
              <w:jc w:val="center"/>
              <w:rPr>
                <w:sz w:val="21"/>
              </w:rPr>
            </w:pPr>
            <w:r w:rsidRPr="00922558">
              <w:rPr>
                <w:sz w:val="21"/>
              </w:rPr>
              <w:t>GB 50183-2004</w:t>
            </w:r>
            <w:smartTag w:uri="urn:schemas-microsoft-com:office:smarttags" w:element="chsdate">
              <w:smartTagPr>
                <w:attr w:name="IsROCDate" w:val="False"/>
                <w:attr w:name="IsLunarDate" w:val="False"/>
                <w:attr w:name="Day" w:val="30"/>
                <w:attr w:name="Month" w:val="12"/>
                <w:attr w:name="Year" w:val="1899"/>
              </w:smartTagPr>
            </w:smartTag>
          </w:p>
          <w:p w14:paraId="4D481FDC" w14:textId="77777777" w:rsidR="00BE14EA" w:rsidRPr="00922558" w:rsidRDefault="00BE14EA" w:rsidP="00BE14EA">
            <w:pPr>
              <w:spacing w:line="240" w:lineRule="auto"/>
              <w:ind w:firstLineChars="0" w:firstLine="0"/>
              <w:jc w:val="center"/>
              <w:rPr>
                <w:sz w:val="21"/>
              </w:rPr>
            </w:pPr>
            <w:r w:rsidRPr="00922558">
              <w:rPr>
                <w:sz w:val="21"/>
              </w:rPr>
              <w:t>6.1.3</w:t>
            </w:r>
          </w:p>
        </w:tc>
        <w:tc>
          <w:tcPr>
            <w:tcW w:w="1113" w:type="pct"/>
            <w:vAlign w:val="center"/>
          </w:tcPr>
          <w:p w14:paraId="62FB0FF7" w14:textId="77777777" w:rsidR="00BE14EA" w:rsidRPr="00922558" w:rsidRDefault="00BE14EA" w:rsidP="00BE14EA">
            <w:pPr>
              <w:widowControl w:val="0"/>
              <w:spacing w:line="240" w:lineRule="auto"/>
              <w:ind w:firstLineChars="0" w:firstLine="0"/>
              <w:rPr>
                <w:sz w:val="21"/>
              </w:rPr>
            </w:pPr>
            <w:r w:rsidRPr="00922558">
              <w:rPr>
                <w:sz w:val="21"/>
              </w:rPr>
              <w:t>仪表间满足要求</w:t>
            </w:r>
            <w:r>
              <w:rPr>
                <w:rFonts w:hint="eastAsia"/>
                <w:sz w:val="21"/>
              </w:rPr>
              <w:t>。</w:t>
            </w:r>
          </w:p>
        </w:tc>
        <w:tc>
          <w:tcPr>
            <w:tcW w:w="381" w:type="pct"/>
            <w:vAlign w:val="center"/>
          </w:tcPr>
          <w:p w14:paraId="54A056CA" w14:textId="77777777" w:rsidR="00BE14EA" w:rsidRPr="00922558" w:rsidRDefault="00BE14EA" w:rsidP="00BE14EA">
            <w:pPr>
              <w:widowControl w:val="0"/>
              <w:spacing w:line="240" w:lineRule="auto"/>
              <w:ind w:firstLineChars="0" w:firstLine="0"/>
              <w:jc w:val="center"/>
              <w:rPr>
                <w:b/>
                <w:bCs/>
                <w:sz w:val="21"/>
              </w:rPr>
            </w:pPr>
            <w:r w:rsidRPr="001A1981">
              <w:rPr>
                <w:b/>
                <w:bCs/>
                <w:sz w:val="21"/>
              </w:rPr>
              <w:t>√</w:t>
            </w:r>
          </w:p>
        </w:tc>
      </w:tr>
      <w:tr w:rsidR="00BE14EA" w:rsidRPr="00922558" w14:paraId="01B92178" w14:textId="77777777" w:rsidTr="00D56FE3">
        <w:trPr>
          <w:trHeight w:val="284"/>
          <w:jc w:val="center"/>
        </w:trPr>
        <w:tc>
          <w:tcPr>
            <w:tcW w:w="374" w:type="pct"/>
            <w:vAlign w:val="center"/>
          </w:tcPr>
          <w:p w14:paraId="5AF1EE6E" w14:textId="77777777" w:rsidR="00BE14EA" w:rsidRPr="00922558" w:rsidRDefault="00BE14EA" w:rsidP="00BE14EA">
            <w:pPr>
              <w:pStyle w:val="afff0"/>
              <w:widowControl w:val="0"/>
              <w:numPr>
                <w:ilvl w:val="0"/>
                <w:numId w:val="30"/>
              </w:numPr>
              <w:spacing w:line="240" w:lineRule="auto"/>
              <w:ind w:left="0" w:firstLineChars="0" w:firstLine="0"/>
              <w:jc w:val="center"/>
              <w:rPr>
                <w:sz w:val="21"/>
              </w:rPr>
            </w:pPr>
          </w:p>
        </w:tc>
        <w:tc>
          <w:tcPr>
            <w:tcW w:w="2215" w:type="pct"/>
            <w:vAlign w:val="center"/>
          </w:tcPr>
          <w:p w14:paraId="0E54DF49" w14:textId="77777777" w:rsidR="00BE14EA" w:rsidRPr="00922558" w:rsidRDefault="00BE14EA" w:rsidP="00BE14EA">
            <w:pPr>
              <w:widowControl w:val="0"/>
              <w:spacing w:line="240" w:lineRule="auto"/>
              <w:ind w:firstLineChars="0" w:firstLine="0"/>
              <w:jc w:val="left"/>
              <w:rPr>
                <w:kern w:val="0"/>
                <w:sz w:val="21"/>
              </w:rPr>
            </w:pPr>
            <w:r w:rsidRPr="00922558">
              <w:rPr>
                <w:sz w:val="21"/>
              </w:rPr>
              <w:t>控制室应远离主干道﹑强磁场</w:t>
            </w:r>
            <w:r w:rsidRPr="00922558">
              <w:rPr>
                <w:rFonts w:hint="eastAsia"/>
                <w:sz w:val="21"/>
              </w:rPr>
              <w:t>，</w:t>
            </w:r>
            <w:r w:rsidRPr="00922558">
              <w:rPr>
                <w:sz w:val="21"/>
              </w:rPr>
              <w:t>噪声源及振动设备。</w:t>
            </w:r>
          </w:p>
        </w:tc>
        <w:tc>
          <w:tcPr>
            <w:tcW w:w="917" w:type="pct"/>
            <w:vAlign w:val="center"/>
          </w:tcPr>
          <w:p w14:paraId="6906A785" w14:textId="77777777" w:rsidR="00BE14EA" w:rsidRPr="00922558" w:rsidRDefault="00BE14EA" w:rsidP="00BE14EA">
            <w:pPr>
              <w:spacing w:line="240" w:lineRule="auto"/>
              <w:ind w:firstLineChars="0" w:firstLine="0"/>
              <w:jc w:val="center"/>
              <w:rPr>
                <w:sz w:val="21"/>
              </w:rPr>
            </w:pPr>
            <w:r w:rsidRPr="00922558">
              <w:rPr>
                <w:sz w:val="21"/>
              </w:rPr>
              <w:t>GB/T50892-2013</w:t>
            </w:r>
          </w:p>
          <w:p w14:paraId="3F557567" w14:textId="77777777" w:rsidR="00BE14EA" w:rsidRPr="00922558" w:rsidRDefault="00BE14EA" w:rsidP="00BE14EA">
            <w:pPr>
              <w:spacing w:line="240" w:lineRule="auto"/>
              <w:ind w:firstLineChars="0" w:firstLine="0"/>
              <w:jc w:val="center"/>
              <w:rPr>
                <w:sz w:val="21"/>
              </w:rPr>
            </w:pPr>
            <w:r w:rsidRPr="00922558">
              <w:rPr>
                <w:sz w:val="21"/>
              </w:rPr>
              <w:t>8.1.5</w:t>
            </w:r>
          </w:p>
        </w:tc>
        <w:tc>
          <w:tcPr>
            <w:tcW w:w="1113" w:type="pct"/>
            <w:vAlign w:val="center"/>
          </w:tcPr>
          <w:p w14:paraId="4C85D353"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控制室位置符合要求。</w:t>
            </w:r>
          </w:p>
        </w:tc>
        <w:tc>
          <w:tcPr>
            <w:tcW w:w="381" w:type="pct"/>
            <w:vAlign w:val="center"/>
          </w:tcPr>
          <w:p w14:paraId="4508E800" w14:textId="77777777" w:rsidR="00BE14EA" w:rsidRPr="00922558" w:rsidRDefault="00BE14EA" w:rsidP="00BE14EA">
            <w:pPr>
              <w:widowControl w:val="0"/>
              <w:spacing w:line="240" w:lineRule="auto"/>
              <w:ind w:firstLineChars="0" w:firstLine="0"/>
              <w:jc w:val="center"/>
              <w:rPr>
                <w:b/>
                <w:bCs/>
                <w:sz w:val="21"/>
              </w:rPr>
            </w:pPr>
            <w:r w:rsidRPr="001A1981">
              <w:rPr>
                <w:b/>
                <w:bCs/>
                <w:sz w:val="21"/>
              </w:rPr>
              <w:t>√</w:t>
            </w:r>
          </w:p>
        </w:tc>
      </w:tr>
      <w:tr w:rsidR="00BE14EA" w:rsidRPr="00922558" w14:paraId="75A532B5" w14:textId="77777777" w:rsidTr="00D56FE3">
        <w:trPr>
          <w:trHeight w:val="284"/>
          <w:jc w:val="center"/>
        </w:trPr>
        <w:tc>
          <w:tcPr>
            <w:tcW w:w="374" w:type="pct"/>
            <w:vAlign w:val="center"/>
          </w:tcPr>
          <w:p w14:paraId="3645A76D" w14:textId="77777777" w:rsidR="00BE14EA" w:rsidRPr="00922558" w:rsidRDefault="00BE14EA" w:rsidP="00BE14EA">
            <w:pPr>
              <w:pStyle w:val="afff0"/>
              <w:widowControl w:val="0"/>
              <w:numPr>
                <w:ilvl w:val="0"/>
                <w:numId w:val="30"/>
              </w:numPr>
              <w:spacing w:line="240" w:lineRule="auto"/>
              <w:ind w:left="0" w:firstLineChars="0" w:firstLine="0"/>
              <w:jc w:val="center"/>
              <w:rPr>
                <w:sz w:val="21"/>
              </w:rPr>
            </w:pPr>
          </w:p>
        </w:tc>
        <w:tc>
          <w:tcPr>
            <w:tcW w:w="2215" w:type="pct"/>
            <w:vAlign w:val="center"/>
          </w:tcPr>
          <w:p w14:paraId="2934C83C" w14:textId="77777777" w:rsidR="00BE14EA" w:rsidRPr="00922558" w:rsidRDefault="00BE14EA" w:rsidP="00BE14EA">
            <w:pPr>
              <w:widowControl w:val="0"/>
              <w:spacing w:line="240" w:lineRule="auto"/>
              <w:ind w:firstLineChars="0" w:firstLine="0"/>
              <w:jc w:val="left"/>
              <w:rPr>
                <w:sz w:val="21"/>
              </w:rPr>
            </w:pPr>
            <w:r w:rsidRPr="00922558">
              <w:rPr>
                <w:sz w:val="21"/>
              </w:rPr>
              <w:t>控制室不宜与变压器间、鼓风机间、压缩机间、输油泵房、化学药品仓库相邻。</w:t>
            </w:r>
          </w:p>
        </w:tc>
        <w:tc>
          <w:tcPr>
            <w:tcW w:w="917" w:type="pct"/>
            <w:vAlign w:val="center"/>
          </w:tcPr>
          <w:p w14:paraId="68F262C9" w14:textId="77777777" w:rsidR="00BE14EA" w:rsidRPr="00922558" w:rsidRDefault="00BE14EA" w:rsidP="00BE14EA">
            <w:pPr>
              <w:spacing w:line="240" w:lineRule="auto"/>
              <w:ind w:firstLineChars="0" w:firstLine="0"/>
              <w:jc w:val="center"/>
              <w:rPr>
                <w:sz w:val="21"/>
              </w:rPr>
            </w:pPr>
            <w:r w:rsidRPr="00922558">
              <w:rPr>
                <w:sz w:val="21"/>
              </w:rPr>
              <w:t>GB/T50892-2013</w:t>
            </w:r>
          </w:p>
          <w:p w14:paraId="35C4B3AE" w14:textId="77777777" w:rsidR="00BE14EA" w:rsidRPr="00922558" w:rsidRDefault="00BE14EA" w:rsidP="00BE14EA">
            <w:pPr>
              <w:spacing w:line="240" w:lineRule="auto"/>
              <w:ind w:firstLineChars="0" w:firstLine="0"/>
              <w:jc w:val="center"/>
              <w:rPr>
                <w:sz w:val="21"/>
              </w:rPr>
            </w:pPr>
            <w:r w:rsidRPr="00922558">
              <w:rPr>
                <w:sz w:val="21"/>
              </w:rPr>
              <w:t>8.1.6</w:t>
            </w:r>
          </w:p>
        </w:tc>
        <w:tc>
          <w:tcPr>
            <w:tcW w:w="1113" w:type="pct"/>
            <w:vAlign w:val="center"/>
          </w:tcPr>
          <w:p w14:paraId="562DDAF3"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现场检查平面布置，符合要求。</w:t>
            </w:r>
          </w:p>
        </w:tc>
        <w:tc>
          <w:tcPr>
            <w:tcW w:w="381" w:type="pct"/>
            <w:vAlign w:val="center"/>
          </w:tcPr>
          <w:p w14:paraId="383573B8" w14:textId="77777777" w:rsidR="00BE14EA" w:rsidRPr="00922558" w:rsidRDefault="00BE14EA" w:rsidP="00BE14EA">
            <w:pPr>
              <w:widowControl w:val="0"/>
              <w:spacing w:line="240" w:lineRule="auto"/>
              <w:ind w:firstLineChars="0" w:firstLine="0"/>
              <w:jc w:val="center"/>
              <w:rPr>
                <w:b/>
                <w:bCs/>
                <w:sz w:val="21"/>
              </w:rPr>
            </w:pPr>
            <w:r w:rsidRPr="001A1981">
              <w:rPr>
                <w:b/>
                <w:bCs/>
                <w:sz w:val="21"/>
              </w:rPr>
              <w:t>√</w:t>
            </w:r>
          </w:p>
        </w:tc>
      </w:tr>
      <w:tr w:rsidR="00BE14EA" w:rsidRPr="00922558" w14:paraId="5290A67C" w14:textId="77777777" w:rsidTr="00D56FE3">
        <w:trPr>
          <w:trHeight w:val="284"/>
          <w:jc w:val="center"/>
        </w:trPr>
        <w:tc>
          <w:tcPr>
            <w:tcW w:w="374" w:type="pct"/>
            <w:vAlign w:val="center"/>
          </w:tcPr>
          <w:p w14:paraId="5D9733ED" w14:textId="77777777" w:rsidR="00BE14EA" w:rsidRPr="00922558" w:rsidRDefault="00BE14EA" w:rsidP="00BE14EA">
            <w:pPr>
              <w:pStyle w:val="afff0"/>
              <w:widowControl w:val="0"/>
              <w:numPr>
                <w:ilvl w:val="0"/>
                <w:numId w:val="30"/>
              </w:numPr>
              <w:spacing w:line="240" w:lineRule="auto"/>
              <w:ind w:left="0" w:firstLineChars="0" w:firstLine="0"/>
              <w:jc w:val="center"/>
              <w:rPr>
                <w:sz w:val="21"/>
              </w:rPr>
            </w:pPr>
          </w:p>
        </w:tc>
        <w:tc>
          <w:tcPr>
            <w:tcW w:w="2215" w:type="pct"/>
            <w:vAlign w:val="center"/>
          </w:tcPr>
          <w:p w14:paraId="0CAFF3C7" w14:textId="77777777" w:rsidR="00BE14EA" w:rsidRPr="00922558" w:rsidRDefault="00BE14EA" w:rsidP="00BE14EA">
            <w:pPr>
              <w:widowControl w:val="0"/>
              <w:spacing w:line="240" w:lineRule="auto"/>
              <w:ind w:firstLineChars="0" w:firstLine="0"/>
              <w:jc w:val="left"/>
              <w:rPr>
                <w:sz w:val="21"/>
              </w:rPr>
            </w:pPr>
            <w:r w:rsidRPr="00922558">
              <w:rPr>
                <w:sz w:val="21"/>
              </w:rPr>
              <w:t>控制室的耐火等级不应低于</w:t>
            </w:r>
            <w:r w:rsidRPr="00922558">
              <w:rPr>
                <w:sz w:val="21"/>
              </w:rPr>
              <w:t>2</w:t>
            </w:r>
            <w:r w:rsidRPr="00922558">
              <w:rPr>
                <w:sz w:val="21"/>
              </w:rPr>
              <w:t>级。当控制室的长度超过</w:t>
            </w:r>
            <w:r w:rsidRPr="00922558">
              <w:rPr>
                <w:sz w:val="21"/>
              </w:rPr>
              <w:t>l2m</w:t>
            </w:r>
            <w:r w:rsidRPr="00922558">
              <w:rPr>
                <w:sz w:val="21"/>
              </w:rPr>
              <w:t>或面积大于</w:t>
            </w:r>
            <w:r w:rsidRPr="00922558">
              <w:rPr>
                <w:sz w:val="21"/>
              </w:rPr>
              <w:t>100m</w:t>
            </w:r>
            <w:r w:rsidRPr="00922558">
              <w:rPr>
                <w:sz w:val="21"/>
                <w:vertAlign w:val="superscript"/>
              </w:rPr>
              <w:t>2</w:t>
            </w:r>
            <w:r w:rsidRPr="00922558">
              <w:rPr>
                <w:sz w:val="21"/>
              </w:rPr>
              <w:t>时，出入口不应少于</w:t>
            </w:r>
            <w:r w:rsidRPr="00922558">
              <w:rPr>
                <w:sz w:val="21"/>
              </w:rPr>
              <w:t>2</w:t>
            </w:r>
            <w:r w:rsidRPr="00922558">
              <w:rPr>
                <w:sz w:val="21"/>
              </w:rPr>
              <w:t>个</w:t>
            </w:r>
            <w:r w:rsidRPr="00922558">
              <w:rPr>
                <w:rFonts w:hint="eastAsia"/>
                <w:sz w:val="21"/>
              </w:rPr>
              <w:t>。</w:t>
            </w:r>
          </w:p>
        </w:tc>
        <w:tc>
          <w:tcPr>
            <w:tcW w:w="917" w:type="pct"/>
            <w:vAlign w:val="center"/>
          </w:tcPr>
          <w:p w14:paraId="5527C340" w14:textId="77777777" w:rsidR="00BE14EA" w:rsidRPr="00922558" w:rsidRDefault="00BE14EA" w:rsidP="00BE14EA">
            <w:pPr>
              <w:spacing w:line="240" w:lineRule="auto"/>
              <w:ind w:firstLineChars="0" w:firstLine="0"/>
              <w:jc w:val="center"/>
              <w:rPr>
                <w:sz w:val="21"/>
              </w:rPr>
            </w:pPr>
            <w:r w:rsidRPr="00922558">
              <w:rPr>
                <w:sz w:val="21"/>
              </w:rPr>
              <w:t>GB/T50892-2013</w:t>
            </w:r>
          </w:p>
          <w:p w14:paraId="717A63A9" w14:textId="77777777" w:rsidR="00BE14EA" w:rsidRPr="00922558" w:rsidRDefault="00BE14EA" w:rsidP="00BE14EA">
            <w:pPr>
              <w:spacing w:line="240" w:lineRule="auto"/>
              <w:ind w:firstLineChars="0" w:firstLine="0"/>
              <w:jc w:val="center"/>
              <w:rPr>
                <w:sz w:val="21"/>
              </w:rPr>
            </w:pPr>
            <w:r w:rsidRPr="00922558">
              <w:rPr>
                <w:sz w:val="21"/>
              </w:rPr>
              <w:t>8.3.1</w:t>
            </w:r>
          </w:p>
        </w:tc>
        <w:tc>
          <w:tcPr>
            <w:tcW w:w="1113" w:type="pct"/>
            <w:vAlign w:val="center"/>
          </w:tcPr>
          <w:p w14:paraId="7F4E3C6F"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符合要求。</w:t>
            </w:r>
          </w:p>
        </w:tc>
        <w:tc>
          <w:tcPr>
            <w:tcW w:w="381" w:type="pct"/>
            <w:vAlign w:val="center"/>
          </w:tcPr>
          <w:p w14:paraId="777159D8" w14:textId="77777777" w:rsidR="00BE14EA" w:rsidRPr="00922558" w:rsidRDefault="00BE14EA" w:rsidP="00BE14EA">
            <w:pPr>
              <w:widowControl w:val="0"/>
              <w:spacing w:line="240" w:lineRule="auto"/>
              <w:ind w:firstLineChars="0" w:firstLine="0"/>
              <w:jc w:val="center"/>
              <w:rPr>
                <w:b/>
                <w:bCs/>
                <w:sz w:val="21"/>
              </w:rPr>
            </w:pPr>
            <w:r w:rsidRPr="001A1981">
              <w:rPr>
                <w:b/>
                <w:bCs/>
                <w:sz w:val="21"/>
              </w:rPr>
              <w:t>√</w:t>
            </w:r>
          </w:p>
        </w:tc>
      </w:tr>
      <w:tr w:rsidR="00BE14EA" w:rsidRPr="00922558" w14:paraId="098EDC35" w14:textId="77777777" w:rsidTr="00D56FE3">
        <w:trPr>
          <w:trHeight w:val="284"/>
          <w:jc w:val="center"/>
        </w:trPr>
        <w:tc>
          <w:tcPr>
            <w:tcW w:w="374" w:type="pct"/>
            <w:vAlign w:val="center"/>
          </w:tcPr>
          <w:p w14:paraId="124FB5FF" w14:textId="77777777" w:rsidR="00BE14EA" w:rsidRPr="00922558" w:rsidRDefault="00BE14EA" w:rsidP="00BE14EA">
            <w:pPr>
              <w:pStyle w:val="afff0"/>
              <w:widowControl w:val="0"/>
              <w:numPr>
                <w:ilvl w:val="0"/>
                <w:numId w:val="30"/>
              </w:numPr>
              <w:spacing w:line="240" w:lineRule="auto"/>
              <w:ind w:left="0" w:firstLineChars="0" w:firstLine="0"/>
              <w:jc w:val="center"/>
              <w:rPr>
                <w:sz w:val="21"/>
              </w:rPr>
            </w:pPr>
          </w:p>
        </w:tc>
        <w:tc>
          <w:tcPr>
            <w:tcW w:w="2215" w:type="pct"/>
            <w:vAlign w:val="center"/>
          </w:tcPr>
          <w:p w14:paraId="1705AE0A" w14:textId="77777777" w:rsidR="00BE14EA" w:rsidRPr="00922558" w:rsidRDefault="00BE14EA" w:rsidP="00BE14EA">
            <w:pPr>
              <w:widowControl w:val="0"/>
              <w:spacing w:line="240" w:lineRule="auto"/>
              <w:ind w:firstLineChars="0" w:firstLine="0"/>
              <w:jc w:val="left"/>
              <w:rPr>
                <w:sz w:val="21"/>
              </w:rPr>
            </w:pPr>
            <w:r w:rsidRPr="00922558">
              <w:rPr>
                <w:sz w:val="21"/>
              </w:rPr>
              <w:t>控制室朝向有爆炸危险的工艺装置区侧的墙面上不应设置门窗及洞口。</w:t>
            </w:r>
          </w:p>
        </w:tc>
        <w:tc>
          <w:tcPr>
            <w:tcW w:w="917" w:type="pct"/>
            <w:vAlign w:val="center"/>
          </w:tcPr>
          <w:p w14:paraId="4FF2642A" w14:textId="77777777" w:rsidR="00BE14EA" w:rsidRPr="00922558" w:rsidRDefault="00BE14EA" w:rsidP="00BE14EA">
            <w:pPr>
              <w:spacing w:line="240" w:lineRule="auto"/>
              <w:ind w:firstLineChars="0" w:firstLine="0"/>
              <w:jc w:val="center"/>
              <w:rPr>
                <w:sz w:val="21"/>
              </w:rPr>
            </w:pPr>
            <w:r w:rsidRPr="00922558">
              <w:rPr>
                <w:sz w:val="21"/>
              </w:rPr>
              <w:t>GB/T50892-2013</w:t>
            </w:r>
          </w:p>
          <w:p w14:paraId="20F97162" w14:textId="77777777" w:rsidR="00BE14EA" w:rsidRPr="00922558" w:rsidRDefault="00BE14EA" w:rsidP="00BE14EA">
            <w:pPr>
              <w:spacing w:line="240" w:lineRule="auto"/>
              <w:ind w:firstLineChars="0" w:firstLine="0"/>
              <w:jc w:val="center"/>
              <w:rPr>
                <w:sz w:val="21"/>
              </w:rPr>
            </w:pPr>
            <w:r w:rsidRPr="00922558">
              <w:rPr>
                <w:sz w:val="21"/>
              </w:rPr>
              <w:t>8.3.3</w:t>
            </w:r>
          </w:p>
        </w:tc>
        <w:tc>
          <w:tcPr>
            <w:tcW w:w="1113" w:type="pct"/>
            <w:vAlign w:val="center"/>
          </w:tcPr>
          <w:p w14:paraId="1C7F7314"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符合要求。</w:t>
            </w:r>
          </w:p>
        </w:tc>
        <w:tc>
          <w:tcPr>
            <w:tcW w:w="381" w:type="pct"/>
            <w:vAlign w:val="center"/>
          </w:tcPr>
          <w:p w14:paraId="606E7BC3" w14:textId="77777777" w:rsidR="00BE14EA" w:rsidRPr="00922558" w:rsidRDefault="00BE14EA" w:rsidP="00BE14EA">
            <w:pPr>
              <w:widowControl w:val="0"/>
              <w:spacing w:line="240" w:lineRule="auto"/>
              <w:ind w:firstLineChars="0" w:firstLine="0"/>
              <w:jc w:val="center"/>
              <w:rPr>
                <w:b/>
                <w:bCs/>
                <w:sz w:val="21"/>
              </w:rPr>
            </w:pPr>
            <w:r w:rsidRPr="001A1981">
              <w:rPr>
                <w:b/>
                <w:bCs/>
                <w:sz w:val="21"/>
              </w:rPr>
              <w:t>√</w:t>
            </w:r>
          </w:p>
        </w:tc>
      </w:tr>
      <w:tr w:rsidR="00BE14EA" w:rsidRPr="00922558" w14:paraId="3117E189" w14:textId="77777777" w:rsidTr="00D56FE3">
        <w:trPr>
          <w:trHeight w:val="284"/>
          <w:jc w:val="center"/>
        </w:trPr>
        <w:tc>
          <w:tcPr>
            <w:tcW w:w="374" w:type="pct"/>
            <w:vAlign w:val="center"/>
          </w:tcPr>
          <w:p w14:paraId="48A2941A" w14:textId="77777777" w:rsidR="00BE14EA" w:rsidRPr="00922558" w:rsidRDefault="00BE14EA" w:rsidP="00BE14EA">
            <w:pPr>
              <w:pStyle w:val="afff0"/>
              <w:widowControl w:val="0"/>
              <w:numPr>
                <w:ilvl w:val="0"/>
                <w:numId w:val="30"/>
              </w:numPr>
              <w:spacing w:line="240" w:lineRule="auto"/>
              <w:ind w:left="0" w:firstLineChars="0" w:firstLine="0"/>
              <w:jc w:val="center"/>
              <w:rPr>
                <w:sz w:val="21"/>
              </w:rPr>
            </w:pPr>
          </w:p>
        </w:tc>
        <w:tc>
          <w:tcPr>
            <w:tcW w:w="2215" w:type="pct"/>
            <w:vAlign w:val="center"/>
          </w:tcPr>
          <w:p w14:paraId="201881CA" w14:textId="77777777" w:rsidR="00BE14EA" w:rsidRPr="00922558" w:rsidRDefault="00BE14EA" w:rsidP="00BE14EA">
            <w:pPr>
              <w:widowControl w:val="0"/>
              <w:spacing w:line="240" w:lineRule="auto"/>
              <w:ind w:firstLineChars="0" w:firstLine="0"/>
              <w:jc w:val="left"/>
              <w:rPr>
                <w:sz w:val="21"/>
              </w:rPr>
            </w:pPr>
            <w:r w:rsidRPr="00922558">
              <w:rPr>
                <w:sz w:val="21"/>
              </w:rPr>
              <w:t>控制室应设置消防和通信设施。</w:t>
            </w:r>
          </w:p>
        </w:tc>
        <w:tc>
          <w:tcPr>
            <w:tcW w:w="917" w:type="pct"/>
            <w:vAlign w:val="center"/>
          </w:tcPr>
          <w:p w14:paraId="6737DBC7" w14:textId="77777777" w:rsidR="00BE14EA" w:rsidRPr="00922558" w:rsidRDefault="00BE14EA" w:rsidP="00BE14EA">
            <w:pPr>
              <w:spacing w:line="240" w:lineRule="auto"/>
              <w:ind w:firstLineChars="0" w:firstLine="0"/>
              <w:jc w:val="center"/>
              <w:rPr>
                <w:sz w:val="21"/>
              </w:rPr>
            </w:pPr>
            <w:r w:rsidRPr="00922558">
              <w:rPr>
                <w:sz w:val="21"/>
              </w:rPr>
              <w:t>GB/T50892-2013</w:t>
            </w:r>
          </w:p>
          <w:p w14:paraId="64F74060" w14:textId="77777777" w:rsidR="00BE14EA" w:rsidRPr="00922558" w:rsidRDefault="00BE14EA" w:rsidP="00BE14EA">
            <w:pPr>
              <w:spacing w:line="240" w:lineRule="auto"/>
              <w:ind w:firstLineChars="0" w:firstLine="0"/>
              <w:jc w:val="center"/>
              <w:rPr>
                <w:sz w:val="21"/>
              </w:rPr>
            </w:pPr>
            <w:r w:rsidRPr="00922558">
              <w:rPr>
                <w:sz w:val="21"/>
              </w:rPr>
              <w:t>8.3.9</w:t>
            </w:r>
          </w:p>
        </w:tc>
        <w:tc>
          <w:tcPr>
            <w:tcW w:w="1113" w:type="pct"/>
            <w:vAlign w:val="center"/>
          </w:tcPr>
          <w:p w14:paraId="7C6D8FF8"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控制室设有消防和通信设施。</w:t>
            </w:r>
          </w:p>
        </w:tc>
        <w:tc>
          <w:tcPr>
            <w:tcW w:w="381" w:type="pct"/>
            <w:vAlign w:val="center"/>
          </w:tcPr>
          <w:p w14:paraId="123908EB" w14:textId="77777777" w:rsidR="00BE14EA" w:rsidRPr="00922558" w:rsidRDefault="00BE14EA" w:rsidP="00BE14EA">
            <w:pPr>
              <w:widowControl w:val="0"/>
              <w:spacing w:line="240" w:lineRule="auto"/>
              <w:ind w:firstLineChars="0" w:firstLine="0"/>
              <w:jc w:val="center"/>
              <w:rPr>
                <w:b/>
                <w:bCs/>
                <w:sz w:val="21"/>
              </w:rPr>
            </w:pPr>
            <w:r w:rsidRPr="001A1981">
              <w:rPr>
                <w:b/>
                <w:bCs/>
                <w:sz w:val="21"/>
              </w:rPr>
              <w:t>√</w:t>
            </w:r>
          </w:p>
        </w:tc>
      </w:tr>
      <w:tr w:rsidR="00BE14EA" w:rsidRPr="00922558" w14:paraId="6A62FCB4" w14:textId="77777777" w:rsidTr="00D56FE3">
        <w:trPr>
          <w:trHeight w:val="284"/>
          <w:jc w:val="center"/>
        </w:trPr>
        <w:tc>
          <w:tcPr>
            <w:tcW w:w="374" w:type="pct"/>
            <w:vAlign w:val="center"/>
          </w:tcPr>
          <w:p w14:paraId="7C340727" w14:textId="77777777" w:rsidR="00BE14EA" w:rsidRPr="00922558" w:rsidRDefault="00BE14EA" w:rsidP="00BE14EA">
            <w:pPr>
              <w:pStyle w:val="afff0"/>
              <w:widowControl w:val="0"/>
              <w:numPr>
                <w:ilvl w:val="0"/>
                <w:numId w:val="30"/>
              </w:numPr>
              <w:spacing w:line="240" w:lineRule="auto"/>
              <w:ind w:left="0" w:firstLineChars="0" w:firstLine="0"/>
              <w:jc w:val="center"/>
              <w:rPr>
                <w:sz w:val="21"/>
              </w:rPr>
            </w:pPr>
          </w:p>
        </w:tc>
        <w:tc>
          <w:tcPr>
            <w:tcW w:w="2215" w:type="pct"/>
            <w:vAlign w:val="center"/>
          </w:tcPr>
          <w:p w14:paraId="730360D2" w14:textId="77777777" w:rsidR="00BE14EA" w:rsidRPr="00922558" w:rsidRDefault="00BE14EA" w:rsidP="00BE14EA">
            <w:pPr>
              <w:widowControl w:val="0"/>
              <w:spacing w:line="240" w:lineRule="auto"/>
              <w:ind w:firstLineChars="0" w:firstLine="0"/>
              <w:jc w:val="left"/>
              <w:rPr>
                <w:sz w:val="21"/>
              </w:rPr>
            </w:pPr>
            <w:r w:rsidRPr="00922558">
              <w:rPr>
                <w:sz w:val="21"/>
              </w:rPr>
              <w:t>各种测量仪表的取源部件、法兰、仪表阀门、引压导管和连接部件应无渗漏。</w:t>
            </w:r>
          </w:p>
        </w:tc>
        <w:tc>
          <w:tcPr>
            <w:tcW w:w="917" w:type="pct"/>
            <w:vAlign w:val="center"/>
          </w:tcPr>
          <w:p w14:paraId="63A649A7" w14:textId="77777777" w:rsidR="00BE14EA" w:rsidRPr="00922558" w:rsidRDefault="00BE14EA" w:rsidP="00BE14EA">
            <w:pPr>
              <w:spacing w:line="240" w:lineRule="auto"/>
              <w:ind w:firstLineChars="0" w:firstLine="0"/>
              <w:jc w:val="center"/>
              <w:rPr>
                <w:sz w:val="21"/>
              </w:rPr>
            </w:pPr>
            <w:r w:rsidRPr="00922558">
              <w:rPr>
                <w:sz w:val="21"/>
              </w:rPr>
              <w:t>SY/T6069-2020</w:t>
            </w:r>
          </w:p>
          <w:p w14:paraId="7D648520" w14:textId="77777777" w:rsidR="00BE14EA" w:rsidRPr="00922558" w:rsidRDefault="00BE14EA" w:rsidP="00BE14EA">
            <w:pPr>
              <w:spacing w:line="240" w:lineRule="auto"/>
              <w:ind w:firstLineChars="0" w:firstLine="0"/>
              <w:jc w:val="center"/>
              <w:rPr>
                <w:sz w:val="21"/>
              </w:rPr>
            </w:pPr>
            <w:r w:rsidRPr="00922558">
              <w:rPr>
                <w:sz w:val="21"/>
              </w:rPr>
              <w:t>3.1.4</w:t>
            </w:r>
          </w:p>
        </w:tc>
        <w:tc>
          <w:tcPr>
            <w:tcW w:w="1113" w:type="pct"/>
            <w:vAlign w:val="center"/>
          </w:tcPr>
          <w:p w14:paraId="14540753"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均无渗漏。</w:t>
            </w:r>
          </w:p>
        </w:tc>
        <w:tc>
          <w:tcPr>
            <w:tcW w:w="381" w:type="pct"/>
            <w:vAlign w:val="center"/>
          </w:tcPr>
          <w:p w14:paraId="76A9C7CD" w14:textId="77777777" w:rsidR="00BE14EA" w:rsidRPr="00922558" w:rsidRDefault="00BE14EA" w:rsidP="00BE14EA">
            <w:pPr>
              <w:widowControl w:val="0"/>
              <w:spacing w:line="240" w:lineRule="auto"/>
              <w:ind w:firstLineChars="0" w:firstLine="0"/>
              <w:jc w:val="center"/>
              <w:rPr>
                <w:b/>
                <w:bCs/>
                <w:sz w:val="21"/>
              </w:rPr>
            </w:pPr>
            <w:r w:rsidRPr="001A1981">
              <w:rPr>
                <w:b/>
                <w:bCs/>
                <w:sz w:val="21"/>
              </w:rPr>
              <w:t>√</w:t>
            </w:r>
          </w:p>
        </w:tc>
      </w:tr>
      <w:tr w:rsidR="00BE14EA" w:rsidRPr="00922558" w14:paraId="6C6E1AAA" w14:textId="77777777" w:rsidTr="00D56FE3">
        <w:trPr>
          <w:trHeight w:val="284"/>
          <w:jc w:val="center"/>
        </w:trPr>
        <w:tc>
          <w:tcPr>
            <w:tcW w:w="374" w:type="pct"/>
            <w:vAlign w:val="center"/>
          </w:tcPr>
          <w:p w14:paraId="728581B2" w14:textId="77777777" w:rsidR="00BE14EA" w:rsidRPr="00922558" w:rsidRDefault="00BE14EA" w:rsidP="00BE14EA">
            <w:pPr>
              <w:pStyle w:val="afff0"/>
              <w:widowControl w:val="0"/>
              <w:numPr>
                <w:ilvl w:val="0"/>
                <w:numId w:val="30"/>
              </w:numPr>
              <w:spacing w:line="240" w:lineRule="auto"/>
              <w:ind w:left="0" w:firstLineChars="0" w:firstLine="0"/>
              <w:jc w:val="center"/>
              <w:rPr>
                <w:sz w:val="21"/>
              </w:rPr>
            </w:pPr>
          </w:p>
        </w:tc>
        <w:tc>
          <w:tcPr>
            <w:tcW w:w="2215" w:type="pct"/>
            <w:vAlign w:val="center"/>
          </w:tcPr>
          <w:p w14:paraId="06CD709F" w14:textId="77777777" w:rsidR="00BE14EA" w:rsidRPr="00922558" w:rsidRDefault="00BE14EA" w:rsidP="00BE14EA">
            <w:pPr>
              <w:widowControl w:val="0"/>
              <w:spacing w:line="240" w:lineRule="auto"/>
              <w:ind w:firstLineChars="0" w:firstLine="0"/>
              <w:jc w:val="left"/>
              <w:rPr>
                <w:sz w:val="21"/>
              </w:rPr>
            </w:pPr>
            <w:r w:rsidRPr="00922558">
              <w:rPr>
                <w:sz w:val="21"/>
              </w:rPr>
              <w:t>各种指针式仪表的表盘分度线、数字和其他标志应清晰完整；各部件完整，无锈蚀、无松动和无渗漏。</w:t>
            </w:r>
          </w:p>
        </w:tc>
        <w:tc>
          <w:tcPr>
            <w:tcW w:w="917" w:type="pct"/>
            <w:vAlign w:val="center"/>
          </w:tcPr>
          <w:p w14:paraId="1266270E" w14:textId="77777777" w:rsidR="00BE14EA" w:rsidRPr="00922558" w:rsidRDefault="00BE14EA" w:rsidP="00BE14EA">
            <w:pPr>
              <w:spacing w:line="240" w:lineRule="auto"/>
              <w:ind w:firstLineChars="0" w:firstLine="0"/>
              <w:jc w:val="center"/>
              <w:rPr>
                <w:sz w:val="21"/>
              </w:rPr>
            </w:pPr>
            <w:r w:rsidRPr="00922558">
              <w:rPr>
                <w:sz w:val="21"/>
              </w:rPr>
              <w:t>SY/T6069-2020</w:t>
            </w:r>
          </w:p>
          <w:p w14:paraId="73F50CC3" w14:textId="77777777" w:rsidR="00BE14EA" w:rsidRPr="00922558" w:rsidRDefault="00BE14EA" w:rsidP="00BE14EA">
            <w:pPr>
              <w:spacing w:line="240" w:lineRule="auto"/>
              <w:ind w:firstLineChars="0" w:firstLine="0"/>
              <w:jc w:val="center"/>
              <w:rPr>
                <w:sz w:val="21"/>
              </w:rPr>
            </w:pPr>
            <w:r w:rsidRPr="00922558">
              <w:rPr>
                <w:sz w:val="21"/>
              </w:rPr>
              <w:t>3.1.5</w:t>
            </w:r>
          </w:p>
        </w:tc>
        <w:tc>
          <w:tcPr>
            <w:tcW w:w="1113" w:type="pct"/>
            <w:vAlign w:val="center"/>
          </w:tcPr>
          <w:p w14:paraId="1AF79C63"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表盘清晰完整，无锈蚀松动。</w:t>
            </w:r>
          </w:p>
        </w:tc>
        <w:tc>
          <w:tcPr>
            <w:tcW w:w="381" w:type="pct"/>
            <w:vAlign w:val="center"/>
          </w:tcPr>
          <w:p w14:paraId="28374C12" w14:textId="77777777" w:rsidR="00BE14EA" w:rsidRPr="00922558" w:rsidRDefault="00BE14EA" w:rsidP="00BE14EA">
            <w:pPr>
              <w:widowControl w:val="0"/>
              <w:spacing w:line="240" w:lineRule="auto"/>
              <w:ind w:firstLineChars="0" w:firstLine="0"/>
              <w:jc w:val="center"/>
              <w:rPr>
                <w:b/>
                <w:bCs/>
                <w:sz w:val="21"/>
              </w:rPr>
            </w:pPr>
            <w:r w:rsidRPr="001A1981">
              <w:rPr>
                <w:b/>
                <w:bCs/>
                <w:sz w:val="21"/>
              </w:rPr>
              <w:t>√</w:t>
            </w:r>
          </w:p>
        </w:tc>
      </w:tr>
      <w:tr w:rsidR="00BE14EA" w:rsidRPr="00922558" w14:paraId="0C02FC96" w14:textId="77777777" w:rsidTr="00D56FE3">
        <w:trPr>
          <w:trHeight w:val="284"/>
          <w:jc w:val="center"/>
        </w:trPr>
        <w:tc>
          <w:tcPr>
            <w:tcW w:w="374" w:type="pct"/>
            <w:vAlign w:val="center"/>
          </w:tcPr>
          <w:p w14:paraId="5701DA93" w14:textId="77777777" w:rsidR="00BE14EA" w:rsidRPr="00922558" w:rsidRDefault="00BE14EA" w:rsidP="00BE14EA">
            <w:pPr>
              <w:pStyle w:val="afff0"/>
              <w:widowControl w:val="0"/>
              <w:numPr>
                <w:ilvl w:val="0"/>
                <w:numId w:val="30"/>
              </w:numPr>
              <w:spacing w:line="240" w:lineRule="auto"/>
              <w:ind w:left="0" w:firstLineChars="0" w:firstLine="0"/>
              <w:jc w:val="center"/>
              <w:rPr>
                <w:sz w:val="21"/>
              </w:rPr>
            </w:pPr>
          </w:p>
        </w:tc>
        <w:tc>
          <w:tcPr>
            <w:tcW w:w="2215" w:type="pct"/>
            <w:vAlign w:val="center"/>
          </w:tcPr>
          <w:p w14:paraId="7D2B2C1D" w14:textId="77777777" w:rsidR="00BE14EA" w:rsidRPr="00922558" w:rsidRDefault="00BE14EA" w:rsidP="00BE14EA">
            <w:pPr>
              <w:widowControl w:val="0"/>
              <w:spacing w:line="240" w:lineRule="auto"/>
              <w:ind w:firstLineChars="0" w:firstLine="0"/>
              <w:jc w:val="left"/>
              <w:rPr>
                <w:sz w:val="21"/>
              </w:rPr>
            </w:pPr>
            <w:r w:rsidRPr="00922558">
              <w:rPr>
                <w:sz w:val="21"/>
              </w:rPr>
              <w:t>各种测量仪表的就地显示屏应显示清晰，无乱码和叠字现象。</w:t>
            </w:r>
          </w:p>
        </w:tc>
        <w:tc>
          <w:tcPr>
            <w:tcW w:w="917" w:type="pct"/>
            <w:vAlign w:val="center"/>
          </w:tcPr>
          <w:p w14:paraId="7C485841" w14:textId="77777777" w:rsidR="00BE14EA" w:rsidRPr="00922558" w:rsidRDefault="00BE14EA" w:rsidP="00BE14EA">
            <w:pPr>
              <w:spacing w:line="240" w:lineRule="auto"/>
              <w:ind w:firstLineChars="0" w:firstLine="0"/>
              <w:jc w:val="center"/>
              <w:rPr>
                <w:sz w:val="21"/>
              </w:rPr>
            </w:pPr>
            <w:r w:rsidRPr="00922558">
              <w:rPr>
                <w:sz w:val="21"/>
              </w:rPr>
              <w:t>SY/T6069-2020</w:t>
            </w:r>
          </w:p>
          <w:p w14:paraId="7E6EC266" w14:textId="77777777" w:rsidR="00BE14EA" w:rsidRPr="00922558" w:rsidRDefault="00BE14EA" w:rsidP="00BE14EA">
            <w:pPr>
              <w:spacing w:line="240" w:lineRule="auto"/>
              <w:ind w:firstLineChars="0" w:firstLine="0"/>
              <w:jc w:val="center"/>
              <w:rPr>
                <w:sz w:val="21"/>
              </w:rPr>
            </w:pPr>
            <w:r w:rsidRPr="00922558">
              <w:rPr>
                <w:sz w:val="21"/>
              </w:rPr>
              <w:t>3.1.6</w:t>
            </w:r>
          </w:p>
        </w:tc>
        <w:tc>
          <w:tcPr>
            <w:tcW w:w="1113" w:type="pct"/>
            <w:vAlign w:val="center"/>
          </w:tcPr>
          <w:p w14:paraId="7A24CEF1"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显示屏显示清晰。</w:t>
            </w:r>
          </w:p>
        </w:tc>
        <w:tc>
          <w:tcPr>
            <w:tcW w:w="381" w:type="pct"/>
            <w:vAlign w:val="center"/>
          </w:tcPr>
          <w:p w14:paraId="7123F88C" w14:textId="77777777" w:rsidR="00BE14EA" w:rsidRPr="00922558" w:rsidRDefault="00BE14EA" w:rsidP="00BE14EA">
            <w:pPr>
              <w:widowControl w:val="0"/>
              <w:spacing w:line="240" w:lineRule="auto"/>
              <w:ind w:firstLineChars="0" w:firstLine="0"/>
              <w:jc w:val="center"/>
              <w:rPr>
                <w:b/>
                <w:bCs/>
                <w:sz w:val="21"/>
              </w:rPr>
            </w:pPr>
            <w:r w:rsidRPr="001A1981">
              <w:rPr>
                <w:b/>
                <w:bCs/>
                <w:sz w:val="21"/>
              </w:rPr>
              <w:t>√</w:t>
            </w:r>
          </w:p>
        </w:tc>
      </w:tr>
      <w:tr w:rsidR="00BE14EA" w:rsidRPr="00922558" w14:paraId="67F0B042" w14:textId="77777777" w:rsidTr="00D56FE3">
        <w:trPr>
          <w:trHeight w:val="284"/>
          <w:jc w:val="center"/>
        </w:trPr>
        <w:tc>
          <w:tcPr>
            <w:tcW w:w="374" w:type="pct"/>
            <w:vAlign w:val="center"/>
          </w:tcPr>
          <w:p w14:paraId="69A0C55B" w14:textId="77777777" w:rsidR="00BE14EA" w:rsidRPr="00922558" w:rsidRDefault="00BE14EA" w:rsidP="00BE14EA">
            <w:pPr>
              <w:pStyle w:val="afff0"/>
              <w:widowControl w:val="0"/>
              <w:numPr>
                <w:ilvl w:val="0"/>
                <w:numId w:val="30"/>
              </w:numPr>
              <w:spacing w:line="240" w:lineRule="auto"/>
              <w:ind w:left="0" w:firstLineChars="0" w:firstLine="0"/>
              <w:jc w:val="center"/>
              <w:rPr>
                <w:sz w:val="21"/>
              </w:rPr>
            </w:pPr>
          </w:p>
        </w:tc>
        <w:tc>
          <w:tcPr>
            <w:tcW w:w="2215" w:type="pct"/>
            <w:vAlign w:val="center"/>
          </w:tcPr>
          <w:p w14:paraId="57C01D1B" w14:textId="77777777" w:rsidR="00BE14EA" w:rsidRPr="00922558" w:rsidRDefault="00BE14EA" w:rsidP="00BE14EA">
            <w:pPr>
              <w:widowControl w:val="0"/>
              <w:spacing w:line="240" w:lineRule="auto"/>
              <w:ind w:firstLineChars="0" w:firstLine="0"/>
              <w:jc w:val="left"/>
              <w:rPr>
                <w:sz w:val="21"/>
              </w:rPr>
            </w:pPr>
            <w:r w:rsidRPr="00922558">
              <w:rPr>
                <w:sz w:val="21"/>
              </w:rPr>
              <w:t>各种测量仪表的安装应牢固，仪表外壳应无机械变形、无损坏、无严重锈蚀。</w:t>
            </w:r>
          </w:p>
        </w:tc>
        <w:tc>
          <w:tcPr>
            <w:tcW w:w="917" w:type="pct"/>
            <w:vAlign w:val="center"/>
          </w:tcPr>
          <w:p w14:paraId="002987FA" w14:textId="77777777" w:rsidR="00BE14EA" w:rsidRPr="00922558" w:rsidRDefault="00BE14EA" w:rsidP="00BE14EA">
            <w:pPr>
              <w:spacing w:line="240" w:lineRule="auto"/>
              <w:ind w:firstLineChars="0" w:firstLine="0"/>
              <w:jc w:val="center"/>
              <w:rPr>
                <w:sz w:val="21"/>
              </w:rPr>
            </w:pPr>
            <w:r w:rsidRPr="00922558">
              <w:rPr>
                <w:sz w:val="21"/>
              </w:rPr>
              <w:t>SY/T6069-2020</w:t>
            </w:r>
          </w:p>
          <w:p w14:paraId="54523C43" w14:textId="77777777" w:rsidR="00BE14EA" w:rsidRPr="00922558" w:rsidRDefault="00BE14EA" w:rsidP="00BE14EA">
            <w:pPr>
              <w:spacing w:line="240" w:lineRule="auto"/>
              <w:ind w:firstLineChars="0" w:firstLine="0"/>
              <w:jc w:val="center"/>
              <w:rPr>
                <w:sz w:val="21"/>
              </w:rPr>
            </w:pPr>
            <w:r w:rsidRPr="00922558">
              <w:rPr>
                <w:sz w:val="21"/>
              </w:rPr>
              <w:t>3.1.7</w:t>
            </w:r>
          </w:p>
        </w:tc>
        <w:tc>
          <w:tcPr>
            <w:tcW w:w="1113" w:type="pct"/>
            <w:vAlign w:val="center"/>
          </w:tcPr>
          <w:p w14:paraId="71DECA41"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仪表安装牢固。</w:t>
            </w:r>
          </w:p>
        </w:tc>
        <w:tc>
          <w:tcPr>
            <w:tcW w:w="381" w:type="pct"/>
            <w:vAlign w:val="center"/>
          </w:tcPr>
          <w:p w14:paraId="0B0207C4" w14:textId="77777777" w:rsidR="00BE14EA" w:rsidRPr="00922558" w:rsidRDefault="00BE14EA" w:rsidP="00BE14EA">
            <w:pPr>
              <w:widowControl w:val="0"/>
              <w:spacing w:line="240" w:lineRule="auto"/>
              <w:ind w:firstLineChars="0" w:firstLine="0"/>
              <w:jc w:val="center"/>
              <w:rPr>
                <w:b/>
                <w:bCs/>
                <w:sz w:val="21"/>
              </w:rPr>
            </w:pPr>
            <w:r w:rsidRPr="001A1981">
              <w:rPr>
                <w:b/>
                <w:bCs/>
                <w:sz w:val="21"/>
              </w:rPr>
              <w:t>√</w:t>
            </w:r>
          </w:p>
        </w:tc>
      </w:tr>
      <w:tr w:rsidR="00BE14EA" w:rsidRPr="00922558" w14:paraId="0D85539D" w14:textId="77777777" w:rsidTr="00D56FE3">
        <w:trPr>
          <w:trHeight w:val="284"/>
          <w:jc w:val="center"/>
        </w:trPr>
        <w:tc>
          <w:tcPr>
            <w:tcW w:w="374" w:type="pct"/>
            <w:vAlign w:val="center"/>
          </w:tcPr>
          <w:p w14:paraId="17A6CDD0" w14:textId="77777777" w:rsidR="00BE14EA" w:rsidRPr="00922558" w:rsidRDefault="00BE14EA" w:rsidP="00BE14EA">
            <w:pPr>
              <w:pStyle w:val="afff0"/>
              <w:widowControl w:val="0"/>
              <w:numPr>
                <w:ilvl w:val="0"/>
                <w:numId w:val="30"/>
              </w:numPr>
              <w:spacing w:line="240" w:lineRule="auto"/>
              <w:ind w:left="0" w:firstLineChars="0" w:firstLine="0"/>
              <w:jc w:val="center"/>
              <w:rPr>
                <w:sz w:val="21"/>
              </w:rPr>
            </w:pPr>
          </w:p>
        </w:tc>
        <w:tc>
          <w:tcPr>
            <w:tcW w:w="2215" w:type="pct"/>
            <w:vAlign w:val="center"/>
          </w:tcPr>
          <w:p w14:paraId="7532655F" w14:textId="77777777" w:rsidR="00BE14EA" w:rsidRPr="00922558" w:rsidRDefault="00BE14EA" w:rsidP="00BE14EA">
            <w:pPr>
              <w:widowControl w:val="0"/>
              <w:spacing w:line="240" w:lineRule="auto"/>
              <w:ind w:firstLineChars="0" w:firstLine="0"/>
              <w:jc w:val="left"/>
              <w:rPr>
                <w:sz w:val="21"/>
              </w:rPr>
            </w:pPr>
            <w:r w:rsidRPr="00922558">
              <w:rPr>
                <w:sz w:val="21"/>
              </w:rPr>
              <w:t>防爆仪表及其系统的外观应完整无损，防爆格兰头和密封填料应封装紧密，未使用的电气接口应做防爆密封处理。</w:t>
            </w:r>
          </w:p>
        </w:tc>
        <w:tc>
          <w:tcPr>
            <w:tcW w:w="917" w:type="pct"/>
            <w:vAlign w:val="center"/>
          </w:tcPr>
          <w:p w14:paraId="2967F249" w14:textId="77777777" w:rsidR="00BE14EA" w:rsidRPr="00922558" w:rsidRDefault="00BE14EA" w:rsidP="00BE14EA">
            <w:pPr>
              <w:spacing w:line="240" w:lineRule="auto"/>
              <w:ind w:firstLineChars="0" w:firstLine="0"/>
              <w:jc w:val="center"/>
              <w:rPr>
                <w:sz w:val="21"/>
              </w:rPr>
            </w:pPr>
            <w:r w:rsidRPr="00922558">
              <w:rPr>
                <w:sz w:val="21"/>
              </w:rPr>
              <w:t>SY/T6069-2020</w:t>
            </w:r>
          </w:p>
          <w:p w14:paraId="13C6AF44" w14:textId="77777777" w:rsidR="00BE14EA" w:rsidRPr="00922558" w:rsidRDefault="00BE14EA" w:rsidP="00BE14EA">
            <w:pPr>
              <w:spacing w:line="240" w:lineRule="auto"/>
              <w:ind w:firstLineChars="0" w:firstLine="0"/>
              <w:jc w:val="center"/>
              <w:rPr>
                <w:sz w:val="21"/>
              </w:rPr>
            </w:pPr>
            <w:r w:rsidRPr="00922558">
              <w:rPr>
                <w:sz w:val="21"/>
              </w:rPr>
              <w:t>3.1.10</w:t>
            </w:r>
          </w:p>
        </w:tc>
        <w:tc>
          <w:tcPr>
            <w:tcW w:w="1113" w:type="pct"/>
            <w:vAlign w:val="center"/>
          </w:tcPr>
          <w:p w14:paraId="483E87E3" w14:textId="77777777" w:rsidR="00BE14EA" w:rsidRPr="00415C30" w:rsidRDefault="00BE14EA" w:rsidP="00BE14EA">
            <w:pPr>
              <w:widowControl w:val="0"/>
              <w:spacing w:line="240" w:lineRule="auto"/>
              <w:ind w:firstLineChars="0" w:firstLine="0"/>
              <w:rPr>
                <w:sz w:val="21"/>
              </w:rPr>
            </w:pPr>
            <w:r w:rsidRPr="00415C30">
              <w:rPr>
                <w:rFonts w:hint="eastAsia"/>
                <w:snapToGrid w:val="0"/>
                <w:color w:val="000000"/>
                <w:spacing w:val="-3"/>
                <w:kern w:val="0"/>
                <w:sz w:val="21"/>
              </w:rPr>
              <w:t>符合要求。</w:t>
            </w:r>
          </w:p>
        </w:tc>
        <w:tc>
          <w:tcPr>
            <w:tcW w:w="381" w:type="pct"/>
            <w:vAlign w:val="center"/>
          </w:tcPr>
          <w:p w14:paraId="21EFF48C" w14:textId="77777777" w:rsidR="00BE14EA" w:rsidRPr="00922558" w:rsidRDefault="00BE14EA" w:rsidP="00BE14EA">
            <w:pPr>
              <w:widowControl w:val="0"/>
              <w:spacing w:line="240" w:lineRule="auto"/>
              <w:ind w:firstLineChars="0" w:firstLine="0"/>
              <w:jc w:val="center"/>
              <w:rPr>
                <w:b/>
                <w:bCs/>
                <w:sz w:val="21"/>
              </w:rPr>
            </w:pPr>
            <w:r w:rsidRPr="001A1981">
              <w:rPr>
                <w:b/>
                <w:bCs/>
                <w:sz w:val="21"/>
              </w:rPr>
              <w:t>√</w:t>
            </w:r>
          </w:p>
        </w:tc>
      </w:tr>
      <w:tr w:rsidR="00BE14EA" w:rsidRPr="00922558" w14:paraId="4BCCB545" w14:textId="77777777" w:rsidTr="00D56FE3">
        <w:trPr>
          <w:trHeight w:val="284"/>
          <w:jc w:val="center"/>
        </w:trPr>
        <w:tc>
          <w:tcPr>
            <w:tcW w:w="374" w:type="pct"/>
            <w:vAlign w:val="center"/>
          </w:tcPr>
          <w:p w14:paraId="4EE55CB7" w14:textId="2F0CC958" w:rsidR="00BE14EA" w:rsidRPr="00415C30" w:rsidRDefault="00BE14EA" w:rsidP="00BE14EA">
            <w:pPr>
              <w:pStyle w:val="afff0"/>
              <w:widowControl w:val="0"/>
              <w:spacing w:line="240" w:lineRule="auto"/>
              <w:ind w:firstLineChars="0" w:firstLine="0"/>
              <w:jc w:val="center"/>
              <w:rPr>
                <w:b/>
                <w:bCs/>
                <w:sz w:val="21"/>
              </w:rPr>
            </w:pPr>
            <w:r w:rsidRPr="00415C30">
              <w:rPr>
                <w:rFonts w:hint="eastAsia"/>
                <w:b/>
                <w:bCs/>
                <w:sz w:val="21"/>
              </w:rPr>
              <w:t>十</w:t>
            </w:r>
            <w:r>
              <w:rPr>
                <w:rFonts w:hint="eastAsia"/>
                <w:b/>
                <w:bCs/>
                <w:sz w:val="21"/>
              </w:rPr>
              <w:t>四</w:t>
            </w:r>
          </w:p>
        </w:tc>
        <w:tc>
          <w:tcPr>
            <w:tcW w:w="2215" w:type="pct"/>
            <w:vAlign w:val="center"/>
          </w:tcPr>
          <w:p w14:paraId="5022B88A" w14:textId="77777777" w:rsidR="00BE14EA" w:rsidRPr="00922558" w:rsidRDefault="00BE14EA" w:rsidP="00BE14EA">
            <w:pPr>
              <w:widowControl w:val="0"/>
              <w:spacing w:line="240" w:lineRule="auto"/>
              <w:ind w:firstLineChars="0" w:firstLine="0"/>
              <w:jc w:val="left"/>
              <w:rPr>
                <w:sz w:val="21"/>
              </w:rPr>
            </w:pPr>
            <w:r>
              <w:rPr>
                <w:rFonts w:hint="eastAsia"/>
                <w:b/>
                <w:bCs/>
                <w:sz w:val="21"/>
              </w:rPr>
              <w:t>其他</w:t>
            </w:r>
          </w:p>
        </w:tc>
        <w:tc>
          <w:tcPr>
            <w:tcW w:w="917" w:type="pct"/>
            <w:vAlign w:val="center"/>
          </w:tcPr>
          <w:p w14:paraId="5F0E5ABA" w14:textId="77777777" w:rsidR="00BE14EA" w:rsidRPr="00922558" w:rsidRDefault="00BE14EA" w:rsidP="00BE14EA">
            <w:pPr>
              <w:spacing w:line="240" w:lineRule="auto"/>
              <w:ind w:firstLineChars="0" w:firstLine="0"/>
              <w:jc w:val="center"/>
              <w:rPr>
                <w:sz w:val="21"/>
              </w:rPr>
            </w:pPr>
          </w:p>
        </w:tc>
        <w:tc>
          <w:tcPr>
            <w:tcW w:w="1113" w:type="pct"/>
            <w:vAlign w:val="center"/>
          </w:tcPr>
          <w:p w14:paraId="44BB6E2F" w14:textId="77777777" w:rsidR="00BE14EA" w:rsidRPr="00922558" w:rsidRDefault="00BE14EA" w:rsidP="00BE14EA">
            <w:pPr>
              <w:widowControl w:val="0"/>
              <w:spacing w:line="240" w:lineRule="auto"/>
              <w:ind w:firstLineChars="0" w:firstLine="0"/>
              <w:rPr>
                <w:sz w:val="21"/>
              </w:rPr>
            </w:pPr>
          </w:p>
        </w:tc>
        <w:tc>
          <w:tcPr>
            <w:tcW w:w="381" w:type="pct"/>
            <w:vAlign w:val="center"/>
          </w:tcPr>
          <w:p w14:paraId="657EC808" w14:textId="77777777" w:rsidR="00BE14EA" w:rsidRPr="00922558" w:rsidRDefault="00BE14EA" w:rsidP="00BE14EA">
            <w:pPr>
              <w:widowControl w:val="0"/>
              <w:spacing w:line="240" w:lineRule="auto"/>
              <w:ind w:firstLineChars="0" w:firstLine="0"/>
              <w:jc w:val="center"/>
              <w:rPr>
                <w:b/>
                <w:bCs/>
                <w:sz w:val="21"/>
              </w:rPr>
            </w:pPr>
          </w:p>
        </w:tc>
      </w:tr>
      <w:tr w:rsidR="00BE14EA" w:rsidRPr="00922558" w14:paraId="41728C68" w14:textId="77777777" w:rsidTr="00D56FE3">
        <w:trPr>
          <w:trHeight w:val="284"/>
          <w:jc w:val="center"/>
        </w:trPr>
        <w:tc>
          <w:tcPr>
            <w:tcW w:w="374" w:type="pct"/>
            <w:vAlign w:val="center"/>
          </w:tcPr>
          <w:p w14:paraId="0752F428" w14:textId="77777777" w:rsidR="00BE14EA" w:rsidRPr="00922558" w:rsidRDefault="00BE14EA" w:rsidP="00BE14EA">
            <w:pPr>
              <w:pStyle w:val="afff0"/>
              <w:widowControl w:val="0"/>
              <w:numPr>
                <w:ilvl w:val="0"/>
                <w:numId w:val="30"/>
              </w:numPr>
              <w:spacing w:line="240" w:lineRule="auto"/>
              <w:ind w:left="0" w:firstLineChars="0" w:firstLine="0"/>
              <w:jc w:val="center"/>
              <w:rPr>
                <w:sz w:val="21"/>
              </w:rPr>
            </w:pPr>
          </w:p>
        </w:tc>
        <w:tc>
          <w:tcPr>
            <w:tcW w:w="2215" w:type="pct"/>
            <w:vAlign w:val="center"/>
          </w:tcPr>
          <w:p w14:paraId="146D5F14" w14:textId="77777777" w:rsidR="00BE14EA" w:rsidRPr="00922558" w:rsidRDefault="00BE14EA" w:rsidP="00BE14EA">
            <w:pPr>
              <w:widowControl w:val="0"/>
              <w:spacing w:line="240" w:lineRule="auto"/>
              <w:ind w:firstLineChars="0" w:firstLine="0"/>
              <w:jc w:val="left"/>
              <w:rPr>
                <w:b/>
                <w:bCs/>
                <w:sz w:val="21"/>
              </w:rPr>
            </w:pPr>
            <w:r>
              <w:rPr>
                <w:sz w:val="21"/>
              </w:rPr>
              <w:t>特种设备使用单位应当在特种设备投入使用前或者投入使用后三十日内，向负责特种设备安全监督管理的部门办理使用登记，取得使用登记证书。登记标志应当置于该特种设备的显著位置。</w:t>
            </w:r>
          </w:p>
        </w:tc>
        <w:tc>
          <w:tcPr>
            <w:tcW w:w="917" w:type="pct"/>
            <w:vAlign w:val="center"/>
          </w:tcPr>
          <w:p w14:paraId="42E52CC0" w14:textId="77777777" w:rsidR="00BE14EA" w:rsidRDefault="00BE14EA" w:rsidP="00BE14EA">
            <w:pPr>
              <w:spacing w:line="240" w:lineRule="auto"/>
              <w:ind w:firstLineChars="0" w:firstLine="0"/>
              <w:jc w:val="center"/>
              <w:rPr>
                <w:sz w:val="21"/>
              </w:rPr>
            </w:pPr>
            <w:r>
              <w:rPr>
                <w:sz w:val="21"/>
              </w:rPr>
              <w:t>《中华人民共和国特种设备安全法》</w:t>
            </w:r>
          </w:p>
          <w:p w14:paraId="6CF29B36" w14:textId="77777777" w:rsidR="00BE14EA" w:rsidRPr="00922558" w:rsidRDefault="00BE14EA" w:rsidP="00BE14EA">
            <w:pPr>
              <w:spacing w:line="240" w:lineRule="auto"/>
              <w:ind w:firstLineChars="0" w:firstLine="0"/>
              <w:jc w:val="center"/>
              <w:rPr>
                <w:sz w:val="21"/>
              </w:rPr>
            </w:pPr>
            <w:r>
              <w:rPr>
                <w:sz w:val="21"/>
              </w:rPr>
              <w:t>第三十三条</w:t>
            </w:r>
          </w:p>
        </w:tc>
        <w:tc>
          <w:tcPr>
            <w:tcW w:w="1113" w:type="pct"/>
            <w:vAlign w:val="center"/>
          </w:tcPr>
          <w:p w14:paraId="3239622D" w14:textId="77777777" w:rsidR="00BE14EA" w:rsidRPr="00922558" w:rsidRDefault="00BE14EA" w:rsidP="00BE14EA">
            <w:pPr>
              <w:widowControl w:val="0"/>
              <w:spacing w:line="240" w:lineRule="auto"/>
              <w:ind w:firstLineChars="0" w:firstLine="0"/>
              <w:rPr>
                <w:sz w:val="21"/>
              </w:rPr>
            </w:pPr>
            <w:r>
              <w:rPr>
                <w:sz w:val="21"/>
              </w:rPr>
              <w:t>登记标志置于该特种设备的显著位置。</w:t>
            </w:r>
          </w:p>
        </w:tc>
        <w:tc>
          <w:tcPr>
            <w:tcW w:w="381" w:type="pct"/>
            <w:vAlign w:val="center"/>
          </w:tcPr>
          <w:p w14:paraId="5E78200D" w14:textId="77777777" w:rsidR="00BE14EA" w:rsidRPr="00922558" w:rsidRDefault="00BE14EA" w:rsidP="00BE14EA">
            <w:pPr>
              <w:widowControl w:val="0"/>
              <w:spacing w:line="240" w:lineRule="auto"/>
              <w:ind w:firstLineChars="0" w:firstLine="0"/>
              <w:jc w:val="center"/>
              <w:rPr>
                <w:b/>
                <w:bCs/>
                <w:sz w:val="21"/>
              </w:rPr>
            </w:pPr>
            <w:r w:rsidRPr="00CC1AD3">
              <w:rPr>
                <w:b/>
                <w:bCs/>
                <w:sz w:val="21"/>
              </w:rPr>
              <w:t>√</w:t>
            </w:r>
          </w:p>
        </w:tc>
      </w:tr>
      <w:tr w:rsidR="00BE14EA" w:rsidRPr="00922558" w14:paraId="44D59D51" w14:textId="77777777" w:rsidTr="00D56FE3">
        <w:trPr>
          <w:trHeight w:val="284"/>
          <w:jc w:val="center"/>
        </w:trPr>
        <w:tc>
          <w:tcPr>
            <w:tcW w:w="374" w:type="pct"/>
            <w:vAlign w:val="center"/>
          </w:tcPr>
          <w:p w14:paraId="62814B05" w14:textId="77777777" w:rsidR="00BE14EA" w:rsidRPr="00922558" w:rsidRDefault="00BE14EA" w:rsidP="00BE14EA">
            <w:pPr>
              <w:pStyle w:val="afff0"/>
              <w:widowControl w:val="0"/>
              <w:numPr>
                <w:ilvl w:val="0"/>
                <w:numId w:val="30"/>
              </w:numPr>
              <w:spacing w:line="240" w:lineRule="auto"/>
              <w:ind w:left="0" w:firstLineChars="0" w:firstLine="0"/>
              <w:jc w:val="center"/>
              <w:rPr>
                <w:sz w:val="21"/>
              </w:rPr>
            </w:pPr>
          </w:p>
        </w:tc>
        <w:tc>
          <w:tcPr>
            <w:tcW w:w="2215" w:type="pct"/>
            <w:vAlign w:val="center"/>
          </w:tcPr>
          <w:p w14:paraId="1527E579" w14:textId="77777777" w:rsidR="00BE14EA" w:rsidRDefault="00BE14EA" w:rsidP="00BE14EA">
            <w:pPr>
              <w:spacing w:line="240" w:lineRule="auto"/>
              <w:ind w:firstLineChars="0" w:firstLine="0"/>
              <w:rPr>
                <w:sz w:val="21"/>
              </w:rPr>
            </w:pPr>
            <w:r>
              <w:rPr>
                <w:sz w:val="21"/>
              </w:rPr>
              <w:t>特种设备使用单位应当按照安全技术规范的要求，在检验合格有效期届满前一个月向特种设备检验机构提出定期检验要求。</w:t>
            </w:r>
          </w:p>
          <w:p w14:paraId="369B0097" w14:textId="77777777" w:rsidR="00BE14EA" w:rsidRDefault="00BE14EA" w:rsidP="00BE14EA">
            <w:pPr>
              <w:spacing w:line="240" w:lineRule="auto"/>
              <w:ind w:firstLineChars="0" w:firstLine="0"/>
              <w:rPr>
                <w:sz w:val="21"/>
              </w:rPr>
            </w:pPr>
            <w:r>
              <w:rPr>
                <w:sz w:val="21"/>
              </w:rPr>
              <w:t>特种设备检验机构接到定期检验要求后，应当按照安全技术规范的要求及时进行安全性能检验。特种设备使用单位应当将定期检验标志置于该特种设备的显著位置。</w:t>
            </w:r>
          </w:p>
          <w:p w14:paraId="73726C15" w14:textId="77777777" w:rsidR="00BE14EA" w:rsidRPr="00922558" w:rsidRDefault="00BE14EA" w:rsidP="00BE14EA">
            <w:pPr>
              <w:widowControl w:val="0"/>
              <w:spacing w:line="240" w:lineRule="auto"/>
              <w:ind w:firstLineChars="0" w:firstLine="0"/>
              <w:jc w:val="left"/>
              <w:rPr>
                <w:kern w:val="0"/>
                <w:sz w:val="21"/>
              </w:rPr>
            </w:pPr>
            <w:r>
              <w:rPr>
                <w:sz w:val="21"/>
              </w:rPr>
              <w:t>未经定期检验或者检验不合格的特种设备，不得继续使用。</w:t>
            </w:r>
          </w:p>
        </w:tc>
        <w:tc>
          <w:tcPr>
            <w:tcW w:w="917" w:type="pct"/>
            <w:vAlign w:val="center"/>
          </w:tcPr>
          <w:p w14:paraId="07A9498F" w14:textId="77777777" w:rsidR="00BE14EA" w:rsidRDefault="00BE14EA" w:rsidP="00BE14EA">
            <w:pPr>
              <w:spacing w:line="240" w:lineRule="auto"/>
              <w:ind w:firstLineChars="0" w:firstLine="0"/>
              <w:jc w:val="center"/>
              <w:rPr>
                <w:sz w:val="21"/>
              </w:rPr>
            </w:pPr>
            <w:r>
              <w:rPr>
                <w:sz w:val="21"/>
              </w:rPr>
              <w:t>《中华人民共和国特种设备安全法》</w:t>
            </w:r>
          </w:p>
          <w:p w14:paraId="0477A408" w14:textId="77777777" w:rsidR="00BE14EA" w:rsidRPr="00415C30" w:rsidRDefault="00BE14EA" w:rsidP="00BE14EA">
            <w:pPr>
              <w:pStyle w:val="af5"/>
              <w:shd w:val="clear" w:color="auto" w:fill="FFFFFF"/>
              <w:spacing w:after="0" w:line="240" w:lineRule="auto"/>
              <w:ind w:leftChars="0" w:left="0" w:firstLineChars="0" w:firstLine="0"/>
              <w:jc w:val="center"/>
              <w:rPr>
                <w:kern w:val="0"/>
                <w:sz w:val="21"/>
              </w:rPr>
            </w:pPr>
            <w:r>
              <w:rPr>
                <w:sz w:val="21"/>
              </w:rPr>
              <w:t>第四十条</w:t>
            </w:r>
          </w:p>
        </w:tc>
        <w:tc>
          <w:tcPr>
            <w:tcW w:w="1113" w:type="pct"/>
            <w:vAlign w:val="center"/>
          </w:tcPr>
          <w:p w14:paraId="7CDC7968" w14:textId="77777777" w:rsidR="00BE14EA" w:rsidRPr="00922558" w:rsidRDefault="00BE14EA" w:rsidP="00BE14EA">
            <w:pPr>
              <w:widowControl w:val="0"/>
              <w:spacing w:line="240" w:lineRule="auto"/>
              <w:ind w:firstLineChars="0" w:firstLine="0"/>
              <w:rPr>
                <w:sz w:val="21"/>
              </w:rPr>
            </w:pPr>
            <w:r>
              <w:rPr>
                <w:rFonts w:hint="eastAsia"/>
                <w:sz w:val="21"/>
              </w:rPr>
              <w:t>特种设备定期检验，检验合格后才使用。</w:t>
            </w:r>
          </w:p>
        </w:tc>
        <w:tc>
          <w:tcPr>
            <w:tcW w:w="381" w:type="pct"/>
            <w:vAlign w:val="center"/>
          </w:tcPr>
          <w:p w14:paraId="312A74F5" w14:textId="77777777" w:rsidR="00BE14EA" w:rsidRPr="00922558" w:rsidRDefault="00BE14EA" w:rsidP="00BE14EA">
            <w:pPr>
              <w:widowControl w:val="0"/>
              <w:spacing w:line="240" w:lineRule="auto"/>
              <w:ind w:firstLineChars="0" w:firstLine="0"/>
              <w:jc w:val="center"/>
              <w:rPr>
                <w:b/>
                <w:bCs/>
                <w:sz w:val="21"/>
              </w:rPr>
            </w:pPr>
            <w:r w:rsidRPr="00CC1AD3">
              <w:rPr>
                <w:b/>
                <w:bCs/>
                <w:sz w:val="21"/>
              </w:rPr>
              <w:t>√</w:t>
            </w:r>
          </w:p>
        </w:tc>
      </w:tr>
      <w:tr w:rsidR="00BE14EA" w:rsidRPr="00922558" w14:paraId="67846CDF" w14:textId="77777777" w:rsidTr="00D56FE3">
        <w:trPr>
          <w:trHeight w:val="284"/>
          <w:jc w:val="center"/>
        </w:trPr>
        <w:tc>
          <w:tcPr>
            <w:tcW w:w="374" w:type="pct"/>
            <w:vAlign w:val="center"/>
          </w:tcPr>
          <w:p w14:paraId="2E30C39F" w14:textId="77777777" w:rsidR="00BE14EA" w:rsidRPr="00922558" w:rsidRDefault="00BE14EA" w:rsidP="00BE14EA">
            <w:pPr>
              <w:pStyle w:val="afff0"/>
              <w:widowControl w:val="0"/>
              <w:numPr>
                <w:ilvl w:val="0"/>
                <w:numId w:val="30"/>
              </w:numPr>
              <w:spacing w:line="240" w:lineRule="auto"/>
              <w:ind w:left="0" w:firstLineChars="0" w:firstLine="0"/>
              <w:jc w:val="center"/>
              <w:rPr>
                <w:sz w:val="21"/>
              </w:rPr>
            </w:pPr>
          </w:p>
        </w:tc>
        <w:tc>
          <w:tcPr>
            <w:tcW w:w="2215" w:type="pct"/>
          </w:tcPr>
          <w:p w14:paraId="1FCD7EC2" w14:textId="77777777" w:rsidR="00BE14EA" w:rsidRDefault="00BE14EA" w:rsidP="00BE14EA">
            <w:pPr>
              <w:spacing w:line="240" w:lineRule="auto"/>
              <w:ind w:firstLineChars="0" w:firstLine="0"/>
              <w:jc w:val="left"/>
              <w:rPr>
                <w:sz w:val="21"/>
              </w:rPr>
            </w:pPr>
            <w:r w:rsidRPr="00721FBB">
              <w:rPr>
                <w:kern w:val="0"/>
                <w:sz w:val="21"/>
              </w:rPr>
              <w:t>放空管道必须保持畅通，并应符合下列要求：</w:t>
            </w:r>
            <w:r w:rsidRPr="00721FBB">
              <w:rPr>
                <w:kern w:val="0"/>
                <w:sz w:val="21"/>
              </w:rPr>
              <w:br/>
              <w:t>a</w:t>
            </w:r>
            <w:r w:rsidRPr="00721FBB">
              <w:rPr>
                <w:kern w:val="0"/>
                <w:sz w:val="21"/>
              </w:rPr>
              <w:t>）高压、低压放空管宜分别设置，并应直接与火炬或放空总管连接；</w:t>
            </w:r>
            <w:r w:rsidRPr="00721FBB">
              <w:rPr>
                <w:kern w:val="0"/>
                <w:sz w:val="21"/>
              </w:rPr>
              <w:br/>
              <w:t>b</w:t>
            </w:r>
            <w:r w:rsidRPr="00721FBB">
              <w:rPr>
                <w:kern w:val="0"/>
                <w:sz w:val="21"/>
              </w:rPr>
              <w:t>）不同排放压力的可燃气体放空管接入同一排放系统时，应确保不同压力的放空点能同时安全排放。</w:t>
            </w:r>
          </w:p>
        </w:tc>
        <w:tc>
          <w:tcPr>
            <w:tcW w:w="917" w:type="pct"/>
            <w:vAlign w:val="center"/>
          </w:tcPr>
          <w:p w14:paraId="2984A3B5" w14:textId="77777777" w:rsidR="00BE14EA" w:rsidRDefault="00BE14EA" w:rsidP="00BE14EA">
            <w:pPr>
              <w:spacing w:line="240" w:lineRule="auto"/>
              <w:ind w:firstLineChars="0" w:firstLine="0"/>
              <w:jc w:val="center"/>
              <w:rPr>
                <w:sz w:val="21"/>
              </w:rPr>
            </w:pPr>
            <w:r w:rsidRPr="00721FBB">
              <w:rPr>
                <w:sz w:val="21"/>
              </w:rPr>
              <w:t>GB 50183-2004</w:t>
            </w:r>
            <w:smartTag w:uri="urn:schemas-microsoft-com:office:smarttags" w:element="chsdate">
              <w:smartTagPr>
                <w:attr w:name="Year" w:val="1899"/>
                <w:attr w:name="Month" w:val="12"/>
                <w:attr w:name="Day" w:val="30"/>
                <w:attr w:name="IsLunarDate" w:val="False"/>
                <w:attr w:name="IsROCDate" w:val="False"/>
              </w:smartTagPr>
            </w:smartTag>
          </w:p>
          <w:p w14:paraId="60891851" w14:textId="77777777" w:rsidR="00BE14EA" w:rsidRDefault="00BE14EA" w:rsidP="00BE14EA">
            <w:pPr>
              <w:spacing w:line="240" w:lineRule="auto"/>
              <w:ind w:firstLineChars="0" w:firstLine="0"/>
              <w:jc w:val="center"/>
              <w:rPr>
                <w:sz w:val="21"/>
              </w:rPr>
            </w:pPr>
            <w:r w:rsidRPr="00721FBB">
              <w:rPr>
                <w:sz w:val="21"/>
              </w:rPr>
              <w:t>6.8.6</w:t>
            </w:r>
          </w:p>
        </w:tc>
        <w:tc>
          <w:tcPr>
            <w:tcW w:w="1113" w:type="pct"/>
            <w:vAlign w:val="center"/>
          </w:tcPr>
          <w:p w14:paraId="0676B2CC" w14:textId="77777777" w:rsidR="00BE14EA" w:rsidRDefault="00BE14EA" w:rsidP="00BE14EA">
            <w:pPr>
              <w:widowControl w:val="0"/>
              <w:spacing w:line="240" w:lineRule="auto"/>
              <w:ind w:firstLineChars="0" w:firstLine="0"/>
              <w:rPr>
                <w:sz w:val="21"/>
              </w:rPr>
            </w:pPr>
            <w:r w:rsidRPr="00721FBB">
              <w:rPr>
                <w:sz w:val="21"/>
              </w:rPr>
              <w:t>放空管道保持畅通符合要求</w:t>
            </w:r>
          </w:p>
        </w:tc>
        <w:tc>
          <w:tcPr>
            <w:tcW w:w="381" w:type="pct"/>
            <w:vAlign w:val="center"/>
          </w:tcPr>
          <w:p w14:paraId="12B5E7A5" w14:textId="2FE02803" w:rsidR="00BE14EA" w:rsidRPr="00CC1AD3" w:rsidRDefault="00BE14EA" w:rsidP="00BE14EA">
            <w:pPr>
              <w:widowControl w:val="0"/>
              <w:spacing w:line="240" w:lineRule="auto"/>
              <w:ind w:firstLineChars="0" w:firstLine="0"/>
              <w:jc w:val="center"/>
              <w:rPr>
                <w:b/>
                <w:bCs/>
                <w:sz w:val="21"/>
              </w:rPr>
            </w:pPr>
            <w:r w:rsidRPr="00CC1AD3">
              <w:rPr>
                <w:b/>
                <w:bCs/>
                <w:sz w:val="21"/>
              </w:rPr>
              <w:t>√</w:t>
            </w:r>
          </w:p>
        </w:tc>
      </w:tr>
      <w:tr w:rsidR="00BE14EA" w:rsidRPr="00922558" w14:paraId="16982B65" w14:textId="77777777" w:rsidTr="00D56FE3">
        <w:trPr>
          <w:trHeight w:val="284"/>
          <w:jc w:val="center"/>
        </w:trPr>
        <w:tc>
          <w:tcPr>
            <w:tcW w:w="374" w:type="pct"/>
            <w:vAlign w:val="center"/>
          </w:tcPr>
          <w:p w14:paraId="5E518F3C" w14:textId="77777777" w:rsidR="00BE14EA" w:rsidRPr="00922558" w:rsidRDefault="00BE14EA" w:rsidP="00BE14EA">
            <w:pPr>
              <w:pStyle w:val="afff0"/>
              <w:widowControl w:val="0"/>
              <w:numPr>
                <w:ilvl w:val="0"/>
                <w:numId w:val="30"/>
              </w:numPr>
              <w:spacing w:line="240" w:lineRule="auto"/>
              <w:ind w:left="0" w:firstLineChars="0" w:firstLine="0"/>
              <w:jc w:val="center"/>
              <w:rPr>
                <w:sz w:val="21"/>
              </w:rPr>
            </w:pPr>
          </w:p>
        </w:tc>
        <w:tc>
          <w:tcPr>
            <w:tcW w:w="2215" w:type="pct"/>
            <w:vAlign w:val="center"/>
          </w:tcPr>
          <w:p w14:paraId="79F0E409" w14:textId="77777777" w:rsidR="00BE14EA" w:rsidRDefault="00BE14EA" w:rsidP="00BE14EA">
            <w:pPr>
              <w:spacing w:line="240" w:lineRule="auto"/>
              <w:ind w:firstLineChars="0" w:firstLine="0"/>
              <w:jc w:val="left"/>
              <w:rPr>
                <w:sz w:val="21"/>
              </w:rPr>
            </w:pPr>
            <w:r w:rsidRPr="00721FBB">
              <w:rPr>
                <w:kern w:val="0"/>
                <w:sz w:val="21"/>
              </w:rPr>
              <w:t>可燃气体放空应符合下列要求：</w:t>
            </w:r>
            <w:r w:rsidRPr="00721FBB">
              <w:rPr>
                <w:kern w:val="0"/>
                <w:sz w:val="21"/>
              </w:rPr>
              <w:br/>
              <w:t>a</w:t>
            </w:r>
            <w:r w:rsidRPr="00721FBB">
              <w:rPr>
                <w:kern w:val="0"/>
                <w:sz w:val="21"/>
              </w:rPr>
              <w:t>）可能存在点火源的区域内不应形成爆炸性气体混合物。</w:t>
            </w:r>
            <w:r w:rsidRPr="00721FBB">
              <w:rPr>
                <w:kern w:val="0"/>
                <w:sz w:val="21"/>
              </w:rPr>
              <w:br/>
              <w:t>b</w:t>
            </w:r>
            <w:r w:rsidRPr="00721FBB">
              <w:rPr>
                <w:kern w:val="0"/>
                <w:sz w:val="21"/>
              </w:rPr>
              <w:t>）连续排放的可燃气体排气筒顶或放空管口，应高出</w:t>
            </w:r>
            <w:smartTag w:uri="urn:schemas-microsoft-com:office:smarttags" w:element="chmetcnv">
              <w:smartTagPr>
                <w:attr w:name="UnitName" w:val="m"/>
                <w:attr w:name="SourceValue" w:val="20"/>
                <w:attr w:name="HasSpace" w:val="False"/>
                <w:attr w:name="Negative" w:val="False"/>
                <w:attr w:name="NumberType" w:val="1"/>
                <w:attr w:name="TCSC" w:val="0"/>
              </w:smartTagPr>
              <w:r w:rsidRPr="00721FBB">
                <w:rPr>
                  <w:kern w:val="0"/>
                  <w:sz w:val="21"/>
                </w:rPr>
                <w:t>20m</w:t>
              </w:r>
            </w:smartTag>
            <w:r w:rsidRPr="00721FBB">
              <w:rPr>
                <w:kern w:val="0"/>
                <w:sz w:val="21"/>
              </w:rPr>
              <w:t>范围内的平台或建筑物顶</w:t>
            </w:r>
            <w:smartTag w:uri="urn:schemas-microsoft-com:office:smarttags" w:element="chmetcnv">
              <w:smartTagPr>
                <w:attr w:name="UnitName" w:val="m"/>
                <w:attr w:name="SourceValue" w:val="2"/>
                <w:attr w:name="HasSpace" w:val="False"/>
                <w:attr w:name="Negative" w:val="False"/>
                <w:attr w:name="NumberType" w:val="1"/>
                <w:attr w:name="TCSC" w:val="0"/>
              </w:smartTagPr>
              <w:r w:rsidRPr="00721FBB">
                <w:rPr>
                  <w:kern w:val="0"/>
                  <w:sz w:val="21"/>
                </w:rPr>
                <w:t>2.0m</w:t>
              </w:r>
            </w:smartTag>
            <w:r w:rsidRPr="00721FBB">
              <w:rPr>
                <w:kern w:val="0"/>
                <w:sz w:val="21"/>
              </w:rPr>
              <w:t>以上。对位于</w:t>
            </w:r>
            <w:smartTag w:uri="urn:schemas-microsoft-com:office:smarttags" w:element="chmetcnv">
              <w:smartTagPr>
                <w:attr w:name="UnitName" w:val="m"/>
                <w:attr w:name="SourceValue" w:val="20"/>
                <w:attr w:name="HasSpace" w:val="False"/>
                <w:attr w:name="Negative" w:val="False"/>
                <w:attr w:name="NumberType" w:val="1"/>
                <w:attr w:name="TCSC" w:val="0"/>
              </w:smartTagPr>
              <w:r w:rsidRPr="00721FBB">
                <w:rPr>
                  <w:kern w:val="0"/>
                  <w:sz w:val="21"/>
                </w:rPr>
                <w:t>20m</w:t>
              </w:r>
            </w:smartTag>
            <w:r w:rsidRPr="00721FBB">
              <w:rPr>
                <w:kern w:val="0"/>
                <w:sz w:val="21"/>
              </w:rPr>
              <w:t>以外的平台或建筑物顶，应满足图</w:t>
            </w:r>
            <w:smartTag w:uri="urn:schemas-microsoft-com:office:smarttags" w:element="chsdate">
              <w:smartTagPr>
                <w:attr w:name="Year" w:val="1899"/>
                <w:attr w:name="Month" w:val="12"/>
                <w:attr w:name="Day" w:val="30"/>
                <w:attr w:name="IsLunarDate" w:val="False"/>
                <w:attr w:name="IsROCDate" w:val="False"/>
              </w:smartTagPr>
              <w:r w:rsidRPr="00721FBB">
                <w:rPr>
                  <w:kern w:val="0"/>
                  <w:sz w:val="21"/>
                </w:rPr>
                <w:t>6.8.8</w:t>
              </w:r>
            </w:smartTag>
            <w:r w:rsidRPr="00721FBB">
              <w:rPr>
                <w:kern w:val="0"/>
                <w:sz w:val="21"/>
              </w:rPr>
              <w:t>的要求，并应高出所在地面</w:t>
            </w:r>
            <w:smartTag w:uri="urn:schemas-microsoft-com:office:smarttags" w:element="chmetcnv">
              <w:smartTagPr>
                <w:attr w:name="UnitName" w:val="m"/>
                <w:attr w:name="SourceValue" w:val="5"/>
                <w:attr w:name="HasSpace" w:val="False"/>
                <w:attr w:name="Negative" w:val="False"/>
                <w:attr w:name="NumberType" w:val="1"/>
                <w:attr w:name="TCSC" w:val="0"/>
              </w:smartTagPr>
              <w:r w:rsidRPr="00721FBB">
                <w:rPr>
                  <w:kern w:val="0"/>
                  <w:sz w:val="21"/>
                </w:rPr>
                <w:t>5m</w:t>
              </w:r>
            </w:smartTag>
            <w:r w:rsidRPr="00721FBB">
              <w:rPr>
                <w:kern w:val="0"/>
                <w:sz w:val="21"/>
              </w:rPr>
              <w:t>。</w:t>
            </w:r>
            <w:r w:rsidRPr="00721FBB">
              <w:rPr>
                <w:kern w:val="0"/>
                <w:sz w:val="21"/>
              </w:rPr>
              <w:br/>
              <w:t>c</w:t>
            </w:r>
            <w:r w:rsidRPr="00721FBB">
              <w:rPr>
                <w:kern w:val="0"/>
                <w:sz w:val="21"/>
              </w:rPr>
              <w:t>）间歇排放的可燃气体排气筒顶或放空管口，应高出</w:t>
            </w:r>
            <w:smartTag w:uri="urn:schemas-microsoft-com:office:smarttags" w:element="chmetcnv">
              <w:smartTagPr>
                <w:attr w:name="UnitName" w:val="m"/>
                <w:attr w:name="SourceValue" w:val="10"/>
                <w:attr w:name="HasSpace" w:val="False"/>
                <w:attr w:name="Negative" w:val="False"/>
                <w:attr w:name="NumberType" w:val="1"/>
                <w:attr w:name="TCSC" w:val="0"/>
              </w:smartTagPr>
              <w:r w:rsidRPr="00721FBB">
                <w:rPr>
                  <w:kern w:val="0"/>
                  <w:sz w:val="21"/>
                </w:rPr>
                <w:t>10m</w:t>
              </w:r>
            </w:smartTag>
            <w:r w:rsidRPr="00721FBB">
              <w:rPr>
                <w:kern w:val="0"/>
                <w:sz w:val="21"/>
              </w:rPr>
              <w:t>范围内的平台或建筑物顶</w:t>
            </w:r>
            <w:smartTag w:uri="urn:schemas-microsoft-com:office:smarttags" w:element="chmetcnv">
              <w:smartTagPr>
                <w:attr w:name="UnitName" w:val="m"/>
                <w:attr w:name="SourceValue" w:val="2"/>
                <w:attr w:name="HasSpace" w:val="False"/>
                <w:attr w:name="Negative" w:val="False"/>
                <w:attr w:name="NumberType" w:val="1"/>
                <w:attr w:name="TCSC" w:val="0"/>
              </w:smartTagPr>
              <w:r w:rsidRPr="00721FBB">
                <w:rPr>
                  <w:kern w:val="0"/>
                  <w:sz w:val="21"/>
                </w:rPr>
                <w:t>2.0m</w:t>
              </w:r>
            </w:smartTag>
            <w:r w:rsidRPr="00721FBB">
              <w:rPr>
                <w:kern w:val="0"/>
                <w:sz w:val="21"/>
              </w:rPr>
              <w:t>以上。对位于</w:t>
            </w:r>
            <w:smartTag w:uri="urn:schemas-microsoft-com:office:smarttags" w:element="chmetcnv">
              <w:smartTagPr>
                <w:attr w:name="UnitName" w:val="m"/>
                <w:attr w:name="SourceValue" w:val="10"/>
                <w:attr w:name="HasSpace" w:val="False"/>
                <w:attr w:name="Negative" w:val="False"/>
                <w:attr w:name="NumberType" w:val="1"/>
                <w:attr w:name="TCSC" w:val="0"/>
              </w:smartTagPr>
              <w:r w:rsidRPr="00721FBB">
                <w:rPr>
                  <w:kern w:val="0"/>
                  <w:sz w:val="21"/>
                </w:rPr>
                <w:t>10m</w:t>
              </w:r>
            </w:smartTag>
            <w:r w:rsidRPr="00721FBB">
              <w:rPr>
                <w:kern w:val="0"/>
                <w:sz w:val="21"/>
              </w:rPr>
              <w:t>以外的平台或建筑物顶，应满足图</w:t>
            </w:r>
            <w:r w:rsidRPr="00721FBB">
              <w:rPr>
                <w:kern w:val="0"/>
                <w:sz w:val="21"/>
              </w:rPr>
              <w:t>6.8.8</w:t>
            </w:r>
            <w:r w:rsidRPr="00721FBB">
              <w:rPr>
                <w:kern w:val="0"/>
                <w:sz w:val="21"/>
              </w:rPr>
              <w:t>的要求，并应高出所在地面</w:t>
            </w:r>
            <w:smartTag w:uri="urn:schemas-microsoft-com:office:smarttags" w:element="chmetcnv">
              <w:smartTagPr>
                <w:attr w:name="UnitName" w:val="m"/>
                <w:attr w:name="SourceValue" w:val="5"/>
                <w:attr w:name="HasSpace" w:val="False"/>
                <w:attr w:name="Negative" w:val="False"/>
                <w:attr w:name="NumberType" w:val="1"/>
                <w:attr w:name="TCSC" w:val="0"/>
              </w:smartTagPr>
              <w:r w:rsidRPr="00721FBB">
                <w:rPr>
                  <w:kern w:val="0"/>
                  <w:sz w:val="21"/>
                </w:rPr>
                <w:t>5m</w:t>
              </w:r>
            </w:smartTag>
            <w:r w:rsidRPr="00721FBB">
              <w:rPr>
                <w:kern w:val="0"/>
                <w:sz w:val="21"/>
              </w:rPr>
              <w:t>。</w:t>
            </w:r>
          </w:p>
        </w:tc>
        <w:tc>
          <w:tcPr>
            <w:tcW w:w="917" w:type="pct"/>
            <w:vAlign w:val="center"/>
          </w:tcPr>
          <w:p w14:paraId="2969150C" w14:textId="77777777" w:rsidR="00BE14EA" w:rsidRDefault="00BE14EA" w:rsidP="00BE14EA">
            <w:pPr>
              <w:spacing w:line="240" w:lineRule="auto"/>
              <w:ind w:firstLineChars="0" w:firstLine="0"/>
              <w:jc w:val="center"/>
              <w:rPr>
                <w:sz w:val="21"/>
              </w:rPr>
            </w:pPr>
            <w:r w:rsidRPr="00721FBB">
              <w:rPr>
                <w:sz w:val="21"/>
              </w:rPr>
              <w:t>GB 50183-2004</w:t>
            </w:r>
            <w:smartTag w:uri="urn:schemas-microsoft-com:office:smarttags" w:element="chsdate">
              <w:smartTagPr>
                <w:attr w:name="Year" w:val="1899"/>
                <w:attr w:name="Month" w:val="12"/>
                <w:attr w:name="Day" w:val="30"/>
                <w:attr w:name="IsLunarDate" w:val="False"/>
                <w:attr w:name="IsROCDate" w:val="False"/>
              </w:smartTagPr>
            </w:smartTag>
          </w:p>
          <w:p w14:paraId="3F5936DD" w14:textId="77777777" w:rsidR="00BE14EA" w:rsidRDefault="00BE14EA" w:rsidP="00BE14EA">
            <w:pPr>
              <w:spacing w:line="240" w:lineRule="auto"/>
              <w:ind w:firstLineChars="0" w:firstLine="0"/>
              <w:jc w:val="center"/>
              <w:rPr>
                <w:sz w:val="21"/>
              </w:rPr>
            </w:pPr>
            <w:r w:rsidRPr="00721FBB">
              <w:rPr>
                <w:sz w:val="21"/>
              </w:rPr>
              <w:t>6.8.8</w:t>
            </w:r>
          </w:p>
        </w:tc>
        <w:tc>
          <w:tcPr>
            <w:tcW w:w="1113" w:type="pct"/>
            <w:vAlign w:val="center"/>
          </w:tcPr>
          <w:p w14:paraId="5C9A9D64" w14:textId="77777777" w:rsidR="00BE14EA" w:rsidRDefault="00BE14EA" w:rsidP="00BE14EA">
            <w:pPr>
              <w:widowControl w:val="0"/>
              <w:spacing w:line="240" w:lineRule="auto"/>
              <w:ind w:firstLineChars="0" w:firstLine="0"/>
              <w:rPr>
                <w:sz w:val="21"/>
              </w:rPr>
            </w:pPr>
            <w:r w:rsidRPr="00721FBB">
              <w:rPr>
                <w:sz w:val="21"/>
              </w:rPr>
              <w:t>放空符合要求</w:t>
            </w:r>
            <w:r>
              <w:rPr>
                <w:rFonts w:hint="eastAsia"/>
                <w:sz w:val="21"/>
              </w:rPr>
              <w:t>。</w:t>
            </w:r>
          </w:p>
        </w:tc>
        <w:tc>
          <w:tcPr>
            <w:tcW w:w="381" w:type="pct"/>
            <w:vAlign w:val="center"/>
          </w:tcPr>
          <w:p w14:paraId="3294EEC1" w14:textId="456BDA8C" w:rsidR="00BE14EA" w:rsidRPr="00CC1AD3" w:rsidRDefault="00BE14EA" w:rsidP="00BE14EA">
            <w:pPr>
              <w:widowControl w:val="0"/>
              <w:spacing w:line="240" w:lineRule="auto"/>
              <w:ind w:firstLineChars="0" w:firstLine="0"/>
              <w:jc w:val="center"/>
              <w:rPr>
                <w:b/>
                <w:bCs/>
                <w:sz w:val="21"/>
              </w:rPr>
            </w:pPr>
            <w:r w:rsidRPr="00CC1AD3">
              <w:rPr>
                <w:b/>
                <w:bCs/>
                <w:sz w:val="21"/>
              </w:rPr>
              <w:t>√</w:t>
            </w:r>
          </w:p>
        </w:tc>
      </w:tr>
    </w:tbl>
    <w:p w14:paraId="2904813E" w14:textId="77777777" w:rsidR="005968A1" w:rsidRDefault="005968A1" w:rsidP="0053077F">
      <w:pPr>
        <w:ind w:firstLineChars="0" w:firstLine="0"/>
        <w:sectPr w:rsidR="005968A1" w:rsidSect="00FC1582">
          <w:footnotePr>
            <w:numFmt w:val="decimalEnclosedCircleChinese"/>
          </w:footnotePr>
          <w:pgSz w:w="11907" w:h="16840" w:code="9"/>
          <w:pgMar w:top="1418" w:right="1418" w:bottom="1134" w:left="1418" w:header="851" w:footer="680" w:gutter="0"/>
          <w:cols w:space="425"/>
          <w:docGrid w:type="linesAndChars" w:linePitch="340" w:charSpace="-925"/>
        </w:sectPr>
      </w:pPr>
    </w:p>
    <w:p w14:paraId="2CDEFCA5" w14:textId="79119495" w:rsidR="005968A1" w:rsidRDefault="005968A1" w:rsidP="005968A1">
      <w:pPr>
        <w:pStyle w:val="1"/>
        <w:widowControl w:val="0"/>
        <w:numPr>
          <w:ilvl w:val="0"/>
          <w:numId w:val="0"/>
        </w:numPr>
        <w:spacing w:beforeLines="0" w:before="0" w:afterLines="0" w:after="0"/>
        <w:jc w:val="both"/>
      </w:pPr>
      <w:bookmarkStart w:id="156" w:name="_Toc140158797"/>
      <w:r w:rsidRPr="00DC4DFD">
        <w:lastRenderedPageBreak/>
        <w:t>附</w:t>
      </w:r>
      <w:r w:rsidRPr="00DC4DFD">
        <w:rPr>
          <w:rFonts w:hint="eastAsia"/>
        </w:rPr>
        <w:t>录</w:t>
      </w:r>
      <w:r>
        <w:rPr>
          <w:rFonts w:hint="eastAsia"/>
        </w:rPr>
        <w:t>4</w:t>
      </w:r>
      <w:r w:rsidRPr="00DC4DFD">
        <w:t xml:space="preserve">  </w:t>
      </w:r>
      <w:r>
        <w:rPr>
          <w:rFonts w:hint="eastAsia"/>
        </w:rPr>
        <w:t>油气集输总厂提供的资料目录</w:t>
      </w:r>
      <w:bookmarkEnd w:id="156"/>
    </w:p>
    <w:p w14:paraId="168A6B9D" w14:textId="77777777" w:rsidR="005968A1" w:rsidRDefault="005968A1" w:rsidP="005968A1">
      <w:pPr>
        <w:ind w:firstLineChars="100" w:firstLine="275"/>
        <w:jc w:val="left"/>
        <w:rPr>
          <w:rFonts w:eastAsia="黑体"/>
          <w:sz w:val="28"/>
          <w:szCs w:val="28"/>
        </w:rPr>
      </w:pPr>
      <w:r>
        <w:rPr>
          <w:rFonts w:eastAsia="黑体"/>
          <w:sz w:val="28"/>
          <w:szCs w:val="28"/>
        </w:rPr>
        <w:t>（</w:t>
      </w:r>
      <w:r>
        <w:rPr>
          <w:rFonts w:eastAsia="黑体" w:hint="eastAsia"/>
          <w:sz w:val="28"/>
          <w:szCs w:val="28"/>
        </w:rPr>
        <w:t>详见评价报告附件分册</w:t>
      </w:r>
      <w:r>
        <w:rPr>
          <w:rFonts w:eastAsia="黑体"/>
          <w:sz w:val="28"/>
          <w:szCs w:val="28"/>
        </w:rPr>
        <w:t>）</w:t>
      </w:r>
    </w:p>
    <w:p w14:paraId="49DCB2EB" w14:textId="15C30949" w:rsidR="005968A1" w:rsidRPr="005968A1" w:rsidRDefault="005968A1" w:rsidP="005968A1">
      <w:pPr>
        <w:ind w:firstLine="471"/>
        <w:rPr>
          <w:color w:val="000000"/>
          <w:szCs w:val="28"/>
        </w:rPr>
      </w:pPr>
      <w:r w:rsidRPr="005968A1">
        <w:rPr>
          <w:rFonts w:hint="eastAsia"/>
          <w:color w:val="000000"/>
          <w:szCs w:val="28"/>
        </w:rPr>
        <w:t>附件</w:t>
      </w:r>
      <w:r w:rsidRPr="005968A1">
        <w:rPr>
          <w:rFonts w:hint="eastAsia"/>
          <w:color w:val="000000"/>
          <w:szCs w:val="28"/>
        </w:rPr>
        <w:t xml:space="preserve">1  </w:t>
      </w:r>
      <w:r w:rsidRPr="005968A1">
        <w:rPr>
          <w:rFonts w:hint="eastAsia"/>
          <w:color w:val="000000"/>
          <w:szCs w:val="28"/>
        </w:rPr>
        <w:t>营业执照</w:t>
      </w:r>
      <w:r w:rsidRPr="005968A1">
        <w:rPr>
          <w:rFonts w:hint="eastAsia"/>
          <w:color w:val="000000"/>
          <w:szCs w:val="28"/>
        </w:rPr>
        <w:tab/>
      </w:r>
    </w:p>
    <w:p w14:paraId="32C8C121" w14:textId="7647EA31" w:rsidR="005968A1" w:rsidRPr="005968A1" w:rsidRDefault="005968A1" w:rsidP="005968A1">
      <w:pPr>
        <w:ind w:firstLine="471"/>
        <w:rPr>
          <w:color w:val="000000"/>
          <w:szCs w:val="28"/>
        </w:rPr>
      </w:pPr>
      <w:r w:rsidRPr="005968A1">
        <w:rPr>
          <w:rFonts w:hint="eastAsia"/>
          <w:color w:val="000000"/>
          <w:szCs w:val="28"/>
        </w:rPr>
        <w:t>附件</w:t>
      </w:r>
      <w:r w:rsidRPr="005968A1">
        <w:rPr>
          <w:rFonts w:hint="eastAsia"/>
          <w:color w:val="000000"/>
          <w:szCs w:val="28"/>
        </w:rPr>
        <w:t xml:space="preserve">2  </w:t>
      </w:r>
      <w:r w:rsidRPr="005968A1">
        <w:rPr>
          <w:rFonts w:hint="eastAsia"/>
          <w:color w:val="000000"/>
          <w:szCs w:val="28"/>
        </w:rPr>
        <w:t>安全生产许可证</w:t>
      </w:r>
      <w:r w:rsidRPr="005968A1">
        <w:rPr>
          <w:rFonts w:hint="eastAsia"/>
          <w:color w:val="000000"/>
          <w:szCs w:val="28"/>
        </w:rPr>
        <w:tab/>
      </w:r>
    </w:p>
    <w:p w14:paraId="5AA5EE12" w14:textId="3FF04E3D" w:rsidR="005968A1" w:rsidRPr="005968A1" w:rsidRDefault="005968A1" w:rsidP="005968A1">
      <w:pPr>
        <w:ind w:firstLine="471"/>
        <w:rPr>
          <w:color w:val="000000"/>
          <w:szCs w:val="28"/>
        </w:rPr>
      </w:pPr>
      <w:r w:rsidRPr="005968A1">
        <w:rPr>
          <w:rFonts w:hint="eastAsia"/>
          <w:color w:val="000000"/>
          <w:szCs w:val="28"/>
        </w:rPr>
        <w:t>附件</w:t>
      </w:r>
      <w:r w:rsidRPr="005968A1">
        <w:rPr>
          <w:rFonts w:hint="eastAsia"/>
          <w:color w:val="000000"/>
          <w:szCs w:val="28"/>
        </w:rPr>
        <w:t xml:space="preserve">3  </w:t>
      </w:r>
      <w:r w:rsidRPr="005968A1">
        <w:rPr>
          <w:rFonts w:hint="eastAsia"/>
          <w:color w:val="000000"/>
          <w:szCs w:val="28"/>
        </w:rPr>
        <w:t>安全生产责任制清单</w:t>
      </w:r>
      <w:r w:rsidRPr="005968A1">
        <w:rPr>
          <w:rFonts w:hint="eastAsia"/>
          <w:color w:val="000000"/>
          <w:szCs w:val="28"/>
        </w:rPr>
        <w:tab/>
      </w:r>
    </w:p>
    <w:p w14:paraId="2AAB15A3" w14:textId="0047E99B" w:rsidR="005968A1" w:rsidRPr="005968A1" w:rsidRDefault="005968A1" w:rsidP="005968A1">
      <w:pPr>
        <w:ind w:firstLine="471"/>
        <w:rPr>
          <w:color w:val="000000"/>
          <w:szCs w:val="28"/>
        </w:rPr>
      </w:pPr>
      <w:r w:rsidRPr="005968A1">
        <w:rPr>
          <w:rFonts w:hint="eastAsia"/>
          <w:color w:val="000000"/>
          <w:szCs w:val="28"/>
        </w:rPr>
        <w:t>附件</w:t>
      </w:r>
      <w:r w:rsidRPr="005968A1">
        <w:rPr>
          <w:rFonts w:hint="eastAsia"/>
          <w:color w:val="000000"/>
          <w:szCs w:val="28"/>
        </w:rPr>
        <w:t xml:space="preserve">4  </w:t>
      </w:r>
      <w:r w:rsidRPr="005968A1">
        <w:rPr>
          <w:rFonts w:hint="eastAsia"/>
          <w:color w:val="000000"/>
          <w:szCs w:val="28"/>
        </w:rPr>
        <w:t>操作规程目录</w:t>
      </w:r>
      <w:r w:rsidRPr="005968A1">
        <w:rPr>
          <w:rFonts w:hint="eastAsia"/>
          <w:color w:val="000000"/>
          <w:szCs w:val="28"/>
        </w:rPr>
        <w:tab/>
      </w:r>
      <w:r w:rsidR="00F965DF">
        <w:rPr>
          <w:rFonts w:hint="eastAsia"/>
          <w:color w:val="000000"/>
          <w:szCs w:val="28"/>
        </w:rPr>
        <w:t>（部分）</w:t>
      </w:r>
    </w:p>
    <w:p w14:paraId="0069D3AD" w14:textId="6DC26991" w:rsidR="005968A1" w:rsidRPr="005968A1" w:rsidRDefault="005968A1" w:rsidP="005968A1">
      <w:pPr>
        <w:ind w:firstLine="471"/>
        <w:rPr>
          <w:color w:val="000000"/>
          <w:szCs w:val="28"/>
        </w:rPr>
      </w:pPr>
      <w:r w:rsidRPr="005968A1">
        <w:rPr>
          <w:rFonts w:hint="eastAsia"/>
          <w:color w:val="000000"/>
          <w:szCs w:val="28"/>
        </w:rPr>
        <w:t>附件</w:t>
      </w:r>
      <w:r w:rsidRPr="005968A1">
        <w:rPr>
          <w:rFonts w:hint="eastAsia"/>
          <w:color w:val="000000"/>
          <w:szCs w:val="28"/>
        </w:rPr>
        <w:t xml:space="preserve">5  </w:t>
      </w:r>
      <w:r w:rsidRPr="005968A1">
        <w:rPr>
          <w:rFonts w:hint="eastAsia"/>
          <w:color w:val="000000"/>
          <w:szCs w:val="28"/>
        </w:rPr>
        <w:t>成立安全生产（</w:t>
      </w:r>
      <w:r w:rsidRPr="005968A1">
        <w:rPr>
          <w:rFonts w:hint="eastAsia"/>
          <w:color w:val="000000"/>
          <w:szCs w:val="28"/>
        </w:rPr>
        <w:t>QHSE</w:t>
      </w:r>
      <w:r w:rsidRPr="005968A1">
        <w:rPr>
          <w:rFonts w:hint="eastAsia"/>
          <w:color w:val="000000"/>
          <w:szCs w:val="28"/>
        </w:rPr>
        <w:t>）委员会文件</w:t>
      </w:r>
      <w:r w:rsidRPr="005968A1">
        <w:rPr>
          <w:rFonts w:hint="eastAsia"/>
          <w:color w:val="000000"/>
          <w:szCs w:val="28"/>
        </w:rPr>
        <w:tab/>
      </w:r>
    </w:p>
    <w:p w14:paraId="76EA55EE" w14:textId="26E9B88A" w:rsidR="005968A1" w:rsidRPr="005968A1" w:rsidRDefault="005968A1" w:rsidP="005968A1">
      <w:pPr>
        <w:ind w:firstLine="471"/>
        <w:rPr>
          <w:color w:val="000000"/>
          <w:szCs w:val="28"/>
        </w:rPr>
      </w:pPr>
      <w:r w:rsidRPr="005968A1">
        <w:rPr>
          <w:rFonts w:hint="eastAsia"/>
          <w:color w:val="000000"/>
          <w:szCs w:val="28"/>
        </w:rPr>
        <w:t>附件</w:t>
      </w:r>
      <w:r w:rsidRPr="005968A1">
        <w:rPr>
          <w:rFonts w:hint="eastAsia"/>
          <w:color w:val="000000"/>
          <w:szCs w:val="28"/>
        </w:rPr>
        <w:t xml:space="preserve">6  </w:t>
      </w:r>
      <w:r w:rsidRPr="005968A1">
        <w:rPr>
          <w:rFonts w:hint="eastAsia"/>
          <w:color w:val="000000"/>
          <w:szCs w:val="28"/>
        </w:rPr>
        <w:t>设置安全管理机构及配备专职安全管理人员文件</w:t>
      </w:r>
      <w:r w:rsidRPr="005968A1">
        <w:rPr>
          <w:rFonts w:hint="eastAsia"/>
          <w:color w:val="000000"/>
          <w:szCs w:val="28"/>
        </w:rPr>
        <w:tab/>
      </w:r>
    </w:p>
    <w:p w14:paraId="16EF939C" w14:textId="4FFDA512" w:rsidR="005968A1" w:rsidRPr="005968A1" w:rsidRDefault="005968A1" w:rsidP="005968A1">
      <w:pPr>
        <w:ind w:firstLine="471"/>
        <w:rPr>
          <w:color w:val="000000"/>
          <w:szCs w:val="28"/>
        </w:rPr>
      </w:pPr>
      <w:r w:rsidRPr="005968A1">
        <w:rPr>
          <w:rFonts w:hint="eastAsia"/>
          <w:color w:val="000000"/>
          <w:szCs w:val="28"/>
        </w:rPr>
        <w:t>附件</w:t>
      </w:r>
      <w:r w:rsidRPr="005968A1">
        <w:rPr>
          <w:rFonts w:hint="eastAsia"/>
          <w:color w:val="000000"/>
          <w:szCs w:val="28"/>
        </w:rPr>
        <w:t xml:space="preserve">7  </w:t>
      </w:r>
      <w:r w:rsidRPr="005968A1">
        <w:rPr>
          <w:rFonts w:hint="eastAsia"/>
          <w:color w:val="000000"/>
          <w:szCs w:val="28"/>
        </w:rPr>
        <w:t>安全总监任职材料</w:t>
      </w:r>
      <w:r w:rsidRPr="005968A1">
        <w:rPr>
          <w:rFonts w:hint="eastAsia"/>
          <w:color w:val="000000"/>
          <w:szCs w:val="28"/>
        </w:rPr>
        <w:tab/>
      </w:r>
    </w:p>
    <w:p w14:paraId="7FFE8B2E" w14:textId="6D832140" w:rsidR="005968A1" w:rsidRPr="005968A1" w:rsidRDefault="005968A1" w:rsidP="005968A1">
      <w:pPr>
        <w:ind w:firstLine="471"/>
        <w:rPr>
          <w:color w:val="000000"/>
          <w:szCs w:val="28"/>
        </w:rPr>
      </w:pPr>
      <w:r w:rsidRPr="005968A1">
        <w:rPr>
          <w:rFonts w:hint="eastAsia"/>
          <w:color w:val="000000"/>
          <w:szCs w:val="28"/>
        </w:rPr>
        <w:t>附件</w:t>
      </w:r>
      <w:r w:rsidRPr="005968A1">
        <w:rPr>
          <w:rFonts w:hint="eastAsia"/>
          <w:color w:val="000000"/>
          <w:szCs w:val="28"/>
        </w:rPr>
        <w:t xml:space="preserve">8  </w:t>
      </w:r>
      <w:r w:rsidRPr="005968A1">
        <w:rPr>
          <w:rFonts w:hint="eastAsia"/>
          <w:color w:val="000000"/>
          <w:szCs w:val="28"/>
        </w:rPr>
        <w:t>注册安全工程师证书</w:t>
      </w:r>
      <w:r w:rsidRPr="005968A1">
        <w:rPr>
          <w:rFonts w:hint="eastAsia"/>
          <w:color w:val="000000"/>
          <w:szCs w:val="28"/>
        </w:rPr>
        <w:tab/>
      </w:r>
    </w:p>
    <w:p w14:paraId="632E56CD" w14:textId="32746CEA" w:rsidR="005968A1" w:rsidRPr="005968A1" w:rsidRDefault="005968A1" w:rsidP="005968A1">
      <w:pPr>
        <w:ind w:firstLine="471"/>
        <w:rPr>
          <w:color w:val="000000"/>
          <w:szCs w:val="28"/>
        </w:rPr>
      </w:pPr>
      <w:r w:rsidRPr="005968A1">
        <w:rPr>
          <w:rFonts w:hint="eastAsia"/>
          <w:color w:val="000000"/>
          <w:szCs w:val="28"/>
        </w:rPr>
        <w:t>附件</w:t>
      </w:r>
      <w:r w:rsidRPr="005968A1">
        <w:rPr>
          <w:rFonts w:hint="eastAsia"/>
          <w:color w:val="000000"/>
          <w:szCs w:val="28"/>
        </w:rPr>
        <w:t xml:space="preserve">9  </w:t>
      </w:r>
      <w:r w:rsidRPr="005968A1">
        <w:rPr>
          <w:rFonts w:hint="eastAsia"/>
          <w:color w:val="000000"/>
          <w:szCs w:val="28"/>
        </w:rPr>
        <w:t>主要负责人及安全生产管理人员证书台账及复印件</w:t>
      </w:r>
      <w:r w:rsidRPr="005968A1">
        <w:rPr>
          <w:rFonts w:hint="eastAsia"/>
          <w:color w:val="000000"/>
          <w:szCs w:val="28"/>
        </w:rPr>
        <w:tab/>
      </w:r>
    </w:p>
    <w:p w14:paraId="03C4D051" w14:textId="38EFB89F" w:rsidR="005968A1" w:rsidRPr="005968A1" w:rsidRDefault="005968A1" w:rsidP="005968A1">
      <w:pPr>
        <w:ind w:firstLine="471"/>
        <w:rPr>
          <w:color w:val="000000"/>
          <w:szCs w:val="28"/>
        </w:rPr>
      </w:pPr>
      <w:r w:rsidRPr="005968A1">
        <w:rPr>
          <w:rFonts w:hint="eastAsia"/>
          <w:color w:val="000000"/>
          <w:szCs w:val="28"/>
        </w:rPr>
        <w:t>附件</w:t>
      </w:r>
      <w:r w:rsidRPr="005968A1">
        <w:rPr>
          <w:rFonts w:hint="eastAsia"/>
          <w:color w:val="000000"/>
          <w:szCs w:val="28"/>
        </w:rPr>
        <w:t xml:space="preserve">10  </w:t>
      </w:r>
      <w:r w:rsidRPr="005968A1">
        <w:rPr>
          <w:rFonts w:hint="eastAsia"/>
          <w:color w:val="000000"/>
          <w:szCs w:val="28"/>
        </w:rPr>
        <w:t>特种作业人员台账及资格证书复印件</w:t>
      </w:r>
      <w:r w:rsidRPr="005968A1">
        <w:rPr>
          <w:rFonts w:hint="eastAsia"/>
          <w:color w:val="000000"/>
          <w:szCs w:val="28"/>
        </w:rPr>
        <w:tab/>
      </w:r>
    </w:p>
    <w:p w14:paraId="30785EBC" w14:textId="61CF441F" w:rsidR="005968A1" w:rsidRPr="005968A1" w:rsidRDefault="005968A1" w:rsidP="005968A1">
      <w:pPr>
        <w:ind w:firstLine="471"/>
        <w:rPr>
          <w:color w:val="000000"/>
          <w:szCs w:val="28"/>
        </w:rPr>
      </w:pPr>
      <w:r w:rsidRPr="005968A1">
        <w:rPr>
          <w:rFonts w:hint="eastAsia"/>
          <w:color w:val="000000"/>
          <w:szCs w:val="28"/>
        </w:rPr>
        <w:t>附件</w:t>
      </w:r>
      <w:r w:rsidRPr="005968A1">
        <w:rPr>
          <w:rFonts w:hint="eastAsia"/>
          <w:color w:val="000000"/>
          <w:szCs w:val="28"/>
        </w:rPr>
        <w:t xml:space="preserve">11  </w:t>
      </w:r>
      <w:r w:rsidRPr="005968A1">
        <w:rPr>
          <w:rFonts w:hint="eastAsia"/>
          <w:color w:val="000000"/>
          <w:szCs w:val="28"/>
        </w:rPr>
        <w:t>特种设备管理、特种设备操作人员台账及人员证书（部分）</w:t>
      </w:r>
      <w:r w:rsidRPr="005968A1">
        <w:rPr>
          <w:rFonts w:hint="eastAsia"/>
          <w:color w:val="000000"/>
          <w:szCs w:val="28"/>
        </w:rPr>
        <w:tab/>
      </w:r>
    </w:p>
    <w:p w14:paraId="14D72BB0" w14:textId="19D0F49B" w:rsidR="005968A1" w:rsidRPr="005968A1" w:rsidRDefault="005968A1" w:rsidP="005968A1">
      <w:pPr>
        <w:ind w:firstLine="471"/>
        <w:rPr>
          <w:color w:val="000000"/>
          <w:szCs w:val="28"/>
        </w:rPr>
      </w:pPr>
      <w:r w:rsidRPr="005968A1">
        <w:rPr>
          <w:rFonts w:hint="eastAsia"/>
          <w:color w:val="000000"/>
          <w:szCs w:val="28"/>
        </w:rPr>
        <w:t>附件</w:t>
      </w:r>
      <w:r w:rsidRPr="005968A1">
        <w:rPr>
          <w:rFonts w:hint="eastAsia"/>
          <w:color w:val="000000"/>
          <w:szCs w:val="28"/>
        </w:rPr>
        <w:t xml:space="preserve">12  </w:t>
      </w:r>
      <w:r w:rsidRPr="005968A1">
        <w:rPr>
          <w:rFonts w:hint="eastAsia"/>
          <w:color w:val="000000"/>
          <w:szCs w:val="28"/>
        </w:rPr>
        <w:t>培训教育计划及记录</w:t>
      </w:r>
      <w:r w:rsidRPr="005968A1">
        <w:rPr>
          <w:rFonts w:hint="eastAsia"/>
          <w:color w:val="000000"/>
          <w:szCs w:val="28"/>
        </w:rPr>
        <w:tab/>
      </w:r>
    </w:p>
    <w:p w14:paraId="1DB3CD2A" w14:textId="64821C32" w:rsidR="005968A1" w:rsidRPr="005968A1" w:rsidRDefault="005968A1" w:rsidP="005968A1">
      <w:pPr>
        <w:ind w:firstLine="471"/>
        <w:rPr>
          <w:color w:val="000000"/>
          <w:szCs w:val="28"/>
        </w:rPr>
      </w:pPr>
      <w:r w:rsidRPr="005968A1">
        <w:rPr>
          <w:rFonts w:hint="eastAsia"/>
          <w:color w:val="000000"/>
          <w:szCs w:val="28"/>
        </w:rPr>
        <w:t>附件</w:t>
      </w:r>
      <w:r w:rsidRPr="005968A1">
        <w:rPr>
          <w:rFonts w:hint="eastAsia"/>
          <w:color w:val="000000"/>
          <w:szCs w:val="28"/>
        </w:rPr>
        <w:t xml:space="preserve">13  </w:t>
      </w:r>
      <w:r w:rsidRPr="005968A1">
        <w:rPr>
          <w:rFonts w:hint="eastAsia"/>
          <w:color w:val="000000"/>
          <w:szCs w:val="28"/>
        </w:rPr>
        <w:t>安全生产投入</w:t>
      </w:r>
      <w:r w:rsidRPr="005968A1">
        <w:rPr>
          <w:rFonts w:hint="eastAsia"/>
          <w:color w:val="000000"/>
          <w:szCs w:val="28"/>
        </w:rPr>
        <w:tab/>
      </w:r>
    </w:p>
    <w:p w14:paraId="15D29003" w14:textId="0BCC83BC" w:rsidR="005968A1" w:rsidRPr="005968A1" w:rsidRDefault="005968A1" w:rsidP="005968A1">
      <w:pPr>
        <w:ind w:firstLine="471"/>
        <w:rPr>
          <w:color w:val="000000"/>
          <w:szCs w:val="28"/>
        </w:rPr>
      </w:pPr>
      <w:r w:rsidRPr="005968A1">
        <w:rPr>
          <w:rFonts w:hint="eastAsia"/>
          <w:color w:val="000000"/>
          <w:szCs w:val="28"/>
        </w:rPr>
        <w:t>附件</w:t>
      </w:r>
      <w:r w:rsidRPr="005968A1">
        <w:rPr>
          <w:rFonts w:hint="eastAsia"/>
          <w:color w:val="000000"/>
          <w:szCs w:val="28"/>
        </w:rPr>
        <w:t xml:space="preserve">14  </w:t>
      </w:r>
      <w:r w:rsidRPr="005968A1">
        <w:rPr>
          <w:rFonts w:hint="eastAsia"/>
          <w:color w:val="000000"/>
          <w:szCs w:val="28"/>
        </w:rPr>
        <w:t>工伤保险及安全生产责任险缴纳证明</w:t>
      </w:r>
      <w:r w:rsidRPr="005968A1">
        <w:rPr>
          <w:rFonts w:hint="eastAsia"/>
          <w:color w:val="000000"/>
          <w:szCs w:val="28"/>
        </w:rPr>
        <w:tab/>
      </w:r>
    </w:p>
    <w:p w14:paraId="49EB8F11" w14:textId="54494F6E" w:rsidR="005968A1" w:rsidRPr="005968A1" w:rsidRDefault="005968A1" w:rsidP="005968A1">
      <w:pPr>
        <w:ind w:firstLine="471"/>
        <w:rPr>
          <w:color w:val="000000"/>
          <w:szCs w:val="28"/>
        </w:rPr>
      </w:pPr>
      <w:r w:rsidRPr="005968A1">
        <w:rPr>
          <w:rFonts w:hint="eastAsia"/>
          <w:color w:val="000000"/>
          <w:szCs w:val="28"/>
        </w:rPr>
        <w:t>附件</w:t>
      </w:r>
      <w:r w:rsidRPr="005968A1">
        <w:rPr>
          <w:rFonts w:hint="eastAsia"/>
          <w:color w:val="000000"/>
          <w:szCs w:val="28"/>
        </w:rPr>
        <w:t xml:space="preserve">15  </w:t>
      </w:r>
      <w:r w:rsidRPr="005968A1">
        <w:rPr>
          <w:rFonts w:hint="eastAsia"/>
          <w:color w:val="000000"/>
          <w:szCs w:val="28"/>
        </w:rPr>
        <w:t>劳动防护用品发放记录</w:t>
      </w:r>
      <w:r w:rsidRPr="005968A1">
        <w:rPr>
          <w:rFonts w:hint="eastAsia"/>
          <w:color w:val="000000"/>
          <w:szCs w:val="28"/>
        </w:rPr>
        <w:tab/>
      </w:r>
    </w:p>
    <w:p w14:paraId="6CDC600E" w14:textId="40E21B84" w:rsidR="005968A1" w:rsidRPr="005968A1" w:rsidRDefault="005968A1" w:rsidP="005968A1">
      <w:pPr>
        <w:ind w:firstLine="471"/>
        <w:rPr>
          <w:color w:val="000000"/>
          <w:szCs w:val="28"/>
        </w:rPr>
      </w:pPr>
      <w:r w:rsidRPr="005968A1">
        <w:rPr>
          <w:rFonts w:hint="eastAsia"/>
          <w:color w:val="000000"/>
          <w:szCs w:val="28"/>
        </w:rPr>
        <w:t>附件</w:t>
      </w:r>
      <w:r w:rsidRPr="005968A1">
        <w:rPr>
          <w:rFonts w:hint="eastAsia"/>
          <w:color w:val="000000"/>
          <w:szCs w:val="28"/>
        </w:rPr>
        <w:t xml:space="preserve">16  </w:t>
      </w:r>
      <w:r w:rsidRPr="005968A1">
        <w:rPr>
          <w:rFonts w:hint="eastAsia"/>
          <w:color w:val="000000"/>
          <w:szCs w:val="28"/>
        </w:rPr>
        <w:t>特种设备管理台账及定期检验报告</w:t>
      </w:r>
      <w:r w:rsidRPr="005968A1">
        <w:rPr>
          <w:rFonts w:hint="eastAsia"/>
          <w:color w:val="000000"/>
          <w:szCs w:val="28"/>
        </w:rPr>
        <w:tab/>
      </w:r>
    </w:p>
    <w:p w14:paraId="5D5DF3F8" w14:textId="3D465F69" w:rsidR="005968A1" w:rsidRPr="005968A1" w:rsidRDefault="005968A1" w:rsidP="005968A1">
      <w:pPr>
        <w:ind w:firstLine="471"/>
        <w:rPr>
          <w:color w:val="000000"/>
          <w:szCs w:val="28"/>
        </w:rPr>
      </w:pPr>
      <w:r w:rsidRPr="005968A1">
        <w:rPr>
          <w:rFonts w:hint="eastAsia"/>
          <w:color w:val="000000"/>
          <w:szCs w:val="28"/>
        </w:rPr>
        <w:t>附件</w:t>
      </w:r>
      <w:r w:rsidRPr="005968A1">
        <w:rPr>
          <w:rFonts w:hint="eastAsia"/>
          <w:color w:val="000000"/>
          <w:szCs w:val="28"/>
        </w:rPr>
        <w:t xml:space="preserve">17  </w:t>
      </w:r>
      <w:r w:rsidRPr="005968A1">
        <w:rPr>
          <w:rFonts w:hint="eastAsia"/>
          <w:color w:val="000000"/>
          <w:szCs w:val="28"/>
        </w:rPr>
        <w:t>安全设施检验检测报告（部分）</w:t>
      </w:r>
      <w:r w:rsidRPr="005968A1">
        <w:rPr>
          <w:rFonts w:hint="eastAsia"/>
          <w:color w:val="000000"/>
          <w:szCs w:val="28"/>
        </w:rPr>
        <w:tab/>
      </w:r>
    </w:p>
    <w:p w14:paraId="786546BC" w14:textId="0ED45887" w:rsidR="005968A1" w:rsidRPr="005968A1" w:rsidRDefault="005968A1" w:rsidP="005968A1">
      <w:pPr>
        <w:ind w:firstLine="471"/>
        <w:rPr>
          <w:color w:val="000000"/>
          <w:szCs w:val="28"/>
        </w:rPr>
      </w:pPr>
      <w:r w:rsidRPr="005968A1">
        <w:rPr>
          <w:rFonts w:hint="eastAsia"/>
          <w:color w:val="000000"/>
          <w:szCs w:val="28"/>
        </w:rPr>
        <w:t>附件</w:t>
      </w:r>
      <w:r w:rsidRPr="005968A1">
        <w:rPr>
          <w:rFonts w:hint="eastAsia"/>
          <w:color w:val="000000"/>
          <w:szCs w:val="28"/>
        </w:rPr>
        <w:t xml:space="preserve">18  </w:t>
      </w:r>
      <w:r w:rsidRPr="005968A1">
        <w:rPr>
          <w:rFonts w:hint="eastAsia"/>
          <w:color w:val="000000"/>
          <w:szCs w:val="28"/>
        </w:rPr>
        <w:t>防雷设施检测报告</w:t>
      </w:r>
      <w:r w:rsidRPr="005968A1">
        <w:rPr>
          <w:rFonts w:hint="eastAsia"/>
          <w:color w:val="000000"/>
          <w:szCs w:val="28"/>
        </w:rPr>
        <w:tab/>
      </w:r>
    </w:p>
    <w:p w14:paraId="60578BBD" w14:textId="3601D83D" w:rsidR="005968A1" w:rsidRPr="005968A1" w:rsidRDefault="005968A1" w:rsidP="005968A1">
      <w:pPr>
        <w:ind w:firstLine="471"/>
        <w:rPr>
          <w:color w:val="000000"/>
          <w:szCs w:val="28"/>
        </w:rPr>
      </w:pPr>
      <w:r w:rsidRPr="005968A1">
        <w:rPr>
          <w:rFonts w:hint="eastAsia"/>
          <w:color w:val="000000"/>
          <w:szCs w:val="28"/>
        </w:rPr>
        <w:t>附件</w:t>
      </w:r>
      <w:r w:rsidRPr="005968A1">
        <w:rPr>
          <w:rFonts w:hint="eastAsia"/>
          <w:color w:val="000000"/>
          <w:szCs w:val="28"/>
        </w:rPr>
        <w:t xml:space="preserve">19  </w:t>
      </w:r>
      <w:r w:rsidRPr="005968A1">
        <w:rPr>
          <w:rFonts w:hint="eastAsia"/>
          <w:color w:val="000000"/>
          <w:szCs w:val="28"/>
        </w:rPr>
        <w:t>应急预案备案登记表</w:t>
      </w:r>
      <w:r w:rsidRPr="005968A1">
        <w:rPr>
          <w:rFonts w:hint="eastAsia"/>
          <w:color w:val="000000"/>
          <w:szCs w:val="28"/>
        </w:rPr>
        <w:tab/>
      </w:r>
    </w:p>
    <w:p w14:paraId="1998ABCD" w14:textId="4FB49E16" w:rsidR="005968A1" w:rsidRPr="005968A1" w:rsidRDefault="005968A1" w:rsidP="005968A1">
      <w:pPr>
        <w:ind w:firstLine="471"/>
        <w:rPr>
          <w:color w:val="000000"/>
          <w:szCs w:val="28"/>
        </w:rPr>
      </w:pPr>
      <w:r w:rsidRPr="005968A1">
        <w:rPr>
          <w:rFonts w:hint="eastAsia"/>
          <w:color w:val="000000"/>
          <w:szCs w:val="28"/>
        </w:rPr>
        <w:t>附件</w:t>
      </w:r>
      <w:r w:rsidRPr="005968A1">
        <w:rPr>
          <w:rFonts w:hint="eastAsia"/>
          <w:color w:val="000000"/>
          <w:szCs w:val="28"/>
        </w:rPr>
        <w:t xml:space="preserve">20  </w:t>
      </w:r>
      <w:r w:rsidRPr="005968A1">
        <w:rPr>
          <w:rFonts w:hint="eastAsia"/>
          <w:color w:val="000000"/>
          <w:szCs w:val="28"/>
        </w:rPr>
        <w:t>应急组织机构成立文件</w:t>
      </w:r>
      <w:r w:rsidRPr="005968A1">
        <w:rPr>
          <w:rFonts w:hint="eastAsia"/>
          <w:color w:val="000000"/>
          <w:szCs w:val="28"/>
        </w:rPr>
        <w:tab/>
      </w:r>
    </w:p>
    <w:p w14:paraId="11039EA8" w14:textId="54578207" w:rsidR="005968A1" w:rsidRPr="005968A1" w:rsidRDefault="005968A1" w:rsidP="005968A1">
      <w:pPr>
        <w:ind w:firstLine="471"/>
        <w:rPr>
          <w:color w:val="000000"/>
          <w:szCs w:val="28"/>
        </w:rPr>
      </w:pPr>
      <w:r w:rsidRPr="005968A1">
        <w:rPr>
          <w:rFonts w:hint="eastAsia"/>
          <w:color w:val="000000"/>
          <w:szCs w:val="28"/>
        </w:rPr>
        <w:t>附件</w:t>
      </w:r>
      <w:r w:rsidRPr="005968A1">
        <w:rPr>
          <w:rFonts w:hint="eastAsia"/>
          <w:color w:val="000000"/>
          <w:szCs w:val="28"/>
        </w:rPr>
        <w:t xml:space="preserve">21  </w:t>
      </w:r>
      <w:r w:rsidRPr="005968A1">
        <w:rPr>
          <w:rFonts w:hint="eastAsia"/>
          <w:color w:val="000000"/>
          <w:szCs w:val="28"/>
        </w:rPr>
        <w:t>应急救援协议（部分）</w:t>
      </w:r>
      <w:r w:rsidRPr="005968A1">
        <w:rPr>
          <w:rFonts w:hint="eastAsia"/>
          <w:color w:val="000000"/>
          <w:szCs w:val="28"/>
        </w:rPr>
        <w:tab/>
      </w:r>
    </w:p>
    <w:p w14:paraId="52EA5BF0" w14:textId="5E565864" w:rsidR="005968A1" w:rsidRPr="005968A1" w:rsidRDefault="005968A1" w:rsidP="005968A1">
      <w:pPr>
        <w:ind w:firstLine="471"/>
        <w:rPr>
          <w:color w:val="000000"/>
          <w:szCs w:val="28"/>
        </w:rPr>
      </w:pPr>
      <w:r w:rsidRPr="005968A1">
        <w:rPr>
          <w:rFonts w:hint="eastAsia"/>
          <w:color w:val="000000"/>
          <w:szCs w:val="28"/>
        </w:rPr>
        <w:t>附件</w:t>
      </w:r>
      <w:r w:rsidRPr="005968A1">
        <w:rPr>
          <w:rFonts w:hint="eastAsia"/>
          <w:color w:val="000000"/>
          <w:szCs w:val="28"/>
        </w:rPr>
        <w:t xml:space="preserve">22  </w:t>
      </w:r>
      <w:r w:rsidRPr="005968A1">
        <w:rPr>
          <w:rFonts w:hint="eastAsia"/>
          <w:color w:val="000000"/>
          <w:szCs w:val="28"/>
        </w:rPr>
        <w:t>应急演练计划及演练记录（部分）</w:t>
      </w:r>
      <w:r w:rsidRPr="005968A1">
        <w:rPr>
          <w:rFonts w:hint="eastAsia"/>
          <w:color w:val="000000"/>
          <w:szCs w:val="28"/>
        </w:rPr>
        <w:tab/>
      </w:r>
    </w:p>
    <w:p w14:paraId="03D5D5EA" w14:textId="189E956C" w:rsidR="005968A1" w:rsidRPr="005968A1" w:rsidRDefault="005968A1" w:rsidP="005968A1">
      <w:pPr>
        <w:ind w:firstLine="471"/>
        <w:rPr>
          <w:color w:val="000000"/>
          <w:szCs w:val="28"/>
        </w:rPr>
      </w:pPr>
      <w:r w:rsidRPr="005968A1">
        <w:rPr>
          <w:rFonts w:hint="eastAsia"/>
          <w:color w:val="000000"/>
          <w:szCs w:val="28"/>
        </w:rPr>
        <w:t>附件</w:t>
      </w:r>
      <w:r w:rsidRPr="005968A1">
        <w:rPr>
          <w:rFonts w:hint="eastAsia"/>
          <w:color w:val="000000"/>
          <w:szCs w:val="28"/>
        </w:rPr>
        <w:t xml:space="preserve">23  </w:t>
      </w:r>
      <w:r w:rsidRPr="005968A1">
        <w:rPr>
          <w:rFonts w:hint="eastAsia"/>
          <w:color w:val="000000"/>
          <w:szCs w:val="28"/>
        </w:rPr>
        <w:t>应急物资管理台账</w:t>
      </w:r>
      <w:r w:rsidRPr="005968A1">
        <w:rPr>
          <w:rFonts w:hint="eastAsia"/>
          <w:color w:val="000000"/>
          <w:szCs w:val="28"/>
        </w:rPr>
        <w:tab/>
      </w:r>
    </w:p>
    <w:p w14:paraId="3D7C2FAD" w14:textId="31BAA88E" w:rsidR="005968A1" w:rsidRPr="005968A1" w:rsidRDefault="005968A1" w:rsidP="005968A1">
      <w:pPr>
        <w:ind w:firstLine="471"/>
        <w:rPr>
          <w:color w:val="000000"/>
          <w:szCs w:val="28"/>
        </w:rPr>
      </w:pPr>
      <w:r w:rsidRPr="005968A1">
        <w:rPr>
          <w:rFonts w:hint="eastAsia"/>
          <w:color w:val="000000"/>
          <w:szCs w:val="28"/>
        </w:rPr>
        <w:t>附件</w:t>
      </w:r>
      <w:r w:rsidRPr="005968A1">
        <w:rPr>
          <w:rFonts w:hint="eastAsia"/>
          <w:color w:val="000000"/>
          <w:szCs w:val="28"/>
        </w:rPr>
        <w:t xml:space="preserve">24  </w:t>
      </w:r>
      <w:r w:rsidRPr="005968A1">
        <w:rPr>
          <w:rFonts w:hint="eastAsia"/>
          <w:color w:val="000000"/>
          <w:szCs w:val="28"/>
        </w:rPr>
        <w:t>特殊作业票证（部分）</w:t>
      </w:r>
      <w:r w:rsidRPr="005968A1">
        <w:rPr>
          <w:rFonts w:hint="eastAsia"/>
          <w:color w:val="000000"/>
          <w:szCs w:val="28"/>
        </w:rPr>
        <w:tab/>
      </w:r>
    </w:p>
    <w:p w14:paraId="603DC621" w14:textId="35A49250" w:rsidR="005968A1" w:rsidRPr="005968A1" w:rsidRDefault="005968A1" w:rsidP="005968A1">
      <w:pPr>
        <w:ind w:firstLine="471"/>
        <w:rPr>
          <w:color w:val="000000"/>
          <w:szCs w:val="28"/>
        </w:rPr>
      </w:pPr>
      <w:r w:rsidRPr="005968A1">
        <w:rPr>
          <w:rFonts w:hint="eastAsia"/>
          <w:color w:val="000000"/>
          <w:szCs w:val="28"/>
        </w:rPr>
        <w:t>附件</w:t>
      </w:r>
      <w:r w:rsidRPr="005968A1">
        <w:rPr>
          <w:rFonts w:hint="eastAsia"/>
          <w:color w:val="000000"/>
          <w:szCs w:val="28"/>
        </w:rPr>
        <w:t xml:space="preserve">25  </w:t>
      </w:r>
      <w:r w:rsidRPr="005968A1">
        <w:rPr>
          <w:rFonts w:hint="eastAsia"/>
          <w:color w:val="000000"/>
          <w:szCs w:val="28"/>
        </w:rPr>
        <w:t>承包商台账及管理资料</w:t>
      </w:r>
      <w:r w:rsidRPr="005968A1">
        <w:rPr>
          <w:rFonts w:hint="eastAsia"/>
          <w:color w:val="000000"/>
          <w:szCs w:val="28"/>
        </w:rPr>
        <w:tab/>
      </w:r>
    </w:p>
    <w:p w14:paraId="3CE6C85D" w14:textId="3B65757B" w:rsidR="005968A1" w:rsidRPr="005968A1" w:rsidRDefault="005968A1" w:rsidP="005968A1">
      <w:pPr>
        <w:ind w:firstLine="471"/>
        <w:rPr>
          <w:color w:val="000000"/>
          <w:szCs w:val="28"/>
        </w:rPr>
      </w:pPr>
      <w:r w:rsidRPr="005968A1">
        <w:rPr>
          <w:rFonts w:hint="eastAsia"/>
          <w:color w:val="000000"/>
          <w:szCs w:val="28"/>
        </w:rPr>
        <w:t>附件</w:t>
      </w:r>
      <w:r w:rsidRPr="005968A1">
        <w:rPr>
          <w:rFonts w:hint="eastAsia"/>
          <w:color w:val="000000"/>
          <w:szCs w:val="28"/>
        </w:rPr>
        <w:t xml:space="preserve">26  </w:t>
      </w:r>
      <w:r w:rsidRPr="005968A1">
        <w:rPr>
          <w:rFonts w:hint="eastAsia"/>
          <w:color w:val="000000"/>
          <w:szCs w:val="28"/>
        </w:rPr>
        <w:t>变更管理资料</w:t>
      </w:r>
      <w:r w:rsidRPr="005968A1">
        <w:rPr>
          <w:rFonts w:hint="eastAsia"/>
          <w:color w:val="000000"/>
          <w:szCs w:val="28"/>
        </w:rPr>
        <w:tab/>
      </w:r>
    </w:p>
    <w:p w14:paraId="7CA17298" w14:textId="23E0A14B" w:rsidR="005968A1" w:rsidRDefault="005968A1" w:rsidP="005968A1">
      <w:pPr>
        <w:ind w:firstLine="471"/>
        <w:rPr>
          <w:color w:val="000000"/>
          <w:szCs w:val="28"/>
        </w:rPr>
      </w:pPr>
      <w:r w:rsidRPr="005968A1">
        <w:rPr>
          <w:rFonts w:hint="eastAsia"/>
          <w:color w:val="000000"/>
          <w:szCs w:val="28"/>
        </w:rPr>
        <w:t>附件</w:t>
      </w:r>
      <w:r w:rsidRPr="005968A1">
        <w:rPr>
          <w:rFonts w:hint="eastAsia"/>
          <w:color w:val="000000"/>
          <w:szCs w:val="28"/>
        </w:rPr>
        <w:t xml:space="preserve">27  </w:t>
      </w:r>
      <w:r w:rsidRPr="005968A1">
        <w:rPr>
          <w:rFonts w:hint="eastAsia"/>
          <w:color w:val="000000"/>
          <w:szCs w:val="28"/>
        </w:rPr>
        <w:t>安全生产标准化证书</w:t>
      </w:r>
      <w:r w:rsidRPr="005968A1">
        <w:rPr>
          <w:rFonts w:hint="eastAsia"/>
          <w:color w:val="000000"/>
          <w:szCs w:val="28"/>
        </w:rPr>
        <w:tab/>
      </w:r>
    </w:p>
    <w:p w14:paraId="1A67C7AC" w14:textId="07ACF2F8" w:rsidR="00510B73" w:rsidRPr="005968A1" w:rsidRDefault="00510B73" w:rsidP="005968A1">
      <w:pPr>
        <w:ind w:firstLine="471"/>
        <w:rPr>
          <w:color w:val="000000"/>
          <w:szCs w:val="28"/>
        </w:rPr>
      </w:pPr>
      <w:r>
        <w:rPr>
          <w:rFonts w:hint="eastAsia"/>
          <w:color w:val="000000"/>
          <w:szCs w:val="28"/>
        </w:rPr>
        <w:t>附件</w:t>
      </w:r>
      <w:r>
        <w:rPr>
          <w:rFonts w:hint="eastAsia"/>
          <w:color w:val="000000"/>
          <w:szCs w:val="28"/>
        </w:rPr>
        <w:t>2</w:t>
      </w:r>
      <w:r>
        <w:rPr>
          <w:color w:val="000000"/>
          <w:szCs w:val="28"/>
        </w:rPr>
        <w:t xml:space="preserve">8  </w:t>
      </w:r>
      <w:r w:rsidRPr="009701A0">
        <w:rPr>
          <w:rFonts w:hint="eastAsia"/>
          <w:kern w:val="0"/>
        </w:rPr>
        <w:t>孤岛原油库罐区隐患治理工程</w:t>
      </w:r>
      <w:r>
        <w:rPr>
          <w:rFonts w:hint="eastAsia"/>
          <w:kern w:val="0"/>
        </w:rPr>
        <w:t>工期较长</w:t>
      </w:r>
      <w:r w:rsidRPr="009701A0">
        <w:rPr>
          <w:rFonts w:hint="eastAsia"/>
          <w:kern w:val="0"/>
        </w:rPr>
        <w:t>原因说明</w:t>
      </w:r>
    </w:p>
    <w:p w14:paraId="58B6371D" w14:textId="22599C09" w:rsidR="005968A1" w:rsidRPr="005968A1" w:rsidRDefault="005968A1" w:rsidP="005968A1">
      <w:pPr>
        <w:ind w:firstLine="471"/>
        <w:rPr>
          <w:color w:val="000000"/>
          <w:szCs w:val="28"/>
        </w:rPr>
      </w:pPr>
      <w:r w:rsidRPr="005968A1">
        <w:rPr>
          <w:rFonts w:hint="eastAsia"/>
          <w:color w:val="000000"/>
          <w:szCs w:val="28"/>
        </w:rPr>
        <w:lastRenderedPageBreak/>
        <w:t>附图</w:t>
      </w:r>
      <w:r w:rsidRPr="005968A1">
        <w:rPr>
          <w:rFonts w:hint="eastAsia"/>
          <w:color w:val="000000"/>
          <w:szCs w:val="28"/>
        </w:rPr>
        <w:t xml:space="preserve">1  </w:t>
      </w:r>
      <w:r w:rsidRPr="005968A1">
        <w:rPr>
          <w:rFonts w:hint="eastAsia"/>
          <w:color w:val="000000"/>
          <w:szCs w:val="28"/>
        </w:rPr>
        <w:t>孤岛原油库平面布置图</w:t>
      </w:r>
      <w:r w:rsidRPr="005968A1">
        <w:rPr>
          <w:rFonts w:hint="eastAsia"/>
          <w:color w:val="000000"/>
          <w:szCs w:val="28"/>
        </w:rPr>
        <w:tab/>
      </w:r>
    </w:p>
    <w:p w14:paraId="616D4427" w14:textId="7A214B33" w:rsidR="005968A1" w:rsidRPr="005968A1" w:rsidRDefault="005968A1" w:rsidP="005968A1">
      <w:pPr>
        <w:ind w:firstLine="471"/>
        <w:rPr>
          <w:color w:val="000000"/>
          <w:szCs w:val="28"/>
        </w:rPr>
      </w:pPr>
      <w:r w:rsidRPr="005968A1">
        <w:rPr>
          <w:rFonts w:hint="eastAsia"/>
          <w:color w:val="000000"/>
          <w:szCs w:val="28"/>
        </w:rPr>
        <w:t>附图</w:t>
      </w:r>
      <w:r w:rsidRPr="005968A1">
        <w:rPr>
          <w:rFonts w:hint="eastAsia"/>
          <w:color w:val="000000"/>
          <w:szCs w:val="28"/>
        </w:rPr>
        <w:t xml:space="preserve">2  </w:t>
      </w:r>
      <w:r w:rsidRPr="005968A1">
        <w:rPr>
          <w:rFonts w:hint="eastAsia"/>
          <w:color w:val="000000"/>
          <w:szCs w:val="28"/>
        </w:rPr>
        <w:t>临淄原油库平面布置图</w:t>
      </w:r>
      <w:r w:rsidRPr="005968A1">
        <w:rPr>
          <w:rFonts w:hint="eastAsia"/>
          <w:color w:val="000000"/>
          <w:szCs w:val="28"/>
        </w:rPr>
        <w:tab/>
      </w:r>
    </w:p>
    <w:p w14:paraId="37DC663C" w14:textId="709DC74E" w:rsidR="005968A1" w:rsidRPr="005968A1" w:rsidRDefault="005968A1" w:rsidP="005968A1">
      <w:pPr>
        <w:ind w:firstLine="471"/>
        <w:rPr>
          <w:color w:val="000000"/>
          <w:szCs w:val="28"/>
        </w:rPr>
      </w:pPr>
      <w:r w:rsidRPr="005968A1">
        <w:rPr>
          <w:rFonts w:hint="eastAsia"/>
          <w:color w:val="000000"/>
          <w:szCs w:val="28"/>
        </w:rPr>
        <w:t>附图</w:t>
      </w:r>
      <w:r w:rsidRPr="005968A1">
        <w:rPr>
          <w:rFonts w:hint="eastAsia"/>
          <w:color w:val="000000"/>
          <w:szCs w:val="28"/>
        </w:rPr>
        <w:t xml:space="preserve">3  </w:t>
      </w:r>
      <w:r w:rsidRPr="005968A1">
        <w:rPr>
          <w:rFonts w:hint="eastAsia"/>
          <w:color w:val="000000"/>
          <w:szCs w:val="28"/>
        </w:rPr>
        <w:t>永安输油站平面布置图</w:t>
      </w:r>
      <w:r w:rsidRPr="005968A1">
        <w:rPr>
          <w:rFonts w:hint="eastAsia"/>
          <w:color w:val="000000"/>
          <w:szCs w:val="28"/>
        </w:rPr>
        <w:tab/>
      </w:r>
    </w:p>
    <w:p w14:paraId="1D4ACC03" w14:textId="724591AB" w:rsidR="005968A1" w:rsidRPr="005968A1" w:rsidRDefault="005968A1" w:rsidP="005968A1">
      <w:pPr>
        <w:ind w:firstLine="471"/>
        <w:rPr>
          <w:color w:val="000000"/>
          <w:szCs w:val="28"/>
        </w:rPr>
      </w:pPr>
      <w:r w:rsidRPr="005968A1">
        <w:rPr>
          <w:rFonts w:hint="eastAsia"/>
          <w:color w:val="000000"/>
          <w:szCs w:val="28"/>
        </w:rPr>
        <w:t>附图</w:t>
      </w:r>
      <w:r w:rsidRPr="005968A1">
        <w:rPr>
          <w:rFonts w:hint="eastAsia"/>
          <w:color w:val="000000"/>
          <w:szCs w:val="28"/>
        </w:rPr>
        <w:t xml:space="preserve">4  </w:t>
      </w:r>
      <w:r w:rsidRPr="005968A1">
        <w:rPr>
          <w:rFonts w:hint="eastAsia"/>
          <w:color w:val="000000"/>
          <w:szCs w:val="28"/>
        </w:rPr>
        <w:t>集贤输油站平面布置图</w:t>
      </w:r>
      <w:r w:rsidRPr="005968A1">
        <w:rPr>
          <w:rFonts w:hint="eastAsia"/>
          <w:color w:val="000000"/>
          <w:szCs w:val="28"/>
        </w:rPr>
        <w:tab/>
      </w:r>
    </w:p>
    <w:p w14:paraId="59815C1D" w14:textId="1C2F402B" w:rsidR="005968A1" w:rsidRPr="005968A1" w:rsidRDefault="005968A1" w:rsidP="005968A1">
      <w:pPr>
        <w:ind w:firstLine="471"/>
        <w:rPr>
          <w:color w:val="000000"/>
          <w:szCs w:val="28"/>
        </w:rPr>
      </w:pPr>
      <w:r w:rsidRPr="005968A1">
        <w:rPr>
          <w:rFonts w:hint="eastAsia"/>
          <w:color w:val="000000"/>
          <w:szCs w:val="28"/>
        </w:rPr>
        <w:t>附图</w:t>
      </w:r>
      <w:r w:rsidRPr="005968A1">
        <w:rPr>
          <w:rFonts w:hint="eastAsia"/>
          <w:color w:val="000000"/>
          <w:szCs w:val="28"/>
        </w:rPr>
        <w:t xml:space="preserve">5  </w:t>
      </w:r>
      <w:r w:rsidRPr="005968A1">
        <w:rPr>
          <w:rFonts w:hint="eastAsia"/>
          <w:color w:val="000000"/>
          <w:szCs w:val="28"/>
        </w:rPr>
        <w:t>广饶输油站平面布置图</w:t>
      </w:r>
      <w:r w:rsidRPr="005968A1">
        <w:rPr>
          <w:rFonts w:hint="eastAsia"/>
          <w:color w:val="000000"/>
          <w:szCs w:val="28"/>
        </w:rPr>
        <w:tab/>
      </w:r>
    </w:p>
    <w:p w14:paraId="52B7BA3F" w14:textId="56D3EE21" w:rsidR="005968A1" w:rsidRPr="005968A1" w:rsidRDefault="005968A1" w:rsidP="005968A1">
      <w:pPr>
        <w:ind w:firstLine="471"/>
        <w:rPr>
          <w:color w:val="000000"/>
          <w:szCs w:val="28"/>
        </w:rPr>
      </w:pPr>
      <w:r w:rsidRPr="005968A1">
        <w:rPr>
          <w:rFonts w:hint="eastAsia"/>
          <w:color w:val="000000"/>
          <w:szCs w:val="28"/>
        </w:rPr>
        <w:t>附图</w:t>
      </w:r>
      <w:r w:rsidRPr="005968A1">
        <w:rPr>
          <w:rFonts w:hint="eastAsia"/>
          <w:color w:val="000000"/>
          <w:szCs w:val="28"/>
        </w:rPr>
        <w:t xml:space="preserve">6  </w:t>
      </w:r>
      <w:r w:rsidRPr="005968A1">
        <w:rPr>
          <w:rFonts w:hint="eastAsia"/>
          <w:color w:val="000000"/>
          <w:szCs w:val="28"/>
        </w:rPr>
        <w:t>东营天然气处理站平面布置图</w:t>
      </w:r>
      <w:r w:rsidRPr="005968A1">
        <w:rPr>
          <w:rFonts w:hint="eastAsia"/>
          <w:color w:val="000000"/>
          <w:szCs w:val="28"/>
        </w:rPr>
        <w:tab/>
      </w:r>
    </w:p>
    <w:p w14:paraId="6D70EA6F" w14:textId="41E95D68" w:rsidR="005968A1" w:rsidRPr="005968A1" w:rsidRDefault="005968A1" w:rsidP="005968A1">
      <w:pPr>
        <w:ind w:firstLine="471"/>
        <w:rPr>
          <w:color w:val="000000"/>
          <w:szCs w:val="28"/>
        </w:rPr>
      </w:pPr>
      <w:r w:rsidRPr="005968A1">
        <w:rPr>
          <w:rFonts w:hint="eastAsia"/>
          <w:color w:val="000000"/>
          <w:szCs w:val="28"/>
        </w:rPr>
        <w:t>附图</w:t>
      </w:r>
      <w:r w:rsidRPr="005968A1">
        <w:rPr>
          <w:rFonts w:hint="eastAsia"/>
          <w:color w:val="000000"/>
          <w:szCs w:val="28"/>
        </w:rPr>
        <w:t xml:space="preserve">7  </w:t>
      </w:r>
      <w:r w:rsidRPr="005968A1">
        <w:rPr>
          <w:rFonts w:hint="eastAsia"/>
          <w:color w:val="000000"/>
          <w:szCs w:val="28"/>
        </w:rPr>
        <w:t>孤岛天然气处理站平面布置图</w:t>
      </w:r>
      <w:r w:rsidRPr="005968A1">
        <w:rPr>
          <w:rFonts w:hint="eastAsia"/>
          <w:color w:val="000000"/>
          <w:szCs w:val="28"/>
        </w:rPr>
        <w:tab/>
      </w:r>
    </w:p>
    <w:p w14:paraId="1FDEA594" w14:textId="68A9590F" w:rsidR="005968A1" w:rsidRPr="005968A1" w:rsidRDefault="005968A1" w:rsidP="005968A1">
      <w:pPr>
        <w:ind w:firstLine="471"/>
        <w:rPr>
          <w:color w:val="000000"/>
          <w:szCs w:val="28"/>
        </w:rPr>
      </w:pPr>
      <w:r w:rsidRPr="005968A1">
        <w:rPr>
          <w:rFonts w:hint="eastAsia"/>
          <w:color w:val="000000"/>
          <w:szCs w:val="28"/>
        </w:rPr>
        <w:t>附图</w:t>
      </w:r>
      <w:r w:rsidRPr="005968A1">
        <w:rPr>
          <w:rFonts w:hint="eastAsia"/>
          <w:color w:val="000000"/>
          <w:szCs w:val="28"/>
        </w:rPr>
        <w:t xml:space="preserve">8  </w:t>
      </w:r>
      <w:r w:rsidRPr="005968A1">
        <w:rPr>
          <w:rFonts w:hint="eastAsia"/>
          <w:color w:val="000000"/>
          <w:szCs w:val="28"/>
        </w:rPr>
        <w:t>埕岛天然气处理站平面布置图</w:t>
      </w:r>
      <w:r w:rsidRPr="005968A1">
        <w:rPr>
          <w:rFonts w:hint="eastAsia"/>
          <w:color w:val="000000"/>
          <w:szCs w:val="28"/>
        </w:rPr>
        <w:tab/>
      </w:r>
    </w:p>
    <w:p w14:paraId="3B82DEFB" w14:textId="3E0A6FA8" w:rsidR="005968A1" w:rsidRPr="005968A1" w:rsidRDefault="005968A1" w:rsidP="005968A1">
      <w:pPr>
        <w:ind w:firstLine="471"/>
        <w:rPr>
          <w:color w:val="000000"/>
          <w:szCs w:val="28"/>
        </w:rPr>
      </w:pPr>
      <w:r w:rsidRPr="005968A1">
        <w:rPr>
          <w:rFonts w:hint="eastAsia"/>
          <w:color w:val="000000"/>
          <w:szCs w:val="28"/>
        </w:rPr>
        <w:t>附图</w:t>
      </w:r>
      <w:r w:rsidRPr="005968A1">
        <w:rPr>
          <w:rFonts w:hint="eastAsia"/>
          <w:color w:val="000000"/>
          <w:szCs w:val="28"/>
        </w:rPr>
        <w:t xml:space="preserve">9  </w:t>
      </w:r>
      <w:r w:rsidRPr="005968A1">
        <w:rPr>
          <w:rFonts w:hint="eastAsia"/>
          <w:color w:val="000000"/>
          <w:szCs w:val="28"/>
        </w:rPr>
        <w:t>孤罗东输油管道路由示意图</w:t>
      </w:r>
      <w:r w:rsidRPr="005968A1">
        <w:rPr>
          <w:rFonts w:hint="eastAsia"/>
          <w:color w:val="000000"/>
          <w:szCs w:val="28"/>
        </w:rPr>
        <w:tab/>
      </w:r>
    </w:p>
    <w:p w14:paraId="26B11036" w14:textId="2EF35E45" w:rsidR="005968A1" w:rsidRPr="005968A1" w:rsidRDefault="005968A1" w:rsidP="005968A1">
      <w:pPr>
        <w:ind w:firstLine="471"/>
        <w:rPr>
          <w:color w:val="000000"/>
          <w:szCs w:val="28"/>
        </w:rPr>
      </w:pPr>
      <w:r w:rsidRPr="005968A1">
        <w:rPr>
          <w:rFonts w:hint="eastAsia"/>
          <w:color w:val="000000"/>
          <w:szCs w:val="28"/>
        </w:rPr>
        <w:t>附图</w:t>
      </w:r>
      <w:r w:rsidRPr="005968A1">
        <w:rPr>
          <w:rFonts w:hint="eastAsia"/>
          <w:color w:val="000000"/>
          <w:szCs w:val="28"/>
        </w:rPr>
        <w:t xml:space="preserve">10  </w:t>
      </w:r>
      <w:r w:rsidRPr="005968A1">
        <w:rPr>
          <w:rFonts w:hint="eastAsia"/>
          <w:color w:val="000000"/>
          <w:szCs w:val="28"/>
        </w:rPr>
        <w:t>孤永东输油管道路由示意图</w:t>
      </w:r>
      <w:r w:rsidRPr="005968A1">
        <w:rPr>
          <w:rFonts w:hint="eastAsia"/>
          <w:color w:val="000000"/>
          <w:szCs w:val="28"/>
        </w:rPr>
        <w:tab/>
      </w:r>
    </w:p>
    <w:p w14:paraId="71C7B6F7" w14:textId="39E59B8A" w:rsidR="005968A1" w:rsidRDefault="005968A1" w:rsidP="005968A1">
      <w:pPr>
        <w:ind w:firstLine="471"/>
        <w:rPr>
          <w:color w:val="000000"/>
          <w:szCs w:val="28"/>
        </w:rPr>
      </w:pPr>
      <w:r w:rsidRPr="005968A1">
        <w:rPr>
          <w:rFonts w:hint="eastAsia"/>
          <w:color w:val="000000"/>
          <w:szCs w:val="28"/>
        </w:rPr>
        <w:t>附图</w:t>
      </w:r>
      <w:r w:rsidRPr="005968A1">
        <w:rPr>
          <w:rFonts w:hint="eastAsia"/>
          <w:color w:val="000000"/>
          <w:szCs w:val="28"/>
        </w:rPr>
        <w:t xml:space="preserve">11  </w:t>
      </w:r>
      <w:r w:rsidRPr="005968A1">
        <w:rPr>
          <w:rFonts w:hint="eastAsia"/>
          <w:color w:val="000000"/>
          <w:szCs w:val="28"/>
        </w:rPr>
        <w:t>东辛输油管道路由示意图</w:t>
      </w:r>
      <w:r w:rsidRPr="005968A1">
        <w:rPr>
          <w:rFonts w:hint="eastAsia"/>
          <w:color w:val="000000"/>
          <w:szCs w:val="28"/>
        </w:rPr>
        <w:tab/>
      </w:r>
    </w:p>
    <w:p w14:paraId="07680D6C" w14:textId="77777777" w:rsidR="00A95709" w:rsidRDefault="00A95709" w:rsidP="005968A1">
      <w:pPr>
        <w:ind w:firstLine="471"/>
        <w:rPr>
          <w:color w:val="000000"/>
          <w:szCs w:val="28"/>
        </w:rPr>
        <w:sectPr w:rsidR="00A95709" w:rsidSect="00FC1582">
          <w:footnotePr>
            <w:numFmt w:val="decimalEnclosedCircleChinese"/>
          </w:footnotePr>
          <w:pgSz w:w="11907" w:h="16840" w:code="9"/>
          <w:pgMar w:top="1418" w:right="1418" w:bottom="1134" w:left="1418" w:header="851" w:footer="680" w:gutter="0"/>
          <w:cols w:space="425"/>
          <w:docGrid w:type="linesAndChars" w:linePitch="340" w:charSpace="-925"/>
        </w:sectPr>
      </w:pPr>
    </w:p>
    <w:p w14:paraId="2F5B183E" w14:textId="276C7136" w:rsidR="00A95709" w:rsidRDefault="00A95709" w:rsidP="00A95709">
      <w:pPr>
        <w:pStyle w:val="1"/>
        <w:widowControl w:val="0"/>
        <w:numPr>
          <w:ilvl w:val="0"/>
          <w:numId w:val="0"/>
        </w:numPr>
        <w:spacing w:beforeLines="0" w:before="0" w:afterLines="0" w:after="0"/>
        <w:jc w:val="both"/>
      </w:pPr>
      <w:bookmarkStart w:id="157" w:name="_Toc140158798"/>
      <w:r w:rsidRPr="00DC4DFD">
        <w:lastRenderedPageBreak/>
        <w:t>附</w:t>
      </w:r>
      <w:r w:rsidRPr="00DC4DFD">
        <w:rPr>
          <w:rFonts w:hint="eastAsia"/>
        </w:rPr>
        <w:t>录</w:t>
      </w:r>
      <w:r>
        <w:t>5</w:t>
      </w:r>
      <w:r w:rsidRPr="00DC4DFD">
        <w:t xml:space="preserve">  </w:t>
      </w:r>
      <w:r>
        <w:rPr>
          <w:rFonts w:hint="eastAsia"/>
        </w:rPr>
        <w:t>现场问题整改复查说明</w:t>
      </w:r>
      <w:bookmarkEnd w:id="157"/>
    </w:p>
    <w:p w14:paraId="5D476213" w14:textId="119799E9" w:rsidR="005968A1" w:rsidRPr="005968A1" w:rsidRDefault="008450B3" w:rsidP="00DC5EF8">
      <w:pPr>
        <w:widowControl w:val="0"/>
        <w:ind w:firstLineChars="0" w:firstLine="0"/>
        <w:rPr>
          <w:color w:val="000000"/>
          <w:szCs w:val="28"/>
        </w:rPr>
      </w:pPr>
      <w:r>
        <w:rPr>
          <w:rFonts w:hint="eastAsia"/>
          <w:szCs w:val="28"/>
        </w:rPr>
        <w:t>涉及企业机密，不予公开。</w:t>
      </w:r>
    </w:p>
    <w:p w14:paraId="083854C7" w14:textId="77777777" w:rsidR="005C1179" w:rsidRPr="005968A1" w:rsidRDefault="005C1179" w:rsidP="005C1179">
      <w:pPr>
        <w:ind w:firstLine="471"/>
        <w:rPr>
          <w:color w:val="000000"/>
          <w:szCs w:val="28"/>
        </w:rPr>
      </w:pPr>
    </w:p>
    <w:p w14:paraId="1B490BF2" w14:textId="161BD4D4" w:rsidR="000247DD" w:rsidRPr="005968A1" w:rsidRDefault="000247DD" w:rsidP="005968A1">
      <w:pPr>
        <w:ind w:firstLine="471"/>
        <w:rPr>
          <w:color w:val="000000"/>
          <w:szCs w:val="28"/>
        </w:rPr>
      </w:pPr>
    </w:p>
    <w:sectPr w:rsidR="000247DD" w:rsidRPr="005968A1" w:rsidSect="00FC1582">
      <w:footnotePr>
        <w:numFmt w:val="decimalEnclosedCircleChinese"/>
      </w:footnotePr>
      <w:pgSz w:w="11907" w:h="16840" w:code="9"/>
      <w:pgMar w:top="1418" w:right="1418" w:bottom="1134" w:left="1418" w:header="851" w:footer="680" w:gutter="0"/>
      <w:cols w:space="425"/>
      <w:docGrid w:type="linesAndChars" w:linePitch="340" w:charSpace="-92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3E9B07" w14:textId="77777777" w:rsidR="00AA6CA7" w:rsidRDefault="00AA6CA7">
      <w:pPr>
        <w:spacing w:line="240" w:lineRule="auto"/>
        <w:ind w:firstLine="480"/>
      </w:pPr>
      <w:r>
        <w:separator/>
      </w:r>
    </w:p>
  </w:endnote>
  <w:endnote w:type="continuationSeparator" w:id="0">
    <w:p w14:paraId="74929CE9" w14:textId="77777777" w:rsidR="00AA6CA7" w:rsidRDefault="00AA6CA7">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MingLiU">
    <w:altName w:val="細明體"/>
    <w:panose1 w:val="02010609000101010101"/>
    <w:charset w:val="88"/>
    <w:family w:val="modern"/>
    <w:pitch w:val="fixed"/>
    <w:sig w:usb0="80000003" w:usb1="28091800" w:usb2="00000016" w:usb3="00000000" w:csb0="00100001" w:csb1="00000000"/>
  </w:font>
  <w:font w:name="楷体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FZFangSong-Z02S">
    <w:altName w:val="宋体"/>
    <w:charset w:val="86"/>
    <w:family w:val="swiss"/>
    <w:pitch w:val="default"/>
    <w:sig w:usb0="00000000" w:usb1="0000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78252C" w14:textId="77777777" w:rsidR="009A3F95" w:rsidRDefault="009A3F95">
    <w:pPr>
      <w:pStyle w:val="afd"/>
      <w:ind w:firstLine="40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86E56D" w14:textId="77777777" w:rsidR="009A3F95" w:rsidRDefault="009A3F95">
    <w:pPr>
      <w:pStyle w:val="afd"/>
      <w:ind w:firstLine="40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E7C64D" w14:textId="77777777" w:rsidR="009A3F95" w:rsidRDefault="009A3F95">
    <w:pPr>
      <w:pStyle w:val="afd"/>
      <w:ind w:firstLine="40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85759156"/>
      <w:docPartObj>
        <w:docPartGallery w:val="Page Numbers (Bottom of Page)"/>
        <w:docPartUnique/>
      </w:docPartObj>
    </w:sdtPr>
    <w:sdtContent>
      <w:p w14:paraId="58F5714A" w14:textId="47961B3B" w:rsidR="006C5290" w:rsidRDefault="006C5290">
        <w:pPr>
          <w:pStyle w:val="afd"/>
          <w:ind w:firstLine="360"/>
          <w:jc w:val="center"/>
        </w:pPr>
        <w:r>
          <w:fldChar w:fldCharType="begin"/>
        </w:r>
        <w:r>
          <w:instrText>PAGE   \* MERGEFORMAT</w:instrText>
        </w:r>
        <w:r>
          <w:fldChar w:fldCharType="separate"/>
        </w:r>
        <w:r>
          <w:rPr>
            <w:lang w:val="zh-CN"/>
          </w:rPr>
          <w:t>2</w:t>
        </w:r>
        <w:r>
          <w:fldChar w:fldCharType="end"/>
        </w:r>
      </w:p>
    </w:sdtContent>
  </w:sdt>
  <w:p w14:paraId="5985848A" w14:textId="77777777" w:rsidR="006C5290" w:rsidRDefault="006C5290" w:rsidP="006C5290">
    <w:pPr>
      <w:pStyle w:val="afd"/>
      <w:ind w:firstLineChars="0" w:firstLine="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708D40" w14:textId="77777777" w:rsidR="00AA6CA7" w:rsidRDefault="00AA6CA7">
      <w:pPr>
        <w:ind w:firstLine="480"/>
      </w:pPr>
      <w:r>
        <w:separator/>
      </w:r>
    </w:p>
  </w:footnote>
  <w:footnote w:type="continuationSeparator" w:id="0">
    <w:p w14:paraId="4F4D75E1" w14:textId="77777777" w:rsidR="00AA6CA7" w:rsidRDefault="00AA6CA7">
      <w:pPr>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999307" w14:textId="77777777" w:rsidR="009A3F95" w:rsidRDefault="009A3F95">
    <w:pPr>
      <w:pStyle w:val="aff"/>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002A70" w14:textId="781E5654" w:rsidR="009A3F95" w:rsidRDefault="009A3F95" w:rsidP="0038220D">
    <w:pPr>
      <w:pStyle w:val="aff"/>
      <w:pBdr>
        <w:bottom w:val="none" w:sz="0" w:space="0" w:color="auto"/>
      </w:pBdr>
      <w:ind w:firstLineChars="0" w:firstLine="0"/>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2534EE" w14:textId="77777777" w:rsidR="009A3F95" w:rsidRDefault="009A3F95">
    <w:pPr>
      <w:pStyle w:val="aff"/>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847F8E" w14:textId="77777777" w:rsidR="0038220D" w:rsidRPr="00132BAC" w:rsidRDefault="0038220D" w:rsidP="00631BC7">
    <w:pPr>
      <w:pStyle w:val="aff"/>
      <w:ind w:firstLineChars="0" w:firstLine="0"/>
      <w:jc w:val="center"/>
      <w:rPr>
        <w:rFonts w:ascii="楷体_GB2312" w:eastAsia="楷体_GB2312"/>
        <w:sz w:val="21"/>
        <w:szCs w:val="21"/>
      </w:rPr>
    </w:pPr>
    <w:r w:rsidRPr="00132BAC">
      <w:rPr>
        <w:rFonts w:ascii="楷体_GB2312" w:eastAsia="楷体_GB2312" w:hint="eastAsia"/>
        <w:sz w:val="21"/>
        <w:szCs w:val="21"/>
      </w:rPr>
      <w:t>中国石油化工股份有限公司胜利油田分公司油气集输总厂安全现状评价报告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B096173"/>
    <w:multiLevelType w:val="singleLevel"/>
    <w:tmpl w:val="EB096173"/>
    <w:lvl w:ilvl="0">
      <w:start w:val="1"/>
      <w:numFmt w:val="decimal"/>
      <w:suff w:val="nothing"/>
      <w:lvlText w:val="%1）"/>
      <w:lvlJc w:val="left"/>
    </w:lvl>
  </w:abstractNum>
  <w:abstractNum w:abstractNumId="1" w15:restartNumberingAfterBreak="0">
    <w:nsid w:val="07AC721D"/>
    <w:multiLevelType w:val="hybridMultilevel"/>
    <w:tmpl w:val="0AC45E72"/>
    <w:lvl w:ilvl="0" w:tplc="FFFFFFFF">
      <w:start w:val="1"/>
      <w:numFmt w:val="decimal"/>
      <w:suff w:val="nothing"/>
      <w:lvlText w:val="%1"/>
      <w:lvlJc w:val="left"/>
      <w:pPr>
        <w:ind w:left="440" w:hanging="440"/>
      </w:pPr>
      <w:rPr>
        <w:rFonts w:hint="eastAsia"/>
        <w:spacing w:val="-3"/>
        <w:w w:val="100"/>
        <w:sz w:val="21"/>
        <w:szCs w:val="21"/>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2" w15:restartNumberingAfterBreak="0">
    <w:nsid w:val="0AAB72F1"/>
    <w:multiLevelType w:val="singleLevel"/>
    <w:tmpl w:val="EB096173"/>
    <w:lvl w:ilvl="0">
      <w:start w:val="1"/>
      <w:numFmt w:val="decimal"/>
      <w:suff w:val="nothing"/>
      <w:lvlText w:val="%1）"/>
      <w:lvlJc w:val="left"/>
    </w:lvl>
  </w:abstractNum>
  <w:abstractNum w:abstractNumId="3" w15:restartNumberingAfterBreak="0">
    <w:nsid w:val="0F207CAA"/>
    <w:multiLevelType w:val="hybridMultilevel"/>
    <w:tmpl w:val="A12C95BE"/>
    <w:lvl w:ilvl="0" w:tplc="04090001">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4" w15:restartNumberingAfterBreak="0">
    <w:nsid w:val="1029195F"/>
    <w:multiLevelType w:val="multilevel"/>
    <w:tmpl w:val="3682698A"/>
    <w:lvl w:ilvl="0">
      <w:start w:val="1"/>
      <w:numFmt w:val="decimal"/>
      <w:suff w:val="nothing"/>
      <w:lvlText w:val="%1）"/>
      <w:lvlJc w:val="left"/>
      <w:pPr>
        <w:ind w:left="0" w:firstLine="0"/>
      </w:pPr>
      <w:rPr>
        <w:rFonts w:hint="eastAsia"/>
      </w:rPr>
    </w:lvl>
    <w:lvl w:ilvl="1">
      <w:start w:val="1"/>
      <w:numFmt w:val="lowerLetter"/>
      <w:lvlText w:val="%2)"/>
      <w:lvlJc w:val="left"/>
      <w:pPr>
        <w:ind w:left="1300" w:hanging="420"/>
      </w:pPr>
    </w:lvl>
    <w:lvl w:ilvl="2">
      <w:start w:val="1"/>
      <w:numFmt w:val="lowerRoman"/>
      <w:lvlText w:val="%3."/>
      <w:lvlJc w:val="right"/>
      <w:pPr>
        <w:ind w:left="1720" w:hanging="420"/>
      </w:pPr>
    </w:lvl>
    <w:lvl w:ilvl="3">
      <w:start w:val="1"/>
      <w:numFmt w:val="decimal"/>
      <w:lvlText w:val="%4."/>
      <w:lvlJc w:val="left"/>
      <w:pPr>
        <w:ind w:left="2140" w:hanging="420"/>
      </w:pPr>
    </w:lvl>
    <w:lvl w:ilvl="4">
      <w:start w:val="1"/>
      <w:numFmt w:val="lowerLetter"/>
      <w:lvlText w:val="%5)"/>
      <w:lvlJc w:val="left"/>
      <w:pPr>
        <w:ind w:left="2560" w:hanging="420"/>
      </w:pPr>
    </w:lvl>
    <w:lvl w:ilvl="5">
      <w:start w:val="1"/>
      <w:numFmt w:val="lowerRoman"/>
      <w:lvlText w:val="%6."/>
      <w:lvlJc w:val="right"/>
      <w:pPr>
        <w:ind w:left="2980" w:hanging="420"/>
      </w:pPr>
    </w:lvl>
    <w:lvl w:ilvl="6">
      <w:start w:val="1"/>
      <w:numFmt w:val="decimal"/>
      <w:lvlText w:val="%7."/>
      <w:lvlJc w:val="left"/>
      <w:pPr>
        <w:ind w:left="3400" w:hanging="420"/>
      </w:pPr>
    </w:lvl>
    <w:lvl w:ilvl="7">
      <w:start w:val="1"/>
      <w:numFmt w:val="lowerLetter"/>
      <w:lvlText w:val="%8)"/>
      <w:lvlJc w:val="left"/>
      <w:pPr>
        <w:ind w:left="3820" w:hanging="420"/>
      </w:pPr>
    </w:lvl>
    <w:lvl w:ilvl="8">
      <w:start w:val="1"/>
      <w:numFmt w:val="lowerRoman"/>
      <w:lvlText w:val="%9."/>
      <w:lvlJc w:val="right"/>
      <w:pPr>
        <w:ind w:left="4240" w:hanging="420"/>
      </w:pPr>
    </w:lvl>
  </w:abstractNum>
  <w:abstractNum w:abstractNumId="5" w15:restartNumberingAfterBreak="0">
    <w:nsid w:val="152B4B42"/>
    <w:multiLevelType w:val="hybridMultilevel"/>
    <w:tmpl w:val="0AC45E72"/>
    <w:lvl w:ilvl="0" w:tplc="B5F029F2">
      <w:start w:val="1"/>
      <w:numFmt w:val="decimal"/>
      <w:suff w:val="nothing"/>
      <w:lvlText w:val="%1"/>
      <w:lvlJc w:val="left"/>
      <w:pPr>
        <w:ind w:left="440" w:hanging="440"/>
      </w:pPr>
      <w:rPr>
        <w:rFonts w:hint="eastAsia"/>
        <w:spacing w:val="-3"/>
        <w:w w:val="100"/>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 w15:restartNumberingAfterBreak="0">
    <w:nsid w:val="175D1055"/>
    <w:multiLevelType w:val="multilevel"/>
    <w:tmpl w:val="175D1055"/>
    <w:lvl w:ilvl="0">
      <w:start w:val="1"/>
      <w:numFmt w:val="bullet"/>
      <w:pStyle w:val="a"/>
      <w:lvlText w:val=""/>
      <w:lvlJc w:val="left"/>
      <w:pPr>
        <w:tabs>
          <w:tab w:val="left" w:pos="620"/>
        </w:tabs>
        <w:ind w:left="620" w:hanging="420"/>
      </w:pPr>
      <w:rPr>
        <w:rFonts w:ascii="Wingdings" w:hAnsi="Wingdings"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7" w15:restartNumberingAfterBreak="0">
    <w:nsid w:val="1ACE0F43"/>
    <w:multiLevelType w:val="hybridMultilevel"/>
    <w:tmpl w:val="0AC45E72"/>
    <w:lvl w:ilvl="0" w:tplc="FFFFFFFF">
      <w:start w:val="1"/>
      <w:numFmt w:val="decimal"/>
      <w:suff w:val="nothing"/>
      <w:lvlText w:val="%1"/>
      <w:lvlJc w:val="left"/>
      <w:pPr>
        <w:ind w:left="440" w:hanging="440"/>
      </w:pPr>
      <w:rPr>
        <w:rFonts w:hint="eastAsia"/>
        <w:spacing w:val="-3"/>
        <w:w w:val="100"/>
        <w:sz w:val="21"/>
        <w:szCs w:val="21"/>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8" w15:restartNumberingAfterBreak="0">
    <w:nsid w:val="1BA53848"/>
    <w:multiLevelType w:val="hybridMultilevel"/>
    <w:tmpl w:val="0AC45E72"/>
    <w:lvl w:ilvl="0" w:tplc="FFFFFFFF">
      <w:start w:val="1"/>
      <w:numFmt w:val="decimal"/>
      <w:suff w:val="nothing"/>
      <w:lvlText w:val="%1"/>
      <w:lvlJc w:val="left"/>
      <w:pPr>
        <w:ind w:left="440" w:hanging="440"/>
      </w:pPr>
      <w:rPr>
        <w:rFonts w:hint="eastAsia"/>
        <w:spacing w:val="-3"/>
        <w:w w:val="100"/>
        <w:sz w:val="21"/>
        <w:szCs w:val="21"/>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9" w15:restartNumberingAfterBreak="0">
    <w:nsid w:val="1C8D0D05"/>
    <w:multiLevelType w:val="singleLevel"/>
    <w:tmpl w:val="EB096173"/>
    <w:lvl w:ilvl="0">
      <w:start w:val="1"/>
      <w:numFmt w:val="decimal"/>
      <w:suff w:val="nothing"/>
      <w:lvlText w:val="%1）"/>
      <w:lvlJc w:val="left"/>
    </w:lvl>
  </w:abstractNum>
  <w:abstractNum w:abstractNumId="10" w15:restartNumberingAfterBreak="0">
    <w:nsid w:val="1D6138BB"/>
    <w:multiLevelType w:val="multilevel"/>
    <w:tmpl w:val="1D6138BB"/>
    <w:lvl w:ilvl="0">
      <w:start w:val="1"/>
      <w:numFmt w:val="decimal"/>
      <w:lvlText w:val="%1"/>
      <w:lvlJc w:val="center"/>
      <w:pPr>
        <w:tabs>
          <w:tab w:val="left" w:pos="0"/>
        </w:tabs>
        <w:ind w:left="0" w:firstLine="0"/>
      </w:pPr>
      <w:rPr>
        <w:rFonts w:ascii="宋体" w:eastAsia="宋体" w:hAnsi="宋体" w:cs="Times New Roman" w:hint="eastAsia"/>
      </w:rPr>
    </w:lvl>
    <w:lvl w:ilvl="1">
      <w:start w:val="1"/>
      <w:numFmt w:val="decimal"/>
      <w:lvlText w:val="%1.%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2356"/>
        </w:tabs>
        <w:ind w:left="1984" w:hanging="708"/>
      </w:pPr>
      <w:rPr>
        <w:rFonts w:hint="eastAsia"/>
      </w:rPr>
    </w:lvl>
    <w:lvl w:ilvl="4">
      <w:start w:val="1"/>
      <w:numFmt w:val="decimal"/>
      <w:lvlText w:val="%1.%2.%3.%4.%5"/>
      <w:lvlJc w:val="left"/>
      <w:pPr>
        <w:tabs>
          <w:tab w:val="left" w:pos="2781"/>
        </w:tabs>
        <w:ind w:left="2551" w:hanging="850"/>
      </w:pPr>
      <w:rPr>
        <w:rFonts w:hint="eastAsia"/>
      </w:rPr>
    </w:lvl>
    <w:lvl w:ilvl="5">
      <w:start w:val="1"/>
      <w:numFmt w:val="decimal"/>
      <w:lvlText w:val="%1.%2.%3.%4.%5.%6"/>
      <w:lvlJc w:val="left"/>
      <w:pPr>
        <w:tabs>
          <w:tab w:val="left" w:pos="3566"/>
        </w:tabs>
        <w:ind w:left="3260" w:hanging="1134"/>
      </w:pPr>
      <w:rPr>
        <w:rFonts w:hint="eastAsia"/>
      </w:rPr>
    </w:lvl>
    <w:lvl w:ilvl="6">
      <w:start w:val="1"/>
      <w:numFmt w:val="decimal"/>
      <w:lvlText w:val="%1.%2.%3.%4.%5.%6.%7"/>
      <w:lvlJc w:val="left"/>
      <w:pPr>
        <w:tabs>
          <w:tab w:val="left" w:pos="3991"/>
        </w:tabs>
        <w:ind w:left="3827" w:hanging="1276"/>
      </w:pPr>
      <w:rPr>
        <w:rFonts w:hint="eastAsia"/>
      </w:rPr>
    </w:lvl>
    <w:lvl w:ilvl="7">
      <w:start w:val="1"/>
      <w:numFmt w:val="decimal"/>
      <w:lvlText w:val="%1.%2.%3.%4.%5.%6.%7.%8"/>
      <w:lvlJc w:val="left"/>
      <w:pPr>
        <w:tabs>
          <w:tab w:val="left" w:pos="4776"/>
        </w:tabs>
        <w:ind w:left="4394" w:hanging="1418"/>
      </w:pPr>
      <w:rPr>
        <w:rFonts w:hint="eastAsia"/>
      </w:rPr>
    </w:lvl>
    <w:lvl w:ilvl="8">
      <w:start w:val="1"/>
      <w:numFmt w:val="decimal"/>
      <w:lvlText w:val="%1.%2.%3.%4.%5.%6.%7.%8.%9"/>
      <w:lvlJc w:val="left"/>
      <w:pPr>
        <w:tabs>
          <w:tab w:val="left" w:pos="5562"/>
        </w:tabs>
        <w:ind w:left="5102" w:hanging="1700"/>
      </w:pPr>
      <w:rPr>
        <w:rFonts w:hint="eastAsia"/>
      </w:rPr>
    </w:lvl>
  </w:abstractNum>
  <w:abstractNum w:abstractNumId="11" w15:restartNumberingAfterBreak="0">
    <w:nsid w:val="1D6141C7"/>
    <w:multiLevelType w:val="multilevel"/>
    <w:tmpl w:val="D3260110"/>
    <w:lvl w:ilvl="0">
      <w:start w:val="1"/>
      <w:numFmt w:val="decimal"/>
      <w:pStyle w:val="1"/>
      <w:suff w:val="nothing"/>
      <w:lvlText w:val="%1　"/>
      <w:lvlJc w:val="left"/>
      <w:pPr>
        <w:ind w:left="0" w:firstLine="0"/>
      </w:pPr>
      <w:rPr>
        <w:rFonts w:ascii="Times New Roman" w:eastAsia="黑体" w:hAnsi="Times New Roman" w:hint="default"/>
        <w:spacing w:val="0"/>
        <w:w w:val="100"/>
        <w:position w:val="0"/>
        <w:sz w:val="32"/>
      </w:rPr>
    </w:lvl>
    <w:lvl w:ilvl="1">
      <w:start w:val="1"/>
      <w:numFmt w:val="decimal"/>
      <w:pStyle w:val="2"/>
      <w:suff w:val="nothing"/>
      <w:lvlText w:val="%1.%2　"/>
      <w:lvlJc w:val="left"/>
      <w:pPr>
        <w:ind w:left="0" w:firstLine="0"/>
      </w:pPr>
      <w:rPr>
        <w:rFonts w:ascii="Times New Roman" w:eastAsia="黑体" w:hAnsi="Times New Roman" w:hint="default"/>
        <w:color w:val="000000"/>
        <w:sz w:val="28"/>
        <w:szCs w:val="28"/>
      </w:rPr>
    </w:lvl>
    <w:lvl w:ilvl="2">
      <w:start w:val="1"/>
      <w:numFmt w:val="decimal"/>
      <w:pStyle w:val="3"/>
      <w:suff w:val="nothing"/>
      <w:lvlText w:val="%1.%2.%3　"/>
      <w:lvlJc w:val="left"/>
      <w:pPr>
        <w:ind w:left="2835" w:firstLine="0"/>
      </w:pPr>
      <w:rPr>
        <w:rFonts w:ascii="Times New Roman" w:eastAsia="黑体" w:hAnsi="Times New Roman" w:hint="default"/>
        <w:sz w:val="24"/>
        <w:szCs w:val="24"/>
      </w:rPr>
    </w:lvl>
    <w:lvl w:ilvl="3">
      <w:start w:val="1"/>
      <w:numFmt w:val="decimal"/>
      <w:pStyle w:val="4"/>
      <w:suff w:val="nothing"/>
      <w:lvlText w:val="%1.%2.%3.%4　"/>
      <w:lvlJc w:val="left"/>
      <w:pPr>
        <w:ind w:left="0" w:firstLine="0"/>
      </w:pPr>
      <w:rPr>
        <w:rFonts w:ascii="Times New Roman" w:eastAsia="宋体" w:hAnsi="Times New Roman" w:hint="default"/>
        <w:b/>
        <w:i w:val="0"/>
        <w:sz w:val="24"/>
        <w:szCs w:val="24"/>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2" w15:restartNumberingAfterBreak="0">
    <w:nsid w:val="1F0548C9"/>
    <w:multiLevelType w:val="hybridMultilevel"/>
    <w:tmpl w:val="493A82FE"/>
    <w:lvl w:ilvl="0" w:tplc="BA386A24">
      <w:start w:val="1"/>
      <w:numFmt w:val="decimal"/>
      <w:lvlText w:val="（%1）"/>
      <w:lvlJc w:val="left"/>
      <w:pPr>
        <w:ind w:left="991" w:hanging="440"/>
      </w:pPr>
      <w:rPr>
        <w:rFonts w:ascii="Times New Roman" w:eastAsia="宋体" w:hAnsi="Times New Roman" w:cs="Times New Roman" w:hint="default"/>
        <w:spacing w:val="-3"/>
        <w:w w:val="100"/>
        <w:sz w:val="24"/>
        <w:szCs w:val="24"/>
      </w:rPr>
    </w:lvl>
    <w:lvl w:ilvl="1" w:tplc="FFFFFFFF" w:tentative="1">
      <w:start w:val="1"/>
      <w:numFmt w:val="lowerLetter"/>
      <w:lvlText w:val="%2)"/>
      <w:lvlJc w:val="left"/>
      <w:pPr>
        <w:ind w:left="1431" w:hanging="440"/>
      </w:pPr>
    </w:lvl>
    <w:lvl w:ilvl="2" w:tplc="FFFFFFFF" w:tentative="1">
      <w:start w:val="1"/>
      <w:numFmt w:val="lowerRoman"/>
      <w:lvlText w:val="%3."/>
      <w:lvlJc w:val="right"/>
      <w:pPr>
        <w:ind w:left="1871" w:hanging="440"/>
      </w:pPr>
    </w:lvl>
    <w:lvl w:ilvl="3" w:tplc="FFFFFFFF" w:tentative="1">
      <w:start w:val="1"/>
      <w:numFmt w:val="decimal"/>
      <w:lvlText w:val="%4."/>
      <w:lvlJc w:val="left"/>
      <w:pPr>
        <w:ind w:left="2311" w:hanging="440"/>
      </w:pPr>
    </w:lvl>
    <w:lvl w:ilvl="4" w:tplc="FFFFFFFF" w:tentative="1">
      <w:start w:val="1"/>
      <w:numFmt w:val="lowerLetter"/>
      <w:lvlText w:val="%5)"/>
      <w:lvlJc w:val="left"/>
      <w:pPr>
        <w:ind w:left="2751" w:hanging="440"/>
      </w:pPr>
    </w:lvl>
    <w:lvl w:ilvl="5" w:tplc="FFFFFFFF" w:tentative="1">
      <w:start w:val="1"/>
      <w:numFmt w:val="lowerRoman"/>
      <w:lvlText w:val="%6."/>
      <w:lvlJc w:val="right"/>
      <w:pPr>
        <w:ind w:left="3191" w:hanging="440"/>
      </w:pPr>
    </w:lvl>
    <w:lvl w:ilvl="6" w:tplc="FFFFFFFF" w:tentative="1">
      <w:start w:val="1"/>
      <w:numFmt w:val="decimal"/>
      <w:lvlText w:val="%7."/>
      <w:lvlJc w:val="left"/>
      <w:pPr>
        <w:ind w:left="3631" w:hanging="440"/>
      </w:pPr>
    </w:lvl>
    <w:lvl w:ilvl="7" w:tplc="FFFFFFFF" w:tentative="1">
      <w:start w:val="1"/>
      <w:numFmt w:val="lowerLetter"/>
      <w:lvlText w:val="%8)"/>
      <w:lvlJc w:val="left"/>
      <w:pPr>
        <w:ind w:left="4071" w:hanging="440"/>
      </w:pPr>
    </w:lvl>
    <w:lvl w:ilvl="8" w:tplc="FFFFFFFF" w:tentative="1">
      <w:start w:val="1"/>
      <w:numFmt w:val="lowerRoman"/>
      <w:lvlText w:val="%9."/>
      <w:lvlJc w:val="right"/>
      <w:pPr>
        <w:ind w:left="4511" w:hanging="440"/>
      </w:pPr>
    </w:lvl>
  </w:abstractNum>
  <w:abstractNum w:abstractNumId="13" w15:restartNumberingAfterBreak="0">
    <w:nsid w:val="1F675A9D"/>
    <w:multiLevelType w:val="hybridMultilevel"/>
    <w:tmpl w:val="74B824A4"/>
    <w:lvl w:ilvl="0" w:tplc="ED22F8CA">
      <w:start w:val="1"/>
      <w:numFmt w:val="decimal"/>
      <w:lvlText w:val="（%1）"/>
      <w:lvlJc w:val="left"/>
      <w:pPr>
        <w:ind w:left="991" w:hanging="440"/>
      </w:pPr>
      <w:rPr>
        <w:rFonts w:ascii="Times New Roman" w:eastAsia="宋体" w:hAnsi="Times New Roman" w:cs="Times New Roman" w:hint="default"/>
        <w:spacing w:val="-3"/>
        <w:w w:val="100"/>
        <w:sz w:val="24"/>
        <w:szCs w:val="24"/>
      </w:rPr>
    </w:lvl>
    <w:lvl w:ilvl="1" w:tplc="FFFFFFFF" w:tentative="1">
      <w:start w:val="1"/>
      <w:numFmt w:val="lowerLetter"/>
      <w:lvlText w:val="%2)"/>
      <w:lvlJc w:val="left"/>
      <w:pPr>
        <w:ind w:left="1431" w:hanging="440"/>
      </w:pPr>
    </w:lvl>
    <w:lvl w:ilvl="2" w:tplc="FFFFFFFF" w:tentative="1">
      <w:start w:val="1"/>
      <w:numFmt w:val="lowerRoman"/>
      <w:lvlText w:val="%3."/>
      <w:lvlJc w:val="right"/>
      <w:pPr>
        <w:ind w:left="1871" w:hanging="440"/>
      </w:pPr>
    </w:lvl>
    <w:lvl w:ilvl="3" w:tplc="FFFFFFFF" w:tentative="1">
      <w:start w:val="1"/>
      <w:numFmt w:val="decimal"/>
      <w:lvlText w:val="%4."/>
      <w:lvlJc w:val="left"/>
      <w:pPr>
        <w:ind w:left="2311" w:hanging="440"/>
      </w:pPr>
    </w:lvl>
    <w:lvl w:ilvl="4" w:tplc="FFFFFFFF" w:tentative="1">
      <w:start w:val="1"/>
      <w:numFmt w:val="lowerLetter"/>
      <w:lvlText w:val="%5)"/>
      <w:lvlJc w:val="left"/>
      <w:pPr>
        <w:ind w:left="2751" w:hanging="440"/>
      </w:pPr>
    </w:lvl>
    <w:lvl w:ilvl="5" w:tplc="FFFFFFFF" w:tentative="1">
      <w:start w:val="1"/>
      <w:numFmt w:val="lowerRoman"/>
      <w:lvlText w:val="%6."/>
      <w:lvlJc w:val="right"/>
      <w:pPr>
        <w:ind w:left="3191" w:hanging="440"/>
      </w:pPr>
    </w:lvl>
    <w:lvl w:ilvl="6" w:tplc="FFFFFFFF" w:tentative="1">
      <w:start w:val="1"/>
      <w:numFmt w:val="decimal"/>
      <w:lvlText w:val="%7."/>
      <w:lvlJc w:val="left"/>
      <w:pPr>
        <w:ind w:left="3631" w:hanging="440"/>
      </w:pPr>
    </w:lvl>
    <w:lvl w:ilvl="7" w:tplc="FFFFFFFF" w:tentative="1">
      <w:start w:val="1"/>
      <w:numFmt w:val="lowerLetter"/>
      <w:lvlText w:val="%8)"/>
      <w:lvlJc w:val="left"/>
      <w:pPr>
        <w:ind w:left="4071" w:hanging="440"/>
      </w:pPr>
    </w:lvl>
    <w:lvl w:ilvl="8" w:tplc="FFFFFFFF" w:tentative="1">
      <w:start w:val="1"/>
      <w:numFmt w:val="lowerRoman"/>
      <w:lvlText w:val="%9."/>
      <w:lvlJc w:val="right"/>
      <w:pPr>
        <w:ind w:left="4511" w:hanging="440"/>
      </w:pPr>
    </w:lvl>
  </w:abstractNum>
  <w:abstractNum w:abstractNumId="14" w15:restartNumberingAfterBreak="0">
    <w:nsid w:val="23633BE4"/>
    <w:multiLevelType w:val="multilevel"/>
    <w:tmpl w:val="3682698A"/>
    <w:lvl w:ilvl="0">
      <w:start w:val="1"/>
      <w:numFmt w:val="decimal"/>
      <w:suff w:val="nothing"/>
      <w:lvlText w:val="%1）"/>
      <w:lvlJc w:val="left"/>
      <w:pPr>
        <w:ind w:left="0" w:firstLine="0"/>
      </w:pPr>
      <w:rPr>
        <w:rFonts w:hint="eastAsia"/>
      </w:rPr>
    </w:lvl>
    <w:lvl w:ilvl="1">
      <w:start w:val="1"/>
      <w:numFmt w:val="lowerLetter"/>
      <w:lvlText w:val="%2)"/>
      <w:lvlJc w:val="left"/>
      <w:pPr>
        <w:ind w:left="1300" w:hanging="420"/>
      </w:pPr>
    </w:lvl>
    <w:lvl w:ilvl="2">
      <w:start w:val="1"/>
      <w:numFmt w:val="lowerRoman"/>
      <w:lvlText w:val="%3."/>
      <w:lvlJc w:val="right"/>
      <w:pPr>
        <w:ind w:left="1720" w:hanging="420"/>
      </w:pPr>
    </w:lvl>
    <w:lvl w:ilvl="3">
      <w:start w:val="1"/>
      <w:numFmt w:val="decimal"/>
      <w:lvlText w:val="%4."/>
      <w:lvlJc w:val="left"/>
      <w:pPr>
        <w:ind w:left="2140" w:hanging="420"/>
      </w:pPr>
    </w:lvl>
    <w:lvl w:ilvl="4">
      <w:start w:val="1"/>
      <w:numFmt w:val="lowerLetter"/>
      <w:lvlText w:val="%5)"/>
      <w:lvlJc w:val="left"/>
      <w:pPr>
        <w:ind w:left="2560" w:hanging="420"/>
      </w:pPr>
    </w:lvl>
    <w:lvl w:ilvl="5">
      <w:start w:val="1"/>
      <w:numFmt w:val="lowerRoman"/>
      <w:lvlText w:val="%6."/>
      <w:lvlJc w:val="right"/>
      <w:pPr>
        <w:ind w:left="2980" w:hanging="420"/>
      </w:pPr>
    </w:lvl>
    <w:lvl w:ilvl="6">
      <w:start w:val="1"/>
      <w:numFmt w:val="decimal"/>
      <w:lvlText w:val="%7."/>
      <w:lvlJc w:val="left"/>
      <w:pPr>
        <w:ind w:left="3400" w:hanging="420"/>
      </w:pPr>
    </w:lvl>
    <w:lvl w:ilvl="7">
      <w:start w:val="1"/>
      <w:numFmt w:val="lowerLetter"/>
      <w:lvlText w:val="%8)"/>
      <w:lvlJc w:val="left"/>
      <w:pPr>
        <w:ind w:left="3820" w:hanging="420"/>
      </w:pPr>
    </w:lvl>
    <w:lvl w:ilvl="8">
      <w:start w:val="1"/>
      <w:numFmt w:val="lowerRoman"/>
      <w:lvlText w:val="%9."/>
      <w:lvlJc w:val="right"/>
      <w:pPr>
        <w:ind w:left="4240" w:hanging="420"/>
      </w:pPr>
    </w:lvl>
  </w:abstractNum>
  <w:abstractNum w:abstractNumId="15" w15:restartNumberingAfterBreak="0">
    <w:nsid w:val="24172D39"/>
    <w:multiLevelType w:val="hybridMultilevel"/>
    <w:tmpl w:val="0AC45E72"/>
    <w:lvl w:ilvl="0" w:tplc="FFFFFFFF">
      <w:start w:val="1"/>
      <w:numFmt w:val="decimal"/>
      <w:suff w:val="nothing"/>
      <w:lvlText w:val="%1"/>
      <w:lvlJc w:val="left"/>
      <w:pPr>
        <w:ind w:left="440" w:hanging="440"/>
      </w:pPr>
      <w:rPr>
        <w:rFonts w:hint="eastAsia"/>
        <w:spacing w:val="-3"/>
        <w:w w:val="100"/>
        <w:sz w:val="21"/>
        <w:szCs w:val="21"/>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6" w15:restartNumberingAfterBreak="0">
    <w:nsid w:val="25EC179E"/>
    <w:multiLevelType w:val="hybridMultilevel"/>
    <w:tmpl w:val="D44AB8D2"/>
    <w:lvl w:ilvl="0" w:tplc="0952F20C">
      <w:start w:val="1"/>
      <w:numFmt w:val="decimal"/>
      <w:lvlText w:val="（%1）"/>
      <w:lvlJc w:val="left"/>
      <w:pPr>
        <w:ind w:left="991" w:hanging="440"/>
      </w:pPr>
      <w:rPr>
        <w:rFonts w:ascii="Times New Roman" w:eastAsia="宋体" w:hAnsi="Times New Roman" w:cs="Times New Roman" w:hint="default"/>
        <w:spacing w:val="-3"/>
        <w:w w:val="100"/>
        <w:sz w:val="24"/>
        <w:szCs w:val="24"/>
      </w:rPr>
    </w:lvl>
    <w:lvl w:ilvl="1" w:tplc="FFFFFFFF" w:tentative="1">
      <w:start w:val="1"/>
      <w:numFmt w:val="lowerLetter"/>
      <w:lvlText w:val="%2)"/>
      <w:lvlJc w:val="left"/>
      <w:pPr>
        <w:ind w:left="1431" w:hanging="440"/>
      </w:pPr>
    </w:lvl>
    <w:lvl w:ilvl="2" w:tplc="FFFFFFFF" w:tentative="1">
      <w:start w:val="1"/>
      <w:numFmt w:val="lowerRoman"/>
      <w:lvlText w:val="%3."/>
      <w:lvlJc w:val="right"/>
      <w:pPr>
        <w:ind w:left="1871" w:hanging="440"/>
      </w:pPr>
    </w:lvl>
    <w:lvl w:ilvl="3" w:tplc="FFFFFFFF" w:tentative="1">
      <w:start w:val="1"/>
      <w:numFmt w:val="decimal"/>
      <w:lvlText w:val="%4."/>
      <w:lvlJc w:val="left"/>
      <w:pPr>
        <w:ind w:left="2311" w:hanging="440"/>
      </w:pPr>
    </w:lvl>
    <w:lvl w:ilvl="4" w:tplc="FFFFFFFF" w:tentative="1">
      <w:start w:val="1"/>
      <w:numFmt w:val="lowerLetter"/>
      <w:lvlText w:val="%5)"/>
      <w:lvlJc w:val="left"/>
      <w:pPr>
        <w:ind w:left="2751" w:hanging="440"/>
      </w:pPr>
    </w:lvl>
    <w:lvl w:ilvl="5" w:tplc="FFFFFFFF" w:tentative="1">
      <w:start w:val="1"/>
      <w:numFmt w:val="lowerRoman"/>
      <w:lvlText w:val="%6."/>
      <w:lvlJc w:val="right"/>
      <w:pPr>
        <w:ind w:left="3191" w:hanging="440"/>
      </w:pPr>
    </w:lvl>
    <w:lvl w:ilvl="6" w:tplc="FFFFFFFF" w:tentative="1">
      <w:start w:val="1"/>
      <w:numFmt w:val="decimal"/>
      <w:lvlText w:val="%7."/>
      <w:lvlJc w:val="left"/>
      <w:pPr>
        <w:ind w:left="3631" w:hanging="440"/>
      </w:pPr>
    </w:lvl>
    <w:lvl w:ilvl="7" w:tplc="FFFFFFFF" w:tentative="1">
      <w:start w:val="1"/>
      <w:numFmt w:val="lowerLetter"/>
      <w:lvlText w:val="%8)"/>
      <w:lvlJc w:val="left"/>
      <w:pPr>
        <w:ind w:left="4071" w:hanging="440"/>
      </w:pPr>
    </w:lvl>
    <w:lvl w:ilvl="8" w:tplc="FFFFFFFF" w:tentative="1">
      <w:start w:val="1"/>
      <w:numFmt w:val="lowerRoman"/>
      <w:lvlText w:val="%9."/>
      <w:lvlJc w:val="right"/>
      <w:pPr>
        <w:ind w:left="4511" w:hanging="440"/>
      </w:pPr>
    </w:lvl>
  </w:abstractNum>
  <w:abstractNum w:abstractNumId="17" w15:restartNumberingAfterBreak="0">
    <w:nsid w:val="26717E47"/>
    <w:multiLevelType w:val="hybridMultilevel"/>
    <w:tmpl w:val="37EE1A52"/>
    <w:lvl w:ilvl="0" w:tplc="251C1F7C">
      <w:start w:val="1"/>
      <w:numFmt w:val="decimal"/>
      <w:lvlText w:val="（%1）"/>
      <w:lvlJc w:val="left"/>
      <w:pPr>
        <w:ind w:left="991" w:hanging="440"/>
      </w:pPr>
      <w:rPr>
        <w:rFonts w:ascii="Times New Roman" w:eastAsia="宋体" w:hAnsi="Times New Roman" w:cs="Times New Roman" w:hint="default"/>
        <w:spacing w:val="-3"/>
        <w:w w:val="100"/>
        <w:sz w:val="24"/>
        <w:szCs w:val="24"/>
      </w:rPr>
    </w:lvl>
    <w:lvl w:ilvl="1" w:tplc="FFFFFFFF" w:tentative="1">
      <w:start w:val="1"/>
      <w:numFmt w:val="lowerLetter"/>
      <w:lvlText w:val="%2)"/>
      <w:lvlJc w:val="left"/>
      <w:pPr>
        <w:ind w:left="1431" w:hanging="440"/>
      </w:pPr>
    </w:lvl>
    <w:lvl w:ilvl="2" w:tplc="FFFFFFFF" w:tentative="1">
      <w:start w:val="1"/>
      <w:numFmt w:val="lowerRoman"/>
      <w:lvlText w:val="%3."/>
      <w:lvlJc w:val="right"/>
      <w:pPr>
        <w:ind w:left="1871" w:hanging="440"/>
      </w:pPr>
    </w:lvl>
    <w:lvl w:ilvl="3" w:tplc="FFFFFFFF" w:tentative="1">
      <w:start w:val="1"/>
      <w:numFmt w:val="decimal"/>
      <w:lvlText w:val="%4."/>
      <w:lvlJc w:val="left"/>
      <w:pPr>
        <w:ind w:left="2311" w:hanging="440"/>
      </w:pPr>
    </w:lvl>
    <w:lvl w:ilvl="4" w:tplc="FFFFFFFF" w:tentative="1">
      <w:start w:val="1"/>
      <w:numFmt w:val="lowerLetter"/>
      <w:lvlText w:val="%5)"/>
      <w:lvlJc w:val="left"/>
      <w:pPr>
        <w:ind w:left="2751" w:hanging="440"/>
      </w:pPr>
    </w:lvl>
    <w:lvl w:ilvl="5" w:tplc="FFFFFFFF" w:tentative="1">
      <w:start w:val="1"/>
      <w:numFmt w:val="lowerRoman"/>
      <w:lvlText w:val="%6."/>
      <w:lvlJc w:val="right"/>
      <w:pPr>
        <w:ind w:left="3191" w:hanging="440"/>
      </w:pPr>
    </w:lvl>
    <w:lvl w:ilvl="6" w:tplc="FFFFFFFF" w:tentative="1">
      <w:start w:val="1"/>
      <w:numFmt w:val="decimal"/>
      <w:lvlText w:val="%7."/>
      <w:lvlJc w:val="left"/>
      <w:pPr>
        <w:ind w:left="3631" w:hanging="440"/>
      </w:pPr>
    </w:lvl>
    <w:lvl w:ilvl="7" w:tplc="FFFFFFFF" w:tentative="1">
      <w:start w:val="1"/>
      <w:numFmt w:val="lowerLetter"/>
      <w:lvlText w:val="%8)"/>
      <w:lvlJc w:val="left"/>
      <w:pPr>
        <w:ind w:left="4071" w:hanging="440"/>
      </w:pPr>
    </w:lvl>
    <w:lvl w:ilvl="8" w:tplc="FFFFFFFF" w:tentative="1">
      <w:start w:val="1"/>
      <w:numFmt w:val="lowerRoman"/>
      <w:lvlText w:val="%9."/>
      <w:lvlJc w:val="right"/>
      <w:pPr>
        <w:ind w:left="4511" w:hanging="440"/>
      </w:pPr>
    </w:lvl>
  </w:abstractNum>
  <w:abstractNum w:abstractNumId="18" w15:restartNumberingAfterBreak="0">
    <w:nsid w:val="27F175BC"/>
    <w:multiLevelType w:val="hybridMultilevel"/>
    <w:tmpl w:val="0AC45E72"/>
    <w:lvl w:ilvl="0" w:tplc="FFFFFFFF">
      <w:start w:val="1"/>
      <w:numFmt w:val="decimal"/>
      <w:suff w:val="nothing"/>
      <w:lvlText w:val="%1"/>
      <w:lvlJc w:val="left"/>
      <w:pPr>
        <w:ind w:left="440" w:hanging="440"/>
      </w:pPr>
      <w:rPr>
        <w:rFonts w:hint="eastAsia"/>
        <w:spacing w:val="-3"/>
        <w:w w:val="100"/>
        <w:sz w:val="21"/>
        <w:szCs w:val="21"/>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9" w15:restartNumberingAfterBreak="0">
    <w:nsid w:val="280F00A7"/>
    <w:multiLevelType w:val="singleLevel"/>
    <w:tmpl w:val="EB096173"/>
    <w:lvl w:ilvl="0">
      <w:start w:val="1"/>
      <w:numFmt w:val="decimal"/>
      <w:suff w:val="nothing"/>
      <w:lvlText w:val="%1）"/>
      <w:lvlJc w:val="left"/>
    </w:lvl>
  </w:abstractNum>
  <w:abstractNum w:abstractNumId="20" w15:restartNumberingAfterBreak="0">
    <w:nsid w:val="33284BEF"/>
    <w:multiLevelType w:val="singleLevel"/>
    <w:tmpl w:val="EB096173"/>
    <w:lvl w:ilvl="0">
      <w:start w:val="1"/>
      <w:numFmt w:val="decimal"/>
      <w:suff w:val="nothing"/>
      <w:lvlText w:val="%1）"/>
      <w:lvlJc w:val="left"/>
    </w:lvl>
  </w:abstractNum>
  <w:abstractNum w:abstractNumId="21" w15:restartNumberingAfterBreak="0">
    <w:nsid w:val="34526756"/>
    <w:multiLevelType w:val="hybridMultilevel"/>
    <w:tmpl w:val="64F22578"/>
    <w:lvl w:ilvl="0" w:tplc="4E84A87C">
      <w:start w:val="1"/>
      <w:numFmt w:val="decimal"/>
      <w:suff w:val="nothing"/>
      <w:lvlText w:val="%1"/>
      <w:lvlJc w:val="left"/>
      <w:pPr>
        <w:ind w:left="440" w:hanging="440"/>
      </w:pPr>
      <w:rPr>
        <w:rFonts w:hint="eastAsia"/>
        <w:spacing w:val="-3"/>
        <w:w w:val="100"/>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2" w15:restartNumberingAfterBreak="0">
    <w:nsid w:val="3682698A"/>
    <w:multiLevelType w:val="multilevel"/>
    <w:tmpl w:val="3682698A"/>
    <w:lvl w:ilvl="0">
      <w:start w:val="1"/>
      <w:numFmt w:val="decimal"/>
      <w:suff w:val="nothing"/>
      <w:lvlText w:val="%1）"/>
      <w:lvlJc w:val="left"/>
      <w:pPr>
        <w:ind w:left="0" w:firstLine="0"/>
      </w:pPr>
      <w:rPr>
        <w:rFonts w:hint="eastAsia"/>
      </w:rPr>
    </w:lvl>
    <w:lvl w:ilvl="1">
      <w:start w:val="1"/>
      <w:numFmt w:val="lowerLetter"/>
      <w:lvlText w:val="%2)"/>
      <w:lvlJc w:val="left"/>
      <w:pPr>
        <w:ind w:left="1300" w:hanging="420"/>
      </w:pPr>
    </w:lvl>
    <w:lvl w:ilvl="2">
      <w:start w:val="1"/>
      <w:numFmt w:val="lowerRoman"/>
      <w:lvlText w:val="%3."/>
      <w:lvlJc w:val="right"/>
      <w:pPr>
        <w:ind w:left="1720" w:hanging="420"/>
      </w:pPr>
    </w:lvl>
    <w:lvl w:ilvl="3">
      <w:start w:val="1"/>
      <w:numFmt w:val="decimal"/>
      <w:lvlText w:val="%4."/>
      <w:lvlJc w:val="left"/>
      <w:pPr>
        <w:ind w:left="2140" w:hanging="420"/>
      </w:pPr>
    </w:lvl>
    <w:lvl w:ilvl="4">
      <w:start w:val="1"/>
      <w:numFmt w:val="lowerLetter"/>
      <w:lvlText w:val="%5)"/>
      <w:lvlJc w:val="left"/>
      <w:pPr>
        <w:ind w:left="2560" w:hanging="420"/>
      </w:pPr>
    </w:lvl>
    <w:lvl w:ilvl="5">
      <w:start w:val="1"/>
      <w:numFmt w:val="lowerRoman"/>
      <w:lvlText w:val="%6."/>
      <w:lvlJc w:val="right"/>
      <w:pPr>
        <w:ind w:left="2980" w:hanging="420"/>
      </w:pPr>
    </w:lvl>
    <w:lvl w:ilvl="6">
      <w:start w:val="1"/>
      <w:numFmt w:val="decimal"/>
      <w:lvlText w:val="%7."/>
      <w:lvlJc w:val="left"/>
      <w:pPr>
        <w:ind w:left="3400" w:hanging="420"/>
      </w:pPr>
    </w:lvl>
    <w:lvl w:ilvl="7">
      <w:start w:val="1"/>
      <w:numFmt w:val="lowerLetter"/>
      <w:lvlText w:val="%8)"/>
      <w:lvlJc w:val="left"/>
      <w:pPr>
        <w:ind w:left="3820" w:hanging="420"/>
      </w:pPr>
    </w:lvl>
    <w:lvl w:ilvl="8">
      <w:start w:val="1"/>
      <w:numFmt w:val="lowerRoman"/>
      <w:lvlText w:val="%9."/>
      <w:lvlJc w:val="right"/>
      <w:pPr>
        <w:ind w:left="4240" w:hanging="420"/>
      </w:pPr>
    </w:lvl>
  </w:abstractNum>
  <w:abstractNum w:abstractNumId="23" w15:restartNumberingAfterBreak="0">
    <w:nsid w:val="39CC0FF9"/>
    <w:multiLevelType w:val="hybridMultilevel"/>
    <w:tmpl w:val="C9F07EA4"/>
    <w:lvl w:ilvl="0" w:tplc="DC6A767C">
      <w:start w:val="1"/>
      <w:numFmt w:val="decimal"/>
      <w:lvlText w:val="（%1）"/>
      <w:lvlJc w:val="left"/>
      <w:pPr>
        <w:ind w:left="991" w:hanging="440"/>
      </w:pPr>
      <w:rPr>
        <w:rFonts w:ascii="Times New Roman" w:eastAsia="宋体" w:hAnsi="Times New Roman" w:cs="Times New Roman" w:hint="default"/>
        <w:spacing w:val="-3"/>
        <w:w w:val="100"/>
        <w:sz w:val="24"/>
        <w:szCs w:val="24"/>
      </w:rPr>
    </w:lvl>
    <w:lvl w:ilvl="1" w:tplc="FFFFFFFF" w:tentative="1">
      <w:start w:val="1"/>
      <w:numFmt w:val="lowerLetter"/>
      <w:lvlText w:val="%2)"/>
      <w:lvlJc w:val="left"/>
      <w:pPr>
        <w:ind w:left="1431" w:hanging="440"/>
      </w:pPr>
    </w:lvl>
    <w:lvl w:ilvl="2" w:tplc="FFFFFFFF" w:tentative="1">
      <w:start w:val="1"/>
      <w:numFmt w:val="lowerRoman"/>
      <w:lvlText w:val="%3."/>
      <w:lvlJc w:val="right"/>
      <w:pPr>
        <w:ind w:left="1871" w:hanging="440"/>
      </w:pPr>
    </w:lvl>
    <w:lvl w:ilvl="3" w:tplc="FFFFFFFF" w:tentative="1">
      <w:start w:val="1"/>
      <w:numFmt w:val="decimal"/>
      <w:lvlText w:val="%4."/>
      <w:lvlJc w:val="left"/>
      <w:pPr>
        <w:ind w:left="2311" w:hanging="440"/>
      </w:pPr>
    </w:lvl>
    <w:lvl w:ilvl="4" w:tplc="FFFFFFFF" w:tentative="1">
      <w:start w:val="1"/>
      <w:numFmt w:val="lowerLetter"/>
      <w:lvlText w:val="%5)"/>
      <w:lvlJc w:val="left"/>
      <w:pPr>
        <w:ind w:left="2751" w:hanging="440"/>
      </w:pPr>
    </w:lvl>
    <w:lvl w:ilvl="5" w:tplc="FFFFFFFF" w:tentative="1">
      <w:start w:val="1"/>
      <w:numFmt w:val="lowerRoman"/>
      <w:lvlText w:val="%6."/>
      <w:lvlJc w:val="right"/>
      <w:pPr>
        <w:ind w:left="3191" w:hanging="440"/>
      </w:pPr>
    </w:lvl>
    <w:lvl w:ilvl="6" w:tplc="FFFFFFFF" w:tentative="1">
      <w:start w:val="1"/>
      <w:numFmt w:val="decimal"/>
      <w:lvlText w:val="%7."/>
      <w:lvlJc w:val="left"/>
      <w:pPr>
        <w:ind w:left="3631" w:hanging="440"/>
      </w:pPr>
    </w:lvl>
    <w:lvl w:ilvl="7" w:tplc="FFFFFFFF" w:tentative="1">
      <w:start w:val="1"/>
      <w:numFmt w:val="lowerLetter"/>
      <w:lvlText w:val="%8)"/>
      <w:lvlJc w:val="left"/>
      <w:pPr>
        <w:ind w:left="4071" w:hanging="440"/>
      </w:pPr>
    </w:lvl>
    <w:lvl w:ilvl="8" w:tplc="FFFFFFFF" w:tentative="1">
      <w:start w:val="1"/>
      <w:numFmt w:val="lowerRoman"/>
      <w:lvlText w:val="%9."/>
      <w:lvlJc w:val="right"/>
      <w:pPr>
        <w:ind w:left="4511" w:hanging="440"/>
      </w:pPr>
    </w:lvl>
  </w:abstractNum>
  <w:abstractNum w:abstractNumId="24" w15:restartNumberingAfterBreak="0">
    <w:nsid w:val="3A091931"/>
    <w:multiLevelType w:val="multilevel"/>
    <w:tmpl w:val="8B48C1A0"/>
    <w:lvl w:ilvl="0">
      <w:start w:val="1"/>
      <w:numFmt w:val="decimal"/>
      <w:suff w:val="nothing"/>
      <w:lvlText w:val="%1）"/>
      <w:lvlJc w:val="left"/>
      <w:pPr>
        <w:ind w:left="0" w:firstLine="0"/>
      </w:pPr>
      <w:rPr>
        <w:rFonts w:hint="eastAsia"/>
      </w:rPr>
    </w:lvl>
    <w:lvl w:ilvl="1">
      <w:start w:val="1"/>
      <w:numFmt w:val="lowerLetter"/>
      <w:lvlText w:val="%2)"/>
      <w:lvlJc w:val="left"/>
      <w:pPr>
        <w:ind w:left="1300" w:hanging="420"/>
      </w:pPr>
      <w:rPr>
        <w:rFonts w:hint="eastAsia"/>
      </w:rPr>
    </w:lvl>
    <w:lvl w:ilvl="2">
      <w:start w:val="1"/>
      <w:numFmt w:val="lowerRoman"/>
      <w:lvlText w:val="%3."/>
      <w:lvlJc w:val="right"/>
      <w:pPr>
        <w:ind w:left="1720" w:hanging="420"/>
      </w:pPr>
      <w:rPr>
        <w:rFonts w:hint="eastAsia"/>
      </w:rPr>
    </w:lvl>
    <w:lvl w:ilvl="3">
      <w:start w:val="1"/>
      <w:numFmt w:val="decimal"/>
      <w:lvlText w:val="%4."/>
      <w:lvlJc w:val="left"/>
      <w:pPr>
        <w:ind w:left="2140" w:hanging="420"/>
      </w:pPr>
      <w:rPr>
        <w:rFonts w:hint="eastAsia"/>
      </w:rPr>
    </w:lvl>
    <w:lvl w:ilvl="4">
      <w:start w:val="1"/>
      <w:numFmt w:val="lowerLetter"/>
      <w:lvlText w:val="%5)"/>
      <w:lvlJc w:val="left"/>
      <w:pPr>
        <w:ind w:left="2560" w:hanging="420"/>
      </w:pPr>
      <w:rPr>
        <w:rFonts w:hint="eastAsia"/>
      </w:rPr>
    </w:lvl>
    <w:lvl w:ilvl="5">
      <w:start w:val="1"/>
      <w:numFmt w:val="lowerRoman"/>
      <w:lvlText w:val="%6."/>
      <w:lvlJc w:val="right"/>
      <w:pPr>
        <w:ind w:left="2980" w:hanging="420"/>
      </w:pPr>
      <w:rPr>
        <w:rFonts w:hint="eastAsia"/>
      </w:rPr>
    </w:lvl>
    <w:lvl w:ilvl="6">
      <w:start w:val="1"/>
      <w:numFmt w:val="decimal"/>
      <w:lvlText w:val="%7."/>
      <w:lvlJc w:val="left"/>
      <w:pPr>
        <w:ind w:left="3400" w:hanging="420"/>
      </w:pPr>
      <w:rPr>
        <w:rFonts w:hint="eastAsia"/>
      </w:rPr>
    </w:lvl>
    <w:lvl w:ilvl="7">
      <w:start w:val="1"/>
      <w:numFmt w:val="lowerLetter"/>
      <w:lvlText w:val="%8)"/>
      <w:lvlJc w:val="left"/>
      <w:pPr>
        <w:ind w:left="3820" w:hanging="420"/>
      </w:pPr>
      <w:rPr>
        <w:rFonts w:hint="eastAsia"/>
      </w:rPr>
    </w:lvl>
    <w:lvl w:ilvl="8">
      <w:start w:val="1"/>
      <w:numFmt w:val="lowerRoman"/>
      <w:lvlText w:val="%9."/>
      <w:lvlJc w:val="right"/>
      <w:pPr>
        <w:ind w:left="4240" w:hanging="420"/>
      </w:pPr>
      <w:rPr>
        <w:rFonts w:hint="eastAsia"/>
      </w:rPr>
    </w:lvl>
  </w:abstractNum>
  <w:abstractNum w:abstractNumId="25" w15:restartNumberingAfterBreak="0">
    <w:nsid w:val="40A41634"/>
    <w:multiLevelType w:val="singleLevel"/>
    <w:tmpl w:val="EB096173"/>
    <w:lvl w:ilvl="0">
      <w:start w:val="1"/>
      <w:numFmt w:val="decimal"/>
      <w:suff w:val="nothing"/>
      <w:lvlText w:val="%1）"/>
      <w:lvlJc w:val="left"/>
    </w:lvl>
  </w:abstractNum>
  <w:abstractNum w:abstractNumId="26" w15:restartNumberingAfterBreak="0">
    <w:nsid w:val="44C50F90"/>
    <w:multiLevelType w:val="multilevel"/>
    <w:tmpl w:val="44C50F90"/>
    <w:lvl w:ilvl="0">
      <w:start w:val="1"/>
      <w:numFmt w:val="lowerLetter"/>
      <w:pStyle w:val="a0"/>
      <w:lvlText w:val="%1)"/>
      <w:lvlJc w:val="left"/>
      <w:pPr>
        <w:tabs>
          <w:tab w:val="left" w:pos="851"/>
        </w:tabs>
        <w:ind w:left="851" w:hanging="426"/>
      </w:pPr>
      <w:rPr>
        <w:rFonts w:ascii="宋体" w:eastAsia="宋体" w:hAnsi="Times New Roman" w:hint="eastAsia"/>
        <w:sz w:val="21"/>
      </w:rPr>
    </w:lvl>
    <w:lvl w:ilvl="1">
      <w:start w:val="1"/>
      <w:numFmt w:val="decimal"/>
      <w:pStyle w:val="a1"/>
      <w:lvlText w:val="%2)"/>
      <w:lvlJc w:val="left"/>
      <w:pPr>
        <w:tabs>
          <w:tab w:val="left" w:pos="1276"/>
        </w:tabs>
        <w:ind w:left="1276" w:hanging="425"/>
      </w:pPr>
      <w:rPr>
        <w:rFonts w:ascii="宋体" w:eastAsia="宋体" w:hAnsi="Times New Roman" w:hint="eastAsia"/>
        <w:sz w:val="21"/>
      </w:rPr>
    </w:lvl>
    <w:lvl w:ilvl="2">
      <w:start w:val="1"/>
      <w:numFmt w:val="decimal"/>
      <w:pStyle w:val="a2"/>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27" w15:restartNumberingAfterBreak="0">
    <w:nsid w:val="4560399C"/>
    <w:multiLevelType w:val="hybridMultilevel"/>
    <w:tmpl w:val="31E454CE"/>
    <w:lvl w:ilvl="0" w:tplc="1ED055AC">
      <w:start w:val="1"/>
      <w:numFmt w:val="decimalEnclosedCircle"/>
      <w:lvlText w:val="%1"/>
      <w:lvlJc w:val="left"/>
      <w:pPr>
        <w:ind w:left="786" w:hanging="36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28" w15:restartNumberingAfterBreak="0">
    <w:nsid w:val="46E75293"/>
    <w:multiLevelType w:val="singleLevel"/>
    <w:tmpl w:val="EB096173"/>
    <w:lvl w:ilvl="0">
      <w:start w:val="1"/>
      <w:numFmt w:val="decimal"/>
      <w:suff w:val="nothing"/>
      <w:lvlText w:val="%1）"/>
      <w:lvlJc w:val="left"/>
    </w:lvl>
  </w:abstractNum>
  <w:abstractNum w:abstractNumId="29" w15:restartNumberingAfterBreak="0">
    <w:nsid w:val="4EFEA399"/>
    <w:multiLevelType w:val="singleLevel"/>
    <w:tmpl w:val="4EFEA399"/>
    <w:lvl w:ilvl="0">
      <w:start w:val="2"/>
      <w:numFmt w:val="decimal"/>
      <w:suff w:val="nothing"/>
      <w:lvlText w:val="（%1）"/>
      <w:lvlJc w:val="left"/>
    </w:lvl>
  </w:abstractNum>
  <w:abstractNum w:abstractNumId="30" w15:restartNumberingAfterBreak="0">
    <w:nsid w:val="55E275A3"/>
    <w:multiLevelType w:val="multilevel"/>
    <w:tmpl w:val="3682698A"/>
    <w:lvl w:ilvl="0">
      <w:start w:val="1"/>
      <w:numFmt w:val="decimal"/>
      <w:suff w:val="nothing"/>
      <w:lvlText w:val="%1）"/>
      <w:lvlJc w:val="left"/>
      <w:pPr>
        <w:ind w:left="0" w:firstLine="0"/>
      </w:pPr>
      <w:rPr>
        <w:rFonts w:hint="eastAsia"/>
      </w:rPr>
    </w:lvl>
    <w:lvl w:ilvl="1">
      <w:start w:val="1"/>
      <w:numFmt w:val="lowerLetter"/>
      <w:lvlText w:val="%2)"/>
      <w:lvlJc w:val="left"/>
      <w:pPr>
        <w:ind w:left="1300" w:hanging="420"/>
      </w:pPr>
    </w:lvl>
    <w:lvl w:ilvl="2">
      <w:start w:val="1"/>
      <w:numFmt w:val="lowerRoman"/>
      <w:lvlText w:val="%3."/>
      <w:lvlJc w:val="right"/>
      <w:pPr>
        <w:ind w:left="1720" w:hanging="420"/>
      </w:pPr>
    </w:lvl>
    <w:lvl w:ilvl="3">
      <w:start w:val="1"/>
      <w:numFmt w:val="decimal"/>
      <w:lvlText w:val="%4."/>
      <w:lvlJc w:val="left"/>
      <w:pPr>
        <w:ind w:left="2140" w:hanging="420"/>
      </w:pPr>
    </w:lvl>
    <w:lvl w:ilvl="4">
      <w:start w:val="1"/>
      <w:numFmt w:val="lowerLetter"/>
      <w:lvlText w:val="%5)"/>
      <w:lvlJc w:val="left"/>
      <w:pPr>
        <w:ind w:left="2560" w:hanging="420"/>
      </w:pPr>
    </w:lvl>
    <w:lvl w:ilvl="5">
      <w:start w:val="1"/>
      <w:numFmt w:val="lowerRoman"/>
      <w:lvlText w:val="%6."/>
      <w:lvlJc w:val="right"/>
      <w:pPr>
        <w:ind w:left="2980" w:hanging="420"/>
      </w:pPr>
    </w:lvl>
    <w:lvl w:ilvl="6">
      <w:start w:val="1"/>
      <w:numFmt w:val="decimal"/>
      <w:lvlText w:val="%7."/>
      <w:lvlJc w:val="left"/>
      <w:pPr>
        <w:ind w:left="3400" w:hanging="420"/>
      </w:pPr>
    </w:lvl>
    <w:lvl w:ilvl="7">
      <w:start w:val="1"/>
      <w:numFmt w:val="lowerLetter"/>
      <w:lvlText w:val="%8)"/>
      <w:lvlJc w:val="left"/>
      <w:pPr>
        <w:ind w:left="3820" w:hanging="420"/>
      </w:pPr>
    </w:lvl>
    <w:lvl w:ilvl="8">
      <w:start w:val="1"/>
      <w:numFmt w:val="lowerRoman"/>
      <w:lvlText w:val="%9."/>
      <w:lvlJc w:val="right"/>
      <w:pPr>
        <w:ind w:left="4240" w:hanging="420"/>
      </w:pPr>
    </w:lvl>
  </w:abstractNum>
  <w:abstractNum w:abstractNumId="31" w15:restartNumberingAfterBreak="0">
    <w:nsid w:val="565A09EE"/>
    <w:multiLevelType w:val="hybridMultilevel"/>
    <w:tmpl w:val="6FAC90BC"/>
    <w:lvl w:ilvl="0" w:tplc="F9725550">
      <w:start w:val="1"/>
      <w:numFmt w:val="decimal"/>
      <w:lvlText w:val="（%1）"/>
      <w:lvlJc w:val="left"/>
      <w:pPr>
        <w:ind w:left="991" w:hanging="440"/>
      </w:pPr>
      <w:rPr>
        <w:rFonts w:ascii="Times New Roman" w:eastAsia="宋体" w:hAnsi="Times New Roman" w:cs="Times New Roman" w:hint="default"/>
        <w:spacing w:val="-3"/>
        <w:w w:val="100"/>
        <w:sz w:val="24"/>
        <w:szCs w:val="24"/>
      </w:rPr>
    </w:lvl>
    <w:lvl w:ilvl="1" w:tplc="FFFFFFFF" w:tentative="1">
      <w:start w:val="1"/>
      <w:numFmt w:val="lowerLetter"/>
      <w:lvlText w:val="%2)"/>
      <w:lvlJc w:val="left"/>
      <w:pPr>
        <w:ind w:left="1431" w:hanging="440"/>
      </w:pPr>
    </w:lvl>
    <w:lvl w:ilvl="2" w:tplc="FFFFFFFF" w:tentative="1">
      <w:start w:val="1"/>
      <w:numFmt w:val="lowerRoman"/>
      <w:lvlText w:val="%3."/>
      <w:lvlJc w:val="right"/>
      <w:pPr>
        <w:ind w:left="1871" w:hanging="440"/>
      </w:pPr>
    </w:lvl>
    <w:lvl w:ilvl="3" w:tplc="FFFFFFFF" w:tentative="1">
      <w:start w:val="1"/>
      <w:numFmt w:val="decimal"/>
      <w:lvlText w:val="%4."/>
      <w:lvlJc w:val="left"/>
      <w:pPr>
        <w:ind w:left="2311" w:hanging="440"/>
      </w:pPr>
    </w:lvl>
    <w:lvl w:ilvl="4" w:tplc="FFFFFFFF" w:tentative="1">
      <w:start w:val="1"/>
      <w:numFmt w:val="lowerLetter"/>
      <w:lvlText w:val="%5)"/>
      <w:lvlJc w:val="left"/>
      <w:pPr>
        <w:ind w:left="2751" w:hanging="440"/>
      </w:pPr>
    </w:lvl>
    <w:lvl w:ilvl="5" w:tplc="FFFFFFFF" w:tentative="1">
      <w:start w:val="1"/>
      <w:numFmt w:val="lowerRoman"/>
      <w:lvlText w:val="%6."/>
      <w:lvlJc w:val="right"/>
      <w:pPr>
        <w:ind w:left="3191" w:hanging="440"/>
      </w:pPr>
    </w:lvl>
    <w:lvl w:ilvl="6" w:tplc="FFFFFFFF" w:tentative="1">
      <w:start w:val="1"/>
      <w:numFmt w:val="decimal"/>
      <w:lvlText w:val="%7."/>
      <w:lvlJc w:val="left"/>
      <w:pPr>
        <w:ind w:left="3631" w:hanging="440"/>
      </w:pPr>
    </w:lvl>
    <w:lvl w:ilvl="7" w:tplc="FFFFFFFF" w:tentative="1">
      <w:start w:val="1"/>
      <w:numFmt w:val="lowerLetter"/>
      <w:lvlText w:val="%8)"/>
      <w:lvlJc w:val="left"/>
      <w:pPr>
        <w:ind w:left="4071" w:hanging="440"/>
      </w:pPr>
    </w:lvl>
    <w:lvl w:ilvl="8" w:tplc="FFFFFFFF" w:tentative="1">
      <w:start w:val="1"/>
      <w:numFmt w:val="lowerRoman"/>
      <w:lvlText w:val="%9."/>
      <w:lvlJc w:val="right"/>
      <w:pPr>
        <w:ind w:left="4511" w:hanging="440"/>
      </w:pPr>
    </w:lvl>
  </w:abstractNum>
  <w:abstractNum w:abstractNumId="32" w15:restartNumberingAfterBreak="0">
    <w:nsid w:val="62C86210"/>
    <w:multiLevelType w:val="multilevel"/>
    <w:tmpl w:val="DB946FAC"/>
    <w:lvl w:ilvl="0">
      <w:start w:val="1"/>
      <w:numFmt w:val="decimal"/>
      <w:suff w:val="nothing"/>
      <w:lvlText w:val="%1）"/>
      <w:lvlJc w:val="left"/>
      <w:pPr>
        <w:ind w:left="0" w:firstLine="0"/>
      </w:pPr>
      <w:rPr>
        <w:rFonts w:hint="eastAsia"/>
        <w:sz w:val="24"/>
        <w:szCs w:val="24"/>
      </w:rPr>
    </w:lvl>
    <w:lvl w:ilvl="1">
      <w:start w:val="1"/>
      <w:numFmt w:val="lowerLetter"/>
      <w:lvlText w:val="%2)"/>
      <w:lvlJc w:val="left"/>
      <w:pPr>
        <w:ind w:left="1300" w:hanging="420"/>
      </w:pPr>
      <w:rPr>
        <w:rFonts w:hint="eastAsia"/>
      </w:rPr>
    </w:lvl>
    <w:lvl w:ilvl="2">
      <w:start w:val="1"/>
      <w:numFmt w:val="lowerRoman"/>
      <w:lvlText w:val="%3."/>
      <w:lvlJc w:val="right"/>
      <w:pPr>
        <w:ind w:left="1720" w:hanging="420"/>
      </w:pPr>
      <w:rPr>
        <w:rFonts w:hint="eastAsia"/>
      </w:rPr>
    </w:lvl>
    <w:lvl w:ilvl="3">
      <w:start w:val="1"/>
      <w:numFmt w:val="decimal"/>
      <w:lvlText w:val="%4."/>
      <w:lvlJc w:val="left"/>
      <w:pPr>
        <w:ind w:left="2140" w:hanging="420"/>
      </w:pPr>
      <w:rPr>
        <w:rFonts w:hint="eastAsia"/>
      </w:rPr>
    </w:lvl>
    <w:lvl w:ilvl="4">
      <w:start w:val="1"/>
      <w:numFmt w:val="lowerLetter"/>
      <w:lvlText w:val="%5)"/>
      <w:lvlJc w:val="left"/>
      <w:pPr>
        <w:ind w:left="2560" w:hanging="420"/>
      </w:pPr>
      <w:rPr>
        <w:rFonts w:hint="eastAsia"/>
      </w:rPr>
    </w:lvl>
    <w:lvl w:ilvl="5">
      <w:start w:val="1"/>
      <w:numFmt w:val="lowerRoman"/>
      <w:lvlText w:val="%6."/>
      <w:lvlJc w:val="right"/>
      <w:pPr>
        <w:ind w:left="2980" w:hanging="420"/>
      </w:pPr>
      <w:rPr>
        <w:rFonts w:hint="eastAsia"/>
      </w:rPr>
    </w:lvl>
    <w:lvl w:ilvl="6">
      <w:start w:val="1"/>
      <w:numFmt w:val="decimal"/>
      <w:lvlText w:val="%7."/>
      <w:lvlJc w:val="left"/>
      <w:pPr>
        <w:ind w:left="3400" w:hanging="420"/>
      </w:pPr>
      <w:rPr>
        <w:rFonts w:hint="eastAsia"/>
      </w:rPr>
    </w:lvl>
    <w:lvl w:ilvl="7">
      <w:start w:val="1"/>
      <w:numFmt w:val="lowerLetter"/>
      <w:lvlText w:val="%8)"/>
      <w:lvlJc w:val="left"/>
      <w:pPr>
        <w:ind w:left="3820" w:hanging="420"/>
      </w:pPr>
      <w:rPr>
        <w:rFonts w:hint="eastAsia"/>
      </w:rPr>
    </w:lvl>
    <w:lvl w:ilvl="8">
      <w:start w:val="1"/>
      <w:numFmt w:val="lowerRoman"/>
      <w:lvlText w:val="%9."/>
      <w:lvlJc w:val="right"/>
      <w:pPr>
        <w:ind w:left="4240" w:hanging="420"/>
      </w:pPr>
      <w:rPr>
        <w:rFonts w:hint="eastAsia"/>
      </w:rPr>
    </w:lvl>
  </w:abstractNum>
  <w:abstractNum w:abstractNumId="33" w15:restartNumberingAfterBreak="0">
    <w:nsid w:val="638820EF"/>
    <w:multiLevelType w:val="singleLevel"/>
    <w:tmpl w:val="EB096173"/>
    <w:lvl w:ilvl="0">
      <w:start w:val="1"/>
      <w:numFmt w:val="decimal"/>
      <w:suff w:val="nothing"/>
      <w:lvlText w:val="%1）"/>
      <w:lvlJc w:val="left"/>
    </w:lvl>
  </w:abstractNum>
  <w:abstractNum w:abstractNumId="34" w15:restartNumberingAfterBreak="0">
    <w:nsid w:val="63C54421"/>
    <w:multiLevelType w:val="hybridMultilevel"/>
    <w:tmpl w:val="C95A1748"/>
    <w:lvl w:ilvl="0" w:tplc="8BFCDA9A">
      <w:start w:val="1"/>
      <w:numFmt w:val="decimal"/>
      <w:lvlText w:val="（%1）"/>
      <w:lvlJc w:val="left"/>
      <w:pPr>
        <w:ind w:left="991" w:hanging="440"/>
      </w:pPr>
      <w:rPr>
        <w:rFonts w:ascii="Times New Roman" w:eastAsia="宋体" w:hAnsi="Times New Roman" w:cs="Times New Roman" w:hint="default"/>
        <w:spacing w:val="-3"/>
        <w:w w:val="100"/>
        <w:sz w:val="24"/>
        <w:szCs w:val="24"/>
      </w:rPr>
    </w:lvl>
    <w:lvl w:ilvl="1" w:tplc="FFFFFFFF" w:tentative="1">
      <w:start w:val="1"/>
      <w:numFmt w:val="lowerLetter"/>
      <w:lvlText w:val="%2)"/>
      <w:lvlJc w:val="left"/>
      <w:pPr>
        <w:ind w:left="1431" w:hanging="440"/>
      </w:pPr>
    </w:lvl>
    <w:lvl w:ilvl="2" w:tplc="FFFFFFFF" w:tentative="1">
      <w:start w:val="1"/>
      <w:numFmt w:val="lowerRoman"/>
      <w:lvlText w:val="%3."/>
      <w:lvlJc w:val="right"/>
      <w:pPr>
        <w:ind w:left="1871" w:hanging="440"/>
      </w:pPr>
    </w:lvl>
    <w:lvl w:ilvl="3" w:tplc="FFFFFFFF" w:tentative="1">
      <w:start w:val="1"/>
      <w:numFmt w:val="decimal"/>
      <w:lvlText w:val="%4."/>
      <w:lvlJc w:val="left"/>
      <w:pPr>
        <w:ind w:left="2311" w:hanging="440"/>
      </w:pPr>
    </w:lvl>
    <w:lvl w:ilvl="4" w:tplc="FFFFFFFF" w:tentative="1">
      <w:start w:val="1"/>
      <w:numFmt w:val="lowerLetter"/>
      <w:lvlText w:val="%5)"/>
      <w:lvlJc w:val="left"/>
      <w:pPr>
        <w:ind w:left="2751" w:hanging="440"/>
      </w:pPr>
    </w:lvl>
    <w:lvl w:ilvl="5" w:tplc="FFFFFFFF" w:tentative="1">
      <w:start w:val="1"/>
      <w:numFmt w:val="lowerRoman"/>
      <w:lvlText w:val="%6."/>
      <w:lvlJc w:val="right"/>
      <w:pPr>
        <w:ind w:left="3191" w:hanging="440"/>
      </w:pPr>
    </w:lvl>
    <w:lvl w:ilvl="6" w:tplc="FFFFFFFF" w:tentative="1">
      <w:start w:val="1"/>
      <w:numFmt w:val="decimal"/>
      <w:lvlText w:val="%7."/>
      <w:lvlJc w:val="left"/>
      <w:pPr>
        <w:ind w:left="3631" w:hanging="440"/>
      </w:pPr>
    </w:lvl>
    <w:lvl w:ilvl="7" w:tplc="FFFFFFFF" w:tentative="1">
      <w:start w:val="1"/>
      <w:numFmt w:val="lowerLetter"/>
      <w:lvlText w:val="%8)"/>
      <w:lvlJc w:val="left"/>
      <w:pPr>
        <w:ind w:left="4071" w:hanging="440"/>
      </w:pPr>
    </w:lvl>
    <w:lvl w:ilvl="8" w:tplc="FFFFFFFF" w:tentative="1">
      <w:start w:val="1"/>
      <w:numFmt w:val="lowerRoman"/>
      <w:lvlText w:val="%9."/>
      <w:lvlJc w:val="right"/>
      <w:pPr>
        <w:ind w:left="4511" w:hanging="440"/>
      </w:pPr>
    </w:lvl>
  </w:abstractNum>
  <w:abstractNum w:abstractNumId="35" w15:restartNumberingAfterBreak="0">
    <w:nsid w:val="6A243794"/>
    <w:multiLevelType w:val="hybridMultilevel"/>
    <w:tmpl w:val="0AC45E72"/>
    <w:lvl w:ilvl="0" w:tplc="FFFFFFFF">
      <w:start w:val="1"/>
      <w:numFmt w:val="decimal"/>
      <w:suff w:val="nothing"/>
      <w:lvlText w:val="%1"/>
      <w:lvlJc w:val="left"/>
      <w:pPr>
        <w:ind w:left="440" w:hanging="440"/>
      </w:pPr>
      <w:rPr>
        <w:rFonts w:hint="eastAsia"/>
        <w:spacing w:val="-3"/>
        <w:w w:val="100"/>
        <w:sz w:val="21"/>
        <w:szCs w:val="21"/>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36" w15:restartNumberingAfterBreak="0">
    <w:nsid w:val="6CCF1BE5"/>
    <w:multiLevelType w:val="multilevel"/>
    <w:tmpl w:val="6CCF1BE5"/>
    <w:lvl w:ilvl="0">
      <w:start w:val="1"/>
      <w:numFmt w:val="bullet"/>
      <w:pStyle w:val="a3"/>
      <w:lvlText w:val=""/>
      <w:lvlJc w:val="left"/>
      <w:pPr>
        <w:tabs>
          <w:tab w:val="left" w:pos="720"/>
        </w:tabs>
        <w:ind w:left="720" w:hanging="360"/>
      </w:pPr>
      <w:rPr>
        <w:rFonts w:ascii="Wingdings" w:hAnsi="Wingdings" w:hint="default"/>
      </w:rPr>
    </w:lvl>
    <w:lvl w:ilvl="1">
      <w:start w:val="1"/>
      <w:numFmt w:val="bullet"/>
      <w:lvlText w:val=""/>
      <w:lvlJc w:val="left"/>
      <w:pPr>
        <w:tabs>
          <w:tab w:val="left" w:pos="1440"/>
        </w:tabs>
        <w:ind w:left="1440" w:hanging="360"/>
      </w:pPr>
      <w:rPr>
        <w:rFonts w:ascii="Wingdings" w:hAnsi="Wingdings"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Wingdings" w:hAnsi="Wingdings" w:hint="default"/>
      </w:rPr>
    </w:lvl>
    <w:lvl w:ilvl="4">
      <w:start w:val="1"/>
      <w:numFmt w:val="bullet"/>
      <w:lvlText w:val=""/>
      <w:lvlJc w:val="left"/>
      <w:pPr>
        <w:tabs>
          <w:tab w:val="left" w:pos="3600"/>
        </w:tabs>
        <w:ind w:left="3600" w:hanging="360"/>
      </w:pPr>
      <w:rPr>
        <w:rFonts w:ascii="Wingdings" w:hAnsi="Wingdings"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Wingdings" w:hAnsi="Wingdings" w:hint="default"/>
      </w:rPr>
    </w:lvl>
    <w:lvl w:ilvl="7">
      <w:start w:val="1"/>
      <w:numFmt w:val="bullet"/>
      <w:lvlText w:val=""/>
      <w:lvlJc w:val="left"/>
      <w:pPr>
        <w:tabs>
          <w:tab w:val="left" w:pos="5760"/>
        </w:tabs>
        <w:ind w:left="5760" w:hanging="360"/>
      </w:pPr>
      <w:rPr>
        <w:rFonts w:ascii="Wingdings" w:hAnsi="Wingdings" w:hint="default"/>
      </w:rPr>
    </w:lvl>
    <w:lvl w:ilvl="8">
      <w:start w:val="1"/>
      <w:numFmt w:val="bullet"/>
      <w:lvlText w:val=""/>
      <w:lvlJc w:val="left"/>
      <w:pPr>
        <w:tabs>
          <w:tab w:val="left" w:pos="6480"/>
        </w:tabs>
        <w:ind w:left="6480" w:hanging="360"/>
      </w:pPr>
      <w:rPr>
        <w:rFonts w:ascii="Wingdings" w:hAnsi="Wingdings" w:hint="default"/>
      </w:rPr>
    </w:lvl>
  </w:abstractNum>
  <w:abstractNum w:abstractNumId="37" w15:restartNumberingAfterBreak="0">
    <w:nsid w:val="6CEA2025"/>
    <w:multiLevelType w:val="multilevel"/>
    <w:tmpl w:val="6CEA2025"/>
    <w:lvl w:ilvl="0">
      <w:start w:val="1"/>
      <w:numFmt w:val="none"/>
      <w:pStyle w:val="a4"/>
      <w:suff w:val="nothing"/>
      <w:lvlText w:val="%1"/>
      <w:lvlJc w:val="left"/>
      <w:pPr>
        <w:ind w:left="0" w:firstLine="0"/>
      </w:pPr>
    </w:lvl>
    <w:lvl w:ilvl="1">
      <w:start w:val="1"/>
      <w:numFmt w:val="decimal"/>
      <w:pStyle w:val="a5"/>
      <w:suff w:val="nothing"/>
      <w:lvlText w:val="%1%2　"/>
      <w:lvlJc w:val="left"/>
      <w:pPr>
        <w:ind w:left="1419" w:firstLine="0"/>
      </w:pPr>
      <w:rPr>
        <w:rFonts w:ascii="黑体" w:eastAsia="黑体" w:hAnsi="Times New Roman" w:hint="eastAsia"/>
        <w:b w:val="0"/>
        <w:i w:val="0"/>
        <w:sz w:val="21"/>
      </w:rPr>
    </w:lvl>
    <w:lvl w:ilvl="2">
      <w:start w:val="1"/>
      <w:numFmt w:val="decimal"/>
      <w:pStyle w:val="a6"/>
      <w:suff w:val="nothing"/>
      <w:lvlText w:val="%1%2.%3　"/>
      <w:lvlJc w:val="left"/>
      <w:pPr>
        <w:ind w:left="2694" w:firstLine="0"/>
      </w:pPr>
      <w:rPr>
        <w:rFonts w:ascii="黑体" w:eastAsia="黑体" w:hAnsi="Times New Roman" w:cs="Times New Roman" w:hint="eastAsia"/>
        <w:b w:val="0"/>
        <w:bCs w:val="0"/>
        <w:i w:val="0"/>
        <w:iCs w:val="0"/>
        <w:caps w:val="0"/>
        <w:smallCaps w:val="0"/>
        <w:strike w:val="0"/>
        <w:dstrike w:val="0"/>
        <w:vanish w:val="0"/>
        <w:webHidden w:val="0"/>
        <w:color w:val="000000"/>
        <w:spacing w:val="0"/>
        <w:kern w:val="0"/>
        <w:position w:val="0"/>
        <w:sz w:val="21"/>
        <w:u w:val="none"/>
        <w:effect w:val="none"/>
        <w:vertAlign w:val="baseline"/>
        <w:specVanish w:val="0"/>
      </w:rPr>
    </w:lvl>
    <w:lvl w:ilvl="3">
      <w:start w:val="1"/>
      <w:numFmt w:val="decimal"/>
      <w:pStyle w:val="a5"/>
      <w:suff w:val="nothing"/>
      <w:lvlText w:val="%1%2.%3.%4　"/>
      <w:lvlJc w:val="left"/>
      <w:pPr>
        <w:ind w:left="1277" w:firstLine="0"/>
      </w:pPr>
      <w:rPr>
        <w:rFonts w:ascii="黑体" w:eastAsia="黑体" w:hAnsi="Times New Roman" w:hint="eastAsia"/>
        <w:b w:val="0"/>
        <w:i w:val="0"/>
        <w:sz w:val="21"/>
      </w:rPr>
    </w:lvl>
    <w:lvl w:ilvl="4">
      <w:start w:val="1"/>
      <w:numFmt w:val="decimal"/>
      <w:pStyle w:val="a6"/>
      <w:suff w:val="nothing"/>
      <w:lvlText w:val="%1%2.%3.%4.%5　"/>
      <w:lvlJc w:val="left"/>
      <w:pPr>
        <w:ind w:left="142" w:firstLine="0"/>
      </w:pPr>
      <w:rPr>
        <w:rFonts w:ascii="黑体" w:eastAsia="黑体" w:hAnsi="Times New Roman" w:hint="eastAsia"/>
        <w:b w:val="0"/>
        <w:i w:val="0"/>
        <w:sz w:val="21"/>
      </w:rPr>
    </w:lvl>
    <w:lvl w:ilvl="5">
      <w:start w:val="1"/>
      <w:numFmt w:val="decimal"/>
      <w:pStyle w:val="a4"/>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lvl>
    <w:lvl w:ilvl="8">
      <w:start w:val="1"/>
      <w:numFmt w:val="decimal"/>
      <w:lvlText w:val="%1.%2.%3.%4.%5.%6.%7.%8.%9"/>
      <w:lvlJc w:val="left"/>
      <w:pPr>
        <w:tabs>
          <w:tab w:val="left" w:pos="4777"/>
        </w:tabs>
        <w:ind w:left="4677" w:hanging="1700"/>
      </w:pPr>
    </w:lvl>
  </w:abstractNum>
  <w:abstractNum w:abstractNumId="38" w15:restartNumberingAfterBreak="0">
    <w:nsid w:val="6F735325"/>
    <w:multiLevelType w:val="multilevel"/>
    <w:tmpl w:val="DB946FAC"/>
    <w:lvl w:ilvl="0">
      <w:start w:val="1"/>
      <w:numFmt w:val="decimal"/>
      <w:suff w:val="nothing"/>
      <w:lvlText w:val="%1）"/>
      <w:lvlJc w:val="left"/>
      <w:pPr>
        <w:ind w:left="0" w:firstLine="0"/>
      </w:pPr>
      <w:rPr>
        <w:rFonts w:hint="eastAsia"/>
        <w:sz w:val="24"/>
        <w:szCs w:val="24"/>
      </w:rPr>
    </w:lvl>
    <w:lvl w:ilvl="1">
      <w:start w:val="1"/>
      <w:numFmt w:val="lowerLetter"/>
      <w:lvlText w:val="%2)"/>
      <w:lvlJc w:val="left"/>
      <w:pPr>
        <w:ind w:left="1300" w:hanging="420"/>
      </w:pPr>
      <w:rPr>
        <w:rFonts w:hint="eastAsia"/>
      </w:rPr>
    </w:lvl>
    <w:lvl w:ilvl="2">
      <w:start w:val="1"/>
      <w:numFmt w:val="lowerRoman"/>
      <w:lvlText w:val="%3."/>
      <w:lvlJc w:val="right"/>
      <w:pPr>
        <w:ind w:left="1720" w:hanging="420"/>
      </w:pPr>
      <w:rPr>
        <w:rFonts w:hint="eastAsia"/>
      </w:rPr>
    </w:lvl>
    <w:lvl w:ilvl="3">
      <w:start w:val="1"/>
      <w:numFmt w:val="decimal"/>
      <w:lvlText w:val="%4."/>
      <w:lvlJc w:val="left"/>
      <w:pPr>
        <w:ind w:left="2140" w:hanging="420"/>
      </w:pPr>
      <w:rPr>
        <w:rFonts w:hint="eastAsia"/>
      </w:rPr>
    </w:lvl>
    <w:lvl w:ilvl="4">
      <w:start w:val="1"/>
      <w:numFmt w:val="lowerLetter"/>
      <w:lvlText w:val="%5)"/>
      <w:lvlJc w:val="left"/>
      <w:pPr>
        <w:ind w:left="2560" w:hanging="420"/>
      </w:pPr>
      <w:rPr>
        <w:rFonts w:hint="eastAsia"/>
      </w:rPr>
    </w:lvl>
    <w:lvl w:ilvl="5">
      <w:start w:val="1"/>
      <w:numFmt w:val="lowerRoman"/>
      <w:lvlText w:val="%6."/>
      <w:lvlJc w:val="right"/>
      <w:pPr>
        <w:ind w:left="2980" w:hanging="420"/>
      </w:pPr>
      <w:rPr>
        <w:rFonts w:hint="eastAsia"/>
      </w:rPr>
    </w:lvl>
    <w:lvl w:ilvl="6">
      <w:start w:val="1"/>
      <w:numFmt w:val="decimal"/>
      <w:lvlText w:val="%7."/>
      <w:lvlJc w:val="left"/>
      <w:pPr>
        <w:ind w:left="3400" w:hanging="420"/>
      </w:pPr>
      <w:rPr>
        <w:rFonts w:hint="eastAsia"/>
      </w:rPr>
    </w:lvl>
    <w:lvl w:ilvl="7">
      <w:start w:val="1"/>
      <w:numFmt w:val="lowerLetter"/>
      <w:lvlText w:val="%8)"/>
      <w:lvlJc w:val="left"/>
      <w:pPr>
        <w:ind w:left="3820" w:hanging="420"/>
      </w:pPr>
      <w:rPr>
        <w:rFonts w:hint="eastAsia"/>
      </w:rPr>
    </w:lvl>
    <w:lvl w:ilvl="8">
      <w:start w:val="1"/>
      <w:numFmt w:val="lowerRoman"/>
      <w:lvlText w:val="%9."/>
      <w:lvlJc w:val="right"/>
      <w:pPr>
        <w:ind w:left="4240" w:hanging="420"/>
      </w:pPr>
      <w:rPr>
        <w:rFonts w:hint="eastAsia"/>
      </w:rPr>
    </w:lvl>
  </w:abstractNum>
  <w:abstractNum w:abstractNumId="39" w15:restartNumberingAfterBreak="0">
    <w:nsid w:val="70B53032"/>
    <w:multiLevelType w:val="hybridMultilevel"/>
    <w:tmpl w:val="0AC45E72"/>
    <w:lvl w:ilvl="0" w:tplc="FFFFFFFF">
      <w:start w:val="1"/>
      <w:numFmt w:val="decimal"/>
      <w:suff w:val="nothing"/>
      <w:lvlText w:val="%1"/>
      <w:lvlJc w:val="left"/>
      <w:pPr>
        <w:ind w:left="440" w:hanging="440"/>
      </w:pPr>
      <w:rPr>
        <w:rFonts w:hint="eastAsia"/>
        <w:spacing w:val="-3"/>
        <w:w w:val="100"/>
        <w:sz w:val="21"/>
        <w:szCs w:val="21"/>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40" w15:restartNumberingAfterBreak="0">
    <w:nsid w:val="70B87FC4"/>
    <w:multiLevelType w:val="hybridMultilevel"/>
    <w:tmpl w:val="3A1A4184"/>
    <w:lvl w:ilvl="0" w:tplc="B5D88E6C">
      <w:start w:val="1"/>
      <w:numFmt w:val="decimal"/>
      <w:lvlText w:val="（%1）"/>
      <w:lvlJc w:val="left"/>
      <w:pPr>
        <w:ind w:left="991" w:hanging="440"/>
      </w:pPr>
      <w:rPr>
        <w:rFonts w:ascii="Times New Roman" w:eastAsia="宋体" w:hAnsi="Times New Roman" w:cs="Times New Roman" w:hint="default"/>
        <w:spacing w:val="-3"/>
        <w:w w:val="100"/>
        <w:sz w:val="24"/>
        <w:szCs w:val="24"/>
      </w:rPr>
    </w:lvl>
    <w:lvl w:ilvl="1" w:tplc="FFFFFFFF" w:tentative="1">
      <w:start w:val="1"/>
      <w:numFmt w:val="lowerLetter"/>
      <w:lvlText w:val="%2)"/>
      <w:lvlJc w:val="left"/>
      <w:pPr>
        <w:ind w:left="1431" w:hanging="440"/>
      </w:pPr>
    </w:lvl>
    <w:lvl w:ilvl="2" w:tplc="FFFFFFFF" w:tentative="1">
      <w:start w:val="1"/>
      <w:numFmt w:val="lowerRoman"/>
      <w:lvlText w:val="%3."/>
      <w:lvlJc w:val="right"/>
      <w:pPr>
        <w:ind w:left="1871" w:hanging="440"/>
      </w:pPr>
    </w:lvl>
    <w:lvl w:ilvl="3" w:tplc="FFFFFFFF" w:tentative="1">
      <w:start w:val="1"/>
      <w:numFmt w:val="decimal"/>
      <w:lvlText w:val="%4."/>
      <w:lvlJc w:val="left"/>
      <w:pPr>
        <w:ind w:left="2311" w:hanging="440"/>
      </w:pPr>
    </w:lvl>
    <w:lvl w:ilvl="4" w:tplc="FFFFFFFF" w:tentative="1">
      <w:start w:val="1"/>
      <w:numFmt w:val="lowerLetter"/>
      <w:lvlText w:val="%5)"/>
      <w:lvlJc w:val="left"/>
      <w:pPr>
        <w:ind w:left="2751" w:hanging="440"/>
      </w:pPr>
    </w:lvl>
    <w:lvl w:ilvl="5" w:tplc="FFFFFFFF" w:tentative="1">
      <w:start w:val="1"/>
      <w:numFmt w:val="lowerRoman"/>
      <w:lvlText w:val="%6."/>
      <w:lvlJc w:val="right"/>
      <w:pPr>
        <w:ind w:left="3191" w:hanging="440"/>
      </w:pPr>
    </w:lvl>
    <w:lvl w:ilvl="6" w:tplc="FFFFFFFF" w:tentative="1">
      <w:start w:val="1"/>
      <w:numFmt w:val="decimal"/>
      <w:lvlText w:val="%7."/>
      <w:lvlJc w:val="left"/>
      <w:pPr>
        <w:ind w:left="3631" w:hanging="440"/>
      </w:pPr>
    </w:lvl>
    <w:lvl w:ilvl="7" w:tplc="FFFFFFFF" w:tentative="1">
      <w:start w:val="1"/>
      <w:numFmt w:val="lowerLetter"/>
      <w:lvlText w:val="%8)"/>
      <w:lvlJc w:val="left"/>
      <w:pPr>
        <w:ind w:left="4071" w:hanging="440"/>
      </w:pPr>
    </w:lvl>
    <w:lvl w:ilvl="8" w:tplc="FFFFFFFF" w:tentative="1">
      <w:start w:val="1"/>
      <w:numFmt w:val="lowerRoman"/>
      <w:lvlText w:val="%9."/>
      <w:lvlJc w:val="right"/>
      <w:pPr>
        <w:ind w:left="4511" w:hanging="440"/>
      </w:pPr>
    </w:lvl>
  </w:abstractNum>
  <w:num w:numId="1" w16cid:durableId="1098067242">
    <w:abstractNumId w:val="11"/>
  </w:num>
  <w:num w:numId="2" w16cid:durableId="1012145320">
    <w:abstractNumId w:val="36"/>
  </w:num>
  <w:num w:numId="3" w16cid:durableId="1095631377">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num>
  <w:num w:numId="4" w16cid:durableId="1345012450">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814642291">
    <w:abstractNumId w:val="24"/>
  </w:num>
  <w:num w:numId="6" w16cid:durableId="1425882137">
    <w:abstractNumId w:val="26"/>
  </w:num>
  <w:num w:numId="7" w16cid:durableId="1055276377">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216893527">
    <w:abstractNumId w:val="10"/>
  </w:num>
  <w:num w:numId="9" w16cid:durableId="33430636">
    <w:abstractNumId w:val="38"/>
  </w:num>
  <w:num w:numId="10" w16cid:durableId="2084524517">
    <w:abstractNumId w:val="27"/>
  </w:num>
  <w:num w:numId="11" w16cid:durableId="770012464">
    <w:abstractNumId w:val="5"/>
  </w:num>
  <w:num w:numId="12" w16cid:durableId="660350745">
    <w:abstractNumId w:val="21"/>
  </w:num>
  <w:num w:numId="13" w16cid:durableId="58945394">
    <w:abstractNumId w:val="23"/>
  </w:num>
  <w:num w:numId="14" w16cid:durableId="1328288162">
    <w:abstractNumId w:val="40"/>
  </w:num>
  <w:num w:numId="15" w16cid:durableId="2116052506">
    <w:abstractNumId w:val="13"/>
  </w:num>
  <w:num w:numId="16" w16cid:durableId="1203131047">
    <w:abstractNumId w:val="16"/>
  </w:num>
  <w:num w:numId="17" w16cid:durableId="2026712864">
    <w:abstractNumId w:val="34"/>
  </w:num>
  <w:num w:numId="18" w16cid:durableId="671301611">
    <w:abstractNumId w:val="31"/>
  </w:num>
  <w:num w:numId="19" w16cid:durableId="33192463">
    <w:abstractNumId w:val="12"/>
  </w:num>
  <w:num w:numId="20" w16cid:durableId="1046248849">
    <w:abstractNumId w:val="17"/>
  </w:num>
  <w:num w:numId="21" w16cid:durableId="1010719619">
    <w:abstractNumId w:val="29"/>
  </w:num>
  <w:num w:numId="22" w16cid:durableId="1152798661">
    <w:abstractNumId w:val="0"/>
  </w:num>
  <w:num w:numId="23" w16cid:durableId="590162884">
    <w:abstractNumId w:val="15"/>
  </w:num>
  <w:num w:numId="24" w16cid:durableId="1941177168">
    <w:abstractNumId w:val="35"/>
  </w:num>
  <w:num w:numId="25" w16cid:durableId="1668167472">
    <w:abstractNumId w:val="8"/>
  </w:num>
  <w:num w:numId="26" w16cid:durableId="768425033">
    <w:abstractNumId w:val="7"/>
  </w:num>
  <w:num w:numId="27" w16cid:durableId="785275325">
    <w:abstractNumId w:val="39"/>
  </w:num>
  <w:num w:numId="28" w16cid:durableId="1818642517">
    <w:abstractNumId w:val="25"/>
  </w:num>
  <w:num w:numId="29" w16cid:durableId="1970431673">
    <w:abstractNumId w:val="18"/>
  </w:num>
  <w:num w:numId="30" w16cid:durableId="294332468">
    <w:abstractNumId w:val="1"/>
  </w:num>
  <w:num w:numId="31" w16cid:durableId="676813401">
    <w:abstractNumId w:val="9"/>
  </w:num>
  <w:num w:numId="32" w16cid:durableId="1324771095">
    <w:abstractNumId w:val="20"/>
  </w:num>
  <w:num w:numId="33" w16cid:durableId="456803642">
    <w:abstractNumId w:val="28"/>
  </w:num>
  <w:num w:numId="34" w16cid:durableId="768548453">
    <w:abstractNumId w:val="33"/>
  </w:num>
  <w:num w:numId="35" w16cid:durableId="1543249873">
    <w:abstractNumId w:val="2"/>
  </w:num>
  <w:num w:numId="36" w16cid:durableId="725496734">
    <w:abstractNumId w:val="19"/>
  </w:num>
  <w:num w:numId="37" w16cid:durableId="436221923">
    <w:abstractNumId w:val="4"/>
  </w:num>
  <w:num w:numId="38" w16cid:durableId="1370186187">
    <w:abstractNumId w:val="30"/>
  </w:num>
  <w:num w:numId="39" w16cid:durableId="1589003564">
    <w:abstractNumId w:val="14"/>
  </w:num>
  <w:num w:numId="40" w16cid:durableId="1027489912">
    <w:abstractNumId w:val="32"/>
  </w:num>
  <w:num w:numId="41" w16cid:durableId="781651547">
    <w:abstractNumId w:val="11"/>
  </w:num>
  <w:num w:numId="42" w16cid:durableId="171192389">
    <w:abstractNumId w:val="3"/>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41"/>
  <w:bordersDoNotSurroundHeader/>
  <w:bordersDoNotSurroundFooter/>
  <w:hideSpellingErrors/>
  <w:documentProtection w:edit="readOnly" w:enforcement="0"/>
  <w:defaultTabStop w:val="52"/>
  <w:drawingGridHorizontalSpacing w:val="235"/>
  <w:drawingGridVerticalSpacing w:val="381"/>
  <w:characterSpacingControl w:val="doNotCompress"/>
  <w:hdrShapeDefaults>
    <o:shapedefaults v:ext="edit" spidmax="2050" fillcolor="white">
      <v:fill color="white"/>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22CE"/>
    <w:rsid w:val="00000A29"/>
    <w:rsid w:val="000016F9"/>
    <w:rsid w:val="000036B9"/>
    <w:rsid w:val="00003D77"/>
    <w:rsid w:val="000060D9"/>
    <w:rsid w:val="0001167D"/>
    <w:rsid w:val="00011681"/>
    <w:rsid w:val="00011EB9"/>
    <w:rsid w:val="00013809"/>
    <w:rsid w:val="00013AC1"/>
    <w:rsid w:val="00015822"/>
    <w:rsid w:val="00015C07"/>
    <w:rsid w:val="000165CA"/>
    <w:rsid w:val="000173B3"/>
    <w:rsid w:val="00020381"/>
    <w:rsid w:val="000205AD"/>
    <w:rsid w:val="000207F5"/>
    <w:rsid w:val="00021E7E"/>
    <w:rsid w:val="00022209"/>
    <w:rsid w:val="00022449"/>
    <w:rsid w:val="00022F5D"/>
    <w:rsid w:val="00023838"/>
    <w:rsid w:val="000242C7"/>
    <w:rsid w:val="000247DD"/>
    <w:rsid w:val="00026B18"/>
    <w:rsid w:val="00030B86"/>
    <w:rsid w:val="00030F49"/>
    <w:rsid w:val="000315FE"/>
    <w:rsid w:val="0003170F"/>
    <w:rsid w:val="000332E9"/>
    <w:rsid w:val="00033416"/>
    <w:rsid w:val="000342B9"/>
    <w:rsid w:val="0003452A"/>
    <w:rsid w:val="00035173"/>
    <w:rsid w:val="0003719C"/>
    <w:rsid w:val="0004022F"/>
    <w:rsid w:val="00040890"/>
    <w:rsid w:val="00045904"/>
    <w:rsid w:val="0004618D"/>
    <w:rsid w:val="00047E94"/>
    <w:rsid w:val="000510AE"/>
    <w:rsid w:val="00051B42"/>
    <w:rsid w:val="00054FA5"/>
    <w:rsid w:val="00055BC8"/>
    <w:rsid w:val="000560C2"/>
    <w:rsid w:val="0005778B"/>
    <w:rsid w:val="000608E5"/>
    <w:rsid w:val="00060FB5"/>
    <w:rsid w:val="00061188"/>
    <w:rsid w:val="000621A5"/>
    <w:rsid w:val="00062890"/>
    <w:rsid w:val="0006519D"/>
    <w:rsid w:val="00065B69"/>
    <w:rsid w:val="00065D80"/>
    <w:rsid w:val="00072EE6"/>
    <w:rsid w:val="000735DC"/>
    <w:rsid w:val="00073AD8"/>
    <w:rsid w:val="000746D9"/>
    <w:rsid w:val="0007476B"/>
    <w:rsid w:val="00075537"/>
    <w:rsid w:val="00075635"/>
    <w:rsid w:val="000766DB"/>
    <w:rsid w:val="00082183"/>
    <w:rsid w:val="00082C69"/>
    <w:rsid w:val="000838E6"/>
    <w:rsid w:val="00084D9B"/>
    <w:rsid w:val="0008518C"/>
    <w:rsid w:val="00085312"/>
    <w:rsid w:val="0008589A"/>
    <w:rsid w:val="00087BB5"/>
    <w:rsid w:val="000917B9"/>
    <w:rsid w:val="00091958"/>
    <w:rsid w:val="00091E80"/>
    <w:rsid w:val="0009247D"/>
    <w:rsid w:val="000937D5"/>
    <w:rsid w:val="0009661B"/>
    <w:rsid w:val="00096675"/>
    <w:rsid w:val="00096EA2"/>
    <w:rsid w:val="00097227"/>
    <w:rsid w:val="000A04BF"/>
    <w:rsid w:val="000A27E2"/>
    <w:rsid w:val="000A490F"/>
    <w:rsid w:val="000A6068"/>
    <w:rsid w:val="000A7102"/>
    <w:rsid w:val="000A75EA"/>
    <w:rsid w:val="000A774F"/>
    <w:rsid w:val="000A78F8"/>
    <w:rsid w:val="000B1489"/>
    <w:rsid w:val="000B1A53"/>
    <w:rsid w:val="000B2CBD"/>
    <w:rsid w:val="000B4192"/>
    <w:rsid w:val="000B45B9"/>
    <w:rsid w:val="000B4647"/>
    <w:rsid w:val="000B4B01"/>
    <w:rsid w:val="000B5B30"/>
    <w:rsid w:val="000B6E05"/>
    <w:rsid w:val="000B6EB9"/>
    <w:rsid w:val="000B6F0E"/>
    <w:rsid w:val="000B72A0"/>
    <w:rsid w:val="000B7897"/>
    <w:rsid w:val="000C047F"/>
    <w:rsid w:val="000C070D"/>
    <w:rsid w:val="000C0799"/>
    <w:rsid w:val="000C0F38"/>
    <w:rsid w:val="000C1A48"/>
    <w:rsid w:val="000C25BB"/>
    <w:rsid w:val="000C2F9A"/>
    <w:rsid w:val="000C3455"/>
    <w:rsid w:val="000C54A3"/>
    <w:rsid w:val="000C75FC"/>
    <w:rsid w:val="000C79DB"/>
    <w:rsid w:val="000C7BDB"/>
    <w:rsid w:val="000D0275"/>
    <w:rsid w:val="000D1400"/>
    <w:rsid w:val="000D14C3"/>
    <w:rsid w:val="000D1B7A"/>
    <w:rsid w:val="000D2AF2"/>
    <w:rsid w:val="000D3AE7"/>
    <w:rsid w:val="000D583D"/>
    <w:rsid w:val="000D5E81"/>
    <w:rsid w:val="000D6352"/>
    <w:rsid w:val="000D67FF"/>
    <w:rsid w:val="000D7AAE"/>
    <w:rsid w:val="000E0510"/>
    <w:rsid w:val="000E0A6C"/>
    <w:rsid w:val="000E0E3F"/>
    <w:rsid w:val="000E14F6"/>
    <w:rsid w:val="000E3AE2"/>
    <w:rsid w:val="000E52C2"/>
    <w:rsid w:val="000E6896"/>
    <w:rsid w:val="000E6D5E"/>
    <w:rsid w:val="000E6F5B"/>
    <w:rsid w:val="000E76E7"/>
    <w:rsid w:val="000F167C"/>
    <w:rsid w:val="000F1C33"/>
    <w:rsid w:val="000F2D47"/>
    <w:rsid w:val="000F6199"/>
    <w:rsid w:val="000F66AF"/>
    <w:rsid w:val="000F68C7"/>
    <w:rsid w:val="000F7E9C"/>
    <w:rsid w:val="0010109E"/>
    <w:rsid w:val="0010210F"/>
    <w:rsid w:val="00102170"/>
    <w:rsid w:val="0010251E"/>
    <w:rsid w:val="00104D71"/>
    <w:rsid w:val="001067D6"/>
    <w:rsid w:val="00107906"/>
    <w:rsid w:val="001124AB"/>
    <w:rsid w:val="00112782"/>
    <w:rsid w:val="001138A0"/>
    <w:rsid w:val="00113C6C"/>
    <w:rsid w:val="001200FE"/>
    <w:rsid w:val="00120F1B"/>
    <w:rsid w:val="001211BD"/>
    <w:rsid w:val="00122976"/>
    <w:rsid w:val="001233C2"/>
    <w:rsid w:val="001235F0"/>
    <w:rsid w:val="001238E0"/>
    <w:rsid w:val="0012398D"/>
    <w:rsid w:val="00124428"/>
    <w:rsid w:val="00126109"/>
    <w:rsid w:val="00130666"/>
    <w:rsid w:val="001311C8"/>
    <w:rsid w:val="00132145"/>
    <w:rsid w:val="00132BAC"/>
    <w:rsid w:val="00133AC2"/>
    <w:rsid w:val="00134216"/>
    <w:rsid w:val="00134809"/>
    <w:rsid w:val="00134B6F"/>
    <w:rsid w:val="00135659"/>
    <w:rsid w:val="00140185"/>
    <w:rsid w:val="00141432"/>
    <w:rsid w:val="00142AFD"/>
    <w:rsid w:val="00144231"/>
    <w:rsid w:val="0014497B"/>
    <w:rsid w:val="00144A51"/>
    <w:rsid w:val="0014544B"/>
    <w:rsid w:val="00145ADF"/>
    <w:rsid w:val="001463E6"/>
    <w:rsid w:val="00146FAC"/>
    <w:rsid w:val="00147F57"/>
    <w:rsid w:val="001505FF"/>
    <w:rsid w:val="00151D1A"/>
    <w:rsid w:val="00153671"/>
    <w:rsid w:val="00153682"/>
    <w:rsid w:val="00153690"/>
    <w:rsid w:val="0015377F"/>
    <w:rsid w:val="00153A0B"/>
    <w:rsid w:val="00153DC2"/>
    <w:rsid w:val="00153F92"/>
    <w:rsid w:val="00154CFA"/>
    <w:rsid w:val="00161880"/>
    <w:rsid w:val="0016350D"/>
    <w:rsid w:val="00165EF7"/>
    <w:rsid w:val="00167CC1"/>
    <w:rsid w:val="00170805"/>
    <w:rsid w:val="00170F13"/>
    <w:rsid w:val="0017156C"/>
    <w:rsid w:val="00171733"/>
    <w:rsid w:val="00175290"/>
    <w:rsid w:val="00175C77"/>
    <w:rsid w:val="001774F2"/>
    <w:rsid w:val="0017795B"/>
    <w:rsid w:val="00180402"/>
    <w:rsid w:val="00180AEA"/>
    <w:rsid w:val="0018132A"/>
    <w:rsid w:val="00182790"/>
    <w:rsid w:val="00184328"/>
    <w:rsid w:val="0018452D"/>
    <w:rsid w:val="001846BF"/>
    <w:rsid w:val="0018613A"/>
    <w:rsid w:val="001910D9"/>
    <w:rsid w:val="0019191D"/>
    <w:rsid w:val="00192D6C"/>
    <w:rsid w:val="001944DF"/>
    <w:rsid w:val="0019589A"/>
    <w:rsid w:val="00195FF0"/>
    <w:rsid w:val="001A0A47"/>
    <w:rsid w:val="001A0E76"/>
    <w:rsid w:val="001A1199"/>
    <w:rsid w:val="001A11FD"/>
    <w:rsid w:val="001A69CB"/>
    <w:rsid w:val="001A6F32"/>
    <w:rsid w:val="001A7D5A"/>
    <w:rsid w:val="001B0A4D"/>
    <w:rsid w:val="001B0DBA"/>
    <w:rsid w:val="001B1242"/>
    <w:rsid w:val="001B450A"/>
    <w:rsid w:val="001B6A26"/>
    <w:rsid w:val="001B7340"/>
    <w:rsid w:val="001C0061"/>
    <w:rsid w:val="001C0BCC"/>
    <w:rsid w:val="001C5806"/>
    <w:rsid w:val="001C5A9D"/>
    <w:rsid w:val="001C77C3"/>
    <w:rsid w:val="001C7BAC"/>
    <w:rsid w:val="001D19B5"/>
    <w:rsid w:val="001D1C35"/>
    <w:rsid w:val="001D1EE9"/>
    <w:rsid w:val="001D1F50"/>
    <w:rsid w:val="001D29CD"/>
    <w:rsid w:val="001D33D7"/>
    <w:rsid w:val="001D33FB"/>
    <w:rsid w:val="001D3A4F"/>
    <w:rsid w:val="001D6DAA"/>
    <w:rsid w:val="001E16F6"/>
    <w:rsid w:val="001E23D6"/>
    <w:rsid w:val="001E3A5C"/>
    <w:rsid w:val="001E3D9D"/>
    <w:rsid w:val="001E47EB"/>
    <w:rsid w:val="001E53F0"/>
    <w:rsid w:val="001E6785"/>
    <w:rsid w:val="001F02D8"/>
    <w:rsid w:val="001F02DF"/>
    <w:rsid w:val="001F0D62"/>
    <w:rsid w:val="001F1461"/>
    <w:rsid w:val="001F184D"/>
    <w:rsid w:val="001F2DC7"/>
    <w:rsid w:val="001F5C4A"/>
    <w:rsid w:val="001F6CFA"/>
    <w:rsid w:val="001F7368"/>
    <w:rsid w:val="00200145"/>
    <w:rsid w:val="00200318"/>
    <w:rsid w:val="00202234"/>
    <w:rsid w:val="002023B8"/>
    <w:rsid w:val="00203ABE"/>
    <w:rsid w:val="0020542A"/>
    <w:rsid w:val="00205BF6"/>
    <w:rsid w:val="00206144"/>
    <w:rsid w:val="002071D0"/>
    <w:rsid w:val="00207DE8"/>
    <w:rsid w:val="00210959"/>
    <w:rsid w:val="002114FE"/>
    <w:rsid w:val="0021160B"/>
    <w:rsid w:val="0021163E"/>
    <w:rsid w:val="002124CF"/>
    <w:rsid w:val="002129ED"/>
    <w:rsid w:val="00213567"/>
    <w:rsid w:val="0021550C"/>
    <w:rsid w:val="00216819"/>
    <w:rsid w:val="0021739B"/>
    <w:rsid w:val="0022022F"/>
    <w:rsid w:val="00221234"/>
    <w:rsid w:val="00221ABA"/>
    <w:rsid w:val="00221DAE"/>
    <w:rsid w:val="0022285B"/>
    <w:rsid w:val="00222D6B"/>
    <w:rsid w:val="00222FDF"/>
    <w:rsid w:val="00223A83"/>
    <w:rsid w:val="0022548D"/>
    <w:rsid w:val="00227442"/>
    <w:rsid w:val="00227707"/>
    <w:rsid w:val="00227909"/>
    <w:rsid w:val="002279AD"/>
    <w:rsid w:val="00227D8E"/>
    <w:rsid w:val="0023218F"/>
    <w:rsid w:val="002343F9"/>
    <w:rsid w:val="0023777A"/>
    <w:rsid w:val="00237FCC"/>
    <w:rsid w:val="00241A72"/>
    <w:rsid w:val="00243A73"/>
    <w:rsid w:val="00244D1E"/>
    <w:rsid w:val="00245E40"/>
    <w:rsid w:val="00246582"/>
    <w:rsid w:val="00246727"/>
    <w:rsid w:val="002467DA"/>
    <w:rsid w:val="002509BD"/>
    <w:rsid w:val="00250CDA"/>
    <w:rsid w:val="002521B6"/>
    <w:rsid w:val="0025321C"/>
    <w:rsid w:val="00253889"/>
    <w:rsid w:val="002543AB"/>
    <w:rsid w:val="0025506A"/>
    <w:rsid w:val="002564C9"/>
    <w:rsid w:val="00257FC3"/>
    <w:rsid w:val="00260E21"/>
    <w:rsid w:val="00261A5B"/>
    <w:rsid w:val="00261D05"/>
    <w:rsid w:val="00262FDD"/>
    <w:rsid w:val="00263A0B"/>
    <w:rsid w:val="00263BD9"/>
    <w:rsid w:val="00263CA6"/>
    <w:rsid w:val="00263EF2"/>
    <w:rsid w:val="00265019"/>
    <w:rsid w:val="00266082"/>
    <w:rsid w:val="0027071F"/>
    <w:rsid w:val="002726C3"/>
    <w:rsid w:val="00272750"/>
    <w:rsid w:val="00273315"/>
    <w:rsid w:val="00273EC2"/>
    <w:rsid w:val="00276A79"/>
    <w:rsid w:val="00276D6D"/>
    <w:rsid w:val="00276FF4"/>
    <w:rsid w:val="002770F8"/>
    <w:rsid w:val="00280B51"/>
    <w:rsid w:val="00282202"/>
    <w:rsid w:val="00282354"/>
    <w:rsid w:val="00282884"/>
    <w:rsid w:val="00283F84"/>
    <w:rsid w:val="00284754"/>
    <w:rsid w:val="00287A0E"/>
    <w:rsid w:val="00287F4A"/>
    <w:rsid w:val="0029050D"/>
    <w:rsid w:val="00290C3A"/>
    <w:rsid w:val="00291779"/>
    <w:rsid w:val="00293546"/>
    <w:rsid w:val="0029629F"/>
    <w:rsid w:val="00296AFB"/>
    <w:rsid w:val="0029702B"/>
    <w:rsid w:val="002970E2"/>
    <w:rsid w:val="002A069F"/>
    <w:rsid w:val="002A082C"/>
    <w:rsid w:val="002A1132"/>
    <w:rsid w:val="002A1FBC"/>
    <w:rsid w:val="002A2D31"/>
    <w:rsid w:val="002A2E45"/>
    <w:rsid w:val="002A36A2"/>
    <w:rsid w:val="002A3C31"/>
    <w:rsid w:val="002A4541"/>
    <w:rsid w:val="002A4F37"/>
    <w:rsid w:val="002A5F81"/>
    <w:rsid w:val="002A6D14"/>
    <w:rsid w:val="002A7B86"/>
    <w:rsid w:val="002B2F5E"/>
    <w:rsid w:val="002B3553"/>
    <w:rsid w:val="002B48D8"/>
    <w:rsid w:val="002B5D75"/>
    <w:rsid w:val="002B6ACE"/>
    <w:rsid w:val="002B701A"/>
    <w:rsid w:val="002C1B00"/>
    <w:rsid w:val="002C273F"/>
    <w:rsid w:val="002C27FE"/>
    <w:rsid w:val="002C2C9C"/>
    <w:rsid w:val="002C33BC"/>
    <w:rsid w:val="002C40A0"/>
    <w:rsid w:val="002C52C7"/>
    <w:rsid w:val="002C5EBB"/>
    <w:rsid w:val="002C643D"/>
    <w:rsid w:val="002C6DF0"/>
    <w:rsid w:val="002C74B1"/>
    <w:rsid w:val="002C7BC6"/>
    <w:rsid w:val="002D062A"/>
    <w:rsid w:val="002D1C6B"/>
    <w:rsid w:val="002D207A"/>
    <w:rsid w:val="002D32C9"/>
    <w:rsid w:val="002D544E"/>
    <w:rsid w:val="002D6140"/>
    <w:rsid w:val="002D6888"/>
    <w:rsid w:val="002E077D"/>
    <w:rsid w:val="002E1006"/>
    <w:rsid w:val="002E1943"/>
    <w:rsid w:val="002E1B14"/>
    <w:rsid w:val="002E2249"/>
    <w:rsid w:val="002E314B"/>
    <w:rsid w:val="002E3428"/>
    <w:rsid w:val="002E3F37"/>
    <w:rsid w:val="002E484E"/>
    <w:rsid w:val="002E5752"/>
    <w:rsid w:val="002E57DB"/>
    <w:rsid w:val="002E5A0C"/>
    <w:rsid w:val="002E5BE0"/>
    <w:rsid w:val="002E681F"/>
    <w:rsid w:val="002E7E2E"/>
    <w:rsid w:val="002F0B84"/>
    <w:rsid w:val="002F0EA8"/>
    <w:rsid w:val="002F187B"/>
    <w:rsid w:val="002F2059"/>
    <w:rsid w:val="002F3129"/>
    <w:rsid w:val="002F3F5A"/>
    <w:rsid w:val="002F4716"/>
    <w:rsid w:val="002F785F"/>
    <w:rsid w:val="003006F1"/>
    <w:rsid w:val="00300BDE"/>
    <w:rsid w:val="00300D19"/>
    <w:rsid w:val="003011D8"/>
    <w:rsid w:val="003017C6"/>
    <w:rsid w:val="00303297"/>
    <w:rsid w:val="00303485"/>
    <w:rsid w:val="00304B63"/>
    <w:rsid w:val="00311EA1"/>
    <w:rsid w:val="003124A9"/>
    <w:rsid w:val="00313548"/>
    <w:rsid w:val="00313C20"/>
    <w:rsid w:val="003155E7"/>
    <w:rsid w:val="00316F5F"/>
    <w:rsid w:val="003175C5"/>
    <w:rsid w:val="00320D90"/>
    <w:rsid w:val="003216AE"/>
    <w:rsid w:val="0032207F"/>
    <w:rsid w:val="0032218F"/>
    <w:rsid w:val="003221D7"/>
    <w:rsid w:val="00322916"/>
    <w:rsid w:val="0032365C"/>
    <w:rsid w:val="0032469D"/>
    <w:rsid w:val="0032484F"/>
    <w:rsid w:val="003266A6"/>
    <w:rsid w:val="003270F0"/>
    <w:rsid w:val="003314C0"/>
    <w:rsid w:val="00331C14"/>
    <w:rsid w:val="00333F3F"/>
    <w:rsid w:val="00333FA7"/>
    <w:rsid w:val="00334964"/>
    <w:rsid w:val="003359BE"/>
    <w:rsid w:val="00336599"/>
    <w:rsid w:val="003367E2"/>
    <w:rsid w:val="00337F09"/>
    <w:rsid w:val="003405AC"/>
    <w:rsid w:val="00340AC6"/>
    <w:rsid w:val="00341C76"/>
    <w:rsid w:val="003425A8"/>
    <w:rsid w:val="00342676"/>
    <w:rsid w:val="00342D6B"/>
    <w:rsid w:val="00342FB3"/>
    <w:rsid w:val="00343CE0"/>
    <w:rsid w:val="0034449E"/>
    <w:rsid w:val="00345031"/>
    <w:rsid w:val="00345CC2"/>
    <w:rsid w:val="00346C7D"/>
    <w:rsid w:val="003471A0"/>
    <w:rsid w:val="00347CA1"/>
    <w:rsid w:val="00347DE0"/>
    <w:rsid w:val="00350496"/>
    <w:rsid w:val="0035285C"/>
    <w:rsid w:val="00352863"/>
    <w:rsid w:val="00353BDC"/>
    <w:rsid w:val="00354243"/>
    <w:rsid w:val="00354CB5"/>
    <w:rsid w:val="0035629C"/>
    <w:rsid w:val="00356353"/>
    <w:rsid w:val="00357C43"/>
    <w:rsid w:val="00363096"/>
    <w:rsid w:val="003632D0"/>
    <w:rsid w:val="0036364B"/>
    <w:rsid w:val="00363FCF"/>
    <w:rsid w:val="0036414A"/>
    <w:rsid w:val="003646E7"/>
    <w:rsid w:val="003659FE"/>
    <w:rsid w:val="00366031"/>
    <w:rsid w:val="00366FC0"/>
    <w:rsid w:val="003670CB"/>
    <w:rsid w:val="00370059"/>
    <w:rsid w:val="003706F8"/>
    <w:rsid w:val="0037436D"/>
    <w:rsid w:val="00375037"/>
    <w:rsid w:val="003759FA"/>
    <w:rsid w:val="003764AE"/>
    <w:rsid w:val="00376D8B"/>
    <w:rsid w:val="00377908"/>
    <w:rsid w:val="0038141F"/>
    <w:rsid w:val="00381F04"/>
    <w:rsid w:val="0038220D"/>
    <w:rsid w:val="00384DA5"/>
    <w:rsid w:val="00385D08"/>
    <w:rsid w:val="00386596"/>
    <w:rsid w:val="00386E66"/>
    <w:rsid w:val="00391416"/>
    <w:rsid w:val="00392F0D"/>
    <w:rsid w:val="00393664"/>
    <w:rsid w:val="003938D1"/>
    <w:rsid w:val="00394339"/>
    <w:rsid w:val="00394820"/>
    <w:rsid w:val="003A0D7C"/>
    <w:rsid w:val="003A2ACA"/>
    <w:rsid w:val="003A2CB4"/>
    <w:rsid w:val="003A3AE3"/>
    <w:rsid w:val="003A729D"/>
    <w:rsid w:val="003B2A29"/>
    <w:rsid w:val="003B4A7F"/>
    <w:rsid w:val="003B53B6"/>
    <w:rsid w:val="003B5698"/>
    <w:rsid w:val="003B57DF"/>
    <w:rsid w:val="003B7199"/>
    <w:rsid w:val="003B74EC"/>
    <w:rsid w:val="003B7A35"/>
    <w:rsid w:val="003C07A1"/>
    <w:rsid w:val="003C0C75"/>
    <w:rsid w:val="003C2E4A"/>
    <w:rsid w:val="003C2E58"/>
    <w:rsid w:val="003C3BEF"/>
    <w:rsid w:val="003C435A"/>
    <w:rsid w:val="003C44E4"/>
    <w:rsid w:val="003C4830"/>
    <w:rsid w:val="003C62DF"/>
    <w:rsid w:val="003C6BD1"/>
    <w:rsid w:val="003C6CCB"/>
    <w:rsid w:val="003C722C"/>
    <w:rsid w:val="003D1780"/>
    <w:rsid w:val="003D1F0F"/>
    <w:rsid w:val="003D4109"/>
    <w:rsid w:val="003D41A0"/>
    <w:rsid w:val="003D54C3"/>
    <w:rsid w:val="003D578E"/>
    <w:rsid w:val="003D5A26"/>
    <w:rsid w:val="003D6BD4"/>
    <w:rsid w:val="003D74AC"/>
    <w:rsid w:val="003D77E0"/>
    <w:rsid w:val="003E0E5A"/>
    <w:rsid w:val="003E10B1"/>
    <w:rsid w:val="003E20B1"/>
    <w:rsid w:val="003E25FB"/>
    <w:rsid w:val="003E39C6"/>
    <w:rsid w:val="003E4155"/>
    <w:rsid w:val="003E4ADB"/>
    <w:rsid w:val="003E63F8"/>
    <w:rsid w:val="003E7856"/>
    <w:rsid w:val="003E7EE9"/>
    <w:rsid w:val="003F0271"/>
    <w:rsid w:val="003F1DCD"/>
    <w:rsid w:val="003F2888"/>
    <w:rsid w:val="003F30B5"/>
    <w:rsid w:val="003F41B6"/>
    <w:rsid w:val="003F51A8"/>
    <w:rsid w:val="003F6315"/>
    <w:rsid w:val="00400903"/>
    <w:rsid w:val="00401249"/>
    <w:rsid w:val="00401C5D"/>
    <w:rsid w:val="00402B77"/>
    <w:rsid w:val="004031C1"/>
    <w:rsid w:val="00404123"/>
    <w:rsid w:val="00406779"/>
    <w:rsid w:val="00406F19"/>
    <w:rsid w:val="00414DF4"/>
    <w:rsid w:val="0041507A"/>
    <w:rsid w:val="004150B9"/>
    <w:rsid w:val="00415C30"/>
    <w:rsid w:val="00415EED"/>
    <w:rsid w:val="004170B4"/>
    <w:rsid w:val="00417114"/>
    <w:rsid w:val="00417964"/>
    <w:rsid w:val="00417B92"/>
    <w:rsid w:val="00417C6B"/>
    <w:rsid w:val="00417FF3"/>
    <w:rsid w:val="0042004C"/>
    <w:rsid w:val="0042035F"/>
    <w:rsid w:val="004205B1"/>
    <w:rsid w:val="004208DD"/>
    <w:rsid w:val="00421193"/>
    <w:rsid w:val="00421947"/>
    <w:rsid w:val="00421A0D"/>
    <w:rsid w:val="00421FB4"/>
    <w:rsid w:val="0042496F"/>
    <w:rsid w:val="00424ABE"/>
    <w:rsid w:val="004258C5"/>
    <w:rsid w:val="004274EC"/>
    <w:rsid w:val="004301B6"/>
    <w:rsid w:val="004304BD"/>
    <w:rsid w:val="004305A6"/>
    <w:rsid w:val="00430F0D"/>
    <w:rsid w:val="00431474"/>
    <w:rsid w:val="0043205C"/>
    <w:rsid w:val="0043277A"/>
    <w:rsid w:val="004337BD"/>
    <w:rsid w:val="004337E2"/>
    <w:rsid w:val="004343C3"/>
    <w:rsid w:val="00434DE4"/>
    <w:rsid w:val="00434DE8"/>
    <w:rsid w:val="00435C71"/>
    <w:rsid w:val="00435F4F"/>
    <w:rsid w:val="00436378"/>
    <w:rsid w:val="00436C07"/>
    <w:rsid w:val="00437442"/>
    <w:rsid w:val="00437FC9"/>
    <w:rsid w:val="004404A0"/>
    <w:rsid w:val="0044084F"/>
    <w:rsid w:val="00442134"/>
    <w:rsid w:val="00444C4A"/>
    <w:rsid w:val="00444C61"/>
    <w:rsid w:val="00446382"/>
    <w:rsid w:val="00446B81"/>
    <w:rsid w:val="00446EC2"/>
    <w:rsid w:val="00447BBC"/>
    <w:rsid w:val="004501A2"/>
    <w:rsid w:val="00450DE4"/>
    <w:rsid w:val="00450EBD"/>
    <w:rsid w:val="00451639"/>
    <w:rsid w:val="00451FE0"/>
    <w:rsid w:val="00452A7C"/>
    <w:rsid w:val="00453EAC"/>
    <w:rsid w:val="00453F19"/>
    <w:rsid w:val="00455103"/>
    <w:rsid w:val="004557E8"/>
    <w:rsid w:val="00455A16"/>
    <w:rsid w:val="004563A0"/>
    <w:rsid w:val="004563AE"/>
    <w:rsid w:val="004570EE"/>
    <w:rsid w:val="00457F09"/>
    <w:rsid w:val="00461EA0"/>
    <w:rsid w:val="00463F2D"/>
    <w:rsid w:val="004640BF"/>
    <w:rsid w:val="0046578C"/>
    <w:rsid w:val="00465AF5"/>
    <w:rsid w:val="00466176"/>
    <w:rsid w:val="00466954"/>
    <w:rsid w:val="00466BDC"/>
    <w:rsid w:val="00467A83"/>
    <w:rsid w:val="00471F47"/>
    <w:rsid w:val="00472479"/>
    <w:rsid w:val="00473CC7"/>
    <w:rsid w:val="0047496C"/>
    <w:rsid w:val="00476199"/>
    <w:rsid w:val="00477132"/>
    <w:rsid w:val="00480641"/>
    <w:rsid w:val="00483934"/>
    <w:rsid w:val="00483CC2"/>
    <w:rsid w:val="0048548C"/>
    <w:rsid w:val="00486B69"/>
    <w:rsid w:val="00487089"/>
    <w:rsid w:val="004870BC"/>
    <w:rsid w:val="004871EB"/>
    <w:rsid w:val="00487A21"/>
    <w:rsid w:val="004900A5"/>
    <w:rsid w:val="00492545"/>
    <w:rsid w:val="00492808"/>
    <w:rsid w:val="00493607"/>
    <w:rsid w:val="004936FB"/>
    <w:rsid w:val="004954E4"/>
    <w:rsid w:val="00495D72"/>
    <w:rsid w:val="004963EC"/>
    <w:rsid w:val="004A09B3"/>
    <w:rsid w:val="004A41B6"/>
    <w:rsid w:val="004A4AAF"/>
    <w:rsid w:val="004A7422"/>
    <w:rsid w:val="004A7425"/>
    <w:rsid w:val="004B4DC9"/>
    <w:rsid w:val="004B57BD"/>
    <w:rsid w:val="004B5BA8"/>
    <w:rsid w:val="004B6164"/>
    <w:rsid w:val="004B76CA"/>
    <w:rsid w:val="004B7BDE"/>
    <w:rsid w:val="004C0072"/>
    <w:rsid w:val="004C0A11"/>
    <w:rsid w:val="004C0C5C"/>
    <w:rsid w:val="004C1C1D"/>
    <w:rsid w:val="004C1C7B"/>
    <w:rsid w:val="004C289A"/>
    <w:rsid w:val="004C3263"/>
    <w:rsid w:val="004C3D8B"/>
    <w:rsid w:val="004C453F"/>
    <w:rsid w:val="004C5252"/>
    <w:rsid w:val="004C52AA"/>
    <w:rsid w:val="004C6F0D"/>
    <w:rsid w:val="004C7157"/>
    <w:rsid w:val="004D020E"/>
    <w:rsid w:val="004D177E"/>
    <w:rsid w:val="004D1D84"/>
    <w:rsid w:val="004D1F6A"/>
    <w:rsid w:val="004D2ACA"/>
    <w:rsid w:val="004E1B43"/>
    <w:rsid w:val="004E2A2E"/>
    <w:rsid w:val="004E3A29"/>
    <w:rsid w:val="004E4E19"/>
    <w:rsid w:val="004E4E34"/>
    <w:rsid w:val="004E5BC9"/>
    <w:rsid w:val="004E5D2F"/>
    <w:rsid w:val="004E704A"/>
    <w:rsid w:val="004F0B46"/>
    <w:rsid w:val="004F0BF3"/>
    <w:rsid w:val="004F0C1B"/>
    <w:rsid w:val="004F266B"/>
    <w:rsid w:val="004F4AE7"/>
    <w:rsid w:val="004F5297"/>
    <w:rsid w:val="004F5B86"/>
    <w:rsid w:val="004F6B26"/>
    <w:rsid w:val="004F6BAE"/>
    <w:rsid w:val="0050069C"/>
    <w:rsid w:val="00500C3A"/>
    <w:rsid w:val="00500D69"/>
    <w:rsid w:val="00501CE3"/>
    <w:rsid w:val="00502702"/>
    <w:rsid w:val="00503482"/>
    <w:rsid w:val="00505021"/>
    <w:rsid w:val="00506A74"/>
    <w:rsid w:val="00506C08"/>
    <w:rsid w:val="00507472"/>
    <w:rsid w:val="00510163"/>
    <w:rsid w:val="00510519"/>
    <w:rsid w:val="00510B73"/>
    <w:rsid w:val="00510E78"/>
    <w:rsid w:val="00511E1E"/>
    <w:rsid w:val="0051225C"/>
    <w:rsid w:val="00512CE8"/>
    <w:rsid w:val="005136E2"/>
    <w:rsid w:val="0051374A"/>
    <w:rsid w:val="00513D40"/>
    <w:rsid w:val="00515B2D"/>
    <w:rsid w:val="00516961"/>
    <w:rsid w:val="005174C1"/>
    <w:rsid w:val="005200E9"/>
    <w:rsid w:val="00521632"/>
    <w:rsid w:val="00521D13"/>
    <w:rsid w:val="005231CB"/>
    <w:rsid w:val="00525A80"/>
    <w:rsid w:val="00525A9C"/>
    <w:rsid w:val="005266F4"/>
    <w:rsid w:val="005268BE"/>
    <w:rsid w:val="0053077F"/>
    <w:rsid w:val="00531C5D"/>
    <w:rsid w:val="00532227"/>
    <w:rsid w:val="0053381F"/>
    <w:rsid w:val="00534726"/>
    <w:rsid w:val="00536B50"/>
    <w:rsid w:val="00536C6B"/>
    <w:rsid w:val="00540283"/>
    <w:rsid w:val="00541D4C"/>
    <w:rsid w:val="00545C53"/>
    <w:rsid w:val="00545FD3"/>
    <w:rsid w:val="00547107"/>
    <w:rsid w:val="00550019"/>
    <w:rsid w:val="0055006B"/>
    <w:rsid w:val="005506D6"/>
    <w:rsid w:val="005516AB"/>
    <w:rsid w:val="005529E2"/>
    <w:rsid w:val="005529E4"/>
    <w:rsid w:val="0055403E"/>
    <w:rsid w:val="00556884"/>
    <w:rsid w:val="00556954"/>
    <w:rsid w:val="00562667"/>
    <w:rsid w:val="005634A8"/>
    <w:rsid w:val="0056550E"/>
    <w:rsid w:val="00566176"/>
    <w:rsid w:val="00567A7D"/>
    <w:rsid w:val="00570744"/>
    <w:rsid w:val="00570A13"/>
    <w:rsid w:val="005716F6"/>
    <w:rsid w:val="00571C89"/>
    <w:rsid w:val="00572D1F"/>
    <w:rsid w:val="00574282"/>
    <w:rsid w:val="0057509A"/>
    <w:rsid w:val="005753D1"/>
    <w:rsid w:val="00575B62"/>
    <w:rsid w:val="005764D3"/>
    <w:rsid w:val="00576B1E"/>
    <w:rsid w:val="005778AD"/>
    <w:rsid w:val="00580445"/>
    <w:rsid w:val="005806AF"/>
    <w:rsid w:val="00581991"/>
    <w:rsid w:val="00581B6C"/>
    <w:rsid w:val="00582E41"/>
    <w:rsid w:val="0058376D"/>
    <w:rsid w:val="005843A0"/>
    <w:rsid w:val="00585BD2"/>
    <w:rsid w:val="00585C18"/>
    <w:rsid w:val="00585E36"/>
    <w:rsid w:val="00591691"/>
    <w:rsid w:val="005929DE"/>
    <w:rsid w:val="005937FB"/>
    <w:rsid w:val="00593B80"/>
    <w:rsid w:val="00595863"/>
    <w:rsid w:val="005968A1"/>
    <w:rsid w:val="00596C93"/>
    <w:rsid w:val="00597C22"/>
    <w:rsid w:val="005A09A0"/>
    <w:rsid w:val="005A0AAD"/>
    <w:rsid w:val="005A1CB1"/>
    <w:rsid w:val="005A2929"/>
    <w:rsid w:val="005A3524"/>
    <w:rsid w:val="005A5B43"/>
    <w:rsid w:val="005A77E3"/>
    <w:rsid w:val="005A7C42"/>
    <w:rsid w:val="005B1F83"/>
    <w:rsid w:val="005B1FBF"/>
    <w:rsid w:val="005B32B6"/>
    <w:rsid w:val="005B507B"/>
    <w:rsid w:val="005B5947"/>
    <w:rsid w:val="005B6FB2"/>
    <w:rsid w:val="005B7330"/>
    <w:rsid w:val="005B7E80"/>
    <w:rsid w:val="005B7F75"/>
    <w:rsid w:val="005C000D"/>
    <w:rsid w:val="005C0667"/>
    <w:rsid w:val="005C0E86"/>
    <w:rsid w:val="005C1179"/>
    <w:rsid w:val="005C1E15"/>
    <w:rsid w:val="005C34CD"/>
    <w:rsid w:val="005C3FE0"/>
    <w:rsid w:val="005C5F60"/>
    <w:rsid w:val="005C66BC"/>
    <w:rsid w:val="005C6838"/>
    <w:rsid w:val="005C7A2B"/>
    <w:rsid w:val="005D07E8"/>
    <w:rsid w:val="005D1CA6"/>
    <w:rsid w:val="005D33C4"/>
    <w:rsid w:val="005D36EB"/>
    <w:rsid w:val="005D3F77"/>
    <w:rsid w:val="005D417B"/>
    <w:rsid w:val="005D5577"/>
    <w:rsid w:val="005E073F"/>
    <w:rsid w:val="005E0A45"/>
    <w:rsid w:val="005E0E2F"/>
    <w:rsid w:val="005E1443"/>
    <w:rsid w:val="005E34D6"/>
    <w:rsid w:val="005E3D0D"/>
    <w:rsid w:val="005E4544"/>
    <w:rsid w:val="005E5386"/>
    <w:rsid w:val="005E6F7A"/>
    <w:rsid w:val="005F0B16"/>
    <w:rsid w:val="005F0E5D"/>
    <w:rsid w:val="005F1151"/>
    <w:rsid w:val="005F144F"/>
    <w:rsid w:val="005F1882"/>
    <w:rsid w:val="005F2AE5"/>
    <w:rsid w:val="005F2B56"/>
    <w:rsid w:val="005F438C"/>
    <w:rsid w:val="005F4579"/>
    <w:rsid w:val="005F6053"/>
    <w:rsid w:val="005F6675"/>
    <w:rsid w:val="005F671E"/>
    <w:rsid w:val="006001D2"/>
    <w:rsid w:val="006014B1"/>
    <w:rsid w:val="006016F6"/>
    <w:rsid w:val="00601874"/>
    <w:rsid w:val="00603990"/>
    <w:rsid w:val="00603FFC"/>
    <w:rsid w:val="0060421F"/>
    <w:rsid w:val="00604993"/>
    <w:rsid w:val="00604AE7"/>
    <w:rsid w:val="00605098"/>
    <w:rsid w:val="00606BF0"/>
    <w:rsid w:val="00606F9D"/>
    <w:rsid w:val="00607338"/>
    <w:rsid w:val="00607457"/>
    <w:rsid w:val="00607FF1"/>
    <w:rsid w:val="00610B7C"/>
    <w:rsid w:val="00612392"/>
    <w:rsid w:val="0061287E"/>
    <w:rsid w:val="00612987"/>
    <w:rsid w:val="00616890"/>
    <w:rsid w:val="00616FEF"/>
    <w:rsid w:val="006172F5"/>
    <w:rsid w:val="0062052B"/>
    <w:rsid w:val="0062321B"/>
    <w:rsid w:val="006256AB"/>
    <w:rsid w:val="00627823"/>
    <w:rsid w:val="0063066B"/>
    <w:rsid w:val="006318B0"/>
    <w:rsid w:val="00631BC7"/>
    <w:rsid w:val="00632606"/>
    <w:rsid w:val="0063315B"/>
    <w:rsid w:val="006349F9"/>
    <w:rsid w:val="00634AC6"/>
    <w:rsid w:val="00636676"/>
    <w:rsid w:val="00636896"/>
    <w:rsid w:val="00636904"/>
    <w:rsid w:val="0063772A"/>
    <w:rsid w:val="00637F38"/>
    <w:rsid w:val="00640153"/>
    <w:rsid w:val="00640CDD"/>
    <w:rsid w:val="00641348"/>
    <w:rsid w:val="006427C2"/>
    <w:rsid w:val="006442A7"/>
    <w:rsid w:val="006443E8"/>
    <w:rsid w:val="00644845"/>
    <w:rsid w:val="00644BA2"/>
    <w:rsid w:val="00645EDD"/>
    <w:rsid w:val="00647CB9"/>
    <w:rsid w:val="0065474F"/>
    <w:rsid w:val="006558F3"/>
    <w:rsid w:val="006560CF"/>
    <w:rsid w:val="00656A09"/>
    <w:rsid w:val="00657152"/>
    <w:rsid w:val="006574ED"/>
    <w:rsid w:val="00657B41"/>
    <w:rsid w:val="00660283"/>
    <w:rsid w:val="00662B30"/>
    <w:rsid w:val="00662CB0"/>
    <w:rsid w:val="00663912"/>
    <w:rsid w:val="00665D10"/>
    <w:rsid w:val="0066689F"/>
    <w:rsid w:val="00666CC3"/>
    <w:rsid w:val="00670B75"/>
    <w:rsid w:val="006718BC"/>
    <w:rsid w:val="006727B9"/>
    <w:rsid w:val="00672D05"/>
    <w:rsid w:val="00672E84"/>
    <w:rsid w:val="00673F5D"/>
    <w:rsid w:val="006740B3"/>
    <w:rsid w:val="006744B8"/>
    <w:rsid w:val="0067589B"/>
    <w:rsid w:val="00676F90"/>
    <w:rsid w:val="00677CA4"/>
    <w:rsid w:val="0068147D"/>
    <w:rsid w:val="00681717"/>
    <w:rsid w:val="00683CD2"/>
    <w:rsid w:val="00690486"/>
    <w:rsid w:val="006906A8"/>
    <w:rsid w:val="00691148"/>
    <w:rsid w:val="00691FDF"/>
    <w:rsid w:val="00692197"/>
    <w:rsid w:val="0069262C"/>
    <w:rsid w:val="00693277"/>
    <w:rsid w:val="006949D2"/>
    <w:rsid w:val="00695F42"/>
    <w:rsid w:val="006A0EE1"/>
    <w:rsid w:val="006A143F"/>
    <w:rsid w:val="006A2454"/>
    <w:rsid w:val="006A2AD3"/>
    <w:rsid w:val="006A2D2B"/>
    <w:rsid w:val="006A3465"/>
    <w:rsid w:val="006A3799"/>
    <w:rsid w:val="006A48A6"/>
    <w:rsid w:val="006A4F69"/>
    <w:rsid w:val="006A55F9"/>
    <w:rsid w:val="006A6ACA"/>
    <w:rsid w:val="006A70E5"/>
    <w:rsid w:val="006A7484"/>
    <w:rsid w:val="006A750F"/>
    <w:rsid w:val="006B1AE1"/>
    <w:rsid w:val="006B27DD"/>
    <w:rsid w:val="006B2C12"/>
    <w:rsid w:val="006B4139"/>
    <w:rsid w:val="006B442F"/>
    <w:rsid w:val="006C03EE"/>
    <w:rsid w:val="006C182F"/>
    <w:rsid w:val="006C5290"/>
    <w:rsid w:val="006C5B26"/>
    <w:rsid w:val="006C64A6"/>
    <w:rsid w:val="006C7020"/>
    <w:rsid w:val="006C78E4"/>
    <w:rsid w:val="006C7C73"/>
    <w:rsid w:val="006D0974"/>
    <w:rsid w:val="006D1309"/>
    <w:rsid w:val="006D2A43"/>
    <w:rsid w:val="006D2F92"/>
    <w:rsid w:val="006D4C72"/>
    <w:rsid w:val="006D56FF"/>
    <w:rsid w:val="006D6933"/>
    <w:rsid w:val="006E0967"/>
    <w:rsid w:val="006E2A24"/>
    <w:rsid w:val="006E46B3"/>
    <w:rsid w:val="006E6441"/>
    <w:rsid w:val="006E75B1"/>
    <w:rsid w:val="006F1E21"/>
    <w:rsid w:val="006F203D"/>
    <w:rsid w:val="006F20E2"/>
    <w:rsid w:val="006F26D5"/>
    <w:rsid w:val="006F2F49"/>
    <w:rsid w:val="006F3397"/>
    <w:rsid w:val="006F35E0"/>
    <w:rsid w:val="006F4CC3"/>
    <w:rsid w:val="006F6337"/>
    <w:rsid w:val="006F661C"/>
    <w:rsid w:val="006F6C5E"/>
    <w:rsid w:val="006F7577"/>
    <w:rsid w:val="006F7583"/>
    <w:rsid w:val="00700170"/>
    <w:rsid w:val="00701191"/>
    <w:rsid w:val="00701E13"/>
    <w:rsid w:val="0070323A"/>
    <w:rsid w:val="00704D79"/>
    <w:rsid w:val="007050BC"/>
    <w:rsid w:val="0070560C"/>
    <w:rsid w:val="00710393"/>
    <w:rsid w:val="00712316"/>
    <w:rsid w:val="00713A7B"/>
    <w:rsid w:val="00715B34"/>
    <w:rsid w:val="00716ECC"/>
    <w:rsid w:val="007202E5"/>
    <w:rsid w:val="00720BCC"/>
    <w:rsid w:val="0072153C"/>
    <w:rsid w:val="00721FBB"/>
    <w:rsid w:val="00723A3B"/>
    <w:rsid w:val="00724817"/>
    <w:rsid w:val="0072536F"/>
    <w:rsid w:val="00727B16"/>
    <w:rsid w:val="00731452"/>
    <w:rsid w:val="00731E87"/>
    <w:rsid w:val="00733986"/>
    <w:rsid w:val="00734B5A"/>
    <w:rsid w:val="007358F5"/>
    <w:rsid w:val="00736140"/>
    <w:rsid w:val="0074611C"/>
    <w:rsid w:val="00747452"/>
    <w:rsid w:val="00747810"/>
    <w:rsid w:val="00747ECB"/>
    <w:rsid w:val="00747F14"/>
    <w:rsid w:val="00750ABC"/>
    <w:rsid w:val="00750C50"/>
    <w:rsid w:val="00751586"/>
    <w:rsid w:val="0075533E"/>
    <w:rsid w:val="00756477"/>
    <w:rsid w:val="007572D3"/>
    <w:rsid w:val="0075753D"/>
    <w:rsid w:val="007579F2"/>
    <w:rsid w:val="00757F9F"/>
    <w:rsid w:val="0076080A"/>
    <w:rsid w:val="00761227"/>
    <w:rsid w:val="0076204C"/>
    <w:rsid w:val="007626B6"/>
    <w:rsid w:val="00763136"/>
    <w:rsid w:val="00763252"/>
    <w:rsid w:val="007636D4"/>
    <w:rsid w:val="0076380D"/>
    <w:rsid w:val="00763D3B"/>
    <w:rsid w:val="0076620E"/>
    <w:rsid w:val="007662E7"/>
    <w:rsid w:val="007662EE"/>
    <w:rsid w:val="00766F1B"/>
    <w:rsid w:val="00767E23"/>
    <w:rsid w:val="007701FE"/>
    <w:rsid w:val="007708A5"/>
    <w:rsid w:val="00770B7F"/>
    <w:rsid w:val="00771AB2"/>
    <w:rsid w:val="007721AB"/>
    <w:rsid w:val="007728FF"/>
    <w:rsid w:val="007737EE"/>
    <w:rsid w:val="00773F7C"/>
    <w:rsid w:val="0077441D"/>
    <w:rsid w:val="00775539"/>
    <w:rsid w:val="00775A7B"/>
    <w:rsid w:val="00775D7A"/>
    <w:rsid w:val="007770D1"/>
    <w:rsid w:val="00777AEF"/>
    <w:rsid w:val="007801C8"/>
    <w:rsid w:val="007810B4"/>
    <w:rsid w:val="007816F1"/>
    <w:rsid w:val="00782200"/>
    <w:rsid w:val="00783678"/>
    <w:rsid w:val="0078497F"/>
    <w:rsid w:val="00784A96"/>
    <w:rsid w:val="00786A11"/>
    <w:rsid w:val="00787AFA"/>
    <w:rsid w:val="00787C13"/>
    <w:rsid w:val="00790831"/>
    <w:rsid w:val="0079146F"/>
    <w:rsid w:val="0079166E"/>
    <w:rsid w:val="00793BBE"/>
    <w:rsid w:val="00794199"/>
    <w:rsid w:val="00794642"/>
    <w:rsid w:val="007946B2"/>
    <w:rsid w:val="00795291"/>
    <w:rsid w:val="007970B3"/>
    <w:rsid w:val="007A0D42"/>
    <w:rsid w:val="007A169C"/>
    <w:rsid w:val="007A20C2"/>
    <w:rsid w:val="007A2CBB"/>
    <w:rsid w:val="007A3984"/>
    <w:rsid w:val="007A3E07"/>
    <w:rsid w:val="007A43AB"/>
    <w:rsid w:val="007A472F"/>
    <w:rsid w:val="007A4A0B"/>
    <w:rsid w:val="007A5BB8"/>
    <w:rsid w:val="007A5D9D"/>
    <w:rsid w:val="007A64AD"/>
    <w:rsid w:val="007A65EB"/>
    <w:rsid w:val="007A6F5D"/>
    <w:rsid w:val="007A6FB9"/>
    <w:rsid w:val="007A7E02"/>
    <w:rsid w:val="007B060C"/>
    <w:rsid w:val="007B07FF"/>
    <w:rsid w:val="007B0B4E"/>
    <w:rsid w:val="007B3B47"/>
    <w:rsid w:val="007B3E06"/>
    <w:rsid w:val="007B5725"/>
    <w:rsid w:val="007B7C7D"/>
    <w:rsid w:val="007C1DD8"/>
    <w:rsid w:val="007C3EB4"/>
    <w:rsid w:val="007C4A32"/>
    <w:rsid w:val="007C4CD1"/>
    <w:rsid w:val="007C4ED4"/>
    <w:rsid w:val="007C5D9F"/>
    <w:rsid w:val="007C640B"/>
    <w:rsid w:val="007C6C2A"/>
    <w:rsid w:val="007C7F5D"/>
    <w:rsid w:val="007D0433"/>
    <w:rsid w:val="007D064D"/>
    <w:rsid w:val="007D07F8"/>
    <w:rsid w:val="007D1465"/>
    <w:rsid w:val="007D1839"/>
    <w:rsid w:val="007D18A2"/>
    <w:rsid w:val="007D5875"/>
    <w:rsid w:val="007D5ADF"/>
    <w:rsid w:val="007D6B34"/>
    <w:rsid w:val="007D7E80"/>
    <w:rsid w:val="007E24F3"/>
    <w:rsid w:val="007E2C09"/>
    <w:rsid w:val="007E2EBF"/>
    <w:rsid w:val="007E31FB"/>
    <w:rsid w:val="007E6411"/>
    <w:rsid w:val="007E6F85"/>
    <w:rsid w:val="007E77DB"/>
    <w:rsid w:val="007E7B34"/>
    <w:rsid w:val="007F14B9"/>
    <w:rsid w:val="007F1E53"/>
    <w:rsid w:val="007F21C6"/>
    <w:rsid w:val="007F25CA"/>
    <w:rsid w:val="007F6DBD"/>
    <w:rsid w:val="007F6EC7"/>
    <w:rsid w:val="00800069"/>
    <w:rsid w:val="0080098F"/>
    <w:rsid w:val="00800BAE"/>
    <w:rsid w:val="00800EA6"/>
    <w:rsid w:val="008027C8"/>
    <w:rsid w:val="0080398F"/>
    <w:rsid w:val="008039BD"/>
    <w:rsid w:val="00804301"/>
    <w:rsid w:val="00806DD6"/>
    <w:rsid w:val="00807F95"/>
    <w:rsid w:val="00810204"/>
    <w:rsid w:val="00810FE0"/>
    <w:rsid w:val="00812773"/>
    <w:rsid w:val="0081296B"/>
    <w:rsid w:val="00814A80"/>
    <w:rsid w:val="00815B23"/>
    <w:rsid w:val="00820BDF"/>
    <w:rsid w:val="00822E8C"/>
    <w:rsid w:val="0082341B"/>
    <w:rsid w:val="008241E8"/>
    <w:rsid w:val="00824E24"/>
    <w:rsid w:val="008254CA"/>
    <w:rsid w:val="00825F31"/>
    <w:rsid w:val="00826405"/>
    <w:rsid w:val="00830C7C"/>
    <w:rsid w:val="008312A5"/>
    <w:rsid w:val="00832ECC"/>
    <w:rsid w:val="008335F8"/>
    <w:rsid w:val="00833894"/>
    <w:rsid w:val="00833E35"/>
    <w:rsid w:val="00834C7B"/>
    <w:rsid w:val="00835319"/>
    <w:rsid w:val="00836485"/>
    <w:rsid w:val="00837C33"/>
    <w:rsid w:val="00841BF0"/>
    <w:rsid w:val="008422CE"/>
    <w:rsid w:val="00843553"/>
    <w:rsid w:val="008450B3"/>
    <w:rsid w:val="008455A8"/>
    <w:rsid w:val="00845A33"/>
    <w:rsid w:val="00847167"/>
    <w:rsid w:val="00847A9A"/>
    <w:rsid w:val="008514DC"/>
    <w:rsid w:val="0085281C"/>
    <w:rsid w:val="008533E0"/>
    <w:rsid w:val="0085624A"/>
    <w:rsid w:val="008608CD"/>
    <w:rsid w:val="00861C87"/>
    <w:rsid w:val="008620C1"/>
    <w:rsid w:val="00862F93"/>
    <w:rsid w:val="0086358C"/>
    <w:rsid w:val="00863CAC"/>
    <w:rsid w:val="0086471D"/>
    <w:rsid w:val="00866AFC"/>
    <w:rsid w:val="00866EAA"/>
    <w:rsid w:val="008722C3"/>
    <w:rsid w:val="008724B5"/>
    <w:rsid w:val="00872530"/>
    <w:rsid w:val="00872AC8"/>
    <w:rsid w:val="00874F52"/>
    <w:rsid w:val="008754FF"/>
    <w:rsid w:val="0087684C"/>
    <w:rsid w:val="00880C84"/>
    <w:rsid w:val="00882400"/>
    <w:rsid w:val="008824A7"/>
    <w:rsid w:val="00882C05"/>
    <w:rsid w:val="00882F17"/>
    <w:rsid w:val="00883F99"/>
    <w:rsid w:val="008844DE"/>
    <w:rsid w:val="00885519"/>
    <w:rsid w:val="00887C5A"/>
    <w:rsid w:val="0089182D"/>
    <w:rsid w:val="00891972"/>
    <w:rsid w:val="00891B28"/>
    <w:rsid w:val="0089293A"/>
    <w:rsid w:val="008931C9"/>
    <w:rsid w:val="008935C7"/>
    <w:rsid w:val="00895BAC"/>
    <w:rsid w:val="008964F9"/>
    <w:rsid w:val="00896FC5"/>
    <w:rsid w:val="008970F1"/>
    <w:rsid w:val="00897259"/>
    <w:rsid w:val="00897591"/>
    <w:rsid w:val="00897A7B"/>
    <w:rsid w:val="008A06EF"/>
    <w:rsid w:val="008A08EE"/>
    <w:rsid w:val="008A1489"/>
    <w:rsid w:val="008A30AF"/>
    <w:rsid w:val="008A33A6"/>
    <w:rsid w:val="008A4257"/>
    <w:rsid w:val="008A61CE"/>
    <w:rsid w:val="008A62C4"/>
    <w:rsid w:val="008A6C08"/>
    <w:rsid w:val="008B09B1"/>
    <w:rsid w:val="008B10C4"/>
    <w:rsid w:val="008B502A"/>
    <w:rsid w:val="008B6637"/>
    <w:rsid w:val="008B6991"/>
    <w:rsid w:val="008B6FB4"/>
    <w:rsid w:val="008B794B"/>
    <w:rsid w:val="008C002D"/>
    <w:rsid w:val="008C05FF"/>
    <w:rsid w:val="008C0B28"/>
    <w:rsid w:val="008C1619"/>
    <w:rsid w:val="008C3132"/>
    <w:rsid w:val="008C4202"/>
    <w:rsid w:val="008C48A4"/>
    <w:rsid w:val="008C6499"/>
    <w:rsid w:val="008C6B9C"/>
    <w:rsid w:val="008C6DC7"/>
    <w:rsid w:val="008D1E7B"/>
    <w:rsid w:val="008D303A"/>
    <w:rsid w:val="008D740E"/>
    <w:rsid w:val="008E05ED"/>
    <w:rsid w:val="008E0780"/>
    <w:rsid w:val="008E090E"/>
    <w:rsid w:val="008E26AF"/>
    <w:rsid w:val="008E40D2"/>
    <w:rsid w:val="008E42FB"/>
    <w:rsid w:val="008E57C4"/>
    <w:rsid w:val="008E58D4"/>
    <w:rsid w:val="008E59BE"/>
    <w:rsid w:val="008E60BB"/>
    <w:rsid w:val="008E7587"/>
    <w:rsid w:val="008E7BD2"/>
    <w:rsid w:val="008F0145"/>
    <w:rsid w:val="008F2131"/>
    <w:rsid w:val="008F2A7C"/>
    <w:rsid w:val="008F3546"/>
    <w:rsid w:val="008F4D20"/>
    <w:rsid w:val="008F519E"/>
    <w:rsid w:val="008F51DD"/>
    <w:rsid w:val="008F6473"/>
    <w:rsid w:val="008F6D39"/>
    <w:rsid w:val="008F7C95"/>
    <w:rsid w:val="0090039E"/>
    <w:rsid w:val="009017CD"/>
    <w:rsid w:val="00902AC9"/>
    <w:rsid w:val="00904300"/>
    <w:rsid w:val="00904773"/>
    <w:rsid w:val="00904C5A"/>
    <w:rsid w:val="009052D6"/>
    <w:rsid w:val="0090569B"/>
    <w:rsid w:val="009063BF"/>
    <w:rsid w:val="00906EA7"/>
    <w:rsid w:val="009074A2"/>
    <w:rsid w:val="00911D61"/>
    <w:rsid w:val="0091201A"/>
    <w:rsid w:val="0091365A"/>
    <w:rsid w:val="00913DDD"/>
    <w:rsid w:val="00913E68"/>
    <w:rsid w:val="009151A1"/>
    <w:rsid w:val="00915C4B"/>
    <w:rsid w:val="00921020"/>
    <w:rsid w:val="00921534"/>
    <w:rsid w:val="00921C88"/>
    <w:rsid w:val="00922344"/>
    <w:rsid w:val="00922558"/>
    <w:rsid w:val="009255DC"/>
    <w:rsid w:val="00930598"/>
    <w:rsid w:val="00932D87"/>
    <w:rsid w:val="0093413F"/>
    <w:rsid w:val="00934946"/>
    <w:rsid w:val="00934B06"/>
    <w:rsid w:val="00934DFC"/>
    <w:rsid w:val="0093571C"/>
    <w:rsid w:val="00936029"/>
    <w:rsid w:val="009372B8"/>
    <w:rsid w:val="009406D5"/>
    <w:rsid w:val="00940DDD"/>
    <w:rsid w:val="00941BF9"/>
    <w:rsid w:val="00941DFE"/>
    <w:rsid w:val="00941E00"/>
    <w:rsid w:val="0094376D"/>
    <w:rsid w:val="0094388C"/>
    <w:rsid w:val="00944118"/>
    <w:rsid w:val="00944505"/>
    <w:rsid w:val="009446B0"/>
    <w:rsid w:val="00945F6B"/>
    <w:rsid w:val="0094617E"/>
    <w:rsid w:val="009468EB"/>
    <w:rsid w:val="00946DF5"/>
    <w:rsid w:val="00950B11"/>
    <w:rsid w:val="009518A1"/>
    <w:rsid w:val="00951947"/>
    <w:rsid w:val="00952286"/>
    <w:rsid w:val="00953211"/>
    <w:rsid w:val="009539A1"/>
    <w:rsid w:val="009556BE"/>
    <w:rsid w:val="00955B41"/>
    <w:rsid w:val="00956473"/>
    <w:rsid w:val="0095776E"/>
    <w:rsid w:val="00961D0E"/>
    <w:rsid w:val="00962C95"/>
    <w:rsid w:val="009636F9"/>
    <w:rsid w:val="00963D44"/>
    <w:rsid w:val="00964147"/>
    <w:rsid w:val="00965DE8"/>
    <w:rsid w:val="00966ACB"/>
    <w:rsid w:val="00966F06"/>
    <w:rsid w:val="00967199"/>
    <w:rsid w:val="009679E4"/>
    <w:rsid w:val="00967BE2"/>
    <w:rsid w:val="009719E9"/>
    <w:rsid w:val="00971CE6"/>
    <w:rsid w:val="009737E7"/>
    <w:rsid w:val="009738C8"/>
    <w:rsid w:val="0097392C"/>
    <w:rsid w:val="00975487"/>
    <w:rsid w:val="00976BF6"/>
    <w:rsid w:val="00977C2E"/>
    <w:rsid w:val="0098170C"/>
    <w:rsid w:val="00981912"/>
    <w:rsid w:val="00982A4D"/>
    <w:rsid w:val="00982AE3"/>
    <w:rsid w:val="0098395F"/>
    <w:rsid w:val="00984AD9"/>
    <w:rsid w:val="0098553D"/>
    <w:rsid w:val="00985E7A"/>
    <w:rsid w:val="00987059"/>
    <w:rsid w:val="00987714"/>
    <w:rsid w:val="00987DBD"/>
    <w:rsid w:val="0099009C"/>
    <w:rsid w:val="0099025B"/>
    <w:rsid w:val="0099382E"/>
    <w:rsid w:val="00993E21"/>
    <w:rsid w:val="00993F8C"/>
    <w:rsid w:val="00994C5D"/>
    <w:rsid w:val="00996488"/>
    <w:rsid w:val="0099649E"/>
    <w:rsid w:val="009966E3"/>
    <w:rsid w:val="00997E15"/>
    <w:rsid w:val="009A12D5"/>
    <w:rsid w:val="009A1B26"/>
    <w:rsid w:val="009A3E93"/>
    <w:rsid w:val="009A3F95"/>
    <w:rsid w:val="009A5031"/>
    <w:rsid w:val="009A5EE4"/>
    <w:rsid w:val="009A7D64"/>
    <w:rsid w:val="009B0D7E"/>
    <w:rsid w:val="009B13EE"/>
    <w:rsid w:val="009B2816"/>
    <w:rsid w:val="009B2A24"/>
    <w:rsid w:val="009B2AD0"/>
    <w:rsid w:val="009B2BCC"/>
    <w:rsid w:val="009B3049"/>
    <w:rsid w:val="009B3393"/>
    <w:rsid w:val="009B57EC"/>
    <w:rsid w:val="009B5F30"/>
    <w:rsid w:val="009B682E"/>
    <w:rsid w:val="009C0479"/>
    <w:rsid w:val="009C0FCA"/>
    <w:rsid w:val="009C1231"/>
    <w:rsid w:val="009C3A14"/>
    <w:rsid w:val="009C5E57"/>
    <w:rsid w:val="009C7D21"/>
    <w:rsid w:val="009D06D5"/>
    <w:rsid w:val="009D0707"/>
    <w:rsid w:val="009D113D"/>
    <w:rsid w:val="009D2A44"/>
    <w:rsid w:val="009D3C49"/>
    <w:rsid w:val="009D53F1"/>
    <w:rsid w:val="009D5C28"/>
    <w:rsid w:val="009E1A58"/>
    <w:rsid w:val="009E2935"/>
    <w:rsid w:val="009E3DA2"/>
    <w:rsid w:val="009E4CD4"/>
    <w:rsid w:val="009E4EB4"/>
    <w:rsid w:val="009E69CB"/>
    <w:rsid w:val="009F12CA"/>
    <w:rsid w:val="009F1B50"/>
    <w:rsid w:val="009F1F04"/>
    <w:rsid w:val="009F1F58"/>
    <w:rsid w:val="009F1FE7"/>
    <w:rsid w:val="009F25C4"/>
    <w:rsid w:val="009F282E"/>
    <w:rsid w:val="009F3650"/>
    <w:rsid w:val="009F4714"/>
    <w:rsid w:val="009F555E"/>
    <w:rsid w:val="009F55B1"/>
    <w:rsid w:val="009F6B50"/>
    <w:rsid w:val="009F788F"/>
    <w:rsid w:val="009F7A04"/>
    <w:rsid w:val="00A01202"/>
    <w:rsid w:val="00A014F0"/>
    <w:rsid w:val="00A021D8"/>
    <w:rsid w:val="00A034C6"/>
    <w:rsid w:val="00A04D9D"/>
    <w:rsid w:val="00A0558F"/>
    <w:rsid w:val="00A059C9"/>
    <w:rsid w:val="00A0643C"/>
    <w:rsid w:val="00A07522"/>
    <w:rsid w:val="00A076C4"/>
    <w:rsid w:val="00A07B15"/>
    <w:rsid w:val="00A07E23"/>
    <w:rsid w:val="00A10C98"/>
    <w:rsid w:val="00A10D50"/>
    <w:rsid w:val="00A11240"/>
    <w:rsid w:val="00A13527"/>
    <w:rsid w:val="00A136CA"/>
    <w:rsid w:val="00A16F97"/>
    <w:rsid w:val="00A173A5"/>
    <w:rsid w:val="00A17698"/>
    <w:rsid w:val="00A20280"/>
    <w:rsid w:val="00A2384B"/>
    <w:rsid w:val="00A23C2F"/>
    <w:rsid w:val="00A2487F"/>
    <w:rsid w:val="00A26120"/>
    <w:rsid w:val="00A273EE"/>
    <w:rsid w:val="00A31304"/>
    <w:rsid w:val="00A33787"/>
    <w:rsid w:val="00A33DCE"/>
    <w:rsid w:val="00A3500C"/>
    <w:rsid w:val="00A367AD"/>
    <w:rsid w:val="00A37873"/>
    <w:rsid w:val="00A37F51"/>
    <w:rsid w:val="00A401DF"/>
    <w:rsid w:val="00A40FFA"/>
    <w:rsid w:val="00A413A0"/>
    <w:rsid w:val="00A41AF2"/>
    <w:rsid w:val="00A424DF"/>
    <w:rsid w:val="00A42E54"/>
    <w:rsid w:val="00A4338C"/>
    <w:rsid w:val="00A439D7"/>
    <w:rsid w:val="00A44160"/>
    <w:rsid w:val="00A44EBC"/>
    <w:rsid w:val="00A4630D"/>
    <w:rsid w:val="00A46D5D"/>
    <w:rsid w:val="00A472C2"/>
    <w:rsid w:val="00A51AC5"/>
    <w:rsid w:val="00A529B1"/>
    <w:rsid w:val="00A53CD1"/>
    <w:rsid w:val="00A547DA"/>
    <w:rsid w:val="00A550AB"/>
    <w:rsid w:val="00A5684A"/>
    <w:rsid w:val="00A57660"/>
    <w:rsid w:val="00A60088"/>
    <w:rsid w:val="00A60933"/>
    <w:rsid w:val="00A619D3"/>
    <w:rsid w:val="00A61D00"/>
    <w:rsid w:val="00A623D0"/>
    <w:rsid w:val="00A65CDB"/>
    <w:rsid w:val="00A6725F"/>
    <w:rsid w:val="00A716E2"/>
    <w:rsid w:val="00A71D45"/>
    <w:rsid w:val="00A7272A"/>
    <w:rsid w:val="00A7275E"/>
    <w:rsid w:val="00A72791"/>
    <w:rsid w:val="00A73AB1"/>
    <w:rsid w:val="00A7405C"/>
    <w:rsid w:val="00A74EFF"/>
    <w:rsid w:val="00A769D9"/>
    <w:rsid w:val="00A77124"/>
    <w:rsid w:val="00A77D35"/>
    <w:rsid w:val="00A806C9"/>
    <w:rsid w:val="00A80D63"/>
    <w:rsid w:val="00A81E43"/>
    <w:rsid w:val="00A8432A"/>
    <w:rsid w:val="00A845E0"/>
    <w:rsid w:val="00A8479D"/>
    <w:rsid w:val="00A8486A"/>
    <w:rsid w:val="00A85DD1"/>
    <w:rsid w:val="00A865CA"/>
    <w:rsid w:val="00A8776E"/>
    <w:rsid w:val="00A904F6"/>
    <w:rsid w:val="00A90950"/>
    <w:rsid w:val="00A91A61"/>
    <w:rsid w:val="00A92120"/>
    <w:rsid w:val="00A93113"/>
    <w:rsid w:val="00A9348C"/>
    <w:rsid w:val="00A9384A"/>
    <w:rsid w:val="00A93F07"/>
    <w:rsid w:val="00A95709"/>
    <w:rsid w:val="00A95945"/>
    <w:rsid w:val="00A95AFE"/>
    <w:rsid w:val="00A95E49"/>
    <w:rsid w:val="00A97087"/>
    <w:rsid w:val="00A979EE"/>
    <w:rsid w:val="00A97AF5"/>
    <w:rsid w:val="00AA048F"/>
    <w:rsid w:val="00AA0855"/>
    <w:rsid w:val="00AA1174"/>
    <w:rsid w:val="00AA15CB"/>
    <w:rsid w:val="00AA2249"/>
    <w:rsid w:val="00AA23B5"/>
    <w:rsid w:val="00AA253B"/>
    <w:rsid w:val="00AA2E4D"/>
    <w:rsid w:val="00AA2EBE"/>
    <w:rsid w:val="00AA390F"/>
    <w:rsid w:val="00AA59E6"/>
    <w:rsid w:val="00AA5A2F"/>
    <w:rsid w:val="00AA62C3"/>
    <w:rsid w:val="00AA6743"/>
    <w:rsid w:val="00AA6C38"/>
    <w:rsid w:val="00AA6C65"/>
    <w:rsid w:val="00AA6CA7"/>
    <w:rsid w:val="00AA7517"/>
    <w:rsid w:val="00AB3CC6"/>
    <w:rsid w:val="00AB3D76"/>
    <w:rsid w:val="00AB3EAD"/>
    <w:rsid w:val="00AB416B"/>
    <w:rsid w:val="00AB45D4"/>
    <w:rsid w:val="00AB46A9"/>
    <w:rsid w:val="00AB526D"/>
    <w:rsid w:val="00AB6FC9"/>
    <w:rsid w:val="00AC0AD1"/>
    <w:rsid w:val="00AC2895"/>
    <w:rsid w:val="00AC2D4D"/>
    <w:rsid w:val="00AC4B76"/>
    <w:rsid w:val="00AC710C"/>
    <w:rsid w:val="00AC75DF"/>
    <w:rsid w:val="00AC77EE"/>
    <w:rsid w:val="00AD0BCE"/>
    <w:rsid w:val="00AD1E80"/>
    <w:rsid w:val="00AD3A3C"/>
    <w:rsid w:val="00AD7760"/>
    <w:rsid w:val="00AD77D3"/>
    <w:rsid w:val="00AD79AC"/>
    <w:rsid w:val="00AE00EE"/>
    <w:rsid w:val="00AE1577"/>
    <w:rsid w:val="00AE1FAA"/>
    <w:rsid w:val="00AE20B9"/>
    <w:rsid w:val="00AE3E01"/>
    <w:rsid w:val="00AE41EF"/>
    <w:rsid w:val="00AE4917"/>
    <w:rsid w:val="00AE512C"/>
    <w:rsid w:val="00AF09A9"/>
    <w:rsid w:val="00AF10BD"/>
    <w:rsid w:val="00AF1758"/>
    <w:rsid w:val="00AF2C25"/>
    <w:rsid w:val="00AF3822"/>
    <w:rsid w:val="00AF43A7"/>
    <w:rsid w:val="00AF521B"/>
    <w:rsid w:val="00AF54F7"/>
    <w:rsid w:val="00AF7DEF"/>
    <w:rsid w:val="00B00680"/>
    <w:rsid w:val="00B00964"/>
    <w:rsid w:val="00B00BE9"/>
    <w:rsid w:val="00B010B8"/>
    <w:rsid w:val="00B021FA"/>
    <w:rsid w:val="00B0228D"/>
    <w:rsid w:val="00B045A5"/>
    <w:rsid w:val="00B072A1"/>
    <w:rsid w:val="00B07F6A"/>
    <w:rsid w:val="00B110B4"/>
    <w:rsid w:val="00B13431"/>
    <w:rsid w:val="00B13C11"/>
    <w:rsid w:val="00B149E3"/>
    <w:rsid w:val="00B14A4C"/>
    <w:rsid w:val="00B14A63"/>
    <w:rsid w:val="00B17418"/>
    <w:rsid w:val="00B17B5A"/>
    <w:rsid w:val="00B17B77"/>
    <w:rsid w:val="00B17CA2"/>
    <w:rsid w:val="00B215E5"/>
    <w:rsid w:val="00B21FFA"/>
    <w:rsid w:val="00B231C9"/>
    <w:rsid w:val="00B23B6F"/>
    <w:rsid w:val="00B24D74"/>
    <w:rsid w:val="00B25E5D"/>
    <w:rsid w:val="00B25EBC"/>
    <w:rsid w:val="00B30AD3"/>
    <w:rsid w:val="00B30FD4"/>
    <w:rsid w:val="00B316DB"/>
    <w:rsid w:val="00B33870"/>
    <w:rsid w:val="00B33DF2"/>
    <w:rsid w:val="00B34BAA"/>
    <w:rsid w:val="00B357E9"/>
    <w:rsid w:val="00B360AB"/>
    <w:rsid w:val="00B369FF"/>
    <w:rsid w:val="00B373B8"/>
    <w:rsid w:val="00B37E3F"/>
    <w:rsid w:val="00B40273"/>
    <w:rsid w:val="00B40F9D"/>
    <w:rsid w:val="00B41720"/>
    <w:rsid w:val="00B424F7"/>
    <w:rsid w:val="00B426D4"/>
    <w:rsid w:val="00B436DE"/>
    <w:rsid w:val="00B45027"/>
    <w:rsid w:val="00B452C4"/>
    <w:rsid w:val="00B47587"/>
    <w:rsid w:val="00B50A30"/>
    <w:rsid w:val="00B5107A"/>
    <w:rsid w:val="00B510FE"/>
    <w:rsid w:val="00B52799"/>
    <w:rsid w:val="00B56138"/>
    <w:rsid w:val="00B56F63"/>
    <w:rsid w:val="00B579BD"/>
    <w:rsid w:val="00B60348"/>
    <w:rsid w:val="00B605B6"/>
    <w:rsid w:val="00B60778"/>
    <w:rsid w:val="00B61049"/>
    <w:rsid w:val="00B62934"/>
    <w:rsid w:val="00B636E7"/>
    <w:rsid w:val="00B648F3"/>
    <w:rsid w:val="00B6687A"/>
    <w:rsid w:val="00B674E8"/>
    <w:rsid w:val="00B70182"/>
    <w:rsid w:val="00B7048D"/>
    <w:rsid w:val="00B719FC"/>
    <w:rsid w:val="00B72217"/>
    <w:rsid w:val="00B737A6"/>
    <w:rsid w:val="00B74A6C"/>
    <w:rsid w:val="00B75870"/>
    <w:rsid w:val="00B766B4"/>
    <w:rsid w:val="00B7678D"/>
    <w:rsid w:val="00B76BE7"/>
    <w:rsid w:val="00B77739"/>
    <w:rsid w:val="00B77A09"/>
    <w:rsid w:val="00B77E49"/>
    <w:rsid w:val="00B812AF"/>
    <w:rsid w:val="00B814EA"/>
    <w:rsid w:val="00B81E34"/>
    <w:rsid w:val="00B822B9"/>
    <w:rsid w:val="00B8251B"/>
    <w:rsid w:val="00B82A25"/>
    <w:rsid w:val="00B83508"/>
    <w:rsid w:val="00B84EFC"/>
    <w:rsid w:val="00B8640E"/>
    <w:rsid w:val="00B90040"/>
    <w:rsid w:val="00B9081D"/>
    <w:rsid w:val="00B9084D"/>
    <w:rsid w:val="00B91252"/>
    <w:rsid w:val="00B913B3"/>
    <w:rsid w:val="00B91B3E"/>
    <w:rsid w:val="00B9230C"/>
    <w:rsid w:val="00B93B01"/>
    <w:rsid w:val="00B949D9"/>
    <w:rsid w:val="00B94BC8"/>
    <w:rsid w:val="00B9541C"/>
    <w:rsid w:val="00B954D8"/>
    <w:rsid w:val="00B96714"/>
    <w:rsid w:val="00B96DC7"/>
    <w:rsid w:val="00B97C79"/>
    <w:rsid w:val="00BA08C4"/>
    <w:rsid w:val="00BA1194"/>
    <w:rsid w:val="00BA11A6"/>
    <w:rsid w:val="00BA161B"/>
    <w:rsid w:val="00BA1D50"/>
    <w:rsid w:val="00BA2998"/>
    <w:rsid w:val="00BA389A"/>
    <w:rsid w:val="00BA3FBD"/>
    <w:rsid w:val="00BA68BC"/>
    <w:rsid w:val="00BA7055"/>
    <w:rsid w:val="00BA7F17"/>
    <w:rsid w:val="00BB0B39"/>
    <w:rsid w:val="00BB45BA"/>
    <w:rsid w:val="00BB49DC"/>
    <w:rsid w:val="00BB571B"/>
    <w:rsid w:val="00BB5E7B"/>
    <w:rsid w:val="00BB5ED5"/>
    <w:rsid w:val="00BB6847"/>
    <w:rsid w:val="00BB7F0B"/>
    <w:rsid w:val="00BC0FCF"/>
    <w:rsid w:val="00BC225E"/>
    <w:rsid w:val="00BC24B4"/>
    <w:rsid w:val="00BC431F"/>
    <w:rsid w:val="00BC467E"/>
    <w:rsid w:val="00BC4BC5"/>
    <w:rsid w:val="00BC4D6C"/>
    <w:rsid w:val="00BC5394"/>
    <w:rsid w:val="00BC5523"/>
    <w:rsid w:val="00BC61E1"/>
    <w:rsid w:val="00BD39E2"/>
    <w:rsid w:val="00BD4EFF"/>
    <w:rsid w:val="00BD54DC"/>
    <w:rsid w:val="00BD6D60"/>
    <w:rsid w:val="00BD771F"/>
    <w:rsid w:val="00BE005F"/>
    <w:rsid w:val="00BE01C6"/>
    <w:rsid w:val="00BE14EA"/>
    <w:rsid w:val="00BE2B73"/>
    <w:rsid w:val="00BE2BB3"/>
    <w:rsid w:val="00BE2E35"/>
    <w:rsid w:val="00BE3CB7"/>
    <w:rsid w:val="00BE42A2"/>
    <w:rsid w:val="00BE7F23"/>
    <w:rsid w:val="00BF1004"/>
    <w:rsid w:val="00BF1F17"/>
    <w:rsid w:val="00BF266A"/>
    <w:rsid w:val="00BF3DE8"/>
    <w:rsid w:val="00BF415A"/>
    <w:rsid w:val="00BF4A21"/>
    <w:rsid w:val="00BF6C27"/>
    <w:rsid w:val="00C04171"/>
    <w:rsid w:val="00C043C8"/>
    <w:rsid w:val="00C0458F"/>
    <w:rsid w:val="00C046C6"/>
    <w:rsid w:val="00C04CC3"/>
    <w:rsid w:val="00C07CB9"/>
    <w:rsid w:val="00C11B16"/>
    <w:rsid w:val="00C13C83"/>
    <w:rsid w:val="00C14E03"/>
    <w:rsid w:val="00C1598B"/>
    <w:rsid w:val="00C17ACB"/>
    <w:rsid w:val="00C2082C"/>
    <w:rsid w:val="00C20F50"/>
    <w:rsid w:val="00C21B15"/>
    <w:rsid w:val="00C22C9F"/>
    <w:rsid w:val="00C22D1D"/>
    <w:rsid w:val="00C24805"/>
    <w:rsid w:val="00C25DDC"/>
    <w:rsid w:val="00C26ADD"/>
    <w:rsid w:val="00C3018F"/>
    <w:rsid w:val="00C31B66"/>
    <w:rsid w:val="00C32836"/>
    <w:rsid w:val="00C33DC2"/>
    <w:rsid w:val="00C350BD"/>
    <w:rsid w:val="00C360AF"/>
    <w:rsid w:val="00C362DF"/>
    <w:rsid w:val="00C40FB0"/>
    <w:rsid w:val="00C44079"/>
    <w:rsid w:val="00C44F01"/>
    <w:rsid w:val="00C464F9"/>
    <w:rsid w:val="00C46A0A"/>
    <w:rsid w:val="00C47456"/>
    <w:rsid w:val="00C47868"/>
    <w:rsid w:val="00C51CA6"/>
    <w:rsid w:val="00C51DC9"/>
    <w:rsid w:val="00C52D20"/>
    <w:rsid w:val="00C52EE6"/>
    <w:rsid w:val="00C5442F"/>
    <w:rsid w:val="00C5494E"/>
    <w:rsid w:val="00C54ECB"/>
    <w:rsid w:val="00C576E1"/>
    <w:rsid w:val="00C61529"/>
    <w:rsid w:val="00C61F87"/>
    <w:rsid w:val="00C645C5"/>
    <w:rsid w:val="00C66424"/>
    <w:rsid w:val="00C6730B"/>
    <w:rsid w:val="00C67518"/>
    <w:rsid w:val="00C67B7A"/>
    <w:rsid w:val="00C70690"/>
    <w:rsid w:val="00C7120B"/>
    <w:rsid w:val="00C712DE"/>
    <w:rsid w:val="00C728D8"/>
    <w:rsid w:val="00C73C59"/>
    <w:rsid w:val="00C748E5"/>
    <w:rsid w:val="00C74E00"/>
    <w:rsid w:val="00C74F8D"/>
    <w:rsid w:val="00C75881"/>
    <w:rsid w:val="00C76A4E"/>
    <w:rsid w:val="00C76C5C"/>
    <w:rsid w:val="00C77EBF"/>
    <w:rsid w:val="00C77F59"/>
    <w:rsid w:val="00C80258"/>
    <w:rsid w:val="00C809EE"/>
    <w:rsid w:val="00C80A4A"/>
    <w:rsid w:val="00C844F6"/>
    <w:rsid w:val="00C86C2F"/>
    <w:rsid w:val="00C86E80"/>
    <w:rsid w:val="00C87F76"/>
    <w:rsid w:val="00C91268"/>
    <w:rsid w:val="00C91470"/>
    <w:rsid w:val="00C93192"/>
    <w:rsid w:val="00C936A5"/>
    <w:rsid w:val="00C93A6F"/>
    <w:rsid w:val="00C948F8"/>
    <w:rsid w:val="00C95134"/>
    <w:rsid w:val="00C96716"/>
    <w:rsid w:val="00C96B17"/>
    <w:rsid w:val="00CA1126"/>
    <w:rsid w:val="00CA1C96"/>
    <w:rsid w:val="00CA36CA"/>
    <w:rsid w:val="00CA4857"/>
    <w:rsid w:val="00CA5EC6"/>
    <w:rsid w:val="00CA6679"/>
    <w:rsid w:val="00CA7172"/>
    <w:rsid w:val="00CB08DC"/>
    <w:rsid w:val="00CB3494"/>
    <w:rsid w:val="00CB4474"/>
    <w:rsid w:val="00CB77A5"/>
    <w:rsid w:val="00CB7AF9"/>
    <w:rsid w:val="00CB7C32"/>
    <w:rsid w:val="00CB7D54"/>
    <w:rsid w:val="00CC0013"/>
    <w:rsid w:val="00CC0947"/>
    <w:rsid w:val="00CC21B2"/>
    <w:rsid w:val="00CC337A"/>
    <w:rsid w:val="00CC40F0"/>
    <w:rsid w:val="00CC458C"/>
    <w:rsid w:val="00CC4860"/>
    <w:rsid w:val="00CC5731"/>
    <w:rsid w:val="00CC6883"/>
    <w:rsid w:val="00CC6BDA"/>
    <w:rsid w:val="00CC6F54"/>
    <w:rsid w:val="00CD0C15"/>
    <w:rsid w:val="00CD126D"/>
    <w:rsid w:val="00CD33EA"/>
    <w:rsid w:val="00CD368C"/>
    <w:rsid w:val="00CE2550"/>
    <w:rsid w:val="00CE26B4"/>
    <w:rsid w:val="00CE3251"/>
    <w:rsid w:val="00CE411A"/>
    <w:rsid w:val="00CE4663"/>
    <w:rsid w:val="00CE46B1"/>
    <w:rsid w:val="00CE4A75"/>
    <w:rsid w:val="00CE4D54"/>
    <w:rsid w:val="00CE7904"/>
    <w:rsid w:val="00CF27CD"/>
    <w:rsid w:val="00CF3316"/>
    <w:rsid w:val="00CF345A"/>
    <w:rsid w:val="00CF3BA7"/>
    <w:rsid w:val="00CF4BA9"/>
    <w:rsid w:val="00CF736D"/>
    <w:rsid w:val="00D0050B"/>
    <w:rsid w:val="00D00689"/>
    <w:rsid w:val="00D010AD"/>
    <w:rsid w:val="00D01558"/>
    <w:rsid w:val="00D01CEC"/>
    <w:rsid w:val="00D0281F"/>
    <w:rsid w:val="00D02F87"/>
    <w:rsid w:val="00D03630"/>
    <w:rsid w:val="00D03F46"/>
    <w:rsid w:val="00D03FD9"/>
    <w:rsid w:val="00D049B7"/>
    <w:rsid w:val="00D056B0"/>
    <w:rsid w:val="00D05DF9"/>
    <w:rsid w:val="00D05F74"/>
    <w:rsid w:val="00D063C3"/>
    <w:rsid w:val="00D11515"/>
    <w:rsid w:val="00D120B3"/>
    <w:rsid w:val="00D133F7"/>
    <w:rsid w:val="00D13457"/>
    <w:rsid w:val="00D16077"/>
    <w:rsid w:val="00D168EF"/>
    <w:rsid w:val="00D169B6"/>
    <w:rsid w:val="00D16AB6"/>
    <w:rsid w:val="00D16B1B"/>
    <w:rsid w:val="00D1752B"/>
    <w:rsid w:val="00D1781D"/>
    <w:rsid w:val="00D20508"/>
    <w:rsid w:val="00D207C7"/>
    <w:rsid w:val="00D20D7C"/>
    <w:rsid w:val="00D211B1"/>
    <w:rsid w:val="00D21A33"/>
    <w:rsid w:val="00D22112"/>
    <w:rsid w:val="00D22C1A"/>
    <w:rsid w:val="00D22D2D"/>
    <w:rsid w:val="00D2395C"/>
    <w:rsid w:val="00D24198"/>
    <w:rsid w:val="00D248F8"/>
    <w:rsid w:val="00D24E43"/>
    <w:rsid w:val="00D2504E"/>
    <w:rsid w:val="00D25981"/>
    <w:rsid w:val="00D27029"/>
    <w:rsid w:val="00D27581"/>
    <w:rsid w:val="00D27AAF"/>
    <w:rsid w:val="00D32C0E"/>
    <w:rsid w:val="00D335B3"/>
    <w:rsid w:val="00D3542D"/>
    <w:rsid w:val="00D35E98"/>
    <w:rsid w:val="00D36C68"/>
    <w:rsid w:val="00D37DA5"/>
    <w:rsid w:val="00D402F6"/>
    <w:rsid w:val="00D40A58"/>
    <w:rsid w:val="00D4146C"/>
    <w:rsid w:val="00D41C73"/>
    <w:rsid w:val="00D428D5"/>
    <w:rsid w:val="00D42D00"/>
    <w:rsid w:val="00D44222"/>
    <w:rsid w:val="00D44D07"/>
    <w:rsid w:val="00D47630"/>
    <w:rsid w:val="00D47F5C"/>
    <w:rsid w:val="00D50EAF"/>
    <w:rsid w:val="00D51481"/>
    <w:rsid w:val="00D51880"/>
    <w:rsid w:val="00D518B2"/>
    <w:rsid w:val="00D52C79"/>
    <w:rsid w:val="00D53F44"/>
    <w:rsid w:val="00D54229"/>
    <w:rsid w:val="00D555F8"/>
    <w:rsid w:val="00D55D7F"/>
    <w:rsid w:val="00D56AF2"/>
    <w:rsid w:val="00D56D00"/>
    <w:rsid w:val="00D57F9E"/>
    <w:rsid w:val="00D6052C"/>
    <w:rsid w:val="00D609AD"/>
    <w:rsid w:val="00D60CD2"/>
    <w:rsid w:val="00D65385"/>
    <w:rsid w:val="00D670CD"/>
    <w:rsid w:val="00D67323"/>
    <w:rsid w:val="00D703F4"/>
    <w:rsid w:val="00D7455C"/>
    <w:rsid w:val="00D75A6D"/>
    <w:rsid w:val="00D75B47"/>
    <w:rsid w:val="00D760FD"/>
    <w:rsid w:val="00D76B14"/>
    <w:rsid w:val="00D80D08"/>
    <w:rsid w:val="00D811EA"/>
    <w:rsid w:val="00D82276"/>
    <w:rsid w:val="00D8317D"/>
    <w:rsid w:val="00D83B40"/>
    <w:rsid w:val="00D83BD8"/>
    <w:rsid w:val="00D83CB0"/>
    <w:rsid w:val="00D84E36"/>
    <w:rsid w:val="00D84F5A"/>
    <w:rsid w:val="00D87B07"/>
    <w:rsid w:val="00D87E13"/>
    <w:rsid w:val="00D90591"/>
    <w:rsid w:val="00D91752"/>
    <w:rsid w:val="00D9176D"/>
    <w:rsid w:val="00D9193C"/>
    <w:rsid w:val="00D9193D"/>
    <w:rsid w:val="00D91B73"/>
    <w:rsid w:val="00D93606"/>
    <w:rsid w:val="00D94B77"/>
    <w:rsid w:val="00D9660B"/>
    <w:rsid w:val="00D96A80"/>
    <w:rsid w:val="00DA1212"/>
    <w:rsid w:val="00DA292C"/>
    <w:rsid w:val="00DA3114"/>
    <w:rsid w:val="00DA338B"/>
    <w:rsid w:val="00DA3426"/>
    <w:rsid w:val="00DA4077"/>
    <w:rsid w:val="00DA6335"/>
    <w:rsid w:val="00DA6485"/>
    <w:rsid w:val="00DA6580"/>
    <w:rsid w:val="00DB023F"/>
    <w:rsid w:val="00DB32AC"/>
    <w:rsid w:val="00DB3505"/>
    <w:rsid w:val="00DB4F4B"/>
    <w:rsid w:val="00DB6264"/>
    <w:rsid w:val="00DB70F0"/>
    <w:rsid w:val="00DC087D"/>
    <w:rsid w:val="00DC16EB"/>
    <w:rsid w:val="00DC17B4"/>
    <w:rsid w:val="00DC17CE"/>
    <w:rsid w:val="00DC2FE2"/>
    <w:rsid w:val="00DC3A38"/>
    <w:rsid w:val="00DC441F"/>
    <w:rsid w:val="00DC4DFD"/>
    <w:rsid w:val="00DC5714"/>
    <w:rsid w:val="00DC5BFB"/>
    <w:rsid w:val="00DC5EF8"/>
    <w:rsid w:val="00DD019C"/>
    <w:rsid w:val="00DD21A0"/>
    <w:rsid w:val="00DD2677"/>
    <w:rsid w:val="00DD2981"/>
    <w:rsid w:val="00DD2B97"/>
    <w:rsid w:val="00DD6D13"/>
    <w:rsid w:val="00DD7FC1"/>
    <w:rsid w:val="00DE1876"/>
    <w:rsid w:val="00DE2260"/>
    <w:rsid w:val="00DE26DE"/>
    <w:rsid w:val="00DE37FB"/>
    <w:rsid w:val="00DE38C9"/>
    <w:rsid w:val="00DE3B2E"/>
    <w:rsid w:val="00DE3E03"/>
    <w:rsid w:val="00DE4F00"/>
    <w:rsid w:val="00DF0075"/>
    <w:rsid w:val="00DF0819"/>
    <w:rsid w:val="00DF0A31"/>
    <w:rsid w:val="00DF14F7"/>
    <w:rsid w:val="00DF16E8"/>
    <w:rsid w:val="00DF4221"/>
    <w:rsid w:val="00DF4287"/>
    <w:rsid w:val="00DF43E3"/>
    <w:rsid w:val="00DF470E"/>
    <w:rsid w:val="00DF5FCC"/>
    <w:rsid w:val="00DF6589"/>
    <w:rsid w:val="00DF6EDF"/>
    <w:rsid w:val="00DF7126"/>
    <w:rsid w:val="00DF78F6"/>
    <w:rsid w:val="00DF7CF8"/>
    <w:rsid w:val="00E03047"/>
    <w:rsid w:val="00E03B1E"/>
    <w:rsid w:val="00E03C90"/>
    <w:rsid w:val="00E03E99"/>
    <w:rsid w:val="00E0664F"/>
    <w:rsid w:val="00E069DC"/>
    <w:rsid w:val="00E07CC4"/>
    <w:rsid w:val="00E07E59"/>
    <w:rsid w:val="00E135ED"/>
    <w:rsid w:val="00E13DBB"/>
    <w:rsid w:val="00E13E3B"/>
    <w:rsid w:val="00E16C05"/>
    <w:rsid w:val="00E17326"/>
    <w:rsid w:val="00E17E7E"/>
    <w:rsid w:val="00E202AB"/>
    <w:rsid w:val="00E2124A"/>
    <w:rsid w:val="00E21B29"/>
    <w:rsid w:val="00E22B52"/>
    <w:rsid w:val="00E22D35"/>
    <w:rsid w:val="00E22F81"/>
    <w:rsid w:val="00E277F3"/>
    <w:rsid w:val="00E302C0"/>
    <w:rsid w:val="00E31405"/>
    <w:rsid w:val="00E3263A"/>
    <w:rsid w:val="00E33CF7"/>
    <w:rsid w:val="00E34BA9"/>
    <w:rsid w:val="00E411A1"/>
    <w:rsid w:val="00E4188E"/>
    <w:rsid w:val="00E41F09"/>
    <w:rsid w:val="00E44CF8"/>
    <w:rsid w:val="00E4640B"/>
    <w:rsid w:val="00E46D23"/>
    <w:rsid w:val="00E502F1"/>
    <w:rsid w:val="00E50535"/>
    <w:rsid w:val="00E50C09"/>
    <w:rsid w:val="00E52D72"/>
    <w:rsid w:val="00E53945"/>
    <w:rsid w:val="00E53F68"/>
    <w:rsid w:val="00E54992"/>
    <w:rsid w:val="00E54FD5"/>
    <w:rsid w:val="00E550E2"/>
    <w:rsid w:val="00E55C84"/>
    <w:rsid w:val="00E5710F"/>
    <w:rsid w:val="00E57F55"/>
    <w:rsid w:val="00E60029"/>
    <w:rsid w:val="00E605A2"/>
    <w:rsid w:val="00E60FCE"/>
    <w:rsid w:val="00E617C1"/>
    <w:rsid w:val="00E620F0"/>
    <w:rsid w:val="00E62E77"/>
    <w:rsid w:val="00E63374"/>
    <w:rsid w:val="00E6735D"/>
    <w:rsid w:val="00E67515"/>
    <w:rsid w:val="00E7075E"/>
    <w:rsid w:val="00E70790"/>
    <w:rsid w:val="00E713BD"/>
    <w:rsid w:val="00E7308D"/>
    <w:rsid w:val="00E74E89"/>
    <w:rsid w:val="00E75350"/>
    <w:rsid w:val="00E75599"/>
    <w:rsid w:val="00E75685"/>
    <w:rsid w:val="00E7580A"/>
    <w:rsid w:val="00E76B0D"/>
    <w:rsid w:val="00E7767D"/>
    <w:rsid w:val="00E804E6"/>
    <w:rsid w:val="00E811E3"/>
    <w:rsid w:val="00E8174C"/>
    <w:rsid w:val="00E82DB5"/>
    <w:rsid w:val="00E842A1"/>
    <w:rsid w:val="00E8513B"/>
    <w:rsid w:val="00E86356"/>
    <w:rsid w:val="00E91A97"/>
    <w:rsid w:val="00E91F9D"/>
    <w:rsid w:val="00E931F7"/>
    <w:rsid w:val="00E9582E"/>
    <w:rsid w:val="00E97086"/>
    <w:rsid w:val="00E97CCC"/>
    <w:rsid w:val="00EA09AC"/>
    <w:rsid w:val="00EA287D"/>
    <w:rsid w:val="00EA378A"/>
    <w:rsid w:val="00EA3B18"/>
    <w:rsid w:val="00EA4647"/>
    <w:rsid w:val="00EA5DBE"/>
    <w:rsid w:val="00EA6DC8"/>
    <w:rsid w:val="00EB3FC2"/>
    <w:rsid w:val="00EB42C2"/>
    <w:rsid w:val="00EB47C2"/>
    <w:rsid w:val="00EB543F"/>
    <w:rsid w:val="00EB756D"/>
    <w:rsid w:val="00EC0F48"/>
    <w:rsid w:val="00EC1594"/>
    <w:rsid w:val="00EC461E"/>
    <w:rsid w:val="00EC4CE6"/>
    <w:rsid w:val="00EC662E"/>
    <w:rsid w:val="00EC6CE9"/>
    <w:rsid w:val="00ED03C5"/>
    <w:rsid w:val="00ED03D1"/>
    <w:rsid w:val="00ED0667"/>
    <w:rsid w:val="00ED248B"/>
    <w:rsid w:val="00ED2FA9"/>
    <w:rsid w:val="00ED37EC"/>
    <w:rsid w:val="00ED38A5"/>
    <w:rsid w:val="00ED4311"/>
    <w:rsid w:val="00ED5132"/>
    <w:rsid w:val="00ED59A5"/>
    <w:rsid w:val="00ED63D4"/>
    <w:rsid w:val="00ED73FA"/>
    <w:rsid w:val="00EE0217"/>
    <w:rsid w:val="00EE0810"/>
    <w:rsid w:val="00EE0916"/>
    <w:rsid w:val="00EE0F12"/>
    <w:rsid w:val="00EE1346"/>
    <w:rsid w:val="00EE229B"/>
    <w:rsid w:val="00EE2310"/>
    <w:rsid w:val="00EE5AAA"/>
    <w:rsid w:val="00EE5B0B"/>
    <w:rsid w:val="00EE6B5C"/>
    <w:rsid w:val="00EF0513"/>
    <w:rsid w:val="00EF1384"/>
    <w:rsid w:val="00EF298A"/>
    <w:rsid w:val="00EF2A27"/>
    <w:rsid w:val="00EF30A2"/>
    <w:rsid w:val="00EF489D"/>
    <w:rsid w:val="00EF48D0"/>
    <w:rsid w:val="00EF51F3"/>
    <w:rsid w:val="00EF5479"/>
    <w:rsid w:val="00EF6545"/>
    <w:rsid w:val="00EF76E2"/>
    <w:rsid w:val="00EF7BB3"/>
    <w:rsid w:val="00F01647"/>
    <w:rsid w:val="00F01765"/>
    <w:rsid w:val="00F01769"/>
    <w:rsid w:val="00F022D0"/>
    <w:rsid w:val="00F02C0D"/>
    <w:rsid w:val="00F0338B"/>
    <w:rsid w:val="00F036FA"/>
    <w:rsid w:val="00F0410F"/>
    <w:rsid w:val="00F05A82"/>
    <w:rsid w:val="00F060DD"/>
    <w:rsid w:val="00F0731D"/>
    <w:rsid w:val="00F11068"/>
    <w:rsid w:val="00F1284E"/>
    <w:rsid w:val="00F149B2"/>
    <w:rsid w:val="00F15594"/>
    <w:rsid w:val="00F15AEF"/>
    <w:rsid w:val="00F15C99"/>
    <w:rsid w:val="00F16665"/>
    <w:rsid w:val="00F167A4"/>
    <w:rsid w:val="00F22A39"/>
    <w:rsid w:val="00F2360F"/>
    <w:rsid w:val="00F239CA"/>
    <w:rsid w:val="00F24123"/>
    <w:rsid w:val="00F24B05"/>
    <w:rsid w:val="00F256C8"/>
    <w:rsid w:val="00F26763"/>
    <w:rsid w:val="00F2713F"/>
    <w:rsid w:val="00F27F76"/>
    <w:rsid w:val="00F30F72"/>
    <w:rsid w:val="00F33F21"/>
    <w:rsid w:val="00F346C0"/>
    <w:rsid w:val="00F357D9"/>
    <w:rsid w:val="00F362F8"/>
    <w:rsid w:val="00F376AC"/>
    <w:rsid w:val="00F40B9E"/>
    <w:rsid w:val="00F40E52"/>
    <w:rsid w:val="00F4123D"/>
    <w:rsid w:val="00F41C88"/>
    <w:rsid w:val="00F431D9"/>
    <w:rsid w:val="00F4365F"/>
    <w:rsid w:val="00F43DDF"/>
    <w:rsid w:val="00F4412C"/>
    <w:rsid w:val="00F44EEA"/>
    <w:rsid w:val="00F457D6"/>
    <w:rsid w:val="00F45A70"/>
    <w:rsid w:val="00F4790E"/>
    <w:rsid w:val="00F502C6"/>
    <w:rsid w:val="00F51181"/>
    <w:rsid w:val="00F5130F"/>
    <w:rsid w:val="00F52898"/>
    <w:rsid w:val="00F52C27"/>
    <w:rsid w:val="00F535E5"/>
    <w:rsid w:val="00F53665"/>
    <w:rsid w:val="00F53C8F"/>
    <w:rsid w:val="00F53D77"/>
    <w:rsid w:val="00F5408E"/>
    <w:rsid w:val="00F55F86"/>
    <w:rsid w:val="00F56570"/>
    <w:rsid w:val="00F57B0B"/>
    <w:rsid w:val="00F57DC9"/>
    <w:rsid w:val="00F60EE0"/>
    <w:rsid w:val="00F6161D"/>
    <w:rsid w:val="00F6237F"/>
    <w:rsid w:val="00F62D3C"/>
    <w:rsid w:val="00F63C64"/>
    <w:rsid w:val="00F64D35"/>
    <w:rsid w:val="00F653CE"/>
    <w:rsid w:val="00F6667C"/>
    <w:rsid w:val="00F66BF2"/>
    <w:rsid w:val="00F66DB0"/>
    <w:rsid w:val="00F67351"/>
    <w:rsid w:val="00F721CE"/>
    <w:rsid w:val="00F72F82"/>
    <w:rsid w:val="00F734A1"/>
    <w:rsid w:val="00F7351B"/>
    <w:rsid w:val="00F74D72"/>
    <w:rsid w:val="00F75AD7"/>
    <w:rsid w:val="00F80294"/>
    <w:rsid w:val="00F8045F"/>
    <w:rsid w:val="00F8127D"/>
    <w:rsid w:val="00F81292"/>
    <w:rsid w:val="00F838C3"/>
    <w:rsid w:val="00F867D3"/>
    <w:rsid w:val="00F86D8D"/>
    <w:rsid w:val="00F86FDF"/>
    <w:rsid w:val="00F87448"/>
    <w:rsid w:val="00F87FCE"/>
    <w:rsid w:val="00F91C31"/>
    <w:rsid w:val="00F921E4"/>
    <w:rsid w:val="00F93A3B"/>
    <w:rsid w:val="00F95C48"/>
    <w:rsid w:val="00F965DF"/>
    <w:rsid w:val="00F96C3B"/>
    <w:rsid w:val="00FA03C0"/>
    <w:rsid w:val="00FA0BD2"/>
    <w:rsid w:val="00FA0DA4"/>
    <w:rsid w:val="00FA0DFC"/>
    <w:rsid w:val="00FA2774"/>
    <w:rsid w:val="00FA31FE"/>
    <w:rsid w:val="00FA475F"/>
    <w:rsid w:val="00FA553C"/>
    <w:rsid w:val="00FA75A3"/>
    <w:rsid w:val="00FB19EE"/>
    <w:rsid w:val="00FB1EFF"/>
    <w:rsid w:val="00FB2CBD"/>
    <w:rsid w:val="00FB2D18"/>
    <w:rsid w:val="00FB2E01"/>
    <w:rsid w:val="00FB47CF"/>
    <w:rsid w:val="00FB4EA2"/>
    <w:rsid w:val="00FB5041"/>
    <w:rsid w:val="00FB7F4E"/>
    <w:rsid w:val="00FC07AD"/>
    <w:rsid w:val="00FC1582"/>
    <w:rsid w:val="00FC1918"/>
    <w:rsid w:val="00FC24BD"/>
    <w:rsid w:val="00FC2B95"/>
    <w:rsid w:val="00FC371D"/>
    <w:rsid w:val="00FC3CDF"/>
    <w:rsid w:val="00FC6187"/>
    <w:rsid w:val="00FC6610"/>
    <w:rsid w:val="00FC67B8"/>
    <w:rsid w:val="00FC6DCB"/>
    <w:rsid w:val="00FD1F6D"/>
    <w:rsid w:val="00FD424A"/>
    <w:rsid w:val="00FD49D8"/>
    <w:rsid w:val="00FD574A"/>
    <w:rsid w:val="00FD687C"/>
    <w:rsid w:val="00FD754E"/>
    <w:rsid w:val="00FE0335"/>
    <w:rsid w:val="00FE12E2"/>
    <w:rsid w:val="00FE23A7"/>
    <w:rsid w:val="00FF06B7"/>
    <w:rsid w:val="00FF09B0"/>
    <w:rsid w:val="00FF0D62"/>
    <w:rsid w:val="00FF1B3D"/>
    <w:rsid w:val="00FF2B0D"/>
    <w:rsid w:val="00FF592C"/>
    <w:rsid w:val="00FF6C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martTagType w:namespaceuri="urn:schemas-microsoft-com:office:smarttags" w:name="chmetcnv"/>
  <w:shapeDefaults>
    <o:shapedefaults v:ext="edit" spidmax="2050" fillcolor="white">
      <v:fill color="white"/>
    </o:shapedefaults>
    <o:shapelayout v:ext="edit">
      <o:idmap v:ext="edit" data="2"/>
    </o:shapelayout>
  </w:shapeDefaults>
  <w:decimalSymbol w:val="."/>
  <w:listSeparator w:val=","/>
  <w14:docId w14:val="54F17016"/>
  <w15:docId w15:val="{FD7EEEBC-BF6D-4C91-B678-4E34BAC282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unhideWhenUsed="1" w:qFormat="1"/>
    <w:lsdException w:name="heading 4" w:uiPriority="0" w:unhideWhenUsed="1" w:qFormat="1"/>
    <w:lsdException w:name="heading 5" w:uiPriority="0"/>
    <w:lsdException w:name="heading 6" w:uiPriority="0"/>
    <w:lsdException w:name="heading 7" w:uiPriority="0"/>
    <w:lsdException w:name="heading 8" w:uiPriority="0" w:qFormat="1"/>
    <w:lsdException w:name="heading 9" w:uiPriority="0"/>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qFormat="1"/>
    <w:lsdException w:name="footnote text" w:semiHidden="1" w:unhideWhenUsed="1" w:qFormat="1"/>
    <w:lsdException w:name="annotation text" w:unhideWhenUsed="1" w:qFormat="1"/>
    <w:lsdException w:name="header" w:uiPriority="0" w:qFormat="1"/>
    <w:lsdException w:name="footer" w:qFormat="1"/>
    <w:lsdException w:name="index heading" w:semiHidden="1" w:unhideWhenUsed="1"/>
    <w:lsdException w:name="caption"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uiPriority="0"/>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lsdException w:name="Salutation" w:semiHidden="1" w:unhideWhenUsed="1"/>
    <w:lsdException w:name="Date" w:semiHidden="1" w:unhideWhenUsed="1" w:qFormat="1"/>
    <w:lsdException w:name="Body Text First Indent" w:semiHidden="1" w:unhideWhenUs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qFormat="1"/>
    <w:lsdException w:name="Block Text" w:semiHidden="1" w:unhideWhenUsed="1"/>
    <w:lsdException w:name="Hyperlink" w:unhideWhenUsed="1" w:qFormat="1"/>
    <w:lsdException w:name="FollowedHyperlink" w:semiHidden="1" w:unhideWhenUsed="1" w:qFormat="1"/>
    <w:lsdException w:name="Strong" w:uiPriority="0" w:qFormat="1"/>
    <w:lsdException w:name="Emphasis" w:uiPriority="20"/>
    <w:lsdException w:name="Document Map" w:semiHidden="1" w:unhideWhenUsed="1"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59" w:qFormat="1"/>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7">
    <w:name w:val="Normal"/>
    <w:qFormat/>
    <w:rsid w:val="009F7A04"/>
    <w:pPr>
      <w:adjustRightInd w:val="0"/>
      <w:snapToGrid w:val="0"/>
      <w:spacing w:line="360" w:lineRule="auto"/>
      <w:ind w:firstLineChars="200" w:firstLine="200"/>
      <w:jc w:val="both"/>
    </w:pPr>
    <w:rPr>
      <w:kern w:val="2"/>
      <w:sz w:val="24"/>
      <w:szCs w:val="21"/>
    </w:rPr>
  </w:style>
  <w:style w:type="paragraph" w:styleId="1">
    <w:name w:val="heading 1"/>
    <w:basedOn w:val="a7"/>
    <w:next w:val="a7"/>
    <w:link w:val="10"/>
    <w:qFormat/>
    <w:pPr>
      <w:keepNext/>
      <w:keepLines/>
      <w:numPr>
        <w:numId w:val="1"/>
      </w:numPr>
      <w:spacing w:beforeLines="100" w:before="100" w:afterLines="100" w:after="100"/>
      <w:ind w:firstLineChars="0"/>
      <w:jc w:val="center"/>
      <w:outlineLvl w:val="0"/>
    </w:pPr>
    <w:rPr>
      <w:rFonts w:eastAsia="黑体"/>
      <w:bCs/>
      <w:kern w:val="44"/>
      <w:sz w:val="32"/>
      <w:szCs w:val="44"/>
    </w:rPr>
  </w:style>
  <w:style w:type="paragraph" w:styleId="2">
    <w:name w:val="heading 2"/>
    <w:aliases w:val="二级标题,1.1,报告－节,章标题,刘,单位名,1.1标题 2,节,一级条,二级标题 Char,_Heading 2,二级标题，黑粗，小三，序号,HD2,Heading 2 Hidden,Heading 2 CCBS,sect 1.2,H2,Reset numbering,H21,R2,heading 2,h2,2,sub-sect,dd heading 2,dh2,Major,sect,第*章,Title2,标题 2 Char Char,título 2,标题 lxb2,Alt+B"/>
    <w:basedOn w:val="a7"/>
    <w:next w:val="a7"/>
    <w:link w:val="20"/>
    <w:qFormat/>
    <w:rsid w:val="00D21A33"/>
    <w:pPr>
      <w:keepNext/>
      <w:keepLines/>
      <w:widowControl w:val="0"/>
      <w:numPr>
        <w:ilvl w:val="1"/>
        <w:numId w:val="1"/>
      </w:numPr>
      <w:spacing w:beforeLines="50" w:before="50" w:afterLines="50" w:after="50"/>
      <w:ind w:firstLineChars="0"/>
      <w:outlineLvl w:val="1"/>
    </w:pPr>
    <w:rPr>
      <w:rFonts w:eastAsia="黑体"/>
      <w:bCs/>
      <w:sz w:val="28"/>
      <w:szCs w:val="32"/>
    </w:rPr>
  </w:style>
  <w:style w:type="paragraph" w:styleId="3">
    <w:name w:val="heading 3"/>
    <w:aliases w:val="三级标题,Alt+C,标题 (),章节三级标题,（段）,标题 3 一、,标题 3&gt;1.,节标题,1.1.1,条标题1.1.1,标题 3 Char Char,Section,三级标题 3,条,三级标题，黑粗，四号，序号,Heading 3 - old,H3,h3 sub heading,h3,th标题 3,th标题 4,标题03,(一标题),标题 3(SLconsult),流,一,.X.X,Level 3 Head,level_3,PIM 3,3rd level,l3,大标题,Re,H31"/>
    <w:basedOn w:val="a7"/>
    <w:next w:val="a7"/>
    <w:link w:val="30"/>
    <w:unhideWhenUsed/>
    <w:qFormat/>
    <w:rsid w:val="005266F4"/>
    <w:pPr>
      <w:keepNext/>
      <w:keepLines/>
      <w:widowControl w:val="0"/>
      <w:numPr>
        <w:ilvl w:val="2"/>
        <w:numId w:val="1"/>
      </w:numPr>
      <w:ind w:left="0" w:firstLineChars="0"/>
      <w:jc w:val="left"/>
      <w:outlineLvl w:val="2"/>
    </w:pPr>
    <w:rPr>
      <w:rFonts w:eastAsia="黑体"/>
      <w:bCs/>
      <w:szCs w:val="32"/>
    </w:rPr>
  </w:style>
  <w:style w:type="paragraph" w:styleId="4">
    <w:name w:val="heading 4"/>
    <w:basedOn w:val="a7"/>
    <w:next w:val="a7"/>
    <w:link w:val="40"/>
    <w:unhideWhenUsed/>
    <w:qFormat/>
    <w:pPr>
      <w:keepNext/>
      <w:keepLines/>
      <w:numPr>
        <w:ilvl w:val="3"/>
        <w:numId w:val="1"/>
      </w:numPr>
      <w:ind w:firstLineChars="0"/>
      <w:outlineLvl w:val="3"/>
    </w:pPr>
    <w:rPr>
      <w:b/>
      <w:bCs/>
      <w:szCs w:val="28"/>
    </w:rPr>
  </w:style>
  <w:style w:type="paragraph" w:styleId="5">
    <w:name w:val="heading 5"/>
    <w:basedOn w:val="a7"/>
    <w:next w:val="a7"/>
    <w:link w:val="50"/>
    <w:pPr>
      <w:keepNext/>
      <w:keepLines/>
      <w:widowControl w:val="0"/>
      <w:spacing w:before="280" w:after="290" w:line="376" w:lineRule="auto"/>
      <w:ind w:firstLineChars="0" w:firstLine="0"/>
      <w:outlineLvl w:val="4"/>
    </w:pPr>
    <w:rPr>
      <w:b/>
      <w:bCs/>
      <w:szCs w:val="28"/>
    </w:rPr>
  </w:style>
  <w:style w:type="paragraph" w:styleId="6">
    <w:name w:val="heading 6"/>
    <w:basedOn w:val="a7"/>
    <w:next w:val="a7"/>
    <w:link w:val="60"/>
    <w:pPr>
      <w:keepNext/>
      <w:keepLines/>
      <w:widowControl w:val="0"/>
      <w:spacing w:before="240" w:after="64" w:line="320" w:lineRule="auto"/>
      <w:ind w:firstLineChars="0" w:firstLine="0"/>
      <w:outlineLvl w:val="5"/>
    </w:pPr>
    <w:rPr>
      <w:rFonts w:ascii="Arial" w:eastAsia="黑体" w:hAnsi="Arial"/>
      <w:b/>
      <w:bCs/>
      <w:szCs w:val="24"/>
    </w:rPr>
  </w:style>
  <w:style w:type="paragraph" w:styleId="7">
    <w:name w:val="heading 7"/>
    <w:basedOn w:val="a7"/>
    <w:next w:val="a7"/>
    <w:link w:val="70"/>
    <w:pPr>
      <w:keepNext/>
      <w:keepLines/>
      <w:widowControl w:val="0"/>
      <w:spacing w:before="240" w:after="64" w:line="320" w:lineRule="auto"/>
      <w:ind w:firstLineChars="0" w:firstLine="0"/>
      <w:outlineLvl w:val="6"/>
    </w:pPr>
    <w:rPr>
      <w:b/>
      <w:bCs/>
      <w:szCs w:val="24"/>
    </w:rPr>
  </w:style>
  <w:style w:type="paragraph" w:styleId="8">
    <w:name w:val="heading 8"/>
    <w:basedOn w:val="a7"/>
    <w:next w:val="a7"/>
    <w:link w:val="80"/>
    <w:qFormat/>
    <w:pPr>
      <w:keepNext/>
      <w:keepLines/>
      <w:widowControl w:val="0"/>
      <w:spacing w:before="240" w:after="64" w:line="320" w:lineRule="auto"/>
      <w:ind w:firstLineChars="0" w:firstLine="0"/>
      <w:outlineLvl w:val="7"/>
    </w:pPr>
    <w:rPr>
      <w:rFonts w:ascii="Arial" w:eastAsia="黑体" w:hAnsi="Arial"/>
      <w:szCs w:val="24"/>
    </w:rPr>
  </w:style>
  <w:style w:type="paragraph" w:styleId="9">
    <w:name w:val="heading 9"/>
    <w:basedOn w:val="a7"/>
    <w:next w:val="a7"/>
    <w:link w:val="90"/>
    <w:pPr>
      <w:keepNext/>
      <w:keepLines/>
      <w:widowControl w:val="0"/>
      <w:spacing w:before="240" w:after="64" w:line="320" w:lineRule="auto"/>
      <w:ind w:firstLineChars="0" w:firstLine="0"/>
      <w:outlineLvl w:val="8"/>
    </w:pPr>
    <w:rPr>
      <w:rFonts w:ascii="Arial" w:eastAsia="黑体" w:hAnsi="Arial"/>
      <w:sz w:val="21"/>
    </w:rPr>
  </w:style>
  <w:style w:type="character" w:default="1" w:styleId="a8">
    <w:name w:val="Default Paragraph Font"/>
    <w:uiPriority w:val="1"/>
    <w:semiHidden/>
    <w:unhideWhenUsed/>
  </w:style>
  <w:style w:type="table" w:default="1" w:styleId="a9">
    <w:name w:val="Normal Table"/>
    <w:uiPriority w:val="99"/>
    <w:semiHidden/>
    <w:unhideWhenUsed/>
    <w:tblPr>
      <w:tblInd w:w="0" w:type="dxa"/>
      <w:tblCellMar>
        <w:top w:w="0" w:type="dxa"/>
        <w:left w:w="108" w:type="dxa"/>
        <w:bottom w:w="0" w:type="dxa"/>
        <w:right w:w="108" w:type="dxa"/>
      </w:tblCellMar>
    </w:tblPr>
  </w:style>
  <w:style w:type="numbering" w:default="1" w:styleId="aa">
    <w:name w:val="No List"/>
    <w:uiPriority w:val="99"/>
    <w:semiHidden/>
    <w:unhideWhenUsed/>
  </w:style>
  <w:style w:type="paragraph" w:styleId="TOC7">
    <w:name w:val="toc 7"/>
    <w:basedOn w:val="a7"/>
    <w:next w:val="a7"/>
    <w:uiPriority w:val="39"/>
    <w:unhideWhenUsed/>
    <w:qFormat/>
    <w:pPr>
      <w:widowControl w:val="0"/>
      <w:spacing w:line="240" w:lineRule="auto"/>
      <w:ind w:leftChars="1200" w:left="2520"/>
    </w:pPr>
    <w:rPr>
      <w:rFonts w:ascii="等线" w:eastAsia="等线" w:hAnsi="等线"/>
      <w:sz w:val="21"/>
      <w:szCs w:val="22"/>
    </w:rPr>
  </w:style>
  <w:style w:type="paragraph" w:styleId="ab">
    <w:name w:val="Normal Indent"/>
    <w:basedOn w:val="a7"/>
    <w:link w:val="ac"/>
    <w:uiPriority w:val="99"/>
    <w:qFormat/>
    <w:pPr>
      <w:spacing w:line="240" w:lineRule="auto"/>
      <w:ind w:firstLine="420"/>
      <w:jc w:val="left"/>
    </w:pPr>
    <w:rPr>
      <w:kern w:val="0"/>
      <w:sz w:val="20"/>
      <w:szCs w:val="20"/>
    </w:rPr>
  </w:style>
  <w:style w:type="paragraph" w:styleId="ad">
    <w:name w:val="caption"/>
    <w:next w:val="a7"/>
    <w:link w:val="ae"/>
    <w:unhideWhenUsed/>
    <w:qFormat/>
    <w:rsid w:val="00075537"/>
    <w:pPr>
      <w:adjustRightInd w:val="0"/>
      <w:snapToGrid w:val="0"/>
      <w:spacing w:line="360" w:lineRule="auto"/>
      <w:jc w:val="center"/>
    </w:pPr>
    <w:rPr>
      <w:b/>
      <w:kern w:val="2"/>
      <w:sz w:val="24"/>
    </w:rPr>
  </w:style>
  <w:style w:type="paragraph" w:styleId="a3">
    <w:name w:val="List Bullet"/>
    <w:basedOn w:val="a7"/>
    <w:pPr>
      <w:widowControl w:val="0"/>
      <w:numPr>
        <w:numId w:val="2"/>
      </w:numPr>
      <w:tabs>
        <w:tab w:val="left" w:pos="360"/>
      </w:tabs>
      <w:spacing w:line="240" w:lineRule="auto"/>
      <w:ind w:firstLineChars="0" w:firstLine="0"/>
    </w:pPr>
    <w:rPr>
      <w:color w:val="000000"/>
      <w:sz w:val="21"/>
      <w:szCs w:val="20"/>
    </w:rPr>
  </w:style>
  <w:style w:type="paragraph" w:styleId="af">
    <w:name w:val="Document Map"/>
    <w:basedOn w:val="a7"/>
    <w:link w:val="af0"/>
    <w:uiPriority w:val="99"/>
    <w:semiHidden/>
    <w:unhideWhenUsed/>
    <w:qFormat/>
    <w:rPr>
      <w:rFonts w:ascii="宋体"/>
      <w:sz w:val="18"/>
      <w:szCs w:val="18"/>
    </w:rPr>
  </w:style>
  <w:style w:type="paragraph" w:styleId="af1">
    <w:name w:val="annotation text"/>
    <w:basedOn w:val="a7"/>
    <w:link w:val="af2"/>
    <w:uiPriority w:val="99"/>
    <w:unhideWhenUsed/>
    <w:qFormat/>
    <w:pPr>
      <w:jc w:val="left"/>
    </w:pPr>
  </w:style>
  <w:style w:type="paragraph" w:styleId="af3">
    <w:name w:val="Body Text"/>
    <w:basedOn w:val="a7"/>
    <w:link w:val="af4"/>
    <w:uiPriority w:val="99"/>
    <w:unhideWhenUsed/>
    <w:qFormat/>
    <w:pPr>
      <w:spacing w:after="120"/>
    </w:pPr>
  </w:style>
  <w:style w:type="paragraph" w:styleId="af5">
    <w:name w:val="Body Text Indent"/>
    <w:basedOn w:val="a7"/>
    <w:link w:val="af6"/>
    <w:uiPriority w:val="99"/>
    <w:semiHidden/>
    <w:unhideWhenUsed/>
    <w:pPr>
      <w:spacing w:after="120"/>
      <w:ind w:leftChars="200" w:left="420"/>
    </w:pPr>
  </w:style>
  <w:style w:type="paragraph" w:styleId="TOC5">
    <w:name w:val="toc 5"/>
    <w:basedOn w:val="a7"/>
    <w:next w:val="a7"/>
    <w:uiPriority w:val="39"/>
    <w:unhideWhenUsed/>
    <w:qFormat/>
    <w:pPr>
      <w:widowControl w:val="0"/>
      <w:spacing w:line="240" w:lineRule="auto"/>
      <w:ind w:leftChars="800" w:left="1680"/>
    </w:pPr>
    <w:rPr>
      <w:rFonts w:ascii="等线" w:eastAsia="等线" w:hAnsi="等线"/>
      <w:sz w:val="21"/>
      <w:szCs w:val="22"/>
    </w:rPr>
  </w:style>
  <w:style w:type="paragraph" w:styleId="TOC3">
    <w:name w:val="toc 3"/>
    <w:basedOn w:val="a7"/>
    <w:next w:val="a7"/>
    <w:uiPriority w:val="39"/>
    <w:unhideWhenUsed/>
    <w:qFormat/>
    <w:pPr>
      <w:spacing w:after="100" w:line="259" w:lineRule="auto"/>
      <w:ind w:left="440"/>
      <w:jc w:val="left"/>
    </w:pPr>
    <w:rPr>
      <w:rFonts w:ascii="等线" w:eastAsia="等线" w:hAnsi="等线"/>
      <w:kern w:val="0"/>
      <w:sz w:val="22"/>
      <w:szCs w:val="22"/>
    </w:rPr>
  </w:style>
  <w:style w:type="paragraph" w:styleId="af7">
    <w:name w:val="Plain Text"/>
    <w:basedOn w:val="a7"/>
    <w:link w:val="af8"/>
    <w:qFormat/>
    <w:pPr>
      <w:widowControl w:val="0"/>
      <w:spacing w:line="240" w:lineRule="auto"/>
      <w:ind w:firstLineChars="0" w:firstLine="0"/>
    </w:pPr>
    <w:rPr>
      <w:rFonts w:ascii="宋体" w:hAnsi="Courier New"/>
      <w:sz w:val="21"/>
      <w:szCs w:val="20"/>
    </w:rPr>
  </w:style>
  <w:style w:type="paragraph" w:styleId="TOC8">
    <w:name w:val="toc 8"/>
    <w:basedOn w:val="a7"/>
    <w:next w:val="a7"/>
    <w:uiPriority w:val="39"/>
    <w:unhideWhenUsed/>
    <w:qFormat/>
    <w:pPr>
      <w:widowControl w:val="0"/>
      <w:spacing w:line="240" w:lineRule="auto"/>
      <w:ind w:leftChars="1400" w:left="2940"/>
    </w:pPr>
    <w:rPr>
      <w:rFonts w:ascii="等线" w:eastAsia="等线" w:hAnsi="等线"/>
      <w:sz w:val="21"/>
      <w:szCs w:val="22"/>
    </w:rPr>
  </w:style>
  <w:style w:type="paragraph" w:styleId="af9">
    <w:name w:val="Date"/>
    <w:basedOn w:val="a7"/>
    <w:next w:val="a7"/>
    <w:link w:val="afa"/>
    <w:uiPriority w:val="99"/>
    <w:semiHidden/>
    <w:unhideWhenUsed/>
    <w:qFormat/>
    <w:pPr>
      <w:ind w:leftChars="2500" w:left="100"/>
    </w:pPr>
  </w:style>
  <w:style w:type="paragraph" w:styleId="21">
    <w:name w:val="Body Text Indent 2"/>
    <w:basedOn w:val="a7"/>
    <w:link w:val="22"/>
    <w:uiPriority w:val="99"/>
    <w:semiHidden/>
    <w:unhideWhenUsed/>
    <w:qFormat/>
    <w:pPr>
      <w:spacing w:after="120" w:line="480" w:lineRule="auto"/>
      <w:ind w:leftChars="200" w:left="420"/>
    </w:pPr>
  </w:style>
  <w:style w:type="paragraph" w:styleId="afb">
    <w:name w:val="Balloon Text"/>
    <w:basedOn w:val="a7"/>
    <w:link w:val="afc"/>
    <w:semiHidden/>
    <w:unhideWhenUsed/>
    <w:qFormat/>
    <w:pPr>
      <w:spacing w:line="240" w:lineRule="auto"/>
    </w:pPr>
    <w:rPr>
      <w:sz w:val="18"/>
      <w:szCs w:val="18"/>
    </w:rPr>
  </w:style>
  <w:style w:type="paragraph" w:styleId="afd">
    <w:name w:val="footer"/>
    <w:basedOn w:val="a7"/>
    <w:link w:val="afe"/>
    <w:uiPriority w:val="99"/>
    <w:qFormat/>
    <w:pPr>
      <w:widowControl w:val="0"/>
      <w:tabs>
        <w:tab w:val="center" w:pos="4153"/>
        <w:tab w:val="right" w:pos="8306"/>
      </w:tabs>
      <w:spacing w:line="240" w:lineRule="auto"/>
      <w:jc w:val="left"/>
    </w:pPr>
    <w:rPr>
      <w:spacing w:val="20"/>
      <w:sz w:val="18"/>
      <w:szCs w:val="18"/>
    </w:rPr>
  </w:style>
  <w:style w:type="paragraph" w:styleId="aff">
    <w:name w:val="header"/>
    <w:aliases w:val="h,页眉，DHCC 公司页眉,ITTHEADER,ho,header odd, Char8 Char,even"/>
    <w:basedOn w:val="a7"/>
    <w:link w:val="aff0"/>
    <w:qFormat/>
    <w:pPr>
      <w:widowControl w:val="0"/>
      <w:pBdr>
        <w:bottom w:val="single" w:sz="6" w:space="1" w:color="auto"/>
      </w:pBdr>
      <w:tabs>
        <w:tab w:val="center" w:pos="4153"/>
        <w:tab w:val="right" w:pos="8306"/>
      </w:tabs>
      <w:spacing w:line="240" w:lineRule="auto"/>
    </w:pPr>
    <w:rPr>
      <w:sz w:val="18"/>
      <w:szCs w:val="18"/>
    </w:rPr>
  </w:style>
  <w:style w:type="paragraph" w:styleId="TOC1">
    <w:name w:val="toc 1"/>
    <w:basedOn w:val="a7"/>
    <w:next w:val="a7"/>
    <w:uiPriority w:val="39"/>
    <w:unhideWhenUsed/>
    <w:qFormat/>
    <w:pPr>
      <w:spacing w:after="100" w:line="259" w:lineRule="auto"/>
      <w:jc w:val="left"/>
    </w:pPr>
    <w:rPr>
      <w:rFonts w:ascii="等线" w:eastAsia="等线" w:hAnsi="等线"/>
      <w:kern w:val="0"/>
      <w:sz w:val="22"/>
      <w:szCs w:val="22"/>
    </w:rPr>
  </w:style>
  <w:style w:type="paragraph" w:styleId="TOC4">
    <w:name w:val="toc 4"/>
    <w:basedOn w:val="a7"/>
    <w:next w:val="a7"/>
    <w:uiPriority w:val="39"/>
    <w:unhideWhenUsed/>
    <w:qFormat/>
    <w:pPr>
      <w:widowControl w:val="0"/>
      <w:spacing w:line="240" w:lineRule="auto"/>
      <w:ind w:leftChars="600" w:left="1260"/>
    </w:pPr>
    <w:rPr>
      <w:rFonts w:ascii="等线" w:eastAsia="等线" w:hAnsi="等线"/>
      <w:sz w:val="21"/>
      <w:szCs w:val="22"/>
    </w:rPr>
  </w:style>
  <w:style w:type="paragraph" w:styleId="aff1">
    <w:name w:val="Subtitle"/>
    <w:basedOn w:val="a7"/>
    <w:next w:val="a7"/>
    <w:link w:val="aff2"/>
    <w:pPr>
      <w:widowControl w:val="0"/>
      <w:spacing w:before="240" w:after="60" w:line="312" w:lineRule="auto"/>
      <w:ind w:firstLineChars="0" w:firstLine="0"/>
      <w:jc w:val="center"/>
      <w:outlineLvl w:val="1"/>
    </w:pPr>
    <w:rPr>
      <w:rFonts w:ascii="Cambria" w:hAnsi="Cambria"/>
      <w:b/>
      <w:bCs/>
      <w:kern w:val="28"/>
      <w:sz w:val="32"/>
      <w:szCs w:val="32"/>
    </w:rPr>
  </w:style>
  <w:style w:type="paragraph" w:styleId="a">
    <w:name w:val="List"/>
    <w:basedOn w:val="a7"/>
    <w:pPr>
      <w:widowControl w:val="0"/>
      <w:numPr>
        <w:numId w:val="3"/>
      </w:numPr>
      <w:tabs>
        <w:tab w:val="clear" w:pos="620"/>
      </w:tabs>
      <w:ind w:left="200" w:hangingChars="200" w:hanging="200"/>
    </w:pPr>
    <w:rPr>
      <w:rFonts w:ascii="宋体" w:hAnsi="宋体"/>
      <w:spacing w:val="6"/>
    </w:rPr>
  </w:style>
  <w:style w:type="paragraph" w:styleId="aff3">
    <w:name w:val="footnote text"/>
    <w:basedOn w:val="a7"/>
    <w:link w:val="aff4"/>
    <w:uiPriority w:val="99"/>
    <w:semiHidden/>
    <w:unhideWhenUsed/>
    <w:qFormat/>
    <w:pPr>
      <w:jc w:val="left"/>
    </w:pPr>
    <w:rPr>
      <w:sz w:val="18"/>
      <w:szCs w:val="18"/>
    </w:rPr>
  </w:style>
  <w:style w:type="paragraph" w:styleId="TOC6">
    <w:name w:val="toc 6"/>
    <w:basedOn w:val="a7"/>
    <w:next w:val="a7"/>
    <w:uiPriority w:val="39"/>
    <w:unhideWhenUsed/>
    <w:qFormat/>
    <w:pPr>
      <w:widowControl w:val="0"/>
      <w:spacing w:line="240" w:lineRule="auto"/>
      <w:ind w:leftChars="1000" w:left="2100"/>
    </w:pPr>
    <w:rPr>
      <w:rFonts w:ascii="等线" w:eastAsia="等线" w:hAnsi="等线"/>
      <w:sz w:val="21"/>
      <w:szCs w:val="22"/>
    </w:rPr>
  </w:style>
  <w:style w:type="paragraph" w:styleId="31">
    <w:name w:val="Body Text Indent 3"/>
    <w:basedOn w:val="a7"/>
    <w:link w:val="32"/>
    <w:uiPriority w:val="99"/>
    <w:qFormat/>
    <w:pPr>
      <w:widowControl w:val="0"/>
      <w:spacing w:before="120"/>
      <w:ind w:firstLine="480"/>
    </w:pPr>
    <w:rPr>
      <w:rFonts w:ascii="宋体" w:hAnsi="宋体"/>
      <w:szCs w:val="24"/>
    </w:rPr>
  </w:style>
  <w:style w:type="paragraph" w:styleId="TOC2">
    <w:name w:val="toc 2"/>
    <w:basedOn w:val="a7"/>
    <w:next w:val="a7"/>
    <w:uiPriority w:val="39"/>
    <w:unhideWhenUsed/>
    <w:qFormat/>
    <w:pPr>
      <w:spacing w:after="100" w:line="259" w:lineRule="auto"/>
      <w:ind w:left="220"/>
      <w:jc w:val="left"/>
    </w:pPr>
    <w:rPr>
      <w:rFonts w:ascii="等线" w:eastAsia="等线" w:hAnsi="等线"/>
      <w:kern w:val="0"/>
      <w:sz w:val="22"/>
      <w:szCs w:val="22"/>
    </w:rPr>
  </w:style>
  <w:style w:type="paragraph" w:styleId="TOC9">
    <w:name w:val="toc 9"/>
    <w:basedOn w:val="a7"/>
    <w:next w:val="a7"/>
    <w:uiPriority w:val="39"/>
    <w:unhideWhenUsed/>
    <w:qFormat/>
    <w:pPr>
      <w:widowControl w:val="0"/>
      <w:spacing w:line="240" w:lineRule="auto"/>
      <w:ind w:leftChars="1600" w:left="3360"/>
    </w:pPr>
    <w:rPr>
      <w:rFonts w:ascii="等线" w:eastAsia="等线" w:hAnsi="等线"/>
      <w:sz w:val="21"/>
      <w:szCs w:val="22"/>
    </w:rPr>
  </w:style>
  <w:style w:type="paragraph" w:styleId="aff5">
    <w:name w:val="Normal (Web)"/>
    <w:basedOn w:val="a7"/>
    <w:unhideWhenUsed/>
    <w:qFormat/>
    <w:pPr>
      <w:jc w:val="left"/>
    </w:pPr>
    <w:rPr>
      <w:kern w:val="0"/>
    </w:rPr>
  </w:style>
  <w:style w:type="paragraph" w:styleId="aff6">
    <w:name w:val="Title"/>
    <w:basedOn w:val="a7"/>
    <w:next w:val="a7"/>
    <w:link w:val="aff7"/>
    <w:qFormat/>
    <w:pPr>
      <w:spacing w:before="240" w:after="60" w:line="240" w:lineRule="auto"/>
      <w:ind w:firstLineChars="0" w:firstLine="0"/>
      <w:jc w:val="center"/>
      <w:outlineLvl w:val="0"/>
    </w:pPr>
    <w:rPr>
      <w:rFonts w:ascii="Cambria" w:hAnsi="Cambria"/>
      <w:b/>
      <w:bCs/>
      <w:kern w:val="0"/>
      <w:sz w:val="32"/>
      <w:szCs w:val="32"/>
    </w:rPr>
  </w:style>
  <w:style w:type="paragraph" w:styleId="aff8">
    <w:name w:val="annotation subject"/>
    <w:basedOn w:val="af1"/>
    <w:next w:val="af1"/>
    <w:link w:val="aff9"/>
    <w:uiPriority w:val="99"/>
    <w:semiHidden/>
    <w:unhideWhenUsed/>
    <w:qFormat/>
    <w:rPr>
      <w:b/>
      <w:bCs/>
    </w:rPr>
  </w:style>
  <w:style w:type="paragraph" w:styleId="23">
    <w:name w:val="Body Text First Indent 2"/>
    <w:basedOn w:val="af5"/>
    <w:link w:val="24"/>
    <w:uiPriority w:val="99"/>
    <w:semiHidden/>
    <w:unhideWhenUsed/>
    <w:pPr>
      <w:ind w:firstLine="420"/>
    </w:pPr>
  </w:style>
  <w:style w:type="table" w:styleId="affa">
    <w:name w:val="Table Grid"/>
    <w:aliases w:val="网格型!,林表格,文字,图标                                            0"/>
    <w:basedOn w:val="a9"/>
    <w:uiPriority w:val="59"/>
    <w:qFormat/>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jc w:val="center"/>
    </w:trPr>
    <w:tblStylePr w:type="firstRow">
      <w:rPr>
        <w:rFonts w:eastAsia="宋体"/>
        <w:b/>
        <w:sz w:val="21"/>
      </w:rPr>
    </w:tblStylePr>
  </w:style>
  <w:style w:type="character" w:styleId="affb">
    <w:name w:val="Strong"/>
    <w:qFormat/>
    <w:rPr>
      <w:b/>
    </w:rPr>
  </w:style>
  <w:style w:type="character" w:styleId="affc">
    <w:name w:val="FollowedHyperlink"/>
    <w:uiPriority w:val="99"/>
    <w:semiHidden/>
    <w:unhideWhenUsed/>
    <w:qFormat/>
    <w:rPr>
      <w:color w:val="7F7F7F"/>
      <w:u w:val="none"/>
    </w:rPr>
  </w:style>
  <w:style w:type="character" w:styleId="affd">
    <w:name w:val="Hyperlink"/>
    <w:uiPriority w:val="99"/>
    <w:unhideWhenUsed/>
    <w:qFormat/>
    <w:rPr>
      <w:color w:val="0563C1"/>
      <w:u w:val="single"/>
    </w:rPr>
  </w:style>
  <w:style w:type="character" w:styleId="affe">
    <w:name w:val="annotation reference"/>
    <w:uiPriority w:val="99"/>
    <w:semiHidden/>
    <w:unhideWhenUsed/>
    <w:qFormat/>
    <w:rPr>
      <w:sz w:val="21"/>
      <w:szCs w:val="21"/>
    </w:rPr>
  </w:style>
  <w:style w:type="character" w:styleId="afff">
    <w:name w:val="footnote reference"/>
    <w:uiPriority w:val="99"/>
    <w:semiHidden/>
    <w:unhideWhenUsed/>
    <w:qFormat/>
    <w:rPr>
      <w:vertAlign w:val="superscript"/>
    </w:rPr>
  </w:style>
  <w:style w:type="character" w:customStyle="1" w:styleId="10">
    <w:name w:val="标题 1 字符"/>
    <w:link w:val="1"/>
    <w:qFormat/>
    <w:rPr>
      <w:rFonts w:eastAsia="黑体"/>
      <w:bCs/>
      <w:kern w:val="44"/>
      <w:sz w:val="32"/>
      <w:szCs w:val="44"/>
    </w:rPr>
  </w:style>
  <w:style w:type="character" w:customStyle="1" w:styleId="20">
    <w:name w:val="标题 2 字符"/>
    <w:aliases w:val="二级标题 字符,1.1 字符,报告－节 字符,章标题 字符,刘 字符,单位名 字符,1.1标题 2 字符,节 字符,一级条 字符,二级标题 Char 字符,_Heading 2 字符,二级标题，黑粗，小三，序号 字符,HD2 字符,Heading 2 Hidden 字符,Heading 2 CCBS 字符,sect 1.2 字符,H2 字符,Reset numbering 字符,H21 字符,R2 字符,heading 2 字符,h2 字符,2 字符,sub-sect 字符"/>
    <w:link w:val="2"/>
    <w:qFormat/>
    <w:rsid w:val="00D21A33"/>
    <w:rPr>
      <w:rFonts w:eastAsia="黑体"/>
      <w:bCs/>
      <w:kern w:val="2"/>
      <w:sz w:val="28"/>
      <w:szCs w:val="32"/>
    </w:rPr>
  </w:style>
  <w:style w:type="character" w:customStyle="1" w:styleId="30">
    <w:name w:val="标题 3 字符"/>
    <w:aliases w:val="三级标题 字符,Alt+C 字符,标题 () 字符,章节三级标题 字符,（段） 字符,标题 3 一、 字符,标题 3&gt;1. 字符,节标题 字符,1.1.1 字符,条标题1.1.1 字符,标题 3 Char Char 字符,Section 字符,三级标题 3 字符,条 字符,三级标题，黑粗，四号，序号 字符,Heading 3 - old 字符,H3 字符,h3 sub heading 字符,h3 字符,th标题 3 字符,th标题 4 字符,标题03 字符,(一标题) 字符,流 字符"/>
    <w:link w:val="3"/>
    <w:qFormat/>
    <w:rsid w:val="005266F4"/>
    <w:rPr>
      <w:rFonts w:eastAsia="黑体"/>
      <w:bCs/>
      <w:kern w:val="2"/>
      <w:sz w:val="24"/>
      <w:szCs w:val="32"/>
    </w:rPr>
  </w:style>
  <w:style w:type="character" w:customStyle="1" w:styleId="40">
    <w:name w:val="标题 4 字符"/>
    <w:link w:val="4"/>
    <w:qFormat/>
    <w:rPr>
      <w:b/>
      <w:bCs/>
      <w:kern w:val="2"/>
      <w:sz w:val="24"/>
      <w:szCs w:val="28"/>
    </w:rPr>
  </w:style>
  <w:style w:type="character" w:customStyle="1" w:styleId="ac">
    <w:name w:val="正文缩进 字符"/>
    <w:link w:val="ab"/>
    <w:uiPriority w:val="99"/>
    <w:qFormat/>
    <w:rPr>
      <w:rFonts w:ascii="Times New Roman" w:eastAsia="宋体" w:hAnsi="Times New Roman" w:cs="Times New Roman"/>
      <w:kern w:val="0"/>
      <w:sz w:val="20"/>
      <w:szCs w:val="20"/>
    </w:rPr>
  </w:style>
  <w:style w:type="character" w:customStyle="1" w:styleId="ae">
    <w:name w:val="题注 字符"/>
    <w:link w:val="ad"/>
    <w:qFormat/>
    <w:rsid w:val="00075537"/>
    <w:rPr>
      <w:b/>
      <w:kern w:val="2"/>
      <w:sz w:val="24"/>
    </w:rPr>
  </w:style>
  <w:style w:type="character" w:customStyle="1" w:styleId="af0">
    <w:name w:val="文档结构图 字符"/>
    <w:link w:val="af"/>
    <w:uiPriority w:val="99"/>
    <w:semiHidden/>
    <w:qFormat/>
    <w:rPr>
      <w:rFonts w:ascii="宋体" w:eastAsia="宋体" w:hAnsi="Times New Roman"/>
      <w:sz w:val="18"/>
      <w:szCs w:val="18"/>
    </w:rPr>
  </w:style>
  <w:style w:type="character" w:customStyle="1" w:styleId="af4">
    <w:name w:val="正文文本 字符"/>
    <w:link w:val="af3"/>
    <w:uiPriority w:val="99"/>
    <w:qFormat/>
    <w:rPr>
      <w:rFonts w:ascii="Times New Roman" w:eastAsia="宋体" w:hAnsi="Times New Roman"/>
      <w:sz w:val="24"/>
    </w:rPr>
  </w:style>
  <w:style w:type="character" w:customStyle="1" w:styleId="afc">
    <w:name w:val="批注框文本 字符"/>
    <w:link w:val="afb"/>
    <w:uiPriority w:val="99"/>
    <w:semiHidden/>
    <w:qFormat/>
    <w:rPr>
      <w:rFonts w:ascii="Times New Roman" w:eastAsia="宋体" w:hAnsi="Times New Roman"/>
      <w:sz w:val="18"/>
      <w:szCs w:val="18"/>
    </w:rPr>
  </w:style>
  <w:style w:type="character" w:customStyle="1" w:styleId="afe">
    <w:name w:val="页脚 字符"/>
    <w:link w:val="afd"/>
    <w:uiPriority w:val="99"/>
    <w:qFormat/>
    <w:rPr>
      <w:rFonts w:ascii="Times New Roman" w:eastAsia="宋体" w:hAnsi="Times New Roman" w:cs="Times New Roman"/>
      <w:spacing w:val="20"/>
      <w:sz w:val="18"/>
      <w:szCs w:val="18"/>
    </w:rPr>
  </w:style>
  <w:style w:type="character" w:customStyle="1" w:styleId="aff0">
    <w:name w:val="页眉 字符"/>
    <w:aliases w:val="h 字符,页眉，DHCC 公司页眉 字符,ITTHEADER 字符,ho 字符,header odd 字符, Char8 Char 字符,even 字符"/>
    <w:link w:val="aff"/>
    <w:uiPriority w:val="99"/>
    <w:qFormat/>
    <w:rPr>
      <w:rFonts w:ascii="Times New Roman" w:eastAsia="宋体" w:hAnsi="Times New Roman" w:cs="Times New Roman"/>
      <w:sz w:val="18"/>
      <w:szCs w:val="18"/>
    </w:rPr>
  </w:style>
  <w:style w:type="character" w:customStyle="1" w:styleId="32">
    <w:name w:val="正文文本缩进 3 字符"/>
    <w:link w:val="31"/>
    <w:qFormat/>
    <w:rPr>
      <w:rFonts w:ascii="宋体" w:eastAsia="宋体" w:hAnsi="宋体" w:cs="Times New Roman"/>
      <w:sz w:val="24"/>
      <w:szCs w:val="24"/>
    </w:rPr>
  </w:style>
  <w:style w:type="paragraph" w:styleId="afff0">
    <w:name w:val="List Paragraph"/>
    <w:basedOn w:val="a7"/>
    <w:link w:val="afff1"/>
    <w:uiPriority w:val="34"/>
    <w:qFormat/>
    <w:pPr>
      <w:ind w:firstLine="420"/>
    </w:pPr>
  </w:style>
  <w:style w:type="table" w:customStyle="1" w:styleId="11">
    <w:name w:val="网格型浅色1"/>
    <w:basedOn w:val="a9"/>
    <w:uiPriority w:val="40"/>
    <w:qFormat/>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customStyle="1" w:styleId="leon">
    <w:name w:val="leon"/>
    <w:basedOn w:val="ad"/>
    <w:link w:val="leon0"/>
    <w:qFormat/>
  </w:style>
  <w:style w:type="character" w:customStyle="1" w:styleId="leon0">
    <w:name w:val="leon 字符"/>
    <w:link w:val="leon"/>
    <w:qFormat/>
    <w:rPr>
      <w:rFonts w:ascii="Times New Roman" w:eastAsia="黑体" w:hAnsi="Times New Roman" w:cs="Times New Roman"/>
      <w:szCs w:val="20"/>
    </w:rPr>
  </w:style>
  <w:style w:type="table" w:customStyle="1" w:styleId="210">
    <w:name w:val="无格式表格 21"/>
    <w:basedOn w:val="a9"/>
    <w:uiPriority w:val="42"/>
    <w:qFormat/>
    <w:tblPr>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310">
    <w:name w:val="无格式表格 31"/>
    <w:basedOn w:val="a9"/>
    <w:uiPriority w:val="43"/>
    <w:qFormat/>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51">
    <w:name w:val="无格式表格 51"/>
    <w:basedOn w:val="a9"/>
    <w:uiPriority w:val="45"/>
    <w:qFormat/>
    <w:tblPr/>
    <w:tblStylePr w:type="firstRow">
      <w:rPr>
        <w:rFonts w:ascii="等线 Light" w:eastAsia="等线 Light" w:hAnsi="等线 Light" w:cs="Times New Roman"/>
        <w:i/>
        <w:iCs/>
        <w:sz w:val="26"/>
      </w:rPr>
      <w:tblPr/>
      <w:tcPr>
        <w:tcBorders>
          <w:bottom w:val="single" w:sz="4" w:space="0" w:color="7F7F7F"/>
        </w:tcBorders>
        <w:shd w:val="clear" w:color="auto" w:fill="FFFFFF"/>
      </w:tcPr>
    </w:tblStylePr>
    <w:tblStylePr w:type="lastRow">
      <w:rPr>
        <w:rFonts w:ascii="等线 Light" w:eastAsia="等线 Light" w:hAnsi="等线 Light" w:cs="Times New Roman"/>
        <w:i/>
        <w:iCs/>
        <w:sz w:val="26"/>
      </w:rPr>
      <w:tblPr/>
      <w:tcPr>
        <w:tcBorders>
          <w:top w:val="single" w:sz="4" w:space="0" w:color="7F7F7F"/>
        </w:tcBorders>
        <w:shd w:val="clear" w:color="auto" w:fill="FFFFFF"/>
      </w:tcPr>
    </w:tblStylePr>
    <w:tblStylePr w:type="firstCol">
      <w:pPr>
        <w:jc w:val="right"/>
      </w:pPr>
      <w:rPr>
        <w:rFonts w:ascii="等线 Light" w:eastAsia="等线 Light" w:hAnsi="等线 Light" w:cs="Times New Roman"/>
        <w:i/>
        <w:iCs/>
        <w:sz w:val="26"/>
      </w:rPr>
      <w:tblPr/>
      <w:tcPr>
        <w:tcBorders>
          <w:right w:val="single" w:sz="4" w:space="0" w:color="7F7F7F"/>
        </w:tcBorders>
        <w:shd w:val="clear" w:color="auto" w:fill="FFFFFF"/>
      </w:tcPr>
    </w:tblStylePr>
    <w:tblStylePr w:type="lastCol">
      <w:rPr>
        <w:rFonts w:ascii="等线 Light" w:eastAsia="等线 Light" w:hAnsi="等线 Light"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110">
    <w:name w:val="网格表 1 浅色1"/>
    <w:basedOn w:val="a9"/>
    <w:uiPriority w:val="46"/>
    <w:qFormat/>
    <w:tblP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customStyle="1" w:styleId="1-11">
    <w:name w:val="网格表 1 浅色 - 着色 11"/>
    <w:basedOn w:val="a9"/>
    <w:uiPriority w:val="46"/>
    <w:qFormat/>
    <w:tblPr>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table" w:customStyle="1" w:styleId="1-31">
    <w:name w:val="网格表 1 浅色 - 着色 31"/>
    <w:basedOn w:val="a9"/>
    <w:uiPriority w:val="46"/>
    <w:qFormat/>
    <w:tblPr>
      <w:tblBorders>
        <w:top w:val="single" w:sz="4" w:space="0" w:color="DBDBDB"/>
        <w:left w:val="single" w:sz="4" w:space="0" w:color="DBDBDB"/>
        <w:bottom w:val="single" w:sz="4" w:space="0" w:color="DBDBDB"/>
        <w:right w:val="single" w:sz="4" w:space="0" w:color="DBDBDB"/>
        <w:insideH w:val="single" w:sz="4" w:space="0" w:color="DBDBDB"/>
        <w:insideV w:val="single" w:sz="4" w:space="0" w:color="DBDBDB"/>
      </w:tblBorders>
    </w:tblPr>
    <w:tblStylePr w:type="firstRow">
      <w:rPr>
        <w:b/>
        <w:bCs/>
      </w:rPr>
      <w:tblPr/>
      <w:tcPr>
        <w:tcBorders>
          <w:bottom w:val="single" w:sz="12" w:space="0" w:color="C9C9C9"/>
        </w:tcBorders>
      </w:tcPr>
    </w:tblStylePr>
    <w:tblStylePr w:type="lastRow">
      <w:rPr>
        <w:b/>
        <w:bCs/>
      </w:rPr>
      <w:tblPr/>
      <w:tcPr>
        <w:tcBorders>
          <w:top w:val="double" w:sz="2" w:space="0" w:color="C9C9C9"/>
        </w:tcBorders>
      </w:tcPr>
    </w:tblStylePr>
    <w:tblStylePr w:type="firstCol">
      <w:rPr>
        <w:b/>
        <w:bCs/>
      </w:rPr>
    </w:tblStylePr>
    <w:tblStylePr w:type="lastCol">
      <w:rPr>
        <w:b/>
        <w:bCs/>
      </w:rPr>
    </w:tblStylePr>
  </w:style>
  <w:style w:type="table" w:customStyle="1" w:styleId="111">
    <w:name w:val="无格式表格 11"/>
    <w:basedOn w:val="a9"/>
    <w:uiPriority w:val="41"/>
    <w:qFormat/>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TOC10">
    <w:name w:val="TOC 标题1"/>
    <w:basedOn w:val="1"/>
    <w:next w:val="a7"/>
    <w:uiPriority w:val="39"/>
    <w:unhideWhenUsed/>
    <w:qFormat/>
    <w:pPr>
      <w:numPr>
        <w:numId w:val="0"/>
      </w:numPr>
      <w:spacing w:beforeLines="0" w:afterLines="0" w:line="259" w:lineRule="auto"/>
      <w:jc w:val="left"/>
      <w:outlineLvl w:val="9"/>
    </w:pPr>
    <w:rPr>
      <w:rFonts w:ascii="等线 Light" w:eastAsia="等线 Light" w:hAnsi="等线 Light"/>
      <w:bCs w:val="0"/>
      <w:color w:val="2F5496"/>
      <w:kern w:val="0"/>
      <w:szCs w:val="32"/>
    </w:rPr>
  </w:style>
  <w:style w:type="paragraph" w:customStyle="1" w:styleId="afff2">
    <w:name w:val="表头样式"/>
    <w:basedOn w:val="a7"/>
    <w:link w:val="Char"/>
    <w:pPr>
      <w:widowControl w:val="0"/>
      <w:spacing w:line="240" w:lineRule="auto"/>
    </w:pPr>
    <w:rPr>
      <w:b/>
      <w:sz w:val="21"/>
    </w:rPr>
  </w:style>
  <w:style w:type="character" w:customStyle="1" w:styleId="Char">
    <w:name w:val="表头样式 Char"/>
    <w:link w:val="afff2"/>
    <w:qFormat/>
    <w:rPr>
      <w:rFonts w:ascii="Times New Roman" w:eastAsia="宋体" w:hAnsi="Times New Roman" w:cs="Times New Roman"/>
      <w:b/>
    </w:rPr>
  </w:style>
  <w:style w:type="paragraph" w:customStyle="1" w:styleId="Afff3">
    <w:name w:val="A正文"/>
    <w:basedOn w:val="a7"/>
    <w:link w:val="ACharChar"/>
    <w:qFormat/>
    <w:pPr>
      <w:widowControl w:val="0"/>
    </w:pPr>
    <w:rPr>
      <w:szCs w:val="24"/>
    </w:rPr>
  </w:style>
  <w:style w:type="character" w:customStyle="1" w:styleId="ACharChar">
    <w:name w:val="A正文 Char Char"/>
    <w:link w:val="Afff3"/>
    <w:qFormat/>
    <w:rPr>
      <w:kern w:val="2"/>
      <w:sz w:val="24"/>
      <w:szCs w:val="24"/>
    </w:rPr>
  </w:style>
  <w:style w:type="paragraph" w:customStyle="1" w:styleId="afff4">
    <w:name w:val="表格文字"/>
    <w:basedOn w:val="a7"/>
    <w:link w:val="Char0"/>
    <w:locked/>
    <w:pPr>
      <w:widowControl w:val="0"/>
      <w:autoSpaceDE w:val="0"/>
      <w:autoSpaceDN w:val="0"/>
    </w:pPr>
    <w:rPr>
      <w:snapToGrid w:val="0"/>
      <w:kern w:val="0"/>
      <w:sz w:val="21"/>
    </w:rPr>
  </w:style>
  <w:style w:type="character" w:customStyle="1" w:styleId="Char0">
    <w:name w:val="表格文字 Char"/>
    <w:link w:val="afff4"/>
    <w:qFormat/>
    <w:rPr>
      <w:rFonts w:ascii="Times New Roman" w:eastAsia="宋体" w:hAnsi="Times New Roman" w:cs="Times New Roman"/>
      <w:snapToGrid w:val="0"/>
      <w:kern w:val="0"/>
    </w:rPr>
  </w:style>
  <w:style w:type="paragraph" w:customStyle="1" w:styleId="Default">
    <w:name w:val="Default"/>
    <w:qFormat/>
    <w:pPr>
      <w:widowControl w:val="0"/>
      <w:autoSpaceDE w:val="0"/>
      <w:autoSpaceDN w:val="0"/>
      <w:adjustRightInd w:val="0"/>
    </w:pPr>
    <w:rPr>
      <w:rFonts w:ascii="黑体" w:eastAsia="黑体" w:cs="黑体"/>
      <w:color w:val="000000"/>
      <w:sz w:val="24"/>
      <w:szCs w:val="24"/>
    </w:rPr>
  </w:style>
  <w:style w:type="character" w:customStyle="1" w:styleId="12">
    <w:name w:val="未处理的提及1"/>
    <w:uiPriority w:val="99"/>
    <w:semiHidden/>
    <w:unhideWhenUsed/>
    <w:qFormat/>
    <w:rPr>
      <w:color w:val="605E5C"/>
      <w:shd w:val="clear" w:color="auto" w:fill="E1DFDD"/>
    </w:rPr>
  </w:style>
  <w:style w:type="paragraph" w:customStyle="1" w:styleId="MY">
    <w:name w:val="MY 表格文字"/>
    <w:next w:val="a7"/>
    <w:pPr>
      <w:adjustRightInd w:val="0"/>
      <w:snapToGrid w:val="0"/>
      <w:jc w:val="both"/>
    </w:pPr>
    <w:rPr>
      <w:rFonts w:ascii="宋体"/>
      <w:kern w:val="2"/>
      <w:sz w:val="21"/>
      <w:szCs w:val="21"/>
    </w:rPr>
  </w:style>
  <w:style w:type="character" w:customStyle="1" w:styleId="25">
    <w:name w:val="未处理的提及2"/>
    <w:uiPriority w:val="99"/>
    <w:semiHidden/>
    <w:unhideWhenUsed/>
    <w:qFormat/>
    <w:rPr>
      <w:color w:val="605E5C"/>
      <w:shd w:val="clear" w:color="auto" w:fill="E1DFDD"/>
    </w:rPr>
  </w:style>
  <w:style w:type="paragraph" w:customStyle="1" w:styleId="afff5">
    <w:name w:val="表头"/>
    <w:basedOn w:val="a7"/>
    <w:link w:val="Char1"/>
    <w:qFormat/>
    <w:pPr>
      <w:widowControl w:val="0"/>
      <w:ind w:firstLineChars="0" w:firstLine="0"/>
      <w:jc w:val="center"/>
    </w:pPr>
    <w:rPr>
      <w:rFonts w:eastAsia="黑体"/>
      <w:bCs/>
      <w:sz w:val="21"/>
      <w:szCs w:val="28"/>
    </w:rPr>
  </w:style>
  <w:style w:type="character" w:customStyle="1" w:styleId="Char1">
    <w:name w:val="表头 Char"/>
    <w:link w:val="afff5"/>
    <w:qFormat/>
    <w:rPr>
      <w:rFonts w:ascii="Times New Roman" w:eastAsia="黑体" w:hAnsi="Times New Roman" w:cs="Times New Roman"/>
      <w:bCs/>
      <w:szCs w:val="28"/>
    </w:rPr>
  </w:style>
  <w:style w:type="character" w:customStyle="1" w:styleId="apple-converted-space">
    <w:name w:val="apple-converted-space"/>
  </w:style>
  <w:style w:type="paragraph" w:customStyle="1" w:styleId="afff6">
    <w:name w:val="表内文字"/>
    <w:basedOn w:val="a7"/>
    <w:link w:val="Char2"/>
    <w:uiPriority w:val="99"/>
    <w:qFormat/>
    <w:pPr>
      <w:widowControl w:val="0"/>
      <w:spacing w:line="280" w:lineRule="exact"/>
      <w:jc w:val="left"/>
    </w:pPr>
    <w:rPr>
      <w:rFonts w:ascii="等线" w:eastAsia="等线" w:hAnsi="等线"/>
      <w:sz w:val="21"/>
    </w:rPr>
  </w:style>
  <w:style w:type="character" w:customStyle="1" w:styleId="Char2">
    <w:name w:val="表内文字 Char"/>
    <w:link w:val="afff6"/>
    <w:uiPriority w:val="99"/>
    <w:qFormat/>
    <w:locked/>
    <w:rPr>
      <w:rFonts w:ascii="等线" w:hAnsi="等线" w:cs="Times New Roman"/>
    </w:rPr>
  </w:style>
  <w:style w:type="character" w:customStyle="1" w:styleId="20pt">
    <w:name w:val="正文文本 (2) + 间距 0 pt"/>
    <w:qFormat/>
    <w:rPr>
      <w:rFonts w:ascii="MingLiU" w:eastAsia="MingLiU" w:hAnsi="MingLiU" w:cs="MingLiU"/>
      <w:b/>
      <w:bCs/>
      <w:color w:val="000000"/>
      <w:spacing w:val="0"/>
      <w:w w:val="100"/>
      <w:position w:val="0"/>
      <w:sz w:val="22"/>
      <w:szCs w:val="22"/>
      <w:u w:val="none"/>
      <w:lang w:val="en-US" w:eastAsia="en-US" w:bidi="en-US"/>
    </w:rPr>
  </w:style>
  <w:style w:type="character" w:customStyle="1" w:styleId="22pt">
    <w:name w:val="正文文本 (2) + 间距 2 pt"/>
    <w:qFormat/>
    <w:rPr>
      <w:rFonts w:ascii="MingLiU" w:eastAsia="MingLiU" w:hAnsi="MingLiU" w:cs="MingLiU"/>
      <w:color w:val="000000"/>
      <w:spacing w:val="40"/>
      <w:w w:val="100"/>
      <w:position w:val="0"/>
      <w:sz w:val="22"/>
      <w:szCs w:val="22"/>
      <w:u w:val="none"/>
      <w:lang w:val="zh-TW" w:eastAsia="zh-TW" w:bidi="zh-TW"/>
    </w:rPr>
  </w:style>
  <w:style w:type="paragraph" w:customStyle="1" w:styleId="afff7">
    <w:name w:val="页眉页脚"/>
    <w:basedOn w:val="afd"/>
    <w:link w:val="afff8"/>
    <w:qFormat/>
    <w:pPr>
      <w:pBdr>
        <w:top w:val="single" w:sz="4" w:space="1" w:color="auto"/>
      </w:pBdr>
      <w:tabs>
        <w:tab w:val="clear" w:pos="4153"/>
        <w:tab w:val="clear" w:pos="8306"/>
      </w:tabs>
      <w:ind w:firstLineChars="0" w:firstLine="0"/>
    </w:pPr>
    <w:rPr>
      <w:rFonts w:eastAsia="楷体_GB2312"/>
      <w:spacing w:val="0"/>
      <w:sz w:val="21"/>
      <w:szCs w:val="21"/>
    </w:rPr>
  </w:style>
  <w:style w:type="character" w:customStyle="1" w:styleId="afff8">
    <w:name w:val="页眉页脚 字符"/>
    <w:link w:val="afff7"/>
    <w:rPr>
      <w:rFonts w:ascii="Times New Roman" w:eastAsia="楷体_GB2312" w:hAnsi="Times New Roman" w:cs="Times New Roman"/>
      <w:spacing w:val="20"/>
      <w:sz w:val="18"/>
      <w:szCs w:val="18"/>
    </w:rPr>
  </w:style>
  <w:style w:type="paragraph" w:customStyle="1" w:styleId="afff9">
    <w:name w:val="封面"/>
    <w:basedOn w:val="a7"/>
    <w:link w:val="afffa"/>
    <w:pPr>
      <w:widowControl w:val="0"/>
      <w:spacing w:beforeLines="50" w:before="50"/>
    </w:pPr>
    <w:rPr>
      <w:b/>
      <w:kern w:val="0"/>
      <w:sz w:val="32"/>
      <w:szCs w:val="32"/>
    </w:rPr>
  </w:style>
  <w:style w:type="character" w:customStyle="1" w:styleId="afffa">
    <w:name w:val="封面 字符"/>
    <w:link w:val="afff9"/>
    <w:rPr>
      <w:rFonts w:ascii="Times New Roman" w:eastAsia="宋体" w:hAnsi="Times New Roman" w:cs="Times New Roman"/>
      <w:b/>
      <w:kern w:val="0"/>
      <w:sz w:val="32"/>
      <w:szCs w:val="32"/>
    </w:rPr>
  </w:style>
  <w:style w:type="paragraph" w:customStyle="1" w:styleId="0N">
    <w:name w:val="0N"/>
    <w:uiPriority w:val="99"/>
    <w:qFormat/>
    <w:pPr>
      <w:spacing w:line="360" w:lineRule="auto"/>
      <w:ind w:firstLineChars="200" w:firstLine="200"/>
      <w:jc w:val="both"/>
    </w:pPr>
    <w:rPr>
      <w:kern w:val="2"/>
      <w:sz w:val="24"/>
      <w:szCs w:val="24"/>
    </w:rPr>
  </w:style>
  <w:style w:type="paragraph" w:customStyle="1" w:styleId="Style74">
    <w:name w:val="_Style 74"/>
    <w:basedOn w:val="a7"/>
    <w:next w:val="a7"/>
    <w:pPr>
      <w:pBdr>
        <w:bottom w:val="single" w:sz="6" w:space="1" w:color="auto"/>
      </w:pBdr>
      <w:jc w:val="center"/>
    </w:pPr>
    <w:rPr>
      <w:rFonts w:ascii="Arial"/>
      <w:vanish/>
      <w:sz w:val="16"/>
    </w:rPr>
  </w:style>
  <w:style w:type="paragraph" w:customStyle="1" w:styleId="Style75">
    <w:name w:val="_Style 75"/>
    <w:basedOn w:val="a7"/>
    <w:next w:val="a7"/>
    <w:pPr>
      <w:pBdr>
        <w:top w:val="single" w:sz="6" w:space="1" w:color="auto"/>
      </w:pBdr>
      <w:jc w:val="center"/>
    </w:pPr>
    <w:rPr>
      <w:rFonts w:ascii="Arial"/>
      <w:vanish/>
      <w:sz w:val="16"/>
    </w:rPr>
  </w:style>
  <w:style w:type="paragraph" w:customStyle="1" w:styleId="GM">
    <w:name w:val="GM表头"/>
    <w:uiPriority w:val="99"/>
    <w:qFormat/>
    <w:pPr>
      <w:jc w:val="center"/>
    </w:pPr>
    <w:rPr>
      <w:rFonts w:eastAsia="黑体"/>
      <w:sz w:val="24"/>
    </w:rPr>
  </w:style>
  <w:style w:type="paragraph" w:customStyle="1" w:styleId="lyq1">
    <w:name w:val="表格标题lyq1"/>
    <w:basedOn w:val="a7"/>
    <w:uiPriority w:val="99"/>
    <w:qFormat/>
    <w:pPr>
      <w:widowControl w:val="0"/>
      <w:spacing w:line="300" w:lineRule="auto"/>
      <w:jc w:val="center"/>
    </w:pPr>
    <w:rPr>
      <w:rFonts w:cs="宋体"/>
      <w:b/>
      <w:bCs/>
      <w:szCs w:val="20"/>
    </w:rPr>
  </w:style>
  <w:style w:type="paragraph" w:customStyle="1" w:styleId="lyq">
    <w:name w:val="表格lyq"/>
    <w:basedOn w:val="a7"/>
    <w:uiPriority w:val="99"/>
    <w:qFormat/>
    <w:pPr>
      <w:widowControl w:val="0"/>
      <w:spacing w:line="360" w:lineRule="exact"/>
      <w:jc w:val="center"/>
      <w:textAlignment w:val="center"/>
    </w:pPr>
    <w:rPr>
      <w:kern w:val="0"/>
      <w:sz w:val="21"/>
      <w:szCs w:val="20"/>
    </w:rPr>
  </w:style>
  <w:style w:type="paragraph" w:customStyle="1" w:styleId="afffb">
    <w:name w:val="表格内容样式"/>
    <w:basedOn w:val="a7"/>
    <w:uiPriority w:val="99"/>
    <w:qFormat/>
    <w:pPr>
      <w:jc w:val="center"/>
    </w:pPr>
  </w:style>
  <w:style w:type="paragraph" w:customStyle="1" w:styleId="TableParagraph">
    <w:name w:val="Table Paragraph"/>
    <w:basedOn w:val="a7"/>
    <w:link w:val="TableParagraphChar"/>
    <w:uiPriority w:val="1"/>
    <w:qFormat/>
    <w:rPr>
      <w:rFonts w:ascii="宋体" w:hAnsi="宋体" w:cs="宋体"/>
      <w:szCs w:val="24"/>
      <w:lang w:val="zh-CN" w:bidi="zh-CN"/>
    </w:rPr>
  </w:style>
  <w:style w:type="character" w:customStyle="1" w:styleId="font51">
    <w:name w:val="font51"/>
    <w:rPr>
      <w:rFonts w:ascii="Times New Roman" w:hAnsi="Times New Roman" w:cs="Times New Roman" w:hint="default"/>
      <w:b/>
      <w:color w:val="000000"/>
      <w:sz w:val="22"/>
      <w:szCs w:val="22"/>
      <w:u w:val="none"/>
    </w:rPr>
  </w:style>
  <w:style w:type="character" w:customStyle="1" w:styleId="font61">
    <w:name w:val="font61"/>
    <w:rPr>
      <w:rFonts w:ascii="宋体" w:eastAsia="宋体" w:hAnsi="宋体" w:cs="宋体" w:hint="eastAsia"/>
      <w:b/>
      <w:color w:val="000000"/>
      <w:sz w:val="22"/>
      <w:szCs w:val="22"/>
      <w:u w:val="none"/>
    </w:rPr>
  </w:style>
  <w:style w:type="character" w:customStyle="1" w:styleId="font31">
    <w:name w:val="font31"/>
    <w:rPr>
      <w:rFonts w:ascii="Times New Roman" w:hAnsi="Times New Roman" w:cs="Times New Roman" w:hint="default"/>
      <w:color w:val="000000"/>
      <w:sz w:val="22"/>
      <w:szCs w:val="22"/>
      <w:u w:val="none"/>
    </w:rPr>
  </w:style>
  <w:style w:type="character" w:customStyle="1" w:styleId="font21">
    <w:name w:val="font21"/>
    <w:rPr>
      <w:rFonts w:ascii="宋体" w:eastAsia="宋体" w:hAnsi="宋体" w:cs="宋体" w:hint="eastAsia"/>
      <w:color w:val="000000"/>
      <w:sz w:val="22"/>
      <w:szCs w:val="22"/>
      <w:u w:val="none"/>
    </w:rPr>
  </w:style>
  <w:style w:type="character" w:customStyle="1" w:styleId="af2">
    <w:name w:val="批注文字 字符"/>
    <w:link w:val="af1"/>
    <w:uiPriority w:val="99"/>
    <w:rPr>
      <w:rFonts w:cs="Times New Roman"/>
      <w:kern w:val="2"/>
      <w:sz w:val="24"/>
      <w:szCs w:val="21"/>
    </w:rPr>
  </w:style>
  <w:style w:type="character" w:customStyle="1" w:styleId="aff9">
    <w:name w:val="批注主题 字符"/>
    <w:link w:val="aff8"/>
    <w:uiPriority w:val="99"/>
    <w:semiHidden/>
    <w:qFormat/>
    <w:rPr>
      <w:rFonts w:cs="Times New Roman"/>
      <w:b/>
      <w:bCs/>
      <w:kern w:val="2"/>
      <w:sz w:val="24"/>
      <w:szCs w:val="21"/>
    </w:rPr>
  </w:style>
  <w:style w:type="paragraph" w:customStyle="1" w:styleId="Table">
    <w:name w:val="Table"/>
    <w:basedOn w:val="a7"/>
    <w:next w:val="a7"/>
    <w:pPr>
      <w:widowControl w:val="0"/>
      <w:spacing w:line="240" w:lineRule="auto"/>
      <w:ind w:firstLineChars="0" w:firstLine="0"/>
      <w:jc w:val="center"/>
    </w:pPr>
    <w:rPr>
      <w:color w:val="000000"/>
      <w:kern w:val="0"/>
      <w:szCs w:val="20"/>
    </w:rPr>
  </w:style>
  <w:style w:type="table" w:customStyle="1" w:styleId="41">
    <w:name w:val="网格型4"/>
    <w:basedOn w:val="a9"/>
    <w:uiPriority w:val="39"/>
    <w:qFormat/>
    <w:rPr>
      <w:rFonts w:ascii="等线" w:eastAsia="等线" w:hAnsi="等线"/>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c">
    <w:name w:val="表"/>
    <w:basedOn w:val="a7"/>
    <w:qFormat/>
    <w:pPr>
      <w:widowControl w:val="0"/>
      <w:spacing w:before="120" w:after="60"/>
      <w:ind w:firstLineChars="0" w:firstLine="0"/>
      <w:jc w:val="center"/>
    </w:pPr>
    <w:rPr>
      <w:color w:val="000000"/>
      <w:kern w:val="0"/>
      <w:szCs w:val="20"/>
    </w:rPr>
  </w:style>
  <w:style w:type="table" w:customStyle="1" w:styleId="52">
    <w:name w:val="网格型5"/>
    <w:basedOn w:val="a9"/>
    <w:uiPriority w:val="39"/>
    <w:qFormat/>
    <w:rPr>
      <w:rFonts w:ascii="等线" w:eastAsia="等线" w:hAnsi="等线"/>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d">
    <w:name w:val="Placeholder Text"/>
    <w:uiPriority w:val="99"/>
    <w:semiHidden/>
    <w:qFormat/>
    <w:rPr>
      <w:color w:val="808080"/>
    </w:rPr>
  </w:style>
  <w:style w:type="table" w:customStyle="1" w:styleId="91">
    <w:name w:val="网格型9"/>
    <w:basedOn w:val="a9"/>
    <w:uiPriority w:val="39"/>
    <w:rPr>
      <w:rFonts w:ascii="等线" w:eastAsia="等线" w:hAnsi="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4">
    <w:name w:val="脚注文本 字符"/>
    <w:link w:val="aff3"/>
    <w:uiPriority w:val="99"/>
    <w:semiHidden/>
    <w:qFormat/>
    <w:rPr>
      <w:rFonts w:cs="Times New Roman"/>
      <w:kern w:val="2"/>
      <w:sz w:val="18"/>
      <w:szCs w:val="18"/>
    </w:rPr>
  </w:style>
  <w:style w:type="character" w:customStyle="1" w:styleId="50">
    <w:name w:val="标题 5 字符"/>
    <w:link w:val="5"/>
    <w:qFormat/>
    <w:rPr>
      <w:b/>
      <w:bCs/>
      <w:kern w:val="2"/>
      <w:sz w:val="28"/>
      <w:szCs w:val="28"/>
    </w:rPr>
  </w:style>
  <w:style w:type="character" w:customStyle="1" w:styleId="60">
    <w:name w:val="标题 6 字符"/>
    <w:link w:val="6"/>
    <w:rPr>
      <w:rFonts w:ascii="Arial" w:eastAsia="黑体" w:hAnsi="Arial"/>
      <w:b/>
      <w:bCs/>
      <w:kern w:val="2"/>
      <w:sz w:val="24"/>
      <w:szCs w:val="24"/>
    </w:rPr>
  </w:style>
  <w:style w:type="character" w:customStyle="1" w:styleId="70">
    <w:name w:val="标题 7 字符"/>
    <w:link w:val="7"/>
    <w:rPr>
      <w:b/>
      <w:bCs/>
      <w:kern w:val="2"/>
      <w:sz w:val="24"/>
      <w:szCs w:val="24"/>
    </w:rPr>
  </w:style>
  <w:style w:type="character" w:customStyle="1" w:styleId="80">
    <w:name w:val="标题 8 字符"/>
    <w:link w:val="8"/>
    <w:rPr>
      <w:rFonts w:ascii="Arial" w:eastAsia="黑体" w:hAnsi="Arial"/>
      <w:kern w:val="2"/>
      <w:sz w:val="24"/>
      <w:szCs w:val="24"/>
    </w:rPr>
  </w:style>
  <w:style w:type="character" w:customStyle="1" w:styleId="90">
    <w:name w:val="标题 9 字符"/>
    <w:link w:val="9"/>
    <w:rPr>
      <w:rFonts w:ascii="Arial" w:eastAsia="黑体" w:hAnsi="Arial"/>
      <w:kern w:val="2"/>
      <w:sz w:val="21"/>
      <w:szCs w:val="21"/>
    </w:rPr>
  </w:style>
  <w:style w:type="character" w:customStyle="1" w:styleId="aff2">
    <w:name w:val="副标题 字符"/>
    <w:link w:val="aff1"/>
    <w:rPr>
      <w:rFonts w:ascii="Cambria" w:hAnsi="Cambria"/>
      <w:b/>
      <w:bCs/>
      <w:kern w:val="28"/>
      <w:sz w:val="32"/>
      <w:szCs w:val="32"/>
    </w:rPr>
  </w:style>
  <w:style w:type="character" w:customStyle="1" w:styleId="aff7">
    <w:name w:val="标题 字符"/>
    <w:link w:val="aff6"/>
    <w:qFormat/>
    <w:rPr>
      <w:rFonts w:ascii="Cambria" w:hAnsi="Cambria"/>
      <w:b/>
      <w:bCs/>
      <w:sz w:val="32"/>
      <w:szCs w:val="32"/>
    </w:rPr>
  </w:style>
  <w:style w:type="character" w:customStyle="1" w:styleId="afffe">
    <w:name w:val="明显引用 字符"/>
    <w:link w:val="affff"/>
    <w:qFormat/>
    <w:rPr>
      <w:b/>
      <w:bCs/>
      <w:i/>
      <w:iCs/>
      <w:color w:val="4F81BD"/>
      <w:kern w:val="2"/>
      <w:sz w:val="21"/>
      <w:szCs w:val="24"/>
    </w:rPr>
  </w:style>
  <w:style w:type="paragraph" w:styleId="affff">
    <w:name w:val="Intense Quote"/>
    <w:basedOn w:val="a7"/>
    <w:next w:val="a7"/>
    <w:link w:val="afffe"/>
    <w:pPr>
      <w:widowControl w:val="0"/>
      <w:pBdr>
        <w:bottom w:val="single" w:sz="4" w:space="4" w:color="4F81BD"/>
      </w:pBdr>
      <w:spacing w:before="200" w:after="280" w:line="240" w:lineRule="auto"/>
      <w:ind w:left="936" w:right="936" w:firstLineChars="0" w:firstLine="0"/>
    </w:pPr>
    <w:rPr>
      <w:b/>
      <w:bCs/>
      <w:i/>
      <w:iCs/>
      <w:color w:val="4F81BD"/>
      <w:sz w:val="21"/>
      <w:szCs w:val="24"/>
    </w:rPr>
  </w:style>
  <w:style w:type="character" w:customStyle="1" w:styleId="13">
    <w:name w:val="明显引用 字符1"/>
    <w:uiPriority w:val="99"/>
    <w:qFormat/>
    <w:rPr>
      <w:rFonts w:cs="Times New Roman"/>
      <w:i/>
      <w:iCs/>
      <w:color w:val="4472C4"/>
      <w:kern w:val="2"/>
      <w:sz w:val="24"/>
      <w:szCs w:val="21"/>
    </w:rPr>
  </w:style>
  <w:style w:type="character" w:customStyle="1" w:styleId="affff0">
    <w:name w:val="引用 字符"/>
    <w:link w:val="affff1"/>
    <w:uiPriority w:val="29"/>
    <w:qFormat/>
    <w:rPr>
      <w:i/>
      <w:iCs/>
      <w:color w:val="000000"/>
      <w:kern w:val="2"/>
      <w:sz w:val="21"/>
      <w:szCs w:val="24"/>
    </w:rPr>
  </w:style>
  <w:style w:type="paragraph" w:styleId="affff1">
    <w:name w:val="Quote"/>
    <w:basedOn w:val="a7"/>
    <w:next w:val="a7"/>
    <w:link w:val="affff0"/>
    <w:uiPriority w:val="29"/>
    <w:qFormat/>
    <w:pPr>
      <w:widowControl w:val="0"/>
      <w:spacing w:line="240" w:lineRule="auto"/>
      <w:ind w:firstLineChars="0" w:firstLine="0"/>
    </w:pPr>
    <w:rPr>
      <w:i/>
      <w:iCs/>
      <w:color w:val="000000"/>
      <w:sz w:val="21"/>
      <w:szCs w:val="24"/>
    </w:rPr>
  </w:style>
  <w:style w:type="character" w:customStyle="1" w:styleId="14">
    <w:name w:val="引用 字符1"/>
    <w:uiPriority w:val="99"/>
    <w:qFormat/>
    <w:rPr>
      <w:rFonts w:cs="Times New Roman"/>
      <w:i/>
      <w:iCs/>
      <w:color w:val="404040"/>
      <w:kern w:val="2"/>
      <w:sz w:val="24"/>
      <w:szCs w:val="21"/>
    </w:rPr>
  </w:style>
  <w:style w:type="character" w:customStyle="1" w:styleId="CharChar">
    <w:name w:val="表格文字 Char Char"/>
    <w:locked/>
    <w:rPr>
      <w:rFonts w:ascii="楷体_GB2312" w:eastAsia="楷体_GB2312"/>
      <w:kern w:val="24"/>
      <w:sz w:val="24"/>
      <w:szCs w:val="24"/>
      <w:lang w:bidi="ar-SA"/>
    </w:rPr>
  </w:style>
  <w:style w:type="paragraph" w:customStyle="1" w:styleId="15">
    <w:name w:val="列表段落1"/>
    <w:basedOn w:val="a7"/>
    <w:qFormat/>
    <w:pPr>
      <w:widowControl w:val="0"/>
      <w:spacing w:line="240" w:lineRule="auto"/>
      <w:ind w:firstLine="420"/>
    </w:pPr>
    <w:rPr>
      <w:rFonts w:cs="Calibri"/>
      <w:sz w:val="21"/>
    </w:rPr>
  </w:style>
  <w:style w:type="paragraph" w:customStyle="1" w:styleId="p0">
    <w:name w:val="p0"/>
    <w:basedOn w:val="a7"/>
    <w:qFormat/>
    <w:pPr>
      <w:spacing w:line="240" w:lineRule="auto"/>
      <w:ind w:firstLineChars="0" w:firstLine="0"/>
    </w:pPr>
    <w:rPr>
      <w:kern w:val="0"/>
      <w:sz w:val="21"/>
    </w:rPr>
  </w:style>
  <w:style w:type="character" w:customStyle="1" w:styleId="afa">
    <w:name w:val="日期 字符"/>
    <w:link w:val="af9"/>
    <w:uiPriority w:val="99"/>
    <w:semiHidden/>
    <w:qFormat/>
    <w:rPr>
      <w:kern w:val="2"/>
      <w:sz w:val="24"/>
      <w:szCs w:val="21"/>
    </w:rPr>
  </w:style>
  <w:style w:type="paragraph" w:customStyle="1" w:styleId="BIGBOLD">
    <w:name w:val="BIG BOLD"/>
    <w:basedOn w:val="a7"/>
    <w:pPr>
      <w:widowControl w:val="0"/>
      <w:tabs>
        <w:tab w:val="left" w:leader="underscore" w:pos="1134"/>
      </w:tabs>
      <w:spacing w:line="240" w:lineRule="auto"/>
      <w:ind w:firstLineChars="0" w:firstLine="0"/>
    </w:pPr>
    <w:rPr>
      <w:sz w:val="21"/>
      <w:szCs w:val="20"/>
    </w:rPr>
  </w:style>
  <w:style w:type="character" w:customStyle="1" w:styleId="afff1">
    <w:name w:val="列表段落 字符"/>
    <w:link w:val="afff0"/>
    <w:uiPriority w:val="34"/>
    <w:qFormat/>
    <w:locked/>
    <w:rPr>
      <w:kern w:val="2"/>
      <w:sz w:val="24"/>
      <w:szCs w:val="21"/>
    </w:rPr>
  </w:style>
  <w:style w:type="character" w:customStyle="1" w:styleId="TableText">
    <w:name w:val="Table Text 字符"/>
    <w:link w:val="TableText0"/>
    <w:qFormat/>
    <w:locked/>
    <w:rPr>
      <w:sz w:val="24"/>
    </w:rPr>
  </w:style>
  <w:style w:type="paragraph" w:customStyle="1" w:styleId="TableText0">
    <w:name w:val="Table Text"/>
    <w:basedOn w:val="a7"/>
    <w:link w:val="TableText"/>
    <w:pPr>
      <w:widowControl w:val="0"/>
      <w:ind w:firstLineChars="0" w:firstLine="0"/>
      <w:jc w:val="center"/>
    </w:pPr>
    <w:rPr>
      <w:kern w:val="0"/>
      <w:szCs w:val="20"/>
    </w:rPr>
  </w:style>
  <w:style w:type="character" w:customStyle="1" w:styleId="affff2">
    <w:name w:val="图例 字符"/>
    <w:link w:val="affff3"/>
    <w:qFormat/>
    <w:locked/>
    <w:rPr>
      <w:rFonts w:eastAsia="黑体"/>
      <w:sz w:val="24"/>
      <w:szCs w:val="24"/>
    </w:rPr>
  </w:style>
  <w:style w:type="paragraph" w:customStyle="1" w:styleId="affff3">
    <w:name w:val="图例"/>
    <w:basedOn w:val="a7"/>
    <w:link w:val="affff2"/>
    <w:qFormat/>
    <w:pPr>
      <w:widowControl w:val="0"/>
      <w:spacing w:before="120" w:after="120" w:line="360" w:lineRule="atLeast"/>
      <w:ind w:firstLineChars="0" w:firstLine="0"/>
      <w:jc w:val="center"/>
    </w:pPr>
    <w:rPr>
      <w:rFonts w:eastAsia="黑体"/>
      <w:kern w:val="0"/>
      <w:szCs w:val="24"/>
    </w:rPr>
  </w:style>
  <w:style w:type="table" w:customStyle="1" w:styleId="26">
    <w:name w:val="网格型2"/>
    <w:basedOn w:val="a9"/>
    <w:qFormat/>
    <w:rPr>
      <w:rFonts w:ascii="等线" w:eastAsia="等线" w:hAnsi="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2">
    <w:name w:val="正文文本缩进 2 字符"/>
    <w:link w:val="21"/>
    <w:uiPriority w:val="99"/>
    <w:semiHidden/>
    <w:qFormat/>
    <w:rPr>
      <w:kern w:val="2"/>
      <w:sz w:val="24"/>
      <w:szCs w:val="21"/>
    </w:rPr>
  </w:style>
  <w:style w:type="paragraph" w:customStyle="1" w:styleId="affff4">
    <w:name w:val="表格居中"/>
    <w:basedOn w:val="a7"/>
    <w:link w:val="Char3"/>
    <w:pPr>
      <w:widowControl w:val="0"/>
      <w:spacing w:line="320" w:lineRule="exact"/>
      <w:ind w:firstLineChars="0" w:firstLine="0"/>
      <w:jc w:val="center"/>
    </w:pPr>
    <w:rPr>
      <w:sz w:val="21"/>
    </w:rPr>
  </w:style>
  <w:style w:type="character" w:customStyle="1" w:styleId="Char3">
    <w:name w:val="表格居中 Char"/>
    <w:link w:val="affff4"/>
    <w:qFormat/>
    <w:rPr>
      <w:kern w:val="2"/>
      <w:sz w:val="21"/>
      <w:szCs w:val="21"/>
    </w:rPr>
  </w:style>
  <w:style w:type="character" w:customStyle="1" w:styleId="af8">
    <w:name w:val="纯文本 字符"/>
    <w:link w:val="af7"/>
    <w:qFormat/>
    <w:rPr>
      <w:rFonts w:ascii="宋体" w:hAnsi="Courier New"/>
      <w:kern w:val="2"/>
      <w:sz w:val="21"/>
    </w:rPr>
  </w:style>
  <w:style w:type="character" w:customStyle="1" w:styleId="311">
    <w:name w:val="标题 3 字符1"/>
    <w:semiHidden/>
    <w:qFormat/>
    <w:locked/>
    <w:rPr>
      <w:sz w:val="32"/>
      <w:szCs w:val="32"/>
      <w:lang w:val="zh-CN" w:eastAsia="zh-CN"/>
    </w:rPr>
  </w:style>
  <w:style w:type="character" w:customStyle="1" w:styleId="CharChar0">
    <w:name w:val="预评价正文 Char Char"/>
    <w:link w:val="affff5"/>
    <w:qFormat/>
    <w:locked/>
    <w:rPr>
      <w:rFonts w:ascii="宋体" w:hAnsi="宋体"/>
      <w:sz w:val="24"/>
      <w:szCs w:val="24"/>
    </w:rPr>
  </w:style>
  <w:style w:type="paragraph" w:customStyle="1" w:styleId="affff5">
    <w:name w:val="预评价正文"/>
    <w:basedOn w:val="a7"/>
    <w:link w:val="CharChar0"/>
    <w:qFormat/>
    <w:pPr>
      <w:widowControl w:val="0"/>
    </w:pPr>
    <w:rPr>
      <w:rFonts w:ascii="宋体" w:hAnsi="宋体"/>
      <w:kern w:val="0"/>
      <w:szCs w:val="24"/>
    </w:rPr>
  </w:style>
  <w:style w:type="paragraph" w:customStyle="1" w:styleId="msonormal0">
    <w:name w:val="msonormal"/>
    <w:basedOn w:val="a7"/>
    <w:pPr>
      <w:spacing w:before="100" w:beforeAutospacing="1" w:after="100" w:afterAutospacing="1" w:line="240" w:lineRule="auto"/>
      <w:ind w:firstLineChars="0" w:firstLine="0"/>
      <w:jc w:val="left"/>
    </w:pPr>
    <w:rPr>
      <w:rFonts w:ascii="宋体" w:hAnsi="宋体" w:cs="宋体"/>
      <w:kern w:val="0"/>
      <w:szCs w:val="24"/>
    </w:rPr>
  </w:style>
  <w:style w:type="paragraph" w:customStyle="1" w:styleId="font5">
    <w:name w:val="font5"/>
    <w:basedOn w:val="a7"/>
    <w:pPr>
      <w:spacing w:before="100" w:beforeAutospacing="1" w:after="100" w:afterAutospacing="1" w:line="240" w:lineRule="auto"/>
      <w:ind w:firstLineChars="0" w:firstLine="0"/>
      <w:jc w:val="left"/>
    </w:pPr>
    <w:rPr>
      <w:color w:val="000000"/>
      <w:kern w:val="0"/>
      <w:sz w:val="22"/>
      <w:szCs w:val="22"/>
    </w:rPr>
  </w:style>
  <w:style w:type="paragraph" w:customStyle="1" w:styleId="font6">
    <w:name w:val="font6"/>
    <w:basedOn w:val="a7"/>
    <w:pPr>
      <w:spacing w:before="100" w:beforeAutospacing="1" w:after="100" w:afterAutospacing="1" w:line="240" w:lineRule="auto"/>
      <w:ind w:firstLineChars="0" w:firstLine="0"/>
      <w:jc w:val="left"/>
    </w:pPr>
    <w:rPr>
      <w:color w:val="000000"/>
      <w:kern w:val="0"/>
      <w:sz w:val="18"/>
      <w:szCs w:val="18"/>
    </w:rPr>
  </w:style>
  <w:style w:type="paragraph" w:customStyle="1" w:styleId="font7">
    <w:name w:val="font7"/>
    <w:basedOn w:val="a7"/>
    <w:pPr>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font8">
    <w:name w:val="font8"/>
    <w:basedOn w:val="a7"/>
    <w:pPr>
      <w:spacing w:before="100" w:beforeAutospacing="1" w:after="100" w:afterAutospacing="1" w:line="240" w:lineRule="auto"/>
      <w:ind w:firstLineChars="0" w:firstLine="0"/>
      <w:jc w:val="left"/>
    </w:pPr>
    <w:rPr>
      <w:rFonts w:ascii="宋体" w:hAnsi="宋体" w:cs="宋体"/>
      <w:color w:val="000000"/>
      <w:kern w:val="0"/>
      <w:sz w:val="22"/>
      <w:szCs w:val="22"/>
    </w:rPr>
  </w:style>
  <w:style w:type="paragraph" w:customStyle="1" w:styleId="font9">
    <w:name w:val="font9"/>
    <w:basedOn w:val="a7"/>
    <w:pPr>
      <w:spacing w:before="100" w:beforeAutospacing="1" w:after="100" w:afterAutospacing="1" w:line="240" w:lineRule="auto"/>
      <w:ind w:firstLineChars="0" w:firstLine="0"/>
      <w:jc w:val="left"/>
    </w:pPr>
    <w:rPr>
      <w:rFonts w:ascii="宋体" w:hAnsi="宋体" w:cs="宋体"/>
      <w:color w:val="000000"/>
      <w:kern w:val="0"/>
      <w:sz w:val="22"/>
      <w:szCs w:val="22"/>
    </w:rPr>
  </w:style>
  <w:style w:type="paragraph" w:customStyle="1" w:styleId="font10">
    <w:name w:val="font10"/>
    <w:basedOn w:val="a7"/>
    <w:pPr>
      <w:spacing w:before="100" w:beforeAutospacing="1" w:after="100" w:afterAutospacing="1" w:line="240" w:lineRule="auto"/>
      <w:ind w:firstLineChars="0" w:firstLine="0"/>
      <w:jc w:val="left"/>
    </w:pPr>
    <w:rPr>
      <w:rFonts w:ascii="宋体" w:hAnsi="宋体" w:cs="宋体"/>
      <w:color w:val="000000"/>
      <w:kern w:val="0"/>
      <w:sz w:val="18"/>
      <w:szCs w:val="18"/>
    </w:rPr>
  </w:style>
  <w:style w:type="paragraph" w:customStyle="1" w:styleId="xl64">
    <w:name w:val="xl64"/>
    <w:basedOn w:val="a7"/>
    <w:pPr>
      <w:spacing w:before="100" w:beforeAutospacing="1" w:after="100" w:afterAutospacing="1" w:line="240" w:lineRule="auto"/>
      <w:ind w:firstLineChars="0" w:firstLine="0"/>
      <w:jc w:val="center"/>
    </w:pPr>
    <w:rPr>
      <w:rFonts w:ascii="宋体" w:hAnsi="宋体" w:cs="宋体"/>
      <w:kern w:val="0"/>
      <w:szCs w:val="24"/>
    </w:rPr>
  </w:style>
  <w:style w:type="paragraph" w:customStyle="1" w:styleId="xl65">
    <w:name w:val="xl65"/>
    <w:basedOn w:val="a7"/>
    <w:pPr>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66">
    <w:name w:val="xl66"/>
    <w:basedOn w:val="a7"/>
    <w:pPr>
      <w:spacing w:before="100" w:beforeAutospacing="1" w:after="100" w:afterAutospacing="1" w:line="240" w:lineRule="auto"/>
      <w:ind w:firstLineChars="0" w:firstLine="0"/>
      <w:jc w:val="center"/>
      <w:textAlignment w:val="center"/>
    </w:pPr>
    <w:rPr>
      <w:rFonts w:ascii="宋体" w:hAnsi="宋体" w:cs="宋体"/>
      <w:kern w:val="0"/>
      <w:szCs w:val="24"/>
    </w:rPr>
  </w:style>
  <w:style w:type="paragraph" w:customStyle="1" w:styleId="xl67">
    <w:name w:val="xl67"/>
    <w:basedOn w:val="a7"/>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kern w:val="0"/>
      <w:szCs w:val="24"/>
    </w:rPr>
  </w:style>
  <w:style w:type="paragraph" w:customStyle="1" w:styleId="xl68">
    <w:name w:val="xl68"/>
    <w:basedOn w:val="a7"/>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kern w:val="0"/>
      <w:szCs w:val="24"/>
    </w:rPr>
  </w:style>
  <w:style w:type="paragraph" w:customStyle="1" w:styleId="xl69">
    <w:name w:val="xl69"/>
    <w:basedOn w:val="a7"/>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textAlignment w:val="center"/>
    </w:pPr>
    <w:rPr>
      <w:kern w:val="0"/>
      <w:sz w:val="18"/>
      <w:szCs w:val="18"/>
    </w:rPr>
  </w:style>
  <w:style w:type="paragraph" w:customStyle="1" w:styleId="xl70">
    <w:name w:val="xl70"/>
    <w:basedOn w:val="a7"/>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textAlignment w:val="center"/>
    </w:pPr>
    <w:rPr>
      <w:kern w:val="0"/>
      <w:sz w:val="18"/>
      <w:szCs w:val="18"/>
    </w:rPr>
  </w:style>
  <w:style w:type="paragraph" w:customStyle="1" w:styleId="xl71">
    <w:name w:val="xl71"/>
    <w:basedOn w:val="a7"/>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kern w:val="0"/>
      <w:sz w:val="18"/>
      <w:szCs w:val="18"/>
    </w:rPr>
  </w:style>
  <w:style w:type="paragraph" w:customStyle="1" w:styleId="xl72">
    <w:name w:val="xl72"/>
    <w:basedOn w:val="a7"/>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kern w:val="0"/>
      <w:szCs w:val="24"/>
    </w:rPr>
  </w:style>
  <w:style w:type="paragraph" w:customStyle="1" w:styleId="xl73">
    <w:name w:val="xl73"/>
    <w:basedOn w:val="a7"/>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hAnsi="宋体" w:cs="宋体"/>
      <w:kern w:val="0"/>
      <w:szCs w:val="24"/>
    </w:rPr>
  </w:style>
  <w:style w:type="paragraph" w:customStyle="1" w:styleId="xl74">
    <w:name w:val="xl74"/>
    <w:basedOn w:val="a7"/>
    <w:pPr>
      <w:pBdr>
        <w:top w:val="single" w:sz="8" w:space="0" w:color="auto"/>
        <w:left w:val="single" w:sz="8" w:space="0" w:color="auto"/>
        <w:bottom w:val="single" w:sz="8" w:space="0" w:color="auto"/>
        <w:right w:val="single" w:sz="8" w:space="0" w:color="auto"/>
      </w:pBdr>
      <w:spacing w:before="100" w:beforeAutospacing="1" w:after="100" w:afterAutospacing="1" w:line="240" w:lineRule="auto"/>
      <w:ind w:firstLineChars="0" w:firstLine="0"/>
      <w:jc w:val="center"/>
      <w:textAlignment w:val="center"/>
    </w:pPr>
    <w:rPr>
      <w:rFonts w:ascii="仿宋_GB2312" w:eastAsia="仿宋_GB2312" w:hAnsi="宋体" w:cs="宋体"/>
      <w:color w:val="000000"/>
      <w:kern w:val="0"/>
      <w:sz w:val="18"/>
      <w:szCs w:val="18"/>
    </w:rPr>
  </w:style>
  <w:style w:type="paragraph" w:customStyle="1" w:styleId="xl75">
    <w:name w:val="xl75"/>
    <w:basedOn w:val="a7"/>
    <w:pPr>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76">
    <w:name w:val="xl76"/>
    <w:basedOn w:val="a7"/>
    <w:pPr>
      <w:pBdr>
        <w:top w:val="single" w:sz="4" w:space="0" w:color="auto"/>
        <w:left w:val="single" w:sz="8"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hAnsi="宋体" w:cs="宋体"/>
      <w:kern w:val="0"/>
      <w:szCs w:val="24"/>
    </w:rPr>
  </w:style>
  <w:style w:type="paragraph" w:customStyle="1" w:styleId="xl77">
    <w:name w:val="xl77"/>
    <w:basedOn w:val="a7"/>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hAnsi="宋体" w:cs="宋体"/>
      <w:color w:val="000000"/>
      <w:kern w:val="0"/>
      <w:sz w:val="18"/>
      <w:szCs w:val="18"/>
    </w:rPr>
  </w:style>
  <w:style w:type="paragraph" w:customStyle="1" w:styleId="xl78">
    <w:name w:val="xl78"/>
    <w:basedOn w:val="a7"/>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hAnsi="宋体" w:cs="宋体"/>
      <w:color w:val="000000"/>
      <w:kern w:val="0"/>
      <w:szCs w:val="24"/>
    </w:rPr>
  </w:style>
  <w:style w:type="paragraph" w:customStyle="1" w:styleId="xl79">
    <w:name w:val="xl79"/>
    <w:basedOn w:val="a7"/>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hAnsi="宋体" w:cs="宋体"/>
      <w:color w:val="000000"/>
      <w:kern w:val="0"/>
      <w:szCs w:val="24"/>
    </w:rPr>
  </w:style>
  <w:style w:type="paragraph" w:customStyle="1" w:styleId="xl80">
    <w:name w:val="xl80"/>
    <w:basedOn w:val="a7"/>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81">
    <w:name w:val="xl81"/>
    <w:basedOn w:val="a7"/>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font0">
    <w:name w:val="font0"/>
    <w:basedOn w:val="a7"/>
    <w:pPr>
      <w:spacing w:before="100" w:beforeAutospacing="1" w:after="100" w:afterAutospacing="1" w:line="240" w:lineRule="auto"/>
      <w:ind w:firstLineChars="0" w:firstLine="0"/>
      <w:jc w:val="left"/>
    </w:pPr>
    <w:rPr>
      <w:rFonts w:ascii="宋体" w:hAnsi="宋体" w:cs="宋体"/>
      <w:color w:val="000000"/>
      <w:kern w:val="0"/>
      <w:sz w:val="22"/>
      <w:szCs w:val="22"/>
    </w:rPr>
  </w:style>
  <w:style w:type="paragraph" w:customStyle="1" w:styleId="2TimesNewRoman">
    <w:name w:val="正文首行缩进 2 + Times New Roman"/>
    <w:basedOn w:val="a7"/>
    <w:link w:val="2TimesNewRomanChar"/>
    <w:pPr>
      <w:widowControl w:val="0"/>
      <w:tabs>
        <w:tab w:val="left" w:pos="0"/>
        <w:tab w:val="left" w:pos="870"/>
        <w:tab w:val="left" w:pos="3150"/>
      </w:tabs>
      <w:autoSpaceDE w:val="0"/>
      <w:autoSpaceDN w:val="0"/>
      <w:ind w:firstLine="480"/>
      <w:jc w:val="left"/>
    </w:pPr>
    <w:rPr>
      <w:kern w:val="0"/>
      <w:szCs w:val="24"/>
    </w:rPr>
  </w:style>
  <w:style w:type="character" w:customStyle="1" w:styleId="2TimesNewRomanChar">
    <w:name w:val="正文首行缩进 2 + Times New Roman Char"/>
    <w:link w:val="2TimesNewRoman"/>
    <w:rPr>
      <w:sz w:val="24"/>
      <w:szCs w:val="24"/>
    </w:rPr>
  </w:style>
  <w:style w:type="table" w:customStyle="1" w:styleId="16">
    <w:name w:val="网格型1"/>
    <w:basedOn w:val="a9"/>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17">
    <w:name w:val="正文1"/>
    <w:basedOn w:val="af3"/>
    <w:qFormat/>
    <w:pPr>
      <w:spacing w:after="0"/>
    </w:pPr>
    <w:rPr>
      <w:szCs w:val="32"/>
    </w:rPr>
  </w:style>
  <w:style w:type="table" w:customStyle="1" w:styleId="71">
    <w:name w:val="网格型7"/>
    <w:basedOn w:val="a9"/>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
    <w:name w:val="网格型8"/>
    <w:basedOn w:val="a9"/>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6">
    <w:name w:val="表标题"/>
    <w:basedOn w:val="a7"/>
    <w:qFormat/>
    <w:pPr>
      <w:widowControl w:val="0"/>
      <w:spacing w:line="240" w:lineRule="auto"/>
      <w:ind w:firstLineChars="0" w:firstLine="0"/>
      <w:jc w:val="center"/>
    </w:pPr>
    <w:rPr>
      <w:rFonts w:eastAsia="黑体"/>
      <w:kern w:val="0"/>
      <w:szCs w:val="20"/>
    </w:rPr>
  </w:style>
  <w:style w:type="paragraph" w:customStyle="1" w:styleId="affff7">
    <w:name w:val="表格正文"/>
    <w:basedOn w:val="a7"/>
    <w:next w:val="a7"/>
    <w:qFormat/>
    <w:pPr>
      <w:widowControl w:val="0"/>
      <w:tabs>
        <w:tab w:val="left" w:pos="7405"/>
      </w:tabs>
      <w:overflowPunct w:val="0"/>
      <w:autoSpaceDE w:val="0"/>
      <w:autoSpaceDN w:val="0"/>
      <w:spacing w:line="520" w:lineRule="exact"/>
      <w:ind w:firstLineChars="0" w:firstLine="0"/>
      <w:jc w:val="center"/>
      <w:textAlignment w:val="baseline"/>
    </w:pPr>
    <w:rPr>
      <w:rFonts w:ascii="Calibri" w:hAnsi="Calibri"/>
      <w:kern w:val="0"/>
      <w:szCs w:val="24"/>
    </w:rPr>
  </w:style>
  <w:style w:type="paragraph" w:customStyle="1" w:styleId="18">
    <w:name w:val="修订1"/>
    <w:hidden/>
    <w:uiPriority w:val="99"/>
    <w:semiHidden/>
    <w:rPr>
      <w:kern w:val="2"/>
      <w:sz w:val="24"/>
      <w:szCs w:val="21"/>
    </w:rPr>
  </w:style>
  <w:style w:type="character" w:customStyle="1" w:styleId="affff8">
    <w:name w:val="正文 缩进 字符"/>
    <w:link w:val="affff9"/>
    <w:locked/>
    <w:rPr>
      <w:sz w:val="24"/>
    </w:rPr>
  </w:style>
  <w:style w:type="paragraph" w:customStyle="1" w:styleId="affff9">
    <w:name w:val="正文 缩进"/>
    <w:basedOn w:val="a7"/>
    <w:link w:val="affff8"/>
    <w:qFormat/>
    <w:pPr>
      <w:widowControl w:val="0"/>
    </w:pPr>
    <w:rPr>
      <w:kern w:val="0"/>
      <w:szCs w:val="20"/>
    </w:rPr>
  </w:style>
  <w:style w:type="table" w:customStyle="1" w:styleId="61">
    <w:name w:val="网格型6"/>
    <w:basedOn w:val="a9"/>
    <w:uiPriority w:val="39"/>
    <w:qFormat/>
    <w:rPr>
      <w:rFonts w:ascii="等线" w:eastAsia="等线" w:hAnsi="等线"/>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a">
    <w:name w:val="图例表例 字符"/>
    <w:link w:val="affffb"/>
    <w:locked/>
    <w:rPr>
      <w:b/>
      <w:color w:val="000000"/>
      <w:szCs w:val="21"/>
    </w:rPr>
  </w:style>
  <w:style w:type="paragraph" w:customStyle="1" w:styleId="affffb">
    <w:name w:val="图例表例"/>
    <w:basedOn w:val="a7"/>
    <w:link w:val="affffa"/>
    <w:qFormat/>
    <w:pPr>
      <w:widowControl w:val="0"/>
      <w:ind w:firstLineChars="0" w:firstLine="0"/>
      <w:jc w:val="center"/>
    </w:pPr>
    <w:rPr>
      <w:b/>
      <w:color w:val="000000"/>
      <w:kern w:val="0"/>
      <w:sz w:val="20"/>
    </w:rPr>
  </w:style>
  <w:style w:type="character" w:customStyle="1" w:styleId="affffc">
    <w:name w:val="表内容 字符"/>
    <w:basedOn w:val="a8"/>
    <w:link w:val="affffd"/>
    <w:locked/>
  </w:style>
  <w:style w:type="paragraph" w:customStyle="1" w:styleId="affffd">
    <w:name w:val="表内容"/>
    <w:basedOn w:val="a7"/>
    <w:link w:val="affffc"/>
    <w:qFormat/>
    <w:pPr>
      <w:widowControl w:val="0"/>
      <w:ind w:firstLineChars="0" w:firstLine="0"/>
      <w:jc w:val="left"/>
    </w:pPr>
    <w:rPr>
      <w:kern w:val="0"/>
      <w:sz w:val="20"/>
      <w:szCs w:val="20"/>
    </w:rPr>
  </w:style>
  <w:style w:type="character" w:customStyle="1" w:styleId="af6">
    <w:name w:val="正文文本缩进 字符"/>
    <w:link w:val="af5"/>
    <w:uiPriority w:val="99"/>
    <w:semiHidden/>
    <w:rPr>
      <w:kern w:val="2"/>
      <w:sz w:val="24"/>
      <w:szCs w:val="21"/>
    </w:rPr>
  </w:style>
  <w:style w:type="character" w:customStyle="1" w:styleId="24">
    <w:name w:val="正文文本首行缩进 2 字符"/>
    <w:link w:val="23"/>
    <w:uiPriority w:val="99"/>
    <w:semiHidden/>
    <w:rPr>
      <w:kern w:val="2"/>
      <w:sz w:val="24"/>
      <w:szCs w:val="21"/>
    </w:rPr>
  </w:style>
  <w:style w:type="paragraph" w:customStyle="1" w:styleId="xl82">
    <w:name w:val="xl82"/>
    <w:basedOn w:val="a7"/>
    <w:pPr>
      <w:pBdr>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b/>
      <w:bCs/>
      <w:color w:val="000000"/>
      <w:kern w:val="0"/>
      <w:sz w:val="18"/>
      <w:szCs w:val="18"/>
    </w:rPr>
  </w:style>
  <w:style w:type="paragraph" w:customStyle="1" w:styleId="xl83">
    <w:name w:val="xl83"/>
    <w:basedOn w:val="a7"/>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line="240" w:lineRule="auto"/>
      <w:ind w:firstLineChars="0" w:firstLine="0"/>
      <w:jc w:val="center"/>
    </w:pPr>
    <w:rPr>
      <w:color w:val="000000"/>
      <w:kern w:val="0"/>
      <w:sz w:val="18"/>
      <w:szCs w:val="18"/>
    </w:rPr>
  </w:style>
  <w:style w:type="paragraph" w:customStyle="1" w:styleId="xl84">
    <w:name w:val="xl84"/>
    <w:basedOn w:val="a7"/>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line="240" w:lineRule="auto"/>
      <w:ind w:firstLineChars="0" w:firstLine="0"/>
      <w:jc w:val="center"/>
    </w:pPr>
    <w:rPr>
      <w:color w:val="000000"/>
      <w:kern w:val="0"/>
      <w:sz w:val="18"/>
      <w:szCs w:val="18"/>
    </w:rPr>
  </w:style>
  <w:style w:type="paragraph" w:customStyle="1" w:styleId="xl85">
    <w:name w:val="xl85"/>
    <w:basedOn w:val="a7"/>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line="240" w:lineRule="auto"/>
      <w:ind w:firstLineChars="0" w:firstLine="0"/>
      <w:jc w:val="center"/>
    </w:pPr>
    <w:rPr>
      <w:color w:val="000000"/>
      <w:kern w:val="0"/>
      <w:sz w:val="18"/>
      <w:szCs w:val="18"/>
    </w:rPr>
  </w:style>
  <w:style w:type="paragraph" w:customStyle="1" w:styleId="xl86">
    <w:name w:val="xl86"/>
    <w:basedOn w:val="a7"/>
    <w:pPr>
      <w:pBdr>
        <w:top w:val="single" w:sz="4" w:space="0" w:color="000000"/>
        <w:left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87">
    <w:name w:val="xl87"/>
    <w:basedOn w:val="a7"/>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line="240" w:lineRule="auto"/>
      <w:ind w:firstLineChars="0" w:firstLine="0"/>
      <w:jc w:val="center"/>
    </w:pPr>
    <w:rPr>
      <w:color w:val="000000"/>
      <w:kern w:val="0"/>
      <w:sz w:val="18"/>
      <w:szCs w:val="18"/>
    </w:rPr>
  </w:style>
  <w:style w:type="paragraph" w:customStyle="1" w:styleId="xl88">
    <w:name w:val="xl88"/>
    <w:basedOn w:val="a7"/>
    <w:pPr>
      <w:pBdr>
        <w:top w:val="single" w:sz="4" w:space="0" w:color="000000"/>
        <w:left w:val="single" w:sz="4" w:space="0" w:color="000000"/>
        <w:right w:val="single" w:sz="4" w:space="0" w:color="000000"/>
      </w:pBdr>
      <w:shd w:val="clear" w:color="000000" w:fill="FFFFFF"/>
      <w:spacing w:before="100" w:beforeAutospacing="1" w:after="100" w:afterAutospacing="1" w:line="240" w:lineRule="auto"/>
      <w:ind w:firstLineChars="0" w:firstLine="0"/>
      <w:jc w:val="center"/>
    </w:pPr>
    <w:rPr>
      <w:color w:val="000000"/>
      <w:kern w:val="0"/>
      <w:sz w:val="18"/>
      <w:szCs w:val="18"/>
    </w:rPr>
  </w:style>
  <w:style w:type="paragraph" w:customStyle="1" w:styleId="xl89">
    <w:name w:val="xl89"/>
    <w:basedOn w:val="a7"/>
    <w:pPr>
      <w:pBdr>
        <w:top w:val="single" w:sz="4" w:space="0" w:color="000000"/>
        <w:left w:val="single" w:sz="4" w:space="0" w:color="000000"/>
        <w:right w:val="single" w:sz="4" w:space="0" w:color="000000"/>
      </w:pBdr>
      <w:shd w:val="clear" w:color="000000" w:fill="FFFFFF"/>
      <w:spacing w:before="100" w:beforeAutospacing="1" w:after="100" w:afterAutospacing="1" w:line="240" w:lineRule="auto"/>
      <w:ind w:firstLineChars="0" w:firstLine="0"/>
      <w:jc w:val="center"/>
    </w:pPr>
    <w:rPr>
      <w:color w:val="000000"/>
      <w:kern w:val="0"/>
      <w:sz w:val="18"/>
      <w:szCs w:val="18"/>
    </w:rPr>
  </w:style>
  <w:style w:type="paragraph" w:customStyle="1" w:styleId="xl90">
    <w:name w:val="xl90"/>
    <w:basedOn w:val="a7"/>
    <w:pPr>
      <w:pBdr>
        <w:top w:val="single" w:sz="4" w:space="0" w:color="000000"/>
        <w:left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91">
    <w:name w:val="xl91"/>
    <w:basedOn w:val="a7"/>
    <w:pPr>
      <w:pBdr>
        <w:top w:val="single" w:sz="4" w:space="0" w:color="000000"/>
        <w:left w:val="single" w:sz="4" w:space="0" w:color="000000"/>
        <w:right w:val="single" w:sz="4" w:space="0" w:color="000000"/>
      </w:pBdr>
      <w:shd w:val="clear" w:color="000000" w:fill="FFFFFF"/>
      <w:spacing w:before="100" w:beforeAutospacing="1" w:after="100" w:afterAutospacing="1" w:line="240" w:lineRule="auto"/>
      <w:ind w:firstLineChars="0" w:firstLine="0"/>
      <w:jc w:val="center"/>
    </w:pPr>
    <w:rPr>
      <w:color w:val="000000"/>
      <w:kern w:val="0"/>
      <w:sz w:val="18"/>
      <w:szCs w:val="18"/>
    </w:rPr>
  </w:style>
  <w:style w:type="paragraph" w:customStyle="1" w:styleId="xl92">
    <w:name w:val="xl92"/>
    <w:basedOn w:val="a7"/>
    <w:pPr>
      <w:pBdr>
        <w:top w:val="single" w:sz="4" w:space="0" w:color="000000"/>
        <w:left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93">
    <w:name w:val="xl93"/>
    <w:basedOn w:val="a7"/>
    <w:pPr>
      <w:pBdr>
        <w:top w:val="single" w:sz="4" w:space="0" w:color="000000"/>
        <w:left w:val="single" w:sz="4" w:space="0" w:color="000000"/>
        <w:bottom w:val="single" w:sz="4" w:space="0" w:color="000000"/>
        <w:right w:val="single" w:sz="8"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94">
    <w:name w:val="xl94"/>
    <w:basedOn w:val="a7"/>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line="240" w:lineRule="auto"/>
      <w:ind w:firstLineChars="0" w:firstLine="0"/>
      <w:jc w:val="center"/>
    </w:pPr>
    <w:rPr>
      <w:color w:val="000000"/>
      <w:kern w:val="0"/>
      <w:sz w:val="18"/>
      <w:szCs w:val="18"/>
    </w:rPr>
  </w:style>
  <w:style w:type="paragraph" w:customStyle="1" w:styleId="xl95">
    <w:name w:val="xl95"/>
    <w:basedOn w:val="a7"/>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96">
    <w:name w:val="xl96"/>
    <w:basedOn w:val="a7"/>
    <w:pPr>
      <w:pBdr>
        <w:top w:val="single" w:sz="4" w:space="0" w:color="000000"/>
        <w:left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97">
    <w:name w:val="xl97"/>
    <w:basedOn w:val="a7"/>
    <w:pPr>
      <w:pBdr>
        <w:top w:val="single" w:sz="4" w:space="0" w:color="000000"/>
        <w:left w:val="single" w:sz="4" w:space="0" w:color="000000"/>
        <w:right w:val="single" w:sz="8"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98">
    <w:name w:val="xl98"/>
    <w:basedOn w:val="a7"/>
    <w:pPr>
      <w:pBdr>
        <w:top w:val="single" w:sz="4" w:space="0" w:color="000000"/>
        <w:left w:val="single" w:sz="4" w:space="0" w:color="000000"/>
        <w:right w:val="single" w:sz="4" w:space="0" w:color="000000"/>
      </w:pBdr>
      <w:shd w:val="clear" w:color="000000" w:fill="FFFFFF"/>
      <w:spacing w:before="100" w:beforeAutospacing="1" w:after="100" w:afterAutospacing="1" w:line="240" w:lineRule="auto"/>
      <w:ind w:firstLineChars="0" w:firstLine="0"/>
      <w:jc w:val="center"/>
    </w:pPr>
    <w:rPr>
      <w:color w:val="000000"/>
      <w:kern w:val="0"/>
      <w:sz w:val="18"/>
      <w:szCs w:val="18"/>
    </w:rPr>
  </w:style>
  <w:style w:type="paragraph" w:customStyle="1" w:styleId="xl99">
    <w:name w:val="xl99"/>
    <w:basedOn w:val="a7"/>
    <w:pPr>
      <w:pBdr>
        <w:top w:val="single" w:sz="4" w:space="0" w:color="000000"/>
        <w:left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00">
    <w:name w:val="xl100"/>
    <w:basedOn w:val="a7"/>
    <w:pPr>
      <w:pBdr>
        <w:top w:val="single" w:sz="4" w:space="0" w:color="000000"/>
        <w:left w:val="single" w:sz="4" w:space="0" w:color="000000"/>
        <w:right w:val="single" w:sz="4" w:space="0" w:color="000000"/>
      </w:pBdr>
      <w:shd w:val="clear" w:color="000000" w:fill="FFFFFF"/>
      <w:spacing w:before="100" w:beforeAutospacing="1" w:after="100" w:afterAutospacing="1" w:line="240" w:lineRule="auto"/>
      <w:ind w:firstLineChars="0" w:firstLine="0"/>
      <w:jc w:val="center"/>
    </w:pPr>
    <w:rPr>
      <w:color w:val="000000"/>
      <w:kern w:val="0"/>
      <w:sz w:val="18"/>
      <w:szCs w:val="18"/>
    </w:rPr>
  </w:style>
  <w:style w:type="paragraph" w:customStyle="1" w:styleId="xl101">
    <w:name w:val="xl101"/>
    <w:basedOn w:val="a7"/>
    <w:pPr>
      <w:pBdr>
        <w:top w:val="single" w:sz="4" w:space="0" w:color="000000"/>
        <w:left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02">
    <w:name w:val="xl102"/>
    <w:basedOn w:val="a7"/>
    <w:pPr>
      <w:pBdr>
        <w:top w:val="single" w:sz="4" w:space="0" w:color="000000"/>
        <w:left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03">
    <w:name w:val="xl103"/>
    <w:basedOn w:val="a7"/>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04">
    <w:name w:val="xl104"/>
    <w:basedOn w:val="a7"/>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05">
    <w:name w:val="xl105"/>
    <w:basedOn w:val="a7"/>
    <w:pPr>
      <w:pBdr>
        <w:top w:val="single" w:sz="4" w:space="0" w:color="000000"/>
        <w:left w:val="single" w:sz="4" w:space="0" w:color="000000"/>
        <w:bottom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06">
    <w:name w:val="xl106"/>
    <w:basedOn w:val="a7"/>
    <w:pPr>
      <w:pBdr>
        <w:top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07">
    <w:name w:val="xl107"/>
    <w:basedOn w:val="a7"/>
    <w:pPr>
      <w:pBdr>
        <w:left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08">
    <w:name w:val="xl108"/>
    <w:basedOn w:val="a7"/>
    <w:pPr>
      <w:pBdr>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09">
    <w:name w:val="xl109"/>
    <w:basedOn w:val="a7"/>
    <w:pPr>
      <w:spacing w:before="100" w:beforeAutospacing="1" w:after="100" w:afterAutospacing="1" w:line="240" w:lineRule="auto"/>
      <w:ind w:firstLineChars="0" w:firstLine="0"/>
      <w:jc w:val="center"/>
    </w:pPr>
    <w:rPr>
      <w:color w:val="000000"/>
      <w:kern w:val="0"/>
      <w:sz w:val="18"/>
      <w:szCs w:val="18"/>
    </w:rPr>
  </w:style>
  <w:style w:type="paragraph" w:customStyle="1" w:styleId="xl110">
    <w:name w:val="xl110"/>
    <w:basedOn w:val="a7"/>
    <w:pPr>
      <w:pBdr>
        <w:top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11">
    <w:name w:val="xl111"/>
    <w:basedOn w:val="a7"/>
    <w:pPr>
      <w:pBdr>
        <w:top w:val="single" w:sz="4" w:space="0" w:color="000000"/>
        <w:lef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12">
    <w:name w:val="xl112"/>
    <w:basedOn w:val="a7"/>
    <w:pPr>
      <w:pBdr>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13">
    <w:name w:val="xl113"/>
    <w:basedOn w:val="a7"/>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kern w:val="0"/>
      <w:sz w:val="18"/>
      <w:szCs w:val="18"/>
    </w:rPr>
  </w:style>
  <w:style w:type="paragraph" w:customStyle="1" w:styleId="xl114">
    <w:name w:val="xl114"/>
    <w:basedOn w:val="a7"/>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kern w:val="0"/>
      <w:sz w:val="18"/>
      <w:szCs w:val="18"/>
    </w:rPr>
  </w:style>
  <w:style w:type="paragraph" w:customStyle="1" w:styleId="xl115">
    <w:name w:val="xl115"/>
    <w:basedOn w:val="a7"/>
    <w:pPr>
      <w:pBdr>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16">
    <w:name w:val="xl116"/>
    <w:basedOn w:val="a7"/>
    <w:pPr>
      <w:pBdr>
        <w:left w:val="single" w:sz="4" w:space="0" w:color="000000"/>
        <w:bottom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17">
    <w:name w:val="xl117"/>
    <w:basedOn w:val="a7"/>
    <w:pPr>
      <w:pBdr>
        <w:bottom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18">
    <w:name w:val="xl118"/>
    <w:basedOn w:val="a7"/>
    <w:pPr>
      <w:pBdr>
        <w:left w:val="single" w:sz="4" w:space="0" w:color="000000"/>
        <w:bottom w:val="single" w:sz="4" w:space="0" w:color="000000"/>
        <w:right w:val="double" w:sz="6"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19">
    <w:name w:val="xl119"/>
    <w:basedOn w:val="a7"/>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kern w:val="0"/>
      <w:sz w:val="18"/>
      <w:szCs w:val="18"/>
    </w:rPr>
  </w:style>
  <w:style w:type="paragraph" w:customStyle="1" w:styleId="xl120">
    <w:name w:val="xl120"/>
    <w:basedOn w:val="a7"/>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kern w:val="0"/>
      <w:sz w:val="18"/>
      <w:szCs w:val="18"/>
    </w:rPr>
  </w:style>
  <w:style w:type="paragraph" w:customStyle="1" w:styleId="xl121">
    <w:name w:val="xl121"/>
    <w:basedOn w:val="a7"/>
    <w:pPr>
      <w:pBdr>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22">
    <w:name w:val="xl122"/>
    <w:basedOn w:val="a7"/>
    <w:pPr>
      <w:pBdr>
        <w:left w:val="single" w:sz="4" w:space="0" w:color="000000"/>
        <w:bottom w:val="single" w:sz="4" w:space="0" w:color="000000"/>
        <w:right w:val="single" w:sz="8"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23">
    <w:name w:val="xl123"/>
    <w:basedOn w:val="a7"/>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24">
    <w:name w:val="xl124"/>
    <w:basedOn w:val="a7"/>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25">
    <w:name w:val="xl125"/>
    <w:basedOn w:val="a7"/>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26">
    <w:name w:val="xl126"/>
    <w:basedOn w:val="a7"/>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27">
    <w:name w:val="xl127"/>
    <w:basedOn w:val="a7"/>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kern w:val="0"/>
      <w:sz w:val="18"/>
      <w:szCs w:val="18"/>
    </w:rPr>
  </w:style>
  <w:style w:type="paragraph" w:customStyle="1" w:styleId="xl128">
    <w:name w:val="xl128"/>
    <w:basedOn w:val="a7"/>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kern w:val="0"/>
      <w:sz w:val="18"/>
      <w:szCs w:val="18"/>
    </w:rPr>
  </w:style>
  <w:style w:type="paragraph" w:customStyle="1" w:styleId="xl129">
    <w:name w:val="xl129"/>
    <w:basedOn w:val="a7"/>
    <w:pPr>
      <w:pBdr>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30">
    <w:name w:val="xl130"/>
    <w:basedOn w:val="a7"/>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31">
    <w:name w:val="xl131"/>
    <w:basedOn w:val="a7"/>
    <w:pPr>
      <w:pBdr>
        <w:left w:val="single" w:sz="4" w:space="0" w:color="000000"/>
        <w:bottom w:val="single" w:sz="4" w:space="0" w:color="000000"/>
      </w:pBdr>
      <w:spacing w:before="100" w:beforeAutospacing="1" w:after="100" w:afterAutospacing="1" w:line="240" w:lineRule="auto"/>
      <w:ind w:firstLineChars="0" w:firstLine="0"/>
      <w:jc w:val="center"/>
    </w:pPr>
    <w:rPr>
      <w:b/>
      <w:bCs/>
      <w:kern w:val="0"/>
      <w:sz w:val="18"/>
      <w:szCs w:val="18"/>
    </w:rPr>
  </w:style>
  <w:style w:type="paragraph" w:customStyle="1" w:styleId="xl132">
    <w:name w:val="xl132"/>
    <w:basedOn w:val="a7"/>
    <w:pPr>
      <w:pBdr>
        <w:left w:val="single" w:sz="4" w:space="0" w:color="000000"/>
        <w:bottom w:val="single" w:sz="4" w:space="0" w:color="000000"/>
      </w:pBdr>
      <w:spacing w:before="100" w:beforeAutospacing="1" w:after="100" w:afterAutospacing="1" w:line="240" w:lineRule="auto"/>
      <w:ind w:firstLineChars="0" w:firstLine="0"/>
      <w:jc w:val="center"/>
    </w:pPr>
    <w:rPr>
      <w:b/>
      <w:bCs/>
      <w:kern w:val="0"/>
      <w:sz w:val="18"/>
      <w:szCs w:val="18"/>
    </w:rPr>
  </w:style>
  <w:style w:type="paragraph" w:customStyle="1" w:styleId="affffe">
    <w:name w:val="标准文件_段"/>
    <w:link w:val="Char4"/>
    <w:qFormat/>
    <w:pPr>
      <w:autoSpaceDE w:val="0"/>
      <w:autoSpaceDN w:val="0"/>
      <w:ind w:firstLineChars="200" w:firstLine="200"/>
      <w:jc w:val="both"/>
    </w:pPr>
    <w:rPr>
      <w:rFonts w:ascii="宋体"/>
      <w:sz w:val="21"/>
    </w:rPr>
  </w:style>
  <w:style w:type="paragraph" w:customStyle="1" w:styleId="a1">
    <w:name w:val="标准文件_数字编号列项（二级）"/>
    <w:qFormat/>
    <w:pPr>
      <w:numPr>
        <w:ilvl w:val="1"/>
        <w:numId w:val="6"/>
      </w:numPr>
      <w:tabs>
        <w:tab w:val="left" w:pos="851"/>
      </w:tabs>
      <w:jc w:val="both"/>
    </w:pPr>
    <w:rPr>
      <w:rFonts w:ascii="宋体"/>
      <w:sz w:val="21"/>
    </w:rPr>
  </w:style>
  <w:style w:type="paragraph" w:customStyle="1" w:styleId="a2">
    <w:name w:val="标准文件_编号列项（三级）"/>
    <w:qFormat/>
    <w:pPr>
      <w:numPr>
        <w:ilvl w:val="2"/>
        <w:numId w:val="6"/>
      </w:numPr>
      <w:tabs>
        <w:tab w:val="left" w:pos="851"/>
      </w:tabs>
    </w:pPr>
    <w:rPr>
      <w:rFonts w:ascii="宋体"/>
      <w:sz w:val="21"/>
    </w:rPr>
  </w:style>
  <w:style w:type="paragraph" w:customStyle="1" w:styleId="a0">
    <w:name w:val="标准文件_字母编号列项（一级）"/>
    <w:qFormat/>
    <w:pPr>
      <w:numPr>
        <w:numId w:val="6"/>
      </w:numPr>
      <w:jc w:val="both"/>
    </w:pPr>
    <w:rPr>
      <w:rFonts w:ascii="宋体"/>
      <w:sz w:val="21"/>
    </w:rPr>
  </w:style>
  <w:style w:type="character" w:customStyle="1" w:styleId="Char4">
    <w:name w:val="标准文件_段 Char"/>
    <w:link w:val="affffe"/>
    <w:qFormat/>
    <w:rPr>
      <w:rFonts w:ascii="宋体"/>
      <w:sz w:val="21"/>
    </w:rPr>
  </w:style>
  <w:style w:type="paragraph" w:customStyle="1" w:styleId="afffff">
    <w:name w:val="标准文件_二级条标题"/>
    <w:next w:val="a7"/>
    <w:qFormat/>
    <w:pPr>
      <w:widowControl w:val="0"/>
      <w:spacing w:beforeLines="50" w:afterLines="50"/>
      <w:ind w:left="1277"/>
      <w:jc w:val="both"/>
      <w:outlineLvl w:val="2"/>
    </w:pPr>
    <w:rPr>
      <w:rFonts w:ascii="黑体" w:eastAsia="黑体"/>
      <w:sz w:val="21"/>
    </w:rPr>
  </w:style>
  <w:style w:type="paragraph" w:customStyle="1" w:styleId="afffff0">
    <w:name w:val="标准文件_三级条标题"/>
    <w:basedOn w:val="afffff"/>
    <w:next w:val="a7"/>
    <w:qFormat/>
    <w:pPr>
      <w:widowControl/>
      <w:numPr>
        <w:ilvl w:val="4"/>
      </w:numPr>
      <w:ind w:left="284"/>
      <w:outlineLvl w:val="3"/>
    </w:pPr>
  </w:style>
  <w:style w:type="paragraph" w:customStyle="1" w:styleId="afffff1">
    <w:name w:val="标准文件_四级条标题"/>
    <w:next w:val="a7"/>
    <w:qFormat/>
    <w:pPr>
      <w:widowControl w:val="0"/>
      <w:spacing w:beforeLines="50" w:afterLines="50"/>
      <w:jc w:val="both"/>
      <w:outlineLvl w:val="4"/>
    </w:pPr>
    <w:rPr>
      <w:rFonts w:ascii="黑体" w:eastAsia="黑体"/>
      <w:sz w:val="21"/>
    </w:rPr>
  </w:style>
  <w:style w:type="paragraph" w:customStyle="1" w:styleId="afffff2">
    <w:name w:val="标准文件_五级条标题"/>
    <w:next w:val="a7"/>
    <w:qFormat/>
    <w:pPr>
      <w:widowControl w:val="0"/>
      <w:spacing w:beforeLines="50" w:afterLines="50"/>
      <w:jc w:val="both"/>
      <w:outlineLvl w:val="5"/>
    </w:pPr>
    <w:rPr>
      <w:rFonts w:ascii="黑体" w:eastAsia="黑体"/>
      <w:sz w:val="21"/>
    </w:rPr>
  </w:style>
  <w:style w:type="paragraph" w:customStyle="1" w:styleId="a5">
    <w:name w:val="标准文件_章标题"/>
    <w:next w:val="a7"/>
    <w:qFormat/>
    <w:pPr>
      <w:numPr>
        <w:ilvl w:val="1"/>
        <w:numId w:val="7"/>
      </w:numPr>
      <w:spacing w:beforeLines="100" w:afterLines="100"/>
      <w:jc w:val="both"/>
      <w:outlineLvl w:val="0"/>
    </w:pPr>
    <w:rPr>
      <w:rFonts w:ascii="黑体" w:eastAsia="黑体"/>
      <w:sz w:val="21"/>
    </w:rPr>
  </w:style>
  <w:style w:type="paragraph" w:customStyle="1" w:styleId="a6">
    <w:name w:val="标准文件_一级条标题"/>
    <w:basedOn w:val="a5"/>
    <w:next w:val="a7"/>
    <w:qFormat/>
    <w:pPr>
      <w:numPr>
        <w:ilvl w:val="2"/>
      </w:numPr>
      <w:spacing w:beforeLines="50" w:afterLines="50"/>
      <w:outlineLvl w:val="1"/>
    </w:pPr>
  </w:style>
  <w:style w:type="paragraph" w:customStyle="1" w:styleId="a4">
    <w:name w:val="前言标题"/>
    <w:next w:val="a7"/>
    <w:qFormat/>
    <w:pPr>
      <w:numPr>
        <w:numId w:val="7"/>
      </w:numPr>
      <w:shd w:val="clear" w:color="auto" w:fill="FFFFFF"/>
      <w:spacing w:before="540" w:after="600"/>
      <w:jc w:val="center"/>
      <w:outlineLvl w:val="0"/>
    </w:pPr>
    <w:rPr>
      <w:rFonts w:ascii="黑体" w:eastAsia="黑体"/>
      <w:sz w:val="32"/>
    </w:rPr>
  </w:style>
  <w:style w:type="paragraph" w:customStyle="1" w:styleId="afffff3">
    <w:name w:val="标准文件_二级无标题"/>
    <w:basedOn w:val="afffff"/>
    <w:qFormat/>
    <w:pPr>
      <w:spacing w:beforeLines="0" w:afterLines="0"/>
      <w:outlineLvl w:val="9"/>
    </w:pPr>
    <w:rPr>
      <w:rFonts w:ascii="宋体" w:eastAsia="宋体"/>
    </w:rPr>
  </w:style>
  <w:style w:type="character" w:customStyle="1" w:styleId="TableParagraphChar">
    <w:name w:val="Table Paragraph Char"/>
    <w:link w:val="TableParagraph"/>
    <w:uiPriority w:val="1"/>
    <w:qFormat/>
    <w:rsid w:val="003367E2"/>
    <w:rPr>
      <w:rFonts w:ascii="宋体" w:hAnsi="宋体" w:cs="宋体"/>
      <w:kern w:val="2"/>
      <w:sz w:val="24"/>
      <w:szCs w:val="24"/>
      <w:lang w:val="zh-CN" w:bidi="zh-CN"/>
    </w:rPr>
  </w:style>
  <w:style w:type="table" w:customStyle="1" w:styleId="TableNormal">
    <w:name w:val="Table Normal"/>
    <w:uiPriority w:val="2"/>
    <w:unhideWhenUsed/>
    <w:qFormat/>
    <w:rsid w:val="003367E2"/>
    <w:pPr>
      <w:widowControl w:val="0"/>
      <w:autoSpaceDE w:val="0"/>
      <w:autoSpaceDN w:val="0"/>
    </w:pPr>
    <w:rPr>
      <w:rFonts w:ascii="Calibri" w:hAnsi="Calibri"/>
      <w:sz w:val="22"/>
      <w:lang w:eastAsia="en-US"/>
    </w:rPr>
    <w:tblPr>
      <w:tblCellMar>
        <w:top w:w="0" w:type="dxa"/>
        <w:left w:w="0" w:type="dxa"/>
        <w:bottom w:w="0" w:type="dxa"/>
        <w:right w:w="0" w:type="dxa"/>
      </w:tblCellMar>
    </w:tblPr>
  </w:style>
  <w:style w:type="paragraph" w:styleId="afffff4">
    <w:name w:val="Revision"/>
    <w:hidden/>
    <w:uiPriority w:val="99"/>
    <w:semiHidden/>
    <w:rsid w:val="008533E0"/>
    <w:rPr>
      <w:kern w:val="2"/>
      <w:sz w:val="24"/>
      <w:szCs w:val="21"/>
    </w:rPr>
  </w:style>
  <w:style w:type="paragraph" w:customStyle="1" w:styleId="nlw3">
    <w:name w:val="nlw标题3"/>
    <w:basedOn w:val="a7"/>
    <w:qFormat/>
    <w:rsid w:val="0057509A"/>
    <w:pPr>
      <w:tabs>
        <w:tab w:val="left" w:pos="1694"/>
      </w:tabs>
      <w:spacing w:beforeLines="50" w:before="120" w:after="120" w:line="520" w:lineRule="exact"/>
      <w:ind w:firstLineChars="0" w:firstLine="0"/>
      <w:outlineLvl w:val="2"/>
    </w:pPr>
    <w:rPr>
      <w:rFonts w:eastAsia="黑体"/>
      <w:bCs/>
      <w:kern w:val="0"/>
      <w:szCs w:val="28"/>
    </w:rPr>
  </w:style>
  <w:style w:type="paragraph" w:customStyle="1" w:styleId="afffff5">
    <w:name w:val="+正文"/>
    <w:basedOn w:val="a7"/>
    <w:qFormat/>
    <w:rsid w:val="005C66BC"/>
    <w:pPr>
      <w:widowControl w:val="0"/>
      <w:spacing w:beforeLines="50"/>
      <w:ind w:firstLine="560"/>
      <w:jc w:val="left"/>
    </w:pPr>
    <w:rPr>
      <w:szCs w:val="28"/>
    </w:rPr>
  </w:style>
  <w:style w:type="paragraph" w:customStyle="1" w:styleId="afffff6">
    <w:name w:val="正文小四"/>
    <w:basedOn w:val="a7"/>
    <w:link w:val="Char5"/>
    <w:qFormat/>
    <w:rsid w:val="00DF4221"/>
    <w:pPr>
      <w:widowControl w:val="0"/>
      <w:tabs>
        <w:tab w:val="left" w:pos="7020"/>
      </w:tabs>
      <w:ind w:firstLine="480"/>
    </w:pPr>
    <w:rPr>
      <w:rFonts w:ascii="宋体" w:hAnsi="宋体"/>
      <w:kern w:val="0"/>
      <w:szCs w:val="24"/>
      <w:lang w:val="zh-CN"/>
    </w:rPr>
  </w:style>
  <w:style w:type="character" w:customStyle="1" w:styleId="Char5">
    <w:name w:val="正文小四 Char"/>
    <w:link w:val="afffff6"/>
    <w:rsid w:val="00DF4221"/>
    <w:rPr>
      <w:rFonts w:ascii="宋体" w:hAnsi="宋体"/>
      <w:sz w:val="24"/>
      <w:szCs w:val="24"/>
      <w:lang w:val="zh-CN"/>
    </w:rPr>
  </w:style>
  <w:style w:type="paragraph" w:customStyle="1" w:styleId="li">
    <w:name w:val="li_正文"/>
    <w:basedOn w:val="a7"/>
    <w:qFormat/>
    <w:rsid w:val="008455A8"/>
    <w:pPr>
      <w:widowControl w:val="0"/>
      <w:adjustRightInd/>
      <w:snapToGrid/>
      <w:spacing w:line="240" w:lineRule="auto"/>
      <w:ind w:firstLine="560"/>
      <w:jc w:val="left"/>
    </w:pPr>
    <w:rPr>
      <w:kern w:val="0"/>
      <w:szCs w:val="28"/>
    </w:rPr>
  </w:style>
  <w:style w:type="character" w:customStyle="1" w:styleId="CharChar1">
    <w:name w:val="表格 Char Char"/>
    <w:link w:val="afffff7"/>
    <w:qFormat/>
    <w:rsid w:val="008455A8"/>
    <w:rPr>
      <w:szCs w:val="21"/>
    </w:rPr>
  </w:style>
  <w:style w:type="paragraph" w:customStyle="1" w:styleId="afffff7">
    <w:name w:val="表格"/>
    <w:basedOn w:val="a7"/>
    <w:next w:val="a7"/>
    <w:link w:val="CharChar1"/>
    <w:qFormat/>
    <w:rsid w:val="008455A8"/>
    <w:pPr>
      <w:widowControl w:val="0"/>
      <w:adjustRightInd/>
      <w:snapToGrid/>
      <w:ind w:firstLineChars="0" w:firstLine="0"/>
    </w:pPr>
    <w:rPr>
      <w:kern w:val="0"/>
      <w:sz w:val="20"/>
    </w:rPr>
  </w:style>
  <w:style w:type="paragraph" w:customStyle="1" w:styleId="33">
    <w:name w:val="评价报告3级标题"/>
    <w:basedOn w:val="a7"/>
    <w:autoRedefine/>
    <w:qFormat/>
    <w:rsid w:val="00147F57"/>
    <w:pPr>
      <w:keepNext/>
      <w:keepLines/>
      <w:widowControl w:val="0"/>
      <w:adjustRightInd/>
      <w:snapToGrid/>
      <w:spacing w:before="260" w:after="260" w:line="440" w:lineRule="exact"/>
      <w:ind w:firstLineChars="0" w:firstLine="0"/>
      <w:jc w:val="left"/>
      <w:outlineLvl w:val="2"/>
    </w:pPr>
    <w:rPr>
      <w:rFonts w:eastAsia="黑体"/>
      <w:bCs/>
      <w:color w:val="FF0000"/>
      <w:szCs w:val="28"/>
    </w:rPr>
  </w:style>
  <w:style w:type="paragraph" w:customStyle="1" w:styleId="afffff8">
    <w:name w:val="正文+首行缩进"/>
    <w:basedOn w:val="a7"/>
    <w:link w:val="Char6"/>
    <w:qFormat/>
    <w:rsid w:val="00595863"/>
    <w:pPr>
      <w:widowControl w:val="0"/>
      <w:adjustRightInd/>
      <w:snapToGrid/>
      <w:ind w:firstLine="480"/>
    </w:pPr>
    <w:rPr>
      <w:rFonts w:ascii="宋体" w:hAnsi="宋体"/>
      <w:szCs w:val="22"/>
      <w:lang w:val="x-none" w:eastAsia="x-none"/>
    </w:rPr>
  </w:style>
  <w:style w:type="character" w:customStyle="1" w:styleId="Char6">
    <w:name w:val="正文+首行缩进 Char"/>
    <w:link w:val="afffff8"/>
    <w:rsid w:val="00595863"/>
    <w:rPr>
      <w:rFonts w:ascii="宋体" w:hAnsi="宋体"/>
      <w:kern w:val="2"/>
      <w:sz w:val="24"/>
      <w:szCs w:val="22"/>
      <w:lang w:val="x-none" w:eastAsia="x-none"/>
    </w:rPr>
  </w:style>
  <w:style w:type="character" w:customStyle="1" w:styleId="Char7">
    <w:name w:val="图表标题 Char"/>
    <w:link w:val="afffff9"/>
    <w:rsid w:val="00243A73"/>
    <w:rPr>
      <w:color w:val="000000"/>
      <w:sz w:val="28"/>
      <w:szCs w:val="28"/>
    </w:rPr>
  </w:style>
  <w:style w:type="paragraph" w:customStyle="1" w:styleId="afffff9">
    <w:name w:val="图表标题"/>
    <w:next w:val="a7"/>
    <w:link w:val="Char7"/>
    <w:rsid w:val="00243A73"/>
    <w:pPr>
      <w:widowControl w:val="0"/>
      <w:tabs>
        <w:tab w:val="left" w:pos="3570"/>
      </w:tabs>
      <w:adjustRightInd w:val="0"/>
      <w:spacing w:line="520" w:lineRule="exact"/>
      <w:jc w:val="center"/>
      <w:textAlignment w:val="baseline"/>
    </w:pPr>
    <w:rPr>
      <w:color w:val="000000"/>
      <w:sz w:val="28"/>
      <w:szCs w:val="28"/>
    </w:rPr>
  </w:style>
  <w:style w:type="character" w:customStyle="1" w:styleId="CharCharChar">
    <w:name w:val="_正式文档 Char Char Char"/>
    <w:link w:val="CharChar2"/>
    <w:qFormat/>
    <w:locked/>
    <w:rsid w:val="00882400"/>
    <w:rPr>
      <w:kern w:val="2"/>
      <w:sz w:val="24"/>
      <w:szCs w:val="24"/>
    </w:rPr>
  </w:style>
  <w:style w:type="paragraph" w:customStyle="1" w:styleId="CharChar2">
    <w:name w:val="_正式文档 Char Char"/>
    <w:basedOn w:val="a7"/>
    <w:link w:val="CharCharChar"/>
    <w:qFormat/>
    <w:rsid w:val="00882400"/>
    <w:pPr>
      <w:widowControl w:val="0"/>
      <w:adjustRightInd/>
      <w:snapToGrid/>
    </w:pPr>
    <w:rPr>
      <w:szCs w:val="24"/>
    </w:rPr>
  </w:style>
  <w:style w:type="paragraph" w:customStyle="1" w:styleId="font11">
    <w:name w:val="font11"/>
    <w:basedOn w:val="a7"/>
    <w:rsid w:val="00AA6C65"/>
    <w:pPr>
      <w:adjustRightInd/>
      <w:snapToGrid/>
      <w:spacing w:before="100" w:beforeAutospacing="1" w:after="100" w:afterAutospacing="1" w:line="240" w:lineRule="auto"/>
      <w:ind w:firstLineChars="0" w:firstLine="0"/>
      <w:jc w:val="left"/>
    </w:pPr>
    <w:rPr>
      <w:color w:val="000000"/>
      <w:kern w:val="0"/>
      <w:sz w:val="22"/>
      <w:szCs w:val="22"/>
    </w:rPr>
  </w:style>
  <w:style w:type="paragraph" w:customStyle="1" w:styleId="font12">
    <w:name w:val="font12"/>
    <w:basedOn w:val="a7"/>
    <w:rsid w:val="00AA6C65"/>
    <w:pPr>
      <w:adjustRightInd/>
      <w:snapToGrid/>
      <w:spacing w:before="100" w:beforeAutospacing="1" w:after="100" w:afterAutospacing="1" w:line="240" w:lineRule="auto"/>
      <w:ind w:firstLineChars="0" w:firstLine="0"/>
      <w:jc w:val="left"/>
    </w:pPr>
    <w:rPr>
      <w:rFonts w:ascii="宋体" w:hAnsi="宋体" w:cs="宋体"/>
      <w:color w:val="000000"/>
      <w:kern w:val="0"/>
      <w:sz w:val="22"/>
      <w:szCs w:val="22"/>
    </w:rPr>
  </w:style>
  <w:style w:type="paragraph" w:customStyle="1" w:styleId="xl156">
    <w:name w:val="xl156"/>
    <w:basedOn w:val="a7"/>
    <w:rsid w:val="00AA6C65"/>
    <w:pPr>
      <w:pBdr>
        <w:top w:val="single" w:sz="4" w:space="0" w:color="auto"/>
        <w:left w:val="single" w:sz="4" w:space="0" w:color="auto"/>
        <w:bottom w:val="single" w:sz="4" w:space="0" w:color="auto"/>
        <w:right w:val="single" w:sz="4" w:space="0" w:color="auto"/>
      </w:pBdr>
      <w:shd w:val="clear" w:color="000000" w:fill="D8E4BC"/>
      <w:adjustRightInd/>
      <w:snapToGrid/>
      <w:spacing w:before="100" w:beforeAutospacing="1" w:after="100" w:afterAutospacing="1" w:line="240" w:lineRule="auto"/>
      <w:ind w:firstLineChars="0" w:firstLine="0"/>
      <w:jc w:val="center"/>
    </w:pPr>
    <w:rPr>
      <w:kern w:val="0"/>
      <w:szCs w:val="24"/>
    </w:rPr>
  </w:style>
  <w:style w:type="paragraph" w:customStyle="1" w:styleId="xl157">
    <w:name w:val="xl157"/>
    <w:basedOn w:val="a7"/>
    <w:rsid w:val="00AA6C65"/>
    <w:pPr>
      <w:pBdr>
        <w:top w:val="single" w:sz="4" w:space="0" w:color="auto"/>
        <w:left w:val="single" w:sz="4" w:space="0" w:color="auto"/>
        <w:bottom w:val="single" w:sz="4" w:space="0" w:color="auto"/>
        <w:right w:val="single" w:sz="4" w:space="0" w:color="auto"/>
      </w:pBdr>
      <w:shd w:val="clear" w:color="000000" w:fill="D8E4BC"/>
      <w:adjustRightInd/>
      <w:snapToGrid/>
      <w:spacing w:before="100" w:beforeAutospacing="1" w:after="100" w:afterAutospacing="1" w:line="240" w:lineRule="auto"/>
      <w:ind w:firstLineChars="0" w:firstLine="0"/>
      <w:jc w:val="center"/>
    </w:pPr>
    <w:rPr>
      <w:kern w:val="0"/>
      <w:szCs w:val="24"/>
    </w:rPr>
  </w:style>
  <w:style w:type="paragraph" w:customStyle="1" w:styleId="xl158">
    <w:name w:val="xl158"/>
    <w:basedOn w:val="a7"/>
    <w:rsid w:val="00AA6C65"/>
    <w:pPr>
      <w:adjustRightInd/>
      <w:snapToGrid/>
      <w:spacing w:before="100" w:beforeAutospacing="1" w:after="100" w:afterAutospacing="1" w:line="240" w:lineRule="auto"/>
      <w:ind w:firstLineChars="0" w:firstLine="0"/>
      <w:jc w:val="left"/>
    </w:pPr>
    <w:rPr>
      <w:kern w:val="0"/>
      <w:szCs w:val="24"/>
    </w:rPr>
  </w:style>
  <w:style w:type="paragraph" w:customStyle="1" w:styleId="xl159">
    <w:name w:val="xl159"/>
    <w:basedOn w:val="a7"/>
    <w:rsid w:val="00AA6C65"/>
    <w:pPr>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kern w:val="0"/>
      <w:szCs w:val="24"/>
    </w:rPr>
  </w:style>
  <w:style w:type="paragraph" w:customStyle="1" w:styleId="xl160">
    <w:name w:val="xl160"/>
    <w:basedOn w:val="a7"/>
    <w:rsid w:val="00AA6C65"/>
    <w:pPr>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kern w:val="0"/>
      <w:szCs w:val="24"/>
    </w:rPr>
  </w:style>
  <w:style w:type="paragraph" w:customStyle="1" w:styleId="xl161">
    <w:name w:val="xl161"/>
    <w:basedOn w:val="a7"/>
    <w:rsid w:val="00AA6C65"/>
    <w:pPr>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kern w:val="0"/>
      <w:szCs w:val="24"/>
    </w:rPr>
  </w:style>
  <w:style w:type="paragraph" w:customStyle="1" w:styleId="xl162">
    <w:name w:val="xl162"/>
    <w:basedOn w:val="a7"/>
    <w:rsid w:val="00AA6C65"/>
    <w:pPr>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kern w:val="0"/>
      <w:szCs w:val="24"/>
    </w:rPr>
  </w:style>
  <w:style w:type="paragraph" w:customStyle="1" w:styleId="xl163">
    <w:name w:val="xl163"/>
    <w:basedOn w:val="a7"/>
    <w:rsid w:val="00AA6C65"/>
    <w:pPr>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kern w:val="0"/>
      <w:szCs w:val="24"/>
    </w:rPr>
  </w:style>
  <w:style w:type="paragraph" w:customStyle="1" w:styleId="xl164">
    <w:name w:val="xl164"/>
    <w:basedOn w:val="a7"/>
    <w:rsid w:val="00AA6C65"/>
    <w:pPr>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kern w:val="0"/>
      <w:szCs w:val="24"/>
    </w:rPr>
  </w:style>
  <w:style w:type="paragraph" w:customStyle="1" w:styleId="xl165">
    <w:name w:val="xl165"/>
    <w:basedOn w:val="a7"/>
    <w:rsid w:val="00AA6C65"/>
    <w:pPr>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kern w:val="0"/>
      <w:szCs w:val="24"/>
    </w:rPr>
  </w:style>
  <w:style w:type="paragraph" w:customStyle="1" w:styleId="xl166">
    <w:name w:val="xl166"/>
    <w:basedOn w:val="a7"/>
    <w:rsid w:val="00AA6C65"/>
    <w:pPr>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kern w:val="0"/>
      <w:szCs w:val="24"/>
    </w:rPr>
  </w:style>
  <w:style w:type="paragraph" w:customStyle="1" w:styleId="xl167">
    <w:name w:val="xl167"/>
    <w:basedOn w:val="a7"/>
    <w:rsid w:val="00AA6C65"/>
    <w:pPr>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kern w:val="0"/>
      <w:szCs w:val="24"/>
    </w:rPr>
  </w:style>
  <w:style w:type="paragraph" w:customStyle="1" w:styleId="xl168">
    <w:name w:val="xl168"/>
    <w:basedOn w:val="a7"/>
    <w:rsid w:val="00AA6C65"/>
    <w:pPr>
      <w:pBdr>
        <w:top w:val="single" w:sz="4" w:space="0" w:color="auto"/>
        <w:left w:val="single" w:sz="4" w:space="0" w:color="auto"/>
        <w:bottom w:val="single" w:sz="4" w:space="0" w:color="auto"/>
        <w:right w:val="single" w:sz="4" w:space="0" w:color="auto"/>
      </w:pBdr>
      <w:shd w:val="clear" w:color="000000" w:fill="FFFF00"/>
      <w:adjustRightInd/>
      <w:snapToGrid/>
      <w:spacing w:before="100" w:beforeAutospacing="1" w:after="100" w:afterAutospacing="1" w:line="240" w:lineRule="auto"/>
      <w:ind w:firstLineChars="0" w:firstLine="0"/>
      <w:jc w:val="left"/>
    </w:pPr>
    <w:rPr>
      <w:kern w:val="0"/>
      <w:szCs w:val="24"/>
    </w:rPr>
  </w:style>
  <w:style w:type="paragraph" w:customStyle="1" w:styleId="xl169">
    <w:name w:val="xl169"/>
    <w:basedOn w:val="a7"/>
    <w:rsid w:val="00AA6C65"/>
    <w:pPr>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kern w:val="0"/>
      <w:szCs w:val="24"/>
    </w:rPr>
  </w:style>
  <w:style w:type="paragraph" w:customStyle="1" w:styleId="xl170">
    <w:name w:val="xl170"/>
    <w:basedOn w:val="a7"/>
    <w:rsid w:val="00AA6C65"/>
    <w:pPr>
      <w:pBdr>
        <w:top w:val="single" w:sz="4" w:space="0" w:color="auto"/>
        <w:left w:val="single" w:sz="4" w:space="0" w:color="auto"/>
        <w:bottom w:val="single" w:sz="4" w:space="0" w:color="auto"/>
        <w:right w:val="single" w:sz="4" w:space="0" w:color="auto"/>
      </w:pBdr>
      <w:shd w:val="clear" w:color="000000" w:fill="FFFF00"/>
      <w:adjustRightInd/>
      <w:snapToGrid/>
      <w:spacing w:before="100" w:beforeAutospacing="1" w:after="100" w:afterAutospacing="1" w:line="240" w:lineRule="auto"/>
      <w:ind w:firstLineChars="0" w:firstLine="0"/>
      <w:jc w:val="left"/>
    </w:pPr>
    <w:rPr>
      <w:kern w:val="0"/>
      <w:szCs w:val="24"/>
    </w:rPr>
  </w:style>
  <w:style w:type="paragraph" w:customStyle="1" w:styleId="xl171">
    <w:name w:val="xl171"/>
    <w:basedOn w:val="a7"/>
    <w:rsid w:val="00AA6C65"/>
    <w:pPr>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kern w:val="0"/>
      <w:sz w:val="18"/>
      <w:szCs w:val="18"/>
    </w:rPr>
  </w:style>
  <w:style w:type="paragraph" w:customStyle="1" w:styleId="xl172">
    <w:name w:val="xl172"/>
    <w:basedOn w:val="a7"/>
    <w:rsid w:val="00AA6C65"/>
    <w:pPr>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bottom"/>
    </w:pPr>
    <w:rPr>
      <w:kern w:val="0"/>
      <w:szCs w:val="24"/>
    </w:rPr>
  </w:style>
  <w:style w:type="paragraph" w:customStyle="1" w:styleId="xl173">
    <w:name w:val="xl173"/>
    <w:basedOn w:val="a7"/>
    <w:rsid w:val="00AA6C65"/>
    <w:pPr>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kern w:val="0"/>
      <w:szCs w:val="24"/>
    </w:rPr>
  </w:style>
  <w:style w:type="paragraph" w:customStyle="1" w:styleId="xl174">
    <w:name w:val="xl174"/>
    <w:basedOn w:val="a7"/>
    <w:rsid w:val="00AA6C65"/>
    <w:pPr>
      <w:adjustRightInd/>
      <w:snapToGrid/>
      <w:spacing w:before="100" w:beforeAutospacing="1" w:after="100" w:afterAutospacing="1" w:line="240" w:lineRule="auto"/>
      <w:ind w:firstLineChars="0" w:firstLine="0"/>
      <w:jc w:val="center"/>
    </w:pPr>
    <w:rPr>
      <w:kern w:val="0"/>
      <w:szCs w:val="24"/>
    </w:rPr>
  </w:style>
  <w:style w:type="paragraph" w:customStyle="1" w:styleId="xl175">
    <w:name w:val="xl175"/>
    <w:basedOn w:val="a7"/>
    <w:rsid w:val="00AA6C65"/>
    <w:pPr>
      <w:adjustRightInd/>
      <w:snapToGrid/>
      <w:spacing w:before="100" w:beforeAutospacing="1" w:after="100" w:afterAutospacing="1" w:line="240" w:lineRule="auto"/>
      <w:ind w:firstLineChars="0" w:firstLine="0"/>
      <w:jc w:val="left"/>
    </w:pPr>
    <w:rPr>
      <w:kern w:val="0"/>
      <w:szCs w:val="24"/>
    </w:rPr>
  </w:style>
  <w:style w:type="paragraph" w:customStyle="1" w:styleId="xl176">
    <w:name w:val="xl176"/>
    <w:basedOn w:val="a7"/>
    <w:rsid w:val="00AA6C65"/>
    <w:pPr>
      <w:pBdr>
        <w:top w:val="single" w:sz="4" w:space="0" w:color="auto"/>
        <w:left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left"/>
    </w:pPr>
    <w:rPr>
      <w:kern w:val="0"/>
      <w:szCs w:val="24"/>
    </w:rPr>
  </w:style>
  <w:style w:type="paragraph" w:customStyle="1" w:styleId="xl177">
    <w:name w:val="xl177"/>
    <w:basedOn w:val="a7"/>
    <w:rsid w:val="00AA6C65"/>
    <w:pPr>
      <w:pBdr>
        <w:top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kern w:val="0"/>
      <w:szCs w:val="24"/>
    </w:rPr>
  </w:style>
  <w:style w:type="paragraph" w:customStyle="1" w:styleId="xl178">
    <w:name w:val="xl178"/>
    <w:basedOn w:val="a7"/>
    <w:rsid w:val="00AA6C65"/>
    <w:pPr>
      <w:pBdr>
        <w:top w:val="single" w:sz="4" w:space="0" w:color="auto"/>
        <w:left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kern w:val="0"/>
      <w:szCs w:val="24"/>
    </w:rPr>
  </w:style>
  <w:style w:type="paragraph" w:customStyle="1" w:styleId="xl179">
    <w:name w:val="xl179"/>
    <w:basedOn w:val="a7"/>
    <w:rsid w:val="00AA6C65"/>
    <w:pPr>
      <w:pBdr>
        <w:top w:val="single" w:sz="4" w:space="0" w:color="auto"/>
        <w:left w:val="single" w:sz="4" w:space="0" w:color="auto"/>
        <w:bottom w:val="single" w:sz="4" w:space="0" w:color="auto"/>
        <w:right w:val="single" w:sz="4" w:space="0" w:color="auto"/>
      </w:pBdr>
      <w:shd w:val="clear" w:color="000000" w:fill="D8E4BC"/>
      <w:adjustRightInd/>
      <w:snapToGrid/>
      <w:spacing w:before="100" w:beforeAutospacing="1" w:after="100" w:afterAutospacing="1" w:line="240" w:lineRule="auto"/>
      <w:ind w:firstLineChars="0" w:firstLine="0"/>
      <w:jc w:val="left"/>
    </w:pPr>
    <w:rPr>
      <w:kern w:val="0"/>
      <w:szCs w:val="24"/>
    </w:rPr>
  </w:style>
  <w:style w:type="paragraph" w:customStyle="1" w:styleId="xl180">
    <w:name w:val="xl180"/>
    <w:basedOn w:val="a7"/>
    <w:rsid w:val="00AA6C65"/>
    <w:pPr>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kern w:val="0"/>
      <w:szCs w:val="24"/>
    </w:rPr>
  </w:style>
  <w:style w:type="paragraph" w:customStyle="1" w:styleId="xl181">
    <w:name w:val="xl181"/>
    <w:basedOn w:val="a7"/>
    <w:rsid w:val="00AA6C65"/>
    <w:pPr>
      <w:pBdr>
        <w:top w:val="single" w:sz="4" w:space="0" w:color="auto"/>
        <w:left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left"/>
    </w:pPr>
    <w:rPr>
      <w:kern w:val="0"/>
      <w:szCs w:val="24"/>
    </w:rPr>
  </w:style>
  <w:style w:type="paragraph" w:customStyle="1" w:styleId="xl182">
    <w:name w:val="xl182"/>
    <w:basedOn w:val="a7"/>
    <w:rsid w:val="00AA6C65"/>
    <w:pPr>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kern w:val="0"/>
      <w:sz w:val="18"/>
      <w:szCs w:val="18"/>
    </w:rPr>
  </w:style>
  <w:style w:type="paragraph" w:customStyle="1" w:styleId="xl183">
    <w:name w:val="xl183"/>
    <w:basedOn w:val="a7"/>
    <w:rsid w:val="00AA6C65"/>
    <w:pPr>
      <w:adjustRightInd/>
      <w:snapToGrid/>
      <w:spacing w:before="100" w:beforeAutospacing="1" w:after="100" w:afterAutospacing="1" w:line="240" w:lineRule="auto"/>
      <w:ind w:firstLineChars="0" w:firstLine="0"/>
      <w:jc w:val="left"/>
    </w:pPr>
    <w:rPr>
      <w:kern w:val="0"/>
      <w:szCs w:val="24"/>
    </w:rPr>
  </w:style>
  <w:style w:type="paragraph" w:customStyle="1" w:styleId="xl184">
    <w:name w:val="xl184"/>
    <w:basedOn w:val="a7"/>
    <w:rsid w:val="00AA6C65"/>
    <w:pPr>
      <w:pBdr>
        <w:top w:val="single" w:sz="4" w:space="0" w:color="auto"/>
        <w:left w:val="single" w:sz="4" w:space="0" w:color="auto"/>
        <w:bottom w:val="single" w:sz="4" w:space="0" w:color="auto"/>
        <w:right w:val="single" w:sz="4" w:space="0" w:color="auto"/>
      </w:pBdr>
      <w:shd w:val="clear" w:color="000000" w:fill="D8E4BC"/>
      <w:adjustRightInd/>
      <w:snapToGrid/>
      <w:spacing w:before="100" w:beforeAutospacing="1" w:after="100" w:afterAutospacing="1" w:line="240" w:lineRule="auto"/>
      <w:ind w:firstLineChars="0" w:firstLine="0"/>
      <w:jc w:val="center"/>
    </w:pPr>
    <w:rPr>
      <w:rFonts w:ascii="宋体" w:hAnsi="宋体" w:cs="宋体"/>
      <w:kern w:val="0"/>
      <w:szCs w:val="24"/>
    </w:rPr>
  </w:style>
  <w:style w:type="character" w:styleId="afffffa">
    <w:name w:val="Unresolved Mention"/>
    <w:basedOn w:val="a8"/>
    <w:uiPriority w:val="99"/>
    <w:semiHidden/>
    <w:unhideWhenUsed/>
    <w:rsid w:val="00C44079"/>
    <w:rPr>
      <w:color w:val="605E5C"/>
      <w:shd w:val="clear" w:color="auto" w:fill="E1DFDD"/>
    </w:rPr>
  </w:style>
  <w:style w:type="paragraph" w:customStyle="1" w:styleId="afffffb">
    <w:name w:val="内容正文"/>
    <w:basedOn w:val="a7"/>
    <w:link w:val="afffffc"/>
    <w:qFormat/>
    <w:rsid w:val="003C435A"/>
    <w:pPr>
      <w:widowControl w:val="0"/>
      <w:tabs>
        <w:tab w:val="left" w:pos="377"/>
        <w:tab w:val="left" w:pos="960"/>
        <w:tab w:val="left" w:pos="1036"/>
      </w:tabs>
      <w:adjustRightInd/>
      <w:snapToGrid/>
    </w:pPr>
    <w:rPr>
      <w:rFonts w:cs="宋体"/>
      <w:kern w:val="0"/>
      <w:szCs w:val="20"/>
    </w:rPr>
  </w:style>
  <w:style w:type="character" w:customStyle="1" w:styleId="afffffc">
    <w:name w:val="内容正文 字符"/>
    <w:basedOn w:val="a8"/>
    <w:link w:val="afffffb"/>
    <w:qFormat/>
    <w:rsid w:val="003C435A"/>
    <w:rPr>
      <w:rFonts w:cs="宋体"/>
      <w:sz w:val="28"/>
    </w:rPr>
  </w:style>
  <w:style w:type="paragraph" w:styleId="afffffd">
    <w:name w:val="Body Text First Indent"/>
    <w:basedOn w:val="af3"/>
    <w:next w:val="a7"/>
    <w:link w:val="afffffe"/>
    <w:uiPriority w:val="99"/>
    <w:qFormat/>
    <w:rsid w:val="00D03630"/>
    <w:pPr>
      <w:widowControl w:val="0"/>
      <w:adjustRightInd/>
      <w:snapToGrid/>
      <w:spacing w:line="240" w:lineRule="auto"/>
      <w:ind w:firstLineChars="100" w:firstLine="420"/>
    </w:pPr>
    <w:rPr>
      <w:rFonts w:asciiTheme="minorHAnsi" w:eastAsiaTheme="minorEastAsia" w:hAnsiTheme="minorHAnsi" w:cstheme="minorBidi"/>
      <w:sz w:val="21"/>
      <w:szCs w:val="24"/>
    </w:rPr>
  </w:style>
  <w:style w:type="character" w:customStyle="1" w:styleId="afffffe">
    <w:name w:val="正文文本首行缩进 字符"/>
    <w:basedOn w:val="af4"/>
    <w:link w:val="afffffd"/>
    <w:uiPriority w:val="99"/>
    <w:qFormat/>
    <w:rsid w:val="00D03630"/>
    <w:rPr>
      <w:rFonts w:asciiTheme="minorHAnsi" w:eastAsiaTheme="minorEastAsia" w:hAnsiTheme="minorHAnsi" w:cstheme="minorBidi"/>
      <w:kern w:val="2"/>
      <w:sz w:val="21"/>
      <w:szCs w:val="24"/>
    </w:rPr>
  </w:style>
  <w:style w:type="paragraph" w:customStyle="1" w:styleId="nlw">
    <w:name w:val="nlw正文"/>
    <w:basedOn w:val="a7"/>
    <w:qFormat/>
    <w:rsid w:val="00D03630"/>
    <w:pPr>
      <w:widowControl w:val="0"/>
      <w:adjustRightInd/>
      <w:snapToGrid/>
      <w:spacing w:line="520" w:lineRule="exact"/>
      <w:ind w:firstLine="560"/>
    </w:pPr>
    <w:rPr>
      <w:rFonts w:ascii="宋体" w:hAnsi="宋体"/>
      <w:kern w:val="0"/>
      <w:szCs w:val="28"/>
      <w:lang w:val="zh-CN"/>
    </w:rPr>
  </w:style>
  <w:style w:type="paragraph" w:customStyle="1" w:styleId="nlw1">
    <w:name w:val="nlw标题1"/>
    <w:basedOn w:val="a7"/>
    <w:qFormat/>
    <w:rsid w:val="00D03630"/>
    <w:pPr>
      <w:tabs>
        <w:tab w:val="left" w:pos="1694"/>
      </w:tabs>
      <w:spacing w:beforeLines="50" w:before="120" w:afterLines="50" w:after="120" w:line="520" w:lineRule="exact"/>
      <w:ind w:firstLineChars="0" w:firstLine="0"/>
      <w:jc w:val="left"/>
      <w:outlineLvl w:val="0"/>
    </w:pPr>
    <w:rPr>
      <w:rFonts w:ascii="黑体" w:eastAsia="黑体" w:hAnsi="黑体"/>
      <w:bCs/>
      <w:kern w:val="0"/>
      <w:sz w:val="32"/>
      <w:szCs w:val="28"/>
    </w:rPr>
  </w:style>
  <w:style w:type="paragraph" w:customStyle="1" w:styleId="2SLCON22">
    <w:name w:val="样式 正文 首行缩进:  2 字符 SL CON + 首行缩进:  2 字符 + 首行缩进:  2 字符 + 首行缩..."/>
    <w:basedOn w:val="a7"/>
    <w:qFormat/>
    <w:rsid w:val="006B2C12"/>
    <w:pPr>
      <w:tabs>
        <w:tab w:val="left" w:pos="377"/>
      </w:tabs>
      <w:adjustRightInd/>
      <w:snapToGrid/>
      <w:ind w:firstLine="560"/>
    </w:pPr>
    <w:rPr>
      <w:rFonts w:ascii="宋体" w:cs="宋体"/>
      <w:kern w:val="0"/>
      <w:szCs w:val="20"/>
    </w:rPr>
  </w:style>
  <w:style w:type="paragraph" w:customStyle="1" w:styleId="19">
    <w:name w:val="列出段落1"/>
    <w:basedOn w:val="a7"/>
    <w:uiPriority w:val="34"/>
    <w:qFormat/>
    <w:rsid w:val="004C5252"/>
    <w:pPr>
      <w:spacing w:after="200"/>
      <w:ind w:firstLine="420"/>
      <w:jc w:val="left"/>
    </w:pPr>
    <w:rPr>
      <w:rFonts w:ascii="Tahoma" w:eastAsia="微软雅黑" w:hAnsi="Tahoma"/>
      <w:kern w:val="0"/>
      <w:sz w:val="22"/>
      <w:szCs w:val="22"/>
    </w:rPr>
  </w:style>
  <w:style w:type="paragraph" w:customStyle="1" w:styleId="nlw4">
    <w:name w:val="nlw标题4"/>
    <w:basedOn w:val="nlw3"/>
    <w:qFormat/>
    <w:rsid w:val="00D21A33"/>
    <w:pPr>
      <w:spacing w:before="50" w:after="50"/>
      <w:outlineLvl w:val="3"/>
    </w:pPr>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15040">
      <w:bodyDiv w:val="1"/>
      <w:marLeft w:val="0"/>
      <w:marRight w:val="0"/>
      <w:marTop w:val="0"/>
      <w:marBottom w:val="0"/>
      <w:divBdr>
        <w:top w:val="none" w:sz="0" w:space="0" w:color="auto"/>
        <w:left w:val="none" w:sz="0" w:space="0" w:color="auto"/>
        <w:bottom w:val="none" w:sz="0" w:space="0" w:color="auto"/>
        <w:right w:val="none" w:sz="0" w:space="0" w:color="auto"/>
      </w:divBdr>
    </w:div>
    <w:div w:id="20980215">
      <w:bodyDiv w:val="1"/>
      <w:marLeft w:val="0"/>
      <w:marRight w:val="0"/>
      <w:marTop w:val="0"/>
      <w:marBottom w:val="0"/>
      <w:divBdr>
        <w:top w:val="none" w:sz="0" w:space="0" w:color="auto"/>
        <w:left w:val="none" w:sz="0" w:space="0" w:color="auto"/>
        <w:bottom w:val="none" w:sz="0" w:space="0" w:color="auto"/>
        <w:right w:val="none" w:sz="0" w:space="0" w:color="auto"/>
      </w:divBdr>
    </w:div>
    <w:div w:id="24257366">
      <w:bodyDiv w:val="1"/>
      <w:marLeft w:val="0"/>
      <w:marRight w:val="0"/>
      <w:marTop w:val="0"/>
      <w:marBottom w:val="0"/>
      <w:divBdr>
        <w:top w:val="none" w:sz="0" w:space="0" w:color="auto"/>
        <w:left w:val="none" w:sz="0" w:space="0" w:color="auto"/>
        <w:bottom w:val="none" w:sz="0" w:space="0" w:color="auto"/>
        <w:right w:val="none" w:sz="0" w:space="0" w:color="auto"/>
      </w:divBdr>
    </w:div>
    <w:div w:id="39139208">
      <w:bodyDiv w:val="1"/>
      <w:marLeft w:val="0"/>
      <w:marRight w:val="0"/>
      <w:marTop w:val="0"/>
      <w:marBottom w:val="0"/>
      <w:divBdr>
        <w:top w:val="none" w:sz="0" w:space="0" w:color="auto"/>
        <w:left w:val="none" w:sz="0" w:space="0" w:color="auto"/>
        <w:bottom w:val="none" w:sz="0" w:space="0" w:color="auto"/>
        <w:right w:val="none" w:sz="0" w:space="0" w:color="auto"/>
      </w:divBdr>
    </w:div>
    <w:div w:id="43674197">
      <w:bodyDiv w:val="1"/>
      <w:marLeft w:val="0"/>
      <w:marRight w:val="0"/>
      <w:marTop w:val="0"/>
      <w:marBottom w:val="0"/>
      <w:divBdr>
        <w:top w:val="none" w:sz="0" w:space="0" w:color="auto"/>
        <w:left w:val="none" w:sz="0" w:space="0" w:color="auto"/>
        <w:bottom w:val="none" w:sz="0" w:space="0" w:color="auto"/>
        <w:right w:val="none" w:sz="0" w:space="0" w:color="auto"/>
      </w:divBdr>
    </w:div>
    <w:div w:id="72512074">
      <w:bodyDiv w:val="1"/>
      <w:marLeft w:val="0"/>
      <w:marRight w:val="0"/>
      <w:marTop w:val="0"/>
      <w:marBottom w:val="0"/>
      <w:divBdr>
        <w:top w:val="none" w:sz="0" w:space="0" w:color="auto"/>
        <w:left w:val="none" w:sz="0" w:space="0" w:color="auto"/>
        <w:bottom w:val="none" w:sz="0" w:space="0" w:color="auto"/>
        <w:right w:val="none" w:sz="0" w:space="0" w:color="auto"/>
      </w:divBdr>
    </w:div>
    <w:div w:id="75976488">
      <w:bodyDiv w:val="1"/>
      <w:marLeft w:val="0"/>
      <w:marRight w:val="0"/>
      <w:marTop w:val="0"/>
      <w:marBottom w:val="0"/>
      <w:divBdr>
        <w:top w:val="none" w:sz="0" w:space="0" w:color="auto"/>
        <w:left w:val="none" w:sz="0" w:space="0" w:color="auto"/>
        <w:bottom w:val="none" w:sz="0" w:space="0" w:color="auto"/>
        <w:right w:val="none" w:sz="0" w:space="0" w:color="auto"/>
      </w:divBdr>
    </w:div>
    <w:div w:id="132525795">
      <w:bodyDiv w:val="1"/>
      <w:marLeft w:val="0"/>
      <w:marRight w:val="0"/>
      <w:marTop w:val="0"/>
      <w:marBottom w:val="0"/>
      <w:divBdr>
        <w:top w:val="none" w:sz="0" w:space="0" w:color="auto"/>
        <w:left w:val="none" w:sz="0" w:space="0" w:color="auto"/>
        <w:bottom w:val="none" w:sz="0" w:space="0" w:color="auto"/>
        <w:right w:val="none" w:sz="0" w:space="0" w:color="auto"/>
      </w:divBdr>
    </w:div>
    <w:div w:id="219825504">
      <w:bodyDiv w:val="1"/>
      <w:marLeft w:val="0"/>
      <w:marRight w:val="0"/>
      <w:marTop w:val="0"/>
      <w:marBottom w:val="0"/>
      <w:divBdr>
        <w:top w:val="none" w:sz="0" w:space="0" w:color="auto"/>
        <w:left w:val="none" w:sz="0" w:space="0" w:color="auto"/>
        <w:bottom w:val="none" w:sz="0" w:space="0" w:color="auto"/>
        <w:right w:val="none" w:sz="0" w:space="0" w:color="auto"/>
      </w:divBdr>
    </w:div>
    <w:div w:id="271597540">
      <w:bodyDiv w:val="1"/>
      <w:marLeft w:val="0"/>
      <w:marRight w:val="0"/>
      <w:marTop w:val="0"/>
      <w:marBottom w:val="0"/>
      <w:divBdr>
        <w:top w:val="none" w:sz="0" w:space="0" w:color="auto"/>
        <w:left w:val="none" w:sz="0" w:space="0" w:color="auto"/>
        <w:bottom w:val="none" w:sz="0" w:space="0" w:color="auto"/>
        <w:right w:val="none" w:sz="0" w:space="0" w:color="auto"/>
      </w:divBdr>
    </w:div>
    <w:div w:id="280192234">
      <w:bodyDiv w:val="1"/>
      <w:marLeft w:val="0"/>
      <w:marRight w:val="0"/>
      <w:marTop w:val="0"/>
      <w:marBottom w:val="0"/>
      <w:divBdr>
        <w:top w:val="none" w:sz="0" w:space="0" w:color="auto"/>
        <w:left w:val="none" w:sz="0" w:space="0" w:color="auto"/>
        <w:bottom w:val="none" w:sz="0" w:space="0" w:color="auto"/>
        <w:right w:val="none" w:sz="0" w:space="0" w:color="auto"/>
      </w:divBdr>
    </w:div>
    <w:div w:id="347295883">
      <w:bodyDiv w:val="1"/>
      <w:marLeft w:val="0"/>
      <w:marRight w:val="0"/>
      <w:marTop w:val="0"/>
      <w:marBottom w:val="0"/>
      <w:divBdr>
        <w:top w:val="none" w:sz="0" w:space="0" w:color="auto"/>
        <w:left w:val="none" w:sz="0" w:space="0" w:color="auto"/>
        <w:bottom w:val="none" w:sz="0" w:space="0" w:color="auto"/>
        <w:right w:val="none" w:sz="0" w:space="0" w:color="auto"/>
      </w:divBdr>
    </w:div>
    <w:div w:id="392435847">
      <w:bodyDiv w:val="1"/>
      <w:marLeft w:val="0"/>
      <w:marRight w:val="0"/>
      <w:marTop w:val="0"/>
      <w:marBottom w:val="0"/>
      <w:divBdr>
        <w:top w:val="none" w:sz="0" w:space="0" w:color="auto"/>
        <w:left w:val="none" w:sz="0" w:space="0" w:color="auto"/>
        <w:bottom w:val="none" w:sz="0" w:space="0" w:color="auto"/>
        <w:right w:val="none" w:sz="0" w:space="0" w:color="auto"/>
      </w:divBdr>
    </w:div>
    <w:div w:id="393894456">
      <w:bodyDiv w:val="1"/>
      <w:marLeft w:val="0"/>
      <w:marRight w:val="0"/>
      <w:marTop w:val="0"/>
      <w:marBottom w:val="0"/>
      <w:divBdr>
        <w:top w:val="none" w:sz="0" w:space="0" w:color="auto"/>
        <w:left w:val="none" w:sz="0" w:space="0" w:color="auto"/>
        <w:bottom w:val="none" w:sz="0" w:space="0" w:color="auto"/>
        <w:right w:val="none" w:sz="0" w:space="0" w:color="auto"/>
      </w:divBdr>
    </w:div>
    <w:div w:id="434134414">
      <w:bodyDiv w:val="1"/>
      <w:marLeft w:val="0"/>
      <w:marRight w:val="0"/>
      <w:marTop w:val="0"/>
      <w:marBottom w:val="0"/>
      <w:divBdr>
        <w:top w:val="none" w:sz="0" w:space="0" w:color="auto"/>
        <w:left w:val="none" w:sz="0" w:space="0" w:color="auto"/>
        <w:bottom w:val="none" w:sz="0" w:space="0" w:color="auto"/>
        <w:right w:val="none" w:sz="0" w:space="0" w:color="auto"/>
      </w:divBdr>
    </w:div>
    <w:div w:id="447429376">
      <w:bodyDiv w:val="1"/>
      <w:marLeft w:val="0"/>
      <w:marRight w:val="0"/>
      <w:marTop w:val="0"/>
      <w:marBottom w:val="0"/>
      <w:divBdr>
        <w:top w:val="none" w:sz="0" w:space="0" w:color="auto"/>
        <w:left w:val="none" w:sz="0" w:space="0" w:color="auto"/>
        <w:bottom w:val="none" w:sz="0" w:space="0" w:color="auto"/>
        <w:right w:val="none" w:sz="0" w:space="0" w:color="auto"/>
      </w:divBdr>
    </w:div>
    <w:div w:id="476606923">
      <w:bodyDiv w:val="1"/>
      <w:marLeft w:val="0"/>
      <w:marRight w:val="0"/>
      <w:marTop w:val="0"/>
      <w:marBottom w:val="0"/>
      <w:divBdr>
        <w:top w:val="none" w:sz="0" w:space="0" w:color="auto"/>
        <w:left w:val="none" w:sz="0" w:space="0" w:color="auto"/>
        <w:bottom w:val="none" w:sz="0" w:space="0" w:color="auto"/>
        <w:right w:val="none" w:sz="0" w:space="0" w:color="auto"/>
      </w:divBdr>
    </w:div>
    <w:div w:id="524448005">
      <w:bodyDiv w:val="1"/>
      <w:marLeft w:val="0"/>
      <w:marRight w:val="0"/>
      <w:marTop w:val="0"/>
      <w:marBottom w:val="0"/>
      <w:divBdr>
        <w:top w:val="none" w:sz="0" w:space="0" w:color="auto"/>
        <w:left w:val="none" w:sz="0" w:space="0" w:color="auto"/>
        <w:bottom w:val="none" w:sz="0" w:space="0" w:color="auto"/>
        <w:right w:val="none" w:sz="0" w:space="0" w:color="auto"/>
      </w:divBdr>
    </w:div>
    <w:div w:id="544490723">
      <w:bodyDiv w:val="1"/>
      <w:marLeft w:val="0"/>
      <w:marRight w:val="0"/>
      <w:marTop w:val="0"/>
      <w:marBottom w:val="0"/>
      <w:divBdr>
        <w:top w:val="none" w:sz="0" w:space="0" w:color="auto"/>
        <w:left w:val="none" w:sz="0" w:space="0" w:color="auto"/>
        <w:bottom w:val="none" w:sz="0" w:space="0" w:color="auto"/>
        <w:right w:val="none" w:sz="0" w:space="0" w:color="auto"/>
      </w:divBdr>
    </w:div>
    <w:div w:id="551189559">
      <w:bodyDiv w:val="1"/>
      <w:marLeft w:val="0"/>
      <w:marRight w:val="0"/>
      <w:marTop w:val="0"/>
      <w:marBottom w:val="0"/>
      <w:divBdr>
        <w:top w:val="none" w:sz="0" w:space="0" w:color="auto"/>
        <w:left w:val="none" w:sz="0" w:space="0" w:color="auto"/>
        <w:bottom w:val="none" w:sz="0" w:space="0" w:color="auto"/>
        <w:right w:val="none" w:sz="0" w:space="0" w:color="auto"/>
      </w:divBdr>
      <w:divsChild>
        <w:div w:id="1618027011">
          <w:marLeft w:val="0"/>
          <w:marRight w:val="0"/>
          <w:marTop w:val="0"/>
          <w:marBottom w:val="225"/>
          <w:divBdr>
            <w:top w:val="none" w:sz="0" w:space="0" w:color="auto"/>
            <w:left w:val="none" w:sz="0" w:space="0" w:color="auto"/>
            <w:bottom w:val="none" w:sz="0" w:space="0" w:color="auto"/>
            <w:right w:val="none" w:sz="0" w:space="0" w:color="auto"/>
          </w:divBdr>
        </w:div>
        <w:div w:id="1757825534">
          <w:marLeft w:val="0"/>
          <w:marRight w:val="0"/>
          <w:marTop w:val="0"/>
          <w:marBottom w:val="225"/>
          <w:divBdr>
            <w:top w:val="none" w:sz="0" w:space="0" w:color="auto"/>
            <w:left w:val="none" w:sz="0" w:space="0" w:color="auto"/>
            <w:bottom w:val="none" w:sz="0" w:space="0" w:color="auto"/>
            <w:right w:val="none" w:sz="0" w:space="0" w:color="auto"/>
          </w:divBdr>
        </w:div>
      </w:divsChild>
    </w:div>
    <w:div w:id="583339661">
      <w:bodyDiv w:val="1"/>
      <w:marLeft w:val="0"/>
      <w:marRight w:val="0"/>
      <w:marTop w:val="0"/>
      <w:marBottom w:val="0"/>
      <w:divBdr>
        <w:top w:val="none" w:sz="0" w:space="0" w:color="auto"/>
        <w:left w:val="none" w:sz="0" w:space="0" w:color="auto"/>
        <w:bottom w:val="none" w:sz="0" w:space="0" w:color="auto"/>
        <w:right w:val="none" w:sz="0" w:space="0" w:color="auto"/>
      </w:divBdr>
    </w:div>
    <w:div w:id="595744932">
      <w:bodyDiv w:val="1"/>
      <w:marLeft w:val="0"/>
      <w:marRight w:val="0"/>
      <w:marTop w:val="0"/>
      <w:marBottom w:val="0"/>
      <w:divBdr>
        <w:top w:val="none" w:sz="0" w:space="0" w:color="auto"/>
        <w:left w:val="none" w:sz="0" w:space="0" w:color="auto"/>
        <w:bottom w:val="none" w:sz="0" w:space="0" w:color="auto"/>
        <w:right w:val="none" w:sz="0" w:space="0" w:color="auto"/>
      </w:divBdr>
    </w:div>
    <w:div w:id="597641924">
      <w:bodyDiv w:val="1"/>
      <w:marLeft w:val="0"/>
      <w:marRight w:val="0"/>
      <w:marTop w:val="0"/>
      <w:marBottom w:val="0"/>
      <w:divBdr>
        <w:top w:val="none" w:sz="0" w:space="0" w:color="auto"/>
        <w:left w:val="none" w:sz="0" w:space="0" w:color="auto"/>
        <w:bottom w:val="none" w:sz="0" w:space="0" w:color="auto"/>
        <w:right w:val="none" w:sz="0" w:space="0" w:color="auto"/>
      </w:divBdr>
    </w:div>
    <w:div w:id="649675663">
      <w:bodyDiv w:val="1"/>
      <w:marLeft w:val="0"/>
      <w:marRight w:val="0"/>
      <w:marTop w:val="0"/>
      <w:marBottom w:val="0"/>
      <w:divBdr>
        <w:top w:val="none" w:sz="0" w:space="0" w:color="auto"/>
        <w:left w:val="none" w:sz="0" w:space="0" w:color="auto"/>
        <w:bottom w:val="none" w:sz="0" w:space="0" w:color="auto"/>
        <w:right w:val="none" w:sz="0" w:space="0" w:color="auto"/>
      </w:divBdr>
    </w:div>
    <w:div w:id="681278394">
      <w:bodyDiv w:val="1"/>
      <w:marLeft w:val="0"/>
      <w:marRight w:val="0"/>
      <w:marTop w:val="0"/>
      <w:marBottom w:val="0"/>
      <w:divBdr>
        <w:top w:val="none" w:sz="0" w:space="0" w:color="auto"/>
        <w:left w:val="none" w:sz="0" w:space="0" w:color="auto"/>
        <w:bottom w:val="none" w:sz="0" w:space="0" w:color="auto"/>
        <w:right w:val="none" w:sz="0" w:space="0" w:color="auto"/>
      </w:divBdr>
    </w:div>
    <w:div w:id="736049939">
      <w:bodyDiv w:val="1"/>
      <w:marLeft w:val="0"/>
      <w:marRight w:val="0"/>
      <w:marTop w:val="0"/>
      <w:marBottom w:val="0"/>
      <w:divBdr>
        <w:top w:val="none" w:sz="0" w:space="0" w:color="auto"/>
        <w:left w:val="none" w:sz="0" w:space="0" w:color="auto"/>
        <w:bottom w:val="none" w:sz="0" w:space="0" w:color="auto"/>
        <w:right w:val="none" w:sz="0" w:space="0" w:color="auto"/>
      </w:divBdr>
    </w:div>
    <w:div w:id="739594977">
      <w:bodyDiv w:val="1"/>
      <w:marLeft w:val="0"/>
      <w:marRight w:val="0"/>
      <w:marTop w:val="0"/>
      <w:marBottom w:val="0"/>
      <w:divBdr>
        <w:top w:val="none" w:sz="0" w:space="0" w:color="auto"/>
        <w:left w:val="none" w:sz="0" w:space="0" w:color="auto"/>
        <w:bottom w:val="none" w:sz="0" w:space="0" w:color="auto"/>
        <w:right w:val="none" w:sz="0" w:space="0" w:color="auto"/>
      </w:divBdr>
    </w:div>
    <w:div w:id="740833396">
      <w:bodyDiv w:val="1"/>
      <w:marLeft w:val="0"/>
      <w:marRight w:val="0"/>
      <w:marTop w:val="0"/>
      <w:marBottom w:val="0"/>
      <w:divBdr>
        <w:top w:val="none" w:sz="0" w:space="0" w:color="auto"/>
        <w:left w:val="none" w:sz="0" w:space="0" w:color="auto"/>
        <w:bottom w:val="none" w:sz="0" w:space="0" w:color="auto"/>
        <w:right w:val="none" w:sz="0" w:space="0" w:color="auto"/>
      </w:divBdr>
    </w:div>
    <w:div w:id="826289503">
      <w:bodyDiv w:val="1"/>
      <w:marLeft w:val="0"/>
      <w:marRight w:val="0"/>
      <w:marTop w:val="0"/>
      <w:marBottom w:val="0"/>
      <w:divBdr>
        <w:top w:val="none" w:sz="0" w:space="0" w:color="auto"/>
        <w:left w:val="none" w:sz="0" w:space="0" w:color="auto"/>
        <w:bottom w:val="none" w:sz="0" w:space="0" w:color="auto"/>
        <w:right w:val="none" w:sz="0" w:space="0" w:color="auto"/>
      </w:divBdr>
    </w:div>
    <w:div w:id="834805849">
      <w:bodyDiv w:val="1"/>
      <w:marLeft w:val="0"/>
      <w:marRight w:val="0"/>
      <w:marTop w:val="0"/>
      <w:marBottom w:val="0"/>
      <w:divBdr>
        <w:top w:val="none" w:sz="0" w:space="0" w:color="auto"/>
        <w:left w:val="none" w:sz="0" w:space="0" w:color="auto"/>
        <w:bottom w:val="none" w:sz="0" w:space="0" w:color="auto"/>
        <w:right w:val="none" w:sz="0" w:space="0" w:color="auto"/>
      </w:divBdr>
    </w:div>
    <w:div w:id="883255927">
      <w:bodyDiv w:val="1"/>
      <w:marLeft w:val="0"/>
      <w:marRight w:val="0"/>
      <w:marTop w:val="0"/>
      <w:marBottom w:val="0"/>
      <w:divBdr>
        <w:top w:val="none" w:sz="0" w:space="0" w:color="auto"/>
        <w:left w:val="none" w:sz="0" w:space="0" w:color="auto"/>
        <w:bottom w:val="none" w:sz="0" w:space="0" w:color="auto"/>
        <w:right w:val="none" w:sz="0" w:space="0" w:color="auto"/>
      </w:divBdr>
    </w:div>
    <w:div w:id="892690206">
      <w:bodyDiv w:val="1"/>
      <w:marLeft w:val="0"/>
      <w:marRight w:val="0"/>
      <w:marTop w:val="0"/>
      <w:marBottom w:val="0"/>
      <w:divBdr>
        <w:top w:val="none" w:sz="0" w:space="0" w:color="auto"/>
        <w:left w:val="none" w:sz="0" w:space="0" w:color="auto"/>
        <w:bottom w:val="none" w:sz="0" w:space="0" w:color="auto"/>
        <w:right w:val="none" w:sz="0" w:space="0" w:color="auto"/>
      </w:divBdr>
    </w:div>
    <w:div w:id="938568320">
      <w:bodyDiv w:val="1"/>
      <w:marLeft w:val="0"/>
      <w:marRight w:val="0"/>
      <w:marTop w:val="0"/>
      <w:marBottom w:val="0"/>
      <w:divBdr>
        <w:top w:val="none" w:sz="0" w:space="0" w:color="auto"/>
        <w:left w:val="none" w:sz="0" w:space="0" w:color="auto"/>
        <w:bottom w:val="none" w:sz="0" w:space="0" w:color="auto"/>
        <w:right w:val="none" w:sz="0" w:space="0" w:color="auto"/>
      </w:divBdr>
    </w:div>
    <w:div w:id="943002391">
      <w:bodyDiv w:val="1"/>
      <w:marLeft w:val="0"/>
      <w:marRight w:val="0"/>
      <w:marTop w:val="0"/>
      <w:marBottom w:val="0"/>
      <w:divBdr>
        <w:top w:val="none" w:sz="0" w:space="0" w:color="auto"/>
        <w:left w:val="none" w:sz="0" w:space="0" w:color="auto"/>
        <w:bottom w:val="none" w:sz="0" w:space="0" w:color="auto"/>
        <w:right w:val="none" w:sz="0" w:space="0" w:color="auto"/>
      </w:divBdr>
    </w:div>
    <w:div w:id="979849928">
      <w:bodyDiv w:val="1"/>
      <w:marLeft w:val="0"/>
      <w:marRight w:val="0"/>
      <w:marTop w:val="0"/>
      <w:marBottom w:val="0"/>
      <w:divBdr>
        <w:top w:val="none" w:sz="0" w:space="0" w:color="auto"/>
        <w:left w:val="none" w:sz="0" w:space="0" w:color="auto"/>
        <w:bottom w:val="none" w:sz="0" w:space="0" w:color="auto"/>
        <w:right w:val="none" w:sz="0" w:space="0" w:color="auto"/>
      </w:divBdr>
      <w:divsChild>
        <w:div w:id="246772712">
          <w:marLeft w:val="446"/>
          <w:marRight w:val="0"/>
          <w:marTop w:val="0"/>
          <w:marBottom w:val="0"/>
          <w:divBdr>
            <w:top w:val="none" w:sz="0" w:space="0" w:color="auto"/>
            <w:left w:val="none" w:sz="0" w:space="0" w:color="auto"/>
            <w:bottom w:val="none" w:sz="0" w:space="0" w:color="auto"/>
            <w:right w:val="none" w:sz="0" w:space="0" w:color="auto"/>
          </w:divBdr>
        </w:div>
      </w:divsChild>
    </w:div>
    <w:div w:id="984434577">
      <w:bodyDiv w:val="1"/>
      <w:marLeft w:val="0"/>
      <w:marRight w:val="0"/>
      <w:marTop w:val="0"/>
      <w:marBottom w:val="0"/>
      <w:divBdr>
        <w:top w:val="none" w:sz="0" w:space="0" w:color="auto"/>
        <w:left w:val="none" w:sz="0" w:space="0" w:color="auto"/>
        <w:bottom w:val="none" w:sz="0" w:space="0" w:color="auto"/>
        <w:right w:val="none" w:sz="0" w:space="0" w:color="auto"/>
      </w:divBdr>
    </w:div>
    <w:div w:id="1000235066">
      <w:bodyDiv w:val="1"/>
      <w:marLeft w:val="0"/>
      <w:marRight w:val="0"/>
      <w:marTop w:val="0"/>
      <w:marBottom w:val="0"/>
      <w:divBdr>
        <w:top w:val="none" w:sz="0" w:space="0" w:color="auto"/>
        <w:left w:val="none" w:sz="0" w:space="0" w:color="auto"/>
        <w:bottom w:val="none" w:sz="0" w:space="0" w:color="auto"/>
        <w:right w:val="none" w:sz="0" w:space="0" w:color="auto"/>
      </w:divBdr>
    </w:div>
    <w:div w:id="1010448759">
      <w:bodyDiv w:val="1"/>
      <w:marLeft w:val="0"/>
      <w:marRight w:val="0"/>
      <w:marTop w:val="0"/>
      <w:marBottom w:val="0"/>
      <w:divBdr>
        <w:top w:val="none" w:sz="0" w:space="0" w:color="auto"/>
        <w:left w:val="none" w:sz="0" w:space="0" w:color="auto"/>
        <w:bottom w:val="none" w:sz="0" w:space="0" w:color="auto"/>
        <w:right w:val="none" w:sz="0" w:space="0" w:color="auto"/>
      </w:divBdr>
    </w:div>
    <w:div w:id="1015307892">
      <w:bodyDiv w:val="1"/>
      <w:marLeft w:val="0"/>
      <w:marRight w:val="0"/>
      <w:marTop w:val="0"/>
      <w:marBottom w:val="0"/>
      <w:divBdr>
        <w:top w:val="none" w:sz="0" w:space="0" w:color="auto"/>
        <w:left w:val="none" w:sz="0" w:space="0" w:color="auto"/>
        <w:bottom w:val="none" w:sz="0" w:space="0" w:color="auto"/>
        <w:right w:val="none" w:sz="0" w:space="0" w:color="auto"/>
      </w:divBdr>
    </w:div>
    <w:div w:id="1117213455">
      <w:bodyDiv w:val="1"/>
      <w:marLeft w:val="0"/>
      <w:marRight w:val="0"/>
      <w:marTop w:val="0"/>
      <w:marBottom w:val="0"/>
      <w:divBdr>
        <w:top w:val="none" w:sz="0" w:space="0" w:color="auto"/>
        <w:left w:val="none" w:sz="0" w:space="0" w:color="auto"/>
        <w:bottom w:val="none" w:sz="0" w:space="0" w:color="auto"/>
        <w:right w:val="none" w:sz="0" w:space="0" w:color="auto"/>
      </w:divBdr>
    </w:div>
    <w:div w:id="1140614184">
      <w:bodyDiv w:val="1"/>
      <w:marLeft w:val="0"/>
      <w:marRight w:val="0"/>
      <w:marTop w:val="0"/>
      <w:marBottom w:val="0"/>
      <w:divBdr>
        <w:top w:val="none" w:sz="0" w:space="0" w:color="auto"/>
        <w:left w:val="none" w:sz="0" w:space="0" w:color="auto"/>
        <w:bottom w:val="none" w:sz="0" w:space="0" w:color="auto"/>
        <w:right w:val="none" w:sz="0" w:space="0" w:color="auto"/>
      </w:divBdr>
    </w:div>
    <w:div w:id="1160195082">
      <w:bodyDiv w:val="1"/>
      <w:marLeft w:val="0"/>
      <w:marRight w:val="0"/>
      <w:marTop w:val="0"/>
      <w:marBottom w:val="0"/>
      <w:divBdr>
        <w:top w:val="none" w:sz="0" w:space="0" w:color="auto"/>
        <w:left w:val="none" w:sz="0" w:space="0" w:color="auto"/>
        <w:bottom w:val="none" w:sz="0" w:space="0" w:color="auto"/>
        <w:right w:val="none" w:sz="0" w:space="0" w:color="auto"/>
      </w:divBdr>
    </w:div>
    <w:div w:id="1185367752">
      <w:bodyDiv w:val="1"/>
      <w:marLeft w:val="0"/>
      <w:marRight w:val="0"/>
      <w:marTop w:val="0"/>
      <w:marBottom w:val="0"/>
      <w:divBdr>
        <w:top w:val="none" w:sz="0" w:space="0" w:color="auto"/>
        <w:left w:val="none" w:sz="0" w:space="0" w:color="auto"/>
        <w:bottom w:val="none" w:sz="0" w:space="0" w:color="auto"/>
        <w:right w:val="none" w:sz="0" w:space="0" w:color="auto"/>
      </w:divBdr>
    </w:div>
    <w:div w:id="1244993557">
      <w:bodyDiv w:val="1"/>
      <w:marLeft w:val="0"/>
      <w:marRight w:val="0"/>
      <w:marTop w:val="0"/>
      <w:marBottom w:val="0"/>
      <w:divBdr>
        <w:top w:val="none" w:sz="0" w:space="0" w:color="auto"/>
        <w:left w:val="none" w:sz="0" w:space="0" w:color="auto"/>
        <w:bottom w:val="none" w:sz="0" w:space="0" w:color="auto"/>
        <w:right w:val="none" w:sz="0" w:space="0" w:color="auto"/>
      </w:divBdr>
    </w:div>
    <w:div w:id="1250239596">
      <w:bodyDiv w:val="1"/>
      <w:marLeft w:val="0"/>
      <w:marRight w:val="0"/>
      <w:marTop w:val="0"/>
      <w:marBottom w:val="0"/>
      <w:divBdr>
        <w:top w:val="none" w:sz="0" w:space="0" w:color="auto"/>
        <w:left w:val="none" w:sz="0" w:space="0" w:color="auto"/>
        <w:bottom w:val="none" w:sz="0" w:space="0" w:color="auto"/>
        <w:right w:val="none" w:sz="0" w:space="0" w:color="auto"/>
      </w:divBdr>
    </w:div>
    <w:div w:id="1253473105">
      <w:bodyDiv w:val="1"/>
      <w:marLeft w:val="0"/>
      <w:marRight w:val="0"/>
      <w:marTop w:val="0"/>
      <w:marBottom w:val="0"/>
      <w:divBdr>
        <w:top w:val="none" w:sz="0" w:space="0" w:color="auto"/>
        <w:left w:val="none" w:sz="0" w:space="0" w:color="auto"/>
        <w:bottom w:val="none" w:sz="0" w:space="0" w:color="auto"/>
        <w:right w:val="none" w:sz="0" w:space="0" w:color="auto"/>
      </w:divBdr>
    </w:div>
    <w:div w:id="1257204606">
      <w:bodyDiv w:val="1"/>
      <w:marLeft w:val="0"/>
      <w:marRight w:val="0"/>
      <w:marTop w:val="0"/>
      <w:marBottom w:val="0"/>
      <w:divBdr>
        <w:top w:val="none" w:sz="0" w:space="0" w:color="auto"/>
        <w:left w:val="none" w:sz="0" w:space="0" w:color="auto"/>
        <w:bottom w:val="none" w:sz="0" w:space="0" w:color="auto"/>
        <w:right w:val="none" w:sz="0" w:space="0" w:color="auto"/>
      </w:divBdr>
    </w:div>
    <w:div w:id="1259559877">
      <w:bodyDiv w:val="1"/>
      <w:marLeft w:val="0"/>
      <w:marRight w:val="0"/>
      <w:marTop w:val="0"/>
      <w:marBottom w:val="0"/>
      <w:divBdr>
        <w:top w:val="none" w:sz="0" w:space="0" w:color="auto"/>
        <w:left w:val="none" w:sz="0" w:space="0" w:color="auto"/>
        <w:bottom w:val="none" w:sz="0" w:space="0" w:color="auto"/>
        <w:right w:val="none" w:sz="0" w:space="0" w:color="auto"/>
      </w:divBdr>
    </w:div>
    <w:div w:id="1308709521">
      <w:bodyDiv w:val="1"/>
      <w:marLeft w:val="0"/>
      <w:marRight w:val="0"/>
      <w:marTop w:val="0"/>
      <w:marBottom w:val="0"/>
      <w:divBdr>
        <w:top w:val="none" w:sz="0" w:space="0" w:color="auto"/>
        <w:left w:val="none" w:sz="0" w:space="0" w:color="auto"/>
        <w:bottom w:val="none" w:sz="0" w:space="0" w:color="auto"/>
        <w:right w:val="none" w:sz="0" w:space="0" w:color="auto"/>
      </w:divBdr>
    </w:div>
    <w:div w:id="1311715938">
      <w:bodyDiv w:val="1"/>
      <w:marLeft w:val="0"/>
      <w:marRight w:val="0"/>
      <w:marTop w:val="0"/>
      <w:marBottom w:val="0"/>
      <w:divBdr>
        <w:top w:val="none" w:sz="0" w:space="0" w:color="auto"/>
        <w:left w:val="none" w:sz="0" w:space="0" w:color="auto"/>
        <w:bottom w:val="none" w:sz="0" w:space="0" w:color="auto"/>
        <w:right w:val="none" w:sz="0" w:space="0" w:color="auto"/>
      </w:divBdr>
    </w:div>
    <w:div w:id="1328362289">
      <w:bodyDiv w:val="1"/>
      <w:marLeft w:val="0"/>
      <w:marRight w:val="0"/>
      <w:marTop w:val="0"/>
      <w:marBottom w:val="0"/>
      <w:divBdr>
        <w:top w:val="none" w:sz="0" w:space="0" w:color="auto"/>
        <w:left w:val="none" w:sz="0" w:space="0" w:color="auto"/>
        <w:bottom w:val="none" w:sz="0" w:space="0" w:color="auto"/>
        <w:right w:val="none" w:sz="0" w:space="0" w:color="auto"/>
      </w:divBdr>
    </w:div>
    <w:div w:id="1351488449">
      <w:bodyDiv w:val="1"/>
      <w:marLeft w:val="0"/>
      <w:marRight w:val="0"/>
      <w:marTop w:val="0"/>
      <w:marBottom w:val="0"/>
      <w:divBdr>
        <w:top w:val="none" w:sz="0" w:space="0" w:color="auto"/>
        <w:left w:val="none" w:sz="0" w:space="0" w:color="auto"/>
        <w:bottom w:val="none" w:sz="0" w:space="0" w:color="auto"/>
        <w:right w:val="none" w:sz="0" w:space="0" w:color="auto"/>
      </w:divBdr>
    </w:div>
    <w:div w:id="1351640774">
      <w:bodyDiv w:val="1"/>
      <w:marLeft w:val="0"/>
      <w:marRight w:val="0"/>
      <w:marTop w:val="0"/>
      <w:marBottom w:val="0"/>
      <w:divBdr>
        <w:top w:val="none" w:sz="0" w:space="0" w:color="auto"/>
        <w:left w:val="none" w:sz="0" w:space="0" w:color="auto"/>
        <w:bottom w:val="none" w:sz="0" w:space="0" w:color="auto"/>
        <w:right w:val="none" w:sz="0" w:space="0" w:color="auto"/>
      </w:divBdr>
    </w:div>
    <w:div w:id="1357924833">
      <w:bodyDiv w:val="1"/>
      <w:marLeft w:val="0"/>
      <w:marRight w:val="0"/>
      <w:marTop w:val="0"/>
      <w:marBottom w:val="0"/>
      <w:divBdr>
        <w:top w:val="none" w:sz="0" w:space="0" w:color="auto"/>
        <w:left w:val="none" w:sz="0" w:space="0" w:color="auto"/>
        <w:bottom w:val="none" w:sz="0" w:space="0" w:color="auto"/>
        <w:right w:val="none" w:sz="0" w:space="0" w:color="auto"/>
      </w:divBdr>
    </w:div>
    <w:div w:id="1366714807">
      <w:bodyDiv w:val="1"/>
      <w:marLeft w:val="0"/>
      <w:marRight w:val="0"/>
      <w:marTop w:val="0"/>
      <w:marBottom w:val="0"/>
      <w:divBdr>
        <w:top w:val="none" w:sz="0" w:space="0" w:color="auto"/>
        <w:left w:val="none" w:sz="0" w:space="0" w:color="auto"/>
        <w:bottom w:val="none" w:sz="0" w:space="0" w:color="auto"/>
        <w:right w:val="none" w:sz="0" w:space="0" w:color="auto"/>
      </w:divBdr>
    </w:div>
    <w:div w:id="1389568607">
      <w:bodyDiv w:val="1"/>
      <w:marLeft w:val="0"/>
      <w:marRight w:val="0"/>
      <w:marTop w:val="0"/>
      <w:marBottom w:val="0"/>
      <w:divBdr>
        <w:top w:val="none" w:sz="0" w:space="0" w:color="auto"/>
        <w:left w:val="none" w:sz="0" w:space="0" w:color="auto"/>
        <w:bottom w:val="none" w:sz="0" w:space="0" w:color="auto"/>
        <w:right w:val="none" w:sz="0" w:space="0" w:color="auto"/>
      </w:divBdr>
    </w:div>
    <w:div w:id="1396778564">
      <w:bodyDiv w:val="1"/>
      <w:marLeft w:val="0"/>
      <w:marRight w:val="0"/>
      <w:marTop w:val="0"/>
      <w:marBottom w:val="0"/>
      <w:divBdr>
        <w:top w:val="none" w:sz="0" w:space="0" w:color="auto"/>
        <w:left w:val="none" w:sz="0" w:space="0" w:color="auto"/>
        <w:bottom w:val="none" w:sz="0" w:space="0" w:color="auto"/>
        <w:right w:val="none" w:sz="0" w:space="0" w:color="auto"/>
      </w:divBdr>
    </w:div>
    <w:div w:id="1407874740">
      <w:bodyDiv w:val="1"/>
      <w:marLeft w:val="0"/>
      <w:marRight w:val="0"/>
      <w:marTop w:val="0"/>
      <w:marBottom w:val="0"/>
      <w:divBdr>
        <w:top w:val="none" w:sz="0" w:space="0" w:color="auto"/>
        <w:left w:val="none" w:sz="0" w:space="0" w:color="auto"/>
        <w:bottom w:val="none" w:sz="0" w:space="0" w:color="auto"/>
        <w:right w:val="none" w:sz="0" w:space="0" w:color="auto"/>
      </w:divBdr>
    </w:div>
    <w:div w:id="1425833183">
      <w:bodyDiv w:val="1"/>
      <w:marLeft w:val="0"/>
      <w:marRight w:val="0"/>
      <w:marTop w:val="0"/>
      <w:marBottom w:val="0"/>
      <w:divBdr>
        <w:top w:val="none" w:sz="0" w:space="0" w:color="auto"/>
        <w:left w:val="none" w:sz="0" w:space="0" w:color="auto"/>
        <w:bottom w:val="none" w:sz="0" w:space="0" w:color="auto"/>
        <w:right w:val="none" w:sz="0" w:space="0" w:color="auto"/>
      </w:divBdr>
    </w:div>
    <w:div w:id="1454982323">
      <w:bodyDiv w:val="1"/>
      <w:marLeft w:val="0"/>
      <w:marRight w:val="0"/>
      <w:marTop w:val="0"/>
      <w:marBottom w:val="0"/>
      <w:divBdr>
        <w:top w:val="none" w:sz="0" w:space="0" w:color="auto"/>
        <w:left w:val="none" w:sz="0" w:space="0" w:color="auto"/>
        <w:bottom w:val="none" w:sz="0" w:space="0" w:color="auto"/>
        <w:right w:val="none" w:sz="0" w:space="0" w:color="auto"/>
      </w:divBdr>
    </w:div>
    <w:div w:id="1518347831">
      <w:bodyDiv w:val="1"/>
      <w:marLeft w:val="0"/>
      <w:marRight w:val="0"/>
      <w:marTop w:val="0"/>
      <w:marBottom w:val="0"/>
      <w:divBdr>
        <w:top w:val="none" w:sz="0" w:space="0" w:color="auto"/>
        <w:left w:val="none" w:sz="0" w:space="0" w:color="auto"/>
        <w:bottom w:val="none" w:sz="0" w:space="0" w:color="auto"/>
        <w:right w:val="none" w:sz="0" w:space="0" w:color="auto"/>
      </w:divBdr>
    </w:div>
    <w:div w:id="1543638047">
      <w:bodyDiv w:val="1"/>
      <w:marLeft w:val="0"/>
      <w:marRight w:val="0"/>
      <w:marTop w:val="0"/>
      <w:marBottom w:val="0"/>
      <w:divBdr>
        <w:top w:val="none" w:sz="0" w:space="0" w:color="auto"/>
        <w:left w:val="none" w:sz="0" w:space="0" w:color="auto"/>
        <w:bottom w:val="none" w:sz="0" w:space="0" w:color="auto"/>
        <w:right w:val="none" w:sz="0" w:space="0" w:color="auto"/>
      </w:divBdr>
    </w:div>
    <w:div w:id="1552571023">
      <w:bodyDiv w:val="1"/>
      <w:marLeft w:val="0"/>
      <w:marRight w:val="0"/>
      <w:marTop w:val="0"/>
      <w:marBottom w:val="0"/>
      <w:divBdr>
        <w:top w:val="none" w:sz="0" w:space="0" w:color="auto"/>
        <w:left w:val="none" w:sz="0" w:space="0" w:color="auto"/>
        <w:bottom w:val="none" w:sz="0" w:space="0" w:color="auto"/>
        <w:right w:val="none" w:sz="0" w:space="0" w:color="auto"/>
      </w:divBdr>
    </w:div>
    <w:div w:id="1586262557">
      <w:bodyDiv w:val="1"/>
      <w:marLeft w:val="0"/>
      <w:marRight w:val="0"/>
      <w:marTop w:val="0"/>
      <w:marBottom w:val="0"/>
      <w:divBdr>
        <w:top w:val="none" w:sz="0" w:space="0" w:color="auto"/>
        <w:left w:val="none" w:sz="0" w:space="0" w:color="auto"/>
        <w:bottom w:val="none" w:sz="0" w:space="0" w:color="auto"/>
        <w:right w:val="none" w:sz="0" w:space="0" w:color="auto"/>
      </w:divBdr>
    </w:div>
    <w:div w:id="1594701947">
      <w:bodyDiv w:val="1"/>
      <w:marLeft w:val="0"/>
      <w:marRight w:val="0"/>
      <w:marTop w:val="0"/>
      <w:marBottom w:val="0"/>
      <w:divBdr>
        <w:top w:val="none" w:sz="0" w:space="0" w:color="auto"/>
        <w:left w:val="none" w:sz="0" w:space="0" w:color="auto"/>
        <w:bottom w:val="none" w:sz="0" w:space="0" w:color="auto"/>
        <w:right w:val="none" w:sz="0" w:space="0" w:color="auto"/>
      </w:divBdr>
    </w:div>
    <w:div w:id="1653677434">
      <w:bodyDiv w:val="1"/>
      <w:marLeft w:val="0"/>
      <w:marRight w:val="0"/>
      <w:marTop w:val="0"/>
      <w:marBottom w:val="0"/>
      <w:divBdr>
        <w:top w:val="none" w:sz="0" w:space="0" w:color="auto"/>
        <w:left w:val="none" w:sz="0" w:space="0" w:color="auto"/>
        <w:bottom w:val="none" w:sz="0" w:space="0" w:color="auto"/>
        <w:right w:val="none" w:sz="0" w:space="0" w:color="auto"/>
      </w:divBdr>
    </w:div>
    <w:div w:id="1685790808">
      <w:bodyDiv w:val="1"/>
      <w:marLeft w:val="0"/>
      <w:marRight w:val="0"/>
      <w:marTop w:val="0"/>
      <w:marBottom w:val="0"/>
      <w:divBdr>
        <w:top w:val="none" w:sz="0" w:space="0" w:color="auto"/>
        <w:left w:val="none" w:sz="0" w:space="0" w:color="auto"/>
        <w:bottom w:val="none" w:sz="0" w:space="0" w:color="auto"/>
        <w:right w:val="none" w:sz="0" w:space="0" w:color="auto"/>
      </w:divBdr>
    </w:div>
    <w:div w:id="1697925578">
      <w:bodyDiv w:val="1"/>
      <w:marLeft w:val="0"/>
      <w:marRight w:val="0"/>
      <w:marTop w:val="0"/>
      <w:marBottom w:val="0"/>
      <w:divBdr>
        <w:top w:val="none" w:sz="0" w:space="0" w:color="auto"/>
        <w:left w:val="none" w:sz="0" w:space="0" w:color="auto"/>
        <w:bottom w:val="none" w:sz="0" w:space="0" w:color="auto"/>
        <w:right w:val="none" w:sz="0" w:space="0" w:color="auto"/>
      </w:divBdr>
    </w:div>
    <w:div w:id="1721660979">
      <w:bodyDiv w:val="1"/>
      <w:marLeft w:val="0"/>
      <w:marRight w:val="0"/>
      <w:marTop w:val="0"/>
      <w:marBottom w:val="0"/>
      <w:divBdr>
        <w:top w:val="none" w:sz="0" w:space="0" w:color="auto"/>
        <w:left w:val="none" w:sz="0" w:space="0" w:color="auto"/>
        <w:bottom w:val="none" w:sz="0" w:space="0" w:color="auto"/>
        <w:right w:val="none" w:sz="0" w:space="0" w:color="auto"/>
      </w:divBdr>
    </w:div>
    <w:div w:id="1735353636">
      <w:bodyDiv w:val="1"/>
      <w:marLeft w:val="0"/>
      <w:marRight w:val="0"/>
      <w:marTop w:val="0"/>
      <w:marBottom w:val="0"/>
      <w:divBdr>
        <w:top w:val="none" w:sz="0" w:space="0" w:color="auto"/>
        <w:left w:val="none" w:sz="0" w:space="0" w:color="auto"/>
        <w:bottom w:val="none" w:sz="0" w:space="0" w:color="auto"/>
        <w:right w:val="none" w:sz="0" w:space="0" w:color="auto"/>
      </w:divBdr>
    </w:div>
    <w:div w:id="1784423116">
      <w:bodyDiv w:val="1"/>
      <w:marLeft w:val="0"/>
      <w:marRight w:val="0"/>
      <w:marTop w:val="0"/>
      <w:marBottom w:val="0"/>
      <w:divBdr>
        <w:top w:val="none" w:sz="0" w:space="0" w:color="auto"/>
        <w:left w:val="none" w:sz="0" w:space="0" w:color="auto"/>
        <w:bottom w:val="none" w:sz="0" w:space="0" w:color="auto"/>
        <w:right w:val="none" w:sz="0" w:space="0" w:color="auto"/>
      </w:divBdr>
    </w:div>
    <w:div w:id="1802461763">
      <w:bodyDiv w:val="1"/>
      <w:marLeft w:val="0"/>
      <w:marRight w:val="0"/>
      <w:marTop w:val="0"/>
      <w:marBottom w:val="0"/>
      <w:divBdr>
        <w:top w:val="none" w:sz="0" w:space="0" w:color="auto"/>
        <w:left w:val="none" w:sz="0" w:space="0" w:color="auto"/>
        <w:bottom w:val="none" w:sz="0" w:space="0" w:color="auto"/>
        <w:right w:val="none" w:sz="0" w:space="0" w:color="auto"/>
      </w:divBdr>
    </w:div>
    <w:div w:id="1806504040">
      <w:bodyDiv w:val="1"/>
      <w:marLeft w:val="0"/>
      <w:marRight w:val="0"/>
      <w:marTop w:val="0"/>
      <w:marBottom w:val="0"/>
      <w:divBdr>
        <w:top w:val="none" w:sz="0" w:space="0" w:color="auto"/>
        <w:left w:val="none" w:sz="0" w:space="0" w:color="auto"/>
        <w:bottom w:val="none" w:sz="0" w:space="0" w:color="auto"/>
        <w:right w:val="none" w:sz="0" w:space="0" w:color="auto"/>
      </w:divBdr>
    </w:div>
    <w:div w:id="1839887337">
      <w:bodyDiv w:val="1"/>
      <w:marLeft w:val="0"/>
      <w:marRight w:val="0"/>
      <w:marTop w:val="0"/>
      <w:marBottom w:val="0"/>
      <w:divBdr>
        <w:top w:val="none" w:sz="0" w:space="0" w:color="auto"/>
        <w:left w:val="none" w:sz="0" w:space="0" w:color="auto"/>
        <w:bottom w:val="none" w:sz="0" w:space="0" w:color="auto"/>
        <w:right w:val="none" w:sz="0" w:space="0" w:color="auto"/>
      </w:divBdr>
    </w:div>
    <w:div w:id="1866752766">
      <w:bodyDiv w:val="1"/>
      <w:marLeft w:val="0"/>
      <w:marRight w:val="0"/>
      <w:marTop w:val="0"/>
      <w:marBottom w:val="0"/>
      <w:divBdr>
        <w:top w:val="none" w:sz="0" w:space="0" w:color="auto"/>
        <w:left w:val="none" w:sz="0" w:space="0" w:color="auto"/>
        <w:bottom w:val="none" w:sz="0" w:space="0" w:color="auto"/>
        <w:right w:val="none" w:sz="0" w:space="0" w:color="auto"/>
      </w:divBdr>
    </w:div>
    <w:div w:id="1868063499">
      <w:bodyDiv w:val="1"/>
      <w:marLeft w:val="0"/>
      <w:marRight w:val="0"/>
      <w:marTop w:val="0"/>
      <w:marBottom w:val="0"/>
      <w:divBdr>
        <w:top w:val="none" w:sz="0" w:space="0" w:color="auto"/>
        <w:left w:val="none" w:sz="0" w:space="0" w:color="auto"/>
        <w:bottom w:val="none" w:sz="0" w:space="0" w:color="auto"/>
        <w:right w:val="none" w:sz="0" w:space="0" w:color="auto"/>
      </w:divBdr>
    </w:div>
    <w:div w:id="1889293751">
      <w:bodyDiv w:val="1"/>
      <w:marLeft w:val="0"/>
      <w:marRight w:val="0"/>
      <w:marTop w:val="0"/>
      <w:marBottom w:val="0"/>
      <w:divBdr>
        <w:top w:val="none" w:sz="0" w:space="0" w:color="auto"/>
        <w:left w:val="none" w:sz="0" w:space="0" w:color="auto"/>
        <w:bottom w:val="none" w:sz="0" w:space="0" w:color="auto"/>
        <w:right w:val="none" w:sz="0" w:space="0" w:color="auto"/>
      </w:divBdr>
    </w:div>
    <w:div w:id="1920479303">
      <w:bodyDiv w:val="1"/>
      <w:marLeft w:val="0"/>
      <w:marRight w:val="0"/>
      <w:marTop w:val="0"/>
      <w:marBottom w:val="0"/>
      <w:divBdr>
        <w:top w:val="none" w:sz="0" w:space="0" w:color="auto"/>
        <w:left w:val="none" w:sz="0" w:space="0" w:color="auto"/>
        <w:bottom w:val="none" w:sz="0" w:space="0" w:color="auto"/>
        <w:right w:val="none" w:sz="0" w:space="0" w:color="auto"/>
      </w:divBdr>
    </w:div>
    <w:div w:id="1926300958">
      <w:bodyDiv w:val="1"/>
      <w:marLeft w:val="0"/>
      <w:marRight w:val="0"/>
      <w:marTop w:val="0"/>
      <w:marBottom w:val="0"/>
      <w:divBdr>
        <w:top w:val="none" w:sz="0" w:space="0" w:color="auto"/>
        <w:left w:val="none" w:sz="0" w:space="0" w:color="auto"/>
        <w:bottom w:val="none" w:sz="0" w:space="0" w:color="auto"/>
        <w:right w:val="none" w:sz="0" w:space="0" w:color="auto"/>
      </w:divBdr>
    </w:div>
    <w:div w:id="1931499024">
      <w:bodyDiv w:val="1"/>
      <w:marLeft w:val="0"/>
      <w:marRight w:val="0"/>
      <w:marTop w:val="0"/>
      <w:marBottom w:val="0"/>
      <w:divBdr>
        <w:top w:val="none" w:sz="0" w:space="0" w:color="auto"/>
        <w:left w:val="none" w:sz="0" w:space="0" w:color="auto"/>
        <w:bottom w:val="none" w:sz="0" w:space="0" w:color="auto"/>
        <w:right w:val="none" w:sz="0" w:space="0" w:color="auto"/>
      </w:divBdr>
    </w:div>
    <w:div w:id="1950429791">
      <w:bodyDiv w:val="1"/>
      <w:marLeft w:val="0"/>
      <w:marRight w:val="0"/>
      <w:marTop w:val="0"/>
      <w:marBottom w:val="0"/>
      <w:divBdr>
        <w:top w:val="none" w:sz="0" w:space="0" w:color="auto"/>
        <w:left w:val="none" w:sz="0" w:space="0" w:color="auto"/>
        <w:bottom w:val="none" w:sz="0" w:space="0" w:color="auto"/>
        <w:right w:val="none" w:sz="0" w:space="0" w:color="auto"/>
      </w:divBdr>
    </w:div>
    <w:div w:id="1966033967">
      <w:bodyDiv w:val="1"/>
      <w:marLeft w:val="0"/>
      <w:marRight w:val="0"/>
      <w:marTop w:val="0"/>
      <w:marBottom w:val="0"/>
      <w:divBdr>
        <w:top w:val="none" w:sz="0" w:space="0" w:color="auto"/>
        <w:left w:val="none" w:sz="0" w:space="0" w:color="auto"/>
        <w:bottom w:val="none" w:sz="0" w:space="0" w:color="auto"/>
        <w:right w:val="none" w:sz="0" w:space="0" w:color="auto"/>
      </w:divBdr>
    </w:div>
    <w:div w:id="1983805965">
      <w:bodyDiv w:val="1"/>
      <w:marLeft w:val="0"/>
      <w:marRight w:val="0"/>
      <w:marTop w:val="0"/>
      <w:marBottom w:val="0"/>
      <w:divBdr>
        <w:top w:val="none" w:sz="0" w:space="0" w:color="auto"/>
        <w:left w:val="none" w:sz="0" w:space="0" w:color="auto"/>
        <w:bottom w:val="none" w:sz="0" w:space="0" w:color="auto"/>
        <w:right w:val="none" w:sz="0" w:space="0" w:color="auto"/>
      </w:divBdr>
    </w:div>
    <w:div w:id="1988900733">
      <w:bodyDiv w:val="1"/>
      <w:marLeft w:val="0"/>
      <w:marRight w:val="0"/>
      <w:marTop w:val="0"/>
      <w:marBottom w:val="0"/>
      <w:divBdr>
        <w:top w:val="none" w:sz="0" w:space="0" w:color="auto"/>
        <w:left w:val="none" w:sz="0" w:space="0" w:color="auto"/>
        <w:bottom w:val="none" w:sz="0" w:space="0" w:color="auto"/>
        <w:right w:val="none" w:sz="0" w:space="0" w:color="auto"/>
      </w:divBdr>
    </w:div>
    <w:div w:id="2014382020">
      <w:bodyDiv w:val="1"/>
      <w:marLeft w:val="0"/>
      <w:marRight w:val="0"/>
      <w:marTop w:val="0"/>
      <w:marBottom w:val="0"/>
      <w:divBdr>
        <w:top w:val="none" w:sz="0" w:space="0" w:color="auto"/>
        <w:left w:val="none" w:sz="0" w:space="0" w:color="auto"/>
        <w:bottom w:val="none" w:sz="0" w:space="0" w:color="auto"/>
        <w:right w:val="none" w:sz="0" w:space="0" w:color="auto"/>
      </w:divBdr>
    </w:div>
    <w:div w:id="2023119388">
      <w:bodyDiv w:val="1"/>
      <w:marLeft w:val="0"/>
      <w:marRight w:val="0"/>
      <w:marTop w:val="0"/>
      <w:marBottom w:val="0"/>
      <w:divBdr>
        <w:top w:val="none" w:sz="0" w:space="0" w:color="auto"/>
        <w:left w:val="none" w:sz="0" w:space="0" w:color="auto"/>
        <w:bottom w:val="none" w:sz="0" w:space="0" w:color="auto"/>
        <w:right w:val="none" w:sz="0" w:space="0" w:color="auto"/>
      </w:divBdr>
    </w:div>
    <w:div w:id="2043551772">
      <w:bodyDiv w:val="1"/>
      <w:marLeft w:val="0"/>
      <w:marRight w:val="0"/>
      <w:marTop w:val="0"/>
      <w:marBottom w:val="0"/>
      <w:divBdr>
        <w:top w:val="none" w:sz="0" w:space="0" w:color="auto"/>
        <w:left w:val="none" w:sz="0" w:space="0" w:color="auto"/>
        <w:bottom w:val="none" w:sz="0" w:space="0" w:color="auto"/>
        <w:right w:val="none" w:sz="0" w:space="0" w:color="auto"/>
      </w:divBdr>
    </w:div>
    <w:div w:id="2063946737">
      <w:bodyDiv w:val="1"/>
      <w:marLeft w:val="0"/>
      <w:marRight w:val="0"/>
      <w:marTop w:val="0"/>
      <w:marBottom w:val="0"/>
      <w:divBdr>
        <w:top w:val="none" w:sz="0" w:space="0" w:color="auto"/>
        <w:left w:val="none" w:sz="0" w:space="0" w:color="auto"/>
        <w:bottom w:val="none" w:sz="0" w:space="0" w:color="auto"/>
        <w:right w:val="none" w:sz="0" w:space="0" w:color="auto"/>
      </w:divBdr>
    </w:div>
    <w:div w:id="213686696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s://baike.baidu.com/item/%E7%AC%AC%E5%8D%81%E4%B8%89%E5%B1%8A%E5%85%A8%E5%9B%BD%E4%BA%BA%E6%B0%91%E4%BB%A3%E8%A1%A8%E5%A4%A7%E4%BC%9A%E5%B8%B8%E5%8A%A1%E5%A7%94%E5%91%98%E4%BC%9A/22439522" TargetMode="External"/><Relationship Id="rId26" Type="http://schemas.openxmlformats.org/officeDocument/2006/relationships/hyperlink" Target="https://baike.baidu.com/item/%E6%B8%A4%E6%B5%B7/825748" TargetMode="External"/><Relationship Id="rId39" Type="http://schemas.openxmlformats.org/officeDocument/2006/relationships/image" Target="media/image6.jpeg"/><Relationship Id="rId21" Type="http://schemas.openxmlformats.org/officeDocument/2006/relationships/footer" Target="footer4.xml"/><Relationship Id="rId34" Type="http://schemas.openxmlformats.org/officeDocument/2006/relationships/hyperlink" Target="https://baike.baidu.com/item/%E4%B8%9C%E5%8C%97%E7%BB%8F%E6%B5%8E%E5%8C%BA/5322436" TargetMode="External"/><Relationship Id="rId42" Type="http://schemas.openxmlformats.org/officeDocument/2006/relationships/image" Target="media/image9.jpeg"/><Relationship Id="rId47" Type="http://schemas.openxmlformats.org/officeDocument/2006/relationships/image" Target="media/image14.jpeg"/><Relationship Id="rId50" Type="http://schemas.openxmlformats.org/officeDocument/2006/relationships/image" Target="media/image17.jpeg"/><Relationship Id="rId55" Type="http://schemas.openxmlformats.org/officeDocument/2006/relationships/image" Target="media/image22.png"/><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https://baike.baidu.com/item/%E7%AC%AC%E5%85%AB%E5%B1%8A%E5%85%A8%E5%9B%BD%E4%BA%BA%E6%B0%91%E4%BB%A3%E8%A1%A8%E5%A4%A7%E4%BC%9A%E5%B8%B8%E5%8A%A1%E5%A7%94%E5%91%98%E4%BC%9A/10230165" TargetMode="External"/><Relationship Id="rId25" Type="http://schemas.openxmlformats.org/officeDocument/2006/relationships/hyperlink" Target="https://baike.baidu.com/item/%E4%B8%89%E8%A7%92%E6%B4%B2/35175" TargetMode="External"/><Relationship Id="rId33" Type="http://schemas.openxmlformats.org/officeDocument/2006/relationships/hyperlink" Target="https://baike.baidu.com/item/%E4%B8%AD%E5%8E%9F%E7%BB%8F%E6%B5%8E%E5%8C%BA/37648" TargetMode="External"/><Relationship Id="rId38" Type="http://schemas.openxmlformats.org/officeDocument/2006/relationships/image" Target="media/image5.jpeg"/><Relationship Id="rId46" Type="http://schemas.openxmlformats.org/officeDocument/2006/relationships/image" Target="media/image13.jpeg"/><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image" Target="media/image2.png"/><Relationship Id="rId29" Type="http://schemas.openxmlformats.org/officeDocument/2006/relationships/hyperlink" Target="https://baike.baidu.com/item/%E4%BA%AC%E6%B4%A5%E5%94%90/8274724" TargetMode="External"/><Relationship Id="rId41" Type="http://schemas.openxmlformats.org/officeDocument/2006/relationships/image" Target="media/image8.jpeg"/><Relationship Id="rId54" Type="http://schemas.openxmlformats.org/officeDocument/2006/relationships/image" Target="media/image21.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yperlink" Target="https://baike.baidu.com/item/%E5%85%A5%E6%B5%B7%E5%8F%A3" TargetMode="External"/><Relationship Id="rId32" Type="http://schemas.openxmlformats.org/officeDocument/2006/relationships/hyperlink" Target="https://baike.baidu.com/item/%E5%B1%B1%E4%B8%9C%E5%8D%8A%E5%B2%9B%E5%9F%8E%E5%B8%82%E7%BE%A4/2299266" TargetMode="External"/><Relationship Id="rId37" Type="http://schemas.openxmlformats.org/officeDocument/2006/relationships/oleObject" Target="embeddings/oleObject1.bin"/><Relationship Id="rId40" Type="http://schemas.openxmlformats.org/officeDocument/2006/relationships/image" Target="media/image7.jpeg"/><Relationship Id="rId45" Type="http://schemas.openxmlformats.org/officeDocument/2006/relationships/image" Target="media/image12.jpeg"/><Relationship Id="rId53" Type="http://schemas.openxmlformats.org/officeDocument/2006/relationships/image" Target="media/image20.jpeg"/><Relationship Id="rId58"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hyperlink" Target="https://baike.baidu.com/item/%E9%BB%84%E6%B2%B3/5394" TargetMode="External"/><Relationship Id="rId28" Type="http://schemas.openxmlformats.org/officeDocument/2006/relationships/hyperlink" Target="https://baike.baidu.com/item/%E9%9F%A9%E5%9B%BD/6009333" TargetMode="External"/><Relationship Id="rId36" Type="http://schemas.openxmlformats.org/officeDocument/2006/relationships/image" Target="media/image4.wmf"/><Relationship Id="rId49" Type="http://schemas.openxmlformats.org/officeDocument/2006/relationships/image" Target="media/image16.jpeg"/><Relationship Id="rId57"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hyperlink" Target="http://www.jianbiaoku.com/webarbs/book/65390/2934134.shtml" TargetMode="External"/><Relationship Id="rId31" Type="http://schemas.openxmlformats.org/officeDocument/2006/relationships/hyperlink" Target="https://baike.baidu.com/item/%E7%8E%AF%E6%B8%A4%E6%B5%B7%E7%BB%8F%E6%B5%8E%E5%8C%BA/5322452" TargetMode="External"/><Relationship Id="rId44" Type="http://schemas.openxmlformats.org/officeDocument/2006/relationships/image" Target="media/image11.jpeg"/><Relationship Id="rId52" Type="http://schemas.openxmlformats.org/officeDocument/2006/relationships/image" Target="media/image19.jpe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eader" Target="header3.xml"/><Relationship Id="rId22" Type="http://schemas.openxmlformats.org/officeDocument/2006/relationships/image" Target="media/image3.png"/><Relationship Id="rId27" Type="http://schemas.openxmlformats.org/officeDocument/2006/relationships/hyperlink" Target="https://baike.baidu.com/item/%E6%97%A5%E6%9C%AC/111617" TargetMode="External"/><Relationship Id="rId30" Type="http://schemas.openxmlformats.org/officeDocument/2006/relationships/hyperlink" Target="https://baike.baidu.com/item/%E5%B1%B1%E4%B8%9C%E5%8D%8A%E5%B2%9B%E8%93%9D%E8%89%B2%E7%BB%8F%E6%B5%8E%E5%8C%BA/5520124" TargetMode="External"/><Relationship Id="rId35" Type="http://schemas.openxmlformats.org/officeDocument/2006/relationships/hyperlink" Target="https://baike.baidu.com/item/%E4%BA%AC%E6%B4%A5%E5%94%90/8274724" TargetMode="External"/><Relationship Id="rId43" Type="http://schemas.openxmlformats.org/officeDocument/2006/relationships/image" Target="media/image10.jpeg"/><Relationship Id="rId48" Type="http://schemas.openxmlformats.org/officeDocument/2006/relationships/image" Target="media/image15.jpeg"/><Relationship Id="rId56" Type="http://schemas.openxmlformats.org/officeDocument/2006/relationships/image" Target="media/image23.png"/><Relationship Id="rId8" Type="http://schemas.openxmlformats.org/officeDocument/2006/relationships/endnotes" Target="endnotes.xml"/><Relationship Id="rId51" Type="http://schemas.openxmlformats.org/officeDocument/2006/relationships/image" Target="media/image18.jpeg"/><Relationship Id="rId3"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2"/>
    <customShpInfo spid="_x0000_s2051"/>
    <customShpInfo spid="_x0000_s2723"/>
    <customShpInfo spid="_x0000_s2722"/>
    <customShpInfo spid="_x0000_s2721"/>
    <customShpInfo spid="_x0000_s2725"/>
    <customShpInfo spid="_x0000_s2724"/>
    <customShpInfo spid="_x0000_s2726"/>
    <customShpInfo spid="_x0000_s2729"/>
    <customShpInfo spid="_x0000_s2728"/>
    <customShpInfo spid="_x0000_s2727"/>
    <customShpInfo spid="_x0000_s2730"/>
    <customShpInfo spid="_x0000_s2731"/>
    <customShpInfo spid="_x0000_s2732"/>
    <customShpInfo spid="_x0000_s2733"/>
    <customShpInfo spid="_x0000_s2735"/>
    <customShpInfo spid="_x0000_s2734"/>
    <customShpInfo spid="_x0000_s2736"/>
    <customShpInfo spid="_x0000_s2737"/>
    <customShpInfo spid="_x0000_s2740"/>
    <customShpInfo spid="_x0000_s2739"/>
    <customShpInfo spid="_x0000_s2738"/>
    <customShpInfo spid="_x0000_s2741"/>
    <customShpInfo spid="_x0000_s2742"/>
    <customShpInfo spid="_x0000_s2743"/>
    <customShpInfo spid="_x0000_s2746"/>
    <customShpInfo spid="_x0000_s2745"/>
    <customShpInfo spid="_x0000_s2744"/>
    <customShpInfo spid="_x0000_s2747"/>
    <customShpInfo spid="_x0000_s2748"/>
    <customShpInfo spid="_x0000_s2749"/>
    <customShpInfo spid="_x0000_s2050"/>
    <customShpInfo spid="_x0000_s2835"/>
  </customShpExts>
</s:customData>
</file>

<file path=customXml/itemProps1.xml><?xml version="1.0" encoding="utf-8"?>
<ds:datastoreItem xmlns:ds="http://schemas.openxmlformats.org/officeDocument/2006/customXml" ds:itemID="{CFA56798-AD48-47CA-97A7-B2F507ECB17C}">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6679</TotalTime>
  <Pages>1</Pages>
  <Words>38324</Words>
  <Characters>218452</Characters>
  <Application>Microsoft Office Word</Application>
  <DocSecurity>0</DocSecurity>
  <Lines>1820</Lines>
  <Paragraphs>512</Paragraphs>
  <ScaleCrop>false</ScaleCrop>
  <Company/>
  <LinksUpToDate>false</LinksUpToDate>
  <CharactersWithSpaces>256264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leon</dc:creator>
  <cp:lastModifiedBy>dq</cp:lastModifiedBy>
  <cp:revision>2237</cp:revision>
  <cp:lastPrinted>2023-08-16T00:12:00Z</cp:lastPrinted>
  <dcterms:created xsi:type="dcterms:W3CDTF">2023-02-22T02:00:00Z</dcterms:created>
  <dcterms:modified xsi:type="dcterms:W3CDTF">2023-09-06T00:24:00Z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2052-11.8.2.10972</vt:lpwstr>
  </property>
  <property fmtid="{D5CDD505-2E9C-101B-9397-08002B2CF9AE}" pid="3" name="ICV">
    <vt:lpwstr>CE93F1FE55D945878F48C4BF599E0924</vt:lpwstr>
  </property>
</Properties>
</file>